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11A1">
      <w:pPr>
        <w:spacing w:before="0" w:after="0" w:line="240" w:lineRule="auto"/>
        <w:ind w:firstLine="0"/>
        <w:jc w:val="center"/>
        <w:outlineLvl w:val="9"/>
      </w:pPr>
      <w:r>
        <w:rPr>
          <w:rFonts w:ascii="方正小标宋_GBK" w:hAnsi="方正小标宋_GBK" w:eastAsia="方正小标宋_GBK" w:cs="方正小标宋_GBK"/>
          <w:sz w:val="52"/>
        </w:rPr>
        <w:t xml:space="preserve"> </w:t>
      </w:r>
    </w:p>
    <w:p w14:paraId="4653C6BE">
      <w:pPr>
        <w:spacing w:before="0" w:after="0" w:line="240" w:lineRule="auto"/>
        <w:ind w:firstLine="0"/>
        <w:jc w:val="center"/>
        <w:outlineLvl w:val="9"/>
      </w:pPr>
      <w:r>
        <w:rPr>
          <w:rFonts w:ascii="方正小标宋_GBK" w:hAnsi="方正小标宋_GBK" w:eastAsia="方正小标宋_GBK" w:cs="方正小标宋_GBK"/>
          <w:sz w:val="52"/>
        </w:rPr>
        <w:t xml:space="preserve"> </w:t>
      </w:r>
    </w:p>
    <w:p w14:paraId="47EB5916">
      <w:pPr>
        <w:spacing w:before="0" w:after="0" w:line="240" w:lineRule="auto"/>
        <w:ind w:firstLine="0"/>
        <w:jc w:val="center"/>
        <w:outlineLvl w:val="9"/>
      </w:pPr>
      <w:r>
        <w:rPr>
          <w:rFonts w:ascii="方正小标宋_GBK" w:hAnsi="方正小标宋_GBK" w:eastAsia="方正小标宋_GBK" w:cs="方正小标宋_GBK"/>
          <w:sz w:val="52"/>
        </w:rPr>
        <w:t xml:space="preserve"> </w:t>
      </w:r>
    </w:p>
    <w:p w14:paraId="4D89CA4F">
      <w:pPr>
        <w:spacing w:before="0" w:after="0" w:line="240" w:lineRule="auto"/>
        <w:ind w:firstLine="0"/>
        <w:jc w:val="center"/>
        <w:outlineLvl w:val="9"/>
        <w:rPr>
          <w:rFonts w:hint="eastAsia" w:ascii="方正小标宋简体" w:hAnsi="方正小标宋简体" w:eastAsia="方正小标宋简体" w:cs="方正小标宋简体"/>
          <w:sz w:val="52"/>
          <w:szCs w:val="52"/>
        </w:rPr>
      </w:pPr>
    </w:p>
    <w:p w14:paraId="393CEAD3">
      <w:pPr>
        <w:spacing w:before="0" w:after="0" w:line="240" w:lineRule="auto"/>
        <w:ind w:firstLine="0"/>
        <w:jc w:val="center"/>
        <w:outlineLvl w:val="9"/>
        <w:rPr>
          <w:rFonts w:hint="eastAsia" w:ascii="方正小标宋简体" w:hAnsi="方正小标宋简体" w:eastAsia="方正小标宋简体" w:cs="方正小标宋简体"/>
          <w:sz w:val="52"/>
          <w:szCs w:val="52"/>
        </w:rPr>
      </w:pPr>
    </w:p>
    <w:p w14:paraId="1115DFA7">
      <w:pPr>
        <w:spacing w:before="0" w:after="0" w:line="240" w:lineRule="auto"/>
        <w:ind w:firstLine="0"/>
        <w:jc w:val="center"/>
        <w:outlineLvl w:val="9"/>
        <w:rPr>
          <w:rFonts w:hint="eastAsia" w:ascii="方正小标宋简体" w:hAnsi="方正小标宋简体" w:eastAsia="方正小标宋简体" w:cs="方正小标宋简体"/>
          <w:sz w:val="52"/>
          <w:szCs w:val="52"/>
        </w:rPr>
      </w:pPr>
    </w:p>
    <w:p w14:paraId="2CCC7EE8">
      <w:pPr>
        <w:spacing w:before="0" w:after="0" w:line="240" w:lineRule="auto"/>
        <w:ind w:firstLine="0"/>
        <w:jc w:val="center"/>
        <w:outlineLvl w:val="9"/>
        <w:rPr>
          <w:rFonts w:hint="eastAsia" w:ascii="方正小标宋简体" w:hAnsi="方正小标宋简体" w:eastAsia="方正小标宋简体" w:cs="方正小标宋简体"/>
          <w:sz w:val="52"/>
          <w:szCs w:val="52"/>
        </w:rPr>
      </w:pPr>
    </w:p>
    <w:p w14:paraId="0739A9B0">
      <w:pPr>
        <w:spacing w:before="0" w:after="0" w:line="240" w:lineRule="auto"/>
        <w:ind w:firstLine="0"/>
        <w:jc w:val="center"/>
        <w:outlineLvl w:val="9"/>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天津市滨海新区卫生健康委员会</w:t>
      </w:r>
    </w:p>
    <w:p w14:paraId="40BF3C43">
      <w:pPr>
        <w:spacing w:before="0" w:after="0" w:line="240" w:lineRule="auto"/>
        <w:ind w:firstLine="0"/>
        <w:jc w:val="center"/>
        <w:outlineLvl w:val="9"/>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2026年部门预算绩效文本</w:t>
      </w:r>
    </w:p>
    <w:p w14:paraId="4500802C">
      <w:pPr>
        <w:spacing w:before="0" w:after="0" w:line="240" w:lineRule="auto"/>
        <w:ind w:firstLine="0"/>
        <w:jc w:val="center"/>
        <w:outlineLvl w:val="9"/>
      </w:pPr>
    </w:p>
    <w:p w14:paraId="41D6C136">
      <w:pPr>
        <w:spacing w:before="0" w:after="0" w:line="240" w:lineRule="auto"/>
        <w:ind w:firstLine="0"/>
        <w:jc w:val="center"/>
        <w:outlineLvl w:val="9"/>
      </w:pPr>
      <w:r>
        <w:rPr>
          <w:rFonts w:ascii="宋体" w:hAnsi="宋体" w:eastAsia="宋体" w:cs="宋体"/>
          <w:sz w:val="21"/>
        </w:rPr>
        <w:t xml:space="preserve"> </w:t>
      </w:r>
    </w:p>
    <w:p w14:paraId="3987D012">
      <w:pPr>
        <w:spacing w:before="0" w:after="0" w:line="240" w:lineRule="auto"/>
        <w:ind w:firstLine="0"/>
        <w:jc w:val="center"/>
        <w:outlineLvl w:val="9"/>
      </w:pPr>
      <w:r>
        <w:rPr>
          <w:rFonts w:ascii="宋体" w:hAnsi="宋体" w:eastAsia="宋体" w:cs="宋体"/>
          <w:sz w:val="21"/>
        </w:rPr>
        <w:t xml:space="preserve"> </w:t>
      </w:r>
    </w:p>
    <w:p w14:paraId="33CFD61A">
      <w:pPr>
        <w:spacing w:before="0" w:after="0" w:line="240" w:lineRule="auto"/>
        <w:ind w:firstLine="0"/>
        <w:jc w:val="center"/>
        <w:outlineLvl w:val="9"/>
      </w:pPr>
      <w:r>
        <w:rPr>
          <w:rFonts w:ascii="宋体" w:hAnsi="宋体" w:eastAsia="宋体" w:cs="宋体"/>
          <w:sz w:val="21"/>
        </w:rPr>
        <w:t xml:space="preserve"> </w:t>
      </w:r>
    </w:p>
    <w:p w14:paraId="1312ED47">
      <w:pPr>
        <w:spacing w:before="0" w:after="0" w:line="240" w:lineRule="auto"/>
        <w:ind w:firstLine="0"/>
        <w:jc w:val="center"/>
        <w:outlineLvl w:val="9"/>
      </w:pPr>
      <w:r>
        <w:rPr>
          <w:rFonts w:ascii="宋体" w:hAnsi="宋体" w:eastAsia="宋体" w:cs="宋体"/>
          <w:sz w:val="21"/>
        </w:rPr>
        <w:t xml:space="preserve"> </w:t>
      </w:r>
    </w:p>
    <w:p w14:paraId="7AA79CCE">
      <w:pPr>
        <w:spacing w:before="0" w:after="0" w:line="240" w:lineRule="auto"/>
        <w:ind w:firstLine="0"/>
        <w:jc w:val="center"/>
        <w:outlineLvl w:val="9"/>
      </w:pPr>
      <w:r>
        <w:rPr>
          <w:rFonts w:ascii="宋体" w:hAnsi="宋体" w:eastAsia="宋体" w:cs="宋体"/>
          <w:sz w:val="21"/>
        </w:rPr>
        <w:t xml:space="preserve"> </w:t>
      </w:r>
    </w:p>
    <w:p w14:paraId="4EBEA08F">
      <w:pPr>
        <w:spacing w:before="0" w:after="0" w:line="240" w:lineRule="auto"/>
        <w:ind w:firstLine="0"/>
        <w:jc w:val="center"/>
        <w:outlineLvl w:val="9"/>
      </w:pPr>
      <w:r>
        <w:rPr>
          <w:rFonts w:ascii="宋体" w:hAnsi="宋体" w:eastAsia="宋体" w:cs="宋体"/>
          <w:sz w:val="21"/>
        </w:rPr>
        <w:t xml:space="preserve"> </w:t>
      </w:r>
    </w:p>
    <w:p w14:paraId="025BD06A">
      <w:pPr>
        <w:spacing w:before="0" w:after="0" w:line="240" w:lineRule="auto"/>
        <w:ind w:firstLine="0"/>
        <w:jc w:val="center"/>
        <w:outlineLvl w:val="9"/>
      </w:pPr>
      <w:r>
        <w:rPr>
          <w:rFonts w:ascii="宋体" w:hAnsi="宋体" w:eastAsia="宋体" w:cs="宋体"/>
          <w:sz w:val="21"/>
        </w:rPr>
        <w:t xml:space="preserve"> </w:t>
      </w:r>
    </w:p>
    <w:p w14:paraId="0F4F7278">
      <w:pPr>
        <w:spacing w:before="0" w:after="0" w:line="240" w:lineRule="auto"/>
        <w:ind w:firstLine="0"/>
        <w:jc w:val="center"/>
        <w:outlineLvl w:val="9"/>
      </w:pPr>
      <w:r>
        <w:rPr>
          <w:rFonts w:ascii="宋体" w:hAnsi="宋体" w:eastAsia="宋体" w:cs="宋体"/>
          <w:sz w:val="21"/>
        </w:rPr>
        <w:t xml:space="preserve"> </w:t>
      </w:r>
    </w:p>
    <w:p w14:paraId="3D707B08">
      <w:pPr>
        <w:spacing w:before="0" w:after="0" w:line="240" w:lineRule="auto"/>
        <w:ind w:firstLine="0"/>
        <w:jc w:val="center"/>
        <w:outlineLvl w:val="9"/>
      </w:pPr>
      <w:r>
        <w:rPr>
          <w:rFonts w:ascii="宋体" w:hAnsi="宋体" w:eastAsia="宋体" w:cs="宋体"/>
          <w:sz w:val="21"/>
        </w:rPr>
        <w:t xml:space="preserve"> </w:t>
      </w:r>
    </w:p>
    <w:p w14:paraId="1105254E">
      <w:pPr>
        <w:spacing w:before="0" w:after="0" w:line="240" w:lineRule="auto"/>
        <w:ind w:firstLine="0"/>
        <w:jc w:val="center"/>
        <w:outlineLvl w:val="9"/>
      </w:pPr>
      <w:r>
        <w:rPr>
          <w:rFonts w:ascii="宋体" w:hAnsi="宋体" w:eastAsia="宋体" w:cs="宋体"/>
          <w:sz w:val="21"/>
        </w:rPr>
        <w:t xml:space="preserve"> </w:t>
      </w:r>
    </w:p>
    <w:p w14:paraId="6DBA52C8">
      <w:pPr>
        <w:spacing w:before="0" w:after="0" w:line="240" w:lineRule="auto"/>
        <w:ind w:firstLine="0"/>
        <w:jc w:val="center"/>
        <w:outlineLvl w:val="9"/>
      </w:pPr>
      <w:r>
        <w:rPr>
          <w:rFonts w:ascii="宋体" w:hAnsi="宋体" w:eastAsia="宋体" w:cs="宋体"/>
          <w:sz w:val="21"/>
        </w:rPr>
        <w:t xml:space="preserve"> </w:t>
      </w:r>
    </w:p>
    <w:p w14:paraId="31A7F87B">
      <w:pPr>
        <w:spacing w:before="0" w:after="0" w:line="240" w:lineRule="auto"/>
        <w:ind w:firstLine="0"/>
        <w:jc w:val="center"/>
        <w:outlineLvl w:val="9"/>
      </w:pPr>
      <w:r>
        <w:rPr>
          <w:rFonts w:ascii="宋体" w:hAnsi="宋体" w:eastAsia="宋体" w:cs="宋体"/>
          <w:sz w:val="21"/>
        </w:rPr>
        <w:t xml:space="preserve"> </w:t>
      </w:r>
    </w:p>
    <w:p w14:paraId="0EF53AF9">
      <w:pPr>
        <w:spacing w:before="0" w:after="0" w:line="240" w:lineRule="auto"/>
        <w:ind w:firstLine="0"/>
        <w:jc w:val="center"/>
        <w:outlineLvl w:val="9"/>
      </w:pPr>
      <w:r>
        <w:rPr>
          <w:rFonts w:ascii="宋体" w:hAnsi="宋体" w:eastAsia="宋体" w:cs="宋体"/>
          <w:sz w:val="21"/>
        </w:rPr>
        <w:t xml:space="preserve"> </w:t>
      </w:r>
    </w:p>
    <w:p w14:paraId="22E226B3">
      <w:pPr>
        <w:spacing w:before="0" w:after="0" w:line="240" w:lineRule="auto"/>
        <w:ind w:firstLine="0"/>
        <w:jc w:val="center"/>
        <w:outlineLvl w:val="9"/>
      </w:pPr>
      <w:r>
        <w:rPr>
          <w:rFonts w:ascii="宋体" w:hAnsi="宋体" w:eastAsia="宋体" w:cs="宋体"/>
          <w:sz w:val="21"/>
        </w:rPr>
        <w:t xml:space="preserve"> </w:t>
      </w:r>
    </w:p>
    <w:p w14:paraId="17EC944A">
      <w:pPr>
        <w:spacing w:before="0" w:after="0" w:line="240" w:lineRule="auto"/>
        <w:ind w:firstLine="0"/>
        <w:jc w:val="center"/>
        <w:outlineLvl w:val="9"/>
      </w:pPr>
      <w:r>
        <w:rPr>
          <w:rFonts w:ascii="宋体" w:hAnsi="宋体" w:eastAsia="宋体" w:cs="宋体"/>
          <w:sz w:val="21"/>
        </w:rPr>
        <w:t xml:space="preserve"> </w:t>
      </w:r>
    </w:p>
    <w:p w14:paraId="44D3A300">
      <w:pPr>
        <w:spacing w:before="0" w:after="0" w:line="240" w:lineRule="auto"/>
        <w:ind w:firstLine="0"/>
        <w:jc w:val="center"/>
        <w:outlineLvl w:val="9"/>
      </w:pPr>
      <w:r>
        <w:rPr>
          <w:rFonts w:ascii="宋体" w:hAnsi="宋体" w:eastAsia="宋体" w:cs="宋体"/>
          <w:sz w:val="21"/>
        </w:rPr>
        <w:t xml:space="preserve"> </w:t>
      </w:r>
    </w:p>
    <w:p w14:paraId="36374C27">
      <w:pPr>
        <w:spacing w:before="0" w:after="0" w:line="240" w:lineRule="auto"/>
        <w:ind w:firstLine="0"/>
        <w:jc w:val="center"/>
        <w:outlineLvl w:val="9"/>
      </w:pPr>
      <w:r>
        <w:rPr>
          <w:rFonts w:ascii="宋体" w:hAnsi="宋体" w:eastAsia="宋体" w:cs="宋体"/>
          <w:sz w:val="21"/>
        </w:rPr>
        <w:t xml:space="preserve"> </w:t>
      </w:r>
    </w:p>
    <w:p w14:paraId="7766D4F5">
      <w:pPr>
        <w:spacing w:before="0" w:after="0" w:line="240" w:lineRule="auto"/>
        <w:ind w:firstLine="0"/>
        <w:jc w:val="both"/>
        <w:outlineLvl w:val="9"/>
        <w:sectPr>
          <w:pgSz w:w="11900" w:h="16840"/>
          <w:pgMar w:top="1984" w:right="1304" w:bottom="1134" w:left="1304" w:header="720" w:footer="720" w:gutter="0"/>
          <w:cols w:space="720" w:num="1"/>
          <w:titlePg/>
        </w:sectPr>
      </w:pPr>
      <w:bookmarkStart w:id="593" w:name="_GoBack"/>
      <w:bookmarkEnd w:id="593"/>
    </w:p>
    <w:p w14:paraId="2C11290F">
      <w:pPr>
        <w:spacing w:before="0" w:after="0" w:line="240" w:lineRule="auto"/>
        <w:ind w:firstLine="0"/>
        <w:jc w:val="both"/>
        <w:outlineLvl w:val="9"/>
      </w:pPr>
      <w:r>
        <w:rPr>
          <w:rFonts w:ascii="方正小标宋_GBK" w:hAnsi="方正小标宋_GBK" w:eastAsia="方正小标宋_GBK" w:cs="方正小标宋_GBK"/>
          <w:sz w:val="36"/>
        </w:rPr>
        <w:t xml:space="preserve"> </w:t>
      </w:r>
    </w:p>
    <w:p w14:paraId="3600D8FB">
      <w:pPr>
        <w:spacing w:before="0" w:after="0" w:line="240" w:lineRule="auto"/>
        <w:ind w:firstLine="0"/>
        <w:jc w:val="center"/>
        <w:outlineLvl w:val="0"/>
      </w:pPr>
      <w:r>
        <w:rPr>
          <w:rFonts w:ascii="方正小标宋_GBK" w:hAnsi="方正小标宋_GBK" w:eastAsia="方正小标宋_GBK" w:cs="方正小标宋_GBK"/>
          <w:sz w:val="36"/>
        </w:rPr>
        <w:t>目    录</w:t>
      </w:r>
    </w:p>
    <w:p w14:paraId="433D6270">
      <w:pPr>
        <w:spacing w:before="0" w:after="0" w:line="240" w:lineRule="auto"/>
        <w:ind w:firstLine="0"/>
        <w:jc w:val="center"/>
        <w:outlineLvl w:val="9"/>
      </w:pPr>
      <w:r>
        <w:rPr>
          <w:rFonts w:ascii="方正小标宋_GBK" w:hAnsi="方正小标宋_GBK" w:eastAsia="方正小标宋_GBK" w:cs="方正小标宋_GBK"/>
          <w:sz w:val="30"/>
        </w:rPr>
        <w:t xml:space="preserve"> </w:t>
      </w:r>
    </w:p>
    <w:p w14:paraId="6DCCEBAE"/>
    <w:p w14:paraId="54D4C830">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1.2024年区卫健委疫情防控资金绩效目标表</w:t>
      </w:r>
      <w:r>
        <w:tab/>
      </w:r>
      <w:r>
        <w:fldChar w:fldCharType="begin"/>
      </w:r>
      <w:r>
        <w:instrText xml:space="preserve">PAGEREF _Toc_4_4_0000000004 \h</w:instrText>
      </w:r>
      <w:r>
        <w:fldChar w:fldCharType="separate"/>
      </w:r>
      <w:r>
        <w:t>41</w:t>
      </w:r>
      <w:r>
        <w:fldChar w:fldCharType="end"/>
      </w:r>
      <w:r>
        <w:fldChar w:fldCharType="end"/>
      </w:r>
    </w:p>
    <w:p w14:paraId="437A9F7E">
      <w:pPr>
        <w:pStyle w:val="2"/>
        <w:tabs>
          <w:tab w:val="right" w:leader="dot" w:pos="9282"/>
        </w:tabs>
      </w:pPr>
      <w:r>
        <w:fldChar w:fldCharType="begin"/>
      </w:r>
      <w:r>
        <w:instrText xml:space="preserve"> HYPERLINK \l "_Toc_4_4_0000000005" </w:instrText>
      </w:r>
      <w:r>
        <w:fldChar w:fldCharType="separate"/>
      </w:r>
      <w:r>
        <w:t>2.2025年区卫健委疫情防控资金绩效目标表</w:t>
      </w:r>
      <w:r>
        <w:tab/>
      </w:r>
      <w:r>
        <w:fldChar w:fldCharType="begin"/>
      </w:r>
      <w:r>
        <w:instrText xml:space="preserve">PAGEREF _Toc_4_4_0000000005 \h</w:instrText>
      </w:r>
      <w:r>
        <w:fldChar w:fldCharType="separate"/>
      </w:r>
      <w:r>
        <w:t>42</w:t>
      </w:r>
      <w:r>
        <w:fldChar w:fldCharType="end"/>
      </w:r>
      <w:r>
        <w:fldChar w:fldCharType="end"/>
      </w:r>
    </w:p>
    <w:p w14:paraId="4CA2153E">
      <w:pPr>
        <w:pStyle w:val="2"/>
        <w:tabs>
          <w:tab w:val="right" w:leader="dot" w:pos="9282"/>
        </w:tabs>
      </w:pPr>
      <w:r>
        <w:fldChar w:fldCharType="begin"/>
      </w:r>
      <w:r>
        <w:instrText xml:space="preserve"> HYPERLINK \l "_Toc_4_4_0000000006" </w:instrText>
      </w:r>
      <w:r>
        <w:fldChar w:fldCharType="separate"/>
      </w:r>
      <w:r>
        <w:t>3.2025年区卫健委疫情防控资金（第二批）绩效目标表</w:t>
      </w:r>
      <w:r>
        <w:tab/>
      </w:r>
      <w:r>
        <w:fldChar w:fldCharType="begin"/>
      </w:r>
      <w:r>
        <w:instrText xml:space="preserve">PAGEREF _Toc_4_4_0000000006 \h</w:instrText>
      </w:r>
      <w:r>
        <w:fldChar w:fldCharType="separate"/>
      </w:r>
      <w:r>
        <w:t>43</w:t>
      </w:r>
      <w:r>
        <w:fldChar w:fldCharType="end"/>
      </w:r>
      <w:r>
        <w:fldChar w:fldCharType="end"/>
      </w:r>
    </w:p>
    <w:p w14:paraId="6895B81E">
      <w:pPr>
        <w:pStyle w:val="2"/>
        <w:tabs>
          <w:tab w:val="right" w:leader="dot" w:pos="9282"/>
        </w:tabs>
      </w:pPr>
      <w:r>
        <w:fldChar w:fldCharType="begin"/>
      </w:r>
      <w:r>
        <w:instrText xml:space="preserve"> HYPERLINK \l "_Toc_4_4_0000000007" </w:instrText>
      </w:r>
      <w:r>
        <w:fldChar w:fldCharType="separate"/>
      </w:r>
      <w:r>
        <w:t>4.2025年人才发展资金-滨海人才服务证（白金卡）资助经费（高质量发展资金）绩效目标表</w:t>
      </w:r>
      <w:r>
        <w:tab/>
      </w:r>
      <w:r>
        <w:fldChar w:fldCharType="begin"/>
      </w:r>
      <w:r>
        <w:instrText xml:space="preserve">PAGEREF _Toc_4_4_0000000007 \h</w:instrText>
      </w:r>
      <w:r>
        <w:fldChar w:fldCharType="separate"/>
      </w:r>
      <w:r>
        <w:t>44</w:t>
      </w:r>
      <w:r>
        <w:fldChar w:fldCharType="end"/>
      </w:r>
      <w:r>
        <w:fldChar w:fldCharType="end"/>
      </w:r>
    </w:p>
    <w:p w14:paraId="3C03DBC6">
      <w:pPr>
        <w:pStyle w:val="2"/>
        <w:tabs>
          <w:tab w:val="right" w:leader="dot" w:pos="9282"/>
        </w:tabs>
      </w:pPr>
      <w:r>
        <w:fldChar w:fldCharType="begin"/>
      </w:r>
      <w:r>
        <w:instrText xml:space="preserve"> HYPERLINK \l "_Toc_4_4_0000000008" </w:instrText>
      </w:r>
      <w:r>
        <w:fldChar w:fldCharType="separate"/>
      </w:r>
      <w:r>
        <w:t>5.2025年人才发展资金-卫健新入职、引进人才思政培训经费（高质量发展资金）绩效目标表</w:t>
      </w:r>
      <w:r>
        <w:tab/>
      </w:r>
      <w:r>
        <w:fldChar w:fldCharType="begin"/>
      </w:r>
      <w:r>
        <w:instrText xml:space="preserve">PAGEREF _Toc_4_4_0000000008 \h</w:instrText>
      </w:r>
      <w:r>
        <w:fldChar w:fldCharType="separate"/>
      </w:r>
      <w:r>
        <w:t>45</w:t>
      </w:r>
      <w:r>
        <w:fldChar w:fldCharType="end"/>
      </w:r>
      <w:r>
        <w:fldChar w:fldCharType="end"/>
      </w:r>
    </w:p>
    <w:p w14:paraId="6CA02FDB">
      <w:pPr>
        <w:pStyle w:val="2"/>
        <w:tabs>
          <w:tab w:val="right" w:leader="dot" w:pos="9282"/>
        </w:tabs>
      </w:pPr>
      <w:r>
        <w:fldChar w:fldCharType="begin"/>
      </w:r>
      <w:r>
        <w:instrText xml:space="preserve"> HYPERLINK \l "_Toc_4_4_0000000009" </w:instrText>
      </w:r>
      <w:r>
        <w:fldChar w:fldCharType="separate"/>
      </w:r>
      <w:r>
        <w:t>6.2026年8.12爆炸事故个人垫资费用报销绩效目标表</w:t>
      </w:r>
      <w:r>
        <w:tab/>
      </w:r>
      <w:r>
        <w:fldChar w:fldCharType="begin"/>
      </w:r>
      <w:r>
        <w:instrText xml:space="preserve">PAGEREF _Toc_4_4_0000000009 \h</w:instrText>
      </w:r>
      <w:r>
        <w:fldChar w:fldCharType="separate"/>
      </w:r>
      <w:r>
        <w:t>46</w:t>
      </w:r>
      <w:r>
        <w:fldChar w:fldCharType="end"/>
      </w:r>
      <w:r>
        <w:fldChar w:fldCharType="end"/>
      </w:r>
    </w:p>
    <w:p w14:paraId="342EB31B">
      <w:pPr>
        <w:pStyle w:val="2"/>
        <w:tabs>
          <w:tab w:val="right" w:leader="dot" w:pos="9282"/>
        </w:tabs>
      </w:pPr>
      <w:r>
        <w:fldChar w:fldCharType="begin"/>
      </w:r>
      <w:r>
        <w:instrText xml:space="preserve"> HYPERLINK \l "_Toc_4_4_0000000010" </w:instrText>
      </w:r>
      <w:r>
        <w:fldChar w:fldCharType="separate"/>
      </w:r>
      <w:r>
        <w:t>7.2026年8.12爆炸事故英模伤员赵长亮专项医疗费绩效目标表</w:t>
      </w:r>
      <w:r>
        <w:tab/>
      </w:r>
      <w:r>
        <w:fldChar w:fldCharType="begin"/>
      </w:r>
      <w:r>
        <w:instrText xml:space="preserve">PAGEREF _Toc_4_4_0000000010 \h</w:instrText>
      </w:r>
      <w:r>
        <w:fldChar w:fldCharType="separate"/>
      </w:r>
      <w:r>
        <w:t>47</w:t>
      </w:r>
      <w:r>
        <w:fldChar w:fldCharType="end"/>
      </w:r>
      <w:r>
        <w:fldChar w:fldCharType="end"/>
      </w:r>
    </w:p>
    <w:p w14:paraId="1B7DF9EF">
      <w:pPr>
        <w:pStyle w:val="2"/>
        <w:tabs>
          <w:tab w:val="right" w:leader="dot" w:pos="9282"/>
        </w:tabs>
      </w:pPr>
      <w:r>
        <w:fldChar w:fldCharType="begin"/>
      </w:r>
      <w:r>
        <w:instrText xml:space="preserve"> HYPERLINK \l "_Toc_4_4_0000000011" </w:instrText>
      </w:r>
      <w:r>
        <w:fldChar w:fldCharType="separate"/>
      </w:r>
      <w:r>
        <w:t>8.2026年滨海新区医学会医疗鉴定经费绩效目标表</w:t>
      </w:r>
      <w:r>
        <w:tab/>
      </w:r>
      <w:r>
        <w:fldChar w:fldCharType="begin"/>
      </w:r>
      <w:r>
        <w:instrText xml:space="preserve">PAGEREF _Toc_4_4_0000000011 \h</w:instrText>
      </w:r>
      <w:r>
        <w:fldChar w:fldCharType="separate"/>
      </w:r>
      <w:r>
        <w:t>48</w:t>
      </w:r>
      <w:r>
        <w:fldChar w:fldCharType="end"/>
      </w:r>
      <w:r>
        <w:fldChar w:fldCharType="end"/>
      </w:r>
    </w:p>
    <w:p w14:paraId="2A27638A">
      <w:pPr>
        <w:pStyle w:val="2"/>
        <w:tabs>
          <w:tab w:val="right" w:leader="dot" w:pos="9282"/>
        </w:tabs>
      </w:pPr>
      <w:r>
        <w:fldChar w:fldCharType="begin"/>
      </w:r>
      <w:r>
        <w:instrText xml:space="preserve"> HYPERLINK \l "_Toc_4_4_0000000012" </w:instrText>
      </w:r>
      <w:r>
        <w:fldChar w:fldCharType="separate"/>
      </w:r>
      <w:r>
        <w:t>9.2026年公共外环境病媒生物防制服务采购经费绩效目标表</w:t>
      </w:r>
      <w:r>
        <w:tab/>
      </w:r>
      <w:r>
        <w:fldChar w:fldCharType="begin"/>
      </w:r>
      <w:r>
        <w:instrText xml:space="preserve">PAGEREF _Toc_4_4_0000000012 \h</w:instrText>
      </w:r>
      <w:r>
        <w:fldChar w:fldCharType="separate"/>
      </w:r>
      <w:r>
        <w:t>49</w:t>
      </w:r>
      <w:r>
        <w:fldChar w:fldCharType="end"/>
      </w:r>
      <w:r>
        <w:fldChar w:fldCharType="end"/>
      </w:r>
    </w:p>
    <w:p w14:paraId="50A21095">
      <w:pPr>
        <w:pStyle w:val="2"/>
        <w:tabs>
          <w:tab w:val="right" w:leader="dot" w:pos="9282"/>
        </w:tabs>
      </w:pPr>
      <w:r>
        <w:fldChar w:fldCharType="begin"/>
      </w:r>
      <w:r>
        <w:instrText xml:space="preserve"> HYPERLINK \l "_Toc_4_4_0000000013" </w:instrText>
      </w:r>
      <w:r>
        <w:fldChar w:fldCharType="separate"/>
      </w:r>
      <w:r>
        <w:t>10.2026年基本公共卫生服务补助资金-区级绩效目标表</w:t>
      </w:r>
      <w:r>
        <w:tab/>
      </w:r>
      <w:r>
        <w:fldChar w:fldCharType="begin"/>
      </w:r>
      <w:r>
        <w:instrText xml:space="preserve">PAGEREF _Toc_4_4_0000000013 \h</w:instrText>
      </w:r>
      <w:r>
        <w:fldChar w:fldCharType="separate"/>
      </w:r>
      <w:r>
        <w:t>50</w:t>
      </w:r>
      <w:r>
        <w:fldChar w:fldCharType="end"/>
      </w:r>
      <w:r>
        <w:fldChar w:fldCharType="end"/>
      </w:r>
    </w:p>
    <w:p w14:paraId="46DA1516">
      <w:pPr>
        <w:pStyle w:val="2"/>
        <w:tabs>
          <w:tab w:val="right" w:leader="dot" w:pos="9282"/>
        </w:tabs>
      </w:pPr>
      <w:r>
        <w:fldChar w:fldCharType="begin"/>
      </w:r>
      <w:r>
        <w:instrText xml:space="preserve"> HYPERLINK \l "_Toc_4_4_0000000014" </w:instrText>
      </w:r>
      <w:r>
        <w:fldChar w:fldCharType="separate"/>
      </w:r>
      <w:r>
        <w:t>11.2026年计划生育补助资金绩效目标表</w:t>
      </w:r>
      <w:r>
        <w:tab/>
      </w:r>
      <w:r>
        <w:fldChar w:fldCharType="begin"/>
      </w:r>
      <w:r>
        <w:instrText xml:space="preserve">PAGEREF _Toc_4_4_0000000014 \h</w:instrText>
      </w:r>
      <w:r>
        <w:fldChar w:fldCharType="separate"/>
      </w:r>
      <w:r>
        <w:t>51</w:t>
      </w:r>
      <w:r>
        <w:fldChar w:fldCharType="end"/>
      </w:r>
      <w:r>
        <w:fldChar w:fldCharType="end"/>
      </w:r>
    </w:p>
    <w:p w14:paraId="47B85D14">
      <w:pPr>
        <w:pStyle w:val="2"/>
        <w:tabs>
          <w:tab w:val="right" w:leader="dot" w:pos="9282"/>
        </w:tabs>
      </w:pPr>
      <w:r>
        <w:fldChar w:fldCharType="begin"/>
      </w:r>
      <w:r>
        <w:instrText xml:space="preserve"> HYPERLINK \l "_Toc_4_4_0000000015" </w:instrText>
      </w:r>
      <w:r>
        <w:fldChar w:fldCharType="separate"/>
      </w:r>
      <w:r>
        <w:t>12.2026年计划生育补助资金绩效目标表</w:t>
      </w:r>
      <w:r>
        <w:tab/>
      </w:r>
      <w:r>
        <w:fldChar w:fldCharType="begin"/>
      </w:r>
      <w:r>
        <w:instrText xml:space="preserve">PAGEREF _Toc_4_4_0000000015 \h</w:instrText>
      </w:r>
      <w:r>
        <w:fldChar w:fldCharType="separate"/>
      </w:r>
      <w:r>
        <w:t>52</w:t>
      </w:r>
      <w:r>
        <w:fldChar w:fldCharType="end"/>
      </w:r>
      <w:r>
        <w:fldChar w:fldCharType="end"/>
      </w:r>
    </w:p>
    <w:p w14:paraId="1137C2DF">
      <w:pPr>
        <w:pStyle w:val="2"/>
        <w:tabs>
          <w:tab w:val="right" w:leader="dot" w:pos="9282"/>
        </w:tabs>
      </w:pPr>
      <w:r>
        <w:fldChar w:fldCharType="begin"/>
      </w:r>
      <w:r>
        <w:instrText xml:space="preserve"> HYPERLINK \l "_Toc_4_4_0000000016" </w:instrText>
      </w:r>
      <w:r>
        <w:fldChar w:fldCharType="separate"/>
      </w:r>
      <w:r>
        <w:t>13.2026年计划生育补助资金绩效目标表</w:t>
      </w:r>
      <w:r>
        <w:tab/>
      </w:r>
      <w:r>
        <w:fldChar w:fldCharType="begin"/>
      </w:r>
      <w:r>
        <w:instrText xml:space="preserve">PAGEREF _Toc_4_4_0000000016 \h</w:instrText>
      </w:r>
      <w:r>
        <w:fldChar w:fldCharType="separate"/>
      </w:r>
      <w:r>
        <w:t>53</w:t>
      </w:r>
      <w:r>
        <w:fldChar w:fldCharType="end"/>
      </w:r>
      <w:r>
        <w:fldChar w:fldCharType="end"/>
      </w:r>
    </w:p>
    <w:p w14:paraId="6A9C3C52">
      <w:pPr>
        <w:pStyle w:val="2"/>
        <w:tabs>
          <w:tab w:val="right" w:leader="dot" w:pos="9282"/>
        </w:tabs>
      </w:pPr>
      <w:r>
        <w:fldChar w:fldCharType="begin"/>
      </w:r>
      <w:r>
        <w:instrText xml:space="preserve"> HYPERLINK \l "_Toc_4_4_0000000017" </w:instrText>
      </w:r>
      <w:r>
        <w:fldChar w:fldCharType="separate"/>
      </w:r>
      <w:r>
        <w:t>14.2026年计划生育补助资金-区级绩效目标表</w:t>
      </w:r>
      <w:r>
        <w:tab/>
      </w:r>
      <w:r>
        <w:fldChar w:fldCharType="begin"/>
      </w:r>
      <w:r>
        <w:instrText xml:space="preserve">PAGEREF _Toc_4_4_0000000017 \h</w:instrText>
      </w:r>
      <w:r>
        <w:fldChar w:fldCharType="separate"/>
      </w:r>
      <w:r>
        <w:t>54</w:t>
      </w:r>
      <w:r>
        <w:fldChar w:fldCharType="end"/>
      </w:r>
      <w:r>
        <w:fldChar w:fldCharType="end"/>
      </w:r>
    </w:p>
    <w:p w14:paraId="6465315A">
      <w:pPr>
        <w:pStyle w:val="2"/>
        <w:tabs>
          <w:tab w:val="right" w:leader="dot" w:pos="9282"/>
        </w:tabs>
      </w:pPr>
      <w:r>
        <w:fldChar w:fldCharType="begin"/>
      </w:r>
      <w:r>
        <w:instrText xml:space="preserve"> HYPERLINK \l "_Toc_4_4_0000000018" </w:instrText>
      </w:r>
      <w:r>
        <w:fldChar w:fldCharType="separate"/>
      </w:r>
      <w:r>
        <w:t>15.2026年计划生育技术服务术后医疗费用绩效目标表</w:t>
      </w:r>
      <w:r>
        <w:tab/>
      </w:r>
      <w:r>
        <w:fldChar w:fldCharType="begin"/>
      </w:r>
      <w:r>
        <w:instrText xml:space="preserve">PAGEREF _Toc_4_4_0000000018 \h</w:instrText>
      </w:r>
      <w:r>
        <w:fldChar w:fldCharType="separate"/>
      </w:r>
      <w:r>
        <w:t>56</w:t>
      </w:r>
      <w:r>
        <w:fldChar w:fldCharType="end"/>
      </w:r>
      <w:r>
        <w:fldChar w:fldCharType="end"/>
      </w:r>
    </w:p>
    <w:p w14:paraId="69B9E35F">
      <w:pPr>
        <w:pStyle w:val="2"/>
        <w:tabs>
          <w:tab w:val="right" w:leader="dot" w:pos="9282"/>
        </w:tabs>
      </w:pPr>
      <w:r>
        <w:fldChar w:fldCharType="begin"/>
      </w:r>
      <w:r>
        <w:instrText xml:space="preserve"> HYPERLINK \l "_Toc_4_4_0000000019" </w:instrText>
      </w:r>
      <w:r>
        <w:fldChar w:fldCharType="separate"/>
      </w:r>
      <w:r>
        <w:t>16.2026年老年乡村医生生活补助绩效目标表</w:t>
      </w:r>
      <w:r>
        <w:tab/>
      </w:r>
      <w:r>
        <w:fldChar w:fldCharType="begin"/>
      </w:r>
      <w:r>
        <w:instrText xml:space="preserve">PAGEREF _Toc_4_4_0000000019 \h</w:instrText>
      </w:r>
      <w:r>
        <w:fldChar w:fldCharType="separate"/>
      </w:r>
      <w:r>
        <w:t>57</w:t>
      </w:r>
      <w:r>
        <w:fldChar w:fldCharType="end"/>
      </w:r>
      <w:r>
        <w:fldChar w:fldCharType="end"/>
      </w:r>
    </w:p>
    <w:p w14:paraId="7FD0328D">
      <w:pPr>
        <w:pStyle w:val="2"/>
        <w:tabs>
          <w:tab w:val="right" w:leader="dot" w:pos="9282"/>
        </w:tabs>
      </w:pPr>
      <w:r>
        <w:fldChar w:fldCharType="begin"/>
      </w:r>
      <w:r>
        <w:instrText xml:space="preserve"> HYPERLINK \l "_Toc_4_4_0000000020" </w:instrText>
      </w:r>
      <w:r>
        <w:fldChar w:fldCharType="separate"/>
      </w:r>
      <w:r>
        <w:t>17.2026年普惠托育示范项目配套资金绩效目标表</w:t>
      </w:r>
      <w:r>
        <w:tab/>
      </w:r>
      <w:r>
        <w:fldChar w:fldCharType="begin"/>
      </w:r>
      <w:r>
        <w:instrText xml:space="preserve">PAGEREF _Toc_4_4_0000000020 \h</w:instrText>
      </w:r>
      <w:r>
        <w:fldChar w:fldCharType="separate"/>
      </w:r>
      <w:r>
        <w:t>58</w:t>
      </w:r>
      <w:r>
        <w:fldChar w:fldCharType="end"/>
      </w:r>
      <w:r>
        <w:fldChar w:fldCharType="end"/>
      </w:r>
    </w:p>
    <w:p w14:paraId="58E8B497">
      <w:pPr>
        <w:pStyle w:val="2"/>
        <w:tabs>
          <w:tab w:val="right" w:leader="dot" w:pos="9282"/>
        </w:tabs>
      </w:pPr>
      <w:r>
        <w:fldChar w:fldCharType="begin"/>
      </w:r>
      <w:r>
        <w:instrText xml:space="preserve"> HYPERLINK \l "_Toc_4_4_0000000021" </w:instrText>
      </w:r>
      <w:r>
        <w:fldChar w:fldCharType="separate"/>
      </w:r>
      <w:r>
        <w:t>18.2026年其他政府性基金债券付息支出（农业农村室）绩效目标表</w:t>
      </w:r>
      <w:r>
        <w:tab/>
      </w:r>
      <w:r>
        <w:fldChar w:fldCharType="begin"/>
      </w:r>
      <w:r>
        <w:instrText xml:space="preserve">PAGEREF _Toc_4_4_0000000021 \h</w:instrText>
      </w:r>
      <w:r>
        <w:fldChar w:fldCharType="separate"/>
      </w:r>
      <w:r>
        <w:t>60</w:t>
      </w:r>
      <w:r>
        <w:fldChar w:fldCharType="end"/>
      </w:r>
      <w:r>
        <w:fldChar w:fldCharType="end"/>
      </w:r>
    </w:p>
    <w:p w14:paraId="02495F09">
      <w:pPr>
        <w:pStyle w:val="2"/>
        <w:tabs>
          <w:tab w:val="right" w:leader="dot" w:pos="9282"/>
        </w:tabs>
      </w:pPr>
      <w:r>
        <w:fldChar w:fldCharType="begin"/>
      </w:r>
      <w:r>
        <w:instrText xml:space="preserve"> HYPERLINK \l "_Toc_4_4_0000000022" </w:instrText>
      </w:r>
      <w:r>
        <w:fldChar w:fldCharType="separate"/>
      </w:r>
      <w:r>
        <w:t>19.2026年其他自行试点专项债券付息支出（农业农村室）绩效目标表</w:t>
      </w:r>
      <w:r>
        <w:tab/>
      </w:r>
      <w:r>
        <w:fldChar w:fldCharType="begin"/>
      </w:r>
      <w:r>
        <w:instrText xml:space="preserve">PAGEREF _Toc_4_4_0000000022 \h</w:instrText>
      </w:r>
      <w:r>
        <w:fldChar w:fldCharType="separate"/>
      </w:r>
      <w:r>
        <w:t>61</w:t>
      </w:r>
      <w:r>
        <w:fldChar w:fldCharType="end"/>
      </w:r>
      <w:r>
        <w:fldChar w:fldCharType="end"/>
      </w:r>
    </w:p>
    <w:p w14:paraId="7C541010">
      <w:pPr>
        <w:pStyle w:val="2"/>
        <w:tabs>
          <w:tab w:val="right" w:leader="dot" w:pos="9282"/>
        </w:tabs>
      </w:pPr>
      <w:r>
        <w:fldChar w:fldCharType="begin"/>
      </w:r>
      <w:r>
        <w:instrText xml:space="preserve"> HYPERLINK \l "_Toc_4_4_0000000023" </w:instrText>
      </w:r>
      <w:r>
        <w:fldChar w:fldCharType="separate"/>
      </w:r>
      <w:r>
        <w:t>20.2026年社区卫生服务机构用房租金绩效目标表</w:t>
      </w:r>
      <w:r>
        <w:tab/>
      </w:r>
      <w:r>
        <w:fldChar w:fldCharType="begin"/>
      </w:r>
      <w:r>
        <w:instrText xml:space="preserve">PAGEREF _Toc_4_4_0000000023 \h</w:instrText>
      </w:r>
      <w:r>
        <w:fldChar w:fldCharType="separate"/>
      </w:r>
      <w:r>
        <w:t>62</w:t>
      </w:r>
      <w:r>
        <w:fldChar w:fldCharType="end"/>
      </w:r>
      <w:r>
        <w:fldChar w:fldCharType="end"/>
      </w:r>
    </w:p>
    <w:p w14:paraId="4B2C2A4B">
      <w:pPr>
        <w:pStyle w:val="2"/>
        <w:tabs>
          <w:tab w:val="right" w:leader="dot" w:pos="9282"/>
        </w:tabs>
      </w:pPr>
      <w:r>
        <w:fldChar w:fldCharType="begin"/>
      </w:r>
      <w:r>
        <w:instrText xml:space="preserve"> HYPERLINK \l "_Toc_4_4_0000000024" </w:instrText>
      </w:r>
      <w:r>
        <w:fldChar w:fldCharType="separate"/>
      </w:r>
      <w:r>
        <w:t>21.2026年一般债券付息支出（农业农村室）绩效目标表</w:t>
      </w:r>
      <w:r>
        <w:tab/>
      </w:r>
      <w:r>
        <w:fldChar w:fldCharType="begin"/>
      </w:r>
      <w:r>
        <w:instrText xml:space="preserve">PAGEREF _Toc_4_4_0000000024 \h</w:instrText>
      </w:r>
      <w:r>
        <w:fldChar w:fldCharType="separate"/>
      </w:r>
      <w:r>
        <w:t>63</w:t>
      </w:r>
      <w:r>
        <w:fldChar w:fldCharType="end"/>
      </w:r>
      <w:r>
        <w:fldChar w:fldCharType="end"/>
      </w:r>
    </w:p>
    <w:p w14:paraId="352837F3">
      <w:pPr>
        <w:pStyle w:val="2"/>
        <w:tabs>
          <w:tab w:val="right" w:leader="dot" w:pos="9282"/>
        </w:tabs>
      </w:pPr>
      <w:r>
        <w:fldChar w:fldCharType="begin"/>
      </w:r>
      <w:r>
        <w:instrText xml:space="preserve"> HYPERLINK \l "_Toc_4_4_0000000025" </w:instrText>
      </w:r>
      <w:r>
        <w:fldChar w:fldCharType="separate"/>
      </w:r>
      <w:r>
        <w:t>22.2026年育儿补贴绩效目标表</w:t>
      </w:r>
      <w:r>
        <w:tab/>
      </w:r>
      <w:r>
        <w:fldChar w:fldCharType="begin"/>
      </w:r>
      <w:r>
        <w:instrText xml:space="preserve">PAGEREF _Toc_4_4_0000000025 \h</w:instrText>
      </w:r>
      <w:r>
        <w:fldChar w:fldCharType="separate"/>
      </w:r>
      <w:r>
        <w:t>64</w:t>
      </w:r>
      <w:r>
        <w:fldChar w:fldCharType="end"/>
      </w:r>
      <w:r>
        <w:fldChar w:fldCharType="end"/>
      </w:r>
    </w:p>
    <w:p w14:paraId="01E33ADD">
      <w:pPr>
        <w:pStyle w:val="2"/>
        <w:tabs>
          <w:tab w:val="right" w:leader="dot" w:pos="9282"/>
        </w:tabs>
      </w:pPr>
      <w:r>
        <w:fldChar w:fldCharType="begin"/>
      </w:r>
      <w:r>
        <w:instrText xml:space="preserve"> HYPERLINK \l "_Toc_4_4_0000000026" </w:instrText>
      </w:r>
      <w:r>
        <w:fldChar w:fldCharType="separate"/>
      </w:r>
      <w:r>
        <w:t>23.2026年预防性体检费用</w:t>
      </w:r>
      <w:r>
        <w:tab/>
      </w:r>
      <w:r>
        <w:fldChar w:fldCharType="begin"/>
      </w:r>
      <w:r>
        <w:instrText xml:space="preserve">PAGEREF _Toc_4_4_0000000026 \h</w:instrText>
      </w:r>
      <w:r>
        <w:fldChar w:fldCharType="separate"/>
      </w:r>
      <w:r>
        <w:t>65</w:t>
      </w:r>
      <w:r>
        <w:fldChar w:fldCharType="end"/>
      </w:r>
      <w:r>
        <w:fldChar w:fldCharType="end"/>
      </w:r>
    </w:p>
    <w:p w14:paraId="463B29A4">
      <w:pPr>
        <w:pStyle w:val="2"/>
        <w:tabs>
          <w:tab w:val="right" w:leader="dot" w:pos="9282"/>
        </w:tabs>
      </w:pPr>
      <w:r>
        <w:fldChar w:fldCharType="begin"/>
      </w:r>
      <w:r>
        <w:instrText xml:space="preserve"> HYPERLINK \l "_Toc_4_4_0000000027" </w:instrText>
      </w:r>
      <w:r>
        <w:fldChar w:fldCharType="separate"/>
      </w:r>
      <w:r>
        <w:t>绩效目标表</w:t>
      </w:r>
      <w:r>
        <w:tab/>
      </w:r>
      <w:r>
        <w:fldChar w:fldCharType="begin"/>
      </w:r>
      <w:r>
        <w:instrText xml:space="preserve">PAGEREF _Toc_4_4_0000000027 \h</w:instrText>
      </w:r>
      <w:r>
        <w:fldChar w:fldCharType="separate"/>
      </w:r>
      <w:r>
        <w:t>65</w:t>
      </w:r>
      <w:r>
        <w:fldChar w:fldCharType="end"/>
      </w:r>
      <w:r>
        <w:fldChar w:fldCharType="end"/>
      </w:r>
    </w:p>
    <w:p w14:paraId="569A2BD3">
      <w:pPr>
        <w:pStyle w:val="2"/>
        <w:tabs>
          <w:tab w:val="right" w:leader="dot" w:pos="9282"/>
        </w:tabs>
      </w:pPr>
      <w:r>
        <w:fldChar w:fldCharType="begin"/>
      </w:r>
      <w:r>
        <w:instrText xml:space="preserve"> HYPERLINK \l "_Toc_4_4_0000000028" </w:instrText>
      </w:r>
      <w:r>
        <w:fldChar w:fldCharType="separate"/>
      </w:r>
      <w:r>
        <w:t>24.2026年援青援甘人员生活补贴及补助绩效目标表</w:t>
      </w:r>
      <w:r>
        <w:tab/>
      </w:r>
      <w:r>
        <w:fldChar w:fldCharType="begin"/>
      </w:r>
      <w:r>
        <w:instrText xml:space="preserve">PAGEREF _Toc_4_4_0000000028 \h</w:instrText>
      </w:r>
      <w:r>
        <w:fldChar w:fldCharType="separate"/>
      </w:r>
      <w:r>
        <w:t>66</w:t>
      </w:r>
      <w:r>
        <w:fldChar w:fldCharType="end"/>
      </w:r>
      <w:r>
        <w:fldChar w:fldCharType="end"/>
      </w:r>
    </w:p>
    <w:p w14:paraId="594F0494">
      <w:pPr>
        <w:pStyle w:val="2"/>
        <w:tabs>
          <w:tab w:val="right" w:leader="dot" w:pos="9282"/>
        </w:tabs>
      </w:pPr>
      <w:r>
        <w:fldChar w:fldCharType="begin"/>
      </w:r>
      <w:r>
        <w:instrText xml:space="preserve"> HYPERLINK \l "_Toc_4_4_0000000029" </w:instrText>
      </w:r>
      <w:r>
        <w:fldChar w:fldCharType="separate"/>
      </w:r>
      <w:r>
        <w:t>25.滨海新区中医医院二期绩效目标表</w:t>
      </w:r>
      <w:r>
        <w:tab/>
      </w:r>
      <w:r>
        <w:fldChar w:fldCharType="begin"/>
      </w:r>
      <w:r>
        <w:instrText xml:space="preserve">PAGEREF _Toc_4_4_0000000029 \h</w:instrText>
      </w:r>
      <w:r>
        <w:fldChar w:fldCharType="separate"/>
      </w:r>
      <w:r>
        <w:t>67</w:t>
      </w:r>
      <w:r>
        <w:fldChar w:fldCharType="end"/>
      </w:r>
      <w:r>
        <w:fldChar w:fldCharType="end"/>
      </w:r>
    </w:p>
    <w:p w14:paraId="19D273FA">
      <w:pPr>
        <w:pStyle w:val="2"/>
        <w:tabs>
          <w:tab w:val="right" w:leader="dot" w:pos="9282"/>
        </w:tabs>
      </w:pPr>
      <w:r>
        <w:fldChar w:fldCharType="begin"/>
      </w:r>
      <w:r>
        <w:instrText xml:space="preserve"> HYPERLINK \l "_Toc_4_4_0000000030" </w:instrText>
      </w:r>
      <w:r>
        <w:fldChar w:fldCharType="separate"/>
      </w:r>
      <w:r>
        <w:t>26.滨海新区肿瘤医院建设项目（结转项目）绩效目标表</w:t>
      </w:r>
      <w:r>
        <w:tab/>
      </w:r>
      <w:r>
        <w:fldChar w:fldCharType="begin"/>
      </w:r>
      <w:r>
        <w:instrText xml:space="preserve">PAGEREF _Toc_4_4_0000000030 \h</w:instrText>
      </w:r>
      <w:r>
        <w:fldChar w:fldCharType="separate"/>
      </w:r>
      <w:r>
        <w:t>68</w:t>
      </w:r>
      <w:r>
        <w:fldChar w:fldCharType="end"/>
      </w:r>
      <w:r>
        <w:fldChar w:fldCharType="end"/>
      </w:r>
    </w:p>
    <w:p w14:paraId="6093C59A">
      <w:pPr>
        <w:pStyle w:val="2"/>
        <w:tabs>
          <w:tab w:val="right" w:leader="dot" w:pos="9282"/>
        </w:tabs>
      </w:pPr>
      <w:r>
        <w:fldChar w:fldCharType="begin"/>
      </w:r>
      <w:r>
        <w:instrText xml:space="preserve"> HYPERLINK \l "_Toc_4_4_0000000031" </w:instrText>
      </w:r>
      <w:r>
        <w:fldChar w:fldCharType="separate"/>
      </w:r>
      <w:r>
        <w:t>27.传染病监测预警与应急指挥能力提升-传染病四大症候群监测（津财社指[2025]36号）-2025年中央绩效目标表</w:t>
      </w:r>
      <w:r>
        <w:tab/>
      </w:r>
      <w:r>
        <w:fldChar w:fldCharType="begin"/>
      </w:r>
      <w:r>
        <w:instrText xml:space="preserve">PAGEREF _Toc_4_4_0000000031 \h</w:instrText>
      </w:r>
      <w:r>
        <w:fldChar w:fldCharType="separate"/>
      </w:r>
      <w:r>
        <w:t>69</w:t>
      </w:r>
      <w:r>
        <w:fldChar w:fldCharType="end"/>
      </w:r>
      <w:r>
        <w:fldChar w:fldCharType="end"/>
      </w:r>
    </w:p>
    <w:p w14:paraId="07C95517">
      <w:pPr>
        <w:pStyle w:val="2"/>
        <w:tabs>
          <w:tab w:val="right" w:leader="dot" w:pos="9282"/>
        </w:tabs>
      </w:pPr>
      <w:r>
        <w:fldChar w:fldCharType="begin"/>
      </w:r>
      <w:r>
        <w:instrText xml:space="preserve"> HYPERLINK \l "_Toc_4_4_0000000032" </w:instrText>
      </w:r>
      <w:r>
        <w:fldChar w:fldCharType="separate"/>
      </w:r>
      <w:r>
        <w:t>28.妇女儿童健康提升-儿童先天性疾病筛查与救助（津财社指[2025]4号）2025年市级绩效目标表</w:t>
      </w:r>
      <w:r>
        <w:tab/>
      </w:r>
      <w:r>
        <w:fldChar w:fldCharType="begin"/>
      </w:r>
      <w:r>
        <w:instrText xml:space="preserve">PAGEREF _Toc_4_4_0000000032 \h</w:instrText>
      </w:r>
      <w:r>
        <w:fldChar w:fldCharType="separate"/>
      </w:r>
      <w:r>
        <w:t>70</w:t>
      </w:r>
      <w:r>
        <w:fldChar w:fldCharType="end"/>
      </w:r>
      <w:r>
        <w:fldChar w:fldCharType="end"/>
      </w:r>
    </w:p>
    <w:p w14:paraId="5C881686">
      <w:pPr>
        <w:pStyle w:val="2"/>
        <w:tabs>
          <w:tab w:val="right" w:leader="dot" w:pos="9282"/>
        </w:tabs>
      </w:pPr>
      <w:r>
        <w:fldChar w:fldCharType="begin"/>
      </w:r>
      <w:r>
        <w:instrText xml:space="preserve"> HYPERLINK \l "_Toc_4_4_0000000033" </w:instrText>
      </w:r>
      <w:r>
        <w:fldChar w:fldCharType="separate"/>
      </w:r>
      <w:r>
        <w:t>29.结核病防治筛查项目-2025年市级（津财社指[2024]116号）绩效目标表</w:t>
      </w:r>
      <w:r>
        <w:tab/>
      </w:r>
      <w:r>
        <w:fldChar w:fldCharType="begin"/>
      </w:r>
      <w:r>
        <w:instrText xml:space="preserve">PAGEREF _Toc_4_4_0000000033 \h</w:instrText>
      </w:r>
      <w:r>
        <w:fldChar w:fldCharType="separate"/>
      </w:r>
      <w:r>
        <w:t>71</w:t>
      </w:r>
      <w:r>
        <w:fldChar w:fldCharType="end"/>
      </w:r>
      <w:r>
        <w:fldChar w:fldCharType="end"/>
      </w:r>
    </w:p>
    <w:p w14:paraId="1299EA27">
      <w:pPr>
        <w:pStyle w:val="2"/>
        <w:tabs>
          <w:tab w:val="right" w:leader="dot" w:pos="9282"/>
        </w:tabs>
      </w:pPr>
      <w:r>
        <w:fldChar w:fldCharType="begin"/>
      </w:r>
      <w:r>
        <w:instrText xml:space="preserve"> HYPERLINK \l "_Toc_4_4_0000000034" </w:instrText>
      </w:r>
      <w:r>
        <w:fldChar w:fldCharType="separate"/>
      </w:r>
      <w:r>
        <w:t>30.卫生示范项目专项资金-医改专业化能力提升（津财社指[2024]116号）-2025年中央绩效目标表</w:t>
      </w:r>
      <w:r>
        <w:tab/>
      </w:r>
      <w:r>
        <w:fldChar w:fldCharType="begin"/>
      </w:r>
      <w:r>
        <w:instrText xml:space="preserve">PAGEREF _Toc_4_4_0000000034 \h</w:instrText>
      </w:r>
      <w:r>
        <w:fldChar w:fldCharType="separate"/>
      </w:r>
      <w:r>
        <w:t>73</w:t>
      </w:r>
      <w:r>
        <w:fldChar w:fldCharType="end"/>
      </w:r>
      <w:r>
        <w:fldChar w:fldCharType="end"/>
      </w:r>
    </w:p>
    <w:p w14:paraId="489EA382">
      <w:pPr>
        <w:pStyle w:val="2"/>
        <w:tabs>
          <w:tab w:val="right" w:leader="dot" w:pos="9282"/>
        </w:tabs>
      </w:pPr>
      <w:r>
        <w:fldChar w:fldCharType="begin"/>
      </w:r>
      <w:r>
        <w:instrText xml:space="preserve"> HYPERLINK \l "_Toc_4_4_0000000035" </w:instrText>
      </w:r>
      <w:r>
        <w:fldChar w:fldCharType="separate"/>
      </w:r>
      <w:r>
        <w:t>31.卫生示范项目专项资金（高质量发展专项资金）绩效目标表</w:t>
      </w:r>
      <w:r>
        <w:tab/>
      </w:r>
      <w:r>
        <w:fldChar w:fldCharType="begin"/>
      </w:r>
      <w:r>
        <w:instrText xml:space="preserve">PAGEREF _Toc_4_4_0000000035 \h</w:instrText>
      </w:r>
      <w:r>
        <w:fldChar w:fldCharType="separate"/>
      </w:r>
      <w:r>
        <w:t>74</w:t>
      </w:r>
      <w:r>
        <w:fldChar w:fldCharType="end"/>
      </w:r>
      <w:r>
        <w:fldChar w:fldCharType="end"/>
      </w:r>
    </w:p>
    <w:p w14:paraId="5F947F97">
      <w:pPr>
        <w:pStyle w:val="2"/>
        <w:tabs>
          <w:tab w:val="right" w:leader="dot" w:pos="9282"/>
        </w:tabs>
      </w:pPr>
      <w:r>
        <w:fldChar w:fldCharType="begin"/>
      </w:r>
      <w:r>
        <w:instrText xml:space="preserve"> HYPERLINK \l "_Toc_4_4_0000000036" </w:instrText>
      </w:r>
      <w:r>
        <w:fldChar w:fldCharType="separate"/>
      </w:r>
      <w:r>
        <w:t>32.新冠患者救治费用（津财社指[2025]4号）绩效目标表</w:t>
      </w:r>
      <w:r>
        <w:tab/>
      </w:r>
      <w:r>
        <w:fldChar w:fldCharType="begin"/>
      </w:r>
      <w:r>
        <w:instrText xml:space="preserve">PAGEREF _Toc_4_4_0000000036 \h</w:instrText>
      </w:r>
      <w:r>
        <w:fldChar w:fldCharType="separate"/>
      </w:r>
      <w:r>
        <w:t>75</w:t>
      </w:r>
      <w:r>
        <w:fldChar w:fldCharType="end"/>
      </w:r>
      <w:r>
        <w:fldChar w:fldCharType="end"/>
      </w:r>
    </w:p>
    <w:p w14:paraId="2704ADE1">
      <w:pPr>
        <w:pStyle w:val="2"/>
        <w:tabs>
          <w:tab w:val="right" w:leader="dot" w:pos="9282"/>
        </w:tabs>
      </w:pPr>
      <w:r>
        <w:fldChar w:fldCharType="begin"/>
      </w:r>
      <w:r>
        <w:instrText xml:space="preserve"> HYPERLINK \l "_Toc_4_4_0000000037" </w:instrText>
      </w:r>
      <w:r>
        <w:fldChar w:fldCharType="separate"/>
      </w:r>
      <w:r>
        <w:t>33.应急救援体系建设绩效目标表</w:t>
      </w:r>
      <w:r>
        <w:tab/>
      </w:r>
      <w:r>
        <w:fldChar w:fldCharType="begin"/>
      </w:r>
      <w:r>
        <w:instrText xml:space="preserve">PAGEREF _Toc_4_4_0000000037 \h</w:instrText>
      </w:r>
      <w:r>
        <w:fldChar w:fldCharType="separate"/>
      </w:r>
      <w:r>
        <w:t>76</w:t>
      </w:r>
      <w:r>
        <w:fldChar w:fldCharType="end"/>
      </w:r>
      <w:r>
        <w:fldChar w:fldCharType="end"/>
      </w:r>
    </w:p>
    <w:p w14:paraId="4EE3422A">
      <w:pPr>
        <w:pStyle w:val="2"/>
        <w:tabs>
          <w:tab w:val="right" w:leader="dot" w:pos="9282"/>
        </w:tabs>
      </w:pPr>
      <w:r>
        <w:fldChar w:fldCharType="begin"/>
      </w:r>
      <w:r>
        <w:instrText xml:space="preserve"> HYPERLINK \l "_Toc_4_4_0000000038" </w:instrText>
      </w:r>
      <w:r>
        <w:fldChar w:fldCharType="separate"/>
      </w:r>
      <w:r>
        <w:t>34.中医药事业传承与发展-文化惠民（津财社指[2024]116号）直达资金绩效目标表</w:t>
      </w:r>
      <w:r>
        <w:tab/>
      </w:r>
      <w:r>
        <w:fldChar w:fldCharType="begin"/>
      </w:r>
      <w:r>
        <w:instrText xml:space="preserve">PAGEREF _Toc_4_4_0000000038 \h</w:instrText>
      </w:r>
      <w:r>
        <w:fldChar w:fldCharType="separate"/>
      </w:r>
      <w:r>
        <w:t>78</w:t>
      </w:r>
      <w:r>
        <w:fldChar w:fldCharType="end"/>
      </w:r>
      <w:r>
        <w:fldChar w:fldCharType="end"/>
      </w:r>
    </w:p>
    <w:p w14:paraId="1224E988">
      <w:pPr>
        <w:pStyle w:val="2"/>
        <w:tabs>
          <w:tab w:val="right" w:leader="dot" w:pos="9282"/>
        </w:tabs>
      </w:pPr>
      <w:r>
        <w:fldChar w:fldCharType="begin"/>
      </w:r>
      <w:r>
        <w:instrText xml:space="preserve"> HYPERLINK \l "_Toc_4_4_0000000039" </w:instrText>
      </w:r>
      <w:r>
        <w:fldChar w:fldCharType="separate"/>
      </w:r>
      <w:r>
        <w:t>35.中医药事业传承与发展（津财社指[2024]116号）-2025年中央绩效目标表</w:t>
      </w:r>
      <w:r>
        <w:tab/>
      </w:r>
      <w:r>
        <w:fldChar w:fldCharType="begin"/>
      </w:r>
      <w:r>
        <w:instrText xml:space="preserve">PAGEREF _Toc_4_4_0000000039 \h</w:instrText>
      </w:r>
      <w:r>
        <w:fldChar w:fldCharType="separate"/>
      </w:r>
      <w:r>
        <w:t>79</w:t>
      </w:r>
      <w:r>
        <w:fldChar w:fldCharType="end"/>
      </w:r>
      <w:r>
        <w:fldChar w:fldCharType="end"/>
      </w:r>
    </w:p>
    <w:p w14:paraId="5702B884">
      <w:pPr>
        <w:pStyle w:val="2"/>
        <w:tabs>
          <w:tab w:val="right" w:leader="dot" w:pos="9282"/>
        </w:tabs>
      </w:pPr>
      <w:r>
        <w:fldChar w:fldCharType="begin"/>
      </w:r>
      <w:r>
        <w:instrText xml:space="preserve"> HYPERLINK \l "_Toc_4_4_0000000040" </w:instrText>
      </w:r>
      <w:r>
        <w:fldChar w:fldCharType="separate"/>
      </w:r>
      <w:r>
        <w:t>36.肿瘤医院、急救中心等设备及急救车辆购置绩效目标表</w:t>
      </w:r>
      <w:r>
        <w:tab/>
      </w:r>
      <w:r>
        <w:fldChar w:fldCharType="begin"/>
      </w:r>
      <w:r>
        <w:instrText xml:space="preserve">PAGEREF _Toc_4_4_0000000040 \h</w:instrText>
      </w:r>
      <w:r>
        <w:fldChar w:fldCharType="separate"/>
      </w:r>
      <w:r>
        <w:t>80</w:t>
      </w:r>
      <w:r>
        <w:fldChar w:fldCharType="end"/>
      </w:r>
      <w:r>
        <w:fldChar w:fldCharType="end"/>
      </w:r>
    </w:p>
    <w:p w14:paraId="7883239E">
      <w:pPr>
        <w:pStyle w:val="2"/>
        <w:tabs>
          <w:tab w:val="right" w:leader="dot" w:pos="9282"/>
        </w:tabs>
      </w:pPr>
      <w:r>
        <w:fldChar w:fldCharType="begin"/>
      </w:r>
      <w:r>
        <w:instrText xml:space="preserve"> HYPERLINK \l "_Toc_4_4_0000000041" </w:instrText>
      </w:r>
      <w:r>
        <w:fldChar w:fldCharType="separate"/>
      </w:r>
      <w:r>
        <w:t>37.重大传染病防控资金-艾滋病防控（含丙肝）-2025年中央（津财社指[2024]116号）绩效目标表</w:t>
      </w:r>
      <w:r>
        <w:tab/>
      </w:r>
      <w:r>
        <w:fldChar w:fldCharType="begin"/>
      </w:r>
      <w:r>
        <w:instrText xml:space="preserve">PAGEREF _Toc_4_4_0000000041 \h</w:instrText>
      </w:r>
      <w:r>
        <w:fldChar w:fldCharType="separate"/>
      </w:r>
      <w:r>
        <w:t>82</w:t>
      </w:r>
      <w:r>
        <w:fldChar w:fldCharType="end"/>
      </w:r>
      <w:r>
        <w:fldChar w:fldCharType="end"/>
      </w:r>
    </w:p>
    <w:p w14:paraId="7F192B8D">
      <w:pPr>
        <w:pStyle w:val="2"/>
        <w:tabs>
          <w:tab w:val="right" w:leader="dot" w:pos="9282"/>
        </w:tabs>
      </w:pPr>
      <w:r>
        <w:fldChar w:fldCharType="begin"/>
      </w:r>
      <w:r>
        <w:instrText xml:space="preserve"> HYPERLINK \l "_Toc_4_4_0000000042" </w:instrText>
      </w:r>
      <w:r>
        <w:fldChar w:fldCharType="separate"/>
      </w:r>
      <w:r>
        <w:t>38.重大传染病防控资金-艾滋病防治（卫健）-2025年中央（津财社指[2024]116号）绩效目标表</w:t>
      </w:r>
      <w:r>
        <w:tab/>
      </w:r>
      <w:r>
        <w:fldChar w:fldCharType="begin"/>
      </w:r>
      <w:r>
        <w:instrText xml:space="preserve">PAGEREF _Toc_4_4_0000000042 \h</w:instrText>
      </w:r>
      <w:r>
        <w:fldChar w:fldCharType="separate"/>
      </w:r>
      <w:r>
        <w:t>84</w:t>
      </w:r>
      <w:r>
        <w:fldChar w:fldCharType="end"/>
      </w:r>
      <w:r>
        <w:fldChar w:fldCharType="end"/>
      </w:r>
    </w:p>
    <w:p w14:paraId="7B10FD46">
      <w:pPr>
        <w:pStyle w:val="2"/>
        <w:tabs>
          <w:tab w:val="right" w:leader="dot" w:pos="9282"/>
        </w:tabs>
      </w:pPr>
      <w:r>
        <w:fldChar w:fldCharType="begin"/>
      </w:r>
      <w:r>
        <w:instrText xml:space="preserve"> HYPERLINK \l "_Toc_4_4_0000000043" </w:instrText>
      </w:r>
      <w:r>
        <w:fldChar w:fldCharType="separate"/>
      </w:r>
      <w:r>
        <w:t>39.重大传染病防控资金-城市污水监测-2025年中央（津财社指[2024]116号）绩效目标表</w:t>
      </w:r>
      <w:r>
        <w:tab/>
      </w:r>
      <w:r>
        <w:fldChar w:fldCharType="begin"/>
      </w:r>
      <w:r>
        <w:instrText xml:space="preserve">PAGEREF _Toc_4_4_0000000043 \h</w:instrText>
      </w:r>
      <w:r>
        <w:fldChar w:fldCharType="separate"/>
      </w:r>
      <w:r>
        <w:t>85</w:t>
      </w:r>
      <w:r>
        <w:fldChar w:fldCharType="end"/>
      </w:r>
      <w:r>
        <w:fldChar w:fldCharType="end"/>
      </w:r>
    </w:p>
    <w:p w14:paraId="6CE1367C">
      <w:pPr>
        <w:pStyle w:val="2"/>
        <w:tabs>
          <w:tab w:val="right" w:leader="dot" w:pos="9282"/>
        </w:tabs>
      </w:pPr>
      <w:r>
        <w:fldChar w:fldCharType="begin"/>
      </w:r>
      <w:r>
        <w:instrText xml:space="preserve"> HYPERLINK \l "_Toc_4_4_0000000044" </w:instrText>
      </w:r>
      <w:r>
        <w:fldChar w:fldCharType="separate"/>
      </w:r>
      <w:r>
        <w:t>40.重大传染病防控资金-妇幼卫生监测-2025年中央（津财社指[2024]116号）绩效目标表</w:t>
      </w:r>
      <w:r>
        <w:tab/>
      </w:r>
      <w:r>
        <w:fldChar w:fldCharType="begin"/>
      </w:r>
      <w:r>
        <w:instrText xml:space="preserve">PAGEREF _Toc_4_4_0000000044 \h</w:instrText>
      </w:r>
      <w:r>
        <w:fldChar w:fldCharType="separate"/>
      </w:r>
      <w:r>
        <w:t>86</w:t>
      </w:r>
      <w:r>
        <w:fldChar w:fldCharType="end"/>
      </w:r>
      <w:r>
        <w:fldChar w:fldCharType="end"/>
      </w:r>
    </w:p>
    <w:p w14:paraId="5F070E5A">
      <w:pPr>
        <w:pStyle w:val="2"/>
        <w:tabs>
          <w:tab w:val="right" w:leader="dot" w:pos="9282"/>
        </w:tabs>
      </w:pPr>
      <w:r>
        <w:fldChar w:fldCharType="begin"/>
      </w:r>
      <w:r>
        <w:instrText xml:space="preserve"> HYPERLINK \l "_Toc_4_4_0000000045" </w:instrText>
      </w:r>
      <w:r>
        <w:fldChar w:fldCharType="separate"/>
      </w:r>
      <w:r>
        <w:t>41.重大传染病防控资金-精神卫生-2025年中央（津财社指[2024]116号）绩效目标表</w:t>
      </w:r>
      <w:r>
        <w:tab/>
      </w:r>
      <w:r>
        <w:fldChar w:fldCharType="begin"/>
      </w:r>
      <w:r>
        <w:instrText xml:space="preserve">PAGEREF _Toc_4_4_0000000045 \h</w:instrText>
      </w:r>
      <w:r>
        <w:fldChar w:fldCharType="separate"/>
      </w:r>
      <w:r>
        <w:t>87</w:t>
      </w:r>
      <w:r>
        <w:fldChar w:fldCharType="end"/>
      </w:r>
      <w:r>
        <w:fldChar w:fldCharType="end"/>
      </w:r>
    </w:p>
    <w:p w14:paraId="4F89C452">
      <w:pPr>
        <w:pStyle w:val="2"/>
        <w:tabs>
          <w:tab w:val="right" w:leader="dot" w:pos="9282"/>
        </w:tabs>
      </w:pPr>
      <w:r>
        <w:fldChar w:fldCharType="begin"/>
      </w:r>
      <w:r>
        <w:instrText xml:space="preserve"> HYPERLINK \l "_Toc_4_4_0000000046" </w:instrText>
      </w:r>
      <w:r>
        <w:fldChar w:fldCharType="separate"/>
      </w:r>
      <w:r>
        <w:t>42.重大传染病防控资金-扩大国家免疫规划-2025年中央（津财社指[2024]116号）绩效目标表</w:t>
      </w:r>
      <w:r>
        <w:tab/>
      </w:r>
      <w:r>
        <w:fldChar w:fldCharType="begin"/>
      </w:r>
      <w:r>
        <w:instrText xml:space="preserve">PAGEREF _Toc_4_4_0000000046 \h</w:instrText>
      </w:r>
      <w:r>
        <w:fldChar w:fldCharType="separate"/>
      </w:r>
      <w:r>
        <w:t>88</w:t>
      </w:r>
      <w:r>
        <w:fldChar w:fldCharType="end"/>
      </w:r>
      <w:r>
        <w:fldChar w:fldCharType="end"/>
      </w:r>
    </w:p>
    <w:p w14:paraId="531CA1FF">
      <w:pPr>
        <w:pStyle w:val="2"/>
        <w:tabs>
          <w:tab w:val="right" w:leader="dot" w:pos="9282"/>
        </w:tabs>
      </w:pPr>
      <w:r>
        <w:fldChar w:fldCharType="begin"/>
      </w:r>
      <w:r>
        <w:instrText xml:space="preserve"> HYPERLINK \l "_Toc_4_4_0000000047" </w:instrText>
      </w:r>
      <w:r>
        <w:fldChar w:fldCharType="separate"/>
      </w:r>
      <w:r>
        <w:t>43.重大传染病防控资金-慢性病防治-2025年中央（津财社指[2024]116号）绩效目标表</w:t>
      </w:r>
      <w:r>
        <w:tab/>
      </w:r>
      <w:r>
        <w:fldChar w:fldCharType="begin"/>
      </w:r>
      <w:r>
        <w:instrText xml:space="preserve">PAGEREF _Toc_4_4_0000000047 \h</w:instrText>
      </w:r>
      <w:r>
        <w:fldChar w:fldCharType="separate"/>
      </w:r>
      <w:r>
        <w:t>89</w:t>
      </w:r>
      <w:r>
        <w:fldChar w:fldCharType="end"/>
      </w:r>
      <w:r>
        <w:fldChar w:fldCharType="end"/>
      </w:r>
    </w:p>
    <w:p w14:paraId="7B7E6320">
      <w:pPr>
        <w:pStyle w:val="2"/>
        <w:tabs>
          <w:tab w:val="right" w:leader="dot" w:pos="9282"/>
        </w:tabs>
      </w:pPr>
      <w:r>
        <w:fldChar w:fldCharType="begin"/>
      </w:r>
      <w:r>
        <w:instrText xml:space="preserve"> HYPERLINK \l "_Toc_4_4_0000000048" </w:instrText>
      </w:r>
      <w:r>
        <w:fldChar w:fldCharType="separate"/>
      </w:r>
      <w:r>
        <w:t>44.重大传染病防控资金-全国居民健康素养监测-2025年中央（津财社指[2024]116号）绩效目标表</w:t>
      </w:r>
      <w:r>
        <w:tab/>
      </w:r>
      <w:r>
        <w:fldChar w:fldCharType="begin"/>
      </w:r>
      <w:r>
        <w:instrText xml:space="preserve">PAGEREF _Toc_4_4_0000000048 \h</w:instrText>
      </w:r>
      <w:r>
        <w:fldChar w:fldCharType="separate"/>
      </w:r>
      <w:r>
        <w:t>90</w:t>
      </w:r>
      <w:r>
        <w:fldChar w:fldCharType="end"/>
      </w:r>
      <w:r>
        <w:fldChar w:fldCharType="end"/>
      </w:r>
    </w:p>
    <w:p w14:paraId="3EFB2ACB">
      <w:pPr>
        <w:pStyle w:val="2"/>
        <w:tabs>
          <w:tab w:val="right" w:leader="dot" w:pos="9282"/>
        </w:tabs>
      </w:pPr>
      <w:r>
        <w:fldChar w:fldCharType="begin"/>
      </w:r>
      <w:r>
        <w:instrText xml:space="preserve"> HYPERLINK \l "_Toc_4_4_0000000049" </w:instrText>
      </w:r>
      <w:r>
        <w:fldChar w:fldCharType="separate"/>
      </w:r>
      <w:r>
        <w:t>45.重大传染病防控资金-人禽、SARS等重点传染病监测-2025年中央（津财社指[2024]116号）绩效目标表</w:t>
      </w:r>
      <w:r>
        <w:tab/>
      </w:r>
      <w:r>
        <w:fldChar w:fldCharType="begin"/>
      </w:r>
      <w:r>
        <w:instrText xml:space="preserve">PAGEREF _Toc_4_4_0000000049 \h</w:instrText>
      </w:r>
      <w:r>
        <w:fldChar w:fldCharType="separate"/>
      </w:r>
      <w:r>
        <w:t>91</w:t>
      </w:r>
      <w:r>
        <w:fldChar w:fldCharType="end"/>
      </w:r>
      <w:r>
        <w:fldChar w:fldCharType="end"/>
      </w:r>
    </w:p>
    <w:p w14:paraId="30B5B920">
      <w:pPr>
        <w:pStyle w:val="2"/>
        <w:tabs>
          <w:tab w:val="right" w:leader="dot" w:pos="9282"/>
        </w:tabs>
      </w:pPr>
      <w:r>
        <w:fldChar w:fldCharType="begin"/>
      </w:r>
      <w:r>
        <w:instrText xml:space="preserve"> HYPERLINK \l "_Toc_4_4_0000000050" </w:instrText>
      </w:r>
      <w:r>
        <w:fldChar w:fldCharType="separate"/>
      </w:r>
      <w:r>
        <w:t>46.重大传染病防控资金-糖尿病视网膜病变筛查-2025年中央（津财社指[2024]116号）绩效目标表</w:t>
      </w:r>
      <w:r>
        <w:tab/>
      </w:r>
      <w:r>
        <w:fldChar w:fldCharType="begin"/>
      </w:r>
      <w:r>
        <w:instrText xml:space="preserve">PAGEREF _Toc_4_4_0000000050 \h</w:instrText>
      </w:r>
      <w:r>
        <w:fldChar w:fldCharType="separate"/>
      </w:r>
      <w:r>
        <w:t>92</w:t>
      </w:r>
      <w:r>
        <w:fldChar w:fldCharType="end"/>
      </w:r>
      <w:r>
        <w:fldChar w:fldCharType="end"/>
      </w:r>
    </w:p>
    <w:p w14:paraId="606BB3EF">
      <w:pPr>
        <w:pStyle w:val="2"/>
        <w:tabs>
          <w:tab w:val="right" w:leader="dot" w:pos="9282"/>
        </w:tabs>
      </w:pPr>
      <w:r>
        <w:fldChar w:fldCharType="begin"/>
      </w:r>
      <w:r>
        <w:instrText xml:space="preserve"> HYPERLINK \l "_Toc_4_4_0000000051" </w:instrText>
      </w:r>
      <w:r>
        <w:fldChar w:fldCharType="separate"/>
      </w:r>
      <w:r>
        <w:t>47.重大公共卫生服务补助资金-艾滋病防治（疾控）（津财社指[2025]64号）2025年中央绩效目标表</w:t>
      </w:r>
      <w:r>
        <w:tab/>
      </w:r>
      <w:r>
        <w:fldChar w:fldCharType="begin"/>
      </w:r>
      <w:r>
        <w:instrText xml:space="preserve">PAGEREF _Toc_4_4_0000000051 \h</w:instrText>
      </w:r>
      <w:r>
        <w:fldChar w:fldCharType="separate"/>
      </w:r>
      <w:r>
        <w:t>93</w:t>
      </w:r>
      <w:r>
        <w:fldChar w:fldCharType="end"/>
      </w:r>
      <w:r>
        <w:fldChar w:fldCharType="end"/>
      </w:r>
    </w:p>
    <w:p w14:paraId="6FF3C950">
      <w:pPr>
        <w:pStyle w:val="2"/>
        <w:tabs>
          <w:tab w:val="right" w:leader="dot" w:pos="9282"/>
        </w:tabs>
      </w:pPr>
      <w:r>
        <w:fldChar w:fldCharType="begin"/>
      </w:r>
      <w:r>
        <w:instrText xml:space="preserve"> HYPERLINK \l "_Toc_4_4_0000000052" </w:instrText>
      </w:r>
      <w:r>
        <w:fldChar w:fldCharType="separate"/>
      </w:r>
      <w:r>
        <w:t>48.重大公共卫生服务补助资金-妇幼卫生监测（津财社指[2025]64号）2025年中央绩效目标表</w:t>
      </w:r>
      <w:r>
        <w:tab/>
      </w:r>
      <w:r>
        <w:fldChar w:fldCharType="begin"/>
      </w:r>
      <w:r>
        <w:instrText xml:space="preserve">PAGEREF _Toc_4_4_0000000052 \h</w:instrText>
      </w:r>
      <w:r>
        <w:fldChar w:fldCharType="separate"/>
      </w:r>
      <w:r>
        <w:t>94</w:t>
      </w:r>
      <w:r>
        <w:fldChar w:fldCharType="end"/>
      </w:r>
      <w:r>
        <w:fldChar w:fldCharType="end"/>
      </w:r>
    </w:p>
    <w:p w14:paraId="069A763B">
      <w:pPr>
        <w:pStyle w:val="2"/>
        <w:tabs>
          <w:tab w:val="right" w:leader="dot" w:pos="9282"/>
        </w:tabs>
      </w:pPr>
      <w:r>
        <w:fldChar w:fldCharType="begin"/>
      </w:r>
      <w:r>
        <w:instrText xml:space="preserve"> HYPERLINK \l "_Toc_4_4_0000000053" </w:instrText>
      </w:r>
      <w:r>
        <w:fldChar w:fldCharType="separate"/>
      </w:r>
      <w:r>
        <w:t>49.重大公共卫生服务补助资金-慢性病防治（津财社指[2025]64号）2025年中央绩效目标表</w:t>
      </w:r>
      <w:r>
        <w:tab/>
      </w:r>
      <w:r>
        <w:fldChar w:fldCharType="begin"/>
      </w:r>
      <w:r>
        <w:instrText xml:space="preserve">PAGEREF _Toc_4_4_0000000053 \h</w:instrText>
      </w:r>
      <w:r>
        <w:fldChar w:fldCharType="separate"/>
      </w:r>
      <w:r>
        <w:t>95</w:t>
      </w:r>
      <w:r>
        <w:fldChar w:fldCharType="end"/>
      </w:r>
      <w:r>
        <w:fldChar w:fldCharType="end"/>
      </w:r>
    </w:p>
    <w:p w14:paraId="0037C766">
      <w:pPr>
        <w:pStyle w:val="2"/>
        <w:tabs>
          <w:tab w:val="right" w:leader="dot" w:pos="9282"/>
        </w:tabs>
      </w:pPr>
      <w:r>
        <w:fldChar w:fldCharType="begin"/>
      </w:r>
      <w:r>
        <w:instrText xml:space="preserve"> HYPERLINK \l "_Toc_4_4_0000000054" </w:instrText>
      </w:r>
      <w:r>
        <w:fldChar w:fldCharType="separate"/>
      </w:r>
      <w:r>
        <w:t>50.重大公共卫生服务补助资金-糖尿病视网膜病变筛查（津财社指[2025]64号）2025年中央绩效目标表</w:t>
      </w:r>
      <w:r>
        <w:tab/>
      </w:r>
      <w:r>
        <w:fldChar w:fldCharType="begin"/>
      </w:r>
      <w:r>
        <w:instrText xml:space="preserve">PAGEREF _Toc_4_4_0000000054 \h</w:instrText>
      </w:r>
      <w:r>
        <w:fldChar w:fldCharType="separate"/>
      </w:r>
      <w:r>
        <w:t>96</w:t>
      </w:r>
      <w:r>
        <w:fldChar w:fldCharType="end"/>
      </w:r>
      <w:r>
        <w:fldChar w:fldCharType="end"/>
      </w:r>
    </w:p>
    <w:p w14:paraId="28250CFC">
      <w:pPr>
        <w:pStyle w:val="2"/>
        <w:tabs>
          <w:tab w:val="right" w:leader="dot" w:pos="9282"/>
        </w:tabs>
      </w:pPr>
      <w:r>
        <w:fldChar w:fldCharType="begin"/>
      </w:r>
      <w:r>
        <w:instrText xml:space="preserve"> HYPERLINK \l "_Toc_4_4_0000000055" </w:instrText>
      </w:r>
      <w:r>
        <w:fldChar w:fldCharType="separate"/>
      </w:r>
      <w:r>
        <w:t>51.重大公共卫生服务补助资金-重点传染病及健康危害因素监测（食源）（津财社指[2025]64号）2025年中央绩效目标表</w:t>
      </w:r>
      <w:r>
        <w:tab/>
      </w:r>
      <w:r>
        <w:fldChar w:fldCharType="begin"/>
      </w:r>
      <w:r>
        <w:instrText xml:space="preserve">PAGEREF _Toc_4_4_0000000055 \h</w:instrText>
      </w:r>
      <w:r>
        <w:fldChar w:fldCharType="separate"/>
      </w:r>
      <w:r>
        <w:t>97</w:t>
      </w:r>
      <w:r>
        <w:fldChar w:fldCharType="end"/>
      </w:r>
      <w:r>
        <w:fldChar w:fldCharType="end"/>
      </w:r>
    </w:p>
    <w:p w14:paraId="0E2CA280">
      <w:pPr>
        <w:pStyle w:val="2"/>
        <w:tabs>
          <w:tab w:val="right" w:leader="dot" w:pos="9282"/>
        </w:tabs>
      </w:pPr>
      <w:r>
        <w:fldChar w:fldCharType="begin"/>
      </w:r>
      <w:r>
        <w:instrText xml:space="preserve"> HYPERLINK \l "_Toc_4_4_0000000056" </w:instrText>
      </w:r>
      <w:r>
        <w:fldChar w:fldCharType="separate"/>
      </w:r>
      <w:r>
        <w:t>52.2025年区卫健委疫情防控资金（第二批）绩效目标表</w:t>
      </w:r>
      <w:r>
        <w:tab/>
      </w:r>
      <w:r>
        <w:fldChar w:fldCharType="begin"/>
      </w:r>
      <w:r>
        <w:instrText xml:space="preserve">PAGEREF _Toc_4_4_0000000056 \h</w:instrText>
      </w:r>
      <w:r>
        <w:fldChar w:fldCharType="separate"/>
      </w:r>
      <w:r>
        <w:t>98</w:t>
      </w:r>
      <w:r>
        <w:fldChar w:fldCharType="end"/>
      </w:r>
      <w:r>
        <w:fldChar w:fldCharType="end"/>
      </w:r>
    </w:p>
    <w:p w14:paraId="43C35D22">
      <w:pPr>
        <w:pStyle w:val="2"/>
        <w:tabs>
          <w:tab w:val="right" w:leader="dot" w:pos="9282"/>
        </w:tabs>
      </w:pPr>
      <w:r>
        <w:fldChar w:fldCharType="begin"/>
      </w:r>
      <w:r>
        <w:instrText xml:space="preserve"> HYPERLINK \l "_Toc_4_4_0000000057" </w:instrText>
      </w:r>
      <w:r>
        <w:fldChar w:fldCharType="separate"/>
      </w:r>
      <w:r>
        <w:t>53.2026年基本公共卫生服务补助资金-区级绩效目标表</w:t>
      </w:r>
      <w:r>
        <w:tab/>
      </w:r>
      <w:r>
        <w:fldChar w:fldCharType="begin"/>
      </w:r>
      <w:r>
        <w:instrText xml:space="preserve">PAGEREF _Toc_4_4_0000000057 \h</w:instrText>
      </w:r>
      <w:r>
        <w:fldChar w:fldCharType="separate"/>
      </w:r>
      <w:r>
        <w:t>100</w:t>
      </w:r>
      <w:r>
        <w:fldChar w:fldCharType="end"/>
      </w:r>
      <w:r>
        <w:fldChar w:fldCharType="end"/>
      </w:r>
    </w:p>
    <w:p w14:paraId="4056DC4C">
      <w:pPr>
        <w:pStyle w:val="2"/>
        <w:tabs>
          <w:tab w:val="right" w:leader="dot" w:pos="9282"/>
        </w:tabs>
      </w:pPr>
      <w:r>
        <w:fldChar w:fldCharType="begin"/>
      </w:r>
      <w:r>
        <w:instrText xml:space="preserve"> HYPERLINK \l "_Toc_4_4_0000000058" </w:instrText>
      </w:r>
      <w:r>
        <w:fldChar w:fldCharType="separate"/>
      </w:r>
      <w:r>
        <w:t>54.2026年突发公共卫生应急处置绩效目标表</w:t>
      </w:r>
      <w:r>
        <w:tab/>
      </w:r>
      <w:r>
        <w:fldChar w:fldCharType="begin"/>
      </w:r>
      <w:r>
        <w:instrText xml:space="preserve">PAGEREF _Toc_4_4_0000000058 \h</w:instrText>
      </w:r>
      <w:r>
        <w:fldChar w:fldCharType="separate"/>
      </w:r>
      <w:r>
        <w:t>105</w:t>
      </w:r>
      <w:r>
        <w:fldChar w:fldCharType="end"/>
      </w:r>
      <w:r>
        <w:fldChar w:fldCharType="end"/>
      </w:r>
    </w:p>
    <w:p w14:paraId="4F991E5B">
      <w:pPr>
        <w:pStyle w:val="2"/>
        <w:tabs>
          <w:tab w:val="right" w:leader="dot" w:pos="9282"/>
        </w:tabs>
      </w:pPr>
      <w:r>
        <w:fldChar w:fldCharType="begin"/>
      </w:r>
      <w:r>
        <w:instrText xml:space="preserve"> HYPERLINK \l "_Toc_4_4_0000000059" </w:instrText>
      </w:r>
      <w:r>
        <w:fldChar w:fldCharType="separate"/>
      </w:r>
      <w:r>
        <w:t>55.传染病监测预警与应急指挥能力提升-传染病四大症候群监测（津财社指[2025]36号）-2025年中央绩效目标表</w:t>
      </w:r>
      <w:r>
        <w:tab/>
      </w:r>
      <w:r>
        <w:fldChar w:fldCharType="begin"/>
      </w:r>
      <w:r>
        <w:instrText xml:space="preserve">PAGEREF _Toc_4_4_0000000059 \h</w:instrText>
      </w:r>
      <w:r>
        <w:fldChar w:fldCharType="separate"/>
      </w:r>
      <w:r>
        <w:t>106</w:t>
      </w:r>
      <w:r>
        <w:fldChar w:fldCharType="end"/>
      </w:r>
      <w:r>
        <w:fldChar w:fldCharType="end"/>
      </w:r>
    </w:p>
    <w:p w14:paraId="659F38BA">
      <w:pPr>
        <w:pStyle w:val="2"/>
        <w:tabs>
          <w:tab w:val="right" w:leader="dot" w:pos="9282"/>
        </w:tabs>
      </w:pPr>
      <w:r>
        <w:fldChar w:fldCharType="begin"/>
      </w:r>
      <w:r>
        <w:instrText xml:space="preserve"> HYPERLINK \l "_Toc_4_4_0000000060" </w:instrText>
      </w:r>
      <w:r>
        <w:fldChar w:fldCharType="separate"/>
      </w:r>
      <w:r>
        <w:t>56.传染病监测预警与应急指挥能力提升-登革热防控能力提升（津财社指[2025]36号）-2025年中央绩效目标表</w:t>
      </w:r>
      <w:r>
        <w:tab/>
      </w:r>
      <w:r>
        <w:fldChar w:fldCharType="begin"/>
      </w:r>
      <w:r>
        <w:instrText xml:space="preserve">PAGEREF _Toc_4_4_0000000060 \h</w:instrText>
      </w:r>
      <w:r>
        <w:fldChar w:fldCharType="separate"/>
      </w:r>
      <w:r>
        <w:t>108</w:t>
      </w:r>
      <w:r>
        <w:fldChar w:fldCharType="end"/>
      </w:r>
      <w:r>
        <w:fldChar w:fldCharType="end"/>
      </w:r>
    </w:p>
    <w:p w14:paraId="239C6741">
      <w:pPr>
        <w:pStyle w:val="2"/>
        <w:tabs>
          <w:tab w:val="right" w:leader="dot" w:pos="9282"/>
        </w:tabs>
      </w:pPr>
      <w:r>
        <w:fldChar w:fldCharType="begin"/>
      </w:r>
      <w:r>
        <w:instrText xml:space="preserve"> HYPERLINK \l "_Toc_4_4_0000000061" </w:instrText>
      </w:r>
      <w:r>
        <w:fldChar w:fldCharType="separate"/>
      </w:r>
      <w:r>
        <w:t>57.传染病监测预警与应急指挥能力提升-信息化建设（津财社指[2025]36号）-2025年中央绩效目标表</w:t>
      </w:r>
      <w:r>
        <w:tab/>
      </w:r>
      <w:r>
        <w:fldChar w:fldCharType="begin"/>
      </w:r>
      <w:r>
        <w:instrText xml:space="preserve">PAGEREF _Toc_4_4_0000000061 \h</w:instrText>
      </w:r>
      <w:r>
        <w:fldChar w:fldCharType="separate"/>
      </w:r>
      <w:r>
        <w:t>110</w:t>
      </w:r>
      <w:r>
        <w:fldChar w:fldCharType="end"/>
      </w:r>
      <w:r>
        <w:fldChar w:fldCharType="end"/>
      </w:r>
    </w:p>
    <w:p w14:paraId="5F91E18D">
      <w:pPr>
        <w:pStyle w:val="2"/>
        <w:tabs>
          <w:tab w:val="right" w:leader="dot" w:pos="9282"/>
        </w:tabs>
      </w:pPr>
      <w:r>
        <w:fldChar w:fldCharType="begin"/>
      </w:r>
      <w:r>
        <w:instrText xml:space="preserve"> HYPERLINK \l "_Toc_4_4_0000000062" </w:instrText>
      </w:r>
      <w:r>
        <w:fldChar w:fldCharType="separate"/>
      </w:r>
      <w:r>
        <w:t>58.疾病预防控制与管理服务-消除丙肝行动项目（津财社指[2024]116号）绩效目标表</w:t>
      </w:r>
      <w:r>
        <w:tab/>
      </w:r>
      <w:r>
        <w:fldChar w:fldCharType="begin"/>
      </w:r>
      <w:r>
        <w:instrText xml:space="preserve">PAGEREF _Toc_4_4_0000000062 \h</w:instrText>
      </w:r>
      <w:r>
        <w:fldChar w:fldCharType="separate"/>
      </w:r>
      <w:r>
        <w:t>112</w:t>
      </w:r>
      <w:r>
        <w:fldChar w:fldCharType="end"/>
      </w:r>
      <w:r>
        <w:fldChar w:fldCharType="end"/>
      </w:r>
    </w:p>
    <w:p w14:paraId="6B85D4DF">
      <w:pPr>
        <w:pStyle w:val="2"/>
        <w:tabs>
          <w:tab w:val="right" w:leader="dot" w:pos="9282"/>
        </w:tabs>
      </w:pPr>
      <w:r>
        <w:fldChar w:fldCharType="begin"/>
      </w:r>
      <w:r>
        <w:instrText xml:space="preserve"> HYPERLINK \l "_Toc_4_4_0000000063" </w:instrText>
      </w:r>
      <w:r>
        <w:fldChar w:fldCharType="separate"/>
      </w:r>
      <w:r>
        <w:t>59.结核病防治筛查项目-2025年市级（津财社指[2024]116号）绩效目标表</w:t>
      </w:r>
      <w:r>
        <w:tab/>
      </w:r>
      <w:r>
        <w:fldChar w:fldCharType="begin"/>
      </w:r>
      <w:r>
        <w:instrText xml:space="preserve">PAGEREF _Toc_4_4_0000000063 \h</w:instrText>
      </w:r>
      <w:r>
        <w:fldChar w:fldCharType="separate"/>
      </w:r>
      <w:r>
        <w:t>113</w:t>
      </w:r>
      <w:r>
        <w:fldChar w:fldCharType="end"/>
      </w:r>
      <w:r>
        <w:fldChar w:fldCharType="end"/>
      </w:r>
    </w:p>
    <w:p w14:paraId="77415D26">
      <w:pPr>
        <w:pStyle w:val="2"/>
        <w:tabs>
          <w:tab w:val="right" w:leader="dot" w:pos="9282"/>
        </w:tabs>
      </w:pPr>
      <w:r>
        <w:fldChar w:fldCharType="begin"/>
      </w:r>
      <w:r>
        <w:instrText xml:space="preserve"> HYPERLINK \l "_Toc_4_4_0000000064" </w:instrText>
      </w:r>
      <w:r>
        <w:fldChar w:fldCharType="separate"/>
      </w:r>
      <w:r>
        <w:t>60.医疗服务与保障能力提升-传染病实验室检测质量提升-2025年中央直达（津财社指[2024]116号）绩效目标表</w:t>
      </w:r>
      <w:r>
        <w:tab/>
      </w:r>
      <w:r>
        <w:fldChar w:fldCharType="begin"/>
      </w:r>
      <w:r>
        <w:instrText xml:space="preserve">PAGEREF _Toc_4_4_0000000064 \h</w:instrText>
      </w:r>
      <w:r>
        <w:fldChar w:fldCharType="separate"/>
      </w:r>
      <w:r>
        <w:t>115</w:t>
      </w:r>
      <w:r>
        <w:fldChar w:fldCharType="end"/>
      </w:r>
      <w:r>
        <w:fldChar w:fldCharType="end"/>
      </w:r>
    </w:p>
    <w:p w14:paraId="6FD0FB6C">
      <w:pPr>
        <w:pStyle w:val="2"/>
        <w:tabs>
          <w:tab w:val="right" w:leader="dot" w:pos="9282"/>
        </w:tabs>
      </w:pPr>
      <w:r>
        <w:fldChar w:fldCharType="begin"/>
      </w:r>
      <w:r>
        <w:instrText xml:space="preserve"> HYPERLINK \l "_Toc_4_4_0000000065" </w:instrText>
      </w:r>
      <w:r>
        <w:fldChar w:fldCharType="separate"/>
      </w:r>
      <w:r>
        <w:t>61.医疗服务与保障能力提升-监测预警队伍建设和人才培养-2025年中央直达（津财社指[2024]116号）绩效目标表</w:t>
      </w:r>
      <w:r>
        <w:tab/>
      </w:r>
      <w:r>
        <w:fldChar w:fldCharType="begin"/>
      </w:r>
      <w:r>
        <w:instrText xml:space="preserve">PAGEREF _Toc_4_4_0000000065 \h</w:instrText>
      </w:r>
      <w:r>
        <w:fldChar w:fldCharType="separate"/>
      </w:r>
      <w:r>
        <w:t>116</w:t>
      </w:r>
      <w:r>
        <w:fldChar w:fldCharType="end"/>
      </w:r>
      <w:r>
        <w:fldChar w:fldCharType="end"/>
      </w:r>
    </w:p>
    <w:p w14:paraId="341EBBAB">
      <w:pPr>
        <w:pStyle w:val="2"/>
        <w:tabs>
          <w:tab w:val="right" w:leader="dot" w:pos="9282"/>
        </w:tabs>
      </w:pPr>
      <w:r>
        <w:fldChar w:fldCharType="begin"/>
      </w:r>
      <w:r>
        <w:instrText xml:space="preserve"> HYPERLINK \l "_Toc_4_4_0000000066" </w:instrText>
      </w:r>
      <w:r>
        <w:fldChar w:fldCharType="separate"/>
      </w:r>
      <w:r>
        <w:t>62.医疗服务与保障能力提升-卫生监督机构能力建设-2025年中央（津财社指[2024]116号）绩效目标表</w:t>
      </w:r>
      <w:r>
        <w:tab/>
      </w:r>
      <w:r>
        <w:fldChar w:fldCharType="begin"/>
      </w:r>
      <w:r>
        <w:instrText xml:space="preserve">PAGEREF _Toc_4_4_0000000066 \h</w:instrText>
      </w:r>
      <w:r>
        <w:fldChar w:fldCharType="separate"/>
      </w:r>
      <w:r>
        <w:t>117</w:t>
      </w:r>
      <w:r>
        <w:fldChar w:fldCharType="end"/>
      </w:r>
      <w:r>
        <w:fldChar w:fldCharType="end"/>
      </w:r>
    </w:p>
    <w:p w14:paraId="366D64CE">
      <w:pPr>
        <w:pStyle w:val="2"/>
        <w:tabs>
          <w:tab w:val="right" w:leader="dot" w:pos="9282"/>
        </w:tabs>
      </w:pPr>
      <w:r>
        <w:fldChar w:fldCharType="begin"/>
      </w:r>
      <w:r>
        <w:instrText xml:space="preserve"> HYPERLINK \l "_Toc_4_4_0000000067" </w:instrText>
      </w:r>
      <w:r>
        <w:fldChar w:fldCharType="separate"/>
      </w:r>
      <w:r>
        <w:t>63.肿瘤医院、急救中心等设备及急救车辆购置绩效目标表</w:t>
      </w:r>
      <w:r>
        <w:tab/>
      </w:r>
      <w:r>
        <w:fldChar w:fldCharType="begin"/>
      </w:r>
      <w:r>
        <w:instrText xml:space="preserve">PAGEREF _Toc_4_4_0000000067 \h</w:instrText>
      </w:r>
      <w:r>
        <w:fldChar w:fldCharType="separate"/>
      </w:r>
      <w:r>
        <w:t>118</w:t>
      </w:r>
      <w:r>
        <w:fldChar w:fldCharType="end"/>
      </w:r>
      <w:r>
        <w:fldChar w:fldCharType="end"/>
      </w:r>
    </w:p>
    <w:p w14:paraId="39691BDE">
      <w:pPr>
        <w:pStyle w:val="2"/>
        <w:tabs>
          <w:tab w:val="right" w:leader="dot" w:pos="9282"/>
        </w:tabs>
      </w:pPr>
      <w:r>
        <w:fldChar w:fldCharType="begin"/>
      </w:r>
      <w:r>
        <w:instrText xml:space="preserve"> HYPERLINK \l "_Toc_4_4_0000000068" </w:instrText>
      </w:r>
      <w:r>
        <w:fldChar w:fldCharType="separate"/>
      </w:r>
      <w:r>
        <w:t>64.重大传染病防控资金-艾滋病防控（含丙肝）-2025年中央（津财社指[2024]116号）绩效目标表</w:t>
      </w:r>
      <w:r>
        <w:tab/>
      </w:r>
      <w:r>
        <w:fldChar w:fldCharType="begin"/>
      </w:r>
      <w:r>
        <w:instrText xml:space="preserve">PAGEREF _Toc_4_4_0000000068 \h</w:instrText>
      </w:r>
      <w:r>
        <w:fldChar w:fldCharType="separate"/>
      </w:r>
      <w:r>
        <w:t>119</w:t>
      </w:r>
      <w:r>
        <w:fldChar w:fldCharType="end"/>
      </w:r>
      <w:r>
        <w:fldChar w:fldCharType="end"/>
      </w:r>
    </w:p>
    <w:p w14:paraId="2CD71181">
      <w:pPr>
        <w:pStyle w:val="2"/>
        <w:tabs>
          <w:tab w:val="right" w:leader="dot" w:pos="9282"/>
        </w:tabs>
      </w:pPr>
      <w:r>
        <w:fldChar w:fldCharType="begin"/>
      </w:r>
      <w:r>
        <w:instrText xml:space="preserve"> HYPERLINK \l "_Toc_4_4_0000000069" </w:instrText>
      </w:r>
      <w:r>
        <w:fldChar w:fldCharType="separate"/>
      </w:r>
      <w:r>
        <w:t>65.重大传染病防控资金-城市污水监测-2025年中央（津财社指[2024]116号）绩效目标表</w:t>
      </w:r>
      <w:r>
        <w:tab/>
      </w:r>
      <w:r>
        <w:fldChar w:fldCharType="begin"/>
      </w:r>
      <w:r>
        <w:instrText xml:space="preserve">PAGEREF _Toc_4_4_0000000069 \h</w:instrText>
      </w:r>
      <w:r>
        <w:fldChar w:fldCharType="separate"/>
      </w:r>
      <w:r>
        <w:t>121</w:t>
      </w:r>
      <w:r>
        <w:fldChar w:fldCharType="end"/>
      </w:r>
      <w:r>
        <w:fldChar w:fldCharType="end"/>
      </w:r>
    </w:p>
    <w:p w14:paraId="561F283C">
      <w:pPr>
        <w:pStyle w:val="2"/>
        <w:tabs>
          <w:tab w:val="right" w:leader="dot" w:pos="9282"/>
        </w:tabs>
      </w:pPr>
      <w:r>
        <w:fldChar w:fldCharType="begin"/>
      </w:r>
      <w:r>
        <w:instrText xml:space="preserve"> HYPERLINK \l "_Toc_4_4_0000000070" </w:instrText>
      </w:r>
      <w:r>
        <w:fldChar w:fldCharType="separate"/>
      </w:r>
      <w:r>
        <w:t>66.重大传染病防控资金-结核病防治-2025年中央（津财社指[2024]116号）绩效目标表</w:t>
      </w:r>
      <w:r>
        <w:tab/>
      </w:r>
      <w:r>
        <w:fldChar w:fldCharType="begin"/>
      </w:r>
      <w:r>
        <w:instrText xml:space="preserve">PAGEREF _Toc_4_4_0000000070 \h</w:instrText>
      </w:r>
      <w:r>
        <w:fldChar w:fldCharType="separate"/>
      </w:r>
      <w:r>
        <w:t>123</w:t>
      </w:r>
      <w:r>
        <w:fldChar w:fldCharType="end"/>
      </w:r>
      <w:r>
        <w:fldChar w:fldCharType="end"/>
      </w:r>
    </w:p>
    <w:p w14:paraId="38263946">
      <w:pPr>
        <w:pStyle w:val="2"/>
        <w:tabs>
          <w:tab w:val="right" w:leader="dot" w:pos="9282"/>
        </w:tabs>
      </w:pPr>
      <w:r>
        <w:fldChar w:fldCharType="begin"/>
      </w:r>
      <w:r>
        <w:instrText xml:space="preserve"> HYPERLINK \l "_Toc_4_4_0000000071" </w:instrText>
      </w:r>
      <w:r>
        <w:fldChar w:fldCharType="separate"/>
      </w:r>
      <w:r>
        <w:t>67.重大传染病防控资金-扩大国家免疫规划-2025年中央（津财社指[2024]116号）绩效目标表</w:t>
      </w:r>
      <w:r>
        <w:tab/>
      </w:r>
      <w:r>
        <w:fldChar w:fldCharType="begin"/>
      </w:r>
      <w:r>
        <w:instrText xml:space="preserve">PAGEREF _Toc_4_4_0000000071 \h</w:instrText>
      </w:r>
      <w:r>
        <w:fldChar w:fldCharType="separate"/>
      </w:r>
      <w:r>
        <w:t>124</w:t>
      </w:r>
      <w:r>
        <w:fldChar w:fldCharType="end"/>
      </w:r>
      <w:r>
        <w:fldChar w:fldCharType="end"/>
      </w:r>
    </w:p>
    <w:p w14:paraId="0E48C36F">
      <w:pPr>
        <w:pStyle w:val="2"/>
        <w:tabs>
          <w:tab w:val="right" w:leader="dot" w:pos="9282"/>
        </w:tabs>
      </w:pPr>
      <w:r>
        <w:fldChar w:fldCharType="begin"/>
      </w:r>
      <w:r>
        <w:instrText xml:space="preserve"> HYPERLINK \l "_Toc_4_4_0000000072" </w:instrText>
      </w:r>
      <w:r>
        <w:fldChar w:fldCharType="separate"/>
      </w:r>
      <w:r>
        <w:t>68.重大传染病防控资金-慢性病防治-2025年中央（津财社指[2024]116号）绩效目标表</w:t>
      </w:r>
      <w:r>
        <w:tab/>
      </w:r>
      <w:r>
        <w:fldChar w:fldCharType="begin"/>
      </w:r>
      <w:r>
        <w:instrText xml:space="preserve">PAGEREF _Toc_4_4_0000000072 \h</w:instrText>
      </w:r>
      <w:r>
        <w:fldChar w:fldCharType="separate"/>
      </w:r>
      <w:r>
        <w:t>127</w:t>
      </w:r>
      <w:r>
        <w:fldChar w:fldCharType="end"/>
      </w:r>
      <w:r>
        <w:fldChar w:fldCharType="end"/>
      </w:r>
    </w:p>
    <w:p w14:paraId="3D9DEF84">
      <w:pPr>
        <w:pStyle w:val="2"/>
        <w:tabs>
          <w:tab w:val="right" w:leader="dot" w:pos="9282"/>
        </w:tabs>
      </w:pPr>
      <w:r>
        <w:fldChar w:fldCharType="begin"/>
      </w:r>
      <w:r>
        <w:instrText xml:space="preserve"> HYPERLINK \l "_Toc_4_4_0000000073" </w:instrText>
      </w:r>
      <w:r>
        <w:fldChar w:fldCharType="separate"/>
      </w:r>
      <w:r>
        <w:t>69.重大传染病防控资金-人禽、SARS等重点传染病监测-2025年中央（津财社指[2024]116号）绩效目标表</w:t>
      </w:r>
      <w:r>
        <w:tab/>
      </w:r>
      <w:r>
        <w:fldChar w:fldCharType="begin"/>
      </w:r>
      <w:r>
        <w:instrText xml:space="preserve">PAGEREF _Toc_4_4_0000000073 \h</w:instrText>
      </w:r>
      <w:r>
        <w:fldChar w:fldCharType="separate"/>
      </w:r>
      <w:r>
        <w:t>129</w:t>
      </w:r>
      <w:r>
        <w:fldChar w:fldCharType="end"/>
      </w:r>
      <w:r>
        <w:fldChar w:fldCharType="end"/>
      </w:r>
    </w:p>
    <w:p w14:paraId="0F77287E">
      <w:pPr>
        <w:pStyle w:val="2"/>
        <w:tabs>
          <w:tab w:val="right" w:leader="dot" w:pos="9282"/>
        </w:tabs>
      </w:pPr>
      <w:r>
        <w:fldChar w:fldCharType="begin"/>
      </w:r>
      <w:r>
        <w:instrText xml:space="preserve"> HYPERLINK \l "_Toc_4_4_0000000074" </w:instrText>
      </w:r>
      <w:r>
        <w:fldChar w:fldCharType="separate"/>
      </w:r>
      <w:r>
        <w:t>70.重大传染病防控资金-伤害监测-2025年中央（津财社指[2024]116号）绩效目标表</w:t>
      </w:r>
      <w:r>
        <w:tab/>
      </w:r>
      <w:r>
        <w:fldChar w:fldCharType="begin"/>
      </w:r>
      <w:r>
        <w:instrText xml:space="preserve">PAGEREF _Toc_4_4_0000000074 \h</w:instrText>
      </w:r>
      <w:r>
        <w:fldChar w:fldCharType="separate"/>
      </w:r>
      <w:r>
        <w:t>131</w:t>
      </w:r>
      <w:r>
        <w:fldChar w:fldCharType="end"/>
      </w:r>
      <w:r>
        <w:fldChar w:fldCharType="end"/>
      </w:r>
    </w:p>
    <w:p w14:paraId="1D8AF176">
      <w:pPr>
        <w:pStyle w:val="2"/>
        <w:tabs>
          <w:tab w:val="right" w:leader="dot" w:pos="9282"/>
        </w:tabs>
      </w:pPr>
      <w:r>
        <w:fldChar w:fldCharType="begin"/>
      </w:r>
      <w:r>
        <w:instrText xml:space="preserve"> HYPERLINK \l "_Toc_4_4_0000000075" </w:instrText>
      </w:r>
      <w:r>
        <w:fldChar w:fldCharType="separate"/>
      </w:r>
      <w:r>
        <w:t>71.重大传染病防控资金-细菌性传染病监测（国家致病菌识别网）-2025年中央（津财社指[2024]116号）绩效目标表</w:t>
      </w:r>
      <w:r>
        <w:tab/>
      </w:r>
      <w:r>
        <w:fldChar w:fldCharType="begin"/>
      </w:r>
      <w:r>
        <w:instrText xml:space="preserve">PAGEREF _Toc_4_4_0000000075 \h</w:instrText>
      </w:r>
      <w:r>
        <w:fldChar w:fldCharType="separate"/>
      </w:r>
      <w:r>
        <w:t>132</w:t>
      </w:r>
      <w:r>
        <w:fldChar w:fldCharType="end"/>
      </w:r>
      <w:r>
        <w:fldChar w:fldCharType="end"/>
      </w:r>
    </w:p>
    <w:p w14:paraId="3AF83F34">
      <w:pPr>
        <w:pStyle w:val="2"/>
        <w:tabs>
          <w:tab w:val="right" w:leader="dot" w:pos="9282"/>
        </w:tabs>
      </w:pPr>
      <w:r>
        <w:fldChar w:fldCharType="begin"/>
      </w:r>
      <w:r>
        <w:instrText xml:space="preserve"> HYPERLINK \l "_Toc_4_4_0000000076" </w:instrText>
      </w:r>
      <w:r>
        <w:fldChar w:fldCharType="separate"/>
      </w:r>
      <w:r>
        <w:t>72.重大传染病防控资金-新冠病毒变异监测（本土变异监测）-2025年中央（津财社指[2024]116号）绩效目标表</w:t>
      </w:r>
      <w:r>
        <w:tab/>
      </w:r>
      <w:r>
        <w:fldChar w:fldCharType="begin"/>
      </w:r>
      <w:r>
        <w:instrText xml:space="preserve">PAGEREF _Toc_4_4_0000000076 \h</w:instrText>
      </w:r>
      <w:r>
        <w:fldChar w:fldCharType="separate"/>
      </w:r>
      <w:r>
        <w:t>134</w:t>
      </w:r>
      <w:r>
        <w:fldChar w:fldCharType="end"/>
      </w:r>
      <w:r>
        <w:fldChar w:fldCharType="end"/>
      </w:r>
    </w:p>
    <w:p w14:paraId="3F865F81">
      <w:pPr>
        <w:pStyle w:val="2"/>
        <w:tabs>
          <w:tab w:val="right" w:leader="dot" w:pos="9282"/>
        </w:tabs>
      </w:pPr>
      <w:r>
        <w:fldChar w:fldCharType="begin"/>
      </w:r>
      <w:r>
        <w:instrText xml:space="preserve"> HYPERLINK \l "_Toc_4_4_0000000077" </w:instrText>
      </w:r>
      <w:r>
        <w:fldChar w:fldCharType="separate"/>
      </w:r>
      <w:r>
        <w:t>73.重大传染病防控资金-学生常见病监测与干预-2025年中央（津财社指[2024]116号）绩效目标表</w:t>
      </w:r>
      <w:r>
        <w:tab/>
      </w:r>
      <w:r>
        <w:fldChar w:fldCharType="begin"/>
      </w:r>
      <w:r>
        <w:instrText xml:space="preserve">PAGEREF _Toc_4_4_0000000077 \h</w:instrText>
      </w:r>
      <w:r>
        <w:fldChar w:fldCharType="separate"/>
      </w:r>
      <w:r>
        <w:t>135</w:t>
      </w:r>
      <w:r>
        <w:fldChar w:fldCharType="end"/>
      </w:r>
      <w:r>
        <w:fldChar w:fldCharType="end"/>
      </w:r>
    </w:p>
    <w:p w14:paraId="20E7222A">
      <w:pPr>
        <w:pStyle w:val="2"/>
        <w:tabs>
          <w:tab w:val="right" w:leader="dot" w:pos="9282"/>
        </w:tabs>
      </w:pPr>
      <w:r>
        <w:fldChar w:fldCharType="begin"/>
      </w:r>
      <w:r>
        <w:instrText xml:space="preserve"> HYPERLINK \l "_Toc_4_4_0000000078" </w:instrText>
      </w:r>
      <w:r>
        <w:fldChar w:fldCharType="separate"/>
      </w:r>
      <w:r>
        <w:t>74.重大传染病防控资金-饮用水和环境卫生监测-2025年中央（津财社指[2024]116号）绩效目标表</w:t>
      </w:r>
      <w:r>
        <w:tab/>
      </w:r>
      <w:r>
        <w:fldChar w:fldCharType="begin"/>
      </w:r>
      <w:r>
        <w:instrText xml:space="preserve">PAGEREF _Toc_4_4_0000000078 \h</w:instrText>
      </w:r>
      <w:r>
        <w:fldChar w:fldCharType="separate"/>
      </w:r>
      <w:r>
        <w:t>136</w:t>
      </w:r>
      <w:r>
        <w:fldChar w:fldCharType="end"/>
      </w:r>
      <w:r>
        <w:fldChar w:fldCharType="end"/>
      </w:r>
    </w:p>
    <w:p w14:paraId="20E79462">
      <w:pPr>
        <w:pStyle w:val="2"/>
        <w:tabs>
          <w:tab w:val="right" w:leader="dot" w:pos="9282"/>
        </w:tabs>
      </w:pPr>
      <w:r>
        <w:fldChar w:fldCharType="begin"/>
      </w:r>
      <w:r>
        <w:instrText xml:space="preserve"> HYPERLINK \l "_Toc_4_4_0000000079" </w:instrText>
      </w:r>
      <w:r>
        <w:fldChar w:fldCharType="separate"/>
      </w:r>
      <w:r>
        <w:t>75.重大传染病防控资金-重点传染病及健康危害因素监测（风监）-2025年中央（津财社指[2024]116号）绩效目标表</w:t>
      </w:r>
      <w:r>
        <w:tab/>
      </w:r>
      <w:r>
        <w:fldChar w:fldCharType="begin"/>
      </w:r>
      <w:r>
        <w:instrText xml:space="preserve">PAGEREF _Toc_4_4_0000000079 \h</w:instrText>
      </w:r>
      <w:r>
        <w:fldChar w:fldCharType="separate"/>
      </w:r>
      <w:r>
        <w:t>138</w:t>
      </w:r>
      <w:r>
        <w:fldChar w:fldCharType="end"/>
      </w:r>
      <w:r>
        <w:fldChar w:fldCharType="end"/>
      </w:r>
    </w:p>
    <w:p w14:paraId="3F9B179C">
      <w:pPr>
        <w:pStyle w:val="2"/>
        <w:tabs>
          <w:tab w:val="right" w:leader="dot" w:pos="9282"/>
        </w:tabs>
      </w:pPr>
      <w:r>
        <w:fldChar w:fldCharType="begin"/>
      </w:r>
      <w:r>
        <w:instrText xml:space="preserve"> HYPERLINK \l "_Toc_4_4_0000000080" </w:instrText>
      </w:r>
      <w:r>
        <w:fldChar w:fldCharType="separate"/>
      </w:r>
      <w:r>
        <w:t>76.重大传染病防控资金-重点传染病及健康危害因素监测（食源）-2025年中央（津财社指[2024]116号）绩效目标表</w:t>
      </w:r>
      <w:r>
        <w:tab/>
      </w:r>
      <w:r>
        <w:fldChar w:fldCharType="begin"/>
      </w:r>
      <w:r>
        <w:instrText xml:space="preserve">PAGEREF _Toc_4_4_0000000080 \h</w:instrText>
      </w:r>
      <w:r>
        <w:fldChar w:fldCharType="separate"/>
      </w:r>
      <w:r>
        <w:t>140</w:t>
      </w:r>
      <w:r>
        <w:fldChar w:fldCharType="end"/>
      </w:r>
      <w:r>
        <w:fldChar w:fldCharType="end"/>
      </w:r>
    </w:p>
    <w:p w14:paraId="12C87589">
      <w:pPr>
        <w:pStyle w:val="2"/>
        <w:tabs>
          <w:tab w:val="right" w:leader="dot" w:pos="9282"/>
        </w:tabs>
      </w:pPr>
      <w:r>
        <w:fldChar w:fldCharType="begin"/>
      </w:r>
      <w:r>
        <w:instrText xml:space="preserve"> HYPERLINK \l "_Toc_4_4_0000000081" </w:instrText>
      </w:r>
      <w:r>
        <w:fldChar w:fldCharType="separate"/>
      </w:r>
      <w:r>
        <w:t>77.重大传染病防控资金-重点呼吸道传染病监测-2025年中央（津财社指[2024]116号）绩效目标表</w:t>
      </w:r>
      <w:r>
        <w:tab/>
      </w:r>
      <w:r>
        <w:fldChar w:fldCharType="begin"/>
      </w:r>
      <w:r>
        <w:instrText xml:space="preserve">PAGEREF _Toc_4_4_0000000081 \h</w:instrText>
      </w:r>
      <w:r>
        <w:fldChar w:fldCharType="separate"/>
      </w:r>
      <w:r>
        <w:t>142</w:t>
      </w:r>
      <w:r>
        <w:fldChar w:fldCharType="end"/>
      </w:r>
      <w:r>
        <w:fldChar w:fldCharType="end"/>
      </w:r>
    </w:p>
    <w:p w14:paraId="56CE3D85">
      <w:pPr>
        <w:pStyle w:val="2"/>
        <w:tabs>
          <w:tab w:val="right" w:leader="dot" w:pos="9282"/>
        </w:tabs>
      </w:pPr>
      <w:r>
        <w:fldChar w:fldCharType="begin"/>
      </w:r>
      <w:r>
        <w:instrText xml:space="preserve"> HYPERLINK \l "_Toc_4_4_0000000082" </w:instrText>
      </w:r>
      <w:r>
        <w:fldChar w:fldCharType="separate"/>
      </w:r>
      <w:r>
        <w:t>78.重大公共卫生服务补助资金-艾滋病防治（疾控）（津财社指[2025]64号）2025年中央绩效目标表</w:t>
      </w:r>
      <w:r>
        <w:tab/>
      </w:r>
      <w:r>
        <w:fldChar w:fldCharType="begin"/>
      </w:r>
      <w:r>
        <w:instrText xml:space="preserve">PAGEREF _Toc_4_4_0000000082 \h</w:instrText>
      </w:r>
      <w:r>
        <w:fldChar w:fldCharType="separate"/>
      </w:r>
      <w:r>
        <w:t>143</w:t>
      </w:r>
      <w:r>
        <w:fldChar w:fldCharType="end"/>
      </w:r>
      <w:r>
        <w:fldChar w:fldCharType="end"/>
      </w:r>
    </w:p>
    <w:p w14:paraId="26CA2288">
      <w:pPr>
        <w:pStyle w:val="2"/>
        <w:tabs>
          <w:tab w:val="right" w:leader="dot" w:pos="9282"/>
        </w:tabs>
      </w:pPr>
      <w:r>
        <w:fldChar w:fldCharType="begin"/>
      </w:r>
      <w:r>
        <w:instrText xml:space="preserve"> HYPERLINK \l "_Toc_4_4_0000000083" </w:instrText>
      </w:r>
      <w:r>
        <w:fldChar w:fldCharType="separate"/>
      </w:r>
      <w:r>
        <w:t>79.重大公共卫生服务补助资金-结核病防治（津财社指[2025]64号）2025年中央绩效目标表</w:t>
      </w:r>
      <w:r>
        <w:tab/>
      </w:r>
      <w:r>
        <w:fldChar w:fldCharType="begin"/>
      </w:r>
      <w:r>
        <w:instrText xml:space="preserve">PAGEREF _Toc_4_4_0000000083 \h</w:instrText>
      </w:r>
      <w:r>
        <w:fldChar w:fldCharType="separate"/>
      </w:r>
      <w:r>
        <w:t>145</w:t>
      </w:r>
      <w:r>
        <w:fldChar w:fldCharType="end"/>
      </w:r>
      <w:r>
        <w:fldChar w:fldCharType="end"/>
      </w:r>
    </w:p>
    <w:p w14:paraId="0D6ACA3E">
      <w:pPr>
        <w:pStyle w:val="2"/>
        <w:tabs>
          <w:tab w:val="right" w:leader="dot" w:pos="9282"/>
        </w:tabs>
      </w:pPr>
      <w:r>
        <w:fldChar w:fldCharType="begin"/>
      </w:r>
      <w:r>
        <w:instrText xml:space="preserve"> HYPERLINK \l "_Toc_4_4_0000000084" </w:instrText>
      </w:r>
      <w:r>
        <w:fldChar w:fldCharType="separate"/>
      </w:r>
      <w:r>
        <w:t>80.重大公共卫生服务补助资金-慢性病防治（津财社指[2025]64号）2025年中央绩效目标表</w:t>
      </w:r>
      <w:r>
        <w:tab/>
      </w:r>
      <w:r>
        <w:fldChar w:fldCharType="begin"/>
      </w:r>
      <w:r>
        <w:instrText xml:space="preserve">PAGEREF _Toc_4_4_0000000084 \h</w:instrText>
      </w:r>
      <w:r>
        <w:fldChar w:fldCharType="separate"/>
      </w:r>
      <w:r>
        <w:t>146</w:t>
      </w:r>
      <w:r>
        <w:fldChar w:fldCharType="end"/>
      </w:r>
      <w:r>
        <w:fldChar w:fldCharType="end"/>
      </w:r>
    </w:p>
    <w:p w14:paraId="1A7D9277">
      <w:pPr>
        <w:pStyle w:val="2"/>
        <w:tabs>
          <w:tab w:val="right" w:leader="dot" w:pos="9282"/>
        </w:tabs>
      </w:pPr>
      <w:r>
        <w:fldChar w:fldCharType="begin"/>
      </w:r>
      <w:r>
        <w:instrText xml:space="preserve"> HYPERLINK \l "_Toc_4_4_0000000085" </w:instrText>
      </w:r>
      <w:r>
        <w:fldChar w:fldCharType="separate"/>
      </w:r>
      <w:r>
        <w:t>81.重大公共卫生服务补助资金-人禽、SARS等重点传染病监测（津财社指[2025]64号）2025年中央绩效目标表</w:t>
      </w:r>
      <w:r>
        <w:tab/>
      </w:r>
      <w:r>
        <w:fldChar w:fldCharType="begin"/>
      </w:r>
      <w:r>
        <w:instrText xml:space="preserve">PAGEREF _Toc_4_4_0000000085 \h</w:instrText>
      </w:r>
      <w:r>
        <w:fldChar w:fldCharType="separate"/>
      </w:r>
      <w:r>
        <w:t>147</w:t>
      </w:r>
      <w:r>
        <w:fldChar w:fldCharType="end"/>
      </w:r>
      <w:r>
        <w:fldChar w:fldCharType="end"/>
      </w:r>
    </w:p>
    <w:p w14:paraId="169E225C">
      <w:pPr>
        <w:pStyle w:val="2"/>
        <w:tabs>
          <w:tab w:val="right" w:leader="dot" w:pos="9282"/>
        </w:tabs>
      </w:pPr>
      <w:r>
        <w:fldChar w:fldCharType="begin"/>
      </w:r>
      <w:r>
        <w:instrText xml:space="preserve"> HYPERLINK \l "_Toc_4_4_0000000086" </w:instrText>
      </w:r>
      <w:r>
        <w:fldChar w:fldCharType="separate"/>
      </w:r>
      <w:r>
        <w:t>82.重大公共卫生服务补助资金-伤害监测（津财社指[2025]64号）2025年中央绩效目标表</w:t>
      </w:r>
      <w:r>
        <w:tab/>
      </w:r>
      <w:r>
        <w:fldChar w:fldCharType="begin"/>
      </w:r>
      <w:r>
        <w:instrText xml:space="preserve">PAGEREF _Toc_4_4_0000000086 \h</w:instrText>
      </w:r>
      <w:r>
        <w:fldChar w:fldCharType="separate"/>
      </w:r>
      <w:r>
        <w:t>148</w:t>
      </w:r>
      <w:r>
        <w:fldChar w:fldCharType="end"/>
      </w:r>
      <w:r>
        <w:fldChar w:fldCharType="end"/>
      </w:r>
    </w:p>
    <w:p w14:paraId="518AE663">
      <w:pPr>
        <w:pStyle w:val="2"/>
        <w:tabs>
          <w:tab w:val="right" w:leader="dot" w:pos="9282"/>
        </w:tabs>
      </w:pPr>
      <w:r>
        <w:fldChar w:fldCharType="begin"/>
      </w:r>
      <w:r>
        <w:instrText xml:space="preserve"> HYPERLINK \l "_Toc_4_4_0000000087" </w:instrText>
      </w:r>
      <w:r>
        <w:fldChar w:fldCharType="separate"/>
      </w:r>
      <w:r>
        <w:t>83.重大公共卫生服务补助资金-新冠病毒抗体血清流行病学调查项目（津财社指[2025]64号）2025年中央绩效目标表</w:t>
      </w:r>
      <w:r>
        <w:tab/>
      </w:r>
      <w:r>
        <w:fldChar w:fldCharType="begin"/>
      </w:r>
      <w:r>
        <w:instrText xml:space="preserve">PAGEREF _Toc_4_4_0000000087 \h</w:instrText>
      </w:r>
      <w:r>
        <w:fldChar w:fldCharType="separate"/>
      </w:r>
      <w:r>
        <w:t>149</w:t>
      </w:r>
      <w:r>
        <w:fldChar w:fldCharType="end"/>
      </w:r>
      <w:r>
        <w:fldChar w:fldCharType="end"/>
      </w:r>
    </w:p>
    <w:p w14:paraId="09586232">
      <w:pPr>
        <w:pStyle w:val="2"/>
        <w:tabs>
          <w:tab w:val="right" w:leader="dot" w:pos="9282"/>
        </w:tabs>
      </w:pPr>
      <w:r>
        <w:fldChar w:fldCharType="begin"/>
      </w:r>
      <w:r>
        <w:instrText xml:space="preserve"> HYPERLINK \l "_Toc_4_4_0000000088" </w:instrText>
      </w:r>
      <w:r>
        <w:fldChar w:fldCharType="separate"/>
      </w:r>
      <w:r>
        <w:t>84.重大公共卫生服务补助资金-饮用水和环境卫生监测（津财社指[2025]64号）2025年中央绩效目标表</w:t>
      </w:r>
      <w:r>
        <w:tab/>
      </w:r>
      <w:r>
        <w:fldChar w:fldCharType="begin"/>
      </w:r>
      <w:r>
        <w:instrText xml:space="preserve">PAGEREF _Toc_4_4_0000000088 \h</w:instrText>
      </w:r>
      <w:r>
        <w:fldChar w:fldCharType="separate"/>
      </w:r>
      <w:r>
        <w:t>150</w:t>
      </w:r>
      <w:r>
        <w:fldChar w:fldCharType="end"/>
      </w:r>
      <w:r>
        <w:fldChar w:fldCharType="end"/>
      </w:r>
    </w:p>
    <w:p w14:paraId="64D36ADD">
      <w:pPr>
        <w:pStyle w:val="2"/>
        <w:tabs>
          <w:tab w:val="right" w:leader="dot" w:pos="9282"/>
        </w:tabs>
      </w:pPr>
      <w:r>
        <w:fldChar w:fldCharType="begin"/>
      </w:r>
      <w:r>
        <w:instrText xml:space="preserve"> HYPERLINK \l "_Toc_4_4_0000000089" </w:instrText>
      </w:r>
      <w:r>
        <w:fldChar w:fldCharType="separate"/>
      </w:r>
      <w:r>
        <w:t>85.重大公共卫生服务补助资金-重点传染病及健康危害因素监测（风监）（津财社指[2025]64号）2025年中央绩效目标表</w:t>
      </w:r>
      <w:r>
        <w:tab/>
      </w:r>
      <w:r>
        <w:fldChar w:fldCharType="begin"/>
      </w:r>
      <w:r>
        <w:instrText xml:space="preserve">PAGEREF _Toc_4_4_0000000089 \h</w:instrText>
      </w:r>
      <w:r>
        <w:fldChar w:fldCharType="separate"/>
      </w:r>
      <w:r>
        <w:t>152</w:t>
      </w:r>
      <w:r>
        <w:fldChar w:fldCharType="end"/>
      </w:r>
      <w:r>
        <w:fldChar w:fldCharType="end"/>
      </w:r>
    </w:p>
    <w:p w14:paraId="36DD7F2B">
      <w:pPr>
        <w:pStyle w:val="2"/>
        <w:tabs>
          <w:tab w:val="right" w:leader="dot" w:pos="9282"/>
        </w:tabs>
      </w:pPr>
      <w:r>
        <w:fldChar w:fldCharType="begin"/>
      </w:r>
      <w:r>
        <w:instrText xml:space="preserve"> HYPERLINK \l "_Toc_4_4_0000000090" </w:instrText>
      </w:r>
      <w:r>
        <w:fldChar w:fldCharType="separate"/>
      </w:r>
      <w:r>
        <w:t>86.重大公共卫生服务补助资金-重点传染病及健康危害因素监测（食源）（津财社指[2025]64号）2025年中央绩效目标表</w:t>
      </w:r>
      <w:r>
        <w:tab/>
      </w:r>
      <w:r>
        <w:fldChar w:fldCharType="begin"/>
      </w:r>
      <w:r>
        <w:instrText xml:space="preserve">PAGEREF _Toc_4_4_0000000090 \h</w:instrText>
      </w:r>
      <w:r>
        <w:fldChar w:fldCharType="separate"/>
      </w:r>
      <w:r>
        <w:t>154</w:t>
      </w:r>
      <w:r>
        <w:fldChar w:fldCharType="end"/>
      </w:r>
      <w:r>
        <w:fldChar w:fldCharType="end"/>
      </w:r>
    </w:p>
    <w:p w14:paraId="55457B91">
      <w:pPr>
        <w:pStyle w:val="2"/>
        <w:tabs>
          <w:tab w:val="right" w:leader="dot" w:pos="9282"/>
        </w:tabs>
      </w:pPr>
      <w:r>
        <w:fldChar w:fldCharType="begin"/>
      </w:r>
      <w:r>
        <w:instrText xml:space="preserve"> HYPERLINK \l "_Toc_4_4_0000000091" </w:instrText>
      </w:r>
      <w:r>
        <w:fldChar w:fldCharType="separate"/>
      </w:r>
      <w:r>
        <w:t>87.2026年大港地区医疗卫生机构住房货币分配补助资金绩效目标表</w:t>
      </w:r>
      <w:r>
        <w:tab/>
      </w:r>
      <w:r>
        <w:fldChar w:fldCharType="begin"/>
      </w:r>
      <w:r>
        <w:instrText xml:space="preserve">PAGEREF _Toc_4_4_0000000091 \h</w:instrText>
      </w:r>
      <w:r>
        <w:fldChar w:fldCharType="separate"/>
      </w:r>
      <w:r>
        <w:t>156</w:t>
      </w:r>
      <w:r>
        <w:fldChar w:fldCharType="end"/>
      </w:r>
      <w:r>
        <w:fldChar w:fldCharType="end"/>
      </w:r>
    </w:p>
    <w:p w14:paraId="6283CEFA">
      <w:pPr>
        <w:pStyle w:val="2"/>
        <w:tabs>
          <w:tab w:val="right" w:leader="dot" w:pos="9282"/>
        </w:tabs>
      </w:pPr>
      <w:r>
        <w:fldChar w:fldCharType="begin"/>
      </w:r>
      <w:r>
        <w:instrText xml:space="preserve"> HYPERLINK \l "_Toc_4_4_0000000092" </w:instrText>
      </w:r>
      <w:r>
        <w:fldChar w:fldCharType="separate"/>
      </w:r>
      <w:r>
        <w:t>88.2026年基本公共卫生服务补助资金-区级绩效目标表</w:t>
      </w:r>
      <w:r>
        <w:tab/>
      </w:r>
      <w:r>
        <w:fldChar w:fldCharType="begin"/>
      </w:r>
      <w:r>
        <w:instrText xml:space="preserve">PAGEREF _Toc_4_4_0000000092 \h</w:instrText>
      </w:r>
      <w:r>
        <w:fldChar w:fldCharType="separate"/>
      </w:r>
      <w:r>
        <w:t>157</w:t>
      </w:r>
      <w:r>
        <w:fldChar w:fldCharType="end"/>
      </w:r>
      <w:r>
        <w:fldChar w:fldCharType="end"/>
      </w:r>
    </w:p>
    <w:p w14:paraId="3728357F">
      <w:pPr>
        <w:pStyle w:val="2"/>
        <w:tabs>
          <w:tab w:val="right" w:leader="dot" w:pos="9282"/>
        </w:tabs>
      </w:pPr>
      <w:r>
        <w:fldChar w:fldCharType="begin"/>
      </w:r>
      <w:r>
        <w:instrText xml:space="preserve"> HYPERLINK \l "_Toc_4_4_0000000093" </w:instrText>
      </w:r>
      <w:r>
        <w:fldChar w:fldCharType="separate"/>
      </w:r>
      <w:r>
        <w:t>89.妇女儿童健康提升-儿童先天性疾病筛查与救助（津财社指[2025]4号）2025年市级绩效目标表</w:t>
      </w:r>
      <w:r>
        <w:tab/>
      </w:r>
      <w:r>
        <w:fldChar w:fldCharType="begin"/>
      </w:r>
      <w:r>
        <w:instrText xml:space="preserve">PAGEREF _Toc_4_4_0000000093 \h</w:instrText>
      </w:r>
      <w:r>
        <w:fldChar w:fldCharType="separate"/>
      </w:r>
      <w:r>
        <w:t>158</w:t>
      </w:r>
      <w:r>
        <w:fldChar w:fldCharType="end"/>
      </w:r>
      <w:r>
        <w:fldChar w:fldCharType="end"/>
      </w:r>
    </w:p>
    <w:p w14:paraId="0B3BC3C9">
      <w:pPr>
        <w:pStyle w:val="2"/>
        <w:tabs>
          <w:tab w:val="right" w:leader="dot" w:pos="9282"/>
        </w:tabs>
      </w:pPr>
      <w:r>
        <w:fldChar w:fldCharType="begin"/>
      </w:r>
      <w:r>
        <w:instrText xml:space="preserve"> HYPERLINK \l "_Toc_4_4_0000000094" </w:instrText>
      </w:r>
      <w:r>
        <w:fldChar w:fldCharType="separate"/>
      </w:r>
      <w:r>
        <w:t>90.普惠托育服务发展示范项目-婴幼儿照护服务指导中心设施设备配置（津财社指[2024]116号）-2025年中央绩效目标表</w:t>
      </w:r>
      <w:r>
        <w:tab/>
      </w:r>
      <w:r>
        <w:fldChar w:fldCharType="begin"/>
      </w:r>
      <w:r>
        <w:instrText xml:space="preserve">PAGEREF _Toc_4_4_0000000094 \h</w:instrText>
      </w:r>
      <w:r>
        <w:fldChar w:fldCharType="separate"/>
      </w:r>
      <w:r>
        <w:t>159</w:t>
      </w:r>
      <w:r>
        <w:fldChar w:fldCharType="end"/>
      </w:r>
      <w:r>
        <w:fldChar w:fldCharType="end"/>
      </w:r>
    </w:p>
    <w:p w14:paraId="460514FA">
      <w:pPr>
        <w:pStyle w:val="2"/>
        <w:tabs>
          <w:tab w:val="right" w:leader="dot" w:pos="9282"/>
        </w:tabs>
      </w:pPr>
      <w:r>
        <w:fldChar w:fldCharType="begin"/>
      </w:r>
      <w:r>
        <w:instrText xml:space="preserve"> HYPERLINK \l "_Toc_4_4_0000000095" </w:instrText>
      </w:r>
      <w:r>
        <w:fldChar w:fldCharType="separate"/>
      </w:r>
      <w:r>
        <w:t>91.重大传染病防控资金-艾滋病防控（含丙肝）-2025年中央（津财社指[2024]116号）绩效目标表</w:t>
      </w:r>
      <w:r>
        <w:tab/>
      </w:r>
      <w:r>
        <w:fldChar w:fldCharType="begin"/>
      </w:r>
      <w:r>
        <w:instrText xml:space="preserve">PAGEREF _Toc_4_4_0000000095 \h</w:instrText>
      </w:r>
      <w:r>
        <w:fldChar w:fldCharType="separate"/>
      </w:r>
      <w:r>
        <w:t>161</w:t>
      </w:r>
      <w:r>
        <w:fldChar w:fldCharType="end"/>
      </w:r>
      <w:r>
        <w:fldChar w:fldCharType="end"/>
      </w:r>
    </w:p>
    <w:p w14:paraId="4C2991BE">
      <w:pPr>
        <w:pStyle w:val="2"/>
        <w:tabs>
          <w:tab w:val="right" w:leader="dot" w:pos="9282"/>
        </w:tabs>
      </w:pPr>
      <w:r>
        <w:fldChar w:fldCharType="begin"/>
      </w:r>
      <w:r>
        <w:instrText xml:space="preserve"> HYPERLINK \l "_Toc_4_4_0000000096" </w:instrText>
      </w:r>
      <w:r>
        <w:fldChar w:fldCharType="separate"/>
      </w:r>
      <w:r>
        <w:t>92.重大传染病防控资金-艾滋病防治（卫健）-2025年中央（津财社指[2024]116号）绩效目标表</w:t>
      </w:r>
      <w:r>
        <w:tab/>
      </w:r>
      <w:r>
        <w:fldChar w:fldCharType="begin"/>
      </w:r>
      <w:r>
        <w:instrText xml:space="preserve">PAGEREF _Toc_4_4_0000000096 \h</w:instrText>
      </w:r>
      <w:r>
        <w:fldChar w:fldCharType="separate"/>
      </w:r>
      <w:r>
        <w:t>162</w:t>
      </w:r>
      <w:r>
        <w:fldChar w:fldCharType="end"/>
      </w:r>
      <w:r>
        <w:fldChar w:fldCharType="end"/>
      </w:r>
    </w:p>
    <w:p w14:paraId="2F34B6B1">
      <w:pPr>
        <w:pStyle w:val="2"/>
        <w:tabs>
          <w:tab w:val="right" w:leader="dot" w:pos="9282"/>
        </w:tabs>
      </w:pPr>
      <w:r>
        <w:fldChar w:fldCharType="begin"/>
      </w:r>
      <w:r>
        <w:instrText xml:space="preserve"> HYPERLINK \l "_Toc_4_4_0000000097" </w:instrText>
      </w:r>
      <w:r>
        <w:fldChar w:fldCharType="separate"/>
      </w:r>
      <w:r>
        <w:t>93.重大传染病防控资金-妇幼卫生监测-2025年中央（津财社指[2024]116号）绩效目标表</w:t>
      </w:r>
      <w:r>
        <w:tab/>
      </w:r>
      <w:r>
        <w:fldChar w:fldCharType="begin"/>
      </w:r>
      <w:r>
        <w:instrText xml:space="preserve">PAGEREF _Toc_4_4_0000000097 \h</w:instrText>
      </w:r>
      <w:r>
        <w:fldChar w:fldCharType="separate"/>
      </w:r>
      <w:r>
        <w:t>164</w:t>
      </w:r>
      <w:r>
        <w:fldChar w:fldCharType="end"/>
      </w:r>
      <w:r>
        <w:fldChar w:fldCharType="end"/>
      </w:r>
    </w:p>
    <w:p w14:paraId="0199038B">
      <w:pPr>
        <w:pStyle w:val="2"/>
        <w:tabs>
          <w:tab w:val="right" w:leader="dot" w:pos="9282"/>
        </w:tabs>
      </w:pPr>
      <w:r>
        <w:fldChar w:fldCharType="begin"/>
      </w:r>
      <w:r>
        <w:instrText xml:space="preserve"> HYPERLINK \l "_Toc_4_4_0000000098" </w:instrText>
      </w:r>
      <w:r>
        <w:fldChar w:fldCharType="separate"/>
      </w:r>
      <w:r>
        <w:t>94.重大公共卫生服务补助资金-艾滋病防治（疾控）（津财社指[2025]64号）2025年中央绩效目标表</w:t>
      </w:r>
      <w:r>
        <w:tab/>
      </w:r>
      <w:r>
        <w:fldChar w:fldCharType="begin"/>
      </w:r>
      <w:r>
        <w:instrText xml:space="preserve">PAGEREF _Toc_4_4_0000000098 \h</w:instrText>
      </w:r>
      <w:r>
        <w:fldChar w:fldCharType="separate"/>
      </w:r>
      <w:r>
        <w:t>165</w:t>
      </w:r>
      <w:r>
        <w:fldChar w:fldCharType="end"/>
      </w:r>
      <w:r>
        <w:fldChar w:fldCharType="end"/>
      </w:r>
    </w:p>
    <w:p w14:paraId="00965C76">
      <w:pPr>
        <w:pStyle w:val="2"/>
        <w:tabs>
          <w:tab w:val="right" w:leader="dot" w:pos="9282"/>
        </w:tabs>
      </w:pPr>
      <w:r>
        <w:fldChar w:fldCharType="begin"/>
      </w:r>
      <w:r>
        <w:instrText xml:space="preserve"> HYPERLINK \l "_Toc_4_4_0000000099" </w:instrText>
      </w:r>
      <w:r>
        <w:fldChar w:fldCharType="separate"/>
      </w:r>
      <w:r>
        <w:t>95.重大公共卫生服务补助资金-艾滋病防治（卫健）（津财社指[2025]64号）2025年中央绩效目标表</w:t>
      </w:r>
      <w:r>
        <w:tab/>
      </w:r>
      <w:r>
        <w:fldChar w:fldCharType="begin"/>
      </w:r>
      <w:r>
        <w:instrText xml:space="preserve">PAGEREF _Toc_4_4_0000000099 \h</w:instrText>
      </w:r>
      <w:r>
        <w:fldChar w:fldCharType="separate"/>
      </w:r>
      <w:r>
        <w:t>166</w:t>
      </w:r>
      <w:r>
        <w:fldChar w:fldCharType="end"/>
      </w:r>
      <w:r>
        <w:fldChar w:fldCharType="end"/>
      </w:r>
    </w:p>
    <w:p w14:paraId="54C64E46">
      <w:pPr>
        <w:pStyle w:val="2"/>
        <w:tabs>
          <w:tab w:val="right" w:leader="dot" w:pos="9282"/>
        </w:tabs>
      </w:pPr>
      <w:r>
        <w:fldChar w:fldCharType="begin"/>
      </w:r>
      <w:r>
        <w:instrText xml:space="preserve"> HYPERLINK \l "_Toc_4_4_0000000100" </w:instrText>
      </w:r>
      <w:r>
        <w:fldChar w:fldCharType="separate"/>
      </w:r>
      <w:r>
        <w:t>96.重大公共卫生服务补助资金-妇幼卫生监测（津财社指[2025]64号）2025年中央绩效目标表</w:t>
      </w:r>
      <w:r>
        <w:tab/>
      </w:r>
      <w:r>
        <w:fldChar w:fldCharType="begin"/>
      </w:r>
      <w:r>
        <w:instrText xml:space="preserve">PAGEREF _Toc_4_4_0000000100 \h</w:instrText>
      </w:r>
      <w:r>
        <w:fldChar w:fldCharType="separate"/>
      </w:r>
      <w:r>
        <w:t>168</w:t>
      </w:r>
      <w:r>
        <w:fldChar w:fldCharType="end"/>
      </w:r>
      <w:r>
        <w:fldChar w:fldCharType="end"/>
      </w:r>
    </w:p>
    <w:p w14:paraId="217A4D97">
      <w:pPr>
        <w:pStyle w:val="2"/>
        <w:tabs>
          <w:tab w:val="right" w:leader="dot" w:pos="9282"/>
        </w:tabs>
      </w:pPr>
      <w:r>
        <w:fldChar w:fldCharType="begin"/>
      </w:r>
      <w:r>
        <w:instrText xml:space="preserve"> HYPERLINK \l "_Toc_4_4_0000000101" </w:instrText>
      </w:r>
      <w:r>
        <w:fldChar w:fldCharType="separate"/>
      </w:r>
      <w:r>
        <w:t>97.2026年救护车驾驶员、担架工经费绩效目标表</w:t>
      </w:r>
      <w:r>
        <w:tab/>
      </w:r>
      <w:r>
        <w:fldChar w:fldCharType="begin"/>
      </w:r>
      <w:r>
        <w:instrText xml:space="preserve">PAGEREF _Toc_4_4_0000000101 \h</w:instrText>
      </w:r>
      <w:r>
        <w:fldChar w:fldCharType="separate"/>
      </w:r>
      <w:r>
        <w:t>169</w:t>
      </w:r>
      <w:r>
        <w:fldChar w:fldCharType="end"/>
      </w:r>
      <w:r>
        <w:fldChar w:fldCharType="end"/>
      </w:r>
    </w:p>
    <w:p w14:paraId="14C7FFA1">
      <w:pPr>
        <w:pStyle w:val="2"/>
        <w:tabs>
          <w:tab w:val="right" w:leader="dot" w:pos="9282"/>
        </w:tabs>
      </w:pPr>
      <w:r>
        <w:fldChar w:fldCharType="begin"/>
      </w:r>
      <w:r>
        <w:instrText xml:space="preserve"> HYPERLINK \l "_Toc_4_4_0000000102" </w:instrText>
      </w:r>
      <w:r>
        <w:fldChar w:fldCharType="separate"/>
      </w:r>
      <w:r>
        <w:t>98.2026年基本公共卫生服务补助资金-区级绩效目标表</w:t>
      </w:r>
      <w:r>
        <w:tab/>
      </w:r>
      <w:r>
        <w:fldChar w:fldCharType="begin"/>
      </w:r>
      <w:r>
        <w:instrText xml:space="preserve">PAGEREF _Toc_4_4_0000000102 \h</w:instrText>
      </w:r>
      <w:r>
        <w:fldChar w:fldCharType="separate"/>
      </w:r>
      <w:r>
        <w:t>170</w:t>
      </w:r>
      <w:r>
        <w:fldChar w:fldCharType="end"/>
      </w:r>
      <w:r>
        <w:fldChar w:fldCharType="end"/>
      </w:r>
    </w:p>
    <w:p w14:paraId="4805D7DB">
      <w:pPr>
        <w:pStyle w:val="2"/>
        <w:tabs>
          <w:tab w:val="right" w:leader="dot" w:pos="9282"/>
        </w:tabs>
      </w:pPr>
      <w:r>
        <w:fldChar w:fldCharType="begin"/>
      </w:r>
      <w:r>
        <w:instrText xml:space="preserve"> HYPERLINK \l "_Toc_4_4_0000000103" </w:instrText>
      </w:r>
      <w:r>
        <w:fldChar w:fldCharType="separate"/>
      </w:r>
      <w:r>
        <w:t>99.应急救援体系建设绩效目标表</w:t>
      </w:r>
      <w:r>
        <w:tab/>
      </w:r>
      <w:r>
        <w:fldChar w:fldCharType="begin"/>
      </w:r>
      <w:r>
        <w:instrText xml:space="preserve">PAGEREF _Toc_4_4_0000000103 \h</w:instrText>
      </w:r>
      <w:r>
        <w:fldChar w:fldCharType="separate"/>
      </w:r>
      <w:r>
        <w:t>171</w:t>
      </w:r>
      <w:r>
        <w:fldChar w:fldCharType="end"/>
      </w:r>
      <w:r>
        <w:fldChar w:fldCharType="end"/>
      </w:r>
    </w:p>
    <w:p w14:paraId="4FCFDD2D">
      <w:pPr>
        <w:pStyle w:val="2"/>
        <w:tabs>
          <w:tab w:val="right" w:leader="dot" w:pos="9282"/>
        </w:tabs>
      </w:pPr>
      <w:r>
        <w:fldChar w:fldCharType="begin"/>
      </w:r>
      <w:r>
        <w:instrText xml:space="preserve"> HYPERLINK \l "_Toc_4_4_0000000104" </w:instrText>
      </w:r>
      <w:r>
        <w:fldChar w:fldCharType="separate"/>
      </w:r>
      <w:r>
        <w:t>100.肿瘤医院、急救中心等设备及急救车辆购置绩效目标表</w:t>
      </w:r>
      <w:r>
        <w:tab/>
      </w:r>
      <w:r>
        <w:fldChar w:fldCharType="begin"/>
      </w:r>
      <w:r>
        <w:instrText xml:space="preserve">PAGEREF _Toc_4_4_0000000104 \h</w:instrText>
      </w:r>
      <w:r>
        <w:fldChar w:fldCharType="separate"/>
      </w:r>
      <w:r>
        <w:t>172</w:t>
      </w:r>
      <w:r>
        <w:fldChar w:fldCharType="end"/>
      </w:r>
      <w:r>
        <w:fldChar w:fldCharType="end"/>
      </w:r>
    </w:p>
    <w:p w14:paraId="46758DDE">
      <w:pPr>
        <w:pStyle w:val="2"/>
        <w:tabs>
          <w:tab w:val="right" w:leader="dot" w:pos="9282"/>
        </w:tabs>
      </w:pPr>
      <w:r>
        <w:fldChar w:fldCharType="begin"/>
      </w:r>
      <w:r>
        <w:instrText xml:space="preserve"> HYPERLINK \l "_Toc_4_4_0000000105" </w:instrText>
      </w:r>
      <w:r>
        <w:fldChar w:fldCharType="separate"/>
      </w:r>
      <w:r>
        <w:t>101.2026年基本公共卫生服务补助资金-区级绩效目标表</w:t>
      </w:r>
      <w:r>
        <w:tab/>
      </w:r>
      <w:r>
        <w:fldChar w:fldCharType="begin"/>
      </w:r>
      <w:r>
        <w:instrText xml:space="preserve">PAGEREF _Toc_4_4_0000000105 \h</w:instrText>
      </w:r>
      <w:r>
        <w:fldChar w:fldCharType="separate"/>
      </w:r>
      <w:r>
        <w:t>173</w:t>
      </w:r>
      <w:r>
        <w:fldChar w:fldCharType="end"/>
      </w:r>
      <w:r>
        <w:fldChar w:fldCharType="end"/>
      </w:r>
    </w:p>
    <w:p w14:paraId="520A363F">
      <w:pPr>
        <w:pStyle w:val="2"/>
        <w:tabs>
          <w:tab w:val="right" w:leader="dot" w:pos="9282"/>
        </w:tabs>
      </w:pPr>
      <w:r>
        <w:fldChar w:fldCharType="begin"/>
      </w:r>
      <w:r>
        <w:instrText xml:space="preserve"> HYPERLINK \l "_Toc_4_4_0000000106" </w:instrText>
      </w:r>
      <w:r>
        <w:fldChar w:fldCharType="separate"/>
      </w:r>
      <w:r>
        <w:t>102.健康教育与健康促进等社会宣传-2025年市级（津财社指[2024]116号）绩效目标表</w:t>
      </w:r>
      <w:r>
        <w:tab/>
      </w:r>
      <w:r>
        <w:fldChar w:fldCharType="begin"/>
      </w:r>
      <w:r>
        <w:instrText xml:space="preserve">PAGEREF _Toc_4_4_0000000106 \h</w:instrText>
      </w:r>
      <w:r>
        <w:fldChar w:fldCharType="separate"/>
      </w:r>
      <w:r>
        <w:t>174</w:t>
      </w:r>
      <w:r>
        <w:fldChar w:fldCharType="end"/>
      </w:r>
      <w:r>
        <w:fldChar w:fldCharType="end"/>
      </w:r>
    </w:p>
    <w:p w14:paraId="612FF0AB">
      <w:pPr>
        <w:pStyle w:val="2"/>
        <w:tabs>
          <w:tab w:val="right" w:leader="dot" w:pos="9282"/>
        </w:tabs>
      </w:pPr>
      <w:r>
        <w:fldChar w:fldCharType="begin"/>
      </w:r>
      <w:r>
        <w:instrText xml:space="preserve"> HYPERLINK \l "_Toc_4_4_0000000107" </w:instrText>
      </w:r>
      <w:r>
        <w:fldChar w:fldCharType="separate"/>
      </w:r>
      <w:r>
        <w:t>103.卫生示范项目专项资金-滨海新区健康教育馆布展项目（津财社指[2024]116号）-2025年中央绩效目标表</w:t>
      </w:r>
      <w:r>
        <w:tab/>
      </w:r>
      <w:r>
        <w:fldChar w:fldCharType="begin"/>
      </w:r>
      <w:r>
        <w:instrText xml:space="preserve">PAGEREF _Toc_4_4_0000000107 \h</w:instrText>
      </w:r>
      <w:r>
        <w:fldChar w:fldCharType="separate"/>
      </w:r>
      <w:r>
        <w:t>175</w:t>
      </w:r>
      <w:r>
        <w:fldChar w:fldCharType="end"/>
      </w:r>
      <w:r>
        <w:fldChar w:fldCharType="end"/>
      </w:r>
    </w:p>
    <w:p w14:paraId="7FBC2142">
      <w:pPr>
        <w:pStyle w:val="2"/>
        <w:tabs>
          <w:tab w:val="right" w:leader="dot" w:pos="9282"/>
        </w:tabs>
      </w:pPr>
      <w:r>
        <w:fldChar w:fldCharType="begin"/>
      </w:r>
      <w:r>
        <w:instrText xml:space="preserve"> HYPERLINK \l "_Toc_4_4_0000000108" </w:instrText>
      </w:r>
      <w:r>
        <w:fldChar w:fldCharType="separate"/>
      </w:r>
      <w:r>
        <w:t>104.中医药事业传承与发展（津财社指[2024]116号）-2025年中央绩效目标表</w:t>
      </w:r>
      <w:r>
        <w:tab/>
      </w:r>
      <w:r>
        <w:fldChar w:fldCharType="begin"/>
      </w:r>
      <w:r>
        <w:instrText xml:space="preserve">PAGEREF _Toc_4_4_0000000108 \h</w:instrText>
      </w:r>
      <w:r>
        <w:fldChar w:fldCharType="separate"/>
      </w:r>
      <w:r>
        <w:t>176</w:t>
      </w:r>
      <w:r>
        <w:fldChar w:fldCharType="end"/>
      </w:r>
      <w:r>
        <w:fldChar w:fldCharType="end"/>
      </w:r>
    </w:p>
    <w:p w14:paraId="4C57D8F7">
      <w:pPr>
        <w:pStyle w:val="2"/>
        <w:tabs>
          <w:tab w:val="right" w:leader="dot" w:pos="9282"/>
        </w:tabs>
      </w:pPr>
      <w:r>
        <w:fldChar w:fldCharType="begin"/>
      </w:r>
      <w:r>
        <w:instrText xml:space="preserve"> HYPERLINK \l "_Toc_4_4_0000000109" </w:instrText>
      </w:r>
      <w:r>
        <w:fldChar w:fldCharType="separate"/>
      </w:r>
      <w:r>
        <w:t>105.重大传染病防控资金-全国居民健康素养监测-2025年中央（津财社指[2024]116号）绩效目标表</w:t>
      </w:r>
      <w:r>
        <w:tab/>
      </w:r>
      <w:r>
        <w:fldChar w:fldCharType="begin"/>
      </w:r>
      <w:r>
        <w:instrText xml:space="preserve">PAGEREF _Toc_4_4_0000000109 \h</w:instrText>
      </w:r>
      <w:r>
        <w:fldChar w:fldCharType="separate"/>
      </w:r>
      <w:r>
        <w:t>177</w:t>
      </w:r>
      <w:r>
        <w:fldChar w:fldCharType="end"/>
      </w:r>
      <w:r>
        <w:fldChar w:fldCharType="end"/>
      </w:r>
    </w:p>
    <w:p w14:paraId="63154B59">
      <w:pPr>
        <w:pStyle w:val="2"/>
        <w:tabs>
          <w:tab w:val="right" w:leader="dot" w:pos="9282"/>
        </w:tabs>
      </w:pPr>
      <w:r>
        <w:fldChar w:fldCharType="begin"/>
      </w:r>
      <w:r>
        <w:instrText xml:space="preserve"> HYPERLINK \l "_Toc_4_4_0000000110" </w:instrText>
      </w:r>
      <w:r>
        <w:fldChar w:fldCharType="separate"/>
      </w:r>
      <w:r>
        <w:t>106.重大公共卫生服务补助资金-全国居民健康素养监测（津财社指[2025]64号）2025年中央绩效目标表</w:t>
      </w:r>
      <w:r>
        <w:tab/>
      </w:r>
      <w:r>
        <w:fldChar w:fldCharType="begin"/>
      </w:r>
      <w:r>
        <w:instrText xml:space="preserve">PAGEREF _Toc_4_4_0000000110 \h</w:instrText>
      </w:r>
      <w:r>
        <w:fldChar w:fldCharType="separate"/>
      </w:r>
      <w:r>
        <w:t>178</w:t>
      </w:r>
      <w:r>
        <w:fldChar w:fldCharType="end"/>
      </w:r>
      <w:r>
        <w:fldChar w:fldCharType="end"/>
      </w:r>
    </w:p>
    <w:p w14:paraId="188474BC">
      <w:pPr>
        <w:pStyle w:val="2"/>
        <w:tabs>
          <w:tab w:val="right" w:leader="dot" w:pos="9282"/>
        </w:tabs>
      </w:pPr>
      <w:r>
        <w:fldChar w:fldCharType="begin"/>
      </w:r>
      <w:r>
        <w:instrText xml:space="preserve"> HYPERLINK \l "_Toc_4_4_0000000111" </w:instrText>
      </w:r>
      <w:r>
        <w:fldChar w:fldCharType="separate"/>
      </w:r>
      <w:r>
        <w:t>107.2026年基本公共卫生服务补助资金-区级绩效目标表</w:t>
      </w:r>
      <w:r>
        <w:tab/>
      </w:r>
      <w:r>
        <w:fldChar w:fldCharType="begin"/>
      </w:r>
      <w:r>
        <w:instrText xml:space="preserve">PAGEREF _Toc_4_4_0000000111 \h</w:instrText>
      </w:r>
      <w:r>
        <w:fldChar w:fldCharType="separate"/>
      </w:r>
      <w:r>
        <w:t>179</w:t>
      </w:r>
      <w:r>
        <w:fldChar w:fldCharType="end"/>
      </w:r>
      <w:r>
        <w:fldChar w:fldCharType="end"/>
      </w:r>
    </w:p>
    <w:p w14:paraId="2748FA0A">
      <w:pPr>
        <w:pStyle w:val="2"/>
        <w:tabs>
          <w:tab w:val="right" w:leader="dot" w:pos="9282"/>
        </w:tabs>
      </w:pPr>
      <w:r>
        <w:fldChar w:fldCharType="begin"/>
      </w:r>
      <w:r>
        <w:instrText xml:space="preserve"> HYPERLINK \l "_Toc_4_4_0000000112" </w:instrText>
      </w:r>
      <w:r>
        <w:fldChar w:fldCharType="separate"/>
      </w:r>
      <w:r>
        <w:t>108.2026年预防性体检费用</w:t>
      </w:r>
      <w:r>
        <w:tab/>
      </w:r>
      <w:r>
        <w:fldChar w:fldCharType="begin"/>
      </w:r>
      <w:r>
        <w:instrText xml:space="preserve">PAGEREF _Toc_4_4_0000000112 \h</w:instrText>
      </w:r>
      <w:r>
        <w:fldChar w:fldCharType="separate"/>
      </w:r>
      <w:r>
        <w:t>180</w:t>
      </w:r>
      <w:r>
        <w:fldChar w:fldCharType="end"/>
      </w:r>
      <w:r>
        <w:fldChar w:fldCharType="end"/>
      </w:r>
    </w:p>
    <w:p w14:paraId="2BE5D957">
      <w:pPr>
        <w:pStyle w:val="2"/>
        <w:tabs>
          <w:tab w:val="right" w:leader="dot" w:pos="9282"/>
        </w:tabs>
      </w:pPr>
      <w:r>
        <w:fldChar w:fldCharType="begin"/>
      </w:r>
      <w:r>
        <w:instrText xml:space="preserve"> HYPERLINK \l "_Toc_4_4_0000000113" </w:instrText>
      </w:r>
      <w:r>
        <w:fldChar w:fldCharType="separate"/>
      </w:r>
      <w:r>
        <w:t>绩效目标表</w:t>
      </w:r>
      <w:r>
        <w:tab/>
      </w:r>
      <w:r>
        <w:fldChar w:fldCharType="begin"/>
      </w:r>
      <w:r>
        <w:instrText xml:space="preserve">PAGEREF _Toc_4_4_0000000113 \h</w:instrText>
      </w:r>
      <w:r>
        <w:fldChar w:fldCharType="separate"/>
      </w:r>
      <w:r>
        <w:t>180</w:t>
      </w:r>
      <w:r>
        <w:fldChar w:fldCharType="end"/>
      </w:r>
      <w:r>
        <w:fldChar w:fldCharType="end"/>
      </w:r>
    </w:p>
    <w:p w14:paraId="465DE7C9">
      <w:pPr>
        <w:pStyle w:val="2"/>
        <w:tabs>
          <w:tab w:val="right" w:leader="dot" w:pos="9282"/>
        </w:tabs>
      </w:pPr>
      <w:r>
        <w:fldChar w:fldCharType="begin"/>
      </w:r>
      <w:r>
        <w:instrText xml:space="preserve"> HYPERLINK \l "_Toc_4_4_0000000114" </w:instrText>
      </w:r>
      <w:r>
        <w:fldChar w:fldCharType="separate"/>
      </w:r>
      <w:r>
        <w:t>109.妇女儿童健康提升-儿童先天性疾病筛查与救助（津财社指[2025]4号）2025年市级绩效目标表</w:t>
      </w:r>
      <w:r>
        <w:tab/>
      </w:r>
      <w:r>
        <w:fldChar w:fldCharType="begin"/>
      </w:r>
      <w:r>
        <w:instrText xml:space="preserve">PAGEREF _Toc_4_4_0000000114 \h</w:instrText>
      </w:r>
      <w:r>
        <w:fldChar w:fldCharType="separate"/>
      </w:r>
      <w:r>
        <w:t>181</w:t>
      </w:r>
      <w:r>
        <w:fldChar w:fldCharType="end"/>
      </w:r>
      <w:r>
        <w:fldChar w:fldCharType="end"/>
      </w:r>
    </w:p>
    <w:p w14:paraId="08F15076">
      <w:pPr>
        <w:pStyle w:val="2"/>
        <w:tabs>
          <w:tab w:val="right" w:leader="dot" w:pos="9282"/>
        </w:tabs>
      </w:pPr>
      <w:r>
        <w:fldChar w:fldCharType="begin"/>
      </w:r>
      <w:r>
        <w:instrText xml:space="preserve"> HYPERLINK \l "_Toc_4_4_0000000115" </w:instrText>
      </w:r>
      <w:r>
        <w:fldChar w:fldCharType="separate"/>
      </w:r>
      <w:r>
        <w:t>110.结核病防治筛查项目-2025年市级（津财社指[2024]116号）绩效目标表</w:t>
      </w:r>
      <w:r>
        <w:tab/>
      </w:r>
      <w:r>
        <w:fldChar w:fldCharType="begin"/>
      </w:r>
      <w:r>
        <w:instrText xml:space="preserve">PAGEREF _Toc_4_4_0000000115 \h</w:instrText>
      </w:r>
      <w:r>
        <w:fldChar w:fldCharType="separate"/>
      </w:r>
      <w:r>
        <w:t>182</w:t>
      </w:r>
      <w:r>
        <w:fldChar w:fldCharType="end"/>
      </w:r>
      <w:r>
        <w:fldChar w:fldCharType="end"/>
      </w:r>
    </w:p>
    <w:p w14:paraId="2F47225D">
      <w:pPr>
        <w:pStyle w:val="2"/>
        <w:tabs>
          <w:tab w:val="right" w:leader="dot" w:pos="9282"/>
        </w:tabs>
      </w:pPr>
      <w:r>
        <w:fldChar w:fldCharType="begin"/>
      </w:r>
      <w:r>
        <w:instrText xml:space="preserve"> HYPERLINK \l "_Toc_4_4_0000000116" </w:instrText>
      </w:r>
      <w:r>
        <w:fldChar w:fldCharType="separate"/>
      </w:r>
      <w:r>
        <w:t>111.重大传染病防控资金-艾滋病防控（含丙肝）-2025年中央（津财社指[2024]116号）绩效目标表</w:t>
      </w:r>
      <w:r>
        <w:tab/>
      </w:r>
      <w:r>
        <w:fldChar w:fldCharType="begin"/>
      </w:r>
      <w:r>
        <w:instrText xml:space="preserve">PAGEREF _Toc_4_4_0000000116 \h</w:instrText>
      </w:r>
      <w:r>
        <w:fldChar w:fldCharType="separate"/>
      </w:r>
      <w:r>
        <w:t>184</w:t>
      </w:r>
      <w:r>
        <w:fldChar w:fldCharType="end"/>
      </w:r>
      <w:r>
        <w:fldChar w:fldCharType="end"/>
      </w:r>
    </w:p>
    <w:p w14:paraId="36504876">
      <w:pPr>
        <w:pStyle w:val="2"/>
        <w:tabs>
          <w:tab w:val="right" w:leader="dot" w:pos="9282"/>
        </w:tabs>
      </w:pPr>
      <w:r>
        <w:fldChar w:fldCharType="begin"/>
      </w:r>
      <w:r>
        <w:instrText xml:space="preserve"> HYPERLINK \l "_Toc_4_4_0000000117" </w:instrText>
      </w:r>
      <w:r>
        <w:fldChar w:fldCharType="separate"/>
      </w:r>
      <w:r>
        <w:t>112.重大传染病防控资金-妇幼卫生监测-2025年中央（津财社指[2024]116号）绩效目标表</w:t>
      </w:r>
      <w:r>
        <w:tab/>
      </w:r>
      <w:r>
        <w:fldChar w:fldCharType="begin"/>
      </w:r>
      <w:r>
        <w:instrText xml:space="preserve">PAGEREF _Toc_4_4_0000000117 \h</w:instrText>
      </w:r>
      <w:r>
        <w:fldChar w:fldCharType="separate"/>
      </w:r>
      <w:r>
        <w:t>186</w:t>
      </w:r>
      <w:r>
        <w:fldChar w:fldCharType="end"/>
      </w:r>
      <w:r>
        <w:fldChar w:fldCharType="end"/>
      </w:r>
    </w:p>
    <w:p w14:paraId="26A25E35">
      <w:pPr>
        <w:pStyle w:val="2"/>
        <w:tabs>
          <w:tab w:val="right" w:leader="dot" w:pos="9282"/>
        </w:tabs>
      </w:pPr>
      <w:r>
        <w:fldChar w:fldCharType="begin"/>
      </w:r>
      <w:r>
        <w:instrText xml:space="preserve"> HYPERLINK \l "_Toc_4_4_0000000118" </w:instrText>
      </w:r>
      <w:r>
        <w:fldChar w:fldCharType="separate"/>
      </w:r>
      <w:r>
        <w:t>113.重大传染病防控资金-精神卫生-2025年中央（津财社指[2024]116号）绩效目标表</w:t>
      </w:r>
      <w:r>
        <w:tab/>
      </w:r>
      <w:r>
        <w:fldChar w:fldCharType="begin"/>
      </w:r>
      <w:r>
        <w:instrText xml:space="preserve">PAGEREF _Toc_4_4_0000000118 \h</w:instrText>
      </w:r>
      <w:r>
        <w:fldChar w:fldCharType="separate"/>
      </w:r>
      <w:r>
        <w:t>187</w:t>
      </w:r>
      <w:r>
        <w:fldChar w:fldCharType="end"/>
      </w:r>
      <w:r>
        <w:fldChar w:fldCharType="end"/>
      </w:r>
    </w:p>
    <w:p w14:paraId="0D17F322">
      <w:pPr>
        <w:pStyle w:val="2"/>
        <w:tabs>
          <w:tab w:val="right" w:leader="dot" w:pos="9282"/>
        </w:tabs>
      </w:pPr>
      <w:r>
        <w:fldChar w:fldCharType="begin"/>
      </w:r>
      <w:r>
        <w:instrText xml:space="preserve"> HYPERLINK \l "_Toc_4_4_0000000119" </w:instrText>
      </w:r>
      <w:r>
        <w:fldChar w:fldCharType="separate"/>
      </w:r>
      <w:r>
        <w:t>114.重大传染病防控资金-扩大国家免疫规划-2025年中央（津财社指[2024]116号）绩效目标表</w:t>
      </w:r>
      <w:r>
        <w:tab/>
      </w:r>
      <w:r>
        <w:fldChar w:fldCharType="begin"/>
      </w:r>
      <w:r>
        <w:instrText xml:space="preserve">PAGEREF _Toc_4_4_0000000119 \h</w:instrText>
      </w:r>
      <w:r>
        <w:fldChar w:fldCharType="separate"/>
      </w:r>
      <w:r>
        <w:t>188</w:t>
      </w:r>
      <w:r>
        <w:fldChar w:fldCharType="end"/>
      </w:r>
      <w:r>
        <w:fldChar w:fldCharType="end"/>
      </w:r>
    </w:p>
    <w:p w14:paraId="196B59B1">
      <w:pPr>
        <w:pStyle w:val="2"/>
        <w:tabs>
          <w:tab w:val="right" w:leader="dot" w:pos="9282"/>
        </w:tabs>
      </w:pPr>
      <w:r>
        <w:fldChar w:fldCharType="begin"/>
      </w:r>
      <w:r>
        <w:instrText xml:space="preserve"> HYPERLINK \l "_Toc_4_4_0000000120" </w:instrText>
      </w:r>
      <w:r>
        <w:fldChar w:fldCharType="separate"/>
      </w:r>
      <w:r>
        <w:t>115.重大传染病防控资金-慢性病防治-2025年中央（津财社指[2024]116号）绩效目标表</w:t>
      </w:r>
      <w:r>
        <w:tab/>
      </w:r>
      <w:r>
        <w:fldChar w:fldCharType="begin"/>
      </w:r>
      <w:r>
        <w:instrText xml:space="preserve">PAGEREF _Toc_4_4_0000000120 \h</w:instrText>
      </w:r>
      <w:r>
        <w:fldChar w:fldCharType="separate"/>
      </w:r>
      <w:r>
        <w:t>189</w:t>
      </w:r>
      <w:r>
        <w:fldChar w:fldCharType="end"/>
      </w:r>
      <w:r>
        <w:fldChar w:fldCharType="end"/>
      </w:r>
    </w:p>
    <w:p w14:paraId="02DAAA17">
      <w:pPr>
        <w:pStyle w:val="2"/>
        <w:tabs>
          <w:tab w:val="right" w:leader="dot" w:pos="9282"/>
        </w:tabs>
      </w:pPr>
      <w:r>
        <w:fldChar w:fldCharType="begin"/>
      </w:r>
      <w:r>
        <w:instrText xml:space="preserve"> HYPERLINK \l "_Toc_4_4_0000000121" </w:instrText>
      </w:r>
      <w:r>
        <w:fldChar w:fldCharType="separate"/>
      </w:r>
      <w:r>
        <w:t>116.重大传染病防控资金-心血管病高危人群早期筛查与综合干预-2025年中央（津财社指[2024]116号）绩效目标表</w:t>
      </w:r>
      <w:r>
        <w:tab/>
      </w:r>
      <w:r>
        <w:fldChar w:fldCharType="begin"/>
      </w:r>
      <w:r>
        <w:instrText xml:space="preserve">PAGEREF _Toc_4_4_0000000121 \h</w:instrText>
      </w:r>
      <w:r>
        <w:fldChar w:fldCharType="separate"/>
      </w:r>
      <w:r>
        <w:t>190</w:t>
      </w:r>
      <w:r>
        <w:fldChar w:fldCharType="end"/>
      </w:r>
      <w:r>
        <w:fldChar w:fldCharType="end"/>
      </w:r>
    </w:p>
    <w:p w14:paraId="3AF6A7DB">
      <w:pPr>
        <w:pStyle w:val="2"/>
        <w:tabs>
          <w:tab w:val="right" w:leader="dot" w:pos="9282"/>
        </w:tabs>
      </w:pPr>
      <w:r>
        <w:fldChar w:fldCharType="begin"/>
      </w:r>
      <w:r>
        <w:instrText xml:space="preserve"> HYPERLINK \l "_Toc_4_4_0000000122" </w:instrText>
      </w:r>
      <w:r>
        <w:fldChar w:fldCharType="separate"/>
      </w:r>
      <w:r>
        <w:t>117.重大公共卫生服务补助资金-艾滋病防治（疾控）（津财社指[2025]64号）2025年中央绩效目标表</w:t>
      </w:r>
      <w:r>
        <w:tab/>
      </w:r>
      <w:r>
        <w:fldChar w:fldCharType="begin"/>
      </w:r>
      <w:r>
        <w:instrText xml:space="preserve">PAGEREF _Toc_4_4_0000000122 \h</w:instrText>
      </w:r>
      <w:r>
        <w:fldChar w:fldCharType="separate"/>
      </w:r>
      <w:r>
        <w:t>192</w:t>
      </w:r>
      <w:r>
        <w:fldChar w:fldCharType="end"/>
      </w:r>
      <w:r>
        <w:fldChar w:fldCharType="end"/>
      </w:r>
    </w:p>
    <w:p w14:paraId="595E8025">
      <w:pPr>
        <w:pStyle w:val="2"/>
        <w:tabs>
          <w:tab w:val="right" w:leader="dot" w:pos="9282"/>
        </w:tabs>
      </w:pPr>
      <w:r>
        <w:fldChar w:fldCharType="begin"/>
      </w:r>
      <w:r>
        <w:instrText xml:space="preserve"> HYPERLINK \l "_Toc_4_4_0000000123" </w:instrText>
      </w:r>
      <w:r>
        <w:fldChar w:fldCharType="separate"/>
      </w:r>
      <w:r>
        <w:t>118.重大公共卫生服务补助资金-妇幼卫生监测（津财社指[2025]64号）2025年中央绩效目标表</w:t>
      </w:r>
      <w:r>
        <w:tab/>
      </w:r>
      <w:r>
        <w:fldChar w:fldCharType="begin"/>
      </w:r>
      <w:r>
        <w:instrText xml:space="preserve">PAGEREF _Toc_4_4_0000000123 \h</w:instrText>
      </w:r>
      <w:r>
        <w:fldChar w:fldCharType="separate"/>
      </w:r>
      <w:r>
        <w:t>193</w:t>
      </w:r>
      <w:r>
        <w:fldChar w:fldCharType="end"/>
      </w:r>
      <w:r>
        <w:fldChar w:fldCharType="end"/>
      </w:r>
    </w:p>
    <w:p w14:paraId="01F93626">
      <w:pPr>
        <w:pStyle w:val="2"/>
        <w:tabs>
          <w:tab w:val="right" w:leader="dot" w:pos="9282"/>
        </w:tabs>
      </w:pPr>
      <w:r>
        <w:fldChar w:fldCharType="begin"/>
      </w:r>
      <w:r>
        <w:instrText xml:space="preserve"> HYPERLINK \l "_Toc_4_4_0000000124" </w:instrText>
      </w:r>
      <w:r>
        <w:fldChar w:fldCharType="separate"/>
      </w:r>
      <w:r>
        <w:t>119.2026年基本公共卫生服务补助资金-区级绩效目标表</w:t>
      </w:r>
      <w:r>
        <w:tab/>
      </w:r>
      <w:r>
        <w:fldChar w:fldCharType="begin"/>
      </w:r>
      <w:r>
        <w:instrText xml:space="preserve">PAGEREF _Toc_4_4_0000000124 \h</w:instrText>
      </w:r>
      <w:r>
        <w:fldChar w:fldCharType="separate"/>
      </w:r>
      <w:r>
        <w:t>194</w:t>
      </w:r>
      <w:r>
        <w:fldChar w:fldCharType="end"/>
      </w:r>
      <w:r>
        <w:fldChar w:fldCharType="end"/>
      </w:r>
    </w:p>
    <w:p w14:paraId="0353EA57">
      <w:pPr>
        <w:pStyle w:val="2"/>
        <w:tabs>
          <w:tab w:val="right" w:leader="dot" w:pos="9282"/>
        </w:tabs>
      </w:pPr>
      <w:r>
        <w:fldChar w:fldCharType="begin"/>
      </w:r>
      <w:r>
        <w:instrText xml:space="preserve"> HYPERLINK \l "_Toc_4_4_0000000125" </w:instrText>
      </w:r>
      <w:r>
        <w:fldChar w:fldCharType="separate"/>
      </w:r>
      <w:r>
        <w:t>120.妇女儿童健康提升-儿童先天性疾病筛查与救助（津财社指[2025]4号）2025年市级绩效目标表</w:t>
      </w:r>
      <w:r>
        <w:tab/>
      </w:r>
      <w:r>
        <w:fldChar w:fldCharType="begin"/>
      </w:r>
      <w:r>
        <w:instrText xml:space="preserve">PAGEREF _Toc_4_4_0000000125 \h</w:instrText>
      </w:r>
      <w:r>
        <w:fldChar w:fldCharType="separate"/>
      </w:r>
      <w:r>
        <w:t>196</w:t>
      </w:r>
      <w:r>
        <w:fldChar w:fldCharType="end"/>
      </w:r>
      <w:r>
        <w:fldChar w:fldCharType="end"/>
      </w:r>
    </w:p>
    <w:p w14:paraId="20EE705B">
      <w:pPr>
        <w:pStyle w:val="2"/>
        <w:tabs>
          <w:tab w:val="right" w:leader="dot" w:pos="9282"/>
        </w:tabs>
      </w:pPr>
      <w:r>
        <w:fldChar w:fldCharType="begin"/>
      </w:r>
      <w:r>
        <w:instrText xml:space="preserve"> HYPERLINK \l "_Toc_4_4_0000000126" </w:instrText>
      </w:r>
      <w:r>
        <w:fldChar w:fldCharType="separate"/>
      </w:r>
      <w:r>
        <w:t>121.健康教育与健康促进等社会宣传-2025年市级（津财社指[2024]116号）绩效目标表</w:t>
      </w:r>
      <w:r>
        <w:tab/>
      </w:r>
      <w:r>
        <w:fldChar w:fldCharType="begin"/>
      </w:r>
      <w:r>
        <w:instrText xml:space="preserve">PAGEREF _Toc_4_4_0000000126 \h</w:instrText>
      </w:r>
      <w:r>
        <w:fldChar w:fldCharType="separate"/>
      </w:r>
      <w:r>
        <w:t>198</w:t>
      </w:r>
      <w:r>
        <w:fldChar w:fldCharType="end"/>
      </w:r>
      <w:r>
        <w:fldChar w:fldCharType="end"/>
      </w:r>
    </w:p>
    <w:p w14:paraId="0BD2FF2C">
      <w:pPr>
        <w:pStyle w:val="2"/>
        <w:tabs>
          <w:tab w:val="right" w:leader="dot" w:pos="9282"/>
        </w:tabs>
      </w:pPr>
      <w:r>
        <w:fldChar w:fldCharType="begin"/>
      </w:r>
      <w:r>
        <w:instrText xml:space="preserve"> HYPERLINK \l "_Toc_4_4_0000000127" </w:instrText>
      </w:r>
      <w:r>
        <w:fldChar w:fldCharType="separate"/>
      </w:r>
      <w:r>
        <w:t>122.重大传染病防控资金-艾滋病防治（卫健）-2025年中央（津财社指[2024]116号）绩效目标表</w:t>
      </w:r>
      <w:r>
        <w:tab/>
      </w:r>
      <w:r>
        <w:fldChar w:fldCharType="begin"/>
      </w:r>
      <w:r>
        <w:instrText xml:space="preserve">PAGEREF _Toc_4_4_0000000127 \h</w:instrText>
      </w:r>
      <w:r>
        <w:fldChar w:fldCharType="separate"/>
      </w:r>
      <w:r>
        <w:t>199</w:t>
      </w:r>
      <w:r>
        <w:fldChar w:fldCharType="end"/>
      </w:r>
      <w:r>
        <w:fldChar w:fldCharType="end"/>
      </w:r>
    </w:p>
    <w:p w14:paraId="50CE6C06">
      <w:pPr>
        <w:pStyle w:val="2"/>
        <w:tabs>
          <w:tab w:val="right" w:leader="dot" w:pos="9282"/>
        </w:tabs>
      </w:pPr>
      <w:r>
        <w:fldChar w:fldCharType="begin"/>
      </w:r>
      <w:r>
        <w:instrText xml:space="preserve"> HYPERLINK \l "_Toc_4_4_0000000128" </w:instrText>
      </w:r>
      <w:r>
        <w:fldChar w:fldCharType="separate"/>
      </w:r>
      <w:r>
        <w:t>123.重大传染病防控资金-妇幼卫生监测-2025年中央（津财社指[2024]116号）绩效目标表</w:t>
      </w:r>
      <w:r>
        <w:tab/>
      </w:r>
      <w:r>
        <w:fldChar w:fldCharType="begin"/>
      </w:r>
      <w:r>
        <w:instrText xml:space="preserve">PAGEREF _Toc_4_4_0000000128 \h</w:instrText>
      </w:r>
      <w:r>
        <w:fldChar w:fldCharType="separate"/>
      </w:r>
      <w:r>
        <w:t>201</w:t>
      </w:r>
      <w:r>
        <w:fldChar w:fldCharType="end"/>
      </w:r>
      <w:r>
        <w:fldChar w:fldCharType="end"/>
      </w:r>
    </w:p>
    <w:p w14:paraId="3AA2FA7B">
      <w:pPr>
        <w:pStyle w:val="2"/>
        <w:tabs>
          <w:tab w:val="right" w:leader="dot" w:pos="9282"/>
        </w:tabs>
      </w:pPr>
      <w:r>
        <w:fldChar w:fldCharType="begin"/>
      </w:r>
      <w:r>
        <w:instrText xml:space="preserve"> HYPERLINK \l "_Toc_4_4_0000000129" </w:instrText>
      </w:r>
      <w:r>
        <w:fldChar w:fldCharType="separate"/>
      </w:r>
      <w:r>
        <w:t>124.重大传染病防控资金-精神卫生-2025年中央（津财社指[2024]116号）绩效目标表</w:t>
      </w:r>
      <w:r>
        <w:tab/>
      </w:r>
      <w:r>
        <w:fldChar w:fldCharType="begin"/>
      </w:r>
      <w:r>
        <w:instrText xml:space="preserve">PAGEREF _Toc_4_4_0000000129 \h</w:instrText>
      </w:r>
      <w:r>
        <w:fldChar w:fldCharType="separate"/>
      </w:r>
      <w:r>
        <w:t>202</w:t>
      </w:r>
      <w:r>
        <w:fldChar w:fldCharType="end"/>
      </w:r>
      <w:r>
        <w:fldChar w:fldCharType="end"/>
      </w:r>
    </w:p>
    <w:p w14:paraId="51A9D580">
      <w:pPr>
        <w:pStyle w:val="2"/>
        <w:tabs>
          <w:tab w:val="right" w:leader="dot" w:pos="9282"/>
        </w:tabs>
      </w:pPr>
      <w:r>
        <w:fldChar w:fldCharType="begin"/>
      </w:r>
      <w:r>
        <w:instrText xml:space="preserve"> HYPERLINK \l "_Toc_4_4_0000000130" </w:instrText>
      </w:r>
      <w:r>
        <w:fldChar w:fldCharType="separate"/>
      </w:r>
      <w:r>
        <w:t>125.重大传染病防控资金-扩大国家免疫规划-2025年中央（津财社指[2024]116号）绩效目标表</w:t>
      </w:r>
      <w:r>
        <w:tab/>
      </w:r>
      <w:r>
        <w:fldChar w:fldCharType="begin"/>
      </w:r>
      <w:r>
        <w:instrText xml:space="preserve">PAGEREF _Toc_4_4_0000000130 \h</w:instrText>
      </w:r>
      <w:r>
        <w:fldChar w:fldCharType="separate"/>
      </w:r>
      <w:r>
        <w:t>203</w:t>
      </w:r>
      <w:r>
        <w:fldChar w:fldCharType="end"/>
      </w:r>
      <w:r>
        <w:fldChar w:fldCharType="end"/>
      </w:r>
    </w:p>
    <w:p w14:paraId="15BFAE40">
      <w:pPr>
        <w:pStyle w:val="2"/>
        <w:tabs>
          <w:tab w:val="right" w:leader="dot" w:pos="9282"/>
        </w:tabs>
      </w:pPr>
      <w:r>
        <w:fldChar w:fldCharType="begin"/>
      </w:r>
      <w:r>
        <w:instrText xml:space="preserve"> HYPERLINK \l "_Toc_4_4_0000000131" </w:instrText>
      </w:r>
      <w:r>
        <w:fldChar w:fldCharType="separate"/>
      </w:r>
      <w:r>
        <w:t>126.重大传染病防控资金-慢性病防治-2025年中央（津财社指[2024]116号）绩效目标表</w:t>
      </w:r>
      <w:r>
        <w:tab/>
      </w:r>
      <w:r>
        <w:fldChar w:fldCharType="begin"/>
      </w:r>
      <w:r>
        <w:instrText xml:space="preserve">PAGEREF _Toc_4_4_0000000131 \h</w:instrText>
      </w:r>
      <w:r>
        <w:fldChar w:fldCharType="separate"/>
      </w:r>
      <w:r>
        <w:t>204</w:t>
      </w:r>
      <w:r>
        <w:fldChar w:fldCharType="end"/>
      </w:r>
      <w:r>
        <w:fldChar w:fldCharType="end"/>
      </w:r>
    </w:p>
    <w:p w14:paraId="37F3DACF">
      <w:pPr>
        <w:pStyle w:val="2"/>
        <w:tabs>
          <w:tab w:val="right" w:leader="dot" w:pos="9282"/>
        </w:tabs>
      </w:pPr>
      <w:r>
        <w:fldChar w:fldCharType="begin"/>
      </w:r>
      <w:r>
        <w:instrText xml:space="preserve"> HYPERLINK \l "_Toc_4_4_0000000132" </w:instrText>
      </w:r>
      <w:r>
        <w:fldChar w:fldCharType="separate"/>
      </w:r>
      <w:r>
        <w:t>127.重大传染病防控资金-心血管病高危人群早期筛查与综合干预-2025年中央（津财社指[2024]116号）绩效目标表</w:t>
      </w:r>
      <w:r>
        <w:tab/>
      </w:r>
      <w:r>
        <w:fldChar w:fldCharType="begin"/>
      </w:r>
      <w:r>
        <w:instrText xml:space="preserve">PAGEREF _Toc_4_4_0000000132 \h</w:instrText>
      </w:r>
      <w:r>
        <w:fldChar w:fldCharType="separate"/>
      </w:r>
      <w:r>
        <w:t>205</w:t>
      </w:r>
      <w:r>
        <w:fldChar w:fldCharType="end"/>
      </w:r>
      <w:r>
        <w:fldChar w:fldCharType="end"/>
      </w:r>
    </w:p>
    <w:p w14:paraId="20531004">
      <w:pPr>
        <w:pStyle w:val="2"/>
        <w:tabs>
          <w:tab w:val="right" w:leader="dot" w:pos="9282"/>
        </w:tabs>
      </w:pPr>
      <w:r>
        <w:fldChar w:fldCharType="begin"/>
      </w:r>
      <w:r>
        <w:instrText xml:space="preserve"> HYPERLINK \l "_Toc_4_4_0000000133" </w:instrText>
      </w:r>
      <w:r>
        <w:fldChar w:fldCharType="separate"/>
      </w:r>
      <w:r>
        <w:t>128.重大公共卫生服务补助资金-艾滋病防治（疾控）（津财社指[2025]64号）2025年中央绩效目标表</w:t>
      </w:r>
      <w:r>
        <w:tab/>
      </w:r>
      <w:r>
        <w:fldChar w:fldCharType="begin"/>
      </w:r>
      <w:r>
        <w:instrText xml:space="preserve">PAGEREF _Toc_4_4_0000000133 \h</w:instrText>
      </w:r>
      <w:r>
        <w:fldChar w:fldCharType="separate"/>
      </w:r>
      <w:r>
        <w:t>206</w:t>
      </w:r>
      <w:r>
        <w:fldChar w:fldCharType="end"/>
      </w:r>
      <w:r>
        <w:fldChar w:fldCharType="end"/>
      </w:r>
    </w:p>
    <w:p w14:paraId="0485DCBC">
      <w:pPr>
        <w:pStyle w:val="2"/>
        <w:tabs>
          <w:tab w:val="right" w:leader="dot" w:pos="9282"/>
        </w:tabs>
      </w:pPr>
      <w:r>
        <w:fldChar w:fldCharType="begin"/>
      </w:r>
      <w:r>
        <w:instrText xml:space="preserve"> HYPERLINK \l "_Toc_4_4_0000000134" </w:instrText>
      </w:r>
      <w:r>
        <w:fldChar w:fldCharType="separate"/>
      </w:r>
      <w:r>
        <w:t>129.重大公共卫生服务补助资金-妇幼卫生监测（津财社指[2025]64号）2025年中央绩效目标表</w:t>
      </w:r>
      <w:r>
        <w:tab/>
      </w:r>
      <w:r>
        <w:fldChar w:fldCharType="begin"/>
      </w:r>
      <w:r>
        <w:instrText xml:space="preserve">PAGEREF _Toc_4_4_0000000134 \h</w:instrText>
      </w:r>
      <w:r>
        <w:fldChar w:fldCharType="separate"/>
      </w:r>
      <w:r>
        <w:t>207</w:t>
      </w:r>
      <w:r>
        <w:fldChar w:fldCharType="end"/>
      </w:r>
      <w:r>
        <w:fldChar w:fldCharType="end"/>
      </w:r>
    </w:p>
    <w:p w14:paraId="5842D41E">
      <w:pPr>
        <w:pStyle w:val="2"/>
        <w:tabs>
          <w:tab w:val="right" w:leader="dot" w:pos="9282"/>
        </w:tabs>
      </w:pPr>
      <w:r>
        <w:fldChar w:fldCharType="begin"/>
      </w:r>
      <w:r>
        <w:instrText xml:space="preserve"> HYPERLINK \l "_Toc_4_4_0000000135" </w:instrText>
      </w:r>
      <w:r>
        <w:fldChar w:fldCharType="separate"/>
      </w:r>
      <w:r>
        <w:t>130.2026年基本公共卫生服务补助资金-区级绩效目标表</w:t>
      </w:r>
      <w:r>
        <w:tab/>
      </w:r>
      <w:r>
        <w:fldChar w:fldCharType="begin"/>
      </w:r>
      <w:r>
        <w:instrText xml:space="preserve">PAGEREF _Toc_4_4_0000000135 \h</w:instrText>
      </w:r>
      <w:r>
        <w:fldChar w:fldCharType="separate"/>
      </w:r>
      <w:r>
        <w:t>208</w:t>
      </w:r>
      <w:r>
        <w:fldChar w:fldCharType="end"/>
      </w:r>
      <w:r>
        <w:fldChar w:fldCharType="end"/>
      </w:r>
    </w:p>
    <w:p w14:paraId="0100643A">
      <w:pPr>
        <w:pStyle w:val="2"/>
        <w:tabs>
          <w:tab w:val="right" w:leader="dot" w:pos="9282"/>
        </w:tabs>
      </w:pPr>
      <w:r>
        <w:fldChar w:fldCharType="begin"/>
      </w:r>
      <w:r>
        <w:instrText xml:space="preserve"> HYPERLINK \l "_Toc_4_4_0000000136" </w:instrText>
      </w:r>
      <w:r>
        <w:fldChar w:fldCharType="separate"/>
      </w:r>
      <w:r>
        <w:t>131.妇女儿童健康提升-儿童先天性疾病筛查与救助（津财社指[2025]4号）2025年市级绩效目标表</w:t>
      </w:r>
      <w:r>
        <w:tab/>
      </w:r>
      <w:r>
        <w:fldChar w:fldCharType="begin"/>
      </w:r>
      <w:r>
        <w:instrText xml:space="preserve">PAGEREF _Toc_4_4_0000000136 \h</w:instrText>
      </w:r>
      <w:r>
        <w:fldChar w:fldCharType="separate"/>
      </w:r>
      <w:r>
        <w:t>209</w:t>
      </w:r>
      <w:r>
        <w:fldChar w:fldCharType="end"/>
      </w:r>
      <w:r>
        <w:fldChar w:fldCharType="end"/>
      </w:r>
    </w:p>
    <w:p w14:paraId="052E5E20">
      <w:pPr>
        <w:pStyle w:val="2"/>
        <w:tabs>
          <w:tab w:val="right" w:leader="dot" w:pos="9282"/>
        </w:tabs>
      </w:pPr>
      <w:r>
        <w:fldChar w:fldCharType="begin"/>
      </w:r>
      <w:r>
        <w:instrText xml:space="preserve"> HYPERLINK \l "_Toc_4_4_0000000137" </w:instrText>
      </w:r>
      <w:r>
        <w:fldChar w:fldCharType="separate"/>
      </w:r>
      <w:r>
        <w:t>132.结核病防治筛查项目-2025年市级（津财社指[2024]116号）绩效目标表</w:t>
      </w:r>
      <w:r>
        <w:tab/>
      </w:r>
      <w:r>
        <w:fldChar w:fldCharType="begin"/>
      </w:r>
      <w:r>
        <w:instrText xml:space="preserve">PAGEREF _Toc_4_4_0000000137 \h</w:instrText>
      </w:r>
      <w:r>
        <w:fldChar w:fldCharType="separate"/>
      </w:r>
      <w:r>
        <w:t>211</w:t>
      </w:r>
      <w:r>
        <w:fldChar w:fldCharType="end"/>
      </w:r>
      <w:r>
        <w:fldChar w:fldCharType="end"/>
      </w:r>
    </w:p>
    <w:p w14:paraId="638CA0ED">
      <w:pPr>
        <w:pStyle w:val="2"/>
        <w:tabs>
          <w:tab w:val="right" w:leader="dot" w:pos="9282"/>
        </w:tabs>
      </w:pPr>
      <w:r>
        <w:fldChar w:fldCharType="begin"/>
      </w:r>
      <w:r>
        <w:instrText xml:space="preserve"> HYPERLINK \l "_Toc_4_4_0000000138" </w:instrText>
      </w:r>
      <w:r>
        <w:fldChar w:fldCharType="separate"/>
      </w:r>
      <w:r>
        <w:t>133.中医药事业传承与发展（津财社指[2024]116号）-2025年中央绩效目标表</w:t>
      </w:r>
      <w:r>
        <w:tab/>
      </w:r>
      <w:r>
        <w:fldChar w:fldCharType="begin"/>
      </w:r>
      <w:r>
        <w:instrText xml:space="preserve">PAGEREF _Toc_4_4_0000000138 \h</w:instrText>
      </w:r>
      <w:r>
        <w:fldChar w:fldCharType="separate"/>
      </w:r>
      <w:r>
        <w:t>212</w:t>
      </w:r>
      <w:r>
        <w:fldChar w:fldCharType="end"/>
      </w:r>
      <w:r>
        <w:fldChar w:fldCharType="end"/>
      </w:r>
    </w:p>
    <w:p w14:paraId="69BE3815">
      <w:pPr>
        <w:pStyle w:val="2"/>
        <w:tabs>
          <w:tab w:val="right" w:leader="dot" w:pos="9282"/>
        </w:tabs>
      </w:pPr>
      <w:r>
        <w:fldChar w:fldCharType="begin"/>
      </w:r>
      <w:r>
        <w:instrText xml:space="preserve"> HYPERLINK \l "_Toc_4_4_0000000139" </w:instrText>
      </w:r>
      <w:r>
        <w:fldChar w:fldCharType="separate"/>
      </w:r>
      <w:r>
        <w:t>134.重大传染病防控资金-艾滋病防控（含丙肝）-2025年中央（津财社指[2024]116号）绩效目标表</w:t>
      </w:r>
      <w:r>
        <w:tab/>
      </w:r>
      <w:r>
        <w:fldChar w:fldCharType="begin"/>
      </w:r>
      <w:r>
        <w:instrText xml:space="preserve">PAGEREF _Toc_4_4_0000000139 \h</w:instrText>
      </w:r>
      <w:r>
        <w:fldChar w:fldCharType="separate"/>
      </w:r>
      <w:r>
        <w:t>213</w:t>
      </w:r>
      <w:r>
        <w:fldChar w:fldCharType="end"/>
      </w:r>
      <w:r>
        <w:fldChar w:fldCharType="end"/>
      </w:r>
    </w:p>
    <w:p w14:paraId="57A025A1">
      <w:pPr>
        <w:pStyle w:val="2"/>
        <w:tabs>
          <w:tab w:val="right" w:leader="dot" w:pos="9282"/>
        </w:tabs>
      </w:pPr>
      <w:r>
        <w:fldChar w:fldCharType="begin"/>
      </w:r>
      <w:r>
        <w:instrText xml:space="preserve"> HYPERLINK \l "_Toc_4_4_0000000140" </w:instrText>
      </w:r>
      <w:r>
        <w:fldChar w:fldCharType="separate"/>
      </w:r>
      <w:r>
        <w:t>135.重大传染病防控资金-艾滋病防治（卫健）-2025年中央（津财社指[2024]116号）绩效目标表</w:t>
      </w:r>
      <w:r>
        <w:tab/>
      </w:r>
      <w:r>
        <w:fldChar w:fldCharType="begin"/>
      </w:r>
      <w:r>
        <w:instrText xml:space="preserve">PAGEREF _Toc_4_4_0000000140 \h</w:instrText>
      </w:r>
      <w:r>
        <w:fldChar w:fldCharType="separate"/>
      </w:r>
      <w:r>
        <w:t>214</w:t>
      </w:r>
      <w:r>
        <w:fldChar w:fldCharType="end"/>
      </w:r>
      <w:r>
        <w:fldChar w:fldCharType="end"/>
      </w:r>
    </w:p>
    <w:p w14:paraId="2AA33441">
      <w:pPr>
        <w:pStyle w:val="2"/>
        <w:tabs>
          <w:tab w:val="right" w:leader="dot" w:pos="9282"/>
        </w:tabs>
      </w:pPr>
      <w:r>
        <w:fldChar w:fldCharType="begin"/>
      </w:r>
      <w:r>
        <w:instrText xml:space="preserve"> HYPERLINK \l "_Toc_4_4_0000000141" </w:instrText>
      </w:r>
      <w:r>
        <w:fldChar w:fldCharType="separate"/>
      </w:r>
      <w:r>
        <w:t>136.重大传染病防控资金-妇幼卫生监测-2025年中央（津财社指[2024]116号）绩效目标表</w:t>
      </w:r>
      <w:r>
        <w:tab/>
      </w:r>
      <w:r>
        <w:fldChar w:fldCharType="begin"/>
      </w:r>
      <w:r>
        <w:instrText xml:space="preserve">PAGEREF _Toc_4_4_0000000141 \h</w:instrText>
      </w:r>
      <w:r>
        <w:fldChar w:fldCharType="separate"/>
      </w:r>
      <w:r>
        <w:t>216</w:t>
      </w:r>
      <w:r>
        <w:fldChar w:fldCharType="end"/>
      </w:r>
      <w:r>
        <w:fldChar w:fldCharType="end"/>
      </w:r>
    </w:p>
    <w:p w14:paraId="3007622C">
      <w:pPr>
        <w:pStyle w:val="2"/>
        <w:tabs>
          <w:tab w:val="right" w:leader="dot" w:pos="9282"/>
        </w:tabs>
      </w:pPr>
      <w:r>
        <w:fldChar w:fldCharType="begin"/>
      </w:r>
      <w:r>
        <w:instrText xml:space="preserve"> HYPERLINK \l "_Toc_4_4_0000000142" </w:instrText>
      </w:r>
      <w:r>
        <w:fldChar w:fldCharType="separate"/>
      </w:r>
      <w:r>
        <w:t>137.重大传染病防控资金-精神卫生-2025年中央（津财社指[2024]116号）绩效目标表</w:t>
      </w:r>
      <w:r>
        <w:tab/>
      </w:r>
      <w:r>
        <w:fldChar w:fldCharType="begin"/>
      </w:r>
      <w:r>
        <w:instrText xml:space="preserve">PAGEREF _Toc_4_4_0000000142 \h</w:instrText>
      </w:r>
      <w:r>
        <w:fldChar w:fldCharType="separate"/>
      </w:r>
      <w:r>
        <w:t>218</w:t>
      </w:r>
      <w:r>
        <w:fldChar w:fldCharType="end"/>
      </w:r>
      <w:r>
        <w:fldChar w:fldCharType="end"/>
      </w:r>
    </w:p>
    <w:p w14:paraId="109DDB2F">
      <w:pPr>
        <w:pStyle w:val="2"/>
        <w:tabs>
          <w:tab w:val="right" w:leader="dot" w:pos="9282"/>
        </w:tabs>
      </w:pPr>
      <w:r>
        <w:fldChar w:fldCharType="begin"/>
      </w:r>
      <w:r>
        <w:instrText xml:space="preserve"> HYPERLINK \l "_Toc_4_4_0000000143" </w:instrText>
      </w:r>
      <w:r>
        <w:fldChar w:fldCharType="separate"/>
      </w:r>
      <w:r>
        <w:t>138.重大传染病防控资金-扩大国家免疫规划-2025年中央（津财社指[2024]116号）绩效目标表</w:t>
      </w:r>
      <w:r>
        <w:tab/>
      </w:r>
      <w:r>
        <w:fldChar w:fldCharType="begin"/>
      </w:r>
      <w:r>
        <w:instrText xml:space="preserve">PAGEREF _Toc_4_4_0000000143 \h</w:instrText>
      </w:r>
      <w:r>
        <w:fldChar w:fldCharType="separate"/>
      </w:r>
      <w:r>
        <w:t>219</w:t>
      </w:r>
      <w:r>
        <w:fldChar w:fldCharType="end"/>
      </w:r>
      <w:r>
        <w:fldChar w:fldCharType="end"/>
      </w:r>
    </w:p>
    <w:p w14:paraId="7054C5F7">
      <w:pPr>
        <w:pStyle w:val="2"/>
        <w:tabs>
          <w:tab w:val="right" w:leader="dot" w:pos="9282"/>
        </w:tabs>
      </w:pPr>
      <w:r>
        <w:fldChar w:fldCharType="begin"/>
      </w:r>
      <w:r>
        <w:instrText xml:space="preserve"> HYPERLINK \l "_Toc_4_4_0000000144" </w:instrText>
      </w:r>
      <w:r>
        <w:fldChar w:fldCharType="separate"/>
      </w:r>
      <w:r>
        <w:t>139.重大传染病防控资金-慢性病防治-2025年中央（津财社指[2024]116号）绩效目标表</w:t>
      </w:r>
      <w:r>
        <w:tab/>
      </w:r>
      <w:r>
        <w:fldChar w:fldCharType="begin"/>
      </w:r>
      <w:r>
        <w:instrText xml:space="preserve">PAGEREF _Toc_4_4_0000000144 \h</w:instrText>
      </w:r>
      <w:r>
        <w:fldChar w:fldCharType="separate"/>
      </w:r>
      <w:r>
        <w:t>220</w:t>
      </w:r>
      <w:r>
        <w:fldChar w:fldCharType="end"/>
      </w:r>
      <w:r>
        <w:fldChar w:fldCharType="end"/>
      </w:r>
    </w:p>
    <w:p w14:paraId="23ECDB84">
      <w:pPr>
        <w:pStyle w:val="2"/>
        <w:tabs>
          <w:tab w:val="right" w:leader="dot" w:pos="9282"/>
        </w:tabs>
      </w:pPr>
      <w:r>
        <w:fldChar w:fldCharType="begin"/>
      </w:r>
      <w:r>
        <w:instrText xml:space="preserve"> HYPERLINK \l "_Toc_4_4_0000000145" </w:instrText>
      </w:r>
      <w:r>
        <w:fldChar w:fldCharType="separate"/>
      </w:r>
      <w:r>
        <w:t>140.重大传染病防控资金-全国居民健康素养监测-2025年中央（津财社指[2024]116号）绩效目标表</w:t>
      </w:r>
      <w:r>
        <w:tab/>
      </w:r>
      <w:r>
        <w:fldChar w:fldCharType="begin"/>
      </w:r>
      <w:r>
        <w:instrText xml:space="preserve">PAGEREF _Toc_4_4_0000000145 \h</w:instrText>
      </w:r>
      <w:r>
        <w:fldChar w:fldCharType="separate"/>
      </w:r>
      <w:r>
        <w:t>221</w:t>
      </w:r>
      <w:r>
        <w:fldChar w:fldCharType="end"/>
      </w:r>
      <w:r>
        <w:fldChar w:fldCharType="end"/>
      </w:r>
    </w:p>
    <w:p w14:paraId="6B0552A8">
      <w:pPr>
        <w:pStyle w:val="2"/>
        <w:tabs>
          <w:tab w:val="right" w:leader="dot" w:pos="9282"/>
        </w:tabs>
      </w:pPr>
      <w:r>
        <w:fldChar w:fldCharType="begin"/>
      </w:r>
      <w:r>
        <w:instrText xml:space="preserve"> HYPERLINK \l "_Toc_4_4_0000000146" </w:instrText>
      </w:r>
      <w:r>
        <w:fldChar w:fldCharType="separate"/>
      </w:r>
      <w:r>
        <w:t>141.重大公共卫生服务补助资金-艾滋病防治（疾控）（津财社指[2025]64号）2025年中央绩效目标表</w:t>
      </w:r>
      <w:r>
        <w:tab/>
      </w:r>
      <w:r>
        <w:fldChar w:fldCharType="begin"/>
      </w:r>
      <w:r>
        <w:instrText xml:space="preserve">PAGEREF _Toc_4_4_0000000146 \h</w:instrText>
      </w:r>
      <w:r>
        <w:fldChar w:fldCharType="separate"/>
      </w:r>
      <w:r>
        <w:t>222</w:t>
      </w:r>
      <w:r>
        <w:fldChar w:fldCharType="end"/>
      </w:r>
      <w:r>
        <w:fldChar w:fldCharType="end"/>
      </w:r>
    </w:p>
    <w:p w14:paraId="04E773DF">
      <w:pPr>
        <w:pStyle w:val="2"/>
        <w:tabs>
          <w:tab w:val="right" w:leader="dot" w:pos="9282"/>
        </w:tabs>
      </w:pPr>
      <w:r>
        <w:fldChar w:fldCharType="begin"/>
      </w:r>
      <w:r>
        <w:instrText xml:space="preserve"> HYPERLINK \l "_Toc_4_4_0000000147" </w:instrText>
      </w:r>
      <w:r>
        <w:fldChar w:fldCharType="separate"/>
      </w:r>
      <w:r>
        <w:t>142.重大公共卫生服务补助资金-妇幼卫生监测（津财社指[2025]64号）2025年中央绩效目标表</w:t>
      </w:r>
      <w:r>
        <w:tab/>
      </w:r>
      <w:r>
        <w:fldChar w:fldCharType="begin"/>
      </w:r>
      <w:r>
        <w:instrText xml:space="preserve">PAGEREF _Toc_4_4_0000000147 \h</w:instrText>
      </w:r>
      <w:r>
        <w:fldChar w:fldCharType="separate"/>
      </w:r>
      <w:r>
        <w:t>223</w:t>
      </w:r>
      <w:r>
        <w:fldChar w:fldCharType="end"/>
      </w:r>
      <w:r>
        <w:fldChar w:fldCharType="end"/>
      </w:r>
    </w:p>
    <w:p w14:paraId="2C408DB4">
      <w:pPr>
        <w:pStyle w:val="2"/>
        <w:tabs>
          <w:tab w:val="right" w:leader="dot" w:pos="9282"/>
        </w:tabs>
      </w:pPr>
      <w:r>
        <w:fldChar w:fldCharType="begin"/>
      </w:r>
      <w:r>
        <w:instrText xml:space="preserve"> HYPERLINK \l "_Toc_4_4_0000000148" </w:instrText>
      </w:r>
      <w:r>
        <w:fldChar w:fldCharType="separate"/>
      </w:r>
      <w:r>
        <w:t>143.2026年基本公共卫生服务补助资金-区级绩效目标表</w:t>
      </w:r>
      <w:r>
        <w:tab/>
      </w:r>
      <w:r>
        <w:fldChar w:fldCharType="begin"/>
      </w:r>
      <w:r>
        <w:instrText xml:space="preserve">PAGEREF _Toc_4_4_0000000148 \h</w:instrText>
      </w:r>
      <w:r>
        <w:fldChar w:fldCharType="separate"/>
      </w:r>
      <w:r>
        <w:t>224</w:t>
      </w:r>
      <w:r>
        <w:fldChar w:fldCharType="end"/>
      </w:r>
      <w:r>
        <w:fldChar w:fldCharType="end"/>
      </w:r>
    </w:p>
    <w:p w14:paraId="5EFF573B">
      <w:pPr>
        <w:pStyle w:val="2"/>
        <w:tabs>
          <w:tab w:val="right" w:leader="dot" w:pos="9282"/>
        </w:tabs>
      </w:pPr>
      <w:r>
        <w:fldChar w:fldCharType="begin"/>
      </w:r>
      <w:r>
        <w:instrText xml:space="preserve"> HYPERLINK \l "_Toc_4_4_0000000149" </w:instrText>
      </w:r>
      <w:r>
        <w:fldChar w:fldCharType="separate"/>
      </w:r>
      <w:r>
        <w:t>144.妇女儿童健康提升-儿童先天性疾病筛查与救助（津财社指[2025]4号）2025年市级绩效目标表</w:t>
      </w:r>
      <w:r>
        <w:tab/>
      </w:r>
      <w:r>
        <w:fldChar w:fldCharType="begin"/>
      </w:r>
      <w:r>
        <w:instrText xml:space="preserve">PAGEREF _Toc_4_4_0000000149 \h</w:instrText>
      </w:r>
      <w:r>
        <w:fldChar w:fldCharType="separate"/>
      </w:r>
      <w:r>
        <w:t>230</w:t>
      </w:r>
      <w:r>
        <w:fldChar w:fldCharType="end"/>
      </w:r>
      <w:r>
        <w:fldChar w:fldCharType="end"/>
      </w:r>
    </w:p>
    <w:p w14:paraId="36F529F1">
      <w:pPr>
        <w:pStyle w:val="2"/>
        <w:tabs>
          <w:tab w:val="right" w:leader="dot" w:pos="9282"/>
        </w:tabs>
      </w:pPr>
      <w:r>
        <w:fldChar w:fldCharType="begin"/>
      </w:r>
      <w:r>
        <w:instrText xml:space="preserve"> HYPERLINK \l "_Toc_4_4_0000000150" </w:instrText>
      </w:r>
      <w:r>
        <w:fldChar w:fldCharType="separate"/>
      </w:r>
      <w:r>
        <w:t>145.结核病防治筛查项目-2025年市级（津财社指[2024]116号）绩效目标表</w:t>
      </w:r>
      <w:r>
        <w:tab/>
      </w:r>
      <w:r>
        <w:fldChar w:fldCharType="begin"/>
      </w:r>
      <w:r>
        <w:instrText xml:space="preserve">PAGEREF _Toc_4_4_0000000150 \h</w:instrText>
      </w:r>
      <w:r>
        <w:fldChar w:fldCharType="separate"/>
      </w:r>
      <w:r>
        <w:t>231</w:t>
      </w:r>
      <w:r>
        <w:fldChar w:fldCharType="end"/>
      </w:r>
      <w:r>
        <w:fldChar w:fldCharType="end"/>
      </w:r>
    </w:p>
    <w:p w14:paraId="1C6733BB">
      <w:pPr>
        <w:pStyle w:val="2"/>
        <w:tabs>
          <w:tab w:val="right" w:leader="dot" w:pos="9282"/>
        </w:tabs>
      </w:pPr>
      <w:r>
        <w:fldChar w:fldCharType="begin"/>
      </w:r>
      <w:r>
        <w:instrText xml:space="preserve"> HYPERLINK \l "_Toc_4_4_0000000151" </w:instrText>
      </w:r>
      <w:r>
        <w:fldChar w:fldCharType="separate"/>
      </w:r>
      <w:r>
        <w:t>146.重大传染病防控资金-艾滋病防控（含丙肝）-2025年中央（津财社指[2024]116号）绩效目标表</w:t>
      </w:r>
      <w:r>
        <w:tab/>
      </w:r>
      <w:r>
        <w:fldChar w:fldCharType="begin"/>
      </w:r>
      <w:r>
        <w:instrText xml:space="preserve">PAGEREF _Toc_4_4_0000000151 \h</w:instrText>
      </w:r>
      <w:r>
        <w:fldChar w:fldCharType="separate"/>
      </w:r>
      <w:r>
        <w:t>233</w:t>
      </w:r>
      <w:r>
        <w:fldChar w:fldCharType="end"/>
      </w:r>
      <w:r>
        <w:fldChar w:fldCharType="end"/>
      </w:r>
    </w:p>
    <w:p w14:paraId="31C75B83">
      <w:pPr>
        <w:pStyle w:val="2"/>
        <w:tabs>
          <w:tab w:val="right" w:leader="dot" w:pos="9282"/>
        </w:tabs>
      </w:pPr>
      <w:r>
        <w:fldChar w:fldCharType="begin"/>
      </w:r>
      <w:r>
        <w:instrText xml:space="preserve"> HYPERLINK \l "_Toc_4_4_0000000152" </w:instrText>
      </w:r>
      <w:r>
        <w:fldChar w:fldCharType="separate"/>
      </w:r>
      <w:r>
        <w:t>147.重大传染病防控资金-艾滋病防治（卫健）-2025年中央（津财社指[2024]116号）绩效目标表</w:t>
      </w:r>
      <w:r>
        <w:tab/>
      </w:r>
      <w:r>
        <w:fldChar w:fldCharType="begin"/>
      </w:r>
      <w:r>
        <w:instrText xml:space="preserve">PAGEREF _Toc_4_4_0000000152 \h</w:instrText>
      </w:r>
      <w:r>
        <w:fldChar w:fldCharType="separate"/>
      </w:r>
      <w:r>
        <w:t>235</w:t>
      </w:r>
      <w:r>
        <w:fldChar w:fldCharType="end"/>
      </w:r>
      <w:r>
        <w:fldChar w:fldCharType="end"/>
      </w:r>
    </w:p>
    <w:p w14:paraId="443C971E">
      <w:pPr>
        <w:pStyle w:val="2"/>
        <w:tabs>
          <w:tab w:val="right" w:leader="dot" w:pos="9282"/>
        </w:tabs>
      </w:pPr>
      <w:r>
        <w:fldChar w:fldCharType="begin"/>
      </w:r>
      <w:r>
        <w:instrText xml:space="preserve"> HYPERLINK \l "_Toc_4_4_0000000153" </w:instrText>
      </w:r>
      <w:r>
        <w:fldChar w:fldCharType="separate"/>
      </w:r>
      <w:r>
        <w:t>148.重大传染病防控资金-妇幼卫生监测-2025年中央（津财社指[2024]116号）绩效目标表</w:t>
      </w:r>
      <w:r>
        <w:tab/>
      </w:r>
      <w:r>
        <w:fldChar w:fldCharType="begin"/>
      </w:r>
      <w:r>
        <w:instrText xml:space="preserve">PAGEREF _Toc_4_4_0000000153 \h</w:instrText>
      </w:r>
      <w:r>
        <w:fldChar w:fldCharType="separate"/>
      </w:r>
      <w:r>
        <w:t>236</w:t>
      </w:r>
      <w:r>
        <w:fldChar w:fldCharType="end"/>
      </w:r>
      <w:r>
        <w:fldChar w:fldCharType="end"/>
      </w:r>
    </w:p>
    <w:p w14:paraId="347B815C">
      <w:pPr>
        <w:pStyle w:val="2"/>
        <w:tabs>
          <w:tab w:val="right" w:leader="dot" w:pos="9282"/>
        </w:tabs>
      </w:pPr>
      <w:r>
        <w:fldChar w:fldCharType="begin"/>
      </w:r>
      <w:r>
        <w:instrText xml:space="preserve"> HYPERLINK \l "_Toc_4_4_0000000154" </w:instrText>
      </w:r>
      <w:r>
        <w:fldChar w:fldCharType="separate"/>
      </w:r>
      <w:r>
        <w:t>149.重大传染病防控资金-精神卫生-2025年中央（津财社指[2024]116号）绩效目标表</w:t>
      </w:r>
      <w:r>
        <w:tab/>
      </w:r>
      <w:r>
        <w:fldChar w:fldCharType="begin"/>
      </w:r>
      <w:r>
        <w:instrText xml:space="preserve">PAGEREF _Toc_4_4_0000000154 \h</w:instrText>
      </w:r>
      <w:r>
        <w:fldChar w:fldCharType="separate"/>
      </w:r>
      <w:r>
        <w:t>237</w:t>
      </w:r>
      <w:r>
        <w:fldChar w:fldCharType="end"/>
      </w:r>
      <w:r>
        <w:fldChar w:fldCharType="end"/>
      </w:r>
    </w:p>
    <w:p w14:paraId="0687856D">
      <w:pPr>
        <w:pStyle w:val="2"/>
        <w:tabs>
          <w:tab w:val="right" w:leader="dot" w:pos="9282"/>
        </w:tabs>
      </w:pPr>
      <w:r>
        <w:fldChar w:fldCharType="begin"/>
      </w:r>
      <w:r>
        <w:instrText xml:space="preserve"> HYPERLINK \l "_Toc_4_4_0000000155" </w:instrText>
      </w:r>
      <w:r>
        <w:fldChar w:fldCharType="separate"/>
      </w:r>
      <w:r>
        <w:t>150.重大传染病防控资金-扩大国家免疫规划-2025年中央（津财社指[2024]116号）绩效目标表</w:t>
      </w:r>
      <w:r>
        <w:tab/>
      </w:r>
      <w:r>
        <w:fldChar w:fldCharType="begin"/>
      </w:r>
      <w:r>
        <w:instrText xml:space="preserve">PAGEREF _Toc_4_4_0000000155 \h</w:instrText>
      </w:r>
      <w:r>
        <w:fldChar w:fldCharType="separate"/>
      </w:r>
      <w:r>
        <w:t>238</w:t>
      </w:r>
      <w:r>
        <w:fldChar w:fldCharType="end"/>
      </w:r>
      <w:r>
        <w:fldChar w:fldCharType="end"/>
      </w:r>
    </w:p>
    <w:p w14:paraId="324EBBCE">
      <w:pPr>
        <w:pStyle w:val="2"/>
        <w:tabs>
          <w:tab w:val="right" w:leader="dot" w:pos="9282"/>
        </w:tabs>
      </w:pPr>
      <w:r>
        <w:fldChar w:fldCharType="begin"/>
      </w:r>
      <w:r>
        <w:instrText xml:space="preserve"> HYPERLINK \l "_Toc_4_4_0000000156" </w:instrText>
      </w:r>
      <w:r>
        <w:fldChar w:fldCharType="separate"/>
      </w:r>
      <w:r>
        <w:t>151.重大传染病防控资金-慢性病防治-2025年中央（津财社指[2024]116号）绩效目标表</w:t>
      </w:r>
      <w:r>
        <w:tab/>
      </w:r>
      <w:r>
        <w:fldChar w:fldCharType="begin"/>
      </w:r>
      <w:r>
        <w:instrText xml:space="preserve">PAGEREF _Toc_4_4_0000000156 \h</w:instrText>
      </w:r>
      <w:r>
        <w:fldChar w:fldCharType="separate"/>
      </w:r>
      <w:r>
        <w:t>239</w:t>
      </w:r>
      <w:r>
        <w:fldChar w:fldCharType="end"/>
      </w:r>
      <w:r>
        <w:fldChar w:fldCharType="end"/>
      </w:r>
    </w:p>
    <w:p w14:paraId="319154B6">
      <w:pPr>
        <w:pStyle w:val="2"/>
        <w:tabs>
          <w:tab w:val="right" w:leader="dot" w:pos="9282"/>
        </w:tabs>
      </w:pPr>
      <w:r>
        <w:fldChar w:fldCharType="begin"/>
      </w:r>
      <w:r>
        <w:instrText xml:space="preserve"> HYPERLINK \l "_Toc_4_4_0000000157" </w:instrText>
      </w:r>
      <w:r>
        <w:fldChar w:fldCharType="separate"/>
      </w:r>
      <w:r>
        <w:t>152.重大公共卫生服务补助资金-艾滋病防治（疾控）（津财社指[2025]64号）2025年中央绩效目标表</w:t>
      </w:r>
      <w:r>
        <w:tab/>
      </w:r>
      <w:r>
        <w:fldChar w:fldCharType="begin"/>
      </w:r>
      <w:r>
        <w:instrText xml:space="preserve">PAGEREF _Toc_4_4_0000000157 \h</w:instrText>
      </w:r>
      <w:r>
        <w:fldChar w:fldCharType="separate"/>
      </w:r>
      <w:r>
        <w:t>240</w:t>
      </w:r>
      <w:r>
        <w:fldChar w:fldCharType="end"/>
      </w:r>
      <w:r>
        <w:fldChar w:fldCharType="end"/>
      </w:r>
    </w:p>
    <w:p w14:paraId="6D990F3A">
      <w:pPr>
        <w:pStyle w:val="2"/>
        <w:tabs>
          <w:tab w:val="right" w:leader="dot" w:pos="9282"/>
        </w:tabs>
      </w:pPr>
      <w:r>
        <w:fldChar w:fldCharType="begin"/>
      </w:r>
      <w:r>
        <w:instrText xml:space="preserve"> HYPERLINK \l "_Toc_4_4_0000000158" </w:instrText>
      </w:r>
      <w:r>
        <w:fldChar w:fldCharType="separate"/>
      </w:r>
      <w:r>
        <w:t>153.重大公共卫生服务补助资金-妇幼卫生监测（津财社指[2025]64号）2025年中央绩效目标表</w:t>
      </w:r>
      <w:r>
        <w:tab/>
      </w:r>
      <w:r>
        <w:fldChar w:fldCharType="begin"/>
      </w:r>
      <w:r>
        <w:instrText xml:space="preserve">PAGEREF _Toc_4_4_0000000158 \h</w:instrText>
      </w:r>
      <w:r>
        <w:fldChar w:fldCharType="separate"/>
      </w:r>
      <w:r>
        <w:t>241</w:t>
      </w:r>
      <w:r>
        <w:fldChar w:fldCharType="end"/>
      </w:r>
      <w:r>
        <w:fldChar w:fldCharType="end"/>
      </w:r>
    </w:p>
    <w:p w14:paraId="35552BC3">
      <w:pPr>
        <w:pStyle w:val="2"/>
        <w:tabs>
          <w:tab w:val="right" w:leader="dot" w:pos="9282"/>
        </w:tabs>
      </w:pPr>
      <w:r>
        <w:fldChar w:fldCharType="begin"/>
      </w:r>
      <w:r>
        <w:instrText xml:space="preserve"> HYPERLINK \l "_Toc_4_4_0000000159" </w:instrText>
      </w:r>
      <w:r>
        <w:fldChar w:fldCharType="separate"/>
      </w:r>
      <w:r>
        <w:t>154.2026年基本公共卫生服务补助资金-区级绩效目标表</w:t>
      </w:r>
      <w:r>
        <w:tab/>
      </w:r>
      <w:r>
        <w:fldChar w:fldCharType="begin"/>
      </w:r>
      <w:r>
        <w:instrText xml:space="preserve">PAGEREF _Toc_4_4_0000000159 \h</w:instrText>
      </w:r>
      <w:r>
        <w:fldChar w:fldCharType="separate"/>
      </w:r>
      <w:r>
        <w:t>242</w:t>
      </w:r>
      <w:r>
        <w:fldChar w:fldCharType="end"/>
      </w:r>
      <w:r>
        <w:fldChar w:fldCharType="end"/>
      </w:r>
    </w:p>
    <w:p w14:paraId="4E7E2A0C">
      <w:pPr>
        <w:pStyle w:val="2"/>
        <w:tabs>
          <w:tab w:val="right" w:leader="dot" w:pos="9282"/>
        </w:tabs>
      </w:pPr>
      <w:r>
        <w:fldChar w:fldCharType="begin"/>
      </w:r>
      <w:r>
        <w:instrText xml:space="preserve"> HYPERLINK \l "_Toc_4_4_0000000160" </w:instrText>
      </w:r>
      <w:r>
        <w:fldChar w:fldCharType="separate"/>
      </w:r>
      <w:r>
        <w:t>155.妇女儿童健康提升-儿童先天性疾病筛查与救助（津财社指[2025]4号）2025年市级绩效目标表</w:t>
      </w:r>
      <w:r>
        <w:tab/>
      </w:r>
      <w:r>
        <w:fldChar w:fldCharType="begin"/>
      </w:r>
      <w:r>
        <w:instrText xml:space="preserve">PAGEREF _Toc_4_4_0000000160 \h</w:instrText>
      </w:r>
      <w:r>
        <w:fldChar w:fldCharType="separate"/>
      </w:r>
      <w:r>
        <w:t>243</w:t>
      </w:r>
      <w:r>
        <w:fldChar w:fldCharType="end"/>
      </w:r>
      <w:r>
        <w:fldChar w:fldCharType="end"/>
      </w:r>
    </w:p>
    <w:p w14:paraId="00FBF092">
      <w:pPr>
        <w:pStyle w:val="2"/>
        <w:tabs>
          <w:tab w:val="right" w:leader="dot" w:pos="9282"/>
        </w:tabs>
      </w:pPr>
      <w:r>
        <w:fldChar w:fldCharType="begin"/>
      </w:r>
      <w:r>
        <w:instrText xml:space="preserve"> HYPERLINK \l "_Toc_4_4_0000000161" </w:instrText>
      </w:r>
      <w:r>
        <w:fldChar w:fldCharType="separate"/>
      </w:r>
      <w:r>
        <w:t>156.结核病防治筛查项目-2025年市级（津财社指[2024]116号）绩效目标表</w:t>
      </w:r>
      <w:r>
        <w:tab/>
      </w:r>
      <w:r>
        <w:fldChar w:fldCharType="begin"/>
      </w:r>
      <w:r>
        <w:instrText xml:space="preserve">PAGEREF _Toc_4_4_0000000161 \h</w:instrText>
      </w:r>
      <w:r>
        <w:fldChar w:fldCharType="separate"/>
      </w:r>
      <w:r>
        <w:t>244</w:t>
      </w:r>
      <w:r>
        <w:fldChar w:fldCharType="end"/>
      </w:r>
      <w:r>
        <w:fldChar w:fldCharType="end"/>
      </w:r>
    </w:p>
    <w:p w14:paraId="46F5C8EF">
      <w:pPr>
        <w:pStyle w:val="2"/>
        <w:tabs>
          <w:tab w:val="right" w:leader="dot" w:pos="9282"/>
        </w:tabs>
      </w:pPr>
      <w:r>
        <w:fldChar w:fldCharType="begin"/>
      </w:r>
      <w:r>
        <w:instrText xml:space="preserve"> HYPERLINK \l "_Toc_4_4_0000000162" </w:instrText>
      </w:r>
      <w:r>
        <w:fldChar w:fldCharType="separate"/>
      </w:r>
      <w:r>
        <w:t>157.重大传染病防控资金-艾滋病防控（含丙肝）-2025年中央（津财社指[2024]116号）绩效目标表</w:t>
      </w:r>
      <w:r>
        <w:tab/>
      </w:r>
      <w:r>
        <w:fldChar w:fldCharType="begin"/>
      </w:r>
      <w:r>
        <w:instrText xml:space="preserve">PAGEREF _Toc_4_4_0000000162 \h</w:instrText>
      </w:r>
      <w:r>
        <w:fldChar w:fldCharType="separate"/>
      </w:r>
      <w:r>
        <w:t>245</w:t>
      </w:r>
      <w:r>
        <w:fldChar w:fldCharType="end"/>
      </w:r>
      <w:r>
        <w:fldChar w:fldCharType="end"/>
      </w:r>
    </w:p>
    <w:p w14:paraId="3197156A">
      <w:pPr>
        <w:pStyle w:val="2"/>
        <w:tabs>
          <w:tab w:val="right" w:leader="dot" w:pos="9282"/>
        </w:tabs>
      </w:pPr>
      <w:r>
        <w:fldChar w:fldCharType="begin"/>
      </w:r>
      <w:r>
        <w:instrText xml:space="preserve"> HYPERLINK \l "_Toc_4_4_0000000163" </w:instrText>
      </w:r>
      <w:r>
        <w:fldChar w:fldCharType="separate"/>
      </w:r>
      <w:r>
        <w:t>158.重大传染病防控资金-艾滋病防治（卫健）-2025年中央（津财社指[2024]116号）绩效目标表</w:t>
      </w:r>
      <w:r>
        <w:tab/>
      </w:r>
      <w:r>
        <w:fldChar w:fldCharType="begin"/>
      </w:r>
      <w:r>
        <w:instrText xml:space="preserve">PAGEREF _Toc_4_4_0000000163 \h</w:instrText>
      </w:r>
      <w:r>
        <w:fldChar w:fldCharType="separate"/>
      </w:r>
      <w:r>
        <w:t>247</w:t>
      </w:r>
      <w:r>
        <w:fldChar w:fldCharType="end"/>
      </w:r>
      <w:r>
        <w:fldChar w:fldCharType="end"/>
      </w:r>
    </w:p>
    <w:p w14:paraId="589AF824">
      <w:pPr>
        <w:pStyle w:val="2"/>
        <w:tabs>
          <w:tab w:val="right" w:leader="dot" w:pos="9282"/>
        </w:tabs>
      </w:pPr>
      <w:r>
        <w:fldChar w:fldCharType="begin"/>
      </w:r>
      <w:r>
        <w:instrText xml:space="preserve"> HYPERLINK \l "_Toc_4_4_0000000164" </w:instrText>
      </w:r>
      <w:r>
        <w:fldChar w:fldCharType="separate"/>
      </w:r>
      <w:r>
        <w:t>159.重大传染病防控资金-妇幼卫生监测-2025年中央（津财社指[2024]116号）绩效目标表</w:t>
      </w:r>
      <w:r>
        <w:tab/>
      </w:r>
      <w:r>
        <w:fldChar w:fldCharType="begin"/>
      </w:r>
      <w:r>
        <w:instrText xml:space="preserve">PAGEREF _Toc_4_4_0000000164 \h</w:instrText>
      </w:r>
      <w:r>
        <w:fldChar w:fldCharType="separate"/>
      </w:r>
      <w:r>
        <w:t>248</w:t>
      </w:r>
      <w:r>
        <w:fldChar w:fldCharType="end"/>
      </w:r>
      <w:r>
        <w:fldChar w:fldCharType="end"/>
      </w:r>
    </w:p>
    <w:p w14:paraId="20FBC234">
      <w:pPr>
        <w:pStyle w:val="2"/>
        <w:tabs>
          <w:tab w:val="right" w:leader="dot" w:pos="9282"/>
        </w:tabs>
      </w:pPr>
      <w:r>
        <w:fldChar w:fldCharType="begin"/>
      </w:r>
      <w:r>
        <w:instrText xml:space="preserve"> HYPERLINK \l "_Toc_4_4_0000000165" </w:instrText>
      </w:r>
      <w:r>
        <w:fldChar w:fldCharType="separate"/>
      </w:r>
      <w:r>
        <w:t>160.重大传染病防控资金-精神卫生-2025年中央（津财社指[2024]116号）绩效目标表</w:t>
      </w:r>
      <w:r>
        <w:tab/>
      </w:r>
      <w:r>
        <w:fldChar w:fldCharType="begin"/>
      </w:r>
      <w:r>
        <w:instrText xml:space="preserve">PAGEREF _Toc_4_4_0000000165 \h</w:instrText>
      </w:r>
      <w:r>
        <w:fldChar w:fldCharType="separate"/>
      </w:r>
      <w:r>
        <w:t>249</w:t>
      </w:r>
      <w:r>
        <w:fldChar w:fldCharType="end"/>
      </w:r>
      <w:r>
        <w:fldChar w:fldCharType="end"/>
      </w:r>
    </w:p>
    <w:p w14:paraId="0240D29F">
      <w:pPr>
        <w:pStyle w:val="2"/>
        <w:tabs>
          <w:tab w:val="right" w:leader="dot" w:pos="9282"/>
        </w:tabs>
      </w:pPr>
      <w:r>
        <w:fldChar w:fldCharType="begin"/>
      </w:r>
      <w:r>
        <w:instrText xml:space="preserve"> HYPERLINK \l "_Toc_4_4_0000000166" </w:instrText>
      </w:r>
      <w:r>
        <w:fldChar w:fldCharType="separate"/>
      </w:r>
      <w:r>
        <w:t>161.重大传染病防控资金-扩大国家免疫规划-2025年中央（津财社指[2024]116号）绩效目标表</w:t>
      </w:r>
      <w:r>
        <w:tab/>
      </w:r>
      <w:r>
        <w:fldChar w:fldCharType="begin"/>
      </w:r>
      <w:r>
        <w:instrText xml:space="preserve">PAGEREF _Toc_4_4_0000000166 \h</w:instrText>
      </w:r>
      <w:r>
        <w:fldChar w:fldCharType="separate"/>
      </w:r>
      <w:r>
        <w:t>250</w:t>
      </w:r>
      <w:r>
        <w:fldChar w:fldCharType="end"/>
      </w:r>
      <w:r>
        <w:fldChar w:fldCharType="end"/>
      </w:r>
    </w:p>
    <w:p w14:paraId="71A0ED7C">
      <w:pPr>
        <w:pStyle w:val="2"/>
        <w:tabs>
          <w:tab w:val="right" w:leader="dot" w:pos="9282"/>
        </w:tabs>
      </w:pPr>
      <w:r>
        <w:fldChar w:fldCharType="begin"/>
      </w:r>
      <w:r>
        <w:instrText xml:space="preserve"> HYPERLINK \l "_Toc_4_4_0000000167" </w:instrText>
      </w:r>
      <w:r>
        <w:fldChar w:fldCharType="separate"/>
      </w:r>
      <w:r>
        <w:t>162.重大传染病防控资金-慢性病防治-2025年中央（津财社指[2024]116号）绩效目标表</w:t>
      </w:r>
      <w:r>
        <w:tab/>
      </w:r>
      <w:r>
        <w:fldChar w:fldCharType="begin"/>
      </w:r>
      <w:r>
        <w:instrText xml:space="preserve">PAGEREF _Toc_4_4_0000000167 \h</w:instrText>
      </w:r>
      <w:r>
        <w:fldChar w:fldCharType="separate"/>
      </w:r>
      <w:r>
        <w:t>251</w:t>
      </w:r>
      <w:r>
        <w:fldChar w:fldCharType="end"/>
      </w:r>
      <w:r>
        <w:fldChar w:fldCharType="end"/>
      </w:r>
    </w:p>
    <w:p w14:paraId="0A9A90DF">
      <w:pPr>
        <w:pStyle w:val="2"/>
        <w:tabs>
          <w:tab w:val="right" w:leader="dot" w:pos="9282"/>
        </w:tabs>
      </w:pPr>
      <w:r>
        <w:fldChar w:fldCharType="begin"/>
      </w:r>
      <w:r>
        <w:instrText xml:space="preserve"> HYPERLINK \l "_Toc_4_4_0000000168" </w:instrText>
      </w:r>
      <w:r>
        <w:fldChar w:fldCharType="separate"/>
      </w:r>
      <w:r>
        <w:t>163.重大传染病防控资金-饮用水和环境卫生监测-2025年中央（津财社指[2024]116号）绩效目标表</w:t>
      </w:r>
      <w:r>
        <w:tab/>
      </w:r>
      <w:r>
        <w:fldChar w:fldCharType="begin"/>
      </w:r>
      <w:r>
        <w:instrText xml:space="preserve">PAGEREF _Toc_4_4_0000000168 \h</w:instrText>
      </w:r>
      <w:r>
        <w:fldChar w:fldCharType="separate"/>
      </w:r>
      <w:r>
        <w:t>252</w:t>
      </w:r>
      <w:r>
        <w:fldChar w:fldCharType="end"/>
      </w:r>
      <w:r>
        <w:fldChar w:fldCharType="end"/>
      </w:r>
    </w:p>
    <w:p w14:paraId="01D61A67">
      <w:pPr>
        <w:pStyle w:val="2"/>
        <w:tabs>
          <w:tab w:val="right" w:leader="dot" w:pos="9282"/>
        </w:tabs>
      </w:pPr>
      <w:r>
        <w:fldChar w:fldCharType="begin"/>
      </w:r>
      <w:r>
        <w:instrText xml:space="preserve"> HYPERLINK \l "_Toc_4_4_0000000169" </w:instrText>
      </w:r>
      <w:r>
        <w:fldChar w:fldCharType="separate"/>
      </w:r>
      <w:r>
        <w:t>164.重大公共卫生服务补助资金-艾滋病防治（疾控）（津财社指[2025]64号）2025年中央绩效目标表</w:t>
      </w:r>
      <w:r>
        <w:tab/>
      </w:r>
      <w:r>
        <w:fldChar w:fldCharType="begin"/>
      </w:r>
      <w:r>
        <w:instrText xml:space="preserve">PAGEREF _Toc_4_4_0000000169 \h</w:instrText>
      </w:r>
      <w:r>
        <w:fldChar w:fldCharType="separate"/>
      </w:r>
      <w:r>
        <w:t>255</w:t>
      </w:r>
      <w:r>
        <w:fldChar w:fldCharType="end"/>
      </w:r>
      <w:r>
        <w:fldChar w:fldCharType="end"/>
      </w:r>
    </w:p>
    <w:p w14:paraId="62EFE856">
      <w:pPr>
        <w:pStyle w:val="2"/>
        <w:tabs>
          <w:tab w:val="right" w:leader="dot" w:pos="9282"/>
        </w:tabs>
      </w:pPr>
      <w:r>
        <w:fldChar w:fldCharType="begin"/>
      </w:r>
      <w:r>
        <w:instrText xml:space="preserve"> HYPERLINK \l "_Toc_4_4_0000000170" </w:instrText>
      </w:r>
      <w:r>
        <w:fldChar w:fldCharType="separate"/>
      </w:r>
      <w:r>
        <w:t>165.重大公共卫生服务补助资金-妇幼卫生监测（津财社指[2025]64号）2025年中央绩效目标表</w:t>
      </w:r>
      <w:r>
        <w:tab/>
      </w:r>
      <w:r>
        <w:fldChar w:fldCharType="begin"/>
      </w:r>
      <w:r>
        <w:instrText xml:space="preserve">PAGEREF _Toc_4_4_0000000170 \h</w:instrText>
      </w:r>
      <w:r>
        <w:fldChar w:fldCharType="separate"/>
      </w:r>
      <w:r>
        <w:t>256</w:t>
      </w:r>
      <w:r>
        <w:fldChar w:fldCharType="end"/>
      </w:r>
      <w:r>
        <w:fldChar w:fldCharType="end"/>
      </w:r>
    </w:p>
    <w:p w14:paraId="2B702B1C">
      <w:pPr>
        <w:pStyle w:val="2"/>
        <w:tabs>
          <w:tab w:val="right" w:leader="dot" w:pos="9282"/>
        </w:tabs>
      </w:pPr>
      <w:r>
        <w:fldChar w:fldCharType="begin"/>
      </w:r>
      <w:r>
        <w:instrText xml:space="preserve"> HYPERLINK \l "_Toc_4_4_0000000171" </w:instrText>
      </w:r>
      <w:r>
        <w:fldChar w:fldCharType="separate"/>
      </w:r>
      <w:r>
        <w:t>166.重大公共卫生服务补助资金-饮用水和环境卫生监测（津财社指[2025]64号）2025年中央绩效目标表</w:t>
      </w:r>
      <w:r>
        <w:tab/>
      </w:r>
      <w:r>
        <w:fldChar w:fldCharType="begin"/>
      </w:r>
      <w:r>
        <w:instrText xml:space="preserve">PAGEREF _Toc_4_4_0000000171 \h</w:instrText>
      </w:r>
      <w:r>
        <w:fldChar w:fldCharType="separate"/>
      </w:r>
      <w:r>
        <w:t>257</w:t>
      </w:r>
      <w:r>
        <w:fldChar w:fldCharType="end"/>
      </w:r>
      <w:r>
        <w:fldChar w:fldCharType="end"/>
      </w:r>
    </w:p>
    <w:p w14:paraId="3C7389F2">
      <w:pPr>
        <w:pStyle w:val="2"/>
        <w:tabs>
          <w:tab w:val="right" w:leader="dot" w:pos="9282"/>
        </w:tabs>
      </w:pPr>
      <w:r>
        <w:fldChar w:fldCharType="begin"/>
      </w:r>
      <w:r>
        <w:instrText xml:space="preserve"> HYPERLINK \l "_Toc_4_4_0000000172" </w:instrText>
      </w:r>
      <w:r>
        <w:fldChar w:fldCharType="separate"/>
      </w:r>
      <w:r>
        <w:t>167.2026年基本公共卫生服务补助资金-区级绩效目标表</w:t>
      </w:r>
      <w:r>
        <w:tab/>
      </w:r>
      <w:r>
        <w:fldChar w:fldCharType="begin"/>
      </w:r>
      <w:r>
        <w:instrText xml:space="preserve">PAGEREF _Toc_4_4_0000000172 \h</w:instrText>
      </w:r>
      <w:r>
        <w:fldChar w:fldCharType="separate"/>
      </w:r>
      <w:r>
        <w:t>259</w:t>
      </w:r>
      <w:r>
        <w:fldChar w:fldCharType="end"/>
      </w:r>
      <w:r>
        <w:fldChar w:fldCharType="end"/>
      </w:r>
    </w:p>
    <w:p w14:paraId="277DF573">
      <w:pPr>
        <w:pStyle w:val="2"/>
        <w:tabs>
          <w:tab w:val="right" w:leader="dot" w:pos="9282"/>
        </w:tabs>
      </w:pPr>
      <w:r>
        <w:fldChar w:fldCharType="begin"/>
      </w:r>
      <w:r>
        <w:instrText xml:space="preserve"> HYPERLINK \l "_Toc_4_4_0000000173" </w:instrText>
      </w:r>
      <w:r>
        <w:fldChar w:fldCharType="separate"/>
      </w:r>
      <w:r>
        <w:t>168.妇女儿童健康提升-儿童先天性疾病筛查与救助（津财社指[2025]4号）2025年市级绩效目标表</w:t>
      </w:r>
      <w:r>
        <w:tab/>
      </w:r>
      <w:r>
        <w:fldChar w:fldCharType="begin"/>
      </w:r>
      <w:r>
        <w:instrText xml:space="preserve">PAGEREF _Toc_4_4_0000000173 \h</w:instrText>
      </w:r>
      <w:r>
        <w:fldChar w:fldCharType="separate"/>
      </w:r>
      <w:r>
        <w:t>261</w:t>
      </w:r>
      <w:r>
        <w:fldChar w:fldCharType="end"/>
      </w:r>
      <w:r>
        <w:fldChar w:fldCharType="end"/>
      </w:r>
    </w:p>
    <w:p w14:paraId="2A747748">
      <w:pPr>
        <w:pStyle w:val="2"/>
        <w:tabs>
          <w:tab w:val="right" w:leader="dot" w:pos="9282"/>
        </w:tabs>
      </w:pPr>
      <w:r>
        <w:fldChar w:fldCharType="begin"/>
      </w:r>
      <w:r>
        <w:instrText xml:space="preserve"> HYPERLINK \l "_Toc_4_4_0000000174" </w:instrText>
      </w:r>
      <w:r>
        <w:fldChar w:fldCharType="separate"/>
      </w:r>
      <w:r>
        <w:t>169.结核病防治筛查项目-2025年市级（津财社指[2024]116号）绩效目标表</w:t>
      </w:r>
      <w:r>
        <w:tab/>
      </w:r>
      <w:r>
        <w:fldChar w:fldCharType="begin"/>
      </w:r>
      <w:r>
        <w:instrText xml:space="preserve">PAGEREF _Toc_4_4_0000000174 \h</w:instrText>
      </w:r>
      <w:r>
        <w:fldChar w:fldCharType="separate"/>
      </w:r>
      <w:r>
        <w:t>262</w:t>
      </w:r>
      <w:r>
        <w:fldChar w:fldCharType="end"/>
      </w:r>
      <w:r>
        <w:fldChar w:fldCharType="end"/>
      </w:r>
    </w:p>
    <w:p w14:paraId="2B0CC548">
      <w:pPr>
        <w:pStyle w:val="2"/>
        <w:tabs>
          <w:tab w:val="right" w:leader="dot" w:pos="9282"/>
        </w:tabs>
      </w:pPr>
      <w:r>
        <w:fldChar w:fldCharType="begin"/>
      </w:r>
      <w:r>
        <w:instrText xml:space="preserve"> HYPERLINK \l "_Toc_4_4_0000000175" </w:instrText>
      </w:r>
      <w:r>
        <w:fldChar w:fldCharType="separate"/>
      </w:r>
      <w:r>
        <w:t>170.重大传染病防控资金-艾滋病防控（含丙肝）-2025年中央（津财社指[2024]116号）绩效目标表</w:t>
      </w:r>
      <w:r>
        <w:tab/>
      </w:r>
      <w:r>
        <w:fldChar w:fldCharType="begin"/>
      </w:r>
      <w:r>
        <w:instrText xml:space="preserve">PAGEREF _Toc_4_4_0000000175 \h</w:instrText>
      </w:r>
      <w:r>
        <w:fldChar w:fldCharType="separate"/>
      </w:r>
      <w:r>
        <w:t>263</w:t>
      </w:r>
      <w:r>
        <w:fldChar w:fldCharType="end"/>
      </w:r>
      <w:r>
        <w:fldChar w:fldCharType="end"/>
      </w:r>
    </w:p>
    <w:p w14:paraId="76033493">
      <w:pPr>
        <w:pStyle w:val="2"/>
        <w:tabs>
          <w:tab w:val="right" w:leader="dot" w:pos="9282"/>
        </w:tabs>
      </w:pPr>
      <w:r>
        <w:fldChar w:fldCharType="begin"/>
      </w:r>
      <w:r>
        <w:instrText xml:space="preserve"> HYPERLINK \l "_Toc_4_4_0000000176" </w:instrText>
      </w:r>
      <w:r>
        <w:fldChar w:fldCharType="separate"/>
      </w:r>
      <w:r>
        <w:t>171.重大传染病防控资金-妇幼卫生监测-2025年中央（津财社指[2024]116号）绩效目标表</w:t>
      </w:r>
      <w:r>
        <w:tab/>
      </w:r>
      <w:r>
        <w:fldChar w:fldCharType="begin"/>
      </w:r>
      <w:r>
        <w:instrText xml:space="preserve">PAGEREF _Toc_4_4_0000000176 \h</w:instrText>
      </w:r>
      <w:r>
        <w:fldChar w:fldCharType="separate"/>
      </w:r>
      <w:r>
        <w:t>264</w:t>
      </w:r>
      <w:r>
        <w:fldChar w:fldCharType="end"/>
      </w:r>
      <w:r>
        <w:fldChar w:fldCharType="end"/>
      </w:r>
    </w:p>
    <w:p w14:paraId="667A6360">
      <w:pPr>
        <w:pStyle w:val="2"/>
        <w:tabs>
          <w:tab w:val="right" w:leader="dot" w:pos="9282"/>
        </w:tabs>
      </w:pPr>
      <w:r>
        <w:fldChar w:fldCharType="begin"/>
      </w:r>
      <w:r>
        <w:instrText xml:space="preserve"> HYPERLINK \l "_Toc_4_4_0000000177" </w:instrText>
      </w:r>
      <w:r>
        <w:fldChar w:fldCharType="separate"/>
      </w:r>
      <w:r>
        <w:t>172.重大传染病防控资金-精神卫生-2025年中央（津财社指[2024]116号）绩效目标表</w:t>
      </w:r>
      <w:r>
        <w:tab/>
      </w:r>
      <w:r>
        <w:fldChar w:fldCharType="begin"/>
      </w:r>
      <w:r>
        <w:instrText xml:space="preserve">PAGEREF _Toc_4_4_0000000177 \h</w:instrText>
      </w:r>
      <w:r>
        <w:fldChar w:fldCharType="separate"/>
      </w:r>
      <w:r>
        <w:t>265</w:t>
      </w:r>
      <w:r>
        <w:fldChar w:fldCharType="end"/>
      </w:r>
      <w:r>
        <w:fldChar w:fldCharType="end"/>
      </w:r>
    </w:p>
    <w:p w14:paraId="03A96A1F">
      <w:pPr>
        <w:pStyle w:val="2"/>
        <w:tabs>
          <w:tab w:val="right" w:leader="dot" w:pos="9282"/>
        </w:tabs>
      </w:pPr>
      <w:r>
        <w:fldChar w:fldCharType="begin"/>
      </w:r>
      <w:r>
        <w:instrText xml:space="preserve"> HYPERLINK \l "_Toc_4_4_0000000178" </w:instrText>
      </w:r>
      <w:r>
        <w:fldChar w:fldCharType="separate"/>
      </w:r>
      <w:r>
        <w:t>173.重大传染病防控资金-扩大国家免疫规划-2025年中央（津财社指[2024]116号）绩效目标表</w:t>
      </w:r>
      <w:r>
        <w:tab/>
      </w:r>
      <w:r>
        <w:fldChar w:fldCharType="begin"/>
      </w:r>
      <w:r>
        <w:instrText xml:space="preserve">PAGEREF _Toc_4_4_0000000178 \h</w:instrText>
      </w:r>
      <w:r>
        <w:fldChar w:fldCharType="separate"/>
      </w:r>
      <w:r>
        <w:t>266</w:t>
      </w:r>
      <w:r>
        <w:fldChar w:fldCharType="end"/>
      </w:r>
      <w:r>
        <w:fldChar w:fldCharType="end"/>
      </w:r>
    </w:p>
    <w:p w14:paraId="10070E15">
      <w:pPr>
        <w:pStyle w:val="2"/>
        <w:tabs>
          <w:tab w:val="right" w:leader="dot" w:pos="9282"/>
        </w:tabs>
      </w:pPr>
      <w:r>
        <w:fldChar w:fldCharType="begin"/>
      </w:r>
      <w:r>
        <w:instrText xml:space="preserve"> HYPERLINK \l "_Toc_4_4_0000000179" </w:instrText>
      </w:r>
      <w:r>
        <w:fldChar w:fldCharType="separate"/>
      </w:r>
      <w:r>
        <w:t>174.重大传染病防控资金-慢性病防治-2025年中央（津财社指[2024]116号）绩效目标表</w:t>
      </w:r>
      <w:r>
        <w:tab/>
      </w:r>
      <w:r>
        <w:fldChar w:fldCharType="begin"/>
      </w:r>
      <w:r>
        <w:instrText xml:space="preserve">PAGEREF _Toc_4_4_0000000179 \h</w:instrText>
      </w:r>
      <w:r>
        <w:fldChar w:fldCharType="separate"/>
      </w:r>
      <w:r>
        <w:t>267</w:t>
      </w:r>
      <w:r>
        <w:fldChar w:fldCharType="end"/>
      </w:r>
      <w:r>
        <w:fldChar w:fldCharType="end"/>
      </w:r>
    </w:p>
    <w:p w14:paraId="2B952D19">
      <w:pPr>
        <w:pStyle w:val="2"/>
        <w:tabs>
          <w:tab w:val="right" w:leader="dot" w:pos="9282"/>
        </w:tabs>
      </w:pPr>
      <w:r>
        <w:fldChar w:fldCharType="begin"/>
      </w:r>
      <w:r>
        <w:instrText xml:space="preserve"> HYPERLINK \l "_Toc_4_4_0000000180" </w:instrText>
      </w:r>
      <w:r>
        <w:fldChar w:fldCharType="separate"/>
      </w:r>
      <w:r>
        <w:t>175.重大传染病防控资金-心血管病高危人群早期筛查与综合干预-2025年中央（津财社指[2024]116号）绩效目标表</w:t>
      </w:r>
      <w:r>
        <w:tab/>
      </w:r>
      <w:r>
        <w:fldChar w:fldCharType="begin"/>
      </w:r>
      <w:r>
        <w:instrText xml:space="preserve">PAGEREF _Toc_4_4_0000000180 \h</w:instrText>
      </w:r>
      <w:r>
        <w:fldChar w:fldCharType="separate"/>
      </w:r>
      <w:r>
        <w:t>268</w:t>
      </w:r>
      <w:r>
        <w:fldChar w:fldCharType="end"/>
      </w:r>
      <w:r>
        <w:fldChar w:fldCharType="end"/>
      </w:r>
    </w:p>
    <w:p w14:paraId="535861A5">
      <w:pPr>
        <w:pStyle w:val="2"/>
        <w:tabs>
          <w:tab w:val="right" w:leader="dot" w:pos="9282"/>
        </w:tabs>
      </w:pPr>
      <w:r>
        <w:fldChar w:fldCharType="begin"/>
      </w:r>
      <w:r>
        <w:instrText xml:space="preserve"> HYPERLINK \l "_Toc_4_4_0000000181" </w:instrText>
      </w:r>
      <w:r>
        <w:fldChar w:fldCharType="separate"/>
      </w:r>
      <w:r>
        <w:t>176.重大公共卫生服务补助资金-艾滋病防治（疾控）（津财社指[2025]64号）2025年中央绩效目标表</w:t>
      </w:r>
      <w:r>
        <w:tab/>
      </w:r>
      <w:r>
        <w:fldChar w:fldCharType="begin"/>
      </w:r>
      <w:r>
        <w:instrText xml:space="preserve">PAGEREF _Toc_4_4_0000000181 \h</w:instrText>
      </w:r>
      <w:r>
        <w:fldChar w:fldCharType="separate"/>
      </w:r>
      <w:r>
        <w:t>269</w:t>
      </w:r>
      <w:r>
        <w:fldChar w:fldCharType="end"/>
      </w:r>
      <w:r>
        <w:fldChar w:fldCharType="end"/>
      </w:r>
    </w:p>
    <w:p w14:paraId="45B12287">
      <w:pPr>
        <w:pStyle w:val="2"/>
        <w:tabs>
          <w:tab w:val="right" w:leader="dot" w:pos="9282"/>
        </w:tabs>
      </w:pPr>
      <w:r>
        <w:fldChar w:fldCharType="begin"/>
      </w:r>
      <w:r>
        <w:instrText xml:space="preserve"> HYPERLINK \l "_Toc_4_4_0000000182" </w:instrText>
      </w:r>
      <w:r>
        <w:fldChar w:fldCharType="separate"/>
      </w:r>
      <w:r>
        <w:t>177.重大公共卫生服务补助资金-妇幼卫生监测（津财社指[2025]64号）2025年中央绩效目标表</w:t>
      </w:r>
      <w:r>
        <w:tab/>
      </w:r>
      <w:r>
        <w:fldChar w:fldCharType="begin"/>
      </w:r>
      <w:r>
        <w:instrText xml:space="preserve">PAGEREF _Toc_4_4_0000000182 \h</w:instrText>
      </w:r>
      <w:r>
        <w:fldChar w:fldCharType="separate"/>
      </w:r>
      <w:r>
        <w:t>270</w:t>
      </w:r>
      <w:r>
        <w:fldChar w:fldCharType="end"/>
      </w:r>
      <w:r>
        <w:fldChar w:fldCharType="end"/>
      </w:r>
    </w:p>
    <w:p w14:paraId="0799D30B">
      <w:pPr>
        <w:pStyle w:val="2"/>
        <w:tabs>
          <w:tab w:val="right" w:leader="dot" w:pos="9282"/>
        </w:tabs>
      </w:pPr>
      <w:r>
        <w:fldChar w:fldCharType="begin"/>
      </w:r>
      <w:r>
        <w:instrText xml:space="preserve"> HYPERLINK \l "_Toc_4_4_0000000183" </w:instrText>
      </w:r>
      <w:r>
        <w:fldChar w:fldCharType="separate"/>
      </w:r>
      <w:r>
        <w:t>178.2026年基本公共卫生服务补助资金-区级绩效目标表</w:t>
      </w:r>
      <w:r>
        <w:tab/>
      </w:r>
      <w:r>
        <w:fldChar w:fldCharType="begin"/>
      </w:r>
      <w:r>
        <w:instrText xml:space="preserve">PAGEREF _Toc_4_4_0000000183 \h</w:instrText>
      </w:r>
      <w:r>
        <w:fldChar w:fldCharType="separate"/>
      </w:r>
      <w:r>
        <w:t>271</w:t>
      </w:r>
      <w:r>
        <w:fldChar w:fldCharType="end"/>
      </w:r>
      <w:r>
        <w:fldChar w:fldCharType="end"/>
      </w:r>
    </w:p>
    <w:p w14:paraId="53A13FDF">
      <w:pPr>
        <w:pStyle w:val="2"/>
        <w:tabs>
          <w:tab w:val="right" w:leader="dot" w:pos="9282"/>
        </w:tabs>
      </w:pPr>
      <w:r>
        <w:fldChar w:fldCharType="begin"/>
      </w:r>
      <w:r>
        <w:instrText xml:space="preserve"> HYPERLINK \l "_Toc_4_4_0000000184" </w:instrText>
      </w:r>
      <w:r>
        <w:fldChar w:fldCharType="separate"/>
      </w:r>
      <w:r>
        <w:t>179.2026年预防性体检费用</w:t>
      </w:r>
      <w:r>
        <w:tab/>
      </w:r>
      <w:r>
        <w:fldChar w:fldCharType="begin"/>
      </w:r>
      <w:r>
        <w:instrText xml:space="preserve">PAGEREF _Toc_4_4_0000000184 \h</w:instrText>
      </w:r>
      <w:r>
        <w:fldChar w:fldCharType="separate"/>
      </w:r>
      <w:r>
        <w:t>273</w:t>
      </w:r>
      <w:r>
        <w:fldChar w:fldCharType="end"/>
      </w:r>
      <w:r>
        <w:fldChar w:fldCharType="end"/>
      </w:r>
    </w:p>
    <w:p w14:paraId="27746309">
      <w:pPr>
        <w:pStyle w:val="2"/>
        <w:tabs>
          <w:tab w:val="right" w:leader="dot" w:pos="9282"/>
        </w:tabs>
      </w:pPr>
      <w:r>
        <w:fldChar w:fldCharType="begin"/>
      </w:r>
      <w:r>
        <w:instrText xml:space="preserve"> HYPERLINK \l "_Toc_4_4_0000000185" </w:instrText>
      </w:r>
      <w:r>
        <w:fldChar w:fldCharType="separate"/>
      </w:r>
      <w:r>
        <w:t>绩效目标表</w:t>
      </w:r>
      <w:r>
        <w:tab/>
      </w:r>
      <w:r>
        <w:fldChar w:fldCharType="begin"/>
      </w:r>
      <w:r>
        <w:instrText xml:space="preserve">PAGEREF _Toc_4_4_0000000185 \h</w:instrText>
      </w:r>
      <w:r>
        <w:fldChar w:fldCharType="separate"/>
      </w:r>
      <w:r>
        <w:t>273</w:t>
      </w:r>
      <w:r>
        <w:fldChar w:fldCharType="end"/>
      </w:r>
      <w:r>
        <w:fldChar w:fldCharType="end"/>
      </w:r>
    </w:p>
    <w:p w14:paraId="2B578152">
      <w:pPr>
        <w:pStyle w:val="2"/>
        <w:tabs>
          <w:tab w:val="right" w:leader="dot" w:pos="9282"/>
        </w:tabs>
      </w:pPr>
      <w:r>
        <w:fldChar w:fldCharType="begin"/>
      </w:r>
      <w:r>
        <w:instrText xml:space="preserve"> HYPERLINK \l "_Toc_4_4_0000000186" </w:instrText>
      </w:r>
      <w:r>
        <w:fldChar w:fldCharType="separate"/>
      </w:r>
      <w:r>
        <w:t>180.妇女儿童健康提升-儿童先天性疾病筛查与救助（津财社指[2025]4号）2025年市级绩效目标表</w:t>
      </w:r>
      <w:r>
        <w:tab/>
      </w:r>
      <w:r>
        <w:fldChar w:fldCharType="begin"/>
      </w:r>
      <w:r>
        <w:instrText xml:space="preserve">PAGEREF _Toc_4_4_0000000186 \h</w:instrText>
      </w:r>
      <w:r>
        <w:fldChar w:fldCharType="separate"/>
      </w:r>
      <w:r>
        <w:t>274</w:t>
      </w:r>
      <w:r>
        <w:fldChar w:fldCharType="end"/>
      </w:r>
      <w:r>
        <w:fldChar w:fldCharType="end"/>
      </w:r>
    </w:p>
    <w:p w14:paraId="724483B6">
      <w:pPr>
        <w:pStyle w:val="2"/>
        <w:tabs>
          <w:tab w:val="right" w:leader="dot" w:pos="9282"/>
        </w:tabs>
      </w:pPr>
      <w:r>
        <w:fldChar w:fldCharType="begin"/>
      </w:r>
      <w:r>
        <w:instrText xml:space="preserve"> HYPERLINK \l "_Toc_4_4_0000000187" </w:instrText>
      </w:r>
      <w:r>
        <w:fldChar w:fldCharType="separate"/>
      </w:r>
      <w:r>
        <w:t>181.健康教育与健康促进等社会宣传-2025年市级（津财社指[2024]116号）绩效目标表</w:t>
      </w:r>
      <w:r>
        <w:tab/>
      </w:r>
      <w:r>
        <w:fldChar w:fldCharType="begin"/>
      </w:r>
      <w:r>
        <w:instrText xml:space="preserve">PAGEREF _Toc_4_4_0000000187 \h</w:instrText>
      </w:r>
      <w:r>
        <w:fldChar w:fldCharType="separate"/>
      </w:r>
      <w:r>
        <w:t>275</w:t>
      </w:r>
      <w:r>
        <w:fldChar w:fldCharType="end"/>
      </w:r>
      <w:r>
        <w:fldChar w:fldCharType="end"/>
      </w:r>
    </w:p>
    <w:p w14:paraId="5D7899E2">
      <w:pPr>
        <w:pStyle w:val="2"/>
        <w:tabs>
          <w:tab w:val="right" w:leader="dot" w:pos="9282"/>
        </w:tabs>
      </w:pPr>
      <w:r>
        <w:fldChar w:fldCharType="begin"/>
      </w:r>
      <w:r>
        <w:instrText xml:space="preserve"> HYPERLINK \l "_Toc_4_4_0000000188" </w:instrText>
      </w:r>
      <w:r>
        <w:fldChar w:fldCharType="separate"/>
      </w:r>
      <w:r>
        <w:t>182.结核病防治筛查项目-2025年市级（津财社指[2024]116号）绩效目标表</w:t>
      </w:r>
      <w:r>
        <w:tab/>
      </w:r>
      <w:r>
        <w:fldChar w:fldCharType="begin"/>
      </w:r>
      <w:r>
        <w:instrText xml:space="preserve">PAGEREF _Toc_4_4_0000000188 \h</w:instrText>
      </w:r>
      <w:r>
        <w:fldChar w:fldCharType="separate"/>
      </w:r>
      <w:r>
        <w:t>277</w:t>
      </w:r>
      <w:r>
        <w:fldChar w:fldCharType="end"/>
      </w:r>
      <w:r>
        <w:fldChar w:fldCharType="end"/>
      </w:r>
    </w:p>
    <w:p w14:paraId="071A7F51">
      <w:pPr>
        <w:pStyle w:val="2"/>
        <w:tabs>
          <w:tab w:val="right" w:leader="dot" w:pos="9282"/>
        </w:tabs>
      </w:pPr>
      <w:r>
        <w:fldChar w:fldCharType="begin"/>
      </w:r>
      <w:r>
        <w:instrText xml:space="preserve"> HYPERLINK \l "_Toc_4_4_0000000189" </w:instrText>
      </w:r>
      <w:r>
        <w:fldChar w:fldCharType="separate"/>
      </w:r>
      <w:r>
        <w:t>183.重大传染病防控资金-艾滋病防控（含丙肝）-2025年中央（津财社指[2024]116号）绩效目标表</w:t>
      </w:r>
      <w:r>
        <w:tab/>
      </w:r>
      <w:r>
        <w:fldChar w:fldCharType="begin"/>
      </w:r>
      <w:r>
        <w:instrText xml:space="preserve">PAGEREF _Toc_4_4_0000000189 \h</w:instrText>
      </w:r>
      <w:r>
        <w:fldChar w:fldCharType="separate"/>
      </w:r>
      <w:r>
        <w:t>279</w:t>
      </w:r>
      <w:r>
        <w:fldChar w:fldCharType="end"/>
      </w:r>
      <w:r>
        <w:fldChar w:fldCharType="end"/>
      </w:r>
    </w:p>
    <w:p w14:paraId="3B3C906C">
      <w:pPr>
        <w:pStyle w:val="2"/>
        <w:tabs>
          <w:tab w:val="right" w:leader="dot" w:pos="9282"/>
        </w:tabs>
      </w:pPr>
      <w:r>
        <w:fldChar w:fldCharType="begin"/>
      </w:r>
      <w:r>
        <w:instrText xml:space="preserve"> HYPERLINK \l "_Toc_4_4_0000000190" </w:instrText>
      </w:r>
      <w:r>
        <w:fldChar w:fldCharType="separate"/>
      </w:r>
      <w:r>
        <w:t>184.重大传染病防控资金-妇幼卫生监测-2025年中央（津财社指[2024]116号）绩效目标表</w:t>
      </w:r>
      <w:r>
        <w:tab/>
      </w:r>
      <w:r>
        <w:fldChar w:fldCharType="begin"/>
      </w:r>
      <w:r>
        <w:instrText xml:space="preserve">PAGEREF _Toc_4_4_0000000190 \h</w:instrText>
      </w:r>
      <w:r>
        <w:fldChar w:fldCharType="separate"/>
      </w:r>
      <w:r>
        <w:t>281</w:t>
      </w:r>
      <w:r>
        <w:fldChar w:fldCharType="end"/>
      </w:r>
      <w:r>
        <w:fldChar w:fldCharType="end"/>
      </w:r>
    </w:p>
    <w:p w14:paraId="7DDF3603">
      <w:pPr>
        <w:pStyle w:val="2"/>
        <w:tabs>
          <w:tab w:val="right" w:leader="dot" w:pos="9282"/>
        </w:tabs>
      </w:pPr>
      <w:r>
        <w:fldChar w:fldCharType="begin"/>
      </w:r>
      <w:r>
        <w:instrText xml:space="preserve"> HYPERLINK \l "_Toc_4_4_0000000191" </w:instrText>
      </w:r>
      <w:r>
        <w:fldChar w:fldCharType="separate"/>
      </w:r>
      <w:r>
        <w:t>185.重大传染病防控资金-精神卫生-2025年中央（津财社指[2024]116号）绩效目标表</w:t>
      </w:r>
      <w:r>
        <w:tab/>
      </w:r>
      <w:r>
        <w:fldChar w:fldCharType="begin"/>
      </w:r>
      <w:r>
        <w:instrText xml:space="preserve">PAGEREF _Toc_4_4_0000000191 \h</w:instrText>
      </w:r>
      <w:r>
        <w:fldChar w:fldCharType="separate"/>
      </w:r>
      <w:r>
        <w:t>282</w:t>
      </w:r>
      <w:r>
        <w:fldChar w:fldCharType="end"/>
      </w:r>
      <w:r>
        <w:fldChar w:fldCharType="end"/>
      </w:r>
    </w:p>
    <w:p w14:paraId="0279147F">
      <w:pPr>
        <w:pStyle w:val="2"/>
        <w:tabs>
          <w:tab w:val="right" w:leader="dot" w:pos="9282"/>
        </w:tabs>
      </w:pPr>
      <w:r>
        <w:fldChar w:fldCharType="begin"/>
      </w:r>
      <w:r>
        <w:instrText xml:space="preserve"> HYPERLINK \l "_Toc_4_4_0000000192" </w:instrText>
      </w:r>
      <w:r>
        <w:fldChar w:fldCharType="separate"/>
      </w:r>
      <w:r>
        <w:t>186.重大传染病防控资金-扩大国家免疫规划-2025年中央（津财社指[2024]116号）绩效目标表</w:t>
      </w:r>
      <w:r>
        <w:tab/>
      </w:r>
      <w:r>
        <w:fldChar w:fldCharType="begin"/>
      </w:r>
      <w:r>
        <w:instrText xml:space="preserve">PAGEREF _Toc_4_4_0000000192 \h</w:instrText>
      </w:r>
      <w:r>
        <w:fldChar w:fldCharType="separate"/>
      </w:r>
      <w:r>
        <w:t>283</w:t>
      </w:r>
      <w:r>
        <w:fldChar w:fldCharType="end"/>
      </w:r>
      <w:r>
        <w:fldChar w:fldCharType="end"/>
      </w:r>
    </w:p>
    <w:p w14:paraId="697AB13C">
      <w:pPr>
        <w:pStyle w:val="2"/>
        <w:tabs>
          <w:tab w:val="right" w:leader="dot" w:pos="9282"/>
        </w:tabs>
      </w:pPr>
      <w:r>
        <w:fldChar w:fldCharType="begin"/>
      </w:r>
      <w:r>
        <w:instrText xml:space="preserve"> HYPERLINK \l "_Toc_4_4_0000000193" </w:instrText>
      </w:r>
      <w:r>
        <w:fldChar w:fldCharType="separate"/>
      </w:r>
      <w:r>
        <w:t>187.重大传染病防控资金-慢性病防治-2025年中央（津财社指[2024]116号）绩效目标表</w:t>
      </w:r>
      <w:r>
        <w:tab/>
      </w:r>
      <w:r>
        <w:fldChar w:fldCharType="begin"/>
      </w:r>
      <w:r>
        <w:instrText xml:space="preserve">PAGEREF _Toc_4_4_0000000193 \h</w:instrText>
      </w:r>
      <w:r>
        <w:fldChar w:fldCharType="separate"/>
      </w:r>
      <w:r>
        <w:t>284</w:t>
      </w:r>
      <w:r>
        <w:fldChar w:fldCharType="end"/>
      </w:r>
      <w:r>
        <w:fldChar w:fldCharType="end"/>
      </w:r>
    </w:p>
    <w:p w14:paraId="13CE31FC">
      <w:pPr>
        <w:pStyle w:val="2"/>
        <w:tabs>
          <w:tab w:val="right" w:leader="dot" w:pos="9282"/>
        </w:tabs>
      </w:pPr>
      <w:r>
        <w:fldChar w:fldCharType="begin"/>
      </w:r>
      <w:r>
        <w:instrText xml:space="preserve"> HYPERLINK \l "_Toc_4_4_0000000194" </w:instrText>
      </w:r>
      <w:r>
        <w:fldChar w:fldCharType="separate"/>
      </w:r>
      <w:r>
        <w:t>188.重大公共卫生服务补助资金-艾滋病防治（疾控）（津财社指[2025]64号）2025年中央绩效目标表</w:t>
      </w:r>
      <w:r>
        <w:tab/>
      </w:r>
      <w:r>
        <w:fldChar w:fldCharType="begin"/>
      </w:r>
      <w:r>
        <w:instrText xml:space="preserve">PAGEREF _Toc_4_4_0000000194 \h</w:instrText>
      </w:r>
      <w:r>
        <w:fldChar w:fldCharType="separate"/>
      </w:r>
      <w:r>
        <w:t>285</w:t>
      </w:r>
      <w:r>
        <w:fldChar w:fldCharType="end"/>
      </w:r>
      <w:r>
        <w:fldChar w:fldCharType="end"/>
      </w:r>
    </w:p>
    <w:p w14:paraId="5A27A7C6">
      <w:pPr>
        <w:pStyle w:val="2"/>
        <w:tabs>
          <w:tab w:val="right" w:leader="dot" w:pos="9282"/>
        </w:tabs>
      </w:pPr>
      <w:r>
        <w:fldChar w:fldCharType="begin"/>
      </w:r>
      <w:r>
        <w:instrText xml:space="preserve"> HYPERLINK \l "_Toc_4_4_0000000195" </w:instrText>
      </w:r>
      <w:r>
        <w:fldChar w:fldCharType="separate"/>
      </w:r>
      <w:r>
        <w:t>189.重大公共卫生服务补助资金-妇幼卫生监测（津财社指[2025]64号）2025年中央绩效目标表</w:t>
      </w:r>
      <w:r>
        <w:tab/>
      </w:r>
      <w:r>
        <w:fldChar w:fldCharType="begin"/>
      </w:r>
      <w:r>
        <w:instrText xml:space="preserve">PAGEREF _Toc_4_4_0000000195 \h</w:instrText>
      </w:r>
      <w:r>
        <w:fldChar w:fldCharType="separate"/>
      </w:r>
      <w:r>
        <w:t>286</w:t>
      </w:r>
      <w:r>
        <w:fldChar w:fldCharType="end"/>
      </w:r>
      <w:r>
        <w:fldChar w:fldCharType="end"/>
      </w:r>
    </w:p>
    <w:p w14:paraId="02FB5118">
      <w:pPr>
        <w:pStyle w:val="2"/>
        <w:tabs>
          <w:tab w:val="right" w:leader="dot" w:pos="9282"/>
        </w:tabs>
      </w:pPr>
      <w:r>
        <w:fldChar w:fldCharType="begin"/>
      </w:r>
      <w:r>
        <w:instrText xml:space="preserve"> HYPERLINK \l "_Toc_4_4_0000000196" </w:instrText>
      </w:r>
      <w:r>
        <w:fldChar w:fldCharType="separate"/>
      </w:r>
      <w:r>
        <w:t>190.2025年区卫健委疫情防控资金-2022年核增一次性绩效及一线医务人员卫生防疫津贴绩效目标表</w:t>
      </w:r>
      <w:r>
        <w:tab/>
      </w:r>
      <w:r>
        <w:fldChar w:fldCharType="begin"/>
      </w:r>
      <w:r>
        <w:instrText xml:space="preserve">PAGEREF _Toc_4_4_0000000196 \h</w:instrText>
      </w:r>
      <w:r>
        <w:fldChar w:fldCharType="separate"/>
      </w:r>
      <w:r>
        <w:t>287</w:t>
      </w:r>
      <w:r>
        <w:fldChar w:fldCharType="end"/>
      </w:r>
      <w:r>
        <w:fldChar w:fldCharType="end"/>
      </w:r>
    </w:p>
    <w:p w14:paraId="2E2D7FCE">
      <w:pPr>
        <w:pStyle w:val="2"/>
        <w:tabs>
          <w:tab w:val="right" w:leader="dot" w:pos="9282"/>
        </w:tabs>
      </w:pPr>
      <w:r>
        <w:fldChar w:fldCharType="begin"/>
      </w:r>
      <w:r>
        <w:instrText xml:space="preserve"> HYPERLINK \l "_Toc_4_4_0000000197" </w:instrText>
      </w:r>
      <w:r>
        <w:fldChar w:fldCharType="separate"/>
      </w:r>
      <w:r>
        <w:t>191.2026年基本公共卫生服务补助资金-区级绩效目标表</w:t>
      </w:r>
      <w:r>
        <w:tab/>
      </w:r>
      <w:r>
        <w:fldChar w:fldCharType="begin"/>
      </w:r>
      <w:r>
        <w:instrText xml:space="preserve">PAGEREF _Toc_4_4_0000000197 \h</w:instrText>
      </w:r>
      <w:r>
        <w:fldChar w:fldCharType="separate"/>
      </w:r>
      <w:r>
        <w:t>288</w:t>
      </w:r>
      <w:r>
        <w:fldChar w:fldCharType="end"/>
      </w:r>
      <w:r>
        <w:fldChar w:fldCharType="end"/>
      </w:r>
    </w:p>
    <w:p w14:paraId="616A2B28">
      <w:pPr>
        <w:pStyle w:val="2"/>
        <w:tabs>
          <w:tab w:val="right" w:leader="dot" w:pos="9282"/>
        </w:tabs>
      </w:pPr>
      <w:r>
        <w:fldChar w:fldCharType="begin"/>
      </w:r>
      <w:r>
        <w:instrText xml:space="preserve"> HYPERLINK \l "_Toc_4_4_0000000198" </w:instrText>
      </w:r>
      <w:r>
        <w:fldChar w:fldCharType="separate"/>
      </w:r>
      <w:r>
        <w:t>192.妇女儿童健康提升-儿童先天性疾病筛查与救助（津财社指[2025]4号）2025年市级绩效目标表</w:t>
      </w:r>
      <w:r>
        <w:tab/>
      </w:r>
      <w:r>
        <w:fldChar w:fldCharType="begin"/>
      </w:r>
      <w:r>
        <w:instrText xml:space="preserve">PAGEREF _Toc_4_4_0000000198 \h</w:instrText>
      </w:r>
      <w:r>
        <w:fldChar w:fldCharType="separate"/>
      </w:r>
      <w:r>
        <w:t>289</w:t>
      </w:r>
      <w:r>
        <w:fldChar w:fldCharType="end"/>
      </w:r>
      <w:r>
        <w:fldChar w:fldCharType="end"/>
      </w:r>
    </w:p>
    <w:p w14:paraId="3A1A1A58">
      <w:pPr>
        <w:pStyle w:val="2"/>
        <w:tabs>
          <w:tab w:val="right" w:leader="dot" w:pos="9282"/>
        </w:tabs>
      </w:pPr>
      <w:r>
        <w:fldChar w:fldCharType="begin"/>
      </w:r>
      <w:r>
        <w:instrText xml:space="preserve"> HYPERLINK \l "_Toc_4_4_0000000199" </w:instrText>
      </w:r>
      <w:r>
        <w:fldChar w:fldCharType="separate"/>
      </w:r>
      <w:r>
        <w:t>193.结核病防治筛查项目-2025年市级（津财社指[2024]116号）绩效目标表</w:t>
      </w:r>
      <w:r>
        <w:tab/>
      </w:r>
      <w:r>
        <w:fldChar w:fldCharType="begin"/>
      </w:r>
      <w:r>
        <w:instrText xml:space="preserve">PAGEREF _Toc_4_4_0000000199 \h</w:instrText>
      </w:r>
      <w:r>
        <w:fldChar w:fldCharType="separate"/>
      </w:r>
      <w:r>
        <w:t>290</w:t>
      </w:r>
      <w:r>
        <w:fldChar w:fldCharType="end"/>
      </w:r>
      <w:r>
        <w:fldChar w:fldCharType="end"/>
      </w:r>
    </w:p>
    <w:p w14:paraId="6093A7FB">
      <w:pPr>
        <w:pStyle w:val="2"/>
        <w:tabs>
          <w:tab w:val="right" w:leader="dot" w:pos="9282"/>
        </w:tabs>
      </w:pPr>
      <w:r>
        <w:fldChar w:fldCharType="begin"/>
      </w:r>
      <w:r>
        <w:instrText xml:space="preserve"> HYPERLINK \l "_Toc_4_4_0000000200" </w:instrText>
      </w:r>
      <w:r>
        <w:fldChar w:fldCharType="separate"/>
      </w:r>
      <w:r>
        <w:t>194.重大传染病防控资金-艾滋病防控（含丙肝）-2025年中央（津财社指[2024]116号）绩效目标表</w:t>
      </w:r>
      <w:r>
        <w:tab/>
      </w:r>
      <w:r>
        <w:fldChar w:fldCharType="begin"/>
      </w:r>
      <w:r>
        <w:instrText xml:space="preserve">PAGEREF _Toc_4_4_0000000200 \h</w:instrText>
      </w:r>
      <w:r>
        <w:fldChar w:fldCharType="separate"/>
      </w:r>
      <w:r>
        <w:t>291</w:t>
      </w:r>
      <w:r>
        <w:fldChar w:fldCharType="end"/>
      </w:r>
      <w:r>
        <w:fldChar w:fldCharType="end"/>
      </w:r>
    </w:p>
    <w:p w14:paraId="71CBB63C">
      <w:pPr>
        <w:pStyle w:val="2"/>
        <w:tabs>
          <w:tab w:val="right" w:leader="dot" w:pos="9282"/>
        </w:tabs>
      </w:pPr>
      <w:r>
        <w:fldChar w:fldCharType="begin"/>
      </w:r>
      <w:r>
        <w:instrText xml:space="preserve"> HYPERLINK \l "_Toc_4_4_0000000201" </w:instrText>
      </w:r>
      <w:r>
        <w:fldChar w:fldCharType="separate"/>
      </w:r>
      <w:r>
        <w:t>195.重大传染病防控资金-妇幼卫生监测-2025年中央（津财社指[2024]116号）绩效目标表</w:t>
      </w:r>
      <w:r>
        <w:tab/>
      </w:r>
      <w:r>
        <w:fldChar w:fldCharType="begin"/>
      </w:r>
      <w:r>
        <w:instrText xml:space="preserve">PAGEREF _Toc_4_4_0000000201 \h</w:instrText>
      </w:r>
      <w:r>
        <w:fldChar w:fldCharType="separate"/>
      </w:r>
      <w:r>
        <w:t>292</w:t>
      </w:r>
      <w:r>
        <w:fldChar w:fldCharType="end"/>
      </w:r>
      <w:r>
        <w:fldChar w:fldCharType="end"/>
      </w:r>
    </w:p>
    <w:p w14:paraId="129E54E2">
      <w:pPr>
        <w:pStyle w:val="2"/>
        <w:tabs>
          <w:tab w:val="right" w:leader="dot" w:pos="9282"/>
        </w:tabs>
      </w:pPr>
      <w:r>
        <w:fldChar w:fldCharType="begin"/>
      </w:r>
      <w:r>
        <w:instrText xml:space="preserve"> HYPERLINK \l "_Toc_4_4_0000000202" </w:instrText>
      </w:r>
      <w:r>
        <w:fldChar w:fldCharType="separate"/>
      </w:r>
      <w:r>
        <w:t>196.重大传染病防控资金-精神卫生-2025年中央（津财社指[2024]116号）绩效目标表</w:t>
      </w:r>
      <w:r>
        <w:tab/>
      </w:r>
      <w:r>
        <w:fldChar w:fldCharType="begin"/>
      </w:r>
      <w:r>
        <w:instrText xml:space="preserve">PAGEREF _Toc_4_4_0000000202 \h</w:instrText>
      </w:r>
      <w:r>
        <w:fldChar w:fldCharType="separate"/>
      </w:r>
      <w:r>
        <w:t>293</w:t>
      </w:r>
      <w:r>
        <w:fldChar w:fldCharType="end"/>
      </w:r>
      <w:r>
        <w:fldChar w:fldCharType="end"/>
      </w:r>
    </w:p>
    <w:p w14:paraId="27DA1CBC">
      <w:pPr>
        <w:pStyle w:val="2"/>
        <w:tabs>
          <w:tab w:val="right" w:leader="dot" w:pos="9282"/>
        </w:tabs>
      </w:pPr>
      <w:r>
        <w:fldChar w:fldCharType="begin"/>
      </w:r>
      <w:r>
        <w:instrText xml:space="preserve"> HYPERLINK \l "_Toc_4_4_0000000203" </w:instrText>
      </w:r>
      <w:r>
        <w:fldChar w:fldCharType="separate"/>
      </w:r>
      <w:r>
        <w:t>197.重大传染病防控资金-扩大国家免疫规划-2025年中央（津财社指[2024]116号）绩效目标表</w:t>
      </w:r>
      <w:r>
        <w:tab/>
      </w:r>
      <w:r>
        <w:fldChar w:fldCharType="begin"/>
      </w:r>
      <w:r>
        <w:instrText xml:space="preserve">PAGEREF _Toc_4_4_0000000203 \h</w:instrText>
      </w:r>
      <w:r>
        <w:fldChar w:fldCharType="separate"/>
      </w:r>
      <w:r>
        <w:t>294</w:t>
      </w:r>
      <w:r>
        <w:fldChar w:fldCharType="end"/>
      </w:r>
      <w:r>
        <w:fldChar w:fldCharType="end"/>
      </w:r>
    </w:p>
    <w:p w14:paraId="08A16D5E">
      <w:pPr>
        <w:pStyle w:val="2"/>
        <w:tabs>
          <w:tab w:val="right" w:leader="dot" w:pos="9282"/>
        </w:tabs>
      </w:pPr>
      <w:r>
        <w:fldChar w:fldCharType="begin"/>
      </w:r>
      <w:r>
        <w:instrText xml:space="preserve"> HYPERLINK \l "_Toc_4_4_0000000204" </w:instrText>
      </w:r>
      <w:r>
        <w:fldChar w:fldCharType="separate"/>
      </w:r>
      <w:r>
        <w:t>198.重大传染病防控资金-慢性病防治-2025年中央（津财社指[2024]116号）绩效目标表</w:t>
      </w:r>
      <w:r>
        <w:tab/>
      </w:r>
      <w:r>
        <w:fldChar w:fldCharType="begin"/>
      </w:r>
      <w:r>
        <w:instrText xml:space="preserve">PAGEREF _Toc_4_4_0000000204 \h</w:instrText>
      </w:r>
      <w:r>
        <w:fldChar w:fldCharType="separate"/>
      </w:r>
      <w:r>
        <w:t>295</w:t>
      </w:r>
      <w:r>
        <w:fldChar w:fldCharType="end"/>
      </w:r>
      <w:r>
        <w:fldChar w:fldCharType="end"/>
      </w:r>
    </w:p>
    <w:p w14:paraId="083AECEC">
      <w:pPr>
        <w:pStyle w:val="2"/>
        <w:tabs>
          <w:tab w:val="right" w:leader="dot" w:pos="9282"/>
        </w:tabs>
      </w:pPr>
      <w:r>
        <w:fldChar w:fldCharType="begin"/>
      </w:r>
      <w:r>
        <w:instrText xml:space="preserve"> HYPERLINK \l "_Toc_4_4_0000000205" </w:instrText>
      </w:r>
      <w:r>
        <w:fldChar w:fldCharType="separate"/>
      </w:r>
      <w:r>
        <w:t>199.重大传染病防控资金-心血管病高危人群早期筛查与综合干预-2025年中央（津财社指[2024]116号）绩效目标表</w:t>
      </w:r>
      <w:r>
        <w:tab/>
      </w:r>
      <w:r>
        <w:fldChar w:fldCharType="begin"/>
      </w:r>
      <w:r>
        <w:instrText xml:space="preserve">PAGEREF _Toc_4_4_0000000205 \h</w:instrText>
      </w:r>
      <w:r>
        <w:fldChar w:fldCharType="separate"/>
      </w:r>
      <w:r>
        <w:t>296</w:t>
      </w:r>
      <w:r>
        <w:fldChar w:fldCharType="end"/>
      </w:r>
      <w:r>
        <w:fldChar w:fldCharType="end"/>
      </w:r>
    </w:p>
    <w:p w14:paraId="32D60BE9">
      <w:pPr>
        <w:pStyle w:val="2"/>
        <w:tabs>
          <w:tab w:val="right" w:leader="dot" w:pos="9282"/>
        </w:tabs>
      </w:pPr>
      <w:r>
        <w:fldChar w:fldCharType="begin"/>
      </w:r>
      <w:r>
        <w:instrText xml:space="preserve"> HYPERLINK \l "_Toc_4_4_0000000206" </w:instrText>
      </w:r>
      <w:r>
        <w:fldChar w:fldCharType="separate"/>
      </w:r>
      <w:r>
        <w:t>200.重大公共卫生服务补助资金-艾滋病防治（疾控）（津财社指[2025]64号）2025年中央绩效目标表</w:t>
      </w:r>
      <w:r>
        <w:tab/>
      </w:r>
      <w:r>
        <w:fldChar w:fldCharType="begin"/>
      </w:r>
      <w:r>
        <w:instrText xml:space="preserve">PAGEREF _Toc_4_4_0000000206 \h</w:instrText>
      </w:r>
      <w:r>
        <w:fldChar w:fldCharType="separate"/>
      </w:r>
      <w:r>
        <w:t>297</w:t>
      </w:r>
      <w:r>
        <w:fldChar w:fldCharType="end"/>
      </w:r>
      <w:r>
        <w:fldChar w:fldCharType="end"/>
      </w:r>
    </w:p>
    <w:p w14:paraId="06C6FAAA">
      <w:pPr>
        <w:pStyle w:val="2"/>
        <w:tabs>
          <w:tab w:val="right" w:leader="dot" w:pos="9282"/>
        </w:tabs>
      </w:pPr>
      <w:r>
        <w:fldChar w:fldCharType="begin"/>
      </w:r>
      <w:r>
        <w:instrText xml:space="preserve"> HYPERLINK \l "_Toc_4_4_0000000207" </w:instrText>
      </w:r>
      <w:r>
        <w:fldChar w:fldCharType="separate"/>
      </w:r>
      <w:r>
        <w:t>201.重大公共卫生服务补助资金-妇幼卫生监测（津财社指[2025]64号）2025年中央绩效目标表</w:t>
      </w:r>
      <w:r>
        <w:tab/>
      </w:r>
      <w:r>
        <w:fldChar w:fldCharType="begin"/>
      </w:r>
      <w:r>
        <w:instrText xml:space="preserve">PAGEREF _Toc_4_4_0000000207 \h</w:instrText>
      </w:r>
      <w:r>
        <w:fldChar w:fldCharType="separate"/>
      </w:r>
      <w:r>
        <w:t>298</w:t>
      </w:r>
      <w:r>
        <w:fldChar w:fldCharType="end"/>
      </w:r>
      <w:r>
        <w:fldChar w:fldCharType="end"/>
      </w:r>
    </w:p>
    <w:p w14:paraId="6A4B8613">
      <w:pPr>
        <w:pStyle w:val="2"/>
        <w:tabs>
          <w:tab w:val="right" w:leader="dot" w:pos="9282"/>
        </w:tabs>
      </w:pPr>
      <w:r>
        <w:fldChar w:fldCharType="begin"/>
      </w:r>
      <w:r>
        <w:instrText xml:space="preserve"> HYPERLINK \l "_Toc_4_4_0000000208" </w:instrText>
      </w:r>
      <w:r>
        <w:fldChar w:fldCharType="separate"/>
      </w:r>
      <w:r>
        <w:t>202.2026年基本公共卫生服务补助资金-区级绩效目标表</w:t>
      </w:r>
      <w:r>
        <w:tab/>
      </w:r>
      <w:r>
        <w:fldChar w:fldCharType="begin"/>
      </w:r>
      <w:r>
        <w:instrText xml:space="preserve">PAGEREF _Toc_4_4_0000000208 \h</w:instrText>
      </w:r>
      <w:r>
        <w:fldChar w:fldCharType="separate"/>
      </w:r>
      <w:r>
        <w:t>299</w:t>
      </w:r>
      <w:r>
        <w:fldChar w:fldCharType="end"/>
      </w:r>
      <w:r>
        <w:fldChar w:fldCharType="end"/>
      </w:r>
    </w:p>
    <w:p w14:paraId="37B28672">
      <w:pPr>
        <w:pStyle w:val="2"/>
        <w:tabs>
          <w:tab w:val="right" w:leader="dot" w:pos="9282"/>
        </w:tabs>
      </w:pPr>
      <w:r>
        <w:fldChar w:fldCharType="begin"/>
      </w:r>
      <w:r>
        <w:instrText xml:space="preserve"> HYPERLINK \l "_Toc_4_4_0000000209" </w:instrText>
      </w:r>
      <w:r>
        <w:fldChar w:fldCharType="separate"/>
      </w:r>
      <w:r>
        <w:t>203.妇女儿童健康提升-儿童先天性疾病筛查与救助（津财社指[2025]4号）2025年市级绩效目标表</w:t>
      </w:r>
      <w:r>
        <w:tab/>
      </w:r>
      <w:r>
        <w:fldChar w:fldCharType="begin"/>
      </w:r>
      <w:r>
        <w:instrText xml:space="preserve">PAGEREF _Toc_4_4_0000000209 \h</w:instrText>
      </w:r>
      <w:r>
        <w:fldChar w:fldCharType="separate"/>
      </w:r>
      <w:r>
        <w:t>300</w:t>
      </w:r>
      <w:r>
        <w:fldChar w:fldCharType="end"/>
      </w:r>
      <w:r>
        <w:fldChar w:fldCharType="end"/>
      </w:r>
    </w:p>
    <w:p w14:paraId="2132A03B">
      <w:pPr>
        <w:pStyle w:val="2"/>
        <w:tabs>
          <w:tab w:val="right" w:leader="dot" w:pos="9282"/>
        </w:tabs>
      </w:pPr>
      <w:r>
        <w:fldChar w:fldCharType="begin"/>
      </w:r>
      <w:r>
        <w:instrText xml:space="preserve"> HYPERLINK \l "_Toc_4_4_0000000210" </w:instrText>
      </w:r>
      <w:r>
        <w:fldChar w:fldCharType="separate"/>
      </w:r>
      <w:r>
        <w:t>204.结核病防治筛查项目-2025年市级（津财社指[2024]116号）绩效目标表</w:t>
      </w:r>
      <w:r>
        <w:tab/>
      </w:r>
      <w:r>
        <w:fldChar w:fldCharType="begin"/>
      </w:r>
      <w:r>
        <w:instrText xml:space="preserve">PAGEREF _Toc_4_4_0000000210 \h</w:instrText>
      </w:r>
      <w:r>
        <w:fldChar w:fldCharType="separate"/>
      </w:r>
      <w:r>
        <w:t>302</w:t>
      </w:r>
      <w:r>
        <w:fldChar w:fldCharType="end"/>
      </w:r>
      <w:r>
        <w:fldChar w:fldCharType="end"/>
      </w:r>
    </w:p>
    <w:p w14:paraId="59CB4AA7">
      <w:pPr>
        <w:pStyle w:val="2"/>
        <w:tabs>
          <w:tab w:val="right" w:leader="dot" w:pos="9282"/>
        </w:tabs>
      </w:pPr>
      <w:r>
        <w:fldChar w:fldCharType="begin"/>
      </w:r>
      <w:r>
        <w:instrText xml:space="preserve"> HYPERLINK \l "_Toc_4_4_0000000211" </w:instrText>
      </w:r>
      <w:r>
        <w:fldChar w:fldCharType="separate"/>
      </w:r>
      <w:r>
        <w:t>205.重大传染病防控资金-艾滋病防控（含丙肝）-2025年中央（津财社指[2024]116号）绩效目标表</w:t>
      </w:r>
      <w:r>
        <w:tab/>
      </w:r>
      <w:r>
        <w:fldChar w:fldCharType="begin"/>
      </w:r>
      <w:r>
        <w:instrText xml:space="preserve">PAGEREF _Toc_4_4_0000000211 \h</w:instrText>
      </w:r>
      <w:r>
        <w:fldChar w:fldCharType="separate"/>
      </w:r>
      <w:r>
        <w:t>304</w:t>
      </w:r>
      <w:r>
        <w:fldChar w:fldCharType="end"/>
      </w:r>
      <w:r>
        <w:fldChar w:fldCharType="end"/>
      </w:r>
    </w:p>
    <w:p w14:paraId="0E7E7DF1">
      <w:pPr>
        <w:pStyle w:val="2"/>
        <w:tabs>
          <w:tab w:val="right" w:leader="dot" w:pos="9282"/>
        </w:tabs>
      </w:pPr>
      <w:r>
        <w:fldChar w:fldCharType="begin"/>
      </w:r>
      <w:r>
        <w:instrText xml:space="preserve"> HYPERLINK \l "_Toc_4_4_0000000212" </w:instrText>
      </w:r>
      <w:r>
        <w:fldChar w:fldCharType="separate"/>
      </w:r>
      <w:r>
        <w:t>206.重大传染病防控资金-艾滋病防治（卫健）-2025年中央（津财社指[2024]116号）绩效目标表</w:t>
      </w:r>
      <w:r>
        <w:tab/>
      </w:r>
      <w:r>
        <w:fldChar w:fldCharType="begin"/>
      </w:r>
      <w:r>
        <w:instrText xml:space="preserve">PAGEREF _Toc_4_4_0000000212 \h</w:instrText>
      </w:r>
      <w:r>
        <w:fldChar w:fldCharType="separate"/>
      </w:r>
      <w:r>
        <w:t>305</w:t>
      </w:r>
      <w:r>
        <w:fldChar w:fldCharType="end"/>
      </w:r>
      <w:r>
        <w:fldChar w:fldCharType="end"/>
      </w:r>
    </w:p>
    <w:p w14:paraId="14BF9703">
      <w:pPr>
        <w:pStyle w:val="2"/>
        <w:tabs>
          <w:tab w:val="right" w:leader="dot" w:pos="9282"/>
        </w:tabs>
      </w:pPr>
      <w:r>
        <w:fldChar w:fldCharType="begin"/>
      </w:r>
      <w:r>
        <w:instrText xml:space="preserve"> HYPERLINK \l "_Toc_4_4_0000000213" </w:instrText>
      </w:r>
      <w:r>
        <w:fldChar w:fldCharType="separate"/>
      </w:r>
      <w:r>
        <w:t>207.重大传染病防控资金-妇幼卫生监测-2025年中央（津财社指[2024]116号）绩效目标表</w:t>
      </w:r>
      <w:r>
        <w:tab/>
      </w:r>
      <w:r>
        <w:fldChar w:fldCharType="begin"/>
      </w:r>
      <w:r>
        <w:instrText xml:space="preserve">PAGEREF _Toc_4_4_0000000213 \h</w:instrText>
      </w:r>
      <w:r>
        <w:fldChar w:fldCharType="separate"/>
      </w:r>
      <w:r>
        <w:t>306</w:t>
      </w:r>
      <w:r>
        <w:fldChar w:fldCharType="end"/>
      </w:r>
      <w:r>
        <w:fldChar w:fldCharType="end"/>
      </w:r>
    </w:p>
    <w:p w14:paraId="7655BF9B">
      <w:pPr>
        <w:pStyle w:val="2"/>
        <w:tabs>
          <w:tab w:val="right" w:leader="dot" w:pos="9282"/>
        </w:tabs>
      </w:pPr>
      <w:r>
        <w:fldChar w:fldCharType="begin"/>
      </w:r>
      <w:r>
        <w:instrText xml:space="preserve"> HYPERLINK \l "_Toc_4_4_0000000214" </w:instrText>
      </w:r>
      <w:r>
        <w:fldChar w:fldCharType="separate"/>
      </w:r>
      <w:r>
        <w:t>208.重大传染病防控资金-精神卫生-2025年中央（津财社指[2024]116号）绩效目标表</w:t>
      </w:r>
      <w:r>
        <w:tab/>
      </w:r>
      <w:r>
        <w:fldChar w:fldCharType="begin"/>
      </w:r>
      <w:r>
        <w:instrText xml:space="preserve">PAGEREF _Toc_4_4_0000000214 \h</w:instrText>
      </w:r>
      <w:r>
        <w:fldChar w:fldCharType="separate"/>
      </w:r>
      <w:r>
        <w:t>307</w:t>
      </w:r>
      <w:r>
        <w:fldChar w:fldCharType="end"/>
      </w:r>
      <w:r>
        <w:fldChar w:fldCharType="end"/>
      </w:r>
    </w:p>
    <w:p w14:paraId="5952A707">
      <w:pPr>
        <w:pStyle w:val="2"/>
        <w:tabs>
          <w:tab w:val="right" w:leader="dot" w:pos="9282"/>
        </w:tabs>
      </w:pPr>
      <w:r>
        <w:fldChar w:fldCharType="begin"/>
      </w:r>
      <w:r>
        <w:instrText xml:space="preserve"> HYPERLINK \l "_Toc_4_4_0000000215" </w:instrText>
      </w:r>
      <w:r>
        <w:fldChar w:fldCharType="separate"/>
      </w:r>
      <w:r>
        <w:t>209.重大传染病防控资金-扩大国家免疫规划-2025年中央（津财社指[2024]116号）绩效目标表</w:t>
      </w:r>
      <w:r>
        <w:tab/>
      </w:r>
      <w:r>
        <w:fldChar w:fldCharType="begin"/>
      </w:r>
      <w:r>
        <w:instrText xml:space="preserve">PAGEREF _Toc_4_4_0000000215 \h</w:instrText>
      </w:r>
      <w:r>
        <w:fldChar w:fldCharType="separate"/>
      </w:r>
      <w:r>
        <w:t>308</w:t>
      </w:r>
      <w:r>
        <w:fldChar w:fldCharType="end"/>
      </w:r>
      <w:r>
        <w:fldChar w:fldCharType="end"/>
      </w:r>
    </w:p>
    <w:p w14:paraId="6DB00D32">
      <w:pPr>
        <w:pStyle w:val="2"/>
        <w:tabs>
          <w:tab w:val="right" w:leader="dot" w:pos="9282"/>
        </w:tabs>
      </w:pPr>
      <w:r>
        <w:fldChar w:fldCharType="begin"/>
      </w:r>
      <w:r>
        <w:instrText xml:space="preserve"> HYPERLINK \l "_Toc_4_4_0000000216" </w:instrText>
      </w:r>
      <w:r>
        <w:fldChar w:fldCharType="separate"/>
      </w:r>
      <w:r>
        <w:t>210.重大传染病防控资金-慢性病防治-2025年中央（津财社指[2024]116号）绩效目标表</w:t>
      </w:r>
      <w:r>
        <w:tab/>
      </w:r>
      <w:r>
        <w:fldChar w:fldCharType="begin"/>
      </w:r>
      <w:r>
        <w:instrText xml:space="preserve">PAGEREF _Toc_4_4_0000000216 \h</w:instrText>
      </w:r>
      <w:r>
        <w:fldChar w:fldCharType="separate"/>
      </w:r>
      <w:r>
        <w:t>309</w:t>
      </w:r>
      <w:r>
        <w:fldChar w:fldCharType="end"/>
      </w:r>
      <w:r>
        <w:fldChar w:fldCharType="end"/>
      </w:r>
    </w:p>
    <w:p w14:paraId="17FFFE41">
      <w:pPr>
        <w:pStyle w:val="2"/>
        <w:tabs>
          <w:tab w:val="right" w:leader="dot" w:pos="9282"/>
        </w:tabs>
      </w:pPr>
      <w:r>
        <w:fldChar w:fldCharType="begin"/>
      </w:r>
      <w:r>
        <w:instrText xml:space="preserve"> HYPERLINK \l "_Toc_4_4_0000000217" </w:instrText>
      </w:r>
      <w:r>
        <w:fldChar w:fldCharType="separate"/>
      </w:r>
      <w:r>
        <w:t>211.重大公共卫生服务补助资金-艾滋病防治（疾控）（津财社指[2025]64号）2025年中央绩效目标表</w:t>
      </w:r>
      <w:r>
        <w:tab/>
      </w:r>
      <w:r>
        <w:fldChar w:fldCharType="begin"/>
      </w:r>
      <w:r>
        <w:instrText xml:space="preserve">PAGEREF _Toc_4_4_0000000217 \h</w:instrText>
      </w:r>
      <w:r>
        <w:fldChar w:fldCharType="separate"/>
      </w:r>
      <w:r>
        <w:t>310</w:t>
      </w:r>
      <w:r>
        <w:fldChar w:fldCharType="end"/>
      </w:r>
      <w:r>
        <w:fldChar w:fldCharType="end"/>
      </w:r>
    </w:p>
    <w:p w14:paraId="4B80AE9A">
      <w:pPr>
        <w:pStyle w:val="2"/>
        <w:tabs>
          <w:tab w:val="right" w:leader="dot" w:pos="9282"/>
        </w:tabs>
      </w:pPr>
      <w:r>
        <w:fldChar w:fldCharType="begin"/>
      </w:r>
      <w:r>
        <w:instrText xml:space="preserve"> HYPERLINK \l "_Toc_4_4_0000000218" </w:instrText>
      </w:r>
      <w:r>
        <w:fldChar w:fldCharType="separate"/>
      </w:r>
      <w:r>
        <w:t>212.重大公共卫生服务补助资金-妇幼卫生监测（津财社指[2025]64号）2025年中央绩效目标表</w:t>
      </w:r>
      <w:r>
        <w:tab/>
      </w:r>
      <w:r>
        <w:fldChar w:fldCharType="begin"/>
      </w:r>
      <w:r>
        <w:instrText xml:space="preserve">PAGEREF _Toc_4_4_0000000218 \h</w:instrText>
      </w:r>
      <w:r>
        <w:fldChar w:fldCharType="separate"/>
      </w:r>
      <w:r>
        <w:t>311</w:t>
      </w:r>
      <w:r>
        <w:fldChar w:fldCharType="end"/>
      </w:r>
      <w:r>
        <w:fldChar w:fldCharType="end"/>
      </w:r>
    </w:p>
    <w:p w14:paraId="6A7F9E56">
      <w:pPr>
        <w:pStyle w:val="2"/>
        <w:tabs>
          <w:tab w:val="right" w:leader="dot" w:pos="9282"/>
        </w:tabs>
      </w:pPr>
      <w:r>
        <w:fldChar w:fldCharType="begin"/>
      </w:r>
      <w:r>
        <w:instrText xml:space="preserve"> HYPERLINK \l "_Toc_4_4_0000000219" </w:instrText>
      </w:r>
      <w:r>
        <w:fldChar w:fldCharType="separate"/>
      </w:r>
      <w:r>
        <w:t>213.2026年编制外长聘人员经费项目（乡村医生）绩效目标表</w:t>
      </w:r>
      <w:r>
        <w:tab/>
      </w:r>
      <w:r>
        <w:fldChar w:fldCharType="begin"/>
      </w:r>
      <w:r>
        <w:instrText xml:space="preserve">PAGEREF _Toc_4_4_0000000219 \h</w:instrText>
      </w:r>
      <w:r>
        <w:fldChar w:fldCharType="separate"/>
      </w:r>
      <w:r>
        <w:t>312</w:t>
      </w:r>
      <w:r>
        <w:fldChar w:fldCharType="end"/>
      </w:r>
      <w:r>
        <w:fldChar w:fldCharType="end"/>
      </w:r>
    </w:p>
    <w:p w14:paraId="31FCF45B">
      <w:pPr>
        <w:pStyle w:val="2"/>
        <w:tabs>
          <w:tab w:val="right" w:leader="dot" w:pos="9282"/>
        </w:tabs>
      </w:pPr>
      <w:r>
        <w:fldChar w:fldCharType="begin"/>
      </w:r>
      <w:r>
        <w:instrText xml:space="preserve"> HYPERLINK \l "_Toc_4_4_0000000220" </w:instrText>
      </w:r>
      <w:r>
        <w:fldChar w:fldCharType="separate"/>
      </w:r>
      <w:r>
        <w:t>214.2026年基本公共卫生服务补助资金-区级绩效目标表</w:t>
      </w:r>
      <w:r>
        <w:tab/>
      </w:r>
      <w:r>
        <w:fldChar w:fldCharType="begin"/>
      </w:r>
      <w:r>
        <w:instrText xml:space="preserve">PAGEREF _Toc_4_4_0000000220 \h</w:instrText>
      </w:r>
      <w:r>
        <w:fldChar w:fldCharType="separate"/>
      </w:r>
      <w:r>
        <w:t>314</w:t>
      </w:r>
      <w:r>
        <w:fldChar w:fldCharType="end"/>
      </w:r>
      <w:r>
        <w:fldChar w:fldCharType="end"/>
      </w:r>
    </w:p>
    <w:p w14:paraId="76A49EDE">
      <w:pPr>
        <w:pStyle w:val="2"/>
        <w:tabs>
          <w:tab w:val="right" w:leader="dot" w:pos="9282"/>
        </w:tabs>
      </w:pPr>
      <w:r>
        <w:fldChar w:fldCharType="begin"/>
      </w:r>
      <w:r>
        <w:instrText xml:space="preserve"> HYPERLINK \l "_Toc_4_4_0000000221" </w:instrText>
      </w:r>
      <w:r>
        <w:fldChar w:fldCharType="separate"/>
      </w:r>
      <w:r>
        <w:t>215.妇女儿童健康提升-儿童先天性疾病筛查与救助（津财社指[2025]4号）2025年市级绩效目标表</w:t>
      </w:r>
      <w:r>
        <w:tab/>
      </w:r>
      <w:r>
        <w:fldChar w:fldCharType="begin"/>
      </w:r>
      <w:r>
        <w:instrText xml:space="preserve">PAGEREF _Toc_4_4_0000000221 \h</w:instrText>
      </w:r>
      <w:r>
        <w:fldChar w:fldCharType="separate"/>
      </w:r>
      <w:r>
        <w:t>316</w:t>
      </w:r>
      <w:r>
        <w:fldChar w:fldCharType="end"/>
      </w:r>
      <w:r>
        <w:fldChar w:fldCharType="end"/>
      </w:r>
    </w:p>
    <w:p w14:paraId="2333E146">
      <w:pPr>
        <w:pStyle w:val="2"/>
        <w:tabs>
          <w:tab w:val="right" w:leader="dot" w:pos="9282"/>
        </w:tabs>
      </w:pPr>
      <w:r>
        <w:fldChar w:fldCharType="begin"/>
      </w:r>
      <w:r>
        <w:instrText xml:space="preserve"> HYPERLINK \l "_Toc_4_4_0000000222" </w:instrText>
      </w:r>
      <w:r>
        <w:fldChar w:fldCharType="separate"/>
      </w:r>
      <w:r>
        <w:t>216.结核病防治筛查项目-2025年市级（津财社指[2024]116号）绩效目标表</w:t>
      </w:r>
      <w:r>
        <w:tab/>
      </w:r>
      <w:r>
        <w:fldChar w:fldCharType="begin"/>
      </w:r>
      <w:r>
        <w:instrText xml:space="preserve">PAGEREF _Toc_4_4_0000000222 \h</w:instrText>
      </w:r>
      <w:r>
        <w:fldChar w:fldCharType="separate"/>
      </w:r>
      <w:r>
        <w:t>317</w:t>
      </w:r>
      <w:r>
        <w:fldChar w:fldCharType="end"/>
      </w:r>
      <w:r>
        <w:fldChar w:fldCharType="end"/>
      </w:r>
    </w:p>
    <w:p w14:paraId="3ACE8BD5">
      <w:pPr>
        <w:pStyle w:val="2"/>
        <w:tabs>
          <w:tab w:val="right" w:leader="dot" w:pos="9282"/>
        </w:tabs>
      </w:pPr>
      <w:r>
        <w:fldChar w:fldCharType="begin"/>
      </w:r>
      <w:r>
        <w:instrText xml:space="preserve"> HYPERLINK \l "_Toc_4_4_0000000223" </w:instrText>
      </w:r>
      <w:r>
        <w:fldChar w:fldCharType="separate"/>
      </w:r>
      <w:r>
        <w:t>217.重大传染病防控资金-艾滋病防控（含丙肝）-2025年中央（津财社指[2024]116号）绩效目标表</w:t>
      </w:r>
      <w:r>
        <w:tab/>
      </w:r>
      <w:r>
        <w:fldChar w:fldCharType="begin"/>
      </w:r>
      <w:r>
        <w:instrText xml:space="preserve">PAGEREF _Toc_4_4_0000000223 \h</w:instrText>
      </w:r>
      <w:r>
        <w:fldChar w:fldCharType="separate"/>
      </w:r>
      <w:r>
        <w:t>318</w:t>
      </w:r>
      <w:r>
        <w:fldChar w:fldCharType="end"/>
      </w:r>
      <w:r>
        <w:fldChar w:fldCharType="end"/>
      </w:r>
    </w:p>
    <w:p w14:paraId="0CE364A4">
      <w:pPr>
        <w:pStyle w:val="2"/>
        <w:tabs>
          <w:tab w:val="right" w:leader="dot" w:pos="9282"/>
        </w:tabs>
      </w:pPr>
      <w:r>
        <w:fldChar w:fldCharType="begin"/>
      </w:r>
      <w:r>
        <w:instrText xml:space="preserve"> HYPERLINK \l "_Toc_4_4_0000000224" </w:instrText>
      </w:r>
      <w:r>
        <w:fldChar w:fldCharType="separate"/>
      </w:r>
      <w:r>
        <w:t>218.重大传染病防控资金-妇幼卫生监测-2025年中央（津财社指[2024]116号）绩效目标表</w:t>
      </w:r>
      <w:r>
        <w:tab/>
      </w:r>
      <w:r>
        <w:fldChar w:fldCharType="begin"/>
      </w:r>
      <w:r>
        <w:instrText xml:space="preserve">PAGEREF _Toc_4_4_0000000224 \h</w:instrText>
      </w:r>
      <w:r>
        <w:fldChar w:fldCharType="separate"/>
      </w:r>
      <w:r>
        <w:t>319</w:t>
      </w:r>
      <w:r>
        <w:fldChar w:fldCharType="end"/>
      </w:r>
      <w:r>
        <w:fldChar w:fldCharType="end"/>
      </w:r>
    </w:p>
    <w:p w14:paraId="2E67EA76">
      <w:pPr>
        <w:pStyle w:val="2"/>
        <w:tabs>
          <w:tab w:val="right" w:leader="dot" w:pos="9282"/>
        </w:tabs>
      </w:pPr>
      <w:r>
        <w:fldChar w:fldCharType="begin"/>
      </w:r>
      <w:r>
        <w:instrText xml:space="preserve"> HYPERLINK \l "_Toc_4_4_0000000225" </w:instrText>
      </w:r>
      <w:r>
        <w:fldChar w:fldCharType="separate"/>
      </w:r>
      <w:r>
        <w:t>219.重大传染病防控资金-精神卫生-2025年中央（津财社指[2024]116号）绩效目标表</w:t>
      </w:r>
      <w:r>
        <w:tab/>
      </w:r>
      <w:r>
        <w:fldChar w:fldCharType="begin"/>
      </w:r>
      <w:r>
        <w:instrText xml:space="preserve">PAGEREF _Toc_4_4_0000000225 \h</w:instrText>
      </w:r>
      <w:r>
        <w:fldChar w:fldCharType="separate"/>
      </w:r>
      <w:r>
        <w:t>320</w:t>
      </w:r>
      <w:r>
        <w:fldChar w:fldCharType="end"/>
      </w:r>
      <w:r>
        <w:fldChar w:fldCharType="end"/>
      </w:r>
    </w:p>
    <w:p w14:paraId="3737C29F">
      <w:pPr>
        <w:pStyle w:val="2"/>
        <w:tabs>
          <w:tab w:val="right" w:leader="dot" w:pos="9282"/>
        </w:tabs>
      </w:pPr>
      <w:r>
        <w:fldChar w:fldCharType="begin"/>
      </w:r>
      <w:r>
        <w:instrText xml:space="preserve"> HYPERLINK \l "_Toc_4_4_0000000226" </w:instrText>
      </w:r>
      <w:r>
        <w:fldChar w:fldCharType="separate"/>
      </w:r>
      <w:r>
        <w:t>220.重大传染病防控资金-扩大国家免疫规划-2025年中央（津财社指[2024]116号）绩效目标表</w:t>
      </w:r>
      <w:r>
        <w:tab/>
      </w:r>
      <w:r>
        <w:fldChar w:fldCharType="begin"/>
      </w:r>
      <w:r>
        <w:instrText xml:space="preserve">PAGEREF _Toc_4_4_0000000226 \h</w:instrText>
      </w:r>
      <w:r>
        <w:fldChar w:fldCharType="separate"/>
      </w:r>
      <w:r>
        <w:t>321</w:t>
      </w:r>
      <w:r>
        <w:fldChar w:fldCharType="end"/>
      </w:r>
      <w:r>
        <w:fldChar w:fldCharType="end"/>
      </w:r>
    </w:p>
    <w:p w14:paraId="5AE6F323">
      <w:pPr>
        <w:pStyle w:val="2"/>
        <w:tabs>
          <w:tab w:val="right" w:leader="dot" w:pos="9282"/>
        </w:tabs>
      </w:pPr>
      <w:r>
        <w:fldChar w:fldCharType="begin"/>
      </w:r>
      <w:r>
        <w:instrText xml:space="preserve"> HYPERLINK \l "_Toc_4_4_0000000227" </w:instrText>
      </w:r>
      <w:r>
        <w:fldChar w:fldCharType="separate"/>
      </w:r>
      <w:r>
        <w:t>221.重大传染病防控资金-慢性病防治-2025年中央（津财社指[2024]116号）绩效目标表</w:t>
      </w:r>
      <w:r>
        <w:tab/>
      </w:r>
      <w:r>
        <w:fldChar w:fldCharType="begin"/>
      </w:r>
      <w:r>
        <w:instrText xml:space="preserve">PAGEREF _Toc_4_4_0000000227 \h</w:instrText>
      </w:r>
      <w:r>
        <w:fldChar w:fldCharType="separate"/>
      </w:r>
      <w:r>
        <w:t>322</w:t>
      </w:r>
      <w:r>
        <w:fldChar w:fldCharType="end"/>
      </w:r>
      <w:r>
        <w:fldChar w:fldCharType="end"/>
      </w:r>
    </w:p>
    <w:p w14:paraId="41F53A49">
      <w:pPr>
        <w:pStyle w:val="2"/>
        <w:tabs>
          <w:tab w:val="right" w:leader="dot" w:pos="9282"/>
        </w:tabs>
      </w:pPr>
      <w:r>
        <w:fldChar w:fldCharType="begin"/>
      </w:r>
      <w:r>
        <w:instrText xml:space="preserve"> HYPERLINK \l "_Toc_4_4_0000000228" </w:instrText>
      </w:r>
      <w:r>
        <w:fldChar w:fldCharType="separate"/>
      </w:r>
      <w:r>
        <w:t>222.重大公共卫生服务补助资金-妇幼卫生监测（津财社指[2025]64号）2025年中央绩效目标表</w:t>
      </w:r>
      <w:r>
        <w:tab/>
      </w:r>
      <w:r>
        <w:fldChar w:fldCharType="begin"/>
      </w:r>
      <w:r>
        <w:instrText xml:space="preserve">PAGEREF _Toc_4_4_0000000228 \h</w:instrText>
      </w:r>
      <w:r>
        <w:fldChar w:fldCharType="separate"/>
      </w:r>
      <w:r>
        <w:t>323</w:t>
      </w:r>
      <w:r>
        <w:fldChar w:fldCharType="end"/>
      </w:r>
      <w:r>
        <w:fldChar w:fldCharType="end"/>
      </w:r>
    </w:p>
    <w:p w14:paraId="681614E4">
      <w:pPr>
        <w:pStyle w:val="2"/>
        <w:tabs>
          <w:tab w:val="right" w:leader="dot" w:pos="9282"/>
        </w:tabs>
      </w:pPr>
      <w:r>
        <w:fldChar w:fldCharType="begin"/>
      </w:r>
      <w:r>
        <w:instrText xml:space="preserve"> HYPERLINK \l "_Toc_4_4_0000000229" </w:instrText>
      </w:r>
      <w:r>
        <w:fldChar w:fldCharType="separate"/>
      </w:r>
      <w:r>
        <w:t>223.2026年基本公共卫生服务补助资金-区级绩效目标表</w:t>
      </w:r>
      <w:r>
        <w:tab/>
      </w:r>
      <w:r>
        <w:fldChar w:fldCharType="begin"/>
      </w:r>
      <w:r>
        <w:instrText xml:space="preserve">PAGEREF _Toc_4_4_0000000229 \h</w:instrText>
      </w:r>
      <w:r>
        <w:fldChar w:fldCharType="separate"/>
      </w:r>
      <w:r>
        <w:t>324</w:t>
      </w:r>
      <w:r>
        <w:fldChar w:fldCharType="end"/>
      </w:r>
      <w:r>
        <w:fldChar w:fldCharType="end"/>
      </w:r>
    </w:p>
    <w:p w14:paraId="3B539AAF">
      <w:pPr>
        <w:pStyle w:val="2"/>
        <w:tabs>
          <w:tab w:val="right" w:leader="dot" w:pos="9282"/>
        </w:tabs>
      </w:pPr>
      <w:r>
        <w:fldChar w:fldCharType="begin"/>
      </w:r>
      <w:r>
        <w:instrText xml:space="preserve"> HYPERLINK \l "_Toc_4_4_0000000230" </w:instrText>
      </w:r>
      <w:r>
        <w:fldChar w:fldCharType="separate"/>
      </w:r>
      <w:r>
        <w:t>224.妇女儿童健康提升-儿童先天性疾病筛查与救助（津财社指[2025]4号）2025年市级绩效目标表</w:t>
      </w:r>
      <w:r>
        <w:tab/>
      </w:r>
      <w:r>
        <w:fldChar w:fldCharType="begin"/>
      </w:r>
      <w:r>
        <w:instrText xml:space="preserve">PAGEREF _Toc_4_4_0000000230 \h</w:instrText>
      </w:r>
      <w:r>
        <w:fldChar w:fldCharType="separate"/>
      </w:r>
      <w:r>
        <w:t>325</w:t>
      </w:r>
      <w:r>
        <w:fldChar w:fldCharType="end"/>
      </w:r>
      <w:r>
        <w:fldChar w:fldCharType="end"/>
      </w:r>
    </w:p>
    <w:p w14:paraId="65075F12">
      <w:pPr>
        <w:pStyle w:val="2"/>
        <w:tabs>
          <w:tab w:val="right" w:leader="dot" w:pos="9282"/>
        </w:tabs>
      </w:pPr>
      <w:r>
        <w:fldChar w:fldCharType="begin"/>
      </w:r>
      <w:r>
        <w:instrText xml:space="preserve"> HYPERLINK \l "_Toc_4_4_0000000231" </w:instrText>
      </w:r>
      <w:r>
        <w:fldChar w:fldCharType="separate"/>
      </w:r>
      <w:r>
        <w:t>225.健康教育与健康促进等社会宣传-2025年市级（津财社指[2024]116号）绩效目标表</w:t>
      </w:r>
      <w:r>
        <w:tab/>
      </w:r>
      <w:r>
        <w:fldChar w:fldCharType="begin"/>
      </w:r>
      <w:r>
        <w:instrText xml:space="preserve">PAGEREF _Toc_4_4_0000000231 \h</w:instrText>
      </w:r>
      <w:r>
        <w:fldChar w:fldCharType="separate"/>
      </w:r>
      <w:r>
        <w:t>326</w:t>
      </w:r>
      <w:r>
        <w:fldChar w:fldCharType="end"/>
      </w:r>
      <w:r>
        <w:fldChar w:fldCharType="end"/>
      </w:r>
    </w:p>
    <w:p w14:paraId="686DDB75">
      <w:pPr>
        <w:pStyle w:val="2"/>
        <w:tabs>
          <w:tab w:val="right" w:leader="dot" w:pos="9282"/>
        </w:tabs>
      </w:pPr>
      <w:r>
        <w:fldChar w:fldCharType="begin"/>
      </w:r>
      <w:r>
        <w:instrText xml:space="preserve"> HYPERLINK \l "_Toc_4_4_0000000232" </w:instrText>
      </w:r>
      <w:r>
        <w:fldChar w:fldCharType="separate"/>
      </w:r>
      <w:r>
        <w:t>226.结核病防治筛查项目-2025年市级（津财社指[2024]116号）绩效目标表</w:t>
      </w:r>
      <w:r>
        <w:tab/>
      </w:r>
      <w:r>
        <w:fldChar w:fldCharType="begin"/>
      </w:r>
      <w:r>
        <w:instrText xml:space="preserve">PAGEREF _Toc_4_4_0000000232 \h</w:instrText>
      </w:r>
      <w:r>
        <w:fldChar w:fldCharType="separate"/>
      </w:r>
      <w:r>
        <w:t>327</w:t>
      </w:r>
      <w:r>
        <w:fldChar w:fldCharType="end"/>
      </w:r>
      <w:r>
        <w:fldChar w:fldCharType="end"/>
      </w:r>
    </w:p>
    <w:p w14:paraId="7D0EA4D3">
      <w:pPr>
        <w:pStyle w:val="2"/>
        <w:tabs>
          <w:tab w:val="right" w:leader="dot" w:pos="9282"/>
        </w:tabs>
      </w:pPr>
      <w:r>
        <w:fldChar w:fldCharType="begin"/>
      </w:r>
      <w:r>
        <w:instrText xml:space="preserve"> HYPERLINK \l "_Toc_4_4_0000000233" </w:instrText>
      </w:r>
      <w:r>
        <w:fldChar w:fldCharType="separate"/>
      </w:r>
      <w:r>
        <w:t>227.重大传染病防控资金-艾滋病防控（含丙肝）-2025年中央（津财社指[2024]116号）绩效目标表</w:t>
      </w:r>
      <w:r>
        <w:tab/>
      </w:r>
      <w:r>
        <w:fldChar w:fldCharType="begin"/>
      </w:r>
      <w:r>
        <w:instrText xml:space="preserve">PAGEREF _Toc_4_4_0000000233 \h</w:instrText>
      </w:r>
      <w:r>
        <w:fldChar w:fldCharType="separate"/>
      </w:r>
      <w:r>
        <w:t>328</w:t>
      </w:r>
      <w:r>
        <w:fldChar w:fldCharType="end"/>
      </w:r>
      <w:r>
        <w:fldChar w:fldCharType="end"/>
      </w:r>
    </w:p>
    <w:p w14:paraId="374E57F9">
      <w:pPr>
        <w:pStyle w:val="2"/>
        <w:tabs>
          <w:tab w:val="right" w:leader="dot" w:pos="9282"/>
        </w:tabs>
      </w:pPr>
      <w:r>
        <w:fldChar w:fldCharType="begin"/>
      </w:r>
      <w:r>
        <w:instrText xml:space="preserve"> HYPERLINK \l "_Toc_4_4_0000000234" </w:instrText>
      </w:r>
      <w:r>
        <w:fldChar w:fldCharType="separate"/>
      </w:r>
      <w:r>
        <w:t>228.重大传染病防控资金-妇幼卫生监测-2025年中央（津财社指[2024]116号）绩效目标表</w:t>
      </w:r>
      <w:r>
        <w:tab/>
      </w:r>
      <w:r>
        <w:fldChar w:fldCharType="begin"/>
      </w:r>
      <w:r>
        <w:instrText xml:space="preserve">PAGEREF _Toc_4_4_0000000234 \h</w:instrText>
      </w:r>
      <w:r>
        <w:fldChar w:fldCharType="separate"/>
      </w:r>
      <w:r>
        <w:t>329</w:t>
      </w:r>
      <w:r>
        <w:fldChar w:fldCharType="end"/>
      </w:r>
      <w:r>
        <w:fldChar w:fldCharType="end"/>
      </w:r>
    </w:p>
    <w:p w14:paraId="55AF8D0C">
      <w:pPr>
        <w:pStyle w:val="2"/>
        <w:tabs>
          <w:tab w:val="right" w:leader="dot" w:pos="9282"/>
        </w:tabs>
      </w:pPr>
      <w:r>
        <w:fldChar w:fldCharType="begin"/>
      </w:r>
      <w:r>
        <w:instrText xml:space="preserve"> HYPERLINK \l "_Toc_4_4_0000000235" </w:instrText>
      </w:r>
      <w:r>
        <w:fldChar w:fldCharType="separate"/>
      </w:r>
      <w:r>
        <w:t>229.重大传染病防控资金-精神卫生-2025年中央（津财社指[2024]116号）绩效目标表</w:t>
      </w:r>
      <w:r>
        <w:tab/>
      </w:r>
      <w:r>
        <w:fldChar w:fldCharType="begin"/>
      </w:r>
      <w:r>
        <w:instrText xml:space="preserve">PAGEREF _Toc_4_4_0000000235 \h</w:instrText>
      </w:r>
      <w:r>
        <w:fldChar w:fldCharType="separate"/>
      </w:r>
      <w:r>
        <w:t>330</w:t>
      </w:r>
      <w:r>
        <w:fldChar w:fldCharType="end"/>
      </w:r>
      <w:r>
        <w:fldChar w:fldCharType="end"/>
      </w:r>
    </w:p>
    <w:p w14:paraId="2406D99C">
      <w:pPr>
        <w:pStyle w:val="2"/>
        <w:tabs>
          <w:tab w:val="right" w:leader="dot" w:pos="9282"/>
        </w:tabs>
      </w:pPr>
      <w:r>
        <w:fldChar w:fldCharType="begin"/>
      </w:r>
      <w:r>
        <w:instrText xml:space="preserve"> HYPERLINK \l "_Toc_4_4_0000000236" </w:instrText>
      </w:r>
      <w:r>
        <w:fldChar w:fldCharType="separate"/>
      </w:r>
      <w:r>
        <w:t>230.重大传染病防控资金-扩大国家免疫规划-2025年中央（津财社指[2024]116号）绩效目标表</w:t>
      </w:r>
      <w:r>
        <w:tab/>
      </w:r>
      <w:r>
        <w:fldChar w:fldCharType="begin"/>
      </w:r>
      <w:r>
        <w:instrText xml:space="preserve">PAGEREF _Toc_4_4_0000000236 \h</w:instrText>
      </w:r>
      <w:r>
        <w:fldChar w:fldCharType="separate"/>
      </w:r>
      <w:r>
        <w:t>331</w:t>
      </w:r>
      <w:r>
        <w:fldChar w:fldCharType="end"/>
      </w:r>
      <w:r>
        <w:fldChar w:fldCharType="end"/>
      </w:r>
    </w:p>
    <w:p w14:paraId="61A4BC6F">
      <w:pPr>
        <w:pStyle w:val="2"/>
        <w:tabs>
          <w:tab w:val="right" w:leader="dot" w:pos="9282"/>
        </w:tabs>
      </w:pPr>
      <w:r>
        <w:fldChar w:fldCharType="begin"/>
      </w:r>
      <w:r>
        <w:instrText xml:space="preserve"> HYPERLINK \l "_Toc_4_4_0000000237" </w:instrText>
      </w:r>
      <w:r>
        <w:fldChar w:fldCharType="separate"/>
      </w:r>
      <w:r>
        <w:t>231.重大传染病防控资金-慢性病防治-2025年中央（津财社指[2024]116号）绩效目标表</w:t>
      </w:r>
      <w:r>
        <w:tab/>
      </w:r>
      <w:r>
        <w:fldChar w:fldCharType="begin"/>
      </w:r>
      <w:r>
        <w:instrText xml:space="preserve">PAGEREF _Toc_4_4_0000000237 \h</w:instrText>
      </w:r>
      <w:r>
        <w:fldChar w:fldCharType="separate"/>
      </w:r>
      <w:r>
        <w:t>332</w:t>
      </w:r>
      <w:r>
        <w:fldChar w:fldCharType="end"/>
      </w:r>
      <w:r>
        <w:fldChar w:fldCharType="end"/>
      </w:r>
    </w:p>
    <w:p w14:paraId="5C98663A">
      <w:pPr>
        <w:pStyle w:val="2"/>
        <w:tabs>
          <w:tab w:val="right" w:leader="dot" w:pos="9282"/>
        </w:tabs>
      </w:pPr>
      <w:r>
        <w:fldChar w:fldCharType="begin"/>
      </w:r>
      <w:r>
        <w:instrText xml:space="preserve"> HYPERLINK \l "_Toc_4_4_0000000238" </w:instrText>
      </w:r>
      <w:r>
        <w:fldChar w:fldCharType="separate"/>
      </w:r>
      <w:r>
        <w:t>232.重大公共卫生服务补助资金-艾滋病防治（疾控）（津财社指[2025]64号）2025年中央绩效目标表</w:t>
      </w:r>
      <w:r>
        <w:tab/>
      </w:r>
      <w:r>
        <w:fldChar w:fldCharType="begin"/>
      </w:r>
      <w:r>
        <w:instrText xml:space="preserve">PAGEREF _Toc_4_4_0000000238 \h</w:instrText>
      </w:r>
      <w:r>
        <w:fldChar w:fldCharType="separate"/>
      </w:r>
      <w:r>
        <w:t>333</w:t>
      </w:r>
      <w:r>
        <w:fldChar w:fldCharType="end"/>
      </w:r>
      <w:r>
        <w:fldChar w:fldCharType="end"/>
      </w:r>
    </w:p>
    <w:p w14:paraId="6FDB022D">
      <w:pPr>
        <w:pStyle w:val="2"/>
        <w:tabs>
          <w:tab w:val="right" w:leader="dot" w:pos="9282"/>
        </w:tabs>
      </w:pPr>
      <w:r>
        <w:fldChar w:fldCharType="begin"/>
      </w:r>
      <w:r>
        <w:instrText xml:space="preserve"> HYPERLINK \l "_Toc_4_4_0000000239" </w:instrText>
      </w:r>
      <w:r>
        <w:fldChar w:fldCharType="separate"/>
      </w:r>
      <w:r>
        <w:t>233.重大公共卫生服务补助资金-妇幼卫生监测（津财社指[2025]64号）2025年中央绩效目标表</w:t>
      </w:r>
      <w:r>
        <w:tab/>
      </w:r>
      <w:r>
        <w:fldChar w:fldCharType="begin"/>
      </w:r>
      <w:r>
        <w:instrText xml:space="preserve">PAGEREF _Toc_4_4_0000000239 \h</w:instrText>
      </w:r>
      <w:r>
        <w:fldChar w:fldCharType="separate"/>
      </w:r>
      <w:r>
        <w:t>334</w:t>
      </w:r>
      <w:r>
        <w:fldChar w:fldCharType="end"/>
      </w:r>
      <w:r>
        <w:fldChar w:fldCharType="end"/>
      </w:r>
    </w:p>
    <w:p w14:paraId="03241D40">
      <w:pPr>
        <w:pStyle w:val="2"/>
        <w:tabs>
          <w:tab w:val="right" w:leader="dot" w:pos="9282"/>
        </w:tabs>
      </w:pPr>
      <w:r>
        <w:fldChar w:fldCharType="begin"/>
      </w:r>
      <w:r>
        <w:instrText xml:space="preserve"> HYPERLINK \l "_Toc_4_4_0000000240" </w:instrText>
      </w:r>
      <w:r>
        <w:fldChar w:fldCharType="separate"/>
      </w:r>
      <w:r>
        <w:t>234.2026年基本公共卫生服务补助资金-区级绩效目标表</w:t>
      </w:r>
      <w:r>
        <w:tab/>
      </w:r>
      <w:r>
        <w:fldChar w:fldCharType="begin"/>
      </w:r>
      <w:r>
        <w:instrText xml:space="preserve">PAGEREF _Toc_4_4_0000000240 \h</w:instrText>
      </w:r>
      <w:r>
        <w:fldChar w:fldCharType="separate"/>
      </w:r>
      <w:r>
        <w:t>335</w:t>
      </w:r>
      <w:r>
        <w:fldChar w:fldCharType="end"/>
      </w:r>
      <w:r>
        <w:fldChar w:fldCharType="end"/>
      </w:r>
    </w:p>
    <w:p w14:paraId="6F1CE134">
      <w:pPr>
        <w:pStyle w:val="2"/>
        <w:tabs>
          <w:tab w:val="right" w:leader="dot" w:pos="9282"/>
        </w:tabs>
      </w:pPr>
      <w:r>
        <w:fldChar w:fldCharType="begin"/>
      </w:r>
      <w:r>
        <w:instrText xml:space="preserve"> HYPERLINK \l "_Toc_4_4_0000000241" </w:instrText>
      </w:r>
      <w:r>
        <w:fldChar w:fldCharType="separate"/>
      </w:r>
      <w:r>
        <w:t>235.妇女儿童健康提升-儿童先天性疾病筛查与救助（津财社指[2025]4号）2025年市级绩效目标表</w:t>
      </w:r>
      <w:r>
        <w:tab/>
      </w:r>
      <w:r>
        <w:fldChar w:fldCharType="begin"/>
      </w:r>
      <w:r>
        <w:instrText xml:space="preserve">PAGEREF _Toc_4_4_0000000241 \h</w:instrText>
      </w:r>
      <w:r>
        <w:fldChar w:fldCharType="separate"/>
      </w:r>
      <w:r>
        <w:t>336</w:t>
      </w:r>
      <w:r>
        <w:fldChar w:fldCharType="end"/>
      </w:r>
      <w:r>
        <w:fldChar w:fldCharType="end"/>
      </w:r>
    </w:p>
    <w:p w14:paraId="098E1930">
      <w:pPr>
        <w:pStyle w:val="2"/>
        <w:tabs>
          <w:tab w:val="right" w:leader="dot" w:pos="9282"/>
        </w:tabs>
      </w:pPr>
      <w:r>
        <w:fldChar w:fldCharType="begin"/>
      </w:r>
      <w:r>
        <w:instrText xml:space="preserve"> HYPERLINK \l "_Toc_4_4_0000000242" </w:instrText>
      </w:r>
      <w:r>
        <w:fldChar w:fldCharType="separate"/>
      </w:r>
      <w:r>
        <w:t>236.结核病防治筛查项目-2025年市级（津财社指[2024]116号）绩效目标表</w:t>
      </w:r>
      <w:r>
        <w:tab/>
      </w:r>
      <w:r>
        <w:fldChar w:fldCharType="begin"/>
      </w:r>
      <w:r>
        <w:instrText xml:space="preserve">PAGEREF _Toc_4_4_0000000242 \h</w:instrText>
      </w:r>
      <w:r>
        <w:fldChar w:fldCharType="separate"/>
      </w:r>
      <w:r>
        <w:t>337</w:t>
      </w:r>
      <w:r>
        <w:fldChar w:fldCharType="end"/>
      </w:r>
      <w:r>
        <w:fldChar w:fldCharType="end"/>
      </w:r>
    </w:p>
    <w:p w14:paraId="64015303">
      <w:pPr>
        <w:pStyle w:val="2"/>
        <w:tabs>
          <w:tab w:val="right" w:leader="dot" w:pos="9282"/>
        </w:tabs>
      </w:pPr>
      <w:r>
        <w:fldChar w:fldCharType="begin"/>
      </w:r>
      <w:r>
        <w:instrText xml:space="preserve"> HYPERLINK \l "_Toc_4_4_0000000243" </w:instrText>
      </w:r>
      <w:r>
        <w:fldChar w:fldCharType="separate"/>
      </w:r>
      <w:r>
        <w:t>237.重大传染病防控资金-艾滋病防控（含丙肝）-2025年中央（津财社指[2024]116号）绩效目标表</w:t>
      </w:r>
      <w:r>
        <w:tab/>
      </w:r>
      <w:r>
        <w:fldChar w:fldCharType="begin"/>
      </w:r>
      <w:r>
        <w:instrText xml:space="preserve">PAGEREF _Toc_4_4_0000000243 \h</w:instrText>
      </w:r>
      <w:r>
        <w:fldChar w:fldCharType="separate"/>
      </w:r>
      <w:r>
        <w:t>338</w:t>
      </w:r>
      <w:r>
        <w:fldChar w:fldCharType="end"/>
      </w:r>
      <w:r>
        <w:fldChar w:fldCharType="end"/>
      </w:r>
    </w:p>
    <w:p w14:paraId="033303FE">
      <w:pPr>
        <w:pStyle w:val="2"/>
        <w:tabs>
          <w:tab w:val="right" w:leader="dot" w:pos="9282"/>
        </w:tabs>
      </w:pPr>
      <w:r>
        <w:fldChar w:fldCharType="begin"/>
      </w:r>
      <w:r>
        <w:instrText xml:space="preserve"> HYPERLINK \l "_Toc_4_4_0000000244" </w:instrText>
      </w:r>
      <w:r>
        <w:fldChar w:fldCharType="separate"/>
      </w:r>
      <w:r>
        <w:t>238.重大传染病防控资金-妇幼卫生监测-2025年中央（津财社指[2024]116号）绩效目标表</w:t>
      </w:r>
      <w:r>
        <w:tab/>
      </w:r>
      <w:r>
        <w:fldChar w:fldCharType="begin"/>
      </w:r>
      <w:r>
        <w:instrText xml:space="preserve">PAGEREF _Toc_4_4_0000000244 \h</w:instrText>
      </w:r>
      <w:r>
        <w:fldChar w:fldCharType="separate"/>
      </w:r>
      <w:r>
        <w:t>339</w:t>
      </w:r>
      <w:r>
        <w:fldChar w:fldCharType="end"/>
      </w:r>
      <w:r>
        <w:fldChar w:fldCharType="end"/>
      </w:r>
    </w:p>
    <w:p w14:paraId="79C1A477">
      <w:pPr>
        <w:pStyle w:val="2"/>
        <w:tabs>
          <w:tab w:val="right" w:leader="dot" w:pos="9282"/>
        </w:tabs>
      </w:pPr>
      <w:r>
        <w:fldChar w:fldCharType="begin"/>
      </w:r>
      <w:r>
        <w:instrText xml:space="preserve"> HYPERLINK \l "_Toc_4_4_0000000245" </w:instrText>
      </w:r>
      <w:r>
        <w:fldChar w:fldCharType="separate"/>
      </w:r>
      <w:r>
        <w:t>239.重大传染病防控资金-精神卫生-2025年中央（津财社指[2024]116号）绩效目标表</w:t>
      </w:r>
      <w:r>
        <w:tab/>
      </w:r>
      <w:r>
        <w:fldChar w:fldCharType="begin"/>
      </w:r>
      <w:r>
        <w:instrText xml:space="preserve">PAGEREF _Toc_4_4_0000000245 \h</w:instrText>
      </w:r>
      <w:r>
        <w:fldChar w:fldCharType="separate"/>
      </w:r>
      <w:r>
        <w:t>340</w:t>
      </w:r>
      <w:r>
        <w:fldChar w:fldCharType="end"/>
      </w:r>
      <w:r>
        <w:fldChar w:fldCharType="end"/>
      </w:r>
    </w:p>
    <w:p w14:paraId="0980FF97">
      <w:pPr>
        <w:pStyle w:val="2"/>
        <w:tabs>
          <w:tab w:val="right" w:leader="dot" w:pos="9282"/>
        </w:tabs>
      </w:pPr>
      <w:r>
        <w:fldChar w:fldCharType="begin"/>
      </w:r>
      <w:r>
        <w:instrText xml:space="preserve"> HYPERLINK \l "_Toc_4_4_0000000246" </w:instrText>
      </w:r>
      <w:r>
        <w:fldChar w:fldCharType="separate"/>
      </w:r>
      <w:r>
        <w:t>240.重大传染病防控资金-扩大国家免疫规划-2025年中央（津财社指[2024]116号）绩效目标表</w:t>
      </w:r>
      <w:r>
        <w:tab/>
      </w:r>
      <w:r>
        <w:fldChar w:fldCharType="begin"/>
      </w:r>
      <w:r>
        <w:instrText xml:space="preserve">PAGEREF _Toc_4_4_0000000246 \h</w:instrText>
      </w:r>
      <w:r>
        <w:fldChar w:fldCharType="separate"/>
      </w:r>
      <w:r>
        <w:t>341</w:t>
      </w:r>
      <w:r>
        <w:fldChar w:fldCharType="end"/>
      </w:r>
      <w:r>
        <w:fldChar w:fldCharType="end"/>
      </w:r>
    </w:p>
    <w:p w14:paraId="666AF516">
      <w:pPr>
        <w:pStyle w:val="2"/>
        <w:tabs>
          <w:tab w:val="right" w:leader="dot" w:pos="9282"/>
        </w:tabs>
      </w:pPr>
      <w:r>
        <w:fldChar w:fldCharType="begin"/>
      </w:r>
      <w:r>
        <w:instrText xml:space="preserve"> HYPERLINK \l "_Toc_4_4_0000000247" </w:instrText>
      </w:r>
      <w:r>
        <w:fldChar w:fldCharType="separate"/>
      </w:r>
      <w:r>
        <w:t>241.重大公共卫生服务补助资金-艾滋病防治（疾控）（津财社指[2025]64号）2025年中央绩效目标表</w:t>
      </w:r>
      <w:r>
        <w:tab/>
      </w:r>
      <w:r>
        <w:fldChar w:fldCharType="begin"/>
      </w:r>
      <w:r>
        <w:instrText xml:space="preserve">PAGEREF _Toc_4_4_0000000247 \h</w:instrText>
      </w:r>
      <w:r>
        <w:fldChar w:fldCharType="separate"/>
      </w:r>
      <w:r>
        <w:t>342</w:t>
      </w:r>
      <w:r>
        <w:fldChar w:fldCharType="end"/>
      </w:r>
      <w:r>
        <w:fldChar w:fldCharType="end"/>
      </w:r>
    </w:p>
    <w:p w14:paraId="4302498E">
      <w:pPr>
        <w:pStyle w:val="2"/>
        <w:tabs>
          <w:tab w:val="right" w:leader="dot" w:pos="9282"/>
        </w:tabs>
      </w:pPr>
      <w:r>
        <w:fldChar w:fldCharType="begin"/>
      </w:r>
      <w:r>
        <w:instrText xml:space="preserve"> HYPERLINK \l "_Toc_4_4_0000000248" </w:instrText>
      </w:r>
      <w:r>
        <w:fldChar w:fldCharType="separate"/>
      </w:r>
      <w:r>
        <w:t>242.重大公共卫生服务补助资金-妇幼卫生监测（津财社指[2025]64号）2025年中央绩效目标表</w:t>
      </w:r>
      <w:r>
        <w:tab/>
      </w:r>
      <w:r>
        <w:fldChar w:fldCharType="begin"/>
      </w:r>
      <w:r>
        <w:instrText xml:space="preserve">PAGEREF _Toc_4_4_0000000248 \h</w:instrText>
      </w:r>
      <w:r>
        <w:fldChar w:fldCharType="separate"/>
      </w:r>
      <w:r>
        <w:t>343</w:t>
      </w:r>
      <w:r>
        <w:fldChar w:fldCharType="end"/>
      </w:r>
      <w:r>
        <w:fldChar w:fldCharType="end"/>
      </w:r>
    </w:p>
    <w:p w14:paraId="5B28BEA8">
      <w:pPr>
        <w:pStyle w:val="2"/>
        <w:tabs>
          <w:tab w:val="right" w:leader="dot" w:pos="9282"/>
        </w:tabs>
      </w:pPr>
      <w:r>
        <w:fldChar w:fldCharType="begin"/>
      </w:r>
      <w:r>
        <w:instrText xml:space="preserve"> HYPERLINK \l "_Toc_4_4_0000000249" </w:instrText>
      </w:r>
      <w:r>
        <w:fldChar w:fldCharType="separate"/>
      </w:r>
      <w:r>
        <w:t>243.2026年基本公共卫生服务补助资金-区级绩效目标表</w:t>
      </w:r>
      <w:r>
        <w:tab/>
      </w:r>
      <w:r>
        <w:fldChar w:fldCharType="begin"/>
      </w:r>
      <w:r>
        <w:instrText xml:space="preserve">PAGEREF _Toc_4_4_0000000249 \h</w:instrText>
      </w:r>
      <w:r>
        <w:fldChar w:fldCharType="separate"/>
      </w:r>
      <w:r>
        <w:t>344</w:t>
      </w:r>
      <w:r>
        <w:fldChar w:fldCharType="end"/>
      </w:r>
      <w:r>
        <w:fldChar w:fldCharType="end"/>
      </w:r>
    </w:p>
    <w:p w14:paraId="140D964C">
      <w:pPr>
        <w:pStyle w:val="2"/>
        <w:tabs>
          <w:tab w:val="right" w:leader="dot" w:pos="9282"/>
        </w:tabs>
      </w:pPr>
      <w:r>
        <w:fldChar w:fldCharType="begin"/>
      </w:r>
      <w:r>
        <w:instrText xml:space="preserve"> HYPERLINK \l "_Toc_4_4_0000000250" </w:instrText>
      </w:r>
      <w:r>
        <w:fldChar w:fldCharType="separate"/>
      </w:r>
      <w:r>
        <w:t>244.妇女儿童健康提升-儿童先天性疾病筛查与救助（津财社指[2025]4号）2025年市级绩效目标表</w:t>
      </w:r>
      <w:r>
        <w:tab/>
      </w:r>
      <w:r>
        <w:fldChar w:fldCharType="begin"/>
      </w:r>
      <w:r>
        <w:instrText xml:space="preserve">PAGEREF _Toc_4_4_0000000250 \h</w:instrText>
      </w:r>
      <w:r>
        <w:fldChar w:fldCharType="separate"/>
      </w:r>
      <w:r>
        <w:t>346</w:t>
      </w:r>
      <w:r>
        <w:fldChar w:fldCharType="end"/>
      </w:r>
      <w:r>
        <w:fldChar w:fldCharType="end"/>
      </w:r>
    </w:p>
    <w:p w14:paraId="54A5EA80">
      <w:pPr>
        <w:pStyle w:val="2"/>
        <w:tabs>
          <w:tab w:val="right" w:leader="dot" w:pos="9282"/>
        </w:tabs>
      </w:pPr>
      <w:r>
        <w:fldChar w:fldCharType="begin"/>
      </w:r>
      <w:r>
        <w:instrText xml:space="preserve"> HYPERLINK \l "_Toc_4_4_0000000251" </w:instrText>
      </w:r>
      <w:r>
        <w:fldChar w:fldCharType="separate"/>
      </w:r>
      <w:r>
        <w:t>245.结核病防治筛查项目-2025年市级（津财社指[2024]116号）绩效目标表</w:t>
      </w:r>
      <w:r>
        <w:tab/>
      </w:r>
      <w:r>
        <w:fldChar w:fldCharType="begin"/>
      </w:r>
      <w:r>
        <w:instrText xml:space="preserve">PAGEREF _Toc_4_4_0000000251 \h</w:instrText>
      </w:r>
      <w:r>
        <w:fldChar w:fldCharType="separate"/>
      </w:r>
      <w:r>
        <w:t>347</w:t>
      </w:r>
      <w:r>
        <w:fldChar w:fldCharType="end"/>
      </w:r>
      <w:r>
        <w:fldChar w:fldCharType="end"/>
      </w:r>
    </w:p>
    <w:p w14:paraId="2B5352AE">
      <w:pPr>
        <w:pStyle w:val="2"/>
        <w:tabs>
          <w:tab w:val="right" w:leader="dot" w:pos="9282"/>
        </w:tabs>
      </w:pPr>
      <w:r>
        <w:fldChar w:fldCharType="begin"/>
      </w:r>
      <w:r>
        <w:instrText xml:space="preserve"> HYPERLINK \l "_Toc_4_4_0000000252" </w:instrText>
      </w:r>
      <w:r>
        <w:fldChar w:fldCharType="separate"/>
      </w:r>
      <w:r>
        <w:t>246.重大传染病防控资金-艾滋病防控（含丙肝）-2025年中央（津财社指[2024]116号）绩效目标表</w:t>
      </w:r>
      <w:r>
        <w:tab/>
      </w:r>
      <w:r>
        <w:fldChar w:fldCharType="begin"/>
      </w:r>
      <w:r>
        <w:instrText xml:space="preserve">PAGEREF _Toc_4_4_0000000252 \h</w:instrText>
      </w:r>
      <w:r>
        <w:fldChar w:fldCharType="separate"/>
      </w:r>
      <w:r>
        <w:t>348</w:t>
      </w:r>
      <w:r>
        <w:fldChar w:fldCharType="end"/>
      </w:r>
      <w:r>
        <w:fldChar w:fldCharType="end"/>
      </w:r>
    </w:p>
    <w:p w14:paraId="0AE18AAE">
      <w:pPr>
        <w:pStyle w:val="2"/>
        <w:tabs>
          <w:tab w:val="right" w:leader="dot" w:pos="9282"/>
        </w:tabs>
      </w:pPr>
      <w:r>
        <w:fldChar w:fldCharType="begin"/>
      </w:r>
      <w:r>
        <w:instrText xml:space="preserve"> HYPERLINK \l "_Toc_4_4_0000000253" </w:instrText>
      </w:r>
      <w:r>
        <w:fldChar w:fldCharType="separate"/>
      </w:r>
      <w:r>
        <w:t>247.重大传染病防控资金-妇幼卫生监测-2025年中央（津财社指[2024]116号）绩效目标表</w:t>
      </w:r>
      <w:r>
        <w:tab/>
      </w:r>
      <w:r>
        <w:fldChar w:fldCharType="begin"/>
      </w:r>
      <w:r>
        <w:instrText xml:space="preserve">PAGEREF _Toc_4_4_0000000253 \h</w:instrText>
      </w:r>
      <w:r>
        <w:fldChar w:fldCharType="separate"/>
      </w:r>
      <w:r>
        <w:t>349</w:t>
      </w:r>
      <w:r>
        <w:fldChar w:fldCharType="end"/>
      </w:r>
      <w:r>
        <w:fldChar w:fldCharType="end"/>
      </w:r>
    </w:p>
    <w:p w14:paraId="6EA0EE12">
      <w:pPr>
        <w:pStyle w:val="2"/>
        <w:tabs>
          <w:tab w:val="right" w:leader="dot" w:pos="9282"/>
        </w:tabs>
      </w:pPr>
      <w:r>
        <w:fldChar w:fldCharType="begin"/>
      </w:r>
      <w:r>
        <w:instrText xml:space="preserve"> HYPERLINK \l "_Toc_4_4_0000000254" </w:instrText>
      </w:r>
      <w:r>
        <w:fldChar w:fldCharType="separate"/>
      </w:r>
      <w:r>
        <w:t>248.重大传染病防控资金-精神卫生-2025年中央（津财社指[2024]116号）绩效目标表</w:t>
      </w:r>
      <w:r>
        <w:tab/>
      </w:r>
      <w:r>
        <w:fldChar w:fldCharType="begin"/>
      </w:r>
      <w:r>
        <w:instrText xml:space="preserve">PAGEREF _Toc_4_4_0000000254 \h</w:instrText>
      </w:r>
      <w:r>
        <w:fldChar w:fldCharType="separate"/>
      </w:r>
      <w:r>
        <w:t>350</w:t>
      </w:r>
      <w:r>
        <w:fldChar w:fldCharType="end"/>
      </w:r>
      <w:r>
        <w:fldChar w:fldCharType="end"/>
      </w:r>
    </w:p>
    <w:p w14:paraId="19780160">
      <w:pPr>
        <w:pStyle w:val="2"/>
        <w:tabs>
          <w:tab w:val="right" w:leader="dot" w:pos="9282"/>
        </w:tabs>
      </w:pPr>
      <w:r>
        <w:fldChar w:fldCharType="begin"/>
      </w:r>
      <w:r>
        <w:instrText xml:space="preserve"> HYPERLINK \l "_Toc_4_4_0000000255" </w:instrText>
      </w:r>
      <w:r>
        <w:fldChar w:fldCharType="separate"/>
      </w:r>
      <w:r>
        <w:t>249.重大传染病防控资金-扩大国家免疫规划-2025年中央（津财社指[2024]116号）绩效目标表</w:t>
      </w:r>
      <w:r>
        <w:tab/>
      </w:r>
      <w:r>
        <w:fldChar w:fldCharType="begin"/>
      </w:r>
      <w:r>
        <w:instrText xml:space="preserve">PAGEREF _Toc_4_4_0000000255 \h</w:instrText>
      </w:r>
      <w:r>
        <w:fldChar w:fldCharType="separate"/>
      </w:r>
      <w:r>
        <w:t>351</w:t>
      </w:r>
      <w:r>
        <w:fldChar w:fldCharType="end"/>
      </w:r>
      <w:r>
        <w:fldChar w:fldCharType="end"/>
      </w:r>
    </w:p>
    <w:p w14:paraId="2CEB1A37">
      <w:pPr>
        <w:pStyle w:val="2"/>
        <w:tabs>
          <w:tab w:val="right" w:leader="dot" w:pos="9282"/>
        </w:tabs>
      </w:pPr>
      <w:r>
        <w:fldChar w:fldCharType="begin"/>
      </w:r>
      <w:r>
        <w:instrText xml:space="preserve"> HYPERLINK \l "_Toc_4_4_0000000256" </w:instrText>
      </w:r>
      <w:r>
        <w:fldChar w:fldCharType="separate"/>
      </w:r>
      <w:r>
        <w:t>250.重大传染病防控资金-慢性病防治-2025年中央（津财社指[2024]116号）绩效目标表</w:t>
      </w:r>
      <w:r>
        <w:tab/>
      </w:r>
      <w:r>
        <w:fldChar w:fldCharType="begin"/>
      </w:r>
      <w:r>
        <w:instrText xml:space="preserve">PAGEREF _Toc_4_4_0000000256 \h</w:instrText>
      </w:r>
      <w:r>
        <w:fldChar w:fldCharType="separate"/>
      </w:r>
      <w:r>
        <w:t>352</w:t>
      </w:r>
      <w:r>
        <w:fldChar w:fldCharType="end"/>
      </w:r>
      <w:r>
        <w:fldChar w:fldCharType="end"/>
      </w:r>
    </w:p>
    <w:p w14:paraId="77C48A98">
      <w:pPr>
        <w:pStyle w:val="2"/>
        <w:tabs>
          <w:tab w:val="right" w:leader="dot" w:pos="9282"/>
        </w:tabs>
      </w:pPr>
      <w:r>
        <w:fldChar w:fldCharType="begin"/>
      </w:r>
      <w:r>
        <w:instrText xml:space="preserve"> HYPERLINK \l "_Toc_4_4_0000000257" </w:instrText>
      </w:r>
      <w:r>
        <w:fldChar w:fldCharType="separate"/>
      </w:r>
      <w:r>
        <w:t>251.重大公共卫生服务补助资金-艾滋病防治（疾控）（津财社指[2025]64号）2025年中央绩效目标表</w:t>
      </w:r>
      <w:r>
        <w:tab/>
      </w:r>
      <w:r>
        <w:fldChar w:fldCharType="begin"/>
      </w:r>
      <w:r>
        <w:instrText xml:space="preserve">PAGEREF _Toc_4_4_0000000257 \h</w:instrText>
      </w:r>
      <w:r>
        <w:fldChar w:fldCharType="separate"/>
      </w:r>
      <w:r>
        <w:t>353</w:t>
      </w:r>
      <w:r>
        <w:fldChar w:fldCharType="end"/>
      </w:r>
      <w:r>
        <w:fldChar w:fldCharType="end"/>
      </w:r>
    </w:p>
    <w:p w14:paraId="719AED66">
      <w:pPr>
        <w:pStyle w:val="2"/>
        <w:tabs>
          <w:tab w:val="right" w:leader="dot" w:pos="9282"/>
        </w:tabs>
      </w:pPr>
      <w:r>
        <w:fldChar w:fldCharType="begin"/>
      </w:r>
      <w:r>
        <w:instrText xml:space="preserve"> HYPERLINK \l "_Toc_4_4_0000000258" </w:instrText>
      </w:r>
      <w:r>
        <w:fldChar w:fldCharType="separate"/>
      </w:r>
      <w:r>
        <w:t>252.重大公共卫生服务补助资金-妇幼卫生监测（津财社指[2025]64号）2025年中央绩效目标表</w:t>
      </w:r>
      <w:r>
        <w:tab/>
      </w:r>
      <w:r>
        <w:fldChar w:fldCharType="begin"/>
      </w:r>
      <w:r>
        <w:instrText xml:space="preserve">PAGEREF _Toc_4_4_0000000258 \h</w:instrText>
      </w:r>
      <w:r>
        <w:fldChar w:fldCharType="separate"/>
      </w:r>
      <w:r>
        <w:t>354</w:t>
      </w:r>
      <w:r>
        <w:fldChar w:fldCharType="end"/>
      </w:r>
      <w:r>
        <w:fldChar w:fldCharType="end"/>
      </w:r>
    </w:p>
    <w:p w14:paraId="05DB363E">
      <w:pPr>
        <w:pStyle w:val="2"/>
        <w:tabs>
          <w:tab w:val="right" w:leader="dot" w:pos="9282"/>
        </w:tabs>
      </w:pPr>
      <w:r>
        <w:fldChar w:fldCharType="begin"/>
      </w:r>
      <w:r>
        <w:instrText xml:space="preserve"> HYPERLINK \l "_Toc_4_4_0000000259" </w:instrText>
      </w:r>
      <w:r>
        <w:fldChar w:fldCharType="separate"/>
      </w:r>
      <w:r>
        <w:t>253.2026年基本公共卫生服务补助资金-区级绩效目标表</w:t>
      </w:r>
      <w:r>
        <w:tab/>
      </w:r>
      <w:r>
        <w:fldChar w:fldCharType="begin"/>
      </w:r>
      <w:r>
        <w:instrText xml:space="preserve">PAGEREF _Toc_4_4_0000000259 \h</w:instrText>
      </w:r>
      <w:r>
        <w:fldChar w:fldCharType="separate"/>
      </w:r>
      <w:r>
        <w:t>355</w:t>
      </w:r>
      <w:r>
        <w:fldChar w:fldCharType="end"/>
      </w:r>
      <w:r>
        <w:fldChar w:fldCharType="end"/>
      </w:r>
    </w:p>
    <w:p w14:paraId="2FC7B38D">
      <w:pPr>
        <w:pStyle w:val="2"/>
        <w:tabs>
          <w:tab w:val="right" w:leader="dot" w:pos="9282"/>
        </w:tabs>
      </w:pPr>
      <w:r>
        <w:fldChar w:fldCharType="begin"/>
      </w:r>
      <w:r>
        <w:instrText xml:space="preserve"> HYPERLINK \l "_Toc_4_4_0000000260" </w:instrText>
      </w:r>
      <w:r>
        <w:fldChar w:fldCharType="separate"/>
      </w:r>
      <w:r>
        <w:t>254.妇女儿童健康提升-儿童先天性疾病筛查与救助（津财社指[2025]4号）2025年市级绩效目标表</w:t>
      </w:r>
      <w:r>
        <w:tab/>
      </w:r>
      <w:r>
        <w:fldChar w:fldCharType="begin"/>
      </w:r>
      <w:r>
        <w:instrText xml:space="preserve">PAGEREF _Toc_4_4_0000000260 \h</w:instrText>
      </w:r>
      <w:r>
        <w:fldChar w:fldCharType="separate"/>
      </w:r>
      <w:r>
        <w:t>356</w:t>
      </w:r>
      <w:r>
        <w:fldChar w:fldCharType="end"/>
      </w:r>
      <w:r>
        <w:fldChar w:fldCharType="end"/>
      </w:r>
    </w:p>
    <w:p w14:paraId="06D35692">
      <w:pPr>
        <w:pStyle w:val="2"/>
        <w:tabs>
          <w:tab w:val="right" w:leader="dot" w:pos="9282"/>
        </w:tabs>
      </w:pPr>
      <w:r>
        <w:fldChar w:fldCharType="begin"/>
      </w:r>
      <w:r>
        <w:instrText xml:space="preserve"> HYPERLINK \l "_Toc_4_4_0000000261" </w:instrText>
      </w:r>
      <w:r>
        <w:fldChar w:fldCharType="separate"/>
      </w:r>
      <w:r>
        <w:t>255.结核病防治筛查项目-2025年市级（津财社指[2024]116号）绩效目标表</w:t>
      </w:r>
      <w:r>
        <w:tab/>
      </w:r>
      <w:r>
        <w:fldChar w:fldCharType="begin"/>
      </w:r>
      <w:r>
        <w:instrText xml:space="preserve">PAGEREF _Toc_4_4_0000000261 \h</w:instrText>
      </w:r>
      <w:r>
        <w:fldChar w:fldCharType="separate"/>
      </w:r>
      <w:r>
        <w:t>357</w:t>
      </w:r>
      <w:r>
        <w:fldChar w:fldCharType="end"/>
      </w:r>
      <w:r>
        <w:fldChar w:fldCharType="end"/>
      </w:r>
    </w:p>
    <w:p w14:paraId="6AD19421">
      <w:pPr>
        <w:pStyle w:val="2"/>
        <w:tabs>
          <w:tab w:val="right" w:leader="dot" w:pos="9282"/>
        </w:tabs>
      </w:pPr>
      <w:r>
        <w:fldChar w:fldCharType="begin"/>
      </w:r>
      <w:r>
        <w:instrText xml:space="preserve"> HYPERLINK \l "_Toc_4_4_0000000262" </w:instrText>
      </w:r>
      <w:r>
        <w:fldChar w:fldCharType="separate"/>
      </w:r>
      <w:r>
        <w:t>256.重大传染病防控资金-艾滋病防控（含丙肝）-2025年中央（津财社指[2024]116号）绩效目标表</w:t>
      </w:r>
      <w:r>
        <w:tab/>
      </w:r>
      <w:r>
        <w:fldChar w:fldCharType="begin"/>
      </w:r>
      <w:r>
        <w:instrText xml:space="preserve">PAGEREF _Toc_4_4_0000000262 \h</w:instrText>
      </w:r>
      <w:r>
        <w:fldChar w:fldCharType="separate"/>
      </w:r>
      <w:r>
        <w:t>358</w:t>
      </w:r>
      <w:r>
        <w:fldChar w:fldCharType="end"/>
      </w:r>
      <w:r>
        <w:fldChar w:fldCharType="end"/>
      </w:r>
    </w:p>
    <w:p w14:paraId="4ECA761E">
      <w:pPr>
        <w:pStyle w:val="2"/>
        <w:tabs>
          <w:tab w:val="right" w:leader="dot" w:pos="9282"/>
        </w:tabs>
      </w:pPr>
      <w:r>
        <w:fldChar w:fldCharType="begin"/>
      </w:r>
      <w:r>
        <w:instrText xml:space="preserve"> HYPERLINK \l "_Toc_4_4_0000000263" </w:instrText>
      </w:r>
      <w:r>
        <w:fldChar w:fldCharType="separate"/>
      </w:r>
      <w:r>
        <w:t>257.重大传染病防控资金-妇幼卫生监测-2025年中央（津财社指[2024]116号）绩效目标表</w:t>
      </w:r>
      <w:r>
        <w:tab/>
      </w:r>
      <w:r>
        <w:fldChar w:fldCharType="begin"/>
      </w:r>
      <w:r>
        <w:instrText xml:space="preserve">PAGEREF _Toc_4_4_0000000263 \h</w:instrText>
      </w:r>
      <w:r>
        <w:fldChar w:fldCharType="separate"/>
      </w:r>
      <w:r>
        <w:t>359</w:t>
      </w:r>
      <w:r>
        <w:fldChar w:fldCharType="end"/>
      </w:r>
      <w:r>
        <w:fldChar w:fldCharType="end"/>
      </w:r>
    </w:p>
    <w:p w14:paraId="659343BC">
      <w:pPr>
        <w:pStyle w:val="2"/>
        <w:tabs>
          <w:tab w:val="right" w:leader="dot" w:pos="9282"/>
        </w:tabs>
      </w:pPr>
      <w:r>
        <w:fldChar w:fldCharType="begin"/>
      </w:r>
      <w:r>
        <w:instrText xml:space="preserve"> HYPERLINK \l "_Toc_4_4_0000000264" </w:instrText>
      </w:r>
      <w:r>
        <w:fldChar w:fldCharType="separate"/>
      </w:r>
      <w:r>
        <w:t>258.重大传染病防控资金-精神卫生-2025年中央（津财社指[2024]116号）绩效目标表</w:t>
      </w:r>
      <w:r>
        <w:tab/>
      </w:r>
      <w:r>
        <w:fldChar w:fldCharType="begin"/>
      </w:r>
      <w:r>
        <w:instrText xml:space="preserve">PAGEREF _Toc_4_4_0000000264 \h</w:instrText>
      </w:r>
      <w:r>
        <w:fldChar w:fldCharType="separate"/>
      </w:r>
      <w:r>
        <w:t>360</w:t>
      </w:r>
      <w:r>
        <w:fldChar w:fldCharType="end"/>
      </w:r>
      <w:r>
        <w:fldChar w:fldCharType="end"/>
      </w:r>
    </w:p>
    <w:p w14:paraId="412FEAA7">
      <w:pPr>
        <w:pStyle w:val="2"/>
        <w:tabs>
          <w:tab w:val="right" w:leader="dot" w:pos="9282"/>
        </w:tabs>
      </w:pPr>
      <w:r>
        <w:fldChar w:fldCharType="begin"/>
      </w:r>
      <w:r>
        <w:instrText xml:space="preserve"> HYPERLINK \l "_Toc_4_4_0000000265" </w:instrText>
      </w:r>
      <w:r>
        <w:fldChar w:fldCharType="separate"/>
      </w:r>
      <w:r>
        <w:t>259.重大传染病防控资金-扩大国家免疫规划-2025年中央（津财社指[2024]116号）绩效目标表</w:t>
      </w:r>
      <w:r>
        <w:tab/>
      </w:r>
      <w:r>
        <w:fldChar w:fldCharType="begin"/>
      </w:r>
      <w:r>
        <w:instrText xml:space="preserve">PAGEREF _Toc_4_4_0000000265 \h</w:instrText>
      </w:r>
      <w:r>
        <w:fldChar w:fldCharType="separate"/>
      </w:r>
      <w:r>
        <w:t>361</w:t>
      </w:r>
      <w:r>
        <w:fldChar w:fldCharType="end"/>
      </w:r>
      <w:r>
        <w:fldChar w:fldCharType="end"/>
      </w:r>
    </w:p>
    <w:p w14:paraId="08C90FCC">
      <w:pPr>
        <w:pStyle w:val="2"/>
        <w:tabs>
          <w:tab w:val="right" w:leader="dot" w:pos="9282"/>
        </w:tabs>
      </w:pPr>
      <w:r>
        <w:fldChar w:fldCharType="begin"/>
      </w:r>
      <w:r>
        <w:instrText xml:space="preserve"> HYPERLINK \l "_Toc_4_4_0000000266" </w:instrText>
      </w:r>
      <w:r>
        <w:fldChar w:fldCharType="separate"/>
      </w:r>
      <w:r>
        <w:t>260.重大传染病防控资金-慢性病防治-2025年中央（津财社指[2024]116号）绩效目标表</w:t>
      </w:r>
      <w:r>
        <w:tab/>
      </w:r>
      <w:r>
        <w:fldChar w:fldCharType="begin"/>
      </w:r>
      <w:r>
        <w:instrText xml:space="preserve">PAGEREF _Toc_4_4_0000000266 \h</w:instrText>
      </w:r>
      <w:r>
        <w:fldChar w:fldCharType="separate"/>
      </w:r>
      <w:r>
        <w:t>362</w:t>
      </w:r>
      <w:r>
        <w:fldChar w:fldCharType="end"/>
      </w:r>
      <w:r>
        <w:fldChar w:fldCharType="end"/>
      </w:r>
    </w:p>
    <w:p w14:paraId="3A927D07">
      <w:pPr>
        <w:pStyle w:val="2"/>
        <w:tabs>
          <w:tab w:val="right" w:leader="dot" w:pos="9282"/>
        </w:tabs>
      </w:pPr>
      <w:r>
        <w:fldChar w:fldCharType="begin"/>
      </w:r>
      <w:r>
        <w:instrText xml:space="preserve"> HYPERLINK \l "_Toc_4_4_0000000267" </w:instrText>
      </w:r>
      <w:r>
        <w:fldChar w:fldCharType="separate"/>
      </w:r>
      <w:r>
        <w:t>261.重大公共卫生服务补助资金-艾滋病防治（疾控）（津财社指[2025]64号）2025年中央绩效目标表</w:t>
      </w:r>
      <w:r>
        <w:tab/>
      </w:r>
      <w:r>
        <w:fldChar w:fldCharType="begin"/>
      </w:r>
      <w:r>
        <w:instrText xml:space="preserve">PAGEREF _Toc_4_4_0000000267 \h</w:instrText>
      </w:r>
      <w:r>
        <w:fldChar w:fldCharType="separate"/>
      </w:r>
      <w:r>
        <w:t>363</w:t>
      </w:r>
      <w:r>
        <w:fldChar w:fldCharType="end"/>
      </w:r>
      <w:r>
        <w:fldChar w:fldCharType="end"/>
      </w:r>
    </w:p>
    <w:p w14:paraId="1BFF18B7">
      <w:pPr>
        <w:pStyle w:val="2"/>
        <w:tabs>
          <w:tab w:val="right" w:leader="dot" w:pos="9282"/>
        </w:tabs>
      </w:pPr>
      <w:r>
        <w:fldChar w:fldCharType="begin"/>
      </w:r>
      <w:r>
        <w:instrText xml:space="preserve"> HYPERLINK \l "_Toc_4_4_0000000268" </w:instrText>
      </w:r>
      <w:r>
        <w:fldChar w:fldCharType="separate"/>
      </w:r>
      <w:r>
        <w:t>262.重大公共卫生服务补助资金-妇幼卫生监测（津财社指[2025]64号）2025年中央绩效目标表</w:t>
      </w:r>
      <w:r>
        <w:tab/>
      </w:r>
      <w:r>
        <w:fldChar w:fldCharType="begin"/>
      </w:r>
      <w:r>
        <w:instrText xml:space="preserve">PAGEREF _Toc_4_4_0000000268 \h</w:instrText>
      </w:r>
      <w:r>
        <w:fldChar w:fldCharType="separate"/>
      </w:r>
      <w:r>
        <w:t>364</w:t>
      </w:r>
      <w:r>
        <w:fldChar w:fldCharType="end"/>
      </w:r>
      <w:r>
        <w:fldChar w:fldCharType="end"/>
      </w:r>
    </w:p>
    <w:p w14:paraId="554B1D42">
      <w:pPr>
        <w:pStyle w:val="2"/>
        <w:tabs>
          <w:tab w:val="right" w:leader="dot" w:pos="9282"/>
        </w:tabs>
      </w:pPr>
      <w:r>
        <w:fldChar w:fldCharType="begin"/>
      </w:r>
      <w:r>
        <w:instrText xml:space="preserve"> HYPERLINK \l "_Toc_4_4_0000000269" </w:instrText>
      </w:r>
      <w:r>
        <w:fldChar w:fldCharType="separate"/>
      </w:r>
      <w:r>
        <w:t>263.2026年基本公共卫生服务补助资金-区级绩效目标表</w:t>
      </w:r>
      <w:r>
        <w:tab/>
      </w:r>
      <w:r>
        <w:fldChar w:fldCharType="begin"/>
      </w:r>
      <w:r>
        <w:instrText xml:space="preserve">PAGEREF _Toc_4_4_0000000269 \h</w:instrText>
      </w:r>
      <w:r>
        <w:fldChar w:fldCharType="separate"/>
      </w:r>
      <w:r>
        <w:t>365</w:t>
      </w:r>
      <w:r>
        <w:fldChar w:fldCharType="end"/>
      </w:r>
      <w:r>
        <w:fldChar w:fldCharType="end"/>
      </w:r>
    </w:p>
    <w:p w14:paraId="624BD068">
      <w:pPr>
        <w:pStyle w:val="2"/>
        <w:tabs>
          <w:tab w:val="right" w:leader="dot" w:pos="9282"/>
        </w:tabs>
      </w:pPr>
      <w:r>
        <w:fldChar w:fldCharType="begin"/>
      </w:r>
      <w:r>
        <w:instrText xml:space="preserve"> HYPERLINK \l "_Toc_4_4_0000000270" </w:instrText>
      </w:r>
      <w:r>
        <w:fldChar w:fldCharType="separate"/>
      </w:r>
      <w:r>
        <w:t>264.妇女儿童健康提升-儿童先天性疾病筛查与救助（津财社指[2025]4号）2025年市级绩效目标表</w:t>
      </w:r>
      <w:r>
        <w:tab/>
      </w:r>
      <w:r>
        <w:fldChar w:fldCharType="begin"/>
      </w:r>
      <w:r>
        <w:instrText xml:space="preserve">PAGEREF _Toc_4_4_0000000270 \h</w:instrText>
      </w:r>
      <w:r>
        <w:fldChar w:fldCharType="separate"/>
      </w:r>
      <w:r>
        <w:t>367</w:t>
      </w:r>
      <w:r>
        <w:fldChar w:fldCharType="end"/>
      </w:r>
      <w:r>
        <w:fldChar w:fldCharType="end"/>
      </w:r>
    </w:p>
    <w:p w14:paraId="4F4B64B5">
      <w:pPr>
        <w:pStyle w:val="2"/>
        <w:tabs>
          <w:tab w:val="right" w:leader="dot" w:pos="9282"/>
        </w:tabs>
      </w:pPr>
      <w:r>
        <w:fldChar w:fldCharType="begin"/>
      </w:r>
      <w:r>
        <w:instrText xml:space="preserve"> HYPERLINK \l "_Toc_4_4_0000000271" </w:instrText>
      </w:r>
      <w:r>
        <w:fldChar w:fldCharType="separate"/>
      </w:r>
      <w:r>
        <w:t>265.结核病防治筛查项目-2025年市级（津财社指[2024]116号）绩效目标表</w:t>
      </w:r>
      <w:r>
        <w:tab/>
      </w:r>
      <w:r>
        <w:fldChar w:fldCharType="begin"/>
      </w:r>
      <w:r>
        <w:instrText xml:space="preserve">PAGEREF _Toc_4_4_0000000271 \h</w:instrText>
      </w:r>
      <w:r>
        <w:fldChar w:fldCharType="separate"/>
      </w:r>
      <w:r>
        <w:t>368</w:t>
      </w:r>
      <w:r>
        <w:fldChar w:fldCharType="end"/>
      </w:r>
      <w:r>
        <w:fldChar w:fldCharType="end"/>
      </w:r>
    </w:p>
    <w:p w14:paraId="4B4013CD">
      <w:pPr>
        <w:pStyle w:val="2"/>
        <w:tabs>
          <w:tab w:val="right" w:leader="dot" w:pos="9282"/>
        </w:tabs>
      </w:pPr>
      <w:r>
        <w:fldChar w:fldCharType="begin"/>
      </w:r>
      <w:r>
        <w:instrText xml:space="preserve"> HYPERLINK \l "_Toc_4_4_0000000272" </w:instrText>
      </w:r>
      <w:r>
        <w:fldChar w:fldCharType="separate"/>
      </w:r>
      <w:r>
        <w:t>266.重大传染病防控资金-艾滋病防控（含丙肝）-2025年中央（津财社指[2024]116号）绩效目标表</w:t>
      </w:r>
      <w:r>
        <w:tab/>
      </w:r>
      <w:r>
        <w:fldChar w:fldCharType="begin"/>
      </w:r>
      <w:r>
        <w:instrText xml:space="preserve">PAGEREF _Toc_4_4_0000000272 \h</w:instrText>
      </w:r>
      <w:r>
        <w:fldChar w:fldCharType="separate"/>
      </w:r>
      <w:r>
        <w:t>369</w:t>
      </w:r>
      <w:r>
        <w:fldChar w:fldCharType="end"/>
      </w:r>
      <w:r>
        <w:fldChar w:fldCharType="end"/>
      </w:r>
    </w:p>
    <w:p w14:paraId="47EBA71F">
      <w:pPr>
        <w:pStyle w:val="2"/>
        <w:tabs>
          <w:tab w:val="right" w:leader="dot" w:pos="9282"/>
        </w:tabs>
      </w:pPr>
      <w:r>
        <w:fldChar w:fldCharType="begin"/>
      </w:r>
      <w:r>
        <w:instrText xml:space="preserve"> HYPERLINK \l "_Toc_4_4_0000000273" </w:instrText>
      </w:r>
      <w:r>
        <w:fldChar w:fldCharType="separate"/>
      </w:r>
      <w:r>
        <w:t>267.重大传染病防控资金-妇幼卫生监测-2025年中央（津财社指[2024]116号）绩效目标表</w:t>
      </w:r>
      <w:r>
        <w:tab/>
      </w:r>
      <w:r>
        <w:fldChar w:fldCharType="begin"/>
      </w:r>
      <w:r>
        <w:instrText xml:space="preserve">PAGEREF _Toc_4_4_0000000273 \h</w:instrText>
      </w:r>
      <w:r>
        <w:fldChar w:fldCharType="separate"/>
      </w:r>
      <w:r>
        <w:t>370</w:t>
      </w:r>
      <w:r>
        <w:fldChar w:fldCharType="end"/>
      </w:r>
      <w:r>
        <w:fldChar w:fldCharType="end"/>
      </w:r>
    </w:p>
    <w:p w14:paraId="1C7BDDB0">
      <w:pPr>
        <w:pStyle w:val="2"/>
        <w:tabs>
          <w:tab w:val="right" w:leader="dot" w:pos="9282"/>
        </w:tabs>
      </w:pPr>
      <w:r>
        <w:fldChar w:fldCharType="begin"/>
      </w:r>
      <w:r>
        <w:instrText xml:space="preserve"> HYPERLINK \l "_Toc_4_4_0000000274" </w:instrText>
      </w:r>
      <w:r>
        <w:fldChar w:fldCharType="separate"/>
      </w:r>
      <w:r>
        <w:t>268.重大传染病防控资金-精神卫生-2025年中央（津财社指[2024]116号）绩效目标表</w:t>
      </w:r>
      <w:r>
        <w:tab/>
      </w:r>
      <w:r>
        <w:fldChar w:fldCharType="begin"/>
      </w:r>
      <w:r>
        <w:instrText xml:space="preserve">PAGEREF _Toc_4_4_0000000274 \h</w:instrText>
      </w:r>
      <w:r>
        <w:fldChar w:fldCharType="separate"/>
      </w:r>
      <w:r>
        <w:t>371</w:t>
      </w:r>
      <w:r>
        <w:fldChar w:fldCharType="end"/>
      </w:r>
      <w:r>
        <w:fldChar w:fldCharType="end"/>
      </w:r>
    </w:p>
    <w:p w14:paraId="46789E55">
      <w:pPr>
        <w:pStyle w:val="2"/>
        <w:tabs>
          <w:tab w:val="right" w:leader="dot" w:pos="9282"/>
        </w:tabs>
      </w:pPr>
      <w:r>
        <w:fldChar w:fldCharType="begin"/>
      </w:r>
      <w:r>
        <w:instrText xml:space="preserve"> HYPERLINK \l "_Toc_4_4_0000000275" </w:instrText>
      </w:r>
      <w:r>
        <w:fldChar w:fldCharType="separate"/>
      </w:r>
      <w:r>
        <w:t>269.重大传染病防控资金-扩大国家免疫规划-2025年中央（津财社指[2024]116号）绩效目标表</w:t>
      </w:r>
      <w:r>
        <w:tab/>
      </w:r>
      <w:r>
        <w:fldChar w:fldCharType="begin"/>
      </w:r>
      <w:r>
        <w:instrText xml:space="preserve">PAGEREF _Toc_4_4_0000000275 \h</w:instrText>
      </w:r>
      <w:r>
        <w:fldChar w:fldCharType="separate"/>
      </w:r>
      <w:r>
        <w:t>372</w:t>
      </w:r>
      <w:r>
        <w:fldChar w:fldCharType="end"/>
      </w:r>
      <w:r>
        <w:fldChar w:fldCharType="end"/>
      </w:r>
    </w:p>
    <w:p w14:paraId="3F503EE8">
      <w:pPr>
        <w:pStyle w:val="2"/>
        <w:tabs>
          <w:tab w:val="right" w:leader="dot" w:pos="9282"/>
        </w:tabs>
      </w:pPr>
      <w:r>
        <w:fldChar w:fldCharType="begin"/>
      </w:r>
      <w:r>
        <w:instrText xml:space="preserve"> HYPERLINK \l "_Toc_4_4_0000000276" </w:instrText>
      </w:r>
      <w:r>
        <w:fldChar w:fldCharType="separate"/>
      </w:r>
      <w:r>
        <w:t>270.重大传染病防控资金-慢性病防治-2025年中央（津财社指[2024]116号）绩效目标表</w:t>
      </w:r>
      <w:r>
        <w:tab/>
      </w:r>
      <w:r>
        <w:fldChar w:fldCharType="begin"/>
      </w:r>
      <w:r>
        <w:instrText xml:space="preserve">PAGEREF _Toc_4_4_0000000276 \h</w:instrText>
      </w:r>
      <w:r>
        <w:fldChar w:fldCharType="separate"/>
      </w:r>
      <w:r>
        <w:t>373</w:t>
      </w:r>
      <w:r>
        <w:fldChar w:fldCharType="end"/>
      </w:r>
      <w:r>
        <w:fldChar w:fldCharType="end"/>
      </w:r>
    </w:p>
    <w:p w14:paraId="54908160">
      <w:pPr>
        <w:pStyle w:val="2"/>
        <w:tabs>
          <w:tab w:val="right" w:leader="dot" w:pos="9282"/>
        </w:tabs>
      </w:pPr>
      <w:r>
        <w:fldChar w:fldCharType="begin"/>
      </w:r>
      <w:r>
        <w:instrText xml:space="preserve"> HYPERLINK \l "_Toc_4_4_0000000277" </w:instrText>
      </w:r>
      <w:r>
        <w:fldChar w:fldCharType="separate"/>
      </w:r>
      <w:r>
        <w:t>271.重大传染病防控资金-饮用水和环境卫生监测-2025年中央（津财社指[2024]116号）绩效目标表</w:t>
      </w:r>
      <w:r>
        <w:tab/>
      </w:r>
      <w:r>
        <w:fldChar w:fldCharType="begin"/>
      </w:r>
      <w:r>
        <w:instrText xml:space="preserve">PAGEREF _Toc_4_4_0000000277 \h</w:instrText>
      </w:r>
      <w:r>
        <w:fldChar w:fldCharType="separate"/>
      </w:r>
      <w:r>
        <w:t>374</w:t>
      </w:r>
      <w:r>
        <w:fldChar w:fldCharType="end"/>
      </w:r>
      <w:r>
        <w:fldChar w:fldCharType="end"/>
      </w:r>
    </w:p>
    <w:p w14:paraId="26D1AF92">
      <w:pPr>
        <w:pStyle w:val="2"/>
        <w:tabs>
          <w:tab w:val="right" w:leader="dot" w:pos="9282"/>
        </w:tabs>
      </w:pPr>
      <w:r>
        <w:fldChar w:fldCharType="begin"/>
      </w:r>
      <w:r>
        <w:instrText xml:space="preserve"> HYPERLINK \l "_Toc_4_4_0000000278" </w:instrText>
      </w:r>
      <w:r>
        <w:fldChar w:fldCharType="separate"/>
      </w:r>
      <w:r>
        <w:t>272.重大公共卫生服务补助资金-艾滋病防治（疾控）（津财社指[2025]64号）2025年中央绩效目标表</w:t>
      </w:r>
      <w:r>
        <w:tab/>
      </w:r>
      <w:r>
        <w:fldChar w:fldCharType="begin"/>
      </w:r>
      <w:r>
        <w:instrText xml:space="preserve">PAGEREF _Toc_4_4_0000000278 \h</w:instrText>
      </w:r>
      <w:r>
        <w:fldChar w:fldCharType="separate"/>
      </w:r>
      <w:r>
        <w:t>376</w:t>
      </w:r>
      <w:r>
        <w:fldChar w:fldCharType="end"/>
      </w:r>
      <w:r>
        <w:fldChar w:fldCharType="end"/>
      </w:r>
    </w:p>
    <w:p w14:paraId="749B65A0">
      <w:pPr>
        <w:pStyle w:val="2"/>
        <w:tabs>
          <w:tab w:val="right" w:leader="dot" w:pos="9282"/>
        </w:tabs>
      </w:pPr>
      <w:r>
        <w:fldChar w:fldCharType="begin"/>
      </w:r>
      <w:r>
        <w:instrText xml:space="preserve"> HYPERLINK \l "_Toc_4_4_0000000279" </w:instrText>
      </w:r>
      <w:r>
        <w:fldChar w:fldCharType="separate"/>
      </w:r>
      <w:r>
        <w:t>273.重大公共卫生服务补助资金-妇幼卫生监测（津财社指[2025]64号）2025年中央绩效目标表</w:t>
      </w:r>
      <w:r>
        <w:tab/>
      </w:r>
      <w:r>
        <w:fldChar w:fldCharType="begin"/>
      </w:r>
      <w:r>
        <w:instrText xml:space="preserve">PAGEREF _Toc_4_4_0000000279 \h</w:instrText>
      </w:r>
      <w:r>
        <w:fldChar w:fldCharType="separate"/>
      </w:r>
      <w:r>
        <w:t>378</w:t>
      </w:r>
      <w:r>
        <w:fldChar w:fldCharType="end"/>
      </w:r>
      <w:r>
        <w:fldChar w:fldCharType="end"/>
      </w:r>
    </w:p>
    <w:p w14:paraId="0BC9839C">
      <w:pPr>
        <w:pStyle w:val="2"/>
        <w:tabs>
          <w:tab w:val="right" w:leader="dot" w:pos="9282"/>
        </w:tabs>
      </w:pPr>
      <w:r>
        <w:fldChar w:fldCharType="begin"/>
      </w:r>
      <w:r>
        <w:instrText xml:space="preserve"> HYPERLINK \l "_Toc_4_4_0000000280" </w:instrText>
      </w:r>
      <w:r>
        <w:fldChar w:fldCharType="separate"/>
      </w:r>
      <w:r>
        <w:t>274.重大公共卫生服务补助资金-饮用水和环境卫生监测（津财社指[2025]64号）2025年中央绩效目标表</w:t>
      </w:r>
      <w:r>
        <w:tab/>
      </w:r>
      <w:r>
        <w:fldChar w:fldCharType="begin"/>
      </w:r>
      <w:r>
        <w:instrText xml:space="preserve">PAGEREF _Toc_4_4_0000000280 \h</w:instrText>
      </w:r>
      <w:r>
        <w:fldChar w:fldCharType="separate"/>
      </w:r>
      <w:r>
        <w:t>379</w:t>
      </w:r>
      <w:r>
        <w:fldChar w:fldCharType="end"/>
      </w:r>
      <w:r>
        <w:fldChar w:fldCharType="end"/>
      </w:r>
    </w:p>
    <w:p w14:paraId="6B45FE91">
      <w:pPr>
        <w:pStyle w:val="2"/>
        <w:tabs>
          <w:tab w:val="right" w:leader="dot" w:pos="9282"/>
        </w:tabs>
      </w:pPr>
      <w:r>
        <w:fldChar w:fldCharType="begin"/>
      </w:r>
      <w:r>
        <w:instrText xml:space="preserve"> HYPERLINK \l "_Toc_4_4_0000000281" </w:instrText>
      </w:r>
      <w:r>
        <w:fldChar w:fldCharType="separate"/>
      </w:r>
      <w:r>
        <w:t>275.2026年大港地区医疗卫生机构住房货币分配补助资金绩效目标表</w:t>
      </w:r>
      <w:r>
        <w:tab/>
      </w:r>
      <w:r>
        <w:fldChar w:fldCharType="begin"/>
      </w:r>
      <w:r>
        <w:instrText xml:space="preserve">PAGEREF _Toc_4_4_0000000281 \h</w:instrText>
      </w:r>
      <w:r>
        <w:fldChar w:fldCharType="separate"/>
      </w:r>
      <w:r>
        <w:t>381</w:t>
      </w:r>
      <w:r>
        <w:fldChar w:fldCharType="end"/>
      </w:r>
      <w:r>
        <w:fldChar w:fldCharType="end"/>
      </w:r>
    </w:p>
    <w:p w14:paraId="23EDCC1A">
      <w:pPr>
        <w:pStyle w:val="2"/>
        <w:tabs>
          <w:tab w:val="right" w:leader="dot" w:pos="9282"/>
        </w:tabs>
      </w:pPr>
      <w:r>
        <w:fldChar w:fldCharType="begin"/>
      </w:r>
      <w:r>
        <w:instrText xml:space="preserve"> HYPERLINK \l "_Toc_4_4_0000000282" </w:instrText>
      </w:r>
      <w:r>
        <w:fldChar w:fldCharType="separate"/>
      </w:r>
      <w:r>
        <w:t>276.2026年基本公共卫生服务补助资金-区级绩效目标表</w:t>
      </w:r>
      <w:r>
        <w:tab/>
      </w:r>
      <w:r>
        <w:fldChar w:fldCharType="begin"/>
      </w:r>
      <w:r>
        <w:instrText xml:space="preserve">PAGEREF _Toc_4_4_0000000282 \h</w:instrText>
      </w:r>
      <w:r>
        <w:fldChar w:fldCharType="separate"/>
      </w:r>
      <w:r>
        <w:t>382</w:t>
      </w:r>
      <w:r>
        <w:fldChar w:fldCharType="end"/>
      </w:r>
      <w:r>
        <w:fldChar w:fldCharType="end"/>
      </w:r>
    </w:p>
    <w:p w14:paraId="0DD96D4F">
      <w:pPr>
        <w:pStyle w:val="2"/>
        <w:tabs>
          <w:tab w:val="right" w:leader="dot" w:pos="9282"/>
        </w:tabs>
      </w:pPr>
      <w:r>
        <w:fldChar w:fldCharType="begin"/>
      </w:r>
      <w:r>
        <w:instrText xml:space="preserve"> HYPERLINK \l "_Toc_4_4_0000000283" </w:instrText>
      </w:r>
      <w:r>
        <w:fldChar w:fldCharType="separate"/>
      </w:r>
      <w:r>
        <w:t>277.2026年预防性体检费用</w:t>
      </w:r>
      <w:r>
        <w:tab/>
      </w:r>
      <w:r>
        <w:fldChar w:fldCharType="begin"/>
      </w:r>
      <w:r>
        <w:instrText xml:space="preserve">PAGEREF _Toc_4_4_0000000283 \h</w:instrText>
      </w:r>
      <w:r>
        <w:fldChar w:fldCharType="separate"/>
      </w:r>
      <w:r>
        <w:t>383</w:t>
      </w:r>
      <w:r>
        <w:fldChar w:fldCharType="end"/>
      </w:r>
      <w:r>
        <w:fldChar w:fldCharType="end"/>
      </w:r>
    </w:p>
    <w:p w14:paraId="59A410D5">
      <w:pPr>
        <w:pStyle w:val="2"/>
        <w:tabs>
          <w:tab w:val="right" w:leader="dot" w:pos="9282"/>
        </w:tabs>
      </w:pPr>
      <w:r>
        <w:fldChar w:fldCharType="begin"/>
      </w:r>
      <w:r>
        <w:instrText xml:space="preserve"> HYPERLINK \l "_Toc_4_4_0000000284" </w:instrText>
      </w:r>
      <w:r>
        <w:fldChar w:fldCharType="separate"/>
      </w:r>
      <w:r>
        <w:t>绩效目标表</w:t>
      </w:r>
      <w:r>
        <w:tab/>
      </w:r>
      <w:r>
        <w:fldChar w:fldCharType="begin"/>
      </w:r>
      <w:r>
        <w:instrText xml:space="preserve">PAGEREF _Toc_4_4_0000000284 \h</w:instrText>
      </w:r>
      <w:r>
        <w:fldChar w:fldCharType="separate"/>
      </w:r>
      <w:r>
        <w:t>383</w:t>
      </w:r>
      <w:r>
        <w:fldChar w:fldCharType="end"/>
      </w:r>
      <w:r>
        <w:fldChar w:fldCharType="end"/>
      </w:r>
    </w:p>
    <w:p w14:paraId="5636F125">
      <w:pPr>
        <w:pStyle w:val="2"/>
        <w:tabs>
          <w:tab w:val="right" w:leader="dot" w:pos="9282"/>
        </w:tabs>
      </w:pPr>
      <w:r>
        <w:fldChar w:fldCharType="begin"/>
      </w:r>
      <w:r>
        <w:instrText xml:space="preserve"> HYPERLINK \l "_Toc_4_4_0000000285" </w:instrText>
      </w:r>
      <w:r>
        <w:fldChar w:fldCharType="separate"/>
      </w:r>
      <w:r>
        <w:t>278.妇女儿童健康提升-儿童先天性疾病筛查与救助（津财社指[2025]4号）2025年市级绩效目标表</w:t>
      </w:r>
      <w:r>
        <w:tab/>
      </w:r>
      <w:r>
        <w:fldChar w:fldCharType="begin"/>
      </w:r>
      <w:r>
        <w:instrText xml:space="preserve">PAGEREF _Toc_4_4_0000000285 \h</w:instrText>
      </w:r>
      <w:r>
        <w:fldChar w:fldCharType="separate"/>
      </w:r>
      <w:r>
        <w:t>384</w:t>
      </w:r>
      <w:r>
        <w:fldChar w:fldCharType="end"/>
      </w:r>
      <w:r>
        <w:fldChar w:fldCharType="end"/>
      </w:r>
    </w:p>
    <w:p w14:paraId="7A81DD22">
      <w:pPr>
        <w:pStyle w:val="2"/>
        <w:tabs>
          <w:tab w:val="right" w:leader="dot" w:pos="9282"/>
        </w:tabs>
      </w:pPr>
      <w:r>
        <w:fldChar w:fldCharType="begin"/>
      </w:r>
      <w:r>
        <w:instrText xml:space="preserve"> HYPERLINK \l "_Toc_4_4_0000000286" </w:instrText>
      </w:r>
      <w:r>
        <w:fldChar w:fldCharType="separate"/>
      </w:r>
      <w:r>
        <w:t>279.健康教育与健康促进等社会宣传-2025年市级（津财社指[2024]116号）绩效目标表</w:t>
      </w:r>
      <w:r>
        <w:tab/>
      </w:r>
      <w:r>
        <w:fldChar w:fldCharType="begin"/>
      </w:r>
      <w:r>
        <w:instrText xml:space="preserve">PAGEREF _Toc_4_4_0000000286 \h</w:instrText>
      </w:r>
      <w:r>
        <w:fldChar w:fldCharType="separate"/>
      </w:r>
      <w:r>
        <w:t>385</w:t>
      </w:r>
      <w:r>
        <w:fldChar w:fldCharType="end"/>
      </w:r>
      <w:r>
        <w:fldChar w:fldCharType="end"/>
      </w:r>
    </w:p>
    <w:p w14:paraId="0A46182A">
      <w:pPr>
        <w:pStyle w:val="2"/>
        <w:tabs>
          <w:tab w:val="right" w:leader="dot" w:pos="9282"/>
        </w:tabs>
      </w:pPr>
      <w:r>
        <w:fldChar w:fldCharType="begin"/>
      </w:r>
      <w:r>
        <w:instrText xml:space="preserve"> HYPERLINK \l "_Toc_4_4_0000000287" </w:instrText>
      </w:r>
      <w:r>
        <w:fldChar w:fldCharType="separate"/>
      </w:r>
      <w:r>
        <w:t>280.结核病防治筛查项目-2025年市级（津财社指[2024]116号）绩效目标表</w:t>
      </w:r>
      <w:r>
        <w:tab/>
      </w:r>
      <w:r>
        <w:fldChar w:fldCharType="begin"/>
      </w:r>
      <w:r>
        <w:instrText xml:space="preserve">PAGEREF _Toc_4_4_0000000287 \h</w:instrText>
      </w:r>
      <w:r>
        <w:fldChar w:fldCharType="separate"/>
      </w:r>
      <w:r>
        <w:t>386</w:t>
      </w:r>
      <w:r>
        <w:fldChar w:fldCharType="end"/>
      </w:r>
      <w:r>
        <w:fldChar w:fldCharType="end"/>
      </w:r>
    </w:p>
    <w:p w14:paraId="22B96B3C">
      <w:pPr>
        <w:pStyle w:val="2"/>
        <w:tabs>
          <w:tab w:val="right" w:leader="dot" w:pos="9282"/>
        </w:tabs>
      </w:pPr>
      <w:r>
        <w:fldChar w:fldCharType="begin"/>
      </w:r>
      <w:r>
        <w:instrText xml:space="preserve"> HYPERLINK \l "_Toc_4_4_0000000288" </w:instrText>
      </w:r>
      <w:r>
        <w:fldChar w:fldCharType="separate"/>
      </w:r>
      <w:r>
        <w:t>281.中医药事业传承与发展（津财社指[2024]116号）-2025年中央绩效目标表</w:t>
      </w:r>
      <w:r>
        <w:tab/>
      </w:r>
      <w:r>
        <w:fldChar w:fldCharType="begin"/>
      </w:r>
      <w:r>
        <w:instrText xml:space="preserve">PAGEREF _Toc_4_4_0000000288 \h</w:instrText>
      </w:r>
      <w:r>
        <w:fldChar w:fldCharType="separate"/>
      </w:r>
      <w:r>
        <w:t>387</w:t>
      </w:r>
      <w:r>
        <w:fldChar w:fldCharType="end"/>
      </w:r>
      <w:r>
        <w:fldChar w:fldCharType="end"/>
      </w:r>
    </w:p>
    <w:p w14:paraId="68CD3B33">
      <w:pPr>
        <w:pStyle w:val="2"/>
        <w:tabs>
          <w:tab w:val="right" w:leader="dot" w:pos="9282"/>
        </w:tabs>
      </w:pPr>
      <w:r>
        <w:fldChar w:fldCharType="begin"/>
      </w:r>
      <w:r>
        <w:instrText xml:space="preserve"> HYPERLINK \l "_Toc_4_4_0000000289" </w:instrText>
      </w:r>
      <w:r>
        <w:fldChar w:fldCharType="separate"/>
      </w:r>
      <w:r>
        <w:t>282.重大传染病防控资金-艾滋病防控（含丙肝）-2025年中央（津财社指[2024]116号）绩效目标表</w:t>
      </w:r>
      <w:r>
        <w:tab/>
      </w:r>
      <w:r>
        <w:fldChar w:fldCharType="begin"/>
      </w:r>
      <w:r>
        <w:instrText xml:space="preserve">PAGEREF _Toc_4_4_0000000289 \h</w:instrText>
      </w:r>
      <w:r>
        <w:fldChar w:fldCharType="separate"/>
      </w:r>
      <w:r>
        <w:t>388</w:t>
      </w:r>
      <w:r>
        <w:fldChar w:fldCharType="end"/>
      </w:r>
      <w:r>
        <w:fldChar w:fldCharType="end"/>
      </w:r>
    </w:p>
    <w:p w14:paraId="2527BE89">
      <w:pPr>
        <w:pStyle w:val="2"/>
        <w:tabs>
          <w:tab w:val="right" w:leader="dot" w:pos="9282"/>
        </w:tabs>
      </w:pPr>
      <w:r>
        <w:fldChar w:fldCharType="begin"/>
      </w:r>
      <w:r>
        <w:instrText xml:space="preserve"> HYPERLINK \l "_Toc_4_4_0000000290" </w:instrText>
      </w:r>
      <w:r>
        <w:fldChar w:fldCharType="separate"/>
      </w:r>
      <w:r>
        <w:t>283.重大传染病防控资金-艾滋病防治（卫健）-2025年中央（津财社指[2024]116号）绩效目标表</w:t>
      </w:r>
      <w:r>
        <w:tab/>
      </w:r>
      <w:r>
        <w:fldChar w:fldCharType="begin"/>
      </w:r>
      <w:r>
        <w:instrText xml:space="preserve">PAGEREF _Toc_4_4_0000000290 \h</w:instrText>
      </w:r>
      <w:r>
        <w:fldChar w:fldCharType="separate"/>
      </w:r>
      <w:r>
        <w:t>389</w:t>
      </w:r>
      <w:r>
        <w:fldChar w:fldCharType="end"/>
      </w:r>
      <w:r>
        <w:fldChar w:fldCharType="end"/>
      </w:r>
    </w:p>
    <w:p w14:paraId="76C1B5FF">
      <w:pPr>
        <w:pStyle w:val="2"/>
        <w:tabs>
          <w:tab w:val="right" w:leader="dot" w:pos="9282"/>
        </w:tabs>
      </w:pPr>
      <w:r>
        <w:fldChar w:fldCharType="begin"/>
      </w:r>
      <w:r>
        <w:instrText xml:space="preserve"> HYPERLINK \l "_Toc_4_4_0000000291" </w:instrText>
      </w:r>
      <w:r>
        <w:fldChar w:fldCharType="separate"/>
      </w:r>
      <w:r>
        <w:t>284.重大传染病防控资金-妇幼卫生监测-2025年中央（津财社指[2024]116号）绩效目标表</w:t>
      </w:r>
      <w:r>
        <w:tab/>
      </w:r>
      <w:r>
        <w:fldChar w:fldCharType="begin"/>
      </w:r>
      <w:r>
        <w:instrText xml:space="preserve">PAGEREF _Toc_4_4_0000000291 \h</w:instrText>
      </w:r>
      <w:r>
        <w:fldChar w:fldCharType="separate"/>
      </w:r>
      <w:r>
        <w:t>390</w:t>
      </w:r>
      <w:r>
        <w:fldChar w:fldCharType="end"/>
      </w:r>
      <w:r>
        <w:fldChar w:fldCharType="end"/>
      </w:r>
    </w:p>
    <w:p w14:paraId="3B003737">
      <w:pPr>
        <w:pStyle w:val="2"/>
        <w:tabs>
          <w:tab w:val="right" w:leader="dot" w:pos="9282"/>
        </w:tabs>
      </w:pPr>
      <w:r>
        <w:fldChar w:fldCharType="begin"/>
      </w:r>
      <w:r>
        <w:instrText xml:space="preserve"> HYPERLINK \l "_Toc_4_4_0000000292" </w:instrText>
      </w:r>
      <w:r>
        <w:fldChar w:fldCharType="separate"/>
      </w:r>
      <w:r>
        <w:t>285.重大传染病防控资金-精神卫生-2025年中央（津财社指[2024]116号）绩效目标表</w:t>
      </w:r>
      <w:r>
        <w:tab/>
      </w:r>
      <w:r>
        <w:fldChar w:fldCharType="begin"/>
      </w:r>
      <w:r>
        <w:instrText xml:space="preserve">PAGEREF _Toc_4_4_0000000292 \h</w:instrText>
      </w:r>
      <w:r>
        <w:fldChar w:fldCharType="separate"/>
      </w:r>
      <w:r>
        <w:t>391</w:t>
      </w:r>
      <w:r>
        <w:fldChar w:fldCharType="end"/>
      </w:r>
      <w:r>
        <w:fldChar w:fldCharType="end"/>
      </w:r>
    </w:p>
    <w:p w14:paraId="47EE2228">
      <w:pPr>
        <w:pStyle w:val="2"/>
        <w:tabs>
          <w:tab w:val="right" w:leader="dot" w:pos="9282"/>
        </w:tabs>
      </w:pPr>
      <w:r>
        <w:fldChar w:fldCharType="begin"/>
      </w:r>
      <w:r>
        <w:instrText xml:space="preserve"> HYPERLINK \l "_Toc_4_4_0000000293" </w:instrText>
      </w:r>
      <w:r>
        <w:fldChar w:fldCharType="separate"/>
      </w:r>
      <w:r>
        <w:t>286.重大传染病防控资金-扩大国家免疫规划-2025年中央（津财社指[2024]116号）绩效目标表</w:t>
      </w:r>
      <w:r>
        <w:tab/>
      </w:r>
      <w:r>
        <w:fldChar w:fldCharType="begin"/>
      </w:r>
      <w:r>
        <w:instrText xml:space="preserve">PAGEREF _Toc_4_4_0000000293 \h</w:instrText>
      </w:r>
      <w:r>
        <w:fldChar w:fldCharType="separate"/>
      </w:r>
      <w:r>
        <w:t>392</w:t>
      </w:r>
      <w:r>
        <w:fldChar w:fldCharType="end"/>
      </w:r>
      <w:r>
        <w:fldChar w:fldCharType="end"/>
      </w:r>
    </w:p>
    <w:p w14:paraId="63E4EFCA">
      <w:pPr>
        <w:pStyle w:val="2"/>
        <w:tabs>
          <w:tab w:val="right" w:leader="dot" w:pos="9282"/>
        </w:tabs>
      </w:pPr>
      <w:r>
        <w:fldChar w:fldCharType="begin"/>
      </w:r>
      <w:r>
        <w:instrText xml:space="preserve"> HYPERLINK \l "_Toc_4_4_0000000294" </w:instrText>
      </w:r>
      <w:r>
        <w:fldChar w:fldCharType="separate"/>
      </w:r>
      <w:r>
        <w:t>287.重大传染病防控资金-慢性病防治-2025年中央（津财社指[2024]116号）绩效目标表</w:t>
      </w:r>
      <w:r>
        <w:tab/>
      </w:r>
      <w:r>
        <w:fldChar w:fldCharType="begin"/>
      </w:r>
      <w:r>
        <w:instrText xml:space="preserve">PAGEREF _Toc_4_4_0000000294 \h</w:instrText>
      </w:r>
      <w:r>
        <w:fldChar w:fldCharType="separate"/>
      </w:r>
      <w:r>
        <w:t>393</w:t>
      </w:r>
      <w:r>
        <w:fldChar w:fldCharType="end"/>
      </w:r>
      <w:r>
        <w:fldChar w:fldCharType="end"/>
      </w:r>
    </w:p>
    <w:p w14:paraId="7CC8B775">
      <w:pPr>
        <w:pStyle w:val="2"/>
        <w:tabs>
          <w:tab w:val="right" w:leader="dot" w:pos="9282"/>
        </w:tabs>
      </w:pPr>
      <w:r>
        <w:fldChar w:fldCharType="begin"/>
      </w:r>
      <w:r>
        <w:instrText xml:space="preserve"> HYPERLINK \l "_Toc_4_4_0000000295" </w:instrText>
      </w:r>
      <w:r>
        <w:fldChar w:fldCharType="separate"/>
      </w:r>
      <w:r>
        <w:t>288.重大传染病防控资金-全国居民健康素养监测-2025年中央（津财社指[2024]116号）绩效目标表</w:t>
      </w:r>
      <w:r>
        <w:tab/>
      </w:r>
      <w:r>
        <w:fldChar w:fldCharType="begin"/>
      </w:r>
      <w:r>
        <w:instrText xml:space="preserve">PAGEREF _Toc_4_4_0000000295 \h</w:instrText>
      </w:r>
      <w:r>
        <w:fldChar w:fldCharType="separate"/>
      </w:r>
      <w:r>
        <w:t>394</w:t>
      </w:r>
      <w:r>
        <w:fldChar w:fldCharType="end"/>
      </w:r>
      <w:r>
        <w:fldChar w:fldCharType="end"/>
      </w:r>
    </w:p>
    <w:p w14:paraId="684FD8ED">
      <w:pPr>
        <w:pStyle w:val="2"/>
        <w:tabs>
          <w:tab w:val="right" w:leader="dot" w:pos="9282"/>
        </w:tabs>
      </w:pPr>
      <w:r>
        <w:fldChar w:fldCharType="begin"/>
      </w:r>
      <w:r>
        <w:instrText xml:space="preserve"> HYPERLINK \l "_Toc_4_4_0000000296" </w:instrText>
      </w:r>
      <w:r>
        <w:fldChar w:fldCharType="separate"/>
      </w:r>
      <w:r>
        <w:t>289.重大传染病防控资金-饮用水和环境卫生监测-2025年中央（津财社指[2024]116号）绩效目标表</w:t>
      </w:r>
      <w:r>
        <w:tab/>
      </w:r>
      <w:r>
        <w:fldChar w:fldCharType="begin"/>
      </w:r>
      <w:r>
        <w:instrText xml:space="preserve">PAGEREF _Toc_4_4_0000000296 \h</w:instrText>
      </w:r>
      <w:r>
        <w:fldChar w:fldCharType="separate"/>
      </w:r>
      <w:r>
        <w:t>395</w:t>
      </w:r>
      <w:r>
        <w:fldChar w:fldCharType="end"/>
      </w:r>
      <w:r>
        <w:fldChar w:fldCharType="end"/>
      </w:r>
    </w:p>
    <w:p w14:paraId="5ED5E732">
      <w:pPr>
        <w:pStyle w:val="2"/>
        <w:tabs>
          <w:tab w:val="right" w:leader="dot" w:pos="9282"/>
        </w:tabs>
      </w:pPr>
      <w:r>
        <w:fldChar w:fldCharType="begin"/>
      </w:r>
      <w:r>
        <w:instrText xml:space="preserve"> HYPERLINK \l "_Toc_4_4_0000000297" </w:instrText>
      </w:r>
      <w:r>
        <w:fldChar w:fldCharType="separate"/>
      </w:r>
      <w:r>
        <w:t>290.重大公共卫生服务补助资金-艾滋病防治（疾控）（津财社指[2025]64号）2025年中央绩效目标表</w:t>
      </w:r>
      <w:r>
        <w:tab/>
      </w:r>
      <w:r>
        <w:fldChar w:fldCharType="begin"/>
      </w:r>
      <w:r>
        <w:instrText xml:space="preserve">PAGEREF _Toc_4_4_0000000297 \h</w:instrText>
      </w:r>
      <w:r>
        <w:fldChar w:fldCharType="separate"/>
      </w:r>
      <w:r>
        <w:t>396</w:t>
      </w:r>
      <w:r>
        <w:fldChar w:fldCharType="end"/>
      </w:r>
      <w:r>
        <w:fldChar w:fldCharType="end"/>
      </w:r>
    </w:p>
    <w:p w14:paraId="048226FC">
      <w:pPr>
        <w:pStyle w:val="2"/>
        <w:tabs>
          <w:tab w:val="right" w:leader="dot" w:pos="9282"/>
        </w:tabs>
      </w:pPr>
      <w:r>
        <w:fldChar w:fldCharType="begin"/>
      </w:r>
      <w:r>
        <w:instrText xml:space="preserve"> HYPERLINK \l "_Toc_4_4_0000000298" </w:instrText>
      </w:r>
      <w:r>
        <w:fldChar w:fldCharType="separate"/>
      </w:r>
      <w:r>
        <w:t>291.重大公共卫生服务补助资金-妇幼卫生监测（津财社指[2025]64号）2025年中央绩效目标表</w:t>
      </w:r>
      <w:r>
        <w:tab/>
      </w:r>
      <w:r>
        <w:fldChar w:fldCharType="begin"/>
      </w:r>
      <w:r>
        <w:instrText xml:space="preserve">PAGEREF _Toc_4_4_0000000298 \h</w:instrText>
      </w:r>
      <w:r>
        <w:fldChar w:fldCharType="separate"/>
      </w:r>
      <w:r>
        <w:t>397</w:t>
      </w:r>
      <w:r>
        <w:fldChar w:fldCharType="end"/>
      </w:r>
      <w:r>
        <w:fldChar w:fldCharType="end"/>
      </w:r>
    </w:p>
    <w:p w14:paraId="5E2BCA07">
      <w:pPr>
        <w:pStyle w:val="2"/>
        <w:tabs>
          <w:tab w:val="right" w:leader="dot" w:pos="9282"/>
        </w:tabs>
      </w:pPr>
      <w:r>
        <w:fldChar w:fldCharType="begin"/>
      </w:r>
      <w:r>
        <w:instrText xml:space="preserve"> HYPERLINK \l "_Toc_4_4_0000000299" </w:instrText>
      </w:r>
      <w:r>
        <w:fldChar w:fldCharType="separate"/>
      </w:r>
      <w:r>
        <w:t>292.重大公共卫生服务补助资金-饮用水和环境卫生监测（津财社指[2025]64号）2025年中央绩效目标表</w:t>
      </w:r>
      <w:r>
        <w:tab/>
      </w:r>
      <w:r>
        <w:fldChar w:fldCharType="begin"/>
      </w:r>
      <w:r>
        <w:instrText xml:space="preserve">PAGEREF _Toc_4_4_0000000299 \h</w:instrText>
      </w:r>
      <w:r>
        <w:fldChar w:fldCharType="separate"/>
      </w:r>
      <w:r>
        <w:t>398</w:t>
      </w:r>
      <w:r>
        <w:fldChar w:fldCharType="end"/>
      </w:r>
      <w:r>
        <w:fldChar w:fldCharType="end"/>
      </w:r>
    </w:p>
    <w:p w14:paraId="50147A82">
      <w:pPr>
        <w:pStyle w:val="2"/>
        <w:tabs>
          <w:tab w:val="right" w:leader="dot" w:pos="9282"/>
        </w:tabs>
      </w:pPr>
      <w:r>
        <w:fldChar w:fldCharType="begin"/>
      </w:r>
      <w:r>
        <w:instrText xml:space="preserve"> HYPERLINK \l "_Toc_4_4_0000000300" </w:instrText>
      </w:r>
      <w:r>
        <w:fldChar w:fldCharType="separate"/>
      </w:r>
      <w:r>
        <w:t>293.2026年大港地区医疗卫生机构住房货币分配补助资金绩效目标表</w:t>
      </w:r>
      <w:r>
        <w:tab/>
      </w:r>
      <w:r>
        <w:fldChar w:fldCharType="begin"/>
      </w:r>
      <w:r>
        <w:instrText xml:space="preserve">PAGEREF _Toc_4_4_0000000300 \h</w:instrText>
      </w:r>
      <w:r>
        <w:fldChar w:fldCharType="separate"/>
      </w:r>
      <w:r>
        <w:t>399</w:t>
      </w:r>
      <w:r>
        <w:fldChar w:fldCharType="end"/>
      </w:r>
      <w:r>
        <w:fldChar w:fldCharType="end"/>
      </w:r>
    </w:p>
    <w:p w14:paraId="77FBDB3A">
      <w:pPr>
        <w:pStyle w:val="2"/>
        <w:tabs>
          <w:tab w:val="right" w:leader="dot" w:pos="9282"/>
        </w:tabs>
      </w:pPr>
      <w:r>
        <w:fldChar w:fldCharType="begin"/>
      </w:r>
      <w:r>
        <w:instrText xml:space="preserve"> HYPERLINK \l "_Toc_4_4_0000000301" </w:instrText>
      </w:r>
      <w:r>
        <w:fldChar w:fldCharType="separate"/>
      </w:r>
      <w:r>
        <w:t>294.2026年基本公共卫生服务补助资金-区级绩效目标表</w:t>
      </w:r>
      <w:r>
        <w:tab/>
      </w:r>
      <w:r>
        <w:fldChar w:fldCharType="begin"/>
      </w:r>
      <w:r>
        <w:instrText xml:space="preserve">PAGEREF _Toc_4_4_0000000301 \h</w:instrText>
      </w:r>
      <w:r>
        <w:fldChar w:fldCharType="separate"/>
      </w:r>
      <w:r>
        <w:t>400</w:t>
      </w:r>
      <w:r>
        <w:fldChar w:fldCharType="end"/>
      </w:r>
      <w:r>
        <w:fldChar w:fldCharType="end"/>
      </w:r>
    </w:p>
    <w:p w14:paraId="384219B5">
      <w:pPr>
        <w:pStyle w:val="2"/>
        <w:tabs>
          <w:tab w:val="right" w:leader="dot" w:pos="9282"/>
        </w:tabs>
      </w:pPr>
      <w:r>
        <w:fldChar w:fldCharType="begin"/>
      </w:r>
      <w:r>
        <w:instrText xml:space="preserve"> HYPERLINK \l "_Toc_4_4_0000000302" </w:instrText>
      </w:r>
      <w:r>
        <w:fldChar w:fldCharType="separate"/>
      </w:r>
      <w:r>
        <w:t>295.妇女儿童健康提升-儿童先天性疾病筛查与救助（津财社指[2025]4号）2025年市级绩效目标表</w:t>
      </w:r>
      <w:r>
        <w:tab/>
      </w:r>
      <w:r>
        <w:fldChar w:fldCharType="begin"/>
      </w:r>
      <w:r>
        <w:instrText xml:space="preserve">PAGEREF _Toc_4_4_0000000302 \h</w:instrText>
      </w:r>
      <w:r>
        <w:fldChar w:fldCharType="separate"/>
      </w:r>
      <w:r>
        <w:t>401</w:t>
      </w:r>
      <w:r>
        <w:fldChar w:fldCharType="end"/>
      </w:r>
      <w:r>
        <w:fldChar w:fldCharType="end"/>
      </w:r>
    </w:p>
    <w:p w14:paraId="6F271AC4">
      <w:pPr>
        <w:pStyle w:val="2"/>
        <w:tabs>
          <w:tab w:val="right" w:leader="dot" w:pos="9282"/>
        </w:tabs>
      </w:pPr>
      <w:r>
        <w:fldChar w:fldCharType="begin"/>
      </w:r>
      <w:r>
        <w:instrText xml:space="preserve"> HYPERLINK \l "_Toc_4_4_0000000303" </w:instrText>
      </w:r>
      <w:r>
        <w:fldChar w:fldCharType="separate"/>
      </w:r>
      <w:r>
        <w:t>296.结核病防治筛查项目-2025年市级（津财社指[2024]116号）绩效目标表</w:t>
      </w:r>
      <w:r>
        <w:tab/>
      </w:r>
      <w:r>
        <w:fldChar w:fldCharType="begin"/>
      </w:r>
      <w:r>
        <w:instrText xml:space="preserve">PAGEREF _Toc_4_4_0000000303 \h</w:instrText>
      </w:r>
      <w:r>
        <w:fldChar w:fldCharType="separate"/>
      </w:r>
      <w:r>
        <w:t>402</w:t>
      </w:r>
      <w:r>
        <w:fldChar w:fldCharType="end"/>
      </w:r>
      <w:r>
        <w:fldChar w:fldCharType="end"/>
      </w:r>
    </w:p>
    <w:p w14:paraId="3DFA7FD8">
      <w:pPr>
        <w:pStyle w:val="2"/>
        <w:tabs>
          <w:tab w:val="right" w:leader="dot" w:pos="9282"/>
        </w:tabs>
      </w:pPr>
      <w:r>
        <w:fldChar w:fldCharType="begin"/>
      </w:r>
      <w:r>
        <w:instrText xml:space="preserve"> HYPERLINK \l "_Toc_4_4_0000000304" </w:instrText>
      </w:r>
      <w:r>
        <w:fldChar w:fldCharType="separate"/>
      </w:r>
      <w:r>
        <w:t>297.重大传染病防控资金-艾滋病防控（含丙肝）-2025年中央（津财社指[2024]116号）绩效目标表</w:t>
      </w:r>
      <w:r>
        <w:tab/>
      </w:r>
      <w:r>
        <w:fldChar w:fldCharType="begin"/>
      </w:r>
      <w:r>
        <w:instrText xml:space="preserve">PAGEREF _Toc_4_4_0000000304 \h</w:instrText>
      </w:r>
      <w:r>
        <w:fldChar w:fldCharType="separate"/>
      </w:r>
      <w:r>
        <w:t>403</w:t>
      </w:r>
      <w:r>
        <w:fldChar w:fldCharType="end"/>
      </w:r>
      <w:r>
        <w:fldChar w:fldCharType="end"/>
      </w:r>
    </w:p>
    <w:p w14:paraId="46F3F20F">
      <w:pPr>
        <w:pStyle w:val="2"/>
        <w:tabs>
          <w:tab w:val="right" w:leader="dot" w:pos="9282"/>
        </w:tabs>
      </w:pPr>
      <w:r>
        <w:fldChar w:fldCharType="begin"/>
      </w:r>
      <w:r>
        <w:instrText xml:space="preserve"> HYPERLINK \l "_Toc_4_4_0000000305" </w:instrText>
      </w:r>
      <w:r>
        <w:fldChar w:fldCharType="separate"/>
      </w:r>
      <w:r>
        <w:t>298.重大传染病防控资金-艾滋病防治（卫健）-2025年中央（津财社指[2024]116号）绩效目标表</w:t>
      </w:r>
      <w:r>
        <w:tab/>
      </w:r>
      <w:r>
        <w:fldChar w:fldCharType="begin"/>
      </w:r>
      <w:r>
        <w:instrText xml:space="preserve">PAGEREF _Toc_4_4_0000000305 \h</w:instrText>
      </w:r>
      <w:r>
        <w:fldChar w:fldCharType="separate"/>
      </w:r>
      <w:r>
        <w:t>404</w:t>
      </w:r>
      <w:r>
        <w:fldChar w:fldCharType="end"/>
      </w:r>
      <w:r>
        <w:fldChar w:fldCharType="end"/>
      </w:r>
    </w:p>
    <w:p w14:paraId="656557BD">
      <w:pPr>
        <w:pStyle w:val="2"/>
        <w:tabs>
          <w:tab w:val="right" w:leader="dot" w:pos="9282"/>
        </w:tabs>
      </w:pPr>
      <w:r>
        <w:fldChar w:fldCharType="begin"/>
      </w:r>
      <w:r>
        <w:instrText xml:space="preserve"> HYPERLINK \l "_Toc_4_4_0000000306" </w:instrText>
      </w:r>
      <w:r>
        <w:fldChar w:fldCharType="separate"/>
      </w:r>
      <w:r>
        <w:t>299.重大传染病防控资金-妇幼卫生监测-2025年中央（津财社指[2024]116号）绩效目标表</w:t>
      </w:r>
      <w:r>
        <w:tab/>
      </w:r>
      <w:r>
        <w:fldChar w:fldCharType="begin"/>
      </w:r>
      <w:r>
        <w:instrText xml:space="preserve">PAGEREF _Toc_4_4_0000000306 \h</w:instrText>
      </w:r>
      <w:r>
        <w:fldChar w:fldCharType="separate"/>
      </w:r>
      <w:r>
        <w:t>405</w:t>
      </w:r>
      <w:r>
        <w:fldChar w:fldCharType="end"/>
      </w:r>
      <w:r>
        <w:fldChar w:fldCharType="end"/>
      </w:r>
    </w:p>
    <w:p w14:paraId="1FFC448B">
      <w:pPr>
        <w:pStyle w:val="2"/>
        <w:tabs>
          <w:tab w:val="right" w:leader="dot" w:pos="9282"/>
        </w:tabs>
      </w:pPr>
      <w:r>
        <w:fldChar w:fldCharType="begin"/>
      </w:r>
      <w:r>
        <w:instrText xml:space="preserve"> HYPERLINK \l "_Toc_4_4_0000000307" </w:instrText>
      </w:r>
      <w:r>
        <w:fldChar w:fldCharType="separate"/>
      </w:r>
      <w:r>
        <w:t>300.重大传染病防控资金-精神卫生-2025年中央（津财社指[2024]116号）绩效目标表</w:t>
      </w:r>
      <w:r>
        <w:tab/>
      </w:r>
      <w:r>
        <w:fldChar w:fldCharType="begin"/>
      </w:r>
      <w:r>
        <w:instrText xml:space="preserve">PAGEREF _Toc_4_4_0000000307 \h</w:instrText>
      </w:r>
      <w:r>
        <w:fldChar w:fldCharType="separate"/>
      </w:r>
      <w:r>
        <w:t>406</w:t>
      </w:r>
      <w:r>
        <w:fldChar w:fldCharType="end"/>
      </w:r>
      <w:r>
        <w:fldChar w:fldCharType="end"/>
      </w:r>
    </w:p>
    <w:p w14:paraId="3B4A174F">
      <w:pPr>
        <w:pStyle w:val="2"/>
        <w:tabs>
          <w:tab w:val="right" w:leader="dot" w:pos="9282"/>
        </w:tabs>
      </w:pPr>
      <w:r>
        <w:fldChar w:fldCharType="begin"/>
      </w:r>
      <w:r>
        <w:instrText xml:space="preserve"> HYPERLINK \l "_Toc_4_4_0000000308" </w:instrText>
      </w:r>
      <w:r>
        <w:fldChar w:fldCharType="separate"/>
      </w:r>
      <w:r>
        <w:t>301.重大传染病防控资金-扩大国家免疫规划-2025年中央（津财社指[2024]116号）绩效目标表</w:t>
      </w:r>
      <w:r>
        <w:tab/>
      </w:r>
      <w:r>
        <w:fldChar w:fldCharType="begin"/>
      </w:r>
      <w:r>
        <w:instrText xml:space="preserve">PAGEREF _Toc_4_4_0000000308 \h</w:instrText>
      </w:r>
      <w:r>
        <w:fldChar w:fldCharType="separate"/>
      </w:r>
      <w:r>
        <w:t>407</w:t>
      </w:r>
      <w:r>
        <w:fldChar w:fldCharType="end"/>
      </w:r>
      <w:r>
        <w:fldChar w:fldCharType="end"/>
      </w:r>
    </w:p>
    <w:p w14:paraId="7F2A041D">
      <w:pPr>
        <w:pStyle w:val="2"/>
        <w:tabs>
          <w:tab w:val="right" w:leader="dot" w:pos="9282"/>
        </w:tabs>
      </w:pPr>
      <w:r>
        <w:fldChar w:fldCharType="begin"/>
      </w:r>
      <w:r>
        <w:instrText xml:space="preserve"> HYPERLINK \l "_Toc_4_4_0000000309" </w:instrText>
      </w:r>
      <w:r>
        <w:fldChar w:fldCharType="separate"/>
      </w:r>
      <w:r>
        <w:t>302.重大传染病防控资金-慢性病防治-2025年中央（津财社指[2024]116号）绩效目标表</w:t>
      </w:r>
      <w:r>
        <w:tab/>
      </w:r>
      <w:r>
        <w:fldChar w:fldCharType="begin"/>
      </w:r>
      <w:r>
        <w:instrText xml:space="preserve">PAGEREF _Toc_4_4_0000000309 \h</w:instrText>
      </w:r>
      <w:r>
        <w:fldChar w:fldCharType="separate"/>
      </w:r>
      <w:r>
        <w:t>408</w:t>
      </w:r>
      <w:r>
        <w:fldChar w:fldCharType="end"/>
      </w:r>
      <w:r>
        <w:fldChar w:fldCharType="end"/>
      </w:r>
    </w:p>
    <w:p w14:paraId="4166CFB3">
      <w:pPr>
        <w:pStyle w:val="2"/>
        <w:tabs>
          <w:tab w:val="right" w:leader="dot" w:pos="9282"/>
        </w:tabs>
      </w:pPr>
      <w:r>
        <w:fldChar w:fldCharType="begin"/>
      </w:r>
      <w:r>
        <w:instrText xml:space="preserve"> HYPERLINK \l "_Toc_4_4_0000000310" </w:instrText>
      </w:r>
      <w:r>
        <w:fldChar w:fldCharType="separate"/>
      </w:r>
      <w:r>
        <w:t>303.重大传染病防控资金-人禽、SARS等重点传染病监测-2025年中央（津财社指[2024]116号）绩效目标表</w:t>
      </w:r>
      <w:r>
        <w:tab/>
      </w:r>
      <w:r>
        <w:fldChar w:fldCharType="begin"/>
      </w:r>
      <w:r>
        <w:instrText xml:space="preserve">PAGEREF _Toc_4_4_0000000310 \h</w:instrText>
      </w:r>
      <w:r>
        <w:fldChar w:fldCharType="separate"/>
      </w:r>
      <w:r>
        <w:t>409</w:t>
      </w:r>
      <w:r>
        <w:fldChar w:fldCharType="end"/>
      </w:r>
      <w:r>
        <w:fldChar w:fldCharType="end"/>
      </w:r>
    </w:p>
    <w:p w14:paraId="151CEFA9">
      <w:pPr>
        <w:pStyle w:val="2"/>
        <w:tabs>
          <w:tab w:val="right" w:leader="dot" w:pos="9282"/>
        </w:tabs>
      </w:pPr>
      <w:r>
        <w:fldChar w:fldCharType="begin"/>
      </w:r>
      <w:r>
        <w:instrText xml:space="preserve"> HYPERLINK \l "_Toc_4_4_0000000311" </w:instrText>
      </w:r>
      <w:r>
        <w:fldChar w:fldCharType="separate"/>
      </w:r>
      <w:r>
        <w:t>304.重大公共卫生服务补助资金-艾滋病防治（疾控）（津财社指[2025]64号）2025年中央绩效目标表</w:t>
      </w:r>
      <w:r>
        <w:tab/>
      </w:r>
      <w:r>
        <w:fldChar w:fldCharType="begin"/>
      </w:r>
      <w:r>
        <w:instrText xml:space="preserve">PAGEREF _Toc_4_4_0000000311 \h</w:instrText>
      </w:r>
      <w:r>
        <w:fldChar w:fldCharType="separate"/>
      </w:r>
      <w:r>
        <w:t>410</w:t>
      </w:r>
      <w:r>
        <w:fldChar w:fldCharType="end"/>
      </w:r>
      <w:r>
        <w:fldChar w:fldCharType="end"/>
      </w:r>
    </w:p>
    <w:p w14:paraId="5D811781">
      <w:pPr>
        <w:pStyle w:val="2"/>
        <w:tabs>
          <w:tab w:val="right" w:leader="dot" w:pos="9282"/>
        </w:tabs>
      </w:pPr>
      <w:r>
        <w:fldChar w:fldCharType="begin"/>
      </w:r>
      <w:r>
        <w:instrText xml:space="preserve"> HYPERLINK \l "_Toc_4_4_0000000312" </w:instrText>
      </w:r>
      <w:r>
        <w:fldChar w:fldCharType="separate"/>
      </w:r>
      <w:r>
        <w:t>305.重大公共卫生服务补助资金-妇幼卫生监测（津财社指[2025]64号）2025年中央绩效目标表</w:t>
      </w:r>
      <w:r>
        <w:tab/>
      </w:r>
      <w:r>
        <w:fldChar w:fldCharType="begin"/>
      </w:r>
      <w:r>
        <w:instrText xml:space="preserve">PAGEREF _Toc_4_4_0000000312 \h</w:instrText>
      </w:r>
      <w:r>
        <w:fldChar w:fldCharType="separate"/>
      </w:r>
      <w:r>
        <w:t>411</w:t>
      </w:r>
      <w:r>
        <w:fldChar w:fldCharType="end"/>
      </w:r>
      <w:r>
        <w:fldChar w:fldCharType="end"/>
      </w:r>
    </w:p>
    <w:p w14:paraId="7B62A7A1">
      <w:pPr>
        <w:pStyle w:val="2"/>
        <w:tabs>
          <w:tab w:val="right" w:leader="dot" w:pos="9282"/>
        </w:tabs>
      </w:pPr>
      <w:r>
        <w:fldChar w:fldCharType="begin"/>
      </w:r>
      <w:r>
        <w:instrText xml:space="preserve"> HYPERLINK \l "_Toc_4_4_0000000313" </w:instrText>
      </w:r>
      <w:r>
        <w:fldChar w:fldCharType="separate"/>
      </w:r>
      <w:r>
        <w:t>306.2025年区卫健委疫情防控资金-2022年核增一次性绩效及一线医务人员卫生防疫津贴绩效目标表</w:t>
      </w:r>
      <w:r>
        <w:tab/>
      </w:r>
      <w:r>
        <w:fldChar w:fldCharType="begin"/>
      </w:r>
      <w:r>
        <w:instrText xml:space="preserve">PAGEREF _Toc_4_4_0000000313 \h</w:instrText>
      </w:r>
      <w:r>
        <w:fldChar w:fldCharType="separate"/>
      </w:r>
      <w:r>
        <w:t>412</w:t>
      </w:r>
      <w:r>
        <w:fldChar w:fldCharType="end"/>
      </w:r>
      <w:r>
        <w:fldChar w:fldCharType="end"/>
      </w:r>
    </w:p>
    <w:p w14:paraId="05DE4CB4">
      <w:pPr>
        <w:pStyle w:val="2"/>
        <w:tabs>
          <w:tab w:val="right" w:leader="dot" w:pos="9282"/>
        </w:tabs>
      </w:pPr>
      <w:r>
        <w:fldChar w:fldCharType="begin"/>
      </w:r>
      <w:r>
        <w:instrText xml:space="preserve"> HYPERLINK \l "_Toc_4_4_0000000314" </w:instrText>
      </w:r>
      <w:r>
        <w:fldChar w:fldCharType="separate"/>
      </w:r>
      <w:r>
        <w:t>307.2026年大港地区医疗卫生机构住房货币分配补助资金绩效目标表</w:t>
      </w:r>
      <w:r>
        <w:tab/>
      </w:r>
      <w:r>
        <w:fldChar w:fldCharType="begin"/>
      </w:r>
      <w:r>
        <w:instrText xml:space="preserve">PAGEREF _Toc_4_4_0000000314 \h</w:instrText>
      </w:r>
      <w:r>
        <w:fldChar w:fldCharType="separate"/>
      </w:r>
      <w:r>
        <w:t>413</w:t>
      </w:r>
      <w:r>
        <w:fldChar w:fldCharType="end"/>
      </w:r>
      <w:r>
        <w:fldChar w:fldCharType="end"/>
      </w:r>
    </w:p>
    <w:p w14:paraId="5F0967C2">
      <w:pPr>
        <w:pStyle w:val="2"/>
        <w:tabs>
          <w:tab w:val="right" w:leader="dot" w:pos="9282"/>
        </w:tabs>
      </w:pPr>
      <w:r>
        <w:fldChar w:fldCharType="begin"/>
      </w:r>
      <w:r>
        <w:instrText xml:space="preserve"> HYPERLINK \l "_Toc_4_4_0000000315" </w:instrText>
      </w:r>
      <w:r>
        <w:fldChar w:fldCharType="separate"/>
      </w:r>
      <w:r>
        <w:t>308.2026年基本公共卫生服务补助资金-区级绩效目标表</w:t>
      </w:r>
      <w:r>
        <w:tab/>
      </w:r>
      <w:r>
        <w:fldChar w:fldCharType="begin"/>
      </w:r>
      <w:r>
        <w:instrText xml:space="preserve">PAGEREF _Toc_4_4_0000000315 \h</w:instrText>
      </w:r>
      <w:r>
        <w:fldChar w:fldCharType="separate"/>
      </w:r>
      <w:r>
        <w:t>414</w:t>
      </w:r>
      <w:r>
        <w:fldChar w:fldCharType="end"/>
      </w:r>
      <w:r>
        <w:fldChar w:fldCharType="end"/>
      </w:r>
    </w:p>
    <w:p w14:paraId="398748F7">
      <w:pPr>
        <w:pStyle w:val="2"/>
        <w:tabs>
          <w:tab w:val="right" w:leader="dot" w:pos="9282"/>
        </w:tabs>
      </w:pPr>
      <w:r>
        <w:fldChar w:fldCharType="begin"/>
      </w:r>
      <w:r>
        <w:instrText xml:space="preserve"> HYPERLINK \l "_Toc_4_4_0000000316" </w:instrText>
      </w:r>
      <w:r>
        <w:fldChar w:fldCharType="separate"/>
      </w:r>
      <w:r>
        <w:t>309.妇女儿童健康提升-儿童先天性疾病筛查与救助（津财社指[2025]4号）2025年市级绩效目标表</w:t>
      </w:r>
      <w:r>
        <w:tab/>
      </w:r>
      <w:r>
        <w:fldChar w:fldCharType="begin"/>
      </w:r>
      <w:r>
        <w:instrText xml:space="preserve">PAGEREF _Toc_4_4_0000000316 \h</w:instrText>
      </w:r>
      <w:r>
        <w:fldChar w:fldCharType="separate"/>
      </w:r>
      <w:r>
        <w:t>416</w:t>
      </w:r>
      <w:r>
        <w:fldChar w:fldCharType="end"/>
      </w:r>
      <w:r>
        <w:fldChar w:fldCharType="end"/>
      </w:r>
    </w:p>
    <w:p w14:paraId="00CF6842">
      <w:pPr>
        <w:pStyle w:val="2"/>
        <w:tabs>
          <w:tab w:val="right" w:leader="dot" w:pos="9282"/>
        </w:tabs>
      </w:pPr>
      <w:r>
        <w:fldChar w:fldCharType="begin"/>
      </w:r>
      <w:r>
        <w:instrText xml:space="preserve"> HYPERLINK \l "_Toc_4_4_0000000317" </w:instrText>
      </w:r>
      <w:r>
        <w:fldChar w:fldCharType="separate"/>
      </w:r>
      <w:r>
        <w:t>310.结核病防治筛查项目-2025年市级（津财社指[2024]116号）绩效目标表</w:t>
      </w:r>
      <w:r>
        <w:tab/>
      </w:r>
      <w:r>
        <w:fldChar w:fldCharType="begin"/>
      </w:r>
      <w:r>
        <w:instrText xml:space="preserve">PAGEREF _Toc_4_4_0000000317 \h</w:instrText>
      </w:r>
      <w:r>
        <w:fldChar w:fldCharType="separate"/>
      </w:r>
      <w:r>
        <w:t>419</w:t>
      </w:r>
      <w:r>
        <w:fldChar w:fldCharType="end"/>
      </w:r>
      <w:r>
        <w:fldChar w:fldCharType="end"/>
      </w:r>
    </w:p>
    <w:p w14:paraId="115BBB5B">
      <w:pPr>
        <w:pStyle w:val="2"/>
        <w:tabs>
          <w:tab w:val="right" w:leader="dot" w:pos="9282"/>
        </w:tabs>
      </w:pPr>
      <w:r>
        <w:fldChar w:fldCharType="begin"/>
      </w:r>
      <w:r>
        <w:instrText xml:space="preserve"> HYPERLINK \l "_Toc_4_4_0000000318" </w:instrText>
      </w:r>
      <w:r>
        <w:fldChar w:fldCharType="separate"/>
      </w:r>
      <w:r>
        <w:t>311.重大传染病防控资金-艾滋病防控（含丙肝）-2025年中央（津财社指[2024]116号）绩效目标表</w:t>
      </w:r>
      <w:r>
        <w:tab/>
      </w:r>
      <w:r>
        <w:fldChar w:fldCharType="begin"/>
      </w:r>
      <w:r>
        <w:instrText xml:space="preserve">PAGEREF _Toc_4_4_0000000318 \h</w:instrText>
      </w:r>
      <w:r>
        <w:fldChar w:fldCharType="separate"/>
      </w:r>
      <w:r>
        <w:t>420</w:t>
      </w:r>
      <w:r>
        <w:fldChar w:fldCharType="end"/>
      </w:r>
      <w:r>
        <w:fldChar w:fldCharType="end"/>
      </w:r>
    </w:p>
    <w:p w14:paraId="432B26C8">
      <w:pPr>
        <w:pStyle w:val="2"/>
        <w:tabs>
          <w:tab w:val="right" w:leader="dot" w:pos="9282"/>
        </w:tabs>
      </w:pPr>
      <w:r>
        <w:fldChar w:fldCharType="begin"/>
      </w:r>
      <w:r>
        <w:instrText xml:space="preserve"> HYPERLINK \l "_Toc_4_4_0000000319" </w:instrText>
      </w:r>
      <w:r>
        <w:fldChar w:fldCharType="separate"/>
      </w:r>
      <w:r>
        <w:t>312.重大传染病防控资金-妇幼卫生监测-2025年中央（津财社指[2024]116号）绩效目标表</w:t>
      </w:r>
      <w:r>
        <w:tab/>
      </w:r>
      <w:r>
        <w:fldChar w:fldCharType="begin"/>
      </w:r>
      <w:r>
        <w:instrText xml:space="preserve">PAGEREF _Toc_4_4_0000000319 \h</w:instrText>
      </w:r>
      <w:r>
        <w:fldChar w:fldCharType="separate"/>
      </w:r>
      <w:r>
        <w:t>421</w:t>
      </w:r>
      <w:r>
        <w:fldChar w:fldCharType="end"/>
      </w:r>
      <w:r>
        <w:fldChar w:fldCharType="end"/>
      </w:r>
    </w:p>
    <w:p w14:paraId="552A6AEA">
      <w:pPr>
        <w:pStyle w:val="2"/>
        <w:tabs>
          <w:tab w:val="right" w:leader="dot" w:pos="9282"/>
        </w:tabs>
      </w:pPr>
      <w:r>
        <w:fldChar w:fldCharType="begin"/>
      </w:r>
      <w:r>
        <w:instrText xml:space="preserve"> HYPERLINK \l "_Toc_4_4_0000000320" </w:instrText>
      </w:r>
      <w:r>
        <w:fldChar w:fldCharType="separate"/>
      </w:r>
      <w:r>
        <w:t>313.重大传染病防控资金-精神卫生-2025年中央（津财社指[2024]116号）绩效目标表</w:t>
      </w:r>
      <w:r>
        <w:tab/>
      </w:r>
      <w:r>
        <w:fldChar w:fldCharType="begin"/>
      </w:r>
      <w:r>
        <w:instrText xml:space="preserve">PAGEREF _Toc_4_4_0000000320 \h</w:instrText>
      </w:r>
      <w:r>
        <w:fldChar w:fldCharType="separate"/>
      </w:r>
      <w:r>
        <w:t>422</w:t>
      </w:r>
      <w:r>
        <w:fldChar w:fldCharType="end"/>
      </w:r>
      <w:r>
        <w:fldChar w:fldCharType="end"/>
      </w:r>
    </w:p>
    <w:p w14:paraId="4C2F2CCC">
      <w:pPr>
        <w:pStyle w:val="2"/>
        <w:tabs>
          <w:tab w:val="right" w:leader="dot" w:pos="9282"/>
        </w:tabs>
      </w:pPr>
      <w:r>
        <w:fldChar w:fldCharType="begin"/>
      </w:r>
      <w:r>
        <w:instrText xml:space="preserve"> HYPERLINK \l "_Toc_4_4_0000000321" </w:instrText>
      </w:r>
      <w:r>
        <w:fldChar w:fldCharType="separate"/>
      </w:r>
      <w:r>
        <w:t>314.重大传染病防控资金-扩大国家免疫规划-2025年中央（津财社指[2024]116号）绩效目标表</w:t>
      </w:r>
      <w:r>
        <w:tab/>
      </w:r>
      <w:r>
        <w:fldChar w:fldCharType="begin"/>
      </w:r>
      <w:r>
        <w:instrText xml:space="preserve">PAGEREF _Toc_4_4_0000000321 \h</w:instrText>
      </w:r>
      <w:r>
        <w:fldChar w:fldCharType="separate"/>
      </w:r>
      <w:r>
        <w:t>423</w:t>
      </w:r>
      <w:r>
        <w:fldChar w:fldCharType="end"/>
      </w:r>
      <w:r>
        <w:fldChar w:fldCharType="end"/>
      </w:r>
    </w:p>
    <w:p w14:paraId="5F36006A">
      <w:pPr>
        <w:pStyle w:val="2"/>
        <w:tabs>
          <w:tab w:val="right" w:leader="dot" w:pos="9282"/>
        </w:tabs>
      </w:pPr>
      <w:r>
        <w:fldChar w:fldCharType="begin"/>
      </w:r>
      <w:r>
        <w:instrText xml:space="preserve"> HYPERLINK \l "_Toc_4_4_0000000322" </w:instrText>
      </w:r>
      <w:r>
        <w:fldChar w:fldCharType="separate"/>
      </w:r>
      <w:r>
        <w:t>315.重大传染病防控资金-慢性病防治-2025年中央（津财社指[2024]116号）绩效目标表</w:t>
      </w:r>
      <w:r>
        <w:tab/>
      </w:r>
      <w:r>
        <w:fldChar w:fldCharType="begin"/>
      </w:r>
      <w:r>
        <w:instrText xml:space="preserve">PAGEREF _Toc_4_4_0000000322 \h</w:instrText>
      </w:r>
      <w:r>
        <w:fldChar w:fldCharType="separate"/>
      </w:r>
      <w:r>
        <w:t>424</w:t>
      </w:r>
      <w:r>
        <w:fldChar w:fldCharType="end"/>
      </w:r>
      <w:r>
        <w:fldChar w:fldCharType="end"/>
      </w:r>
    </w:p>
    <w:p w14:paraId="215F128E">
      <w:pPr>
        <w:pStyle w:val="2"/>
        <w:tabs>
          <w:tab w:val="right" w:leader="dot" w:pos="9282"/>
        </w:tabs>
      </w:pPr>
      <w:r>
        <w:fldChar w:fldCharType="begin"/>
      </w:r>
      <w:r>
        <w:instrText xml:space="preserve"> HYPERLINK \l "_Toc_4_4_0000000323" </w:instrText>
      </w:r>
      <w:r>
        <w:fldChar w:fldCharType="separate"/>
      </w:r>
      <w:r>
        <w:t>316.重大传染病防控资金-人禽、SARS等重点传染病监测-2025年中央（津财社指[2024]116号）绩效目标表</w:t>
      </w:r>
      <w:r>
        <w:tab/>
      </w:r>
      <w:r>
        <w:fldChar w:fldCharType="begin"/>
      </w:r>
      <w:r>
        <w:instrText xml:space="preserve">PAGEREF _Toc_4_4_0000000323 \h</w:instrText>
      </w:r>
      <w:r>
        <w:fldChar w:fldCharType="separate"/>
      </w:r>
      <w:r>
        <w:t>425</w:t>
      </w:r>
      <w:r>
        <w:fldChar w:fldCharType="end"/>
      </w:r>
      <w:r>
        <w:fldChar w:fldCharType="end"/>
      </w:r>
    </w:p>
    <w:p w14:paraId="378B84BC">
      <w:pPr>
        <w:pStyle w:val="2"/>
        <w:tabs>
          <w:tab w:val="right" w:leader="dot" w:pos="9282"/>
        </w:tabs>
      </w:pPr>
      <w:r>
        <w:fldChar w:fldCharType="begin"/>
      </w:r>
      <w:r>
        <w:instrText xml:space="preserve"> HYPERLINK \l "_Toc_4_4_0000000324" </w:instrText>
      </w:r>
      <w:r>
        <w:fldChar w:fldCharType="separate"/>
      </w:r>
      <w:r>
        <w:t>317.重大公共卫生服务补助资金-艾滋病防治（疾控）（津财社指[2025]64号）2025年中央绩效目标表</w:t>
      </w:r>
      <w:r>
        <w:tab/>
      </w:r>
      <w:r>
        <w:fldChar w:fldCharType="begin"/>
      </w:r>
      <w:r>
        <w:instrText xml:space="preserve">PAGEREF _Toc_4_4_0000000324 \h</w:instrText>
      </w:r>
      <w:r>
        <w:fldChar w:fldCharType="separate"/>
      </w:r>
      <w:r>
        <w:t>426</w:t>
      </w:r>
      <w:r>
        <w:fldChar w:fldCharType="end"/>
      </w:r>
      <w:r>
        <w:fldChar w:fldCharType="end"/>
      </w:r>
    </w:p>
    <w:p w14:paraId="6CE1AA5E">
      <w:pPr>
        <w:pStyle w:val="2"/>
        <w:tabs>
          <w:tab w:val="right" w:leader="dot" w:pos="9282"/>
        </w:tabs>
      </w:pPr>
      <w:r>
        <w:fldChar w:fldCharType="begin"/>
      </w:r>
      <w:r>
        <w:instrText xml:space="preserve"> HYPERLINK \l "_Toc_4_4_0000000325" </w:instrText>
      </w:r>
      <w:r>
        <w:fldChar w:fldCharType="separate"/>
      </w:r>
      <w:r>
        <w:t>318.重大公共卫生服务补助资金-妇幼卫生监测（津财社指[2025]64号）2025年中央绩效目标表</w:t>
      </w:r>
      <w:r>
        <w:tab/>
      </w:r>
      <w:r>
        <w:fldChar w:fldCharType="begin"/>
      </w:r>
      <w:r>
        <w:instrText xml:space="preserve">PAGEREF _Toc_4_4_0000000325 \h</w:instrText>
      </w:r>
      <w:r>
        <w:fldChar w:fldCharType="separate"/>
      </w:r>
      <w:r>
        <w:t>427</w:t>
      </w:r>
      <w:r>
        <w:fldChar w:fldCharType="end"/>
      </w:r>
      <w:r>
        <w:fldChar w:fldCharType="end"/>
      </w:r>
    </w:p>
    <w:p w14:paraId="164D5FD1">
      <w:pPr>
        <w:pStyle w:val="2"/>
        <w:tabs>
          <w:tab w:val="right" w:leader="dot" w:pos="9282"/>
        </w:tabs>
      </w:pPr>
      <w:r>
        <w:fldChar w:fldCharType="begin"/>
      </w:r>
      <w:r>
        <w:instrText xml:space="preserve"> HYPERLINK \l "_Toc_4_4_0000000326" </w:instrText>
      </w:r>
      <w:r>
        <w:fldChar w:fldCharType="separate"/>
      </w:r>
      <w:r>
        <w:t>319.2025年区卫健委疫情防控资金-2022年核增一次性绩效及一线医务人员卫生防疫津贴绩效目标表</w:t>
      </w:r>
      <w:r>
        <w:tab/>
      </w:r>
      <w:r>
        <w:fldChar w:fldCharType="begin"/>
      </w:r>
      <w:r>
        <w:instrText xml:space="preserve">PAGEREF _Toc_4_4_0000000326 \h</w:instrText>
      </w:r>
      <w:r>
        <w:fldChar w:fldCharType="separate"/>
      </w:r>
      <w:r>
        <w:t>428</w:t>
      </w:r>
      <w:r>
        <w:fldChar w:fldCharType="end"/>
      </w:r>
      <w:r>
        <w:fldChar w:fldCharType="end"/>
      </w:r>
    </w:p>
    <w:p w14:paraId="35B4A162">
      <w:pPr>
        <w:pStyle w:val="2"/>
        <w:tabs>
          <w:tab w:val="right" w:leader="dot" w:pos="9282"/>
        </w:tabs>
      </w:pPr>
      <w:r>
        <w:fldChar w:fldCharType="begin"/>
      </w:r>
      <w:r>
        <w:instrText xml:space="preserve"> HYPERLINK \l "_Toc_4_4_0000000327" </w:instrText>
      </w:r>
      <w:r>
        <w:fldChar w:fldCharType="separate"/>
      </w:r>
      <w:r>
        <w:t>320.2026年大港地区医疗卫生机构住房货币分配补助资金绩效目标表</w:t>
      </w:r>
      <w:r>
        <w:tab/>
      </w:r>
      <w:r>
        <w:fldChar w:fldCharType="begin"/>
      </w:r>
      <w:r>
        <w:instrText xml:space="preserve">PAGEREF _Toc_4_4_0000000327 \h</w:instrText>
      </w:r>
      <w:r>
        <w:fldChar w:fldCharType="separate"/>
      </w:r>
      <w:r>
        <w:t>430</w:t>
      </w:r>
      <w:r>
        <w:fldChar w:fldCharType="end"/>
      </w:r>
      <w:r>
        <w:fldChar w:fldCharType="end"/>
      </w:r>
    </w:p>
    <w:p w14:paraId="71A78043">
      <w:pPr>
        <w:pStyle w:val="2"/>
        <w:tabs>
          <w:tab w:val="right" w:leader="dot" w:pos="9282"/>
        </w:tabs>
      </w:pPr>
      <w:r>
        <w:fldChar w:fldCharType="begin"/>
      </w:r>
      <w:r>
        <w:instrText xml:space="preserve"> HYPERLINK \l "_Toc_4_4_0000000328" </w:instrText>
      </w:r>
      <w:r>
        <w:fldChar w:fldCharType="separate"/>
      </w:r>
      <w:r>
        <w:t>321.2026年基本公共卫生服务补助资金-区级绩效目标表</w:t>
      </w:r>
      <w:r>
        <w:tab/>
      </w:r>
      <w:r>
        <w:fldChar w:fldCharType="begin"/>
      </w:r>
      <w:r>
        <w:instrText xml:space="preserve">PAGEREF _Toc_4_4_0000000328 \h</w:instrText>
      </w:r>
      <w:r>
        <w:fldChar w:fldCharType="separate"/>
      </w:r>
      <w:r>
        <w:t>431</w:t>
      </w:r>
      <w:r>
        <w:fldChar w:fldCharType="end"/>
      </w:r>
      <w:r>
        <w:fldChar w:fldCharType="end"/>
      </w:r>
    </w:p>
    <w:p w14:paraId="0115A682">
      <w:pPr>
        <w:pStyle w:val="2"/>
        <w:tabs>
          <w:tab w:val="right" w:leader="dot" w:pos="9282"/>
        </w:tabs>
      </w:pPr>
      <w:r>
        <w:fldChar w:fldCharType="begin"/>
      </w:r>
      <w:r>
        <w:instrText xml:space="preserve"> HYPERLINK \l "_Toc_4_4_0000000329" </w:instrText>
      </w:r>
      <w:r>
        <w:fldChar w:fldCharType="separate"/>
      </w:r>
      <w:r>
        <w:t>322.妇女儿童健康提升-儿童先天性疾病筛查与救助（津财社指[2025]4号）2025年市级绩效目标表</w:t>
      </w:r>
      <w:r>
        <w:tab/>
      </w:r>
      <w:r>
        <w:fldChar w:fldCharType="begin"/>
      </w:r>
      <w:r>
        <w:instrText xml:space="preserve">PAGEREF _Toc_4_4_0000000329 \h</w:instrText>
      </w:r>
      <w:r>
        <w:fldChar w:fldCharType="separate"/>
      </w:r>
      <w:r>
        <w:t>433</w:t>
      </w:r>
      <w:r>
        <w:fldChar w:fldCharType="end"/>
      </w:r>
      <w:r>
        <w:fldChar w:fldCharType="end"/>
      </w:r>
    </w:p>
    <w:p w14:paraId="7E78AF80">
      <w:pPr>
        <w:pStyle w:val="2"/>
        <w:tabs>
          <w:tab w:val="right" w:leader="dot" w:pos="9282"/>
        </w:tabs>
      </w:pPr>
      <w:r>
        <w:fldChar w:fldCharType="begin"/>
      </w:r>
      <w:r>
        <w:instrText xml:space="preserve"> HYPERLINK \l "_Toc_4_4_0000000330" </w:instrText>
      </w:r>
      <w:r>
        <w:fldChar w:fldCharType="separate"/>
      </w:r>
      <w:r>
        <w:t>323.结核病防治筛查项目-2025年市级（津财社指[2024]116号）绩效目标表</w:t>
      </w:r>
      <w:r>
        <w:tab/>
      </w:r>
      <w:r>
        <w:fldChar w:fldCharType="begin"/>
      </w:r>
      <w:r>
        <w:instrText xml:space="preserve">PAGEREF _Toc_4_4_0000000330 \h</w:instrText>
      </w:r>
      <w:r>
        <w:fldChar w:fldCharType="separate"/>
      </w:r>
      <w:r>
        <w:t>436</w:t>
      </w:r>
      <w:r>
        <w:fldChar w:fldCharType="end"/>
      </w:r>
      <w:r>
        <w:fldChar w:fldCharType="end"/>
      </w:r>
    </w:p>
    <w:p w14:paraId="3F29249C">
      <w:pPr>
        <w:pStyle w:val="2"/>
        <w:tabs>
          <w:tab w:val="right" w:leader="dot" w:pos="9282"/>
        </w:tabs>
      </w:pPr>
      <w:r>
        <w:fldChar w:fldCharType="begin"/>
      </w:r>
      <w:r>
        <w:instrText xml:space="preserve"> HYPERLINK \l "_Toc_4_4_0000000331" </w:instrText>
      </w:r>
      <w:r>
        <w:fldChar w:fldCharType="separate"/>
      </w:r>
      <w:r>
        <w:t>324.重大传染病防控资金-艾滋病防控（含丙肝）-2025年中央（津财社指[2024]116号）绩效目标表</w:t>
      </w:r>
      <w:r>
        <w:tab/>
      </w:r>
      <w:r>
        <w:fldChar w:fldCharType="begin"/>
      </w:r>
      <w:r>
        <w:instrText xml:space="preserve">PAGEREF _Toc_4_4_0000000331 \h</w:instrText>
      </w:r>
      <w:r>
        <w:fldChar w:fldCharType="separate"/>
      </w:r>
      <w:r>
        <w:t>437</w:t>
      </w:r>
      <w:r>
        <w:fldChar w:fldCharType="end"/>
      </w:r>
      <w:r>
        <w:fldChar w:fldCharType="end"/>
      </w:r>
    </w:p>
    <w:p w14:paraId="4F9F6E99">
      <w:pPr>
        <w:pStyle w:val="2"/>
        <w:tabs>
          <w:tab w:val="right" w:leader="dot" w:pos="9282"/>
        </w:tabs>
      </w:pPr>
      <w:r>
        <w:fldChar w:fldCharType="begin"/>
      </w:r>
      <w:r>
        <w:instrText xml:space="preserve"> HYPERLINK \l "_Toc_4_4_0000000332" </w:instrText>
      </w:r>
      <w:r>
        <w:fldChar w:fldCharType="separate"/>
      </w:r>
      <w:r>
        <w:t>325.重大传染病防控资金-艾滋病防治（卫健）-2025年中央（津财社指[2024]116号）绩效目标表</w:t>
      </w:r>
      <w:r>
        <w:tab/>
      </w:r>
      <w:r>
        <w:fldChar w:fldCharType="begin"/>
      </w:r>
      <w:r>
        <w:instrText xml:space="preserve">PAGEREF _Toc_4_4_0000000332 \h</w:instrText>
      </w:r>
      <w:r>
        <w:fldChar w:fldCharType="separate"/>
      </w:r>
      <w:r>
        <w:t>438</w:t>
      </w:r>
      <w:r>
        <w:fldChar w:fldCharType="end"/>
      </w:r>
      <w:r>
        <w:fldChar w:fldCharType="end"/>
      </w:r>
    </w:p>
    <w:p w14:paraId="29379BEF">
      <w:pPr>
        <w:pStyle w:val="2"/>
        <w:tabs>
          <w:tab w:val="right" w:leader="dot" w:pos="9282"/>
        </w:tabs>
      </w:pPr>
      <w:r>
        <w:fldChar w:fldCharType="begin"/>
      </w:r>
      <w:r>
        <w:instrText xml:space="preserve"> HYPERLINK \l "_Toc_4_4_0000000333" </w:instrText>
      </w:r>
      <w:r>
        <w:fldChar w:fldCharType="separate"/>
      </w:r>
      <w:r>
        <w:t>326.重大传染病防控资金-妇幼卫生监测-2025年中央（津财社指[2024]116号）绩效目标表</w:t>
      </w:r>
      <w:r>
        <w:tab/>
      </w:r>
      <w:r>
        <w:fldChar w:fldCharType="begin"/>
      </w:r>
      <w:r>
        <w:instrText xml:space="preserve">PAGEREF _Toc_4_4_0000000333 \h</w:instrText>
      </w:r>
      <w:r>
        <w:fldChar w:fldCharType="separate"/>
      </w:r>
      <w:r>
        <w:t>440</w:t>
      </w:r>
      <w:r>
        <w:fldChar w:fldCharType="end"/>
      </w:r>
      <w:r>
        <w:fldChar w:fldCharType="end"/>
      </w:r>
    </w:p>
    <w:p w14:paraId="1AC627C7">
      <w:pPr>
        <w:pStyle w:val="2"/>
        <w:tabs>
          <w:tab w:val="right" w:leader="dot" w:pos="9282"/>
        </w:tabs>
      </w:pPr>
      <w:r>
        <w:fldChar w:fldCharType="begin"/>
      </w:r>
      <w:r>
        <w:instrText xml:space="preserve"> HYPERLINK \l "_Toc_4_4_0000000334" </w:instrText>
      </w:r>
      <w:r>
        <w:fldChar w:fldCharType="separate"/>
      </w:r>
      <w:r>
        <w:t>327.重大传染病防控资金-精神卫生-2025年中央（津财社指[2024]116号）绩效目标表</w:t>
      </w:r>
      <w:r>
        <w:tab/>
      </w:r>
      <w:r>
        <w:fldChar w:fldCharType="begin"/>
      </w:r>
      <w:r>
        <w:instrText xml:space="preserve">PAGEREF _Toc_4_4_0000000334 \h</w:instrText>
      </w:r>
      <w:r>
        <w:fldChar w:fldCharType="separate"/>
      </w:r>
      <w:r>
        <w:t>441</w:t>
      </w:r>
      <w:r>
        <w:fldChar w:fldCharType="end"/>
      </w:r>
      <w:r>
        <w:fldChar w:fldCharType="end"/>
      </w:r>
    </w:p>
    <w:p w14:paraId="7C3B76BC">
      <w:pPr>
        <w:pStyle w:val="2"/>
        <w:tabs>
          <w:tab w:val="right" w:leader="dot" w:pos="9282"/>
        </w:tabs>
      </w:pPr>
      <w:r>
        <w:fldChar w:fldCharType="begin"/>
      </w:r>
      <w:r>
        <w:instrText xml:space="preserve"> HYPERLINK \l "_Toc_4_4_0000000335" </w:instrText>
      </w:r>
      <w:r>
        <w:fldChar w:fldCharType="separate"/>
      </w:r>
      <w:r>
        <w:t>328.重大传染病防控资金-扩大国家免疫规划-2025年中央（津财社指[2024]116号）绩效目标表</w:t>
      </w:r>
      <w:r>
        <w:tab/>
      </w:r>
      <w:r>
        <w:fldChar w:fldCharType="begin"/>
      </w:r>
      <w:r>
        <w:instrText xml:space="preserve">PAGEREF _Toc_4_4_0000000335 \h</w:instrText>
      </w:r>
      <w:r>
        <w:fldChar w:fldCharType="separate"/>
      </w:r>
      <w:r>
        <w:t>442</w:t>
      </w:r>
      <w:r>
        <w:fldChar w:fldCharType="end"/>
      </w:r>
      <w:r>
        <w:fldChar w:fldCharType="end"/>
      </w:r>
    </w:p>
    <w:p w14:paraId="6A35E1D6">
      <w:pPr>
        <w:pStyle w:val="2"/>
        <w:tabs>
          <w:tab w:val="right" w:leader="dot" w:pos="9282"/>
        </w:tabs>
      </w:pPr>
      <w:r>
        <w:fldChar w:fldCharType="begin"/>
      </w:r>
      <w:r>
        <w:instrText xml:space="preserve"> HYPERLINK \l "_Toc_4_4_0000000336" </w:instrText>
      </w:r>
      <w:r>
        <w:fldChar w:fldCharType="separate"/>
      </w:r>
      <w:r>
        <w:t>329.重大传染病防控资金-慢性病防治-2025年中央（津财社指[2024]116号）绩效目标表</w:t>
      </w:r>
      <w:r>
        <w:tab/>
      </w:r>
      <w:r>
        <w:fldChar w:fldCharType="begin"/>
      </w:r>
      <w:r>
        <w:instrText xml:space="preserve">PAGEREF _Toc_4_4_0000000336 \h</w:instrText>
      </w:r>
      <w:r>
        <w:fldChar w:fldCharType="separate"/>
      </w:r>
      <w:r>
        <w:t>443</w:t>
      </w:r>
      <w:r>
        <w:fldChar w:fldCharType="end"/>
      </w:r>
      <w:r>
        <w:fldChar w:fldCharType="end"/>
      </w:r>
    </w:p>
    <w:p w14:paraId="188FFB06">
      <w:pPr>
        <w:pStyle w:val="2"/>
        <w:tabs>
          <w:tab w:val="right" w:leader="dot" w:pos="9282"/>
        </w:tabs>
      </w:pPr>
      <w:r>
        <w:fldChar w:fldCharType="begin"/>
      </w:r>
      <w:r>
        <w:instrText xml:space="preserve"> HYPERLINK \l "_Toc_4_4_0000000337" </w:instrText>
      </w:r>
      <w:r>
        <w:fldChar w:fldCharType="separate"/>
      </w:r>
      <w:r>
        <w:t>330.重大公共卫生服务补助资金-艾滋病防治（疾控）（津财社指[2025]64号）2025年中央绩效目标表</w:t>
      </w:r>
      <w:r>
        <w:tab/>
      </w:r>
      <w:r>
        <w:fldChar w:fldCharType="begin"/>
      </w:r>
      <w:r>
        <w:instrText xml:space="preserve">PAGEREF _Toc_4_4_0000000337 \h</w:instrText>
      </w:r>
      <w:r>
        <w:fldChar w:fldCharType="separate"/>
      </w:r>
      <w:r>
        <w:t>444</w:t>
      </w:r>
      <w:r>
        <w:fldChar w:fldCharType="end"/>
      </w:r>
      <w:r>
        <w:fldChar w:fldCharType="end"/>
      </w:r>
    </w:p>
    <w:p w14:paraId="26283705">
      <w:pPr>
        <w:pStyle w:val="2"/>
        <w:tabs>
          <w:tab w:val="right" w:leader="dot" w:pos="9282"/>
        </w:tabs>
      </w:pPr>
      <w:r>
        <w:fldChar w:fldCharType="begin"/>
      </w:r>
      <w:r>
        <w:instrText xml:space="preserve"> HYPERLINK \l "_Toc_4_4_0000000338" </w:instrText>
      </w:r>
      <w:r>
        <w:fldChar w:fldCharType="separate"/>
      </w:r>
      <w:r>
        <w:t>331.重大公共卫生服务补助资金-妇幼卫生监测（津财社指[2025]64号）2025年中央绩效目标表</w:t>
      </w:r>
      <w:r>
        <w:tab/>
      </w:r>
      <w:r>
        <w:fldChar w:fldCharType="begin"/>
      </w:r>
      <w:r>
        <w:instrText xml:space="preserve">PAGEREF _Toc_4_4_0000000338 \h</w:instrText>
      </w:r>
      <w:r>
        <w:fldChar w:fldCharType="separate"/>
      </w:r>
      <w:r>
        <w:t>445</w:t>
      </w:r>
      <w:r>
        <w:fldChar w:fldCharType="end"/>
      </w:r>
      <w:r>
        <w:fldChar w:fldCharType="end"/>
      </w:r>
    </w:p>
    <w:p w14:paraId="6072F6E6">
      <w:pPr>
        <w:pStyle w:val="2"/>
        <w:tabs>
          <w:tab w:val="right" w:leader="dot" w:pos="9282"/>
        </w:tabs>
      </w:pPr>
      <w:r>
        <w:fldChar w:fldCharType="begin"/>
      </w:r>
      <w:r>
        <w:instrText xml:space="preserve"> HYPERLINK \l "_Toc_4_4_0000000339" </w:instrText>
      </w:r>
      <w:r>
        <w:fldChar w:fldCharType="separate"/>
      </w:r>
      <w:r>
        <w:t>332.2026年大港地区医疗卫生机构住房货币分配补助资金绩效目标表</w:t>
      </w:r>
      <w:r>
        <w:tab/>
      </w:r>
      <w:r>
        <w:fldChar w:fldCharType="begin"/>
      </w:r>
      <w:r>
        <w:instrText xml:space="preserve">PAGEREF _Toc_4_4_0000000339 \h</w:instrText>
      </w:r>
      <w:r>
        <w:fldChar w:fldCharType="separate"/>
      </w:r>
      <w:r>
        <w:t>446</w:t>
      </w:r>
      <w:r>
        <w:fldChar w:fldCharType="end"/>
      </w:r>
      <w:r>
        <w:fldChar w:fldCharType="end"/>
      </w:r>
    </w:p>
    <w:p w14:paraId="13852556">
      <w:pPr>
        <w:pStyle w:val="2"/>
        <w:tabs>
          <w:tab w:val="right" w:leader="dot" w:pos="9282"/>
        </w:tabs>
      </w:pPr>
      <w:r>
        <w:fldChar w:fldCharType="begin"/>
      </w:r>
      <w:r>
        <w:instrText xml:space="preserve"> HYPERLINK \l "_Toc_4_4_0000000340" </w:instrText>
      </w:r>
      <w:r>
        <w:fldChar w:fldCharType="separate"/>
      </w:r>
      <w:r>
        <w:t>333.2026年基本公共卫生服务补助资金-区级绩效目标表</w:t>
      </w:r>
      <w:r>
        <w:tab/>
      </w:r>
      <w:r>
        <w:fldChar w:fldCharType="begin"/>
      </w:r>
      <w:r>
        <w:instrText xml:space="preserve">PAGEREF _Toc_4_4_0000000340 \h</w:instrText>
      </w:r>
      <w:r>
        <w:fldChar w:fldCharType="separate"/>
      </w:r>
      <w:r>
        <w:t>447</w:t>
      </w:r>
      <w:r>
        <w:fldChar w:fldCharType="end"/>
      </w:r>
      <w:r>
        <w:fldChar w:fldCharType="end"/>
      </w:r>
    </w:p>
    <w:p w14:paraId="2B708111">
      <w:pPr>
        <w:pStyle w:val="2"/>
        <w:tabs>
          <w:tab w:val="right" w:leader="dot" w:pos="9282"/>
        </w:tabs>
      </w:pPr>
      <w:r>
        <w:fldChar w:fldCharType="begin"/>
      </w:r>
      <w:r>
        <w:instrText xml:space="preserve"> HYPERLINK \l "_Toc_4_4_0000000341" </w:instrText>
      </w:r>
      <w:r>
        <w:fldChar w:fldCharType="separate"/>
      </w:r>
      <w:r>
        <w:t>334.妇女儿童健康提升-儿童先天性疾病筛查与救助（津财社指[2025]4号）2025年市级绩效目标表</w:t>
      </w:r>
      <w:r>
        <w:tab/>
      </w:r>
      <w:r>
        <w:fldChar w:fldCharType="begin"/>
      </w:r>
      <w:r>
        <w:instrText xml:space="preserve">PAGEREF _Toc_4_4_0000000341 \h</w:instrText>
      </w:r>
      <w:r>
        <w:fldChar w:fldCharType="separate"/>
      </w:r>
      <w:r>
        <w:t>449</w:t>
      </w:r>
      <w:r>
        <w:fldChar w:fldCharType="end"/>
      </w:r>
      <w:r>
        <w:fldChar w:fldCharType="end"/>
      </w:r>
    </w:p>
    <w:p w14:paraId="555C2757">
      <w:pPr>
        <w:pStyle w:val="2"/>
        <w:tabs>
          <w:tab w:val="right" w:leader="dot" w:pos="9282"/>
        </w:tabs>
      </w:pPr>
      <w:r>
        <w:fldChar w:fldCharType="begin"/>
      </w:r>
      <w:r>
        <w:instrText xml:space="preserve"> HYPERLINK \l "_Toc_4_4_0000000342" </w:instrText>
      </w:r>
      <w:r>
        <w:fldChar w:fldCharType="separate"/>
      </w:r>
      <w:r>
        <w:t>335.结核病防治筛查项目-2025年市级（津财社指[2024]116号）绩效目标表</w:t>
      </w:r>
      <w:r>
        <w:tab/>
      </w:r>
      <w:r>
        <w:fldChar w:fldCharType="begin"/>
      </w:r>
      <w:r>
        <w:instrText xml:space="preserve">PAGEREF _Toc_4_4_0000000342 \h</w:instrText>
      </w:r>
      <w:r>
        <w:fldChar w:fldCharType="separate"/>
      </w:r>
      <w:r>
        <w:t>451</w:t>
      </w:r>
      <w:r>
        <w:fldChar w:fldCharType="end"/>
      </w:r>
      <w:r>
        <w:fldChar w:fldCharType="end"/>
      </w:r>
    </w:p>
    <w:p w14:paraId="130FECA3">
      <w:pPr>
        <w:pStyle w:val="2"/>
        <w:tabs>
          <w:tab w:val="right" w:leader="dot" w:pos="9282"/>
        </w:tabs>
      </w:pPr>
      <w:r>
        <w:fldChar w:fldCharType="begin"/>
      </w:r>
      <w:r>
        <w:instrText xml:space="preserve"> HYPERLINK \l "_Toc_4_4_0000000343" </w:instrText>
      </w:r>
      <w:r>
        <w:fldChar w:fldCharType="separate"/>
      </w:r>
      <w:r>
        <w:t>336.重大传染病防控资金-艾滋病防控（含丙肝）-2025年中央（津财社指[2024]116号）绩效目标表</w:t>
      </w:r>
      <w:r>
        <w:tab/>
      </w:r>
      <w:r>
        <w:fldChar w:fldCharType="begin"/>
      </w:r>
      <w:r>
        <w:instrText xml:space="preserve">PAGEREF _Toc_4_4_0000000343 \h</w:instrText>
      </w:r>
      <w:r>
        <w:fldChar w:fldCharType="separate"/>
      </w:r>
      <w:r>
        <w:t>452</w:t>
      </w:r>
      <w:r>
        <w:fldChar w:fldCharType="end"/>
      </w:r>
      <w:r>
        <w:fldChar w:fldCharType="end"/>
      </w:r>
    </w:p>
    <w:p w14:paraId="4966E940">
      <w:pPr>
        <w:pStyle w:val="2"/>
        <w:tabs>
          <w:tab w:val="right" w:leader="dot" w:pos="9282"/>
        </w:tabs>
      </w:pPr>
      <w:r>
        <w:fldChar w:fldCharType="begin"/>
      </w:r>
      <w:r>
        <w:instrText xml:space="preserve"> HYPERLINK \l "_Toc_4_4_0000000344" </w:instrText>
      </w:r>
      <w:r>
        <w:fldChar w:fldCharType="separate"/>
      </w:r>
      <w:r>
        <w:t>337.重大传染病防控资金-妇幼卫生监测-2025年中央（津财社指[2024]116号）绩效目标表</w:t>
      </w:r>
      <w:r>
        <w:tab/>
      </w:r>
      <w:r>
        <w:fldChar w:fldCharType="begin"/>
      </w:r>
      <w:r>
        <w:instrText xml:space="preserve">PAGEREF _Toc_4_4_0000000344 \h</w:instrText>
      </w:r>
      <w:r>
        <w:fldChar w:fldCharType="separate"/>
      </w:r>
      <w:r>
        <w:t>453</w:t>
      </w:r>
      <w:r>
        <w:fldChar w:fldCharType="end"/>
      </w:r>
      <w:r>
        <w:fldChar w:fldCharType="end"/>
      </w:r>
    </w:p>
    <w:p w14:paraId="7B5FC843">
      <w:pPr>
        <w:pStyle w:val="2"/>
        <w:tabs>
          <w:tab w:val="right" w:leader="dot" w:pos="9282"/>
        </w:tabs>
      </w:pPr>
      <w:r>
        <w:fldChar w:fldCharType="begin"/>
      </w:r>
      <w:r>
        <w:instrText xml:space="preserve"> HYPERLINK \l "_Toc_4_4_0000000345" </w:instrText>
      </w:r>
      <w:r>
        <w:fldChar w:fldCharType="separate"/>
      </w:r>
      <w:r>
        <w:t>338.重大传染病防控资金-精神卫生-2025年中央（津财社指[2024]116号）绩效目标表</w:t>
      </w:r>
      <w:r>
        <w:tab/>
      </w:r>
      <w:r>
        <w:fldChar w:fldCharType="begin"/>
      </w:r>
      <w:r>
        <w:instrText xml:space="preserve">PAGEREF _Toc_4_4_0000000345 \h</w:instrText>
      </w:r>
      <w:r>
        <w:fldChar w:fldCharType="separate"/>
      </w:r>
      <w:r>
        <w:t>455</w:t>
      </w:r>
      <w:r>
        <w:fldChar w:fldCharType="end"/>
      </w:r>
      <w:r>
        <w:fldChar w:fldCharType="end"/>
      </w:r>
    </w:p>
    <w:p w14:paraId="5E1218AC">
      <w:pPr>
        <w:pStyle w:val="2"/>
        <w:tabs>
          <w:tab w:val="right" w:leader="dot" w:pos="9282"/>
        </w:tabs>
      </w:pPr>
      <w:r>
        <w:fldChar w:fldCharType="begin"/>
      </w:r>
      <w:r>
        <w:instrText xml:space="preserve"> HYPERLINK \l "_Toc_4_4_0000000346" </w:instrText>
      </w:r>
      <w:r>
        <w:fldChar w:fldCharType="separate"/>
      </w:r>
      <w:r>
        <w:t>339.重大传染病防控资金-扩大国家免疫规划-2025年中央（津财社指[2024]116号）绩效目标表</w:t>
      </w:r>
      <w:r>
        <w:tab/>
      </w:r>
      <w:r>
        <w:fldChar w:fldCharType="begin"/>
      </w:r>
      <w:r>
        <w:instrText xml:space="preserve">PAGEREF _Toc_4_4_0000000346 \h</w:instrText>
      </w:r>
      <w:r>
        <w:fldChar w:fldCharType="separate"/>
      </w:r>
      <w:r>
        <w:t>456</w:t>
      </w:r>
      <w:r>
        <w:fldChar w:fldCharType="end"/>
      </w:r>
      <w:r>
        <w:fldChar w:fldCharType="end"/>
      </w:r>
    </w:p>
    <w:p w14:paraId="7ED3DC23">
      <w:pPr>
        <w:pStyle w:val="2"/>
        <w:tabs>
          <w:tab w:val="right" w:leader="dot" w:pos="9282"/>
        </w:tabs>
      </w:pPr>
      <w:r>
        <w:fldChar w:fldCharType="begin"/>
      </w:r>
      <w:r>
        <w:instrText xml:space="preserve"> HYPERLINK \l "_Toc_4_4_0000000347" </w:instrText>
      </w:r>
      <w:r>
        <w:fldChar w:fldCharType="separate"/>
      </w:r>
      <w:r>
        <w:t>340.重大传染病防控资金-慢性病防治-2025年中央（津财社指[2024]116号）绩效目标表</w:t>
      </w:r>
      <w:r>
        <w:tab/>
      </w:r>
      <w:r>
        <w:fldChar w:fldCharType="begin"/>
      </w:r>
      <w:r>
        <w:instrText xml:space="preserve">PAGEREF _Toc_4_4_0000000347 \h</w:instrText>
      </w:r>
      <w:r>
        <w:fldChar w:fldCharType="separate"/>
      </w:r>
      <w:r>
        <w:t>458</w:t>
      </w:r>
      <w:r>
        <w:fldChar w:fldCharType="end"/>
      </w:r>
      <w:r>
        <w:fldChar w:fldCharType="end"/>
      </w:r>
    </w:p>
    <w:p w14:paraId="565DCBA0">
      <w:pPr>
        <w:pStyle w:val="2"/>
        <w:tabs>
          <w:tab w:val="right" w:leader="dot" w:pos="9282"/>
        </w:tabs>
      </w:pPr>
      <w:r>
        <w:fldChar w:fldCharType="begin"/>
      </w:r>
      <w:r>
        <w:instrText xml:space="preserve"> HYPERLINK \l "_Toc_4_4_0000000348" </w:instrText>
      </w:r>
      <w:r>
        <w:fldChar w:fldCharType="separate"/>
      </w:r>
      <w:r>
        <w:t>341.重大公共卫生服务补助资金-艾滋病防治（疾控）（津财社指[2025]64号）2025年中央绩效目标表</w:t>
      </w:r>
      <w:r>
        <w:tab/>
      </w:r>
      <w:r>
        <w:fldChar w:fldCharType="begin"/>
      </w:r>
      <w:r>
        <w:instrText xml:space="preserve">PAGEREF _Toc_4_4_0000000348 \h</w:instrText>
      </w:r>
      <w:r>
        <w:fldChar w:fldCharType="separate"/>
      </w:r>
      <w:r>
        <w:t>459</w:t>
      </w:r>
      <w:r>
        <w:fldChar w:fldCharType="end"/>
      </w:r>
      <w:r>
        <w:fldChar w:fldCharType="end"/>
      </w:r>
    </w:p>
    <w:p w14:paraId="17F58AEC">
      <w:pPr>
        <w:pStyle w:val="2"/>
        <w:tabs>
          <w:tab w:val="right" w:leader="dot" w:pos="9282"/>
        </w:tabs>
      </w:pPr>
      <w:r>
        <w:fldChar w:fldCharType="begin"/>
      </w:r>
      <w:r>
        <w:instrText xml:space="preserve"> HYPERLINK \l "_Toc_4_4_0000000349" </w:instrText>
      </w:r>
      <w:r>
        <w:fldChar w:fldCharType="separate"/>
      </w:r>
      <w:r>
        <w:t>342.重大公共卫生服务补助资金-妇幼卫生监测（津财社指[2025]64号）2025年中央绩效目标表</w:t>
      </w:r>
      <w:r>
        <w:tab/>
      </w:r>
      <w:r>
        <w:fldChar w:fldCharType="begin"/>
      </w:r>
      <w:r>
        <w:instrText xml:space="preserve">PAGEREF _Toc_4_4_0000000349 \h</w:instrText>
      </w:r>
      <w:r>
        <w:fldChar w:fldCharType="separate"/>
      </w:r>
      <w:r>
        <w:t>460</w:t>
      </w:r>
      <w:r>
        <w:fldChar w:fldCharType="end"/>
      </w:r>
      <w:r>
        <w:fldChar w:fldCharType="end"/>
      </w:r>
    </w:p>
    <w:p w14:paraId="504D62AA">
      <w:pPr>
        <w:pStyle w:val="2"/>
        <w:tabs>
          <w:tab w:val="right" w:leader="dot" w:pos="9282"/>
        </w:tabs>
      </w:pPr>
      <w:r>
        <w:fldChar w:fldCharType="begin"/>
      </w:r>
      <w:r>
        <w:instrText xml:space="preserve"> HYPERLINK \l "_Toc_4_4_0000000350" </w:instrText>
      </w:r>
      <w:r>
        <w:fldChar w:fldCharType="separate"/>
      </w:r>
      <w:r>
        <w:t>343.2026年大港地区医疗卫生机构住房货币分配补助资金绩效目标表</w:t>
      </w:r>
      <w:r>
        <w:tab/>
      </w:r>
      <w:r>
        <w:fldChar w:fldCharType="begin"/>
      </w:r>
      <w:r>
        <w:instrText xml:space="preserve">PAGEREF _Toc_4_4_0000000350 \h</w:instrText>
      </w:r>
      <w:r>
        <w:fldChar w:fldCharType="separate"/>
      </w:r>
      <w:r>
        <w:t>462</w:t>
      </w:r>
      <w:r>
        <w:fldChar w:fldCharType="end"/>
      </w:r>
      <w:r>
        <w:fldChar w:fldCharType="end"/>
      </w:r>
    </w:p>
    <w:p w14:paraId="0A1F1C5D">
      <w:pPr>
        <w:pStyle w:val="2"/>
        <w:tabs>
          <w:tab w:val="right" w:leader="dot" w:pos="9282"/>
        </w:tabs>
      </w:pPr>
      <w:r>
        <w:fldChar w:fldCharType="begin"/>
      </w:r>
      <w:r>
        <w:instrText xml:space="preserve"> HYPERLINK \l "_Toc_4_4_0000000351" </w:instrText>
      </w:r>
      <w:r>
        <w:fldChar w:fldCharType="separate"/>
      </w:r>
      <w:r>
        <w:t>344.2026年基本公共卫生服务补助资金-区级绩效目标表</w:t>
      </w:r>
      <w:r>
        <w:tab/>
      </w:r>
      <w:r>
        <w:fldChar w:fldCharType="begin"/>
      </w:r>
      <w:r>
        <w:instrText xml:space="preserve">PAGEREF _Toc_4_4_0000000351 \h</w:instrText>
      </w:r>
      <w:r>
        <w:fldChar w:fldCharType="separate"/>
      </w:r>
      <w:r>
        <w:t>463</w:t>
      </w:r>
      <w:r>
        <w:fldChar w:fldCharType="end"/>
      </w:r>
      <w:r>
        <w:fldChar w:fldCharType="end"/>
      </w:r>
    </w:p>
    <w:p w14:paraId="75531A0F">
      <w:pPr>
        <w:pStyle w:val="2"/>
        <w:tabs>
          <w:tab w:val="right" w:leader="dot" w:pos="9282"/>
        </w:tabs>
      </w:pPr>
      <w:r>
        <w:fldChar w:fldCharType="begin"/>
      </w:r>
      <w:r>
        <w:instrText xml:space="preserve"> HYPERLINK \l "_Toc_4_4_0000000352" </w:instrText>
      </w:r>
      <w:r>
        <w:fldChar w:fldCharType="separate"/>
      </w:r>
      <w:r>
        <w:t>345.妇女儿童健康提升-儿童先天性疾病筛查与救助（津财社指[2025]4号）2025年市级绩效目标表</w:t>
      </w:r>
      <w:r>
        <w:tab/>
      </w:r>
      <w:r>
        <w:fldChar w:fldCharType="begin"/>
      </w:r>
      <w:r>
        <w:instrText xml:space="preserve">PAGEREF _Toc_4_4_0000000352 \h</w:instrText>
      </w:r>
      <w:r>
        <w:fldChar w:fldCharType="separate"/>
      </w:r>
      <w:r>
        <w:t>465</w:t>
      </w:r>
      <w:r>
        <w:fldChar w:fldCharType="end"/>
      </w:r>
      <w:r>
        <w:fldChar w:fldCharType="end"/>
      </w:r>
    </w:p>
    <w:p w14:paraId="3077B2DA">
      <w:pPr>
        <w:pStyle w:val="2"/>
        <w:tabs>
          <w:tab w:val="right" w:leader="dot" w:pos="9282"/>
        </w:tabs>
      </w:pPr>
      <w:r>
        <w:fldChar w:fldCharType="begin"/>
      </w:r>
      <w:r>
        <w:instrText xml:space="preserve"> HYPERLINK \l "_Toc_4_4_0000000353" </w:instrText>
      </w:r>
      <w:r>
        <w:fldChar w:fldCharType="separate"/>
      </w:r>
      <w:r>
        <w:t>346.结核病防治筛查项目-2025年市级（津财社指[2024]116号）绩效目标表</w:t>
      </w:r>
      <w:r>
        <w:tab/>
      </w:r>
      <w:r>
        <w:fldChar w:fldCharType="begin"/>
      </w:r>
      <w:r>
        <w:instrText xml:space="preserve">PAGEREF _Toc_4_4_0000000353 \h</w:instrText>
      </w:r>
      <w:r>
        <w:fldChar w:fldCharType="separate"/>
      </w:r>
      <w:r>
        <w:t>466</w:t>
      </w:r>
      <w:r>
        <w:fldChar w:fldCharType="end"/>
      </w:r>
      <w:r>
        <w:fldChar w:fldCharType="end"/>
      </w:r>
    </w:p>
    <w:p w14:paraId="57CDEC09">
      <w:pPr>
        <w:pStyle w:val="2"/>
        <w:tabs>
          <w:tab w:val="right" w:leader="dot" w:pos="9282"/>
        </w:tabs>
      </w:pPr>
      <w:r>
        <w:fldChar w:fldCharType="begin"/>
      </w:r>
      <w:r>
        <w:instrText xml:space="preserve"> HYPERLINK \l "_Toc_4_4_0000000354" </w:instrText>
      </w:r>
      <w:r>
        <w:fldChar w:fldCharType="separate"/>
      </w:r>
      <w:r>
        <w:t>347.重大传染病防控资金-艾滋病防控（含丙肝）-2025年中央（津财社指[2024]116号）绩效目标表</w:t>
      </w:r>
      <w:r>
        <w:tab/>
      </w:r>
      <w:r>
        <w:fldChar w:fldCharType="begin"/>
      </w:r>
      <w:r>
        <w:instrText xml:space="preserve">PAGEREF _Toc_4_4_0000000354 \h</w:instrText>
      </w:r>
      <w:r>
        <w:fldChar w:fldCharType="separate"/>
      </w:r>
      <w:r>
        <w:t>467</w:t>
      </w:r>
      <w:r>
        <w:fldChar w:fldCharType="end"/>
      </w:r>
      <w:r>
        <w:fldChar w:fldCharType="end"/>
      </w:r>
    </w:p>
    <w:p w14:paraId="20DFFD64">
      <w:pPr>
        <w:pStyle w:val="2"/>
        <w:tabs>
          <w:tab w:val="right" w:leader="dot" w:pos="9282"/>
        </w:tabs>
      </w:pPr>
      <w:r>
        <w:fldChar w:fldCharType="begin"/>
      </w:r>
      <w:r>
        <w:instrText xml:space="preserve"> HYPERLINK \l "_Toc_4_4_0000000355" </w:instrText>
      </w:r>
      <w:r>
        <w:fldChar w:fldCharType="separate"/>
      </w:r>
      <w:r>
        <w:t>348.重大传染病防控资金-妇幼卫生监测-2025年中央（津财社指[2024]116号）绩效目标表</w:t>
      </w:r>
      <w:r>
        <w:tab/>
      </w:r>
      <w:r>
        <w:fldChar w:fldCharType="begin"/>
      </w:r>
      <w:r>
        <w:instrText xml:space="preserve">PAGEREF _Toc_4_4_0000000355 \h</w:instrText>
      </w:r>
      <w:r>
        <w:fldChar w:fldCharType="separate"/>
      </w:r>
      <w:r>
        <w:t>468</w:t>
      </w:r>
      <w:r>
        <w:fldChar w:fldCharType="end"/>
      </w:r>
      <w:r>
        <w:fldChar w:fldCharType="end"/>
      </w:r>
    </w:p>
    <w:p w14:paraId="4BA67A35">
      <w:pPr>
        <w:pStyle w:val="2"/>
        <w:tabs>
          <w:tab w:val="right" w:leader="dot" w:pos="9282"/>
        </w:tabs>
      </w:pPr>
      <w:r>
        <w:fldChar w:fldCharType="begin"/>
      </w:r>
      <w:r>
        <w:instrText xml:space="preserve"> HYPERLINK \l "_Toc_4_4_0000000356" </w:instrText>
      </w:r>
      <w:r>
        <w:fldChar w:fldCharType="separate"/>
      </w:r>
      <w:r>
        <w:t>349.重大传染病防控资金-精神卫生-2025年中央（津财社指[2024]116号）绩效目标表</w:t>
      </w:r>
      <w:r>
        <w:tab/>
      </w:r>
      <w:r>
        <w:fldChar w:fldCharType="begin"/>
      </w:r>
      <w:r>
        <w:instrText xml:space="preserve">PAGEREF _Toc_4_4_0000000356 \h</w:instrText>
      </w:r>
      <w:r>
        <w:fldChar w:fldCharType="separate"/>
      </w:r>
      <w:r>
        <w:t>469</w:t>
      </w:r>
      <w:r>
        <w:fldChar w:fldCharType="end"/>
      </w:r>
      <w:r>
        <w:fldChar w:fldCharType="end"/>
      </w:r>
    </w:p>
    <w:p w14:paraId="026BA564">
      <w:pPr>
        <w:pStyle w:val="2"/>
        <w:tabs>
          <w:tab w:val="right" w:leader="dot" w:pos="9282"/>
        </w:tabs>
      </w:pPr>
      <w:r>
        <w:fldChar w:fldCharType="begin"/>
      </w:r>
      <w:r>
        <w:instrText xml:space="preserve"> HYPERLINK \l "_Toc_4_4_0000000357" </w:instrText>
      </w:r>
      <w:r>
        <w:fldChar w:fldCharType="separate"/>
      </w:r>
      <w:r>
        <w:t>350.重大传染病防控资金-扩大国家免疫规划-2025年中央（津财社指[2024]116号）绩效目标表</w:t>
      </w:r>
      <w:r>
        <w:tab/>
      </w:r>
      <w:r>
        <w:fldChar w:fldCharType="begin"/>
      </w:r>
      <w:r>
        <w:instrText xml:space="preserve">PAGEREF _Toc_4_4_0000000357 \h</w:instrText>
      </w:r>
      <w:r>
        <w:fldChar w:fldCharType="separate"/>
      </w:r>
      <w:r>
        <w:t>470</w:t>
      </w:r>
      <w:r>
        <w:fldChar w:fldCharType="end"/>
      </w:r>
      <w:r>
        <w:fldChar w:fldCharType="end"/>
      </w:r>
    </w:p>
    <w:p w14:paraId="0CE116F2">
      <w:pPr>
        <w:pStyle w:val="2"/>
        <w:tabs>
          <w:tab w:val="right" w:leader="dot" w:pos="9282"/>
        </w:tabs>
      </w:pPr>
      <w:r>
        <w:fldChar w:fldCharType="begin"/>
      </w:r>
      <w:r>
        <w:instrText xml:space="preserve"> HYPERLINK \l "_Toc_4_4_0000000358" </w:instrText>
      </w:r>
      <w:r>
        <w:fldChar w:fldCharType="separate"/>
      </w:r>
      <w:r>
        <w:t>351.重大公共卫生服务补助资金-艾滋病防治（疾控）（津财社指[2025]64号）2025年中央绩效目标表</w:t>
      </w:r>
      <w:r>
        <w:tab/>
      </w:r>
      <w:r>
        <w:fldChar w:fldCharType="begin"/>
      </w:r>
      <w:r>
        <w:instrText xml:space="preserve">PAGEREF _Toc_4_4_0000000358 \h</w:instrText>
      </w:r>
      <w:r>
        <w:fldChar w:fldCharType="separate"/>
      </w:r>
      <w:r>
        <w:t>471</w:t>
      </w:r>
      <w:r>
        <w:fldChar w:fldCharType="end"/>
      </w:r>
      <w:r>
        <w:fldChar w:fldCharType="end"/>
      </w:r>
    </w:p>
    <w:p w14:paraId="4B2C80AD">
      <w:pPr>
        <w:pStyle w:val="2"/>
        <w:tabs>
          <w:tab w:val="right" w:leader="dot" w:pos="9282"/>
        </w:tabs>
      </w:pPr>
      <w:r>
        <w:fldChar w:fldCharType="begin"/>
      </w:r>
      <w:r>
        <w:instrText xml:space="preserve"> HYPERLINK \l "_Toc_4_4_0000000359" </w:instrText>
      </w:r>
      <w:r>
        <w:fldChar w:fldCharType="separate"/>
      </w:r>
      <w:r>
        <w:t>352.重大公共卫生服务补助资金-妇幼卫生监测（津财社指[2025]64号）2025年中央绩效目标表</w:t>
      </w:r>
      <w:r>
        <w:tab/>
      </w:r>
      <w:r>
        <w:fldChar w:fldCharType="begin"/>
      </w:r>
      <w:r>
        <w:instrText xml:space="preserve">PAGEREF _Toc_4_4_0000000359 \h</w:instrText>
      </w:r>
      <w:r>
        <w:fldChar w:fldCharType="separate"/>
      </w:r>
      <w:r>
        <w:t>472</w:t>
      </w:r>
      <w:r>
        <w:fldChar w:fldCharType="end"/>
      </w:r>
      <w:r>
        <w:fldChar w:fldCharType="end"/>
      </w:r>
    </w:p>
    <w:p w14:paraId="2199EDC6">
      <w:pPr>
        <w:pStyle w:val="2"/>
        <w:tabs>
          <w:tab w:val="right" w:leader="dot" w:pos="9282"/>
        </w:tabs>
      </w:pPr>
      <w:r>
        <w:fldChar w:fldCharType="begin"/>
      </w:r>
      <w:r>
        <w:instrText xml:space="preserve"> HYPERLINK \l "_Toc_4_4_0000000360" </w:instrText>
      </w:r>
      <w:r>
        <w:fldChar w:fldCharType="separate"/>
      </w:r>
      <w:r>
        <w:t>353.2025年区卫健委疫情防控资金-2022年核增一次性绩效及一线医务人员卫生防疫津贴绩效目标表</w:t>
      </w:r>
      <w:r>
        <w:tab/>
      </w:r>
      <w:r>
        <w:fldChar w:fldCharType="begin"/>
      </w:r>
      <w:r>
        <w:instrText xml:space="preserve">PAGEREF _Toc_4_4_0000000360 \h</w:instrText>
      </w:r>
      <w:r>
        <w:fldChar w:fldCharType="separate"/>
      </w:r>
      <w:r>
        <w:t>473</w:t>
      </w:r>
      <w:r>
        <w:fldChar w:fldCharType="end"/>
      </w:r>
      <w:r>
        <w:fldChar w:fldCharType="end"/>
      </w:r>
    </w:p>
    <w:p w14:paraId="2C977ABD">
      <w:pPr>
        <w:pStyle w:val="2"/>
        <w:tabs>
          <w:tab w:val="right" w:leader="dot" w:pos="9282"/>
        </w:tabs>
      </w:pPr>
      <w:r>
        <w:fldChar w:fldCharType="begin"/>
      </w:r>
      <w:r>
        <w:instrText xml:space="preserve"> HYPERLINK \l "_Toc_4_4_0000000361" </w:instrText>
      </w:r>
      <w:r>
        <w:fldChar w:fldCharType="separate"/>
      </w:r>
      <w:r>
        <w:t>354.2026年大港地区医疗卫生机构住房货币分配补助资金绩效目标表</w:t>
      </w:r>
      <w:r>
        <w:tab/>
      </w:r>
      <w:r>
        <w:fldChar w:fldCharType="begin"/>
      </w:r>
      <w:r>
        <w:instrText xml:space="preserve">PAGEREF _Toc_4_4_0000000361 \h</w:instrText>
      </w:r>
      <w:r>
        <w:fldChar w:fldCharType="separate"/>
      </w:r>
      <w:r>
        <w:t>474</w:t>
      </w:r>
      <w:r>
        <w:fldChar w:fldCharType="end"/>
      </w:r>
      <w:r>
        <w:fldChar w:fldCharType="end"/>
      </w:r>
    </w:p>
    <w:p w14:paraId="6DE91FA5">
      <w:pPr>
        <w:pStyle w:val="2"/>
        <w:tabs>
          <w:tab w:val="right" w:leader="dot" w:pos="9282"/>
        </w:tabs>
      </w:pPr>
      <w:r>
        <w:fldChar w:fldCharType="begin"/>
      </w:r>
      <w:r>
        <w:instrText xml:space="preserve"> HYPERLINK \l "_Toc_4_4_0000000362" </w:instrText>
      </w:r>
      <w:r>
        <w:fldChar w:fldCharType="separate"/>
      </w:r>
      <w:r>
        <w:t>355.2026年基本公共卫生服务补助资金-区级绩效目标表</w:t>
      </w:r>
      <w:r>
        <w:tab/>
      </w:r>
      <w:r>
        <w:fldChar w:fldCharType="begin"/>
      </w:r>
      <w:r>
        <w:instrText xml:space="preserve">PAGEREF _Toc_4_4_0000000362 \h</w:instrText>
      </w:r>
      <w:r>
        <w:fldChar w:fldCharType="separate"/>
      </w:r>
      <w:r>
        <w:t>475</w:t>
      </w:r>
      <w:r>
        <w:fldChar w:fldCharType="end"/>
      </w:r>
      <w:r>
        <w:fldChar w:fldCharType="end"/>
      </w:r>
    </w:p>
    <w:p w14:paraId="1C6F325C">
      <w:pPr>
        <w:pStyle w:val="2"/>
        <w:tabs>
          <w:tab w:val="right" w:leader="dot" w:pos="9282"/>
        </w:tabs>
      </w:pPr>
      <w:r>
        <w:fldChar w:fldCharType="begin"/>
      </w:r>
      <w:r>
        <w:instrText xml:space="preserve"> HYPERLINK \l "_Toc_4_4_0000000363" </w:instrText>
      </w:r>
      <w:r>
        <w:fldChar w:fldCharType="separate"/>
      </w:r>
      <w:r>
        <w:t>356.妇女儿童健康提升-儿童先天性疾病筛查与救助（津财社指[2025]4号）2025年市级绩效目标表</w:t>
      </w:r>
      <w:r>
        <w:tab/>
      </w:r>
      <w:r>
        <w:fldChar w:fldCharType="begin"/>
      </w:r>
      <w:r>
        <w:instrText xml:space="preserve">PAGEREF _Toc_4_4_0000000363 \h</w:instrText>
      </w:r>
      <w:r>
        <w:fldChar w:fldCharType="separate"/>
      </w:r>
      <w:r>
        <w:t>477</w:t>
      </w:r>
      <w:r>
        <w:fldChar w:fldCharType="end"/>
      </w:r>
      <w:r>
        <w:fldChar w:fldCharType="end"/>
      </w:r>
    </w:p>
    <w:p w14:paraId="161FF649">
      <w:pPr>
        <w:pStyle w:val="2"/>
        <w:tabs>
          <w:tab w:val="right" w:leader="dot" w:pos="9282"/>
        </w:tabs>
      </w:pPr>
      <w:r>
        <w:fldChar w:fldCharType="begin"/>
      </w:r>
      <w:r>
        <w:instrText xml:space="preserve"> HYPERLINK \l "_Toc_4_4_0000000364" </w:instrText>
      </w:r>
      <w:r>
        <w:fldChar w:fldCharType="separate"/>
      </w:r>
      <w:r>
        <w:t>357.结核病防治筛查项目-2025年市级（津财社指[2024]116号）绩效目标表</w:t>
      </w:r>
      <w:r>
        <w:tab/>
      </w:r>
      <w:r>
        <w:fldChar w:fldCharType="begin"/>
      </w:r>
      <w:r>
        <w:instrText xml:space="preserve">PAGEREF _Toc_4_4_0000000364 \h</w:instrText>
      </w:r>
      <w:r>
        <w:fldChar w:fldCharType="separate"/>
      </w:r>
      <w:r>
        <w:t>479</w:t>
      </w:r>
      <w:r>
        <w:fldChar w:fldCharType="end"/>
      </w:r>
      <w:r>
        <w:fldChar w:fldCharType="end"/>
      </w:r>
    </w:p>
    <w:p w14:paraId="6BFC43A3">
      <w:pPr>
        <w:pStyle w:val="2"/>
        <w:tabs>
          <w:tab w:val="right" w:leader="dot" w:pos="9282"/>
        </w:tabs>
      </w:pPr>
      <w:r>
        <w:fldChar w:fldCharType="begin"/>
      </w:r>
      <w:r>
        <w:instrText xml:space="preserve"> HYPERLINK \l "_Toc_4_4_0000000365" </w:instrText>
      </w:r>
      <w:r>
        <w:fldChar w:fldCharType="separate"/>
      </w:r>
      <w:r>
        <w:t>358.重大传染病防控资金-艾滋病防控（含丙肝）-2025年中央（津财社指[2024]116号）绩效目标表</w:t>
      </w:r>
      <w:r>
        <w:tab/>
      </w:r>
      <w:r>
        <w:fldChar w:fldCharType="begin"/>
      </w:r>
      <w:r>
        <w:instrText xml:space="preserve">PAGEREF _Toc_4_4_0000000365 \h</w:instrText>
      </w:r>
      <w:r>
        <w:fldChar w:fldCharType="separate"/>
      </w:r>
      <w:r>
        <w:t>480</w:t>
      </w:r>
      <w:r>
        <w:fldChar w:fldCharType="end"/>
      </w:r>
      <w:r>
        <w:fldChar w:fldCharType="end"/>
      </w:r>
    </w:p>
    <w:p w14:paraId="15E79B29">
      <w:pPr>
        <w:pStyle w:val="2"/>
        <w:tabs>
          <w:tab w:val="right" w:leader="dot" w:pos="9282"/>
        </w:tabs>
      </w:pPr>
      <w:r>
        <w:fldChar w:fldCharType="begin"/>
      </w:r>
      <w:r>
        <w:instrText xml:space="preserve"> HYPERLINK \l "_Toc_4_4_0000000366" </w:instrText>
      </w:r>
      <w:r>
        <w:fldChar w:fldCharType="separate"/>
      </w:r>
      <w:r>
        <w:t>359.重大传染病防控资金-妇幼卫生监测-2025年中央（津财社指[2024]116号）绩效目标表</w:t>
      </w:r>
      <w:r>
        <w:tab/>
      </w:r>
      <w:r>
        <w:fldChar w:fldCharType="begin"/>
      </w:r>
      <w:r>
        <w:instrText xml:space="preserve">PAGEREF _Toc_4_4_0000000366 \h</w:instrText>
      </w:r>
      <w:r>
        <w:fldChar w:fldCharType="separate"/>
      </w:r>
      <w:r>
        <w:t>481</w:t>
      </w:r>
      <w:r>
        <w:fldChar w:fldCharType="end"/>
      </w:r>
      <w:r>
        <w:fldChar w:fldCharType="end"/>
      </w:r>
    </w:p>
    <w:p w14:paraId="5139B3A8">
      <w:pPr>
        <w:pStyle w:val="2"/>
        <w:tabs>
          <w:tab w:val="right" w:leader="dot" w:pos="9282"/>
        </w:tabs>
      </w:pPr>
      <w:r>
        <w:fldChar w:fldCharType="begin"/>
      </w:r>
      <w:r>
        <w:instrText xml:space="preserve"> HYPERLINK \l "_Toc_4_4_0000000367" </w:instrText>
      </w:r>
      <w:r>
        <w:fldChar w:fldCharType="separate"/>
      </w:r>
      <w:r>
        <w:t>360.重大传染病防控资金-精神卫生-2025年中央（津财社指[2024]116号）绩效目标表</w:t>
      </w:r>
      <w:r>
        <w:tab/>
      </w:r>
      <w:r>
        <w:fldChar w:fldCharType="begin"/>
      </w:r>
      <w:r>
        <w:instrText xml:space="preserve">PAGEREF _Toc_4_4_0000000367 \h</w:instrText>
      </w:r>
      <w:r>
        <w:fldChar w:fldCharType="separate"/>
      </w:r>
      <w:r>
        <w:t>482</w:t>
      </w:r>
      <w:r>
        <w:fldChar w:fldCharType="end"/>
      </w:r>
      <w:r>
        <w:fldChar w:fldCharType="end"/>
      </w:r>
    </w:p>
    <w:p w14:paraId="020A5B66">
      <w:pPr>
        <w:pStyle w:val="2"/>
        <w:tabs>
          <w:tab w:val="right" w:leader="dot" w:pos="9282"/>
        </w:tabs>
      </w:pPr>
      <w:r>
        <w:fldChar w:fldCharType="begin"/>
      </w:r>
      <w:r>
        <w:instrText xml:space="preserve"> HYPERLINK \l "_Toc_4_4_0000000368" </w:instrText>
      </w:r>
      <w:r>
        <w:fldChar w:fldCharType="separate"/>
      </w:r>
      <w:r>
        <w:t>361.重大传染病防控资金-扩大国家免疫规划-2025年中央（津财社指[2024]116号）绩效目标表</w:t>
      </w:r>
      <w:r>
        <w:tab/>
      </w:r>
      <w:r>
        <w:fldChar w:fldCharType="begin"/>
      </w:r>
      <w:r>
        <w:instrText xml:space="preserve">PAGEREF _Toc_4_4_0000000368 \h</w:instrText>
      </w:r>
      <w:r>
        <w:fldChar w:fldCharType="separate"/>
      </w:r>
      <w:r>
        <w:t>483</w:t>
      </w:r>
      <w:r>
        <w:fldChar w:fldCharType="end"/>
      </w:r>
      <w:r>
        <w:fldChar w:fldCharType="end"/>
      </w:r>
    </w:p>
    <w:p w14:paraId="1DF80797">
      <w:pPr>
        <w:pStyle w:val="2"/>
        <w:tabs>
          <w:tab w:val="right" w:leader="dot" w:pos="9282"/>
        </w:tabs>
      </w:pPr>
      <w:r>
        <w:fldChar w:fldCharType="begin"/>
      </w:r>
      <w:r>
        <w:instrText xml:space="preserve"> HYPERLINK \l "_Toc_4_4_0000000369" </w:instrText>
      </w:r>
      <w:r>
        <w:fldChar w:fldCharType="separate"/>
      </w:r>
      <w:r>
        <w:t>362.重大传染病防控资金-慢性病防治-2025年中央（津财社指[2024]116号）绩效目标表</w:t>
      </w:r>
      <w:r>
        <w:tab/>
      </w:r>
      <w:r>
        <w:fldChar w:fldCharType="begin"/>
      </w:r>
      <w:r>
        <w:instrText xml:space="preserve">PAGEREF _Toc_4_4_0000000369 \h</w:instrText>
      </w:r>
      <w:r>
        <w:fldChar w:fldCharType="separate"/>
      </w:r>
      <w:r>
        <w:t>484</w:t>
      </w:r>
      <w:r>
        <w:fldChar w:fldCharType="end"/>
      </w:r>
      <w:r>
        <w:fldChar w:fldCharType="end"/>
      </w:r>
    </w:p>
    <w:p w14:paraId="4599A623">
      <w:pPr>
        <w:pStyle w:val="2"/>
        <w:tabs>
          <w:tab w:val="right" w:leader="dot" w:pos="9282"/>
        </w:tabs>
      </w:pPr>
      <w:r>
        <w:fldChar w:fldCharType="begin"/>
      </w:r>
      <w:r>
        <w:instrText xml:space="preserve"> HYPERLINK \l "_Toc_4_4_0000000370" </w:instrText>
      </w:r>
      <w:r>
        <w:fldChar w:fldCharType="separate"/>
      </w:r>
      <w:r>
        <w:t>363.重大公共卫生服务补助资金-艾滋病防治（疾控）（津财社指[2025]64号）2025年中央绩效目标表</w:t>
      </w:r>
      <w:r>
        <w:tab/>
      </w:r>
      <w:r>
        <w:fldChar w:fldCharType="begin"/>
      </w:r>
      <w:r>
        <w:instrText xml:space="preserve">PAGEREF _Toc_4_4_0000000370 \h</w:instrText>
      </w:r>
      <w:r>
        <w:fldChar w:fldCharType="separate"/>
      </w:r>
      <w:r>
        <w:t>485</w:t>
      </w:r>
      <w:r>
        <w:fldChar w:fldCharType="end"/>
      </w:r>
      <w:r>
        <w:fldChar w:fldCharType="end"/>
      </w:r>
    </w:p>
    <w:p w14:paraId="52520461">
      <w:pPr>
        <w:pStyle w:val="2"/>
        <w:tabs>
          <w:tab w:val="right" w:leader="dot" w:pos="9282"/>
        </w:tabs>
      </w:pPr>
      <w:r>
        <w:fldChar w:fldCharType="begin"/>
      </w:r>
      <w:r>
        <w:instrText xml:space="preserve"> HYPERLINK \l "_Toc_4_4_0000000371" </w:instrText>
      </w:r>
      <w:r>
        <w:fldChar w:fldCharType="separate"/>
      </w:r>
      <w:r>
        <w:t>364.重大公共卫生服务补助资金-妇幼卫生监测（津财社指[2025]64号）2025年中央绩效目标表</w:t>
      </w:r>
      <w:r>
        <w:tab/>
      </w:r>
      <w:r>
        <w:fldChar w:fldCharType="begin"/>
      </w:r>
      <w:r>
        <w:instrText xml:space="preserve">PAGEREF _Toc_4_4_0000000371 \h</w:instrText>
      </w:r>
      <w:r>
        <w:fldChar w:fldCharType="separate"/>
      </w:r>
      <w:r>
        <w:t>486</w:t>
      </w:r>
      <w:r>
        <w:fldChar w:fldCharType="end"/>
      </w:r>
      <w:r>
        <w:fldChar w:fldCharType="end"/>
      </w:r>
    </w:p>
    <w:p w14:paraId="28482FE8">
      <w:pPr>
        <w:pStyle w:val="2"/>
        <w:tabs>
          <w:tab w:val="right" w:leader="dot" w:pos="9282"/>
        </w:tabs>
      </w:pPr>
      <w:r>
        <w:fldChar w:fldCharType="begin"/>
      </w:r>
      <w:r>
        <w:instrText xml:space="preserve"> HYPERLINK \l "_Toc_4_4_0000000372" </w:instrText>
      </w:r>
      <w:r>
        <w:fldChar w:fldCharType="separate"/>
      </w:r>
      <w:r>
        <w:t>365.2025年区卫健委疫情防控资金-2022年核增一次性绩效及一线医务人员卫生防疫津贴绩效目标表</w:t>
      </w:r>
      <w:r>
        <w:tab/>
      </w:r>
      <w:r>
        <w:fldChar w:fldCharType="begin"/>
      </w:r>
      <w:r>
        <w:instrText xml:space="preserve">PAGEREF _Toc_4_4_0000000372 \h</w:instrText>
      </w:r>
      <w:r>
        <w:fldChar w:fldCharType="separate"/>
      </w:r>
      <w:r>
        <w:t>487</w:t>
      </w:r>
      <w:r>
        <w:fldChar w:fldCharType="end"/>
      </w:r>
      <w:r>
        <w:fldChar w:fldCharType="end"/>
      </w:r>
    </w:p>
    <w:p w14:paraId="6191116B">
      <w:pPr>
        <w:pStyle w:val="2"/>
        <w:tabs>
          <w:tab w:val="right" w:leader="dot" w:pos="9282"/>
        </w:tabs>
      </w:pPr>
      <w:r>
        <w:fldChar w:fldCharType="begin"/>
      </w:r>
      <w:r>
        <w:instrText xml:space="preserve"> HYPERLINK \l "_Toc_4_4_0000000373" </w:instrText>
      </w:r>
      <w:r>
        <w:fldChar w:fldCharType="separate"/>
      </w:r>
      <w:r>
        <w:t>366.2026年基本公共卫生服务补助资金-区级绩效目标表</w:t>
      </w:r>
      <w:r>
        <w:tab/>
      </w:r>
      <w:r>
        <w:fldChar w:fldCharType="begin"/>
      </w:r>
      <w:r>
        <w:instrText xml:space="preserve">PAGEREF _Toc_4_4_0000000373 \h</w:instrText>
      </w:r>
      <w:r>
        <w:fldChar w:fldCharType="separate"/>
      </w:r>
      <w:r>
        <w:t>488</w:t>
      </w:r>
      <w:r>
        <w:fldChar w:fldCharType="end"/>
      </w:r>
      <w:r>
        <w:fldChar w:fldCharType="end"/>
      </w:r>
    </w:p>
    <w:p w14:paraId="53F0952D">
      <w:pPr>
        <w:pStyle w:val="2"/>
        <w:tabs>
          <w:tab w:val="right" w:leader="dot" w:pos="9282"/>
        </w:tabs>
      </w:pPr>
      <w:r>
        <w:fldChar w:fldCharType="begin"/>
      </w:r>
      <w:r>
        <w:instrText xml:space="preserve"> HYPERLINK \l "_Toc_4_4_0000000374" </w:instrText>
      </w:r>
      <w:r>
        <w:fldChar w:fldCharType="separate"/>
      </w:r>
      <w:r>
        <w:t>367.妇女儿童健康提升-儿童先天性疾病筛查与救助（津财社指[2025]4号）2025年市级绩效目标表</w:t>
      </w:r>
      <w:r>
        <w:tab/>
      </w:r>
      <w:r>
        <w:fldChar w:fldCharType="begin"/>
      </w:r>
      <w:r>
        <w:instrText xml:space="preserve">PAGEREF _Toc_4_4_0000000374 \h</w:instrText>
      </w:r>
      <w:r>
        <w:fldChar w:fldCharType="separate"/>
      </w:r>
      <w:r>
        <w:t>489</w:t>
      </w:r>
      <w:r>
        <w:fldChar w:fldCharType="end"/>
      </w:r>
      <w:r>
        <w:fldChar w:fldCharType="end"/>
      </w:r>
    </w:p>
    <w:p w14:paraId="08D8C6FC">
      <w:pPr>
        <w:pStyle w:val="2"/>
        <w:tabs>
          <w:tab w:val="right" w:leader="dot" w:pos="9282"/>
        </w:tabs>
      </w:pPr>
      <w:r>
        <w:fldChar w:fldCharType="begin"/>
      </w:r>
      <w:r>
        <w:instrText xml:space="preserve"> HYPERLINK \l "_Toc_4_4_0000000375" </w:instrText>
      </w:r>
      <w:r>
        <w:fldChar w:fldCharType="separate"/>
      </w:r>
      <w:r>
        <w:t>368.结核病防治筛查项目-2025年市级（津财社指[2024]116号）绩效目标表</w:t>
      </w:r>
      <w:r>
        <w:tab/>
      </w:r>
      <w:r>
        <w:fldChar w:fldCharType="begin"/>
      </w:r>
      <w:r>
        <w:instrText xml:space="preserve">PAGEREF _Toc_4_4_0000000375 \h</w:instrText>
      </w:r>
      <w:r>
        <w:fldChar w:fldCharType="separate"/>
      </w:r>
      <w:r>
        <w:t>490</w:t>
      </w:r>
      <w:r>
        <w:fldChar w:fldCharType="end"/>
      </w:r>
      <w:r>
        <w:fldChar w:fldCharType="end"/>
      </w:r>
    </w:p>
    <w:p w14:paraId="69B8E3C0">
      <w:pPr>
        <w:pStyle w:val="2"/>
        <w:tabs>
          <w:tab w:val="right" w:leader="dot" w:pos="9282"/>
        </w:tabs>
      </w:pPr>
      <w:r>
        <w:fldChar w:fldCharType="begin"/>
      </w:r>
      <w:r>
        <w:instrText xml:space="preserve"> HYPERLINK \l "_Toc_4_4_0000000376" </w:instrText>
      </w:r>
      <w:r>
        <w:fldChar w:fldCharType="separate"/>
      </w:r>
      <w:r>
        <w:t>369.重大传染病防控资金-艾滋病防控（含丙肝）-2025年中央（津财社指[2024]116号）绩效目标表</w:t>
      </w:r>
      <w:r>
        <w:tab/>
      </w:r>
      <w:r>
        <w:fldChar w:fldCharType="begin"/>
      </w:r>
      <w:r>
        <w:instrText xml:space="preserve">PAGEREF _Toc_4_4_0000000376 \h</w:instrText>
      </w:r>
      <w:r>
        <w:fldChar w:fldCharType="separate"/>
      </w:r>
      <w:r>
        <w:t>492</w:t>
      </w:r>
      <w:r>
        <w:fldChar w:fldCharType="end"/>
      </w:r>
      <w:r>
        <w:fldChar w:fldCharType="end"/>
      </w:r>
    </w:p>
    <w:p w14:paraId="0BF5F624">
      <w:pPr>
        <w:pStyle w:val="2"/>
        <w:tabs>
          <w:tab w:val="right" w:leader="dot" w:pos="9282"/>
        </w:tabs>
      </w:pPr>
      <w:r>
        <w:fldChar w:fldCharType="begin"/>
      </w:r>
      <w:r>
        <w:instrText xml:space="preserve"> HYPERLINK \l "_Toc_4_4_0000000377" </w:instrText>
      </w:r>
      <w:r>
        <w:fldChar w:fldCharType="separate"/>
      </w:r>
      <w:r>
        <w:t>370.重大传染病防控资金-妇幼卫生监测-2025年中央（津财社指[2024]116号）绩效目标表</w:t>
      </w:r>
      <w:r>
        <w:tab/>
      </w:r>
      <w:r>
        <w:fldChar w:fldCharType="begin"/>
      </w:r>
      <w:r>
        <w:instrText xml:space="preserve">PAGEREF _Toc_4_4_0000000377 \h</w:instrText>
      </w:r>
      <w:r>
        <w:fldChar w:fldCharType="separate"/>
      </w:r>
      <w:r>
        <w:t>494</w:t>
      </w:r>
      <w:r>
        <w:fldChar w:fldCharType="end"/>
      </w:r>
      <w:r>
        <w:fldChar w:fldCharType="end"/>
      </w:r>
    </w:p>
    <w:p w14:paraId="644136D9">
      <w:pPr>
        <w:pStyle w:val="2"/>
        <w:tabs>
          <w:tab w:val="right" w:leader="dot" w:pos="9282"/>
        </w:tabs>
      </w:pPr>
      <w:r>
        <w:fldChar w:fldCharType="begin"/>
      </w:r>
      <w:r>
        <w:instrText xml:space="preserve"> HYPERLINK \l "_Toc_4_4_0000000378" </w:instrText>
      </w:r>
      <w:r>
        <w:fldChar w:fldCharType="separate"/>
      </w:r>
      <w:r>
        <w:t>371.重大传染病防控资金-精神卫生-2025年中央（津财社指[2024]116号）绩效目标表</w:t>
      </w:r>
      <w:r>
        <w:tab/>
      </w:r>
      <w:r>
        <w:fldChar w:fldCharType="begin"/>
      </w:r>
      <w:r>
        <w:instrText xml:space="preserve">PAGEREF _Toc_4_4_0000000378 \h</w:instrText>
      </w:r>
      <w:r>
        <w:fldChar w:fldCharType="separate"/>
      </w:r>
      <w:r>
        <w:t>495</w:t>
      </w:r>
      <w:r>
        <w:fldChar w:fldCharType="end"/>
      </w:r>
      <w:r>
        <w:fldChar w:fldCharType="end"/>
      </w:r>
    </w:p>
    <w:p w14:paraId="3453A5D5">
      <w:pPr>
        <w:pStyle w:val="2"/>
        <w:tabs>
          <w:tab w:val="right" w:leader="dot" w:pos="9282"/>
        </w:tabs>
      </w:pPr>
      <w:r>
        <w:fldChar w:fldCharType="begin"/>
      </w:r>
      <w:r>
        <w:instrText xml:space="preserve"> HYPERLINK \l "_Toc_4_4_0000000379" </w:instrText>
      </w:r>
      <w:r>
        <w:fldChar w:fldCharType="separate"/>
      </w:r>
      <w:r>
        <w:t>372.重大传染病防控资金-扩大国家免疫规划-2025年中央（津财社指[2024]116号）绩效目标表</w:t>
      </w:r>
      <w:r>
        <w:tab/>
      </w:r>
      <w:r>
        <w:fldChar w:fldCharType="begin"/>
      </w:r>
      <w:r>
        <w:instrText xml:space="preserve">PAGEREF _Toc_4_4_0000000379 \h</w:instrText>
      </w:r>
      <w:r>
        <w:fldChar w:fldCharType="separate"/>
      </w:r>
      <w:r>
        <w:t>496</w:t>
      </w:r>
      <w:r>
        <w:fldChar w:fldCharType="end"/>
      </w:r>
      <w:r>
        <w:fldChar w:fldCharType="end"/>
      </w:r>
    </w:p>
    <w:p w14:paraId="75F2FB3A">
      <w:pPr>
        <w:pStyle w:val="2"/>
        <w:tabs>
          <w:tab w:val="right" w:leader="dot" w:pos="9282"/>
        </w:tabs>
      </w:pPr>
      <w:r>
        <w:fldChar w:fldCharType="begin"/>
      </w:r>
      <w:r>
        <w:instrText xml:space="preserve"> HYPERLINK \l "_Toc_4_4_0000000380" </w:instrText>
      </w:r>
      <w:r>
        <w:fldChar w:fldCharType="separate"/>
      </w:r>
      <w:r>
        <w:t>373.重大传染病防控资金-慢性病防治-2025年中央（津财社指[2024]116号）绩效目标表</w:t>
      </w:r>
      <w:r>
        <w:tab/>
      </w:r>
      <w:r>
        <w:fldChar w:fldCharType="begin"/>
      </w:r>
      <w:r>
        <w:instrText xml:space="preserve">PAGEREF _Toc_4_4_0000000380 \h</w:instrText>
      </w:r>
      <w:r>
        <w:fldChar w:fldCharType="separate"/>
      </w:r>
      <w:r>
        <w:t>497</w:t>
      </w:r>
      <w:r>
        <w:fldChar w:fldCharType="end"/>
      </w:r>
      <w:r>
        <w:fldChar w:fldCharType="end"/>
      </w:r>
    </w:p>
    <w:p w14:paraId="1535F3A9">
      <w:pPr>
        <w:pStyle w:val="2"/>
        <w:tabs>
          <w:tab w:val="right" w:leader="dot" w:pos="9282"/>
        </w:tabs>
      </w:pPr>
      <w:r>
        <w:fldChar w:fldCharType="begin"/>
      </w:r>
      <w:r>
        <w:instrText xml:space="preserve"> HYPERLINK \l "_Toc_4_4_0000000381" </w:instrText>
      </w:r>
      <w:r>
        <w:fldChar w:fldCharType="separate"/>
      </w:r>
      <w:r>
        <w:t>374.重大公共卫生服务补助资金-艾滋病防治（疾控）（津财社指[2025]64号）2025年中央绩效目标表</w:t>
      </w:r>
      <w:r>
        <w:tab/>
      </w:r>
      <w:r>
        <w:fldChar w:fldCharType="begin"/>
      </w:r>
      <w:r>
        <w:instrText xml:space="preserve">PAGEREF _Toc_4_4_0000000381 \h</w:instrText>
      </w:r>
      <w:r>
        <w:fldChar w:fldCharType="separate"/>
      </w:r>
      <w:r>
        <w:t>498</w:t>
      </w:r>
      <w:r>
        <w:fldChar w:fldCharType="end"/>
      </w:r>
      <w:r>
        <w:fldChar w:fldCharType="end"/>
      </w:r>
    </w:p>
    <w:p w14:paraId="31A4ACF5">
      <w:pPr>
        <w:pStyle w:val="2"/>
        <w:tabs>
          <w:tab w:val="right" w:leader="dot" w:pos="9282"/>
        </w:tabs>
      </w:pPr>
      <w:r>
        <w:fldChar w:fldCharType="begin"/>
      </w:r>
      <w:r>
        <w:instrText xml:space="preserve"> HYPERLINK \l "_Toc_4_4_0000000382" </w:instrText>
      </w:r>
      <w:r>
        <w:fldChar w:fldCharType="separate"/>
      </w:r>
      <w:r>
        <w:t>375.重大公共卫生服务补助资金-妇幼卫生监测（津财社指[2025]64号）2025年中央绩效目标表</w:t>
      </w:r>
      <w:r>
        <w:tab/>
      </w:r>
      <w:r>
        <w:fldChar w:fldCharType="begin"/>
      </w:r>
      <w:r>
        <w:instrText xml:space="preserve">PAGEREF _Toc_4_4_0000000382 \h</w:instrText>
      </w:r>
      <w:r>
        <w:fldChar w:fldCharType="separate"/>
      </w:r>
      <w:r>
        <w:t>499</w:t>
      </w:r>
      <w:r>
        <w:fldChar w:fldCharType="end"/>
      </w:r>
      <w:r>
        <w:fldChar w:fldCharType="end"/>
      </w:r>
    </w:p>
    <w:p w14:paraId="74720E4A">
      <w:pPr>
        <w:pStyle w:val="2"/>
        <w:tabs>
          <w:tab w:val="right" w:leader="dot" w:pos="9282"/>
        </w:tabs>
      </w:pPr>
      <w:r>
        <w:fldChar w:fldCharType="begin"/>
      </w:r>
      <w:r>
        <w:instrText xml:space="preserve"> HYPERLINK \l "_Toc_4_4_0000000383" </w:instrText>
      </w:r>
      <w:r>
        <w:fldChar w:fldCharType="separate"/>
      </w:r>
      <w:r>
        <w:t>376.2026年基本公共卫生服务补助资金-区级绩效目标表</w:t>
      </w:r>
      <w:r>
        <w:tab/>
      </w:r>
      <w:r>
        <w:fldChar w:fldCharType="begin"/>
      </w:r>
      <w:r>
        <w:instrText xml:space="preserve">PAGEREF _Toc_4_4_0000000383 \h</w:instrText>
      </w:r>
      <w:r>
        <w:fldChar w:fldCharType="separate"/>
      </w:r>
      <w:r>
        <w:t>500</w:t>
      </w:r>
      <w:r>
        <w:fldChar w:fldCharType="end"/>
      </w:r>
      <w:r>
        <w:fldChar w:fldCharType="end"/>
      </w:r>
    </w:p>
    <w:p w14:paraId="008EC60F">
      <w:pPr>
        <w:pStyle w:val="2"/>
        <w:tabs>
          <w:tab w:val="right" w:leader="dot" w:pos="9282"/>
        </w:tabs>
      </w:pPr>
      <w:r>
        <w:fldChar w:fldCharType="begin"/>
      </w:r>
      <w:r>
        <w:instrText xml:space="preserve"> HYPERLINK \l "_Toc_4_4_0000000384" </w:instrText>
      </w:r>
      <w:r>
        <w:fldChar w:fldCharType="separate"/>
      </w:r>
      <w:r>
        <w:t>377.妇女儿童健康提升-儿童先天性疾病筛查与救助（津财社指[2025]4号）2025年市级绩效目标表</w:t>
      </w:r>
      <w:r>
        <w:tab/>
      </w:r>
      <w:r>
        <w:fldChar w:fldCharType="begin"/>
      </w:r>
      <w:r>
        <w:instrText xml:space="preserve">PAGEREF _Toc_4_4_0000000384 \h</w:instrText>
      </w:r>
      <w:r>
        <w:fldChar w:fldCharType="separate"/>
      </w:r>
      <w:r>
        <w:t>502</w:t>
      </w:r>
      <w:r>
        <w:fldChar w:fldCharType="end"/>
      </w:r>
      <w:r>
        <w:fldChar w:fldCharType="end"/>
      </w:r>
    </w:p>
    <w:p w14:paraId="0D1A7839">
      <w:pPr>
        <w:pStyle w:val="2"/>
        <w:tabs>
          <w:tab w:val="right" w:leader="dot" w:pos="9282"/>
        </w:tabs>
      </w:pPr>
      <w:r>
        <w:fldChar w:fldCharType="begin"/>
      </w:r>
      <w:r>
        <w:instrText xml:space="preserve"> HYPERLINK \l "_Toc_4_4_0000000385" </w:instrText>
      </w:r>
      <w:r>
        <w:fldChar w:fldCharType="separate"/>
      </w:r>
      <w:r>
        <w:t>378.结核病防治筛查项目-2025年市级（津财社指[2024]116号）绩效目标表</w:t>
      </w:r>
      <w:r>
        <w:tab/>
      </w:r>
      <w:r>
        <w:fldChar w:fldCharType="begin"/>
      </w:r>
      <w:r>
        <w:instrText xml:space="preserve">PAGEREF _Toc_4_4_0000000385 \h</w:instrText>
      </w:r>
      <w:r>
        <w:fldChar w:fldCharType="separate"/>
      </w:r>
      <w:r>
        <w:t>504</w:t>
      </w:r>
      <w:r>
        <w:fldChar w:fldCharType="end"/>
      </w:r>
      <w:r>
        <w:fldChar w:fldCharType="end"/>
      </w:r>
    </w:p>
    <w:p w14:paraId="5F39F76D">
      <w:pPr>
        <w:pStyle w:val="2"/>
        <w:tabs>
          <w:tab w:val="right" w:leader="dot" w:pos="9282"/>
        </w:tabs>
      </w:pPr>
      <w:r>
        <w:fldChar w:fldCharType="begin"/>
      </w:r>
      <w:r>
        <w:instrText xml:space="preserve"> HYPERLINK \l "_Toc_4_4_0000000386" </w:instrText>
      </w:r>
      <w:r>
        <w:fldChar w:fldCharType="separate"/>
      </w:r>
      <w:r>
        <w:t>379.重大传染病防控资金-艾滋病防控（含丙肝）-2025年中央（津财社指[2024]116号）绩效目标表</w:t>
      </w:r>
      <w:r>
        <w:tab/>
      </w:r>
      <w:r>
        <w:fldChar w:fldCharType="begin"/>
      </w:r>
      <w:r>
        <w:instrText xml:space="preserve">PAGEREF _Toc_4_4_0000000386 \h</w:instrText>
      </w:r>
      <w:r>
        <w:fldChar w:fldCharType="separate"/>
      </w:r>
      <w:r>
        <w:t>505</w:t>
      </w:r>
      <w:r>
        <w:fldChar w:fldCharType="end"/>
      </w:r>
      <w:r>
        <w:fldChar w:fldCharType="end"/>
      </w:r>
    </w:p>
    <w:p w14:paraId="23E8743D">
      <w:pPr>
        <w:pStyle w:val="2"/>
        <w:tabs>
          <w:tab w:val="right" w:leader="dot" w:pos="9282"/>
        </w:tabs>
      </w:pPr>
      <w:r>
        <w:fldChar w:fldCharType="begin"/>
      </w:r>
      <w:r>
        <w:instrText xml:space="preserve"> HYPERLINK \l "_Toc_4_4_0000000387" </w:instrText>
      </w:r>
      <w:r>
        <w:fldChar w:fldCharType="separate"/>
      </w:r>
      <w:r>
        <w:t>380.重大传染病防控资金-艾滋病防治（卫健）-2025年中央（津财社指[2024]116号）绩效目标表</w:t>
      </w:r>
      <w:r>
        <w:tab/>
      </w:r>
      <w:r>
        <w:fldChar w:fldCharType="begin"/>
      </w:r>
      <w:r>
        <w:instrText xml:space="preserve">PAGEREF _Toc_4_4_0000000387 \h</w:instrText>
      </w:r>
      <w:r>
        <w:fldChar w:fldCharType="separate"/>
      </w:r>
      <w:r>
        <w:t>506</w:t>
      </w:r>
      <w:r>
        <w:fldChar w:fldCharType="end"/>
      </w:r>
      <w:r>
        <w:fldChar w:fldCharType="end"/>
      </w:r>
    </w:p>
    <w:p w14:paraId="1040FD8D">
      <w:pPr>
        <w:pStyle w:val="2"/>
        <w:tabs>
          <w:tab w:val="right" w:leader="dot" w:pos="9282"/>
        </w:tabs>
      </w:pPr>
      <w:r>
        <w:fldChar w:fldCharType="begin"/>
      </w:r>
      <w:r>
        <w:instrText xml:space="preserve"> HYPERLINK \l "_Toc_4_4_0000000388" </w:instrText>
      </w:r>
      <w:r>
        <w:fldChar w:fldCharType="separate"/>
      </w:r>
      <w:r>
        <w:t>381.重大传染病防控资金-妇幼卫生监测-2025年中央（津财社指[2024]116号）绩效目标表</w:t>
      </w:r>
      <w:r>
        <w:tab/>
      </w:r>
      <w:r>
        <w:fldChar w:fldCharType="begin"/>
      </w:r>
      <w:r>
        <w:instrText xml:space="preserve">PAGEREF _Toc_4_4_0000000388 \h</w:instrText>
      </w:r>
      <w:r>
        <w:fldChar w:fldCharType="separate"/>
      </w:r>
      <w:r>
        <w:t>507</w:t>
      </w:r>
      <w:r>
        <w:fldChar w:fldCharType="end"/>
      </w:r>
      <w:r>
        <w:fldChar w:fldCharType="end"/>
      </w:r>
    </w:p>
    <w:p w14:paraId="317F3FFE">
      <w:pPr>
        <w:pStyle w:val="2"/>
        <w:tabs>
          <w:tab w:val="right" w:leader="dot" w:pos="9282"/>
        </w:tabs>
      </w:pPr>
      <w:r>
        <w:fldChar w:fldCharType="begin"/>
      </w:r>
      <w:r>
        <w:instrText xml:space="preserve"> HYPERLINK \l "_Toc_4_4_0000000389" </w:instrText>
      </w:r>
      <w:r>
        <w:fldChar w:fldCharType="separate"/>
      </w:r>
      <w:r>
        <w:t>382.重大传染病防控资金-精神卫生-2025年中央（津财社指[2024]116号）绩效目标表</w:t>
      </w:r>
      <w:r>
        <w:tab/>
      </w:r>
      <w:r>
        <w:fldChar w:fldCharType="begin"/>
      </w:r>
      <w:r>
        <w:instrText xml:space="preserve">PAGEREF _Toc_4_4_0000000389 \h</w:instrText>
      </w:r>
      <w:r>
        <w:fldChar w:fldCharType="separate"/>
      </w:r>
      <w:r>
        <w:t>508</w:t>
      </w:r>
      <w:r>
        <w:fldChar w:fldCharType="end"/>
      </w:r>
      <w:r>
        <w:fldChar w:fldCharType="end"/>
      </w:r>
    </w:p>
    <w:p w14:paraId="336B2E8B">
      <w:pPr>
        <w:pStyle w:val="2"/>
        <w:tabs>
          <w:tab w:val="right" w:leader="dot" w:pos="9282"/>
        </w:tabs>
      </w:pPr>
      <w:r>
        <w:fldChar w:fldCharType="begin"/>
      </w:r>
      <w:r>
        <w:instrText xml:space="preserve"> HYPERLINK \l "_Toc_4_4_0000000390" </w:instrText>
      </w:r>
      <w:r>
        <w:fldChar w:fldCharType="separate"/>
      </w:r>
      <w:r>
        <w:t>383.重大传染病防控资金-扩大国家免疫规划-2025年中央（津财社指[2024]116号）绩效目标表</w:t>
      </w:r>
      <w:r>
        <w:tab/>
      </w:r>
      <w:r>
        <w:fldChar w:fldCharType="begin"/>
      </w:r>
      <w:r>
        <w:instrText xml:space="preserve">PAGEREF _Toc_4_4_0000000390 \h</w:instrText>
      </w:r>
      <w:r>
        <w:fldChar w:fldCharType="separate"/>
      </w:r>
      <w:r>
        <w:t>509</w:t>
      </w:r>
      <w:r>
        <w:fldChar w:fldCharType="end"/>
      </w:r>
      <w:r>
        <w:fldChar w:fldCharType="end"/>
      </w:r>
    </w:p>
    <w:p w14:paraId="6ADD9AA9">
      <w:pPr>
        <w:pStyle w:val="2"/>
        <w:tabs>
          <w:tab w:val="right" w:leader="dot" w:pos="9282"/>
        </w:tabs>
      </w:pPr>
      <w:r>
        <w:fldChar w:fldCharType="begin"/>
      </w:r>
      <w:r>
        <w:instrText xml:space="preserve"> HYPERLINK \l "_Toc_4_4_0000000391" </w:instrText>
      </w:r>
      <w:r>
        <w:fldChar w:fldCharType="separate"/>
      </w:r>
      <w:r>
        <w:t>384.重大公共卫生服务补助资金-艾滋病防治（疾控）（津财社指[2025]64号）2025年中央绩效目标表</w:t>
      </w:r>
      <w:r>
        <w:tab/>
      </w:r>
      <w:r>
        <w:fldChar w:fldCharType="begin"/>
      </w:r>
      <w:r>
        <w:instrText xml:space="preserve">PAGEREF _Toc_4_4_0000000391 \h</w:instrText>
      </w:r>
      <w:r>
        <w:fldChar w:fldCharType="separate"/>
      </w:r>
      <w:r>
        <w:t>510</w:t>
      </w:r>
      <w:r>
        <w:fldChar w:fldCharType="end"/>
      </w:r>
      <w:r>
        <w:fldChar w:fldCharType="end"/>
      </w:r>
    </w:p>
    <w:p w14:paraId="58D0FDF3">
      <w:pPr>
        <w:pStyle w:val="2"/>
        <w:tabs>
          <w:tab w:val="right" w:leader="dot" w:pos="9282"/>
        </w:tabs>
      </w:pPr>
      <w:r>
        <w:fldChar w:fldCharType="begin"/>
      </w:r>
      <w:r>
        <w:instrText xml:space="preserve"> HYPERLINK \l "_Toc_4_4_0000000392" </w:instrText>
      </w:r>
      <w:r>
        <w:fldChar w:fldCharType="separate"/>
      </w:r>
      <w:r>
        <w:t>385.重大公共卫生服务补助资金-妇幼卫生监测（津财社指[2025]64号）2025年中央绩效目标表</w:t>
      </w:r>
      <w:r>
        <w:tab/>
      </w:r>
      <w:r>
        <w:fldChar w:fldCharType="begin"/>
      </w:r>
      <w:r>
        <w:instrText xml:space="preserve">PAGEREF _Toc_4_4_0000000392 \h</w:instrText>
      </w:r>
      <w:r>
        <w:fldChar w:fldCharType="separate"/>
      </w:r>
      <w:r>
        <w:t>511</w:t>
      </w:r>
      <w:r>
        <w:fldChar w:fldCharType="end"/>
      </w:r>
      <w:r>
        <w:fldChar w:fldCharType="end"/>
      </w:r>
    </w:p>
    <w:p w14:paraId="76B96788">
      <w:pPr>
        <w:pStyle w:val="2"/>
        <w:tabs>
          <w:tab w:val="right" w:leader="dot" w:pos="9282"/>
        </w:tabs>
      </w:pPr>
      <w:r>
        <w:fldChar w:fldCharType="begin"/>
      </w:r>
      <w:r>
        <w:instrText xml:space="preserve"> HYPERLINK \l "_Toc_4_4_0000000393" </w:instrText>
      </w:r>
      <w:r>
        <w:fldChar w:fldCharType="separate"/>
      </w:r>
      <w:r>
        <w:t>386.2025年区卫健委疫情防控资金-2022年核增一次性绩效及一线医务人员卫生防疫津贴绩效目标表</w:t>
      </w:r>
      <w:r>
        <w:tab/>
      </w:r>
      <w:r>
        <w:fldChar w:fldCharType="begin"/>
      </w:r>
      <w:r>
        <w:instrText xml:space="preserve">PAGEREF _Toc_4_4_0000000393 \h</w:instrText>
      </w:r>
      <w:r>
        <w:fldChar w:fldCharType="separate"/>
      </w:r>
      <w:r>
        <w:t>512</w:t>
      </w:r>
      <w:r>
        <w:fldChar w:fldCharType="end"/>
      </w:r>
      <w:r>
        <w:fldChar w:fldCharType="end"/>
      </w:r>
    </w:p>
    <w:p w14:paraId="6B385F49">
      <w:pPr>
        <w:pStyle w:val="2"/>
        <w:tabs>
          <w:tab w:val="right" w:leader="dot" w:pos="9282"/>
        </w:tabs>
      </w:pPr>
      <w:r>
        <w:fldChar w:fldCharType="begin"/>
      </w:r>
      <w:r>
        <w:instrText xml:space="preserve"> HYPERLINK \l "_Toc_4_4_0000000394" </w:instrText>
      </w:r>
      <w:r>
        <w:fldChar w:fldCharType="separate"/>
      </w:r>
      <w:r>
        <w:t>387.2026年基本公共卫生服务补助资金-区级绩效目标表</w:t>
      </w:r>
      <w:r>
        <w:tab/>
      </w:r>
      <w:r>
        <w:fldChar w:fldCharType="begin"/>
      </w:r>
      <w:r>
        <w:instrText xml:space="preserve">PAGEREF _Toc_4_4_0000000394 \h</w:instrText>
      </w:r>
      <w:r>
        <w:fldChar w:fldCharType="separate"/>
      </w:r>
      <w:r>
        <w:t>513</w:t>
      </w:r>
      <w:r>
        <w:fldChar w:fldCharType="end"/>
      </w:r>
      <w:r>
        <w:fldChar w:fldCharType="end"/>
      </w:r>
    </w:p>
    <w:p w14:paraId="18225822">
      <w:pPr>
        <w:pStyle w:val="2"/>
        <w:tabs>
          <w:tab w:val="right" w:leader="dot" w:pos="9282"/>
        </w:tabs>
      </w:pPr>
      <w:r>
        <w:fldChar w:fldCharType="begin"/>
      </w:r>
      <w:r>
        <w:instrText xml:space="preserve"> HYPERLINK \l "_Toc_4_4_0000000395" </w:instrText>
      </w:r>
      <w:r>
        <w:fldChar w:fldCharType="separate"/>
      </w:r>
      <w:r>
        <w:t>388.妇女儿童健康提升-儿童先天性疾病筛查与救助（津财社指[2025]4号）2025年市级绩效目标表</w:t>
      </w:r>
      <w:r>
        <w:tab/>
      </w:r>
      <w:r>
        <w:fldChar w:fldCharType="begin"/>
      </w:r>
      <w:r>
        <w:instrText xml:space="preserve">PAGEREF _Toc_4_4_0000000395 \h</w:instrText>
      </w:r>
      <w:r>
        <w:fldChar w:fldCharType="separate"/>
      </w:r>
      <w:r>
        <w:t>515</w:t>
      </w:r>
      <w:r>
        <w:fldChar w:fldCharType="end"/>
      </w:r>
      <w:r>
        <w:fldChar w:fldCharType="end"/>
      </w:r>
    </w:p>
    <w:p w14:paraId="3C2D8C3A">
      <w:pPr>
        <w:pStyle w:val="2"/>
        <w:tabs>
          <w:tab w:val="right" w:leader="dot" w:pos="9282"/>
        </w:tabs>
      </w:pPr>
      <w:r>
        <w:fldChar w:fldCharType="begin"/>
      </w:r>
      <w:r>
        <w:instrText xml:space="preserve"> HYPERLINK \l "_Toc_4_4_0000000396" </w:instrText>
      </w:r>
      <w:r>
        <w:fldChar w:fldCharType="separate"/>
      </w:r>
      <w:r>
        <w:t>389.结核病防治筛查项目-2025年市级（津财社指[2024]116号）绩效目标表</w:t>
      </w:r>
      <w:r>
        <w:tab/>
      </w:r>
      <w:r>
        <w:fldChar w:fldCharType="begin"/>
      </w:r>
      <w:r>
        <w:instrText xml:space="preserve">PAGEREF _Toc_4_4_0000000396 \h</w:instrText>
      </w:r>
      <w:r>
        <w:fldChar w:fldCharType="separate"/>
      </w:r>
      <w:r>
        <w:t>516</w:t>
      </w:r>
      <w:r>
        <w:fldChar w:fldCharType="end"/>
      </w:r>
      <w:r>
        <w:fldChar w:fldCharType="end"/>
      </w:r>
    </w:p>
    <w:p w14:paraId="284CFE6C">
      <w:pPr>
        <w:pStyle w:val="2"/>
        <w:tabs>
          <w:tab w:val="right" w:leader="dot" w:pos="9282"/>
        </w:tabs>
      </w:pPr>
      <w:r>
        <w:fldChar w:fldCharType="begin"/>
      </w:r>
      <w:r>
        <w:instrText xml:space="preserve"> HYPERLINK \l "_Toc_4_4_0000000397" </w:instrText>
      </w:r>
      <w:r>
        <w:fldChar w:fldCharType="separate"/>
      </w:r>
      <w:r>
        <w:t>390.重大传染病防控资金-艾滋病防控（含丙肝）-2025年中央（津财社指[2024]116号）绩效目标表</w:t>
      </w:r>
      <w:r>
        <w:tab/>
      </w:r>
      <w:r>
        <w:fldChar w:fldCharType="begin"/>
      </w:r>
      <w:r>
        <w:instrText xml:space="preserve">PAGEREF _Toc_4_4_0000000397 \h</w:instrText>
      </w:r>
      <w:r>
        <w:fldChar w:fldCharType="separate"/>
      </w:r>
      <w:r>
        <w:t>518</w:t>
      </w:r>
      <w:r>
        <w:fldChar w:fldCharType="end"/>
      </w:r>
      <w:r>
        <w:fldChar w:fldCharType="end"/>
      </w:r>
    </w:p>
    <w:p w14:paraId="68928849">
      <w:pPr>
        <w:pStyle w:val="2"/>
        <w:tabs>
          <w:tab w:val="right" w:leader="dot" w:pos="9282"/>
        </w:tabs>
      </w:pPr>
      <w:r>
        <w:fldChar w:fldCharType="begin"/>
      </w:r>
      <w:r>
        <w:instrText xml:space="preserve"> HYPERLINK \l "_Toc_4_4_0000000398" </w:instrText>
      </w:r>
      <w:r>
        <w:fldChar w:fldCharType="separate"/>
      </w:r>
      <w:r>
        <w:t>391.重大传染病防控资金-艾滋病防治（卫健）-2025年中央（津财社指[2024]116号）绩效目标表</w:t>
      </w:r>
      <w:r>
        <w:tab/>
      </w:r>
      <w:r>
        <w:fldChar w:fldCharType="begin"/>
      </w:r>
      <w:r>
        <w:instrText xml:space="preserve">PAGEREF _Toc_4_4_0000000398 \h</w:instrText>
      </w:r>
      <w:r>
        <w:fldChar w:fldCharType="separate"/>
      </w:r>
      <w:r>
        <w:t>520</w:t>
      </w:r>
      <w:r>
        <w:fldChar w:fldCharType="end"/>
      </w:r>
      <w:r>
        <w:fldChar w:fldCharType="end"/>
      </w:r>
    </w:p>
    <w:p w14:paraId="0BD86117">
      <w:pPr>
        <w:pStyle w:val="2"/>
        <w:tabs>
          <w:tab w:val="right" w:leader="dot" w:pos="9282"/>
        </w:tabs>
      </w:pPr>
      <w:r>
        <w:fldChar w:fldCharType="begin"/>
      </w:r>
      <w:r>
        <w:instrText xml:space="preserve"> HYPERLINK \l "_Toc_4_4_0000000399" </w:instrText>
      </w:r>
      <w:r>
        <w:fldChar w:fldCharType="separate"/>
      </w:r>
      <w:r>
        <w:t>392.重大传染病防控资金-妇幼卫生监测-2025年中央（津财社指[2024]116号）绩效目标表</w:t>
      </w:r>
      <w:r>
        <w:tab/>
      </w:r>
      <w:r>
        <w:fldChar w:fldCharType="begin"/>
      </w:r>
      <w:r>
        <w:instrText xml:space="preserve">PAGEREF _Toc_4_4_0000000399 \h</w:instrText>
      </w:r>
      <w:r>
        <w:fldChar w:fldCharType="separate"/>
      </w:r>
      <w:r>
        <w:t>522</w:t>
      </w:r>
      <w:r>
        <w:fldChar w:fldCharType="end"/>
      </w:r>
      <w:r>
        <w:fldChar w:fldCharType="end"/>
      </w:r>
    </w:p>
    <w:p w14:paraId="2ACF6356">
      <w:pPr>
        <w:pStyle w:val="2"/>
        <w:tabs>
          <w:tab w:val="right" w:leader="dot" w:pos="9282"/>
        </w:tabs>
      </w:pPr>
      <w:r>
        <w:fldChar w:fldCharType="begin"/>
      </w:r>
      <w:r>
        <w:instrText xml:space="preserve"> HYPERLINK \l "_Toc_4_4_0000000400" </w:instrText>
      </w:r>
      <w:r>
        <w:fldChar w:fldCharType="separate"/>
      </w:r>
      <w:r>
        <w:t>393.重大传染病防控资金-精神卫生-2025年中央（津财社指[2024]116号）绩效目标表</w:t>
      </w:r>
      <w:r>
        <w:tab/>
      </w:r>
      <w:r>
        <w:fldChar w:fldCharType="begin"/>
      </w:r>
      <w:r>
        <w:instrText xml:space="preserve">PAGEREF _Toc_4_4_0000000400 \h</w:instrText>
      </w:r>
      <w:r>
        <w:fldChar w:fldCharType="separate"/>
      </w:r>
      <w:r>
        <w:t>523</w:t>
      </w:r>
      <w:r>
        <w:fldChar w:fldCharType="end"/>
      </w:r>
      <w:r>
        <w:fldChar w:fldCharType="end"/>
      </w:r>
    </w:p>
    <w:p w14:paraId="303A168F">
      <w:pPr>
        <w:pStyle w:val="2"/>
        <w:tabs>
          <w:tab w:val="right" w:leader="dot" w:pos="9282"/>
        </w:tabs>
      </w:pPr>
      <w:r>
        <w:fldChar w:fldCharType="begin"/>
      </w:r>
      <w:r>
        <w:instrText xml:space="preserve"> HYPERLINK \l "_Toc_4_4_0000000401" </w:instrText>
      </w:r>
      <w:r>
        <w:fldChar w:fldCharType="separate"/>
      </w:r>
      <w:r>
        <w:t>394.重大传染病防控资金-扩大国家免疫规划-2025年中央（津财社指[2024]116号）绩效目标表</w:t>
      </w:r>
      <w:r>
        <w:tab/>
      </w:r>
      <w:r>
        <w:fldChar w:fldCharType="begin"/>
      </w:r>
      <w:r>
        <w:instrText xml:space="preserve">PAGEREF _Toc_4_4_0000000401 \h</w:instrText>
      </w:r>
      <w:r>
        <w:fldChar w:fldCharType="separate"/>
      </w:r>
      <w:r>
        <w:t>524</w:t>
      </w:r>
      <w:r>
        <w:fldChar w:fldCharType="end"/>
      </w:r>
      <w:r>
        <w:fldChar w:fldCharType="end"/>
      </w:r>
    </w:p>
    <w:p w14:paraId="7E233C05">
      <w:pPr>
        <w:pStyle w:val="2"/>
        <w:tabs>
          <w:tab w:val="right" w:leader="dot" w:pos="9282"/>
        </w:tabs>
      </w:pPr>
      <w:r>
        <w:fldChar w:fldCharType="begin"/>
      </w:r>
      <w:r>
        <w:instrText xml:space="preserve"> HYPERLINK \l "_Toc_4_4_0000000402" </w:instrText>
      </w:r>
      <w:r>
        <w:fldChar w:fldCharType="separate"/>
      </w:r>
      <w:r>
        <w:t>395.重大传染病防控资金-慢性病防治-2025年中央（津财社指[2024]116号）绩效目标表</w:t>
      </w:r>
      <w:r>
        <w:tab/>
      </w:r>
      <w:r>
        <w:fldChar w:fldCharType="begin"/>
      </w:r>
      <w:r>
        <w:instrText xml:space="preserve">PAGEREF _Toc_4_4_0000000402 \h</w:instrText>
      </w:r>
      <w:r>
        <w:fldChar w:fldCharType="separate"/>
      </w:r>
      <w:r>
        <w:t>526</w:t>
      </w:r>
      <w:r>
        <w:fldChar w:fldCharType="end"/>
      </w:r>
      <w:r>
        <w:fldChar w:fldCharType="end"/>
      </w:r>
    </w:p>
    <w:p w14:paraId="6933A810">
      <w:pPr>
        <w:pStyle w:val="2"/>
        <w:tabs>
          <w:tab w:val="right" w:leader="dot" w:pos="9282"/>
        </w:tabs>
      </w:pPr>
      <w:r>
        <w:fldChar w:fldCharType="begin"/>
      </w:r>
      <w:r>
        <w:instrText xml:space="preserve"> HYPERLINK \l "_Toc_4_4_0000000403" </w:instrText>
      </w:r>
      <w:r>
        <w:fldChar w:fldCharType="separate"/>
      </w:r>
      <w:r>
        <w:t>396.重大公共卫生服务补助资金-艾滋病防治（疾控）（津财社指[2025]64号）2025年中央绩效目标表</w:t>
      </w:r>
      <w:r>
        <w:tab/>
      </w:r>
      <w:r>
        <w:fldChar w:fldCharType="begin"/>
      </w:r>
      <w:r>
        <w:instrText xml:space="preserve">PAGEREF _Toc_4_4_0000000403 \h</w:instrText>
      </w:r>
      <w:r>
        <w:fldChar w:fldCharType="separate"/>
      </w:r>
      <w:r>
        <w:t>527</w:t>
      </w:r>
      <w:r>
        <w:fldChar w:fldCharType="end"/>
      </w:r>
      <w:r>
        <w:fldChar w:fldCharType="end"/>
      </w:r>
    </w:p>
    <w:p w14:paraId="27FA7BD6">
      <w:pPr>
        <w:pStyle w:val="2"/>
        <w:tabs>
          <w:tab w:val="right" w:leader="dot" w:pos="9282"/>
        </w:tabs>
      </w:pPr>
      <w:r>
        <w:fldChar w:fldCharType="begin"/>
      </w:r>
      <w:r>
        <w:instrText xml:space="preserve"> HYPERLINK \l "_Toc_4_4_0000000404" </w:instrText>
      </w:r>
      <w:r>
        <w:fldChar w:fldCharType="separate"/>
      </w:r>
      <w:r>
        <w:t>397.重大公共卫生服务补助资金-妇幼卫生监测（津财社指[2025]64号）2025年中央绩效目标表</w:t>
      </w:r>
      <w:r>
        <w:tab/>
      </w:r>
      <w:r>
        <w:fldChar w:fldCharType="begin"/>
      </w:r>
      <w:r>
        <w:instrText xml:space="preserve">PAGEREF _Toc_4_4_0000000404 \h</w:instrText>
      </w:r>
      <w:r>
        <w:fldChar w:fldCharType="separate"/>
      </w:r>
      <w:r>
        <w:t>528</w:t>
      </w:r>
      <w:r>
        <w:fldChar w:fldCharType="end"/>
      </w:r>
      <w:r>
        <w:fldChar w:fldCharType="end"/>
      </w:r>
    </w:p>
    <w:p w14:paraId="7E8AA4BE">
      <w:pPr>
        <w:pStyle w:val="2"/>
        <w:tabs>
          <w:tab w:val="right" w:leader="dot" w:pos="9282"/>
        </w:tabs>
      </w:pPr>
      <w:r>
        <w:fldChar w:fldCharType="begin"/>
      </w:r>
      <w:r>
        <w:instrText xml:space="preserve"> HYPERLINK \l "_Toc_4_4_0000000405" </w:instrText>
      </w:r>
      <w:r>
        <w:fldChar w:fldCharType="separate"/>
      </w:r>
      <w:r>
        <w:t>398.2025年区卫健委疫情防控资金-医疗机构“应检尽检”核酸退费绩效目标表</w:t>
      </w:r>
      <w:r>
        <w:tab/>
      </w:r>
      <w:r>
        <w:fldChar w:fldCharType="begin"/>
      </w:r>
      <w:r>
        <w:instrText xml:space="preserve">PAGEREF _Toc_4_4_0000000405 \h</w:instrText>
      </w:r>
      <w:r>
        <w:fldChar w:fldCharType="separate"/>
      </w:r>
      <w:r>
        <w:t>529</w:t>
      </w:r>
      <w:r>
        <w:fldChar w:fldCharType="end"/>
      </w:r>
      <w:r>
        <w:fldChar w:fldCharType="end"/>
      </w:r>
    </w:p>
    <w:p w14:paraId="778689F4">
      <w:pPr>
        <w:pStyle w:val="2"/>
        <w:tabs>
          <w:tab w:val="right" w:leader="dot" w:pos="9282"/>
        </w:tabs>
      </w:pPr>
      <w:r>
        <w:fldChar w:fldCharType="begin"/>
      </w:r>
      <w:r>
        <w:instrText xml:space="preserve"> HYPERLINK \l "_Toc_4_4_0000000406" </w:instrText>
      </w:r>
      <w:r>
        <w:fldChar w:fldCharType="separate"/>
      </w:r>
      <w:r>
        <w:t>399.2025年人才发展资金-引进高层次卫生人才资助经费（高质量发展专项资金）绩效目标表</w:t>
      </w:r>
      <w:r>
        <w:tab/>
      </w:r>
      <w:r>
        <w:fldChar w:fldCharType="begin"/>
      </w:r>
      <w:r>
        <w:instrText xml:space="preserve">PAGEREF _Toc_4_4_0000000406 \h</w:instrText>
      </w:r>
      <w:r>
        <w:fldChar w:fldCharType="separate"/>
      </w:r>
      <w:r>
        <w:t>530</w:t>
      </w:r>
      <w:r>
        <w:fldChar w:fldCharType="end"/>
      </w:r>
      <w:r>
        <w:fldChar w:fldCharType="end"/>
      </w:r>
    </w:p>
    <w:p w14:paraId="0DAA631E">
      <w:pPr>
        <w:pStyle w:val="2"/>
        <w:tabs>
          <w:tab w:val="right" w:leader="dot" w:pos="9282"/>
        </w:tabs>
      </w:pPr>
      <w:r>
        <w:fldChar w:fldCharType="begin"/>
      </w:r>
      <w:r>
        <w:instrText xml:space="preserve"> HYPERLINK \l "_Toc_4_4_0000000407" </w:instrText>
      </w:r>
      <w:r>
        <w:fldChar w:fldCharType="separate"/>
      </w:r>
      <w:r>
        <w:t>400.传染病监测预警与应急指挥能力提升-传染病四大症候群监测（津财社指[2025]36号）-2025年中央绩效目标表</w:t>
      </w:r>
      <w:r>
        <w:tab/>
      </w:r>
      <w:r>
        <w:fldChar w:fldCharType="begin"/>
      </w:r>
      <w:r>
        <w:instrText xml:space="preserve">PAGEREF _Toc_4_4_0000000407 \h</w:instrText>
      </w:r>
      <w:r>
        <w:fldChar w:fldCharType="separate"/>
      </w:r>
      <w:r>
        <w:t>531</w:t>
      </w:r>
      <w:r>
        <w:fldChar w:fldCharType="end"/>
      </w:r>
      <w:r>
        <w:fldChar w:fldCharType="end"/>
      </w:r>
    </w:p>
    <w:p w14:paraId="5B7803E3">
      <w:pPr>
        <w:pStyle w:val="2"/>
        <w:tabs>
          <w:tab w:val="right" w:leader="dot" w:pos="9282"/>
        </w:tabs>
      </w:pPr>
      <w:r>
        <w:fldChar w:fldCharType="begin"/>
      </w:r>
      <w:r>
        <w:instrText xml:space="preserve"> HYPERLINK \l "_Toc_4_4_0000000408" </w:instrText>
      </w:r>
      <w:r>
        <w:fldChar w:fldCharType="separate"/>
      </w:r>
      <w:r>
        <w:t>401.妇女儿童健康提升-儿童先天性疾病筛查与救助（津财社指[2025]4号）2025年市级绩效目标表</w:t>
      </w:r>
      <w:r>
        <w:tab/>
      </w:r>
      <w:r>
        <w:fldChar w:fldCharType="begin"/>
      </w:r>
      <w:r>
        <w:instrText xml:space="preserve">PAGEREF _Toc_4_4_0000000408 \h</w:instrText>
      </w:r>
      <w:r>
        <w:fldChar w:fldCharType="separate"/>
      </w:r>
      <w:r>
        <w:t>532</w:t>
      </w:r>
      <w:r>
        <w:fldChar w:fldCharType="end"/>
      </w:r>
      <w:r>
        <w:fldChar w:fldCharType="end"/>
      </w:r>
    </w:p>
    <w:p w14:paraId="19FFF6FC">
      <w:pPr>
        <w:pStyle w:val="2"/>
        <w:tabs>
          <w:tab w:val="right" w:leader="dot" w:pos="9282"/>
        </w:tabs>
      </w:pPr>
      <w:r>
        <w:fldChar w:fldCharType="begin"/>
      </w:r>
      <w:r>
        <w:instrText xml:space="preserve"> HYPERLINK \l "_Toc_4_4_0000000409" </w:instrText>
      </w:r>
      <w:r>
        <w:fldChar w:fldCharType="separate"/>
      </w:r>
      <w:r>
        <w:t>402.结核病防治筛查项目-2025年市级（津财社指[2024]116号）绩效目标表</w:t>
      </w:r>
      <w:r>
        <w:tab/>
      </w:r>
      <w:r>
        <w:fldChar w:fldCharType="begin"/>
      </w:r>
      <w:r>
        <w:instrText xml:space="preserve">PAGEREF _Toc_4_4_0000000409 \h</w:instrText>
      </w:r>
      <w:r>
        <w:fldChar w:fldCharType="separate"/>
      </w:r>
      <w:r>
        <w:t>533</w:t>
      </w:r>
      <w:r>
        <w:fldChar w:fldCharType="end"/>
      </w:r>
      <w:r>
        <w:fldChar w:fldCharType="end"/>
      </w:r>
    </w:p>
    <w:p w14:paraId="542C4E7E">
      <w:pPr>
        <w:pStyle w:val="2"/>
        <w:tabs>
          <w:tab w:val="right" w:leader="dot" w:pos="9282"/>
        </w:tabs>
      </w:pPr>
      <w:r>
        <w:fldChar w:fldCharType="begin"/>
      </w:r>
      <w:r>
        <w:instrText xml:space="preserve"> HYPERLINK \l "_Toc_4_4_0000000410" </w:instrText>
      </w:r>
      <w:r>
        <w:fldChar w:fldCharType="separate"/>
      </w:r>
      <w:r>
        <w:t>403.天津市第五中心医院新扩建及改造工程绩效目标表</w:t>
      </w:r>
      <w:r>
        <w:tab/>
      </w:r>
      <w:r>
        <w:fldChar w:fldCharType="begin"/>
      </w:r>
      <w:r>
        <w:instrText xml:space="preserve">PAGEREF _Toc_4_4_0000000410 \h</w:instrText>
      </w:r>
      <w:r>
        <w:fldChar w:fldCharType="separate"/>
      </w:r>
      <w:r>
        <w:t>534</w:t>
      </w:r>
      <w:r>
        <w:fldChar w:fldCharType="end"/>
      </w:r>
      <w:r>
        <w:fldChar w:fldCharType="end"/>
      </w:r>
    </w:p>
    <w:p w14:paraId="15A2D9C5">
      <w:pPr>
        <w:pStyle w:val="2"/>
        <w:tabs>
          <w:tab w:val="right" w:leader="dot" w:pos="9282"/>
        </w:tabs>
      </w:pPr>
      <w:r>
        <w:fldChar w:fldCharType="begin"/>
      </w:r>
      <w:r>
        <w:instrText xml:space="preserve"> HYPERLINK \l "_Toc_4_4_0000000411" </w:instrText>
      </w:r>
      <w:r>
        <w:fldChar w:fldCharType="separate"/>
      </w:r>
      <w:r>
        <w:t>404.天津市第五中心医院新扩建及改造工程绩效目标表</w:t>
      </w:r>
      <w:r>
        <w:tab/>
      </w:r>
      <w:r>
        <w:fldChar w:fldCharType="begin"/>
      </w:r>
      <w:r>
        <w:instrText xml:space="preserve">PAGEREF _Toc_4_4_0000000411 \h</w:instrText>
      </w:r>
      <w:r>
        <w:fldChar w:fldCharType="separate"/>
      </w:r>
      <w:r>
        <w:t>536</w:t>
      </w:r>
      <w:r>
        <w:fldChar w:fldCharType="end"/>
      </w:r>
      <w:r>
        <w:fldChar w:fldCharType="end"/>
      </w:r>
    </w:p>
    <w:p w14:paraId="2E8A3E35">
      <w:pPr>
        <w:pStyle w:val="2"/>
        <w:tabs>
          <w:tab w:val="right" w:leader="dot" w:pos="9282"/>
        </w:tabs>
      </w:pPr>
      <w:r>
        <w:fldChar w:fldCharType="begin"/>
      </w:r>
      <w:r>
        <w:instrText xml:space="preserve"> HYPERLINK \l "_Toc_4_4_0000000412" </w:instrText>
      </w:r>
      <w:r>
        <w:fldChar w:fldCharType="separate"/>
      </w:r>
      <w:r>
        <w:t>405.卫生健康人才培养-紧缺人才培训-临床药师（药师岗位培训）（津财社指[2024]116号）-2025年中央绩效目标表</w:t>
      </w:r>
      <w:r>
        <w:tab/>
      </w:r>
      <w:r>
        <w:fldChar w:fldCharType="begin"/>
      </w:r>
      <w:r>
        <w:instrText xml:space="preserve">PAGEREF _Toc_4_4_0000000412 \h</w:instrText>
      </w:r>
      <w:r>
        <w:fldChar w:fldCharType="separate"/>
      </w:r>
      <w:r>
        <w:t>538</w:t>
      </w:r>
      <w:r>
        <w:fldChar w:fldCharType="end"/>
      </w:r>
      <w:r>
        <w:fldChar w:fldCharType="end"/>
      </w:r>
    </w:p>
    <w:p w14:paraId="0F2DB2FC">
      <w:pPr>
        <w:pStyle w:val="2"/>
        <w:tabs>
          <w:tab w:val="right" w:leader="dot" w:pos="9282"/>
        </w:tabs>
      </w:pPr>
      <w:r>
        <w:fldChar w:fldCharType="begin"/>
      </w:r>
      <w:r>
        <w:instrText xml:space="preserve"> HYPERLINK \l "_Toc_4_4_0000000413" </w:instrText>
      </w:r>
      <w:r>
        <w:fldChar w:fldCharType="separate"/>
      </w:r>
      <w:r>
        <w:t>406.卫生健康人才培养-紧缺人才培训-临床药师培养（津财社指[2025]37号）-2025年中央绩效目标表</w:t>
      </w:r>
      <w:r>
        <w:tab/>
      </w:r>
      <w:r>
        <w:fldChar w:fldCharType="begin"/>
      </w:r>
      <w:r>
        <w:instrText xml:space="preserve">PAGEREF _Toc_4_4_0000000413 \h</w:instrText>
      </w:r>
      <w:r>
        <w:fldChar w:fldCharType="separate"/>
      </w:r>
      <w:r>
        <w:t>539</w:t>
      </w:r>
      <w:r>
        <w:fldChar w:fldCharType="end"/>
      </w:r>
      <w:r>
        <w:fldChar w:fldCharType="end"/>
      </w:r>
    </w:p>
    <w:p w14:paraId="35ACC720">
      <w:pPr>
        <w:pStyle w:val="2"/>
        <w:tabs>
          <w:tab w:val="right" w:leader="dot" w:pos="9282"/>
        </w:tabs>
      </w:pPr>
      <w:r>
        <w:fldChar w:fldCharType="begin"/>
      </w:r>
      <w:r>
        <w:instrText xml:space="preserve"> HYPERLINK \l "_Toc_4_4_0000000414" </w:instrText>
      </w:r>
      <w:r>
        <w:fldChar w:fldCharType="separate"/>
      </w:r>
      <w:r>
        <w:t>407.卫生健康人才培养-紧缺人才培训-药师上岗培训（津财社指[2025]37号）-2025年中央绩效目标表</w:t>
      </w:r>
      <w:r>
        <w:tab/>
      </w:r>
      <w:r>
        <w:fldChar w:fldCharType="begin"/>
      </w:r>
      <w:r>
        <w:instrText xml:space="preserve">PAGEREF _Toc_4_4_0000000414 \h</w:instrText>
      </w:r>
      <w:r>
        <w:fldChar w:fldCharType="separate"/>
      </w:r>
      <w:r>
        <w:t>540</w:t>
      </w:r>
      <w:r>
        <w:fldChar w:fldCharType="end"/>
      </w:r>
      <w:r>
        <w:fldChar w:fldCharType="end"/>
      </w:r>
    </w:p>
    <w:p w14:paraId="2572795D">
      <w:pPr>
        <w:pStyle w:val="2"/>
        <w:tabs>
          <w:tab w:val="right" w:leader="dot" w:pos="9282"/>
        </w:tabs>
      </w:pPr>
      <w:r>
        <w:fldChar w:fldCharType="begin"/>
      </w:r>
      <w:r>
        <w:instrText xml:space="preserve"> HYPERLINK \l "_Toc_4_4_0000000415" </w:instrText>
      </w:r>
      <w:r>
        <w:fldChar w:fldCharType="separate"/>
      </w:r>
      <w:r>
        <w:t>408.卫生示范项目专项资金（高质量发展专项资金）绩效目标表</w:t>
      </w:r>
      <w:r>
        <w:tab/>
      </w:r>
      <w:r>
        <w:fldChar w:fldCharType="begin"/>
      </w:r>
      <w:r>
        <w:instrText xml:space="preserve">PAGEREF _Toc_4_4_0000000415 \h</w:instrText>
      </w:r>
      <w:r>
        <w:fldChar w:fldCharType="separate"/>
      </w:r>
      <w:r>
        <w:t>541</w:t>
      </w:r>
      <w:r>
        <w:fldChar w:fldCharType="end"/>
      </w:r>
      <w:r>
        <w:fldChar w:fldCharType="end"/>
      </w:r>
    </w:p>
    <w:p w14:paraId="64B0C5D6">
      <w:pPr>
        <w:pStyle w:val="2"/>
        <w:tabs>
          <w:tab w:val="right" w:leader="dot" w:pos="9282"/>
        </w:tabs>
      </w:pPr>
      <w:r>
        <w:fldChar w:fldCharType="begin"/>
      </w:r>
      <w:r>
        <w:instrText xml:space="preserve"> HYPERLINK \l "_Toc_4_4_0000000416" </w:instrText>
      </w:r>
      <w:r>
        <w:fldChar w:fldCharType="separate"/>
      </w:r>
      <w:r>
        <w:t>409.新冠患者救治费用（津财社指[2024]116号）绩效目标表</w:t>
      </w:r>
      <w:r>
        <w:tab/>
      </w:r>
      <w:r>
        <w:fldChar w:fldCharType="begin"/>
      </w:r>
      <w:r>
        <w:instrText xml:space="preserve">PAGEREF _Toc_4_4_0000000416 \h</w:instrText>
      </w:r>
      <w:r>
        <w:fldChar w:fldCharType="separate"/>
      </w:r>
      <w:r>
        <w:t>542</w:t>
      </w:r>
      <w:r>
        <w:fldChar w:fldCharType="end"/>
      </w:r>
      <w:r>
        <w:fldChar w:fldCharType="end"/>
      </w:r>
    </w:p>
    <w:p w14:paraId="53FDCE68">
      <w:pPr>
        <w:pStyle w:val="2"/>
        <w:tabs>
          <w:tab w:val="right" w:leader="dot" w:pos="9282"/>
        </w:tabs>
      </w:pPr>
      <w:r>
        <w:fldChar w:fldCharType="begin"/>
      </w:r>
      <w:r>
        <w:instrText xml:space="preserve"> HYPERLINK \l "_Toc_4_4_0000000417" </w:instrText>
      </w:r>
      <w:r>
        <w:fldChar w:fldCharType="separate"/>
      </w:r>
      <w:r>
        <w:t>410.新冠患者救治费用（津财社指[2025]4号）绩效目标表</w:t>
      </w:r>
      <w:r>
        <w:tab/>
      </w:r>
      <w:r>
        <w:fldChar w:fldCharType="begin"/>
      </w:r>
      <w:r>
        <w:instrText xml:space="preserve">PAGEREF _Toc_4_4_0000000417 \h</w:instrText>
      </w:r>
      <w:r>
        <w:fldChar w:fldCharType="separate"/>
      </w:r>
      <w:r>
        <w:t>543</w:t>
      </w:r>
      <w:r>
        <w:fldChar w:fldCharType="end"/>
      </w:r>
      <w:r>
        <w:fldChar w:fldCharType="end"/>
      </w:r>
    </w:p>
    <w:p w14:paraId="16B6B07E">
      <w:pPr>
        <w:pStyle w:val="2"/>
        <w:tabs>
          <w:tab w:val="right" w:leader="dot" w:pos="9282"/>
        </w:tabs>
      </w:pPr>
      <w:r>
        <w:fldChar w:fldCharType="begin"/>
      </w:r>
      <w:r>
        <w:instrText xml:space="preserve"> HYPERLINK \l "_Toc_4_4_0000000418" </w:instrText>
      </w:r>
      <w:r>
        <w:fldChar w:fldCharType="separate"/>
      </w:r>
      <w:r>
        <w:t>411.医疗服务与保障能力提升（医疗卫生机构能力建设）补助资金-精神卫生服务能力提升（睡眠门诊）（津财社指〔2025〕37号）绩效目标表</w:t>
      </w:r>
      <w:r>
        <w:tab/>
      </w:r>
      <w:r>
        <w:fldChar w:fldCharType="begin"/>
      </w:r>
      <w:r>
        <w:instrText xml:space="preserve">PAGEREF _Toc_4_4_0000000418 \h</w:instrText>
      </w:r>
      <w:r>
        <w:fldChar w:fldCharType="separate"/>
      </w:r>
      <w:r>
        <w:t>544</w:t>
      </w:r>
      <w:r>
        <w:fldChar w:fldCharType="end"/>
      </w:r>
      <w:r>
        <w:fldChar w:fldCharType="end"/>
      </w:r>
    </w:p>
    <w:p w14:paraId="29235A19">
      <w:pPr>
        <w:pStyle w:val="2"/>
        <w:tabs>
          <w:tab w:val="right" w:leader="dot" w:pos="9282"/>
        </w:tabs>
      </w:pPr>
      <w:r>
        <w:fldChar w:fldCharType="begin"/>
      </w:r>
      <w:r>
        <w:instrText xml:space="preserve"> HYPERLINK \l "_Toc_4_4_0000000419" </w:instrText>
      </w:r>
      <w:r>
        <w:fldChar w:fldCharType="separate"/>
      </w:r>
      <w:r>
        <w:t>412.援外医疗队补助（津财社指[2024]116号）绩效目标表</w:t>
      </w:r>
      <w:r>
        <w:tab/>
      </w:r>
      <w:r>
        <w:fldChar w:fldCharType="begin"/>
      </w:r>
      <w:r>
        <w:instrText xml:space="preserve">PAGEREF _Toc_4_4_0000000419 \h</w:instrText>
      </w:r>
      <w:r>
        <w:fldChar w:fldCharType="separate"/>
      </w:r>
      <w:r>
        <w:t>545</w:t>
      </w:r>
      <w:r>
        <w:fldChar w:fldCharType="end"/>
      </w:r>
      <w:r>
        <w:fldChar w:fldCharType="end"/>
      </w:r>
    </w:p>
    <w:p w14:paraId="75AA53B1">
      <w:pPr>
        <w:pStyle w:val="2"/>
        <w:tabs>
          <w:tab w:val="right" w:leader="dot" w:pos="9282"/>
        </w:tabs>
      </w:pPr>
      <w:r>
        <w:fldChar w:fldCharType="begin"/>
      </w:r>
      <w:r>
        <w:instrText xml:space="preserve"> HYPERLINK \l "_Toc_4_4_0000000420" </w:instrText>
      </w:r>
      <w:r>
        <w:fldChar w:fldCharType="separate"/>
      </w:r>
      <w:r>
        <w:t>413.中西医结合科研课题（津财社指[2024]116号）绩效目标表</w:t>
      </w:r>
      <w:r>
        <w:tab/>
      </w:r>
      <w:r>
        <w:fldChar w:fldCharType="begin"/>
      </w:r>
      <w:r>
        <w:instrText xml:space="preserve">PAGEREF _Toc_4_4_0000000420 \h</w:instrText>
      </w:r>
      <w:r>
        <w:fldChar w:fldCharType="separate"/>
      </w:r>
      <w:r>
        <w:t>546</w:t>
      </w:r>
      <w:r>
        <w:fldChar w:fldCharType="end"/>
      </w:r>
      <w:r>
        <w:fldChar w:fldCharType="end"/>
      </w:r>
    </w:p>
    <w:p w14:paraId="62B35926">
      <w:pPr>
        <w:pStyle w:val="2"/>
        <w:tabs>
          <w:tab w:val="right" w:leader="dot" w:pos="9282"/>
        </w:tabs>
      </w:pPr>
      <w:r>
        <w:fldChar w:fldCharType="begin"/>
      </w:r>
      <w:r>
        <w:instrText xml:space="preserve"> HYPERLINK \l "_Toc_4_4_0000000421" </w:instrText>
      </w:r>
      <w:r>
        <w:fldChar w:fldCharType="separate"/>
      </w:r>
      <w:r>
        <w:t>414.中医药事业传承与发展-中药特色技术传承人才（津财社指[2024]116号）直达资金绩效目标表</w:t>
      </w:r>
      <w:r>
        <w:tab/>
      </w:r>
      <w:r>
        <w:fldChar w:fldCharType="begin"/>
      </w:r>
      <w:r>
        <w:instrText xml:space="preserve">PAGEREF _Toc_4_4_0000000421 \h</w:instrText>
      </w:r>
      <w:r>
        <w:fldChar w:fldCharType="separate"/>
      </w:r>
      <w:r>
        <w:t>547</w:t>
      </w:r>
      <w:r>
        <w:fldChar w:fldCharType="end"/>
      </w:r>
      <w:r>
        <w:fldChar w:fldCharType="end"/>
      </w:r>
    </w:p>
    <w:p w14:paraId="352AD4A0">
      <w:pPr>
        <w:pStyle w:val="2"/>
        <w:tabs>
          <w:tab w:val="right" w:leader="dot" w:pos="9282"/>
        </w:tabs>
      </w:pPr>
      <w:r>
        <w:fldChar w:fldCharType="begin"/>
      </w:r>
      <w:r>
        <w:instrText xml:space="preserve"> HYPERLINK \l "_Toc_4_4_0000000422" </w:instrText>
      </w:r>
      <w:r>
        <w:fldChar w:fldCharType="separate"/>
      </w:r>
      <w:r>
        <w:t>415.重大传染病防控资金-艾滋病防控（含丙肝）-2025年中央（津财社指[2024]116号）绩效目标表</w:t>
      </w:r>
      <w:r>
        <w:tab/>
      </w:r>
      <w:r>
        <w:fldChar w:fldCharType="begin"/>
      </w:r>
      <w:r>
        <w:instrText xml:space="preserve">PAGEREF _Toc_4_4_0000000422 \h</w:instrText>
      </w:r>
      <w:r>
        <w:fldChar w:fldCharType="separate"/>
      </w:r>
      <w:r>
        <w:t>548</w:t>
      </w:r>
      <w:r>
        <w:fldChar w:fldCharType="end"/>
      </w:r>
      <w:r>
        <w:fldChar w:fldCharType="end"/>
      </w:r>
    </w:p>
    <w:p w14:paraId="41DBB68A">
      <w:pPr>
        <w:pStyle w:val="2"/>
        <w:tabs>
          <w:tab w:val="right" w:leader="dot" w:pos="9282"/>
        </w:tabs>
      </w:pPr>
      <w:r>
        <w:fldChar w:fldCharType="begin"/>
      </w:r>
      <w:r>
        <w:instrText xml:space="preserve"> HYPERLINK \l "_Toc_4_4_0000000423" </w:instrText>
      </w:r>
      <w:r>
        <w:fldChar w:fldCharType="separate"/>
      </w:r>
      <w:r>
        <w:t>416.重大传染病防控资金-艾滋病防治（卫健）-2025年中央（津财社指[2024]116号）绩效目标表</w:t>
      </w:r>
      <w:r>
        <w:tab/>
      </w:r>
      <w:r>
        <w:fldChar w:fldCharType="begin"/>
      </w:r>
      <w:r>
        <w:instrText xml:space="preserve">PAGEREF _Toc_4_4_0000000423 \h</w:instrText>
      </w:r>
      <w:r>
        <w:fldChar w:fldCharType="separate"/>
      </w:r>
      <w:r>
        <w:t>549</w:t>
      </w:r>
      <w:r>
        <w:fldChar w:fldCharType="end"/>
      </w:r>
      <w:r>
        <w:fldChar w:fldCharType="end"/>
      </w:r>
    </w:p>
    <w:p w14:paraId="7FD266EC">
      <w:pPr>
        <w:pStyle w:val="2"/>
        <w:tabs>
          <w:tab w:val="right" w:leader="dot" w:pos="9282"/>
        </w:tabs>
      </w:pPr>
      <w:r>
        <w:fldChar w:fldCharType="begin"/>
      </w:r>
      <w:r>
        <w:instrText xml:space="preserve"> HYPERLINK \l "_Toc_4_4_0000000424" </w:instrText>
      </w:r>
      <w:r>
        <w:fldChar w:fldCharType="separate"/>
      </w:r>
      <w:r>
        <w:t>417.重大传染病防控资金-妇幼卫生监测-2025年中央（津财社指[2024]116号）绩效目标表</w:t>
      </w:r>
      <w:r>
        <w:tab/>
      </w:r>
      <w:r>
        <w:fldChar w:fldCharType="begin"/>
      </w:r>
      <w:r>
        <w:instrText xml:space="preserve">PAGEREF _Toc_4_4_0000000424 \h</w:instrText>
      </w:r>
      <w:r>
        <w:fldChar w:fldCharType="separate"/>
      </w:r>
      <w:r>
        <w:t>550</w:t>
      </w:r>
      <w:r>
        <w:fldChar w:fldCharType="end"/>
      </w:r>
      <w:r>
        <w:fldChar w:fldCharType="end"/>
      </w:r>
    </w:p>
    <w:p w14:paraId="7192AB4B">
      <w:pPr>
        <w:pStyle w:val="2"/>
        <w:tabs>
          <w:tab w:val="right" w:leader="dot" w:pos="9282"/>
        </w:tabs>
      </w:pPr>
      <w:r>
        <w:fldChar w:fldCharType="begin"/>
      </w:r>
      <w:r>
        <w:instrText xml:space="preserve"> HYPERLINK \l "_Toc_4_4_0000000425" </w:instrText>
      </w:r>
      <w:r>
        <w:fldChar w:fldCharType="separate"/>
      </w:r>
      <w:r>
        <w:t>418.重大传染病防控资金-扩大国家免疫规划-2025年中央（津财社指[2024]116号）绩效目标表</w:t>
      </w:r>
      <w:r>
        <w:tab/>
      </w:r>
      <w:r>
        <w:fldChar w:fldCharType="begin"/>
      </w:r>
      <w:r>
        <w:instrText xml:space="preserve">PAGEREF _Toc_4_4_0000000425 \h</w:instrText>
      </w:r>
      <w:r>
        <w:fldChar w:fldCharType="separate"/>
      </w:r>
      <w:r>
        <w:t>551</w:t>
      </w:r>
      <w:r>
        <w:fldChar w:fldCharType="end"/>
      </w:r>
      <w:r>
        <w:fldChar w:fldCharType="end"/>
      </w:r>
    </w:p>
    <w:p w14:paraId="5224B3DC">
      <w:pPr>
        <w:pStyle w:val="2"/>
        <w:tabs>
          <w:tab w:val="right" w:leader="dot" w:pos="9282"/>
        </w:tabs>
      </w:pPr>
      <w:r>
        <w:fldChar w:fldCharType="begin"/>
      </w:r>
      <w:r>
        <w:instrText xml:space="preserve"> HYPERLINK \l "_Toc_4_4_0000000426" </w:instrText>
      </w:r>
      <w:r>
        <w:fldChar w:fldCharType="separate"/>
      </w:r>
      <w:r>
        <w:t>419.重大传染病防控资金-慢性病防治-2025年中央（津财社指[2024]116号）绩效目标表</w:t>
      </w:r>
      <w:r>
        <w:tab/>
      </w:r>
      <w:r>
        <w:fldChar w:fldCharType="begin"/>
      </w:r>
      <w:r>
        <w:instrText xml:space="preserve">PAGEREF _Toc_4_4_0000000426 \h</w:instrText>
      </w:r>
      <w:r>
        <w:fldChar w:fldCharType="separate"/>
      </w:r>
      <w:r>
        <w:t>552</w:t>
      </w:r>
      <w:r>
        <w:fldChar w:fldCharType="end"/>
      </w:r>
      <w:r>
        <w:fldChar w:fldCharType="end"/>
      </w:r>
    </w:p>
    <w:p w14:paraId="7AF44C8E">
      <w:pPr>
        <w:pStyle w:val="2"/>
        <w:tabs>
          <w:tab w:val="right" w:leader="dot" w:pos="9282"/>
        </w:tabs>
      </w:pPr>
      <w:r>
        <w:fldChar w:fldCharType="begin"/>
      </w:r>
      <w:r>
        <w:instrText xml:space="preserve"> HYPERLINK \l "_Toc_4_4_0000000427" </w:instrText>
      </w:r>
      <w:r>
        <w:fldChar w:fldCharType="separate"/>
      </w:r>
      <w:r>
        <w:t>420.重大传染病防控资金-人禽、SARS等重点传染病监测-2025年中央（津财社指[2024]116号）绩效目标表</w:t>
      </w:r>
      <w:r>
        <w:tab/>
      </w:r>
      <w:r>
        <w:fldChar w:fldCharType="begin"/>
      </w:r>
      <w:r>
        <w:instrText xml:space="preserve">PAGEREF _Toc_4_4_0000000427 \h</w:instrText>
      </w:r>
      <w:r>
        <w:fldChar w:fldCharType="separate"/>
      </w:r>
      <w:r>
        <w:t>553</w:t>
      </w:r>
      <w:r>
        <w:fldChar w:fldCharType="end"/>
      </w:r>
      <w:r>
        <w:fldChar w:fldCharType="end"/>
      </w:r>
    </w:p>
    <w:p w14:paraId="60941663">
      <w:pPr>
        <w:pStyle w:val="2"/>
        <w:tabs>
          <w:tab w:val="right" w:leader="dot" w:pos="9282"/>
        </w:tabs>
      </w:pPr>
      <w:r>
        <w:fldChar w:fldCharType="begin"/>
      </w:r>
      <w:r>
        <w:instrText xml:space="preserve"> HYPERLINK \l "_Toc_4_4_0000000428" </w:instrText>
      </w:r>
      <w:r>
        <w:fldChar w:fldCharType="separate"/>
      </w:r>
      <w:r>
        <w:t>421.重大传染病防控资金-新冠病毒变异监测（本土变异监测）-2025年中央（津财社指[2024]116号）绩效目标表</w:t>
      </w:r>
      <w:r>
        <w:tab/>
      </w:r>
      <w:r>
        <w:fldChar w:fldCharType="begin"/>
      </w:r>
      <w:r>
        <w:instrText xml:space="preserve">PAGEREF _Toc_4_4_0000000428 \h</w:instrText>
      </w:r>
      <w:r>
        <w:fldChar w:fldCharType="separate"/>
      </w:r>
      <w:r>
        <w:t>554</w:t>
      </w:r>
      <w:r>
        <w:fldChar w:fldCharType="end"/>
      </w:r>
      <w:r>
        <w:fldChar w:fldCharType="end"/>
      </w:r>
    </w:p>
    <w:p w14:paraId="736AA415">
      <w:pPr>
        <w:pStyle w:val="2"/>
        <w:tabs>
          <w:tab w:val="right" w:leader="dot" w:pos="9282"/>
        </w:tabs>
      </w:pPr>
      <w:r>
        <w:fldChar w:fldCharType="begin"/>
      </w:r>
      <w:r>
        <w:instrText xml:space="preserve"> HYPERLINK \l "_Toc_4_4_0000000429" </w:instrText>
      </w:r>
      <w:r>
        <w:fldChar w:fldCharType="separate"/>
      </w:r>
      <w:r>
        <w:t>422.重大传染病防控资金-心血管病高危人群早期筛查与综合干预-2025年中央（津财社指[2024]116号）绩效目标表</w:t>
      </w:r>
      <w:r>
        <w:tab/>
      </w:r>
      <w:r>
        <w:fldChar w:fldCharType="begin"/>
      </w:r>
      <w:r>
        <w:instrText xml:space="preserve">PAGEREF _Toc_4_4_0000000429 \h</w:instrText>
      </w:r>
      <w:r>
        <w:fldChar w:fldCharType="separate"/>
      </w:r>
      <w:r>
        <w:t>555</w:t>
      </w:r>
      <w:r>
        <w:fldChar w:fldCharType="end"/>
      </w:r>
      <w:r>
        <w:fldChar w:fldCharType="end"/>
      </w:r>
    </w:p>
    <w:p w14:paraId="6A99AECD">
      <w:pPr>
        <w:pStyle w:val="2"/>
        <w:tabs>
          <w:tab w:val="right" w:leader="dot" w:pos="9282"/>
        </w:tabs>
      </w:pPr>
      <w:r>
        <w:fldChar w:fldCharType="begin"/>
      </w:r>
      <w:r>
        <w:instrText xml:space="preserve"> HYPERLINK \l "_Toc_4_4_0000000430" </w:instrText>
      </w:r>
      <w:r>
        <w:fldChar w:fldCharType="separate"/>
      </w:r>
      <w:r>
        <w:t>423.重大传染病防控资金-饮用水和环境卫生监测-2025年中央（津财社指[2024]116号）绩效目标表</w:t>
      </w:r>
      <w:r>
        <w:tab/>
      </w:r>
      <w:r>
        <w:fldChar w:fldCharType="begin"/>
      </w:r>
      <w:r>
        <w:instrText xml:space="preserve">PAGEREF _Toc_4_4_0000000430 \h</w:instrText>
      </w:r>
      <w:r>
        <w:fldChar w:fldCharType="separate"/>
      </w:r>
      <w:r>
        <w:t>556</w:t>
      </w:r>
      <w:r>
        <w:fldChar w:fldCharType="end"/>
      </w:r>
      <w:r>
        <w:fldChar w:fldCharType="end"/>
      </w:r>
    </w:p>
    <w:p w14:paraId="76F4D852">
      <w:pPr>
        <w:pStyle w:val="2"/>
        <w:tabs>
          <w:tab w:val="right" w:leader="dot" w:pos="9282"/>
        </w:tabs>
      </w:pPr>
      <w:r>
        <w:fldChar w:fldCharType="begin"/>
      </w:r>
      <w:r>
        <w:instrText xml:space="preserve"> HYPERLINK \l "_Toc_4_4_0000000431" </w:instrText>
      </w:r>
      <w:r>
        <w:fldChar w:fldCharType="separate"/>
      </w:r>
      <w:r>
        <w:t>424.重大传染病防控资金-重点传染病及健康危害因素监测（食源）-2025年中央（津财社指[2024]116号）绩效目标表</w:t>
      </w:r>
      <w:r>
        <w:tab/>
      </w:r>
      <w:r>
        <w:fldChar w:fldCharType="begin"/>
      </w:r>
      <w:r>
        <w:instrText xml:space="preserve">PAGEREF _Toc_4_4_0000000431 \h</w:instrText>
      </w:r>
      <w:r>
        <w:fldChar w:fldCharType="separate"/>
      </w:r>
      <w:r>
        <w:t>557</w:t>
      </w:r>
      <w:r>
        <w:fldChar w:fldCharType="end"/>
      </w:r>
      <w:r>
        <w:fldChar w:fldCharType="end"/>
      </w:r>
    </w:p>
    <w:p w14:paraId="4A9B19FE">
      <w:pPr>
        <w:pStyle w:val="2"/>
        <w:tabs>
          <w:tab w:val="right" w:leader="dot" w:pos="9282"/>
        </w:tabs>
      </w:pPr>
      <w:r>
        <w:fldChar w:fldCharType="begin"/>
      </w:r>
      <w:r>
        <w:instrText xml:space="preserve"> HYPERLINK \l "_Toc_4_4_0000000432" </w:instrText>
      </w:r>
      <w:r>
        <w:fldChar w:fldCharType="separate"/>
      </w:r>
      <w:r>
        <w:t>425.重大传染病防控资金-重点呼吸道传染病监测-2025年中央（津财社指[2024]116号）绩效目标表</w:t>
      </w:r>
      <w:r>
        <w:tab/>
      </w:r>
      <w:r>
        <w:fldChar w:fldCharType="begin"/>
      </w:r>
      <w:r>
        <w:instrText xml:space="preserve">PAGEREF _Toc_4_4_0000000432 \h</w:instrText>
      </w:r>
      <w:r>
        <w:fldChar w:fldCharType="separate"/>
      </w:r>
      <w:r>
        <w:t>558</w:t>
      </w:r>
      <w:r>
        <w:fldChar w:fldCharType="end"/>
      </w:r>
      <w:r>
        <w:fldChar w:fldCharType="end"/>
      </w:r>
    </w:p>
    <w:p w14:paraId="7F30CD9C">
      <w:pPr>
        <w:pStyle w:val="2"/>
        <w:tabs>
          <w:tab w:val="right" w:leader="dot" w:pos="9282"/>
        </w:tabs>
      </w:pPr>
      <w:r>
        <w:fldChar w:fldCharType="begin"/>
      </w:r>
      <w:r>
        <w:instrText xml:space="preserve"> HYPERLINK \l "_Toc_4_4_0000000433" </w:instrText>
      </w:r>
      <w:r>
        <w:fldChar w:fldCharType="separate"/>
      </w:r>
      <w:r>
        <w:t>426.重大公共卫生服务补助资金-艾滋病防治（疾控）（津财社指[2025]64号）2025年中央绩效目标表</w:t>
      </w:r>
      <w:r>
        <w:tab/>
      </w:r>
      <w:r>
        <w:fldChar w:fldCharType="begin"/>
      </w:r>
      <w:r>
        <w:instrText xml:space="preserve">PAGEREF _Toc_4_4_0000000433 \h</w:instrText>
      </w:r>
      <w:r>
        <w:fldChar w:fldCharType="separate"/>
      </w:r>
      <w:r>
        <w:t>559</w:t>
      </w:r>
      <w:r>
        <w:fldChar w:fldCharType="end"/>
      </w:r>
      <w:r>
        <w:fldChar w:fldCharType="end"/>
      </w:r>
    </w:p>
    <w:p w14:paraId="2FBA2CB9">
      <w:pPr>
        <w:pStyle w:val="2"/>
        <w:tabs>
          <w:tab w:val="right" w:leader="dot" w:pos="9282"/>
        </w:tabs>
      </w:pPr>
      <w:r>
        <w:fldChar w:fldCharType="begin"/>
      </w:r>
      <w:r>
        <w:instrText xml:space="preserve"> HYPERLINK \l "_Toc_4_4_0000000434" </w:instrText>
      </w:r>
      <w:r>
        <w:fldChar w:fldCharType="separate"/>
      </w:r>
      <w:r>
        <w:t>427.重大公共卫生服务补助资金-妇幼卫生监测（津财社指[2025]64号）2025年中央绩效目标表</w:t>
      </w:r>
      <w:r>
        <w:tab/>
      </w:r>
      <w:r>
        <w:fldChar w:fldCharType="begin"/>
      </w:r>
      <w:r>
        <w:instrText xml:space="preserve">PAGEREF _Toc_4_4_0000000434 \h</w:instrText>
      </w:r>
      <w:r>
        <w:fldChar w:fldCharType="separate"/>
      </w:r>
      <w:r>
        <w:t>560</w:t>
      </w:r>
      <w:r>
        <w:fldChar w:fldCharType="end"/>
      </w:r>
      <w:r>
        <w:fldChar w:fldCharType="end"/>
      </w:r>
    </w:p>
    <w:p w14:paraId="51702739">
      <w:pPr>
        <w:pStyle w:val="2"/>
        <w:tabs>
          <w:tab w:val="right" w:leader="dot" w:pos="9282"/>
        </w:tabs>
      </w:pPr>
      <w:r>
        <w:fldChar w:fldCharType="begin"/>
      </w:r>
      <w:r>
        <w:instrText xml:space="preserve"> HYPERLINK \l "_Toc_4_4_0000000435" </w:instrText>
      </w:r>
      <w:r>
        <w:fldChar w:fldCharType="separate"/>
      </w:r>
      <w:r>
        <w:t>428.重大公共卫生服务补助资金-慢性病防治（津财社指[2025]64号）2025年中央绩效目标表</w:t>
      </w:r>
      <w:r>
        <w:tab/>
      </w:r>
      <w:r>
        <w:fldChar w:fldCharType="begin"/>
      </w:r>
      <w:r>
        <w:instrText xml:space="preserve">PAGEREF _Toc_4_4_0000000435 \h</w:instrText>
      </w:r>
      <w:r>
        <w:fldChar w:fldCharType="separate"/>
      </w:r>
      <w:r>
        <w:t>561</w:t>
      </w:r>
      <w:r>
        <w:fldChar w:fldCharType="end"/>
      </w:r>
      <w:r>
        <w:fldChar w:fldCharType="end"/>
      </w:r>
    </w:p>
    <w:p w14:paraId="38852FB1">
      <w:pPr>
        <w:pStyle w:val="2"/>
        <w:tabs>
          <w:tab w:val="right" w:leader="dot" w:pos="9282"/>
        </w:tabs>
      </w:pPr>
      <w:r>
        <w:fldChar w:fldCharType="begin"/>
      </w:r>
      <w:r>
        <w:instrText xml:space="preserve"> HYPERLINK \l "_Toc_4_4_0000000436" </w:instrText>
      </w:r>
      <w:r>
        <w:fldChar w:fldCharType="separate"/>
      </w:r>
      <w:r>
        <w:t>429.重大公共卫生服务补助资金-心血管病高危人群早期筛查与综合干预（津财社指[2025]64号）2025年中央绩效目标表</w:t>
      </w:r>
      <w:r>
        <w:tab/>
      </w:r>
      <w:r>
        <w:fldChar w:fldCharType="begin"/>
      </w:r>
      <w:r>
        <w:instrText xml:space="preserve">PAGEREF _Toc_4_4_0000000436 \h</w:instrText>
      </w:r>
      <w:r>
        <w:fldChar w:fldCharType="separate"/>
      </w:r>
      <w:r>
        <w:t>562</w:t>
      </w:r>
      <w:r>
        <w:fldChar w:fldCharType="end"/>
      </w:r>
      <w:r>
        <w:fldChar w:fldCharType="end"/>
      </w:r>
    </w:p>
    <w:p w14:paraId="6C678D7A">
      <w:pPr>
        <w:pStyle w:val="2"/>
        <w:tabs>
          <w:tab w:val="right" w:leader="dot" w:pos="9282"/>
        </w:tabs>
      </w:pPr>
      <w:r>
        <w:fldChar w:fldCharType="begin"/>
      </w:r>
      <w:r>
        <w:instrText xml:space="preserve"> HYPERLINK \l "_Toc_4_4_0000000437" </w:instrText>
      </w:r>
      <w:r>
        <w:fldChar w:fldCharType="separate"/>
      </w:r>
      <w:r>
        <w:t>430.重大公共卫生服务补助资金-重点传染病及健康危害因素监测（食源）（津财社指[2025]64号）2025年中央绩效目标表</w:t>
      </w:r>
      <w:r>
        <w:tab/>
      </w:r>
      <w:r>
        <w:fldChar w:fldCharType="begin"/>
      </w:r>
      <w:r>
        <w:instrText xml:space="preserve">PAGEREF _Toc_4_4_0000000437 \h</w:instrText>
      </w:r>
      <w:r>
        <w:fldChar w:fldCharType="separate"/>
      </w:r>
      <w:r>
        <w:t>563</w:t>
      </w:r>
      <w:r>
        <w:fldChar w:fldCharType="end"/>
      </w:r>
      <w:r>
        <w:fldChar w:fldCharType="end"/>
      </w:r>
    </w:p>
    <w:p w14:paraId="334A33C3">
      <w:pPr>
        <w:pStyle w:val="2"/>
        <w:tabs>
          <w:tab w:val="right" w:leader="dot" w:pos="9282"/>
        </w:tabs>
      </w:pPr>
      <w:r>
        <w:fldChar w:fldCharType="begin"/>
      </w:r>
      <w:r>
        <w:instrText xml:space="preserve"> HYPERLINK \l "_Toc_4_4_0000000438" </w:instrText>
      </w:r>
      <w:r>
        <w:fldChar w:fldCharType="separate"/>
      </w:r>
      <w:r>
        <w:t>431.住院医师规范化培训（津财社指[2024]116号）绩效目标表</w:t>
      </w:r>
      <w:r>
        <w:tab/>
      </w:r>
      <w:r>
        <w:fldChar w:fldCharType="begin"/>
      </w:r>
      <w:r>
        <w:instrText xml:space="preserve">PAGEREF _Toc_4_4_0000000438 \h</w:instrText>
      </w:r>
      <w:r>
        <w:fldChar w:fldCharType="separate"/>
      </w:r>
      <w:r>
        <w:t>564</w:t>
      </w:r>
      <w:r>
        <w:fldChar w:fldCharType="end"/>
      </w:r>
      <w:r>
        <w:fldChar w:fldCharType="end"/>
      </w:r>
    </w:p>
    <w:p w14:paraId="08B2FFC8">
      <w:pPr>
        <w:pStyle w:val="2"/>
        <w:tabs>
          <w:tab w:val="right" w:leader="dot" w:pos="9282"/>
        </w:tabs>
      </w:pPr>
      <w:r>
        <w:fldChar w:fldCharType="begin"/>
      </w:r>
      <w:r>
        <w:instrText xml:space="preserve"> HYPERLINK \l "_Toc_4_4_0000000439" </w:instrText>
      </w:r>
      <w:r>
        <w:fldChar w:fldCharType="separate"/>
      </w:r>
      <w:r>
        <w:t>432.住院医师规范化培训（津财社指[2024]116号）（直达资金）绩效目标表</w:t>
      </w:r>
      <w:r>
        <w:tab/>
      </w:r>
      <w:r>
        <w:fldChar w:fldCharType="begin"/>
      </w:r>
      <w:r>
        <w:instrText xml:space="preserve">PAGEREF _Toc_4_4_0000000439 \h</w:instrText>
      </w:r>
      <w:r>
        <w:fldChar w:fldCharType="separate"/>
      </w:r>
      <w:r>
        <w:t>565</w:t>
      </w:r>
      <w:r>
        <w:fldChar w:fldCharType="end"/>
      </w:r>
      <w:r>
        <w:fldChar w:fldCharType="end"/>
      </w:r>
    </w:p>
    <w:p w14:paraId="3D256F94">
      <w:pPr>
        <w:pStyle w:val="2"/>
        <w:tabs>
          <w:tab w:val="right" w:leader="dot" w:pos="9282"/>
        </w:tabs>
      </w:pPr>
      <w:r>
        <w:fldChar w:fldCharType="begin"/>
      </w:r>
      <w:r>
        <w:instrText xml:space="preserve"> HYPERLINK \l "_Toc_4_4_0000000440" </w:instrText>
      </w:r>
      <w:r>
        <w:fldChar w:fldCharType="separate"/>
      </w:r>
      <w:r>
        <w:t>433.住院医师规范化培训（津财社指[2025]37号）-2025年中央绩效目标表</w:t>
      </w:r>
      <w:r>
        <w:tab/>
      </w:r>
      <w:r>
        <w:fldChar w:fldCharType="begin"/>
      </w:r>
      <w:r>
        <w:instrText xml:space="preserve">PAGEREF _Toc_4_4_0000000440 \h</w:instrText>
      </w:r>
      <w:r>
        <w:fldChar w:fldCharType="separate"/>
      </w:r>
      <w:r>
        <w:t>566</w:t>
      </w:r>
      <w:r>
        <w:fldChar w:fldCharType="end"/>
      </w:r>
      <w:r>
        <w:fldChar w:fldCharType="end"/>
      </w:r>
    </w:p>
    <w:p w14:paraId="6D1828AF">
      <w:pPr>
        <w:pStyle w:val="2"/>
        <w:tabs>
          <w:tab w:val="right" w:leader="dot" w:pos="9282"/>
        </w:tabs>
      </w:pPr>
      <w:r>
        <w:fldChar w:fldCharType="begin"/>
      </w:r>
      <w:r>
        <w:instrText xml:space="preserve"> HYPERLINK \l "_Toc_4_4_0000000441" </w:instrText>
      </w:r>
      <w:r>
        <w:fldChar w:fldCharType="separate"/>
      </w:r>
      <w:r>
        <w:t>434.资助天津市第二批卫生健康行业高层次人才（2025年）（津财行政指[2025]40号）绩效目标表</w:t>
      </w:r>
      <w:r>
        <w:tab/>
      </w:r>
      <w:r>
        <w:fldChar w:fldCharType="begin"/>
      </w:r>
      <w:r>
        <w:instrText xml:space="preserve">PAGEREF _Toc_4_4_0000000441 \h</w:instrText>
      </w:r>
      <w:r>
        <w:fldChar w:fldCharType="separate"/>
      </w:r>
      <w:r>
        <w:t>567</w:t>
      </w:r>
      <w:r>
        <w:fldChar w:fldCharType="end"/>
      </w:r>
      <w:r>
        <w:fldChar w:fldCharType="end"/>
      </w:r>
    </w:p>
    <w:p w14:paraId="7A9A9D1F">
      <w:pPr>
        <w:pStyle w:val="2"/>
        <w:tabs>
          <w:tab w:val="right" w:leader="dot" w:pos="9282"/>
        </w:tabs>
      </w:pPr>
      <w:r>
        <w:fldChar w:fldCharType="begin"/>
      </w:r>
      <w:r>
        <w:instrText xml:space="preserve"> HYPERLINK \l "_Toc_4_4_0000000442" </w:instrText>
      </w:r>
      <w:r>
        <w:fldChar w:fldCharType="separate"/>
      </w:r>
      <w:r>
        <w:t>435.2025年区卫健委疫情防控资金-2022年核增一次性绩效及一线医务人员卫生防疫津贴绩效目标表</w:t>
      </w:r>
      <w:r>
        <w:tab/>
      </w:r>
      <w:r>
        <w:fldChar w:fldCharType="begin"/>
      </w:r>
      <w:r>
        <w:instrText xml:space="preserve">PAGEREF _Toc_4_4_0000000442 \h</w:instrText>
      </w:r>
      <w:r>
        <w:fldChar w:fldCharType="separate"/>
      </w:r>
      <w:r>
        <w:t>568</w:t>
      </w:r>
      <w:r>
        <w:fldChar w:fldCharType="end"/>
      </w:r>
      <w:r>
        <w:fldChar w:fldCharType="end"/>
      </w:r>
    </w:p>
    <w:p w14:paraId="5A4EB1E3">
      <w:pPr>
        <w:pStyle w:val="2"/>
        <w:tabs>
          <w:tab w:val="right" w:leader="dot" w:pos="9282"/>
        </w:tabs>
      </w:pPr>
      <w:r>
        <w:fldChar w:fldCharType="begin"/>
      </w:r>
      <w:r>
        <w:instrText xml:space="preserve"> HYPERLINK \l "_Toc_4_4_0000000443" </w:instrText>
      </w:r>
      <w:r>
        <w:fldChar w:fldCharType="separate"/>
      </w:r>
      <w:r>
        <w:t>436.重大传染病防控资金-儿童口腔疾病综合干预-2025年中央（津财社指[2024]116号）绩效目标表</w:t>
      </w:r>
      <w:r>
        <w:tab/>
      </w:r>
      <w:r>
        <w:fldChar w:fldCharType="begin"/>
      </w:r>
      <w:r>
        <w:instrText xml:space="preserve">PAGEREF _Toc_4_4_0000000443 \h</w:instrText>
      </w:r>
      <w:r>
        <w:fldChar w:fldCharType="separate"/>
      </w:r>
      <w:r>
        <w:t>569</w:t>
      </w:r>
      <w:r>
        <w:fldChar w:fldCharType="end"/>
      </w:r>
      <w:r>
        <w:fldChar w:fldCharType="end"/>
      </w:r>
    </w:p>
    <w:p w14:paraId="4640ACBA">
      <w:pPr>
        <w:pStyle w:val="2"/>
        <w:tabs>
          <w:tab w:val="right" w:leader="dot" w:pos="9282"/>
        </w:tabs>
      </w:pPr>
      <w:r>
        <w:fldChar w:fldCharType="begin"/>
      </w:r>
      <w:r>
        <w:instrText xml:space="preserve"> HYPERLINK \l "_Toc_4_4_0000000444" </w:instrText>
      </w:r>
      <w:r>
        <w:fldChar w:fldCharType="separate"/>
      </w:r>
      <w:r>
        <w:t>437.2025年区卫健委疫情防控资金-2022年核增一次性绩效及一线医务人员卫生防疫津贴绩效目标表</w:t>
      </w:r>
      <w:r>
        <w:tab/>
      </w:r>
      <w:r>
        <w:fldChar w:fldCharType="begin"/>
      </w:r>
      <w:r>
        <w:instrText xml:space="preserve">PAGEREF _Toc_4_4_0000000444 \h</w:instrText>
      </w:r>
      <w:r>
        <w:fldChar w:fldCharType="separate"/>
      </w:r>
      <w:r>
        <w:t>570</w:t>
      </w:r>
      <w:r>
        <w:fldChar w:fldCharType="end"/>
      </w:r>
      <w:r>
        <w:fldChar w:fldCharType="end"/>
      </w:r>
    </w:p>
    <w:p w14:paraId="7A660CB2">
      <w:pPr>
        <w:pStyle w:val="2"/>
        <w:tabs>
          <w:tab w:val="right" w:leader="dot" w:pos="9282"/>
        </w:tabs>
      </w:pPr>
      <w:r>
        <w:fldChar w:fldCharType="begin"/>
      </w:r>
      <w:r>
        <w:instrText xml:space="preserve"> HYPERLINK \l "_Toc_4_4_0000000445" </w:instrText>
      </w:r>
      <w:r>
        <w:fldChar w:fldCharType="separate"/>
      </w:r>
      <w:r>
        <w:t>438.2025年区卫健委疫情防控资金-医疗机构“应检尽检”核酸退费绩效目标表</w:t>
      </w:r>
      <w:r>
        <w:tab/>
      </w:r>
      <w:r>
        <w:fldChar w:fldCharType="begin"/>
      </w:r>
      <w:r>
        <w:instrText xml:space="preserve">PAGEREF _Toc_4_4_0000000445 \h</w:instrText>
      </w:r>
      <w:r>
        <w:fldChar w:fldCharType="separate"/>
      </w:r>
      <w:r>
        <w:t>571</w:t>
      </w:r>
      <w:r>
        <w:fldChar w:fldCharType="end"/>
      </w:r>
      <w:r>
        <w:fldChar w:fldCharType="end"/>
      </w:r>
    </w:p>
    <w:p w14:paraId="525C88A3">
      <w:pPr>
        <w:pStyle w:val="2"/>
        <w:tabs>
          <w:tab w:val="right" w:leader="dot" w:pos="9282"/>
        </w:tabs>
      </w:pPr>
      <w:r>
        <w:fldChar w:fldCharType="begin"/>
      </w:r>
      <w:r>
        <w:instrText xml:space="preserve"> HYPERLINK \l "_Toc_4_4_0000000446" </w:instrText>
      </w:r>
      <w:r>
        <w:fldChar w:fldCharType="separate"/>
      </w:r>
      <w:r>
        <w:t>439.妇女儿童健康提升-儿童先天性疾病筛查与救助（津财社指[2025]4号）2025年市级绩效目标表</w:t>
      </w:r>
      <w:r>
        <w:tab/>
      </w:r>
      <w:r>
        <w:fldChar w:fldCharType="begin"/>
      </w:r>
      <w:r>
        <w:instrText xml:space="preserve">PAGEREF _Toc_4_4_0000000446 \h</w:instrText>
      </w:r>
      <w:r>
        <w:fldChar w:fldCharType="separate"/>
      </w:r>
      <w:r>
        <w:t>572</w:t>
      </w:r>
      <w:r>
        <w:fldChar w:fldCharType="end"/>
      </w:r>
      <w:r>
        <w:fldChar w:fldCharType="end"/>
      </w:r>
    </w:p>
    <w:p w14:paraId="0A0F7202">
      <w:pPr>
        <w:pStyle w:val="2"/>
        <w:tabs>
          <w:tab w:val="right" w:leader="dot" w:pos="9282"/>
        </w:tabs>
      </w:pPr>
      <w:r>
        <w:fldChar w:fldCharType="begin"/>
      </w:r>
      <w:r>
        <w:instrText xml:space="preserve"> HYPERLINK \l "_Toc_4_4_0000000447" </w:instrText>
      </w:r>
      <w:r>
        <w:fldChar w:fldCharType="separate"/>
      </w:r>
      <w:r>
        <w:t>440.医疗服务与保障能力提升-公立医院综合改革-2025年中央（津财社指[2024]116号）绩效目标表</w:t>
      </w:r>
      <w:r>
        <w:tab/>
      </w:r>
      <w:r>
        <w:fldChar w:fldCharType="begin"/>
      </w:r>
      <w:r>
        <w:instrText xml:space="preserve">PAGEREF _Toc_4_4_0000000447 \h</w:instrText>
      </w:r>
      <w:r>
        <w:fldChar w:fldCharType="separate"/>
      </w:r>
      <w:r>
        <w:t>573</w:t>
      </w:r>
      <w:r>
        <w:fldChar w:fldCharType="end"/>
      </w:r>
      <w:r>
        <w:fldChar w:fldCharType="end"/>
      </w:r>
    </w:p>
    <w:p w14:paraId="2939D060">
      <w:pPr>
        <w:pStyle w:val="2"/>
        <w:tabs>
          <w:tab w:val="right" w:leader="dot" w:pos="9282"/>
        </w:tabs>
      </w:pPr>
      <w:r>
        <w:fldChar w:fldCharType="begin"/>
      </w:r>
      <w:r>
        <w:instrText xml:space="preserve"> HYPERLINK \l "_Toc_4_4_0000000448" </w:instrText>
      </w:r>
      <w:r>
        <w:fldChar w:fldCharType="separate"/>
      </w:r>
      <w:r>
        <w:t>441.重大传染病防控资金-艾滋病防控（含丙肝）-2025年中央（津财社指[2024]116号）绩效目标表</w:t>
      </w:r>
      <w:r>
        <w:tab/>
      </w:r>
      <w:r>
        <w:fldChar w:fldCharType="begin"/>
      </w:r>
      <w:r>
        <w:instrText xml:space="preserve">PAGEREF _Toc_4_4_0000000448 \h</w:instrText>
      </w:r>
      <w:r>
        <w:fldChar w:fldCharType="separate"/>
      </w:r>
      <w:r>
        <w:t>574</w:t>
      </w:r>
      <w:r>
        <w:fldChar w:fldCharType="end"/>
      </w:r>
      <w:r>
        <w:fldChar w:fldCharType="end"/>
      </w:r>
    </w:p>
    <w:p w14:paraId="37C0E993">
      <w:pPr>
        <w:pStyle w:val="2"/>
        <w:tabs>
          <w:tab w:val="right" w:leader="dot" w:pos="9282"/>
        </w:tabs>
      </w:pPr>
      <w:r>
        <w:fldChar w:fldCharType="begin"/>
      </w:r>
      <w:r>
        <w:instrText xml:space="preserve"> HYPERLINK \l "_Toc_4_4_0000000449" </w:instrText>
      </w:r>
      <w:r>
        <w:fldChar w:fldCharType="separate"/>
      </w:r>
      <w:r>
        <w:t>442.重大传染病防控资金-艾滋病防治（卫健）-2025年中央（津财社指[2024]116号）绩效目标表</w:t>
      </w:r>
      <w:r>
        <w:tab/>
      </w:r>
      <w:r>
        <w:fldChar w:fldCharType="begin"/>
      </w:r>
      <w:r>
        <w:instrText xml:space="preserve">PAGEREF _Toc_4_4_0000000449 \h</w:instrText>
      </w:r>
      <w:r>
        <w:fldChar w:fldCharType="separate"/>
      </w:r>
      <w:r>
        <w:t>576</w:t>
      </w:r>
      <w:r>
        <w:fldChar w:fldCharType="end"/>
      </w:r>
      <w:r>
        <w:fldChar w:fldCharType="end"/>
      </w:r>
    </w:p>
    <w:p w14:paraId="11886DE3">
      <w:pPr>
        <w:pStyle w:val="2"/>
        <w:tabs>
          <w:tab w:val="right" w:leader="dot" w:pos="9282"/>
        </w:tabs>
      </w:pPr>
      <w:r>
        <w:fldChar w:fldCharType="begin"/>
      </w:r>
      <w:r>
        <w:instrText xml:space="preserve"> HYPERLINK \l "_Toc_4_4_0000000450" </w:instrText>
      </w:r>
      <w:r>
        <w:fldChar w:fldCharType="separate"/>
      </w:r>
      <w:r>
        <w:t>443.重大传染病防控资金-妇幼卫生监测-2025年中央（津财社指[2024]116号）绩效目标表</w:t>
      </w:r>
      <w:r>
        <w:tab/>
      </w:r>
      <w:r>
        <w:fldChar w:fldCharType="begin"/>
      </w:r>
      <w:r>
        <w:instrText xml:space="preserve">PAGEREF _Toc_4_4_0000000450 \h</w:instrText>
      </w:r>
      <w:r>
        <w:fldChar w:fldCharType="separate"/>
      </w:r>
      <w:r>
        <w:t>577</w:t>
      </w:r>
      <w:r>
        <w:fldChar w:fldCharType="end"/>
      </w:r>
      <w:r>
        <w:fldChar w:fldCharType="end"/>
      </w:r>
    </w:p>
    <w:p w14:paraId="59EAF479">
      <w:pPr>
        <w:pStyle w:val="2"/>
        <w:tabs>
          <w:tab w:val="right" w:leader="dot" w:pos="9282"/>
        </w:tabs>
      </w:pPr>
      <w:r>
        <w:fldChar w:fldCharType="begin"/>
      </w:r>
      <w:r>
        <w:instrText xml:space="preserve"> HYPERLINK \l "_Toc_4_4_0000000451" </w:instrText>
      </w:r>
      <w:r>
        <w:fldChar w:fldCharType="separate"/>
      </w:r>
      <w:r>
        <w:t>444.重大传染病防控资金-扩大国家免疫规划-2025年中央（津财社指[2024]116号）绩效目标表</w:t>
      </w:r>
      <w:r>
        <w:tab/>
      </w:r>
      <w:r>
        <w:fldChar w:fldCharType="begin"/>
      </w:r>
      <w:r>
        <w:instrText xml:space="preserve">PAGEREF _Toc_4_4_0000000451 \h</w:instrText>
      </w:r>
      <w:r>
        <w:fldChar w:fldCharType="separate"/>
      </w:r>
      <w:r>
        <w:t>578</w:t>
      </w:r>
      <w:r>
        <w:fldChar w:fldCharType="end"/>
      </w:r>
      <w:r>
        <w:fldChar w:fldCharType="end"/>
      </w:r>
    </w:p>
    <w:p w14:paraId="1A1A329C">
      <w:pPr>
        <w:pStyle w:val="2"/>
        <w:tabs>
          <w:tab w:val="right" w:leader="dot" w:pos="9282"/>
        </w:tabs>
      </w:pPr>
      <w:r>
        <w:fldChar w:fldCharType="begin"/>
      </w:r>
      <w:r>
        <w:instrText xml:space="preserve"> HYPERLINK \l "_Toc_4_4_0000000452" </w:instrText>
      </w:r>
      <w:r>
        <w:fldChar w:fldCharType="separate"/>
      </w:r>
      <w:r>
        <w:t>445.重大传染病防控资金-慢性病防治-2025年中央（津财社指[2024]116号）绩效目标表</w:t>
      </w:r>
      <w:r>
        <w:tab/>
      </w:r>
      <w:r>
        <w:fldChar w:fldCharType="begin"/>
      </w:r>
      <w:r>
        <w:instrText xml:space="preserve">PAGEREF _Toc_4_4_0000000452 \h</w:instrText>
      </w:r>
      <w:r>
        <w:fldChar w:fldCharType="separate"/>
      </w:r>
      <w:r>
        <w:t>579</w:t>
      </w:r>
      <w:r>
        <w:fldChar w:fldCharType="end"/>
      </w:r>
      <w:r>
        <w:fldChar w:fldCharType="end"/>
      </w:r>
    </w:p>
    <w:p w14:paraId="4AE52D18">
      <w:pPr>
        <w:pStyle w:val="2"/>
        <w:tabs>
          <w:tab w:val="right" w:leader="dot" w:pos="9282"/>
        </w:tabs>
      </w:pPr>
      <w:r>
        <w:fldChar w:fldCharType="begin"/>
      </w:r>
      <w:r>
        <w:instrText xml:space="preserve"> HYPERLINK \l "_Toc_4_4_0000000453" </w:instrText>
      </w:r>
      <w:r>
        <w:fldChar w:fldCharType="separate"/>
      </w:r>
      <w:r>
        <w:t>446.重大传染病防控资金-人禽、SARS等重点传染病监测-2025年中央（津财社指[2024]116号）绩效目标表</w:t>
      </w:r>
      <w:r>
        <w:tab/>
      </w:r>
      <w:r>
        <w:fldChar w:fldCharType="begin"/>
      </w:r>
      <w:r>
        <w:instrText xml:space="preserve">PAGEREF _Toc_4_4_0000000453 \h</w:instrText>
      </w:r>
      <w:r>
        <w:fldChar w:fldCharType="separate"/>
      </w:r>
      <w:r>
        <w:t>580</w:t>
      </w:r>
      <w:r>
        <w:fldChar w:fldCharType="end"/>
      </w:r>
      <w:r>
        <w:fldChar w:fldCharType="end"/>
      </w:r>
    </w:p>
    <w:p w14:paraId="480D564D">
      <w:pPr>
        <w:pStyle w:val="2"/>
        <w:tabs>
          <w:tab w:val="right" w:leader="dot" w:pos="9282"/>
        </w:tabs>
      </w:pPr>
      <w:r>
        <w:fldChar w:fldCharType="begin"/>
      </w:r>
      <w:r>
        <w:instrText xml:space="preserve"> HYPERLINK \l "_Toc_4_4_0000000454" </w:instrText>
      </w:r>
      <w:r>
        <w:fldChar w:fldCharType="separate"/>
      </w:r>
      <w:r>
        <w:t>447.重大公共卫生服务补助资金-艾滋病防治（疾控）（津财社指[2025]64号）2025年中央绩效目标表</w:t>
      </w:r>
      <w:r>
        <w:tab/>
      </w:r>
      <w:r>
        <w:fldChar w:fldCharType="begin"/>
      </w:r>
      <w:r>
        <w:instrText xml:space="preserve">PAGEREF _Toc_4_4_0000000454 \h</w:instrText>
      </w:r>
      <w:r>
        <w:fldChar w:fldCharType="separate"/>
      </w:r>
      <w:r>
        <w:t>581</w:t>
      </w:r>
      <w:r>
        <w:fldChar w:fldCharType="end"/>
      </w:r>
      <w:r>
        <w:fldChar w:fldCharType="end"/>
      </w:r>
    </w:p>
    <w:p w14:paraId="68883EF4">
      <w:pPr>
        <w:pStyle w:val="2"/>
        <w:tabs>
          <w:tab w:val="right" w:leader="dot" w:pos="9282"/>
        </w:tabs>
      </w:pPr>
      <w:r>
        <w:fldChar w:fldCharType="begin"/>
      </w:r>
      <w:r>
        <w:instrText xml:space="preserve"> HYPERLINK \l "_Toc_4_4_0000000455" </w:instrText>
      </w:r>
      <w:r>
        <w:fldChar w:fldCharType="separate"/>
      </w:r>
      <w:r>
        <w:t>448.重大公共卫生服务补助资金-妇幼卫生监测（津财社指[2025]64号）2025年中央绩效目标表</w:t>
      </w:r>
      <w:r>
        <w:tab/>
      </w:r>
      <w:r>
        <w:fldChar w:fldCharType="begin"/>
      </w:r>
      <w:r>
        <w:instrText xml:space="preserve">PAGEREF _Toc_4_4_0000000455 \h</w:instrText>
      </w:r>
      <w:r>
        <w:fldChar w:fldCharType="separate"/>
      </w:r>
      <w:r>
        <w:t>583</w:t>
      </w:r>
      <w:r>
        <w:fldChar w:fldCharType="end"/>
      </w:r>
      <w:r>
        <w:fldChar w:fldCharType="end"/>
      </w:r>
    </w:p>
    <w:p w14:paraId="1F72D3E6">
      <w:pPr>
        <w:pStyle w:val="2"/>
        <w:tabs>
          <w:tab w:val="right" w:leader="dot" w:pos="9282"/>
        </w:tabs>
      </w:pPr>
      <w:r>
        <w:fldChar w:fldCharType="begin"/>
      </w:r>
      <w:r>
        <w:instrText xml:space="preserve"> HYPERLINK \l "_Toc_4_4_0000000456" </w:instrText>
      </w:r>
      <w:r>
        <w:fldChar w:fldCharType="separate"/>
      </w:r>
      <w:r>
        <w:t>449.重大公共卫生服务补助资金-慢性病防治（津财社指[2025]64号）2025年中央绩效目标表</w:t>
      </w:r>
      <w:r>
        <w:tab/>
      </w:r>
      <w:r>
        <w:fldChar w:fldCharType="begin"/>
      </w:r>
      <w:r>
        <w:instrText xml:space="preserve">PAGEREF _Toc_4_4_0000000456 \h</w:instrText>
      </w:r>
      <w:r>
        <w:fldChar w:fldCharType="separate"/>
      </w:r>
      <w:r>
        <w:t>584</w:t>
      </w:r>
      <w:r>
        <w:fldChar w:fldCharType="end"/>
      </w:r>
      <w:r>
        <w:fldChar w:fldCharType="end"/>
      </w:r>
    </w:p>
    <w:p w14:paraId="19D3784B">
      <w:pPr>
        <w:pStyle w:val="2"/>
        <w:tabs>
          <w:tab w:val="right" w:leader="dot" w:pos="9282"/>
        </w:tabs>
      </w:pPr>
      <w:r>
        <w:fldChar w:fldCharType="begin"/>
      </w:r>
      <w:r>
        <w:instrText xml:space="preserve"> HYPERLINK \l "_Toc_4_4_0000000457" </w:instrText>
      </w:r>
      <w:r>
        <w:fldChar w:fldCharType="separate"/>
      </w:r>
      <w:r>
        <w:t>450.重大公共卫生服务补助资金-重点传染病及健康危害因素监测（食源）（津财社指[2025]64号）2025年中央绩效目标表</w:t>
      </w:r>
      <w:r>
        <w:tab/>
      </w:r>
      <w:r>
        <w:fldChar w:fldCharType="begin"/>
      </w:r>
      <w:r>
        <w:instrText xml:space="preserve">PAGEREF _Toc_4_4_0000000457 \h</w:instrText>
      </w:r>
      <w:r>
        <w:fldChar w:fldCharType="separate"/>
      </w:r>
      <w:r>
        <w:t>585</w:t>
      </w:r>
      <w:r>
        <w:fldChar w:fldCharType="end"/>
      </w:r>
      <w:r>
        <w:fldChar w:fldCharType="end"/>
      </w:r>
    </w:p>
    <w:p w14:paraId="1C3F92B0">
      <w:pPr>
        <w:pStyle w:val="2"/>
        <w:tabs>
          <w:tab w:val="right" w:leader="dot" w:pos="9282"/>
        </w:tabs>
      </w:pPr>
      <w:r>
        <w:fldChar w:fldCharType="begin"/>
      </w:r>
      <w:r>
        <w:instrText xml:space="preserve"> HYPERLINK \l "_Toc_4_4_0000000458" </w:instrText>
      </w:r>
      <w:r>
        <w:fldChar w:fldCharType="separate"/>
      </w:r>
      <w:r>
        <w:t>451.2026年传染病医院运行经费绩效目标表</w:t>
      </w:r>
      <w:r>
        <w:tab/>
      </w:r>
      <w:r>
        <w:fldChar w:fldCharType="begin"/>
      </w:r>
      <w:r>
        <w:instrText xml:space="preserve">PAGEREF _Toc_4_4_0000000458 \h</w:instrText>
      </w:r>
      <w:r>
        <w:fldChar w:fldCharType="separate"/>
      </w:r>
      <w:r>
        <w:t>586</w:t>
      </w:r>
      <w:r>
        <w:fldChar w:fldCharType="end"/>
      </w:r>
      <w:r>
        <w:fldChar w:fldCharType="end"/>
      </w:r>
    </w:p>
    <w:p w14:paraId="7B9B48E0">
      <w:pPr>
        <w:pStyle w:val="2"/>
        <w:tabs>
          <w:tab w:val="right" w:leader="dot" w:pos="9282"/>
        </w:tabs>
      </w:pPr>
      <w:r>
        <w:fldChar w:fldCharType="begin"/>
      </w:r>
      <w:r>
        <w:instrText xml:space="preserve"> HYPERLINK \l "_Toc_4_4_0000000459" </w:instrText>
      </w:r>
      <w:r>
        <w:fldChar w:fldCharType="separate"/>
      </w:r>
      <w:r>
        <w:t>452.2025年区卫健委疫情防控资金绩效目标表</w:t>
      </w:r>
      <w:r>
        <w:tab/>
      </w:r>
      <w:r>
        <w:fldChar w:fldCharType="begin"/>
      </w:r>
      <w:r>
        <w:instrText xml:space="preserve">PAGEREF _Toc_4_4_0000000459 \h</w:instrText>
      </w:r>
      <w:r>
        <w:fldChar w:fldCharType="separate"/>
      </w:r>
      <w:r>
        <w:t>587</w:t>
      </w:r>
      <w:r>
        <w:fldChar w:fldCharType="end"/>
      </w:r>
      <w:r>
        <w:fldChar w:fldCharType="end"/>
      </w:r>
    </w:p>
    <w:p w14:paraId="17BCC5F7">
      <w:pPr>
        <w:pStyle w:val="2"/>
        <w:tabs>
          <w:tab w:val="right" w:leader="dot" w:pos="9282"/>
        </w:tabs>
      </w:pPr>
      <w:r>
        <w:fldChar w:fldCharType="begin"/>
      </w:r>
      <w:r>
        <w:instrText xml:space="preserve"> HYPERLINK \l "_Toc_4_4_0000000460" </w:instrText>
      </w:r>
      <w:r>
        <w:fldChar w:fldCharType="separate"/>
      </w:r>
      <w:r>
        <w:t>453.传染病监测预警与应急指挥能力提升-传染病四大症候群监测（津财社指[2025]36号）-2025年中央绩效目标表</w:t>
      </w:r>
      <w:r>
        <w:tab/>
      </w:r>
      <w:r>
        <w:fldChar w:fldCharType="begin"/>
      </w:r>
      <w:r>
        <w:instrText xml:space="preserve">PAGEREF _Toc_4_4_0000000460 \h</w:instrText>
      </w:r>
      <w:r>
        <w:fldChar w:fldCharType="separate"/>
      </w:r>
      <w:r>
        <w:t>588</w:t>
      </w:r>
      <w:r>
        <w:fldChar w:fldCharType="end"/>
      </w:r>
      <w:r>
        <w:fldChar w:fldCharType="end"/>
      </w:r>
    </w:p>
    <w:p w14:paraId="1FA4C305">
      <w:pPr>
        <w:pStyle w:val="2"/>
        <w:tabs>
          <w:tab w:val="right" w:leader="dot" w:pos="9282"/>
        </w:tabs>
      </w:pPr>
      <w:r>
        <w:fldChar w:fldCharType="begin"/>
      </w:r>
      <w:r>
        <w:instrText xml:space="preserve"> HYPERLINK \l "_Toc_4_4_0000000461" </w:instrText>
      </w:r>
      <w:r>
        <w:fldChar w:fldCharType="separate"/>
      </w:r>
      <w:r>
        <w:t>454.结核病防治筛查项目-2025年市级（津财社指[2024]116号）绩效目标表</w:t>
      </w:r>
      <w:r>
        <w:tab/>
      </w:r>
      <w:r>
        <w:fldChar w:fldCharType="begin"/>
      </w:r>
      <w:r>
        <w:instrText xml:space="preserve">PAGEREF _Toc_4_4_0000000461 \h</w:instrText>
      </w:r>
      <w:r>
        <w:fldChar w:fldCharType="separate"/>
      </w:r>
      <w:r>
        <w:t>589</w:t>
      </w:r>
      <w:r>
        <w:fldChar w:fldCharType="end"/>
      </w:r>
      <w:r>
        <w:fldChar w:fldCharType="end"/>
      </w:r>
    </w:p>
    <w:p w14:paraId="4EC64E91">
      <w:pPr>
        <w:pStyle w:val="2"/>
        <w:tabs>
          <w:tab w:val="right" w:leader="dot" w:pos="9282"/>
        </w:tabs>
      </w:pPr>
      <w:r>
        <w:fldChar w:fldCharType="begin"/>
      </w:r>
      <w:r>
        <w:instrText xml:space="preserve"> HYPERLINK \l "_Toc_4_4_0000000462" </w:instrText>
      </w:r>
      <w:r>
        <w:fldChar w:fldCharType="separate"/>
      </w:r>
      <w:r>
        <w:t>455.医疗服务与保障能力提升-公立医院综合改革-2025年中央（津财社指[2024]116号）绩效目标表</w:t>
      </w:r>
      <w:r>
        <w:tab/>
      </w:r>
      <w:r>
        <w:fldChar w:fldCharType="begin"/>
      </w:r>
      <w:r>
        <w:instrText xml:space="preserve">PAGEREF _Toc_4_4_0000000462 \h</w:instrText>
      </w:r>
      <w:r>
        <w:fldChar w:fldCharType="separate"/>
      </w:r>
      <w:r>
        <w:t>591</w:t>
      </w:r>
      <w:r>
        <w:fldChar w:fldCharType="end"/>
      </w:r>
      <w:r>
        <w:fldChar w:fldCharType="end"/>
      </w:r>
    </w:p>
    <w:p w14:paraId="5E14CAA8">
      <w:pPr>
        <w:pStyle w:val="2"/>
        <w:tabs>
          <w:tab w:val="right" w:leader="dot" w:pos="9282"/>
        </w:tabs>
      </w:pPr>
      <w:r>
        <w:fldChar w:fldCharType="begin"/>
      </w:r>
      <w:r>
        <w:instrText xml:space="preserve"> HYPERLINK \l "_Toc_4_4_0000000463" </w:instrText>
      </w:r>
      <w:r>
        <w:fldChar w:fldCharType="separate"/>
      </w:r>
      <w:r>
        <w:t>456.重大传染病防控资金-结核病防治-2025年中央（津财社指[2024]116号）绩效目标表</w:t>
      </w:r>
      <w:r>
        <w:tab/>
      </w:r>
      <w:r>
        <w:fldChar w:fldCharType="begin"/>
      </w:r>
      <w:r>
        <w:instrText xml:space="preserve">PAGEREF _Toc_4_4_0000000463 \h</w:instrText>
      </w:r>
      <w:r>
        <w:fldChar w:fldCharType="separate"/>
      </w:r>
      <w:r>
        <w:t>592</w:t>
      </w:r>
      <w:r>
        <w:fldChar w:fldCharType="end"/>
      </w:r>
      <w:r>
        <w:fldChar w:fldCharType="end"/>
      </w:r>
    </w:p>
    <w:p w14:paraId="134B8E9A">
      <w:pPr>
        <w:pStyle w:val="2"/>
        <w:tabs>
          <w:tab w:val="right" w:leader="dot" w:pos="9282"/>
        </w:tabs>
      </w:pPr>
      <w:r>
        <w:fldChar w:fldCharType="begin"/>
      </w:r>
      <w:r>
        <w:instrText xml:space="preserve"> HYPERLINK \l "_Toc_4_4_0000000464" </w:instrText>
      </w:r>
      <w:r>
        <w:fldChar w:fldCharType="separate"/>
      </w:r>
      <w:r>
        <w:t>457.重大传染病防控资金-扩大国家免疫规划-2025年中央（津财社指[2024]116号）绩效目标表</w:t>
      </w:r>
      <w:r>
        <w:tab/>
      </w:r>
      <w:r>
        <w:fldChar w:fldCharType="begin"/>
      </w:r>
      <w:r>
        <w:instrText xml:space="preserve">PAGEREF _Toc_4_4_0000000464 \h</w:instrText>
      </w:r>
      <w:r>
        <w:fldChar w:fldCharType="separate"/>
      </w:r>
      <w:r>
        <w:t>594</w:t>
      </w:r>
      <w:r>
        <w:fldChar w:fldCharType="end"/>
      </w:r>
      <w:r>
        <w:fldChar w:fldCharType="end"/>
      </w:r>
    </w:p>
    <w:p w14:paraId="41EDD3AF">
      <w:pPr>
        <w:pStyle w:val="2"/>
        <w:tabs>
          <w:tab w:val="right" w:leader="dot" w:pos="9282"/>
        </w:tabs>
      </w:pPr>
      <w:r>
        <w:fldChar w:fldCharType="begin"/>
      </w:r>
      <w:r>
        <w:instrText xml:space="preserve"> HYPERLINK \l "_Toc_4_4_0000000465" </w:instrText>
      </w:r>
      <w:r>
        <w:fldChar w:fldCharType="separate"/>
      </w:r>
      <w:r>
        <w:t>458.重大传染病防控资金-慢性病防治-2025年中央（津财社指[2024]116号）绩效目标表</w:t>
      </w:r>
      <w:r>
        <w:tab/>
      </w:r>
      <w:r>
        <w:fldChar w:fldCharType="begin"/>
      </w:r>
      <w:r>
        <w:instrText xml:space="preserve">PAGEREF _Toc_4_4_0000000465 \h</w:instrText>
      </w:r>
      <w:r>
        <w:fldChar w:fldCharType="separate"/>
      </w:r>
      <w:r>
        <w:t>595</w:t>
      </w:r>
      <w:r>
        <w:fldChar w:fldCharType="end"/>
      </w:r>
      <w:r>
        <w:fldChar w:fldCharType="end"/>
      </w:r>
    </w:p>
    <w:p w14:paraId="6C78D775">
      <w:pPr>
        <w:pStyle w:val="2"/>
        <w:tabs>
          <w:tab w:val="right" w:leader="dot" w:pos="9282"/>
        </w:tabs>
      </w:pPr>
      <w:r>
        <w:fldChar w:fldCharType="begin"/>
      </w:r>
      <w:r>
        <w:instrText xml:space="preserve"> HYPERLINK \l "_Toc_4_4_0000000466" </w:instrText>
      </w:r>
      <w:r>
        <w:fldChar w:fldCharType="separate"/>
      </w:r>
      <w:r>
        <w:t>459.重大传染病防控资金-人禽、SARS等重点传染病监测-2025年中央（津财社指[2024]116号）绩效目标表</w:t>
      </w:r>
      <w:r>
        <w:tab/>
      </w:r>
      <w:r>
        <w:fldChar w:fldCharType="begin"/>
      </w:r>
      <w:r>
        <w:instrText xml:space="preserve">PAGEREF _Toc_4_4_0000000466 \h</w:instrText>
      </w:r>
      <w:r>
        <w:fldChar w:fldCharType="separate"/>
      </w:r>
      <w:r>
        <w:t>596</w:t>
      </w:r>
      <w:r>
        <w:fldChar w:fldCharType="end"/>
      </w:r>
      <w:r>
        <w:fldChar w:fldCharType="end"/>
      </w:r>
    </w:p>
    <w:p w14:paraId="104B39ED">
      <w:pPr>
        <w:pStyle w:val="2"/>
        <w:tabs>
          <w:tab w:val="right" w:leader="dot" w:pos="9282"/>
        </w:tabs>
      </w:pPr>
      <w:r>
        <w:fldChar w:fldCharType="begin"/>
      </w:r>
      <w:r>
        <w:instrText xml:space="preserve"> HYPERLINK \l "_Toc_4_4_0000000467" </w:instrText>
      </w:r>
      <w:r>
        <w:fldChar w:fldCharType="separate"/>
      </w:r>
      <w:r>
        <w:t>460.重大传染病防控资金-细菌性传染病监测（国家致病菌识别网）-2025年中央（津财社指[2024]116号）绩效目标表</w:t>
      </w:r>
      <w:r>
        <w:tab/>
      </w:r>
      <w:r>
        <w:fldChar w:fldCharType="begin"/>
      </w:r>
      <w:r>
        <w:instrText xml:space="preserve">PAGEREF _Toc_4_4_0000000467 \h</w:instrText>
      </w:r>
      <w:r>
        <w:fldChar w:fldCharType="separate"/>
      </w:r>
      <w:r>
        <w:t>597</w:t>
      </w:r>
      <w:r>
        <w:fldChar w:fldCharType="end"/>
      </w:r>
      <w:r>
        <w:fldChar w:fldCharType="end"/>
      </w:r>
    </w:p>
    <w:p w14:paraId="36C28BA6">
      <w:pPr>
        <w:pStyle w:val="2"/>
        <w:tabs>
          <w:tab w:val="right" w:leader="dot" w:pos="9282"/>
        </w:tabs>
      </w:pPr>
      <w:r>
        <w:fldChar w:fldCharType="begin"/>
      </w:r>
      <w:r>
        <w:instrText xml:space="preserve"> HYPERLINK \l "_Toc_4_4_0000000468" </w:instrText>
      </w:r>
      <w:r>
        <w:fldChar w:fldCharType="separate"/>
      </w:r>
      <w:r>
        <w:t>461.重大公共卫生服务补助资金-艾滋病防治（疾控）（津财社指[2025]64号）2025年中央绩效目标表</w:t>
      </w:r>
      <w:r>
        <w:tab/>
      </w:r>
      <w:r>
        <w:fldChar w:fldCharType="begin"/>
      </w:r>
      <w:r>
        <w:instrText xml:space="preserve">PAGEREF _Toc_4_4_0000000468 \h</w:instrText>
      </w:r>
      <w:r>
        <w:fldChar w:fldCharType="separate"/>
      </w:r>
      <w:r>
        <w:t>598</w:t>
      </w:r>
      <w:r>
        <w:fldChar w:fldCharType="end"/>
      </w:r>
      <w:r>
        <w:fldChar w:fldCharType="end"/>
      </w:r>
    </w:p>
    <w:p w14:paraId="46055A0C">
      <w:pPr>
        <w:pStyle w:val="2"/>
        <w:tabs>
          <w:tab w:val="right" w:leader="dot" w:pos="9282"/>
        </w:tabs>
      </w:pPr>
      <w:r>
        <w:fldChar w:fldCharType="begin"/>
      </w:r>
      <w:r>
        <w:instrText xml:space="preserve"> HYPERLINK \l "_Toc_4_4_0000000469" </w:instrText>
      </w:r>
      <w:r>
        <w:fldChar w:fldCharType="separate"/>
      </w:r>
      <w:r>
        <w:t>462.重大公共卫生服务补助资金-结核病防治（津财社指[2025]64号）2025年中央绩效目标表</w:t>
      </w:r>
      <w:r>
        <w:tab/>
      </w:r>
      <w:r>
        <w:fldChar w:fldCharType="begin"/>
      </w:r>
      <w:r>
        <w:instrText xml:space="preserve">PAGEREF _Toc_4_4_0000000469 \h</w:instrText>
      </w:r>
      <w:r>
        <w:fldChar w:fldCharType="separate"/>
      </w:r>
      <w:r>
        <w:t>599</w:t>
      </w:r>
      <w:r>
        <w:fldChar w:fldCharType="end"/>
      </w:r>
      <w:r>
        <w:fldChar w:fldCharType="end"/>
      </w:r>
    </w:p>
    <w:p w14:paraId="49071661">
      <w:pPr>
        <w:pStyle w:val="2"/>
        <w:tabs>
          <w:tab w:val="right" w:leader="dot" w:pos="9282"/>
        </w:tabs>
      </w:pPr>
      <w:r>
        <w:fldChar w:fldCharType="begin"/>
      </w:r>
      <w:r>
        <w:instrText xml:space="preserve"> HYPERLINK \l "_Toc_4_4_0000000470" </w:instrText>
      </w:r>
      <w:r>
        <w:fldChar w:fldCharType="separate"/>
      </w:r>
      <w:r>
        <w:t>463.重大公共卫生服务补助资金-慢性病防治（津财社指[2025]64号）2025年中央绩效目标表</w:t>
      </w:r>
      <w:r>
        <w:tab/>
      </w:r>
      <w:r>
        <w:fldChar w:fldCharType="begin"/>
      </w:r>
      <w:r>
        <w:instrText xml:space="preserve">PAGEREF _Toc_4_4_0000000470 \h</w:instrText>
      </w:r>
      <w:r>
        <w:fldChar w:fldCharType="separate"/>
      </w:r>
      <w:r>
        <w:t>601</w:t>
      </w:r>
      <w:r>
        <w:fldChar w:fldCharType="end"/>
      </w:r>
      <w:r>
        <w:fldChar w:fldCharType="end"/>
      </w:r>
    </w:p>
    <w:p w14:paraId="1BD0B628">
      <w:pPr>
        <w:pStyle w:val="2"/>
        <w:tabs>
          <w:tab w:val="right" w:leader="dot" w:pos="9282"/>
        </w:tabs>
      </w:pPr>
      <w:r>
        <w:fldChar w:fldCharType="begin"/>
      </w:r>
      <w:r>
        <w:instrText xml:space="preserve"> HYPERLINK \l "_Toc_4_4_0000000471" </w:instrText>
      </w:r>
      <w:r>
        <w:fldChar w:fldCharType="separate"/>
      </w:r>
      <w:r>
        <w:t>464.重大传染病防控资金-精神卫生-2025年中央（津财社指[2024]116号）绩效目标表</w:t>
      </w:r>
      <w:r>
        <w:tab/>
      </w:r>
      <w:r>
        <w:fldChar w:fldCharType="begin"/>
      </w:r>
      <w:r>
        <w:instrText xml:space="preserve">PAGEREF _Toc_4_4_0000000471 \h</w:instrText>
      </w:r>
      <w:r>
        <w:fldChar w:fldCharType="separate"/>
      </w:r>
      <w:r>
        <w:t>602</w:t>
      </w:r>
      <w:r>
        <w:fldChar w:fldCharType="end"/>
      </w:r>
      <w:r>
        <w:fldChar w:fldCharType="end"/>
      </w:r>
    </w:p>
    <w:p w14:paraId="79CA4728">
      <w:pPr>
        <w:pStyle w:val="2"/>
        <w:tabs>
          <w:tab w:val="right" w:leader="dot" w:pos="9282"/>
        </w:tabs>
      </w:pPr>
      <w:r>
        <w:fldChar w:fldCharType="begin"/>
      </w:r>
      <w:r>
        <w:instrText xml:space="preserve"> HYPERLINK \l "_Toc_4_4_0000000472" </w:instrText>
      </w:r>
      <w:r>
        <w:fldChar w:fldCharType="separate"/>
      </w:r>
      <w:r>
        <w:t>465.重大传染病防控资金-慢性病防治-2025年中央（津财社指[2024]116号）绩效目标表</w:t>
      </w:r>
      <w:r>
        <w:tab/>
      </w:r>
      <w:r>
        <w:fldChar w:fldCharType="begin"/>
      </w:r>
      <w:r>
        <w:instrText xml:space="preserve">PAGEREF _Toc_4_4_0000000472 \h</w:instrText>
      </w:r>
      <w:r>
        <w:fldChar w:fldCharType="separate"/>
      </w:r>
      <w:r>
        <w:t>604</w:t>
      </w:r>
      <w:r>
        <w:fldChar w:fldCharType="end"/>
      </w:r>
      <w:r>
        <w:fldChar w:fldCharType="end"/>
      </w:r>
    </w:p>
    <w:p w14:paraId="4F0B0C78">
      <w:pPr>
        <w:pStyle w:val="2"/>
        <w:tabs>
          <w:tab w:val="right" w:leader="dot" w:pos="9282"/>
        </w:tabs>
      </w:pPr>
      <w:r>
        <w:fldChar w:fldCharType="begin"/>
      </w:r>
      <w:r>
        <w:instrText xml:space="preserve"> HYPERLINK \l "_Toc_4_4_0000000473" </w:instrText>
      </w:r>
      <w:r>
        <w:fldChar w:fldCharType="separate"/>
      </w:r>
      <w:r>
        <w:t>466.重大公共卫生服务补助资金-精神卫生（津财社指[2025]64号）2025年中央绩效目标表</w:t>
      </w:r>
      <w:r>
        <w:tab/>
      </w:r>
      <w:r>
        <w:fldChar w:fldCharType="begin"/>
      </w:r>
      <w:r>
        <w:instrText xml:space="preserve">PAGEREF _Toc_4_4_0000000473 \h</w:instrText>
      </w:r>
      <w:r>
        <w:fldChar w:fldCharType="separate"/>
      </w:r>
      <w:r>
        <w:t>605</w:t>
      </w:r>
      <w:r>
        <w:fldChar w:fldCharType="end"/>
      </w:r>
      <w:r>
        <w:fldChar w:fldCharType="end"/>
      </w:r>
    </w:p>
    <w:p w14:paraId="7B62A1F9">
      <w:pPr>
        <w:pStyle w:val="2"/>
        <w:tabs>
          <w:tab w:val="right" w:leader="dot" w:pos="9282"/>
        </w:tabs>
      </w:pPr>
      <w:r>
        <w:fldChar w:fldCharType="begin"/>
      </w:r>
      <w:r>
        <w:instrText xml:space="preserve"> HYPERLINK \l "_Toc_4_4_0000000474" </w:instrText>
      </w:r>
      <w:r>
        <w:fldChar w:fldCharType="separate"/>
      </w:r>
      <w:r>
        <w:t>467.重大公共卫生服务补助资金-慢性病防治（津财社指[2025]64号）2025年中央绩效目标表</w:t>
      </w:r>
      <w:r>
        <w:tab/>
      </w:r>
      <w:r>
        <w:fldChar w:fldCharType="begin"/>
      </w:r>
      <w:r>
        <w:instrText xml:space="preserve">PAGEREF _Toc_4_4_0000000474 \h</w:instrText>
      </w:r>
      <w:r>
        <w:fldChar w:fldCharType="separate"/>
      </w:r>
      <w:r>
        <w:t>607</w:t>
      </w:r>
      <w:r>
        <w:fldChar w:fldCharType="end"/>
      </w:r>
      <w:r>
        <w:fldChar w:fldCharType="end"/>
      </w:r>
    </w:p>
    <w:p w14:paraId="74FC2D03">
      <w:pPr>
        <w:pStyle w:val="2"/>
        <w:tabs>
          <w:tab w:val="right" w:leader="dot" w:pos="9282"/>
        </w:tabs>
      </w:pPr>
      <w:r>
        <w:fldChar w:fldCharType="begin"/>
      </w:r>
      <w:r>
        <w:instrText xml:space="preserve"> HYPERLINK \l "_Toc_4_4_0000000475" </w:instrText>
      </w:r>
      <w:r>
        <w:fldChar w:fldCharType="separate"/>
      </w:r>
      <w:r>
        <w:t>468.2024年基本公共卫生服务项目决算经费（津财社指[2025]37号）-2025年中央绩效目标表</w:t>
      </w:r>
      <w:r>
        <w:tab/>
      </w:r>
      <w:r>
        <w:fldChar w:fldCharType="begin"/>
      </w:r>
      <w:r>
        <w:instrText xml:space="preserve">PAGEREF _Toc_4_4_0000000475 \h</w:instrText>
      </w:r>
      <w:r>
        <w:fldChar w:fldCharType="separate"/>
      </w:r>
      <w:r>
        <w:t>608</w:t>
      </w:r>
      <w:r>
        <w:fldChar w:fldCharType="end"/>
      </w:r>
      <w:r>
        <w:fldChar w:fldCharType="end"/>
      </w:r>
    </w:p>
    <w:p w14:paraId="47A3B4B3">
      <w:pPr>
        <w:pStyle w:val="2"/>
        <w:tabs>
          <w:tab w:val="right" w:leader="dot" w:pos="9282"/>
        </w:tabs>
      </w:pPr>
      <w:r>
        <w:fldChar w:fldCharType="begin"/>
      </w:r>
      <w:r>
        <w:instrText xml:space="preserve"> HYPERLINK \l "_Toc_4_4_0000000476" </w:instrText>
      </w:r>
      <w:r>
        <w:fldChar w:fldCharType="separate"/>
      </w:r>
      <w:r>
        <w:t>469.2025年区卫健委疫情防控资金-医疗机构“应检尽检”核酸退费绩效目标表</w:t>
      </w:r>
      <w:r>
        <w:tab/>
      </w:r>
      <w:r>
        <w:fldChar w:fldCharType="begin"/>
      </w:r>
      <w:r>
        <w:instrText xml:space="preserve">PAGEREF _Toc_4_4_0000000476 \h</w:instrText>
      </w:r>
      <w:r>
        <w:fldChar w:fldCharType="separate"/>
      </w:r>
      <w:r>
        <w:t>609</w:t>
      </w:r>
      <w:r>
        <w:fldChar w:fldCharType="end"/>
      </w:r>
      <w:r>
        <w:fldChar w:fldCharType="end"/>
      </w:r>
    </w:p>
    <w:p w14:paraId="409C6FC4">
      <w:pPr>
        <w:pStyle w:val="2"/>
        <w:tabs>
          <w:tab w:val="right" w:leader="dot" w:pos="9282"/>
        </w:tabs>
      </w:pPr>
      <w:r>
        <w:fldChar w:fldCharType="begin"/>
      </w:r>
      <w:r>
        <w:instrText xml:space="preserve"> HYPERLINK \l "_Toc_4_4_0000000477" </w:instrText>
      </w:r>
      <w:r>
        <w:fldChar w:fldCharType="separate"/>
      </w:r>
      <w:r>
        <w:t>470.2025年区卫健委疫情防控资金（第二批）绩效目标表</w:t>
      </w:r>
      <w:r>
        <w:tab/>
      </w:r>
      <w:r>
        <w:fldChar w:fldCharType="begin"/>
      </w:r>
      <w:r>
        <w:instrText xml:space="preserve">PAGEREF _Toc_4_4_0000000477 \h</w:instrText>
      </w:r>
      <w:r>
        <w:fldChar w:fldCharType="separate"/>
      </w:r>
      <w:r>
        <w:t>610</w:t>
      </w:r>
      <w:r>
        <w:fldChar w:fldCharType="end"/>
      </w:r>
      <w:r>
        <w:fldChar w:fldCharType="end"/>
      </w:r>
    </w:p>
    <w:p w14:paraId="4CCB11BF">
      <w:pPr>
        <w:pStyle w:val="2"/>
        <w:tabs>
          <w:tab w:val="right" w:leader="dot" w:pos="9282"/>
        </w:tabs>
      </w:pPr>
      <w:r>
        <w:fldChar w:fldCharType="begin"/>
      </w:r>
      <w:r>
        <w:instrText xml:space="preserve"> HYPERLINK \l "_Toc_4_4_0000000478" </w:instrText>
      </w:r>
      <w:r>
        <w:fldChar w:fldCharType="separate"/>
      </w:r>
      <w:r>
        <w:t>471.2025年人才发展资金-引进高层次卫生人才资助经费（高质量发展专项资金）绩效目标表</w:t>
      </w:r>
      <w:r>
        <w:tab/>
      </w:r>
      <w:r>
        <w:fldChar w:fldCharType="begin"/>
      </w:r>
      <w:r>
        <w:instrText xml:space="preserve">PAGEREF _Toc_4_4_0000000478 \h</w:instrText>
      </w:r>
      <w:r>
        <w:fldChar w:fldCharType="separate"/>
      </w:r>
      <w:r>
        <w:t>611</w:t>
      </w:r>
      <w:r>
        <w:fldChar w:fldCharType="end"/>
      </w:r>
      <w:r>
        <w:fldChar w:fldCharType="end"/>
      </w:r>
    </w:p>
    <w:p w14:paraId="2CD2D96A">
      <w:pPr>
        <w:pStyle w:val="2"/>
        <w:tabs>
          <w:tab w:val="right" w:leader="dot" w:pos="9282"/>
        </w:tabs>
      </w:pPr>
      <w:r>
        <w:fldChar w:fldCharType="begin"/>
      </w:r>
      <w:r>
        <w:instrText xml:space="preserve"> HYPERLINK \l "_Toc_4_4_0000000479" </w:instrText>
      </w:r>
      <w:r>
        <w:fldChar w:fldCharType="separate"/>
      </w:r>
      <w:r>
        <w:t>472.2026年预防性体检费用</w:t>
      </w:r>
      <w:r>
        <w:tab/>
      </w:r>
      <w:r>
        <w:fldChar w:fldCharType="begin"/>
      </w:r>
      <w:r>
        <w:instrText xml:space="preserve">PAGEREF _Toc_4_4_0000000479 \h</w:instrText>
      </w:r>
      <w:r>
        <w:fldChar w:fldCharType="separate"/>
      </w:r>
      <w:r>
        <w:t>612</w:t>
      </w:r>
      <w:r>
        <w:fldChar w:fldCharType="end"/>
      </w:r>
      <w:r>
        <w:fldChar w:fldCharType="end"/>
      </w:r>
    </w:p>
    <w:p w14:paraId="73C20BEF">
      <w:pPr>
        <w:pStyle w:val="2"/>
        <w:tabs>
          <w:tab w:val="right" w:leader="dot" w:pos="9282"/>
        </w:tabs>
      </w:pPr>
      <w:r>
        <w:fldChar w:fldCharType="begin"/>
      </w:r>
      <w:r>
        <w:instrText xml:space="preserve"> HYPERLINK \l "_Toc_4_4_0000000480" </w:instrText>
      </w:r>
      <w:r>
        <w:fldChar w:fldCharType="separate"/>
      </w:r>
      <w:r>
        <w:t>绩效目标表</w:t>
      </w:r>
      <w:r>
        <w:tab/>
      </w:r>
      <w:r>
        <w:fldChar w:fldCharType="begin"/>
      </w:r>
      <w:r>
        <w:instrText xml:space="preserve">PAGEREF _Toc_4_4_0000000480 \h</w:instrText>
      </w:r>
      <w:r>
        <w:fldChar w:fldCharType="separate"/>
      </w:r>
      <w:r>
        <w:t>612</w:t>
      </w:r>
      <w:r>
        <w:fldChar w:fldCharType="end"/>
      </w:r>
      <w:r>
        <w:fldChar w:fldCharType="end"/>
      </w:r>
    </w:p>
    <w:p w14:paraId="3AEB07C8">
      <w:pPr>
        <w:pStyle w:val="2"/>
        <w:tabs>
          <w:tab w:val="right" w:leader="dot" w:pos="9282"/>
        </w:tabs>
      </w:pPr>
      <w:r>
        <w:fldChar w:fldCharType="begin"/>
      </w:r>
      <w:r>
        <w:instrText xml:space="preserve"> HYPERLINK \l "_Toc_4_4_0000000481" </w:instrText>
      </w:r>
      <w:r>
        <w:fldChar w:fldCharType="separate"/>
      </w:r>
      <w:r>
        <w:t>473.对口帮扶贫困县中医医院（津财社指[2024]116号）绩效目标表</w:t>
      </w:r>
      <w:r>
        <w:tab/>
      </w:r>
      <w:r>
        <w:fldChar w:fldCharType="begin"/>
      </w:r>
      <w:r>
        <w:instrText xml:space="preserve">PAGEREF _Toc_4_4_0000000481 \h</w:instrText>
      </w:r>
      <w:r>
        <w:fldChar w:fldCharType="separate"/>
      </w:r>
      <w:r>
        <w:t>613</w:t>
      </w:r>
      <w:r>
        <w:fldChar w:fldCharType="end"/>
      </w:r>
      <w:r>
        <w:fldChar w:fldCharType="end"/>
      </w:r>
    </w:p>
    <w:p w14:paraId="29417158">
      <w:pPr>
        <w:pStyle w:val="2"/>
        <w:tabs>
          <w:tab w:val="right" w:leader="dot" w:pos="9282"/>
        </w:tabs>
      </w:pPr>
      <w:r>
        <w:fldChar w:fldCharType="begin"/>
      </w:r>
      <w:r>
        <w:instrText xml:space="preserve"> HYPERLINK \l "_Toc_4_4_0000000482" </w:instrText>
      </w:r>
      <w:r>
        <w:fldChar w:fldCharType="separate"/>
      </w:r>
      <w:r>
        <w:t>474.结核病防治筛查项目-2025年市级（津财社指[2024]116号）绩效目标表</w:t>
      </w:r>
      <w:r>
        <w:tab/>
      </w:r>
      <w:r>
        <w:fldChar w:fldCharType="begin"/>
      </w:r>
      <w:r>
        <w:instrText xml:space="preserve">PAGEREF _Toc_4_4_0000000482 \h</w:instrText>
      </w:r>
      <w:r>
        <w:fldChar w:fldCharType="separate"/>
      </w:r>
      <w:r>
        <w:t>614</w:t>
      </w:r>
      <w:r>
        <w:fldChar w:fldCharType="end"/>
      </w:r>
      <w:r>
        <w:fldChar w:fldCharType="end"/>
      </w:r>
    </w:p>
    <w:p w14:paraId="59597BB2">
      <w:pPr>
        <w:pStyle w:val="2"/>
        <w:tabs>
          <w:tab w:val="right" w:leader="dot" w:pos="9282"/>
        </w:tabs>
      </w:pPr>
      <w:r>
        <w:fldChar w:fldCharType="begin"/>
      </w:r>
      <w:r>
        <w:instrText xml:space="preserve"> HYPERLINK \l "_Toc_4_4_0000000483" </w:instrText>
      </w:r>
      <w:r>
        <w:fldChar w:fldCharType="separate"/>
      </w:r>
      <w:r>
        <w:t>475.卫生示范项目专项资金（高质量发展专项资金）绩效目标表</w:t>
      </w:r>
      <w:r>
        <w:tab/>
      </w:r>
      <w:r>
        <w:fldChar w:fldCharType="begin"/>
      </w:r>
      <w:r>
        <w:instrText xml:space="preserve">PAGEREF _Toc_4_4_0000000483 \h</w:instrText>
      </w:r>
      <w:r>
        <w:fldChar w:fldCharType="separate"/>
      </w:r>
      <w:r>
        <w:t>615</w:t>
      </w:r>
      <w:r>
        <w:fldChar w:fldCharType="end"/>
      </w:r>
      <w:r>
        <w:fldChar w:fldCharType="end"/>
      </w:r>
    </w:p>
    <w:p w14:paraId="0DC191BD">
      <w:pPr>
        <w:pStyle w:val="2"/>
        <w:tabs>
          <w:tab w:val="right" w:leader="dot" w:pos="9282"/>
        </w:tabs>
      </w:pPr>
      <w:r>
        <w:fldChar w:fldCharType="begin"/>
      </w:r>
      <w:r>
        <w:instrText xml:space="preserve"> HYPERLINK \l "_Toc_4_4_0000000484" </w:instrText>
      </w:r>
      <w:r>
        <w:fldChar w:fldCharType="separate"/>
      </w:r>
      <w:r>
        <w:t>476.新冠患者救治费用（津财社指[2024]116号）绩效目标表</w:t>
      </w:r>
      <w:r>
        <w:tab/>
      </w:r>
      <w:r>
        <w:fldChar w:fldCharType="begin"/>
      </w:r>
      <w:r>
        <w:instrText xml:space="preserve">PAGEREF _Toc_4_4_0000000484 \h</w:instrText>
      </w:r>
      <w:r>
        <w:fldChar w:fldCharType="separate"/>
      </w:r>
      <w:r>
        <w:t>616</w:t>
      </w:r>
      <w:r>
        <w:fldChar w:fldCharType="end"/>
      </w:r>
      <w:r>
        <w:fldChar w:fldCharType="end"/>
      </w:r>
    </w:p>
    <w:p w14:paraId="1CE77838">
      <w:pPr>
        <w:pStyle w:val="2"/>
        <w:tabs>
          <w:tab w:val="right" w:leader="dot" w:pos="9282"/>
        </w:tabs>
      </w:pPr>
      <w:r>
        <w:fldChar w:fldCharType="begin"/>
      </w:r>
      <w:r>
        <w:instrText xml:space="preserve"> HYPERLINK \l "_Toc_4_4_0000000485" </w:instrText>
      </w:r>
      <w:r>
        <w:fldChar w:fldCharType="separate"/>
      </w:r>
      <w:r>
        <w:t>477.中西医结合科研课题（津财社指[2024]116号）绩效目标表</w:t>
      </w:r>
      <w:r>
        <w:tab/>
      </w:r>
      <w:r>
        <w:fldChar w:fldCharType="begin"/>
      </w:r>
      <w:r>
        <w:instrText xml:space="preserve">PAGEREF _Toc_4_4_0000000485 \h</w:instrText>
      </w:r>
      <w:r>
        <w:fldChar w:fldCharType="separate"/>
      </w:r>
      <w:r>
        <w:t>617</w:t>
      </w:r>
      <w:r>
        <w:fldChar w:fldCharType="end"/>
      </w:r>
      <w:r>
        <w:fldChar w:fldCharType="end"/>
      </w:r>
    </w:p>
    <w:p w14:paraId="0274682B">
      <w:pPr>
        <w:pStyle w:val="2"/>
        <w:tabs>
          <w:tab w:val="right" w:leader="dot" w:pos="9282"/>
        </w:tabs>
      </w:pPr>
      <w:r>
        <w:fldChar w:fldCharType="begin"/>
      </w:r>
      <w:r>
        <w:instrText xml:space="preserve"> HYPERLINK \l "_Toc_4_4_0000000486" </w:instrText>
      </w:r>
      <w:r>
        <w:fldChar w:fldCharType="separate"/>
      </w:r>
      <w:r>
        <w:t>478.中医药事业传承与发展-国家中医优势专科（津财社指[2024]116号）直达资金绩效目标表</w:t>
      </w:r>
      <w:r>
        <w:tab/>
      </w:r>
      <w:r>
        <w:fldChar w:fldCharType="begin"/>
      </w:r>
      <w:r>
        <w:instrText xml:space="preserve">PAGEREF _Toc_4_4_0000000486 \h</w:instrText>
      </w:r>
      <w:r>
        <w:fldChar w:fldCharType="separate"/>
      </w:r>
      <w:r>
        <w:t>618</w:t>
      </w:r>
      <w:r>
        <w:fldChar w:fldCharType="end"/>
      </w:r>
      <w:r>
        <w:fldChar w:fldCharType="end"/>
      </w:r>
    </w:p>
    <w:p w14:paraId="0E42DCAE">
      <w:pPr>
        <w:pStyle w:val="2"/>
        <w:tabs>
          <w:tab w:val="right" w:leader="dot" w:pos="9282"/>
        </w:tabs>
      </w:pPr>
      <w:r>
        <w:fldChar w:fldCharType="begin"/>
      </w:r>
      <w:r>
        <w:instrText xml:space="preserve"> HYPERLINK \l "_Toc_4_4_0000000487" </w:instrText>
      </w:r>
      <w:r>
        <w:fldChar w:fldCharType="separate"/>
      </w:r>
      <w:r>
        <w:t>479.中医药事业传承与发展-两专科一中心（津财社指[2024]116号）直达资金绩效目标表</w:t>
      </w:r>
      <w:r>
        <w:tab/>
      </w:r>
      <w:r>
        <w:fldChar w:fldCharType="begin"/>
      </w:r>
      <w:r>
        <w:instrText xml:space="preserve">PAGEREF _Toc_4_4_0000000487 \h</w:instrText>
      </w:r>
      <w:r>
        <w:fldChar w:fldCharType="separate"/>
      </w:r>
      <w:r>
        <w:t>620</w:t>
      </w:r>
      <w:r>
        <w:fldChar w:fldCharType="end"/>
      </w:r>
      <w:r>
        <w:fldChar w:fldCharType="end"/>
      </w:r>
    </w:p>
    <w:p w14:paraId="113491F0">
      <w:pPr>
        <w:pStyle w:val="2"/>
        <w:tabs>
          <w:tab w:val="right" w:leader="dot" w:pos="9282"/>
        </w:tabs>
      </w:pPr>
      <w:r>
        <w:fldChar w:fldCharType="begin"/>
      </w:r>
      <w:r>
        <w:instrText xml:space="preserve"> HYPERLINK \l "_Toc_4_4_0000000488" </w:instrText>
      </w:r>
      <w:r>
        <w:fldChar w:fldCharType="separate"/>
      </w:r>
      <w:r>
        <w:t>480.中医药事业传承与发展-中药特色技术传承人才（津财社指[2024]116号）直达资金绩效目标表</w:t>
      </w:r>
      <w:r>
        <w:tab/>
      </w:r>
      <w:r>
        <w:fldChar w:fldCharType="begin"/>
      </w:r>
      <w:r>
        <w:instrText xml:space="preserve">PAGEREF _Toc_4_4_0000000488 \h</w:instrText>
      </w:r>
      <w:r>
        <w:fldChar w:fldCharType="separate"/>
      </w:r>
      <w:r>
        <w:t>621</w:t>
      </w:r>
      <w:r>
        <w:fldChar w:fldCharType="end"/>
      </w:r>
      <w:r>
        <w:fldChar w:fldCharType="end"/>
      </w:r>
    </w:p>
    <w:p w14:paraId="504F57BF">
      <w:pPr>
        <w:pStyle w:val="2"/>
        <w:tabs>
          <w:tab w:val="right" w:leader="dot" w:pos="9282"/>
        </w:tabs>
      </w:pPr>
      <w:r>
        <w:fldChar w:fldCharType="begin"/>
      </w:r>
      <w:r>
        <w:instrText xml:space="preserve"> HYPERLINK \l "_Toc_4_4_0000000489" </w:instrText>
      </w:r>
      <w:r>
        <w:fldChar w:fldCharType="separate"/>
      </w:r>
      <w:r>
        <w:t>481.重大传染病防控资金-艾滋病防控（含丙肝）-2025年中央（津财社指[2024]116号）绩效目标表</w:t>
      </w:r>
      <w:r>
        <w:tab/>
      </w:r>
      <w:r>
        <w:fldChar w:fldCharType="begin"/>
      </w:r>
      <w:r>
        <w:instrText xml:space="preserve">PAGEREF _Toc_4_4_0000000489 \h</w:instrText>
      </w:r>
      <w:r>
        <w:fldChar w:fldCharType="separate"/>
      </w:r>
      <w:r>
        <w:t>622</w:t>
      </w:r>
      <w:r>
        <w:fldChar w:fldCharType="end"/>
      </w:r>
      <w:r>
        <w:fldChar w:fldCharType="end"/>
      </w:r>
    </w:p>
    <w:p w14:paraId="74C9420C">
      <w:pPr>
        <w:pStyle w:val="2"/>
        <w:tabs>
          <w:tab w:val="right" w:leader="dot" w:pos="9282"/>
        </w:tabs>
      </w:pPr>
      <w:r>
        <w:fldChar w:fldCharType="begin"/>
      </w:r>
      <w:r>
        <w:instrText xml:space="preserve"> HYPERLINK \l "_Toc_4_4_0000000490" </w:instrText>
      </w:r>
      <w:r>
        <w:fldChar w:fldCharType="separate"/>
      </w:r>
      <w:r>
        <w:t>482.重大传染病防控资金-慢性病防治-2025年中央（津财社指[2024]116号）绩效目标表</w:t>
      </w:r>
      <w:r>
        <w:tab/>
      </w:r>
      <w:r>
        <w:fldChar w:fldCharType="begin"/>
      </w:r>
      <w:r>
        <w:instrText xml:space="preserve">PAGEREF _Toc_4_4_0000000490 \h</w:instrText>
      </w:r>
      <w:r>
        <w:fldChar w:fldCharType="separate"/>
      </w:r>
      <w:r>
        <w:t>623</w:t>
      </w:r>
      <w:r>
        <w:fldChar w:fldCharType="end"/>
      </w:r>
      <w:r>
        <w:fldChar w:fldCharType="end"/>
      </w:r>
    </w:p>
    <w:p w14:paraId="22319A05">
      <w:pPr>
        <w:pStyle w:val="2"/>
        <w:tabs>
          <w:tab w:val="right" w:leader="dot" w:pos="9282"/>
        </w:tabs>
      </w:pPr>
      <w:r>
        <w:fldChar w:fldCharType="begin"/>
      </w:r>
      <w:r>
        <w:instrText xml:space="preserve"> HYPERLINK \l "_Toc_4_4_0000000491" </w:instrText>
      </w:r>
      <w:r>
        <w:fldChar w:fldCharType="separate"/>
      </w:r>
      <w:r>
        <w:t>483.重大传染病防控资金-人禽、SARS等重点传染病监测-2025年中央（津财社指[2024]116号）绩效目标表</w:t>
      </w:r>
      <w:r>
        <w:tab/>
      </w:r>
      <w:r>
        <w:fldChar w:fldCharType="begin"/>
      </w:r>
      <w:r>
        <w:instrText xml:space="preserve">PAGEREF _Toc_4_4_0000000491 \h</w:instrText>
      </w:r>
      <w:r>
        <w:fldChar w:fldCharType="separate"/>
      </w:r>
      <w:r>
        <w:t>624</w:t>
      </w:r>
      <w:r>
        <w:fldChar w:fldCharType="end"/>
      </w:r>
      <w:r>
        <w:fldChar w:fldCharType="end"/>
      </w:r>
    </w:p>
    <w:p w14:paraId="0C78EFF4">
      <w:pPr>
        <w:pStyle w:val="2"/>
        <w:tabs>
          <w:tab w:val="right" w:leader="dot" w:pos="9282"/>
        </w:tabs>
      </w:pPr>
      <w:r>
        <w:fldChar w:fldCharType="begin"/>
      </w:r>
      <w:r>
        <w:instrText xml:space="preserve"> HYPERLINK \l "_Toc_4_4_0000000492" </w:instrText>
      </w:r>
      <w:r>
        <w:fldChar w:fldCharType="separate"/>
      </w:r>
      <w:r>
        <w:t>484.重大公共卫生服务补助资金-艾滋病防治（疾控）（津财社指[2025]64号）2025年中央绩效目标表</w:t>
      </w:r>
      <w:r>
        <w:tab/>
      </w:r>
      <w:r>
        <w:fldChar w:fldCharType="begin"/>
      </w:r>
      <w:r>
        <w:instrText xml:space="preserve">PAGEREF _Toc_4_4_0000000492 \h</w:instrText>
      </w:r>
      <w:r>
        <w:fldChar w:fldCharType="separate"/>
      </w:r>
      <w:r>
        <w:t>625</w:t>
      </w:r>
      <w:r>
        <w:fldChar w:fldCharType="end"/>
      </w:r>
      <w:r>
        <w:fldChar w:fldCharType="end"/>
      </w:r>
    </w:p>
    <w:p w14:paraId="669C0F24">
      <w:pPr>
        <w:pStyle w:val="2"/>
        <w:tabs>
          <w:tab w:val="right" w:leader="dot" w:pos="9282"/>
        </w:tabs>
      </w:pPr>
      <w:r>
        <w:fldChar w:fldCharType="begin"/>
      </w:r>
      <w:r>
        <w:instrText xml:space="preserve"> HYPERLINK \l "_Toc_4_4_0000000493" </w:instrText>
      </w:r>
      <w:r>
        <w:fldChar w:fldCharType="separate"/>
      </w:r>
      <w:r>
        <w:t>485.重大公共卫生服务补助资金-慢性病防治（津财社指[2025]64号）2025年中央绩效目标表</w:t>
      </w:r>
      <w:r>
        <w:tab/>
      </w:r>
      <w:r>
        <w:fldChar w:fldCharType="begin"/>
      </w:r>
      <w:r>
        <w:instrText xml:space="preserve">PAGEREF _Toc_4_4_0000000493 \h</w:instrText>
      </w:r>
      <w:r>
        <w:fldChar w:fldCharType="separate"/>
      </w:r>
      <w:r>
        <w:t>626</w:t>
      </w:r>
      <w:r>
        <w:fldChar w:fldCharType="end"/>
      </w:r>
      <w:r>
        <w:fldChar w:fldCharType="end"/>
      </w:r>
    </w:p>
    <w:p w14:paraId="292AFF93">
      <w:pPr>
        <w:pStyle w:val="2"/>
        <w:tabs>
          <w:tab w:val="right" w:leader="dot" w:pos="9282"/>
        </w:tabs>
      </w:pPr>
      <w:r>
        <w:fldChar w:fldCharType="begin"/>
      </w:r>
      <w:r>
        <w:instrText xml:space="preserve"> HYPERLINK \l "_Toc_4_4_0000000494" </w:instrText>
      </w:r>
      <w:r>
        <w:fldChar w:fldCharType="separate"/>
      </w:r>
      <w:r>
        <w:t>486.重大公共卫生服务补助资金-重点传染病及健康危害因素监测（食源）（津财社指[2025]64号）2025年中央绩效目标表</w:t>
      </w:r>
      <w:r>
        <w:tab/>
      </w:r>
      <w:r>
        <w:fldChar w:fldCharType="begin"/>
      </w:r>
      <w:r>
        <w:instrText xml:space="preserve">PAGEREF _Toc_4_4_0000000494 \h</w:instrText>
      </w:r>
      <w:r>
        <w:fldChar w:fldCharType="separate"/>
      </w:r>
      <w:r>
        <w:t>627</w:t>
      </w:r>
      <w:r>
        <w:fldChar w:fldCharType="end"/>
      </w:r>
      <w:r>
        <w:fldChar w:fldCharType="end"/>
      </w:r>
    </w:p>
    <w:p w14:paraId="3231E682">
      <w:pPr>
        <w:pStyle w:val="2"/>
        <w:tabs>
          <w:tab w:val="right" w:leader="dot" w:pos="9282"/>
        </w:tabs>
      </w:pPr>
      <w:r>
        <w:fldChar w:fldCharType="begin"/>
      </w:r>
      <w:r>
        <w:instrText xml:space="preserve"> HYPERLINK \l "_Toc_4_4_0000000495" </w:instrText>
      </w:r>
      <w:r>
        <w:fldChar w:fldCharType="separate"/>
      </w:r>
      <w:r>
        <w:t>487.资助天津市第二批卫生健康行业高层次人才（2025年）（津财行政指[2025]40号）绩效目标表</w:t>
      </w:r>
      <w:r>
        <w:tab/>
      </w:r>
      <w:r>
        <w:fldChar w:fldCharType="begin"/>
      </w:r>
      <w:r>
        <w:instrText xml:space="preserve">PAGEREF _Toc_4_4_0000000495 \h</w:instrText>
      </w:r>
      <w:r>
        <w:fldChar w:fldCharType="separate"/>
      </w:r>
      <w:r>
        <w:t>628</w:t>
      </w:r>
      <w:r>
        <w:fldChar w:fldCharType="end"/>
      </w:r>
      <w:r>
        <w:fldChar w:fldCharType="end"/>
      </w:r>
    </w:p>
    <w:p w14:paraId="632E046A">
      <w:pPr>
        <w:pStyle w:val="2"/>
        <w:tabs>
          <w:tab w:val="right" w:leader="dot" w:pos="9282"/>
        </w:tabs>
      </w:pPr>
      <w:r>
        <w:fldChar w:fldCharType="begin"/>
      </w:r>
      <w:r>
        <w:instrText xml:space="preserve"> HYPERLINK \l "_Toc_4_4_0000000496" </w:instrText>
      </w:r>
      <w:r>
        <w:fldChar w:fldCharType="separate"/>
      </w:r>
      <w:r>
        <w:t>488.2025年区卫健委疫情防控资金-2022年核增一次性绩效及一线医务人员卫生防疫津贴绩效目标表</w:t>
      </w:r>
      <w:r>
        <w:tab/>
      </w:r>
      <w:r>
        <w:fldChar w:fldCharType="begin"/>
      </w:r>
      <w:r>
        <w:instrText xml:space="preserve">PAGEREF _Toc_4_4_0000000496 \h</w:instrText>
      </w:r>
      <w:r>
        <w:fldChar w:fldCharType="separate"/>
      </w:r>
      <w:r>
        <w:t>629</w:t>
      </w:r>
      <w:r>
        <w:fldChar w:fldCharType="end"/>
      </w:r>
      <w:r>
        <w:fldChar w:fldCharType="end"/>
      </w:r>
    </w:p>
    <w:p w14:paraId="39924BD5">
      <w:pPr>
        <w:pStyle w:val="2"/>
        <w:tabs>
          <w:tab w:val="right" w:leader="dot" w:pos="9282"/>
        </w:tabs>
      </w:pPr>
      <w:r>
        <w:fldChar w:fldCharType="begin"/>
      </w:r>
      <w:r>
        <w:instrText xml:space="preserve"> HYPERLINK \l "_Toc_4_4_0000000497" </w:instrText>
      </w:r>
      <w:r>
        <w:fldChar w:fldCharType="separate"/>
      </w:r>
      <w:r>
        <w:t>489.2026年基本公共卫生服务补助资金-区级绩效目标表</w:t>
      </w:r>
      <w:r>
        <w:tab/>
      </w:r>
      <w:r>
        <w:fldChar w:fldCharType="begin"/>
      </w:r>
      <w:r>
        <w:instrText xml:space="preserve">PAGEREF _Toc_4_4_0000000497 \h</w:instrText>
      </w:r>
      <w:r>
        <w:fldChar w:fldCharType="separate"/>
      </w:r>
      <w:r>
        <w:t>630</w:t>
      </w:r>
      <w:r>
        <w:fldChar w:fldCharType="end"/>
      </w:r>
      <w:r>
        <w:fldChar w:fldCharType="end"/>
      </w:r>
    </w:p>
    <w:p w14:paraId="05BA9E28">
      <w:pPr>
        <w:pStyle w:val="2"/>
        <w:tabs>
          <w:tab w:val="right" w:leader="dot" w:pos="9282"/>
        </w:tabs>
      </w:pPr>
      <w:r>
        <w:fldChar w:fldCharType="begin"/>
      </w:r>
      <w:r>
        <w:instrText xml:space="preserve"> HYPERLINK \l "_Toc_4_4_0000000498" </w:instrText>
      </w:r>
      <w:r>
        <w:fldChar w:fldCharType="separate"/>
      </w:r>
      <w:r>
        <w:t>490.妇女儿童健康提升-儿童先天性疾病筛查与救助（津财社指[2025]4号）2025年市级绩效目标表</w:t>
      </w:r>
      <w:r>
        <w:tab/>
      </w:r>
      <w:r>
        <w:fldChar w:fldCharType="begin"/>
      </w:r>
      <w:r>
        <w:instrText xml:space="preserve">PAGEREF _Toc_4_4_0000000498 \h</w:instrText>
      </w:r>
      <w:r>
        <w:fldChar w:fldCharType="separate"/>
      </w:r>
      <w:r>
        <w:t>631</w:t>
      </w:r>
      <w:r>
        <w:fldChar w:fldCharType="end"/>
      </w:r>
      <w:r>
        <w:fldChar w:fldCharType="end"/>
      </w:r>
    </w:p>
    <w:p w14:paraId="00253734">
      <w:pPr>
        <w:pStyle w:val="2"/>
        <w:tabs>
          <w:tab w:val="right" w:leader="dot" w:pos="9282"/>
        </w:tabs>
      </w:pPr>
      <w:r>
        <w:fldChar w:fldCharType="begin"/>
      </w:r>
      <w:r>
        <w:instrText xml:space="preserve"> HYPERLINK \l "_Toc_4_4_0000000499" </w:instrText>
      </w:r>
      <w:r>
        <w:fldChar w:fldCharType="separate"/>
      </w:r>
      <w:r>
        <w:t>491.结核病防治筛查项目-2025年市级（津财社指[2024]116号）绩效目标表</w:t>
      </w:r>
      <w:r>
        <w:tab/>
      </w:r>
      <w:r>
        <w:fldChar w:fldCharType="begin"/>
      </w:r>
      <w:r>
        <w:instrText xml:space="preserve">PAGEREF _Toc_4_4_0000000499 \h</w:instrText>
      </w:r>
      <w:r>
        <w:fldChar w:fldCharType="separate"/>
      </w:r>
      <w:r>
        <w:t>632</w:t>
      </w:r>
      <w:r>
        <w:fldChar w:fldCharType="end"/>
      </w:r>
      <w:r>
        <w:fldChar w:fldCharType="end"/>
      </w:r>
    </w:p>
    <w:p w14:paraId="2DFE2BE5">
      <w:pPr>
        <w:pStyle w:val="2"/>
        <w:tabs>
          <w:tab w:val="right" w:leader="dot" w:pos="9282"/>
        </w:tabs>
      </w:pPr>
      <w:r>
        <w:fldChar w:fldCharType="begin"/>
      </w:r>
      <w:r>
        <w:instrText xml:space="preserve"> HYPERLINK \l "_Toc_4_4_0000000500" </w:instrText>
      </w:r>
      <w:r>
        <w:fldChar w:fldCharType="separate"/>
      </w:r>
      <w:r>
        <w:t>492.重大传染病防控资金-艾滋病防控（含丙肝）-2025年中央（津财社指[2024]116号）绩效目标表</w:t>
      </w:r>
      <w:r>
        <w:tab/>
      </w:r>
      <w:r>
        <w:fldChar w:fldCharType="begin"/>
      </w:r>
      <w:r>
        <w:instrText xml:space="preserve">PAGEREF _Toc_4_4_0000000500 \h</w:instrText>
      </w:r>
      <w:r>
        <w:fldChar w:fldCharType="separate"/>
      </w:r>
      <w:r>
        <w:t>633</w:t>
      </w:r>
      <w:r>
        <w:fldChar w:fldCharType="end"/>
      </w:r>
      <w:r>
        <w:fldChar w:fldCharType="end"/>
      </w:r>
    </w:p>
    <w:p w14:paraId="32753A55">
      <w:pPr>
        <w:pStyle w:val="2"/>
        <w:tabs>
          <w:tab w:val="right" w:leader="dot" w:pos="9282"/>
        </w:tabs>
      </w:pPr>
      <w:r>
        <w:fldChar w:fldCharType="begin"/>
      </w:r>
      <w:r>
        <w:instrText xml:space="preserve"> HYPERLINK \l "_Toc_4_4_0000000501" </w:instrText>
      </w:r>
      <w:r>
        <w:fldChar w:fldCharType="separate"/>
      </w:r>
      <w:r>
        <w:t>493.重大传染病防控资金-妇幼卫生监测-2025年中央（津财社指[2024]116号）绩效目标表</w:t>
      </w:r>
      <w:r>
        <w:tab/>
      </w:r>
      <w:r>
        <w:fldChar w:fldCharType="begin"/>
      </w:r>
      <w:r>
        <w:instrText xml:space="preserve">PAGEREF _Toc_4_4_0000000501 \h</w:instrText>
      </w:r>
      <w:r>
        <w:fldChar w:fldCharType="separate"/>
      </w:r>
      <w:r>
        <w:t>634</w:t>
      </w:r>
      <w:r>
        <w:fldChar w:fldCharType="end"/>
      </w:r>
      <w:r>
        <w:fldChar w:fldCharType="end"/>
      </w:r>
    </w:p>
    <w:p w14:paraId="2BCEF2FA">
      <w:pPr>
        <w:pStyle w:val="2"/>
        <w:tabs>
          <w:tab w:val="right" w:leader="dot" w:pos="9282"/>
        </w:tabs>
      </w:pPr>
      <w:r>
        <w:fldChar w:fldCharType="begin"/>
      </w:r>
      <w:r>
        <w:instrText xml:space="preserve"> HYPERLINK \l "_Toc_4_4_0000000502" </w:instrText>
      </w:r>
      <w:r>
        <w:fldChar w:fldCharType="separate"/>
      </w:r>
      <w:r>
        <w:t>494.重大传染病防控资金-精神卫生-2025年中央（津财社指[2024]116号）绩效目标表</w:t>
      </w:r>
      <w:r>
        <w:tab/>
      </w:r>
      <w:r>
        <w:fldChar w:fldCharType="begin"/>
      </w:r>
      <w:r>
        <w:instrText xml:space="preserve">PAGEREF _Toc_4_4_0000000502 \h</w:instrText>
      </w:r>
      <w:r>
        <w:fldChar w:fldCharType="separate"/>
      </w:r>
      <w:r>
        <w:t>635</w:t>
      </w:r>
      <w:r>
        <w:fldChar w:fldCharType="end"/>
      </w:r>
      <w:r>
        <w:fldChar w:fldCharType="end"/>
      </w:r>
    </w:p>
    <w:p w14:paraId="5CCF365C">
      <w:pPr>
        <w:pStyle w:val="2"/>
        <w:tabs>
          <w:tab w:val="right" w:leader="dot" w:pos="9282"/>
        </w:tabs>
      </w:pPr>
      <w:r>
        <w:fldChar w:fldCharType="begin"/>
      </w:r>
      <w:r>
        <w:instrText xml:space="preserve"> HYPERLINK \l "_Toc_4_4_0000000503" </w:instrText>
      </w:r>
      <w:r>
        <w:fldChar w:fldCharType="separate"/>
      </w:r>
      <w:r>
        <w:t>495.重大传染病防控资金-扩大国家免疫规划-2025年中央（津财社指[2024]116号）绩效目标表</w:t>
      </w:r>
      <w:r>
        <w:tab/>
      </w:r>
      <w:r>
        <w:fldChar w:fldCharType="begin"/>
      </w:r>
      <w:r>
        <w:instrText xml:space="preserve">PAGEREF _Toc_4_4_0000000503 \h</w:instrText>
      </w:r>
      <w:r>
        <w:fldChar w:fldCharType="separate"/>
      </w:r>
      <w:r>
        <w:t>636</w:t>
      </w:r>
      <w:r>
        <w:fldChar w:fldCharType="end"/>
      </w:r>
      <w:r>
        <w:fldChar w:fldCharType="end"/>
      </w:r>
    </w:p>
    <w:p w14:paraId="5AC85F31">
      <w:pPr>
        <w:pStyle w:val="2"/>
        <w:tabs>
          <w:tab w:val="right" w:leader="dot" w:pos="9282"/>
        </w:tabs>
      </w:pPr>
      <w:r>
        <w:fldChar w:fldCharType="begin"/>
      </w:r>
      <w:r>
        <w:instrText xml:space="preserve"> HYPERLINK \l "_Toc_4_4_0000000504" </w:instrText>
      </w:r>
      <w:r>
        <w:fldChar w:fldCharType="separate"/>
      </w:r>
      <w:r>
        <w:t>496.重大公共卫生服务补助资金-艾滋病防治（疾控）（津财社指[2025]64号）2025年中央绩效目标表</w:t>
      </w:r>
      <w:r>
        <w:tab/>
      </w:r>
      <w:r>
        <w:fldChar w:fldCharType="begin"/>
      </w:r>
      <w:r>
        <w:instrText xml:space="preserve">PAGEREF _Toc_4_4_0000000504 \h</w:instrText>
      </w:r>
      <w:r>
        <w:fldChar w:fldCharType="separate"/>
      </w:r>
      <w:r>
        <w:t>637</w:t>
      </w:r>
      <w:r>
        <w:fldChar w:fldCharType="end"/>
      </w:r>
      <w:r>
        <w:fldChar w:fldCharType="end"/>
      </w:r>
    </w:p>
    <w:p w14:paraId="248CC8F7">
      <w:pPr>
        <w:pStyle w:val="2"/>
        <w:tabs>
          <w:tab w:val="right" w:leader="dot" w:pos="9282"/>
        </w:tabs>
      </w:pPr>
      <w:r>
        <w:fldChar w:fldCharType="begin"/>
      </w:r>
      <w:r>
        <w:instrText xml:space="preserve"> HYPERLINK \l "_Toc_4_4_0000000505" </w:instrText>
      </w:r>
      <w:r>
        <w:fldChar w:fldCharType="separate"/>
      </w:r>
      <w:r>
        <w:t>497.重大公共卫生服务补助资金-妇幼卫生监测（津财社指[2025]64号）2025年中央绩效目标表</w:t>
      </w:r>
      <w:r>
        <w:tab/>
      </w:r>
      <w:r>
        <w:fldChar w:fldCharType="begin"/>
      </w:r>
      <w:r>
        <w:instrText xml:space="preserve">PAGEREF _Toc_4_4_0000000505 \h</w:instrText>
      </w:r>
      <w:r>
        <w:fldChar w:fldCharType="separate"/>
      </w:r>
      <w:r>
        <w:t>638</w:t>
      </w:r>
      <w:r>
        <w:fldChar w:fldCharType="end"/>
      </w:r>
      <w:r>
        <w:fldChar w:fldCharType="end"/>
      </w:r>
    </w:p>
    <w:p w14:paraId="2E6C8213">
      <w:pPr>
        <w:pStyle w:val="2"/>
        <w:tabs>
          <w:tab w:val="right" w:leader="dot" w:pos="9282"/>
        </w:tabs>
      </w:pPr>
      <w:r>
        <w:fldChar w:fldCharType="begin"/>
      </w:r>
      <w:r>
        <w:instrText xml:space="preserve"> HYPERLINK \l "_Toc_4_4_0000000506" </w:instrText>
      </w:r>
      <w:r>
        <w:fldChar w:fldCharType="separate"/>
      </w:r>
      <w:r>
        <w:t>498.2025年区卫健委疫情防控资金-医疗机构“应检尽检”核酸退费绩效目标表</w:t>
      </w:r>
      <w:r>
        <w:tab/>
      </w:r>
      <w:r>
        <w:fldChar w:fldCharType="begin"/>
      </w:r>
      <w:r>
        <w:instrText xml:space="preserve">PAGEREF _Toc_4_4_0000000506 \h</w:instrText>
      </w:r>
      <w:r>
        <w:fldChar w:fldCharType="separate"/>
      </w:r>
      <w:r>
        <w:t>639</w:t>
      </w:r>
      <w:r>
        <w:fldChar w:fldCharType="end"/>
      </w:r>
      <w:r>
        <w:fldChar w:fldCharType="end"/>
      </w:r>
    </w:p>
    <w:p w14:paraId="1A082AE3">
      <w:pPr>
        <w:pStyle w:val="2"/>
        <w:tabs>
          <w:tab w:val="right" w:leader="dot" w:pos="9282"/>
        </w:tabs>
      </w:pPr>
      <w:r>
        <w:fldChar w:fldCharType="begin"/>
      </w:r>
      <w:r>
        <w:instrText xml:space="preserve"> HYPERLINK \l "_Toc_4_4_0000000507" </w:instrText>
      </w:r>
      <w:r>
        <w:fldChar w:fldCharType="separate"/>
      </w:r>
      <w:r>
        <w:t>499.2026年预防性体检费用绩效目标表</w:t>
      </w:r>
      <w:r>
        <w:tab/>
      </w:r>
      <w:r>
        <w:fldChar w:fldCharType="begin"/>
      </w:r>
      <w:r>
        <w:instrText xml:space="preserve">PAGEREF _Toc_4_4_0000000507 \h</w:instrText>
      </w:r>
      <w:r>
        <w:fldChar w:fldCharType="separate"/>
      </w:r>
      <w:r>
        <w:t>640</w:t>
      </w:r>
      <w:r>
        <w:fldChar w:fldCharType="end"/>
      </w:r>
      <w:r>
        <w:fldChar w:fldCharType="end"/>
      </w:r>
    </w:p>
    <w:p w14:paraId="58E03925">
      <w:pPr>
        <w:pStyle w:val="2"/>
        <w:tabs>
          <w:tab w:val="right" w:leader="dot" w:pos="9282"/>
        </w:tabs>
      </w:pPr>
      <w:r>
        <w:fldChar w:fldCharType="begin"/>
      </w:r>
      <w:r>
        <w:instrText xml:space="preserve"> HYPERLINK \l "_Toc_4_4_0000000508" </w:instrText>
      </w:r>
      <w:r>
        <w:fldChar w:fldCharType="separate"/>
      </w:r>
      <w:r>
        <w:t>500.滨海新区汉沽中医医院门急诊楼改扩建工程绩效目标表</w:t>
      </w:r>
      <w:r>
        <w:tab/>
      </w:r>
      <w:r>
        <w:fldChar w:fldCharType="begin"/>
      </w:r>
      <w:r>
        <w:instrText xml:space="preserve">PAGEREF _Toc_4_4_0000000508 \h</w:instrText>
      </w:r>
      <w:r>
        <w:fldChar w:fldCharType="separate"/>
      </w:r>
      <w:r>
        <w:t>641</w:t>
      </w:r>
      <w:r>
        <w:fldChar w:fldCharType="end"/>
      </w:r>
      <w:r>
        <w:fldChar w:fldCharType="end"/>
      </w:r>
    </w:p>
    <w:p w14:paraId="6F6FF08C">
      <w:pPr>
        <w:pStyle w:val="2"/>
        <w:tabs>
          <w:tab w:val="right" w:leader="dot" w:pos="9282"/>
        </w:tabs>
      </w:pPr>
      <w:r>
        <w:fldChar w:fldCharType="begin"/>
      </w:r>
      <w:r>
        <w:instrText xml:space="preserve"> HYPERLINK \l "_Toc_4_4_0000000509" </w:instrText>
      </w:r>
      <w:r>
        <w:fldChar w:fldCharType="separate"/>
      </w:r>
      <w:r>
        <w:t>501.对口帮扶贫困县中医医院（津财社指[2024]116号）绩效目标表</w:t>
      </w:r>
      <w:r>
        <w:tab/>
      </w:r>
      <w:r>
        <w:fldChar w:fldCharType="begin"/>
      </w:r>
      <w:r>
        <w:instrText xml:space="preserve">PAGEREF _Toc_4_4_0000000509 \h</w:instrText>
      </w:r>
      <w:r>
        <w:fldChar w:fldCharType="separate"/>
      </w:r>
      <w:r>
        <w:t>642</w:t>
      </w:r>
      <w:r>
        <w:fldChar w:fldCharType="end"/>
      </w:r>
      <w:r>
        <w:fldChar w:fldCharType="end"/>
      </w:r>
    </w:p>
    <w:p w14:paraId="7CA9E687">
      <w:pPr>
        <w:pStyle w:val="2"/>
        <w:tabs>
          <w:tab w:val="right" w:leader="dot" w:pos="9282"/>
        </w:tabs>
      </w:pPr>
      <w:r>
        <w:fldChar w:fldCharType="begin"/>
      </w:r>
      <w:r>
        <w:instrText xml:space="preserve"> HYPERLINK \l "_Toc_4_4_0000000510" </w:instrText>
      </w:r>
      <w:r>
        <w:fldChar w:fldCharType="separate"/>
      </w:r>
      <w:r>
        <w:t>502.结核病防治筛查项目-2025年市级（津财社指[2024]116号）绩效目标表</w:t>
      </w:r>
      <w:r>
        <w:tab/>
      </w:r>
      <w:r>
        <w:fldChar w:fldCharType="begin"/>
      </w:r>
      <w:r>
        <w:instrText xml:space="preserve">PAGEREF _Toc_4_4_0000000510 \h</w:instrText>
      </w:r>
      <w:r>
        <w:fldChar w:fldCharType="separate"/>
      </w:r>
      <w:r>
        <w:t>643</w:t>
      </w:r>
      <w:r>
        <w:fldChar w:fldCharType="end"/>
      </w:r>
      <w:r>
        <w:fldChar w:fldCharType="end"/>
      </w:r>
    </w:p>
    <w:p w14:paraId="05DCE955">
      <w:pPr>
        <w:pStyle w:val="2"/>
        <w:tabs>
          <w:tab w:val="right" w:leader="dot" w:pos="9282"/>
        </w:tabs>
      </w:pPr>
      <w:r>
        <w:fldChar w:fldCharType="begin"/>
      </w:r>
      <w:r>
        <w:instrText xml:space="preserve"> HYPERLINK \l "_Toc_4_4_0000000511" </w:instrText>
      </w:r>
      <w:r>
        <w:fldChar w:fldCharType="separate"/>
      </w:r>
      <w:r>
        <w:t>503.中医药事业传承与发展-两专科一中心（津财社指[2024]116号）直达资金绩效目标表</w:t>
      </w:r>
      <w:r>
        <w:tab/>
      </w:r>
      <w:r>
        <w:fldChar w:fldCharType="begin"/>
      </w:r>
      <w:r>
        <w:instrText xml:space="preserve">PAGEREF _Toc_4_4_0000000511 \h</w:instrText>
      </w:r>
      <w:r>
        <w:fldChar w:fldCharType="separate"/>
      </w:r>
      <w:r>
        <w:t>644</w:t>
      </w:r>
      <w:r>
        <w:fldChar w:fldCharType="end"/>
      </w:r>
      <w:r>
        <w:fldChar w:fldCharType="end"/>
      </w:r>
    </w:p>
    <w:p w14:paraId="36F53E4B">
      <w:pPr>
        <w:pStyle w:val="2"/>
        <w:tabs>
          <w:tab w:val="right" w:leader="dot" w:pos="9282"/>
        </w:tabs>
      </w:pPr>
      <w:r>
        <w:fldChar w:fldCharType="begin"/>
      </w:r>
      <w:r>
        <w:instrText xml:space="preserve"> HYPERLINK \l "_Toc_4_4_0000000512" </w:instrText>
      </w:r>
      <w:r>
        <w:fldChar w:fldCharType="separate"/>
      </w:r>
      <w:r>
        <w:t>504.重大传染病防控资金-艾滋病防控（含丙肝）-2025年中央（津财社指[2024]116号）绩效目标表</w:t>
      </w:r>
      <w:r>
        <w:tab/>
      </w:r>
      <w:r>
        <w:fldChar w:fldCharType="begin"/>
      </w:r>
      <w:r>
        <w:instrText xml:space="preserve">PAGEREF _Toc_4_4_0000000512 \h</w:instrText>
      </w:r>
      <w:r>
        <w:fldChar w:fldCharType="separate"/>
      </w:r>
      <w:r>
        <w:t>646</w:t>
      </w:r>
      <w:r>
        <w:fldChar w:fldCharType="end"/>
      </w:r>
      <w:r>
        <w:fldChar w:fldCharType="end"/>
      </w:r>
    </w:p>
    <w:p w14:paraId="704BA4AC">
      <w:pPr>
        <w:pStyle w:val="2"/>
        <w:tabs>
          <w:tab w:val="right" w:leader="dot" w:pos="9282"/>
        </w:tabs>
      </w:pPr>
      <w:r>
        <w:fldChar w:fldCharType="begin"/>
      </w:r>
      <w:r>
        <w:instrText xml:space="preserve"> HYPERLINK \l "_Toc_4_4_0000000513" </w:instrText>
      </w:r>
      <w:r>
        <w:fldChar w:fldCharType="separate"/>
      </w:r>
      <w:r>
        <w:t>505.重大传染病防控资金-扩大国家免疫规划-2025年中央（津财社指[2024]116号）绩效目标表</w:t>
      </w:r>
      <w:r>
        <w:tab/>
      </w:r>
      <w:r>
        <w:fldChar w:fldCharType="begin"/>
      </w:r>
      <w:r>
        <w:instrText xml:space="preserve">PAGEREF _Toc_4_4_0000000513 \h</w:instrText>
      </w:r>
      <w:r>
        <w:fldChar w:fldCharType="separate"/>
      </w:r>
      <w:r>
        <w:t>647</w:t>
      </w:r>
      <w:r>
        <w:fldChar w:fldCharType="end"/>
      </w:r>
      <w:r>
        <w:fldChar w:fldCharType="end"/>
      </w:r>
    </w:p>
    <w:p w14:paraId="2A7A6281">
      <w:pPr>
        <w:pStyle w:val="2"/>
        <w:tabs>
          <w:tab w:val="right" w:leader="dot" w:pos="9282"/>
        </w:tabs>
      </w:pPr>
      <w:r>
        <w:fldChar w:fldCharType="begin"/>
      </w:r>
      <w:r>
        <w:instrText xml:space="preserve"> HYPERLINK \l "_Toc_4_4_0000000514" </w:instrText>
      </w:r>
      <w:r>
        <w:fldChar w:fldCharType="separate"/>
      </w:r>
      <w:r>
        <w:t>506.重大传染病防控资金-慢性病防治-2025年中央（津财社指[2024]116号）绩效目标表</w:t>
      </w:r>
      <w:r>
        <w:tab/>
      </w:r>
      <w:r>
        <w:fldChar w:fldCharType="begin"/>
      </w:r>
      <w:r>
        <w:instrText xml:space="preserve">PAGEREF _Toc_4_4_0000000514 \h</w:instrText>
      </w:r>
      <w:r>
        <w:fldChar w:fldCharType="separate"/>
      </w:r>
      <w:r>
        <w:t>648</w:t>
      </w:r>
      <w:r>
        <w:fldChar w:fldCharType="end"/>
      </w:r>
      <w:r>
        <w:fldChar w:fldCharType="end"/>
      </w:r>
    </w:p>
    <w:p w14:paraId="04D47B17">
      <w:pPr>
        <w:pStyle w:val="2"/>
        <w:tabs>
          <w:tab w:val="right" w:leader="dot" w:pos="9282"/>
        </w:tabs>
      </w:pPr>
      <w:r>
        <w:fldChar w:fldCharType="begin"/>
      </w:r>
      <w:r>
        <w:instrText xml:space="preserve"> HYPERLINK \l "_Toc_4_4_0000000515" </w:instrText>
      </w:r>
      <w:r>
        <w:fldChar w:fldCharType="separate"/>
      </w:r>
      <w:r>
        <w:t>507.重大传染病防控资金-人禽、SARS等重点传染病监测-2025年中央（津财社指[2024]116号）绩效目标表</w:t>
      </w:r>
      <w:r>
        <w:tab/>
      </w:r>
      <w:r>
        <w:fldChar w:fldCharType="begin"/>
      </w:r>
      <w:r>
        <w:instrText xml:space="preserve">PAGEREF _Toc_4_4_0000000515 \h</w:instrText>
      </w:r>
      <w:r>
        <w:fldChar w:fldCharType="separate"/>
      </w:r>
      <w:r>
        <w:t>649</w:t>
      </w:r>
      <w:r>
        <w:fldChar w:fldCharType="end"/>
      </w:r>
      <w:r>
        <w:fldChar w:fldCharType="end"/>
      </w:r>
    </w:p>
    <w:p w14:paraId="4341AFF1">
      <w:pPr>
        <w:pStyle w:val="2"/>
        <w:tabs>
          <w:tab w:val="right" w:leader="dot" w:pos="9282"/>
        </w:tabs>
      </w:pPr>
      <w:r>
        <w:fldChar w:fldCharType="begin"/>
      </w:r>
      <w:r>
        <w:instrText xml:space="preserve"> HYPERLINK \l "_Toc_4_4_0000000516" </w:instrText>
      </w:r>
      <w:r>
        <w:fldChar w:fldCharType="separate"/>
      </w:r>
      <w:r>
        <w:t>508.重大公共卫生服务补助资金-艾滋病防治（疾控）（津财社指[2025]64号）2025年中央绩效目标表</w:t>
      </w:r>
      <w:r>
        <w:tab/>
      </w:r>
      <w:r>
        <w:fldChar w:fldCharType="begin"/>
      </w:r>
      <w:r>
        <w:instrText xml:space="preserve">PAGEREF _Toc_4_4_0000000516 \h</w:instrText>
      </w:r>
      <w:r>
        <w:fldChar w:fldCharType="separate"/>
      </w:r>
      <w:r>
        <w:t>650</w:t>
      </w:r>
      <w:r>
        <w:fldChar w:fldCharType="end"/>
      </w:r>
      <w:r>
        <w:fldChar w:fldCharType="end"/>
      </w:r>
    </w:p>
    <w:p w14:paraId="3902FAF5">
      <w:pPr>
        <w:pStyle w:val="2"/>
        <w:tabs>
          <w:tab w:val="right" w:leader="dot" w:pos="9282"/>
        </w:tabs>
      </w:pPr>
      <w:r>
        <w:fldChar w:fldCharType="begin"/>
      </w:r>
      <w:r>
        <w:instrText xml:space="preserve"> HYPERLINK \l "_Toc_4_4_0000000517" </w:instrText>
      </w:r>
      <w:r>
        <w:fldChar w:fldCharType="separate"/>
      </w:r>
      <w:r>
        <w:t>509.重大公共卫生服务补助资金-慢性病防治（津财社指[2025]64号）2025年中央绩效目标表</w:t>
      </w:r>
      <w:r>
        <w:tab/>
      </w:r>
      <w:r>
        <w:fldChar w:fldCharType="begin"/>
      </w:r>
      <w:r>
        <w:instrText xml:space="preserve">PAGEREF _Toc_4_4_0000000517 \h</w:instrText>
      </w:r>
      <w:r>
        <w:fldChar w:fldCharType="separate"/>
      </w:r>
      <w:r>
        <w:t>651</w:t>
      </w:r>
      <w:r>
        <w:fldChar w:fldCharType="end"/>
      </w:r>
      <w:r>
        <w:fldChar w:fldCharType="end"/>
      </w:r>
    </w:p>
    <w:p w14:paraId="4F16C818">
      <w:pPr>
        <w:pStyle w:val="2"/>
        <w:tabs>
          <w:tab w:val="right" w:leader="dot" w:pos="9282"/>
        </w:tabs>
      </w:pPr>
      <w:r>
        <w:fldChar w:fldCharType="begin"/>
      </w:r>
      <w:r>
        <w:instrText xml:space="preserve"> HYPERLINK \l "_Toc_4_4_0000000518" </w:instrText>
      </w:r>
      <w:r>
        <w:fldChar w:fldCharType="separate"/>
      </w:r>
      <w:r>
        <w:t>510.重大公共卫生服务补助资金-重点传染病及健康危害因素监测（食源）（津财社指[2025]64号）2025年中央绩效目标表</w:t>
      </w:r>
      <w:r>
        <w:tab/>
      </w:r>
      <w:r>
        <w:fldChar w:fldCharType="begin"/>
      </w:r>
      <w:r>
        <w:instrText xml:space="preserve">PAGEREF _Toc_4_4_0000000518 \h</w:instrText>
      </w:r>
      <w:r>
        <w:fldChar w:fldCharType="separate"/>
      </w:r>
      <w:r>
        <w:t>652</w:t>
      </w:r>
      <w:r>
        <w:fldChar w:fldCharType="end"/>
      </w:r>
      <w:r>
        <w:fldChar w:fldCharType="end"/>
      </w:r>
    </w:p>
    <w:p w14:paraId="1B3BD020">
      <w:pPr>
        <w:pStyle w:val="2"/>
        <w:tabs>
          <w:tab w:val="right" w:leader="dot" w:pos="9282"/>
        </w:tabs>
      </w:pPr>
      <w:r>
        <w:fldChar w:fldCharType="begin"/>
      </w:r>
      <w:r>
        <w:instrText xml:space="preserve"> HYPERLINK \l "_Toc_4_4_0000000519" </w:instrText>
      </w:r>
      <w:r>
        <w:fldChar w:fldCharType="separate"/>
      </w:r>
      <w:r>
        <w:t>511.2025年区卫健委疫情防控资金绩效目标表</w:t>
      </w:r>
      <w:r>
        <w:tab/>
      </w:r>
      <w:r>
        <w:fldChar w:fldCharType="begin"/>
      </w:r>
      <w:r>
        <w:instrText xml:space="preserve">PAGEREF _Toc_4_4_0000000519 \h</w:instrText>
      </w:r>
      <w:r>
        <w:fldChar w:fldCharType="separate"/>
      </w:r>
      <w:r>
        <w:t>653</w:t>
      </w:r>
      <w:r>
        <w:fldChar w:fldCharType="end"/>
      </w:r>
      <w:r>
        <w:fldChar w:fldCharType="end"/>
      </w:r>
    </w:p>
    <w:p w14:paraId="10EE41D5">
      <w:pPr>
        <w:pStyle w:val="2"/>
        <w:tabs>
          <w:tab w:val="right" w:leader="dot" w:pos="9282"/>
        </w:tabs>
      </w:pPr>
      <w:r>
        <w:fldChar w:fldCharType="begin"/>
      </w:r>
      <w:r>
        <w:instrText xml:space="preserve"> HYPERLINK \l "_Toc_4_4_0000000520" </w:instrText>
      </w:r>
      <w:r>
        <w:fldChar w:fldCharType="separate"/>
      </w:r>
      <w:r>
        <w:t>512.2025年区卫健委疫情防控资金-医疗机构“应检尽检”核酸退费绩效目标表</w:t>
      </w:r>
      <w:r>
        <w:tab/>
      </w:r>
      <w:r>
        <w:fldChar w:fldCharType="begin"/>
      </w:r>
      <w:r>
        <w:instrText xml:space="preserve">PAGEREF _Toc_4_4_0000000520 \h</w:instrText>
      </w:r>
      <w:r>
        <w:fldChar w:fldCharType="separate"/>
      </w:r>
      <w:r>
        <w:t>654</w:t>
      </w:r>
      <w:r>
        <w:fldChar w:fldCharType="end"/>
      </w:r>
      <w:r>
        <w:fldChar w:fldCharType="end"/>
      </w:r>
    </w:p>
    <w:p w14:paraId="36E3811C">
      <w:pPr>
        <w:pStyle w:val="2"/>
        <w:tabs>
          <w:tab w:val="right" w:leader="dot" w:pos="9282"/>
        </w:tabs>
      </w:pPr>
      <w:r>
        <w:fldChar w:fldCharType="begin"/>
      </w:r>
      <w:r>
        <w:instrText xml:space="preserve"> HYPERLINK \l "_Toc_4_4_0000000521" </w:instrText>
      </w:r>
      <w:r>
        <w:fldChar w:fldCharType="separate"/>
      </w:r>
      <w:r>
        <w:t>513.2025年区卫健委疫情防控资金（第二批）绩效目标表</w:t>
      </w:r>
      <w:r>
        <w:tab/>
      </w:r>
      <w:r>
        <w:fldChar w:fldCharType="begin"/>
      </w:r>
      <w:r>
        <w:instrText xml:space="preserve">PAGEREF _Toc_4_4_0000000521 \h</w:instrText>
      </w:r>
      <w:r>
        <w:fldChar w:fldCharType="separate"/>
      </w:r>
      <w:r>
        <w:t>655</w:t>
      </w:r>
      <w:r>
        <w:fldChar w:fldCharType="end"/>
      </w:r>
      <w:r>
        <w:fldChar w:fldCharType="end"/>
      </w:r>
    </w:p>
    <w:p w14:paraId="386CE733">
      <w:pPr>
        <w:pStyle w:val="2"/>
        <w:tabs>
          <w:tab w:val="right" w:leader="dot" w:pos="9282"/>
        </w:tabs>
      </w:pPr>
      <w:r>
        <w:fldChar w:fldCharType="begin"/>
      </w:r>
      <w:r>
        <w:instrText xml:space="preserve"> HYPERLINK \l "_Toc_4_4_0000000522" </w:instrText>
      </w:r>
      <w:r>
        <w:fldChar w:fldCharType="separate"/>
      </w:r>
      <w:r>
        <w:t>514.2025年人才发展资金-引进高层次卫生人才资助经费（高质量发展专项资金）绩效目标表</w:t>
      </w:r>
      <w:r>
        <w:tab/>
      </w:r>
      <w:r>
        <w:fldChar w:fldCharType="begin"/>
      </w:r>
      <w:r>
        <w:instrText xml:space="preserve">PAGEREF _Toc_4_4_0000000522 \h</w:instrText>
      </w:r>
      <w:r>
        <w:fldChar w:fldCharType="separate"/>
      </w:r>
      <w:r>
        <w:t>656</w:t>
      </w:r>
      <w:r>
        <w:fldChar w:fldCharType="end"/>
      </w:r>
      <w:r>
        <w:fldChar w:fldCharType="end"/>
      </w:r>
    </w:p>
    <w:p w14:paraId="772271B0">
      <w:pPr>
        <w:pStyle w:val="2"/>
        <w:tabs>
          <w:tab w:val="right" w:leader="dot" w:pos="9282"/>
        </w:tabs>
      </w:pPr>
      <w:r>
        <w:fldChar w:fldCharType="begin"/>
      </w:r>
      <w:r>
        <w:instrText xml:space="preserve"> HYPERLINK \l "_Toc_4_4_0000000523" </w:instrText>
      </w:r>
      <w:r>
        <w:fldChar w:fldCharType="separate"/>
      </w:r>
      <w:r>
        <w:t>515.2026年大港地区医疗卫生机构住房货币分配补助资金绩效目标表</w:t>
      </w:r>
      <w:r>
        <w:tab/>
      </w:r>
      <w:r>
        <w:fldChar w:fldCharType="begin"/>
      </w:r>
      <w:r>
        <w:instrText xml:space="preserve">PAGEREF _Toc_4_4_0000000523 \h</w:instrText>
      </w:r>
      <w:r>
        <w:fldChar w:fldCharType="separate"/>
      </w:r>
      <w:r>
        <w:t>657</w:t>
      </w:r>
      <w:r>
        <w:fldChar w:fldCharType="end"/>
      </w:r>
      <w:r>
        <w:fldChar w:fldCharType="end"/>
      </w:r>
    </w:p>
    <w:p w14:paraId="58F2CBE7">
      <w:pPr>
        <w:pStyle w:val="2"/>
        <w:tabs>
          <w:tab w:val="right" w:leader="dot" w:pos="9282"/>
        </w:tabs>
      </w:pPr>
      <w:r>
        <w:fldChar w:fldCharType="begin"/>
      </w:r>
      <w:r>
        <w:instrText xml:space="preserve"> HYPERLINK \l "_Toc_4_4_0000000524" </w:instrText>
      </w:r>
      <w:r>
        <w:fldChar w:fldCharType="separate"/>
      </w:r>
      <w:r>
        <w:t>516.传染病监测预警与应急指挥能力提升-传染病四大症候群监测（津财社指[2025]36号）-2025年中央绩效目标表</w:t>
      </w:r>
      <w:r>
        <w:tab/>
      </w:r>
      <w:r>
        <w:fldChar w:fldCharType="begin"/>
      </w:r>
      <w:r>
        <w:instrText xml:space="preserve">PAGEREF _Toc_4_4_0000000524 \h</w:instrText>
      </w:r>
      <w:r>
        <w:fldChar w:fldCharType="separate"/>
      </w:r>
      <w:r>
        <w:t>658</w:t>
      </w:r>
      <w:r>
        <w:fldChar w:fldCharType="end"/>
      </w:r>
      <w:r>
        <w:fldChar w:fldCharType="end"/>
      </w:r>
    </w:p>
    <w:p w14:paraId="6CE2DF4E">
      <w:pPr>
        <w:pStyle w:val="2"/>
        <w:tabs>
          <w:tab w:val="right" w:leader="dot" w:pos="9282"/>
        </w:tabs>
      </w:pPr>
      <w:r>
        <w:fldChar w:fldCharType="begin"/>
      </w:r>
      <w:r>
        <w:instrText xml:space="preserve"> HYPERLINK \l "_Toc_4_4_0000000525" </w:instrText>
      </w:r>
      <w:r>
        <w:fldChar w:fldCharType="separate"/>
      </w:r>
      <w:r>
        <w:t>517.妇女儿童健康提升-儿童先天性疾病筛查与救助（津财社指[2025]4号）2025年市级绩效目标表</w:t>
      </w:r>
      <w:r>
        <w:tab/>
      </w:r>
      <w:r>
        <w:fldChar w:fldCharType="begin"/>
      </w:r>
      <w:r>
        <w:instrText xml:space="preserve">PAGEREF _Toc_4_4_0000000525 \h</w:instrText>
      </w:r>
      <w:r>
        <w:fldChar w:fldCharType="separate"/>
      </w:r>
      <w:r>
        <w:t>659</w:t>
      </w:r>
      <w:r>
        <w:fldChar w:fldCharType="end"/>
      </w:r>
      <w:r>
        <w:fldChar w:fldCharType="end"/>
      </w:r>
    </w:p>
    <w:p w14:paraId="4FE8E513">
      <w:pPr>
        <w:pStyle w:val="2"/>
        <w:tabs>
          <w:tab w:val="right" w:leader="dot" w:pos="9282"/>
        </w:tabs>
      </w:pPr>
      <w:r>
        <w:fldChar w:fldCharType="begin"/>
      </w:r>
      <w:r>
        <w:instrText xml:space="preserve"> HYPERLINK \l "_Toc_4_4_0000000526" </w:instrText>
      </w:r>
      <w:r>
        <w:fldChar w:fldCharType="separate"/>
      </w:r>
      <w:r>
        <w:t>518.结核病防治筛查项目-2025年市级（津财社指[2024]116号）绩效目标表</w:t>
      </w:r>
      <w:r>
        <w:tab/>
      </w:r>
      <w:r>
        <w:fldChar w:fldCharType="begin"/>
      </w:r>
      <w:r>
        <w:instrText xml:space="preserve">PAGEREF _Toc_4_4_0000000526 \h</w:instrText>
      </w:r>
      <w:r>
        <w:fldChar w:fldCharType="separate"/>
      </w:r>
      <w:r>
        <w:t>660</w:t>
      </w:r>
      <w:r>
        <w:fldChar w:fldCharType="end"/>
      </w:r>
      <w:r>
        <w:fldChar w:fldCharType="end"/>
      </w:r>
    </w:p>
    <w:p w14:paraId="76A977AD">
      <w:pPr>
        <w:pStyle w:val="2"/>
        <w:tabs>
          <w:tab w:val="right" w:leader="dot" w:pos="9282"/>
        </w:tabs>
      </w:pPr>
      <w:r>
        <w:fldChar w:fldCharType="begin"/>
      </w:r>
      <w:r>
        <w:instrText xml:space="preserve"> HYPERLINK \l "_Toc_4_4_0000000527" </w:instrText>
      </w:r>
      <w:r>
        <w:fldChar w:fldCharType="separate"/>
      </w:r>
      <w:r>
        <w:t>519.卫生示范项目专项资金（高质量发展专项资金）绩效目标表</w:t>
      </w:r>
      <w:r>
        <w:tab/>
      </w:r>
      <w:r>
        <w:fldChar w:fldCharType="begin"/>
      </w:r>
      <w:r>
        <w:instrText xml:space="preserve">PAGEREF _Toc_4_4_0000000527 \h</w:instrText>
      </w:r>
      <w:r>
        <w:fldChar w:fldCharType="separate"/>
      </w:r>
      <w:r>
        <w:t>661</w:t>
      </w:r>
      <w:r>
        <w:fldChar w:fldCharType="end"/>
      </w:r>
      <w:r>
        <w:fldChar w:fldCharType="end"/>
      </w:r>
    </w:p>
    <w:p w14:paraId="473D576C">
      <w:pPr>
        <w:pStyle w:val="2"/>
        <w:tabs>
          <w:tab w:val="right" w:leader="dot" w:pos="9282"/>
        </w:tabs>
      </w:pPr>
      <w:r>
        <w:fldChar w:fldCharType="begin"/>
      </w:r>
      <w:r>
        <w:instrText xml:space="preserve"> HYPERLINK \l "_Toc_4_4_0000000528" </w:instrText>
      </w:r>
      <w:r>
        <w:fldChar w:fldCharType="separate"/>
      </w:r>
      <w:r>
        <w:t>520.医疗服务与保障能力提升-公立医院综合改革-2025年中央（津财社指[2024]116号）绩效目标表</w:t>
      </w:r>
      <w:r>
        <w:tab/>
      </w:r>
      <w:r>
        <w:fldChar w:fldCharType="begin"/>
      </w:r>
      <w:r>
        <w:instrText xml:space="preserve">PAGEREF _Toc_4_4_0000000528 \h</w:instrText>
      </w:r>
      <w:r>
        <w:fldChar w:fldCharType="separate"/>
      </w:r>
      <w:r>
        <w:t>662</w:t>
      </w:r>
      <w:r>
        <w:fldChar w:fldCharType="end"/>
      </w:r>
      <w:r>
        <w:fldChar w:fldCharType="end"/>
      </w:r>
    </w:p>
    <w:p w14:paraId="4B71000C">
      <w:pPr>
        <w:pStyle w:val="2"/>
        <w:tabs>
          <w:tab w:val="right" w:leader="dot" w:pos="9282"/>
        </w:tabs>
      </w:pPr>
      <w:r>
        <w:fldChar w:fldCharType="begin"/>
      </w:r>
      <w:r>
        <w:instrText xml:space="preserve"> HYPERLINK \l "_Toc_4_4_0000000529" </w:instrText>
      </w:r>
      <w:r>
        <w:fldChar w:fldCharType="separate"/>
      </w:r>
      <w:r>
        <w:t>521.重大传染病防控资金-艾滋病防控（含丙肝）-2025年中央（津财社指[2024]116号）绩效目标表</w:t>
      </w:r>
      <w:r>
        <w:tab/>
      </w:r>
      <w:r>
        <w:fldChar w:fldCharType="begin"/>
      </w:r>
      <w:r>
        <w:instrText xml:space="preserve">PAGEREF _Toc_4_4_0000000529 \h</w:instrText>
      </w:r>
      <w:r>
        <w:fldChar w:fldCharType="separate"/>
      </w:r>
      <w:r>
        <w:t>663</w:t>
      </w:r>
      <w:r>
        <w:fldChar w:fldCharType="end"/>
      </w:r>
      <w:r>
        <w:fldChar w:fldCharType="end"/>
      </w:r>
    </w:p>
    <w:p w14:paraId="75E7F681">
      <w:pPr>
        <w:pStyle w:val="2"/>
        <w:tabs>
          <w:tab w:val="right" w:leader="dot" w:pos="9282"/>
        </w:tabs>
      </w:pPr>
      <w:r>
        <w:fldChar w:fldCharType="begin"/>
      </w:r>
      <w:r>
        <w:instrText xml:space="preserve"> HYPERLINK \l "_Toc_4_4_0000000530" </w:instrText>
      </w:r>
      <w:r>
        <w:fldChar w:fldCharType="separate"/>
      </w:r>
      <w:r>
        <w:t>522.重大传染病防控资金-艾滋病防治（卫健）-2025年中央（津财社指[2024]116号）绩效目标表</w:t>
      </w:r>
      <w:r>
        <w:tab/>
      </w:r>
      <w:r>
        <w:fldChar w:fldCharType="begin"/>
      </w:r>
      <w:r>
        <w:instrText xml:space="preserve">PAGEREF _Toc_4_4_0000000530 \h</w:instrText>
      </w:r>
      <w:r>
        <w:fldChar w:fldCharType="separate"/>
      </w:r>
      <w:r>
        <w:t>664</w:t>
      </w:r>
      <w:r>
        <w:fldChar w:fldCharType="end"/>
      </w:r>
      <w:r>
        <w:fldChar w:fldCharType="end"/>
      </w:r>
    </w:p>
    <w:p w14:paraId="26BEC828">
      <w:pPr>
        <w:pStyle w:val="2"/>
        <w:tabs>
          <w:tab w:val="right" w:leader="dot" w:pos="9282"/>
        </w:tabs>
      </w:pPr>
      <w:r>
        <w:fldChar w:fldCharType="begin"/>
      </w:r>
      <w:r>
        <w:instrText xml:space="preserve"> HYPERLINK \l "_Toc_4_4_0000000531" </w:instrText>
      </w:r>
      <w:r>
        <w:fldChar w:fldCharType="separate"/>
      </w:r>
      <w:r>
        <w:t>523.重大传染病防控资金-妇幼卫生监测-2025年中央（津财社指[2024]116号）绩效目标表</w:t>
      </w:r>
      <w:r>
        <w:tab/>
      </w:r>
      <w:r>
        <w:fldChar w:fldCharType="begin"/>
      </w:r>
      <w:r>
        <w:instrText xml:space="preserve">PAGEREF _Toc_4_4_0000000531 \h</w:instrText>
      </w:r>
      <w:r>
        <w:fldChar w:fldCharType="separate"/>
      </w:r>
      <w:r>
        <w:t>665</w:t>
      </w:r>
      <w:r>
        <w:fldChar w:fldCharType="end"/>
      </w:r>
      <w:r>
        <w:fldChar w:fldCharType="end"/>
      </w:r>
    </w:p>
    <w:p w14:paraId="20BB4CC2">
      <w:pPr>
        <w:pStyle w:val="2"/>
        <w:tabs>
          <w:tab w:val="right" w:leader="dot" w:pos="9282"/>
        </w:tabs>
      </w:pPr>
      <w:r>
        <w:fldChar w:fldCharType="begin"/>
      </w:r>
      <w:r>
        <w:instrText xml:space="preserve"> HYPERLINK \l "_Toc_4_4_0000000532" </w:instrText>
      </w:r>
      <w:r>
        <w:fldChar w:fldCharType="separate"/>
      </w:r>
      <w:r>
        <w:t>524.重大传染病防控资金-结核病防治-2025年中央（津财社指[2024]116号）绩效目标表</w:t>
      </w:r>
      <w:r>
        <w:tab/>
      </w:r>
      <w:r>
        <w:fldChar w:fldCharType="begin"/>
      </w:r>
      <w:r>
        <w:instrText xml:space="preserve">PAGEREF _Toc_4_4_0000000532 \h</w:instrText>
      </w:r>
      <w:r>
        <w:fldChar w:fldCharType="separate"/>
      </w:r>
      <w:r>
        <w:t>666</w:t>
      </w:r>
      <w:r>
        <w:fldChar w:fldCharType="end"/>
      </w:r>
      <w:r>
        <w:fldChar w:fldCharType="end"/>
      </w:r>
    </w:p>
    <w:p w14:paraId="112BEAFB">
      <w:pPr>
        <w:pStyle w:val="2"/>
        <w:tabs>
          <w:tab w:val="right" w:leader="dot" w:pos="9282"/>
        </w:tabs>
      </w:pPr>
      <w:r>
        <w:fldChar w:fldCharType="begin"/>
      </w:r>
      <w:r>
        <w:instrText xml:space="preserve"> HYPERLINK \l "_Toc_4_4_0000000533" </w:instrText>
      </w:r>
      <w:r>
        <w:fldChar w:fldCharType="separate"/>
      </w:r>
      <w:r>
        <w:t>525.重大传染病防控资金-扩大国家免疫规划-2025年中央（津财社指[2024]116号）绩效目标表</w:t>
      </w:r>
      <w:r>
        <w:tab/>
      </w:r>
      <w:r>
        <w:fldChar w:fldCharType="begin"/>
      </w:r>
      <w:r>
        <w:instrText xml:space="preserve">PAGEREF _Toc_4_4_0000000533 \h</w:instrText>
      </w:r>
      <w:r>
        <w:fldChar w:fldCharType="separate"/>
      </w:r>
      <w:r>
        <w:t>667</w:t>
      </w:r>
      <w:r>
        <w:fldChar w:fldCharType="end"/>
      </w:r>
      <w:r>
        <w:fldChar w:fldCharType="end"/>
      </w:r>
    </w:p>
    <w:p w14:paraId="62FAC7B5">
      <w:pPr>
        <w:pStyle w:val="2"/>
        <w:tabs>
          <w:tab w:val="right" w:leader="dot" w:pos="9282"/>
        </w:tabs>
      </w:pPr>
      <w:r>
        <w:fldChar w:fldCharType="begin"/>
      </w:r>
      <w:r>
        <w:instrText xml:space="preserve"> HYPERLINK \l "_Toc_4_4_0000000534" </w:instrText>
      </w:r>
      <w:r>
        <w:fldChar w:fldCharType="separate"/>
      </w:r>
      <w:r>
        <w:t>526.重大传染病防控资金-慢性病防治-2025年中央（津财社指[2024]116号）绩效目标表</w:t>
      </w:r>
      <w:r>
        <w:tab/>
      </w:r>
      <w:r>
        <w:fldChar w:fldCharType="begin"/>
      </w:r>
      <w:r>
        <w:instrText xml:space="preserve">PAGEREF _Toc_4_4_0000000534 \h</w:instrText>
      </w:r>
      <w:r>
        <w:fldChar w:fldCharType="separate"/>
      </w:r>
      <w:r>
        <w:t>668</w:t>
      </w:r>
      <w:r>
        <w:fldChar w:fldCharType="end"/>
      </w:r>
      <w:r>
        <w:fldChar w:fldCharType="end"/>
      </w:r>
    </w:p>
    <w:p w14:paraId="7AAE6413">
      <w:pPr>
        <w:pStyle w:val="2"/>
        <w:tabs>
          <w:tab w:val="right" w:leader="dot" w:pos="9282"/>
        </w:tabs>
      </w:pPr>
      <w:r>
        <w:fldChar w:fldCharType="begin"/>
      </w:r>
      <w:r>
        <w:instrText xml:space="preserve"> HYPERLINK \l "_Toc_4_4_0000000535" </w:instrText>
      </w:r>
      <w:r>
        <w:fldChar w:fldCharType="separate"/>
      </w:r>
      <w:r>
        <w:t>527.重大传染病防控资金-人禽、SARS等重点传染病监测-2025年中央（津财社指[2024]116号）绩效目标表</w:t>
      </w:r>
      <w:r>
        <w:tab/>
      </w:r>
      <w:r>
        <w:fldChar w:fldCharType="begin"/>
      </w:r>
      <w:r>
        <w:instrText xml:space="preserve">PAGEREF _Toc_4_4_0000000535 \h</w:instrText>
      </w:r>
      <w:r>
        <w:fldChar w:fldCharType="separate"/>
      </w:r>
      <w:r>
        <w:t>669</w:t>
      </w:r>
      <w:r>
        <w:fldChar w:fldCharType="end"/>
      </w:r>
      <w:r>
        <w:fldChar w:fldCharType="end"/>
      </w:r>
    </w:p>
    <w:p w14:paraId="13B099A3">
      <w:pPr>
        <w:pStyle w:val="2"/>
        <w:tabs>
          <w:tab w:val="right" w:leader="dot" w:pos="9282"/>
        </w:tabs>
      </w:pPr>
      <w:r>
        <w:fldChar w:fldCharType="begin"/>
      </w:r>
      <w:r>
        <w:instrText xml:space="preserve"> HYPERLINK \l "_Toc_4_4_0000000536" </w:instrText>
      </w:r>
      <w:r>
        <w:fldChar w:fldCharType="separate"/>
      </w:r>
      <w:r>
        <w:t>528.重大传染病防控资金-新冠病毒变异监测（本土变异监测）-2025年中央（津财社指[2024]116号）绩效目标表</w:t>
      </w:r>
      <w:r>
        <w:tab/>
      </w:r>
      <w:r>
        <w:fldChar w:fldCharType="begin"/>
      </w:r>
      <w:r>
        <w:instrText xml:space="preserve">PAGEREF _Toc_4_4_0000000536 \h</w:instrText>
      </w:r>
      <w:r>
        <w:fldChar w:fldCharType="separate"/>
      </w:r>
      <w:r>
        <w:t>670</w:t>
      </w:r>
      <w:r>
        <w:fldChar w:fldCharType="end"/>
      </w:r>
      <w:r>
        <w:fldChar w:fldCharType="end"/>
      </w:r>
    </w:p>
    <w:p w14:paraId="729FF39A">
      <w:pPr>
        <w:pStyle w:val="2"/>
        <w:tabs>
          <w:tab w:val="right" w:leader="dot" w:pos="9282"/>
        </w:tabs>
      </w:pPr>
      <w:r>
        <w:fldChar w:fldCharType="begin"/>
      </w:r>
      <w:r>
        <w:instrText xml:space="preserve"> HYPERLINK \l "_Toc_4_4_0000000537" </w:instrText>
      </w:r>
      <w:r>
        <w:fldChar w:fldCharType="separate"/>
      </w:r>
      <w:r>
        <w:t>529.重大传染病防控资金-重点传染病及健康危害因素监测（食源）-2025年中央（津财社指[2024]116号）绩效目标表</w:t>
      </w:r>
      <w:r>
        <w:tab/>
      </w:r>
      <w:r>
        <w:fldChar w:fldCharType="begin"/>
      </w:r>
      <w:r>
        <w:instrText xml:space="preserve">PAGEREF _Toc_4_4_0000000537 \h</w:instrText>
      </w:r>
      <w:r>
        <w:fldChar w:fldCharType="separate"/>
      </w:r>
      <w:r>
        <w:t>671</w:t>
      </w:r>
      <w:r>
        <w:fldChar w:fldCharType="end"/>
      </w:r>
      <w:r>
        <w:fldChar w:fldCharType="end"/>
      </w:r>
    </w:p>
    <w:p w14:paraId="34542CB0">
      <w:pPr>
        <w:pStyle w:val="2"/>
        <w:tabs>
          <w:tab w:val="right" w:leader="dot" w:pos="9282"/>
        </w:tabs>
      </w:pPr>
      <w:r>
        <w:fldChar w:fldCharType="begin"/>
      </w:r>
      <w:r>
        <w:instrText xml:space="preserve"> HYPERLINK \l "_Toc_4_4_0000000538" </w:instrText>
      </w:r>
      <w:r>
        <w:fldChar w:fldCharType="separate"/>
      </w:r>
      <w:r>
        <w:t>530.重大传染病防控资金-重点呼吸道传染病监测-2025年中央（津财社指[2024]116号）绩效目标表</w:t>
      </w:r>
      <w:r>
        <w:tab/>
      </w:r>
      <w:r>
        <w:fldChar w:fldCharType="begin"/>
      </w:r>
      <w:r>
        <w:instrText xml:space="preserve">PAGEREF _Toc_4_4_0000000538 \h</w:instrText>
      </w:r>
      <w:r>
        <w:fldChar w:fldCharType="separate"/>
      </w:r>
      <w:r>
        <w:t>672</w:t>
      </w:r>
      <w:r>
        <w:fldChar w:fldCharType="end"/>
      </w:r>
      <w:r>
        <w:fldChar w:fldCharType="end"/>
      </w:r>
    </w:p>
    <w:p w14:paraId="4EB9800D">
      <w:pPr>
        <w:pStyle w:val="2"/>
        <w:tabs>
          <w:tab w:val="right" w:leader="dot" w:pos="9282"/>
        </w:tabs>
      </w:pPr>
      <w:r>
        <w:fldChar w:fldCharType="begin"/>
      </w:r>
      <w:r>
        <w:instrText xml:space="preserve"> HYPERLINK \l "_Toc_4_4_0000000539" </w:instrText>
      </w:r>
      <w:r>
        <w:fldChar w:fldCharType="separate"/>
      </w:r>
      <w:r>
        <w:t>531.重大公共卫生服务补助资金-艾滋病防治（疾控）（津财社指[2025]64号）2025年中央绩效目标表</w:t>
      </w:r>
      <w:r>
        <w:tab/>
      </w:r>
      <w:r>
        <w:fldChar w:fldCharType="begin"/>
      </w:r>
      <w:r>
        <w:instrText xml:space="preserve">PAGEREF _Toc_4_4_0000000539 \h</w:instrText>
      </w:r>
      <w:r>
        <w:fldChar w:fldCharType="separate"/>
      </w:r>
      <w:r>
        <w:t>673</w:t>
      </w:r>
      <w:r>
        <w:fldChar w:fldCharType="end"/>
      </w:r>
      <w:r>
        <w:fldChar w:fldCharType="end"/>
      </w:r>
    </w:p>
    <w:p w14:paraId="62A2FF73">
      <w:pPr>
        <w:pStyle w:val="2"/>
        <w:tabs>
          <w:tab w:val="right" w:leader="dot" w:pos="9282"/>
        </w:tabs>
      </w:pPr>
      <w:r>
        <w:fldChar w:fldCharType="begin"/>
      </w:r>
      <w:r>
        <w:instrText xml:space="preserve"> HYPERLINK \l "_Toc_4_4_0000000540" </w:instrText>
      </w:r>
      <w:r>
        <w:fldChar w:fldCharType="separate"/>
      </w:r>
      <w:r>
        <w:t>532.重大公共卫生服务补助资金-妇幼卫生监测（津财社指[2025]64号）2025年中央绩效目标表</w:t>
      </w:r>
      <w:r>
        <w:tab/>
      </w:r>
      <w:r>
        <w:fldChar w:fldCharType="begin"/>
      </w:r>
      <w:r>
        <w:instrText xml:space="preserve">PAGEREF _Toc_4_4_0000000540 \h</w:instrText>
      </w:r>
      <w:r>
        <w:fldChar w:fldCharType="separate"/>
      </w:r>
      <w:r>
        <w:t>674</w:t>
      </w:r>
      <w:r>
        <w:fldChar w:fldCharType="end"/>
      </w:r>
      <w:r>
        <w:fldChar w:fldCharType="end"/>
      </w:r>
    </w:p>
    <w:p w14:paraId="1A55FCD4">
      <w:pPr>
        <w:pStyle w:val="2"/>
        <w:tabs>
          <w:tab w:val="right" w:leader="dot" w:pos="9282"/>
        </w:tabs>
      </w:pPr>
      <w:r>
        <w:fldChar w:fldCharType="begin"/>
      </w:r>
      <w:r>
        <w:instrText xml:space="preserve"> HYPERLINK \l "_Toc_4_4_0000000541" </w:instrText>
      </w:r>
      <w:r>
        <w:fldChar w:fldCharType="separate"/>
      </w:r>
      <w:r>
        <w:t>533.重大公共卫生服务补助资金-结核病防治（津财社指[2025]64号）2025年中央绩效目标表</w:t>
      </w:r>
      <w:r>
        <w:tab/>
      </w:r>
      <w:r>
        <w:fldChar w:fldCharType="begin"/>
      </w:r>
      <w:r>
        <w:instrText xml:space="preserve">PAGEREF _Toc_4_4_0000000541 \h</w:instrText>
      </w:r>
      <w:r>
        <w:fldChar w:fldCharType="separate"/>
      </w:r>
      <w:r>
        <w:t>675</w:t>
      </w:r>
      <w:r>
        <w:fldChar w:fldCharType="end"/>
      </w:r>
      <w:r>
        <w:fldChar w:fldCharType="end"/>
      </w:r>
    </w:p>
    <w:p w14:paraId="7AFB03D0">
      <w:pPr>
        <w:pStyle w:val="2"/>
        <w:tabs>
          <w:tab w:val="right" w:leader="dot" w:pos="9282"/>
        </w:tabs>
      </w:pPr>
      <w:r>
        <w:fldChar w:fldCharType="begin"/>
      </w:r>
      <w:r>
        <w:instrText xml:space="preserve"> HYPERLINK \l "_Toc_4_4_0000000542" </w:instrText>
      </w:r>
      <w:r>
        <w:fldChar w:fldCharType="separate"/>
      </w:r>
      <w:r>
        <w:t>534.重大公共卫生服务补助资金-慢性病防治（津财社指[2025]64号）2025年中央绩效目标表</w:t>
      </w:r>
      <w:r>
        <w:tab/>
      </w:r>
      <w:r>
        <w:fldChar w:fldCharType="begin"/>
      </w:r>
      <w:r>
        <w:instrText xml:space="preserve">PAGEREF _Toc_4_4_0000000542 \h</w:instrText>
      </w:r>
      <w:r>
        <w:fldChar w:fldCharType="separate"/>
      </w:r>
      <w:r>
        <w:t>676</w:t>
      </w:r>
      <w:r>
        <w:fldChar w:fldCharType="end"/>
      </w:r>
      <w:r>
        <w:fldChar w:fldCharType="end"/>
      </w:r>
    </w:p>
    <w:p w14:paraId="71E5526A">
      <w:pPr>
        <w:pStyle w:val="2"/>
        <w:tabs>
          <w:tab w:val="right" w:leader="dot" w:pos="9282"/>
        </w:tabs>
      </w:pPr>
      <w:r>
        <w:fldChar w:fldCharType="begin"/>
      </w:r>
      <w:r>
        <w:instrText xml:space="preserve"> HYPERLINK \l "_Toc_4_4_0000000543" </w:instrText>
      </w:r>
      <w:r>
        <w:fldChar w:fldCharType="separate"/>
      </w:r>
      <w:r>
        <w:t>535.重大公共卫生服务补助资金-重点传染病及健康危害因素监测（食源）（津财社指[2025]64号）2025年中央绩效目标表</w:t>
      </w:r>
      <w:r>
        <w:tab/>
      </w:r>
      <w:r>
        <w:fldChar w:fldCharType="begin"/>
      </w:r>
      <w:r>
        <w:instrText xml:space="preserve">PAGEREF _Toc_4_4_0000000543 \h</w:instrText>
      </w:r>
      <w:r>
        <w:fldChar w:fldCharType="separate"/>
      </w:r>
      <w:r>
        <w:t>677</w:t>
      </w:r>
      <w:r>
        <w:fldChar w:fldCharType="end"/>
      </w:r>
      <w:r>
        <w:fldChar w:fldCharType="end"/>
      </w:r>
    </w:p>
    <w:p w14:paraId="33A2EA82">
      <w:pPr>
        <w:pStyle w:val="2"/>
        <w:tabs>
          <w:tab w:val="right" w:leader="dot" w:pos="9282"/>
        </w:tabs>
      </w:pPr>
      <w:r>
        <w:fldChar w:fldCharType="begin"/>
      </w:r>
      <w:r>
        <w:instrText xml:space="preserve"> HYPERLINK \l "_Toc_4_4_0000000544" </w:instrText>
      </w:r>
      <w:r>
        <w:fldChar w:fldCharType="separate"/>
      </w:r>
      <w:r>
        <w:t>536.2025年区卫健委疫情防控资金-医疗机构“应检尽检”核酸退费绩效目标表</w:t>
      </w:r>
      <w:r>
        <w:tab/>
      </w:r>
      <w:r>
        <w:fldChar w:fldCharType="begin"/>
      </w:r>
      <w:r>
        <w:instrText xml:space="preserve">PAGEREF _Toc_4_4_0000000544 \h</w:instrText>
      </w:r>
      <w:r>
        <w:fldChar w:fldCharType="separate"/>
      </w:r>
      <w:r>
        <w:t>678</w:t>
      </w:r>
      <w:r>
        <w:fldChar w:fldCharType="end"/>
      </w:r>
      <w:r>
        <w:fldChar w:fldCharType="end"/>
      </w:r>
    </w:p>
    <w:p w14:paraId="397AB427">
      <w:pPr>
        <w:pStyle w:val="2"/>
        <w:tabs>
          <w:tab w:val="right" w:leader="dot" w:pos="9282"/>
        </w:tabs>
      </w:pPr>
      <w:r>
        <w:fldChar w:fldCharType="begin"/>
      </w:r>
      <w:r>
        <w:instrText xml:space="preserve"> HYPERLINK \l "_Toc_4_4_0000000545" </w:instrText>
      </w:r>
      <w:r>
        <w:fldChar w:fldCharType="separate"/>
      </w:r>
      <w:r>
        <w:t>537.2026年大港地区医疗卫生机构住房货币分配补助资金绩效目标表</w:t>
      </w:r>
      <w:r>
        <w:tab/>
      </w:r>
      <w:r>
        <w:fldChar w:fldCharType="begin"/>
      </w:r>
      <w:r>
        <w:instrText xml:space="preserve">PAGEREF _Toc_4_4_0000000545 \h</w:instrText>
      </w:r>
      <w:r>
        <w:fldChar w:fldCharType="separate"/>
      </w:r>
      <w:r>
        <w:t>679</w:t>
      </w:r>
      <w:r>
        <w:fldChar w:fldCharType="end"/>
      </w:r>
      <w:r>
        <w:fldChar w:fldCharType="end"/>
      </w:r>
    </w:p>
    <w:p w14:paraId="1AA99633">
      <w:pPr>
        <w:pStyle w:val="2"/>
        <w:tabs>
          <w:tab w:val="right" w:leader="dot" w:pos="9282"/>
        </w:tabs>
      </w:pPr>
      <w:r>
        <w:fldChar w:fldCharType="begin"/>
      </w:r>
      <w:r>
        <w:instrText xml:space="preserve"> HYPERLINK \l "_Toc_4_4_0000000546" </w:instrText>
      </w:r>
      <w:r>
        <w:fldChar w:fldCharType="separate"/>
      </w:r>
      <w:r>
        <w:t>538.中医药事业传承与发展-两专科一中心（津财社指[2024]116号）直达资金绩效目标表</w:t>
      </w:r>
      <w:r>
        <w:tab/>
      </w:r>
      <w:r>
        <w:fldChar w:fldCharType="begin"/>
      </w:r>
      <w:r>
        <w:instrText xml:space="preserve">PAGEREF _Toc_4_4_0000000546 \h</w:instrText>
      </w:r>
      <w:r>
        <w:fldChar w:fldCharType="separate"/>
      </w:r>
      <w:r>
        <w:t>680</w:t>
      </w:r>
      <w:r>
        <w:fldChar w:fldCharType="end"/>
      </w:r>
      <w:r>
        <w:fldChar w:fldCharType="end"/>
      </w:r>
    </w:p>
    <w:p w14:paraId="56421749">
      <w:pPr>
        <w:pStyle w:val="2"/>
        <w:tabs>
          <w:tab w:val="right" w:leader="dot" w:pos="9282"/>
        </w:tabs>
      </w:pPr>
      <w:r>
        <w:fldChar w:fldCharType="begin"/>
      </w:r>
      <w:r>
        <w:instrText xml:space="preserve"> HYPERLINK \l "_Toc_4_4_0000000547" </w:instrText>
      </w:r>
      <w:r>
        <w:fldChar w:fldCharType="separate"/>
      </w:r>
      <w:r>
        <w:t>539.重大传染病防控资金-艾滋病防控（含丙肝）-2025年中央（津财社指[2024]116号）绩效目标表</w:t>
      </w:r>
      <w:r>
        <w:tab/>
      </w:r>
      <w:r>
        <w:fldChar w:fldCharType="begin"/>
      </w:r>
      <w:r>
        <w:instrText xml:space="preserve">PAGEREF _Toc_4_4_0000000547 \h</w:instrText>
      </w:r>
      <w:r>
        <w:fldChar w:fldCharType="separate"/>
      </w:r>
      <w:r>
        <w:t>681</w:t>
      </w:r>
      <w:r>
        <w:fldChar w:fldCharType="end"/>
      </w:r>
      <w:r>
        <w:fldChar w:fldCharType="end"/>
      </w:r>
    </w:p>
    <w:p w14:paraId="4EEF3ABC">
      <w:pPr>
        <w:pStyle w:val="2"/>
        <w:tabs>
          <w:tab w:val="right" w:leader="dot" w:pos="9282"/>
        </w:tabs>
      </w:pPr>
      <w:r>
        <w:fldChar w:fldCharType="begin"/>
      </w:r>
      <w:r>
        <w:instrText xml:space="preserve"> HYPERLINK \l "_Toc_4_4_0000000548" </w:instrText>
      </w:r>
      <w:r>
        <w:fldChar w:fldCharType="separate"/>
      </w:r>
      <w:r>
        <w:t>540.重大传染病防控资金-慢性病防治-2025年中央（津财社指[2024]116号）绩效目标表</w:t>
      </w:r>
      <w:r>
        <w:tab/>
      </w:r>
      <w:r>
        <w:fldChar w:fldCharType="begin"/>
      </w:r>
      <w:r>
        <w:instrText xml:space="preserve">PAGEREF _Toc_4_4_0000000548 \h</w:instrText>
      </w:r>
      <w:r>
        <w:fldChar w:fldCharType="separate"/>
      </w:r>
      <w:r>
        <w:t>682</w:t>
      </w:r>
      <w:r>
        <w:fldChar w:fldCharType="end"/>
      </w:r>
      <w:r>
        <w:fldChar w:fldCharType="end"/>
      </w:r>
    </w:p>
    <w:p w14:paraId="2715ADEF">
      <w:pPr>
        <w:pStyle w:val="2"/>
        <w:tabs>
          <w:tab w:val="right" w:leader="dot" w:pos="9282"/>
        </w:tabs>
      </w:pPr>
      <w:r>
        <w:fldChar w:fldCharType="begin"/>
      </w:r>
      <w:r>
        <w:instrText xml:space="preserve"> HYPERLINK \l "_Toc_4_4_0000000549" </w:instrText>
      </w:r>
      <w:r>
        <w:fldChar w:fldCharType="separate"/>
      </w:r>
      <w:r>
        <w:t>541.重大公共卫生服务补助资金-艾滋病防治（疾控）（津财社指[2025]64号）2025年中央绩效目标表</w:t>
      </w:r>
      <w:r>
        <w:tab/>
      </w:r>
      <w:r>
        <w:fldChar w:fldCharType="begin"/>
      </w:r>
      <w:r>
        <w:instrText xml:space="preserve">PAGEREF _Toc_4_4_0000000549 \h</w:instrText>
      </w:r>
      <w:r>
        <w:fldChar w:fldCharType="separate"/>
      </w:r>
      <w:r>
        <w:t>683</w:t>
      </w:r>
      <w:r>
        <w:fldChar w:fldCharType="end"/>
      </w:r>
      <w:r>
        <w:fldChar w:fldCharType="end"/>
      </w:r>
    </w:p>
    <w:p w14:paraId="3234EFE5">
      <w:pPr>
        <w:pStyle w:val="2"/>
        <w:tabs>
          <w:tab w:val="right" w:leader="dot" w:pos="9282"/>
        </w:tabs>
      </w:pPr>
      <w:r>
        <w:fldChar w:fldCharType="begin"/>
      </w:r>
      <w:r>
        <w:instrText xml:space="preserve"> HYPERLINK \l "_Toc_4_4_0000000550" </w:instrText>
      </w:r>
      <w:r>
        <w:fldChar w:fldCharType="separate"/>
      </w:r>
      <w:r>
        <w:t>542.重大公共卫生服务补助资金-慢性病防治（津财社指[2025]64号）2025年中央绩效目标表</w:t>
      </w:r>
      <w:r>
        <w:tab/>
      </w:r>
      <w:r>
        <w:fldChar w:fldCharType="begin"/>
      </w:r>
      <w:r>
        <w:instrText xml:space="preserve">PAGEREF _Toc_4_4_0000000550 \h</w:instrText>
      </w:r>
      <w:r>
        <w:fldChar w:fldCharType="separate"/>
      </w:r>
      <w:r>
        <w:t>684</w:t>
      </w:r>
      <w:r>
        <w:fldChar w:fldCharType="end"/>
      </w:r>
      <w:r>
        <w:fldChar w:fldCharType="end"/>
      </w:r>
    </w:p>
    <w:p w14:paraId="06ECB9EB">
      <w:pPr>
        <w:pStyle w:val="2"/>
        <w:tabs>
          <w:tab w:val="right" w:leader="dot" w:pos="9282"/>
        </w:tabs>
      </w:pPr>
      <w:r>
        <w:fldChar w:fldCharType="begin"/>
      </w:r>
      <w:r>
        <w:instrText xml:space="preserve"> HYPERLINK \l "_Toc_4_4_0000000551" </w:instrText>
      </w:r>
      <w:r>
        <w:fldChar w:fldCharType="separate"/>
      </w:r>
      <w:r>
        <w:t>543.2025年区卫健委疫情防控资金-2022年核增一次性绩效及一线医务人员卫生防疫津贴绩效目标表</w:t>
      </w:r>
      <w:r>
        <w:tab/>
      </w:r>
      <w:r>
        <w:fldChar w:fldCharType="begin"/>
      </w:r>
      <w:r>
        <w:instrText xml:space="preserve">PAGEREF _Toc_4_4_0000000551 \h</w:instrText>
      </w:r>
      <w:r>
        <w:fldChar w:fldCharType="separate"/>
      </w:r>
      <w:r>
        <w:t>685</w:t>
      </w:r>
      <w:r>
        <w:fldChar w:fldCharType="end"/>
      </w:r>
      <w:r>
        <w:fldChar w:fldCharType="end"/>
      </w:r>
    </w:p>
    <w:p w14:paraId="17E199E0">
      <w:pPr>
        <w:pStyle w:val="2"/>
        <w:tabs>
          <w:tab w:val="right" w:leader="dot" w:pos="9282"/>
        </w:tabs>
      </w:pPr>
      <w:r>
        <w:fldChar w:fldCharType="begin"/>
      </w:r>
      <w:r>
        <w:instrText xml:space="preserve"> HYPERLINK \l "_Toc_4_4_0000000552" </w:instrText>
      </w:r>
      <w:r>
        <w:fldChar w:fldCharType="separate"/>
      </w:r>
      <w:r>
        <w:t>544.2026年预防性体检费用</w:t>
      </w:r>
      <w:r>
        <w:tab/>
      </w:r>
      <w:r>
        <w:fldChar w:fldCharType="begin"/>
      </w:r>
      <w:r>
        <w:instrText xml:space="preserve">PAGEREF _Toc_4_4_0000000552 \h</w:instrText>
      </w:r>
      <w:r>
        <w:fldChar w:fldCharType="separate"/>
      </w:r>
      <w:r>
        <w:t>686</w:t>
      </w:r>
      <w:r>
        <w:fldChar w:fldCharType="end"/>
      </w:r>
      <w:r>
        <w:fldChar w:fldCharType="end"/>
      </w:r>
    </w:p>
    <w:p w14:paraId="230D9214">
      <w:pPr>
        <w:pStyle w:val="2"/>
        <w:tabs>
          <w:tab w:val="right" w:leader="dot" w:pos="9282"/>
        </w:tabs>
      </w:pPr>
      <w:r>
        <w:fldChar w:fldCharType="begin"/>
      </w:r>
      <w:r>
        <w:instrText xml:space="preserve"> HYPERLINK \l "_Toc_4_4_0000000553" </w:instrText>
      </w:r>
      <w:r>
        <w:fldChar w:fldCharType="separate"/>
      </w:r>
      <w:r>
        <w:t>绩效目标表</w:t>
      </w:r>
      <w:r>
        <w:tab/>
      </w:r>
      <w:r>
        <w:fldChar w:fldCharType="begin"/>
      </w:r>
      <w:r>
        <w:instrText xml:space="preserve">PAGEREF _Toc_4_4_0000000553 \h</w:instrText>
      </w:r>
      <w:r>
        <w:fldChar w:fldCharType="separate"/>
      </w:r>
      <w:r>
        <w:t>686</w:t>
      </w:r>
      <w:r>
        <w:fldChar w:fldCharType="end"/>
      </w:r>
      <w:r>
        <w:fldChar w:fldCharType="end"/>
      </w:r>
    </w:p>
    <w:p w14:paraId="1FC2EC58">
      <w:pPr>
        <w:pStyle w:val="2"/>
        <w:tabs>
          <w:tab w:val="right" w:leader="dot" w:pos="9282"/>
        </w:tabs>
      </w:pPr>
      <w:r>
        <w:fldChar w:fldCharType="begin"/>
      </w:r>
      <w:r>
        <w:instrText xml:space="preserve"> HYPERLINK \l "_Toc_4_4_0000000554" </w:instrText>
      </w:r>
      <w:r>
        <w:fldChar w:fldCharType="separate"/>
      </w:r>
      <w:r>
        <w:t>545.妇女儿童健康提升-儿童先天性疾病筛查与救助（津财社指[2025]4号）2025年市级绩效目标表</w:t>
      </w:r>
      <w:r>
        <w:tab/>
      </w:r>
      <w:r>
        <w:fldChar w:fldCharType="begin"/>
      </w:r>
      <w:r>
        <w:instrText xml:space="preserve">PAGEREF _Toc_4_4_0000000554 \h</w:instrText>
      </w:r>
      <w:r>
        <w:fldChar w:fldCharType="separate"/>
      </w:r>
      <w:r>
        <w:t>687</w:t>
      </w:r>
      <w:r>
        <w:fldChar w:fldCharType="end"/>
      </w:r>
      <w:r>
        <w:fldChar w:fldCharType="end"/>
      </w:r>
    </w:p>
    <w:p w14:paraId="05FB4142">
      <w:pPr>
        <w:pStyle w:val="2"/>
        <w:tabs>
          <w:tab w:val="right" w:leader="dot" w:pos="9282"/>
        </w:tabs>
      </w:pPr>
      <w:r>
        <w:fldChar w:fldCharType="begin"/>
      </w:r>
      <w:r>
        <w:instrText xml:space="preserve"> HYPERLINK \l "_Toc_4_4_0000000555" </w:instrText>
      </w:r>
      <w:r>
        <w:fldChar w:fldCharType="separate"/>
      </w:r>
      <w:r>
        <w:t>546.结核病防治筛查项目-2025年市级（津财社指[2024]116号）绩效目标表</w:t>
      </w:r>
      <w:r>
        <w:tab/>
      </w:r>
      <w:r>
        <w:fldChar w:fldCharType="begin"/>
      </w:r>
      <w:r>
        <w:instrText xml:space="preserve">PAGEREF _Toc_4_4_0000000555 \h</w:instrText>
      </w:r>
      <w:r>
        <w:fldChar w:fldCharType="separate"/>
      </w:r>
      <w:r>
        <w:t>688</w:t>
      </w:r>
      <w:r>
        <w:fldChar w:fldCharType="end"/>
      </w:r>
      <w:r>
        <w:fldChar w:fldCharType="end"/>
      </w:r>
    </w:p>
    <w:p w14:paraId="5A07CB10">
      <w:pPr>
        <w:pStyle w:val="2"/>
        <w:tabs>
          <w:tab w:val="right" w:leader="dot" w:pos="9282"/>
        </w:tabs>
      </w:pPr>
      <w:r>
        <w:fldChar w:fldCharType="begin"/>
      </w:r>
      <w:r>
        <w:instrText xml:space="preserve"> HYPERLINK \l "_Toc_4_4_0000000556" </w:instrText>
      </w:r>
      <w:r>
        <w:fldChar w:fldCharType="separate"/>
      </w:r>
      <w:r>
        <w:t>547.肿瘤医院、急救中心等设备及急救车辆购置绩效目标表</w:t>
      </w:r>
      <w:r>
        <w:tab/>
      </w:r>
      <w:r>
        <w:fldChar w:fldCharType="begin"/>
      </w:r>
      <w:r>
        <w:instrText xml:space="preserve">PAGEREF _Toc_4_4_0000000556 \h</w:instrText>
      </w:r>
      <w:r>
        <w:fldChar w:fldCharType="separate"/>
      </w:r>
      <w:r>
        <w:t>689</w:t>
      </w:r>
      <w:r>
        <w:fldChar w:fldCharType="end"/>
      </w:r>
      <w:r>
        <w:fldChar w:fldCharType="end"/>
      </w:r>
    </w:p>
    <w:p w14:paraId="05873838">
      <w:pPr>
        <w:pStyle w:val="2"/>
        <w:tabs>
          <w:tab w:val="right" w:leader="dot" w:pos="9282"/>
        </w:tabs>
      </w:pPr>
      <w:r>
        <w:fldChar w:fldCharType="begin"/>
      </w:r>
      <w:r>
        <w:instrText xml:space="preserve"> HYPERLINK \l "_Toc_4_4_0000000557" </w:instrText>
      </w:r>
      <w:r>
        <w:fldChar w:fldCharType="separate"/>
      </w:r>
      <w:r>
        <w:t>548.重大传染病防控资金-癌症早诊早治-2025年中央（津财社指[2024]116号）绩效目标表</w:t>
      </w:r>
      <w:r>
        <w:tab/>
      </w:r>
      <w:r>
        <w:fldChar w:fldCharType="begin"/>
      </w:r>
      <w:r>
        <w:instrText xml:space="preserve">PAGEREF _Toc_4_4_0000000557 \h</w:instrText>
      </w:r>
      <w:r>
        <w:fldChar w:fldCharType="separate"/>
      </w:r>
      <w:r>
        <w:t>690</w:t>
      </w:r>
      <w:r>
        <w:fldChar w:fldCharType="end"/>
      </w:r>
      <w:r>
        <w:fldChar w:fldCharType="end"/>
      </w:r>
    </w:p>
    <w:p w14:paraId="1CAA4784">
      <w:pPr>
        <w:pStyle w:val="2"/>
        <w:tabs>
          <w:tab w:val="right" w:leader="dot" w:pos="9282"/>
        </w:tabs>
      </w:pPr>
      <w:r>
        <w:fldChar w:fldCharType="begin"/>
      </w:r>
      <w:r>
        <w:instrText xml:space="preserve"> HYPERLINK \l "_Toc_4_4_0000000558" </w:instrText>
      </w:r>
      <w:r>
        <w:fldChar w:fldCharType="separate"/>
      </w:r>
      <w:r>
        <w:t>549.重大传染病防控资金-艾滋病防控（含丙肝）-2025年中央（津财社指[2024]116号）绩效目标表</w:t>
      </w:r>
      <w:r>
        <w:tab/>
      </w:r>
      <w:r>
        <w:fldChar w:fldCharType="begin"/>
      </w:r>
      <w:r>
        <w:instrText xml:space="preserve">PAGEREF _Toc_4_4_0000000558 \h</w:instrText>
      </w:r>
      <w:r>
        <w:fldChar w:fldCharType="separate"/>
      </w:r>
      <w:r>
        <w:t>693</w:t>
      </w:r>
      <w:r>
        <w:fldChar w:fldCharType="end"/>
      </w:r>
      <w:r>
        <w:fldChar w:fldCharType="end"/>
      </w:r>
    </w:p>
    <w:p w14:paraId="7CBD4E4F">
      <w:pPr>
        <w:pStyle w:val="2"/>
        <w:tabs>
          <w:tab w:val="right" w:leader="dot" w:pos="9282"/>
        </w:tabs>
      </w:pPr>
      <w:r>
        <w:fldChar w:fldCharType="begin"/>
      </w:r>
      <w:r>
        <w:instrText xml:space="preserve"> HYPERLINK \l "_Toc_4_4_0000000559" </w:instrText>
      </w:r>
      <w:r>
        <w:fldChar w:fldCharType="separate"/>
      </w:r>
      <w:r>
        <w:t>550.重大传染病防控资金-艾滋病防治（卫健）-2025年中央（津财社指[2024]116号）绩效目标表</w:t>
      </w:r>
      <w:r>
        <w:tab/>
      </w:r>
      <w:r>
        <w:fldChar w:fldCharType="begin"/>
      </w:r>
      <w:r>
        <w:instrText xml:space="preserve">PAGEREF _Toc_4_4_0000000559 \h</w:instrText>
      </w:r>
      <w:r>
        <w:fldChar w:fldCharType="separate"/>
      </w:r>
      <w:r>
        <w:t>695</w:t>
      </w:r>
      <w:r>
        <w:fldChar w:fldCharType="end"/>
      </w:r>
      <w:r>
        <w:fldChar w:fldCharType="end"/>
      </w:r>
    </w:p>
    <w:p w14:paraId="37B55790">
      <w:pPr>
        <w:pStyle w:val="2"/>
        <w:tabs>
          <w:tab w:val="right" w:leader="dot" w:pos="9282"/>
        </w:tabs>
      </w:pPr>
      <w:r>
        <w:fldChar w:fldCharType="begin"/>
      </w:r>
      <w:r>
        <w:instrText xml:space="preserve"> HYPERLINK \l "_Toc_4_4_0000000560" </w:instrText>
      </w:r>
      <w:r>
        <w:fldChar w:fldCharType="separate"/>
      </w:r>
      <w:r>
        <w:t>551.重大传染病防控资金-妇幼卫生监测-2025年中央（津财社指[2024]116号）绩效目标表</w:t>
      </w:r>
      <w:r>
        <w:tab/>
      </w:r>
      <w:r>
        <w:fldChar w:fldCharType="begin"/>
      </w:r>
      <w:r>
        <w:instrText xml:space="preserve">PAGEREF _Toc_4_4_0000000560 \h</w:instrText>
      </w:r>
      <w:r>
        <w:fldChar w:fldCharType="separate"/>
      </w:r>
      <w:r>
        <w:t>696</w:t>
      </w:r>
      <w:r>
        <w:fldChar w:fldCharType="end"/>
      </w:r>
      <w:r>
        <w:fldChar w:fldCharType="end"/>
      </w:r>
    </w:p>
    <w:p w14:paraId="28A82233">
      <w:pPr>
        <w:pStyle w:val="2"/>
        <w:tabs>
          <w:tab w:val="right" w:leader="dot" w:pos="9282"/>
        </w:tabs>
      </w:pPr>
      <w:r>
        <w:fldChar w:fldCharType="begin"/>
      </w:r>
      <w:r>
        <w:instrText xml:space="preserve"> HYPERLINK \l "_Toc_4_4_0000000561" </w:instrText>
      </w:r>
      <w:r>
        <w:fldChar w:fldCharType="separate"/>
      </w:r>
      <w:r>
        <w:t>552.重大传染病防控资金-扩大国家免疫规划-2025年中央（津财社指[2024]116号）绩效目标表</w:t>
      </w:r>
      <w:r>
        <w:tab/>
      </w:r>
      <w:r>
        <w:fldChar w:fldCharType="begin"/>
      </w:r>
      <w:r>
        <w:instrText xml:space="preserve">PAGEREF _Toc_4_4_0000000561 \h</w:instrText>
      </w:r>
      <w:r>
        <w:fldChar w:fldCharType="separate"/>
      </w:r>
      <w:r>
        <w:t>697</w:t>
      </w:r>
      <w:r>
        <w:fldChar w:fldCharType="end"/>
      </w:r>
      <w:r>
        <w:fldChar w:fldCharType="end"/>
      </w:r>
    </w:p>
    <w:p w14:paraId="3B6A86CA">
      <w:pPr>
        <w:pStyle w:val="2"/>
        <w:tabs>
          <w:tab w:val="right" w:leader="dot" w:pos="9282"/>
        </w:tabs>
      </w:pPr>
      <w:r>
        <w:fldChar w:fldCharType="begin"/>
      </w:r>
      <w:r>
        <w:instrText xml:space="preserve"> HYPERLINK \l "_Toc_4_4_0000000562" </w:instrText>
      </w:r>
      <w:r>
        <w:fldChar w:fldCharType="separate"/>
      </w:r>
      <w:r>
        <w:t>553.重大传染病防控资金-慢性病防治-2025年中央（津财社指[2024]116号）绩效目标表</w:t>
      </w:r>
      <w:r>
        <w:tab/>
      </w:r>
      <w:r>
        <w:fldChar w:fldCharType="begin"/>
      </w:r>
      <w:r>
        <w:instrText xml:space="preserve">PAGEREF _Toc_4_4_0000000562 \h</w:instrText>
      </w:r>
      <w:r>
        <w:fldChar w:fldCharType="separate"/>
      </w:r>
      <w:r>
        <w:t>699</w:t>
      </w:r>
      <w:r>
        <w:fldChar w:fldCharType="end"/>
      </w:r>
      <w:r>
        <w:fldChar w:fldCharType="end"/>
      </w:r>
    </w:p>
    <w:p w14:paraId="74323E7E">
      <w:pPr>
        <w:pStyle w:val="2"/>
        <w:tabs>
          <w:tab w:val="right" w:leader="dot" w:pos="9282"/>
        </w:tabs>
      </w:pPr>
      <w:r>
        <w:fldChar w:fldCharType="begin"/>
      </w:r>
      <w:r>
        <w:instrText xml:space="preserve"> HYPERLINK \l "_Toc_4_4_0000000563" </w:instrText>
      </w:r>
      <w:r>
        <w:fldChar w:fldCharType="separate"/>
      </w:r>
      <w:r>
        <w:t>554.重大传染病防控资金-人禽、SARS等重点传染病监测-2025年中央（津财社指[2024]116号）绩效目标表</w:t>
      </w:r>
      <w:r>
        <w:tab/>
      </w:r>
      <w:r>
        <w:fldChar w:fldCharType="begin"/>
      </w:r>
      <w:r>
        <w:instrText xml:space="preserve">PAGEREF _Toc_4_4_0000000563 \h</w:instrText>
      </w:r>
      <w:r>
        <w:fldChar w:fldCharType="separate"/>
      </w:r>
      <w:r>
        <w:t>701</w:t>
      </w:r>
      <w:r>
        <w:fldChar w:fldCharType="end"/>
      </w:r>
      <w:r>
        <w:fldChar w:fldCharType="end"/>
      </w:r>
    </w:p>
    <w:p w14:paraId="7D5A8D6E">
      <w:pPr>
        <w:pStyle w:val="2"/>
        <w:tabs>
          <w:tab w:val="right" w:leader="dot" w:pos="9282"/>
        </w:tabs>
      </w:pPr>
      <w:r>
        <w:fldChar w:fldCharType="begin"/>
      </w:r>
      <w:r>
        <w:instrText xml:space="preserve"> HYPERLINK \l "_Toc_4_4_0000000564" </w:instrText>
      </w:r>
      <w:r>
        <w:fldChar w:fldCharType="separate"/>
      </w:r>
      <w:r>
        <w:t>555.重大传染病防控资金-学生常见病监测与干预-2025年中央（津财社指[2024]116号）绩效目标表</w:t>
      </w:r>
      <w:r>
        <w:tab/>
      </w:r>
      <w:r>
        <w:fldChar w:fldCharType="begin"/>
      </w:r>
      <w:r>
        <w:instrText xml:space="preserve">PAGEREF _Toc_4_4_0000000564 \h</w:instrText>
      </w:r>
      <w:r>
        <w:fldChar w:fldCharType="separate"/>
      </w:r>
      <w:r>
        <w:t>703</w:t>
      </w:r>
      <w:r>
        <w:fldChar w:fldCharType="end"/>
      </w:r>
      <w:r>
        <w:fldChar w:fldCharType="end"/>
      </w:r>
    </w:p>
    <w:p w14:paraId="7D26A35C">
      <w:pPr>
        <w:pStyle w:val="2"/>
        <w:tabs>
          <w:tab w:val="right" w:leader="dot" w:pos="9282"/>
        </w:tabs>
      </w:pPr>
      <w:r>
        <w:fldChar w:fldCharType="begin"/>
      </w:r>
      <w:r>
        <w:instrText xml:space="preserve"> HYPERLINK \l "_Toc_4_4_0000000565" </w:instrText>
      </w:r>
      <w:r>
        <w:fldChar w:fldCharType="separate"/>
      </w:r>
      <w:r>
        <w:t>556.重大公共卫生服务补助资金-癌症早诊早治（津财社指[2025]64号）2025年中央绩效目标表</w:t>
      </w:r>
      <w:r>
        <w:tab/>
      </w:r>
      <w:r>
        <w:fldChar w:fldCharType="begin"/>
      </w:r>
      <w:r>
        <w:instrText xml:space="preserve">PAGEREF _Toc_4_4_0000000565 \h</w:instrText>
      </w:r>
      <w:r>
        <w:fldChar w:fldCharType="separate"/>
      </w:r>
      <w:r>
        <w:t>706</w:t>
      </w:r>
      <w:r>
        <w:fldChar w:fldCharType="end"/>
      </w:r>
      <w:r>
        <w:fldChar w:fldCharType="end"/>
      </w:r>
    </w:p>
    <w:p w14:paraId="101DE8A5">
      <w:pPr>
        <w:pStyle w:val="2"/>
        <w:tabs>
          <w:tab w:val="right" w:leader="dot" w:pos="9282"/>
        </w:tabs>
      </w:pPr>
      <w:r>
        <w:fldChar w:fldCharType="begin"/>
      </w:r>
      <w:r>
        <w:instrText xml:space="preserve"> HYPERLINK \l "_Toc_4_4_0000000566" </w:instrText>
      </w:r>
      <w:r>
        <w:fldChar w:fldCharType="separate"/>
      </w:r>
      <w:r>
        <w:t>557.重大公共卫生服务补助资金-艾滋病防治（疾控）（津财社指[2025]64号）2025年中央绩效目标表</w:t>
      </w:r>
      <w:r>
        <w:tab/>
      </w:r>
      <w:r>
        <w:fldChar w:fldCharType="begin"/>
      </w:r>
      <w:r>
        <w:instrText xml:space="preserve">PAGEREF _Toc_4_4_0000000566 \h</w:instrText>
      </w:r>
      <w:r>
        <w:fldChar w:fldCharType="separate"/>
      </w:r>
      <w:r>
        <w:t>707</w:t>
      </w:r>
      <w:r>
        <w:fldChar w:fldCharType="end"/>
      </w:r>
      <w:r>
        <w:fldChar w:fldCharType="end"/>
      </w:r>
    </w:p>
    <w:p w14:paraId="7BDD65FA">
      <w:pPr>
        <w:pStyle w:val="2"/>
        <w:tabs>
          <w:tab w:val="right" w:leader="dot" w:pos="9282"/>
        </w:tabs>
      </w:pPr>
      <w:r>
        <w:fldChar w:fldCharType="begin"/>
      </w:r>
      <w:r>
        <w:instrText xml:space="preserve"> HYPERLINK \l "_Toc_4_4_0000000567" </w:instrText>
      </w:r>
      <w:r>
        <w:fldChar w:fldCharType="separate"/>
      </w:r>
      <w:r>
        <w:t>558.重大公共卫生服务补助资金-妇幼卫生监测（津财社指[2025]64号）2025年中央绩效目标表</w:t>
      </w:r>
      <w:r>
        <w:tab/>
      </w:r>
      <w:r>
        <w:fldChar w:fldCharType="begin"/>
      </w:r>
      <w:r>
        <w:instrText xml:space="preserve">PAGEREF _Toc_4_4_0000000567 \h</w:instrText>
      </w:r>
      <w:r>
        <w:fldChar w:fldCharType="separate"/>
      </w:r>
      <w:r>
        <w:t>710</w:t>
      </w:r>
      <w:r>
        <w:fldChar w:fldCharType="end"/>
      </w:r>
      <w:r>
        <w:fldChar w:fldCharType="end"/>
      </w:r>
    </w:p>
    <w:p w14:paraId="1C7D1DC6">
      <w:pPr>
        <w:pStyle w:val="2"/>
        <w:tabs>
          <w:tab w:val="right" w:leader="dot" w:pos="9282"/>
        </w:tabs>
      </w:pPr>
      <w:r>
        <w:fldChar w:fldCharType="begin"/>
      </w:r>
      <w:r>
        <w:instrText xml:space="preserve"> HYPERLINK \l "_Toc_4_4_0000000568" </w:instrText>
      </w:r>
      <w:r>
        <w:fldChar w:fldCharType="separate"/>
      </w:r>
      <w:r>
        <w:t>559.重大公共卫生服务补助资金-慢性病防治（津财社指[2025]64号）2025年中央绩效目标表</w:t>
      </w:r>
      <w:r>
        <w:tab/>
      </w:r>
      <w:r>
        <w:fldChar w:fldCharType="begin"/>
      </w:r>
      <w:r>
        <w:instrText xml:space="preserve">PAGEREF _Toc_4_4_0000000568 \h</w:instrText>
      </w:r>
      <w:r>
        <w:fldChar w:fldCharType="separate"/>
      </w:r>
      <w:r>
        <w:t>711</w:t>
      </w:r>
      <w:r>
        <w:fldChar w:fldCharType="end"/>
      </w:r>
      <w:r>
        <w:fldChar w:fldCharType="end"/>
      </w:r>
    </w:p>
    <w:p w14:paraId="3F33C22E">
      <w:pPr>
        <w:pStyle w:val="2"/>
        <w:tabs>
          <w:tab w:val="right" w:leader="dot" w:pos="9282"/>
        </w:tabs>
      </w:pPr>
      <w:r>
        <w:fldChar w:fldCharType="begin"/>
      </w:r>
      <w:r>
        <w:instrText xml:space="preserve"> HYPERLINK \l "_Toc_4_4_0000000569" </w:instrText>
      </w:r>
      <w:r>
        <w:fldChar w:fldCharType="separate"/>
      </w:r>
      <w:r>
        <w:t>560.重大公共卫生服务补助资金-重点传染病及健康危害因素监测（食源）（津财社指[2025]64号）2025年中央绩效目标表</w:t>
      </w:r>
      <w:r>
        <w:tab/>
      </w:r>
      <w:r>
        <w:fldChar w:fldCharType="begin"/>
      </w:r>
      <w:r>
        <w:instrText xml:space="preserve">PAGEREF _Toc_4_4_0000000569 \h</w:instrText>
      </w:r>
      <w:r>
        <w:fldChar w:fldCharType="separate"/>
      </w:r>
      <w:r>
        <w:t>712</w:t>
      </w:r>
      <w:r>
        <w:fldChar w:fldCharType="end"/>
      </w:r>
      <w:r>
        <w:fldChar w:fldCharType="end"/>
      </w:r>
    </w:p>
    <w:p w14:paraId="6E29A76C">
      <w:pPr>
        <w:pStyle w:val="2"/>
        <w:tabs>
          <w:tab w:val="right" w:leader="dot" w:pos="9282"/>
        </w:tabs>
      </w:pPr>
      <w:r>
        <w:fldChar w:fldCharType="begin"/>
      </w:r>
      <w:r>
        <w:instrText xml:space="preserve"> HYPERLINK \l "_Toc_4_4_0000000570" </w:instrText>
      </w:r>
      <w:r>
        <w:fldChar w:fldCharType="separate"/>
      </w:r>
      <w:r>
        <w:t>561.2025年区卫健委疫情防控资金绩效目标表</w:t>
      </w:r>
      <w:r>
        <w:tab/>
      </w:r>
      <w:r>
        <w:fldChar w:fldCharType="begin"/>
      </w:r>
      <w:r>
        <w:instrText xml:space="preserve">PAGEREF _Toc_4_4_0000000570 \h</w:instrText>
      </w:r>
      <w:r>
        <w:fldChar w:fldCharType="separate"/>
      </w:r>
      <w:r>
        <w:t>713</w:t>
      </w:r>
      <w:r>
        <w:fldChar w:fldCharType="end"/>
      </w:r>
      <w:r>
        <w:fldChar w:fldCharType="end"/>
      </w:r>
    </w:p>
    <w:p w14:paraId="2D8A0AB5">
      <w:pPr>
        <w:pStyle w:val="2"/>
        <w:tabs>
          <w:tab w:val="right" w:leader="dot" w:pos="9282"/>
        </w:tabs>
      </w:pPr>
      <w:r>
        <w:fldChar w:fldCharType="begin"/>
      </w:r>
      <w:r>
        <w:instrText xml:space="preserve"> HYPERLINK \l "_Toc_4_4_0000000571" </w:instrText>
      </w:r>
      <w:r>
        <w:fldChar w:fldCharType="separate"/>
      </w:r>
      <w:r>
        <w:t>562.2025年区卫健委疫情防控资金绩效目标表</w:t>
      </w:r>
      <w:r>
        <w:tab/>
      </w:r>
      <w:r>
        <w:fldChar w:fldCharType="begin"/>
      </w:r>
      <w:r>
        <w:instrText xml:space="preserve">PAGEREF _Toc_4_4_0000000571 \h</w:instrText>
      </w:r>
      <w:r>
        <w:fldChar w:fldCharType="separate"/>
      </w:r>
      <w:r>
        <w:t>714</w:t>
      </w:r>
      <w:r>
        <w:fldChar w:fldCharType="end"/>
      </w:r>
      <w:r>
        <w:fldChar w:fldCharType="end"/>
      </w:r>
    </w:p>
    <w:p w14:paraId="2C8093E6">
      <w:pPr>
        <w:pStyle w:val="2"/>
        <w:tabs>
          <w:tab w:val="right" w:leader="dot" w:pos="9282"/>
        </w:tabs>
      </w:pPr>
      <w:r>
        <w:fldChar w:fldCharType="begin"/>
      </w:r>
      <w:r>
        <w:instrText xml:space="preserve"> HYPERLINK \l "_Toc_4_4_0000000572" </w:instrText>
      </w:r>
      <w:r>
        <w:fldChar w:fldCharType="separate"/>
      </w:r>
      <w:r>
        <w:t>563.2025年区卫健委疫情防控资金-医疗机构“应检尽检”核酸退费绩效目标表</w:t>
      </w:r>
      <w:r>
        <w:tab/>
      </w:r>
      <w:r>
        <w:fldChar w:fldCharType="begin"/>
      </w:r>
      <w:r>
        <w:instrText xml:space="preserve">PAGEREF _Toc_4_4_0000000572 \h</w:instrText>
      </w:r>
      <w:r>
        <w:fldChar w:fldCharType="separate"/>
      </w:r>
      <w:r>
        <w:t>715</w:t>
      </w:r>
      <w:r>
        <w:fldChar w:fldCharType="end"/>
      </w:r>
      <w:r>
        <w:fldChar w:fldCharType="end"/>
      </w:r>
    </w:p>
    <w:p w14:paraId="7C976262">
      <w:pPr>
        <w:pStyle w:val="2"/>
        <w:tabs>
          <w:tab w:val="right" w:leader="dot" w:pos="9282"/>
        </w:tabs>
      </w:pPr>
      <w:r>
        <w:fldChar w:fldCharType="begin"/>
      </w:r>
      <w:r>
        <w:instrText xml:space="preserve"> HYPERLINK \l "_Toc_4_4_0000000573" </w:instrText>
      </w:r>
      <w:r>
        <w:fldChar w:fldCharType="separate"/>
      </w:r>
      <w:r>
        <w:t>564.2025年区卫健委疫情防控资金（第二批）绩效目标表</w:t>
      </w:r>
      <w:r>
        <w:tab/>
      </w:r>
      <w:r>
        <w:fldChar w:fldCharType="begin"/>
      </w:r>
      <w:r>
        <w:instrText xml:space="preserve">PAGEREF _Toc_4_4_0000000573 \h</w:instrText>
      </w:r>
      <w:r>
        <w:fldChar w:fldCharType="separate"/>
      </w:r>
      <w:r>
        <w:t>716</w:t>
      </w:r>
      <w:r>
        <w:fldChar w:fldCharType="end"/>
      </w:r>
      <w:r>
        <w:fldChar w:fldCharType="end"/>
      </w:r>
    </w:p>
    <w:p w14:paraId="0422E37A">
      <w:pPr>
        <w:pStyle w:val="2"/>
        <w:tabs>
          <w:tab w:val="right" w:leader="dot" w:pos="9282"/>
        </w:tabs>
      </w:pPr>
      <w:r>
        <w:fldChar w:fldCharType="begin"/>
      </w:r>
      <w:r>
        <w:instrText xml:space="preserve"> HYPERLINK \l "_Toc_4_4_0000000574" </w:instrText>
      </w:r>
      <w:r>
        <w:fldChar w:fldCharType="separate"/>
      </w:r>
      <w:r>
        <w:t>565.传染病监测预警与应急指挥能力提升-传染病四大症候群监测（津财社指[2025]36号）-2025年中央绩效目标表</w:t>
      </w:r>
      <w:r>
        <w:tab/>
      </w:r>
      <w:r>
        <w:fldChar w:fldCharType="begin"/>
      </w:r>
      <w:r>
        <w:instrText xml:space="preserve">PAGEREF _Toc_4_4_0000000574 \h</w:instrText>
      </w:r>
      <w:r>
        <w:fldChar w:fldCharType="separate"/>
      </w:r>
      <w:r>
        <w:t>717</w:t>
      </w:r>
      <w:r>
        <w:fldChar w:fldCharType="end"/>
      </w:r>
      <w:r>
        <w:fldChar w:fldCharType="end"/>
      </w:r>
    </w:p>
    <w:p w14:paraId="40EC3958">
      <w:pPr>
        <w:pStyle w:val="2"/>
        <w:tabs>
          <w:tab w:val="right" w:leader="dot" w:pos="9282"/>
        </w:tabs>
      </w:pPr>
      <w:r>
        <w:fldChar w:fldCharType="begin"/>
      </w:r>
      <w:r>
        <w:instrText xml:space="preserve"> HYPERLINK \l "_Toc_4_4_0000000575" </w:instrText>
      </w:r>
      <w:r>
        <w:fldChar w:fldCharType="separate"/>
      </w:r>
      <w:r>
        <w:t>566.妇女儿童健康提升-儿童先天性疾病筛查与救助（津财社指[2025]4号）2025年市级绩效目标表</w:t>
      </w:r>
      <w:r>
        <w:tab/>
      </w:r>
      <w:r>
        <w:fldChar w:fldCharType="begin"/>
      </w:r>
      <w:r>
        <w:instrText xml:space="preserve">PAGEREF _Toc_4_4_0000000575 \h</w:instrText>
      </w:r>
      <w:r>
        <w:fldChar w:fldCharType="separate"/>
      </w:r>
      <w:r>
        <w:t>718</w:t>
      </w:r>
      <w:r>
        <w:fldChar w:fldCharType="end"/>
      </w:r>
      <w:r>
        <w:fldChar w:fldCharType="end"/>
      </w:r>
    </w:p>
    <w:p w14:paraId="0F668558">
      <w:pPr>
        <w:pStyle w:val="2"/>
        <w:tabs>
          <w:tab w:val="right" w:leader="dot" w:pos="9282"/>
        </w:tabs>
      </w:pPr>
      <w:r>
        <w:fldChar w:fldCharType="begin"/>
      </w:r>
      <w:r>
        <w:instrText xml:space="preserve"> HYPERLINK \l "_Toc_4_4_0000000576" </w:instrText>
      </w:r>
      <w:r>
        <w:fldChar w:fldCharType="separate"/>
      </w:r>
      <w:r>
        <w:t>567.结核病防治筛查项目-2025年市级（津财社指[2024]116号）绩效目标表</w:t>
      </w:r>
      <w:r>
        <w:tab/>
      </w:r>
      <w:r>
        <w:fldChar w:fldCharType="begin"/>
      </w:r>
      <w:r>
        <w:instrText xml:space="preserve">PAGEREF _Toc_4_4_0000000576 \h</w:instrText>
      </w:r>
      <w:r>
        <w:fldChar w:fldCharType="separate"/>
      </w:r>
      <w:r>
        <w:t>719</w:t>
      </w:r>
      <w:r>
        <w:fldChar w:fldCharType="end"/>
      </w:r>
      <w:r>
        <w:fldChar w:fldCharType="end"/>
      </w:r>
    </w:p>
    <w:p w14:paraId="42AE1348">
      <w:pPr>
        <w:pStyle w:val="2"/>
        <w:tabs>
          <w:tab w:val="right" w:leader="dot" w:pos="9282"/>
        </w:tabs>
      </w:pPr>
      <w:r>
        <w:fldChar w:fldCharType="begin"/>
      </w:r>
      <w:r>
        <w:instrText xml:space="preserve"> HYPERLINK \l "_Toc_4_4_0000000577" </w:instrText>
      </w:r>
      <w:r>
        <w:fldChar w:fldCharType="separate"/>
      </w:r>
      <w:r>
        <w:t>568.新冠患者救治费用（津财社指[2024]116号）绩效目标表</w:t>
      </w:r>
      <w:r>
        <w:tab/>
      </w:r>
      <w:r>
        <w:fldChar w:fldCharType="begin"/>
      </w:r>
      <w:r>
        <w:instrText xml:space="preserve">PAGEREF _Toc_4_4_0000000577 \h</w:instrText>
      </w:r>
      <w:r>
        <w:fldChar w:fldCharType="separate"/>
      </w:r>
      <w:r>
        <w:t>720</w:t>
      </w:r>
      <w:r>
        <w:fldChar w:fldCharType="end"/>
      </w:r>
      <w:r>
        <w:fldChar w:fldCharType="end"/>
      </w:r>
    </w:p>
    <w:p w14:paraId="657F5400">
      <w:pPr>
        <w:pStyle w:val="2"/>
        <w:tabs>
          <w:tab w:val="right" w:leader="dot" w:pos="9282"/>
        </w:tabs>
      </w:pPr>
      <w:r>
        <w:fldChar w:fldCharType="begin"/>
      </w:r>
      <w:r>
        <w:instrText xml:space="preserve"> HYPERLINK \l "_Toc_4_4_0000000578" </w:instrText>
      </w:r>
      <w:r>
        <w:fldChar w:fldCharType="separate"/>
      </w:r>
      <w:r>
        <w:t>569.肿瘤医院、急救中心等设备及急救车辆购置绩效目标表</w:t>
      </w:r>
      <w:r>
        <w:tab/>
      </w:r>
      <w:r>
        <w:fldChar w:fldCharType="begin"/>
      </w:r>
      <w:r>
        <w:instrText xml:space="preserve">PAGEREF _Toc_4_4_0000000578 \h</w:instrText>
      </w:r>
      <w:r>
        <w:fldChar w:fldCharType="separate"/>
      </w:r>
      <w:r>
        <w:t>721</w:t>
      </w:r>
      <w:r>
        <w:fldChar w:fldCharType="end"/>
      </w:r>
      <w:r>
        <w:fldChar w:fldCharType="end"/>
      </w:r>
    </w:p>
    <w:p w14:paraId="1C91C80F">
      <w:pPr>
        <w:pStyle w:val="2"/>
        <w:tabs>
          <w:tab w:val="right" w:leader="dot" w:pos="9282"/>
        </w:tabs>
      </w:pPr>
      <w:r>
        <w:fldChar w:fldCharType="begin"/>
      </w:r>
      <w:r>
        <w:instrText xml:space="preserve"> HYPERLINK \l "_Toc_4_4_0000000579" </w:instrText>
      </w:r>
      <w:r>
        <w:fldChar w:fldCharType="separate"/>
      </w:r>
      <w:r>
        <w:t>570.重大传染病防控资金-艾滋病防控（含丙肝）-2025年中央（津财社指[2024]116号）绩效目标表</w:t>
      </w:r>
      <w:r>
        <w:tab/>
      </w:r>
      <w:r>
        <w:fldChar w:fldCharType="begin"/>
      </w:r>
      <w:r>
        <w:instrText xml:space="preserve">PAGEREF _Toc_4_4_0000000579 \h</w:instrText>
      </w:r>
      <w:r>
        <w:fldChar w:fldCharType="separate"/>
      </w:r>
      <w:r>
        <w:t>722</w:t>
      </w:r>
      <w:r>
        <w:fldChar w:fldCharType="end"/>
      </w:r>
      <w:r>
        <w:fldChar w:fldCharType="end"/>
      </w:r>
    </w:p>
    <w:p w14:paraId="70E79E6F">
      <w:pPr>
        <w:pStyle w:val="2"/>
        <w:tabs>
          <w:tab w:val="right" w:leader="dot" w:pos="9282"/>
        </w:tabs>
      </w:pPr>
      <w:r>
        <w:fldChar w:fldCharType="begin"/>
      </w:r>
      <w:r>
        <w:instrText xml:space="preserve"> HYPERLINK \l "_Toc_4_4_0000000580" </w:instrText>
      </w:r>
      <w:r>
        <w:fldChar w:fldCharType="separate"/>
      </w:r>
      <w:r>
        <w:t>571.重大传染病防控资金-艾滋病防治（卫健）-2025年中央（津财社指[2024]116号）绩效目标表</w:t>
      </w:r>
      <w:r>
        <w:tab/>
      </w:r>
      <w:r>
        <w:fldChar w:fldCharType="begin"/>
      </w:r>
      <w:r>
        <w:instrText xml:space="preserve">PAGEREF _Toc_4_4_0000000580 \h</w:instrText>
      </w:r>
      <w:r>
        <w:fldChar w:fldCharType="separate"/>
      </w:r>
      <w:r>
        <w:t>723</w:t>
      </w:r>
      <w:r>
        <w:fldChar w:fldCharType="end"/>
      </w:r>
      <w:r>
        <w:fldChar w:fldCharType="end"/>
      </w:r>
    </w:p>
    <w:p w14:paraId="57E46F03">
      <w:pPr>
        <w:pStyle w:val="2"/>
        <w:tabs>
          <w:tab w:val="right" w:leader="dot" w:pos="9282"/>
        </w:tabs>
      </w:pPr>
      <w:r>
        <w:fldChar w:fldCharType="begin"/>
      </w:r>
      <w:r>
        <w:instrText xml:space="preserve"> HYPERLINK \l "_Toc_4_4_0000000581" </w:instrText>
      </w:r>
      <w:r>
        <w:fldChar w:fldCharType="separate"/>
      </w:r>
      <w:r>
        <w:t>572.重大传染病防控资金-妇幼卫生监测-2025年中央（津财社指[2024]116号）绩效目标表</w:t>
      </w:r>
      <w:r>
        <w:tab/>
      </w:r>
      <w:r>
        <w:fldChar w:fldCharType="begin"/>
      </w:r>
      <w:r>
        <w:instrText xml:space="preserve">PAGEREF _Toc_4_4_0000000581 \h</w:instrText>
      </w:r>
      <w:r>
        <w:fldChar w:fldCharType="separate"/>
      </w:r>
      <w:r>
        <w:t>724</w:t>
      </w:r>
      <w:r>
        <w:fldChar w:fldCharType="end"/>
      </w:r>
      <w:r>
        <w:fldChar w:fldCharType="end"/>
      </w:r>
    </w:p>
    <w:p w14:paraId="1F66D9A7">
      <w:pPr>
        <w:pStyle w:val="2"/>
        <w:tabs>
          <w:tab w:val="right" w:leader="dot" w:pos="9282"/>
        </w:tabs>
      </w:pPr>
      <w:r>
        <w:fldChar w:fldCharType="begin"/>
      </w:r>
      <w:r>
        <w:instrText xml:space="preserve"> HYPERLINK \l "_Toc_4_4_0000000582" </w:instrText>
      </w:r>
      <w:r>
        <w:fldChar w:fldCharType="separate"/>
      </w:r>
      <w:r>
        <w:t>573.重大传染病防控资金-扩大国家免疫规划-2025年中央（津财社指[2024]116号）绩效目标表</w:t>
      </w:r>
      <w:r>
        <w:tab/>
      </w:r>
      <w:r>
        <w:fldChar w:fldCharType="begin"/>
      </w:r>
      <w:r>
        <w:instrText xml:space="preserve">PAGEREF _Toc_4_4_0000000582 \h</w:instrText>
      </w:r>
      <w:r>
        <w:fldChar w:fldCharType="separate"/>
      </w:r>
      <w:r>
        <w:t>725</w:t>
      </w:r>
      <w:r>
        <w:fldChar w:fldCharType="end"/>
      </w:r>
      <w:r>
        <w:fldChar w:fldCharType="end"/>
      </w:r>
    </w:p>
    <w:p w14:paraId="7492D257">
      <w:pPr>
        <w:pStyle w:val="2"/>
        <w:tabs>
          <w:tab w:val="right" w:leader="dot" w:pos="9282"/>
        </w:tabs>
      </w:pPr>
      <w:r>
        <w:fldChar w:fldCharType="begin"/>
      </w:r>
      <w:r>
        <w:instrText xml:space="preserve"> HYPERLINK \l "_Toc_4_4_0000000583" </w:instrText>
      </w:r>
      <w:r>
        <w:fldChar w:fldCharType="separate"/>
      </w:r>
      <w:r>
        <w:t>574.重大传染病防控资金-慢性病防治-2025年中央（津财社指[2024]116号）绩效目标表</w:t>
      </w:r>
      <w:r>
        <w:tab/>
      </w:r>
      <w:r>
        <w:fldChar w:fldCharType="begin"/>
      </w:r>
      <w:r>
        <w:instrText xml:space="preserve">PAGEREF _Toc_4_4_0000000583 \h</w:instrText>
      </w:r>
      <w:r>
        <w:fldChar w:fldCharType="separate"/>
      </w:r>
      <w:r>
        <w:t>726</w:t>
      </w:r>
      <w:r>
        <w:fldChar w:fldCharType="end"/>
      </w:r>
      <w:r>
        <w:fldChar w:fldCharType="end"/>
      </w:r>
    </w:p>
    <w:p w14:paraId="24A22C56">
      <w:pPr>
        <w:pStyle w:val="2"/>
        <w:tabs>
          <w:tab w:val="right" w:leader="dot" w:pos="9282"/>
        </w:tabs>
      </w:pPr>
      <w:r>
        <w:fldChar w:fldCharType="begin"/>
      </w:r>
      <w:r>
        <w:instrText xml:space="preserve"> HYPERLINK \l "_Toc_4_4_0000000584" </w:instrText>
      </w:r>
      <w:r>
        <w:fldChar w:fldCharType="separate"/>
      </w:r>
      <w:r>
        <w:t>575.重大传染病防控资金-人禽、SARS等重点传染病监测-2025年中央（津财社指[2024]116号）绩效目标表</w:t>
      </w:r>
      <w:r>
        <w:tab/>
      </w:r>
      <w:r>
        <w:fldChar w:fldCharType="begin"/>
      </w:r>
      <w:r>
        <w:instrText xml:space="preserve">PAGEREF _Toc_4_4_0000000584 \h</w:instrText>
      </w:r>
      <w:r>
        <w:fldChar w:fldCharType="separate"/>
      </w:r>
      <w:r>
        <w:t>727</w:t>
      </w:r>
      <w:r>
        <w:fldChar w:fldCharType="end"/>
      </w:r>
      <w:r>
        <w:fldChar w:fldCharType="end"/>
      </w:r>
    </w:p>
    <w:p w14:paraId="2865D74E">
      <w:pPr>
        <w:pStyle w:val="2"/>
        <w:tabs>
          <w:tab w:val="right" w:leader="dot" w:pos="9282"/>
        </w:tabs>
      </w:pPr>
      <w:r>
        <w:fldChar w:fldCharType="begin"/>
      </w:r>
      <w:r>
        <w:instrText xml:space="preserve"> HYPERLINK \l "_Toc_4_4_0000000585" </w:instrText>
      </w:r>
      <w:r>
        <w:fldChar w:fldCharType="separate"/>
      </w:r>
      <w:r>
        <w:t>576.重大传染病防控资金-伤害监测-2025年中央（津财社指[2024]116号）绩效目标表</w:t>
      </w:r>
      <w:r>
        <w:tab/>
      </w:r>
      <w:r>
        <w:fldChar w:fldCharType="begin"/>
      </w:r>
      <w:r>
        <w:instrText xml:space="preserve">PAGEREF _Toc_4_4_0000000585 \h</w:instrText>
      </w:r>
      <w:r>
        <w:fldChar w:fldCharType="separate"/>
      </w:r>
      <w:r>
        <w:t>728</w:t>
      </w:r>
      <w:r>
        <w:fldChar w:fldCharType="end"/>
      </w:r>
      <w:r>
        <w:fldChar w:fldCharType="end"/>
      </w:r>
    </w:p>
    <w:p w14:paraId="50A3FAD1">
      <w:pPr>
        <w:pStyle w:val="2"/>
        <w:tabs>
          <w:tab w:val="right" w:leader="dot" w:pos="9282"/>
        </w:tabs>
      </w:pPr>
      <w:r>
        <w:fldChar w:fldCharType="begin"/>
      </w:r>
      <w:r>
        <w:instrText xml:space="preserve"> HYPERLINK \l "_Toc_4_4_0000000586" </w:instrText>
      </w:r>
      <w:r>
        <w:fldChar w:fldCharType="separate"/>
      </w:r>
      <w:r>
        <w:t>577.重大传染病防控资金-新冠病毒变异监测（本土变异监测）-2025年中央（津财社指[2024]116号）绩效目标表</w:t>
      </w:r>
      <w:r>
        <w:tab/>
      </w:r>
      <w:r>
        <w:fldChar w:fldCharType="begin"/>
      </w:r>
      <w:r>
        <w:instrText xml:space="preserve">PAGEREF _Toc_4_4_0000000586 \h</w:instrText>
      </w:r>
      <w:r>
        <w:fldChar w:fldCharType="separate"/>
      </w:r>
      <w:r>
        <w:t>730</w:t>
      </w:r>
      <w:r>
        <w:fldChar w:fldCharType="end"/>
      </w:r>
      <w:r>
        <w:fldChar w:fldCharType="end"/>
      </w:r>
    </w:p>
    <w:p w14:paraId="31AFA054">
      <w:pPr>
        <w:pStyle w:val="2"/>
        <w:tabs>
          <w:tab w:val="right" w:leader="dot" w:pos="9282"/>
        </w:tabs>
      </w:pPr>
      <w:r>
        <w:fldChar w:fldCharType="begin"/>
      </w:r>
      <w:r>
        <w:instrText xml:space="preserve"> HYPERLINK \l "_Toc_4_4_0000000587" </w:instrText>
      </w:r>
      <w:r>
        <w:fldChar w:fldCharType="separate"/>
      </w:r>
      <w:r>
        <w:t>578.重大传染病防控资金-重点传染病及健康危害因素监测（食源）-2025年中央（津财社指[2024]116号）绩效目标表</w:t>
      </w:r>
      <w:r>
        <w:tab/>
      </w:r>
      <w:r>
        <w:fldChar w:fldCharType="begin"/>
      </w:r>
      <w:r>
        <w:instrText xml:space="preserve">PAGEREF _Toc_4_4_0000000587 \h</w:instrText>
      </w:r>
      <w:r>
        <w:fldChar w:fldCharType="separate"/>
      </w:r>
      <w:r>
        <w:t>731</w:t>
      </w:r>
      <w:r>
        <w:fldChar w:fldCharType="end"/>
      </w:r>
      <w:r>
        <w:fldChar w:fldCharType="end"/>
      </w:r>
    </w:p>
    <w:p w14:paraId="0B825512">
      <w:pPr>
        <w:pStyle w:val="2"/>
        <w:tabs>
          <w:tab w:val="right" w:leader="dot" w:pos="9282"/>
        </w:tabs>
      </w:pPr>
      <w:r>
        <w:fldChar w:fldCharType="begin"/>
      </w:r>
      <w:r>
        <w:instrText xml:space="preserve"> HYPERLINK \l "_Toc_4_4_0000000588" </w:instrText>
      </w:r>
      <w:r>
        <w:fldChar w:fldCharType="separate"/>
      </w:r>
      <w:r>
        <w:t>579.重大传染病防控资金-重点呼吸道传染病监测-2025年中央（津财社指[2024]116号）绩效目标表</w:t>
      </w:r>
      <w:r>
        <w:tab/>
      </w:r>
      <w:r>
        <w:fldChar w:fldCharType="begin"/>
      </w:r>
      <w:r>
        <w:instrText xml:space="preserve">PAGEREF _Toc_4_4_0000000588 \h</w:instrText>
      </w:r>
      <w:r>
        <w:fldChar w:fldCharType="separate"/>
      </w:r>
      <w:r>
        <w:t>732</w:t>
      </w:r>
      <w:r>
        <w:fldChar w:fldCharType="end"/>
      </w:r>
      <w:r>
        <w:fldChar w:fldCharType="end"/>
      </w:r>
    </w:p>
    <w:p w14:paraId="19F0E5F9">
      <w:pPr>
        <w:pStyle w:val="2"/>
        <w:tabs>
          <w:tab w:val="right" w:leader="dot" w:pos="9282"/>
        </w:tabs>
      </w:pPr>
      <w:r>
        <w:fldChar w:fldCharType="begin"/>
      </w:r>
      <w:r>
        <w:instrText xml:space="preserve"> HYPERLINK \l "_Toc_4_4_0000000589" </w:instrText>
      </w:r>
      <w:r>
        <w:fldChar w:fldCharType="separate"/>
      </w:r>
      <w:r>
        <w:t>580.重大公共卫生服务补助资金-艾滋病防治（疾控）（津财社指[2025]64号）2025年中央绩效目标表</w:t>
      </w:r>
      <w:r>
        <w:tab/>
      </w:r>
      <w:r>
        <w:fldChar w:fldCharType="begin"/>
      </w:r>
      <w:r>
        <w:instrText xml:space="preserve">PAGEREF _Toc_4_4_0000000589 \h</w:instrText>
      </w:r>
      <w:r>
        <w:fldChar w:fldCharType="separate"/>
      </w:r>
      <w:r>
        <w:t>733</w:t>
      </w:r>
      <w:r>
        <w:fldChar w:fldCharType="end"/>
      </w:r>
      <w:r>
        <w:fldChar w:fldCharType="end"/>
      </w:r>
    </w:p>
    <w:p w14:paraId="384594B8">
      <w:pPr>
        <w:pStyle w:val="2"/>
        <w:tabs>
          <w:tab w:val="right" w:leader="dot" w:pos="9282"/>
        </w:tabs>
      </w:pPr>
      <w:r>
        <w:fldChar w:fldCharType="begin"/>
      </w:r>
      <w:r>
        <w:instrText xml:space="preserve"> HYPERLINK \l "_Toc_4_4_0000000590" </w:instrText>
      </w:r>
      <w:r>
        <w:fldChar w:fldCharType="separate"/>
      </w:r>
      <w:r>
        <w:t>581.重大公共卫生服务补助资金-妇幼卫生监测（津财社指[2025]64号）2025年中央绩效目标表</w:t>
      </w:r>
      <w:r>
        <w:tab/>
      </w:r>
      <w:r>
        <w:fldChar w:fldCharType="begin"/>
      </w:r>
      <w:r>
        <w:instrText xml:space="preserve">PAGEREF _Toc_4_4_0000000590 \h</w:instrText>
      </w:r>
      <w:r>
        <w:fldChar w:fldCharType="separate"/>
      </w:r>
      <w:r>
        <w:t>734</w:t>
      </w:r>
      <w:r>
        <w:fldChar w:fldCharType="end"/>
      </w:r>
      <w:r>
        <w:fldChar w:fldCharType="end"/>
      </w:r>
    </w:p>
    <w:p w14:paraId="48A3380F">
      <w:pPr>
        <w:pStyle w:val="2"/>
        <w:tabs>
          <w:tab w:val="right" w:leader="dot" w:pos="9282"/>
        </w:tabs>
      </w:pPr>
      <w:r>
        <w:fldChar w:fldCharType="begin"/>
      </w:r>
      <w:r>
        <w:instrText xml:space="preserve"> HYPERLINK \l "_Toc_4_4_0000000591" </w:instrText>
      </w:r>
      <w:r>
        <w:fldChar w:fldCharType="separate"/>
      </w:r>
      <w:r>
        <w:t>582.重大公共卫生服务补助资金-慢性病防治（津财社指[2025]64号）2025年中央绩效目标表</w:t>
      </w:r>
      <w:r>
        <w:tab/>
      </w:r>
      <w:r>
        <w:fldChar w:fldCharType="begin"/>
      </w:r>
      <w:r>
        <w:instrText xml:space="preserve">PAGEREF _Toc_4_4_0000000591 \h</w:instrText>
      </w:r>
      <w:r>
        <w:fldChar w:fldCharType="separate"/>
      </w:r>
      <w:r>
        <w:t>735</w:t>
      </w:r>
      <w:r>
        <w:fldChar w:fldCharType="end"/>
      </w:r>
      <w:r>
        <w:fldChar w:fldCharType="end"/>
      </w:r>
    </w:p>
    <w:p w14:paraId="66D7B1DB">
      <w:pPr>
        <w:pStyle w:val="2"/>
        <w:tabs>
          <w:tab w:val="right" w:leader="dot" w:pos="9282"/>
        </w:tabs>
      </w:pPr>
      <w:r>
        <w:fldChar w:fldCharType="begin"/>
      </w:r>
      <w:r>
        <w:instrText xml:space="preserve"> HYPERLINK \l "_Toc_4_4_0000000592" </w:instrText>
      </w:r>
      <w:r>
        <w:fldChar w:fldCharType="separate"/>
      </w:r>
      <w:r>
        <w:t>583.重大公共卫生服务补助资金-伤害监测（津财社指[2025]64号）2025年中央绩效目标表</w:t>
      </w:r>
      <w:r>
        <w:tab/>
      </w:r>
      <w:r>
        <w:fldChar w:fldCharType="begin"/>
      </w:r>
      <w:r>
        <w:instrText xml:space="preserve">PAGEREF _Toc_4_4_0000000592 \h</w:instrText>
      </w:r>
      <w:r>
        <w:fldChar w:fldCharType="separate"/>
      </w:r>
      <w:r>
        <w:t>736</w:t>
      </w:r>
      <w:r>
        <w:fldChar w:fldCharType="end"/>
      </w:r>
      <w:r>
        <w:fldChar w:fldCharType="end"/>
      </w:r>
    </w:p>
    <w:p w14:paraId="2879BA80">
      <w:pPr>
        <w:pStyle w:val="2"/>
        <w:tabs>
          <w:tab w:val="right" w:leader="dot" w:pos="9282"/>
        </w:tabs>
      </w:pPr>
      <w:r>
        <w:fldChar w:fldCharType="begin"/>
      </w:r>
      <w:r>
        <w:instrText xml:space="preserve"> HYPERLINK \l "_Toc_4_4_0000000593" </w:instrText>
      </w:r>
      <w:r>
        <w:fldChar w:fldCharType="separate"/>
      </w:r>
      <w:r>
        <w:t>584.重大公共卫生服务补助资金-重点传染病及健康危害因素监测（食源）（津财社指[2025]64号）2025年中央绩效目标表</w:t>
      </w:r>
      <w:r>
        <w:tab/>
      </w:r>
      <w:r>
        <w:fldChar w:fldCharType="begin"/>
      </w:r>
      <w:r>
        <w:instrText xml:space="preserve">PAGEREF _Toc_4_4_0000000593 \h</w:instrText>
      </w:r>
      <w:r>
        <w:fldChar w:fldCharType="separate"/>
      </w:r>
      <w:r>
        <w:t>737</w:t>
      </w:r>
      <w:r>
        <w:fldChar w:fldCharType="end"/>
      </w:r>
      <w:r>
        <w:fldChar w:fldCharType="end"/>
      </w:r>
    </w:p>
    <w:p w14:paraId="73BA464E">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7A69B5E8">
      <w:pPr>
        <w:spacing w:before="0" w:after="0" w:line="240" w:lineRule="auto"/>
        <w:ind w:firstLine="0"/>
        <w:jc w:val="center"/>
        <w:outlineLvl w:val="9"/>
      </w:pPr>
      <w:r>
        <w:rPr>
          <w:rFonts w:ascii="方正小标宋_GBK" w:hAnsi="方正小标宋_GBK" w:eastAsia="方正小标宋_GBK" w:cs="方正小标宋_GBK"/>
          <w:sz w:val="44"/>
        </w:rPr>
        <w:t xml:space="preserve"> </w:t>
      </w:r>
    </w:p>
    <w:p w14:paraId="12DF6BDF">
      <w:pPr>
        <w:spacing w:before="0" w:after="0" w:line="240" w:lineRule="auto"/>
        <w:ind w:firstLine="0"/>
        <w:jc w:val="center"/>
        <w:outlineLvl w:val="9"/>
      </w:pPr>
      <w:r>
        <w:rPr>
          <w:rFonts w:ascii="方正小标宋_GBK" w:hAnsi="方正小标宋_GBK" w:eastAsia="方正小标宋_GBK" w:cs="方正小标宋_GBK"/>
          <w:sz w:val="44"/>
        </w:rPr>
        <w:t>第一部分</w:t>
      </w:r>
    </w:p>
    <w:p w14:paraId="6D5D7822">
      <w:pPr>
        <w:spacing w:before="0" w:after="0" w:line="240" w:lineRule="auto"/>
        <w:ind w:firstLine="0"/>
        <w:jc w:val="center"/>
        <w:outlineLvl w:val="0"/>
      </w:pPr>
      <w:r>
        <w:rPr>
          <w:rFonts w:ascii="方正小标宋_GBK" w:hAnsi="方正小标宋_GBK" w:eastAsia="方正小标宋_GBK" w:cs="方正小标宋_GBK"/>
          <w:sz w:val="44"/>
        </w:rPr>
        <w:t>部门整体绩效目标</w:t>
      </w:r>
    </w:p>
    <w:p w14:paraId="75620378">
      <w:pPr>
        <w:spacing w:before="0" w:after="0" w:line="240" w:lineRule="auto"/>
        <w:ind w:firstLine="0"/>
        <w:jc w:val="center"/>
        <w:outlineLvl w:val="9"/>
      </w:pPr>
      <w:r>
        <w:rPr>
          <w:rFonts w:ascii="方正小标宋_GBK" w:hAnsi="方正小标宋_GBK" w:eastAsia="方正小标宋_GBK" w:cs="方正小标宋_GBK"/>
          <w:sz w:val="44"/>
        </w:rPr>
        <w:t xml:space="preserve"> </w:t>
      </w:r>
    </w:p>
    <w:p w14:paraId="6AA59C7B">
      <w:pPr>
        <w:spacing w:before="10" w:after="10"/>
        <w:ind w:firstLine="560"/>
        <w:jc w:val="left"/>
        <w:outlineLvl w:val="1"/>
      </w:pPr>
      <w:bookmarkStart w:id="0" w:name="_Toc_2_2_0000000001"/>
      <w:r>
        <w:rPr>
          <w:rFonts w:ascii="方正黑体_GBK" w:hAnsi="方正黑体_GBK" w:eastAsia="方正黑体_GBK" w:cs="方正黑体_GBK"/>
          <w:sz w:val="28"/>
        </w:rPr>
        <w:t>一、总体绩效目标</w:t>
      </w:r>
      <w:bookmarkEnd w:id="0"/>
    </w:p>
    <w:p w14:paraId="4F8D1434">
      <w:pPr>
        <w:pStyle w:val="8"/>
      </w:pPr>
    </w:p>
    <w:p w14:paraId="6B2F5673">
      <w:pPr>
        <w:spacing w:before="10" w:after="10"/>
        <w:ind w:firstLine="560"/>
        <w:jc w:val="left"/>
        <w:outlineLvl w:val="1"/>
      </w:pPr>
      <w:bookmarkStart w:id="1" w:name="_Toc_2_2_0000000002"/>
      <w:r>
        <w:rPr>
          <w:rFonts w:ascii="方正黑体_GBK" w:hAnsi="方正黑体_GBK" w:eastAsia="方正黑体_GBK" w:cs="方正黑体_GBK"/>
          <w:sz w:val="28"/>
        </w:rPr>
        <w:t>二、分项绩效目标</w:t>
      </w:r>
      <w:bookmarkEnd w:id="1"/>
    </w:p>
    <w:p w14:paraId="56ACAD0B">
      <w:pPr>
        <w:pStyle w:val="9"/>
      </w:pPr>
    </w:p>
    <w:p w14:paraId="4CFA1E78">
      <w:pPr>
        <w:spacing w:before="10" w:after="10"/>
        <w:ind w:firstLine="560"/>
        <w:jc w:val="left"/>
        <w:outlineLvl w:val="1"/>
      </w:pPr>
      <w:bookmarkStart w:id="2" w:name="_Toc_2_2_0000000003"/>
      <w:r>
        <w:rPr>
          <w:rFonts w:ascii="方正黑体_GBK" w:hAnsi="方正黑体_GBK" w:eastAsia="方正黑体_GBK" w:cs="方正黑体_GBK"/>
          <w:sz w:val="28"/>
        </w:rPr>
        <w:t>三、工作保障措施</w:t>
      </w:r>
      <w:bookmarkEnd w:id="2"/>
    </w:p>
    <w:p w14:paraId="6DA5A395">
      <w:pPr>
        <w:pStyle w:val="10"/>
      </w:pPr>
    </w:p>
    <w:p w14:paraId="4AF98CA3">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sz w:val="21"/>
        </w:rPr>
        <w:t xml:space="preserve"> </w:t>
      </w:r>
    </w:p>
    <w:p w14:paraId="0B66C7B6">
      <w:pPr>
        <w:spacing w:before="0" w:after="0" w:line="240" w:lineRule="auto"/>
        <w:ind w:firstLine="0"/>
        <w:jc w:val="center"/>
        <w:outlineLvl w:val="9"/>
      </w:pPr>
      <w:r>
        <w:rPr>
          <w:rFonts w:ascii="方正小标宋_GBK" w:hAnsi="方正小标宋_GBK" w:eastAsia="方正小标宋_GBK" w:cs="方正小标宋_GBK"/>
          <w:sz w:val="52"/>
        </w:rPr>
        <w:t xml:space="preserve"> </w:t>
      </w:r>
    </w:p>
    <w:p w14:paraId="6BA38463">
      <w:pPr>
        <w:spacing w:before="0" w:after="0" w:line="240" w:lineRule="auto"/>
        <w:ind w:firstLine="0"/>
        <w:jc w:val="center"/>
        <w:outlineLvl w:val="9"/>
      </w:pPr>
      <w:r>
        <w:rPr>
          <w:rFonts w:ascii="方正小标宋_GBK" w:hAnsi="方正小标宋_GBK" w:eastAsia="方正小标宋_GBK" w:cs="方正小标宋_GBK"/>
          <w:sz w:val="52"/>
        </w:rPr>
        <w:t xml:space="preserve"> </w:t>
      </w:r>
    </w:p>
    <w:p w14:paraId="56F926B0">
      <w:pPr>
        <w:spacing w:before="0" w:after="0" w:line="240" w:lineRule="auto"/>
        <w:ind w:firstLine="0"/>
        <w:jc w:val="center"/>
        <w:outlineLvl w:val="9"/>
      </w:pPr>
      <w:r>
        <w:rPr>
          <w:rFonts w:ascii="方正小标宋_GBK" w:hAnsi="方正小标宋_GBK" w:eastAsia="方正小标宋_GBK" w:cs="方正小标宋_GBK"/>
          <w:sz w:val="52"/>
        </w:rPr>
        <w:t xml:space="preserve"> </w:t>
      </w:r>
    </w:p>
    <w:p w14:paraId="32C64232">
      <w:pPr>
        <w:spacing w:before="0" w:after="0" w:line="240" w:lineRule="auto"/>
        <w:ind w:firstLine="0"/>
        <w:jc w:val="center"/>
        <w:outlineLvl w:val="9"/>
      </w:pPr>
      <w:r>
        <w:rPr>
          <w:rFonts w:ascii="方正小标宋_GBK" w:hAnsi="方正小标宋_GBK" w:eastAsia="方正小标宋_GBK" w:cs="方正小标宋_GBK"/>
          <w:sz w:val="44"/>
        </w:rPr>
        <w:t>第二部分</w:t>
      </w:r>
    </w:p>
    <w:p w14:paraId="7ABE7E48">
      <w:pPr>
        <w:spacing w:before="0" w:after="0" w:line="240" w:lineRule="auto"/>
        <w:ind w:firstLine="0"/>
        <w:jc w:val="center"/>
        <w:outlineLvl w:val="9"/>
      </w:pPr>
      <w:r>
        <w:rPr>
          <w:rFonts w:ascii="方正小标宋_GBK" w:hAnsi="方正小标宋_GBK" w:eastAsia="方正小标宋_GBK" w:cs="方正小标宋_GBK"/>
          <w:sz w:val="44"/>
        </w:rPr>
        <w:t xml:space="preserve"> </w:t>
      </w:r>
    </w:p>
    <w:p w14:paraId="0BC6D955">
      <w:pPr>
        <w:spacing w:before="0" w:after="0" w:line="240" w:lineRule="auto"/>
        <w:ind w:firstLine="0"/>
        <w:jc w:val="center"/>
        <w:outlineLvl w:val="0"/>
      </w:pPr>
      <w:r>
        <w:rPr>
          <w:rFonts w:ascii="方正小标宋_GBK" w:hAnsi="方正小标宋_GBK" w:eastAsia="方正小标宋_GBK" w:cs="方正小标宋_GBK"/>
          <w:sz w:val="44"/>
        </w:rPr>
        <w:t>预算项目绩效目标</w:t>
      </w:r>
    </w:p>
    <w:p w14:paraId="08463593">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sz w:val="21"/>
        </w:rPr>
        <w:t xml:space="preserve"> </w:t>
      </w:r>
    </w:p>
    <w:p w14:paraId="3553F393">
      <w:pPr>
        <w:spacing w:before="0" w:after="0" w:line="240" w:lineRule="auto"/>
        <w:ind w:firstLine="0"/>
        <w:jc w:val="center"/>
        <w:outlineLvl w:val="9"/>
      </w:pPr>
      <w:r>
        <w:rPr>
          <w:rFonts w:ascii="方正仿宋_GBK" w:hAnsi="方正仿宋_GBK" w:eastAsia="方正仿宋_GBK" w:cs="方正仿宋_GBK"/>
          <w:sz w:val="28"/>
        </w:rPr>
        <w:t xml:space="preserve"> </w:t>
      </w:r>
    </w:p>
    <w:p w14:paraId="2434251B">
      <w:pPr>
        <w:spacing w:before="0" w:after="0"/>
        <w:ind w:firstLine="560"/>
        <w:jc w:val="left"/>
        <w:outlineLvl w:val="3"/>
      </w:pPr>
      <w:bookmarkStart w:id="3" w:name="_Toc_4_4_0000000004"/>
      <w:r>
        <w:rPr>
          <w:rFonts w:ascii="方正仿宋_GBK" w:hAnsi="方正仿宋_GBK" w:eastAsia="方正仿宋_GBK" w:cs="方正仿宋_GBK"/>
          <w:sz w:val="28"/>
        </w:rPr>
        <w:t>1.2024年区卫健委疫情防控资金绩效目标表</w:t>
      </w:r>
      <w:bookmarkEnd w:id="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5018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2DBF11">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978475F">
            <w:pPr>
              <w:pStyle w:val="11"/>
            </w:pPr>
            <w:r>
              <w:t>单位：元</w:t>
            </w:r>
          </w:p>
        </w:tc>
      </w:tr>
      <w:tr w14:paraId="058AD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7903F">
            <w:pPr>
              <w:pStyle w:val="14"/>
            </w:pPr>
            <w:r>
              <w:t>项目名称</w:t>
            </w:r>
          </w:p>
        </w:tc>
        <w:tc>
          <w:tcPr>
            <w:tcW w:w="8589" w:type="dxa"/>
            <w:gridSpan w:val="6"/>
            <w:vAlign w:val="center"/>
          </w:tcPr>
          <w:p w14:paraId="39470E5C">
            <w:pPr>
              <w:pStyle w:val="13"/>
            </w:pPr>
            <w:r>
              <w:t>2024年区卫健委疫情防控资金</w:t>
            </w:r>
          </w:p>
        </w:tc>
      </w:tr>
      <w:tr w14:paraId="49A18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8F54E">
            <w:pPr>
              <w:pStyle w:val="14"/>
            </w:pPr>
            <w:r>
              <w:t>预算规模及资金用途</w:t>
            </w:r>
          </w:p>
        </w:tc>
        <w:tc>
          <w:tcPr>
            <w:tcW w:w="1276" w:type="dxa"/>
            <w:vAlign w:val="center"/>
          </w:tcPr>
          <w:p w14:paraId="2C121BED">
            <w:pPr>
              <w:pStyle w:val="14"/>
            </w:pPr>
            <w:r>
              <w:t>预算数</w:t>
            </w:r>
          </w:p>
        </w:tc>
        <w:tc>
          <w:tcPr>
            <w:tcW w:w="1332" w:type="dxa"/>
            <w:vAlign w:val="center"/>
          </w:tcPr>
          <w:p w14:paraId="226E511C">
            <w:pPr>
              <w:pStyle w:val="13"/>
            </w:pPr>
            <w:r>
              <w:t>86.19</w:t>
            </w:r>
          </w:p>
        </w:tc>
        <w:tc>
          <w:tcPr>
            <w:tcW w:w="1587" w:type="dxa"/>
            <w:vAlign w:val="center"/>
          </w:tcPr>
          <w:p w14:paraId="1282AE6D">
            <w:pPr>
              <w:pStyle w:val="14"/>
            </w:pPr>
            <w:r>
              <w:t>其中：财政    资金</w:t>
            </w:r>
          </w:p>
        </w:tc>
        <w:tc>
          <w:tcPr>
            <w:tcW w:w="1843" w:type="dxa"/>
            <w:vAlign w:val="center"/>
          </w:tcPr>
          <w:p w14:paraId="581FEED5">
            <w:pPr>
              <w:pStyle w:val="13"/>
            </w:pPr>
            <w:r>
              <w:t>86.19</w:t>
            </w:r>
          </w:p>
        </w:tc>
        <w:tc>
          <w:tcPr>
            <w:tcW w:w="1276" w:type="dxa"/>
            <w:vAlign w:val="center"/>
          </w:tcPr>
          <w:p w14:paraId="5912BF04">
            <w:pPr>
              <w:pStyle w:val="14"/>
            </w:pPr>
            <w:r>
              <w:t>其他资金</w:t>
            </w:r>
          </w:p>
        </w:tc>
        <w:tc>
          <w:tcPr>
            <w:tcW w:w="1276" w:type="dxa"/>
            <w:vAlign w:val="center"/>
          </w:tcPr>
          <w:p w14:paraId="4F3FFA9D">
            <w:pPr>
              <w:pStyle w:val="13"/>
            </w:pPr>
            <w:r>
              <w:t xml:space="preserve"> </w:t>
            </w:r>
          </w:p>
        </w:tc>
      </w:tr>
      <w:tr w14:paraId="2D427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3A624"/>
        </w:tc>
        <w:tc>
          <w:tcPr>
            <w:tcW w:w="8589" w:type="dxa"/>
            <w:gridSpan w:val="6"/>
            <w:vAlign w:val="center"/>
          </w:tcPr>
          <w:p w14:paraId="2DBE0FA3">
            <w:pPr>
              <w:pStyle w:val="13"/>
            </w:pPr>
            <w:r>
              <w:t>疫情防控经费</w:t>
            </w:r>
          </w:p>
        </w:tc>
      </w:tr>
      <w:tr w14:paraId="72EFBF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035E19">
            <w:pPr>
              <w:pStyle w:val="14"/>
            </w:pPr>
            <w:r>
              <w:t>绩效目标</w:t>
            </w:r>
          </w:p>
        </w:tc>
        <w:tc>
          <w:tcPr>
            <w:tcW w:w="8589" w:type="dxa"/>
            <w:gridSpan w:val="6"/>
            <w:vAlign w:val="center"/>
          </w:tcPr>
          <w:p w14:paraId="4C8144B3">
            <w:pPr>
              <w:pStyle w:val="13"/>
            </w:pPr>
            <w:r>
              <w:t>1.按照天津市疫情防控工作需要，购置核酸采样及检测相关耗材，顺利完成核酸筛查任务，确保辖区内居民生命安全。</w:t>
            </w:r>
          </w:p>
        </w:tc>
      </w:tr>
    </w:tbl>
    <w:p w14:paraId="044D8D3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64AB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8BA478">
            <w:pPr>
              <w:pStyle w:val="14"/>
            </w:pPr>
            <w:r>
              <w:t>一级指标</w:t>
            </w:r>
          </w:p>
        </w:tc>
        <w:tc>
          <w:tcPr>
            <w:tcW w:w="1276" w:type="dxa"/>
            <w:vAlign w:val="center"/>
          </w:tcPr>
          <w:p w14:paraId="7EE9764B">
            <w:pPr>
              <w:pStyle w:val="14"/>
            </w:pPr>
            <w:r>
              <w:t>二级指标</w:t>
            </w:r>
          </w:p>
        </w:tc>
        <w:tc>
          <w:tcPr>
            <w:tcW w:w="1332" w:type="dxa"/>
            <w:vAlign w:val="center"/>
          </w:tcPr>
          <w:p w14:paraId="0BC3FBE8">
            <w:pPr>
              <w:pStyle w:val="14"/>
            </w:pPr>
            <w:r>
              <w:t>三级指标</w:t>
            </w:r>
          </w:p>
        </w:tc>
        <w:tc>
          <w:tcPr>
            <w:tcW w:w="3430" w:type="dxa"/>
            <w:vAlign w:val="center"/>
          </w:tcPr>
          <w:p w14:paraId="1A70EECE">
            <w:pPr>
              <w:pStyle w:val="14"/>
            </w:pPr>
            <w:r>
              <w:t>绩效指标描述</w:t>
            </w:r>
          </w:p>
        </w:tc>
        <w:tc>
          <w:tcPr>
            <w:tcW w:w="2551" w:type="dxa"/>
            <w:vAlign w:val="center"/>
          </w:tcPr>
          <w:p w14:paraId="41A06DEE">
            <w:pPr>
              <w:pStyle w:val="14"/>
            </w:pPr>
            <w:r>
              <w:t>指标值</w:t>
            </w:r>
          </w:p>
        </w:tc>
      </w:tr>
      <w:tr w14:paraId="7008C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6F57E">
            <w:pPr>
              <w:pStyle w:val="15"/>
            </w:pPr>
            <w:r>
              <w:t>产出指标</w:t>
            </w:r>
          </w:p>
        </w:tc>
        <w:tc>
          <w:tcPr>
            <w:tcW w:w="1276" w:type="dxa"/>
            <w:vAlign w:val="center"/>
          </w:tcPr>
          <w:p w14:paraId="26C6FD6B">
            <w:pPr>
              <w:pStyle w:val="13"/>
            </w:pPr>
            <w:r>
              <w:t>数量指标</w:t>
            </w:r>
          </w:p>
        </w:tc>
        <w:tc>
          <w:tcPr>
            <w:tcW w:w="1332" w:type="dxa"/>
            <w:vAlign w:val="center"/>
          </w:tcPr>
          <w:p w14:paraId="7BDC15C5">
            <w:pPr>
              <w:pStyle w:val="13"/>
            </w:pPr>
            <w:r>
              <w:t>支付尾款项目数</w:t>
            </w:r>
          </w:p>
        </w:tc>
        <w:tc>
          <w:tcPr>
            <w:tcW w:w="3430" w:type="dxa"/>
            <w:vAlign w:val="center"/>
          </w:tcPr>
          <w:p w14:paraId="1338C539">
            <w:pPr>
              <w:pStyle w:val="13"/>
            </w:pPr>
            <w:r>
              <w:t>支付尾款项目数</w:t>
            </w:r>
          </w:p>
        </w:tc>
        <w:tc>
          <w:tcPr>
            <w:tcW w:w="2551" w:type="dxa"/>
            <w:vAlign w:val="center"/>
          </w:tcPr>
          <w:p w14:paraId="48FF927E">
            <w:pPr>
              <w:pStyle w:val="13"/>
            </w:pPr>
            <w:r>
              <w:t>≥1项</w:t>
            </w:r>
          </w:p>
        </w:tc>
      </w:tr>
      <w:tr w14:paraId="35D45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E5942"/>
        </w:tc>
        <w:tc>
          <w:tcPr>
            <w:tcW w:w="1276" w:type="dxa"/>
            <w:vAlign w:val="center"/>
          </w:tcPr>
          <w:p w14:paraId="715817C5">
            <w:pPr>
              <w:pStyle w:val="13"/>
            </w:pPr>
            <w:r>
              <w:t>质量指标</w:t>
            </w:r>
          </w:p>
        </w:tc>
        <w:tc>
          <w:tcPr>
            <w:tcW w:w="1332" w:type="dxa"/>
            <w:vAlign w:val="center"/>
          </w:tcPr>
          <w:p w14:paraId="2E6AADEC">
            <w:pPr>
              <w:pStyle w:val="13"/>
            </w:pPr>
            <w:r>
              <w:t>支付准确率</w:t>
            </w:r>
          </w:p>
        </w:tc>
        <w:tc>
          <w:tcPr>
            <w:tcW w:w="3430" w:type="dxa"/>
            <w:vAlign w:val="center"/>
          </w:tcPr>
          <w:p w14:paraId="6FBDCA94">
            <w:pPr>
              <w:pStyle w:val="13"/>
            </w:pPr>
            <w:r>
              <w:t>支付准确率</w:t>
            </w:r>
          </w:p>
        </w:tc>
        <w:tc>
          <w:tcPr>
            <w:tcW w:w="2551" w:type="dxa"/>
            <w:vAlign w:val="center"/>
          </w:tcPr>
          <w:p w14:paraId="373A8D93">
            <w:pPr>
              <w:pStyle w:val="13"/>
            </w:pPr>
            <w:r>
              <w:t>100%</w:t>
            </w:r>
          </w:p>
        </w:tc>
      </w:tr>
      <w:tr w14:paraId="463AF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1FB78"/>
        </w:tc>
        <w:tc>
          <w:tcPr>
            <w:tcW w:w="1276" w:type="dxa"/>
            <w:vAlign w:val="center"/>
          </w:tcPr>
          <w:p w14:paraId="6D266BBD">
            <w:pPr>
              <w:pStyle w:val="13"/>
            </w:pPr>
            <w:r>
              <w:t>时效指标</w:t>
            </w:r>
          </w:p>
        </w:tc>
        <w:tc>
          <w:tcPr>
            <w:tcW w:w="1332" w:type="dxa"/>
            <w:vAlign w:val="center"/>
          </w:tcPr>
          <w:p w14:paraId="2D2DFA58">
            <w:pPr>
              <w:pStyle w:val="13"/>
            </w:pPr>
            <w:r>
              <w:t>支付尾款时间</w:t>
            </w:r>
          </w:p>
        </w:tc>
        <w:tc>
          <w:tcPr>
            <w:tcW w:w="3430" w:type="dxa"/>
            <w:vAlign w:val="center"/>
          </w:tcPr>
          <w:p w14:paraId="6C2F4C99">
            <w:pPr>
              <w:pStyle w:val="13"/>
            </w:pPr>
            <w:r>
              <w:t>支付尾款时间</w:t>
            </w:r>
          </w:p>
        </w:tc>
        <w:tc>
          <w:tcPr>
            <w:tcW w:w="2551" w:type="dxa"/>
            <w:vAlign w:val="center"/>
          </w:tcPr>
          <w:p w14:paraId="79BFB40D">
            <w:pPr>
              <w:pStyle w:val="13"/>
            </w:pPr>
            <w:r>
              <w:t>2026年12月31日前</w:t>
            </w:r>
          </w:p>
        </w:tc>
      </w:tr>
      <w:tr w14:paraId="1939F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C1846"/>
        </w:tc>
        <w:tc>
          <w:tcPr>
            <w:tcW w:w="1276" w:type="dxa"/>
            <w:vAlign w:val="center"/>
          </w:tcPr>
          <w:p w14:paraId="2428491C">
            <w:pPr>
              <w:pStyle w:val="13"/>
            </w:pPr>
            <w:r>
              <w:t>成本指标</w:t>
            </w:r>
          </w:p>
        </w:tc>
        <w:tc>
          <w:tcPr>
            <w:tcW w:w="1332" w:type="dxa"/>
            <w:vAlign w:val="center"/>
          </w:tcPr>
          <w:p w14:paraId="78143D44">
            <w:pPr>
              <w:pStyle w:val="13"/>
            </w:pPr>
            <w:r>
              <w:t>支付尾款总额</w:t>
            </w:r>
          </w:p>
        </w:tc>
        <w:tc>
          <w:tcPr>
            <w:tcW w:w="3430" w:type="dxa"/>
            <w:vAlign w:val="center"/>
          </w:tcPr>
          <w:p w14:paraId="7D2C1E7E">
            <w:pPr>
              <w:pStyle w:val="13"/>
            </w:pPr>
            <w:r>
              <w:t>支付尾款总额</w:t>
            </w:r>
          </w:p>
        </w:tc>
        <w:tc>
          <w:tcPr>
            <w:tcW w:w="2551" w:type="dxa"/>
            <w:vAlign w:val="center"/>
          </w:tcPr>
          <w:p w14:paraId="065FA589">
            <w:pPr>
              <w:pStyle w:val="13"/>
            </w:pPr>
            <w:r>
              <w:t>≤86.19元</w:t>
            </w:r>
          </w:p>
        </w:tc>
      </w:tr>
      <w:tr w14:paraId="1A49B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D9015">
            <w:pPr>
              <w:pStyle w:val="15"/>
            </w:pPr>
            <w:r>
              <w:t>效益指标</w:t>
            </w:r>
          </w:p>
        </w:tc>
        <w:tc>
          <w:tcPr>
            <w:tcW w:w="1276" w:type="dxa"/>
            <w:vAlign w:val="center"/>
          </w:tcPr>
          <w:p w14:paraId="00526BB0">
            <w:pPr>
              <w:pStyle w:val="13"/>
            </w:pPr>
            <w:r>
              <w:t>社会效益指标</w:t>
            </w:r>
          </w:p>
        </w:tc>
        <w:tc>
          <w:tcPr>
            <w:tcW w:w="1332" w:type="dxa"/>
            <w:vAlign w:val="center"/>
          </w:tcPr>
          <w:p w14:paraId="529AC1A8">
            <w:pPr>
              <w:pStyle w:val="13"/>
            </w:pPr>
            <w:r>
              <w:t>提高履约能力，维持政府信用</w:t>
            </w:r>
          </w:p>
        </w:tc>
        <w:tc>
          <w:tcPr>
            <w:tcW w:w="3430" w:type="dxa"/>
            <w:vAlign w:val="center"/>
          </w:tcPr>
          <w:p w14:paraId="626D3E0B">
            <w:pPr>
              <w:pStyle w:val="13"/>
            </w:pPr>
            <w:r>
              <w:t>提高履约能力，维持政府信用</w:t>
            </w:r>
          </w:p>
        </w:tc>
        <w:tc>
          <w:tcPr>
            <w:tcW w:w="2551" w:type="dxa"/>
            <w:vAlign w:val="center"/>
          </w:tcPr>
          <w:p w14:paraId="2B35EB6D">
            <w:pPr>
              <w:pStyle w:val="13"/>
            </w:pPr>
            <w:r>
              <w:t>有效提高，有效维持</w:t>
            </w:r>
          </w:p>
        </w:tc>
      </w:tr>
      <w:tr w14:paraId="47D8C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F155CD">
            <w:pPr>
              <w:pStyle w:val="15"/>
            </w:pPr>
            <w:r>
              <w:t>满意度指标</w:t>
            </w:r>
          </w:p>
        </w:tc>
        <w:tc>
          <w:tcPr>
            <w:tcW w:w="1276" w:type="dxa"/>
            <w:vAlign w:val="center"/>
          </w:tcPr>
          <w:p w14:paraId="5A3FFFE8">
            <w:pPr>
              <w:pStyle w:val="13"/>
            </w:pPr>
            <w:r>
              <w:t>服务对象满意度指标</w:t>
            </w:r>
          </w:p>
        </w:tc>
        <w:tc>
          <w:tcPr>
            <w:tcW w:w="1332" w:type="dxa"/>
            <w:vAlign w:val="center"/>
          </w:tcPr>
          <w:p w14:paraId="71122510">
            <w:pPr>
              <w:pStyle w:val="13"/>
            </w:pPr>
            <w:r>
              <w:t>债务人满意度</w:t>
            </w:r>
          </w:p>
        </w:tc>
        <w:tc>
          <w:tcPr>
            <w:tcW w:w="3430" w:type="dxa"/>
            <w:vAlign w:val="center"/>
          </w:tcPr>
          <w:p w14:paraId="1BE3491C">
            <w:pPr>
              <w:pStyle w:val="13"/>
            </w:pPr>
            <w:r>
              <w:t>债务人满意度</w:t>
            </w:r>
          </w:p>
        </w:tc>
        <w:tc>
          <w:tcPr>
            <w:tcW w:w="2551" w:type="dxa"/>
            <w:vAlign w:val="center"/>
          </w:tcPr>
          <w:p w14:paraId="31559458">
            <w:pPr>
              <w:pStyle w:val="13"/>
            </w:pPr>
            <w:r>
              <w:t>≥90%</w:t>
            </w:r>
          </w:p>
        </w:tc>
      </w:tr>
    </w:tbl>
    <w:p w14:paraId="17013B36">
      <w:pPr>
        <w:sectPr>
          <w:pgSz w:w="11900" w:h="16840"/>
          <w:pgMar w:top="1984" w:right="1304" w:bottom="1134" w:left="1304" w:header="720" w:footer="720" w:gutter="0"/>
          <w:cols w:space="720" w:num="1"/>
        </w:sectPr>
      </w:pPr>
    </w:p>
    <w:p w14:paraId="5325EEE1">
      <w:pPr>
        <w:spacing w:before="0" w:after="0" w:line="240" w:lineRule="auto"/>
        <w:ind w:firstLine="0"/>
        <w:jc w:val="center"/>
        <w:outlineLvl w:val="9"/>
      </w:pPr>
      <w:r>
        <w:rPr>
          <w:rFonts w:ascii="方正仿宋_GBK" w:hAnsi="方正仿宋_GBK" w:eastAsia="方正仿宋_GBK" w:cs="方正仿宋_GBK"/>
          <w:sz w:val="28"/>
        </w:rPr>
        <w:t xml:space="preserve"> </w:t>
      </w:r>
    </w:p>
    <w:p w14:paraId="5350227D">
      <w:pPr>
        <w:spacing w:before="0" w:after="0"/>
        <w:ind w:firstLine="560"/>
        <w:jc w:val="left"/>
        <w:outlineLvl w:val="3"/>
      </w:pPr>
      <w:bookmarkStart w:id="4" w:name="_Toc_4_4_0000000005"/>
      <w:r>
        <w:rPr>
          <w:rFonts w:ascii="方正仿宋_GBK" w:hAnsi="方正仿宋_GBK" w:eastAsia="方正仿宋_GBK" w:cs="方正仿宋_GBK"/>
          <w:sz w:val="28"/>
        </w:rPr>
        <w:t>2.2025年区卫健委疫情防控资金绩效目标表</w:t>
      </w:r>
      <w:bookmarkEnd w:id="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028B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2C67C63">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3F06900F">
            <w:pPr>
              <w:pStyle w:val="11"/>
            </w:pPr>
            <w:r>
              <w:t>单位：元</w:t>
            </w:r>
          </w:p>
        </w:tc>
      </w:tr>
      <w:tr w14:paraId="45CC3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4F1B29">
            <w:pPr>
              <w:pStyle w:val="14"/>
            </w:pPr>
            <w:r>
              <w:t>项目名称</w:t>
            </w:r>
          </w:p>
        </w:tc>
        <w:tc>
          <w:tcPr>
            <w:tcW w:w="8589" w:type="dxa"/>
            <w:gridSpan w:val="6"/>
            <w:vAlign w:val="center"/>
          </w:tcPr>
          <w:p w14:paraId="0DCF7651">
            <w:pPr>
              <w:pStyle w:val="13"/>
            </w:pPr>
            <w:r>
              <w:t>2025年区卫健委疫情防控资金</w:t>
            </w:r>
          </w:p>
        </w:tc>
      </w:tr>
      <w:tr w14:paraId="20C59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1EB4F">
            <w:pPr>
              <w:pStyle w:val="14"/>
            </w:pPr>
            <w:r>
              <w:t>预算规模及资金用途</w:t>
            </w:r>
          </w:p>
        </w:tc>
        <w:tc>
          <w:tcPr>
            <w:tcW w:w="1276" w:type="dxa"/>
            <w:vAlign w:val="center"/>
          </w:tcPr>
          <w:p w14:paraId="2482F8DE">
            <w:pPr>
              <w:pStyle w:val="14"/>
            </w:pPr>
            <w:r>
              <w:t>预算数</w:t>
            </w:r>
          </w:p>
        </w:tc>
        <w:tc>
          <w:tcPr>
            <w:tcW w:w="1332" w:type="dxa"/>
            <w:vAlign w:val="center"/>
          </w:tcPr>
          <w:p w14:paraId="306AD485">
            <w:pPr>
              <w:pStyle w:val="13"/>
            </w:pPr>
            <w:r>
              <w:t>1274720.34</w:t>
            </w:r>
          </w:p>
        </w:tc>
        <w:tc>
          <w:tcPr>
            <w:tcW w:w="1587" w:type="dxa"/>
            <w:vAlign w:val="center"/>
          </w:tcPr>
          <w:p w14:paraId="31F116B1">
            <w:pPr>
              <w:pStyle w:val="14"/>
            </w:pPr>
            <w:r>
              <w:t>其中：财政    资金</w:t>
            </w:r>
          </w:p>
        </w:tc>
        <w:tc>
          <w:tcPr>
            <w:tcW w:w="1843" w:type="dxa"/>
            <w:vAlign w:val="center"/>
          </w:tcPr>
          <w:p w14:paraId="624A5621">
            <w:pPr>
              <w:pStyle w:val="13"/>
            </w:pPr>
            <w:r>
              <w:t>1274720.34</w:t>
            </w:r>
          </w:p>
        </w:tc>
        <w:tc>
          <w:tcPr>
            <w:tcW w:w="1276" w:type="dxa"/>
            <w:vAlign w:val="center"/>
          </w:tcPr>
          <w:p w14:paraId="3B68C74D">
            <w:pPr>
              <w:pStyle w:val="14"/>
            </w:pPr>
            <w:r>
              <w:t>其他资金</w:t>
            </w:r>
          </w:p>
        </w:tc>
        <w:tc>
          <w:tcPr>
            <w:tcW w:w="1276" w:type="dxa"/>
            <w:vAlign w:val="center"/>
          </w:tcPr>
          <w:p w14:paraId="03046E47">
            <w:pPr>
              <w:pStyle w:val="13"/>
            </w:pPr>
            <w:r>
              <w:t xml:space="preserve"> </w:t>
            </w:r>
          </w:p>
        </w:tc>
      </w:tr>
      <w:tr w14:paraId="13B1D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0E9FC1"/>
        </w:tc>
        <w:tc>
          <w:tcPr>
            <w:tcW w:w="8589" w:type="dxa"/>
            <w:gridSpan w:val="6"/>
            <w:vAlign w:val="center"/>
          </w:tcPr>
          <w:p w14:paraId="32F19990">
            <w:pPr>
              <w:pStyle w:val="13"/>
            </w:pPr>
            <w:r>
              <w:t>疫情防控经费</w:t>
            </w:r>
          </w:p>
        </w:tc>
      </w:tr>
      <w:tr w14:paraId="35529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354D91">
            <w:pPr>
              <w:pStyle w:val="14"/>
            </w:pPr>
            <w:r>
              <w:t>绩效目标</w:t>
            </w:r>
          </w:p>
        </w:tc>
        <w:tc>
          <w:tcPr>
            <w:tcW w:w="8589" w:type="dxa"/>
            <w:gridSpan w:val="6"/>
            <w:vAlign w:val="center"/>
          </w:tcPr>
          <w:p w14:paraId="0B623F83">
            <w:pPr>
              <w:pStyle w:val="13"/>
            </w:pPr>
            <w:r>
              <w:t>1.通过支付疫情防控核酸检测项目尾款，提高履约能力，维持政府信用。</w:t>
            </w:r>
          </w:p>
        </w:tc>
      </w:tr>
    </w:tbl>
    <w:p w14:paraId="530E2ED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7E01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91A25A">
            <w:pPr>
              <w:pStyle w:val="14"/>
            </w:pPr>
            <w:r>
              <w:t>一级指标</w:t>
            </w:r>
          </w:p>
        </w:tc>
        <w:tc>
          <w:tcPr>
            <w:tcW w:w="1276" w:type="dxa"/>
            <w:vAlign w:val="center"/>
          </w:tcPr>
          <w:p w14:paraId="76C0A7D2">
            <w:pPr>
              <w:pStyle w:val="14"/>
            </w:pPr>
            <w:r>
              <w:t>二级指标</w:t>
            </w:r>
          </w:p>
        </w:tc>
        <w:tc>
          <w:tcPr>
            <w:tcW w:w="1332" w:type="dxa"/>
            <w:vAlign w:val="center"/>
          </w:tcPr>
          <w:p w14:paraId="407D14A9">
            <w:pPr>
              <w:pStyle w:val="14"/>
            </w:pPr>
            <w:r>
              <w:t>三级指标</w:t>
            </w:r>
          </w:p>
        </w:tc>
        <w:tc>
          <w:tcPr>
            <w:tcW w:w="3430" w:type="dxa"/>
            <w:vAlign w:val="center"/>
          </w:tcPr>
          <w:p w14:paraId="760BC403">
            <w:pPr>
              <w:pStyle w:val="14"/>
            </w:pPr>
            <w:r>
              <w:t>绩效指标描述</w:t>
            </w:r>
          </w:p>
        </w:tc>
        <w:tc>
          <w:tcPr>
            <w:tcW w:w="2551" w:type="dxa"/>
            <w:vAlign w:val="center"/>
          </w:tcPr>
          <w:p w14:paraId="41842164">
            <w:pPr>
              <w:pStyle w:val="14"/>
            </w:pPr>
            <w:r>
              <w:t>指标值</w:t>
            </w:r>
          </w:p>
        </w:tc>
      </w:tr>
      <w:tr w14:paraId="233E1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AE4A1">
            <w:pPr>
              <w:pStyle w:val="15"/>
            </w:pPr>
            <w:r>
              <w:t>产出指标</w:t>
            </w:r>
          </w:p>
        </w:tc>
        <w:tc>
          <w:tcPr>
            <w:tcW w:w="1276" w:type="dxa"/>
            <w:vAlign w:val="center"/>
          </w:tcPr>
          <w:p w14:paraId="22156283">
            <w:pPr>
              <w:pStyle w:val="13"/>
            </w:pPr>
            <w:r>
              <w:t>数量指标</w:t>
            </w:r>
          </w:p>
        </w:tc>
        <w:tc>
          <w:tcPr>
            <w:tcW w:w="1332" w:type="dxa"/>
            <w:vAlign w:val="center"/>
          </w:tcPr>
          <w:p w14:paraId="32A2B62F">
            <w:pPr>
              <w:pStyle w:val="13"/>
            </w:pPr>
            <w:r>
              <w:t>支付尾款项目数</w:t>
            </w:r>
          </w:p>
        </w:tc>
        <w:tc>
          <w:tcPr>
            <w:tcW w:w="3430" w:type="dxa"/>
            <w:vAlign w:val="center"/>
          </w:tcPr>
          <w:p w14:paraId="0DD365F3">
            <w:pPr>
              <w:pStyle w:val="13"/>
            </w:pPr>
            <w:r>
              <w:t>支付尾款项目数</w:t>
            </w:r>
          </w:p>
        </w:tc>
        <w:tc>
          <w:tcPr>
            <w:tcW w:w="2551" w:type="dxa"/>
            <w:vAlign w:val="center"/>
          </w:tcPr>
          <w:p w14:paraId="4E9F67AE">
            <w:pPr>
              <w:pStyle w:val="13"/>
            </w:pPr>
            <w:r>
              <w:t>≥1项</w:t>
            </w:r>
          </w:p>
        </w:tc>
      </w:tr>
      <w:tr w14:paraId="1E862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3DFF98"/>
        </w:tc>
        <w:tc>
          <w:tcPr>
            <w:tcW w:w="1276" w:type="dxa"/>
            <w:vAlign w:val="center"/>
          </w:tcPr>
          <w:p w14:paraId="5385D2A8">
            <w:pPr>
              <w:pStyle w:val="13"/>
            </w:pPr>
            <w:r>
              <w:t>质量指标</w:t>
            </w:r>
          </w:p>
        </w:tc>
        <w:tc>
          <w:tcPr>
            <w:tcW w:w="1332" w:type="dxa"/>
            <w:vAlign w:val="center"/>
          </w:tcPr>
          <w:p w14:paraId="6446D00A">
            <w:pPr>
              <w:pStyle w:val="13"/>
            </w:pPr>
            <w:r>
              <w:t>支付准确率</w:t>
            </w:r>
          </w:p>
        </w:tc>
        <w:tc>
          <w:tcPr>
            <w:tcW w:w="3430" w:type="dxa"/>
            <w:vAlign w:val="center"/>
          </w:tcPr>
          <w:p w14:paraId="73619312">
            <w:pPr>
              <w:pStyle w:val="13"/>
            </w:pPr>
            <w:r>
              <w:t>支付准确率</w:t>
            </w:r>
          </w:p>
        </w:tc>
        <w:tc>
          <w:tcPr>
            <w:tcW w:w="2551" w:type="dxa"/>
            <w:vAlign w:val="center"/>
          </w:tcPr>
          <w:p w14:paraId="01AD058E">
            <w:pPr>
              <w:pStyle w:val="13"/>
            </w:pPr>
            <w:r>
              <w:t>100%</w:t>
            </w:r>
          </w:p>
        </w:tc>
      </w:tr>
      <w:tr w14:paraId="1E082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0DB645"/>
        </w:tc>
        <w:tc>
          <w:tcPr>
            <w:tcW w:w="1276" w:type="dxa"/>
            <w:vAlign w:val="center"/>
          </w:tcPr>
          <w:p w14:paraId="586DF742">
            <w:pPr>
              <w:pStyle w:val="13"/>
            </w:pPr>
            <w:r>
              <w:t>时效指标</w:t>
            </w:r>
          </w:p>
        </w:tc>
        <w:tc>
          <w:tcPr>
            <w:tcW w:w="1332" w:type="dxa"/>
            <w:vAlign w:val="center"/>
          </w:tcPr>
          <w:p w14:paraId="15F2071A">
            <w:pPr>
              <w:pStyle w:val="13"/>
            </w:pPr>
            <w:r>
              <w:t>支付尾款时间</w:t>
            </w:r>
          </w:p>
        </w:tc>
        <w:tc>
          <w:tcPr>
            <w:tcW w:w="3430" w:type="dxa"/>
            <w:vAlign w:val="center"/>
          </w:tcPr>
          <w:p w14:paraId="6110ED5D">
            <w:pPr>
              <w:pStyle w:val="13"/>
            </w:pPr>
            <w:r>
              <w:t>支付尾款时间</w:t>
            </w:r>
          </w:p>
        </w:tc>
        <w:tc>
          <w:tcPr>
            <w:tcW w:w="2551" w:type="dxa"/>
            <w:vAlign w:val="center"/>
          </w:tcPr>
          <w:p w14:paraId="6A14393D">
            <w:pPr>
              <w:pStyle w:val="13"/>
            </w:pPr>
            <w:r>
              <w:t>2026年12月31日前</w:t>
            </w:r>
          </w:p>
        </w:tc>
      </w:tr>
      <w:tr w14:paraId="247F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4294"/>
        </w:tc>
        <w:tc>
          <w:tcPr>
            <w:tcW w:w="1276" w:type="dxa"/>
            <w:vAlign w:val="center"/>
          </w:tcPr>
          <w:p w14:paraId="1FAC96BE">
            <w:pPr>
              <w:pStyle w:val="13"/>
            </w:pPr>
            <w:r>
              <w:t>成本指标</w:t>
            </w:r>
          </w:p>
        </w:tc>
        <w:tc>
          <w:tcPr>
            <w:tcW w:w="1332" w:type="dxa"/>
            <w:vAlign w:val="center"/>
          </w:tcPr>
          <w:p w14:paraId="16F1F7C5">
            <w:pPr>
              <w:pStyle w:val="13"/>
            </w:pPr>
            <w:r>
              <w:t>支付尾款总额</w:t>
            </w:r>
          </w:p>
        </w:tc>
        <w:tc>
          <w:tcPr>
            <w:tcW w:w="3430" w:type="dxa"/>
            <w:vAlign w:val="center"/>
          </w:tcPr>
          <w:p w14:paraId="35F9A7B4">
            <w:pPr>
              <w:pStyle w:val="13"/>
            </w:pPr>
            <w:r>
              <w:t>支付尾款总额</w:t>
            </w:r>
          </w:p>
        </w:tc>
        <w:tc>
          <w:tcPr>
            <w:tcW w:w="2551" w:type="dxa"/>
            <w:vAlign w:val="center"/>
          </w:tcPr>
          <w:p w14:paraId="7C67B482">
            <w:pPr>
              <w:pStyle w:val="13"/>
            </w:pPr>
            <w:r>
              <w:t>≤127.47万元</w:t>
            </w:r>
          </w:p>
        </w:tc>
      </w:tr>
      <w:tr w14:paraId="3EAAA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DC9233">
            <w:pPr>
              <w:pStyle w:val="15"/>
            </w:pPr>
            <w:r>
              <w:t>效益指标</w:t>
            </w:r>
          </w:p>
        </w:tc>
        <w:tc>
          <w:tcPr>
            <w:tcW w:w="1276" w:type="dxa"/>
            <w:vAlign w:val="center"/>
          </w:tcPr>
          <w:p w14:paraId="12B4C1A1">
            <w:pPr>
              <w:pStyle w:val="13"/>
            </w:pPr>
            <w:r>
              <w:t>社会效益指标</w:t>
            </w:r>
          </w:p>
        </w:tc>
        <w:tc>
          <w:tcPr>
            <w:tcW w:w="1332" w:type="dxa"/>
            <w:vAlign w:val="center"/>
          </w:tcPr>
          <w:p w14:paraId="056F47B8">
            <w:pPr>
              <w:pStyle w:val="13"/>
            </w:pPr>
            <w:r>
              <w:t>提高履约能力，维持政府信用</w:t>
            </w:r>
          </w:p>
        </w:tc>
        <w:tc>
          <w:tcPr>
            <w:tcW w:w="3430" w:type="dxa"/>
            <w:vAlign w:val="center"/>
          </w:tcPr>
          <w:p w14:paraId="3010AE64">
            <w:pPr>
              <w:pStyle w:val="13"/>
            </w:pPr>
            <w:r>
              <w:t>提高履约能力，维持政府信用</w:t>
            </w:r>
          </w:p>
        </w:tc>
        <w:tc>
          <w:tcPr>
            <w:tcW w:w="2551" w:type="dxa"/>
            <w:vAlign w:val="center"/>
          </w:tcPr>
          <w:p w14:paraId="629F6F0B">
            <w:pPr>
              <w:pStyle w:val="13"/>
            </w:pPr>
            <w:r>
              <w:t>有效提高，有效维持</w:t>
            </w:r>
          </w:p>
        </w:tc>
      </w:tr>
      <w:tr w14:paraId="4C5F8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699BA7">
            <w:pPr>
              <w:pStyle w:val="15"/>
            </w:pPr>
            <w:r>
              <w:t>满意度指标</w:t>
            </w:r>
          </w:p>
        </w:tc>
        <w:tc>
          <w:tcPr>
            <w:tcW w:w="1276" w:type="dxa"/>
            <w:vAlign w:val="center"/>
          </w:tcPr>
          <w:p w14:paraId="24658022">
            <w:pPr>
              <w:pStyle w:val="13"/>
            </w:pPr>
            <w:r>
              <w:t>服务对象满意度指标</w:t>
            </w:r>
          </w:p>
        </w:tc>
        <w:tc>
          <w:tcPr>
            <w:tcW w:w="1332" w:type="dxa"/>
            <w:vAlign w:val="center"/>
          </w:tcPr>
          <w:p w14:paraId="2787D4C1">
            <w:pPr>
              <w:pStyle w:val="13"/>
            </w:pPr>
            <w:r>
              <w:t>债务人满意度</w:t>
            </w:r>
          </w:p>
        </w:tc>
        <w:tc>
          <w:tcPr>
            <w:tcW w:w="3430" w:type="dxa"/>
            <w:vAlign w:val="center"/>
          </w:tcPr>
          <w:p w14:paraId="221058B7">
            <w:pPr>
              <w:pStyle w:val="13"/>
            </w:pPr>
            <w:r>
              <w:t>债务人满意度</w:t>
            </w:r>
          </w:p>
        </w:tc>
        <w:tc>
          <w:tcPr>
            <w:tcW w:w="2551" w:type="dxa"/>
            <w:vAlign w:val="center"/>
          </w:tcPr>
          <w:p w14:paraId="0F2C0FA7">
            <w:pPr>
              <w:pStyle w:val="13"/>
            </w:pPr>
            <w:r>
              <w:t>≥90%</w:t>
            </w:r>
          </w:p>
        </w:tc>
      </w:tr>
    </w:tbl>
    <w:p w14:paraId="3B19FCCA">
      <w:pPr>
        <w:sectPr>
          <w:pgSz w:w="11900" w:h="16840"/>
          <w:pgMar w:top="1984" w:right="1304" w:bottom="1134" w:left="1304" w:header="720" w:footer="720" w:gutter="0"/>
          <w:cols w:space="720" w:num="1"/>
        </w:sectPr>
      </w:pPr>
    </w:p>
    <w:p w14:paraId="4DF753D3">
      <w:pPr>
        <w:spacing w:before="0" w:after="0" w:line="240" w:lineRule="auto"/>
        <w:ind w:firstLine="0"/>
        <w:jc w:val="center"/>
        <w:outlineLvl w:val="9"/>
      </w:pPr>
      <w:r>
        <w:rPr>
          <w:rFonts w:ascii="方正仿宋_GBK" w:hAnsi="方正仿宋_GBK" w:eastAsia="方正仿宋_GBK" w:cs="方正仿宋_GBK"/>
          <w:sz w:val="28"/>
        </w:rPr>
        <w:t xml:space="preserve"> </w:t>
      </w:r>
    </w:p>
    <w:p w14:paraId="6D681AE3">
      <w:pPr>
        <w:spacing w:before="0" w:after="0"/>
        <w:ind w:firstLine="560"/>
        <w:jc w:val="left"/>
        <w:outlineLvl w:val="3"/>
      </w:pPr>
      <w:bookmarkStart w:id="5" w:name="_Toc_4_4_0000000006"/>
      <w:r>
        <w:rPr>
          <w:rFonts w:ascii="方正仿宋_GBK" w:hAnsi="方正仿宋_GBK" w:eastAsia="方正仿宋_GBK" w:cs="方正仿宋_GBK"/>
          <w:sz w:val="28"/>
        </w:rPr>
        <w:t>3.2025年区卫健委疫情防控资金（第二批）绩效目标表</w:t>
      </w:r>
      <w:bookmarkEnd w:id="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16A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2BA6B2">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6D3D5BCD">
            <w:pPr>
              <w:pStyle w:val="11"/>
            </w:pPr>
            <w:r>
              <w:t>单位：元</w:t>
            </w:r>
          </w:p>
        </w:tc>
      </w:tr>
      <w:tr w14:paraId="254DC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551677">
            <w:pPr>
              <w:pStyle w:val="14"/>
            </w:pPr>
            <w:r>
              <w:t>项目名称</w:t>
            </w:r>
          </w:p>
        </w:tc>
        <w:tc>
          <w:tcPr>
            <w:tcW w:w="8589" w:type="dxa"/>
            <w:gridSpan w:val="6"/>
            <w:vAlign w:val="center"/>
          </w:tcPr>
          <w:p w14:paraId="039F6E8D">
            <w:pPr>
              <w:pStyle w:val="13"/>
            </w:pPr>
            <w:r>
              <w:t>2025年区卫健委疫情防控资金（第二批）</w:t>
            </w:r>
          </w:p>
        </w:tc>
      </w:tr>
      <w:tr w14:paraId="06194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4CF3F">
            <w:pPr>
              <w:pStyle w:val="14"/>
            </w:pPr>
            <w:r>
              <w:t>预算规模及资金用途</w:t>
            </w:r>
          </w:p>
        </w:tc>
        <w:tc>
          <w:tcPr>
            <w:tcW w:w="1276" w:type="dxa"/>
            <w:vAlign w:val="center"/>
          </w:tcPr>
          <w:p w14:paraId="457DA4FB">
            <w:pPr>
              <w:pStyle w:val="14"/>
            </w:pPr>
            <w:r>
              <w:t>预算数</w:t>
            </w:r>
          </w:p>
        </w:tc>
        <w:tc>
          <w:tcPr>
            <w:tcW w:w="1332" w:type="dxa"/>
            <w:vAlign w:val="center"/>
          </w:tcPr>
          <w:p w14:paraId="54541BE6">
            <w:pPr>
              <w:pStyle w:val="13"/>
            </w:pPr>
            <w:r>
              <w:t>74461747.57</w:t>
            </w:r>
          </w:p>
        </w:tc>
        <w:tc>
          <w:tcPr>
            <w:tcW w:w="1587" w:type="dxa"/>
            <w:vAlign w:val="center"/>
          </w:tcPr>
          <w:p w14:paraId="44C5701F">
            <w:pPr>
              <w:pStyle w:val="14"/>
            </w:pPr>
            <w:r>
              <w:t>其中：财政    资金</w:t>
            </w:r>
          </w:p>
        </w:tc>
        <w:tc>
          <w:tcPr>
            <w:tcW w:w="1843" w:type="dxa"/>
            <w:vAlign w:val="center"/>
          </w:tcPr>
          <w:p w14:paraId="420664FB">
            <w:pPr>
              <w:pStyle w:val="13"/>
            </w:pPr>
            <w:r>
              <w:t>74461747.57</w:t>
            </w:r>
          </w:p>
        </w:tc>
        <w:tc>
          <w:tcPr>
            <w:tcW w:w="1276" w:type="dxa"/>
            <w:vAlign w:val="center"/>
          </w:tcPr>
          <w:p w14:paraId="570BCE34">
            <w:pPr>
              <w:pStyle w:val="14"/>
            </w:pPr>
            <w:r>
              <w:t>其他资金</w:t>
            </w:r>
          </w:p>
        </w:tc>
        <w:tc>
          <w:tcPr>
            <w:tcW w:w="1276" w:type="dxa"/>
            <w:vAlign w:val="center"/>
          </w:tcPr>
          <w:p w14:paraId="0995C5F5">
            <w:pPr>
              <w:pStyle w:val="13"/>
            </w:pPr>
            <w:r>
              <w:t xml:space="preserve"> </w:t>
            </w:r>
          </w:p>
        </w:tc>
      </w:tr>
      <w:tr w14:paraId="19D74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65DE7"/>
        </w:tc>
        <w:tc>
          <w:tcPr>
            <w:tcW w:w="8589" w:type="dxa"/>
            <w:gridSpan w:val="6"/>
            <w:vAlign w:val="center"/>
          </w:tcPr>
          <w:p w14:paraId="06176DC4">
            <w:pPr>
              <w:pStyle w:val="13"/>
            </w:pPr>
            <w:r>
              <w:t>疫情防控经费</w:t>
            </w:r>
          </w:p>
        </w:tc>
      </w:tr>
      <w:tr w14:paraId="2F650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35C62">
            <w:pPr>
              <w:pStyle w:val="14"/>
            </w:pPr>
            <w:r>
              <w:t>绩效目标</w:t>
            </w:r>
          </w:p>
        </w:tc>
        <w:tc>
          <w:tcPr>
            <w:tcW w:w="8589" w:type="dxa"/>
            <w:gridSpan w:val="6"/>
            <w:vAlign w:val="center"/>
          </w:tcPr>
          <w:p w14:paraId="1B5345CC">
            <w:pPr>
              <w:pStyle w:val="13"/>
            </w:pPr>
            <w:r>
              <w:t>1.通过支付疫情防控检验耗材、核酸检测项目尾款，提高履约能力，维持政府信用。</w:t>
            </w:r>
          </w:p>
        </w:tc>
      </w:tr>
    </w:tbl>
    <w:p w14:paraId="5EF0E68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009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116F5">
            <w:pPr>
              <w:pStyle w:val="14"/>
            </w:pPr>
            <w:r>
              <w:t>一级指标</w:t>
            </w:r>
          </w:p>
        </w:tc>
        <w:tc>
          <w:tcPr>
            <w:tcW w:w="1276" w:type="dxa"/>
            <w:vAlign w:val="center"/>
          </w:tcPr>
          <w:p w14:paraId="128187F5">
            <w:pPr>
              <w:pStyle w:val="14"/>
            </w:pPr>
            <w:r>
              <w:t>二级指标</w:t>
            </w:r>
          </w:p>
        </w:tc>
        <w:tc>
          <w:tcPr>
            <w:tcW w:w="1332" w:type="dxa"/>
            <w:vAlign w:val="center"/>
          </w:tcPr>
          <w:p w14:paraId="1CF5358C">
            <w:pPr>
              <w:pStyle w:val="14"/>
            </w:pPr>
            <w:r>
              <w:t>三级指标</w:t>
            </w:r>
          </w:p>
        </w:tc>
        <w:tc>
          <w:tcPr>
            <w:tcW w:w="3430" w:type="dxa"/>
            <w:vAlign w:val="center"/>
          </w:tcPr>
          <w:p w14:paraId="13B3A41C">
            <w:pPr>
              <w:pStyle w:val="14"/>
            </w:pPr>
            <w:r>
              <w:t>绩效指标描述</w:t>
            </w:r>
          </w:p>
        </w:tc>
        <w:tc>
          <w:tcPr>
            <w:tcW w:w="2551" w:type="dxa"/>
            <w:vAlign w:val="center"/>
          </w:tcPr>
          <w:p w14:paraId="54978169">
            <w:pPr>
              <w:pStyle w:val="14"/>
            </w:pPr>
            <w:r>
              <w:t>指标值</w:t>
            </w:r>
          </w:p>
        </w:tc>
      </w:tr>
      <w:tr w14:paraId="0BF7A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B2B43">
            <w:pPr>
              <w:pStyle w:val="15"/>
            </w:pPr>
            <w:r>
              <w:t>产出指标</w:t>
            </w:r>
          </w:p>
        </w:tc>
        <w:tc>
          <w:tcPr>
            <w:tcW w:w="1276" w:type="dxa"/>
            <w:vAlign w:val="center"/>
          </w:tcPr>
          <w:p w14:paraId="02085497">
            <w:pPr>
              <w:pStyle w:val="13"/>
            </w:pPr>
            <w:r>
              <w:t>数量指标</w:t>
            </w:r>
          </w:p>
        </w:tc>
        <w:tc>
          <w:tcPr>
            <w:tcW w:w="1332" w:type="dxa"/>
            <w:vAlign w:val="center"/>
          </w:tcPr>
          <w:p w14:paraId="14E55A0E">
            <w:pPr>
              <w:pStyle w:val="13"/>
            </w:pPr>
            <w:r>
              <w:t>支付尾款项目数</w:t>
            </w:r>
          </w:p>
        </w:tc>
        <w:tc>
          <w:tcPr>
            <w:tcW w:w="3430" w:type="dxa"/>
            <w:vAlign w:val="center"/>
          </w:tcPr>
          <w:p w14:paraId="698E73DD">
            <w:pPr>
              <w:pStyle w:val="13"/>
            </w:pPr>
            <w:r>
              <w:t>支付尾款项目数</w:t>
            </w:r>
          </w:p>
        </w:tc>
        <w:tc>
          <w:tcPr>
            <w:tcW w:w="2551" w:type="dxa"/>
            <w:vAlign w:val="center"/>
          </w:tcPr>
          <w:p w14:paraId="6B031EE7">
            <w:pPr>
              <w:pStyle w:val="13"/>
            </w:pPr>
            <w:r>
              <w:t>≥2项</w:t>
            </w:r>
          </w:p>
        </w:tc>
      </w:tr>
      <w:tr w14:paraId="43C4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AC976C"/>
        </w:tc>
        <w:tc>
          <w:tcPr>
            <w:tcW w:w="1276" w:type="dxa"/>
            <w:vAlign w:val="center"/>
          </w:tcPr>
          <w:p w14:paraId="3860F156">
            <w:pPr>
              <w:pStyle w:val="13"/>
            </w:pPr>
            <w:r>
              <w:t>质量指标</w:t>
            </w:r>
          </w:p>
        </w:tc>
        <w:tc>
          <w:tcPr>
            <w:tcW w:w="1332" w:type="dxa"/>
            <w:vAlign w:val="center"/>
          </w:tcPr>
          <w:p w14:paraId="105AF590">
            <w:pPr>
              <w:pStyle w:val="13"/>
            </w:pPr>
            <w:r>
              <w:t>支付准确率</w:t>
            </w:r>
          </w:p>
        </w:tc>
        <w:tc>
          <w:tcPr>
            <w:tcW w:w="3430" w:type="dxa"/>
            <w:vAlign w:val="center"/>
          </w:tcPr>
          <w:p w14:paraId="15F6E09B">
            <w:pPr>
              <w:pStyle w:val="13"/>
            </w:pPr>
            <w:r>
              <w:t>支付准确率</w:t>
            </w:r>
          </w:p>
        </w:tc>
        <w:tc>
          <w:tcPr>
            <w:tcW w:w="2551" w:type="dxa"/>
            <w:vAlign w:val="center"/>
          </w:tcPr>
          <w:p w14:paraId="064B5465">
            <w:pPr>
              <w:pStyle w:val="13"/>
            </w:pPr>
            <w:r>
              <w:t>100%</w:t>
            </w:r>
          </w:p>
        </w:tc>
      </w:tr>
      <w:tr w14:paraId="4DBF3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98568"/>
        </w:tc>
        <w:tc>
          <w:tcPr>
            <w:tcW w:w="1276" w:type="dxa"/>
            <w:vAlign w:val="center"/>
          </w:tcPr>
          <w:p w14:paraId="456F2A8F">
            <w:pPr>
              <w:pStyle w:val="13"/>
            </w:pPr>
            <w:r>
              <w:t>时效指标</w:t>
            </w:r>
          </w:p>
        </w:tc>
        <w:tc>
          <w:tcPr>
            <w:tcW w:w="1332" w:type="dxa"/>
            <w:vAlign w:val="center"/>
          </w:tcPr>
          <w:p w14:paraId="1F293606">
            <w:pPr>
              <w:pStyle w:val="13"/>
            </w:pPr>
            <w:r>
              <w:t>支付尾款时间</w:t>
            </w:r>
          </w:p>
        </w:tc>
        <w:tc>
          <w:tcPr>
            <w:tcW w:w="3430" w:type="dxa"/>
            <w:vAlign w:val="center"/>
          </w:tcPr>
          <w:p w14:paraId="3FE7E7E0">
            <w:pPr>
              <w:pStyle w:val="13"/>
            </w:pPr>
            <w:r>
              <w:t>支付尾款时间</w:t>
            </w:r>
          </w:p>
        </w:tc>
        <w:tc>
          <w:tcPr>
            <w:tcW w:w="2551" w:type="dxa"/>
            <w:vAlign w:val="center"/>
          </w:tcPr>
          <w:p w14:paraId="1F47FAEF">
            <w:pPr>
              <w:pStyle w:val="13"/>
            </w:pPr>
            <w:r>
              <w:t>2026年12月31日前</w:t>
            </w:r>
          </w:p>
        </w:tc>
      </w:tr>
      <w:tr w14:paraId="4FB2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ADE0B"/>
        </w:tc>
        <w:tc>
          <w:tcPr>
            <w:tcW w:w="1276" w:type="dxa"/>
            <w:vAlign w:val="center"/>
          </w:tcPr>
          <w:p w14:paraId="63A6A87B">
            <w:pPr>
              <w:pStyle w:val="13"/>
            </w:pPr>
            <w:r>
              <w:t>成本指标</w:t>
            </w:r>
          </w:p>
        </w:tc>
        <w:tc>
          <w:tcPr>
            <w:tcW w:w="1332" w:type="dxa"/>
            <w:vAlign w:val="center"/>
          </w:tcPr>
          <w:p w14:paraId="35663E82">
            <w:pPr>
              <w:pStyle w:val="13"/>
            </w:pPr>
            <w:r>
              <w:t>支付尾款总额</w:t>
            </w:r>
          </w:p>
        </w:tc>
        <w:tc>
          <w:tcPr>
            <w:tcW w:w="3430" w:type="dxa"/>
            <w:vAlign w:val="center"/>
          </w:tcPr>
          <w:p w14:paraId="09D68A0B">
            <w:pPr>
              <w:pStyle w:val="13"/>
            </w:pPr>
            <w:r>
              <w:t>支付尾款总额</w:t>
            </w:r>
          </w:p>
        </w:tc>
        <w:tc>
          <w:tcPr>
            <w:tcW w:w="2551" w:type="dxa"/>
            <w:vAlign w:val="center"/>
          </w:tcPr>
          <w:p w14:paraId="23952FAC">
            <w:pPr>
              <w:pStyle w:val="13"/>
            </w:pPr>
            <w:r>
              <w:t>≤7446.17万元</w:t>
            </w:r>
          </w:p>
        </w:tc>
      </w:tr>
      <w:tr w14:paraId="43043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6B279">
            <w:pPr>
              <w:pStyle w:val="15"/>
            </w:pPr>
            <w:r>
              <w:t>效益指标</w:t>
            </w:r>
          </w:p>
        </w:tc>
        <w:tc>
          <w:tcPr>
            <w:tcW w:w="1276" w:type="dxa"/>
            <w:vAlign w:val="center"/>
          </w:tcPr>
          <w:p w14:paraId="2495A357">
            <w:pPr>
              <w:pStyle w:val="13"/>
            </w:pPr>
            <w:r>
              <w:t>社会效益指标</w:t>
            </w:r>
          </w:p>
        </w:tc>
        <w:tc>
          <w:tcPr>
            <w:tcW w:w="1332" w:type="dxa"/>
            <w:vAlign w:val="center"/>
          </w:tcPr>
          <w:p w14:paraId="1CC5D8E4">
            <w:pPr>
              <w:pStyle w:val="13"/>
            </w:pPr>
            <w:r>
              <w:t>提高履约能力，维持政府信用</w:t>
            </w:r>
          </w:p>
        </w:tc>
        <w:tc>
          <w:tcPr>
            <w:tcW w:w="3430" w:type="dxa"/>
            <w:vAlign w:val="center"/>
          </w:tcPr>
          <w:p w14:paraId="0D6883DB">
            <w:pPr>
              <w:pStyle w:val="13"/>
            </w:pPr>
            <w:r>
              <w:t>提高履约能力，维持政府信用</w:t>
            </w:r>
          </w:p>
        </w:tc>
        <w:tc>
          <w:tcPr>
            <w:tcW w:w="2551" w:type="dxa"/>
            <w:vAlign w:val="center"/>
          </w:tcPr>
          <w:p w14:paraId="24B27DBB">
            <w:pPr>
              <w:pStyle w:val="13"/>
            </w:pPr>
            <w:r>
              <w:t>有效提高，有效维持</w:t>
            </w:r>
          </w:p>
        </w:tc>
      </w:tr>
      <w:tr w14:paraId="68B36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573C59">
            <w:pPr>
              <w:pStyle w:val="15"/>
            </w:pPr>
            <w:r>
              <w:t>满意度指标</w:t>
            </w:r>
          </w:p>
        </w:tc>
        <w:tc>
          <w:tcPr>
            <w:tcW w:w="1276" w:type="dxa"/>
            <w:vAlign w:val="center"/>
          </w:tcPr>
          <w:p w14:paraId="55F1DA39">
            <w:pPr>
              <w:pStyle w:val="13"/>
            </w:pPr>
            <w:r>
              <w:t>服务对象满意度指标</w:t>
            </w:r>
          </w:p>
        </w:tc>
        <w:tc>
          <w:tcPr>
            <w:tcW w:w="1332" w:type="dxa"/>
            <w:vAlign w:val="center"/>
          </w:tcPr>
          <w:p w14:paraId="5F46B3D7">
            <w:pPr>
              <w:pStyle w:val="13"/>
            </w:pPr>
            <w:r>
              <w:t>债务人满意度</w:t>
            </w:r>
          </w:p>
        </w:tc>
        <w:tc>
          <w:tcPr>
            <w:tcW w:w="3430" w:type="dxa"/>
            <w:vAlign w:val="center"/>
          </w:tcPr>
          <w:p w14:paraId="0A87B664">
            <w:pPr>
              <w:pStyle w:val="13"/>
            </w:pPr>
            <w:r>
              <w:t>债务人满意度</w:t>
            </w:r>
          </w:p>
        </w:tc>
        <w:tc>
          <w:tcPr>
            <w:tcW w:w="2551" w:type="dxa"/>
            <w:vAlign w:val="center"/>
          </w:tcPr>
          <w:p w14:paraId="2432EFBD">
            <w:pPr>
              <w:pStyle w:val="13"/>
            </w:pPr>
            <w:r>
              <w:t>≥90%</w:t>
            </w:r>
          </w:p>
        </w:tc>
      </w:tr>
    </w:tbl>
    <w:p w14:paraId="40E20FDD">
      <w:pPr>
        <w:sectPr>
          <w:pgSz w:w="11900" w:h="16840"/>
          <w:pgMar w:top="1984" w:right="1304" w:bottom="1134" w:left="1304" w:header="720" w:footer="720" w:gutter="0"/>
          <w:cols w:space="720" w:num="1"/>
        </w:sectPr>
      </w:pPr>
    </w:p>
    <w:p w14:paraId="130BE8C7">
      <w:pPr>
        <w:spacing w:before="0" w:after="0" w:line="240" w:lineRule="auto"/>
        <w:ind w:firstLine="0"/>
        <w:jc w:val="center"/>
        <w:outlineLvl w:val="9"/>
      </w:pPr>
      <w:r>
        <w:rPr>
          <w:rFonts w:ascii="方正仿宋_GBK" w:hAnsi="方正仿宋_GBK" w:eastAsia="方正仿宋_GBK" w:cs="方正仿宋_GBK"/>
          <w:sz w:val="28"/>
        </w:rPr>
        <w:t xml:space="preserve"> </w:t>
      </w:r>
    </w:p>
    <w:p w14:paraId="0A134EAC">
      <w:pPr>
        <w:spacing w:before="0" w:after="0"/>
        <w:ind w:firstLine="560"/>
        <w:jc w:val="left"/>
        <w:outlineLvl w:val="3"/>
      </w:pPr>
      <w:bookmarkStart w:id="6" w:name="_Toc_4_4_0000000007"/>
      <w:r>
        <w:rPr>
          <w:rFonts w:ascii="方正仿宋_GBK" w:hAnsi="方正仿宋_GBK" w:eastAsia="方正仿宋_GBK" w:cs="方正仿宋_GBK"/>
          <w:sz w:val="28"/>
        </w:rPr>
        <w:t>4.2025年人才发展资金-滨海人才服务证（白金卡）资助经费（高质量发展资金）绩效目标表</w:t>
      </w:r>
      <w:bookmarkEnd w:id="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FCEE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3743F74">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31501375">
            <w:pPr>
              <w:pStyle w:val="11"/>
            </w:pPr>
            <w:r>
              <w:t>单位：元</w:t>
            </w:r>
          </w:p>
        </w:tc>
      </w:tr>
      <w:tr w14:paraId="2B6179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8E56FC">
            <w:pPr>
              <w:pStyle w:val="14"/>
            </w:pPr>
            <w:r>
              <w:t>项目名称</w:t>
            </w:r>
          </w:p>
        </w:tc>
        <w:tc>
          <w:tcPr>
            <w:tcW w:w="8589" w:type="dxa"/>
            <w:gridSpan w:val="6"/>
            <w:vAlign w:val="center"/>
          </w:tcPr>
          <w:p w14:paraId="41BCC543">
            <w:pPr>
              <w:pStyle w:val="13"/>
            </w:pPr>
            <w:r>
              <w:t>2025年人才发展资金-滨海人才服务证（白金卡）资助经费（高质量发展资金）</w:t>
            </w:r>
          </w:p>
        </w:tc>
      </w:tr>
      <w:tr w14:paraId="3F8A1B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88003">
            <w:pPr>
              <w:pStyle w:val="14"/>
            </w:pPr>
            <w:r>
              <w:t>预算规模及资金用途</w:t>
            </w:r>
          </w:p>
        </w:tc>
        <w:tc>
          <w:tcPr>
            <w:tcW w:w="1276" w:type="dxa"/>
            <w:vAlign w:val="center"/>
          </w:tcPr>
          <w:p w14:paraId="44D06A9D">
            <w:pPr>
              <w:pStyle w:val="14"/>
            </w:pPr>
            <w:r>
              <w:t>预算数</w:t>
            </w:r>
          </w:p>
        </w:tc>
        <w:tc>
          <w:tcPr>
            <w:tcW w:w="1332" w:type="dxa"/>
            <w:vAlign w:val="center"/>
          </w:tcPr>
          <w:p w14:paraId="4479BD84">
            <w:pPr>
              <w:pStyle w:val="13"/>
            </w:pPr>
            <w:r>
              <w:t>9000.00</w:t>
            </w:r>
          </w:p>
        </w:tc>
        <w:tc>
          <w:tcPr>
            <w:tcW w:w="1587" w:type="dxa"/>
            <w:vAlign w:val="center"/>
          </w:tcPr>
          <w:p w14:paraId="2540346E">
            <w:pPr>
              <w:pStyle w:val="14"/>
            </w:pPr>
            <w:r>
              <w:t>其中：财政    资金</w:t>
            </w:r>
          </w:p>
        </w:tc>
        <w:tc>
          <w:tcPr>
            <w:tcW w:w="1843" w:type="dxa"/>
            <w:vAlign w:val="center"/>
          </w:tcPr>
          <w:p w14:paraId="24E3D78C">
            <w:pPr>
              <w:pStyle w:val="13"/>
            </w:pPr>
            <w:r>
              <w:t>9000.00</w:t>
            </w:r>
          </w:p>
        </w:tc>
        <w:tc>
          <w:tcPr>
            <w:tcW w:w="1276" w:type="dxa"/>
            <w:vAlign w:val="center"/>
          </w:tcPr>
          <w:p w14:paraId="3EC3EA1F">
            <w:pPr>
              <w:pStyle w:val="14"/>
            </w:pPr>
            <w:r>
              <w:t>其他资金</w:t>
            </w:r>
          </w:p>
        </w:tc>
        <w:tc>
          <w:tcPr>
            <w:tcW w:w="1276" w:type="dxa"/>
            <w:vAlign w:val="center"/>
          </w:tcPr>
          <w:p w14:paraId="3B01C82F">
            <w:pPr>
              <w:pStyle w:val="13"/>
            </w:pPr>
            <w:r>
              <w:t xml:space="preserve"> </w:t>
            </w:r>
          </w:p>
        </w:tc>
      </w:tr>
      <w:tr w14:paraId="093C9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A7A31F"/>
        </w:tc>
        <w:tc>
          <w:tcPr>
            <w:tcW w:w="8589" w:type="dxa"/>
            <w:gridSpan w:val="6"/>
            <w:vAlign w:val="center"/>
          </w:tcPr>
          <w:p w14:paraId="260788ED">
            <w:pPr>
              <w:pStyle w:val="13"/>
            </w:pPr>
            <w:r>
              <w:t>2025年人才发展资金-滨海人才服务证</w:t>
            </w:r>
          </w:p>
        </w:tc>
      </w:tr>
      <w:tr w14:paraId="10A9F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990CC5">
            <w:pPr>
              <w:pStyle w:val="14"/>
            </w:pPr>
            <w:r>
              <w:t>绩效目标</w:t>
            </w:r>
          </w:p>
        </w:tc>
        <w:tc>
          <w:tcPr>
            <w:tcW w:w="8589" w:type="dxa"/>
            <w:gridSpan w:val="6"/>
            <w:vAlign w:val="center"/>
          </w:tcPr>
          <w:p w14:paraId="47731143">
            <w:pPr>
              <w:pStyle w:val="13"/>
            </w:pPr>
            <w:r>
              <w:t>1.通过对人才的免费体检，为高层次人才提供资助。</w:t>
            </w:r>
          </w:p>
        </w:tc>
      </w:tr>
    </w:tbl>
    <w:p w14:paraId="2222AE8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2D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66DCE">
            <w:pPr>
              <w:pStyle w:val="14"/>
            </w:pPr>
            <w:r>
              <w:t>一级指标</w:t>
            </w:r>
          </w:p>
        </w:tc>
        <w:tc>
          <w:tcPr>
            <w:tcW w:w="1276" w:type="dxa"/>
            <w:vAlign w:val="center"/>
          </w:tcPr>
          <w:p w14:paraId="19174537">
            <w:pPr>
              <w:pStyle w:val="14"/>
            </w:pPr>
            <w:r>
              <w:t>二级指标</w:t>
            </w:r>
          </w:p>
        </w:tc>
        <w:tc>
          <w:tcPr>
            <w:tcW w:w="1332" w:type="dxa"/>
            <w:vAlign w:val="center"/>
          </w:tcPr>
          <w:p w14:paraId="510F5FC8">
            <w:pPr>
              <w:pStyle w:val="14"/>
            </w:pPr>
            <w:r>
              <w:t>三级指标</w:t>
            </w:r>
          </w:p>
        </w:tc>
        <w:tc>
          <w:tcPr>
            <w:tcW w:w="3430" w:type="dxa"/>
            <w:vAlign w:val="center"/>
          </w:tcPr>
          <w:p w14:paraId="2F9086AA">
            <w:pPr>
              <w:pStyle w:val="14"/>
            </w:pPr>
            <w:r>
              <w:t>绩效指标描述</w:t>
            </w:r>
          </w:p>
        </w:tc>
        <w:tc>
          <w:tcPr>
            <w:tcW w:w="2551" w:type="dxa"/>
            <w:vAlign w:val="center"/>
          </w:tcPr>
          <w:p w14:paraId="67D6455B">
            <w:pPr>
              <w:pStyle w:val="14"/>
            </w:pPr>
            <w:r>
              <w:t>指标值</w:t>
            </w:r>
          </w:p>
        </w:tc>
      </w:tr>
      <w:tr w14:paraId="02BF4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EF01F">
            <w:pPr>
              <w:pStyle w:val="15"/>
            </w:pPr>
            <w:r>
              <w:t>产出指标</w:t>
            </w:r>
          </w:p>
        </w:tc>
        <w:tc>
          <w:tcPr>
            <w:tcW w:w="1276" w:type="dxa"/>
            <w:vAlign w:val="center"/>
          </w:tcPr>
          <w:p w14:paraId="69F6EDC7">
            <w:pPr>
              <w:pStyle w:val="13"/>
            </w:pPr>
            <w:r>
              <w:t>数量指标</w:t>
            </w:r>
          </w:p>
        </w:tc>
        <w:tc>
          <w:tcPr>
            <w:tcW w:w="1332" w:type="dxa"/>
            <w:vAlign w:val="center"/>
          </w:tcPr>
          <w:p w14:paraId="082C5C15">
            <w:pPr>
              <w:pStyle w:val="13"/>
            </w:pPr>
            <w:r>
              <w:t>免费体检人次</w:t>
            </w:r>
          </w:p>
        </w:tc>
        <w:tc>
          <w:tcPr>
            <w:tcW w:w="3430" w:type="dxa"/>
            <w:vAlign w:val="center"/>
          </w:tcPr>
          <w:p w14:paraId="136D2E14">
            <w:pPr>
              <w:pStyle w:val="13"/>
            </w:pPr>
            <w:r>
              <w:t>免费体检人次</w:t>
            </w:r>
          </w:p>
        </w:tc>
        <w:tc>
          <w:tcPr>
            <w:tcW w:w="2551" w:type="dxa"/>
            <w:vAlign w:val="center"/>
          </w:tcPr>
          <w:p w14:paraId="354F2D9A">
            <w:pPr>
              <w:pStyle w:val="13"/>
            </w:pPr>
            <w:r>
              <w:t>9人次</w:t>
            </w:r>
          </w:p>
        </w:tc>
      </w:tr>
      <w:tr w14:paraId="36F22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653F5"/>
        </w:tc>
        <w:tc>
          <w:tcPr>
            <w:tcW w:w="1276" w:type="dxa"/>
            <w:vAlign w:val="center"/>
          </w:tcPr>
          <w:p w14:paraId="6585028D">
            <w:pPr>
              <w:pStyle w:val="13"/>
            </w:pPr>
            <w:r>
              <w:t>质量指标</w:t>
            </w:r>
          </w:p>
        </w:tc>
        <w:tc>
          <w:tcPr>
            <w:tcW w:w="1332" w:type="dxa"/>
            <w:vAlign w:val="center"/>
          </w:tcPr>
          <w:p w14:paraId="4A5C028E">
            <w:pPr>
              <w:pStyle w:val="13"/>
            </w:pPr>
            <w:r>
              <w:t>体检合规率</w:t>
            </w:r>
          </w:p>
        </w:tc>
        <w:tc>
          <w:tcPr>
            <w:tcW w:w="3430" w:type="dxa"/>
            <w:vAlign w:val="center"/>
          </w:tcPr>
          <w:p w14:paraId="0516735F">
            <w:pPr>
              <w:pStyle w:val="13"/>
            </w:pPr>
            <w:r>
              <w:t>体检合规率</w:t>
            </w:r>
          </w:p>
        </w:tc>
        <w:tc>
          <w:tcPr>
            <w:tcW w:w="2551" w:type="dxa"/>
            <w:vAlign w:val="center"/>
          </w:tcPr>
          <w:p w14:paraId="42624219">
            <w:pPr>
              <w:pStyle w:val="13"/>
            </w:pPr>
            <w:r>
              <w:t>100%</w:t>
            </w:r>
          </w:p>
        </w:tc>
      </w:tr>
      <w:tr w14:paraId="37FB6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39026"/>
        </w:tc>
        <w:tc>
          <w:tcPr>
            <w:tcW w:w="1276" w:type="dxa"/>
            <w:vAlign w:val="center"/>
          </w:tcPr>
          <w:p w14:paraId="4EC94BD5">
            <w:pPr>
              <w:pStyle w:val="13"/>
            </w:pPr>
            <w:r>
              <w:t>时效指标</w:t>
            </w:r>
          </w:p>
        </w:tc>
        <w:tc>
          <w:tcPr>
            <w:tcW w:w="1332" w:type="dxa"/>
            <w:vAlign w:val="center"/>
          </w:tcPr>
          <w:p w14:paraId="02083AE1">
            <w:pPr>
              <w:pStyle w:val="13"/>
            </w:pPr>
            <w:r>
              <w:t>体检完成时间</w:t>
            </w:r>
          </w:p>
        </w:tc>
        <w:tc>
          <w:tcPr>
            <w:tcW w:w="3430" w:type="dxa"/>
            <w:vAlign w:val="center"/>
          </w:tcPr>
          <w:p w14:paraId="59BD8630">
            <w:pPr>
              <w:pStyle w:val="13"/>
            </w:pPr>
            <w:r>
              <w:t>体检完成时间</w:t>
            </w:r>
          </w:p>
        </w:tc>
        <w:tc>
          <w:tcPr>
            <w:tcW w:w="2551" w:type="dxa"/>
            <w:vAlign w:val="center"/>
          </w:tcPr>
          <w:p w14:paraId="4AFDBE8D">
            <w:pPr>
              <w:pStyle w:val="13"/>
            </w:pPr>
            <w:r>
              <w:t>2026年12月31日前</w:t>
            </w:r>
          </w:p>
        </w:tc>
      </w:tr>
      <w:tr w14:paraId="3427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6C3766"/>
        </w:tc>
        <w:tc>
          <w:tcPr>
            <w:tcW w:w="1276" w:type="dxa"/>
            <w:vAlign w:val="center"/>
          </w:tcPr>
          <w:p w14:paraId="76C91CE3">
            <w:pPr>
              <w:pStyle w:val="13"/>
            </w:pPr>
            <w:r>
              <w:t>成本指标</w:t>
            </w:r>
          </w:p>
        </w:tc>
        <w:tc>
          <w:tcPr>
            <w:tcW w:w="1332" w:type="dxa"/>
            <w:vAlign w:val="center"/>
          </w:tcPr>
          <w:p w14:paraId="418F0762">
            <w:pPr>
              <w:pStyle w:val="13"/>
            </w:pPr>
            <w:r>
              <w:t>体检费用</w:t>
            </w:r>
          </w:p>
        </w:tc>
        <w:tc>
          <w:tcPr>
            <w:tcW w:w="3430" w:type="dxa"/>
            <w:vAlign w:val="center"/>
          </w:tcPr>
          <w:p w14:paraId="0C000780">
            <w:pPr>
              <w:pStyle w:val="13"/>
            </w:pPr>
            <w:r>
              <w:t>体检费用</w:t>
            </w:r>
          </w:p>
        </w:tc>
        <w:tc>
          <w:tcPr>
            <w:tcW w:w="2551" w:type="dxa"/>
            <w:vAlign w:val="center"/>
          </w:tcPr>
          <w:p w14:paraId="1468A619">
            <w:pPr>
              <w:pStyle w:val="13"/>
            </w:pPr>
            <w:r>
              <w:t>≤0.9万元</w:t>
            </w:r>
          </w:p>
        </w:tc>
      </w:tr>
      <w:tr w14:paraId="77867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0205DC">
            <w:pPr>
              <w:pStyle w:val="15"/>
            </w:pPr>
            <w:r>
              <w:t>效益指标</w:t>
            </w:r>
          </w:p>
        </w:tc>
        <w:tc>
          <w:tcPr>
            <w:tcW w:w="1276" w:type="dxa"/>
            <w:vAlign w:val="center"/>
          </w:tcPr>
          <w:p w14:paraId="4DEA519F">
            <w:pPr>
              <w:pStyle w:val="13"/>
            </w:pPr>
            <w:r>
              <w:t>社会效益指标</w:t>
            </w:r>
          </w:p>
        </w:tc>
        <w:tc>
          <w:tcPr>
            <w:tcW w:w="1332" w:type="dxa"/>
            <w:vAlign w:val="center"/>
          </w:tcPr>
          <w:p w14:paraId="12761073">
            <w:pPr>
              <w:pStyle w:val="13"/>
            </w:pPr>
            <w:r>
              <w:t>提升新区人才吸附力</w:t>
            </w:r>
          </w:p>
        </w:tc>
        <w:tc>
          <w:tcPr>
            <w:tcW w:w="3430" w:type="dxa"/>
            <w:vAlign w:val="center"/>
          </w:tcPr>
          <w:p w14:paraId="2A413FC8">
            <w:pPr>
              <w:pStyle w:val="13"/>
            </w:pPr>
            <w:r>
              <w:t>提升新区人才吸附力</w:t>
            </w:r>
          </w:p>
        </w:tc>
        <w:tc>
          <w:tcPr>
            <w:tcW w:w="2551" w:type="dxa"/>
            <w:vAlign w:val="center"/>
          </w:tcPr>
          <w:p w14:paraId="404CC140">
            <w:pPr>
              <w:pStyle w:val="13"/>
            </w:pPr>
            <w:r>
              <w:t>有效提升</w:t>
            </w:r>
          </w:p>
        </w:tc>
      </w:tr>
      <w:tr w14:paraId="0D8F4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14B0F7">
            <w:pPr>
              <w:pStyle w:val="15"/>
            </w:pPr>
            <w:r>
              <w:t>满意度指标</w:t>
            </w:r>
          </w:p>
        </w:tc>
        <w:tc>
          <w:tcPr>
            <w:tcW w:w="1276" w:type="dxa"/>
            <w:vAlign w:val="center"/>
          </w:tcPr>
          <w:p w14:paraId="49EE9FFF">
            <w:pPr>
              <w:pStyle w:val="13"/>
            </w:pPr>
            <w:r>
              <w:t>服务对象满意度指标</w:t>
            </w:r>
          </w:p>
        </w:tc>
        <w:tc>
          <w:tcPr>
            <w:tcW w:w="1332" w:type="dxa"/>
            <w:vAlign w:val="center"/>
          </w:tcPr>
          <w:p w14:paraId="47F349A0">
            <w:pPr>
              <w:pStyle w:val="13"/>
            </w:pPr>
            <w:r>
              <w:t>人才满意度</w:t>
            </w:r>
          </w:p>
        </w:tc>
        <w:tc>
          <w:tcPr>
            <w:tcW w:w="3430" w:type="dxa"/>
            <w:vAlign w:val="center"/>
          </w:tcPr>
          <w:p w14:paraId="5C3D1437">
            <w:pPr>
              <w:pStyle w:val="13"/>
            </w:pPr>
            <w:r>
              <w:t>人才满意度</w:t>
            </w:r>
          </w:p>
        </w:tc>
        <w:tc>
          <w:tcPr>
            <w:tcW w:w="2551" w:type="dxa"/>
            <w:vAlign w:val="center"/>
          </w:tcPr>
          <w:p w14:paraId="7B45CD1B">
            <w:pPr>
              <w:pStyle w:val="13"/>
            </w:pPr>
            <w:r>
              <w:t>≥90%</w:t>
            </w:r>
          </w:p>
        </w:tc>
      </w:tr>
    </w:tbl>
    <w:p w14:paraId="194B45AD">
      <w:pPr>
        <w:sectPr>
          <w:pgSz w:w="11900" w:h="16840"/>
          <w:pgMar w:top="1984" w:right="1304" w:bottom="1134" w:left="1304" w:header="720" w:footer="720" w:gutter="0"/>
          <w:cols w:space="720" w:num="1"/>
        </w:sectPr>
      </w:pPr>
    </w:p>
    <w:p w14:paraId="19AE9F3B">
      <w:pPr>
        <w:spacing w:before="0" w:after="0" w:line="240" w:lineRule="auto"/>
        <w:ind w:firstLine="0"/>
        <w:jc w:val="center"/>
        <w:outlineLvl w:val="9"/>
      </w:pPr>
      <w:r>
        <w:rPr>
          <w:rFonts w:ascii="方正仿宋_GBK" w:hAnsi="方正仿宋_GBK" w:eastAsia="方正仿宋_GBK" w:cs="方正仿宋_GBK"/>
          <w:sz w:val="28"/>
        </w:rPr>
        <w:t xml:space="preserve"> </w:t>
      </w:r>
    </w:p>
    <w:p w14:paraId="10AC5B66">
      <w:pPr>
        <w:spacing w:before="0" w:after="0"/>
        <w:ind w:firstLine="560"/>
        <w:jc w:val="left"/>
        <w:outlineLvl w:val="3"/>
      </w:pPr>
      <w:bookmarkStart w:id="7" w:name="_Toc_4_4_0000000008"/>
      <w:r>
        <w:rPr>
          <w:rFonts w:ascii="方正仿宋_GBK" w:hAnsi="方正仿宋_GBK" w:eastAsia="方正仿宋_GBK" w:cs="方正仿宋_GBK"/>
          <w:sz w:val="28"/>
        </w:rPr>
        <w:t>5.2025年人才发展资金-卫健新入职、引进人才思政培训经费（高质量发展资金）绩效目标表</w:t>
      </w:r>
      <w:bookmarkEnd w:id="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94F2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8D866BA">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81A189A">
            <w:pPr>
              <w:pStyle w:val="11"/>
            </w:pPr>
            <w:r>
              <w:t>单位：元</w:t>
            </w:r>
          </w:p>
        </w:tc>
      </w:tr>
      <w:tr w14:paraId="12176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FD8A4">
            <w:pPr>
              <w:pStyle w:val="14"/>
            </w:pPr>
            <w:r>
              <w:t>项目名称</w:t>
            </w:r>
          </w:p>
        </w:tc>
        <w:tc>
          <w:tcPr>
            <w:tcW w:w="8589" w:type="dxa"/>
            <w:gridSpan w:val="6"/>
            <w:vAlign w:val="center"/>
          </w:tcPr>
          <w:p w14:paraId="39C05E20">
            <w:pPr>
              <w:pStyle w:val="13"/>
            </w:pPr>
            <w:r>
              <w:t>2025年人才发展资金-卫健新入职、引进人才思政培训经费（高质量发展资金）</w:t>
            </w:r>
          </w:p>
        </w:tc>
      </w:tr>
      <w:tr w14:paraId="26D50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1083D">
            <w:pPr>
              <w:pStyle w:val="14"/>
            </w:pPr>
            <w:r>
              <w:t>预算规模及资金用途</w:t>
            </w:r>
          </w:p>
        </w:tc>
        <w:tc>
          <w:tcPr>
            <w:tcW w:w="1276" w:type="dxa"/>
            <w:vAlign w:val="center"/>
          </w:tcPr>
          <w:p w14:paraId="378F0B36">
            <w:pPr>
              <w:pStyle w:val="14"/>
            </w:pPr>
            <w:r>
              <w:t>预算数</w:t>
            </w:r>
          </w:p>
        </w:tc>
        <w:tc>
          <w:tcPr>
            <w:tcW w:w="1332" w:type="dxa"/>
            <w:vAlign w:val="center"/>
          </w:tcPr>
          <w:p w14:paraId="53B52BA2">
            <w:pPr>
              <w:pStyle w:val="13"/>
            </w:pPr>
            <w:r>
              <w:t>80000.00</w:t>
            </w:r>
          </w:p>
        </w:tc>
        <w:tc>
          <w:tcPr>
            <w:tcW w:w="1587" w:type="dxa"/>
            <w:vAlign w:val="center"/>
          </w:tcPr>
          <w:p w14:paraId="55551D90">
            <w:pPr>
              <w:pStyle w:val="14"/>
            </w:pPr>
            <w:r>
              <w:t>其中：财政    资金</w:t>
            </w:r>
          </w:p>
        </w:tc>
        <w:tc>
          <w:tcPr>
            <w:tcW w:w="1843" w:type="dxa"/>
            <w:vAlign w:val="center"/>
          </w:tcPr>
          <w:p w14:paraId="3F0B80A7">
            <w:pPr>
              <w:pStyle w:val="13"/>
            </w:pPr>
            <w:r>
              <w:t>80000.00</w:t>
            </w:r>
          </w:p>
        </w:tc>
        <w:tc>
          <w:tcPr>
            <w:tcW w:w="1276" w:type="dxa"/>
            <w:vAlign w:val="center"/>
          </w:tcPr>
          <w:p w14:paraId="0DDF380A">
            <w:pPr>
              <w:pStyle w:val="14"/>
            </w:pPr>
            <w:r>
              <w:t>其他资金</w:t>
            </w:r>
          </w:p>
        </w:tc>
        <w:tc>
          <w:tcPr>
            <w:tcW w:w="1276" w:type="dxa"/>
            <w:vAlign w:val="center"/>
          </w:tcPr>
          <w:p w14:paraId="5AB60F92">
            <w:pPr>
              <w:pStyle w:val="13"/>
            </w:pPr>
            <w:r>
              <w:t xml:space="preserve"> </w:t>
            </w:r>
          </w:p>
        </w:tc>
      </w:tr>
      <w:tr w14:paraId="22682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FC2210"/>
        </w:tc>
        <w:tc>
          <w:tcPr>
            <w:tcW w:w="8589" w:type="dxa"/>
            <w:gridSpan w:val="6"/>
            <w:vAlign w:val="center"/>
          </w:tcPr>
          <w:p w14:paraId="4058E77B">
            <w:pPr>
              <w:pStyle w:val="13"/>
            </w:pPr>
            <w:r>
              <w:t>2025年人才发展资金-卫健新入职、引进人才思政培训经费</w:t>
            </w:r>
          </w:p>
        </w:tc>
      </w:tr>
      <w:tr w14:paraId="44308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3737A">
            <w:pPr>
              <w:pStyle w:val="14"/>
            </w:pPr>
            <w:r>
              <w:t>绩效目标</w:t>
            </w:r>
          </w:p>
        </w:tc>
        <w:tc>
          <w:tcPr>
            <w:tcW w:w="8589" w:type="dxa"/>
            <w:gridSpan w:val="6"/>
            <w:vAlign w:val="center"/>
          </w:tcPr>
          <w:p w14:paraId="593DD303">
            <w:pPr>
              <w:pStyle w:val="13"/>
            </w:pPr>
            <w:r>
              <w:t>1.通过对区卫健系统新入职、引进人才开展思想政治引领培训，进一步加强对卫健系统人才工作政治引领。</w:t>
            </w:r>
          </w:p>
        </w:tc>
      </w:tr>
    </w:tbl>
    <w:p w14:paraId="50CEAE8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695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44C70A">
            <w:pPr>
              <w:pStyle w:val="14"/>
            </w:pPr>
            <w:r>
              <w:t>一级指标</w:t>
            </w:r>
          </w:p>
        </w:tc>
        <w:tc>
          <w:tcPr>
            <w:tcW w:w="1276" w:type="dxa"/>
            <w:vAlign w:val="center"/>
          </w:tcPr>
          <w:p w14:paraId="0057C53D">
            <w:pPr>
              <w:pStyle w:val="14"/>
            </w:pPr>
            <w:r>
              <w:t>二级指标</w:t>
            </w:r>
          </w:p>
        </w:tc>
        <w:tc>
          <w:tcPr>
            <w:tcW w:w="1332" w:type="dxa"/>
            <w:vAlign w:val="center"/>
          </w:tcPr>
          <w:p w14:paraId="0B66D963">
            <w:pPr>
              <w:pStyle w:val="14"/>
            </w:pPr>
            <w:r>
              <w:t>三级指标</w:t>
            </w:r>
          </w:p>
        </w:tc>
        <w:tc>
          <w:tcPr>
            <w:tcW w:w="3430" w:type="dxa"/>
            <w:vAlign w:val="center"/>
          </w:tcPr>
          <w:p w14:paraId="4724097E">
            <w:pPr>
              <w:pStyle w:val="14"/>
            </w:pPr>
            <w:r>
              <w:t>绩效指标描述</w:t>
            </w:r>
          </w:p>
        </w:tc>
        <w:tc>
          <w:tcPr>
            <w:tcW w:w="2551" w:type="dxa"/>
            <w:vAlign w:val="center"/>
          </w:tcPr>
          <w:p w14:paraId="2025F1F6">
            <w:pPr>
              <w:pStyle w:val="14"/>
            </w:pPr>
            <w:r>
              <w:t>指标值</w:t>
            </w:r>
          </w:p>
        </w:tc>
      </w:tr>
      <w:tr w14:paraId="0C88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D73D0">
            <w:pPr>
              <w:pStyle w:val="15"/>
            </w:pPr>
            <w:r>
              <w:t>产出指标</w:t>
            </w:r>
          </w:p>
        </w:tc>
        <w:tc>
          <w:tcPr>
            <w:tcW w:w="1276" w:type="dxa"/>
            <w:vAlign w:val="center"/>
          </w:tcPr>
          <w:p w14:paraId="5598C364">
            <w:pPr>
              <w:pStyle w:val="13"/>
            </w:pPr>
            <w:r>
              <w:t>数量指标</w:t>
            </w:r>
          </w:p>
        </w:tc>
        <w:tc>
          <w:tcPr>
            <w:tcW w:w="1332" w:type="dxa"/>
            <w:vAlign w:val="center"/>
          </w:tcPr>
          <w:p w14:paraId="7405DAA2">
            <w:pPr>
              <w:pStyle w:val="13"/>
            </w:pPr>
            <w:r>
              <w:t>新入职人员培训人数</w:t>
            </w:r>
          </w:p>
        </w:tc>
        <w:tc>
          <w:tcPr>
            <w:tcW w:w="3430" w:type="dxa"/>
            <w:vAlign w:val="center"/>
          </w:tcPr>
          <w:p w14:paraId="41AAC933">
            <w:pPr>
              <w:pStyle w:val="13"/>
            </w:pPr>
            <w:r>
              <w:t>新入职人员培训人数</w:t>
            </w:r>
          </w:p>
        </w:tc>
        <w:tc>
          <w:tcPr>
            <w:tcW w:w="2551" w:type="dxa"/>
            <w:vAlign w:val="center"/>
          </w:tcPr>
          <w:p w14:paraId="77C7C5A2">
            <w:pPr>
              <w:pStyle w:val="13"/>
            </w:pPr>
            <w:r>
              <w:t>≥130人</w:t>
            </w:r>
          </w:p>
        </w:tc>
      </w:tr>
      <w:tr w14:paraId="4334B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82AD1"/>
        </w:tc>
        <w:tc>
          <w:tcPr>
            <w:tcW w:w="1276" w:type="dxa"/>
            <w:vAlign w:val="center"/>
          </w:tcPr>
          <w:p w14:paraId="2CFB1850">
            <w:pPr>
              <w:pStyle w:val="13"/>
            </w:pPr>
            <w:r>
              <w:t>数量指标</w:t>
            </w:r>
          </w:p>
        </w:tc>
        <w:tc>
          <w:tcPr>
            <w:tcW w:w="1332" w:type="dxa"/>
            <w:vAlign w:val="center"/>
          </w:tcPr>
          <w:p w14:paraId="497C15D9">
            <w:pPr>
              <w:pStyle w:val="13"/>
            </w:pPr>
            <w:r>
              <w:t>引进人才培训人数</w:t>
            </w:r>
          </w:p>
        </w:tc>
        <w:tc>
          <w:tcPr>
            <w:tcW w:w="3430" w:type="dxa"/>
            <w:vAlign w:val="center"/>
          </w:tcPr>
          <w:p w14:paraId="0FEACC05">
            <w:pPr>
              <w:pStyle w:val="13"/>
            </w:pPr>
            <w:r>
              <w:t>引进人才培训人数</w:t>
            </w:r>
          </w:p>
        </w:tc>
        <w:tc>
          <w:tcPr>
            <w:tcW w:w="2551" w:type="dxa"/>
            <w:vAlign w:val="center"/>
          </w:tcPr>
          <w:p w14:paraId="45FE7B0D">
            <w:pPr>
              <w:pStyle w:val="13"/>
            </w:pPr>
            <w:r>
              <w:t>≥33人</w:t>
            </w:r>
          </w:p>
        </w:tc>
      </w:tr>
      <w:tr w14:paraId="22718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5CEF8F"/>
        </w:tc>
        <w:tc>
          <w:tcPr>
            <w:tcW w:w="1276" w:type="dxa"/>
            <w:vAlign w:val="center"/>
          </w:tcPr>
          <w:p w14:paraId="378E03B0">
            <w:pPr>
              <w:pStyle w:val="13"/>
            </w:pPr>
            <w:r>
              <w:t>质量指标</w:t>
            </w:r>
          </w:p>
        </w:tc>
        <w:tc>
          <w:tcPr>
            <w:tcW w:w="1332" w:type="dxa"/>
            <w:vAlign w:val="center"/>
          </w:tcPr>
          <w:p w14:paraId="2C2E4EBB">
            <w:pPr>
              <w:pStyle w:val="13"/>
            </w:pPr>
            <w:r>
              <w:t>培训考核达标率</w:t>
            </w:r>
          </w:p>
        </w:tc>
        <w:tc>
          <w:tcPr>
            <w:tcW w:w="3430" w:type="dxa"/>
            <w:vAlign w:val="center"/>
          </w:tcPr>
          <w:p w14:paraId="0C29B0A5">
            <w:pPr>
              <w:pStyle w:val="13"/>
            </w:pPr>
            <w:r>
              <w:t>培训考核达标率</w:t>
            </w:r>
          </w:p>
        </w:tc>
        <w:tc>
          <w:tcPr>
            <w:tcW w:w="2551" w:type="dxa"/>
            <w:vAlign w:val="center"/>
          </w:tcPr>
          <w:p w14:paraId="2C834D5D">
            <w:pPr>
              <w:pStyle w:val="13"/>
            </w:pPr>
            <w:r>
              <w:t>≥95%</w:t>
            </w:r>
          </w:p>
        </w:tc>
      </w:tr>
      <w:tr w14:paraId="79AD7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A229A"/>
        </w:tc>
        <w:tc>
          <w:tcPr>
            <w:tcW w:w="1276" w:type="dxa"/>
            <w:vAlign w:val="center"/>
          </w:tcPr>
          <w:p w14:paraId="5EE28B34">
            <w:pPr>
              <w:pStyle w:val="13"/>
            </w:pPr>
            <w:r>
              <w:t>时效指标</w:t>
            </w:r>
          </w:p>
        </w:tc>
        <w:tc>
          <w:tcPr>
            <w:tcW w:w="1332" w:type="dxa"/>
            <w:vAlign w:val="center"/>
          </w:tcPr>
          <w:p w14:paraId="45330679">
            <w:pPr>
              <w:pStyle w:val="13"/>
            </w:pPr>
            <w:r>
              <w:t>培训完成时间</w:t>
            </w:r>
          </w:p>
        </w:tc>
        <w:tc>
          <w:tcPr>
            <w:tcW w:w="3430" w:type="dxa"/>
            <w:vAlign w:val="center"/>
          </w:tcPr>
          <w:p w14:paraId="2D7D361D">
            <w:pPr>
              <w:pStyle w:val="13"/>
            </w:pPr>
            <w:r>
              <w:t>培训完成时间</w:t>
            </w:r>
          </w:p>
        </w:tc>
        <w:tc>
          <w:tcPr>
            <w:tcW w:w="2551" w:type="dxa"/>
            <w:vAlign w:val="center"/>
          </w:tcPr>
          <w:p w14:paraId="55D5EC76">
            <w:pPr>
              <w:pStyle w:val="13"/>
            </w:pPr>
            <w:r>
              <w:t>2026年12月31日前</w:t>
            </w:r>
          </w:p>
        </w:tc>
      </w:tr>
      <w:tr w14:paraId="66982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835EA2"/>
        </w:tc>
        <w:tc>
          <w:tcPr>
            <w:tcW w:w="1276" w:type="dxa"/>
            <w:vAlign w:val="center"/>
          </w:tcPr>
          <w:p w14:paraId="74B1E23D">
            <w:pPr>
              <w:pStyle w:val="13"/>
            </w:pPr>
            <w:r>
              <w:t>成本指标</w:t>
            </w:r>
          </w:p>
        </w:tc>
        <w:tc>
          <w:tcPr>
            <w:tcW w:w="1332" w:type="dxa"/>
            <w:vAlign w:val="center"/>
          </w:tcPr>
          <w:p w14:paraId="640C804D">
            <w:pPr>
              <w:pStyle w:val="13"/>
            </w:pPr>
            <w:r>
              <w:t>新入职人员培训经费</w:t>
            </w:r>
          </w:p>
        </w:tc>
        <w:tc>
          <w:tcPr>
            <w:tcW w:w="3430" w:type="dxa"/>
            <w:vAlign w:val="center"/>
          </w:tcPr>
          <w:p w14:paraId="5A8ECAAA">
            <w:pPr>
              <w:pStyle w:val="13"/>
            </w:pPr>
            <w:r>
              <w:t>新入职人员培训经费</w:t>
            </w:r>
          </w:p>
        </w:tc>
        <w:tc>
          <w:tcPr>
            <w:tcW w:w="2551" w:type="dxa"/>
            <w:vAlign w:val="center"/>
          </w:tcPr>
          <w:p w14:paraId="5D7EDA68">
            <w:pPr>
              <w:pStyle w:val="13"/>
            </w:pPr>
            <w:r>
              <w:t>≤0.93万元</w:t>
            </w:r>
          </w:p>
        </w:tc>
      </w:tr>
      <w:tr w14:paraId="45C4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16B2F"/>
        </w:tc>
        <w:tc>
          <w:tcPr>
            <w:tcW w:w="1276" w:type="dxa"/>
            <w:vAlign w:val="center"/>
          </w:tcPr>
          <w:p w14:paraId="7DDCA1B2">
            <w:pPr>
              <w:pStyle w:val="13"/>
            </w:pPr>
            <w:r>
              <w:t>成本指标</w:t>
            </w:r>
          </w:p>
        </w:tc>
        <w:tc>
          <w:tcPr>
            <w:tcW w:w="1332" w:type="dxa"/>
            <w:vAlign w:val="center"/>
          </w:tcPr>
          <w:p w14:paraId="4CFC1288">
            <w:pPr>
              <w:pStyle w:val="13"/>
            </w:pPr>
            <w:r>
              <w:t>引进人才培训经费</w:t>
            </w:r>
          </w:p>
        </w:tc>
        <w:tc>
          <w:tcPr>
            <w:tcW w:w="3430" w:type="dxa"/>
            <w:vAlign w:val="center"/>
          </w:tcPr>
          <w:p w14:paraId="69430329">
            <w:pPr>
              <w:pStyle w:val="13"/>
            </w:pPr>
            <w:r>
              <w:t>引进人才培训经费</w:t>
            </w:r>
          </w:p>
        </w:tc>
        <w:tc>
          <w:tcPr>
            <w:tcW w:w="2551" w:type="dxa"/>
            <w:vAlign w:val="center"/>
          </w:tcPr>
          <w:p w14:paraId="75F2DC07">
            <w:pPr>
              <w:pStyle w:val="13"/>
            </w:pPr>
            <w:r>
              <w:t>≤7.07万元</w:t>
            </w:r>
          </w:p>
        </w:tc>
      </w:tr>
      <w:tr w14:paraId="55E42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4258C3">
            <w:pPr>
              <w:pStyle w:val="15"/>
            </w:pPr>
            <w:r>
              <w:t>效益指标</w:t>
            </w:r>
          </w:p>
        </w:tc>
        <w:tc>
          <w:tcPr>
            <w:tcW w:w="1276" w:type="dxa"/>
            <w:vAlign w:val="center"/>
          </w:tcPr>
          <w:p w14:paraId="6B1AEF12">
            <w:pPr>
              <w:pStyle w:val="13"/>
            </w:pPr>
            <w:r>
              <w:t>社会效益指标</w:t>
            </w:r>
          </w:p>
        </w:tc>
        <w:tc>
          <w:tcPr>
            <w:tcW w:w="1332" w:type="dxa"/>
            <w:vAlign w:val="center"/>
          </w:tcPr>
          <w:p w14:paraId="612D91AA">
            <w:pPr>
              <w:pStyle w:val="13"/>
            </w:pPr>
            <w:r>
              <w:t>加强党对卫健系统人才工作政治引领</w:t>
            </w:r>
          </w:p>
        </w:tc>
        <w:tc>
          <w:tcPr>
            <w:tcW w:w="3430" w:type="dxa"/>
            <w:vAlign w:val="center"/>
          </w:tcPr>
          <w:p w14:paraId="283577C2">
            <w:pPr>
              <w:pStyle w:val="13"/>
            </w:pPr>
            <w:r>
              <w:t>加强党对卫健系统人才工作政治引领</w:t>
            </w:r>
          </w:p>
        </w:tc>
        <w:tc>
          <w:tcPr>
            <w:tcW w:w="2551" w:type="dxa"/>
            <w:vAlign w:val="center"/>
          </w:tcPr>
          <w:p w14:paraId="64BF712C">
            <w:pPr>
              <w:pStyle w:val="13"/>
            </w:pPr>
            <w:r>
              <w:t>不断加强</w:t>
            </w:r>
          </w:p>
        </w:tc>
      </w:tr>
      <w:tr w14:paraId="338BF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52D23C">
            <w:pPr>
              <w:pStyle w:val="15"/>
            </w:pPr>
            <w:r>
              <w:t>满意度指标</w:t>
            </w:r>
          </w:p>
        </w:tc>
        <w:tc>
          <w:tcPr>
            <w:tcW w:w="1276" w:type="dxa"/>
            <w:vAlign w:val="center"/>
          </w:tcPr>
          <w:p w14:paraId="1E8F7F7D">
            <w:pPr>
              <w:pStyle w:val="13"/>
            </w:pPr>
            <w:r>
              <w:t>服务对象满意度指标</w:t>
            </w:r>
          </w:p>
        </w:tc>
        <w:tc>
          <w:tcPr>
            <w:tcW w:w="1332" w:type="dxa"/>
            <w:vAlign w:val="center"/>
          </w:tcPr>
          <w:p w14:paraId="62EE3CC1">
            <w:pPr>
              <w:pStyle w:val="13"/>
            </w:pPr>
            <w:r>
              <w:t>参训人员满意度</w:t>
            </w:r>
          </w:p>
        </w:tc>
        <w:tc>
          <w:tcPr>
            <w:tcW w:w="3430" w:type="dxa"/>
            <w:vAlign w:val="center"/>
          </w:tcPr>
          <w:p w14:paraId="5EDF8490">
            <w:pPr>
              <w:pStyle w:val="13"/>
            </w:pPr>
            <w:r>
              <w:t>参训人员满意度</w:t>
            </w:r>
          </w:p>
        </w:tc>
        <w:tc>
          <w:tcPr>
            <w:tcW w:w="2551" w:type="dxa"/>
            <w:vAlign w:val="center"/>
          </w:tcPr>
          <w:p w14:paraId="003B731F">
            <w:pPr>
              <w:pStyle w:val="13"/>
            </w:pPr>
            <w:r>
              <w:t>≥90%</w:t>
            </w:r>
          </w:p>
        </w:tc>
      </w:tr>
    </w:tbl>
    <w:p w14:paraId="511F810E">
      <w:pPr>
        <w:sectPr>
          <w:pgSz w:w="11900" w:h="16840"/>
          <w:pgMar w:top="1984" w:right="1304" w:bottom="1134" w:left="1304" w:header="720" w:footer="720" w:gutter="0"/>
          <w:cols w:space="720" w:num="1"/>
        </w:sectPr>
      </w:pPr>
    </w:p>
    <w:p w14:paraId="4AFDB966">
      <w:pPr>
        <w:spacing w:before="0" w:after="0" w:line="240" w:lineRule="auto"/>
        <w:ind w:firstLine="0"/>
        <w:jc w:val="center"/>
        <w:outlineLvl w:val="9"/>
      </w:pPr>
      <w:r>
        <w:rPr>
          <w:rFonts w:ascii="方正仿宋_GBK" w:hAnsi="方正仿宋_GBK" w:eastAsia="方正仿宋_GBK" w:cs="方正仿宋_GBK"/>
          <w:sz w:val="28"/>
        </w:rPr>
        <w:t xml:space="preserve"> </w:t>
      </w:r>
    </w:p>
    <w:p w14:paraId="696AF73C">
      <w:pPr>
        <w:spacing w:before="0" w:after="0"/>
        <w:ind w:firstLine="560"/>
        <w:jc w:val="left"/>
        <w:outlineLvl w:val="3"/>
      </w:pPr>
      <w:bookmarkStart w:id="8" w:name="_Toc_4_4_0000000009"/>
      <w:r>
        <w:rPr>
          <w:rFonts w:ascii="方正仿宋_GBK" w:hAnsi="方正仿宋_GBK" w:eastAsia="方正仿宋_GBK" w:cs="方正仿宋_GBK"/>
          <w:sz w:val="28"/>
        </w:rPr>
        <w:t>6.2026年8.12爆炸事故个人垫资费用报销绩效目标表</w:t>
      </w:r>
      <w:bookmarkEnd w:id="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DB2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7834F64">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313A6166">
            <w:pPr>
              <w:pStyle w:val="11"/>
            </w:pPr>
            <w:r>
              <w:t>单位：元</w:t>
            </w:r>
          </w:p>
        </w:tc>
      </w:tr>
      <w:tr w14:paraId="71848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B44B8A">
            <w:pPr>
              <w:pStyle w:val="14"/>
            </w:pPr>
            <w:r>
              <w:t>项目名称</w:t>
            </w:r>
          </w:p>
        </w:tc>
        <w:tc>
          <w:tcPr>
            <w:tcW w:w="8589" w:type="dxa"/>
            <w:gridSpan w:val="6"/>
            <w:vAlign w:val="center"/>
          </w:tcPr>
          <w:p w14:paraId="3234A44B">
            <w:pPr>
              <w:pStyle w:val="13"/>
            </w:pPr>
            <w:r>
              <w:t>2026年8.12爆炸事故个人垫资费用报销</w:t>
            </w:r>
          </w:p>
        </w:tc>
      </w:tr>
      <w:tr w14:paraId="08FE7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8B361">
            <w:pPr>
              <w:pStyle w:val="14"/>
            </w:pPr>
            <w:r>
              <w:t>预算规模及资金用途</w:t>
            </w:r>
          </w:p>
        </w:tc>
        <w:tc>
          <w:tcPr>
            <w:tcW w:w="1276" w:type="dxa"/>
            <w:vAlign w:val="center"/>
          </w:tcPr>
          <w:p w14:paraId="5843D68D">
            <w:pPr>
              <w:pStyle w:val="14"/>
            </w:pPr>
            <w:r>
              <w:t>预算数</w:t>
            </w:r>
          </w:p>
        </w:tc>
        <w:tc>
          <w:tcPr>
            <w:tcW w:w="1332" w:type="dxa"/>
            <w:vAlign w:val="center"/>
          </w:tcPr>
          <w:p w14:paraId="4F37662A">
            <w:pPr>
              <w:pStyle w:val="13"/>
            </w:pPr>
            <w:r>
              <w:t>100000.00</w:t>
            </w:r>
          </w:p>
        </w:tc>
        <w:tc>
          <w:tcPr>
            <w:tcW w:w="1587" w:type="dxa"/>
            <w:vAlign w:val="center"/>
          </w:tcPr>
          <w:p w14:paraId="1E6C706B">
            <w:pPr>
              <w:pStyle w:val="14"/>
            </w:pPr>
            <w:r>
              <w:t>其中：财政    资金</w:t>
            </w:r>
          </w:p>
        </w:tc>
        <w:tc>
          <w:tcPr>
            <w:tcW w:w="1843" w:type="dxa"/>
            <w:vAlign w:val="center"/>
          </w:tcPr>
          <w:p w14:paraId="25066CC4">
            <w:pPr>
              <w:pStyle w:val="13"/>
            </w:pPr>
            <w:r>
              <w:t>100000.00</w:t>
            </w:r>
          </w:p>
        </w:tc>
        <w:tc>
          <w:tcPr>
            <w:tcW w:w="1276" w:type="dxa"/>
            <w:vAlign w:val="center"/>
          </w:tcPr>
          <w:p w14:paraId="73AEFD97">
            <w:pPr>
              <w:pStyle w:val="14"/>
            </w:pPr>
            <w:r>
              <w:t>其他资金</w:t>
            </w:r>
          </w:p>
        </w:tc>
        <w:tc>
          <w:tcPr>
            <w:tcW w:w="1276" w:type="dxa"/>
            <w:vAlign w:val="center"/>
          </w:tcPr>
          <w:p w14:paraId="586DE4E8">
            <w:pPr>
              <w:pStyle w:val="13"/>
            </w:pPr>
            <w:r>
              <w:t xml:space="preserve"> </w:t>
            </w:r>
          </w:p>
        </w:tc>
      </w:tr>
      <w:tr w14:paraId="5A61B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669E66"/>
        </w:tc>
        <w:tc>
          <w:tcPr>
            <w:tcW w:w="8589" w:type="dxa"/>
            <w:gridSpan w:val="6"/>
            <w:vAlign w:val="center"/>
          </w:tcPr>
          <w:p w14:paraId="3FB88B53">
            <w:pPr>
              <w:pStyle w:val="13"/>
            </w:pPr>
            <w:r>
              <w:t>8.12爆炸伤员医疗费用</w:t>
            </w:r>
          </w:p>
        </w:tc>
      </w:tr>
      <w:tr w14:paraId="5533D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F81B63">
            <w:pPr>
              <w:pStyle w:val="14"/>
            </w:pPr>
            <w:r>
              <w:t>绩效目标</w:t>
            </w:r>
          </w:p>
        </w:tc>
        <w:tc>
          <w:tcPr>
            <w:tcW w:w="8589" w:type="dxa"/>
            <w:gridSpan w:val="6"/>
            <w:vAlign w:val="center"/>
          </w:tcPr>
          <w:p w14:paraId="629A8A93">
            <w:pPr>
              <w:pStyle w:val="13"/>
            </w:pPr>
            <w:r>
              <w:t>1.报销8.12爆炸受伤伤员医疗费用个人垫资费用，解决伤员经济困难，维护社会稳定。</w:t>
            </w:r>
            <w:r>
              <w:tab/>
            </w:r>
            <w:r>
              <w:tab/>
            </w:r>
            <w:r>
              <w:tab/>
            </w:r>
            <w:r>
              <w:tab/>
            </w:r>
            <w:r>
              <w:tab/>
            </w:r>
            <w:r>
              <w:tab/>
            </w:r>
          </w:p>
          <w:p w14:paraId="5F10D449">
            <w:pPr>
              <w:pStyle w:val="13"/>
            </w:pPr>
          </w:p>
        </w:tc>
      </w:tr>
    </w:tbl>
    <w:p w14:paraId="4C817A1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807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6F8909C3">
            <w:pPr>
              <w:pStyle w:val="14"/>
            </w:pPr>
            <w:r>
              <w:t>一级指标</w:t>
            </w:r>
          </w:p>
        </w:tc>
        <w:tc>
          <w:tcPr>
            <w:tcW w:w="1276" w:type="dxa"/>
            <w:vAlign w:val="center"/>
          </w:tcPr>
          <w:p w14:paraId="232C8760">
            <w:pPr>
              <w:pStyle w:val="14"/>
            </w:pPr>
            <w:r>
              <w:t>二级指标</w:t>
            </w:r>
          </w:p>
        </w:tc>
        <w:tc>
          <w:tcPr>
            <w:tcW w:w="1332" w:type="dxa"/>
            <w:vAlign w:val="center"/>
          </w:tcPr>
          <w:p w14:paraId="35728DFA">
            <w:pPr>
              <w:pStyle w:val="14"/>
            </w:pPr>
            <w:r>
              <w:t>三级指标</w:t>
            </w:r>
          </w:p>
        </w:tc>
        <w:tc>
          <w:tcPr>
            <w:tcW w:w="3430" w:type="dxa"/>
            <w:vAlign w:val="center"/>
          </w:tcPr>
          <w:p w14:paraId="20D9FABB">
            <w:pPr>
              <w:pStyle w:val="14"/>
            </w:pPr>
            <w:r>
              <w:t>绩效指标描述</w:t>
            </w:r>
          </w:p>
        </w:tc>
        <w:tc>
          <w:tcPr>
            <w:tcW w:w="2551" w:type="dxa"/>
            <w:vAlign w:val="center"/>
          </w:tcPr>
          <w:p w14:paraId="2C5A9EDD">
            <w:pPr>
              <w:pStyle w:val="14"/>
            </w:pPr>
            <w:r>
              <w:t>指标值</w:t>
            </w:r>
          </w:p>
        </w:tc>
      </w:tr>
      <w:tr w14:paraId="1FDF2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174B6">
            <w:pPr>
              <w:pStyle w:val="15"/>
            </w:pPr>
            <w:r>
              <w:t>产出指标</w:t>
            </w:r>
          </w:p>
        </w:tc>
        <w:tc>
          <w:tcPr>
            <w:tcW w:w="1276" w:type="dxa"/>
            <w:vAlign w:val="center"/>
          </w:tcPr>
          <w:p w14:paraId="0B5B5D65">
            <w:pPr>
              <w:pStyle w:val="13"/>
            </w:pPr>
            <w:r>
              <w:t>数量指标</w:t>
            </w:r>
          </w:p>
        </w:tc>
        <w:tc>
          <w:tcPr>
            <w:tcW w:w="1332" w:type="dxa"/>
            <w:vAlign w:val="center"/>
          </w:tcPr>
          <w:p w14:paraId="0AB60927">
            <w:pPr>
              <w:pStyle w:val="13"/>
            </w:pPr>
            <w:r>
              <w:t>救治伤员数量</w:t>
            </w:r>
          </w:p>
        </w:tc>
        <w:tc>
          <w:tcPr>
            <w:tcW w:w="3430" w:type="dxa"/>
            <w:vAlign w:val="center"/>
          </w:tcPr>
          <w:p w14:paraId="3A9C6D35">
            <w:pPr>
              <w:pStyle w:val="13"/>
            </w:pPr>
            <w:r>
              <w:t>救治伤员数量</w:t>
            </w:r>
          </w:p>
        </w:tc>
        <w:tc>
          <w:tcPr>
            <w:tcW w:w="2551" w:type="dxa"/>
            <w:vAlign w:val="center"/>
          </w:tcPr>
          <w:p w14:paraId="264151CA">
            <w:pPr>
              <w:pStyle w:val="13"/>
            </w:pPr>
            <w:r>
              <w:t>≥9人</w:t>
            </w:r>
          </w:p>
        </w:tc>
      </w:tr>
      <w:tr w14:paraId="7493B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F67C0C"/>
        </w:tc>
        <w:tc>
          <w:tcPr>
            <w:tcW w:w="1276" w:type="dxa"/>
            <w:vAlign w:val="center"/>
          </w:tcPr>
          <w:p w14:paraId="704D5FA2">
            <w:pPr>
              <w:pStyle w:val="13"/>
            </w:pPr>
            <w:r>
              <w:t>质量指标</w:t>
            </w:r>
          </w:p>
        </w:tc>
        <w:tc>
          <w:tcPr>
            <w:tcW w:w="1332" w:type="dxa"/>
            <w:vAlign w:val="center"/>
          </w:tcPr>
          <w:p w14:paraId="567D09BF">
            <w:pPr>
              <w:pStyle w:val="13"/>
            </w:pPr>
            <w:r>
              <w:t>伤员救治率</w:t>
            </w:r>
          </w:p>
        </w:tc>
        <w:tc>
          <w:tcPr>
            <w:tcW w:w="3430" w:type="dxa"/>
            <w:vAlign w:val="center"/>
          </w:tcPr>
          <w:p w14:paraId="4A32F30A">
            <w:pPr>
              <w:pStyle w:val="13"/>
            </w:pPr>
            <w:r>
              <w:t>伤员救治率</w:t>
            </w:r>
          </w:p>
        </w:tc>
        <w:tc>
          <w:tcPr>
            <w:tcW w:w="2551" w:type="dxa"/>
            <w:vAlign w:val="center"/>
          </w:tcPr>
          <w:p w14:paraId="45FE7814">
            <w:pPr>
              <w:pStyle w:val="13"/>
            </w:pPr>
            <w:r>
              <w:t>100%</w:t>
            </w:r>
          </w:p>
        </w:tc>
      </w:tr>
      <w:tr w14:paraId="4CBC8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9D742"/>
        </w:tc>
        <w:tc>
          <w:tcPr>
            <w:tcW w:w="1276" w:type="dxa"/>
            <w:vAlign w:val="center"/>
          </w:tcPr>
          <w:p w14:paraId="3B1180A1">
            <w:pPr>
              <w:pStyle w:val="13"/>
            </w:pPr>
            <w:r>
              <w:t>时效指标</w:t>
            </w:r>
          </w:p>
        </w:tc>
        <w:tc>
          <w:tcPr>
            <w:tcW w:w="1332" w:type="dxa"/>
            <w:vAlign w:val="center"/>
          </w:tcPr>
          <w:p w14:paraId="33BC15DE">
            <w:pPr>
              <w:pStyle w:val="13"/>
            </w:pPr>
            <w:r>
              <w:t>救治完成时间</w:t>
            </w:r>
          </w:p>
        </w:tc>
        <w:tc>
          <w:tcPr>
            <w:tcW w:w="3430" w:type="dxa"/>
            <w:vAlign w:val="center"/>
          </w:tcPr>
          <w:p w14:paraId="314DDEB5">
            <w:pPr>
              <w:pStyle w:val="13"/>
            </w:pPr>
            <w:r>
              <w:t>救治完成时间</w:t>
            </w:r>
          </w:p>
        </w:tc>
        <w:tc>
          <w:tcPr>
            <w:tcW w:w="2551" w:type="dxa"/>
            <w:vAlign w:val="center"/>
          </w:tcPr>
          <w:p w14:paraId="7CCA70A9">
            <w:pPr>
              <w:pStyle w:val="13"/>
            </w:pPr>
            <w:r>
              <w:t>2026年12月31日前</w:t>
            </w:r>
          </w:p>
        </w:tc>
      </w:tr>
      <w:tr w14:paraId="240FA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31096"/>
        </w:tc>
        <w:tc>
          <w:tcPr>
            <w:tcW w:w="1276" w:type="dxa"/>
            <w:vAlign w:val="center"/>
          </w:tcPr>
          <w:p w14:paraId="1E82E89C">
            <w:pPr>
              <w:pStyle w:val="13"/>
            </w:pPr>
            <w:r>
              <w:t>成本指标</w:t>
            </w:r>
          </w:p>
        </w:tc>
        <w:tc>
          <w:tcPr>
            <w:tcW w:w="1332" w:type="dxa"/>
            <w:vAlign w:val="center"/>
          </w:tcPr>
          <w:p w14:paraId="4EBB5F37">
            <w:pPr>
              <w:pStyle w:val="13"/>
            </w:pPr>
            <w:r>
              <w:t>伤员救治费用</w:t>
            </w:r>
          </w:p>
        </w:tc>
        <w:tc>
          <w:tcPr>
            <w:tcW w:w="3430" w:type="dxa"/>
            <w:vAlign w:val="center"/>
          </w:tcPr>
          <w:p w14:paraId="1576FA2E">
            <w:pPr>
              <w:pStyle w:val="13"/>
            </w:pPr>
            <w:r>
              <w:t>伤员救治费用</w:t>
            </w:r>
          </w:p>
        </w:tc>
        <w:tc>
          <w:tcPr>
            <w:tcW w:w="2551" w:type="dxa"/>
            <w:vAlign w:val="center"/>
          </w:tcPr>
          <w:p w14:paraId="782C021B">
            <w:pPr>
              <w:pStyle w:val="13"/>
            </w:pPr>
            <w:r>
              <w:t>≤10万元</w:t>
            </w:r>
          </w:p>
        </w:tc>
      </w:tr>
      <w:tr w14:paraId="529EB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201B4B">
            <w:pPr>
              <w:pStyle w:val="15"/>
            </w:pPr>
            <w:r>
              <w:t>效益指标</w:t>
            </w:r>
          </w:p>
        </w:tc>
        <w:tc>
          <w:tcPr>
            <w:tcW w:w="1276" w:type="dxa"/>
            <w:vAlign w:val="center"/>
          </w:tcPr>
          <w:p w14:paraId="6903E506">
            <w:pPr>
              <w:pStyle w:val="13"/>
            </w:pPr>
            <w:r>
              <w:t>社会效益指标</w:t>
            </w:r>
          </w:p>
        </w:tc>
        <w:tc>
          <w:tcPr>
            <w:tcW w:w="1332" w:type="dxa"/>
            <w:vAlign w:val="center"/>
          </w:tcPr>
          <w:p w14:paraId="52650EAD">
            <w:pPr>
              <w:pStyle w:val="13"/>
            </w:pPr>
            <w:r>
              <w:t>解决伤员的实际困难</w:t>
            </w:r>
          </w:p>
        </w:tc>
        <w:tc>
          <w:tcPr>
            <w:tcW w:w="3430" w:type="dxa"/>
            <w:vAlign w:val="center"/>
          </w:tcPr>
          <w:p w14:paraId="12286D07">
            <w:pPr>
              <w:pStyle w:val="13"/>
            </w:pPr>
            <w:r>
              <w:t>解决伤员的实际困难</w:t>
            </w:r>
          </w:p>
        </w:tc>
        <w:tc>
          <w:tcPr>
            <w:tcW w:w="2551" w:type="dxa"/>
            <w:vAlign w:val="center"/>
          </w:tcPr>
          <w:p w14:paraId="0C23A3E2">
            <w:pPr>
              <w:pStyle w:val="13"/>
            </w:pPr>
            <w:r>
              <w:t>切实解决</w:t>
            </w:r>
          </w:p>
        </w:tc>
      </w:tr>
      <w:tr w14:paraId="5F276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CD439">
            <w:pPr>
              <w:pStyle w:val="15"/>
            </w:pPr>
            <w:r>
              <w:t>满意度指标</w:t>
            </w:r>
          </w:p>
        </w:tc>
        <w:tc>
          <w:tcPr>
            <w:tcW w:w="1276" w:type="dxa"/>
            <w:vAlign w:val="center"/>
          </w:tcPr>
          <w:p w14:paraId="584FDB19">
            <w:pPr>
              <w:pStyle w:val="13"/>
            </w:pPr>
            <w:r>
              <w:t>服务对象满意度指标</w:t>
            </w:r>
          </w:p>
        </w:tc>
        <w:tc>
          <w:tcPr>
            <w:tcW w:w="1332" w:type="dxa"/>
            <w:vAlign w:val="center"/>
          </w:tcPr>
          <w:p w14:paraId="67A4677B">
            <w:pPr>
              <w:pStyle w:val="13"/>
            </w:pPr>
            <w:r>
              <w:t>伤员满意度</w:t>
            </w:r>
          </w:p>
        </w:tc>
        <w:tc>
          <w:tcPr>
            <w:tcW w:w="3430" w:type="dxa"/>
            <w:vAlign w:val="center"/>
          </w:tcPr>
          <w:p w14:paraId="36CB7FD1">
            <w:pPr>
              <w:pStyle w:val="13"/>
            </w:pPr>
            <w:r>
              <w:t>伤员满意度</w:t>
            </w:r>
          </w:p>
          <w:p w14:paraId="520C2B0B">
            <w:pPr>
              <w:pStyle w:val="13"/>
            </w:pPr>
          </w:p>
        </w:tc>
        <w:tc>
          <w:tcPr>
            <w:tcW w:w="2551" w:type="dxa"/>
            <w:vAlign w:val="center"/>
          </w:tcPr>
          <w:p w14:paraId="0106E43D">
            <w:pPr>
              <w:pStyle w:val="13"/>
            </w:pPr>
            <w:r>
              <w:t>≥90%</w:t>
            </w:r>
          </w:p>
        </w:tc>
      </w:tr>
    </w:tbl>
    <w:p w14:paraId="3C4004F2">
      <w:pPr>
        <w:sectPr>
          <w:pgSz w:w="11900" w:h="16840"/>
          <w:pgMar w:top="1984" w:right="1304" w:bottom="1134" w:left="1304" w:header="720" w:footer="720" w:gutter="0"/>
          <w:cols w:space="720" w:num="1"/>
        </w:sectPr>
      </w:pPr>
    </w:p>
    <w:p w14:paraId="2DF4E358">
      <w:pPr>
        <w:spacing w:before="0" w:after="0" w:line="240" w:lineRule="auto"/>
        <w:ind w:firstLine="0"/>
        <w:jc w:val="center"/>
        <w:outlineLvl w:val="9"/>
      </w:pPr>
      <w:r>
        <w:rPr>
          <w:rFonts w:ascii="方正仿宋_GBK" w:hAnsi="方正仿宋_GBK" w:eastAsia="方正仿宋_GBK" w:cs="方正仿宋_GBK"/>
          <w:sz w:val="28"/>
        </w:rPr>
        <w:t xml:space="preserve"> </w:t>
      </w:r>
    </w:p>
    <w:p w14:paraId="24761F6D">
      <w:pPr>
        <w:spacing w:before="0" w:after="0"/>
        <w:ind w:firstLine="560"/>
        <w:jc w:val="left"/>
        <w:outlineLvl w:val="3"/>
      </w:pPr>
      <w:bookmarkStart w:id="9" w:name="_Toc_4_4_0000000010"/>
      <w:r>
        <w:rPr>
          <w:rFonts w:ascii="方正仿宋_GBK" w:hAnsi="方正仿宋_GBK" w:eastAsia="方正仿宋_GBK" w:cs="方正仿宋_GBK"/>
          <w:sz w:val="28"/>
        </w:rPr>
        <w:t>7.2026年8.12爆炸事故英模伤员赵长亮专项医疗费绩效目标表</w:t>
      </w:r>
      <w:bookmarkEnd w:id="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CF9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11CED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63A8D189">
            <w:pPr>
              <w:pStyle w:val="11"/>
            </w:pPr>
            <w:r>
              <w:t>单位：元</w:t>
            </w:r>
          </w:p>
        </w:tc>
      </w:tr>
      <w:tr w14:paraId="05038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251DC">
            <w:pPr>
              <w:pStyle w:val="14"/>
            </w:pPr>
            <w:r>
              <w:t>项目名称</w:t>
            </w:r>
          </w:p>
        </w:tc>
        <w:tc>
          <w:tcPr>
            <w:tcW w:w="8589" w:type="dxa"/>
            <w:gridSpan w:val="6"/>
            <w:vAlign w:val="center"/>
          </w:tcPr>
          <w:p w14:paraId="095C8909">
            <w:pPr>
              <w:pStyle w:val="13"/>
            </w:pPr>
            <w:r>
              <w:t>2026年8.12爆炸事故英模伤员赵长亮专项医疗费</w:t>
            </w:r>
          </w:p>
        </w:tc>
      </w:tr>
      <w:tr w14:paraId="6CBA7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8A1D6D">
            <w:pPr>
              <w:pStyle w:val="14"/>
            </w:pPr>
            <w:r>
              <w:t>预算规模及资金用途</w:t>
            </w:r>
          </w:p>
        </w:tc>
        <w:tc>
          <w:tcPr>
            <w:tcW w:w="1276" w:type="dxa"/>
            <w:vAlign w:val="center"/>
          </w:tcPr>
          <w:p w14:paraId="6377122A">
            <w:pPr>
              <w:pStyle w:val="14"/>
            </w:pPr>
            <w:r>
              <w:t>预算数</w:t>
            </w:r>
          </w:p>
        </w:tc>
        <w:tc>
          <w:tcPr>
            <w:tcW w:w="1332" w:type="dxa"/>
            <w:vAlign w:val="center"/>
          </w:tcPr>
          <w:p w14:paraId="5E224C21">
            <w:pPr>
              <w:pStyle w:val="13"/>
            </w:pPr>
            <w:r>
              <w:t>1500000.00</w:t>
            </w:r>
          </w:p>
        </w:tc>
        <w:tc>
          <w:tcPr>
            <w:tcW w:w="1587" w:type="dxa"/>
            <w:vAlign w:val="center"/>
          </w:tcPr>
          <w:p w14:paraId="2F70080B">
            <w:pPr>
              <w:pStyle w:val="14"/>
            </w:pPr>
            <w:r>
              <w:t>其中：财政    资金</w:t>
            </w:r>
          </w:p>
        </w:tc>
        <w:tc>
          <w:tcPr>
            <w:tcW w:w="1843" w:type="dxa"/>
            <w:vAlign w:val="center"/>
          </w:tcPr>
          <w:p w14:paraId="7693ED3F">
            <w:pPr>
              <w:pStyle w:val="13"/>
            </w:pPr>
            <w:r>
              <w:t>1500000.00</w:t>
            </w:r>
          </w:p>
        </w:tc>
        <w:tc>
          <w:tcPr>
            <w:tcW w:w="1276" w:type="dxa"/>
            <w:vAlign w:val="center"/>
          </w:tcPr>
          <w:p w14:paraId="30EE8C3A">
            <w:pPr>
              <w:pStyle w:val="14"/>
            </w:pPr>
            <w:r>
              <w:t>其他资金</w:t>
            </w:r>
          </w:p>
        </w:tc>
        <w:tc>
          <w:tcPr>
            <w:tcW w:w="1276" w:type="dxa"/>
            <w:vAlign w:val="center"/>
          </w:tcPr>
          <w:p w14:paraId="55E85761">
            <w:pPr>
              <w:pStyle w:val="13"/>
            </w:pPr>
            <w:r>
              <w:t xml:space="preserve"> </w:t>
            </w:r>
          </w:p>
        </w:tc>
      </w:tr>
      <w:tr w14:paraId="3A76A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E9BC7"/>
        </w:tc>
        <w:tc>
          <w:tcPr>
            <w:tcW w:w="8589" w:type="dxa"/>
            <w:gridSpan w:val="6"/>
            <w:vAlign w:val="center"/>
          </w:tcPr>
          <w:p w14:paraId="55E65BAD">
            <w:pPr>
              <w:pStyle w:val="13"/>
            </w:pPr>
            <w:r>
              <w:t>8.12英模伤员医疗费用</w:t>
            </w:r>
          </w:p>
        </w:tc>
      </w:tr>
      <w:tr w14:paraId="09E11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7D6C0F">
            <w:pPr>
              <w:pStyle w:val="14"/>
            </w:pPr>
            <w:r>
              <w:t>绩效目标</w:t>
            </w:r>
          </w:p>
        </w:tc>
        <w:tc>
          <w:tcPr>
            <w:tcW w:w="8589" w:type="dxa"/>
            <w:gridSpan w:val="6"/>
            <w:vAlign w:val="center"/>
          </w:tcPr>
          <w:p w14:paraId="23E22F74">
            <w:pPr>
              <w:pStyle w:val="13"/>
            </w:pPr>
            <w:r>
              <w:t>1.通过对英模伤员开展医疗救助，解决实际困难的同时，维护社会稳定。</w:t>
            </w:r>
            <w:r>
              <w:tab/>
            </w:r>
            <w:r>
              <w:tab/>
            </w:r>
            <w:r>
              <w:tab/>
            </w:r>
            <w:r>
              <w:tab/>
            </w:r>
            <w:r>
              <w:tab/>
            </w:r>
            <w:r>
              <w:tab/>
            </w:r>
          </w:p>
          <w:p w14:paraId="12F2602F">
            <w:pPr>
              <w:pStyle w:val="13"/>
            </w:pPr>
          </w:p>
        </w:tc>
      </w:tr>
    </w:tbl>
    <w:p w14:paraId="7E8015A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F1FB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11316">
            <w:pPr>
              <w:pStyle w:val="14"/>
            </w:pPr>
            <w:r>
              <w:t>一级指标</w:t>
            </w:r>
          </w:p>
        </w:tc>
        <w:tc>
          <w:tcPr>
            <w:tcW w:w="1276" w:type="dxa"/>
            <w:vAlign w:val="center"/>
          </w:tcPr>
          <w:p w14:paraId="6FB86F8B">
            <w:pPr>
              <w:pStyle w:val="14"/>
            </w:pPr>
            <w:r>
              <w:t>二级指标</w:t>
            </w:r>
          </w:p>
        </w:tc>
        <w:tc>
          <w:tcPr>
            <w:tcW w:w="1332" w:type="dxa"/>
            <w:vAlign w:val="center"/>
          </w:tcPr>
          <w:p w14:paraId="52E9603B">
            <w:pPr>
              <w:pStyle w:val="14"/>
            </w:pPr>
            <w:r>
              <w:t>三级指标</w:t>
            </w:r>
          </w:p>
        </w:tc>
        <w:tc>
          <w:tcPr>
            <w:tcW w:w="3430" w:type="dxa"/>
            <w:vAlign w:val="center"/>
          </w:tcPr>
          <w:p w14:paraId="31DDBD3D">
            <w:pPr>
              <w:pStyle w:val="14"/>
            </w:pPr>
            <w:r>
              <w:t>绩效指标描述</w:t>
            </w:r>
          </w:p>
        </w:tc>
        <w:tc>
          <w:tcPr>
            <w:tcW w:w="2551" w:type="dxa"/>
            <w:vAlign w:val="center"/>
          </w:tcPr>
          <w:p w14:paraId="7A5C640F">
            <w:pPr>
              <w:pStyle w:val="14"/>
            </w:pPr>
            <w:r>
              <w:t>指标值</w:t>
            </w:r>
          </w:p>
        </w:tc>
      </w:tr>
      <w:tr w14:paraId="4F6EB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05D34">
            <w:pPr>
              <w:pStyle w:val="15"/>
            </w:pPr>
            <w:r>
              <w:t>产出指标</w:t>
            </w:r>
          </w:p>
        </w:tc>
        <w:tc>
          <w:tcPr>
            <w:tcW w:w="1276" w:type="dxa"/>
            <w:vAlign w:val="center"/>
          </w:tcPr>
          <w:p w14:paraId="66979E81">
            <w:pPr>
              <w:pStyle w:val="13"/>
            </w:pPr>
            <w:r>
              <w:t>数量指标</w:t>
            </w:r>
          </w:p>
        </w:tc>
        <w:tc>
          <w:tcPr>
            <w:tcW w:w="1332" w:type="dxa"/>
            <w:vAlign w:val="center"/>
          </w:tcPr>
          <w:p w14:paraId="120B3B8E">
            <w:pPr>
              <w:pStyle w:val="13"/>
            </w:pPr>
            <w:r>
              <w:t>救助人员数量</w:t>
            </w:r>
          </w:p>
          <w:p w14:paraId="63FF14A7">
            <w:pPr>
              <w:pStyle w:val="13"/>
            </w:pPr>
          </w:p>
        </w:tc>
        <w:tc>
          <w:tcPr>
            <w:tcW w:w="3430" w:type="dxa"/>
            <w:vAlign w:val="center"/>
          </w:tcPr>
          <w:p w14:paraId="0AC4C6CD">
            <w:pPr>
              <w:pStyle w:val="13"/>
            </w:pPr>
            <w:r>
              <w:t>救助人员数量</w:t>
            </w:r>
          </w:p>
          <w:p w14:paraId="1765E890">
            <w:pPr>
              <w:pStyle w:val="13"/>
            </w:pPr>
          </w:p>
        </w:tc>
        <w:tc>
          <w:tcPr>
            <w:tcW w:w="2551" w:type="dxa"/>
            <w:vAlign w:val="center"/>
          </w:tcPr>
          <w:p w14:paraId="4BA39520">
            <w:pPr>
              <w:pStyle w:val="13"/>
            </w:pPr>
            <w:r>
              <w:t>1人</w:t>
            </w:r>
          </w:p>
        </w:tc>
      </w:tr>
      <w:tr w14:paraId="70AFC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93BAC"/>
        </w:tc>
        <w:tc>
          <w:tcPr>
            <w:tcW w:w="1276" w:type="dxa"/>
            <w:vAlign w:val="center"/>
          </w:tcPr>
          <w:p w14:paraId="2722661D">
            <w:pPr>
              <w:pStyle w:val="13"/>
            </w:pPr>
            <w:r>
              <w:t>质量指标</w:t>
            </w:r>
          </w:p>
        </w:tc>
        <w:tc>
          <w:tcPr>
            <w:tcW w:w="1332" w:type="dxa"/>
            <w:vAlign w:val="center"/>
          </w:tcPr>
          <w:p w14:paraId="67BC9CE2">
            <w:pPr>
              <w:pStyle w:val="13"/>
            </w:pPr>
            <w:r>
              <w:t>救治成功率</w:t>
            </w:r>
          </w:p>
        </w:tc>
        <w:tc>
          <w:tcPr>
            <w:tcW w:w="3430" w:type="dxa"/>
            <w:vAlign w:val="center"/>
          </w:tcPr>
          <w:p w14:paraId="37454B4A">
            <w:pPr>
              <w:pStyle w:val="13"/>
            </w:pPr>
            <w:r>
              <w:t>救治成功率</w:t>
            </w:r>
          </w:p>
        </w:tc>
        <w:tc>
          <w:tcPr>
            <w:tcW w:w="2551" w:type="dxa"/>
            <w:vAlign w:val="center"/>
          </w:tcPr>
          <w:p w14:paraId="18561664">
            <w:pPr>
              <w:pStyle w:val="13"/>
            </w:pPr>
            <w:r>
              <w:t>100%</w:t>
            </w:r>
          </w:p>
        </w:tc>
      </w:tr>
      <w:tr w14:paraId="6183C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3A0DD2"/>
        </w:tc>
        <w:tc>
          <w:tcPr>
            <w:tcW w:w="1276" w:type="dxa"/>
            <w:vAlign w:val="center"/>
          </w:tcPr>
          <w:p w14:paraId="2ACA9BBB">
            <w:pPr>
              <w:pStyle w:val="13"/>
            </w:pPr>
            <w:r>
              <w:t>时效指标</w:t>
            </w:r>
          </w:p>
        </w:tc>
        <w:tc>
          <w:tcPr>
            <w:tcW w:w="1332" w:type="dxa"/>
            <w:vAlign w:val="center"/>
          </w:tcPr>
          <w:p w14:paraId="541B3261">
            <w:pPr>
              <w:pStyle w:val="13"/>
            </w:pPr>
            <w:r>
              <w:t>治疗周期</w:t>
            </w:r>
          </w:p>
          <w:p w14:paraId="278E82B5">
            <w:pPr>
              <w:pStyle w:val="13"/>
            </w:pPr>
          </w:p>
        </w:tc>
        <w:tc>
          <w:tcPr>
            <w:tcW w:w="3430" w:type="dxa"/>
            <w:vAlign w:val="center"/>
          </w:tcPr>
          <w:p w14:paraId="4151C36D">
            <w:pPr>
              <w:pStyle w:val="13"/>
            </w:pPr>
            <w:r>
              <w:t>治疗周期</w:t>
            </w:r>
          </w:p>
          <w:p w14:paraId="65B635C0">
            <w:pPr>
              <w:pStyle w:val="13"/>
            </w:pPr>
          </w:p>
        </w:tc>
        <w:tc>
          <w:tcPr>
            <w:tcW w:w="2551" w:type="dxa"/>
            <w:vAlign w:val="center"/>
          </w:tcPr>
          <w:p w14:paraId="4AF030BC">
            <w:pPr>
              <w:pStyle w:val="13"/>
            </w:pPr>
            <w:r>
              <w:t>2026年12月31日</w:t>
            </w:r>
          </w:p>
        </w:tc>
      </w:tr>
      <w:tr w14:paraId="6233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44CE4"/>
        </w:tc>
        <w:tc>
          <w:tcPr>
            <w:tcW w:w="1276" w:type="dxa"/>
            <w:vAlign w:val="center"/>
          </w:tcPr>
          <w:p w14:paraId="733F11D8">
            <w:pPr>
              <w:pStyle w:val="13"/>
            </w:pPr>
            <w:r>
              <w:t>成本指标</w:t>
            </w:r>
          </w:p>
        </w:tc>
        <w:tc>
          <w:tcPr>
            <w:tcW w:w="1332" w:type="dxa"/>
            <w:vAlign w:val="center"/>
          </w:tcPr>
          <w:p w14:paraId="00243117">
            <w:pPr>
              <w:pStyle w:val="13"/>
            </w:pPr>
            <w:r>
              <w:t>治疗费用</w:t>
            </w:r>
          </w:p>
        </w:tc>
        <w:tc>
          <w:tcPr>
            <w:tcW w:w="3430" w:type="dxa"/>
            <w:vAlign w:val="center"/>
          </w:tcPr>
          <w:p w14:paraId="135CEAA3">
            <w:pPr>
              <w:pStyle w:val="13"/>
            </w:pPr>
            <w:r>
              <w:t>治疗费用</w:t>
            </w:r>
          </w:p>
        </w:tc>
        <w:tc>
          <w:tcPr>
            <w:tcW w:w="2551" w:type="dxa"/>
            <w:vAlign w:val="center"/>
          </w:tcPr>
          <w:p w14:paraId="4553DED0">
            <w:pPr>
              <w:pStyle w:val="13"/>
            </w:pPr>
            <w:r>
              <w:t>150万元</w:t>
            </w:r>
          </w:p>
        </w:tc>
      </w:tr>
      <w:tr w14:paraId="7F105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5D8C9">
            <w:pPr>
              <w:pStyle w:val="15"/>
            </w:pPr>
            <w:r>
              <w:t>效益指标</w:t>
            </w:r>
          </w:p>
        </w:tc>
        <w:tc>
          <w:tcPr>
            <w:tcW w:w="1276" w:type="dxa"/>
            <w:vAlign w:val="center"/>
          </w:tcPr>
          <w:p w14:paraId="4DEF90CF">
            <w:pPr>
              <w:pStyle w:val="13"/>
            </w:pPr>
            <w:r>
              <w:t>社会效益指标</w:t>
            </w:r>
          </w:p>
        </w:tc>
        <w:tc>
          <w:tcPr>
            <w:tcW w:w="1332" w:type="dxa"/>
            <w:vAlign w:val="center"/>
          </w:tcPr>
          <w:p w14:paraId="43846369">
            <w:pPr>
              <w:pStyle w:val="13"/>
            </w:pPr>
            <w:r>
              <w:t>关心社会弱势群体，维护社会稳定</w:t>
            </w:r>
          </w:p>
        </w:tc>
        <w:tc>
          <w:tcPr>
            <w:tcW w:w="3430" w:type="dxa"/>
            <w:vAlign w:val="center"/>
          </w:tcPr>
          <w:p w14:paraId="13FCB187">
            <w:pPr>
              <w:pStyle w:val="13"/>
            </w:pPr>
            <w:r>
              <w:t>关心社会弱势群体，维护社会稳定</w:t>
            </w:r>
          </w:p>
        </w:tc>
        <w:tc>
          <w:tcPr>
            <w:tcW w:w="2551" w:type="dxa"/>
            <w:vAlign w:val="center"/>
          </w:tcPr>
          <w:p w14:paraId="259EA211">
            <w:pPr>
              <w:pStyle w:val="13"/>
            </w:pPr>
            <w:r>
              <w:t>效果明显</w:t>
            </w:r>
          </w:p>
        </w:tc>
      </w:tr>
      <w:tr w14:paraId="64CF7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B08FDA">
            <w:pPr>
              <w:pStyle w:val="15"/>
            </w:pPr>
            <w:r>
              <w:t>满意度指标</w:t>
            </w:r>
          </w:p>
        </w:tc>
        <w:tc>
          <w:tcPr>
            <w:tcW w:w="1276" w:type="dxa"/>
            <w:vAlign w:val="center"/>
          </w:tcPr>
          <w:p w14:paraId="42915CC8">
            <w:pPr>
              <w:pStyle w:val="13"/>
            </w:pPr>
            <w:r>
              <w:t>服务对象满意度指标</w:t>
            </w:r>
          </w:p>
        </w:tc>
        <w:tc>
          <w:tcPr>
            <w:tcW w:w="1332" w:type="dxa"/>
            <w:vAlign w:val="center"/>
          </w:tcPr>
          <w:p w14:paraId="232BBF73">
            <w:pPr>
              <w:pStyle w:val="13"/>
            </w:pPr>
            <w:r>
              <w:t>伤员满意度</w:t>
            </w:r>
          </w:p>
        </w:tc>
        <w:tc>
          <w:tcPr>
            <w:tcW w:w="3430" w:type="dxa"/>
            <w:vAlign w:val="center"/>
          </w:tcPr>
          <w:p w14:paraId="2AB907B4">
            <w:pPr>
              <w:pStyle w:val="13"/>
            </w:pPr>
            <w:r>
              <w:t>伤员满意度</w:t>
            </w:r>
          </w:p>
        </w:tc>
        <w:tc>
          <w:tcPr>
            <w:tcW w:w="2551" w:type="dxa"/>
            <w:vAlign w:val="center"/>
          </w:tcPr>
          <w:p w14:paraId="46C1CBFF">
            <w:pPr>
              <w:pStyle w:val="13"/>
            </w:pPr>
            <w:r>
              <w:t>≥90%</w:t>
            </w:r>
          </w:p>
        </w:tc>
      </w:tr>
    </w:tbl>
    <w:p w14:paraId="60556646">
      <w:pPr>
        <w:sectPr>
          <w:pgSz w:w="11900" w:h="16840"/>
          <w:pgMar w:top="1984" w:right="1304" w:bottom="1134" w:left="1304" w:header="720" w:footer="720" w:gutter="0"/>
          <w:cols w:space="720" w:num="1"/>
        </w:sectPr>
      </w:pPr>
    </w:p>
    <w:p w14:paraId="5B64B772">
      <w:pPr>
        <w:spacing w:before="0" w:after="0" w:line="240" w:lineRule="auto"/>
        <w:ind w:firstLine="0"/>
        <w:jc w:val="center"/>
        <w:outlineLvl w:val="9"/>
      </w:pPr>
      <w:r>
        <w:rPr>
          <w:rFonts w:ascii="方正仿宋_GBK" w:hAnsi="方正仿宋_GBK" w:eastAsia="方正仿宋_GBK" w:cs="方正仿宋_GBK"/>
          <w:sz w:val="28"/>
        </w:rPr>
        <w:t xml:space="preserve"> </w:t>
      </w:r>
    </w:p>
    <w:p w14:paraId="2F6FD2CD">
      <w:pPr>
        <w:spacing w:before="0" w:after="0"/>
        <w:ind w:firstLine="560"/>
        <w:jc w:val="left"/>
        <w:outlineLvl w:val="3"/>
      </w:pPr>
      <w:bookmarkStart w:id="10" w:name="_Toc_4_4_0000000011"/>
      <w:r>
        <w:rPr>
          <w:rFonts w:ascii="方正仿宋_GBK" w:hAnsi="方正仿宋_GBK" w:eastAsia="方正仿宋_GBK" w:cs="方正仿宋_GBK"/>
          <w:sz w:val="28"/>
        </w:rPr>
        <w:t>8.2026年滨海新区医学会医疗鉴定经费绩效目标表</w:t>
      </w:r>
      <w:bookmarkEnd w:id="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1C42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6CE0E1">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19E3132">
            <w:pPr>
              <w:pStyle w:val="11"/>
            </w:pPr>
            <w:r>
              <w:t>单位：元</w:t>
            </w:r>
          </w:p>
        </w:tc>
      </w:tr>
      <w:tr w14:paraId="41F0D0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228AF7">
            <w:pPr>
              <w:pStyle w:val="14"/>
            </w:pPr>
            <w:r>
              <w:t>项目名称</w:t>
            </w:r>
          </w:p>
        </w:tc>
        <w:tc>
          <w:tcPr>
            <w:tcW w:w="8589" w:type="dxa"/>
            <w:gridSpan w:val="6"/>
            <w:vAlign w:val="center"/>
          </w:tcPr>
          <w:p w14:paraId="50230B25">
            <w:pPr>
              <w:pStyle w:val="13"/>
            </w:pPr>
            <w:r>
              <w:t>2026年滨海新区医学会医疗鉴定经费</w:t>
            </w:r>
          </w:p>
        </w:tc>
      </w:tr>
      <w:tr w14:paraId="0ABE9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379A71">
            <w:pPr>
              <w:pStyle w:val="14"/>
            </w:pPr>
            <w:r>
              <w:t>预算规模及资金用途</w:t>
            </w:r>
          </w:p>
        </w:tc>
        <w:tc>
          <w:tcPr>
            <w:tcW w:w="1276" w:type="dxa"/>
            <w:vAlign w:val="center"/>
          </w:tcPr>
          <w:p w14:paraId="0C6E5A67">
            <w:pPr>
              <w:pStyle w:val="14"/>
            </w:pPr>
            <w:r>
              <w:t>预算数</w:t>
            </w:r>
          </w:p>
        </w:tc>
        <w:tc>
          <w:tcPr>
            <w:tcW w:w="1332" w:type="dxa"/>
            <w:vAlign w:val="center"/>
          </w:tcPr>
          <w:p w14:paraId="4507983E">
            <w:pPr>
              <w:pStyle w:val="13"/>
            </w:pPr>
            <w:r>
              <w:t>100000.00</w:t>
            </w:r>
          </w:p>
        </w:tc>
        <w:tc>
          <w:tcPr>
            <w:tcW w:w="1587" w:type="dxa"/>
            <w:vAlign w:val="center"/>
          </w:tcPr>
          <w:p w14:paraId="37AABF8E">
            <w:pPr>
              <w:pStyle w:val="14"/>
            </w:pPr>
            <w:r>
              <w:t>其中：财政    资金</w:t>
            </w:r>
          </w:p>
        </w:tc>
        <w:tc>
          <w:tcPr>
            <w:tcW w:w="1843" w:type="dxa"/>
            <w:vAlign w:val="center"/>
          </w:tcPr>
          <w:p w14:paraId="396BB5E6">
            <w:pPr>
              <w:pStyle w:val="13"/>
            </w:pPr>
            <w:r>
              <w:t>100000.00</w:t>
            </w:r>
          </w:p>
        </w:tc>
        <w:tc>
          <w:tcPr>
            <w:tcW w:w="1276" w:type="dxa"/>
            <w:vAlign w:val="center"/>
          </w:tcPr>
          <w:p w14:paraId="750BA8A3">
            <w:pPr>
              <w:pStyle w:val="14"/>
            </w:pPr>
            <w:r>
              <w:t>其他资金</w:t>
            </w:r>
          </w:p>
        </w:tc>
        <w:tc>
          <w:tcPr>
            <w:tcW w:w="1276" w:type="dxa"/>
            <w:vAlign w:val="center"/>
          </w:tcPr>
          <w:p w14:paraId="5D993295">
            <w:pPr>
              <w:pStyle w:val="13"/>
            </w:pPr>
            <w:r>
              <w:t xml:space="preserve"> </w:t>
            </w:r>
          </w:p>
        </w:tc>
      </w:tr>
      <w:tr w14:paraId="39AE22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6A899E"/>
        </w:tc>
        <w:tc>
          <w:tcPr>
            <w:tcW w:w="8589" w:type="dxa"/>
            <w:gridSpan w:val="6"/>
            <w:vAlign w:val="center"/>
          </w:tcPr>
          <w:p w14:paraId="6B9D0446">
            <w:pPr>
              <w:pStyle w:val="13"/>
            </w:pPr>
            <w:r>
              <w:t>医疗鉴定经费</w:t>
            </w:r>
          </w:p>
        </w:tc>
      </w:tr>
      <w:tr w14:paraId="6F258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24C101">
            <w:pPr>
              <w:pStyle w:val="14"/>
            </w:pPr>
            <w:r>
              <w:t>绩效目标</w:t>
            </w:r>
          </w:p>
        </w:tc>
        <w:tc>
          <w:tcPr>
            <w:tcW w:w="8589" w:type="dxa"/>
            <w:gridSpan w:val="6"/>
            <w:vAlign w:val="center"/>
          </w:tcPr>
          <w:p w14:paraId="20820CB3">
            <w:pPr>
              <w:pStyle w:val="13"/>
            </w:pPr>
            <w:r>
              <w:t>1.通过开展医疗鉴定，保障医疗鉴定工作独立规范运行，有效化解医患矛盾。</w:t>
            </w:r>
          </w:p>
          <w:p w14:paraId="38E289E7">
            <w:pPr>
              <w:pStyle w:val="13"/>
            </w:pPr>
            <w:r>
              <w:tab/>
            </w:r>
          </w:p>
        </w:tc>
      </w:tr>
    </w:tbl>
    <w:p w14:paraId="2CE0A62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B98E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25A93A">
            <w:pPr>
              <w:pStyle w:val="14"/>
            </w:pPr>
            <w:r>
              <w:t>一级指标</w:t>
            </w:r>
          </w:p>
        </w:tc>
        <w:tc>
          <w:tcPr>
            <w:tcW w:w="1276" w:type="dxa"/>
            <w:vAlign w:val="center"/>
          </w:tcPr>
          <w:p w14:paraId="45410669">
            <w:pPr>
              <w:pStyle w:val="14"/>
            </w:pPr>
            <w:r>
              <w:t>二级指标</w:t>
            </w:r>
          </w:p>
        </w:tc>
        <w:tc>
          <w:tcPr>
            <w:tcW w:w="1332" w:type="dxa"/>
            <w:vAlign w:val="center"/>
          </w:tcPr>
          <w:p w14:paraId="646FAD90">
            <w:pPr>
              <w:pStyle w:val="14"/>
            </w:pPr>
            <w:r>
              <w:t>三级指标</w:t>
            </w:r>
          </w:p>
        </w:tc>
        <w:tc>
          <w:tcPr>
            <w:tcW w:w="3430" w:type="dxa"/>
            <w:vAlign w:val="center"/>
          </w:tcPr>
          <w:p w14:paraId="71E95795">
            <w:pPr>
              <w:pStyle w:val="14"/>
            </w:pPr>
            <w:r>
              <w:t>绩效指标描述</w:t>
            </w:r>
          </w:p>
        </w:tc>
        <w:tc>
          <w:tcPr>
            <w:tcW w:w="2551" w:type="dxa"/>
            <w:vAlign w:val="center"/>
          </w:tcPr>
          <w:p w14:paraId="6D36B906">
            <w:pPr>
              <w:pStyle w:val="14"/>
            </w:pPr>
            <w:r>
              <w:t>指标值</w:t>
            </w:r>
          </w:p>
        </w:tc>
      </w:tr>
      <w:tr w14:paraId="08B15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C4A47">
            <w:pPr>
              <w:pStyle w:val="15"/>
            </w:pPr>
            <w:r>
              <w:t>产出指标</w:t>
            </w:r>
          </w:p>
        </w:tc>
        <w:tc>
          <w:tcPr>
            <w:tcW w:w="1276" w:type="dxa"/>
            <w:vAlign w:val="center"/>
          </w:tcPr>
          <w:p w14:paraId="1598AF77">
            <w:pPr>
              <w:pStyle w:val="13"/>
            </w:pPr>
            <w:r>
              <w:t>数量指标</w:t>
            </w:r>
          </w:p>
        </w:tc>
        <w:tc>
          <w:tcPr>
            <w:tcW w:w="1332" w:type="dxa"/>
            <w:vAlign w:val="center"/>
          </w:tcPr>
          <w:p w14:paraId="2171F786">
            <w:pPr>
              <w:pStyle w:val="13"/>
            </w:pPr>
            <w:r>
              <w:t>开展医疗鉴定例数</w:t>
            </w:r>
          </w:p>
        </w:tc>
        <w:tc>
          <w:tcPr>
            <w:tcW w:w="3430" w:type="dxa"/>
            <w:vAlign w:val="center"/>
          </w:tcPr>
          <w:p w14:paraId="7AB2FB69">
            <w:pPr>
              <w:pStyle w:val="13"/>
            </w:pPr>
            <w:r>
              <w:t>开展医疗鉴定例数</w:t>
            </w:r>
          </w:p>
        </w:tc>
        <w:tc>
          <w:tcPr>
            <w:tcW w:w="2551" w:type="dxa"/>
            <w:vAlign w:val="center"/>
          </w:tcPr>
          <w:p w14:paraId="2E67354C">
            <w:pPr>
              <w:pStyle w:val="13"/>
            </w:pPr>
            <w:r>
              <w:t>≥3例</w:t>
            </w:r>
          </w:p>
        </w:tc>
      </w:tr>
      <w:tr w14:paraId="508D8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30746"/>
        </w:tc>
        <w:tc>
          <w:tcPr>
            <w:tcW w:w="1276" w:type="dxa"/>
            <w:vAlign w:val="center"/>
          </w:tcPr>
          <w:p w14:paraId="2BA4E378">
            <w:pPr>
              <w:pStyle w:val="13"/>
            </w:pPr>
            <w:r>
              <w:t>质量指标</w:t>
            </w:r>
          </w:p>
        </w:tc>
        <w:tc>
          <w:tcPr>
            <w:tcW w:w="1332" w:type="dxa"/>
            <w:vAlign w:val="center"/>
          </w:tcPr>
          <w:p w14:paraId="6597F35F">
            <w:pPr>
              <w:pStyle w:val="13"/>
            </w:pPr>
            <w:r>
              <w:t>医疗鉴定准确率</w:t>
            </w:r>
          </w:p>
        </w:tc>
        <w:tc>
          <w:tcPr>
            <w:tcW w:w="3430" w:type="dxa"/>
            <w:vAlign w:val="center"/>
          </w:tcPr>
          <w:p w14:paraId="20BB75A2">
            <w:pPr>
              <w:pStyle w:val="13"/>
            </w:pPr>
            <w:r>
              <w:t>医疗鉴定准确率</w:t>
            </w:r>
          </w:p>
        </w:tc>
        <w:tc>
          <w:tcPr>
            <w:tcW w:w="2551" w:type="dxa"/>
            <w:vAlign w:val="center"/>
          </w:tcPr>
          <w:p w14:paraId="45CC6A06">
            <w:pPr>
              <w:pStyle w:val="13"/>
            </w:pPr>
            <w:r>
              <w:t>≥90%</w:t>
            </w:r>
          </w:p>
        </w:tc>
      </w:tr>
      <w:tr w14:paraId="1F6CC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5BD88"/>
        </w:tc>
        <w:tc>
          <w:tcPr>
            <w:tcW w:w="1276" w:type="dxa"/>
            <w:vAlign w:val="center"/>
          </w:tcPr>
          <w:p w14:paraId="0A9C490E">
            <w:pPr>
              <w:pStyle w:val="13"/>
            </w:pPr>
            <w:r>
              <w:t>时效指标</w:t>
            </w:r>
          </w:p>
        </w:tc>
        <w:tc>
          <w:tcPr>
            <w:tcW w:w="1332" w:type="dxa"/>
            <w:vAlign w:val="center"/>
          </w:tcPr>
          <w:p w14:paraId="00DF615D">
            <w:pPr>
              <w:pStyle w:val="13"/>
            </w:pPr>
            <w:r>
              <w:t>年度医疗鉴定完成时间</w:t>
            </w:r>
          </w:p>
        </w:tc>
        <w:tc>
          <w:tcPr>
            <w:tcW w:w="3430" w:type="dxa"/>
            <w:vAlign w:val="center"/>
          </w:tcPr>
          <w:p w14:paraId="40A5F973">
            <w:pPr>
              <w:pStyle w:val="13"/>
            </w:pPr>
            <w:r>
              <w:t>年度医疗鉴定完成时间</w:t>
            </w:r>
          </w:p>
        </w:tc>
        <w:tc>
          <w:tcPr>
            <w:tcW w:w="2551" w:type="dxa"/>
            <w:vAlign w:val="center"/>
          </w:tcPr>
          <w:p w14:paraId="79EC2C39">
            <w:pPr>
              <w:pStyle w:val="13"/>
            </w:pPr>
            <w:r>
              <w:t>2026年12月31日前</w:t>
            </w:r>
          </w:p>
        </w:tc>
      </w:tr>
      <w:tr w14:paraId="3DD30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2CB0F"/>
        </w:tc>
        <w:tc>
          <w:tcPr>
            <w:tcW w:w="1276" w:type="dxa"/>
            <w:vAlign w:val="center"/>
          </w:tcPr>
          <w:p w14:paraId="32BE29A3">
            <w:pPr>
              <w:pStyle w:val="13"/>
            </w:pPr>
            <w:r>
              <w:t>成本指标</w:t>
            </w:r>
          </w:p>
        </w:tc>
        <w:tc>
          <w:tcPr>
            <w:tcW w:w="1332" w:type="dxa"/>
            <w:vAlign w:val="center"/>
          </w:tcPr>
          <w:p w14:paraId="07CA7B42">
            <w:pPr>
              <w:pStyle w:val="13"/>
            </w:pPr>
            <w:r>
              <w:t>医疗鉴定费用</w:t>
            </w:r>
          </w:p>
        </w:tc>
        <w:tc>
          <w:tcPr>
            <w:tcW w:w="3430" w:type="dxa"/>
            <w:vAlign w:val="center"/>
          </w:tcPr>
          <w:p w14:paraId="00B4920A">
            <w:pPr>
              <w:pStyle w:val="13"/>
            </w:pPr>
            <w:r>
              <w:t>医疗鉴定费用</w:t>
            </w:r>
          </w:p>
        </w:tc>
        <w:tc>
          <w:tcPr>
            <w:tcW w:w="2551" w:type="dxa"/>
            <w:vAlign w:val="center"/>
          </w:tcPr>
          <w:p w14:paraId="536A00D6">
            <w:pPr>
              <w:pStyle w:val="13"/>
            </w:pPr>
            <w:r>
              <w:t>≤10万元</w:t>
            </w:r>
          </w:p>
        </w:tc>
      </w:tr>
      <w:tr w14:paraId="2F2E6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A9293">
            <w:pPr>
              <w:pStyle w:val="15"/>
            </w:pPr>
            <w:r>
              <w:t>效益指标</w:t>
            </w:r>
          </w:p>
        </w:tc>
        <w:tc>
          <w:tcPr>
            <w:tcW w:w="1276" w:type="dxa"/>
            <w:vAlign w:val="center"/>
          </w:tcPr>
          <w:p w14:paraId="40E52ED2">
            <w:pPr>
              <w:pStyle w:val="13"/>
            </w:pPr>
            <w:r>
              <w:t>社会效益指标</w:t>
            </w:r>
          </w:p>
        </w:tc>
        <w:tc>
          <w:tcPr>
            <w:tcW w:w="1332" w:type="dxa"/>
            <w:vAlign w:val="center"/>
          </w:tcPr>
          <w:p w14:paraId="2907B02E">
            <w:pPr>
              <w:pStyle w:val="13"/>
            </w:pPr>
            <w:r>
              <w:t>提高医疗鉴定质量</w:t>
            </w:r>
          </w:p>
        </w:tc>
        <w:tc>
          <w:tcPr>
            <w:tcW w:w="3430" w:type="dxa"/>
            <w:vAlign w:val="center"/>
          </w:tcPr>
          <w:p w14:paraId="5C6A357F">
            <w:pPr>
              <w:pStyle w:val="13"/>
            </w:pPr>
            <w:r>
              <w:t>提高医疗鉴定质量</w:t>
            </w:r>
          </w:p>
        </w:tc>
        <w:tc>
          <w:tcPr>
            <w:tcW w:w="2551" w:type="dxa"/>
            <w:vAlign w:val="center"/>
          </w:tcPr>
          <w:p w14:paraId="68C01086">
            <w:pPr>
              <w:pStyle w:val="13"/>
            </w:pPr>
            <w:r>
              <w:t>不断提高</w:t>
            </w:r>
          </w:p>
        </w:tc>
      </w:tr>
      <w:tr w14:paraId="3258E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8228A">
            <w:pPr>
              <w:pStyle w:val="15"/>
            </w:pPr>
            <w:r>
              <w:t>满意度指标</w:t>
            </w:r>
          </w:p>
        </w:tc>
        <w:tc>
          <w:tcPr>
            <w:tcW w:w="1276" w:type="dxa"/>
            <w:vAlign w:val="center"/>
          </w:tcPr>
          <w:p w14:paraId="22D0AA42">
            <w:pPr>
              <w:pStyle w:val="13"/>
            </w:pPr>
            <w:r>
              <w:t>服务对象满意度指标</w:t>
            </w:r>
          </w:p>
        </w:tc>
        <w:tc>
          <w:tcPr>
            <w:tcW w:w="1332" w:type="dxa"/>
            <w:vAlign w:val="center"/>
          </w:tcPr>
          <w:p w14:paraId="501D48C5">
            <w:pPr>
              <w:pStyle w:val="13"/>
            </w:pPr>
            <w:r>
              <w:t>鉴定申请人满意度</w:t>
            </w:r>
          </w:p>
        </w:tc>
        <w:tc>
          <w:tcPr>
            <w:tcW w:w="3430" w:type="dxa"/>
            <w:vAlign w:val="center"/>
          </w:tcPr>
          <w:p w14:paraId="2F96D9F6">
            <w:pPr>
              <w:pStyle w:val="13"/>
            </w:pPr>
            <w:r>
              <w:t>鉴定申请人满意度</w:t>
            </w:r>
          </w:p>
        </w:tc>
        <w:tc>
          <w:tcPr>
            <w:tcW w:w="2551" w:type="dxa"/>
            <w:vAlign w:val="center"/>
          </w:tcPr>
          <w:p w14:paraId="145D56B4">
            <w:pPr>
              <w:pStyle w:val="13"/>
            </w:pPr>
            <w:r>
              <w:t>≥90%</w:t>
            </w:r>
          </w:p>
        </w:tc>
      </w:tr>
    </w:tbl>
    <w:p w14:paraId="5E676331">
      <w:pPr>
        <w:sectPr>
          <w:pgSz w:w="11900" w:h="16840"/>
          <w:pgMar w:top="1984" w:right="1304" w:bottom="1134" w:left="1304" w:header="720" w:footer="720" w:gutter="0"/>
          <w:cols w:space="720" w:num="1"/>
        </w:sectPr>
      </w:pPr>
    </w:p>
    <w:p w14:paraId="574748DC">
      <w:pPr>
        <w:spacing w:before="0" w:after="0" w:line="240" w:lineRule="auto"/>
        <w:ind w:firstLine="0"/>
        <w:jc w:val="center"/>
        <w:outlineLvl w:val="9"/>
      </w:pPr>
      <w:r>
        <w:rPr>
          <w:rFonts w:ascii="方正仿宋_GBK" w:hAnsi="方正仿宋_GBK" w:eastAsia="方正仿宋_GBK" w:cs="方正仿宋_GBK"/>
          <w:sz w:val="28"/>
        </w:rPr>
        <w:t xml:space="preserve"> </w:t>
      </w:r>
    </w:p>
    <w:p w14:paraId="639FA009">
      <w:pPr>
        <w:spacing w:before="0" w:after="0"/>
        <w:ind w:firstLine="560"/>
        <w:jc w:val="left"/>
        <w:outlineLvl w:val="3"/>
      </w:pPr>
      <w:bookmarkStart w:id="11" w:name="_Toc_4_4_0000000012"/>
      <w:r>
        <w:rPr>
          <w:rFonts w:ascii="方正仿宋_GBK" w:hAnsi="方正仿宋_GBK" w:eastAsia="方正仿宋_GBK" w:cs="方正仿宋_GBK"/>
          <w:sz w:val="28"/>
        </w:rPr>
        <w:t>9.2026年公共外环境病媒生物防制服务采购经费绩效目标表</w:t>
      </w:r>
      <w:bookmarkEnd w:id="1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B78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6FD577">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1E3C744">
            <w:pPr>
              <w:pStyle w:val="11"/>
            </w:pPr>
            <w:r>
              <w:t>单位：元</w:t>
            </w:r>
          </w:p>
        </w:tc>
      </w:tr>
      <w:tr w14:paraId="2F8A8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E2D3E">
            <w:pPr>
              <w:pStyle w:val="14"/>
            </w:pPr>
            <w:r>
              <w:t>项目名称</w:t>
            </w:r>
          </w:p>
        </w:tc>
        <w:tc>
          <w:tcPr>
            <w:tcW w:w="8589" w:type="dxa"/>
            <w:gridSpan w:val="6"/>
            <w:vAlign w:val="center"/>
          </w:tcPr>
          <w:p w14:paraId="038CB591">
            <w:pPr>
              <w:pStyle w:val="13"/>
            </w:pPr>
            <w:r>
              <w:t>2026年公共外环境病媒生物防制服务采购经费</w:t>
            </w:r>
          </w:p>
        </w:tc>
      </w:tr>
      <w:tr w14:paraId="6F8BF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29CF08">
            <w:pPr>
              <w:pStyle w:val="14"/>
            </w:pPr>
            <w:r>
              <w:t>预算规模及资金用途</w:t>
            </w:r>
          </w:p>
        </w:tc>
        <w:tc>
          <w:tcPr>
            <w:tcW w:w="1276" w:type="dxa"/>
            <w:vAlign w:val="center"/>
          </w:tcPr>
          <w:p w14:paraId="607345D7">
            <w:pPr>
              <w:pStyle w:val="14"/>
            </w:pPr>
            <w:r>
              <w:t>预算数</w:t>
            </w:r>
          </w:p>
        </w:tc>
        <w:tc>
          <w:tcPr>
            <w:tcW w:w="1332" w:type="dxa"/>
            <w:vAlign w:val="center"/>
          </w:tcPr>
          <w:p w14:paraId="414FD016">
            <w:pPr>
              <w:pStyle w:val="13"/>
            </w:pPr>
            <w:r>
              <w:t>500000.00</w:t>
            </w:r>
          </w:p>
        </w:tc>
        <w:tc>
          <w:tcPr>
            <w:tcW w:w="1587" w:type="dxa"/>
            <w:vAlign w:val="center"/>
          </w:tcPr>
          <w:p w14:paraId="3BFEE836">
            <w:pPr>
              <w:pStyle w:val="14"/>
            </w:pPr>
            <w:r>
              <w:t>其中：财政    资金</w:t>
            </w:r>
          </w:p>
        </w:tc>
        <w:tc>
          <w:tcPr>
            <w:tcW w:w="1843" w:type="dxa"/>
            <w:vAlign w:val="center"/>
          </w:tcPr>
          <w:p w14:paraId="44B57205">
            <w:pPr>
              <w:pStyle w:val="13"/>
            </w:pPr>
            <w:r>
              <w:t>500000.00</w:t>
            </w:r>
          </w:p>
        </w:tc>
        <w:tc>
          <w:tcPr>
            <w:tcW w:w="1276" w:type="dxa"/>
            <w:vAlign w:val="center"/>
          </w:tcPr>
          <w:p w14:paraId="1F4D000C">
            <w:pPr>
              <w:pStyle w:val="14"/>
            </w:pPr>
            <w:r>
              <w:t>其他资金</w:t>
            </w:r>
          </w:p>
        </w:tc>
        <w:tc>
          <w:tcPr>
            <w:tcW w:w="1276" w:type="dxa"/>
            <w:vAlign w:val="center"/>
          </w:tcPr>
          <w:p w14:paraId="407C3C27">
            <w:pPr>
              <w:pStyle w:val="13"/>
            </w:pPr>
            <w:r>
              <w:t xml:space="preserve"> </w:t>
            </w:r>
          </w:p>
        </w:tc>
      </w:tr>
      <w:tr w14:paraId="522C0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9EB33D"/>
        </w:tc>
        <w:tc>
          <w:tcPr>
            <w:tcW w:w="8589" w:type="dxa"/>
            <w:gridSpan w:val="6"/>
            <w:vAlign w:val="center"/>
          </w:tcPr>
          <w:p w14:paraId="07F2D15A">
            <w:pPr>
              <w:pStyle w:val="13"/>
            </w:pPr>
            <w:r>
              <w:t>公共外环境病媒消杀采购经费</w:t>
            </w:r>
          </w:p>
        </w:tc>
      </w:tr>
      <w:tr w14:paraId="53473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DB4C3">
            <w:pPr>
              <w:pStyle w:val="14"/>
            </w:pPr>
            <w:r>
              <w:t>绩效目标</w:t>
            </w:r>
          </w:p>
        </w:tc>
        <w:tc>
          <w:tcPr>
            <w:tcW w:w="8589" w:type="dxa"/>
            <w:gridSpan w:val="6"/>
            <w:vAlign w:val="center"/>
          </w:tcPr>
          <w:p w14:paraId="3E20B78F">
            <w:pPr>
              <w:pStyle w:val="13"/>
            </w:pPr>
            <w:r>
              <w:t>1.通过对蚊、蝇、鼠、蟑等病媒生物进行专业性消杀，降低病媒生物密度，有效预防和控制病媒生物传播性疾病的发生和流行，保护人民群众身体健康。</w:t>
            </w:r>
            <w:r>
              <w:tab/>
            </w:r>
            <w:r>
              <w:tab/>
            </w:r>
            <w:r>
              <w:tab/>
            </w:r>
            <w:r>
              <w:tab/>
            </w:r>
            <w:r>
              <w:tab/>
            </w:r>
          </w:p>
        </w:tc>
      </w:tr>
    </w:tbl>
    <w:p w14:paraId="49E3F35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AAE5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197CF">
            <w:pPr>
              <w:pStyle w:val="14"/>
            </w:pPr>
            <w:r>
              <w:t>一级指标</w:t>
            </w:r>
          </w:p>
        </w:tc>
        <w:tc>
          <w:tcPr>
            <w:tcW w:w="1276" w:type="dxa"/>
            <w:vAlign w:val="center"/>
          </w:tcPr>
          <w:p w14:paraId="0499D711">
            <w:pPr>
              <w:pStyle w:val="14"/>
            </w:pPr>
            <w:r>
              <w:t>二级指标</w:t>
            </w:r>
          </w:p>
        </w:tc>
        <w:tc>
          <w:tcPr>
            <w:tcW w:w="1332" w:type="dxa"/>
            <w:vAlign w:val="center"/>
          </w:tcPr>
          <w:p w14:paraId="1DF17F37">
            <w:pPr>
              <w:pStyle w:val="14"/>
            </w:pPr>
            <w:r>
              <w:t>三级指标</w:t>
            </w:r>
          </w:p>
        </w:tc>
        <w:tc>
          <w:tcPr>
            <w:tcW w:w="3430" w:type="dxa"/>
            <w:vAlign w:val="center"/>
          </w:tcPr>
          <w:p w14:paraId="29F8C863">
            <w:pPr>
              <w:pStyle w:val="14"/>
            </w:pPr>
            <w:r>
              <w:t>绩效指标描述</w:t>
            </w:r>
          </w:p>
        </w:tc>
        <w:tc>
          <w:tcPr>
            <w:tcW w:w="2551" w:type="dxa"/>
            <w:vAlign w:val="center"/>
          </w:tcPr>
          <w:p w14:paraId="439E0D89">
            <w:pPr>
              <w:pStyle w:val="14"/>
            </w:pPr>
            <w:r>
              <w:t>指标值</w:t>
            </w:r>
          </w:p>
        </w:tc>
      </w:tr>
      <w:tr w14:paraId="2F3FB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44D7F">
            <w:pPr>
              <w:pStyle w:val="15"/>
            </w:pPr>
            <w:r>
              <w:t>产出指标</w:t>
            </w:r>
          </w:p>
        </w:tc>
        <w:tc>
          <w:tcPr>
            <w:tcW w:w="1276" w:type="dxa"/>
            <w:vAlign w:val="center"/>
          </w:tcPr>
          <w:p w14:paraId="65FFEB12">
            <w:pPr>
              <w:pStyle w:val="13"/>
            </w:pPr>
            <w:r>
              <w:t>数量指标</w:t>
            </w:r>
          </w:p>
        </w:tc>
        <w:tc>
          <w:tcPr>
            <w:tcW w:w="1332" w:type="dxa"/>
            <w:vAlign w:val="center"/>
          </w:tcPr>
          <w:p w14:paraId="416B6449">
            <w:pPr>
              <w:pStyle w:val="13"/>
            </w:pPr>
            <w:r>
              <w:t>完成防制消杀街道数</w:t>
            </w:r>
          </w:p>
        </w:tc>
        <w:tc>
          <w:tcPr>
            <w:tcW w:w="3430" w:type="dxa"/>
            <w:vAlign w:val="center"/>
          </w:tcPr>
          <w:p w14:paraId="3885EC5B">
            <w:pPr>
              <w:pStyle w:val="13"/>
            </w:pPr>
            <w:r>
              <w:t>完成防制消杀街道数</w:t>
            </w:r>
          </w:p>
        </w:tc>
        <w:tc>
          <w:tcPr>
            <w:tcW w:w="2551" w:type="dxa"/>
            <w:vAlign w:val="center"/>
          </w:tcPr>
          <w:p w14:paraId="124EA241">
            <w:pPr>
              <w:pStyle w:val="13"/>
            </w:pPr>
            <w:r>
              <w:t>≥16个</w:t>
            </w:r>
          </w:p>
        </w:tc>
      </w:tr>
      <w:tr w14:paraId="313CE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331B6"/>
        </w:tc>
        <w:tc>
          <w:tcPr>
            <w:tcW w:w="1276" w:type="dxa"/>
            <w:vAlign w:val="center"/>
          </w:tcPr>
          <w:p w14:paraId="0E78190B">
            <w:pPr>
              <w:pStyle w:val="13"/>
            </w:pPr>
            <w:r>
              <w:t>质量指标</w:t>
            </w:r>
          </w:p>
        </w:tc>
        <w:tc>
          <w:tcPr>
            <w:tcW w:w="1332" w:type="dxa"/>
            <w:vAlign w:val="center"/>
          </w:tcPr>
          <w:p w14:paraId="6B66578C">
            <w:pPr>
              <w:pStyle w:val="13"/>
            </w:pPr>
            <w:r>
              <w:t>消杀覆盖率</w:t>
            </w:r>
          </w:p>
        </w:tc>
        <w:tc>
          <w:tcPr>
            <w:tcW w:w="3430" w:type="dxa"/>
            <w:vAlign w:val="center"/>
          </w:tcPr>
          <w:p w14:paraId="070E08CF">
            <w:pPr>
              <w:pStyle w:val="13"/>
            </w:pPr>
            <w:r>
              <w:t>消杀覆盖率</w:t>
            </w:r>
          </w:p>
        </w:tc>
        <w:tc>
          <w:tcPr>
            <w:tcW w:w="2551" w:type="dxa"/>
            <w:vAlign w:val="center"/>
          </w:tcPr>
          <w:p w14:paraId="19BDFC2B">
            <w:pPr>
              <w:pStyle w:val="13"/>
            </w:pPr>
            <w:r>
              <w:t>100%</w:t>
            </w:r>
          </w:p>
        </w:tc>
      </w:tr>
      <w:tr w14:paraId="395E8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D9A13"/>
        </w:tc>
        <w:tc>
          <w:tcPr>
            <w:tcW w:w="1276" w:type="dxa"/>
            <w:vAlign w:val="center"/>
          </w:tcPr>
          <w:p w14:paraId="3855684A">
            <w:pPr>
              <w:pStyle w:val="13"/>
            </w:pPr>
            <w:r>
              <w:t>时效指标</w:t>
            </w:r>
          </w:p>
        </w:tc>
        <w:tc>
          <w:tcPr>
            <w:tcW w:w="1332" w:type="dxa"/>
            <w:vAlign w:val="center"/>
          </w:tcPr>
          <w:p w14:paraId="14B2752E">
            <w:pPr>
              <w:pStyle w:val="13"/>
            </w:pPr>
            <w:r>
              <w:t>消杀完成时间</w:t>
            </w:r>
          </w:p>
        </w:tc>
        <w:tc>
          <w:tcPr>
            <w:tcW w:w="3430" w:type="dxa"/>
            <w:vAlign w:val="center"/>
          </w:tcPr>
          <w:p w14:paraId="1A250258">
            <w:pPr>
              <w:pStyle w:val="13"/>
            </w:pPr>
            <w:r>
              <w:t>消杀完成时间</w:t>
            </w:r>
          </w:p>
        </w:tc>
        <w:tc>
          <w:tcPr>
            <w:tcW w:w="2551" w:type="dxa"/>
            <w:vAlign w:val="center"/>
          </w:tcPr>
          <w:p w14:paraId="3699426A">
            <w:pPr>
              <w:pStyle w:val="13"/>
            </w:pPr>
            <w:r>
              <w:t>2026年12月31日前</w:t>
            </w:r>
          </w:p>
          <w:p w14:paraId="225D7325">
            <w:pPr>
              <w:pStyle w:val="13"/>
            </w:pPr>
          </w:p>
        </w:tc>
      </w:tr>
      <w:tr w14:paraId="55163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4F93C"/>
        </w:tc>
        <w:tc>
          <w:tcPr>
            <w:tcW w:w="1276" w:type="dxa"/>
            <w:vAlign w:val="center"/>
          </w:tcPr>
          <w:p w14:paraId="0C7B7E0C">
            <w:pPr>
              <w:pStyle w:val="13"/>
            </w:pPr>
            <w:r>
              <w:t>成本指标</w:t>
            </w:r>
          </w:p>
        </w:tc>
        <w:tc>
          <w:tcPr>
            <w:tcW w:w="1332" w:type="dxa"/>
            <w:vAlign w:val="center"/>
          </w:tcPr>
          <w:p w14:paraId="235DE75D">
            <w:pPr>
              <w:pStyle w:val="13"/>
            </w:pPr>
            <w:r>
              <w:t>病媒消杀费用</w:t>
            </w:r>
          </w:p>
        </w:tc>
        <w:tc>
          <w:tcPr>
            <w:tcW w:w="3430" w:type="dxa"/>
            <w:vAlign w:val="center"/>
          </w:tcPr>
          <w:p w14:paraId="48218F53">
            <w:pPr>
              <w:pStyle w:val="13"/>
            </w:pPr>
            <w:r>
              <w:t>病媒消杀费用</w:t>
            </w:r>
          </w:p>
        </w:tc>
        <w:tc>
          <w:tcPr>
            <w:tcW w:w="2551" w:type="dxa"/>
            <w:vAlign w:val="center"/>
          </w:tcPr>
          <w:p w14:paraId="2C651514">
            <w:pPr>
              <w:pStyle w:val="13"/>
            </w:pPr>
            <w:r>
              <w:t>≤50万元</w:t>
            </w:r>
          </w:p>
        </w:tc>
      </w:tr>
      <w:tr w14:paraId="7AF46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B9197F">
            <w:pPr>
              <w:pStyle w:val="15"/>
            </w:pPr>
            <w:r>
              <w:t>效益指标</w:t>
            </w:r>
          </w:p>
        </w:tc>
        <w:tc>
          <w:tcPr>
            <w:tcW w:w="1276" w:type="dxa"/>
            <w:vAlign w:val="center"/>
          </w:tcPr>
          <w:p w14:paraId="781D4DD6">
            <w:pPr>
              <w:pStyle w:val="13"/>
            </w:pPr>
            <w:r>
              <w:t>社会效益指标</w:t>
            </w:r>
          </w:p>
        </w:tc>
        <w:tc>
          <w:tcPr>
            <w:tcW w:w="1332" w:type="dxa"/>
            <w:vAlign w:val="center"/>
          </w:tcPr>
          <w:p w14:paraId="12A7655D">
            <w:pPr>
              <w:pStyle w:val="13"/>
            </w:pPr>
            <w:r>
              <w:t>降低公共外境病媒生物密度，预防和控制媒介传染病发生与流行改善</w:t>
            </w:r>
          </w:p>
        </w:tc>
        <w:tc>
          <w:tcPr>
            <w:tcW w:w="3430" w:type="dxa"/>
            <w:vAlign w:val="center"/>
          </w:tcPr>
          <w:p w14:paraId="03ED1039">
            <w:pPr>
              <w:pStyle w:val="13"/>
            </w:pPr>
            <w:r>
              <w:t>降低公共外境病媒生物密度，预防和控制媒介传染病发生与流行改善</w:t>
            </w:r>
          </w:p>
        </w:tc>
        <w:tc>
          <w:tcPr>
            <w:tcW w:w="2551" w:type="dxa"/>
            <w:vAlign w:val="center"/>
          </w:tcPr>
          <w:p w14:paraId="3345402F">
            <w:pPr>
              <w:pStyle w:val="13"/>
            </w:pPr>
            <w:r>
              <w:t>有效降低</w:t>
            </w:r>
          </w:p>
        </w:tc>
      </w:tr>
      <w:tr w14:paraId="73D22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B62369">
            <w:pPr>
              <w:pStyle w:val="15"/>
            </w:pPr>
            <w:r>
              <w:t>满意度指标</w:t>
            </w:r>
          </w:p>
        </w:tc>
        <w:tc>
          <w:tcPr>
            <w:tcW w:w="1276" w:type="dxa"/>
            <w:vAlign w:val="center"/>
          </w:tcPr>
          <w:p w14:paraId="27F2A35E">
            <w:pPr>
              <w:pStyle w:val="13"/>
            </w:pPr>
            <w:r>
              <w:t>服务对象满意度指标</w:t>
            </w:r>
          </w:p>
        </w:tc>
        <w:tc>
          <w:tcPr>
            <w:tcW w:w="1332" w:type="dxa"/>
            <w:vAlign w:val="center"/>
          </w:tcPr>
          <w:p w14:paraId="7288B27E">
            <w:pPr>
              <w:pStyle w:val="13"/>
            </w:pPr>
            <w:r>
              <w:t>群众满意度</w:t>
            </w:r>
          </w:p>
        </w:tc>
        <w:tc>
          <w:tcPr>
            <w:tcW w:w="3430" w:type="dxa"/>
            <w:vAlign w:val="center"/>
          </w:tcPr>
          <w:p w14:paraId="53E7355A">
            <w:pPr>
              <w:pStyle w:val="13"/>
            </w:pPr>
            <w:r>
              <w:t>群众满意度</w:t>
            </w:r>
          </w:p>
        </w:tc>
        <w:tc>
          <w:tcPr>
            <w:tcW w:w="2551" w:type="dxa"/>
            <w:vAlign w:val="center"/>
          </w:tcPr>
          <w:p w14:paraId="2F8473E7">
            <w:pPr>
              <w:pStyle w:val="13"/>
            </w:pPr>
            <w:r>
              <w:t>≥90%</w:t>
            </w:r>
          </w:p>
        </w:tc>
      </w:tr>
    </w:tbl>
    <w:p w14:paraId="797AEC10">
      <w:pPr>
        <w:sectPr>
          <w:pgSz w:w="11900" w:h="16840"/>
          <w:pgMar w:top="1984" w:right="1304" w:bottom="1134" w:left="1304" w:header="720" w:footer="720" w:gutter="0"/>
          <w:cols w:space="720" w:num="1"/>
        </w:sectPr>
      </w:pPr>
    </w:p>
    <w:p w14:paraId="2AFBBB25">
      <w:pPr>
        <w:spacing w:before="0" w:after="0" w:line="240" w:lineRule="auto"/>
        <w:ind w:firstLine="0"/>
        <w:jc w:val="center"/>
        <w:outlineLvl w:val="9"/>
      </w:pPr>
      <w:r>
        <w:rPr>
          <w:rFonts w:ascii="方正仿宋_GBK" w:hAnsi="方正仿宋_GBK" w:eastAsia="方正仿宋_GBK" w:cs="方正仿宋_GBK"/>
          <w:sz w:val="28"/>
        </w:rPr>
        <w:t xml:space="preserve"> </w:t>
      </w:r>
    </w:p>
    <w:p w14:paraId="4FEBC6A4">
      <w:pPr>
        <w:spacing w:before="0" w:after="0"/>
        <w:ind w:firstLine="560"/>
        <w:jc w:val="left"/>
        <w:outlineLvl w:val="3"/>
      </w:pPr>
      <w:bookmarkStart w:id="12" w:name="_Toc_4_4_0000000013"/>
      <w:r>
        <w:rPr>
          <w:rFonts w:ascii="方正仿宋_GBK" w:hAnsi="方正仿宋_GBK" w:eastAsia="方正仿宋_GBK" w:cs="方正仿宋_GBK"/>
          <w:sz w:val="28"/>
        </w:rPr>
        <w:t>10.2026年基本公共卫生服务补助资金-区级绩效目标表</w:t>
      </w:r>
      <w:bookmarkEnd w:id="1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6B7F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98A294F">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0A5162DC">
            <w:pPr>
              <w:pStyle w:val="11"/>
            </w:pPr>
            <w:r>
              <w:t>单位：元</w:t>
            </w:r>
          </w:p>
        </w:tc>
      </w:tr>
      <w:tr w14:paraId="73B787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F0A71">
            <w:pPr>
              <w:pStyle w:val="14"/>
            </w:pPr>
            <w:r>
              <w:t>项目名称</w:t>
            </w:r>
          </w:p>
        </w:tc>
        <w:tc>
          <w:tcPr>
            <w:tcW w:w="8589" w:type="dxa"/>
            <w:gridSpan w:val="6"/>
            <w:vAlign w:val="center"/>
          </w:tcPr>
          <w:p w14:paraId="7C841587">
            <w:pPr>
              <w:pStyle w:val="13"/>
            </w:pPr>
            <w:r>
              <w:t>2026年基本公共卫生服务补助资金-区级</w:t>
            </w:r>
          </w:p>
        </w:tc>
      </w:tr>
      <w:tr w14:paraId="1E4EA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AB724">
            <w:pPr>
              <w:pStyle w:val="14"/>
            </w:pPr>
            <w:r>
              <w:t>预算规模及资金用途</w:t>
            </w:r>
          </w:p>
        </w:tc>
        <w:tc>
          <w:tcPr>
            <w:tcW w:w="1276" w:type="dxa"/>
            <w:vAlign w:val="center"/>
          </w:tcPr>
          <w:p w14:paraId="100C88F3">
            <w:pPr>
              <w:pStyle w:val="14"/>
            </w:pPr>
            <w:r>
              <w:t>预算数</w:t>
            </w:r>
          </w:p>
        </w:tc>
        <w:tc>
          <w:tcPr>
            <w:tcW w:w="1332" w:type="dxa"/>
            <w:vAlign w:val="center"/>
          </w:tcPr>
          <w:p w14:paraId="4AF3B75D">
            <w:pPr>
              <w:pStyle w:val="13"/>
            </w:pPr>
            <w:r>
              <w:t>22851180.00</w:t>
            </w:r>
          </w:p>
        </w:tc>
        <w:tc>
          <w:tcPr>
            <w:tcW w:w="1587" w:type="dxa"/>
            <w:vAlign w:val="center"/>
          </w:tcPr>
          <w:p w14:paraId="178AD666">
            <w:pPr>
              <w:pStyle w:val="14"/>
            </w:pPr>
            <w:r>
              <w:t>其中：财政    资金</w:t>
            </w:r>
          </w:p>
        </w:tc>
        <w:tc>
          <w:tcPr>
            <w:tcW w:w="1843" w:type="dxa"/>
            <w:vAlign w:val="center"/>
          </w:tcPr>
          <w:p w14:paraId="3A1E3575">
            <w:pPr>
              <w:pStyle w:val="13"/>
            </w:pPr>
            <w:r>
              <w:t>22851180.00</w:t>
            </w:r>
          </w:p>
        </w:tc>
        <w:tc>
          <w:tcPr>
            <w:tcW w:w="1276" w:type="dxa"/>
            <w:vAlign w:val="center"/>
          </w:tcPr>
          <w:p w14:paraId="17F2FC37">
            <w:pPr>
              <w:pStyle w:val="14"/>
            </w:pPr>
            <w:r>
              <w:t>其他资金</w:t>
            </w:r>
          </w:p>
        </w:tc>
        <w:tc>
          <w:tcPr>
            <w:tcW w:w="1276" w:type="dxa"/>
            <w:vAlign w:val="center"/>
          </w:tcPr>
          <w:p w14:paraId="51763D6F">
            <w:pPr>
              <w:pStyle w:val="13"/>
            </w:pPr>
            <w:r>
              <w:t xml:space="preserve"> </w:t>
            </w:r>
          </w:p>
        </w:tc>
      </w:tr>
      <w:tr w14:paraId="6780A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73DFF"/>
        </w:tc>
        <w:tc>
          <w:tcPr>
            <w:tcW w:w="8589" w:type="dxa"/>
            <w:gridSpan w:val="6"/>
            <w:vAlign w:val="center"/>
          </w:tcPr>
          <w:p w14:paraId="075775F6">
            <w:pPr>
              <w:pStyle w:val="13"/>
            </w:pPr>
            <w:r>
              <w:t>2026年基本公共卫生服务项目</w:t>
            </w:r>
          </w:p>
        </w:tc>
      </w:tr>
      <w:tr w14:paraId="328B9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61F6FA">
            <w:pPr>
              <w:pStyle w:val="14"/>
            </w:pPr>
            <w:r>
              <w:t>绩效目标</w:t>
            </w:r>
          </w:p>
        </w:tc>
        <w:tc>
          <w:tcPr>
            <w:tcW w:w="8589" w:type="dxa"/>
            <w:gridSpan w:val="6"/>
            <w:vAlign w:val="center"/>
          </w:tcPr>
          <w:p w14:paraId="5F1A1F25">
            <w:pPr>
              <w:pStyle w:val="13"/>
            </w:pPr>
            <w:r>
              <w:t>1.通过开展对辖区内居民的基本公共卫生服务工作，进一步提升新区居民的健康水平。</w:t>
            </w:r>
          </w:p>
        </w:tc>
      </w:tr>
    </w:tbl>
    <w:p w14:paraId="1CF895A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68E1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5B54A7">
            <w:pPr>
              <w:pStyle w:val="14"/>
            </w:pPr>
            <w:r>
              <w:t>一级指标</w:t>
            </w:r>
          </w:p>
        </w:tc>
        <w:tc>
          <w:tcPr>
            <w:tcW w:w="1276" w:type="dxa"/>
            <w:vAlign w:val="center"/>
          </w:tcPr>
          <w:p w14:paraId="24D695CD">
            <w:pPr>
              <w:pStyle w:val="14"/>
            </w:pPr>
            <w:r>
              <w:t>二级指标</w:t>
            </w:r>
          </w:p>
        </w:tc>
        <w:tc>
          <w:tcPr>
            <w:tcW w:w="1332" w:type="dxa"/>
            <w:vAlign w:val="center"/>
          </w:tcPr>
          <w:p w14:paraId="3645088C">
            <w:pPr>
              <w:pStyle w:val="14"/>
            </w:pPr>
            <w:r>
              <w:t>三级指标</w:t>
            </w:r>
          </w:p>
        </w:tc>
        <w:tc>
          <w:tcPr>
            <w:tcW w:w="3430" w:type="dxa"/>
            <w:vAlign w:val="center"/>
          </w:tcPr>
          <w:p w14:paraId="6E7B6FA5">
            <w:pPr>
              <w:pStyle w:val="14"/>
            </w:pPr>
            <w:r>
              <w:t>绩效指标描述</w:t>
            </w:r>
          </w:p>
        </w:tc>
        <w:tc>
          <w:tcPr>
            <w:tcW w:w="2551" w:type="dxa"/>
            <w:vAlign w:val="center"/>
          </w:tcPr>
          <w:p w14:paraId="6C0366E7">
            <w:pPr>
              <w:pStyle w:val="14"/>
            </w:pPr>
            <w:r>
              <w:t>指标值</w:t>
            </w:r>
          </w:p>
        </w:tc>
      </w:tr>
      <w:tr w14:paraId="6812E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EE578">
            <w:pPr>
              <w:pStyle w:val="15"/>
            </w:pPr>
            <w:r>
              <w:t>产出指标</w:t>
            </w:r>
          </w:p>
        </w:tc>
        <w:tc>
          <w:tcPr>
            <w:tcW w:w="1276" w:type="dxa"/>
            <w:vAlign w:val="center"/>
          </w:tcPr>
          <w:p w14:paraId="4190565B">
            <w:pPr>
              <w:pStyle w:val="13"/>
            </w:pPr>
            <w:r>
              <w:t>数量指标</w:t>
            </w:r>
          </w:p>
        </w:tc>
        <w:tc>
          <w:tcPr>
            <w:tcW w:w="1332" w:type="dxa"/>
            <w:vAlign w:val="center"/>
          </w:tcPr>
          <w:p w14:paraId="6373A2C8">
            <w:pPr>
              <w:pStyle w:val="13"/>
            </w:pPr>
            <w:r>
              <w:t>老年人管理档案建档人数</w:t>
            </w:r>
          </w:p>
        </w:tc>
        <w:tc>
          <w:tcPr>
            <w:tcW w:w="3430" w:type="dxa"/>
            <w:vAlign w:val="center"/>
          </w:tcPr>
          <w:p w14:paraId="5F02D2A1">
            <w:pPr>
              <w:pStyle w:val="13"/>
            </w:pPr>
            <w:r>
              <w:t>老年人管理档案建档人数</w:t>
            </w:r>
          </w:p>
        </w:tc>
        <w:tc>
          <w:tcPr>
            <w:tcW w:w="2551" w:type="dxa"/>
            <w:vAlign w:val="center"/>
          </w:tcPr>
          <w:p w14:paraId="4268F172">
            <w:pPr>
              <w:pStyle w:val="13"/>
            </w:pPr>
            <w:r>
              <w:t>≥2万人</w:t>
            </w:r>
          </w:p>
        </w:tc>
      </w:tr>
      <w:tr w14:paraId="16756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19AE67"/>
        </w:tc>
        <w:tc>
          <w:tcPr>
            <w:tcW w:w="1276" w:type="dxa"/>
            <w:vAlign w:val="center"/>
          </w:tcPr>
          <w:p w14:paraId="6FE176B1">
            <w:pPr>
              <w:pStyle w:val="13"/>
            </w:pPr>
            <w:r>
              <w:t>质量指标</w:t>
            </w:r>
          </w:p>
        </w:tc>
        <w:tc>
          <w:tcPr>
            <w:tcW w:w="1332" w:type="dxa"/>
            <w:vAlign w:val="center"/>
          </w:tcPr>
          <w:p w14:paraId="20AA60E5">
            <w:pPr>
              <w:pStyle w:val="13"/>
            </w:pPr>
            <w:r>
              <w:t>居民电子健康档案建档率</w:t>
            </w:r>
          </w:p>
        </w:tc>
        <w:tc>
          <w:tcPr>
            <w:tcW w:w="3430" w:type="dxa"/>
            <w:vAlign w:val="center"/>
          </w:tcPr>
          <w:p w14:paraId="25D48019">
            <w:pPr>
              <w:pStyle w:val="13"/>
            </w:pPr>
            <w:r>
              <w:t>居民电子健康档案建档率</w:t>
            </w:r>
          </w:p>
        </w:tc>
        <w:tc>
          <w:tcPr>
            <w:tcW w:w="2551" w:type="dxa"/>
            <w:vAlign w:val="center"/>
          </w:tcPr>
          <w:p w14:paraId="3B3A0170">
            <w:pPr>
              <w:pStyle w:val="13"/>
            </w:pPr>
            <w:r>
              <w:t>≥84%</w:t>
            </w:r>
          </w:p>
        </w:tc>
      </w:tr>
      <w:tr w14:paraId="32591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C3A3C"/>
        </w:tc>
        <w:tc>
          <w:tcPr>
            <w:tcW w:w="1276" w:type="dxa"/>
            <w:vAlign w:val="center"/>
          </w:tcPr>
          <w:p w14:paraId="69EE5F9F">
            <w:pPr>
              <w:pStyle w:val="13"/>
            </w:pPr>
            <w:r>
              <w:t>时效指标</w:t>
            </w:r>
          </w:p>
        </w:tc>
        <w:tc>
          <w:tcPr>
            <w:tcW w:w="1332" w:type="dxa"/>
            <w:vAlign w:val="center"/>
          </w:tcPr>
          <w:p w14:paraId="4326BD85">
            <w:pPr>
              <w:pStyle w:val="13"/>
            </w:pPr>
            <w:r>
              <w:t>基本公共卫生服务项目完成时间</w:t>
            </w:r>
          </w:p>
        </w:tc>
        <w:tc>
          <w:tcPr>
            <w:tcW w:w="3430" w:type="dxa"/>
            <w:vAlign w:val="center"/>
          </w:tcPr>
          <w:p w14:paraId="1CA8B9C8">
            <w:pPr>
              <w:pStyle w:val="13"/>
            </w:pPr>
            <w:r>
              <w:t>基本公共卫生服务项目完成时间</w:t>
            </w:r>
          </w:p>
        </w:tc>
        <w:tc>
          <w:tcPr>
            <w:tcW w:w="2551" w:type="dxa"/>
            <w:vAlign w:val="center"/>
          </w:tcPr>
          <w:p w14:paraId="3441D549">
            <w:pPr>
              <w:pStyle w:val="13"/>
            </w:pPr>
            <w:r>
              <w:t>2026年12月31日前</w:t>
            </w:r>
          </w:p>
        </w:tc>
      </w:tr>
      <w:tr w14:paraId="2A7F9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0F085"/>
        </w:tc>
        <w:tc>
          <w:tcPr>
            <w:tcW w:w="1276" w:type="dxa"/>
            <w:vAlign w:val="center"/>
          </w:tcPr>
          <w:p w14:paraId="24F39979">
            <w:pPr>
              <w:pStyle w:val="13"/>
            </w:pPr>
            <w:r>
              <w:t>成本指标</w:t>
            </w:r>
          </w:p>
        </w:tc>
        <w:tc>
          <w:tcPr>
            <w:tcW w:w="1332" w:type="dxa"/>
            <w:vAlign w:val="center"/>
          </w:tcPr>
          <w:p w14:paraId="0B4BD710">
            <w:pPr>
              <w:pStyle w:val="13"/>
            </w:pPr>
            <w:r>
              <w:t>基本公共卫生服务项目成本</w:t>
            </w:r>
          </w:p>
        </w:tc>
        <w:tc>
          <w:tcPr>
            <w:tcW w:w="3430" w:type="dxa"/>
            <w:vAlign w:val="center"/>
          </w:tcPr>
          <w:p w14:paraId="3B16296F">
            <w:pPr>
              <w:pStyle w:val="13"/>
            </w:pPr>
            <w:r>
              <w:t>基本公共卫生服务项目成本</w:t>
            </w:r>
          </w:p>
        </w:tc>
        <w:tc>
          <w:tcPr>
            <w:tcW w:w="2551" w:type="dxa"/>
            <w:vAlign w:val="center"/>
          </w:tcPr>
          <w:p w14:paraId="61FADF41">
            <w:pPr>
              <w:pStyle w:val="13"/>
            </w:pPr>
            <w:r>
              <w:t>≤2285.12万元</w:t>
            </w:r>
          </w:p>
        </w:tc>
      </w:tr>
      <w:tr w14:paraId="66406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ABC35">
            <w:pPr>
              <w:pStyle w:val="15"/>
            </w:pPr>
            <w:r>
              <w:t>效益指标</w:t>
            </w:r>
          </w:p>
        </w:tc>
        <w:tc>
          <w:tcPr>
            <w:tcW w:w="1276" w:type="dxa"/>
            <w:vAlign w:val="center"/>
          </w:tcPr>
          <w:p w14:paraId="081863D3">
            <w:pPr>
              <w:pStyle w:val="13"/>
            </w:pPr>
            <w:r>
              <w:t>可持续影响指标</w:t>
            </w:r>
          </w:p>
        </w:tc>
        <w:tc>
          <w:tcPr>
            <w:tcW w:w="1332" w:type="dxa"/>
            <w:vAlign w:val="center"/>
          </w:tcPr>
          <w:p w14:paraId="1357310D">
            <w:pPr>
              <w:pStyle w:val="13"/>
            </w:pPr>
            <w:r>
              <w:t>提升基本公共卫生服务能力</w:t>
            </w:r>
          </w:p>
        </w:tc>
        <w:tc>
          <w:tcPr>
            <w:tcW w:w="3430" w:type="dxa"/>
            <w:vAlign w:val="center"/>
          </w:tcPr>
          <w:p w14:paraId="4349EAD0">
            <w:pPr>
              <w:pStyle w:val="13"/>
            </w:pPr>
            <w:r>
              <w:t>提升基本公共卫生服务能力</w:t>
            </w:r>
          </w:p>
        </w:tc>
        <w:tc>
          <w:tcPr>
            <w:tcW w:w="2551" w:type="dxa"/>
            <w:vAlign w:val="center"/>
          </w:tcPr>
          <w:p w14:paraId="5FF4B963">
            <w:pPr>
              <w:pStyle w:val="13"/>
            </w:pPr>
            <w:r>
              <w:t>有效提升</w:t>
            </w:r>
          </w:p>
        </w:tc>
      </w:tr>
      <w:tr w14:paraId="4999F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BADFD7">
            <w:pPr>
              <w:pStyle w:val="15"/>
            </w:pPr>
            <w:r>
              <w:t>满意度指标</w:t>
            </w:r>
          </w:p>
        </w:tc>
        <w:tc>
          <w:tcPr>
            <w:tcW w:w="1276" w:type="dxa"/>
            <w:vAlign w:val="center"/>
          </w:tcPr>
          <w:p w14:paraId="62E365A9">
            <w:pPr>
              <w:pStyle w:val="13"/>
            </w:pPr>
            <w:r>
              <w:t>服务对象满意度指标</w:t>
            </w:r>
          </w:p>
        </w:tc>
        <w:tc>
          <w:tcPr>
            <w:tcW w:w="1332" w:type="dxa"/>
            <w:vAlign w:val="center"/>
          </w:tcPr>
          <w:p w14:paraId="14588D20">
            <w:pPr>
              <w:pStyle w:val="13"/>
            </w:pPr>
            <w:r>
              <w:t>居民满意度</w:t>
            </w:r>
          </w:p>
        </w:tc>
        <w:tc>
          <w:tcPr>
            <w:tcW w:w="3430" w:type="dxa"/>
            <w:vAlign w:val="center"/>
          </w:tcPr>
          <w:p w14:paraId="475E2BD6">
            <w:pPr>
              <w:pStyle w:val="13"/>
            </w:pPr>
            <w:r>
              <w:t>居民满意度</w:t>
            </w:r>
          </w:p>
        </w:tc>
        <w:tc>
          <w:tcPr>
            <w:tcW w:w="2551" w:type="dxa"/>
            <w:vAlign w:val="center"/>
          </w:tcPr>
          <w:p w14:paraId="3948A350">
            <w:pPr>
              <w:pStyle w:val="13"/>
            </w:pPr>
            <w:r>
              <w:t>≥80%</w:t>
            </w:r>
          </w:p>
        </w:tc>
      </w:tr>
    </w:tbl>
    <w:p w14:paraId="2BB82B85">
      <w:pPr>
        <w:sectPr>
          <w:pgSz w:w="11900" w:h="16840"/>
          <w:pgMar w:top="1984" w:right="1304" w:bottom="1134" w:left="1304" w:header="720" w:footer="720" w:gutter="0"/>
          <w:cols w:space="720" w:num="1"/>
        </w:sectPr>
      </w:pPr>
    </w:p>
    <w:p w14:paraId="6C7D74BE">
      <w:pPr>
        <w:spacing w:before="0" w:after="0" w:line="240" w:lineRule="auto"/>
        <w:ind w:firstLine="0"/>
        <w:jc w:val="center"/>
        <w:outlineLvl w:val="9"/>
      </w:pPr>
      <w:r>
        <w:rPr>
          <w:rFonts w:ascii="方正仿宋_GBK" w:hAnsi="方正仿宋_GBK" w:eastAsia="方正仿宋_GBK" w:cs="方正仿宋_GBK"/>
          <w:sz w:val="28"/>
        </w:rPr>
        <w:t xml:space="preserve"> </w:t>
      </w:r>
    </w:p>
    <w:p w14:paraId="7DF238CF">
      <w:pPr>
        <w:spacing w:before="0" w:after="0"/>
        <w:ind w:firstLine="560"/>
        <w:jc w:val="left"/>
        <w:outlineLvl w:val="3"/>
      </w:pPr>
      <w:bookmarkStart w:id="13" w:name="_Toc_4_4_0000000014"/>
      <w:r>
        <w:rPr>
          <w:rFonts w:ascii="方正仿宋_GBK" w:hAnsi="方正仿宋_GBK" w:eastAsia="方正仿宋_GBK" w:cs="方正仿宋_GBK"/>
          <w:sz w:val="28"/>
        </w:rPr>
        <w:t>11.2026年计划生育补助资金绩效目标表</w:t>
      </w:r>
      <w:bookmarkEnd w:id="1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B29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083ADC5">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4C5CFF4">
            <w:pPr>
              <w:pStyle w:val="11"/>
            </w:pPr>
            <w:r>
              <w:t>单位：元</w:t>
            </w:r>
          </w:p>
        </w:tc>
      </w:tr>
      <w:tr w14:paraId="1C3D4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EC182D">
            <w:pPr>
              <w:pStyle w:val="14"/>
            </w:pPr>
            <w:r>
              <w:t>项目名称</w:t>
            </w:r>
          </w:p>
        </w:tc>
        <w:tc>
          <w:tcPr>
            <w:tcW w:w="8589" w:type="dxa"/>
            <w:gridSpan w:val="6"/>
            <w:vAlign w:val="center"/>
          </w:tcPr>
          <w:p w14:paraId="449FCC83">
            <w:pPr>
              <w:pStyle w:val="13"/>
            </w:pPr>
            <w:r>
              <w:t>2026年计划生育补助资金</w:t>
            </w:r>
          </w:p>
        </w:tc>
      </w:tr>
      <w:tr w14:paraId="7874B6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B039D">
            <w:pPr>
              <w:pStyle w:val="14"/>
            </w:pPr>
            <w:r>
              <w:t>预算规模及资金用途</w:t>
            </w:r>
          </w:p>
        </w:tc>
        <w:tc>
          <w:tcPr>
            <w:tcW w:w="1276" w:type="dxa"/>
            <w:vAlign w:val="center"/>
          </w:tcPr>
          <w:p w14:paraId="1F88F077">
            <w:pPr>
              <w:pStyle w:val="14"/>
            </w:pPr>
            <w:r>
              <w:t>预算数</w:t>
            </w:r>
          </w:p>
        </w:tc>
        <w:tc>
          <w:tcPr>
            <w:tcW w:w="1332" w:type="dxa"/>
            <w:vAlign w:val="center"/>
          </w:tcPr>
          <w:p w14:paraId="429F4259">
            <w:pPr>
              <w:pStyle w:val="13"/>
            </w:pPr>
            <w:r>
              <w:t>7344000.00</w:t>
            </w:r>
          </w:p>
        </w:tc>
        <w:tc>
          <w:tcPr>
            <w:tcW w:w="1587" w:type="dxa"/>
            <w:vAlign w:val="center"/>
          </w:tcPr>
          <w:p w14:paraId="2AFCF345">
            <w:pPr>
              <w:pStyle w:val="14"/>
            </w:pPr>
            <w:r>
              <w:t>其中：财政    资金</w:t>
            </w:r>
          </w:p>
        </w:tc>
        <w:tc>
          <w:tcPr>
            <w:tcW w:w="1843" w:type="dxa"/>
            <w:vAlign w:val="center"/>
          </w:tcPr>
          <w:p w14:paraId="7B47B6B0">
            <w:pPr>
              <w:pStyle w:val="13"/>
            </w:pPr>
            <w:r>
              <w:t>7344000.00</w:t>
            </w:r>
          </w:p>
        </w:tc>
        <w:tc>
          <w:tcPr>
            <w:tcW w:w="1276" w:type="dxa"/>
            <w:vAlign w:val="center"/>
          </w:tcPr>
          <w:p w14:paraId="1789A28A">
            <w:pPr>
              <w:pStyle w:val="14"/>
            </w:pPr>
            <w:r>
              <w:t>其他资金</w:t>
            </w:r>
          </w:p>
        </w:tc>
        <w:tc>
          <w:tcPr>
            <w:tcW w:w="1276" w:type="dxa"/>
            <w:vAlign w:val="center"/>
          </w:tcPr>
          <w:p w14:paraId="567360E9">
            <w:pPr>
              <w:pStyle w:val="13"/>
            </w:pPr>
            <w:r>
              <w:t xml:space="preserve"> </w:t>
            </w:r>
          </w:p>
        </w:tc>
      </w:tr>
      <w:tr w14:paraId="6D7793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D1DEF"/>
        </w:tc>
        <w:tc>
          <w:tcPr>
            <w:tcW w:w="8589" w:type="dxa"/>
            <w:gridSpan w:val="6"/>
            <w:vAlign w:val="center"/>
          </w:tcPr>
          <w:p w14:paraId="2CB24230">
            <w:pPr>
              <w:pStyle w:val="13"/>
            </w:pPr>
            <w:r>
              <w:t>农村部分计划生育家庭奖励扶助经费</w:t>
            </w:r>
          </w:p>
        </w:tc>
      </w:tr>
      <w:tr w14:paraId="65495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1B07BF">
            <w:pPr>
              <w:pStyle w:val="14"/>
            </w:pPr>
            <w:r>
              <w:t>绩效目标</w:t>
            </w:r>
          </w:p>
        </w:tc>
        <w:tc>
          <w:tcPr>
            <w:tcW w:w="8589" w:type="dxa"/>
            <w:gridSpan w:val="6"/>
            <w:vAlign w:val="center"/>
          </w:tcPr>
          <w:p w14:paraId="46CC6560">
            <w:pPr>
              <w:pStyle w:val="13"/>
            </w:pPr>
            <w:r>
              <w:t>1.通过发放农村部分计划生育家庭奖励扶助经费，切实改善计划生育农村奖扶家庭人员的生活状况，提高他们的经济水平，让群众感受到党和政府的温暖。</w:t>
            </w:r>
          </w:p>
        </w:tc>
      </w:tr>
    </w:tbl>
    <w:p w14:paraId="2D8E0C3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2D96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48453E">
            <w:pPr>
              <w:pStyle w:val="14"/>
            </w:pPr>
            <w:r>
              <w:t>一级指标</w:t>
            </w:r>
          </w:p>
        </w:tc>
        <w:tc>
          <w:tcPr>
            <w:tcW w:w="1276" w:type="dxa"/>
            <w:vAlign w:val="center"/>
          </w:tcPr>
          <w:p w14:paraId="4519A0F1">
            <w:pPr>
              <w:pStyle w:val="14"/>
            </w:pPr>
            <w:r>
              <w:t>二级指标</w:t>
            </w:r>
          </w:p>
        </w:tc>
        <w:tc>
          <w:tcPr>
            <w:tcW w:w="1332" w:type="dxa"/>
            <w:vAlign w:val="center"/>
          </w:tcPr>
          <w:p w14:paraId="285D9AE6">
            <w:pPr>
              <w:pStyle w:val="14"/>
            </w:pPr>
            <w:r>
              <w:t>三级指标</w:t>
            </w:r>
          </w:p>
        </w:tc>
        <w:tc>
          <w:tcPr>
            <w:tcW w:w="3430" w:type="dxa"/>
            <w:vAlign w:val="center"/>
          </w:tcPr>
          <w:p w14:paraId="356E31ED">
            <w:pPr>
              <w:pStyle w:val="14"/>
            </w:pPr>
            <w:r>
              <w:t>绩效指标描述</w:t>
            </w:r>
          </w:p>
        </w:tc>
        <w:tc>
          <w:tcPr>
            <w:tcW w:w="2551" w:type="dxa"/>
            <w:vAlign w:val="center"/>
          </w:tcPr>
          <w:p w14:paraId="4EA0842E">
            <w:pPr>
              <w:pStyle w:val="14"/>
            </w:pPr>
            <w:r>
              <w:t>指标值</w:t>
            </w:r>
          </w:p>
        </w:tc>
      </w:tr>
      <w:tr w14:paraId="36FD8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D9F57">
            <w:pPr>
              <w:pStyle w:val="15"/>
            </w:pPr>
            <w:r>
              <w:t>产出指标</w:t>
            </w:r>
          </w:p>
        </w:tc>
        <w:tc>
          <w:tcPr>
            <w:tcW w:w="1276" w:type="dxa"/>
            <w:vAlign w:val="center"/>
          </w:tcPr>
          <w:p w14:paraId="484D9110">
            <w:pPr>
              <w:pStyle w:val="13"/>
            </w:pPr>
            <w:r>
              <w:t>数量指标</w:t>
            </w:r>
          </w:p>
        </w:tc>
        <w:tc>
          <w:tcPr>
            <w:tcW w:w="1332" w:type="dxa"/>
            <w:vAlign w:val="center"/>
          </w:tcPr>
          <w:p w14:paraId="1F73E985">
            <w:pPr>
              <w:pStyle w:val="13"/>
            </w:pPr>
            <w:r>
              <w:t>农村奖扶人数</w:t>
            </w:r>
          </w:p>
        </w:tc>
        <w:tc>
          <w:tcPr>
            <w:tcW w:w="3430" w:type="dxa"/>
            <w:vAlign w:val="center"/>
          </w:tcPr>
          <w:p w14:paraId="72315508">
            <w:pPr>
              <w:pStyle w:val="13"/>
            </w:pPr>
            <w:r>
              <w:t>农村奖扶人数</w:t>
            </w:r>
          </w:p>
        </w:tc>
        <w:tc>
          <w:tcPr>
            <w:tcW w:w="2551" w:type="dxa"/>
            <w:vAlign w:val="center"/>
          </w:tcPr>
          <w:p w14:paraId="7958226A">
            <w:pPr>
              <w:pStyle w:val="13"/>
            </w:pPr>
            <w:r>
              <w:t>15300人</w:t>
            </w:r>
          </w:p>
        </w:tc>
      </w:tr>
      <w:tr w14:paraId="68713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642EB0"/>
        </w:tc>
        <w:tc>
          <w:tcPr>
            <w:tcW w:w="1276" w:type="dxa"/>
            <w:vAlign w:val="center"/>
          </w:tcPr>
          <w:p w14:paraId="153CE28B">
            <w:pPr>
              <w:pStyle w:val="13"/>
            </w:pPr>
            <w:r>
              <w:t>质量指标</w:t>
            </w:r>
          </w:p>
        </w:tc>
        <w:tc>
          <w:tcPr>
            <w:tcW w:w="1332" w:type="dxa"/>
            <w:vAlign w:val="center"/>
          </w:tcPr>
          <w:p w14:paraId="566A5529">
            <w:pPr>
              <w:pStyle w:val="13"/>
            </w:pPr>
            <w:r>
              <w:t>农村奖扶覆盖率</w:t>
            </w:r>
          </w:p>
        </w:tc>
        <w:tc>
          <w:tcPr>
            <w:tcW w:w="3430" w:type="dxa"/>
            <w:vAlign w:val="center"/>
          </w:tcPr>
          <w:p w14:paraId="51F9EAB8">
            <w:pPr>
              <w:pStyle w:val="13"/>
            </w:pPr>
            <w:r>
              <w:t>农村奖扶覆盖率</w:t>
            </w:r>
          </w:p>
        </w:tc>
        <w:tc>
          <w:tcPr>
            <w:tcW w:w="2551" w:type="dxa"/>
            <w:vAlign w:val="center"/>
          </w:tcPr>
          <w:p w14:paraId="7152F2D1">
            <w:pPr>
              <w:pStyle w:val="13"/>
            </w:pPr>
            <w:r>
              <w:t>100%</w:t>
            </w:r>
          </w:p>
        </w:tc>
      </w:tr>
      <w:tr w14:paraId="02620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A797F"/>
        </w:tc>
        <w:tc>
          <w:tcPr>
            <w:tcW w:w="1276" w:type="dxa"/>
            <w:vAlign w:val="center"/>
          </w:tcPr>
          <w:p w14:paraId="6BC248C2">
            <w:pPr>
              <w:pStyle w:val="13"/>
            </w:pPr>
            <w:r>
              <w:t>时效指标</w:t>
            </w:r>
          </w:p>
        </w:tc>
        <w:tc>
          <w:tcPr>
            <w:tcW w:w="1332" w:type="dxa"/>
            <w:vAlign w:val="center"/>
          </w:tcPr>
          <w:p w14:paraId="194826E3">
            <w:pPr>
              <w:pStyle w:val="13"/>
            </w:pPr>
            <w:r>
              <w:t>农村奖扶金发放时间</w:t>
            </w:r>
          </w:p>
        </w:tc>
        <w:tc>
          <w:tcPr>
            <w:tcW w:w="3430" w:type="dxa"/>
            <w:vAlign w:val="center"/>
          </w:tcPr>
          <w:p w14:paraId="293A4C61">
            <w:pPr>
              <w:pStyle w:val="13"/>
            </w:pPr>
            <w:r>
              <w:t>农村奖扶金发放时间</w:t>
            </w:r>
          </w:p>
        </w:tc>
        <w:tc>
          <w:tcPr>
            <w:tcW w:w="2551" w:type="dxa"/>
            <w:vAlign w:val="center"/>
          </w:tcPr>
          <w:p w14:paraId="33A74064">
            <w:pPr>
              <w:pStyle w:val="13"/>
            </w:pPr>
            <w:r>
              <w:t>2026年12月31日前</w:t>
            </w:r>
          </w:p>
        </w:tc>
      </w:tr>
      <w:tr w14:paraId="77140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7D2A6"/>
        </w:tc>
        <w:tc>
          <w:tcPr>
            <w:tcW w:w="1276" w:type="dxa"/>
            <w:vAlign w:val="center"/>
          </w:tcPr>
          <w:p w14:paraId="16D0AFD1">
            <w:pPr>
              <w:pStyle w:val="13"/>
            </w:pPr>
            <w:r>
              <w:t>成本指标</w:t>
            </w:r>
          </w:p>
        </w:tc>
        <w:tc>
          <w:tcPr>
            <w:tcW w:w="1332" w:type="dxa"/>
            <w:vAlign w:val="center"/>
          </w:tcPr>
          <w:p w14:paraId="3BF31E6D">
            <w:pPr>
              <w:pStyle w:val="13"/>
            </w:pPr>
            <w:r>
              <w:t>农村奖扶金</w:t>
            </w:r>
          </w:p>
        </w:tc>
        <w:tc>
          <w:tcPr>
            <w:tcW w:w="3430" w:type="dxa"/>
            <w:vAlign w:val="center"/>
          </w:tcPr>
          <w:p w14:paraId="177FC5C9">
            <w:pPr>
              <w:pStyle w:val="13"/>
            </w:pPr>
            <w:r>
              <w:t>农村奖扶金</w:t>
            </w:r>
          </w:p>
        </w:tc>
        <w:tc>
          <w:tcPr>
            <w:tcW w:w="2551" w:type="dxa"/>
            <w:vAlign w:val="center"/>
          </w:tcPr>
          <w:p w14:paraId="6980F3C2">
            <w:pPr>
              <w:pStyle w:val="13"/>
            </w:pPr>
            <w:r>
              <w:t>480元/人/年</w:t>
            </w:r>
          </w:p>
        </w:tc>
      </w:tr>
      <w:tr w14:paraId="22FFD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3C5F28">
            <w:pPr>
              <w:pStyle w:val="15"/>
            </w:pPr>
            <w:r>
              <w:t>效益指标</w:t>
            </w:r>
          </w:p>
        </w:tc>
        <w:tc>
          <w:tcPr>
            <w:tcW w:w="1276" w:type="dxa"/>
            <w:vAlign w:val="center"/>
          </w:tcPr>
          <w:p w14:paraId="2323EB1D">
            <w:pPr>
              <w:pStyle w:val="13"/>
            </w:pPr>
            <w:r>
              <w:t>社会效益指标</w:t>
            </w:r>
          </w:p>
        </w:tc>
        <w:tc>
          <w:tcPr>
            <w:tcW w:w="1332" w:type="dxa"/>
            <w:vAlign w:val="center"/>
          </w:tcPr>
          <w:p w14:paraId="692B3931">
            <w:pPr>
              <w:pStyle w:val="13"/>
            </w:pPr>
            <w:r>
              <w:t>提高群众经济水平</w:t>
            </w:r>
          </w:p>
        </w:tc>
        <w:tc>
          <w:tcPr>
            <w:tcW w:w="3430" w:type="dxa"/>
            <w:vAlign w:val="center"/>
          </w:tcPr>
          <w:p w14:paraId="1C3694B6">
            <w:pPr>
              <w:pStyle w:val="13"/>
            </w:pPr>
            <w:r>
              <w:t>提高群众经济水平</w:t>
            </w:r>
          </w:p>
        </w:tc>
        <w:tc>
          <w:tcPr>
            <w:tcW w:w="2551" w:type="dxa"/>
            <w:vAlign w:val="center"/>
          </w:tcPr>
          <w:p w14:paraId="32333679">
            <w:pPr>
              <w:pStyle w:val="13"/>
            </w:pPr>
            <w:r>
              <w:t>不断提高</w:t>
            </w:r>
          </w:p>
        </w:tc>
      </w:tr>
      <w:tr w14:paraId="4F88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6A3846">
            <w:pPr>
              <w:pStyle w:val="15"/>
            </w:pPr>
            <w:r>
              <w:t>满意度指标</w:t>
            </w:r>
          </w:p>
        </w:tc>
        <w:tc>
          <w:tcPr>
            <w:tcW w:w="1276" w:type="dxa"/>
            <w:vAlign w:val="center"/>
          </w:tcPr>
          <w:p w14:paraId="4E5AE3CE">
            <w:pPr>
              <w:pStyle w:val="13"/>
            </w:pPr>
            <w:r>
              <w:t>服务对象满意度指标</w:t>
            </w:r>
          </w:p>
        </w:tc>
        <w:tc>
          <w:tcPr>
            <w:tcW w:w="1332" w:type="dxa"/>
            <w:vAlign w:val="center"/>
          </w:tcPr>
          <w:p w14:paraId="63F63AEA">
            <w:pPr>
              <w:pStyle w:val="13"/>
            </w:pPr>
            <w:r>
              <w:t>群众满意度</w:t>
            </w:r>
          </w:p>
        </w:tc>
        <w:tc>
          <w:tcPr>
            <w:tcW w:w="3430" w:type="dxa"/>
            <w:vAlign w:val="center"/>
          </w:tcPr>
          <w:p w14:paraId="68015F5D">
            <w:pPr>
              <w:pStyle w:val="13"/>
            </w:pPr>
            <w:r>
              <w:t>群众满意度</w:t>
            </w:r>
          </w:p>
        </w:tc>
        <w:tc>
          <w:tcPr>
            <w:tcW w:w="2551" w:type="dxa"/>
            <w:vAlign w:val="center"/>
          </w:tcPr>
          <w:p w14:paraId="3376D5B9">
            <w:pPr>
              <w:pStyle w:val="13"/>
            </w:pPr>
            <w:r>
              <w:t>≥90%</w:t>
            </w:r>
          </w:p>
        </w:tc>
      </w:tr>
    </w:tbl>
    <w:p w14:paraId="76F35717">
      <w:pPr>
        <w:sectPr>
          <w:pgSz w:w="11900" w:h="16840"/>
          <w:pgMar w:top="1984" w:right="1304" w:bottom="1134" w:left="1304" w:header="720" w:footer="720" w:gutter="0"/>
          <w:cols w:space="720" w:num="1"/>
        </w:sectPr>
      </w:pPr>
    </w:p>
    <w:p w14:paraId="59D2D203">
      <w:pPr>
        <w:spacing w:before="0" w:after="0" w:line="240" w:lineRule="auto"/>
        <w:ind w:firstLine="0"/>
        <w:jc w:val="center"/>
        <w:outlineLvl w:val="9"/>
      </w:pPr>
      <w:r>
        <w:rPr>
          <w:rFonts w:ascii="方正仿宋_GBK" w:hAnsi="方正仿宋_GBK" w:eastAsia="方正仿宋_GBK" w:cs="方正仿宋_GBK"/>
          <w:sz w:val="28"/>
        </w:rPr>
        <w:t xml:space="preserve"> </w:t>
      </w:r>
    </w:p>
    <w:p w14:paraId="113FA7AB">
      <w:pPr>
        <w:spacing w:before="0" w:after="0"/>
        <w:ind w:firstLine="560"/>
        <w:jc w:val="left"/>
        <w:outlineLvl w:val="3"/>
      </w:pPr>
      <w:bookmarkStart w:id="14" w:name="_Toc_4_4_0000000015"/>
      <w:r>
        <w:rPr>
          <w:rFonts w:ascii="方正仿宋_GBK" w:hAnsi="方正仿宋_GBK" w:eastAsia="方正仿宋_GBK" w:cs="方正仿宋_GBK"/>
          <w:sz w:val="28"/>
        </w:rPr>
        <w:t>12.2026年计划生育补助资金绩效目标表</w:t>
      </w:r>
      <w:bookmarkEnd w:id="1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89A0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3B8568">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790E9C7B">
            <w:pPr>
              <w:pStyle w:val="11"/>
            </w:pPr>
            <w:r>
              <w:t>单位：元</w:t>
            </w:r>
          </w:p>
        </w:tc>
      </w:tr>
      <w:tr w14:paraId="71E00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A782D">
            <w:pPr>
              <w:pStyle w:val="14"/>
            </w:pPr>
            <w:r>
              <w:t>项目名称</w:t>
            </w:r>
          </w:p>
        </w:tc>
        <w:tc>
          <w:tcPr>
            <w:tcW w:w="8589" w:type="dxa"/>
            <w:gridSpan w:val="6"/>
            <w:vAlign w:val="center"/>
          </w:tcPr>
          <w:p w14:paraId="79F0F908">
            <w:pPr>
              <w:pStyle w:val="13"/>
            </w:pPr>
            <w:r>
              <w:t>2026年计划生育补助资金</w:t>
            </w:r>
          </w:p>
        </w:tc>
      </w:tr>
      <w:tr w14:paraId="6BC59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6CC25">
            <w:pPr>
              <w:pStyle w:val="14"/>
            </w:pPr>
            <w:r>
              <w:t>预算规模及资金用途</w:t>
            </w:r>
          </w:p>
        </w:tc>
        <w:tc>
          <w:tcPr>
            <w:tcW w:w="1276" w:type="dxa"/>
            <w:vAlign w:val="center"/>
          </w:tcPr>
          <w:p w14:paraId="38D6F6A1">
            <w:pPr>
              <w:pStyle w:val="14"/>
            </w:pPr>
            <w:r>
              <w:t>预算数</w:t>
            </w:r>
          </w:p>
        </w:tc>
        <w:tc>
          <w:tcPr>
            <w:tcW w:w="1332" w:type="dxa"/>
            <w:vAlign w:val="center"/>
          </w:tcPr>
          <w:p w14:paraId="4BACD9B4">
            <w:pPr>
              <w:pStyle w:val="13"/>
            </w:pPr>
            <w:r>
              <w:t>7344000.00</w:t>
            </w:r>
          </w:p>
        </w:tc>
        <w:tc>
          <w:tcPr>
            <w:tcW w:w="1587" w:type="dxa"/>
            <w:vAlign w:val="center"/>
          </w:tcPr>
          <w:p w14:paraId="7A4A05FC">
            <w:pPr>
              <w:pStyle w:val="14"/>
            </w:pPr>
            <w:r>
              <w:t>其中：财政    资金</w:t>
            </w:r>
          </w:p>
        </w:tc>
        <w:tc>
          <w:tcPr>
            <w:tcW w:w="1843" w:type="dxa"/>
            <w:vAlign w:val="center"/>
          </w:tcPr>
          <w:p w14:paraId="5A945B97">
            <w:pPr>
              <w:pStyle w:val="13"/>
            </w:pPr>
            <w:r>
              <w:t>7344000.00</w:t>
            </w:r>
          </w:p>
        </w:tc>
        <w:tc>
          <w:tcPr>
            <w:tcW w:w="1276" w:type="dxa"/>
            <w:vAlign w:val="center"/>
          </w:tcPr>
          <w:p w14:paraId="248E1FFE">
            <w:pPr>
              <w:pStyle w:val="14"/>
            </w:pPr>
            <w:r>
              <w:t>其他资金</w:t>
            </w:r>
          </w:p>
        </w:tc>
        <w:tc>
          <w:tcPr>
            <w:tcW w:w="1276" w:type="dxa"/>
            <w:vAlign w:val="center"/>
          </w:tcPr>
          <w:p w14:paraId="491FEBB1">
            <w:pPr>
              <w:pStyle w:val="13"/>
            </w:pPr>
            <w:r>
              <w:t xml:space="preserve"> </w:t>
            </w:r>
          </w:p>
        </w:tc>
      </w:tr>
      <w:tr w14:paraId="4646A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F8B6CC"/>
        </w:tc>
        <w:tc>
          <w:tcPr>
            <w:tcW w:w="8589" w:type="dxa"/>
            <w:gridSpan w:val="6"/>
            <w:vAlign w:val="center"/>
          </w:tcPr>
          <w:p w14:paraId="4AD62668">
            <w:pPr>
              <w:pStyle w:val="13"/>
            </w:pPr>
            <w:r>
              <w:t>农村部分计划生育家庭奖励扶助经费</w:t>
            </w:r>
          </w:p>
        </w:tc>
      </w:tr>
      <w:tr w14:paraId="74DA83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29677">
            <w:pPr>
              <w:pStyle w:val="14"/>
            </w:pPr>
            <w:r>
              <w:t>绩效目标</w:t>
            </w:r>
          </w:p>
        </w:tc>
        <w:tc>
          <w:tcPr>
            <w:tcW w:w="8589" w:type="dxa"/>
            <w:gridSpan w:val="6"/>
            <w:vAlign w:val="center"/>
          </w:tcPr>
          <w:p w14:paraId="6A810B35">
            <w:pPr>
              <w:pStyle w:val="13"/>
            </w:pPr>
            <w:r>
              <w:t>1.通过放农村部分计划生育家庭奖励扶助经费，切实改善计划生育家庭人员的生活状况，提高他们的经济水平，让群众感受到党和政府的温暖。</w:t>
            </w:r>
          </w:p>
        </w:tc>
      </w:tr>
    </w:tbl>
    <w:p w14:paraId="324A40B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E6B2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047471">
            <w:pPr>
              <w:pStyle w:val="14"/>
            </w:pPr>
            <w:r>
              <w:t>一级指标</w:t>
            </w:r>
          </w:p>
        </w:tc>
        <w:tc>
          <w:tcPr>
            <w:tcW w:w="1276" w:type="dxa"/>
            <w:vAlign w:val="center"/>
          </w:tcPr>
          <w:p w14:paraId="3D9F8BCB">
            <w:pPr>
              <w:pStyle w:val="14"/>
            </w:pPr>
            <w:r>
              <w:t>二级指标</w:t>
            </w:r>
          </w:p>
        </w:tc>
        <w:tc>
          <w:tcPr>
            <w:tcW w:w="1332" w:type="dxa"/>
            <w:vAlign w:val="center"/>
          </w:tcPr>
          <w:p w14:paraId="2535C5F0">
            <w:pPr>
              <w:pStyle w:val="14"/>
            </w:pPr>
            <w:r>
              <w:t>三级指标</w:t>
            </w:r>
          </w:p>
        </w:tc>
        <w:tc>
          <w:tcPr>
            <w:tcW w:w="3430" w:type="dxa"/>
            <w:vAlign w:val="center"/>
          </w:tcPr>
          <w:p w14:paraId="5F0226DF">
            <w:pPr>
              <w:pStyle w:val="14"/>
            </w:pPr>
            <w:r>
              <w:t>绩效指标描述</w:t>
            </w:r>
          </w:p>
        </w:tc>
        <w:tc>
          <w:tcPr>
            <w:tcW w:w="2551" w:type="dxa"/>
            <w:vAlign w:val="center"/>
          </w:tcPr>
          <w:p w14:paraId="56BA475E">
            <w:pPr>
              <w:pStyle w:val="14"/>
            </w:pPr>
            <w:r>
              <w:t>指标值</w:t>
            </w:r>
          </w:p>
        </w:tc>
      </w:tr>
      <w:tr w14:paraId="5DDFE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ADCFF">
            <w:pPr>
              <w:pStyle w:val="15"/>
            </w:pPr>
            <w:r>
              <w:t>产出指标</w:t>
            </w:r>
          </w:p>
        </w:tc>
        <w:tc>
          <w:tcPr>
            <w:tcW w:w="1276" w:type="dxa"/>
            <w:vAlign w:val="center"/>
          </w:tcPr>
          <w:p w14:paraId="330902B1">
            <w:pPr>
              <w:pStyle w:val="13"/>
            </w:pPr>
            <w:r>
              <w:t>数量指标</w:t>
            </w:r>
          </w:p>
        </w:tc>
        <w:tc>
          <w:tcPr>
            <w:tcW w:w="1332" w:type="dxa"/>
            <w:vAlign w:val="center"/>
          </w:tcPr>
          <w:p w14:paraId="0DC05A93">
            <w:pPr>
              <w:pStyle w:val="13"/>
            </w:pPr>
            <w:r>
              <w:t>农村奖扶人数</w:t>
            </w:r>
          </w:p>
        </w:tc>
        <w:tc>
          <w:tcPr>
            <w:tcW w:w="3430" w:type="dxa"/>
            <w:vAlign w:val="center"/>
          </w:tcPr>
          <w:p w14:paraId="36AE3A64">
            <w:pPr>
              <w:pStyle w:val="13"/>
            </w:pPr>
            <w:r>
              <w:t>农村奖扶人数</w:t>
            </w:r>
          </w:p>
        </w:tc>
        <w:tc>
          <w:tcPr>
            <w:tcW w:w="2551" w:type="dxa"/>
            <w:vAlign w:val="center"/>
          </w:tcPr>
          <w:p w14:paraId="10E9451F">
            <w:pPr>
              <w:pStyle w:val="13"/>
            </w:pPr>
            <w:r>
              <w:t>15300人</w:t>
            </w:r>
          </w:p>
        </w:tc>
      </w:tr>
      <w:tr w14:paraId="5EEE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734CDF"/>
        </w:tc>
        <w:tc>
          <w:tcPr>
            <w:tcW w:w="1276" w:type="dxa"/>
            <w:vAlign w:val="center"/>
          </w:tcPr>
          <w:p w14:paraId="5AA3B216">
            <w:pPr>
              <w:pStyle w:val="13"/>
            </w:pPr>
            <w:r>
              <w:t>质量指标</w:t>
            </w:r>
          </w:p>
        </w:tc>
        <w:tc>
          <w:tcPr>
            <w:tcW w:w="1332" w:type="dxa"/>
            <w:vAlign w:val="center"/>
          </w:tcPr>
          <w:p w14:paraId="06CB8F66">
            <w:pPr>
              <w:pStyle w:val="13"/>
            </w:pPr>
            <w:r>
              <w:t>农村奖扶覆盖率</w:t>
            </w:r>
          </w:p>
        </w:tc>
        <w:tc>
          <w:tcPr>
            <w:tcW w:w="3430" w:type="dxa"/>
            <w:vAlign w:val="center"/>
          </w:tcPr>
          <w:p w14:paraId="69491941">
            <w:pPr>
              <w:pStyle w:val="13"/>
            </w:pPr>
            <w:r>
              <w:t>农村奖扶覆盖率</w:t>
            </w:r>
          </w:p>
        </w:tc>
        <w:tc>
          <w:tcPr>
            <w:tcW w:w="2551" w:type="dxa"/>
            <w:vAlign w:val="center"/>
          </w:tcPr>
          <w:p w14:paraId="6C7D3097">
            <w:pPr>
              <w:pStyle w:val="13"/>
            </w:pPr>
            <w:r>
              <w:t>100%</w:t>
            </w:r>
          </w:p>
        </w:tc>
      </w:tr>
      <w:tr w14:paraId="3B95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9C209"/>
        </w:tc>
        <w:tc>
          <w:tcPr>
            <w:tcW w:w="1276" w:type="dxa"/>
            <w:vAlign w:val="center"/>
          </w:tcPr>
          <w:p w14:paraId="3E3AE6E1">
            <w:pPr>
              <w:pStyle w:val="13"/>
            </w:pPr>
            <w:r>
              <w:t>时效指标</w:t>
            </w:r>
          </w:p>
        </w:tc>
        <w:tc>
          <w:tcPr>
            <w:tcW w:w="1332" w:type="dxa"/>
            <w:vAlign w:val="center"/>
          </w:tcPr>
          <w:p w14:paraId="452DD462">
            <w:pPr>
              <w:pStyle w:val="13"/>
            </w:pPr>
            <w:r>
              <w:t>奖扶金发放时间</w:t>
            </w:r>
          </w:p>
        </w:tc>
        <w:tc>
          <w:tcPr>
            <w:tcW w:w="3430" w:type="dxa"/>
            <w:vAlign w:val="center"/>
          </w:tcPr>
          <w:p w14:paraId="73A33F7E">
            <w:pPr>
              <w:pStyle w:val="13"/>
            </w:pPr>
            <w:r>
              <w:t>奖扶金发放时间</w:t>
            </w:r>
          </w:p>
        </w:tc>
        <w:tc>
          <w:tcPr>
            <w:tcW w:w="2551" w:type="dxa"/>
            <w:vAlign w:val="center"/>
          </w:tcPr>
          <w:p w14:paraId="57974CC2">
            <w:pPr>
              <w:pStyle w:val="13"/>
            </w:pPr>
            <w:r>
              <w:t>2026年12月31日前</w:t>
            </w:r>
          </w:p>
        </w:tc>
      </w:tr>
      <w:tr w14:paraId="27C87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42059"/>
        </w:tc>
        <w:tc>
          <w:tcPr>
            <w:tcW w:w="1276" w:type="dxa"/>
            <w:vAlign w:val="center"/>
          </w:tcPr>
          <w:p w14:paraId="5F6ABA76">
            <w:pPr>
              <w:pStyle w:val="13"/>
            </w:pPr>
            <w:r>
              <w:t>成本指标</w:t>
            </w:r>
          </w:p>
        </w:tc>
        <w:tc>
          <w:tcPr>
            <w:tcW w:w="1332" w:type="dxa"/>
            <w:vAlign w:val="center"/>
          </w:tcPr>
          <w:p w14:paraId="0EDA13B4">
            <w:pPr>
              <w:pStyle w:val="13"/>
            </w:pPr>
            <w:r>
              <w:t>农村奖扶金</w:t>
            </w:r>
          </w:p>
        </w:tc>
        <w:tc>
          <w:tcPr>
            <w:tcW w:w="3430" w:type="dxa"/>
            <w:vAlign w:val="center"/>
          </w:tcPr>
          <w:p w14:paraId="63B4EB69">
            <w:pPr>
              <w:pStyle w:val="13"/>
            </w:pPr>
            <w:r>
              <w:t>农村奖扶金</w:t>
            </w:r>
          </w:p>
        </w:tc>
        <w:tc>
          <w:tcPr>
            <w:tcW w:w="2551" w:type="dxa"/>
            <w:vAlign w:val="center"/>
          </w:tcPr>
          <w:p w14:paraId="3C69A64B">
            <w:pPr>
              <w:pStyle w:val="13"/>
            </w:pPr>
            <w:r>
              <w:t>480元/人/年</w:t>
            </w:r>
          </w:p>
        </w:tc>
      </w:tr>
      <w:tr w14:paraId="70243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0CC67A">
            <w:pPr>
              <w:pStyle w:val="15"/>
            </w:pPr>
            <w:r>
              <w:t>效益指标</w:t>
            </w:r>
          </w:p>
        </w:tc>
        <w:tc>
          <w:tcPr>
            <w:tcW w:w="1276" w:type="dxa"/>
            <w:vAlign w:val="center"/>
          </w:tcPr>
          <w:p w14:paraId="0EF9908A">
            <w:pPr>
              <w:pStyle w:val="13"/>
            </w:pPr>
            <w:r>
              <w:t>社会效益指标</w:t>
            </w:r>
          </w:p>
        </w:tc>
        <w:tc>
          <w:tcPr>
            <w:tcW w:w="1332" w:type="dxa"/>
            <w:vAlign w:val="center"/>
          </w:tcPr>
          <w:p w14:paraId="22EC3BDB">
            <w:pPr>
              <w:pStyle w:val="13"/>
            </w:pPr>
            <w:r>
              <w:t>提高群众经济水平</w:t>
            </w:r>
          </w:p>
        </w:tc>
        <w:tc>
          <w:tcPr>
            <w:tcW w:w="3430" w:type="dxa"/>
            <w:vAlign w:val="center"/>
          </w:tcPr>
          <w:p w14:paraId="13660F63">
            <w:pPr>
              <w:pStyle w:val="13"/>
            </w:pPr>
            <w:r>
              <w:t>提高群众经济水平</w:t>
            </w:r>
          </w:p>
        </w:tc>
        <w:tc>
          <w:tcPr>
            <w:tcW w:w="2551" w:type="dxa"/>
            <w:vAlign w:val="center"/>
          </w:tcPr>
          <w:p w14:paraId="07F432F4">
            <w:pPr>
              <w:pStyle w:val="13"/>
            </w:pPr>
            <w:r>
              <w:t>不断提高</w:t>
            </w:r>
          </w:p>
        </w:tc>
      </w:tr>
      <w:tr w14:paraId="73EBF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0B15C">
            <w:pPr>
              <w:pStyle w:val="15"/>
            </w:pPr>
            <w:r>
              <w:t>满意度指标</w:t>
            </w:r>
          </w:p>
        </w:tc>
        <w:tc>
          <w:tcPr>
            <w:tcW w:w="1276" w:type="dxa"/>
            <w:vAlign w:val="center"/>
          </w:tcPr>
          <w:p w14:paraId="52286780">
            <w:pPr>
              <w:pStyle w:val="13"/>
            </w:pPr>
            <w:r>
              <w:t>服务对象满意度指标</w:t>
            </w:r>
          </w:p>
        </w:tc>
        <w:tc>
          <w:tcPr>
            <w:tcW w:w="1332" w:type="dxa"/>
            <w:vAlign w:val="center"/>
          </w:tcPr>
          <w:p w14:paraId="68D8CF2A">
            <w:pPr>
              <w:pStyle w:val="13"/>
            </w:pPr>
            <w:r>
              <w:t>群众满意度</w:t>
            </w:r>
          </w:p>
        </w:tc>
        <w:tc>
          <w:tcPr>
            <w:tcW w:w="3430" w:type="dxa"/>
            <w:vAlign w:val="center"/>
          </w:tcPr>
          <w:p w14:paraId="670177FF">
            <w:pPr>
              <w:pStyle w:val="13"/>
            </w:pPr>
            <w:r>
              <w:t>群众满意度</w:t>
            </w:r>
          </w:p>
        </w:tc>
        <w:tc>
          <w:tcPr>
            <w:tcW w:w="2551" w:type="dxa"/>
            <w:vAlign w:val="center"/>
          </w:tcPr>
          <w:p w14:paraId="28E7C9C3">
            <w:pPr>
              <w:pStyle w:val="13"/>
            </w:pPr>
            <w:r>
              <w:t>≥90%</w:t>
            </w:r>
          </w:p>
          <w:p w14:paraId="5BA3FCC8">
            <w:pPr>
              <w:pStyle w:val="13"/>
            </w:pPr>
          </w:p>
        </w:tc>
      </w:tr>
    </w:tbl>
    <w:p w14:paraId="68C4B8F7">
      <w:pPr>
        <w:sectPr>
          <w:pgSz w:w="11900" w:h="16840"/>
          <w:pgMar w:top="1984" w:right="1304" w:bottom="1134" w:left="1304" w:header="720" w:footer="720" w:gutter="0"/>
          <w:cols w:space="720" w:num="1"/>
        </w:sectPr>
      </w:pPr>
    </w:p>
    <w:p w14:paraId="5591DD73">
      <w:pPr>
        <w:spacing w:before="0" w:after="0" w:line="240" w:lineRule="auto"/>
        <w:ind w:firstLine="0"/>
        <w:jc w:val="center"/>
        <w:outlineLvl w:val="9"/>
      </w:pPr>
      <w:r>
        <w:rPr>
          <w:rFonts w:ascii="方正仿宋_GBK" w:hAnsi="方正仿宋_GBK" w:eastAsia="方正仿宋_GBK" w:cs="方正仿宋_GBK"/>
          <w:sz w:val="28"/>
        </w:rPr>
        <w:t xml:space="preserve"> </w:t>
      </w:r>
    </w:p>
    <w:p w14:paraId="66E5DF95">
      <w:pPr>
        <w:spacing w:before="0" w:after="0"/>
        <w:ind w:firstLine="560"/>
        <w:jc w:val="left"/>
        <w:outlineLvl w:val="3"/>
      </w:pPr>
      <w:bookmarkStart w:id="15" w:name="_Toc_4_4_0000000016"/>
      <w:r>
        <w:rPr>
          <w:rFonts w:ascii="方正仿宋_GBK" w:hAnsi="方正仿宋_GBK" w:eastAsia="方正仿宋_GBK" w:cs="方正仿宋_GBK"/>
          <w:sz w:val="28"/>
        </w:rPr>
        <w:t>13.2026年计划生育补助资金绩效目标表</w:t>
      </w:r>
      <w:bookmarkEnd w:id="1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F526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009A216">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743D7E8">
            <w:pPr>
              <w:pStyle w:val="11"/>
            </w:pPr>
            <w:r>
              <w:t>单位：元</w:t>
            </w:r>
          </w:p>
        </w:tc>
      </w:tr>
      <w:tr w14:paraId="70027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7F184E">
            <w:pPr>
              <w:pStyle w:val="14"/>
            </w:pPr>
            <w:r>
              <w:t>项目名称</w:t>
            </w:r>
          </w:p>
        </w:tc>
        <w:tc>
          <w:tcPr>
            <w:tcW w:w="8589" w:type="dxa"/>
            <w:gridSpan w:val="6"/>
            <w:vAlign w:val="center"/>
          </w:tcPr>
          <w:p w14:paraId="0F1EE013">
            <w:pPr>
              <w:pStyle w:val="13"/>
            </w:pPr>
            <w:r>
              <w:t>2026年计划生育补助资金</w:t>
            </w:r>
          </w:p>
        </w:tc>
      </w:tr>
      <w:tr w14:paraId="12BC0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CA830">
            <w:pPr>
              <w:pStyle w:val="14"/>
            </w:pPr>
            <w:r>
              <w:t>预算规模及资金用途</w:t>
            </w:r>
          </w:p>
        </w:tc>
        <w:tc>
          <w:tcPr>
            <w:tcW w:w="1276" w:type="dxa"/>
            <w:vAlign w:val="center"/>
          </w:tcPr>
          <w:p w14:paraId="0A95BEBC">
            <w:pPr>
              <w:pStyle w:val="14"/>
            </w:pPr>
            <w:r>
              <w:t>预算数</w:t>
            </w:r>
          </w:p>
        </w:tc>
        <w:tc>
          <w:tcPr>
            <w:tcW w:w="1332" w:type="dxa"/>
            <w:vAlign w:val="center"/>
          </w:tcPr>
          <w:p w14:paraId="69201F56">
            <w:pPr>
              <w:pStyle w:val="13"/>
            </w:pPr>
            <w:r>
              <w:t>27624000.00</w:t>
            </w:r>
          </w:p>
        </w:tc>
        <w:tc>
          <w:tcPr>
            <w:tcW w:w="1587" w:type="dxa"/>
            <w:vAlign w:val="center"/>
          </w:tcPr>
          <w:p w14:paraId="0763715F">
            <w:pPr>
              <w:pStyle w:val="14"/>
            </w:pPr>
            <w:r>
              <w:t>其中：财政    资金</w:t>
            </w:r>
          </w:p>
        </w:tc>
        <w:tc>
          <w:tcPr>
            <w:tcW w:w="1843" w:type="dxa"/>
            <w:vAlign w:val="center"/>
          </w:tcPr>
          <w:p w14:paraId="7D89276A">
            <w:pPr>
              <w:pStyle w:val="13"/>
            </w:pPr>
            <w:r>
              <w:t>27624000.00</w:t>
            </w:r>
          </w:p>
        </w:tc>
        <w:tc>
          <w:tcPr>
            <w:tcW w:w="1276" w:type="dxa"/>
            <w:vAlign w:val="center"/>
          </w:tcPr>
          <w:p w14:paraId="2F9CFADD">
            <w:pPr>
              <w:pStyle w:val="14"/>
            </w:pPr>
            <w:r>
              <w:t>其他资金</w:t>
            </w:r>
          </w:p>
        </w:tc>
        <w:tc>
          <w:tcPr>
            <w:tcW w:w="1276" w:type="dxa"/>
            <w:vAlign w:val="center"/>
          </w:tcPr>
          <w:p w14:paraId="091A33AE">
            <w:pPr>
              <w:pStyle w:val="13"/>
            </w:pPr>
            <w:r>
              <w:t xml:space="preserve"> </w:t>
            </w:r>
          </w:p>
        </w:tc>
      </w:tr>
      <w:tr w14:paraId="4308E7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36111"/>
        </w:tc>
        <w:tc>
          <w:tcPr>
            <w:tcW w:w="8589" w:type="dxa"/>
            <w:gridSpan w:val="6"/>
            <w:vAlign w:val="center"/>
          </w:tcPr>
          <w:p w14:paraId="52F7ECDA">
            <w:pPr>
              <w:pStyle w:val="13"/>
            </w:pPr>
            <w:r>
              <w:t>计划生育家庭扶助金</w:t>
            </w:r>
          </w:p>
        </w:tc>
      </w:tr>
      <w:tr w14:paraId="55861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DB7D03">
            <w:pPr>
              <w:pStyle w:val="14"/>
            </w:pPr>
            <w:r>
              <w:t>绩效目标</w:t>
            </w:r>
          </w:p>
        </w:tc>
        <w:tc>
          <w:tcPr>
            <w:tcW w:w="8589" w:type="dxa"/>
            <w:gridSpan w:val="6"/>
            <w:vAlign w:val="center"/>
          </w:tcPr>
          <w:p w14:paraId="78EFC721">
            <w:pPr>
              <w:pStyle w:val="13"/>
            </w:pPr>
            <w:r>
              <w:t>1.通过发放计划生育家庭扶助金，切实改善计划生育家庭人员的生活状况，让群众感受到党和政府的温暖。</w:t>
            </w:r>
          </w:p>
        </w:tc>
      </w:tr>
    </w:tbl>
    <w:p w14:paraId="152074B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A64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99660">
            <w:pPr>
              <w:pStyle w:val="14"/>
            </w:pPr>
            <w:r>
              <w:t>一级指标</w:t>
            </w:r>
          </w:p>
        </w:tc>
        <w:tc>
          <w:tcPr>
            <w:tcW w:w="1276" w:type="dxa"/>
            <w:vAlign w:val="center"/>
          </w:tcPr>
          <w:p w14:paraId="018CEAEB">
            <w:pPr>
              <w:pStyle w:val="14"/>
            </w:pPr>
            <w:r>
              <w:t>二级指标</w:t>
            </w:r>
          </w:p>
        </w:tc>
        <w:tc>
          <w:tcPr>
            <w:tcW w:w="1332" w:type="dxa"/>
            <w:vAlign w:val="center"/>
          </w:tcPr>
          <w:p w14:paraId="43064324">
            <w:pPr>
              <w:pStyle w:val="14"/>
            </w:pPr>
            <w:r>
              <w:t>三级指标</w:t>
            </w:r>
          </w:p>
        </w:tc>
        <w:tc>
          <w:tcPr>
            <w:tcW w:w="3430" w:type="dxa"/>
            <w:vAlign w:val="center"/>
          </w:tcPr>
          <w:p w14:paraId="6A374136">
            <w:pPr>
              <w:pStyle w:val="14"/>
            </w:pPr>
            <w:r>
              <w:t>绩效指标描述</w:t>
            </w:r>
          </w:p>
        </w:tc>
        <w:tc>
          <w:tcPr>
            <w:tcW w:w="2551" w:type="dxa"/>
            <w:vAlign w:val="center"/>
          </w:tcPr>
          <w:p w14:paraId="1BB3A6F5">
            <w:pPr>
              <w:pStyle w:val="14"/>
            </w:pPr>
            <w:r>
              <w:t>指标值</w:t>
            </w:r>
          </w:p>
        </w:tc>
      </w:tr>
      <w:tr w14:paraId="0D5A2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EB6F7">
            <w:pPr>
              <w:pStyle w:val="15"/>
            </w:pPr>
            <w:r>
              <w:t>产出指标</w:t>
            </w:r>
          </w:p>
        </w:tc>
        <w:tc>
          <w:tcPr>
            <w:tcW w:w="1276" w:type="dxa"/>
            <w:vAlign w:val="center"/>
          </w:tcPr>
          <w:p w14:paraId="2347BE75">
            <w:pPr>
              <w:pStyle w:val="13"/>
            </w:pPr>
            <w:r>
              <w:t>数量指标</w:t>
            </w:r>
          </w:p>
        </w:tc>
        <w:tc>
          <w:tcPr>
            <w:tcW w:w="1332" w:type="dxa"/>
            <w:vAlign w:val="center"/>
          </w:tcPr>
          <w:p w14:paraId="3AAE9C67">
            <w:pPr>
              <w:pStyle w:val="13"/>
            </w:pPr>
            <w:r>
              <w:t>特殊家庭失独人数</w:t>
            </w:r>
          </w:p>
        </w:tc>
        <w:tc>
          <w:tcPr>
            <w:tcW w:w="3430" w:type="dxa"/>
            <w:vAlign w:val="center"/>
          </w:tcPr>
          <w:p w14:paraId="13D0F81D">
            <w:pPr>
              <w:pStyle w:val="13"/>
            </w:pPr>
            <w:r>
              <w:t>特殊家庭失独人数</w:t>
            </w:r>
          </w:p>
        </w:tc>
        <w:tc>
          <w:tcPr>
            <w:tcW w:w="2551" w:type="dxa"/>
            <w:vAlign w:val="center"/>
          </w:tcPr>
          <w:p w14:paraId="34255229">
            <w:pPr>
              <w:pStyle w:val="13"/>
            </w:pPr>
            <w:r>
              <w:t>3060人</w:t>
            </w:r>
          </w:p>
        </w:tc>
      </w:tr>
      <w:tr w14:paraId="668F2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DE997"/>
        </w:tc>
        <w:tc>
          <w:tcPr>
            <w:tcW w:w="1276" w:type="dxa"/>
            <w:vAlign w:val="center"/>
          </w:tcPr>
          <w:p w14:paraId="579DDDF9">
            <w:pPr>
              <w:pStyle w:val="13"/>
            </w:pPr>
            <w:r>
              <w:t>数量指标</w:t>
            </w:r>
          </w:p>
        </w:tc>
        <w:tc>
          <w:tcPr>
            <w:tcW w:w="1332" w:type="dxa"/>
            <w:vAlign w:val="center"/>
          </w:tcPr>
          <w:p w14:paraId="2B77E8DE">
            <w:pPr>
              <w:pStyle w:val="13"/>
            </w:pPr>
            <w:r>
              <w:t>特殊家庭残独人数</w:t>
            </w:r>
          </w:p>
        </w:tc>
        <w:tc>
          <w:tcPr>
            <w:tcW w:w="3430" w:type="dxa"/>
            <w:vAlign w:val="center"/>
          </w:tcPr>
          <w:p w14:paraId="4120FEC1">
            <w:pPr>
              <w:pStyle w:val="13"/>
            </w:pPr>
            <w:r>
              <w:t>特殊家庭残独人数</w:t>
            </w:r>
          </w:p>
        </w:tc>
        <w:tc>
          <w:tcPr>
            <w:tcW w:w="2551" w:type="dxa"/>
            <w:vAlign w:val="center"/>
          </w:tcPr>
          <w:p w14:paraId="231C2AD8">
            <w:pPr>
              <w:pStyle w:val="13"/>
            </w:pPr>
            <w:r>
              <w:t>2500人</w:t>
            </w:r>
          </w:p>
        </w:tc>
      </w:tr>
      <w:tr w14:paraId="24BA9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7FC32"/>
        </w:tc>
        <w:tc>
          <w:tcPr>
            <w:tcW w:w="1276" w:type="dxa"/>
            <w:vAlign w:val="center"/>
          </w:tcPr>
          <w:p w14:paraId="5F075E60">
            <w:pPr>
              <w:pStyle w:val="13"/>
            </w:pPr>
            <w:r>
              <w:t>质量指标</w:t>
            </w:r>
          </w:p>
        </w:tc>
        <w:tc>
          <w:tcPr>
            <w:tcW w:w="1332" w:type="dxa"/>
            <w:vAlign w:val="center"/>
          </w:tcPr>
          <w:p w14:paraId="4345AC98">
            <w:pPr>
              <w:pStyle w:val="13"/>
            </w:pPr>
            <w:r>
              <w:t>扶助覆盖率</w:t>
            </w:r>
          </w:p>
        </w:tc>
        <w:tc>
          <w:tcPr>
            <w:tcW w:w="3430" w:type="dxa"/>
            <w:vAlign w:val="center"/>
          </w:tcPr>
          <w:p w14:paraId="616CE798">
            <w:pPr>
              <w:pStyle w:val="13"/>
            </w:pPr>
            <w:r>
              <w:t>扶助覆盖率</w:t>
            </w:r>
          </w:p>
        </w:tc>
        <w:tc>
          <w:tcPr>
            <w:tcW w:w="2551" w:type="dxa"/>
            <w:vAlign w:val="center"/>
          </w:tcPr>
          <w:p w14:paraId="35229430">
            <w:pPr>
              <w:pStyle w:val="13"/>
            </w:pPr>
            <w:r>
              <w:t>100%</w:t>
            </w:r>
          </w:p>
        </w:tc>
      </w:tr>
      <w:tr w14:paraId="5AE47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F01706"/>
        </w:tc>
        <w:tc>
          <w:tcPr>
            <w:tcW w:w="1276" w:type="dxa"/>
            <w:vAlign w:val="center"/>
          </w:tcPr>
          <w:p w14:paraId="0FCD944B">
            <w:pPr>
              <w:pStyle w:val="13"/>
            </w:pPr>
            <w:r>
              <w:t>时效指标</w:t>
            </w:r>
          </w:p>
        </w:tc>
        <w:tc>
          <w:tcPr>
            <w:tcW w:w="1332" w:type="dxa"/>
            <w:vAlign w:val="center"/>
          </w:tcPr>
          <w:p w14:paraId="0E1E9FF3">
            <w:pPr>
              <w:pStyle w:val="13"/>
            </w:pPr>
            <w:r>
              <w:t>特别扶助金发放时间</w:t>
            </w:r>
          </w:p>
        </w:tc>
        <w:tc>
          <w:tcPr>
            <w:tcW w:w="3430" w:type="dxa"/>
            <w:vAlign w:val="center"/>
          </w:tcPr>
          <w:p w14:paraId="6DD8F95B">
            <w:pPr>
              <w:pStyle w:val="13"/>
            </w:pPr>
            <w:r>
              <w:t>特别扶助金发放时间</w:t>
            </w:r>
          </w:p>
        </w:tc>
        <w:tc>
          <w:tcPr>
            <w:tcW w:w="2551" w:type="dxa"/>
            <w:vAlign w:val="center"/>
          </w:tcPr>
          <w:p w14:paraId="0AEFAD2D">
            <w:pPr>
              <w:pStyle w:val="13"/>
            </w:pPr>
            <w:r>
              <w:t>2026年12月31日前</w:t>
            </w:r>
          </w:p>
        </w:tc>
      </w:tr>
      <w:tr w14:paraId="5CF09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9190"/>
        </w:tc>
        <w:tc>
          <w:tcPr>
            <w:tcW w:w="1276" w:type="dxa"/>
            <w:vAlign w:val="center"/>
          </w:tcPr>
          <w:p w14:paraId="6FCB020F">
            <w:pPr>
              <w:pStyle w:val="13"/>
            </w:pPr>
            <w:r>
              <w:t>成本指标</w:t>
            </w:r>
          </w:p>
        </w:tc>
        <w:tc>
          <w:tcPr>
            <w:tcW w:w="1332" w:type="dxa"/>
            <w:vAlign w:val="center"/>
          </w:tcPr>
          <w:p w14:paraId="58887228">
            <w:pPr>
              <w:pStyle w:val="13"/>
            </w:pPr>
            <w:r>
              <w:t>失独家庭扶助金</w:t>
            </w:r>
          </w:p>
        </w:tc>
        <w:tc>
          <w:tcPr>
            <w:tcW w:w="3430" w:type="dxa"/>
            <w:vAlign w:val="center"/>
          </w:tcPr>
          <w:p w14:paraId="0BC65F78">
            <w:pPr>
              <w:pStyle w:val="13"/>
            </w:pPr>
            <w:r>
              <w:t>失独家庭扶助金</w:t>
            </w:r>
          </w:p>
        </w:tc>
        <w:tc>
          <w:tcPr>
            <w:tcW w:w="2551" w:type="dxa"/>
            <w:vAlign w:val="center"/>
          </w:tcPr>
          <w:p w14:paraId="32BD6B00">
            <w:pPr>
              <w:pStyle w:val="13"/>
            </w:pPr>
            <w:r>
              <w:t>5400元/人/年</w:t>
            </w:r>
          </w:p>
        </w:tc>
      </w:tr>
      <w:tr w14:paraId="7C723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E54C8"/>
        </w:tc>
        <w:tc>
          <w:tcPr>
            <w:tcW w:w="1276" w:type="dxa"/>
            <w:vAlign w:val="center"/>
          </w:tcPr>
          <w:p w14:paraId="2759870F">
            <w:pPr>
              <w:pStyle w:val="13"/>
            </w:pPr>
            <w:r>
              <w:t>成本指标</w:t>
            </w:r>
          </w:p>
        </w:tc>
        <w:tc>
          <w:tcPr>
            <w:tcW w:w="1332" w:type="dxa"/>
            <w:vAlign w:val="center"/>
          </w:tcPr>
          <w:p w14:paraId="148386F5">
            <w:pPr>
              <w:pStyle w:val="13"/>
            </w:pPr>
            <w:r>
              <w:t>残独家庭扶助金</w:t>
            </w:r>
          </w:p>
        </w:tc>
        <w:tc>
          <w:tcPr>
            <w:tcW w:w="3430" w:type="dxa"/>
            <w:vAlign w:val="center"/>
          </w:tcPr>
          <w:p w14:paraId="2CD6BCC5">
            <w:pPr>
              <w:pStyle w:val="13"/>
            </w:pPr>
            <w:r>
              <w:t>残独家庭扶助金</w:t>
            </w:r>
          </w:p>
        </w:tc>
        <w:tc>
          <w:tcPr>
            <w:tcW w:w="2551" w:type="dxa"/>
            <w:vAlign w:val="center"/>
          </w:tcPr>
          <w:p w14:paraId="3AF362C7">
            <w:pPr>
              <w:pStyle w:val="13"/>
            </w:pPr>
            <w:r>
              <w:t>4440元/人/年</w:t>
            </w:r>
          </w:p>
        </w:tc>
      </w:tr>
      <w:tr w14:paraId="0B31B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198150">
            <w:pPr>
              <w:pStyle w:val="15"/>
            </w:pPr>
            <w:r>
              <w:t>效益指标</w:t>
            </w:r>
          </w:p>
        </w:tc>
        <w:tc>
          <w:tcPr>
            <w:tcW w:w="1276" w:type="dxa"/>
            <w:vAlign w:val="center"/>
          </w:tcPr>
          <w:p w14:paraId="4431EAFA">
            <w:pPr>
              <w:pStyle w:val="13"/>
            </w:pPr>
            <w:r>
              <w:t>社会效益指标</w:t>
            </w:r>
          </w:p>
        </w:tc>
        <w:tc>
          <w:tcPr>
            <w:tcW w:w="1332" w:type="dxa"/>
            <w:vAlign w:val="center"/>
          </w:tcPr>
          <w:p w14:paraId="082EE360">
            <w:pPr>
              <w:pStyle w:val="13"/>
            </w:pPr>
            <w:r>
              <w:t>提高群众经济水平</w:t>
            </w:r>
          </w:p>
        </w:tc>
        <w:tc>
          <w:tcPr>
            <w:tcW w:w="3430" w:type="dxa"/>
            <w:vAlign w:val="center"/>
          </w:tcPr>
          <w:p w14:paraId="08223951">
            <w:pPr>
              <w:pStyle w:val="13"/>
            </w:pPr>
            <w:r>
              <w:t>提高群众经济水平</w:t>
            </w:r>
          </w:p>
        </w:tc>
        <w:tc>
          <w:tcPr>
            <w:tcW w:w="2551" w:type="dxa"/>
            <w:vAlign w:val="center"/>
          </w:tcPr>
          <w:p w14:paraId="0C2CF470">
            <w:pPr>
              <w:pStyle w:val="13"/>
            </w:pPr>
            <w:r>
              <w:t>不断提高</w:t>
            </w:r>
          </w:p>
        </w:tc>
      </w:tr>
      <w:tr w14:paraId="24D48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1A6E9">
            <w:pPr>
              <w:pStyle w:val="15"/>
            </w:pPr>
            <w:r>
              <w:t>满意度指标</w:t>
            </w:r>
          </w:p>
        </w:tc>
        <w:tc>
          <w:tcPr>
            <w:tcW w:w="1276" w:type="dxa"/>
            <w:vAlign w:val="center"/>
          </w:tcPr>
          <w:p w14:paraId="61B76D0C">
            <w:pPr>
              <w:pStyle w:val="13"/>
            </w:pPr>
            <w:r>
              <w:t>服务对象满意度指标</w:t>
            </w:r>
          </w:p>
        </w:tc>
        <w:tc>
          <w:tcPr>
            <w:tcW w:w="1332" w:type="dxa"/>
            <w:vAlign w:val="center"/>
          </w:tcPr>
          <w:p w14:paraId="09C59A16">
            <w:pPr>
              <w:pStyle w:val="13"/>
            </w:pPr>
            <w:r>
              <w:t>群众满意度</w:t>
            </w:r>
          </w:p>
        </w:tc>
        <w:tc>
          <w:tcPr>
            <w:tcW w:w="3430" w:type="dxa"/>
            <w:vAlign w:val="center"/>
          </w:tcPr>
          <w:p w14:paraId="516ECF4E">
            <w:pPr>
              <w:pStyle w:val="13"/>
            </w:pPr>
            <w:r>
              <w:t>群众满意度</w:t>
            </w:r>
          </w:p>
        </w:tc>
        <w:tc>
          <w:tcPr>
            <w:tcW w:w="2551" w:type="dxa"/>
            <w:vAlign w:val="center"/>
          </w:tcPr>
          <w:p w14:paraId="7DCA85CA">
            <w:pPr>
              <w:pStyle w:val="13"/>
            </w:pPr>
            <w:r>
              <w:t>≥90%</w:t>
            </w:r>
          </w:p>
        </w:tc>
      </w:tr>
    </w:tbl>
    <w:p w14:paraId="3E5D0C72">
      <w:pPr>
        <w:sectPr>
          <w:pgSz w:w="11900" w:h="16840"/>
          <w:pgMar w:top="1984" w:right="1304" w:bottom="1134" w:left="1304" w:header="720" w:footer="720" w:gutter="0"/>
          <w:cols w:space="720" w:num="1"/>
        </w:sectPr>
      </w:pPr>
    </w:p>
    <w:p w14:paraId="0AD496F1">
      <w:pPr>
        <w:spacing w:before="0" w:after="0" w:line="240" w:lineRule="auto"/>
        <w:ind w:firstLine="0"/>
        <w:jc w:val="center"/>
        <w:outlineLvl w:val="9"/>
      </w:pPr>
      <w:r>
        <w:rPr>
          <w:rFonts w:ascii="方正仿宋_GBK" w:hAnsi="方正仿宋_GBK" w:eastAsia="方正仿宋_GBK" w:cs="方正仿宋_GBK"/>
          <w:sz w:val="28"/>
        </w:rPr>
        <w:t xml:space="preserve"> </w:t>
      </w:r>
    </w:p>
    <w:p w14:paraId="4DA8FD01">
      <w:pPr>
        <w:spacing w:before="0" w:after="0"/>
        <w:ind w:firstLine="560"/>
        <w:jc w:val="left"/>
        <w:outlineLvl w:val="3"/>
      </w:pPr>
      <w:bookmarkStart w:id="16" w:name="_Toc_4_4_0000000017"/>
      <w:r>
        <w:rPr>
          <w:rFonts w:ascii="方正仿宋_GBK" w:hAnsi="方正仿宋_GBK" w:eastAsia="方正仿宋_GBK" w:cs="方正仿宋_GBK"/>
          <w:sz w:val="28"/>
        </w:rPr>
        <w:t>14.2026年计划生育补助资金-区级绩效目标表</w:t>
      </w:r>
      <w:bookmarkEnd w:id="1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01D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56C1918">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C047CA3">
            <w:pPr>
              <w:pStyle w:val="11"/>
            </w:pPr>
            <w:r>
              <w:t>单位：元</w:t>
            </w:r>
          </w:p>
        </w:tc>
      </w:tr>
      <w:tr w14:paraId="1AB02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67944">
            <w:pPr>
              <w:pStyle w:val="14"/>
            </w:pPr>
            <w:r>
              <w:t>项目名称</w:t>
            </w:r>
          </w:p>
        </w:tc>
        <w:tc>
          <w:tcPr>
            <w:tcW w:w="8589" w:type="dxa"/>
            <w:gridSpan w:val="6"/>
            <w:vAlign w:val="center"/>
          </w:tcPr>
          <w:p w14:paraId="2DC686E3">
            <w:pPr>
              <w:pStyle w:val="13"/>
            </w:pPr>
            <w:r>
              <w:t>2026年计划生育补助资金-区级</w:t>
            </w:r>
          </w:p>
        </w:tc>
      </w:tr>
      <w:tr w14:paraId="4484D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56099">
            <w:pPr>
              <w:pStyle w:val="14"/>
            </w:pPr>
            <w:r>
              <w:t>预算规模及资金用途</w:t>
            </w:r>
          </w:p>
        </w:tc>
        <w:tc>
          <w:tcPr>
            <w:tcW w:w="1276" w:type="dxa"/>
            <w:vAlign w:val="center"/>
          </w:tcPr>
          <w:p w14:paraId="3CC7A90A">
            <w:pPr>
              <w:pStyle w:val="14"/>
            </w:pPr>
            <w:r>
              <w:t>预算数</w:t>
            </w:r>
          </w:p>
        </w:tc>
        <w:tc>
          <w:tcPr>
            <w:tcW w:w="1332" w:type="dxa"/>
            <w:vAlign w:val="center"/>
          </w:tcPr>
          <w:p w14:paraId="330A2886">
            <w:pPr>
              <w:pStyle w:val="13"/>
            </w:pPr>
            <w:r>
              <w:t>9300400.00</w:t>
            </w:r>
          </w:p>
        </w:tc>
        <w:tc>
          <w:tcPr>
            <w:tcW w:w="1587" w:type="dxa"/>
            <w:vAlign w:val="center"/>
          </w:tcPr>
          <w:p w14:paraId="0E1E91BE">
            <w:pPr>
              <w:pStyle w:val="14"/>
            </w:pPr>
            <w:r>
              <w:t>其中：财政    资金</w:t>
            </w:r>
          </w:p>
        </w:tc>
        <w:tc>
          <w:tcPr>
            <w:tcW w:w="1843" w:type="dxa"/>
            <w:vAlign w:val="center"/>
          </w:tcPr>
          <w:p w14:paraId="70EC7372">
            <w:pPr>
              <w:pStyle w:val="13"/>
            </w:pPr>
            <w:r>
              <w:t>9300400.00</w:t>
            </w:r>
          </w:p>
        </w:tc>
        <w:tc>
          <w:tcPr>
            <w:tcW w:w="1276" w:type="dxa"/>
            <w:vAlign w:val="center"/>
          </w:tcPr>
          <w:p w14:paraId="4147E870">
            <w:pPr>
              <w:pStyle w:val="14"/>
            </w:pPr>
            <w:r>
              <w:t>其他资金</w:t>
            </w:r>
          </w:p>
        </w:tc>
        <w:tc>
          <w:tcPr>
            <w:tcW w:w="1276" w:type="dxa"/>
            <w:vAlign w:val="center"/>
          </w:tcPr>
          <w:p w14:paraId="0DAAC8CC">
            <w:pPr>
              <w:pStyle w:val="13"/>
            </w:pPr>
            <w:r>
              <w:t xml:space="preserve"> </w:t>
            </w:r>
          </w:p>
        </w:tc>
      </w:tr>
      <w:tr w14:paraId="0EBC5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9D1B0"/>
        </w:tc>
        <w:tc>
          <w:tcPr>
            <w:tcW w:w="8589" w:type="dxa"/>
            <w:gridSpan w:val="6"/>
            <w:vAlign w:val="center"/>
          </w:tcPr>
          <w:p w14:paraId="50FD501C">
            <w:pPr>
              <w:pStyle w:val="13"/>
            </w:pPr>
            <w:r>
              <w:t>计划生育补助资金</w:t>
            </w:r>
          </w:p>
        </w:tc>
      </w:tr>
      <w:tr w14:paraId="48380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541C78">
            <w:pPr>
              <w:pStyle w:val="14"/>
            </w:pPr>
            <w:r>
              <w:t>绩效目标</w:t>
            </w:r>
          </w:p>
        </w:tc>
        <w:tc>
          <w:tcPr>
            <w:tcW w:w="8589" w:type="dxa"/>
            <w:gridSpan w:val="6"/>
            <w:vAlign w:val="center"/>
          </w:tcPr>
          <w:p w14:paraId="3CEFDFBB">
            <w:pPr>
              <w:pStyle w:val="13"/>
            </w:pPr>
            <w:r>
              <w:t xml:space="preserve">1.通过为农村部分计划生育家庭发放奖励扶助金，为计划生育特别扶助家庭发放特别扶助金，为失独人员投保综合保障保险，为失独人员发放中秋慰问金、春节慰问金，为失独人员免费查体，为独生子女父母发放独生子女父母奖励费，提高计划生育家庭抵御风险的能力，提高计划生育家庭生活水平。      </w:t>
            </w:r>
          </w:p>
          <w:p w14:paraId="2BC33700">
            <w:pPr>
              <w:pStyle w:val="13"/>
            </w:pPr>
            <w:r>
              <w:tab/>
            </w:r>
            <w:r>
              <w:tab/>
            </w:r>
            <w:r>
              <w:tab/>
            </w:r>
          </w:p>
          <w:p w14:paraId="6D6AFE37">
            <w:pPr>
              <w:pStyle w:val="13"/>
            </w:pPr>
          </w:p>
        </w:tc>
      </w:tr>
    </w:tbl>
    <w:p w14:paraId="25A0A01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5AC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ED6C2">
            <w:pPr>
              <w:pStyle w:val="14"/>
            </w:pPr>
            <w:r>
              <w:t>一级指标</w:t>
            </w:r>
          </w:p>
        </w:tc>
        <w:tc>
          <w:tcPr>
            <w:tcW w:w="1276" w:type="dxa"/>
            <w:vAlign w:val="center"/>
          </w:tcPr>
          <w:p w14:paraId="4A491DA4">
            <w:pPr>
              <w:pStyle w:val="14"/>
            </w:pPr>
            <w:r>
              <w:t>二级指标</w:t>
            </w:r>
          </w:p>
        </w:tc>
        <w:tc>
          <w:tcPr>
            <w:tcW w:w="1332" w:type="dxa"/>
            <w:vAlign w:val="center"/>
          </w:tcPr>
          <w:p w14:paraId="2FEBE1D2">
            <w:pPr>
              <w:pStyle w:val="14"/>
            </w:pPr>
            <w:r>
              <w:t>三级指标</w:t>
            </w:r>
          </w:p>
        </w:tc>
        <w:tc>
          <w:tcPr>
            <w:tcW w:w="3430" w:type="dxa"/>
            <w:vAlign w:val="center"/>
          </w:tcPr>
          <w:p w14:paraId="21429974">
            <w:pPr>
              <w:pStyle w:val="14"/>
            </w:pPr>
            <w:r>
              <w:t>绩效指标描述</w:t>
            </w:r>
          </w:p>
        </w:tc>
        <w:tc>
          <w:tcPr>
            <w:tcW w:w="2551" w:type="dxa"/>
            <w:vAlign w:val="center"/>
          </w:tcPr>
          <w:p w14:paraId="1F9F73FD">
            <w:pPr>
              <w:pStyle w:val="14"/>
            </w:pPr>
            <w:r>
              <w:t>指标值</w:t>
            </w:r>
          </w:p>
        </w:tc>
      </w:tr>
      <w:tr w14:paraId="7022E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AC918">
            <w:pPr>
              <w:pStyle w:val="15"/>
            </w:pPr>
            <w:r>
              <w:t>产出指标</w:t>
            </w:r>
          </w:p>
        </w:tc>
        <w:tc>
          <w:tcPr>
            <w:tcW w:w="1276" w:type="dxa"/>
            <w:vAlign w:val="center"/>
          </w:tcPr>
          <w:p w14:paraId="6DAAFF03">
            <w:pPr>
              <w:pStyle w:val="13"/>
            </w:pPr>
            <w:r>
              <w:t>数量指标</w:t>
            </w:r>
          </w:p>
        </w:tc>
        <w:tc>
          <w:tcPr>
            <w:tcW w:w="1332" w:type="dxa"/>
            <w:vAlign w:val="center"/>
          </w:tcPr>
          <w:p w14:paraId="7320C9FC">
            <w:pPr>
              <w:pStyle w:val="13"/>
            </w:pPr>
            <w:r>
              <w:t>发放一次性救助失独人员数</w:t>
            </w:r>
          </w:p>
        </w:tc>
        <w:tc>
          <w:tcPr>
            <w:tcW w:w="3430" w:type="dxa"/>
            <w:vAlign w:val="center"/>
          </w:tcPr>
          <w:p w14:paraId="4A3871C3">
            <w:pPr>
              <w:pStyle w:val="13"/>
            </w:pPr>
            <w:r>
              <w:t>发放一次性救助失独人员数</w:t>
            </w:r>
          </w:p>
        </w:tc>
        <w:tc>
          <w:tcPr>
            <w:tcW w:w="2551" w:type="dxa"/>
            <w:vAlign w:val="center"/>
          </w:tcPr>
          <w:p w14:paraId="71BB80A1">
            <w:pPr>
              <w:pStyle w:val="13"/>
            </w:pPr>
            <w:r>
              <w:t>≥215人</w:t>
            </w:r>
          </w:p>
        </w:tc>
      </w:tr>
      <w:tr w14:paraId="3B41D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AAC3F"/>
        </w:tc>
        <w:tc>
          <w:tcPr>
            <w:tcW w:w="1276" w:type="dxa"/>
            <w:vAlign w:val="center"/>
          </w:tcPr>
          <w:p w14:paraId="569DFBAE">
            <w:pPr>
              <w:pStyle w:val="13"/>
            </w:pPr>
            <w:r>
              <w:t>数量指标</w:t>
            </w:r>
          </w:p>
        </w:tc>
        <w:tc>
          <w:tcPr>
            <w:tcW w:w="1332" w:type="dxa"/>
            <w:vAlign w:val="center"/>
          </w:tcPr>
          <w:p w14:paraId="6914F148">
            <w:pPr>
              <w:pStyle w:val="13"/>
            </w:pPr>
            <w:r>
              <w:t>中秋慰问失独人员人数</w:t>
            </w:r>
          </w:p>
        </w:tc>
        <w:tc>
          <w:tcPr>
            <w:tcW w:w="3430" w:type="dxa"/>
            <w:vAlign w:val="center"/>
          </w:tcPr>
          <w:p w14:paraId="1A8739B0">
            <w:pPr>
              <w:pStyle w:val="13"/>
            </w:pPr>
            <w:r>
              <w:t>中秋慰问失独人员人数</w:t>
            </w:r>
          </w:p>
        </w:tc>
        <w:tc>
          <w:tcPr>
            <w:tcW w:w="2551" w:type="dxa"/>
            <w:vAlign w:val="center"/>
          </w:tcPr>
          <w:p w14:paraId="7D4D69A4">
            <w:pPr>
              <w:pStyle w:val="13"/>
            </w:pPr>
            <w:r>
              <w:t>≥3060人</w:t>
            </w:r>
          </w:p>
        </w:tc>
      </w:tr>
      <w:tr w14:paraId="67AEA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17115"/>
        </w:tc>
        <w:tc>
          <w:tcPr>
            <w:tcW w:w="1276" w:type="dxa"/>
            <w:vAlign w:val="center"/>
          </w:tcPr>
          <w:p w14:paraId="3D1A179C">
            <w:pPr>
              <w:pStyle w:val="13"/>
            </w:pPr>
            <w:r>
              <w:t>数量指标</w:t>
            </w:r>
          </w:p>
        </w:tc>
        <w:tc>
          <w:tcPr>
            <w:tcW w:w="1332" w:type="dxa"/>
            <w:vAlign w:val="center"/>
          </w:tcPr>
          <w:p w14:paraId="5A781CFE">
            <w:pPr>
              <w:pStyle w:val="13"/>
            </w:pPr>
            <w:r>
              <w:t>春节慰问失独人员人数</w:t>
            </w:r>
          </w:p>
        </w:tc>
        <w:tc>
          <w:tcPr>
            <w:tcW w:w="3430" w:type="dxa"/>
            <w:vAlign w:val="center"/>
          </w:tcPr>
          <w:p w14:paraId="72C44366">
            <w:pPr>
              <w:pStyle w:val="13"/>
            </w:pPr>
            <w:r>
              <w:t>春节慰问失独人员人数</w:t>
            </w:r>
          </w:p>
        </w:tc>
        <w:tc>
          <w:tcPr>
            <w:tcW w:w="2551" w:type="dxa"/>
            <w:vAlign w:val="center"/>
          </w:tcPr>
          <w:p w14:paraId="58A5ADA5">
            <w:pPr>
              <w:pStyle w:val="13"/>
            </w:pPr>
            <w:r>
              <w:t>≥3060人</w:t>
            </w:r>
          </w:p>
        </w:tc>
      </w:tr>
      <w:tr w14:paraId="56B38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0BDB"/>
        </w:tc>
        <w:tc>
          <w:tcPr>
            <w:tcW w:w="1276" w:type="dxa"/>
            <w:vAlign w:val="center"/>
          </w:tcPr>
          <w:p w14:paraId="4B1666EC">
            <w:pPr>
              <w:pStyle w:val="13"/>
            </w:pPr>
            <w:r>
              <w:t>数量指标</w:t>
            </w:r>
          </w:p>
        </w:tc>
        <w:tc>
          <w:tcPr>
            <w:tcW w:w="1332" w:type="dxa"/>
            <w:vAlign w:val="center"/>
          </w:tcPr>
          <w:p w14:paraId="6C9D2A38">
            <w:pPr>
              <w:pStyle w:val="13"/>
            </w:pPr>
            <w:r>
              <w:t>失独人员投保综合保障保险人数</w:t>
            </w:r>
          </w:p>
        </w:tc>
        <w:tc>
          <w:tcPr>
            <w:tcW w:w="3430" w:type="dxa"/>
            <w:vAlign w:val="center"/>
          </w:tcPr>
          <w:p w14:paraId="75880DEB">
            <w:pPr>
              <w:pStyle w:val="13"/>
            </w:pPr>
            <w:r>
              <w:t>失独人员投保综合保障保险人数</w:t>
            </w:r>
          </w:p>
        </w:tc>
        <w:tc>
          <w:tcPr>
            <w:tcW w:w="2551" w:type="dxa"/>
            <w:vAlign w:val="center"/>
          </w:tcPr>
          <w:p w14:paraId="41A3AF18">
            <w:pPr>
              <w:pStyle w:val="13"/>
            </w:pPr>
            <w:r>
              <w:t>≥3060人</w:t>
            </w:r>
          </w:p>
        </w:tc>
      </w:tr>
      <w:tr w14:paraId="25017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4D367"/>
        </w:tc>
        <w:tc>
          <w:tcPr>
            <w:tcW w:w="1276" w:type="dxa"/>
            <w:vAlign w:val="center"/>
          </w:tcPr>
          <w:p w14:paraId="6B495C72">
            <w:pPr>
              <w:pStyle w:val="13"/>
            </w:pPr>
            <w:r>
              <w:t>数量指标</w:t>
            </w:r>
          </w:p>
        </w:tc>
        <w:tc>
          <w:tcPr>
            <w:tcW w:w="1332" w:type="dxa"/>
            <w:vAlign w:val="center"/>
          </w:tcPr>
          <w:p w14:paraId="203FA216">
            <w:pPr>
              <w:pStyle w:val="13"/>
            </w:pPr>
            <w:r>
              <w:t>失独人员查体人数</w:t>
            </w:r>
          </w:p>
        </w:tc>
        <w:tc>
          <w:tcPr>
            <w:tcW w:w="3430" w:type="dxa"/>
            <w:vAlign w:val="center"/>
          </w:tcPr>
          <w:p w14:paraId="73EC0416">
            <w:pPr>
              <w:pStyle w:val="13"/>
            </w:pPr>
            <w:r>
              <w:t>失独人员查体人数</w:t>
            </w:r>
          </w:p>
        </w:tc>
        <w:tc>
          <w:tcPr>
            <w:tcW w:w="2551" w:type="dxa"/>
            <w:vAlign w:val="center"/>
          </w:tcPr>
          <w:p w14:paraId="13939DC3">
            <w:pPr>
              <w:pStyle w:val="13"/>
            </w:pPr>
            <w:r>
              <w:t>≥3060人</w:t>
            </w:r>
          </w:p>
        </w:tc>
      </w:tr>
      <w:tr w14:paraId="03491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1800"/>
        </w:tc>
        <w:tc>
          <w:tcPr>
            <w:tcW w:w="1276" w:type="dxa"/>
            <w:vAlign w:val="center"/>
          </w:tcPr>
          <w:p w14:paraId="32183F7C">
            <w:pPr>
              <w:pStyle w:val="13"/>
            </w:pPr>
            <w:r>
              <w:t>数量指标</w:t>
            </w:r>
          </w:p>
        </w:tc>
        <w:tc>
          <w:tcPr>
            <w:tcW w:w="1332" w:type="dxa"/>
            <w:vAlign w:val="center"/>
          </w:tcPr>
          <w:p w14:paraId="42AC8A47">
            <w:pPr>
              <w:pStyle w:val="13"/>
            </w:pPr>
            <w:r>
              <w:t>领取独生子女父母奖励费人数</w:t>
            </w:r>
          </w:p>
        </w:tc>
        <w:tc>
          <w:tcPr>
            <w:tcW w:w="3430" w:type="dxa"/>
            <w:vAlign w:val="center"/>
          </w:tcPr>
          <w:p w14:paraId="7B861695">
            <w:pPr>
              <w:pStyle w:val="13"/>
            </w:pPr>
            <w:r>
              <w:t>领取独生子女父母奖励费人数</w:t>
            </w:r>
          </w:p>
        </w:tc>
        <w:tc>
          <w:tcPr>
            <w:tcW w:w="2551" w:type="dxa"/>
            <w:vAlign w:val="center"/>
          </w:tcPr>
          <w:p w14:paraId="27CD7C81">
            <w:pPr>
              <w:pStyle w:val="13"/>
            </w:pPr>
            <w:r>
              <w:t>≥3000人</w:t>
            </w:r>
          </w:p>
        </w:tc>
      </w:tr>
      <w:tr w14:paraId="36546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DBA5B3"/>
        </w:tc>
        <w:tc>
          <w:tcPr>
            <w:tcW w:w="1276" w:type="dxa"/>
            <w:vAlign w:val="center"/>
          </w:tcPr>
          <w:p w14:paraId="0D99DC51">
            <w:pPr>
              <w:pStyle w:val="13"/>
            </w:pPr>
            <w:r>
              <w:t>质量指标</w:t>
            </w:r>
          </w:p>
        </w:tc>
        <w:tc>
          <w:tcPr>
            <w:tcW w:w="1332" w:type="dxa"/>
            <w:vAlign w:val="center"/>
          </w:tcPr>
          <w:p w14:paraId="701A3A34">
            <w:pPr>
              <w:pStyle w:val="13"/>
            </w:pPr>
            <w:r>
              <w:t>符合条件申报对象扶助覆盖率</w:t>
            </w:r>
          </w:p>
        </w:tc>
        <w:tc>
          <w:tcPr>
            <w:tcW w:w="3430" w:type="dxa"/>
            <w:vAlign w:val="center"/>
          </w:tcPr>
          <w:p w14:paraId="7E4865BA">
            <w:pPr>
              <w:pStyle w:val="13"/>
            </w:pPr>
            <w:r>
              <w:t>符合条件申报对象扶助覆盖率</w:t>
            </w:r>
          </w:p>
        </w:tc>
        <w:tc>
          <w:tcPr>
            <w:tcW w:w="2551" w:type="dxa"/>
            <w:vAlign w:val="center"/>
          </w:tcPr>
          <w:p w14:paraId="447BCE51">
            <w:pPr>
              <w:pStyle w:val="13"/>
            </w:pPr>
            <w:r>
              <w:t>100%</w:t>
            </w:r>
          </w:p>
        </w:tc>
      </w:tr>
      <w:tr w14:paraId="03A97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8634C"/>
        </w:tc>
        <w:tc>
          <w:tcPr>
            <w:tcW w:w="1276" w:type="dxa"/>
            <w:vAlign w:val="center"/>
          </w:tcPr>
          <w:p w14:paraId="1B96B121">
            <w:pPr>
              <w:pStyle w:val="13"/>
            </w:pPr>
            <w:r>
              <w:t>时效指标</w:t>
            </w:r>
          </w:p>
        </w:tc>
        <w:tc>
          <w:tcPr>
            <w:tcW w:w="1332" w:type="dxa"/>
            <w:vAlign w:val="center"/>
          </w:tcPr>
          <w:p w14:paraId="2338C99D">
            <w:pPr>
              <w:pStyle w:val="13"/>
            </w:pPr>
            <w:r>
              <w:t>各项扶助发放时间</w:t>
            </w:r>
          </w:p>
        </w:tc>
        <w:tc>
          <w:tcPr>
            <w:tcW w:w="3430" w:type="dxa"/>
            <w:vAlign w:val="center"/>
          </w:tcPr>
          <w:p w14:paraId="40930966">
            <w:pPr>
              <w:pStyle w:val="13"/>
            </w:pPr>
            <w:r>
              <w:t>各项扶助发放时间</w:t>
            </w:r>
          </w:p>
        </w:tc>
        <w:tc>
          <w:tcPr>
            <w:tcW w:w="2551" w:type="dxa"/>
            <w:vAlign w:val="center"/>
          </w:tcPr>
          <w:p w14:paraId="3EF7135E">
            <w:pPr>
              <w:pStyle w:val="13"/>
            </w:pPr>
            <w:r>
              <w:t>2026年12月31日前</w:t>
            </w:r>
          </w:p>
        </w:tc>
      </w:tr>
      <w:tr w14:paraId="29415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38A97"/>
        </w:tc>
        <w:tc>
          <w:tcPr>
            <w:tcW w:w="1276" w:type="dxa"/>
            <w:vAlign w:val="center"/>
          </w:tcPr>
          <w:p w14:paraId="047AC7A0">
            <w:pPr>
              <w:pStyle w:val="13"/>
            </w:pPr>
            <w:r>
              <w:t>时效指标</w:t>
            </w:r>
          </w:p>
        </w:tc>
        <w:tc>
          <w:tcPr>
            <w:tcW w:w="1332" w:type="dxa"/>
            <w:vAlign w:val="center"/>
          </w:tcPr>
          <w:p w14:paraId="264BE3D6">
            <w:pPr>
              <w:pStyle w:val="13"/>
            </w:pPr>
            <w:r>
              <w:t>保险投保时间</w:t>
            </w:r>
          </w:p>
        </w:tc>
        <w:tc>
          <w:tcPr>
            <w:tcW w:w="3430" w:type="dxa"/>
            <w:vAlign w:val="center"/>
          </w:tcPr>
          <w:p w14:paraId="3AC22EDC">
            <w:pPr>
              <w:pStyle w:val="13"/>
            </w:pPr>
            <w:r>
              <w:t>保险投保时间</w:t>
            </w:r>
          </w:p>
        </w:tc>
        <w:tc>
          <w:tcPr>
            <w:tcW w:w="2551" w:type="dxa"/>
            <w:vAlign w:val="center"/>
          </w:tcPr>
          <w:p w14:paraId="7E2D3936">
            <w:pPr>
              <w:pStyle w:val="13"/>
            </w:pPr>
            <w:r>
              <w:t>2026年12月31日前</w:t>
            </w:r>
          </w:p>
        </w:tc>
      </w:tr>
      <w:tr w14:paraId="11F36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6716D"/>
        </w:tc>
        <w:tc>
          <w:tcPr>
            <w:tcW w:w="1276" w:type="dxa"/>
            <w:vAlign w:val="center"/>
          </w:tcPr>
          <w:p w14:paraId="25218DB0">
            <w:pPr>
              <w:pStyle w:val="13"/>
            </w:pPr>
            <w:r>
              <w:t>成本指标</w:t>
            </w:r>
          </w:p>
        </w:tc>
        <w:tc>
          <w:tcPr>
            <w:tcW w:w="1332" w:type="dxa"/>
            <w:vAlign w:val="center"/>
          </w:tcPr>
          <w:p w14:paraId="487BA9A3">
            <w:pPr>
              <w:pStyle w:val="13"/>
            </w:pPr>
            <w:r>
              <w:t>一次性救助金发放标准</w:t>
            </w:r>
          </w:p>
        </w:tc>
        <w:tc>
          <w:tcPr>
            <w:tcW w:w="3430" w:type="dxa"/>
            <w:vAlign w:val="center"/>
          </w:tcPr>
          <w:p w14:paraId="16FEAEFD">
            <w:pPr>
              <w:pStyle w:val="13"/>
            </w:pPr>
            <w:r>
              <w:t>一次性救助金发放标准</w:t>
            </w:r>
          </w:p>
        </w:tc>
        <w:tc>
          <w:tcPr>
            <w:tcW w:w="2551" w:type="dxa"/>
            <w:vAlign w:val="center"/>
          </w:tcPr>
          <w:p w14:paraId="75656413">
            <w:pPr>
              <w:pStyle w:val="13"/>
            </w:pPr>
            <w:r>
              <w:t>≤645万元</w:t>
            </w:r>
          </w:p>
        </w:tc>
      </w:tr>
      <w:tr w14:paraId="455EF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87AF"/>
        </w:tc>
        <w:tc>
          <w:tcPr>
            <w:tcW w:w="1276" w:type="dxa"/>
            <w:vAlign w:val="center"/>
          </w:tcPr>
          <w:p w14:paraId="5A1E8FD7">
            <w:pPr>
              <w:pStyle w:val="13"/>
            </w:pPr>
            <w:r>
              <w:t>成本指标</w:t>
            </w:r>
          </w:p>
        </w:tc>
        <w:tc>
          <w:tcPr>
            <w:tcW w:w="1332" w:type="dxa"/>
            <w:vAlign w:val="center"/>
          </w:tcPr>
          <w:p w14:paraId="2E3420BB">
            <w:pPr>
              <w:pStyle w:val="13"/>
            </w:pPr>
            <w:r>
              <w:t>失独人员中秋慰问金标准</w:t>
            </w:r>
          </w:p>
        </w:tc>
        <w:tc>
          <w:tcPr>
            <w:tcW w:w="3430" w:type="dxa"/>
            <w:vAlign w:val="center"/>
          </w:tcPr>
          <w:p w14:paraId="6240EC6B">
            <w:pPr>
              <w:pStyle w:val="13"/>
            </w:pPr>
            <w:r>
              <w:t>失独人员中秋慰问金标准</w:t>
            </w:r>
          </w:p>
        </w:tc>
        <w:tc>
          <w:tcPr>
            <w:tcW w:w="2551" w:type="dxa"/>
            <w:vAlign w:val="center"/>
          </w:tcPr>
          <w:p w14:paraId="6E1F2DBD">
            <w:pPr>
              <w:pStyle w:val="13"/>
            </w:pPr>
            <w:r>
              <w:t>≤45.9万元</w:t>
            </w:r>
          </w:p>
        </w:tc>
      </w:tr>
      <w:tr w14:paraId="5577D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A8AB1"/>
        </w:tc>
        <w:tc>
          <w:tcPr>
            <w:tcW w:w="1276" w:type="dxa"/>
            <w:vAlign w:val="center"/>
          </w:tcPr>
          <w:p w14:paraId="7AE7C906">
            <w:pPr>
              <w:pStyle w:val="13"/>
            </w:pPr>
            <w:r>
              <w:t>成本指标</w:t>
            </w:r>
          </w:p>
        </w:tc>
        <w:tc>
          <w:tcPr>
            <w:tcW w:w="1332" w:type="dxa"/>
            <w:vAlign w:val="center"/>
          </w:tcPr>
          <w:p w14:paraId="2D4BF624">
            <w:pPr>
              <w:pStyle w:val="13"/>
            </w:pPr>
            <w:r>
              <w:t>失独人员春节慰问金标准</w:t>
            </w:r>
          </w:p>
        </w:tc>
        <w:tc>
          <w:tcPr>
            <w:tcW w:w="3430" w:type="dxa"/>
            <w:vAlign w:val="center"/>
          </w:tcPr>
          <w:p w14:paraId="1523AC65">
            <w:pPr>
              <w:pStyle w:val="13"/>
            </w:pPr>
            <w:r>
              <w:t>失独人员春节慰问金标准</w:t>
            </w:r>
          </w:p>
        </w:tc>
        <w:tc>
          <w:tcPr>
            <w:tcW w:w="2551" w:type="dxa"/>
            <w:vAlign w:val="center"/>
          </w:tcPr>
          <w:p w14:paraId="259292F8">
            <w:pPr>
              <w:pStyle w:val="13"/>
            </w:pPr>
            <w:r>
              <w:t>≤45.9万元</w:t>
            </w:r>
          </w:p>
        </w:tc>
      </w:tr>
      <w:tr w14:paraId="59AB7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75B52A"/>
        </w:tc>
        <w:tc>
          <w:tcPr>
            <w:tcW w:w="1276" w:type="dxa"/>
            <w:vAlign w:val="center"/>
          </w:tcPr>
          <w:p w14:paraId="71AE04F6">
            <w:pPr>
              <w:pStyle w:val="13"/>
            </w:pPr>
            <w:r>
              <w:t>成本指标</w:t>
            </w:r>
          </w:p>
        </w:tc>
        <w:tc>
          <w:tcPr>
            <w:tcW w:w="1332" w:type="dxa"/>
            <w:vAlign w:val="center"/>
          </w:tcPr>
          <w:p w14:paraId="2895C9AC">
            <w:pPr>
              <w:pStyle w:val="13"/>
            </w:pPr>
            <w:r>
              <w:t>失独人员投保综合保障保险标准</w:t>
            </w:r>
          </w:p>
        </w:tc>
        <w:tc>
          <w:tcPr>
            <w:tcW w:w="3430" w:type="dxa"/>
            <w:vAlign w:val="center"/>
          </w:tcPr>
          <w:p w14:paraId="021F8A6D">
            <w:pPr>
              <w:pStyle w:val="13"/>
            </w:pPr>
            <w:r>
              <w:t>失独人员投保综合保障保险标准</w:t>
            </w:r>
          </w:p>
        </w:tc>
        <w:tc>
          <w:tcPr>
            <w:tcW w:w="2551" w:type="dxa"/>
            <w:vAlign w:val="center"/>
          </w:tcPr>
          <w:p w14:paraId="0A5D2D38">
            <w:pPr>
              <w:pStyle w:val="13"/>
            </w:pPr>
            <w:r>
              <w:t>≤165.24万元</w:t>
            </w:r>
          </w:p>
        </w:tc>
      </w:tr>
      <w:tr w14:paraId="7438F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B406CF"/>
        </w:tc>
        <w:tc>
          <w:tcPr>
            <w:tcW w:w="1276" w:type="dxa"/>
            <w:vAlign w:val="center"/>
          </w:tcPr>
          <w:p w14:paraId="317571AA">
            <w:pPr>
              <w:pStyle w:val="13"/>
            </w:pPr>
            <w:r>
              <w:t>成本指标</w:t>
            </w:r>
          </w:p>
        </w:tc>
        <w:tc>
          <w:tcPr>
            <w:tcW w:w="1332" w:type="dxa"/>
            <w:vAlign w:val="center"/>
          </w:tcPr>
          <w:p w14:paraId="650D8149">
            <w:pPr>
              <w:pStyle w:val="13"/>
            </w:pPr>
            <w:r>
              <w:t>失独人员查体经费</w:t>
            </w:r>
          </w:p>
        </w:tc>
        <w:tc>
          <w:tcPr>
            <w:tcW w:w="3430" w:type="dxa"/>
            <w:vAlign w:val="center"/>
          </w:tcPr>
          <w:p w14:paraId="5CE08611">
            <w:pPr>
              <w:pStyle w:val="13"/>
            </w:pPr>
            <w:r>
              <w:t>失独人员查体经费</w:t>
            </w:r>
          </w:p>
        </w:tc>
        <w:tc>
          <w:tcPr>
            <w:tcW w:w="2551" w:type="dxa"/>
            <w:vAlign w:val="center"/>
          </w:tcPr>
          <w:p w14:paraId="43F66E94">
            <w:pPr>
              <w:pStyle w:val="13"/>
            </w:pPr>
            <w:r>
              <w:t>≤8万元</w:t>
            </w:r>
          </w:p>
        </w:tc>
      </w:tr>
      <w:tr w14:paraId="5553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82547"/>
        </w:tc>
        <w:tc>
          <w:tcPr>
            <w:tcW w:w="1276" w:type="dxa"/>
            <w:vAlign w:val="center"/>
          </w:tcPr>
          <w:p w14:paraId="1DD0B548">
            <w:pPr>
              <w:pStyle w:val="13"/>
            </w:pPr>
            <w:r>
              <w:t>成本指标</w:t>
            </w:r>
          </w:p>
        </w:tc>
        <w:tc>
          <w:tcPr>
            <w:tcW w:w="1332" w:type="dxa"/>
            <w:vAlign w:val="center"/>
          </w:tcPr>
          <w:p w14:paraId="5DEA54C9">
            <w:pPr>
              <w:pStyle w:val="13"/>
            </w:pPr>
            <w:r>
              <w:t>领取独生子女父母奖励经费</w:t>
            </w:r>
          </w:p>
        </w:tc>
        <w:tc>
          <w:tcPr>
            <w:tcW w:w="3430" w:type="dxa"/>
            <w:vAlign w:val="center"/>
          </w:tcPr>
          <w:p w14:paraId="4A19145C">
            <w:pPr>
              <w:pStyle w:val="13"/>
            </w:pPr>
            <w:r>
              <w:t>领取独生子女父母奖励经费</w:t>
            </w:r>
          </w:p>
        </w:tc>
        <w:tc>
          <w:tcPr>
            <w:tcW w:w="2551" w:type="dxa"/>
            <w:vAlign w:val="center"/>
          </w:tcPr>
          <w:p w14:paraId="2C6F361F">
            <w:pPr>
              <w:pStyle w:val="13"/>
            </w:pPr>
            <w:r>
              <w:t>≤20万元</w:t>
            </w:r>
          </w:p>
        </w:tc>
      </w:tr>
      <w:tr w14:paraId="43E14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25BC2C">
            <w:pPr>
              <w:pStyle w:val="15"/>
            </w:pPr>
            <w:r>
              <w:t>效益指标</w:t>
            </w:r>
          </w:p>
        </w:tc>
        <w:tc>
          <w:tcPr>
            <w:tcW w:w="1276" w:type="dxa"/>
            <w:vAlign w:val="center"/>
          </w:tcPr>
          <w:p w14:paraId="333737D4">
            <w:pPr>
              <w:pStyle w:val="13"/>
            </w:pPr>
            <w:r>
              <w:t>社会效益指标</w:t>
            </w:r>
          </w:p>
        </w:tc>
        <w:tc>
          <w:tcPr>
            <w:tcW w:w="1332" w:type="dxa"/>
            <w:vAlign w:val="center"/>
          </w:tcPr>
          <w:p w14:paraId="18AA2128">
            <w:pPr>
              <w:pStyle w:val="13"/>
            </w:pPr>
            <w:r>
              <w:t>提高计划生育家庭生活水平</w:t>
            </w:r>
          </w:p>
        </w:tc>
        <w:tc>
          <w:tcPr>
            <w:tcW w:w="3430" w:type="dxa"/>
            <w:vAlign w:val="center"/>
          </w:tcPr>
          <w:p w14:paraId="59076A46">
            <w:pPr>
              <w:pStyle w:val="13"/>
            </w:pPr>
            <w:r>
              <w:t>提高计划生育家庭生活水平</w:t>
            </w:r>
          </w:p>
        </w:tc>
        <w:tc>
          <w:tcPr>
            <w:tcW w:w="2551" w:type="dxa"/>
            <w:vAlign w:val="center"/>
          </w:tcPr>
          <w:p w14:paraId="4DE0FB06">
            <w:pPr>
              <w:pStyle w:val="13"/>
            </w:pPr>
            <w:r>
              <w:t>有所提高</w:t>
            </w:r>
          </w:p>
        </w:tc>
      </w:tr>
      <w:tr w14:paraId="1D55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548EA">
            <w:pPr>
              <w:pStyle w:val="15"/>
            </w:pPr>
            <w:r>
              <w:t>满意度指标</w:t>
            </w:r>
          </w:p>
        </w:tc>
        <w:tc>
          <w:tcPr>
            <w:tcW w:w="1276" w:type="dxa"/>
            <w:vAlign w:val="center"/>
          </w:tcPr>
          <w:p w14:paraId="53F53116">
            <w:pPr>
              <w:pStyle w:val="13"/>
            </w:pPr>
            <w:r>
              <w:t>服务对象满意度指标</w:t>
            </w:r>
          </w:p>
        </w:tc>
        <w:tc>
          <w:tcPr>
            <w:tcW w:w="1332" w:type="dxa"/>
            <w:vAlign w:val="center"/>
          </w:tcPr>
          <w:p w14:paraId="6D22B432">
            <w:pPr>
              <w:pStyle w:val="13"/>
            </w:pPr>
            <w:r>
              <w:t>帮扶对象满意度</w:t>
            </w:r>
          </w:p>
        </w:tc>
        <w:tc>
          <w:tcPr>
            <w:tcW w:w="3430" w:type="dxa"/>
            <w:vAlign w:val="center"/>
          </w:tcPr>
          <w:p w14:paraId="42C08B27">
            <w:pPr>
              <w:pStyle w:val="13"/>
            </w:pPr>
            <w:r>
              <w:t>帮扶对象满意度</w:t>
            </w:r>
          </w:p>
        </w:tc>
        <w:tc>
          <w:tcPr>
            <w:tcW w:w="2551" w:type="dxa"/>
            <w:vAlign w:val="center"/>
          </w:tcPr>
          <w:p w14:paraId="16345A9B">
            <w:pPr>
              <w:pStyle w:val="13"/>
            </w:pPr>
            <w:r>
              <w:t>≥90%</w:t>
            </w:r>
          </w:p>
        </w:tc>
      </w:tr>
    </w:tbl>
    <w:p w14:paraId="19CF8DBD">
      <w:pPr>
        <w:sectPr>
          <w:pgSz w:w="11900" w:h="16840"/>
          <w:pgMar w:top="1984" w:right="1304" w:bottom="1134" w:left="1304" w:header="720" w:footer="720" w:gutter="0"/>
          <w:cols w:space="720" w:num="1"/>
        </w:sectPr>
      </w:pPr>
    </w:p>
    <w:p w14:paraId="0D8C407E">
      <w:pPr>
        <w:spacing w:before="0" w:after="0" w:line="240" w:lineRule="auto"/>
        <w:ind w:firstLine="0"/>
        <w:jc w:val="center"/>
        <w:outlineLvl w:val="9"/>
      </w:pPr>
      <w:r>
        <w:rPr>
          <w:rFonts w:ascii="方正仿宋_GBK" w:hAnsi="方正仿宋_GBK" w:eastAsia="方正仿宋_GBK" w:cs="方正仿宋_GBK"/>
          <w:sz w:val="28"/>
        </w:rPr>
        <w:t xml:space="preserve"> </w:t>
      </w:r>
    </w:p>
    <w:p w14:paraId="0D597044">
      <w:pPr>
        <w:spacing w:before="0" w:after="0"/>
        <w:ind w:firstLine="560"/>
        <w:jc w:val="left"/>
        <w:outlineLvl w:val="3"/>
      </w:pPr>
      <w:bookmarkStart w:id="17" w:name="_Toc_4_4_0000000018"/>
      <w:r>
        <w:rPr>
          <w:rFonts w:ascii="方正仿宋_GBK" w:hAnsi="方正仿宋_GBK" w:eastAsia="方正仿宋_GBK" w:cs="方正仿宋_GBK"/>
          <w:sz w:val="28"/>
        </w:rPr>
        <w:t>15.2026年计划生育技术服务术后医疗费用绩效目标表</w:t>
      </w:r>
      <w:bookmarkEnd w:id="1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48D1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FA1CF6">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2415411F">
            <w:pPr>
              <w:pStyle w:val="11"/>
            </w:pPr>
            <w:r>
              <w:t>单位：元</w:t>
            </w:r>
          </w:p>
        </w:tc>
      </w:tr>
      <w:tr w14:paraId="4CC6D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9C7539">
            <w:pPr>
              <w:pStyle w:val="14"/>
            </w:pPr>
            <w:r>
              <w:t>项目名称</w:t>
            </w:r>
          </w:p>
        </w:tc>
        <w:tc>
          <w:tcPr>
            <w:tcW w:w="8589" w:type="dxa"/>
            <w:gridSpan w:val="6"/>
            <w:vAlign w:val="center"/>
          </w:tcPr>
          <w:p w14:paraId="2C0F50B6">
            <w:pPr>
              <w:pStyle w:val="13"/>
            </w:pPr>
            <w:r>
              <w:t>2026年计划生育技术服务术后医疗费用</w:t>
            </w:r>
          </w:p>
        </w:tc>
      </w:tr>
      <w:tr w14:paraId="2834F7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409844">
            <w:pPr>
              <w:pStyle w:val="14"/>
            </w:pPr>
            <w:r>
              <w:t>预算规模及资金用途</w:t>
            </w:r>
          </w:p>
        </w:tc>
        <w:tc>
          <w:tcPr>
            <w:tcW w:w="1276" w:type="dxa"/>
            <w:vAlign w:val="center"/>
          </w:tcPr>
          <w:p w14:paraId="2849B3AA">
            <w:pPr>
              <w:pStyle w:val="14"/>
            </w:pPr>
            <w:r>
              <w:t>预算数</w:t>
            </w:r>
          </w:p>
        </w:tc>
        <w:tc>
          <w:tcPr>
            <w:tcW w:w="1332" w:type="dxa"/>
            <w:vAlign w:val="center"/>
          </w:tcPr>
          <w:p w14:paraId="43042B19">
            <w:pPr>
              <w:pStyle w:val="13"/>
            </w:pPr>
            <w:r>
              <w:t>30000.00</w:t>
            </w:r>
          </w:p>
        </w:tc>
        <w:tc>
          <w:tcPr>
            <w:tcW w:w="1587" w:type="dxa"/>
            <w:vAlign w:val="center"/>
          </w:tcPr>
          <w:p w14:paraId="3B0972CE">
            <w:pPr>
              <w:pStyle w:val="14"/>
            </w:pPr>
            <w:r>
              <w:t>其中：财政    资金</w:t>
            </w:r>
          </w:p>
        </w:tc>
        <w:tc>
          <w:tcPr>
            <w:tcW w:w="1843" w:type="dxa"/>
            <w:vAlign w:val="center"/>
          </w:tcPr>
          <w:p w14:paraId="6087C9FA">
            <w:pPr>
              <w:pStyle w:val="13"/>
            </w:pPr>
            <w:r>
              <w:t>30000.00</w:t>
            </w:r>
          </w:p>
        </w:tc>
        <w:tc>
          <w:tcPr>
            <w:tcW w:w="1276" w:type="dxa"/>
            <w:vAlign w:val="center"/>
          </w:tcPr>
          <w:p w14:paraId="19003E2F">
            <w:pPr>
              <w:pStyle w:val="14"/>
            </w:pPr>
            <w:r>
              <w:t>其他资金</w:t>
            </w:r>
          </w:p>
        </w:tc>
        <w:tc>
          <w:tcPr>
            <w:tcW w:w="1276" w:type="dxa"/>
            <w:vAlign w:val="center"/>
          </w:tcPr>
          <w:p w14:paraId="2D940809">
            <w:pPr>
              <w:pStyle w:val="13"/>
            </w:pPr>
            <w:r>
              <w:t xml:space="preserve"> </w:t>
            </w:r>
          </w:p>
        </w:tc>
      </w:tr>
      <w:tr w14:paraId="1648B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3C42F"/>
        </w:tc>
        <w:tc>
          <w:tcPr>
            <w:tcW w:w="8589" w:type="dxa"/>
            <w:gridSpan w:val="6"/>
            <w:vAlign w:val="center"/>
          </w:tcPr>
          <w:p w14:paraId="0FE84A1C">
            <w:pPr>
              <w:pStyle w:val="13"/>
            </w:pPr>
            <w:r>
              <w:t>通过发放计划生育技术服务术后医疗费用，切实改善计划生育技术服务术后人员的生活状况，提高他们的经济水平，让群众感受到党和政府的温暖。</w:t>
            </w:r>
          </w:p>
        </w:tc>
      </w:tr>
      <w:tr w14:paraId="2AA401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6128C2">
            <w:pPr>
              <w:pStyle w:val="14"/>
            </w:pPr>
            <w:r>
              <w:t>绩效目标</w:t>
            </w:r>
          </w:p>
        </w:tc>
        <w:tc>
          <w:tcPr>
            <w:tcW w:w="8589" w:type="dxa"/>
            <w:gridSpan w:val="6"/>
            <w:vAlign w:val="center"/>
          </w:tcPr>
          <w:p w14:paraId="486B7580">
            <w:pPr>
              <w:pStyle w:val="13"/>
            </w:pPr>
            <w:r>
              <w:t>1.通过发放计划生育技术服务术后医疗费用，切实改善计划生育技术服务术后人员的生活状况，提高他们的经济水平，让群众感受到党和政府的温暖。</w:t>
            </w:r>
            <w:r>
              <w:tab/>
            </w:r>
            <w:r>
              <w:tab/>
            </w:r>
            <w:r>
              <w:tab/>
            </w:r>
            <w:r>
              <w:tab/>
            </w:r>
            <w:r>
              <w:tab/>
            </w:r>
            <w:r>
              <w:tab/>
            </w:r>
          </w:p>
        </w:tc>
      </w:tr>
    </w:tbl>
    <w:p w14:paraId="49B35A3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2334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115B48">
            <w:pPr>
              <w:pStyle w:val="14"/>
            </w:pPr>
            <w:r>
              <w:t>一级指标</w:t>
            </w:r>
          </w:p>
        </w:tc>
        <w:tc>
          <w:tcPr>
            <w:tcW w:w="1276" w:type="dxa"/>
            <w:vAlign w:val="center"/>
          </w:tcPr>
          <w:p w14:paraId="61D40228">
            <w:pPr>
              <w:pStyle w:val="14"/>
            </w:pPr>
            <w:r>
              <w:t>二级指标</w:t>
            </w:r>
          </w:p>
        </w:tc>
        <w:tc>
          <w:tcPr>
            <w:tcW w:w="1332" w:type="dxa"/>
            <w:vAlign w:val="center"/>
          </w:tcPr>
          <w:p w14:paraId="3CD76961">
            <w:pPr>
              <w:pStyle w:val="14"/>
            </w:pPr>
            <w:r>
              <w:t>三级指标</w:t>
            </w:r>
          </w:p>
        </w:tc>
        <w:tc>
          <w:tcPr>
            <w:tcW w:w="3430" w:type="dxa"/>
            <w:vAlign w:val="center"/>
          </w:tcPr>
          <w:p w14:paraId="13CD0D3F">
            <w:pPr>
              <w:pStyle w:val="14"/>
            </w:pPr>
            <w:r>
              <w:t>绩效指标描述</w:t>
            </w:r>
          </w:p>
        </w:tc>
        <w:tc>
          <w:tcPr>
            <w:tcW w:w="2551" w:type="dxa"/>
            <w:vAlign w:val="center"/>
          </w:tcPr>
          <w:p w14:paraId="241C4894">
            <w:pPr>
              <w:pStyle w:val="14"/>
            </w:pPr>
            <w:r>
              <w:t>指标值</w:t>
            </w:r>
          </w:p>
        </w:tc>
      </w:tr>
      <w:tr w14:paraId="1496F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FF12C">
            <w:pPr>
              <w:pStyle w:val="15"/>
            </w:pPr>
            <w:r>
              <w:t>产出指标</w:t>
            </w:r>
          </w:p>
        </w:tc>
        <w:tc>
          <w:tcPr>
            <w:tcW w:w="1276" w:type="dxa"/>
            <w:vAlign w:val="center"/>
          </w:tcPr>
          <w:p w14:paraId="5A41986D">
            <w:pPr>
              <w:pStyle w:val="13"/>
            </w:pPr>
            <w:r>
              <w:t>数量指标</w:t>
            </w:r>
          </w:p>
        </w:tc>
        <w:tc>
          <w:tcPr>
            <w:tcW w:w="1332" w:type="dxa"/>
            <w:vAlign w:val="center"/>
          </w:tcPr>
          <w:p w14:paraId="08BF0D25">
            <w:pPr>
              <w:pStyle w:val="13"/>
            </w:pPr>
            <w:r>
              <w:t>计划生育技术服务术后人员</w:t>
            </w:r>
          </w:p>
        </w:tc>
        <w:tc>
          <w:tcPr>
            <w:tcW w:w="3430" w:type="dxa"/>
            <w:vAlign w:val="center"/>
          </w:tcPr>
          <w:p w14:paraId="7F685F10">
            <w:pPr>
              <w:pStyle w:val="13"/>
            </w:pPr>
            <w:r>
              <w:t>计划生育技术服务术后人员</w:t>
            </w:r>
          </w:p>
        </w:tc>
        <w:tc>
          <w:tcPr>
            <w:tcW w:w="2551" w:type="dxa"/>
            <w:vAlign w:val="center"/>
          </w:tcPr>
          <w:p w14:paraId="3874411E">
            <w:pPr>
              <w:pStyle w:val="13"/>
            </w:pPr>
            <w:r>
              <w:t>3人</w:t>
            </w:r>
          </w:p>
        </w:tc>
      </w:tr>
      <w:tr w14:paraId="7D821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C90724"/>
        </w:tc>
        <w:tc>
          <w:tcPr>
            <w:tcW w:w="1276" w:type="dxa"/>
            <w:vAlign w:val="center"/>
          </w:tcPr>
          <w:p w14:paraId="5F57E350">
            <w:pPr>
              <w:pStyle w:val="13"/>
            </w:pPr>
            <w:r>
              <w:t>质量指标</w:t>
            </w:r>
          </w:p>
        </w:tc>
        <w:tc>
          <w:tcPr>
            <w:tcW w:w="1332" w:type="dxa"/>
            <w:vAlign w:val="center"/>
          </w:tcPr>
          <w:p w14:paraId="1C85709A">
            <w:pPr>
              <w:pStyle w:val="13"/>
            </w:pPr>
            <w:r>
              <w:t>扶助覆盖率</w:t>
            </w:r>
          </w:p>
        </w:tc>
        <w:tc>
          <w:tcPr>
            <w:tcW w:w="3430" w:type="dxa"/>
            <w:vAlign w:val="center"/>
          </w:tcPr>
          <w:p w14:paraId="4D0BED41">
            <w:pPr>
              <w:pStyle w:val="13"/>
            </w:pPr>
            <w:r>
              <w:t>扶助覆盖率</w:t>
            </w:r>
          </w:p>
        </w:tc>
        <w:tc>
          <w:tcPr>
            <w:tcW w:w="2551" w:type="dxa"/>
            <w:vAlign w:val="center"/>
          </w:tcPr>
          <w:p w14:paraId="6DFFFDAD">
            <w:pPr>
              <w:pStyle w:val="13"/>
            </w:pPr>
            <w:r>
              <w:t>100%</w:t>
            </w:r>
          </w:p>
        </w:tc>
      </w:tr>
      <w:tr w14:paraId="4F180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D8CB0"/>
        </w:tc>
        <w:tc>
          <w:tcPr>
            <w:tcW w:w="1276" w:type="dxa"/>
            <w:vAlign w:val="center"/>
          </w:tcPr>
          <w:p w14:paraId="28123276">
            <w:pPr>
              <w:pStyle w:val="13"/>
            </w:pPr>
            <w:r>
              <w:t>时效指标</w:t>
            </w:r>
          </w:p>
        </w:tc>
        <w:tc>
          <w:tcPr>
            <w:tcW w:w="1332" w:type="dxa"/>
            <w:vAlign w:val="center"/>
          </w:tcPr>
          <w:p w14:paraId="5AAB043D">
            <w:pPr>
              <w:pStyle w:val="13"/>
            </w:pPr>
            <w:r>
              <w:t>补贴发放完成时间</w:t>
            </w:r>
          </w:p>
        </w:tc>
        <w:tc>
          <w:tcPr>
            <w:tcW w:w="3430" w:type="dxa"/>
            <w:vAlign w:val="center"/>
          </w:tcPr>
          <w:p w14:paraId="7BCF3909">
            <w:pPr>
              <w:pStyle w:val="13"/>
            </w:pPr>
            <w:r>
              <w:t>补贴发放完成时间</w:t>
            </w:r>
          </w:p>
        </w:tc>
        <w:tc>
          <w:tcPr>
            <w:tcW w:w="2551" w:type="dxa"/>
            <w:vAlign w:val="center"/>
          </w:tcPr>
          <w:p w14:paraId="1F46FF57">
            <w:pPr>
              <w:pStyle w:val="13"/>
            </w:pPr>
            <w:r>
              <w:t>2026年12月31日前</w:t>
            </w:r>
          </w:p>
        </w:tc>
      </w:tr>
      <w:tr w14:paraId="2FF99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F2C901"/>
        </w:tc>
        <w:tc>
          <w:tcPr>
            <w:tcW w:w="1276" w:type="dxa"/>
            <w:vAlign w:val="center"/>
          </w:tcPr>
          <w:p w14:paraId="27F3767C">
            <w:pPr>
              <w:pStyle w:val="13"/>
            </w:pPr>
            <w:r>
              <w:t>成本指标</w:t>
            </w:r>
          </w:p>
        </w:tc>
        <w:tc>
          <w:tcPr>
            <w:tcW w:w="1332" w:type="dxa"/>
            <w:vAlign w:val="center"/>
          </w:tcPr>
          <w:p w14:paraId="1A320A84">
            <w:pPr>
              <w:pStyle w:val="13"/>
            </w:pPr>
            <w:r>
              <w:t>扶助标准</w:t>
            </w:r>
          </w:p>
        </w:tc>
        <w:tc>
          <w:tcPr>
            <w:tcW w:w="3430" w:type="dxa"/>
            <w:vAlign w:val="center"/>
          </w:tcPr>
          <w:p w14:paraId="5E59054E">
            <w:pPr>
              <w:pStyle w:val="13"/>
            </w:pPr>
            <w:r>
              <w:t>扶助标准</w:t>
            </w:r>
          </w:p>
        </w:tc>
        <w:tc>
          <w:tcPr>
            <w:tcW w:w="2551" w:type="dxa"/>
            <w:vAlign w:val="center"/>
          </w:tcPr>
          <w:p w14:paraId="2931A6DE">
            <w:pPr>
              <w:pStyle w:val="13"/>
            </w:pPr>
            <w:r>
              <w:t>10000元/人</w:t>
            </w:r>
          </w:p>
        </w:tc>
      </w:tr>
      <w:tr w14:paraId="3C8F0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FEED4B">
            <w:pPr>
              <w:pStyle w:val="15"/>
            </w:pPr>
            <w:r>
              <w:t>效益指标</w:t>
            </w:r>
          </w:p>
        </w:tc>
        <w:tc>
          <w:tcPr>
            <w:tcW w:w="1276" w:type="dxa"/>
            <w:vAlign w:val="center"/>
          </w:tcPr>
          <w:p w14:paraId="2CFA1296">
            <w:pPr>
              <w:pStyle w:val="13"/>
            </w:pPr>
            <w:r>
              <w:t>社会效益指标</w:t>
            </w:r>
          </w:p>
        </w:tc>
        <w:tc>
          <w:tcPr>
            <w:tcW w:w="1332" w:type="dxa"/>
            <w:vAlign w:val="center"/>
          </w:tcPr>
          <w:p w14:paraId="732BA500">
            <w:pPr>
              <w:pStyle w:val="13"/>
            </w:pPr>
            <w:r>
              <w:t>提高计划生育技术服务术后人员的生活质量</w:t>
            </w:r>
          </w:p>
          <w:p w14:paraId="3E763528">
            <w:pPr>
              <w:pStyle w:val="13"/>
            </w:pPr>
          </w:p>
        </w:tc>
        <w:tc>
          <w:tcPr>
            <w:tcW w:w="3430" w:type="dxa"/>
            <w:vAlign w:val="center"/>
          </w:tcPr>
          <w:p w14:paraId="322D9A40">
            <w:pPr>
              <w:pStyle w:val="13"/>
            </w:pPr>
            <w:r>
              <w:t>提高计划生育技术服务术后人员的生活质量</w:t>
            </w:r>
          </w:p>
          <w:p w14:paraId="33592D99">
            <w:pPr>
              <w:pStyle w:val="13"/>
            </w:pPr>
          </w:p>
        </w:tc>
        <w:tc>
          <w:tcPr>
            <w:tcW w:w="2551" w:type="dxa"/>
            <w:vAlign w:val="center"/>
          </w:tcPr>
          <w:p w14:paraId="2BA40A57">
            <w:pPr>
              <w:pStyle w:val="13"/>
            </w:pPr>
            <w:r>
              <w:t>有所提高</w:t>
            </w:r>
          </w:p>
        </w:tc>
      </w:tr>
      <w:tr w14:paraId="6D183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718BC">
            <w:pPr>
              <w:pStyle w:val="15"/>
            </w:pPr>
            <w:r>
              <w:t>满意度指标</w:t>
            </w:r>
          </w:p>
        </w:tc>
        <w:tc>
          <w:tcPr>
            <w:tcW w:w="1276" w:type="dxa"/>
            <w:vAlign w:val="center"/>
          </w:tcPr>
          <w:p w14:paraId="54A36572">
            <w:pPr>
              <w:pStyle w:val="13"/>
            </w:pPr>
            <w:r>
              <w:t>服务对象满意度指标</w:t>
            </w:r>
          </w:p>
        </w:tc>
        <w:tc>
          <w:tcPr>
            <w:tcW w:w="1332" w:type="dxa"/>
            <w:vAlign w:val="center"/>
          </w:tcPr>
          <w:p w14:paraId="19064585">
            <w:pPr>
              <w:pStyle w:val="13"/>
            </w:pPr>
            <w:r>
              <w:t>计划生育技术服务术后人员满意度</w:t>
            </w:r>
          </w:p>
        </w:tc>
        <w:tc>
          <w:tcPr>
            <w:tcW w:w="3430" w:type="dxa"/>
            <w:vAlign w:val="center"/>
          </w:tcPr>
          <w:p w14:paraId="07D9DFE2">
            <w:pPr>
              <w:pStyle w:val="13"/>
            </w:pPr>
            <w:r>
              <w:t>计划生育技术服务术后人员满意度</w:t>
            </w:r>
          </w:p>
        </w:tc>
        <w:tc>
          <w:tcPr>
            <w:tcW w:w="2551" w:type="dxa"/>
            <w:vAlign w:val="center"/>
          </w:tcPr>
          <w:p w14:paraId="040090B9">
            <w:pPr>
              <w:pStyle w:val="13"/>
            </w:pPr>
            <w:r>
              <w:t>≥90%</w:t>
            </w:r>
          </w:p>
        </w:tc>
      </w:tr>
    </w:tbl>
    <w:p w14:paraId="088294DA">
      <w:pPr>
        <w:sectPr>
          <w:pgSz w:w="11900" w:h="16840"/>
          <w:pgMar w:top="1984" w:right="1304" w:bottom="1134" w:left="1304" w:header="720" w:footer="720" w:gutter="0"/>
          <w:cols w:space="720" w:num="1"/>
        </w:sectPr>
      </w:pPr>
    </w:p>
    <w:p w14:paraId="3D32AD5A">
      <w:pPr>
        <w:spacing w:before="0" w:after="0" w:line="240" w:lineRule="auto"/>
        <w:ind w:firstLine="0"/>
        <w:jc w:val="center"/>
        <w:outlineLvl w:val="9"/>
      </w:pPr>
      <w:r>
        <w:rPr>
          <w:rFonts w:ascii="方正仿宋_GBK" w:hAnsi="方正仿宋_GBK" w:eastAsia="方正仿宋_GBK" w:cs="方正仿宋_GBK"/>
          <w:sz w:val="28"/>
        </w:rPr>
        <w:t xml:space="preserve"> </w:t>
      </w:r>
    </w:p>
    <w:p w14:paraId="27381C56">
      <w:pPr>
        <w:spacing w:before="0" w:after="0"/>
        <w:ind w:firstLine="560"/>
        <w:jc w:val="left"/>
        <w:outlineLvl w:val="3"/>
      </w:pPr>
      <w:bookmarkStart w:id="18" w:name="_Toc_4_4_0000000019"/>
      <w:r>
        <w:rPr>
          <w:rFonts w:ascii="方正仿宋_GBK" w:hAnsi="方正仿宋_GBK" w:eastAsia="方正仿宋_GBK" w:cs="方正仿宋_GBK"/>
          <w:sz w:val="28"/>
        </w:rPr>
        <w:t>16.2026年老年乡村医生生活补助绩效目标表</w:t>
      </w:r>
      <w:bookmarkEnd w:id="1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3CD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50B763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B0132AE">
            <w:pPr>
              <w:pStyle w:val="11"/>
            </w:pPr>
            <w:r>
              <w:t>单位：元</w:t>
            </w:r>
          </w:p>
        </w:tc>
      </w:tr>
      <w:tr w14:paraId="71E8F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6A6B42">
            <w:pPr>
              <w:pStyle w:val="14"/>
            </w:pPr>
            <w:r>
              <w:t>项目名称</w:t>
            </w:r>
          </w:p>
        </w:tc>
        <w:tc>
          <w:tcPr>
            <w:tcW w:w="8589" w:type="dxa"/>
            <w:gridSpan w:val="6"/>
            <w:vAlign w:val="center"/>
          </w:tcPr>
          <w:p w14:paraId="30078438">
            <w:pPr>
              <w:pStyle w:val="13"/>
            </w:pPr>
            <w:r>
              <w:t>2026年老年乡村医生生活补助</w:t>
            </w:r>
          </w:p>
        </w:tc>
      </w:tr>
      <w:tr w14:paraId="02B56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74B3EC">
            <w:pPr>
              <w:pStyle w:val="14"/>
            </w:pPr>
            <w:r>
              <w:t>预算规模及资金用途</w:t>
            </w:r>
          </w:p>
        </w:tc>
        <w:tc>
          <w:tcPr>
            <w:tcW w:w="1276" w:type="dxa"/>
            <w:vAlign w:val="center"/>
          </w:tcPr>
          <w:p w14:paraId="4C8DF378">
            <w:pPr>
              <w:pStyle w:val="14"/>
            </w:pPr>
            <w:r>
              <w:t>预算数</w:t>
            </w:r>
          </w:p>
        </w:tc>
        <w:tc>
          <w:tcPr>
            <w:tcW w:w="1332" w:type="dxa"/>
            <w:vAlign w:val="center"/>
          </w:tcPr>
          <w:p w14:paraId="2BC0BA23">
            <w:pPr>
              <w:pStyle w:val="13"/>
            </w:pPr>
            <w:r>
              <w:t>4000000.00</w:t>
            </w:r>
          </w:p>
        </w:tc>
        <w:tc>
          <w:tcPr>
            <w:tcW w:w="1587" w:type="dxa"/>
            <w:vAlign w:val="center"/>
          </w:tcPr>
          <w:p w14:paraId="1C095565">
            <w:pPr>
              <w:pStyle w:val="14"/>
            </w:pPr>
            <w:r>
              <w:t>其中：财政    资金</w:t>
            </w:r>
          </w:p>
        </w:tc>
        <w:tc>
          <w:tcPr>
            <w:tcW w:w="1843" w:type="dxa"/>
            <w:vAlign w:val="center"/>
          </w:tcPr>
          <w:p w14:paraId="26D6D3E0">
            <w:pPr>
              <w:pStyle w:val="13"/>
            </w:pPr>
            <w:r>
              <w:t>4000000.00</w:t>
            </w:r>
          </w:p>
        </w:tc>
        <w:tc>
          <w:tcPr>
            <w:tcW w:w="1276" w:type="dxa"/>
            <w:vAlign w:val="center"/>
          </w:tcPr>
          <w:p w14:paraId="531C6B7C">
            <w:pPr>
              <w:pStyle w:val="14"/>
            </w:pPr>
            <w:r>
              <w:t>其他资金</w:t>
            </w:r>
          </w:p>
        </w:tc>
        <w:tc>
          <w:tcPr>
            <w:tcW w:w="1276" w:type="dxa"/>
            <w:vAlign w:val="center"/>
          </w:tcPr>
          <w:p w14:paraId="755ADA45">
            <w:pPr>
              <w:pStyle w:val="13"/>
            </w:pPr>
            <w:r>
              <w:t xml:space="preserve"> </w:t>
            </w:r>
          </w:p>
        </w:tc>
      </w:tr>
      <w:tr w14:paraId="64D42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FE99F"/>
        </w:tc>
        <w:tc>
          <w:tcPr>
            <w:tcW w:w="8589" w:type="dxa"/>
            <w:gridSpan w:val="6"/>
            <w:vAlign w:val="center"/>
          </w:tcPr>
          <w:p w14:paraId="543DCDCA">
            <w:pPr>
              <w:pStyle w:val="13"/>
            </w:pPr>
            <w:r>
              <w:t>老年乡村医生生活补助</w:t>
            </w:r>
          </w:p>
        </w:tc>
      </w:tr>
      <w:tr w14:paraId="67BD4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3DD3F">
            <w:pPr>
              <w:pStyle w:val="14"/>
            </w:pPr>
            <w:r>
              <w:t>绩效目标</w:t>
            </w:r>
          </w:p>
        </w:tc>
        <w:tc>
          <w:tcPr>
            <w:tcW w:w="8589" w:type="dxa"/>
            <w:gridSpan w:val="6"/>
            <w:vAlign w:val="center"/>
          </w:tcPr>
          <w:p w14:paraId="1B6564DC">
            <w:pPr>
              <w:pStyle w:val="13"/>
            </w:pPr>
            <w:r>
              <w:t>1.按照文件要求，完善我市老年乡村医生养老待遇政策，有效维护社会安全稳定，让乡村医生感受到党和政府的关怀。</w:t>
            </w:r>
            <w:r>
              <w:tab/>
            </w:r>
            <w:r>
              <w:tab/>
            </w:r>
            <w:r>
              <w:tab/>
            </w:r>
            <w:r>
              <w:tab/>
            </w:r>
            <w:r>
              <w:tab/>
            </w:r>
            <w:r>
              <w:tab/>
            </w:r>
          </w:p>
          <w:p w14:paraId="75D5436F">
            <w:pPr>
              <w:pStyle w:val="13"/>
            </w:pPr>
          </w:p>
        </w:tc>
      </w:tr>
    </w:tbl>
    <w:p w14:paraId="54DEA02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1CF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9DB61F">
            <w:pPr>
              <w:pStyle w:val="14"/>
            </w:pPr>
            <w:r>
              <w:t>一级指标</w:t>
            </w:r>
          </w:p>
        </w:tc>
        <w:tc>
          <w:tcPr>
            <w:tcW w:w="1276" w:type="dxa"/>
            <w:vAlign w:val="center"/>
          </w:tcPr>
          <w:p w14:paraId="726E7BD7">
            <w:pPr>
              <w:pStyle w:val="14"/>
            </w:pPr>
            <w:r>
              <w:t>二级指标</w:t>
            </w:r>
          </w:p>
        </w:tc>
        <w:tc>
          <w:tcPr>
            <w:tcW w:w="1332" w:type="dxa"/>
            <w:vAlign w:val="center"/>
          </w:tcPr>
          <w:p w14:paraId="20872626">
            <w:pPr>
              <w:pStyle w:val="14"/>
            </w:pPr>
            <w:r>
              <w:t>三级指标</w:t>
            </w:r>
          </w:p>
        </w:tc>
        <w:tc>
          <w:tcPr>
            <w:tcW w:w="3430" w:type="dxa"/>
            <w:vAlign w:val="center"/>
          </w:tcPr>
          <w:p w14:paraId="11F6F5D0">
            <w:pPr>
              <w:pStyle w:val="14"/>
            </w:pPr>
            <w:r>
              <w:t>绩效指标描述</w:t>
            </w:r>
          </w:p>
        </w:tc>
        <w:tc>
          <w:tcPr>
            <w:tcW w:w="2551" w:type="dxa"/>
            <w:vAlign w:val="center"/>
          </w:tcPr>
          <w:p w14:paraId="377AD5C2">
            <w:pPr>
              <w:pStyle w:val="14"/>
            </w:pPr>
            <w:r>
              <w:t>指标值</w:t>
            </w:r>
          </w:p>
        </w:tc>
      </w:tr>
      <w:tr w14:paraId="46698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91EBC2">
            <w:pPr>
              <w:pStyle w:val="15"/>
            </w:pPr>
            <w:r>
              <w:t>产出指标</w:t>
            </w:r>
          </w:p>
        </w:tc>
        <w:tc>
          <w:tcPr>
            <w:tcW w:w="1276" w:type="dxa"/>
            <w:vAlign w:val="center"/>
          </w:tcPr>
          <w:p w14:paraId="53AF1F55">
            <w:pPr>
              <w:pStyle w:val="13"/>
            </w:pPr>
            <w:r>
              <w:t>数量指标</w:t>
            </w:r>
          </w:p>
        </w:tc>
        <w:tc>
          <w:tcPr>
            <w:tcW w:w="1332" w:type="dxa"/>
            <w:vAlign w:val="center"/>
          </w:tcPr>
          <w:p w14:paraId="661C3179">
            <w:pPr>
              <w:pStyle w:val="13"/>
            </w:pPr>
            <w:r>
              <w:t>符合领取条件老年乡村医生数量</w:t>
            </w:r>
          </w:p>
        </w:tc>
        <w:tc>
          <w:tcPr>
            <w:tcW w:w="3430" w:type="dxa"/>
            <w:vAlign w:val="center"/>
          </w:tcPr>
          <w:p w14:paraId="4EF0A2F6">
            <w:pPr>
              <w:pStyle w:val="13"/>
            </w:pPr>
            <w:r>
              <w:t>符合领取条件老年乡村医生数量</w:t>
            </w:r>
          </w:p>
        </w:tc>
        <w:tc>
          <w:tcPr>
            <w:tcW w:w="2551" w:type="dxa"/>
            <w:vAlign w:val="center"/>
          </w:tcPr>
          <w:p w14:paraId="0317E440">
            <w:pPr>
              <w:pStyle w:val="13"/>
            </w:pPr>
            <w:r>
              <w:t>≥787人</w:t>
            </w:r>
          </w:p>
        </w:tc>
      </w:tr>
      <w:tr w14:paraId="47A7C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15C351"/>
        </w:tc>
        <w:tc>
          <w:tcPr>
            <w:tcW w:w="1276" w:type="dxa"/>
            <w:vAlign w:val="center"/>
          </w:tcPr>
          <w:p w14:paraId="648025CF">
            <w:pPr>
              <w:pStyle w:val="13"/>
            </w:pPr>
            <w:r>
              <w:t>质量指标</w:t>
            </w:r>
          </w:p>
        </w:tc>
        <w:tc>
          <w:tcPr>
            <w:tcW w:w="1332" w:type="dxa"/>
            <w:vAlign w:val="center"/>
          </w:tcPr>
          <w:p w14:paraId="35735134">
            <w:pPr>
              <w:pStyle w:val="13"/>
            </w:pPr>
            <w:r>
              <w:t>补助发放合规率</w:t>
            </w:r>
          </w:p>
        </w:tc>
        <w:tc>
          <w:tcPr>
            <w:tcW w:w="3430" w:type="dxa"/>
            <w:vAlign w:val="center"/>
          </w:tcPr>
          <w:p w14:paraId="564422D1">
            <w:pPr>
              <w:pStyle w:val="13"/>
            </w:pPr>
            <w:r>
              <w:t>补助发放合规率</w:t>
            </w:r>
          </w:p>
        </w:tc>
        <w:tc>
          <w:tcPr>
            <w:tcW w:w="2551" w:type="dxa"/>
            <w:vAlign w:val="center"/>
          </w:tcPr>
          <w:p w14:paraId="5578D45C">
            <w:pPr>
              <w:pStyle w:val="13"/>
            </w:pPr>
            <w:r>
              <w:t>100%</w:t>
            </w:r>
          </w:p>
        </w:tc>
      </w:tr>
      <w:tr w14:paraId="7769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7D274D"/>
        </w:tc>
        <w:tc>
          <w:tcPr>
            <w:tcW w:w="1276" w:type="dxa"/>
            <w:vAlign w:val="center"/>
          </w:tcPr>
          <w:p w14:paraId="0B278AD7">
            <w:pPr>
              <w:pStyle w:val="13"/>
            </w:pPr>
            <w:r>
              <w:t>时效指标</w:t>
            </w:r>
          </w:p>
        </w:tc>
        <w:tc>
          <w:tcPr>
            <w:tcW w:w="1332" w:type="dxa"/>
            <w:vAlign w:val="center"/>
          </w:tcPr>
          <w:p w14:paraId="2C579DC5">
            <w:pPr>
              <w:pStyle w:val="13"/>
            </w:pPr>
            <w:r>
              <w:t>补助发放时间</w:t>
            </w:r>
          </w:p>
        </w:tc>
        <w:tc>
          <w:tcPr>
            <w:tcW w:w="3430" w:type="dxa"/>
            <w:vAlign w:val="center"/>
          </w:tcPr>
          <w:p w14:paraId="20799359">
            <w:pPr>
              <w:pStyle w:val="13"/>
            </w:pPr>
            <w:r>
              <w:t>补助发放时间</w:t>
            </w:r>
          </w:p>
        </w:tc>
        <w:tc>
          <w:tcPr>
            <w:tcW w:w="2551" w:type="dxa"/>
            <w:vAlign w:val="center"/>
          </w:tcPr>
          <w:p w14:paraId="4E58221A">
            <w:pPr>
              <w:pStyle w:val="13"/>
            </w:pPr>
            <w:r>
              <w:t>2026年12月31日前</w:t>
            </w:r>
          </w:p>
        </w:tc>
      </w:tr>
      <w:tr w14:paraId="17F74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8B41"/>
        </w:tc>
        <w:tc>
          <w:tcPr>
            <w:tcW w:w="1276" w:type="dxa"/>
            <w:vAlign w:val="center"/>
          </w:tcPr>
          <w:p w14:paraId="775DFC21">
            <w:pPr>
              <w:pStyle w:val="13"/>
            </w:pPr>
            <w:r>
              <w:t>成本指标</w:t>
            </w:r>
          </w:p>
        </w:tc>
        <w:tc>
          <w:tcPr>
            <w:tcW w:w="1332" w:type="dxa"/>
            <w:vAlign w:val="center"/>
          </w:tcPr>
          <w:p w14:paraId="3F25F4E1">
            <w:pPr>
              <w:pStyle w:val="13"/>
            </w:pPr>
            <w:r>
              <w:t>补助费用</w:t>
            </w:r>
          </w:p>
        </w:tc>
        <w:tc>
          <w:tcPr>
            <w:tcW w:w="3430" w:type="dxa"/>
            <w:vAlign w:val="center"/>
          </w:tcPr>
          <w:p w14:paraId="661D08DA">
            <w:pPr>
              <w:pStyle w:val="13"/>
            </w:pPr>
            <w:r>
              <w:t>补助费用</w:t>
            </w:r>
          </w:p>
        </w:tc>
        <w:tc>
          <w:tcPr>
            <w:tcW w:w="2551" w:type="dxa"/>
            <w:vAlign w:val="center"/>
          </w:tcPr>
          <w:p w14:paraId="6C82D408">
            <w:pPr>
              <w:pStyle w:val="13"/>
            </w:pPr>
            <w:r>
              <w:t>≤400万元</w:t>
            </w:r>
          </w:p>
        </w:tc>
      </w:tr>
      <w:tr w14:paraId="33DC4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066279">
            <w:pPr>
              <w:pStyle w:val="15"/>
            </w:pPr>
            <w:r>
              <w:t>效益指标</w:t>
            </w:r>
          </w:p>
        </w:tc>
        <w:tc>
          <w:tcPr>
            <w:tcW w:w="1276" w:type="dxa"/>
            <w:vAlign w:val="center"/>
          </w:tcPr>
          <w:p w14:paraId="2BC04760">
            <w:pPr>
              <w:pStyle w:val="13"/>
            </w:pPr>
            <w:r>
              <w:t>社会效益指标</w:t>
            </w:r>
          </w:p>
        </w:tc>
        <w:tc>
          <w:tcPr>
            <w:tcW w:w="1332" w:type="dxa"/>
            <w:vAlign w:val="center"/>
          </w:tcPr>
          <w:p w14:paraId="5C7B981C">
            <w:pPr>
              <w:pStyle w:val="13"/>
            </w:pPr>
            <w:r>
              <w:t>提升老年乡村医生养老待遇水平</w:t>
            </w:r>
          </w:p>
        </w:tc>
        <w:tc>
          <w:tcPr>
            <w:tcW w:w="3430" w:type="dxa"/>
            <w:vAlign w:val="center"/>
          </w:tcPr>
          <w:p w14:paraId="654A2F82">
            <w:pPr>
              <w:pStyle w:val="13"/>
            </w:pPr>
            <w:r>
              <w:t>提升老年乡村医生养老待遇水平</w:t>
            </w:r>
          </w:p>
        </w:tc>
        <w:tc>
          <w:tcPr>
            <w:tcW w:w="2551" w:type="dxa"/>
            <w:vAlign w:val="center"/>
          </w:tcPr>
          <w:p w14:paraId="5B02D787">
            <w:pPr>
              <w:pStyle w:val="13"/>
            </w:pPr>
            <w:r>
              <w:t>有效提升</w:t>
            </w:r>
          </w:p>
        </w:tc>
      </w:tr>
      <w:tr w14:paraId="29B7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7B0F15">
            <w:pPr>
              <w:pStyle w:val="15"/>
            </w:pPr>
            <w:r>
              <w:t>满意度指标</w:t>
            </w:r>
          </w:p>
        </w:tc>
        <w:tc>
          <w:tcPr>
            <w:tcW w:w="1276" w:type="dxa"/>
            <w:vAlign w:val="center"/>
          </w:tcPr>
          <w:p w14:paraId="5BDCB2F5">
            <w:pPr>
              <w:pStyle w:val="13"/>
            </w:pPr>
            <w:r>
              <w:t>服务对象满意度指标</w:t>
            </w:r>
          </w:p>
        </w:tc>
        <w:tc>
          <w:tcPr>
            <w:tcW w:w="1332" w:type="dxa"/>
            <w:vAlign w:val="center"/>
          </w:tcPr>
          <w:p w14:paraId="390B6B60">
            <w:pPr>
              <w:pStyle w:val="13"/>
            </w:pPr>
            <w:r>
              <w:t>享受补助的老年乡村医生满意度</w:t>
            </w:r>
          </w:p>
        </w:tc>
        <w:tc>
          <w:tcPr>
            <w:tcW w:w="3430" w:type="dxa"/>
            <w:vAlign w:val="center"/>
          </w:tcPr>
          <w:p w14:paraId="7A9A3596">
            <w:pPr>
              <w:pStyle w:val="13"/>
            </w:pPr>
            <w:r>
              <w:t>享受补助的老年乡村医生满意度</w:t>
            </w:r>
          </w:p>
        </w:tc>
        <w:tc>
          <w:tcPr>
            <w:tcW w:w="2551" w:type="dxa"/>
            <w:vAlign w:val="center"/>
          </w:tcPr>
          <w:p w14:paraId="0F96DB97">
            <w:pPr>
              <w:pStyle w:val="13"/>
            </w:pPr>
            <w:r>
              <w:t>≥90%</w:t>
            </w:r>
          </w:p>
        </w:tc>
      </w:tr>
    </w:tbl>
    <w:p w14:paraId="638D40BA">
      <w:pPr>
        <w:sectPr>
          <w:pgSz w:w="11900" w:h="16840"/>
          <w:pgMar w:top="1984" w:right="1304" w:bottom="1134" w:left="1304" w:header="720" w:footer="720" w:gutter="0"/>
          <w:cols w:space="720" w:num="1"/>
        </w:sectPr>
      </w:pPr>
    </w:p>
    <w:p w14:paraId="7579BB27">
      <w:pPr>
        <w:spacing w:before="0" w:after="0" w:line="240" w:lineRule="auto"/>
        <w:ind w:firstLine="0"/>
        <w:jc w:val="center"/>
        <w:outlineLvl w:val="9"/>
      </w:pPr>
      <w:r>
        <w:rPr>
          <w:rFonts w:ascii="方正仿宋_GBK" w:hAnsi="方正仿宋_GBK" w:eastAsia="方正仿宋_GBK" w:cs="方正仿宋_GBK"/>
          <w:sz w:val="28"/>
        </w:rPr>
        <w:t xml:space="preserve"> </w:t>
      </w:r>
    </w:p>
    <w:p w14:paraId="6FB2CAA3">
      <w:pPr>
        <w:spacing w:before="0" w:after="0"/>
        <w:ind w:firstLine="560"/>
        <w:jc w:val="left"/>
        <w:outlineLvl w:val="3"/>
      </w:pPr>
      <w:bookmarkStart w:id="19" w:name="_Toc_4_4_0000000020"/>
      <w:r>
        <w:rPr>
          <w:rFonts w:ascii="方正仿宋_GBK" w:hAnsi="方正仿宋_GBK" w:eastAsia="方正仿宋_GBK" w:cs="方正仿宋_GBK"/>
          <w:sz w:val="28"/>
        </w:rPr>
        <w:t>17.2026年普惠托育示范项目配套资金绩效目标表</w:t>
      </w:r>
      <w:bookmarkEnd w:id="1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992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697440">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7A06713D">
            <w:pPr>
              <w:pStyle w:val="11"/>
            </w:pPr>
            <w:r>
              <w:t>单位：元</w:t>
            </w:r>
          </w:p>
        </w:tc>
      </w:tr>
      <w:tr w14:paraId="3D99E4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1C559D">
            <w:pPr>
              <w:pStyle w:val="14"/>
            </w:pPr>
            <w:r>
              <w:t>项目名称</w:t>
            </w:r>
          </w:p>
        </w:tc>
        <w:tc>
          <w:tcPr>
            <w:tcW w:w="8589" w:type="dxa"/>
            <w:gridSpan w:val="6"/>
            <w:vAlign w:val="center"/>
          </w:tcPr>
          <w:p w14:paraId="1E0ADB7D">
            <w:pPr>
              <w:pStyle w:val="13"/>
            </w:pPr>
            <w:r>
              <w:t>2026年普惠托育示范项目配套资金</w:t>
            </w:r>
          </w:p>
        </w:tc>
      </w:tr>
      <w:tr w14:paraId="11BE3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82212">
            <w:pPr>
              <w:pStyle w:val="14"/>
            </w:pPr>
            <w:r>
              <w:t>预算规模及资金用途</w:t>
            </w:r>
          </w:p>
        </w:tc>
        <w:tc>
          <w:tcPr>
            <w:tcW w:w="1276" w:type="dxa"/>
            <w:vAlign w:val="center"/>
          </w:tcPr>
          <w:p w14:paraId="71FD44AB">
            <w:pPr>
              <w:pStyle w:val="14"/>
            </w:pPr>
            <w:r>
              <w:t>预算数</w:t>
            </w:r>
          </w:p>
        </w:tc>
        <w:tc>
          <w:tcPr>
            <w:tcW w:w="1332" w:type="dxa"/>
            <w:vAlign w:val="center"/>
          </w:tcPr>
          <w:p w14:paraId="3D5BAAA6">
            <w:pPr>
              <w:pStyle w:val="13"/>
            </w:pPr>
            <w:r>
              <w:t>950000.00</w:t>
            </w:r>
          </w:p>
        </w:tc>
        <w:tc>
          <w:tcPr>
            <w:tcW w:w="1587" w:type="dxa"/>
            <w:vAlign w:val="center"/>
          </w:tcPr>
          <w:p w14:paraId="3C99CBD3">
            <w:pPr>
              <w:pStyle w:val="14"/>
            </w:pPr>
            <w:r>
              <w:t>其中：财政    资金</w:t>
            </w:r>
          </w:p>
        </w:tc>
        <w:tc>
          <w:tcPr>
            <w:tcW w:w="1843" w:type="dxa"/>
            <w:vAlign w:val="center"/>
          </w:tcPr>
          <w:p w14:paraId="5650A7EC">
            <w:pPr>
              <w:pStyle w:val="13"/>
            </w:pPr>
            <w:r>
              <w:t>950000.00</w:t>
            </w:r>
          </w:p>
        </w:tc>
        <w:tc>
          <w:tcPr>
            <w:tcW w:w="1276" w:type="dxa"/>
            <w:vAlign w:val="center"/>
          </w:tcPr>
          <w:p w14:paraId="124F8329">
            <w:pPr>
              <w:pStyle w:val="14"/>
            </w:pPr>
            <w:r>
              <w:t>其他资金</w:t>
            </w:r>
          </w:p>
        </w:tc>
        <w:tc>
          <w:tcPr>
            <w:tcW w:w="1276" w:type="dxa"/>
            <w:vAlign w:val="center"/>
          </w:tcPr>
          <w:p w14:paraId="64DC0536">
            <w:pPr>
              <w:pStyle w:val="13"/>
            </w:pPr>
            <w:r>
              <w:t xml:space="preserve"> </w:t>
            </w:r>
          </w:p>
        </w:tc>
      </w:tr>
      <w:tr w14:paraId="12FF2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231DA0"/>
        </w:tc>
        <w:tc>
          <w:tcPr>
            <w:tcW w:w="8589" w:type="dxa"/>
            <w:gridSpan w:val="6"/>
            <w:vAlign w:val="center"/>
          </w:tcPr>
          <w:p w14:paraId="2057BF94">
            <w:pPr>
              <w:pStyle w:val="13"/>
            </w:pPr>
            <w:r>
              <w:t>普惠托育示范项目配套资金</w:t>
            </w:r>
          </w:p>
        </w:tc>
      </w:tr>
      <w:tr w14:paraId="1F049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DCB4F6">
            <w:pPr>
              <w:pStyle w:val="14"/>
            </w:pPr>
            <w:r>
              <w:t>绩效目标</w:t>
            </w:r>
          </w:p>
        </w:tc>
        <w:tc>
          <w:tcPr>
            <w:tcW w:w="8589" w:type="dxa"/>
            <w:gridSpan w:val="6"/>
            <w:vAlign w:val="center"/>
          </w:tcPr>
          <w:p w14:paraId="59847DAB">
            <w:pPr>
              <w:pStyle w:val="13"/>
            </w:pPr>
            <w:r>
              <w:t>1.通过社区普惠托育服务设施点位改造，有效盘活社区存量场地资源，为社区普惠托育服务设施设备配备提供基础条件，加大普惠托位供给，为3岁以下婴幼儿家长提供方便可及、优质普惠的社区托育服务。向3岁以下婴幼儿家长发放托育服务体验券，提供入托真实体验，增强家长送托意愿。</w:t>
            </w:r>
            <w:r>
              <w:tab/>
            </w:r>
            <w:r>
              <w:tab/>
            </w:r>
            <w:r>
              <w:tab/>
            </w:r>
            <w:r>
              <w:tab/>
            </w:r>
            <w:r>
              <w:tab/>
            </w:r>
            <w:r>
              <w:tab/>
            </w:r>
          </w:p>
          <w:p w14:paraId="4B221F68">
            <w:pPr>
              <w:pStyle w:val="13"/>
            </w:pPr>
          </w:p>
        </w:tc>
      </w:tr>
    </w:tbl>
    <w:p w14:paraId="2E82542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EA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C2010D">
            <w:pPr>
              <w:pStyle w:val="14"/>
            </w:pPr>
            <w:r>
              <w:t>一级指标</w:t>
            </w:r>
          </w:p>
        </w:tc>
        <w:tc>
          <w:tcPr>
            <w:tcW w:w="1276" w:type="dxa"/>
            <w:vAlign w:val="center"/>
          </w:tcPr>
          <w:p w14:paraId="1BBCE68C">
            <w:pPr>
              <w:pStyle w:val="14"/>
            </w:pPr>
            <w:r>
              <w:t>二级指标</w:t>
            </w:r>
          </w:p>
        </w:tc>
        <w:tc>
          <w:tcPr>
            <w:tcW w:w="1332" w:type="dxa"/>
            <w:vAlign w:val="center"/>
          </w:tcPr>
          <w:p w14:paraId="3642053E">
            <w:pPr>
              <w:pStyle w:val="14"/>
            </w:pPr>
            <w:r>
              <w:t>三级指标</w:t>
            </w:r>
          </w:p>
        </w:tc>
        <w:tc>
          <w:tcPr>
            <w:tcW w:w="3430" w:type="dxa"/>
            <w:vAlign w:val="center"/>
          </w:tcPr>
          <w:p w14:paraId="6FE25A70">
            <w:pPr>
              <w:pStyle w:val="14"/>
            </w:pPr>
            <w:r>
              <w:t>绩效指标描述</w:t>
            </w:r>
          </w:p>
        </w:tc>
        <w:tc>
          <w:tcPr>
            <w:tcW w:w="2551" w:type="dxa"/>
            <w:vAlign w:val="center"/>
          </w:tcPr>
          <w:p w14:paraId="01D0C709">
            <w:pPr>
              <w:pStyle w:val="14"/>
            </w:pPr>
            <w:r>
              <w:t>指标值</w:t>
            </w:r>
          </w:p>
        </w:tc>
      </w:tr>
      <w:tr w14:paraId="0FD02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78DCD">
            <w:pPr>
              <w:pStyle w:val="15"/>
            </w:pPr>
            <w:r>
              <w:t>产出指标</w:t>
            </w:r>
          </w:p>
        </w:tc>
        <w:tc>
          <w:tcPr>
            <w:tcW w:w="1276" w:type="dxa"/>
            <w:vAlign w:val="center"/>
          </w:tcPr>
          <w:p w14:paraId="3854E942">
            <w:pPr>
              <w:pStyle w:val="13"/>
            </w:pPr>
            <w:r>
              <w:t>数量指标</w:t>
            </w:r>
          </w:p>
        </w:tc>
        <w:tc>
          <w:tcPr>
            <w:tcW w:w="1332" w:type="dxa"/>
            <w:vAlign w:val="center"/>
          </w:tcPr>
          <w:p w14:paraId="19AE2D90">
            <w:pPr>
              <w:pStyle w:val="13"/>
            </w:pPr>
            <w:r>
              <w:t>社区普惠托育服务设施改造面积</w:t>
            </w:r>
          </w:p>
        </w:tc>
        <w:tc>
          <w:tcPr>
            <w:tcW w:w="3430" w:type="dxa"/>
            <w:vAlign w:val="center"/>
          </w:tcPr>
          <w:p w14:paraId="541B7AAD">
            <w:pPr>
              <w:pStyle w:val="13"/>
            </w:pPr>
            <w:r>
              <w:t>社区普惠托育服务设施改造面积</w:t>
            </w:r>
          </w:p>
        </w:tc>
        <w:tc>
          <w:tcPr>
            <w:tcW w:w="2551" w:type="dxa"/>
            <w:vAlign w:val="center"/>
          </w:tcPr>
          <w:p w14:paraId="4F6D9390">
            <w:pPr>
              <w:pStyle w:val="13"/>
            </w:pPr>
            <w:r>
              <w:t>≥3600平米</w:t>
            </w:r>
          </w:p>
        </w:tc>
      </w:tr>
      <w:tr w14:paraId="156C2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CEA00D"/>
        </w:tc>
        <w:tc>
          <w:tcPr>
            <w:tcW w:w="1276" w:type="dxa"/>
            <w:vAlign w:val="center"/>
          </w:tcPr>
          <w:p w14:paraId="34390D0B">
            <w:pPr>
              <w:pStyle w:val="13"/>
            </w:pPr>
            <w:r>
              <w:t>数量指标</w:t>
            </w:r>
          </w:p>
        </w:tc>
        <w:tc>
          <w:tcPr>
            <w:tcW w:w="1332" w:type="dxa"/>
            <w:vAlign w:val="center"/>
          </w:tcPr>
          <w:p w14:paraId="098F2119">
            <w:pPr>
              <w:pStyle w:val="13"/>
            </w:pPr>
            <w:r>
              <w:t>发放托育服务体验券</w:t>
            </w:r>
          </w:p>
        </w:tc>
        <w:tc>
          <w:tcPr>
            <w:tcW w:w="3430" w:type="dxa"/>
            <w:vAlign w:val="center"/>
          </w:tcPr>
          <w:p w14:paraId="5020EC0E">
            <w:pPr>
              <w:pStyle w:val="13"/>
            </w:pPr>
            <w:r>
              <w:t>发放托育服务体验券</w:t>
            </w:r>
          </w:p>
        </w:tc>
        <w:tc>
          <w:tcPr>
            <w:tcW w:w="2551" w:type="dxa"/>
            <w:vAlign w:val="center"/>
          </w:tcPr>
          <w:p w14:paraId="45CE6648">
            <w:pPr>
              <w:pStyle w:val="13"/>
            </w:pPr>
            <w:r>
              <w:t>≥3000张</w:t>
            </w:r>
          </w:p>
        </w:tc>
      </w:tr>
      <w:tr w14:paraId="14154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04C973"/>
        </w:tc>
        <w:tc>
          <w:tcPr>
            <w:tcW w:w="1276" w:type="dxa"/>
            <w:vAlign w:val="center"/>
          </w:tcPr>
          <w:p w14:paraId="1310C4FE">
            <w:pPr>
              <w:pStyle w:val="13"/>
            </w:pPr>
            <w:r>
              <w:t>质量指标</w:t>
            </w:r>
          </w:p>
        </w:tc>
        <w:tc>
          <w:tcPr>
            <w:tcW w:w="1332" w:type="dxa"/>
            <w:vAlign w:val="center"/>
          </w:tcPr>
          <w:p w14:paraId="7D454247">
            <w:pPr>
              <w:pStyle w:val="13"/>
            </w:pPr>
            <w:r>
              <w:t>托育服务设施验收合格率</w:t>
            </w:r>
          </w:p>
        </w:tc>
        <w:tc>
          <w:tcPr>
            <w:tcW w:w="3430" w:type="dxa"/>
            <w:vAlign w:val="center"/>
          </w:tcPr>
          <w:p w14:paraId="60F79468">
            <w:pPr>
              <w:pStyle w:val="13"/>
            </w:pPr>
            <w:r>
              <w:t>托育服务设施验收合格率</w:t>
            </w:r>
          </w:p>
        </w:tc>
        <w:tc>
          <w:tcPr>
            <w:tcW w:w="2551" w:type="dxa"/>
            <w:vAlign w:val="center"/>
          </w:tcPr>
          <w:p w14:paraId="643B1E2D">
            <w:pPr>
              <w:pStyle w:val="13"/>
            </w:pPr>
            <w:r>
              <w:t>100%</w:t>
            </w:r>
          </w:p>
        </w:tc>
      </w:tr>
      <w:tr w14:paraId="7BC45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FF932"/>
        </w:tc>
        <w:tc>
          <w:tcPr>
            <w:tcW w:w="1276" w:type="dxa"/>
            <w:vAlign w:val="center"/>
          </w:tcPr>
          <w:p w14:paraId="241592CB">
            <w:pPr>
              <w:pStyle w:val="13"/>
            </w:pPr>
            <w:r>
              <w:t>质量指标</w:t>
            </w:r>
          </w:p>
        </w:tc>
        <w:tc>
          <w:tcPr>
            <w:tcW w:w="1332" w:type="dxa"/>
            <w:vAlign w:val="center"/>
          </w:tcPr>
          <w:p w14:paraId="328C70A6">
            <w:pPr>
              <w:pStyle w:val="13"/>
            </w:pPr>
            <w:r>
              <w:t>参与体验机构备案率</w:t>
            </w:r>
          </w:p>
        </w:tc>
        <w:tc>
          <w:tcPr>
            <w:tcW w:w="3430" w:type="dxa"/>
            <w:vAlign w:val="center"/>
          </w:tcPr>
          <w:p w14:paraId="4C748DD8">
            <w:pPr>
              <w:pStyle w:val="13"/>
            </w:pPr>
            <w:r>
              <w:t>参与体验机构备案率</w:t>
            </w:r>
          </w:p>
        </w:tc>
        <w:tc>
          <w:tcPr>
            <w:tcW w:w="2551" w:type="dxa"/>
            <w:vAlign w:val="center"/>
          </w:tcPr>
          <w:p w14:paraId="65C9D894">
            <w:pPr>
              <w:pStyle w:val="13"/>
            </w:pPr>
            <w:r>
              <w:t>100%</w:t>
            </w:r>
          </w:p>
        </w:tc>
      </w:tr>
      <w:tr w14:paraId="7EEB7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D7E393"/>
        </w:tc>
        <w:tc>
          <w:tcPr>
            <w:tcW w:w="1276" w:type="dxa"/>
            <w:vAlign w:val="center"/>
          </w:tcPr>
          <w:p w14:paraId="1967C0E8">
            <w:pPr>
              <w:pStyle w:val="13"/>
            </w:pPr>
            <w:r>
              <w:t>时效指标</w:t>
            </w:r>
          </w:p>
        </w:tc>
        <w:tc>
          <w:tcPr>
            <w:tcW w:w="1332" w:type="dxa"/>
            <w:vAlign w:val="center"/>
          </w:tcPr>
          <w:p w14:paraId="4D14E47B">
            <w:pPr>
              <w:pStyle w:val="13"/>
            </w:pPr>
            <w:r>
              <w:t>社区普惠托育服务设施建成时间</w:t>
            </w:r>
          </w:p>
        </w:tc>
        <w:tc>
          <w:tcPr>
            <w:tcW w:w="3430" w:type="dxa"/>
            <w:vAlign w:val="center"/>
          </w:tcPr>
          <w:p w14:paraId="335B3880">
            <w:pPr>
              <w:pStyle w:val="13"/>
            </w:pPr>
            <w:r>
              <w:t>社区普惠托育服务设施建成时间</w:t>
            </w:r>
          </w:p>
        </w:tc>
        <w:tc>
          <w:tcPr>
            <w:tcW w:w="2551" w:type="dxa"/>
            <w:vAlign w:val="center"/>
          </w:tcPr>
          <w:p w14:paraId="4471A665">
            <w:pPr>
              <w:pStyle w:val="13"/>
            </w:pPr>
            <w:r>
              <w:t>2026年12月31日前</w:t>
            </w:r>
          </w:p>
        </w:tc>
      </w:tr>
      <w:tr w14:paraId="68B68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5F23F"/>
        </w:tc>
        <w:tc>
          <w:tcPr>
            <w:tcW w:w="1276" w:type="dxa"/>
            <w:vAlign w:val="center"/>
          </w:tcPr>
          <w:p w14:paraId="0816382A">
            <w:pPr>
              <w:pStyle w:val="13"/>
            </w:pPr>
            <w:r>
              <w:t>时效指标</w:t>
            </w:r>
          </w:p>
        </w:tc>
        <w:tc>
          <w:tcPr>
            <w:tcW w:w="1332" w:type="dxa"/>
            <w:vAlign w:val="center"/>
          </w:tcPr>
          <w:p w14:paraId="38646633">
            <w:pPr>
              <w:pStyle w:val="13"/>
            </w:pPr>
            <w:r>
              <w:t>托育服务体验券发放时间</w:t>
            </w:r>
          </w:p>
        </w:tc>
        <w:tc>
          <w:tcPr>
            <w:tcW w:w="3430" w:type="dxa"/>
            <w:vAlign w:val="center"/>
          </w:tcPr>
          <w:p w14:paraId="7A060F4B">
            <w:pPr>
              <w:pStyle w:val="13"/>
            </w:pPr>
            <w:r>
              <w:t>托育服务体验券发放时间</w:t>
            </w:r>
          </w:p>
        </w:tc>
        <w:tc>
          <w:tcPr>
            <w:tcW w:w="2551" w:type="dxa"/>
            <w:vAlign w:val="center"/>
          </w:tcPr>
          <w:p w14:paraId="62D1DE87">
            <w:pPr>
              <w:pStyle w:val="13"/>
            </w:pPr>
            <w:r>
              <w:t>2026年12月31日前</w:t>
            </w:r>
          </w:p>
        </w:tc>
      </w:tr>
      <w:tr w14:paraId="6484A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E135A"/>
        </w:tc>
        <w:tc>
          <w:tcPr>
            <w:tcW w:w="1276" w:type="dxa"/>
            <w:vAlign w:val="center"/>
          </w:tcPr>
          <w:p w14:paraId="3BB817E1">
            <w:pPr>
              <w:pStyle w:val="13"/>
            </w:pPr>
            <w:r>
              <w:t>成本指标</w:t>
            </w:r>
          </w:p>
        </w:tc>
        <w:tc>
          <w:tcPr>
            <w:tcW w:w="1332" w:type="dxa"/>
            <w:vAlign w:val="center"/>
          </w:tcPr>
          <w:p w14:paraId="2B0716F4">
            <w:pPr>
              <w:pStyle w:val="13"/>
            </w:pPr>
            <w:r>
              <w:t>社区普惠托育服务设施建设补贴</w:t>
            </w:r>
          </w:p>
        </w:tc>
        <w:tc>
          <w:tcPr>
            <w:tcW w:w="3430" w:type="dxa"/>
            <w:vAlign w:val="center"/>
          </w:tcPr>
          <w:p w14:paraId="47315223">
            <w:pPr>
              <w:pStyle w:val="13"/>
            </w:pPr>
            <w:r>
              <w:t>社区普惠托育服务设施建设补贴</w:t>
            </w:r>
          </w:p>
        </w:tc>
        <w:tc>
          <w:tcPr>
            <w:tcW w:w="2551" w:type="dxa"/>
            <w:vAlign w:val="center"/>
          </w:tcPr>
          <w:p w14:paraId="76044A45">
            <w:pPr>
              <w:pStyle w:val="13"/>
            </w:pPr>
            <w:r>
              <w:t>≤65万元</w:t>
            </w:r>
          </w:p>
        </w:tc>
      </w:tr>
      <w:tr w14:paraId="5925B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5C701F"/>
        </w:tc>
        <w:tc>
          <w:tcPr>
            <w:tcW w:w="1276" w:type="dxa"/>
            <w:vAlign w:val="center"/>
          </w:tcPr>
          <w:p w14:paraId="63171B16">
            <w:pPr>
              <w:pStyle w:val="13"/>
            </w:pPr>
            <w:r>
              <w:t>成本指标</w:t>
            </w:r>
          </w:p>
        </w:tc>
        <w:tc>
          <w:tcPr>
            <w:tcW w:w="1332" w:type="dxa"/>
            <w:vAlign w:val="center"/>
          </w:tcPr>
          <w:p w14:paraId="790E89B7">
            <w:pPr>
              <w:pStyle w:val="13"/>
            </w:pPr>
            <w:r>
              <w:t>托育服务体验券资金</w:t>
            </w:r>
          </w:p>
        </w:tc>
        <w:tc>
          <w:tcPr>
            <w:tcW w:w="3430" w:type="dxa"/>
            <w:vAlign w:val="center"/>
          </w:tcPr>
          <w:p w14:paraId="0F1BBFDC">
            <w:pPr>
              <w:pStyle w:val="13"/>
            </w:pPr>
            <w:r>
              <w:t>托育服务体验券资金</w:t>
            </w:r>
          </w:p>
        </w:tc>
        <w:tc>
          <w:tcPr>
            <w:tcW w:w="2551" w:type="dxa"/>
            <w:vAlign w:val="center"/>
          </w:tcPr>
          <w:p w14:paraId="7C78D709">
            <w:pPr>
              <w:pStyle w:val="13"/>
            </w:pPr>
            <w:r>
              <w:t>≤30万元</w:t>
            </w:r>
          </w:p>
        </w:tc>
      </w:tr>
      <w:tr w14:paraId="21B29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78A9F">
            <w:pPr>
              <w:pStyle w:val="15"/>
            </w:pPr>
            <w:r>
              <w:t>效益指标</w:t>
            </w:r>
          </w:p>
        </w:tc>
        <w:tc>
          <w:tcPr>
            <w:tcW w:w="1276" w:type="dxa"/>
            <w:vAlign w:val="center"/>
          </w:tcPr>
          <w:p w14:paraId="75A78079">
            <w:pPr>
              <w:pStyle w:val="13"/>
            </w:pPr>
            <w:r>
              <w:t>社会效益指标</w:t>
            </w:r>
          </w:p>
        </w:tc>
        <w:tc>
          <w:tcPr>
            <w:tcW w:w="1332" w:type="dxa"/>
            <w:vAlign w:val="center"/>
          </w:tcPr>
          <w:p w14:paraId="2EA84985">
            <w:pPr>
              <w:pStyle w:val="13"/>
            </w:pPr>
            <w:r>
              <w:t>保障社区普惠托育服务设施持续运转</w:t>
            </w:r>
          </w:p>
        </w:tc>
        <w:tc>
          <w:tcPr>
            <w:tcW w:w="3430" w:type="dxa"/>
            <w:vAlign w:val="center"/>
          </w:tcPr>
          <w:p w14:paraId="652C07B7">
            <w:pPr>
              <w:pStyle w:val="13"/>
            </w:pPr>
            <w:r>
              <w:t>保障社区普惠托育服务设施持续运转</w:t>
            </w:r>
          </w:p>
        </w:tc>
        <w:tc>
          <w:tcPr>
            <w:tcW w:w="2551" w:type="dxa"/>
            <w:vAlign w:val="center"/>
          </w:tcPr>
          <w:p w14:paraId="59A41CFA">
            <w:pPr>
              <w:pStyle w:val="13"/>
            </w:pPr>
            <w:r>
              <w:t>有效保障</w:t>
            </w:r>
          </w:p>
        </w:tc>
      </w:tr>
      <w:tr w14:paraId="1430F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47EA7F">
            <w:pPr>
              <w:pStyle w:val="15"/>
            </w:pPr>
            <w:r>
              <w:t>效益指标</w:t>
            </w:r>
          </w:p>
        </w:tc>
        <w:tc>
          <w:tcPr>
            <w:tcW w:w="1276" w:type="dxa"/>
            <w:vAlign w:val="center"/>
          </w:tcPr>
          <w:p w14:paraId="19CB4644">
            <w:pPr>
              <w:pStyle w:val="13"/>
            </w:pPr>
            <w:r>
              <w:t>社会效益指标</w:t>
            </w:r>
          </w:p>
        </w:tc>
        <w:tc>
          <w:tcPr>
            <w:tcW w:w="1332" w:type="dxa"/>
            <w:vAlign w:val="center"/>
          </w:tcPr>
          <w:p w14:paraId="68847225">
            <w:pPr>
              <w:pStyle w:val="13"/>
            </w:pPr>
            <w:r>
              <w:t>提高参与体验婴幼儿留园率</w:t>
            </w:r>
          </w:p>
        </w:tc>
        <w:tc>
          <w:tcPr>
            <w:tcW w:w="3430" w:type="dxa"/>
            <w:vAlign w:val="center"/>
          </w:tcPr>
          <w:p w14:paraId="4C1C0C10">
            <w:pPr>
              <w:pStyle w:val="13"/>
            </w:pPr>
            <w:r>
              <w:t>提高参与体验婴幼儿留园率</w:t>
            </w:r>
          </w:p>
        </w:tc>
        <w:tc>
          <w:tcPr>
            <w:tcW w:w="2551" w:type="dxa"/>
            <w:vAlign w:val="center"/>
          </w:tcPr>
          <w:p w14:paraId="67A9C247">
            <w:pPr>
              <w:pStyle w:val="13"/>
            </w:pPr>
            <w:r>
              <w:t>有效提高</w:t>
            </w:r>
          </w:p>
        </w:tc>
      </w:tr>
      <w:tr w14:paraId="015ED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A1754">
            <w:pPr>
              <w:pStyle w:val="15"/>
            </w:pPr>
            <w:r>
              <w:t>满意度指标</w:t>
            </w:r>
          </w:p>
        </w:tc>
        <w:tc>
          <w:tcPr>
            <w:tcW w:w="1276" w:type="dxa"/>
            <w:vAlign w:val="center"/>
          </w:tcPr>
          <w:p w14:paraId="5E11DFF9">
            <w:pPr>
              <w:pStyle w:val="13"/>
            </w:pPr>
            <w:r>
              <w:t>服务对象满意度指标</w:t>
            </w:r>
          </w:p>
        </w:tc>
        <w:tc>
          <w:tcPr>
            <w:tcW w:w="1332" w:type="dxa"/>
            <w:vAlign w:val="center"/>
          </w:tcPr>
          <w:p w14:paraId="520F8D54">
            <w:pPr>
              <w:pStyle w:val="13"/>
            </w:pPr>
            <w:r>
              <w:t>入托婴幼儿家长满意度</w:t>
            </w:r>
          </w:p>
        </w:tc>
        <w:tc>
          <w:tcPr>
            <w:tcW w:w="3430" w:type="dxa"/>
            <w:vAlign w:val="center"/>
          </w:tcPr>
          <w:p w14:paraId="24392841">
            <w:pPr>
              <w:pStyle w:val="13"/>
            </w:pPr>
            <w:r>
              <w:t>入托婴幼儿家长满意度</w:t>
            </w:r>
          </w:p>
        </w:tc>
        <w:tc>
          <w:tcPr>
            <w:tcW w:w="2551" w:type="dxa"/>
            <w:vAlign w:val="center"/>
          </w:tcPr>
          <w:p w14:paraId="776B7EF0">
            <w:pPr>
              <w:pStyle w:val="13"/>
            </w:pPr>
            <w:r>
              <w:t>≥97%</w:t>
            </w:r>
          </w:p>
        </w:tc>
      </w:tr>
    </w:tbl>
    <w:p w14:paraId="2647ACE5">
      <w:pPr>
        <w:sectPr>
          <w:pgSz w:w="11900" w:h="16840"/>
          <w:pgMar w:top="1984" w:right="1304" w:bottom="1134" w:left="1304" w:header="720" w:footer="720" w:gutter="0"/>
          <w:cols w:space="720" w:num="1"/>
        </w:sectPr>
      </w:pPr>
    </w:p>
    <w:p w14:paraId="37EB2E3F">
      <w:pPr>
        <w:spacing w:before="0" w:after="0" w:line="240" w:lineRule="auto"/>
        <w:ind w:firstLine="0"/>
        <w:jc w:val="center"/>
        <w:outlineLvl w:val="9"/>
      </w:pPr>
      <w:r>
        <w:rPr>
          <w:rFonts w:ascii="方正仿宋_GBK" w:hAnsi="方正仿宋_GBK" w:eastAsia="方正仿宋_GBK" w:cs="方正仿宋_GBK"/>
          <w:sz w:val="28"/>
        </w:rPr>
        <w:t xml:space="preserve"> </w:t>
      </w:r>
    </w:p>
    <w:p w14:paraId="26BCC36C">
      <w:pPr>
        <w:spacing w:before="0" w:after="0"/>
        <w:ind w:firstLine="560"/>
        <w:jc w:val="left"/>
        <w:outlineLvl w:val="3"/>
      </w:pPr>
      <w:bookmarkStart w:id="20" w:name="_Toc_4_4_0000000021"/>
      <w:r>
        <w:rPr>
          <w:rFonts w:ascii="方正仿宋_GBK" w:hAnsi="方正仿宋_GBK" w:eastAsia="方正仿宋_GBK" w:cs="方正仿宋_GBK"/>
          <w:sz w:val="28"/>
        </w:rPr>
        <w:t>18.2026年其他政府性基金债券付息支出（农业农村室）绩效目标表</w:t>
      </w:r>
      <w:bookmarkEnd w:id="2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F771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557CC3">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26F016C7">
            <w:pPr>
              <w:pStyle w:val="11"/>
            </w:pPr>
            <w:r>
              <w:t>单位：元</w:t>
            </w:r>
          </w:p>
        </w:tc>
      </w:tr>
      <w:tr w14:paraId="197D5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E218D">
            <w:pPr>
              <w:pStyle w:val="14"/>
            </w:pPr>
            <w:r>
              <w:t>项目名称</w:t>
            </w:r>
          </w:p>
        </w:tc>
        <w:tc>
          <w:tcPr>
            <w:tcW w:w="8589" w:type="dxa"/>
            <w:gridSpan w:val="6"/>
            <w:vAlign w:val="center"/>
          </w:tcPr>
          <w:p w14:paraId="6E9CA42C">
            <w:pPr>
              <w:pStyle w:val="13"/>
            </w:pPr>
            <w:r>
              <w:t>2026年其他政府性基金债券付息支出（农业农村室）</w:t>
            </w:r>
          </w:p>
        </w:tc>
      </w:tr>
      <w:tr w14:paraId="0FE15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0389F">
            <w:pPr>
              <w:pStyle w:val="14"/>
            </w:pPr>
            <w:r>
              <w:t>预算规模及资金用途</w:t>
            </w:r>
          </w:p>
        </w:tc>
        <w:tc>
          <w:tcPr>
            <w:tcW w:w="1276" w:type="dxa"/>
            <w:vAlign w:val="center"/>
          </w:tcPr>
          <w:p w14:paraId="54571199">
            <w:pPr>
              <w:pStyle w:val="14"/>
            </w:pPr>
            <w:r>
              <w:t>预算数</w:t>
            </w:r>
          </w:p>
        </w:tc>
        <w:tc>
          <w:tcPr>
            <w:tcW w:w="1332" w:type="dxa"/>
            <w:vAlign w:val="center"/>
          </w:tcPr>
          <w:p w14:paraId="1E1467D2">
            <w:pPr>
              <w:pStyle w:val="13"/>
            </w:pPr>
            <w:r>
              <w:t>1820280.00</w:t>
            </w:r>
          </w:p>
        </w:tc>
        <w:tc>
          <w:tcPr>
            <w:tcW w:w="1587" w:type="dxa"/>
            <w:vAlign w:val="center"/>
          </w:tcPr>
          <w:p w14:paraId="1E73403A">
            <w:pPr>
              <w:pStyle w:val="14"/>
            </w:pPr>
            <w:r>
              <w:t>其中：财政    资金</w:t>
            </w:r>
          </w:p>
        </w:tc>
        <w:tc>
          <w:tcPr>
            <w:tcW w:w="1843" w:type="dxa"/>
            <w:vAlign w:val="center"/>
          </w:tcPr>
          <w:p w14:paraId="1BE919AA">
            <w:pPr>
              <w:pStyle w:val="13"/>
            </w:pPr>
            <w:r>
              <w:t>1820280.00</w:t>
            </w:r>
          </w:p>
        </w:tc>
        <w:tc>
          <w:tcPr>
            <w:tcW w:w="1276" w:type="dxa"/>
            <w:vAlign w:val="center"/>
          </w:tcPr>
          <w:p w14:paraId="17631A2B">
            <w:pPr>
              <w:pStyle w:val="14"/>
            </w:pPr>
            <w:r>
              <w:t>其他资金</w:t>
            </w:r>
          </w:p>
        </w:tc>
        <w:tc>
          <w:tcPr>
            <w:tcW w:w="1276" w:type="dxa"/>
            <w:vAlign w:val="center"/>
          </w:tcPr>
          <w:p w14:paraId="47CD01CB">
            <w:pPr>
              <w:pStyle w:val="13"/>
            </w:pPr>
            <w:r>
              <w:t xml:space="preserve"> </w:t>
            </w:r>
          </w:p>
        </w:tc>
      </w:tr>
      <w:tr w14:paraId="02B92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8EAEDA"/>
        </w:tc>
        <w:tc>
          <w:tcPr>
            <w:tcW w:w="8589" w:type="dxa"/>
            <w:gridSpan w:val="6"/>
            <w:vAlign w:val="center"/>
          </w:tcPr>
          <w:p w14:paraId="0874D239">
            <w:pPr>
              <w:pStyle w:val="13"/>
            </w:pPr>
            <w:r>
              <w:t>专项债券利息</w:t>
            </w:r>
          </w:p>
        </w:tc>
      </w:tr>
      <w:tr w14:paraId="247AF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E75869">
            <w:pPr>
              <w:pStyle w:val="14"/>
            </w:pPr>
            <w:r>
              <w:t>绩效目标</w:t>
            </w:r>
          </w:p>
        </w:tc>
        <w:tc>
          <w:tcPr>
            <w:tcW w:w="8589" w:type="dxa"/>
            <w:gridSpan w:val="6"/>
            <w:vAlign w:val="center"/>
          </w:tcPr>
          <w:p w14:paraId="544C577F">
            <w:pPr>
              <w:pStyle w:val="13"/>
            </w:pPr>
            <w:r>
              <w:t>1.通过支付项目应付利息，有效化解债务纠纷，维护政府公信力。</w:t>
            </w:r>
          </w:p>
        </w:tc>
      </w:tr>
    </w:tbl>
    <w:p w14:paraId="3645394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72F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33BE8">
            <w:pPr>
              <w:pStyle w:val="14"/>
            </w:pPr>
            <w:r>
              <w:t>一级指标</w:t>
            </w:r>
          </w:p>
        </w:tc>
        <w:tc>
          <w:tcPr>
            <w:tcW w:w="1276" w:type="dxa"/>
            <w:vAlign w:val="center"/>
          </w:tcPr>
          <w:p w14:paraId="3CF64F9C">
            <w:pPr>
              <w:pStyle w:val="14"/>
            </w:pPr>
            <w:r>
              <w:t>二级指标</w:t>
            </w:r>
          </w:p>
        </w:tc>
        <w:tc>
          <w:tcPr>
            <w:tcW w:w="1332" w:type="dxa"/>
            <w:vAlign w:val="center"/>
          </w:tcPr>
          <w:p w14:paraId="0AE45346">
            <w:pPr>
              <w:pStyle w:val="14"/>
            </w:pPr>
            <w:r>
              <w:t>三级指标</w:t>
            </w:r>
          </w:p>
        </w:tc>
        <w:tc>
          <w:tcPr>
            <w:tcW w:w="3430" w:type="dxa"/>
            <w:vAlign w:val="center"/>
          </w:tcPr>
          <w:p w14:paraId="32325221">
            <w:pPr>
              <w:pStyle w:val="14"/>
            </w:pPr>
            <w:r>
              <w:t>绩效指标描述</w:t>
            </w:r>
          </w:p>
        </w:tc>
        <w:tc>
          <w:tcPr>
            <w:tcW w:w="2551" w:type="dxa"/>
            <w:vAlign w:val="center"/>
          </w:tcPr>
          <w:p w14:paraId="440AD3A5">
            <w:pPr>
              <w:pStyle w:val="14"/>
            </w:pPr>
            <w:r>
              <w:t>指标值</w:t>
            </w:r>
          </w:p>
        </w:tc>
      </w:tr>
      <w:tr w14:paraId="5DD02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34250">
            <w:pPr>
              <w:pStyle w:val="15"/>
            </w:pPr>
            <w:r>
              <w:t>产出指标</w:t>
            </w:r>
          </w:p>
        </w:tc>
        <w:tc>
          <w:tcPr>
            <w:tcW w:w="1276" w:type="dxa"/>
            <w:vAlign w:val="center"/>
          </w:tcPr>
          <w:p w14:paraId="1558EE6D">
            <w:pPr>
              <w:pStyle w:val="13"/>
            </w:pPr>
            <w:r>
              <w:t>数量指标</w:t>
            </w:r>
          </w:p>
        </w:tc>
        <w:tc>
          <w:tcPr>
            <w:tcW w:w="1332" w:type="dxa"/>
            <w:vAlign w:val="center"/>
          </w:tcPr>
          <w:p w14:paraId="3AE8A903">
            <w:pPr>
              <w:pStyle w:val="13"/>
            </w:pPr>
            <w:r>
              <w:t>应付利息项目数量</w:t>
            </w:r>
          </w:p>
        </w:tc>
        <w:tc>
          <w:tcPr>
            <w:tcW w:w="3430" w:type="dxa"/>
            <w:vAlign w:val="center"/>
          </w:tcPr>
          <w:p w14:paraId="2FA8DC63">
            <w:pPr>
              <w:pStyle w:val="13"/>
            </w:pPr>
            <w:r>
              <w:t>应付利息项目数量</w:t>
            </w:r>
          </w:p>
        </w:tc>
        <w:tc>
          <w:tcPr>
            <w:tcW w:w="2551" w:type="dxa"/>
            <w:vAlign w:val="center"/>
          </w:tcPr>
          <w:p w14:paraId="6A74644D">
            <w:pPr>
              <w:pStyle w:val="13"/>
            </w:pPr>
            <w:r>
              <w:t>1个</w:t>
            </w:r>
          </w:p>
        </w:tc>
      </w:tr>
      <w:tr w14:paraId="7A3D5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EA3E5"/>
        </w:tc>
        <w:tc>
          <w:tcPr>
            <w:tcW w:w="1276" w:type="dxa"/>
            <w:vAlign w:val="center"/>
          </w:tcPr>
          <w:p w14:paraId="73A8A1F4">
            <w:pPr>
              <w:pStyle w:val="13"/>
            </w:pPr>
            <w:r>
              <w:t>质量指标</w:t>
            </w:r>
          </w:p>
        </w:tc>
        <w:tc>
          <w:tcPr>
            <w:tcW w:w="1332" w:type="dxa"/>
            <w:vAlign w:val="center"/>
          </w:tcPr>
          <w:p w14:paraId="4DC6A13F">
            <w:pPr>
              <w:pStyle w:val="13"/>
            </w:pPr>
            <w:r>
              <w:t>资金支付合规率</w:t>
            </w:r>
          </w:p>
        </w:tc>
        <w:tc>
          <w:tcPr>
            <w:tcW w:w="3430" w:type="dxa"/>
            <w:vAlign w:val="center"/>
          </w:tcPr>
          <w:p w14:paraId="31E71735">
            <w:pPr>
              <w:pStyle w:val="13"/>
            </w:pPr>
            <w:r>
              <w:t>资金支付审批手续完整情况</w:t>
            </w:r>
          </w:p>
        </w:tc>
        <w:tc>
          <w:tcPr>
            <w:tcW w:w="2551" w:type="dxa"/>
            <w:vAlign w:val="center"/>
          </w:tcPr>
          <w:p w14:paraId="694C8417">
            <w:pPr>
              <w:pStyle w:val="13"/>
            </w:pPr>
            <w:r>
              <w:t>100%</w:t>
            </w:r>
          </w:p>
        </w:tc>
      </w:tr>
      <w:tr w14:paraId="39BF0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08CFF3"/>
        </w:tc>
        <w:tc>
          <w:tcPr>
            <w:tcW w:w="1276" w:type="dxa"/>
            <w:vAlign w:val="center"/>
          </w:tcPr>
          <w:p w14:paraId="367BD72D">
            <w:pPr>
              <w:pStyle w:val="13"/>
            </w:pPr>
            <w:r>
              <w:t>时效指标</w:t>
            </w:r>
          </w:p>
        </w:tc>
        <w:tc>
          <w:tcPr>
            <w:tcW w:w="1332" w:type="dxa"/>
            <w:vAlign w:val="center"/>
          </w:tcPr>
          <w:p w14:paraId="79452ACB">
            <w:pPr>
              <w:pStyle w:val="13"/>
            </w:pPr>
            <w:r>
              <w:t>偿还债务完成时间</w:t>
            </w:r>
          </w:p>
        </w:tc>
        <w:tc>
          <w:tcPr>
            <w:tcW w:w="3430" w:type="dxa"/>
            <w:vAlign w:val="center"/>
          </w:tcPr>
          <w:p w14:paraId="4E907B92">
            <w:pPr>
              <w:pStyle w:val="13"/>
            </w:pPr>
            <w:r>
              <w:t>偿还债务完成时间</w:t>
            </w:r>
          </w:p>
        </w:tc>
        <w:tc>
          <w:tcPr>
            <w:tcW w:w="2551" w:type="dxa"/>
            <w:vAlign w:val="center"/>
          </w:tcPr>
          <w:p w14:paraId="0731EDCD">
            <w:pPr>
              <w:pStyle w:val="13"/>
            </w:pPr>
            <w:r>
              <w:t>2026年12月31日前</w:t>
            </w:r>
          </w:p>
        </w:tc>
      </w:tr>
      <w:tr w14:paraId="60781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8443E"/>
        </w:tc>
        <w:tc>
          <w:tcPr>
            <w:tcW w:w="1276" w:type="dxa"/>
            <w:vAlign w:val="center"/>
          </w:tcPr>
          <w:p w14:paraId="29614255">
            <w:pPr>
              <w:pStyle w:val="13"/>
            </w:pPr>
            <w:r>
              <w:t>成本指标</w:t>
            </w:r>
          </w:p>
        </w:tc>
        <w:tc>
          <w:tcPr>
            <w:tcW w:w="1332" w:type="dxa"/>
            <w:vAlign w:val="center"/>
          </w:tcPr>
          <w:p w14:paraId="4A8AAE78">
            <w:pPr>
              <w:pStyle w:val="13"/>
            </w:pPr>
            <w:r>
              <w:t>还款利息金额</w:t>
            </w:r>
          </w:p>
        </w:tc>
        <w:tc>
          <w:tcPr>
            <w:tcW w:w="3430" w:type="dxa"/>
            <w:vAlign w:val="center"/>
          </w:tcPr>
          <w:p w14:paraId="0D38BA4B">
            <w:pPr>
              <w:pStyle w:val="13"/>
            </w:pPr>
            <w:r>
              <w:t>还款利息金额</w:t>
            </w:r>
          </w:p>
        </w:tc>
        <w:tc>
          <w:tcPr>
            <w:tcW w:w="2551" w:type="dxa"/>
            <w:vAlign w:val="center"/>
          </w:tcPr>
          <w:p w14:paraId="25DD53E1">
            <w:pPr>
              <w:pStyle w:val="13"/>
            </w:pPr>
            <w:r>
              <w:t>1820280元</w:t>
            </w:r>
          </w:p>
        </w:tc>
      </w:tr>
      <w:tr w14:paraId="730D2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160C0">
            <w:pPr>
              <w:pStyle w:val="15"/>
            </w:pPr>
            <w:r>
              <w:t>效益指标</w:t>
            </w:r>
          </w:p>
        </w:tc>
        <w:tc>
          <w:tcPr>
            <w:tcW w:w="1276" w:type="dxa"/>
            <w:vAlign w:val="center"/>
          </w:tcPr>
          <w:p w14:paraId="67290C2F">
            <w:pPr>
              <w:pStyle w:val="13"/>
            </w:pPr>
            <w:r>
              <w:t>社会效益指标</w:t>
            </w:r>
          </w:p>
        </w:tc>
        <w:tc>
          <w:tcPr>
            <w:tcW w:w="1332" w:type="dxa"/>
            <w:vAlign w:val="center"/>
          </w:tcPr>
          <w:p w14:paraId="5B0CEEC8">
            <w:pPr>
              <w:pStyle w:val="13"/>
            </w:pPr>
            <w:r>
              <w:t>化解债务纠纷，维护政府公信力</w:t>
            </w:r>
          </w:p>
        </w:tc>
        <w:tc>
          <w:tcPr>
            <w:tcW w:w="3430" w:type="dxa"/>
            <w:vAlign w:val="center"/>
          </w:tcPr>
          <w:p w14:paraId="6DFE0B4A">
            <w:pPr>
              <w:pStyle w:val="13"/>
            </w:pPr>
            <w:r>
              <w:t>化解债务纠纷，维护政府公信力</w:t>
            </w:r>
          </w:p>
        </w:tc>
        <w:tc>
          <w:tcPr>
            <w:tcW w:w="2551" w:type="dxa"/>
            <w:vAlign w:val="center"/>
          </w:tcPr>
          <w:p w14:paraId="5859415B">
            <w:pPr>
              <w:pStyle w:val="13"/>
            </w:pPr>
            <w:r>
              <w:t>有效化解债务纠纷，年度内不发生被起诉债务案件</w:t>
            </w:r>
          </w:p>
        </w:tc>
      </w:tr>
      <w:tr w14:paraId="61DEA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4FE64">
            <w:pPr>
              <w:pStyle w:val="15"/>
            </w:pPr>
            <w:r>
              <w:t>满意度指标</w:t>
            </w:r>
          </w:p>
        </w:tc>
        <w:tc>
          <w:tcPr>
            <w:tcW w:w="1276" w:type="dxa"/>
            <w:vAlign w:val="center"/>
          </w:tcPr>
          <w:p w14:paraId="5B4A324B">
            <w:pPr>
              <w:pStyle w:val="13"/>
            </w:pPr>
            <w:r>
              <w:t>服务对象满意度指标</w:t>
            </w:r>
          </w:p>
        </w:tc>
        <w:tc>
          <w:tcPr>
            <w:tcW w:w="1332" w:type="dxa"/>
            <w:vAlign w:val="center"/>
          </w:tcPr>
          <w:p w14:paraId="14D94257">
            <w:pPr>
              <w:pStyle w:val="13"/>
            </w:pPr>
            <w:r>
              <w:t>债权人满意度</w:t>
            </w:r>
          </w:p>
        </w:tc>
        <w:tc>
          <w:tcPr>
            <w:tcW w:w="3430" w:type="dxa"/>
            <w:vAlign w:val="center"/>
          </w:tcPr>
          <w:p w14:paraId="55695CA9">
            <w:pPr>
              <w:pStyle w:val="13"/>
            </w:pPr>
            <w:r>
              <w:t>债权人满意度</w:t>
            </w:r>
          </w:p>
        </w:tc>
        <w:tc>
          <w:tcPr>
            <w:tcW w:w="2551" w:type="dxa"/>
            <w:vAlign w:val="center"/>
          </w:tcPr>
          <w:p w14:paraId="56F167D2">
            <w:pPr>
              <w:pStyle w:val="13"/>
            </w:pPr>
            <w:r>
              <w:t>≥95%</w:t>
            </w:r>
          </w:p>
        </w:tc>
      </w:tr>
    </w:tbl>
    <w:p w14:paraId="2FEC0FC4">
      <w:pPr>
        <w:sectPr>
          <w:pgSz w:w="11900" w:h="16840"/>
          <w:pgMar w:top="1984" w:right="1304" w:bottom="1134" w:left="1304" w:header="720" w:footer="720" w:gutter="0"/>
          <w:cols w:space="720" w:num="1"/>
        </w:sectPr>
      </w:pPr>
    </w:p>
    <w:p w14:paraId="2A7005BE">
      <w:pPr>
        <w:spacing w:before="0" w:after="0" w:line="240" w:lineRule="auto"/>
        <w:ind w:firstLine="0"/>
        <w:jc w:val="center"/>
        <w:outlineLvl w:val="9"/>
      </w:pPr>
      <w:r>
        <w:rPr>
          <w:rFonts w:ascii="方正仿宋_GBK" w:hAnsi="方正仿宋_GBK" w:eastAsia="方正仿宋_GBK" w:cs="方正仿宋_GBK"/>
          <w:sz w:val="28"/>
        </w:rPr>
        <w:t xml:space="preserve"> </w:t>
      </w:r>
    </w:p>
    <w:p w14:paraId="7163D239">
      <w:pPr>
        <w:spacing w:before="0" w:after="0"/>
        <w:ind w:firstLine="560"/>
        <w:jc w:val="left"/>
        <w:outlineLvl w:val="3"/>
      </w:pPr>
      <w:bookmarkStart w:id="21" w:name="_Toc_4_4_0000000022"/>
      <w:r>
        <w:rPr>
          <w:rFonts w:ascii="方正仿宋_GBK" w:hAnsi="方正仿宋_GBK" w:eastAsia="方正仿宋_GBK" w:cs="方正仿宋_GBK"/>
          <w:sz w:val="28"/>
        </w:rPr>
        <w:t>19.2026年其他自行试点专项债券付息支出（农业农村室）绩效目标表</w:t>
      </w:r>
      <w:bookmarkEnd w:id="2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783B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4931CA5">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C03B8EF">
            <w:pPr>
              <w:pStyle w:val="11"/>
            </w:pPr>
            <w:r>
              <w:t>单位：元</w:t>
            </w:r>
          </w:p>
        </w:tc>
      </w:tr>
      <w:tr w14:paraId="367B6B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EBDAD6">
            <w:pPr>
              <w:pStyle w:val="14"/>
            </w:pPr>
            <w:r>
              <w:t>项目名称</w:t>
            </w:r>
          </w:p>
        </w:tc>
        <w:tc>
          <w:tcPr>
            <w:tcW w:w="8589" w:type="dxa"/>
            <w:gridSpan w:val="6"/>
            <w:vAlign w:val="center"/>
          </w:tcPr>
          <w:p w14:paraId="5B52AD08">
            <w:pPr>
              <w:pStyle w:val="13"/>
            </w:pPr>
            <w:r>
              <w:t>2026年其他自行试点专项债券付息支出（农业农村室）</w:t>
            </w:r>
          </w:p>
        </w:tc>
      </w:tr>
      <w:tr w14:paraId="33AB1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DAA8B">
            <w:pPr>
              <w:pStyle w:val="14"/>
            </w:pPr>
            <w:r>
              <w:t>预算规模及资金用途</w:t>
            </w:r>
          </w:p>
        </w:tc>
        <w:tc>
          <w:tcPr>
            <w:tcW w:w="1276" w:type="dxa"/>
            <w:vAlign w:val="center"/>
          </w:tcPr>
          <w:p w14:paraId="712C48EB">
            <w:pPr>
              <w:pStyle w:val="14"/>
            </w:pPr>
            <w:r>
              <w:t>预算数</w:t>
            </w:r>
          </w:p>
        </w:tc>
        <w:tc>
          <w:tcPr>
            <w:tcW w:w="1332" w:type="dxa"/>
            <w:vAlign w:val="center"/>
          </w:tcPr>
          <w:p w14:paraId="557923E5">
            <w:pPr>
              <w:pStyle w:val="13"/>
            </w:pPr>
            <w:r>
              <w:t>101172808.00</w:t>
            </w:r>
          </w:p>
        </w:tc>
        <w:tc>
          <w:tcPr>
            <w:tcW w:w="1587" w:type="dxa"/>
            <w:vAlign w:val="center"/>
          </w:tcPr>
          <w:p w14:paraId="0CDEE816">
            <w:pPr>
              <w:pStyle w:val="14"/>
            </w:pPr>
            <w:r>
              <w:t>其中：财政    资金</w:t>
            </w:r>
          </w:p>
        </w:tc>
        <w:tc>
          <w:tcPr>
            <w:tcW w:w="1843" w:type="dxa"/>
            <w:vAlign w:val="center"/>
          </w:tcPr>
          <w:p w14:paraId="05F97CBD">
            <w:pPr>
              <w:pStyle w:val="13"/>
            </w:pPr>
            <w:r>
              <w:t>101172808.00</w:t>
            </w:r>
          </w:p>
        </w:tc>
        <w:tc>
          <w:tcPr>
            <w:tcW w:w="1276" w:type="dxa"/>
            <w:vAlign w:val="center"/>
          </w:tcPr>
          <w:p w14:paraId="7EA906D1">
            <w:pPr>
              <w:pStyle w:val="14"/>
            </w:pPr>
            <w:r>
              <w:t>其他资金</w:t>
            </w:r>
          </w:p>
        </w:tc>
        <w:tc>
          <w:tcPr>
            <w:tcW w:w="1276" w:type="dxa"/>
            <w:vAlign w:val="center"/>
          </w:tcPr>
          <w:p w14:paraId="7445F959">
            <w:pPr>
              <w:pStyle w:val="13"/>
            </w:pPr>
            <w:r>
              <w:t xml:space="preserve"> </w:t>
            </w:r>
          </w:p>
        </w:tc>
      </w:tr>
      <w:tr w14:paraId="73EAD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E084C3"/>
        </w:tc>
        <w:tc>
          <w:tcPr>
            <w:tcW w:w="8589" w:type="dxa"/>
            <w:gridSpan w:val="6"/>
            <w:vAlign w:val="center"/>
          </w:tcPr>
          <w:p w14:paraId="2B979133">
            <w:pPr>
              <w:pStyle w:val="13"/>
            </w:pPr>
            <w:r>
              <w:t>专项债券利息</w:t>
            </w:r>
          </w:p>
        </w:tc>
      </w:tr>
      <w:tr w14:paraId="71AE9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97092F">
            <w:pPr>
              <w:pStyle w:val="14"/>
            </w:pPr>
            <w:r>
              <w:t>绩效目标</w:t>
            </w:r>
          </w:p>
        </w:tc>
        <w:tc>
          <w:tcPr>
            <w:tcW w:w="8589" w:type="dxa"/>
            <w:gridSpan w:val="6"/>
            <w:vAlign w:val="center"/>
          </w:tcPr>
          <w:p w14:paraId="0A2F4AA2">
            <w:pPr>
              <w:pStyle w:val="13"/>
            </w:pPr>
            <w:r>
              <w:t>1.通过支付项目应付利息，有效化解债务纠纷，维护政府公信力。</w:t>
            </w:r>
          </w:p>
        </w:tc>
      </w:tr>
    </w:tbl>
    <w:p w14:paraId="63D1046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7B3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82B0A9">
            <w:pPr>
              <w:pStyle w:val="14"/>
            </w:pPr>
            <w:r>
              <w:t>一级指标</w:t>
            </w:r>
          </w:p>
        </w:tc>
        <w:tc>
          <w:tcPr>
            <w:tcW w:w="1276" w:type="dxa"/>
            <w:vAlign w:val="center"/>
          </w:tcPr>
          <w:p w14:paraId="54F3886A">
            <w:pPr>
              <w:pStyle w:val="14"/>
            </w:pPr>
            <w:r>
              <w:t>二级指标</w:t>
            </w:r>
          </w:p>
        </w:tc>
        <w:tc>
          <w:tcPr>
            <w:tcW w:w="1332" w:type="dxa"/>
            <w:vAlign w:val="center"/>
          </w:tcPr>
          <w:p w14:paraId="329DCC60">
            <w:pPr>
              <w:pStyle w:val="14"/>
            </w:pPr>
            <w:r>
              <w:t>三级指标</w:t>
            </w:r>
          </w:p>
        </w:tc>
        <w:tc>
          <w:tcPr>
            <w:tcW w:w="3430" w:type="dxa"/>
            <w:vAlign w:val="center"/>
          </w:tcPr>
          <w:p w14:paraId="6B830094">
            <w:pPr>
              <w:pStyle w:val="14"/>
            </w:pPr>
            <w:r>
              <w:t>绩效指标描述</w:t>
            </w:r>
          </w:p>
        </w:tc>
        <w:tc>
          <w:tcPr>
            <w:tcW w:w="2551" w:type="dxa"/>
            <w:vAlign w:val="center"/>
          </w:tcPr>
          <w:p w14:paraId="6D7F01EF">
            <w:pPr>
              <w:pStyle w:val="14"/>
            </w:pPr>
            <w:r>
              <w:t>指标值</w:t>
            </w:r>
          </w:p>
        </w:tc>
      </w:tr>
      <w:tr w14:paraId="19DC6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E7DEA">
            <w:pPr>
              <w:pStyle w:val="15"/>
            </w:pPr>
            <w:r>
              <w:t>产出指标</w:t>
            </w:r>
          </w:p>
        </w:tc>
        <w:tc>
          <w:tcPr>
            <w:tcW w:w="1276" w:type="dxa"/>
            <w:vAlign w:val="center"/>
          </w:tcPr>
          <w:p w14:paraId="720189EF">
            <w:pPr>
              <w:pStyle w:val="13"/>
            </w:pPr>
            <w:r>
              <w:t>数量指标</w:t>
            </w:r>
          </w:p>
        </w:tc>
        <w:tc>
          <w:tcPr>
            <w:tcW w:w="1332" w:type="dxa"/>
            <w:vAlign w:val="center"/>
          </w:tcPr>
          <w:p w14:paraId="71F85CD9">
            <w:pPr>
              <w:pStyle w:val="13"/>
            </w:pPr>
            <w:r>
              <w:t>应付利息项目数量</w:t>
            </w:r>
          </w:p>
        </w:tc>
        <w:tc>
          <w:tcPr>
            <w:tcW w:w="3430" w:type="dxa"/>
            <w:vAlign w:val="center"/>
          </w:tcPr>
          <w:p w14:paraId="7D85A96F">
            <w:pPr>
              <w:pStyle w:val="13"/>
            </w:pPr>
            <w:r>
              <w:t>应付利息项目数量</w:t>
            </w:r>
          </w:p>
        </w:tc>
        <w:tc>
          <w:tcPr>
            <w:tcW w:w="2551" w:type="dxa"/>
            <w:vAlign w:val="center"/>
          </w:tcPr>
          <w:p w14:paraId="357A1C31">
            <w:pPr>
              <w:pStyle w:val="13"/>
            </w:pPr>
            <w:r>
              <w:t>8个</w:t>
            </w:r>
          </w:p>
        </w:tc>
      </w:tr>
      <w:tr w14:paraId="2EAC4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45B8A"/>
        </w:tc>
        <w:tc>
          <w:tcPr>
            <w:tcW w:w="1276" w:type="dxa"/>
            <w:vAlign w:val="center"/>
          </w:tcPr>
          <w:p w14:paraId="644DA347">
            <w:pPr>
              <w:pStyle w:val="13"/>
            </w:pPr>
            <w:r>
              <w:t>质量指标</w:t>
            </w:r>
          </w:p>
        </w:tc>
        <w:tc>
          <w:tcPr>
            <w:tcW w:w="1332" w:type="dxa"/>
            <w:vAlign w:val="center"/>
          </w:tcPr>
          <w:p w14:paraId="13B111E2">
            <w:pPr>
              <w:pStyle w:val="13"/>
            </w:pPr>
            <w:r>
              <w:t>资金支付合规率</w:t>
            </w:r>
          </w:p>
        </w:tc>
        <w:tc>
          <w:tcPr>
            <w:tcW w:w="3430" w:type="dxa"/>
            <w:vAlign w:val="center"/>
          </w:tcPr>
          <w:p w14:paraId="63CC9898">
            <w:pPr>
              <w:pStyle w:val="13"/>
            </w:pPr>
            <w:r>
              <w:t>资金支付审批手续完整情况</w:t>
            </w:r>
          </w:p>
        </w:tc>
        <w:tc>
          <w:tcPr>
            <w:tcW w:w="2551" w:type="dxa"/>
            <w:vAlign w:val="center"/>
          </w:tcPr>
          <w:p w14:paraId="24AE21C2">
            <w:pPr>
              <w:pStyle w:val="13"/>
            </w:pPr>
            <w:r>
              <w:t>100%</w:t>
            </w:r>
          </w:p>
        </w:tc>
      </w:tr>
      <w:tr w14:paraId="10406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67B14E"/>
        </w:tc>
        <w:tc>
          <w:tcPr>
            <w:tcW w:w="1276" w:type="dxa"/>
            <w:vAlign w:val="center"/>
          </w:tcPr>
          <w:p w14:paraId="6D3607DE">
            <w:pPr>
              <w:pStyle w:val="13"/>
            </w:pPr>
            <w:r>
              <w:t>时效指标</w:t>
            </w:r>
          </w:p>
        </w:tc>
        <w:tc>
          <w:tcPr>
            <w:tcW w:w="1332" w:type="dxa"/>
            <w:vAlign w:val="center"/>
          </w:tcPr>
          <w:p w14:paraId="11AAF9F3">
            <w:pPr>
              <w:pStyle w:val="13"/>
            </w:pPr>
            <w:r>
              <w:t>偿还债务完成时间</w:t>
            </w:r>
          </w:p>
        </w:tc>
        <w:tc>
          <w:tcPr>
            <w:tcW w:w="3430" w:type="dxa"/>
            <w:vAlign w:val="center"/>
          </w:tcPr>
          <w:p w14:paraId="7150D1A4">
            <w:pPr>
              <w:pStyle w:val="13"/>
            </w:pPr>
            <w:r>
              <w:t>偿还债务完成时间</w:t>
            </w:r>
          </w:p>
        </w:tc>
        <w:tc>
          <w:tcPr>
            <w:tcW w:w="2551" w:type="dxa"/>
            <w:vAlign w:val="center"/>
          </w:tcPr>
          <w:p w14:paraId="61A858D5">
            <w:pPr>
              <w:pStyle w:val="13"/>
            </w:pPr>
            <w:r>
              <w:t>2026年12月31日前</w:t>
            </w:r>
          </w:p>
        </w:tc>
      </w:tr>
      <w:tr w14:paraId="0717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37130"/>
        </w:tc>
        <w:tc>
          <w:tcPr>
            <w:tcW w:w="1276" w:type="dxa"/>
            <w:vAlign w:val="center"/>
          </w:tcPr>
          <w:p w14:paraId="09C2B825">
            <w:pPr>
              <w:pStyle w:val="13"/>
            </w:pPr>
            <w:r>
              <w:t>成本指标</w:t>
            </w:r>
          </w:p>
        </w:tc>
        <w:tc>
          <w:tcPr>
            <w:tcW w:w="1332" w:type="dxa"/>
            <w:vAlign w:val="center"/>
          </w:tcPr>
          <w:p w14:paraId="28518090">
            <w:pPr>
              <w:pStyle w:val="13"/>
            </w:pPr>
            <w:r>
              <w:t>还款利息金额</w:t>
            </w:r>
          </w:p>
        </w:tc>
        <w:tc>
          <w:tcPr>
            <w:tcW w:w="3430" w:type="dxa"/>
            <w:vAlign w:val="center"/>
          </w:tcPr>
          <w:p w14:paraId="754DDAA8">
            <w:pPr>
              <w:pStyle w:val="13"/>
            </w:pPr>
            <w:r>
              <w:t>还款利息金额</w:t>
            </w:r>
          </w:p>
        </w:tc>
        <w:tc>
          <w:tcPr>
            <w:tcW w:w="2551" w:type="dxa"/>
            <w:vAlign w:val="center"/>
          </w:tcPr>
          <w:p w14:paraId="4F83881C">
            <w:pPr>
              <w:pStyle w:val="13"/>
            </w:pPr>
            <w:r>
              <w:t>101172808元</w:t>
            </w:r>
          </w:p>
        </w:tc>
      </w:tr>
      <w:tr w14:paraId="1769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3757C">
            <w:pPr>
              <w:pStyle w:val="15"/>
            </w:pPr>
            <w:r>
              <w:t>效益指标</w:t>
            </w:r>
          </w:p>
        </w:tc>
        <w:tc>
          <w:tcPr>
            <w:tcW w:w="1276" w:type="dxa"/>
            <w:vAlign w:val="center"/>
          </w:tcPr>
          <w:p w14:paraId="4E91F1A5">
            <w:pPr>
              <w:pStyle w:val="13"/>
            </w:pPr>
            <w:r>
              <w:t>社会效益指标</w:t>
            </w:r>
          </w:p>
        </w:tc>
        <w:tc>
          <w:tcPr>
            <w:tcW w:w="1332" w:type="dxa"/>
            <w:vAlign w:val="center"/>
          </w:tcPr>
          <w:p w14:paraId="172FBFFB">
            <w:pPr>
              <w:pStyle w:val="13"/>
            </w:pPr>
            <w:r>
              <w:t>化解债务纠纷，维护政府公信力</w:t>
            </w:r>
          </w:p>
        </w:tc>
        <w:tc>
          <w:tcPr>
            <w:tcW w:w="3430" w:type="dxa"/>
            <w:vAlign w:val="center"/>
          </w:tcPr>
          <w:p w14:paraId="480C26A2">
            <w:pPr>
              <w:pStyle w:val="13"/>
            </w:pPr>
            <w:r>
              <w:t>化解债务纠纷，维护政府公信力</w:t>
            </w:r>
          </w:p>
        </w:tc>
        <w:tc>
          <w:tcPr>
            <w:tcW w:w="2551" w:type="dxa"/>
            <w:vAlign w:val="center"/>
          </w:tcPr>
          <w:p w14:paraId="556DDDC0">
            <w:pPr>
              <w:pStyle w:val="13"/>
            </w:pPr>
            <w:r>
              <w:t>有效化解债务纠纷，年度内不发生被起诉债务案件</w:t>
            </w:r>
          </w:p>
        </w:tc>
      </w:tr>
      <w:tr w14:paraId="5E219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A9F63">
            <w:pPr>
              <w:pStyle w:val="15"/>
            </w:pPr>
            <w:r>
              <w:t>满意度指标</w:t>
            </w:r>
          </w:p>
        </w:tc>
        <w:tc>
          <w:tcPr>
            <w:tcW w:w="1276" w:type="dxa"/>
            <w:vAlign w:val="center"/>
          </w:tcPr>
          <w:p w14:paraId="7FAC84C2">
            <w:pPr>
              <w:pStyle w:val="13"/>
            </w:pPr>
            <w:r>
              <w:t>服务对象满意度指标</w:t>
            </w:r>
          </w:p>
        </w:tc>
        <w:tc>
          <w:tcPr>
            <w:tcW w:w="1332" w:type="dxa"/>
            <w:vAlign w:val="center"/>
          </w:tcPr>
          <w:p w14:paraId="60506935">
            <w:pPr>
              <w:pStyle w:val="13"/>
            </w:pPr>
            <w:r>
              <w:t>债权人满意度</w:t>
            </w:r>
          </w:p>
        </w:tc>
        <w:tc>
          <w:tcPr>
            <w:tcW w:w="3430" w:type="dxa"/>
            <w:vAlign w:val="center"/>
          </w:tcPr>
          <w:p w14:paraId="044EB6B3">
            <w:pPr>
              <w:pStyle w:val="13"/>
            </w:pPr>
            <w:r>
              <w:t>债权人满意度</w:t>
            </w:r>
          </w:p>
        </w:tc>
        <w:tc>
          <w:tcPr>
            <w:tcW w:w="2551" w:type="dxa"/>
            <w:vAlign w:val="center"/>
          </w:tcPr>
          <w:p w14:paraId="427BBB95">
            <w:pPr>
              <w:pStyle w:val="13"/>
            </w:pPr>
            <w:r>
              <w:t>≥95%</w:t>
            </w:r>
          </w:p>
        </w:tc>
      </w:tr>
    </w:tbl>
    <w:p w14:paraId="60F5AAE9">
      <w:pPr>
        <w:sectPr>
          <w:pgSz w:w="11900" w:h="16840"/>
          <w:pgMar w:top="1984" w:right="1304" w:bottom="1134" w:left="1304" w:header="720" w:footer="720" w:gutter="0"/>
          <w:cols w:space="720" w:num="1"/>
        </w:sectPr>
      </w:pPr>
    </w:p>
    <w:p w14:paraId="3A1A1E34">
      <w:pPr>
        <w:spacing w:before="0" w:after="0" w:line="240" w:lineRule="auto"/>
        <w:ind w:firstLine="0"/>
        <w:jc w:val="center"/>
        <w:outlineLvl w:val="9"/>
      </w:pPr>
      <w:r>
        <w:rPr>
          <w:rFonts w:ascii="方正仿宋_GBK" w:hAnsi="方正仿宋_GBK" w:eastAsia="方正仿宋_GBK" w:cs="方正仿宋_GBK"/>
          <w:sz w:val="28"/>
        </w:rPr>
        <w:t xml:space="preserve"> </w:t>
      </w:r>
    </w:p>
    <w:p w14:paraId="47BE6BCB">
      <w:pPr>
        <w:spacing w:before="0" w:after="0"/>
        <w:ind w:firstLine="560"/>
        <w:jc w:val="left"/>
        <w:outlineLvl w:val="3"/>
      </w:pPr>
      <w:bookmarkStart w:id="22" w:name="_Toc_4_4_0000000023"/>
      <w:r>
        <w:rPr>
          <w:rFonts w:ascii="方正仿宋_GBK" w:hAnsi="方正仿宋_GBK" w:eastAsia="方正仿宋_GBK" w:cs="方正仿宋_GBK"/>
          <w:sz w:val="28"/>
        </w:rPr>
        <w:t>20.2026年社区卫生服务机构用房租金绩效目标表</w:t>
      </w:r>
      <w:bookmarkEnd w:id="2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CB1A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11D347">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40DBBA0C">
            <w:pPr>
              <w:pStyle w:val="11"/>
            </w:pPr>
            <w:r>
              <w:t>单位：元</w:t>
            </w:r>
          </w:p>
        </w:tc>
      </w:tr>
      <w:tr w14:paraId="7DD0E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93D49">
            <w:pPr>
              <w:pStyle w:val="14"/>
            </w:pPr>
            <w:r>
              <w:t>项目名称</w:t>
            </w:r>
          </w:p>
        </w:tc>
        <w:tc>
          <w:tcPr>
            <w:tcW w:w="8589" w:type="dxa"/>
            <w:gridSpan w:val="6"/>
            <w:vAlign w:val="center"/>
          </w:tcPr>
          <w:p w14:paraId="430F4FFC">
            <w:pPr>
              <w:pStyle w:val="13"/>
            </w:pPr>
            <w:r>
              <w:t>2026年社区卫生服务机构用房租金</w:t>
            </w:r>
          </w:p>
        </w:tc>
      </w:tr>
      <w:tr w14:paraId="78B63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5CE43">
            <w:pPr>
              <w:pStyle w:val="14"/>
            </w:pPr>
            <w:r>
              <w:t>预算规模及资金用途</w:t>
            </w:r>
          </w:p>
        </w:tc>
        <w:tc>
          <w:tcPr>
            <w:tcW w:w="1276" w:type="dxa"/>
            <w:vAlign w:val="center"/>
          </w:tcPr>
          <w:p w14:paraId="3B8E6F52">
            <w:pPr>
              <w:pStyle w:val="14"/>
            </w:pPr>
            <w:r>
              <w:t>预算数</w:t>
            </w:r>
          </w:p>
        </w:tc>
        <w:tc>
          <w:tcPr>
            <w:tcW w:w="1332" w:type="dxa"/>
            <w:vAlign w:val="center"/>
          </w:tcPr>
          <w:p w14:paraId="0433ADB3">
            <w:pPr>
              <w:pStyle w:val="13"/>
            </w:pPr>
            <w:r>
              <w:t>500000.00</w:t>
            </w:r>
          </w:p>
        </w:tc>
        <w:tc>
          <w:tcPr>
            <w:tcW w:w="1587" w:type="dxa"/>
            <w:vAlign w:val="center"/>
          </w:tcPr>
          <w:p w14:paraId="3EF454CB">
            <w:pPr>
              <w:pStyle w:val="14"/>
            </w:pPr>
            <w:r>
              <w:t>其中：财政    资金</w:t>
            </w:r>
          </w:p>
        </w:tc>
        <w:tc>
          <w:tcPr>
            <w:tcW w:w="1843" w:type="dxa"/>
            <w:vAlign w:val="center"/>
          </w:tcPr>
          <w:p w14:paraId="61FD0B04">
            <w:pPr>
              <w:pStyle w:val="13"/>
            </w:pPr>
            <w:r>
              <w:t>500000.00</w:t>
            </w:r>
          </w:p>
        </w:tc>
        <w:tc>
          <w:tcPr>
            <w:tcW w:w="1276" w:type="dxa"/>
            <w:vAlign w:val="center"/>
          </w:tcPr>
          <w:p w14:paraId="44CBDE40">
            <w:pPr>
              <w:pStyle w:val="14"/>
            </w:pPr>
            <w:r>
              <w:t>其他资金</w:t>
            </w:r>
          </w:p>
        </w:tc>
        <w:tc>
          <w:tcPr>
            <w:tcW w:w="1276" w:type="dxa"/>
            <w:vAlign w:val="center"/>
          </w:tcPr>
          <w:p w14:paraId="571EBFE1">
            <w:pPr>
              <w:pStyle w:val="13"/>
            </w:pPr>
            <w:r>
              <w:t xml:space="preserve"> </w:t>
            </w:r>
          </w:p>
        </w:tc>
      </w:tr>
      <w:tr w14:paraId="2D385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5989F"/>
        </w:tc>
        <w:tc>
          <w:tcPr>
            <w:tcW w:w="8589" w:type="dxa"/>
            <w:gridSpan w:val="6"/>
            <w:vAlign w:val="center"/>
          </w:tcPr>
          <w:p w14:paraId="0F31ADFE">
            <w:pPr>
              <w:pStyle w:val="13"/>
            </w:pPr>
            <w:r>
              <w:t>基层医疗卫生机构用房租金费用</w:t>
            </w:r>
          </w:p>
        </w:tc>
      </w:tr>
      <w:tr w14:paraId="1C7A1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EC87DD">
            <w:pPr>
              <w:pStyle w:val="14"/>
            </w:pPr>
            <w:r>
              <w:t>绩效目标</w:t>
            </w:r>
          </w:p>
        </w:tc>
        <w:tc>
          <w:tcPr>
            <w:tcW w:w="8589" w:type="dxa"/>
            <w:gridSpan w:val="6"/>
            <w:vAlign w:val="center"/>
          </w:tcPr>
          <w:p w14:paraId="3921A95F">
            <w:pPr>
              <w:pStyle w:val="13"/>
            </w:pPr>
            <w:r>
              <w:t>1.通过加强基层卫生服务体系建设，优化基层卫生资源，提升社区卫生服务机构服务能力，更好地服务辖区居民。</w:t>
            </w:r>
          </w:p>
        </w:tc>
      </w:tr>
    </w:tbl>
    <w:p w14:paraId="2643B8A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273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345E8">
            <w:pPr>
              <w:pStyle w:val="14"/>
            </w:pPr>
            <w:r>
              <w:t>一级指标</w:t>
            </w:r>
          </w:p>
        </w:tc>
        <w:tc>
          <w:tcPr>
            <w:tcW w:w="1276" w:type="dxa"/>
            <w:vAlign w:val="center"/>
          </w:tcPr>
          <w:p w14:paraId="2E6837B0">
            <w:pPr>
              <w:pStyle w:val="14"/>
            </w:pPr>
            <w:r>
              <w:t>二级指标</w:t>
            </w:r>
          </w:p>
        </w:tc>
        <w:tc>
          <w:tcPr>
            <w:tcW w:w="1332" w:type="dxa"/>
            <w:vAlign w:val="center"/>
          </w:tcPr>
          <w:p w14:paraId="42A6D8F4">
            <w:pPr>
              <w:pStyle w:val="14"/>
            </w:pPr>
            <w:r>
              <w:t>三级指标</w:t>
            </w:r>
          </w:p>
        </w:tc>
        <w:tc>
          <w:tcPr>
            <w:tcW w:w="3430" w:type="dxa"/>
            <w:vAlign w:val="center"/>
          </w:tcPr>
          <w:p w14:paraId="7E285CB2">
            <w:pPr>
              <w:pStyle w:val="14"/>
            </w:pPr>
            <w:r>
              <w:t>绩效指标描述</w:t>
            </w:r>
          </w:p>
        </w:tc>
        <w:tc>
          <w:tcPr>
            <w:tcW w:w="2551" w:type="dxa"/>
            <w:vAlign w:val="center"/>
          </w:tcPr>
          <w:p w14:paraId="533E5ACE">
            <w:pPr>
              <w:pStyle w:val="14"/>
            </w:pPr>
            <w:r>
              <w:t>指标值</w:t>
            </w:r>
          </w:p>
        </w:tc>
      </w:tr>
      <w:tr w14:paraId="377B8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6B30E">
            <w:pPr>
              <w:pStyle w:val="15"/>
            </w:pPr>
            <w:r>
              <w:t>产出指标</w:t>
            </w:r>
          </w:p>
        </w:tc>
        <w:tc>
          <w:tcPr>
            <w:tcW w:w="1276" w:type="dxa"/>
            <w:vAlign w:val="center"/>
          </w:tcPr>
          <w:p w14:paraId="6CB96957">
            <w:pPr>
              <w:pStyle w:val="13"/>
            </w:pPr>
            <w:r>
              <w:t>数量指标</w:t>
            </w:r>
          </w:p>
        </w:tc>
        <w:tc>
          <w:tcPr>
            <w:tcW w:w="1332" w:type="dxa"/>
            <w:vAlign w:val="center"/>
          </w:tcPr>
          <w:p w14:paraId="52D6FBC2">
            <w:pPr>
              <w:pStyle w:val="13"/>
            </w:pPr>
            <w:r>
              <w:t>符合补助规定的社区卫生服务机构数量</w:t>
            </w:r>
          </w:p>
        </w:tc>
        <w:tc>
          <w:tcPr>
            <w:tcW w:w="3430" w:type="dxa"/>
            <w:vAlign w:val="center"/>
          </w:tcPr>
          <w:p w14:paraId="6D928C68">
            <w:pPr>
              <w:pStyle w:val="13"/>
            </w:pPr>
            <w:r>
              <w:t>符合补助规定的社区卫生服务机构数量</w:t>
            </w:r>
          </w:p>
        </w:tc>
        <w:tc>
          <w:tcPr>
            <w:tcW w:w="2551" w:type="dxa"/>
            <w:vAlign w:val="center"/>
          </w:tcPr>
          <w:p w14:paraId="2039A8B3">
            <w:pPr>
              <w:pStyle w:val="13"/>
            </w:pPr>
            <w:r>
              <w:t>≥14家</w:t>
            </w:r>
          </w:p>
        </w:tc>
      </w:tr>
      <w:tr w14:paraId="56FB5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7B70F0"/>
        </w:tc>
        <w:tc>
          <w:tcPr>
            <w:tcW w:w="1276" w:type="dxa"/>
            <w:vAlign w:val="center"/>
          </w:tcPr>
          <w:p w14:paraId="5D09AFE4">
            <w:pPr>
              <w:pStyle w:val="13"/>
            </w:pPr>
            <w:r>
              <w:t>质量指标</w:t>
            </w:r>
          </w:p>
        </w:tc>
        <w:tc>
          <w:tcPr>
            <w:tcW w:w="1332" w:type="dxa"/>
            <w:vAlign w:val="center"/>
          </w:tcPr>
          <w:p w14:paraId="1FC5791B">
            <w:pPr>
              <w:pStyle w:val="13"/>
            </w:pPr>
            <w:r>
              <w:t>补助发放合规率</w:t>
            </w:r>
          </w:p>
        </w:tc>
        <w:tc>
          <w:tcPr>
            <w:tcW w:w="3430" w:type="dxa"/>
            <w:vAlign w:val="center"/>
          </w:tcPr>
          <w:p w14:paraId="02409B29">
            <w:pPr>
              <w:pStyle w:val="13"/>
            </w:pPr>
            <w:r>
              <w:t>补助发放合规率</w:t>
            </w:r>
          </w:p>
        </w:tc>
        <w:tc>
          <w:tcPr>
            <w:tcW w:w="2551" w:type="dxa"/>
            <w:vAlign w:val="center"/>
          </w:tcPr>
          <w:p w14:paraId="22E517D6">
            <w:pPr>
              <w:pStyle w:val="13"/>
            </w:pPr>
            <w:r>
              <w:t>100%</w:t>
            </w:r>
          </w:p>
        </w:tc>
      </w:tr>
      <w:tr w14:paraId="63190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5D6C3"/>
        </w:tc>
        <w:tc>
          <w:tcPr>
            <w:tcW w:w="1276" w:type="dxa"/>
            <w:vAlign w:val="center"/>
          </w:tcPr>
          <w:p w14:paraId="070FA4C4">
            <w:pPr>
              <w:pStyle w:val="13"/>
            </w:pPr>
            <w:r>
              <w:t>时效指标</w:t>
            </w:r>
          </w:p>
        </w:tc>
        <w:tc>
          <w:tcPr>
            <w:tcW w:w="1332" w:type="dxa"/>
            <w:vAlign w:val="center"/>
          </w:tcPr>
          <w:p w14:paraId="0AAC59A3">
            <w:pPr>
              <w:pStyle w:val="13"/>
            </w:pPr>
            <w:r>
              <w:t>补助发放时间</w:t>
            </w:r>
          </w:p>
        </w:tc>
        <w:tc>
          <w:tcPr>
            <w:tcW w:w="3430" w:type="dxa"/>
            <w:vAlign w:val="center"/>
          </w:tcPr>
          <w:p w14:paraId="51541CBF">
            <w:pPr>
              <w:pStyle w:val="13"/>
            </w:pPr>
            <w:r>
              <w:t>补助发放时间</w:t>
            </w:r>
          </w:p>
        </w:tc>
        <w:tc>
          <w:tcPr>
            <w:tcW w:w="2551" w:type="dxa"/>
            <w:vAlign w:val="center"/>
          </w:tcPr>
          <w:p w14:paraId="52F3BA31">
            <w:pPr>
              <w:pStyle w:val="13"/>
            </w:pPr>
            <w:r>
              <w:t>2026年12月31日前</w:t>
            </w:r>
          </w:p>
        </w:tc>
      </w:tr>
      <w:tr w14:paraId="02486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7A926C"/>
        </w:tc>
        <w:tc>
          <w:tcPr>
            <w:tcW w:w="1276" w:type="dxa"/>
            <w:vAlign w:val="center"/>
          </w:tcPr>
          <w:p w14:paraId="518D8ED4">
            <w:pPr>
              <w:pStyle w:val="13"/>
            </w:pPr>
            <w:r>
              <w:t>成本指标</w:t>
            </w:r>
          </w:p>
        </w:tc>
        <w:tc>
          <w:tcPr>
            <w:tcW w:w="1332" w:type="dxa"/>
            <w:vAlign w:val="center"/>
          </w:tcPr>
          <w:p w14:paraId="1E594DD0">
            <w:pPr>
              <w:pStyle w:val="13"/>
            </w:pPr>
            <w:r>
              <w:t>社区卫生机构房租费用</w:t>
            </w:r>
          </w:p>
        </w:tc>
        <w:tc>
          <w:tcPr>
            <w:tcW w:w="3430" w:type="dxa"/>
            <w:vAlign w:val="center"/>
          </w:tcPr>
          <w:p w14:paraId="37BE75BD">
            <w:pPr>
              <w:pStyle w:val="13"/>
            </w:pPr>
            <w:r>
              <w:t>社区卫生机构房租费用</w:t>
            </w:r>
          </w:p>
        </w:tc>
        <w:tc>
          <w:tcPr>
            <w:tcW w:w="2551" w:type="dxa"/>
            <w:vAlign w:val="center"/>
          </w:tcPr>
          <w:p w14:paraId="5FCB8BAD">
            <w:pPr>
              <w:pStyle w:val="13"/>
            </w:pPr>
            <w:r>
              <w:t>≤50万元</w:t>
            </w:r>
          </w:p>
        </w:tc>
      </w:tr>
      <w:tr w14:paraId="60B57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F7D5D">
            <w:pPr>
              <w:pStyle w:val="15"/>
            </w:pPr>
            <w:r>
              <w:t>效益指标</w:t>
            </w:r>
          </w:p>
        </w:tc>
        <w:tc>
          <w:tcPr>
            <w:tcW w:w="1276" w:type="dxa"/>
            <w:vAlign w:val="center"/>
          </w:tcPr>
          <w:p w14:paraId="0324F5BD">
            <w:pPr>
              <w:pStyle w:val="13"/>
            </w:pPr>
            <w:r>
              <w:t>社会效益指标</w:t>
            </w:r>
          </w:p>
        </w:tc>
        <w:tc>
          <w:tcPr>
            <w:tcW w:w="1332" w:type="dxa"/>
            <w:vAlign w:val="center"/>
          </w:tcPr>
          <w:p w14:paraId="00680031">
            <w:pPr>
              <w:pStyle w:val="13"/>
            </w:pPr>
            <w:r>
              <w:t>提升社区卫生服务机构服务能力</w:t>
            </w:r>
          </w:p>
        </w:tc>
        <w:tc>
          <w:tcPr>
            <w:tcW w:w="3430" w:type="dxa"/>
            <w:vAlign w:val="center"/>
          </w:tcPr>
          <w:p w14:paraId="07E613D6">
            <w:pPr>
              <w:pStyle w:val="13"/>
            </w:pPr>
            <w:r>
              <w:t>提升社区卫生服务机构服务能力</w:t>
            </w:r>
          </w:p>
        </w:tc>
        <w:tc>
          <w:tcPr>
            <w:tcW w:w="2551" w:type="dxa"/>
            <w:vAlign w:val="center"/>
          </w:tcPr>
          <w:p w14:paraId="5FC526D4">
            <w:pPr>
              <w:pStyle w:val="13"/>
            </w:pPr>
            <w:r>
              <w:t>不断提升</w:t>
            </w:r>
          </w:p>
        </w:tc>
      </w:tr>
      <w:tr w14:paraId="7CB23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CE12FA">
            <w:pPr>
              <w:pStyle w:val="15"/>
            </w:pPr>
            <w:r>
              <w:t>满意度指标</w:t>
            </w:r>
          </w:p>
        </w:tc>
        <w:tc>
          <w:tcPr>
            <w:tcW w:w="1276" w:type="dxa"/>
            <w:vAlign w:val="center"/>
          </w:tcPr>
          <w:p w14:paraId="03DF66C0">
            <w:pPr>
              <w:pStyle w:val="13"/>
            </w:pPr>
            <w:r>
              <w:t>服务对象满意度指标</w:t>
            </w:r>
          </w:p>
        </w:tc>
        <w:tc>
          <w:tcPr>
            <w:tcW w:w="1332" w:type="dxa"/>
            <w:vAlign w:val="center"/>
          </w:tcPr>
          <w:p w14:paraId="52552D48">
            <w:pPr>
              <w:pStyle w:val="13"/>
            </w:pPr>
            <w:r>
              <w:t>辖区居民满意度</w:t>
            </w:r>
          </w:p>
        </w:tc>
        <w:tc>
          <w:tcPr>
            <w:tcW w:w="3430" w:type="dxa"/>
            <w:vAlign w:val="center"/>
          </w:tcPr>
          <w:p w14:paraId="19181C4E">
            <w:pPr>
              <w:pStyle w:val="13"/>
            </w:pPr>
            <w:r>
              <w:t>辖区居民满意度</w:t>
            </w:r>
          </w:p>
        </w:tc>
        <w:tc>
          <w:tcPr>
            <w:tcW w:w="2551" w:type="dxa"/>
            <w:vAlign w:val="center"/>
          </w:tcPr>
          <w:p w14:paraId="6F69E3A9">
            <w:pPr>
              <w:pStyle w:val="13"/>
            </w:pPr>
            <w:r>
              <w:t>≥90%</w:t>
            </w:r>
          </w:p>
        </w:tc>
      </w:tr>
    </w:tbl>
    <w:p w14:paraId="59D09EF2">
      <w:pPr>
        <w:sectPr>
          <w:pgSz w:w="11900" w:h="16840"/>
          <w:pgMar w:top="1984" w:right="1304" w:bottom="1134" w:left="1304" w:header="720" w:footer="720" w:gutter="0"/>
          <w:cols w:space="720" w:num="1"/>
        </w:sectPr>
      </w:pPr>
    </w:p>
    <w:p w14:paraId="03A9D4D1">
      <w:pPr>
        <w:spacing w:before="0" w:after="0" w:line="240" w:lineRule="auto"/>
        <w:ind w:firstLine="0"/>
        <w:jc w:val="center"/>
        <w:outlineLvl w:val="9"/>
      </w:pPr>
      <w:r>
        <w:rPr>
          <w:rFonts w:ascii="方正仿宋_GBK" w:hAnsi="方正仿宋_GBK" w:eastAsia="方正仿宋_GBK" w:cs="方正仿宋_GBK"/>
          <w:sz w:val="28"/>
        </w:rPr>
        <w:t xml:space="preserve"> </w:t>
      </w:r>
    </w:p>
    <w:p w14:paraId="5D6EA380">
      <w:pPr>
        <w:spacing w:before="0" w:after="0"/>
        <w:ind w:firstLine="560"/>
        <w:jc w:val="left"/>
        <w:outlineLvl w:val="3"/>
      </w:pPr>
      <w:bookmarkStart w:id="23" w:name="_Toc_4_4_0000000024"/>
      <w:r>
        <w:rPr>
          <w:rFonts w:ascii="方正仿宋_GBK" w:hAnsi="方正仿宋_GBK" w:eastAsia="方正仿宋_GBK" w:cs="方正仿宋_GBK"/>
          <w:sz w:val="28"/>
        </w:rPr>
        <w:t>21.2026年一般债券付息支出（农业农村室）绩效目标表</w:t>
      </w:r>
      <w:bookmarkEnd w:id="2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8DEE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903C099">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046AD5BF">
            <w:pPr>
              <w:pStyle w:val="11"/>
            </w:pPr>
            <w:r>
              <w:t>单位：元</w:t>
            </w:r>
          </w:p>
        </w:tc>
      </w:tr>
      <w:tr w14:paraId="7F4FF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F859F">
            <w:pPr>
              <w:pStyle w:val="14"/>
            </w:pPr>
            <w:r>
              <w:t>项目名称</w:t>
            </w:r>
          </w:p>
        </w:tc>
        <w:tc>
          <w:tcPr>
            <w:tcW w:w="8589" w:type="dxa"/>
            <w:gridSpan w:val="6"/>
            <w:vAlign w:val="center"/>
          </w:tcPr>
          <w:p w14:paraId="2FB0F47E">
            <w:pPr>
              <w:pStyle w:val="13"/>
            </w:pPr>
            <w:r>
              <w:t>2026年一般债券付息支出（农业农村室）</w:t>
            </w:r>
          </w:p>
        </w:tc>
      </w:tr>
      <w:tr w14:paraId="1D860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79325">
            <w:pPr>
              <w:pStyle w:val="14"/>
            </w:pPr>
            <w:r>
              <w:t>预算规模及资金用途</w:t>
            </w:r>
          </w:p>
        </w:tc>
        <w:tc>
          <w:tcPr>
            <w:tcW w:w="1276" w:type="dxa"/>
            <w:vAlign w:val="center"/>
          </w:tcPr>
          <w:p w14:paraId="46AFBD96">
            <w:pPr>
              <w:pStyle w:val="14"/>
            </w:pPr>
            <w:r>
              <w:t>预算数</w:t>
            </w:r>
          </w:p>
        </w:tc>
        <w:tc>
          <w:tcPr>
            <w:tcW w:w="1332" w:type="dxa"/>
            <w:vAlign w:val="center"/>
          </w:tcPr>
          <w:p w14:paraId="7DAE7239">
            <w:pPr>
              <w:pStyle w:val="13"/>
            </w:pPr>
            <w:r>
              <w:t>6879650.56</w:t>
            </w:r>
          </w:p>
        </w:tc>
        <w:tc>
          <w:tcPr>
            <w:tcW w:w="1587" w:type="dxa"/>
            <w:vAlign w:val="center"/>
          </w:tcPr>
          <w:p w14:paraId="0478E00B">
            <w:pPr>
              <w:pStyle w:val="14"/>
            </w:pPr>
            <w:r>
              <w:t>其中：财政    资金</w:t>
            </w:r>
          </w:p>
        </w:tc>
        <w:tc>
          <w:tcPr>
            <w:tcW w:w="1843" w:type="dxa"/>
            <w:vAlign w:val="center"/>
          </w:tcPr>
          <w:p w14:paraId="266B9F08">
            <w:pPr>
              <w:pStyle w:val="13"/>
            </w:pPr>
            <w:r>
              <w:t>6879650.56</w:t>
            </w:r>
          </w:p>
        </w:tc>
        <w:tc>
          <w:tcPr>
            <w:tcW w:w="1276" w:type="dxa"/>
            <w:vAlign w:val="center"/>
          </w:tcPr>
          <w:p w14:paraId="165472AD">
            <w:pPr>
              <w:pStyle w:val="14"/>
            </w:pPr>
            <w:r>
              <w:t>其他资金</w:t>
            </w:r>
          </w:p>
        </w:tc>
        <w:tc>
          <w:tcPr>
            <w:tcW w:w="1276" w:type="dxa"/>
            <w:vAlign w:val="center"/>
          </w:tcPr>
          <w:p w14:paraId="369E3FDF">
            <w:pPr>
              <w:pStyle w:val="13"/>
            </w:pPr>
            <w:r>
              <w:t xml:space="preserve"> </w:t>
            </w:r>
          </w:p>
        </w:tc>
      </w:tr>
      <w:tr w14:paraId="40C25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D4E3E1"/>
        </w:tc>
        <w:tc>
          <w:tcPr>
            <w:tcW w:w="8589" w:type="dxa"/>
            <w:gridSpan w:val="6"/>
            <w:vAlign w:val="center"/>
          </w:tcPr>
          <w:p w14:paraId="764F0F41">
            <w:pPr>
              <w:pStyle w:val="13"/>
            </w:pPr>
            <w:r>
              <w:t>一般债券利息</w:t>
            </w:r>
          </w:p>
        </w:tc>
      </w:tr>
      <w:tr w14:paraId="3DF64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DD5F4">
            <w:pPr>
              <w:pStyle w:val="14"/>
            </w:pPr>
            <w:r>
              <w:t>绩效目标</w:t>
            </w:r>
          </w:p>
        </w:tc>
        <w:tc>
          <w:tcPr>
            <w:tcW w:w="8589" w:type="dxa"/>
            <w:gridSpan w:val="6"/>
            <w:vAlign w:val="center"/>
          </w:tcPr>
          <w:p w14:paraId="699C5CE2">
            <w:pPr>
              <w:pStyle w:val="13"/>
            </w:pPr>
            <w:r>
              <w:t>1.通过支付项目应付利息，有效化解债务纠纷，维护政府公信力。</w:t>
            </w:r>
          </w:p>
        </w:tc>
      </w:tr>
    </w:tbl>
    <w:p w14:paraId="76C044F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3F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22C1DD">
            <w:pPr>
              <w:pStyle w:val="14"/>
            </w:pPr>
            <w:r>
              <w:t>一级指标</w:t>
            </w:r>
          </w:p>
        </w:tc>
        <w:tc>
          <w:tcPr>
            <w:tcW w:w="1276" w:type="dxa"/>
            <w:vAlign w:val="center"/>
          </w:tcPr>
          <w:p w14:paraId="0CC7493E">
            <w:pPr>
              <w:pStyle w:val="14"/>
            </w:pPr>
            <w:r>
              <w:t>二级指标</w:t>
            </w:r>
          </w:p>
        </w:tc>
        <w:tc>
          <w:tcPr>
            <w:tcW w:w="1332" w:type="dxa"/>
            <w:vAlign w:val="center"/>
          </w:tcPr>
          <w:p w14:paraId="4D85DABC">
            <w:pPr>
              <w:pStyle w:val="14"/>
            </w:pPr>
            <w:r>
              <w:t>三级指标</w:t>
            </w:r>
          </w:p>
        </w:tc>
        <w:tc>
          <w:tcPr>
            <w:tcW w:w="3430" w:type="dxa"/>
            <w:vAlign w:val="center"/>
          </w:tcPr>
          <w:p w14:paraId="4EFF3904">
            <w:pPr>
              <w:pStyle w:val="14"/>
            </w:pPr>
            <w:r>
              <w:t>绩效指标描述</w:t>
            </w:r>
          </w:p>
        </w:tc>
        <w:tc>
          <w:tcPr>
            <w:tcW w:w="2551" w:type="dxa"/>
            <w:vAlign w:val="center"/>
          </w:tcPr>
          <w:p w14:paraId="389D6903">
            <w:pPr>
              <w:pStyle w:val="14"/>
            </w:pPr>
            <w:r>
              <w:t>指标值</w:t>
            </w:r>
          </w:p>
        </w:tc>
      </w:tr>
      <w:tr w14:paraId="6272F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6B949">
            <w:pPr>
              <w:pStyle w:val="15"/>
            </w:pPr>
            <w:r>
              <w:t>产出指标</w:t>
            </w:r>
          </w:p>
        </w:tc>
        <w:tc>
          <w:tcPr>
            <w:tcW w:w="1276" w:type="dxa"/>
            <w:vAlign w:val="center"/>
          </w:tcPr>
          <w:p w14:paraId="3507C95A">
            <w:pPr>
              <w:pStyle w:val="13"/>
            </w:pPr>
            <w:r>
              <w:t>数量指标</w:t>
            </w:r>
          </w:p>
        </w:tc>
        <w:tc>
          <w:tcPr>
            <w:tcW w:w="1332" w:type="dxa"/>
            <w:vAlign w:val="center"/>
          </w:tcPr>
          <w:p w14:paraId="0A0E2F3C">
            <w:pPr>
              <w:pStyle w:val="13"/>
            </w:pPr>
            <w:r>
              <w:t>应付利息项目数量</w:t>
            </w:r>
          </w:p>
        </w:tc>
        <w:tc>
          <w:tcPr>
            <w:tcW w:w="3430" w:type="dxa"/>
            <w:vAlign w:val="center"/>
          </w:tcPr>
          <w:p w14:paraId="4E563851">
            <w:pPr>
              <w:pStyle w:val="13"/>
            </w:pPr>
            <w:r>
              <w:t>应付利息项目数量</w:t>
            </w:r>
          </w:p>
        </w:tc>
        <w:tc>
          <w:tcPr>
            <w:tcW w:w="2551" w:type="dxa"/>
            <w:vAlign w:val="center"/>
          </w:tcPr>
          <w:p w14:paraId="66E881EE">
            <w:pPr>
              <w:pStyle w:val="13"/>
            </w:pPr>
            <w:r>
              <w:t>2个</w:t>
            </w:r>
          </w:p>
        </w:tc>
      </w:tr>
      <w:tr w14:paraId="0750E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50308E"/>
        </w:tc>
        <w:tc>
          <w:tcPr>
            <w:tcW w:w="1276" w:type="dxa"/>
            <w:vAlign w:val="center"/>
          </w:tcPr>
          <w:p w14:paraId="2DE2977D">
            <w:pPr>
              <w:pStyle w:val="13"/>
            </w:pPr>
            <w:r>
              <w:t>质量指标</w:t>
            </w:r>
          </w:p>
        </w:tc>
        <w:tc>
          <w:tcPr>
            <w:tcW w:w="1332" w:type="dxa"/>
            <w:vAlign w:val="center"/>
          </w:tcPr>
          <w:p w14:paraId="3100EC92">
            <w:pPr>
              <w:pStyle w:val="13"/>
            </w:pPr>
            <w:r>
              <w:t>资金支付合规率</w:t>
            </w:r>
          </w:p>
        </w:tc>
        <w:tc>
          <w:tcPr>
            <w:tcW w:w="3430" w:type="dxa"/>
            <w:vAlign w:val="center"/>
          </w:tcPr>
          <w:p w14:paraId="7B440EC6">
            <w:pPr>
              <w:pStyle w:val="13"/>
            </w:pPr>
            <w:r>
              <w:t>资金支付审批手续完整情况</w:t>
            </w:r>
          </w:p>
        </w:tc>
        <w:tc>
          <w:tcPr>
            <w:tcW w:w="2551" w:type="dxa"/>
            <w:vAlign w:val="center"/>
          </w:tcPr>
          <w:p w14:paraId="2099E6A0">
            <w:pPr>
              <w:pStyle w:val="13"/>
            </w:pPr>
            <w:r>
              <w:t>100%</w:t>
            </w:r>
          </w:p>
        </w:tc>
      </w:tr>
      <w:tr w14:paraId="4993A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AC7C56"/>
        </w:tc>
        <w:tc>
          <w:tcPr>
            <w:tcW w:w="1276" w:type="dxa"/>
            <w:vAlign w:val="center"/>
          </w:tcPr>
          <w:p w14:paraId="3A1749C9">
            <w:pPr>
              <w:pStyle w:val="13"/>
            </w:pPr>
            <w:r>
              <w:t>时效指标</w:t>
            </w:r>
          </w:p>
        </w:tc>
        <w:tc>
          <w:tcPr>
            <w:tcW w:w="1332" w:type="dxa"/>
            <w:vAlign w:val="center"/>
          </w:tcPr>
          <w:p w14:paraId="4B6EEDC5">
            <w:pPr>
              <w:pStyle w:val="13"/>
            </w:pPr>
            <w:r>
              <w:t>偿还债务完成时间</w:t>
            </w:r>
          </w:p>
        </w:tc>
        <w:tc>
          <w:tcPr>
            <w:tcW w:w="3430" w:type="dxa"/>
            <w:vAlign w:val="center"/>
          </w:tcPr>
          <w:p w14:paraId="57CFA983">
            <w:pPr>
              <w:pStyle w:val="13"/>
            </w:pPr>
            <w:r>
              <w:t>偿还债务完成时间</w:t>
            </w:r>
          </w:p>
        </w:tc>
        <w:tc>
          <w:tcPr>
            <w:tcW w:w="2551" w:type="dxa"/>
            <w:vAlign w:val="center"/>
          </w:tcPr>
          <w:p w14:paraId="54BF1EDF">
            <w:pPr>
              <w:pStyle w:val="13"/>
            </w:pPr>
            <w:r>
              <w:t>2026年12月31日前</w:t>
            </w:r>
          </w:p>
        </w:tc>
      </w:tr>
      <w:tr w14:paraId="6578E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63BE"/>
        </w:tc>
        <w:tc>
          <w:tcPr>
            <w:tcW w:w="1276" w:type="dxa"/>
            <w:vAlign w:val="center"/>
          </w:tcPr>
          <w:p w14:paraId="259DE534">
            <w:pPr>
              <w:pStyle w:val="13"/>
            </w:pPr>
            <w:r>
              <w:t>成本指标</w:t>
            </w:r>
          </w:p>
        </w:tc>
        <w:tc>
          <w:tcPr>
            <w:tcW w:w="1332" w:type="dxa"/>
            <w:vAlign w:val="center"/>
          </w:tcPr>
          <w:p w14:paraId="5C9878E1">
            <w:pPr>
              <w:pStyle w:val="13"/>
            </w:pPr>
            <w:r>
              <w:t>还款利息金额</w:t>
            </w:r>
          </w:p>
        </w:tc>
        <w:tc>
          <w:tcPr>
            <w:tcW w:w="3430" w:type="dxa"/>
            <w:vAlign w:val="center"/>
          </w:tcPr>
          <w:p w14:paraId="7E73AB86">
            <w:pPr>
              <w:pStyle w:val="13"/>
            </w:pPr>
            <w:r>
              <w:t>还款利息金额</w:t>
            </w:r>
          </w:p>
        </w:tc>
        <w:tc>
          <w:tcPr>
            <w:tcW w:w="2551" w:type="dxa"/>
            <w:vAlign w:val="center"/>
          </w:tcPr>
          <w:p w14:paraId="2BC36A54">
            <w:pPr>
              <w:pStyle w:val="13"/>
            </w:pPr>
            <w:r>
              <w:t>6879650.56元</w:t>
            </w:r>
          </w:p>
        </w:tc>
      </w:tr>
      <w:tr w14:paraId="37A0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F6F29">
            <w:pPr>
              <w:pStyle w:val="15"/>
            </w:pPr>
            <w:r>
              <w:t>效益指标</w:t>
            </w:r>
          </w:p>
        </w:tc>
        <w:tc>
          <w:tcPr>
            <w:tcW w:w="1276" w:type="dxa"/>
            <w:vAlign w:val="center"/>
          </w:tcPr>
          <w:p w14:paraId="0412DD87">
            <w:pPr>
              <w:pStyle w:val="13"/>
            </w:pPr>
            <w:r>
              <w:t>社会效益指标</w:t>
            </w:r>
          </w:p>
        </w:tc>
        <w:tc>
          <w:tcPr>
            <w:tcW w:w="1332" w:type="dxa"/>
            <w:vAlign w:val="center"/>
          </w:tcPr>
          <w:p w14:paraId="0380804F">
            <w:pPr>
              <w:pStyle w:val="13"/>
            </w:pPr>
            <w:r>
              <w:t>化解债务纠纷，维护政府公信力</w:t>
            </w:r>
          </w:p>
        </w:tc>
        <w:tc>
          <w:tcPr>
            <w:tcW w:w="3430" w:type="dxa"/>
            <w:vAlign w:val="center"/>
          </w:tcPr>
          <w:p w14:paraId="424F0647">
            <w:pPr>
              <w:pStyle w:val="13"/>
            </w:pPr>
            <w:r>
              <w:t>化解债务纠纷，维护政府公信力</w:t>
            </w:r>
          </w:p>
        </w:tc>
        <w:tc>
          <w:tcPr>
            <w:tcW w:w="2551" w:type="dxa"/>
            <w:vAlign w:val="center"/>
          </w:tcPr>
          <w:p w14:paraId="7262BE10">
            <w:pPr>
              <w:pStyle w:val="13"/>
            </w:pPr>
            <w:r>
              <w:t>有效化解债务纠纷，年度内不发生被起诉债务案件</w:t>
            </w:r>
          </w:p>
        </w:tc>
      </w:tr>
      <w:tr w14:paraId="26562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FF55FC">
            <w:pPr>
              <w:pStyle w:val="15"/>
            </w:pPr>
            <w:r>
              <w:t>满意度指标</w:t>
            </w:r>
          </w:p>
        </w:tc>
        <w:tc>
          <w:tcPr>
            <w:tcW w:w="1276" w:type="dxa"/>
            <w:vAlign w:val="center"/>
          </w:tcPr>
          <w:p w14:paraId="3560A696">
            <w:pPr>
              <w:pStyle w:val="13"/>
            </w:pPr>
            <w:r>
              <w:t>服务对象满意度指标</w:t>
            </w:r>
          </w:p>
        </w:tc>
        <w:tc>
          <w:tcPr>
            <w:tcW w:w="1332" w:type="dxa"/>
            <w:vAlign w:val="center"/>
          </w:tcPr>
          <w:p w14:paraId="1E3D8817">
            <w:pPr>
              <w:pStyle w:val="13"/>
            </w:pPr>
            <w:r>
              <w:t>债权人满意度</w:t>
            </w:r>
          </w:p>
        </w:tc>
        <w:tc>
          <w:tcPr>
            <w:tcW w:w="3430" w:type="dxa"/>
            <w:vAlign w:val="center"/>
          </w:tcPr>
          <w:p w14:paraId="51F178E4">
            <w:pPr>
              <w:pStyle w:val="13"/>
            </w:pPr>
            <w:r>
              <w:t>债权人满意度</w:t>
            </w:r>
          </w:p>
        </w:tc>
        <w:tc>
          <w:tcPr>
            <w:tcW w:w="2551" w:type="dxa"/>
            <w:vAlign w:val="center"/>
          </w:tcPr>
          <w:p w14:paraId="1C1370FC">
            <w:pPr>
              <w:pStyle w:val="13"/>
            </w:pPr>
            <w:r>
              <w:t>≥95%</w:t>
            </w:r>
          </w:p>
        </w:tc>
      </w:tr>
    </w:tbl>
    <w:p w14:paraId="7B34B58D">
      <w:pPr>
        <w:sectPr>
          <w:pgSz w:w="11900" w:h="16840"/>
          <w:pgMar w:top="1984" w:right="1304" w:bottom="1134" w:left="1304" w:header="720" w:footer="720" w:gutter="0"/>
          <w:cols w:space="720" w:num="1"/>
        </w:sectPr>
      </w:pPr>
    </w:p>
    <w:p w14:paraId="7006A6A9">
      <w:pPr>
        <w:spacing w:before="0" w:after="0" w:line="240" w:lineRule="auto"/>
        <w:ind w:firstLine="0"/>
        <w:jc w:val="center"/>
        <w:outlineLvl w:val="9"/>
      </w:pPr>
      <w:r>
        <w:rPr>
          <w:rFonts w:ascii="方正仿宋_GBK" w:hAnsi="方正仿宋_GBK" w:eastAsia="方正仿宋_GBK" w:cs="方正仿宋_GBK"/>
          <w:sz w:val="28"/>
        </w:rPr>
        <w:t xml:space="preserve"> </w:t>
      </w:r>
    </w:p>
    <w:p w14:paraId="435071A8">
      <w:pPr>
        <w:spacing w:before="0" w:after="0"/>
        <w:ind w:firstLine="560"/>
        <w:jc w:val="left"/>
        <w:outlineLvl w:val="3"/>
      </w:pPr>
      <w:bookmarkStart w:id="24" w:name="_Toc_4_4_0000000025"/>
      <w:r>
        <w:rPr>
          <w:rFonts w:ascii="方正仿宋_GBK" w:hAnsi="方正仿宋_GBK" w:eastAsia="方正仿宋_GBK" w:cs="方正仿宋_GBK"/>
          <w:sz w:val="28"/>
        </w:rPr>
        <w:t>22.2026年育儿补贴绩效目标表</w:t>
      </w:r>
      <w:bookmarkEnd w:id="2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30B0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4CF3C2">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42B5539B">
            <w:pPr>
              <w:pStyle w:val="11"/>
            </w:pPr>
            <w:r>
              <w:t>单位：元</w:t>
            </w:r>
          </w:p>
        </w:tc>
      </w:tr>
      <w:tr w14:paraId="57A37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9D608">
            <w:pPr>
              <w:pStyle w:val="14"/>
            </w:pPr>
            <w:r>
              <w:t>项目名称</w:t>
            </w:r>
          </w:p>
        </w:tc>
        <w:tc>
          <w:tcPr>
            <w:tcW w:w="8589" w:type="dxa"/>
            <w:gridSpan w:val="6"/>
            <w:vAlign w:val="center"/>
          </w:tcPr>
          <w:p w14:paraId="76616B3B">
            <w:pPr>
              <w:pStyle w:val="13"/>
            </w:pPr>
            <w:r>
              <w:t>2026年育儿补贴</w:t>
            </w:r>
          </w:p>
        </w:tc>
      </w:tr>
      <w:tr w14:paraId="5C905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51662">
            <w:pPr>
              <w:pStyle w:val="14"/>
            </w:pPr>
            <w:r>
              <w:t>预算规模及资金用途</w:t>
            </w:r>
          </w:p>
        </w:tc>
        <w:tc>
          <w:tcPr>
            <w:tcW w:w="1276" w:type="dxa"/>
            <w:vAlign w:val="center"/>
          </w:tcPr>
          <w:p w14:paraId="3CCCD7EC">
            <w:pPr>
              <w:pStyle w:val="14"/>
            </w:pPr>
            <w:r>
              <w:t>预算数</w:t>
            </w:r>
          </w:p>
        </w:tc>
        <w:tc>
          <w:tcPr>
            <w:tcW w:w="1332" w:type="dxa"/>
            <w:vAlign w:val="center"/>
          </w:tcPr>
          <w:p w14:paraId="21B4133D">
            <w:pPr>
              <w:pStyle w:val="13"/>
            </w:pPr>
            <w:r>
              <w:t>11368000.00</w:t>
            </w:r>
          </w:p>
        </w:tc>
        <w:tc>
          <w:tcPr>
            <w:tcW w:w="1587" w:type="dxa"/>
            <w:vAlign w:val="center"/>
          </w:tcPr>
          <w:p w14:paraId="1B5D667D">
            <w:pPr>
              <w:pStyle w:val="14"/>
            </w:pPr>
            <w:r>
              <w:t>其中：财政    资金</w:t>
            </w:r>
          </w:p>
        </w:tc>
        <w:tc>
          <w:tcPr>
            <w:tcW w:w="1843" w:type="dxa"/>
            <w:vAlign w:val="center"/>
          </w:tcPr>
          <w:p w14:paraId="399D5944">
            <w:pPr>
              <w:pStyle w:val="13"/>
            </w:pPr>
            <w:r>
              <w:t>11368000.00</w:t>
            </w:r>
          </w:p>
        </w:tc>
        <w:tc>
          <w:tcPr>
            <w:tcW w:w="1276" w:type="dxa"/>
            <w:vAlign w:val="center"/>
          </w:tcPr>
          <w:p w14:paraId="0778355E">
            <w:pPr>
              <w:pStyle w:val="14"/>
            </w:pPr>
            <w:r>
              <w:t>其他资金</w:t>
            </w:r>
          </w:p>
        </w:tc>
        <w:tc>
          <w:tcPr>
            <w:tcW w:w="1276" w:type="dxa"/>
            <w:vAlign w:val="center"/>
          </w:tcPr>
          <w:p w14:paraId="1BA93228">
            <w:pPr>
              <w:pStyle w:val="13"/>
            </w:pPr>
            <w:r>
              <w:t xml:space="preserve"> </w:t>
            </w:r>
          </w:p>
        </w:tc>
      </w:tr>
      <w:tr w14:paraId="65017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4711C"/>
        </w:tc>
        <w:tc>
          <w:tcPr>
            <w:tcW w:w="8589" w:type="dxa"/>
            <w:gridSpan w:val="6"/>
            <w:vAlign w:val="center"/>
          </w:tcPr>
          <w:p w14:paraId="18D6DE3D">
            <w:pPr>
              <w:pStyle w:val="13"/>
            </w:pPr>
            <w:r>
              <w:t>育儿补贴</w:t>
            </w:r>
          </w:p>
        </w:tc>
      </w:tr>
      <w:tr w14:paraId="6DC72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85997">
            <w:pPr>
              <w:pStyle w:val="14"/>
            </w:pPr>
            <w:r>
              <w:t>绩效目标</w:t>
            </w:r>
          </w:p>
        </w:tc>
        <w:tc>
          <w:tcPr>
            <w:tcW w:w="8589" w:type="dxa"/>
            <w:gridSpan w:val="6"/>
            <w:vAlign w:val="center"/>
          </w:tcPr>
          <w:p w14:paraId="169DE003">
            <w:pPr>
              <w:pStyle w:val="13"/>
            </w:pPr>
            <w:r>
              <w:t>1.通过发放育儿补贴专项资金，切实减轻家庭生育养育负担，提高他们的经济水平，让群众感受到党和政府的温暖。</w:t>
            </w:r>
          </w:p>
        </w:tc>
      </w:tr>
    </w:tbl>
    <w:p w14:paraId="0E478E1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13C5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A90B49">
            <w:pPr>
              <w:pStyle w:val="14"/>
            </w:pPr>
            <w:r>
              <w:t>一级指标</w:t>
            </w:r>
          </w:p>
        </w:tc>
        <w:tc>
          <w:tcPr>
            <w:tcW w:w="1276" w:type="dxa"/>
            <w:vAlign w:val="center"/>
          </w:tcPr>
          <w:p w14:paraId="24051BDC">
            <w:pPr>
              <w:pStyle w:val="14"/>
            </w:pPr>
            <w:r>
              <w:t>二级指标</w:t>
            </w:r>
          </w:p>
        </w:tc>
        <w:tc>
          <w:tcPr>
            <w:tcW w:w="1332" w:type="dxa"/>
            <w:vAlign w:val="center"/>
          </w:tcPr>
          <w:p w14:paraId="0F451059">
            <w:pPr>
              <w:pStyle w:val="14"/>
            </w:pPr>
            <w:r>
              <w:t>三级指标</w:t>
            </w:r>
          </w:p>
        </w:tc>
        <w:tc>
          <w:tcPr>
            <w:tcW w:w="3430" w:type="dxa"/>
            <w:vAlign w:val="center"/>
          </w:tcPr>
          <w:p w14:paraId="4B58D796">
            <w:pPr>
              <w:pStyle w:val="14"/>
            </w:pPr>
            <w:r>
              <w:t>绩效指标描述</w:t>
            </w:r>
          </w:p>
        </w:tc>
        <w:tc>
          <w:tcPr>
            <w:tcW w:w="2551" w:type="dxa"/>
            <w:vAlign w:val="center"/>
          </w:tcPr>
          <w:p w14:paraId="2AA4F1ED">
            <w:pPr>
              <w:pStyle w:val="14"/>
            </w:pPr>
            <w:r>
              <w:t>指标值</w:t>
            </w:r>
          </w:p>
        </w:tc>
      </w:tr>
      <w:tr w14:paraId="29CDE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644B8">
            <w:pPr>
              <w:pStyle w:val="15"/>
            </w:pPr>
            <w:r>
              <w:t>产出指标</w:t>
            </w:r>
          </w:p>
        </w:tc>
        <w:tc>
          <w:tcPr>
            <w:tcW w:w="1276" w:type="dxa"/>
            <w:vAlign w:val="center"/>
          </w:tcPr>
          <w:p w14:paraId="2A47AAF8">
            <w:pPr>
              <w:pStyle w:val="13"/>
            </w:pPr>
            <w:r>
              <w:t>数量指标</w:t>
            </w:r>
          </w:p>
        </w:tc>
        <w:tc>
          <w:tcPr>
            <w:tcW w:w="1332" w:type="dxa"/>
            <w:vAlign w:val="center"/>
          </w:tcPr>
          <w:p w14:paraId="4570092E">
            <w:pPr>
              <w:pStyle w:val="13"/>
            </w:pPr>
            <w:r>
              <w:t>育儿补贴申请人数</w:t>
            </w:r>
          </w:p>
        </w:tc>
        <w:tc>
          <w:tcPr>
            <w:tcW w:w="3430" w:type="dxa"/>
            <w:vAlign w:val="center"/>
          </w:tcPr>
          <w:p w14:paraId="43CA4927">
            <w:pPr>
              <w:pStyle w:val="13"/>
            </w:pPr>
            <w:r>
              <w:t>育儿补贴申请人数</w:t>
            </w:r>
          </w:p>
        </w:tc>
        <w:tc>
          <w:tcPr>
            <w:tcW w:w="2551" w:type="dxa"/>
            <w:vAlign w:val="center"/>
          </w:tcPr>
          <w:p w14:paraId="70D66D7D">
            <w:pPr>
              <w:pStyle w:val="13"/>
            </w:pPr>
            <w:r>
              <w:t>≥34000人</w:t>
            </w:r>
          </w:p>
        </w:tc>
      </w:tr>
      <w:tr w14:paraId="1DCD5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E65807"/>
        </w:tc>
        <w:tc>
          <w:tcPr>
            <w:tcW w:w="1276" w:type="dxa"/>
            <w:vAlign w:val="center"/>
          </w:tcPr>
          <w:p w14:paraId="716E442D">
            <w:pPr>
              <w:pStyle w:val="13"/>
            </w:pPr>
            <w:r>
              <w:t>质量指标</w:t>
            </w:r>
          </w:p>
        </w:tc>
        <w:tc>
          <w:tcPr>
            <w:tcW w:w="1332" w:type="dxa"/>
            <w:vAlign w:val="center"/>
          </w:tcPr>
          <w:p w14:paraId="024CAFFC">
            <w:pPr>
              <w:pStyle w:val="13"/>
            </w:pPr>
            <w:r>
              <w:t>补贴覆盖率</w:t>
            </w:r>
          </w:p>
        </w:tc>
        <w:tc>
          <w:tcPr>
            <w:tcW w:w="3430" w:type="dxa"/>
            <w:vAlign w:val="center"/>
          </w:tcPr>
          <w:p w14:paraId="09BD3553">
            <w:pPr>
              <w:pStyle w:val="13"/>
            </w:pPr>
            <w:r>
              <w:t>补贴覆盖率</w:t>
            </w:r>
          </w:p>
        </w:tc>
        <w:tc>
          <w:tcPr>
            <w:tcW w:w="2551" w:type="dxa"/>
            <w:vAlign w:val="center"/>
          </w:tcPr>
          <w:p w14:paraId="0DEFCCFF">
            <w:pPr>
              <w:pStyle w:val="13"/>
            </w:pPr>
            <w:r>
              <w:t>100%</w:t>
            </w:r>
          </w:p>
        </w:tc>
      </w:tr>
      <w:tr w14:paraId="5118E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B66863"/>
        </w:tc>
        <w:tc>
          <w:tcPr>
            <w:tcW w:w="1276" w:type="dxa"/>
            <w:vAlign w:val="center"/>
          </w:tcPr>
          <w:p w14:paraId="06A2CA55">
            <w:pPr>
              <w:pStyle w:val="13"/>
            </w:pPr>
            <w:r>
              <w:t>时效指标</w:t>
            </w:r>
          </w:p>
        </w:tc>
        <w:tc>
          <w:tcPr>
            <w:tcW w:w="1332" w:type="dxa"/>
            <w:vAlign w:val="center"/>
          </w:tcPr>
          <w:p w14:paraId="42F1298D">
            <w:pPr>
              <w:pStyle w:val="13"/>
            </w:pPr>
            <w:r>
              <w:t>补贴发放时间</w:t>
            </w:r>
          </w:p>
        </w:tc>
        <w:tc>
          <w:tcPr>
            <w:tcW w:w="3430" w:type="dxa"/>
            <w:vAlign w:val="center"/>
          </w:tcPr>
          <w:p w14:paraId="60B6FB41">
            <w:pPr>
              <w:pStyle w:val="13"/>
            </w:pPr>
            <w:r>
              <w:t>补贴发放时间</w:t>
            </w:r>
          </w:p>
        </w:tc>
        <w:tc>
          <w:tcPr>
            <w:tcW w:w="2551" w:type="dxa"/>
            <w:vAlign w:val="center"/>
          </w:tcPr>
          <w:p w14:paraId="21643FB8">
            <w:pPr>
              <w:pStyle w:val="13"/>
            </w:pPr>
            <w:r>
              <w:t>2026年12月31日前</w:t>
            </w:r>
          </w:p>
        </w:tc>
      </w:tr>
      <w:tr w14:paraId="3A89A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39B43"/>
        </w:tc>
        <w:tc>
          <w:tcPr>
            <w:tcW w:w="1276" w:type="dxa"/>
            <w:vAlign w:val="center"/>
          </w:tcPr>
          <w:p w14:paraId="479BBCEB">
            <w:pPr>
              <w:pStyle w:val="13"/>
            </w:pPr>
            <w:r>
              <w:t>成本指标</w:t>
            </w:r>
          </w:p>
        </w:tc>
        <w:tc>
          <w:tcPr>
            <w:tcW w:w="1332" w:type="dxa"/>
            <w:vAlign w:val="center"/>
          </w:tcPr>
          <w:p w14:paraId="789D3172">
            <w:pPr>
              <w:pStyle w:val="13"/>
            </w:pPr>
            <w:r>
              <w:t>育儿补贴资金</w:t>
            </w:r>
          </w:p>
        </w:tc>
        <w:tc>
          <w:tcPr>
            <w:tcW w:w="3430" w:type="dxa"/>
            <w:vAlign w:val="center"/>
          </w:tcPr>
          <w:p w14:paraId="5F1A63A3">
            <w:pPr>
              <w:pStyle w:val="13"/>
            </w:pPr>
            <w:r>
              <w:t>育儿补贴资金</w:t>
            </w:r>
          </w:p>
        </w:tc>
        <w:tc>
          <w:tcPr>
            <w:tcW w:w="2551" w:type="dxa"/>
            <w:vAlign w:val="center"/>
          </w:tcPr>
          <w:p w14:paraId="09C064B0">
            <w:pPr>
              <w:pStyle w:val="13"/>
            </w:pPr>
            <w:r>
              <w:t>≤1136.8万元</w:t>
            </w:r>
          </w:p>
        </w:tc>
      </w:tr>
      <w:tr w14:paraId="43F2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CADDA1">
            <w:pPr>
              <w:pStyle w:val="15"/>
            </w:pPr>
            <w:r>
              <w:t>效益指标</w:t>
            </w:r>
          </w:p>
        </w:tc>
        <w:tc>
          <w:tcPr>
            <w:tcW w:w="1276" w:type="dxa"/>
            <w:vAlign w:val="center"/>
          </w:tcPr>
          <w:p w14:paraId="3FE5BBEA">
            <w:pPr>
              <w:pStyle w:val="13"/>
            </w:pPr>
            <w:r>
              <w:t>社会效益指标</w:t>
            </w:r>
          </w:p>
        </w:tc>
        <w:tc>
          <w:tcPr>
            <w:tcW w:w="1332" w:type="dxa"/>
            <w:vAlign w:val="center"/>
          </w:tcPr>
          <w:p w14:paraId="4782DF6F">
            <w:pPr>
              <w:pStyle w:val="13"/>
            </w:pPr>
            <w:r>
              <w:t>提高群众经济水平</w:t>
            </w:r>
          </w:p>
        </w:tc>
        <w:tc>
          <w:tcPr>
            <w:tcW w:w="3430" w:type="dxa"/>
            <w:vAlign w:val="center"/>
          </w:tcPr>
          <w:p w14:paraId="128CFB00">
            <w:pPr>
              <w:pStyle w:val="13"/>
            </w:pPr>
            <w:r>
              <w:t>提高群众经济水平</w:t>
            </w:r>
          </w:p>
        </w:tc>
        <w:tc>
          <w:tcPr>
            <w:tcW w:w="2551" w:type="dxa"/>
            <w:vAlign w:val="center"/>
          </w:tcPr>
          <w:p w14:paraId="029C4CE0">
            <w:pPr>
              <w:pStyle w:val="13"/>
            </w:pPr>
            <w:r>
              <w:t>有所提高</w:t>
            </w:r>
          </w:p>
        </w:tc>
      </w:tr>
      <w:tr w14:paraId="4E0EA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107FD">
            <w:pPr>
              <w:pStyle w:val="15"/>
            </w:pPr>
            <w:r>
              <w:t>满意度指标</w:t>
            </w:r>
          </w:p>
        </w:tc>
        <w:tc>
          <w:tcPr>
            <w:tcW w:w="1276" w:type="dxa"/>
            <w:vAlign w:val="center"/>
          </w:tcPr>
          <w:p w14:paraId="614C3BBA">
            <w:pPr>
              <w:pStyle w:val="13"/>
            </w:pPr>
            <w:r>
              <w:t>服务对象满意度指标</w:t>
            </w:r>
          </w:p>
        </w:tc>
        <w:tc>
          <w:tcPr>
            <w:tcW w:w="1332" w:type="dxa"/>
            <w:vAlign w:val="center"/>
          </w:tcPr>
          <w:p w14:paraId="4D5A5A29">
            <w:pPr>
              <w:pStyle w:val="13"/>
            </w:pPr>
            <w:r>
              <w:t>群众满意度</w:t>
            </w:r>
          </w:p>
        </w:tc>
        <w:tc>
          <w:tcPr>
            <w:tcW w:w="3430" w:type="dxa"/>
            <w:vAlign w:val="center"/>
          </w:tcPr>
          <w:p w14:paraId="441A6FE8">
            <w:pPr>
              <w:pStyle w:val="13"/>
            </w:pPr>
            <w:r>
              <w:t>群众满意度</w:t>
            </w:r>
          </w:p>
        </w:tc>
        <w:tc>
          <w:tcPr>
            <w:tcW w:w="2551" w:type="dxa"/>
            <w:vAlign w:val="center"/>
          </w:tcPr>
          <w:p w14:paraId="0FCCE039">
            <w:pPr>
              <w:pStyle w:val="13"/>
            </w:pPr>
            <w:r>
              <w:t>≥90%</w:t>
            </w:r>
          </w:p>
        </w:tc>
      </w:tr>
    </w:tbl>
    <w:p w14:paraId="172FD573">
      <w:pPr>
        <w:sectPr>
          <w:pgSz w:w="11900" w:h="16840"/>
          <w:pgMar w:top="1984" w:right="1304" w:bottom="1134" w:left="1304" w:header="720" w:footer="720" w:gutter="0"/>
          <w:cols w:space="720" w:num="1"/>
        </w:sectPr>
      </w:pPr>
    </w:p>
    <w:p w14:paraId="00E34F86">
      <w:pPr>
        <w:spacing w:before="0" w:after="0" w:line="240" w:lineRule="auto"/>
        <w:ind w:firstLine="0"/>
        <w:jc w:val="center"/>
        <w:outlineLvl w:val="9"/>
      </w:pPr>
      <w:r>
        <w:rPr>
          <w:rFonts w:ascii="方正仿宋_GBK" w:hAnsi="方正仿宋_GBK" w:eastAsia="方正仿宋_GBK" w:cs="方正仿宋_GBK"/>
          <w:sz w:val="28"/>
        </w:rPr>
        <w:t xml:space="preserve"> </w:t>
      </w:r>
    </w:p>
    <w:p w14:paraId="04154285">
      <w:pPr>
        <w:spacing w:before="0" w:after="0"/>
        <w:ind w:firstLine="560"/>
        <w:jc w:val="left"/>
        <w:outlineLvl w:val="3"/>
      </w:pPr>
      <w:bookmarkStart w:id="25" w:name="_Toc_4_4_0000000026"/>
      <w:r>
        <w:rPr>
          <w:rFonts w:ascii="方正仿宋_GBK" w:hAnsi="方正仿宋_GBK" w:eastAsia="方正仿宋_GBK" w:cs="方正仿宋_GBK"/>
          <w:sz w:val="28"/>
        </w:rPr>
        <w:t>23.2026年预防性体检费用</w:t>
      </w:r>
      <w:bookmarkEnd w:id="25"/>
    </w:p>
    <w:p w14:paraId="217483A8">
      <w:pPr>
        <w:spacing w:before="0" w:after="0"/>
        <w:ind w:firstLine="560"/>
        <w:jc w:val="left"/>
        <w:outlineLvl w:val="3"/>
      </w:pPr>
      <w:bookmarkStart w:id="26" w:name="_Toc_4_4_0000000027"/>
      <w:r>
        <w:rPr>
          <w:rFonts w:ascii="方正仿宋_GBK" w:hAnsi="方正仿宋_GBK" w:eastAsia="方正仿宋_GBK" w:cs="方正仿宋_GBK"/>
          <w:sz w:val="28"/>
        </w:rPr>
        <w:t>绩效目标表</w:t>
      </w:r>
      <w:bookmarkEnd w:id="2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D50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2CC32DB">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49BD9777">
            <w:pPr>
              <w:pStyle w:val="11"/>
            </w:pPr>
            <w:r>
              <w:t>单位：元</w:t>
            </w:r>
          </w:p>
        </w:tc>
      </w:tr>
      <w:tr w14:paraId="5256F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51FF07">
            <w:pPr>
              <w:pStyle w:val="14"/>
            </w:pPr>
            <w:r>
              <w:t>项目名称</w:t>
            </w:r>
          </w:p>
        </w:tc>
        <w:tc>
          <w:tcPr>
            <w:tcW w:w="8589" w:type="dxa"/>
            <w:gridSpan w:val="6"/>
            <w:vAlign w:val="center"/>
          </w:tcPr>
          <w:p w14:paraId="63492D05">
            <w:pPr>
              <w:pStyle w:val="13"/>
            </w:pPr>
            <w:r>
              <w:t>2026年预防性体检费用</w:t>
            </w:r>
          </w:p>
          <w:p w14:paraId="5BA0036F">
            <w:pPr>
              <w:pStyle w:val="13"/>
            </w:pPr>
          </w:p>
        </w:tc>
      </w:tr>
      <w:tr w14:paraId="04A730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CF3DB">
            <w:pPr>
              <w:pStyle w:val="14"/>
            </w:pPr>
            <w:r>
              <w:t>预算规模及资金用途</w:t>
            </w:r>
          </w:p>
        </w:tc>
        <w:tc>
          <w:tcPr>
            <w:tcW w:w="1276" w:type="dxa"/>
            <w:vAlign w:val="center"/>
          </w:tcPr>
          <w:p w14:paraId="2AFB5147">
            <w:pPr>
              <w:pStyle w:val="14"/>
            </w:pPr>
            <w:r>
              <w:t>预算数</w:t>
            </w:r>
          </w:p>
        </w:tc>
        <w:tc>
          <w:tcPr>
            <w:tcW w:w="1332" w:type="dxa"/>
            <w:vAlign w:val="center"/>
          </w:tcPr>
          <w:p w14:paraId="40843B53">
            <w:pPr>
              <w:pStyle w:val="13"/>
            </w:pPr>
            <w:r>
              <w:t>8500.00</w:t>
            </w:r>
          </w:p>
        </w:tc>
        <w:tc>
          <w:tcPr>
            <w:tcW w:w="1587" w:type="dxa"/>
            <w:vAlign w:val="center"/>
          </w:tcPr>
          <w:p w14:paraId="74EE10F8">
            <w:pPr>
              <w:pStyle w:val="14"/>
            </w:pPr>
            <w:r>
              <w:t>其中：财政    资金</w:t>
            </w:r>
          </w:p>
        </w:tc>
        <w:tc>
          <w:tcPr>
            <w:tcW w:w="1843" w:type="dxa"/>
            <w:vAlign w:val="center"/>
          </w:tcPr>
          <w:p w14:paraId="0DDBFA31">
            <w:pPr>
              <w:pStyle w:val="13"/>
            </w:pPr>
            <w:r>
              <w:t>8500.00</w:t>
            </w:r>
          </w:p>
        </w:tc>
        <w:tc>
          <w:tcPr>
            <w:tcW w:w="1276" w:type="dxa"/>
            <w:vAlign w:val="center"/>
          </w:tcPr>
          <w:p w14:paraId="50CF501D">
            <w:pPr>
              <w:pStyle w:val="14"/>
            </w:pPr>
            <w:r>
              <w:t>其他资金</w:t>
            </w:r>
          </w:p>
        </w:tc>
        <w:tc>
          <w:tcPr>
            <w:tcW w:w="1276" w:type="dxa"/>
            <w:vAlign w:val="center"/>
          </w:tcPr>
          <w:p w14:paraId="5337E6FB">
            <w:pPr>
              <w:pStyle w:val="13"/>
            </w:pPr>
            <w:r>
              <w:t xml:space="preserve"> </w:t>
            </w:r>
          </w:p>
        </w:tc>
      </w:tr>
      <w:tr w14:paraId="28A36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60CD3"/>
        </w:tc>
        <w:tc>
          <w:tcPr>
            <w:tcW w:w="8589" w:type="dxa"/>
            <w:gridSpan w:val="6"/>
            <w:vAlign w:val="center"/>
          </w:tcPr>
          <w:p w14:paraId="003A6809">
            <w:pPr>
              <w:pStyle w:val="13"/>
            </w:pPr>
            <w:r>
              <w:t>预防性体检费用</w:t>
            </w:r>
          </w:p>
        </w:tc>
      </w:tr>
      <w:tr w14:paraId="249B2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03D914">
            <w:pPr>
              <w:pStyle w:val="14"/>
            </w:pPr>
            <w:r>
              <w:t>绩效目标</w:t>
            </w:r>
          </w:p>
        </w:tc>
        <w:tc>
          <w:tcPr>
            <w:tcW w:w="8589" w:type="dxa"/>
            <w:gridSpan w:val="6"/>
            <w:vAlign w:val="center"/>
          </w:tcPr>
          <w:p w14:paraId="70012FAB">
            <w:pPr>
              <w:pStyle w:val="13"/>
            </w:pPr>
            <w:r>
              <w:t>1.通过对符合国家法律法规要求的从业人员免费进行体检，体检合格后免费制发《天津市从业人员健康体检合格证明》，落实国家法律法规关于从业人员健康的有关要求，优化市场服务、减轻企业和从业人员负担。</w:t>
            </w:r>
          </w:p>
          <w:p w14:paraId="16D68ECF">
            <w:pPr>
              <w:pStyle w:val="13"/>
            </w:pPr>
          </w:p>
        </w:tc>
      </w:tr>
    </w:tbl>
    <w:p w14:paraId="6C5EEE6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0B46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82830">
            <w:pPr>
              <w:pStyle w:val="14"/>
            </w:pPr>
            <w:r>
              <w:t>一级指标</w:t>
            </w:r>
          </w:p>
        </w:tc>
        <w:tc>
          <w:tcPr>
            <w:tcW w:w="1276" w:type="dxa"/>
            <w:vAlign w:val="center"/>
          </w:tcPr>
          <w:p w14:paraId="77196CD9">
            <w:pPr>
              <w:pStyle w:val="14"/>
            </w:pPr>
            <w:r>
              <w:t>二级指标</w:t>
            </w:r>
          </w:p>
        </w:tc>
        <w:tc>
          <w:tcPr>
            <w:tcW w:w="1332" w:type="dxa"/>
            <w:vAlign w:val="center"/>
          </w:tcPr>
          <w:p w14:paraId="3FF38370">
            <w:pPr>
              <w:pStyle w:val="14"/>
            </w:pPr>
            <w:r>
              <w:t>三级指标</w:t>
            </w:r>
          </w:p>
        </w:tc>
        <w:tc>
          <w:tcPr>
            <w:tcW w:w="3430" w:type="dxa"/>
            <w:vAlign w:val="center"/>
          </w:tcPr>
          <w:p w14:paraId="1CF02B21">
            <w:pPr>
              <w:pStyle w:val="14"/>
            </w:pPr>
            <w:r>
              <w:t>绩效指标描述</w:t>
            </w:r>
          </w:p>
        </w:tc>
        <w:tc>
          <w:tcPr>
            <w:tcW w:w="2551" w:type="dxa"/>
            <w:vAlign w:val="center"/>
          </w:tcPr>
          <w:p w14:paraId="5C918181">
            <w:pPr>
              <w:pStyle w:val="14"/>
            </w:pPr>
            <w:r>
              <w:t>指标值</w:t>
            </w:r>
          </w:p>
        </w:tc>
      </w:tr>
      <w:tr w14:paraId="04F15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4EE2A">
            <w:pPr>
              <w:pStyle w:val="15"/>
            </w:pPr>
            <w:r>
              <w:t>产出指标</w:t>
            </w:r>
          </w:p>
        </w:tc>
        <w:tc>
          <w:tcPr>
            <w:tcW w:w="1276" w:type="dxa"/>
            <w:vAlign w:val="center"/>
          </w:tcPr>
          <w:p w14:paraId="1C9D75D5">
            <w:pPr>
              <w:pStyle w:val="13"/>
            </w:pPr>
            <w:r>
              <w:t>数量指标</w:t>
            </w:r>
          </w:p>
        </w:tc>
        <w:tc>
          <w:tcPr>
            <w:tcW w:w="1332" w:type="dxa"/>
            <w:vAlign w:val="center"/>
          </w:tcPr>
          <w:p w14:paraId="072E130B">
            <w:pPr>
              <w:pStyle w:val="13"/>
            </w:pPr>
            <w:r>
              <w:t>接收预防性体检人次</w:t>
            </w:r>
          </w:p>
        </w:tc>
        <w:tc>
          <w:tcPr>
            <w:tcW w:w="3430" w:type="dxa"/>
            <w:vAlign w:val="center"/>
          </w:tcPr>
          <w:p w14:paraId="14239026">
            <w:pPr>
              <w:pStyle w:val="13"/>
            </w:pPr>
            <w:r>
              <w:t>接收预防性体检人次</w:t>
            </w:r>
          </w:p>
        </w:tc>
        <w:tc>
          <w:tcPr>
            <w:tcW w:w="2551" w:type="dxa"/>
            <w:vAlign w:val="center"/>
          </w:tcPr>
          <w:p w14:paraId="74B5E624">
            <w:pPr>
              <w:pStyle w:val="13"/>
            </w:pPr>
            <w:r>
              <w:t>≥106人次</w:t>
            </w:r>
          </w:p>
        </w:tc>
      </w:tr>
      <w:tr w14:paraId="4D6B3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74687E"/>
        </w:tc>
        <w:tc>
          <w:tcPr>
            <w:tcW w:w="1276" w:type="dxa"/>
            <w:vAlign w:val="center"/>
          </w:tcPr>
          <w:p w14:paraId="2BB8550B">
            <w:pPr>
              <w:pStyle w:val="13"/>
            </w:pPr>
            <w:r>
              <w:t>质量指标</w:t>
            </w:r>
          </w:p>
        </w:tc>
        <w:tc>
          <w:tcPr>
            <w:tcW w:w="1332" w:type="dxa"/>
            <w:vAlign w:val="center"/>
          </w:tcPr>
          <w:p w14:paraId="152B5AC1">
            <w:pPr>
              <w:pStyle w:val="13"/>
            </w:pPr>
            <w:r>
              <w:t>补助发放合规率</w:t>
            </w:r>
          </w:p>
        </w:tc>
        <w:tc>
          <w:tcPr>
            <w:tcW w:w="3430" w:type="dxa"/>
            <w:vAlign w:val="center"/>
          </w:tcPr>
          <w:p w14:paraId="4212E0C8">
            <w:pPr>
              <w:pStyle w:val="13"/>
            </w:pPr>
            <w:r>
              <w:t>补助发放合规率</w:t>
            </w:r>
          </w:p>
        </w:tc>
        <w:tc>
          <w:tcPr>
            <w:tcW w:w="2551" w:type="dxa"/>
            <w:vAlign w:val="center"/>
          </w:tcPr>
          <w:p w14:paraId="1F2BD2F6">
            <w:pPr>
              <w:pStyle w:val="13"/>
            </w:pPr>
            <w:r>
              <w:t>100%</w:t>
            </w:r>
          </w:p>
        </w:tc>
      </w:tr>
      <w:tr w14:paraId="15C4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FC221"/>
        </w:tc>
        <w:tc>
          <w:tcPr>
            <w:tcW w:w="1276" w:type="dxa"/>
            <w:vAlign w:val="center"/>
          </w:tcPr>
          <w:p w14:paraId="7744DE96">
            <w:pPr>
              <w:pStyle w:val="13"/>
            </w:pPr>
            <w:r>
              <w:t>时效指标</w:t>
            </w:r>
          </w:p>
        </w:tc>
        <w:tc>
          <w:tcPr>
            <w:tcW w:w="1332" w:type="dxa"/>
            <w:vAlign w:val="center"/>
          </w:tcPr>
          <w:p w14:paraId="232455CF">
            <w:pPr>
              <w:pStyle w:val="13"/>
            </w:pPr>
            <w:r>
              <w:t>预防性体检工作完成时间</w:t>
            </w:r>
          </w:p>
        </w:tc>
        <w:tc>
          <w:tcPr>
            <w:tcW w:w="3430" w:type="dxa"/>
            <w:vAlign w:val="center"/>
          </w:tcPr>
          <w:p w14:paraId="659E64BC">
            <w:pPr>
              <w:pStyle w:val="13"/>
            </w:pPr>
            <w:r>
              <w:t>预防性体检工作完成时间</w:t>
            </w:r>
          </w:p>
        </w:tc>
        <w:tc>
          <w:tcPr>
            <w:tcW w:w="2551" w:type="dxa"/>
            <w:vAlign w:val="center"/>
          </w:tcPr>
          <w:p w14:paraId="7987480C">
            <w:pPr>
              <w:pStyle w:val="13"/>
            </w:pPr>
            <w:r>
              <w:t>2026年12月31日前</w:t>
            </w:r>
          </w:p>
        </w:tc>
      </w:tr>
      <w:tr w14:paraId="7A828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0E1E3C"/>
        </w:tc>
        <w:tc>
          <w:tcPr>
            <w:tcW w:w="1276" w:type="dxa"/>
            <w:vAlign w:val="center"/>
          </w:tcPr>
          <w:p w14:paraId="3D9FD8CB">
            <w:pPr>
              <w:pStyle w:val="13"/>
            </w:pPr>
            <w:r>
              <w:t>成本指标</w:t>
            </w:r>
          </w:p>
        </w:tc>
        <w:tc>
          <w:tcPr>
            <w:tcW w:w="1332" w:type="dxa"/>
            <w:vAlign w:val="center"/>
          </w:tcPr>
          <w:p w14:paraId="4B0171EB">
            <w:pPr>
              <w:pStyle w:val="13"/>
            </w:pPr>
            <w:r>
              <w:t>补助成本</w:t>
            </w:r>
          </w:p>
        </w:tc>
        <w:tc>
          <w:tcPr>
            <w:tcW w:w="3430" w:type="dxa"/>
            <w:vAlign w:val="center"/>
          </w:tcPr>
          <w:p w14:paraId="57C7F98C">
            <w:pPr>
              <w:pStyle w:val="13"/>
            </w:pPr>
            <w:r>
              <w:t>补助成本</w:t>
            </w:r>
          </w:p>
        </w:tc>
        <w:tc>
          <w:tcPr>
            <w:tcW w:w="2551" w:type="dxa"/>
            <w:vAlign w:val="center"/>
          </w:tcPr>
          <w:p w14:paraId="414E40BF">
            <w:pPr>
              <w:pStyle w:val="13"/>
            </w:pPr>
            <w:r>
              <w:t>≤8500元</w:t>
            </w:r>
          </w:p>
        </w:tc>
      </w:tr>
      <w:tr w14:paraId="39464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D2C7AE">
            <w:pPr>
              <w:pStyle w:val="15"/>
            </w:pPr>
            <w:r>
              <w:t>效益指标</w:t>
            </w:r>
          </w:p>
        </w:tc>
        <w:tc>
          <w:tcPr>
            <w:tcW w:w="1276" w:type="dxa"/>
            <w:vAlign w:val="center"/>
          </w:tcPr>
          <w:p w14:paraId="045526B8">
            <w:pPr>
              <w:pStyle w:val="13"/>
            </w:pPr>
            <w:r>
              <w:t>社会效益指标</w:t>
            </w:r>
          </w:p>
        </w:tc>
        <w:tc>
          <w:tcPr>
            <w:tcW w:w="1332" w:type="dxa"/>
            <w:vAlign w:val="center"/>
          </w:tcPr>
          <w:p w14:paraId="3467103A">
            <w:pPr>
              <w:pStyle w:val="13"/>
            </w:pPr>
            <w:r>
              <w:t>落实国家法律法规关于从业人员健康的有关要求，优化市场服务、减轻企业和从业人员负担</w:t>
            </w:r>
          </w:p>
        </w:tc>
        <w:tc>
          <w:tcPr>
            <w:tcW w:w="3430" w:type="dxa"/>
            <w:vAlign w:val="center"/>
          </w:tcPr>
          <w:p w14:paraId="128D550B">
            <w:pPr>
              <w:pStyle w:val="13"/>
            </w:pPr>
            <w:r>
              <w:t>落实国家法律法规关于从业人员健康的有关要求，优化市场服务、减轻企业和从业人员负担</w:t>
            </w:r>
          </w:p>
        </w:tc>
        <w:tc>
          <w:tcPr>
            <w:tcW w:w="2551" w:type="dxa"/>
            <w:vAlign w:val="center"/>
          </w:tcPr>
          <w:p w14:paraId="2E2BED25">
            <w:pPr>
              <w:pStyle w:val="13"/>
            </w:pPr>
            <w:r>
              <w:t>切实落实</w:t>
            </w:r>
          </w:p>
        </w:tc>
      </w:tr>
      <w:tr w14:paraId="1066F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9D137">
            <w:pPr>
              <w:pStyle w:val="15"/>
            </w:pPr>
            <w:r>
              <w:t>满意度指标</w:t>
            </w:r>
          </w:p>
        </w:tc>
        <w:tc>
          <w:tcPr>
            <w:tcW w:w="1276" w:type="dxa"/>
            <w:vAlign w:val="center"/>
          </w:tcPr>
          <w:p w14:paraId="76746934">
            <w:pPr>
              <w:pStyle w:val="13"/>
            </w:pPr>
            <w:r>
              <w:t>服务对象满意度指标</w:t>
            </w:r>
          </w:p>
        </w:tc>
        <w:tc>
          <w:tcPr>
            <w:tcW w:w="1332" w:type="dxa"/>
            <w:vAlign w:val="center"/>
          </w:tcPr>
          <w:p w14:paraId="06ED50A4">
            <w:pPr>
              <w:pStyle w:val="13"/>
            </w:pPr>
            <w:r>
              <w:t>接受免费预防性体检从业人员满意度</w:t>
            </w:r>
          </w:p>
        </w:tc>
        <w:tc>
          <w:tcPr>
            <w:tcW w:w="3430" w:type="dxa"/>
            <w:vAlign w:val="center"/>
          </w:tcPr>
          <w:p w14:paraId="793C2872">
            <w:pPr>
              <w:pStyle w:val="13"/>
            </w:pPr>
            <w:r>
              <w:t>接受免费预防性体检从业人员满意度</w:t>
            </w:r>
          </w:p>
        </w:tc>
        <w:tc>
          <w:tcPr>
            <w:tcW w:w="2551" w:type="dxa"/>
            <w:vAlign w:val="center"/>
          </w:tcPr>
          <w:p w14:paraId="6030D6E6">
            <w:pPr>
              <w:pStyle w:val="13"/>
            </w:pPr>
            <w:r>
              <w:t>≥90%</w:t>
            </w:r>
          </w:p>
        </w:tc>
      </w:tr>
    </w:tbl>
    <w:p w14:paraId="387A4B6F">
      <w:pPr>
        <w:sectPr>
          <w:pgSz w:w="11900" w:h="16840"/>
          <w:pgMar w:top="1984" w:right="1304" w:bottom="1134" w:left="1304" w:header="720" w:footer="720" w:gutter="0"/>
          <w:cols w:space="720" w:num="1"/>
        </w:sectPr>
      </w:pPr>
    </w:p>
    <w:p w14:paraId="21573A4D">
      <w:pPr>
        <w:spacing w:before="0" w:after="0" w:line="240" w:lineRule="auto"/>
        <w:ind w:firstLine="0"/>
        <w:jc w:val="center"/>
        <w:outlineLvl w:val="9"/>
      </w:pPr>
      <w:r>
        <w:rPr>
          <w:rFonts w:ascii="方正仿宋_GBK" w:hAnsi="方正仿宋_GBK" w:eastAsia="方正仿宋_GBK" w:cs="方正仿宋_GBK"/>
          <w:sz w:val="28"/>
        </w:rPr>
        <w:t xml:space="preserve"> </w:t>
      </w:r>
    </w:p>
    <w:p w14:paraId="69BF3369">
      <w:pPr>
        <w:spacing w:before="0" w:after="0"/>
        <w:ind w:firstLine="560"/>
        <w:jc w:val="left"/>
        <w:outlineLvl w:val="3"/>
      </w:pPr>
      <w:bookmarkStart w:id="27" w:name="_Toc_4_4_0000000028"/>
      <w:r>
        <w:rPr>
          <w:rFonts w:ascii="方正仿宋_GBK" w:hAnsi="方正仿宋_GBK" w:eastAsia="方正仿宋_GBK" w:cs="方正仿宋_GBK"/>
          <w:sz w:val="28"/>
        </w:rPr>
        <w:t>24.2026年援青援甘人员生活补贴及补助绩效目标表</w:t>
      </w:r>
      <w:bookmarkEnd w:id="2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52E1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C21E7F9">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0A3C539E">
            <w:pPr>
              <w:pStyle w:val="11"/>
            </w:pPr>
            <w:r>
              <w:t>单位：元</w:t>
            </w:r>
          </w:p>
        </w:tc>
      </w:tr>
      <w:tr w14:paraId="32D32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2FC92">
            <w:pPr>
              <w:pStyle w:val="14"/>
            </w:pPr>
            <w:r>
              <w:t>项目名称</w:t>
            </w:r>
          </w:p>
        </w:tc>
        <w:tc>
          <w:tcPr>
            <w:tcW w:w="8589" w:type="dxa"/>
            <w:gridSpan w:val="6"/>
            <w:vAlign w:val="center"/>
          </w:tcPr>
          <w:p w14:paraId="089C7D29">
            <w:pPr>
              <w:pStyle w:val="13"/>
            </w:pPr>
            <w:r>
              <w:t>2026年援青援甘人员生活补贴及补助</w:t>
            </w:r>
          </w:p>
        </w:tc>
      </w:tr>
      <w:tr w14:paraId="7BB5C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D3046">
            <w:pPr>
              <w:pStyle w:val="14"/>
            </w:pPr>
            <w:r>
              <w:t>预算规模及资金用途</w:t>
            </w:r>
          </w:p>
        </w:tc>
        <w:tc>
          <w:tcPr>
            <w:tcW w:w="1276" w:type="dxa"/>
            <w:vAlign w:val="center"/>
          </w:tcPr>
          <w:p w14:paraId="79C23D12">
            <w:pPr>
              <w:pStyle w:val="14"/>
            </w:pPr>
            <w:r>
              <w:t>预算数</w:t>
            </w:r>
          </w:p>
        </w:tc>
        <w:tc>
          <w:tcPr>
            <w:tcW w:w="1332" w:type="dxa"/>
            <w:vAlign w:val="center"/>
          </w:tcPr>
          <w:p w14:paraId="671C3A8E">
            <w:pPr>
              <w:pStyle w:val="13"/>
            </w:pPr>
            <w:r>
              <w:t>1000000.00</w:t>
            </w:r>
          </w:p>
        </w:tc>
        <w:tc>
          <w:tcPr>
            <w:tcW w:w="1587" w:type="dxa"/>
            <w:vAlign w:val="center"/>
          </w:tcPr>
          <w:p w14:paraId="4A69C134">
            <w:pPr>
              <w:pStyle w:val="14"/>
            </w:pPr>
            <w:r>
              <w:t>其中：财政    资金</w:t>
            </w:r>
          </w:p>
        </w:tc>
        <w:tc>
          <w:tcPr>
            <w:tcW w:w="1843" w:type="dxa"/>
            <w:vAlign w:val="center"/>
          </w:tcPr>
          <w:p w14:paraId="463B8792">
            <w:pPr>
              <w:pStyle w:val="13"/>
            </w:pPr>
            <w:r>
              <w:t>1000000.00</w:t>
            </w:r>
          </w:p>
        </w:tc>
        <w:tc>
          <w:tcPr>
            <w:tcW w:w="1276" w:type="dxa"/>
            <w:vAlign w:val="center"/>
          </w:tcPr>
          <w:p w14:paraId="460542CE">
            <w:pPr>
              <w:pStyle w:val="14"/>
            </w:pPr>
            <w:r>
              <w:t>其他资金</w:t>
            </w:r>
          </w:p>
        </w:tc>
        <w:tc>
          <w:tcPr>
            <w:tcW w:w="1276" w:type="dxa"/>
            <w:vAlign w:val="center"/>
          </w:tcPr>
          <w:p w14:paraId="05C55340">
            <w:pPr>
              <w:pStyle w:val="13"/>
            </w:pPr>
            <w:r>
              <w:t xml:space="preserve"> </w:t>
            </w:r>
          </w:p>
        </w:tc>
      </w:tr>
      <w:tr w14:paraId="7AD43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16736"/>
        </w:tc>
        <w:tc>
          <w:tcPr>
            <w:tcW w:w="8589" w:type="dxa"/>
            <w:gridSpan w:val="6"/>
            <w:vAlign w:val="center"/>
          </w:tcPr>
          <w:p w14:paraId="65401CCC">
            <w:pPr>
              <w:pStyle w:val="13"/>
            </w:pPr>
            <w:r>
              <w:t>援青援甘干部生活补贴</w:t>
            </w:r>
          </w:p>
        </w:tc>
      </w:tr>
      <w:tr w14:paraId="036FA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6AE48">
            <w:pPr>
              <w:pStyle w:val="14"/>
            </w:pPr>
            <w:r>
              <w:t>绩效目标</w:t>
            </w:r>
          </w:p>
        </w:tc>
        <w:tc>
          <w:tcPr>
            <w:tcW w:w="8589" w:type="dxa"/>
            <w:gridSpan w:val="6"/>
            <w:vAlign w:val="center"/>
          </w:tcPr>
          <w:p w14:paraId="1AD88937">
            <w:pPr>
              <w:pStyle w:val="13"/>
            </w:pPr>
            <w:r>
              <w:t>1.发放援青援甘人员生活补贴及补助，保障其生活待遇。</w:t>
            </w:r>
          </w:p>
        </w:tc>
      </w:tr>
    </w:tbl>
    <w:p w14:paraId="3B682FE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10F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DF4554">
            <w:pPr>
              <w:pStyle w:val="14"/>
            </w:pPr>
            <w:r>
              <w:t>一级指标</w:t>
            </w:r>
          </w:p>
        </w:tc>
        <w:tc>
          <w:tcPr>
            <w:tcW w:w="1276" w:type="dxa"/>
            <w:vAlign w:val="center"/>
          </w:tcPr>
          <w:p w14:paraId="522E2875">
            <w:pPr>
              <w:pStyle w:val="14"/>
            </w:pPr>
            <w:r>
              <w:t>二级指标</w:t>
            </w:r>
          </w:p>
        </w:tc>
        <w:tc>
          <w:tcPr>
            <w:tcW w:w="1332" w:type="dxa"/>
            <w:vAlign w:val="center"/>
          </w:tcPr>
          <w:p w14:paraId="63BAAEC6">
            <w:pPr>
              <w:pStyle w:val="14"/>
            </w:pPr>
            <w:r>
              <w:t>三级指标</w:t>
            </w:r>
          </w:p>
        </w:tc>
        <w:tc>
          <w:tcPr>
            <w:tcW w:w="3430" w:type="dxa"/>
            <w:vAlign w:val="center"/>
          </w:tcPr>
          <w:p w14:paraId="57B2722B">
            <w:pPr>
              <w:pStyle w:val="14"/>
            </w:pPr>
            <w:r>
              <w:t>绩效指标描述</w:t>
            </w:r>
          </w:p>
        </w:tc>
        <w:tc>
          <w:tcPr>
            <w:tcW w:w="2551" w:type="dxa"/>
            <w:vAlign w:val="center"/>
          </w:tcPr>
          <w:p w14:paraId="3700B5FA">
            <w:pPr>
              <w:pStyle w:val="14"/>
            </w:pPr>
            <w:r>
              <w:t>指标值</w:t>
            </w:r>
          </w:p>
        </w:tc>
      </w:tr>
      <w:tr w14:paraId="363F0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8C33B">
            <w:pPr>
              <w:pStyle w:val="15"/>
            </w:pPr>
            <w:r>
              <w:t>产出指标</w:t>
            </w:r>
          </w:p>
        </w:tc>
        <w:tc>
          <w:tcPr>
            <w:tcW w:w="1276" w:type="dxa"/>
            <w:vAlign w:val="center"/>
          </w:tcPr>
          <w:p w14:paraId="0D64F807">
            <w:pPr>
              <w:pStyle w:val="13"/>
            </w:pPr>
            <w:r>
              <w:t>数量指标</w:t>
            </w:r>
          </w:p>
        </w:tc>
        <w:tc>
          <w:tcPr>
            <w:tcW w:w="1332" w:type="dxa"/>
            <w:vAlign w:val="center"/>
          </w:tcPr>
          <w:p w14:paraId="748E5D9E">
            <w:pPr>
              <w:pStyle w:val="13"/>
            </w:pPr>
            <w:r>
              <w:t>生活补贴及补助人员数量</w:t>
            </w:r>
          </w:p>
        </w:tc>
        <w:tc>
          <w:tcPr>
            <w:tcW w:w="3430" w:type="dxa"/>
            <w:vAlign w:val="center"/>
          </w:tcPr>
          <w:p w14:paraId="6D8DBBB0">
            <w:pPr>
              <w:pStyle w:val="13"/>
            </w:pPr>
            <w:r>
              <w:t>生活补贴及补助人员数量</w:t>
            </w:r>
          </w:p>
        </w:tc>
        <w:tc>
          <w:tcPr>
            <w:tcW w:w="2551" w:type="dxa"/>
            <w:vAlign w:val="center"/>
          </w:tcPr>
          <w:p w14:paraId="6B54759C">
            <w:pPr>
              <w:pStyle w:val="13"/>
            </w:pPr>
            <w:r>
              <w:t>≥20人</w:t>
            </w:r>
          </w:p>
        </w:tc>
      </w:tr>
      <w:tr w14:paraId="7FFFC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DD019E"/>
        </w:tc>
        <w:tc>
          <w:tcPr>
            <w:tcW w:w="1276" w:type="dxa"/>
            <w:vAlign w:val="center"/>
          </w:tcPr>
          <w:p w14:paraId="61854735">
            <w:pPr>
              <w:pStyle w:val="13"/>
            </w:pPr>
            <w:r>
              <w:t>质量指标</w:t>
            </w:r>
          </w:p>
        </w:tc>
        <w:tc>
          <w:tcPr>
            <w:tcW w:w="1332" w:type="dxa"/>
            <w:vAlign w:val="center"/>
          </w:tcPr>
          <w:p w14:paraId="35AEB7F8">
            <w:pPr>
              <w:pStyle w:val="13"/>
            </w:pPr>
            <w:r>
              <w:t>补贴发放到位率</w:t>
            </w:r>
          </w:p>
        </w:tc>
        <w:tc>
          <w:tcPr>
            <w:tcW w:w="3430" w:type="dxa"/>
            <w:vAlign w:val="center"/>
          </w:tcPr>
          <w:p w14:paraId="31406B6F">
            <w:pPr>
              <w:pStyle w:val="13"/>
            </w:pPr>
            <w:r>
              <w:t>补贴发放到位率</w:t>
            </w:r>
          </w:p>
        </w:tc>
        <w:tc>
          <w:tcPr>
            <w:tcW w:w="2551" w:type="dxa"/>
            <w:vAlign w:val="center"/>
          </w:tcPr>
          <w:p w14:paraId="5D58F1D1">
            <w:pPr>
              <w:pStyle w:val="13"/>
            </w:pPr>
            <w:r>
              <w:t>100%</w:t>
            </w:r>
          </w:p>
        </w:tc>
      </w:tr>
      <w:tr w14:paraId="4951C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2D7874"/>
        </w:tc>
        <w:tc>
          <w:tcPr>
            <w:tcW w:w="1276" w:type="dxa"/>
            <w:vAlign w:val="center"/>
          </w:tcPr>
          <w:p w14:paraId="1E370E8D">
            <w:pPr>
              <w:pStyle w:val="13"/>
            </w:pPr>
            <w:r>
              <w:t>时效指标</w:t>
            </w:r>
          </w:p>
        </w:tc>
        <w:tc>
          <w:tcPr>
            <w:tcW w:w="1332" w:type="dxa"/>
            <w:vAlign w:val="center"/>
          </w:tcPr>
          <w:p w14:paraId="796F6AA3">
            <w:pPr>
              <w:pStyle w:val="13"/>
            </w:pPr>
            <w:r>
              <w:t>补助发放完成时间</w:t>
            </w:r>
          </w:p>
        </w:tc>
        <w:tc>
          <w:tcPr>
            <w:tcW w:w="3430" w:type="dxa"/>
            <w:vAlign w:val="center"/>
          </w:tcPr>
          <w:p w14:paraId="0912079A">
            <w:pPr>
              <w:pStyle w:val="13"/>
            </w:pPr>
            <w:r>
              <w:t>补助发放完成时间</w:t>
            </w:r>
          </w:p>
        </w:tc>
        <w:tc>
          <w:tcPr>
            <w:tcW w:w="2551" w:type="dxa"/>
            <w:vAlign w:val="center"/>
          </w:tcPr>
          <w:p w14:paraId="3E15FDA8">
            <w:pPr>
              <w:pStyle w:val="13"/>
            </w:pPr>
            <w:r>
              <w:t>2026年12月31日前</w:t>
            </w:r>
          </w:p>
        </w:tc>
      </w:tr>
      <w:tr w14:paraId="2829C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4DDDC"/>
        </w:tc>
        <w:tc>
          <w:tcPr>
            <w:tcW w:w="1276" w:type="dxa"/>
            <w:vAlign w:val="center"/>
          </w:tcPr>
          <w:p w14:paraId="5141EA33">
            <w:pPr>
              <w:pStyle w:val="13"/>
            </w:pPr>
            <w:r>
              <w:t>成本指标</w:t>
            </w:r>
          </w:p>
        </w:tc>
        <w:tc>
          <w:tcPr>
            <w:tcW w:w="1332" w:type="dxa"/>
            <w:vAlign w:val="center"/>
          </w:tcPr>
          <w:p w14:paraId="2B12139F">
            <w:pPr>
              <w:pStyle w:val="13"/>
            </w:pPr>
            <w:r>
              <w:t>年援青援甘干部生活补贴</w:t>
            </w:r>
          </w:p>
        </w:tc>
        <w:tc>
          <w:tcPr>
            <w:tcW w:w="3430" w:type="dxa"/>
            <w:vAlign w:val="center"/>
          </w:tcPr>
          <w:p w14:paraId="277DE503">
            <w:pPr>
              <w:pStyle w:val="13"/>
            </w:pPr>
            <w:r>
              <w:t>年援青援甘干部生活补贴</w:t>
            </w:r>
          </w:p>
        </w:tc>
        <w:tc>
          <w:tcPr>
            <w:tcW w:w="2551" w:type="dxa"/>
            <w:vAlign w:val="center"/>
          </w:tcPr>
          <w:p w14:paraId="633050C5">
            <w:pPr>
              <w:pStyle w:val="13"/>
            </w:pPr>
            <w:r>
              <w:t>≤100万元</w:t>
            </w:r>
          </w:p>
        </w:tc>
      </w:tr>
      <w:tr w14:paraId="615B6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5D4535">
            <w:pPr>
              <w:pStyle w:val="15"/>
            </w:pPr>
            <w:r>
              <w:t>效益指标</w:t>
            </w:r>
          </w:p>
        </w:tc>
        <w:tc>
          <w:tcPr>
            <w:tcW w:w="1276" w:type="dxa"/>
            <w:vAlign w:val="center"/>
          </w:tcPr>
          <w:p w14:paraId="295C0C15">
            <w:pPr>
              <w:pStyle w:val="13"/>
            </w:pPr>
            <w:r>
              <w:t>社会效益指标</w:t>
            </w:r>
          </w:p>
        </w:tc>
        <w:tc>
          <w:tcPr>
            <w:tcW w:w="1332" w:type="dxa"/>
            <w:vAlign w:val="center"/>
          </w:tcPr>
          <w:p w14:paraId="2A7AF0F0">
            <w:pPr>
              <w:pStyle w:val="13"/>
            </w:pPr>
            <w:r>
              <w:t>提高援派当地医疗水平</w:t>
            </w:r>
          </w:p>
        </w:tc>
        <w:tc>
          <w:tcPr>
            <w:tcW w:w="3430" w:type="dxa"/>
            <w:vAlign w:val="center"/>
          </w:tcPr>
          <w:p w14:paraId="4534F0E1">
            <w:pPr>
              <w:pStyle w:val="13"/>
            </w:pPr>
            <w:r>
              <w:t>提高援派当地医疗水平</w:t>
            </w:r>
          </w:p>
        </w:tc>
        <w:tc>
          <w:tcPr>
            <w:tcW w:w="2551" w:type="dxa"/>
            <w:vAlign w:val="center"/>
          </w:tcPr>
          <w:p w14:paraId="443CEADA">
            <w:pPr>
              <w:pStyle w:val="13"/>
            </w:pPr>
            <w:r>
              <w:t>切实提高</w:t>
            </w:r>
          </w:p>
        </w:tc>
      </w:tr>
      <w:tr w14:paraId="6118F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18B6D">
            <w:pPr>
              <w:pStyle w:val="15"/>
            </w:pPr>
            <w:r>
              <w:t>满意度指标</w:t>
            </w:r>
          </w:p>
        </w:tc>
        <w:tc>
          <w:tcPr>
            <w:tcW w:w="1276" w:type="dxa"/>
            <w:vAlign w:val="center"/>
          </w:tcPr>
          <w:p w14:paraId="0C1A9979">
            <w:pPr>
              <w:pStyle w:val="13"/>
            </w:pPr>
            <w:r>
              <w:t>服务对象满意度指标</w:t>
            </w:r>
          </w:p>
        </w:tc>
        <w:tc>
          <w:tcPr>
            <w:tcW w:w="1332" w:type="dxa"/>
            <w:vAlign w:val="center"/>
          </w:tcPr>
          <w:p w14:paraId="4E318C69">
            <w:pPr>
              <w:pStyle w:val="13"/>
            </w:pPr>
            <w:r>
              <w:t>援助干部满意度</w:t>
            </w:r>
          </w:p>
        </w:tc>
        <w:tc>
          <w:tcPr>
            <w:tcW w:w="3430" w:type="dxa"/>
            <w:vAlign w:val="center"/>
          </w:tcPr>
          <w:p w14:paraId="595B6F4C">
            <w:pPr>
              <w:pStyle w:val="13"/>
            </w:pPr>
            <w:r>
              <w:t>援助干部满意度</w:t>
            </w:r>
          </w:p>
        </w:tc>
        <w:tc>
          <w:tcPr>
            <w:tcW w:w="2551" w:type="dxa"/>
            <w:vAlign w:val="center"/>
          </w:tcPr>
          <w:p w14:paraId="6286D973">
            <w:pPr>
              <w:pStyle w:val="13"/>
            </w:pPr>
            <w:r>
              <w:t>≥90%</w:t>
            </w:r>
          </w:p>
        </w:tc>
      </w:tr>
    </w:tbl>
    <w:p w14:paraId="7B212073">
      <w:pPr>
        <w:sectPr>
          <w:pgSz w:w="11900" w:h="16840"/>
          <w:pgMar w:top="1984" w:right="1304" w:bottom="1134" w:left="1304" w:header="720" w:footer="720" w:gutter="0"/>
          <w:cols w:space="720" w:num="1"/>
        </w:sectPr>
      </w:pPr>
    </w:p>
    <w:p w14:paraId="53D0245E">
      <w:pPr>
        <w:spacing w:before="0" w:after="0" w:line="240" w:lineRule="auto"/>
        <w:ind w:firstLine="0"/>
        <w:jc w:val="center"/>
        <w:outlineLvl w:val="9"/>
      </w:pPr>
      <w:r>
        <w:rPr>
          <w:rFonts w:ascii="方正仿宋_GBK" w:hAnsi="方正仿宋_GBK" w:eastAsia="方正仿宋_GBK" w:cs="方正仿宋_GBK"/>
          <w:sz w:val="28"/>
        </w:rPr>
        <w:t xml:space="preserve"> </w:t>
      </w:r>
    </w:p>
    <w:p w14:paraId="4AB3F905">
      <w:pPr>
        <w:spacing w:before="0" w:after="0"/>
        <w:ind w:firstLine="560"/>
        <w:jc w:val="left"/>
        <w:outlineLvl w:val="3"/>
      </w:pPr>
      <w:bookmarkStart w:id="28" w:name="_Toc_4_4_0000000029"/>
      <w:r>
        <w:rPr>
          <w:rFonts w:ascii="方正仿宋_GBK" w:hAnsi="方正仿宋_GBK" w:eastAsia="方正仿宋_GBK" w:cs="方正仿宋_GBK"/>
          <w:sz w:val="28"/>
        </w:rPr>
        <w:t>25.滨海新区中医医院二期绩效目标表</w:t>
      </w:r>
      <w:bookmarkEnd w:id="2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99E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F7F71C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8C4E872">
            <w:pPr>
              <w:pStyle w:val="11"/>
            </w:pPr>
            <w:r>
              <w:t>单位：元</w:t>
            </w:r>
          </w:p>
        </w:tc>
      </w:tr>
      <w:tr w14:paraId="31628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C44A39">
            <w:pPr>
              <w:pStyle w:val="14"/>
            </w:pPr>
            <w:r>
              <w:t>项目名称</w:t>
            </w:r>
          </w:p>
        </w:tc>
        <w:tc>
          <w:tcPr>
            <w:tcW w:w="8589" w:type="dxa"/>
            <w:gridSpan w:val="6"/>
            <w:vAlign w:val="center"/>
          </w:tcPr>
          <w:p w14:paraId="0D5BAF8A">
            <w:pPr>
              <w:pStyle w:val="13"/>
            </w:pPr>
            <w:r>
              <w:t>滨海新区中医医院二期</w:t>
            </w:r>
          </w:p>
        </w:tc>
      </w:tr>
      <w:tr w14:paraId="5A419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C4B07">
            <w:pPr>
              <w:pStyle w:val="14"/>
            </w:pPr>
            <w:r>
              <w:t>预算规模及资金用途</w:t>
            </w:r>
          </w:p>
        </w:tc>
        <w:tc>
          <w:tcPr>
            <w:tcW w:w="1276" w:type="dxa"/>
            <w:vAlign w:val="center"/>
          </w:tcPr>
          <w:p w14:paraId="610D068A">
            <w:pPr>
              <w:pStyle w:val="14"/>
            </w:pPr>
            <w:r>
              <w:t>预算数</w:t>
            </w:r>
          </w:p>
        </w:tc>
        <w:tc>
          <w:tcPr>
            <w:tcW w:w="1332" w:type="dxa"/>
            <w:vAlign w:val="center"/>
          </w:tcPr>
          <w:p w14:paraId="0308BDC8">
            <w:pPr>
              <w:pStyle w:val="13"/>
            </w:pPr>
            <w:r>
              <w:t>59000000.00</w:t>
            </w:r>
          </w:p>
        </w:tc>
        <w:tc>
          <w:tcPr>
            <w:tcW w:w="1587" w:type="dxa"/>
            <w:vAlign w:val="center"/>
          </w:tcPr>
          <w:p w14:paraId="71EC4331">
            <w:pPr>
              <w:pStyle w:val="14"/>
            </w:pPr>
            <w:r>
              <w:t>其中：财政    资金</w:t>
            </w:r>
          </w:p>
        </w:tc>
        <w:tc>
          <w:tcPr>
            <w:tcW w:w="1843" w:type="dxa"/>
            <w:vAlign w:val="center"/>
          </w:tcPr>
          <w:p w14:paraId="5DBCA88B">
            <w:pPr>
              <w:pStyle w:val="13"/>
            </w:pPr>
            <w:r>
              <w:t>59000000.00</w:t>
            </w:r>
          </w:p>
        </w:tc>
        <w:tc>
          <w:tcPr>
            <w:tcW w:w="1276" w:type="dxa"/>
            <w:vAlign w:val="center"/>
          </w:tcPr>
          <w:p w14:paraId="3ABEDB4F">
            <w:pPr>
              <w:pStyle w:val="14"/>
            </w:pPr>
            <w:r>
              <w:t>其他资金</w:t>
            </w:r>
          </w:p>
        </w:tc>
        <w:tc>
          <w:tcPr>
            <w:tcW w:w="1276" w:type="dxa"/>
            <w:vAlign w:val="center"/>
          </w:tcPr>
          <w:p w14:paraId="29CC740F">
            <w:pPr>
              <w:pStyle w:val="13"/>
            </w:pPr>
            <w:r>
              <w:t xml:space="preserve"> </w:t>
            </w:r>
          </w:p>
        </w:tc>
      </w:tr>
      <w:tr w14:paraId="30C3D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19CB29"/>
        </w:tc>
        <w:tc>
          <w:tcPr>
            <w:tcW w:w="8589" w:type="dxa"/>
            <w:gridSpan w:val="6"/>
            <w:vAlign w:val="center"/>
          </w:tcPr>
          <w:p w14:paraId="63B47C2E">
            <w:pPr>
              <w:pStyle w:val="13"/>
            </w:pPr>
            <w:r>
              <w:t>新区中医医院二期</w:t>
            </w:r>
          </w:p>
        </w:tc>
      </w:tr>
      <w:tr w14:paraId="57B97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FEF29">
            <w:pPr>
              <w:pStyle w:val="14"/>
            </w:pPr>
            <w:r>
              <w:t>绩效目标</w:t>
            </w:r>
          </w:p>
        </w:tc>
        <w:tc>
          <w:tcPr>
            <w:tcW w:w="8589" w:type="dxa"/>
            <w:gridSpan w:val="6"/>
            <w:vAlign w:val="center"/>
          </w:tcPr>
          <w:p w14:paraId="4E6A1F8E">
            <w:pPr>
              <w:pStyle w:val="13"/>
            </w:pPr>
            <w:r>
              <w:t>1.通过建设滨海新区中医医院二期工程行政科研楼、住院楼、发热住院楼，进一步提升区域医疗服务能力。</w:t>
            </w:r>
          </w:p>
        </w:tc>
      </w:tr>
    </w:tbl>
    <w:p w14:paraId="508C29C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BA53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0B48E8">
            <w:pPr>
              <w:pStyle w:val="14"/>
            </w:pPr>
            <w:r>
              <w:t>一级指标</w:t>
            </w:r>
          </w:p>
        </w:tc>
        <w:tc>
          <w:tcPr>
            <w:tcW w:w="1276" w:type="dxa"/>
            <w:vAlign w:val="center"/>
          </w:tcPr>
          <w:p w14:paraId="699E3488">
            <w:pPr>
              <w:pStyle w:val="14"/>
            </w:pPr>
            <w:r>
              <w:t>二级指标</w:t>
            </w:r>
          </w:p>
        </w:tc>
        <w:tc>
          <w:tcPr>
            <w:tcW w:w="1332" w:type="dxa"/>
            <w:vAlign w:val="center"/>
          </w:tcPr>
          <w:p w14:paraId="3EF81781">
            <w:pPr>
              <w:pStyle w:val="14"/>
            </w:pPr>
            <w:r>
              <w:t>三级指标</w:t>
            </w:r>
          </w:p>
        </w:tc>
        <w:tc>
          <w:tcPr>
            <w:tcW w:w="3430" w:type="dxa"/>
            <w:vAlign w:val="center"/>
          </w:tcPr>
          <w:p w14:paraId="7B7AE193">
            <w:pPr>
              <w:pStyle w:val="14"/>
            </w:pPr>
            <w:r>
              <w:t>绩效指标描述</w:t>
            </w:r>
          </w:p>
        </w:tc>
        <w:tc>
          <w:tcPr>
            <w:tcW w:w="2551" w:type="dxa"/>
            <w:vAlign w:val="center"/>
          </w:tcPr>
          <w:p w14:paraId="50A24B2A">
            <w:pPr>
              <w:pStyle w:val="14"/>
            </w:pPr>
            <w:r>
              <w:t>指标值</w:t>
            </w:r>
          </w:p>
        </w:tc>
      </w:tr>
      <w:tr w14:paraId="56A24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D16EB">
            <w:pPr>
              <w:pStyle w:val="15"/>
            </w:pPr>
            <w:r>
              <w:t>产出指标</w:t>
            </w:r>
          </w:p>
        </w:tc>
        <w:tc>
          <w:tcPr>
            <w:tcW w:w="1276" w:type="dxa"/>
            <w:vAlign w:val="center"/>
          </w:tcPr>
          <w:p w14:paraId="3281F363">
            <w:pPr>
              <w:pStyle w:val="13"/>
            </w:pPr>
            <w:r>
              <w:t>数量指标</w:t>
            </w:r>
          </w:p>
        </w:tc>
        <w:tc>
          <w:tcPr>
            <w:tcW w:w="1332" w:type="dxa"/>
            <w:vAlign w:val="center"/>
          </w:tcPr>
          <w:p w14:paraId="3AB5B7A8">
            <w:pPr>
              <w:pStyle w:val="13"/>
            </w:pPr>
            <w:r>
              <w:t>全年累计完成施工面积数</w:t>
            </w:r>
          </w:p>
        </w:tc>
        <w:tc>
          <w:tcPr>
            <w:tcW w:w="3430" w:type="dxa"/>
            <w:vAlign w:val="center"/>
          </w:tcPr>
          <w:p w14:paraId="28C0FEA7">
            <w:pPr>
              <w:pStyle w:val="13"/>
            </w:pPr>
            <w:r>
              <w:t>全年累计完成施工面积数</w:t>
            </w:r>
          </w:p>
        </w:tc>
        <w:tc>
          <w:tcPr>
            <w:tcW w:w="2551" w:type="dxa"/>
            <w:vAlign w:val="center"/>
          </w:tcPr>
          <w:p w14:paraId="42234E7F">
            <w:pPr>
              <w:pStyle w:val="13"/>
            </w:pPr>
            <w:r>
              <w:t>≥40000平方米</w:t>
            </w:r>
          </w:p>
        </w:tc>
      </w:tr>
      <w:tr w14:paraId="0BA2A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22D1F4"/>
        </w:tc>
        <w:tc>
          <w:tcPr>
            <w:tcW w:w="1276" w:type="dxa"/>
            <w:vAlign w:val="center"/>
          </w:tcPr>
          <w:p w14:paraId="66F2898E">
            <w:pPr>
              <w:pStyle w:val="13"/>
            </w:pPr>
            <w:r>
              <w:t>质量指标</w:t>
            </w:r>
          </w:p>
        </w:tc>
        <w:tc>
          <w:tcPr>
            <w:tcW w:w="1332" w:type="dxa"/>
            <w:vAlign w:val="center"/>
          </w:tcPr>
          <w:p w14:paraId="02835D8A">
            <w:pPr>
              <w:pStyle w:val="13"/>
            </w:pPr>
            <w:r>
              <w:t>工程验收合规率</w:t>
            </w:r>
          </w:p>
        </w:tc>
        <w:tc>
          <w:tcPr>
            <w:tcW w:w="3430" w:type="dxa"/>
            <w:vAlign w:val="center"/>
          </w:tcPr>
          <w:p w14:paraId="070B73A8">
            <w:pPr>
              <w:pStyle w:val="13"/>
            </w:pPr>
            <w:r>
              <w:t>工程验收合规率</w:t>
            </w:r>
          </w:p>
        </w:tc>
        <w:tc>
          <w:tcPr>
            <w:tcW w:w="2551" w:type="dxa"/>
            <w:vAlign w:val="center"/>
          </w:tcPr>
          <w:p w14:paraId="2224753A">
            <w:pPr>
              <w:pStyle w:val="13"/>
            </w:pPr>
            <w:r>
              <w:t>100%</w:t>
            </w:r>
          </w:p>
        </w:tc>
      </w:tr>
      <w:tr w14:paraId="20607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CB8B5"/>
        </w:tc>
        <w:tc>
          <w:tcPr>
            <w:tcW w:w="1276" w:type="dxa"/>
            <w:vAlign w:val="center"/>
          </w:tcPr>
          <w:p w14:paraId="72F73F59">
            <w:pPr>
              <w:pStyle w:val="13"/>
            </w:pPr>
            <w:r>
              <w:t>时效指标</w:t>
            </w:r>
          </w:p>
        </w:tc>
        <w:tc>
          <w:tcPr>
            <w:tcW w:w="1332" w:type="dxa"/>
            <w:vAlign w:val="center"/>
          </w:tcPr>
          <w:p w14:paraId="39A1EEF4">
            <w:pPr>
              <w:pStyle w:val="13"/>
            </w:pPr>
            <w:r>
              <w:t>工程完成时间</w:t>
            </w:r>
          </w:p>
        </w:tc>
        <w:tc>
          <w:tcPr>
            <w:tcW w:w="3430" w:type="dxa"/>
            <w:vAlign w:val="center"/>
          </w:tcPr>
          <w:p w14:paraId="4BF50347">
            <w:pPr>
              <w:pStyle w:val="13"/>
            </w:pPr>
            <w:r>
              <w:t>工程完成时间</w:t>
            </w:r>
          </w:p>
        </w:tc>
        <w:tc>
          <w:tcPr>
            <w:tcW w:w="2551" w:type="dxa"/>
            <w:vAlign w:val="center"/>
          </w:tcPr>
          <w:p w14:paraId="545A7B64">
            <w:pPr>
              <w:pStyle w:val="13"/>
            </w:pPr>
            <w:r>
              <w:t>2026年12月31日前</w:t>
            </w:r>
          </w:p>
        </w:tc>
      </w:tr>
      <w:tr w14:paraId="15DDE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60DBA8"/>
        </w:tc>
        <w:tc>
          <w:tcPr>
            <w:tcW w:w="1276" w:type="dxa"/>
            <w:vAlign w:val="center"/>
          </w:tcPr>
          <w:p w14:paraId="2CBEE303">
            <w:pPr>
              <w:pStyle w:val="13"/>
            </w:pPr>
            <w:r>
              <w:t>成本指标</w:t>
            </w:r>
          </w:p>
        </w:tc>
        <w:tc>
          <w:tcPr>
            <w:tcW w:w="1332" w:type="dxa"/>
            <w:vAlign w:val="center"/>
          </w:tcPr>
          <w:p w14:paraId="399D7081">
            <w:pPr>
              <w:pStyle w:val="13"/>
            </w:pPr>
            <w:r>
              <w:t>2026年工程建设成本</w:t>
            </w:r>
          </w:p>
        </w:tc>
        <w:tc>
          <w:tcPr>
            <w:tcW w:w="3430" w:type="dxa"/>
            <w:vAlign w:val="center"/>
          </w:tcPr>
          <w:p w14:paraId="51393351">
            <w:pPr>
              <w:pStyle w:val="13"/>
            </w:pPr>
            <w:r>
              <w:t>2026年工程建设成本</w:t>
            </w:r>
          </w:p>
        </w:tc>
        <w:tc>
          <w:tcPr>
            <w:tcW w:w="2551" w:type="dxa"/>
            <w:vAlign w:val="center"/>
          </w:tcPr>
          <w:p w14:paraId="07CAB775">
            <w:pPr>
              <w:pStyle w:val="13"/>
            </w:pPr>
            <w:r>
              <w:t>≤5900万元</w:t>
            </w:r>
          </w:p>
        </w:tc>
      </w:tr>
      <w:tr w14:paraId="0B980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E2349">
            <w:pPr>
              <w:pStyle w:val="15"/>
            </w:pPr>
            <w:r>
              <w:t>效益指标</w:t>
            </w:r>
          </w:p>
        </w:tc>
        <w:tc>
          <w:tcPr>
            <w:tcW w:w="1276" w:type="dxa"/>
            <w:vAlign w:val="center"/>
          </w:tcPr>
          <w:p w14:paraId="44D0E966">
            <w:pPr>
              <w:pStyle w:val="13"/>
            </w:pPr>
            <w:r>
              <w:t>社会效益指标</w:t>
            </w:r>
          </w:p>
        </w:tc>
        <w:tc>
          <w:tcPr>
            <w:tcW w:w="1332" w:type="dxa"/>
            <w:vAlign w:val="center"/>
          </w:tcPr>
          <w:p w14:paraId="0F64E0B9">
            <w:pPr>
              <w:pStyle w:val="13"/>
            </w:pPr>
            <w:r>
              <w:t>提高区域医疗服务能力</w:t>
            </w:r>
          </w:p>
        </w:tc>
        <w:tc>
          <w:tcPr>
            <w:tcW w:w="3430" w:type="dxa"/>
            <w:vAlign w:val="center"/>
          </w:tcPr>
          <w:p w14:paraId="630910F0">
            <w:pPr>
              <w:pStyle w:val="13"/>
            </w:pPr>
            <w:r>
              <w:t>提高区域医疗服务能力</w:t>
            </w:r>
          </w:p>
        </w:tc>
        <w:tc>
          <w:tcPr>
            <w:tcW w:w="2551" w:type="dxa"/>
            <w:vAlign w:val="center"/>
          </w:tcPr>
          <w:p w14:paraId="4DE9A6EA">
            <w:pPr>
              <w:pStyle w:val="13"/>
            </w:pPr>
            <w:r>
              <w:t>不断提高</w:t>
            </w:r>
          </w:p>
        </w:tc>
      </w:tr>
      <w:tr w14:paraId="3767B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D49921">
            <w:pPr>
              <w:pStyle w:val="15"/>
            </w:pPr>
            <w:r>
              <w:t>满意度指标</w:t>
            </w:r>
          </w:p>
        </w:tc>
        <w:tc>
          <w:tcPr>
            <w:tcW w:w="1276" w:type="dxa"/>
            <w:vAlign w:val="center"/>
          </w:tcPr>
          <w:p w14:paraId="2709E044">
            <w:pPr>
              <w:pStyle w:val="13"/>
            </w:pPr>
            <w:r>
              <w:t>服务对象满意度指标</w:t>
            </w:r>
          </w:p>
        </w:tc>
        <w:tc>
          <w:tcPr>
            <w:tcW w:w="1332" w:type="dxa"/>
            <w:vAlign w:val="center"/>
          </w:tcPr>
          <w:p w14:paraId="594A6CCB">
            <w:pPr>
              <w:pStyle w:val="13"/>
            </w:pPr>
            <w:r>
              <w:t>居民满意度</w:t>
            </w:r>
          </w:p>
        </w:tc>
        <w:tc>
          <w:tcPr>
            <w:tcW w:w="3430" w:type="dxa"/>
            <w:vAlign w:val="center"/>
          </w:tcPr>
          <w:p w14:paraId="2C0A02B0">
            <w:pPr>
              <w:pStyle w:val="13"/>
            </w:pPr>
            <w:r>
              <w:t>居民满意度</w:t>
            </w:r>
          </w:p>
        </w:tc>
        <w:tc>
          <w:tcPr>
            <w:tcW w:w="2551" w:type="dxa"/>
            <w:vAlign w:val="center"/>
          </w:tcPr>
          <w:p w14:paraId="2B3715C8">
            <w:pPr>
              <w:pStyle w:val="13"/>
            </w:pPr>
            <w:r>
              <w:t>≥90%</w:t>
            </w:r>
          </w:p>
        </w:tc>
      </w:tr>
      <w:tr w14:paraId="78C7E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4AC1E0">
            <w:pPr>
              <w:pStyle w:val="15"/>
            </w:pPr>
            <w:r>
              <w:t>满意度指标</w:t>
            </w:r>
          </w:p>
        </w:tc>
        <w:tc>
          <w:tcPr>
            <w:tcW w:w="1276" w:type="dxa"/>
            <w:vAlign w:val="center"/>
          </w:tcPr>
          <w:p w14:paraId="3409E180">
            <w:pPr>
              <w:pStyle w:val="13"/>
            </w:pPr>
            <w:r>
              <w:t>服务对象满意度指标</w:t>
            </w:r>
          </w:p>
        </w:tc>
        <w:tc>
          <w:tcPr>
            <w:tcW w:w="1332" w:type="dxa"/>
            <w:vAlign w:val="center"/>
          </w:tcPr>
          <w:p w14:paraId="0ECB46D4">
            <w:pPr>
              <w:pStyle w:val="13"/>
            </w:pPr>
            <w:r>
              <w:t>医院工作人员满意度</w:t>
            </w:r>
          </w:p>
        </w:tc>
        <w:tc>
          <w:tcPr>
            <w:tcW w:w="3430" w:type="dxa"/>
            <w:vAlign w:val="center"/>
          </w:tcPr>
          <w:p w14:paraId="5EC7CE56">
            <w:pPr>
              <w:pStyle w:val="13"/>
            </w:pPr>
            <w:r>
              <w:t>医院工作人员满意度</w:t>
            </w:r>
          </w:p>
        </w:tc>
        <w:tc>
          <w:tcPr>
            <w:tcW w:w="2551" w:type="dxa"/>
            <w:vAlign w:val="center"/>
          </w:tcPr>
          <w:p w14:paraId="5C1D967F">
            <w:pPr>
              <w:pStyle w:val="13"/>
            </w:pPr>
            <w:r>
              <w:t>≥90%</w:t>
            </w:r>
          </w:p>
        </w:tc>
      </w:tr>
    </w:tbl>
    <w:p w14:paraId="372FEF3D">
      <w:pPr>
        <w:sectPr>
          <w:pgSz w:w="11900" w:h="16840"/>
          <w:pgMar w:top="1984" w:right="1304" w:bottom="1134" w:left="1304" w:header="720" w:footer="720" w:gutter="0"/>
          <w:cols w:space="720" w:num="1"/>
        </w:sectPr>
      </w:pPr>
    </w:p>
    <w:p w14:paraId="4762D5AB">
      <w:pPr>
        <w:spacing w:before="0" w:after="0" w:line="240" w:lineRule="auto"/>
        <w:ind w:firstLine="0"/>
        <w:jc w:val="center"/>
        <w:outlineLvl w:val="9"/>
      </w:pPr>
      <w:r>
        <w:rPr>
          <w:rFonts w:ascii="方正仿宋_GBK" w:hAnsi="方正仿宋_GBK" w:eastAsia="方正仿宋_GBK" w:cs="方正仿宋_GBK"/>
          <w:sz w:val="28"/>
        </w:rPr>
        <w:t xml:space="preserve"> </w:t>
      </w:r>
    </w:p>
    <w:p w14:paraId="20B4DAB9">
      <w:pPr>
        <w:spacing w:before="0" w:after="0"/>
        <w:ind w:firstLine="560"/>
        <w:jc w:val="left"/>
        <w:outlineLvl w:val="3"/>
      </w:pPr>
      <w:bookmarkStart w:id="29" w:name="_Toc_4_4_0000000030"/>
      <w:r>
        <w:rPr>
          <w:rFonts w:ascii="方正仿宋_GBK" w:hAnsi="方正仿宋_GBK" w:eastAsia="方正仿宋_GBK" w:cs="方正仿宋_GBK"/>
          <w:sz w:val="28"/>
        </w:rPr>
        <w:t>26.滨海新区肿瘤医院建设项目（结转项目）绩效目标表</w:t>
      </w:r>
      <w:bookmarkEnd w:id="2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03C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7CCAA2C">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05898955">
            <w:pPr>
              <w:pStyle w:val="11"/>
            </w:pPr>
            <w:r>
              <w:t>单位：元</w:t>
            </w:r>
          </w:p>
        </w:tc>
      </w:tr>
      <w:tr w14:paraId="4936B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2FA6B">
            <w:pPr>
              <w:pStyle w:val="14"/>
            </w:pPr>
            <w:r>
              <w:t>项目名称</w:t>
            </w:r>
          </w:p>
        </w:tc>
        <w:tc>
          <w:tcPr>
            <w:tcW w:w="8589" w:type="dxa"/>
            <w:gridSpan w:val="6"/>
            <w:vAlign w:val="center"/>
          </w:tcPr>
          <w:p w14:paraId="218CEB02">
            <w:pPr>
              <w:pStyle w:val="13"/>
            </w:pPr>
            <w:r>
              <w:t>滨海新区肿瘤医院建设项目（结转项目）</w:t>
            </w:r>
          </w:p>
        </w:tc>
      </w:tr>
      <w:tr w14:paraId="6DD2D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2FAB0">
            <w:pPr>
              <w:pStyle w:val="14"/>
            </w:pPr>
            <w:r>
              <w:t>预算规模及资金用途</w:t>
            </w:r>
          </w:p>
        </w:tc>
        <w:tc>
          <w:tcPr>
            <w:tcW w:w="1276" w:type="dxa"/>
            <w:vAlign w:val="center"/>
          </w:tcPr>
          <w:p w14:paraId="1A481AD2">
            <w:pPr>
              <w:pStyle w:val="14"/>
            </w:pPr>
            <w:r>
              <w:t>预算数</w:t>
            </w:r>
          </w:p>
        </w:tc>
        <w:tc>
          <w:tcPr>
            <w:tcW w:w="1332" w:type="dxa"/>
            <w:vAlign w:val="center"/>
          </w:tcPr>
          <w:p w14:paraId="694013B1">
            <w:pPr>
              <w:pStyle w:val="13"/>
            </w:pPr>
            <w:r>
              <w:t>77969312.22</w:t>
            </w:r>
          </w:p>
        </w:tc>
        <w:tc>
          <w:tcPr>
            <w:tcW w:w="1587" w:type="dxa"/>
            <w:vAlign w:val="center"/>
          </w:tcPr>
          <w:p w14:paraId="488545AD">
            <w:pPr>
              <w:pStyle w:val="14"/>
            </w:pPr>
            <w:r>
              <w:t>其中：财政    资金</w:t>
            </w:r>
          </w:p>
        </w:tc>
        <w:tc>
          <w:tcPr>
            <w:tcW w:w="1843" w:type="dxa"/>
            <w:vAlign w:val="center"/>
          </w:tcPr>
          <w:p w14:paraId="1B579B46">
            <w:pPr>
              <w:pStyle w:val="13"/>
            </w:pPr>
            <w:r>
              <w:t>77969312.22</w:t>
            </w:r>
          </w:p>
        </w:tc>
        <w:tc>
          <w:tcPr>
            <w:tcW w:w="1276" w:type="dxa"/>
            <w:vAlign w:val="center"/>
          </w:tcPr>
          <w:p w14:paraId="1AABE4A6">
            <w:pPr>
              <w:pStyle w:val="14"/>
            </w:pPr>
            <w:r>
              <w:t>其他资金</w:t>
            </w:r>
          </w:p>
        </w:tc>
        <w:tc>
          <w:tcPr>
            <w:tcW w:w="1276" w:type="dxa"/>
            <w:vAlign w:val="center"/>
          </w:tcPr>
          <w:p w14:paraId="7BFA9729">
            <w:pPr>
              <w:pStyle w:val="13"/>
            </w:pPr>
            <w:r>
              <w:t xml:space="preserve"> </w:t>
            </w:r>
          </w:p>
        </w:tc>
      </w:tr>
      <w:tr w14:paraId="3C4C7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43DD47"/>
        </w:tc>
        <w:tc>
          <w:tcPr>
            <w:tcW w:w="8589" w:type="dxa"/>
            <w:gridSpan w:val="6"/>
            <w:vAlign w:val="center"/>
          </w:tcPr>
          <w:p w14:paraId="5A63D47C">
            <w:pPr>
              <w:pStyle w:val="13"/>
            </w:pPr>
            <w:r>
              <w:t>滨海新区肿瘤医院建设项目</w:t>
            </w:r>
          </w:p>
        </w:tc>
      </w:tr>
      <w:tr w14:paraId="75CF3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2AFB8B">
            <w:pPr>
              <w:pStyle w:val="14"/>
            </w:pPr>
            <w:r>
              <w:t>绩效目标</w:t>
            </w:r>
          </w:p>
        </w:tc>
        <w:tc>
          <w:tcPr>
            <w:tcW w:w="8589" w:type="dxa"/>
            <w:gridSpan w:val="6"/>
            <w:vAlign w:val="center"/>
          </w:tcPr>
          <w:p w14:paraId="767459A6">
            <w:pPr>
              <w:pStyle w:val="13"/>
            </w:pPr>
            <w:r>
              <w:t>1.持续推进肿瘤医院二期建设，完成室内、外装修工程，提高区域医疗服务能力与水平。</w:t>
            </w:r>
          </w:p>
        </w:tc>
      </w:tr>
    </w:tbl>
    <w:p w14:paraId="23AB720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DE8D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10750">
            <w:pPr>
              <w:pStyle w:val="14"/>
            </w:pPr>
            <w:r>
              <w:t>一级指标</w:t>
            </w:r>
          </w:p>
        </w:tc>
        <w:tc>
          <w:tcPr>
            <w:tcW w:w="1276" w:type="dxa"/>
            <w:vAlign w:val="center"/>
          </w:tcPr>
          <w:p w14:paraId="0EBEDEFD">
            <w:pPr>
              <w:pStyle w:val="14"/>
            </w:pPr>
            <w:r>
              <w:t>二级指标</w:t>
            </w:r>
          </w:p>
        </w:tc>
        <w:tc>
          <w:tcPr>
            <w:tcW w:w="1332" w:type="dxa"/>
            <w:vAlign w:val="center"/>
          </w:tcPr>
          <w:p w14:paraId="3B7B0B66">
            <w:pPr>
              <w:pStyle w:val="14"/>
            </w:pPr>
            <w:r>
              <w:t>三级指标</w:t>
            </w:r>
          </w:p>
        </w:tc>
        <w:tc>
          <w:tcPr>
            <w:tcW w:w="3430" w:type="dxa"/>
            <w:vAlign w:val="center"/>
          </w:tcPr>
          <w:p w14:paraId="5FB1A5CB">
            <w:pPr>
              <w:pStyle w:val="14"/>
            </w:pPr>
            <w:r>
              <w:t>绩效指标描述</w:t>
            </w:r>
          </w:p>
        </w:tc>
        <w:tc>
          <w:tcPr>
            <w:tcW w:w="2551" w:type="dxa"/>
            <w:vAlign w:val="center"/>
          </w:tcPr>
          <w:p w14:paraId="4B1C5A76">
            <w:pPr>
              <w:pStyle w:val="14"/>
            </w:pPr>
            <w:r>
              <w:t>指标值</w:t>
            </w:r>
          </w:p>
        </w:tc>
      </w:tr>
      <w:tr w14:paraId="190D9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77DF9">
            <w:pPr>
              <w:pStyle w:val="15"/>
            </w:pPr>
            <w:r>
              <w:t>产出指标</w:t>
            </w:r>
          </w:p>
        </w:tc>
        <w:tc>
          <w:tcPr>
            <w:tcW w:w="1276" w:type="dxa"/>
            <w:vAlign w:val="center"/>
          </w:tcPr>
          <w:p w14:paraId="46102D79">
            <w:pPr>
              <w:pStyle w:val="13"/>
            </w:pPr>
            <w:r>
              <w:t>数量指标</w:t>
            </w:r>
          </w:p>
        </w:tc>
        <w:tc>
          <w:tcPr>
            <w:tcW w:w="1332" w:type="dxa"/>
            <w:vAlign w:val="center"/>
          </w:tcPr>
          <w:p w14:paraId="399406AD">
            <w:pPr>
              <w:pStyle w:val="13"/>
            </w:pPr>
            <w:r>
              <w:t>新建建筑面积</w:t>
            </w:r>
          </w:p>
          <w:p w14:paraId="3AD7CC0B">
            <w:pPr>
              <w:pStyle w:val="13"/>
            </w:pPr>
          </w:p>
          <w:p w14:paraId="2CE4C1DA">
            <w:pPr>
              <w:pStyle w:val="13"/>
            </w:pPr>
          </w:p>
        </w:tc>
        <w:tc>
          <w:tcPr>
            <w:tcW w:w="3430" w:type="dxa"/>
            <w:vAlign w:val="center"/>
          </w:tcPr>
          <w:p w14:paraId="7D1E28A4">
            <w:pPr>
              <w:pStyle w:val="13"/>
            </w:pPr>
            <w:r>
              <w:t>新建建筑面积</w:t>
            </w:r>
          </w:p>
          <w:p w14:paraId="229FEC44">
            <w:pPr>
              <w:pStyle w:val="13"/>
            </w:pPr>
          </w:p>
          <w:p w14:paraId="78E4CE0E">
            <w:pPr>
              <w:pStyle w:val="13"/>
            </w:pPr>
          </w:p>
        </w:tc>
        <w:tc>
          <w:tcPr>
            <w:tcW w:w="2551" w:type="dxa"/>
            <w:vAlign w:val="center"/>
          </w:tcPr>
          <w:p w14:paraId="0967E937">
            <w:pPr>
              <w:pStyle w:val="13"/>
            </w:pPr>
            <w:r>
              <w:t>1.55万平方米</w:t>
            </w:r>
          </w:p>
        </w:tc>
      </w:tr>
      <w:tr w14:paraId="1B28E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483CCE"/>
        </w:tc>
        <w:tc>
          <w:tcPr>
            <w:tcW w:w="1276" w:type="dxa"/>
            <w:vAlign w:val="center"/>
          </w:tcPr>
          <w:p w14:paraId="70D0A3F2">
            <w:pPr>
              <w:pStyle w:val="13"/>
            </w:pPr>
            <w:r>
              <w:t>质量指标</w:t>
            </w:r>
          </w:p>
        </w:tc>
        <w:tc>
          <w:tcPr>
            <w:tcW w:w="1332" w:type="dxa"/>
            <w:vAlign w:val="center"/>
          </w:tcPr>
          <w:p w14:paraId="69805836">
            <w:pPr>
              <w:pStyle w:val="13"/>
            </w:pPr>
            <w:r>
              <w:t>竣工验收合格率</w:t>
            </w:r>
          </w:p>
        </w:tc>
        <w:tc>
          <w:tcPr>
            <w:tcW w:w="3430" w:type="dxa"/>
            <w:vAlign w:val="center"/>
          </w:tcPr>
          <w:p w14:paraId="38E48263">
            <w:pPr>
              <w:pStyle w:val="13"/>
            </w:pPr>
            <w:r>
              <w:t>竣工验收合格率</w:t>
            </w:r>
          </w:p>
        </w:tc>
        <w:tc>
          <w:tcPr>
            <w:tcW w:w="2551" w:type="dxa"/>
            <w:vAlign w:val="center"/>
          </w:tcPr>
          <w:p w14:paraId="68B93A11">
            <w:pPr>
              <w:pStyle w:val="13"/>
            </w:pPr>
            <w:r>
              <w:t>100%</w:t>
            </w:r>
          </w:p>
        </w:tc>
      </w:tr>
      <w:tr w14:paraId="5BAAB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0EC8A"/>
        </w:tc>
        <w:tc>
          <w:tcPr>
            <w:tcW w:w="1276" w:type="dxa"/>
            <w:vAlign w:val="center"/>
          </w:tcPr>
          <w:p w14:paraId="61333AB2">
            <w:pPr>
              <w:pStyle w:val="13"/>
            </w:pPr>
            <w:r>
              <w:t>时效指标</w:t>
            </w:r>
          </w:p>
        </w:tc>
        <w:tc>
          <w:tcPr>
            <w:tcW w:w="1332" w:type="dxa"/>
            <w:vAlign w:val="center"/>
          </w:tcPr>
          <w:p w14:paraId="49739232">
            <w:pPr>
              <w:pStyle w:val="13"/>
            </w:pPr>
            <w:r>
              <w:t>二期完工时间</w:t>
            </w:r>
          </w:p>
        </w:tc>
        <w:tc>
          <w:tcPr>
            <w:tcW w:w="3430" w:type="dxa"/>
            <w:vAlign w:val="center"/>
          </w:tcPr>
          <w:p w14:paraId="314D1AB4">
            <w:pPr>
              <w:pStyle w:val="13"/>
            </w:pPr>
            <w:r>
              <w:t>二期完工时间</w:t>
            </w:r>
          </w:p>
        </w:tc>
        <w:tc>
          <w:tcPr>
            <w:tcW w:w="2551" w:type="dxa"/>
            <w:vAlign w:val="center"/>
          </w:tcPr>
          <w:p w14:paraId="6E4B3600">
            <w:pPr>
              <w:pStyle w:val="13"/>
            </w:pPr>
            <w:r>
              <w:t>2026年12月31日前</w:t>
            </w:r>
          </w:p>
        </w:tc>
      </w:tr>
      <w:tr w14:paraId="45893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1AACE"/>
        </w:tc>
        <w:tc>
          <w:tcPr>
            <w:tcW w:w="1276" w:type="dxa"/>
            <w:vAlign w:val="center"/>
          </w:tcPr>
          <w:p w14:paraId="2BF58895">
            <w:pPr>
              <w:pStyle w:val="13"/>
            </w:pPr>
            <w:r>
              <w:t>成本指标</w:t>
            </w:r>
          </w:p>
        </w:tc>
        <w:tc>
          <w:tcPr>
            <w:tcW w:w="1332" w:type="dxa"/>
            <w:vAlign w:val="center"/>
          </w:tcPr>
          <w:p w14:paraId="0033AF81">
            <w:pPr>
              <w:pStyle w:val="13"/>
            </w:pPr>
            <w:r>
              <w:t>单位建设成本</w:t>
            </w:r>
          </w:p>
        </w:tc>
        <w:tc>
          <w:tcPr>
            <w:tcW w:w="3430" w:type="dxa"/>
            <w:vAlign w:val="center"/>
          </w:tcPr>
          <w:p w14:paraId="03556C7E">
            <w:pPr>
              <w:pStyle w:val="13"/>
            </w:pPr>
            <w:r>
              <w:t>单位建设成本</w:t>
            </w:r>
          </w:p>
        </w:tc>
        <w:tc>
          <w:tcPr>
            <w:tcW w:w="2551" w:type="dxa"/>
            <w:vAlign w:val="center"/>
          </w:tcPr>
          <w:p w14:paraId="2AC4F4D8">
            <w:pPr>
              <w:pStyle w:val="13"/>
            </w:pPr>
            <w:r>
              <w:t>≤7796.93万元</w:t>
            </w:r>
          </w:p>
        </w:tc>
      </w:tr>
      <w:tr w14:paraId="46861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F25B03">
            <w:pPr>
              <w:pStyle w:val="15"/>
            </w:pPr>
            <w:r>
              <w:t>效益指标</w:t>
            </w:r>
          </w:p>
        </w:tc>
        <w:tc>
          <w:tcPr>
            <w:tcW w:w="1276" w:type="dxa"/>
            <w:vAlign w:val="center"/>
          </w:tcPr>
          <w:p w14:paraId="1B0F3639">
            <w:pPr>
              <w:pStyle w:val="13"/>
            </w:pPr>
            <w:r>
              <w:t>社会效益指标</w:t>
            </w:r>
          </w:p>
        </w:tc>
        <w:tc>
          <w:tcPr>
            <w:tcW w:w="1332" w:type="dxa"/>
            <w:vAlign w:val="center"/>
          </w:tcPr>
          <w:p w14:paraId="743EEAC4">
            <w:pPr>
              <w:pStyle w:val="13"/>
            </w:pPr>
            <w:r>
              <w:t>提高区域医疗服务能力与水平</w:t>
            </w:r>
          </w:p>
        </w:tc>
        <w:tc>
          <w:tcPr>
            <w:tcW w:w="3430" w:type="dxa"/>
            <w:vAlign w:val="center"/>
          </w:tcPr>
          <w:p w14:paraId="19DCF28C">
            <w:pPr>
              <w:pStyle w:val="13"/>
            </w:pPr>
            <w:r>
              <w:t>提高区域医疗服务能力与水平</w:t>
            </w:r>
          </w:p>
        </w:tc>
        <w:tc>
          <w:tcPr>
            <w:tcW w:w="2551" w:type="dxa"/>
            <w:vAlign w:val="center"/>
          </w:tcPr>
          <w:p w14:paraId="05CCA233">
            <w:pPr>
              <w:pStyle w:val="13"/>
            </w:pPr>
            <w:r>
              <w:t>有所提高</w:t>
            </w:r>
          </w:p>
        </w:tc>
      </w:tr>
      <w:tr w14:paraId="06F36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D9F315">
            <w:pPr>
              <w:pStyle w:val="15"/>
            </w:pPr>
            <w:r>
              <w:t>效益指标</w:t>
            </w:r>
          </w:p>
        </w:tc>
        <w:tc>
          <w:tcPr>
            <w:tcW w:w="1276" w:type="dxa"/>
            <w:vAlign w:val="center"/>
          </w:tcPr>
          <w:p w14:paraId="09EE0FA5">
            <w:pPr>
              <w:pStyle w:val="13"/>
            </w:pPr>
            <w:r>
              <w:t>社会效益指标</w:t>
            </w:r>
          </w:p>
        </w:tc>
        <w:tc>
          <w:tcPr>
            <w:tcW w:w="1332" w:type="dxa"/>
            <w:vAlign w:val="center"/>
          </w:tcPr>
          <w:p w14:paraId="5976DCBF">
            <w:pPr>
              <w:pStyle w:val="13"/>
            </w:pPr>
            <w:r>
              <w:t>改善居民就医条件</w:t>
            </w:r>
          </w:p>
        </w:tc>
        <w:tc>
          <w:tcPr>
            <w:tcW w:w="3430" w:type="dxa"/>
            <w:vAlign w:val="center"/>
          </w:tcPr>
          <w:p w14:paraId="3DB1ACE5">
            <w:pPr>
              <w:pStyle w:val="13"/>
            </w:pPr>
            <w:r>
              <w:t>改善居民就医条件</w:t>
            </w:r>
          </w:p>
        </w:tc>
        <w:tc>
          <w:tcPr>
            <w:tcW w:w="2551" w:type="dxa"/>
            <w:vAlign w:val="center"/>
          </w:tcPr>
          <w:p w14:paraId="131592DB">
            <w:pPr>
              <w:pStyle w:val="13"/>
            </w:pPr>
            <w:r>
              <w:t>有所改善</w:t>
            </w:r>
          </w:p>
        </w:tc>
      </w:tr>
      <w:tr w14:paraId="28DAB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C670F4">
            <w:pPr>
              <w:pStyle w:val="15"/>
            </w:pPr>
            <w:r>
              <w:t>满意度指标</w:t>
            </w:r>
          </w:p>
        </w:tc>
        <w:tc>
          <w:tcPr>
            <w:tcW w:w="1276" w:type="dxa"/>
            <w:vAlign w:val="center"/>
          </w:tcPr>
          <w:p w14:paraId="27F63B8A">
            <w:pPr>
              <w:pStyle w:val="13"/>
            </w:pPr>
            <w:r>
              <w:t>服务对象满意度指标</w:t>
            </w:r>
          </w:p>
        </w:tc>
        <w:tc>
          <w:tcPr>
            <w:tcW w:w="1332" w:type="dxa"/>
            <w:vAlign w:val="center"/>
          </w:tcPr>
          <w:p w14:paraId="16E36D36">
            <w:pPr>
              <w:pStyle w:val="13"/>
            </w:pPr>
            <w:r>
              <w:t>就医居民满意度</w:t>
            </w:r>
          </w:p>
        </w:tc>
        <w:tc>
          <w:tcPr>
            <w:tcW w:w="3430" w:type="dxa"/>
            <w:vAlign w:val="center"/>
          </w:tcPr>
          <w:p w14:paraId="107440A0">
            <w:pPr>
              <w:pStyle w:val="13"/>
            </w:pPr>
            <w:r>
              <w:t>就医居民满意度</w:t>
            </w:r>
          </w:p>
        </w:tc>
        <w:tc>
          <w:tcPr>
            <w:tcW w:w="2551" w:type="dxa"/>
            <w:vAlign w:val="center"/>
          </w:tcPr>
          <w:p w14:paraId="3B4BAA7A">
            <w:pPr>
              <w:pStyle w:val="13"/>
            </w:pPr>
            <w:r>
              <w:t>100%</w:t>
            </w:r>
          </w:p>
        </w:tc>
      </w:tr>
    </w:tbl>
    <w:p w14:paraId="6899D795">
      <w:pPr>
        <w:sectPr>
          <w:pgSz w:w="11900" w:h="16840"/>
          <w:pgMar w:top="1984" w:right="1304" w:bottom="1134" w:left="1304" w:header="720" w:footer="720" w:gutter="0"/>
          <w:cols w:space="720" w:num="1"/>
        </w:sectPr>
      </w:pPr>
    </w:p>
    <w:p w14:paraId="5C310930">
      <w:pPr>
        <w:spacing w:before="0" w:after="0" w:line="240" w:lineRule="auto"/>
        <w:ind w:firstLine="0"/>
        <w:jc w:val="center"/>
        <w:outlineLvl w:val="9"/>
      </w:pPr>
      <w:r>
        <w:rPr>
          <w:rFonts w:ascii="方正仿宋_GBK" w:hAnsi="方正仿宋_GBK" w:eastAsia="方正仿宋_GBK" w:cs="方正仿宋_GBK"/>
          <w:sz w:val="28"/>
        </w:rPr>
        <w:t xml:space="preserve"> </w:t>
      </w:r>
    </w:p>
    <w:p w14:paraId="7A27638F">
      <w:pPr>
        <w:spacing w:before="0" w:after="0"/>
        <w:ind w:firstLine="560"/>
        <w:jc w:val="left"/>
        <w:outlineLvl w:val="3"/>
      </w:pPr>
      <w:bookmarkStart w:id="30" w:name="_Toc_4_4_0000000031"/>
      <w:r>
        <w:rPr>
          <w:rFonts w:ascii="方正仿宋_GBK" w:hAnsi="方正仿宋_GBK" w:eastAsia="方正仿宋_GBK" w:cs="方正仿宋_GBK"/>
          <w:sz w:val="28"/>
        </w:rPr>
        <w:t>27.传染病监测预警与应急指挥能力提升-传染病四大症候群监测（津财社指[2025]36号）-2025年中央绩效目标表</w:t>
      </w:r>
      <w:bookmarkEnd w:id="3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B1D1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52267D0">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ECCE1C5">
            <w:pPr>
              <w:pStyle w:val="11"/>
            </w:pPr>
            <w:r>
              <w:t>单位：元</w:t>
            </w:r>
          </w:p>
        </w:tc>
      </w:tr>
      <w:tr w14:paraId="36D9E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587A0C">
            <w:pPr>
              <w:pStyle w:val="14"/>
            </w:pPr>
            <w:r>
              <w:t>项目名称</w:t>
            </w:r>
          </w:p>
        </w:tc>
        <w:tc>
          <w:tcPr>
            <w:tcW w:w="8589" w:type="dxa"/>
            <w:gridSpan w:val="6"/>
            <w:vAlign w:val="center"/>
          </w:tcPr>
          <w:p w14:paraId="34347497">
            <w:pPr>
              <w:pStyle w:val="13"/>
            </w:pPr>
            <w:r>
              <w:t>传染病监测预警与应急指挥能力提升-传染病四大症候群监测（津财社指[2025]36号）-2025年中央</w:t>
            </w:r>
          </w:p>
        </w:tc>
      </w:tr>
      <w:tr w14:paraId="441D3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7308DE">
            <w:pPr>
              <w:pStyle w:val="14"/>
            </w:pPr>
            <w:r>
              <w:t>预算规模及资金用途</w:t>
            </w:r>
          </w:p>
        </w:tc>
        <w:tc>
          <w:tcPr>
            <w:tcW w:w="1276" w:type="dxa"/>
            <w:vAlign w:val="center"/>
          </w:tcPr>
          <w:p w14:paraId="4446CE45">
            <w:pPr>
              <w:pStyle w:val="14"/>
            </w:pPr>
            <w:r>
              <w:t>预算数</w:t>
            </w:r>
          </w:p>
        </w:tc>
        <w:tc>
          <w:tcPr>
            <w:tcW w:w="1332" w:type="dxa"/>
            <w:vAlign w:val="center"/>
          </w:tcPr>
          <w:p w14:paraId="48A723E8">
            <w:pPr>
              <w:pStyle w:val="13"/>
            </w:pPr>
            <w:r>
              <w:t>1000.00</w:t>
            </w:r>
          </w:p>
        </w:tc>
        <w:tc>
          <w:tcPr>
            <w:tcW w:w="1587" w:type="dxa"/>
            <w:vAlign w:val="center"/>
          </w:tcPr>
          <w:p w14:paraId="262FDC18">
            <w:pPr>
              <w:pStyle w:val="14"/>
            </w:pPr>
            <w:r>
              <w:t>其中：财政    资金</w:t>
            </w:r>
          </w:p>
        </w:tc>
        <w:tc>
          <w:tcPr>
            <w:tcW w:w="1843" w:type="dxa"/>
            <w:vAlign w:val="center"/>
          </w:tcPr>
          <w:p w14:paraId="4717CF94">
            <w:pPr>
              <w:pStyle w:val="13"/>
            </w:pPr>
            <w:r>
              <w:t>1000.00</w:t>
            </w:r>
          </w:p>
        </w:tc>
        <w:tc>
          <w:tcPr>
            <w:tcW w:w="1276" w:type="dxa"/>
            <w:vAlign w:val="center"/>
          </w:tcPr>
          <w:p w14:paraId="6B16A108">
            <w:pPr>
              <w:pStyle w:val="14"/>
            </w:pPr>
            <w:r>
              <w:t>其他资金</w:t>
            </w:r>
          </w:p>
        </w:tc>
        <w:tc>
          <w:tcPr>
            <w:tcW w:w="1276" w:type="dxa"/>
            <w:vAlign w:val="center"/>
          </w:tcPr>
          <w:p w14:paraId="4E44889E">
            <w:pPr>
              <w:pStyle w:val="13"/>
            </w:pPr>
            <w:r>
              <w:t xml:space="preserve"> </w:t>
            </w:r>
          </w:p>
        </w:tc>
      </w:tr>
      <w:tr w14:paraId="29122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8B7C2C"/>
        </w:tc>
        <w:tc>
          <w:tcPr>
            <w:tcW w:w="8589" w:type="dxa"/>
            <w:gridSpan w:val="6"/>
            <w:vAlign w:val="center"/>
          </w:tcPr>
          <w:p w14:paraId="41D2F67C">
            <w:pPr>
              <w:pStyle w:val="13"/>
            </w:pPr>
            <w:r>
              <w:t>传染病监测预警与应急指挥能力提升-四大症候群监测</w:t>
            </w:r>
          </w:p>
        </w:tc>
      </w:tr>
      <w:tr w14:paraId="3B4B8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CCFB8">
            <w:pPr>
              <w:pStyle w:val="14"/>
            </w:pPr>
            <w:r>
              <w:t>绩效目标</w:t>
            </w:r>
          </w:p>
        </w:tc>
        <w:tc>
          <w:tcPr>
            <w:tcW w:w="8589" w:type="dxa"/>
            <w:gridSpan w:val="6"/>
            <w:vAlign w:val="center"/>
          </w:tcPr>
          <w:p w14:paraId="03B41719">
            <w:pPr>
              <w:pStyle w:val="13"/>
            </w:pPr>
            <w:r>
              <w:t>1.通过传染病四大症候群的监测，进一步提升传染病监测预警能力。</w:t>
            </w:r>
          </w:p>
        </w:tc>
      </w:tr>
    </w:tbl>
    <w:p w14:paraId="47780F8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0DE4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0B98">
            <w:pPr>
              <w:pStyle w:val="14"/>
            </w:pPr>
            <w:r>
              <w:t>一级指标</w:t>
            </w:r>
          </w:p>
        </w:tc>
        <w:tc>
          <w:tcPr>
            <w:tcW w:w="1276" w:type="dxa"/>
            <w:vAlign w:val="center"/>
          </w:tcPr>
          <w:p w14:paraId="7E939777">
            <w:pPr>
              <w:pStyle w:val="14"/>
            </w:pPr>
            <w:r>
              <w:t>二级指标</w:t>
            </w:r>
          </w:p>
        </w:tc>
        <w:tc>
          <w:tcPr>
            <w:tcW w:w="1332" w:type="dxa"/>
            <w:vAlign w:val="center"/>
          </w:tcPr>
          <w:p w14:paraId="1518B15C">
            <w:pPr>
              <w:pStyle w:val="14"/>
            </w:pPr>
            <w:r>
              <w:t>三级指标</w:t>
            </w:r>
          </w:p>
        </w:tc>
        <w:tc>
          <w:tcPr>
            <w:tcW w:w="3430" w:type="dxa"/>
            <w:vAlign w:val="center"/>
          </w:tcPr>
          <w:p w14:paraId="22A23007">
            <w:pPr>
              <w:pStyle w:val="14"/>
            </w:pPr>
            <w:r>
              <w:t>绩效指标描述</w:t>
            </w:r>
          </w:p>
        </w:tc>
        <w:tc>
          <w:tcPr>
            <w:tcW w:w="2551" w:type="dxa"/>
            <w:vAlign w:val="center"/>
          </w:tcPr>
          <w:p w14:paraId="06D7233F">
            <w:pPr>
              <w:pStyle w:val="14"/>
            </w:pPr>
            <w:r>
              <w:t>指标值</w:t>
            </w:r>
          </w:p>
        </w:tc>
      </w:tr>
      <w:tr w14:paraId="06A8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B200">
            <w:pPr>
              <w:pStyle w:val="15"/>
            </w:pPr>
            <w:r>
              <w:t>产出指标</w:t>
            </w:r>
          </w:p>
        </w:tc>
        <w:tc>
          <w:tcPr>
            <w:tcW w:w="1276" w:type="dxa"/>
            <w:vAlign w:val="center"/>
          </w:tcPr>
          <w:p w14:paraId="5604D38C">
            <w:pPr>
              <w:pStyle w:val="13"/>
            </w:pPr>
            <w:r>
              <w:t>数量指标</w:t>
            </w:r>
          </w:p>
        </w:tc>
        <w:tc>
          <w:tcPr>
            <w:tcW w:w="1332" w:type="dxa"/>
            <w:vAlign w:val="center"/>
          </w:tcPr>
          <w:p w14:paraId="07C11A8A">
            <w:pPr>
              <w:pStyle w:val="13"/>
            </w:pPr>
            <w:r>
              <w:t>发热伴出血症状监测份数</w:t>
            </w:r>
          </w:p>
        </w:tc>
        <w:tc>
          <w:tcPr>
            <w:tcW w:w="3430" w:type="dxa"/>
            <w:vAlign w:val="center"/>
          </w:tcPr>
          <w:p w14:paraId="1F8FD6FB">
            <w:pPr>
              <w:pStyle w:val="13"/>
            </w:pPr>
            <w:r>
              <w:t>发热伴出血症状监测份数</w:t>
            </w:r>
          </w:p>
        </w:tc>
        <w:tc>
          <w:tcPr>
            <w:tcW w:w="2551" w:type="dxa"/>
            <w:vAlign w:val="center"/>
          </w:tcPr>
          <w:p w14:paraId="2F72768D">
            <w:pPr>
              <w:pStyle w:val="13"/>
            </w:pPr>
            <w:r>
              <w:t>≥10份</w:t>
            </w:r>
          </w:p>
        </w:tc>
      </w:tr>
      <w:tr w14:paraId="2C36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5FEEC"/>
        </w:tc>
        <w:tc>
          <w:tcPr>
            <w:tcW w:w="1276" w:type="dxa"/>
            <w:vAlign w:val="center"/>
          </w:tcPr>
          <w:p w14:paraId="7897E7E6">
            <w:pPr>
              <w:pStyle w:val="13"/>
            </w:pPr>
            <w:r>
              <w:t>质量指标</w:t>
            </w:r>
          </w:p>
        </w:tc>
        <w:tc>
          <w:tcPr>
            <w:tcW w:w="1332" w:type="dxa"/>
            <w:vAlign w:val="center"/>
          </w:tcPr>
          <w:p w14:paraId="789A3E85">
            <w:pPr>
              <w:pStyle w:val="13"/>
            </w:pPr>
            <w:r>
              <w:t>采集检测样本合规率</w:t>
            </w:r>
          </w:p>
        </w:tc>
        <w:tc>
          <w:tcPr>
            <w:tcW w:w="3430" w:type="dxa"/>
            <w:vAlign w:val="center"/>
          </w:tcPr>
          <w:p w14:paraId="18A958CB">
            <w:pPr>
              <w:pStyle w:val="13"/>
            </w:pPr>
            <w:r>
              <w:t>采集检测样本合规率</w:t>
            </w:r>
          </w:p>
        </w:tc>
        <w:tc>
          <w:tcPr>
            <w:tcW w:w="2551" w:type="dxa"/>
            <w:vAlign w:val="center"/>
          </w:tcPr>
          <w:p w14:paraId="3812C28C">
            <w:pPr>
              <w:pStyle w:val="13"/>
            </w:pPr>
            <w:r>
              <w:t>100%</w:t>
            </w:r>
          </w:p>
        </w:tc>
      </w:tr>
      <w:tr w14:paraId="1EC6E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AB2A9"/>
        </w:tc>
        <w:tc>
          <w:tcPr>
            <w:tcW w:w="1276" w:type="dxa"/>
            <w:vAlign w:val="center"/>
          </w:tcPr>
          <w:p w14:paraId="3B4C1217">
            <w:pPr>
              <w:pStyle w:val="13"/>
            </w:pPr>
            <w:r>
              <w:t>时效指标</w:t>
            </w:r>
          </w:p>
        </w:tc>
        <w:tc>
          <w:tcPr>
            <w:tcW w:w="1332" w:type="dxa"/>
            <w:vAlign w:val="center"/>
          </w:tcPr>
          <w:p w14:paraId="3B30A5E7">
            <w:pPr>
              <w:pStyle w:val="13"/>
            </w:pPr>
            <w:r>
              <w:t>完成监测时间</w:t>
            </w:r>
          </w:p>
        </w:tc>
        <w:tc>
          <w:tcPr>
            <w:tcW w:w="3430" w:type="dxa"/>
            <w:vAlign w:val="center"/>
          </w:tcPr>
          <w:p w14:paraId="56C17074">
            <w:pPr>
              <w:pStyle w:val="13"/>
            </w:pPr>
            <w:r>
              <w:t>完成监测时间</w:t>
            </w:r>
          </w:p>
        </w:tc>
        <w:tc>
          <w:tcPr>
            <w:tcW w:w="2551" w:type="dxa"/>
            <w:vAlign w:val="center"/>
          </w:tcPr>
          <w:p w14:paraId="7AD60199">
            <w:pPr>
              <w:pStyle w:val="13"/>
            </w:pPr>
            <w:r>
              <w:t>2026年12月31日前</w:t>
            </w:r>
          </w:p>
        </w:tc>
      </w:tr>
      <w:tr w14:paraId="41AAF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909CA2"/>
        </w:tc>
        <w:tc>
          <w:tcPr>
            <w:tcW w:w="1276" w:type="dxa"/>
            <w:vAlign w:val="center"/>
          </w:tcPr>
          <w:p w14:paraId="2BA397EC">
            <w:pPr>
              <w:pStyle w:val="13"/>
            </w:pPr>
            <w:r>
              <w:t>成本指标</w:t>
            </w:r>
          </w:p>
        </w:tc>
        <w:tc>
          <w:tcPr>
            <w:tcW w:w="1332" w:type="dxa"/>
            <w:vAlign w:val="center"/>
          </w:tcPr>
          <w:p w14:paraId="7CFAE39A">
            <w:pPr>
              <w:pStyle w:val="13"/>
            </w:pPr>
            <w:r>
              <w:t>监测成本</w:t>
            </w:r>
          </w:p>
        </w:tc>
        <w:tc>
          <w:tcPr>
            <w:tcW w:w="3430" w:type="dxa"/>
            <w:vAlign w:val="center"/>
          </w:tcPr>
          <w:p w14:paraId="6F9C387B">
            <w:pPr>
              <w:pStyle w:val="13"/>
            </w:pPr>
            <w:r>
              <w:t>监测成本</w:t>
            </w:r>
          </w:p>
        </w:tc>
        <w:tc>
          <w:tcPr>
            <w:tcW w:w="2551" w:type="dxa"/>
            <w:vAlign w:val="center"/>
          </w:tcPr>
          <w:p w14:paraId="52F20B08">
            <w:pPr>
              <w:pStyle w:val="13"/>
            </w:pPr>
            <w:r>
              <w:t>≤0.1万元</w:t>
            </w:r>
          </w:p>
        </w:tc>
      </w:tr>
      <w:tr w14:paraId="17174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5458A5">
            <w:pPr>
              <w:pStyle w:val="15"/>
            </w:pPr>
            <w:r>
              <w:t>效益指标</w:t>
            </w:r>
          </w:p>
        </w:tc>
        <w:tc>
          <w:tcPr>
            <w:tcW w:w="1276" w:type="dxa"/>
            <w:vAlign w:val="center"/>
          </w:tcPr>
          <w:p w14:paraId="5B5D3BB3">
            <w:pPr>
              <w:pStyle w:val="13"/>
            </w:pPr>
            <w:r>
              <w:t>社会效益指标</w:t>
            </w:r>
          </w:p>
        </w:tc>
        <w:tc>
          <w:tcPr>
            <w:tcW w:w="1332" w:type="dxa"/>
            <w:vAlign w:val="center"/>
          </w:tcPr>
          <w:p w14:paraId="1B5063F5">
            <w:pPr>
              <w:pStyle w:val="13"/>
            </w:pPr>
            <w:r>
              <w:t>提升传染病疫情早发现、早报告、早处理能力</w:t>
            </w:r>
          </w:p>
        </w:tc>
        <w:tc>
          <w:tcPr>
            <w:tcW w:w="3430" w:type="dxa"/>
            <w:vAlign w:val="center"/>
          </w:tcPr>
          <w:p w14:paraId="35B052C2">
            <w:pPr>
              <w:pStyle w:val="13"/>
            </w:pPr>
            <w:r>
              <w:t>提升传染病疫情早发现、早报告、早处理能力</w:t>
            </w:r>
          </w:p>
        </w:tc>
        <w:tc>
          <w:tcPr>
            <w:tcW w:w="2551" w:type="dxa"/>
            <w:vAlign w:val="center"/>
          </w:tcPr>
          <w:p w14:paraId="2B4A0648">
            <w:pPr>
              <w:pStyle w:val="13"/>
            </w:pPr>
            <w:r>
              <w:t>持续提升</w:t>
            </w:r>
          </w:p>
        </w:tc>
      </w:tr>
      <w:tr w14:paraId="54EAB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7A7ABD">
            <w:pPr>
              <w:pStyle w:val="15"/>
            </w:pPr>
            <w:r>
              <w:t>满意度指标</w:t>
            </w:r>
          </w:p>
        </w:tc>
        <w:tc>
          <w:tcPr>
            <w:tcW w:w="1276" w:type="dxa"/>
            <w:vAlign w:val="center"/>
          </w:tcPr>
          <w:p w14:paraId="3EE56541">
            <w:pPr>
              <w:pStyle w:val="13"/>
            </w:pPr>
            <w:r>
              <w:t>服务对象满意度指标</w:t>
            </w:r>
          </w:p>
        </w:tc>
        <w:tc>
          <w:tcPr>
            <w:tcW w:w="1332" w:type="dxa"/>
            <w:vAlign w:val="center"/>
          </w:tcPr>
          <w:p w14:paraId="2B605CE1">
            <w:pPr>
              <w:pStyle w:val="13"/>
            </w:pPr>
            <w:r>
              <w:t>采集检测样本群众满意度</w:t>
            </w:r>
          </w:p>
        </w:tc>
        <w:tc>
          <w:tcPr>
            <w:tcW w:w="3430" w:type="dxa"/>
            <w:vAlign w:val="center"/>
          </w:tcPr>
          <w:p w14:paraId="644E7904">
            <w:pPr>
              <w:pStyle w:val="13"/>
            </w:pPr>
            <w:r>
              <w:t>采集检测样本群众满意度</w:t>
            </w:r>
          </w:p>
        </w:tc>
        <w:tc>
          <w:tcPr>
            <w:tcW w:w="2551" w:type="dxa"/>
            <w:vAlign w:val="center"/>
          </w:tcPr>
          <w:p w14:paraId="16F5A08D">
            <w:pPr>
              <w:pStyle w:val="13"/>
            </w:pPr>
            <w:r>
              <w:t>≥95%</w:t>
            </w:r>
          </w:p>
        </w:tc>
      </w:tr>
    </w:tbl>
    <w:p w14:paraId="39ACF85E">
      <w:pPr>
        <w:sectPr>
          <w:pgSz w:w="11900" w:h="16840"/>
          <w:pgMar w:top="1984" w:right="1304" w:bottom="1134" w:left="1304" w:header="720" w:footer="720" w:gutter="0"/>
          <w:cols w:space="720" w:num="1"/>
        </w:sectPr>
      </w:pPr>
    </w:p>
    <w:p w14:paraId="40521311">
      <w:pPr>
        <w:spacing w:before="0" w:after="0" w:line="240" w:lineRule="auto"/>
        <w:ind w:firstLine="0"/>
        <w:jc w:val="center"/>
        <w:outlineLvl w:val="9"/>
      </w:pPr>
      <w:r>
        <w:rPr>
          <w:rFonts w:ascii="方正仿宋_GBK" w:hAnsi="方正仿宋_GBK" w:eastAsia="方正仿宋_GBK" w:cs="方正仿宋_GBK"/>
          <w:sz w:val="28"/>
        </w:rPr>
        <w:t xml:space="preserve"> </w:t>
      </w:r>
    </w:p>
    <w:p w14:paraId="35173CC6">
      <w:pPr>
        <w:spacing w:before="0" w:after="0"/>
        <w:ind w:firstLine="560"/>
        <w:jc w:val="left"/>
        <w:outlineLvl w:val="3"/>
      </w:pPr>
      <w:bookmarkStart w:id="31" w:name="_Toc_4_4_0000000032"/>
      <w:r>
        <w:rPr>
          <w:rFonts w:ascii="方正仿宋_GBK" w:hAnsi="方正仿宋_GBK" w:eastAsia="方正仿宋_GBK" w:cs="方正仿宋_GBK"/>
          <w:sz w:val="28"/>
        </w:rPr>
        <w:t>28.妇女儿童健康提升-儿童先天性疾病筛查与救助（津财社指[2025]4号）2025年市级绩效目标表</w:t>
      </w:r>
      <w:bookmarkEnd w:id="3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7416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45BC4AF">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0BC6F78">
            <w:pPr>
              <w:pStyle w:val="11"/>
            </w:pPr>
            <w:r>
              <w:t>单位：元</w:t>
            </w:r>
          </w:p>
        </w:tc>
      </w:tr>
      <w:tr w14:paraId="654E1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A8852">
            <w:pPr>
              <w:pStyle w:val="14"/>
            </w:pPr>
            <w:r>
              <w:t>项目名称</w:t>
            </w:r>
          </w:p>
        </w:tc>
        <w:tc>
          <w:tcPr>
            <w:tcW w:w="8589" w:type="dxa"/>
            <w:gridSpan w:val="6"/>
            <w:vAlign w:val="center"/>
          </w:tcPr>
          <w:p w14:paraId="32B7A14C">
            <w:pPr>
              <w:pStyle w:val="13"/>
            </w:pPr>
            <w:r>
              <w:t>妇女儿童健康提升-儿童先天性疾病筛查与救助（津财社指[2025]4号）2025年市级</w:t>
            </w:r>
          </w:p>
        </w:tc>
      </w:tr>
      <w:tr w14:paraId="08701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28BB9">
            <w:pPr>
              <w:pStyle w:val="14"/>
            </w:pPr>
            <w:r>
              <w:t>预算规模及资金用途</w:t>
            </w:r>
          </w:p>
        </w:tc>
        <w:tc>
          <w:tcPr>
            <w:tcW w:w="1276" w:type="dxa"/>
            <w:vAlign w:val="center"/>
          </w:tcPr>
          <w:p w14:paraId="4B7D8440">
            <w:pPr>
              <w:pStyle w:val="14"/>
            </w:pPr>
            <w:r>
              <w:t>预算数</w:t>
            </w:r>
          </w:p>
        </w:tc>
        <w:tc>
          <w:tcPr>
            <w:tcW w:w="1332" w:type="dxa"/>
            <w:vAlign w:val="center"/>
          </w:tcPr>
          <w:p w14:paraId="05C0C94B">
            <w:pPr>
              <w:pStyle w:val="13"/>
            </w:pPr>
            <w:r>
              <w:t>191051.00</w:t>
            </w:r>
          </w:p>
        </w:tc>
        <w:tc>
          <w:tcPr>
            <w:tcW w:w="1587" w:type="dxa"/>
            <w:vAlign w:val="center"/>
          </w:tcPr>
          <w:p w14:paraId="256D394F">
            <w:pPr>
              <w:pStyle w:val="14"/>
            </w:pPr>
            <w:r>
              <w:t>其中：财政    资金</w:t>
            </w:r>
          </w:p>
        </w:tc>
        <w:tc>
          <w:tcPr>
            <w:tcW w:w="1843" w:type="dxa"/>
            <w:vAlign w:val="center"/>
          </w:tcPr>
          <w:p w14:paraId="47C140DF">
            <w:pPr>
              <w:pStyle w:val="13"/>
            </w:pPr>
            <w:r>
              <w:t>191051.00</w:t>
            </w:r>
          </w:p>
        </w:tc>
        <w:tc>
          <w:tcPr>
            <w:tcW w:w="1276" w:type="dxa"/>
            <w:vAlign w:val="center"/>
          </w:tcPr>
          <w:p w14:paraId="0A312DC3">
            <w:pPr>
              <w:pStyle w:val="14"/>
            </w:pPr>
            <w:r>
              <w:t>其他资金</w:t>
            </w:r>
          </w:p>
        </w:tc>
        <w:tc>
          <w:tcPr>
            <w:tcW w:w="1276" w:type="dxa"/>
            <w:vAlign w:val="center"/>
          </w:tcPr>
          <w:p w14:paraId="270E8BA5">
            <w:pPr>
              <w:pStyle w:val="13"/>
            </w:pPr>
            <w:r>
              <w:t xml:space="preserve"> </w:t>
            </w:r>
          </w:p>
        </w:tc>
      </w:tr>
      <w:tr w14:paraId="60871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89C918"/>
        </w:tc>
        <w:tc>
          <w:tcPr>
            <w:tcW w:w="8589" w:type="dxa"/>
            <w:gridSpan w:val="6"/>
            <w:vAlign w:val="center"/>
          </w:tcPr>
          <w:p w14:paraId="5E417044">
            <w:pPr>
              <w:pStyle w:val="13"/>
            </w:pPr>
            <w:r>
              <w:t>妇女儿童健康提升-儿童先天性疾病筛查与救助</w:t>
            </w:r>
          </w:p>
        </w:tc>
      </w:tr>
      <w:tr w14:paraId="7640F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AF3BB7">
            <w:pPr>
              <w:pStyle w:val="14"/>
            </w:pPr>
            <w:r>
              <w:t>绩效目标</w:t>
            </w:r>
          </w:p>
        </w:tc>
        <w:tc>
          <w:tcPr>
            <w:tcW w:w="8589" w:type="dxa"/>
            <w:gridSpan w:val="6"/>
            <w:vAlign w:val="center"/>
          </w:tcPr>
          <w:p w14:paraId="5CEC9023">
            <w:pPr>
              <w:pStyle w:val="13"/>
            </w:pPr>
            <w:r>
              <w:t>1.通过开展儿童七项先天性疾病筛查，使本辖区出生缺陷发生率控制在12‰以下。</w:t>
            </w:r>
          </w:p>
        </w:tc>
      </w:tr>
    </w:tbl>
    <w:p w14:paraId="0B4BCA6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8E7C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19F42">
            <w:pPr>
              <w:pStyle w:val="14"/>
            </w:pPr>
            <w:r>
              <w:t>一级指标</w:t>
            </w:r>
          </w:p>
        </w:tc>
        <w:tc>
          <w:tcPr>
            <w:tcW w:w="1276" w:type="dxa"/>
            <w:vAlign w:val="center"/>
          </w:tcPr>
          <w:p w14:paraId="69E842DD">
            <w:pPr>
              <w:pStyle w:val="14"/>
            </w:pPr>
            <w:r>
              <w:t>二级指标</w:t>
            </w:r>
          </w:p>
        </w:tc>
        <w:tc>
          <w:tcPr>
            <w:tcW w:w="1332" w:type="dxa"/>
            <w:vAlign w:val="center"/>
          </w:tcPr>
          <w:p w14:paraId="19A7798D">
            <w:pPr>
              <w:pStyle w:val="14"/>
            </w:pPr>
            <w:r>
              <w:t>三级指标</w:t>
            </w:r>
          </w:p>
        </w:tc>
        <w:tc>
          <w:tcPr>
            <w:tcW w:w="3430" w:type="dxa"/>
            <w:vAlign w:val="center"/>
          </w:tcPr>
          <w:p w14:paraId="0EBF8D7B">
            <w:pPr>
              <w:pStyle w:val="14"/>
            </w:pPr>
            <w:r>
              <w:t>绩效指标描述</w:t>
            </w:r>
          </w:p>
        </w:tc>
        <w:tc>
          <w:tcPr>
            <w:tcW w:w="2551" w:type="dxa"/>
            <w:vAlign w:val="center"/>
          </w:tcPr>
          <w:p w14:paraId="22C26E73">
            <w:pPr>
              <w:pStyle w:val="14"/>
            </w:pPr>
            <w:r>
              <w:t>指标值</w:t>
            </w:r>
          </w:p>
        </w:tc>
      </w:tr>
      <w:tr w14:paraId="22435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83529">
            <w:pPr>
              <w:pStyle w:val="15"/>
            </w:pPr>
            <w:r>
              <w:t>产出指标</w:t>
            </w:r>
          </w:p>
        </w:tc>
        <w:tc>
          <w:tcPr>
            <w:tcW w:w="1276" w:type="dxa"/>
            <w:vAlign w:val="center"/>
          </w:tcPr>
          <w:p w14:paraId="179E352C">
            <w:pPr>
              <w:pStyle w:val="13"/>
            </w:pPr>
            <w:r>
              <w:t>数量指标</w:t>
            </w:r>
          </w:p>
        </w:tc>
        <w:tc>
          <w:tcPr>
            <w:tcW w:w="1332" w:type="dxa"/>
            <w:vAlign w:val="center"/>
          </w:tcPr>
          <w:p w14:paraId="2E489C97">
            <w:pPr>
              <w:pStyle w:val="13"/>
            </w:pPr>
            <w:r>
              <w:t>儿童七项先天性疾病筛查服务数量</w:t>
            </w:r>
          </w:p>
        </w:tc>
        <w:tc>
          <w:tcPr>
            <w:tcW w:w="3430" w:type="dxa"/>
            <w:vAlign w:val="center"/>
          </w:tcPr>
          <w:p w14:paraId="0D2497D1">
            <w:pPr>
              <w:pStyle w:val="13"/>
            </w:pPr>
            <w:r>
              <w:t>儿童七项先天性疾病筛查服务数量</w:t>
            </w:r>
          </w:p>
        </w:tc>
        <w:tc>
          <w:tcPr>
            <w:tcW w:w="2551" w:type="dxa"/>
            <w:vAlign w:val="center"/>
          </w:tcPr>
          <w:p w14:paraId="1C4D31B9">
            <w:pPr>
              <w:pStyle w:val="13"/>
            </w:pPr>
            <w:r>
              <w:t>≥0.73万人次</w:t>
            </w:r>
          </w:p>
        </w:tc>
      </w:tr>
      <w:tr w14:paraId="7288C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E8AE0"/>
        </w:tc>
        <w:tc>
          <w:tcPr>
            <w:tcW w:w="1276" w:type="dxa"/>
            <w:vAlign w:val="center"/>
          </w:tcPr>
          <w:p w14:paraId="72E8D914">
            <w:pPr>
              <w:pStyle w:val="13"/>
            </w:pPr>
            <w:r>
              <w:t>质量指标</w:t>
            </w:r>
          </w:p>
        </w:tc>
        <w:tc>
          <w:tcPr>
            <w:tcW w:w="1332" w:type="dxa"/>
            <w:vAlign w:val="center"/>
          </w:tcPr>
          <w:p w14:paraId="639B7667">
            <w:pPr>
              <w:pStyle w:val="13"/>
            </w:pPr>
            <w:r>
              <w:t>儿童七项先天性疾病筛查覆盖率</w:t>
            </w:r>
          </w:p>
        </w:tc>
        <w:tc>
          <w:tcPr>
            <w:tcW w:w="3430" w:type="dxa"/>
            <w:vAlign w:val="center"/>
          </w:tcPr>
          <w:p w14:paraId="6BB38AC0">
            <w:pPr>
              <w:pStyle w:val="13"/>
            </w:pPr>
            <w:r>
              <w:t>儿童七项先天性疾病筛查覆盖率</w:t>
            </w:r>
          </w:p>
        </w:tc>
        <w:tc>
          <w:tcPr>
            <w:tcW w:w="2551" w:type="dxa"/>
            <w:vAlign w:val="center"/>
          </w:tcPr>
          <w:p w14:paraId="5A7CAA4A">
            <w:pPr>
              <w:pStyle w:val="13"/>
            </w:pPr>
            <w:r>
              <w:t>100%</w:t>
            </w:r>
          </w:p>
        </w:tc>
      </w:tr>
      <w:tr w14:paraId="6300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9C19AC"/>
        </w:tc>
        <w:tc>
          <w:tcPr>
            <w:tcW w:w="1276" w:type="dxa"/>
            <w:vAlign w:val="center"/>
          </w:tcPr>
          <w:p w14:paraId="1679F8A4">
            <w:pPr>
              <w:pStyle w:val="13"/>
            </w:pPr>
            <w:r>
              <w:t>时效指标</w:t>
            </w:r>
          </w:p>
        </w:tc>
        <w:tc>
          <w:tcPr>
            <w:tcW w:w="1332" w:type="dxa"/>
            <w:vAlign w:val="center"/>
          </w:tcPr>
          <w:p w14:paraId="6241904D">
            <w:pPr>
              <w:pStyle w:val="13"/>
            </w:pPr>
            <w:r>
              <w:t>筛查完成时间</w:t>
            </w:r>
          </w:p>
        </w:tc>
        <w:tc>
          <w:tcPr>
            <w:tcW w:w="3430" w:type="dxa"/>
            <w:vAlign w:val="center"/>
          </w:tcPr>
          <w:p w14:paraId="3CED2F04">
            <w:pPr>
              <w:pStyle w:val="13"/>
            </w:pPr>
            <w:r>
              <w:t>筛查完成时间</w:t>
            </w:r>
          </w:p>
        </w:tc>
        <w:tc>
          <w:tcPr>
            <w:tcW w:w="2551" w:type="dxa"/>
            <w:vAlign w:val="center"/>
          </w:tcPr>
          <w:p w14:paraId="7862876C">
            <w:pPr>
              <w:pStyle w:val="13"/>
            </w:pPr>
            <w:r>
              <w:t>2026年12月31日前</w:t>
            </w:r>
          </w:p>
        </w:tc>
      </w:tr>
      <w:tr w14:paraId="04955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BC97F"/>
        </w:tc>
        <w:tc>
          <w:tcPr>
            <w:tcW w:w="1276" w:type="dxa"/>
            <w:vAlign w:val="center"/>
          </w:tcPr>
          <w:p w14:paraId="0F7DCB4E">
            <w:pPr>
              <w:pStyle w:val="13"/>
            </w:pPr>
            <w:r>
              <w:t>成本指标</w:t>
            </w:r>
          </w:p>
        </w:tc>
        <w:tc>
          <w:tcPr>
            <w:tcW w:w="1332" w:type="dxa"/>
            <w:vAlign w:val="center"/>
          </w:tcPr>
          <w:p w14:paraId="11C31DCC">
            <w:pPr>
              <w:pStyle w:val="13"/>
            </w:pPr>
            <w:r>
              <w:t>儿童七项先天性疾病筛查费用</w:t>
            </w:r>
          </w:p>
        </w:tc>
        <w:tc>
          <w:tcPr>
            <w:tcW w:w="3430" w:type="dxa"/>
            <w:vAlign w:val="center"/>
          </w:tcPr>
          <w:p w14:paraId="44E26649">
            <w:pPr>
              <w:pStyle w:val="13"/>
            </w:pPr>
            <w:r>
              <w:t>儿童七项先天性疾病筛查费用</w:t>
            </w:r>
          </w:p>
        </w:tc>
        <w:tc>
          <w:tcPr>
            <w:tcW w:w="2551" w:type="dxa"/>
            <w:vAlign w:val="center"/>
          </w:tcPr>
          <w:p w14:paraId="14643DC0">
            <w:pPr>
              <w:pStyle w:val="13"/>
            </w:pPr>
            <w:r>
              <w:t>≤191051元</w:t>
            </w:r>
          </w:p>
        </w:tc>
      </w:tr>
      <w:tr w14:paraId="2DCA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4A063">
            <w:pPr>
              <w:pStyle w:val="15"/>
            </w:pPr>
            <w:r>
              <w:t>效益指标</w:t>
            </w:r>
          </w:p>
        </w:tc>
        <w:tc>
          <w:tcPr>
            <w:tcW w:w="1276" w:type="dxa"/>
            <w:vAlign w:val="center"/>
          </w:tcPr>
          <w:p w14:paraId="4315711F">
            <w:pPr>
              <w:pStyle w:val="13"/>
            </w:pPr>
            <w:r>
              <w:t>社会效益指标</w:t>
            </w:r>
          </w:p>
        </w:tc>
        <w:tc>
          <w:tcPr>
            <w:tcW w:w="1332" w:type="dxa"/>
            <w:vAlign w:val="center"/>
          </w:tcPr>
          <w:p w14:paraId="001BE66F">
            <w:pPr>
              <w:pStyle w:val="13"/>
            </w:pPr>
            <w:r>
              <w:t>降低儿童出生缺陷发生率</w:t>
            </w:r>
          </w:p>
        </w:tc>
        <w:tc>
          <w:tcPr>
            <w:tcW w:w="3430" w:type="dxa"/>
            <w:vAlign w:val="center"/>
          </w:tcPr>
          <w:p w14:paraId="1BFF7F1D">
            <w:pPr>
              <w:pStyle w:val="13"/>
            </w:pPr>
            <w:r>
              <w:t>降低儿童出生缺陷发生率</w:t>
            </w:r>
          </w:p>
        </w:tc>
        <w:tc>
          <w:tcPr>
            <w:tcW w:w="2551" w:type="dxa"/>
            <w:vAlign w:val="center"/>
          </w:tcPr>
          <w:p w14:paraId="242D08CF">
            <w:pPr>
              <w:pStyle w:val="13"/>
            </w:pPr>
            <w:r>
              <w:t>不断降低</w:t>
            </w:r>
          </w:p>
        </w:tc>
      </w:tr>
      <w:tr w14:paraId="6213D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AFBBB">
            <w:pPr>
              <w:pStyle w:val="15"/>
            </w:pPr>
            <w:r>
              <w:t>满意度指标</w:t>
            </w:r>
          </w:p>
        </w:tc>
        <w:tc>
          <w:tcPr>
            <w:tcW w:w="1276" w:type="dxa"/>
            <w:vAlign w:val="center"/>
          </w:tcPr>
          <w:p w14:paraId="11550AC4">
            <w:pPr>
              <w:pStyle w:val="13"/>
            </w:pPr>
            <w:r>
              <w:t>服务对象满意度指标</w:t>
            </w:r>
          </w:p>
        </w:tc>
        <w:tc>
          <w:tcPr>
            <w:tcW w:w="1332" w:type="dxa"/>
            <w:vAlign w:val="center"/>
          </w:tcPr>
          <w:p w14:paraId="5197DEB7">
            <w:pPr>
              <w:pStyle w:val="13"/>
            </w:pPr>
            <w:r>
              <w:t>筛查儿童家长满意度</w:t>
            </w:r>
          </w:p>
        </w:tc>
        <w:tc>
          <w:tcPr>
            <w:tcW w:w="3430" w:type="dxa"/>
            <w:vAlign w:val="center"/>
          </w:tcPr>
          <w:p w14:paraId="1CADCDC5">
            <w:pPr>
              <w:pStyle w:val="13"/>
            </w:pPr>
            <w:r>
              <w:t>筛查儿童家长满意度</w:t>
            </w:r>
          </w:p>
        </w:tc>
        <w:tc>
          <w:tcPr>
            <w:tcW w:w="2551" w:type="dxa"/>
            <w:vAlign w:val="center"/>
          </w:tcPr>
          <w:p w14:paraId="770B1FF8">
            <w:pPr>
              <w:pStyle w:val="13"/>
            </w:pPr>
            <w:r>
              <w:t>≥85%</w:t>
            </w:r>
          </w:p>
        </w:tc>
      </w:tr>
    </w:tbl>
    <w:p w14:paraId="15C01F73">
      <w:pPr>
        <w:sectPr>
          <w:pgSz w:w="11900" w:h="16840"/>
          <w:pgMar w:top="1984" w:right="1304" w:bottom="1134" w:left="1304" w:header="720" w:footer="720" w:gutter="0"/>
          <w:cols w:space="720" w:num="1"/>
        </w:sectPr>
      </w:pPr>
    </w:p>
    <w:p w14:paraId="2E67068C">
      <w:pPr>
        <w:spacing w:before="0" w:after="0" w:line="240" w:lineRule="auto"/>
        <w:ind w:firstLine="0"/>
        <w:jc w:val="center"/>
        <w:outlineLvl w:val="9"/>
      </w:pPr>
      <w:r>
        <w:rPr>
          <w:rFonts w:ascii="方正仿宋_GBK" w:hAnsi="方正仿宋_GBK" w:eastAsia="方正仿宋_GBK" w:cs="方正仿宋_GBK"/>
          <w:sz w:val="28"/>
        </w:rPr>
        <w:t xml:space="preserve"> </w:t>
      </w:r>
    </w:p>
    <w:p w14:paraId="543FF77E">
      <w:pPr>
        <w:spacing w:before="0" w:after="0"/>
        <w:ind w:firstLine="560"/>
        <w:jc w:val="left"/>
        <w:outlineLvl w:val="3"/>
      </w:pPr>
      <w:bookmarkStart w:id="32" w:name="_Toc_4_4_0000000033"/>
      <w:r>
        <w:rPr>
          <w:rFonts w:ascii="方正仿宋_GBK" w:hAnsi="方正仿宋_GBK" w:eastAsia="方正仿宋_GBK" w:cs="方正仿宋_GBK"/>
          <w:sz w:val="28"/>
        </w:rPr>
        <w:t>29.结核病防治筛查项目-2025年市级（津财社指[2024]116号）绩效目标表</w:t>
      </w:r>
      <w:bookmarkEnd w:id="3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6C0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42E108">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384975EA">
            <w:pPr>
              <w:pStyle w:val="11"/>
            </w:pPr>
            <w:r>
              <w:t>单位：元</w:t>
            </w:r>
          </w:p>
        </w:tc>
      </w:tr>
      <w:tr w14:paraId="1CF54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65A39">
            <w:pPr>
              <w:pStyle w:val="14"/>
            </w:pPr>
            <w:r>
              <w:t>项目名称</w:t>
            </w:r>
          </w:p>
        </w:tc>
        <w:tc>
          <w:tcPr>
            <w:tcW w:w="8589" w:type="dxa"/>
            <w:gridSpan w:val="6"/>
            <w:vAlign w:val="center"/>
          </w:tcPr>
          <w:p w14:paraId="3BA3D573">
            <w:pPr>
              <w:pStyle w:val="13"/>
            </w:pPr>
            <w:r>
              <w:t>结核病防治筛查项目-2025年市级（津财社指[2024]116号）</w:t>
            </w:r>
          </w:p>
        </w:tc>
      </w:tr>
      <w:tr w14:paraId="4F6EC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4E7CB">
            <w:pPr>
              <w:pStyle w:val="14"/>
            </w:pPr>
            <w:r>
              <w:t>预算规模及资金用途</w:t>
            </w:r>
          </w:p>
        </w:tc>
        <w:tc>
          <w:tcPr>
            <w:tcW w:w="1276" w:type="dxa"/>
            <w:vAlign w:val="center"/>
          </w:tcPr>
          <w:p w14:paraId="0C125592">
            <w:pPr>
              <w:pStyle w:val="14"/>
            </w:pPr>
            <w:r>
              <w:t>预算数</w:t>
            </w:r>
          </w:p>
        </w:tc>
        <w:tc>
          <w:tcPr>
            <w:tcW w:w="1332" w:type="dxa"/>
            <w:vAlign w:val="center"/>
          </w:tcPr>
          <w:p w14:paraId="615BF601">
            <w:pPr>
              <w:pStyle w:val="13"/>
            </w:pPr>
            <w:r>
              <w:t>43310.00</w:t>
            </w:r>
          </w:p>
        </w:tc>
        <w:tc>
          <w:tcPr>
            <w:tcW w:w="1587" w:type="dxa"/>
            <w:vAlign w:val="center"/>
          </w:tcPr>
          <w:p w14:paraId="245C9379">
            <w:pPr>
              <w:pStyle w:val="14"/>
            </w:pPr>
            <w:r>
              <w:t>其中：财政    资金</w:t>
            </w:r>
          </w:p>
        </w:tc>
        <w:tc>
          <w:tcPr>
            <w:tcW w:w="1843" w:type="dxa"/>
            <w:vAlign w:val="center"/>
          </w:tcPr>
          <w:p w14:paraId="79885C9B">
            <w:pPr>
              <w:pStyle w:val="13"/>
            </w:pPr>
            <w:r>
              <w:t>43310.00</w:t>
            </w:r>
          </w:p>
        </w:tc>
        <w:tc>
          <w:tcPr>
            <w:tcW w:w="1276" w:type="dxa"/>
            <w:vAlign w:val="center"/>
          </w:tcPr>
          <w:p w14:paraId="0504A5AA">
            <w:pPr>
              <w:pStyle w:val="14"/>
            </w:pPr>
            <w:r>
              <w:t>其他资金</w:t>
            </w:r>
          </w:p>
        </w:tc>
        <w:tc>
          <w:tcPr>
            <w:tcW w:w="1276" w:type="dxa"/>
            <w:vAlign w:val="center"/>
          </w:tcPr>
          <w:p w14:paraId="520454A4">
            <w:pPr>
              <w:pStyle w:val="13"/>
            </w:pPr>
            <w:r>
              <w:t xml:space="preserve"> </w:t>
            </w:r>
          </w:p>
        </w:tc>
      </w:tr>
      <w:tr w14:paraId="6079B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FBA86"/>
        </w:tc>
        <w:tc>
          <w:tcPr>
            <w:tcW w:w="8589" w:type="dxa"/>
            <w:gridSpan w:val="6"/>
            <w:vAlign w:val="center"/>
          </w:tcPr>
          <w:p w14:paraId="0392C2EA">
            <w:pPr>
              <w:pStyle w:val="13"/>
            </w:pPr>
            <w:r>
              <w:t>结核病防治筛查项目-2025年市级</w:t>
            </w:r>
          </w:p>
        </w:tc>
      </w:tr>
      <w:tr w14:paraId="72172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F4D909">
            <w:pPr>
              <w:pStyle w:val="14"/>
            </w:pPr>
            <w:r>
              <w:t>绩效目标</w:t>
            </w:r>
          </w:p>
        </w:tc>
        <w:tc>
          <w:tcPr>
            <w:tcW w:w="8589" w:type="dxa"/>
            <w:gridSpan w:val="6"/>
            <w:vAlign w:val="center"/>
          </w:tcPr>
          <w:p w14:paraId="4C4E9293">
            <w:pPr>
              <w:pStyle w:val="13"/>
            </w:pPr>
            <w:r>
              <w:t>1.通过开展老年人及糖尿病胸片检查、无结核社区试点建设及对患者追踪等工作，进一步全面提升结核病预防控制能力。</w:t>
            </w:r>
          </w:p>
        </w:tc>
      </w:tr>
    </w:tbl>
    <w:p w14:paraId="3FE1C38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7369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35D6F3">
            <w:pPr>
              <w:pStyle w:val="14"/>
            </w:pPr>
            <w:r>
              <w:t>一级指标</w:t>
            </w:r>
          </w:p>
        </w:tc>
        <w:tc>
          <w:tcPr>
            <w:tcW w:w="1276" w:type="dxa"/>
            <w:vAlign w:val="center"/>
          </w:tcPr>
          <w:p w14:paraId="1A1AD777">
            <w:pPr>
              <w:pStyle w:val="14"/>
            </w:pPr>
            <w:r>
              <w:t>二级指标</w:t>
            </w:r>
          </w:p>
        </w:tc>
        <w:tc>
          <w:tcPr>
            <w:tcW w:w="1332" w:type="dxa"/>
            <w:vAlign w:val="center"/>
          </w:tcPr>
          <w:p w14:paraId="54AAAF43">
            <w:pPr>
              <w:pStyle w:val="14"/>
            </w:pPr>
            <w:r>
              <w:t>三级指标</w:t>
            </w:r>
          </w:p>
        </w:tc>
        <w:tc>
          <w:tcPr>
            <w:tcW w:w="3430" w:type="dxa"/>
            <w:vAlign w:val="center"/>
          </w:tcPr>
          <w:p w14:paraId="5BB8C396">
            <w:pPr>
              <w:pStyle w:val="14"/>
            </w:pPr>
            <w:r>
              <w:t>绩效指标描述</w:t>
            </w:r>
          </w:p>
        </w:tc>
        <w:tc>
          <w:tcPr>
            <w:tcW w:w="2551" w:type="dxa"/>
            <w:vAlign w:val="center"/>
          </w:tcPr>
          <w:p w14:paraId="5EE54121">
            <w:pPr>
              <w:pStyle w:val="14"/>
            </w:pPr>
            <w:r>
              <w:t>指标值</w:t>
            </w:r>
          </w:p>
        </w:tc>
      </w:tr>
      <w:tr w14:paraId="7C5E4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35FAB">
            <w:pPr>
              <w:pStyle w:val="15"/>
            </w:pPr>
            <w:r>
              <w:t>产出指标</w:t>
            </w:r>
          </w:p>
        </w:tc>
        <w:tc>
          <w:tcPr>
            <w:tcW w:w="1276" w:type="dxa"/>
            <w:vAlign w:val="center"/>
          </w:tcPr>
          <w:p w14:paraId="26F66562">
            <w:pPr>
              <w:pStyle w:val="13"/>
            </w:pPr>
            <w:r>
              <w:t>数量指标</w:t>
            </w:r>
          </w:p>
        </w:tc>
        <w:tc>
          <w:tcPr>
            <w:tcW w:w="1332" w:type="dxa"/>
            <w:vAlign w:val="center"/>
          </w:tcPr>
          <w:p w14:paraId="35421C2F">
            <w:pPr>
              <w:pStyle w:val="13"/>
            </w:pPr>
            <w:r>
              <w:t>老年人及糖尿病胸片检查数量</w:t>
            </w:r>
          </w:p>
        </w:tc>
        <w:tc>
          <w:tcPr>
            <w:tcW w:w="3430" w:type="dxa"/>
            <w:vAlign w:val="center"/>
          </w:tcPr>
          <w:p w14:paraId="6D224730">
            <w:pPr>
              <w:pStyle w:val="13"/>
            </w:pPr>
            <w:r>
              <w:t>老年人及糖尿病胸片检查数量</w:t>
            </w:r>
          </w:p>
        </w:tc>
        <w:tc>
          <w:tcPr>
            <w:tcW w:w="2551" w:type="dxa"/>
            <w:vAlign w:val="center"/>
          </w:tcPr>
          <w:p w14:paraId="16DC8270">
            <w:pPr>
              <w:pStyle w:val="13"/>
            </w:pPr>
            <w:r>
              <w:t>≥400人</w:t>
            </w:r>
          </w:p>
        </w:tc>
      </w:tr>
      <w:tr w14:paraId="6A91A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A63BE3"/>
        </w:tc>
        <w:tc>
          <w:tcPr>
            <w:tcW w:w="1276" w:type="dxa"/>
            <w:vAlign w:val="center"/>
          </w:tcPr>
          <w:p w14:paraId="604D6429">
            <w:pPr>
              <w:pStyle w:val="13"/>
            </w:pPr>
            <w:r>
              <w:t>数量指标</w:t>
            </w:r>
          </w:p>
        </w:tc>
        <w:tc>
          <w:tcPr>
            <w:tcW w:w="1332" w:type="dxa"/>
            <w:vAlign w:val="center"/>
          </w:tcPr>
          <w:p w14:paraId="33C50F8D">
            <w:pPr>
              <w:pStyle w:val="13"/>
            </w:pPr>
            <w:r>
              <w:t>无结核社区试点数量</w:t>
            </w:r>
          </w:p>
        </w:tc>
        <w:tc>
          <w:tcPr>
            <w:tcW w:w="3430" w:type="dxa"/>
            <w:vAlign w:val="center"/>
          </w:tcPr>
          <w:p w14:paraId="7697659E">
            <w:pPr>
              <w:pStyle w:val="13"/>
            </w:pPr>
            <w:r>
              <w:t>无结核社区试点数量</w:t>
            </w:r>
          </w:p>
        </w:tc>
        <w:tc>
          <w:tcPr>
            <w:tcW w:w="2551" w:type="dxa"/>
            <w:vAlign w:val="center"/>
          </w:tcPr>
          <w:p w14:paraId="4B343EDE">
            <w:pPr>
              <w:pStyle w:val="13"/>
            </w:pPr>
            <w:r>
              <w:t>≥1家</w:t>
            </w:r>
          </w:p>
        </w:tc>
      </w:tr>
      <w:tr w14:paraId="16B3C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A244A"/>
        </w:tc>
        <w:tc>
          <w:tcPr>
            <w:tcW w:w="1276" w:type="dxa"/>
            <w:vAlign w:val="center"/>
          </w:tcPr>
          <w:p w14:paraId="58CEF948">
            <w:pPr>
              <w:pStyle w:val="13"/>
            </w:pPr>
            <w:r>
              <w:t>数量指标</w:t>
            </w:r>
          </w:p>
        </w:tc>
        <w:tc>
          <w:tcPr>
            <w:tcW w:w="1332" w:type="dxa"/>
            <w:vAlign w:val="center"/>
          </w:tcPr>
          <w:p w14:paraId="29470E8A">
            <w:pPr>
              <w:pStyle w:val="13"/>
            </w:pPr>
            <w:r>
              <w:t>患者追踪数量</w:t>
            </w:r>
          </w:p>
        </w:tc>
        <w:tc>
          <w:tcPr>
            <w:tcW w:w="3430" w:type="dxa"/>
            <w:vAlign w:val="center"/>
          </w:tcPr>
          <w:p w14:paraId="5E7FBC28">
            <w:pPr>
              <w:pStyle w:val="13"/>
            </w:pPr>
            <w:r>
              <w:t>患者追踪数量</w:t>
            </w:r>
          </w:p>
        </w:tc>
        <w:tc>
          <w:tcPr>
            <w:tcW w:w="2551" w:type="dxa"/>
            <w:vAlign w:val="center"/>
          </w:tcPr>
          <w:p w14:paraId="2F80A347">
            <w:pPr>
              <w:pStyle w:val="13"/>
            </w:pPr>
            <w:r>
              <w:t>≥70例</w:t>
            </w:r>
          </w:p>
        </w:tc>
      </w:tr>
      <w:tr w14:paraId="7D80F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93BB8"/>
        </w:tc>
        <w:tc>
          <w:tcPr>
            <w:tcW w:w="1276" w:type="dxa"/>
            <w:vAlign w:val="center"/>
          </w:tcPr>
          <w:p w14:paraId="614D2E51">
            <w:pPr>
              <w:pStyle w:val="13"/>
            </w:pPr>
            <w:r>
              <w:t>数量指标</w:t>
            </w:r>
          </w:p>
        </w:tc>
        <w:tc>
          <w:tcPr>
            <w:tcW w:w="1332" w:type="dxa"/>
            <w:vAlign w:val="center"/>
          </w:tcPr>
          <w:p w14:paraId="5BF8C8AE">
            <w:pPr>
              <w:pStyle w:val="13"/>
            </w:pPr>
            <w:r>
              <w:t>预防性用药管理数量</w:t>
            </w:r>
          </w:p>
        </w:tc>
        <w:tc>
          <w:tcPr>
            <w:tcW w:w="3430" w:type="dxa"/>
            <w:vAlign w:val="center"/>
          </w:tcPr>
          <w:p w14:paraId="5056CE23">
            <w:pPr>
              <w:pStyle w:val="13"/>
            </w:pPr>
            <w:r>
              <w:t>预防性用药管理数量</w:t>
            </w:r>
          </w:p>
        </w:tc>
        <w:tc>
          <w:tcPr>
            <w:tcW w:w="2551" w:type="dxa"/>
            <w:vAlign w:val="center"/>
          </w:tcPr>
          <w:p w14:paraId="7571B91C">
            <w:pPr>
              <w:pStyle w:val="13"/>
            </w:pPr>
            <w:r>
              <w:t>≥7例</w:t>
            </w:r>
          </w:p>
        </w:tc>
      </w:tr>
      <w:tr w14:paraId="4D1D5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4A81B"/>
        </w:tc>
        <w:tc>
          <w:tcPr>
            <w:tcW w:w="1276" w:type="dxa"/>
            <w:vAlign w:val="center"/>
          </w:tcPr>
          <w:p w14:paraId="492AF658">
            <w:pPr>
              <w:pStyle w:val="13"/>
            </w:pPr>
            <w:r>
              <w:t>数量指标</w:t>
            </w:r>
          </w:p>
        </w:tc>
        <w:tc>
          <w:tcPr>
            <w:tcW w:w="1332" w:type="dxa"/>
            <w:vAlign w:val="center"/>
          </w:tcPr>
          <w:p w14:paraId="62F86374">
            <w:pPr>
              <w:pStyle w:val="13"/>
            </w:pPr>
            <w:r>
              <w:t>可疑患者报告数数量</w:t>
            </w:r>
          </w:p>
        </w:tc>
        <w:tc>
          <w:tcPr>
            <w:tcW w:w="3430" w:type="dxa"/>
            <w:vAlign w:val="center"/>
          </w:tcPr>
          <w:p w14:paraId="4CE394E7">
            <w:pPr>
              <w:pStyle w:val="13"/>
            </w:pPr>
            <w:r>
              <w:t>可疑患者报告数数量</w:t>
            </w:r>
          </w:p>
        </w:tc>
        <w:tc>
          <w:tcPr>
            <w:tcW w:w="2551" w:type="dxa"/>
            <w:vAlign w:val="center"/>
          </w:tcPr>
          <w:p w14:paraId="46C561CB">
            <w:pPr>
              <w:pStyle w:val="13"/>
            </w:pPr>
            <w:r>
              <w:t>≥83例</w:t>
            </w:r>
          </w:p>
        </w:tc>
      </w:tr>
      <w:tr w14:paraId="58BA6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B373D"/>
        </w:tc>
        <w:tc>
          <w:tcPr>
            <w:tcW w:w="1276" w:type="dxa"/>
            <w:vAlign w:val="center"/>
          </w:tcPr>
          <w:p w14:paraId="09751D73">
            <w:pPr>
              <w:pStyle w:val="13"/>
            </w:pPr>
            <w:r>
              <w:t>质量指标</w:t>
            </w:r>
          </w:p>
        </w:tc>
        <w:tc>
          <w:tcPr>
            <w:tcW w:w="1332" w:type="dxa"/>
            <w:vAlign w:val="center"/>
          </w:tcPr>
          <w:p w14:paraId="4AE6FC7A">
            <w:pPr>
              <w:pStyle w:val="13"/>
            </w:pPr>
            <w:r>
              <w:t>老年人及糖尿病胸片检查合规率</w:t>
            </w:r>
          </w:p>
        </w:tc>
        <w:tc>
          <w:tcPr>
            <w:tcW w:w="3430" w:type="dxa"/>
            <w:vAlign w:val="center"/>
          </w:tcPr>
          <w:p w14:paraId="4DA7D0F5">
            <w:pPr>
              <w:pStyle w:val="13"/>
            </w:pPr>
            <w:r>
              <w:t>老年人及糖尿病胸片检查合规率</w:t>
            </w:r>
          </w:p>
        </w:tc>
        <w:tc>
          <w:tcPr>
            <w:tcW w:w="2551" w:type="dxa"/>
            <w:vAlign w:val="center"/>
          </w:tcPr>
          <w:p w14:paraId="38BCA43A">
            <w:pPr>
              <w:pStyle w:val="13"/>
            </w:pPr>
            <w:r>
              <w:t>100%</w:t>
            </w:r>
          </w:p>
        </w:tc>
      </w:tr>
      <w:tr w14:paraId="4AEC6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3849A2"/>
        </w:tc>
        <w:tc>
          <w:tcPr>
            <w:tcW w:w="1276" w:type="dxa"/>
            <w:vAlign w:val="center"/>
          </w:tcPr>
          <w:p w14:paraId="57406191">
            <w:pPr>
              <w:pStyle w:val="13"/>
            </w:pPr>
            <w:r>
              <w:t>质量指标</w:t>
            </w:r>
          </w:p>
        </w:tc>
        <w:tc>
          <w:tcPr>
            <w:tcW w:w="1332" w:type="dxa"/>
            <w:vAlign w:val="center"/>
          </w:tcPr>
          <w:p w14:paraId="6DC58DF8">
            <w:pPr>
              <w:pStyle w:val="13"/>
            </w:pPr>
            <w:r>
              <w:t>无结核社区建设合格率</w:t>
            </w:r>
          </w:p>
        </w:tc>
        <w:tc>
          <w:tcPr>
            <w:tcW w:w="3430" w:type="dxa"/>
            <w:vAlign w:val="center"/>
          </w:tcPr>
          <w:p w14:paraId="54849A3B">
            <w:pPr>
              <w:pStyle w:val="13"/>
            </w:pPr>
            <w:r>
              <w:t>无结核社区建设合格率</w:t>
            </w:r>
          </w:p>
        </w:tc>
        <w:tc>
          <w:tcPr>
            <w:tcW w:w="2551" w:type="dxa"/>
            <w:vAlign w:val="center"/>
          </w:tcPr>
          <w:p w14:paraId="69E1A2E3">
            <w:pPr>
              <w:pStyle w:val="13"/>
            </w:pPr>
            <w:r>
              <w:t>100%</w:t>
            </w:r>
          </w:p>
        </w:tc>
      </w:tr>
      <w:tr w14:paraId="19134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48D64"/>
        </w:tc>
        <w:tc>
          <w:tcPr>
            <w:tcW w:w="1276" w:type="dxa"/>
            <w:vAlign w:val="center"/>
          </w:tcPr>
          <w:p w14:paraId="4EA774E5">
            <w:pPr>
              <w:pStyle w:val="13"/>
            </w:pPr>
            <w:r>
              <w:t>质量指标</w:t>
            </w:r>
          </w:p>
        </w:tc>
        <w:tc>
          <w:tcPr>
            <w:tcW w:w="1332" w:type="dxa"/>
            <w:vAlign w:val="center"/>
          </w:tcPr>
          <w:p w14:paraId="4E087C16">
            <w:pPr>
              <w:pStyle w:val="13"/>
            </w:pPr>
            <w:r>
              <w:t>患者追踪工作准确率</w:t>
            </w:r>
          </w:p>
        </w:tc>
        <w:tc>
          <w:tcPr>
            <w:tcW w:w="3430" w:type="dxa"/>
            <w:vAlign w:val="center"/>
          </w:tcPr>
          <w:p w14:paraId="4D757E6D">
            <w:pPr>
              <w:pStyle w:val="13"/>
            </w:pPr>
            <w:r>
              <w:t>患者追踪工作准确率</w:t>
            </w:r>
          </w:p>
        </w:tc>
        <w:tc>
          <w:tcPr>
            <w:tcW w:w="2551" w:type="dxa"/>
            <w:vAlign w:val="center"/>
          </w:tcPr>
          <w:p w14:paraId="1DE147F3">
            <w:pPr>
              <w:pStyle w:val="13"/>
            </w:pPr>
            <w:r>
              <w:t>100%</w:t>
            </w:r>
          </w:p>
        </w:tc>
      </w:tr>
      <w:tr w14:paraId="7FBE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CD16C"/>
        </w:tc>
        <w:tc>
          <w:tcPr>
            <w:tcW w:w="1276" w:type="dxa"/>
            <w:vAlign w:val="center"/>
          </w:tcPr>
          <w:p w14:paraId="4C6E0306">
            <w:pPr>
              <w:pStyle w:val="13"/>
            </w:pPr>
            <w:r>
              <w:t>质量指标</w:t>
            </w:r>
          </w:p>
        </w:tc>
        <w:tc>
          <w:tcPr>
            <w:tcW w:w="1332" w:type="dxa"/>
            <w:vAlign w:val="center"/>
          </w:tcPr>
          <w:p w14:paraId="46612C8D">
            <w:pPr>
              <w:pStyle w:val="13"/>
            </w:pPr>
            <w:r>
              <w:t>预防性用药管理率</w:t>
            </w:r>
          </w:p>
        </w:tc>
        <w:tc>
          <w:tcPr>
            <w:tcW w:w="3430" w:type="dxa"/>
            <w:vAlign w:val="center"/>
          </w:tcPr>
          <w:p w14:paraId="1A894B8E">
            <w:pPr>
              <w:pStyle w:val="13"/>
            </w:pPr>
            <w:r>
              <w:t>预防性用药管理率</w:t>
            </w:r>
          </w:p>
        </w:tc>
        <w:tc>
          <w:tcPr>
            <w:tcW w:w="2551" w:type="dxa"/>
            <w:vAlign w:val="center"/>
          </w:tcPr>
          <w:p w14:paraId="4743B9F1">
            <w:pPr>
              <w:pStyle w:val="13"/>
            </w:pPr>
            <w:r>
              <w:t>100%</w:t>
            </w:r>
          </w:p>
        </w:tc>
      </w:tr>
      <w:tr w14:paraId="345DB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67A73"/>
        </w:tc>
        <w:tc>
          <w:tcPr>
            <w:tcW w:w="1276" w:type="dxa"/>
            <w:vAlign w:val="center"/>
          </w:tcPr>
          <w:p w14:paraId="72FB1976">
            <w:pPr>
              <w:pStyle w:val="13"/>
            </w:pPr>
            <w:r>
              <w:t>质量指标</w:t>
            </w:r>
          </w:p>
        </w:tc>
        <w:tc>
          <w:tcPr>
            <w:tcW w:w="1332" w:type="dxa"/>
            <w:vAlign w:val="center"/>
          </w:tcPr>
          <w:p w14:paraId="1AAABAB5">
            <w:pPr>
              <w:pStyle w:val="13"/>
            </w:pPr>
            <w:r>
              <w:t>可疑患者报告率</w:t>
            </w:r>
          </w:p>
        </w:tc>
        <w:tc>
          <w:tcPr>
            <w:tcW w:w="3430" w:type="dxa"/>
            <w:vAlign w:val="center"/>
          </w:tcPr>
          <w:p w14:paraId="27DA2F03">
            <w:pPr>
              <w:pStyle w:val="13"/>
            </w:pPr>
            <w:r>
              <w:t>可疑患者报告率</w:t>
            </w:r>
          </w:p>
        </w:tc>
        <w:tc>
          <w:tcPr>
            <w:tcW w:w="2551" w:type="dxa"/>
            <w:vAlign w:val="center"/>
          </w:tcPr>
          <w:p w14:paraId="015526BF">
            <w:pPr>
              <w:pStyle w:val="13"/>
            </w:pPr>
            <w:r>
              <w:t>100%</w:t>
            </w:r>
          </w:p>
        </w:tc>
      </w:tr>
      <w:tr w14:paraId="4058F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F3A87"/>
        </w:tc>
        <w:tc>
          <w:tcPr>
            <w:tcW w:w="1276" w:type="dxa"/>
            <w:vAlign w:val="center"/>
          </w:tcPr>
          <w:p w14:paraId="04B5EB78">
            <w:pPr>
              <w:pStyle w:val="13"/>
            </w:pPr>
            <w:r>
              <w:t>时效指标</w:t>
            </w:r>
          </w:p>
        </w:tc>
        <w:tc>
          <w:tcPr>
            <w:tcW w:w="1332" w:type="dxa"/>
            <w:vAlign w:val="center"/>
          </w:tcPr>
          <w:p w14:paraId="1ED6FBA8">
            <w:pPr>
              <w:pStyle w:val="13"/>
            </w:pPr>
            <w:r>
              <w:t>结核病防治工作完成时间</w:t>
            </w:r>
          </w:p>
        </w:tc>
        <w:tc>
          <w:tcPr>
            <w:tcW w:w="3430" w:type="dxa"/>
            <w:vAlign w:val="center"/>
          </w:tcPr>
          <w:p w14:paraId="25D50280">
            <w:pPr>
              <w:pStyle w:val="13"/>
            </w:pPr>
            <w:r>
              <w:t>结核病防治工作完成时间</w:t>
            </w:r>
          </w:p>
        </w:tc>
        <w:tc>
          <w:tcPr>
            <w:tcW w:w="2551" w:type="dxa"/>
            <w:vAlign w:val="center"/>
          </w:tcPr>
          <w:p w14:paraId="18B2563F">
            <w:pPr>
              <w:pStyle w:val="13"/>
            </w:pPr>
            <w:r>
              <w:t>2026年12月前</w:t>
            </w:r>
          </w:p>
        </w:tc>
      </w:tr>
      <w:tr w14:paraId="459A5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56ED7"/>
        </w:tc>
        <w:tc>
          <w:tcPr>
            <w:tcW w:w="1276" w:type="dxa"/>
            <w:vAlign w:val="center"/>
          </w:tcPr>
          <w:p w14:paraId="664C3FA2">
            <w:pPr>
              <w:pStyle w:val="13"/>
            </w:pPr>
            <w:r>
              <w:t>成本指标</w:t>
            </w:r>
          </w:p>
        </w:tc>
        <w:tc>
          <w:tcPr>
            <w:tcW w:w="1332" w:type="dxa"/>
            <w:vAlign w:val="center"/>
          </w:tcPr>
          <w:p w14:paraId="14A960FE">
            <w:pPr>
              <w:pStyle w:val="13"/>
            </w:pPr>
            <w:r>
              <w:t>老年人及糖尿病胸片检查费用成本</w:t>
            </w:r>
          </w:p>
        </w:tc>
        <w:tc>
          <w:tcPr>
            <w:tcW w:w="3430" w:type="dxa"/>
            <w:vAlign w:val="center"/>
          </w:tcPr>
          <w:p w14:paraId="09C1EDA9">
            <w:pPr>
              <w:pStyle w:val="13"/>
            </w:pPr>
            <w:r>
              <w:t>老年人及糖尿病胸片检查费用成本</w:t>
            </w:r>
          </w:p>
        </w:tc>
        <w:tc>
          <w:tcPr>
            <w:tcW w:w="2551" w:type="dxa"/>
            <w:vAlign w:val="center"/>
          </w:tcPr>
          <w:p w14:paraId="5C7360D7">
            <w:pPr>
              <w:pStyle w:val="13"/>
            </w:pPr>
            <w:r>
              <w:t>≤22650元</w:t>
            </w:r>
          </w:p>
        </w:tc>
      </w:tr>
      <w:tr w14:paraId="226D9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C6B0D"/>
        </w:tc>
        <w:tc>
          <w:tcPr>
            <w:tcW w:w="1276" w:type="dxa"/>
            <w:vAlign w:val="center"/>
          </w:tcPr>
          <w:p w14:paraId="59B9CB5C">
            <w:pPr>
              <w:pStyle w:val="13"/>
            </w:pPr>
            <w:r>
              <w:t>成本指标</w:t>
            </w:r>
          </w:p>
        </w:tc>
        <w:tc>
          <w:tcPr>
            <w:tcW w:w="1332" w:type="dxa"/>
            <w:vAlign w:val="center"/>
          </w:tcPr>
          <w:p w14:paraId="393CB93E">
            <w:pPr>
              <w:pStyle w:val="13"/>
            </w:pPr>
            <w:r>
              <w:t>患者追踪费用成本</w:t>
            </w:r>
          </w:p>
        </w:tc>
        <w:tc>
          <w:tcPr>
            <w:tcW w:w="3430" w:type="dxa"/>
            <w:vAlign w:val="center"/>
          </w:tcPr>
          <w:p w14:paraId="7DBAC91E">
            <w:pPr>
              <w:pStyle w:val="13"/>
            </w:pPr>
            <w:r>
              <w:t>患者追踪费用成本</w:t>
            </w:r>
          </w:p>
        </w:tc>
        <w:tc>
          <w:tcPr>
            <w:tcW w:w="2551" w:type="dxa"/>
            <w:vAlign w:val="center"/>
          </w:tcPr>
          <w:p w14:paraId="5D42CABB">
            <w:pPr>
              <w:pStyle w:val="13"/>
            </w:pPr>
            <w:r>
              <w:t>≤4200元</w:t>
            </w:r>
          </w:p>
        </w:tc>
      </w:tr>
      <w:tr w14:paraId="221F1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A3C1"/>
        </w:tc>
        <w:tc>
          <w:tcPr>
            <w:tcW w:w="1276" w:type="dxa"/>
            <w:vAlign w:val="center"/>
          </w:tcPr>
          <w:p w14:paraId="624D6B2D">
            <w:pPr>
              <w:pStyle w:val="13"/>
            </w:pPr>
            <w:r>
              <w:t>成本指标</w:t>
            </w:r>
          </w:p>
        </w:tc>
        <w:tc>
          <w:tcPr>
            <w:tcW w:w="1332" w:type="dxa"/>
            <w:vAlign w:val="center"/>
          </w:tcPr>
          <w:p w14:paraId="40AD7AEB">
            <w:pPr>
              <w:pStyle w:val="13"/>
            </w:pPr>
            <w:r>
              <w:t>预防性用药管理费用成本</w:t>
            </w:r>
          </w:p>
        </w:tc>
        <w:tc>
          <w:tcPr>
            <w:tcW w:w="3430" w:type="dxa"/>
            <w:vAlign w:val="center"/>
          </w:tcPr>
          <w:p w14:paraId="10434B08">
            <w:pPr>
              <w:pStyle w:val="13"/>
            </w:pPr>
            <w:r>
              <w:t>预防性用药管理费用成本</w:t>
            </w:r>
          </w:p>
        </w:tc>
        <w:tc>
          <w:tcPr>
            <w:tcW w:w="2551" w:type="dxa"/>
            <w:vAlign w:val="center"/>
          </w:tcPr>
          <w:p w14:paraId="07120608">
            <w:pPr>
              <w:pStyle w:val="13"/>
            </w:pPr>
            <w:r>
              <w:t>≤630元</w:t>
            </w:r>
          </w:p>
        </w:tc>
      </w:tr>
      <w:tr w14:paraId="5A288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54FAD"/>
        </w:tc>
        <w:tc>
          <w:tcPr>
            <w:tcW w:w="1276" w:type="dxa"/>
            <w:vAlign w:val="center"/>
          </w:tcPr>
          <w:p w14:paraId="09073F5C">
            <w:pPr>
              <w:pStyle w:val="13"/>
            </w:pPr>
            <w:r>
              <w:t>成本指标</w:t>
            </w:r>
          </w:p>
        </w:tc>
        <w:tc>
          <w:tcPr>
            <w:tcW w:w="1332" w:type="dxa"/>
            <w:vAlign w:val="center"/>
          </w:tcPr>
          <w:p w14:paraId="07CD0003">
            <w:pPr>
              <w:pStyle w:val="13"/>
            </w:pPr>
            <w:r>
              <w:t>无结核社区试点费用成本</w:t>
            </w:r>
          </w:p>
        </w:tc>
        <w:tc>
          <w:tcPr>
            <w:tcW w:w="3430" w:type="dxa"/>
            <w:vAlign w:val="center"/>
          </w:tcPr>
          <w:p w14:paraId="04D6A05C">
            <w:pPr>
              <w:pStyle w:val="13"/>
            </w:pPr>
            <w:r>
              <w:t>无结核社区试点费用成本</w:t>
            </w:r>
          </w:p>
        </w:tc>
        <w:tc>
          <w:tcPr>
            <w:tcW w:w="2551" w:type="dxa"/>
            <w:vAlign w:val="center"/>
          </w:tcPr>
          <w:p w14:paraId="4AF435FF">
            <w:pPr>
              <w:pStyle w:val="13"/>
            </w:pPr>
            <w:r>
              <w:t>≤15000元</w:t>
            </w:r>
          </w:p>
        </w:tc>
      </w:tr>
      <w:tr w14:paraId="06205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17C16"/>
        </w:tc>
        <w:tc>
          <w:tcPr>
            <w:tcW w:w="1276" w:type="dxa"/>
            <w:vAlign w:val="center"/>
          </w:tcPr>
          <w:p w14:paraId="66B5EAC8">
            <w:pPr>
              <w:pStyle w:val="13"/>
            </w:pPr>
            <w:r>
              <w:t>成本指标</w:t>
            </w:r>
          </w:p>
        </w:tc>
        <w:tc>
          <w:tcPr>
            <w:tcW w:w="1332" w:type="dxa"/>
            <w:vAlign w:val="center"/>
          </w:tcPr>
          <w:p w14:paraId="4F806565">
            <w:pPr>
              <w:pStyle w:val="13"/>
            </w:pPr>
            <w:r>
              <w:t>可疑者报告费用成本</w:t>
            </w:r>
          </w:p>
        </w:tc>
        <w:tc>
          <w:tcPr>
            <w:tcW w:w="3430" w:type="dxa"/>
            <w:vAlign w:val="center"/>
          </w:tcPr>
          <w:p w14:paraId="50D43E6A">
            <w:pPr>
              <w:pStyle w:val="13"/>
            </w:pPr>
            <w:r>
              <w:t>可疑者报告费用成本</w:t>
            </w:r>
          </w:p>
        </w:tc>
        <w:tc>
          <w:tcPr>
            <w:tcW w:w="2551" w:type="dxa"/>
            <w:vAlign w:val="center"/>
          </w:tcPr>
          <w:p w14:paraId="2FBD5BED">
            <w:pPr>
              <w:pStyle w:val="13"/>
            </w:pPr>
            <w:r>
              <w:t>≤830元</w:t>
            </w:r>
          </w:p>
        </w:tc>
      </w:tr>
      <w:tr w14:paraId="155C8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C2355">
            <w:pPr>
              <w:pStyle w:val="15"/>
            </w:pPr>
            <w:r>
              <w:t>效益指标</w:t>
            </w:r>
          </w:p>
        </w:tc>
        <w:tc>
          <w:tcPr>
            <w:tcW w:w="1276" w:type="dxa"/>
            <w:vAlign w:val="center"/>
          </w:tcPr>
          <w:p w14:paraId="6D069B91">
            <w:pPr>
              <w:pStyle w:val="13"/>
            </w:pPr>
            <w:r>
              <w:t>社会效益指标</w:t>
            </w:r>
          </w:p>
        </w:tc>
        <w:tc>
          <w:tcPr>
            <w:tcW w:w="1332" w:type="dxa"/>
            <w:vAlign w:val="center"/>
          </w:tcPr>
          <w:p w14:paraId="48C90B4E">
            <w:pPr>
              <w:pStyle w:val="13"/>
            </w:pPr>
            <w:r>
              <w:t>降低结核病发病率</w:t>
            </w:r>
          </w:p>
        </w:tc>
        <w:tc>
          <w:tcPr>
            <w:tcW w:w="3430" w:type="dxa"/>
            <w:vAlign w:val="center"/>
          </w:tcPr>
          <w:p w14:paraId="22332784">
            <w:pPr>
              <w:pStyle w:val="13"/>
            </w:pPr>
            <w:r>
              <w:t>降低结核病发病率</w:t>
            </w:r>
          </w:p>
        </w:tc>
        <w:tc>
          <w:tcPr>
            <w:tcW w:w="2551" w:type="dxa"/>
            <w:vAlign w:val="center"/>
          </w:tcPr>
          <w:p w14:paraId="79794136">
            <w:pPr>
              <w:pStyle w:val="13"/>
            </w:pPr>
            <w:r>
              <w:t>逐年降低</w:t>
            </w:r>
          </w:p>
        </w:tc>
      </w:tr>
      <w:tr w14:paraId="13C58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22AF45">
            <w:pPr>
              <w:pStyle w:val="15"/>
            </w:pPr>
            <w:r>
              <w:t>效益指标</w:t>
            </w:r>
          </w:p>
        </w:tc>
        <w:tc>
          <w:tcPr>
            <w:tcW w:w="1276" w:type="dxa"/>
            <w:vAlign w:val="center"/>
          </w:tcPr>
          <w:p w14:paraId="54D7663C">
            <w:pPr>
              <w:pStyle w:val="13"/>
            </w:pPr>
            <w:r>
              <w:t>社会效益指标</w:t>
            </w:r>
          </w:p>
        </w:tc>
        <w:tc>
          <w:tcPr>
            <w:tcW w:w="1332" w:type="dxa"/>
            <w:vAlign w:val="center"/>
          </w:tcPr>
          <w:p w14:paraId="3C1E484D">
            <w:pPr>
              <w:pStyle w:val="13"/>
            </w:pPr>
            <w:r>
              <w:t>建立健全结核病防控制度</w:t>
            </w:r>
          </w:p>
        </w:tc>
        <w:tc>
          <w:tcPr>
            <w:tcW w:w="3430" w:type="dxa"/>
            <w:vAlign w:val="center"/>
          </w:tcPr>
          <w:p w14:paraId="4689B7A2">
            <w:pPr>
              <w:pStyle w:val="13"/>
            </w:pPr>
            <w:r>
              <w:t>建立健全结核病防控制度</w:t>
            </w:r>
          </w:p>
        </w:tc>
        <w:tc>
          <w:tcPr>
            <w:tcW w:w="2551" w:type="dxa"/>
            <w:vAlign w:val="center"/>
          </w:tcPr>
          <w:p w14:paraId="5E6ECF78">
            <w:pPr>
              <w:pStyle w:val="13"/>
            </w:pPr>
            <w:r>
              <w:t>长期有效</w:t>
            </w:r>
          </w:p>
        </w:tc>
      </w:tr>
      <w:tr w14:paraId="2569A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2F999F">
            <w:pPr>
              <w:pStyle w:val="15"/>
            </w:pPr>
            <w:r>
              <w:t>满意度指标</w:t>
            </w:r>
          </w:p>
        </w:tc>
        <w:tc>
          <w:tcPr>
            <w:tcW w:w="1276" w:type="dxa"/>
            <w:vAlign w:val="center"/>
          </w:tcPr>
          <w:p w14:paraId="5C2AB50D">
            <w:pPr>
              <w:pStyle w:val="13"/>
            </w:pPr>
            <w:r>
              <w:t>服务对象满意度指标</w:t>
            </w:r>
          </w:p>
        </w:tc>
        <w:tc>
          <w:tcPr>
            <w:tcW w:w="1332" w:type="dxa"/>
            <w:vAlign w:val="center"/>
          </w:tcPr>
          <w:p w14:paraId="004859EB">
            <w:pPr>
              <w:pStyle w:val="13"/>
            </w:pPr>
            <w:r>
              <w:t>使用检测数据患者满意度</w:t>
            </w:r>
          </w:p>
        </w:tc>
        <w:tc>
          <w:tcPr>
            <w:tcW w:w="3430" w:type="dxa"/>
            <w:vAlign w:val="center"/>
          </w:tcPr>
          <w:p w14:paraId="51EF2F51">
            <w:pPr>
              <w:pStyle w:val="13"/>
            </w:pPr>
            <w:r>
              <w:t>使用检测数据患者满意度</w:t>
            </w:r>
          </w:p>
        </w:tc>
        <w:tc>
          <w:tcPr>
            <w:tcW w:w="2551" w:type="dxa"/>
            <w:vAlign w:val="center"/>
          </w:tcPr>
          <w:p w14:paraId="09BFF76B">
            <w:pPr>
              <w:pStyle w:val="13"/>
            </w:pPr>
            <w:r>
              <w:t>≥85%</w:t>
            </w:r>
          </w:p>
        </w:tc>
      </w:tr>
    </w:tbl>
    <w:p w14:paraId="215EABDD">
      <w:pPr>
        <w:sectPr>
          <w:pgSz w:w="11900" w:h="16840"/>
          <w:pgMar w:top="1984" w:right="1304" w:bottom="1134" w:left="1304" w:header="720" w:footer="720" w:gutter="0"/>
          <w:cols w:space="720" w:num="1"/>
        </w:sectPr>
      </w:pPr>
    </w:p>
    <w:p w14:paraId="6DF11D1C">
      <w:pPr>
        <w:spacing w:before="0" w:after="0" w:line="240" w:lineRule="auto"/>
        <w:ind w:firstLine="0"/>
        <w:jc w:val="center"/>
        <w:outlineLvl w:val="9"/>
      </w:pPr>
      <w:r>
        <w:rPr>
          <w:rFonts w:ascii="方正仿宋_GBK" w:hAnsi="方正仿宋_GBK" w:eastAsia="方正仿宋_GBK" w:cs="方正仿宋_GBK"/>
          <w:sz w:val="28"/>
        </w:rPr>
        <w:t xml:space="preserve"> </w:t>
      </w:r>
    </w:p>
    <w:p w14:paraId="42CDCB1B">
      <w:pPr>
        <w:spacing w:before="0" w:after="0"/>
        <w:ind w:firstLine="560"/>
        <w:jc w:val="left"/>
        <w:outlineLvl w:val="3"/>
      </w:pPr>
      <w:bookmarkStart w:id="33" w:name="_Toc_4_4_0000000034"/>
      <w:r>
        <w:rPr>
          <w:rFonts w:ascii="方正仿宋_GBK" w:hAnsi="方正仿宋_GBK" w:eastAsia="方正仿宋_GBK" w:cs="方正仿宋_GBK"/>
          <w:sz w:val="28"/>
        </w:rPr>
        <w:t>30.卫生示范项目专项资金-医改专业化能力提升（津财社指[2024]116号）-2025年中央绩效目标表</w:t>
      </w:r>
      <w:bookmarkEnd w:id="3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C50F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FEC2A8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0125433">
            <w:pPr>
              <w:pStyle w:val="11"/>
            </w:pPr>
            <w:r>
              <w:t>单位：元</w:t>
            </w:r>
          </w:p>
        </w:tc>
      </w:tr>
      <w:tr w14:paraId="79793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F5A0F5">
            <w:pPr>
              <w:pStyle w:val="14"/>
            </w:pPr>
            <w:r>
              <w:t>项目名称</w:t>
            </w:r>
          </w:p>
        </w:tc>
        <w:tc>
          <w:tcPr>
            <w:tcW w:w="8589" w:type="dxa"/>
            <w:gridSpan w:val="6"/>
            <w:vAlign w:val="center"/>
          </w:tcPr>
          <w:p w14:paraId="4341AF87">
            <w:pPr>
              <w:pStyle w:val="13"/>
            </w:pPr>
            <w:r>
              <w:t>卫生示范项目专项资金-医改专业化能力提升（津财社指[2024]116号）-2025年中央</w:t>
            </w:r>
          </w:p>
        </w:tc>
      </w:tr>
      <w:tr w14:paraId="37D34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CA405">
            <w:pPr>
              <w:pStyle w:val="14"/>
            </w:pPr>
            <w:r>
              <w:t>预算规模及资金用途</w:t>
            </w:r>
          </w:p>
        </w:tc>
        <w:tc>
          <w:tcPr>
            <w:tcW w:w="1276" w:type="dxa"/>
            <w:vAlign w:val="center"/>
          </w:tcPr>
          <w:p w14:paraId="712E5510">
            <w:pPr>
              <w:pStyle w:val="14"/>
            </w:pPr>
            <w:r>
              <w:t>预算数</w:t>
            </w:r>
          </w:p>
        </w:tc>
        <w:tc>
          <w:tcPr>
            <w:tcW w:w="1332" w:type="dxa"/>
            <w:vAlign w:val="center"/>
          </w:tcPr>
          <w:p w14:paraId="5D8BB107">
            <w:pPr>
              <w:pStyle w:val="13"/>
            </w:pPr>
            <w:r>
              <w:t>216000.00</w:t>
            </w:r>
          </w:p>
        </w:tc>
        <w:tc>
          <w:tcPr>
            <w:tcW w:w="1587" w:type="dxa"/>
            <w:vAlign w:val="center"/>
          </w:tcPr>
          <w:p w14:paraId="47503553">
            <w:pPr>
              <w:pStyle w:val="14"/>
            </w:pPr>
            <w:r>
              <w:t>其中：财政    资金</w:t>
            </w:r>
          </w:p>
        </w:tc>
        <w:tc>
          <w:tcPr>
            <w:tcW w:w="1843" w:type="dxa"/>
            <w:vAlign w:val="center"/>
          </w:tcPr>
          <w:p w14:paraId="717DD219">
            <w:pPr>
              <w:pStyle w:val="13"/>
            </w:pPr>
            <w:r>
              <w:t>216000.00</w:t>
            </w:r>
          </w:p>
        </w:tc>
        <w:tc>
          <w:tcPr>
            <w:tcW w:w="1276" w:type="dxa"/>
            <w:vAlign w:val="center"/>
          </w:tcPr>
          <w:p w14:paraId="5E3FD4C8">
            <w:pPr>
              <w:pStyle w:val="14"/>
            </w:pPr>
            <w:r>
              <w:t>其他资金</w:t>
            </w:r>
          </w:p>
        </w:tc>
        <w:tc>
          <w:tcPr>
            <w:tcW w:w="1276" w:type="dxa"/>
            <w:vAlign w:val="center"/>
          </w:tcPr>
          <w:p w14:paraId="6D183AFD">
            <w:pPr>
              <w:pStyle w:val="13"/>
            </w:pPr>
            <w:r>
              <w:t xml:space="preserve"> </w:t>
            </w:r>
          </w:p>
        </w:tc>
      </w:tr>
      <w:tr w14:paraId="47680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9BA5B"/>
        </w:tc>
        <w:tc>
          <w:tcPr>
            <w:tcW w:w="8589" w:type="dxa"/>
            <w:gridSpan w:val="6"/>
            <w:vAlign w:val="center"/>
          </w:tcPr>
          <w:p w14:paraId="36ED40DE">
            <w:pPr>
              <w:pStyle w:val="13"/>
            </w:pPr>
            <w:r>
              <w:t>卫生示范项目专项资金-医改专业化能力提升</w:t>
            </w:r>
          </w:p>
        </w:tc>
      </w:tr>
      <w:tr w14:paraId="0849C0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83561">
            <w:pPr>
              <w:pStyle w:val="14"/>
            </w:pPr>
            <w:r>
              <w:t>绩效目标</w:t>
            </w:r>
          </w:p>
        </w:tc>
        <w:tc>
          <w:tcPr>
            <w:tcW w:w="8589" w:type="dxa"/>
            <w:gridSpan w:val="6"/>
            <w:vAlign w:val="center"/>
          </w:tcPr>
          <w:p w14:paraId="4A961D2F">
            <w:pPr>
              <w:pStyle w:val="13"/>
            </w:pPr>
            <w:r>
              <w:t>1.通过开展多种形式的培训及考察学习，提升相关人员的运营管理能力。</w:t>
            </w:r>
          </w:p>
        </w:tc>
      </w:tr>
    </w:tbl>
    <w:p w14:paraId="33DF41E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FEA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E5285C">
            <w:pPr>
              <w:pStyle w:val="14"/>
            </w:pPr>
            <w:r>
              <w:t>一级指标</w:t>
            </w:r>
          </w:p>
        </w:tc>
        <w:tc>
          <w:tcPr>
            <w:tcW w:w="1276" w:type="dxa"/>
            <w:vAlign w:val="center"/>
          </w:tcPr>
          <w:p w14:paraId="072B2205">
            <w:pPr>
              <w:pStyle w:val="14"/>
            </w:pPr>
            <w:r>
              <w:t>二级指标</w:t>
            </w:r>
          </w:p>
        </w:tc>
        <w:tc>
          <w:tcPr>
            <w:tcW w:w="1332" w:type="dxa"/>
            <w:vAlign w:val="center"/>
          </w:tcPr>
          <w:p w14:paraId="7AB5B7D4">
            <w:pPr>
              <w:pStyle w:val="14"/>
            </w:pPr>
            <w:r>
              <w:t>三级指标</w:t>
            </w:r>
          </w:p>
        </w:tc>
        <w:tc>
          <w:tcPr>
            <w:tcW w:w="3430" w:type="dxa"/>
            <w:vAlign w:val="center"/>
          </w:tcPr>
          <w:p w14:paraId="2083AC8C">
            <w:pPr>
              <w:pStyle w:val="14"/>
            </w:pPr>
            <w:r>
              <w:t>绩效指标描述</w:t>
            </w:r>
          </w:p>
        </w:tc>
        <w:tc>
          <w:tcPr>
            <w:tcW w:w="2551" w:type="dxa"/>
            <w:vAlign w:val="center"/>
          </w:tcPr>
          <w:p w14:paraId="1FCD4C74">
            <w:pPr>
              <w:pStyle w:val="14"/>
            </w:pPr>
            <w:r>
              <w:t>指标值</w:t>
            </w:r>
          </w:p>
        </w:tc>
      </w:tr>
      <w:tr w14:paraId="5735C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28BC9">
            <w:pPr>
              <w:pStyle w:val="15"/>
            </w:pPr>
            <w:r>
              <w:t>产出指标</w:t>
            </w:r>
          </w:p>
        </w:tc>
        <w:tc>
          <w:tcPr>
            <w:tcW w:w="1276" w:type="dxa"/>
            <w:vAlign w:val="center"/>
          </w:tcPr>
          <w:p w14:paraId="68FC0970">
            <w:pPr>
              <w:pStyle w:val="13"/>
            </w:pPr>
            <w:r>
              <w:t>数量指标</w:t>
            </w:r>
          </w:p>
        </w:tc>
        <w:tc>
          <w:tcPr>
            <w:tcW w:w="1332" w:type="dxa"/>
            <w:vAlign w:val="center"/>
          </w:tcPr>
          <w:p w14:paraId="6B213496">
            <w:pPr>
              <w:pStyle w:val="13"/>
            </w:pPr>
            <w:r>
              <w:t>培训学习人数</w:t>
            </w:r>
          </w:p>
        </w:tc>
        <w:tc>
          <w:tcPr>
            <w:tcW w:w="3430" w:type="dxa"/>
            <w:vAlign w:val="center"/>
          </w:tcPr>
          <w:p w14:paraId="4B213708">
            <w:pPr>
              <w:pStyle w:val="13"/>
            </w:pPr>
            <w:r>
              <w:t>培训学习人数</w:t>
            </w:r>
          </w:p>
        </w:tc>
        <w:tc>
          <w:tcPr>
            <w:tcW w:w="2551" w:type="dxa"/>
            <w:vAlign w:val="center"/>
          </w:tcPr>
          <w:p w14:paraId="02898066">
            <w:pPr>
              <w:pStyle w:val="13"/>
            </w:pPr>
            <w:r>
              <w:t>≥45人</w:t>
            </w:r>
          </w:p>
        </w:tc>
      </w:tr>
      <w:tr w14:paraId="4752A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3EC5B"/>
        </w:tc>
        <w:tc>
          <w:tcPr>
            <w:tcW w:w="1276" w:type="dxa"/>
            <w:vAlign w:val="center"/>
          </w:tcPr>
          <w:p w14:paraId="652EBEC3">
            <w:pPr>
              <w:pStyle w:val="13"/>
            </w:pPr>
            <w:r>
              <w:t>质量指标</w:t>
            </w:r>
          </w:p>
        </w:tc>
        <w:tc>
          <w:tcPr>
            <w:tcW w:w="1332" w:type="dxa"/>
            <w:vAlign w:val="center"/>
          </w:tcPr>
          <w:p w14:paraId="583EE19A">
            <w:pPr>
              <w:pStyle w:val="13"/>
            </w:pPr>
            <w:r>
              <w:t>培训考核合格率</w:t>
            </w:r>
          </w:p>
        </w:tc>
        <w:tc>
          <w:tcPr>
            <w:tcW w:w="3430" w:type="dxa"/>
            <w:vAlign w:val="center"/>
          </w:tcPr>
          <w:p w14:paraId="26139579">
            <w:pPr>
              <w:pStyle w:val="13"/>
            </w:pPr>
            <w:r>
              <w:t>培训考核合格率</w:t>
            </w:r>
          </w:p>
        </w:tc>
        <w:tc>
          <w:tcPr>
            <w:tcW w:w="2551" w:type="dxa"/>
            <w:vAlign w:val="center"/>
          </w:tcPr>
          <w:p w14:paraId="410105D3">
            <w:pPr>
              <w:pStyle w:val="13"/>
            </w:pPr>
            <w:r>
              <w:t>100%</w:t>
            </w:r>
          </w:p>
        </w:tc>
      </w:tr>
      <w:tr w14:paraId="12970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D46E5"/>
        </w:tc>
        <w:tc>
          <w:tcPr>
            <w:tcW w:w="1276" w:type="dxa"/>
            <w:vAlign w:val="center"/>
          </w:tcPr>
          <w:p w14:paraId="7BDDFD66">
            <w:pPr>
              <w:pStyle w:val="13"/>
            </w:pPr>
            <w:r>
              <w:t>时效指标</w:t>
            </w:r>
          </w:p>
        </w:tc>
        <w:tc>
          <w:tcPr>
            <w:tcW w:w="1332" w:type="dxa"/>
            <w:vAlign w:val="center"/>
          </w:tcPr>
          <w:p w14:paraId="1CF4CD90">
            <w:pPr>
              <w:pStyle w:val="13"/>
            </w:pPr>
            <w:r>
              <w:t>培训完成时间</w:t>
            </w:r>
          </w:p>
        </w:tc>
        <w:tc>
          <w:tcPr>
            <w:tcW w:w="3430" w:type="dxa"/>
            <w:vAlign w:val="center"/>
          </w:tcPr>
          <w:p w14:paraId="0EF6E24E">
            <w:pPr>
              <w:pStyle w:val="13"/>
            </w:pPr>
            <w:r>
              <w:t>培训完成时间</w:t>
            </w:r>
          </w:p>
        </w:tc>
        <w:tc>
          <w:tcPr>
            <w:tcW w:w="2551" w:type="dxa"/>
            <w:vAlign w:val="center"/>
          </w:tcPr>
          <w:p w14:paraId="6A8EAB7B">
            <w:pPr>
              <w:pStyle w:val="13"/>
            </w:pPr>
            <w:r>
              <w:t>2026年12月31日前</w:t>
            </w:r>
          </w:p>
        </w:tc>
      </w:tr>
      <w:tr w14:paraId="11D26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CF622"/>
        </w:tc>
        <w:tc>
          <w:tcPr>
            <w:tcW w:w="1276" w:type="dxa"/>
            <w:vAlign w:val="center"/>
          </w:tcPr>
          <w:p w14:paraId="03484652">
            <w:pPr>
              <w:pStyle w:val="13"/>
            </w:pPr>
            <w:r>
              <w:t>成本指标</w:t>
            </w:r>
          </w:p>
        </w:tc>
        <w:tc>
          <w:tcPr>
            <w:tcW w:w="1332" w:type="dxa"/>
            <w:vAlign w:val="center"/>
          </w:tcPr>
          <w:p w14:paraId="0A29E187">
            <w:pPr>
              <w:pStyle w:val="13"/>
            </w:pPr>
            <w:r>
              <w:t>培训费用</w:t>
            </w:r>
          </w:p>
        </w:tc>
        <w:tc>
          <w:tcPr>
            <w:tcW w:w="3430" w:type="dxa"/>
            <w:vAlign w:val="center"/>
          </w:tcPr>
          <w:p w14:paraId="16BE599A">
            <w:pPr>
              <w:pStyle w:val="13"/>
            </w:pPr>
            <w:r>
              <w:t>培训费用</w:t>
            </w:r>
          </w:p>
        </w:tc>
        <w:tc>
          <w:tcPr>
            <w:tcW w:w="2551" w:type="dxa"/>
            <w:vAlign w:val="center"/>
          </w:tcPr>
          <w:p w14:paraId="6C61A2DC">
            <w:pPr>
              <w:pStyle w:val="13"/>
            </w:pPr>
            <w:r>
              <w:t>≤21.6万元</w:t>
            </w:r>
          </w:p>
        </w:tc>
      </w:tr>
      <w:tr w14:paraId="6F29D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54ED44">
            <w:pPr>
              <w:pStyle w:val="15"/>
            </w:pPr>
            <w:r>
              <w:t>效益指标</w:t>
            </w:r>
          </w:p>
        </w:tc>
        <w:tc>
          <w:tcPr>
            <w:tcW w:w="1276" w:type="dxa"/>
            <w:vAlign w:val="center"/>
          </w:tcPr>
          <w:p w14:paraId="005F0E67">
            <w:pPr>
              <w:pStyle w:val="13"/>
            </w:pPr>
            <w:r>
              <w:t>可持续影响指标</w:t>
            </w:r>
          </w:p>
        </w:tc>
        <w:tc>
          <w:tcPr>
            <w:tcW w:w="1332" w:type="dxa"/>
            <w:vAlign w:val="center"/>
          </w:tcPr>
          <w:p w14:paraId="29602909">
            <w:pPr>
              <w:pStyle w:val="13"/>
            </w:pPr>
            <w:r>
              <w:t>提高专业化运营管理能力</w:t>
            </w:r>
          </w:p>
        </w:tc>
        <w:tc>
          <w:tcPr>
            <w:tcW w:w="3430" w:type="dxa"/>
            <w:vAlign w:val="center"/>
          </w:tcPr>
          <w:p w14:paraId="5A863B54">
            <w:pPr>
              <w:pStyle w:val="13"/>
            </w:pPr>
            <w:r>
              <w:t>提高专业化运营管理能力</w:t>
            </w:r>
          </w:p>
        </w:tc>
        <w:tc>
          <w:tcPr>
            <w:tcW w:w="2551" w:type="dxa"/>
            <w:vAlign w:val="center"/>
          </w:tcPr>
          <w:p w14:paraId="2C687A17">
            <w:pPr>
              <w:pStyle w:val="13"/>
            </w:pPr>
            <w:r>
              <w:t>有效提高</w:t>
            </w:r>
          </w:p>
        </w:tc>
      </w:tr>
      <w:tr w14:paraId="3014F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9C8936">
            <w:pPr>
              <w:pStyle w:val="15"/>
            </w:pPr>
            <w:r>
              <w:t>满意度指标</w:t>
            </w:r>
          </w:p>
        </w:tc>
        <w:tc>
          <w:tcPr>
            <w:tcW w:w="1276" w:type="dxa"/>
            <w:vAlign w:val="center"/>
          </w:tcPr>
          <w:p w14:paraId="782CE4CB">
            <w:pPr>
              <w:pStyle w:val="13"/>
            </w:pPr>
            <w:r>
              <w:t>服务对象满意度指标</w:t>
            </w:r>
          </w:p>
        </w:tc>
        <w:tc>
          <w:tcPr>
            <w:tcW w:w="1332" w:type="dxa"/>
            <w:vAlign w:val="center"/>
          </w:tcPr>
          <w:p w14:paraId="3D9091F4">
            <w:pPr>
              <w:pStyle w:val="13"/>
            </w:pPr>
            <w:r>
              <w:t>参加培训人员满意度</w:t>
            </w:r>
          </w:p>
        </w:tc>
        <w:tc>
          <w:tcPr>
            <w:tcW w:w="3430" w:type="dxa"/>
            <w:vAlign w:val="center"/>
          </w:tcPr>
          <w:p w14:paraId="574C54A4">
            <w:pPr>
              <w:pStyle w:val="13"/>
            </w:pPr>
            <w:r>
              <w:t>参加培训人员满意度</w:t>
            </w:r>
          </w:p>
        </w:tc>
        <w:tc>
          <w:tcPr>
            <w:tcW w:w="2551" w:type="dxa"/>
            <w:vAlign w:val="center"/>
          </w:tcPr>
          <w:p w14:paraId="38531561">
            <w:pPr>
              <w:pStyle w:val="13"/>
            </w:pPr>
            <w:r>
              <w:t>≥90%</w:t>
            </w:r>
          </w:p>
        </w:tc>
      </w:tr>
    </w:tbl>
    <w:p w14:paraId="589F0F04">
      <w:pPr>
        <w:sectPr>
          <w:pgSz w:w="11900" w:h="16840"/>
          <w:pgMar w:top="1984" w:right="1304" w:bottom="1134" w:left="1304" w:header="720" w:footer="720" w:gutter="0"/>
          <w:cols w:space="720" w:num="1"/>
        </w:sectPr>
      </w:pPr>
    </w:p>
    <w:p w14:paraId="25BE2847">
      <w:pPr>
        <w:spacing w:before="0" w:after="0" w:line="240" w:lineRule="auto"/>
        <w:ind w:firstLine="0"/>
        <w:jc w:val="center"/>
        <w:outlineLvl w:val="9"/>
      </w:pPr>
      <w:r>
        <w:rPr>
          <w:rFonts w:ascii="方正仿宋_GBK" w:hAnsi="方正仿宋_GBK" w:eastAsia="方正仿宋_GBK" w:cs="方正仿宋_GBK"/>
          <w:sz w:val="28"/>
        </w:rPr>
        <w:t xml:space="preserve"> </w:t>
      </w:r>
    </w:p>
    <w:p w14:paraId="09C93EF8">
      <w:pPr>
        <w:spacing w:before="0" w:after="0"/>
        <w:ind w:firstLine="560"/>
        <w:jc w:val="left"/>
        <w:outlineLvl w:val="3"/>
      </w:pPr>
      <w:bookmarkStart w:id="34" w:name="_Toc_4_4_0000000035"/>
      <w:r>
        <w:rPr>
          <w:rFonts w:ascii="方正仿宋_GBK" w:hAnsi="方正仿宋_GBK" w:eastAsia="方正仿宋_GBK" w:cs="方正仿宋_GBK"/>
          <w:sz w:val="28"/>
        </w:rPr>
        <w:t>31.卫生示范项目专项资金（高质量发展专项资金）绩效目标表</w:t>
      </w:r>
      <w:bookmarkEnd w:id="3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2C9C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DD41279">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4BA07B52">
            <w:pPr>
              <w:pStyle w:val="11"/>
            </w:pPr>
            <w:r>
              <w:t>单位：元</w:t>
            </w:r>
          </w:p>
        </w:tc>
      </w:tr>
      <w:tr w14:paraId="4C422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82BB41">
            <w:pPr>
              <w:pStyle w:val="14"/>
            </w:pPr>
            <w:r>
              <w:t>项目名称</w:t>
            </w:r>
          </w:p>
        </w:tc>
        <w:tc>
          <w:tcPr>
            <w:tcW w:w="8589" w:type="dxa"/>
            <w:gridSpan w:val="6"/>
            <w:vAlign w:val="center"/>
          </w:tcPr>
          <w:p w14:paraId="7133577F">
            <w:pPr>
              <w:pStyle w:val="13"/>
            </w:pPr>
            <w:r>
              <w:t>卫生示范项目专项资金（高质量发展专项资金）</w:t>
            </w:r>
          </w:p>
        </w:tc>
      </w:tr>
      <w:tr w14:paraId="1A986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7A8AF">
            <w:pPr>
              <w:pStyle w:val="14"/>
            </w:pPr>
            <w:r>
              <w:t>预算规模及资金用途</w:t>
            </w:r>
          </w:p>
        </w:tc>
        <w:tc>
          <w:tcPr>
            <w:tcW w:w="1276" w:type="dxa"/>
            <w:vAlign w:val="center"/>
          </w:tcPr>
          <w:p w14:paraId="1D85E9F7">
            <w:pPr>
              <w:pStyle w:val="14"/>
            </w:pPr>
            <w:r>
              <w:t>预算数</w:t>
            </w:r>
          </w:p>
        </w:tc>
        <w:tc>
          <w:tcPr>
            <w:tcW w:w="1332" w:type="dxa"/>
            <w:vAlign w:val="center"/>
          </w:tcPr>
          <w:p w14:paraId="436BE76F">
            <w:pPr>
              <w:pStyle w:val="13"/>
            </w:pPr>
            <w:r>
              <w:t>5000000.00</w:t>
            </w:r>
          </w:p>
        </w:tc>
        <w:tc>
          <w:tcPr>
            <w:tcW w:w="1587" w:type="dxa"/>
            <w:vAlign w:val="center"/>
          </w:tcPr>
          <w:p w14:paraId="3565333B">
            <w:pPr>
              <w:pStyle w:val="14"/>
            </w:pPr>
            <w:r>
              <w:t>其中：财政    资金</w:t>
            </w:r>
          </w:p>
        </w:tc>
        <w:tc>
          <w:tcPr>
            <w:tcW w:w="1843" w:type="dxa"/>
            <w:vAlign w:val="center"/>
          </w:tcPr>
          <w:p w14:paraId="4C0710B8">
            <w:pPr>
              <w:pStyle w:val="13"/>
            </w:pPr>
            <w:r>
              <w:t>5000000.00</w:t>
            </w:r>
          </w:p>
        </w:tc>
        <w:tc>
          <w:tcPr>
            <w:tcW w:w="1276" w:type="dxa"/>
            <w:vAlign w:val="center"/>
          </w:tcPr>
          <w:p w14:paraId="415B14BE">
            <w:pPr>
              <w:pStyle w:val="14"/>
            </w:pPr>
            <w:r>
              <w:t>其他资金</w:t>
            </w:r>
          </w:p>
        </w:tc>
        <w:tc>
          <w:tcPr>
            <w:tcW w:w="1276" w:type="dxa"/>
            <w:vAlign w:val="center"/>
          </w:tcPr>
          <w:p w14:paraId="0D579ED1">
            <w:pPr>
              <w:pStyle w:val="13"/>
            </w:pPr>
            <w:r>
              <w:t xml:space="preserve"> </w:t>
            </w:r>
          </w:p>
        </w:tc>
      </w:tr>
      <w:tr w14:paraId="65E56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0DCAF6"/>
        </w:tc>
        <w:tc>
          <w:tcPr>
            <w:tcW w:w="8589" w:type="dxa"/>
            <w:gridSpan w:val="6"/>
            <w:vAlign w:val="center"/>
          </w:tcPr>
          <w:p w14:paraId="54B268FB">
            <w:pPr>
              <w:pStyle w:val="13"/>
            </w:pPr>
            <w:r>
              <w:t>卫生示范项目专项资金-高质量发展专项资金</w:t>
            </w:r>
          </w:p>
        </w:tc>
      </w:tr>
      <w:tr w14:paraId="49FC2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5BB63E">
            <w:pPr>
              <w:pStyle w:val="14"/>
            </w:pPr>
            <w:r>
              <w:t>绩效目标</w:t>
            </w:r>
          </w:p>
        </w:tc>
        <w:tc>
          <w:tcPr>
            <w:tcW w:w="8589" w:type="dxa"/>
            <w:gridSpan w:val="6"/>
            <w:vAlign w:val="center"/>
          </w:tcPr>
          <w:p w14:paraId="35509B42">
            <w:pPr>
              <w:pStyle w:val="13"/>
            </w:pPr>
            <w:r>
              <w:t>1.通过开展与市肿瘤医院的合作，达到补齐滨海新区肿瘤专科医疗短板的效果，进一步提升区域医疗服务能力。</w:t>
            </w:r>
          </w:p>
        </w:tc>
      </w:tr>
    </w:tbl>
    <w:p w14:paraId="213B487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17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C5EE5A">
            <w:pPr>
              <w:pStyle w:val="14"/>
            </w:pPr>
            <w:r>
              <w:t>一级指标</w:t>
            </w:r>
          </w:p>
        </w:tc>
        <w:tc>
          <w:tcPr>
            <w:tcW w:w="1276" w:type="dxa"/>
            <w:vAlign w:val="center"/>
          </w:tcPr>
          <w:p w14:paraId="64B2E865">
            <w:pPr>
              <w:pStyle w:val="14"/>
            </w:pPr>
            <w:r>
              <w:t>二级指标</w:t>
            </w:r>
          </w:p>
        </w:tc>
        <w:tc>
          <w:tcPr>
            <w:tcW w:w="1332" w:type="dxa"/>
            <w:vAlign w:val="center"/>
          </w:tcPr>
          <w:p w14:paraId="090FECBA">
            <w:pPr>
              <w:pStyle w:val="14"/>
            </w:pPr>
            <w:r>
              <w:t>三级指标</w:t>
            </w:r>
          </w:p>
        </w:tc>
        <w:tc>
          <w:tcPr>
            <w:tcW w:w="3430" w:type="dxa"/>
            <w:vAlign w:val="center"/>
          </w:tcPr>
          <w:p w14:paraId="7FABE730">
            <w:pPr>
              <w:pStyle w:val="14"/>
            </w:pPr>
            <w:r>
              <w:t>绩效指标描述</w:t>
            </w:r>
          </w:p>
        </w:tc>
        <w:tc>
          <w:tcPr>
            <w:tcW w:w="2551" w:type="dxa"/>
            <w:vAlign w:val="center"/>
          </w:tcPr>
          <w:p w14:paraId="5876C0C8">
            <w:pPr>
              <w:pStyle w:val="14"/>
            </w:pPr>
            <w:r>
              <w:t>指标值</w:t>
            </w:r>
          </w:p>
        </w:tc>
      </w:tr>
      <w:tr w14:paraId="1C8D9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E008E">
            <w:pPr>
              <w:pStyle w:val="15"/>
            </w:pPr>
            <w:r>
              <w:t>产出指标</w:t>
            </w:r>
          </w:p>
        </w:tc>
        <w:tc>
          <w:tcPr>
            <w:tcW w:w="1276" w:type="dxa"/>
            <w:vAlign w:val="center"/>
          </w:tcPr>
          <w:p w14:paraId="0188DEB1">
            <w:pPr>
              <w:pStyle w:val="13"/>
            </w:pPr>
            <w:r>
              <w:t>数量指标</w:t>
            </w:r>
          </w:p>
        </w:tc>
        <w:tc>
          <w:tcPr>
            <w:tcW w:w="1332" w:type="dxa"/>
            <w:vAlign w:val="center"/>
          </w:tcPr>
          <w:p w14:paraId="55F4904E">
            <w:pPr>
              <w:pStyle w:val="13"/>
            </w:pPr>
            <w:r>
              <w:t>年度开放床位</w:t>
            </w:r>
          </w:p>
          <w:p w14:paraId="08556DB9">
            <w:pPr>
              <w:pStyle w:val="13"/>
            </w:pPr>
          </w:p>
        </w:tc>
        <w:tc>
          <w:tcPr>
            <w:tcW w:w="3430" w:type="dxa"/>
            <w:vAlign w:val="center"/>
          </w:tcPr>
          <w:p w14:paraId="7DFD6381">
            <w:pPr>
              <w:pStyle w:val="13"/>
            </w:pPr>
            <w:r>
              <w:t>年度开放床位</w:t>
            </w:r>
          </w:p>
          <w:p w14:paraId="187A68EE">
            <w:pPr>
              <w:pStyle w:val="13"/>
            </w:pPr>
          </w:p>
        </w:tc>
        <w:tc>
          <w:tcPr>
            <w:tcW w:w="2551" w:type="dxa"/>
            <w:vAlign w:val="center"/>
          </w:tcPr>
          <w:p w14:paraId="531F2C01">
            <w:pPr>
              <w:pStyle w:val="13"/>
            </w:pPr>
            <w:r>
              <w:t>≥500张</w:t>
            </w:r>
          </w:p>
        </w:tc>
      </w:tr>
      <w:tr w14:paraId="0820B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C7E80"/>
        </w:tc>
        <w:tc>
          <w:tcPr>
            <w:tcW w:w="1276" w:type="dxa"/>
            <w:vAlign w:val="center"/>
          </w:tcPr>
          <w:p w14:paraId="5988EEC6">
            <w:pPr>
              <w:pStyle w:val="13"/>
            </w:pPr>
            <w:r>
              <w:t>质量指标</w:t>
            </w:r>
          </w:p>
        </w:tc>
        <w:tc>
          <w:tcPr>
            <w:tcW w:w="1332" w:type="dxa"/>
            <w:vAlign w:val="center"/>
          </w:tcPr>
          <w:p w14:paraId="66DF5030">
            <w:pPr>
              <w:pStyle w:val="13"/>
            </w:pPr>
            <w:r>
              <w:t>开放床位覆盖率</w:t>
            </w:r>
          </w:p>
        </w:tc>
        <w:tc>
          <w:tcPr>
            <w:tcW w:w="3430" w:type="dxa"/>
            <w:vAlign w:val="center"/>
          </w:tcPr>
          <w:p w14:paraId="5CCFEEBC">
            <w:pPr>
              <w:pStyle w:val="13"/>
            </w:pPr>
            <w:r>
              <w:t>开放床位覆盖率</w:t>
            </w:r>
          </w:p>
        </w:tc>
        <w:tc>
          <w:tcPr>
            <w:tcW w:w="2551" w:type="dxa"/>
            <w:vAlign w:val="center"/>
          </w:tcPr>
          <w:p w14:paraId="0D157270">
            <w:pPr>
              <w:pStyle w:val="13"/>
            </w:pPr>
            <w:r>
              <w:t>100%</w:t>
            </w:r>
          </w:p>
        </w:tc>
      </w:tr>
      <w:tr w14:paraId="79D37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3BF8C"/>
        </w:tc>
        <w:tc>
          <w:tcPr>
            <w:tcW w:w="1276" w:type="dxa"/>
            <w:vAlign w:val="center"/>
          </w:tcPr>
          <w:p w14:paraId="300DC61E">
            <w:pPr>
              <w:pStyle w:val="13"/>
            </w:pPr>
            <w:r>
              <w:t>时效指标</w:t>
            </w:r>
          </w:p>
        </w:tc>
        <w:tc>
          <w:tcPr>
            <w:tcW w:w="1332" w:type="dxa"/>
            <w:vAlign w:val="center"/>
          </w:tcPr>
          <w:p w14:paraId="67667843">
            <w:pPr>
              <w:pStyle w:val="13"/>
            </w:pPr>
            <w:r>
              <w:t>开诊时间</w:t>
            </w:r>
          </w:p>
        </w:tc>
        <w:tc>
          <w:tcPr>
            <w:tcW w:w="3430" w:type="dxa"/>
            <w:vAlign w:val="center"/>
          </w:tcPr>
          <w:p w14:paraId="0256F5C5">
            <w:pPr>
              <w:pStyle w:val="13"/>
            </w:pPr>
            <w:r>
              <w:t>开诊时间</w:t>
            </w:r>
          </w:p>
        </w:tc>
        <w:tc>
          <w:tcPr>
            <w:tcW w:w="2551" w:type="dxa"/>
            <w:vAlign w:val="center"/>
          </w:tcPr>
          <w:p w14:paraId="0341BCC9">
            <w:pPr>
              <w:pStyle w:val="13"/>
            </w:pPr>
            <w:r>
              <w:t>2026年1-12月</w:t>
            </w:r>
          </w:p>
        </w:tc>
      </w:tr>
      <w:tr w14:paraId="4965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286D3"/>
        </w:tc>
        <w:tc>
          <w:tcPr>
            <w:tcW w:w="1276" w:type="dxa"/>
            <w:vAlign w:val="center"/>
          </w:tcPr>
          <w:p w14:paraId="63C2F105">
            <w:pPr>
              <w:pStyle w:val="13"/>
            </w:pPr>
            <w:r>
              <w:t>成本指标</w:t>
            </w:r>
          </w:p>
        </w:tc>
        <w:tc>
          <w:tcPr>
            <w:tcW w:w="1332" w:type="dxa"/>
            <w:vAlign w:val="center"/>
          </w:tcPr>
          <w:p w14:paraId="6B3258AF">
            <w:pPr>
              <w:pStyle w:val="13"/>
            </w:pPr>
            <w:r>
              <w:t>开办费及年度运营补贴</w:t>
            </w:r>
          </w:p>
        </w:tc>
        <w:tc>
          <w:tcPr>
            <w:tcW w:w="3430" w:type="dxa"/>
            <w:vAlign w:val="center"/>
          </w:tcPr>
          <w:p w14:paraId="12A74302">
            <w:pPr>
              <w:pStyle w:val="13"/>
            </w:pPr>
            <w:r>
              <w:t>开办费及年度运营补贴</w:t>
            </w:r>
          </w:p>
        </w:tc>
        <w:tc>
          <w:tcPr>
            <w:tcW w:w="2551" w:type="dxa"/>
            <w:vAlign w:val="center"/>
          </w:tcPr>
          <w:p w14:paraId="70C21EF0">
            <w:pPr>
              <w:pStyle w:val="13"/>
            </w:pPr>
            <w:r>
              <w:t>≤500万元</w:t>
            </w:r>
          </w:p>
        </w:tc>
      </w:tr>
      <w:tr w14:paraId="07C27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9AB976">
            <w:pPr>
              <w:pStyle w:val="15"/>
            </w:pPr>
            <w:r>
              <w:t>效益指标</w:t>
            </w:r>
          </w:p>
        </w:tc>
        <w:tc>
          <w:tcPr>
            <w:tcW w:w="1276" w:type="dxa"/>
            <w:vAlign w:val="center"/>
          </w:tcPr>
          <w:p w14:paraId="513A6022">
            <w:pPr>
              <w:pStyle w:val="13"/>
            </w:pPr>
            <w:r>
              <w:t>社会效益指标</w:t>
            </w:r>
          </w:p>
        </w:tc>
        <w:tc>
          <w:tcPr>
            <w:tcW w:w="1332" w:type="dxa"/>
            <w:vAlign w:val="center"/>
          </w:tcPr>
          <w:p w14:paraId="7A27610D">
            <w:pPr>
              <w:pStyle w:val="13"/>
            </w:pPr>
            <w:r>
              <w:t>保障公立医院运行稳定</w:t>
            </w:r>
          </w:p>
        </w:tc>
        <w:tc>
          <w:tcPr>
            <w:tcW w:w="3430" w:type="dxa"/>
            <w:vAlign w:val="center"/>
          </w:tcPr>
          <w:p w14:paraId="0503C7FB">
            <w:pPr>
              <w:pStyle w:val="13"/>
            </w:pPr>
            <w:r>
              <w:t>保障公立医院运行稳定</w:t>
            </w:r>
          </w:p>
        </w:tc>
        <w:tc>
          <w:tcPr>
            <w:tcW w:w="2551" w:type="dxa"/>
            <w:vAlign w:val="center"/>
          </w:tcPr>
          <w:p w14:paraId="5515CAEA">
            <w:pPr>
              <w:pStyle w:val="13"/>
            </w:pPr>
            <w:r>
              <w:t>有效保障</w:t>
            </w:r>
          </w:p>
        </w:tc>
      </w:tr>
      <w:tr w14:paraId="25627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3F703">
            <w:pPr>
              <w:pStyle w:val="15"/>
            </w:pPr>
            <w:r>
              <w:t>效益指标</w:t>
            </w:r>
          </w:p>
        </w:tc>
        <w:tc>
          <w:tcPr>
            <w:tcW w:w="1276" w:type="dxa"/>
            <w:vAlign w:val="center"/>
          </w:tcPr>
          <w:p w14:paraId="5A16AFF8">
            <w:pPr>
              <w:pStyle w:val="13"/>
            </w:pPr>
            <w:r>
              <w:t>可持续影响指标</w:t>
            </w:r>
          </w:p>
        </w:tc>
        <w:tc>
          <w:tcPr>
            <w:tcW w:w="1332" w:type="dxa"/>
            <w:vAlign w:val="center"/>
          </w:tcPr>
          <w:p w14:paraId="7E7EE7DA">
            <w:pPr>
              <w:pStyle w:val="13"/>
            </w:pPr>
            <w:r>
              <w:t>建立健全公立医院日常管理办法</w:t>
            </w:r>
          </w:p>
        </w:tc>
        <w:tc>
          <w:tcPr>
            <w:tcW w:w="3430" w:type="dxa"/>
            <w:vAlign w:val="center"/>
          </w:tcPr>
          <w:p w14:paraId="6AADB6AA">
            <w:pPr>
              <w:pStyle w:val="13"/>
            </w:pPr>
            <w:r>
              <w:t>建立健全公立医院日常管理办法</w:t>
            </w:r>
          </w:p>
        </w:tc>
        <w:tc>
          <w:tcPr>
            <w:tcW w:w="2551" w:type="dxa"/>
            <w:vAlign w:val="center"/>
          </w:tcPr>
          <w:p w14:paraId="12044AA0">
            <w:pPr>
              <w:pStyle w:val="13"/>
            </w:pPr>
            <w:r>
              <w:t>不断健全</w:t>
            </w:r>
          </w:p>
        </w:tc>
      </w:tr>
      <w:tr w14:paraId="1760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B42A0">
            <w:pPr>
              <w:pStyle w:val="15"/>
            </w:pPr>
            <w:r>
              <w:t>满意度指标</w:t>
            </w:r>
          </w:p>
        </w:tc>
        <w:tc>
          <w:tcPr>
            <w:tcW w:w="1276" w:type="dxa"/>
            <w:vAlign w:val="center"/>
          </w:tcPr>
          <w:p w14:paraId="02885B89">
            <w:pPr>
              <w:pStyle w:val="13"/>
            </w:pPr>
            <w:r>
              <w:t>服务对象满意度指标</w:t>
            </w:r>
          </w:p>
        </w:tc>
        <w:tc>
          <w:tcPr>
            <w:tcW w:w="1332" w:type="dxa"/>
            <w:vAlign w:val="center"/>
          </w:tcPr>
          <w:p w14:paraId="26334FE1">
            <w:pPr>
              <w:pStyle w:val="13"/>
            </w:pPr>
            <w:r>
              <w:t>医护人员满意度</w:t>
            </w:r>
          </w:p>
        </w:tc>
        <w:tc>
          <w:tcPr>
            <w:tcW w:w="3430" w:type="dxa"/>
            <w:vAlign w:val="center"/>
          </w:tcPr>
          <w:p w14:paraId="73BC7C7C">
            <w:pPr>
              <w:pStyle w:val="13"/>
            </w:pPr>
            <w:r>
              <w:t>医护人员满意度</w:t>
            </w:r>
          </w:p>
        </w:tc>
        <w:tc>
          <w:tcPr>
            <w:tcW w:w="2551" w:type="dxa"/>
            <w:vAlign w:val="center"/>
          </w:tcPr>
          <w:p w14:paraId="2440E037">
            <w:pPr>
              <w:pStyle w:val="13"/>
            </w:pPr>
            <w:r>
              <w:t>≥85%</w:t>
            </w:r>
          </w:p>
        </w:tc>
      </w:tr>
    </w:tbl>
    <w:p w14:paraId="43F8D73F">
      <w:pPr>
        <w:sectPr>
          <w:pgSz w:w="11900" w:h="16840"/>
          <w:pgMar w:top="1984" w:right="1304" w:bottom="1134" w:left="1304" w:header="720" w:footer="720" w:gutter="0"/>
          <w:cols w:space="720" w:num="1"/>
        </w:sectPr>
      </w:pPr>
    </w:p>
    <w:p w14:paraId="683E0DDB">
      <w:pPr>
        <w:spacing w:before="0" w:after="0" w:line="240" w:lineRule="auto"/>
        <w:ind w:firstLine="0"/>
        <w:jc w:val="center"/>
        <w:outlineLvl w:val="9"/>
      </w:pPr>
      <w:r>
        <w:rPr>
          <w:rFonts w:ascii="方正仿宋_GBK" w:hAnsi="方正仿宋_GBK" w:eastAsia="方正仿宋_GBK" w:cs="方正仿宋_GBK"/>
          <w:sz w:val="28"/>
        </w:rPr>
        <w:t xml:space="preserve"> </w:t>
      </w:r>
    </w:p>
    <w:p w14:paraId="704D31AF">
      <w:pPr>
        <w:spacing w:before="0" w:after="0"/>
        <w:ind w:firstLine="560"/>
        <w:jc w:val="left"/>
        <w:outlineLvl w:val="3"/>
      </w:pPr>
      <w:bookmarkStart w:id="35" w:name="_Toc_4_4_0000000036"/>
      <w:r>
        <w:rPr>
          <w:rFonts w:ascii="方正仿宋_GBK" w:hAnsi="方正仿宋_GBK" w:eastAsia="方正仿宋_GBK" w:cs="方正仿宋_GBK"/>
          <w:sz w:val="28"/>
        </w:rPr>
        <w:t>32.新冠患者救治费用（津财社指[2025]4号）绩效目标表</w:t>
      </w:r>
      <w:bookmarkEnd w:id="3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6E97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E70EAB7">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22FB754B">
            <w:pPr>
              <w:pStyle w:val="11"/>
            </w:pPr>
            <w:r>
              <w:t>单位：元</w:t>
            </w:r>
          </w:p>
        </w:tc>
      </w:tr>
      <w:tr w14:paraId="02312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85C2B2">
            <w:pPr>
              <w:pStyle w:val="14"/>
            </w:pPr>
            <w:r>
              <w:t>项目名称</w:t>
            </w:r>
          </w:p>
        </w:tc>
        <w:tc>
          <w:tcPr>
            <w:tcW w:w="8589" w:type="dxa"/>
            <w:gridSpan w:val="6"/>
            <w:vAlign w:val="center"/>
          </w:tcPr>
          <w:p w14:paraId="03A18CC5">
            <w:pPr>
              <w:pStyle w:val="13"/>
            </w:pPr>
            <w:r>
              <w:t>新冠患者救治费用（津财社指[2025]4号）</w:t>
            </w:r>
          </w:p>
        </w:tc>
      </w:tr>
      <w:tr w14:paraId="01C5B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9BDE">
            <w:pPr>
              <w:pStyle w:val="14"/>
            </w:pPr>
            <w:r>
              <w:t>预算规模及资金用途</w:t>
            </w:r>
          </w:p>
        </w:tc>
        <w:tc>
          <w:tcPr>
            <w:tcW w:w="1276" w:type="dxa"/>
            <w:vAlign w:val="center"/>
          </w:tcPr>
          <w:p w14:paraId="628A48BB">
            <w:pPr>
              <w:pStyle w:val="14"/>
            </w:pPr>
            <w:r>
              <w:t>预算数</w:t>
            </w:r>
          </w:p>
        </w:tc>
        <w:tc>
          <w:tcPr>
            <w:tcW w:w="1332" w:type="dxa"/>
            <w:vAlign w:val="center"/>
          </w:tcPr>
          <w:p w14:paraId="04599082">
            <w:pPr>
              <w:pStyle w:val="13"/>
            </w:pPr>
            <w:r>
              <w:t>74054.31</w:t>
            </w:r>
          </w:p>
        </w:tc>
        <w:tc>
          <w:tcPr>
            <w:tcW w:w="1587" w:type="dxa"/>
            <w:vAlign w:val="center"/>
          </w:tcPr>
          <w:p w14:paraId="0E66A295">
            <w:pPr>
              <w:pStyle w:val="14"/>
            </w:pPr>
            <w:r>
              <w:t>其中：财政    资金</w:t>
            </w:r>
          </w:p>
        </w:tc>
        <w:tc>
          <w:tcPr>
            <w:tcW w:w="1843" w:type="dxa"/>
            <w:vAlign w:val="center"/>
          </w:tcPr>
          <w:p w14:paraId="60EC1CB5">
            <w:pPr>
              <w:pStyle w:val="13"/>
            </w:pPr>
            <w:r>
              <w:t>74054.31</w:t>
            </w:r>
          </w:p>
        </w:tc>
        <w:tc>
          <w:tcPr>
            <w:tcW w:w="1276" w:type="dxa"/>
            <w:vAlign w:val="center"/>
          </w:tcPr>
          <w:p w14:paraId="02F76F7C">
            <w:pPr>
              <w:pStyle w:val="14"/>
            </w:pPr>
            <w:r>
              <w:t>其他资金</w:t>
            </w:r>
          </w:p>
        </w:tc>
        <w:tc>
          <w:tcPr>
            <w:tcW w:w="1276" w:type="dxa"/>
            <w:vAlign w:val="center"/>
          </w:tcPr>
          <w:p w14:paraId="6CF24CD9">
            <w:pPr>
              <w:pStyle w:val="13"/>
            </w:pPr>
            <w:r>
              <w:t xml:space="preserve"> </w:t>
            </w:r>
          </w:p>
        </w:tc>
      </w:tr>
      <w:tr w14:paraId="79E38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E40D7B"/>
        </w:tc>
        <w:tc>
          <w:tcPr>
            <w:tcW w:w="8589" w:type="dxa"/>
            <w:gridSpan w:val="6"/>
            <w:vAlign w:val="center"/>
          </w:tcPr>
          <w:p w14:paraId="4F8A48D4">
            <w:pPr>
              <w:pStyle w:val="13"/>
            </w:pPr>
            <w:r>
              <w:t>新冠患者救治费用</w:t>
            </w:r>
          </w:p>
        </w:tc>
      </w:tr>
      <w:tr w14:paraId="52EC0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E4F3E6">
            <w:pPr>
              <w:pStyle w:val="14"/>
            </w:pPr>
            <w:r>
              <w:t>绩效目标</w:t>
            </w:r>
          </w:p>
        </w:tc>
        <w:tc>
          <w:tcPr>
            <w:tcW w:w="8589" w:type="dxa"/>
            <w:gridSpan w:val="6"/>
            <w:vAlign w:val="center"/>
          </w:tcPr>
          <w:p w14:paraId="399A7624">
            <w:pPr>
              <w:pStyle w:val="13"/>
            </w:pPr>
            <w:r>
              <w:t>1.通过救治新冠患者，保障广大人民群众的生命安全。</w:t>
            </w:r>
          </w:p>
        </w:tc>
      </w:tr>
    </w:tbl>
    <w:p w14:paraId="67F06C3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CAD3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335B18">
            <w:pPr>
              <w:pStyle w:val="14"/>
            </w:pPr>
            <w:r>
              <w:t>一级指标</w:t>
            </w:r>
          </w:p>
        </w:tc>
        <w:tc>
          <w:tcPr>
            <w:tcW w:w="1276" w:type="dxa"/>
            <w:vAlign w:val="center"/>
          </w:tcPr>
          <w:p w14:paraId="1344A3E5">
            <w:pPr>
              <w:pStyle w:val="14"/>
            </w:pPr>
            <w:r>
              <w:t>二级指标</w:t>
            </w:r>
          </w:p>
        </w:tc>
        <w:tc>
          <w:tcPr>
            <w:tcW w:w="1332" w:type="dxa"/>
            <w:vAlign w:val="center"/>
          </w:tcPr>
          <w:p w14:paraId="58C3E60D">
            <w:pPr>
              <w:pStyle w:val="14"/>
            </w:pPr>
            <w:r>
              <w:t>三级指标</w:t>
            </w:r>
          </w:p>
        </w:tc>
        <w:tc>
          <w:tcPr>
            <w:tcW w:w="3430" w:type="dxa"/>
            <w:vAlign w:val="center"/>
          </w:tcPr>
          <w:p w14:paraId="75262AFB">
            <w:pPr>
              <w:pStyle w:val="14"/>
            </w:pPr>
            <w:r>
              <w:t>绩效指标描述</w:t>
            </w:r>
          </w:p>
        </w:tc>
        <w:tc>
          <w:tcPr>
            <w:tcW w:w="2551" w:type="dxa"/>
            <w:vAlign w:val="center"/>
          </w:tcPr>
          <w:p w14:paraId="391A71A8">
            <w:pPr>
              <w:pStyle w:val="14"/>
            </w:pPr>
            <w:r>
              <w:t>指标值</w:t>
            </w:r>
          </w:p>
        </w:tc>
      </w:tr>
      <w:tr w14:paraId="2EA49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1797B">
            <w:pPr>
              <w:pStyle w:val="15"/>
            </w:pPr>
            <w:r>
              <w:t>产出指标</w:t>
            </w:r>
          </w:p>
        </w:tc>
        <w:tc>
          <w:tcPr>
            <w:tcW w:w="1276" w:type="dxa"/>
            <w:vAlign w:val="center"/>
          </w:tcPr>
          <w:p w14:paraId="3DA8094E">
            <w:pPr>
              <w:pStyle w:val="13"/>
            </w:pPr>
            <w:r>
              <w:t>数量指标</w:t>
            </w:r>
          </w:p>
        </w:tc>
        <w:tc>
          <w:tcPr>
            <w:tcW w:w="1332" w:type="dxa"/>
            <w:vAlign w:val="center"/>
          </w:tcPr>
          <w:p w14:paraId="364E67F2">
            <w:pPr>
              <w:pStyle w:val="13"/>
            </w:pPr>
            <w:r>
              <w:t>救治新冠患者人次</w:t>
            </w:r>
          </w:p>
        </w:tc>
        <w:tc>
          <w:tcPr>
            <w:tcW w:w="3430" w:type="dxa"/>
            <w:vAlign w:val="center"/>
          </w:tcPr>
          <w:p w14:paraId="2C1C52BF">
            <w:pPr>
              <w:pStyle w:val="13"/>
            </w:pPr>
            <w:r>
              <w:t>救治新冠患者人次</w:t>
            </w:r>
          </w:p>
        </w:tc>
        <w:tc>
          <w:tcPr>
            <w:tcW w:w="2551" w:type="dxa"/>
            <w:vAlign w:val="center"/>
          </w:tcPr>
          <w:p w14:paraId="6505B3E2">
            <w:pPr>
              <w:pStyle w:val="13"/>
            </w:pPr>
            <w:r>
              <w:t>≥12人次</w:t>
            </w:r>
          </w:p>
        </w:tc>
      </w:tr>
      <w:tr w14:paraId="4441C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CB23A"/>
        </w:tc>
        <w:tc>
          <w:tcPr>
            <w:tcW w:w="1276" w:type="dxa"/>
            <w:vAlign w:val="center"/>
          </w:tcPr>
          <w:p w14:paraId="7199701F">
            <w:pPr>
              <w:pStyle w:val="13"/>
            </w:pPr>
            <w:r>
              <w:t>质量指标</w:t>
            </w:r>
          </w:p>
        </w:tc>
        <w:tc>
          <w:tcPr>
            <w:tcW w:w="1332" w:type="dxa"/>
            <w:vAlign w:val="center"/>
          </w:tcPr>
          <w:p w14:paraId="61E3DF72">
            <w:pPr>
              <w:pStyle w:val="13"/>
            </w:pPr>
            <w:r>
              <w:t>救治患者救治覆盖率</w:t>
            </w:r>
          </w:p>
        </w:tc>
        <w:tc>
          <w:tcPr>
            <w:tcW w:w="3430" w:type="dxa"/>
            <w:vAlign w:val="center"/>
          </w:tcPr>
          <w:p w14:paraId="4B1A6474">
            <w:pPr>
              <w:pStyle w:val="13"/>
            </w:pPr>
            <w:r>
              <w:t>救治患者救治覆盖率</w:t>
            </w:r>
          </w:p>
        </w:tc>
        <w:tc>
          <w:tcPr>
            <w:tcW w:w="2551" w:type="dxa"/>
            <w:vAlign w:val="center"/>
          </w:tcPr>
          <w:p w14:paraId="6BC6479A">
            <w:pPr>
              <w:pStyle w:val="13"/>
            </w:pPr>
            <w:r>
              <w:t>≥99%</w:t>
            </w:r>
          </w:p>
        </w:tc>
      </w:tr>
      <w:tr w14:paraId="321F6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64E3D"/>
        </w:tc>
        <w:tc>
          <w:tcPr>
            <w:tcW w:w="1276" w:type="dxa"/>
            <w:vAlign w:val="center"/>
          </w:tcPr>
          <w:p w14:paraId="5763471E">
            <w:pPr>
              <w:pStyle w:val="13"/>
            </w:pPr>
            <w:r>
              <w:t>时效指标</w:t>
            </w:r>
          </w:p>
        </w:tc>
        <w:tc>
          <w:tcPr>
            <w:tcW w:w="1332" w:type="dxa"/>
            <w:vAlign w:val="center"/>
          </w:tcPr>
          <w:p w14:paraId="576C97B2">
            <w:pPr>
              <w:pStyle w:val="13"/>
            </w:pPr>
            <w:r>
              <w:t>新冠患者救治完成时间</w:t>
            </w:r>
          </w:p>
        </w:tc>
        <w:tc>
          <w:tcPr>
            <w:tcW w:w="3430" w:type="dxa"/>
            <w:vAlign w:val="center"/>
          </w:tcPr>
          <w:p w14:paraId="0FAB3829">
            <w:pPr>
              <w:pStyle w:val="13"/>
            </w:pPr>
            <w:r>
              <w:t>新冠患者救治完成时间</w:t>
            </w:r>
          </w:p>
        </w:tc>
        <w:tc>
          <w:tcPr>
            <w:tcW w:w="2551" w:type="dxa"/>
            <w:vAlign w:val="center"/>
          </w:tcPr>
          <w:p w14:paraId="21894C6B">
            <w:pPr>
              <w:pStyle w:val="13"/>
            </w:pPr>
            <w:r>
              <w:t>2026年12月31日前</w:t>
            </w:r>
          </w:p>
        </w:tc>
      </w:tr>
      <w:tr w14:paraId="00CCD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C6AA4"/>
        </w:tc>
        <w:tc>
          <w:tcPr>
            <w:tcW w:w="1276" w:type="dxa"/>
            <w:vAlign w:val="center"/>
          </w:tcPr>
          <w:p w14:paraId="1C7A0468">
            <w:pPr>
              <w:pStyle w:val="13"/>
            </w:pPr>
            <w:r>
              <w:t>成本指标</w:t>
            </w:r>
          </w:p>
        </w:tc>
        <w:tc>
          <w:tcPr>
            <w:tcW w:w="1332" w:type="dxa"/>
            <w:vAlign w:val="center"/>
          </w:tcPr>
          <w:p w14:paraId="0BD556E0">
            <w:pPr>
              <w:pStyle w:val="13"/>
            </w:pPr>
            <w:r>
              <w:t>新冠患者救治费用</w:t>
            </w:r>
          </w:p>
        </w:tc>
        <w:tc>
          <w:tcPr>
            <w:tcW w:w="3430" w:type="dxa"/>
            <w:vAlign w:val="center"/>
          </w:tcPr>
          <w:p w14:paraId="0E77463B">
            <w:pPr>
              <w:pStyle w:val="13"/>
            </w:pPr>
            <w:r>
              <w:t>新冠患者救治费用</w:t>
            </w:r>
          </w:p>
        </w:tc>
        <w:tc>
          <w:tcPr>
            <w:tcW w:w="2551" w:type="dxa"/>
            <w:vAlign w:val="center"/>
          </w:tcPr>
          <w:p w14:paraId="63E8AB46">
            <w:pPr>
              <w:pStyle w:val="13"/>
            </w:pPr>
            <w:r>
              <w:t>≤74054.31元</w:t>
            </w:r>
          </w:p>
        </w:tc>
      </w:tr>
      <w:tr w14:paraId="0C81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C034C">
            <w:pPr>
              <w:pStyle w:val="15"/>
            </w:pPr>
            <w:r>
              <w:t>效益指标</w:t>
            </w:r>
          </w:p>
        </w:tc>
        <w:tc>
          <w:tcPr>
            <w:tcW w:w="1276" w:type="dxa"/>
            <w:vAlign w:val="center"/>
          </w:tcPr>
          <w:p w14:paraId="5C03C6F1">
            <w:pPr>
              <w:pStyle w:val="13"/>
            </w:pPr>
            <w:r>
              <w:t>社会效益指标</w:t>
            </w:r>
          </w:p>
        </w:tc>
        <w:tc>
          <w:tcPr>
            <w:tcW w:w="1332" w:type="dxa"/>
            <w:vAlign w:val="center"/>
          </w:tcPr>
          <w:p w14:paraId="337456F7">
            <w:pPr>
              <w:pStyle w:val="13"/>
            </w:pPr>
            <w:r>
              <w:t>保障广大人民群众生命安全</w:t>
            </w:r>
          </w:p>
        </w:tc>
        <w:tc>
          <w:tcPr>
            <w:tcW w:w="3430" w:type="dxa"/>
            <w:vAlign w:val="center"/>
          </w:tcPr>
          <w:p w14:paraId="330F6F5D">
            <w:pPr>
              <w:pStyle w:val="13"/>
            </w:pPr>
            <w:r>
              <w:t>保障广大人民群众生命安全</w:t>
            </w:r>
          </w:p>
        </w:tc>
        <w:tc>
          <w:tcPr>
            <w:tcW w:w="2551" w:type="dxa"/>
            <w:vAlign w:val="center"/>
          </w:tcPr>
          <w:p w14:paraId="2924F20F">
            <w:pPr>
              <w:pStyle w:val="13"/>
            </w:pPr>
            <w:r>
              <w:t>有效保障</w:t>
            </w:r>
          </w:p>
        </w:tc>
      </w:tr>
      <w:tr w14:paraId="6E5A1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83C7FF">
            <w:pPr>
              <w:pStyle w:val="15"/>
            </w:pPr>
            <w:r>
              <w:t>满意度指标</w:t>
            </w:r>
          </w:p>
        </w:tc>
        <w:tc>
          <w:tcPr>
            <w:tcW w:w="1276" w:type="dxa"/>
            <w:vAlign w:val="center"/>
          </w:tcPr>
          <w:p w14:paraId="141ED398">
            <w:pPr>
              <w:pStyle w:val="13"/>
            </w:pPr>
            <w:r>
              <w:t>服务对象满意度指标</w:t>
            </w:r>
          </w:p>
        </w:tc>
        <w:tc>
          <w:tcPr>
            <w:tcW w:w="1332" w:type="dxa"/>
            <w:vAlign w:val="center"/>
          </w:tcPr>
          <w:p w14:paraId="57B8E482">
            <w:pPr>
              <w:pStyle w:val="13"/>
            </w:pPr>
            <w:r>
              <w:t>新冠患者满意度</w:t>
            </w:r>
          </w:p>
        </w:tc>
        <w:tc>
          <w:tcPr>
            <w:tcW w:w="3430" w:type="dxa"/>
            <w:vAlign w:val="center"/>
          </w:tcPr>
          <w:p w14:paraId="371B36F8">
            <w:pPr>
              <w:pStyle w:val="13"/>
            </w:pPr>
            <w:r>
              <w:t>新冠患者满意度</w:t>
            </w:r>
          </w:p>
        </w:tc>
        <w:tc>
          <w:tcPr>
            <w:tcW w:w="2551" w:type="dxa"/>
            <w:vAlign w:val="center"/>
          </w:tcPr>
          <w:p w14:paraId="56657A76">
            <w:pPr>
              <w:pStyle w:val="13"/>
            </w:pPr>
            <w:r>
              <w:t>≥90%</w:t>
            </w:r>
          </w:p>
          <w:p w14:paraId="03E4880A">
            <w:pPr>
              <w:pStyle w:val="13"/>
            </w:pPr>
          </w:p>
        </w:tc>
      </w:tr>
    </w:tbl>
    <w:p w14:paraId="13DEAE25">
      <w:pPr>
        <w:sectPr>
          <w:pgSz w:w="11900" w:h="16840"/>
          <w:pgMar w:top="1984" w:right="1304" w:bottom="1134" w:left="1304" w:header="720" w:footer="720" w:gutter="0"/>
          <w:cols w:space="720" w:num="1"/>
        </w:sectPr>
      </w:pPr>
    </w:p>
    <w:p w14:paraId="66A78000">
      <w:pPr>
        <w:spacing w:before="0" w:after="0" w:line="240" w:lineRule="auto"/>
        <w:ind w:firstLine="0"/>
        <w:jc w:val="center"/>
        <w:outlineLvl w:val="9"/>
      </w:pPr>
      <w:r>
        <w:rPr>
          <w:rFonts w:ascii="方正仿宋_GBK" w:hAnsi="方正仿宋_GBK" w:eastAsia="方正仿宋_GBK" w:cs="方正仿宋_GBK"/>
          <w:sz w:val="28"/>
        </w:rPr>
        <w:t xml:space="preserve"> </w:t>
      </w:r>
    </w:p>
    <w:p w14:paraId="57BB933D">
      <w:pPr>
        <w:spacing w:before="0" w:after="0"/>
        <w:ind w:firstLine="560"/>
        <w:jc w:val="left"/>
        <w:outlineLvl w:val="3"/>
      </w:pPr>
      <w:bookmarkStart w:id="36" w:name="_Toc_4_4_0000000037"/>
      <w:r>
        <w:rPr>
          <w:rFonts w:ascii="方正仿宋_GBK" w:hAnsi="方正仿宋_GBK" w:eastAsia="方正仿宋_GBK" w:cs="方正仿宋_GBK"/>
          <w:sz w:val="28"/>
        </w:rPr>
        <w:t>33.应急救援体系建设绩效目标表</w:t>
      </w:r>
      <w:bookmarkEnd w:id="3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36F7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DC9EB5">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DB63B14">
            <w:pPr>
              <w:pStyle w:val="11"/>
            </w:pPr>
            <w:r>
              <w:t>单位：元</w:t>
            </w:r>
          </w:p>
        </w:tc>
      </w:tr>
      <w:tr w14:paraId="0A342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50EAB6">
            <w:pPr>
              <w:pStyle w:val="14"/>
            </w:pPr>
            <w:r>
              <w:t>项目名称</w:t>
            </w:r>
          </w:p>
        </w:tc>
        <w:tc>
          <w:tcPr>
            <w:tcW w:w="8589" w:type="dxa"/>
            <w:gridSpan w:val="6"/>
            <w:vAlign w:val="center"/>
          </w:tcPr>
          <w:p w14:paraId="4133D017">
            <w:pPr>
              <w:pStyle w:val="13"/>
            </w:pPr>
            <w:r>
              <w:t>应急救援体系建设</w:t>
            </w:r>
          </w:p>
        </w:tc>
      </w:tr>
      <w:tr w14:paraId="03FF5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433C2">
            <w:pPr>
              <w:pStyle w:val="14"/>
            </w:pPr>
            <w:r>
              <w:t>预算规模及资金用途</w:t>
            </w:r>
          </w:p>
        </w:tc>
        <w:tc>
          <w:tcPr>
            <w:tcW w:w="1276" w:type="dxa"/>
            <w:vAlign w:val="center"/>
          </w:tcPr>
          <w:p w14:paraId="5EF47B40">
            <w:pPr>
              <w:pStyle w:val="14"/>
            </w:pPr>
            <w:r>
              <w:t>预算数</w:t>
            </w:r>
          </w:p>
        </w:tc>
        <w:tc>
          <w:tcPr>
            <w:tcW w:w="1332" w:type="dxa"/>
            <w:vAlign w:val="center"/>
          </w:tcPr>
          <w:p w14:paraId="4A1CDBD6">
            <w:pPr>
              <w:pStyle w:val="13"/>
            </w:pPr>
            <w:r>
              <w:t>10500000.00</w:t>
            </w:r>
          </w:p>
        </w:tc>
        <w:tc>
          <w:tcPr>
            <w:tcW w:w="1587" w:type="dxa"/>
            <w:vAlign w:val="center"/>
          </w:tcPr>
          <w:p w14:paraId="35C18382">
            <w:pPr>
              <w:pStyle w:val="14"/>
            </w:pPr>
            <w:r>
              <w:t>其中：财政    资金</w:t>
            </w:r>
          </w:p>
        </w:tc>
        <w:tc>
          <w:tcPr>
            <w:tcW w:w="1843" w:type="dxa"/>
            <w:vAlign w:val="center"/>
          </w:tcPr>
          <w:p w14:paraId="6F65DA82">
            <w:pPr>
              <w:pStyle w:val="13"/>
            </w:pPr>
            <w:r>
              <w:t>10500000.00</w:t>
            </w:r>
          </w:p>
        </w:tc>
        <w:tc>
          <w:tcPr>
            <w:tcW w:w="1276" w:type="dxa"/>
            <w:vAlign w:val="center"/>
          </w:tcPr>
          <w:p w14:paraId="705A7EA9">
            <w:pPr>
              <w:pStyle w:val="14"/>
            </w:pPr>
            <w:r>
              <w:t>其他资金</w:t>
            </w:r>
          </w:p>
        </w:tc>
        <w:tc>
          <w:tcPr>
            <w:tcW w:w="1276" w:type="dxa"/>
            <w:vAlign w:val="center"/>
          </w:tcPr>
          <w:p w14:paraId="2D5D1BEA">
            <w:pPr>
              <w:pStyle w:val="13"/>
            </w:pPr>
            <w:r>
              <w:t xml:space="preserve"> </w:t>
            </w:r>
          </w:p>
        </w:tc>
      </w:tr>
      <w:tr w14:paraId="757D5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8939F"/>
        </w:tc>
        <w:tc>
          <w:tcPr>
            <w:tcW w:w="8589" w:type="dxa"/>
            <w:gridSpan w:val="6"/>
            <w:vAlign w:val="center"/>
          </w:tcPr>
          <w:p w14:paraId="214CEA11">
            <w:pPr>
              <w:pStyle w:val="13"/>
            </w:pPr>
            <w:r>
              <w:t>应急救援体系建设</w:t>
            </w:r>
          </w:p>
        </w:tc>
      </w:tr>
      <w:tr w14:paraId="139C6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105BD6">
            <w:pPr>
              <w:pStyle w:val="14"/>
            </w:pPr>
            <w:r>
              <w:t>绩效目标</w:t>
            </w:r>
          </w:p>
        </w:tc>
        <w:tc>
          <w:tcPr>
            <w:tcW w:w="8589" w:type="dxa"/>
            <w:gridSpan w:val="6"/>
            <w:vAlign w:val="center"/>
          </w:tcPr>
          <w:p w14:paraId="37583FCD">
            <w:pPr>
              <w:pStyle w:val="13"/>
            </w:pPr>
            <w:r>
              <w:t>1.通过大港医院危化品医疗救治中心建设及购置区急救分中心车载医疗设备，提升新区危化伤救治能力，确保辖区内居民生命安全。</w:t>
            </w:r>
          </w:p>
        </w:tc>
      </w:tr>
    </w:tbl>
    <w:p w14:paraId="55B4F99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3DD2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12950D">
            <w:pPr>
              <w:pStyle w:val="14"/>
            </w:pPr>
            <w:r>
              <w:t>一级指标</w:t>
            </w:r>
          </w:p>
        </w:tc>
        <w:tc>
          <w:tcPr>
            <w:tcW w:w="1276" w:type="dxa"/>
            <w:vAlign w:val="center"/>
          </w:tcPr>
          <w:p w14:paraId="1F355C8F">
            <w:pPr>
              <w:pStyle w:val="14"/>
            </w:pPr>
            <w:r>
              <w:t>二级指标</w:t>
            </w:r>
          </w:p>
        </w:tc>
        <w:tc>
          <w:tcPr>
            <w:tcW w:w="1332" w:type="dxa"/>
            <w:vAlign w:val="center"/>
          </w:tcPr>
          <w:p w14:paraId="58A7F698">
            <w:pPr>
              <w:pStyle w:val="14"/>
            </w:pPr>
            <w:r>
              <w:t>三级指标</w:t>
            </w:r>
          </w:p>
        </w:tc>
        <w:tc>
          <w:tcPr>
            <w:tcW w:w="3430" w:type="dxa"/>
            <w:vAlign w:val="center"/>
          </w:tcPr>
          <w:p w14:paraId="28B49F63">
            <w:pPr>
              <w:pStyle w:val="14"/>
            </w:pPr>
            <w:r>
              <w:t>绩效指标描述</w:t>
            </w:r>
          </w:p>
        </w:tc>
        <w:tc>
          <w:tcPr>
            <w:tcW w:w="2551" w:type="dxa"/>
            <w:vAlign w:val="center"/>
          </w:tcPr>
          <w:p w14:paraId="4568BAB8">
            <w:pPr>
              <w:pStyle w:val="14"/>
            </w:pPr>
            <w:r>
              <w:t>指标值</w:t>
            </w:r>
          </w:p>
        </w:tc>
      </w:tr>
      <w:tr w14:paraId="79B41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407343">
            <w:pPr>
              <w:pStyle w:val="15"/>
            </w:pPr>
            <w:r>
              <w:t>产出指标</w:t>
            </w:r>
          </w:p>
        </w:tc>
        <w:tc>
          <w:tcPr>
            <w:tcW w:w="1276" w:type="dxa"/>
            <w:vAlign w:val="center"/>
          </w:tcPr>
          <w:p w14:paraId="7B0830FF">
            <w:pPr>
              <w:pStyle w:val="13"/>
            </w:pPr>
            <w:r>
              <w:t>数量指标</w:t>
            </w:r>
          </w:p>
        </w:tc>
        <w:tc>
          <w:tcPr>
            <w:tcW w:w="1332" w:type="dxa"/>
            <w:vAlign w:val="center"/>
          </w:tcPr>
          <w:p w14:paraId="3955E010">
            <w:pPr>
              <w:pStyle w:val="13"/>
            </w:pPr>
            <w:r>
              <w:t>购置有创呼吸机台数</w:t>
            </w:r>
          </w:p>
        </w:tc>
        <w:tc>
          <w:tcPr>
            <w:tcW w:w="3430" w:type="dxa"/>
            <w:vAlign w:val="center"/>
          </w:tcPr>
          <w:p w14:paraId="0DD21BDA">
            <w:pPr>
              <w:pStyle w:val="13"/>
            </w:pPr>
            <w:r>
              <w:t>购置有创呼吸机台数</w:t>
            </w:r>
          </w:p>
        </w:tc>
        <w:tc>
          <w:tcPr>
            <w:tcW w:w="2551" w:type="dxa"/>
            <w:vAlign w:val="center"/>
          </w:tcPr>
          <w:p w14:paraId="597D4B67">
            <w:pPr>
              <w:pStyle w:val="13"/>
            </w:pPr>
            <w:r>
              <w:t>≥7台</w:t>
            </w:r>
          </w:p>
        </w:tc>
      </w:tr>
      <w:tr w14:paraId="4EB0A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99F1CA"/>
        </w:tc>
        <w:tc>
          <w:tcPr>
            <w:tcW w:w="1276" w:type="dxa"/>
            <w:vAlign w:val="center"/>
          </w:tcPr>
          <w:p w14:paraId="66252335">
            <w:pPr>
              <w:pStyle w:val="13"/>
            </w:pPr>
            <w:r>
              <w:t>数量指标</w:t>
            </w:r>
          </w:p>
        </w:tc>
        <w:tc>
          <w:tcPr>
            <w:tcW w:w="1332" w:type="dxa"/>
            <w:vAlign w:val="center"/>
          </w:tcPr>
          <w:p w14:paraId="4180BC6A">
            <w:pPr>
              <w:pStyle w:val="13"/>
            </w:pPr>
            <w:r>
              <w:t>购置移动DR台数</w:t>
            </w:r>
          </w:p>
        </w:tc>
        <w:tc>
          <w:tcPr>
            <w:tcW w:w="3430" w:type="dxa"/>
            <w:vAlign w:val="center"/>
          </w:tcPr>
          <w:p w14:paraId="0549D23F">
            <w:pPr>
              <w:pStyle w:val="13"/>
            </w:pPr>
            <w:r>
              <w:t>购置移动DR台数</w:t>
            </w:r>
          </w:p>
        </w:tc>
        <w:tc>
          <w:tcPr>
            <w:tcW w:w="2551" w:type="dxa"/>
            <w:vAlign w:val="center"/>
          </w:tcPr>
          <w:p w14:paraId="563D0C9B">
            <w:pPr>
              <w:pStyle w:val="13"/>
            </w:pPr>
            <w:r>
              <w:t>≥1台</w:t>
            </w:r>
          </w:p>
        </w:tc>
      </w:tr>
      <w:tr w14:paraId="55297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45F04D"/>
        </w:tc>
        <w:tc>
          <w:tcPr>
            <w:tcW w:w="1276" w:type="dxa"/>
            <w:vAlign w:val="center"/>
          </w:tcPr>
          <w:p w14:paraId="34B785D7">
            <w:pPr>
              <w:pStyle w:val="13"/>
            </w:pPr>
            <w:r>
              <w:t>数量指标</w:t>
            </w:r>
          </w:p>
        </w:tc>
        <w:tc>
          <w:tcPr>
            <w:tcW w:w="1332" w:type="dxa"/>
            <w:vAlign w:val="center"/>
          </w:tcPr>
          <w:p w14:paraId="709A1802">
            <w:pPr>
              <w:pStyle w:val="13"/>
            </w:pPr>
            <w:r>
              <w:t>购置悬浮床台数</w:t>
            </w:r>
          </w:p>
        </w:tc>
        <w:tc>
          <w:tcPr>
            <w:tcW w:w="3430" w:type="dxa"/>
            <w:vAlign w:val="center"/>
          </w:tcPr>
          <w:p w14:paraId="2727EF2A">
            <w:pPr>
              <w:pStyle w:val="13"/>
            </w:pPr>
            <w:r>
              <w:t>购置悬浮床台数</w:t>
            </w:r>
          </w:p>
        </w:tc>
        <w:tc>
          <w:tcPr>
            <w:tcW w:w="2551" w:type="dxa"/>
            <w:vAlign w:val="center"/>
          </w:tcPr>
          <w:p w14:paraId="400A8B6C">
            <w:pPr>
              <w:pStyle w:val="13"/>
            </w:pPr>
            <w:r>
              <w:t>≥1台</w:t>
            </w:r>
          </w:p>
        </w:tc>
      </w:tr>
      <w:tr w14:paraId="48A9B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642E03"/>
        </w:tc>
        <w:tc>
          <w:tcPr>
            <w:tcW w:w="1276" w:type="dxa"/>
            <w:vAlign w:val="center"/>
          </w:tcPr>
          <w:p w14:paraId="19D31319">
            <w:pPr>
              <w:pStyle w:val="13"/>
            </w:pPr>
            <w:r>
              <w:t>数量指标</w:t>
            </w:r>
          </w:p>
        </w:tc>
        <w:tc>
          <w:tcPr>
            <w:tcW w:w="1332" w:type="dxa"/>
            <w:vAlign w:val="center"/>
          </w:tcPr>
          <w:p w14:paraId="617E726C">
            <w:pPr>
              <w:pStyle w:val="13"/>
            </w:pPr>
            <w:r>
              <w:t>购置医用吊塔（重症）台数</w:t>
            </w:r>
          </w:p>
        </w:tc>
        <w:tc>
          <w:tcPr>
            <w:tcW w:w="3430" w:type="dxa"/>
            <w:vAlign w:val="center"/>
          </w:tcPr>
          <w:p w14:paraId="417BF35A">
            <w:pPr>
              <w:pStyle w:val="13"/>
            </w:pPr>
            <w:r>
              <w:t>购置医用吊塔（重症）台数</w:t>
            </w:r>
          </w:p>
        </w:tc>
        <w:tc>
          <w:tcPr>
            <w:tcW w:w="2551" w:type="dxa"/>
            <w:vAlign w:val="center"/>
          </w:tcPr>
          <w:p w14:paraId="32B5D8C9">
            <w:pPr>
              <w:pStyle w:val="13"/>
            </w:pPr>
            <w:r>
              <w:t>≥1台</w:t>
            </w:r>
          </w:p>
        </w:tc>
      </w:tr>
      <w:tr w14:paraId="4FEAA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2BDA4"/>
        </w:tc>
        <w:tc>
          <w:tcPr>
            <w:tcW w:w="1276" w:type="dxa"/>
            <w:vAlign w:val="center"/>
          </w:tcPr>
          <w:p w14:paraId="2A1F50CB">
            <w:pPr>
              <w:pStyle w:val="13"/>
            </w:pPr>
            <w:r>
              <w:t>数量指标</w:t>
            </w:r>
          </w:p>
        </w:tc>
        <w:tc>
          <w:tcPr>
            <w:tcW w:w="1332" w:type="dxa"/>
            <w:vAlign w:val="center"/>
          </w:tcPr>
          <w:p w14:paraId="0EDB33D2">
            <w:pPr>
              <w:pStyle w:val="13"/>
            </w:pPr>
            <w:r>
              <w:t>购置医用浸浴治疗机台数</w:t>
            </w:r>
          </w:p>
        </w:tc>
        <w:tc>
          <w:tcPr>
            <w:tcW w:w="3430" w:type="dxa"/>
            <w:vAlign w:val="center"/>
          </w:tcPr>
          <w:p w14:paraId="2E9C881D">
            <w:pPr>
              <w:pStyle w:val="13"/>
            </w:pPr>
            <w:r>
              <w:t>购置医用浸浴治疗机台数</w:t>
            </w:r>
          </w:p>
        </w:tc>
        <w:tc>
          <w:tcPr>
            <w:tcW w:w="2551" w:type="dxa"/>
            <w:vAlign w:val="center"/>
          </w:tcPr>
          <w:p w14:paraId="22EEE4C9">
            <w:pPr>
              <w:pStyle w:val="13"/>
            </w:pPr>
            <w:r>
              <w:t>≥1台</w:t>
            </w:r>
          </w:p>
        </w:tc>
      </w:tr>
      <w:tr w14:paraId="69AC8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5395B"/>
        </w:tc>
        <w:tc>
          <w:tcPr>
            <w:tcW w:w="1276" w:type="dxa"/>
            <w:vAlign w:val="center"/>
          </w:tcPr>
          <w:p w14:paraId="45B2C2F1">
            <w:pPr>
              <w:pStyle w:val="13"/>
            </w:pPr>
            <w:r>
              <w:t>数量指标</w:t>
            </w:r>
          </w:p>
        </w:tc>
        <w:tc>
          <w:tcPr>
            <w:tcW w:w="1332" w:type="dxa"/>
            <w:vAlign w:val="center"/>
          </w:tcPr>
          <w:p w14:paraId="136C0257">
            <w:pPr>
              <w:pStyle w:val="13"/>
            </w:pPr>
            <w:r>
              <w:t>购置移动ECMO台数</w:t>
            </w:r>
          </w:p>
        </w:tc>
        <w:tc>
          <w:tcPr>
            <w:tcW w:w="3430" w:type="dxa"/>
            <w:vAlign w:val="center"/>
          </w:tcPr>
          <w:p w14:paraId="179AEF57">
            <w:pPr>
              <w:pStyle w:val="13"/>
            </w:pPr>
            <w:r>
              <w:t>购置移动ECMO台数</w:t>
            </w:r>
          </w:p>
        </w:tc>
        <w:tc>
          <w:tcPr>
            <w:tcW w:w="2551" w:type="dxa"/>
            <w:vAlign w:val="center"/>
          </w:tcPr>
          <w:p w14:paraId="411A9CC6">
            <w:pPr>
              <w:pStyle w:val="13"/>
            </w:pPr>
            <w:r>
              <w:t>≥1台</w:t>
            </w:r>
          </w:p>
        </w:tc>
      </w:tr>
      <w:tr w14:paraId="1CEA8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BC331"/>
        </w:tc>
        <w:tc>
          <w:tcPr>
            <w:tcW w:w="1276" w:type="dxa"/>
            <w:vAlign w:val="center"/>
          </w:tcPr>
          <w:p w14:paraId="099E7C21">
            <w:pPr>
              <w:pStyle w:val="13"/>
            </w:pPr>
            <w:r>
              <w:t>数量指标</w:t>
            </w:r>
          </w:p>
        </w:tc>
        <w:tc>
          <w:tcPr>
            <w:tcW w:w="1332" w:type="dxa"/>
            <w:vAlign w:val="center"/>
          </w:tcPr>
          <w:p w14:paraId="4D735F36">
            <w:pPr>
              <w:pStyle w:val="13"/>
            </w:pPr>
            <w:r>
              <w:t>购置彩色多普勒超声台数</w:t>
            </w:r>
          </w:p>
        </w:tc>
        <w:tc>
          <w:tcPr>
            <w:tcW w:w="3430" w:type="dxa"/>
            <w:vAlign w:val="center"/>
          </w:tcPr>
          <w:p w14:paraId="5F136814">
            <w:pPr>
              <w:pStyle w:val="13"/>
            </w:pPr>
            <w:r>
              <w:t>购置彩色多普勒超声台数</w:t>
            </w:r>
          </w:p>
        </w:tc>
        <w:tc>
          <w:tcPr>
            <w:tcW w:w="2551" w:type="dxa"/>
            <w:vAlign w:val="center"/>
          </w:tcPr>
          <w:p w14:paraId="648F5DE8">
            <w:pPr>
              <w:pStyle w:val="13"/>
            </w:pPr>
            <w:r>
              <w:t>≥1台</w:t>
            </w:r>
          </w:p>
        </w:tc>
      </w:tr>
      <w:tr w14:paraId="73C68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0B0B0"/>
        </w:tc>
        <w:tc>
          <w:tcPr>
            <w:tcW w:w="1276" w:type="dxa"/>
            <w:vAlign w:val="center"/>
          </w:tcPr>
          <w:p w14:paraId="6D57958A">
            <w:pPr>
              <w:pStyle w:val="13"/>
            </w:pPr>
            <w:r>
              <w:t>数量指标</w:t>
            </w:r>
          </w:p>
        </w:tc>
        <w:tc>
          <w:tcPr>
            <w:tcW w:w="1332" w:type="dxa"/>
            <w:vAlign w:val="center"/>
          </w:tcPr>
          <w:p w14:paraId="75A1D0D7">
            <w:pPr>
              <w:pStyle w:val="13"/>
            </w:pPr>
            <w:r>
              <w:t>购置A级防护服套数</w:t>
            </w:r>
          </w:p>
        </w:tc>
        <w:tc>
          <w:tcPr>
            <w:tcW w:w="3430" w:type="dxa"/>
            <w:vAlign w:val="center"/>
          </w:tcPr>
          <w:p w14:paraId="4E61AA3B">
            <w:pPr>
              <w:pStyle w:val="13"/>
            </w:pPr>
            <w:r>
              <w:t>购置A级防护服套数</w:t>
            </w:r>
          </w:p>
        </w:tc>
        <w:tc>
          <w:tcPr>
            <w:tcW w:w="2551" w:type="dxa"/>
            <w:vAlign w:val="center"/>
          </w:tcPr>
          <w:p w14:paraId="219BC887">
            <w:pPr>
              <w:pStyle w:val="13"/>
            </w:pPr>
            <w:r>
              <w:t>≥10套</w:t>
            </w:r>
          </w:p>
        </w:tc>
      </w:tr>
      <w:tr w14:paraId="71011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32B6B"/>
        </w:tc>
        <w:tc>
          <w:tcPr>
            <w:tcW w:w="1276" w:type="dxa"/>
            <w:vAlign w:val="center"/>
          </w:tcPr>
          <w:p w14:paraId="5D3FB7B4">
            <w:pPr>
              <w:pStyle w:val="13"/>
            </w:pPr>
            <w:r>
              <w:t>数量指标</w:t>
            </w:r>
          </w:p>
        </w:tc>
        <w:tc>
          <w:tcPr>
            <w:tcW w:w="1332" w:type="dxa"/>
            <w:vAlign w:val="center"/>
          </w:tcPr>
          <w:p w14:paraId="37B0778F">
            <w:pPr>
              <w:pStyle w:val="13"/>
            </w:pPr>
            <w:r>
              <w:t>购置B级防护服套数</w:t>
            </w:r>
          </w:p>
        </w:tc>
        <w:tc>
          <w:tcPr>
            <w:tcW w:w="3430" w:type="dxa"/>
            <w:vAlign w:val="center"/>
          </w:tcPr>
          <w:p w14:paraId="4179624C">
            <w:pPr>
              <w:pStyle w:val="13"/>
            </w:pPr>
            <w:r>
              <w:t>购置B级防护服套数</w:t>
            </w:r>
          </w:p>
        </w:tc>
        <w:tc>
          <w:tcPr>
            <w:tcW w:w="2551" w:type="dxa"/>
            <w:vAlign w:val="center"/>
          </w:tcPr>
          <w:p w14:paraId="7DDCCA7D">
            <w:pPr>
              <w:pStyle w:val="13"/>
            </w:pPr>
            <w:r>
              <w:t>≥10套</w:t>
            </w:r>
          </w:p>
        </w:tc>
      </w:tr>
      <w:tr w14:paraId="5F7D9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FE165"/>
        </w:tc>
        <w:tc>
          <w:tcPr>
            <w:tcW w:w="1276" w:type="dxa"/>
            <w:vAlign w:val="center"/>
          </w:tcPr>
          <w:p w14:paraId="54CDCF0A">
            <w:pPr>
              <w:pStyle w:val="13"/>
            </w:pPr>
            <w:r>
              <w:t>质量指标</w:t>
            </w:r>
          </w:p>
        </w:tc>
        <w:tc>
          <w:tcPr>
            <w:tcW w:w="1332" w:type="dxa"/>
            <w:vAlign w:val="center"/>
          </w:tcPr>
          <w:p w14:paraId="525811EB">
            <w:pPr>
              <w:pStyle w:val="13"/>
            </w:pPr>
            <w:r>
              <w:t>设备验收合格率</w:t>
            </w:r>
          </w:p>
        </w:tc>
        <w:tc>
          <w:tcPr>
            <w:tcW w:w="3430" w:type="dxa"/>
            <w:vAlign w:val="center"/>
          </w:tcPr>
          <w:p w14:paraId="5E380BD7">
            <w:pPr>
              <w:pStyle w:val="13"/>
            </w:pPr>
            <w:r>
              <w:t>设备验收合格率</w:t>
            </w:r>
          </w:p>
        </w:tc>
        <w:tc>
          <w:tcPr>
            <w:tcW w:w="2551" w:type="dxa"/>
            <w:vAlign w:val="center"/>
          </w:tcPr>
          <w:p w14:paraId="7C03B0A3">
            <w:pPr>
              <w:pStyle w:val="13"/>
            </w:pPr>
            <w:r>
              <w:t>100%</w:t>
            </w:r>
          </w:p>
        </w:tc>
      </w:tr>
      <w:tr w14:paraId="5C9D7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83722"/>
        </w:tc>
        <w:tc>
          <w:tcPr>
            <w:tcW w:w="1276" w:type="dxa"/>
            <w:vAlign w:val="center"/>
          </w:tcPr>
          <w:p w14:paraId="5B82357D">
            <w:pPr>
              <w:pStyle w:val="13"/>
            </w:pPr>
            <w:r>
              <w:t>时效指标</w:t>
            </w:r>
          </w:p>
        </w:tc>
        <w:tc>
          <w:tcPr>
            <w:tcW w:w="1332" w:type="dxa"/>
            <w:vAlign w:val="center"/>
          </w:tcPr>
          <w:p w14:paraId="0FF10596">
            <w:pPr>
              <w:pStyle w:val="13"/>
            </w:pPr>
            <w:r>
              <w:t>应急救援体系建设完成时间</w:t>
            </w:r>
          </w:p>
        </w:tc>
        <w:tc>
          <w:tcPr>
            <w:tcW w:w="3430" w:type="dxa"/>
            <w:vAlign w:val="center"/>
          </w:tcPr>
          <w:p w14:paraId="2405D8D7">
            <w:pPr>
              <w:pStyle w:val="13"/>
            </w:pPr>
            <w:r>
              <w:t>应急救援体系建设完成时间</w:t>
            </w:r>
          </w:p>
        </w:tc>
        <w:tc>
          <w:tcPr>
            <w:tcW w:w="2551" w:type="dxa"/>
            <w:vAlign w:val="center"/>
          </w:tcPr>
          <w:p w14:paraId="700F521A">
            <w:pPr>
              <w:pStyle w:val="13"/>
            </w:pPr>
            <w:r>
              <w:t>2026年12月31日前</w:t>
            </w:r>
          </w:p>
        </w:tc>
      </w:tr>
      <w:tr w14:paraId="2C31D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4220F"/>
        </w:tc>
        <w:tc>
          <w:tcPr>
            <w:tcW w:w="1276" w:type="dxa"/>
            <w:vAlign w:val="center"/>
          </w:tcPr>
          <w:p w14:paraId="5FCD5E20">
            <w:pPr>
              <w:pStyle w:val="13"/>
            </w:pPr>
            <w:r>
              <w:t>成本指标</w:t>
            </w:r>
          </w:p>
        </w:tc>
        <w:tc>
          <w:tcPr>
            <w:tcW w:w="1332" w:type="dxa"/>
            <w:vAlign w:val="center"/>
          </w:tcPr>
          <w:p w14:paraId="226A050B">
            <w:pPr>
              <w:pStyle w:val="13"/>
            </w:pPr>
            <w:r>
              <w:t>有创呼吸机购置成本</w:t>
            </w:r>
          </w:p>
        </w:tc>
        <w:tc>
          <w:tcPr>
            <w:tcW w:w="3430" w:type="dxa"/>
            <w:vAlign w:val="center"/>
          </w:tcPr>
          <w:p w14:paraId="048204C2">
            <w:pPr>
              <w:pStyle w:val="13"/>
            </w:pPr>
            <w:r>
              <w:t>有创呼吸机购置成本</w:t>
            </w:r>
          </w:p>
        </w:tc>
        <w:tc>
          <w:tcPr>
            <w:tcW w:w="2551" w:type="dxa"/>
            <w:vAlign w:val="center"/>
          </w:tcPr>
          <w:p w14:paraId="2324E639">
            <w:pPr>
              <w:pStyle w:val="13"/>
            </w:pPr>
            <w:r>
              <w:t>≤350万元</w:t>
            </w:r>
          </w:p>
        </w:tc>
      </w:tr>
      <w:tr w14:paraId="167AF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4B73C5"/>
        </w:tc>
        <w:tc>
          <w:tcPr>
            <w:tcW w:w="1276" w:type="dxa"/>
            <w:vAlign w:val="center"/>
          </w:tcPr>
          <w:p w14:paraId="293CFA00">
            <w:pPr>
              <w:pStyle w:val="13"/>
            </w:pPr>
            <w:r>
              <w:t>成本指标</w:t>
            </w:r>
          </w:p>
        </w:tc>
        <w:tc>
          <w:tcPr>
            <w:tcW w:w="1332" w:type="dxa"/>
            <w:vAlign w:val="center"/>
          </w:tcPr>
          <w:p w14:paraId="780ABD8C">
            <w:pPr>
              <w:pStyle w:val="13"/>
            </w:pPr>
            <w:r>
              <w:t>移动DR购置成本</w:t>
            </w:r>
          </w:p>
        </w:tc>
        <w:tc>
          <w:tcPr>
            <w:tcW w:w="3430" w:type="dxa"/>
            <w:vAlign w:val="center"/>
          </w:tcPr>
          <w:p w14:paraId="73FEFB5E">
            <w:pPr>
              <w:pStyle w:val="13"/>
            </w:pPr>
            <w:r>
              <w:t>移动DR购置成本</w:t>
            </w:r>
          </w:p>
        </w:tc>
        <w:tc>
          <w:tcPr>
            <w:tcW w:w="2551" w:type="dxa"/>
            <w:vAlign w:val="center"/>
          </w:tcPr>
          <w:p w14:paraId="2DF82459">
            <w:pPr>
              <w:pStyle w:val="13"/>
            </w:pPr>
            <w:r>
              <w:t>≤140万元</w:t>
            </w:r>
          </w:p>
        </w:tc>
      </w:tr>
      <w:tr w14:paraId="4A232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C74F6"/>
        </w:tc>
        <w:tc>
          <w:tcPr>
            <w:tcW w:w="1276" w:type="dxa"/>
            <w:vAlign w:val="center"/>
          </w:tcPr>
          <w:p w14:paraId="09A93DC4">
            <w:pPr>
              <w:pStyle w:val="13"/>
            </w:pPr>
            <w:r>
              <w:t>成本指标</w:t>
            </w:r>
          </w:p>
        </w:tc>
        <w:tc>
          <w:tcPr>
            <w:tcW w:w="1332" w:type="dxa"/>
            <w:vAlign w:val="center"/>
          </w:tcPr>
          <w:p w14:paraId="45F10980">
            <w:pPr>
              <w:pStyle w:val="13"/>
            </w:pPr>
            <w:r>
              <w:t>悬浮床购置成本</w:t>
            </w:r>
          </w:p>
        </w:tc>
        <w:tc>
          <w:tcPr>
            <w:tcW w:w="3430" w:type="dxa"/>
            <w:vAlign w:val="center"/>
          </w:tcPr>
          <w:p w14:paraId="001F3797">
            <w:pPr>
              <w:pStyle w:val="13"/>
            </w:pPr>
            <w:r>
              <w:t>悬浮床购置成本</w:t>
            </w:r>
          </w:p>
        </w:tc>
        <w:tc>
          <w:tcPr>
            <w:tcW w:w="2551" w:type="dxa"/>
            <w:vAlign w:val="center"/>
          </w:tcPr>
          <w:p w14:paraId="47CC9B6E">
            <w:pPr>
              <w:pStyle w:val="13"/>
            </w:pPr>
            <w:r>
              <w:t>≤100万元</w:t>
            </w:r>
          </w:p>
        </w:tc>
      </w:tr>
      <w:tr w14:paraId="150F1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C49C4D"/>
        </w:tc>
        <w:tc>
          <w:tcPr>
            <w:tcW w:w="1276" w:type="dxa"/>
            <w:vAlign w:val="center"/>
          </w:tcPr>
          <w:p w14:paraId="7167B6ED">
            <w:pPr>
              <w:pStyle w:val="13"/>
            </w:pPr>
            <w:r>
              <w:t>成本指标</w:t>
            </w:r>
          </w:p>
        </w:tc>
        <w:tc>
          <w:tcPr>
            <w:tcW w:w="1332" w:type="dxa"/>
            <w:vAlign w:val="center"/>
          </w:tcPr>
          <w:p w14:paraId="70C64197">
            <w:pPr>
              <w:pStyle w:val="13"/>
            </w:pPr>
            <w:r>
              <w:t>医用吊塔（重症）购置成本</w:t>
            </w:r>
          </w:p>
        </w:tc>
        <w:tc>
          <w:tcPr>
            <w:tcW w:w="3430" w:type="dxa"/>
            <w:vAlign w:val="center"/>
          </w:tcPr>
          <w:p w14:paraId="3C8A9BFA">
            <w:pPr>
              <w:pStyle w:val="13"/>
            </w:pPr>
            <w:r>
              <w:t>医用吊塔（重症）购置成本</w:t>
            </w:r>
          </w:p>
        </w:tc>
        <w:tc>
          <w:tcPr>
            <w:tcW w:w="2551" w:type="dxa"/>
            <w:vAlign w:val="center"/>
          </w:tcPr>
          <w:p w14:paraId="28ED0504">
            <w:pPr>
              <w:pStyle w:val="13"/>
            </w:pPr>
            <w:r>
              <w:t>≤50万元</w:t>
            </w:r>
          </w:p>
        </w:tc>
      </w:tr>
      <w:tr w14:paraId="4F039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2981F"/>
        </w:tc>
        <w:tc>
          <w:tcPr>
            <w:tcW w:w="1276" w:type="dxa"/>
            <w:vAlign w:val="center"/>
          </w:tcPr>
          <w:p w14:paraId="75EBD48A">
            <w:pPr>
              <w:pStyle w:val="13"/>
            </w:pPr>
            <w:r>
              <w:t>成本指标</w:t>
            </w:r>
          </w:p>
        </w:tc>
        <w:tc>
          <w:tcPr>
            <w:tcW w:w="1332" w:type="dxa"/>
            <w:vAlign w:val="center"/>
          </w:tcPr>
          <w:p w14:paraId="58197BCC">
            <w:pPr>
              <w:pStyle w:val="13"/>
            </w:pPr>
            <w:r>
              <w:t>医用浸浴治疗机购置成本</w:t>
            </w:r>
          </w:p>
        </w:tc>
        <w:tc>
          <w:tcPr>
            <w:tcW w:w="3430" w:type="dxa"/>
            <w:vAlign w:val="center"/>
          </w:tcPr>
          <w:p w14:paraId="73EA8E32">
            <w:pPr>
              <w:pStyle w:val="13"/>
            </w:pPr>
            <w:r>
              <w:t>医用浸浴治疗机购置成本</w:t>
            </w:r>
          </w:p>
        </w:tc>
        <w:tc>
          <w:tcPr>
            <w:tcW w:w="2551" w:type="dxa"/>
            <w:vAlign w:val="center"/>
          </w:tcPr>
          <w:p w14:paraId="5EF7A266">
            <w:pPr>
              <w:pStyle w:val="13"/>
            </w:pPr>
            <w:r>
              <w:t>≤34万元</w:t>
            </w:r>
          </w:p>
        </w:tc>
      </w:tr>
      <w:tr w14:paraId="3B56F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47A85"/>
        </w:tc>
        <w:tc>
          <w:tcPr>
            <w:tcW w:w="1276" w:type="dxa"/>
            <w:vAlign w:val="center"/>
          </w:tcPr>
          <w:p w14:paraId="7D708D31">
            <w:pPr>
              <w:pStyle w:val="13"/>
            </w:pPr>
            <w:r>
              <w:t>成本指标</w:t>
            </w:r>
          </w:p>
        </w:tc>
        <w:tc>
          <w:tcPr>
            <w:tcW w:w="1332" w:type="dxa"/>
            <w:vAlign w:val="center"/>
          </w:tcPr>
          <w:p w14:paraId="6935B507">
            <w:pPr>
              <w:pStyle w:val="13"/>
            </w:pPr>
            <w:r>
              <w:t>移动ECMO购置成本</w:t>
            </w:r>
          </w:p>
        </w:tc>
        <w:tc>
          <w:tcPr>
            <w:tcW w:w="3430" w:type="dxa"/>
            <w:vAlign w:val="center"/>
          </w:tcPr>
          <w:p w14:paraId="049432E0">
            <w:pPr>
              <w:pStyle w:val="13"/>
            </w:pPr>
            <w:r>
              <w:t>移动ECMO购置成本</w:t>
            </w:r>
          </w:p>
        </w:tc>
        <w:tc>
          <w:tcPr>
            <w:tcW w:w="2551" w:type="dxa"/>
            <w:vAlign w:val="center"/>
          </w:tcPr>
          <w:p w14:paraId="7BC2FF3E">
            <w:pPr>
              <w:pStyle w:val="13"/>
            </w:pPr>
            <w:r>
              <w:t>≤150万元</w:t>
            </w:r>
          </w:p>
        </w:tc>
      </w:tr>
      <w:tr w14:paraId="0B861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B541D5"/>
        </w:tc>
        <w:tc>
          <w:tcPr>
            <w:tcW w:w="1276" w:type="dxa"/>
            <w:vAlign w:val="center"/>
          </w:tcPr>
          <w:p w14:paraId="29C0DA69">
            <w:pPr>
              <w:pStyle w:val="13"/>
            </w:pPr>
            <w:r>
              <w:t>成本指标</w:t>
            </w:r>
          </w:p>
        </w:tc>
        <w:tc>
          <w:tcPr>
            <w:tcW w:w="1332" w:type="dxa"/>
            <w:vAlign w:val="center"/>
          </w:tcPr>
          <w:p w14:paraId="263EC790">
            <w:pPr>
              <w:pStyle w:val="13"/>
            </w:pPr>
            <w:r>
              <w:t>彩色多普勒超声购置成本</w:t>
            </w:r>
          </w:p>
        </w:tc>
        <w:tc>
          <w:tcPr>
            <w:tcW w:w="3430" w:type="dxa"/>
            <w:vAlign w:val="center"/>
          </w:tcPr>
          <w:p w14:paraId="41C140AF">
            <w:pPr>
              <w:pStyle w:val="13"/>
            </w:pPr>
            <w:r>
              <w:t>彩色多普勒超声购置成本</w:t>
            </w:r>
          </w:p>
        </w:tc>
        <w:tc>
          <w:tcPr>
            <w:tcW w:w="2551" w:type="dxa"/>
            <w:vAlign w:val="center"/>
          </w:tcPr>
          <w:p w14:paraId="735A9335">
            <w:pPr>
              <w:pStyle w:val="13"/>
            </w:pPr>
            <w:r>
              <w:t>≤200万元</w:t>
            </w:r>
          </w:p>
        </w:tc>
      </w:tr>
      <w:tr w14:paraId="2CEE7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7E01FF"/>
        </w:tc>
        <w:tc>
          <w:tcPr>
            <w:tcW w:w="1276" w:type="dxa"/>
            <w:vAlign w:val="center"/>
          </w:tcPr>
          <w:p w14:paraId="534D26A7">
            <w:pPr>
              <w:pStyle w:val="13"/>
            </w:pPr>
            <w:r>
              <w:t>成本指标</w:t>
            </w:r>
          </w:p>
        </w:tc>
        <w:tc>
          <w:tcPr>
            <w:tcW w:w="1332" w:type="dxa"/>
            <w:vAlign w:val="center"/>
          </w:tcPr>
          <w:p w14:paraId="6D2A694A">
            <w:pPr>
              <w:pStyle w:val="13"/>
            </w:pPr>
            <w:r>
              <w:t>A级防护服购置成本</w:t>
            </w:r>
          </w:p>
        </w:tc>
        <w:tc>
          <w:tcPr>
            <w:tcW w:w="3430" w:type="dxa"/>
            <w:vAlign w:val="center"/>
          </w:tcPr>
          <w:p w14:paraId="39FCB365">
            <w:pPr>
              <w:pStyle w:val="13"/>
            </w:pPr>
            <w:r>
              <w:t>A级防护服购置成本</w:t>
            </w:r>
          </w:p>
        </w:tc>
        <w:tc>
          <w:tcPr>
            <w:tcW w:w="2551" w:type="dxa"/>
            <w:vAlign w:val="center"/>
          </w:tcPr>
          <w:p w14:paraId="707ACE6F">
            <w:pPr>
              <w:pStyle w:val="13"/>
            </w:pPr>
            <w:r>
              <w:t>≤16万元</w:t>
            </w:r>
          </w:p>
        </w:tc>
      </w:tr>
      <w:tr w14:paraId="6D0A8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6521F"/>
        </w:tc>
        <w:tc>
          <w:tcPr>
            <w:tcW w:w="1276" w:type="dxa"/>
            <w:vAlign w:val="center"/>
          </w:tcPr>
          <w:p w14:paraId="5583DACF">
            <w:pPr>
              <w:pStyle w:val="13"/>
            </w:pPr>
            <w:r>
              <w:t>成本指标</w:t>
            </w:r>
          </w:p>
        </w:tc>
        <w:tc>
          <w:tcPr>
            <w:tcW w:w="1332" w:type="dxa"/>
            <w:vAlign w:val="center"/>
          </w:tcPr>
          <w:p w14:paraId="0B684E18">
            <w:pPr>
              <w:pStyle w:val="13"/>
            </w:pPr>
            <w:r>
              <w:t>B级防护服购置成本</w:t>
            </w:r>
          </w:p>
        </w:tc>
        <w:tc>
          <w:tcPr>
            <w:tcW w:w="3430" w:type="dxa"/>
            <w:vAlign w:val="center"/>
          </w:tcPr>
          <w:p w14:paraId="58DCE6D9">
            <w:pPr>
              <w:pStyle w:val="13"/>
            </w:pPr>
            <w:r>
              <w:t>B级防护服购置成本</w:t>
            </w:r>
          </w:p>
        </w:tc>
        <w:tc>
          <w:tcPr>
            <w:tcW w:w="2551" w:type="dxa"/>
            <w:vAlign w:val="center"/>
          </w:tcPr>
          <w:p w14:paraId="45C679EB">
            <w:pPr>
              <w:pStyle w:val="13"/>
            </w:pPr>
            <w:r>
              <w:t>≤10万元</w:t>
            </w:r>
          </w:p>
        </w:tc>
      </w:tr>
      <w:tr w14:paraId="3DC20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DC4233">
            <w:pPr>
              <w:pStyle w:val="15"/>
            </w:pPr>
            <w:r>
              <w:t>效益指标</w:t>
            </w:r>
          </w:p>
        </w:tc>
        <w:tc>
          <w:tcPr>
            <w:tcW w:w="1276" w:type="dxa"/>
            <w:vAlign w:val="center"/>
          </w:tcPr>
          <w:p w14:paraId="05C6912B">
            <w:pPr>
              <w:pStyle w:val="13"/>
            </w:pPr>
            <w:r>
              <w:t>社会效益指标</w:t>
            </w:r>
          </w:p>
        </w:tc>
        <w:tc>
          <w:tcPr>
            <w:tcW w:w="1332" w:type="dxa"/>
            <w:vAlign w:val="center"/>
          </w:tcPr>
          <w:p w14:paraId="7BE8435E">
            <w:pPr>
              <w:pStyle w:val="13"/>
            </w:pPr>
            <w:r>
              <w:t>保障滨海新区居民生命健康安全</w:t>
            </w:r>
          </w:p>
        </w:tc>
        <w:tc>
          <w:tcPr>
            <w:tcW w:w="3430" w:type="dxa"/>
            <w:vAlign w:val="center"/>
          </w:tcPr>
          <w:p w14:paraId="444AB071">
            <w:pPr>
              <w:pStyle w:val="13"/>
            </w:pPr>
            <w:r>
              <w:t>保障滨海新区居民生命健康安全</w:t>
            </w:r>
          </w:p>
        </w:tc>
        <w:tc>
          <w:tcPr>
            <w:tcW w:w="2551" w:type="dxa"/>
            <w:vAlign w:val="center"/>
          </w:tcPr>
          <w:p w14:paraId="5A53BA24">
            <w:pPr>
              <w:pStyle w:val="13"/>
            </w:pPr>
            <w:r>
              <w:t>有效保障</w:t>
            </w:r>
          </w:p>
        </w:tc>
      </w:tr>
      <w:tr w14:paraId="5DFDB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4ABFB">
            <w:pPr>
              <w:pStyle w:val="15"/>
            </w:pPr>
            <w:r>
              <w:t>效益指标</w:t>
            </w:r>
          </w:p>
        </w:tc>
        <w:tc>
          <w:tcPr>
            <w:tcW w:w="1276" w:type="dxa"/>
            <w:vAlign w:val="center"/>
          </w:tcPr>
          <w:p w14:paraId="69F0F305">
            <w:pPr>
              <w:pStyle w:val="13"/>
            </w:pPr>
            <w:r>
              <w:t>社会效益指标</w:t>
            </w:r>
          </w:p>
        </w:tc>
        <w:tc>
          <w:tcPr>
            <w:tcW w:w="1332" w:type="dxa"/>
            <w:vAlign w:val="center"/>
          </w:tcPr>
          <w:p w14:paraId="510F1136">
            <w:pPr>
              <w:pStyle w:val="13"/>
            </w:pPr>
            <w:r>
              <w:t>提高滨海新区危化伤救治诊疗服务能力</w:t>
            </w:r>
          </w:p>
        </w:tc>
        <w:tc>
          <w:tcPr>
            <w:tcW w:w="3430" w:type="dxa"/>
            <w:vAlign w:val="center"/>
          </w:tcPr>
          <w:p w14:paraId="507FE2E3">
            <w:pPr>
              <w:pStyle w:val="13"/>
            </w:pPr>
            <w:r>
              <w:t>提高滨海新区危化伤救治诊疗服务能力</w:t>
            </w:r>
          </w:p>
        </w:tc>
        <w:tc>
          <w:tcPr>
            <w:tcW w:w="2551" w:type="dxa"/>
            <w:vAlign w:val="center"/>
          </w:tcPr>
          <w:p w14:paraId="06520FAA">
            <w:pPr>
              <w:pStyle w:val="13"/>
            </w:pPr>
            <w:r>
              <w:t>持续提高</w:t>
            </w:r>
          </w:p>
        </w:tc>
      </w:tr>
      <w:tr w14:paraId="5EBA1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270DCD">
            <w:pPr>
              <w:pStyle w:val="15"/>
            </w:pPr>
            <w:r>
              <w:t>效益指标</w:t>
            </w:r>
          </w:p>
        </w:tc>
        <w:tc>
          <w:tcPr>
            <w:tcW w:w="1276" w:type="dxa"/>
            <w:vAlign w:val="center"/>
          </w:tcPr>
          <w:p w14:paraId="2876A338">
            <w:pPr>
              <w:pStyle w:val="13"/>
            </w:pPr>
            <w:r>
              <w:t>社会效益指标</w:t>
            </w:r>
          </w:p>
        </w:tc>
        <w:tc>
          <w:tcPr>
            <w:tcW w:w="1332" w:type="dxa"/>
            <w:vAlign w:val="center"/>
          </w:tcPr>
          <w:p w14:paraId="7C3C0D12">
            <w:pPr>
              <w:pStyle w:val="13"/>
            </w:pPr>
            <w:r>
              <w:t>提升危化品应急救援能力</w:t>
            </w:r>
          </w:p>
        </w:tc>
        <w:tc>
          <w:tcPr>
            <w:tcW w:w="3430" w:type="dxa"/>
            <w:vAlign w:val="center"/>
          </w:tcPr>
          <w:p w14:paraId="077162BB">
            <w:pPr>
              <w:pStyle w:val="13"/>
            </w:pPr>
            <w:r>
              <w:t>提升危化品应急救援能力</w:t>
            </w:r>
          </w:p>
        </w:tc>
        <w:tc>
          <w:tcPr>
            <w:tcW w:w="2551" w:type="dxa"/>
            <w:vAlign w:val="center"/>
          </w:tcPr>
          <w:p w14:paraId="0F0E9C7B">
            <w:pPr>
              <w:pStyle w:val="13"/>
            </w:pPr>
            <w:r>
              <w:t>不断提升</w:t>
            </w:r>
          </w:p>
        </w:tc>
      </w:tr>
      <w:tr w14:paraId="49FE3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5E8C3">
            <w:pPr>
              <w:pStyle w:val="15"/>
            </w:pPr>
            <w:r>
              <w:t>满意度指标</w:t>
            </w:r>
          </w:p>
        </w:tc>
        <w:tc>
          <w:tcPr>
            <w:tcW w:w="1276" w:type="dxa"/>
            <w:vAlign w:val="center"/>
          </w:tcPr>
          <w:p w14:paraId="44EE77DB">
            <w:pPr>
              <w:pStyle w:val="13"/>
            </w:pPr>
            <w:r>
              <w:t>服务对象满意度指标</w:t>
            </w:r>
          </w:p>
        </w:tc>
        <w:tc>
          <w:tcPr>
            <w:tcW w:w="1332" w:type="dxa"/>
            <w:vAlign w:val="center"/>
          </w:tcPr>
          <w:p w14:paraId="4F0A4F0E">
            <w:pPr>
              <w:pStyle w:val="13"/>
            </w:pPr>
            <w:r>
              <w:t>医护人员满意度和患者满意度</w:t>
            </w:r>
          </w:p>
        </w:tc>
        <w:tc>
          <w:tcPr>
            <w:tcW w:w="3430" w:type="dxa"/>
            <w:vAlign w:val="center"/>
          </w:tcPr>
          <w:p w14:paraId="3FE04400">
            <w:pPr>
              <w:pStyle w:val="13"/>
            </w:pPr>
            <w:r>
              <w:t>医护人员满意度和患者满意度</w:t>
            </w:r>
          </w:p>
        </w:tc>
        <w:tc>
          <w:tcPr>
            <w:tcW w:w="2551" w:type="dxa"/>
            <w:vAlign w:val="center"/>
          </w:tcPr>
          <w:p w14:paraId="0E3EE888">
            <w:pPr>
              <w:pStyle w:val="13"/>
            </w:pPr>
            <w:r>
              <w:t>≥90%</w:t>
            </w:r>
          </w:p>
        </w:tc>
      </w:tr>
    </w:tbl>
    <w:p w14:paraId="30FEDBC9">
      <w:pPr>
        <w:sectPr>
          <w:pgSz w:w="11900" w:h="16840"/>
          <w:pgMar w:top="1984" w:right="1304" w:bottom="1134" w:left="1304" w:header="720" w:footer="720" w:gutter="0"/>
          <w:cols w:space="720" w:num="1"/>
        </w:sectPr>
      </w:pPr>
    </w:p>
    <w:p w14:paraId="7448D971">
      <w:pPr>
        <w:spacing w:before="0" w:after="0" w:line="240" w:lineRule="auto"/>
        <w:ind w:firstLine="0"/>
        <w:jc w:val="center"/>
        <w:outlineLvl w:val="9"/>
      </w:pPr>
      <w:r>
        <w:rPr>
          <w:rFonts w:ascii="方正仿宋_GBK" w:hAnsi="方正仿宋_GBK" w:eastAsia="方正仿宋_GBK" w:cs="方正仿宋_GBK"/>
          <w:sz w:val="28"/>
        </w:rPr>
        <w:t xml:space="preserve"> </w:t>
      </w:r>
    </w:p>
    <w:p w14:paraId="6645D3AA">
      <w:pPr>
        <w:spacing w:before="0" w:after="0"/>
        <w:ind w:firstLine="560"/>
        <w:jc w:val="left"/>
        <w:outlineLvl w:val="3"/>
      </w:pPr>
      <w:bookmarkStart w:id="37" w:name="_Toc_4_4_0000000038"/>
      <w:r>
        <w:rPr>
          <w:rFonts w:ascii="方正仿宋_GBK" w:hAnsi="方正仿宋_GBK" w:eastAsia="方正仿宋_GBK" w:cs="方正仿宋_GBK"/>
          <w:sz w:val="28"/>
        </w:rPr>
        <w:t>34.中医药事业传承与发展-文化惠民（津财社指[2024]116号）直达资金绩效目标表</w:t>
      </w:r>
      <w:bookmarkEnd w:id="3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7D3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B87A66A">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DFF71DF">
            <w:pPr>
              <w:pStyle w:val="11"/>
            </w:pPr>
            <w:r>
              <w:t>单位：元</w:t>
            </w:r>
          </w:p>
        </w:tc>
      </w:tr>
      <w:tr w14:paraId="3CE56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80B1D">
            <w:pPr>
              <w:pStyle w:val="14"/>
            </w:pPr>
            <w:r>
              <w:t>项目名称</w:t>
            </w:r>
          </w:p>
        </w:tc>
        <w:tc>
          <w:tcPr>
            <w:tcW w:w="8589" w:type="dxa"/>
            <w:gridSpan w:val="6"/>
            <w:vAlign w:val="center"/>
          </w:tcPr>
          <w:p w14:paraId="719C13B0">
            <w:pPr>
              <w:pStyle w:val="13"/>
            </w:pPr>
            <w:r>
              <w:t>中医药事业传承与发展-文化惠民（津财社指[2024]116号）直达资金</w:t>
            </w:r>
          </w:p>
        </w:tc>
      </w:tr>
      <w:tr w14:paraId="036F7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A133">
            <w:pPr>
              <w:pStyle w:val="14"/>
            </w:pPr>
            <w:r>
              <w:t>预算规模及资金用途</w:t>
            </w:r>
          </w:p>
        </w:tc>
        <w:tc>
          <w:tcPr>
            <w:tcW w:w="1276" w:type="dxa"/>
            <w:vAlign w:val="center"/>
          </w:tcPr>
          <w:p w14:paraId="4A0B3D14">
            <w:pPr>
              <w:pStyle w:val="14"/>
            </w:pPr>
            <w:r>
              <w:t>预算数</w:t>
            </w:r>
          </w:p>
        </w:tc>
        <w:tc>
          <w:tcPr>
            <w:tcW w:w="1332" w:type="dxa"/>
            <w:vAlign w:val="center"/>
          </w:tcPr>
          <w:p w14:paraId="0785A4D3">
            <w:pPr>
              <w:pStyle w:val="13"/>
            </w:pPr>
            <w:r>
              <w:t>100000.00</w:t>
            </w:r>
          </w:p>
        </w:tc>
        <w:tc>
          <w:tcPr>
            <w:tcW w:w="1587" w:type="dxa"/>
            <w:vAlign w:val="center"/>
          </w:tcPr>
          <w:p w14:paraId="746975AA">
            <w:pPr>
              <w:pStyle w:val="14"/>
            </w:pPr>
            <w:r>
              <w:t>其中：财政    资金</w:t>
            </w:r>
          </w:p>
        </w:tc>
        <w:tc>
          <w:tcPr>
            <w:tcW w:w="1843" w:type="dxa"/>
            <w:vAlign w:val="center"/>
          </w:tcPr>
          <w:p w14:paraId="272BFDC6">
            <w:pPr>
              <w:pStyle w:val="13"/>
            </w:pPr>
            <w:r>
              <w:t>100000.00</w:t>
            </w:r>
          </w:p>
        </w:tc>
        <w:tc>
          <w:tcPr>
            <w:tcW w:w="1276" w:type="dxa"/>
            <w:vAlign w:val="center"/>
          </w:tcPr>
          <w:p w14:paraId="49A7EEE8">
            <w:pPr>
              <w:pStyle w:val="14"/>
            </w:pPr>
            <w:r>
              <w:t>其他资金</w:t>
            </w:r>
          </w:p>
        </w:tc>
        <w:tc>
          <w:tcPr>
            <w:tcW w:w="1276" w:type="dxa"/>
            <w:vAlign w:val="center"/>
          </w:tcPr>
          <w:p w14:paraId="41836842">
            <w:pPr>
              <w:pStyle w:val="13"/>
            </w:pPr>
            <w:r>
              <w:t xml:space="preserve"> </w:t>
            </w:r>
          </w:p>
        </w:tc>
      </w:tr>
      <w:tr w14:paraId="1CF66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5C9FDC"/>
        </w:tc>
        <w:tc>
          <w:tcPr>
            <w:tcW w:w="8589" w:type="dxa"/>
            <w:gridSpan w:val="6"/>
            <w:vAlign w:val="center"/>
          </w:tcPr>
          <w:p w14:paraId="43B75848">
            <w:pPr>
              <w:pStyle w:val="13"/>
            </w:pPr>
            <w:r>
              <w:t>中医药事业传承与发展-文化惠民</w:t>
            </w:r>
          </w:p>
        </w:tc>
      </w:tr>
      <w:tr w14:paraId="7A05E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302314">
            <w:pPr>
              <w:pStyle w:val="14"/>
            </w:pPr>
            <w:r>
              <w:t>绩效目标</w:t>
            </w:r>
          </w:p>
        </w:tc>
        <w:tc>
          <w:tcPr>
            <w:tcW w:w="8589" w:type="dxa"/>
            <w:gridSpan w:val="6"/>
            <w:vAlign w:val="center"/>
          </w:tcPr>
          <w:p w14:paraId="470FAF14">
            <w:pPr>
              <w:pStyle w:val="13"/>
            </w:pPr>
            <w:r>
              <w:t>1.根据《天津市中医文化市集工作方案》，组织召开天津市首届中医药文化市集滨海站活动，充分展示滨海新区特色中医药文化和优质中医药资源，提升群众中医药健康文化素养。</w:t>
            </w:r>
          </w:p>
        </w:tc>
      </w:tr>
    </w:tbl>
    <w:p w14:paraId="77BBADC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3F0F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93E6FC">
            <w:pPr>
              <w:pStyle w:val="14"/>
            </w:pPr>
            <w:r>
              <w:t>一级指标</w:t>
            </w:r>
          </w:p>
        </w:tc>
        <w:tc>
          <w:tcPr>
            <w:tcW w:w="1276" w:type="dxa"/>
            <w:vAlign w:val="center"/>
          </w:tcPr>
          <w:p w14:paraId="4211AA41">
            <w:pPr>
              <w:pStyle w:val="14"/>
            </w:pPr>
            <w:r>
              <w:t>二级指标</w:t>
            </w:r>
          </w:p>
        </w:tc>
        <w:tc>
          <w:tcPr>
            <w:tcW w:w="1332" w:type="dxa"/>
            <w:vAlign w:val="center"/>
          </w:tcPr>
          <w:p w14:paraId="18B5F06D">
            <w:pPr>
              <w:pStyle w:val="14"/>
            </w:pPr>
            <w:r>
              <w:t>三级指标</w:t>
            </w:r>
          </w:p>
        </w:tc>
        <w:tc>
          <w:tcPr>
            <w:tcW w:w="3430" w:type="dxa"/>
            <w:vAlign w:val="center"/>
          </w:tcPr>
          <w:p w14:paraId="60279C6B">
            <w:pPr>
              <w:pStyle w:val="14"/>
            </w:pPr>
            <w:r>
              <w:t>绩效指标描述</w:t>
            </w:r>
          </w:p>
        </w:tc>
        <w:tc>
          <w:tcPr>
            <w:tcW w:w="2551" w:type="dxa"/>
            <w:vAlign w:val="center"/>
          </w:tcPr>
          <w:p w14:paraId="0BE0A0EF">
            <w:pPr>
              <w:pStyle w:val="14"/>
            </w:pPr>
            <w:r>
              <w:t>指标值</w:t>
            </w:r>
          </w:p>
        </w:tc>
      </w:tr>
      <w:tr w14:paraId="73A13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5ABB2">
            <w:pPr>
              <w:pStyle w:val="15"/>
            </w:pPr>
            <w:r>
              <w:t>产出指标</w:t>
            </w:r>
          </w:p>
        </w:tc>
        <w:tc>
          <w:tcPr>
            <w:tcW w:w="1276" w:type="dxa"/>
            <w:vAlign w:val="center"/>
          </w:tcPr>
          <w:p w14:paraId="5D82768B">
            <w:pPr>
              <w:pStyle w:val="13"/>
            </w:pPr>
            <w:r>
              <w:t>数量指标</w:t>
            </w:r>
          </w:p>
        </w:tc>
        <w:tc>
          <w:tcPr>
            <w:tcW w:w="1332" w:type="dxa"/>
            <w:vAlign w:val="center"/>
          </w:tcPr>
          <w:p w14:paraId="3A133FFD">
            <w:pPr>
              <w:pStyle w:val="13"/>
            </w:pPr>
            <w:r>
              <w:t>展位数量</w:t>
            </w:r>
          </w:p>
        </w:tc>
        <w:tc>
          <w:tcPr>
            <w:tcW w:w="3430" w:type="dxa"/>
            <w:vAlign w:val="center"/>
          </w:tcPr>
          <w:p w14:paraId="368D124A">
            <w:pPr>
              <w:pStyle w:val="13"/>
            </w:pPr>
            <w:r>
              <w:t>展位数量</w:t>
            </w:r>
          </w:p>
        </w:tc>
        <w:tc>
          <w:tcPr>
            <w:tcW w:w="2551" w:type="dxa"/>
            <w:vAlign w:val="center"/>
          </w:tcPr>
          <w:p w14:paraId="238579B9">
            <w:pPr>
              <w:pStyle w:val="13"/>
            </w:pPr>
            <w:r>
              <w:t>≥80个</w:t>
            </w:r>
          </w:p>
        </w:tc>
      </w:tr>
      <w:tr w14:paraId="2063A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A1A9D"/>
        </w:tc>
        <w:tc>
          <w:tcPr>
            <w:tcW w:w="1276" w:type="dxa"/>
            <w:vAlign w:val="center"/>
          </w:tcPr>
          <w:p w14:paraId="0CBB7F1A">
            <w:pPr>
              <w:pStyle w:val="13"/>
            </w:pPr>
            <w:r>
              <w:t>数量指标</w:t>
            </w:r>
          </w:p>
        </w:tc>
        <w:tc>
          <w:tcPr>
            <w:tcW w:w="1332" w:type="dxa"/>
            <w:vAlign w:val="center"/>
          </w:tcPr>
          <w:p w14:paraId="4FFEAB13">
            <w:pPr>
              <w:pStyle w:val="13"/>
            </w:pPr>
            <w:r>
              <w:t>市级以上媒体平台报道次数</w:t>
            </w:r>
          </w:p>
        </w:tc>
        <w:tc>
          <w:tcPr>
            <w:tcW w:w="3430" w:type="dxa"/>
            <w:vAlign w:val="center"/>
          </w:tcPr>
          <w:p w14:paraId="5DCF2F2F">
            <w:pPr>
              <w:pStyle w:val="13"/>
            </w:pPr>
            <w:r>
              <w:t>市级以上媒体平台报道次数</w:t>
            </w:r>
          </w:p>
        </w:tc>
        <w:tc>
          <w:tcPr>
            <w:tcW w:w="2551" w:type="dxa"/>
            <w:vAlign w:val="center"/>
          </w:tcPr>
          <w:p w14:paraId="714EB00A">
            <w:pPr>
              <w:pStyle w:val="13"/>
            </w:pPr>
            <w:r>
              <w:t>≥2次</w:t>
            </w:r>
          </w:p>
        </w:tc>
      </w:tr>
      <w:tr w14:paraId="04F3E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E1A76C"/>
        </w:tc>
        <w:tc>
          <w:tcPr>
            <w:tcW w:w="1276" w:type="dxa"/>
            <w:vAlign w:val="center"/>
          </w:tcPr>
          <w:p w14:paraId="695E04D6">
            <w:pPr>
              <w:pStyle w:val="13"/>
            </w:pPr>
            <w:r>
              <w:t>质量指标</w:t>
            </w:r>
          </w:p>
        </w:tc>
        <w:tc>
          <w:tcPr>
            <w:tcW w:w="1332" w:type="dxa"/>
            <w:vAlign w:val="center"/>
          </w:tcPr>
          <w:p w14:paraId="7D2C9E43">
            <w:pPr>
              <w:pStyle w:val="13"/>
            </w:pPr>
            <w:r>
              <w:t>医疗机构展位占比</w:t>
            </w:r>
          </w:p>
        </w:tc>
        <w:tc>
          <w:tcPr>
            <w:tcW w:w="3430" w:type="dxa"/>
            <w:vAlign w:val="center"/>
          </w:tcPr>
          <w:p w14:paraId="533BB416">
            <w:pPr>
              <w:pStyle w:val="13"/>
            </w:pPr>
            <w:r>
              <w:t>医疗机构展位占比</w:t>
            </w:r>
          </w:p>
        </w:tc>
        <w:tc>
          <w:tcPr>
            <w:tcW w:w="2551" w:type="dxa"/>
            <w:vAlign w:val="center"/>
          </w:tcPr>
          <w:p w14:paraId="6807EC4E">
            <w:pPr>
              <w:pStyle w:val="13"/>
            </w:pPr>
            <w:r>
              <w:t>≥50%</w:t>
            </w:r>
          </w:p>
        </w:tc>
      </w:tr>
      <w:tr w14:paraId="2C62B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C2544"/>
        </w:tc>
        <w:tc>
          <w:tcPr>
            <w:tcW w:w="1276" w:type="dxa"/>
            <w:vAlign w:val="center"/>
          </w:tcPr>
          <w:p w14:paraId="5E486D19">
            <w:pPr>
              <w:pStyle w:val="13"/>
            </w:pPr>
            <w:r>
              <w:t>时效指标</w:t>
            </w:r>
          </w:p>
        </w:tc>
        <w:tc>
          <w:tcPr>
            <w:tcW w:w="1332" w:type="dxa"/>
            <w:vAlign w:val="center"/>
          </w:tcPr>
          <w:p w14:paraId="53B6447B">
            <w:pPr>
              <w:pStyle w:val="13"/>
            </w:pPr>
            <w:r>
              <w:t>举办完成时间</w:t>
            </w:r>
          </w:p>
        </w:tc>
        <w:tc>
          <w:tcPr>
            <w:tcW w:w="3430" w:type="dxa"/>
            <w:vAlign w:val="center"/>
          </w:tcPr>
          <w:p w14:paraId="0D42A35A">
            <w:pPr>
              <w:pStyle w:val="13"/>
            </w:pPr>
            <w:r>
              <w:t>举办完成时间</w:t>
            </w:r>
          </w:p>
        </w:tc>
        <w:tc>
          <w:tcPr>
            <w:tcW w:w="2551" w:type="dxa"/>
            <w:vAlign w:val="center"/>
          </w:tcPr>
          <w:p w14:paraId="4BAC424F">
            <w:pPr>
              <w:pStyle w:val="13"/>
            </w:pPr>
            <w:r>
              <w:t>2026年12月31日前</w:t>
            </w:r>
          </w:p>
        </w:tc>
      </w:tr>
      <w:tr w14:paraId="3CE52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72481"/>
        </w:tc>
        <w:tc>
          <w:tcPr>
            <w:tcW w:w="1276" w:type="dxa"/>
            <w:vAlign w:val="center"/>
          </w:tcPr>
          <w:p w14:paraId="5EB6466F">
            <w:pPr>
              <w:pStyle w:val="13"/>
            </w:pPr>
            <w:r>
              <w:t>成本指标</w:t>
            </w:r>
          </w:p>
        </w:tc>
        <w:tc>
          <w:tcPr>
            <w:tcW w:w="1332" w:type="dxa"/>
            <w:vAlign w:val="center"/>
          </w:tcPr>
          <w:p w14:paraId="428B9B0D">
            <w:pPr>
              <w:pStyle w:val="13"/>
            </w:pPr>
            <w:r>
              <w:t>项目支出经费</w:t>
            </w:r>
          </w:p>
        </w:tc>
        <w:tc>
          <w:tcPr>
            <w:tcW w:w="3430" w:type="dxa"/>
            <w:vAlign w:val="center"/>
          </w:tcPr>
          <w:p w14:paraId="6CF4328E">
            <w:pPr>
              <w:pStyle w:val="13"/>
            </w:pPr>
            <w:r>
              <w:t>项目支出经费</w:t>
            </w:r>
          </w:p>
        </w:tc>
        <w:tc>
          <w:tcPr>
            <w:tcW w:w="2551" w:type="dxa"/>
            <w:vAlign w:val="center"/>
          </w:tcPr>
          <w:p w14:paraId="6DB8C5A3">
            <w:pPr>
              <w:pStyle w:val="13"/>
            </w:pPr>
            <w:r>
              <w:t>≤10万元</w:t>
            </w:r>
          </w:p>
        </w:tc>
      </w:tr>
      <w:tr w14:paraId="4CAA4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E6188">
            <w:pPr>
              <w:pStyle w:val="15"/>
            </w:pPr>
            <w:r>
              <w:t>效益指标</w:t>
            </w:r>
          </w:p>
        </w:tc>
        <w:tc>
          <w:tcPr>
            <w:tcW w:w="1276" w:type="dxa"/>
            <w:vAlign w:val="center"/>
          </w:tcPr>
          <w:p w14:paraId="038655AE">
            <w:pPr>
              <w:pStyle w:val="13"/>
            </w:pPr>
            <w:r>
              <w:t>社会效益指标</w:t>
            </w:r>
          </w:p>
        </w:tc>
        <w:tc>
          <w:tcPr>
            <w:tcW w:w="1332" w:type="dxa"/>
            <w:vAlign w:val="center"/>
          </w:tcPr>
          <w:p w14:paraId="7686A453">
            <w:pPr>
              <w:pStyle w:val="13"/>
            </w:pPr>
            <w:r>
              <w:t>提升参展医疗机构中医科室知名度</w:t>
            </w:r>
          </w:p>
        </w:tc>
        <w:tc>
          <w:tcPr>
            <w:tcW w:w="3430" w:type="dxa"/>
            <w:vAlign w:val="center"/>
          </w:tcPr>
          <w:p w14:paraId="2299E0EA">
            <w:pPr>
              <w:pStyle w:val="13"/>
            </w:pPr>
            <w:r>
              <w:t>提升参展医疗机构中医科室知名度</w:t>
            </w:r>
          </w:p>
        </w:tc>
        <w:tc>
          <w:tcPr>
            <w:tcW w:w="2551" w:type="dxa"/>
            <w:vAlign w:val="center"/>
          </w:tcPr>
          <w:p w14:paraId="587F697F">
            <w:pPr>
              <w:pStyle w:val="13"/>
            </w:pPr>
            <w:r>
              <w:t>有效提升</w:t>
            </w:r>
          </w:p>
        </w:tc>
      </w:tr>
      <w:tr w14:paraId="3E41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C17A7B">
            <w:pPr>
              <w:pStyle w:val="15"/>
            </w:pPr>
            <w:r>
              <w:t>效益指标</w:t>
            </w:r>
          </w:p>
        </w:tc>
        <w:tc>
          <w:tcPr>
            <w:tcW w:w="1276" w:type="dxa"/>
            <w:vAlign w:val="center"/>
          </w:tcPr>
          <w:p w14:paraId="662B4C71">
            <w:pPr>
              <w:pStyle w:val="13"/>
            </w:pPr>
            <w:r>
              <w:t>社会效益指标</w:t>
            </w:r>
          </w:p>
        </w:tc>
        <w:tc>
          <w:tcPr>
            <w:tcW w:w="1332" w:type="dxa"/>
            <w:vAlign w:val="center"/>
          </w:tcPr>
          <w:p w14:paraId="6F212865">
            <w:pPr>
              <w:pStyle w:val="13"/>
            </w:pPr>
            <w:r>
              <w:t>提升群众中医药健康文化素养</w:t>
            </w:r>
          </w:p>
        </w:tc>
        <w:tc>
          <w:tcPr>
            <w:tcW w:w="3430" w:type="dxa"/>
            <w:vAlign w:val="center"/>
          </w:tcPr>
          <w:p w14:paraId="594AD379">
            <w:pPr>
              <w:pStyle w:val="13"/>
            </w:pPr>
            <w:r>
              <w:t>提升群众中医药健康文化素养</w:t>
            </w:r>
          </w:p>
        </w:tc>
        <w:tc>
          <w:tcPr>
            <w:tcW w:w="2551" w:type="dxa"/>
            <w:vAlign w:val="center"/>
          </w:tcPr>
          <w:p w14:paraId="6F0879F7">
            <w:pPr>
              <w:pStyle w:val="13"/>
            </w:pPr>
            <w:r>
              <w:t>有效提升</w:t>
            </w:r>
          </w:p>
        </w:tc>
      </w:tr>
      <w:tr w14:paraId="66BBD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AC9FC">
            <w:pPr>
              <w:pStyle w:val="15"/>
            </w:pPr>
            <w:r>
              <w:t>满意度指标</w:t>
            </w:r>
          </w:p>
        </w:tc>
        <w:tc>
          <w:tcPr>
            <w:tcW w:w="1276" w:type="dxa"/>
            <w:vAlign w:val="center"/>
          </w:tcPr>
          <w:p w14:paraId="518F6BFB">
            <w:pPr>
              <w:pStyle w:val="13"/>
            </w:pPr>
            <w:r>
              <w:t>服务对象满意度指标</w:t>
            </w:r>
          </w:p>
        </w:tc>
        <w:tc>
          <w:tcPr>
            <w:tcW w:w="1332" w:type="dxa"/>
            <w:vAlign w:val="center"/>
          </w:tcPr>
          <w:p w14:paraId="3A4E9101">
            <w:pPr>
              <w:pStyle w:val="13"/>
            </w:pPr>
            <w:r>
              <w:t>群众满意度</w:t>
            </w:r>
          </w:p>
        </w:tc>
        <w:tc>
          <w:tcPr>
            <w:tcW w:w="3430" w:type="dxa"/>
            <w:vAlign w:val="center"/>
          </w:tcPr>
          <w:p w14:paraId="78673F66">
            <w:pPr>
              <w:pStyle w:val="13"/>
            </w:pPr>
            <w:r>
              <w:t>群众满意度</w:t>
            </w:r>
          </w:p>
        </w:tc>
        <w:tc>
          <w:tcPr>
            <w:tcW w:w="2551" w:type="dxa"/>
            <w:vAlign w:val="center"/>
          </w:tcPr>
          <w:p w14:paraId="18CD9B88">
            <w:pPr>
              <w:pStyle w:val="13"/>
            </w:pPr>
            <w:r>
              <w:t>≥90%</w:t>
            </w:r>
          </w:p>
        </w:tc>
      </w:tr>
      <w:tr w14:paraId="643F0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5F3608">
            <w:pPr>
              <w:pStyle w:val="15"/>
            </w:pPr>
            <w:r>
              <w:t>满意度指标</w:t>
            </w:r>
          </w:p>
        </w:tc>
        <w:tc>
          <w:tcPr>
            <w:tcW w:w="1276" w:type="dxa"/>
            <w:vAlign w:val="center"/>
          </w:tcPr>
          <w:p w14:paraId="661D10D7">
            <w:pPr>
              <w:pStyle w:val="13"/>
            </w:pPr>
            <w:r>
              <w:t>服务对象满意度指标</w:t>
            </w:r>
          </w:p>
        </w:tc>
        <w:tc>
          <w:tcPr>
            <w:tcW w:w="1332" w:type="dxa"/>
            <w:vAlign w:val="center"/>
          </w:tcPr>
          <w:p w14:paraId="7C953131">
            <w:pPr>
              <w:pStyle w:val="13"/>
            </w:pPr>
            <w:r>
              <w:t>中医医疗机构满意度</w:t>
            </w:r>
          </w:p>
        </w:tc>
        <w:tc>
          <w:tcPr>
            <w:tcW w:w="3430" w:type="dxa"/>
            <w:vAlign w:val="center"/>
          </w:tcPr>
          <w:p w14:paraId="17EF066A">
            <w:pPr>
              <w:pStyle w:val="13"/>
            </w:pPr>
            <w:r>
              <w:t>中医医疗机构满意度</w:t>
            </w:r>
          </w:p>
        </w:tc>
        <w:tc>
          <w:tcPr>
            <w:tcW w:w="2551" w:type="dxa"/>
            <w:vAlign w:val="center"/>
          </w:tcPr>
          <w:p w14:paraId="64261EAF">
            <w:pPr>
              <w:pStyle w:val="13"/>
            </w:pPr>
            <w:r>
              <w:t>≥90%</w:t>
            </w:r>
          </w:p>
        </w:tc>
      </w:tr>
    </w:tbl>
    <w:p w14:paraId="09E1375A">
      <w:pPr>
        <w:sectPr>
          <w:pgSz w:w="11900" w:h="16840"/>
          <w:pgMar w:top="1984" w:right="1304" w:bottom="1134" w:left="1304" w:header="720" w:footer="720" w:gutter="0"/>
          <w:cols w:space="720" w:num="1"/>
        </w:sectPr>
      </w:pPr>
    </w:p>
    <w:p w14:paraId="79D463B0">
      <w:pPr>
        <w:spacing w:before="0" w:after="0" w:line="240" w:lineRule="auto"/>
        <w:ind w:firstLine="0"/>
        <w:jc w:val="center"/>
        <w:outlineLvl w:val="9"/>
      </w:pPr>
      <w:r>
        <w:rPr>
          <w:rFonts w:ascii="方正仿宋_GBK" w:hAnsi="方正仿宋_GBK" w:eastAsia="方正仿宋_GBK" w:cs="方正仿宋_GBK"/>
          <w:sz w:val="28"/>
        </w:rPr>
        <w:t xml:space="preserve"> </w:t>
      </w:r>
    </w:p>
    <w:p w14:paraId="494951C3">
      <w:pPr>
        <w:spacing w:before="0" w:after="0"/>
        <w:ind w:firstLine="560"/>
        <w:jc w:val="left"/>
        <w:outlineLvl w:val="3"/>
      </w:pPr>
      <w:bookmarkStart w:id="38" w:name="_Toc_4_4_0000000039"/>
      <w:r>
        <w:rPr>
          <w:rFonts w:ascii="方正仿宋_GBK" w:hAnsi="方正仿宋_GBK" w:eastAsia="方正仿宋_GBK" w:cs="方正仿宋_GBK"/>
          <w:sz w:val="28"/>
        </w:rPr>
        <w:t>35.中医药事业传承与发展（津财社指[2024]116号）-2025年中央绩效目标表</w:t>
      </w:r>
      <w:bookmarkEnd w:id="3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CCCF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9696E38">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008B93DE">
            <w:pPr>
              <w:pStyle w:val="11"/>
            </w:pPr>
            <w:r>
              <w:t>单位：元</w:t>
            </w:r>
          </w:p>
        </w:tc>
      </w:tr>
      <w:tr w14:paraId="1521D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4971A">
            <w:pPr>
              <w:pStyle w:val="14"/>
            </w:pPr>
            <w:r>
              <w:t>项目名称</w:t>
            </w:r>
          </w:p>
        </w:tc>
        <w:tc>
          <w:tcPr>
            <w:tcW w:w="8589" w:type="dxa"/>
            <w:gridSpan w:val="6"/>
            <w:vAlign w:val="center"/>
          </w:tcPr>
          <w:p w14:paraId="636405BD">
            <w:pPr>
              <w:pStyle w:val="13"/>
            </w:pPr>
            <w:r>
              <w:t>中医药事业传承与发展（津财社指[2024]116号）-2025年中央</w:t>
            </w:r>
          </w:p>
        </w:tc>
      </w:tr>
      <w:tr w14:paraId="1BA27B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FEFDE">
            <w:pPr>
              <w:pStyle w:val="14"/>
            </w:pPr>
            <w:r>
              <w:t>预算规模及资金用途</w:t>
            </w:r>
          </w:p>
        </w:tc>
        <w:tc>
          <w:tcPr>
            <w:tcW w:w="1276" w:type="dxa"/>
            <w:vAlign w:val="center"/>
          </w:tcPr>
          <w:p w14:paraId="699AF031">
            <w:pPr>
              <w:pStyle w:val="14"/>
            </w:pPr>
            <w:r>
              <w:t>预算数</w:t>
            </w:r>
          </w:p>
        </w:tc>
        <w:tc>
          <w:tcPr>
            <w:tcW w:w="1332" w:type="dxa"/>
            <w:vAlign w:val="center"/>
          </w:tcPr>
          <w:p w14:paraId="0DD5D8F7">
            <w:pPr>
              <w:pStyle w:val="13"/>
            </w:pPr>
            <w:r>
              <w:t>4000.00</w:t>
            </w:r>
          </w:p>
        </w:tc>
        <w:tc>
          <w:tcPr>
            <w:tcW w:w="1587" w:type="dxa"/>
            <w:vAlign w:val="center"/>
          </w:tcPr>
          <w:p w14:paraId="4DB350EB">
            <w:pPr>
              <w:pStyle w:val="14"/>
            </w:pPr>
            <w:r>
              <w:t>其中：财政    资金</w:t>
            </w:r>
          </w:p>
        </w:tc>
        <w:tc>
          <w:tcPr>
            <w:tcW w:w="1843" w:type="dxa"/>
            <w:vAlign w:val="center"/>
          </w:tcPr>
          <w:p w14:paraId="5640CA91">
            <w:pPr>
              <w:pStyle w:val="13"/>
            </w:pPr>
            <w:r>
              <w:t>4000.00</w:t>
            </w:r>
          </w:p>
        </w:tc>
        <w:tc>
          <w:tcPr>
            <w:tcW w:w="1276" w:type="dxa"/>
            <w:vAlign w:val="center"/>
          </w:tcPr>
          <w:p w14:paraId="6B7A685A">
            <w:pPr>
              <w:pStyle w:val="14"/>
            </w:pPr>
            <w:r>
              <w:t>其他资金</w:t>
            </w:r>
          </w:p>
        </w:tc>
        <w:tc>
          <w:tcPr>
            <w:tcW w:w="1276" w:type="dxa"/>
            <w:vAlign w:val="center"/>
          </w:tcPr>
          <w:p w14:paraId="7BCD6D2B">
            <w:pPr>
              <w:pStyle w:val="13"/>
            </w:pPr>
            <w:r>
              <w:t xml:space="preserve"> </w:t>
            </w:r>
          </w:p>
        </w:tc>
      </w:tr>
      <w:tr w14:paraId="742C1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7C64BB"/>
        </w:tc>
        <w:tc>
          <w:tcPr>
            <w:tcW w:w="8589" w:type="dxa"/>
            <w:gridSpan w:val="6"/>
            <w:vAlign w:val="center"/>
          </w:tcPr>
          <w:p w14:paraId="6EF3849D">
            <w:pPr>
              <w:pStyle w:val="13"/>
            </w:pPr>
            <w:r>
              <w:t>中医药事业传承与发展</w:t>
            </w:r>
          </w:p>
        </w:tc>
      </w:tr>
      <w:tr w14:paraId="68B3E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5B300">
            <w:pPr>
              <w:pStyle w:val="14"/>
            </w:pPr>
            <w:r>
              <w:t>绩效目标</w:t>
            </w:r>
          </w:p>
        </w:tc>
        <w:tc>
          <w:tcPr>
            <w:tcW w:w="8589" w:type="dxa"/>
            <w:gridSpan w:val="6"/>
            <w:vAlign w:val="center"/>
          </w:tcPr>
          <w:p w14:paraId="182699C5">
            <w:pPr>
              <w:pStyle w:val="13"/>
            </w:pPr>
            <w:r>
              <w:t>1.通过发放中医调查问券，高质量完成区级中医药健康文化素养监测工作，为提升中医药健康文化素养提供数据支撑，提升专业技术人员中医药健康文化素养监测能力。</w:t>
            </w:r>
          </w:p>
        </w:tc>
      </w:tr>
    </w:tbl>
    <w:p w14:paraId="2152678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59B5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1801">
            <w:pPr>
              <w:pStyle w:val="14"/>
            </w:pPr>
            <w:r>
              <w:t>一级指标</w:t>
            </w:r>
          </w:p>
        </w:tc>
        <w:tc>
          <w:tcPr>
            <w:tcW w:w="1276" w:type="dxa"/>
            <w:vAlign w:val="center"/>
          </w:tcPr>
          <w:p w14:paraId="3DDA711A">
            <w:pPr>
              <w:pStyle w:val="14"/>
            </w:pPr>
            <w:r>
              <w:t>二级指标</w:t>
            </w:r>
          </w:p>
        </w:tc>
        <w:tc>
          <w:tcPr>
            <w:tcW w:w="1332" w:type="dxa"/>
            <w:vAlign w:val="center"/>
          </w:tcPr>
          <w:p w14:paraId="7E56B343">
            <w:pPr>
              <w:pStyle w:val="14"/>
            </w:pPr>
            <w:r>
              <w:t>三级指标</w:t>
            </w:r>
          </w:p>
        </w:tc>
        <w:tc>
          <w:tcPr>
            <w:tcW w:w="3430" w:type="dxa"/>
            <w:vAlign w:val="center"/>
          </w:tcPr>
          <w:p w14:paraId="15398EA1">
            <w:pPr>
              <w:pStyle w:val="14"/>
            </w:pPr>
            <w:r>
              <w:t>绩效指标描述</w:t>
            </w:r>
          </w:p>
        </w:tc>
        <w:tc>
          <w:tcPr>
            <w:tcW w:w="2551" w:type="dxa"/>
            <w:vAlign w:val="center"/>
          </w:tcPr>
          <w:p w14:paraId="1204872B">
            <w:pPr>
              <w:pStyle w:val="14"/>
            </w:pPr>
            <w:r>
              <w:t>指标值</w:t>
            </w:r>
          </w:p>
        </w:tc>
      </w:tr>
      <w:tr w14:paraId="00BE2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B4A65">
            <w:pPr>
              <w:pStyle w:val="15"/>
            </w:pPr>
            <w:r>
              <w:t>产出指标</w:t>
            </w:r>
          </w:p>
        </w:tc>
        <w:tc>
          <w:tcPr>
            <w:tcW w:w="1276" w:type="dxa"/>
            <w:vAlign w:val="center"/>
          </w:tcPr>
          <w:p w14:paraId="5FC2CDF5">
            <w:pPr>
              <w:pStyle w:val="13"/>
            </w:pPr>
            <w:r>
              <w:t>数量指标</w:t>
            </w:r>
          </w:p>
        </w:tc>
        <w:tc>
          <w:tcPr>
            <w:tcW w:w="1332" w:type="dxa"/>
            <w:vAlign w:val="center"/>
          </w:tcPr>
          <w:p w14:paraId="33EA84E6">
            <w:pPr>
              <w:pStyle w:val="13"/>
            </w:pPr>
            <w:r>
              <w:t>发放中医调查问卷数量</w:t>
            </w:r>
          </w:p>
        </w:tc>
        <w:tc>
          <w:tcPr>
            <w:tcW w:w="3430" w:type="dxa"/>
            <w:vAlign w:val="center"/>
          </w:tcPr>
          <w:p w14:paraId="6F9AD4B7">
            <w:pPr>
              <w:pStyle w:val="13"/>
            </w:pPr>
            <w:r>
              <w:t>发放中医调查问卷数量</w:t>
            </w:r>
          </w:p>
        </w:tc>
        <w:tc>
          <w:tcPr>
            <w:tcW w:w="2551" w:type="dxa"/>
            <w:vAlign w:val="center"/>
          </w:tcPr>
          <w:p w14:paraId="0D543044">
            <w:pPr>
              <w:pStyle w:val="13"/>
            </w:pPr>
            <w:r>
              <w:t>≥40份</w:t>
            </w:r>
          </w:p>
        </w:tc>
      </w:tr>
      <w:tr w14:paraId="4B5D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7B599"/>
        </w:tc>
        <w:tc>
          <w:tcPr>
            <w:tcW w:w="1276" w:type="dxa"/>
            <w:vAlign w:val="center"/>
          </w:tcPr>
          <w:p w14:paraId="0F7F399D">
            <w:pPr>
              <w:pStyle w:val="13"/>
            </w:pPr>
            <w:r>
              <w:t>质量指标</w:t>
            </w:r>
          </w:p>
        </w:tc>
        <w:tc>
          <w:tcPr>
            <w:tcW w:w="1332" w:type="dxa"/>
            <w:vAlign w:val="center"/>
          </w:tcPr>
          <w:p w14:paraId="26080716">
            <w:pPr>
              <w:pStyle w:val="13"/>
            </w:pPr>
            <w:r>
              <w:t>问卷复核合格率</w:t>
            </w:r>
          </w:p>
        </w:tc>
        <w:tc>
          <w:tcPr>
            <w:tcW w:w="3430" w:type="dxa"/>
            <w:vAlign w:val="center"/>
          </w:tcPr>
          <w:p w14:paraId="3679A00A">
            <w:pPr>
              <w:pStyle w:val="13"/>
            </w:pPr>
            <w:r>
              <w:t>问卷复核合格率</w:t>
            </w:r>
          </w:p>
        </w:tc>
        <w:tc>
          <w:tcPr>
            <w:tcW w:w="2551" w:type="dxa"/>
            <w:vAlign w:val="center"/>
          </w:tcPr>
          <w:p w14:paraId="74D572E9">
            <w:pPr>
              <w:pStyle w:val="13"/>
            </w:pPr>
            <w:r>
              <w:t>&gt;80%</w:t>
            </w:r>
          </w:p>
        </w:tc>
      </w:tr>
      <w:tr w14:paraId="4164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6E8D"/>
        </w:tc>
        <w:tc>
          <w:tcPr>
            <w:tcW w:w="1276" w:type="dxa"/>
            <w:vAlign w:val="center"/>
          </w:tcPr>
          <w:p w14:paraId="174E7EDA">
            <w:pPr>
              <w:pStyle w:val="13"/>
            </w:pPr>
            <w:r>
              <w:t>时效指标</w:t>
            </w:r>
          </w:p>
        </w:tc>
        <w:tc>
          <w:tcPr>
            <w:tcW w:w="1332" w:type="dxa"/>
            <w:vAlign w:val="center"/>
          </w:tcPr>
          <w:p w14:paraId="06C5408D">
            <w:pPr>
              <w:pStyle w:val="13"/>
            </w:pPr>
            <w:r>
              <w:t>问卷调查完成时间</w:t>
            </w:r>
          </w:p>
        </w:tc>
        <w:tc>
          <w:tcPr>
            <w:tcW w:w="3430" w:type="dxa"/>
            <w:vAlign w:val="center"/>
          </w:tcPr>
          <w:p w14:paraId="6ABE26E0">
            <w:pPr>
              <w:pStyle w:val="13"/>
            </w:pPr>
            <w:r>
              <w:t>问卷调查完成时间</w:t>
            </w:r>
          </w:p>
        </w:tc>
        <w:tc>
          <w:tcPr>
            <w:tcW w:w="2551" w:type="dxa"/>
            <w:vAlign w:val="center"/>
          </w:tcPr>
          <w:p w14:paraId="48104F76">
            <w:pPr>
              <w:pStyle w:val="13"/>
            </w:pPr>
            <w:r>
              <w:t>2026年12月31日前</w:t>
            </w:r>
          </w:p>
        </w:tc>
      </w:tr>
      <w:tr w14:paraId="3CA31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8FCEE4"/>
        </w:tc>
        <w:tc>
          <w:tcPr>
            <w:tcW w:w="1276" w:type="dxa"/>
            <w:vAlign w:val="center"/>
          </w:tcPr>
          <w:p w14:paraId="2488A0D1">
            <w:pPr>
              <w:pStyle w:val="13"/>
            </w:pPr>
            <w:r>
              <w:t>成本指标</w:t>
            </w:r>
          </w:p>
        </w:tc>
        <w:tc>
          <w:tcPr>
            <w:tcW w:w="1332" w:type="dxa"/>
            <w:vAlign w:val="center"/>
          </w:tcPr>
          <w:p w14:paraId="7502626E">
            <w:pPr>
              <w:pStyle w:val="13"/>
            </w:pPr>
            <w:r>
              <w:t xml:space="preserve">中医药健康文化素养监测费用 </w:t>
            </w:r>
          </w:p>
        </w:tc>
        <w:tc>
          <w:tcPr>
            <w:tcW w:w="3430" w:type="dxa"/>
            <w:vAlign w:val="center"/>
          </w:tcPr>
          <w:p w14:paraId="71D0885E">
            <w:pPr>
              <w:pStyle w:val="13"/>
            </w:pPr>
            <w:r>
              <w:t xml:space="preserve">中医药健康文化素养监测费用 </w:t>
            </w:r>
          </w:p>
        </w:tc>
        <w:tc>
          <w:tcPr>
            <w:tcW w:w="2551" w:type="dxa"/>
            <w:vAlign w:val="center"/>
          </w:tcPr>
          <w:p w14:paraId="21A9261D">
            <w:pPr>
              <w:pStyle w:val="13"/>
            </w:pPr>
            <w:r>
              <w:t>≤0.4万元</w:t>
            </w:r>
          </w:p>
        </w:tc>
      </w:tr>
      <w:tr w14:paraId="45324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A089C">
            <w:pPr>
              <w:pStyle w:val="15"/>
            </w:pPr>
            <w:r>
              <w:t>效益指标</w:t>
            </w:r>
          </w:p>
        </w:tc>
        <w:tc>
          <w:tcPr>
            <w:tcW w:w="1276" w:type="dxa"/>
            <w:vAlign w:val="center"/>
          </w:tcPr>
          <w:p w14:paraId="6D69F7BB">
            <w:pPr>
              <w:pStyle w:val="13"/>
            </w:pPr>
            <w:r>
              <w:t>社会效益指标</w:t>
            </w:r>
          </w:p>
        </w:tc>
        <w:tc>
          <w:tcPr>
            <w:tcW w:w="1332" w:type="dxa"/>
            <w:vAlign w:val="center"/>
          </w:tcPr>
          <w:p w14:paraId="27DDA7DC">
            <w:pPr>
              <w:pStyle w:val="13"/>
            </w:pPr>
            <w:r>
              <w:t>提升辖区内中医药健康文化素养</w:t>
            </w:r>
          </w:p>
        </w:tc>
        <w:tc>
          <w:tcPr>
            <w:tcW w:w="3430" w:type="dxa"/>
            <w:vAlign w:val="center"/>
          </w:tcPr>
          <w:p w14:paraId="2C26F684">
            <w:pPr>
              <w:pStyle w:val="13"/>
            </w:pPr>
            <w:r>
              <w:t>提升辖区内中医药健康文化素养</w:t>
            </w:r>
          </w:p>
        </w:tc>
        <w:tc>
          <w:tcPr>
            <w:tcW w:w="2551" w:type="dxa"/>
            <w:vAlign w:val="center"/>
          </w:tcPr>
          <w:p w14:paraId="76D4A873">
            <w:pPr>
              <w:pStyle w:val="13"/>
            </w:pPr>
            <w:r>
              <w:t>有效提升</w:t>
            </w:r>
          </w:p>
        </w:tc>
      </w:tr>
      <w:tr w14:paraId="58DAB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58D44">
            <w:pPr>
              <w:pStyle w:val="15"/>
            </w:pPr>
            <w:r>
              <w:t>满意度指标</w:t>
            </w:r>
          </w:p>
        </w:tc>
        <w:tc>
          <w:tcPr>
            <w:tcW w:w="1276" w:type="dxa"/>
            <w:vAlign w:val="center"/>
          </w:tcPr>
          <w:p w14:paraId="5FD0C386">
            <w:pPr>
              <w:pStyle w:val="13"/>
            </w:pPr>
            <w:r>
              <w:t>服务对象满意度指标</w:t>
            </w:r>
          </w:p>
        </w:tc>
        <w:tc>
          <w:tcPr>
            <w:tcW w:w="1332" w:type="dxa"/>
            <w:vAlign w:val="center"/>
          </w:tcPr>
          <w:p w14:paraId="0D25BBCA">
            <w:pPr>
              <w:pStyle w:val="13"/>
            </w:pPr>
            <w:r>
              <w:t>调查对象满意度</w:t>
            </w:r>
          </w:p>
        </w:tc>
        <w:tc>
          <w:tcPr>
            <w:tcW w:w="3430" w:type="dxa"/>
            <w:vAlign w:val="center"/>
          </w:tcPr>
          <w:p w14:paraId="08F761C1">
            <w:pPr>
              <w:pStyle w:val="13"/>
            </w:pPr>
            <w:r>
              <w:t>调查对象满意度</w:t>
            </w:r>
          </w:p>
        </w:tc>
        <w:tc>
          <w:tcPr>
            <w:tcW w:w="2551" w:type="dxa"/>
            <w:vAlign w:val="center"/>
          </w:tcPr>
          <w:p w14:paraId="12F6908C">
            <w:pPr>
              <w:pStyle w:val="13"/>
            </w:pPr>
            <w:r>
              <w:t>≥90%</w:t>
            </w:r>
          </w:p>
        </w:tc>
      </w:tr>
    </w:tbl>
    <w:p w14:paraId="3DBB99E5">
      <w:pPr>
        <w:sectPr>
          <w:pgSz w:w="11900" w:h="16840"/>
          <w:pgMar w:top="1984" w:right="1304" w:bottom="1134" w:left="1304" w:header="720" w:footer="720" w:gutter="0"/>
          <w:cols w:space="720" w:num="1"/>
        </w:sectPr>
      </w:pPr>
    </w:p>
    <w:p w14:paraId="1E8ECB8C">
      <w:pPr>
        <w:spacing w:before="0" w:after="0" w:line="240" w:lineRule="auto"/>
        <w:ind w:firstLine="0"/>
        <w:jc w:val="center"/>
        <w:outlineLvl w:val="9"/>
      </w:pPr>
      <w:r>
        <w:rPr>
          <w:rFonts w:ascii="方正仿宋_GBK" w:hAnsi="方正仿宋_GBK" w:eastAsia="方正仿宋_GBK" w:cs="方正仿宋_GBK"/>
          <w:sz w:val="28"/>
        </w:rPr>
        <w:t xml:space="preserve"> </w:t>
      </w:r>
    </w:p>
    <w:p w14:paraId="1E65AC1C">
      <w:pPr>
        <w:spacing w:before="0" w:after="0"/>
        <w:ind w:firstLine="560"/>
        <w:jc w:val="left"/>
        <w:outlineLvl w:val="3"/>
      </w:pPr>
      <w:bookmarkStart w:id="39" w:name="_Toc_4_4_0000000040"/>
      <w:r>
        <w:rPr>
          <w:rFonts w:ascii="方正仿宋_GBK" w:hAnsi="方正仿宋_GBK" w:eastAsia="方正仿宋_GBK" w:cs="方正仿宋_GBK"/>
          <w:sz w:val="28"/>
        </w:rPr>
        <w:t>36.肿瘤医院、急救中心等设备及急救车辆购置绩效目标表</w:t>
      </w:r>
      <w:bookmarkEnd w:id="3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607D1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2FBE5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698155FD">
            <w:pPr>
              <w:pStyle w:val="11"/>
            </w:pPr>
            <w:r>
              <w:t>单位：元</w:t>
            </w:r>
          </w:p>
        </w:tc>
      </w:tr>
      <w:tr w14:paraId="24FF7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E1543A">
            <w:pPr>
              <w:pStyle w:val="14"/>
            </w:pPr>
            <w:r>
              <w:t>项目名称</w:t>
            </w:r>
          </w:p>
        </w:tc>
        <w:tc>
          <w:tcPr>
            <w:tcW w:w="8589" w:type="dxa"/>
            <w:gridSpan w:val="6"/>
            <w:vAlign w:val="center"/>
          </w:tcPr>
          <w:p w14:paraId="2477589A">
            <w:pPr>
              <w:pStyle w:val="13"/>
            </w:pPr>
            <w:r>
              <w:t>肿瘤医院、急救中心等设备及急救车辆购置</w:t>
            </w:r>
          </w:p>
        </w:tc>
      </w:tr>
      <w:tr w14:paraId="19940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25014B">
            <w:pPr>
              <w:pStyle w:val="14"/>
            </w:pPr>
            <w:r>
              <w:t>预算规模及资金用途</w:t>
            </w:r>
          </w:p>
        </w:tc>
        <w:tc>
          <w:tcPr>
            <w:tcW w:w="1276" w:type="dxa"/>
            <w:vAlign w:val="center"/>
          </w:tcPr>
          <w:p w14:paraId="4A11C32F">
            <w:pPr>
              <w:pStyle w:val="14"/>
            </w:pPr>
            <w:r>
              <w:t>预算数</w:t>
            </w:r>
          </w:p>
        </w:tc>
        <w:tc>
          <w:tcPr>
            <w:tcW w:w="1332" w:type="dxa"/>
            <w:vAlign w:val="center"/>
          </w:tcPr>
          <w:p w14:paraId="1869E3EF">
            <w:pPr>
              <w:pStyle w:val="13"/>
            </w:pPr>
            <w:r>
              <w:t>11000000.00</w:t>
            </w:r>
          </w:p>
        </w:tc>
        <w:tc>
          <w:tcPr>
            <w:tcW w:w="1587" w:type="dxa"/>
            <w:vAlign w:val="center"/>
          </w:tcPr>
          <w:p w14:paraId="4E36D058">
            <w:pPr>
              <w:pStyle w:val="14"/>
            </w:pPr>
            <w:r>
              <w:t>其中：财政    资金</w:t>
            </w:r>
          </w:p>
        </w:tc>
        <w:tc>
          <w:tcPr>
            <w:tcW w:w="1843" w:type="dxa"/>
            <w:vAlign w:val="center"/>
          </w:tcPr>
          <w:p w14:paraId="5E3BA9CA">
            <w:pPr>
              <w:pStyle w:val="13"/>
            </w:pPr>
            <w:r>
              <w:t>11000000.00</w:t>
            </w:r>
          </w:p>
        </w:tc>
        <w:tc>
          <w:tcPr>
            <w:tcW w:w="1276" w:type="dxa"/>
            <w:vAlign w:val="center"/>
          </w:tcPr>
          <w:p w14:paraId="34887FE6">
            <w:pPr>
              <w:pStyle w:val="14"/>
            </w:pPr>
            <w:r>
              <w:t>其他资金</w:t>
            </w:r>
          </w:p>
        </w:tc>
        <w:tc>
          <w:tcPr>
            <w:tcW w:w="1276" w:type="dxa"/>
            <w:vAlign w:val="center"/>
          </w:tcPr>
          <w:p w14:paraId="392EA4F5">
            <w:pPr>
              <w:pStyle w:val="13"/>
            </w:pPr>
            <w:r>
              <w:t xml:space="preserve"> </w:t>
            </w:r>
          </w:p>
        </w:tc>
      </w:tr>
      <w:tr w14:paraId="75146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4768B"/>
        </w:tc>
        <w:tc>
          <w:tcPr>
            <w:tcW w:w="8589" w:type="dxa"/>
            <w:gridSpan w:val="6"/>
            <w:vAlign w:val="center"/>
          </w:tcPr>
          <w:p w14:paraId="16CF5C96">
            <w:pPr>
              <w:pStyle w:val="13"/>
            </w:pPr>
            <w:r>
              <w:t>肿瘤医院、急救中心等设备及急救车购置</w:t>
            </w:r>
          </w:p>
        </w:tc>
      </w:tr>
      <w:tr w14:paraId="2988F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E1C8D3">
            <w:pPr>
              <w:pStyle w:val="14"/>
            </w:pPr>
            <w:r>
              <w:t>绩效目标</w:t>
            </w:r>
          </w:p>
        </w:tc>
        <w:tc>
          <w:tcPr>
            <w:tcW w:w="8589" w:type="dxa"/>
            <w:gridSpan w:val="6"/>
            <w:vAlign w:val="center"/>
          </w:tcPr>
          <w:p w14:paraId="0A02C03F">
            <w:pPr>
              <w:pStyle w:val="13"/>
            </w:pPr>
            <w:r>
              <w:t>1.按照天津市肿瘤医院乳腺癌防治中心建设时间要求，按时完成该中心所需医疗设备购置，确保其在规定时间内完成整体搬迁，并顺利开展相关业务，为辖区内居民提供相关诊疗服务。</w:t>
            </w:r>
          </w:p>
        </w:tc>
      </w:tr>
    </w:tbl>
    <w:p w14:paraId="44C5BA2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83F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29CE9">
            <w:pPr>
              <w:pStyle w:val="14"/>
            </w:pPr>
            <w:r>
              <w:t>一级指标</w:t>
            </w:r>
          </w:p>
        </w:tc>
        <w:tc>
          <w:tcPr>
            <w:tcW w:w="1276" w:type="dxa"/>
            <w:vAlign w:val="center"/>
          </w:tcPr>
          <w:p w14:paraId="435EA07C">
            <w:pPr>
              <w:pStyle w:val="14"/>
            </w:pPr>
            <w:r>
              <w:t>二级指标</w:t>
            </w:r>
          </w:p>
        </w:tc>
        <w:tc>
          <w:tcPr>
            <w:tcW w:w="1332" w:type="dxa"/>
            <w:vAlign w:val="center"/>
          </w:tcPr>
          <w:p w14:paraId="79AA7C02">
            <w:pPr>
              <w:pStyle w:val="14"/>
            </w:pPr>
            <w:r>
              <w:t>三级指标</w:t>
            </w:r>
          </w:p>
        </w:tc>
        <w:tc>
          <w:tcPr>
            <w:tcW w:w="3430" w:type="dxa"/>
            <w:vAlign w:val="center"/>
          </w:tcPr>
          <w:p w14:paraId="56910336">
            <w:pPr>
              <w:pStyle w:val="14"/>
            </w:pPr>
            <w:r>
              <w:t>绩效指标描述</w:t>
            </w:r>
          </w:p>
        </w:tc>
        <w:tc>
          <w:tcPr>
            <w:tcW w:w="2551" w:type="dxa"/>
            <w:vAlign w:val="center"/>
          </w:tcPr>
          <w:p w14:paraId="313245AB">
            <w:pPr>
              <w:pStyle w:val="14"/>
            </w:pPr>
            <w:r>
              <w:t>指标值</w:t>
            </w:r>
          </w:p>
        </w:tc>
      </w:tr>
      <w:tr w14:paraId="07AAF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A56BF">
            <w:pPr>
              <w:pStyle w:val="15"/>
            </w:pPr>
            <w:r>
              <w:t>产出指标</w:t>
            </w:r>
          </w:p>
        </w:tc>
        <w:tc>
          <w:tcPr>
            <w:tcW w:w="1276" w:type="dxa"/>
            <w:vAlign w:val="center"/>
          </w:tcPr>
          <w:p w14:paraId="1956530D">
            <w:pPr>
              <w:pStyle w:val="13"/>
            </w:pPr>
            <w:r>
              <w:t>数量指标</w:t>
            </w:r>
          </w:p>
        </w:tc>
        <w:tc>
          <w:tcPr>
            <w:tcW w:w="1332" w:type="dxa"/>
            <w:vAlign w:val="center"/>
          </w:tcPr>
          <w:p w14:paraId="3EAB4BAA">
            <w:pPr>
              <w:pStyle w:val="13"/>
            </w:pPr>
            <w:r>
              <w:t>购置彩色多普勒超声诊断仪数量</w:t>
            </w:r>
          </w:p>
        </w:tc>
        <w:tc>
          <w:tcPr>
            <w:tcW w:w="3430" w:type="dxa"/>
            <w:vAlign w:val="center"/>
          </w:tcPr>
          <w:p w14:paraId="75861B80">
            <w:pPr>
              <w:pStyle w:val="13"/>
            </w:pPr>
            <w:r>
              <w:t>购置彩色多普勒超声诊断仪数量</w:t>
            </w:r>
          </w:p>
        </w:tc>
        <w:tc>
          <w:tcPr>
            <w:tcW w:w="2551" w:type="dxa"/>
            <w:vAlign w:val="center"/>
          </w:tcPr>
          <w:p w14:paraId="5B32EBF4">
            <w:pPr>
              <w:pStyle w:val="13"/>
            </w:pPr>
            <w:r>
              <w:t>≥1台</w:t>
            </w:r>
          </w:p>
        </w:tc>
      </w:tr>
      <w:tr w14:paraId="7C23B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166B8A"/>
        </w:tc>
        <w:tc>
          <w:tcPr>
            <w:tcW w:w="1276" w:type="dxa"/>
            <w:vAlign w:val="center"/>
          </w:tcPr>
          <w:p w14:paraId="36313214">
            <w:pPr>
              <w:pStyle w:val="13"/>
            </w:pPr>
            <w:r>
              <w:t>数量指标</w:t>
            </w:r>
          </w:p>
        </w:tc>
        <w:tc>
          <w:tcPr>
            <w:tcW w:w="1332" w:type="dxa"/>
            <w:vAlign w:val="center"/>
          </w:tcPr>
          <w:p w14:paraId="7ECB04B4">
            <w:pPr>
              <w:pStyle w:val="13"/>
            </w:pPr>
            <w:r>
              <w:t>购置乳腺机数量</w:t>
            </w:r>
          </w:p>
        </w:tc>
        <w:tc>
          <w:tcPr>
            <w:tcW w:w="3430" w:type="dxa"/>
            <w:vAlign w:val="center"/>
          </w:tcPr>
          <w:p w14:paraId="008583E4">
            <w:pPr>
              <w:pStyle w:val="13"/>
            </w:pPr>
            <w:r>
              <w:t>购置乳腺机数量</w:t>
            </w:r>
          </w:p>
        </w:tc>
        <w:tc>
          <w:tcPr>
            <w:tcW w:w="2551" w:type="dxa"/>
            <w:vAlign w:val="center"/>
          </w:tcPr>
          <w:p w14:paraId="6D8E4804">
            <w:pPr>
              <w:pStyle w:val="13"/>
            </w:pPr>
            <w:r>
              <w:t>≥1台</w:t>
            </w:r>
          </w:p>
        </w:tc>
      </w:tr>
      <w:tr w14:paraId="58D6C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78A7D"/>
        </w:tc>
        <w:tc>
          <w:tcPr>
            <w:tcW w:w="1276" w:type="dxa"/>
            <w:vAlign w:val="center"/>
          </w:tcPr>
          <w:p w14:paraId="5EFE8E53">
            <w:pPr>
              <w:pStyle w:val="13"/>
            </w:pPr>
            <w:r>
              <w:t>数量指标</w:t>
            </w:r>
          </w:p>
        </w:tc>
        <w:tc>
          <w:tcPr>
            <w:tcW w:w="1332" w:type="dxa"/>
            <w:vAlign w:val="center"/>
          </w:tcPr>
          <w:p w14:paraId="53336A1C">
            <w:pPr>
              <w:pStyle w:val="13"/>
            </w:pPr>
            <w:r>
              <w:t>购置自动扫描显微镜和图像分析系统数量</w:t>
            </w:r>
          </w:p>
        </w:tc>
        <w:tc>
          <w:tcPr>
            <w:tcW w:w="3430" w:type="dxa"/>
            <w:vAlign w:val="center"/>
          </w:tcPr>
          <w:p w14:paraId="27877E48">
            <w:pPr>
              <w:pStyle w:val="13"/>
            </w:pPr>
            <w:r>
              <w:t>购置自动扫描显微镜和图像分析系统数量</w:t>
            </w:r>
          </w:p>
        </w:tc>
        <w:tc>
          <w:tcPr>
            <w:tcW w:w="2551" w:type="dxa"/>
            <w:vAlign w:val="center"/>
          </w:tcPr>
          <w:p w14:paraId="763BC72D">
            <w:pPr>
              <w:pStyle w:val="13"/>
            </w:pPr>
            <w:r>
              <w:t>≥1台</w:t>
            </w:r>
          </w:p>
        </w:tc>
      </w:tr>
      <w:tr w14:paraId="1F44C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79B9D"/>
        </w:tc>
        <w:tc>
          <w:tcPr>
            <w:tcW w:w="1276" w:type="dxa"/>
            <w:vAlign w:val="center"/>
          </w:tcPr>
          <w:p w14:paraId="3EB9C0C6">
            <w:pPr>
              <w:pStyle w:val="13"/>
            </w:pPr>
            <w:r>
              <w:t>质量指标</w:t>
            </w:r>
          </w:p>
        </w:tc>
        <w:tc>
          <w:tcPr>
            <w:tcW w:w="1332" w:type="dxa"/>
            <w:vAlign w:val="center"/>
          </w:tcPr>
          <w:p w14:paraId="72B25765">
            <w:pPr>
              <w:pStyle w:val="13"/>
            </w:pPr>
            <w:r>
              <w:t>设备验收合格率</w:t>
            </w:r>
          </w:p>
        </w:tc>
        <w:tc>
          <w:tcPr>
            <w:tcW w:w="3430" w:type="dxa"/>
            <w:vAlign w:val="center"/>
          </w:tcPr>
          <w:p w14:paraId="6A9A022C">
            <w:pPr>
              <w:pStyle w:val="13"/>
            </w:pPr>
            <w:r>
              <w:t>设备验收合格率</w:t>
            </w:r>
          </w:p>
        </w:tc>
        <w:tc>
          <w:tcPr>
            <w:tcW w:w="2551" w:type="dxa"/>
            <w:vAlign w:val="center"/>
          </w:tcPr>
          <w:p w14:paraId="18B278FF">
            <w:pPr>
              <w:pStyle w:val="13"/>
            </w:pPr>
            <w:r>
              <w:t>100%</w:t>
            </w:r>
          </w:p>
        </w:tc>
      </w:tr>
      <w:tr w14:paraId="35310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71CDC"/>
        </w:tc>
        <w:tc>
          <w:tcPr>
            <w:tcW w:w="1276" w:type="dxa"/>
            <w:vAlign w:val="center"/>
          </w:tcPr>
          <w:p w14:paraId="7D8BEFA2">
            <w:pPr>
              <w:pStyle w:val="13"/>
            </w:pPr>
            <w:r>
              <w:t>时效指标</w:t>
            </w:r>
          </w:p>
        </w:tc>
        <w:tc>
          <w:tcPr>
            <w:tcW w:w="1332" w:type="dxa"/>
            <w:vAlign w:val="center"/>
          </w:tcPr>
          <w:p w14:paraId="1B65A291">
            <w:pPr>
              <w:pStyle w:val="13"/>
            </w:pPr>
            <w:r>
              <w:t>支付完成时间</w:t>
            </w:r>
          </w:p>
        </w:tc>
        <w:tc>
          <w:tcPr>
            <w:tcW w:w="3430" w:type="dxa"/>
            <w:vAlign w:val="center"/>
          </w:tcPr>
          <w:p w14:paraId="3625F0B7">
            <w:pPr>
              <w:pStyle w:val="13"/>
            </w:pPr>
            <w:r>
              <w:t>支付完成时间</w:t>
            </w:r>
          </w:p>
        </w:tc>
        <w:tc>
          <w:tcPr>
            <w:tcW w:w="2551" w:type="dxa"/>
            <w:vAlign w:val="center"/>
          </w:tcPr>
          <w:p w14:paraId="127DB73E">
            <w:pPr>
              <w:pStyle w:val="13"/>
            </w:pPr>
            <w:r>
              <w:t>2026年12月31日前</w:t>
            </w:r>
          </w:p>
        </w:tc>
      </w:tr>
      <w:tr w14:paraId="16136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25C79"/>
        </w:tc>
        <w:tc>
          <w:tcPr>
            <w:tcW w:w="1276" w:type="dxa"/>
            <w:vAlign w:val="center"/>
          </w:tcPr>
          <w:p w14:paraId="26D67BDB">
            <w:pPr>
              <w:pStyle w:val="13"/>
            </w:pPr>
            <w:r>
              <w:t>成本指标</w:t>
            </w:r>
          </w:p>
        </w:tc>
        <w:tc>
          <w:tcPr>
            <w:tcW w:w="1332" w:type="dxa"/>
            <w:vAlign w:val="center"/>
          </w:tcPr>
          <w:p w14:paraId="057FAA80">
            <w:pPr>
              <w:pStyle w:val="13"/>
            </w:pPr>
            <w:r>
              <w:t>购置彩色多普勒超声诊断仪成本</w:t>
            </w:r>
          </w:p>
        </w:tc>
        <w:tc>
          <w:tcPr>
            <w:tcW w:w="3430" w:type="dxa"/>
            <w:vAlign w:val="center"/>
          </w:tcPr>
          <w:p w14:paraId="6F33C7D6">
            <w:pPr>
              <w:pStyle w:val="13"/>
            </w:pPr>
            <w:r>
              <w:t>购置彩色多普勒超声诊断仪成本</w:t>
            </w:r>
          </w:p>
        </w:tc>
        <w:tc>
          <w:tcPr>
            <w:tcW w:w="2551" w:type="dxa"/>
            <w:vAlign w:val="center"/>
          </w:tcPr>
          <w:p w14:paraId="327A8476">
            <w:pPr>
              <w:pStyle w:val="13"/>
            </w:pPr>
            <w:r>
              <w:t>≤250万元</w:t>
            </w:r>
          </w:p>
        </w:tc>
      </w:tr>
      <w:tr w14:paraId="283F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273EB7"/>
        </w:tc>
        <w:tc>
          <w:tcPr>
            <w:tcW w:w="1276" w:type="dxa"/>
            <w:vAlign w:val="center"/>
          </w:tcPr>
          <w:p w14:paraId="3653D46E">
            <w:pPr>
              <w:pStyle w:val="13"/>
            </w:pPr>
            <w:r>
              <w:t>成本指标</w:t>
            </w:r>
          </w:p>
        </w:tc>
        <w:tc>
          <w:tcPr>
            <w:tcW w:w="1332" w:type="dxa"/>
            <w:vAlign w:val="center"/>
          </w:tcPr>
          <w:p w14:paraId="06E4F1FD">
            <w:pPr>
              <w:pStyle w:val="13"/>
            </w:pPr>
            <w:r>
              <w:t>购置乳腺机成本</w:t>
            </w:r>
          </w:p>
        </w:tc>
        <w:tc>
          <w:tcPr>
            <w:tcW w:w="3430" w:type="dxa"/>
            <w:vAlign w:val="center"/>
          </w:tcPr>
          <w:p w14:paraId="2C087A4F">
            <w:pPr>
              <w:pStyle w:val="13"/>
            </w:pPr>
            <w:r>
              <w:t>购置乳腺机成本</w:t>
            </w:r>
          </w:p>
        </w:tc>
        <w:tc>
          <w:tcPr>
            <w:tcW w:w="2551" w:type="dxa"/>
            <w:vAlign w:val="center"/>
          </w:tcPr>
          <w:p w14:paraId="376198E8">
            <w:pPr>
              <w:pStyle w:val="13"/>
            </w:pPr>
            <w:r>
              <w:t>≤590万元</w:t>
            </w:r>
          </w:p>
        </w:tc>
      </w:tr>
      <w:tr w14:paraId="2091D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E01EF5"/>
        </w:tc>
        <w:tc>
          <w:tcPr>
            <w:tcW w:w="1276" w:type="dxa"/>
            <w:vAlign w:val="center"/>
          </w:tcPr>
          <w:p w14:paraId="10BDE9CD">
            <w:pPr>
              <w:pStyle w:val="13"/>
            </w:pPr>
            <w:r>
              <w:t>成本指标</w:t>
            </w:r>
          </w:p>
        </w:tc>
        <w:tc>
          <w:tcPr>
            <w:tcW w:w="1332" w:type="dxa"/>
            <w:vAlign w:val="center"/>
          </w:tcPr>
          <w:p w14:paraId="07DD4C9B">
            <w:pPr>
              <w:pStyle w:val="13"/>
            </w:pPr>
            <w:r>
              <w:t>购置自动扫描显微镜和图像分析系统成本</w:t>
            </w:r>
          </w:p>
        </w:tc>
        <w:tc>
          <w:tcPr>
            <w:tcW w:w="3430" w:type="dxa"/>
            <w:vAlign w:val="center"/>
          </w:tcPr>
          <w:p w14:paraId="7491211D">
            <w:pPr>
              <w:pStyle w:val="13"/>
            </w:pPr>
            <w:r>
              <w:t>购置自动扫描显微镜和图像分析系统成本</w:t>
            </w:r>
          </w:p>
        </w:tc>
        <w:tc>
          <w:tcPr>
            <w:tcW w:w="2551" w:type="dxa"/>
            <w:vAlign w:val="center"/>
          </w:tcPr>
          <w:p w14:paraId="69C867F4">
            <w:pPr>
              <w:pStyle w:val="13"/>
            </w:pPr>
            <w:r>
              <w:t>≤260万元</w:t>
            </w:r>
          </w:p>
        </w:tc>
      </w:tr>
      <w:tr w14:paraId="18422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1D5812">
            <w:pPr>
              <w:pStyle w:val="15"/>
            </w:pPr>
            <w:r>
              <w:t>效益指标</w:t>
            </w:r>
          </w:p>
        </w:tc>
        <w:tc>
          <w:tcPr>
            <w:tcW w:w="1276" w:type="dxa"/>
            <w:vAlign w:val="center"/>
          </w:tcPr>
          <w:p w14:paraId="3C7F26DD">
            <w:pPr>
              <w:pStyle w:val="13"/>
            </w:pPr>
            <w:r>
              <w:t>社会效益指标</w:t>
            </w:r>
          </w:p>
        </w:tc>
        <w:tc>
          <w:tcPr>
            <w:tcW w:w="1332" w:type="dxa"/>
            <w:vAlign w:val="center"/>
          </w:tcPr>
          <w:p w14:paraId="54C4B704">
            <w:pPr>
              <w:pStyle w:val="13"/>
            </w:pPr>
            <w:r>
              <w:t>提高滨海新区乳腺癌防治服务能力</w:t>
            </w:r>
          </w:p>
        </w:tc>
        <w:tc>
          <w:tcPr>
            <w:tcW w:w="3430" w:type="dxa"/>
            <w:vAlign w:val="center"/>
          </w:tcPr>
          <w:p w14:paraId="15A610BC">
            <w:pPr>
              <w:pStyle w:val="13"/>
            </w:pPr>
            <w:r>
              <w:t>提高滨海新区乳腺癌防治服务能力</w:t>
            </w:r>
          </w:p>
        </w:tc>
        <w:tc>
          <w:tcPr>
            <w:tcW w:w="2551" w:type="dxa"/>
            <w:vAlign w:val="center"/>
          </w:tcPr>
          <w:p w14:paraId="402F0600">
            <w:pPr>
              <w:pStyle w:val="13"/>
            </w:pPr>
            <w:r>
              <w:t>不断提高</w:t>
            </w:r>
          </w:p>
        </w:tc>
      </w:tr>
      <w:tr w14:paraId="6DF1A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2F067">
            <w:pPr>
              <w:pStyle w:val="15"/>
            </w:pPr>
            <w:r>
              <w:t>效益指标</w:t>
            </w:r>
          </w:p>
        </w:tc>
        <w:tc>
          <w:tcPr>
            <w:tcW w:w="1276" w:type="dxa"/>
            <w:vAlign w:val="center"/>
          </w:tcPr>
          <w:p w14:paraId="046C8024">
            <w:pPr>
              <w:pStyle w:val="13"/>
            </w:pPr>
            <w:r>
              <w:t>社会效益指标</w:t>
            </w:r>
          </w:p>
        </w:tc>
        <w:tc>
          <w:tcPr>
            <w:tcW w:w="1332" w:type="dxa"/>
            <w:vAlign w:val="center"/>
          </w:tcPr>
          <w:p w14:paraId="79FBBAAC">
            <w:pPr>
              <w:pStyle w:val="13"/>
            </w:pPr>
            <w:r>
              <w:t>保障滨海新区居民生命健康安全。</w:t>
            </w:r>
          </w:p>
        </w:tc>
        <w:tc>
          <w:tcPr>
            <w:tcW w:w="3430" w:type="dxa"/>
            <w:vAlign w:val="center"/>
          </w:tcPr>
          <w:p w14:paraId="4D932D6E">
            <w:pPr>
              <w:pStyle w:val="13"/>
            </w:pPr>
            <w:r>
              <w:t>保障滨海新区居民生命健康安全。</w:t>
            </w:r>
          </w:p>
        </w:tc>
        <w:tc>
          <w:tcPr>
            <w:tcW w:w="2551" w:type="dxa"/>
            <w:vAlign w:val="center"/>
          </w:tcPr>
          <w:p w14:paraId="7D86074B">
            <w:pPr>
              <w:pStyle w:val="13"/>
            </w:pPr>
            <w:r>
              <w:t>有效保障</w:t>
            </w:r>
          </w:p>
        </w:tc>
      </w:tr>
      <w:tr w14:paraId="31068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CCF36">
            <w:pPr>
              <w:pStyle w:val="15"/>
            </w:pPr>
            <w:r>
              <w:t>效益指标</w:t>
            </w:r>
          </w:p>
        </w:tc>
        <w:tc>
          <w:tcPr>
            <w:tcW w:w="1276" w:type="dxa"/>
            <w:vAlign w:val="center"/>
          </w:tcPr>
          <w:p w14:paraId="4CCB3EEB">
            <w:pPr>
              <w:pStyle w:val="13"/>
            </w:pPr>
            <w:r>
              <w:t>社会效益指标</w:t>
            </w:r>
          </w:p>
        </w:tc>
        <w:tc>
          <w:tcPr>
            <w:tcW w:w="1332" w:type="dxa"/>
            <w:vAlign w:val="center"/>
          </w:tcPr>
          <w:p w14:paraId="2DE32E31">
            <w:pPr>
              <w:pStyle w:val="13"/>
            </w:pPr>
            <w:r>
              <w:t>不断提升诊疗能力</w:t>
            </w:r>
          </w:p>
        </w:tc>
        <w:tc>
          <w:tcPr>
            <w:tcW w:w="3430" w:type="dxa"/>
            <w:vAlign w:val="center"/>
          </w:tcPr>
          <w:p w14:paraId="26BEFF4E">
            <w:pPr>
              <w:pStyle w:val="13"/>
            </w:pPr>
            <w:r>
              <w:t>不断提升诊疗能力</w:t>
            </w:r>
          </w:p>
        </w:tc>
        <w:tc>
          <w:tcPr>
            <w:tcW w:w="2551" w:type="dxa"/>
            <w:vAlign w:val="center"/>
          </w:tcPr>
          <w:p w14:paraId="0542C493">
            <w:pPr>
              <w:pStyle w:val="13"/>
            </w:pPr>
            <w:r>
              <w:t>有效提升</w:t>
            </w:r>
          </w:p>
        </w:tc>
      </w:tr>
      <w:tr w14:paraId="19318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699F98">
            <w:pPr>
              <w:pStyle w:val="15"/>
            </w:pPr>
            <w:r>
              <w:t>满意度指标</w:t>
            </w:r>
          </w:p>
        </w:tc>
        <w:tc>
          <w:tcPr>
            <w:tcW w:w="1276" w:type="dxa"/>
            <w:vAlign w:val="center"/>
          </w:tcPr>
          <w:p w14:paraId="7FC0B0F3">
            <w:pPr>
              <w:pStyle w:val="13"/>
            </w:pPr>
            <w:r>
              <w:t>服务对象满意度指标</w:t>
            </w:r>
          </w:p>
        </w:tc>
        <w:tc>
          <w:tcPr>
            <w:tcW w:w="1332" w:type="dxa"/>
            <w:vAlign w:val="center"/>
          </w:tcPr>
          <w:p w14:paraId="7E7B4DCE">
            <w:pPr>
              <w:pStyle w:val="13"/>
            </w:pPr>
            <w:r>
              <w:t>医护人员满意度和患者满意度</w:t>
            </w:r>
          </w:p>
        </w:tc>
        <w:tc>
          <w:tcPr>
            <w:tcW w:w="3430" w:type="dxa"/>
            <w:vAlign w:val="center"/>
          </w:tcPr>
          <w:p w14:paraId="11FFB8B7">
            <w:pPr>
              <w:pStyle w:val="13"/>
            </w:pPr>
            <w:r>
              <w:t>医护人员满意度和患者满意度</w:t>
            </w:r>
          </w:p>
        </w:tc>
        <w:tc>
          <w:tcPr>
            <w:tcW w:w="2551" w:type="dxa"/>
            <w:vAlign w:val="center"/>
          </w:tcPr>
          <w:p w14:paraId="50F1C343">
            <w:pPr>
              <w:pStyle w:val="13"/>
            </w:pPr>
            <w:r>
              <w:t>≥95%</w:t>
            </w:r>
          </w:p>
        </w:tc>
      </w:tr>
    </w:tbl>
    <w:p w14:paraId="42D791D0">
      <w:pPr>
        <w:sectPr>
          <w:pgSz w:w="11900" w:h="16840"/>
          <w:pgMar w:top="1984" w:right="1304" w:bottom="1134" w:left="1304" w:header="720" w:footer="720" w:gutter="0"/>
          <w:cols w:space="720" w:num="1"/>
        </w:sectPr>
      </w:pPr>
    </w:p>
    <w:p w14:paraId="003206C2">
      <w:pPr>
        <w:spacing w:before="0" w:after="0" w:line="240" w:lineRule="auto"/>
        <w:ind w:firstLine="0"/>
        <w:jc w:val="center"/>
        <w:outlineLvl w:val="9"/>
      </w:pPr>
      <w:r>
        <w:rPr>
          <w:rFonts w:ascii="方正仿宋_GBK" w:hAnsi="方正仿宋_GBK" w:eastAsia="方正仿宋_GBK" w:cs="方正仿宋_GBK"/>
          <w:sz w:val="28"/>
        </w:rPr>
        <w:t xml:space="preserve"> </w:t>
      </w:r>
    </w:p>
    <w:p w14:paraId="5640203C">
      <w:pPr>
        <w:spacing w:before="0" w:after="0"/>
        <w:ind w:firstLine="560"/>
        <w:jc w:val="left"/>
        <w:outlineLvl w:val="3"/>
      </w:pPr>
      <w:bookmarkStart w:id="40" w:name="_Toc_4_4_0000000041"/>
      <w:r>
        <w:rPr>
          <w:rFonts w:ascii="方正仿宋_GBK" w:hAnsi="方正仿宋_GBK" w:eastAsia="方正仿宋_GBK" w:cs="方正仿宋_GBK"/>
          <w:sz w:val="28"/>
        </w:rPr>
        <w:t>37.重大传染病防控资金-艾滋病防控（含丙肝）-2025年中央（津财社指[2024]116号）绩效目标表</w:t>
      </w:r>
      <w:bookmarkEnd w:id="4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FB7C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8D079A3">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2192EC62">
            <w:pPr>
              <w:pStyle w:val="11"/>
            </w:pPr>
            <w:r>
              <w:t>单位：元</w:t>
            </w:r>
          </w:p>
        </w:tc>
      </w:tr>
      <w:tr w14:paraId="0E110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28730">
            <w:pPr>
              <w:pStyle w:val="14"/>
            </w:pPr>
            <w:r>
              <w:t>项目名称</w:t>
            </w:r>
          </w:p>
        </w:tc>
        <w:tc>
          <w:tcPr>
            <w:tcW w:w="8589" w:type="dxa"/>
            <w:gridSpan w:val="6"/>
            <w:vAlign w:val="center"/>
          </w:tcPr>
          <w:p w14:paraId="54FF654B">
            <w:pPr>
              <w:pStyle w:val="13"/>
            </w:pPr>
            <w:r>
              <w:t>重大传染病防控资金-艾滋病防控（含丙肝）-2025年中央（津财社指[2024]116号）</w:t>
            </w:r>
          </w:p>
        </w:tc>
      </w:tr>
      <w:tr w14:paraId="1D596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99C30">
            <w:pPr>
              <w:pStyle w:val="14"/>
            </w:pPr>
            <w:r>
              <w:t>预算规模及资金用途</w:t>
            </w:r>
          </w:p>
        </w:tc>
        <w:tc>
          <w:tcPr>
            <w:tcW w:w="1276" w:type="dxa"/>
            <w:vAlign w:val="center"/>
          </w:tcPr>
          <w:p w14:paraId="1951C19C">
            <w:pPr>
              <w:pStyle w:val="14"/>
            </w:pPr>
            <w:r>
              <w:t>预算数</w:t>
            </w:r>
          </w:p>
        </w:tc>
        <w:tc>
          <w:tcPr>
            <w:tcW w:w="1332" w:type="dxa"/>
            <w:vAlign w:val="center"/>
          </w:tcPr>
          <w:p w14:paraId="4B20C8AD">
            <w:pPr>
              <w:pStyle w:val="13"/>
            </w:pPr>
            <w:r>
              <w:t>107458.00</w:t>
            </w:r>
          </w:p>
        </w:tc>
        <w:tc>
          <w:tcPr>
            <w:tcW w:w="1587" w:type="dxa"/>
            <w:vAlign w:val="center"/>
          </w:tcPr>
          <w:p w14:paraId="6984E089">
            <w:pPr>
              <w:pStyle w:val="14"/>
            </w:pPr>
            <w:r>
              <w:t>其中：财政    资金</w:t>
            </w:r>
          </w:p>
        </w:tc>
        <w:tc>
          <w:tcPr>
            <w:tcW w:w="1843" w:type="dxa"/>
            <w:vAlign w:val="center"/>
          </w:tcPr>
          <w:p w14:paraId="40512C2F">
            <w:pPr>
              <w:pStyle w:val="13"/>
            </w:pPr>
            <w:r>
              <w:t>107458.00</w:t>
            </w:r>
          </w:p>
        </w:tc>
        <w:tc>
          <w:tcPr>
            <w:tcW w:w="1276" w:type="dxa"/>
            <w:vAlign w:val="center"/>
          </w:tcPr>
          <w:p w14:paraId="61B1BBA4">
            <w:pPr>
              <w:pStyle w:val="14"/>
            </w:pPr>
            <w:r>
              <w:t>其他资金</w:t>
            </w:r>
          </w:p>
        </w:tc>
        <w:tc>
          <w:tcPr>
            <w:tcW w:w="1276" w:type="dxa"/>
            <w:vAlign w:val="center"/>
          </w:tcPr>
          <w:p w14:paraId="0AA38208">
            <w:pPr>
              <w:pStyle w:val="13"/>
            </w:pPr>
            <w:r>
              <w:t xml:space="preserve"> </w:t>
            </w:r>
          </w:p>
        </w:tc>
      </w:tr>
      <w:tr w14:paraId="218D8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8736F"/>
        </w:tc>
        <w:tc>
          <w:tcPr>
            <w:tcW w:w="8589" w:type="dxa"/>
            <w:gridSpan w:val="6"/>
            <w:vAlign w:val="center"/>
          </w:tcPr>
          <w:p w14:paraId="0AE88839">
            <w:pPr>
              <w:pStyle w:val="13"/>
            </w:pPr>
            <w:r>
              <w:t>重大传染病防控自己-艾滋病防控（含丙肝）</w:t>
            </w:r>
          </w:p>
        </w:tc>
      </w:tr>
      <w:tr w14:paraId="3D7FC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A331EF">
            <w:pPr>
              <w:pStyle w:val="14"/>
            </w:pPr>
            <w:r>
              <w:t>绩效目标</w:t>
            </w:r>
          </w:p>
        </w:tc>
        <w:tc>
          <w:tcPr>
            <w:tcW w:w="8589" w:type="dxa"/>
            <w:gridSpan w:val="6"/>
            <w:vAlign w:val="center"/>
          </w:tcPr>
          <w:p w14:paraId="3A5A78B5">
            <w:pPr>
              <w:pStyle w:val="13"/>
            </w:pPr>
            <w:r>
              <w:t>1.通过对丙肝病历核酸检测工作，使艾滋病疫情继续控制在低流行水平。</w:t>
            </w:r>
          </w:p>
        </w:tc>
      </w:tr>
    </w:tbl>
    <w:p w14:paraId="1A03646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7088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F613AC">
            <w:pPr>
              <w:pStyle w:val="14"/>
            </w:pPr>
            <w:r>
              <w:t>一级指标</w:t>
            </w:r>
          </w:p>
        </w:tc>
        <w:tc>
          <w:tcPr>
            <w:tcW w:w="1276" w:type="dxa"/>
            <w:vAlign w:val="center"/>
          </w:tcPr>
          <w:p w14:paraId="51735322">
            <w:pPr>
              <w:pStyle w:val="14"/>
            </w:pPr>
            <w:r>
              <w:t>二级指标</w:t>
            </w:r>
          </w:p>
        </w:tc>
        <w:tc>
          <w:tcPr>
            <w:tcW w:w="1332" w:type="dxa"/>
            <w:vAlign w:val="center"/>
          </w:tcPr>
          <w:p w14:paraId="525F9ACB">
            <w:pPr>
              <w:pStyle w:val="14"/>
            </w:pPr>
            <w:r>
              <w:t>三级指标</w:t>
            </w:r>
          </w:p>
        </w:tc>
        <w:tc>
          <w:tcPr>
            <w:tcW w:w="3430" w:type="dxa"/>
            <w:vAlign w:val="center"/>
          </w:tcPr>
          <w:p w14:paraId="16D0FC0B">
            <w:pPr>
              <w:pStyle w:val="14"/>
            </w:pPr>
            <w:r>
              <w:t>绩效指标描述</w:t>
            </w:r>
          </w:p>
        </w:tc>
        <w:tc>
          <w:tcPr>
            <w:tcW w:w="2551" w:type="dxa"/>
            <w:vAlign w:val="center"/>
          </w:tcPr>
          <w:p w14:paraId="07AFF8FA">
            <w:pPr>
              <w:pStyle w:val="14"/>
            </w:pPr>
            <w:r>
              <w:t>指标值</w:t>
            </w:r>
          </w:p>
        </w:tc>
      </w:tr>
      <w:tr w14:paraId="5EC65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C6034">
            <w:pPr>
              <w:pStyle w:val="15"/>
            </w:pPr>
            <w:r>
              <w:t>产出指标</w:t>
            </w:r>
          </w:p>
        </w:tc>
        <w:tc>
          <w:tcPr>
            <w:tcW w:w="1276" w:type="dxa"/>
            <w:vAlign w:val="center"/>
          </w:tcPr>
          <w:p w14:paraId="165D5EF4">
            <w:pPr>
              <w:pStyle w:val="13"/>
            </w:pPr>
            <w:r>
              <w:t>数量指标</w:t>
            </w:r>
          </w:p>
        </w:tc>
        <w:tc>
          <w:tcPr>
            <w:tcW w:w="1332" w:type="dxa"/>
            <w:vAlign w:val="center"/>
          </w:tcPr>
          <w:p w14:paraId="7123915E">
            <w:pPr>
              <w:pStyle w:val="13"/>
            </w:pPr>
            <w:r>
              <w:t>丙肝病例核酸检测及治疗随访数量</w:t>
            </w:r>
          </w:p>
        </w:tc>
        <w:tc>
          <w:tcPr>
            <w:tcW w:w="3430" w:type="dxa"/>
            <w:vAlign w:val="center"/>
          </w:tcPr>
          <w:p w14:paraId="5A9133D9">
            <w:pPr>
              <w:pStyle w:val="13"/>
            </w:pPr>
            <w:r>
              <w:t>丙肝病例核酸检测及治疗随访数量</w:t>
            </w:r>
          </w:p>
        </w:tc>
        <w:tc>
          <w:tcPr>
            <w:tcW w:w="2551" w:type="dxa"/>
            <w:vAlign w:val="center"/>
          </w:tcPr>
          <w:p w14:paraId="30BACBCA">
            <w:pPr>
              <w:pStyle w:val="13"/>
            </w:pPr>
            <w:r>
              <w:t>≥250例</w:t>
            </w:r>
          </w:p>
        </w:tc>
      </w:tr>
      <w:tr w14:paraId="70C32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6E4305"/>
        </w:tc>
        <w:tc>
          <w:tcPr>
            <w:tcW w:w="1276" w:type="dxa"/>
            <w:vAlign w:val="center"/>
          </w:tcPr>
          <w:p w14:paraId="03379290">
            <w:pPr>
              <w:pStyle w:val="13"/>
            </w:pPr>
            <w:r>
              <w:t>质量指标</w:t>
            </w:r>
          </w:p>
        </w:tc>
        <w:tc>
          <w:tcPr>
            <w:tcW w:w="1332" w:type="dxa"/>
            <w:vAlign w:val="center"/>
          </w:tcPr>
          <w:p w14:paraId="2A401D4C">
            <w:pPr>
              <w:pStyle w:val="13"/>
            </w:pPr>
            <w:r>
              <w:t>辖区医疗机构和基层社区艾滋病主动监测和干预检测合规率</w:t>
            </w:r>
          </w:p>
        </w:tc>
        <w:tc>
          <w:tcPr>
            <w:tcW w:w="3430" w:type="dxa"/>
            <w:vAlign w:val="center"/>
          </w:tcPr>
          <w:p w14:paraId="162C6692">
            <w:pPr>
              <w:pStyle w:val="13"/>
            </w:pPr>
            <w:r>
              <w:t>辖区医疗机构和基层社区艾滋病主动监测和干预检测合规率</w:t>
            </w:r>
          </w:p>
        </w:tc>
        <w:tc>
          <w:tcPr>
            <w:tcW w:w="2551" w:type="dxa"/>
            <w:vAlign w:val="center"/>
          </w:tcPr>
          <w:p w14:paraId="7BDBB74A">
            <w:pPr>
              <w:pStyle w:val="13"/>
            </w:pPr>
            <w:r>
              <w:t>100%</w:t>
            </w:r>
          </w:p>
        </w:tc>
      </w:tr>
      <w:tr w14:paraId="7D01A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F9DBBC"/>
        </w:tc>
        <w:tc>
          <w:tcPr>
            <w:tcW w:w="1276" w:type="dxa"/>
            <w:vAlign w:val="center"/>
          </w:tcPr>
          <w:p w14:paraId="1215752D">
            <w:pPr>
              <w:pStyle w:val="13"/>
            </w:pPr>
            <w:r>
              <w:t>质量指标</w:t>
            </w:r>
          </w:p>
        </w:tc>
        <w:tc>
          <w:tcPr>
            <w:tcW w:w="1332" w:type="dxa"/>
            <w:vAlign w:val="center"/>
          </w:tcPr>
          <w:p w14:paraId="25B46321">
            <w:pPr>
              <w:pStyle w:val="13"/>
            </w:pPr>
            <w:r>
              <w:t>丙肝病例核酸检测准确率</w:t>
            </w:r>
          </w:p>
        </w:tc>
        <w:tc>
          <w:tcPr>
            <w:tcW w:w="3430" w:type="dxa"/>
            <w:vAlign w:val="center"/>
          </w:tcPr>
          <w:p w14:paraId="0BB821A2">
            <w:pPr>
              <w:pStyle w:val="13"/>
            </w:pPr>
            <w:r>
              <w:t>丙肝病例核酸检测准确率</w:t>
            </w:r>
          </w:p>
        </w:tc>
        <w:tc>
          <w:tcPr>
            <w:tcW w:w="2551" w:type="dxa"/>
            <w:vAlign w:val="center"/>
          </w:tcPr>
          <w:p w14:paraId="4FE7BA87">
            <w:pPr>
              <w:pStyle w:val="13"/>
            </w:pPr>
            <w:r>
              <w:t>≥90%</w:t>
            </w:r>
          </w:p>
        </w:tc>
      </w:tr>
      <w:tr w14:paraId="17809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9C698"/>
        </w:tc>
        <w:tc>
          <w:tcPr>
            <w:tcW w:w="1276" w:type="dxa"/>
            <w:vAlign w:val="center"/>
          </w:tcPr>
          <w:p w14:paraId="728E0FF3">
            <w:pPr>
              <w:pStyle w:val="13"/>
            </w:pPr>
            <w:r>
              <w:t>时效指标</w:t>
            </w:r>
          </w:p>
        </w:tc>
        <w:tc>
          <w:tcPr>
            <w:tcW w:w="1332" w:type="dxa"/>
            <w:vAlign w:val="center"/>
          </w:tcPr>
          <w:p w14:paraId="4B206551">
            <w:pPr>
              <w:pStyle w:val="13"/>
            </w:pPr>
            <w:r>
              <w:t>新发性病和艾滋病病例报告时效</w:t>
            </w:r>
          </w:p>
        </w:tc>
        <w:tc>
          <w:tcPr>
            <w:tcW w:w="3430" w:type="dxa"/>
            <w:vAlign w:val="center"/>
          </w:tcPr>
          <w:p w14:paraId="2BBB3405">
            <w:pPr>
              <w:pStyle w:val="13"/>
            </w:pPr>
            <w:r>
              <w:t>新发性病和艾滋病病例报告时效</w:t>
            </w:r>
          </w:p>
        </w:tc>
        <w:tc>
          <w:tcPr>
            <w:tcW w:w="2551" w:type="dxa"/>
            <w:vAlign w:val="center"/>
          </w:tcPr>
          <w:p w14:paraId="56226D5B">
            <w:pPr>
              <w:pStyle w:val="13"/>
            </w:pPr>
            <w:r>
              <w:t>≤24小时</w:t>
            </w:r>
          </w:p>
        </w:tc>
      </w:tr>
      <w:tr w14:paraId="3DA4C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4857CB"/>
        </w:tc>
        <w:tc>
          <w:tcPr>
            <w:tcW w:w="1276" w:type="dxa"/>
            <w:vAlign w:val="center"/>
          </w:tcPr>
          <w:p w14:paraId="64003BDA">
            <w:pPr>
              <w:pStyle w:val="13"/>
            </w:pPr>
            <w:r>
              <w:t>时效指标</w:t>
            </w:r>
          </w:p>
        </w:tc>
        <w:tc>
          <w:tcPr>
            <w:tcW w:w="1332" w:type="dxa"/>
            <w:vAlign w:val="center"/>
          </w:tcPr>
          <w:p w14:paraId="715D7733">
            <w:pPr>
              <w:pStyle w:val="13"/>
            </w:pPr>
            <w:r>
              <w:t>HIV干预检测数据上报时间</w:t>
            </w:r>
          </w:p>
        </w:tc>
        <w:tc>
          <w:tcPr>
            <w:tcW w:w="3430" w:type="dxa"/>
            <w:vAlign w:val="center"/>
          </w:tcPr>
          <w:p w14:paraId="5726F1A7">
            <w:pPr>
              <w:pStyle w:val="13"/>
            </w:pPr>
            <w:r>
              <w:t>HIV干预检测数据上报时间</w:t>
            </w:r>
          </w:p>
        </w:tc>
        <w:tc>
          <w:tcPr>
            <w:tcW w:w="2551" w:type="dxa"/>
            <w:vAlign w:val="center"/>
          </w:tcPr>
          <w:p w14:paraId="038F4B22">
            <w:pPr>
              <w:pStyle w:val="13"/>
            </w:pPr>
            <w:r>
              <w:t>每月10日前</w:t>
            </w:r>
          </w:p>
        </w:tc>
      </w:tr>
      <w:tr w14:paraId="14D9F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EE88B"/>
        </w:tc>
        <w:tc>
          <w:tcPr>
            <w:tcW w:w="1276" w:type="dxa"/>
            <w:vAlign w:val="center"/>
          </w:tcPr>
          <w:p w14:paraId="4CDD5734">
            <w:pPr>
              <w:pStyle w:val="13"/>
            </w:pPr>
            <w:r>
              <w:t>成本指标</w:t>
            </w:r>
          </w:p>
        </w:tc>
        <w:tc>
          <w:tcPr>
            <w:tcW w:w="1332" w:type="dxa"/>
            <w:vAlign w:val="center"/>
          </w:tcPr>
          <w:p w14:paraId="1A961582">
            <w:pPr>
              <w:pStyle w:val="13"/>
            </w:pPr>
            <w:r>
              <w:t>系统外医疗机构和社区HIV检测费用成本</w:t>
            </w:r>
          </w:p>
        </w:tc>
        <w:tc>
          <w:tcPr>
            <w:tcW w:w="3430" w:type="dxa"/>
            <w:vAlign w:val="center"/>
          </w:tcPr>
          <w:p w14:paraId="640B0414">
            <w:pPr>
              <w:pStyle w:val="13"/>
            </w:pPr>
            <w:r>
              <w:t>系统外医疗机构和社区HIV检测费用成本</w:t>
            </w:r>
          </w:p>
        </w:tc>
        <w:tc>
          <w:tcPr>
            <w:tcW w:w="2551" w:type="dxa"/>
            <w:vAlign w:val="center"/>
          </w:tcPr>
          <w:p w14:paraId="28D398F7">
            <w:pPr>
              <w:pStyle w:val="13"/>
            </w:pPr>
            <w:r>
              <w:t>≤100933元</w:t>
            </w:r>
          </w:p>
        </w:tc>
      </w:tr>
      <w:tr w14:paraId="58108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58FB99"/>
        </w:tc>
        <w:tc>
          <w:tcPr>
            <w:tcW w:w="1276" w:type="dxa"/>
            <w:vAlign w:val="center"/>
          </w:tcPr>
          <w:p w14:paraId="6EE41BA8">
            <w:pPr>
              <w:pStyle w:val="13"/>
            </w:pPr>
            <w:r>
              <w:t>成本指标</w:t>
            </w:r>
          </w:p>
        </w:tc>
        <w:tc>
          <w:tcPr>
            <w:tcW w:w="1332" w:type="dxa"/>
            <w:vAlign w:val="center"/>
          </w:tcPr>
          <w:p w14:paraId="3E3EBD4C">
            <w:pPr>
              <w:pStyle w:val="13"/>
            </w:pPr>
            <w:r>
              <w:t>丙肝病例核酸检测及治疗随访费用成本</w:t>
            </w:r>
          </w:p>
        </w:tc>
        <w:tc>
          <w:tcPr>
            <w:tcW w:w="3430" w:type="dxa"/>
            <w:vAlign w:val="center"/>
          </w:tcPr>
          <w:p w14:paraId="64941F75">
            <w:pPr>
              <w:pStyle w:val="13"/>
            </w:pPr>
            <w:r>
              <w:t>丙肝病例核酸检测及治疗随访费用成本</w:t>
            </w:r>
          </w:p>
        </w:tc>
        <w:tc>
          <w:tcPr>
            <w:tcW w:w="2551" w:type="dxa"/>
            <w:vAlign w:val="center"/>
          </w:tcPr>
          <w:p w14:paraId="6DE96EB2">
            <w:pPr>
              <w:pStyle w:val="13"/>
            </w:pPr>
            <w:r>
              <w:t>≤6525元</w:t>
            </w:r>
          </w:p>
        </w:tc>
      </w:tr>
      <w:tr w14:paraId="59962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7C595">
            <w:pPr>
              <w:pStyle w:val="15"/>
            </w:pPr>
            <w:r>
              <w:t>效益指标</w:t>
            </w:r>
          </w:p>
        </w:tc>
        <w:tc>
          <w:tcPr>
            <w:tcW w:w="1276" w:type="dxa"/>
            <w:vAlign w:val="center"/>
          </w:tcPr>
          <w:p w14:paraId="559A0C18">
            <w:pPr>
              <w:pStyle w:val="13"/>
            </w:pPr>
            <w:r>
              <w:t>社会效益指标</w:t>
            </w:r>
          </w:p>
        </w:tc>
        <w:tc>
          <w:tcPr>
            <w:tcW w:w="1332" w:type="dxa"/>
            <w:vAlign w:val="center"/>
          </w:tcPr>
          <w:p w14:paraId="5E2DD543">
            <w:pPr>
              <w:pStyle w:val="13"/>
            </w:pPr>
            <w:r>
              <w:t>加强滨海新区既往丙肝病例的追踪随访，同时继续消除新病例</w:t>
            </w:r>
          </w:p>
        </w:tc>
        <w:tc>
          <w:tcPr>
            <w:tcW w:w="3430" w:type="dxa"/>
            <w:vAlign w:val="center"/>
          </w:tcPr>
          <w:p w14:paraId="615A2E1B">
            <w:pPr>
              <w:pStyle w:val="13"/>
            </w:pPr>
            <w:r>
              <w:t>加强滨海新区既往丙肝病例的追踪随访，同时继续消除新病例</w:t>
            </w:r>
          </w:p>
        </w:tc>
        <w:tc>
          <w:tcPr>
            <w:tcW w:w="2551" w:type="dxa"/>
            <w:vAlign w:val="center"/>
          </w:tcPr>
          <w:p w14:paraId="0AC0540E">
            <w:pPr>
              <w:pStyle w:val="13"/>
            </w:pPr>
            <w:r>
              <w:t>有效加强</w:t>
            </w:r>
          </w:p>
        </w:tc>
      </w:tr>
      <w:tr w14:paraId="57495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FC7AE">
            <w:pPr>
              <w:pStyle w:val="15"/>
            </w:pPr>
            <w:r>
              <w:t>效益指标</w:t>
            </w:r>
          </w:p>
        </w:tc>
        <w:tc>
          <w:tcPr>
            <w:tcW w:w="1276" w:type="dxa"/>
            <w:vAlign w:val="center"/>
          </w:tcPr>
          <w:p w14:paraId="5C4CD197">
            <w:pPr>
              <w:pStyle w:val="13"/>
            </w:pPr>
            <w:r>
              <w:t>社会效益指标</w:t>
            </w:r>
          </w:p>
        </w:tc>
        <w:tc>
          <w:tcPr>
            <w:tcW w:w="1332" w:type="dxa"/>
            <w:vAlign w:val="center"/>
          </w:tcPr>
          <w:p w14:paraId="73D34107">
            <w:pPr>
              <w:pStyle w:val="13"/>
            </w:pPr>
            <w:r>
              <w:t>将全区艾滋病疫情继续控制在低流行水平</w:t>
            </w:r>
          </w:p>
        </w:tc>
        <w:tc>
          <w:tcPr>
            <w:tcW w:w="3430" w:type="dxa"/>
            <w:vAlign w:val="center"/>
          </w:tcPr>
          <w:p w14:paraId="52CF3325">
            <w:pPr>
              <w:pStyle w:val="13"/>
            </w:pPr>
            <w:r>
              <w:t>将全区艾滋病疫情继续控制在低流行水平</w:t>
            </w:r>
          </w:p>
        </w:tc>
        <w:tc>
          <w:tcPr>
            <w:tcW w:w="2551" w:type="dxa"/>
            <w:vAlign w:val="center"/>
          </w:tcPr>
          <w:p w14:paraId="3B9FA5E7">
            <w:pPr>
              <w:pStyle w:val="13"/>
            </w:pPr>
            <w:r>
              <w:t>有效控制</w:t>
            </w:r>
          </w:p>
        </w:tc>
      </w:tr>
      <w:tr w14:paraId="3E361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F2FCF1">
            <w:pPr>
              <w:pStyle w:val="15"/>
            </w:pPr>
            <w:r>
              <w:t>满意度指标</w:t>
            </w:r>
          </w:p>
        </w:tc>
        <w:tc>
          <w:tcPr>
            <w:tcW w:w="1276" w:type="dxa"/>
            <w:vAlign w:val="center"/>
          </w:tcPr>
          <w:p w14:paraId="2C1D5128">
            <w:pPr>
              <w:pStyle w:val="13"/>
            </w:pPr>
            <w:r>
              <w:t>服务对象满意度指标</w:t>
            </w:r>
          </w:p>
        </w:tc>
        <w:tc>
          <w:tcPr>
            <w:tcW w:w="1332" w:type="dxa"/>
            <w:vAlign w:val="center"/>
          </w:tcPr>
          <w:p w14:paraId="2F8586AE">
            <w:pPr>
              <w:pStyle w:val="13"/>
            </w:pPr>
            <w:r>
              <w:t>丙肝患者满意度</w:t>
            </w:r>
          </w:p>
        </w:tc>
        <w:tc>
          <w:tcPr>
            <w:tcW w:w="3430" w:type="dxa"/>
            <w:vAlign w:val="center"/>
          </w:tcPr>
          <w:p w14:paraId="2FC2D7F6">
            <w:pPr>
              <w:pStyle w:val="13"/>
            </w:pPr>
            <w:r>
              <w:t>丙肝患者满意度</w:t>
            </w:r>
          </w:p>
        </w:tc>
        <w:tc>
          <w:tcPr>
            <w:tcW w:w="2551" w:type="dxa"/>
            <w:vAlign w:val="center"/>
          </w:tcPr>
          <w:p w14:paraId="1F8D0AD6">
            <w:pPr>
              <w:pStyle w:val="13"/>
            </w:pPr>
            <w:r>
              <w:t>≥95%</w:t>
            </w:r>
          </w:p>
        </w:tc>
      </w:tr>
    </w:tbl>
    <w:p w14:paraId="0F64B436">
      <w:pPr>
        <w:sectPr>
          <w:pgSz w:w="11900" w:h="16840"/>
          <w:pgMar w:top="1984" w:right="1304" w:bottom="1134" w:left="1304" w:header="720" w:footer="720" w:gutter="0"/>
          <w:cols w:space="720" w:num="1"/>
        </w:sectPr>
      </w:pPr>
    </w:p>
    <w:p w14:paraId="5486DC43">
      <w:pPr>
        <w:spacing w:before="0" w:after="0" w:line="240" w:lineRule="auto"/>
        <w:ind w:firstLine="0"/>
        <w:jc w:val="center"/>
        <w:outlineLvl w:val="9"/>
      </w:pPr>
      <w:r>
        <w:rPr>
          <w:rFonts w:ascii="方正仿宋_GBK" w:hAnsi="方正仿宋_GBK" w:eastAsia="方正仿宋_GBK" w:cs="方正仿宋_GBK"/>
          <w:sz w:val="28"/>
        </w:rPr>
        <w:t xml:space="preserve"> </w:t>
      </w:r>
    </w:p>
    <w:p w14:paraId="34871F49">
      <w:pPr>
        <w:spacing w:before="0" w:after="0"/>
        <w:ind w:firstLine="560"/>
        <w:jc w:val="left"/>
        <w:outlineLvl w:val="3"/>
      </w:pPr>
      <w:bookmarkStart w:id="41" w:name="_Toc_4_4_0000000042"/>
      <w:r>
        <w:rPr>
          <w:rFonts w:ascii="方正仿宋_GBK" w:hAnsi="方正仿宋_GBK" w:eastAsia="方正仿宋_GBK" w:cs="方正仿宋_GBK"/>
          <w:sz w:val="28"/>
        </w:rPr>
        <w:t>38.重大传染病防控资金-艾滋病防治（卫健）-2025年中央（津财社指[2024]116号）绩效目标表</w:t>
      </w:r>
      <w:bookmarkEnd w:id="4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1BC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EB5A93E">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5C568AB">
            <w:pPr>
              <w:pStyle w:val="11"/>
            </w:pPr>
            <w:r>
              <w:t>单位：元</w:t>
            </w:r>
          </w:p>
        </w:tc>
      </w:tr>
      <w:tr w14:paraId="6411D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1ADB5">
            <w:pPr>
              <w:pStyle w:val="14"/>
            </w:pPr>
            <w:r>
              <w:t>项目名称</w:t>
            </w:r>
          </w:p>
        </w:tc>
        <w:tc>
          <w:tcPr>
            <w:tcW w:w="8589" w:type="dxa"/>
            <w:gridSpan w:val="6"/>
            <w:vAlign w:val="center"/>
          </w:tcPr>
          <w:p w14:paraId="37990176">
            <w:pPr>
              <w:pStyle w:val="13"/>
            </w:pPr>
            <w:r>
              <w:t>重大传染病防控资金-艾滋病防治（卫健）-2025年中央（津财社指[2024]116号）</w:t>
            </w:r>
          </w:p>
        </w:tc>
      </w:tr>
      <w:tr w14:paraId="52DD3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76D1F">
            <w:pPr>
              <w:pStyle w:val="14"/>
            </w:pPr>
            <w:r>
              <w:t>预算规模及资金用途</w:t>
            </w:r>
          </w:p>
        </w:tc>
        <w:tc>
          <w:tcPr>
            <w:tcW w:w="1276" w:type="dxa"/>
            <w:vAlign w:val="center"/>
          </w:tcPr>
          <w:p w14:paraId="4199A094">
            <w:pPr>
              <w:pStyle w:val="14"/>
            </w:pPr>
            <w:r>
              <w:t>预算数</w:t>
            </w:r>
          </w:p>
        </w:tc>
        <w:tc>
          <w:tcPr>
            <w:tcW w:w="1332" w:type="dxa"/>
            <w:vAlign w:val="center"/>
          </w:tcPr>
          <w:p w14:paraId="7A778F3B">
            <w:pPr>
              <w:pStyle w:val="13"/>
            </w:pPr>
            <w:r>
              <w:t>8439.00</w:t>
            </w:r>
          </w:p>
        </w:tc>
        <w:tc>
          <w:tcPr>
            <w:tcW w:w="1587" w:type="dxa"/>
            <w:vAlign w:val="center"/>
          </w:tcPr>
          <w:p w14:paraId="47DBA3D4">
            <w:pPr>
              <w:pStyle w:val="14"/>
            </w:pPr>
            <w:r>
              <w:t>其中：财政    资金</w:t>
            </w:r>
          </w:p>
        </w:tc>
        <w:tc>
          <w:tcPr>
            <w:tcW w:w="1843" w:type="dxa"/>
            <w:vAlign w:val="center"/>
          </w:tcPr>
          <w:p w14:paraId="5CB9C83D">
            <w:pPr>
              <w:pStyle w:val="13"/>
            </w:pPr>
            <w:r>
              <w:t>8439.00</w:t>
            </w:r>
          </w:p>
        </w:tc>
        <w:tc>
          <w:tcPr>
            <w:tcW w:w="1276" w:type="dxa"/>
            <w:vAlign w:val="center"/>
          </w:tcPr>
          <w:p w14:paraId="65D1B26E">
            <w:pPr>
              <w:pStyle w:val="14"/>
            </w:pPr>
            <w:r>
              <w:t>其他资金</w:t>
            </w:r>
          </w:p>
        </w:tc>
        <w:tc>
          <w:tcPr>
            <w:tcW w:w="1276" w:type="dxa"/>
            <w:vAlign w:val="center"/>
          </w:tcPr>
          <w:p w14:paraId="56DED7E1">
            <w:pPr>
              <w:pStyle w:val="13"/>
            </w:pPr>
            <w:r>
              <w:t xml:space="preserve"> </w:t>
            </w:r>
          </w:p>
        </w:tc>
      </w:tr>
      <w:tr w14:paraId="540F3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CBA1D8"/>
        </w:tc>
        <w:tc>
          <w:tcPr>
            <w:tcW w:w="8589" w:type="dxa"/>
            <w:gridSpan w:val="6"/>
            <w:vAlign w:val="center"/>
          </w:tcPr>
          <w:p w14:paraId="5735369C">
            <w:pPr>
              <w:pStyle w:val="13"/>
            </w:pPr>
            <w:r>
              <w:t>重大传染病防控资金-艾滋病防治（卫健）</w:t>
            </w:r>
          </w:p>
        </w:tc>
      </w:tr>
      <w:tr w14:paraId="25830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E57D2">
            <w:pPr>
              <w:pStyle w:val="14"/>
            </w:pPr>
            <w:r>
              <w:t>绩效目标</w:t>
            </w:r>
          </w:p>
        </w:tc>
        <w:tc>
          <w:tcPr>
            <w:tcW w:w="8589" w:type="dxa"/>
            <w:gridSpan w:val="6"/>
            <w:vAlign w:val="center"/>
          </w:tcPr>
          <w:p w14:paraId="4ADF40E5">
            <w:pPr>
              <w:pStyle w:val="13"/>
            </w:pPr>
            <w:r>
              <w:t>1.通过开展对艾梅乙、梅毒和乙肝病人的监测随访工作，进一步减少相关疾病母婴传播，不断提高妇女儿童的健康水平。</w:t>
            </w:r>
          </w:p>
        </w:tc>
      </w:tr>
    </w:tbl>
    <w:p w14:paraId="5B0FE3E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9187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5D176A">
            <w:pPr>
              <w:pStyle w:val="14"/>
            </w:pPr>
            <w:r>
              <w:t>一级指标</w:t>
            </w:r>
          </w:p>
        </w:tc>
        <w:tc>
          <w:tcPr>
            <w:tcW w:w="1276" w:type="dxa"/>
            <w:vAlign w:val="center"/>
          </w:tcPr>
          <w:p w14:paraId="40BDA25B">
            <w:pPr>
              <w:pStyle w:val="14"/>
            </w:pPr>
            <w:r>
              <w:t>二级指标</w:t>
            </w:r>
          </w:p>
        </w:tc>
        <w:tc>
          <w:tcPr>
            <w:tcW w:w="1332" w:type="dxa"/>
            <w:vAlign w:val="center"/>
          </w:tcPr>
          <w:p w14:paraId="0EF7CD77">
            <w:pPr>
              <w:pStyle w:val="14"/>
            </w:pPr>
            <w:r>
              <w:t>三级指标</w:t>
            </w:r>
          </w:p>
        </w:tc>
        <w:tc>
          <w:tcPr>
            <w:tcW w:w="3430" w:type="dxa"/>
            <w:vAlign w:val="center"/>
          </w:tcPr>
          <w:p w14:paraId="0F0EC134">
            <w:pPr>
              <w:pStyle w:val="14"/>
            </w:pPr>
            <w:r>
              <w:t>绩效指标描述</w:t>
            </w:r>
          </w:p>
        </w:tc>
        <w:tc>
          <w:tcPr>
            <w:tcW w:w="2551" w:type="dxa"/>
            <w:vAlign w:val="center"/>
          </w:tcPr>
          <w:p w14:paraId="61716803">
            <w:pPr>
              <w:pStyle w:val="14"/>
            </w:pPr>
            <w:r>
              <w:t>指标值</w:t>
            </w:r>
          </w:p>
        </w:tc>
      </w:tr>
      <w:tr w14:paraId="7D2E6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6F357">
            <w:pPr>
              <w:pStyle w:val="15"/>
            </w:pPr>
            <w:r>
              <w:t>产出指标</w:t>
            </w:r>
          </w:p>
        </w:tc>
        <w:tc>
          <w:tcPr>
            <w:tcW w:w="1276" w:type="dxa"/>
            <w:vAlign w:val="center"/>
          </w:tcPr>
          <w:p w14:paraId="3FBECFA2">
            <w:pPr>
              <w:pStyle w:val="13"/>
            </w:pPr>
            <w:r>
              <w:t>数量指标</w:t>
            </w:r>
          </w:p>
        </w:tc>
        <w:tc>
          <w:tcPr>
            <w:tcW w:w="1332" w:type="dxa"/>
            <w:vAlign w:val="center"/>
          </w:tcPr>
          <w:p w14:paraId="1051494E">
            <w:pPr>
              <w:pStyle w:val="13"/>
            </w:pPr>
            <w:r>
              <w:t>艾梅乙检测人数</w:t>
            </w:r>
          </w:p>
        </w:tc>
        <w:tc>
          <w:tcPr>
            <w:tcW w:w="3430" w:type="dxa"/>
            <w:vAlign w:val="center"/>
          </w:tcPr>
          <w:p w14:paraId="50AE1142">
            <w:pPr>
              <w:pStyle w:val="13"/>
            </w:pPr>
            <w:r>
              <w:t>艾梅乙检测人数</w:t>
            </w:r>
          </w:p>
        </w:tc>
        <w:tc>
          <w:tcPr>
            <w:tcW w:w="2551" w:type="dxa"/>
            <w:vAlign w:val="center"/>
          </w:tcPr>
          <w:p w14:paraId="4AC56B94">
            <w:pPr>
              <w:pStyle w:val="13"/>
            </w:pPr>
            <w:r>
              <w:t>≥120人</w:t>
            </w:r>
          </w:p>
        </w:tc>
      </w:tr>
      <w:tr w14:paraId="48677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90944"/>
        </w:tc>
        <w:tc>
          <w:tcPr>
            <w:tcW w:w="1276" w:type="dxa"/>
            <w:vAlign w:val="center"/>
          </w:tcPr>
          <w:p w14:paraId="6A6D49D6">
            <w:pPr>
              <w:pStyle w:val="13"/>
            </w:pPr>
            <w:r>
              <w:t>数量指标</w:t>
            </w:r>
          </w:p>
        </w:tc>
        <w:tc>
          <w:tcPr>
            <w:tcW w:w="1332" w:type="dxa"/>
            <w:vAlign w:val="center"/>
          </w:tcPr>
          <w:p w14:paraId="7C6DC52A">
            <w:pPr>
              <w:pStyle w:val="13"/>
            </w:pPr>
            <w:r>
              <w:t>梅毒随访人数</w:t>
            </w:r>
          </w:p>
        </w:tc>
        <w:tc>
          <w:tcPr>
            <w:tcW w:w="3430" w:type="dxa"/>
            <w:vAlign w:val="center"/>
          </w:tcPr>
          <w:p w14:paraId="23A485AF">
            <w:pPr>
              <w:pStyle w:val="13"/>
            </w:pPr>
            <w:r>
              <w:t>梅毒随访人数</w:t>
            </w:r>
          </w:p>
        </w:tc>
        <w:tc>
          <w:tcPr>
            <w:tcW w:w="2551" w:type="dxa"/>
            <w:vAlign w:val="center"/>
          </w:tcPr>
          <w:p w14:paraId="29171AC6">
            <w:pPr>
              <w:pStyle w:val="13"/>
            </w:pPr>
            <w:r>
              <w:t>≥8人</w:t>
            </w:r>
          </w:p>
        </w:tc>
      </w:tr>
      <w:tr w14:paraId="5F118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FC678"/>
        </w:tc>
        <w:tc>
          <w:tcPr>
            <w:tcW w:w="1276" w:type="dxa"/>
            <w:vAlign w:val="center"/>
          </w:tcPr>
          <w:p w14:paraId="6BAEDD32">
            <w:pPr>
              <w:pStyle w:val="13"/>
            </w:pPr>
            <w:r>
              <w:t>数量指标</w:t>
            </w:r>
          </w:p>
        </w:tc>
        <w:tc>
          <w:tcPr>
            <w:tcW w:w="1332" w:type="dxa"/>
            <w:vAlign w:val="center"/>
          </w:tcPr>
          <w:p w14:paraId="48E8EF90">
            <w:pPr>
              <w:pStyle w:val="13"/>
            </w:pPr>
            <w:r>
              <w:t>乙肝随访人数</w:t>
            </w:r>
          </w:p>
        </w:tc>
        <w:tc>
          <w:tcPr>
            <w:tcW w:w="3430" w:type="dxa"/>
            <w:vAlign w:val="center"/>
          </w:tcPr>
          <w:p w14:paraId="4FCCDED6">
            <w:pPr>
              <w:pStyle w:val="13"/>
            </w:pPr>
            <w:r>
              <w:t>乙肝随访人数</w:t>
            </w:r>
          </w:p>
        </w:tc>
        <w:tc>
          <w:tcPr>
            <w:tcW w:w="2551" w:type="dxa"/>
            <w:vAlign w:val="center"/>
          </w:tcPr>
          <w:p w14:paraId="258E4615">
            <w:pPr>
              <w:pStyle w:val="13"/>
            </w:pPr>
            <w:r>
              <w:t>≥50人</w:t>
            </w:r>
          </w:p>
        </w:tc>
      </w:tr>
      <w:tr w14:paraId="3E9F0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373CAC"/>
        </w:tc>
        <w:tc>
          <w:tcPr>
            <w:tcW w:w="1276" w:type="dxa"/>
            <w:vAlign w:val="center"/>
          </w:tcPr>
          <w:p w14:paraId="7B9FBE1C">
            <w:pPr>
              <w:pStyle w:val="13"/>
            </w:pPr>
            <w:r>
              <w:t>质量指标</w:t>
            </w:r>
          </w:p>
        </w:tc>
        <w:tc>
          <w:tcPr>
            <w:tcW w:w="1332" w:type="dxa"/>
            <w:vAlign w:val="center"/>
          </w:tcPr>
          <w:p w14:paraId="6269BFDA">
            <w:pPr>
              <w:pStyle w:val="13"/>
            </w:pPr>
            <w:r>
              <w:t>艾梅乙筛查准确率</w:t>
            </w:r>
          </w:p>
        </w:tc>
        <w:tc>
          <w:tcPr>
            <w:tcW w:w="3430" w:type="dxa"/>
            <w:vAlign w:val="center"/>
          </w:tcPr>
          <w:p w14:paraId="259A7D1C">
            <w:pPr>
              <w:pStyle w:val="13"/>
            </w:pPr>
            <w:r>
              <w:t>艾梅乙筛查准确率</w:t>
            </w:r>
          </w:p>
        </w:tc>
        <w:tc>
          <w:tcPr>
            <w:tcW w:w="2551" w:type="dxa"/>
            <w:vAlign w:val="center"/>
          </w:tcPr>
          <w:p w14:paraId="03613ABD">
            <w:pPr>
              <w:pStyle w:val="13"/>
            </w:pPr>
            <w:r>
              <w:t>100%</w:t>
            </w:r>
          </w:p>
        </w:tc>
      </w:tr>
      <w:tr w14:paraId="1AEE9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2A74"/>
        </w:tc>
        <w:tc>
          <w:tcPr>
            <w:tcW w:w="1276" w:type="dxa"/>
            <w:vAlign w:val="center"/>
          </w:tcPr>
          <w:p w14:paraId="081893E7">
            <w:pPr>
              <w:pStyle w:val="13"/>
            </w:pPr>
            <w:r>
              <w:t>质量指标</w:t>
            </w:r>
          </w:p>
        </w:tc>
        <w:tc>
          <w:tcPr>
            <w:tcW w:w="1332" w:type="dxa"/>
            <w:vAlign w:val="center"/>
          </w:tcPr>
          <w:p w14:paraId="1CE43DD1">
            <w:pPr>
              <w:pStyle w:val="13"/>
            </w:pPr>
            <w:r>
              <w:t>梅毒随访工作合格率</w:t>
            </w:r>
          </w:p>
        </w:tc>
        <w:tc>
          <w:tcPr>
            <w:tcW w:w="3430" w:type="dxa"/>
            <w:vAlign w:val="center"/>
          </w:tcPr>
          <w:p w14:paraId="548E31CC">
            <w:pPr>
              <w:pStyle w:val="13"/>
            </w:pPr>
            <w:r>
              <w:t>梅毒随访工作合格率</w:t>
            </w:r>
          </w:p>
        </w:tc>
        <w:tc>
          <w:tcPr>
            <w:tcW w:w="2551" w:type="dxa"/>
            <w:vAlign w:val="center"/>
          </w:tcPr>
          <w:p w14:paraId="14432181">
            <w:pPr>
              <w:pStyle w:val="13"/>
            </w:pPr>
            <w:r>
              <w:t>100%</w:t>
            </w:r>
          </w:p>
        </w:tc>
      </w:tr>
      <w:tr w14:paraId="1B7D4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A1B71"/>
        </w:tc>
        <w:tc>
          <w:tcPr>
            <w:tcW w:w="1276" w:type="dxa"/>
            <w:vAlign w:val="center"/>
          </w:tcPr>
          <w:p w14:paraId="1C828F90">
            <w:pPr>
              <w:pStyle w:val="13"/>
            </w:pPr>
            <w:r>
              <w:t>质量指标</w:t>
            </w:r>
          </w:p>
        </w:tc>
        <w:tc>
          <w:tcPr>
            <w:tcW w:w="1332" w:type="dxa"/>
            <w:vAlign w:val="center"/>
          </w:tcPr>
          <w:p w14:paraId="39ECA1A6">
            <w:pPr>
              <w:pStyle w:val="13"/>
            </w:pPr>
            <w:r>
              <w:t>乙肝随访工作合格率</w:t>
            </w:r>
          </w:p>
        </w:tc>
        <w:tc>
          <w:tcPr>
            <w:tcW w:w="3430" w:type="dxa"/>
            <w:vAlign w:val="center"/>
          </w:tcPr>
          <w:p w14:paraId="28F75586">
            <w:pPr>
              <w:pStyle w:val="13"/>
            </w:pPr>
            <w:r>
              <w:t>乙肝随访工作合格率</w:t>
            </w:r>
          </w:p>
        </w:tc>
        <w:tc>
          <w:tcPr>
            <w:tcW w:w="2551" w:type="dxa"/>
            <w:vAlign w:val="center"/>
          </w:tcPr>
          <w:p w14:paraId="5F90C461">
            <w:pPr>
              <w:pStyle w:val="13"/>
            </w:pPr>
            <w:r>
              <w:t>100%</w:t>
            </w:r>
          </w:p>
        </w:tc>
      </w:tr>
      <w:tr w14:paraId="2443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0A6A6"/>
        </w:tc>
        <w:tc>
          <w:tcPr>
            <w:tcW w:w="1276" w:type="dxa"/>
            <w:vAlign w:val="center"/>
          </w:tcPr>
          <w:p w14:paraId="76FCCDA4">
            <w:pPr>
              <w:pStyle w:val="13"/>
            </w:pPr>
            <w:r>
              <w:t>时效指标</w:t>
            </w:r>
          </w:p>
        </w:tc>
        <w:tc>
          <w:tcPr>
            <w:tcW w:w="1332" w:type="dxa"/>
            <w:vAlign w:val="center"/>
          </w:tcPr>
          <w:p w14:paraId="6101FD3A">
            <w:pPr>
              <w:pStyle w:val="13"/>
            </w:pPr>
            <w:r>
              <w:t>检测、随访完成时间</w:t>
            </w:r>
          </w:p>
        </w:tc>
        <w:tc>
          <w:tcPr>
            <w:tcW w:w="3430" w:type="dxa"/>
            <w:vAlign w:val="center"/>
          </w:tcPr>
          <w:p w14:paraId="25A0CDA0">
            <w:pPr>
              <w:pStyle w:val="13"/>
            </w:pPr>
            <w:r>
              <w:t>检测、随访完成时间</w:t>
            </w:r>
          </w:p>
        </w:tc>
        <w:tc>
          <w:tcPr>
            <w:tcW w:w="2551" w:type="dxa"/>
            <w:vAlign w:val="center"/>
          </w:tcPr>
          <w:p w14:paraId="78476C5D">
            <w:pPr>
              <w:pStyle w:val="13"/>
            </w:pPr>
            <w:r>
              <w:t>2026年12月31日前</w:t>
            </w:r>
          </w:p>
        </w:tc>
      </w:tr>
      <w:tr w14:paraId="438DD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FD6B0"/>
        </w:tc>
        <w:tc>
          <w:tcPr>
            <w:tcW w:w="1276" w:type="dxa"/>
            <w:vAlign w:val="center"/>
          </w:tcPr>
          <w:p w14:paraId="68430D72">
            <w:pPr>
              <w:pStyle w:val="13"/>
            </w:pPr>
            <w:r>
              <w:t>成本指标</w:t>
            </w:r>
          </w:p>
        </w:tc>
        <w:tc>
          <w:tcPr>
            <w:tcW w:w="1332" w:type="dxa"/>
            <w:vAlign w:val="center"/>
          </w:tcPr>
          <w:p w14:paraId="04013CC5">
            <w:pPr>
              <w:pStyle w:val="13"/>
            </w:pPr>
            <w:r>
              <w:t>艾梅乙检测成本</w:t>
            </w:r>
          </w:p>
        </w:tc>
        <w:tc>
          <w:tcPr>
            <w:tcW w:w="3430" w:type="dxa"/>
            <w:vAlign w:val="center"/>
          </w:tcPr>
          <w:p w14:paraId="433C76E9">
            <w:pPr>
              <w:pStyle w:val="13"/>
            </w:pPr>
            <w:r>
              <w:t>艾梅乙检测成本</w:t>
            </w:r>
          </w:p>
        </w:tc>
        <w:tc>
          <w:tcPr>
            <w:tcW w:w="2551" w:type="dxa"/>
            <w:vAlign w:val="center"/>
          </w:tcPr>
          <w:p w14:paraId="270B2565">
            <w:pPr>
              <w:pStyle w:val="13"/>
            </w:pPr>
            <w:r>
              <w:t>≤6719元</w:t>
            </w:r>
          </w:p>
        </w:tc>
      </w:tr>
      <w:tr w14:paraId="5216A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EC10B"/>
        </w:tc>
        <w:tc>
          <w:tcPr>
            <w:tcW w:w="1276" w:type="dxa"/>
            <w:vAlign w:val="center"/>
          </w:tcPr>
          <w:p w14:paraId="3EC6BA82">
            <w:pPr>
              <w:pStyle w:val="13"/>
            </w:pPr>
            <w:r>
              <w:t>成本指标</w:t>
            </w:r>
          </w:p>
        </w:tc>
        <w:tc>
          <w:tcPr>
            <w:tcW w:w="1332" w:type="dxa"/>
            <w:vAlign w:val="center"/>
          </w:tcPr>
          <w:p w14:paraId="734F0019">
            <w:pPr>
              <w:pStyle w:val="13"/>
            </w:pPr>
            <w:r>
              <w:t>梅毒随访成本</w:t>
            </w:r>
          </w:p>
        </w:tc>
        <w:tc>
          <w:tcPr>
            <w:tcW w:w="3430" w:type="dxa"/>
            <w:vAlign w:val="center"/>
          </w:tcPr>
          <w:p w14:paraId="3C690535">
            <w:pPr>
              <w:pStyle w:val="13"/>
            </w:pPr>
            <w:r>
              <w:t>梅毒随访成本</w:t>
            </w:r>
          </w:p>
        </w:tc>
        <w:tc>
          <w:tcPr>
            <w:tcW w:w="2551" w:type="dxa"/>
            <w:vAlign w:val="center"/>
          </w:tcPr>
          <w:p w14:paraId="004D35C8">
            <w:pPr>
              <w:pStyle w:val="13"/>
            </w:pPr>
            <w:r>
              <w:t>≤720元</w:t>
            </w:r>
          </w:p>
        </w:tc>
      </w:tr>
      <w:tr w14:paraId="33645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718E1"/>
        </w:tc>
        <w:tc>
          <w:tcPr>
            <w:tcW w:w="1276" w:type="dxa"/>
            <w:vAlign w:val="center"/>
          </w:tcPr>
          <w:p w14:paraId="0E4805F8">
            <w:pPr>
              <w:pStyle w:val="13"/>
            </w:pPr>
            <w:r>
              <w:t>成本指标</w:t>
            </w:r>
          </w:p>
        </w:tc>
        <w:tc>
          <w:tcPr>
            <w:tcW w:w="1332" w:type="dxa"/>
            <w:vAlign w:val="center"/>
          </w:tcPr>
          <w:p w14:paraId="50C9B3F9">
            <w:pPr>
              <w:pStyle w:val="13"/>
            </w:pPr>
            <w:r>
              <w:t>乙肝随访成本</w:t>
            </w:r>
          </w:p>
        </w:tc>
        <w:tc>
          <w:tcPr>
            <w:tcW w:w="3430" w:type="dxa"/>
            <w:vAlign w:val="center"/>
          </w:tcPr>
          <w:p w14:paraId="5FD4125B">
            <w:pPr>
              <w:pStyle w:val="13"/>
            </w:pPr>
            <w:r>
              <w:t>乙肝随访成本</w:t>
            </w:r>
          </w:p>
        </w:tc>
        <w:tc>
          <w:tcPr>
            <w:tcW w:w="2551" w:type="dxa"/>
            <w:vAlign w:val="center"/>
          </w:tcPr>
          <w:p w14:paraId="6FBD6FAC">
            <w:pPr>
              <w:pStyle w:val="13"/>
            </w:pPr>
            <w:r>
              <w:t>≤1000元</w:t>
            </w:r>
          </w:p>
        </w:tc>
      </w:tr>
      <w:tr w14:paraId="5849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266C7">
            <w:pPr>
              <w:pStyle w:val="15"/>
            </w:pPr>
            <w:r>
              <w:t>效益指标</w:t>
            </w:r>
          </w:p>
        </w:tc>
        <w:tc>
          <w:tcPr>
            <w:tcW w:w="1276" w:type="dxa"/>
            <w:vAlign w:val="center"/>
          </w:tcPr>
          <w:p w14:paraId="07940A81">
            <w:pPr>
              <w:pStyle w:val="13"/>
            </w:pPr>
            <w:r>
              <w:t>社会效益指标</w:t>
            </w:r>
          </w:p>
        </w:tc>
        <w:tc>
          <w:tcPr>
            <w:tcW w:w="1332" w:type="dxa"/>
            <w:vAlign w:val="center"/>
          </w:tcPr>
          <w:p w14:paraId="771811D4">
            <w:pPr>
              <w:pStyle w:val="13"/>
            </w:pPr>
            <w:r>
              <w:t>降低艾梅乙母婴传播</w:t>
            </w:r>
          </w:p>
        </w:tc>
        <w:tc>
          <w:tcPr>
            <w:tcW w:w="3430" w:type="dxa"/>
            <w:vAlign w:val="center"/>
          </w:tcPr>
          <w:p w14:paraId="7971C07C">
            <w:pPr>
              <w:pStyle w:val="13"/>
            </w:pPr>
            <w:r>
              <w:t>降低艾梅乙母婴传播</w:t>
            </w:r>
          </w:p>
        </w:tc>
        <w:tc>
          <w:tcPr>
            <w:tcW w:w="2551" w:type="dxa"/>
            <w:vAlign w:val="center"/>
          </w:tcPr>
          <w:p w14:paraId="11AC93AF">
            <w:pPr>
              <w:pStyle w:val="13"/>
            </w:pPr>
            <w:r>
              <w:t>有效降低</w:t>
            </w:r>
          </w:p>
        </w:tc>
      </w:tr>
      <w:tr w14:paraId="1ADE7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7BFD0A">
            <w:pPr>
              <w:pStyle w:val="15"/>
            </w:pPr>
            <w:r>
              <w:t>满意度指标</w:t>
            </w:r>
          </w:p>
        </w:tc>
        <w:tc>
          <w:tcPr>
            <w:tcW w:w="1276" w:type="dxa"/>
            <w:vAlign w:val="center"/>
          </w:tcPr>
          <w:p w14:paraId="2C7EF935">
            <w:pPr>
              <w:pStyle w:val="13"/>
            </w:pPr>
            <w:r>
              <w:t>服务对象满意度指标</w:t>
            </w:r>
          </w:p>
        </w:tc>
        <w:tc>
          <w:tcPr>
            <w:tcW w:w="1332" w:type="dxa"/>
            <w:vAlign w:val="center"/>
          </w:tcPr>
          <w:p w14:paraId="1171A7FD">
            <w:pPr>
              <w:pStyle w:val="13"/>
            </w:pPr>
            <w:r>
              <w:t>监测、随访人群满意度</w:t>
            </w:r>
          </w:p>
        </w:tc>
        <w:tc>
          <w:tcPr>
            <w:tcW w:w="3430" w:type="dxa"/>
            <w:vAlign w:val="center"/>
          </w:tcPr>
          <w:p w14:paraId="012D04FA">
            <w:pPr>
              <w:pStyle w:val="13"/>
            </w:pPr>
            <w:r>
              <w:t>监测、随访人群满意度</w:t>
            </w:r>
          </w:p>
        </w:tc>
        <w:tc>
          <w:tcPr>
            <w:tcW w:w="2551" w:type="dxa"/>
            <w:vAlign w:val="center"/>
          </w:tcPr>
          <w:p w14:paraId="66387E3D">
            <w:pPr>
              <w:pStyle w:val="13"/>
            </w:pPr>
            <w:r>
              <w:t>≥85%</w:t>
            </w:r>
          </w:p>
        </w:tc>
      </w:tr>
    </w:tbl>
    <w:p w14:paraId="769EA3B3">
      <w:pPr>
        <w:sectPr>
          <w:pgSz w:w="11900" w:h="16840"/>
          <w:pgMar w:top="1984" w:right="1304" w:bottom="1134" w:left="1304" w:header="720" w:footer="720" w:gutter="0"/>
          <w:cols w:space="720" w:num="1"/>
        </w:sectPr>
      </w:pPr>
    </w:p>
    <w:p w14:paraId="6AECFE14">
      <w:pPr>
        <w:spacing w:before="0" w:after="0" w:line="240" w:lineRule="auto"/>
        <w:ind w:firstLine="0"/>
        <w:jc w:val="center"/>
        <w:outlineLvl w:val="9"/>
      </w:pPr>
      <w:r>
        <w:rPr>
          <w:rFonts w:ascii="方正仿宋_GBK" w:hAnsi="方正仿宋_GBK" w:eastAsia="方正仿宋_GBK" w:cs="方正仿宋_GBK"/>
          <w:sz w:val="28"/>
        </w:rPr>
        <w:t xml:space="preserve"> </w:t>
      </w:r>
    </w:p>
    <w:p w14:paraId="3761D363">
      <w:pPr>
        <w:spacing w:before="0" w:after="0"/>
        <w:ind w:firstLine="560"/>
        <w:jc w:val="left"/>
        <w:outlineLvl w:val="3"/>
      </w:pPr>
      <w:bookmarkStart w:id="42" w:name="_Toc_4_4_0000000043"/>
      <w:r>
        <w:rPr>
          <w:rFonts w:ascii="方正仿宋_GBK" w:hAnsi="方正仿宋_GBK" w:eastAsia="方正仿宋_GBK" w:cs="方正仿宋_GBK"/>
          <w:sz w:val="28"/>
        </w:rPr>
        <w:t>39.重大传染病防控资金-城市污水监测-2025年中央（津财社指[2024]116号）绩效目标表</w:t>
      </w:r>
      <w:bookmarkEnd w:id="4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27F5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93043B9">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0193F2C1">
            <w:pPr>
              <w:pStyle w:val="11"/>
            </w:pPr>
            <w:r>
              <w:t>单位：元</w:t>
            </w:r>
          </w:p>
        </w:tc>
      </w:tr>
      <w:tr w14:paraId="44DE4F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3B8CD4">
            <w:pPr>
              <w:pStyle w:val="14"/>
            </w:pPr>
            <w:r>
              <w:t>项目名称</w:t>
            </w:r>
          </w:p>
        </w:tc>
        <w:tc>
          <w:tcPr>
            <w:tcW w:w="8589" w:type="dxa"/>
            <w:gridSpan w:val="6"/>
            <w:vAlign w:val="center"/>
          </w:tcPr>
          <w:p w14:paraId="18D35917">
            <w:pPr>
              <w:pStyle w:val="13"/>
            </w:pPr>
            <w:r>
              <w:t>重大传染病防控资金-城市污水监测-2025年中央（津财社指[2024]116号）</w:t>
            </w:r>
          </w:p>
        </w:tc>
      </w:tr>
      <w:tr w14:paraId="194DCB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70C9">
            <w:pPr>
              <w:pStyle w:val="14"/>
            </w:pPr>
            <w:r>
              <w:t>预算规模及资金用途</w:t>
            </w:r>
          </w:p>
        </w:tc>
        <w:tc>
          <w:tcPr>
            <w:tcW w:w="1276" w:type="dxa"/>
            <w:vAlign w:val="center"/>
          </w:tcPr>
          <w:p w14:paraId="3B17C6D9">
            <w:pPr>
              <w:pStyle w:val="14"/>
            </w:pPr>
            <w:r>
              <w:t>预算数</w:t>
            </w:r>
          </w:p>
        </w:tc>
        <w:tc>
          <w:tcPr>
            <w:tcW w:w="1332" w:type="dxa"/>
            <w:vAlign w:val="center"/>
          </w:tcPr>
          <w:p w14:paraId="0A6E75E3">
            <w:pPr>
              <w:pStyle w:val="13"/>
            </w:pPr>
            <w:r>
              <w:t>45000.00</w:t>
            </w:r>
          </w:p>
        </w:tc>
        <w:tc>
          <w:tcPr>
            <w:tcW w:w="1587" w:type="dxa"/>
            <w:vAlign w:val="center"/>
          </w:tcPr>
          <w:p w14:paraId="7F208749">
            <w:pPr>
              <w:pStyle w:val="14"/>
            </w:pPr>
            <w:r>
              <w:t>其中：财政    资金</w:t>
            </w:r>
          </w:p>
        </w:tc>
        <w:tc>
          <w:tcPr>
            <w:tcW w:w="1843" w:type="dxa"/>
            <w:vAlign w:val="center"/>
          </w:tcPr>
          <w:p w14:paraId="21A8FFB3">
            <w:pPr>
              <w:pStyle w:val="13"/>
            </w:pPr>
            <w:r>
              <w:t>45000.00</w:t>
            </w:r>
          </w:p>
        </w:tc>
        <w:tc>
          <w:tcPr>
            <w:tcW w:w="1276" w:type="dxa"/>
            <w:vAlign w:val="center"/>
          </w:tcPr>
          <w:p w14:paraId="6E34816E">
            <w:pPr>
              <w:pStyle w:val="14"/>
            </w:pPr>
            <w:r>
              <w:t>其他资金</w:t>
            </w:r>
          </w:p>
        </w:tc>
        <w:tc>
          <w:tcPr>
            <w:tcW w:w="1276" w:type="dxa"/>
            <w:vAlign w:val="center"/>
          </w:tcPr>
          <w:p w14:paraId="65075F26">
            <w:pPr>
              <w:pStyle w:val="13"/>
            </w:pPr>
            <w:r>
              <w:t xml:space="preserve"> </w:t>
            </w:r>
          </w:p>
        </w:tc>
      </w:tr>
      <w:tr w14:paraId="2BF80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6C3354"/>
        </w:tc>
        <w:tc>
          <w:tcPr>
            <w:tcW w:w="8589" w:type="dxa"/>
            <w:gridSpan w:val="6"/>
            <w:vAlign w:val="center"/>
          </w:tcPr>
          <w:p w14:paraId="239ECEA4">
            <w:pPr>
              <w:pStyle w:val="13"/>
            </w:pPr>
            <w:r>
              <w:t>重大传染病防控资金-城市污水监测-2025年中央</w:t>
            </w:r>
          </w:p>
        </w:tc>
      </w:tr>
      <w:tr w14:paraId="53DF4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4F336">
            <w:pPr>
              <w:pStyle w:val="14"/>
            </w:pPr>
            <w:r>
              <w:t>绩效目标</w:t>
            </w:r>
          </w:p>
        </w:tc>
        <w:tc>
          <w:tcPr>
            <w:tcW w:w="8589" w:type="dxa"/>
            <w:gridSpan w:val="6"/>
            <w:vAlign w:val="center"/>
          </w:tcPr>
          <w:p w14:paraId="4D0FBF5A">
            <w:pPr>
              <w:pStyle w:val="13"/>
            </w:pPr>
            <w:r>
              <w:t>1.通过开展城市生活污水新冠病毒监测工作，及时发现疫情和重点关注变异株，跟踪病毒变异构成情况，研判疫情变化趋势。</w:t>
            </w:r>
          </w:p>
        </w:tc>
      </w:tr>
    </w:tbl>
    <w:p w14:paraId="1DC1677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AE11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40F63">
            <w:pPr>
              <w:pStyle w:val="14"/>
            </w:pPr>
            <w:r>
              <w:t>一级指标</w:t>
            </w:r>
          </w:p>
        </w:tc>
        <w:tc>
          <w:tcPr>
            <w:tcW w:w="1276" w:type="dxa"/>
            <w:vAlign w:val="center"/>
          </w:tcPr>
          <w:p w14:paraId="11F9F642">
            <w:pPr>
              <w:pStyle w:val="14"/>
            </w:pPr>
            <w:r>
              <w:t>二级指标</w:t>
            </w:r>
          </w:p>
        </w:tc>
        <w:tc>
          <w:tcPr>
            <w:tcW w:w="1332" w:type="dxa"/>
            <w:vAlign w:val="center"/>
          </w:tcPr>
          <w:p w14:paraId="676B49FC">
            <w:pPr>
              <w:pStyle w:val="14"/>
            </w:pPr>
            <w:r>
              <w:t>三级指标</w:t>
            </w:r>
          </w:p>
        </w:tc>
        <w:tc>
          <w:tcPr>
            <w:tcW w:w="3430" w:type="dxa"/>
            <w:vAlign w:val="center"/>
          </w:tcPr>
          <w:p w14:paraId="497F0BC5">
            <w:pPr>
              <w:pStyle w:val="14"/>
            </w:pPr>
            <w:r>
              <w:t>绩效指标描述</w:t>
            </w:r>
          </w:p>
        </w:tc>
        <w:tc>
          <w:tcPr>
            <w:tcW w:w="2551" w:type="dxa"/>
            <w:vAlign w:val="center"/>
          </w:tcPr>
          <w:p w14:paraId="1EB94EFE">
            <w:pPr>
              <w:pStyle w:val="14"/>
            </w:pPr>
            <w:r>
              <w:t>指标值</w:t>
            </w:r>
          </w:p>
        </w:tc>
      </w:tr>
      <w:tr w14:paraId="7323B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7AD8A">
            <w:pPr>
              <w:pStyle w:val="15"/>
            </w:pPr>
            <w:r>
              <w:t>产出指标</w:t>
            </w:r>
          </w:p>
        </w:tc>
        <w:tc>
          <w:tcPr>
            <w:tcW w:w="1276" w:type="dxa"/>
            <w:vAlign w:val="center"/>
          </w:tcPr>
          <w:p w14:paraId="74E0CFE9">
            <w:pPr>
              <w:pStyle w:val="13"/>
            </w:pPr>
            <w:r>
              <w:t>数量指标</w:t>
            </w:r>
          </w:p>
        </w:tc>
        <w:tc>
          <w:tcPr>
            <w:tcW w:w="1332" w:type="dxa"/>
            <w:vAlign w:val="center"/>
          </w:tcPr>
          <w:p w14:paraId="6ADA2031">
            <w:pPr>
              <w:pStyle w:val="13"/>
            </w:pPr>
            <w:r>
              <w:t>全年采集次数</w:t>
            </w:r>
          </w:p>
        </w:tc>
        <w:tc>
          <w:tcPr>
            <w:tcW w:w="3430" w:type="dxa"/>
            <w:vAlign w:val="center"/>
          </w:tcPr>
          <w:p w14:paraId="2240646B">
            <w:pPr>
              <w:pStyle w:val="13"/>
            </w:pPr>
            <w:r>
              <w:t>全年采集次数</w:t>
            </w:r>
          </w:p>
        </w:tc>
        <w:tc>
          <w:tcPr>
            <w:tcW w:w="2551" w:type="dxa"/>
            <w:vAlign w:val="center"/>
          </w:tcPr>
          <w:p w14:paraId="052FF6F6">
            <w:pPr>
              <w:pStyle w:val="13"/>
            </w:pPr>
            <w:r>
              <w:t>≥52次</w:t>
            </w:r>
          </w:p>
        </w:tc>
      </w:tr>
      <w:tr w14:paraId="456F3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6287E"/>
        </w:tc>
        <w:tc>
          <w:tcPr>
            <w:tcW w:w="1276" w:type="dxa"/>
            <w:vAlign w:val="center"/>
          </w:tcPr>
          <w:p w14:paraId="0122F90A">
            <w:pPr>
              <w:pStyle w:val="13"/>
            </w:pPr>
            <w:r>
              <w:t>数量指标</w:t>
            </w:r>
          </w:p>
        </w:tc>
        <w:tc>
          <w:tcPr>
            <w:tcW w:w="1332" w:type="dxa"/>
            <w:vAlign w:val="center"/>
          </w:tcPr>
          <w:p w14:paraId="7476597B">
            <w:pPr>
              <w:pStyle w:val="13"/>
            </w:pPr>
            <w:r>
              <w:t>覆盖污水进水厂机构数量</w:t>
            </w:r>
          </w:p>
        </w:tc>
        <w:tc>
          <w:tcPr>
            <w:tcW w:w="3430" w:type="dxa"/>
            <w:vAlign w:val="center"/>
          </w:tcPr>
          <w:p w14:paraId="48B4D00F">
            <w:pPr>
              <w:pStyle w:val="13"/>
            </w:pPr>
            <w:r>
              <w:t>覆盖污水进水厂机构数量</w:t>
            </w:r>
          </w:p>
        </w:tc>
        <w:tc>
          <w:tcPr>
            <w:tcW w:w="2551" w:type="dxa"/>
            <w:vAlign w:val="center"/>
          </w:tcPr>
          <w:p w14:paraId="471BC85B">
            <w:pPr>
              <w:pStyle w:val="13"/>
            </w:pPr>
            <w:r>
              <w:t>≥3家</w:t>
            </w:r>
          </w:p>
        </w:tc>
      </w:tr>
      <w:tr w14:paraId="10404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B8226"/>
        </w:tc>
        <w:tc>
          <w:tcPr>
            <w:tcW w:w="1276" w:type="dxa"/>
            <w:vAlign w:val="center"/>
          </w:tcPr>
          <w:p w14:paraId="686051FF">
            <w:pPr>
              <w:pStyle w:val="13"/>
            </w:pPr>
            <w:r>
              <w:t>质量指标</w:t>
            </w:r>
          </w:p>
        </w:tc>
        <w:tc>
          <w:tcPr>
            <w:tcW w:w="1332" w:type="dxa"/>
            <w:vAlign w:val="center"/>
          </w:tcPr>
          <w:p w14:paraId="328A9281">
            <w:pPr>
              <w:pStyle w:val="13"/>
            </w:pPr>
            <w:r>
              <w:t>样本冷藏保存覆盖率</w:t>
            </w:r>
          </w:p>
        </w:tc>
        <w:tc>
          <w:tcPr>
            <w:tcW w:w="3430" w:type="dxa"/>
            <w:vAlign w:val="center"/>
          </w:tcPr>
          <w:p w14:paraId="4FCBE17E">
            <w:pPr>
              <w:pStyle w:val="13"/>
            </w:pPr>
            <w:r>
              <w:t>样本冷藏保存覆盖率</w:t>
            </w:r>
          </w:p>
        </w:tc>
        <w:tc>
          <w:tcPr>
            <w:tcW w:w="2551" w:type="dxa"/>
            <w:vAlign w:val="center"/>
          </w:tcPr>
          <w:p w14:paraId="347BAAD6">
            <w:pPr>
              <w:pStyle w:val="13"/>
            </w:pPr>
            <w:r>
              <w:t>100%</w:t>
            </w:r>
          </w:p>
        </w:tc>
      </w:tr>
      <w:tr w14:paraId="7A6E8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AEF9A"/>
        </w:tc>
        <w:tc>
          <w:tcPr>
            <w:tcW w:w="1276" w:type="dxa"/>
            <w:vAlign w:val="center"/>
          </w:tcPr>
          <w:p w14:paraId="6576D7E6">
            <w:pPr>
              <w:pStyle w:val="13"/>
            </w:pPr>
            <w:r>
              <w:t>时效指标</w:t>
            </w:r>
          </w:p>
        </w:tc>
        <w:tc>
          <w:tcPr>
            <w:tcW w:w="1332" w:type="dxa"/>
            <w:vAlign w:val="center"/>
          </w:tcPr>
          <w:p w14:paraId="6FE93361">
            <w:pPr>
              <w:pStyle w:val="13"/>
            </w:pPr>
            <w:r>
              <w:t>报送常规检测结果时效</w:t>
            </w:r>
          </w:p>
        </w:tc>
        <w:tc>
          <w:tcPr>
            <w:tcW w:w="3430" w:type="dxa"/>
            <w:vAlign w:val="center"/>
          </w:tcPr>
          <w:p w14:paraId="2553FB68">
            <w:pPr>
              <w:pStyle w:val="13"/>
            </w:pPr>
            <w:r>
              <w:t>报送常规检测结果时效</w:t>
            </w:r>
          </w:p>
        </w:tc>
        <w:tc>
          <w:tcPr>
            <w:tcW w:w="2551" w:type="dxa"/>
            <w:vAlign w:val="center"/>
          </w:tcPr>
          <w:p w14:paraId="03E03865">
            <w:pPr>
              <w:pStyle w:val="13"/>
            </w:pPr>
            <w:r>
              <w:t>1次/每周</w:t>
            </w:r>
          </w:p>
        </w:tc>
      </w:tr>
      <w:tr w14:paraId="5EBED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2A37C"/>
        </w:tc>
        <w:tc>
          <w:tcPr>
            <w:tcW w:w="1276" w:type="dxa"/>
            <w:vAlign w:val="center"/>
          </w:tcPr>
          <w:p w14:paraId="721E7DC1">
            <w:pPr>
              <w:pStyle w:val="13"/>
            </w:pPr>
            <w:r>
              <w:t>成本指标</w:t>
            </w:r>
          </w:p>
        </w:tc>
        <w:tc>
          <w:tcPr>
            <w:tcW w:w="1332" w:type="dxa"/>
            <w:vAlign w:val="center"/>
          </w:tcPr>
          <w:p w14:paraId="26DD005A">
            <w:pPr>
              <w:pStyle w:val="13"/>
            </w:pPr>
            <w:r>
              <w:t>污水监测采样、污水常规指标检测成本</w:t>
            </w:r>
          </w:p>
        </w:tc>
        <w:tc>
          <w:tcPr>
            <w:tcW w:w="3430" w:type="dxa"/>
            <w:vAlign w:val="center"/>
          </w:tcPr>
          <w:p w14:paraId="5E75FF3F">
            <w:pPr>
              <w:pStyle w:val="13"/>
            </w:pPr>
            <w:r>
              <w:t>污水监测采样、污水常规指标检测成本</w:t>
            </w:r>
          </w:p>
        </w:tc>
        <w:tc>
          <w:tcPr>
            <w:tcW w:w="2551" w:type="dxa"/>
            <w:vAlign w:val="center"/>
          </w:tcPr>
          <w:p w14:paraId="27CD87A0">
            <w:pPr>
              <w:pStyle w:val="13"/>
            </w:pPr>
            <w:r>
              <w:t>15000元/厂</w:t>
            </w:r>
          </w:p>
        </w:tc>
      </w:tr>
      <w:tr w14:paraId="0F481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10E28">
            <w:pPr>
              <w:pStyle w:val="15"/>
            </w:pPr>
            <w:r>
              <w:t>效益指标</w:t>
            </w:r>
          </w:p>
        </w:tc>
        <w:tc>
          <w:tcPr>
            <w:tcW w:w="1276" w:type="dxa"/>
            <w:vAlign w:val="center"/>
          </w:tcPr>
          <w:p w14:paraId="2171DE3C">
            <w:pPr>
              <w:pStyle w:val="13"/>
            </w:pPr>
            <w:r>
              <w:t>社会效益指标</w:t>
            </w:r>
          </w:p>
        </w:tc>
        <w:tc>
          <w:tcPr>
            <w:tcW w:w="1332" w:type="dxa"/>
            <w:vAlign w:val="center"/>
          </w:tcPr>
          <w:p w14:paraId="4FA1DFDB">
            <w:pPr>
              <w:pStyle w:val="13"/>
            </w:pPr>
            <w:r>
              <w:t>最大程度保护人民生命安全和身体健康</w:t>
            </w:r>
          </w:p>
        </w:tc>
        <w:tc>
          <w:tcPr>
            <w:tcW w:w="3430" w:type="dxa"/>
            <w:vAlign w:val="center"/>
          </w:tcPr>
          <w:p w14:paraId="3A87EAB6">
            <w:pPr>
              <w:pStyle w:val="13"/>
            </w:pPr>
            <w:r>
              <w:t>最大程度保护人民生命安全和身体健康</w:t>
            </w:r>
          </w:p>
        </w:tc>
        <w:tc>
          <w:tcPr>
            <w:tcW w:w="2551" w:type="dxa"/>
            <w:vAlign w:val="center"/>
          </w:tcPr>
          <w:p w14:paraId="6C1C9899">
            <w:pPr>
              <w:pStyle w:val="13"/>
            </w:pPr>
            <w:r>
              <w:t>有效保护</w:t>
            </w:r>
          </w:p>
        </w:tc>
      </w:tr>
      <w:tr w14:paraId="3BEE2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74DE6">
            <w:pPr>
              <w:pStyle w:val="15"/>
            </w:pPr>
            <w:r>
              <w:t>效益指标</w:t>
            </w:r>
          </w:p>
        </w:tc>
        <w:tc>
          <w:tcPr>
            <w:tcW w:w="1276" w:type="dxa"/>
            <w:vAlign w:val="center"/>
          </w:tcPr>
          <w:p w14:paraId="49C8BBDF">
            <w:pPr>
              <w:pStyle w:val="13"/>
            </w:pPr>
            <w:r>
              <w:t>社会效益指标</w:t>
            </w:r>
          </w:p>
        </w:tc>
        <w:tc>
          <w:tcPr>
            <w:tcW w:w="1332" w:type="dxa"/>
            <w:vAlign w:val="center"/>
          </w:tcPr>
          <w:p w14:paraId="3971528D">
            <w:pPr>
              <w:pStyle w:val="13"/>
            </w:pPr>
            <w:r>
              <w:t>最大限度减少疫情对经济社会发展的影响</w:t>
            </w:r>
          </w:p>
        </w:tc>
        <w:tc>
          <w:tcPr>
            <w:tcW w:w="3430" w:type="dxa"/>
            <w:vAlign w:val="center"/>
          </w:tcPr>
          <w:p w14:paraId="1602DF59">
            <w:pPr>
              <w:pStyle w:val="13"/>
            </w:pPr>
            <w:r>
              <w:t>最大限度减少疫情对经济社会发展的影响</w:t>
            </w:r>
          </w:p>
        </w:tc>
        <w:tc>
          <w:tcPr>
            <w:tcW w:w="2551" w:type="dxa"/>
            <w:vAlign w:val="center"/>
          </w:tcPr>
          <w:p w14:paraId="0F71515D">
            <w:pPr>
              <w:pStyle w:val="13"/>
            </w:pPr>
            <w:r>
              <w:t>有效减少</w:t>
            </w:r>
          </w:p>
        </w:tc>
      </w:tr>
      <w:tr w14:paraId="20590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BAF64">
            <w:pPr>
              <w:pStyle w:val="15"/>
            </w:pPr>
            <w:r>
              <w:t>满意度指标</w:t>
            </w:r>
          </w:p>
        </w:tc>
        <w:tc>
          <w:tcPr>
            <w:tcW w:w="1276" w:type="dxa"/>
            <w:vAlign w:val="center"/>
          </w:tcPr>
          <w:p w14:paraId="009E85B5">
            <w:pPr>
              <w:pStyle w:val="13"/>
            </w:pPr>
            <w:r>
              <w:t>服务对象满意度指标</w:t>
            </w:r>
          </w:p>
        </w:tc>
        <w:tc>
          <w:tcPr>
            <w:tcW w:w="1332" w:type="dxa"/>
            <w:vAlign w:val="center"/>
          </w:tcPr>
          <w:p w14:paraId="65CACEAF">
            <w:pPr>
              <w:pStyle w:val="13"/>
            </w:pPr>
            <w:r>
              <w:t>使用检测数据的企业满意度</w:t>
            </w:r>
          </w:p>
        </w:tc>
        <w:tc>
          <w:tcPr>
            <w:tcW w:w="3430" w:type="dxa"/>
            <w:vAlign w:val="center"/>
          </w:tcPr>
          <w:p w14:paraId="12DE23CC">
            <w:pPr>
              <w:pStyle w:val="13"/>
            </w:pPr>
            <w:r>
              <w:t>使用检测数据的企业满意度</w:t>
            </w:r>
          </w:p>
        </w:tc>
        <w:tc>
          <w:tcPr>
            <w:tcW w:w="2551" w:type="dxa"/>
            <w:vAlign w:val="center"/>
          </w:tcPr>
          <w:p w14:paraId="5E83EB4B">
            <w:pPr>
              <w:pStyle w:val="13"/>
            </w:pPr>
            <w:r>
              <w:t>≥90%</w:t>
            </w:r>
          </w:p>
        </w:tc>
      </w:tr>
    </w:tbl>
    <w:p w14:paraId="7108C44B">
      <w:pPr>
        <w:sectPr>
          <w:pgSz w:w="11900" w:h="16840"/>
          <w:pgMar w:top="1984" w:right="1304" w:bottom="1134" w:left="1304" w:header="720" w:footer="720" w:gutter="0"/>
          <w:cols w:space="720" w:num="1"/>
        </w:sectPr>
      </w:pPr>
    </w:p>
    <w:p w14:paraId="2A70C783">
      <w:pPr>
        <w:spacing w:before="0" w:after="0" w:line="240" w:lineRule="auto"/>
        <w:ind w:firstLine="0"/>
        <w:jc w:val="center"/>
        <w:outlineLvl w:val="9"/>
      </w:pPr>
      <w:r>
        <w:rPr>
          <w:rFonts w:ascii="方正仿宋_GBK" w:hAnsi="方正仿宋_GBK" w:eastAsia="方正仿宋_GBK" w:cs="方正仿宋_GBK"/>
          <w:sz w:val="28"/>
        </w:rPr>
        <w:t xml:space="preserve"> </w:t>
      </w:r>
    </w:p>
    <w:p w14:paraId="742A32E6">
      <w:pPr>
        <w:spacing w:before="0" w:after="0"/>
        <w:ind w:firstLine="560"/>
        <w:jc w:val="left"/>
        <w:outlineLvl w:val="3"/>
      </w:pPr>
      <w:bookmarkStart w:id="43" w:name="_Toc_4_4_0000000044"/>
      <w:r>
        <w:rPr>
          <w:rFonts w:ascii="方正仿宋_GBK" w:hAnsi="方正仿宋_GBK" w:eastAsia="方正仿宋_GBK" w:cs="方正仿宋_GBK"/>
          <w:sz w:val="28"/>
        </w:rPr>
        <w:t>40.重大传染病防控资金-妇幼卫生监测-2025年中央（津财社指[2024]116号）绩效目标表</w:t>
      </w:r>
      <w:bookmarkEnd w:id="4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AB45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793325">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7C59978A">
            <w:pPr>
              <w:pStyle w:val="11"/>
            </w:pPr>
            <w:r>
              <w:t>单位：元</w:t>
            </w:r>
          </w:p>
        </w:tc>
      </w:tr>
      <w:tr w14:paraId="4846E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E8D05">
            <w:pPr>
              <w:pStyle w:val="14"/>
            </w:pPr>
            <w:r>
              <w:t>项目名称</w:t>
            </w:r>
          </w:p>
        </w:tc>
        <w:tc>
          <w:tcPr>
            <w:tcW w:w="8589" w:type="dxa"/>
            <w:gridSpan w:val="6"/>
            <w:vAlign w:val="center"/>
          </w:tcPr>
          <w:p w14:paraId="311D4934">
            <w:pPr>
              <w:pStyle w:val="13"/>
            </w:pPr>
            <w:r>
              <w:t>重大传染病防控资金-妇幼卫生监测-2025年中央（津财社指[2024]116号）</w:t>
            </w:r>
          </w:p>
        </w:tc>
      </w:tr>
      <w:tr w14:paraId="2DABB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38F00">
            <w:pPr>
              <w:pStyle w:val="14"/>
            </w:pPr>
            <w:r>
              <w:t>预算规模及资金用途</w:t>
            </w:r>
          </w:p>
        </w:tc>
        <w:tc>
          <w:tcPr>
            <w:tcW w:w="1276" w:type="dxa"/>
            <w:vAlign w:val="center"/>
          </w:tcPr>
          <w:p w14:paraId="079B341F">
            <w:pPr>
              <w:pStyle w:val="14"/>
            </w:pPr>
            <w:r>
              <w:t>预算数</w:t>
            </w:r>
          </w:p>
        </w:tc>
        <w:tc>
          <w:tcPr>
            <w:tcW w:w="1332" w:type="dxa"/>
            <w:vAlign w:val="center"/>
          </w:tcPr>
          <w:p w14:paraId="0FB1E7BC">
            <w:pPr>
              <w:pStyle w:val="13"/>
            </w:pPr>
            <w:r>
              <w:t>3071.00</w:t>
            </w:r>
          </w:p>
        </w:tc>
        <w:tc>
          <w:tcPr>
            <w:tcW w:w="1587" w:type="dxa"/>
            <w:vAlign w:val="center"/>
          </w:tcPr>
          <w:p w14:paraId="0DAB4FEC">
            <w:pPr>
              <w:pStyle w:val="14"/>
            </w:pPr>
            <w:r>
              <w:t>其中：财政    资金</w:t>
            </w:r>
          </w:p>
        </w:tc>
        <w:tc>
          <w:tcPr>
            <w:tcW w:w="1843" w:type="dxa"/>
            <w:vAlign w:val="center"/>
          </w:tcPr>
          <w:p w14:paraId="07C78609">
            <w:pPr>
              <w:pStyle w:val="13"/>
            </w:pPr>
            <w:r>
              <w:t>3071.00</w:t>
            </w:r>
          </w:p>
        </w:tc>
        <w:tc>
          <w:tcPr>
            <w:tcW w:w="1276" w:type="dxa"/>
            <w:vAlign w:val="center"/>
          </w:tcPr>
          <w:p w14:paraId="33FA113C">
            <w:pPr>
              <w:pStyle w:val="14"/>
            </w:pPr>
            <w:r>
              <w:t>其他资金</w:t>
            </w:r>
          </w:p>
        </w:tc>
        <w:tc>
          <w:tcPr>
            <w:tcW w:w="1276" w:type="dxa"/>
            <w:vAlign w:val="center"/>
          </w:tcPr>
          <w:p w14:paraId="20180885">
            <w:pPr>
              <w:pStyle w:val="13"/>
            </w:pPr>
            <w:r>
              <w:t xml:space="preserve"> </w:t>
            </w:r>
          </w:p>
        </w:tc>
      </w:tr>
      <w:tr w14:paraId="14025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53A757"/>
        </w:tc>
        <w:tc>
          <w:tcPr>
            <w:tcW w:w="8589" w:type="dxa"/>
            <w:gridSpan w:val="6"/>
            <w:vAlign w:val="center"/>
          </w:tcPr>
          <w:p w14:paraId="681C8359">
            <w:pPr>
              <w:pStyle w:val="13"/>
            </w:pPr>
            <w:r>
              <w:t>重大传染病防控资金-妇幼卫生监测-2025年中央</w:t>
            </w:r>
          </w:p>
        </w:tc>
      </w:tr>
      <w:tr w14:paraId="2CE3F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F5BD4A">
            <w:pPr>
              <w:pStyle w:val="14"/>
            </w:pPr>
            <w:r>
              <w:t>绩效目标</w:t>
            </w:r>
          </w:p>
        </w:tc>
        <w:tc>
          <w:tcPr>
            <w:tcW w:w="8589" w:type="dxa"/>
            <w:gridSpan w:val="6"/>
            <w:vAlign w:val="center"/>
          </w:tcPr>
          <w:p w14:paraId="0641811F">
            <w:pPr>
              <w:pStyle w:val="13"/>
            </w:pPr>
            <w:r>
              <w:t>1.通过对危重孕产妇及新生儿的监测管理，有效降低孕产妇及新生儿的死亡率，保障人民群众生命安全。</w:t>
            </w:r>
          </w:p>
        </w:tc>
      </w:tr>
    </w:tbl>
    <w:p w14:paraId="20FF52D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BAF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F34D">
            <w:pPr>
              <w:pStyle w:val="14"/>
            </w:pPr>
            <w:r>
              <w:t>一级指标</w:t>
            </w:r>
          </w:p>
        </w:tc>
        <w:tc>
          <w:tcPr>
            <w:tcW w:w="1276" w:type="dxa"/>
            <w:vAlign w:val="center"/>
          </w:tcPr>
          <w:p w14:paraId="4DF0AD71">
            <w:pPr>
              <w:pStyle w:val="14"/>
            </w:pPr>
            <w:r>
              <w:t>二级指标</w:t>
            </w:r>
          </w:p>
        </w:tc>
        <w:tc>
          <w:tcPr>
            <w:tcW w:w="1332" w:type="dxa"/>
            <w:vAlign w:val="center"/>
          </w:tcPr>
          <w:p w14:paraId="2741A904">
            <w:pPr>
              <w:pStyle w:val="14"/>
            </w:pPr>
            <w:r>
              <w:t>三级指标</w:t>
            </w:r>
          </w:p>
        </w:tc>
        <w:tc>
          <w:tcPr>
            <w:tcW w:w="3430" w:type="dxa"/>
            <w:vAlign w:val="center"/>
          </w:tcPr>
          <w:p w14:paraId="4DACAFC1">
            <w:pPr>
              <w:pStyle w:val="14"/>
            </w:pPr>
            <w:r>
              <w:t>绩效指标描述</w:t>
            </w:r>
          </w:p>
        </w:tc>
        <w:tc>
          <w:tcPr>
            <w:tcW w:w="2551" w:type="dxa"/>
            <w:vAlign w:val="center"/>
          </w:tcPr>
          <w:p w14:paraId="665801F5">
            <w:pPr>
              <w:pStyle w:val="14"/>
            </w:pPr>
            <w:r>
              <w:t>指标值</w:t>
            </w:r>
          </w:p>
        </w:tc>
      </w:tr>
      <w:tr w14:paraId="00FB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54FA77">
            <w:pPr>
              <w:pStyle w:val="15"/>
            </w:pPr>
            <w:r>
              <w:t>产出指标</w:t>
            </w:r>
          </w:p>
        </w:tc>
        <w:tc>
          <w:tcPr>
            <w:tcW w:w="1276" w:type="dxa"/>
            <w:vAlign w:val="center"/>
          </w:tcPr>
          <w:p w14:paraId="72DA5D3C">
            <w:pPr>
              <w:pStyle w:val="13"/>
            </w:pPr>
            <w:r>
              <w:t>数量指标</w:t>
            </w:r>
          </w:p>
        </w:tc>
        <w:tc>
          <w:tcPr>
            <w:tcW w:w="1332" w:type="dxa"/>
            <w:vAlign w:val="center"/>
          </w:tcPr>
          <w:p w14:paraId="71A490C2">
            <w:pPr>
              <w:pStyle w:val="13"/>
            </w:pPr>
            <w:r>
              <w:t>实施监测的单位数量</w:t>
            </w:r>
          </w:p>
        </w:tc>
        <w:tc>
          <w:tcPr>
            <w:tcW w:w="3430" w:type="dxa"/>
            <w:vAlign w:val="center"/>
          </w:tcPr>
          <w:p w14:paraId="4BBF8AB4">
            <w:pPr>
              <w:pStyle w:val="13"/>
            </w:pPr>
            <w:r>
              <w:t>实施监测的单位数量</w:t>
            </w:r>
          </w:p>
        </w:tc>
        <w:tc>
          <w:tcPr>
            <w:tcW w:w="2551" w:type="dxa"/>
            <w:vAlign w:val="center"/>
          </w:tcPr>
          <w:p w14:paraId="2D128576">
            <w:pPr>
              <w:pStyle w:val="13"/>
            </w:pPr>
            <w:r>
              <w:t>≥12个</w:t>
            </w:r>
          </w:p>
        </w:tc>
      </w:tr>
      <w:tr w14:paraId="72190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A480D6"/>
        </w:tc>
        <w:tc>
          <w:tcPr>
            <w:tcW w:w="1276" w:type="dxa"/>
            <w:vAlign w:val="center"/>
          </w:tcPr>
          <w:p w14:paraId="72421DEF">
            <w:pPr>
              <w:pStyle w:val="13"/>
            </w:pPr>
            <w:r>
              <w:t>质量指标</w:t>
            </w:r>
          </w:p>
        </w:tc>
        <w:tc>
          <w:tcPr>
            <w:tcW w:w="1332" w:type="dxa"/>
            <w:vAlign w:val="center"/>
          </w:tcPr>
          <w:p w14:paraId="2DC891DA">
            <w:pPr>
              <w:pStyle w:val="13"/>
            </w:pPr>
            <w:r>
              <w:t>监测工作合规率</w:t>
            </w:r>
          </w:p>
        </w:tc>
        <w:tc>
          <w:tcPr>
            <w:tcW w:w="3430" w:type="dxa"/>
            <w:vAlign w:val="center"/>
          </w:tcPr>
          <w:p w14:paraId="7BB32944">
            <w:pPr>
              <w:pStyle w:val="13"/>
            </w:pPr>
            <w:r>
              <w:t>监测工作合规率</w:t>
            </w:r>
          </w:p>
        </w:tc>
        <w:tc>
          <w:tcPr>
            <w:tcW w:w="2551" w:type="dxa"/>
            <w:vAlign w:val="center"/>
          </w:tcPr>
          <w:p w14:paraId="175B2C5E">
            <w:pPr>
              <w:pStyle w:val="13"/>
            </w:pPr>
            <w:r>
              <w:t>100%</w:t>
            </w:r>
          </w:p>
        </w:tc>
      </w:tr>
      <w:tr w14:paraId="0EAEE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23F4E"/>
        </w:tc>
        <w:tc>
          <w:tcPr>
            <w:tcW w:w="1276" w:type="dxa"/>
            <w:vAlign w:val="center"/>
          </w:tcPr>
          <w:p w14:paraId="7B093337">
            <w:pPr>
              <w:pStyle w:val="13"/>
            </w:pPr>
            <w:r>
              <w:t>时效指标</w:t>
            </w:r>
          </w:p>
        </w:tc>
        <w:tc>
          <w:tcPr>
            <w:tcW w:w="1332" w:type="dxa"/>
            <w:vAlign w:val="center"/>
          </w:tcPr>
          <w:p w14:paraId="327C8C4D">
            <w:pPr>
              <w:pStyle w:val="13"/>
            </w:pPr>
            <w:r>
              <w:t>监测工作完成时间</w:t>
            </w:r>
          </w:p>
        </w:tc>
        <w:tc>
          <w:tcPr>
            <w:tcW w:w="3430" w:type="dxa"/>
            <w:vAlign w:val="center"/>
          </w:tcPr>
          <w:p w14:paraId="584BA832">
            <w:pPr>
              <w:pStyle w:val="13"/>
            </w:pPr>
            <w:r>
              <w:t>监测工作完成时间</w:t>
            </w:r>
          </w:p>
        </w:tc>
        <w:tc>
          <w:tcPr>
            <w:tcW w:w="2551" w:type="dxa"/>
            <w:vAlign w:val="center"/>
          </w:tcPr>
          <w:p w14:paraId="7AF2251B">
            <w:pPr>
              <w:pStyle w:val="13"/>
            </w:pPr>
            <w:r>
              <w:t>2026年12月31日前</w:t>
            </w:r>
          </w:p>
        </w:tc>
      </w:tr>
      <w:tr w14:paraId="7A17C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7D38"/>
        </w:tc>
        <w:tc>
          <w:tcPr>
            <w:tcW w:w="1276" w:type="dxa"/>
            <w:vAlign w:val="center"/>
          </w:tcPr>
          <w:p w14:paraId="52EC6240">
            <w:pPr>
              <w:pStyle w:val="13"/>
            </w:pPr>
            <w:r>
              <w:t>成本指标</w:t>
            </w:r>
          </w:p>
        </w:tc>
        <w:tc>
          <w:tcPr>
            <w:tcW w:w="1332" w:type="dxa"/>
            <w:vAlign w:val="center"/>
          </w:tcPr>
          <w:p w14:paraId="4961AB6D">
            <w:pPr>
              <w:pStyle w:val="13"/>
            </w:pPr>
            <w:r>
              <w:t>危重孕产妇及新生儿监测管理费用</w:t>
            </w:r>
          </w:p>
        </w:tc>
        <w:tc>
          <w:tcPr>
            <w:tcW w:w="3430" w:type="dxa"/>
            <w:vAlign w:val="center"/>
          </w:tcPr>
          <w:p w14:paraId="2F9A2F61">
            <w:pPr>
              <w:pStyle w:val="13"/>
            </w:pPr>
            <w:r>
              <w:t>危重孕产妇及新生儿监测管理费用</w:t>
            </w:r>
          </w:p>
        </w:tc>
        <w:tc>
          <w:tcPr>
            <w:tcW w:w="2551" w:type="dxa"/>
            <w:vAlign w:val="center"/>
          </w:tcPr>
          <w:p w14:paraId="6D9FD531">
            <w:pPr>
              <w:pStyle w:val="13"/>
            </w:pPr>
            <w:r>
              <w:t>≤3071元</w:t>
            </w:r>
          </w:p>
        </w:tc>
      </w:tr>
      <w:tr w14:paraId="3DB56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2F7CB9">
            <w:pPr>
              <w:pStyle w:val="15"/>
            </w:pPr>
            <w:r>
              <w:t>效益指标</w:t>
            </w:r>
          </w:p>
        </w:tc>
        <w:tc>
          <w:tcPr>
            <w:tcW w:w="1276" w:type="dxa"/>
            <w:vAlign w:val="center"/>
          </w:tcPr>
          <w:p w14:paraId="1038584B">
            <w:pPr>
              <w:pStyle w:val="13"/>
            </w:pPr>
            <w:r>
              <w:t>社会效益指标</w:t>
            </w:r>
          </w:p>
        </w:tc>
        <w:tc>
          <w:tcPr>
            <w:tcW w:w="1332" w:type="dxa"/>
            <w:vAlign w:val="center"/>
          </w:tcPr>
          <w:p w14:paraId="1748768F">
            <w:pPr>
              <w:pStyle w:val="13"/>
            </w:pPr>
            <w:r>
              <w:t>降低孕产妇及5岁以下儿童死亡率</w:t>
            </w:r>
          </w:p>
        </w:tc>
        <w:tc>
          <w:tcPr>
            <w:tcW w:w="3430" w:type="dxa"/>
            <w:vAlign w:val="center"/>
          </w:tcPr>
          <w:p w14:paraId="5B3A982F">
            <w:pPr>
              <w:pStyle w:val="13"/>
            </w:pPr>
            <w:r>
              <w:t>降低孕产妇及5岁以下儿童死亡率</w:t>
            </w:r>
          </w:p>
        </w:tc>
        <w:tc>
          <w:tcPr>
            <w:tcW w:w="2551" w:type="dxa"/>
            <w:vAlign w:val="center"/>
          </w:tcPr>
          <w:p w14:paraId="062D4297">
            <w:pPr>
              <w:pStyle w:val="13"/>
            </w:pPr>
            <w:r>
              <w:t>有效降低</w:t>
            </w:r>
          </w:p>
        </w:tc>
      </w:tr>
      <w:tr w14:paraId="0A62E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7F219">
            <w:pPr>
              <w:pStyle w:val="15"/>
            </w:pPr>
            <w:r>
              <w:t>满意度指标</w:t>
            </w:r>
          </w:p>
        </w:tc>
        <w:tc>
          <w:tcPr>
            <w:tcW w:w="1276" w:type="dxa"/>
            <w:vAlign w:val="center"/>
          </w:tcPr>
          <w:p w14:paraId="47ED93D0">
            <w:pPr>
              <w:pStyle w:val="13"/>
            </w:pPr>
            <w:r>
              <w:t>服务对象满意度指标</w:t>
            </w:r>
          </w:p>
        </w:tc>
        <w:tc>
          <w:tcPr>
            <w:tcW w:w="1332" w:type="dxa"/>
            <w:vAlign w:val="center"/>
          </w:tcPr>
          <w:p w14:paraId="53313CE7">
            <w:pPr>
              <w:pStyle w:val="13"/>
            </w:pPr>
            <w:r>
              <w:t>孕产妇满意度</w:t>
            </w:r>
          </w:p>
        </w:tc>
        <w:tc>
          <w:tcPr>
            <w:tcW w:w="3430" w:type="dxa"/>
            <w:vAlign w:val="center"/>
          </w:tcPr>
          <w:p w14:paraId="626DD059">
            <w:pPr>
              <w:pStyle w:val="13"/>
            </w:pPr>
            <w:r>
              <w:t>孕产妇满意度</w:t>
            </w:r>
          </w:p>
        </w:tc>
        <w:tc>
          <w:tcPr>
            <w:tcW w:w="2551" w:type="dxa"/>
            <w:vAlign w:val="center"/>
          </w:tcPr>
          <w:p w14:paraId="6C4B6453">
            <w:pPr>
              <w:pStyle w:val="13"/>
            </w:pPr>
            <w:r>
              <w:t>≥80%</w:t>
            </w:r>
          </w:p>
        </w:tc>
      </w:tr>
    </w:tbl>
    <w:p w14:paraId="033ECC07">
      <w:pPr>
        <w:sectPr>
          <w:pgSz w:w="11900" w:h="16840"/>
          <w:pgMar w:top="1984" w:right="1304" w:bottom="1134" w:left="1304" w:header="720" w:footer="720" w:gutter="0"/>
          <w:cols w:space="720" w:num="1"/>
        </w:sectPr>
      </w:pPr>
    </w:p>
    <w:p w14:paraId="07F5C3F1">
      <w:pPr>
        <w:spacing w:before="0" w:after="0" w:line="240" w:lineRule="auto"/>
        <w:ind w:firstLine="0"/>
        <w:jc w:val="center"/>
        <w:outlineLvl w:val="9"/>
      </w:pPr>
      <w:r>
        <w:rPr>
          <w:rFonts w:ascii="方正仿宋_GBK" w:hAnsi="方正仿宋_GBK" w:eastAsia="方正仿宋_GBK" w:cs="方正仿宋_GBK"/>
          <w:sz w:val="28"/>
        </w:rPr>
        <w:t xml:space="preserve"> </w:t>
      </w:r>
    </w:p>
    <w:p w14:paraId="5474192C">
      <w:pPr>
        <w:spacing w:before="0" w:after="0"/>
        <w:ind w:firstLine="560"/>
        <w:jc w:val="left"/>
        <w:outlineLvl w:val="3"/>
      </w:pPr>
      <w:bookmarkStart w:id="44" w:name="_Toc_4_4_0000000045"/>
      <w:r>
        <w:rPr>
          <w:rFonts w:ascii="方正仿宋_GBK" w:hAnsi="方正仿宋_GBK" w:eastAsia="方正仿宋_GBK" w:cs="方正仿宋_GBK"/>
          <w:sz w:val="28"/>
        </w:rPr>
        <w:t>41.重大传染病防控资金-精神卫生-2025年中央（津财社指[2024]116号）绩效目标表</w:t>
      </w:r>
      <w:bookmarkEnd w:id="4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708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80BE01">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7336F013">
            <w:pPr>
              <w:pStyle w:val="11"/>
            </w:pPr>
            <w:r>
              <w:t>单位：元</w:t>
            </w:r>
          </w:p>
        </w:tc>
      </w:tr>
      <w:tr w14:paraId="4E76D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A164A">
            <w:pPr>
              <w:pStyle w:val="14"/>
            </w:pPr>
            <w:r>
              <w:t>项目名称</w:t>
            </w:r>
          </w:p>
        </w:tc>
        <w:tc>
          <w:tcPr>
            <w:tcW w:w="8589" w:type="dxa"/>
            <w:gridSpan w:val="6"/>
            <w:vAlign w:val="center"/>
          </w:tcPr>
          <w:p w14:paraId="4592912C">
            <w:pPr>
              <w:pStyle w:val="13"/>
            </w:pPr>
            <w:r>
              <w:t>重大传染病防控资金-精神卫生-2025年中央（津财社指[2024]116号）</w:t>
            </w:r>
          </w:p>
        </w:tc>
      </w:tr>
      <w:tr w14:paraId="73AC1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CA5F">
            <w:pPr>
              <w:pStyle w:val="14"/>
            </w:pPr>
            <w:r>
              <w:t>预算规模及资金用途</w:t>
            </w:r>
          </w:p>
        </w:tc>
        <w:tc>
          <w:tcPr>
            <w:tcW w:w="1276" w:type="dxa"/>
            <w:vAlign w:val="center"/>
          </w:tcPr>
          <w:p w14:paraId="3A056E76">
            <w:pPr>
              <w:pStyle w:val="14"/>
            </w:pPr>
            <w:r>
              <w:t>预算数</w:t>
            </w:r>
          </w:p>
        </w:tc>
        <w:tc>
          <w:tcPr>
            <w:tcW w:w="1332" w:type="dxa"/>
            <w:vAlign w:val="center"/>
          </w:tcPr>
          <w:p w14:paraId="1BD6C3CC">
            <w:pPr>
              <w:pStyle w:val="13"/>
            </w:pPr>
            <w:r>
              <w:t>3750.00</w:t>
            </w:r>
          </w:p>
        </w:tc>
        <w:tc>
          <w:tcPr>
            <w:tcW w:w="1587" w:type="dxa"/>
            <w:vAlign w:val="center"/>
          </w:tcPr>
          <w:p w14:paraId="0867E4B1">
            <w:pPr>
              <w:pStyle w:val="14"/>
            </w:pPr>
            <w:r>
              <w:t>其中：财政    资金</w:t>
            </w:r>
          </w:p>
        </w:tc>
        <w:tc>
          <w:tcPr>
            <w:tcW w:w="1843" w:type="dxa"/>
            <w:vAlign w:val="center"/>
          </w:tcPr>
          <w:p w14:paraId="6426224E">
            <w:pPr>
              <w:pStyle w:val="13"/>
            </w:pPr>
            <w:r>
              <w:t>3750.00</w:t>
            </w:r>
          </w:p>
        </w:tc>
        <w:tc>
          <w:tcPr>
            <w:tcW w:w="1276" w:type="dxa"/>
            <w:vAlign w:val="center"/>
          </w:tcPr>
          <w:p w14:paraId="344A55D8">
            <w:pPr>
              <w:pStyle w:val="14"/>
            </w:pPr>
            <w:r>
              <w:t>其他资金</w:t>
            </w:r>
          </w:p>
        </w:tc>
        <w:tc>
          <w:tcPr>
            <w:tcW w:w="1276" w:type="dxa"/>
            <w:vAlign w:val="center"/>
          </w:tcPr>
          <w:p w14:paraId="41F97187">
            <w:pPr>
              <w:pStyle w:val="13"/>
            </w:pPr>
            <w:r>
              <w:t xml:space="preserve"> </w:t>
            </w:r>
          </w:p>
        </w:tc>
      </w:tr>
      <w:tr w14:paraId="60A55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A75E9A"/>
        </w:tc>
        <w:tc>
          <w:tcPr>
            <w:tcW w:w="8589" w:type="dxa"/>
            <w:gridSpan w:val="6"/>
            <w:vAlign w:val="center"/>
          </w:tcPr>
          <w:p w14:paraId="1F82C4B9">
            <w:pPr>
              <w:pStyle w:val="13"/>
            </w:pPr>
            <w:r>
              <w:t>重大传染病防控-精神卫生</w:t>
            </w:r>
          </w:p>
        </w:tc>
      </w:tr>
      <w:tr w14:paraId="0A6EA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7952AF">
            <w:pPr>
              <w:pStyle w:val="14"/>
            </w:pPr>
            <w:r>
              <w:t>绩效目标</w:t>
            </w:r>
          </w:p>
        </w:tc>
        <w:tc>
          <w:tcPr>
            <w:tcW w:w="8589" w:type="dxa"/>
            <w:gridSpan w:val="6"/>
            <w:vAlign w:val="center"/>
          </w:tcPr>
          <w:p w14:paraId="78FFDDF3">
            <w:pPr>
              <w:pStyle w:val="13"/>
            </w:pPr>
            <w:r>
              <w:t>1.通过加强严重精神障碍患者管理治疗工作，达到严重精神患者规范管理的目的。</w:t>
            </w:r>
          </w:p>
        </w:tc>
      </w:tr>
    </w:tbl>
    <w:p w14:paraId="199892C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DA7D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FF2897">
            <w:pPr>
              <w:pStyle w:val="14"/>
            </w:pPr>
            <w:r>
              <w:t>一级指标</w:t>
            </w:r>
          </w:p>
        </w:tc>
        <w:tc>
          <w:tcPr>
            <w:tcW w:w="1276" w:type="dxa"/>
            <w:vAlign w:val="center"/>
          </w:tcPr>
          <w:p w14:paraId="4CA6B12D">
            <w:pPr>
              <w:pStyle w:val="14"/>
            </w:pPr>
            <w:r>
              <w:t>二级指标</w:t>
            </w:r>
          </w:p>
        </w:tc>
        <w:tc>
          <w:tcPr>
            <w:tcW w:w="1332" w:type="dxa"/>
            <w:vAlign w:val="center"/>
          </w:tcPr>
          <w:p w14:paraId="6BF6BDCA">
            <w:pPr>
              <w:pStyle w:val="14"/>
            </w:pPr>
            <w:r>
              <w:t>三级指标</w:t>
            </w:r>
          </w:p>
        </w:tc>
        <w:tc>
          <w:tcPr>
            <w:tcW w:w="3430" w:type="dxa"/>
            <w:vAlign w:val="center"/>
          </w:tcPr>
          <w:p w14:paraId="5DD5A8F9">
            <w:pPr>
              <w:pStyle w:val="14"/>
            </w:pPr>
            <w:r>
              <w:t>绩效指标描述</w:t>
            </w:r>
          </w:p>
        </w:tc>
        <w:tc>
          <w:tcPr>
            <w:tcW w:w="2551" w:type="dxa"/>
            <w:vAlign w:val="center"/>
          </w:tcPr>
          <w:p w14:paraId="1BD35850">
            <w:pPr>
              <w:pStyle w:val="14"/>
            </w:pPr>
            <w:r>
              <w:t>指标值</w:t>
            </w:r>
          </w:p>
        </w:tc>
      </w:tr>
      <w:tr w14:paraId="4112E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71F43C">
            <w:pPr>
              <w:pStyle w:val="15"/>
            </w:pPr>
            <w:r>
              <w:t>产出指标</w:t>
            </w:r>
          </w:p>
        </w:tc>
        <w:tc>
          <w:tcPr>
            <w:tcW w:w="1276" w:type="dxa"/>
            <w:vAlign w:val="center"/>
          </w:tcPr>
          <w:p w14:paraId="64D407EE">
            <w:pPr>
              <w:pStyle w:val="13"/>
            </w:pPr>
            <w:r>
              <w:t>数量指标</w:t>
            </w:r>
          </w:p>
        </w:tc>
        <w:tc>
          <w:tcPr>
            <w:tcW w:w="1332" w:type="dxa"/>
            <w:vAlign w:val="center"/>
          </w:tcPr>
          <w:p w14:paraId="16DC5136">
            <w:pPr>
              <w:pStyle w:val="13"/>
            </w:pPr>
            <w:r>
              <w:t>筛查患者明确诊断数量</w:t>
            </w:r>
          </w:p>
        </w:tc>
        <w:tc>
          <w:tcPr>
            <w:tcW w:w="3430" w:type="dxa"/>
            <w:vAlign w:val="center"/>
          </w:tcPr>
          <w:p w14:paraId="659D938D">
            <w:pPr>
              <w:pStyle w:val="13"/>
            </w:pPr>
            <w:r>
              <w:t>筛查患者明确诊断数量</w:t>
            </w:r>
          </w:p>
        </w:tc>
        <w:tc>
          <w:tcPr>
            <w:tcW w:w="2551" w:type="dxa"/>
            <w:vAlign w:val="center"/>
          </w:tcPr>
          <w:p w14:paraId="5C061B1B">
            <w:pPr>
              <w:pStyle w:val="13"/>
            </w:pPr>
            <w:r>
              <w:t>≥12例</w:t>
            </w:r>
          </w:p>
        </w:tc>
      </w:tr>
      <w:tr w14:paraId="46E32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42BC4"/>
        </w:tc>
        <w:tc>
          <w:tcPr>
            <w:tcW w:w="1276" w:type="dxa"/>
            <w:vAlign w:val="center"/>
          </w:tcPr>
          <w:p w14:paraId="36AF3F21">
            <w:pPr>
              <w:pStyle w:val="13"/>
            </w:pPr>
            <w:r>
              <w:t>质量指标</w:t>
            </w:r>
          </w:p>
        </w:tc>
        <w:tc>
          <w:tcPr>
            <w:tcW w:w="1332" w:type="dxa"/>
            <w:vAlign w:val="center"/>
          </w:tcPr>
          <w:p w14:paraId="37797B20">
            <w:pPr>
              <w:pStyle w:val="13"/>
            </w:pPr>
            <w:r>
              <w:t>患者规律服药率</w:t>
            </w:r>
          </w:p>
        </w:tc>
        <w:tc>
          <w:tcPr>
            <w:tcW w:w="3430" w:type="dxa"/>
            <w:vAlign w:val="center"/>
          </w:tcPr>
          <w:p w14:paraId="18B6A07C">
            <w:pPr>
              <w:pStyle w:val="13"/>
            </w:pPr>
            <w:r>
              <w:t>患者规律服药率</w:t>
            </w:r>
          </w:p>
        </w:tc>
        <w:tc>
          <w:tcPr>
            <w:tcW w:w="2551" w:type="dxa"/>
            <w:vAlign w:val="center"/>
          </w:tcPr>
          <w:p w14:paraId="532578DC">
            <w:pPr>
              <w:pStyle w:val="13"/>
            </w:pPr>
            <w:r>
              <w:t>≥90%</w:t>
            </w:r>
          </w:p>
        </w:tc>
      </w:tr>
      <w:tr w14:paraId="468D3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89C8D"/>
        </w:tc>
        <w:tc>
          <w:tcPr>
            <w:tcW w:w="1276" w:type="dxa"/>
            <w:vAlign w:val="center"/>
          </w:tcPr>
          <w:p w14:paraId="78E5D90E">
            <w:pPr>
              <w:pStyle w:val="13"/>
            </w:pPr>
            <w:r>
              <w:t>时效指标</w:t>
            </w:r>
          </w:p>
        </w:tc>
        <w:tc>
          <w:tcPr>
            <w:tcW w:w="1332" w:type="dxa"/>
            <w:vAlign w:val="center"/>
          </w:tcPr>
          <w:p w14:paraId="7946F9E7">
            <w:pPr>
              <w:pStyle w:val="13"/>
            </w:pPr>
            <w:r>
              <w:t>筛查患者明确诊断时效</w:t>
            </w:r>
          </w:p>
        </w:tc>
        <w:tc>
          <w:tcPr>
            <w:tcW w:w="3430" w:type="dxa"/>
            <w:vAlign w:val="center"/>
          </w:tcPr>
          <w:p w14:paraId="6B12BA92">
            <w:pPr>
              <w:pStyle w:val="13"/>
            </w:pPr>
            <w:r>
              <w:t>筛查患者明确诊断时效</w:t>
            </w:r>
          </w:p>
        </w:tc>
        <w:tc>
          <w:tcPr>
            <w:tcW w:w="2551" w:type="dxa"/>
            <w:vAlign w:val="center"/>
          </w:tcPr>
          <w:p w14:paraId="412EF3EF">
            <w:pPr>
              <w:pStyle w:val="13"/>
            </w:pPr>
            <w:r>
              <w:t>≤5个工作日</w:t>
            </w:r>
          </w:p>
        </w:tc>
      </w:tr>
      <w:tr w14:paraId="6CD4A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45F31"/>
        </w:tc>
        <w:tc>
          <w:tcPr>
            <w:tcW w:w="1276" w:type="dxa"/>
            <w:vAlign w:val="center"/>
          </w:tcPr>
          <w:p w14:paraId="7430E452">
            <w:pPr>
              <w:pStyle w:val="13"/>
            </w:pPr>
            <w:r>
              <w:t>成本指标</w:t>
            </w:r>
          </w:p>
        </w:tc>
        <w:tc>
          <w:tcPr>
            <w:tcW w:w="1332" w:type="dxa"/>
            <w:vAlign w:val="center"/>
          </w:tcPr>
          <w:p w14:paraId="4B7575E4">
            <w:pPr>
              <w:pStyle w:val="13"/>
            </w:pPr>
            <w:r>
              <w:t>筛查患者明确诊断成本</w:t>
            </w:r>
          </w:p>
        </w:tc>
        <w:tc>
          <w:tcPr>
            <w:tcW w:w="3430" w:type="dxa"/>
            <w:vAlign w:val="center"/>
          </w:tcPr>
          <w:p w14:paraId="115F35FD">
            <w:pPr>
              <w:pStyle w:val="13"/>
            </w:pPr>
            <w:r>
              <w:t>筛查患者明确诊断成本</w:t>
            </w:r>
          </w:p>
        </w:tc>
        <w:tc>
          <w:tcPr>
            <w:tcW w:w="2551" w:type="dxa"/>
            <w:vAlign w:val="center"/>
          </w:tcPr>
          <w:p w14:paraId="228F46FE">
            <w:pPr>
              <w:pStyle w:val="13"/>
            </w:pPr>
            <w:r>
              <w:t>≤3750元</w:t>
            </w:r>
          </w:p>
        </w:tc>
      </w:tr>
      <w:tr w14:paraId="22D41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0C1A5">
            <w:pPr>
              <w:pStyle w:val="15"/>
            </w:pPr>
            <w:r>
              <w:t>效益指标</w:t>
            </w:r>
          </w:p>
        </w:tc>
        <w:tc>
          <w:tcPr>
            <w:tcW w:w="1276" w:type="dxa"/>
            <w:vAlign w:val="center"/>
          </w:tcPr>
          <w:p w14:paraId="1E676F43">
            <w:pPr>
              <w:pStyle w:val="13"/>
            </w:pPr>
            <w:r>
              <w:t>社会效益指标</w:t>
            </w:r>
          </w:p>
        </w:tc>
        <w:tc>
          <w:tcPr>
            <w:tcW w:w="1332" w:type="dxa"/>
            <w:vAlign w:val="center"/>
          </w:tcPr>
          <w:p w14:paraId="777F6D3E">
            <w:pPr>
              <w:pStyle w:val="13"/>
            </w:pPr>
            <w:r>
              <w:t>精神障碍患者知识知晓率</w:t>
            </w:r>
          </w:p>
        </w:tc>
        <w:tc>
          <w:tcPr>
            <w:tcW w:w="3430" w:type="dxa"/>
            <w:vAlign w:val="center"/>
          </w:tcPr>
          <w:p w14:paraId="0380F4C2">
            <w:pPr>
              <w:pStyle w:val="13"/>
            </w:pPr>
            <w:r>
              <w:t>精神障碍患者知识知晓率</w:t>
            </w:r>
          </w:p>
        </w:tc>
        <w:tc>
          <w:tcPr>
            <w:tcW w:w="2551" w:type="dxa"/>
            <w:vAlign w:val="center"/>
          </w:tcPr>
          <w:p w14:paraId="42C8A12F">
            <w:pPr>
              <w:pStyle w:val="13"/>
            </w:pPr>
            <w:r>
              <w:t>≥85%</w:t>
            </w:r>
          </w:p>
        </w:tc>
      </w:tr>
      <w:tr w14:paraId="3D337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C3D60">
            <w:pPr>
              <w:pStyle w:val="15"/>
            </w:pPr>
            <w:r>
              <w:t>满意度指标</w:t>
            </w:r>
          </w:p>
        </w:tc>
        <w:tc>
          <w:tcPr>
            <w:tcW w:w="1276" w:type="dxa"/>
            <w:vAlign w:val="center"/>
          </w:tcPr>
          <w:p w14:paraId="4E3927BC">
            <w:pPr>
              <w:pStyle w:val="13"/>
            </w:pPr>
            <w:r>
              <w:t>服务对象满意度指标</w:t>
            </w:r>
          </w:p>
        </w:tc>
        <w:tc>
          <w:tcPr>
            <w:tcW w:w="1332" w:type="dxa"/>
            <w:vAlign w:val="center"/>
          </w:tcPr>
          <w:p w14:paraId="6CC44633">
            <w:pPr>
              <w:pStyle w:val="13"/>
            </w:pPr>
            <w:r>
              <w:t>筛查患者满意度</w:t>
            </w:r>
          </w:p>
        </w:tc>
        <w:tc>
          <w:tcPr>
            <w:tcW w:w="3430" w:type="dxa"/>
            <w:vAlign w:val="center"/>
          </w:tcPr>
          <w:p w14:paraId="1A5685FE">
            <w:pPr>
              <w:pStyle w:val="13"/>
            </w:pPr>
            <w:r>
              <w:t>筛查患者满意度</w:t>
            </w:r>
          </w:p>
        </w:tc>
        <w:tc>
          <w:tcPr>
            <w:tcW w:w="2551" w:type="dxa"/>
            <w:vAlign w:val="center"/>
          </w:tcPr>
          <w:p w14:paraId="504C4A03">
            <w:pPr>
              <w:pStyle w:val="13"/>
            </w:pPr>
            <w:r>
              <w:t>≥90%</w:t>
            </w:r>
          </w:p>
        </w:tc>
      </w:tr>
    </w:tbl>
    <w:p w14:paraId="7B385C56">
      <w:pPr>
        <w:sectPr>
          <w:pgSz w:w="11900" w:h="16840"/>
          <w:pgMar w:top="1984" w:right="1304" w:bottom="1134" w:left="1304" w:header="720" w:footer="720" w:gutter="0"/>
          <w:cols w:space="720" w:num="1"/>
        </w:sectPr>
      </w:pPr>
    </w:p>
    <w:p w14:paraId="504F7D5D">
      <w:pPr>
        <w:spacing w:before="0" w:after="0" w:line="240" w:lineRule="auto"/>
        <w:ind w:firstLine="0"/>
        <w:jc w:val="center"/>
        <w:outlineLvl w:val="9"/>
      </w:pPr>
      <w:r>
        <w:rPr>
          <w:rFonts w:ascii="方正仿宋_GBK" w:hAnsi="方正仿宋_GBK" w:eastAsia="方正仿宋_GBK" w:cs="方正仿宋_GBK"/>
          <w:sz w:val="28"/>
        </w:rPr>
        <w:t xml:space="preserve"> </w:t>
      </w:r>
    </w:p>
    <w:p w14:paraId="6019A025">
      <w:pPr>
        <w:spacing w:before="0" w:after="0"/>
        <w:ind w:firstLine="560"/>
        <w:jc w:val="left"/>
        <w:outlineLvl w:val="3"/>
      </w:pPr>
      <w:bookmarkStart w:id="45" w:name="_Toc_4_4_0000000046"/>
      <w:r>
        <w:rPr>
          <w:rFonts w:ascii="方正仿宋_GBK" w:hAnsi="方正仿宋_GBK" w:eastAsia="方正仿宋_GBK" w:cs="方正仿宋_GBK"/>
          <w:sz w:val="28"/>
        </w:rPr>
        <w:t>42.重大传染病防控资金-扩大国家免疫规划-2025年中央（津财社指[2024]116号）绩效目标表</w:t>
      </w:r>
      <w:bookmarkEnd w:id="4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7EB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9696B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46FB2A24">
            <w:pPr>
              <w:pStyle w:val="11"/>
            </w:pPr>
            <w:r>
              <w:t>单位：元</w:t>
            </w:r>
          </w:p>
        </w:tc>
      </w:tr>
      <w:tr w14:paraId="26792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83D82C">
            <w:pPr>
              <w:pStyle w:val="14"/>
            </w:pPr>
            <w:r>
              <w:t>项目名称</w:t>
            </w:r>
          </w:p>
        </w:tc>
        <w:tc>
          <w:tcPr>
            <w:tcW w:w="8589" w:type="dxa"/>
            <w:gridSpan w:val="6"/>
            <w:vAlign w:val="center"/>
          </w:tcPr>
          <w:p w14:paraId="1D5457EC">
            <w:pPr>
              <w:pStyle w:val="13"/>
            </w:pPr>
            <w:r>
              <w:t>重大传染病防控资金-扩大国家免疫规划-2025年中央（津财社指[2024]116号）</w:t>
            </w:r>
          </w:p>
        </w:tc>
      </w:tr>
      <w:tr w14:paraId="28012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77DD3">
            <w:pPr>
              <w:pStyle w:val="14"/>
            </w:pPr>
            <w:r>
              <w:t>预算规模及资金用途</w:t>
            </w:r>
          </w:p>
        </w:tc>
        <w:tc>
          <w:tcPr>
            <w:tcW w:w="1276" w:type="dxa"/>
            <w:vAlign w:val="center"/>
          </w:tcPr>
          <w:p w14:paraId="4068B257">
            <w:pPr>
              <w:pStyle w:val="14"/>
            </w:pPr>
            <w:r>
              <w:t>预算数</w:t>
            </w:r>
          </w:p>
        </w:tc>
        <w:tc>
          <w:tcPr>
            <w:tcW w:w="1332" w:type="dxa"/>
            <w:vAlign w:val="center"/>
          </w:tcPr>
          <w:p w14:paraId="02B113E4">
            <w:pPr>
              <w:pStyle w:val="13"/>
            </w:pPr>
            <w:r>
              <w:t>9170.00</w:t>
            </w:r>
          </w:p>
        </w:tc>
        <w:tc>
          <w:tcPr>
            <w:tcW w:w="1587" w:type="dxa"/>
            <w:vAlign w:val="center"/>
          </w:tcPr>
          <w:p w14:paraId="2FCF0794">
            <w:pPr>
              <w:pStyle w:val="14"/>
            </w:pPr>
            <w:r>
              <w:t>其中：财政    资金</w:t>
            </w:r>
          </w:p>
        </w:tc>
        <w:tc>
          <w:tcPr>
            <w:tcW w:w="1843" w:type="dxa"/>
            <w:vAlign w:val="center"/>
          </w:tcPr>
          <w:p w14:paraId="22E858FC">
            <w:pPr>
              <w:pStyle w:val="13"/>
            </w:pPr>
            <w:r>
              <w:t>9170.00</w:t>
            </w:r>
          </w:p>
        </w:tc>
        <w:tc>
          <w:tcPr>
            <w:tcW w:w="1276" w:type="dxa"/>
            <w:vAlign w:val="center"/>
          </w:tcPr>
          <w:p w14:paraId="6D15878D">
            <w:pPr>
              <w:pStyle w:val="14"/>
            </w:pPr>
            <w:r>
              <w:t>其他资金</w:t>
            </w:r>
          </w:p>
        </w:tc>
        <w:tc>
          <w:tcPr>
            <w:tcW w:w="1276" w:type="dxa"/>
            <w:vAlign w:val="center"/>
          </w:tcPr>
          <w:p w14:paraId="3365F16E">
            <w:pPr>
              <w:pStyle w:val="13"/>
            </w:pPr>
            <w:r>
              <w:t xml:space="preserve"> </w:t>
            </w:r>
          </w:p>
        </w:tc>
      </w:tr>
      <w:tr w14:paraId="5AD7C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C5BBE"/>
        </w:tc>
        <w:tc>
          <w:tcPr>
            <w:tcW w:w="8589" w:type="dxa"/>
            <w:gridSpan w:val="6"/>
            <w:vAlign w:val="center"/>
          </w:tcPr>
          <w:p w14:paraId="3BE6AF8A">
            <w:pPr>
              <w:pStyle w:val="13"/>
            </w:pPr>
            <w:r>
              <w:t>重大传染病防控-扩大国家免疫规划-2025年中央</w:t>
            </w:r>
          </w:p>
        </w:tc>
      </w:tr>
      <w:tr w14:paraId="21441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4BB04E">
            <w:pPr>
              <w:pStyle w:val="14"/>
            </w:pPr>
            <w:r>
              <w:t>绩效目标</w:t>
            </w:r>
          </w:p>
        </w:tc>
        <w:tc>
          <w:tcPr>
            <w:tcW w:w="8589" w:type="dxa"/>
            <w:gridSpan w:val="6"/>
            <w:vAlign w:val="center"/>
          </w:tcPr>
          <w:p w14:paraId="015E4767">
            <w:pPr>
              <w:pStyle w:val="13"/>
            </w:pPr>
            <w:r>
              <w:t>1.通过开展免疫规划宣传、AFFI分类诊断和疫苗监测，进一步提高疫苗接种率，建立人群免疫屏障。</w:t>
            </w:r>
          </w:p>
        </w:tc>
      </w:tr>
    </w:tbl>
    <w:p w14:paraId="2991B2A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12BC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3602FA">
            <w:pPr>
              <w:pStyle w:val="14"/>
            </w:pPr>
            <w:r>
              <w:t>一级指标</w:t>
            </w:r>
          </w:p>
        </w:tc>
        <w:tc>
          <w:tcPr>
            <w:tcW w:w="1276" w:type="dxa"/>
            <w:vAlign w:val="center"/>
          </w:tcPr>
          <w:p w14:paraId="6E3B8A3A">
            <w:pPr>
              <w:pStyle w:val="14"/>
            </w:pPr>
            <w:r>
              <w:t>二级指标</w:t>
            </w:r>
          </w:p>
        </w:tc>
        <w:tc>
          <w:tcPr>
            <w:tcW w:w="1332" w:type="dxa"/>
            <w:vAlign w:val="center"/>
          </w:tcPr>
          <w:p w14:paraId="0434B4A3">
            <w:pPr>
              <w:pStyle w:val="14"/>
            </w:pPr>
            <w:r>
              <w:t>三级指标</w:t>
            </w:r>
          </w:p>
        </w:tc>
        <w:tc>
          <w:tcPr>
            <w:tcW w:w="3430" w:type="dxa"/>
            <w:vAlign w:val="center"/>
          </w:tcPr>
          <w:p w14:paraId="2695D6CC">
            <w:pPr>
              <w:pStyle w:val="14"/>
            </w:pPr>
            <w:r>
              <w:t>绩效指标描述</w:t>
            </w:r>
          </w:p>
        </w:tc>
        <w:tc>
          <w:tcPr>
            <w:tcW w:w="2551" w:type="dxa"/>
            <w:vAlign w:val="center"/>
          </w:tcPr>
          <w:p w14:paraId="47E54D65">
            <w:pPr>
              <w:pStyle w:val="14"/>
            </w:pPr>
            <w:r>
              <w:t>指标值</w:t>
            </w:r>
          </w:p>
        </w:tc>
      </w:tr>
      <w:tr w14:paraId="21EA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D6D64">
            <w:pPr>
              <w:pStyle w:val="15"/>
            </w:pPr>
            <w:r>
              <w:t>产出指标</w:t>
            </w:r>
          </w:p>
        </w:tc>
        <w:tc>
          <w:tcPr>
            <w:tcW w:w="1276" w:type="dxa"/>
            <w:vAlign w:val="center"/>
          </w:tcPr>
          <w:p w14:paraId="09E3A137">
            <w:pPr>
              <w:pStyle w:val="13"/>
            </w:pPr>
            <w:r>
              <w:t>数量指标</w:t>
            </w:r>
          </w:p>
        </w:tc>
        <w:tc>
          <w:tcPr>
            <w:tcW w:w="1332" w:type="dxa"/>
            <w:vAlign w:val="center"/>
          </w:tcPr>
          <w:p w14:paraId="55B90826">
            <w:pPr>
              <w:pStyle w:val="13"/>
            </w:pPr>
            <w:r>
              <w:t>开展免疫规划宣传次数</w:t>
            </w:r>
          </w:p>
        </w:tc>
        <w:tc>
          <w:tcPr>
            <w:tcW w:w="3430" w:type="dxa"/>
            <w:vAlign w:val="center"/>
          </w:tcPr>
          <w:p w14:paraId="2B0B47E7">
            <w:pPr>
              <w:pStyle w:val="13"/>
            </w:pPr>
            <w:r>
              <w:t>开展免疫规划宣传次数</w:t>
            </w:r>
          </w:p>
        </w:tc>
        <w:tc>
          <w:tcPr>
            <w:tcW w:w="2551" w:type="dxa"/>
            <w:vAlign w:val="center"/>
          </w:tcPr>
          <w:p w14:paraId="5400E012">
            <w:pPr>
              <w:pStyle w:val="13"/>
            </w:pPr>
            <w:r>
              <w:t>≥1次</w:t>
            </w:r>
          </w:p>
        </w:tc>
      </w:tr>
      <w:tr w14:paraId="72FAE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9B1EB"/>
        </w:tc>
        <w:tc>
          <w:tcPr>
            <w:tcW w:w="1276" w:type="dxa"/>
            <w:vAlign w:val="center"/>
          </w:tcPr>
          <w:p w14:paraId="2D88E895">
            <w:pPr>
              <w:pStyle w:val="13"/>
            </w:pPr>
            <w:r>
              <w:t>数量指标</w:t>
            </w:r>
          </w:p>
        </w:tc>
        <w:tc>
          <w:tcPr>
            <w:tcW w:w="1332" w:type="dxa"/>
            <w:vAlign w:val="center"/>
          </w:tcPr>
          <w:p w14:paraId="1300F531">
            <w:pPr>
              <w:pStyle w:val="13"/>
            </w:pPr>
            <w:r>
              <w:t>AEFI分类诊断会次数</w:t>
            </w:r>
          </w:p>
        </w:tc>
        <w:tc>
          <w:tcPr>
            <w:tcW w:w="3430" w:type="dxa"/>
            <w:vAlign w:val="center"/>
          </w:tcPr>
          <w:p w14:paraId="7AF288F4">
            <w:pPr>
              <w:pStyle w:val="13"/>
            </w:pPr>
            <w:r>
              <w:t>AEFI分类诊断会次数</w:t>
            </w:r>
          </w:p>
        </w:tc>
        <w:tc>
          <w:tcPr>
            <w:tcW w:w="2551" w:type="dxa"/>
            <w:vAlign w:val="center"/>
          </w:tcPr>
          <w:p w14:paraId="44AB8EB8">
            <w:pPr>
              <w:pStyle w:val="13"/>
            </w:pPr>
            <w:r>
              <w:t>≥4次</w:t>
            </w:r>
          </w:p>
        </w:tc>
      </w:tr>
      <w:tr w14:paraId="0D9D0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E7DF2B"/>
        </w:tc>
        <w:tc>
          <w:tcPr>
            <w:tcW w:w="1276" w:type="dxa"/>
            <w:vAlign w:val="center"/>
          </w:tcPr>
          <w:p w14:paraId="62037514">
            <w:pPr>
              <w:pStyle w:val="13"/>
            </w:pPr>
            <w:r>
              <w:t>数量指标</w:t>
            </w:r>
          </w:p>
        </w:tc>
        <w:tc>
          <w:tcPr>
            <w:tcW w:w="1332" w:type="dxa"/>
            <w:vAlign w:val="center"/>
          </w:tcPr>
          <w:p w14:paraId="3E541810">
            <w:pPr>
              <w:pStyle w:val="13"/>
            </w:pPr>
            <w:r>
              <w:t>疫苗监测病种种类</w:t>
            </w:r>
          </w:p>
        </w:tc>
        <w:tc>
          <w:tcPr>
            <w:tcW w:w="3430" w:type="dxa"/>
            <w:vAlign w:val="center"/>
          </w:tcPr>
          <w:p w14:paraId="23E60F65">
            <w:pPr>
              <w:pStyle w:val="13"/>
            </w:pPr>
            <w:r>
              <w:t>疫苗监测病种种类</w:t>
            </w:r>
          </w:p>
        </w:tc>
        <w:tc>
          <w:tcPr>
            <w:tcW w:w="2551" w:type="dxa"/>
            <w:vAlign w:val="center"/>
          </w:tcPr>
          <w:p w14:paraId="4ADE2F4A">
            <w:pPr>
              <w:pStyle w:val="13"/>
            </w:pPr>
            <w:r>
              <w:t>≥13种</w:t>
            </w:r>
          </w:p>
        </w:tc>
      </w:tr>
      <w:tr w14:paraId="22BFA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6A070"/>
        </w:tc>
        <w:tc>
          <w:tcPr>
            <w:tcW w:w="1276" w:type="dxa"/>
            <w:vAlign w:val="center"/>
          </w:tcPr>
          <w:p w14:paraId="3B79D72D">
            <w:pPr>
              <w:pStyle w:val="13"/>
            </w:pPr>
            <w:r>
              <w:t>质量指标</w:t>
            </w:r>
          </w:p>
        </w:tc>
        <w:tc>
          <w:tcPr>
            <w:tcW w:w="1332" w:type="dxa"/>
            <w:vAlign w:val="center"/>
          </w:tcPr>
          <w:p w14:paraId="52A6B7D3">
            <w:pPr>
              <w:pStyle w:val="13"/>
            </w:pPr>
            <w:r>
              <w:t>常规免疫接种率</w:t>
            </w:r>
          </w:p>
        </w:tc>
        <w:tc>
          <w:tcPr>
            <w:tcW w:w="3430" w:type="dxa"/>
            <w:vAlign w:val="center"/>
          </w:tcPr>
          <w:p w14:paraId="4C920E41">
            <w:pPr>
              <w:pStyle w:val="13"/>
            </w:pPr>
            <w:r>
              <w:t>常规免疫接种率</w:t>
            </w:r>
          </w:p>
        </w:tc>
        <w:tc>
          <w:tcPr>
            <w:tcW w:w="2551" w:type="dxa"/>
            <w:vAlign w:val="center"/>
          </w:tcPr>
          <w:p w14:paraId="4457AB55">
            <w:pPr>
              <w:pStyle w:val="13"/>
            </w:pPr>
            <w:r>
              <w:t>100%</w:t>
            </w:r>
          </w:p>
        </w:tc>
      </w:tr>
      <w:tr w14:paraId="1D7F6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DC985"/>
        </w:tc>
        <w:tc>
          <w:tcPr>
            <w:tcW w:w="1276" w:type="dxa"/>
            <w:vAlign w:val="center"/>
          </w:tcPr>
          <w:p w14:paraId="6D13530E">
            <w:pPr>
              <w:pStyle w:val="13"/>
            </w:pPr>
            <w:r>
              <w:t>质量指标</w:t>
            </w:r>
          </w:p>
        </w:tc>
        <w:tc>
          <w:tcPr>
            <w:tcW w:w="1332" w:type="dxa"/>
            <w:vAlign w:val="center"/>
          </w:tcPr>
          <w:p w14:paraId="54C1CEFC">
            <w:pPr>
              <w:pStyle w:val="13"/>
            </w:pPr>
            <w:r>
              <w:t>宣传活动合规率</w:t>
            </w:r>
          </w:p>
        </w:tc>
        <w:tc>
          <w:tcPr>
            <w:tcW w:w="3430" w:type="dxa"/>
            <w:vAlign w:val="center"/>
          </w:tcPr>
          <w:p w14:paraId="04EC2658">
            <w:pPr>
              <w:pStyle w:val="13"/>
            </w:pPr>
            <w:r>
              <w:t>宣传活动合规率</w:t>
            </w:r>
          </w:p>
        </w:tc>
        <w:tc>
          <w:tcPr>
            <w:tcW w:w="2551" w:type="dxa"/>
            <w:vAlign w:val="center"/>
          </w:tcPr>
          <w:p w14:paraId="58889FA4">
            <w:pPr>
              <w:pStyle w:val="13"/>
            </w:pPr>
            <w:r>
              <w:t>100%</w:t>
            </w:r>
          </w:p>
        </w:tc>
      </w:tr>
      <w:tr w14:paraId="1326E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5A1DE"/>
        </w:tc>
        <w:tc>
          <w:tcPr>
            <w:tcW w:w="1276" w:type="dxa"/>
            <w:vAlign w:val="center"/>
          </w:tcPr>
          <w:p w14:paraId="189C9A5A">
            <w:pPr>
              <w:pStyle w:val="13"/>
            </w:pPr>
            <w:r>
              <w:t>质量指标</w:t>
            </w:r>
          </w:p>
        </w:tc>
        <w:tc>
          <w:tcPr>
            <w:tcW w:w="1332" w:type="dxa"/>
            <w:vAlign w:val="center"/>
          </w:tcPr>
          <w:p w14:paraId="71681D40">
            <w:pPr>
              <w:pStyle w:val="13"/>
            </w:pPr>
            <w:r>
              <w:t>AEFI分类诊断准确率</w:t>
            </w:r>
          </w:p>
        </w:tc>
        <w:tc>
          <w:tcPr>
            <w:tcW w:w="3430" w:type="dxa"/>
            <w:vAlign w:val="center"/>
          </w:tcPr>
          <w:p w14:paraId="5FA6A366">
            <w:pPr>
              <w:pStyle w:val="13"/>
            </w:pPr>
            <w:r>
              <w:t>AEFI分类诊断准确率</w:t>
            </w:r>
          </w:p>
        </w:tc>
        <w:tc>
          <w:tcPr>
            <w:tcW w:w="2551" w:type="dxa"/>
            <w:vAlign w:val="center"/>
          </w:tcPr>
          <w:p w14:paraId="260FBEA4">
            <w:pPr>
              <w:pStyle w:val="13"/>
            </w:pPr>
            <w:r>
              <w:t>100%</w:t>
            </w:r>
          </w:p>
        </w:tc>
      </w:tr>
      <w:tr w14:paraId="07798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89F60"/>
        </w:tc>
        <w:tc>
          <w:tcPr>
            <w:tcW w:w="1276" w:type="dxa"/>
            <w:vAlign w:val="center"/>
          </w:tcPr>
          <w:p w14:paraId="041B20B1">
            <w:pPr>
              <w:pStyle w:val="13"/>
            </w:pPr>
            <w:r>
              <w:t>时效指标</w:t>
            </w:r>
          </w:p>
        </w:tc>
        <w:tc>
          <w:tcPr>
            <w:tcW w:w="1332" w:type="dxa"/>
            <w:vAlign w:val="center"/>
          </w:tcPr>
          <w:p w14:paraId="54F18B6F">
            <w:pPr>
              <w:pStyle w:val="13"/>
            </w:pPr>
            <w:r>
              <w:t>完成监测报告时间</w:t>
            </w:r>
          </w:p>
        </w:tc>
        <w:tc>
          <w:tcPr>
            <w:tcW w:w="3430" w:type="dxa"/>
            <w:vAlign w:val="center"/>
          </w:tcPr>
          <w:p w14:paraId="159B9E1B">
            <w:pPr>
              <w:pStyle w:val="13"/>
            </w:pPr>
            <w:r>
              <w:t>完成监测报告时间</w:t>
            </w:r>
          </w:p>
        </w:tc>
        <w:tc>
          <w:tcPr>
            <w:tcW w:w="2551" w:type="dxa"/>
            <w:vAlign w:val="center"/>
          </w:tcPr>
          <w:p w14:paraId="53C7821F">
            <w:pPr>
              <w:pStyle w:val="13"/>
            </w:pPr>
            <w:r>
              <w:t>2026年12月31日前</w:t>
            </w:r>
          </w:p>
        </w:tc>
      </w:tr>
      <w:tr w14:paraId="1B34F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0DA7B"/>
        </w:tc>
        <w:tc>
          <w:tcPr>
            <w:tcW w:w="1276" w:type="dxa"/>
            <w:vAlign w:val="center"/>
          </w:tcPr>
          <w:p w14:paraId="04BCF971">
            <w:pPr>
              <w:pStyle w:val="13"/>
            </w:pPr>
            <w:r>
              <w:t>成本指标</w:t>
            </w:r>
          </w:p>
        </w:tc>
        <w:tc>
          <w:tcPr>
            <w:tcW w:w="1332" w:type="dxa"/>
            <w:vAlign w:val="center"/>
          </w:tcPr>
          <w:p w14:paraId="43DE7E14">
            <w:pPr>
              <w:pStyle w:val="13"/>
            </w:pPr>
            <w:r>
              <w:t>开展免疫规划宣传成本</w:t>
            </w:r>
          </w:p>
        </w:tc>
        <w:tc>
          <w:tcPr>
            <w:tcW w:w="3430" w:type="dxa"/>
            <w:vAlign w:val="center"/>
          </w:tcPr>
          <w:p w14:paraId="5A54D89D">
            <w:pPr>
              <w:pStyle w:val="13"/>
            </w:pPr>
            <w:r>
              <w:t>开展免疫规划宣传成本</w:t>
            </w:r>
          </w:p>
        </w:tc>
        <w:tc>
          <w:tcPr>
            <w:tcW w:w="2551" w:type="dxa"/>
            <w:vAlign w:val="center"/>
          </w:tcPr>
          <w:p w14:paraId="5F1BCE36">
            <w:pPr>
              <w:pStyle w:val="13"/>
            </w:pPr>
            <w:r>
              <w:t>≤6000元</w:t>
            </w:r>
          </w:p>
        </w:tc>
      </w:tr>
      <w:tr w14:paraId="4E7A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3B77A"/>
        </w:tc>
        <w:tc>
          <w:tcPr>
            <w:tcW w:w="1276" w:type="dxa"/>
            <w:vAlign w:val="center"/>
          </w:tcPr>
          <w:p w14:paraId="1A4B5620">
            <w:pPr>
              <w:pStyle w:val="13"/>
            </w:pPr>
            <w:r>
              <w:t>成本指标</w:t>
            </w:r>
          </w:p>
        </w:tc>
        <w:tc>
          <w:tcPr>
            <w:tcW w:w="1332" w:type="dxa"/>
            <w:vAlign w:val="center"/>
          </w:tcPr>
          <w:p w14:paraId="238611FC">
            <w:pPr>
              <w:pStyle w:val="13"/>
            </w:pPr>
            <w:r>
              <w:t>AEFI分类诊断会成本</w:t>
            </w:r>
          </w:p>
        </w:tc>
        <w:tc>
          <w:tcPr>
            <w:tcW w:w="3430" w:type="dxa"/>
            <w:vAlign w:val="center"/>
          </w:tcPr>
          <w:p w14:paraId="252002AD">
            <w:pPr>
              <w:pStyle w:val="13"/>
            </w:pPr>
            <w:r>
              <w:t>AEFI分类诊断会成本</w:t>
            </w:r>
          </w:p>
        </w:tc>
        <w:tc>
          <w:tcPr>
            <w:tcW w:w="2551" w:type="dxa"/>
            <w:vAlign w:val="center"/>
          </w:tcPr>
          <w:p w14:paraId="5A22D9CA">
            <w:pPr>
              <w:pStyle w:val="13"/>
            </w:pPr>
            <w:r>
              <w:t>≤350元</w:t>
            </w:r>
          </w:p>
        </w:tc>
      </w:tr>
      <w:tr w14:paraId="15CAD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8AF36"/>
        </w:tc>
        <w:tc>
          <w:tcPr>
            <w:tcW w:w="1276" w:type="dxa"/>
            <w:vAlign w:val="center"/>
          </w:tcPr>
          <w:p w14:paraId="1E61E501">
            <w:pPr>
              <w:pStyle w:val="13"/>
            </w:pPr>
            <w:r>
              <w:t>成本指标</w:t>
            </w:r>
          </w:p>
        </w:tc>
        <w:tc>
          <w:tcPr>
            <w:tcW w:w="1332" w:type="dxa"/>
            <w:vAlign w:val="center"/>
          </w:tcPr>
          <w:p w14:paraId="69FBCD3D">
            <w:pPr>
              <w:pStyle w:val="13"/>
            </w:pPr>
            <w:r>
              <w:t>疫苗监测病种成本</w:t>
            </w:r>
          </w:p>
        </w:tc>
        <w:tc>
          <w:tcPr>
            <w:tcW w:w="3430" w:type="dxa"/>
            <w:vAlign w:val="center"/>
          </w:tcPr>
          <w:p w14:paraId="082DBAD9">
            <w:pPr>
              <w:pStyle w:val="13"/>
            </w:pPr>
            <w:r>
              <w:t>疫苗监测病种成本</w:t>
            </w:r>
          </w:p>
        </w:tc>
        <w:tc>
          <w:tcPr>
            <w:tcW w:w="2551" w:type="dxa"/>
            <w:vAlign w:val="center"/>
          </w:tcPr>
          <w:p w14:paraId="08BD5E84">
            <w:pPr>
              <w:pStyle w:val="13"/>
            </w:pPr>
            <w:r>
              <w:t>≤2820元</w:t>
            </w:r>
          </w:p>
        </w:tc>
      </w:tr>
      <w:tr w14:paraId="0D9A4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B9435C">
            <w:pPr>
              <w:pStyle w:val="15"/>
            </w:pPr>
            <w:r>
              <w:t>效益指标</w:t>
            </w:r>
          </w:p>
        </w:tc>
        <w:tc>
          <w:tcPr>
            <w:tcW w:w="1276" w:type="dxa"/>
            <w:vAlign w:val="center"/>
          </w:tcPr>
          <w:p w14:paraId="166E123B">
            <w:pPr>
              <w:pStyle w:val="13"/>
            </w:pPr>
            <w:r>
              <w:t>社会效益指标</w:t>
            </w:r>
          </w:p>
        </w:tc>
        <w:tc>
          <w:tcPr>
            <w:tcW w:w="1332" w:type="dxa"/>
            <w:vAlign w:val="center"/>
          </w:tcPr>
          <w:p w14:paraId="79BDC670">
            <w:pPr>
              <w:pStyle w:val="13"/>
            </w:pPr>
            <w:r>
              <w:t>提高疫苗接种率，减少疾病的传播。</w:t>
            </w:r>
          </w:p>
        </w:tc>
        <w:tc>
          <w:tcPr>
            <w:tcW w:w="3430" w:type="dxa"/>
            <w:vAlign w:val="center"/>
          </w:tcPr>
          <w:p w14:paraId="5EEEEDA0">
            <w:pPr>
              <w:pStyle w:val="13"/>
            </w:pPr>
            <w:r>
              <w:t>提高疫苗接种率，减少疾病的传播。</w:t>
            </w:r>
          </w:p>
        </w:tc>
        <w:tc>
          <w:tcPr>
            <w:tcW w:w="2551" w:type="dxa"/>
            <w:vAlign w:val="center"/>
          </w:tcPr>
          <w:p w14:paraId="6331DF97">
            <w:pPr>
              <w:pStyle w:val="13"/>
            </w:pPr>
            <w:r>
              <w:t>不断提高</w:t>
            </w:r>
          </w:p>
        </w:tc>
      </w:tr>
      <w:tr w14:paraId="5C2B2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D8810">
            <w:pPr>
              <w:pStyle w:val="15"/>
            </w:pPr>
            <w:r>
              <w:t>满意度指标</w:t>
            </w:r>
          </w:p>
        </w:tc>
        <w:tc>
          <w:tcPr>
            <w:tcW w:w="1276" w:type="dxa"/>
            <w:vAlign w:val="center"/>
          </w:tcPr>
          <w:p w14:paraId="7A4592E9">
            <w:pPr>
              <w:pStyle w:val="13"/>
            </w:pPr>
            <w:r>
              <w:t>服务对象满意度指标</w:t>
            </w:r>
          </w:p>
        </w:tc>
        <w:tc>
          <w:tcPr>
            <w:tcW w:w="1332" w:type="dxa"/>
            <w:vAlign w:val="center"/>
          </w:tcPr>
          <w:p w14:paraId="27A357FB">
            <w:pPr>
              <w:pStyle w:val="13"/>
            </w:pPr>
            <w:r>
              <w:t>接种人群满意度</w:t>
            </w:r>
          </w:p>
        </w:tc>
        <w:tc>
          <w:tcPr>
            <w:tcW w:w="3430" w:type="dxa"/>
            <w:vAlign w:val="center"/>
          </w:tcPr>
          <w:p w14:paraId="6B5548CA">
            <w:pPr>
              <w:pStyle w:val="13"/>
            </w:pPr>
            <w:r>
              <w:t>接种人群满意度</w:t>
            </w:r>
          </w:p>
        </w:tc>
        <w:tc>
          <w:tcPr>
            <w:tcW w:w="2551" w:type="dxa"/>
            <w:vAlign w:val="center"/>
          </w:tcPr>
          <w:p w14:paraId="104CE69A">
            <w:pPr>
              <w:pStyle w:val="13"/>
            </w:pPr>
            <w:r>
              <w:t>≥90%</w:t>
            </w:r>
          </w:p>
        </w:tc>
      </w:tr>
    </w:tbl>
    <w:p w14:paraId="3AA6F41A">
      <w:pPr>
        <w:sectPr>
          <w:pgSz w:w="11900" w:h="16840"/>
          <w:pgMar w:top="1984" w:right="1304" w:bottom="1134" w:left="1304" w:header="720" w:footer="720" w:gutter="0"/>
          <w:cols w:space="720" w:num="1"/>
        </w:sectPr>
      </w:pPr>
    </w:p>
    <w:p w14:paraId="6DC36085">
      <w:pPr>
        <w:spacing w:before="0" w:after="0" w:line="240" w:lineRule="auto"/>
        <w:ind w:firstLine="0"/>
        <w:jc w:val="center"/>
        <w:outlineLvl w:val="9"/>
      </w:pPr>
      <w:r>
        <w:rPr>
          <w:rFonts w:ascii="方正仿宋_GBK" w:hAnsi="方正仿宋_GBK" w:eastAsia="方正仿宋_GBK" w:cs="方正仿宋_GBK"/>
          <w:sz w:val="28"/>
        </w:rPr>
        <w:t xml:space="preserve"> </w:t>
      </w:r>
    </w:p>
    <w:p w14:paraId="7AC3FF92">
      <w:pPr>
        <w:spacing w:before="0" w:after="0"/>
        <w:ind w:firstLine="560"/>
        <w:jc w:val="left"/>
        <w:outlineLvl w:val="3"/>
      </w:pPr>
      <w:bookmarkStart w:id="46" w:name="_Toc_4_4_0000000047"/>
      <w:r>
        <w:rPr>
          <w:rFonts w:ascii="方正仿宋_GBK" w:hAnsi="方正仿宋_GBK" w:eastAsia="方正仿宋_GBK" w:cs="方正仿宋_GBK"/>
          <w:sz w:val="28"/>
        </w:rPr>
        <w:t>43.重大传染病防控资金-慢性病防治-2025年中央（津财社指[2024]116号）绩效目标表</w:t>
      </w:r>
      <w:bookmarkEnd w:id="4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DB12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A06C9D">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2D145DE">
            <w:pPr>
              <w:pStyle w:val="11"/>
            </w:pPr>
            <w:r>
              <w:t>单位：元</w:t>
            </w:r>
          </w:p>
        </w:tc>
      </w:tr>
      <w:tr w14:paraId="03D8C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2D667B">
            <w:pPr>
              <w:pStyle w:val="14"/>
            </w:pPr>
            <w:r>
              <w:t>项目名称</w:t>
            </w:r>
          </w:p>
        </w:tc>
        <w:tc>
          <w:tcPr>
            <w:tcW w:w="8589" w:type="dxa"/>
            <w:gridSpan w:val="6"/>
            <w:vAlign w:val="center"/>
          </w:tcPr>
          <w:p w14:paraId="18B2B32F">
            <w:pPr>
              <w:pStyle w:val="13"/>
            </w:pPr>
            <w:r>
              <w:t>重大传染病防控资金-慢性病防治-2025年中央（津财社指[2024]116号）</w:t>
            </w:r>
          </w:p>
        </w:tc>
      </w:tr>
      <w:tr w14:paraId="62519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33D172">
            <w:pPr>
              <w:pStyle w:val="14"/>
            </w:pPr>
            <w:r>
              <w:t>预算规模及资金用途</w:t>
            </w:r>
          </w:p>
        </w:tc>
        <w:tc>
          <w:tcPr>
            <w:tcW w:w="1276" w:type="dxa"/>
            <w:vAlign w:val="center"/>
          </w:tcPr>
          <w:p w14:paraId="56D864B1">
            <w:pPr>
              <w:pStyle w:val="14"/>
            </w:pPr>
            <w:r>
              <w:t>预算数</w:t>
            </w:r>
          </w:p>
        </w:tc>
        <w:tc>
          <w:tcPr>
            <w:tcW w:w="1332" w:type="dxa"/>
            <w:vAlign w:val="center"/>
          </w:tcPr>
          <w:p w14:paraId="34A3D571">
            <w:pPr>
              <w:pStyle w:val="13"/>
            </w:pPr>
            <w:r>
              <w:t>7850.00</w:t>
            </w:r>
          </w:p>
        </w:tc>
        <w:tc>
          <w:tcPr>
            <w:tcW w:w="1587" w:type="dxa"/>
            <w:vAlign w:val="center"/>
          </w:tcPr>
          <w:p w14:paraId="39972DBF">
            <w:pPr>
              <w:pStyle w:val="14"/>
            </w:pPr>
            <w:r>
              <w:t>其中：财政    资金</w:t>
            </w:r>
          </w:p>
        </w:tc>
        <w:tc>
          <w:tcPr>
            <w:tcW w:w="1843" w:type="dxa"/>
            <w:vAlign w:val="center"/>
          </w:tcPr>
          <w:p w14:paraId="5856DE4C">
            <w:pPr>
              <w:pStyle w:val="13"/>
            </w:pPr>
            <w:r>
              <w:t>7850.00</w:t>
            </w:r>
          </w:p>
        </w:tc>
        <w:tc>
          <w:tcPr>
            <w:tcW w:w="1276" w:type="dxa"/>
            <w:vAlign w:val="center"/>
          </w:tcPr>
          <w:p w14:paraId="46AC19E9">
            <w:pPr>
              <w:pStyle w:val="14"/>
            </w:pPr>
            <w:r>
              <w:t>其他资金</w:t>
            </w:r>
          </w:p>
        </w:tc>
        <w:tc>
          <w:tcPr>
            <w:tcW w:w="1276" w:type="dxa"/>
            <w:vAlign w:val="center"/>
          </w:tcPr>
          <w:p w14:paraId="68007A1F">
            <w:pPr>
              <w:pStyle w:val="13"/>
            </w:pPr>
            <w:r>
              <w:t xml:space="preserve"> </w:t>
            </w:r>
          </w:p>
        </w:tc>
      </w:tr>
      <w:tr w14:paraId="0B9DC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B0847"/>
        </w:tc>
        <w:tc>
          <w:tcPr>
            <w:tcW w:w="8589" w:type="dxa"/>
            <w:gridSpan w:val="6"/>
            <w:vAlign w:val="center"/>
          </w:tcPr>
          <w:p w14:paraId="61D0D003">
            <w:pPr>
              <w:pStyle w:val="13"/>
            </w:pPr>
            <w:r>
              <w:t>重大传染病防控-慢性病防治-2025年中央</w:t>
            </w:r>
          </w:p>
        </w:tc>
      </w:tr>
      <w:tr w14:paraId="38718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318E20">
            <w:pPr>
              <w:pStyle w:val="14"/>
            </w:pPr>
            <w:r>
              <w:t>绩效目标</w:t>
            </w:r>
          </w:p>
        </w:tc>
        <w:tc>
          <w:tcPr>
            <w:tcW w:w="8589" w:type="dxa"/>
            <w:gridSpan w:val="6"/>
            <w:vAlign w:val="center"/>
          </w:tcPr>
          <w:p w14:paraId="69BC44E0">
            <w:pPr>
              <w:pStyle w:val="13"/>
            </w:pPr>
            <w:r>
              <w:t>1.通过开展肿瘤死因、伤害等方面的监测及危险因素干预，出具居民健康状况报告，为制定慢性病防控措施提供数据支持。</w:t>
            </w:r>
          </w:p>
        </w:tc>
      </w:tr>
    </w:tbl>
    <w:p w14:paraId="133DF92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5563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0B60C8">
            <w:pPr>
              <w:pStyle w:val="14"/>
            </w:pPr>
            <w:r>
              <w:t>一级指标</w:t>
            </w:r>
          </w:p>
        </w:tc>
        <w:tc>
          <w:tcPr>
            <w:tcW w:w="1276" w:type="dxa"/>
            <w:vAlign w:val="center"/>
          </w:tcPr>
          <w:p w14:paraId="4FDEE395">
            <w:pPr>
              <w:pStyle w:val="14"/>
            </w:pPr>
            <w:r>
              <w:t>二级指标</w:t>
            </w:r>
          </w:p>
        </w:tc>
        <w:tc>
          <w:tcPr>
            <w:tcW w:w="1332" w:type="dxa"/>
            <w:vAlign w:val="center"/>
          </w:tcPr>
          <w:p w14:paraId="1C0C50A6">
            <w:pPr>
              <w:pStyle w:val="14"/>
            </w:pPr>
            <w:r>
              <w:t>三级指标</w:t>
            </w:r>
          </w:p>
        </w:tc>
        <w:tc>
          <w:tcPr>
            <w:tcW w:w="3430" w:type="dxa"/>
            <w:vAlign w:val="center"/>
          </w:tcPr>
          <w:p w14:paraId="3F29A254">
            <w:pPr>
              <w:pStyle w:val="14"/>
            </w:pPr>
            <w:r>
              <w:t>绩效指标描述</w:t>
            </w:r>
          </w:p>
        </w:tc>
        <w:tc>
          <w:tcPr>
            <w:tcW w:w="2551" w:type="dxa"/>
            <w:vAlign w:val="center"/>
          </w:tcPr>
          <w:p w14:paraId="599DAFCF">
            <w:pPr>
              <w:pStyle w:val="14"/>
            </w:pPr>
            <w:r>
              <w:t>指标值</w:t>
            </w:r>
          </w:p>
        </w:tc>
      </w:tr>
      <w:tr w14:paraId="68AAC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69115">
            <w:pPr>
              <w:pStyle w:val="15"/>
            </w:pPr>
            <w:r>
              <w:t>产出指标</w:t>
            </w:r>
          </w:p>
        </w:tc>
        <w:tc>
          <w:tcPr>
            <w:tcW w:w="1276" w:type="dxa"/>
            <w:vAlign w:val="center"/>
          </w:tcPr>
          <w:p w14:paraId="1900102C">
            <w:pPr>
              <w:pStyle w:val="13"/>
            </w:pPr>
            <w:r>
              <w:t>数量指标</w:t>
            </w:r>
          </w:p>
        </w:tc>
        <w:tc>
          <w:tcPr>
            <w:tcW w:w="1332" w:type="dxa"/>
            <w:vAlign w:val="center"/>
          </w:tcPr>
          <w:p w14:paraId="6727E677">
            <w:pPr>
              <w:pStyle w:val="13"/>
            </w:pPr>
            <w:r>
              <w:t>肿瘤随访登记例数</w:t>
            </w:r>
          </w:p>
        </w:tc>
        <w:tc>
          <w:tcPr>
            <w:tcW w:w="3430" w:type="dxa"/>
            <w:vAlign w:val="center"/>
          </w:tcPr>
          <w:p w14:paraId="6E309B45">
            <w:pPr>
              <w:pStyle w:val="13"/>
            </w:pPr>
            <w:r>
              <w:t>肿瘤随访登记例数</w:t>
            </w:r>
          </w:p>
        </w:tc>
        <w:tc>
          <w:tcPr>
            <w:tcW w:w="2551" w:type="dxa"/>
            <w:vAlign w:val="center"/>
          </w:tcPr>
          <w:p w14:paraId="79F8A7DB">
            <w:pPr>
              <w:pStyle w:val="13"/>
            </w:pPr>
            <w:r>
              <w:t>≥1000例</w:t>
            </w:r>
          </w:p>
        </w:tc>
      </w:tr>
      <w:tr w14:paraId="6270D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3AEC7"/>
        </w:tc>
        <w:tc>
          <w:tcPr>
            <w:tcW w:w="1276" w:type="dxa"/>
            <w:vAlign w:val="center"/>
          </w:tcPr>
          <w:p w14:paraId="095093A9">
            <w:pPr>
              <w:pStyle w:val="13"/>
            </w:pPr>
            <w:r>
              <w:t>数量指标</w:t>
            </w:r>
          </w:p>
        </w:tc>
        <w:tc>
          <w:tcPr>
            <w:tcW w:w="1332" w:type="dxa"/>
            <w:vAlign w:val="center"/>
          </w:tcPr>
          <w:p w14:paraId="2222C801">
            <w:pPr>
              <w:pStyle w:val="13"/>
            </w:pPr>
            <w:r>
              <w:t>肿瘤死亡监测例数</w:t>
            </w:r>
          </w:p>
        </w:tc>
        <w:tc>
          <w:tcPr>
            <w:tcW w:w="3430" w:type="dxa"/>
            <w:vAlign w:val="center"/>
          </w:tcPr>
          <w:p w14:paraId="7EB7D2BF">
            <w:pPr>
              <w:pStyle w:val="13"/>
            </w:pPr>
            <w:r>
              <w:t>肿瘤死亡监测例数</w:t>
            </w:r>
          </w:p>
        </w:tc>
        <w:tc>
          <w:tcPr>
            <w:tcW w:w="2551" w:type="dxa"/>
            <w:vAlign w:val="center"/>
          </w:tcPr>
          <w:p w14:paraId="12B2E382">
            <w:pPr>
              <w:pStyle w:val="13"/>
            </w:pPr>
            <w:r>
              <w:t>≥350例</w:t>
            </w:r>
          </w:p>
        </w:tc>
      </w:tr>
      <w:tr w14:paraId="4864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52FC"/>
        </w:tc>
        <w:tc>
          <w:tcPr>
            <w:tcW w:w="1276" w:type="dxa"/>
            <w:vAlign w:val="center"/>
          </w:tcPr>
          <w:p w14:paraId="18F39BE3">
            <w:pPr>
              <w:pStyle w:val="13"/>
            </w:pPr>
            <w:r>
              <w:t>数量指标</w:t>
            </w:r>
          </w:p>
        </w:tc>
        <w:tc>
          <w:tcPr>
            <w:tcW w:w="1332" w:type="dxa"/>
            <w:vAlign w:val="center"/>
          </w:tcPr>
          <w:p w14:paraId="2F775456">
            <w:pPr>
              <w:pStyle w:val="13"/>
            </w:pPr>
            <w:r>
              <w:t>肿瘤伤害报告例数</w:t>
            </w:r>
          </w:p>
        </w:tc>
        <w:tc>
          <w:tcPr>
            <w:tcW w:w="3430" w:type="dxa"/>
            <w:vAlign w:val="center"/>
          </w:tcPr>
          <w:p w14:paraId="5D3DC369">
            <w:pPr>
              <w:pStyle w:val="13"/>
            </w:pPr>
            <w:r>
              <w:t>肿瘤伤害报告例数</w:t>
            </w:r>
          </w:p>
        </w:tc>
        <w:tc>
          <w:tcPr>
            <w:tcW w:w="2551" w:type="dxa"/>
            <w:vAlign w:val="center"/>
          </w:tcPr>
          <w:p w14:paraId="4727183E">
            <w:pPr>
              <w:pStyle w:val="13"/>
            </w:pPr>
            <w:r>
              <w:t>≥500例</w:t>
            </w:r>
          </w:p>
        </w:tc>
      </w:tr>
      <w:tr w14:paraId="3291D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0A42"/>
        </w:tc>
        <w:tc>
          <w:tcPr>
            <w:tcW w:w="1276" w:type="dxa"/>
            <w:vAlign w:val="center"/>
          </w:tcPr>
          <w:p w14:paraId="63392483">
            <w:pPr>
              <w:pStyle w:val="13"/>
            </w:pPr>
            <w:r>
              <w:t>质量指标</w:t>
            </w:r>
          </w:p>
        </w:tc>
        <w:tc>
          <w:tcPr>
            <w:tcW w:w="1332" w:type="dxa"/>
            <w:vAlign w:val="center"/>
          </w:tcPr>
          <w:p w14:paraId="5C929D68">
            <w:pPr>
              <w:pStyle w:val="13"/>
            </w:pPr>
            <w:r>
              <w:t>出具报告合格率</w:t>
            </w:r>
          </w:p>
        </w:tc>
        <w:tc>
          <w:tcPr>
            <w:tcW w:w="3430" w:type="dxa"/>
            <w:vAlign w:val="center"/>
          </w:tcPr>
          <w:p w14:paraId="234734E7">
            <w:pPr>
              <w:pStyle w:val="13"/>
            </w:pPr>
            <w:r>
              <w:t>出具报告合格率</w:t>
            </w:r>
          </w:p>
        </w:tc>
        <w:tc>
          <w:tcPr>
            <w:tcW w:w="2551" w:type="dxa"/>
            <w:vAlign w:val="center"/>
          </w:tcPr>
          <w:p w14:paraId="785DB32A">
            <w:pPr>
              <w:pStyle w:val="13"/>
            </w:pPr>
            <w:r>
              <w:t>100%</w:t>
            </w:r>
          </w:p>
        </w:tc>
      </w:tr>
      <w:tr w14:paraId="1238E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B2174"/>
        </w:tc>
        <w:tc>
          <w:tcPr>
            <w:tcW w:w="1276" w:type="dxa"/>
            <w:vAlign w:val="center"/>
          </w:tcPr>
          <w:p w14:paraId="50EE4D85">
            <w:pPr>
              <w:pStyle w:val="13"/>
            </w:pPr>
            <w:r>
              <w:t>时效指标</w:t>
            </w:r>
          </w:p>
        </w:tc>
        <w:tc>
          <w:tcPr>
            <w:tcW w:w="1332" w:type="dxa"/>
            <w:vAlign w:val="center"/>
          </w:tcPr>
          <w:p w14:paraId="290338BE">
            <w:pPr>
              <w:pStyle w:val="13"/>
            </w:pPr>
            <w:r>
              <w:t>出具报告时间</w:t>
            </w:r>
          </w:p>
        </w:tc>
        <w:tc>
          <w:tcPr>
            <w:tcW w:w="3430" w:type="dxa"/>
            <w:vAlign w:val="center"/>
          </w:tcPr>
          <w:p w14:paraId="66509702">
            <w:pPr>
              <w:pStyle w:val="13"/>
            </w:pPr>
            <w:r>
              <w:t>出具报告时间</w:t>
            </w:r>
          </w:p>
        </w:tc>
        <w:tc>
          <w:tcPr>
            <w:tcW w:w="2551" w:type="dxa"/>
            <w:vAlign w:val="center"/>
          </w:tcPr>
          <w:p w14:paraId="57AFBE1A">
            <w:pPr>
              <w:pStyle w:val="13"/>
            </w:pPr>
            <w:r>
              <w:t>2026年12月31日前</w:t>
            </w:r>
          </w:p>
        </w:tc>
      </w:tr>
      <w:tr w14:paraId="55CB0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33495"/>
        </w:tc>
        <w:tc>
          <w:tcPr>
            <w:tcW w:w="1276" w:type="dxa"/>
            <w:vAlign w:val="center"/>
          </w:tcPr>
          <w:p w14:paraId="03A9862B">
            <w:pPr>
              <w:pStyle w:val="13"/>
            </w:pPr>
            <w:r>
              <w:t>成本指标</w:t>
            </w:r>
          </w:p>
        </w:tc>
        <w:tc>
          <w:tcPr>
            <w:tcW w:w="1332" w:type="dxa"/>
            <w:vAlign w:val="center"/>
          </w:tcPr>
          <w:p w14:paraId="36B62911">
            <w:pPr>
              <w:pStyle w:val="13"/>
            </w:pPr>
            <w:r>
              <w:t>肿瘤随访登记成本</w:t>
            </w:r>
          </w:p>
        </w:tc>
        <w:tc>
          <w:tcPr>
            <w:tcW w:w="3430" w:type="dxa"/>
            <w:vAlign w:val="center"/>
          </w:tcPr>
          <w:p w14:paraId="156F78C6">
            <w:pPr>
              <w:pStyle w:val="13"/>
            </w:pPr>
            <w:r>
              <w:t>肿瘤随访登记成本</w:t>
            </w:r>
          </w:p>
        </w:tc>
        <w:tc>
          <w:tcPr>
            <w:tcW w:w="2551" w:type="dxa"/>
            <w:vAlign w:val="center"/>
          </w:tcPr>
          <w:p w14:paraId="28F6BBCB">
            <w:pPr>
              <w:pStyle w:val="13"/>
            </w:pPr>
            <w:r>
              <w:t>≤5500元</w:t>
            </w:r>
          </w:p>
        </w:tc>
      </w:tr>
      <w:tr w14:paraId="1AC9E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4BEF2"/>
        </w:tc>
        <w:tc>
          <w:tcPr>
            <w:tcW w:w="1276" w:type="dxa"/>
            <w:vAlign w:val="center"/>
          </w:tcPr>
          <w:p w14:paraId="2C1848CF">
            <w:pPr>
              <w:pStyle w:val="13"/>
            </w:pPr>
            <w:r>
              <w:t>成本指标</w:t>
            </w:r>
          </w:p>
        </w:tc>
        <w:tc>
          <w:tcPr>
            <w:tcW w:w="1332" w:type="dxa"/>
            <w:vAlign w:val="center"/>
          </w:tcPr>
          <w:p w14:paraId="094CD020">
            <w:pPr>
              <w:pStyle w:val="13"/>
            </w:pPr>
            <w:r>
              <w:t>肿瘤死亡监测成本</w:t>
            </w:r>
          </w:p>
        </w:tc>
        <w:tc>
          <w:tcPr>
            <w:tcW w:w="3430" w:type="dxa"/>
            <w:vAlign w:val="center"/>
          </w:tcPr>
          <w:p w14:paraId="6FAF46AD">
            <w:pPr>
              <w:pStyle w:val="13"/>
            </w:pPr>
            <w:r>
              <w:t>肿瘤死亡监测成本</w:t>
            </w:r>
          </w:p>
        </w:tc>
        <w:tc>
          <w:tcPr>
            <w:tcW w:w="2551" w:type="dxa"/>
            <w:vAlign w:val="center"/>
          </w:tcPr>
          <w:p w14:paraId="0DE079AA">
            <w:pPr>
              <w:pStyle w:val="13"/>
            </w:pPr>
            <w:r>
              <w:t>≤2100元</w:t>
            </w:r>
          </w:p>
        </w:tc>
      </w:tr>
      <w:tr w14:paraId="44A94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0A417"/>
        </w:tc>
        <w:tc>
          <w:tcPr>
            <w:tcW w:w="1276" w:type="dxa"/>
            <w:vAlign w:val="center"/>
          </w:tcPr>
          <w:p w14:paraId="18D9F7CD">
            <w:pPr>
              <w:pStyle w:val="13"/>
            </w:pPr>
            <w:r>
              <w:t>成本指标</w:t>
            </w:r>
          </w:p>
        </w:tc>
        <w:tc>
          <w:tcPr>
            <w:tcW w:w="1332" w:type="dxa"/>
            <w:vAlign w:val="center"/>
          </w:tcPr>
          <w:p w14:paraId="1445E207">
            <w:pPr>
              <w:pStyle w:val="13"/>
            </w:pPr>
            <w:r>
              <w:t>肿瘤伤害报告成本</w:t>
            </w:r>
          </w:p>
        </w:tc>
        <w:tc>
          <w:tcPr>
            <w:tcW w:w="3430" w:type="dxa"/>
            <w:vAlign w:val="center"/>
          </w:tcPr>
          <w:p w14:paraId="5D81C592">
            <w:pPr>
              <w:pStyle w:val="13"/>
            </w:pPr>
            <w:r>
              <w:t>肿瘤伤害报告成本</w:t>
            </w:r>
          </w:p>
        </w:tc>
        <w:tc>
          <w:tcPr>
            <w:tcW w:w="2551" w:type="dxa"/>
            <w:vAlign w:val="center"/>
          </w:tcPr>
          <w:p w14:paraId="3CA191CE">
            <w:pPr>
              <w:pStyle w:val="13"/>
            </w:pPr>
            <w:r>
              <w:t>≤250元</w:t>
            </w:r>
          </w:p>
        </w:tc>
      </w:tr>
      <w:tr w14:paraId="6C898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65630">
            <w:pPr>
              <w:pStyle w:val="15"/>
            </w:pPr>
            <w:r>
              <w:t>效益指标</w:t>
            </w:r>
          </w:p>
        </w:tc>
        <w:tc>
          <w:tcPr>
            <w:tcW w:w="1276" w:type="dxa"/>
            <w:vAlign w:val="center"/>
          </w:tcPr>
          <w:p w14:paraId="4F059B58">
            <w:pPr>
              <w:pStyle w:val="13"/>
            </w:pPr>
            <w:r>
              <w:t>社会效益指标</w:t>
            </w:r>
          </w:p>
        </w:tc>
        <w:tc>
          <w:tcPr>
            <w:tcW w:w="1332" w:type="dxa"/>
            <w:vAlign w:val="center"/>
          </w:tcPr>
          <w:p w14:paraId="60230DF0">
            <w:pPr>
              <w:pStyle w:val="13"/>
            </w:pPr>
            <w:r>
              <w:t>提高动态监测能力，提升慢性病防治能力。</w:t>
            </w:r>
          </w:p>
        </w:tc>
        <w:tc>
          <w:tcPr>
            <w:tcW w:w="3430" w:type="dxa"/>
            <w:vAlign w:val="center"/>
          </w:tcPr>
          <w:p w14:paraId="2166129A">
            <w:pPr>
              <w:pStyle w:val="13"/>
            </w:pPr>
            <w:r>
              <w:t>提高动态监测能力，提升慢性病防治能力。</w:t>
            </w:r>
          </w:p>
        </w:tc>
        <w:tc>
          <w:tcPr>
            <w:tcW w:w="2551" w:type="dxa"/>
            <w:vAlign w:val="center"/>
          </w:tcPr>
          <w:p w14:paraId="1532CA6D">
            <w:pPr>
              <w:pStyle w:val="13"/>
            </w:pPr>
            <w:r>
              <w:t>不断提高</w:t>
            </w:r>
          </w:p>
        </w:tc>
      </w:tr>
      <w:tr w14:paraId="3350D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3643D">
            <w:pPr>
              <w:pStyle w:val="15"/>
            </w:pPr>
            <w:r>
              <w:t>满意度指标</w:t>
            </w:r>
          </w:p>
        </w:tc>
        <w:tc>
          <w:tcPr>
            <w:tcW w:w="1276" w:type="dxa"/>
            <w:vAlign w:val="center"/>
          </w:tcPr>
          <w:p w14:paraId="56A0B016">
            <w:pPr>
              <w:pStyle w:val="13"/>
            </w:pPr>
            <w:r>
              <w:t>服务对象满意度指标</w:t>
            </w:r>
          </w:p>
        </w:tc>
        <w:tc>
          <w:tcPr>
            <w:tcW w:w="1332" w:type="dxa"/>
            <w:vAlign w:val="center"/>
          </w:tcPr>
          <w:p w14:paraId="671D794D">
            <w:pPr>
              <w:pStyle w:val="13"/>
            </w:pPr>
            <w:r>
              <w:t>患者满意度</w:t>
            </w:r>
          </w:p>
        </w:tc>
        <w:tc>
          <w:tcPr>
            <w:tcW w:w="3430" w:type="dxa"/>
            <w:vAlign w:val="center"/>
          </w:tcPr>
          <w:p w14:paraId="0A114B76">
            <w:pPr>
              <w:pStyle w:val="13"/>
            </w:pPr>
            <w:r>
              <w:t>患者满意度</w:t>
            </w:r>
          </w:p>
        </w:tc>
        <w:tc>
          <w:tcPr>
            <w:tcW w:w="2551" w:type="dxa"/>
            <w:vAlign w:val="center"/>
          </w:tcPr>
          <w:p w14:paraId="00E8FBAC">
            <w:pPr>
              <w:pStyle w:val="13"/>
            </w:pPr>
            <w:r>
              <w:t>≥85%</w:t>
            </w:r>
          </w:p>
        </w:tc>
      </w:tr>
    </w:tbl>
    <w:p w14:paraId="0FD67C43">
      <w:pPr>
        <w:sectPr>
          <w:pgSz w:w="11900" w:h="16840"/>
          <w:pgMar w:top="1984" w:right="1304" w:bottom="1134" w:left="1304" w:header="720" w:footer="720" w:gutter="0"/>
          <w:cols w:space="720" w:num="1"/>
        </w:sectPr>
      </w:pPr>
    </w:p>
    <w:p w14:paraId="198F7304">
      <w:pPr>
        <w:spacing w:before="0" w:after="0" w:line="240" w:lineRule="auto"/>
        <w:ind w:firstLine="0"/>
        <w:jc w:val="center"/>
        <w:outlineLvl w:val="9"/>
      </w:pPr>
      <w:r>
        <w:rPr>
          <w:rFonts w:ascii="方正仿宋_GBK" w:hAnsi="方正仿宋_GBK" w:eastAsia="方正仿宋_GBK" w:cs="方正仿宋_GBK"/>
          <w:sz w:val="28"/>
        </w:rPr>
        <w:t xml:space="preserve"> </w:t>
      </w:r>
    </w:p>
    <w:p w14:paraId="554B6F4F">
      <w:pPr>
        <w:spacing w:before="0" w:after="0"/>
        <w:ind w:firstLine="560"/>
        <w:jc w:val="left"/>
        <w:outlineLvl w:val="3"/>
      </w:pPr>
      <w:bookmarkStart w:id="47" w:name="_Toc_4_4_0000000048"/>
      <w:r>
        <w:rPr>
          <w:rFonts w:ascii="方正仿宋_GBK" w:hAnsi="方正仿宋_GBK" w:eastAsia="方正仿宋_GBK" w:cs="方正仿宋_GBK"/>
          <w:sz w:val="28"/>
        </w:rPr>
        <w:t>44.重大传染病防控资金-全国居民健康素养监测-2025年中央（津财社指[2024]116号）绩效目标表</w:t>
      </w:r>
      <w:bookmarkEnd w:id="4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421D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071B95E">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19587CA">
            <w:pPr>
              <w:pStyle w:val="11"/>
            </w:pPr>
            <w:r>
              <w:t>单位：元</w:t>
            </w:r>
          </w:p>
        </w:tc>
      </w:tr>
      <w:tr w14:paraId="3384C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391FFB">
            <w:pPr>
              <w:pStyle w:val="14"/>
            </w:pPr>
            <w:r>
              <w:t>项目名称</w:t>
            </w:r>
          </w:p>
        </w:tc>
        <w:tc>
          <w:tcPr>
            <w:tcW w:w="8589" w:type="dxa"/>
            <w:gridSpan w:val="6"/>
            <w:vAlign w:val="center"/>
          </w:tcPr>
          <w:p w14:paraId="23E891A2">
            <w:pPr>
              <w:pStyle w:val="13"/>
            </w:pPr>
            <w:r>
              <w:t>重大传染病防控资金-全国居民健康素养监测-2025年中央（津财社指[2024]116号）</w:t>
            </w:r>
          </w:p>
        </w:tc>
      </w:tr>
      <w:tr w14:paraId="5A383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778CA">
            <w:pPr>
              <w:pStyle w:val="14"/>
            </w:pPr>
            <w:r>
              <w:t>预算规模及资金用途</w:t>
            </w:r>
          </w:p>
        </w:tc>
        <w:tc>
          <w:tcPr>
            <w:tcW w:w="1276" w:type="dxa"/>
            <w:vAlign w:val="center"/>
          </w:tcPr>
          <w:p w14:paraId="35094320">
            <w:pPr>
              <w:pStyle w:val="14"/>
            </w:pPr>
            <w:r>
              <w:t>预算数</w:t>
            </w:r>
          </w:p>
        </w:tc>
        <w:tc>
          <w:tcPr>
            <w:tcW w:w="1332" w:type="dxa"/>
            <w:vAlign w:val="center"/>
          </w:tcPr>
          <w:p w14:paraId="19437358">
            <w:pPr>
              <w:pStyle w:val="13"/>
            </w:pPr>
            <w:r>
              <w:t>2000.00</w:t>
            </w:r>
          </w:p>
        </w:tc>
        <w:tc>
          <w:tcPr>
            <w:tcW w:w="1587" w:type="dxa"/>
            <w:vAlign w:val="center"/>
          </w:tcPr>
          <w:p w14:paraId="089CF12F">
            <w:pPr>
              <w:pStyle w:val="14"/>
            </w:pPr>
            <w:r>
              <w:t>其中：财政    资金</w:t>
            </w:r>
          </w:p>
        </w:tc>
        <w:tc>
          <w:tcPr>
            <w:tcW w:w="1843" w:type="dxa"/>
            <w:vAlign w:val="center"/>
          </w:tcPr>
          <w:p w14:paraId="6949F3CB">
            <w:pPr>
              <w:pStyle w:val="13"/>
            </w:pPr>
            <w:r>
              <w:t>2000.00</w:t>
            </w:r>
          </w:p>
        </w:tc>
        <w:tc>
          <w:tcPr>
            <w:tcW w:w="1276" w:type="dxa"/>
            <w:vAlign w:val="center"/>
          </w:tcPr>
          <w:p w14:paraId="530A62C9">
            <w:pPr>
              <w:pStyle w:val="14"/>
            </w:pPr>
            <w:r>
              <w:t>其他资金</w:t>
            </w:r>
          </w:p>
        </w:tc>
        <w:tc>
          <w:tcPr>
            <w:tcW w:w="1276" w:type="dxa"/>
            <w:vAlign w:val="center"/>
          </w:tcPr>
          <w:p w14:paraId="73B856AE">
            <w:pPr>
              <w:pStyle w:val="13"/>
            </w:pPr>
            <w:r>
              <w:t xml:space="preserve"> </w:t>
            </w:r>
          </w:p>
        </w:tc>
      </w:tr>
      <w:tr w14:paraId="7A504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D91163"/>
        </w:tc>
        <w:tc>
          <w:tcPr>
            <w:tcW w:w="8589" w:type="dxa"/>
            <w:gridSpan w:val="6"/>
            <w:vAlign w:val="center"/>
          </w:tcPr>
          <w:p w14:paraId="0C758042">
            <w:pPr>
              <w:pStyle w:val="13"/>
            </w:pPr>
            <w:r>
              <w:t>重大传染病防控资金-全国居民健康素养监测-2025年中央</w:t>
            </w:r>
          </w:p>
        </w:tc>
      </w:tr>
      <w:tr w14:paraId="78FD1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CF0C62">
            <w:pPr>
              <w:pStyle w:val="14"/>
            </w:pPr>
            <w:r>
              <w:t>绩效目标</w:t>
            </w:r>
          </w:p>
        </w:tc>
        <w:tc>
          <w:tcPr>
            <w:tcW w:w="8589" w:type="dxa"/>
            <w:gridSpan w:val="6"/>
            <w:vAlign w:val="center"/>
          </w:tcPr>
          <w:p w14:paraId="2B3827A7">
            <w:pPr>
              <w:pStyle w:val="13"/>
            </w:pPr>
            <w:r>
              <w:t>1.通过对天津市居民健康素养问卷的调查和组织开展现场调查，达到长期监测居民健康素养的水平。</w:t>
            </w:r>
          </w:p>
        </w:tc>
      </w:tr>
    </w:tbl>
    <w:p w14:paraId="6C9F0C2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CD0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E0857">
            <w:pPr>
              <w:pStyle w:val="14"/>
            </w:pPr>
            <w:r>
              <w:t>一级指标</w:t>
            </w:r>
          </w:p>
        </w:tc>
        <w:tc>
          <w:tcPr>
            <w:tcW w:w="1276" w:type="dxa"/>
            <w:vAlign w:val="center"/>
          </w:tcPr>
          <w:p w14:paraId="7CD9446A">
            <w:pPr>
              <w:pStyle w:val="14"/>
            </w:pPr>
            <w:r>
              <w:t>二级指标</w:t>
            </w:r>
          </w:p>
        </w:tc>
        <w:tc>
          <w:tcPr>
            <w:tcW w:w="1332" w:type="dxa"/>
            <w:vAlign w:val="center"/>
          </w:tcPr>
          <w:p w14:paraId="5E883295">
            <w:pPr>
              <w:pStyle w:val="14"/>
            </w:pPr>
            <w:r>
              <w:t>三级指标</w:t>
            </w:r>
          </w:p>
        </w:tc>
        <w:tc>
          <w:tcPr>
            <w:tcW w:w="3430" w:type="dxa"/>
            <w:vAlign w:val="center"/>
          </w:tcPr>
          <w:p w14:paraId="6728B8FB">
            <w:pPr>
              <w:pStyle w:val="14"/>
            </w:pPr>
            <w:r>
              <w:t>绩效指标描述</w:t>
            </w:r>
          </w:p>
        </w:tc>
        <w:tc>
          <w:tcPr>
            <w:tcW w:w="2551" w:type="dxa"/>
            <w:vAlign w:val="center"/>
          </w:tcPr>
          <w:p w14:paraId="3EE6C993">
            <w:pPr>
              <w:pStyle w:val="14"/>
            </w:pPr>
            <w:r>
              <w:t>指标值</w:t>
            </w:r>
          </w:p>
        </w:tc>
      </w:tr>
      <w:tr w14:paraId="71563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D5FDE">
            <w:pPr>
              <w:pStyle w:val="15"/>
            </w:pPr>
            <w:r>
              <w:t>产出指标</w:t>
            </w:r>
          </w:p>
        </w:tc>
        <w:tc>
          <w:tcPr>
            <w:tcW w:w="1276" w:type="dxa"/>
            <w:vAlign w:val="center"/>
          </w:tcPr>
          <w:p w14:paraId="4CFCB6F4">
            <w:pPr>
              <w:pStyle w:val="13"/>
            </w:pPr>
            <w:r>
              <w:t>数量指标</w:t>
            </w:r>
          </w:p>
        </w:tc>
        <w:tc>
          <w:tcPr>
            <w:tcW w:w="1332" w:type="dxa"/>
            <w:vAlign w:val="center"/>
          </w:tcPr>
          <w:p w14:paraId="2FE6D51C">
            <w:pPr>
              <w:pStyle w:val="13"/>
            </w:pPr>
            <w:r>
              <w:t>发放健康素养问卷数量</w:t>
            </w:r>
          </w:p>
        </w:tc>
        <w:tc>
          <w:tcPr>
            <w:tcW w:w="3430" w:type="dxa"/>
            <w:vAlign w:val="center"/>
          </w:tcPr>
          <w:p w14:paraId="2B12E275">
            <w:pPr>
              <w:pStyle w:val="13"/>
            </w:pPr>
            <w:r>
              <w:t>发放健康素养问卷数量</w:t>
            </w:r>
          </w:p>
        </w:tc>
        <w:tc>
          <w:tcPr>
            <w:tcW w:w="2551" w:type="dxa"/>
            <w:vAlign w:val="center"/>
          </w:tcPr>
          <w:p w14:paraId="2B29F224">
            <w:pPr>
              <w:pStyle w:val="13"/>
            </w:pPr>
            <w:r>
              <w:t>≥50份</w:t>
            </w:r>
          </w:p>
        </w:tc>
      </w:tr>
      <w:tr w14:paraId="0A30F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05957"/>
        </w:tc>
        <w:tc>
          <w:tcPr>
            <w:tcW w:w="1276" w:type="dxa"/>
            <w:vAlign w:val="center"/>
          </w:tcPr>
          <w:p w14:paraId="62FEA6FD">
            <w:pPr>
              <w:pStyle w:val="13"/>
            </w:pPr>
            <w:r>
              <w:t>质量指标</w:t>
            </w:r>
          </w:p>
        </w:tc>
        <w:tc>
          <w:tcPr>
            <w:tcW w:w="1332" w:type="dxa"/>
            <w:vAlign w:val="center"/>
          </w:tcPr>
          <w:p w14:paraId="38CAE759">
            <w:pPr>
              <w:pStyle w:val="13"/>
            </w:pPr>
            <w:r>
              <w:t>问卷复核合格率</w:t>
            </w:r>
          </w:p>
        </w:tc>
        <w:tc>
          <w:tcPr>
            <w:tcW w:w="3430" w:type="dxa"/>
            <w:vAlign w:val="center"/>
          </w:tcPr>
          <w:p w14:paraId="47DF88A2">
            <w:pPr>
              <w:pStyle w:val="13"/>
            </w:pPr>
            <w:r>
              <w:t>问卷复核合格率</w:t>
            </w:r>
          </w:p>
        </w:tc>
        <w:tc>
          <w:tcPr>
            <w:tcW w:w="2551" w:type="dxa"/>
            <w:vAlign w:val="center"/>
          </w:tcPr>
          <w:p w14:paraId="6FFE23A4">
            <w:pPr>
              <w:pStyle w:val="13"/>
            </w:pPr>
            <w:r>
              <w:t>≥80%</w:t>
            </w:r>
          </w:p>
        </w:tc>
      </w:tr>
      <w:tr w14:paraId="159CB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CC47A7"/>
        </w:tc>
        <w:tc>
          <w:tcPr>
            <w:tcW w:w="1276" w:type="dxa"/>
            <w:vAlign w:val="center"/>
          </w:tcPr>
          <w:p w14:paraId="47FCA4D3">
            <w:pPr>
              <w:pStyle w:val="13"/>
            </w:pPr>
            <w:r>
              <w:t>时效指标</w:t>
            </w:r>
          </w:p>
        </w:tc>
        <w:tc>
          <w:tcPr>
            <w:tcW w:w="1332" w:type="dxa"/>
            <w:vAlign w:val="center"/>
          </w:tcPr>
          <w:p w14:paraId="052BE66B">
            <w:pPr>
              <w:pStyle w:val="13"/>
            </w:pPr>
            <w:r>
              <w:t>完成居民健康素养监测时间</w:t>
            </w:r>
          </w:p>
        </w:tc>
        <w:tc>
          <w:tcPr>
            <w:tcW w:w="3430" w:type="dxa"/>
            <w:vAlign w:val="center"/>
          </w:tcPr>
          <w:p w14:paraId="3E5F4CFD">
            <w:pPr>
              <w:pStyle w:val="13"/>
            </w:pPr>
            <w:r>
              <w:t>完成居民健康素养监测时间</w:t>
            </w:r>
          </w:p>
        </w:tc>
        <w:tc>
          <w:tcPr>
            <w:tcW w:w="2551" w:type="dxa"/>
            <w:vAlign w:val="center"/>
          </w:tcPr>
          <w:p w14:paraId="46ED2884">
            <w:pPr>
              <w:pStyle w:val="13"/>
            </w:pPr>
            <w:r>
              <w:t>2026年12月31日前</w:t>
            </w:r>
          </w:p>
        </w:tc>
      </w:tr>
      <w:tr w14:paraId="4A00E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A24D5"/>
        </w:tc>
        <w:tc>
          <w:tcPr>
            <w:tcW w:w="1276" w:type="dxa"/>
            <w:vAlign w:val="center"/>
          </w:tcPr>
          <w:p w14:paraId="3D0A0542">
            <w:pPr>
              <w:pStyle w:val="13"/>
            </w:pPr>
            <w:r>
              <w:t>成本指标</w:t>
            </w:r>
          </w:p>
        </w:tc>
        <w:tc>
          <w:tcPr>
            <w:tcW w:w="1332" w:type="dxa"/>
            <w:vAlign w:val="center"/>
          </w:tcPr>
          <w:p w14:paraId="0CD6FD7C">
            <w:pPr>
              <w:pStyle w:val="13"/>
            </w:pPr>
            <w:r>
              <w:t>居民健康素养监测费用</w:t>
            </w:r>
          </w:p>
        </w:tc>
        <w:tc>
          <w:tcPr>
            <w:tcW w:w="3430" w:type="dxa"/>
            <w:vAlign w:val="center"/>
          </w:tcPr>
          <w:p w14:paraId="783C4A5C">
            <w:pPr>
              <w:pStyle w:val="13"/>
            </w:pPr>
            <w:r>
              <w:t>居民健康素养监测费用</w:t>
            </w:r>
          </w:p>
        </w:tc>
        <w:tc>
          <w:tcPr>
            <w:tcW w:w="2551" w:type="dxa"/>
            <w:vAlign w:val="center"/>
          </w:tcPr>
          <w:p w14:paraId="4696B14E">
            <w:pPr>
              <w:pStyle w:val="13"/>
            </w:pPr>
            <w:r>
              <w:t>≤0.2万元</w:t>
            </w:r>
          </w:p>
        </w:tc>
      </w:tr>
      <w:tr w14:paraId="5543E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89DE1">
            <w:pPr>
              <w:pStyle w:val="15"/>
            </w:pPr>
            <w:r>
              <w:t>效益指标</w:t>
            </w:r>
          </w:p>
        </w:tc>
        <w:tc>
          <w:tcPr>
            <w:tcW w:w="1276" w:type="dxa"/>
            <w:vAlign w:val="center"/>
          </w:tcPr>
          <w:p w14:paraId="3E868FA5">
            <w:pPr>
              <w:pStyle w:val="13"/>
            </w:pPr>
            <w:r>
              <w:t>社会效益指标</w:t>
            </w:r>
          </w:p>
        </w:tc>
        <w:tc>
          <w:tcPr>
            <w:tcW w:w="1332" w:type="dxa"/>
            <w:vAlign w:val="center"/>
          </w:tcPr>
          <w:p w14:paraId="1D0B98D8">
            <w:pPr>
              <w:pStyle w:val="13"/>
            </w:pPr>
            <w:r>
              <w:t>长期监测居民健康素养水平</w:t>
            </w:r>
          </w:p>
        </w:tc>
        <w:tc>
          <w:tcPr>
            <w:tcW w:w="3430" w:type="dxa"/>
            <w:vAlign w:val="center"/>
          </w:tcPr>
          <w:p w14:paraId="28437CF1">
            <w:pPr>
              <w:pStyle w:val="13"/>
            </w:pPr>
            <w:r>
              <w:t>长期监测居民健康素养水平</w:t>
            </w:r>
          </w:p>
        </w:tc>
        <w:tc>
          <w:tcPr>
            <w:tcW w:w="2551" w:type="dxa"/>
            <w:vAlign w:val="center"/>
          </w:tcPr>
          <w:p w14:paraId="28E5FF90">
            <w:pPr>
              <w:pStyle w:val="13"/>
            </w:pPr>
            <w:r>
              <w:t>有效监测</w:t>
            </w:r>
          </w:p>
          <w:p w14:paraId="72E54787">
            <w:pPr>
              <w:pStyle w:val="13"/>
            </w:pPr>
          </w:p>
        </w:tc>
      </w:tr>
      <w:tr w14:paraId="369A2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2ED381">
            <w:pPr>
              <w:pStyle w:val="15"/>
            </w:pPr>
            <w:r>
              <w:t>满意度指标</w:t>
            </w:r>
          </w:p>
        </w:tc>
        <w:tc>
          <w:tcPr>
            <w:tcW w:w="1276" w:type="dxa"/>
            <w:vAlign w:val="center"/>
          </w:tcPr>
          <w:p w14:paraId="12AC2B9C">
            <w:pPr>
              <w:pStyle w:val="13"/>
            </w:pPr>
            <w:r>
              <w:t>服务对象满意度指标</w:t>
            </w:r>
          </w:p>
        </w:tc>
        <w:tc>
          <w:tcPr>
            <w:tcW w:w="1332" w:type="dxa"/>
            <w:vAlign w:val="center"/>
          </w:tcPr>
          <w:p w14:paraId="1639522E">
            <w:pPr>
              <w:pStyle w:val="13"/>
            </w:pPr>
            <w:r>
              <w:t>调查对象满意率</w:t>
            </w:r>
          </w:p>
        </w:tc>
        <w:tc>
          <w:tcPr>
            <w:tcW w:w="3430" w:type="dxa"/>
            <w:vAlign w:val="center"/>
          </w:tcPr>
          <w:p w14:paraId="4556496E">
            <w:pPr>
              <w:pStyle w:val="13"/>
            </w:pPr>
            <w:r>
              <w:t>调查对象满意率</w:t>
            </w:r>
          </w:p>
        </w:tc>
        <w:tc>
          <w:tcPr>
            <w:tcW w:w="2551" w:type="dxa"/>
            <w:vAlign w:val="center"/>
          </w:tcPr>
          <w:p w14:paraId="700838EC">
            <w:pPr>
              <w:pStyle w:val="13"/>
            </w:pPr>
            <w:r>
              <w:t>≥95%</w:t>
            </w:r>
          </w:p>
        </w:tc>
      </w:tr>
    </w:tbl>
    <w:p w14:paraId="21F7278C">
      <w:pPr>
        <w:sectPr>
          <w:pgSz w:w="11900" w:h="16840"/>
          <w:pgMar w:top="1984" w:right="1304" w:bottom="1134" w:left="1304" w:header="720" w:footer="720" w:gutter="0"/>
          <w:cols w:space="720" w:num="1"/>
        </w:sectPr>
      </w:pPr>
    </w:p>
    <w:p w14:paraId="556506A6">
      <w:pPr>
        <w:spacing w:before="0" w:after="0" w:line="240" w:lineRule="auto"/>
        <w:ind w:firstLine="0"/>
        <w:jc w:val="center"/>
        <w:outlineLvl w:val="9"/>
      </w:pPr>
      <w:r>
        <w:rPr>
          <w:rFonts w:ascii="方正仿宋_GBK" w:hAnsi="方正仿宋_GBK" w:eastAsia="方正仿宋_GBK" w:cs="方正仿宋_GBK"/>
          <w:sz w:val="28"/>
        </w:rPr>
        <w:t xml:space="preserve"> </w:t>
      </w:r>
    </w:p>
    <w:p w14:paraId="42EBFE43">
      <w:pPr>
        <w:spacing w:before="0" w:after="0"/>
        <w:ind w:firstLine="560"/>
        <w:jc w:val="left"/>
        <w:outlineLvl w:val="3"/>
      </w:pPr>
      <w:bookmarkStart w:id="48" w:name="_Toc_4_4_0000000049"/>
      <w:r>
        <w:rPr>
          <w:rFonts w:ascii="方正仿宋_GBK" w:hAnsi="方正仿宋_GBK" w:eastAsia="方正仿宋_GBK" w:cs="方正仿宋_GBK"/>
          <w:sz w:val="28"/>
        </w:rPr>
        <w:t>45.重大传染病防控资金-人禽、SARS等重点传染病监测-2025年中央（津财社指[2024]116号）绩效目标表</w:t>
      </w:r>
      <w:bookmarkEnd w:id="4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81B8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E172926">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6E6EEA0C">
            <w:pPr>
              <w:pStyle w:val="11"/>
            </w:pPr>
            <w:r>
              <w:t>单位：元</w:t>
            </w:r>
          </w:p>
        </w:tc>
      </w:tr>
      <w:tr w14:paraId="441A2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52325D">
            <w:pPr>
              <w:pStyle w:val="14"/>
            </w:pPr>
            <w:r>
              <w:t>项目名称</w:t>
            </w:r>
          </w:p>
        </w:tc>
        <w:tc>
          <w:tcPr>
            <w:tcW w:w="8589" w:type="dxa"/>
            <w:gridSpan w:val="6"/>
            <w:vAlign w:val="center"/>
          </w:tcPr>
          <w:p w14:paraId="5112E173">
            <w:pPr>
              <w:pStyle w:val="13"/>
            </w:pPr>
            <w:r>
              <w:t>重大传染病防控资金-人禽、SARS等重点传染病监测-2025年中央（津财社指[2024]116号）</w:t>
            </w:r>
          </w:p>
        </w:tc>
      </w:tr>
      <w:tr w14:paraId="4595C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72516">
            <w:pPr>
              <w:pStyle w:val="14"/>
            </w:pPr>
            <w:r>
              <w:t>预算规模及资金用途</w:t>
            </w:r>
          </w:p>
        </w:tc>
        <w:tc>
          <w:tcPr>
            <w:tcW w:w="1276" w:type="dxa"/>
            <w:vAlign w:val="center"/>
          </w:tcPr>
          <w:p w14:paraId="05917DD4">
            <w:pPr>
              <w:pStyle w:val="14"/>
            </w:pPr>
            <w:r>
              <w:t>预算数</w:t>
            </w:r>
          </w:p>
        </w:tc>
        <w:tc>
          <w:tcPr>
            <w:tcW w:w="1332" w:type="dxa"/>
            <w:vAlign w:val="center"/>
          </w:tcPr>
          <w:p w14:paraId="7456DA3E">
            <w:pPr>
              <w:pStyle w:val="13"/>
            </w:pPr>
            <w:r>
              <w:t>1138.80</w:t>
            </w:r>
          </w:p>
        </w:tc>
        <w:tc>
          <w:tcPr>
            <w:tcW w:w="1587" w:type="dxa"/>
            <w:vAlign w:val="center"/>
          </w:tcPr>
          <w:p w14:paraId="5F4F0343">
            <w:pPr>
              <w:pStyle w:val="14"/>
            </w:pPr>
            <w:r>
              <w:t>其中：财政    资金</w:t>
            </w:r>
          </w:p>
        </w:tc>
        <w:tc>
          <w:tcPr>
            <w:tcW w:w="1843" w:type="dxa"/>
            <w:vAlign w:val="center"/>
          </w:tcPr>
          <w:p w14:paraId="0EC852D7">
            <w:pPr>
              <w:pStyle w:val="13"/>
            </w:pPr>
            <w:r>
              <w:t>1138.80</w:t>
            </w:r>
          </w:p>
        </w:tc>
        <w:tc>
          <w:tcPr>
            <w:tcW w:w="1276" w:type="dxa"/>
            <w:vAlign w:val="center"/>
          </w:tcPr>
          <w:p w14:paraId="10B541D4">
            <w:pPr>
              <w:pStyle w:val="14"/>
            </w:pPr>
            <w:r>
              <w:t>其他资金</w:t>
            </w:r>
          </w:p>
        </w:tc>
        <w:tc>
          <w:tcPr>
            <w:tcW w:w="1276" w:type="dxa"/>
            <w:vAlign w:val="center"/>
          </w:tcPr>
          <w:p w14:paraId="61388A9D">
            <w:pPr>
              <w:pStyle w:val="13"/>
            </w:pPr>
            <w:r>
              <w:t xml:space="preserve"> </w:t>
            </w:r>
          </w:p>
        </w:tc>
      </w:tr>
      <w:tr w14:paraId="1B2FD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896E6"/>
        </w:tc>
        <w:tc>
          <w:tcPr>
            <w:tcW w:w="8589" w:type="dxa"/>
            <w:gridSpan w:val="6"/>
            <w:vAlign w:val="center"/>
          </w:tcPr>
          <w:p w14:paraId="02CDDE43">
            <w:pPr>
              <w:pStyle w:val="13"/>
            </w:pPr>
            <w:r>
              <w:t>重大传染病防控资金-人禽、SRRS等重点传染病监测</w:t>
            </w:r>
          </w:p>
        </w:tc>
      </w:tr>
      <w:tr w14:paraId="6FB99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38A5E">
            <w:pPr>
              <w:pStyle w:val="14"/>
            </w:pPr>
            <w:r>
              <w:t>绩效目标</w:t>
            </w:r>
          </w:p>
        </w:tc>
        <w:tc>
          <w:tcPr>
            <w:tcW w:w="8589" w:type="dxa"/>
            <w:gridSpan w:val="6"/>
            <w:vAlign w:val="center"/>
          </w:tcPr>
          <w:p w14:paraId="1CA7B8C9">
            <w:pPr>
              <w:pStyle w:val="13"/>
            </w:pPr>
            <w:r>
              <w:t>1.通过对从事肠道门诊人员的培训，掌握新区手足口病、病毒性腹泻暴发疫情的流行病学特征、主要病原及变异特征和危险因素，有效提升传染病疫情防控综合处置能力。</w:t>
            </w:r>
          </w:p>
        </w:tc>
      </w:tr>
    </w:tbl>
    <w:p w14:paraId="4549A51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E6A4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D5D3A0">
            <w:pPr>
              <w:pStyle w:val="14"/>
            </w:pPr>
            <w:r>
              <w:t>一级指标</w:t>
            </w:r>
          </w:p>
        </w:tc>
        <w:tc>
          <w:tcPr>
            <w:tcW w:w="1276" w:type="dxa"/>
            <w:vAlign w:val="center"/>
          </w:tcPr>
          <w:p w14:paraId="3216D73F">
            <w:pPr>
              <w:pStyle w:val="14"/>
            </w:pPr>
            <w:r>
              <w:t>二级指标</w:t>
            </w:r>
          </w:p>
        </w:tc>
        <w:tc>
          <w:tcPr>
            <w:tcW w:w="1332" w:type="dxa"/>
            <w:vAlign w:val="center"/>
          </w:tcPr>
          <w:p w14:paraId="1D1C64DB">
            <w:pPr>
              <w:pStyle w:val="14"/>
            </w:pPr>
            <w:r>
              <w:t>三级指标</w:t>
            </w:r>
          </w:p>
        </w:tc>
        <w:tc>
          <w:tcPr>
            <w:tcW w:w="3430" w:type="dxa"/>
            <w:vAlign w:val="center"/>
          </w:tcPr>
          <w:p w14:paraId="412D7DA8">
            <w:pPr>
              <w:pStyle w:val="14"/>
            </w:pPr>
            <w:r>
              <w:t>绩效指标描述</w:t>
            </w:r>
          </w:p>
        </w:tc>
        <w:tc>
          <w:tcPr>
            <w:tcW w:w="2551" w:type="dxa"/>
            <w:vAlign w:val="center"/>
          </w:tcPr>
          <w:p w14:paraId="7AD5FBF6">
            <w:pPr>
              <w:pStyle w:val="14"/>
            </w:pPr>
            <w:r>
              <w:t>指标值</w:t>
            </w:r>
          </w:p>
        </w:tc>
      </w:tr>
      <w:tr w14:paraId="1FB46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6A3B4">
            <w:pPr>
              <w:pStyle w:val="15"/>
            </w:pPr>
            <w:r>
              <w:t>产出指标</w:t>
            </w:r>
          </w:p>
        </w:tc>
        <w:tc>
          <w:tcPr>
            <w:tcW w:w="1276" w:type="dxa"/>
            <w:vAlign w:val="center"/>
          </w:tcPr>
          <w:p w14:paraId="5616DD0F">
            <w:pPr>
              <w:pStyle w:val="13"/>
            </w:pPr>
            <w:r>
              <w:t>数量指标</w:t>
            </w:r>
          </w:p>
        </w:tc>
        <w:tc>
          <w:tcPr>
            <w:tcW w:w="1332" w:type="dxa"/>
            <w:vAlign w:val="center"/>
          </w:tcPr>
          <w:p w14:paraId="2D91C0C7">
            <w:pPr>
              <w:pStyle w:val="13"/>
            </w:pPr>
            <w:r>
              <w:t>肠道门诊培训人数</w:t>
            </w:r>
          </w:p>
        </w:tc>
        <w:tc>
          <w:tcPr>
            <w:tcW w:w="3430" w:type="dxa"/>
            <w:vAlign w:val="center"/>
          </w:tcPr>
          <w:p w14:paraId="00BF2F2C">
            <w:pPr>
              <w:pStyle w:val="13"/>
            </w:pPr>
            <w:r>
              <w:t>肠道门诊培训人数</w:t>
            </w:r>
          </w:p>
        </w:tc>
        <w:tc>
          <w:tcPr>
            <w:tcW w:w="2551" w:type="dxa"/>
            <w:vAlign w:val="center"/>
          </w:tcPr>
          <w:p w14:paraId="01F8F66F">
            <w:pPr>
              <w:pStyle w:val="13"/>
            </w:pPr>
            <w:r>
              <w:t>≥10人</w:t>
            </w:r>
          </w:p>
        </w:tc>
      </w:tr>
      <w:tr w14:paraId="7B797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9C90"/>
        </w:tc>
        <w:tc>
          <w:tcPr>
            <w:tcW w:w="1276" w:type="dxa"/>
            <w:vAlign w:val="center"/>
          </w:tcPr>
          <w:p w14:paraId="13EC5736">
            <w:pPr>
              <w:pStyle w:val="13"/>
            </w:pPr>
            <w:r>
              <w:t>质量指标</w:t>
            </w:r>
          </w:p>
        </w:tc>
        <w:tc>
          <w:tcPr>
            <w:tcW w:w="1332" w:type="dxa"/>
            <w:vAlign w:val="center"/>
          </w:tcPr>
          <w:p w14:paraId="3E915138">
            <w:pPr>
              <w:pStyle w:val="13"/>
            </w:pPr>
            <w:r>
              <w:t>培训覆盖率</w:t>
            </w:r>
          </w:p>
        </w:tc>
        <w:tc>
          <w:tcPr>
            <w:tcW w:w="3430" w:type="dxa"/>
            <w:vAlign w:val="center"/>
          </w:tcPr>
          <w:p w14:paraId="6B67C212">
            <w:pPr>
              <w:pStyle w:val="13"/>
            </w:pPr>
            <w:r>
              <w:t>培训覆盖率</w:t>
            </w:r>
          </w:p>
        </w:tc>
        <w:tc>
          <w:tcPr>
            <w:tcW w:w="2551" w:type="dxa"/>
            <w:vAlign w:val="center"/>
          </w:tcPr>
          <w:p w14:paraId="6B579479">
            <w:pPr>
              <w:pStyle w:val="13"/>
            </w:pPr>
            <w:r>
              <w:t>100%</w:t>
            </w:r>
          </w:p>
        </w:tc>
      </w:tr>
      <w:tr w14:paraId="3F8AF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F3C088"/>
        </w:tc>
        <w:tc>
          <w:tcPr>
            <w:tcW w:w="1276" w:type="dxa"/>
            <w:vAlign w:val="center"/>
          </w:tcPr>
          <w:p w14:paraId="3BD45638">
            <w:pPr>
              <w:pStyle w:val="13"/>
            </w:pPr>
            <w:r>
              <w:t>时效指标</w:t>
            </w:r>
          </w:p>
        </w:tc>
        <w:tc>
          <w:tcPr>
            <w:tcW w:w="1332" w:type="dxa"/>
            <w:vAlign w:val="center"/>
          </w:tcPr>
          <w:p w14:paraId="49EDD8E2">
            <w:pPr>
              <w:pStyle w:val="13"/>
            </w:pPr>
            <w:r>
              <w:t>培训完成时间</w:t>
            </w:r>
          </w:p>
        </w:tc>
        <w:tc>
          <w:tcPr>
            <w:tcW w:w="3430" w:type="dxa"/>
            <w:vAlign w:val="center"/>
          </w:tcPr>
          <w:p w14:paraId="5986D0E9">
            <w:pPr>
              <w:pStyle w:val="13"/>
            </w:pPr>
            <w:r>
              <w:t>培训完成时间</w:t>
            </w:r>
          </w:p>
        </w:tc>
        <w:tc>
          <w:tcPr>
            <w:tcW w:w="2551" w:type="dxa"/>
            <w:vAlign w:val="center"/>
          </w:tcPr>
          <w:p w14:paraId="7290A96E">
            <w:pPr>
              <w:pStyle w:val="13"/>
            </w:pPr>
            <w:r>
              <w:t>2026年10月31日之前</w:t>
            </w:r>
          </w:p>
        </w:tc>
      </w:tr>
      <w:tr w14:paraId="3DDDE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21D4B"/>
        </w:tc>
        <w:tc>
          <w:tcPr>
            <w:tcW w:w="1276" w:type="dxa"/>
            <w:vAlign w:val="center"/>
          </w:tcPr>
          <w:p w14:paraId="32A7CA71">
            <w:pPr>
              <w:pStyle w:val="13"/>
            </w:pPr>
            <w:r>
              <w:t>成本指标</w:t>
            </w:r>
          </w:p>
        </w:tc>
        <w:tc>
          <w:tcPr>
            <w:tcW w:w="1332" w:type="dxa"/>
            <w:vAlign w:val="center"/>
          </w:tcPr>
          <w:p w14:paraId="44A286B7">
            <w:pPr>
              <w:pStyle w:val="13"/>
            </w:pPr>
            <w:r>
              <w:t>肠道门诊培训费用</w:t>
            </w:r>
          </w:p>
        </w:tc>
        <w:tc>
          <w:tcPr>
            <w:tcW w:w="3430" w:type="dxa"/>
            <w:vAlign w:val="center"/>
          </w:tcPr>
          <w:p w14:paraId="0CEBA4F4">
            <w:pPr>
              <w:pStyle w:val="13"/>
            </w:pPr>
            <w:r>
              <w:t>肠道门诊培训费用</w:t>
            </w:r>
          </w:p>
        </w:tc>
        <w:tc>
          <w:tcPr>
            <w:tcW w:w="2551" w:type="dxa"/>
            <w:vAlign w:val="center"/>
          </w:tcPr>
          <w:p w14:paraId="4E17D490">
            <w:pPr>
              <w:pStyle w:val="13"/>
            </w:pPr>
            <w:r>
              <w:t>≤1138.8元</w:t>
            </w:r>
          </w:p>
        </w:tc>
      </w:tr>
      <w:tr w14:paraId="52DEA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A9BDF5">
            <w:pPr>
              <w:pStyle w:val="15"/>
            </w:pPr>
            <w:r>
              <w:t>效益指标</w:t>
            </w:r>
          </w:p>
        </w:tc>
        <w:tc>
          <w:tcPr>
            <w:tcW w:w="1276" w:type="dxa"/>
            <w:vAlign w:val="center"/>
          </w:tcPr>
          <w:p w14:paraId="7717858A">
            <w:pPr>
              <w:pStyle w:val="13"/>
            </w:pPr>
            <w:r>
              <w:t>社会效益指标</w:t>
            </w:r>
          </w:p>
        </w:tc>
        <w:tc>
          <w:tcPr>
            <w:tcW w:w="1332" w:type="dxa"/>
            <w:vAlign w:val="center"/>
          </w:tcPr>
          <w:p w14:paraId="3BFA7DAC">
            <w:pPr>
              <w:pStyle w:val="13"/>
            </w:pPr>
            <w:r>
              <w:t>提升传染病疫情综合处置能力</w:t>
            </w:r>
          </w:p>
        </w:tc>
        <w:tc>
          <w:tcPr>
            <w:tcW w:w="3430" w:type="dxa"/>
            <w:vAlign w:val="center"/>
          </w:tcPr>
          <w:p w14:paraId="27F846AC">
            <w:pPr>
              <w:pStyle w:val="13"/>
            </w:pPr>
            <w:r>
              <w:t>提升传染病疫情综合处置能力</w:t>
            </w:r>
          </w:p>
        </w:tc>
        <w:tc>
          <w:tcPr>
            <w:tcW w:w="2551" w:type="dxa"/>
            <w:vAlign w:val="center"/>
          </w:tcPr>
          <w:p w14:paraId="3199D2F3">
            <w:pPr>
              <w:pStyle w:val="13"/>
            </w:pPr>
            <w:r>
              <w:t>不断提升</w:t>
            </w:r>
          </w:p>
        </w:tc>
      </w:tr>
      <w:tr w14:paraId="58F34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EDFE0D">
            <w:pPr>
              <w:pStyle w:val="15"/>
            </w:pPr>
            <w:r>
              <w:t>满意度指标</w:t>
            </w:r>
          </w:p>
        </w:tc>
        <w:tc>
          <w:tcPr>
            <w:tcW w:w="1276" w:type="dxa"/>
            <w:vAlign w:val="center"/>
          </w:tcPr>
          <w:p w14:paraId="3FDA97CB">
            <w:pPr>
              <w:pStyle w:val="13"/>
            </w:pPr>
            <w:r>
              <w:t>服务对象满意度指标</w:t>
            </w:r>
          </w:p>
        </w:tc>
        <w:tc>
          <w:tcPr>
            <w:tcW w:w="1332" w:type="dxa"/>
            <w:vAlign w:val="center"/>
          </w:tcPr>
          <w:p w14:paraId="1C74D2AD">
            <w:pPr>
              <w:pStyle w:val="13"/>
            </w:pPr>
            <w:r>
              <w:t>培训人员满意度</w:t>
            </w:r>
          </w:p>
        </w:tc>
        <w:tc>
          <w:tcPr>
            <w:tcW w:w="3430" w:type="dxa"/>
            <w:vAlign w:val="center"/>
          </w:tcPr>
          <w:p w14:paraId="622E15E5">
            <w:pPr>
              <w:pStyle w:val="13"/>
            </w:pPr>
            <w:r>
              <w:t>培训人员满意度</w:t>
            </w:r>
          </w:p>
        </w:tc>
        <w:tc>
          <w:tcPr>
            <w:tcW w:w="2551" w:type="dxa"/>
            <w:vAlign w:val="center"/>
          </w:tcPr>
          <w:p w14:paraId="7961C09A">
            <w:pPr>
              <w:pStyle w:val="13"/>
            </w:pPr>
            <w:r>
              <w:t>≥95%</w:t>
            </w:r>
          </w:p>
        </w:tc>
      </w:tr>
    </w:tbl>
    <w:p w14:paraId="0699629A">
      <w:pPr>
        <w:sectPr>
          <w:pgSz w:w="11900" w:h="16840"/>
          <w:pgMar w:top="1984" w:right="1304" w:bottom="1134" w:left="1304" w:header="720" w:footer="720" w:gutter="0"/>
          <w:cols w:space="720" w:num="1"/>
        </w:sectPr>
      </w:pPr>
    </w:p>
    <w:p w14:paraId="7BFD4972">
      <w:pPr>
        <w:spacing w:before="0" w:after="0" w:line="240" w:lineRule="auto"/>
        <w:ind w:firstLine="0"/>
        <w:jc w:val="center"/>
        <w:outlineLvl w:val="9"/>
      </w:pPr>
      <w:r>
        <w:rPr>
          <w:rFonts w:ascii="方正仿宋_GBK" w:hAnsi="方正仿宋_GBK" w:eastAsia="方正仿宋_GBK" w:cs="方正仿宋_GBK"/>
          <w:sz w:val="28"/>
        </w:rPr>
        <w:t xml:space="preserve"> </w:t>
      </w:r>
    </w:p>
    <w:p w14:paraId="0FBDC7C5">
      <w:pPr>
        <w:spacing w:before="0" w:after="0"/>
        <w:ind w:firstLine="560"/>
        <w:jc w:val="left"/>
        <w:outlineLvl w:val="3"/>
      </w:pPr>
      <w:bookmarkStart w:id="49" w:name="_Toc_4_4_0000000050"/>
      <w:r>
        <w:rPr>
          <w:rFonts w:ascii="方正仿宋_GBK" w:hAnsi="方正仿宋_GBK" w:eastAsia="方正仿宋_GBK" w:cs="方正仿宋_GBK"/>
          <w:sz w:val="28"/>
        </w:rPr>
        <w:t>46.重大传染病防控资金-糖尿病视网膜病变筛查-2025年中央（津财社指[2024]116号）绩效目标表</w:t>
      </w:r>
      <w:bookmarkEnd w:id="4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37C7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2D3D69">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2336A24">
            <w:pPr>
              <w:pStyle w:val="11"/>
            </w:pPr>
            <w:r>
              <w:t>单位：元</w:t>
            </w:r>
          </w:p>
        </w:tc>
      </w:tr>
      <w:tr w14:paraId="0FBE4D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8AC24">
            <w:pPr>
              <w:pStyle w:val="14"/>
            </w:pPr>
            <w:r>
              <w:t>项目名称</w:t>
            </w:r>
          </w:p>
        </w:tc>
        <w:tc>
          <w:tcPr>
            <w:tcW w:w="8589" w:type="dxa"/>
            <w:gridSpan w:val="6"/>
            <w:vAlign w:val="center"/>
          </w:tcPr>
          <w:p w14:paraId="2D067088">
            <w:pPr>
              <w:pStyle w:val="13"/>
            </w:pPr>
            <w:r>
              <w:t>重大传染病防控资金-糖尿病视网膜病变筛查-2025年中央（津财社指[2024]116号）</w:t>
            </w:r>
          </w:p>
        </w:tc>
      </w:tr>
      <w:tr w14:paraId="725A4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C435A">
            <w:pPr>
              <w:pStyle w:val="14"/>
            </w:pPr>
            <w:r>
              <w:t>预算规模及资金用途</w:t>
            </w:r>
          </w:p>
        </w:tc>
        <w:tc>
          <w:tcPr>
            <w:tcW w:w="1276" w:type="dxa"/>
            <w:vAlign w:val="center"/>
          </w:tcPr>
          <w:p w14:paraId="7FF7CF87">
            <w:pPr>
              <w:pStyle w:val="14"/>
            </w:pPr>
            <w:r>
              <w:t>预算数</w:t>
            </w:r>
          </w:p>
        </w:tc>
        <w:tc>
          <w:tcPr>
            <w:tcW w:w="1332" w:type="dxa"/>
            <w:vAlign w:val="center"/>
          </w:tcPr>
          <w:p w14:paraId="3CA1B836">
            <w:pPr>
              <w:pStyle w:val="13"/>
            </w:pPr>
            <w:r>
              <w:t>38000.00</w:t>
            </w:r>
          </w:p>
        </w:tc>
        <w:tc>
          <w:tcPr>
            <w:tcW w:w="1587" w:type="dxa"/>
            <w:vAlign w:val="center"/>
          </w:tcPr>
          <w:p w14:paraId="5CEF0DF8">
            <w:pPr>
              <w:pStyle w:val="14"/>
            </w:pPr>
            <w:r>
              <w:t>其中：财政    资金</w:t>
            </w:r>
          </w:p>
        </w:tc>
        <w:tc>
          <w:tcPr>
            <w:tcW w:w="1843" w:type="dxa"/>
            <w:vAlign w:val="center"/>
          </w:tcPr>
          <w:p w14:paraId="556E19DA">
            <w:pPr>
              <w:pStyle w:val="13"/>
            </w:pPr>
            <w:r>
              <w:t>38000.00</w:t>
            </w:r>
          </w:p>
        </w:tc>
        <w:tc>
          <w:tcPr>
            <w:tcW w:w="1276" w:type="dxa"/>
            <w:vAlign w:val="center"/>
          </w:tcPr>
          <w:p w14:paraId="66B4A8A7">
            <w:pPr>
              <w:pStyle w:val="14"/>
            </w:pPr>
            <w:r>
              <w:t>其他资金</w:t>
            </w:r>
          </w:p>
        </w:tc>
        <w:tc>
          <w:tcPr>
            <w:tcW w:w="1276" w:type="dxa"/>
            <w:vAlign w:val="center"/>
          </w:tcPr>
          <w:p w14:paraId="65476B18">
            <w:pPr>
              <w:pStyle w:val="13"/>
            </w:pPr>
            <w:r>
              <w:t xml:space="preserve"> </w:t>
            </w:r>
          </w:p>
        </w:tc>
      </w:tr>
      <w:tr w14:paraId="03705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44F98"/>
        </w:tc>
        <w:tc>
          <w:tcPr>
            <w:tcW w:w="8589" w:type="dxa"/>
            <w:gridSpan w:val="6"/>
            <w:vAlign w:val="center"/>
          </w:tcPr>
          <w:p w14:paraId="5D57D923">
            <w:pPr>
              <w:pStyle w:val="13"/>
            </w:pPr>
            <w:r>
              <w:t>重大传染病防控资金-糖尿病视网膜病变筛查</w:t>
            </w:r>
          </w:p>
        </w:tc>
      </w:tr>
      <w:tr w14:paraId="44443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60A599">
            <w:pPr>
              <w:pStyle w:val="14"/>
            </w:pPr>
            <w:r>
              <w:t>绩效目标</w:t>
            </w:r>
          </w:p>
        </w:tc>
        <w:tc>
          <w:tcPr>
            <w:tcW w:w="8589" w:type="dxa"/>
            <w:gridSpan w:val="6"/>
            <w:vAlign w:val="center"/>
          </w:tcPr>
          <w:p w14:paraId="525252B6">
            <w:pPr>
              <w:pStyle w:val="13"/>
            </w:pPr>
            <w:r>
              <w:t>1.通过眼底照相检测糖尿病患者眼底情况，进一步提升糖尿病视网膜病变筛查能力。</w:t>
            </w:r>
          </w:p>
        </w:tc>
      </w:tr>
    </w:tbl>
    <w:p w14:paraId="33391C6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BECE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B9307">
            <w:pPr>
              <w:pStyle w:val="14"/>
            </w:pPr>
            <w:r>
              <w:t>一级指标</w:t>
            </w:r>
          </w:p>
        </w:tc>
        <w:tc>
          <w:tcPr>
            <w:tcW w:w="1276" w:type="dxa"/>
            <w:vAlign w:val="center"/>
          </w:tcPr>
          <w:p w14:paraId="550735A2">
            <w:pPr>
              <w:pStyle w:val="14"/>
            </w:pPr>
            <w:r>
              <w:t>二级指标</w:t>
            </w:r>
          </w:p>
        </w:tc>
        <w:tc>
          <w:tcPr>
            <w:tcW w:w="1332" w:type="dxa"/>
            <w:vAlign w:val="center"/>
          </w:tcPr>
          <w:p w14:paraId="055CDB92">
            <w:pPr>
              <w:pStyle w:val="14"/>
            </w:pPr>
            <w:r>
              <w:t>三级指标</w:t>
            </w:r>
          </w:p>
        </w:tc>
        <w:tc>
          <w:tcPr>
            <w:tcW w:w="3430" w:type="dxa"/>
            <w:vAlign w:val="center"/>
          </w:tcPr>
          <w:p w14:paraId="3B75C097">
            <w:pPr>
              <w:pStyle w:val="14"/>
            </w:pPr>
            <w:r>
              <w:t>绩效指标描述</w:t>
            </w:r>
          </w:p>
        </w:tc>
        <w:tc>
          <w:tcPr>
            <w:tcW w:w="2551" w:type="dxa"/>
            <w:vAlign w:val="center"/>
          </w:tcPr>
          <w:p w14:paraId="6F9BB33F">
            <w:pPr>
              <w:pStyle w:val="14"/>
            </w:pPr>
            <w:r>
              <w:t>指标值</w:t>
            </w:r>
          </w:p>
        </w:tc>
      </w:tr>
      <w:tr w14:paraId="00E53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D63F">
            <w:pPr>
              <w:pStyle w:val="15"/>
            </w:pPr>
            <w:r>
              <w:t>产出指标</w:t>
            </w:r>
          </w:p>
        </w:tc>
        <w:tc>
          <w:tcPr>
            <w:tcW w:w="1276" w:type="dxa"/>
            <w:vAlign w:val="center"/>
          </w:tcPr>
          <w:p w14:paraId="6BEAB905">
            <w:pPr>
              <w:pStyle w:val="13"/>
            </w:pPr>
            <w:r>
              <w:t>数量指标</w:t>
            </w:r>
          </w:p>
        </w:tc>
        <w:tc>
          <w:tcPr>
            <w:tcW w:w="1332" w:type="dxa"/>
            <w:vAlign w:val="center"/>
          </w:tcPr>
          <w:p w14:paraId="27F72D40">
            <w:pPr>
              <w:pStyle w:val="13"/>
            </w:pPr>
            <w:r>
              <w:t>糖尿病筛查人数</w:t>
            </w:r>
          </w:p>
        </w:tc>
        <w:tc>
          <w:tcPr>
            <w:tcW w:w="3430" w:type="dxa"/>
            <w:vAlign w:val="center"/>
          </w:tcPr>
          <w:p w14:paraId="6B3FE5F5">
            <w:pPr>
              <w:pStyle w:val="13"/>
            </w:pPr>
            <w:r>
              <w:t>糖尿病筛查人数</w:t>
            </w:r>
          </w:p>
        </w:tc>
        <w:tc>
          <w:tcPr>
            <w:tcW w:w="2551" w:type="dxa"/>
            <w:vAlign w:val="center"/>
          </w:tcPr>
          <w:p w14:paraId="760E342B">
            <w:pPr>
              <w:pStyle w:val="13"/>
            </w:pPr>
            <w:r>
              <w:t>≥1520人</w:t>
            </w:r>
          </w:p>
        </w:tc>
      </w:tr>
      <w:tr w14:paraId="1D907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3B433B"/>
        </w:tc>
        <w:tc>
          <w:tcPr>
            <w:tcW w:w="1276" w:type="dxa"/>
            <w:vAlign w:val="center"/>
          </w:tcPr>
          <w:p w14:paraId="4DCB87A3">
            <w:pPr>
              <w:pStyle w:val="13"/>
            </w:pPr>
            <w:r>
              <w:t>质量指标</w:t>
            </w:r>
          </w:p>
        </w:tc>
        <w:tc>
          <w:tcPr>
            <w:tcW w:w="1332" w:type="dxa"/>
            <w:vAlign w:val="center"/>
          </w:tcPr>
          <w:p w14:paraId="568782BF">
            <w:pPr>
              <w:pStyle w:val="13"/>
            </w:pPr>
            <w:r>
              <w:t>筛查报告准确率</w:t>
            </w:r>
          </w:p>
        </w:tc>
        <w:tc>
          <w:tcPr>
            <w:tcW w:w="3430" w:type="dxa"/>
            <w:vAlign w:val="center"/>
          </w:tcPr>
          <w:p w14:paraId="360123E1">
            <w:pPr>
              <w:pStyle w:val="13"/>
            </w:pPr>
            <w:r>
              <w:t>筛查报告准确率</w:t>
            </w:r>
          </w:p>
        </w:tc>
        <w:tc>
          <w:tcPr>
            <w:tcW w:w="2551" w:type="dxa"/>
            <w:vAlign w:val="center"/>
          </w:tcPr>
          <w:p w14:paraId="7B924478">
            <w:pPr>
              <w:pStyle w:val="13"/>
            </w:pPr>
            <w:r>
              <w:t>100%</w:t>
            </w:r>
          </w:p>
        </w:tc>
      </w:tr>
      <w:tr w14:paraId="7B80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52D12"/>
        </w:tc>
        <w:tc>
          <w:tcPr>
            <w:tcW w:w="1276" w:type="dxa"/>
            <w:vAlign w:val="center"/>
          </w:tcPr>
          <w:p w14:paraId="26D0982E">
            <w:pPr>
              <w:pStyle w:val="13"/>
            </w:pPr>
            <w:r>
              <w:t>时效指标</w:t>
            </w:r>
          </w:p>
        </w:tc>
        <w:tc>
          <w:tcPr>
            <w:tcW w:w="1332" w:type="dxa"/>
            <w:vAlign w:val="center"/>
          </w:tcPr>
          <w:p w14:paraId="729AADAC">
            <w:pPr>
              <w:pStyle w:val="13"/>
            </w:pPr>
            <w:r>
              <w:t>筛查报告出具时间</w:t>
            </w:r>
          </w:p>
        </w:tc>
        <w:tc>
          <w:tcPr>
            <w:tcW w:w="3430" w:type="dxa"/>
            <w:vAlign w:val="center"/>
          </w:tcPr>
          <w:p w14:paraId="52B5C28A">
            <w:pPr>
              <w:pStyle w:val="13"/>
            </w:pPr>
            <w:r>
              <w:t>筛查报告出具时间</w:t>
            </w:r>
          </w:p>
        </w:tc>
        <w:tc>
          <w:tcPr>
            <w:tcW w:w="2551" w:type="dxa"/>
            <w:vAlign w:val="center"/>
          </w:tcPr>
          <w:p w14:paraId="65303A92">
            <w:pPr>
              <w:pStyle w:val="13"/>
            </w:pPr>
            <w:r>
              <w:t>2026年12月31日前</w:t>
            </w:r>
          </w:p>
        </w:tc>
      </w:tr>
      <w:tr w14:paraId="36E0A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7A32"/>
        </w:tc>
        <w:tc>
          <w:tcPr>
            <w:tcW w:w="1276" w:type="dxa"/>
            <w:vAlign w:val="center"/>
          </w:tcPr>
          <w:p w14:paraId="6F1DAD0E">
            <w:pPr>
              <w:pStyle w:val="13"/>
            </w:pPr>
            <w:r>
              <w:t>成本指标</w:t>
            </w:r>
          </w:p>
        </w:tc>
        <w:tc>
          <w:tcPr>
            <w:tcW w:w="1332" w:type="dxa"/>
            <w:vAlign w:val="center"/>
          </w:tcPr>
          <w:p w14:paraId="398AFF77">
            <w:pPr>
              <w:pStyle w:val="13"/>
            </w:pPr>
            <w:r>
              <w:t>糖尿病筛查成本</w:t>
            </w:r>
          </w:p>
        </w:tc>
        <w:tc>
          <w:tcPr>
            <w:tcW w:w="3430" w:type="dxa"/>
            <w:vAlign w:val="center"/>
          </w:tcPr>
          <w:p w14:paraId="5D3D34F5">
            <w:pPr>
              <w:pStyle w:val="13"/>
            </w:pPr>
            <w:r>
              <w:t>糖尿病筛查成本</w:t>
            </w:r>
          </w:p>
        </w:tc>
        <w:tc>
          <w:tcPr>
            <w:tcW w:w="2551" w:type="dxa"/>
            <w:vAlign w:val="center"/>
          </w:tcPr>
          <w:p w14:paraId="7F2F0FBC">
            <w:pPr>
              <w:pStyle w:val="13"/>
            </w:pPr>
            <w:r>
              <w:t>≤3.8万元</w:t>
            </w:r>
          </w:p>
        </w:tc>
      </w:tr>
      <w:tr w14:paraId="3E1C6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483DBC">
            <w:pPr>
              <w:pStyle w:val="15"/>
            </w:pPr>
            <w:r>
              <w:t>效益指标</w:t>
            </w:r>
          </w:p>
        </w:tc>
        <w:tc>
          <w:tcPr>
            <w:tcW w:w="1276" w:type="dxa"/>
            <w:vAlign w:val="center"/>
          </w:tcPr>
          <w:p w14:paraId="63D56165">
            <w:pPr>
              <w:pStyle w:val="13"/>
            </w:pPr>
            <w:r>
              <w:t>社会效益指标</w:t>
            </w:r>
          </w:p>
        </w:tc>
        <w:tc>
          <w:tcPr>
            <w:tcW w:w="1332" w:type="dxa"/>
            <w:vAlign w:val="center"/>
          </w:tcPr>
          <w:p w14:paraId="1D0D44A9">
            <w:pPr>
              <w:pStyle w:val="13"/>
            </w:pPr>
            <w:r>
              <w:t>保障广大人民群众生命安全</w:t>
            </w:r>
          </w:p>
        </w:tc>
        <w:tc>
          <w:tcPr>
            <w:tcW w:w="3430" w:type="dxa"/>
            <w:vAlign w:val="center"/>
          </w:tcPr>
          <w:p w14:paraId="3CFFBD6E">
            <w:pPr>
              <w:pStyle w:val="13"/>
            </w:pPr>
            <w:r>
              <w:t>保障广大人民群众生命安全</w:t>
            </w:r>
          </w:p>
        </w:tc>
        <w:tc>
          <w:tcPr>
            <w:tcW w:w="2551" w:type="dxa"/>
            <w:vAlign w:val="center"/>
          </w:tcPr>
          <w:p w14:paraId="2C633CF1">
            <w:pPr>
              <w:pStyle w:val="13"/>
            </w:pPr>
            <w:r>
              <w:t>有效保障</w:t>
            </w:r>
          </w:p>
        </w:tc>
      </w:tr>
      <w:tr w14:paraId="0E10F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790A0">
            <w:pPr>
              <w:pStyle w:val="15"/>
            </w:pPr>
            <w:r>
              <w:t>满意度指标</w:t>
            </w:r>
          </w:p>
        </w:tc>
        <w:tc>
          <w:tcPr>
            <w:tcW w:w="1276" w:type="dxa"/>
            <w:vAlign w:val="center"/>
          </w:tcPr>
          <w:p w14:paraId="1145311D">
            <w:pPr>
              <w:pStyle w:val="13"/>
            </w:pPr>
            <w:r>
              <w:t>服务对象满意度指标</w:t>
            </w:r>
          </w:p>
        </w:tc>
        <w:tc>
          <w:tcPr>
            <w:tcW w:w="1332" w:type="dxa"/>
            <w:vAlign w:val="center"/>
          </w:tcPr>
          <w:p w14:paraId="1953FE9F">
            <w:pPr>
              <w:pStyle w:val="13"/>
            </w:pPr>
            <w:r>
              <w:t>糖尿病患者满意度</w:t>
            </w:r>
          </w:p>
        </w:tc>
        <w:tc>
          <w:tcPr>
            <w:tcW w:w="3430" w:type="dxa"/>
            <w:vAlign w:val="center"/>
          </w:tcPr>
          <w:p w14:paraId="0A7DB9C0">
            <w:pPr>
              <w:pStyle w:val="13"/>
            </w:pPr>
            <w:r>
              <w:t>糖尿病患者满意度</w:t>
            </w:r>
          </w:p>
        </w:tc>
        <w:tc>
          <w:tcPr>
            <w:tcW w:w="2551" w:type="dxa"/>
            <w:vAlign w:val="center"/>
          </w:tcPr>
          <w:p w14:paraId="662FD882">
            <w:pPr>
              <w:pStyle w:val="13"/>
            </w:pPr>
            <w:r>
              <w:t>≥90%</w:t>
            </w:r>
          </w:p>
        </w:tc>
      </w:tr>
    </w:tbl>
    <w:p w14:paraId="7CC3974B">
      <w:pPr>
        <w:sectPr>
          <w:pgSz w:w="11900" w:h="16840"/>
          <w:pgMar w:top="1984" w:right="1304" w:bottom="1134" w:left="1304" w:header="720" w:footer="720" w:gutter="0"/>
          <w:cols w:space="720" w:num="1"/>
        </w:sectPr>
      </w:pPr>
    </w:p>
    <w:p w14:paraId="29A02A89">
      <w:pPr>
        <w:spacing w:before="0" w:after="0" w:line="240" w:lineRule="auto"/>
        <w:ind w:firstLine="0"/>
        <w:jc w:val="center"/>
        <w:outlineLvl w:val="9"/>
      </w:pPr>
      <w:r>
        <w:rPr>
          <w:rFonts w:ascii="方正仿宋_GBK" w:hAnsi="方正仿宋_GBK" w:eastAsia="方正仿宋_GBK" w:cs="方正仿宋_GBK"/>
          <w:sz w:val="28"/>
        </w:rPr>
        <w:t xml:space="preserve"> </w:t>
      </w:r>
    </w:p>
    <w:p w14:paraId="4493B639">
      <w:pPr>
        <w:spacing w:before="0" w:after="0"/>
        <w:ind w:firstLine="560"/>
        <w:jc w:val="left"/>
        <w:outlineLvl w:val="3"/>
      </w:pPr>
      <w:bookmarkStart w:id="50" w:name="_Toc_4_4_0000000051"/>
      <w:r>
        <w:rPr>
          <w:rFonts w:ascii="方正仿宋_GBK" w:hAnsi="方正仿宋_GBK" w:eastAsia="方正仿宋_GBK" w:cs="方正仿宋_GBK"/>
          <w:sz w:val="28"/>
        </w:rPr>
        <w:t>47.重大公共卫生服务补助资金-艾滋病防治（疾控）（津财社指[2025]64号）2025年中央绩效目标表</w:t>
      </w:r>
      <w:bookmarkEnd w:id="5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AD1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EACBEF3">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27975829">
            <w:pPr>
              <w:pStyle w:val="11"/>
            </w:pPr>
            <w:r>
              <w:t>单位：元</w:t>
            </w:r>
          </w:p>
        </w:tc>
      </w:tr>
      <w:tr w14:paraId="0E65C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79F0BD">
            <w:pPr>
              <w:pStyle w:val="14"/>
            </w:pPr>
            <w:r>
              <w:t>项目名称</w:t>
            </w:r>
          </w:p>
        </w:tc>
        <w:tc>
          <w:tcPr>
            <w:tcW w:w="8589" w:type="dxa"/>
            <w:gridSpan w:val="6"/>
            <w:vAlign w:val="center"/>
          </w:tcPr>
          <w:p w14:paraId="7AD90964">
            <w:pPr>
              <w:pStyle w:val="13"/>
            </w:pPr>
            <w:r>
              <w:t>重大公共卫生服务补助资金-艾滋病防治（疾控）（津财社指[2025]64号）2025年中央</w:t>
            </w:r>
          </w:p>
        </w:tc>
      </w:tr>
      <w:tr w14:paraId="7DF28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02CE5">
            <w:pPr>
              <w:pStyle w:val="14"/>
            </w:pPr>
            <w:r>
              <w:t>预算规模及资金用途</w:t>
            </w:r>
          </w:p>
        </w:tc>
        <w:tc>
          <w:tcPr>
            <w:tcW w:w="1276" w:type="dxa"/>
            <w:vAlign w:val="center"/>
          </w:tcPr>
          <w:p w14:paraId="0E385BCF">
            <w:pPr>
              <w:pStyle w:val="14"/>
            </w:pPr>
            <w:r>
              <w:t>预算数</w:t>
            </w:r>
          </w:p>
        </w:tc>
        <w:tc>
          <w:tcPr>
            <w:tcW w:w="1332" w:type="dxa"/>
            <w:vAlign w:val="center"/>
          </w:tcPr>
          <w:p w14:paraId="77BF6518">
            <w:pPr>
              <w:pStyle w:val="13"/>
            </w:pPr>
            <w:r>
              <w:t>131265.00</w:t>
            </w:r>
          </w:p>
        </w:tc>
        <w:tc>
          <w:tcPr>
            <w:tcW w:w="1587" w:type="dxa"/>
            <w:vAlign w:val="center"/>
          </w:tcPr>
          <w:p w14:paraId="7E9D0D85">
            <w:pPr>
              <w:pStyle w:val="14"/>
            </w:pPr>
            <w:r>
              <w:t>其中：财政    资金</w:t>
            </w:r>
          </w:p>
        </w:tc>
        <w:tc>
          <w:tcPr>
            <w:tcW w:w="1843" w:type="dxa"/>
            <w:vAlign w:val="center"/>
          </w:tcPr>
          <w:p w14:paraId="073C295F">
            <w:pPr>
              <w:pStyle w:val="13"/>
            </w:pPr>
            <w:r>
              <w:t>131265.00</w:t>
            </w:r>
          </w:p>
        </w:tc>
        <w:tc>
          <w:tcPr>
            <w:tcW w:w="1276" w:type="dxa"/>
            <w:vAlign w:val="center"/>
          </w:tcPr>
          <w:p w14:paraId="11CAAAE2">
            <w:pPr>
              <w:pStyle w:val="14"/>
            </w:pPr>
            <w:r>
              <w:t>其他资金</w:t>
            </w:r>
          </w:p>
        </w:tc>
        <w:tc>
          <w:tcPr>
            <w:tcW w:w="1276" w:type="dxa"/>
            <w:vAlign w:val="center"/>
          </w:tcPr>
          <w:p w14:paraId="7D1B165E">
            <w:pPr>
              <w:pStyle w:val="13"/>
            </w:pPr>
            <w:r>
              <w:t xml:space="preserve"> </w:t>
            </w:r>
          </w:p>
        </w:tc>
      </w:tr>
      <w:tr w14:paraId="5E9D5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08962C"/>
        </w:tc>
        <w:tc>
          <w:tcPr>
            <w:tcW w:w="8589" w:type="dxa"/>
            <w:gridSpan w:val="6"/>
            <w:vAlign w:val="center"/>
          </w:tcPr>
          <w:p w14:paraId="316A8C82">
            <w:pPr>
              <w:pStyle w:val="13"/>
            </w:pPr>
            <w:r>
              <w:t>重大公共卫生服务补助资金-艾滋病防治（疾控）</w:t>
            </w:r>
          </w:p>
        </w:tc>
      </w:tr>
      <w:tr w14:paraId="5024B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05D6CA">
            <w:pPr>
              <w:pStyle w:val="14"/>
            </w:pPr>
            <w:r>
              <w:t>绩效目标</w:t>
            </w:r>
          </w:p>
        </w:tc>
        <w:tc>
          <w:tcPr>
            <w:tcW w:w="8589" w:type="dxa"/>
            <w:gridSpan w:val="6"/>
            <w:vAlign w:val="center"/>
          </w:tcPr>
          <w:p w14:paraId="143FE341">
            <w:pPr>
              <w:pStyle w:val="13"/>
            </w:pPr>
            <w:r>
              <w:t>1.通过开展艾滋病病历监测和干预检测工作，有效控制艾滋病疫情，使艾滋病疫情控制在低流行水平。</w:t>
            </w:r>
          </w:p>
        </w:tc>
      </w:tr>
    </w:tbl>
    <w:p w14:paraId="5F664A9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F88E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E9F4C2">
            <w:pPr>
              <w:pStyle w:val="14"/>
            </w:pPr>
            <w:r>
              <w:t>一级指标</w:t>
            </w:r>
          </w:p>
        </w:tc>
        <w:tc>
          <w:tcPr>
            <w:tcW w:w="1276" w:type="dxa"/>
            <w:vAlign w:val="center"/>
          </w:tcPr>
          <w:p w14:paraId="37D771F5">
            <w:pPr>
              <w:pStyle w:val="14"/>
            </w:pPr>
            <w:r>
              <w:t>二级指标</w:t>
            </w:r>
          </w:p>
        </w:tc>
        <w:tc>
          <w:tcPr>
            <w:tcW w:w="1332" w:type="dxa"/>
            <w:vAlign w:val="center"/>
          </w:tcPr>
          <w:p w14:paraId="14A13B7D">
            <w:pPr>
              <w:pStyle w:val="14"/>
            </w:pPr>
            <w:r>
              <w:t>三级指标</w:t>
            </w:r>
          </w:p>
        </w:tc>
        <w:tc>
          <w:tcPr>
            <w:tcW w:w="3430" w:type="dxa"/>
            <w:vAlign w:val="center"/>
          </w:tcPr>
          <w:p w14:paraId="5D66A745">
            <w:pPr>
              <w:pStyle w:val="14"/>
            </w:pPr>
            <w:r>
              <w:t>绩效指标描述</w:t>
            </w:r>
          </w:p>
        </w:tc>
        <w:tc>
          <w:tcPr>
            <w:tcW w:w="2551" w:type="dxa"/>
            <w:vAlign w:val="center"/>
          </w:tcPr>
          <w:p w14:paraId="43DCC788">
            <w:pPr>
              <w:pStyle w:val="14"/>
            </w:pPr>
            <w:r>
              <w:t>指标值</w:t>
            </w:r>
          </w:p>
        </w:tc>
      </w:tr>
      <w:tr w14:paraId="50BA0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CF43D">
            <w:pPr>
              <w:pStyle w:val="15"/>
            </w:pPr>
            <w:r>
              <w:t>产出指标</w:t>
            </w:r>
          </w:p>
        </w:tc>
        <w:tc>
          <w:tcPr>
            <w:tcW w:w="1276" w:type="dxa"/>
            <w:vAlign w:val="center"/>
          </w:tcPr>
          <w:p w14:paraId="61B885C5">
            <w:pPr>
              <w:pStyle w:val="13"/>
            </w:pPr>
            <w:r>
              <w:t>数量指标</w:t>
            </w:r>
          </w:p>
        </w:tc>
        <w:tc>
          <w:tcPr>
            <w:tcW w:w="1332" w:type="dxa"/>
            <w:vAlign w:val="center"/>
          </w:tcPr>
          <w:p w14:paraId="58BE4021">
            <w:pPr>
              <w:pStyle w:val="13"/>
            </w:pPr>
            <w:r>
              <w:t>艾滋病病例监测和干预检测完成人次</w:t>
            </w:r>
          </w:p>
        </w:tc>
        <w:tc>
          <w:tcPr>
            <w:tcW w:w="3430" w:type="dxa"/>
            <w:vAlign w:val="center"/>
          </w:tcPr>
          <w:p w14:paraId="1DEC6F43">
            <w:pPr>
              <w:pStyle w:val="13"/>
            </w:pPr>
            <w:r>
              <w:t>艾滋病病例监测和干预检测完成人次</w:t>
            </w:r>
          </w:p>
        </w:tc>
        <w:tc>
          <w:tcPr>
            <w:tcW w:w="2551" w:type="dxa"/>
            <w:vAlign w:val="center"/>
          </w:tcPr>
          <w:p w14:paraId="464CD27D">
            <w:pPr>
              <w:pStyle w:val="13"/>
            </w:pPr>
            <w:r>
              <w:t>≥24600人次</w:t>
            </w:r>
          </w:p>
        </w:tc>
      </w:tr>
      <w:tr w14:paraId="42358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78C4C"/>
        </w:tc>
        <w:tc>
          <w:tcPr>
            <w:tcW w:w="1276" w:type="dxa"/>
            <w:vAlign w:val="center"/>
          </w:tcPr>
          <w:p w14:paraId="42676812">
            <w:pPr>
              <w:pStyle w:val="13"/>
            </w:pPr>
            <w:r>
              <w:t>质量指标</w:t>
            </w:r>
          </w:p>
        </w:tc>
        <w:tc>
          <w:tcPr>
            <w:tcW w:w="1332" w:type="dxa"/>
            <w:vAlign w:val="center"/>
          </w:tcPr>
          <w:p w14:paraId="37BB7841">
            <w:pPr>
              <w:pStyle w:val="13"/>
            </w:pPr>
            <w:r>
              <w:t>艾滋病病例综合检测报表准确率</w:t>
            </w:r>
          </w:p>
        </w:tc>
        <w:tc>
          <w:tcPr>
            <w:tcW w:w="3430" w:type="dxa"/>
            <w:vAlign w:val="center"/>
          </w:tcPr>
          <w:p w14:paraId="1E495131">
            <w:pPr>
              <w:pStyle w:val="13"/>
            </w:pPr>
            <w:r>
              <w:t>艾滋病病例综合检测报表准确率</w:t>
            </w:r>
          </w:p>
        </w:tc>
        <w:tc>
          <w:tcPr>
            <w:tcW w:w="2551" w:type="dxa"/>
            <w:vAlign w:val="center"/>
          </w:tcPr>
          <w:p w14:paraId="51930FDA">
            <w:pPr>
              <w:pStyle w:val="13"/>
            </w:pPr>
            <w:r>
              <w:t>100%</w:t>
            </w:r>
          </w:p>
        </w:tc>
      </w:tr>
      <w:tr w14:paraId="12B3C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CAA8F1"/>
        </w:tc>
        <w:tc>
          <w:tcPr>
            <w:tcW w:w="1276" w:type="dxa"/>
            <w:vAlign w:val="center"/>
          </w:tcPr>
          <w:p w14:paraId="35A4C0CE">
            <w:pPr>
              <w:pStyle w:val="13"/>
            </w:pPr>
            <w:r>
              <w:t>时效指标</w:t>
            </w:r>
          </w:p>
        </w:tc>
        <w:tc>
          <w:tcPr>
            <w:tcW w:w="1332" w:type="dxa"/>
            <w:vAlign w:val="center"/>
          </w:tcPr>
          <w:p w14:paraId="3B5DF783">
            <w:pPr>
              <w:pStyle w:val="13"/>
            </w:pPr>
            <w:r>
              <w:t>艾滋病病例病例报告完成时间</w:t>
            </w:r>
          </w:p>
        </w:tc>
        <w:tc>
          <w:tcPr>
            <w:tcW w:w="3430" w:type="dxa"/>
            <w:vAlign w:val="center"/>
          </w:tcPr>
          <w:p w14:paraId="78B7D747">
            <w:pPr>
              <w:pStyle w:val="13"/>
            </w:pPr>
            <w:r>
              <w:t>艾滋病病例病例报告完成时间</w:t>
            </w:r>
          </w:p>
        </w:tc>
        <w:tc>
          <w:tcPr>
            <w:tcW w:w="2551" w:type="dxa"/>
            <w:vAlign w:val="center"/>
          </w:tcPr>
          <w:p w14:paraId="699A787D">
            <w:pPr>
              <w:pStyle w:val="13"/>
            </w:pPr>
            <w:r>
              <w:t>2026年12月31日前</w:t>
            </w:r>
          </w:p>
        </w:tc>
      </w:tr>
      <w:tr w14:paraId="28A35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A3E50"/>
        </w:tc>
        <w:tc>
          <w:tcPr>
            <w:tcW w:w="1276" w:type="dxa"/>
            <w:vAlign w:val="center"/>
          </w:tcPr>
          <w:p w14:paraId="3BE94CAD">
            <w:pPr>
              <w:pStyle w:val="13"/>
            </w:pPr>
            <w:r>
              <w:t>成本指标</w:t>
            </w:r>
          </w:p>
        </w:tc>
        <w:tc>
          <w:tcPr>
            <w:tcW w:w="1332" w:type="dxa"/>
            <w:vAlign w:val="center"/>
          </w:tcPr>
          <w:p w14:paraId="73EBBA74">
            <w:pPr>
              <w:pStyle w:val="13"/>
            </w:pPr>
            <w:r>
              <w:t>艾滋病病例检测成本</w:t>
            </w:r>
          </w:p>
        </w:tc>
        <w:tc>
          <w:tcPr>
            <w:tcW w:w="3430" w:type="dxa"/>
            <w:vAlign w:val="center"/>
          </w:tcPr>
          <w:p w14:paraId="14E3CCB0">
            <w:pPr>
              <w:pStyle w:val="13"/>
            </w:pPr>
            <w:r>
              <w:t>艾滋病病例检测成本</w:t>
            </w:r>
          </w:p>
        </w:tc>
        <w:tc>
          <w:tcPr>
            <w:tcW w:w="2551" w:type="dxa"/>
            <w:vAlign w:val="center"/>
          </w:tcPr>
          <w:p w14:paraId="01A4A764">
            <w:pPr>
              <w:pStyle w:val="13"/>
            </w:pPr>
            <w:r>
              <w:t>≤131265元</w:t>
            </w:r>
          </w:p>
        </w:tc>
      </w:tr>
      <w:tr w14:paraId="21B88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DFDF25">
            <w:pPr>
              <w:pStyle w:val="15"/>
            </w:pPr>
            <w:r>
              <w:t>效益指标</w:t>
            </w:r>
          </w:p>
        </w:tc>
        <w:tc>
          <w:tcPr>
            <w:tcW w:w="1276" w:type="dxa"/>
            <w:vAlign w:val="center"/>
          </w:tcPr>
          <w:p w14:paraId="47A4FD6A">
            <w:pPr>
              <w:pStyle w:val="13"/>
            </w:pPr>
            <w:r>
              <w:t>社会效益指标</w:t>
            </w:r>
          </w:p>
        </w:tc>
        <w:tc>
          <w:tcPr>
            <w:tcW w:w="1332" w:type="dxa"/>
            <w:vAlign w:val="center"/>
          </w:tcPr>
          <w:p w14:paraId="2874C80F">
            <w:pPr>
              <w:pStyle w:val="13"/>
            </w:pPr>
            <w:r>
              <w:t>降低艾滋病发病率</w:t>
            </w:r>
          </w:p>
        </w:tc>
        <w:tc>
          <w:tcPr>
            <w:tcW w:w="3430" w:type="dxa"/>
            <w:vAlign w:val="center"/>
          </w:tcPr>
          <w:p w14:paraId="765EDAD0">
            <w:pPr>
              <w:pStyle w:val="13"/>
            </w:pPr>
            <w:r>
              <w:t>降低艾滋病发病率</w:t>
            </w:r>
          </w:p>
        </w:tc>
        <w:tc>
          <w:tcPr>
            <w:tcW w:w="2551" w:type="dxa"/>
            <w:vAlign w:val="center"/>
          </w:tcPr>
          <w:p w14:paraId="7A06DCC5">
            <w:pPr>
              <w:pStyle w:val="13"/>
            </w:pPr>
            <w:r>
              <w:t>不断降低</w:t>
            </w:r>
          </w:p>
        </w:tc>
      </w:tr>
      <w:tr w14:paraId="4BF45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7CC454">
            <w:pPr>
              <w:pStyle w:val="15"/>
            </w:pPr>
            <w:r>
              <w:t>满意度指标</w:t>
            </w:r>
          </w:p>
        </w:tc>
        <w:tc>
          <w:tcPr>
            <w:tcW w:w="1276" w:type="dxa"/>
            <w:vAlign w:val="center"/>
          </w:tcPr>
          <w:p w14:paraId="3BAA1C8C">
            <w:pPr>
              <w:pStyle w:val="13"/>
            </w:pPr>
            <w:r>
              <w:t>服务对象满意度指标</w:t>
            </w:r>
          </w:p>
        </w:tc>
        <w:tc>
          <w:tcPr>
            <w:tcW w:w="1332" w:type="dxa"/>
            <w:vAlign w:val="center"/>
          </w:tcPr>
          <w:p w14:paraId="41E330AA">
            <w:pPr>
              <w:pStyle w:val="13"/>
            </w:pPr>
            <w:r>
              <w:t>艾滋病患者满意度</w:t>
            </w:r>
          </w:p>
        </w:tc>
        <w:tc>
          <w:tcPr>
            <w:tcW w:w="3430" w:type="dxa"/>
            <w:vAlign w:val="center"/>
          </w:tcPr>
          <w:p w14:paraId="2EB64E13">
            <w:pPr>
              <w:pStyle w:val="13"/>
            </w:pPr>
            <w:r>
              <w:t>艾滋病患者满意度</w:t>
            </w:r>
          </w:p>
        </w:tc>
        <w:tc>
          <w:tcPr>
            <w:tcW w:w="2551" w:type="dxa"/>
            <w:vAlign w:val="center"/>
          </w:tcPr>
          <w:p w14:paraId="4A593A85">
            <w:pPr>
              <w:pStyle w:val="13"/>
            </w:pPr>
            <w:r>
              <w:t>≥95%</w:t>
            </w:r>
          </w:p>
        </w:tc>
      </w:tr>
    </w:tbl>
    <w:p w14:paraId="704619D2">
      <w:pPr>
        <w:sectPr>
          <w:pgSz w:w="11900" w:h="16840"/>
          <w:pgMar w:top="1984" w:right="1304" w:bottom="1134" w:left="1304" w:header="720" w:footer="720" w:gutter="0"/>
          <w:cols w:space="720" w:num="1"/>
        </w:sectPr>
      </w:pPr>
    </w:p>
    <w:p w14:paraId="338A8A61">
      <w:pPr>
        <w:spacing w:before="0" w:after="0" w:line="240" w:lineRule="auto"/>
        <w:ind w:firstLine="0"/>
        <w:jc w:val="center"/>
        <w:outlineLvl w:val="9"/>
      </w:pPr>
      <w:r>
        <w:rPr>
          <w:rFonts w:ascii="方正仿宋_GBK" w:hAnsi="方正仿宋_GBK" w:eastAsia="方正仿宋_GBK" w:cs="方正仿宋_GBK"/>
          <w:sz w:val="28"/>
        </w:rPr>
        <w:t xml:space="preserve"> </w:t>
      </w:r>
    </w:p>
    <w:p w14:paraId="7A625790">
      <w:pPr>
        <w:spacing w:before="0" w:after="0"/>
        <w:ind w:firstLine="560"/>
        <w:jc w:val="left"/>
        <w:outlineLvl w:val="3"/>
      </w:pPr>
      <w:bookmarkStart w:id="51" w:name="_Toc_4_4_0000000052"/>
      <w:r>
        <w:rPr>
          <w:rFonts w:ascii="方正仿宋_GBK" w:hAnsi="方正仿宋_GBK" w:eastAsia="方正仿宋_GBK" w:cs="方正仿宋_GBK"/>
          <w:sz w:val="28"/>
        </w:rPr>
        <w:t>48.重大公共卫生服务补助资金-妇幼卫生监测（津财社指[2025]64号）2025年中央绩效目标表</w:t>
      </w:r>
      <w:bookmarkEnd w:id="5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0DCB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0E3EF00">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70F21E6C">
            <w:pPr>
              <w:pStyle w:val="11"/>
            </w:pPr>
            <w:r>
              <w:t>单位：元</w:t>
            </w:r>
          </w:p>
        </w:tc>
      </w:tr>
      <w:tr w14:paraId="0E333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C7A01">
            <w:pPr>
              <w:pStyle w:val="14"/>
            </w:pPr>
            <w:r>
              <w:t>项目名称</w:t>
            </w:r>
          </w:p>
        </w:tc>
        <w:tc>
          <w:tcPr>
            <w:tcW w:w="8589" w:type="dxa"/>
            <w:gridSpan w:val="6"/>
            <w:vAlign w:val="center"/>
          </w:tcPr>
          <w:p w14:paraId="223BE0D6">
            <w:pPr>
              <w:pStyle w:val="13"/>
            </w:pPr>
            <w:r>
              <w:t>重大公共卫生服务补助资金-妇幼卫生监测（津财社指[2025]64号）2025年中央</w:t>
            </w:r>
          </w:p>
        </w:tc>
      </w:tr>
      <w:tr w14:paraId="3C3D4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B14C1">
            <w:pPr>
              <w:pStyle w:val="14"/>
            </w:pPr>
            <w:r>
              <w:t>预算规模及资金用途</w:t>
            </w:r>
          </w:p>
        </w:tc>
        <w:tc>
          <w:tcPr>
            <w:tcW w:w="1276" w:type="dxa"/>
            <w:vAlign w:val="center"/>
          </w:tcPr>
          <w:p w14:paraId="5B794F59">
            <w:pPr>
              <w:pStyle w:val="14"/>
            </w:pPr>
            <w:r>
              <w:t>预算数</w:t>
            </w:r>
          </w:p>
        </w:tc>
        <w:tc>
          <w:tcPr>
            <w:tcW w:w="1332" w:type="dxa"/>
            <w:vAlign w:val="center"/>
          </w:tcPr>
          <w:p w14:paraId="6F9849C6">
            <w:pPr>
              <w:pStyle w:val="13"/>
            </w:pPr>
            <w:r>
              <w:t>2997.00</w:t>
            </w:r>
          </w:p>
        </w:tc>
        <w:tc>
          <w:tcPr>
            <w:tcW w:w="1587" w:type="dxa"/>
            <w:vAlign w:val="center"/>
          </w:tcPr>
          <w:p w14:paraId="0B1C0C20">
            <w:pPr>
              <w:pStyle w:val="14"/>
            </w:pPr>
            <w:r>
              <w:t>其中：财政    资金</w:t>
            </w:r>
          </w:p>
        </w:tc>
        <w:tc>
          <w:tcPr>
            <w:tcW w:w="1843" w:type="dxa"/>
            <w:vAlign w:val="center"/>
          </w:tcPr>
          <w:p w14:paraId="5191D98A">
            <w:pPr>
              <w:pStyle w:val="13"/>
            </w:pPr>
            <w:r>
              <w:t>2997.00</w:t>
            </w:r>
          </w:p>
        </w:tc>
        <w:tc>
          <w:tcPr>
            <w:tcW w:w="1276" w:type="dxa"/>
            <w:vAlign w:val="center"/>
          </w:tcPr>
          <w:p w14:paraId="1D8E2F8D">
            <w:pPr>
              <w:pStyle w:val="14"/>
            </w:pPr>
            <w:r>
              <w:t>其他资金</w:t>
            </w:r>
          </w:p>
        </w:tc>
        <w:tc>
          <w:tcPr>
            <w:tcW w:w="1276" w:type="dxa"/>
            <w:vAlign w:val="center"/>
          </w:tcPr>
          <w:p w14:paraId="770F8F52">
            <w:pPr>
              <w:pStyle w:val="13"/>
            </w:pPr>
            <w:r>
              <w:t xml:space="preserve"> </w:t>
            </w:r>
          </w:p>
        </w:tc>
      </w:tr>
      <w:tr w14:paraId="2FCE0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82159A"/>
        </w:tc>
        <w:tc>
          <w:tcPr>
            <w:tcW w:w="8589" w:type="dxa"/>
            <w:gridSpan w:val="6"/>
            <w:vAlign w:val="center"/>
          </w:tcPr>
          <w:p w14:paraId="5FA11F7A">
            <w:pPr>
              <w:pStyle w:val="13"/>
            </w:pPr>
            <w:r>
              <w:t>重大公共卫生服务补助资金-妇幼卫生监测</w:t>
            </w:r>
          </w:p>
        </w:tc>
      </w:tr>
      <w:tr w14:paraId="506E1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7BABB5">
            <w:pPr>
              <w:pStyle w:val="14"/>
            </w:pPr>
            <w:r>
              <w:t>绩效目标</w:t>
            </w:r>
          </w:p>
        </w:tc>
        <w:tc>
          <w:tcPr>
            <w:tcW w:w="8589" w:type="dxa"/>
            <w:gridSpan w:val="6"/>
            <w:vAlign w:val="center"/>
          </w:tcPr>
          <w:p w14:paraId="4C7D5E91">
            <w:pPr>
              <w:pStyle w:val="13"/>
            </w:pPr>
            <w:r>
              <w:t>1.通过开展妇幼卫生监测工作，有效降低孕产妇及5岁以下儿童的死亡率，保障母婴生命安全。</w:t>
            </w:r>
          </w:p>
        </w:tc>
      </w:tr>
    </w:tbl>
    <w:p w14:paraId="6DABC4A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648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B3FF42">
            <w:pPr>
              <w:pStyle w:val="14"/>
            </w:pPr>
            <w:r>
              <w:t>一级指标</w:t>
            </w:r>
          </w:p>
        </w:tc>
        <w:tc>
          <w:tcPr>
            <w:tcW w:w="1276" w:type="dxa"/>
            <w:vAlign w:val="center"/>
          </w:tcPr>
          <w:p w14:paraId="328416AD">
            <w:pPr>
              <w:pStyle w:val="14"/>
            </w:pPr>
            <w:r>
              <w:t>二级指标</w:t>
            </w:r>
          </w:p>
        </w:tc>
        <w:tc>
          <w:tcPr>
            <w:tcW w:w="1332" w:type="dxa"/>
            <w:vAlign w:val="center"/>
          </w:tcPr>
          <w:p w14:paraId="08B79C66">
            <w:pPr>
              <w:pStyle w:val="14"/>
            </w:pPr>
            <w:r>
              <w:t>三级指标</w:t>
            </w:r>
          </w:p>
        </w:tc>
        <w:tc>
          <w:tcPr>
            <w:tcW w:w="3430" w:type="dxa"/>
            <w:vAlign w:val="center"/>
          </w:tcPr>
          <w:p w14:paraId="0A252CD0">
            <w:pPr>
              <w:pStyle w:val="14"/>
            </w:pPr>
            <w:r>
              <w:t>绩效指标描述</w:t>
            </w:r>
          </w:p>
        </w:tc>
        <w:tc>
          <w:tcPr>
            <w:tcW w:w="2551" w:type="dxa"/>
            <w:vAlign w:val="center"/>
          </w:tcPr>
          <w:p w14:paraId="74C946DD">
            <w:pPr>
              <w:pStyle w:val="14"/>
            </w:pPr>
            <w:r>
              <w:t>指标值</w:t>
            </w:r>
          </w:p>
        </w:tc>
      </w:tr>
      <w:tr w14:paraId="4F775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FA0E67">
            <w:pPr>
              <w:pStyle w:val="15"/>
            </w:pPr>
            <w:r>
              <w:t>产出指标</w:t>
            </w:r>
          </w:p>
        </w:tc>
        <w:tc>
          <w:tcPr>
            <w:tcW w:w="1276" w:type="dxa"/>
            <w:vAlign w:val="center"/>
          </w:tcPr>
          <w:p w14:paraId="1B963D1C">
            <w:pPr>
              <w:pStyle w:val="13"/>
            </w:pPr>
            <w:r>
              <w:t>数量指标</w:t>
            </w:r>
          </w:p>
        </w:tc>
        <w:tc>
          <w:tcPr>
            <w:tcW w:w="1332" w:type="dxa"/>
            <w:vAlign w:val="center"/>
          </w:tcPr>
          <w:p w14:paraId="7EFF7679">
            <w:pPr>
              <w:pStyle w:val="13"/>
            </w:pPr>
            <w:r>
              <w:t>实施监测单位数量</w:t>
            </w:r>
          </w:p>
        </w:tc>
        <w:tc>
          <w:tcPr>
            <w:tcW w:w="3430" w:type="dxa"/>
            <w:vAlign w:val="center"/>
          </w:tcPr>
          <w:p w14:paraId="68DD7DA0">
            <w:pPr>
              <w:pStyle w:val="13"/>
            </w:pPr>
            <w:r>
              <w:t>实施监测单位数量</w:t>
            </w:r>
          </w:p>
        </w:tc>
        <w:tc>
          <w:tcPr>
            <w:tcW w:w="2551" w:type="dxa"/>
            <w:vAlign w:val="center"/>
          </w:tcPr>
          <w:p w14:paraId="007A1A7C">
            <w:pPr>
              <w:pStyle w:val="13"/>
            </w:pPr>
            <w:r>
              <w:t>≥12个</w:t>
            </w:r>
          </w:p>
        </w:tc>
      </w:tr>
      <w:tr w14:paraId="16984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5F38C"/>
        </w:tc>
        <w:tc>
          <w:tcPr>
            <w:tcW w:w="1276" w:type="dxa"/>
            <w:vAlign w:val="center"/>
          </w:tcPr>
          <w:p w14:paraId="102FE3E5">
            <w:pPr>
              <w:pStyle w:val="13"/>
            </w:pPr>
            <w:r>
              <w:t>质量指标</w:t>
            </w:r>
          </w:p>
        </w:tc>
        <w:tc>
          <w:tcPr>
            <w:tcW w:w="1332" w:type="dxa"/>
            <w:vAlign w:val="center"/>
          </w:tcPr>
          <w:p w14:paraId="216C2792">
            <w:pPr>
              <w:pStyle w:val="13"/>
            </w:pPr>
            <w:r>
              <w:t>危重孕产妇、新生儿人群覆盖率</w:t>
            </w:r>
          </w:p>
        </w:tc>
        <w:tc>
          <w:tcPr>
            <w:tcW w:w="3430" w:type="dxa"/>
            <w:vAlign w:val="center"/>
          </w:tcPr>
          <w:p w14:paraId="1FFA8235">
            <w:pPr>
              <w:pStyle w:val="13"/>
            </w:pPr>
            <w:r>
              <w:t>危重孕产妇、新生儿人群覆盖率</w:t>
            </w:r>
          </w:p>
        </w:tc>
        <w:tc>
          <w:tcPr>
            <w:tcW w:w="2551" w:type="dxa"/>
            <w:vAlign w:val="center"/>
          </w:tcPr>
          <w:p w14:paraId="78DE4FB2">
            <w:pPr>
              <w:pStyle w:val="13"/>
            </w:pPr>
            <w:r>
              <w:t>100%</w:t>
            </w:r>
          </w:p>
        </w:tc>
      </w:tr>
      <w:tr w14:paraId="28E4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0F7C84"/>
        </w:tc>
        <w:tc>
          <w:tcPr>
            <w:tcW w:w="1276" w:type="dxa"/>
            <w:vAlign w:val="center"/>
          </w:tcPr>
          <w:p w14:paraId="7F1FEF1E">
            <w:pPr>
              <w:pStyle w:val="13"/>
            </w:pPr>
            <w:r>
              <w:t>时效指标</w:t>
            </w:r>
          </w:p>
        </w:tc>
        <w:tc>
          <w:tcPr>
            <w:tcW w:w="1332" w:type="dxa"/>
            <w:vAlign w:val="center"/>
          </w:tcPr>
          <w:p w14:paraId="65A7BE1B">
            <w:pPr>
              <w:pStyle w:val="13"/>
            </w:pPr>
            <w:r>
              <w:t>监测工作完成时间</w:t>
            </w:r>
          </w:p>
        </w:tc>
        <w:tc>
          <w:tcPr>
            <w:tcW w:w="3430" w:type="dxa"/>
            <w:vAlign w:val="center"/>
          </w:tcPr>
          <w:p w14:paraId="3B5A463A">
            <w:pPr>
              <w:pStyle w:val="13"/>
            </w:pPr>
            <w:r>
              <w:t>监测工作完成时间</w:t>
            </w:r>
          </w:p>
        </w:tc>
        <w:tc>
          <w:tcPr>
            <w:tcW w:w="2551" w:type="dxa"/>
            <w:vAlign w:val="center"/>
          </w:tcPr>
          <w:p w14:paraId="6683A8F4">
            <w:pPr>
              <w:pStyle w:val="13"/>
            </w:pPr>
            <w:r>
              <w:t>2026年12月31日前</w:t>
            </w:r>
          </w:p>
        </w:tc>
      </w:tr>
      <w:tr w14:paraId="4851B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EEBAAD"/>
        </w:tc>
        <w:tc>
          <w:tcPr>
            <w:tcW w:w="1276" w:type="dxa"/>
            <w:vAlign w:val="center"/>
          </w:tcPr>
          <w:p w14:paraId="3EABFF9A">
            <w:pPr>
              <w:pStyle w:val="13"/>
            </w:pPr>
            <w:r>
              <w:t>成本指标</w:t>
            </w:r>
          </w:p>
        </w:tc>
        <w:tc>
          <w:tcPr>
            <w:tcW w:w="1332" w:type="dxa"/>
            <w:vAlign w:val="center"/>
          </w:tcPr>
          <w:p w14:paraId="24223AA0">
            <w:pPr>
              <w:pStyle w:val="13"/>
            </w:pPr>
            <w:r>
              <w:t>实施监测单位补助成本</w:t>
            </w:r>
          </w:p>
        </w:tc>
        <w:tc>
          <w:tcPr>
            <w:tcW w:w="3430" w:type="dxa"/>
            <w:vAlign w:val="center"/>
          </w:tcPr>
          <w:p w14:paraId="16CCB054">
            <w:pPr>
              <w:pStyle w:val="13"/>
            </w:pPr>
            <w:r>
              <w:t>实施监测单位补助成本</w:t>
            </w:r>
          </w:p>
        </w:tc>
        <w:tc>
          <w:tcPr>
            <w:tcW w:w="2551" w:type="dxa"/>
            <w:vAlign w:val="center"/>
          </w:tcPr>
          <w:p w14:paraId="6242D75A">
            <w:pPr>
              <w:pStyle w:val="13"/>
            </w:pPr>
            <w:r>
              <w:t>≤2997元</w:t>
            </w:r>
          </w:p>
        </w:tc>
      </w:tr>
      <w:tr w14:paraId="2C8D8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D17EE">
            <w:pPr>
              <w:pStyle w:val="15"/>
            </w:pPr>
            <w:r>
              <w:t>效益指标</w:t>
            </w:r>
          </w:p>
        </w:tc>
        <w:tc>
          <w:tcPr>
            <w:tcW w:w="1276" w:type="dxa"/>
            <w:vAlign w:val="center"/>
          </w:tcPr>
          <w:p w14:paraId="678FA098">
            <w:pPr>
              <w:pStyle w:val="13"/>
            </w:pPr>
            <w:r>
              <w:t>社会效益指标</w:t>
            </w:r>
          </w:p>
        </w:tc>
        <w:tc>
          <w:tcPr>
            <w:tcW w:w="1332" w:type="dxa"/>
            <w:vAlign w:val="center"/>
          </w:tcPr>
          <w:p w14:paraId="5485017B">
            <w:pPr>
              <w:pStyle w:val="13"/>
            </w:pPr>
            <w:r>
              <w:t>降低孕产妇及5岁以下儿童死亡率</w:t>
            </w:r>
          </w:p>
        </w:tc>
        <w:tc>
          <w:tcPr>
            <w:tcW w:w="3430" w:type="dxa"/>
            <w:vAlign w:val="center"/>
          </w:tcPr>
          <w:p w14:paraId="2A893A14">
            <w:pPr>
              <w:pStyle w:val="13"/>
            </w:pPr>
            <w:r>
              <w:t>降低孕产妇及5岁以下儿童死亡率</w:t>
            </w:r>
          </w:p>
        </w:tc>
        <w:tc>
          <w:tcPr>
            <w:tcW w:w="2551" w:type="dxa"/>
            <w:vAlign w:val="center"/>
          </w:tcPr>
          <w:p w14:paraId="15E9F1E3">
            <w:pPr>
              <w:pStyle w:val="13"/>
            </w:pPr>
            <w:r>
              <w:t>有效降低</w:t>
            </w:r>
          </w:p>
        </w:tc>
      </w:tr>
      <w:tr w14:paraId="4B484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D7F8AF">
            <w:pPr>
              <w:pStyle w:val="15"/>
            </w:pPr>
            <w:r>
              <w:t>满意度指标</w:t>
            </w:r>
          </w:p>
        </w:tc>
        <w:tc>
          <w:tcPr>
            <w:tcW w:w="1276" w:type="dxa"/>
            <w:vAlign w:val="center"/>
          </w:tcPr>
          <w:p w14:paraId="65DB6F5D">
            <w:pPr>
              <w:pStyle w:val="13"/>
            </w:pPr>
            <w:r>
              <w:t>服务对象满意度指标</w:t>
            </w:r>
          </w:p>
        </w:tc>
        <w:tc>
          <w:tcPr>
            <w:tcW w:w="1332" w:type="dxa"/>
            <w:vAlign w:val="center"/>
          </w:tcPr>
          <w:p w14:paraId="7DD2A4B4">
            <w:pPr>
              <w:pStyle w:val="13"/>
            </w:pPr>
            <w:r>
              <w:t>危重孕产妇满意度</w:t>
            </w:r>
          </w:p>
        </w:tc>
        <w:tc>
          <w:tcPr>
            <w:tcW w:w="3430" w:type="dxa"/>
            <w:vAlign w:val="center"/>
          </w:tcPr>
          <w:p w14:paraId="53C13542">
            <w:pPr>
              <w:pStyle w:val="13"/>
            </w:pPr>
            <w:r>
              <w:t>危重孕产妇满意度</w:t>
            </w:r>
          </w:p>
        </w:tc>
        <w:tc>
          <w:tcPr>
            <w:tcW w:w="2551" w:type="dxa"/>
            <w:vAlign w:val="center"/>
          </w:tcPr>
          <w:p w14:paraId="12C60ABB">
            <w:pPr>
              <w:pStyle w:val="13"/>
            </w:pPr>
            <w:r>
              <w:t>≥80%</w:t>
            </w:r>
          </w:p>
        </w:tc>
      </w:tr>
    </w:tbl>
    <w:p w14:paraId="2B5764EF">
      <w:pPr>
        <w:sectPr>
          <w:pgSz w:w="11900" w:h="16840"/>
          <w:pgMar w:top="1984" w:right="1304" w:bottom="1134" w:left="1304" w:header="720" w:footer="720" w:gutter="0"/>
          <w:cols w:space="720" w:num="1"/>
        </w:sectPr>
      </w:pPr>
    </w:p>
    <w:p w14:paraId="16592E66">
      <w:pPr>
        <w:spacing w:before="0" w:after="0" w:line="240" w:lineRule="auto"/>
        <w:ind w:firstLine="0"/>
        <w:jc w:val="center"/>
        <w:outlineLvl w:val="9"/>
      </w:pPr>
      <w:r>
        <w:rPr>
          <w:rFonts w:ascii="方正仿宋_GBK" w:hAnsi="方正仿宋_GBK" w:eastAsia="方正仿宋_GBK" w:cs="方正仿宋_GBK"/>
          <w:sz w:val="28"/>
        </w:rPr>
        <w:t xml:space="preserve"> </w:t>
      </w:r>
    </w:p>
    <w:p w14:paraId="436BD576">
      <w:pPr>
        <w:spacing w:before="0" w:after="0"/>
        <w:ind w:firstLine="560"/>
        <w:jc w:val="left"/>
        <w:outlineLvl w:val="3"/>
      </w:pPr>
      <w:bookmarkStart w:id="52" w:name="_Toc_4_4_0000000053"/>
      <w:r>
        <w:rPr>
          <w:rFonts w:ascii="方正仿宋_GBK" w:hAnsi="方正仿宋_GBK" w:eastAsia="方正仿宋_GBK" w:cs="方正仿宋_GBK"/>
          <w:sz w:val="28"/>
        </w:rPr>
        <w:t>49.重大公共卫生服务补助资金-慢性病防治（津财社指[2025]64号）2025年中央绩效目标表</w:t>
      </w:r>
      <w:bookmarkEnd w:id="5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8B98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7FE77DE">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4F044F21">
            <w:pPr>
              <w:pStyle w:val="11"/>
            </w:pPr>
            <w:r>
              <w:t>单位：元</w:t>
            </w:r>
          </w:p>
        </w:tc>
      </w:tr>
      <w:tr w14:paraId="478BC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78385">
            <w:pPr>
              <w:pStyle w:val="14"/>
            </w:pPr>
            <w:r>
              <w:t>项目名称</w:t>
            </w:r>
          </w:p>
        </w:tc>
        <w:tc>
          <w:tcPr>
            <w:tcW w:w="8589" w:type="dxa"/>
            <w:gridSpan w:val="6"/>
            <w:vAlign w:val="center"/>
          </w:tcPr>
          <w:p w14:paraId="7D10124C">
            <w:pPr>
              <w:pStyle w:val="13"/>
            </w:pPr>
            <w:r>
              <w:t>重大公共卫生服务补助资金-慢性病防治（津财社指[2025]64号）2025年中央</w:t>
            </w:r>
          </w:p>
        </w:tc>
      </w:tr>
      <w:tr w14:paraId="68A469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2C6F3">
            <w:pPr>
              <w:pStyle w:val="14"/>
            </w:pPr>
            <w:r>
              <w:t>预算规模及资金用途</w:t>
            </w:r>
          </w:p>
        </w:tc>
        <w:tc>
          <w:tcPr>
            <w:tcW w:w="1276" w:type="dxa"/>
            <w:vAlign w:val="center"/>
          </w:tcPr>
          <w:p w14:paraId="0C9162E7">
            <w:pPr>
              <w:pStyle w:val="14"/>
            </w:pPr>
            <w:r>
              <w:t>预算数</w:t>
            </w:r>
          </w:p>
        </w:tc>
        <w:tc>
          <w:tcPr>
            <w:tcW w:w="1332" w:type="dxa"/>
            <w:vAlign w:val="center"/>
          </w:tcPr>
          <w:p w14:paraId="5680EAF1">
            <w:pPr>
              <w:pStyle w:val="13"/>
            </w:pPr>
            <w:r>
              <w:t>5750.00</w:t>
            </w:r>
          </w:p>
        </w:tc>
        <w:tc>
          <w:tcPr>
            <w:tcW w:w="1587" w:type="dxa"/>
            <w:vAlign w:val="center"/>
          </w:tcPr>
          <w:p w14:paraId="616DFC1C">
            <w:pPr>
              <w:pStyle w:val="14"/>
            </w:pPr>
            <w:r>
              <w:t>其中：财政    资金</w:t>
            </w:r>
          </w:p>
        </w:tc>
        <w:tc>
          <w:tcPr>
            <w:tcW w:w="1843" w:type="dxa"/>
            <w:vAlign w:val="center"/>
          </w:tcPr>
          <w:p w14:paraId="16573744">
            <w:pPr>
              <w:pStyle w:val="13"/>
            </w:pPr>
            <w:r>
              <w:t>5750.00</w:t>
            </w:r>
          </w:p>
        </w:tc>
        <w:tc>
          <w:tcPr>
            <w:tcW w:w="1276" w:type="dxa"/>
            <w:vAlign w:val="center"/>
          </w:tcPr>
          <w:p w14:paraId="06AFB2C0">
            <w:pPr>
              <w:pStyle w:val="14"/>
            </w:pPr>
            <w:r>
              <w:t>其他资金</w:t>
            </w:r>
          </w:p>
        </w:tc>
        <w:tc>
          <w:tcPr>
            <w:tcW w:w="1276" w:type="dxa"/>
            <w:vAlign w:val="center"/>
          </w:tcPr>
          <w:p w14:paraId="61207996">
            <w:pPr>
              <w:pStyle w:val="13"/>
            </w:pPr>
            <w:r>
              <w:t xml:space="preserve"> </w:t>
            </w:r>
          </w:p>
        </w:tc>
      </w:tr>
      <w:tr w14:paraId="41C7DE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4A5517"/>
        </w:tc>
        <w:tc>
          <w:tcPr>
            <w:tcW w:w="8589" w:type="dxa"/>
            <w:gridSpan w:val="6"/>
            <w:vAlign w:val="center"/>
          </w:tcPr>
          <w:p w14:paraId="3C3D5C20">
            <w:pPr>
              <w:pStyle w:val="13"/>
            </w:pPr>
            <w:r>
              <w:t>重大公共卫生服务补助资金-慢性病防治</w:t>
            </w:r>
          </w:p>
        </w:tc>
      </w:tr>
      <w:tr w14:paraId="2B6C9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45E9F">
            <w:pPr>
              <w:pStyle w:val="14"/>
            </w:pPr>
            <w:r>
              <w:t>绩效目标</w:t>
            </w:r>
          </w:p>
        </w:tc>
        <w:tc>
          <w:tcPr>
            <w:tcW w:w="8589" w:type="dxa"/>
            <w:gridSpan w:val="6"/>
            <w:vAlign w:val="center"/>
          </w:tcPr>
          <w:p w14:paraId="7BF3DD3D">
            <w:pPr>
              <w:pStyle w:val="13"/>
            </w:pPr>
            <w:r>
              <w:t>1.通过开展肿瘤、心脑血管疾病的监测，为制定慢性病防控措施提供数据支持，降低肿瘤发病率。</w:t>
            </w:r>
          </w:p>
        </w:tc>
      </w:tr>
    </w:tbl>
    <w:p w14:paraId="6A5EF64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17A8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5E5814">
            <w:pPr>
              <w:pStyle w:val="14"/>
            </w:pPr>
            <w:r>
              <w:t>一级指标</w:t>
            </w:r>
          </w:p>
        </w:tc>
        <w:tc>
          <w:tcPr>
            <w:tcW w:w="1276" w:type="dxa"/>
            <w:vAlign w:val="center"/>
          </w:tcPr>
          <w:p w14:paraId="41DF2EEA">
            <w:pPr>
              <w:pStyle w:val="14"/>
            </w:pPr>
            <w:r>
              <w:t>二级指标</w:t>
            </w:r>
          </w:p>
        </w:tc>
        <w:tc>
          <w:tcPr>
            <w:tcW w:w="1332" w:type="dxa"/>
            <w:vAlign w:val="center"/>
          </w:tcPr>
          <w:p w14:paraId="6417DE6B">
            <w:pPr>
              <w:pStyle w:val="14"/>
            </w:pPr>
            <w:r>
              <w:t>三级指标</w:t>
            </w:r>
          </w:p>
        </w:tc>
        <w:tc>
          <w:tcPr>
            <w:tcW w:w="3430" w:type="dxa"/>
            <w:vAlign w:val="center"/>
          </w:tcPr>
          <w:p w14:paraId="6C77C909">
            <w:pPr>
              <w:pStyle w:val="14"/>
            </w:pPr>
            <w:r>
              <w:t>绩效指标描述</w:t>
            </w:r>
          </w:p>
        </w:tc>
        <w:tc>
          <w:tcPr>
            <w:tcW w:w="2551" w:type="dxa"/>
            <w:vAlign w:val="center"/>
          </w:tcPr>
          <w:p w14:paraId="0612076A">
            <w:pPr>
              <w:pStyle w:val="14"/>
            </w:pPr>
            <w:r>
              <w:t>指标值</w:t>
            </w:r>
          </w:p>
        </w:tc>
      </w:tr>
      <w:tr w14:paraId="1D1C2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09AA0">
            <w:pPr>
              <w:pStyle w:val="15"/>
            </w:pPr>
            <w:r>
              <w:t>产出指标</w:t>
            </w:r>
          </w:p>
        </w:tc>
        <w:tc>
          <w:tcPr>
            <w:tcW w:w="1276" w:type="dxa"/>
            <w:vAlign w:val="center"/>
          </w:tcPr>
          <w:p w14:paraId="3E9EB217">
            <w:pPr>
              <w:pStyle w:val="13"/>
            </w:pPr>
            <w:r>
              <w:t>数量指标</w:t>
            </w:r>
          </w:p>
        </w:tc>
        <w:tc>
          <w:tcPr>
            <w:tcW w:w="1332" w:type="dxa"/>
            <w:vAlign w:val="center"/>
          </w:tcPr>
          <w:p w14:paraId="73EFCAEA">
            <w:pPr>
              <w:pStyle w:val="13"/>
            </w:pPr>
            <w:r>
              <w:t>肿瘤监测病例数</w:t>
            </w:r>
          </w:p>
        </w:tc>
        <w:tc>
          <w:tcPr>
            <w:tcW w:w="3430" w:type="dxa"/>
            <w:vAlign w:val="center"/>
          </w:tcPr>
          <w:p w14:paraId="4A3B7A48">
            <w:pPr>
              <w:pStyle w:val="13"/>
            </w:pPr>
            <w:r>
              <w:t>肿瘤监测病例数</w:t>
            </w:r>
          </w:p>
        </w:tc>
        <w:tc>
          <w:tcPr>
            <w:tcW w:w="2551" w:type="dxa"/>
            <w:vAlign w:val="center"/>
          </w:tcPr>
          <w:p w14:paraId="748DA437">
            <w:pPr>
              <w:pStyle w:val="13"/>
            </w:pPr>
            <w:r>
              <w:t>≥1000例</w:t>
            </w:r>
          </w:p>
        </w:tc>
      </w:tr>
      <w:tr w14:paraId="238E2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3C94A"/>
        </w:tc>
        <w:tc>
          <w:tcPr>
            <w:tcW w:w="1276" w:type="dxa"/>
            <w:vAlign w:val="center"/>
          </w:tcPr>
          <w:p w14:paraId="52E59996">
            <w:pPr>
              <w:pStyle w:val="13"/>
            </w:pPr>
            <w:r>
              <w:t>数量指标</w:t>
            </w:r>
          </w:p>
        </w:tc>
        <w:tc>
          <w:tcPr>
            <w:tcW w:w="1332" w:type="dxa"/>
            <w:vAlign w:val="center"/>
          </w:tcPr>
          <w:p w14:paraId="3B8A6CEB">
            <w:pPr>
              <w:pStyle w:val="13"/>
            </w:pPr>
            <w:r>
              <w:t>伤害监测病例数</w:t>
            </w:r>
          </w:p>
        </w:tc>
        <w:tc>
          <w:tcPr>
            <w:tcW w:w="3430" w:type="dxa"/>
            <w:vAlign w:val="center"/>
          </w:tcPr>
          <w:p w14:paraId="59567FFB">
            <w:pPr>
              <w:pStyle w:val="13"/>
            </w:pPr>
            <w:r>
              <w:t>伤害监测病例数</w:t>
            </w:r>
          </w:p>
        </w:tc>
        <w:tc>
          <w:tcPr>
            <w:tcW w:w="2551" w:type="dxa"/>
            <w:vAlign w:val="center"/>
          </w:tcPr>
          <w:p w14:paraId="78BB2687">
            <w:pPr>
              <w:pStyle w:val="13"/>
            </w:pPr>
            <w:r>
              <w:t>≥500例</w:t>
            </w:r>
          </w:p>
        </w:tc>
      </w:tr>
      <w:tr w14:paraId="19898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4DD1A3"/>
        </w:tc>
        <w:tc>
          <w:tcPr>
            <w:tcW w:w="1276" w:type="dxa"/>
            <w:vAlign w:val="center"/>
          </w:tcPr>
          <w:p w14:paraId="4952B073">
            <w:pPr>
              <w:pStyle w:val="13"/>
            </w:pPr>
            <w:r>
              <w:t>质量指标</w:t>
            </w:r>
          </w:p>
        </w:tc>
        <w:tc>
          <w:tcPr>
            <w:tcW w:w="1332" w:type="dxa"/>
            <w:vAlign w:val="center"/>
          </w:tcPr>
          <w:p w14:paraId="06C6C0F2">
            <w:pPr>
              <w:pStyle w:val="13"/>
            </w:pPr>
            <w:r>
              <w:t>肿瘤形态诊断确认率</w:t>
            </w:r>
          </w:p>
        </w:tc>
        <w:tc>
          <w:tcPr>
            <w:tcW w:w="3430" w:type="dxa"/>
            <w:vAlign w:val="center"/>
          </w:tcPr>
          <w:p w14:paraId="5DD98172">
            <w:pPr>
              <w:pStyle w:val="13"/>
            </w:pPr>
            <w:r>
              <w:t>肿瘤形态诊断确认率</w:t>
            </w:r>
          </w:p>
        </w:tc>
        <w:tc>
          <w:tcPr>
            <w:tcW w:w="2551" w:type="dxa"/>
            <w:vAlign w:val="center"/>
          </w:tcPr>
          <w:p w14:paraId="4B873F91">
            <w:pPr>
              <w:pStyle w:val="13"/>
            </w:pPr>
            <w:r>
              <w:t>100%</w:t>
            </w:r>
          </w:p>
        </w:tc>
      </w:tr>
      <w:tr w14:paraId="1295D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AF89"/>
        </w:tc>
        <w:tc>
          <w:tcPr>
            <w:tcW w:w="1276" w:type="dxa"/>
            <w:vAlign w:val="center"/>
          </w:tcPr>
          <w:p w14:paraId="4FFCA5DB">
            <w:pPr>
              <w:pStyle w:val="13"/>
            </w:pPr>
            <w:r>
              <w:t>质量指标</w:t>
            </w:r>
          </w:p>
        </w:tc>
        <w:tc>
          <w:tcPr>
            <w:tcW w:w="1332" w:type="dxa"/>
            <w:vAlign w:val="center"/>
          </w:tcPr>
          <w:p w14:paraId="5AF07B57">
            <w:pPr>
              <w:pStyle w:val="13"/>
            </w:pPr>
            <w:r>
              <w:t>伤害住院病例漏报率</w:t>
            </w:r>
          </w:p>
        </w:tc>
        <w:tc>
          <w:tcPr>
            <w:tcW w:w="3430" w:type="dxa"/>
            <w:vAlign w:val="center"/>
          </w:tcPr>
          <w:p w14:paraId="2D73EBEE">
            <w:pPr>
              <w:pStyle w:val="13"/>
            </w:pPr>
            <w:r>
              <w:t>伤害住院病例漏报率</w:t>
            </w:r>
          </w:p>
        </w:tc>
        <w:tc>
          <w:tcPr>
            <w:tcW w:w="2551" w:type="dxa"/>
            <w:vAlign w:val="center"/>
          </w:tcPr>
          <w:p w14:paraId="01873941">
            <w:pPr>
              <w:pStyle w:val="13"/>
            </w:pPr>
            <w:r>
              <w:t>≤10%</w:t>
            </w:r>
          </w:p>
        </w:tc>
      </w:tr>
      <w:tr w14:paraId="6E96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CA970"/>
        </w:tc>
        <w:tc>
          <w:tcPr>
            <w:tcW w:w="1276" w:type="dxa"/>
            <w:vAlign w:val="center"/>
          </w:tcPr>
          <w:p w14:paraId="2618E2AE">
            <w:pPr>
              <w:pStyle w:val="13"/>
            </w:pPr>
            <w:r>
              <w:t>时效指标</w:t>
            </w:r>
          </w:p>
        </w:tc>
        <w:tc>
          <w:tcPr>
            <w:tcW w:w="1332" w:type="dxa"/>
            <w:vAlign w:val="center"/>
          </w:tcPr>
          <w:p w14:paraId="16967A1E">
            <w:pPr>
              <w:pStyle w:val="13"/>
            </w:pPr>
            <w:r>
              <w:t>监测完成时间</w:t>
            </w:r>
          </w:p>
        </w:tc>
        <w:tc>
          <w:tcPr>
            <w:tcW w:w="3430" w:type="dxa"/>
            <w:vAlign w:val="center"/>
          </w:tcPr>
          <w:p w14:paraId="7B3E308D">
            <w:pPr>
              <w:pStyle w:val="13"/>
            </w:pPr>
            <w:r>
              <w:t>监测完成时间</w:t>
            </w:r>
          </w:p>
        </w:tc>
        <w:tc>
          <w:tcPr>
            <w:tcW w:w="2551" w:type="dxa"/>
            <w:vAlign w:val="center"/>
          </w:tcPr>
          <w:p w14:paraId="098265F8">
            <w:pPr>
              <w:pStyle w:val="13"/>
            </w:pPr>
            <w:r>
              <w:t>2026年12月31日前</w:t>
            </w:r>
          </w:p>
        </w:tc>
      </w:tr>
      <w:tr w14:paraId="0E488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9879C"/>
        </w:tc>
        <w:tc>
          <w:tcPr>
            <w:tcW w:w="1276" w:type="dxa"/>
            <w:vAlign w:val="center"/>
          </w:tcPr>
          <w:p w14:paraId="01CA580A">
            <w:pPr>
              <w:pStyle w:val="13"/>
            </w:pPr>
            <w:r>
              <w:t>成本指标</w:t>
            </w:r>
          </w:p>
        </w:tc>
        <w:tc>
          <w:tcPr>
            <w:tcW w:w="1332" w:type="dxa"/>
            <w:vAlign w:val="center"/>
          </w:tcPr>
          <w:p w14:paraId="590D2864">
            <w:pPr>
              <w:pStyle w:val="13"/>
            </w:pPr>
            <w:r>
              <w:t>肿瘤监测成本</w:t>
            </w:r>
          </w:p>
        </w:tc>
        <w:tc>
          <w:tcPr>
            <w:tcW w:w="3430" w:type="dxa"/>
            <w:vAlign w:val="center"/>
          </w:tcPr>
          <w:p w14:paraId="5DEA168D">
            <w:pPr>
              <w:pStyle w:val="13"/>
            </w:pPr>
            <w:r>
              <w:t>肿瘤监测成本</w:t>
            </w:r>
          </w:p>
        </w:tc>
        <w:tc>
          <w:tcPr>
            <w:tcW w:w="2551" w:type="dxa"/>
            <w:vAlign w:val="center"/>
          </w:tcPr>
          <w:p w14:paraId="183909B8">
            <w:pPr>
              <w:pStyle w:val="13"/>
            </w:pPr>
            <w:r>
              <w:t>≤5500元</w:t>
            </w:r>
          </w:p>
        </w:tc>
      </w:tr>
      <w:tr w14:paraId="3BE32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6EA59"/>
        </w:tc>
        <w:tc>
          <w:tcPr>
            <w:tcW w:w="1276" w:type="dxa"/>
            <w:vAlign w:val="center"/>
          </w:tcPr>
          <w:p w14:paraId="6EACEF1B">
            <w:pPr>
              <w:pStyle w:val="13"/>
            </w:pPr>
            <w:r>
              <w:t>成本指标</w:t>
            </w:r>
          </w:p>
        </w:tc>
        <w:tc>
          <w:tcPr>
            <w:tcW w:w="1332" w:type="dxa"/>
            <w:vAlign w:val="center"/>
          </w:tcPr>
          <w:p w14:paraId="62F5C799">
            <w:pPr>
              <w:pStyle w:val="13"/>
            </w:pPr>
            <w:r>
              <w:t>伤害监测成本</w:t>
            </w:r>
          </w:p>
        </w:tc>
        <w:tc>
          <w:tcPr>
            <w:tcW w:w="3430" w:type="dxa"/>
            <w:vAlign w:val="center"/>
          </w:tcPr>
          <w:p w14:paraId="185546B0">
            <w:pPr>
              <w:pStyle w:val="13"/>
            </w:pPr>
            <w:r>
              <w:t>伤害监测成本</w:t>
            </w:r>
          </w:p>
        </w:tc>
        <w:tc>
          <w:tcPr>
            <w:tcW w:w="2551" w:type="dxa"/>
            <w:vAlign w:val="center"/>
          </w:tcPr>
          <w:p w14:paraId="3692FA37">
            <w:pPr>
              <w:pStyle w:val="13"/>
            </w:pPr>
            <w:r>
              <w:t>≤250元</w:t>
            </w:r>
          </w:p>
        </w:tc>
      </w:tr>
      <w:tr w14:paraId="7E881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27373">
            <w:pPr>
              <w:pStyle w:val="15"/>
            </w:pPr>
            <w:r>
              <w:t>效益指标</w:t>
            </w:r>
          </w:p>
        </w:tc>
        <w:tc>
          <w:tcPr>
            <w:tcW w:w="1276" w:type="dxa"/>
            <w:vAlign w:val="center"/>
          </w:tcPr>
          <w:p w14:paraId="5748DD6C">
            <w:pPr>
              <w:pStyle w:val="13"/>
            </w:pPr>
            <w:r>
              <w:t>社会效益指标</w:t>
            </w:r>
          </w:p>
        </w:tc>
        <w:tc>
          <w:tcPr>
            <w:tcW w:w="1332" w:type="dxa"/>
            <w:vAlign w:val="center"/>
          </w:tcPr>
          <w:p w14:paraId="69AAC66D">
            <w:pPr>
              <w:pStyle w:val="13"/>
            </w:pPr>
            <w:r>
              <w:t>减低肿瘤发病率</w:t>
            </w:r>
          </w:p>
        </w:tc>
        <w:tc>
          <w:tcPr>
            <w:tcW w:w="3430" w:type="dxa"/>
            <w:vAlign w:val="center"/>
          </w:tcPr>
          <w:p w14:paraId="7A13AEB4">
            <w:pPr>
              <w:pStyle w:val="13"/>
            </w:pPr>
            <w:r>
              <w:t>减低肿瘤发病率</w:t>
            </w:r>
          </w:p>
        </w:tc>
        <w:tc>
          <w:tcPr>
            <w:tcW w:w="2551" w:type="dxa"/>
            <w:vAlign w:val="center"/>
          </w:tcPr>
          <w:p w14:paraId="6F998E30">
            <w:pPr>
              <w:pStyle w:val="13"/>
            </w:pPr>
            <w:r>
              <w:t>不断降低</w:t>
            </w:r>
          </w:p>
        </w:tc>
      </w:tr>
      <w:tr w14:paraId="3AE96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66AFD">
            <w:pPr>
              <w:pStyle w:val="15"/>
            </w:pPr>
            <w:r>
              <w:t>满意度指标</w:t>
            </w:r>
          </w:p>
        </w:tc>
        <w:tc>
          <w:tcPr>
            <w:tcW w:w="1276" w:type="dxa"/>
            <w:vAlign w:val="center"/>
          </w:tcPr>
          <w:p w14:paraId="15381D2C">
            <w:pPr>
              <w:pStyle w:val="13"/>
            </w:pPr>
            <w:r>
              <w:t>服务对象满意度指标</w:t>
            </w:r>
          </w:p>
        </w:tc>
        <w:tc>
          <w:tcPr>
            <w:tcW w:w="1332" w:type="dxa"/>
            <w:vAlign w:val="center"/>
          </w:tcPr>
          <w:p w14:paraId="1B2DE0E4">
            <w:pPr>
              <w:pStyle w:val="13"/>
            </w:pPr>
            <w:r>
              <w:t>监测工作居民满意度</w:t>
            </w:r>
          </w:p>
        </w:tc>
        <w:tc>
          <w:tcPr>
            <w:tcW w:w="3430" w:type="dxa"/>
            <w:vAlign w:val="center"/>
          </w:tcPr>
          <w:p w14:paraId="0C4C4A2E">
            <w:pPr>
              <w:pStyle w:val="13"/>
            </w:pPr>
            <w:r>
              <w:t>监测工作居民满意度</w:t>
            </w:r>
          </w:p>
        </w:tc>
        <w:tc>
          <w:tcPr>
            <w:tcW w:w="2551" w:type="dxa"/>
            <w:vAlign w:val="center"/>
          </w:tcPr>
          <w:p w14:paraId="0C65E578">
            <w:pPr>
              <w:pStyle w:val="13"/>
            </w:pPr>
            <w:r>
              <w:t>≥85%</w:t>
            </w:r>
          </w:p>
        </w:tc>
      </w:tr>
    </w:tbl>
    <w:p w14:paraId="410832D4">
      <w:pPr>
        <w:sectPr>
          <w:pgSz w:w="11900" w:h="16840"/>
          <w:pgMar w:top="1984" w:right="1304" w:bottom="1134" w:left="1304" w:header="720" w:footer="720" w:gutter="0"/>
          <w:cols w:space="720" w:num="1"/>
        </w:sectPr>
      </w:pPr>
    </w:p>
    <w:p w14:paraId="52D62B62">
      <w:pPr>
        <w:spacing w:before="0" w:after="0" w:line="240" w:lineRule="auto"/>
        <w:ind w:firstLine="0"/>
        <w:jc w:val="center"/>
        <w:outlineLvl w:val="9"/>
      </w:pPr>
      <w:r>
        <w:rPr>
          <w:rFonts w:ascii="方正仿宋_GBK" w:hAnsi="方正仿宋_GBK" w:eastAsia="方正仿宋_GBK" w:cs="方正仿宋_GBK"/>
          <w:sz w:val="28"/>
        </w:rPr>
        <w:t xml:space="preserve"> </w:t>
      </w:r>
    </w:p>
    <w:p w14:paraId="70A573CD">
      <w:pPr>
        <w:spacing w:before="0" w:after="0"/>
        <w:ind w:firstLine="560"/>
        <w:jc w:val="left"/>
        <w:outlineLvl w:val="3"/>
      </w:pPr>
      <w:bookmarkStart w:id="53" w:name="_Toc_4_4_0000000054"/>
      <w:r>
        <w:rPr>
          <w:rFonts w:ascii="方正仿宋_GBK" w:hAnsi="方正仿宋_GBK" w:eastAsia="方正仿宋_GBK" w:cs="方正仿宋_GBK"/>
          <w:sz w:val="28"/>
        </w:rPr>
        <w:t>50.重大公共卫生服务补助资金-糖尿病视网膜病变筛查（津财社指[2025]64号）2025年中央绩效目标表</w:t>
      </w:r>
      <w:bookmarkEnd w:id="5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E5D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B9EBC8">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58868BFB">
            <w:pPr>
              <w:pStyle w:val="11"/>
            </w:pPr>
            <w:r>
              <w:t>单位：元</w:t>
            </w:r>
          </w:p>
        </w:tc>
      </w:tr>
      <w:tr w14:paraId="22249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9FBB23">
            <w:pPr>
              <w:pStyle w:val="14"/>
            </w:pPr>
            <w:r>
              <w:t>项目名称</w:t>
            </w:r>
          </w:p>
        </w:tc>
        <w:tc>
          <w:tcPr>
            <w:tcW w:w="8589" w:type="dxa"/>
            <w:gridSpan w:val="6"/>
            <w:vAlign w:val="center"/>
          </w:tcPr>
          <w:p w14:paraId="0575DDDE">
            <w:pPr>
              <w:pStyle w:val="13"/>
            </w:pPr>
            <w:r>
              <w:t>重大公共卫生服务补助资金-糖尿病视网膜病变筛查（津财社指[2025]64号）2025年中央</w:t>
            </w:r>
          </w:p>
        </w:tc>
      </w:tr>
      <w:tr w14:paraId="48BEE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2F2B0">
            <w:pPr>
              <w:pStyle w:val="14"/>
            </w:pPr>
            <w:r>
              <w:t>预算规模及资金用途</w:t>
            </w:r>
          </w:p>
        </w:tc>
        <w:tc>
          <w:tcPr>
            <w:tcW w:w="1276" w:type="dxa"/>
            <w:vAlign w:val="center"/>
          </w:tcPr>
          <w:p w14:paraId="2C33F4AF">
            <w:pPr>
              <w:pStyle w:val="14"/>
            </w:pPr>
            <w:r>
              <w:t>预算数</w:t>
            </w:r>
          </w:p>
        </w:tc>
        <w:tc>
          <w:tcPr>
            <w:tcW w:w="1332" w:type="dxa"/>
            <w:vAlign w:val="center"/>
          </w:tcPr>
          <w:p w14:paraId="280648A1">
            <w:pPr>
              <w:pStyle w:val="13"/>
            </w:pPr>
            <w:r>
              <w:t>20000.00</w:t>
            </w:r>
          </w:p>
        </w:tc>
        <w:tc>
          <w:tcPr>
            <w:tcW w:w="1587" w:type="dxa"/>
            <w:vAlign w:val="center"/>
          </w:tcPr>
          <w:p w14:paraId="6FC54B54">
            <w:pPr>
              <w:pStyle w:val="14"/>
            </w:pPr>
            <w:r>
              <w:t>其中：财政    资金</w:t>
            </w:r>
          </w:p>
        </w:tc>
        <w:tc>
          <w:tcPr>
            <w:tcW w:w="1843" w:type="dxa"/>
            <w:vAlign w:val="center"/>
          </w:tcPr>
          <w:p w14:paraId="0616B459">
            <w:pPr>
              <w:pStyle w:val="13"/>
            </w:pPr>
            <w:r>
              <w:t>20000.00</w:t>
            </w:r>
          </w:p>
        </w:tc>
        <w:tc>
          <w:tcPr>
            <w:tcW w:w="1276" w:type="dxa"/>
            <w:vAlign w:val="center"/>
          </w:tcPr>
          <w:p w14:paraId="5FC9B1CC">
            <w:pPr>
              <w:pStyle w:val="14"/>
            </w:pPr>
            <w:r>
              <w:t>其他资金</w:t>
            </w:r>
          </w:p>
        </w:tc>
        <w:tc>
          <w:tcPr>
            <w:tcW w:w="1276" w:type="dxa"/>
            <w:vAlign w:val="center"/>
          </w:tcPr>
          <w:p w14:paraId="38EB7683">
            <w:pPr>
              <w:pStyle w:val="13"/>
            </w:pPr>
            <w:r>
              <w:t xml:space="preserve"> </w:t>
            </w:r>
          </w:p>
        </w:tc>
      </w:tr>
      <w:tr w14:paraId="38698F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BD5738"/>
        </w:tc>
        <w:tc>
          <w:tcPr>
            <w:tcW w:w="8589" w:type="dxa"/>
            <w:gridSpan w:val="6"/>
            <w:vAlign w:val="center"/>
          </w:tcPr>
          <w:p w14:paraId="465E1453">
            <w:pPr>
              <w:pStyle w:val="13"/>
            </w:pPr>
            <w:r>
              <w:t>重大公共卫生服务补助资金-糖尿病视网膜病变筛查</w:t>
            </w:r>
          </w:p>
        </w:tc>
      </w:tr>
      <w:tr w14:paraId="0A7F3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DB865">
            <w:pPr>
              <w:pStyle w:val="14"/>
            </w:pPr>
            <w:r>
              <w:t>绩效目标</w:t>
            </w:r>
          </w:p>
        </w:tc>
        <w:tc>
          <w:tcPr>
            <w:tcW w:w="8589" w:type="dxa"/>
            <w:gridSpan w:val="6"/>
            <w:vAlign w:val="center"/>
          </w:tcPr>
          <w:p w14:paraId="015D4199">
            <w:pPr>
              <w:pStyle w:val="13"/>
            </w:pPr>
            <w:r>
              <w:t>1.通过眼底照相检测糖尿病患者眼底情况，为患者进行正确诊断，降低致盲率。</w:t>
            </w:r>
          </w:p>
        </w:tc>
      </w:tr>
    </w:tbl>
    <w:p w14:paraId="2DD5F30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764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2160C">
            <w:pPr>
              <w:pStyle w:val="14"/>
            </w:pPr>
            <w:r>
              <w:t>一级指标</w:t>
            </w:r>
          </w:p>
        </w:tc>
        <w:tc>
          <w:tcPr>
            <w:tcW w:w="1276" w:type="dxa"/>
            <w:vAlign w:val="center"/>
          </w:tcPr>
          <w:p w14:paraId="7CDEE159">
            <w:pPr>
              <w:pStyle w:val="14"/>
            </w:pPr>
            <w:r>
              <w:t>二级指标</w:t>
            </w:r>
          </w:p>
        </w:tc>
        <w:tc>
          <w:tcPr>
            <w:tcW w:w="1332" w:type="dxa"/>
            <w:vAlign w:val="center"/>
          </w:tcPr>
          <w:p w14:paraId="42B524A2">
            <w:pPr>
              <w:pStyle w:val="14"/>
            </w:pPr>
            <w:r>
              <w:t>三级指标</w:t>
            </w:r>
          </w:p>
        </w:tc>
        <w:tc>
          <w:tcPr>
            <w:tcW w:w="3430" w:type="dxa"/>
            <w:vAlign w:val="center"/>
          </w:tcPr>
          <w:p w14:paraId="69A7621C">
            <w:pPr>
              <w:pStyle w:val="14"/>
            </w:pPr>
            <w:r>
              <w:t>绩效指标描述</w:t>
            </w:r>
          </w:p>
        </w:tc>
        <w:tc>
          <w:tcPr>
            <w:tcW w:w="2551" w:type="dxa"/>
            <w:vAlign w:val="center"/>
          </w:tcPr>
          <w:p w14:paraId="683C80C9">
            <w:pPr>
              <w:pStyle w:val="14"/>
            </w:pPr>
            <w:r>
              <w:t>指标值</w:t>
            </w:r>
          </w:p>
        </w:tc>
      </w:tr>
      <w:tr w14:paraId="6358D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A80FC9">
            <w:pPr>
              <w:pStyle w:val="15"/>
            </w:pPr>
            <w:r>
              <w:t>产出指标</w:t>
            </w:r>
          </w:p>
        </w:tc>
        <w:tc>
          <w:tcPr>
            <w:tcW w:w="1276" w:type="dxa"/>
            <w:vAlign w:val="center"/>
          </w:tcPr>
          <w:p w14:paraId="51E98622">
            <w:pPr>
              <w:pStyle w:val="13"/>
            </w:pPr>
            <w:r>
              <w:t>数量指标</w:t>
            </w:r>
          </w:p>
        </w:tc>
        <w:tc>
          <w:tcPr>
            <w:tcW w:w="1332" w:type="dxa"/>
            <w:vAlign w:val="center"/>
          </w:tcPr>
          <w:p w14:paraId="67318BE8">
            <w:pPr>
              <w:pStyle w:val="13"/>
            </w:pPr>
            <w:r>
              <w:t>糖尿病筛查人数</w:t>
            </w:r>
          </w:p>
        </w:tc>
        <w:tc>
          <w:tcPr>
            <w:tcW w:w="3430" w:type="dxa"/>
            <w:vAlign w:val="center"/>
          </w:tcPr>
          <w:p w14:paraId="2FD716E7">
            <w:pPr>
              <w:pStyle w:val="13"/>
            </w:pPr>
            <w:r>
              <w:t>糖尿病筛查人数</w:t>
            </w:r>
          </w:p>
        </w:tc>
        <w:tc>
          <w:tcPr>
            <w:tcW w:w="2551" w:type="dxa"/>
            <w:vAlign w:val="center"/>
          </w:tcPr>
          <w:p w14:paraId="2588AD3B">
            <w:pPr>
              <w:pStyle w:val="13"/>
            </w:pPr>
            <w:r>
              <w:t>≥800人</w:t>
            </w:r>
          </w:p>
        </w:tc>
      </w:tr>
      <w:tr w14:paraId="401AF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C39FD1"/>
        </w:tc>
        <w:tc>
          <w:tcPr>
            <w:tcW w:w="1276" w:type="dxa"/>
            <w:vAlign w:val="center"/>
          </w:tcPr>
          <w:p w14:paraId="253AC48F">
            <w:pPr>
              <w:pStyle w:val="13"/>
            </w:pPr>
            <w:r>
              <w:t>质量指标</w:t>
            </w:r>
          </w:p>
        </w:tc>
        <w:tc>
          <w:tcPr>
            <w:tcW w:w="1332" w:type="dxa"/>
            <w:vAlign w:val="center"/>
          </w:tcPr>
          <w:p w14:paraId="7FA9D10A">
            <w:pPr>
              <w:pStyle w:val="13"/>
            </w:pPr>
            <w:r>
              <w:t>筛查报告准确率</w:t>
            </w:r>
          </w:p>
        </w:tc>
        <w:tc>
          <w:tcPr>
            <w:tcW w:w="3430" w:type="dxa"/>
            <w:vAlign w:val="center"/>
          </w:tcPr>
          <w:p w14:paraId="56670540">
            <w:pPr>
              <w:pStyle w:val="13"/>
            </w:pPr>
            <w:r>
              <w:t>筛查报告准确率</w:t>
            </w:r>
          </w:p>
        </w:tc>
        <w:tc>
          <w:tcPr>
            <w:tcW w:w="2551" w:type="dxa"/>
            <w:vAlign w:val="center"/>
          </w:tcPr>
          <w:p w14:paraId="5884BF66">
            <w:pPr>
              <w:pStyle w:val="13"/>
            </w:pPr>
            <w:r>
              <w:t>100%</w:t>
            </w:r>
          </w:p>
        </w:tc>
      </w:tr>
      <w:tr w14:paraId="1896E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99E2A"/>
        </w:tc>
        <w:tc>
          <w:tcPr>
            <w:tcW w:w="1276" w:type="dxa"/>
            <w:vAlign w:val="center"/>
          </w:tcPr>
          <w:p w14:paraId="46382C99">
            <w:pPr>
              <w:pStyle w:val="13"/>
            </w:pPr>
            <w:r>
              <w:t>时效指标</w:t>
            </w:r>
          </w:p>
        </w:tc>
        <w:tc>
          <w:tcPr>
            <w:tcW w:w="1332" w:type="dxa"/>
            <w:vAlign w:val="center"/>
          </w:tcPr>
          <w:p w14:paraId="73D9A40F">
            <w:pPr>
              <w:pStyle w:val="13"/>
            </w:pPr>
            <w:r>
              <w:t>报告完成时间</w:t>
            </w:r>
          </w:p>
        </w:tc>
        <w:tc>
          <w:tcPr>
            <w:tcW w:w="3430" w:type="dxa"/>
            <w:vAlign w:val="center"/>
          </w:tcPr>
          <w:p w14:paraId="668EAF16">
            <w:pPr>
              <w:pStyle w:val="13"/>
            </w:pPr>
            <w:r>
              <w:t>报告完成时间</w:t>
            </w:r>
          </w:p>
        </w:tc>
        <w:tc>
          <w:tcPr>
            <w:tcW w:w="2551" w:type="dxa"/>
            <w:vAlign w:val="center"/>
          </w:tcPr>
          <w:p w14:paraId="6D3D2B18">
            <w:pPr>
              <w:pStyle w:val="13"/>
            </w:pPr>
            <w:r>
              <w:t>2026年12月31日前</w:t>
            </w:r>
          </w:p>
        </w:tc>
      </w:tr>
      <w:tr w14:paraId="78E31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25F4A"/>
        </w:tc>
        <w:tc>
          <w:tcPr>
            <w:tcW w:w="1276" w:type="dxa"/>
            <w:vAlign w:val="center"/>
          </w:tcPr>
          <w:p w14:paraId="663C2C52">
            <w:pPr>
              <w:pStyle w:val="13"/>
            </w:pPr>
            <w:r>
              <w:t>成本指标</w:t>
            </w:r>
          </w:p>
        </w:tc>
        <w:tc>
          <w:tcPr>
            <w:tcW w:w="1332" w:type="dxa"/>
            <w:vAlign w:val="center"/>
          </w:tcPr>
          <w:p w14:paraId="39E2461D">
            <w:pPr>
              <w:pStyle w:val="13"/>
            </w:pPr>
            <w:r>
              <w:t>筛查成本</w:t>
            </w:r>
          </w:p>
        </w:tc>
        <w:tc>
          <w:tcPr>
            <w:tcW w:w="3430" w:type="dxa"/>
            <w:vAlign w:val="center"/>
          </w:tcPr>
          <w:p w14:paraId="5D8991D4">
            <w:pPr>
              <w:pStyle w:val="13"/>
            </w:pPr>
            <w:r>
              <w:t>筛查成本</w:t>
            </w:r>
          </w:p>
        </w:tc>
        <w:tc>
          <w:tcPr>
            <w:tcW w:w="2551" w:type="dxa"/>
            <w:vAlign w:val="center"/>
          </w:tcPr>
          <w:p w14:paraId="398E784D">
            <w:pPr>
              <w:pStyle w:val="13"/>
            </w:pPr>
            <w:r>
              <w:t>≤2万元</w:t>
            </w:r>
          </w:p>
        </w:tc>
      </w:tr>
      <w:tr w14:paraId="0D984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814840">
            <w:pPr>
              <w:pStyle w:val="15"/>
            </w:pPr>
            <w:r>
              <w:t>效益指标</w:t>
            </w:r>
          </w:p>
        </w:tc>
        <w:tc>
          <w:tcPr>
            <w:tcW w:w="1276" w:type="dxa"/>
            <w:vAlign w:val="center"/>
          </w:tcPr>
          <w:p w14:paraId="65059B32">
            <w:pPr>
              <w:pStyle w:val="13"/>
            </w:pPr>
            <w:r>
              <w:t>社会效益指标</w:t>
            </w:r>
          </w:p>
        </w:tc>
        <w:tc>
          <w:tcPr>
            <w:tcW w:w="1332" w:type="dxa"/>
            <w:vAlign w:val="center"/>
          </w:tcPr>
          <w:p w14:paraId="0BCBFF2E">
            <w:pPr>
              <w:pStyle w:val="13"/>
            </w:pPr>
            <w:r>
              <w:t>减低致盲率</w:t>
            </w:r>
          </w:p>
        </w:tc>
        <w:tc>
          <w:tcPr>
            <w:tcW w:w="3430" w:type="dxa"/>
            <w:vAlign w:val="center"/>
          </w:tcPr>
          <w:p w14:paraId="62EC2114">
            <w:pPr>
              <w:pStyle w:val="13"/>
            </w:pPr>
            <w:r>
              <w:t>减低致盲率</w:t>
            </w:r>
          </w:p>
        </w:tc>
        <w:tc>
          <w:tcPr>
            <w:tcW w:w="2551" w:type="dxa"/>
            <w:vAlign w:val="center"/>
          </w:tcPr>
          <w:p w14:paraId="4656D3BD">
            <w:pPr>
              <w:pStyle w:val="13"/>
            </w:pPr>
            <w:r>
              <w:t>不断降低</w:t>
            </w:r>
          </w:p>
        </w:tc>
      </w:tr>
      <w:tr w14:paraId="6483F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40B6FB">
            <w:pPr>
              <w:pStyle w:val="15"/>
            </w:pPr>
            <w:r>
              <w:t>满意度指标</w:t>
            </w:r>
          </w:p>
        </w:tc>
        <w:tc>
          <w:tcPr>
            <w:tcW w:w="1276" w:type="dxa"/>
            <w:vAlign w:val="center"/>
          </w:tcPr>
          <w:p w14:paraId="61B5E7A2">
            <w:pPr>
              <w:pStyle w:val="13"/>
            </w:pPr>
            <w:r>
              <w:t>服务对象满意度指标</w:t>
            </w:r>
          </w:p>
        </w:tc>
        <w:tc>
          <w:tcPr>
            <w:tcW w:w="1332" w:type="dxa"/>
            <w:vAlign w:val="center"/>
          </w:tcPr>
          <w:p w14:paraId="43BC3290">
            <w:pPr>
              <w:pStyle w:val="13"/>
            </w:pPr>
            <w:r>
              <w:t>筛查患者满意度</w:t>
            </w:r>
          </w:p>
        </w:tc>
        <w:tc>
          <w:tcPr>
            <w:tcW w:w="3430" w:type="dxa"/>
            <w:vAlign w:val="center"/>
          </w:tcPr>
          <w:p w14:paraId="3843A74B">
            <w:pPr>
              <w:pStyle w:val="13"/>
            </w:pPr>
            <w:r>
              <w:t>筛查患者满意度</w:t>
            </w:r>
          </w:p>
        </w:tc>
        <w:tc>
          <w:tcPr>
            <w:tcW w:w="2551" w:type="dxa"/>
            <w:vAlign w:val="center"/>
          </w:tcPr>
          <w:p w14:paraId="077BF544">
            <w:pPr>
              <w:pStyle w:val="13"/>
            </w:pPr>
            <w:r>
              <w:t>≥90%</w:t>
            </w:r>
          </w:p>
        </w:tc>
      </w:tr>
    </w:tbl>
    <w:p w14:paraId="156F580D">
      <w:pPr>
        <w:sectPr>
          <w:pgSz w:w="11900" w:h="16840"/>
          <w:pgMar w:top="1984" w:right="1304" w:bottom="1134" w:left="1304" w:header="720" w:footer="720" w:gutter="0"/>
          <w:cols w:space="720" w:num="1"/>
        </w:sectPr>
      </w:pPr>
    </w:p>
    <w:p w14:paraId="627EFDBE">
      <w:pPr>
        <w:spacing w:before="0" w:after="0" w:line="240" w:lineRule="auto"/>
        <w:ind w:firstLine="0"/>
        <w:jc w:val="center"/>
        <w:outlineLvl w:val="9"/>
      </w:pPr>
      <w:r>
        <w:rPr>
          <w:rFonts w:ascii="方正仿宋_GBK" w:hAnsi="方正仿宋_GBK" w:eastAsia="方正仿宋_GBK" w:cs="方正仿宋_GBK"/>
          <w:sz w:val="28"/>
        </w:rPr>
        <w:t xml:space="preserve"> </w:t>
      </w:r>
    </w:p>
    <w:p w14:paraId="129E53E9">
      <w:pPr>
        <w:spacing w:before="0" w:after="0"/>
        <w:ind w:firstLine="560"/>
        <w:jc w:val="left"/>
        <w:outlineLvl w:val="3"/>
      </w:pPr>
      <w:bookmarkStart w:id="54" w:name="_Toc_4_4_0000000055"/>
      <w:r>
        <w:rPr>
          <w:rFonts w:ascii="方正仿宋_GBK" w:hAnsi="方正仿宋_GBK" w:eastAsia="方正仿宋_GBK" w:cs="方正仿宋_GBK"/>
          <w:sz w:val="28"/>
        </w:rPr>
        <w:t>51.重大公共卫生服务补助资金-重点传染病及健康危害因素监测（食源）（津财社指[2025]64号）2025年中央绩效目标表</w:t>
      </w:r>
      <w:bookmarkEnd w:id="5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F309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0B5A78F">
            <w:pPr>
              <w:pStyle w:val="12"/>
            </w:pPr>
            <w:r>
              <w:t>368101天津市滨海新区卫生健康委员会</w:t>
            </w:r>
          </w:p>
        </w:tc>
        <w:tc>
          <w:tcPr>
            <w:tcW w:w="1276" w:type="dxa"/>
            <w:tcBorders>
              <w:top w:val="single" w:color="FFFFFF" w:sz="6" w:space="0"/>
              <w:left w:val="single" w:color="FFFFFF" w:sz="6" w:space="0"/>
              <w:right w:val="single" w:color="FFFFFF" w:sz="6" w:space="0"/>
            </w:tcBorders>
            <w:vAlign w:val="center"/>
          </w:tcPr>
          <w:p w14:paraId="155E238F">
            <w:pPr>
              <w:pStyle w:val="11"/>
            </w:pPr>
            <w:r>
              <w:t>单位：元</w:t>
            </w:r>
          </w:p>
        </w:tc>
      </w:tr>
      <w:tr w14:paraId="235A7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5170F">
            <w:pPr>
              <w:pStyle w:val="14"/>
            </w:pPr>
            <w:r>
              <w:t>项目名称</w:t>
            </w:r>
          </w:p>
        </w:tc>
        <w:tc>
          <w:tcPr>
            <w:tcW w:w="8589" w:type="dxa"/>
            <w:gridSpan w:val="6"/>
            <w:vAlign w:val="center"/>
          </w:tcPr>
          <w:p w14:paraId="435402D4">
            <w:pPr>
              <w:pStyle w:val="13"/>
            </w:pPr>
            <w:r>
              <w:t>重大公共卫生服务补助资金-重点传染病及健康危害因素监测（食源）（津财社指[2025]64号）2025年中央</w:t>
            </w:r>
          </w:p>
        </w:tc>
      </w:tr>
      <w:tr w14:paraId="17BF2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525F8">
            <w:pPr>
              <w:pStyle w:val="14"/>
            </w:pPr>
            <w:r>
              <w:t>预算规模及资金用途</w:t>
            </w:r>
          </w:p>
        </w:tc>
        <w:tc>
          <w:tcPr>
            <w:tcW w:w="1276" w:type="dxa"/>
            <w:vAlign w:val="center"/>
          </w:tcPr>
          <w:p w14:paraId="0F5A1FFB">
            <w:pPr>
              <w:pStyle w:val="14"/>
            </w:pPr>
            <w:r>
              <w:t>预算数</w:t>
            </w:r>
          </w:p>
        </w:tc>
        <w:tc>
          <w:tcPr>
            <w:tcW w:w="1332" w:type="dxa"/>
            <w:vAlign w:val="center"/>
          </w:tcPr>
          <w:p w14:paraId="6367FDDA">
            <w:pPr>
              <w:pStyle w:val="13"/>
            </w:pPr>
            <w:r>
              <w:t>1500.00</w:t>
            </w:r>
          </w:p>
        </w:tc>
        <w:tc>
          <w:tcPr>
            <w:tcW w:w="1587" w:type="dxa"/>
            <w:vAlign w:val="center"/>
          </w:tcPr>
          <w:p w14:paraId="4718B512">
            <w:pPr>
              <w:pStyle w:val="14"/>
            </w:pPr>
            <w:r>
              <w:t>其中：财政    资金</w:t>
            </w:r>
          </w:p>
        </w:tc>
        <w:tc>
          <w:tcPr>
            <w:tcW w:w="1843" w:type="dxa"/>
            <w:vAlign w:val="center"/>
          </w:tcPr>
          <w:p w14:paraId="1E1CE3D6">
            <w:pPr>
              <w:pStyle w:val="13"/>
            </w:pPr>
            <w:r>
              <w:t>1500.00</w:t>
            </w:r>
          </w:p>
        </w:tc>
        <w:tc>
          <w:tcPr>
            <w:tcW w:w="1276" w:type="dxa"/>
            <w:vAlign w:val="center"/>
          </w:tcPr>
          <w:p w14:paraId="5380074E">
            <w:pPr>
              <w:pStyle w:val="14"/>
            </w:pPr>
            <w:r>
              <w:t>其他资金</w:t>
            </w:r>
          </w:p>
        </w:tc>
        <w:tc>
          <w:tcPr>
            <w:tcW w:w="1276" w:type="dxa"/>
            <w:vAlign w:val="center"/>
          </w:tcPr>
          <w:p w14:paraId="4AF823DB">
            <w:pPr>
              <w:pStyle w:val="13"/>
            </w:pPr>
            <w:r>
              <w:t xml:space="preserve"> </w:t>
            </w:r>
          </w:p>
        </w:tc>
      </w:tr>
      <w:tr w14:paraId="2DE661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2BEE25"/>
        </w:tc>
        <w:tc>
          <w:tcPr>
            <w:tcW w:w="8589" w:type="dxa"/>
            <w:gridSpan w:val="6"/>
            <w:vAlign w:val="center"/>
          </w:tcPr>
          <w:p w14:paraId="766C2EA9">
            <w:pPr>
              <w:pStyle w:val="13"/>
            </w:pPr>
            <w:r>
              <w:t>重大公共卫生服务补助资金-重点传染病及健康危害因素监测</w:t>
            </w:r>
          </w:p>
        </w:tc>
      </w:tr>
      <w:tr w14:paraId="76FA6D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92998E">
            <w:pPr>
              <w:pStyle w:val="14"/>
            </w:pPr>
            <w:r>
              <w:t>绩效目标</w:t>
            </w:r>
          </w:p>
        </w:tc>
        <w:tc>
          <w:tcPr>
            <w:tcW w:w="8589" w:type="dxa"/>
            <w:gridSpan w:val="6"/>
            <w:vAlign w:val="center"/>
          </w:tcPr>
          <w:p w14:paraId="3CA0CB61">
            <w:pPr>
              <w:pStyle w:val="13"/>
            </w:pPr>
            <w:r>
              <w:t>1.通过开展食源性疾病监测工作、食源性疾病暴发监测，及时发现食品安全隐患。</w:t>
            </w:r>
          </w:p>
        </w:tc>
      </w:tr>
    </w:tbl>
    <w:p w14:paraId="70D1A9F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61B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89516">
            <w:pPr>
              <w:pStyle w:val="14"/>
            </w:pPr>
            <w:r>
              <w:t>一级指标</w:t>
            </w:r>
          </w:p>
        </w:tc>
        <w:tc>
          <w:tcPr>
            <w:tcW w:w="1276" w:type="dxa"/>
            <w:vAlign w:val="center"/>
          </w:tcPr>
          <w:p w14:paraId="14B8C87F">
            <w:pPr>
              <w:pStyle w:val="14"/>
            </w:pPr>
            <w:r>
              <w:t>二级指标</w:t>
            </w:r>
          </w:p>
        </w:tc>
        <w:tc>
          <w:tcPr>
            <w:tcW w:w="1332" w:type="dxa"/>
            <w:vAlign w:val="center"/>
          </w:tcPr>
          <w:p w14:paraId="254079C1">
            <w:pPr>
              <w:pStyle w:val="14"/>
            </w:pPr>
            <w:r>
              <w:t>三级指标</w:t>
            </w:r>
          </w:p>
        </w:tc>
        <w:tc>
          <w:tcPr>
            <w:tcW w:w="3430" w:type="dxa"/>
            <w:vAlign w:val="center"/>
          </w:tcPr>
          <w:p w14:paraId="1221ECA8">
            <w:pPr>
              <w:pStyle w:val="14"/>
            </w:pPr>
            <w:r>
              <w:t>绩效指标描述</w:t>
            </w:r>
          </w:p>
        </w:tc>
        <w:tc>
          <w:tcPr>
            <w:tcW w:w="2551" w:type="dxa"/>
            <w:vAlign w:val="center"/>
          </w:tcPr>
          <w:p w14:paraId="0A165C6C">
            <w:pPr>
              <w:pStyle w:val="14"/>
            </w:pPr>
            <w:r>
              <w:t>指标值</w:t>
            </w:r>
          </w:p>
        </w:tc>
      </w:tr>
      <w:tr w14:paraId="2C8BF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69277">
            <w:pPr>
              <w:pStyle w:val="15"/>
            </w:pPr>
            <w:r>
              <w:t>产出指标</w:t>
            </w:r>
          </w:p>
        </w:tc>
        <w:tc>
          <w:tcPr>
            <w:tcW w:w="1276" w:type="dxa"/>
            <w:vAlign w:val="center"/>
          </w:tcPr>
          <w:p w14:paraId="11A577FD">
            <w:pPr>
              <w:pStyle w:val="13"/>
            </w:pPr>
            <w:r>
              <w:t>数量指标</w:t>
            </w:r>
          </w:p>
        </w:tc>
        <w:tc>
          <w:tcPr>
            <w:tcW w:w="1332" w:type="dxa"/>
            <w:vAlign w:val="center"/>
          </w:tcPr>
          <w:p w14:paraId="6B990F80">
            <w:pPr>
              <w:pStyle w:val="13"/>
            </w:pPr>
            <w:r>
              <w:t>完成食源性疾病病例报告数</w:t>
            </w:r>
          </w:p>
        </w:tc>
        <w:tc>
          <w:tcPr>
            <w:tcW w:w="3430" w:type="dxa"/>
            <w:vAlign w:val="center"/>
          </w:tcPr>
          <w:p w14:paraId="5CA6A542">
            <w:pPr>
              <w:pStyle w:val="13"/>
            </w:pPr>
            <w:r>
              <w:t>完成食源性疾病病例报告数</w:t>
            </w:r>
          </w:p>
        </w:tc>
        <w:tc>
          <w:tcPr>
            <w:tcW w:w="2551" w:type="dxa"/>
            <w:vAlign w:val="center"/>
          </w:tcPr>
          <w:p w14:paraId="6D514BB7">
            <w:pPr>
              <w:pStyle w:val="13"/>
            </w:pPr>
            <w:r>
              <w:t>≥150例</w:t>
            </w:r>
          </w:p>
        </w:tc>
      </w:tr>
      <w:tr w14:paraId="7E312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55B1AD"/>
        </w:tc>
        <w:tc>
          <w:tcPr>
            <w:tcW w:w="1276" w:type="dxa"/>
            <w:vAlign w:val="center"/>
          </w:tcPr>
          <w:p w14:paraId="40DF3BBA">
            <w:pPr>
              <w:pStyle w:val="13"/>
            </w:pPr>
            <w:r>
              <w:t>质量指标</w:t>
            </w:r>
          </w:p>
        </w:tc>
        <w:tc>
          <w:tcPr>
            <w:tcW w:w="1332" w:type="dxa"/>
            <w:vAlign w:val="center"/>
          </w:tcPr>
          <w:p w14:paraId="4D3234D3">
            <w:pPr>
              <w:pStyle w:val="13"/>
            </w:pPr>
            <w:r>
              <w:t xml:space="preserve">食源性疾病病例信息填报准确率       </w:t>
            </w:r>
          </w:p>
        </w:tc>
        <w:tc>
          <w:tcPr>
            <w:tcW w:w="3430" w:type="dxa"/>
            <w:vAlign w:val="center"/>
          </w:tcPr>
          <w:p w14:paraId="6CDCE53B">
            <w:pPr>
              <w:pStyle w:val="13"/>
            </w:pPr>
            <w:r>
              <w:t xml:space="preserve">食源性疾病病例信息填报准确率       </w:t>
            </w:r>
          </w:p>
        </w:tc>
        <w:tc>
          <w:tcPr>
            <w:tcW w:w="2551" w:type="dxa"/>
            <w:vAlign w:val="center"/>
          </w:tcPr>
          <w:p w14:paraId="3DE63B4D">
            <w:pPr>
              <w:pStyle w:val="13"/>
            </w:pPr>
            <w:r>
              <w:t>100%</w:t>
            </w:r>
          </w:p>
        </w:tc>
      </w:tr>
      <w:tr w14:paraId="3FE6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612C9"/>
        </w:tc>
        <w:tc>
          <w:tcPr>
            <w:tcW w:w="1276" w:type="dxa"/>
            <w:vAlign w:val="center"/>
          </w:tcPr>
          <w:p w14:paraId="6C8B1DE4">
            <w:pPr>
              <w:pStyle w:val="13"/>
            </w:pPr>
            <w:r>
              <w:t>时效指标</w:t>
            </w:r>
          </w:p>
        </w:tc>
        <w:tc>
          <w:tcPr>
            <w:tcW w:w="1332" w:type="dxa"/>
            <w:vAlign w:val="center"/>
          </w:tcPr>
          <w:p w14:paraId="6B3D0827">
            <w:pPr>
              <w:pStyle w:val="13"/>
            </w:pPr>
            <w:r>
              <w:t>食源性疾病病例报告完成时间</w:t>
            </w:r>
          </w:p>
        </w:tc>
        <w:tc>
          <w:tcPr>
            <w:tcW w:w="3430" w:type="dxa"/>
            <w:vAlign w:val="center"/>
          </w:tcPr>
          <w:p w14:paraId="5A88AB97">
            <w:pPr>
              <w:pStyle w:val="13"/>
            </w:pPr>
            <w:r>
              <w:t>食源性疾病病例报告完成时间</w:t>
            </w:r>
          </w:p>
        </w:tc>
        <w:tc>
          <w:tcPr>
            <w:tcW w:w="2551" w:type="dxa"/>
            <w:vAlign w:val="center"/>
          </w:tcPr>
          <w:p w14:paraId="09BFD937">
            <w:pPr>
              <w:pStyle w:val="13"/>
            </w:pPr>
            <w:r>
              <w:t>2026年12月31日前</w:t>
            </w:r>
          </w:p>
        </w:tc>
      </w:tr>
      <w:tr w14:paraId="6C40F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114F97"/>
        </w:tc>
        <w:tc>
          <w:tcPr>
            <w:tcW w:w="1276" w:type="dxa"/>
            <w:vAlign w:val="center"/>
          </w:tcPr>
          <w:p w14:paraId="5E429730">
            <w:pPr>
              <w:pStyle w:val="13"/>
            </w:pPr>
            <w:r>
              <w:t>成本指标</w:t>
            </w:r>
          </w:p>
        </w:tc>
        <w:tc>
          <w:tcPr>
            <w:tcW w:w="1332" w:type="dxa"/>
            <w:vAlign w:val="center"/>
          </w:tcPr>
          <w:p w14:paraId="731EC4F2">
            <w:pPr>
              <w:pStyle w:val="13"/>
            </w:pPr>
            <w:r>
              <w:t>开展食源性疾病监测费用</w:t>
            </w:r>
          </w:p>
        </w:tc>
        <w:tc>
          <w:tcPr>
            <w:tcW w:w="3430" w:type="dxa"/>
            <w:vAlign w:val="center"/>
          </w:tcPr>
          <w:p w14:paraId="25A10337">
            <w:pPr>
              <w:pStyle w:val="13"/>
            </w:pPr>
            <w:r>
              <w:t>开展食源性疾病监测费用</w:t>
            </w:r>
          </w:p>
        </w:tc>
        <w:tc>
          <w:tcPr>
            <w:tcW w:w="2551" w:type="dxa"/>
            <w:vAlign w:val="center"/>
          </w:tcPr>
          <w:p w14:paraId="28CCC2D8">
            <w:pPr>
              <w:pStyle w:val="13"/>
            </w:pPr>
            <w:r>
              <w:t>≤1500元</w:t>
            </w:r>
          </w:p>
        </w:tc>
      </w:tr>
      <w:tr w14:paraId="2E017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A9C7E">
            <w:pPr>
              <w:pStyle w:val="15"/>
            </w:pPr>
            <w:r>
              <w:t>效益指标</w:t>
            </w:r>
          </w:p>
        </w:tc>
        <w:tc>
          <w:tcPr>
            <w:tcW w:w="1276" w:type="dxa"/>
            <w:vAlign w:val="center"/>
          </w:tcPr>
          <w:p w14:paraId="0F1C48C4">
            <w:pPr>
              <w:pStyle w:val="13"/>
            </w:pPr>
            <w:r>
              <w:t>社会效益指标</w:t>
            </w:r>
          </w:p>
        </w:tc>
        <w:tc>
          <w:tcPr>
            <w:tcW w:w="1332" w:type="dxa"/>
            <w:vAlign w:val="center"/>
          </w:tcPr>
          <w:p w14:paraId="59CDE7EF">
            <w:pPr>
              <w:pStyle w:val="13"/>
            </w:pPr>
            <w:r>
              <w:t>及时发现食源性聚集性病例，保障居民健康</w:t>
            </w:r>
          </w:p>
        </w:tc>
        <w:tc>
          <w:tcPr>
            <w:tcW w:w="3430" w:type="dxa"/>
            <w:vAlign w:val="center"/>
          </w:tcPr>
          <w:p w14:paraId="032FF751">
            <w:pPr>
              <w:pStyle w:val="13"/>
            </w:pPr>
            <w:r>
              <w:t>及时发现食源性聚集性病例，保障居民健康</w:t>
            </w:r>
          </w:p>
        </w:tc>
        <w:tc>
          <w:tcPr>
            <w:tcW w:w="2551" w:type="dxa"/>
            <w:vAlign w:val="center"/>
          </w:tcPr>
          <w:p w14:paraId="70CCE7B9">
            <w:pPr>
              <w:pStyle w:val="13"/>
            </w:pPr>
            <w:r>
              <w:t>有效保障</w:t>
            </w:r>
          </w:p>
        </w:tc>
      </w:tr>
      <w:tr w14:paraId="2501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6A22A">
            <w:pPr>
              <w:pStyle w:val="15"/>
            </w:pPr>
            <w:r>
              <w:t>满意度指标</w:t>
            </w:r>
          </w:p>
        </w:tc>
        <w:tc>
          <w:tcPr>
            <w:tcW w:w="1276" w:type="dxa"/>
            <w:vAlign w:val="center"/>
          </w:tcPr>
          <w:p w14:paraId="2F8356EB">
            <w:pPr>
              <w:pStyle w:val="13"/>
            </w:pPr>
            <w:r>
              <w:t>服务对象满意度指标</w:t>
            </w:r>
          </w:p>
        </w:tc>
        <w:tc>
          <w:tcPr>
            <w:tcW w:w="1332" w:type="dxa"/>
            <w:vAlign w:val="center"/>
          </w:tcPr>
          <w:p w14:paraId="6DACC44F">
            <w:pPr>
              <w:pStyle w:val="13"/>
            </w:pPr>
            <w:r>
              <w:t>居民满意度</w:t>
            </w:r>
          </w:p>
        </w:tc>
        <w:tc>
          <w:tcPr>
            <w:tcW w:w="3430" w:type="dxa"/>
            <w:vAlign w:val="center"/>
          </w:tcPr>
          <w:p w14:paraId="1E38D0EF">
            <w:pPr>
              <w:pStyle w:val="13"/>
            </w:pPr>
            <w:r>
              <w:t>居民满意度</w:t>
            </w:r>
          </w:p>
        </w:tc>
        <w:tc>
          <w:tcPr>
            <w:tcW w:w="2551" w:type="dxa"/>
            <w:vAlign w:val="center"/>
          </w:tcPr>
          <w:p w14:paraId="7F0596D4">
            <w:pPr>
              <w:pStyle w:val="13"/>
            </w:pPr>
            <w:r>
              <w:t>≥90%</w:t>
            </w:r>
          </w:p>
        </w:tc>
      </w:tr>
    </w:tbl>
    <w:p w14:paraId="6F187A8A">
      <w:pPr>
        <w:sectPr>
          <w:pgSz w:w="11900" w:h="16840"/>
          <w:pgMar w:top="1984" w:right="1304" w:bottom="1134" w:left="1304" w:header="720" w:footer="720" w:gutter="0"/>
          <w:cols w:space="720" w:num="1"/>
        </w:sectPr>
      </w:pPr>
    </w:p>
    <w:p w14:paraId="750C8E5D">
      <w:pPr>
        <w:spacing w:before="0" w:after="0" w:line="240" w:lineRule="auto"/>
        <w:ind w:firstLine="0"/>
        <w:jc w:val="center"/>
        <w:outlineLvl w:val="9"/>
      </w:pPr>
      <w:r>
        <w:rPr>
          <w:rFonts w:ascii="方正仿宋_GBK" w:hAnsi="方正仿宋_GBK" w:eastAsia="方正仿宋_GBK" w:cs="方正仿宋_GBK"/>
          <w:sz w:val="28"/>
        </w:rPr>
        <w:t xml:space="preserve"> </w:t>
      </w:r>
    </w:p>
    <w:p w14:paraId="2A278B7F">
      <w:pPr>
        <w:spacing w:before="0" w:after="0"/>
        <w:ind w:firstLine="560"/>
        <w:jc w:val="left"/>
        <w:outlineLvl w:val="3"/>
      </w:pPr>
      <w:bookmarkStart w:id="55" w:name="_Toc_4_4_0000000056"/>
      <w:r>
        <w:rPr>
          <w:rFonts w:ascii="方正仿宋_GBK" w:hAnsi="方正仿宋_GBK" w:eastAsia="方正仿宋_GBK" w:cs="方正仿宋_GBK"/>
          <w:sz w:val="28"/>
        </w:rPr>
        <w:t>52.2025年区卫健委疫情防控资金（第二批）绩效目标表</w:t>
      </w:r>
      <w:bookmarkEnd w:id="5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3995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BE115C">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7917F1C">
            <w:pPr>
              <w:pStyle w:val="11"/>
            </w:pPr>
            <w:r>
              <w:t>单位：元</w:t>
            </w:r>
          </w:p>
        </w:tc>
      </w:tr>
      <w:tr w14:paraId="518BC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3082C">
            <w:pPr>
              <w:pStyle w:val="14"/>
            </w:pPr>
            <w:r>
              <w:t>项目名称</w:t>
            </w:r>
          </w:p>
        </w:tc>
        <w:tc>
          <w:tcPr>
            <w:tcW w:w="8589" w:type="dxa"/>
            <w:gridSpan w:val="6"/>
            <w:vAlign w:val="center"/>
          </w:tcPr>
          <w:p w14:paraId="63703E75">
            <w:pPr>
              <w:pStyle w:val="13"/>
            </w:pPr>
            <w:r>
              <w:t>2025年区卫健委疫情防控资金（第二批）</w:t>
            </w:r>
          </w:p>
        </w:tc>
      </w:tr>
      <w:tr w14:paraId="6D144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63D23">
            <w:pPr>
              <w:pStyle w:val="14"/>
            </w:pPr>
            <w:r>
              <w:t>预算规模及资金用途</w:t>
            </w:r>
          </w:p>
        </w:tc>
        <w:tc>
          <w:tcPr>
            <w:tcW w:w="1276" w:type="dxa"/>
            <w:vAlign w:val="center"/>
          </w:tcPr>
          <w:p w14:paraId="682C51AF">
            <w:pPr>
              <w:pStyle w:val="14"/>
            </w:pPr>
            <w:r>
              <w:t>预算数</w:t>
            </w:r>
          </w:p>
        </w:tc>
        <w:tc>
          <w:tcPr>
            <w:tcW w:w="1332" w:type="dxa"/>
            <w:vAlign w:val="center"/>
          </w:tcPr>
          <w:p w14:paraId="4F1280C2">
            <w:pPr>
              <w:pStyle w:val="13"/>
            </w:pPr>
            <w:r>
              <w:t>7913698.65</w:t>
            </w:r>
          </w:p>
        </w:tc>
        <w:tc>
          <w:tcPr>
            <w:tcW w:w="1587" w:type="dxa"/>
            <w:vAlign w:val="center"/>
          </w:tcPr>
          <w:p w14:paraId="61E3679D">
            <w:pPr>
              <w:pStyle w:val="14"/>
            </w:pPr>
            <w:r>
              <w:t>其中：财政    资金</w:t>
            </w:r>
          </w:p>
        </w:tc>
        <w:tc>
          <w:tcPr>
            <w:tcW w:w="1843" w:type="dxa"/>
            <w:vAlign w:val="center"/>
          </w:tcPr>
          <w:p w14:paraId="4131F34C">
            <w:pPr>
              <w:pStyle w:val="13"/>
            </w:pPr>
            <w:r>
              <w:t>7913698.65</w:t>
            </w:r>
          </w:p>
        </w:tc>
        <w:tc>
          <w:tcPr>
            <w:tcW w:w="1276" w:type="dxa"/>
            <w:vAlign w:val="center"/>
          </w:tcPr>
          <w:p w14:paraId="19BE0755">
            <w:pPr>
              <w:pStyle w:val="14"/>
            </w:pPr>
            <w:r>
              <w:t>其他资金</w:t>
            </w:r>
          </w:p>
        </w:tc>
        <w:tc>
          <w:tcPr>
            <w:tcW w:w="1276" w:type="dxa"/>
            <w:vAlign w:val="center"/>
          </w:tcPr>
          <w:p w14:paraId="65341F8B">
            <w:pPr>
              <w:pStyle w:val="13"/>
            </w:pPr>
            <w:r>
              <w:t xml:space="preserve"> </w:t>
            </w:r>
          </w:p>
        </w:tc>
      </w:tr>
      <w:tr w14:paraId="661D0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C21756"/>
        </w:tc>
        <w:tc>
          <w:tcPr>
            <w:tcW w:w="8589" w:type="dxa"/>
            <w:gridSpan w:val="6"/>
            <w:vAlign w:val="center"/>
          </w:tcPr>
          <w:p w14:paraId="16889C70">
            <w:pPr>
              <w:pStyle w:val="13"/>
            </w:pPr>
            <w:r>
              <w:t>委托核酸检测、后勤保障等费用</w:t>
            </w:r>
          </w:p>
        </w:tc>
      </w:tr>
      <w:tr w14:paraId="035D3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AF436">
            <w:pPr>
              <w:pStyle w:val="14"/>
            </w:pPr>
            <w:r>
              <w:t>绩效目标</w:t>
            </w:r>
          </w:p>
        </w:tc>
        <w:tc>
          <w:tcPr>
            <w:tcW w:w="8589" w:type="dxa"/>
            <w:gridSpan w:val="6"/>
            <w:vAlign w:val="center"/>
          </w:tcPr>
          <w:p w14:paraId="0C6FAF5D">
            <w:pPr>
              <w:pStyle w:val="13"/>
            </w:pPr>
            <w:r>
              <w:t>1.通过管控人员核酸样本委托检测，保证样本检测时效，为疫情处置提供及时、准确的病原学依据</w:t>
            </w:r>
            <w:r>
              <w:tab/>
            </w:r>
            <w:r>
              <w:tab/>
            </w:r>
            <w:r>
              <w:tab/>
            </w:r>
            <w:r>
              <w:tab/>
            </w:r>
          </w:p>
          <w:p w14:paraId="4BB732A8">
            <w:pPr>
              <w:pStyle w:val="13"/>
            </w:pPr>
          </w:p>
          <w:p w14:paraId="060D7FC4">
            <w:pPr>
              <w:pStyle w:val="13"/>
            </w:pPr>
            <w:r>
              <w:t>2.为做好辖区内新冠疫情防控处置工作，确保各项应急处置工作及时、规范、高效的开展</w:t>
            </w:r>
            <w:r>
              <w:tab/>
            </w:r>
            <w:r>
              <w:tab/>
            </w:r>
            <w:r>
              <w:tab/>
            </w:r>
            <w:r>
              <w:tab/>
            </w:r>
          </w:p>
          <w:p w14:paraId="2173F17B">
            <w:pPr>
              <w:pStyle w:val="13"/>
            </w:pPr>
          </w:p>
        </w:tc>
      </w:tr>
    </w:tbl>
    <w:p w14:paraId="0A96D23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FE63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52CB5">
            <w:pPr>
              <w:pStyle w:val="14"/>
            </w:pPr>
            <w:r>
              <w:t>一级指标</w:t>
            </w:r>
          </w:p>
        </w:tc>
        <w:tc>
          <w:tcPr>
            <w:tcW w:w="1276" w:type="dxa"/>
            <w:vAlign w:val="center"/>
          </w:tcPr>
          <w:p w14:paraId="4E5A40CA">
            <w:pPr>
              <w:pStyle w:val="14"/>
            </w:pPr>
            <w:r>
              <w:t>二级指标</w:t>
            </w:r>
          </w:p>
        </w:tc>
        <w:tc>
          <w:tcPr>
            <w:tcW w:w="1332" w:type="dxa"/>
            <w:vAlign w:val="center"/>
          </w:tcPr>
          <w:p w14:paraId="11FE486B">
            <w:pPr>
              <w:pStyle w:val="14"/>
            </w:pPr>
            <w:r>
              <w:t>三级指标</w:t>
            </w:r>
          </w:p>
        </w:tc>
        <w:tc>
          <w:tcPr>
            <w:tcW w:w="3430" w:type="dxa"/>
            <w:vAlign w:val="center"/>
          </w:tcPr>
          <w:p w14:paraId="732B9445">
            <w:pPr>
              <w:pStyle w:val="14"/>
            </w:pPr>
            <w:r>
              <w:t>绩效指标描述</w:t>
            </w:r>
          </w:p>
        </w:tc>
        <w:tc>
          <w:tcPr>
            <w:tcW w:w="2551" w:type="dxa"/>
            <w:vAlign w:val="center"/>
          </w:tcPr>
          <w:p w14:paraId="158809B1">
            <w:pPr>
              <w:pStyle w:val="14"/>
            </w:pPr>
            <w:r>
              <w:t>指标值</w:t>
            </w:r>
          </w:p>
        </w:tc>
      </w:tr>
      <w:tr w14:paraId="2E4F5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A6982">
            <w:pPr>
              <w:pStyle w:val="15"/>
            </w:pPr>
            <w:r>
              <w:t>产出指标</w:t>
            </w:r>
          </w:p>
        </w:tc>
        <w:tc>
          <w:tcPr>
            <w:tcW w:w="1276" w:type="dxa"/>
            <w:vAlign w:val="center"/>
          </w:tcPr>
          <w:p w14:paraId="0E37B292">
            <w:pPr>
              <w:pStyle w:val="13"/>
            </w:pPr>
            <w:r>
              <w:t>数量指标</w:t>
            </w:r>
          </w:p>
        </w:tc>
        <w:tc>
          <w:tcPr>
            <w:tcW w:w="1332" w:type="dxa"/>
            <w:vAlign w:val="center"/>
          </w:tcPr>
          <w:p w14:paraId="4D306B5C">
            <w:pPr>
              <w:pStyle w:val="13"/>
            </w:pPr>
            <w:r>
              <w:t>参与应急处置集中住宿人员数</w:t>
            </w:r>
          </w:p>
        </w:tc>
        <w:tc>
          <w:tcPr>
            <w:tcW w:w="3430" w:type="dxa"/>
            <w:vAlign w:val="center"/>
          </w:tcPr>
          <w:p w14:paraId="37938277">
            <w:pPr>
              <w:pStyle w:val="13"/>
            </w:pPr>
            <w:r>
              <w:t>参与应急处置集中住宿人员数</w:t>
            </w:r>
          </w:p>
        </w:tc>
        <w:tc>
          <w:tcPr>
            <w:tcW w:w="2551" w:type="dxa"/>
            <w:vAlign w:val="center"/>
          </w:tcPr>
          <w:p w14:paraId="3C3CABF5">
            <w:pPr>
              <w:pStyle w:val="13"/>
            </w:pPr>
            <w:r>
              <w:t>22人次</w:t>
            </w:r>
          </w:p>
        </w:tc>
      </w:tr>
      <w:tr w14:paraId="5ADB3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CBD0B"/>
        </w:tc>
        <w:tc>
          <w:tcPr>
            <w:tcW w:w="1276" w:type="dxa"/>
            <w:vAlign w:val="center"/>
          </w:tcPr>
          <w:p w14:paraId="569E3B1E">
            <w:pPr>
              <w:pStyle w:val="13"/>
            </w:pPr>
            <w:r>
              <w:t>数量指标</w:t>
            </w:r>
          </w:p>
        </w:tc>
        <w:tc>
          <w:tcPr>
            <w:tcW w:w="1332" w:type="dxa"/>
            <w:vAlign w:val="center"/>
          </w:tcPr>
          <w:p w14:paraId="7B7EB9F5">
            <w:pPr>
              <w:pStyle w:val="13"/>
            </w:pPr>
            <w:r>
              <w:t>核酸检测实验室覆盖房间数</w:t>
            </w:r>
          </w:p>
        </w:tc>
        <w:tc>
          <w:tcPr>
            <w:tcW w:w="3430" w:type="dxa"/>
            <w:vAlign w:val="center"/>
          </w:tcPr>
          <w:p w14:paraId="0383FE28">
            <w:pPr>
              <w:pStyle w:val="13"/>
            </w:pPr>
            <w:r>
              <w:t>核酸检测实验室覆盖房间数</w:t>
            </w:r>
          </w:p>
        </w:tc>
        <w:tc>
          <w:tcPr>
            <w:tcW w:w="2551" w:type="dxa"/>
            <w:vAlign w:val="center"/>
          </w:tcPr>
          <w:p w14:paraId="4C37104F">
            <w:pPr>
              <w:pStyle w:val="13"/>
            </w:pPr>
            <w:r>
              <w:t>≥4间</w:t>
            </w:r>
          </w:p>
        </w:tc>
      </w:tr>
      <w:tr w14:paraId="0FAF8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6F2BF"/>
        </w:tc>
        <w:tc>
          <w:tcPr>
            <w:tcW w:w="1276" w:type="dxa"/>
            <w:vAlign w:val="center"/>
          </w:tcPr>
          <w:p w14:paraId="32C6C794">
            <w:pPr>
              <w:pStyle w:val="13"/>
            </w:pPr>
            <w:r>
              <w:t>数量指标</w:t>
            </w:r>
          </w:p>
        </w:tc>
        <w:tc>
          <w:tcPr>
            <w:tcW w:w="1332" w:type="dxa"/>
            <w:vAlign w:val="center"/>
          </w:tcPr>
          <w:p w14:paraId="51519988">
            <w:pPr>
              <w:pStyle w:val="13"/>
            </w:pPr>
            <w:r>
              <w:t>管控人员样本委托检测数量</w:t>
            </w:r>
          </w:p>
          <w:p w14:paraId="7AE887C7">
            <w:pPr>
              <w:pStyle w:val="13"/>
            </w:pPr>
          </w:p>
        </w:tc>
        <w:tc>
          <w:tcPr>
            <w:tcW w:w="3430" w:type="dxa"/>
            <w:vAlign w:val="center"/>
          </w:tcPr>
          <w:p w14:paraId="6FC5EA3D">
            <w:pPr>
              <w:pStyle w:val="13"/>
            </w:pPr>
            <w:r>
              <w:t>管控人员样本委托检测数量</w:t>
            </w:r>
          </w:p>
          <w:p w14:paraId="4EF9014D">
            <w:pPr>
              <w:pStyle w:val="13"/>
            </w:pPr>
          </w:p>
        </w:tc>
        <w:tc>
          <w:tcPr>
            <w:tcW w:w="2551" w:type="dxa"/>
            <w:vAlign w:val="center"/>
          </w:tcPr>
          <w:p w14:paraId="4D260667">
            <w:pPr>
              <w:pStyle w:val="13"/>
            </w:pPr>
            <w:r>
              <w:t>419446管</w:t>
            </w:r>
          </w:p>
        </w:tc>
      </w:tr>
      <w:tr w14:paraId="3A2EF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05192"/>
        </w:tc>
        <w:tc>
          <w:tcPr>
            <w:tcW w:w="1276" w:type="dxa"/>
            <w:vAlign w:val="center"/>
          </w:tcPr>
          <w:p w14:paraId="192EC7DF">
            <w:pPr>
              <w:pStyle w:val="13"/>
            </w:pPr>
            <w:r>
              <w:t>质量指标</w:t>
            </w:r>
          </w:p>
        </w:tc>
        <w:tc>
          <w:tcPr>
            <w:tcW w:w="1332" w:type="dxa"/>
            <w:vAlign w:val="center"/>
          </w:tcPr>
          <w:p w14:paraId="3B8EB1F7">
            <w:pPr>
              <w:pStyle w:val="13"/>
            </w:pPr>
            <w:r>
              <w:t>视频监控覆盖率</w:t>
            </w:r>
          </w:p>
        </w:tc>
        <w:tc>
          <w:tcPr>
            <w:tcW w:w="3430" w:type="dxa"/>
            <w:vAlign w:val="center"/>
          </w:tcPr>
          <w:p w14:paraId="46E57315">
            <w:pPr>
              <w:pStyle w:val="13"/>
            </w:pPr>
            <w:r>
              <w:t>视频监控覆盖率</w:t>
            </w:r>
          </w:p>
        </w:tc>
        <w:tc>
          <w:tcPr>
            <w:tcW w:w="2551" w:type="dxa"/>
            <w:vAlign w:val="center"/>
          </w:tcPr>
          <w:p w14:paraId="7B0F342E">
            <w:pPr>
              <w:pStyle w:val="13"/>
            </w:pPr>
            <w:r>
              <w:t>100%</w:t>
            </w:r>
          </w:p>
        </w:tc>
      </w:tr>
      <w:tr w14:paraId="3B7AA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D120AA"/>
        </w:tc>
        <w:tc>
          <w:tcPr>
            <w:tcW w:w="1276" w:type="dxa"/>
            <w:vAlign w:val="center"/>
          </w:tcPr>
          <w:p w14:paraId="0CC6980D">
            <w:pPr>
              <w:pStyle w:val="13"/>
            </w:pPr>
            <w:r>
              <w:t>质量指标</w:t>
            </w:r>
          </w:p>
        </w:tc>
        <w:tc>
          <w:tcPr>
            <w:tcW w:w="1332" w:type="dxa"/>
            <w:vAlign w:val="center"/>
          </w:tcPr>
          <w:p w14:paraId="6105929F">
            <w:pPr>
              <w:pStyle w:val="13"/>
            </w:pPr>
            <w:r>
              <w:t>应急处置疫情后勤保障工作合规率</w:t>
            </w:r>
          </w:p>
          <w:p w14:paraId="226E33A3">
            <w:pPr>
              <w:pStyle w:val="13"/>
            </w:pPr>
          </w:p>
        </w:tc>
        <w:tc>
          <w:tcPr>
            <w:tcW w:w="3430" w:type="dxa"/>
            <w:vAlign w:val="center"/>
          </w:tcPr>
          <w:p w14:paraId="6BD06111">
            <w:pPr>
              <w:pStyle w:val="13"/>
            </w:pPr>
            <w:r>
              <w:t>应急处置疫情后勤保障工作合规率</w:t>
            </w:r>
          </w:p>
          <w:p w14:paraId="22A48012">
            <w:pPr>
              <w:pStyle w:val="13"/>
            </w:pPr>
          </w:p>
        </w:tc>
        <w:tc>
          <w:tcPr>
            <w:tcW w:w="2551" w:type="dxa"/>
            <w:vAlign w:val="center"/>
          </w:tcPr>
          <w:p w14:paraId="576AD411">
            <w:pPr>
              <w:pStyle w:val="13"/>
            </w:pPr>
            <w:r>
              <w:t>100%</w:t>
            </w:r>
          </w:p>
        </w:tc>
      </w:tr>
      <w:tr w14:paraId="43FC3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BE8A43"/>
        </w:tc>
        <w:tc>
          <w:tcPr>
            <w:tcW w:w="1276" w:type="dxa"/>
            <w:vAlign w:val="center"/>
          </w:tcPr>
          <w:p w14:paraId="39468B57">
            <w:pPr>
              <w:pStyle w:val="13"/>
            </w:pPr>
            <w:r>
              <w:t>质量指标</w:t>
            </w:r>
          </w:p>
        </w:tc>
        <w:tc>
          <w:tcPr>
            <w:tcW w:w="1332" w:type="dxa"/>
            <w:vAlign w:val="center"/>
          </w:tcPr>
          <w:p w14:paraId="4DD4F212">
            <w:pPr>
              <w:pStyle w:val="13"/>
            </w:pPr>
            <w:r>
              <w:t>样本检测及时准确率</w:t>
            </w:r>
          </w:p>
          <w:p w14:paraId="67C056CD">
            <w:pPr>
              <w:pStyle w:val="13"/>
            </w:pPr>
          </w:p>
        </w:tc>
        <w:tc>
          <w:tcPr>
            <w:tcW w:w="3430" w:type="dxa"/>
            <w:vAlign w:val="center"/>
          </w:tcPr>
          <w:p w14:paraId="4B038DD2">
            <w:pPr>
              <w:pStyle w:val="13"/>
            </w:pPr>
            <w:r>
              <w:t>样本检测及时准确率</w:t>
            </w:r>
          </w:p>
          <w:p w14:paraId="45A5B566">
            <w:pPr>
              <w:pStyle w:val="13"/>
            </w:pPr>
          </w:p>
        </w:tc>
        <w:tc>
          <w:tcPr>
            <w:tcW w:w="2551" w:type="dxa"/>
            <w:vAlign w:val="center"/>
          </w:tcPr>
          <w:p w14:paraId="5CBCF0B4">
            <w:pPr>
              <w:pStyle w:val="13"/>
            </w:pPr>
            <w:r>
              <w:t>100%</w:t>
            </w:r>
          </w:p>
        </w:tc>
      </w:tr>
      <w:tr w14:paraId="25EC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003404"/>
        </w:tc>
        <w:tc>
          <w:tcPr>
            <w:tcW w:w="1276" w:type="dxa"/>
            <w:vAlign w:val="center"/>
          </w:tcPr>
          <w:p w14:paraId="0BD61507">
            <w:pPr>
              <w:pStyle w:val="13"/>
            </w:pPr>
            <w:r>
              <w:t>时效指标</w:t>
            </w:r>
          </w:p>
        </w:tc>
        <w:tc>
          <w:tcPr>
            <w:tcW w:w="1332" w:type="dxa"/>
            <w:vAlign w:val="center"/>
          </w:tcPr>
          <w:p w14:paraId="768B3F2E">
            <w:pPr>
              <w:pStyle w:val="13"/>
            </w:pPr>
            <w:r>
              <w:t>应急处置疫情后勤保障工作完成时间</w:t>
            </w:r>
          </w:p>
          <w:p w14:paraId="1556DF46">
            <w:pPr>
              <w:pStyle w:val="13"/>
            </w:pPr>
          </w:p>
        </w:tc>
        <w:tc>
          <w:tcPr>
            <w:tcW w:w="3430" w:type="dxa"/>
            <w:vAlign w:val="center"/>
          </w:tcPr>
          <w:p w14:paraId="6F59D25F">
            <w:pPr>
              <w:pStyle w:val="13"/>
            </w:pPr>
            <w:r>
              <w:t>应急处置疫情后勤保障工作完成时间</w:t>
            </w:r>
          </w:p>
          <w:p w14:paraId="6B786E95">
            <w:pPr>
              <w:pStyle w:val="13"/>
            </w:pPr>
          </w:p>
        </w:tc>
        <w:tc>
          <w:tcPr>
            <w:tcW w:w="2551" w:type="dxa"/>
            <w:vAlign w:val="center"/>
          </w:tcPr>
          <w:p w14:paraId="760D0E88">
            <w:pPr>
              <w:pStyle w:val="13"/>
            </w:pPr>
            <w:r>
              <w:t>2026年12月31日之前</w:t>
            </w:r>
          </w:p>
          <w:p w14:paraId="42D628F5">
            <w:pPr>
              <w:pStyle w:val="13"/>
            </w:pPr>
          </w:p>
        </w:tc>
      </w:tr>
      <w:tr w14:paraId="617A2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CA662"/>
        </w:tc>
        <w:tc>
          <w:tcPr>
            <w:tcW w:w="1276" w:type="dxa"/>
            <w:vAlign w:val="center"/>
          </w:tcPr>
          <w:p w14:paraId="7FB05D0B">
            <w:pPr>
              <w:pStyle w:val="13"/>
            </w:pPr>
            <w:r>
              <w:t>时效指标</w:t>
            </w:r>
          </w:p>
        </w:tc>
        <w:tc>
          <w:tcPr>
            <w:tcW w:w="1332" w:type="dxa"/>
            <w:vAlign w:val="center"/>
          </w:tcPr>
          <w:p w14:paraId="54C12D36">
            <w:pPr>
              <w:pStyle w:val="13"/>
            </w:pPr>
            <w:r>
              <w:t>完成拨付第三方检测机构委托检测费用时间</w:t>
            </w:r>
          </w:p>
        </w:tc>
        <w:tc>
          <w:tcPr>
            <w:tcW w:w="3430" w:type="dxa"/>
            <w:vAlign w:val="center"/>
          </w:tcPr>
          <w:p w14:paraId="650CCB41">
            <w:pPr>
              <w:pStyle w:val="13"/>
            </w:pPr>
            <w:r>
              <w:t>完成拨付第三方检测机构委托检测费用时间</w:t>
            </w:r>
          </w:p>
        </w:tc>
        <w:tc>
          <w:tcPr>
            <w:tcW w:w="2551" w:type="dxa"/>
            <w:vAlign w:val="center"/>
          </w:tcPr>
          <w:p w14:paraId="5BC234DC">
            <w:pPr>
              <w:pStyle w:val="13"/>
            </w:pPr>
            <w:r>
              <w:t>2026年12月31日之前</w:t>
            </w:r>
          </w:p>
          <w:p w14:paraId="1E3E17E4">
            <w:pPr>
              <w:pStyle w:val="13"/>
            </w:pPr>
          </w:p>
        </w:tc>
      </w:tr>
      <w:tr w14:paraId="0EE98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89B6C6"/>
        </w:tc>
        <w:tc>
          <w:tcPr>
            <w:tcW w:w="1276" w:type="dxa"/>
            <w:vAlign w:val="center"/>
          </w:tcPr>
          <w:p w14:paraId="6861CAFD">
            <w:pPr>
              <w:pStyle w:val="13"/>
            </w:pPr>
            <w:r>
              <w:t>时效指标</w:t>
            </w:r>
          </w:p>
        </w:tc>
        <w:tc>
          <w:tcPr>
            <w:tcW w:w="1332" w:type="dxa"/>
            <w:vAlign w:val="center"/>
          </w:tcPr>
          <w:p w14:paraId="579A58DB">
            <w:pPr>
              <w:pStyle w:val="13"/>
            </w:pPr>
            <w:r>
              <w:t>监控设备安装时间</w:t>
            </w:r>
          </w:p>
        </w:tc>
        <w:tc>
          <w:tcPr>
            <w:tcW w:w="3430" w:type="dxa"/>
            <w:vAlign w:val="center"/>
          </w:tcPr>
          <w:p w14:paraId="7006ABB1">
            <w:pPr>
              <w:pStyle w:val="13"/>
            </w:pPr>
            <w:r>
              <w:t>监控设备安装时间</w:t>
            </w:r>
          </w:p>
        </w:tc>
        <w:tc>
          <w:tcPr>
            <w:tcW w:w="2551" w:type="dxa"/>
            <w:vAlign w:val="center"/>
          </w:tcPr>
          <w:p w14:paraId="0286E795">
            <w:pPr>
              <w:pStyle w:val="13"/>
            </w:pPr>
            <w:r>
              <w:t>2026年7月底之前</w:t>
            </w:r>
          </w:p>
        </w:tc>
      </w:tr>
      <w:tr w14:paraId="751FE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D2A19A"/>
        </w:tc>
        <w:tc>
          <w:tcPr>
            <w:tcW w:w="1276" w:type="dxa"/>
            <w:vAlign w:val="center"/>
          </w:tcPr>
          <w:p w14:paraId="24F6CF2E">
            <w:pPr>
              <w:pStyle w:val="13"/>
            </w:pPr>
            <w:r>
              <w:t>成本指标</w:t>
            </w:r>
          </w:p>
        </w:tc>
        <w:tc>
          <w:tcPr>
            <w:tcW w:w="1332" w:type="dxa"/>
            <w:vAlign w:val="center"/>
          </w:tcPr>
          <w:p w14:paraId="01A66BFD">
            <w:pPr>
              <w:pStyle w:val="13"/>
            </w:pPr>
            <w:r>
              <w:t>委托第三方核酸检测费用</w:t>
            </w:r>
          </w:p>
        </w:tc>
        <w:tc>
          <w:tcPr>
            <w:tcW w:w="3430" w:type="dxa"/>
            <w:vAlign w:val="center"/>
          </w:tcPr>
          <w:p w14:paraId="6BEDDB94">
            <w:pPr>
              <w:pStyle w:val="13"/>
            </w:pPr>
            <w:r>
              <w:t>委托第三方核酸检测费用</w:t>
            </w:r>
          </w:p>
        </w:tc>
        <w:tc>
          <w:tcPr>
            <w:tcW w:w="2551" w:type="dxa"/>
            <w:vAlign w:val="center"/>
          </w:tcPr>
          <w:p w14:paraId="57B35A1D">
            <w:pPr>
              <w:pStyle w:val="13"/>
            </w:pPr>
            <w:r>
              <w:t>≤7526016.65元</w:t>
            </w:r>
          </w:p>
        </w:tc>
      </w:tr>
      <w:tr w14:paraId="433A1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C72BD"/>
        </w:tc>
        <w:tc>
          <w:tcPr>
            <w:tcW w:w="1276" w:type="dxa"/>
            <w:vAlign w:val="center"/>
          </w:tcPr>
          <w:p w14:paraId="1FAB58C5">
            <w:pPr>
              <w:pStyle w:val="13"/>
            </w:pPr>
            <w:r>
              <w:t>成本指标</w:t>
            </w:r>
          </w:p>
        </w:tc>
        <w:tc>
          <w:tcPr>
            <w:tcW w:w="1332" w:type="dxa"/>
            <w:vAlign w:val="center"/>
          </w:tcPr>
          <w:p w14:paraId="7D174EC1">
            <w:pPr>
              <w:pStyle w:val="13"/>
            </w:pPr>
            <w:r>
              <w:t>应急处置后勤保障等费用</w:t>
            </w:r>
          </w:p>
        </w:tc>
        <w:tc>
          <w:tcPr>
            <w:tcW w:w="3430" w:type="dxa"/>
            <w:vAlign w:val="center"/>
          </w:tcPr>
          <w:p w14:paraId="48AEA7DF">
            <w:pPr>
              <w:pStyle w:val="13"/>
            </w:pPr>
            <w:r>
              <w:t>应急处置后勤保障等费用</w:t>
            </w:r>
          </w:p>
        </w:tc>
        <w:tc>
          <w:tcPr>
            <w:tcW w:w="2551" w:type="dxa"/>
            <w:vAlign w:val="center"/>
          </w:tcPr>
          <w:p w14:paraId="7A89C0BC">
            <w:pPr>
              <w:pStyle w:val="13"/>
            </w:pPr>
            <w:r>
              <w:t>≤381975元</w:t>
            </w:r>
          </w:p>
        </w:tc>
      </w:tr>
      <w:tr w14:paraId="4D60E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0142F3"/>
        </w:tc>
        <w:tc>
          <w:tcPr>
            <w:tcW w:w="1276" w:type="dxa"/>
            <w:vAlign w:val="center"/>
          </w:tcPr>
          <w:p w14:paraId="390BACBB">
            <w:pPr>
              <w:pStyle w:val="13"/>
            </w:pPr>
            <w:r>
              <w:t>成本指标</w:t>
            </w:r>
          </w:p>
        </w:tc>
        <w:tc>
          <w:tcPr>
            <w:tcW w:w="1332" w:type="dxa"/>
            <w:vAlign w:val="center"/>
          </w:tcPr>
          <w:p w14:paraId="56D179DC">
            <w:pPr>
              <w:pStyle w:val="13"/>
            </w:pPr>
            <w:r>
              <w:t>设备安装费用</w:t>
            </w:r>
          </w:p>
        </w:tc>
        <w:tc>
          <w:tcPr>
            <w:tcW w:w="3430" w:type="dxa"/>
            <w:vAlign w:val="center"/>
          </w:tcPr>
          <w:p w14:paraId="3523225A">
            <w:pPr>
              <w:pStyle w:val="13"/>
            </w:pPr>
            <w:r>
              <w:t>设备安装费用</w:t>
            </w:r>
          </w:p>
        </w:tc>
        <w:tc>
          <w:tcPr>
            <w:tcW w:w="2551" w:type="dxa"/>
            <w:vAlign w:val="center"/>
          </w:tcPr>
          <w:p w14:paraId="3B4BC1F1">
            <w:pPr>
              <w:pStyle w:val="13"/>
            </w:pPr>
            <w:r>
              <w:t>≤5707元</w:t>
            </w:r>
          </w:p>
        </w:tc>
      </w:tr>
      <w:tr w14:paraId="4FCB9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8ECCA">
            <w:pPr>
              <w:pStyle w:val="15"/>
            </w:pPr>
            <w:r>
              <w:t>效益指标</w:t>
            </w:r>
          </w:p>
        </w:tc>
        <w:tc>
          <w:tcPr>
            <w:tcW w:w="1276" w:type="dxa"/>
            <w:vAlign w:val="center"/>
          </w:tcPr>
          <w:p w14:paraId="1F4E4BB9">
            <w:pPr>
              <w:pStyle w:val="13"/>
            </w:pPr>
            <w:r>
              <w:t>社会效益指标</w:t>
            </w:r>
          </w:p>
        </w:tc>
        <w:tc>
          <w:tcPr>
            <w:tcW w:w="1332" w:type="dxa"/>
            <w:vAlign w:val="center"/>
          </w:tcPr>
          <w:p w14:paraId="2D0A0E29">
            <w:pPr>
              <w:pStyle w:val="13"/>
            </w:pPr>
            <w:r>
              <w:t>规范新冠病毒核酸检测工作生物安全管理</w:t>
            </w:r>
          </w:p>
        </w:tc>
        <w:tc>
          <w:tcPr>
            <w:tcW w:w="3430" w:type="dxa"/>
            <w:vAlign w:val="center"/>
          </w:tcPr>
          <w:p w14:paraId="1BC5AF05">
            <w:pPr>
              <w:pStyle w:val="13"/>
            </w:pPr>
            <w:r>
              <w:t>规范新冠病毒核酸检测工作生物安全管理</w:t>
            </w:r>
          </w:p>
        </w:tc>
        <w:tc>
          <w:tcPr>
            <w:tcW w:w="2551" w:type="dxa"/>
            <w:vAlign w:val="center"/>
          </w:tcPr>
          <w:p w14:paraId="677616B3">
            <w:pPr>
              <w:pStyle w:val="13"/>
            </w:pPr>
            <w:r>
              <w:t>持续有效</w:t>
            </w:r>
          </w:p>
        </w:tc>
      </w:tr>
      <w:tr w14:paraId="71E82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CCF605">
            <w:pPr>
              <w:pStyle w:val="15"/>
            </w:pPr>
            <w:r>
              <w:t>效益指标</w:t>
            </w:r>
          </w:p>
        </w:tc>
        <w:tc>
          <w:tcPr>
            <w:tcW w:w="1276" w:type="dxa"/>
            <w:vAlign w:val="center"/>
          </w:tcPr>
          <w:p w14:paraId="708BDF80">
            <w:pPr>
              <w:pStyle w:val="13"/>
            </w:pPr>
            <w:r>
              <w:t>社会效益指标</w:t>
            </w:r>
          </w:p>
        </w:tc>
        <w:tc>
          <w:tcPr>
            <w:tcW w:w="1332" w:type="dxa"/>
            <w:vAlign w:val="center"/>
          </w:tcPr>
          <w:p w14:paraId="1EBA0B0D">
            <w:pPr>
              <w:pStyle w:val="13"/>
            </w:pPr>
            <w:r>
              <w:t>提升疫情处置后勤保障能力</w:t>
            </w:r>
          </w:p>
          <w:p w14:paraId="19AF093E">
            <w:pPr>
              <w:pStyle w:val="13"/>
            </w:pPr>
          </w:p>
        </w:tc>
        <w:tc>
          <w:tcPr>
            <w:tcW w:w="3430" w:type="dxa"/>
            <w:vAlign w:val="center"/>
          </w:tcPr>
          <w:p w14:paraId="33A8D851">
            <w:pPr>
              <w:pStyle w:val="13"/>
            </w:pPr>
            <w:r>
              <w:t>提升疫情处置后勤保障能力</w:t>
            </w:r>
          </w:p>
          <w:p w14:paraId="362D45F0">
            <w:pPr>
              <w:pStyle w:val="13"/>
            </w:pPr>
          </w:p>
        </w:tc>
        <w:tc>
          <w:tcPr>
            <w:tcW w:w="2551" w:type="dxa"/>
            <w:vAlign w:val="center"/>
          </w:tcPr>
          <w:p w14:paraId="77D7A1C2">
            <w:pPr>
              <w:pStyle w:val="13"/>
            </w:pPr>
            <w:r>
              <w:t>有效提升</w:t>
            </w:r>
          </w:p>
          <w:p w14:paraId="328C5A96">
            <w:pPr>
              <w:pStyle w:val="13"/>
            </w:pPr>
          </w:p>
        </w:tc>
      </w:tr>
      <w:tr w14:paraId="2F40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EA2A4">
            <w:pPr>
              <w:pStyle w:val="15"/>
            </w:pPr>
            <w:r>
              <w:t>效益指标</w:t>
            </w:r>
          </w:p>
        </w:tc>
        <w:tc>
          <w:tcPr>
            <w:tcW w:w="1276" w:type="dxa"/>
            <w:vAlign w:val="center"/>
          </w:tcPr>
          <w:p w14:paraId="68CFC635">
            <w:pPr>
              <w:pStyle w:val="13"/>
            </w:pPr>
            <w:r>
              <w:t>社会效益指标</w:t>
            </w:r>
          </w:p>
        </w:tc>
        <w:tc>
          <w:tcPr>
            <w:tcW w:w="1332" w:type="dxa"/>
            <w:vAlign w:val="center"/>
          </w:tcPr>
          <w:p w14:paraId="23A0F283">
            <w:pPr>
              <w:pStyle w:val="13"/>
            </w:pPr>
            <w:r>
              <w:t>提高疫情处置病原学检测能力</w:t>
            </w:r>
          </w:p>
          <w:p w14:paraId="04DE65DD">
            <w:pPr>
              <w:pStyle w:val="13"/>
            </w:pPr>
          </w:p>
        </w:tc>
        <w:tc>
          <w:tcPr>
            <w:tcW w:w="3430" w:type="dxa"/>
            <w:vAlign w:val="center"/>
          </w:tcPr>
          <w:p w14:paraId="59F9EFFE">
            <w:pPr>
              <w:pStyle w:val="13"/>
            </w:pPr>
            <w:r>
              <w:t>提高疫情处置病原学检测能力</w:t>
            </w:r>
          </w:p>
          <w:p w14:paraId="2E684DBA">
            <w:pPr>
              <w:pStyle w:val="13"/>
            </w:pPr>
          </w:p>
        </w:tc>
        <w:tc>
          <w:tcPr>
            <w:tcW w:w="2551" w:type="dxa"/>
            <w:vAlign w:val="center"/>
          </w:tcPr>
          <w:p w14:paraId="0D81501D">
            <w:pPr>
              <w:pStyle w:val="13"/>
            </w:pPr>
            <w:r>
              <w:t>有效提高</w:t>
            </w:r>
          </w:p>
          <w:p w14:paraId="47BD1435">
            <w:pPr>
              <w:pStyle w:val="13"/>
            </w:pPr>
          </w:p>
        </w:tc>
      </w:tr>
      <w:tr w14:paraId="4CE2B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D4737">
            <w:pPr>
              <w:pStyle w:val="15"/>
            </w:pPr>
            <w:r>
              <w:t>满意度指标</w:t>
            </w:r>
          </w:p>
        </w:tc>
        <w:tc>
          <w:tcPr>
            <w:tcW w:w="1276" w:type="dxa"/>
            <w:vAlign w:val="center"/>
          </w:tcPr>
          <w:p w14:paraId="49E08FA9">
            <w:pPr>
              <w:pStyle w:val="13"/>
            </w:pPr>
            <w:r>
              <w:t>服务对象满意度指标</w:t>
            </w:r>
          </w:p>
        </w:tc>
        <w:tc>
          <w:tcPr>
            <w:tcW w:w="1332" w:type="dxa"/>
            <w:vAlign w:val="center"/>
          </w:tcPr>
          <w:p w14:paraId="7F78F05E">
            <w:pPr>
              <w:pStyle w:val="13"/>
            </w:pPr>
            <w:r>
              <w:t>职工满意度</w:t>
            </w:r>
          </w:p>
        </w:tc>
        <w:tc>
          <w:tcPr>
            <w:tcW w:w="3430" w:type="dxa"/>
            <w:vAlign w:val="center"/>
          </w:tcPr>
          <w:p w14:paraId="41817478">
            <w:pPr>
              <w:pStyle w:val="13"/>
            </w:pPr>
            <w:r>
              <w:t>职工满意度</w:t>
            </w:r>
          </w:p>
        </w:tc>
        <w:tc>
          <w:tcPr>
            <w:tcW w:w="2551" w:type="dxa"/>
            <w:vAlign w:val="center"/>
          </w:tcPr>
          <w:p w14:paraId="24AE3E5C">
            <w:pPr>
              <w:pStyle w:val="13"/>
            </w:pPr>
            <w:r>
              <w:t>≥95%</w:t>
            </w:r>
          </w:p>
        </w:tc>
      </w:tr>
      <w:tr w14:paraId="60421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8E6E1F">
            <w:pPr>
              <w:pStyle w:val="15"/>
            </w:pPr>
            <w:r>
              <w:t>满意度指标</w:t>
            </w:r>
          </w:p>
        </w:tc>
        <w:tc>
          <w:tcPr>
            <w:tcW w:w="1276" w:type="dxa"/>
            <w:vAlign w:val="center"/>
          </w:tcPr>
          <w:p w14:paraId="4859ABEA">
            <w:pPr>
              <w:pStyle w:val="13"/>
            </w:pPr>
            <w:r>
              <w:t>服务对象满意度指标</w:t>
            </w:r>
          </w:p>
        </w:tc>
        <w:tc>
          <w:tcPr>
            <w:tcW w:w="1332" w:type="dxa"/>
            <w:vAlign w:val="center"/>
          </w:tcPr>
          <w:p w14:paraId="022E8FC0">
            <w:pPr>
              <w:pStyle w:val="13"/>
            </w:pPr>
            <w:r>
              <w:t>患者满意度</w:t>
            </w:r>
          </w:p>
        </w:tc>
        <w:tc>
          <w:tcPr>
            <w:tcW w:w="3430" w:type="dxa"/>
            <w:vAlign w:val="center"/>
          </w:tcPr>
          <w:p w14:paraId="6BCCA10B">
            <w:pPr>
              <w:pStyle w:val="13"/>
            </w:pPr>
            <w:r>
              <w:t>患者满意度</w:t>
            </w:r>
          </w:p>
        </w:tc>
        <w:tc>
          <w:tcPr>
            <w:tcW w:w="2551" w:type="dxa"/>
            <w:vAlign w:val="center"/>
          </w:tcPr>
          <w:p w14:paraId="779C2D2B">
            <w:pPr>
              <w:pStyle w:val="13"/>
            </w:pPr>
            <w:r>
              <w:t>≥95%</w:t>
            </w:r>
          </w:p>
        </w:tc>
      </w:tr>
    </w:tbl>
    <w:p w14:paraId="3846A01D">
      <w:pPr>
        <w:sectPr>
          <w:pgSz w:w="11900" w:h="16840"/>
          <w:pgMar w:top="1984" w:right="1304" w:bottom="1134" w:left="1304" w:header="720" w:footer="720" w:gutter="0"/>
          <w:cols w:space="720" w:num="1"/>
        </w:sectPr>
      </w:pPr>
    </w:p>
    <w:p w14:paraId="02CDC9F0">
      <w:pPr>
        <w:spacing w:before="0" w:after="0" w:line="240" w:lineRule="auto"/>
        <w:ind w:firstLine="0"/>
        <w:jc w:val="center"/>
        <w:outlineLvl w:val="9"/>
      </w:pPr>
      <w:r>
        <w:rPr>
          <w:rFonts w:ascii="方正仿宋_GBK" w:hAnsi="方正仿宋_GBK" w:eastAsia="方正仿宋_GBK" w:cs="方正仿宋_GBK"/>
          <w:sz w:val="28"/>
        </w:rPr>
        <w:t xml:space="preserve"> </w:t>
      </w:r>
    </w:p>
    <w:p w14:paraId="0978B40E">
      <w:pPr>
        <w:spacing w:before="0" w:after="0"/>
        <w:ind w:firstLine="560"/>
        <w:jc w:val="left"/>
        <w:outlineLvl w:val="3"/>
      </w:pPr>
      <w:bookmarkStart w:id="56" w:name="_Toc_4_4_0000000057"/>
      <w:r>
        <w:rPr>
          <w:rFonts w:ascii="方正仿宋_GBK" w:hAnsi="方正仿宋_GBK" w:eastAsia="方正仿宋_GBK" w:cs="方正仿宋_GBK"/>
          <w:sz w:val="28"/>
        </w:rPr>
        <w:t>53.2026年基本公共卫生服务补助资金-区级绩效目标表</w:t>
      </w:r>
      <w:bookmarkEnd w:id="5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88F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ED1CEB">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72F5F45E">
            <w:pPr>
              <w:pStyle w:val="11"/>
            </w:pPr>
            <w:r>
              <w:t>单位：元</w:t>
            </w:r>
          </w:p>
        </w:tc>
      </w:tr>
      <w:tr w14:paraId="08AEC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8F8C6">
            <w:pPr>
              <w:pStyle w:val="14"/>
            </w:pPr>
            <w:r>
              <w:t>项目名称</w:t>
            </w:r>
          </w:p>
        </w:tc>
        <w:tc>
          <w:tcPr>
            <w:tcW w:w="8589" w:type="dxa"/>
            <w:gridSpan w:val="6"/>
            <w:vAlign w:val="center"/>
          </w:tcPr>
          <w:p w14:paraId="5B957B76">
            <w:pPr>
              <w:pStyle w:val="13"/>
            </w:pPr>
            <w:r>
              <w:t>2026年基本公共卫生服务补助资金-区级</w:t>
            </w:r>
          </w:p>
        </w:tc>
      </w:tr>
      <w:tr w14:paraId="462F7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E4CDB8">
            <w:pPr>
              <w:pStyle w:val="14"/>
            </w:pPr>
            <w:r>
              <w:t>预算规模及资金用途</w:t>
            </w:r>
          </w:p>
        </w:tc>
        <w:tc>
          <w:tcPr>
            <w:tcW w:w="1276" w:type="dxa"/>
            <w:vAlign w:val="center"/>
          </w:tcPr>
          <w:p w14:paraId="4F69F01B">
            <w:pPr>
              <w:pStyle w:val="14"/>
            </w:pPr>
            <w:r>
              <w:t>预算数</w:t>
            </w:r>
          </w:p>
        </w:tc>
        <w:tc>
          <w:tcPr>
            <w:tcW w:w="1332" w:type="dxa"/>
            <w:vAlign w:val="center"/>
          </w:tcPr>
          <w:p w14:paraId="1BE9AFBC">
            <w:pPr>
              <w:pStyle w:val="13"/>
            </w:pPr>
            <w:r>
              <w:t>3028300.00</w:t>
            </w:r>
          </w:p>
        </w:tc>
        <w:tc>
          <w:tcPr>
            <w:tcW w:w="1587" w:type="dxa"/>
            <w:vAlign w:val="center"/>
          </w:tcPr>
          <w:p w14:paraId="19DB83EC">
            <w:pPr>
              <w:pStyle w:val="14"/>
            </w:pPr>
            <w:r>
              <w:t>其中：财政    资金</w:t>
            </w:r>
          </w:p>
        </w:tc>
        <w:tc>
          <w:tcPr>
            <w:tcW w:w="1843" w:type="dxa"/>
            <w:vAlign w:val="center"/>
          </w:tcPr>
          <w:p w14:paraId="7B57199B">
            <w:pPr>
              <w:pStyle w:val="13"/>
            </w:pPr>
            <w:r>
              <w:t>3028300.00</w:t>
            </w:r>
          </w:p>
        </w:tc>
        <w:tc>
          <w:tcPr>
            <w:tcW w:w="1276" w:type="dxa"/>
            <w:vAlign w:val="center"/>
          </w:tcPr>
          <w:p w14:paraId="04C9C88E">
            <w:pPr>
              <w:pStyle w:val="14"/>
            </w:pPr>
            <w:r>
              <w:t>其他资金</w:t>
            </w:r>
          </w:p>
        </w:tc>
        <w:tc>
          <w:tcPr>
            <w:tcW w:w="1276" w:type="dxa"/>
            <w:vAlign w:val="center"/>
          </w:tcPr>
          <w:p w14:paraId="1FCC3D08">
            <w:pPr>
              <w:pStyle w:val="13"/>
            </w:pPr>
            <w:r>
              <w:t xml:space="preserve"> </w:t>
            </w:r>
          </w:p>
        </w:tc>
      </w:tr>
      <w:tr w14:paraId="30931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A44167"/>
        </w:tc>
        <w:tc>
          <w:tcPr>
            <w:tcW w:w="8589" w:type="dxa"/>
            <w:gridSpan w:val="6"/>
            <w:vAlign w:val="center"/>
          </w:tcPr>
          <w:p w14:paraId="64F6EFCB">
            <w:pPr>
              <w:pStyle w:val="13"/>
            </w:pPr>
            <w:r>
              <w:t>用于购置试剂耗材、宣传品、委托业务费等支出</w:t>
            </w:r>
          </w:p>
        </w:tc>
      </w:tr>
      <w:tr w14:paraId="6E890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4DED26">
            <w:pPr>
              <w:pStyle w:val="14"/>
            </w:pPr>
            <w:r>
              <w:t>绩效目标</w:t>
            </w:r>
          </w:p>
        </w:tc>
        <w:tc>
          <w:tcPr>
            <w:tcW w:w="8589" w:type="dxa"/>
            <w:gridSpan w:val="6"/>
            <w:vAlign w:val="center"/>
          </w:tcPr>
          <w:p w14:paraId="2E08D351">
            <w:pPr>
              <w:pStyle w:val="13"/>
            </w:pPr>
            <w:r>
              <w:t>1.通过完成营养场所创建维护及宣传，全民营养周暨520中国学生营养日启动仪式及宣传工作，提升居民营养健康素养</w:t>
            </w:r>
            <w:r>
              <w:tab/>
            </w:r>
            <w:r>
              <w:tab/>
            </w:r>
            <w:r>
              <w:tab/>
            </w:r>
            <w:r>
              <w:tab/>
            </w:r>
          </w:p>
          <w:p w14:paraId="166FA9EA">
            <w:pPr>
              <w:pStyle w:val="13"/>
            </w:pPr>
          </w:p>
          <w:p w14:paraId="66AC88AA">
            <w:pPr>
              <w:pStyle w:val="13"/>
            </w:pPr>
            <w:r>
              <w:t>2.通过完成食品安全风险监测工作，了解本区食品中污染物及有害因素的污染水平和趋势，为开展食品安全风险评估和标准制定、修订、跟踪评价及风险管理等提供依据</w:t>
            </w:r>
            <w:r>
              <w:tab/>
            </w:r>
            <w:r>
              <w:tab/>
            </w:r>
            <w:r>
              <w:tab/>
            </w:r>
            <w:r>
              <w:tab/>
            </w:r>
          </w:p>
          <w:p w14:paraId="22D31FCA">
            <w:pPr>
              <w:pStyle w:val="13"/>
            </w:pPr>
          </w:p>
          <w:p w14:paraId="503121D5">
            <w:pPr>
              <w:pStyle w:val="13"/>
            </w:pPr>
            <w:r>
              <w:t>3.通过完成地方病监测项目样本检测工作，持续提升实验室地方病项目检测能力，为地方病精准防控提供技术。</w:t>
            </w:r>
            <w:r>
              <w:tab/>
            </w:r>
            <w:r>
              <w:tab/>
            </w:r>
            <w:r>
              <w:tab/>
            </w:r>
            <w:r>
              <w:tab/>
            </w:r>
          </w:p>
          <w:p w14:paraId="4556867B">
            <w:pPr>
              <w:pStyle w:val="13"/>
            </w:pPr>
            <w:r>
              <w:tab/>
            </w:r>
            <w:r>
              <w:tab/>
            </w:r>
          </w:p>
          <w:p w14:paraId="730F93F1">
            <w:pPr>
              <w:pStyle w:val="13"/>
            </w:pPr>
          </w:p>
          <w:p w14:paraId="1D40FB26">
            <w:pPr>
              <w:pStyle w:val="13"/>
            </w:pPr>
            <w:r>
              <w:t>4.通过完成职业病监测项目样本检测工作，持续提升实验室职业病项目检测能力，为职业病精准防控提供技术。</w:t>
            </w:r>
            <w:r>
              <w:tab/>
            </w:r>
            <w:r>
              <w:tab/>
            </w:r>
            <w:r>
              <w:tab/>
            </w:r>
            <w:r>
              <w:tab/>
            </w:r>
          </w:p>
          <w:p w14:paraId="48E24651">
            <w:pPr>
              <w:pStyle w:val="13"/>
            </w:pPr>
          </w:p>
          <w:p w14:paraId="2F19F910">
            <w:pPr>
              <w:pStyle w:val="13"/>
            </w:pPr>
            <w:r>
              <w:t>5.通过完成天津市重点职业病监测监测工作和工作场所职业病危害监测项目，降低职业人群接触职业性有害物质水平，提高自我防护意识。</w:t>
            </w:r>
            <w:r>
              <w:tab/>
            </w:r>
            <w:r>
              <w:tab/>
            </w:r>
            <w:r>
              <w:tab/>
            </w:r>
            <w:r>
              <w:tab/>
            </w:r>
          </w:p>
          <w:p w14:paraId="61B1635E">
            <w:pPr>
              <w:pStyle w:val="13"/>
            </w:pPr>
          </w:p>
          <w:p w14:paraId="6458D895">
            <w:pPr>
              <w:pStyle w:val="13"/>
            </w:pPr>
            <w:r>
              <w:t>6.通过完成双随机消毒产品检测工作，达到了解消毒产品质量的目标</w:t>
            </w:r>
            <w:r>
              <w:tab/>
            </w:r>
            <w:r>
              <w:tab/>
            </w:r>
            <w:r>
              <w:tab/>
            </w:r>
            <w:r>
              <w:tab/>
            </w:r>
          </w:p>
          <w:p w14:paraId="7FB2DBB9">
            <w:pPr>
              <w:pStyle w:val="13"/>
            </w:pPr>
          </w:p>
          <w:p w14:paraId="07F98A70">
            <w:pPr>
              <w:pStyle w:val="13"/>
            </w:pPr>
            <w:r>
              <w:t>7.通过完成慢性病综合防控示范区建设、全民健康生活方式行动及重点非传染性疾病防控及危险因素干预工作，为制定慢性病防控措施提供数据支持。</w:t>
            </w:r>
            <w:r>
              <w:tab/>
            </w:r>
            <w:r>
              <w:tab/>
            </w:r>
            <w:r>
              <w:tab/>
            </w:r>
            <w:r>
              <w:tab/>
            </w:r>
          </w:p>
          <w:p w14:paraId="5EDBF6C7">
            <w:pPr>
              <w:pStyle w:val="13"/>
            </w:pPr>
          </w:p>
          <w:p w14:paraId="6553B7A7">
            <w:pPr>
              <w:pStyle w:val="13"/>
            </w:pPr>
            <w:r>
              <w:t>8.通过完成碘缺乏病监测、水源性高碘地区监测、饮水型氟中毒监测工作，巩固地方病防治成果，达到有效控制饮水型氟中毒和水源性高碘危害，持续消除碘缺乏危害。</w:t>
            </w:r>
            <w:r>
              <w:tab/>
            </w:r>
            <w:r>
              <w:tab/>
            </w:r>
            <w:r>
              <w:tab/>
            </w:r>
            <w:r>
              <w:tab/>
            </w:r>
          </w:p>
          <w:p w14:paraId="0759AA83">
            <w:pPr>
              <w:pStyle w:val="13"/>
            </w:pPr>
          </w:p>
        </w:tc>
      </w:tr>
    </w:tbl>
    <w:p w14:paraId="339636A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F6AC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D7753D">
            <w:pPr>
              <w:pStyle w:val="14"/>
            </w:pPr>
            <w:r>
              <w:t>一级指标</w:t>
            </w:r>
          </w:p>
        </w:tc>
        <w:tc>
          <w:tcPr>
            <w:tcW w:w="1276" w:type="dxa"/>
            <w:vAlign w:val="center"/>
          </w:tcPr>
          <w:p w14:paraId="101D0E42">
            <w:pPr>
              <w:pStyle w:val="14"/>
            </w:pPr>
            <w:r>
              <w:t>二级指标</w:t>
            </w:r>
          </w:p>
        </w:tc>
        <w:tc>
          <w:tcPr>
            <w:tcW w:w="1332" w:type="dxa"/>
            <w:vAlign w:val="center"/>
          </w:tcPr>
          <w:p w14:paraId="33239840">
            <w:pPr>
              <w:pStyle w:val="14"/>
            </w:pPr>
            <w:r>
              <w:t>三级指标</w:t>
            </w:r>
          </w:p>
        </w:tc>
        <w:tc>
          <w:tcPr>
            <w:tcW w:w="3430" w:type="dxa"/>
            <w:vAlign w:val="center"/>
          </w:tcPr>
          <w:p w14:paraId="5B61EC66">
            <w:pPr>
              <w:pStyle w:val="14"/>
            </w:pPr>
            <w:r>
              <w:t>绩效指标描述</w:t>
            </w:r>
          </w:p>
        </w:tc>
        <w:tc>
          <w:tcPr>
            <w:tcW w:w="2551" w:type="dxa"/>
            <w:vAlign w:val="center"/>
          </w:tcPr>
          <w:p w14:paraId="5ED02CC5">
            <w:pPr>
              <w:pStyle w:val="14"/>
            </w:pPr>
            <w:r>
              <w:t>指标值</w:t>
            </w:r>
          </w:p>
        </w:tc>
      </w:tr>
      <w:tr w14:paraId="525CD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948675">
            <w:pPr>
              <w:pStyle w:val="15"/>
            </w:pPr>
            <w:r>
              <w:t>产出指标</w:t>
            </w:r>
          </w:p>
        </w:tc>
        <w:tc>
          <w:tcPr>
            <w:tcW w:w="1276" w:type="dxa"/>
            <w:vAlign w:val="center"/>
          </w:tcPr>
          <w:p w14:paraId="5ADDA448">
            <w:pPr>
              <w:pStyle w:val="13"/>
            </w:pPr>
            <w:r>
              <w:t>数量指标</w:t>
            </w:r>
          </w:p>
        </w:tc>
        <w:tc>
          <w:tcPr>
            <w:tcW w:w="1332" w:type="dxa"/>
            <w:vAlign w:val="center"/>
          </w:tcPr>
          <w:p w14:paraId="69758F7F">
            <w:pPr>
              <w:pStyle w:val="13"/>
            </w:pPr>
            <w:r>
              <w:t>营养健康场所创建数量</w:t>
            </w:r>
          </w:p>
          <w:p w14:paraId="39B9ABFF">
            <w:pPr>
              <w:pStyle w:val="13"/>
            </w:pPr>
          </w:p>
        </w:tc>
        <w:tc>
          <w:tcPr>
            <w:tcW w:w="3430" w:type="dxa"/>
            <w:vAlign w:val="center"/>
          </w:tcPr>
          <w:p w14:paraId="3FE28E78">
            <w:pPr>
              <w:pStyle w:val="13"/>
            </w:pPr>
            <w:r>
              <w:t>营养健康场所创建数量</w:t>
            </w:r>
          </w:p>
          <w:p w14:paraId="6A5E805B">
            <w:pPr>
              <w:pStyle w:val="13"/>
            </w:pPr>
          </w:p>
        </w:tc>
        <w:tc>
          <w:tcPr>
            <w:tcW w:w="2551" w:type="dxa"/>
            <w:vAlign w:val="center"/>
          </w:tcPr>
          <w:p w14:paraId="15286A69">
            <w:pPr>
              <w:pStyle w:val="13"/>
            </w:pPr>
            <w:r>
              <w:t>≥6家</w:t>
            </w:r>
          </w:p>
        </w:tc>
      </w:tr>
      <w:tr w14:paraId="72AB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F4F09"/>
        </w:tc>
        <w:tc>
          <w:tcPr>
            <w:tcW w:w="1276" w:type="dxa"/>
            <w:vAlign w:val="center"/>
          </w:tcPr>
          <w:p w14:paraId="6C3DB349">
            <w:pPr>
              <w:pStyle w:val="13"/>
            </w:pPr>
            <w:r>
              <w:t>数量指标</w:t>
            </w:r>
          </w:p>
        </w:tc>
        <w:tc>
          <w:tcPr>
            <w:tcW w:w="1332" w:type="dxa"/>
            <w:vAlign w:val="center"/>
          </w:tcPr>
          <w:p w14:paraId="326CC2EA">
            <w:pPr>
              <w:pStyle w:val="13"/>
            </w:pPr>
            <w:r>
              <w:t>应急队伍建设人数</w:t>
            </w:r>
          </w:p>
          <w:p w14:paraId="4D6C8EDE">
            <w:pPr>
              <w:pStyle w:val="13"/>
            </w:pPr>
          </w:p>
        </w:tc>
        <w:tc>
          <w:tcPr>
            <w:tcW w:w="3430" w:type="dxa"/>
            <w:vAlign w:val="center"/>
          </w:tcPr>
          <w:p w14:paraId="2AEE1353">
            <w:pPr>
              <w:pStyle w:val="13"/>
            </w:pPr>
            <w:r>
              <w:t>应急队伍建设人数</w:t>
            </w:r>
          </w:p>
          <w:p w14:paraId="571BAC44">
            <w:pPr>
              <w:pStyle w:val="13"/>
            </w:pPr>
          </w:p>
        </w:tc>
        <w:tc>
          <w:tcPr>
            <w:tcW w:w="2551" w:type="dxa"/>
            <w:vAlign w:val="center"/>
          </w:tcPr>
          <w:p w14:paraId="70F95739">
            <w:pPr>
              <w:pStyle w:val="13"/>
            </w:pPr>
            <w:r>
              <w:t>≥10人</w:t>
            </w:r>
          </w:p>
        </w:tc>
      </w:tr>
      <w:tr w14:paraId="26A93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1543F5"/>
        </w:tc>
        <w:tc>
          <w:tcPr>
            <w:tcW w:w="1276" w:type="dxa"/>
            <w:vAlign w:val="center"/>
          </w:tcPr>
          <w:p w14:paraId="7F729FFB">
            <w:pPr>
              <w:pStyle w:val="13"/>
            </w:pPr>
            <w:r>
              <w:t>数量指标</w:t>
            </w:r>
          </w:p>
        </w:tc>
        <w:tc>
          <w:tcPr>
            <w:tcW w:w="1332" w:type="dxa"/>
            <w:vAlign w:val="center"/>
          </w:tcPr>
          <w:p w14:paraId="70B0D13F">
            <w:pPr>
              <w:pStyle w:val="13"/>
            </w:pPr>
            <w:r>
              <w:t>完成食品污染及食品中有害因素监测样品采集数</w:t>
            </w:r>
          </w:p>
        </w:tc>
        <w:tc>
          <w:tcPr>
            <w:tcW w:w="3430" w:type="dxa"/>
            <w:vAlign w:val="center"/>
          </w:tcPr>
          <w:p w14:paraId="0D50A606">
            <w:pPr>
              <w:pStyle w:val="13"/>
            </w:pPr>
            <w:r>
              <w:t>完成食品污染及食品中有害因素监测样品采集数</w:t>
            </w:r>
          </w:p>
        </w:tc>
        <w:tc>
          <w:tcPr>
            <w:tcW w:w="2551" w:type="dxa"/>
            <w:vAlign w:val="center"/>
          </w:tcPr>
          <w:p w14:paraId="7D61CEC6">
            <w:pPr>
              <w:pStyle w:val="13"/>
            </w:pPr>
            <w:r>
              <w:t>362份</w:t>
            </w:r>
          </w:p>
        </w:tc>
      </w:tr>
      <w:tr w14:paraId="72E28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DE5E8"/>
        </w:tc>
        <w:tc>
          <w:tcPr>
            <w:tcW w:w="1276" w:type="dxa"/>
            <w:vAlign w:val="center"/>
          </w:tcPr>
          <w:p w14:paraId="628E2833">
            <w:pPr>
              <w:pStyle w:val="13"/>
            </w:pPr>
            <w:r>
              <w:t>数量指标</w:t>
            </w:r>
          </w:p>
        </w:tc>
        <w:tc>
          <w:tcPr>
            <w:tcW w:w="1332" w:type="dxa"/>
            <w:vAlign w:val="center"/>
          </w:tcPr>
          <w:p w14:paraId="3720FD4D">
            <w:pPr>
              <w:pStyle w:val="13"/>
            </w:pPr>
            <w:r>
              <w:t>双随机消毒产品检测次数</w:t>
            </w:r>
          </w:p>
          <w:p w14:paraId="65AECD22">
            <w:pPr>
              <w:pStyle w:val="13"/>
            </w:pPr>
          </w:p>
        </w:tc>
        <w:tc>
          <w:tcPr>
            <w:tcW w:w="3430" w:type="dxa"/>
            <w:vAlign w:val="center"/>
          </w:tcPr>
          <w:p w14:paraId="0B2093EE">
            <w:pPr>
              <w:pStyle w:val="13"/>
            </w:pPr>
            <w:r>
              <w:t>双随机消毒产品检测次数</w:t>
            </w:r>
          </w:p>
          <w:p w14:paraId="5D2146E9">
            <w:pPr>
              <w:pStyle w:val="13"/>
            </w:pPr>
          </w:p>
        </w:tc>
        <w:tc>
          <w:tcPr>
            <w:tcW w:w="2551" w:type="dxa"/>
            <w:vAlign w:val="center"/>
          </w:tcPr>
          <w:p w14:paraId="66A4C9AD">
            <w:pPr>
              <w:pStyle w:val="13"/>
            </w:pPr>
            <w:r>
              <w:t>1次</w:t>
            </w:r>
          </w:p>
        </w:tc>
      </w:tr>
      <w:tr w14:paraId="1233C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116D5"/>
        </w:tc>
        <w:tc>
          <w:tcPr>
            <w:tcW w:w="1276" w:type="dxa"/>
            <w:vAlign w:val="center"/>
          </w:tcPr>
          <w:p w14:paraId="68E3421E">
            <w:pPr>
              <w:pStyle w:val="13"/>
            </w:pPr>
            <w:r>
              <w:t>数量指标</w:t>
            </w:r>
          </w:p>
        </w:tc>
        <w:tc>
          <w:tcPr>
            <w:tcW w:w="1332" w:type="dxa"/>
            <w:vAlign w:val="center"/>
          </w:tcPr>
          <w:p w14:paraId="19FE3040">
            <w:pPr>
              <w:pStyle w:val="13"/>
            </w:pPr>
            <w:r>
              <w:t>开展全民健康生活方式主题宣传次数</w:t>
            </w:r>
          </w:p>
        </w:tc>
        <w:tc>
          <w:tcPr>
            <w:tcW w:w="3430" w:type="dxa"/>
            <w:vAlign w:val="center"/>
          </w:tcPr>
          <w:p w14:paraId="16CF1403">
            <w:pPr>
              <w:pStyle w:val="13"/>
            </w:pPr>
            <w:r>
              <w:t>开展全民健康生活方式主题宣传次数</w:t>
            </w:r>
          </w:p>
        </w:tc>
        <w:tc>
          <w:tcPr>
            <w:tcW w:w="2551" w:type="dxa"/>
            <w:vAlign w:val="center"/>
          </w:tcPr>
          <w:p w14:paraId="558E9C72">
            <w:pPr>
              <w:pStyle w:val="13"/>
            </w:pPr>
            <w:r>
              <w:t>≥15次</w:t>
            </w:r>
          </w:p>
        </w:tc>
      </w:tr>
      <w:tr w14:paraId="7D4C3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2F66A"/>
        </w:tc>
        <w:tc>
          <w:tcPr>
            <w:tcW w:w="1276" w:type="dxa"/>
            <w:vAlign w:val="center"/>
          </w:tcPr>
          <w:p w14:paraId="446E119F">
            <w:pPr>
              <w:pStyle w:val="13"/>
            </w:pPr>
            <w:r>
              <w:t>数量指标</w:t>
            </w:r>
          </w:p>
        </w:tc>
        <w:tc>
          <w:tcPr>
            <w:tcW w:w="1332" w:type="dxa"/>
            <w:vAlign w:val="center"/>
          </w:tcPr>
          <w:p w14:paraId="1A54639B">
            <w:pPr>
              <w:pStyle w:val="13"/>
            </w:pPr>
            <w:r>
              <w:t>儿童碘营养调查人次</w:t>
            </w:r>
          </w:p>
        </w:tc>
        <w:tc>
          <w:tcPr>
            <w:tcW w:w="3430" w:type="dxa"/>
            <w:vAlign w:val="center"/>
          </w:tcPr>
          <w:p w14:paraId="194F4539">
            <w:pPr>
              <w:pStyle w:val="13"/>
            </w:pPr>
            <w:r>
              <w:t>儿童碘营养调查人次</w:t>
            </w:r>
          </w:p>
        </w:tc>
        <w:tc>
          <w:tcPr>
            <w:tcW w:w="2551" w:type="dxa"/>
            <w:vAlign w:val="center"/>
          </w:tcPr>
          <w:p w14:paraId="3B615C57">
            <w:pPr>
              <w:pStyle w:val="13"/>
            </w:pPr>
            <w:r>
              <w:t>200人次</w:t>
            </w:r>
          </w:p>
        </w:tc>
      </w:tr>
      <w:tr w14:paraId="74DFC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DA5785"/>
        </w:tc>
        <w:tc>
          <w:tcPr>
            <w:tcW w:w="1276" w:type="dxa"/>
            <w:vAlign w:val="center"/>
          </w:tcPr>
          <w:p w14:paraId="26DC6620">
            <w:pPr>
              <w:pStyle w:val="13"/>
            </w:pPr>
            <w:r>
              <w:t>数量指标</w:t>
            </w:r>
          </w:p>
        </w:tc>
        <w:tc>
          <w:tcPr>
            <w:tcW w:w="1332" w:type="dxa"/>
            <w:vAlign w:val="center"/>
          </w:tcPr>
          <w:p w14:paraId="55F50CF6">
            <w:pPr>
              <w:pStyle w:val="13"/>
            </w:pPr>
            <w:r>
              <w:t>孕妇碘营养调查人次</w:t>
            </w:r>
          </w:p>
        </w:tc>
        <w:tc>
          <w:tcPr>
            <w:tcW w:w="3430" w:type="dxa"/>
            <w:vAlign w:val="center"/>
          </w:tcPr>
          <w:p w14:paraId="4DF4A36A">
            <w:pPr>
              <w:pStyle w:val="13"/>
            </w:pPr>
            <w:r>
              <w:t>孕妇碘营养调查人次</w:t>
            </w:r>
          </w:p>
        </w:tc>
        <w:tc>
          <w:tcPr>
            <w:tcW w:w="2551" w:type="dxa"/>
            <w:vAlign w:val="center"/>
          </w:tcPr>
          <w:p w14:paraId="10A63027">
            <w:pPr>
              <w:pStyle w:val="13"/>
            </w:pPr>
            <w:r>
              <w:t>100人次</w:t>
            </w:r>
          </w:p>
        </w:tc>
      </w:tr>
      <w:tr w14:paraId="6EF66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674B7B"/>
        </w:tc>
        <w:tc>
          <w:tcPr>
            <w:tcW w:w="1276" w:type="dxa"/>
            <w:vAlign w:val="center"/>
          </w:tcPr>
          <w:p w14:paraId="34DB43B0">
            <w:pPr>
              <w:pStyle w:val="13"/>
            </w:pPr>
            <w:r>
              <w:t>数量指标</w:t>
            </w:r>
          </w:p>
        </w:tc>
        <w:tc>
          <w:tcPr>
            <w:tcW w:w="1332" w:type="dxa"/>
            <w:vAlign w:val="center"/>
          </w:tcPr>
          <w:p w14:paraId="39EBA082">
            <w:pPr>
              <w:pStyle w:val="13"/>
            </w:pPr>
            <w:r>
              <w:t>成人碘营养调查人次</w:t>
            </w:r>
          </w:p>
        </w:tc>
        <w:tc>
          <w:tcPr>
            <w:tcW w:w="3430" w:type="dxa"/>
            <w:vAlign w:val="center"/>
          </w:tcPr>
          <w:p w14:paraId="1AE96164">
            <w:pPr>
              <w:pStyle w:val="13"/>
            </w:pPr>
            <w:r>
              <w:t>成人碘营养调查人次</w:t>
            </w:r>
          </w:p>
        </w:tc>
        <w:tc>
          <w:tcPr>
            <w:tcW w:w="2551" w:type="dxa"/>
            <w:vAlign w:val="center"/>
          </w:tcPr>
          <w:p w14:paraId="073E0546">
            <w:pPr>
              <w:pStyle w:val="13"/>
            </w:pPr>
            <w:r>
              <w:t>50人次</w:t>
            </w:r>
          </w:p>
        </w:tc>
      </w:tr>
      <w:tr w14:paraId="30836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47F6D"/>
        </w:tc>
        <w:tc>
          <w:tcPr>
            <w:tcW w:w="1276" w:type="dxa"/>
            <w:vAlign w:val="center"/>
          </w:tcPr>
          <w:p w14:paraId="50045E89">
            <w:pPr>
              <w:pStyle w:val="13"/>
            </w:pPr>
            <w:r>
              <w:t>数量指标</w:t>
            </w:r>
          </w:p>
        </w:tc>
        <w:tc>
          <w:tcPr>
            <w:tcW w:w="1332" w:type="dxa"/>
            <w:vAlign w:val="center"/>
          </w:tcPr>
          <w:p w14:paraId="7E8C5882">
            <w:pPr>
              <w:pStyle w:val="13"/>
            </w:pPr>
            <w:r>
              <w:t>居民户碘盐监测人次</w:t>
            </w:r>
          </w:p>
        </w:tc>
        <w:tc>
          <w:tcPr>
            <w:tcW w:w="3430" w:type="dxa"/>
            <w:vAlign w:val="center"/>
          </w:tcPr>
          <w:p w14:paraId="76B2802B">
            <w:pPr>
              <w:pStyle w:val="13"/>
            </w:pPr>
            <w:r>
              <w:t>居民户碘盐监测人次</w:t>
            </w:r>
          </w:p>
        </w:tc>
        <w:tc>
          <w:tcPr>
            <w:tcW w:w="2551" w:type="dxa"/>
            <w:vAlign w:val="center"/>
          </w:tcPr>
          <w:p w14:paraId="6B551275">
            <w:pPr>
              <w:pStyle w:val="13"/>
            </w:pPr>
            <w:r>
              <w:t>300人次</w:t>
            </w:r>
          </w:p>
        </w:tc>
      </w:tr>
      <w:tr w14:paraId="4E3FD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87C5FC"/>
        </w:tc>
        <w:tc>
          <w:tcPr>
            <w:tcW w:w="1276" w:type="dxa"/>
            <w:vAlign w:val="center"/>
          </w:tcPr>
          <w:p w14:paraId="44930CBA">
            <w:pPr>
              <w:pStyle w:val="13"/>
            </w:pPr>
            <w:r>
              <w:t>数量指标</w:t>
            </w:r>
          </w:p>
        </w:tc>
        <w:tc>
          <w:tcPr>
            <w:tcW w:w="1332" w:type="dxa"/>
            <w:vAlign w:val="center"/>
          </w:tcPr>
          <w:p w14:paraId="6B9D3FB4">
            <w:pPr>
              <w:pStyle w:val="13"/>
            </w:pPr>
            <w:r>
              <w:t>高碘地区水碘监测村数</w:t>
            </w:r>
          </w:p>
        </w:tc>
        <w:tc>
          <w:tcPr>
            <w:tcW w:w="3430" w:type="dxa"/>
            <w:vAlign w:val="center"/>
          </w:tcPr>
          <w:p w14:paraId="5207C542">
            <w:pPr>
              <w:pStyle w:val="13"/>
            </w:pPr>
            <w:r>
              <w:t>高碘地区水碘监测村数</w:t>
            </w:r>
          </w:p>
        </w:tc>
        <w:tc>
          <w:tcPr>
            <w:tcW w:w="2551" w:type="dxa"/>
            <w:vAlign w:val="center"/>
          </w:tcPr>
          <w:p w14:paraId="763894FF">
            <w:pPr>
              <w:pStyle w:val="13"/>
            </w:pPr>
            <w:r>
              <w:t>5村</w:t>
            </w:r>
          </w:p>
        </w:tc>
      </w:tr>
      <w:tr w14:paraId="0D8CF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50532"/>
        </w:tc>
        <w:tc>
          <w:tcPr>
            <w:tcW w:w="1276" w:type="dxa"/>
            <w:vAlign w:val="center"/>
          </w:tcPr>
          <w:p w14:paraId="3725B6ED">
            <w:pPr>
              <w:pStyle w:val="13"/>
            </w:pPr>
            <w:r>
              <w:t>数量指标</w:t>
            </w:r>
          </w:p>
        </w:tc>
        <w:tc>
          <w:tcPr>
            <w:tcW w:w="1332" w:type="dxa"/>
            <w:vAlign w:val="center"/>
          </w:tcPr>
          <w:p w14:paraId="1CAAC06A">
            <w:pPr>
              <w:pStyle w:val="13"/>
            </w:pPr>
            <w:r>
              <w:t>高碘地区儿童碘营养调查人次</w:t>
            </w:r>
          </w:p>
        </w:tc>
        <w:tc>
          <w:tcPr>
            <w:tcW w:w="3430" w:type="dxa"/>
            <w:vAlign w:val="center"/>
          </w:tcPr>
          <w:p w14:paraId="67E9DCF3">
            <w:pPr>
              <w:pStyle w:val="13"/>
            </w:pPr>
            <w:r>
              <w:t>高碘地区儿童碘营养调查人次</w:t>
            </w:r>
          </w:p>
        </w:tc>
        <w:tc>
          <w:tcPr>
            <w:tcW w:w="2551" w:type="dxa"/>
            <w:vAlign w:val="center"/>
          </w:tcPr>
          <w:p w14:paraId="41EFD0D3">
            <w:pPr>
              <w:pStyle w:val="13"/>
            </w:pPr>
            <w:r>
              <w:t>200人次</w:t>
            </w:r>
          </w:p>
        </w:tc>
      </w:tr>
      <w:tr w14:paraId="693BD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A9C682"/>
        </w:tc>
        <w:tc>
          <w:tcPr>
            <w:tcW w:w="1276" w:type="dxa"/>
            <w:vAlign w:val="center"/>
          </w:tcPr>
          <w:p w14:paraId="453BE2A6">
            <w:pPr>
              <w:pStyle w:val="13"/>
            </w:pPr>
            <w:r>
              <w:t>数量指标</w:t>
            </w:r>
          </w:p>
        </w:tc>
        <w:tc>
          <w:tcPr>
            <w:tcW w:w="1332" w:type="dxa"/>
            <w:vAlign w:val="center"/>
          </w:tcPr>
          <w:p w14:paraId="3D229A66">
            <w:pPr>
              <w:pStyle w:val="13"/>
            </w:pPr>
            <w:r>
              <w:t>高碘地区孕妇碘营养调查人次</w:t>
            </w:r>
          </w:p>
        </w:tc>
        <w:tc>
          <w:tcPr>
            <w:tcW w:w="3430" w:type="dxa"/>
            <w:vAlign w:val="center"/>
          </w:tcPr>
          <w:p w14:paraId="3F83D52F">
            <w:pPr>
              <w:pStyle w:val="13"/>
            </w:pPr>
            <w:r>
              <w:t>高碘地区孕妇碘营养调查人次</w:t>
            </w:r>
          </w:p>
        </w:tc>
        <w:tc>
          <w:tcPr>
            <w:tcW w:w="2551" w:type="dxa"/>
            <w:vAlign w:val="center"/>
          </w:tcPr>
          <w:p w14:paraId="6537BA19">
            <w:pPr>
              <w:pStyle w:val="13"/>
            </w:pPr>
            <w:r>
              <w:t>20人次</w:t>
            </w:r>
          </w:p>
        </w:tc>
      </w:tr>
      <w:tr w14:paraId="58562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D913"/>
        </w:tc>
        <w:tc>
          <w:tcPr>
            <w:tcW w:w="1276" w:type="dxa"/>
            <w:vAlign w:val="center"/>
          </w:tcPr>
          <w:p w14:paraId="27D611ED">
            <w:pPr>
              <w:pStyle w:val="13"/>
            </w:pPr>
            <w:r>
              <w:t>数量指标</w:t>
            </w:r>
          </w:p>
        </w:tc>
        <w:tc>
          <w:tcPr>
            <w:tcW w:w="1332" w:type="dxa"/>
            <w:vAlign w:val="center"/>
          </w:tcPr>
          <w:p w14:paraId="1AE10071">
            <w:pPr>
              <w:pStyle w:val="13"/>
            </w:pPr>
            <w:r>
              <w:t>水氟监测完成村数</w:t>
            </w:r>
          </w:p>
        </w:tc>
        <w:tc>
          <w:tcPr>
            <w:tcW w:w="3430" w:type="dxa"/>
            <w:vAlign w:val="center"/>
          </w:tcPr>
          <w:p w14:paraId="7699B3D6">
            <w:pPr>
              <w:pStyle w:val="13"/>
            </w:pPr>
            <w:r>
              <w:t>水氟监测完成村数</w:t>
            </w:r>
          </w:p>
        </w:tc>
        <w:tc>
          <w:tcPr>
            <w:tcW w:w="2551" w:type="dxa"/>
            <w:vAlign w:val="center"/>
          </w:tcPr>
          <w:p w14:paraId="632CBEFE">
            <w:pPr>
              <w:pStyle w:val="13"/>
            </w:pPr>
            <w:r>
              <w:t>5村</w:t>
            </w:r>
          </w:p>
        </w:tc>
      </w:tr>
      <w:tr w14:paraId="7E97F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FB064"/>
        </w:tc>
        <w:tc>
          <w:tcPr>
            <w:tcW w:w="1276" w:type="dxa"/>
            <w:vAlign w:val="center"/>
          </w:tcPr>
          <w:p w14:paraId="658829E8">
            <w:pPr>
              <w:pStyle w:val="13"/>
            </w:pPr>
            <w:r>
              <w:t>数量指标</w:t>
            </w:r>
          </w:p>
        </w:tc>
        <w:tc>
          <w:tcPr>
            <w:tcW w:w="1332" w:type="dxa"/>
            <w:vAlign w:val="center"/>
          </w:tcPr>
          <w:p w14:paraId="45F832DF">
            <w:pPr>
              <w:pStyle w:val="13"/>
            </w:pPr>
            <w:r>
              <w:t>儿童氟斑牙检测完成数</w:t>
            </w:r>
          </w:p>
        </w:tc>
        <w:tc>
          <w:tcPr>
            <w:tcW w:w="3430" w:type="dxa"/>
            <w:vAlign w:val="center"/>
          </w:tcPr>
          <w:p w14:paraId="3C322679">
            <w:pPr>
              <w:pStyle w:val="13"/>
            </w:pPr>
            <w:r>
              <w:t>儿童氟斑牙检测完成数</w:t>
            </w:r>
          </w:p>
        </w:tc>
        <w:tc>
          <w:tcPr>
            <w:tcW w:w="2551" w:type="dxa"/>
            <w:vAlign w:val="center"/>
          </w:tcPr>
          <w:p w14:paraId="008EE045">
            <w:pPr>
              <w:pStyle w:val="13"/>
            </w:pPr>
            <w:r>
              <w:t>4000人次</w:t>
            </w:r>
          </w:p>
        </w:tc>
      </w:tr>
      <w:tr w14:paraId="29F85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094C19"/>
        </w:tc>
        <w:tc>
          <w:tcPr>
            <w:tcW w:w="1276" w:type="dxa"/>
            <w:vAlign w:val="center"/>
          </w:tcPr>
          <w:p w14:paraId="2C1A079A">
            <w:pPr>
              <w:pStyle w:val="13"/>
            </w:pPr>
            <w:r>
              <w:t>数量指标</w:t>
            </w:r>
          </w:p>
        </w:tc>
        <w:tc>
          <w:tcPr>
            <w:tcW w:w="1332" w:type="dxa"/>
            <w:vAlign w:val="center"/>
          </w:tcPr>
          <w:p w14:paraId="413C635E">
            <w:pPr>
              <w:pStyle w:val="13"/>
            </w:pPr>
            <w:r>
              <w:t>饮水型氟中毒病情哨点监测-儿童监测完成数</w:t>
            </w:r>
          </w:p>
        </w:tc>
        <w:tc>
          <w:tcPr>
            <w:tcW w:w="3430" w:type="dxa"/>
            <w:vAlign w:val="center"/>
          </w:tcPr>
          <w:p w14:paraId="7864DB6B">
            <w:pPr>
              <w:pStyle w:val="13"/>
            </w:pPr>
            <w:r>
              <w:t>饮水型氟中毒病情哨点监测-儿童监测完成数</w:t>
            </w:r>
          </w:p>
        </w:tc>
        <w:tc>
          <w:tcPr>
            <w:tcW w:w="2551" w:type="dxa"/>
            <w:vAlign w:val="center"/>
          </w:tcPr>
          <w:p w14:paraId="6C9530CE">
            <w:pPr>
              <w:pStyle w:val="13"/>
            </w:pPr>
            <w:r>
              <w:t>250人次</w:t>
            </w:r>
          </w:p>
        </w:tc>
      </w:tr>
      <w:tr w14:paraId="1D3B8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60048"/>
        </w:tc>
        <w:tc>
          <w:tcPr>
            <w:tcW w:w="1276" w:type="dxa"/>
            <w:vAlign w:val="center"/>
          </w:tcPr>
          <w:p w14:paraId="6F5904D5">
            <w:pPr>
              <w:pStyle w:val="13"/>
            </w:pPr>
            <w:r>
              <w:t>数量指标</w:t>
            </w:r>
          </w:p>
        </w:tc>
        <w:tc>
          <w:tcPr>
            <w:tcW w:w="1332" w:type="dxa"/>
            <w:vAlign w:val="center"/>
          </w:tcPr>
          <w:p w14:paraId="250B2323">
            <w:pPr>
              <w:pStyle w:val="13"/>
            </w:pPr>
            <w:r>
              <w:t>饮水型氟中毒病情哨点监测-成人监测完成数</w:t>
            </w:r>
          </w:p>
        </w:tc>
        <w:tc>
          <w:tcPr>
            <w:tcW w:w="3430" w:type="dxa"/>
            <w:vAlign w:val="center"/>
          </w:tcPr>
          <w:p w14:paraId="431BBFC3">
            <w:pPr>
              <w:pStyle w:val="13"/>
            </w:pPr>
            <w:r>
              <w:t>饮水型氟中毒病情哨点监测-成人监测完成数</w:t>
            </w:r>
          </w:p>
        </w:tc>
        <w:tc>
          <w:tcPr>
            <w:tcW w:w="2551" w:type="dxa"/>
            <w:vAlign w:val="center"/>
          </w:tcPr>
          <w:p w14:paraId="1D5ED4EC">
            <w:pPr>
              <w:pStyle w:val="13"/>
            </w:pPr>
            <w:r>
              <w:t>50人次</w:t>
            </w:r>
          </w:p>
        </w:tc>
      </w:tr>
      <w:tr w14:paraId="6766D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49483"/>
        </w:tc>
        <w:tc>
          <w:tcPr>
            <w:tcW w:w="1276" w:type="dxa"/>
            <w:vAlign w:val="center"/>
          </w:tcPr>
          <w:p w14:paraId="606D240E">
            <w:pPr>
              <w:pStyle w:val="13"/>
            </w:pPr>
            <w:r>
              <w:t>数量指标</w:t>
            </w:r>
          </w:p>
        </w:tc>
        <w:tc>
          <w:tcPr>
            <w:tcW w:w="1332" w:type="dxa"/>
            <w:vAlign w:val="center"/>
          </w:tcPr>
          <w:p w14:paraId="62397777">
            <w:pPr>
              <w:pStyle w:val="13"/>
            </w:pPr>
            <w:r>
              <w:t>现症地方病患者随访人次</w:t>
            </w:r>
          </w:p>
        </w:tc>
        <w:tc>
          <w:tcPr>
            <w:tcW w:w="3430" w:type="dxa"/>
            <w:vAlign w:val="center"/>
          </w:tcPr>
          <w:p w14:paraId="7A3D61FC">
            <w:pPr>
              <w:pStyle w:val="13"/>
            </w:pPr>
            <w:r>
              <w:t>现症地方病患者随访人次</w:t>
            </w:r>
          </w:p>
        </w:tc>
        <w:tc>
          <w:tcPr>
            <w:tcW w:w="2551" w:type="dxa"/>
            <w:vAlign w:val="center"/>
          </w:tcPr>
          <w:p w14:paraId="25AB6F78">
            <w:pPr>
              <w:pStyle w:val="13"/>
            </w:pPr>
            <w:r>
              <w:t>59人次</w:t>
            </w:r>
          </w:p>
        </w:tc>
      </w:tr>
      <w:tr w14:paraId="31FD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09497"/>
        </w:tc>
        <w:tc>
          <w:tcPr>
            <w:tcW w:w="1276" w:type="dxa"/>
            <w:vAlign w:val="center"/>
          </w:tcPr>
          <w:p w14:paraId="2424CD23">
            <w:pPr>
              <w:pStyle w:val="13"/>
            </w:pPr>
            <w:r>
              <w:t>数量指标</w:t>
            </w:r>
          </w:p>
        </w:tc>
        <w:tc>
          <w:tcPr>
            <w:tcW w:w="1332" w:type="dxa"/>
            <w:vAlign w:val="center"/>
          </w:tcPr>
          <w:p w14:paraId="65C45A43">
            <w:pPr>
              <w:pStyle w:val="13"/>
            </w:pPr>
            <w:r>
              <w:t>地方病防治知识知晓率调查儿童人次</w:t>
            </w:r>
          </w:p>
        </w:tc>
        <w:tc>
          <w:tcPr>
            <w:tcW w:w="3430" w:type="dxa"/>
            <w:vAlign w:val="center"/>
          </w:tcPr>
          <w:p w14:paraId="384245B0">
            <w:pPr>
              <w:pStyle w:val="13"/>
            </w:pPr>
            <w:r>
              <w:t>地方病防治知识知晓率调查儿童人次</w:t>
            </w:r>
          </w:p>
        </w:tc>
        <w:tc>
          <w:tcPr>
            <w:tcW w:w="2551" w:type="dxa"/>
            <w:vAlign w:val="center"/>
          </w:tcPr>
          <w:p w14:paraId="3891F164">
            <w:pPr>
              <w:pStyle w:val="13"/>
            </w:pPr>
            <w:r>
              <w:t>50人次</w:t>
            </w:r>
          </w:p>
        </w:tc>
      </w:tr>
      <w:tr w14:paraId="38559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95638F"/>
        </w:tc>
        <w:tc>
          <w:tcPr>
            <w:tcW w:w="1276" w:type="dxa"/>
            <w:vAlign w:val="center"/>
          </w:tcPr>
          <w:p w14:paraId="257F0772">
            <w:pPr>
              <w:pStyle w:val="13"/>
            </w:pPr>
            <w:r>
              <w:t>数量指标</w:t>
            </w:r>
          </w:p>
        </w:tc>
        <w:tc>
          <w:tcPr>
            <w:tcW w:w="1332" w:type="dxa"/>
            <w:vAlign w:val="center"/>
          </w:tcPr>
          <w:p w14:paraId="7A32B956">
            <w:pPr>
              <w:pStyle w:val="13"/>
            </w:pPr>
            <w:r>
              <w:t>地方病防治知识知晓率调查孕妇人次</w:t>
            </w:r>
          </w:p>
        </w:tc>
        <w:tc>
          <w:tcPr>
            <w:tcW w:w="3430" w:type="dxa"/>
            <w:vAlign w:val="center"/>
          </w:tcPr>
          <w:p w14:paraId="21499BC5">
            <w:pPr>
              <w:pStyle w:val="13"/>
            </w:pPr>
            <w:r>
              <w:t>地方病防治知识知晓率调查孕妇人次</w:t>
            </w:r>
          </w:p>
        </w:tc>
        <w:tc>
          <w:tcPr>
            <w:tcW w:w="2551" w:type="dxa"/>
            <w:vAlign w:val="center"/>
          </w:tcPr>
          <w:p w14:paraId="7D734732">
            <w:pPr>
              <w:pStyle w:val="13"/>
            </w:pPr>
            <w:r>
              <w:t>50人次</w:t>
            </w:r>
          </w:p>
        </w:tc>
      </w:tr>
      <w:tr w14:paraId="069DD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5E80"/>
        </w:tc>
        <w:tc>
          <w:tcPr>
            <w:tcW w:w="1276" w:type="dxa"/>
            <w:vAlign w:val="center"/>
          </w:tcPr>
          <w:p w14:paraId="3AA95D0A">
            <w:pPr>
              <w:pStyle w:val="13"/>
            </w:pPr>
            <w:r>
              <w:t>数量指标</w:t>
            </w:r>
          </w:p>
        </w:tc>
        <w:tc>
          <w:tcPr>
            <w:tcW w:w="1332" w:type="dxa"/>
            <w:vAlign w:val="center"/>
          </w:tcPr>
          <w:p w14:paraId="0E9E8E1A">
            <w:pPr>
              <w:pStyle w:val="13"/>
            </w:pPr>
            <w:r>
              <w:t>完成地方病监测样本检测份数</w:t>
            </w:r>
          </w:p>
        </w:tc>
        <w:tc>
          <w:tcPr>
            <w:tcW w:w="3430" w:type="dxa"/>
            <w:vAlign w:val="center"/>
          </w:tcPr>
          <w:p w14:paraId="56CA7335">
            <w:pPr>
              <w:pStyle w:val="13"/>
            </w:pPr>
            <w:r>
              <w:t>完成地方病监测样本检测份数</w:t>
            </w:r>
          </w:p>
        </w:tc>
        <w:tc>
          <w:tcPr>
            <w:tcW w:w="2551" w:type="dxa"/>
            <w:vAlign w:val="center"/>
          </w:tcPr>
          <w:p w14:paraId="2E8E7189">
            <w:pPr>
              <w:pStyle w:val="13"/>
            </w:pPr>
            <w:r>
              <w:t>≥2000份</w:t>
            </w:r>
          </w:p>
        </w:tc>
      </w:tr>
      <w:tr w14:paraId="4E32C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51B66"/>
        </w:tc>
        <w:tc>
          <w:tcPr>
            <w:tcW w:w="1276" w:type="dxa"/>
            <w:vAlign w:val="center"/>
          </w:tcPr>
          <w:p w14:paraId="7DF8AC68">
            <w:pPr>
              <w:pStyle w:val="13"/>
            </w:pPr>
            <w:r>
              <w:t>数量指标</w:t>
            </w:r>
          </w:p>
        </w:tc>
        <w:tc>
          <w:tcPr>
            <w:tcW w:w="1332" w:type="dxa"/>
            <w:vAlign w:val="center"/>
          </w:tcPr>
          <w:p w14:paraId="6B235B00">
            <w:pPr>
              <w:pStyle w:val="13"/>
            </w:pPr>
            <w:r>
              <w:t>完成职业病监测样本检测份数</w:t>
            </w:r>
          </w:p>
        </w:tc>
        <w:tc>
          <w:tcPr>
            <w:tcW w:w="3430" w:type="dxa"/>
            <w:vAlign w:val="center"/>
          </w:tcPr>
          <w:p w14:paraId="541F99D0">
            <w:pPr>
              <w:pStyle w:val="13"/>
            </w:pPr>
            <w:r>
              <w:t>完成职业病监测样本检测份数</w:t>
            </w:r>
          </w:p>
        </w:tc>
        <w:tc>
          <w:tcPr>
            <w:tcW w:w="2551" w:type="dxa"/>
            <w:vAlign w:val="center"/>
          </w:tcPr>
          <w:p w14:paraId="4DCC9AC7">
            <w:pPr>
              <w:pStyle w:val="13"/>
            </w:pPr>
            <w:r>
              <w:t>≥1090份</w:t>
            </w:r>
          </w:p>
        </w:tc>
      </w:tr>
      <w:tr w14:paraId="0C016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855D9"/>
        </w:tc>
        <w:tc>
          <w:tcPr>
            <w:tcW w:w="1276" w:type="dxa"/>
            <w:vAlign w:val="center"/>
          </w:tcPr>
          <w:p w14:paraId="30B102C3">
            <w:pPr>
              <w:pStyle w:val="13"/>
            </w:pPr>
            <w:r>
              <w:t>数量指标</w:t>
            </w:r>
          </w:p>
        </w:tc>
        <w:tc>
          <w:tcPr>
            <w:tcW w:w="1332" w:type="dxa"/>
            <w:vAlign w:val="center"/>
          </w:tcPr>
          <w:p w14:paraId="6FF7AC70">
            <w:pPr>
              <w:pStyle w:val="13"/>
            </w:pPr>
            <w:r>
              <w:t>工作场所职业病危害因素监测企业数</w:t>
            </w:r>
          </w:p>
        </w:tc>
        <w:tc>
          <w:tcPr>
            <w:tcW w:w="3430" w:type="dxa"/>
            <w:vAlign w:val="center"/>
          </w:tcPr>
          <w:p w14:paraId="45CFF14A">
            <w:pPr>
              <w:pStyle w:val="13"/>
            </w:pPr>
            <w:r>
              <w:t>工作场所职业病危害因素监测企业数</w:t>
            </w:r>
          </w:p>
        </w:tc>
        <w:tc>
          <w:tcPr>
            <w:tcW w:w="2551" w:type="dxa"/>
            <w:vAlign w:val="center"/>
          </w:tcPr>
          <w:p w14:paraId="3FEC230F">
            <w:pPr>
              <w:pStyle w:val="13"/>
            </w:pPr>
            <w:r>
              <w:t>≥68家</w:t>
            </w:r>
          </w:p>
        </w:tc>
      </w:tr>
      <w:tr w14:paraId="6786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B472A"/>
        </w:tc>
        <w:tc>
          <w:tcPr>
            <w:tcW w:w="1276" w:type="dxa"/>
            <w:vAlign w:val="center"/>
          </w:tcPr>
          <w:p w14:paraId="648F5091">
            <w:pPr>
              <w:pStyle w:val="13"/>
            </w:pPr>
            <w:r>
              <w:t>数量指标</w:t>
            </w:r>
          </w:p>
        </w:tc>
        <w:tc>
          <w:tcPr>
            <w:tcW w:w="1332" w:type="dxa"/>
            <w:vAlign w:val="center"/>
          </w:tcPr>
          <w:p w14:paraId="0510C52C">
            <w:pPr>
              <w:pStyle w:val="13"/>
            </w:pPr>
            <w:r>
              <w:t>重点职业病主动监测人数</w:t>
            </w:r>
          </w:p>
        </w:tc>
        <w:tc>
          <w:tcPr>
            <w:tcW w:w="3430" w:type="dxa"/>
            <w:vAlign w:val="center"/>
          </w:tcPr>
          <w:p w14:paraId="0DD35BCB">
            <w:pPr>
              <w:pStyle w:val="13"/>
            </w:pPr>
            <w:r>
              <w:t>重点职业病主动监测人数</w:t>
            </w:r>
          </w:p>
        </w:tc>
        <w:tc>
          <w:tcPr>
            <w:tcW w:w="2551" w:type="dxa"/>
            <w:vAlign w:val="center"/>
          </w:tcPr>
          <w:p w14:paraId="4A24EB58">
            <w:pPr>
              <w:pStyle w:val="13"/>
            </w:pPr>
            <w:r>
              <w:t>≥700人</w:t>
            </w:r>
          </w:p>
        </w:tc>
      </w:tr>
      <w:tr w14:paraId="7126F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7E445"/>
        </w:tc>
        <w:tc>
          <w:tcPr>
            <w:tcW w:w="1276" w:type="dxa"/>
            <w:vAlign w:val="center"/>
          </w:tcPr>
          <w:p w14:paraId="5A25D8C1">
            <w:pPr>
              <w:pStyle w:val="13"/>
            </w:pPr>
            <w:r>
              <w:t>质量指标</w:t>
            </w:r>
          </w:p>
        </w:tc>
        <w:tc>
          <w:tcPr>
            <w:tcW w:w="1332" w:type="dxa"/>
            <w:vAlign w:val="center"/>
          </w:tcPr>
          <w:p w14:paraId="6BAC1AA9">
            <w:pPr>
              <w:pStyle w:val="13"/>
            </w:pPr>
            <w:r>
              <w:t>样本检测结果完整准确率</w:t>
            </w:r>
          </w:p>
        </w:tc>
        <w:tc>
          <w:tcPr>
            <w:tcW w:w="3430" w:type="dxa"/>
            <w:vAlign w:val="center"/>
          </w:tcPr>
          <w:p w14:paraId="3ACAB536">
            <w:pPr>
              <w:pStyle w:val="13"/>
            </w:pPr>
            <w:r>
              <w:t>样本检测结果完整准确率</w:t>
            </w:r>
          </w:p>
        </w:tc>
        <w:tc>
          <w:tcPr>
            <w:tcW w:w="2551" w:type="dxa"/>
            <w:vAlign w:val="center"/>
          </w:tcPr>
          <w:p w14:paraId="612DB25F">
            <w:pPr>
              <w:pStyle w:val="13"/>
            </w:pPr>
            <w:r>
              <w:t>100%</w:t>
            </w:r>
          </w:p>
        </w:tc>
      </w:tr>
      <w:tr w14:paraId="0527B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71AD5"/>
        </w:tc>
        <w:tc>
          <w:tcPr>
            <w:tcW w:w="1276" w:type="dxa"/>
            <w:vAlign w:val="center"/>
          </w:tcPr>
          <w:p w14:paraId="432A6807">
            <w:pPr>
              <w:pStyle w:val="13"/>
            </w:pPr>
            <w:r>
              <w:t>质量指标</w:t>
            </w:r>
          </w:p>
        </w:tc>
        <w:tc>
          <w:tcPr>
            <w:tcW w:w="1332" w:type="dxa"/>
            <w:vAlign w:val="center"/>
          </w:tcPr>
          <w:p w14:paraId="425253BA">
            <w:pPr>
              <w:pStyle w:val="13"/>
            </w:pPr>
            <w:r>
              <w:t>职业健康核心指标主动监测率</w:t>
            </w:r>
          </w:p>
        </w:tc>
        <w:tc>
          <w:tcPr>
            <w:tcW w:w="3430" w:type="dxa"/>
            <w:vAlign w:val="center"/>
          </w:tcPr>
          <w:p w14:paraId="4E2CF7EF">
            <w:pPr>
              <w:pStyle w:val="13"/>
            </w:pPr>
            <w:r>
              <w:t>职业健康核心指标主动监测率</w:t>
            </w:r>
          </w:p>
        </w:tc>
        <w:tc>
          <w:tcPr>
            <w:tcW w:w="2551" w:type="dxa"/>
            <w:vAlign w:val="center"/>
          </w:tcPr>
          <w:p w14:paraId="450A7580">
            <w:pPr>
              <w:pStyle w:val="13"/>
            </w:pPr>
            <w:r>
              <w:t>100%</w:t>
            </w:r>
          </w:p>
        </w:tc>
      </w:tr>
      <w:tr w14:paraId="71B44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1C66F"/>
        </w:tc>
        <w:tc>
          <w:tcPr>
            <w:tcW w:w="1276" w:type="dxa"/>
            <w:vAlign w:val="center"/>
          </w:tcPr>
          <w:p w14:paraId="02BE5464">
            <w:pPr>
              <w:pStyle w:val="13"/>
            </w:pPr>
            <w:r>
              <w:t>质量指标</w:t>
            </w:r>
          </w:p>
        </w:tc>
        <w:tc>
          <w:tcPr>
            <w:tcW w:w="1332" w:type="dxa"/>
            <w:vAlign w:val="center"/>
          </w:tcPr>
          <w:p w14:paraId="6B92AEE3">
            <w:pPr>
              <w:pStyle w:val="13"/>
            </w:pPr>
            <w:r>
              <w:t>双随机消毒产品检测完成率</w:t>
            </w:r>
          </w:p>
          <w:p w14:paraId="57B565F1">
            <w:pPr>
              <w:pStyle w:val="13"/>
            </w:pPr>
          </w:p>
        </w:tc>
        <w:tc>
          <w:tcPr>
            <w:tcW w:w="3430" w:type="dxa"/>
            <w:vAlign w:val="center"/>
          </w:tcPr>
          <w:p w14:paraId="37F5F327">
            <w:pPr>
              <w:pStyle w:val="13"/>
            </w:pPr>
            <w:r>
              <w:t>双随机消毒产品检测完成率</w:t>
            </w:r>
          </w:p>
          <w:p w14:paraId="640D075C">
            <w:pPr>
              <w:pStyle w:val="13"/>
            </w:pPr>
          </w:p>
        </w:tc>
        <w:tc>
          <w:tcPr>
            <w:tcW w:w="2551" w:type="dxa"/>
            <w:vAlign w:val="center"/>
          </w:tcPr>
          <w:p w14:paraId="73630A16">
            <w:pPr>
              <w:pStyle w:val="13"/>
            </w:pPr>
            <w:r>
              <w:t>100%</w:t>
            </w:r>
          </w:p>
        </w:tc>
      </w:tr>
      <w:tr w14:paraId="097D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2F3D7B"/>
        </w:tc>
        <w:tc>
          <w:tcPr>
            <w:tcW w:w="1276" w:type="dxa"/>
            <w:vAlign w:val="center"/>
          </w:tcPr>
          <w:p w14:paraId="6CC6A6DF">
            <w:pPr>
              <w:pStyle w:val="13"/>
            </w:pPr>
            <w:r>
              <w:t>质量指标</w:t>
            </w:r>
          </w:p>
        </w:tc>
        <w:tc>
          <w:tcPr>
            <w:tcW w:w="1332" w:type="dxa"/>
            <w:vAlign w:val="center"/>
          </w:tcPr>
          <w:p w14:paraId="32977DD4">
            <w:pPr>
              <w:pStyle w:val="13"/>
            </w:pPr>
            <w:r>
              <w:t>儿童甲肿率</w:t>
            </w:r>
          </w:p>
        </w:tc>
        <w:tc>
          <w:tcPr>
            <w:tcW w:w="3430" w:type="dxa"/>
            <w:vAlign w:val="center"/>
          </w:tcPr>
          <w:p w14:paraId="6A8B16A1">
            <w:pPr>
              <w:pStyle w:val="13"/>
            </w:pPr>
            <w:r>
              <w:t>儿童甲肿率</w:t>
            </w:r>
          </w:p>
        </w:tc>
        <w:tc>
          <w:tcPr>
            <w:tcW w:w="2551" w:type="dxa"/>
            <w:vAlign w:val="center"/>
          </w:tcPr>
          <w:p w14:paraId="512963F2">
            <w:pPr>
              <w:pStyle w:val="13"/>
            </w:pPr>
            <w:r>
              <w:t>&lt;5%</w:t>
            </w:r>
          </w:p>
        </w:tc>
      </w:tr>
      <w:tr w14:paraId="3C7B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9A4E4A"/>
        </w:tc>
        <w:tc>
          <w:tcPr>
            <w:tcW w:w="1276" w:type="dxa"/>
            <w:vAlign w:val="center"/>
          </w:tcPr>
          <w:p w14:paraId="7A93F756">
            <w:pPr>
              <w:pStyle w:val="13"/>
            </w:pPr>
            <w:r>
              <w:t>质量指标</w:t>
            </w:r>
          </w:p>
        </w:tc>
        <w:tc>
          <w:tcPr>
            <w:tcW w:w="1332" w:type="dxa"/>
            <w:vAlign w:val="center"/>
          </w:tcPr>
          <w:p w14:paraId="5C5EF5EE">
            <w:pPr>
              <w:pStyle w:val="13"/>
            </w:pPr>
            <w:r>
              <w:t>宣传活动圆满完成率</w:t>
            </w:r>
          </w:p>
        </w:tc>
        <w:tc>
          <w:tcPr>
            <w:tcW w:w="3430" w:type="dxa"/>
            <w:vAlign w:val="center"/>
          </w:tcPr>
          <w:p w14:paraId="7CF96787">
            <w:pPr>
              <w:pStyle w:val="13"/>
            </w:pPr>
            <w:r>
              <w:t>宣传活动圆满完成率</w:t>
            </w:r>
          </w:p>
        </w:tc>
        <w:tc>
          <w:tcPr>
            <w:tcW w:w="2551" w:type="dxa"/>
            <w:vAlign w:val="center"/>
          </w:tcPr>
          <w:p w14:paraId="3AF77B6A">
            <w:pPr>
              <w:pStyle w:val="13"/>
            </w:pPr>
            <w:r>
              <w:t>≥90%</w:t>
            </w:r>
          </w:p>
        </w:tc>
      </w:tr>
      <w:tr w14:paraId="73798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8DE5D"/>
        </w:tc>
        <w:tc>
          <w:tcPr>
            <w:tcW w:w="1276" w:type="dxa"/>
            <w:vAlign w:val="center"/>
          </w:tcPr>
          <w:p w14:paraId="2ABF0D61">
            <w:pPr>
              <w:pStyle w:val="13"/>
            </w:pPr>
            <w:r>
              <w:t>质量指标</w:t>
            </w:r>
          </w:p>
        </w:tc>
        <w:tc>
          <w:tcPr>
            <w:tcW w:w="1332" w:type="dxa"/>
            <w:vAlign w:val="center"/>
          </w:tcPr>
          <w:p w14:paraId="1EEFFD1C">
            <w:pPr>
              <w:pStyle w:val="13"/>
            </w:pPr>
            <w:r>
              <w:t>按照监测方案要求保证样品采集正确率</w:t>
            </w:r>
          </w:p>
        </w:tc>
        <w:tc>
          <w:tcPr>
            <w:tcW w:w="3430" w:type="dxa"/>
            <w:vAlign w:val="center"/>
          </w:tcPr>
          <w:p w14:paraId="6B891FE0">
            <w:pPr>
              <w:pStyle w:val="13"/>
            </w:pPr>
            <w:r>
              <w:t>按照监测方案要求保证样品采集正确率</w:t>
            </w:r>
          </w:p>
        </w:tc>
        <w:tc>
          <w:tcPr>
            <w:tcW w:w="2551" w:type="dxa"/>
            <w:vAlign w:val="center"/>
          </w:tcPr>
          <w:p w14:paraId="5BE19837">
            <w:pPr>
              <w:pStyle w:val="13"/>
            </w:pPr>
            <w:r>
              <w:t>100%</w:t>
            </w:r>
          </w:p>
        </w:tc>
      </w:tr>
      <w:tr w14:paraId="137FA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32564"/>
        </w:tc>
        <w:tc>
          <w:tcPr>
            <w:tcW w:w="1276" w:type="dxa"/>
            <w:vAlign w:val="center"/>
          </w:tcPr>
          <w:p w14:paraId="780A84EE">
            <w:pPr>
              <w:pStyle w:val="13"/>
            </w:pPr>
            <w:r>
              <w:t>时效指标</w:t>
            </w:r>
          </w:p>
        </w:tc>
        <w:tc>
          <w:tcPr>
            <w:tcW w:w="1332" w:type="dxa"/>
            <w:vAlign w:val="center"/>
          </w:tcPr>
          <w:p w14:paraId="0EA35FB4">
            <w:pPr>
              <w:pStyle w:val="13"/>
            </w:pPr>
            <w:r>
              <w:t>职业病监测样本检测数据上报完成时间</w:t>
            </w:r>
          </w:p>
        </w:tc>
        <w:tc>
          <w:tcPr>
            <w:tcW w:w="3430" w:type="dxa"/>
            <w:vAlign w:val="center"/>
          </w:tcPr>
          <w:p w14:paraId="592FA044">
            <w:pPr>
              <w:pStyle w:val="13"/>
            </w:pPr>
            <w:r>
              <w:t>职业病监测样本检测数据上报完成时间</w:t>
            </w:r>
          </w:p>
        </w:tc>
        <w:tc>
          <w:tcPr>
            <w:tcW w:w="2551" w:type="dxa"/>
            <w:vAlign w:val="center"/>
          </w:tcPr>
          <w:p w14:paraId="1FB8C24F">
            <w:pPr>
              <w:pStyle w:val="13"/>
            </w:pPr>
            <w:r>
              <w:t>2026.12.31之前</w:t>
            </w:r>
          </w:p>
          <w:p w14:paraId="422EDF9C">
            <w:pPr>
              <w:pStyle w:val="13"/>
            </w:pPr>
          </w:p>
        </w:tc>
      </w:tr>
      <w:tr w14:paraId="3046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9EE9F"/>
        </w:tc>
        <w:tc>
          <w:tcPr>
            <w:tcW w:w="1276" w:type="dxa"/>
            <w:vAlign w:val="center"/>
          </w:tcPr>
          <w:p w14:paraId="431FE69E">
            <w:pPr>
              <w:pStyle w:val="13"/>
            </w:pPr>
            <w:r>
              <w:t>时效指标</w:t>
            </w:r>
          </w:p>
        </w:tc>
        <w:tc>
          <w:tcPr>
            <w:tcW w:w="1332" w:type="dxa"/>
            <w:vAlign w:val="center"/>
          </w:tcPr>
          <w:p w14:paraId="739226DD">
            <w:pPr>
              <w:pStyle w:val="13"/>
            </w:pPr>
            <w:r>
              <w:t>全民健康生活方式行动工作数据上报时间</w:t>
            </w:r>
          </w:p>
        </w:tc>
        <w:tc>
          <w:tcPr>
            <w:tcW w:w="3430" w:type="dxa"/>
            <w:vAlign w:val="center"/>
          </w:tcPr>
          <w:p w14:paraId="6D137C40">
            <w:pPr>
              <w:pStyle w:val="13"/>
            </w:pPr>
            <w:r>
              <w:t>全民健康生活方式行动工作数据上报时间</w:t>
            </w:r>
          </w:p>
        </w:tc>
        <w:tc>
          <w:tcPr>
            <w:tcW w:w="2551" w:type="dxa"/>
            <w:vAlign w:val="center"/>
          </w:tcPr>
          <w:p w14:paraId="441C456B">
            <w:pPr>
              <w:pStyle w:val="13"/>
            </w:pPr>
            <w:r>
              <w:t>每月25日前</w:t>
            </w:r>
          </w:p>
        </w:tc>
      </w:tr>
      <w:tr w14:paraId="24159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B05107"/>
        </w:tc>
        <w:tc>
          <w:tcPr>
            <w:tcW w:w="1276" w:type="dxa"/>
            <w:vAlign w:val="center"/>
          </w:tcPr>
          <w:p w14:paraId="2C70222F">
            <w:pPr>
              <w:pStyle w:val="13"/>
            </w:pPr>
            <w:r>
              <w:t>时效指标</w:t>
            </w:r>
          </w:p>
        </w:tc>
        <w:tc>
          <w:tcPr>
            <w:tcW w:w="1332" w:type="dxa"/>
            <w:vAlign w:val="center"/>
          </w:tcPr>
          <w:p w14:paraId="48910B17">
            <w:pPr>
              <w:pStyle w:val="13"/>
            </w:pPr>
            <w:r>
              <w:t>完成双随机消毒产品检测时间</w:t>
            </w:r>
          </w:p>
        </w:tc>
        <w:tc>
          <w:tcPr>
            <w:tcW w:w="3430" w:type="dxa"/>
            <w:vAlign w:val="center"/>
          </w:tcPr>
          <w:p w14:paraId="69EA1978">
            <w:pPr>
              <w:pStyle w:val="13"/>
            </w:pPr>
            <w:r>
              <w:t>完成双随机消毒产品检测时间</w:t>
            </w:r>
          </w:p>
        </w:tc>
        <w:tc>
          <w:tcPr>
            <w:tcW w:w="2551" w:type="dxa"/>
            <w:vAlign w:val="center"/>
          </w:tcPr>
          <w:p w14:paraId="093CE1C2">
            <w:pPr>
              <w:pStyle w:val="13"/>
            </w:pPr>
            <w:r>
              <w:t>每年10月30日之前</w:t>
            </w:r>
          </w:p>
          <w:p w14:paraId="68ED3F36">
            <w:pPr>
              <w:pStyle w:val="13"/>
            </w:pPr>
          </w:p>
        </w:tc>
      </w:tr>
      <w:tr w14:paraId="4405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CF264"/>
        </w:tc>
        <w:tc>
          <w:tcPr>
            <w:tcW w:w="1276" w:type="dxa"/>
            <w:vAlign w:val="center"/>
          </w:tcPr>
          <w:p w14:paraId="68721BB3">
            <w:pPr>
              <w:pStyle w:val="13"/>
            </w:pPr>
            <w:r>
              <w:t>时效指标</w:t>
            </w:r>
          </w:p>
        </w:tc>
        <w:tc>
          <w:tcPr>
            <w:tcW w:w="1332" w:type="dxa"/>
            <w:vAlign w:val="center"/>
          </w:tcPr>
          <w:p w14:paraId="4CCCCDFE">
            <w:pPr>
              <w:pStyle w:val="13"/>
            </w:pPr>
            <w:r>
              <w:t>食品污染及食品中有害因素监测样品系统上报时间</w:t>
            </w:r>
          </w:p>
          <w:p w14:paraId="42E47A22">
            <w:pPr>
              <w:pStyle w:val="13"/>
            </w:pPr>
          </w:p>
        </w:tc>
        <w:tc>
          <w:tcPr>
            <w:tcW w:w="3430" w:type="dxa"/>
            <w:vAlign w:val="center"/>
          </w:tcPr>
          <w:p w14:paraId="1D030983">
            <w:pPr>
              <w:pStyle w:val="13"/>
            </w:pPr>
            <w:r>
              <w:t>食品污染及食品中有害因素监测样品系统上报时间</w:t>
            </w:r>
          </w:p>
          <w:p w14:paraId="64A334BF">
            <w:pPr>
              <w:pStyle w:val="13"/>
            </w:pPr>
          </w:p>
        </w:tc>
        <w:tc>
          <w:tcPr>
            <w:tcW w:w="2551" w:type="dxa"/>
            <w:vAlign w:val="center"/>
          </w:tcPr>
          <w:p w14:paraId="327FCC97">
            <w:pPr>
              <w:pStyle w:val="13"/>
            </w:pPr>
            <w:r>
              <w:t>11月20日之前上报系统</w:t>
            </w:r>
          </w:p>
          <w:p w14:paraId="56093F0B">
            <w:pPr>
              <w:pStyle w:val="13"/>
            </w:pPr>
          </w:p>
        </w:tc>
      </w:tr>
      <w:tr w14:paraId="0D05E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143370"/>
        </w:tc>
        <w:tc>
          <w:tcPr>
            <w:tcW w:w="1276" w:type="dxa"/>
            <w:vAlign w:val="center"/>
          </w:tcPr>
          <w:p w14:paraId="202812CD">
            <w:pPr>
              <w:pStyle w:val="13"/>
            </w:pPr>
            <w:r>
              <w:t>时效指标</w:t>
            </w:r>
          </w:p>
        </w:tc>
        <w:tc>
          <w:tcPr>
            <w:tcW w:w="1332" w:type="dxa"/>
            <w:vAlign w:val="center"/>
          </w:tcPr>
          <w:p w14:paraId="0B8B9A59">
            <w:pPr>
              <w:pStyle w:val="13"/>
            </w:pPr>
            <w:r>
              <w:t>5.15碘缺乏病宣传</w:t>
            </w:r>
          </w:p>
        </w:tc>
        <w:tc>
          <w:tcPr>
            <w:tcW w:w="3430" w:type="dxa"/>
            <w:vAlign w:val="center"/>
          </w:tcPr>
          <w:p w14:paraId="40F97E6C">
            <w:pPr>
              <w:pStyle w:val="13"/>
            </w:pPr>
            <w:r>
              <w:t>5.15碘缺乏病宣传</w:t>
            </w:r>
          </w:p>
        </w:tc>
        <w:tc>
          <w:tcPr>
            <w:tcW w:w="2551" w:type="dxa"/>
            <w:vAlign w:val="center"/>
          </w:tcPr>
          <w:p w14:paraId="3EE6C431">
            <w:pPr>
              <w:pStyle w:val="13"/>
            </w:pPr>
            <w:r>
              <w:t>5月20日前</w:t>
            </w:r>
          </w:p>
        </w:tc>
      </w:tr>
      <w:tr w14:paraId="103F5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739C8"/>
        </w:tc>
        <w:tc>
          <w:tcPr>
            <w:tcW w:w="1276" w:type="dxa"/>
            <w:vAlign w:val="center"/>
          </w:tcPr>
          <w:p w14:paraId="7E0110F7">
            <w:pPr>
              <w:pStyle w:val="13"/>
            </w:pPr>
            <w:r>
              <w:t>时效指标</w:t>
            </w:r>
          </w:p>
        </w:tc>
        <w:tc>
          <w:tcPr>
            <w:tcW w:w="1332" w:type="dxa"/>
            <w:vAlign w:val="center"/>
          </w:tcPr>
          <w:p w14:paraId="6A892295">
            <w:pPr>
              <w:pStyle w:val="13"/>
            </w:pPr>
            <w:r>
              <w:t>9.20饮水型氟中毒宣传</w:t>
            </w:r>
          </w:p>
        </w:tc>
        <w:tc>
          <w:tcPr>
            <w:tcW w:w="3430" w:type="dxa"/>
            <w:vAlign w:val="center"/>
          </w:tcPr>
          <w:p w14:paraId="5F9DD752">
            <w:pPr>
              <w:pStyle w:val="13"/>
            </w:pPr>
            <w:r>
              <w:t>9.20饮水型氟中毒宣传</w:t>
            </w:r>
          </w:p>
        </w:tc>
        <w:tc>
          <w:tcPr>
            <w:tcW w:w="2551" w:type="dxa"/>
            <w:vAlign w:val="center"/>
          </w:tcPr>
          <w:p w14:paraId="3C84262C">
            <w:pPr>
              <w:pStyle w:val="13"/>
            </w:pPr>
            <w:r>
              <w:t>9月30日前</w:t>
            </w:r>
          </w:p>
        </w:tc>
      </w:tr>
      <w:tr w14:paraId="0026F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8FBF8"/>
        </w:tc>
        <w:tc>
          <w:tcPr>
            <w:tcW w:w="1276" w:type="dxa"/>
            <w:vAlign w:val="center"/>
          </w:tcPr>
          <w:p w14:paraId="776BE8F8">
            <w:pPr>
              <w:pStyle w:val="13"/>
            </w:pPr>
            <w:r>
              <w:t>成本指标</w:t>
            </w:r>
          </w:p>
        </w:tc>
        <w:tc>
          <w:tcPr>
            <w:tcW w:w="1332" w:type="dxa"/>
            <w:vAlign w:val="center"/>
          </w:tcPr>
          <w:p w14:paraId="75B89A66">
            <w:pPr>
              <w:pStyle w:val="13"/>
            </w:pPr>
            <w:r>
              <w:t>补贴标准</w:t>
            </w:r>
          </w:p>
        </w:tc>
        <w:tc>
          <w:tcPr>
            <w:tcW w:w="3430" w:type="dxa"/>
            <w:vAlign w:val="center"/>
          </w:tcPr>
          <w:p w14:paraId="3B9A1324">
            <w:pPr>
              <w:pStyle w:val="13"/>
            </w:pPr>
            <w:r>
              <w:t>补贴标准</w:t>
            </w:r>
          </w:p>
        </w:tc>
        <w:tc>
          <w:tcPr>
            <w:tcW w:w="2551" w:type="dxa"/>
            <w:vAlign w:val="center"/>
          </w:tcPr>
          <w:p w14:paraId="5C2D4EA8">
            <w:pPr>
              <w:pStyle w:val="13"/>
            </w:pPr>
            <w:r>
              <w:t>109元/人</w:t>
            </w:r>
          </w:p>
        </w:tc>
      </w:tr>
      <w:tr w14:paraId="3D868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0E3B2F">
            <w:pPr>
              <w:pStyle w:val="15"/>
            </w:pPr>
            <w:r>
              <w:t>效益指标</w:t>
            </w:r>
          </w:p>
        </w:tc>
        <w:tc>
          <w:tcPr>
            <w:tcW w:w="1276" w:type="dxa"/>
            <w:vAlign w:val="center"/>
          </w:tcPr>
          <w:p w14:paraId="4AF43387">
            <w:pPr>
              <w:pStyle w:val="13"/>
            </w:pPr>
            <w:r>
              <w:t>社会效益指标</w:t>
            </w:r>
          </w:p>
        </w:tc>
        <w:tc>
          <w:tcPr>
            <w:tcW w:w="1332" w:type="dxa"/>
            <w:vAlign w:val="center"/>
          </w:tcPr>
          <w:p w14:paraId="4117C29C">
            <w:pPr>
              <w:pStyle w:val="13"/>
            </w:pPr>
            <w:r>
              <w:t>提升突发公共卫生事件处置能力，降低经济损失</w:t>
            </w:r>
          </w:p>
          <w:p w14:paraId="1B11FD36">
            <w:pPr>
              <w:pStyle w:val="13"/>
            </w:pPr>
          </w:p>
        </w:tc>
        <w:tc>
          <w:tcPr>
            <w:tcW w:w="3430" w:type="dxa"/>
            <w:vAlign w:val="center"/>
          </w:tcPr>
          <w:p w14:paraId="3D3FD963">
            <w:pPr>
              <w:pStyle w:val="13"/>
            </w:pPr>
            <w:r>
              <w:t>提升突发公共卫生事件处置能力，降低经济损失</w:t>
            </w:r>
          </w:p>
          <w:p w14:paraId="62D17B6A">
            <w:pPr>
              <w:pStyle w:val="13"/>
            </w:pPr>
          </w:p>
        </w:tc>
        <w:tc>
          <w:tcPr>
            <w:tcW w:w="2551" w:type="dxa"/>
            <w:vAlign w:val="center"/>
          </w:tcPr>
          <w:p w14:paraId="42C54ADB">
            <w:pPr>
              <w:pStyle w:val="13"/>
            </w:pPr>
            <w:r>
              <w:t>有效提升</w:t>
            </w:r>
          </w:p>
          <w:p w14:paraId="4C340E41">
            <w:pPr>
              <w:pStyle w:val="13"/>
            </w:pPr>
          </w:p>
        </w:tc>
      </w:tr>
      <w:tr w14:paraId="3140E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54075">
            <w:pPr>
              <w:pStyle w:val="15"/>
            </w:pPr>
            <w:r>
              <w:t>效益指标</w:t>
            </w:r>
          </w:p>
        </w:tc>
        <w:tc>
          <w:tcPr>
            <w:tcW w:w="1276" w:type="dxa"/>
            <w:vAlign w:val="center"/>
          </w:tcPr>
          <w:p w14:paraId="07137123">
            <w:pPr>
              <w:pStyle w:val="13"/>
            </w:pPr>
            <w:r>
              <w:t>社会效益指标</w:t>
            </w:r>
          </w:p>
        </w:tc>
        <w:tc>
          <w:tcPr>
            <w:tcW w:w="1332" w:type="dxa"/>
            <w:vAlign w:val="center"/>
          </w:tcPr>
          <w:p w14:paraId="0B0FCF37">
            <w:pPr>
              <w:pStyle w:val="13"/>
            </w:pPr>
            <w:r>
              <w:t>提升应急处置及实验室检测能力</w:t>
            </w:r>
          </w:p>
        </w:tc>
        <w:tc>
          <w:tcPr>
            <w:tcW w:w="3430" w:type="dxa"/>
            <w:vAlign w:val="center"/>
          </w:tcPr>
          <w:p w14:paraId="5F9C1C51">
            <w:pPr>
              <w:pStyle w:val="13"/>
            </w:pPr>
            <w:r>
              <w:t>提升应急处置及实验室检测能力</w:t>
            </w:r>
          </w:p>
        </w:tc>
        <w:tc>
          <w:tcPr>
            <w:tcW w:w="2551" w:type="dxa"/>
            <w:vAlign w:val="center"/>
          </w:tcPr>
          <w:p w14:paraId="2BB59228">
            <w:pPr>
              <w:pStyle w:val="13"/>
            </w:pPr>
            <w:r>
              <w:t>持续提升</w:t>
            </w:r>
          </w:p>
        </w:tc>
      </w:tr>
      <w:tr w14:paraId="09908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EA27E">
            <w:pPr>
              <w:pStyle w:val="15"/>
            </w:pPr>
            <w:r>
              <w:t>效益指标</w:t>
            </w:r>
          </w:p>
        </w:tc>
        <w:tc>
          <w:tcPr>
            <w:tcW w:w="1276" w:type="dxa"/>
            <w:vAlign w:val="center"/>
          </w:tcPr>
          <w:p w14:paraId="13BE2738">
            <w:pPr>
              <w:pStyle w:val="13"/>
            </w:pPr>
            <w:r>
              <w:t>经济效益指标</w:t>
            </w:r>
          </w:p>
        </w:tc>
        <w:tc>
          <w:tcPr>
            <w:tcW w:w="1332" w:type="dxa"/>
            <w:vAlign w:val="center"/>
          </w:tcPr>
          <w:p w14:paraId="32D74D46">
            <w:pPr>
              <w:pStyle w:val="13"/>
            </w:pPr>
            <w:r>
              <w:t>贯彻健康中国行动之合理膳食行动、宣传营养核心知识</w:t>
            </w:r>
          </w:p>
        </w:tc>
        <w:tc>
          <w:tcPr>
            <w:tcW w:w="3430" w:type="dxa"/>
            <w:vAlign w:val="center"/>
          </w:tcPr>
          <w:p w14:paraId="466EDFFE">
            <w:pPr>
              <w:pStyle w:val="13"/>
            </w:pPr>
            <w:r>
              <w:t>贯彻健康中国行动之合理膳食行动、宣传营养核心知识</w:t>
            </w:r>
          </w:p>
        </w:tc>
        <w:tc>
          <w:tcPr>
            <w:tcW w:w="2551" w:type="dxa"/>
            <w:vAlign w:val="center"/>
          </w:tcPr>
          <w:p w14:paraId="0032C3DB">
            <w:pPr>
              <w:pStyle w:val="13"/>
            </w:pPr>
            <w:r>
              <w:t>长期贯彻执行</w:t>
            </w:r>
          </w:p>
          <w:p w14:paraId="0C0F6131">
            <w:pPr>
              <w:pStyle w:val="13"/>
            </w:pPr>
          </w:p>
        </w:tc>
      </w:tr>
      <w:tr w14:paraId="22E71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BCF8A">
            <w:pPr>
              <w:pStyle w:val="15"/>
            </w:pPr>
            <w:r>
              <w:t>效益指标</w:t>
            </w:r>
          </w:p>
        </w:tc>
        <w:tc>
          <w:tcPr>
            <w:tcW w:w="1276" w:type="dxa"/>
            <w:vAlign w:val="center"/>
          </w:tcPr>
          <w:p w14:paraId="755141E4">
            <w:pPr>
              <w:pStyle w:val="13"/>
            </w:pPr>
            <w:r>
              <w:t>社会效益指标</w:t>
            </w:r>
          </w:p>
        </w:tc>
        <w:tc>
          <w:tcPr>
            <w:tcW w:w="1332" w:type="dxa"/>
            <w:vAlign w:val="center"/>
          </w:tcPr>
          <w:p w14:paraId="62728AC3">
            <w:pPr>
              <w:pStyle w:val="13"/>
            </w:pPr>
            <w:r>
              <w:t>提高消毒产品质量</w:t>
            </w:r>
          </w:p>
        </w:tc>
        <w:tc>
          <w:tcPr>
            <w:tcW w:w="3430" w:type="dxa"/>
            <w:vAlign w:val="center"/>
          </w:tcPr>
          <w:p w14:paraId="4AE2A7CA">
            <w:pPr>
              <w:pStyle w:val="13"/>
            </w:pPr>
            <w:r>
              <w:t>提高消毒产品质量</w:t>
            </w:r>
          </w:p>
        </w:tc>
        <w:tc>
          <w:tcPr>
            <w:tcW w:w="2551" w:type="dxa"/>
            <w:vAlign w:val="center"/>
          </w:tcPr>
          <w:p w14:paraId="46410821">
            <w:pPr>
              <w:pStyle w:val="13"/>
            </w:pPr>
            <w:r>
              <w:t>效果显著</w:t>
            </w:r>
          </w:p>
          <w:p w14:paraId="2413EF68">
            <w:pPr>
              <w:pStyle w:val="13"/>
            </w:pPr>
          </w:p>
        </w:tc>
      </w:tr>
      <w:tr w14:paraId="7598D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3A7FB5">
            <w:pPr>
              <w:pStyle w:val="15"/>
            </w:pPr>
            <w:r>
              <w:t>效益指标</w:t>
            </w:r>
          </w:p>
        </w:tc>
        <w:tc>
          <w:tcPr>
            <w:tcW w:w="1276" w:type="dxa"/>
            <w:vAlign w:val="center"/>
          </w:tcPr>
          <w:p w14:paraId="0E10D313">
            <w:pPr>
              <w:pStyle w:val="13"/>
            </w:pPr>
            <w:r>
              <w:t>社会效益指标</w:t>
            </w:r>
          </w:p>
        </w:tc>
        <w:tc>
          <w:tcPr>
            <w:tcW w:w="1332" w:type="dxa"/>
            <w:vAlign w:val="center"/>
          </w:tcPr>
          <w:p w14:paraId="08ED8D2C">
            <w:pPr>
              <w:pStyle w:val="13"/>
            </w:pPr>
            <w:r>
              <w:t>提高动态监测及健康教育水平</w:t>
            </w:r>
          </w:p>
        </w:tc>
        <w:tc>
          <w:tcPr>
            <w:tcW w:w="3430" w:type="dxa"/>
            <w:vAlign w:val="center"/>
          </w:tcPr>
          <w:p w14:paraId="23053385">
            <w:pPr>
              <w:pStyle w:val="13"/>
            </w:pPr>
            <w:r>
              <w:t>提高动态监测及健康教育水平</w:t>
            </w:r>
          </w:p>
        </w:tc>
        <w:tc>
          <w:tcPr>
            <w:tcW w:w="2551" w:type="dxa"/>
            <w:vAlign w:val="center"/>
          </w:tcPr>
          <w:p w14:paraId="634A5E1A">
            <w:pPr>
              <w:pStyle w:val="13"/>
            </w:pPr>
            <w:r>
              <w:t>持续提高</w:t>
            </w:r>
          </w:p>
        </w:tc>
      </w:tr>
      <w:tr w14:paraId="6151B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E1EF19">
            <w:pPr>
              <w:pStyle w:val="15"/>
            </w:pPr>
            <w:r>
              <w:t>效益指标</w:t>
            </w:r>
          </w:p>
        </w:tc>
        <w:tc>
          <w:tcPr>
            <w:tcW w:w="1276" w:type="dxa"/>
            <w:vAlign w:val="center"/>
          </w:tcPr>
          <w:p w14:paraId="055584D7">
            <w:pPr>
              <w:pStyle w:val="13"/>
            </w:pPr>
            <w:r>
              <w:t>社会效益指标</w:t>
            </w:r>
          </w:p>
        </w:tc>
        <w:tc>
          <w:tcPr>
            <w:tcW w:w="1332" w:type="dxa"/>
            <w:vAlign w:val="center"/>
          </w:tcPr>
          <w:p w14:paraId="1C3385A7">
            <w:pPr>
              <w:pStyle w:val="13"/>
            </w:pPr>
            <w:r>
              <w:t>提高地方病防治知识的知晓程度，促进群众健康素养的提高</w:t>
            </w:r>
          </w:p>
        </w:tc>
        <w:tc>
          <w:tcPr>
            <w:tcW w:w="3430" w:type="dxa"/>
            <w:vAlign w:val="center"/>
          </w:tcPr>
          <w:p w14:paraId="4215B454">
            <w:pPr>
              <w:pStyle w:val="13"/>
            </w:pPr>
            <w:r>
              <w:t>提高地方病防治知识的知晓程度，促进群众健康素养的提高</w:t>
            </w:r>
          </w:p>
        </w:tc>
        <w:tc>
          <w:tcPr>
            <w:tcW w:w="2551" w:type="dxa"/>
            <w:vAlign w:val="center"/>
          </w:tcPr>
          <w:p w14:paraId="6E62C44D">
            <w:pPr>
              <w:pStyle w:val="13"/>
            </w:pPr>
            <w:r>
              <w:t>意识提高</w:t>
            </w:r>
          </w:p>
        </w:tc>
      </w:tr>
      <w:tr w14:paraId="0FF48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3DC510">
            <w:pPr>
              <w:pStyle w:val="15"/>
            </w:pPr>
            <w:r>
              <w:t>效益指标</w:t>
            </w:r>
          </w:p>
        </w:tc>
        <w:tc>
          <w:tcPr>
            <w:tcW w:w="1276" w:type="dxa"/>
            <w:vAlign w:val="center"/>
          </w:tcPr>
          <w:p w14:paraId="68CD63FC">
            <w:pPr>
              <w:pStyle w:val="13"/>
            </w:pPr>
            <w:r>
              <w:t>社会效益指标</w:t>
            </w:r>
          </w:p>
        </w:tc>
        <w:tc>
          <w:tcPr>
            <w:tcW w:w="1332" w:type="dxa"/>
            <w:vAlign w:val="center"/>
          </w:tcPr>
          <w:p w14:paraId="7D8086D7">
            <w:pPr>
              <w:pStyle w:val="13"/>
            </w:pPr>
            <w:r>
              <w:t>发现潜在的职业病危害，保障职业人群的健康安全</w:t>
            </w:r>
          </w:p>
        </w:tc>
        <w:tc>
          <w:tcPr>
            <w:tcW w:w="3430" w:type="dxa"/>
            <w:vAlign w:val="center"/>
          </w:tcPr>
          <w:p w14:paraId="4F7A3989">
            <w:pPr>
              <w:pStyle w:val="13"/>
            </w:pPr>
            <w:r>
              <w:t>发现潜在的职业病危害，保障职业人群的健康安全</w:t>
            </w:r>
          </w:p>
        </w:tc>
        <w:tc>
          <w:tcPr>
            <w:tcW w:w="2551" w:type="dxa"/>
            <w:vAlign w:val="center"/>
          </w:tcPr>
          <w:p w14:paraId="54538545">
            <w:pPr>
              <w:pStyle w:val="13"/>
            </w:pPr>
            <w:r>
              <w:t>效果显著</w:t>
            </w:r>
          </w:p>
          <w:p w14:paraId="017B1533">
            <w:pPr>
              <w:pStyle w:val="13"/>
            </w:pPr>
          </w:p>
        </w:tc>
      </w:tr>
      <w:tr w14:paraId="7049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8DEFF">
            <w:pPr>
              <w:pStyle w:val="15"/>
            </w:pPr>
            <w:r>
              <w:t>效益指标</w:t>
            </w:r>
          </w:p>
        </w:tc>
        <w:tc>
          <w:tcPr>
            <w:tcW w:w="1276" w:type="dxa"/>
            <w:vAlign w:val="center"/>
          </w:tcPr>
          <w:p w14:paraId="5306B4B4">
            <w:pPr>
              <w:pStyle w:val="13"/>
            </w:pPr>
            <w:r>
              <w:t>社会效益指标</w:t>
            </w:r>
          </w:p>
        </w:tc>
        <w:tc>
          <w:tcPr>
            <w:tcW w:w="1332" w:type="dxa"/>
            <w:vAlign w:val="center"/>
          </w:tcPr>
          <w:p w14:paraId="5BCD1E19">
            <w:pPr>
              <w:pStyle w:val="13"/>
            </w:pPr>
            <w:r>
              <w:t>降低职业人群接触职业性有害物质水平，提高自我防护意识</w:t>
            </w:r>
          </w:p>
        </w:tc>
        <w:tc>
          <w:tcPr>
            <w:tcW w:w="3430" w:type="dxa"/>
            <w:vAlign w:val="center"/>
          </w:tcPr>
          <w:p w14:paraId="3DEFD4A4">
            <w:pPr>
              <w:pStyle w:val="13"/>
            </w:pPr>
            <w:r>
              <w:t>降低职业人群接触职业性有害物质水平，提高自我防护意识</w:t>
            </w:r>
          </w:p>
        </w:tc>
        <w:tc>
          <w:tcPr>
            <w:tcW w:w="2551" w:type="dxa"/>
            <w:vAlign w:val="center"/>
          </w:tcPr>
          <w:p w14:paraId="2EC56DF0">
            <w:pPr>
              <w:pStyle w:val="13"/>
            </w:pPr>
            <w:r>
              <w:t>持续提高能力水平</w:t>
            </w:r>
          </w:p>
          <w:p w14:paraId="636CC5D0">
            <w:pPr>
              <w:pStyle w:val="13"/>
            </w:pPr>
          </w:p>
        </w:tc>
      </w:tr>
      <w:tr w14:paraId="0E876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F69EB">
            <w:pPr>
              <w:pStyle w:val="15"/>
            </w:pPr>
            <w:r>
              <w:t>满意度指标</w:t>
            </w:r>
          </w:p>
        </w:tc>
        <w:tc>
          <w:tcPr>
            <w:tcW w:w="1276" w:type="dxa"/>
            <w:vAlign w:val="center"/>
          </w:tcPr>
          <w:p w14:paraId="5C38AC47">
            <w:pPr>
              <w:pStyle w:val="13"/>
            </w:pPr>
            <w:r>
              <w:t>服务对象满意度指标</w:t>
            </w:r>
          </w:p>
        </w:tc>
        <w:tc>
          <w:tcPr>
            <w:tcW w:w="1332" w:type="dxa"/>
            <w:vAlign w:val="center"/>
          </w:tcPr>
          <w:p w14:paraId="29107E0D">
            <w:pPr>
              <w:pStyle w:val="13"/>
            </w:pPr>
            <w:r>
              <w:t>服务群众满意度</w:t>
            </w:r>
          </w:p>
        </w:tc>
        <w:tc>
          <w:tcPr>
            <w:tcW w:w="3430" w:type="dxa"/>
            <w:vAlign w:val="center"/>
          </w:tcPr>
          <w:p w14:paraId="417D11EC">
            <w:pPr>
              <w:pStyle w:val="13"/>
            </w:pPr>
            <w:r>
              <w:t>服务群众满意度</w:t>
            </w:r>
          </w:p>
        </w:tc>
        <w:tc>
          <w:tcPr>
            <w:tcW w:w="2551" w:type="dxa"/>
            <w:vAlign w:val="center"/>
          </w:tcPr>
          <w:p w14:paraId="01C1621B">
            <w:pPr>
              <w:pStyle w:val="13"/>
            </w:pPr>
            <w:r>
              <w:t>≥90%</w:t>
            </w:r>
          </w:p>
        </w:tc>
      </w:tr>
      <w:tr w14:paraId="6EBFC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B2C4B">
            <w:pPr>
              <w:pStyle w:val="15"/>
            </w:pPr>
            <w:r>
              <w:t>满意度指标</w:t>
            </w:r>
          </w:p>
        </w:tc>
        <w:tc>
          <w:tcPr>
            <w:tcW w:w="1276" w:type="dxa"/>
            <w:vAlign w:val="center"/>
          </w:tcPr>
          <w:p w14:paraId="6B7543A2">
            <w:pPr>
              <w:pStyle w:val="13"/>
            </w:pPr>
            <w:r>
              <w:t>服务对象满意度指标</w:t>
            </w:r>
          </w:p>
        </w:tc>
        <w:tc>
          <w:tcPr>
            <w:tcW w:w="1332" w:type="dxa"/>
            <w:vAlign w:val="center"/>
          </w:tcPr>
          <w:p w14:paraId="68163AF1">
            <w:pPr>
              <w:pStyle w:val="13"/>
            </w:pPr>
            <w:r>
              <w:t>检测机构满意度</w:t>
            </w:r>
          </w:p>
        </w:tc>
        <w:tc>
          <w:tcPr>
            <w:tcW w:w="3430" w:type="dxa"/>
            <w:vAlign w:val="center"/>
          </w:tcPr>
          <w:p w14:paraId="32DFF197">
            <w:pPr>
              <w:pStyle w:val="13"/>
            </w:pPr>
            <w:r>
              <w:t>检测机构满意度</w:t>
            </w:r>
          </w:p>
        </w:tc>
        <w:tc>
          <w:tcPr>
            <w:tcW w:w="2551" w:type="dxa"/>
            <w:vAlign w:val="center"/>
          </w:tcPr>
          <w:p w14:paraId="7E29087C">
            <w:pPr>
              <w:pStyle w:val="13"/>
            </w:pPr>
            <w:r>
              <w:t>100%</w:t>
            </w:r>
          </w:p>
        </w:tc>
      </w:tr>
      <w:tr w14:paraId="450B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35134">
            <w:pPr>
              <w:pStyle w:val="15"/>
            </w:pPr>
            <w:r>
              <w:t>满意度指标</w:t>
            </w:r>
          </w:p>
        </w:tc>
        <w:tc>
          <w:tcPr>
            <w:tcW w:w="1276" w:type="dxa"/>
            <w:vAlign w:val="center"/>
          </w:tcPr>
          <w:p w14:paraId="0308C48A">
            <w:pPr>
              <w:pStyle w:val="13"/>
            </w:pPr>
            <w:r>
              <w:t>服务对象满意度指标</w:t>
            </w:r>
          </w:p>
        </w:tc>
        <w:tc>
          <w:tcPr>
            <w:tcW w:w="1332" w:type="dxa"/>
            <w:vAlign w:val="center"/>
          </w:tcPr>
          <w:p w14:paraId="0E7AEC9C">
            <w:pPr>
              <w:pStyle w:val="13"/>
            </w:pPr>
            <w:r>
              <w:t>居民满意度</w:t>
            </w:r>
          </w:p>
        </w:tc>
        <w:tc>
          <w:tcPr>
            <w:tcW w:w="3430" w:type="dxa"/>
            <w:vAlign w:val="center"/>
          </w:tcPr>
          <w:p w14:paraId="6DB6EA92">
            <w:pPr>
              <w:pStyle w:val="13"/>
            </w:pPr>
            <w:r>
              <w:t>居民满意度</w:t>
            </w:r>
          </w:p>
        </w:tc>
        <w:tc>
          <w:tcPr>
            <w:tcW w:w="2551" w:type="dxa"/>
            <w:vAlign w:val="center"/>
          </w:tcPr>
          <w:p w14:paraId="6DF3F44B">
            <w:pPr>
              <w:pStyle w:val="13"/>
            </w:pPr>
            <w:r>
              <w:t>≥85%</w:t>
            </w:r>
          </w:p>
        </w:tc>
      </w:tr>
      <w:tr w14:paraId="0E452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17C4D">
            <w:pPr>
              <w:pStyle w:val="15"/>
            </w:pPr>
            <w:r>
              <w:t>满意度指标</w:t>
            </w:r>
          </w:p>
        </w:tc>
        <w:tc>
          <w:tcPr>
            <w:tcW w:w="1276" w:type="dxa"/>
            <w:vAlign w:val="center"/>
          </w:tcPr>
          <w:p w14:paraId="1970FBFE">
            <w:pPr>
              <w:pStyle w:val="13"/>
            </w:pPr>
            <w:r>
              <w:t>服务对象满意度指标</w:t>
            </w:r>
          </w:p>
        </w:tc>
        <w:tc>
          <w:tcPr>
            <w:tcW w:w="1332" w:type="dxa"/>
            <w:vAlign w:val="center"/>
          </w:tcPr>
          <w:p w14:paraId="451C4EEB">
            <w:pPr>
              <w:pStyle w:val="13"/>
            </w:pPr>
            <w:r>
              <w:t>职业人群满意度</w:t>
            </w:r>
          </w:p>
        </w:tc>
        <w:tc>
          <w:tcPr>
            <w:tcW w:w="3430" w:type="dxa"/>
            <w:vAlign w:val="center"/>
          </w:tcPr>
          <w:p w14:paraId="3DD0BB4E">
            <w:pPr>
              <w:pStyle w:val="13"/>
            </w:pPr>
            <w:r>
              <w:t>职业人群满意度</w:t>
            </w:r>
          </w:p>
        </w:tc>
        <w:tc>
          <w:tcPr>
            <w:tcW w:w="2551" w:type="dxa"/>
            <w:vAlign w:val="center"/>
          </w:tcPr>
          <w:p w14:paraId="1858900C">
            <w:pPr>
              <w:pStyle w:val="13"/>
            </w:pPr>
            <w:r>
              <w:t>≥95%</w:t>
            </w:r>
          </w:p>
        </w:tc>
      </w:tr>
    </w:tbl>
    <w:p w14:paraId="2D1C7FCF">
      <w:pPr>
        <w:sectPr>
          <w:pgSz w:w="11900" w:h="16840"/>
          <w:pgMar w:top="1984" w:right="1304" w:bottom="1134" w:left="1304" w:header="720" w:footer="720" w:gutter="0"/>
          <w:cols w:space="720" w:num="1"/>
        </w:sectPr>
      </w:pPr>
    </w:p>
    <w:p w14:paraId="0A382A24">
      <w:pPr>
        <w:spacing w:before="0" w:after="0" w:line="240" w:lineRule="auto"/>
        <w:ind w:firstLine="0"/>
        <w:jc w:val="center"/>
        <w:outlineLvl w:val="9"/>
      </w:pPr>
      <w:r>
        <w:rPr>
          <w:rFonts w:ascii="方正仿宋_GBK" w:hAnsi="方正仿宋_GBK" w:eastAsia="方正仿宋_GBK" w:cs="方正仿宋_GBK"/>
          <w:sz w:val="28"/>
        </w:rPr>
        <w:t xml:space="preserve"> </w:t>
      </w:r>
    </w:p>
    <w:p w14:paraId="788EC057">
      <w:pPr>
        <w:spacing w:before="0" w:after="0"/>
        <w:ind w:firstLine="560"/>
        <w:jc w:val="left"/>
        <w:outlineLvl w:val="3"/>
      </w:pPr>
      <w:bookmarkStart w:id="57" w:name="_Toc_4_4_0000000058"/>
      <w:r>
        <w:rPr>
          <w:rFonts w:ascii="方正仿宋_GBK" w:hAnsi="方正仿宋_GBK" w:eastAsia="方正仿宋_GBK" w:cs="方正仿宋_GBK"/>
          <w:sz w:val="28"/>
        </w:rPr>
        <w:t>54.2026年突发公共卫生应急处置绩效目标表</w:t>
      </w:r>
      <w:bookmarkEnd w:id="5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F8B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45C185A">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1ECED4D2">
            <w:pPr>
              <w:pStyle w:val="11"/>
            </w:pPr>
            <w:r>
              <w:t>单位：元</w:t>
            </w:r>
          </w:p>
        </w:tc>
      </w:tr>
      <w:tr w14:paraId="0CF66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25C046">
            <w:pPr>
              <w:pStyle w:val="14"/>
            </w:pPr>
            <w:r>
              <w:t>项目名称</w:t>
            </w:r>
          </w:p>
        </w:tc>
        <w:tc>
          <w:tcPr>
            <w:tcW w:w="8589" w:type="dxa"/>
            <w:gridSpan w:val="6"/>
            <w:vAlign w:val="center"/>
          </w:tcPr>
          <w:p w14:paraId="2C77C052">
            <w:pPr>
              <w:pStyle w:val="13"/>
            </w:pPr>
            <w:r>
              <w:t>2026年突发公共卫生应急处置</w:t>
            </w:r>
          </w:p>
        </w:tc>
      </w:tr>
      <w:tr w14:paraId="55CC3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2792">
            <w:pPr>
              <w:pStyle w:val="14"/>
            </w:pPr>
            <w:r>
              <w:t>预算规模及资金用途</w:t>
            </w:r>
          </w:p>
        </w:tc>
        <w:tc>
          <w:tcPr>
            <w:tcW w:w="1276" w:type="dxa"/>
            <w:vAlign w:val="center"/>
          </w:tcPr>
          <w:p w14:paraId="60198074">
            <w:pPr>
              <w:pStyle w:val="14"/>
            </w:pPr>
            <w:r>
              <w:t>预算数</w:t>
            </w:r>
          </w:p>
        </w:tc>
        <w:tc>
          <w:tcPr>
            <w:tcW w:w="1332" w:type="dxa"/>
            <w:vAlign w:val="center"/>
          </w:tcPr>
          <w:p w14:paraId="2396CA86">
            <w:pPr>
              <w:pStyle w:val="13"/>
            </w:pPr>
            <w:r>
              <w:t>100000.00</w:t>
            </w:r>
          </w:p>
        </w:tc>
        <w:tc>
          <w:tcPr>
            <w:tcW w:w="1587" w:type="dxa"/>
            <w:vAlign w:val="center"/>
          </w:tcPr>
          <w:p w14:paraId="48AB46B7">
            <w:pPr>
              <w:pStyle w:val="14"/>
            </w:pPr>
            <w:r>
              <w:t>其中：财政    资金</w:t>
            </w:r>
          </w:p>
        </w:tc>
        <w:tc>
          <w:tcPr>
            <w:tcW w:w="1843" w:type="dxa"/>
            <w:vAlign w:val="center"/>
          </w:tcPr>
          <w:p w14:paraId="24D742C1">
            <w:pPr>
              <w:pStyle w:val="13"/>
            </w:pPr>
            <w:r>
              <w:t>100000.00</w:t>
            </w:r>
          </w:p>
        </w:tc>
        <w:tc>
          <w:tcPr>
            <w:tcW w:w="1276" w:type="dxa"/>
            <w:vAlign w:val="center"/>
          </w:tcPr>
          <w:p w14:paraId="52135C78">
            <w:pPr>
              <w:pStyle w:val="14"/>
            </w:pPr>
            <w:r>
              <w:t>其他资金</w:t>
            </w:r>
          </w:p>
        </w:tc>
        <w:tc>
          <w:tcPr>
            <w:tcW w:w="1276" w:type="dxa"/>
            <w:vAlign w:val="center"/>
          </w:tcPr>
          <w:p w14:paraId="54641B19">
            <w:pPr>
              <w:pStyle w:val="13"/>
            </w:pPr>
            <w:r>
              <w:t xml:space="preserve"> </w:t>
            </w:r>
          </w:p>
        </w:tc>
      </w:tr>
      <w:tr w14:paraId="4AD4B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5193CC"/>
        </w:tc>
        <w:tc>
          <w:tcPr>
            <w:tcW w:w="8589" w:type="dxa"/>
            <w:gridSpan w:val="6"/>
            <w:vAlign w:val="center"/>
          </w:tcPr>
          <w:p w14:paraId="41E943E1">
            <w:pPr>
              <w:pStyle w:val="13"/>
            </w:pPr>
            <w:r>
              <w:t>用于应急物资购置、应急培训演练等支出</w:t>
            </w:r>
          </w:p>
        </w:tc>
      </w:tr>
      <w:tr w14:paraId="4F2D1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351115">
            <w:pPr>
              <w:pStyle w:val="14"/>
            </w:pPr>
            <w:r>
              <w:t>绩效目标</w:t>
            </w:r>
          </w:p>
        </w:tc>
        <w:tc>
          <w:tcPr>
            <w:tcW w:w="8589" w:type="dxa"/>
            <w:gridSpan w:val="6"/>
            <w:vAlign w:val="center"/>
          </w:tcPr>
          <w:p w14:paraId="6BFDC530">
            <w:pPr>
              <w:pStyle w:val="13"/>
            </w:pPr>
            <w:r>
              <w:t>1.通过开展应急演练、应急培训、应急处置、应急物资装备、应急科普宣传等工作，提升新区突发公共卫生应急处置能力</w:t>
            </w:r>
          </w:p>
        </w:tc>
      </w:tr>
    </w:tbl>
    <w:p w14:paraId="6B51264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A334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3698E9">
            <w:pPr>
              <w:pStyle w:val="14"/>
            </w:pPr>
            <w:r>
              <w:t>一级指标</w:t>
            </w:r>
          </w:p>
        </w:tc>
        <w:tc>
          <w:tcPr>
            <w:tcW w:w="1276" w:type="dxa"/>
            <w:vAlign w:val="center"/>
          </w:tcPr>
          <w:p w14:paraId="08D4EF76">
            <w:pPr>
              <w:pStyle w:val="14"/>
            </w:pPr>
            <w:r>
              <w:t>二级指标</w:t>
            </w:r>
          </w:p>
        </w:tc>
        <w:tc>
          <w:tcPr>
            <w:tcW w:w="1332" w:type="dxa"/>
            <w:vAlign w:val="center"/>
          </w:tcPr>
          <w:p w14:paraId="478A3A53">
            <w:pPr>
              <w:pStyle w:val="14"/>
            </w:pPr>
            <w:r>
              <w:t>三级指标</w:t>
            </w:r>
          </w:p>
        </w:tc>
        <w:tc>
          <w:tcPr>
            <w:tcW w:w="3430" w:type="dxa"/>
            <w:vAlign w:val="center"/>
          </w:tcPr>
          <w:p w14:paraId="562CB026">
            <w:pPr>
              <w:pStyle w:val="14"/>
            </w:pPr>
            <w:r>
              <w:t>绩效指标描述</w:t>
            </w:r>
          </w:p>
        </w:tc>
        <w:tc>
          <w:tcPr>
            <w:tcW w:w="2551" w:type="dxa"/>
            <w:vAlign w:val="center"/>
          </w:tcPr>
          <w:p w14:paraId="5845732D">
            <w:pPr>
              <w:pStyle w:val="14"/>
            </w:pPr>
            <w:r>
              <w:t>指标值</w:t>
            </w:r>
          </w:p>
        </w:tc>
      </w:tr>
      <w:tr w14:paraId="5C2A0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08BA0">
            <w:pPr>
              <w:pStyle w:val="15"/>
            </w:pPr>
            <w:r>
              <w:t>产出指标</w:t>
            </w:r>
          </w:p>
        </w:tc>
        <w:tc>
          <w:tcPr>
            <w:tcW w:w="1276" w:type="dxa"/>
            <w:vAlign w:val="center"/>
          </w:tcPr>
          <w:p w14:paraId="5F25CBEC">
            <w:pPr>
              <w:pStyle w:val="13"/>
            </w:pPr>
            <w:r>
              <w:t>数量指标</w:t>
            </w:r>
          </w:p>
        </w:tc>
        <w:tc>
          <w:tcPr>
            <w:tcW w:w="1332" w:type="dxa"/>
            <w:vAlign w:val="center"/>
          </w:tcPr>
          <w:p w14:paraId="0829A83C">
            <w:pPr>
              <w:pStyle w:val="13"/>
            </w:pPr>
            <w:r>
              <w:t>应急演练次数</w:t>
            </w:r>
          </w:p>
        </w:tc>
        <w:tc>
          <w:tcPr>
            <w:tcW w:w="3430" w:type="dxa"/>
            <w:vAlign w:val="center"/>
          </w:tcPr>
          <w:p w14:paraId="11264BDD">
            <w:pPr>
              <w:pStyle w:val="13"/>
            </w:pPr>
            <w:r>
              <w:t>应急演练次数</w:t>
            </w:r>
          </w:p>
        </w:tc>
        <w:tc>
          <w:tcPr>
            <w:tcW w:w="2551" w:type="dxa"/>
            <w:vAlign w:val="center"/>
          </w:tcPr>
          <w:p w14:paraId="40B769F9">
            <w:pPr>
              <w:pStyle w:val="13"/>
            </w:pPr>
            <w:r>
              <w:t>3次</w:t>
            </w:r>
          </w:p>
        </w:tc>
      </w:tr>
      <w:tr w14:paraId="146CE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A0B65"/>
        </w:tc>
        <w:tc>
          <w:tcPr>
            <w:tcW w:w="1276" w:type="dxa"/>
            <w:vAlign w:val="center"/>
          </w:tcPr>
          <w:p w14:paraId="6B388D95">
            <w:pPr>
              <w:pStyle w:val="13"/>
            </w:pPr>
            <w:r>
              <w:t>质量指标</w:t>
            </w:r>
          </w:p>
        </w:tc>
        <w:tc>
          <w:tcPr>
            <w:tcW w:w="1332" w:type="dxa"/>
            <w:vAlign w:val="center"/>
          </w:tcPr>
          <w:p w14:paraId="32928E81">
            <w:pPr>
              <w:pStyle w:val="13"/>
            </w:pPr>
            <w:r>
              <w:t>应急处置工作完成达标率</w:t>
            </w:r>
          </w:p>
        </w:tc>
        <w:tc>
          <w:tcPr>
            <w:tcW w:w="3430" w:type="dxa"/>
            <w:vAlign w:val="center"/>
          </w:tcPr>
          <w:p w14:paraId="18DDFAB8">
            <w:pPr>
              <w:pStyle w:val="13"/>
            </w:pPr>
            <w:r>
              <w:t>应急处置工作完成达标率</w:t>
            </w:r>
          </w:p>
        </w:tc>
        <w:tc>
          <w:tcPr>
            <w:tcW w:w="2551" w:type="dxa"/>
            <w:vAlign w:val="center"/>
          </w:tcPr>
          <w:p w14:paraId="4E1D8ED2">
            <w:pPr>
              <w:pStyle w:val="13"/>
            </w:pPr>
            <w:r>
              <w:t>100%</w:t>
            </w:r>
          </w:p>
        </w:tc>
      </w:tr>
      <w:tr w14:paraId="284F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A61059"/>
        </w:tc>
        <w:tc>
          <w:tcPr>
            <w:tcW w:w="1276" w:type="dxa"/>
            <w:vAlign w:val="center"/>
          </w:tcPr>
          <w:p w14:paraId="0CEE4D07">
            <w:pPr>
              <w:pStyle w:val="13"/>
            </w:pPr>
            <w:r>
              <w:t>时效指标</w:t>
            </w:r>
          </w:p>
        </w:tc>
        <w:tc>
          <w:tcPr>
            <w:tcW w:w="1332" w:type="dxa"/>
            <w:vAlign w:val="center"/>
          </w:tcPr>
          <w:p w14:paraId="6C4350C1">
            <w:pPr>
              <w:pStyle w:val="13"/>
            </w:pPr>
            <w:r>
              <w:t>上报处置突发公共卫生事件、聚集性事件时间</w:t>
            </w:r>
          </w:p>
        </w:tc>
        <w:tc>
          <w:tcPr>
            <w:tcW w:w="3430" w:type="dxa"/>
            <w:vAlign w:val="center"/>
          </w:tcPr>
          <w:p w14:paraId="3ABA3984">
            <w:pPr>
              <w:pStyle w:val="13"/>
            </w:pPr>
            <w:r>
              <w:t>上报处置突发公共卫生事件、聚集性事件时间</w:t>
            </w:r>
          </w:p>
        </w:tc>
        <w:tc>
          <w:tcPr>
            <w:tcW w:w="2551" w:type="dxa"/>
            <w:vAlign w:val="center"/>
          </w:tcPr>
          <w:p w14:paraId="454D7E42">
            <w:pPr>
              <w:pStyle w:val="13"/>
            </w:pPr>
            <w:r>
              <w:t>事件核实确认后1小时内上报</w:t>
            </w:r>
          </w:p>
        </w:tc>
      </w:tr>
      <w:tr w14:paraId="5FDEE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FF70B"/>
        </w:tc>
        <w:tc>
          <w:tcPr>
            <w:tcW w:w="1276" w:type="dxa"/>
            <w:vAlign w:val="center"/>
          </w:tcPr>
          <w:p w14:paraId="55AA9CB5">
            <w:pPr>
              <w:pStyle w:val="13"/>
            </w:pPr>
            <w:r>
              <w:t>成本指标</w:t>
            </w:r>
          </w:p>
        </w:tc>
        <w:tc>
          <w:tcPr>
            <w:tcW w:w="1332" w:type="dxa"/>
            <w:vAlign w:val="center"/>
          </w:tcPr>
          <w:p w14:paraId="7B0B2FAC">
            <w:pPr>
              <w:pStyle w:val="13"/>
            </w:pPr>
            <w:r>
              <w:t>应急物资储备，开展科普宣传等费用</w:t>
            </w:r>
          </w:p>
          <w:p w14:paraId="6020276B">
            <w:pPr>
              <w:pStyle w:val="13"/>
            </w:pPr>
          </w:p>
        </w:tc>
        <w:tc>
          <w:tcPr>
            <w:tcW w:w="3430" w:type="dxa"/>
            <w:vAlign w:val="center"/>
          </w:tcPr>
          <w:p w14:paraId="1EE21854">
            <w:pPr>
              <w:pStyle w:val="13"/>
            </w:pPr>
            <w:r>
              <w:t>应急物资储备，开展科普宣传等费用</w:t>
            </w:r>
          </w:p>
          <w:p w14:paraId="4EDB37A3">
            <w:pPr>
              <w:pStyle w:val="13"/>
            </w:pPr>
          </w:p>
        </w:tc>
        <w:tc>
          <w:tcPr>
            <w:tcW w:w="2551" w:type="dxa"/>
            <w:vAlign w:val="center"/>
          </w:tcPr>
          <w:p w14:paraId="250B6AA9">
            <w:pPr>
              <w:pStyle w:val="13"/>
            </w:pPr>
            <w:r>
              <w:t>≤10万元</w:t>
            </w:r>
          </w:p>
        </w:tc>
      </w:tr>
      <w:tr w14:paraId="720A7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22130C">
            <w:pPr>
              <w:pStyle w:val="15"/>
            </w:pPr>
            <w:r>
              <w:t>效益指标</w:t>
            </w:r>
          </w:p>
        </w:tc>
        <w:tc>
          <w:tcPr>
            <w:tcW w:w="1276" w:type="dxa"/>
            <w:vAlign w:val="center"/>
          </w:tcPr>
          <w:p w14:paraId="7E6613D9">
            <w:pPr>
              <w:pStyle w:val="13"/>
            </w:pPr>
            <w:r>
              <w:t>社会效益指标</w:t>
            </w:r>
          </w:p>
        </w:tc>
        <w:tc>
          <w:tcPr>
            <w:tcW w:w="1332" w:type="dxa"/>
            <w:vAlign w:val="center"/>
          </w:tcPr>
          <w:p w14:paraId="5EDEF468">
            <w:pPr>
              <w:pStyle w:val="13"/>
            </w:pPr>
            <w:r>
              <w:t>提升突发公共卫生事件应急处置能力，降低疫情扩散风险、提升公众应急知晓率</w:t>
            </w:r>
          </w:p>
        </w:tc>
        <w:tc>
          <w:tcPr>
            <w:tcW w:w="3430" w:type="dxa"/>
            <w:vAlign w:val="center"/>
          </w:tcPr>
          <w:p w14:paraId="2449A475">
            <w:pPr>
              <w:pStyle w:val="13"/>
            </w:pPr>
            <w:r>
              <w:t>提升突发公共卫生事件应急处置能力，降低疫情扩散风险、提升公众应急知晓率</w:t>
            </w:r>
          </w:p>
        </w:tc>
        <w:tc>
          <w:tcPr>
            <w:tcW w:w="2551" w:type="dxa"/>
            <w:vAlign w:val="center"/>
          </w:tcPr>
          <w:p w14:paraId="3806FDC7">
            <w:pPr>
              <w:pStyle w:val="13"/>
            </w:pPr>
            <w:r>
              <w:t>持续有效</w:t>
            </w:r>
          </w:p>
        </w:tc>
      </w:tr>
      <w:tr w14:paraId="53EAD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343E6E">
            <w:pPr>
              <w:pStyle w:val="15"/>
            </w:pPr>
            <w:r>
              <w:t>满意度指标</w:t>
            </w:r>
          </w:p>
        </w:tc>
        <w:tc>
          <w:tcPr>
            <w:tcW w:w="1276" w:type="dxa"/>
            <w:vAlign w:val="center"/>
          </w:tcPr>
          <w:p w14:paraId="78DABDE9">
            <w:pPr>
              <w:pStyle w:val="13"/>
            </w:pPr>
            <w:r>
              <w:t>服务对象满意度指标</w:t>
            </w:r>
          </w:p>
        </w:tc>
        <w:tc>
          <w:tcPr>
            <w:tcW w:w="1332" w:type="dxa"/>
            <w:vAlign w:val="center"/>
          </w:tcPr>
          <w:p w14:paraId="37105ECB">
            <w:pPr>
              <w:pStyle w:val="13"/>
            </w:pPr>
            <w:r>
              <w:t>服务患者满意度</w:t>
            </w:r>
          </w:p>
          <w:p w14:paraId="3B72F0B2">
            <w:pPr>
              <w:pStyle w:val="13"/>
            </w:pPr>
          </w:p>
        </w:tc>
        <w:tc>
          <w:tcPr>
            <w:tcW w:w="3430" w:type="dxa"/>
            <w:vAlign w:val="center"/>
          </w:tcPr>
          <w:p w14:paraId="2CE5E198">
            <w:pPr>
              <w:pStyle w:val="13"/>
            </w:pPr>
            <w:r>
              <w:t>服务患者满意度</w:t>
            </w:r>
          </w:p>
          <w:p w14:paraId="72F22F10">
            <w:pPr>
              <w:pStyle w:val="13"/>
            </w:pPr>
          </w:p>
        </w:tc>
        <w:tc>
          <w:tcPr>
            <w:tcW w:w="2551" w:type="dxa"/>
            <w:vAlign w:val="center"/>
          </w:tcPr>
          <w:p w14:paraId="4B32FF9E">
            <w:pPr>
              <w:pStyle w:val="13"/>
            </w:pPr>
            <w:r>
              <w:t>≥90%</w:t>
            </w:r>
          </w:p>
        </w:tc>
      </w:tr>
    </w:tbl>
    <w:p w14:paraId="3F3EBCFF">
      <w:pPr>
        <w:sectPr>
          <w:pgSz w:w="11900" w:h="16840"/>
          <w:pgMar w:top="1984" w:right="1304" w:bottom="1134" w:left="1304" w:header="720" w:footer="720" w:gutter="0"/>
          <w:cols w:space="720" w:num="1"/>
        </w:sectPr>
      </w:pPr>
    </w:p>
    <w:p w14:paraId="4A10F1FA">
      <w:pPr>
        <w:spacing w:before="0" w:after="0" w:line="240" w:lineRule="auto"/>
        <w:ind w:firstLine="0"/>
        <w:jc w:val="center"/>
        <w:outlineLvl w:val="9"/>
      </w:pPr>
      <w:r>
        <w:rPr>
          <w:rFonts w:ascii="方正仿宋_GBK" w:hAnsi="方正仿宋_GBK" w:eastAsia="方正仿宋_GBK" w:cs="方正仿宋_GBK"/>
          <w:sz w:val="28"/>
        </w:rPr>
        <w:t xml:space="preserve"> </w:t>
      </w:r>
    </w:p>
    <w:p w14:paraId="1CB5A001">
      <w:pPr>
        <w:spacing w:before="0" w:after="0"/>
        <w:ind w:firstLine="560"/>
        <w:jc w:val="left"/>
        <w:outlineLvl w:val="3"/>
      </w:pPr>
      <w:bookmarkStart w:id="58" w:name="_Toc_4_4_0000000059"/>
      <w:r>
        <w:rPr>
          <w:rFonts w:ascii="方正仿宋_GBK" w:hAnsi="方正仿宋_GBK" w:eastAsia="方正仿宋_GBK" w:cs="方正仿宋_GBK"/>
          <w:sz w:val="28"/>
        </w:rPr>
        <w:t>55.传染病监测预警与应急指挥能力提升-传染病四大症候群监测（津财社指[2025]36号）-2025年中央绩效目标表</w:t>
      </w:r>
      <w:bookmarkEnd w:id="5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C7C9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FE70610">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19A50190">
            <w:pPr>
              <w:pStyle w:val="11"/>
            </w:pPr>
            <w:r>
              <w:t>单位：元</w:t>
            </w:r>
          </w:p>
        </w:tc>
      </w:tr>
      <w:tr w14:paraId="4814D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36865">
            <w:pPr>
              <w:pStyle w:val="14"/>
            </w:pPr>
            <w:r>
              <w:t>项目名称</w:t>
            </w:r>
          </w:p>
        </w:tc>
        <w:tc>
          <w:tcPr>
            <w:tcW w:w="8589" w:type="dxa"/>
            <w:gridSpan w:val="6"/>
            <w:vAlign w:val="center"/>
          </w:tcPr>
          <w:p w14:paraId="6DBD2A13">
            <w:pPr>
              <w:pStyle w:val="13"/>
            </w:pPr>
            <w:r>
              <w:t>传染病监测预警与应急指挥能力提升-传染病四大症候群监测（津财社指[2025]36号）-2025年中央</w:t>
            </w:r>
          </w:p>
        </w:tc>
      </w:tr>
      <w:tr w14:paraId="017F01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5A9E3">
            <w:pPr>
              <w:pStyle w:val="14"/>
            </w:pPr>
            <w:r>
              <w:t>预算规模及资金用途</w:t>
            </w:r>
          </w:p>
        </w:tc>
        <w:tc>
          <w:tcPr>
            <w:tcW w:w="1276" w:type="dxa"/>
            <w:vAlign w:val="center"/>
          </w:tcPr>
          <w:p w14:paraId="76965490">
            <w:pPr>
              <w:pStyle w:val="14"/>
            </w:pPr>
            <w:r>
              <w:t>预算数</w:t>
            </w:r>
          </w:p>
        </w:tc>
        <w:tc>
          <w:tcPr>
            <w:tcW w:w="1332" w:type="dxa"/>
            <w:vAlign w:val="center"/>
          </w:tcPr>
          <w:p w14:paraId="7AD44CA4">
            <w:pPr>
              <w:pStyle w:val="13"/>
            </w:pPr>
            <w:r>
              <w:t>4198800.00</w:t>
            </w:r>
          </w:p>
        </w:tc>
        <w:tc>
          <w:tcPr>
            <w:tcW w:w="1587" w:type="dxa"/>
            <w:vAlign w:val="center"/>
          </w:tcPr>
          <w:p w14:paraId="4E8494CA">
            <w:pPr>
              <w:pStyle w:val="14"/>
            </w:pPr>
            <w:r>
              <w:t>其中：财政    资金</w:t>
            </w:r>
          </w:p>
        </w:tc>
        <w:tc>
          <w:tcPr>
            <w:tcW w:w="1843" w:type="dxa"/>
            <w:vAlign w:val="center"/>
          </w:tcPr>
          <w:p w14:paraId="2713A0F6">
            <w:pPr>
              <w:pStyle w:val="13"/>
            </w:pPr>
            <w:r>
              <w:t>4198800.00</w:t>
            </w:r>
          </w:p>
        </w:tc>
        <w:tc>
          <w:tcPr>
            <w:tcW w:w="1276" w:type="dxa"/>
            <w:vAlign w:val="center"/>
          </w:tcPr>
          <w:p w14:paraId="6149E960">
            <w:pPr>
              <w:pStyle w:val="14"/>
            </w:pPr>
            <w:r>
              <w:t>其他资金</w:t>
            </w:r>
          </w:p>
        </w:tc>
        <w:tc>
          <w:tcPr>
            <w:tcW w:w="1276" w:type="dxa"/>
            <w:vAlign w:val="center"/>
          </w:tcPr>
          <w:p w14:paraId="53CC3AAF">
            <w:pPr>
              <w:pStyle w:val="13"/>
            </w:pPr>
            <w:r>
              <w:t xml:space="preserve"> </w:t>
            </w:r>
          </w:p>
        </w:tc>
      </w:tr>
      <w:tr w14:paraId="6FEA81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447AB4"/>
        </w:tc>
        <w:tc>
          <w:tcPr>
            <w:tcW w:w="8589" w:type="dxa"/>
            <w:gridSpan w:val="6"/>
            <w:vAlign w:val="center"/>
          </w:tcPr>
          <w:p w14:paraId="08A98755">
            <w:pPr>
              <w:pStyle w:val="13"/>
            </w:pPr>
            <w:r>
              <w:t>购置试剂耗材、专用设备等</w:t>
            </w:r>
          </w:p>
        </w:tc>
      </w:tr>
      <w:tr w14:paraId="6EEC4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3274B">
            <w:pPr>
              <w:pStyle w:val="14"/>
            </w:pPr>
            <w:r>
              <w:t>绩效目标</w:t>
            </w:r>
          </w:p>
        </w:tc>
        <w:tc>
          <w:tcPr>
            <w:tcW w:w="8589" w:type="dxa"/>
            <w:gridSpan w:val="6"/>
            <w:vAlign w:val="center"/>
          </w:tcPr>
          <w:p w14:paraId="21853A9A">
            <w:pPr>
              <w:pStyle w:val="13"/>
            </w:pPr>
            <w:r>
              <w:t>1.通过完成对腹泻、脑炎脑膜炎、发热伴出疹、发热伴出血等症候群监测样本检测工作，持续提升实验室四大症候群检测能力，为疫情精准防控提供技术支撑</w:t>
            </w:r>
          </w:p>
          <w:p w14:paraId="4ABB760A">
            <w:pPr>
              <w:pStyle w:val="13"/>
            </w:pPr>
            <w:r>
              <w:t>2.通过完成发热伴出诊及出血监测工作，提升传染病哨点监测敏感性</w:t>
            </w:r>
            <w:r>
              <w:tab/>
            </w:r>
            <w:r>
              <w:tab/>
            </w:r>
            <w:r>
              <w:tab/>
            </w:r>
            <w:r>
              <w:tab/>
            </w:r>
          </w:p>
          <w:p w14:paraId="68434226">
            <w:pPr>
              <w:pStyle w:val="13"/>
            </w:pPr>
          </w:p>
        </w:tc>
      </w:tr>
    </w:tbl>
    <w:p w14:paraId="2997C54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58C2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C19F53">
            <w:pPr>
              <w:pStyle w:val="14"/>
            </w:pPr>
            <w:r>
              <w:t>一级指标</w:t>
            </w:r>
          </w:p>
        </w:tc>
        <w:tc>
          <w:tcPr>
            <w:tcW w:w="1276" w:type="dxa"/>
            <w:vAlign w:val="center"/>
          </w:tcPr>
          <w:p w14:paraId="34BC52A0">
            <w:pPr>
              <w:pStyle w:val="14"/>
            </w:pPr>
            <w:r>
              <w:t>二级指标</w:t>
            </w:r>
          </w:p>
        </w:tc>
        <w:tc>
          <w:tcPr>
            <w:tcW w:w="1332" w:type="dxa"/>
            <w:vAlign w:val="center"/>
          </w:tcPr>
          <w:p w14:paraId="4C230A44">
            <w:pPr>
              <w:pStyle w:val="14"/>
            </w:pPr>
            <w:r>
              <w:t>三级指标</w:t>
            </w:r>
          </w:p>
        </w:tc>
        <w:tc>
          <w:tcPr>
            <w:tcW w:w="3430" w:type="dxa"/>
            <w:vAlign w:val="center"/>
          </w:tcPr>
          <w:p w14:paraId="3708FA22">
            <w:pPr>
              <w:pStyle w:val="14"/>
            </w:pPr>
            <w:r>
              <w:t>绩效指标描述</w:t>
            </w:r>
          </w:p>
        </w:tc>
        <w:tc>
          <w:tcPr>
            <w:tcW w:w="2551" w:type="dxa"/>
            <w:vAlign w:val="center"/>
          </w:tcPr>
          <w:p w14:paraId="61E71A0A">
            <w:pPr>
              <w:pStyle w:val="14"/>
            </w:pPr>
            <w:r>
              <w:t>指标值</w:t>
            </w:r>
          </w:p>
        </w:tc>
      </w:tr>
      <w:tr w14:paraId="6B4EC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2C315">
            <w:pPr>
              <w:pStyle w:val="15"/>
            </w:pPr>
            <w:r>
              <w:t>产出指标</w:t>
            </w:r>
          </w:p>
        </w:tc>
        <w:tc>
          <w:tcPr>
            <w:tcW w:w="1276" w:type="dxa"/>
            <w:vAlign w:val="center"/>
          </w:tcPr>
          <w:p w14:paraId="14C47AAC">
            <w:pPr>
              <w:pStyle w:val="13"/>
            </w:pPr>
            <w:r>
              <w:t>数量指标</w:t>
            </w:r>
          </w:p>
        </w:tc>
        <w:tc>
          <w:tcPr>
            <w:tcW w:w="1332" w:type="dxa"/>
            <w:vAlign w:val="center"/>
          </w:tcPr>
          <w:p w14:paraId="477FE6A5">
            <w:pPr>
              <w:pStyle w:val="13"/>
            </w:pPr>
            <w:r>
              <w:t>四大临床症候群样本检测份数</w:t>
            </w:r>
          </w:p>
        </w:tc>
        <w:tc>
          <w:tcPr>
            <w:tcW w:w="3430" w:type="dxa"/>
            <w:vAlign w:val="center"/>
          </w:tcPr>
          <w:p w14:paraId="48BA9012">
            <w:pPr>
              <w:pStyle w:val="13"/>
            </w:pPr>
            <w:r>
              <w:t>四大临床症候群样本检测份数</w:t>
            </w:r>
          </w:p>
        </w:tc>
        <w:tc>
          <w:tcPr>
            <w:tcW w:w="2551" w:type="dxa"/>
            <w:vAlign w:val="center"/>
          </w:tcPr>
          <w:p w14:paraId="1B37A739">
            <w:pPr>
              <w:pStyle w:val="13"/>
            </w:pPr>
            <w:r>
              <w:t>≥1000份</w:t>
            </w:r>
          </w:p>
        </w:tc>
      </w:tr>
      <w:tr w14:paraId="20613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20CB5"/>
        </w:tc>
        <w:tc>
          <w:tcPr>
            <w:tcW w:w="1276" w:type="dxa"/>
            <w:vAlign w:val="center"/>
          </w:tcPr>
          <w:p w14:paraId="64AFABCA">
            <w:pPr>
              <w:pStyle w:val="13"/>
            </w:pPr>
            <w:r>
              <w:t>数量指标</w:t>
            </w:r>
          </w:p>
        </w:tc>
        <w:tc>
          <w:tcPr>
            <w:tcW w:w="1332" w:type="dxa"/>
            <w:vAlign w:val="center"/>
          </w:tcPr>
          <w:p w14:paraId="550121E2">
            <w:pPr>
              <w:pStyle w:val="13"/>
            </w:pPr>
            <w:r>
              <w:t>发热伴出疹症状监测份数</w:t>
            </w:r>
          </w:p>
        </w:tc>
        <w:tc>
          <w:tcPr>
            <w:tcW w:w="3430" w:type="dxa"/>
            <w:vAlign w:val="center"/>
          </w:tcPr>
          <w:p w14:paraId="1E200BB1">
            <w:pPr>
              <w:pStyle w:val="13"/>
            </w:pPr>
            <w:r>
              <w:t>发热伴出疹症状监测份数</w:t>
            </w:r>
          </w:p>
        </w:tc>
        <w:tc>
          <w:tcPr>
            <w:tcW w:w="2551" w:type="dxa"/>
            <w:vAlign w:val="center"/>
          </w:tcPr>
          <w:p w14:paraId="04FC64CA">
            <w:pPr>
              <w:pStyle w:val="13"/>
            </w:pPr>
            <w:r>
              <w:t>≥80份</w:t>
            </w:r>
          </w:p>
        </w:tc>
      </w:tr>
      <w:tr w14:paraId="6559A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97FE7"/>
        </w:tc>
        <w:tc>
          <w:tcPr>
            <w:tcW w:w="1276" w:type="dxa"/>
            <w:vAlign w:val="center"/>
          </w:tcPr>
          <w:p w14:paraId="21ACCB43">
            <w:pPr>
              <w:pStyle w:val="13"/>
            </w:pPr>
            <w:r>
              <w:t>数量指标</w:t>
            </w:r>
          </w:p>
        </w:tc>
        <w:tc>
          <w:tcPr>
            <w:tcW w:w="1332" w:type="dxa"/>
            <w:vAlign w:val="center"/>
          </w:tcPr>
          <w:p w14:paraId="0DD593EF">
            <w:pPr>
              <w:pStyle w:val="13"/>
            </w:pPr>
            <w:r>
              <w:t>发热伴出血症状监测份数</w:t>
            </w:r>
          </w:p>
        </w:tc>
        <w:tc>
          <w:tcPr>
            <w:tcW w:w="3430" w:type="dxa"/>
            <w:vAlign w:val="center"/>
          </w:tcPr>
          <w:p w14:paraId="68A8EA38">
            <w:pPr>
              <w:pStyle w:val="13"/>
            </w:pPr>
            <w:r>
              <w:t>发热伴出血症状监测份数</w:t>
            </w:r>
          </w:p>
        </w:tc>
        <w:tc>
          <w:tcPr>
            <w:tcW w:w="2551" w:type="dxa"/>
            <w:vAlign w:val="center"/>
          </w:tcPr>
          <w:p w14:paraId="0CA2F37C">
            <w:pPr>
              <w:pStyle w:val="13"/>
            </w:pPr>
            <w:r>
              <w:t>≥50份</w:t>
            </w:r>
          </w:p>
        </w:tc>
      </w:tr>
      <w:tr w14:paraId="69953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3BE8"/>
        </w:tc>
        <w:tc>
          <w:tcPr>
            <w:tcW w:w="1276" w:type="dxa"/>
            <w:vAlign w:val="center"/>
          </w:tcPr>
          <w:p w14:paraId="4772DC0D">
            <w:pPr>
              <w:pStyle w:val="13"/>
            </w:pPr>
            <w:r>
              <w:t>数量指标</w:t>
            </w:r>
          </w:p>
        </w:tc>
        <w:tc>
          <w:tcPr>
            <w:tcW w:w="1332" w:type="dxa"/>
            <w:vAlign w:val="center"/>
          </w:tcPr>
          <w:p w14:paraId="0E8CC010">
            <w:pPr>
              <w:pStyle w:val="13"/>
            </w:pPr>
            <w:r>
              <w:t>腹泻症候群监测份数</w:t>
            </w:r>
          </w:p>
        </w:tc>
        <w:tc>
          <w:tcPr>
            <w:tcW w:w="3430" w:type="dxa"/>
            <w:vAlign w:val="center"/>
          </w:tcPr>
          <w:p w14:paraId="3CDB4DDF">
            <w:pPr>
              <w:pStyle w:val="13"/>
            </w:pPr>
            <w:r>
              <w:t>腹泻症候群监测份数</w:t>
            </w:r>
          </w:p>
        </w:tc>
        <w:tc>
          <w:tcPr>
            <w:tcW w:w="2551" w:type="dxa"/>
            <w:vAlign w:val="center"/>
          </w:tcPr>
          <w:p w14:paraId="0424A09B">
            <w:pPr>
              <w:pStyle w:val="13"/>
            </w:pPr>
            <w:r>
              <w:t>≥764份</w:t>
            </w:r>
          </w:p>
        </w:tc>
      </w:tr>
      <w:tr w14:paraId="6645F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CE3A"/>
        </w:tc>
        <w:tc>
          <w:tcPr>
            <w:tcW w:w="1276" w:type="dxa"/>
            <w:vAlign w:val="center"/>
          </w:tcPr>
          <w:p w14:paraId="4BF484D4">
            <w:pPr>
              <w:pStyle w:val="13"/>
            </w:pPr>
            <w:r>
              <w:t>质量指标</w:t>
            </w:r>
          </w:p>
        </w:tc>
        <w:tc>
          <w:tcPr>
            <w:tcW w:w="1332" w:type="dxa"/>
            <w:vAlign w:val="center"/>
          </w:tcPr>
          <w:p w14:paraId="73A28990">
            <w:pPr>
              <w:pStyle w:val="13"/>
            </w:pPr>
            <w:r>
              <w:t>样本检测结果完整率</w:t>
            </w:r>
          </w:p>
        </w:tc>
        <w:tc>
          <w:tcPr>
            <w:tcW w:w="3430" w:type="dxa"/>
            <w:vAlign w:val="center"/>
          </w:tcPr>
          <w:p w14:paraId="452BFD06">
            <w:pPr>
              <w:pStyle w:val="13"/>
            </w:pPr>
            <w:r>
              <w:t>样本检测结果完整率</w:t>
            </w:r>
          </w:p>
        </w:tc>
        <w:tc>
          <w:tcPr>
            <w:tcW w:w="2551" w:type="dxa"/>
            <w:vAlign w:val="center"/>
          </w:tcPr>
          <w:p w14:paraId="04228254">
            <w:pPr>
              <w:pStyle w:val="13"/>
            </w:pPr>
            <w:r>
              <w:t>100%</w:t>
            </w:r>
          </w:p>
        </w:tc>
      </w:tr>
      <w:tr w14:paraId="395A9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0C1DFF"/>
        </w:tc>
        <w:tc>
          <w:tcPr>
            <w:tcW w:w="1276" w:type="dxa"/>
            <w:vAlign w:val="center"/>
          </w:tcPr>
          <w:p w14:paraId="164BF71B">
            <w:pPr>
              <w:pStyle w:val="13"/>
            </w:pPr>
            <w:r>
              <w:t>质量指标</w:t>
            </w:r>
          </w:p>
        </w:tc>
        <w:tc>
          <w:tcPr>
            <w:tcW w:w="1332" w:type="dxa"/>
            <w:vAlign w:val="center"/>
          </w:tcPr>
          <w:p w14:paraId="746B1975">
            <w:pPr>
              <w:pStyle w:val="13"/>
            </w:pPr>
            <w:r>
              <w:t>样本检测结果准确率</w:t>
            </w:r>
          </w:p>
        </w:tc>
        <w:tc>
          <w:tcPr>
            <w:tcW w:w="3430" w:type="dxa"/>
            <w:vAlign w:val="center"/>
          </w:tcPr>
          <w:p w14:paraId="724C5787">
            <w:pPr>
              <w:pStyle w:val="13"/>
            </w:pPr>
            <w:r>
              <w:t>样本检测结果准确率</w:t>
            </w:r>
          </w:p>
        </w:tc>
        <w:tc>
          <w:tcPr>
            <w:tcW w:w="2551" w:type="dxa"/>
            <w:vAlign w:val="center"/>
          </w:tcPr>
          <w:p w14:paraId="42300A6E">
            <w:pPr>
              <w:pStyle w:val="13"/>
            </w:pPr>
            <w:r>
              <w:t>100%</w:t>
            </w:r>
          </w:p>
        </w:tc>
      </w:tr>
      <w:tr w14:paraId="4E893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411E45"/>
        </w:tc>
        <w:tc>
          <w:tcPr>
            <w:tcW w:w="1276" w:type="dxa"/>
            <w:vAlign w:val="center"/>
          </w:tcPr>
          <w:p w14:paraId="0A01EAFF">
            <w:pPr>
              <w:pStyle w:val="13"/>
            </w:pPr>
            <w:r>
              <w:t>质量指标</w:t>
            </w:r>
          </w:p>
        </w:tc>
        <w:tc>
          <w:tcPr>
            <w:tcW w:w="1332" w:type="dxa"/>
            <w:vAlign w:val="center"/>
          </w:tcPr>
          <w:p w14:paraId="79613DDB">
            <w:pPr>
              <w:pStyle w:val="13"/>
            </w:pPr>
            <w:r>
              <w:t>标本采样合格率</w:t>
            </w:r>
          </w:p>
        </w:tc>
        <w:tc>
          <w:tcPr>
            <w:tcW w:w="3430" w:type="dxa"/>
            <w:vAlign w:val="center"/>
          </w:tcPr>
          <w:p w14:paraId="3B387A37">
            <w:pPr>
              <w:pStyle w:val="13"/>
            </w:pPr>
            <w:r>
              <w:t>标本采样合格率</w:t>
            </w:r>
          </w:p>
        </w:tc>
        <w:tc>
          <w:tcPr>
            <w:tcW w:w="2551" w:type="dxa"/>
            <w:vAlign w:val="center"/>
          </w:tcPr>
          <w:p w14:paraId="7102B856">
            <w:pPr>
              <w:pStyle w:val="13"/>
            </w:pPr>
            <w:r>
              <w:t>100%</w:t>
            </w:r>
          </w:p>
        </w:tc>
      </w:tr>
      <w:tr w14:paraId="5A761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0493F"/>
        </w:tc>
        <w:tc>
          <w:tcPr>
            <w:tcW w:w="1276" w:type="dxa"/>
            <w:vAlign w:val="center"/>
          </w:tcPr>
          <w:p w14:paraId="29593EE4">
            <w:pPr>
              <w:pStyle w:val="13"/>
            </w:pPr>
            <w:r>
              <w:t>质量指标</w:t>
            </w:r>
          </w:p>
        </w:tc>
        <w:tc>
          <w:tcPr>
            <w:tcW w:w="1332" w:type="dxa"/>
            <w:vAlign w:val="center"/>
          </w:tcPr>
          <w:p w14:paraId="297A0DA6">
            <w:pPr>
              <w:pStyle w:val="13"/>
            </w:pPr>
            <w:r>
              <w:t>个案信息流调率</w:t>
            </w:r>
          </w:p>
        </w:tc>
        <w:tc>
          <w:tcPr>
            <w:tcW w:w="3430" w:type="dxa"/>
            <w:vAlign w:val="center"/>
          </w:tcPr>
          <w:p w14:paraId="42A0F7F5">
            <w:pPr>
              <w:pStyle w:val="13"/>
            </w:pPr>
            <w:r>
              <w:t>个案信息流调率</w:t>
            </w:r>
          </w:p>
        </w:tc>
        <w:tc>
          <w:tcPr>
            <w:tcW w:w="2551" w:type="dxa"/>
            <w:vAlign w:val="center"/>
          </w:tcPr>
          <w:p w14:paraId="5B1CBD0C">
            <w:pPr>
              <w:pStyle w:val="13"/>
            </w:pPr>
            <w:r>
              <w:t>100%</w:t>
            </w:r>
          </w:p>
        </w:tc>
      </w:tr>
      <w:tr w14:paraId="347A9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710C0"/>
        </w:tc>
        <w:tc>
          <w:tcPr>
            <w:tcW w:w="1276" w:type="dxa"/>
            <w:vAlign w:val="center"/>
          </w:tcPr>
          <w:p w14:paraId="3E8BD45D">
            <w:pPr>
              <w:pStyle w:val="13"/>
            </w:pPr>
            <w:r>
              <w:t>质量指标</w:t>
            </w:r>
          </w:p>
        </w:tc>
        <w:tc>
          <w:tcPr>
            <w:tcW w:w="1332" w:type="dxa"/>
            <w:vAlign w:val="center"/>
          </w:tcPr>
          <w:p w14:paraId="3E32C87B">
            <w:pPr>
              <w:pStyle w:val="13"/>
            </w:pPr>
            <w:r>
              <w:t>个案信息完整率</w:t>
            </w:r>
          </w:p>
        </w:tc>
        <w:tc>
          <w:tcPr>
            <w:tcW w:w="3430" w:type="dxa"/>
            <w:vAlign w:val="center"/>
          </w:tcPr>
          <w:p w14:paraId="12C221C1">
            <w:pPr>
              <w:pStyle w:val="13"/>
            </w:pPr>
            <w:r>
              <w:t>个案信息完整率</w:t>
            </w:r>
          </w:p>
        </w:tc>
        <w:tc>
          <w:tcPr>
            <w:tcW w:w="2551" w:type="dxa"/>
            <w:vAlign w:val="center"/>
          </w:tcPr>
          <w:p w14:paraId="5F1B2917">
            <w:pPr>
              <w:pStyle w:val="13"/>
            </w:pPr>
            <w:r>
              <w:t>100%</w:t>
            </w:r>
          </w:p>
        </w:tc>
      </w:tr>
      <w:tr w14:paraId="4884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A17D86"/>
        </w:tc>
        <w:tc>
          <w:tcPr>
            <w:tcW w:w="1276" w:type="dxa"/>
            <w:vAlign w:val="center"/>
          </w:tcPr>
          <w:p w14:paraId="458809E4">
            <w:pPr>
              <w:pStyle w:val="13"/>
            </w:pPr>
            <w:r>
              <w:t>质量指标</w:t>
            </w:r>
          </w:p>
        </w:tc>
        <w:tc>
          <w:tcPr>
            <w:tcW w:w="1332" w:type="dxa"/>
            <w:vAlign w:val="center"/>
          </w:tcPr>
          <w:p w14:paraId="7533DE83">
            <w:pPr>
              <w:pStyle w:val="13"/>
            </w:pPr>
            <w:r>
              <w:t>个案信息一致率</w:t>
            </w:r>
          </w:p>
        </w:tc>
        <w:tc>
          <w:tcPr>
            <w:tcW w:w="3430" w:type="dxa"/>
            <w:vAlign w:val="center"/>
          </w:tcPr>
          <w:p w14:paraId="51310DAD">
            <w:pPr>
              <w:pStyle w:val="13"/>
            </w:pPr>
            <w:r>
              <w:t>个案信息一致率</w:t>
            </w:r>
          </w:p>
        </w:tc>
        <w:tc>
          <w:tcPr>
            <w:tcW w:w="2551" w:type="dxa"/>
            <w:vAlign w:val="center"/>
          </w:tcPr>
          <w:p w14:paraId="63EC8541">
            <w:pPr>
              <w:pStyle w:val="13"/>
            </w:pPr>
            <w:r>
              <w:t>100%</w:t>
            </w:r>
          </w:p>
        </w:tc>
      </w:tr>
      <w:tr w14:paraId="2690B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1C575"/>
        </w:tc>
        <w:tc>
          <w:tcPr>
            <w:tcW w:w="1276" w:type="dxa"/>
            <w:vAlign w:val="center"/>
          </w:tcPr>
          <w:p w14:paraId="66EFFF7D">
            <w:pPr>
              <w:pStyle w:val="13"/>
            </w:pPr>
            <w:r>
              <w:t>质量指标</w:t>
            </w:r>
          </w:p>
        </w:tc>
        <w:tc>
          <w:tcPr>
            <w:tcW w:w="1332" w:type="dxa"/>
            <w:vAlign w:val="center"/>
          </w:tcPr>
          <w:p w14:paraId="1D4CD6A0">
            <w:pPr>
              <w:pStyle w:val="13"/>
            </w:pPr>
            <w:r>
              <w:t>个案信息逻辑合理率</w:t>
            </w:r>
          </w:p>
        </w:tc>
        <w:tc>
          <w:tcPr>
            <w:tcW w:w="3430" w:type="dxa"/>
            <w:vAlign w:val="center"/>
          </w:tcPr>
          <w:p w14:paraId="65D59760">
            <w:pPr>
              <w:pStyle w:val="13"/>
            </w:pPr>
            <w:r>
              <w:t>个案信息逻辑合理率</w:t>
            </w:r>
          </w:p>
        </w:tc>
        <w:tc>
          <w:tcPr>
            <w:tcW w:w="2551" w:type="dxa"/>
            <w:vAlign w:val="center"/>
          </w:tcPr>
          <w:p w14:paraId="759A92B3">
            <w:pPr>
              <w:pStyle w:val="13"/>
            </w:pPr>
            <w:r>
              <w:t>100%</w:t>
            </w:r>
          </w:p>
        </w:tc>
      </w:tr>
      <w:tr w14:paraId="17EB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42FC8"/>
        </w:tc>
        <w:tc>
          <w:tcPr>
            <w:tcW w:w="1276" w:type="dxa"/>
            <w:vAlign w:val="center"/>
          </w:tcPr>
          <w:p w14:paraId="45562F73">
            <w:pPr>
              <w:pStyle w:val="13"/>
            </w:pPr>
            <w:r>
              <w:t>时效指标</w:t>
            </w:r>
          </w:p>
        </w:tc>
        <w:tc>
          <w:tcPr>
            <w:tcW w:w="1332" w:type="dxa"/>
            <w:vAlign w:val="center"/>
          </w:tcPr>
          <w:p w14:paraId="2676567A">
            <w:pPr>
              <w:pStyle w:val="13"/>
            </w:pPr>
            <w:r>
              <w:t>发热伴出疹症状监测完成时间</w:t>
            </w:r>
          </w:p>
        </w:tc>
        <w:tc>
          <w:tcPr>
            <w:tcW w:w="3430" w:type="dxa"/>
            <w:vAlign w:val="center"/>
          </w:tcPr>
          <w:p w14:paraId="019E5E04">
            <w:pPr>
              <w:pStyle w:val="13"/>
            </w:pPr>
            <w:r>
              <w:t>发热伴出疹症状监测完成时间</w:t>
            </w:r>
          </w:p>
        </w:tc>
        <w:tc>
          <w:tcPr>
            <w:tcW w:w="2551" w:type="dxa"/>
            <w:vAlign w:val="center"/>
          </w:tcPr>
          <w:p w14:paraId="31114F8C">
            <w:pPr>
              <w:pStyle w:val="13"/>
            </w:pPr>
            <w:r>
              <w:t>2026.12.31之前</w:t>
            </w:r>
          </w:p>
        </w:tc>
      </w:tr>
      <w:tr w14:paraId="30E1D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6E129"/>
        </w:tc>
        <w:tc>
          <w:tcPr>
            <w:tcW w:w="1276" w:type="dxa"/>
            <w:vAlign w:val="center"/>
          </w:tcPr>
          <w:p w14:paraId="16941BF7">
            <w:pPr>
              <w:pStyle w:val="13"/>
            </w:pPr>
            <w:r>
              <w:t>时效指标</w:t>
            </w:r>
          </w:p>
        </w:tc>
        <w:tc>
          <w:tcPr>
            <w:tcW w:w="1332" w:type="dxa"/>
            <w:vAlign w:val="center"/>
          </w:tcPr>
          <w:p w14:paraId="54D6B61A">
            <w:pPr>
              <w:pStyle w:val="13"/>
            </w:pPr>
            <w:r>
              <w:t>发热伴出血症状监测完成时间</w:t>
            </w:r>
          </w:p>
        </w:tc>
        <w:tc>
          <w:tcPr>
            <w:tcW w:w="3430" w:type="dxa"/>
            <w:vAlign w:val="center"/>
          </w:tcPr>
          <w:p w14:paraId="5586AF1A">
            <w:pPr>
              <w:pStyle w:val="13"/>
            </w:pPr>
            <w:r>
              <w:t>发热伴出血症状监测完成时间</w:t>
            </w:r>
          </w:p>
        </w:tc>
        <w:tc>
          <w:tcPr>
            <w:tcW w:w="2551" w:type="dxa"/>
            <w:vAlign w:val="center"/>
          </w:tcPr>
          <w:p w14:paraId="08254C05">
            <w:pPr>
              <w:pStyle w:val="13"/>
            </w:pPr>
            <w:r>
              <w:t>2026.12.31之前</w:t>
            </w:r>
          </w:p>
        </w:tc>
      </w:tr>
      <w:tr w14:paraId="7960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B910A"/>
        </w:tc>
        <w:tc>
          <w:tcPr>
            <w:tcW w:w="1276" w:type="dxa"/>
            <w:vAlign w:val="center"/>
          </w:tcPr>
          <w:p w14:paraId="0B99077B">
            <w:pPr>
              <w:pStyle w:val="13"/>
            </w:pPr>
            <w:r>
              <w:t>时效指标</w:t>
            </w:r>
          </w:p>
        </w:tc>
        <w:tc>
          <w:tcPr>
            <w:tcW w:w="1332" w:type="dxa"/>
            <w:vAlign w:val="center"/>
          </w:tcPr>
          <w:p w14:paraId="549F9C96">
            <w:pPr>
              <w:pStyle w:val="13"/>
            </w:pPr>
            <w:r>
              <w:t>哨点医院腹泻症候群监测完成时间</w:t>
            </w:r>
          </w:p>
        </w:tc>
        <w:tc>
          <w:tcPr>
            <w:tcW w:w="3430" w:type="dxa"/>
            <w:vAlign w:val="center"/>
          </w:tcPr>
          <w:p w14:paraId="6862FB86">
            <w:pPr>
              <w:pStyle w:val="13"/>
            </w:pPr>
            <w:r>
              <w:t>哨点医院腹泻症候群监测完成时间</w:t>
            </w:r>
          </w:p>
        </w:tc>
        <w:tc>
          <w:tcPr>
            <w:tcW w:w="2551" w:type="dxa"/>
            <w:vAlign w:val="center"/>
          </w:tcPr>
          <w:p w14:paraId="7D9E0282">
            <w:pPr>
              <w:pStyle w:val="13"/>
            </w:pPr>
            <w:r>
              <w:t>2026.12.31之前</w:t>
            </w:r>
          </w:p>
        </w:tc>
      </w:tr>
      <w:tr w14:paraId="68D1E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B929A"/>
        </w:tc>
        <w:tc>
          <w:tcPr>
            <w:tcW w:w="1276" w:type="dxa"/>
            <w:vAlign w:val="center"/>
          </w:tcPr>
          <w:p w14:paraId="2DB49E79">
            <w:pPr>
              <w:pStyle w:val="13"/>
            </w:pPr>
            <w:r>
              <w:t>时效指标</w:t>
            </w:r>
          </w:p>
        </w:tc>
        <w:tc>
          <w:tcPr>
            <w:tcW w:w="1332" w:type="dxa"/>
            <w:vAlign w:val="center"/>
          </w:tcPr>
          <w:p w14:paraId="3F656068">
            <w:pPr>
              <w:pStyle w:val="13"/>
            </w:pPr>
            <w:r>
              <w:t>完成相关检测工作时间</w:t>
            </w:r>
          </w:p>
          <w:p w14:paraId="3FC371BB">
            <w:pPr>
              <w:pStyle w:val="13"/>
            </w:pPr>
          </w:p>
        </w:tc>
        <w:tc>
          <w:tcPr>
            <w:tcW w:w="3430" w:type="dxa"/>
            <w:vAlign w:val="center"/>
          </w:tcPr>
          <w:p w14:paraId="74449F10">
            <w:pPr>
              <w:pStyle w:val="13"/>
            </w:pPr>
            <w:r>
              <w:t>完成相关检测工作时间</w:t>
            </w:r>
          </w:p>
          <w:p w14:paraId="35032A0D">
            <w:pPr>
              <w:pStyle w:val="13"/>
            </w:pPr>
          </w:p>
        </w:tc>
        <w:tc>
          <w:tcPr>
            <w:tcW w:w="2551" w:type="dxa"/>
            <w:vAlign w:val="center"/>
          </w:tcPr>
          <w:p w14:paraId="0DCBDC68">
            <w:pPr>
              <w:pStyle w:val="13"/>
            </w:pPr>
            <w:r>
              <w:t>2026.12.31之前</w:t>
            </w:r>
          </w:p>
        </w:tc>
      </w:tr>
      <w:tr w14:paraId="65A8B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BFA28"/>
        </w:tc>
        <w:tc>
          <w:tcPr>
            <w:tcW w:w="1276" w:type="dxa"/>
            <w:vAlign w:val="center"/>
          </w:tcPr>
          <w:p w14:paraId="316A2453">
            <w:pPr>
              <w:pStyle w:val="13"/>
            </w:pPr>
            <w:r>
              <w:t>成本指标</w:t>
            </w:r>
          </w:p>
        </w:tc>
        <w:tc>
          <w:tcPr>
            <w:tcW w:w="1332" w:type="dxa"/>
            <w:vAlign w:val="center"/>
          </w:tcPr>
          <w:p w14:paraId="614A50AE">
            <w:pPr>
              <w:pStyle w:val="13"/>
            </w:pPr>
            <w:r>
              <w:t>微生物质谱仪等设备支出</w:t>
            </w:r>
          </w:p>
        </w:tc>
        <w:tc>
          <w:tcPr>
            <w:tcW w:w="3430" w:type="dxa"/>
            <w:vAlign w:val="center"/>
          </w:tcPr>
          <w:p w14:paraId="421EB91A">
            <w:pPr>
              <w:pStyle w:val="13"/>
            </w:pPr>
            <w:r>
              <w:t>微生物质谱仪等设备支出</w:t>
            </w:r>
          </w:p>
        </w:tc>
        <w:tc>
          <w:tcPr>
            <w:tcW w:w="2551" w:type="dxa"/>
            <w:vAlign w:val="center"/>
          </w:tcPr>
          <w:p w14:paraId="22151A5E">
            <w:pPr>
              <w:pStyle w:val="13"/>
            </w:pPr>
            <w:r>
              <w:t>≤250万元</w:t>
            </w:r>
          </w:p>
        </w:tc>
      </w:tr>
      <w:tr w14:paraId="57E40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8CF27"/>
        </w:tc>
        <w:tc>
          <w:tcPr>
            <w:tcW w:w="1276" w:type="dxa"/>
            <w:vAlign w:val="center"/>
          </w:tcPr>
          <w:p w14:paraId="58B9137E">
            <w:pPr>
              <w:pStyle w:val="13"/>
            </w:pPr>
            <w:r>
              <w:t>成本指标</w:t>
            </w:r>
          </w:p>
        </w:tc>
        <w:tc>
          <w:tcPr>
            <w:tcW w:w="1332" w:type="dxa"/>
            <w:vAlign w:val="center"/>
          </w:tcPr>
          <w:p w14:paraId="21432C38">
            <w:pPr>
              <w:pStyle w:val="13"/>
            </w:pPr>
            <w:r>
              <w:t>样本核酸检测、病原体培养等支出</w:t>
            </w:r>
          </w:p>
        </w:tc>
        <w:tc>
          <w:tcPr>
            <w:tcW w:w="3430" w:type="dxa"/>
            <w:vAlign w:val="center"/>
          </w:tcPr>
          <w:p w14:paraId="67C3FBAD">
            <w:pPr>
              <w:pStyle w:val="13"/>
            </w:pPr>
            <w:r>
              <w:t>样本核酸检测、病原体培养等支出</w:t>
            </w:r>
          </w:p>
        </w:tc>
        <w:tc>
          <w:tcPr>
            <w:tcW w:w="2551" w:type="dxa"/>
            <w:vAlign w:val="center"/>
          </w:tcPr>
          <w:p w14:paraId="1E47E571">
            <w:pPr>
              <w:pStyle w:val="13"/>
            </w:pPr>
            <w:r>
              <w:t>≤139.11万元</w:t>
            </w:r>
          </w:p>
        </w:tc>
      </w:tr>
      <w:tr w14:paraId="471E3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624D5"/>
        </w:tc>
        <w:tc>
          <w:tcPr>
            <w:tcW w:w="1276" w:type="dxa"/>
            <w:vAlign w:val="center"/>
          </w:tcPr>
          <w:p w14:paraId="46789FBC">
            <w:pPr>
              <w:pStyle w:val="13"/>
            </w:pPr>
            <w:r>
              <w:t>成本指标</w:t>
            </w:r>
          </w:p>
        </w:tc>
        <w:tc>
          <w:tcPr>
            <w:tcW w:w="1332" w:type="dxa"/>
            <w:vAlign w:val="center"/>
          </w:tcPr>
          <w:p w14:paraId="08B58B57">
            <w:pPr>
              <w:pStyle w:val="13"/>
            </w:pPr>
            <w:r>
              <w:t>发热伴出诊及出血监测支出</w:t>
            </w:r>
          </w:p>
        </w:tc>
        <w:tc>
          <w:tcPr>
            <w:tcW w:w="3430" w:type="dxa"/>
            <w:vAlign w:val="center"/>
          </w:tcPr>
          <w:p w14:paraId="5A9D3BB5">
            <w:pPr>
              <w:pStyle w:val="13"/>
            </w:pPr>
            <w:r>
              <w:t>发热伴出诊及出血监测支出</w:t>
            </w:r>
          </w:p>
        </w:tc>
        <w:tc>
          <w:tcPr>
            <w:tcW w:w="2551" w:type="dxa"/>
            <w:vAlign w:val="center"/>
          </w:tcPr>
          <w:p w14:paraId="7F480CC6">
            <w:pPr>
              <w:pStyle w:val="13"/>
            </w:pPr>
            <w:r>
              <w:t>≤30.77万元</w:t>
            </w:r>
          </w:p>
        </w:tc>
      </w:tr>
      <w:tr w14:paraId="52097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2BD810">
            <w:pPr>
              <w:pStyle w:val="15"/>
            </w:pPr>
            <w:r>
              <w:t>效益指标</w:t>
            </w:r>
          </w:p>
        </w:tc>
        <w:tc>
          <w:tcPr>
            <w:tcW w:w="1276" w:type="dxa"/>
            <w:vAlign w:val="center"/>
          </w:tcPr>
          <w:p w14:paraId="2321E725">
            <w:pPr>
              <w:pStyle w:val="13"/>
            </w:pPr>
            <w:r>
              <w:t>社会效益指标</w:t>
            </w:r>
          </w:p>
        </w:tc>
        <w:tc>
          <w:tcPr>
            <w:tcW w:w="1332" w:type="dxa"/>
            <w:vAlign w:val="center"/>
          </w:tcPr>
          <w:p w14:paraId="7CA9EEE3">
            <w:pPr>
              <w:pStyle w:val="13"/>
            </w:pPr>
            <w:r>
              <w:t>提高实验室传染病多病原检测能力</w:t>
            </w:r>
          </w:p>
        </w:tc>
        <w:tc>
          <w:tcPr>
            <w:tcW w:w="3430" w:type="dxa"/>
            <w:vAlign w:val="center"/>
          </w:tcPr>
          <w:p w14:paraId="7C471C50">
            <w:pPr>
              <w:pStyle w:val="13"/>
            </w:pPr>
            <w:r>
              <w:t>提高实验室传染病多病原检测能力</w:t>
            </w:r>
          </w:p>
        </w:tc>
        <w:tc>
          <w:tcPr>
            <w:tcW w:w="2551" w:type="dxa"/>
            <w:vAlign w:val="center"/>
          </w:tcPr>
          <w:p w14:paraId="3FB04EA4">
            <w:pPr>
              <w:pStyle w:val="13"/>
            </w:pPr>
            <w:r>
              <w:t>持续提高</w:t>
            </w:r>
          </w:p>
          <w:p w14:paraId="57C25748">
            <w:pPr>
              <w:pStyle w:val="13"/>
            </w:pPr>
          </w:p>
        </w:tc>
      </w:tr>
      <w:tr w14:paraId="22E7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CF7F66">
            <w:pPr>
              <w:pStyle w:val="15"/>
            </w:pPr>
            <w:r>
              <w:t>效益指标</w:t>
            </w:r>
          </w:p>
        </w:tc>
        <w:tc>
          <w:tcPr>
            <w:tcW w:w="1276" w:type="dxa"/>
            <w:vAlign w:val="center"/>
          </w:tcPr>
          <w:p w14:paraId="6EE29E93">
            <w:pPr>
              <w:pStyle w:val="13"/>
            </w:pPr>
            <w:r>
              <w:t>社会效益指标</w:t>
            </w:r>
          </w:p>
        </w:tc>
        <w:tc>
          <w:tcPr>
            <w:tcW w:w="1332" w:type="dxa"/>
            <w:vAlign w:val="center"/>
          </w:tcPr>
          <w:p w14:paraId="0E324748">
            <w:pPr>
              <w:pStyle w:val="13"/>
            </w:pPr>
            <w:r>
              <w:t>提升传染病疫情早发现、早报告、早处置能力</w:t>
            </w:r>
          </w:p>
          <w:p w14:paraId="2D5141B9">
            <w:pPr>
              <w:pStyle w:val="13"/>
            </w:pPr>
          </w:p>
        </w:tc>
        <w:tc>
          <w:tcPr>
            <w:tcW w:w="3430" w:type="dxa"/>
            <w:vAlign w:val="center"/>
          </w:tcPr>
          <w:p w14:paraId="141F7810">
            <w:pPr>
              <w:pStyle w:val="13"/>
            </w:pPr>
            <w:r>
              <w:t>提升传染病疫情早发现、早报告、早处置能力</w:t>
            </w:r>
          </w:p>
          <w:p w14:paraId="5BD3F2ED">
            <w:pPr>
              <w:pStyle w:val="13"/>
            </w:pPr>
          </w:p>
        </w:tc>
        <w:tc>
          <w:tcPr>
            <w:tcW w:w="2551" w:type="dxa"/>
            <w:vAlign w:val="center"/>
          </w:tcPr>
          <w:p w14:paraId="1486B853">
            <w:pPr>
              <w:pStyle w:val="13"/>
            </w:pPr>
            <w:r>
              <w:t>持续提升</w:t>
            </w:r>
          </w:p>
        </w:tc>
      </w:tr>
      <w:tr w14:paraId="22A5B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40E3A">
            <w:pPr>
              <w:pStyle w:val="15"/>
            </w:pPr>
            <w:r>
              <w:t>满意度指标</w:t>
            </w:r>
          </w:p>
        </w:tc>
        <w:tc>
          <w:tcPr>
            <w:tcW w:w="1276" w:type="dxa"/>
            <w:vAlign w:val="center"/>
          </w:tcPr>
          <w:p w14:paraId="2F4A492E">
            <w:pPr>
              <w:pStyle w:val="13"/>
            </w:pPr>
            <w:r>
              <w:t>服务对象满意度指标</w:t>
            </w:r>
          </w:p>
        </w:tc>
        <w:tc>
          <w:tcPr>
            <w:tcW w:w="1332" w:type="dxa"/>
            <w:vAlign w:val="center"/>
          </w:tcPr>
          <w:p w14:paraId="2483567B">
            <w:pPr>
              <w:pStyle w:val="13"/>
            </w:pPr>
            <w:r>
              <w:t>服务患者满意度</w:t>
            </w:r>
          </w:p>
          <w:p w14:paraId="5E1DC20B">
            <w:pPr>
              <w:pStyle w:val="13"/>
            </w:pPr>
          </w:p>
        </w:tc>
        <w:tc>
          <w:tcPr>
            <w:tcW w:w="3430" w:type="dxa"/>
            <w:vAlign w:val="center"/>
          </w:tcPr>
          <w:p w14:paraId="1D0BFFF1">
            <w:pPr>
              <w:pStyle w:val="13"/>
            </w:pPr>
            <w:r>
              <w:t>服务患者满意度</w:t>
            </w:r>
          </w:p>
          <w:p w14:paraId="05AA764A">
            <w:pPr>
              <w:pStyle w:val="13"/>
            </w:pPr>
          </w:p>
        </w:tc>
        <w:tc>
          <w:tcPr>
            <w:tcW w:w="2551" w:type="dxa"/>
            <w:vAlign w:val="center"/>
          </w:tcPr>
          <w:p w14:paraId="4B84034C">
            <w:pPr>
              <w:pStyle w:val="13"/>
            </w:pPr>
            <w:r>
              <w:t>≥95%</w:t>
            </w:r>
          </w:p>
        </w:tc>
      </w:tr>
    </w:tbl>
    <w:p w14:paraId="25009FEB">
      <w:pPr>
        <w:sectPr>
          <w:pgSz w:w="11900" w:h="16840"/>
          <w:pgMar w:top="1984" w:right="1304" w:bottom="1134" w:left="1304" w:header="720" w:footer="720" w:gutter="0"/>
          <w:cols w:space="720" w:num="1"/>
        </w:sectPr>
      </w:pPr>
    </w:p>
    <w:p w14:paraId="084556E4">
      <w:pPr>
        <w:spacing w:before="0" w:after="0" w:line="240" w:lineRule="auto"/>
        <w:ind w:firstLine="0"/>
        <w:jc w:val="center"/>
        <w:outlineLvl w:val="9"/>
      </w:pPr>
      <w:r>
        <w:rPr>
          <w:rFonts w:ascii="方正仿宋_GBK" w:hAnsi="方正仿宋_GBK" w:eastAsia="方正仿宋_GBK" w:cs="方正仿宋_GBK"/>
          <w:sz w:val="28"/>
        </w:rPr>
        <w:t xml:space="preserve"> </w:t>
      </w:r>
    </w:p>
    <w:p w14:paraId="068DBCF2">
      <w:pPr>
        <w:spacing w:before="0" w:after="0"/>
        <w:ind w:firstLine="560"/>
        <w:jc w:val="left"/>
        <w:outlineLvl w:val="3"/>
      </w:pPr>
      <w:bookmarkStart w:id="59" w:name="_Toc_4_4_0000000060"/>
      <w:r>
        <w:rPr>
          <w:rFonts w:ascii="方正仿宋_GBK" w:hAnsi="方正仿宋_GBK" w:eastAsia="方正仿宋_GBK" w:cs="方正仿宋_GBK"/>
          <w:sz w:val="28"/>
        </w:rPr>
        <w:t>56.传染病监测预警与应急指挥能力提升-登革热防控能力提升（津财社指[2025]36号）-2025年中央绩效目标表</w:t>
      </w:r>
      <w:bookmarkEnd w:id="5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EB8F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E560C4">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0830EFB0">
            <w:pPr>
              <w:pStyle w:val="11"/>
            </w:pPr>
            <w:r>
              <w:t>单位：元</w:t>
            </w:r>
          </w:p>
        </w:tc>
      </w:tr>
      <w:tr w14:paraId="44DEB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E67FEE">
            <w:pPr>
              <w:pStyle w:val="14"/>
            </w:pPr>
            <w:r>
              <w:t>项目名称</w:t>
            </w:r>
          </w:p>
        </w:tc>
        <w:tc>
          <w:tcPr>
            <w:tcW w:w="8589" w:type="dxa"/>
            <w:gridSpan w:val="6"/>
            <w:vAlign w:val="center"/>
          </w:tcPr>
          <w:p w14:paraId="1A506A6F">
            <w:pPr>
              <w:pStyle w:val="13"/>
            </w:pPr>
            <w:r>
              <w:t>传染病监测预警与应急指挥能力提升-登革热防控能力提升（津财社指[2025]36号）-2025年中央</w:t>
            </w:r>
          </w:p>
        </w:tc>
      </w:tr>
      <w:tr w14:paraId="33348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544B2">
            <w:pPr>
              <w:pStyle w:val="14"/>
            </w:pPr>
            <w:r>
              <w:t>预算规模及资金用途</w:t>
            </w:r>
          </w:p>
        </w:tc>
        <w:tc>
          <w:tcPr>
            <w:tcW w:w="1276" w:type="dxa"/>
            <w:vAlign w:val="center"/>
          </w:tcPr>
          <w:p w14:paraId="673A5B1C">
            <w:pPr>
              <w:pStyle w:val="14"/>
            </w:pPr>
            <w:r>
              <w:t>预算数</w:t>
            </w:r>
          </w:p>
        </w:tc>
        <w:tc>
          <w:tcPr>
            <w:tcW w:w="1332" w:type="dxa"/>
            <w:vAlign w:val="center"/>
          </w:tcPr>
          <w:p w14:paraId="2F97BE55">
            <w:pPr>
              <w:pStyle w:val="13"/>
            </w:pPr>
            <w:r>
              <w:t>123000.00</w:t>
            </w:r>
          </w:p>
        </w:tc>
        <w:tc>
          <w:tcPr>
            <w:tcW w:w="1587" w:type="dxa"/>
            <w:vAlign w:val="center"/>
          </w:tcPr>
          <w:p w14:paraId="32D73C4A">
            <w:pPr>
              <w:pStyle w:val="14"/>
            </w:pPr>
            <w:r>
              <w:t>其中：财政    资金</w:t>
            </w:r>
          </w:p>
        </w:tc>
        <w:tc>
          <w:tcPr>
            <w:tcW w:w="1843" w:type="dxa"/>
            <w:vAlign w:val="center"/>
          </w:tcPr>
          <w:p w14:paraId="0C6F9D8C">
            <w:pPr>
              <w:pStyle w:val="13"/>
            </w:pPr>
            <w:r>
              <w:t>123000.00</w:t>
            </w:r>
          </w:p>
        </w:tc>
        <w:tc>
          <w:tcPr>
            <w:tcW w:w="1276" w:type="dxa"/>
            <w:vAlign w:val="center"/>
          </w:tcPr>
          <w:p w14:paraId="1C280D74">
            <w:pPr>
              <w:pStyle w:val="14"/>
            </w:pPr>
            <w:r>
              <w:t>其他资金</w:t>
            </w:r>
          </w:p>
        </w:tc>
        <w:tc>
          <w:tcPr>
            <w:tcW w:w="1276" w:type="dxa"/>
            <w:vAlign w:val="center"/>
          </w:tcPr>
          <w:p w14:paraId="4F0FC86C">
            <w:pPr>
              <w:pStyle w:val="13"/>
            </w:pPr>
            <w:r>
              <w:t xml:space="preserve"> </w:t>
            </w:r>
          </w:p>
        </w:tc>
      </w:tr>
      <w:tr w14:paraId="175BF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DD3AC"/>
        </w:tc>
        <w:tc>
          <w:tcPr>
            <w:tcW w:w="8589" w:type="dxa"/>
            <w:gridSpan w:val="6"/>
            <w:vAlign w:val="center"/>
          </w:tcPr>
          <w:p w14:paraId="5E878F5A">
            <w:pPr>
              <w:pStyle w:val="13"/>
            </w:pPr>
            <w:r>
              <w:t>购置试剂耗材等</w:t>
            </w:r>
          </w:p>
        </w:tc>
      </w:tr>
      <w:tr w14:paraId="0E329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1DBEE">
            <w:pPr>
              <w:pStyle w:val="14"/>
            </w:pPr>
            <w:r>
              <w:t>绩效目标</w:t>
            </w:r>
          </w:p>
        </w:tc>
        <w:tc>
          <w:tcPr>
            <w:tcW w:w="8589" w:type="dxa"/>
            <w:gridSpan w:val="6"/>
            <w:vAlign w:val="center"/>
          </w:tcPr>
          <w:p w14:paraId="3AC020D4">
            <w:pPr>
              <w:pStyle w:val="13"/>
            </w:pPr>
            <w:r>
              <w:t>1.通过完成媒介伊蚊病原学监测工作，掌握登革热流行特征及疫情发展趋势，持续提升实验室登革热综合防控能力，为早期预警提供依据</w:t>
            </w:r>
          </w:p>
        </w:tc>
      </w:tr>
    </w:tbl>
    <w:p w14:paraId="05A58B6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EDFE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E0F4E">
            <w:pPr>
              <w:pStyle w:val="14"/>
            </w:pPr>
            <w:r>
              <w:t>一级指标</w:t>
            </w:r>
          </w:p>
        </w:tc>
        <w:tc>
          <w:tcPr>
            <w:tcW w:w="1276" w:type="dxa"/>
            <w:vAlign w:val="center"/>
          </w:tcPr>
          <w:p w14:paraId="5927BDB4">
            <w:pPr>
              <w:pStyle w:val="14"/>
            </w:pPr>
            <w:r>
              <w:t>二级指标</w:t>
            </w:r>
          </w:p>
        </w:tc>
        <w:tc>
          <w:tcPr>
            <w:tcW w:w="1332" w:type="dxa"/>
            <w:vAlign w:val="center"/>
          </w:tcPr>
          <w:p w14:paraId="562ED565">
            <w:pPr>
              <w:pStyle w:val="14"/>
            </w:pPr>
            <w:r>
              <w:t>三级指标</w:t>
            </w:r>
          </w:p>
        </w:tc>
        <w:tc>
          <w:tcPr>
            <w:tcW w:w="3430" w:type="dxa"/>
            <w:vAlign w:val="center"/>
          </w:tcPr>
          <w:p w14:paraId="5FBC2B44">
            <w:pPr>
              <w:pStyle w:val="14"/>
            </w:pPr>
            <w:r>
              <w:t>绩效指标描述</w:t>
            </w:r>
          </w:p>
        </w:tc>
        <w:tc>
          <w:tcPr>
            <w:tcW w:w="2551" w:type="dxa"/>
            <w:vAlign w:val="center"/>
          </w:tcPr>
          <w:p w14:paraId="791D134B">
            <w:pPr>
              <w:pStyle w:val="14"/>
            </w:pPr>
            <w:r>
              <w:t>指标值</w:t>
            </w:r>
          </w:p>
        </w:tc>
      </w:tr>
      <w:tr w14:paraId="65E8B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5936E">
            <w:pPr>
              <w:pStyle w:val="15"/>
            </w:pPr>
            <w:r>
              <w:t>产出指标</w:t>
            </w:r>
          </w:p>
        </w:tc>
        <w:tc>
          <w:tcPr>
            <w:tcW w:w="1276" w:type="dxa"/>
            <w:vAlign w:val="center"/>
          </w:tcPr>
          <w:p w14:paraId="14E66C9E">
            <w:pPr>
              <w:pStyle w:val="13"/>
            </w:pPr>
            <w:r>
              <w:t>数量指标</w:t>
            </w:r>
          </w:p>
        </w:tc>
        <w:tc>
          <w:tcPr>
            <w:tcW w:w="1332" w:type="dxa"/>
            <w:vAlign w:val="center"/>
          </w:tcPr>
          <w:p w14:paraId="3C0D761A">
            <w:pPr>
              <w:pStyle w:val="13"/>
            </w:pPr>
            <w:r>
              <w:t>媒介伊蚊携带登革热病毒样本检测量</w:t>
            </w:r>
          </w:p>
        </w:tc>
        <w:tc>
          <w:tcPr>
            <w:tcW w:w="3430" w:type="dxa"/>
            <w:vAlign w:val="center"/>
          </w:tcPr>
          <w:p w14:paraId="26D542EF">
            <w:pPr>
              <w:pStyle w:val="13"/>
            </w:pPr>
            <w:r>
              <w:t>媒介伊蚊携带登革热病毒样本检测量</w:t>
            </w:r>
          </w:p>
        </w:tc>
        <w:tc>
          <w:tcPr>
            <w:tcW w:w="2551" w:type="dxa"/>
            <w:vAlign w:val="center"/>
          </w:tcPr>
          <w:p w14:paraId="4B77F44B">
            <w:pPr>
              <w:pStyle w:val="13"/>
            </w:pPr>
            <w:r>
              <w:t>≥4000只</w:t>
            </w:r>
          </w:p>
        </w:tc>
      </w:tr>
      <w:tr w14:paraId="5DB07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7D8837"/>
        </w:tc>
        <w:tc>
          <w:tcPr>
            <w:tcW w:w="1276" w:type="dxa"/>
            <w:vAlign w:val="center"/>
          </w:tcPr>
          <w:p w14:paraId="267C37FF">
            <w:pPr>
              <w:pStyle w:val="13"/>
            </w:pPr>
            <w:r>
              <w:t>数量指标</w:t>
            </w:r>
          </w:p>
        </w:tc>
        <w:tc>
          <w:tcPr>
            <w:tcW w:w="1332" w:type="dxa"/>
            <w:vAlign w:val="center"/>
          </w:tcPr>
          <w:p w14:paraId="2C419CD0">
            <w:pPr>
              <w:pStyle w:val="13"/>
            </w:pPr>
            <w:r>
              <w:t>媒介伊蚊监测次数</w:t>
            </w:r>
          </w:p>
        </w:tc>
        <w:tc>
          <w:tcPr>
            <w:tcW w:w="3430" w:type="dxa"/>
            <w:vAlign w:val="center"/>
          </w:tcPr>
          <w:p w14:paraId="76999270">
            <w:pPr>
              <w:pStyle w:val="13"/>
            </w:pPr>
            <w:r>
              <w:t>媒介伊蚊监测次数</w:t>
            </w:r>
          </w:p>
        </w:tc>
        <w:tc>
          <w:tcPr>
            <w:tcW w:w="2551" w:type="dxa"/>
            <w:vAlign w:val="center"/>
          </w:tcPr>
          <w:p w14:paraId="33930E26">
            <w:pPr>
              <w:pStyle w:val="13"/>
            </w:pPr>
            <w:r>
              <w:t>12次</w:t>
            </w:r>
          </w:p>
        </w:tc>
      </w:tr>
      <w:tr w14:paraId="4547F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056844"/>
        </w:tc>
        <w:tc>
          <w:tcPr>
            <w:tcW w:w="1276" w:type="dxa"/>
            <w:vAlign w:val="center"/>
          </w:tcPr>
          <w:p w14:paraId="41A22E62">
            <w:pPr>
              <w:pStyle w:val="13"/>
            </w:pPr>
            <w:r>
              <w:t>数量指标</w:t>
            </w:r>
          </w:p>
        </w:tc>
        <w:tc>
          <w:tcPr>
            <w:tcW w:w="1332" w:type="dxa"/>
            <w:vAlign w:val="center"/>
          </w:tcPr>
          <w:p w14:paraId="78D48043">
            <w:pPr>
              <w:pStyle w:val="13"/>
            </w:pPr>
            <w:r>
              <w:t>媒介伊蚊抗药性监测次数</w:t>
            </w:r>
          </w:p>
        </w:tc>
        <w:tc>
          <w:tcPr>
            <w:tcW w:w="3430" w:type="dxa"/>
            <w:vAlign w:val="center"/>
          </w:tcPr>
          <w:p w14:paraId="7DEF6389">
            <w:pPr>
              <w:pStyle w:val="13"/>
            </w:pPr>
            <w:r>
              <w:t>媒介伊蚊抗药性监测次数</w:t>
            </w:r>
          </w:p>
        </w:tc>
        <w:tc>
          <w:tcPr>
            <w:tcW w:w="2551" w:type="dxa"/>
            <w:vAlign w:val="center"/>
          </w:tcPr>
          <w:p w14:paraId="76DD5E4B">
            <w:pPr>
              <w:pStyle w:val="13"/>
            </w:pPr>
            <w:r>
              <w:t>1次</w:t>
            </w:r>
          </w:p>
        </w:tc>
      </w:tr>
      <w:tr w14:paraId="655EF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50FAF"/>
        </w:tc>
        <w:tc>
          <w:tcPr>
            <w:tcW w:w="1276" w:type="dxa"/>
            <w:vAlign w:val="center"/>
          </w:tcPr>
          <w:p w14:paraId="5177D741">
            <w:pPr>
              <w:pStyle w:val="13"/>
            </w:pPr>
            <w:r>
              <w:t>质量指标</w:t>
            </w:r>
          </w:p>
        </w:tc>
        <w:tc>
          <w:tcPr>
            <w:tcW w:w="1332" w:type="dxa"/>
            <w:vAlign w:val="center"/>
          </w:tcPr>
          <w:p w14:paraId="16A9A9C5">
            <w:pPr>
              <w:pStyle w:val="13"/>
            </w:pPr>
            <w:r>
              <w:t>样本检测准确率</w:t>
            </w:r>
          </w:p>
        </w:tc>
        <w:tc>
          <w:tcPr>
            <w:tcW w:w="3430" w:type="dxa"/>
            <w:vAlign w:val="center"/>
          </w:tcPr>
          <w:p w14:paraId="45CA2412">
            <w:pPr>
              <w:pStyle w:val="13"/>
            </w:pPr>
            <w:r>
              <w:t>样本检测准确率</w:t>
            </w:r>
          </w:p>
        </w:tc>
        <w:tc>
          <w:tcPr>
            <w:tcW w:w="2551" w:type="dxa"/>
            <w:vAlign w:val="center"/>
          </w:tcPr>
          <w:p w14:paraId="405751D0">
            <w:pPr>
              <w:pStyle w:val="13"/>
            </w:pPr>
            <w:r>
              <w:t>100%</w:t>
            </w:r>
          </w:p>
        </w:tc>
      </w:tr>
      <w:tr w14:paraId="1B945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CD43AD"/>
        </w:tc>
        <w:tc>
          <w:tcPr>
            <w:tcW w:w="1276" w:type="dxa"/>
            <w:vAlign w:val="center"/>
          </w:tcPr>
          <w:p w14:paraId="514F81AD">
            <w:pPr>
              <w:pStyle w:val="13"/>
            </w:pPr>
            <w:r>
              <w:t>质量指标</w:t>
            </w:r>
          </w:p>
        </w:tc>
        <w:tc>
          <w:tcPr>
            <w:tcW w:w="1332" w:type="dxa"/>
            <w:vAlign w:val="center"/>
          </w:tcPr>
          <w:p w14:paraId="40E5C430">
            <w:pPr>
              <w:pStyle w:val="13"/>
            </w:pPr>
            <w:r>
              <w:t>标本采样合格率</w:t>
            </w:r>
          </w:p>
        </w:tc>
        <w:tc>
          <w:tcPr>
            <w:tcW w:w="3430" w:type="dxa"/>
            <w:vAlign w:val="center"/>
          </w:tcPr>
          <w:p w14:paraId="7D944629">
            <w:pPr>
              <w:pStyle w:val="13"/>
            </w:pPr>
            <w:r>
              <w:t>标本采样合格率</w:t>
            </w:r>
          </w:p>
        </w:tc>
        <w:tc>
          <w:tcPr>
            <w:tcW w:w="2551" w:type="dxa"/>
            <w:vAlign w:val="center"/>
          </w:tcPr>
          <w:p w14:paraId="5F4D1F97">
            <w:pPr>
              <w:pStyle w:val="13"/>
            </w:pPr>
            <w:r>
              <w:t>100%</w:t>
            </w:r>
          </w:p>
        </w:tc>
      </w:tr>
      <w:tr w14:paraId="7F16C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31454"/>
        </w:tc>
        <w:tc>
          <w:tcPr>
            <w:tcW w:w="1276" w:type="dxa"/>
            <w:vAlign w:val="center"/>
          </w:tcPr>
          <w:p w14:paraId="492F182D">
            <w:pPr>
              <w:pStyle w:val="13"/>
            </w:pPr>
            <w:r>
              <w:t>时效指标</w:t>
            </w:r>
          </w:p>
        </w:tc>
        <w:tc>
          <w:tcPr>
            <w:tcW w:w="1332" w:type="dxa"/>
            <w:vAlign w:val="center"/>
          </w:tcPr>
          <w:p w14:paraId="4CE61BB7">
            <w:pPr>
              <w:pStyle w:val="13"/>
            </w:pPr>
            <w:r>
              <w:t>项目完成时间</w:t>
            </w:r>
          </w:p>
        </w:tc>
        <w:tc>
          <w:tcPr>
            <w:tcW w:w="3430" w:type="dxa"/>
            <w:vAlign w:val="center"/>
          </w:tcPr>
          <w:p w14:paraId="0046602E">
            <w:pPr>
              <w:pStyle w:val="13"/>
            </w:pPr>
            <w:r>
              <w:t>项目完成时间</w:t>
            </w:r>
          </w:p>
        </w:tc>
        <w:tc>
          <w:tcPr>
            <w:tcW w:w="2551" w:type="dxa"/>
            <w:vAlign w:val="center"/>
          </w:tcPr>
          <w:p w14:paraId="00AB1613">
            <w:pPr>
              <w:pStyle w:val="13"/>
            </w:pPr>
            <w:r>
              <w:t>2026.12.31之前</w:t>
            </w:r>
          </w:p>
        </w:tc>
      </w:tr>
      <w:tr w14:paraId="35ACB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6DB3B"/>
        </w:tc>
        <w:tc>
          <w:tcPr>
            <w:tcW w:w="1276" w:type="dxa"/>
            <w:vAlign w:val="center"/>
          </w:tcPr>
          <w:p w14:paraId="38943880">
            <w:pPr>
              <w:pStyle w:val="13"/>
            </w:pPr>
            <w:r>
              <w:t>成本指标</w:t>
            </w:r>
          </w:p>
        </w:tc>
        <w:tc>
          <w:tcPr>
            <w:tcW w:w="1332" w:type="dxa"/>
            <w:vAlign w:val="center"/>
          </w:tcPr>
          <w:p w14:paraId="58CFFA8C">
            <w:pPr>
              <w:pStyle w:val="13"/>
            </w:pPr>
            <w:r>
              <w:t>媒介伊蚊登革热病毒核酸检测工作总成本</w:t>
            </w:r>
          </w:p>
        </w:tc>
        <w:tc>
          <w:tcPr>
            <w:tcW w:w="3430" w:type="dxa"/>
            <w:vAlign w:val="center"/>
          </w:tcPr>
          <w:p w14:paraId="3993F3C8">
            <w:pPr>
              <w:pStyle w:val="13"/>
            </w:pPr>
            <w:r>
              <w:t>媒介伊蚊登革热病毒核酸检测工作总成本</w:t>
            </w:r>
          </w:p>
        </w:tc>
        <w:tc>
          <w:tcPr>
            <w:tcW w:w="2551" w:type="dxa"/>
            <w:vAlign w:val="center"/>
          </w:tcPr>
          <w:p w14:paraId="79F939D2">
            <w:pPr>
              <w:pStyle w:val="13"/>
            </w:pPr>
            <w:r>
              <w:t>≤4.3万元</w:t>
            </w:r>
          </w:p>
        </w:tc>
      </w:tr>
      <w:tr w14:paraId="7592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4EC53"/>
        </w:tc>
        <w:tc>
          <w:tcPr>
            <w:tcW w:w="1276" w:type="dxa"/>
            <w:vAlign w:val="center"/>
          </w:tcPr>
          <w:p w14:paraId="0F653961">
            <w:pPr>
              <w:pStyle w:val="13"/>
            </w:pPr>
            <w:r>
              <w:t>成本指标</w:t>
            </w:r>
          </w:p>
        </w:tc>
        <w:tc>
          <w:tcPr>
            <w:tcW w:w="1332" w:type="dxa"/>
            <w:vAlign w:val="center"/>
          </w:tcPr>
          <w:p w14:paraId="7C6D86A1">
            <w:pPr>
              <w:pStyle w:val="13"/>
            </w:pPr>
            <w:r>
              <w:t>媒介伊蚊监测、疫情处置与媒介控制评价工作总成本</w:t>
            </w:r>
          </w:p>
          <w:p w14:paraId="010A8669">
            <w:pPr>
              <w:pStyle w:val="13"/>
            </w:pPr>
          </w:p>
          <w:p w14:paraId="2ACD75E8">
            <w:pPr>
              <w:pStyle w:val="13"/>
            </w:pPr>
          </w:p>
        </w:tc>
        <w:tc>
          <w:tcPr>
            <w:tcW w:w="3430" w:type="dxa"/>
            <w:vAlign w:val="center"/>
          </w:tcPr>
          <w:p w14:paraId="56C7B232">
            <w:pPr>
              <w:pStyle w:val="13"/>
            </w:pPr>
            <w:r>
              <w:t>媒介伊蚊监测、疫情处置与媒介控制评价工作总成本</w:t>
            </w:r>
          </w:p>
          <w:p w14:paraId="765C53AC">
            <w:pPr>
              <w:pStyle w:val="13"/>
            </w:pPr>
          </w:p>
          <w:p w14:paraId="627A0C71">
            <w:pPr>
              <w:pStyle w:val="13"/>
            </w:pPr>
          </w:p>
        </w:tc>
        <w:tc>
          <w:tcPr>
            <w:tcW w:w="2551" w:type="dxa"/>
            <w:vAlign w:val="center"/>
          </w:tcPr>
          <w:p w14:paraId="09944E42">
            <w:pPr>
              <w:pStyle w:val="13"/>
            </w:pPr>
            <w:r>
              <w:t>≤8万元</w:t>
            </w:r>
          </w:p>
        </w:tc>
      </w:tr>
      <w:tr w14:paraId="24CDB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95ACBA">
            <w:pPr>
              <w:pStyle w:val="15"/>
            </w:pPr>
            <w:r>
              <w:t>效益指标</w:t>
            </w:r>
          </w:p>
        </w:tc>
        <w:tc>
          <w:tcPr>
            <w:tcW w:w="1276" w:type="dxa"/>
            <w:vAlign w:val="center"/>
          </w:tcPr>
          <w:p w14:paraId="13D69624">
            <w:pPr>
              <w:pStyle w:val="13"/>
            </w:pPr>
            <w:r>
              <w:t>社会效益指标</w:t>
            </w:r>
          </w:p>
        </w:tc>
        <w:tc>
          <w:tcPr>
            <w:tcW w:w="1332" w:type="dxa"/>
            <w:vAlign w:val="center"/>
          </w:tcPr>
          <w:p w14:paraId="42070749">
            <w:pPr>
              <w:pStyle w:val="13"/>
            </w:pPr>
            <w:r>
              <w:t>提升实验室媒介伊蚊登革热病毒核酸检测能力</w:t>
            </w:r>
          </w:p>
        </w:tc>
        <w:tc>
          <w:tcPr>
            <w:tcW w:w="3430" w:type="dxa"/>
            <w:vAlign w:val="center"/>
          </w:tcPr>
          <w:p w14:paraId="3C45BEAB">
            <w:pPr>
              <w:pStyle w:val="13"/>
            </w:pPr>
            <w:r>
              <w:t>提升实验室媒介伊蚊登革热病毒核酸检测能力</w:t>
            </w:r>
          </w:p>
        </w:tc>
        <w:tc>
          <w:tcPr>
            <w:tcW w:w="2551" w:type="dxa"/>
            <w:vAlign w:val="center"/>
          </w:tcPr>
          <w:p w14:paraId="7E30F428">
            <w:pPr>
              <w:pStyle w:val="13"/>
            </w:pPr>
            <w:r>
              <w:t>持续提升</w:t>
            </w:r>
          </w:p>
          <w:p w14:paraId="28571D3E">
            <w:pPr>
              <w:pStyle w:val="13"/>
            </w:pPr>
          </w:p>
        </w:tc>
      </w:tr>
      <w:tr w14:paraId="3842A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0EDD9">
            <w:pPr>
              <w:pStyle w:val="15"/>
            </w:pPr>
            <w:r>
              <w:t>效益指标</w:t>
            </w:r>
          </w:p>
        </w:tc>
        <w:tc>
          <w:tcPr>
            <w:tcW w:w="1276" w:type="dxa"/>
            <w:vAlign w:val="center"/>
          </w:tcPr>
          <w:p w14:paraId="051BB42B">
            <w:pPr>
              <w:pStyle w:val="13"/>
            </w:pPr>
            <w:r>
              <w:t>社会效益指标</w:t>
            </w:r>
          </w:p>
        </w:tc>
        <w:tc>
          <w:tcPr>
            <w:tcW w:w="1332" w:type="dxa"/>
            <w:vAlign w:val="center"/>
          </w:tcPr>
          <w:p w14:paraId="7D5D7A9C">
            <w:pPr>
              <w:pStyle w:val="13"/>
            </w:pPr>
            <w:r>
              <w:t>掌握滨海新区登革热流行特征及疫情发展趋势</w:t>
            </w:r>
          </w:p>
          <w:p w14:paraId="40F4FA7F">
            <w:pPr>
              <w:pStyle w:val="13"/>
            </w:pPr>
          </w:p>
        </w:tc>
        <w:tc>
          <w:tcPr>
            <w:tcW w:w="3430" w:type="dxa"/>
            <w:vAlign w:val="center"/>
          </w:tcPr>
          <w:p w14:paraId="5FF2A70C">
            <w:pPr>
              <w:pStyle w:val="13"/>
            </w:pPr>
            <w:r>
              <w:t>掌握滨海新区登革热流行特征及疫情发展趋势</w:t>
            </w:r>
          </w:p>
          <w:p w14:paraId="76528AA3">
            <w:pPr>
              <w:pStyle w:val="13"/>
            </w:pPr>
          </w:p>
        </w:tc>
        <w:tc>
          <w:tcPr>
            <w:tcW w:w="2551" w:type="dxa"/>
            <w:vAlign w:val="center"/>
          </w:tcPr>
          <w:p w14:paraId="73BCEE3C">
            <w:pPr>
              <w:pStyle w:val="13"/>
            </w:pPr>
            <w:r>
              <w:t>有效掌握</w:t>
            </w:r>
          </w:p>
        </w:tc>
      </w:tr>
      <w:tr w14:paraId="146DF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8B99A">
            <w:pPr>
              <w:pStyle w:val="15"/>
            </w:pPr>
            <w:r>
              <w:t>满意度指标</w:t>
            </w:r>
          </w:p>
        </w:tc>
        <w:tc>
          <w:tcPr>
            <w:tcW w:w="1276" w:type="dxa"/>
            <w:vAlign w:val="center"/>
          </w:tcPr>
          <w:p w14:paraId="1AB9343B">
            <w:pPr>
              <w:pStyle w:val="13"/>
            </w:pPr>
            <w:r>
              <w:t>服务对象满意度指标</w:t>
            </w:r>
          </w:p>
        </w:tc>
        <w:tc>
          <w:tcPr>
            <w:tcW w:w="1332" w:type="dxa"/>
            <w:vAlign w:val="center"/>
          </w:tcPr>
          <w:p w14:paraId="1109F06D">
            <w:pPr>
              <w:pStyle w:val="13"/>
            </w:pPr>
            <w:r>
              <w:t>居民满意度</w:t>
            </w:r>
          </w:p>
        </w:tc>
        <w:tc>
          <w:tcPr>
            <w:tcW w:w="3430" w:type="dxa"/>
            <w:vAlign w:val="center"/>
          </w:tcPr>
          <w:p w14:paraId="3C147634">
            <w:pPr>
              <w:pStyle w:val="13"/>
            </w:pPr>
            <w:r>
              <w:t>居民满意度</w:t>
            </w:r>
          </w:p>
        </w:tc>
        <w:tc>
          <w:tcPr>
            <w:tcW w:w="2551" w:type="dxa"/>
            <w:vAlign w:val="center"/>
          </w:tcPr>
          <w:p w14:paraId="3838C7E0">
            <w:pPr>
              <w:pStyle w:val="13"/>
            </w:pPr>
            <w:r>
              <w:t>≥95%</w:t>
            </w:r>
          </w:p>
        </w:tc>
      </w:tr>
    </w:tbl>
    <w:p w14:paraId="28EF8FB0">
      <w:pPr>
        <w:sectPr>
          <w:pgSz w:w="11900" w:h="16840"/>
          <w:pgMar w:top="1984" w:right="1304" w:bottom="1134" w:left="1304" w:header="720" w:footer="720" w:gutter="0"/>
          <w:cols w:space="720" w:num="1"/>
        </w:sectPr>
      </w:pPr>
    </w:p>
    <w:p w14:paraId="322B6CFF">
      <w:pPr>
        <w:spacing w:before="0" w:after="0" w:line="240" w:lineRule="auto"/>
        <w:ind w:firstLine="0"/>
        <w:jc w:val="center"/>
        <w:outlineLvl w:val="9"/>
      </w:pPr>
      <w:r>
        <w:rPr>
          <w:rFonts w:ascii="方正仿宋_GBK" w:hAnsi="方正仿宋_GBK" w:eastAsia="方正仿宋_GBK" w:cs="方正仿宋_GBK"/>
          <w:sz w:val="28"/>
        </w:rPr>
        <w:t xml:space="preserve"> </w:t>
      </w:r>
    </w:p>
    <w:p w14:paraId="463D891F">
      <w:pPr>
        <w:spacing w:before="0" w:after="0"/>
        <w:ind w:firstLine="560"/>
        <w:jc w:val="left"/>
        <w:outlineLvl w:val="3"/>
      </w:pPr>
      <w:bookmarkStart w:id="60" w:name="_Toc_4_4_0000000061"/>
      <w:r>
        <w:rPr>
          <w:rFonts w:ascii="方正仿宋_GBK" w:hAnsi="方正仿宋_GBK" w:eastAsia="方正仿宋_GBK" w:cs="方正仿宋_GBK"/>
          <w:sz w:val="28"/>
        </w:rPr>
        <w:t>57.传染病监测预警与应急指挥能力提升-信息化建设（津财社指[2025]36号）-2025年中央绩效目标表</w:t>
      </w:r>
      <w:bookmarkEnd w:id="6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EFF8C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4A37D3C">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74739600">
            <w:pPr>
              <w:pStyle w:val="11"/>
            </w:pPr>
            <w:r>
              <w:t>单位：元</w:t>
            </w:r>
          </w:p>
        </w:tc>
      </w:tr>
      <w:tr w14:paraId="03A82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38A1C8">
            <w:pPr>
              <w:pStyle w:val="14"/>
            </w:pPr>
            <w:r>
              <w:t>项目名称</w:t>
            </w:r>
          </w:p>
        </w:tc>
        <w:tc>
          <w:tcPr>
            <w:tcW w:w="8589" w:type="dxa"/>
            <w:gridSpan w:val="6"/>
            <w:vAlign w:val="center"/>
          </w:tcPr>
          <w:p w14:paraId="5B69D626">
            <w:pPr>
              <w:pStyle w:val="13"/>
            </w:pPr>
            <w:r>
              <w:t>传染病监测预警与应急指挥能力提升-信息化建设（津财社指[2025]36号）-2025年中央</w:t>
            </w:r>
          </w:p>
        </w:tc>
      </w:tr>
      <w:tr w14:paraId="4C900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F160E">
            <w:pPr>
              <w:pStyle w:val="14"/>
            </w:pPr>
            <w:r>
              <w:t>预算规模及资金用途</w:t>
            </w:r>
          </w:p>
        </w:tc>
        <w:tc>
          <w:tcPr>
            <w:tcW w:w="1276" w:type="dxa"/>
            <w:vAlign w:val="center"/>
          </w:tcPr>
          <w:p w14:paraId="61B1EE53">
            <w:pPr>
              <w:pStyle w:val="14"/>
            </w:pPr>
            <w:r>
              <w:t>预算数</w:t>
            </w:r>
          </w:p>
        </w:tc>
        <w:tc>
          <w:tcPr>
            <w:tcW w:w="1332" w:type="dxa"/>
            <w:vAlign w:val="center"/>
          </w:tcPr>
          <w:p w14:paraId="0E8AA7EF">
            <w:pPr>
              <w:pStyle w:val="13"/>
            </w:pPr>
            <w:r>
              <w:t>200000.00</w:t>
            </w:r>
          </w:p>
        </w:tc>
        <w:tc>
          <w:tcPr>
            <w:tcW w:w="1587" w:type="dxa"/>
            <w:vAlign w:val="center"/>
          </w:tcPr>
          <w:p w14:paraId="321BB262">
            <w:pPr>
              <w:pStyle w:val="14"/>
            </w:pPr>
            <w:r>
              <w:t>其中：财政    资金</w:t>
            </w:r>
          </w:p>
        </w:tc>
        <w:tc>
          <w:tcPr>
            <w:tcW w:w="1843" w:type="dxa"/>
            <w:vAlign w:val="center"/>
          </w:tcPr>
          <w:p w14:paraId="22198E75">
            <w:pPr>
              <w:pStyle w:val="13"/>
            </w:pPr>
            <w:r>
              <w:t>200000.00</w:t>
            </w:r>
          </w:p>
        </w:tc>
        <w:tc>
          <w:tcPr>
            <w:tcW w:w="1276" w:type="dxa"/>
            <w:vAlign w:val="center"/>
          </w:tcPr>
          <w:p w14:paraId="4D53615A">
            <w:pPr>
              <w:pStyle w:val="14"/>
            </w:pPr>
            <w:r>
              <w:t>其他资金</w:t>
            </w:r>
          </w:p>
        </w:tc>
        <w:tc>
          <w:tcPr>
            <w:tcW w:w="1276" w:type="dxa"/>
            <w:vAlign w:val="center"/>
          </w:tcPr>
          <w:p w14:paraId="764FED6C">
            <w:pPr>
              <w:pStyle w:val="13"/>
            </w:pPr>
            <w:r>
              <w:t xml:space="preserve"> </w:t>
            </w:r>
          </w:p>
        </w:tc>
      </w:tr>
      <w:tr w14:paraId="4F0AC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BA5E01"/>
        </w:tc>
        <w:tc>
          <w:tcPr>
            <w:tcW w:w="8589" w:type="dxa"/>
            <w:gridSpan w:val="6"/>
            <w:vAlign w:val="center"/>
          </w:tcPr>
          <w:p w14:paraId="2F3D7E49">
            <w:pPr>
              <w:pStyle w:val="13"/>
            </w:pPr>
            <w:r>
              <w:t>信息化建设</w:t>
            </w:r>
          </w:p>
        </w:tc>
      </w:tr>
      <w:tr w14:paraId="2055FF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3A94A0">
            <w:pPr>
              <w:pStyle w:val="14"/>
            </w:pPr>
            <w:r>
              <w:t>绩效目标</w:t>
            </w:r>
          </w:p>
        </w:tc>
        <w:tc>
          <w:tcPr>
            <w:tcW w:w="8589" w:type="dxa"/>
            <w:gridSpan w:val="6"/>
            <w:vAlign w:val="center"/>
          </w:tcPr>
          <w:p w14:paraId="707199F4">
            <w:pPr>
              <w:pStyle w:val="13"/>
            </w:pPr>
            <w:r>
              <w:t>1.通过完成辖区二级及以上医疗机构集成部署应用国家传染病智能监测预警前置软件工作，提升传染病监测预警与应急指挥能力。</w:t>
            </w:r>
            <w:r>
              <w:tab/>
            </w:r>
            <w:r>
              <w:tab/>
            </w:r>
            <w:r>
              <w:tab/>
            </w:r>
            <w:r>
              <w:tab/>
            </w:r>
          </w:p>
          <w:p w14:paraId="6F01D9F8">
            <w:pPr>
              <w:pStyle w:val="13"/>
            </w:pPr>
          </w:p>
        </w:tc>
      </w:tr>
    </w:tbl>
    <w:p w14:paraId="6A3804C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5B62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3DF643">
            <w:pPr>
              <w:pStyle w:val="14"/>
            </w:pPr>
            <w:r>
              <w:t>一级指标</w:t>
            </w:r>
          </w:p>
        </w:tc>
        <w:tc>
          <w:tcPr>
            <w:tcW w:w="1276" w:type="dxa"/>
            <w:vAlign w:val="center"/>
          </w:tcPr>
          <w:p w14:paraId="78237A3D">
            <w:pPr>
              <w:pStyle w:val="14"/>
            </w:pPr>
            <w:r>
              <w:t>二级指标</w:t>
            </w:r>
          </w:p>
        </w:tc>
        <w:tc>
          <w:tcPr>
            <w:tcW w:w="1332" w:type="dxa"/>
            <w:vAlign w:val="center"/>
          </w:tcPr>
          <w:p w14:paraId="0007DB1D">
            <w:pPr>
              <w:pStyle w:val="14"/>
            </w:pPr>
            <w:r>
              <w:t>三级指标</w:t>
            </w:r>
          </w:p>
        </w:tc>
        <w:tc>
          <w:tcPr>
            <w:tcW w:w="3430" w:type="dxa"/>
            <w:vAlign w:val="center"/>
          </w:tcPr>
          <w:p w14:paraId="46006F4D">
            <w:pPr>
              <w:pStyle w:val="14"/>
            </w:pPr>
            <w:r>
              <w:t>绩效指标描述</w:t>
            </w:r>
          </w:p>
        </w:tc>
        <w:tc>
          <w:tcPr>
            <w:tcW w:w="2551" w:type="dxa"/>
            <w:vAlign w:val="center"/>
          </w:tcPr>
          <w:p w14:paraId="7D76B6B2">
            <w:pPr>
              <w:pStyle w:val="14"/>
            </w:pPr>
            <w:r>
              <w:t>指标值</w:t>
            </w:r>
          </w:p>
        </w:tc>
      </w:tr>
      <w:tr w14:paraId="60BD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F7D0E6">
            <w:pPr>
              <w:pStyle w:val="15"/>
            </w:pPr>
            <w:r>
              <w:t>产出指标</w:t>
            </w:r>
          </w:p>
        </w:tc>
        <w:tc>
          <w:tcPr>
            <w:tcW w:w="1276" w:type="dxa"/>
            <w:vAlign w:val="center"/>
          </w:tcPr>
          <w:p w14:paraId="10B5F9B1">
            <w:pPr>
              <w:pStyle w:val="13"/>
            </w:pPr>
            <w:r>
              <w:t>数量指标</w:t>
            </w:r>
          </w:p>
        </w:tc>
        <w:tc>
          <w:tcPr>
            <w:tcW w:w="1332" w:type="dxa"/>
            <w:vAlign w:val="center"/>
          </w:tcPr>
          <w:p w14:paraId="3910757D">
            <w:pPr>
              <w:pStyle w:val="13"/>
            </w:pPr>
            <w:r>
              <w:t>前置软件集成部署应用数量</w:t>
            </w:r>
          </w:p>
          <w:p w14:paraId="004C450D">
            <w:pPr>
              <w:pStyle w:val="13"/>
            </w:pPr>
          </w:p>
        </w:tc>
        <w:tc>
          <w:tcPr>
            <w:tcW w:w="3430" w:type="dxa"/>
            <w:vAlign w:val="center"/>
          </w:tcPr>
          <w:p w14:paraId="72B673AE">
            <w:pPr>
              <w:pStyle w:val="13"/>
            </w:pPr>
            <w:r>
              <w:t>前置软件集成部署应用数量</w:t>
            </w:r>
          </w:p>
          <w:p w14:paraId="752E633D">
            <w:pPr>
              <w:pStyle w:val="13"/>
            </w:pPr>
          </w:p>
        </w:tc>
        <w:tc>
          <w:tcPr>
            <w:tcW w:w="2551" w:type="dxa"/>
            <w:vAlign w:val="center"/>
          </w:tcPr>
          <w:p w14:paraId="1B120DAF">
            <w:pPr>
              <w:pStyle w:val="13"/>
            </w:pPr>
            <w:r>
              <w:t>10家</w:t>
            </w:r>
          </w:p>
        </w:tc>
      </w:tr>
      <w:tr w14:paraId="4446E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051B89"/>
        </w:tc>
        <w:tc>
          <w:tcPr>
            <w:tcW w:w="1276" w:type="dxa"/>
            <w:vAlign w:val="center"/>
          </w:tcPr>
          <w:p w14:paraId="6F5ADAC3">
            <w:pPr>
              <w:pStyle w:val="13"/>
            </w:pPr>
            <w:r>
              <w:t>质量指标</w:t>
            </w:r>
          </w:p>
        </w:tc>
        <w:tc>
          <w:tcPr>
            <w:tcW w:w="1332" w:type="dxa"/>
            <w:vAlign w:val="center"/>
          </w:tcPr>
          <w:p w14:paraId="1B0656AA">
            <w:pPr>
              <w:pStyle w:val="13"/>
            </w:pPr>
            <w:r>
              <w:t>前置软件集成部署应用率</w:t>
            </w:r>
          </w:p>
          <w:p w14:paraId="428A5650">
            <w:pPr>
              <w:pStyle w:val="13"/>
            </w:pPr>
          </w:p>
        </w:tc>
        <w:tc>
          <w:tcPr>
            <w:tcW w:w="3430" w:type="dxa"/>
            <w:vAlign w:val="center"/>
          </w:tcPr>
          <w:p w14:paraId="4FDE40B0">
            <w:pPr>
              <w:pStyle w:val="13"/>
            </w:pPr>
            <w:r>
              <w:t>前置软件集成部署应用率</w:t>
            </w:r>
          </w:p>
          <w:p w14:paraId="3BB17A56">
            <w:pPr>
              <w:pStyle w:val="13"/>
            </w:pPr>
          </w:p>
        </w:tc>
        <w:tc>
          <w:tcPr>
            <w:tcW w:w="2551" w:type="dxa"/>
            <w:vAlign w:val="center"/>
          </w:tcPr>
          <w:p w14:paraId="5F674D31">
            <w:pPr>
              <w:pStyle w:val="13"/>
            </w:pPr>
            <w:r>
              <w:t>100%</w:t>
            </w:r>
          </w:p>
        </w:tc>
      </w:tr>
      <w:tr w14:paraId="18BC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789FF"/>
        </w:tc>
        <w:tc>
          <w:tcPr>
            <w:tcW w:w="1276" w:type="dxa"/>
            <w:vAlign w:val="center"/>
          </w:tcPr>
          <w:p w14:paraId="65622C6A">
            <w:pPr>
              <w:pStyle w:val="13"/>
            </w:pPr>
            <w:r>
              <w:t>时效指标</w:t>
            </w:r>
          </w:p>
        </w:tc>
        <w:tc>
          <w:tcPr>
            <w:tcW w:w="1332" w:type="dxa"/>
            <w:vAlign w:val="center"/>
          </w:tcPr>
          <w:p w14:paraId="7A860D22">
            <w:pPr>
              <w:pStyle w:val="13"/>
            </w:pPr>
            <w:r>
              <w:t>前置软件集成部署应用项目完成时间</w:t>
            </w:r>
          </w:p>
          <w:p w14:paraId="6B2C40AD">
            <w:pPr>
              <w:pStyle w:val="13"/>
            </w:pPr>
          </w:p>
        </w:tc>
        <w:tc>
          <w:tcPr>
            <w:tcW w:w="3430" w:type="dxa"/>
            <w:vAlign w:val="center"/>
          </w:tcPr>
          <w:p w14:paraId="26DB9227">
            <w:pPr>
              <w:pStyle w:val="13"/>
            </w:pPr>
            <w:r>
              <w:t>前置软件集成部署应用项目完成时间</w:t>
            </w:r>
          </w:p>
          <w:p w14:paraId="67C54A74">
            <w:pPr>
              <w:pStyle w:val="13"/>
            </w:pPr>
          </w:p>
        </w:tc>
        <w:tc>
          <w:tcPr>
            <w:tcW w:w="2551" w:type="dxa"/>
            <w:vAlign w:val="center"/>
          </w:tcPr>
          <w:p w14:paraId="7AC6A6FA">
            <w:pPr>
              <w:pStyle w:val="13"/>
            </w:pPr>
            <w:r>
              <w:t>2026年8月31日前</w:t>
            </w:r>
          </w:p>
          <w:p w14:paraId="035C1461">
            <w:pPr>
              <w:pStyle w:val="13"/>
            </w:pPr>
          </w:p>
        </w:tc>
      </w:tr>
      <w:tr w14:paraId="2C297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F2CB90"/>
        </w:tc>
        <w:tc>
          <w:tcPr>
            <w:tcW w:w="1276" w:type="dxa"/>
            <w:vAlign w:val="center"/>
          </w:tcPr>
          <w:p w14:paraId="4E4B053D">
            <w:pPr>
              <w:pStyle w:val="13"/>
            </w:pPr>
            <w:r>
              <w:t>成本指标</w:t>
            </w:r>
          </w:p>
        </w:tc>
        <w:tc>
          <w:tcPr>
            <w:tcW w:w="1332" w:type="dxa"/>
            <w:vAlign w:val="center"/>
          </w:tcPr>
          <w:p w14:paraId="55A8484F">
            <w:pPr>
              <w:pStyle w:val="13"/>
            </w:pPr>
            <w:r>
              <w:t>信息化建设所需费用</w:t>
            </w:r>
          </w:p>
          <w:p w14:paraId="2634401A">
            <w:pPr>
              <w:pStyle w:val="13"/>
            </w:pPr>
          </w:p>
        </w:tc>
        <w:tc>
          <w:tcPr>
            <w:tcW w:w="3430" w:type="dxa"/>
            <w:vAlign w:val="center"/>
          </w:tcPr>
          <w:p w14:paraId="13A068EA">
            <w:pPr>
              <w:pStyle w:val="13"/>
            </w:pPr>
            <w:r>
              <w:t>信息化建设所需费用</w:t>
            </w:r>
          </w:p>
          <w:p w14:paraId="525E151F">
            <w:pPr>
              <w:pStyle w:val="13"/>
            </w:pPr>
          </w:p>
        </w:tc>
        <w:tc>
          <w:tcPr>
            <w:tcW w:w="2551" w:type="dxa"/>
            <w:vAlign w:val="center"/>
          </w:tcPr>
          <w:p w14:paraId="66F2D1EC">
            <w:pPr>
              <w:pStyle w:val="13"/>
            </w:pPr>
            <w:r>
              <w:t>≤20万元</w:t>
            </w:r>
          </w:p>
        </w:tc>
      </w:tr>
      <w:tr w14:paraId="4498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0372D">
            <w:pPr>
              <w:pStyle w:val="15"/>
            </w:pPr>
            <w:r>
              <w:t>效益指标</w:t>
            </w:r>
          </w:p>
        </w:tc>
        <w:tc>
          <w:tcPr>
            <w:tcW w:w="1276" w:type="dxa"/>
            <w:vAlign w:val="center"/>
          </w:tcPr>
          <w:p w14:paraId="28A2F9E9">
            <w:pPr>
              <w:pStyle w:val="13"/>
            </w:pPr>
            <w:r>
              <w:t>社会效益指标</w:t>
            </w:r>
          </w:p>
        </w:tc>
        <w:tc>
          <w:tcPr>
            <w:tcW w:w="1332" w:type="dxa"/>
            <w:vAlign w:val="center"/>
          </w:tcPr>
          <w:p w14:paraId="0E86DA70">
            <w:pPr>
              <w:pStyle w:val="13"/>
            </w:pPr>
            <w:r>
              <w:t>提高医疗机构传染病风险早期精准识别、智能分析和及时预警能力</w:t>
            </w:r>
          </w:p>
          <w:p w14:paraId="26A7F9DA">
            <w:pPr>
              <w:pStyle w:val="13"/>
            </w:pPr>
          </w:p>
        </w:tc>
        <w:tc>
          <w:tcPr>
            <w:tcW w:w="3430" w:type="dxa"/>
            <w:vAlign w:val="center"/>
          </w:tcPr>
          <w:p w14:paraId="15DAA235">
            <w:pPr>
              <w:pStyle w:val="13"/>
            </w:pPr>
            <w:r>
              <w:t>提高医疗机构传染病风险早期精准识别、智能分析和及时预警能力</w:t>
            </w:r>
          </w:p>
          <w:p w14:paraId="2FFF8AB5">
            <w:pPr>
              <w:pStyle w:val="13"/>
            </w:pPr>
          </w:p>
        </w:tc>
        <w:tc>
          <w:tcPr>
            <w:tcW w:w="2551" w:type="dxa"/>
            <w:vAlign w:val="center"/>
          </w:tcPr>
          <w:p w14:paraId="2762BA2B">
            <w:pPr>
              <w:pStyle w:val="13"/>
            </w:pPr>
            <w:r>
              <w:t>持续提高</w:t>
            </w:r>
          </w:p>
          <w:p w14:paraId="0FE18C9C">
            <w:pPr>
              <w:pStyle w:val="13"/>
            </w:pPr>
          </w:p>
        </w:tc>
      </w:tr>
      <w:tr w14:paraId="252C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8F5F2B">
            <w:pPr>
              <w:pStyle w:val="15"/>
            </w:pPr>
            <w:r>
              <w:t>效益指标</w:t>
            </w:r>
          </w:p>
        </w:tc>
        <w:tc>
          <w:tcPr>
            <w:tcW w:w="1276" w:type="dxa"/>
            <w:vAlign w:val="center"/>
          </w:tcPr>
          <w:p w14:paraId="36FA083D">
            <w:pPr>
              <w:pStyle w:val="13"/>
            </w:pPr>
            <w:r>
              <w:t>社会效益指标</w:t>
            </w:r>
          </w:p>
        </w:tc>
        <w:tc>
          <w:tcPr>
            <w:tcW w:w="1332" w:type="dxa"/>
            <w:vAlign w:val="center"/>
          </w:tcPr>
          <w:p w14:paraId="302AB69A">
            <w:pPr>
              <w:pStyle w:val="13"/>
            </w:pPr>
            <w:r>
              <w:t>提升传染病监测预警与应急指挥能力</w:t>
            </w:r>
          </w:p>
        </w:tc>
        <w:tc>
          <w:tcPr>
            <w:tcW w:w="3430" w:type="dxa"/>
            <w:vAlign w:val="center"/>
          </w:tcPr>
          <w:p w14:paraId="253DA562">
            <w:pPr>
              <w:pStyle w:val="13"/>
            </w:pPr>
            <w:r>
              <w:t>提升传染病监测预警与应急指挥能力</w:t>
            </w:r>
          </w:p>
        </w:tc>
        <w:tc>
          <w:tcPr>
            <w:tcW w:w="2551" w:type="dxa"/>
            <w:vAlign w:val="center"/>
          </w:tcPr>
          <w:p w14:paraId="21E21145">
            <w:pPr>
              <w:pStyle w:val="13"/>
            </w:pPr>
            <w:r>
              <w:t>持续提升</w:t>
            </w:r>
          </w:p>
        </w:tc>
      </w:tr>
      <w:tr w14:paraId="48F8A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7A8E9C">
            <w:pPr>
              <w:pStyle w:val="15"/>
            </w:pPr>
            <w:r>
              <w:t>满意度指标</w:t>
            </w:r>
          </w:p>
        </w:tc>
        <w:tc>
          <w:tcPr>
            <w:tcW w:w="1276" w:type="dxa"/>
            <w:vAlign w:val="center"/>
          </w:tcPr>
          <w:p w14:paraId="3289D5BC">
            <w:pPr>
              <w:pStyle w:val="13"/>
            </w:pPr>
            <w:r>
              <w:t>服务对象满意度指标</w:t>
            </w:r>
          </w:p>
        </w:tc>
        <w:tc>
          <w:tcPr>
            <w:tcW w:w="1332" w:type="dxa"/>
            <w:vAlign w:val="center"/>
          </w:tcPr>
          <w:p w14:paraId="518451C1">
            <w:pPr>
              <w:pStyle w:val="13"/>
            </w:pPr>
            <w:r>
              <w:t>医疗机构满意度</w:t>
            </w:r>
          </w:p>
          <w:p w14:paraId="70C8AEA8">
            <w:pPr>
              <w:pStyle w:val="13"/>
            </w:pPr>
          </w:p>
        </w:tc>
        <w:tc>
          <w:tcPr>
            <w:tcW w:w="3430" w:type="dxa"/>
            <w:vAlign w:val="center"/>
          </w:tcPr>
          <w:p w14:paraId="21BF7CD1">
            <w:pPr>
              <w:pStyle w:val="13"/>
            </w:pPr>
            <w:r>
              <w:t>医疗机构满意度</w:t>
            </w:r>
          </w:p>
          <w:p w14:paraId="45B7F252">
            <w:pPr>
              <w:pStyle w:val="13"/>
            </w:pPr>
          </w:p>
        </w:tc>
        <w:tc>
          <w:tcPr>
            <w:tcW w:w="2551" w:type="dxa"/>
            <w:vAlign w:val="center"/>
          </w:tcPr>
          <w:p w14:paraId="67D69912">
            <w:pPr>
              <w:pStyle w:val="13"/>
            </w:pPr>
            <w:r>
              <w:t>≥95%</w:t>
            </w:r>
          </w:p>
        </w:tc>
      </w:tr>
    </w:tbl>
    <w:p w14:paraId="63D37463">
      <w:pPr>
        <w:sectPr>
          <w:pgSz w:w="11900" w:h="16840"/>
          <w:pgMar w:top="1984" w:right="1304" w:bottom="1134" w:left="1304" w:header="720" w:footer="720" w:gutter="0"/>
          <w:cols w:space="720" w:num="1"/>
        </w:sectPr>
      </w:pPr>
    </w:p>
    <w:p w14:paraId="1068D525">
      <w:pPr>
        <w:spacing w:before="0" w:after="0" w:line="240" w:lineRule="auto"/>
        <w:ind w:firstLine="0"/>
        <w:jc w:val="center"/>
        <w:outlineLvl w:val="9"/>
      </w:pPr>
      <w:r>
        <w:rPr>
          <w:rFonts w:ascii="方正仿宋_GBK" w:hAnsi="方正仿宋_GBK" w:eastAsia="方正仿宋_GBK" w:cs="方正仿宋_GBK"/>
          <w:sz w:val="28"/>
        </w:rPr>
        <w:t xml:space="preserve"> </w:t>
      </w:r>
    </w:p>
    <w:p w14:paraId="4641BF2C">
      <w:pPr>
        <w:spacing w:before="0" w:after="0"/>
        <w:ind w:firstLine="560"/>
        <w:jc w:val="left"/>
        <w:outlineLvl w:val="3"/>
      </w:pPr>
      <w:bookmarkStart w:id="61" w:name="_Toc_4_4_0000000062"/>
      <w:r>
        <w:rPr>
          <w:rFonts w:ascii="方正仿宋_GBK" w:hAnsi="方正仿宋_GBK" w:eastAsia="方正仿宋_GBK" w:cs="方正仿宋_GBK"/>
          <w:sz w:val="28"/>
        </w:rPr>
        <w:t>58.疾病预防控制与管理服务-消除丙肝行动项目（津财社指[2024]116号）绩效目标表</w:t>
      </w:r>
      <w:bookmarkEnd w:id="6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CBF9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454CDD3">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A7F3CD5">
            <w:pPr>
              <w:pStyle w:val="11"/>
            </w:pPr>
            <w:r>
              <w:t>单位：元</w:t>
            </w:r>
          </w:p>
        </w:tc>
      </w:tr>
      <w:tr w14:paraId="2815E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31F35A">
            <w:pPr>
              <w:pStyle w:val="14"/>
            </w:pPr>
            <w:r>
              <w:t>项目名称</w:t>
            </w:r>
          </w:p>
        </w:tc>
        <w:tc>
          <w:tcPr>
            <w:tcW w:w="8589" w:type="dxa"/>
            <w:gridSpan w:val="6"/>
            <w:vAlign w:val="center"/>
          </w:tcPr>
          <w:p w14:paraId="03F1F5C8">
            <w:pPr>
              <w:pStyle w:val="13"/>
            </w:pPr>
            <w:r>
              <w:t>疾病预防控制与管理服务-消除丙肝行动项目（津财社指[2024]116号）</w:t>
            </w:r>
          </w:p>
        </w:tc>
      </w:tr>
      <w:tr w14:paraId="7B84D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001C2">
            <w:pPr>
              <w:pStyle w:val="14"/>
            </w:pPr>
            <w:r>
              <w:t>预算规模及资金用途</w:t>
            </w:r>
          </w:p>
        </w:tc>
        <w:tc>
          <w:tcPr>
            <w:tcW w:w="1276" w:type="dxa"/>
            <w:vAlign w:val="center"/>
          </w:tcPr>
          <w:p w14:paraId="17172F4C">
            <w:pPr>
              <w:pStyle w:val="14"/>
            </w:pPr>
            <w:r>
              <w:t>预算数</w:t>
            </w:r>
          </w:p>
        </w:tc>
        <w:tc>
          <w:tcPr>
            <w:tcW w:w="1332" w:type="dxa"/>
            <w:vAlign w:val="center"/>
          </w:tcPr>
          <w:p w14:paraId="2B2364E9">
            <w:pPr>
              <w:pStyle w:val="13"/>
            </w:pPr>
            <w:r>
              <w:t>462000.00</w:t>
            </w:r>
          </w:p>
        </w:tc>
        <w:tc>
          <w:tcPr>
            <w:tcW w:w="1587" w:type="dxa"/>
            <w:vAlign w:val="center"/>
          </w:tcPr>
          <w:p w14:paraId="0D7AF1B7">
            <w:pPr>
              <w:pStyle w:val="14"/>
            </w:pPr>
            <w:r>
              <w:t>其中：财政    资金</w:t>
            </w:r>
          </w:p>
        </w:tc>
        <w:tc>
          <w:tcPr>
            <w:tcW w:w="1843" w:type="dxa"/>
            <w:vAlign w:val="center"/>
          </w:tcPr>
          <w:p w14:paraId="3C599EE1">
            <w:pPr>
              <w:pStyle w:val="13"/>
            </w:pPr>
            <w:r>
              <w:t>462000.00</w:t>
            </w:r>
          </w:p>
        </w:tc>
        <w:tc>
          <w:tcPr>
            <w:tcW w:w="1276" w:type="dxa"/>
            <w:vAlign w:val="center"/>
          </w:tcPr>
          <w:p w14:paraId="1B121D42">
            <w:pPr>
              <w:pStyle w:val="14"/>
            </w:pPr>
            <w:r>
              <w:t>其他资金</w:t>
            </w:r>
          </w:p>
        </w:tc>
        <w:tc>
          <w:tcPr>
            <w:tcW w:w="1276" w:type="dxa"/>
            <w:vAlign w:val="center"/>
          </w:tcPr>
          <w:p w14:paraId="465752F2">
            <w:pPr>
              <w:pStyle w:val="13"/>
            </w:pPr>
            <w:r>
              <w:t xml:space="preserve"> </w:t>
            </w:r>
          </w:p>
        </w:tc>
      </w:tr>
      <w:tr w14:paraId="54675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FAF3DE"/>
        </w:tc>
        <w:tc>
          <w:tcPr>
            <w:tcW w:w="8589" w:type="dxa"/>
            <w:gridSpan w:val="6"/>
            <w:vAlign w:val="center"/>
          </w:tcPr>
          <w:p w14:paraId="79E1A61E">
            <w:pPr>
              <w:pStyle w:val="13"/>
            </w:pPr>
            <w:r>
              <w:t>委托检测等支出</w:t>
            </w:r>
          </w:p>
        </w:tc>
      </w:tr>
      <w:tr w14:paraId="3CD74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C037E8">
            <w:pPr>
              <w:pStyle w:val="14"/>
            </w:pPr>
            <w:r>
              <w:t>绩效目标</w:t>
            </w:r>
          </w:p>
        </w:tc>
        <w:tc>
          <w:tcPr>
            <w:tcW w:w="8589" w:type="dxa"/>
            <w:gridSpan w:val="6"/>
            <w:vAlign w:val="center"/>
          </w:tcPr>
          <w:p w14:paraId="2BF25B1F">
            <w:pPr>
              <w:pStyle w:val="13"/>
            </w:pPr>
            <w:r>
              <w:t>1.通过全面落实丙肝防治措施和保障措施,最大限度遏制新发感染,有效发现和治愈患者,显著减少丙肝导致的肝癌和肝硬化死亡,切实减轻疾病负担,消除丙肝公共卫生危害</w:t>
            </w:r>
          </w:p>
        </w:tc>
      </w:tr>
    </w:tbl>
    <w:p w14:paraId="7510792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74F8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62944">
            <w:pPr>
              <w:pStyle w:val="14"/>
            </w:pPr>
            <w:r>
              <w:t>一级指标</w:t>
            </w:r>
          </w:p>
        </w:tc>
        <w:tc>
          <w:tcPr>
            <w:tcW w:w="1276" w:type="dxa"/>
            <w:vAlign w:val="center"/>
          </w:tcPr>
          <w:p w14:paraId="5D08D980">
            <w:pPr>
              <w:pStyle w:val="14"/>
            </w:pPr>
            <w:r>
              <w:t>二级指标</w:t>
            </w:r>
          </w:p>
        </w:tc>
        <w:tc>
          <w:tcPr>
            <w:tcW w:w="1332" w:type="dxa"/>
            <w:vAlign w:val="center"/>
          </w:tcPr>
          <w:p w14:paraId="79DCD413">
            <w:pPr>
              <w:pStyle w:val="14"/>
            </w:pPr>
            <w:r>
              <w:t>三级指标</w:t>
            </w:r>
          </w:p>
        </w:tc>
        <w:tc>
          <w:tcPr>
            <w:tcW w:w="3430" w:type="dxa"/>
            <w:vAlign w:val="center"/>
          </w:tcPr>
          <w:p w14:paraId="33AC4F87">
            <w:pPr>
              <w:pStyle w:val="14"/>
            </w:pPr>
            <w:r>
              <w:t>绩效指标描述</w:t>
            </w:r>
          </w:p>
        </w:tc>
        <w:tc>
          <w:tcPr>
            <w:tcW w:w="2551" w:type="dxa"/>
            <w:vAlign w:val="center"/>
          </w:tcPr>
          <w:p w14:paraId="207A2BC8">
            <w:pPr>
              <w:pStyle w:val="14"/>
            </w:pPr>
            <w:r>
              <w:t>指标值</w:t>
            </w:r>
          </w:p>
        </w:tc>
      </w:tr>
      <w:tr w14:paraId="6FC5C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9464">
            <w:pPr>
              <w:pStyle w:val="15"/>
            </w:pPr>
            <w:r>
              <w:t>产出指标</w:t>
            </w:r>
          </w:p>
        </w:tc>
        <w:tc>
          <w:tcPr>
            <w:tcW w:w="1276" w:type="dxa"/>
            <w:vAlign w:val="center"/>
          </w:tcPr>
          <w:p w14:paraId="25C03D6A">
            <w:pPr>
              <w:pStyle w:val="13"/>
            </w:pPr>
            <w:r>
              <w:t>数量指标</w:t>
            </w:r>
          </w:p>
        </w:tc>
        <w:tc>
          <w:tcPr>
            <w:tcW w:w="1332" w:type="dxa"/>
            <w:vAlign w:val="center"/>
          </w:tcPr>
          <w:p w14:paraId="655531A9">
            <w:pPr>
              <w:pStyle w:val="13"/>
            </w:pPr>
            <w:r>
              <w:t>对医疗机构开展业务培训和督导次数</w:t>
            </w:r>
          </w:p>
        </w:tc>
        <w:tc>
          <w:tcPr>
            <w:tcW w:w="3430" w:type="dxa"/>
            <w:vAlign w:val="center"/>
          </w:tcPr>
          <w:p w14:paraId="68D5C708">
            <w:pPr>
              <w:pStyle w:val="13"/>
            </w:pPr>
            <w:r>
              <w:t>对医疗机构开展业务培训和督导次数</w:t>
            </w:r>
          </w:p>
        </w:tc>
        <w:tc>
          <w:tcPr>
            <w:tcW w:w="2551" w:type="dxa"/>
            <w:vAlign w:val="center"/>
          </w:tcPr>
          <w:p w14:paraId="22F67678">
            <w:pPr>
              <w:pStyle w:val="13"/>
            </w:pPr>
            <w:r>
              <w:t>≥2次</w:t>
            </w:r>
          </w:p>
        </w:tc>
      </w:tr>
      <w:tr w14:paraId="412A0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3F0AC"/>
        </w:tc>
        <w:tc>
          <w:tcPr>
            <w:tcW w:w="1276" w:type="dxa"/>
            <w:vAlign w:val="center"/>
          </w:tcPr>
          <w:p w14:paraId="06F77AE2">
            <w:pPr>
              <w:pStyle w:val="13"/>
            </w:pPr>
            <w:r>
              <w:t>质量指标</w:t>
            </w:r>
          </w:p>
        </w:tc>
        <w:tc>
          <w:tcPr>
            <w:tcW w:w="1332" w:type="dxa"/>
            <w:vAlign w:val="center"/>
          </w:tcPr>
          <w:p w14:paraId="7532BC97">
            <w:pPr>
              <w:pStyle w:val="13"/>
            </w:pPr>
            <w:r>
              <w:t>丙肝病例核酸检测率</w:t>
            </w:r>
          </w:p>
        </w:tc>
        <w:tc>
          <w:tcPr>
            <w:tcW w:w="3430" w:type="dxa"/>
            <w:vAlign w:val="center"/>
          </w:tcPr>
          <w:p w14:paraId="6DCE096A">
            <w:pPr>
              <w:pStyle w:val="13"/>
            </w:pPr>
            <w:r>
              <w:t>丙肝病例核酸检测率</w:t>
            </w:r>
          </w:p>
        </w:tc>
        <w:tc>
          <w:tcPr>
            <w:tcW w:w="2551" w:type="dxa"/>
            <w:vAlign w:val="center"/>
          </w:tcPr>
          <w:p w14:paraId="6D5A82A9">
            <w:pPr>
              <w:pStyle w:val="13"/>
            </w:pPr>
            <w:r>
              <w:t>≥90%</w:t>
            </w:r>
          </w:p>
        </w:tc>
      </w:tr>
      <w:tr w14:paraId="1B502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36B95"/>
        </w:tc>
        <w:tc>
          <w:tcPr>
            <w:tcW w:w="1276" w:type="dxa"/>
            <w:vAlign w:val="center"/>
          </w:tcPr>
          <w:p w14:paraId="7B551958">
            <w:pPr>
              <w:pStyle w:val="13"/>
            </w:pPr>
            <w:r>
              <w:t>质量指标</w:t>
            </w:r>
          </w:p>
        </w:tc>
        <w:tc>
          <w:tcPr>
            <w:tcW w:w="1332" w:type="dxa"/>
            <w:vAlign w:val="center"/>
          </w:tcPr>
          <w:p w14:paraId="4358AC1A">
            <w:pPr>
              <w:pStyle w:val="13"/>
            </w:pPr>
            <w:r>
              <w:t>丙肝患者治疗率</w:t>
            </w:r>
          </w:p>
        </w:tc>
        <w:tc>
          <w:tcPr>
            <w:tcW w:w="3430" w:type="dxa"/>
            <w:vAlign w:val="center"/>
          </w:tcPr>
          <w:p w14:paraId="3A98F87F">
            <w:pPr>
              <w:pStyle w:val="13"/>
            </w:pPr>
            <w:r>
              <w:t>丙肝患者治疗率</w:t>
            </w:r>
          </w:p>
        </w:tc>
        <w:tc>
          <w:tcPr>
            <w:tcW w:w="2551" w:type="dxa"/>
            <w:vAlign w:val="center"/>
          </w:tcPr>
          <w:p w14:paraId="72D350FB">
            <w:pPr>
              <w:pStyle w:val="13"/>
            </w:pPr>
            <w:r>
              <w:t>≥80%</w:t>
            </w:r>
          </w:p>
        </w:tc>
      </w:tr>
      <w:tr w14:paraId="1099F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20185"/>
        </w:tc>
        <w:tc>
          <w:tcPr>
            <w:tcW w:w="1276" w:type="dxa"/>
            <w:vAlign w:val="center"/>
          </w:tcPr>
          <w:p w14:paraId="290091B1">
            <w:pPr>
              <w:pStyle w:val="13"/>
            </w:pPr>
            <w:r>
              <w:t>质量指标</w:t>
            </w:r>
          </w:p>
        </w:tc>
        <w:tc>
          <w:tcPr>
            <w:tcW w:w="1332" w:type="dxa"/>
            <w:vAlign w:val="center"/>
          </w:tcPr>
          <w:p w14:paraId="6D01DB28">
            <w:pPr>
              <w:pStyle w:val="13"/>
            </w:pPr>
            <w:r>
              <w:t>追踪随访信息填写准确率</w:t>
            </w:r>
          </w:p>
        </w:tc>
        <w:tc>
          <w:tcPr>
            <w:tcW w:w="3430" w:type="dxa"/>
            <w:vAlign w:val="center"/>
          </w:tcPr>
          <w:p w14:paraId="1E1BB281">
            <w:pPr>
              <w:pStyle w:val="13"/>
            </w:pPr>
            <w:r>
              <w:t>追踪随访信息填写准确率</w:t>
            </w:r>
          </w:p>
        </w:tc>
        <w:tc>
          <w:tcPr>
            <w:tcW w:w="2551" w:type="dxa"/>
            <w:vAlign w:val="center"/>
          </w:tcPr>
          <w:p w14:paraId="0574C8EA">
            <w:pPr>
              <w:pStyle w:val="13"/>
            </w:pPr>
            <w:r>
              <w:t>100%</w:t>
            </w:r>
          </w:p>
        </w:tc>
      </w:tr>
      <w:tr w14:paraId="570C2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78C673"/>
        </w:tc>
        <w:tc>
          <w:tcPr>
            <w:tcW w:w="1276" w:type="dxa"/>
            <w:vAlign w:val="center"/>
          </w:tcPr>
          <w:p w14:paraId="245DD014">
            <w:pPr>
              <w:pStyle w:val="13"/>
            </w:pPr>
            <w:r>
              <w:t>时效指标</w:t>
            </w:r>
          </w:p>
        </w:tc>
        <w:tc>
          <w:tcPr>
            <w:tcW w:w="1332" w:type="dxa"/>
            <w:vAlign w:val="center"/>
          </w:tcPr>
          <w:p w14:paraId="4724DC65">
            <w:pPr>
              <w:pStyle w:val="13"/>
            </w:pPr>
            <w:r>
              <w:t>治疗信息填写时间</w:t>
            </w:r>
          </w:p>
        </w:tc>
        <w:tc>
          <w:tcPr>
            <w:tcW w:w="3430" w:type="dxa"/>
            <w:vAlign w:val="center"/>
          </w:tcPr>
          <w:p w14:paraId="27CAEFA9">
            <w:pPr>
              <w:pStyle w:val="13"/>
            </w:pPr>
            <w:r>
              <w:t>治疗信息填写时间</w:t>
            </w:r>
          </w:p>
        </w:tc>
        <w:tc>
          <w:tcPr>
            <w:tcW w:w="2551" w:type="dxa"/>
            <w:vAlign w:val="center"/>
          </w:tcPr>
          <w:p w14:paraId="01AFBB91">
            <w:pPr>
              <w:pStyle w:val="13"/>
            </w:pPr>
            <w:r>
              <w:t>完成治疗后48小时内</w:t>
            </w:r>
          </w:p>
        </w:tc>
      </w:tr>
      <w:tr w14:paraId="3A675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99EB83"/>
        </w:tc>
        <w:tc>
          <w:tcPr>
            <w:tcW w:w="1276" w:type="dxa"/>
            <w:vAlign w:val="center"/>
          </w:tcPr>
          <w:p w14:paraId="722D8A14">
            <w:pPr>
              <w:pStyle w:val="13"/>
            </w:pPr>
            <w:r>
              <w:t>成本指标</w:t>
            </w:r>
          </w:p>
        </w:tc>
        <w:tc>
          <w:tcPr>
            <w:tcW w:w="1332" w:type="dxa"/>
            <w:vAlign w:val="center"/>
          </w:tcPr>
          <w:p w14:paraId="63432EF4">
            <w:pPr>
              <w:pStyle w:val="13"/>
            </w:pPr>
            <w:r>
              <w:t>丙肝患者核酸检测及营养补贴</w:t>
            </w:r>
          </w:p>
        </w:tc>
        <w:tc>
          <w:tcPr>
            <w:tcW w:w="3430" w:type="dxa"/>
            <w:vAlign w:val="center"/>
          </w:tcPr>
          <w:p w14:paraId="6A3B84A7">
            <w:pPr>
              <w:pStyle w:val="13"/>
            </w:pPr>
            <w:r>
              <w:t>丙肝患者核酸检测及营养补贴</w:t>
            </w:r>
          </w:p>
        </w:tc>
        <w:tc>
          <w:tcPr>
            <w:tcW w:w="2551" w:type="dxa"/>
            <w:vAlign w:val="center"/>
          </w:tcPr>
          <w:p w14:paraId="0B13C13D">
            <w:pPr>
              <w:pStyle w:val="13"/>
            </w:pPr>
            <w:r>
              <w:t>≤46.2万元</w:t>
            </w:r>
          </w:p>
        </w:tc>
      </w:tr>
      <w:tr w14:paraId="2A29F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EEB3D6">
            <w:pPr>
              <w:pStyle w:val="15"/>
            </w:pPr>
            <w:r>
              <w:t>效益指标</w:t>
            </w:r>
          </w:p>
        </w:tc>
        <w:tc>
          <w:tcPr>
            <w:tcW w:w="1276" w:type="dxa"/>
            <w:vAlign w:val="center"/>
          </w:tcPr>
          <w:p w14:paraId="3F25F719">
            <w:pPr>
              <w:pStyle w:val="13"/>
            </w:pPr>
            <w:r>
              <w:t>社会效益指标</w:t>
            </w:r>
          </w:p>
        </w:tc>
        <w:tc>
          <w:tcPr>
            <w:tcW w:w="1332" w:type="dxa"/>
            <w:vAlign w:val="center"/>
          </w:tcPr>
          <w:p w14:paraId="6D642618">
            <w:pPr>
              <w:pStyle w:val="13"/>
            </w:pPr>
            <w:r>
              <w:t>加强滨海新区既往丙肝病例的追踪随访</w:t>
            </w:r>
          </w:p>
        </w:tc>
        <w:tc>
          <w:tcPr>
            <w:tcW w:w="3430" w:type="dxa"/>
            <w:vAlign w:val="center"/>
          </w:tcPr>
          <w:p w14:paraId="0BB0EDB6">
            <w:pPr>
              <w:pStyle w:val="13"/>
            </w:pPr>
            <w:r>
              <w:t>加强滨海新区既往丙肝病例的追踪随访，继续消除新病例</w:t>
            </w:r>
          </w:p>
        </w:tc>
        <w:tc>
          <w:tcPr>
            <w:tcW w:w="2551" w:type="dxa"/>
            <w:vAlign w:val="center"/>
          </w:tcPr>
          <w:p w14:paraId="02280173">
            <w:pPr>
              <w:pStyle w:val="13"/>
            </w:pPr>
            <w:r>
              <w:t>持续加强</w:t>
            </w:r>
          </w:p>
        </w:tc>
      </w:tr>
      <w:tr w14:paraId="08AAC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257DD">
            <w:pPr>
              <w:pStyle w:val="15"/>
            </w:pPr>
            <w:r>
              <w:t>满意度指标</w:t>
            </w:r>
          </w:p>
        </w:tc>
        <w:tc>
          <w:tcPr>
            <w:tcW w:w="1276" w:type="dxa"/>
            <w:vAlign w:val="center"/>
          </w:tcPr>
          <w:p w14:paraId="12475434">
            <w:pPr>
              <w:pStyle w:val="13"/>
            </w:pPr>
            <w:r>
              <w:t>服务对象满意度指标</w:t>
            </w:r>
          </w:p>
        </w:tc>
        <w:tc>
          <w:tcPr>
            <w:tcW w:w="1332" w:type="dxa"/>
            <w:vAlign w:val="center"/>
          </w:tcPr>
          <w:p w14:paraId="33080E15">
            <w:pPr>
              <w:pStyle w:val="13"/>
            </w:pPr>
            <w:r>
              <w:t>服务患者满意度</w:t>
            </w:r>
          </w:p>
        </w:tc>
        <w:tc>
          <w:tcPr>
            <w:tcW w:w="3430" w:type="dxa"/>
            <w:vAlign w:val="center"/>
          </w:tcPr>
          <w:p w14:paraId="4FEE60DF">
            <w:pPr>
              <w:pStyle w:val="13"/>
            </w:pPr>
            <w:r>
              <w:t>服务患者满意度</w:t>
            </w:r>
          </w:p>
        </w:tc>
        <w:tc>
          <w:tcPr>
            <w:tcW w:w="2551" w:type="dxa"/>
            <w:vAlign w:val="center"/>
          </w:tcPr>
          <w:p w14:paraId="7E281CF4">
            <w:pPr>
              <w:pStyle w:val="13"/>
            </w:pPr>
            <w:r>
              <w:t>≥95%</w:t>
            </w:r>
          </w:p>
        </w:tc>
      </w:tr>
      <w:tr w14:paraId="0F7A3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63FBB">
            <w:pPr>
              <w:pStyle w:val="15"/>
            </w:pPr>
            <w:r>
              <w:t>满意度指标</w:t>
            </w:r>
          </w:p>
        </w:tc>
        <w:tc>
          <w:tcPr>
            <w:tcW w:w="1276" w:type="dxa"/>
            <w:vAlign w:val="center"/>
          </w:tcPr>
          <w:p w14:paraId="4909441D">
            <w:pPr>
              <w:pStyle w:val="13"/>
            </w:pPr>
            <w:r>
              <w:t>服务对象满意度指标</w:t>
            </w:r>
          </w:p>
        </w:tc>
        <w:tc>
          <w:tcPr>
            <w:tcW w:w="1332" w:type="dxa"/>
            <w:vAlign w:val="center"/>
          </w:tcPr>
          <w:p w14:paraId="0C63BD92">
            <w:pPr>
              <w:pStyle w:val="13"/>
            </w:pPr>
            <w:r>
              <w:t>被督导机构满意度</w:t>
            </w:r>
          </w:p>
        </w:tc>
        <w:tc>
          <w:tcPr>
            <w:tcW w:w="3430" w:type="dxa"/>
            <w:vAlign w:val="center"/>
          </w:tcPr>
          <w:p w14:paraId="6965A286">
            <w:pPr>
              <w:pStyle w:val="13"/>
            </w:pPr>
            <w:r>
              <w:t>被督导机构满意度</w:t>
            </w:r>
          </w:p>
        </w:tc>
        <w:tc>
          <w:tcPr>
            <w:tcW w:w="2551" w:type="dxa"/>
            <w:vAlign w:val="center"/>
          </w:tcPr>
          <w:p w14:paraId="3BA8E8E8">
            <w:pPr>
              <w:pStyle w:val="13"/>
            </w:pPr>
            <w:r>
              <w:t>≥95%</w:t>
            </w:r>
          </w:p>
        </w:tc>
      </w:tr>
    </w:tbl>
    <w:p w14:paraId="3A385C8F">
      <w:pPr>
        <w:sectPr>
          <w:pgSz w:w="11900" w:h="16840"/>
          <w:pgMar w:top="1984" w:right="1304" w:bottom="1134" w:left="1304" w:header="720" w:footer="720" w:gutter="0"/>
          <w:cols w:space="720" w:num="1"/>
        </w:sectPr>
      </w:pPr>
    </w:p>
    <w:p w14:paraId="49375CF6">
      <w:pPr>
        <w:spacing w:before="0" w:after="0" w:line="240" w:lineRule="auto"/>
        <w:ind w:firstLine="0"/>
        <w:jc w:val="center"/>
        <w:outlineLvl w:val="9"/>
      </w:pPr>
      <w:r>
        <w:rPr>
          <w:rFonts w:ascii="方正仿宋_GBK" w:hAnsi="方正仿宋_GBK" w:eastAsia="方正仿宋_GBK" w:cs="方正仿宋_GBK"/>
          <w:sz w:val="28"/>
        </w:rPr>
        <w:t xml:space="preserve"> </w:t>
      </w:r>
    </w:p>
    <w:p w14:paraId="722695E3">
      <w:pPr>
        <w:spacing w:before="0" w:after="0"/>
        <w:ind w:firstLine="560"/>
        <w:jc w:val="left"/>
        <w:outlineLvl w:val="3"/>
      </w:pPr>
      <w:bookmarkStart w:id="62" w:name="_Toc_4_4_0000000063"/>
      <w:r>
        <w:rPr>
          <w:rFonts w:ascii="方正仿宋_GBK" w:hAnsi="方正仿宋_GBK" w:eastAsia="方正仿宋_GBK" w:cs="方正仿宋_GBK"/>
          <w:sz w:val="28"/>
        </w:rPr>
        <w:t>59.结核病防治筛查项目-2025年市级（津财社指[2024]116号）绩效目标表</w:t>
      </w:r>
      <w:bookmarkEnd w:id="6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B4F7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56DEA7B">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54EE4919">
            <w:pPr>
              <w:pStyle w:val="11"/>
            </w:pPr>
            <w:r>
              <w:t>单位：元</w:t>
            </w:r>
          </w:p>
        </w:tc>
      </w:tr>
      <w:tr w14:paraId="0DC707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7E230">
            <w:pPr>
              <w:pStyle w:val="14"/>
            </w:pPr>
            <w:r>
              <w:t>项目名称</w:t>
            </w:r>
          </w:p>
        </w:tc>
        <w:tc>
          <w:tcPr>
            <w:tcW w:w="8589" w:type="dxa"/>
            <w:gridSpan w:val="6"/>
            <w:vAlign w:val="center"/>
          </w:tcPr>
          <w:p w14:paraId="5EC59100">
            <w:pPr>
              <w:pStyle w:val="13"/>
            </w:pPr>
            <w:r>
              <w:t>结核病防治筛查项目-2025年市级（津财社指[2024]116号）</w:t>
            </w:r>
          </w:p>
        </w:tc>
      </w:tr>
      <w:tr w14:paraId="11465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9CA92">
            <w:pPr>
              <w:pStyle w:val="14"/>
            </w:pPr>
            <w:r>
              <w:t>预算规模及资金用途</w:t>
            </w:r>
          </w:p>
        </w:tc>
        <w:tc>
          <w:tcPr>
            <w:tcW w:w="1276" w:type="dxa"/>
            <w:vAlign w:val="center"/>
          </w:tcPr>
          <w:p w14:paraId="2D638E2C">
            <w:pPr>
              <w:pStyle w:val="14"/>
            </w:pPr>
            <w:r>
              <w:t>预算数</w:t>
            </w:r>
          </w:p>
        </w:tc>
        <w:tc>
          <w:tcPr>
            <w:tcW w:w="1332" w:type="dxa"/>
            <w:vAlign w:val="center"/>
          </w:tcPr>
          <w:p w14:paraId="1E625B81">
            <w:pPr>
              <w:pStyle w:val="13"/>
            </w:pPr>
            <w:r>
              <w:t>506173.00</w:t>
            </w:r>
          </w:p>
        </w:tc>
        <w:tc>
          <w:tcPr>
            <w:tcW w:w="1587" w:type="dxa"/>
            <w:vAlign w:val="center"/>
          </w:tcPr>
          <w:p w14:paraId="082A5852">
            <w:pPr>
              <w:pStyle w:val="14"/>
            </w:pPr>
            <w:r>
              <w:t>其中：财政    资金</w:t>
            </w:r>
          </w:p>
        </w:tc>
        <w:tc>
          <w:tcPr>
            <w:tcW w:w="1843" w:type="dxa"/>
            <w:vAlign w:val="center"/>
          </w:tcPr>
          <w:p w14:paraId="7AAA6995">
            <w:pPr>
              <w:pStyle w:val="13"/>
            </w:pPr>
            <w:r>
              <w:t>506173.00</w:t>
            </w:r>
          </w:p>
        </w:tc>
        <w:tc>
          <w:tcPr>
            <w:tcW w:w="1276" w:type="dxa"/>
            <w:vAlign w:val="center"/>
          </w:tcPr>
          <w:p w14:paraId="141F0E60">
            <w:pPr>
              <w:pStyle w:val="14"/>
            </w:pPr>
            <w:r>
              <w:t>其他资金</w:t>
            </w:r>
          </w:p>
        </w:tc>
        <w:tc>
          <w:tcPr>
            <w:tcW w:w="1276" w:type="dxa"/>
            <w:vAlign w:val="center"/>
          </w:tcPr>
          <w:p w14:paraId="523EB046">
            <w:pPr>
              <w:pStyle w:val="13"/>
            </w:pPr>
            <w:r>
              <w:t xml:space="preserve"> </w:t>
            </w:r>
          </w:p>
        </w:tc>
      </w:tr>
      <w:tr w14:paraId="1B3F7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C41999"/>
        </w:tc>
        <w:tc>
          <w:tcPr>
            <w:tcW w:w="8589" w:type="dxa"/>
            <w:gridSpan w:val="6"/>
            <w:vAlign w:val="center"/>
          </w:tcPr>
          <w:p w14:paraId="5BA0A998">
            <w:pPr>
              <w:pStyle w:val="13"/>
            </w:pPr>
            <w:r>
              <w:t>专用材料费等支出</w:t>
            </w:r>
          </w:p>
        </w:tc>
      </w:tr>
      <w:tr w14:paraId="6AF745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FB6729">
            <w:pPr>
              <w:pStyle w:val="14"/>
            </w:pPr>
            <w:r>
              <w:t>绩效目标</w:t>
            </w:r>
          </w:p>
        </w:tc>
        <w:tc>
          <w:tcPr>
            <w:tcW w:w="8589" w:type="dxa"/>
            <w:gridSpan w:val="6"/>
            <w:vAlign w:val="center"/>
          </w:tcPr>
          <w:p w14:paraId="2DB2ACD9">
            <w:pPr>
              <w:pStyle w:val="13"/>
            </w:pPr>
            <w:r>
              <w:t>1.通过完成结核病防治质量控制工作，保障结核病患者规范管理率在90%以上</w:t>
            </w:r>
            <w:r>
              <w:tab/>
            </w:r>
            <w:r>
              <w:tab/>
            </w:r>
            <w:r>
              <w:tab/>
            </w:r>
            <w:r>
              <w:tab/>
            </w:r>
          </w:p>
          <w:p w14:paraId="29FFBCEB">
            <w:pPr>
              <w:pStyle w:val="13"/>
            </w:pPr>
          </w:p>
        </w:tc>
      </w:tr>
    </w:tbl>
    <w:p w14:paraId="52AA434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37A5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506261">
            <w:pPr>
              <w:pStyle w:val="14"/>
            </w:pPr>
            <w:r>
              <w:t>一级指标</w:t>
            </w:r>
          </w:p>
        </w:tc>
        <w:tc>
          <w:tcPr>
            <w:tcW w:w="1276" w:type="dxa"/>
            <w:vAlign w:val="center"/>
          </w:tcPr>
          <w:p w14:paraId="52DDBF37">
            <w:pPr>
              <w:pStyle w:val="14"/>
            </w:pPr>
            <w:r>
              <w:t>二级指标</w:t>
            </w:r>
          </w:p>
        </w:tc>
        <w:tc>
          <w:tcPr>
            <w:tcW w:w="1332" w:type="dxa"/>
            <w:vAlign w:val="center"/>
          </w:tcPr>
          <w:p w14:paraId="01803F65">
            <w:pPr>
              <w:pStyle w:val="14"/>
            </w:pPr>
            <w:r>
              <w:t>三级指标</w:t>
            </w:r>
          </w:p>
        </w:tc>
        <w:tc>
          <w:tcPr>
            <w:tcW w:w="3430" w:type="dxa"/>
            <w:vAlign w:val="center"/>
          </w:tcPr>
          <w:p w14:paraId="77941037">
            <w:pPr>
              <w:pStyle w:val="14"/>
            </w:pPr>
            <w:r>
              <w:t>绩效指标描述</w:t>
            </w:r>
          </w:p>
        </w:tc>
        <w:tc>
          <w:tcPr>
            <w:tcW w:w="2551" w:type="dxa"/>
            <w:vAlign w:val="center"/>
          </w:tcPr>
          <w:p w14:paraId="63727CD7">
            <w:pPr>
              <w:pStyle w:val="14"/>
            </w:pPr>
            <w:r>
              <w:t>指标值</w:t>
            </w:r>
          </w:p>
        </w:tc>
      </w:tr>
      <w:tr w14:paraId="78F99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394EA">
            <w:pPr>
              <w:pStyle w:val="15"/>
            </w:pPr>
            <w:r>
              <w:t>产出指标</w:t>
            </w:r>
          </w:p>
        </w:tc>
        <w:tc>
          <w:tcPr>
            <w:tcW w:w="1276" w:type="dxa"/>
            <w:vAlign w:val="center"/>
          </w:tcPr>
          <w:p w14:paraId="2CD322D0">
            <w:pPr>
              <w:pStyle w:val="13"/>
            </w:pPr>
            <w:r>
              <w:t>数量指标</w:t>
            </w:r>
          </w:p>
        </w:tc>
        <w:tc>
          <w:tcPr>
            <w:tcW w:w="1332" w:type="dxa"/>
            <w:vAlign w:val="center"/>
          </w:tcPr>
          <w:p w14:paraId="400AB93C">
            <w:pPr>
              <w:pStyle w:val="13"/>
            </w:pPr>
            <w:r>
              <w:t>质量控制机构数</w:t>
            </w:r>
          </w:p>
        </w:tc>
        <w:tc>
          <w:tcPr>
            <w:tcW w:w="3430" w:type="dxa"/>
            <w:vAlign w:val="center"/>
          </w:tcPr>
          <w:p w14:paraId="58F44A72">
            <w:pPr>
              <w:pStyle w:val="13"/>
            </w:pPr>
            <w:r>
              <w:t>质量控制机构数</w:t>
            </w:r>
          </w:p>
        </w:tc>
        <w:tc>
          <w:tcPr>
            <w:tcW w:w="2551" w:type="dxa"/>
            <w:vAlign w:val="center"/>
          </w:tcPr>
          <w:p w14:paraId="2C85787A">
            <w:pPr>
              <w:pStyle w:val="13"/>
            </w:pPr>
            <w:r>
              <w:t>61家</w:t>
            </w:r>
          </w:p>
        </w:tc>
      </w:tr>
      <w:tr w14:paraId="25BF7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5EAF5"/>
        </w:tc>
        <w:tc>
          <w:tcPr>
            <w:tcW w:w="1276" w:type="dxa"/>
            <w:vAlign w:val="center"/>
          </w:tcPr>
          <w:p w14:paraId="4FEC3EAD">
            <w:pPr>
              <w:pStyle w:val="13"/>
            </w:pPr>
            <w:r>
              <w:t>数量指标</w:t>
            </w:r>
          </w:p>
        </w:tc>
        <w:tc>
          <w:tcPr>
            <w:tcW w:w="1332" w:type="dxa"/>
            <w:vAlign w:val="center"/>
          </w:tcPr>
          <w:p w14:paraId="2CB3F74F">
            <w:pPr>
              <w:pStyle w:val="13"/>
            </w:pPr>
            <w:r>
              <w:t>高二胸片检查数</w:t>
            </w:r>
          </w:p>
        </w:tc>
        <w:tc>
          <w:tcPr>
            <w:tcW w:w="3430" w:type="dxa"/>
            <w:vAlign w:val="center"/>
          </w:tcPr>
          <w:p w14:paraId="44DB524A">
            <w:pPr>
              <w:pStyle w:val="13"/>
            </w:pPr>
            <w:r>
              <w:t>高二胸片检查数</w:t>
            </w:r>
          </w:p>
        </w:tc>
        <w:tc>
          <w:tcPr>
            <w:tcW w:w="2551" w:type="dxa"/>
            <w:vAlign w:val="center"/>
          </w:tcPr>
          <w:p w14:paraId="6E302164">
            <w:pPr>
              <w:pStyle w:val="13"/>
            </w:pPr>
            <w:r>
              <w:t>≥14090人次</w:t>
            </w:r>
          </w:p>
        </w:tc>
      </w:tr>
      <w:tr w14:paraId="4CC36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D75BFE"/>
        </w:tc>
        <w:tc>
          <w:tcPr>
            <w:tcW w:w="1276" w:type="dxa"/>
            <w:vAlign w:val="center"/>
          </w:tcPr>
          <w:p w14:paraId="19FCDE6C">
            <w:pPr>
              <w:pStyle w:val="13"/>
            </w:pPr>
            <w:r>
              <w:t>数量指标</w:t>
            </w:r>
          </w:p>
        </w:tc>
        <w:tc>
          <w:tcPr>
            <w:tcW w:w="1332" w:type="dxa"/>
            <w:vAlign w:val="center"/>
          </w:tcPr>
          <w:p w14:paraId="3CD622BB">
            <w:pPr>
              <w:pStyle w:val="13"/>
            </w:pPr>
            <w:r>
              <w:t>无结核社区、无结核校园试点症状、胸片筛查数</w:t>
            </w:r>
          </w:p>
        </w:tc>
        <w:tc>
          <w:tcPr>
            <w:tcW w:w="3430" w:type="dxa"/>
            <w:vAlign w:val="center"/>
          </w:tcPr>
          <w:p w14:paraId="7EE7527C">
            <w:pPr>
              <w:pStyle w:val="13"/>
            </w:pPr>
            <w:r>
              <w:t>无结核社区、无结核校园试点症状、胸片筛查数</w:t>
            </w:r>
          </w:p>
        </w:tc>
        <w:tc>
          <w:tcPr>
            <w:tcW w:w="2551" w:type="dxa"/>
            <w:vAlign w:val="center"/>
          </w:tcPr>
          <w:p w14:paraId="38F14940">
            <w:pPr>
              <w:pStyle w:val="13"/>
            </w:pPr>
            <w:r>
              <w:t>≥5000人次</w:t>
            </w:r>
          </w:p>
        </w:tc>
      </w:tr>
      <w:tr w14:paraId="12790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341EF"/>
        </w:tc>
        <w:tc>
          <w:tcPr>
            <w:tcW w:w="1276" w:type="dxa"/>
            <w:vAlign w:val="center"/>
          </w:tcPr>
          <w:p w14:paraId="0C4C2CB8">
            <w:pPr>
              <w:pStyle w:val="13"/>
            </w:pPr>
            <w:r>
              <w:t>数量指标</w:t>
            </w:r>
          </w:p>
        </w:tc>
        <w:tc>
          <w:tcPr>
            <w:tcW w:w="1332" w:type="dxa"/>
            <w:vAlign w:val="center"/>
          </w:tcPr>
          <w:p w14:paraId="4B931B9B">
            <w:pPr>
              <w:pStyle w:val="13"/>
            </w:pPr>
            <w:r>
              <w:t>学校结核病筛查数</w:t>
            </w:r>
          </w:p>
        </w:tc>
        <w:tc>
          <w:tcPr>
            <w:tcW w:w="3430" w:type="dxa"/>
            <w:vAlign w:val="center"/>
          </w:tcPr>
          <w:p w14:paraId="56D3F24B">
            <w:pPr>
              <w:pStyle w:val="13"/>
            </w:pPr>
            <w:r>
              <w:t>学校结核病筛查数</w:t>
            </w:r>
          </w:p>
        </w:tc>
        <w:tc>
          <w:tcPr>
            <w:tcW w:w="2551" w:type="dxa"/>
            <w:vAlign w:val="center"/>
          </w:tcPr>
          <w:p w14:paraId="2E0A4D3A">
            <w:pPr>
              <w:pStyle w:val="13"/>
            </w:pPr>
            <w:r>
              <w:t>≥150人次</w:t>
            </w:r>
          </w:p>
        </w:tc>
      </w:tr>
      <w:tr w14:paraId="02490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C62A5E"/>
        </w:tc>
        <w:tc>
          <w:tcPr>
            <w:tcW w:w="1276" w:type="dxa"/>
            <w:vAlign w:val="center"/>
          </w:tcPr>
          <w:p w14:paraId="1A85C687">
            <w:pPr>
              <w:pStyle w:val="13"/>
            </w:pPr>
            <w:r>
              <w:t>数量指标</w:t>
            </w:r>
          </w:p>
        </w:tc>
        <w:tc>
          <w:tcPr>
            <w:tcW w:w="1332" w:type="dxa"/>
            <w:vAlign w:val="center"/>
          </w:tcPr>
          <w:p w14:paraId="60B5BE61">
            <w:pPr>
              <w:pStyle w:val="13"/>
            </w:pPr>
            <w:r>
              <w:t>结核专报病例报告及监测机构数</w:t>
            </w:r>
          </w:p>
        </w:tc>
        <w:tc>
          <w:tcPr>
            <w:tcW w:w="3430" w:type="dxa"/>
            <w:vAlign w:val="center"/>
          </w:tcPr>
          <w:p w14:paraId="6D6F2D31">
            <w:pPr>
              <w:pStyle w:val="13"/>
            </w:pPr>
            <w:r>
              <w:t>结核专报病例报告及监测机构数</w:t>
            </w:r>
          </w:p>
        </w:tc>
        <w:tc>
          <w:tcPr>
            <w:tcW w:w="2551" w:type="dxa"/>
            <w:vAlign w:val="center"/>
          </w:tcPr>
          <w:p w14:paraId="4B17BD68">
            <w:pPr>
              <w:pStyle w:val="13"/>
            </w:pPr>
            <w:r>
              <w:t>1家</w:t>
            </w:r>
          </w:p>
        </w:tc>
      </w:tr>
      <w:tr w14:paraId="2B6D9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F333F"/>
        </w:tc>
        <w:tc>
          <w:tcPr>
            <w:tcW w:w="1276" w:type="dxa"/>
            <w:vAlign w:val="center"/>
          </w:tcPr>
          <w:p w14:paraId="6A37A009">
            <w:pPr>
              <w:pStyle w:val="13"/>
            </w:pPr>
            <w:r>
              <w:t>数量指标</w:t>
            </w:r>
          </w:p>
        </w:tc>
        <w:tc>
          <w:tcPr>
            <w:tcW w:w="1332" w:type="dxa"/>
            <w:vAlign w:val="center"/>
          </w:tcPr>
          <w:p w14:paraId="7D2789E5">
            <w:pPr>
              <w:pStyle w:val="13"/>
            </w:pPr>
            <w:r>
              <w:t>健康教育次数</w:t>
            </w:r>
          </w:p>
        </w:tc>
        <w:tc>
          <w:tcPr>
            <w:tcW w:w="3430" w:type="dxa"/>
            <w:vAlign w:val="center"/>
          </w:tcPr>
          <w:p w14:paraId="6879E69D">
            <w:pPr>
              <w:pStyle w:val="13"/>
            </w:pPr>
            <w:r>
              <w:t>健康教育次数</w:t>
            </w:r>
          </w:p>
        </w:tc>
        <w:tc>
          <w:tcPr>
            <w:tcW w:w="2551" w:type="dxa"/>
            <w:vAlign w:val="center"/>
          </w:tcPr>
          <w:p w14:paraId="24BF7066">
            <w:pPr>
              <w:pStyle w:val="13"/>
            </w:pPr>
            <w:r>
              <w:t>≥12次</w:t>
            </w:r>
          </w:p>
        </w:tc>
      </w:tr>
      <w:tr w14:paraId="00F7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90C38"/>
        </w:tc>
        <w:tc>
          <w:tcPr>
            <w:tcW w:w="1276" w:type="dxa"/>
            <w:vAlign w:val="center"/>
          </w:tcPr>
          <w:p w14:paraId="2DD58DC3">
            <w:pPr>
              <w:pStyle w:val="13"/>
            </w:pPr>
            <w:r>
              <w:t>质量指标</w:t>
            </w:r>
          </w:p>
        </w:tc>
        <w:tc>
          <w:tcPr>
            <w:tcW w:w="1332" w:type="dxa"/>
            <w:vAlign w:val="center"/>
          </w:tcPr>
          <w:p w14:paraId="7CD2BF55">
            <w:pPr>
              <w:pStyle w:val="13"/>
            </w:pPr>
            <w:r>
              <w:t>结核病患者规范管理率</w:t>
            </w:r>
          </w:p>
        </w:tc>
        <w:tc>
          <w:tcPr>
            <w:tcW w:w="3430" w:type="dxa"/>
            <w:vAlign w:val="center"/>
          </w:tcPr>
          <w:p w14:paraId="24A94236">
            <w:pPr>
              <w:pStyle w:val="13"/>
            </w:pPr>
            <w:r>
              <w:t>结核病患者规范管理率</w:t>
            </w:r>
          </w:p>
        </w:tc>
        <w:tc>
          <w:tcPr>
            <w:tcW w:w="2551" w:type="dxa"/>
            <w:vAlign w:val="center"/>
          </w:tcPr>
          <w:p w14:paraId="49B6434C">
            <w:pPr>
              <w:pStyle w:val="13"/>
            </w:pPr>
            <w:r>
              <w:t>≥90%</w:t>
            </w:r>
          </w:p>
        </w:tc>
      </w:tr>
      <w:tr w14:paraId="39FEF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E3997"/>
        </w:tc>
        <w:tc>
          <w:tcPr>
            <w:tcW w:w="1276" w:type="dxa"/>
            <w:vAlign w:val="center"/>
          </w:tcPr>
          <w:p w14:paraId="348EBBF8">
            <w:pPr>
              <w:pStyle w:val="13"/>
            </w:pPr>
            <w:r>
              <w:t>质量指标</w:t>
            </w:r>
          </w:p>
        </w:tc>
        <w:tc>
          <w:tcPr>
            <w:tcW w:w="1332" w:type="dxa"/>
            <w:vAlign w:val="center"/>
          </w:tcPr>
          <w:p w14:paraId="2A0C5A49">
            <w:pPr>
              <w:pStyle w:val="13"/>
            </w:pPr>
            <w:r>
              <w:t>健康教育合规率</w:t>
            </w:r>
          </w:p>
        </w:tc>
        <w:tc>
          <w:tcPr>
            <w:tcW w:w="3430" w:type="dxa"/>
            <w:vAlign w:val="center"/>
          </w:tcPr>
          <w:p w14:paraId="446520DD">
            <w:pPr>
              <w:pStyle w:val="13"/>
            </w:pPr>
            <w:r>
              <w:t>健康教育合规率</w:t>
            </w:r>
          </w:p>
        </w:tc>
        <w:tc>
          <w:tcPr>
            <w:tcW w:w="2551" w:type="dxa"/>
            <w:vAlign w:val="center"/>
          </w:tcPr>
          <w:p w14:paraId="78162229">
            <w:pPr>
              <w:pStyle w:val="13"/>
            </w:pPr>
            <w:r>
              <w:t>≥90%</w:t>
            </w:r>
          </w:p>
        </w:tc>
      </w:tr>
      <w:tr w14:paraId="193A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748C05"/>
        </w:tc>
        <w:tc>
          <w:tcPr>
            <w:tcW w:w="1276" w:type="dxa"/>
            <w:vAlign w:val="center"/>
          </w:tcPr>
          <w:p w14:paraId="526E47DC">
            <w:pPr>
              <w:pStyle w:val="13"/>
            </w:pPr>
            <w:r>
              <w:t>质量指标</w:t>
            </w:r>
          </w:p>
        </w:tc>
        <w:tc>
          <w:tcPr>
            <w:tcW w:w="1332" w:type="dxa"/>
            <w:vAlign w:val="center"/>
          </w:tcPr>
          <w:p w14:paraId="32F36D5C">
            <w:pPr>
              <w:pStyle w:val="13"/>
            </w:pPr>
            <w:r>
              <w:t>结核病筛查合规率</w:t>
            </w:r>
          </w:p>
        </w:tc>
        <w:tc>
          <w:tcPr>
            <w:tcW w:w="3430" w:type="dxa"/>
            <w:vAlign w:val="center"/>
          </w:tcPr>
          <w:p w14:paraId="3A18B95A">
            <w:pPr>
              <w:pStyle w:val="13"/>
            </w:pPr>
            <w:r>
              <w:t>结核病筛查合规率</w:t>
            </w:r>
          </w:p>
        </w:tc>
        <w:tc>
          <w:tcPr>
            <w:tcW w:w="2551" w:type="dxa"/>
            <w:vAlign w:val="center"/>
          </w:tcPr>
          <w:p w14:paraId="3CAD215D">
            <w:pPr>
              <w:pStyle w:val="13"/>
            </w:pPr>
            <w:r>
              <w:t>≥90%</w:t>
            </w:r>
          </w:p>
        </w:tc>
      </w:tr>
      <w:tr w14:paraId="05BA7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2EA26F"/>
        </w:tc>
        <w:tc>
          <w:tcPr>
            <w:tcW w:w="1276" w:type="dxa"/>
            <w:vAlign w:val="center"/>
          </w:tcPr>
          <w:p w14:paraId="4739D760">
            <w:pPr>
              <w:pStyle w:val="13"/>
            </w:pPr>
            <w:r>
              <w:t>质量指标</w:t>
            </w:r>
          </w:p>
        </w:tc>
        <w:tc>
          <w:tcPr>
            <w:tcW w:w="1332" w:type="dxa"/>
            <w:vAlign w:val="center"/>
          </w:tcPr>
          <w:p w14:paraId="11418502">
            <w:pPr>
              <w:pStyle w:val="13"/>
            </w:pPr>
            <w:r>
              <w:t>胸片检查合规率</w:t>
            </w:r>
          </w:p>
        </w:tc>
        <w:tc>
          <w:tcPr>
            <w:tcW w:w="3430" w:type="dxa"/>
            <w:vAlign w:val="center"/>
          </w:tcPr>
          <w:p w14:paraId="0B319BBE">
            <w:pPr>
              <w:pStyle w:val="13"/>
            </w:pPr>
            <w:r>
              <w:t>胸片检查合规率</w:t>
            </w:r>
          </w:p>
        </w:tc>
        <w:tc>
          <w:tcPr>
            <w:tcW w:w="2551" w:type="dxa"/>
            <w:vAlign w:val="center"/>
          </w:tcPr>
          <w:p w14:paraId="22DC8ADF">
            <w:pPr>
              <w:pStyle w:val="13"/>
            </w:pPr>
            <w:r>
              <w:t>≥90%</w:t>
            </w:r>
          </w:p>
        </w:tc>
      </w:tr>
      <w:tr w14:paraId="28AE2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C8B43"/>
        </w:tc>
        <w:tc>
          <w:tcPr>
            <w:tcW w:w="1276" w:type="dxa"/>
            <w:vAlign w:val="center"/>
          </w:tcPr>
          <w:p w14:paraId="5207105E">
            <w:pPr>
              <w:pStyle w:val="13"/>
            </w:pPr>
            <w:r>
              <w:t>时效指标</w:t>
            </w:r>
          </w:p>
        </w:tc>
        <w:tc>
          <w:tcPr>
            <w:tcW w:w="1332" w:type="dxa"/>
            <w:vAlign w:val="center"/>
          </w:tcPr>
          <w:p w14:paraId="27CB890B">
            <w:pPr>
              <w:pStyle w:val="13"/>
            </w:pPr>
            <w:r>
              <w:t>季度督导工作完成时间</w:t>
            </w:r>
          </w:p>
        </w:tc>
        <w:tc>
          <w:tcPr>
            <w:tcW w:w="3430" w:type="dxa"/>
            <w:vAlign w:val="center"/>
          </w:tcPr>
          <w:p w14:paraId="2DD4C7A3">
            <w:pPr>
              <w:pStyle w:val="13"/>
            </w:pPr>
            <w:r>
              <w:t>季度督导工作完成时间</w:t>
            </w:r>
          </w:p>
        </w:tc>
        <w:tc>
          <w:tcPr>
            <w:tcW w:w="2551" w:type="dxa"/>
            <w:vAlign w:val="center"/>
          </w:tcPr>
          <w:p w14:paraId="5F819526">
            <w:pPr>
              <w:pStyle w:val="13"/>
            </w:pPr>
            <w:r>
              <w:t>2026年12月31日之前完成</w:t>
            </w:r>
          </w:p>
        </w:tc>
      </w:tr>
      <w:tr w14:paraId="647B6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87DF6"/>
        </w:tc>
        <w:tc>
          <w:tcPr>
            <w:tcW w:w="1276" w:type="dxa"/>
            <w:vAlign w:val="center"/>
          </w:tcPr>
          <w:p w14:paraId="5E765744">
            <w:pPr>
              <w:pStyle w:val="13"/>
            </w:pPr>
            <w:r>
              <w:t>时效指标</w:t>
            </w:r>
          </w:p>
        </w:tc>
        <w:tc>
          <w:tcPr>
            <w:tcW w:w="1332" w:type="dxa"/>
            <w:vAlign w:val="center"/>
          </w:tcPr>
          <w:p w14:paraId="0417E4BF">
            <w:pPr>
              <w:pStyle w:val="13"/>
            </w:pPr>
            <w:r>
              <w:t>健康教育工作完成时间</w:t>
            </w:r>
          </w:p>
        </w:tc>
        <w:tc>
          <w:tcPr>
            <w:tcW w:w="3430" w:type="dxa"/>
            <w:vAlign w:val="center"/>
          </w:tcPr>
          <w:p w14:paraId="480EACE5">
            <w:pPr>
              <w:pStyle w:val="13"/>
            </w:pPr>
            <w:r>
              <w:t>健康教育工作完成时间</w:t>
            </w:r>
          </w:p>
        </w:tc>
        <w:tc>
          <w:tcPr>
            <w:tcW w:w="2551" w:type="dxa"/>
            <w:vAlign w:val="center"/>
          </w:tcPr>
          <w:p w14:paraId="66D0967F">
            <w:pPr>
              <w:pStyle w:val="13"/>
            </w:pPr>
            <w:r>
              <w:t>2026年12月31日之前完成</w:t>
            </w:r>
          </w:p>
        </w:tc>
      </w:tr>
      <w:tr w14:paraId="2B772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A19F76"/>
        </w:tc>
        <w:tc>
          <w:tcPr>
            <w:tcW w:w="1276" w:type="dxa"/>
            <w:vAlign w:val="center"/>
          </w:tcPr>
          <w:p w14:paraId="20C3A354">
            <w:pPr>
              <w:pStyle w:val="13"/>
            </w:pPr>
            <w:r>
              <w:t>时效指标</w:t>
            </w:r>
          </w:p>
        </w:tc>
        <w:tc>
          <w:tcPr>
            <w:tcW w:w="1332" w:type="dxa"/>
            <w:vAlign w:val="center"/>
          </w:tcPr>
          <w:p w14:paraId="4440E1E1">
            <w:pPr>
              <w:pStyle w:val="13"/>
            </w:pPr>
            <w:r>
              <w:t>胸片检查工作完成时间</w:t>
            </w:r>
          </w:p>
          <w:p w14:paraId="0D63A147">
            <w:pPr>
              <w:pStyle w:val="13"/>
            </w:pPr>
          </w:p>
        </w:tc>
        <w:tc>
          <w:tcPr>
            <w:tcW w:w="3430" w:type="dxa"/>
            <w:vAlign w:val="center"/>
          </w:tcPr>
          <w:p w14:paraId="587EC2FD">
            <w:pPr>
              <w:pStyle w:val="13"/>
            </w:pPr>
            <w:r>
              <w:t>胸片检查工作完成时间</w:t>
            </w:r>
          </w:p>
          <w:p w14:paraId="5CC26DED">
            <w:pPr>
              <w:pStyle w:val="13"/>
            </w:pPr>
          </w:p>
        </w:tc>
        <w:tc>
          <w:tcPr>
            <w:tcW w:w="2551" w:type="dxa"/>
            <w:vAlign w:val="center"/>
          </w:tcPr>
          <w:p w14:paraId="6DEC6223">
            <w:pPr>
              <w:pStyle w:val="13"/>
            </w:pPr>
            <w:r>
              <w:t>2026年12月31日之前完成</w:t>
            </w:r>
          </w:p>
        </w:tc>
      </w:tr>
      <w:tr w14:paraId="39E84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16C2"/>
        </w:tc>
        <w:tc>
          <w:tcPr>
            <w:tcW w:w="1276" w:type="dxa"/>
            <w:vAlign w:val="center"/>
          </w:tcPr>
          <w:p w14:paraId="1105C4EF">
            <w:pPr>
              <w:pStyle w:val="13"/>
            </w:pPr>
            <w:r>
              <w:t>时效指标</w:t>
            </w:r>
          </w:p>
        </w:tc>
        <w:tc>
          <w:tcPr>
            <w:tcW w:w="1332" w:type="dxa"/>
            <w:vAlign w:val="center"/>
          </w:tcPr>
          <w:p w14:paraId="309514B9">
            <w:pPr>
              <w:pStyle w:val="13"/>
            </w:pPr>
            <w:r>
              <w:t>结核病筛查工作完成时间</w:t>
            </w:r>
          </w:p>
          <w:p w14:paraId="56AA607F">
            <w:pPr>
              <w:pStyle w:val="13"/>
            </w:pPr>
          </w:p>
        </w:tc>
        <w:tc>
          <w:tcPr>
            <w:tcW w:w="3430" w:type="dxa"/>
            <w:vAlign w:val="center"/>
          </w:tcPr>
          <w:p w14:paraId="228A13CA">
            <w:pPr>
              <w:pStyle w:val="13"/>
            </w:pPr>
            <w:r>
              <w:t>结核病筛查工作完成时间</w:t>
            </w:r>
          </w:p>
          <w:p w14:paraId="727E7BA9">
            <w:pPr>
              <w:pStyle w:val="13"/>
            </w:pPr>
          </w:p>
        </w:tc>
        <w:tc>
          <w:tcPr>
            <w:tcW w:w="2551" w:type="dxa"/>
            <w:vAlign w:val="center"/>
          </w:tcPr>
          <w:p w14:paraId="52EB656C">
            <w:pPr>
              <w:pStyle w:val="13"/>
            </w:pPr>
            <w:r>
              <w:t>2026年12月31日之前完成</w:t>
            </w:r>
          </w:p>
        </w:tc>
      </w:tr>
      <w:tr w14:paraId="56798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69981"/>
        </w:tc>
        <w:tc>
          <w:tcPr>
            <w:tcW w:w="1276" w:type="dxa"/>
            <w:vAlign w:val="center"/>
          </w:tcPr>
          <w:p w14:paraId="657AE9D4">
            <w:pPr>
              <w:pStyle w:val="13"/>
            </w:pPr>
            <w:r>
              <w:t>成本指标</w:t>
            </w:r>
          </w:p>
        </w:tc>
        <w:tc>
          <w:tcPr>
            <w:tcW w:w="1332" w:type="dxa"/>
            <w:vAlign w:val="center"/>
          </w:tcPr>
          <w:p w14:paraId="0626F411">
            <w:pPr>
              <w:pStyle w:val="13"/>
            </w:pPr>
            <w:r>
              <w:t>质量控制费用</w:t>
            </w:r>
          </w:p>
        </w:tc>
        <w:tc>
          <w:tcPr>
            <w:tcW w:w="3430" w:type="dxa"/>
            <w:vAlign w:val="center"/>
          </w:tcPr>
          <w:p w14:paraId="40D01DC9">
            <w:pPr>
              <w:pStyle w:val="13"/>
            </w:pPr>
            <w:r>
              <w:t>质量控制费用</w:t>
            </w:r>
          </w:p>
        </w:tc>
        <w:tc>
          <w:tcPr>
            <w:tcW w:w="2551" w:type="dxa"/>
            <w:vAlign w:val="center"/>
          </w:tcPr>
          <w:p w14:paraId="45875499">
            <w:pPr>
              <w:pStyle w:val="13"/>
            </w:pPr>
            <w:r>
              <w:t>≤3.2万元</w:t>
            </w:r>
          </w:p>
        </w:tc>
      </w:tr>
      <w:tr w14:paraId="5E8D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BBF1E3"/>
        </w:tc>
        <w:tc>
          <w:tcPr>
            <w:tcW w:w="1276" w:type="dxa"/>
            <w:vAlign w:val="center"/>
          </w:tcPr>
          <w:p w14:paraId="5ED00741">
            <w:pPr>
              <w:pStyle w:val="13"/>
            </w:pPr>
            <w:r>
              <w:t>成本指标</w:t>
            </w:r>
          </w:p>
        </w:tc>
        <w:tc>
          <w:tcPr>
            <w:tcW w:w="1332" w:type="dxa"/>
            <w:vAlign w:val="center"/>
          </w:tcPr>
          <w:p w14:paraId="56835BB8">
            <w:pPr>
              <w:pStyle w:val="13"/>
            </w:pPr>
            <w:r>
              <w:t>高二胸片检查费用</w:t>
            </w:r>
          </w:p>
        </w:tc>
        <w:tc>
          <w:tcPr>
            <w:tcW w:w="3430" w:type="dxa"/>
            <w:vAlign w:val="center"/>
          </w:tcPr>
          <w:p w14:paraId="69FBB2B5">
            <w:pPr>
              <w:pStyle w:val="13"/>
            </w:pPr>
            <w:r>
              <w:t>高二胸片检查费用</w:t>
            </w:r>
          </w:p>
        </w:tc>
        <w:tc>
          <w:tcPr>
            <w:tcW w:w="2551" w:type="dxa"/>
            <w:vAlign w:val="center"/>
          </w:tcPr>
          <w:p w14:paraId="0F23FF3F">
            <w:pPr>
              <w:pStyle w:val="13"/>
            </w:pPr>
            <w:r>
              <w:t>≤28.18万元</w:t>
            </w:r>
          </w:p>
        </w:tc>
      </w:tr>
      <w:tr w14:paraId="246FF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3CE24"/>
        </w:tc>
        <w:tc>
          <w:tcPr>
            <w:tcW w:w="1276" w:type="dxa"/>
            <w:vAlign w:val="center"/>
          </w:tcPr>
          <w:p w14:paraId="19956FFD">
            <w:pPr>
              <w:pStyle w:val="13"/>
            </w:pPr>
            <w:r>
              <w:t>成本指标</w:t>
            </w:r>
          </w:p>
        </w:tc>
        <w:tc>
          <w:tcPr>
            <w:tcW w:w="1332" w:type="dxa"/>
            <w:vAlign w:val="center"/>
          </w:tcPr>
          <w:p w14:paraId="735A1CF4">
            <w:pPr>
              <w:pStyle w:val="13"/>
            </w:pPr>
            <w:r>
              <w:t>无结核社区、无结核校园试点症状、胸片筛查费用</w:t>
            </w:r>
          </w:p>
        </w:tc>
        <w:tc>
          <w:tcPr>
            <w:tcW w:w="3430" w:type="dxa"/>
            <w:vAlign w:val="center"/>
          </w:tcPr>
          <w:p w14:paraId="7E065F64">
            <w:pPr>
              <w:pStyle w:val="13"/>
            </w:pPr>
            <w:r>
              <w:t>无结核社区、无结核校园试点症状、胸片筛查费用</w:t>
            </w:r>
          </w:p>
        </w:tc>
        <w:tc>
          <w:tcPr>
            <w:tcW w:w="2551" w:type="dxa"/>
            <w:vAlign w:val="center"/>
          </w:tcPr>
          <w:p w14:paraId="78927F27">
            <w:pPr>
              <w:pStyle w:val="13"/>
            </w:pPr>
            <w:r>
              <w:t>≤12万元</w:t>
            </w:r>
          </w:p>
        </w:tc>
      </w:tr>
      <w:tr w14:paraId="43FBB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574E"/>
        </w:tc>
        <w:tc>
          <w:tcPr>
            <w:tcW w:w="1276" w:type="dxa"/>
            <w:vAlign w:val="center"/>
          </w:tcPr>
          <w:p w14:paraId="407066A3">
            <w:pPr>
              <w:pStyle w:val="13"/>
            </w:pPr>
            <w:r>
              <w:t>成本指标</w:t>
            </w:r>
          </w:p>
        </w:tc>
        <w:tc>
          <w:tcPr>
            <w:tcW w:w="1332" w:type="dxa"/>
            <w:vAlign w:val="center"/>
          </w:tcPr>
          <w:p w14:paraId="425AC9D1">
            <w:pPr>
              <w:pStyle w:val="13"/>
            </w:pPr>
            <w:r>
              <w:t>学校结核病筛查费用</w:t>
            </w:r>
          </w:p>
        </w:tc>
        <w:tc>
          <w:tcPr>
            <w:tcW w:w="3430" w:type="dxa"/>
            <w:vAlign w:val="center"/>
          </w:tcPr>
          <w:p w14:paraId="7975D6ED">
            <w:pPr>
              <w:pStyle w:val="13"/>
            </w:pPr>
            <w:r>
              <w:t>学校结核病筛查费用</w:t>
            </w:r>
          </w:p>
        </w:tc>
        <w:tc>
          <w:tcPr>
            <w:tcW w:w="2551" w:type="dxa"/>
            <w:vAlign w:val="center"/>
          </w:tcPr>
          <w:p w14:paraId="50C65DC5">
            <w:pPr>
              <w:pStyle w:val="13"/>
            </w:pPr>
            <w:r>
              <w:t>≤3万元</w:t>
            </w:r>
          </w:p>
        </w:tc>
      </w:tr>
      <w:tr w14:paraId="504F0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B52D6"/>
        </w:tc>
        <w:tc>
          <w:tcPr>
            <w:tcW w:w="1276" w:type="dxa"/>
            <w:vAlign w:val="center"/>
          </w:tcPr>
          <w:p w14:paraId="2F0CC2FF">
            <w:pPr>
              <w:pStyle w:val="13"/>
            </w:pPr>
            <w:r>
              <w:t>成本指标</w:t>
            </w:r>
          </w:p>
        </w:tc>
        <w:tc>
          <w:tcPr>
            <w:tcW w:w="1332" w:type="dxa"/>
            <w:vAlign w:val="center"/>
          </w:tcPr>
          <w:p w14:paraId="1215D4D9">
            <w:pPr>
              <w:pStyle w:val="13"/>
            </w:pPr>
            <w:r>
              <w:t>结核专报病例报告及监测机构费用</w:t>
            </w:r>
          </w:p>
        </w:tc>
        <w:tc>
          <w:tcPr>
            <w:tcW w:w="3430" w:type="dxa"/>
            <w:vAlign w:val="center"/>
          </w:tcPr>
          <w:p w14:paraId="0A9E25A7">
            <w:pPr>
              <w:pStyle w:val="13"/>
            </w:pPr>
            <w:r>
              <w:t>结核专报病例报告及监测机构费用</w:t>
            </w:r>
          </w:p>
        </w:tc>
        <w:tc>
          <w:tcPr>
            <w:tcW w:w="2551" w:type="dxa"/>
            <w:vAlign w:val="center"/>
          </w:tcPr>
          <w:p w14:paraId="3B03BB8F">
            <w:pPr>
              <w:pStyle w:val="13"/>
            </w:pPr>
            <w:r>
              <w:t>≤0.24万元</w:t>
            </w:r>
          </w:p>
        </w:tc>
      </w:tr>
      <w:tr w14:paraId="42C05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9502B"/>
        </w:tc>
        <w:tc>
          <w:tcPr>
            <w:tcW w:w="1276" w:type="dxa"/>
            <w:vAlign w:val="center"/>
          </w:tcPr>
          <w:p w14:paraId="68375864">
            <w:pPr>
              <w:pStyle w:val="13"/>
            </w:pPr>
            <w:r>
              <w:t>成本指标</w:t>
            </w:r>
          </w:p>
        </w:tc>
        <w:tc>
          <w:tcPr>
            <w:tcW w:w="1332" w:type="dxa"/>
            <w:vAlign w:val="center"/>
          </w:tcPr>
          <w:p w14:paraId="4C49A47D">
            <w:pPr>
              <w:pStyle w:val="13"/>
            </w:pPr>
            <w:r>
              <w:t>健康教育费用</w:t>
            </w:r>
          </w:p>
        </w:tc>
        <w:tc>
          <w:tcPr>
            <w:tcW w:w="3430" w:type="dxa"/>
            <w:vAlign w:val="center"/>
          </w:tcPr>
          <w:p w14:paraId="4265CB98">
            <w:pPr>
              <w:pStyle w:val="13"/>
            </w:pPr>
            <w:r>
              <w:t>健康教育费用</w:t>
            </w:r>
          </w:p>
        </w:tc>
        <w:tc>
          <w:tcPr>
            <w:tcW w:w="2551" w:type="dxa"/>
            <w:vAlign w:val="center"/>
          </w:tcPr>
          <w:p w14:paraId="085A0A84">
            <w:pPr>
              <w:pStyle w:val="13"/>
            </w:pPr>
            <w:r>
              <w:t>≤3.99万元</w:t>
            </w:r>
          </w:p>
        </w:tc>
      </w:tr>
      <w:tr w14:paraId="5B161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15F8A">
            <w:pPr>
              <w:pStyle w:val="15"/>
            </w:pPr>
            <w:r>
              <w:t>效益指标</w:t>
            </w:r>
          </w:p>
        </w:tc>
        <w:tc>
          <w:tcPr>
            <w:tcW w:w="1276" w:type="dxa"/>
            <w:vAlign w:val="center"/>
          </w:tcPr>
          <w:p w14:paraId="013C09CC">
            <w:pPr>
              <w:pStyle w:val="13"/>
            </w:pPr>
            <w:r>
              <w:t>社会效益指标</w:t>
            </w:r>
          </w:p>
        </w:tc>
        <w:tc>
          <w:tcPr>
            <w:tcW w:w="1332" w:type="dxa"/>
            <w:vAlign w:val="center"/>
          </w:tcPr>
          <w:p w14:paraId="6E2054C2">
            <w:pPr>
              <w:pStyle w:val="13"/>
            </w:pPr>
            <w:r>
              <w:t>降低结核病发病率</w:t>
            </w:r>
          </w:p>
        </w:tc>
        <w:tc>
          <w:tcPr>
            <w:tcW w:w="3430" w:type="dxa"/>
            <w:vAlign w:val="center"/>
          </w:tcPr>
          <w:p w14:paraId="7BDA4621">
            <w:pPr>
              <w:pStyle w:val="13"/>
            </w:pPr>
            <w:r>
              <w:t>降低结核病发病率</w:t>
            </w:r>
          </w:p>
        </w:tc>
        <w:tc>
          <w:tcPr>
            <w:tcW w:w="2551" w:type="dxa"/>
            <w:vAlign w:val="center"/>
          </w:tcPr>
          <w:p w14:paraId="6100C435">
            <w:pPr>
              <w:pStyle w:val="13"/>
            </w:pPr>
            <w:r>
              <w:t>持续降低</w:t>
            </w:r>
          </w:p>
        </w:tc>
      </w:tr>
      <w:tr w14:paraId="4F2C9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C20BB0">
            <w:pPr>
              <w:pStyle w:val="15"/>
            </w:pPr>
            <w:r>
              <w:t>满意度指标</w:t>
            </w:r>
          </w:p>
        </w:tc>
        <w:tc>
          <w:tcPr>
            <w:tcW w:w="1276" w:type="dxa"/>
            <w:vAlign w:val="center"/>
          </w:tcPr>
          <w:p w14:paraId="6E45A302">
            <w:pPr>
              <w:pStyle w:val="13"/>
            </w:pPr>
            <w:r>
              <w:t>服务对象满意度指标</w:t>
            </w:r>
          </w:p>
        </w:tc>
        <w:tc>
          <w:tcPr>
            <w:tcW w:w="1332" w:type="dxa"/>
            <w:vAlign w:val="center"/>
          </w:tcPr>
          <w:p w14:paraId="429DA35D">
            <w:pPr>
              <w:pStyle w:val="13"/>
            </w:pPr>
            <w:r>
              <w:t>患者满意度</w:t>
            </w:r>
          </w:p>
        </w:tc>
        <w:tc>
          <w:tcPr>
            <w:tcW w:w="3430" w:type="dxa"/>
            <w:vAlign w:val="center"/>
          </w:tcPr>
          <w:p w14:paraId="3B0078BB">
            <w:pPr>
              <w:pStyle w:val="13"/>
            </w:pPr>
            <w:r>
              <w:t>患者满意度</w:t>
            </w:r>
          </w:p>
        </w:tc>
        <w:tc>
          <w:tcPr>
            <w:tcW w:w="2551" w:type="dxa"/>
            <w:vAlign w:val="center"/>
          </w:tcPr>
          <w:p w14:paraId="39DFFDDA">
            <w:pPr>
              <w:pStyle w:val="13"/>
            </w:pPr>
            <w:r>
              <w:t>≥85%</w:t>
            </w:r>
          </w:p>
        </w:tc>
      </w:tr>
    </w:tbl>
    <w:p w14:paraId="745FD517">
      <w:pPr>
        <w:sectPr>
          <w:pgSz w:w="11900" w:h="16840"/>
          <w:pgMar w:top="1984" w:right="1304" w:bottom="1134" w:left="1304" w:header="720" w:footer="720" w:gutter="0"/>
          <w:cols w:space="720" w:num="1"/>
        </w:sectPr>
      </w:pPr>
    </w:p>
    <w:p w14:paraId="1BC90C25">
      <w:pPr>
        <w:spacing w:before="0" w:after="0" w:line="240" w:lineRule="auto"/>
        <w:ind w:firstLine="0"/>
        <w:jc w:val="center"/>
        <w:outlineLvl w:val="9"/>
      </w:pPr>
      <w:r>
        <w:rPr>
          <w:rFonts w:ascii="方正仿宋_GBK" w:hAnsi="方正仿宋_GBK" w:eastAsia="方正仿宋_GBK" w:cs="方正仿宋_GBK"/>
          <w:sz w:val="28"/>
        </w:rPr>
        <w:t xml:space="preserve"> </w:t>
      </w:r>
    </w:p>
    <w:p w14:paraId="7A2CD3C7">
      <w:pPr>
        <w:spacing w:before="0" w:after="0"/>
        <w:ind w:firstLine="560"/>
        <w:jc w:val="left"/>
        <w:outlineLvl w:val="3"/>
      </w:pPr>
      <w:bookmarkStart w:id="63" w:name="_Toc_4_4_0000000064"/>
      <w:r>
        <w:rPr>
          <w:rFonts w:ascii="方正仿宋_GBK" w:hAnsi="方正仿宋_GBK" w:eastAsia="方正仿宋_GBK" w:cs="方正仿宋_GBK"/>
          <w:sz w:val="28"/>
        </w:rPr>
        <w:t>60.医疗服务与保障能力提升-传染病实验室检测质量提升-2025年中央直达（津财社指[2024]116号）绩效目标表</w:t>
      </w:r>
      <w:bookmarkEnd w:id="6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DACE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39EA88D">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61BB987E">
            <w:pPr>
              <w:pStyle w:val="11"/>
            </w:pPr>
            <w:r>
              <w:t>单位：元</w:t>
            </w:r>
          </w:p>
        </w:tc>
      </w:tr>
      <w:tr w14:paraId="50B8C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4B304">
            <w:pPr>
              <w:pStyle w:val="14"/>
            </w:pPr>
            <w:r>
              <w:t>项目名称</w:t>
            </w:r>
          </w:p>
        </w:tc>
        <w:tc>
          <w:tcPr>
            <w:tcW w:w="8589" w:type="dxa"/>
            <w:gridSpan w:val="6"/>
            <w:vAlign w:val="center"/>
          </w:tcPr>
          <w:p w14:paraId="1838F1BD">
            <w:pPr>
              <w:pStyle w:val="13"/>
            </w:pPr>
            <w:r>
              <w:t>医疗服务与保障能力提升-传染病实验室检测质量提升-2025年中央直达（津财社指[2024]116号）</w:t>
            </w:r>
          </w:p>
        </w:tc>
      </w:tr>
      <w:tr w14:paraId="08BE1B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70571">
            <w:pPr>
              <w:pStyle w:val="14"/>
            </w:pPr>
            <w:r>
              <w:t>预算规模及资金用途</w:t>
            </w:r>
          </w:p>
        </w:tc>
        <w:tc>
          <w:tcPr>
            <w:tcW w:w="1276" w:type="dxa"/>
            <w:vAlign w:val="center"/>
          </w:tcPr>
          <w:p w14:paraId="6B92AB79">
            <w:pPr>
              <w:pStyle w:val="14"/>
            </w:pPr>
            <w:r>
              <w:t>预算数</w:t>
            </w:r>
          </w:p>
        </w:tc>
        <w:tc>
          <w:tcPr>
            <w:tcW w:w="1332" w:type="dxa"/>
            <w:vAlign w:val="center"/>
          </w:tcPr>
          <w:p w14:paraId="1A9DD368">
            <w:pPr>
              <w:pStyle w:val="13"/>
            </w:pPr>
            <w:r>
              <w:t>15000.00</w:t>
            </w:r>
          </w:p>
        </w:tc>
        <w:tc>
          <w:tcPr>
            <w:tcW w:w="1587" w:type="dxa"/>
            <w:vAlign w:val="center"/>
          </w:tcPr>
          <w:p w14:paraId="3C171AAA">
            <w:pPr>
              <w:pStyle w:val="14"/>
            </w:pPr>
            <w:r>
              <w:t>其中：财政    资金</w:t>
            </w:r>
          </w:p>
        </w:tc>
        <w:tc>
          <w:tcPr>
            <w:tcW w:w="1843" w:type="dxa"/>
            <w:vAlign w:val="center"/>
          </w:tcPr>
          <w:p w14:paraId="331A26B8">
            <w:pPr>
              <w:pStyle w:val="13"/>
            </w:pPr>
            <w:r>
              <w:t>15000.00</w:t>
            </w:r>
          </w:p>
        </w:tc>
        <w:tc>
          <w:tcPr>
            <w:tcW w:w="1276" w:type="dxa"/>
            <w:vAlign w:val="center"/>
          </w:tcPr>
          <w:p w14:paraId="2235CEE5">
            <w:pPr>
              <w:pStyle w:val="14"/>
            </w:pPr>
            <w:r>
              <w:t>其他资金</w:t>
            </w:r>
          </w:p>
        </w:tc>
        <w:tc>
          <w:tcPr>
            <w:tcW w:w="1276" w:type="dxa"/>
            <w:vAlign w:val="center"/>
          </w:tcPr>
          <w:p w14:paraId="5425D040">
            <w:pPr>
              <w:pStyle w:val="13"/>
            </w:pPr>
            <w:r>
              <w:t xml:space="preserve"> </w:t>
            </w:r>
          </w:p>
        </w:tc>
      </w:tr>
      <w:tr w14:paraId="7F3B9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65EFA"/>
        </w:tc>
        <w:tc>
          <w:tcPr>
            <w:tcW w:w="8589" w:type="dxa"/>
            <w:gridSpan w:val="6"/>
            <w:vAlign w:val="center"/>
          </w:tcPr>
          <w:p w14:paraId="30772988">
            <w:pPr>
              <w:pStyle w:val="13"/>
            </w:pPr>
            <w:r>
              <w:t>购置试剂耗材等</w:t>
            </w:r>
          </w:p>
        </w:tc>
      </w:tr>
      <w:tr w14:paraId="02383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C915B">
            <w:pPr>
              <w:pStyle w:val="14"/>
            </w:pPr>
            <w:r>
              <w:t>绩效目标</w:t>
            </w:r>
          </w:p>
        </w:tc>
        <w:tc>
          <w:tcPr>
            <w:tcW w:w="8589" w:type="dxa"/>
            <w:gridSpan w:val="6"/>
            <w:vAlign w:val="center"/>
          </w:tcPr>
          <w:p w14:paraId="21E16894">
            <w:pPr>
              <w:pStyle w:val="13"/>
            </w:pPr>
            <w:r>
              <w:t>1.通过扩增检测项目开展数量，加强传染病检测项目质量控制，提升传染病实验室检测能力。</w:t>
            </w:r>
          </w:p>
        </w:tc>
      </w:tr>
    </w:tbl>
    <w:p w14:paraId="5FB771D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603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73C5F">
            <w:pPr>
              <w:pStyle w:val="14"/>
            </w:pPr>
            <w:r>
              <w:t>一级指标</w:t>
            </w:r>
          </w:p>
        </w:tc>
        <w:tc>
          <w:tcPr>
            <w:tcW w:w="1276" w:type="dxa"/>
            <w:vAlign w:val="center"/>
          </w:tcPr>
          <w:p w14:paraId="1C265139">
            <w:pPr>
              <w:pStyle w:val="14"/>
            </w:pPr>
            <w:r>
              <w:t>二级指标</w:t>
            </w:r>
          </w:p>
        </w:tc>
        <w:tc>
          <w:tcPr>
            <w:tcW w:w="1332" w:type="dxa"/>
            <w:vAlign w:val="center"/>
          </w:tcPr>
          <w:p w14:paraId="76281C3D">
            <w:pPr>
              <w:pStyle w:val="14"/>
            </w:pPr>
            <w:r>
              <w:t>三级指标</w:t>
            </w:r>
          </w:p>
        </w:tc>
        <w:tc>
          <w:tcPr>
            <w:tcW w:w="3430" w:type="dxa"/>
            <w:vAlign w:val="center"/>
          </w:tcPr>
          <w:p w14:paraId="7BF6BA99">
            <w:pPr>
              <w:pStyle w:val="14"/>
            </w:pPr>
            <w:r>
              <w:t>绩效指标描述</w:t>
            </w:r>
          </w:p>
        </w:tc>
        <w:tc>
          <w:tcPr>
            <w:tcW w:w="2551" w:type="dxa"/>
            <w:vAlign w:val="center"/>
          </w:tcPr>
          <w:p w14:paraId="1FF1B561">
            <w:pPr>
              <w:pStyle w:val="14"/>
            </w:pPr>
            <w:r>
              <w:t>指标值</w:t>
            </w:r>
          </w:p>
        </w:tc>
      </w:tr>
      <w:tr w14:paraId="1804D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60EFB">
            <w:pPr>
              <w:pStyle w:val="15"/>
            </w:pPr>
            <w:r>
              <w:t>产出指标</w:t>
            </w:r>
          </w:p>
        </w:tc>
        <w:tc>
          <w:tcPr>
            <w:tcW w:w="1276" w:type="dxa"/>
            <w:vAlign w:val="center"/>
          </w:tcPr>
          <w:p w14:paraId="3227F77A">
            <w:pPr>
              <w:pStyle w:val="13"/>
            </w:pPr>
            <w:r>
              <w:t>数量指标</w:t>
            </w:r>
          </w:p>
        </w:tc>
        <w:tc>
          <w:tcPr>
            <w:tcW w:w="1332" w:type="dxa"/>
            <w:vAlign w:val="center"/>
          </w:tcPr>
          <w:p w14:paraId="411BAACC">
            <w:pPr>
              <w:pStyle w:val="13"/>
            </w:pPr>
            <w:r>
              <w:t>开展传染病相关样本检测项</w:t>
            </w:r>
          </w:p>
        </w:tc>
        <w:tc>
          <w:tcPr>
            <w:tcW w:w="3430" w:type="dxa"/>
            <w:vAlign w:val="center"/>
          </w:tcPr>
          <w:p w14:paraId="2A2A04E2">
            <w:pPr>
              <w:pStyle w:val="13"/>
            </w:pPr>
            <w:r>
              <w:t>开展传染病相关样本检测项</w:t>
            </w:r>
          </w:p>
        </w:tc>
        <w:tc>
          <w:tcPr>
            <w:tcW w:w="2551" w:type="dxa"/>
            <w:vAlign w:val="center"/>
          </w:tcPr>
          <w:p w14:paraId="67C7BE6B">
            <w:pPr>
              <w:pStyle w:val="13"/>
            </w:pPr>
            <w:r>
              <w:t>≥5项</w:t>
            </w:r>
          </w:p>
        </w:tc>
      </w:tr>
      <w:tr w14:paraId="7EE45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EB1B0"/>
        </w:tc>
        <w:tc>
          <w:tcPr>
            <w:tcW w:w="1276" w:type="dxa"/>
            <w:vAlign w:val="center"/>
          </w:tcPr>
          <w:p w14:paraId="2C502C17">
            <w:pPr>
              <w:pStyle w:val="13"/>
            </w:pPr>
            <w:r>
              <w:t>数量指标</w:t>
            </w:r>
          </w:p>
        </w:tc>
        <w:tc>
          <w:tcPr>
            <w:tcW w:w="1332" w:type="dxa"/>
            <w:vAlign w:val="center"/>
          </w:tcPr>
          <w:p w14:paraId="0AA771A3">
            <w:pPr>
              <w:pStyle w:val="13"/>
            </w:pPr>
            <w:r>
              <w:t>检测项目质量控制数量</w:t>
            </w:r>
          </w:p>
        </w:tc>
        <w:tc>
          <w:tcPr>
            <w:tcW w:w="3430" w:type="dxa"/>
            <w:vAlign w:val="center"/>
          </w:tcPr>
          <w:p w14:paraId="3FD6EDEF">
            <w:pPr>
              <w:pStyle w:val="13"/>
            </w:pPr>
            <w:r>
              <w:t>检测项目质量控制数量</w:t>
            </w:r>
          </w:p>
        </w:tc>
        <w:tc>
          <w:tcPr>
            <w:tcW w:w="2551" w:type="dxa"/>
            <w:vAlign w:val="center"/>
          </w:tcPr>
          <w:p w14:paraId="3528CCD5">
            <w:pPr>
              <w:pStyle w:val="13"/>
            </w:pPr>
            <w:r>
              <w:t>≥5项</w:t>
            </w:r>
          </w:p>
        </w:tc>
      </w:tr>
      <w:tr w14:paraId="0F565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5492F7"/>
        </w:tc>
        <w:tc>
          <w:tcPr>
            <w:tcW w:w="1276" w:type="dxa"/>
            <w:vAlign w:val="center"/>
          </w:tcPr>
          <w:p w14:paraId="48DC0652">
            <w:pPr>
              <w:pStyle w:val="13"/>
            </w:pPr>
            <w:r>
              <w:t>质量指标</w:t>
            </w:r>
          </w:p>
        </w:tc>
        <w:tc>
          <w:tcPr>
            <w:tcW w:w="1332" w:type="dxa"/>
            <w:vAlign w:val="center"/>
          </w:tcPr>
          <w:p w14:paraId="2231D388">
            <w:pPr>
              <w:pStyle w:val="13"/>
            </w:pPr>
            <w:r>
              <w:t>传染病相关检测准确率</w:t>
            </w:r>
          </w:p>
        </w:tc>
        <w:tc>
          <w:tcPr>
            <w:tcW w:w="3430" w:type="dxa"/>
            <w:vAlign w:val="center"/>
          </w:tcPr>
          <w:p w14:paraId="2BAF3B00">
            <w:pPr>
              <w:pStyle w:val="13"/>
            </w:pPr>
            <w:r>
              <w:t>传染病相关检测准确率</w:t>
            </w:r>
          </w:p>
        </w:tc>
        <w:tc>
          <w:tcPr>
            <w:tcW w:w="2551" w:type="dxa"/>
            <w:vAlign w:val="center"/>
          </w:tcPr>
          <w:p w14:paraId="27CEC2E4">
            <w:pPr>
              <w:pStyle w:val="13"/>
            </w:pPr>
            <w:r>
              <w:t>100%</w:t>
            </w:r>
          </w:p>
        </w:tc>
      </w:tr>
      <w:tr w14:paraId="7A305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5563CF"/>
        </w:tc>
        <w:tc>
          <w:tcPr>
            <w:tcW w:w="1276" w:type="dxa"/>
            <w:vAlign w:val="center"/>
          </w:tcPr>
          <w:p w14:paraId="5E62E4AA">
            <w:pPr>
              <w:pStyle w:val="13"/>
            </w:pPr>
            <w:r>
              <w:t>质量指标</w:t>
            </w:r>
          </w:p>
        </w:tc>
        <w:tc>
          <w:tcPr>
            <w:tcW w:w="1332" w:type="dxa"/>
            <w:vAlign w:val="center"/>
          </w:tcPr>
          <w:p w14:paraId="16D300D3">
            <w:pPr>
              <w:pStyle w:val="13"/>
            </w:pPr>
            <w:r>
              <w:t>检测项目质量控制合规率</w:t>
            </w:r>
          </w:p>
        </w:tc>
        <w:tc>
          <w:tcPr>
            <w:tcW w:w="3430" w:type="dxa"/>
            <w:vAlign w:val="center"/>
          </w:tcPr>
          <w:p w14:paraId="2109CA59">
            <w:pPr>
              <w:pStyle w:val="13"/>
            </w:pPr>
            <w:r>
              <w:t>检测项目质量控制合规率</w:t>
            </w:r>
          </w:p>
        </w:tc>
        <w:tc>
          <w:tcPr>
            <w:tcW w:w="2551" w:type="dxa"/>
            <w:vAlign w:val="center"/>
          </w:tcPr>
          <w:p w14:paraId="5F947BF9">
            <w:pPr>
              <w:pStyle w:val="13"/>
            </w:pPr>
            <w:r>
              <w:t>100%</w:t>
            </w:r>
          </w:p>
        </w:tc>
      </w:tr>
      <w:tr w14:paraId="394D1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3410F"/>
        </w:tc>
        <w:tc>
          <w:tcPr>
            <w:tcW w:w="1276" w:type="dxa"/>
            <w:vAlign w:val="center"/>
          </w:tcPr>
          <w:p w14:paraId="2427100D">
            <w:pPr>
              <w:pStyle w:val="13"/>
            </w:pPr>
            <w:r>
              <w:t>时效指标</w:t>
            </w:r>
          </w:p>
        </w:tc>
        <w:tc>
          <w:tcPr>
            <w:tcW w:w="1332" w:type="dxa"/>
            <w:vAlign w:val="center"/>
          </w:tcPr>
          <w:p w14:paraId="0F3C3871">
            <w:pPr>
              <w:pStyle w:val="13"/>
            </w:pPr>
            <w:r>
              <w:t>工作经费使用时限</w:t>
            </w:r>
          </w:p>
        </w:tc>
        <w:tc>
          <w:tcPr>
            <w:tcW w:w="3430" w:type="dxa"/>
            <w:vAlign w:val="center"/>
          </w:tcPr>
          <w:p w14:paraId="7E03BD6D">
            <w:pPr>
              <w:pStyle w:val="13"/>
            </w:pPr>
            <w:r>
              <w:t>工作经费使用时限</w:t>
            </w:r>
          </w:p>
        </w:tc>
        <w:tc>
          <w:tcPr>
            <w:tcW w:w="2551" w:type="dxa"/>
            <w:vAlign w:val="center"/>
          </w:tcPr>
          <w:p w14:paraId="543CC808">
            <w:pPr>
              <w:pStyle w:val="13"/>
            </w:pPr>
            <w:r>
              <w:t>2026.12.31日之前</w:t>
            </w:r>
          </w:p>
        </w:tc>
      </w:tr>
      <w:tr w14:paraId="13542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F844A"/>
        </w:tc>
        <w:tc>
          <w:tcPr>
            <w:tcW w:w="1276" w:type="dxa"/>
            <w:vAlign w:val="center"/>
          </w:tcPr>
          <w:p w14:paraId="4CC07529">
            <w:pPr>
              <w:pStyle w:val="13"/>
            </w:pPr>
            <w:r>
              <w:t>成本指标</w:t>
            </w:r>
          </w:p>
        </w:tc>
        <w:tc>
          <w:tcPr>
            <w:tcW w:w="1332" w:type="dxa"/>
            <w:vAlign w:val="center"/>
          </w:tcPr>
          <w:p w14:paraId="03CCE45C">
            <w:pPr>
              <w:pStyle w:val="13"/>
            </w:pPr>
            <w:r>
              <w:t>开展传染病相关项目支出</w:t>
            </w:r>
          </w:p>
        </w:tc>
        <w:tc>
          <w:tcPr>
            <w:tcW w:w="3430" w:type="dxa"/>
            <w:vAlign w:val="center"/>
          </w:tcPr>
          <w:p w14:paraId="297EEBC0">
            <w:pPr>
              <w:pStyle w:val="13"/>
            </w:pPr>
            <w:r>
              <w:t>开展传染病相关项目支出</w:t>
            </w:r>
          </w:p>
        </w:tc>
        <w:tc>
          <w:tcPr>
            <w:tcW w:w="2551" w:type="dxa"/>
            <w:vAlign w:val="center"/>
          </w:tcPr>
          <w:p w14:paraId="69157F54">
            <w:pPr>
              <w:pStyle w:val="13"/>
            </w:pPr>
            <w:r>
              <w:t>≤1.3万元</w:t>
            </w:r>
          </w:p>
        </w:tc>
      </w:tr>
      <w:tr w14:paraId="5A14D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1CE072"/>
        </w:tc>
        <w:tc>
          <w:tcPr>
            <w:tcW w:w="1276" w:type="dxa"/>
            <w:vAlign w:val="center"/>
          </w:tcPr>
          <w:p w14:paraId="4C5E7F41">
            <w:pPr>
              <w:pStyle w:val="13"/>
            </w:pPr>
            <w:r>
              <w:t>成本指标</w:t>
            </w:r>
          </w:p>
        </w:tc>
        <w:tc>
          <w:tcPr>
            <w:tcW w:w="1332" w:type="dxa"/>
            <w:vAlign w:val="center"/>
          </w:tcPr>
          <w:p w14:paraId="7452881B">
            <w:pPr>
              <w:pStyle w:val="13"/>
            </w:pPr>
            <w:r>
              <w:t>检测项目质量控制支出</w:t>
            </w:r>
          </w:p>
        </w:tc>
        <w:tc>
          <w:tcPr>
            <w:tcW w:w="3430" w:type="dxa"/>
            <w:vAlign w:val="center"/>
          </w:tcPr>
          <w:p w14:paraId="21B5D061">
            <w:pPr>
              <w:pStyle w:val="13"/>
            </w:pPr>
            <w:r>
              <w:t>检测项目质量控制支出</w:t>
            </w:r>
          </w:p>
        </w:tc>
        <w:tc>
          <w:tcPr>
            <w:tcW w:w="2551" w:type="dxa"/>
            <w:vAlign w:val="center"/>
          </w:tcPr>
          <w:p w14:paraId="19D5E9E8">
            <w:pPr>
              <w:pStyle w:val="13"/>
            </w:pPr>
            <w:r>
              <w:t>≤0.2万元</w:t>
            </w:r>
          </w:p>
        </w:tc>
      </w:tr>
      <w:tr w14:paraId="334F3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A81D5">
            <w:pPr>
              <w:pStyle w:val="15"/>
            </w:pPr>
            <w:r>
              <w:t>效益指标</w:t>
            </w:r>
          </w:p>
        </w:tc>
        <w:tc>
          <w:tcPr>
            <w:tcW w:w="1276" w:type="dxa"/>
            <w:vAlign w:val="center"/>
          </w:tcPr>
          <w:p w14:paraId="2CE75954">
            <w:pPr>
              <w:pStyle w:val="13"/>
            </w:pPr>
            <w:r>
              <w:t>社会效益指标</w:t>
            </w:r>
          </w:p>
        </w:tc>
        <w:tc>
          <w:tcPr>
            <w:tcW w:w="1332" w:type="dxa"/>
            <w:vAlign w:val="center"/>
          </w:tcPr>
          <w:p w14:paraId="69735DB4">
            <w:pPr>
              <w:pStyle w:val="13"/>
            </w:pPr>
            <w:r>
              <w:t>加强传染病检测项目质量控制</w:t>
            </w:r>
          </w:p>
        </w:tc>
        <w:tc>
          <w:tcPr>
            <w:tcW w:w="3430" w:type="dxa"/>
            <w:vAlign w:val="center"/>
          </w:tcPr>
          <w:p w14:paraId="1DEA4896">
            <w:pPr>
              <w:pStyle w:val="13"/>
            </w:pPr>
            <w:r>
              <w:t>加强传染病检测项目质量控制</w:t>
            </w:r>
          </w:p>
        </w:tc>
        <w:tc>
          <w:tcPr>
            <w:tcW w:w="2551" w:type="dxa"/>
            <w:vAlign w:val="center"/>
          </w:tcPr>
          <w:p w14:paraId="779DEBC9">
            <w:pPr>
              <w:pStyle w:val="13"/>
            </w:pPr>
            <w:r>
              <w:t>有效加强</w:t>
            </w:r>
          </w:p>
        </w:tc>
      </w:tr>
      <w:tr w14:paraId="6812C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2DAAD">
            <w:pPr>
              <w:pStyle w:val="15"/>
            </w:pPr>
            <w:r>
              <w:t>效益指标</w:t>
            </w:r>
          </w:p>
        </w:tc>
        <w:tc>
          <w:tcPr>
            <w:tcW w:w="1276" w:type="dxa"/>
            <w:vAlign w:val="center"/>
          </w:tcPr>
          <w:p w14:paraId="1239F2C7">
            <w:pPr>
              <w:pStyle w:val="13"/>
            </w:pPr>
            <w:r>
              <w:t>社会效益指标</w:t>
            </w:r>
          </w:p>
        </w:tc>
        <w:tc>
          <w:tcPr>
            <w:tcW w:w="1332" w:type="dxa"/>
            <w:vAlign w:val="center"/>
          </w:tcPr>
          <w:p w14:paraId="57188667">
            <w:pPr>
              <w:pStyle w:val="13"/>
            </w:pPr>
            <w:r>
              <w:t>提高传染病实验室检测能力</w:t>
            </w:r>
          </w:p>
        </w:tc>
        <w:tc>
          <w:tcPr>
            <w:tcW w:w="3430" w:type="dxa"/>
            <w:vAlign w:val="center"/>
          </w:tcPr>
          <w:p w14:paraId="5B1EF1CE">
            <w:pPr>
              <w:pStyle w:val="13"/>
            </w:pPr>
            <w:r>
              <w:t>提高传染病实验室检测能力</w:t>
            </w:r>
          </w:p>
        </w:tc>
        <w:tc>
          <w:tcPr>
            <w:tcW w:w="2551" w:type="dxa"/>
            <w:vAlign w:val="center"/>
          </w:tcPr>
          <w:p w14:paraId="5C24D3E9">
            <w:pPr>
              <w:pStyle w:val="13"/>
            </w:pPr>
            <w:r>
              <w:t>持续提高</w:t>
            </w:r>
          </w:p>
        </w:tc>
      </w:tr>
      <w:tr w14:paraId="08E09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F0C06B">
            <w:pPr>
              <w:pStyle w:val="15"/>
            </w:pPr>
            <w:r>
              <w:t>满意度指标</w:t>
            </w:r>
          </w:p>
        </w:tc>
        <w:tc>
          <w:tcPr>
            <w:tcW w:w="1276" w:type="dxa"/>
            <w:vAlign w:val="center"/>
          </w:tcPr>
          <w:p w14:paraId="29904577">
            <w:pPr>
              <w:pStyle w:val="13"/>
            </w:pPr>
            <w:r>
              <w:t>服务对象满意度指标</w:t>
            </w:r>
          </w:p>
        </w:tc>
        <w:tc>
          <w:tcPr>
            <w:tcW w:w="1332" w:type="dxa"/>
            <w:vAlign w:val="center"/>
          </w:tcPr>
          <w:p w14:paraId="026131DB">
            <w:pPr>
              <w:pStyle w:val="13"/>
            </w:pPr>
            <w:r>
              <w:t>工作人员满意度</w:t>
            </w:r>
          </w:p>
        </w:tc>
        <w:tc>
          <w:tcPr>
            <w:tcW w:w="3430" w:type="dxa"/>
            <w:vAlign w:val="center"/>
          </w:tcPr>
          <w:p w14:paraId="7A00C397">
            <w:pPr>
              <w:pStyle w:val="13"/>
            </w:pPr>
            <w:r>
              <w:t>工作人员满意度</w:t>
            </w:r>
          </w:p>
        </w:tc>
        <w:tc>
          <w:tcPr>
            <w:tcW w:w="2551" w:type="dxa"/>
            <w:vAlign w:val="center"/>
          </w:tcPr>
          <w:p w14:paraId="253E59EE">
            <w:pPr>
              <w:pStyle w:val="13"/>
            </w:pPr>
            <w:r>
              <w:t>≥95%</w:t>
            </w:r>
          </w:p>
        </w:tc>
      </w:tr>
    </w:tbl>
    <w:p w14:paraId="36149D93">
      <w:pPr>
        <w:sectPr>
          <w:pgSz w:w="11900" w:h="16840"/>
          <w:pgMar w:top="1984" w:right="1304" w:bottom="1134" w:left="1304" w:header="720" w:footer="720" w:gutter="0"/>
          <w:cols w:space="720" w:num="1"/>
        </w:sectPr>
      </w:pPr>
    </w:p>
    <w:p w14:paraId="4F0B14AE">
      <w:pPr>
        <w:spacing w:before="0" w:after="0" w:line="240" w:lineRule="auto"/>
        <w:ind w:firstLine="0"/>
        <w:jc w:val="center"/>
        <w:outlineLvl w:val="9"/>
      </w:pPr>
      <w:r>
        <w:rPr>
          <w:rFonts w:ascii="方正仿宋_GBK" w:hAnsi="方正仿宋_GBK" w:eastAsia="方正仿宋_GBK" w:cs="方正仿宋_GBK"/>
          <w:sz w:val="28"/>
        </w:rPr>
        <w:t xml:space="preserve"> </w:t>
      </w:r>
    </w:p>
    <w:p w14:paraId="51C6BBD1">
      <w:pPr>
        <w:spacing w:before="0" w:after="0"/>
        <w:ind w:firstLine="560"/>
        <w:jc w:val="left"/>
        <w:outlineLvl w:val="3"/>
      </w:pPr>
      <w:bookmarkStart w:id="64" w:name="_Toc_4_4_0000000065"/>
      <w:r>
        <w:rPr>
          <w:rFonts w:ascii="方正仿宋_GBK" w:hAnsi="方正仿宋_GBK" w:eastAsia="方正仿宋_GBK" w:cs="方正仿宋_GBK"/>
          <w:sz w:val="28"/>
        </w:rPr>
        <w:t>61.医疗服务与保障能力提升-监测预警队伍建设和人才培养-2025年中央直达（津财社指[2024]116号）绩效目标表</w:t>
      </w:r>
      <w:bookmarkEnd w:id="6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04C6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820BF80">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F948E9A">
            <w:pPr>
              <w:pStyle w:val="11"/>
            </w:pPr>
            <w:r>
              <w:t>单位：元</w:t>
            </w:r>
          </w:p>
        </w:tc>
      </w:tr>
      <w:tr w14:paraId="73536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CCABF">
            <w:pPr>
              <w:pStyle w:val="14"/>
            </w:pPr>
            <w:r>
              <w:t>项目名称</w:t>
            </w:r>
          </w:p>
        </w:tc>
        <w:tc>
          <w:tcPr>
            <w:tcW w:w="8589" w:type="dxa"/>
            <w:gridSpan w:val="6"/>
            <w:vAlign w:val="center"/>
          </w:tcPr>
          <w:p w14:paraId="10C5C767">
            <w:pPr>
              <w:pStyle w:val="13"/>
            </w:pPr>
            <w:r>
              <w:t>医疗服务与保障能力提升-监测预警队伍建设和人才培养-2025年中央直达（津财社指[2024]116号）</w:t>
            </w:r>
          </w:p>
        </w:tc>
      </w:tr>
      <w:tr w14:paraId="43C9B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767D9">
            <w:pPr>
              <w:pStyle w:val="14"/>
            </w:pPr>
            <w:r>
              <w:t>预算规模及资金用途</w:t>
            </w:r>
          </w:p>
        </w:tc>
        <w:tc>
          <w:tcPr>
            <w:tcW w:w="1276" w:type="dxa"/>
            <w:vAlign w:val="center"/>
          </w:tcPr>
          <w:p w14:paraId="06D35D1C">
            <w:pPr>
              <w:pStyle w:val="14"/>
            </w:pPr>
            <w:r>
              <w:t>预算数</w:t>
            </w:r>
          </w:p>
        </w:tc>
        <w:tc>
          <w:tcPr>
            <w:tcW w:w="1332" w:type="dxa"/>
            <w:vAlign w:val="center"/>
          </w:tcPr>
          <w:p w14:paraId="28D915E2">
            <w:pPr>
              <w:pStyle w:val="13"/>
            </w:pPr>
            <w:r>
              <w:t>180000.00</w:t>
            </w:r>
          </w:p>
        </w:tc>
        <w:tc>
          <w:tcPr>
            <w:tcW w:w="1587" w:type="dxa"/>
            <w:vAlign w:val="center"/>
          </w:tcPr>
          <w:p w14:paraId="565E8FAB">
            <w:pPr>
              <w:pStyle w:val="14"/>
            </w:pPr>
            <w:r>
              <w:t>其中：财政    资金</w:t>
            </w:r>
          </w:p>
        </w:tc>
        <w:tc>
          <w:tcPr>
            <w:tcW w:w="1843" w:type="dxa"/>
            <w:vAlign w:val="center"/>
          </w:tcPr>
          <w:p w14:paraId="0880933F">
            <w:pPr>
              <w:pStyle w:val="13"/>
            </w:pPr>
            <w:r>
              <w:t>180000.00</w:t>
            </w:r>
          </w:p>
        </w:tc>
        <w:tc>
          <w:tcPr>
            <w:tcW w:w="1276" w:type="dxa"/>
            <w:vAlign w:val="center"/>
          </w:tcPr>
          <w:p w14:paraId="185F816D">
            <w:pPr>
              <w:pStyle w:val="14"/>
            </w:pPr>
            <w:r>
              <w:t>其他资金</w:t>
            </w:r>
          </w:p>
        </w:tc>
        <w:tc>
          <w:tcPr>
            <w:tcW w:w="1276" w:type="dxa"/>
            <w:vAlign w:val="center"/>
          </w:tcPr>
          <w:p w14:paraId="0D3A4673">
            <w:pPr>
              <w:pStyle w:val="13"/>
            </w:pPr>
            <w:r>
              <w:t xml:space="preserve"> </w:t>
            </w:r>
          </w:p>
        </w:tc>
      </w:tr>
      <w:tr w14:paraId="55ECB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47803"/>
        </w:tc>
        <w:tc>
          <w:tcPr>
            <w:tcW w:w="8589" w:type="dxa"/>
            <w:gridSpan w:val="6"/>
            <w:vAlign w:val="center"/>
          </w:tcPr>
          <w:p w14:paraId="274FA23C">
            <w:pPr>
              <w:pStyle w:val="13"/>
            </w:pPr>
            <w:r>
              <w:t>组织培训费用</w:t>
            </w:r>
          </w:p>
        </w:tc>
      </w:tr>
      <w:tr w14:paraId="4C231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866C1">
            <w:pPr>
              <w:pStyle w:val="14"/>
            </w:pPr>
            <w:r>
              <w:t>绩效目标</w:t>
            </w:r>
          </w:p>
        </w:tc>
        <w:tc>
          <w:tcPr>
            <w:tcW w:w="8589" w:type="dxa"/>
            <w:gridSpan w:val="6"/>
            <w:vAlign w:val="center"/>
          </w:tcPr>
          <w:p w14:paraId="4FC80352">
            <w:pPr>
              <w:pStyle w:val="13"/>
            </w:pPr>
            <w:r>
              <w:t>1.通过开展监测预警基层专业人员培训、演练、考核等工作，提升智慧化监测预警和风险评估能力水平</w:t>
            </w:r>
          </w:p>
        </w:tc>
      </w:tr>
    </w:tbl>
    <w:p w14:paraId="45AEFC6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4DFF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8BA91">
            <w:pPr>
              <w:pStyle w:val="14"/>
            </w:pPr>
            <w:r>
              <w:t>一级指标</w:t>
            </w:r>
          </w:p>
        </w:tc>
        <w:tc>
          <w:tcPr>
            <w:tcW w:w="1276" w:type="dxa"/>
            <w:vAlign w:val="center"/>
          </w:tcPr>
          <w:p w14:paraId="5D890C70">
            <w:pPr>
              <w:pStyle w:val="14"/>
            </w:pPr>
            <w:r>
              <w:t>二级指标</w:t>
            </w:r>
          </w:p>
        </w:tc>
        <w:tc>
          <w:tcPr>
            <w:tcW w:w="1332" w:type="dxa"/>
            <w:vAlign w:val="center"/>
          </w:tcPr>
          <w:p w14:paraId="5ED7F806">
            <w:pPr>
              <w:pStyle w:val="14"/>
            </w:pPr>
            <w:r>
              <w:t>三级指标</w:t>
            </w:r>
          </w:p>
        </w:tc>
        <w:tc>
          <w:tcPr>
            <w:tcW w:w="3430" w:type="dxa"/>
            <w:vAlign w:val="center"/>
          </w:tcPr>
          <w:p w14:paraId="7495932A">
            <w:pPr>
              <w:pStyle w:val="14"/>
            </w:pPr>
            <w:r>
              <w:t>绩效指标描述</w:t>
            </w:r>
          </w:p>
        </w:tc>
        <w:tc>
          <w:tcPr>
            <w:tcW w:w="2551" w:type="dxa"/>
            <w:vAlign w:val="center"/>
          </w:tcPr>
          <w:p w14:paraId="19B87701">
            <w:pPr>
              <w:pStyle w:val="14"/>
            </w:pPr>
            <w:r>
              <w:t>指标值</w:t>
            </w:r>
          </w:p>
        </w:tc>
      </w:tr>
      <w:tr w14:paraId="2563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60596">
            <w:pPr>
              <w:pStyle w:val="15"/>
            </w:pPr>
            <w:r>
              <w:t>产出指标</w:t>
            </w:r>
          </w:p>
        </w:tc>
        <w:tc>
          <w:tcPr>
            <w:tcW w:w="1276" w:type="dxa"/>
            <w:vAlign w:val="center"/>
          </w:tcPr>
          <w:p w14:paraId="34FBC329">
            <w:pPr>
              <w:pStyle w:val="13"/>
            </w:pPr>
            <w:r>
              <w:t>数量指标</w:t>
            </w:r>
          </w:p>
        </w:tc>
        <w:tc>
          <w:tcPr>
            <w:tcW w:w="1332" w:type="dxa"/>
            <w:vAlign w:val="center"/>
          </w:tcPr>
          <w:p w14:paraId="1B88955F">
            <w:pPr>
              <w:pStyle w:val="13"/>
            </w:pPr>
            <w:r>
              <w:t>监测预警基层专业人员培训人数</w:t>
            </w:r>
          </w:p>
        </w:tc>
        <w:tc>
          <w:tcPr>
            <w:tcW w:w="3430" w:type="dxa"/>
            <w:vAlign w:val="center"/>
          </w:tcPr>
          <w:p w14:paraId="3E64E132">
            <w:pPr>
              <w:pStyle w:val="13"/>
            </w:pPr>
            <w:r>
              <w:t>监测预警基层专业人员培训人数</w:t>
            </w:r>
          </w:p>
        </w:tc>
        <w:tc>
          <w:tcPr>
            <w:tcW w:w="2551" w:type="dxa"/>
            <w:vAlign w:val="center"/>
          </w:tcPr>
          <w:p w14:paraId="6F59815A">
            <w:pPr>
              <w:pStyle w:val="13"/>
            </w:pPr>
            <w:r>
              <w:t>≥85人</w:t>
            </w:r>
          </w:p>
        </w:tc>
      </w:tr>
      <w:tr w14:paraId="63388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345AC5"/>
        </w:tc>
        <w:tc>
          <w:tcPr>
            <w:tcW w:w="1276" w:type="dxa"/>
            <w:vAlign w:val="center"/>
          </w:tcPr>
          <w:p w14:paraId="38E1FFF9">
            <w:pPr>
              <w:pStyle w:val="13"/>
            </w:pPr>
            <w:r>
              <w:t>质量指标</w:t>
            </w:r>
          </w:p>
        </w:tc>
        <w:tc>
          <w:tcPr>
            <w:tcW w:w="1332" w:type="dxa"/>
            <w:vAlign w:val="center"/>
          </w:tcPr>
          <w:p w14:paraId="4361FBBA">
            <w:pPr>
              <w:pStyle w:val="13"/>
            </w:pPr>
            <w:r>
              <w:t>监测预警能力考核合格率</w:t>
            </w:r>
          </w:p>
        </w:tc>
        <w:tc>
          <w:tcPr>
            <w:tcW w:w="3430" w:type="dxa"/>
            <w:vAlign w:val="center"/>
          </w:tcPr>
          <w:p w14:paraId="1542FACE">
            <w:pPr>
              <w:pStyle w:val="13"/>
            </w:pPr>
            <w:r>
              <w:t>监测预警能力考核合格率</w:t>
            </w:r>
          </w:p>
        </w:tc>
        <w:tc>
          <w:tcPr>
            <w:tcW w:w="2551" w:type="dxa"/>
            <w:vAlign w:val="center"/>
          </w:tcPr>
          <w:p w14:paraId="4B513A08">
            <w:pPr>
              <w:pStyle w:val="13"/>
            </w:pPr>
            <w:r>
              <w:t>100%</w:t>
            </w:r>
          </w:p>
        </w:tc>
      </w:tr>
      <w:tr w14:paraId="704AA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FE2B8C"/>
        </w:tc>
        <w:tc>
          <w:tcPr>
            <w:tcW w:w="1276" w:type="dxa"/>
            <w:vAlign w:val="center"/>
          </w:tcPr>
          <w:p w14:paraId="49ABC27B">
            <w:pPr>
              <w:pStyle w:val="13"/>
            </w:pPr>
            <w:r>
              <w:t>时效指标</w:t>
            </w:r>
          </w:p>
        </w:tc>
        <w:tc>
          <w:tcPr>
            <w:tcW w:w="1332" w:type="dxa"/>
            <w:vAlign w:val="center"/>
          </w:tcPr>
          <w:p w14:paraId="197CAAC6">
            <w:pPr>
              <w:pStyle w:val="13"/>
            </w:pPr>
            <w:r>
              <w:t>医疗服务与保障能力提升项目完成时间</w:t>
            </w:r>
          </w:p>
        </w:tc>
        <w:tc>
          <w:tcPr>
            <w:tcW w:w="3430" w:type="dxa"/>
            <w:vAlign w:val="center"/>
          </w:tcPr>
          <w:p w14:paraId="6DD0E4E0">
            <w:pPr>
              <w:pStyle w:val="13"/>
            </w:pPr>
            <w:r>
              <w:t>医疗服务与保障能力提升项目完成时间</w:t>
            </w:r>
          </w:p>
        </w:tc>
        <w:tc>
          <w:tcPr>
            <w:tcW w:w="2551" w:type="dxa"/>
            <w:vAlign w:val="center"/>
          </w:tcPr>
          <w:p w14:paraId="4C338AB2">
            <w:pPr>
              <w:pStyle w:val="13"/>
            </w:pPr>
            <w:r>
              <w:t>2026年12月31日前</w:t>
            </w:r>
          </w:p>
        </w:tc>
      </w:tr>
      <w:tr w14:paraId="111C9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CD31A"/>
        </w:tc>
        <w:tc>
          <w:tcPr>
            <w:tcW w:w="1276" w:type="dxa"/>
            <w:vAlign w:val="center"/>
          </w:tcPr>
          <w:p w14:paraId="7FDADBD9">
            <w:pPr>
              <w:pStyle w:val="13"/>
            </w:pPr>
            <w:r>
              <w:t>成本指标</w:t>
            </w:r>
          </w:p>
        </w:tc>
        <w:tc>
          <w:tcPr>
            <w:tcW w:w="1332" w:type="dxa"/>
            <w:vAlign w:val="center"/>
          </w:tcPr>
          <w:p w14:paraId="07E0FA5B">
            <w:pPr>
              <w:pStyle w:val="13"/>
            </w:pPr>
            <w:r>
              <w:t>组织培训费用</w:t>
            </w:r>
          </w:p>
        </w:tc>
        <w:tc>
          <w:tcPr>
            <w:tcW w:w="3430" w:type="dxa"/>
            <w:vAlign w:val="center"/>
          </w:tcPr>
          <w:p w14:paraId="60BA1FD2">
            <w:pPr>
              <w:pStyle w:val="13"/>
            </w:pPr>
            <w:r>
              <w:t>组织培训费用</w:t>
            </w:r>
          </w:p>
        </w:tc>
        <w:tc>
          <w:tcPr>
            <w:tcW w:w="2551" w:type="dxa"/>
            <w:vAlign w:val="center"/>
          </w:tcPr>
          <w:p w14:paraId="3C9B292A">
            <w:pPr>
              <w:pStyle w:val="13"/>
            </w:pPr>
            <w:r>
              <w:t>≤18万元</w:t>
            </w:r>
          </w:p>
        </w:tc>
      </w:tr>
      <w:tr w14:paraId="2AECE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8618B">
            <w:pPr>
              <w:pStyle w:val="15"/>
            </w:pPr>
            <w:r>
              <w:t>效益指标</w:t>
            </w:r>
          </w:p>
        </w:tc>
        <w:tc>
          <w:tcPr>
            <w:tcW w:w="1276" w:type="dxa"/>
            <w:vAlign w:val="center"/>
          </w:tcPr>
          <w:p w14:paraId="2DA3F4CA">
            <w:pPr>
              <w:pStyle w:val="13"/>
            </w:pPr>
            <w:r>
              <w:t>社会效益指标</w:t>
            </w:r>
          </w:p>
        </w:tc>
        <w:tc>
          <w:tcPr>
            <w:tcW w:w="1332" w:type="dxa"/>
            <w:vAlign w:val="center"/>
          </w:tcPr>
          <w:p w14:paraId="32E02C64">
            <w:pPr>
              <w:pStyle w:val="13"/>
            </w:pPr>
            <w:r>
              <w:t>提升智慧化监测预警和风险评估能力水平</w:t>
            </w:r>
          </w:p>
        </w:tc>
        <w:tc>
          <w:tcPr>
            <w:tcW w:w="3430" w:type="dxa"/>
            <w:vAlign w:val="center"/>
          </w:tcPr>
          <w:p w14:paraId="153D7F4E">
            <w:pPr>
              <w:pStyle w:val="13"/>
            </w:pPr>
            <w:r>
              <w:t>提升智慧化监测预警和风险评估能力水平</w:t>
            </w:r>
          </w:p>
        </w:tc>
        <w:tc>
          <w:tcPr>
            <w:tcW w:w="2551" w:type="dxa"/>
            <w:vAlign w:val="center"/>
          </w:tcPr>
          <w:p w14:paraId="018DAA18">
            <w:pPr>
              <w:pStyle w:val="13"/>
            </w:pPr>
            <w:r>
              <w:t>有效提升</w:t>
            </w:r>
          </w:p>
        </w:tc>
      </w:tr>
      <w:tr w14:paraId="3FE1F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85304">
            <w:pPr>
              <w:pStyle w:val="15"/>
            </w:pPr>
            <w:r>
              <w:t>满意度指标</w:t>
            </w:r>
          </w:p>
        </w:tc>
        <w:tc>
          <w:tcPr>
            <w:tcW w:w="1276" w:type="dxa"/>
            <w:vAlign w:val="center"/>
          </w:tcPr>
          <w:p w14:paraId="29E8EBC9">
            <w:pPr>
              <w:pStyle w:val="13"/>
            </w:pPr>
            <w:r>
              <w:t>服务对象满意度指标</w:t>
            </w:r>
          </w:p>
        </w:tc>
        <w:tc>
          <w:tcPr>
            <w:tcW w:w="1332" w:type="dxa"/>
            <w:vAlign w:val="center"/>
          </w:tcPr>
          <w:p w14:paraId="78CD8C6A">
            <w:pPr>
              <w:pStyle w:val="13"/>
            </w:pPr>
            <w:r>
              <w:t>培训对象满意度</w:t>
            </w:r>
          </w:p>
        </w:tc>
        <w:tc>
          <w:tcPr>
            <w:tcW w:w="3430" w:type="dxa"/>
            <w:vAlign w:val="center"/>
          </w:tcPr>
          <w:p w14:paraId="7A8CE906">
            <w:pPr>
              <w:pStyle w:val="13"/>
            </w:pPr>
            <w:r>
              <w:t>培训对象满意度</w:t>
            </w:r>
          </w:p>
        </w:tc>
        <w:tc>
          <w:tcPr>
            <w:tcW w:w="2551" w:type="dxa"/>
            <w:vAlign w:val="center"/>
          </w:tcPr>
          <w:p w14:paraId="7189CF98">
            <w:pPr>
              <w:pStyle w:val="13"/>
            </w:pPr>
            <w:r>
              <w:t>≥95%</w:t>
            </w:r>
          </w:p>
        </w:tc>
      </w:tr>
    </w:tbl>
    <w:p w14:paraId="360D757C">
      <w:pPr>
        <w:sectPr>
          <w:pgSz w:w="11900" w:h="16840"/>
          <w:pgMar w:top="1984" w:right="1304" w:bottom="1134" w:left="1304" w:header="720" w:footer="720" w:gutter="0"/>
          <w:cols w:space="720" w:num="1"/>
        </w:sectPr>
      </w:pPr>
    </w:p>
    <w:p w14:paraId="1756D17D">
      <w:pPr>
        <w:spacing w:before="0" w:after="0" w:line="240" w:lineRule="auto"/>
        <w:ind w:firstLine="0"/>
        <w:jc w:val="center"/>
        <w:outlineLvl w:val="9"/>
      </w:pPr>
      <w:r>
        <w:rPr>
          <w:rFonts w:ascii="方正仿宋_GBK" w:hAnsi="方正仿宋_GBK" w:eastAsia="方正仿宋_GBK" w:cs="方正仿宋_GBK"/>
          <w:sz w:val="28"/>
        </w:rPr>
        <w:t xml:space="preserve"> </w:t>
      </w:r>
    </w:p>
    <w:p w14:paraId="2B290914">
      <w:pPr>
        <w:spacing w:before="0" w:after="0"/>
        <w:ind w:firstLine="560"/>
        <w:jc w:val="left"/>
        <w:outlineLvl w:val="3"/>
      </w:pPr>
      <w:bookmarkStart w:id="65" w:name="_Toc_4_4_0000000066"/>
      <w:r>
        <w:rPr>
          <w:rFonts w:ascii="方正仿宋_GBK" w:hAnsi="方正仿宋_GBK" w:eastAsia="方正仿宋_GBK" w:cs="方正仿宋_GBK"/>
          <w:sz w:val="28"/>
        </w:rPr>
        <w:t>62.医疗服务与保障能力提升-卫生监督机构能力建设-2025年中央（津财社指[2024]116号）绩效目标表</w:t>
      </w:r>
      <w:bookmarkEnd w:id="6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94C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6576DB">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225ED904">
            <w:pPr>
              <w:pStyle w:val="11"/>
            </w:pPr>
            <w:r>
              <w:t>单位：元</w:t>
            </w:r>
          </w:p>
        </w:tc>
      </w:tr>
      <w:tr w14:paraId="6CFE5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BFB27">
            <w:pPr>
              <w:pStyle w:val="14"/>
            </w:pPr>
            <w:r>
              <w:t>项目名称</w:t>
            </w:r>
          </w:p>
        </w:tc>
        <w:tc>
          <w:tcPr>
            <w:tcW w:w="8589" w:type="dxa"/>
            <w:gridSpan w:val="6"/>
            <w:vAlign w:val="center"/>
          </w:tcPr>
          <w:p w14:paraId="5F8FAFED">
            <w:pPr>
              <w:pStyle w:val="13"/>
            </w:pPr>
            <w:r>
              <w:t>医疗服务与保障能力提升-卫生监督机构能力建设-2025年中央（津财社指[2024]116号）</w:t>
            </w:r>
          </w:p>
        </w:tc>
      </w:tr>
      <w:tr w14:paraId="408ED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F3F2B">
            <w:pPr>
              <w:pStyle w:val="14"/>
            </w:pPr>
            <w:r>
              <w:t>预算规模及资金用途</w:t>
            </w:r>
          </w:p>
        </w:tc>
        <w:tc>
          <w:tcPr>
            <w:tcW w:w="1276" w:type="dxa"/>
            <w:vAlign w:val="center"/>
          </w:tcPr>
          <w:p w14:paraId="4B74BA83">
            <w:pPr>
              <w:pStyle w:val="14"/>
            </w:pPr>
            <w:r>
              <w:t>预算数</w:t>
            </w:r>
          </w:p>
        </w:tc>
        <w:tc>
          <w:tcPr>
            <w:tcW w:w="1332" w:type="dxa"/>
            <w:vAlign w:val="center"/>
          </w:tcPr>
          <w:p w14:paraId="783EE953">
            <w:pPr>
              <w:pStyle w:val="13"/>
            </w:pPr>
            <w:r>
              <w:t>500000.00</w:t>
            </w:r>
          </w:p>
        </w:tc>
        <w:tc>
          <w:tcPr>
            <w:tcW w:w="1587" w:type="dxa"/>
            <w:vAlign w:val="center"/>
          </w:tcPr>
          <w:p w14:paraId="780C9859">
            <w:pPr>
              <w:pStyle w:val="14"/>
            </w:pPr>
            <w:r>
              <w:t>其中：财政    资金</w:t>
            </w:r>
          </w:p>
        </w:tc>
        <w:tc>
          <w:tcPr>
            <w:tcW w:w="1843" w:type="dxa"/>
            <w:vAlign w:val="center"/>
          </w:tcPr>
          <w:p w14:paraId="339CF428">
            <w:pPr>
              <w:pStyle w:val="13"/>
            </w:pPr>
            <w:r>
              <w:t>500000.00</w:t>
            </w:r>
          </w:p>
        </w:tc>
        <w:tc>
          <w:tcPr>
            <w:tcW w:w="1276" w:type="dxa"/>
            <w:vAlign w:val="center"/>
          </w:tcPr>
          <w:p w14:paraId="79E2443A">
            <w:pPr>
              <w:pStyle w:val="14"/>
            </w:pPr>
            <w:r>
              <w:t>其他资金</w:t>
            </w:r>
          </w:p>
        </w:tc>
        <w:tc>
          <w:tcPr>
            <w:tcW w:w="1276" w:type="dxa"/>
            <w:vAlign w:val="center"/>
          </w:tcPr>
          <w:p w14:paraId="6F1C0316">
            <w:pPr>
              <w:pStyle w:val="13"/>
            </w:pPr>
            <w:r>
              <w:t xml:space="preserve"> </w:t>
            </w:r>
          </w:p>
        </w:tc>
      </w:tr>
      <w:tr w14:paraId="2C17E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09C48"/>
        </w:tc>
        <w:tc>
          <w:tcPr>
            <w:tcW w:w="8589" w:type="dxa"/>
            <w:gridSpan w:val="6"/>
            <w:vAlign w:val="center"/>
          </w:tcPr>
          <w:p w14:paraId="2FE42770">
            <w:pPr>
              <w:pStyle w:val="13"/>
            </w:pPr>
            <w:r>
              <w:t>购置设备等</w:t>
            </w:r>
          </w:p>
        </w:tc>
      </w:tr>
      <w:tr w14:paraId="03A00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A42E3F">
            <w:pPr>
              <w:pStyle w:val="14"/>
            </w:pPr>
            <w:r>
              <w:t>绩效目标</w:t>
            </w:r>
          </w:p>
        </w:tc>
        <w:tc>
          <w:tcPr>
            <w:tcW w:w="8589" w:type="dxa"/>
            <w:gridSpan w:val="6"/>
            <w:vAlign w:val="center"/>
          </w:tcPr>
          <w:p w14:paraId="6C3095A1">
            <w:pPr>
              <w:pStyle w:val="13"/>
            </w:pPr>
            <w:r>
              <w:t>1.通过配备执法设备、快检设备及问询室，进一步改善卫生监督执法条件，提高卫生监督执法能力和应急处置能力，确保执法工作的科学性、规范性和高效性，加强卫生监督机构能力建设工作，保障公共卫生安全。</w:t>
            </w:r>
          </w:p>
        </w:tc>
      </w:tr>
    </w:tbl>
    <w:p w14:paraId="1F53A6E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08C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888983">
            <w:pPr>
              <w:pStyle w:val="14"/>
            </w:pPr>
            <w:r>
              <w:t>一级指标</w:t>
            </w:r>
          </w:p>
        </w:tc>
        <w:tc>
          <w:tcPr>
            <w:tcW w:w="1276" w:type="dxa"/>
            <w:vAlign w:val="center"/>
          </w:tcPr>
          <w:p w14:paraId="0506EEFF">
            <w:pPr>
              <w:pStyle w:val="14"/>
            </w:pPr>
            <w:r>
              <w:t>二级指标</w:t>
            </w:r>
          </w:p>
        </w:tc>
        <w:tc>
          <w:tcPr>
            <w:tcW w:w="1332" w:type="dxa"/>
            <w:vAlign w:val="center"/>
          </w:tcPr>
          <w:p w14:paraId="0D875C82">
            <w:pPr>
              <w:pStyle w:val="14"/>
            </w:pPr>
            <w:r>
              <w:t>三级指标</w:t>
            </w:r>
          </w:p>
        </w:tc>
        <w:tc>
          <w:tcPr>
            <w:tcW w:w="3430" w:type="dxa"/>
            <w:vAlign w:val="center"/>
          </w:tcPr>
          <w:p w14:paraId="5A24E842">
            <w:pPr>
              <w:pStyle w:val="14"/>
            </w:pPr>
            <w:r>
              <w:t>绩效指标描述</w:t>
            </w:r>
          </w:p>
        </w:tc>
        <w:tc>
          <w:tcPr>
            <w:tcW w:w="2551" w:type="dxa"/>
            <w:vAlign w:val="center"/>
          </w:tcPr>
          <w:p w14:paraId="7238205A">
            <w:pPr>
              <w:pStyle w:val="14"/>
            </w:pPr>
            <w:r>
              <w:t>指标值</w:t>
            </w:r>
          </w:p>
        </w:tc>
      </w:tr>
      <w:tr w14:paraId="6271C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2014C">
            <w:pPr>
              <w:pStyle w:val="15"/>
            </w:pPr>
            <w:r>
              <w:t>产出指标</w:t>
            </w:r>
          </w:p>
        </w:tc>
        <w:tc>
          <w:tcPr>
            <w:tcW w:w="1276" w:type="dxa"/>
            <w:vAlign w:val="center"/>
          </w:tcPr>
          <w:p w14:paraId="360EEC5A">
            <w:pPr>
              <w:pStyle w:val="13"/>
            </w:pPr>
            <w:r>
              <w:t>数量指标</w:t>
            </w:r>
          </w:p>
        </w:tc>
        <w:tc>
          <w:tcPr>
            <w:tcW w:w="1332" w:type="dxa"/>
            <w:vAlign w:val="center"/>
          </w:tcPr>
          <w:p w14:paraId="53298355">
            <w:pPr>
              <w:pStyle w:val="13"/>
            </w:pPr>
            <w:r>
              <w:t>执法设备购置数量</w:t>
            </w:r>
          </w:p>
        </w:tc>
        <w:tc>
          <w:tcPr>
            <w:tcW w:w="3430" w:type="dxa"/>
            <w:vAlign w:val="center"/>
          </w:tcPr>
          <w:p w14:paraId="6233CE0E">
            <w:pPr>
              <w:pStyle w:val="13"/>
            </w:pPr>
            <w:r>
              <w:t>执法设备购置数量</w:t>
            </w:r>
          </w:p>
        </w:tc>
        <w:tc>
          <w:tcPr>
            <w:tcW w:w="2551" w:type="dxa"/>
            <w:vAlign w:val="center"/>
          </w:tcPr>
          <w:p w14:paraId="1F84DBC1">
            <w:pPr>
              <w:pStyle w:val="13"/>
            </w:pPr>
            <w:r>
              <w:t>≥10个</w:t>
            </w:r>
          </w:p>
        </w:tc>
      </w:tr>
      <w:tr w14:paraId="485AC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B8BF4"/>
        </w:tc>
        <w:tc>
          <w:tcPr>
            <w:tcW w:w="1276" w:type="dxa"/>
            <w:vAlign w:val="center"/>
          </w:tcPr>
          <w:p w14:paraId="018918CF">
            <w:pPr>
              <w:pStyle w:val="13"/>
            </w:pPr>
            <w:r>
              <w:t>质量指标</w:t>
            </w:r>
          </w:p>
        </w:tc>
        <w:tc>
          <w:tcPr>
            <w:tcW w:w="1332" w:type="dxa"/>
            <w:vAlign w:val="center"/>
          </w:tcPr>
          <w:p w14:paraId="0DE3EDE6">
            <w:pPr>
              <w:pStyle w:val="13"/>
            </w:pPr>
            <w:r>
              <w:t>设备验收合格率</w:t>
            </w:r>
          </w:p>
        </w:tc>
        <w:tc>
          <w:tcPr>
            <w:tcW w:w="3430" w:type="dxa"/>
            <w:vAlign w:val="center"/>
          </w:tcPr>
          <w:p w14:paraId="5BB37102">
            <w:pPr>
              <w:pStyle w:val="13"/>
            </w:pPr>
            <w:r>
              <w:t>设备验收合格率</w:t>
            </w:r>
          </w:p>
        </w:tc>
        <w:tc>
          <w:tcPr>
            <w:tcW w:w="2551" w:type="dxa"/>
            <w:vAlign w:val="center"/>
          </w:tcPr>
          <w:p w14:paraId="3D74AECA">
            <w:pPr>
              <w:pStyle w:val="13"/>
            </w:pPr>
            <w:r>
              <w:t>≥95%</w:t>
            </w:r>
          </w:p>
        </w:tc>
      </w:tr>
      <w:tr w14:paraId="3FA87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D48EE"/>
        </w:tc>
        <w:tc>
          <w:tcPr>
            <w:tcW w:w="1276" w:type="dxa"/>
            <w:vAlign w:val="center"/>
          </w:tcPr>
          <w:p w14:paraId="567F0119">
            <w:pPr>
              <w:pStyle w:val="13"/>
            </w:pPr>
            <w:r>
              <w:t>时效指标</w:t>
            </w:r>
          </w:p>
        </w:tc>
        <w:tc>
          <w:tcPr>
            <w:tcW w:w="1332" w:type="dxa"/>
            <w:vAlign w:val="center"/>
          </w:tcPr>
          <w:p w14:paraId="2EC72691">
            <w:pPr>
              <w:pStyle w:val="13"/>
            </w:pPr>
            <w:r>
              <w:t>配备执法等相关设备完成时间</w:t>
            </w:r>
          </w:p>
        </w:tc>
        <w:tc>
          <w:tcPr>
            <w:tcW w:w="3430" w:type="dxa"/>
            <w:vAlign w:val="center"/>
          </w:tcPr>
          <w:p w14:paraId="6A838E47">
            <w:pPr>
              <w:pStyle w:val="13"/>
            </w:pPr>
            <w:r>
              <w:t>配备执法等相关设备完成时间</w:t>
            </w:r>
          </w:p>
        </w:tc>
        <w:tc>
          <w:tcPr>
            <w:tcW w:w="2551" w:type="dxa"/>
            <w:vAlign w:val="center"/>
          </w:tcPr>
          <w:p w14:paraId="4F8A9FE3">
            <w:pPr>
              <w:pStyle w:val="13"/>
            </w:pPr>
            <w:r>
              <w:t>2026年底前完成</w:t>
            </w:r>
          </w:p>
        </w:tc>
      </w:tr>
      <w:tr w14:paraId="60D56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9AD2A"/>
        </w:tc>
        <w:tc>
          <w:tcPr>
            <w:tcW w:w="1276" w:type="dxa"/>
            <w:vAlign w:val="center"/>
          </w:tcPr>
          <w:p w14:paraId="13C58CAA">
            <w:pPr>
              <w:pStyle w:val="13"/>
            </w:pPr>
            <w:r>
              <w:t>成本指标</w:t>
            </w:r>
          </w:p>
        </w:tc>
        <w:tc>
          <w:tcPr>
            <w:tcW w:w="1332" w:type="dxa"/>
            <w:vAlign w:val="center"/>
          </w:tcPr>
          <w:p w14:paraId="01ACC3E4">
            <w:pPr>
              <w:pStyle w:val="13"/>
            </w:pPr>
            <w:r>
              <w:t>开展卫生监督能力提升项目所需资金</w:t>
            </w:r>
          </w:p>
        </w:tc>
        <w:tc>
          <w:tcPr>
            <w:tcW w:w="3430" w:type="dxa"/>
            <w:vAlign w:val="center"/>
          </w:tcPr>
          <w:p w14:paraId="39FC5039">
            <w:pPr>
              <w:pStyle w:val="13"/>
            </w:pPr>
            <w:r>
              <w:t>开展卫生监督能力提升项目所需资金</w:t>
            </w:r>
          </w:p>
        </w:tc>
        <w:tc>
          <w:tcPr>
            <w:tcW w:w="2551" w:type="dxa"/>
            <w:vAlign w:val="center"/>
          </w:tcPr>
          <w:p w14:paraId="491354D4">
            <w:pPr>
              <w:pStyle w:val="13"/>
            </w:pPr>
            <w:r>
              <w:t>≤50万元</w:t>
            </w:r>
          </w:p>
        </w:tc>
      </w:tr>
      <w:tr w14:paraId="03EF9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3A1C6D">
            <w:pPr>
              <w:pStyle w:val="15"/>
            </w:pPr>
            <w:r>
              <w:t>效益指标</w:t>
            </w:r>
          </w:p>
        </w:tc>
        <w:tc>
          <w:tcPr>
            <w:tcW w:w="1276" w:type="dxa"/>
            <w:vAlign w:val="center"/>
          </w:tcPr>
          <w:p w14:paraId="6F240332">
            <w:pPr>
              <w:pStyle w:val="13"/>
            </w:pPr>
            <w:r>
              <w:t>社会效益指标</w:t>
            </w:r>
          </w:p>
        </w:tc>
        <w:tc>
          <w:tcPr>
            <w:tcW w:w="1332" w:type="dxa"/>
            <w:vAlign w:val="center"/>
          </w:tcPr>
          <w:p w14:paraId="08C75895">
            <w:pPr>
              <w:pStyle w:val="13"/>
            </w:pPr>
            <w:r>
              <w:t>提高卫生监督执法能力和应急处置能力</w:t>
            </w:r>
          </w:p>
        </w:tc>
        <w:tc>
          <w:tcPr>
            <w:tcW w:w="3430" w:type="dxa"/>
            <w:vAlign w:val="center"/>
          </w:tcPr>
          <w:p w14:paraId="78F5276F">
            <w:pPr>
              <w:pStyle w:val="13"/>
            </w:pPr>
            <w:r>
              <w:t>提高卫生监督执法能力和应急处置能力</w:t>
            </w:r>
          </w:p>
        </w:tc>
        <w:tc>
          <w:tcPr>
            <w:tcW w:w="2551" w:type="dxa"/>
            <w:vAlign w:val="center"/>
          </w:tcPr>
          <w:p w14:paraId="473B062F">
            <w:pPr>
              <w:pStyle w:val="13"/>
            </w:pPr>
            <w:r>
              <w:t>持续提高</w:t>
            </w:r>
          </w:p>
        </w:tc>
      </w:tr>
      <w:tr w14:paraId="4132A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6A604C">
            <w:pPr>
              <w:pStyle w:val="15"/>
            </w:pPr>
            <w:r>
              <w:t>满意度指标</w:t>
            </w:r>
          </w:p>
        </w:tc>
        <w:tc>
          <w:tcPr>
            <w:tcW w:w="1276" w:type="dxa"/>
            <w:vAlign w:val="center"/>
          </w:tcPr>
          <w:p w14:paraId="31670508">
            <w:pPr>
              <w:pStyle w:val="13"/>
            </w:pPr>
            <w:r>
              <w:t>服务对象满意度指标</w:t>
            </w:r>
          </w:p>
        </w:tc>
        <w:tc>
          <w:tcPr>
            <w:tcW w:w="1332" w:type="dxa"/>
            <w:vAlign w:val="center"/>
          </w:tcPr>
          <w:p w14:paraId="61B9DE7B">
            <w:pPr>
              <w:pStyle w:val="13"/>
            </w:pPr>
            <w:r>
              <w:t>执法人员使用满意度</w:t>
            </w:r>
          </w:p>
        </w:tc>
        <w:tc>
          <w:tcPr>
            <w:tcW w:w="3430" w:type="dxa"/>
            <w:vAlign w:val="center"/>
          </w:tcPr>
          <w:p w14:paraId="1E564477">
            <w:pPr>
              <w:pStyle w:val="13"/>
            </w:pPr>
            <w:r>
              <w:t>执法人员使用满意度</w:t>
            </w:r>
          </w:p>
        </w:tc>
        <w:tc>
          <w:tcPr>
            <w:tcW w:w="2551" w:type="dxa"/>
            <w:vAlign w:val="center"/>
          </w:tcPr>
          <w:p w14:paraId="7B7E4DD3">
            <w:pPr>
              <w:pStyle w:val="13"/>
            </w:pPr>
            <w:r>
              <w:t>≥95%</w:t>
            </w:r>
          </w:p>
        </w:tc>
      </w:tr>
    </w:tbl>
    <w:p w14:paraId="7E049B67">
      <w:pPr>
        <w:sectPr>
          <w:pgSz w:w="11900" w:h="16840"/>
          <w:pgMar w:top="1984" w:right="1304" w:bottom="1134" w:left="1304" w:header="720" w:footer="720" w:gutter="0"/>
          <w:cols w:space="720" w:num="1"/>
        </w:sectPr>
      </w:pPr>
    </w:p>
    <w:p w14:paraId="150CEE28">
      <w:pPr>
        <w:spacing w:before="0" w:after="0" w:line="240" w:lineRule="auto"/>
        <w:ind w:firstLine="0"/>
        <w:jc w:val="center"/>
        <w:outlineLvl w:val="9"/>
      </w:pPr>
      <w:r>
        <w:rPr>
          <w:rFonts w:ascii="方正仿宋_GBK" w:hAnsi="方正仿宋_GBK" w:eastAsia="方正仿宋_GBK" w:cs="方正仿宋_GBK"/>
          <w:sz w:val="28"/>
        </w:rPr>
        <w:t xml:space="preserve"> </w:t>
      </w:r>
    </w:p>
    <w:p w14:paraId="382FD2DE">
      <w:pPr>
        <w:spacing w:before="0" w:after="0"/>
        <w:ind w:firstLine="560"/>
        <w:jc w:val="left"/>
        <w:outlineLvl w:val="3"/>
      </w:pPr>
      <w:bookmarkStart w:id="66" w:name="_Toc_4_4_0000000067"/>
      <w:r>
        <w:rPr>
          <w:rFonts w:ascii="方正仿宋_GBK" w:hAnsi="方正仿宋_GBK" w:eastAsia="方正仿宋_GBK" w:cs="方正仿宋_GBK"/>
          <w:sz w:val="28"/>
        </w:rPr>
        <w:t>63.肿瘤医院、急救中心等设备及急救车辆购置绩效目标表</w:t>
      </w:r>
      <w:bookmarkEnd w:id="6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671D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2BDA932">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5E4B8ABE">
            <w:pPr>
              <w:pStyle w:val="11"/>
            </w:pPr>
            <w:r>
              <w:t>单位：元</w:t>
            </w:r>
          </w:p>
        </w:tc>
      </w:tr>
      <w:tr w14:paraId="309D0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34A3EC">
            <w:pPr>
              <w:pStyle w:val="14"/>
            </w:pPr>
            <w:r>
              <w:t>项目名称</w:t>
            </w:r>
          </w:p>
        </w:tc>
        <w:tc>
          <w:tcPr>
            <w:tcW w:w="8589" w:type="dxa"/>
            <w:gridSpan w:val="6"/>
            <w:vAlign w:val="center"/>
          </w:tcPr>
          <w:p w14:paraId="27425DBC">
            <w:pPr>
              <w:pStyle w:val="13"/>
            </w:pPr>
            <w:r>
              <w:t>肿瘤医院、急救中心等设备及急救车辆购置</w:t>
            </w:r>
          </w:p>
        </w:tc>
      </w:tr>
      <w:tr w14:paraId="73400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4FD36">
            <w:pPr>
              <w:pStyle w:val="14"/>
            </w:pPr>
            <w:r>
              <w:t>预算规模及资金用途</w:t>
            </w:r>
          </w:p>
        </w:tc>
        <w:tc>
          <w:tcPr>
            <w:tcW w:w="1276" w:type="dxa"/>
            <w:vAlign w:val="center"/>
          </w:tcPr>
          <w:p w14:paraId="373BECE2">
            <w:pPr>
              <w:pStyle w:val="14"/>
            </w:pPr>
            <w:r>
              <w:t>预算数</w:t>
            </w:r>
          </w:p>
        </w:tc>
        <w:tc>
          <w:tcPr>
            <w:tcW w:w="1332" w:type="dxa"/>
            <w:vAlign w:val="center"/>
          </w:tcPr>
          <w:p w14:paraId="4ABCD09D">
            <w:pPr>
              <w:pStyle w:val="13"/>
            </w:pPr>
            <w:r>
              <w:t>3000000.00</w:t>
            </w:r>
          </w:p>
        </w:tc>
        <w:tc>
          <w:tcPr>
            <w:tcW w:w="1587" w:type="dxa"/>
            <w:vAlign w:val="center"/>
          </w:tcPr>
          <w:p w14:paraId="2759A66C">
            <w:pPr>
              <w:pStyle w:val="14"/>
            </w:pPr>
            <w:r>
              <w:t>其中：财政    资金</w:t>
            </w:r>
          </w:p>
        </w:tc>
        <w:tc>
          <w:tcPr>
            <w:tcW w:w="1843" w:type="dxa"/>
            <w:vAlign w:val="center"/>
          </w:tcPr>
          <w:p w14:paraId="7D02D717">
            <w:pPr>
              <w:pStyle w:val="13"/>
            </w:pPr>
            <w:r>
              <w:t>3000000.00</w:t>
            </w:r>
          </w:p>
        </w:tc>
        <w:tc>
          <w:tcPr>
            <w:tcW w:w="1276" w:type="dxa"/>
            <w:vAlign w:val="center"/>
          </w:tcPr>
          <w:p w14:paraId="47B73C59">
            <w:pPr>
              <w:pStyle w:val="14"/>
            </w:pPr>
            <w:r>
              <w:t>其他资金</w:t>
            </w:r>
          </w:p>
        </w:tc>
        <w:tc>
          <w:tcPr>
            <w:tcW w:w="1276" w:type="dxa"/>
            <w:vAlign w:val="center"/>
          </w:tcPr>
          <w:p w14:paraId="6510348F">
            <w:pPr>
              <w:pStyle w:val="13"/>
            </w:pPr>
            <w:r>
              <w:t xml:space="preserve"> </w:t>
            </w:r>
          </w:p>
        </w:tc>
      </w:tr>
      <w:tr w14:paraId="7105B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026B76"/>
        </w:tc>
        <w:tc>
          <w:tcPr>
            <w:tcW w:w="8589" w:type="dxa"/>
            <w:gridSpan w:val="6"/>
            <w:vAlign w:val="center"/>
          </w:tcPr>
          <w:p w14:paraId="70CA4107">
            <w:pPr>
              <w:pStyle w:val="13"/>
            </w:pPr>
            <w:r>
              <w:t>设备购置</w:t>
            </w:r>
          </w:p>
        </w:tc>
      </w:tr>
      <w:tr w14:paraId="52EAE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52304">
            <w:pPr>
              <w:pStyle w:val="14"/>
            </w:pPr>
            <w:r>
              <w:t>绩效目标</w:t>
            </w:r>
          </w:p>
        </w:tc>
        <w:tc>
          <w:tcPr>
            <w:tcW w:w="8589" w:type="dxa"/>
            <w:gridSpan w:val="6"/>
            <w:vAlign w:val="center"/>
          </w:tcPr>
          <w:p w14:paraId="390EFBC0">
            <w:pPr>
              <w:pStyle w:val="13"/>
            </w:pPr>
            <w:r>
              <w:t>1.购置三重四级杆液相色谱质谱联用仪、全自动多重核酸检测分析仪等实验室仪器设备，提升实验室能力建设，增强突发公共卫生事件中化学性毒物初筛检测、食品安全风险及环境卫生饮用水等方面检测能力</w:t>
            </w:r>
          </w:p>
        </w:tc>
      </w:tr>
    </w:tbl>
    <w:p w14:paraId="5BBCBAE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E573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9CE64A">
            <w:pPr>
              <w:pStyle w:val="14"/>
            </w:pPr>
            <w:r>
              <w:t>一级指标</w:t>
            </w:r>
          </w:p>
        </w:tc>
        <w:tc>
          <w:tcPr>
            <w:tcW w:w="1276" w:type="dxa"/>
            <w:vAlign w:val="center"/>
          </w:tcPr>
          <w:p w14:paraId="388F5DFB">
            <w:pPr>
              <w:pStyle w:val="14"/>
            </w:pPr>
            <w:r>
              <w:t>二级指标</w:t>
            </w:r>
          </w:p>
        </w:tc>
        <w:tc>
          <w:tcPr>
            <w:tcW w:w="1332" w:type="dxa"/>
            <w:vAlign w:val="center"/>
          </w:tcPr>
          <w:p w14:paraId="3B59DC71">
            <w:pPr>
              <w:pStyle w:val="14"/>
            </w:pPr>
            <w:r>
              <w:t>三级指标</w:t>
            </w:r>
          </w:p>
        </w:tc>
        <w:tc>
          <w:tcPr>
            <w:tcW w:w="3430" w:type="dxa"/>
            <w:vAlign w:val="center"/>
          </w:tcPr>
          <w:p w14:paraId="4ACBB20B">
            <w:pPr>
              <w:pStyle w:val="14"/>
            </w:pPr>
            <w:r>
              <w:t>绩效指标描述</w:t>
            </w:r>
          </w:p>
        </w:tc>
        <w:tc>
          <w:tcPr>
            <w:tcW w:w="2551" w:type="dxa"/>
            <w:vAlign w:val="center"/>
          </w:tcPr>
          <w:p w14:paraId="337B2E14">
            <w:pPr>
              <w:pStyle w:val="14"/>
            </w:pPr>
            <w:r>
              <w:t>指标值</w:t>
            </w:r>
          </w:p>
        </w:tc>
      </w:tr>
      <w:tr w14:paraId="24C74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FDE4">
            <w:pPr>
              <w:pStyle w:val="15"/>
            </w:pPr>
            <w:r>
              <w:t>产出指标</w:t>
            </w:r>
          </w:p>
        </w:tc>
        <w:tc>
          <w:tcPr>
            <w:tcW w:w="1276" w:type="dxa"/>
            <w:vAlign w:val="center"/>
          </w:tcPr>
          <w:p w14:paraId="1C6D7891">
            <w:pPr>
              <w:pStyle w:val="13"/>
            </w:pPr>
            <w:r>
              <w:t>数量指标</w:t>
            </w:r>
          </w:p>
        </w:tc>
        <w:tc>
          <w:tcPr>
            <w:tcW w:w="1332" w:type="dxa"/>
            <w:vAlign w:val="center"/>
          </w:tcPr>
          <w:p w14:paraId="53F74DA8">
            <w:pPr>
              <w:pStyle w:val="13"/>
            </w:pPr>
            <w:r>
              <w:t>购置三重四级杆液相色谱质谱联用仪数量</w:t>
            </w:r>
          </w:p>
        </w:tc>
        <w:tc>
          <w:tcPr>
            <w:tcW w:w="3430" w:type="dxa"/>
            <w:vAlign w:val="center"/>
          </w:tcPr>
          <w:p w14:paraId="09EFE683">
            <w:pPr>
              <w:pStyle w:val="13"/>
            </w:pPr>
            <w:r>
              <w:t>购置三重四级杆液相色谱质谱联用仪数量</w:t>
            </w:r>
          </w:p>
        </w:tc>
        <w:tc>
          <w:tcPr>
            <w:tcW w:w="2551" w:type="dxa"/>
            <w:vAlign w:val="center"/>
          </w:tcPr>
          <w:p w14:paraId="778B33A5">
            <w:pPr>
              <w:pStyle w:val="13"/>
            </w:pPr>
            <w:r>
              <w:t>1台套</w:t>
            </w:r>
          </w:p>
        </w:tc>
      </w:tr>
      <w:tr w14:paraId="4DBA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7EE93"/>
        </w:tc>
        <w:tc>
          <w:tcPr>
            <w:tcW w:w="1276" w:type="dxa"/>
            <w:vAlign w:val="center"/>
          </w:tcPr>
          <w:p w14:paraId="291C3607">
            <w:pPr>
              <w:pStyle w:val="13"/>
            </w:pPr>
            <w:r>
              <w:t>数量指标</w:t>
            </w:r>
          </w:p>
        </w:tc>
        <w:tc>
          <w:tcPr>
            <w:tcW w:w="1332" w:type="dxa"/>
            <w:vAlign w:val="center"/>
          </w:tcPr>
          <w:p w14:paraId="7FBFE511">
            <w:pPr>
              <w:pStyle w:val="13"/>
            </w:pPr>
            <w:r>
              <w:t>购置全自动多重核酸检测分析仪数量</w:t>
            </w:r>
          </w:p>
        </w:tc>
        <w:tc>
          <w:tcPr>
            <w:tcW w:w="3430" w:type="dxa"/>
            <w:vAlign w:val="center"/>
          </w:tcPr>
          <w:p w14:paraId="5FE49509">
            <w:pPr>
              <w:pStyle w:val="13"/>
            </w:pPr>
            <w:r>
              <w:t>购置全自动多重核酸检测分析仪数量</w:t>
            </w:r>
          </w:p>
        </w:tc>
        <w:tc>
          <w:tcPr>
            <w:tcW w:w="2551" w:type="dxa"/>
            <w:vAlign w:val="center"/>
          </w:tcPr>
          <w:p w14:paraId="7D9700B7">
            <w:pPr>
              <w:pStyle w:val="13"/>
            </w:pPr>
            <w:r>
              <w:t>1台套</w:t>
            </w:r>
          </w:p>
        </w:tc>
      </w:tr>
      <w:tr w14:paraId="117DD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3C5F6"/>
        </w:tc>
        <w:tc>
          <w:tcPr>
            <w:tcW w:w="1276" w:type="dxa"/>
            <w:vAlign w:val="center"/>
          </w:tcPr>
          <w:p w14:paraId="162F819C">
            <w:pPr>
              <w:pStyle w:val="13"/>
            </w:pPr>
            <w:r>
              <w:t>数量指标</w:t>
            </w:r>
          </w:p>
        </w:tc>
        <w:tc>
          <w:tcPr>
            <w:tcW w:w="1332" w:type="dxa"/>
            <w:vAlign w:val="center"/>
          </w:tcPr>
          <w:p w14:paraId="20A24732">
            <w:pPr>
              <w:pStyle w:val="13"/>
            </w:pPr>
            <w:r>
              <w:t>购置全自动固相萃取仪数量</w:t>
            </w:r>
          </w:p>
        </w:tc>
        <w:tc>
          <w:tcPr>
            <w:tcW w:w="3430" w:type="dxa"/>
            <w:vAlign w:val="center"/>
          </w:tcPr>
          <w:p w14:paraId="5121EF3E">
            <w:pPr>
              <w:pStyle w:val="13"/>
            </w:pPr>
            <w:r>
              <w:t>购置全自动固相萃取仪数量</w:t>
            </w:r>
          </w:p>
        </w:tc>
        <w:tc>
          <w:tcPr>
            <w:tcW w:w="2551" w:type="dxa"/>
            <w:vAlign w:val="center"/>
          </w:tcPr>
          <w:p w14:paraId="022BA9E0">
            <w:pPr>
              <w:pStyle w:val="13"/>
            </w:pPr>
            <w:r>
              <w:t>1台套</w:t>
            </w:r>
          </w:p>
        </w:tc>
      </w:tr>
      <w:tr w14:paraId="1D830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F6E34"/>
        </w:tc>
        <w:tc>
          <w:tcPr>
            <w:tcW w:w="1276" w:type="dxa"/>
            <w:vAlign w:val="center"/>
          </w:tcPr>
          <w:p w14:paraId="4A595DC5">
            <w:pPr>
              <w:pStyle w:val="13"/>
            </w:pPr>
            <w:r>
              <w:t>质量指标</w:t>
            </w:r>
          </w:p>
        </w:tc>
        <w:tc>
          <w:tcPr>
            <w:tcW w:w="1332" w:type="dxa"/>
            <w:vAlign w:val="center"/>
          </w:tcPr>
          <w:p w14:paraId="39E5DD08">
            <w:pPr>
              <w:pStyle w:val="13"/>
            </w:pPr>
            <w:r>
              <w:t>设备验收合格率</w:t>
            </w:r>
          </w:p>
        </w:tc>
        <w:tc>
          <w:tcPr>
            <w:tcW w:w="3430" w:type="dxa"/>
            <w:vAlign w:val="center"/>
          </w:tcPr>
          <w:p w14:paraId="4373A645">
            <w:pPr>
              <w:pStyle w:val="13"/>
            </w:pPr>
            <w:r>
              <w:t>设备验收合格率</w:t>
            </w:r>
          </w:p>
        </w:tc>
        <w:tc>
          <w:tcPr>
            <w:tcW w:w="2551" w:type="dxa"/>
            <w:vAlign w:val="center"/>
          </w:tcPr>
          <w:p w14:paraId="203ECCB7">
            <w:pPr>
              <w:pStyle w:val="13"/>
            </w:pPr>
            <w:r>
              <w:t>100%</w:t>
            </w:r>
          </w:p>
        </w:tc>
      </w:tr>
      <w:tr w14:paraId="06CA5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5514"/>
        </w:tc>
        <w:tc>
          <w:tcPr>
            <w:tcW w:w="1276" w:type="dxa"/>
            <w:vAlign w:val="center"/>
          </w:tcPr>
          <w:p w14:paraId="64AFD583">
            <w:pPr>
              <w:pStyle w:val="13"/>
            </w:pPr>
            <w:r>
              <w:t>时效指标</w:t>
            </w:r>
          </w:p>
        </w:tc>
        <w:tc>
          <w:tcPr>
            <w:tcW w:w="1332" w:type="dxa"/>
            <w:vAlign w:val="center"/>
          </w:tcPr>
          <w:p w14:paraId="0204BBB2">
            <w:pPr>
              <w:pStyle w:val="13"/>
            </w:pPr>
            <w:r>
              <w:t>完成采购时间</w:t>
            </w:r>
          </w:p>
        </w:tc>
        <w:tc>
          <w:tcPr>
            <w:tcW w:w="3430" w:type="dxa"/>
            <w:vAlign w:val="center"/>
          </w:tcPr>
          <w:p w14:paraId="37BFB18C">
            <w:pPr>
              <w:pStyle w:val="13"/>
            </w:pPr>
            <w:r>
              <w:t>完成采购时间</w:t>
            </w:r>
          </w:p>
        </w:tc>
        <w:tc>
          <w:tcPr>
            <w:tcW w:w="2551" w:type="dxa"/>
            <w:vAlign w:val="center"/>
          </w:tcPr>
          <w:p w14:paraId="2B143AA1">
            <w:pPr>
              <w:pStyle w:val="13"/>
            </w:pPr>
            <w:r>
              <w:t>2026年12月31日前</w:t>
            </w:r>
          </w:p>
        </w:tc>
      </w:tr>
      <w:tr w14:paraId="50C2C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F4465"/>
        </w:tc>
        <w:tc>
          <w:tcPr>
            <w:tcW w:w="1276" w:type="dxa"/>
            <w:vAlign w:val="center"/>
          </w:tcPr>
          <w:p w14:paraId="54B32B6F">
            <w:pPr>
              <w:pStyle w:val="13"/>
            </w:pPr>
            <w:r>
              <w:t>成本指标</w:t>
            </w:r>
          </w:p>
        </w:tc>
        <w:tc>
          <w:tcPr>
            <w:tcW w:w="1332" w:type="dxa"/>
            <w:vAlign w:val="center"/>
          </w:tcPr>
          <w:p w14:paraId="675E55DA">
            <w:pPr>
              <w:pStyle w:val="13"/>
            </w:pPr>
            <w:r>
              <w:t>设备购置价格</w:t>
            </w:r>
          </w:p>
        </w:tc>
        <w:tc>
          <w:tcPr>
            <w:tcW w:w="3430" w:type="dxa"/>
            <w:vAlign w:val="center"/>
          </w:tcPr>
          <w:p w14:paraId="63176410">
            <w:pPr>
              <w:pStyle w:val="13"/>
            </w:pPr>
            <w:r>
              <w:t>设备购置价格</w:t>
            </w:r>
          </w:p>
        </w:tc>
        <w:tc>
          <w:tcPr>
            <w:tcW w:w="2551" w:type="dxa"/>
            <w:vAlign w:val="center"/>
          </w:tcPr>
          <w:p w14:paraId="31CC83B8">
            <w:pPr>
              <w:pStyle w:val="13"/>
            </w:pPr>
            <w:r>
              <w:t>≤300万元</w:t>
            </w:r>
          </w:p>
        </w:tc>
      </w:tr>
      <w:tr w14:paraId="7216B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9969F8">
            <w:pPr>
              <w:pStyle w:val="15"/>
            </w:pPr>
            <w:r>
              <w:t>效益指标</w:t>
            </w:r>
          </w:p>
        </w:tc>
        <w:tc>
          <w:tcPr>
            <w:tcW w:w="1276" w:type="dxa"/>
            <w:vAlign w:val="center"/>
          </w:tcPr>
          <w:p w14:paraId="2E7CB275">
            <w:pPr>
              <w:pStyle w:val="13"/>
            </w:pPr>
            <w:r>
              <w:t>社会效益指标</w:t>
            </w:r>
          </w:p>
        </w:tc>
        <w:tc>
          <w:tcPr>
            <w:tcW w:w="1332" w:type="dxa"/>
            <w:vAlign w:val="center"/>
          </w:tcPr>
          <w:p w14:paraId="796CF3D6">
            <w:pPr>
              <w:pStyle w:val="13"/>
            </w:pPr>
            <w:r>
              <w:t>提升突发公共卫生事件中常见化学性毒物初筛检测能力</w:t>
            </w:r>
          </w:p>
        </w:tc>
        <w:tc>
          <w:tcPr>
            <w:tcW w:w="3430" w:type="dxa"/>
            <w:vAlign w:val="center"/>
          </w:tcPr>
          <w:p w14:paraId="29D1454E">
            <w:pPr>
              <w:pStyle w:val="13"/>
            </w:pPr>
            <w:r>
              <w:t>提升突发公共卫生事件中常见化学性毒物初筛检测能力</w:t>
            </w:r>
          </w:p>
        </w:tc>
        <w:tc>
          <w:tcPr>
            <w:tcW w:w="2551" w:type="dxa"/>
            <w:vAlign w:val="center"/>
          </w:tcPr>
          <w:p w14:paraId="7B052443">
            <w:pPr>
              <w:pStyle w:val="13"/>
            </w:pPr>
            <w:r>
              <w:t>显著提升</w:t>
            </w:r>
          </w:p>
        </w:tc>
      </w:tr>
      <w:tr w14:paraId="201B9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2FC54D">
            <w:pPr>
              <w:pStyle w:val="15"/>
            </w:pPr>
            <w:r>
              <w:t>效益指标</w:t>
            </w:r>
          </w:p>
        </w:tc>
        <w:tc>
          <w:tcPr>
            <w:tcW w:w="1276" w:type="dxa"/>
            <w:vAlign w:val="center"/>
          </w:tcPr>
          <w:p w14:paraId="00E8F278">
            <w:pPr>
              <w:pStyle w:val="13"/>
            </w:pPr>
            <w:r>
              <w:t>社会效益指标</w:t>
            </w:r>
          </w:p>
        </w:tc>
        <w:tc>
          <w:tcPr>
            <w:tcW w:w="1332" w:type="dxa"/>
            <w:vAlign w:val="center"/>
          </w:tcPr>
          <w:p w14:paraId="7E19CE74">
            <w:pPr>
              <w:pStyle w:val="13"/>
            </w:pPr>
            <w:r>
              <w:t>及时、有效、准确提供食品安全风险及饮用水监测评价依据</w:t>
            </w:r>
          </w:p>
        </w:tc>
        <w:tc>
          <w:tcPr>
            <w:tcW w:w="3430" w:type="dxa"/>
            <w:vAlign w:val="center"/>
          </w:tcPr>
          <w:p w14:paraId="60205496">
            <w:pPr>
              <w:pStyle w:val="13"/>
            </w:pPr>
            <w:r>
              <w:t>及时、有效、准确提供食品安全风险及饮用水监测评价依据</w:t>
            </w:r>
          </w:p>
        </w:tc>
        <w:tc>
          <w:tcPr>
            <w:tcW w:w="2551" w:type="dxa"/>
            <w:vAlign w:val="center"/>
          </w:tcPr>
          <w:p w14:paraId="4FE126F2">
            <w:pPr>
              <w:pStyle w:val="13"/>
            </w:pPr>
            <w:r>
              <w:t>显著提升</w:t>
            </w:r>
          </w:p>
        </w:tc>
      </w:tr>
      <w:tr w14:paraId="514F4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AB14E">
            <w:pPr>
              <w:pStyle w:val="15"/>
            </w:pPr>
            <w:r>
              <w:t>满意度指标</w:t>
            </w:r>
          </w:p>
        </w:tc>
        <w:tc>
          <w:tcPr>
            <w:tcW w:w="1276" w:type="dxa"/>
            <w:vAlign w:val="center"/>
          </w:tcPr>
          <w:p w14:paraId="1382ECE8">
            <w:pPr>
              <w:pStyle w:val="13"/>
            </w:pPr>
            <w:r>
              <w:t>服务对象满意度指标</w:t>
            </w:r>
          </w:p>
        </w:tc>
        <w:tc>
          <w:tcPr>
            <w:tcW w:w="1332" w:type="dxa"/>
            <w:vAlign w:val="center"/>
          </w:tcPr>
          <w:p w14:paraId="0EFDE712">
            <w:pPr>
              <w:pStyle w:val="13"/>
            </w:pPr>
            <w:r>
              <w:t>工作人员满意度</w:t>
            </w:r>
          </w:p>
        </w:tc>
        <w:tc>
          <w:tcPr>
            <w:tcW w:w="3430" w:type="dxa"/>
            <w:vAlign w:val="center"/>
          </w:tcPr>
          <w:p w14:paraId="706C54D3">
            <w:pPr>
              <w:pStyle w:val="13"/>
            </w:pPr>
            <w:r>
              <w:t>工作人员满意度</w:t>
            </w:r>
          </w:p>
        </w:tc>
        <w:tc>
          <w:tcPr>
            <w:tcW w:w="2551" w:type="dxa"/>
            <w:vAlign w:val="center"/>
          </w:tcPr>
          <w:p w14:paraId="2748E37C">
            <w:pPr>
              <w:pStyle w:val="13"/>
            </w:pPr>
            <w:r>
              <w:t>≥90%</w:t>
            </w:r>
          </w:p>
        </w:tc>
      </w:tr>
    </w:tbl>
    <w:p w14:paraId="71355F23">
      <w:pPr>
        <w:sectPr>
          <w:pgSz w:w="11900" w:h="16840"/>
          <w:pgMar w:top="1984" w:right="1304" w:bottom="1134" w:left="1304" w:header="720" w:footer="720" w:gutter="0"/>
          <w:cols w:space="720" w:num="1"/>
        </w:sectPr>
      </w:pPr>
    </w:p>
    <w:p w14:paraId="2B0FFC7B">
      <w:pPr>
        <w:spacing w:before="0" w:after="0" w:line="240" w:lineRule="auto"/>
        <w:ind w:firstLine="0"/>
        <w:jc w:val="center"/>
        <w:outlineLvl w:val="9"/>
      </w:pPr>
      <w:r>
        <w:rPr>
          <w:rFonts w:ascii="方正仿宋_GBK" w:hAnsi="方正仿宋_GBK" w:eastAsia="方正仿宋_GBK" w:cs="方正仿宋_GBK"/>
          <w:sz w:val="28"/>
        </w:rPr>
        <w:t xml:space="preserve"> </w:t>
      </w:r>
    </w:p>
    <w:p w14:paraId="677399D2">
      <w:pPr>
        <w:spacing w:before="0" w:after="0"/>
        <w:ind w:firstLine="560"/>
        <w:jc w:val="left"/>
        <w:outlineLvl w:val="3"/>
      </w:pPr>
      <w:bookmarkStart w:id="67" w:name="_Toc_4_4_0000000068"/>
      <w:r>
        <w:rPr>
          <w:rFonts w:ascii="方正仿宋_GBK" w:hAnsi="方正仿宋_GBK" w:eastAsia="方正仿宋_GBK" w:cs="方正仿宋_GBK"/>
          <w:sz w:val="28"/>
        </w:rPr>
        <w:t>64.重大传染病防控资金-艾滋病防控（含丙肝）-2025年中央（津财社指[2024]116号）绩效目标表</w:t>
      </w:r>
      <w:bookmarkEnd w:id="6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DD79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958D185">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A7B0DB3">
            <w:pPr>
              <w:pStyle w:val="11"/>
            </w:pPr>
            <w:r>
              <w:t>单位：元</w:t>
            </w:r>
          </w:p>
        </w:tc>
      </w:tr>
      <w:tr w14:paraId="498F4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CA3E18">
            <w:pPr>
              <w:pStyle w:val="14"/>
            </w:pPr>
            <w:r>
              <w:t>项目名称</w:t>
            </w:r>
          </w:p>
        </w:tc>
        <w:tc>
          <w:tcPr>
            <w:tcW w:w="8589" w:type="dxa"/>
            <w:gridSpan w:val="6"/>
            <w:vAlign w:val="center"/>
          </w:tcPr>
          <w:p w14:paraId="39B8019A">
            <w:pPr>
              <w:pStyle w:val="13"/>
            </w:pPr>
            <w:r>
              <w:t>重大传染病防控资金-艾滋病防控（含丙肝）-2025年中央（津财社指[2024]116号）</w:t>
            </w:r>
          </w:p>
        </w:tc>
      </w:tr>
      <w:tr w14:paraId="0E83A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9EE03">
            <w:pPr>
              <w:pStyle w:val="14"/>
            </w:pPr>
            <w:r>
              <w:t>预算规模及资金用途</w:t>
            </w:r>
          </w:p>
        </w:tc>
        <w:tc>
          <w:tcPr>
            <w:tcW w:w="1276" w:type="dxa"/>
            <w:vAlign w:val="center"/>
          </w:tcPr>
          <w:p w14:paraId="1D02C798">
            <w:pPr>
              <w:pStyle w:val="14"/>
            </w:pPr>
            <w:r>
              <w:t>预算数</w:t>
            </w:r>
          </w:p>
        </w:tc>
        <w:tc>
          <w:tcPr>
            <w:tcW w:w="1332" w:type="dxa"/>
            <w:vAlign w:val="center"/>
          </w:tcPr>
          <w:p w14:paraId="183BE963">
            <w:pPr>
              <w:pStyle w:val="13"/>
            </w:pPr>
            <w:r>
              <w:t>678446.50</w:t>
            </w:r>
          </w:p>
        </w:tc>
        <w:tc>
          <w:tcPr>
            <w:tcW w:w="1587" w:type="dxa"/>
            <w:vAlign w:val="center"/>
          </w:tcPr>
          <w:p w14:paraId="6FF4711D">
            <w:pPr>
              <w:pStyle w:val="14"/>
            </w:pPr>
            <w:r>
              <w:t>其中：财政    资金</w:t>
            </w:r>
          </w:p>
        </w:tc>
        <w:tc>
          <w:tcPr>
            <w:tcW w:w="1843" w:type="dxa"/>
            <w:vAlign w:val="center"/>
          </w:tcPr>
          <w:p w14:paraId="301DFE77">
            <w:pPr>
              <w:pStyle w:val="13"/>
            </w:pPr>
            <w:r>
              <w:t>678446.50</w:t>
            </w:r>
          </w:p>
        </w:tc>
        <w:tc>
          <w:tcPr>
            <w:tcW w:w="1276" w:type="dxa"/>
            <w:vAlign w:val="center"/>
          </w:tcPr>
          <w:p w14:paraId="05CCA1C9">
            <w:pPr>
              <w:pStyle w:val="14"/>
            </w:pPr>
            <w:r>
              <w:t>其他资金</w:t>
            </w:r>
          </w:p>
        </w:tc>
        <w:tc>
          <w:tcPr>
            <w:tcW w:w="1276" w:type="dxa"/>
            <w:vAlign w:val="center"/>
          </w:tcPr>
          <w:p w14:paraId="4DCE8586">
            <w:pPr>
              <w:pStyle w:val="13"/>
            </w:pPr>
            <w:r>
              <w:t xml:space="preserve"> </w:t>
            </w:r>
          </w:p>
        </w:tc>
      </w:tr>
      <w:tr w14:paraId="61159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5D014A"/>
        </w:tc>
        <w:tc>
          <w:tcPr>
            <w:tcW w:w="8589" w:type="dxa"/>
            <w:gridSpan w:val="6"/>
            <w:vAlign w:val="center"/>
          </w:tcPr>
          <w:p w14:paraId="14BD2E4B">
            <w:pPr>
              <w:pStyle w:val="13"/>
            </w:pPr>
            <w:r>
              <w:t>购置试剂耗材、宣传品等</w:t>
            </w:r>
          </w:p>
        </w:tc>
      </w:tr>
      <w:tr w14:paraId="129AB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CAEBE7">
            <w:pPr>
              <w:pStyle w:val="14"/>
            </w:pPr>
            <w:r>
              <w:t>绩效目标</w:t>
            </w:r>
          </w:p>
        </w:tc>
        <w:tc>
          <w:tcPr>
            <w:tcW w:w="8589" w:type="dxa"/>
            <w:gridSpan w:val="6"/>
            <w:vAlign w:val="center"/>
          </w:tcPr>
          <w:p w14:paraId="72D01A65">
            <w:pPr>
              <w:pStyle w:val="13"/>
            </w:pPr>
            <w:r>
              <w:t>1.通过完成性病艾滋病工作，保障全区艾滋病疫情继续控制在低流行水平</w:t>
            </w:r>
            <w:r>
              <w:tab/>
            </w:r>
            <w:r>
              <w:tab/>
            </w:r>
            <w:r>
              <w:tab/>
            </w:r>
            <w:r>
              <w:tab/>
            </w:r>
          </w:p>
          <w:p w14:paraId="668297C4">
            <w:pPr>
              <w:pStyle w:val="13"/>
            </w:pPr>
          </w:p>
          <w:p w14:paraId="32F438C7">
            <w:pPr>
              <w:pStyle w:val="13"/>
            </w:pPr>
            <w:r>
              <w:t>2.通过完成艾滋病初筛及确证、丙肝筛查样本检测工作，持续提升实验室艾滋病、丙肝抗体检测能力，为社会及公众提供更加优质的艾滋病、丙肝抗体检测服务</w:t>
            </w:r>
            <w:r>
              <w:tab/>
            </w:r>
            <w:r>
              <w:tab/>
            </w:r>
            <w:r>
              <w:tab/>
            </w:r>
            <w:r>
              <w:tab/>
            </w:r>
          </w:p>
          <w:p w14:paraId="57AA0270">
            <w:pPr>
              <w:pStyle w:val="13"/>
            </w:pPr>
          </w:p>
        </w:tc>
      </w:tr>
    </w:tbl>
    <w:p w14:paraId="39A8475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3FC6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C5E6FC">
            <w:pPr>
              <w:pStyle w:val="14"/>
            </w:pPr>
            <w:r>
              <w:t>一级指标</w:t>
            </w:r>
          </w:p>
        </w:tc>
        <w:tc>
          <w:tcPr>
            <w:tcW w:w="1276" w:type="dxa"/>
            <w:vAlign w:val="center"/>
          </w:tcPr>
          <w:p w14:paraId="76AD5555">
            <w:pPr>
              <w:pStyle w:val="14"/>
            </w:pPr>
            <w:r>
              <w:t>二级指标</w:t>
            </w:r>
          </w:p>
        </w:tc>
        <w:tc>
          <w:tcPr>
            <w:tcW w:w="1332" w:type="dxa"/>
            <w:vAlign w:val="center"/>
          </w:tcPr>
          <w:p w14:paraId="6E8DADCC">
            <w:pPr>
              <w:pStyle w:val="14"/>
            </w:pPr>
            <w:r>
              <w:t>三级指标</w:t>
            </w:r>
          </w:p>
        </w:tc>
        <w:tc>
          <w:tcPr>
            <w:tcW w:w="3430" w:type="dxa"/>
            <w:vAlign w:val="center"/>
          </w:tcPr>
          <w:p w14:paraId="3C4A0611">
            <w:pPr>
              <w:pStyle w:val="14"/>
            </w:pPr>
            <w:r>
              <w:t>绩效指标描述</w:t>
            </w:r>
          </w:p>
        </w:tc>
        <w:tc>
          <w:tcPr>
            <w:tcW w:w="2551" w:type="dxa"/>
            <w:vAlign w:val="center"/>
          </w:tcPr>
          <w:p w14:paraId="0FEA6FF7">
            <w:pPr>
              <w:pStyle w:val="14"/>
            </w:pPr>
            <w:r>
              <w:t>指标值</w:t>
            </w:r>
          </w:p>
        </w:tc>
      </w:tr>
      <w:tr w14:paraId="3DEF9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9AB79">
            <w:pPr>
              <w:pStyle w:val="15"/>
            </w:pPr>
            <w:r>
              <w:t>产出指标</w:t>
            </w:r>
          </w:p>
        </w:tc>
        <w:tc>
          <w:tcPr>
            <w:tcW w:w="1276" w:type="dxa"/>
            <w:vAlign w:val="center"/>
          </w:tcPr>
          <w:p w14:paraId="512DD978">
            <w:pPr>
              <w:pStyle w:val="13"/>
            </w:pPr>
            <w:r>
              <w:t>数量指标</w:t>
            </w:r>
          </w:p>
        </w:tc>
        <w:tc>
          <w:tcPr>
            <w:tcW w:w="1332" w:type="dxa"/>
            <w:vAlign w:val="center"/>
          </w:tcPr>
          <w:p w14:paraId="3E8D0321">
            <w:pPr>
              <w:pStyle w:val="13"/>
            </w:pPr>
            <w:r>
              <w:t>对艾滋病重点人群进行干预检测人数</w:t>
            </w:r>
          </w:p>
        </w:tc>
        <w:tc>
          <w:tcPr>
            <w:tcW w:w="3430" w:type="dxa"/>
            <w:vAlign w:val="center"/>
          </w:tcPr>
          <w:p w14:paraId="5B72D75A">
            <w:pPr>
              <w:pStyle w:val="13"/>
            </w:pPr>
            <w:r>
              <w:t>对艾滋病重点人群进行干预检测人数</w:t>
            </w:r>
          </w:p>
        </w:tc>
        <w:tc>
          <w:tcPr>
            <w:tcW w:w="2551" w:type="dxa"/>
            <w:vAlign w:val="center"/>
          </w:tcPr>
          <w:p w14:paraId="443936CD">
            <w:pPr>
              <w:pStyle w:val="13"/>
            </w:pPr>
            <w:r>
              <w:t>≥3420人</w:t>
            </w:r>
          </w:p>
        </w:tc>
      </w:tr>
      <w:tr w14:paraId="06DA7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91D09"/>
        </w:tc>
        <w:tc>
          <w:tcPr>
            <w:tcW w:w="1276" w:type="dxa"/>
            <w:vAlign w:val="center"/>
          </w:tcPr>
          <w:p w14:paraId="50FAFBA1">
            <w:pPr>
              <w:pStyle w:val="13"/>
            </w:pPr>
            <w:r>
              <w:t>数量指标</w:t>
            </w:r>
          </w:p>
        </w:tc>
        <w:tc>
          <w:tcPr>
            <w:tcW w:w="1332" w:type="dxa"/>
            <w:vAlign w:val="center"/>
          </w:tcPr>
          <w:p w14:paraId="49331D92">
            <w:pPr>
              <w:pStyle w:val="13"/>
            </w:pPr>
            <w:r>
              <w:t>对医疗机构开展业务培训和督导次数</w:t>
            </w:r>
          </w:p>
        </w:tc>
        <w:tc>
          <w:tcPr>
            <w:tcW w:w="3430" w:type="dxa"/>
            <w:vAlign w:val="center"/>
          </w:tcPr>
          <w:p w14:paraId="4A00DA2C">
            <w:pPr>
              <w:pStyle w:val="13"/>
            </w:pPr>
            <w:r>
              <w:t>对医疗机构开展业务培训和督导次数</w:t>
            </w:r>
          </w:p>
        </w:tc>
        <w:tc>
          <w:tcPr>
            <w:tcW w:w="2551" w:type="dxa"/>
            <w:vAlign w:val="center"/>
          </w:tcPr>
          <w:p w14:paraId="0E6B035B">
            <w:pPr>
              <w:pStyle w:val="13"/>
            </w:pPr>
            <w:r>
              <w:t>≥2次</w:t>
            </w:r>
          </w:p>
        </w:tc>
      </w:tr>
      <w:tr w14:paraId="52555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43B13"/>
        </w:tc>
        <w:tc>
          <w:tcPr>
            <w:tcW w:w="1276" w:type="dxa"/>
            <w:vAlign w:val="center"/>
          </w:tcPr>
          <w:p w14:paraId="4EB7AE45">
            <w:pPr>
              <w:pStyle w:val="13"/>
            </w:pPr>
            <w:r>
              <w:t>数量指标</w:t>
            </w:r>
          </w:p>
        </w:tc>
        <w:tc>
          <w:tcPr>
            <w:tcW w:w="1332" w:type="dxa"/>
            <w:vAlign w:val="center"/>
          </w:tcPr>
          <w:p w14:paraId="4BC8FF03">
            <w:pPr>
              <w:pStyle w:val="13"/>
            </w:pPr>
            <w:r>
              <w:t>完成艾滋病初筛及确证、性病及肝炎筛查样本检测量</w:t>
            </w:r>
          </w:p>
        </w:tc>
        <w:tc>
          <w:tcPr>
            <w:tcW w:w="3430" w:type="dxa"/>
            <w:vAlign w:val="center"/>
          </w:tcPr>
          <w:p w14:paraId="5085AA5D">
            <w:pPr>
              <w:pStyle w:val="13"/>
            </w:pPr>
            <w:r>
              <w:t>完成艾滋病初筛及确证、性病及肝炎筛查样本检测量</w:t>
            </w:r>
          </w:p>
        </w:tc>
        <w:tc>
          <w:tcPr>
            <w:tcW w:w="2551" w:type="dxa"/>
            <w:vAlign w:val="center"/>
          </w:tcPr>
          <w:p w14:paraId="10342564">
            <w:pPr>
              <w:pStyle w:val="13"/>
            </w:pPr>
            <w:r>
              <w:t>≥5000份</w:t>
            </w:r>
          </w:p>
        </w:tc>
      </w:tr>
      <w:tr w14:paraId="61051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6AAD03"/>
        </w:tc>
        <w:tc>
          <w:tcPr>
            <w:tcW w:w="1276" w:type="dxa"/>
            <w:vAlign w:val="center"/>
          </w:tcPr>
          <w:p w14:paraId="5664693C">
            <w:pPr>
              <w:pStyle w:val="13"/>
            </w:pPr>
            <w:r>
              <w:t>质量指标</w:t>
            </w:r>
          </w:p>
        </w:tc>
        <w:tc>
          <w:tcPr>
            <w:tcW w:w="1332" w:type="dxa"/>
            <w:vAlign w:val="center"/>
          </w:tcPr>
          <w:p w14:paraId="27CA7361">
            <w:pPr>
              <w:pStyle w:val="13"/>
            </w:pPr>
            <w:r>
              <w:t>性病及艾滋病病例报告准确率</w:t>
            </w:r>
          </w:p>
        </w:tc>
        <w:tc>
          <w:tcPr>
            <w:tcW w:w="3430" w:type="dxa"/>
            <w:vAlign w:val="center"/>
          </w:tcPr>
          <w:p w14:paraId="0CA59EC6">
            <w:pPr>
              <w:pStyle w:val="13"/>
            </w:pPr>
            <w:r>
              <w:t>性病及艾滋病病例报告准确率</w:t>
            </w:r>
          </w:p>
        </w:tc>
        <w:tc>
          <w:tcPr>
            <w:tcW w:w="2551" w:type="dxa"/>
            <w:vAlign w:val="center"/>
          </w:tcPr>
          <w:p w14:paraId="32A81FCB">
            <w:pPr>
              <w:pStyle w:val="13"/>
            </w:pPr>
            <w:r>
              <w:t>≥95%</w:t>
            </w:r>
          </w:p>
        </w:tc>
      </w:tr>
      <w:tr w14:paraId="660C0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ECB5E"/>
        </w:tc>
        <w:tc>
          <w:tcPr>
            <w:tcW w:w="1276" w:type="dxa"/>
            <w:vAlign w:val="center"/>
          </w:tcPr>
          <w:p w14:paraId="0D402673">
            <w:pPr>
              <w:pStyle w:val="13"/>
            </w:pPr>
            <w:r>
              <w:t>质量指标</w:t>
            </w:r>
          </w:p>
        </w:tc>
        <w:tc>
          <w:tcPr>
            <w:tcW w:w="1332" w:type="dxa"/>
            <w:vAlign w:val="center"/>
          </w:tcPr>
          <w:p w14:paraId="39F05851">
            <w:pPr>
              <w:pStyle w:val="13"/>
            </w:pPr>
            <w:r>
              <w:t>丙肝病例核酸检测率</w:t>
            </w:r>
          </w:p>
        </w:tc>
        <w:tc>
          <w:tcPr>
            <w:tcW w:w="3430" w:type="dxa"/>
            <w:vAlign w:val="center"/>
          </w:tcPr>
          <w:p w14:paraId="679DEE3C">
            <w:pPr>
              <w:pStyle w:val="13"/>
            </w:pPr>
            <w:r>
              <w:t>丙肝病例核酸检测率</w:t>
            </w:r>
          </w:p>
        </w:tc>
        <w:tc>
          <w:tcPr>
            <w:tcW w:w="2551" w:type="dxa"/>
            <w:vAlign w:val="center"/>
          </w:tcPr>
          <w:p w14:paraId="4E8537FC">
            <w:pPr>
              <w:pStyle w:val="13"/>
            </w:pPr>
            <w:r>
              <w:t>≥90%</w:t>
            </w:r>
          </w:p>
        </w:tc>
      </w:tr>
      <w:tr w14:paraId="17CC5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C80C"/>
        </w:tc>
        <w:tc>
          <w:tcPr>
            <w:tcW w:w="1276" w:type="dxa"/>
            <w:vAlign w:val="center"/>
          </w:tcPr>
          <w:p w14:paraId="5CA86502">
            <w:pPr>
              <w:pStyle w:val="13"/>
            </w:pPr>
            <w:r>
              <w:t>质量指标</w:t>
            </w:r>
          </w:p>
        </w:tc>
        <w:tc>
          <w:tcPr>
            <w:tcW w:w="1332" w:type="dxa"/>
            <w:vAlign w:val="center"/>
          </w:tcPr>
          <w:p w14:paraId="1829F4DD">
            <w:pPr>
              <w:pStyle w:val="13"/>
            </w:pPr>
            <w:r>
              <w:t>丙肝患者家属抗体检测率</w:t>
            </w:r>
          </w:p>
        </w:tc>
        <w:tc>
          <w:tcPr>
            <w:tcW w:w="3430" w:type="dxa"/>
            <w:vAlign w:val="center"/>
          </w:tcPr>
          <w:p w14:paraId="56DF370F">
            <w:pPr>
              <w:pStyle w:val="13"/>
            </w:pPr>
            <w:r>
              <w:t>丙肝患者家属抗体检测率</w:t>
            </w:r>
          </w:p>
        </w:tc>
        <w:tc>
          <w:tcPr>
            <w:tcW w:w="2551" w:type="dxa"/>
            <w:vAlign w:val="center"/>
          </w:tcPr>
          <w:p w14:paraId="191E9D11">
            <w:pPr>
              <w:pStyle w:val="13"/>
            </w:pPr>
            <w:r>
              <w:t>≥60%</w:t>
            </w:r>
          </w:p>
        </w:tc>
      </w:tr>
      <w:tr w14:paraId="57D67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865072"/>
        </w:tc>
        <w:tc>
          <w:tcPr>
            <w:tcW w:w="1276" w:type="dxa"/>
            <w:vAlign w:val="center"/>
          </w:tcPr>
          <w:p w14:paraId="72C69764">
            <w:pPr>
              <w:pStyle w:val="13"/>
            </w:pPr>
            <w:r>
              <w:t>质量指标</w:t>
            </w:r>
          </w:p>
        </w:tc>
        <w:tc>
          <w:tcPr>
            <w:tcW w:w="1332" w:type="dxa"/>
            <w:vAlign w:val="center"/>
          </w:tcPr>
          <w:p w14:paraId="7B95B56E">
            <w:pPr>
              <w:pStyle w:val="13"/>
            </w:pPr>
            <w:r>
              <w:t>追踪随访信息填写准确率</w:t>
            </w:r>
          </w:p>
        </w:tc>
        <w:tc>
          <w:tcPr>
            <w:tcW w:w="3430" w:type="dxa"/>
            <w:vAlign w:val="center"/>
          </w:tcPr>
          <w:p w14:paraId="036B9E5B">
            <w:pPr>
              <w:pStyle w:val="13"/>
            </w:pPr>
            <w:r>
              <w:t>追踪随访信息填写准确率</w:t>
            </w:r>
          </w:p>
        </w:tc>
        <w:tc>
          <w:tcPr>
            <w:tcW w:w="2551" w:type="dxa"/>
            <w:vAlign w:val="center"/>
          </w:tcPr>
          <w:p w14:paraId="220C24ED">
            <w:pPr>
              <w:pStyle w:val="13"/>
            </w:pPr>
            <w:r>
              <w:t>≥100%</w:t>
            </w:r>
          </w:p>
        </w:tc>
      </w:tr>
      <w:tr w14:paraId="7A46A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55C656"/>
        </w:tc>
        <w:tc>
          <w:tcPr>
            <w:tcW w:w="1276" w:type="dxa"/>
            <w:vAlign w:val="center"/>
          </w:tcPr>
          <w:p w14:paraId="6BBCB40A">
            <w:pPr>
              <w:pStyle w:val="13"/>
            </w:pPr>
            <w:r>
              <w:t>质量指标</w:t>
            </w:r>
          </w:p>
        </w:tc>
        <w:tc>
          <w:tcPr>
            <w:tcW w:w="1332" w:type="dxa"/>
            <w:vAlign w:val="center"/>
          </w:tcPr>
          <w:p w14:paraId="40571717">
            <w:pPr>
              <w:pStyle w:val="13"/>
            </w:pPr>
            <w:r>
              <w:t>样本检测准确率</w:t>
            </w:r>
          </w:p>
        </w:tc>
        <w:tc>
          <w:tcPr>
            <w:tcW w:w="3430" w:type="dxa"/>
            <w:vAlign w:val="center"/>
          </w:tcPr>
          <w:p w14:paraId="2B7A4328">
            <w:pPr>
              <w:pStyle w:val="13"/>
            </w:pPr>
            <w:r>
              <w:t>样本检测准确率</w:t>
            </w:r>
          </w:p>
        </w:tc>
        <w:tc>
          <w:tcPr>
            <w:tcW w:w="2551" w:type="dxa"/>
            <w:vAlign w:val="center"/>
          </w:tcPr>
          <w:p w14:paraId="6A5B9E67">
            <w:pPr>
              <w:pStyle w:val="13"/>
            </w:pPr>
            <w:r>
              <w:t>100%</w:t>
            </w:r>
          </w:p>
        </w:tc>
      </w:tr>
      <w:tr w14:paraId="4A725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7AAB8"/>
        </w:tc>
        <w:tc>
          <w:tcPr>
            <w:tcW w:w="1276" w:type="dxa"/>
            <w:vAlign w:val="center"/>
          </w:tcPr>
          <w:p w14:paraId="772D7F45">
            <w:pPr>
              <w:pStyle w:val="13"/>
            </w:pPr>
            <w:r>
              <w:t>时效指标</w:t>
            </w:r>
          </w:p>
        </w:tc>
        <w:tc>
          <w:tcPr>
            <w:tcW w:w="1332" w:type="dxa"/>
            <w:vAlign w:val="center"/>
          </w:tcPr>
          <w:p w14:paraId="382E1C0D">
            <w:pPr>
              <w:pStyle w:val="13"/>
            </w:pPr>
            <w:r>
              <w:t>重点人群和高危人群HIV筛查检测和干预信息上报时间</w:t>
            </w:r>
          </w:p>
        </w:tc>
        <w:tc>
          <w:tcPr>
            <w:tcW w:w="3430" w:type="dxa"/>
            <w:vAlign w:val="center"/>
          </w:tcPr>
          <w:p w14:paraId="431B0FA0">
            <w:pPr>
              <w:pStyle w:val="13"/>
            </w:pPr>
            <w:r>
              <w:t>重点人群和高危人群HIV筛查检测和干预信息上报时间</w:t>
            </w:r>
          </w:p>
        </w:tc>
        <w:tc>
          <w:tcPr>
            <w:tcW w:w="2551" w:type="dxa"/>
            <w:vAlign w:val="center"/>
          </w:tcPr>
          <w:p w14:paraId="4EC3A18E">
            <w:pPr>
              <w:pStyle w:val="13"/>
            </w:pPr>
            <w:r>
              <w:t>每月10日前</w:t>
            </w:r>
          </w:p>
        </w:tc>
      </w:tr>
      <w:tr w14:paraId="28DF5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85653"/>
        </w:tc>
        <w:tc>
          <w:tcPr>
            <w:tcW w:w="1276" w:type="dxa"/>
            <w:vAlign w:val="center"/>
          </w:tcPr>
          <w:p w14:paraId="51A67F33">
            <w:pPr>
              <w:pStyle w:val="13"/>
            </w:pPr>
            <w:r>
              <w:t>时效指标</w:t>
            </w:r>
          </w:p>
        </w:tc>
        <w:tc>
          <w:tcPr>
            <w:tcW w:w="1332" w:type="dxa"/>
            <w:vAlign w:val="center"/>
          </w:tcPr>
          <w:p w14:paraId="2FF3E6DF">
            <w:pPr>
              <w:pStyle w:val="13"/>
            </w:pPr>
            <w:r>
              <w:t>既往清存量统计表上报时间</w:t>
            </w:r>
          </w:p>
        </w:tc>
        <w:tc>
          <w:tcPr>
            <w:tcW w:w="3430" w:type="dxa"/>
            <w:vAlign w:val="center"/>
          </w:tcPr>
          <w:p w14:paraId="5488BD51">
            <w:pPr>
              <w:pStyle w:val="13"/>
            </w:pPr>
            <w:r>
              <w:t>既往清存量统计表上报时间</w:t>
            </w:r>
          </w:p>
        </w:tc>
        <w:tc>
          <w:tcPr>
            <w:tcW w:w="2551" w:type="dxa"/>
            <w:vAlign w:val="center"/>
          </w:tcPr>
          <w:p w14:paraId="3E831E50">
            <w:pPr>
              <w:pStyle w:val="13"/>
            </w:pPr>
            <w:r>
              <w:t>每月10日前</w:t>
            </w:r>
          </w:p>
        </w:tc>
      </w:tr>
      <w:tr w14:paraId="51AB1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E1A0F"/>
        </w:tc>
        <w:tc>
          <w:tcPr>
            <w:tcW w:w="1276" w:type="dxa"/>
            <w:vAlign w:val="center"/>
          </w:tcPr>
          <w:p w14:paraId="4AB2B978">
            <w:pPr>
              <w:pStyle w:val="13"/>
            </w:pPr>
            <w:r>
              <w:t>时效指标</w:t>
            </w:r>
          </w:p>
        </w:tc>
        <w:tc>
          <w:tcPr>
            <w:tcW w:w="1332" w:type="dxa"/>
            <w:vAlign w:val="center"/>
          </w:tcPr>
          <w:p w14:paraId="0691F920">
            <w:pPr>
              <w:pStyle w:val="13"/>
            </w:pPr>
            <w:r>
              <w:t>完成相关检测工作时间</w:t>
            </w:r>
          </w:p>
          <w:p w14:paraId="5E57F472">
            <w:pPr>
              <w:pStyle w:val="13"/>
            </w:pPr>
          </w:p>
        </w:tc>
        <w:tc>
          <w:tcPr>
            <w:tcW w:w="3430" w:type="dxa"/>
            <w:vAlign w:val="center"/>
          </w:tcPr>
          <w:p w14:paraId="7E32A15A">
            <w:pPr>
              <w:pStyle w:val="13"/>
            </w:pPr>
            <w:r>
              <w:t>完成相关检测工作时间</w:t>
            </w:r>
          </w:p>
          <w:p w14:paraId="611E91AA">
            <w:pPr>
              <w:pStyle w:val="13"/>
            </w:pPr>
          </w:p>
        </w:tc>
        <w:tc>
          <w:tcPr>
            <w:tcW w:w="2551" w:type="dxa"/>
            <w:vAlign w:val="center"/>
          </w:tcPr>
          <w:p w14:paraId="13FE4565">
            <w:pPr>
              <w:pStyle w:val="13"/>
            </w:pPr>
            <w:r>
              <w:t>2026.12.31日之前</w:t>
            </w:r>
          </w:p>
        </w:tc>
      </w:tr>
      <w:tr w14:paraId="27C31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D958F"/>
        </w:tc>
        <w:tc>
          <w:tcPr>
            <w:tcW w:w="1276" w:type="dxa"/>
            <w:vAlign w:val="center"/>
          </w:tcPr>
          <w:p w14:paraId="76FE96B9">
            <w:pPr>
              <w:pStyle w:val="13"/>
            </w:pPr>
            <w:r>
              <w:t>成本指标</w:t>
            </w:r>
          </w:p>
        </w:tc>
        <w:tc>
          <w:tcPr>
            <w:tcW w:w="1332" w:type="dxa"/>
            <w:vAlign w:val="center"/>
          </w:tcPr>
          <w:p w14:paraId="7A7C3C8C">
            <w:pPr>
              <w:pStyle w:val="13"/>
            </w:pPr>
            <w:r>
              <w:t>性病艾滋病宣传干预工作经费</w:t>
            </w:r>
          </w:p>
          <w:p w14:paraId="46462685">
            <w:pPr>
              <w:pStyle w:val="13"/>
            </w:pPr>
          </w:p>
        </w:tc>
        <w:tc>
          <w:tcPr>
            <w:tcW w:w="3430" w:type="dxa"/>
            <w:vAlign w:val="center"/>
          </w:tcPr>
          <w:p w14:paraId="2195F4DC">
            <w:pPr>
              <w:pStyle w:val="13"/>
            </w:pPr>
            <w:r>
              <w:t>性病艾滋病宣传干预工作经费</w:t>
            </w:r>
          </w:p>
          <w:p w14:paraId="10D354A9">
            <w:pPr>
              <w:pStyle w:val="13"/>
            </w:pPr>
          </w:p>
        </w:tc>
        <w:tc>
          <w:tcPr>
            <w:tcW w:w="2551" w:type="dxa"/>
            <w:vAlign w:val="center"/>
          </w:tcPr>
          <w:p w14:paraId="0F6CB942">
            <w:pPr>
              <w:pStyle w:val="13"/>
            </w:pPr>
            <w:r>
              <w:t>≤368646.5元</w:t>
            </w:r>
          </w:p>
        </w:tc>
      </w:tr>
      <w:tr w14:paraId="18DD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89CD0"/>
        </w:tc>
        <w:tc>
          <w:tcPr>
            <w:tcW w:w="1276" w:type="dxa"/>
            <w:vAlign w:val="center"/>
          </w:tcPr>
          <w:p w14:paraId="3D3159E4">
            <w:pPr>
              <w:pStyle w:val="13"/>
            </w:pPr>
            <w:r>
              <w:t>成本指标</w:t>
            </w:r>
          </w:p>
        </w:tc>
        <w:tc>
          <w:tcPr>
            <w:tcW w:w="1332" w:type="dxa"/>
            <w:vAlign w:val="center"/>
          </w:tcPr>
          <w:p w14:paraId="1ED3E461">
            <w:pPr>
              <w:pStyle w:val="13"/>
            </w:pPr>
            <w:r>
              <w:t>丙肝项目工作经费</w:t>
            </w:r>
          </w:p>
        </w:tc>
        <w:tc>
          <w:tcPr>
            <w:tcW w:w="3430" w:type="dxa"/>
            <w:vAlign w:val="center"/>
          </w:tcPr>
          <w:p w14:paraId="225FB1A0">
            <w:pPr>
              <w:pStyle w:val="13"/>
            </w:pPr>
            <w:r>
              <w:t>丙肝项目工作经费</w:t>
            </w:r>
          </w:p>
        </w:tc>
        <w:tc>
          <w:tcPr>
            <w:tcW w:w="2551" w:type="dxa"/>
            <w:vAlign w:val="center"/>
          </w:tcPr>
          <w:p w14:paraId="335E5A7B">
            <w:pPr>
              <w:pStyle w:val="13"/>
            </w:pPr>
            <w:r>
              <w:t>≤59800元</w:t>
            </w:r>
          </w:p>
        </w:tc>
      </w:tr>
      <w:tr w14:paraId="78DED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E2686D"/>
        </w:tc>
        <w:tc>
          <w:tcPr>
            <w:tcW w:w="1276" w:type="dxa"/>
            <w:vAlign w:val="center"/>
          </w:tcPr>
          <w:p w14:paraId="4EF35BAD">
            <w:pPr>
              <w:pStyle w:val="13"/>
            </w:pPr>
            <w:r>
              <w:t>成本指标</w:t>
            </w:r>
          </w:p>
        </w:tc>
        <w:tc>
          <w:tcPr>
            <w:tcW w:w="1332" w:type="dxa"/>
            <w:vAlign w:val="center"/>
          </w:tcPr>
          <w:p w14:paraId="43229C6C">
            <w:pPr>
              <w:pStyle w:val="13"/>
            </w:pPr>
            <w:r>
              <w:t>性病艾滋病防治筛查工作检测总成本</w:t>
            </w:r>
          </w:p>
          <w:p w14:paraId="496170DE">
            <w:pPr>
              <w:pStyle w:val="13"/>
            </w:pPr>
          </w:p>
        </w:tc>
        <w:tc>
          <w:tcPr>
            <w:tcW w:w="3430" w:type="dxa"/>
            <w:vAlign w:val="center"/>
          </w:tcPr>
          <w:p w14:paraId="68703F89">
            <w:pPr>
              <w:pStyle w:val="13"/>
            </w:pPr>
            <w:r>
              <w:t>性病艾滋病防治筛查工作检测总成本</w:t>
            </w:r>
          </w:p>
          <w:p w14:paraId="08D0125C">
            <w:pPr>
              <w:pStyle w:val="13"/>
            </w:pPr>
          </w:p>
        </w:tc>
        <w:tc>
          <w:tcPr>
            <w:tcW w:w="2551" w:type="dxa"/>
            <w:vAlign w:val="center"/>
          </w:tcPr>
          <w:p w14:paraId="4D1A7EAF">
            <w:pPr>
              <w:pStyle w:val="13"/>
            </w:pPr>
            <w:r>
              <w:t>≤250000元</w:t>
            </w:r>
          </w:p>
        </w:tc>
      </w:tr>
      <w:tr w14:paraId="7ECB6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F9AAE">
            <w:pPr>
              <w:pStyle w:val="15"/>
            </w:pPr>
            <w:r>
              <w:t>效益指标</w:t>
            </w:r>
          </w:p>
        </w:tc>
        <w:tc>
          <w:tcPr>
            <w:tcW w:w="1276" w:type="dxa"/>
            <w:vAlign w:val="center"/>
          </w:tcPr>
          <w:p w14:paraId="4875F55F">
            <w:pPr>
              <w:pStyle w:val="13"/>
            </w:pPr>
            <w:r>
              <w:t>社会效益指标</w:t>
            </w:r>
          </w:p>
        </w:tc>
        <w:tc>
          <w:tcPr>
            <w:tcW w:w="1332" w:type="dxa"/>
            <w:vAlign w:val="center"/>
          </w:tcPr>
          <w:p w14:paraId="13648839">
            <w:pPr>
              <w:pStyle w:val="13"/>
            </w:pPr>
            <w:r>
              <w:t>贯彻国家四免一关怀政策</w:t>
            </w:r>
          </w:p>
        </w:tc>
        <w:tc>
          <w:tcPr>
            <w:tcW w:w="3430" w:type="dxa"/>
            <w:vAlign w:val="center"/>
          </w:tcPr>
          <w:p w14:paraId="1416A02E">
            <w:pPr>
              <w:pStyle w:val="13"/>
            </w:pPr>
            <w:r>
              <w:t>贯彻国家四免一关怀政策</w:t>
            </w:r>
          </w:p>
        </w:tc>
        <w:tc>
          <w:tcPr>
            <w:tcW w:w="2551" w:type="dxa"/>
            <w:vAlign w:val="center"/>
          </w:tcPr>
          <w:p w14:paraId="0E6C152F">
            <w:pPr>
              <w:pStyle w:val="13"/>
            </w:pPr>
            <w:r>
              <w:t>长期贯彻执行</w:t>
            </w:r>
          </w:p>
        </w:tc>
      </w:tr>
      <w:tr w14:paraId="4AF96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51C01C">
            <w:pPr>
              <w:pStyle w:val="15"/>
            </w:pPr>
            <w:r>
              <w:t>效益指标</w:t>
            </w:r>
          </w:p>
        </w:tc>
        <w:tc>
          <w:tcPr>
            <w:tcW w:w="1276" w:type="dxa"/>
            <w:vAlign w:val="center"/>
          </w:tcPr>
          <w:p w14:paraId="47AA1000">
            <w:pPr>
              <w:pStyle w:val="13"/>
            </w:pPr>
            <w:r>
              <w:t>社会效益指标</w:t>
            </w:r>
          </w:p>
        </w:tc>
        <w:tc>
          <w:tcPr>
            <w:tcW w:w="1332" w:type="dxa"/>
            <w:vAlign w:val="center"/>
          </w:tcPr>
          <w:p w14:paraId="1B7C9DC3">
            <w:pPr>
              <w:pStyle w:val="13"/>
            </w:pPr>
            <w:r>
              <w:t>加强滨海新区既往丙肝病例的追踪随访，同时继续消除新病例</w:t>
            </w:r>
          </w:p>
        </w:tc>
        <w:tc>
          <w:tcPr>
            <w:tcW w:w="3430" w:type="dxa"/>
            <w:vAlign w:val="center"/>
          </w:tcPr>
          <w:p w14:paraId="6AFD99B3">
            <w:pPr>
              <w:pStyle w:val="13"/>
            </w:pPr>
            <w:r>
              <w:t>加强滨海新区既往丙肝病例的追踪随访，同时继续消除新病例</w:t>
            </w:r>
          </w:p>
        </w:tc>
        <w:tc>
          <w:tcPr>
            <w:tcW w:w="2551" w:type="dxa"/>
            <w:vAlign w:val="center"/>
          </w:tcPr>
          <w:p w14:paraId="75426160">
            <w:pPr>
              <w:pStyle w:val="13"/>
            </w:pPr>
            <w:r>
              <w:t>持续加强</w:t>
            </w:r>
          </w:p>
        </w:tc>
      </w:tr>
      <w:tr w14:paraId="70D52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DA139">
            <w:pPr>
              <w:pStyle w:val="15"/>
            </w:pPr>
            <w:r>
              <w:t>效益指标</w:t>
            </w:r>
          </w:p>
        </w:tc>
        <w:tc>
          <w:tcPr>
            <w:tcW w:w="1276" w:type="dxa"/>
            <w:vAlign w:val="center"/>
          </w:tcPr>
          <w:p w14:paraId="22189347">
            <w:pPr>
              <w:pStyle w:val="13"/>
            </w:pPr>
            <w:r>
              <w:t>社会效益指标</w:t>
            </w:r>
          </w:p>
        </w:tc>
        <w:tc>
          <w:tcPr>
            <w:tcW w:w="1332" w:type="dxa"/>
            <w:vAlign w:val="center"/>
          </w:tcPr>
          <w:p w14:paraId="778D6267">
            <w:pPr>
              <w:pStyle w:val="13"/>
            </w:pPr>
            <w:r>
              <w:t>提升实验室艾滋病、梅毒、丙肝抗体等检测能力</w:t>
            </w:r>
          </w:p>
          <w:p w14:paraId="2451D359">
            <w:pPr>
              <w:pStyle w:val="13"/>
            </w:pPr>
          </w:p>
        </w:tc>
        <w:tc>
          <w:tcPr>
            <w:tcW w:w="3430" w:type="dxa"/>
            <w:vAlign w:val="center"/>
          </w:tcPr>
          <w:p w14:paraId="514C2EFE">
            <w:pPr>
              <w:pStyle w:val="13"/>
            </w:pPr>
            <w:r>
              <w:t>提升实验室艾滋病、梅毒、丙肝抗体等检测能力</w:t>
            </w:r>
          </w:p>
          <w:p w14:paraId="3E4C9D44">
            <w:pPr>
              <w:pStyle w:val="13"/>
            </w:pPr>
          </w:p>
        </w:tc>
        <w:tc>
          <w:tcPr>
            <w:tcW w:w="2551" w:type="dxa"/>
            <w:vAlign w:val="center"/>
          </w:tcPr>
          <w:p w14:paraId="04BE5120">
            <w:pPr>
              <w:pStyle w:val="13"/>
            </w:pPr>
            <w:r>
              <w:t>持续提升</w:t>
            </w:r>
          </w:p>
        </w:tc>
      </w:tr>
      <w:tr w14:paraId="08525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B10322">
            <w:pPr>
              <w:pStyle w:val="15"/>
            </w:pPr>
            <w:r>
              <w:t>满意度指标</w:t>
            </w:r>
          </w:p>
        </w:tc>
        <w:tc>
          <w:tcPr>
            <w:tcW w:w="1276" w:type="dxa"/>
            <w:vAlign w:val="center"/>
          </w:tcPr>
          <w:p w14:paraId="1D35CE10">
            <w:pPr>
              <w:pStyle w:val="13"/>
            </w:pPr>
            <w:r>
              <w:t>服务对象满意度指标</w:t>
            </w:r>
          </w:p>
        </w:tc>
        <w:tc>
          <w:tcPr>
            <w:tcW w:w="1332" w:type="dxa"/>
            <w:vAlign w:val="center"/>
          </w:tcPr>
          <w:p w14:paraId="3AAFB2BE">
            <w:pPr>
              <w:pStyle w:val="13"/>
            </w:pPr>
            <w:r>
              <w:t>服务人群满意度</w:t>
            </w:r>
          </w:p>
        </w:tc>
        <w:tc>
          <w:tcPr>
            <w:tcW w:w="3430" w:type="dxa"/>
            <w:vAlign w:val="center"/>
          </w:tcPr>
          <w:p w14:paraId="2A5AA32D">
            <w:pPr>
              <w:pStyle w:val="13"/>
            </w:pPr>
            <w:r>
              <w:t>服务人群满意度</w:t>
            </w:r>
          </w:p>
        </w:tc>
        <w:tc>
          <w:tcPr>
            <w:tcW w:w="2551" w:type="dxa"/>
            <w:vAlign w:val="center"/>
          </w:tcPr>
          <w:p w14:paraId="20ECF8EF">
            <w:pPr>
              <w:pStyle w:val="13"/>
            </w:pPr>
            <w:r>
              <w:t>≥95%</w:t>
            </w:r>
          </w:p>
        </w:tc>
      </w:tr>
      <w:tr w14:paraId="13C4E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9DE37">
            <w:pPr>
              <w:pStyle w:val="15"/>
            </w:pPr>
            <w:r>
              <w:t>满意度指标</w:t>
            </w:r>
          </w:p>
        </w:tc>
        <w:tc>
          <w:tcPr>
            <w:tcW w:w="1276" w:type="dxa"/>
            <w:vAlign w:val="center"/>
          </w:tcPr>
          <w:p w14:paraId="0631F463">
            <w:pPr>
              <w:pStyle w:val="13"/>
            </w:pPr>
            <w:r>
              <w:t>服务对象满意度指标</w:t>
            </w:r>
          </w:p>
        </w:tc>
        <w:tc>
          <w:tcPr>
            <w:tcW w:w="1332" w:type="dxa"/>
            <w:vAlign w:val="center"/>
          </w:tcPr>
          <w:p w14:paraId="0A7D63F1">
            <w:pPr>
              <w:pStyle w:val="13"/>
            </w:pPr>
            <w:r>
              <w:t>监管部门满意度</w:t>
            </w:r>
          </w:p>
        </w:tc>
        <w:tc>
          <w:tcPr>
            <w:tcW w:w="3430" w:type="dxa"/>
            <w:vAlign w:val="center"/>
          </w:tcPr>
          <w:p w14:paraId="7109FDEF">
            <w:pPr>
              <w:pStyle w:val="13"/>
            </w:pPr>
            <w:r>
              <w:t>监管部门满意度</w:t>
            </w:r>
          </w:p>
        </w:tc>
        <w:tc>
          <w:tcPr>
            <w:tcW w:w="2551" w:type="dxa"/>
            <w:vAlign w:val="center"/>
          </w:tcPr>
          <w:p w14:paraId="47C45251">
            <w:pPr>
              <w:pStyle w:val="13"/>
            </w:pPr>
            <w:r>
              <w:t>≥95%</w:t>
            </w:r>
          </w:p>
        </w:tc>
      </w:tr>
    </w:tbl>
    <w:p w14:paraId="5ABF3861">
      <w:pPr>
        <w:sectPr>
          <w:pgSz w:w="11900" w:h="16840"/>
          <w:pgMar w:top="1984" w:right="1304" w:bottom="1134" w:left="1304" w:header="720" w:footer="720" w:gutter="0"/>
          <w:cols w:space="720" w:num="1"/>
        </w:sectPr>
      </w:pPr>
    </w:p>
    <w:p w14:paraId="1E37B5F5">
      <w:pPr>
        <w:spacing w:before="0" w:after="0" w:line="240" w:lineRule="auto"/>
        <w:ind w:firstLine="0"/>
        <w:jc w:val="center"/>
        <w:outlineLvl w:val="9"/>
      </w:pPr>
      <w:r>
        <w:rPr>
          <w:rFonts w:ascii="方正仿宋_GBK" w:hAnsi="方正仿宋_GBK" w:eastAsia="方正仿宋_GBK" w:cs="方正仿宋_GBK"/>
          <w:sz w:val="28"/>
        </w:rPr>
        <w:t xml:space="preserve"> </w:t>
      </w:r>
    </w:p>
    <w:p w14:paraId="5B2565BC">
      <w:pPr>
        <w:spacing w:before="0" w:after="0"/>
        <w:ind w:firstLine="560"/>
        <w:jc w:val="left"/>
        <w:outlineLvl w:val="3"/>
      </w:pPr>
      <w:bookmarkStart w:id="68" w:name="_Toc_4_4_0000000069"/>
      <w:r>
        <w:rPr>
          <w:rFonts w:ascii="方正仿宋_GBK" w:hAnsi="方正仿宋_GBK" w:eastAsia="方正仿宋_GBK" w:cs="方正仿宋_GBK"/>
          <w:sz w:val="28"/>
        </w:rPr>
        <w:t>65.重大传染病防控资金-城市污水监测-2025年中央（津财社指[2024]116号）绩效目标表</w:t>
      </w:r>
      <w:bookmarkEnd w:id="6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7A47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D21E59">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7288992A">
            <w:pPr>
              <w:pStyle w:val="11"/>
            </w:pPr>
            <w:r>
              <w:t>单位：元</w:t>
            </w:r>
          </w:p>
        </w:tc>
      </w:tr>
      <w:tr w14:paraId="66635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483472">
            <w:pPr>
              <w:pStyle w:val="14"/>
            </w:pPr>
            <w:r>
              <w:t>项目名称</w:t>
            </w:r>
          </w:p>
        </w:tc>
        <w:tc>
          <w:tcPr>
            <w:tcW w:w="8589" w:type="dxa"/>
            <w:gridSpan w:val="6"/>
            <w:vAlign w:val="center"/>
          </w:tcPr>
          <w:p w14:paraId="73E187FB">
            <w:pPr>
              <w:pStyle w:val="13"/>
            </w:pPr>
            <w:r>
              <w:t>重大传染病防控资金-城市污水监测-2025年中央（津财社指[2024]116号）</w:t>
            </w:r>
          </w:p>
        </w:tc>
      </w:tr>
      <w:tr w14:paraId="4D0A5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522D1">
            <w:pPr>
              <w:pStyle w:val="14"/>
            </w:pPr>
            <w:r>
              <w:t>预算规模及资金用途</w:t>
            </w:r>
          </w:p>
        </w:tc>
        <w:tc>
          <w:tcPr>
            <w:tcW w:w="1276" w:type="dxa"/>
            <w:vAlign w:val="center"/>
          </w:tcPr>
          <w:p w14:paraId="778E27D0">
            <w:pPr>
              <w:pStyle w:val="14"/>
            </w:pPr>
            <w:r>
              <w:t>预算数</w:t>
            </w:r>
          </w:p>
        </w:tc>
        <w:tc>
          <w:tcPr>
            <w:tcW w:w="1332" w:type="dxa"/>
            <w:vAlign w:val="center"/>
          </w:tcPr>
          <w:p w14:paraId="73310253">
            <w:pPr>
              <w:pStyle w:val="13"/>
            </w:pPr>
            <w:r>
              <w:t>199000.00</w:t>
            </w:r>
          </w:p>
        </w:tc>
        <w:tc>
          <w:tcPr>
            <w:tcW w:w="1587" w:type="dxa"/>
            <w:vAlign w:val="center"/>
          </w:tcPr>
          <w:p w14:paraId="05C895D0">
            <w:pPr>
              <w:pStyle w:val="14"/>
            </w:pPr>
            <w:r>
              <w:t>其中：财政    资金</w:t>
            </w:r>
          </w:p>
        </w:tc>
        <w:tc>
          <w:tcPr>
            <w:tcW w:w="1843" w:type="dxa"/>
            <w:vAlign w:val="center"/>
          </w:tcPr>
          <w:p w14:paraId="3B9FACE1">
            <w:pPr>
              <w:pStyle w:val="13"/>
            </w:pPr>
            <w:r>
              <w:t>199000.00</w:t>
            </w:r>
          </w:p>
        </w:tc>
        <w:tc>
          <w:tcPr>
            <w:tcW w:w="1276" w:type="dxa"/>
            <w:vAlign w:val="center"/>
          </w:tcPr>
          <w:p w14:paraId="5DE0A0B6">
            <w:pPr>
              <w:pStyle w:val="14"/>
            </w:pPr>
            <w:r>
              <w:t>其他资金</w:t>
            </w:r>
          </w:p>
        </w:tc>
        <w:tc>
          <w:tcPr>
            <w:tcW w:w="1276" w:type="dxa"/>
            <w:vAlign w:val="center"/>
          </w:tcPr>
          <w:p w14:paraId="57040CB3">
            <w:pPr>
              <w:pStyle w:val="13"/>
            </w:pPr>
            <w:r>
              <w:t xml:space="preserve"> </w:t>
            </w:r>
          </w:p>
        </w:tc>
      </w:tr>
      <w:tr w14:paraId="6346F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7A9AE9"/>
        </w:tc>
        <w:tc>
          <w:tcPr>
            <w:tcW w:w="8589" w:type="dxa"/>
            <w:gridSpan w:val="6"/>
            <w:vAlign w:val="center"/>
          </w:tcPr>
          <w:p w14:paraId="58F71D2E">
            <w:pPr>
              <w:pStyle w:val="13"/>
            </w:pPr>
            <w:r>
              <w:t>购置试剂耗材等</w:t>
            </w:r>
          </w:p>
        </w:tc>
      </w:tr>
      <w:tr w14:paraId="204E7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2029DF">
            <w:pPr>
              <w:pStyle w:val="14"/>
            </w:pPr>
            <w:r>
              <w:t>绩效目标</w:t>
            </w:r>
          </w:p>
        </w:tc>
        <w:tc>
          <w:tcPr>
            <w:tcW w:w="8589" w:type="dxa"/>
            <w:gridSpan w:val="6"/>
            <w:vAlign w:val="center"/>
          </w:tcPr>
          <w:p w14:paraId="69F89AA5">
            <w:pPr>
              <w:pStyle w:val="13"/>
            </w:pPr>
            <w:r>
              <w:t>1.通过完成城市污水样本新冠病毒定性定量检测，为监测工作提供及时、准确的病原学依据</w:t>
            </w:r>
            <w:r>
              <w:tab/>
            </w:r>
            <w:r>
              <w:tab/>
            </w:r>
            <w:r>
              <w:tab/>
            </w:r>
            <w:r>
              <w:tab/>
            </w:r>
          </w:p>
          <w:p w14:paraId="39E33D86">
            <w:pPr>
              <w:pStyle w:val="13"/>
            </w:pPr>
          </w:p>
        </w:tc>
      </w:tr>
    </w:tbl>
    <w:p w14:paraId="09E38FA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E1D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52C8EB">
            <w:pPr>
              <w:pStyle w:val="14"/>
            </w:pPr>
            <w:r>
              <w:t>一级指标</w:t>
            </w:r>
          </w:p>
        </w:tc>
        <w:tc>
          <w:tcPr>
            <w:tcW w:w="1276" w:type="dxa"/>
            <w:vAlign w:val="center"/>
          </w:tcPr>
          <w:p w14:paraId="5C6203DC">
            <w:pPr>
              <w:pStyle w:val="14"/>
            </w:pPr>
            <w:r>
              <w:t>二级指标</w:t>
            </w:r>
          </w:p>
        </w:tc>
        <w:tc>
          <w:tcPr>
            <w:tcW w:w="1332" w:type="dxa"/>
            <w:vAlign w:val="center"/>
          </w:tcPr>
          <w:p w14:paraId="098CAD9F">
            <w:pPr>
              <w:pStyle w:val="14"/>
            </w:pPr>
            <w:r>
              <w:t>三级指标</w:t>
            </w:r>
          </w:p>
        </w:tc>
        <w:tc>
          <w:tcPr>
            <w:tcW w:w="3430" w:type="dxa"/>
            <w:vAlign w:val="center"/>
          </w:tcPr>
          <w:p w14:paraId="10FEAE3C">
            <w:pPr>
              <w:pStyle w:val="14"/>
            </w:pPr>
            <w:r>
              <w:t>绩效指标描述</w:t>
            </w:r>
          </w:p>
        </w:tc>
        <w:tc>
          <w:tcPr>
            <w:tcW w:w="2551" w:type="dxa"/>
            <w:vAlign w:val="center"/>
          </w:tcPr>
          <w:p w14:paraId="3EC3CD80">
            <w:pPr>
              <w:pStyle w:val="14"/>
            </w:pPr>
            <w:r>
              <w:t>指标值</w:t>
            </w:r>
          </w:p>
        </w:tc>
      </w:tr>
      <w:tr w14:paraId="70ECB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2FC99">
            <w:pPr>
              <w:pStyle w:val="15"/>
            </w:pPr>
            <w:r>
              <w:t>产出指标</w:t>
            </w:r>
          </w:p>
        </w:tc>
        <w:tc>
          <w:tcPr>
            <w:tcW w:w="1276" w:type="dxa"/>
            <w:vAlign w:val="center"/>
          </w:tcPr>
          <w:p w14:paraId="335C072A">
            <w:pPr>
              <w:pStyle w:val="13"/>
            </w:pPr>
            <w:r>
              <w:t>数量指标</w:t>
            </w:r>
          </w:p>
        </w:tc>
        <w:tc>
          <w:tcPr>
            <w:tcW w:w="1332" w:type="dxa"/>
            <w:vAlign w:val="center"/>
          </w:tcPr>
          <w:p w14:paraId="62543796">
            <w:pPr>
              <w:pStyle w:val="13"/>
            </w:pPr>
            <w:r>
              <w:t>完成城市污水样本新冠病毒核酸检测量</w:t>
            </w:r>
          </w:p>
          <w:p w14:paraId="4EFC6179">
            <w:pPr>
              <w:pStyle w:val="13"/>
            </w:pPr>
          </w:p>
        </w:tc>
        <w:tc>
          <w:tcPr>
            <w:tcW w:w="3430" w:type="dxa"/>
            <w:vAlign w:val="center"/>
          </w:tcPr>
          <w:p w14:paraId="17F0429E">
            <w:pPr>
              <w:pStyle w:val="13"/>
            </w:pPr>
            <w:r>
              <w:t>完成城市污水样本新冠病毒核酸检测量</w:t>
            </w:r>
          </w:p>
          <w:p w14:paraId="1E26F059">
            <w:pPr>
              <w:pStyle w:val="13"/>
            </w:pPr>
          </w:p>
        </w:tc>
        <w:tc>
          <w:tcPr>
            <w:tcW w:w="2551" w:type="dxa"/>
            <w:vAlign w:val="center"/>
          </w:tcPr>
          <w:p w14:paraId="6E729D10">
            <w:pPr>
              <w:pStyle w:val="13"/>
            </w:pPr>
            <w:r>
              <w:t>≥140份</w:t>
            </w:r>
          </w:p>
        </w:tc>
      </w:tr>
      <w:tr w14:paraId="6F55D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1BCD6"/>
        </w:tc>
        <w:tc>
          <w:tcPr>
            <w:tcW w:w="1276" w:type="dxa"/>
            <w:vAlign w:val="center"/>
          </w:tcPr>
          <w:p w14:paraId="18C8089F">
            <w:pPr>
              <w:pStyle w:val="13"/>
            </w:pPr>
            <w:r>
              <w:t>数量指标</w:t>
            </w:r>
          </w:p>
        </w:tc>
        <w:tc>
          <w:tcPr>
            <w:tcW w:w="1332" w:type="dxa"/>
            <w:vAlign w:val="center"/>
          </w:tcPr>
          <w:p w14:paraId="02A572B5">
            <w:pPr>
              <w:pStyle w:val="13"/>
            </w:pPr>
            <w:r>
              <w:t>转运污水样本次数</w:t>
            </w:r>
          </w:p>
        </w:tc>
        <w:tc>
          <w:tcPr>
            <w:tcW w:w="3430" w:type="dxa"/>
            <w:vAlign w:val="center"/>
          </w:tcPr>
          <w:p w14:paraId="49639A10">
            <w:pPr>
              <w:pStyle w:val="13"/>
            </w:pPr>
            <w:r>
              <w:t>转运污水样本次数</w:t>
            </w:r>
          </w:p>
        </w:tc>
        <w:tc>
          <w:tcPr>
            <w:tcW w:w="2551" w:type="dxa"/>
            <w:vAlign w:val="center"/>
          </w:tcPr>
          <w:p w14:paraId="5DEA468E">
            <w:pPr>
              <w:pStyle w:val="13"/>
            </w:pPr>
            <w:r>
              <w:t>1次/周</w:t>
            </w:r>
          </w:p>
        </w:tc>
      </w:tr>
      <w:tr w14:paraId="7B36E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88B82"/>
        </w:tc>
        <w:tc>
          <w:tcPr>
            <w:tcW w:w="1276" w:type="dxa"/>
            <w:vAlign w:val="center"/>
          </w:tcPr>
          <w:p w14:paraId="52BBFA55">
            <w:pPr>
              <w:pStyle w:val="13"/>
            </w:pPr>
            <w:r>
              <w:t>质量指标</w:t>
            </w:r>
          </w:p>
        </w:tc>
        <w:tc>
          <w:tcPr>
            <w:tcW w:w="1332" w:type="dxa"/>
            <w:vAlign w:val="center"/>
          </w:tcPr>
          <w:p w14:paraId="14A44D50">
            <w:pPr>
              <w:pStyle w:val="13"/>
            </w:pPr>
            <w:r>
              <w:t>样本检测准确率</w:t>
            </w:r>
          </w:p>
          <w:p w14:paraId="26211320">
            <w:pPr>
              <w:pStyle w:val="13"/>
            </w:pPr>
          </w:p>
        </w:tc>
        <w:tc>
          <w:tcPr>
            <w:tcW w:w="3430" w:type="dxa"/>
            <w:vAlign w:val="center"/>
          </w:tcPr>
          <w:p w14:paraId="05544A7D">
            <w:pPr>
              <w:pStyle w:val="13"/>
            </w:pPr>
            <w:r>
              <w:t>样本检测准确率</w:t>
            </w:r>
          </w:p>
          <w:p w14:paraId="7C83CAA9">
            <w:pPr>
              <w:pStyle w:val="13"/>
            </w:pPr>
          </w:p>
        </w:tc>
        <w:tc>
          <w:tcPr>
            <w:tcW w:w="2551" w:type="dxa"/>
            <w:vAlign w:val="center"/>
          </w:tcPr>
          <w:p w14:paraId="3A27C084">
            <w:pPr>
              <w:pStyle w:val="13"/>
            </w:pPr>
            <w:r>
              <w:t>100%</w:t>
            </w:r>
          </w:p>
        </w:tc>
      </w:tr>
      <w:tr w14:paraId="316EC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4E436"/>
        </w:tc>
        <w:tc>
          <w:tcPr>
            <w:tcW w:w="1276" w:type="dxa"/>
            <w:vAlign w:val="center"/>
          </w:tcPr>
          <w:p w14:paraId="22B65883">
            <w:pPr>
              <w:pStyle w:val="13"/>
            </w:pPr>
            <w:r>
              <w:t>质量指标</w:t>
            </w:r>
          </w:p>
        </w:tc>
        <w:tc>
          <w:tcPr>
            <w:tcW w:w="1332" w:type="dxa"/>
            <w:vAlign w:val="center"/>
          </w:tcPr>
          <w:p w14:paraId="52938307">
            <w:pPr>
              <w:pStyle w:val="13"/>
            </w:pPr>
            <w:r>
              <w:t>污水采样监测合规率</w:t>
            </w:r>
          </w:p>
          <w:p w14:paraId="22D68476">
            <w:pPr>
              <w:pStyle w:val="13"/>
            </w:pPr>
          </w:p>
        </w:tc>
        <w:tc>
          <w:tcPr>
            <w:tcW w:w="3430" w:type="dxa"/>
            <w:vAlign w:val="center"/>
          </w:tcPr>
          <w:p w14:paraId="551E9197">
            <w:pPr>
              <w:pStyle w:val="13"/>
            </w:pPr>
            <w:r>
              <w:t>污水采样监测合规率</w:t>
            </w:r>
          </w:p>
          <w:p w14:paraId="586F4D04">
            <w:pPr>
              <w:pStyle w:val="13"/>
            </w:pPr>
          </w:p>
        </w:tc>
        <w:tc>
          <w:tcPr>
            <w:tcW w:w="2551" w:type="dxa"/>
            <w:vAlign w:val="center"/>
          </w:tcPr>
          <w:p w14:paraId="01061C99">
            <w:pPr>
              <w:pStyle w:val="13"/>
            </w:pPr>
            <w:r>
              <w:t>100%</w:t>
            </w:r>
          </w:p>
        </w:tc>
      </w:tr>
      <w:tr w14:paraId="62A20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4641F"/>
        </w:tc>
        <w:tc>
          <w:tcPr>
            <w:tcW w:w="1276" w:type="dxa"/>
            <w:vAlign w:val="center"/>
          </w:tcPr>
          <w:p w14:paraId="2306031A">
            <w:pPr>
              <w:pStyle w:val="13"/>
            </w:pPr>
            <w:r>
              <w:t>时效指标</w:t>
            </w:r>
          </w:p>
        </w:tc>
        <w:tc>
          <w:tcPr>
            <w:tcW w:w="1332" w:type="dxa"/>
            <w:vAlign w:val="center"/>
          </w:tcPr>
          <w:p w14:paraId="71D2CF54">
            <w:pPr>
              <w:pStyle w:val="13"/>
            </w:pPr>
            <w:r>
              <w:t>污水转运时间</w:t>
            </w:r>
          </w:p>
        </w:tc>
        <w:tc>
          <w:tcPr>
            <w:tcW w:w="3430" w:type="dxa"/>
            <w:vAlign w:val="center"/>
          </w:tcPr>
          <w:p w14:paraId="67E02179">
            <w:pPr>
              <w:pStyle w:val="13"/>
            </w:pPr>
            <w:r>
              <w:t>污水转运时间</w:t>
            </w:r>
          </w:p>
        </w:tc>
        <w:tc>
          <w:tcPr>
            <w:tcW w:w="2551" w:type="dxa"/>
            <w:vAlign w:val="center"/>
          </w:tcPr>
          <w:p w14:paraId="345A0638">
            <w:pPr>
              <w:pStyle w:val="13"/>
            </w:pPr>
            <w:r>
              <w:t>2小时内转运完成</w:t>
            </w:r>
          </w:p>
        </w:tc>
      </w:tr>
      <w:tr w14:paraId="3661B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67E72"/>
        </w:tc>
        <w:tc>
          <w:tcPr>
            <w:tcW w:w="1276" w:type="dxa"/>
            <w:vAlign w:val="center"/>
          </w:tcPr>
          <w:p w14:paraId="6C66E65E">
            <w:pPr>
              <w:pStyle w:val="13"/>
            </w:pPr>
            <w:r>
              <w:t>时效指标</w:t>
            </w:r>
          </w:p>
        </w:tc>
        <w:tc>
          <w:tcPr>
            <w:tcW w:w="1332" w:type="dxa"/>
            <w:vAlign w:val="center"/>
          </w:tcPr>
          <w:p w14:paraId="73E855C9">
            <w:pPr>
              <w:pStyle w:val="13"/>
            </w:pPr>
            <w:r>
              <w:t>污水检测结果上报时间</w:t>
            </w:r>
          </w:p>
        </w:tc>
        <w:tc>
          <w:tcPr>
            <w:tcW w:w="3430" w:type="dxa"/>
            <w:vAlign w:val="center"/>
          </w:tcPr>
          <w:p w14:paraId="3AF7691F">
            <w:pPr>
              <w:pStyle w:val="13"/>
            </w:pPr>
            <w:r>
              <w:t>污水检测结果上报时间</w:t>
            </w:r>
          </w:p>
        </w:tc>
        <w:tc>
          <w:tcPr>
            <w:tcW w:w="2551" w:type="dxa"/>
            <w:vAlign w:val="center"/>
          </w:tcPr>
          <w:p w14:paraId="39846028">
            <w:pPr>
              <w:pStyle w:val="13"/>
            </w:pPr>
            <w:r>
              <w:t>结果出来后12小时内上报</w:t>
            </w:r>
          </w:p>
        </w:tc>
      </w:tr>
      <w:tr w14:paraId="772B3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ACE30"/>
        </w:tc>
        <w:tc>
          <w:tcPr>
            <w:tcW w:w="1276" w:type="dxa"/>
            <w:vAlign w:val="center"/>
          </w:tcPr>
          <w:p w14:paraId="68DEA626">
            <w:pPr>
              <w:pStyle w:val="13"/>
            </w:pPr>
            <w:r>
              <w:t>成本指标</w:t>
            </w:r>
          </w:p>
        </w:tc>
        <w:tc>
          <w:tcPr>
            <w:tcW w:w="1332" w:type="dxa"/>
            <w:vAlign w:val="center"/>
          </w:tcPr>
          <w:p w14:paraId="2443ABB6">
            <w:pPr>
              <w:pStyle w:val="13"/>
            </w:pPr>
            <w:r>
              <w:t>污水转运防护用品及耗材费用</w:t>
            </w:r>
          </w:p>
          <w:p w14:paraId="216FED23">
            <w:pPr>
              <w:pStyle w:val="13"/>
            </w:pPr>
          </w:p>
        </w:tc>
        <w:tc>
          <w:tcPr>
            <w:tcW w:w="3430" w:type="dxa"/>
            <w:vAlign w:val="center"/>
          </w:tcPr>
          <w:p w14:paraId="6F7C2D53">
            <w:pPr>
              <w:pStyle w:val="13"/>
            </w:pPr>
            <w:r>
              <w:t>污水转运防护用品及耗材费用</w:t>
            </w:r>
          </w:p>
          <w:p w14:paraId="56A00E17">
            <w:pPr>
              <w:pStyle w:val="13"/>
            </w:pPr>
          </w:p>
        </w:tc>
        <w:tc>
          <w:tcPr>
            <w:tcW w:w="2551" w:type="dxa"/>
            <w:vAlign w:val="center"/>
          </w:tcPr>
          <w:p w14:paraId="57CCFF8B">
            <w:pPr>
              <w:pStyle w:val="13"/>
            </w:pPr>
            <w:r>
              <w:t>≤1.9万元</w:t>
            </w:r>
          </w:p>
        </w:tc>
      </w:tr>
      <w:tr w14:paraId="15F8F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D82C27"/>
        </w:tc>
        <w:tc>
          <w:tcPr>
            <w:tcW w:w="1276" w:type="dxa"/>
            <w:vAlign w:val="center"/>
          </w:tcPr>
          <w:p w14:paraId="223EBC3D">
            <w:pPr>
              <w:pStyle w:val="13"/>
            </w:pPr>
            <w:r>
              <w:t>成本指标</w:t>
            </w:r>
          </w:p>
        </w:tc>
        <w:tc>
          <w:tcPr>
            <w:tcW w:w="1332" w:type="dxa"/>
            <w:vAlign w:val="center"/>
          </w:tcPr>
          <w:p w14:paraId="315DFD01">
            <w:pPr>
              <w:pStyle w:val="13"/>
            </w:pPr>
            <w:r>
              <w:t>城市污水样本新冠病毒定性定量检测费用</w:t>
            </w:r>
          </w:p>
        </w:tc>
        <w:tc>
          <w:tcPr>
            <w:tcW w:w="3430" w:type="dxa"/>
            <w:vAlign w:val="center"/>
          </w:tcPr>
          <w:p w14:paraId="075C3048">
            <w:pPr>
              <w:pStyle w:val="13"/>
            </w:pPr>
            <w:r>
              <w:t>城市污水样本新冠病毒定性定量检测费用</w:t>
            </w:r>
          </w:p>
        </w:tc>
        <w:tc>
          <w:tcPr>
            <w:tcW w:w="2551" w:type="dxa"/>
            <w:vAlign w:val="center"/>
          </w:tcPr>
          <w:p w14:paraId="3CD9E68C">
            <w:pPr>
              <w:pStyle w:val="13"/>
            </w:pPr>
            <w:r>
              <w:t>≤18万元</w:t>
            </w:r>
          </w:p>
        </w:tc>
      </w:tr>
      <w:tr w14:paraId="47D12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698E8">
            <w:pPr>
              <w:pStyle w:val="15"/>
            </w:pPr>
            <w:r>
              <w:t>效益指标</w:t>
            </w:r>
          </w:p>
        </w:tc>
        <w:tc>
          <w:tcPr>
            <w:tcW w:w="1276" w:type="dxa"/>
            <w:vAlign w:val="center"/>
          </w:tcPr>
          <w:p w14:paraId="235CDFE4">
            <w:pPr>
              <w:pStyle w:val="13"/>
            </w:pPr>
            <w:r>
              <w:t>社会效益指标</w:t>
            </w:r>
          </w:p>
        </w:tc>
        <w:tc>
          <w:tcPr>
            <w:tcW w:w="1332" w:type="dxa"/>
            <w:vAlign w:val="center"/>
          </w:tcPr>
          <w:p w14:paraId="05F4C4A5">
            <w:pPr>
              <w:pStyle w:val="13"/>
            </w:pPr>
            <w:r>
              <w:t>提升传染病疫情综合处置能力，最大限度减少疫情对社会发展的影响</w:t>
            </w:r>
          </w:p>
        </w:tc>
        <w:tc>
          <w:tcPr>
            <w:tcW w:w="3430" w:type="dxa"/>
            <w:vAlign w:val="center"/>
          </w:tcPr>
          <w:p w14:paraId="7334FBDD">
            <w:pPr>
              <w:pStyle w:val="13"/>
            </w:pPr>
            <w:r>
              <w:t>提升传染病疫情综合处置能力，最大限度减少疫情对社会发展的影响</w:t>
            </w:r>
          </w:p>
        </w:tc>
        <w:tc>
          <w:tcPr>
            <w:tcW w:w="2551" w:type="dxa"/>
            <w:vAlign w:val="center"/>
          </w:tcPr>
          <w:p w14:paraId="76211D75">
            <w:pPr>
              <w:pStyle w:val="13"/>
            </w:pPr>
            <w:r>
              <w:t>持续有效</w:t>
            </w:r>
          </w:p>
        </w:tc>
      </w:tr>
      <w:tr w14:paraId="64A1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30E45158">
            <w:pPr>
              <w:pStyle w:val="15"/>
            </w:pPr>
            <w:r>
              <w:t>效益指标</w:t>
            </w:r>
          </w:p>
        </w:tc>
        <w:tc>
          <w:tcPr>
            <w:tcW w:w="1276" w:type="dxa"/>
            <w:vAlign w:val="center"/>
          </w:tcPr>
          <w:p w14:paraId="26F546B7">
            <w:pPr>
              <w:pStyle w:val="13"/>
            </w:pPr>
            <w:r>
              <w:t>社会效益指标</w:t>
            </w:r>
          </w:p>
        </w:tc>
        <w:tc>
          <w:tcPr>
            <w:tcW w:w="1332" w:type="dxa"/>
            <w:vAlign w:val="center"/>
          </w:tcPr>
          <w:p w14:paraId="072E7E8E">
            <w:pPr>
              <w:pStyle w:val="13"/>
            </w:pPr>
            <w:r>
              <w:t>跟踪病毒变异情况，尽早发现脊髓灰质炎病毒输入及传播，快速阻断病毒传播</w:t>
            </w:r>
          </w:p>
        </w:tc>
        <w:tc>
          <w:tcPr>
            <w:tcW w:w="3430" w:type="dxa"/>
            <w:vAlign w:val="center"/>
          </w:tcPr>
          <w:p w14:paraId="4F51753E">
            <w:pPr>
              <w:pStyle w:val="13"/>
            </w:pPr>
            <w:r>
              <w:t>跟踪病毒变异情况，尽早发现脊髓灰质炎病毒输入及传播，快速阻断病毒传播</w:t>
            </w:r>
          </w:p>
        </w:tc>
        <w:tc>
          <w:tcPr>
            <w:tcW w:w="2551" w:type="dxa"/>
            <w:vAlign w:val="center"/>
          </w:tcPr>
          <w:p w14:paraId="12A7429C">
            <w:pPr>
              <w:pStyle w:val="13"/>
            </w:pPr>
            <w:r>
              <w:t>效果显著</w:t>
            </w:r>
          </w:p>
        </w:tc>
      </w:tr>
      <w:tr w14:paraId="3BCE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F889A">
            <w:pPr>
              <w:pStyle w:val="15"/>
            </w:pPr>
            <w:r>
              <w:t>满意度指标</w:t>
            </w:r>
          </w:p>
        </w:tc>
        <w:tc>
          <w:tcPr>
            <w:tcW w:w="1276" w:type="dxa"/>
            <w:vAlign w:val="center"/>
          </w:tcPr>
          <w:p w14:paraId="45CD8282">
            <w:pPr>
              <w:pStyle w:val="13"/>
            </w:pPr>
            <w:r>
              <w:t>服务对象满意度指标</w:t>
            </w:r>
          </w:p>
        </w:tc>
        <w:tc>
          <w:tcPr>
            <w:tcW w:w="1332" w:type="dxa"/>
            <w:vAlign w:val="center"/>
          </w:tcPr>
          <w:p w14:paraId="5DA4A2FF">
            <w:pPr>
              <w:pStyle w:val="13"/>
            </w:pPr>
            <w:r>
              <w:t>被监测污水厂满意度</w:t>
            </w:r>
          </w:p>
          <w:p w14:paraId="48F41543">
            <w:pPr>
              <w:pStyle w:val="13"/>
            </w:pPr>
          </w:p>
        </w:tc>
        <w:tc>
          <w:tcPr>
            <w:tcW w:w="3430" w:type="dxa"/>
            <w:vAlign w:val="center"/>
          </w:tcPr>
          <w:p w14:paraId="20443A60">
            <w:pPr>
              <w:pStyle w:val="13"/>
            </w:pPr>
            <w:r>
              <w:t>被监测污水厂满意度</w:t>
            </w:r>
          </w:p>
          <w:p w14:paraId="3CB7FEE0">
            <w:pPr>
              <w:pStyle w:val="13"/>
            </w:pPr>
          </w:p>
        </w:tc>
        <w:tc>
          <w:tcPr>
            <w:tcW w:w="2551" w:type="dxa"/>
            <w:vAlign w:val="center"/>
          </w:tcPr>
          <w:p w14:paraId="3458C15F">
            <w:pPr>
              <w:pStyle w:val="13"/>
            </w:pPr>
            <w:r>
              <w:t>100%</w:t>
            </w:r>
          </w:p>
        </w:tc>
      </w:tr>
      <w:tr w14:paraId="4CCD4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50CD3281">
            <w:pPr>
              <w:pStyle w:val="15"/>
            </w:pPr>
            <w:r>
              <w:t>满意度指标</w:t>
            </w:r>
          </w:p>
        </w:tc>
        <w:tc>
          <w:tcPr>
            <w:tcW w:w="1276" w:type="dxa"/>
            <w:vAlign w:val="center"/>
          </w:tcPr>
          <w:p w14:paraId="27232FF4">
            <w:pPr>
              <w:pStyle w:val="13"/>
            </w:pPr>
            <w:r>
              <w:t>服务对象满意度指标</w:t>
            </w:r>
          </w:p>
        </w:tc>
        <w:tc>
          <w:tcPr>
            <w:tcW w:w="1332" w:type="dxa"/>
            <w:vAlign w:val="center"/>
          </w:tcPr>
          <w:p w14:paraId="4E3E5D89">
            <w:pPr>
              <w:pStyle w:val="13"/>
            </w:pPr>
            <w:r>
              <w:t>居民满意度</w:t>
            </w:r>
          </w:p>
          <w:p w14:paraId="5033257E">
            <w:pPr>
              <w:pStyle w:val="13"/>
            </w:pPr>
          </w:p>
        </w:tc>
        <w:tc>
          <w:tcPr>
            <w:tcW w:w="3430" w:type="dxa"/>
            <w:vAlign w:val="center"/>
          </w:tcPr>
          <w:p w14:paraId="613F25AC">
            <w:pPr>
              <w:pStyle w:val="13"/>
            </w:pPr>
            <w:r>
              <w:t>居民满意度</w:t>
            </w:r>
          </w:p>
          <w:p w14:paraId="6B7AEA7C">
            <w:pPr>
              <w:pStyle w:val="13"/>
            </w:pPr>
          </w:p>
        </w:tc>
        <w:tc>
          <w:tcPr>
            <w:tcW w:w="2551" w:type="dxa"/>
            <w:vAlign w:val="center"/>
          </w:tcPr>
          <w:p w14:paraId="16F75F62">
            <w:pPr>
              <w:pStyle w:val="13"/>
            </w:pPr>
            <w:r>
              <w:t>≥95%</w:t>
            </w:r>
          </w:p>
        </w:tc>
      </w:tr>
    </w:tbl>
    <w:p w14:paraId="796B5178">
      <w:pPr>
        <w:sectPr>
          <w:pgSz w:w="11900" w:h="16840"/>
          <w:pgMar w:top="1984" w:right="1304" w:bottom="1134" w:left="1304" w:header="720" w:footer="720" w:gutter="0"/>
          <w:cols w:space="720" w:num="1"/>
        </w:sectPr>
      </w:pPr>
    </w:p>
    <w:p w14:paraId="67E60D08">
      <w:pPr>
        <w:spacing w:before="0" w:after="0" w:line="240" w:lineRule="auto"/>
        <w:ind w:firstLine="0"/>
        <w:jc w:val="center"/>
        <w:outlineLvl w:val="9"/>
      </w:pPr>
      <w:r>
        <w:rPr>
          <w:rFonts w:ascii="方正仿宋_GBK" w:hAnsi="方正仿宋_GBK" w:eastAsia="方正仿宋_GBK" w:cs="方正仿宋_GBK"/>
          <w:sz w:val="28"/>
        </w:rPr>
        <w:t xml:space="preserve"> </w:t>
      </w:r>
    </w:p>
    <w:p w14:paraId="27E689F0">
      <w:pPr>
        <w:spacing w:before="0" w:after="0"/>
        <w:ind w:firstLine="560"/>
        <w:jc w:val="left"/>
        <w:outlineLvl w:val="3"/>
      </w:pPr>
      <w:bookmarkStart w:id="69" w:name="_Toc_4_4_0000000070"/>
      <w:r>
        <w:rPr>
          <w:rFonts w:ascii="方正仿宋_GBK" w:hAnsi="方正仿宋_GBK" w:eastAsia="方正仿宋_GBK" w:cs="方正仿宋_GBK"/>
          <w:sz w:val="28"/>
        </w:rPr>
        <w:t>66.重大传染病防控资金-结核病防治-2025年中央（津财社指[2024]116号）绩效目标表</w:t>
      </w:r>
      <w:bookmarkEnd w:id="6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1160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A95E96">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28BE6F1A">
            <w:pPr>
              <w:pStyle w:val="11"/>
            </w:pPr>
            <w:r>
              <w:t>单位：元</w:t>
            </w:r>
          </w:p>
        </w:tc>
      </w:tr>
      <w:tr w14:paraId="43B55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F1C70">
            <w:pPr>
              <w:pStyle w:val="14"/>
            </w:pPr>
            <w:r>
              <w:t>项目名称</w:t>
            </w:r>
          </w:p>
        </w:tc>
        <w:tc>
          <w:tcPr>
            <w:tcW w:w="8589" w:type="dxa"/>
            <w:gridSpan w:val="6"/>
            <w:vAlign w:val="center"/>
          </w:tcPr>
          <w:p w14:paraId="7124E115">
            <w:pPr>
              <w:pStyle w:val="13"/>
            </w:pPr>
            <w:r>
              <w:t>重大传染病防控资金-结核病防治-2025年中央（津财社指[2024]116号）</w:t>
            </w:r>
          </w:p>
        </w:tc>
      </w:tr>
      <w:tr w14:paraId="361A5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148B5">
            <w:pPr>
              <w:pStyle w:val="14"/>
            </w:pPr>
            <w:r>
              <w:t>预算规模及资金用途</w:t>
            </w:r>
          </w:p>
        </w:tc>
        <w:tc>
          <w:tcPr>
            <w:tcW w:w="1276" w:type="dxa"/>
            <w:vAlign w:val="center"/>
          </w:tcPr>
          <w:p w14:paraId="461E191C">
            <w:pPr>
              <w:pStyle w:val="14"/>
            </w:pPr>
            <w:r>
              <w:t>预算数</w:t>
            </w:r>
          </w:p>
        </w:tc>
        <w:tc>
          <w:tcPr>
            <w:tcW w:w="1332" w:type="dxa"/>
            <w:vAlign w:val="center"/>
          </w:tcPr>
          <w:p w14:paraId="5EF89D77">
            <w:pPr>
              <w:pStyle w:val="13"/>
            </w:pPr>
            <w:r>
              <w:t>13000.00</w:t>
            </w:r>
          </w:p>
        </w:tc>
        <w:tc>
          <w:tcPr>
            <w:tcW w:w="1587" w:type="dxa"/>
            <w:vAlign w:val="center"/>
          </w:tcPr>
          <w:p w14:paraId="7EBB5C39">
            <w:pPr>
              <w:pStyle w:val="14"/>
            </w:pPr>
            <w:r>
              <w:t>其中：财政    资金</w:t>
            </w:r>
          </w:p>
        </w:tc>
        <w:tc>
          <w:tcPr>
            <w:tcW w:w="1843" w:type="dxa"/>
            <w:vAlign w:val="center"/>
          </w:tcPr>
          <w:p w14:paraId="3288D08A">
            <w:pPr>
              <w:pStyle w:val="13"/>
            </w:pPr>
            <w:r>
              <w:t>13000.00</w:t>
            </w:r>
          </w:p>
        </w:tc>
        <w:tc>
          <w:tcPr>
            <w:tcW w:w="1276" w:type="dxa"/>
            <w:vAlign w:val="center"/>
          </w:tcPr>
          <w:p w14:paraId="272E455C">
            <w:pPr>
              <w:pStyle w:val="14"/>
            </w:pPr>
            <w:r>
              <w:t>其他资金</w:t>
            </w:r>
          </w:p>
        </w:tc>
        <w:tc>
          <w:tcPr>
            <w:tcW w:w="1276" w:type="dxa"/>
            <w:vAlign w:val="center"/>
          </w:tcPr>
          <w:p w14:paraId="1AF9473E">
            <w:pPr>
              <w:pStyle w:val="13"/>
            </w:pPr>
            <w:r>
              <w:t xml:space="preserve"> </w:t>
            </w:r>
          </w:p>
        </w:tc>
      </w:tr>
      <w:tr w14:paraId="3440E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80BDA8"/>
        </w:tc>
        <w:tc>
          <w:tcPr>
            <w:tcW w:w="8589" w:type="dxa"/>
            <w:gridSpan w:val="6"/>
            <w:vAlign w:val="center"/>
          </w:tcPr>
          <w:p w14:paraId="0A86E40E">
            <w:pPr>
              <w:pStyle w:val="13"/>
            </w:pPr>
            <w:r>
              <w:t>质量控制支出</w:t>
            </w:r>
          </w:p>
        </w:tc>
      </w:tr>
      <w:tr w14:paraId="299D8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A70CA1">
            <w:pPr>
              <w:pStyle w:val="14"/>
            </w:pPr>
            <w:r>
              <w:t>绩效目标</w:t>
            </w:r>
          </w:p>
        </w:tc>
        <w:tc>
          <w:tcPr>
            <w:tcW w:w="8589" w:type="dxa"/>
            <w:gridSpan w:val="6"/>
            <w:vAlign w:val="center"/>
          </w:tcPr>
          <w:p w14:paraId="613FF988">
            <w:pPr>
              <w:pStyle w:val="13"/>
            </w:pPr>
            <w:r>
              <w:t>1.通过完成结核病防治质量控制工作，保障结核病患者规范管理率在95%以上</w:t>
            </w:r>
          </w:p>
        </w:tc>
      </w:tr>
    </w:tbl>
    <w:p w14:paraId="6151B76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6A6E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2260CD">
            <w:pPr>
              <w:pStyle w:val="14"/>
            </w:pPr>
            <w:r>
              <w:t>一级指标</w:t>
            </w:r>
          </w:p>
        </w:tc>
        <w:tc>
          <w:tcPr>
            <w:tcW w:w="1276" w:type="dxa"/>
            <w:vAlign w:val="center"/>
          </w:tcPr>
          <w:p w14:paraId="63CC2F40">
            <w:pPr>
              <w:pStyle w:val="14"/>
            </w:pPr>
            <w:r>
              <w:t>二级指标</w:t>
            </w:r>
          </w:p>
        </w:tc>
        <w:tc>
          <w:tcPr>
            <w:tcW w:w="1332" w:type="dxa"/>
            <w:vAlign w:val="center"/>
          </w:tcPr>
          <w:p w14:paraId="27E50194">
            <w:pPr>
              <w:pStyle w:val="14"/>
            </w:pPr>
            <w:r>
              <w:t>三级指标</w:t>
            </w:r>
          </w:p>
        </w:tc>
        <w:tc>
          <w:tcPr>
            <w:tcW w:w="3430" w:type="dxa"/>
            <w:vAlign w:val="center"/>
          </w:tcPr>
          <w:p w14:paraId="4B9D2538">
            <w:pPr>
              <w:pStyle w:val="14"/>
            </w:pPr>
            <w:r>
              <w:t>绩效指标描述</w:t>
            </w:r>
          </w:p>
        </w:tc>
        <w:tc>
          <w:tcPr>
            <w:tcW w:w="2551" w:type="dxa"/>
            <w:vAlign w:val="center"/>
          </w:tcPr>
          <w:p w14:paraId="64474854">
            <w:pPr>
              <w:pStyle w:val="14"/>
            </w:pPr>
            <w:r>
              <w:t>指标值</w:t>
            </w:r>
          </w:p>
        </w:tc>
      </w:tr>
      <w:tr w14:paraId="2D1EA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CEBD5">
            <w:pPr>
              <w:pStyle w:val="15"/>
            </w:pPr>
            <w:r>
              <w:t>产出指标</w:t>
            </w:r>
          </w:p>
        </w:tc>
        <w:tc>
          <w:tcPr>
            <w:tcW w:w="1276" w:type="dxa"/>
            <w:vAlign w:val="center"/>
          </w:tcPr>
          <w:p w14:paraId="0AB98ED2">
            <w:pPr>
              <w:pStyle w:val="13"/>
            </w:pPr>
            <w:r>
              <w:t>数量指标</w:t>
            </w:r>
          </w:p>
        </w:tc>
        <w:tc>
          <w:tcPr>
            <w:tcW w:w="1332" w:type="dxa"/>
            <w:vAlign w:val="center"/>
          </w:tcPr>
          <w:p w14:paraId="19F4A9CE">
            <w:pPr>
              <w:pStyle w:val="13"/>
            </w:pPr>
            <w:r>
              <w:t>质量控制机构数</w:t>
            </w:r>
          </w:p>
        </w:tc>
        <w:tc>
          <w:tcPr>
            <w:tcW w:w="3430" w:type="dxa"/>
            <w:vAlign w:val="center"/>
          </w:tcPr>
          <w:p w14:paraId="63158C83">
            <w:pPr>
              <w:pStyle w:val="13"/>
            </w:pPr>
            <w:r>
              <w:t>质量控制机构数</w:t>
            </w:r>
          </w:p>
        </w:tc>
        <w:tc>
          <w:tcPr>
            <w:tcW w:w="2551" w:type="dxa"/>
            <w:vAlign w:val="center"/>
          </w:tcPr>
          <w:p w14:paraId="7995ED03">
            <w:pPr>
              <w:pStyle w:val="13"/>
            </w:pPr>
            <w:r>
              <w:t>61家</w:t>
            </w:r>
          </w:p>
        </w:tc>
      </w:tr>
      <w:tr w14:paraId="174A4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D782A"/>
        </w:tc>
        <w:tc>
          <w:tcPr>
            <w:tcW w:w="1276" w:type="dxa"/>
            <w:vAlign w:val="center"/>
          </w:tcPr>
          <w:p w14:paraId="4AAE8207">
            <w:pPr>
              <w:pStyle w:val="13"/>
            </w:pPr>
            <w:r>
              <w:t>质量指标</w:t>
            </w:r>
          </w:p>
        </w:tc>
        <w:tc>
          <w:tcPr>
            <w:tcW w:w="1332" w:type="dxa"/>
            <w:vAlign w:val="center"/>
          </w:tcPr>
          <w:p w14:paraId="5B691FDA">
            <w:pPr>
              <w:pStyle w:val="13"/>
            </w:pPr>
            <w:r>
              <w:t>结核病患者规范管理率</w:t>
            </w:r>
          </w:p>
        </w:tc>
        <w:tc>
          <w:tcPr>
            <w:tcW w:w="3430" w:type="dxa"/>
            <w:vAlign w:val="center"/>
          </w:tcPr>
          <w:p w14:paraId="32C4074F">
            <w:pPr>
              <w:pStyle w:val="13"/>
            </w:pPr>
            <w:r>
              <w:t>结核病患者规范管理率</w:t>
            </w:r>
          </w:p>
        </w:tc>
        <w:tc>
          <w:tcPr>
            <w:tcW w:w="2551" w:type="dxa"/>
            <w:vAlign w:val="center"/>
          </w:tcPr>
          <w:p w14:paraId="2EF586BC">
            <w:pPr>
              <w:pStyle w:val="13"/>
            </w:pPr>
            <w:r>
              <w:t>≥90%</w:t>
            </w:r>
          </w:p>
        </w:tc>
      </w:tr>
      <w:tr w14:paraId="62E2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0FD89"/>
        </w:tc>
        <w:tc>
          <w:tcPr>
            <w:tcW w:w="1276" w:type="dxa"/>
            <w:vAlign w:val="center"/>
          </w:tcPr>
          <w:p w14:paraId="7A76AADD">
            <w:pPr>
              <w:pStyle w:val="13"/>
            </w:pPr>
            <w:r>
              <w:t>时效指标</w:t>
            </w:r>
          </w:p>
        </w:tc>
        <w:tc>
          <w:tcPr>
            <w:tcW w:w="1332" w:type="dxa"/>
            <w:vAlign w:val="center"/>
          </w:tcPr>
          <w:p w14:paraId="263974D4">
            <w:pPr>
              <w:pStyle w:val="13"/>
            </w:pPr>
            <w:r>
              <w:t>季度督导工作完成时间</w:t>
            </w:r>
          </w:p>
        </w:tc>
        <w:tc>
          <w:tcPr>
            <w:tcW w:w="3430" w:type="dxa"/>
            <w:vAlign w:val="center"/>
          </w:tcPr>
          <w:p w14:paraId="67E83EFA">
            <w:pPr>
              <w:pStyle w:val="13"/>
            </w:pPr>
            <w:r>
              <w:t>季度督导工作完成时间</w:t>
            </w:r>
          </w:p>
        </w:tc>
        <w:tc>
          <w:tcPr>
            <w:tcW w:w="2551" w:type="dxa"/>
            <w:vAlign w:val="center"/>
          </w:tcPr>
          <w:p w14:paraId="5880A5BF">
            <w:pPr>
              <w:pStyle w:val="13"/>
            </w:pPr>
            <w:r>
              <w:t>2026年12月31日前</w:t>
            </w:r>
          </w:p>
        </w:tc>
      </w:tr>
      <w:tr w14:paraId="55E75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CD3A1"/>
        </w:tc>
        <w:tc>
          <w:tcPr>
            <w:tcW w:w="1276" w:type="dxa"/>
            <w:vAlign w:val="center"/>
          </w:tcPr>
          <w:p w14:paraId="79DC2D90">
            <w:pPr>
              <w:pStyle w:val="13"/>
            </w:pPr>
            <w:r>
              <w:t>成本指标</w:t>
            </w:r>
          </w:p>
        </w:tc>
        <w:tc>
          <w:tcPr>
            <w:tcW w:w="1332" w:type="dxa"/>
            <w:vAlign w:val="center"/>
          </w:tcPr>
          <w:p w14:paraId="5B30F46F">
            <w:pPr>
              <w:pStyle w:val="13"/>
            </w:pPr>
            <w:r>
              <w:t>质量控制费用</w:t>
            </w:r>
          </w:p>
        </w:tc>
        <w:tc>
          <w:tcPr>
            <w:tcW w:w="3430" w:type="dxa"/>
            <w:vAlign w:val="center"/>
          </w:tcPr>
          <w:p w14:paraId="2E7E8F4D">
            <w:pPr>
              <w:pStyle w:val="13"/>
            </w:pPr>
            <w:r>
              <w:t>质量控制费用</w:t>
            </w:r>
          </w:p>
        </w:tc>
        <w:tc>
          <w:tcPr>
            <w:tcW w:w="2551" w:type="dxa"/>
            <w:vAlign w:val="center"/>
          </w:tcPr>
          <w:p w14:paraId="416C3147">
            <w:pPr>
              <w:pStyle w:val="13"/>
            </w:pPr>
            <w:r>
              <w:t>≤1.3万元</w:t>
            </w:r>
          </w:p>
        </w:tc>
      </w:tr>
      <w:tr w14:paraId="24EFB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FA054">
            <w:pPr>
              <w:pStyle w:val="15"/>
            </w:pPr>
            <w:r>
              <w:t>效益指标</w:t>
            </w:r>
          </w:p>
        </w:tc>
        <w:tc>
          <w:tcPr>
            <w:tcW w:w="1276" w:type="dxa"/>
            <w:vAlign w:val="center"/>
          </w:tcPr>
          <w:p w14:paraId="603D8C67">
            <w:pPr>
              <w:pStyle w:val="13"/>
            </w:pPr>
            <w:r>
              <w:t>社会效益指标</w:t>
            </w:r>
          </w:p>
        </w:tc>
        <w:tc>
          <w:tcPr>
            <w:tcW w:w="1332" w:type="dxa"/>
            <w:vAlign w:val="center"/>
          </w:tcPr>
          <w:p w14:paraId="3751E904">
            <w:pPr>
              <w:pStyle w:val="13"/>
            </w:pPr>
            <w:r>
              <w:t>降低结核病发病率</w:t>
            </w:r>
          </w:p>
        </w:tc>
        <w:tc>
          <w:tcPr>
            <w:tcW w:w="3430" w:type="dxa"/>
            <w:vAlign w:val="center"/>
          </w:tcPr>
          <w:p w14:paraId="478BF62E">
            <w:pPr>
              <w:pStyle w:val="13"/>
            </w:pPr>
            <w:r>
              <w:t>降低结核病发病率</w:t>
            </w:r>
          </w:p>
        </w:tc>
        <w:tc>
          <w:tcPr>
            <w:tcW w:w="2551" w:type="dxa"/>
            <w:vAlign w:val="center"/>
          </w:tcPr>
          <w:p w14:paraId="56C2A5DA">
            <w:pPr>
              <w:pStyle w:val="13"/>
            </w:pPr>
            <w:r>
              <w:t>持续降低</w:t>
            </w:r>
          </w:p>
        </w:tc>
      </w:tr>
      <w:tr w14:paraId="07254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7BA7C">
            <w:pPr>
              <w:pStyle w:val="15"/>
            </w:pPr>
            <w:r>
              <w:t>满意度指标</w:t>
            </w:r>
          </w:p>
        </w:tc>
        <w:tc>
          <w:tcPr>
            <w:tcW w:w="1276" w:type="dxa"/>
            <w:vAlign w:val="center"/>
          </w:tcPr>
          <w:p w14:paraId="0719C74D">
            <w:pPr>
              <w:pStyle w:val="13"/>
            </w:pPr>
            <w:r>
              <w:t>服务对象满意度指标</w:t>
            </w:r>
          </w:p>
        </w:tc>
        <w:tc>
          <w:tcPr>
            <w:tcW w:w="1332" w:type="dxa"/>
            <w:vAlign w:val="center"/>
          </w:tcPr>
          <w:p w14:paraId="518569E6">
            <w:pPr>
              <w:pStyle w:val="13"/>
            </w:pPr>
            <w:r>
              <w:t>患者满意度</w:t>
            </w:r>
          </w:p>
        </w:tc>
        <w:tc>
          <w:tcPr>
            <w:tcW w:w="3430" w:type="dxa"/>
            <w:vAlign w:val="center"/>
          </w:tcPr>
          <w:p w14:paraId="5C36BC12">
            <w:pPr>
              <w:pStyle w:val="13"/>
            </w:pPr>
            <w:r>
              <w:t>患者满意度</w:t>
            </w:r>
          </w:p>
        </w:tc>
        <w:tc>
          <w:tcPr>
            <w:tcW w:w="2551" w:type="dxa"/>
            <w:vAlign w:val="center"/>
          </w:tcPr>
          <w:p w14:paraId="3AF21E55">
            <w:pPr>
              <w:pStyle w:val="13"/>
            </w:pPr>
            <w:r>
              <w:t>≥85%</w:t>
            </w:r>
          </w:p>
        </w:tc>
      </w:tr>
      <w:tr w14:paraId="5ECE5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0A5DF">
            <w:pPr>
              <w:pStyle w:val="15"/>
            </w:pPr>
            <w:r>
              <w:t>满意度指标</w:t>
            </w:r>
          </w:p>
        </w:tc>
        <w:tc>
          <w:tcPr>
            <w:tcW w:w="1276" w:type="dxa"/>
            <w:vAlign w:val="center"/>
          </w:tcPr>
          <w:p w14:paraId="36B68A24">
            <w:pPr>
              <w:pStyle w:val="13"/>
            </w:pPr>
            <w:r>
              <w:t>服务对象满意度指标</w:t>
            </w:r>
          </w:p>
        </w:tc>
        <w:tc>
          <w:tcPr>
            <w:tcW w:w="1332" w:type="dxa"/>
            <w:vAlign w:val="center"/>
          </w:tcPr>
          <w:p w14:paraId="7B2F2B7E">
            <w:pPr>
              <w:pStyle w:val="13"/>
            </w:pPr>
            <w:r>
              <w:t>监管部门满意度</w:t>
            </w:r>
          </w:p>
        </w:tc>
        <w:tc>
          <w:tcPr>
            <w:tcW w:w="3430" w:type="dxa"/>
            <w:vAlign w:val="center"/>
          </w:tcPr>
          <w:p w14:paraId="13500EBC">
            <w:pPr>
              <w:pStyle w:val="13"/>
            </w:pPr>
            <w:r>
              <w:t>监管部门满意度</w:t>
            </w:r>
          </w:p>
        </w:tc>
        <w:tc>
          <w:tcPr>
            <w:tcW w:w="2551" w:type="dxa"/>
            <w:vAlign w:val="center"/>
          </w:tcPr>
          <w:p w14:paraId="705F35C4">
            <w:pPr>
              <w:pStyle w:val="13"/>
            </w:pPr>
            <w:r>
              <w:t>≥95%</w:t>
            </w:r>
          </w:p>
        </w:tc>
      </w:tr>
    </w:tbl>
    <w:p w14:paraId="48B648A2">
      <w:pPr>
        <w:sectPr>
          <w:pgSz w:w="11900" w:h="16840"/>
          <w:pgMar w:top="1984" w:right="1304" w:bottom="1134" w:left="1304" w:header="720" w:footer="720" w:gutter="0"/>
          <w:cols w:space="720" w:num="1"/>
        </w:sectPr>
      </w:pPr>
    </w:p>
    <w:p w14:paraId="6E0144E8">
      <w:pPr>
        <w:spacing w:before="0" w:after="0" w:line="240" w:lineRule="auto"/>
        <w:ind w:firstLine="0"/>
        <w:jc w:val="center"/>
        <w:outlineLvl w:val="9"/>
      </w:pPr>
      <w:r>
        <w:rPr>
          <w:rFonts w:ascii="方正仿宋_GBK" w:hAnsi="方正仿宋_GBK" w:eastAsia="方正仿宋_GBK" w:cs="方正仿宋_GBK"/>
          <w:sz w:val="28"/>
        </w:rPr>
        <w:t xml:space="preserve"> </w:t>
      </w:r>
    </w:p>
    <w:p w14:paraId="6655CAF0">
      <w:pPr>
        <w:spacing w:before="0" w:after="0"/>
        <w:ind w:firstLine="560"/>
        <w:jc w:val="left"/>
        <w:outlineLvl w:val="3"/>
      </w:pPr>
      <w:bookmarkStart w:id="70" w:name="_Toc_4_4_0000000071"/>
      <w:r>
        <w:rPr>
          <w:rFonts w:ascii="方正仿宋_GBK" w:hAnsi="方正仿宋_GBK" w:eastAsia="方正仿宋_GBK" w:cs="方正仿宋_GBK"/>
          <w:sz w:val="28"/>
        </w:rPr>
        <w:t>67.重大传染病防控资金-扩大国家免疫规划-2025年中央（津财社指[2024]116号）绩效目标表</w:t>
      </w:r>
      <w:bookmarkEnd w:id="7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86DF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127DCFF">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1BA9DB05">
            <w:pPr>
              <w:pStyle w:val="11"/>
            </w:pPr>
            <w:r>
              <w:t>单位：元</w:t>
            </w:r>
          </w:p>
        </w:tc>
      </w:tr>
      <w:tr w14:paraId="2925D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586D79">
            <w:pPr>
              <w:pStyle w:val="14"/>
            </w:pPr>
            <w:r>
              <w:t>项目名称</w:t>
            </w:r>
          </w:p>
        </w:tc>
        <w:tc>
          <w:tcPr>
            <w:tcW w:w="8589" w:type="dxa"/>
            <w:gridSpan w:val="6"/>
            <w:vAlign w:val="center"/>
          </w:tcPr>
          <w:p w14:paraId="0911B7AD">
            <w:pPr>
              <w:pStyle w:val="13"/>
            </w:pPr>
            <w:r>
              <w:t>重大传染病防控资金-扩大国家免疫规划-2025年中央（津财社指[2024]116号）</w:t>
            </w:r>
          </w:p>
        </w:tc>
      </w:tr>
      <w:tr w14:paraId="6570F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1F66A">
            <w:pPr>
              <w:pStyle w:val="14"/>
            </w:pPr>
            <w:r>
              <w:t>预算规模及资金用途</w:t>
            </w:r>
          </w:p>
        </w:tc>
        <w:tc>
          <w:tcPr>
            <w:tcW w:w="1276" w:type="dxa"/>
            <w:vAlign w:val="center"/>
          </w:tcPr>
          <w:p w14:paraId="4BC503EC">
            <w:pPr>
              <w:pStyle w:val="14"/>
            </w:pPr>
            <w:r>
              <w:t>预算数</w:t>
            </w:r>
          </w:p>
        </w:tc>
        <w:tc>
          <w:tcPr>
            <w:tcW w:w="1332" w:type="dxa"/>
            <w:vAlign w:val="center"/>
          </w:tcPr>
          <w:p w14:paraId="782FF549">
            <w:pPr>
              <w:pStyle w:val="13"/>
            </w:pPr>
            <w:r>
              <w:t>307200.00</w:t>
            </w:r>
          </w:p>
        </w:tc>
        <w:tc>
          <w:tcPr>
            <w:tcW w:w="1587" w:type="dxa"/>
            <w:vAlign w:val="center"/>
          </w:tcPr>
          <w:p w14:paraId="281A4E38">
            <w:pPr>
              <w:pStyle w:val="14"/>
            </w:pPr>
            <w:r>
              <w:t>其中：财政    资金</w:t>
            </w:r>
          </w:p>
        </w:tc>
        <w:tc>
          <w:tcPr>
            <w:tcW w:w="1843" w:type="dxa"/>
            <w:vAlign w:val="center"/>
          </w:tcPr>
          <w:p w14:paraId="316C924A">
            <w:pPr>
              <w:pStyle w:val="13"/>
            </w:pPr>
            <w:r>
              <w:t>307200.00</w:t>
            </w:r>
          </w:p>
        </w:tc>
        <w:tc>
          <w:tcPr>
            <w:tcW w:w="1276" w:type="dxa"/>
            <w:vAlign w:val="center"/>
          </w:tcPr>
          <w:p w14:paraId="04481FBF">
            <w:pPr>
              <w:pStyle w:val="14"/>
            </w:pPr>
            <w:r>
              <w:t>其他资金</w:t>
            </w:r>
          </w:p>
        </w:tc>
        <w:tc>
          <w:tcPr>
            <w:tcW w:w="1276" w:type="dxa"/>
            <w:vAlign w:val="center"/>
          </w:tcPr>
          <w:p w14:paraId="1ED4F1EA">
            <w:pPr>
              <w:pStyle w:val="13"/>
            </w:pPr>
            <w:r>
              <w:t xml:space="preserve"> </w:t>
            </w:r>
          </w:p>
        </w:tc>
      </w:tr>
      <w:tr w14:paraId="04A58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3DC50"/>
        </w:tc>
        <w:tc>
          <w:tcPr>
            <w:tcW w:w="8589" w:type="dxa"/>
            <w:gridSpan w:val="6"/>
            <w:vAlign w:val="center"/>
          </w:tcPr>
          <w:p w14:paraId="441370B2">
            <w:pPr>
              <w:pStyle w:val="13"/>
            </w:pPr>
            <w:r>
              <w:t>购置试剂耗材等</w:t>
            </w:r>
          </w:p>
        </w:tc>
      </w:tr>
      <w:tr w14:paraId="60D85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E7B43">
            <w:pPr>
              <w:pStyle w:val="14"/>
            </w:pPr>
            <w:r>
              <w:t>绩效目标</w:t>
            </w:r>
          </w:p>
        </w:tc>
        <w:tc>
          <w:tcPr>
            <w:tcW w:w="8589" w:type="dxa"/>
            <w:gridSpan w:val="6"/>
            <w:vAlign w:val="center"/>
          </w:tcPr>
          <w:p w14:paraId="11FBCE71">
            <w:pPr>
              <w:pStyle w:val="13"/>
            </w:pPr>
            <w:r>
              <w:t>1.通过开展疫苗应用效果评估和AEFI、疫苗针对传染病监测，减少传染病发生。</w:t>
            </w:r>
            <w:r>
              <w:tab/>
            </w:r>
            <w:r>
              <w:tab/>
            </w:r>
            <w:r>
              <w:tab/>
            </w:r>
            <w:r>
              <w:tab/>
            </w:r>
          </w:p>
          <w:p w14:paraId="1237451A">
            <w:pPr>
              <w:pStyle w:val="13"/>
            </w:pPr>
          </w:p>
          <w:p w14:paraId="5BC77AF4">
            <w:pPr>
              <w:pStyle w:val="13"/>
            </w:pPr>
            <w:r>
              <w:t>2.通过开展病毒性肝炎监测工作，了解病毒性肝炎发病情况，及时发现并处置聚集性疫情，进一步降低天津市病毒性肝炎发病率</w:t>
            </w:r>
          </w:p>
          <w:p w14:paraId="16A0FBD7">
            <w:pPr>
              <w:pStyle w:val="13"/>
            </w:pPr>
          </w:p>
          <w:p w14:paraId="2F2273A4">
            <w:pPr>
              <w:pStyle w:val="13"/>
            </w:pPr>
            <w:r>
              <w:t>3.通过病原检测，为麻风疹、百日咳、乙脑、脑炎脑膜炎防控工作提供实验室依据，加强疫情分析及风险研判，及时有效处置聚集性及暴发疫情</w:t>
            </w:r>
            <w:r>
              <w:tab/>
            </w:r>
            <w:r>
              <w:tab/>
            </w:r>
            <w:r>
              <w:tab/>
            </w:r>
            <w:r>
              <w:tab/>
            </w:r>
          </w:p>
          <w:p w14:paraId="2EE38EE1">
            <w:pPr>
              <w:pStyle w:val="13"/>
            </w:pPr>
          </w:p>
        </w:tc>
      </w:tr>
    </w:tbl>
    <w:p w14:paraId="08EB3F6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8DEF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A8CF0F">
            <w:pPr>
              <w:pStyle w:val="14"/>
            </w:pPr>
            <w:r>
              <w:t>一级指标</w:t>
            </w:r>
          </w:p>
        </w:tc>
        <w:tc>
          <w:tcPr>
            <w:tcW w:w="1276" w:type="dxa"/>
            <w:vAlign w:val="center"/>
          </w:tcPr>
          <w:p w14:paraId="47760728">
            <w:pPr>
              <w:pStyle w:val="14"/>
            </w:pPr>
            <w:r>
              <w:t>二级指标</w:t>
            </w:r>
          </w:p>
        </w:tc>
        <w:tc>
          <w:tcPr>
            <w:tcW w:w="1332" w:type="dxa"/>
            <w:vAlign w:val="center"/>
          </w:tcPr>
          <w:p w14:paraId="5208379A">
            <w:pPr>
              <w:pStyle w:val="14"/>
            </w:pPr>
            <w:r>
              <w:t>三级指标</w:t>
            </w:r>
          </w:p>
        </w:tc>
        <w:tc>
          <w:tcPr>
            <w:tcW w:w="3430" w:type="dxa"/>
            <w:vAlign w:val="center"/>
          </w:tcPr>
          <w:p w14:paraId="230CB93C">
            <w:pPr>
              <w:pStyle w:val="14"/>
            </w:pPr>
            <w:r>
              <w:t>绩效指标描述</w:t>
            </w:r>
          </w:p>
        </w:tc>
        <w:tc>
          <w:tcPr>
            <w:tcW w:w="2551" w:type="dxa"/>
            <w:vAlign w:val="center"/>
          </w:tcPr>
          <w:p w14:paraId="5191EDA3">
            <w:pPr>
              <w:pStyle w:val="14"/>
            </w:pPr>
            <w:r>
              <w:t>指标值</w:t>
            </w:r>
          </w:p>
        </w:tc>
      </w:tr>
      <w:tr w14:paraId="00B8A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EF66D">
            <w:pPr>
              <w:pStyle w:val="15"/>
            </w:pPr>
            <w:r>
              <w:t>产出指标</w:t>
            </w:r>
          </w:p>
        </w:tc>
        <w:tc>
          <w:tcPr>
            <w:tcW w:w="1276" w:type="dxa"/>
            <w:vAlign w:val="center"/>
          </w:tcPr>
          <w:p w14:paraId="4767EDAA">
            <w:pPr>
              <w:pStyle w:val="13"/>
            </w:pPr>
            <w:r>
              <w:t>数量指标</w:t>
            </w:r>
          </w:p>
        </w:tc>
        <w:tc>
          <w:tcPr>
            <w:tcW w:w="1332" w:type="dxa"/>
            <w:vAlign w:val="center"/>
          </w:tcPr>
          <w:p w14:paraId="5AB9C784">
            <w:pPr>
              <w:pStyle w:val="13"/>
            </w:pPr>
            <w:r>
              <w:t>对学校和社区开展宣传次数</w:t>
            </w:r>
          </w:p>
        </w:tc>
        <w:tc>
          <w:tcPr>
            <w:tcW w:w="3430" w:type="dxa"/>
            <w:vAlign w:val="center"/>
          </w:tcPr>
          <w:p w14:paraId="014A6FC2">
            <w:pPr>
              <w:pStyle w:val="13"/>
            </w:pPr>
            <w:r>
              <w:t>对学校和社区开展宣传次数</w:t>
            </w:r>
          </w:p>
        </w:tc>
        <w:tc>
          <w:tcPr>
            <w:tcW w:w="2551" w:type="dxa"/>
            <w:vAlign w:val="center"/>
          </w:tcPr>
          <w:p w14:paraId="25D3C0C7">
            <w:pPr>
              <w:pStyle w:val="13"/>
            </w:pPr>
            <w:r>
              <w:t>≥1次</w:t>
            </w:r>
          </w:p>
        </w:tc>
      </w:tr>
      <w:tr w14:paraId="13566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6ED1B"/>
        </w:tc>
        <w:tc>
          <w:tcPr>
            <w:tcW w:w="1276" w:type="dxa"/>
            <w:vAlign w:val="center"/>
          </w:tcPr>
          <w:p w14:paraId="5F367C5A">
            <w:pPr>
              <w:pStyle w:val="13"/>
            </w:pPr>
            <w:r>
              <w:t>数量指标</w:t>
            </w:r>
          </w:p>
        </w:tc>
        <w:tc>
          <w:tcPr>
            <w:tcW w:w="1332" w:type="dxa"/>
            <w:vAlign w:val="center"/>
          </w:tcPr>
          <w:p w14:paraId="3E27D740">
            <w:pPr>
              <w:pStyle w:val="13"/>
            </w:pPr>
            <w:r>
              <w:t>对医疗机构病毒性肝炎诊断、报告进行业务指导次数</w:t>
            </w:r>
          </w:p>
        </w:tc>
        <w:tc>
          <w:tcPr>
            <w:tcW w:w="3430" w:type="dxa"/>
            <w:vAlign w:val="center"/>
          </w:tcPr>
          <w:p w14:paraId="2EFC3CDC">
            <w:pPr>
              <w:pStyle w:val="13"/>
            </w:pPr>
            <w:r>
              <w:t>对医疗机构病毒性肝炎诊断、报告进行业务指导次数</w:t>
            </w:r>
          </w:p>
        </w:tc>
        <w:tc>
          <w:tcPr>
            <w:tcW w:w="2551" w:type="dxa"/>
            <w:vAlign w:val="center"/>
          </w:tcPr>
          <w:p w14:paraId="1EA51F11">
            <w:pPr>
              <w:pStyle w:val="13"/>
            </w:pPr>
            <w:r>
              <w:t>≥1次</w:t>
            </w:r>
          </w:p>
        </w:tc>
      </w:tr>
      <w:tr w14:paraId="54A1F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70AE6"/>
        </w:tc>
        <w:tc>
          <w:tcPr>
            <w:tcW w:w="1276" w:type="dxa"/>
            <w:vAlign w:val="center"/>
          </w:tcPr>
          <w:p w14:paraId="315821A2">
            <w:pPr>
              <w:pStyle w:val="13"/>
            </w:pPr>
            <w:r>
              <w:t>数量指标</w:t>
            </w:r>
          </w:p>
        </w:tc>
        <w:tc>
          <w:tcPr>
            <w:tcW w:w="1332" w:type="dxa"/>
            <w:vAlign w:val="center"/>
          </w:tcPr>
          <w:p w14:paraId="50FA9656">
            <w:pPr>
              <w:pStyle w:val="13"/>
            </w:pPr>
            <w:r>
              <w:t>随访乙肝病例人数</w:t>
            </w:r>
          </w:p>
        </w:tc>
        <w:tc>
          <w:tcPr>
            <w:tcW w:w="3430" w:type="dxa"/>
            <w:vAlign w:val="center"/>
          </w:tcPr>
          <w:p w14:paraId="0676840D">
            <w:pPr>
              <w:pStyle w:val="13"/>
            </w:pPr>
            <w:r>
              <w:t>随访乙肝病例人数</w:t>
            </w:r>
          </w:p>
        </w:tc>
        <w:tc>
          <w:tcPr>
            <w:tcW w:w="2551" w:type="dxa"/>
            <w:vAlign w:val="center"/>
          </w:tcPr>
          <w:p w14:paraId="2BA7433E">
            <w:pPr>
              <w:pStyle w:val="13"/>
            </w:pPr>
            <w:r>
              <w:t>≥170人</w:t>
            </w:r>
          </w:p>
        </w:tc>
      </w:tr>
      <w:tr w14:paraId="751B7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DE697"/>
        </w:tc>
        <w:tc>
          <w:tcPr>
            <w:tcW w:w="1276" w:type="dxa"/>
            <w:vAlign w:val="center"/>
          </w:tcPr>
          <w:p w14:paraId="0530C5B2">
            <w:pPr>
              <w:pStyle w:val="13"/>
            </w:pPr>
            <w:r>
              <w:t>数量指标</w:t>
            </w:r>
          </w:p>
        </w:tc>
        <w:tc>
          <w:tcPr>
            <w:tcW w:w="1332" w:type="dxa"/>
            <w:vAlign w:val="center"/>
          </w:tcPr>
          <w:p w14:paraId="441E47FF">
            <w:pPr>
              <w:pStyle w:val="13"/>
            </w:pPr>
            <w:r>
              <w:t>乙肝病例密接者及相关高危人群免费检测、接种乙肝疫苗人数</w:t>
            </w:r>
          </w:p>
        </w:tc>
        <w:tc>
          <w:tcPr>
            <w:tcW w:w="3430" w:type="dxa"/>
            <w:vAlign w:val="center"/>
          </w:tcPr>
          <w:p w14:paraId="2A72557B">
            <w:pPr>
              <w:pStyle w:val="13"/>
            </w:pPr>
            <w:r>
              <w:t>乙肝病例密接者及相关高危人群免费检测、接种乙肝疫苗人数</w:t>
            </w:r>
          </w:p>
        </w:tc>
        <w:tc>
          <w:tcPr>
            <w:tcW w:w="2551" w:type="dxa"/>
            <w:vAlign w:val="center"/>
          </w:tcPr>
          <w:p w14:paraId="421833CD">
            <w:pPr>
              <w:pStyle w:val="13"/>
            </w:pPr>
            <w:r>
              <w:t>≥500人</w:t>
            </w:r>
          </w:p>
        </w:tc>
      </w:tr>
      <w:tr w14:paraId="58AEC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F56E9"/>
        </w:tc>
        <w:tc>
          <w:tcPr>
            <w:tcW w:w="1276" w:type="dxa"/>
            <w:vAlign w:val="center"/>
          </w:tcPr>
          <w:p w14:paraId="48CDC279">
            <w:pPr>
              <w:pStyle w:val="13"/>
            </w:pPr>
            <w:r>
              <w:t>数量指标</w:t>
            </w:r>
          </w:p>
        </w:tc>
        <w:tc>
          <w:tcPr>
            <w:tcW w:w="1332" w:type="dxa"/>
            <w:vAlign w:val="center"/>
          </w:tcPr>
          <w:p w14:paraId="6DD966D6">
            <w:pPr>
              <w:pStyle w:val="13"/>
            </w:pPr>
            <w:r>
              <w:t>开展预防接种宣传次数</w:t>
            </w:r>
          </w:p>
        </w:tc>
        <w:tc>
          <w:tcPr>
            <w:tcW w:w="3430" w:type="dxa"/>
            <w:vAlign w:val="center"/>
          </w:tcPr>
          <w:p w14:paraId="076A2E59">
            <w:pPr>
              <w:pStyle w:val="13"/>
            </w:pPr>
            <w:r>
              <w:t>开展预防接种宣传次数</w:t>
            </w:r>
          </w:p>
        </w:tc>
        <w:tc>
          <w:tcPr>
            <w:tcW w:w="2551" w:type="dxa"/>
            <w:vAlign w:val="center"/>
          </w:tcPr>
          <w:p w14:paraId="5BC03BC3">
            <w:pPr>
              <w:pStyle w:val="13"/>
            </w:pPr>
            <w:r>
              <w:t>≥1次</w:t>
            </w:r>
          </w:p>
        </w:tc>
      </w:tr>
      <w:tr w14:paraId="0ED5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06A98"/>
        </w:tc>
        <w:tc>
          <w:tcPr>
            <w:tcW w:w="1276" w:type="dxa"/>
            <w:vAlign w:val="center"/>
          </w:tcPr>
          <w:p w14:paraId="70BC7176">
            <w:pPr>
              <w:pStyle w:val="13"/>
            </w:pPr>
            <w:r>
              <w:t>数量指标</w:t>
            </w:r>
          </w:p>
        </w:tc>
        <w:tc>
          <w:tcPr>
            <w:tcW w:w="1332" w:type="dxa"/>
            <w:vAlign w:val="center"/>
          </w:tcPr>
          <w:p w14:paraId="6F2EF0D6">
            <w:pPr>
              <w:pStyle w:val="13"/>
            </w:pPr>
            <w:r>
              <w:t>开展基层预防接种人员上岗证培训次数</w:t>
            </w:r>
          </w:p>
        </w:tc>
        <w:tc>
          <w:tcPr>
            <w:tcW w:w="3430" w:type="dxa"/>
            <w:vAlign w:val="center"/>
          </w:tcPr>
          <w:p w14:paraId="0157DF74">
            <w:pPr>
              <w:pStyle w:val="13"/>
            </w:pPr>
            <w:r>
              <w:t>开展基层预防接种人员上岗证培训次数</w:t>
            </w:r>
          </w:p>
        </w:tc>
        <w:tc>
          <w:tcPr>
            <w:tcW w:w="2551" w:type="dxa"/>
            <w:vAlign w:val="center"/>
          </w:tcPr>
          <w:p w14:paraId="22998F08">
            <w:pPr>
              <w:pStyle w:val="13"/>
            </w:pPr>
            <w:r>
              <w:t>≥1次</w:t>
            </w:r>
          </w:p>
        </w:tc>
      </w:tr>
      <w:tr w14:paraId="3EE1A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3C738"/>
        </w:tc>
        <w:tc>
          <w:tcPr>
            <w:tcW w:w="1276" w:type="dxa"/>
            <w:vAlign w:val="center"/>
          </w:tcPr>
          <w:p w14:paraId="6FED1A27">
            <w:pPr>
              <w:pStyle w:val="13"/>
            </w:pPr>
            <w:r>
              <w:t>数量指标</w:t>
            </w:r>
          </w:p>
        </w:tc>
        <w:tc>
          <w:tcPr>
            <w:tcW w:w="1332" w:type="dxa"/>
            <w:vAlign w:val="center"/>
          </w:tcPr>
          <w:p w14:paraId="546F2C84">
            <w:pPr>
              <w:pStyle w:val="13"/>
            </w:pPr>
            <w:r>
              <w:t>开展预防接种单位技术指导次数</w:t>
            </w:r>
          </w:p>
        </w:tc>
        <w:tc>
          <w:tcPr>
            <w:tcW w:w="3430" w:type="dxa"/>
            <w:vAlign w:val="center"/>
          </w:tcPr>
          <w:p w14:paraId="0CC846F9">
            <w:pPr>
              <w:pStyle w:val="13"/>
            </w:pPr>
            <w:r>
              <w:t>开展预防接种单位技术指导次数</w:t>
            </w:r>
          </w:p>
        </w:tc>
        <w:tc>
          <w:tcPr>
            <w:tcW w:w="2551" w:type="dxa"/>
            <w:vAlign w:val="center"/>
          </w:tcPr>
          <w:p w14:paraId="2E176397">
            <w:pPr>
              <w:pStyle w:val="13"/>
            </w:pPr>
            <w:r>
              <w:t>≥4次</w:t>
            </w:r>
          </w:p>
        </w:tc>
      </w:tr>
      <w:tr w14:paraId="3B0C4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9E4E3"/>
        </w:tc>
        <w:tc>
          <w:tcPr>
            <w:tcW w:w="1276" w:type="dxa"/>
            <w:vAlign w:val="center"/>
          </w:tcPr>
          <w:p w14:paraId="53B68406">
            <w:pPr>
              <w:pStyle w:val="13"/>
            </w:pPr>
            <w:r>
              <w:t>数量指标</w:t>
            </w:r>
          </w:p>
        </w:tc>
        <w:tc>
          <w:tcPr>
            <w:tcW w:w="1332" w:type="dxa"/>
            <w:vAlign w:val="center"/>
          </w:tcPr>
          <w:p w14:paraId="1E37E4B1">
            <w:pPr>
              <w:pStyle w:val="13"/>
            </w:pPr>
            <w:r>
              <w:t>监测样本检测量</w:t>
            </w:r>
          </w:p>
        </w:tc>
        <w:tc>
          <w:tcPr>
            <w:tcW w:w="3430" w:type="dxa"/>
            <w:vAlign w:val="center"/>
          </w:tcPr>
          <w:p w14:paraId="11EC5356">
            <w:pPr>
              <w:pStyle w:val="13"/>
            </w:pPr>
            <w:r>
              <w:t>监测样本检测量</w:t>
            </w:r>
          </w:p>
        </w:tc>
        <w:tc>
          <w:tcPr>
            <w:tcW w:w="2551" w:type="dxa"/>
            <w:vAlign w:val="center"/>
          </w:tcPr>
          <w:p w14:paraId="6A3F0056">
            <w:pPr>
              <w:pStyle w:val="13"/>
            </w:pPr>
            <w:r>
              <w:t>≥600份</w:t>
            </w:r>
          </w:p>
        </w:tc>
      </w:tr>
      <w:tr w14:paraId="61534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3C4575"/>
        </w:tc>
        <w:tc>
          <w:tcPr>
            <w:tcW w:w="1276" w:type="dxa"/>
            <w:vAlign w:val="center"/>
          </w:tcPr>
          <w:p w14:paraId="3B8232F0">
            <w:pPr>
              <w:pStyle w:val="13"/>
            </w:pPr>
            <w:r>
              <w:t>质量指标</w:t>
            </w:r>
          </w:p>
        </w:tc>
        <w:tc>
          <w:tcPr>
            <w:tcW w:w="1332" w:type="dxa"/>
            <w:vAlign w:val="center"/>
          </w:tcPr>
          <w:p w14:paraId="109D09F2">
            <w:pPr>
              <w:pStyle w:val="13"/>
            </w:pPr>
            <w:r>
              <w:t>病毒性肝炎流行病学调查率合格率</w:t>
            </w:r>
          </w:p>
        </w:tc>
        <w:tc>
          <w:tcPr>
            <w:tcW w:w="3430" w:type="dxa"/>
            <w:vAlign w:val="center"/>
          </w:tcPr>
          <w:p w14:paraId="46F4CEFD">
            <w:pPr>
              <w:pStyle w:val="13"/>
            </w:pPr>
            <w:r>
              <w:t>病毒性肝炎流行病学调查率合格率</w:t>
            </w:r>
          </w:p>
        </w:tc>
        <w:tc>
          <w:tcPr>
            <w:tcW w:w="2551" w:type="dxa"/>
            <w:vAlign w:val="center"/>
          </w:tcPr>
          <w:p w14:paraId="45B062D5">
            <w:pPr>
              <w:pStyle w:val="13"/>
            </w:pPr>
            <w:r>
              <w:t>100%</w:t>
            </w:r>
          </w:p>
        </w:tc>
      </w:tr>
      <w:tr w14:paraId="62648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59A5E4"/>
        </w:tc>
        <w:tc>
          <w:tcPr>
            <w:tcW w:w="1276" w:type="dxa"/>
            <w:vAlign w:val="center"/>
          </w:tcPr>
          <w:p w14:paraId="492F7D61">
            <w:pPr>
              <w:pStyle w:val="13"/>
            </w:pPr>
            <w:r>
              <w:t>质量指标</w:t>
            </w:r>
          </w:p>
        </w:tc>
        <w:tc>
          <w:tcPr>
            <w:tcW w:w="1332" w:type="dxa"/>
            <w:vAlign w:val="center"/>
          </w:tcPr>
          <w:p w14:paraId="69841B8D">
            <w:pPr>
              <w:pStyle w:val="13"/>
            </w:pPr>
            <w:r>
              <w:t>上报监测结果达标率</w:t>
            </w:r>
          </w:p>
        </w:tc>
        <w:tc>
          <w:tcPr>
            <w:tcW w:w="3430" w:type="dxa"/>
            <w:vAlign w:val="center"/>
          </w:tcPr>
          <w:p w14:paraId="51885B3B">
            <w:pPr>
              <w:pStyle w:val="13"/>
            </w:pPr>
            <w:r>
              <w:t>上报监测结果达标率</w:t>
            </w:r>
          </w:p>
        </w:tc>
        <w:tc>
          <w:tcPr>
            <w:tcW w:w="2551" w:type="dxa"/>
            <w:vAlign w:val="center"/>
          </w:tcPr>
          <w:p w14:paraId="53C2116C">
            <w:pPr>
              <w:pStyle w:val="13"/>
            </w:pPr>
            <w:r>
              <w:t>100%</w:t>
            </w:r>
          </w:p>
        </w:tc>
      </w:tr>
      <w:tr w14:paraId="0AD9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57E26"/>
        </w:tc>
        <w:tc>
          <w:tcPr>
            <w:tcW w:w="1276" w:type="dxa"/>
            <w:vAlign w:val="center"/>
          </w:tcPr>
          <w:p w14:paraId="74DA13BD">
            <w:pPr>
              <w:pStyle w:val="13"/>
            </w:pPr>
            <w:r>
              <w:t>质量指标</w:t>
            </w:r>
          </w:p>
        </w:tc>
        <w:tc>
          <w:tcPr>
            <w:tcW w:w="1332" w:type="dxa"/>
            <w:vAlign w:val="center"/>
          </w:tcPr>
          <w:p w14:paraId="6EA530D7">
            <w:pPr>
              <w:pStyle w:val="13"/>
            </w:pPr>
            <w:r>
              <w:t>接种率达标率</w:t>
            </w:r>
          </w:p>
        </w:tc>
        <w:tc>
          <w:tcPr>
            <w:tcW w:w="3430" w:type="dxa"/>
            <w:vAlign w:val="center"/>
          </w:tcPr>
          <w:p w14:paraId="091D8CA7">
            <w:pPr>
              <w:pStyle w:val="13"/>
            </w:pPr>
            <w:r>
              <w:t>接种率达标率</w:t>
            </w:r>
          </w:p>
        </w:tc>
        <w:tc>
          <w:tcPr>
            <w:tcW w:w="2551" w:type="dxa"/>
            <w:vAlign w:val="center"/>
          </w:tcPr>
          <w:p w14:paraId="552C5EF0">
            <w:pPr>
              <w:pStyle w:val="13"/>
            </w:pPr>
            <w:r>
              <w:t>≥95%</w:t>
            </w:r>
          </w:p>
        </w:tc>
      </w:tr>
      <w:tr w14:paraId="28399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DC3AB"/>
        </w:tc>
        <w:tc>
          <w:tcPr>
            <w:tcW w:w="1276" w:type="dxa"/>
            <w:vAlign w:val="center"/>
          </w:tcPr>
          <w:p w14:paraId="38C102A9">
            <w:pPr>
              <w:pStyle w:val="13"/>
            </w:pPr>
            <w:r>
              <w:t>质量指标</w:t>
            </w:r>
          </w:p>
        </w:tc>
        <w:tc>
          <w:tcPr>
            <w:tcW w:w="1332" w:type="dxa"/>
            <w:vAlign w:val="center"/>
          </w:tcPr>
          <w:p w14:paraId="25B4B849">
            <w:pPr>
              <w:pStyle w:val="13"/>
            </w:pPr>
            <w:r>
              <w:t>查验后补种达标率</w:t>
            </w:r>
          </w:p>
        </w:tc>
        <w:tc>
          <w:tcPr>
            <w:tcW w:w="3430" w:type="dxa"/>
            <w:vAlign w:val="center"/>
          </w:tcPr>
          <w:p w14:paraId="63616E15">
            <w:pPr>
              <w:pStyle w:val="13"/>
            </w:pPr>
            <w:r>
              <w:t>查验后补种达标率</w:t>
            </w:r>
          </w:p>
        </w:tc>
        <w:tc>
          <w:tcPr>
            <w:tcW w:w="2551" w:type="dxa"/>
            <w:vAlign w:val="center"/>
          </w:tcPr>
          <w:p w14:paraId="7D3E3A4F">
            <w:pPr>
              <w:pStyle w:val="13"/>
            </w:pPr>
            <w:r>
              <w:t>≥95%</w:t>
            </w:r>
          </w:p>
        </w:tc>
      </w:tr>
      <w:tr w14:paraId="213F7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87C2D"/>
        </w:tc>
        <w:tc>
          <w:tcPr>
            <w:tcW w:w="1276" w:type="dxa"/>
            <w:vAlign w:val="center"/>
          </w:tcPr>
          <w:p w14:paraId="2AD0A8FC">
            <w:pPr>
              <w:pStyle w:val="13"/>
            </w:pPr>
            <w:r>
              <w:t>质量指标</w:t>
            </w:r>
          </w:p>
        </w:tc>
        <w:tc>
          <w:tcPr>
            <w:tcW w:w="1332" w:type="dxa"/>
            <w:vAlign w:val="center"/>
          </w:tcPr>
          <w:p w14:paraId="6C4B7E89">
            <w:pPr>
              <w:pStyle w:val="13"/>
            </w:pPr>
            <w:r>
              <w:t>样本检测结果完整准确率</w:t>
            </w:r>
          </w:p>
        </w:tc>
        <w:tc>
          <w:tcPr>
            <w:tcW w:w="3430" w:type="dxa"/>
            <w:vAlign w:val="center"/>
          </w:tcPr>
          <w:p w14:paraId="24F169C6">
            <w:pPr>
              <w:pStyle w:val="13"/>
            </w:pPr>
            <w:r>
              <w:t>样本检测结果完整准确率</w:t>
            </w:r>
          </w:p>
        </w:tc>
        <w:tc>
          <w:tcPr>
            <w:tcW w:w="2551" w:type="dxa"/>
            <w:vAlign w:val="center"/>
          </w:tcPr>
          <w:p w14:paraId="51D96B5B">
            <w:pPr>
              <w:pStyle w:val="13"/>
            </w:pPr>
            <w:r>
              <w:t>100%</w:t>
            </w:r>
          </w:p>
        </w:tc>
      </w:tr>
      <w:tr w14:paraId="782E1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9E40E"/>
        </w:tc>
        <w:tc>
          <w:tcPr>
            <w:tcW w:w="1276" w:type="dxa"/>
            <w:vAlign w:val="center"/>
          </w:tcPr>
          <w:p w14:paraId="483545F1">
            <w:pPr>
              <w:pStyle w:val="13"/>
            </w:pPr>
            <w:r>
              <w:t>时效指标</w:t>
            </w:r>
          </w:p>
        </w:tc>
        <w:tc>
          <w:tcPr>
            <w:tcW w:w="1332" w:type="dxa"/>
            <w:vAlign w:val="center"/>
          </w:tcPr>
          <w:p w14:paraId="702116DC">
            <w:pPr>
              <w:pStyle w:val="13"/>
            </w:pPr>
            <w:r>
              <w:t>病毒性肝炎流行病学调查时限</w:t>
            </w:r>
          </w:p>
          <w:p w14:paraId="06E72B57">
            <w:pPr>
              <w:pStyle w:val="13"/>
            </w:pPr>
          </w:p>
        </w:tc>
        <w:tc>
          <w:tcPr>
            <w:tcW w:w="3430" w:type="dxa"/>
            <w:vAlign w:val="center"/>
          </w:tcPr>
          <w:p w14:paraId="149774CB">
            <w:pPr>
              <w:pStyle w:val="13"/>
            </w:pPr>
            <w:r>
              <w:t>病毒性肝炎流行病学调查时限</w:t>
            </w:r>
          </w:p>
          <w:p w14:paraId="323F2459">
            <w:pPr>
              <w:pStyle w:val="13"/>
            </w:pPr>
          </w:p>
        </w:tc>
        <w:tc>
          <w:tcPr>
            <w:tcW w:w="2551" w:type="dxa"/>
            <w:vAlign w:val="center"/>
          </w:tcPr>
          <w:p w14:paraId="00311513">
            <w:pPr>
              <w:pStyle w:val="13"/>
            </w:pPr>
            <w:r>
              <w:t>每月10日前</w:t>
            </w:r>
          </w:p>
        </w:tc>
      </w:tr>
      <w:tr w14:paraId="3981E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DB2CE9"/>
        </w:tc>
        <w:tc>
          <w:tcPr>
            <w:tcW w:w="1276" w:type="dxa"/>
            <w:vAlign w:val="center"/>
          </w:tcPr>
          <w:p w14:paraId="2A52A504">
            <w:pPr>
              <w:pStyle w:val="13"/>
            </w:pPr>
            <w:r>
              <w:t>时效指标</w:t>
            </w:r>
          </w:p>
        </w:tc>
        <w:tc>
          <w:tcPr>
            <w:tcW w:w="1332" w:type="dxa"/>
            <w:vAlign w:val="center"/>
          </w:tcPr>
          <w:p w14:paraId="1D93F86F">
            <w:pPr>
              <w:pStyle w:val="13"/>
            </w:pPr>
            <w:r>
              <w:t>流行病学调查上报时间</w:t>
            </w:r>
          </w:p>
        </w:tc>
        <w:tc>
          <w:tcPr>
            <w:tcW w:w="3430" w:type="dxa"/>
            <w:vAlign w:val="center"/>
          </w:tcPr>
          <w:p w14:paraId="3203A2D8">
            <w:pPr>
              <w:pStyle w:val="13"/>
            </w:pPr>
            <w:r>
              <w:t>流行病学调查上报时间</w:t>
            </w:r>
          </w:p>
        </w:tc>
        <w:tc>
          <w:tcPr>
            <w:tcW w:w="2551" w:type="dxa"/>
            <w:vAlign w:val="center"/>
          </w:tcPr>
          <w:p w14:paraId="2A3C211E">
            <w:pPr>
              <w:pStyle w:val="13"/>
            </w:pPr>
            <w:r>
              <w:t>接报后48小时内</w:t>
            </w:r>
          </w:p>
        </w:tc>
      </w:tr>
      <w:tr w14:paraId="33F8C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AF836"/>
        </w:tc>
        <w:tc>
          <w:tcPr>
            <w:tcW w:w="1276" w:type="dxa"/>
            <w:vAlign w:val="center"/>
          </w:tcPr>
          <w:p w14:paraId="3BC9A6DD">
            <w:pPr>
              <w:pStyle w:val="13"/>
            </w:pPr>
            <w:r>
              <w:t>时效指标</w:t>
            </w:r>
          </w:p>
        </w:tc>
        <w:tc>
          <w:tcPr>
            <w:tcW w:w="1332" w:type="dxa"/>
            <w:vAlign w:val="center"/>
          </w:tcPr>
          <w:p w14:paraId="09D8559A">
            <w:pPr>
              <w:pStyle w:val="13"/>
            </w:pPr>
            <w:r>
              <w:t>完成相关检测工作时间</w:t>
            </w:r>
          </w:p>
          <w:p w14:paraId="77694F6E">
            <w:pPr>
              <w:pStyle w:val="13"/>
            </w:pPr>
          </w:p>
        </w:tc>
        <w:tc>
          <w:tcPr>
            <w:tcW w:w="3430" w:type="dxa"/>
            <w:vAlign w:val="center"/>
          </w:tcPr>
          <w:p w14:paraId="2AE62A59">
            <w:pPr>
              <w:pStyle w:val="13"/>
            </w:pPr>
            <w:r>
              <w:t>完成相关检测工作时间</w:t>
            </w:r>
          </w:p>
          <w:p w14:paraId="49D4DFF7">
            <w:pPr>
              <w:pStyle w:val="13"/>
            </w:pPr>
          </w:p>
        </w:tc>
        <w:tc>
          <w:tcPr>
            <w:tcW w:w="2551" w:type="dxa"/>
            <w:vAlign w:val="center"/>
          </w:tcPr>
          <w:p w14:paraId="6DBCFE0C">
            <w:pPr>
              <w:pStyle w:val="13"/>
            </w:pPr>
            <w:r>
              <w:t>2026.12.31之前</w:t>
            </w:r>
          </w:p>
        </w:tc>
      </w:tr>
      <w:tr w14:paraId="2AFE0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9C2B50"/>
        </w:tc>
        <w:tc>
          <w:tcPr>
            <w:tcW w:w="1276" w:type="dxa"/>
            <w:vAlign w:val="center"/>
          </w:tcPr>
          <w:p w14:paraId="25D8DEC7">
            <w:pPr>
              <w:pStyle w:val="13"/>
            </w:pPr>
            <w:r>
              <w:t>成本指标</w:t>
            </w:r>
          </w:p>
        </w:tc>
        <w:tc>
          <w:tcPr>
            <w:tcW w:w="1332" w:type="dxa"/>
            <w:vAlign w:val="center"/>
          </w:tcPr>
          <w:p w14:paraId="4CB19C3E">
            <w:pPr>
              <w:pStyle w:val="13"/>
            </w:pPr>
            <w:r>
              <w:t>实验室样本检测工作总成本</w:t>
            </w:r>
          </w:p>
          <w:p w14:paraId="24ECF422">
            <w:pPr>
              <w:pStyle w:val="13"/>
            </w:pPr>
          </w:p>
        </w:tc>
        <w:tc>
          <w:tcPr>
            <w:tcW w:w="3430" w:type="dxa"/>
            <w:vAlign w:val="center"/>
          </w:tcPr>
          <w:p w14:paraId="449A6270">
            <w:pPr>
              <w:pStyle w:val="13"/>
            </w:pPr>
            <w:r>
              <w:t>实验室样本检测工作总成本</w:t>
            </w:r>
          </w:p>
          <w:p w14:paraId="2DA5D7F8">
            <w:pPr>
              <w:pStyle w:val="13"/>
            </w:pPr>
          </w:p>
        </w:tc>
        <w:tc>
          <w:tcPr>
            <w:tcW w:w="2551" w:type="dxa"/>
            <w:vAlign w:val="center"/>
          </w:tcPr>
          <w:p w14:paraId="5FDC89AD">
            <w:pPr>
              <w:pStyle w:val="13"/>
            </w:pPr>
            <w:r>
              <w:t>≤70000元</w:t>
            </w:r>
          </w:p>
        </w:tc>
      </w:tr>
      <w:tr w14:paraId="0A5D0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C7A87"/>
        </w:tc>
        <w:tc>
          <w:tcPr>
            <w:tcW w:w="1276" w:type="dxa"/>
            <w:vAlign w:val="center"/>
          </w:tcPr>
          <w:p w14:paraId="4F586DB6">
            <w:pPr>
              <w:pStyle w:val="13"/>
            </w:pPr>
            <w:r>
              <w:t>成本指标</w:t>
            </w:r>
          </w:p>
        </w:tc>
        <w:tc>
          <w:tcPr>
            <w:tcW w:w="1332" w:type="dxa"/>
            <w:vAlign w:val="center"/>
          </w:tcPr>
          <w:p w14:paraId="0BE438F1">
            <w:pPr>
              <w:pStyle w:val="13"/>
            </w:pPr>
            <w:r>
              <w:t>宣传、AEFI调查及诊断、监测、培训等工作费用</w:t>
            </w:r>
          </w:p>
          <w:p w14:paraId="1439EF2A">
            <w:pPr>
              <w:pStyle w:val="13"/>
            </w:pPr>
          </w:p>
        </w:tc>
        <w:tc>
          <w:tcPr>
            <w:tcW w:w="3430" w:type="dxa"/>
            <w:vAlign w:val="center"/>
          </w:tcPr>
          <w:p w14:paraId="7290B3C2">
            <w:pPr>
              <w:pStyle w:val="13"/>
            </w:pPr>
            <w:r>
              <w:t>宣传、AEFI调查及诊断、监测、培训等工作费用</w:t>
            </w:r>
          </w:p>
          <w:p w14:paraId="10BD7AB3">
            <w:pPr>
              <w:pStyle w:val="13"/>
            </w:pPr>
          </w:p>
        </w:tc>
        <w:tc>
          <w:tcPr>
            <w:tcW w:w="2551" w:type="dxa"/>
            <w:vAlign w:val="center"/>
          </w:tcPr>
          <w:p w14:paraId="1A56CBB5">
            <w:pPr>
              <w:pStyle w:val="13"/>
            </w:pPr>
            <w:r>
              <w:t>≤212250元</w:t>
            </w:r>
          </w:p>
        </w:tc>
      </w:tr>
      <w:tr w14:paraId="516AB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3373D"/>
        </w:tc>
        <w:tc>
          <w:tcPr>
            <w:tcW w:w="1276" w:type="dxa"/>
            <w:vAlign w:val="center"/>
          </w:tcPr>
          <w:p w14:paraId="193312EC">
            <w:pPr>
              <w:pStyle w:val="13"/>
            </w:pPr>
            <w:r>
              <w:t>成本指标</w:t>
            </w:r>
          </w:p>
        </w:tc>
        <w:tc>
          <w:tcPr>
            <w:tcW w:w="1332" w:type="dxa"/>
            <w:vAlign w:val="center"/>
          </w:tcPr>
          <w:p w14:paraId="02E4C2E7">
            <w:pPr>
              <w:pStyle w:val="13"/>
            </w:pPr>
            <w:r>
              <w:t>开展病毒性肝炎监测工作所需费用</w:t>
            </w:r>
          </w:p>
        </w:tc>
        <w:tc>
          <w:tcPr>
            <w:tcW w:w="3430" w:type="dxa"/>
            <w:vAlign w:val="center"/>
          </w:tcPr>
          <w:p w14:paraId="6DB6402A">
            <w:pPr>
              <w:pStyle w:val="13"/>
            </w:pPr>
            <w:r>
              <w:t>开展病毒性肝炎监测工作所需费用</w:t>
            </w:r>
          </w:p>
        </w:tc>
        <w:tc>
          <w:tcPr>
            <w:tcW w:w="2551" w:type="dxa"/>
            <w:vAlign w:val="center"/>
          </w:tcPr>
          <w:p w14:paraId="32E4C13A">
            <w:pPr>
              <w:pStyle w:val="13"/>
            </w:pPr>
            <w:r>
              <w:t>≤24950元</w:t>
            </w:r>
          </w:p>
        </w:tc>
      </w:tr>
      <w:tr w14:paraId="3439D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E3718C">
            <w:pPr>
              <w:pStyle w:val="15"/>
            </w:pPr>
            <w:r>
              <w:t>效益指标</w:t>
            </w:r>
          </w:p>
        </w:tc>
        <w:tc>
          <w:tcPr>
            <w:tcW w:w="1276" w:type="dxa"/>
            <w:vAlign w:val="center"/>
          </w:tcPr>
          <w:p w14:paraId="22F91E88">
            <w:pPr>
              <w:pStyle w:val="13"/>
            </w:pPr>
            <w:r>
              <w:t>社会效益指标</w:t>
            </w:r>
          </w:p>
        </w:tc>
        <w:tc>
          <w:tcPr>
            <w:tcW w:w="1332" w:type="dxa"/>
            <w:vAlign w:val="center"/>
          </w:tcPr>
          <w:p w14:paraId="63286D60">
            <w:pPr>
              <w:pStyle w:val="13"/>
            </w:pPr>
            <w:r>
              <w:t>病毒性肝炎诊断能力</w:t>
            </w:r>
          </w:p>
          <w:p w14:paraId="04D2CBFC">
            <w:pPr>
              <w:pStyle w:val="13"/>
            </w:pPr>
          </w:p>
        </w:tc>
        <w:tc>
          <w:tcPr>
            <w:tcW w:w="3430" w:type="dxa"/>
            <w:vAlign w:val="center"/>
          </w:tcPr>
          <w:p w14:paraId="0D462589">
            <w:pPr>
              <w:pStyle w:val="13"/>
            </w:pPr>
            <w:r>
              <w:t>病毒性肝炎诊断能力</w:t>
            </w:r>
          </w:p>
          <w:p w14:paraId="501F3B61">
            <w:pPr>
              <w:pStyle w:val="13"/>
            </w:pPr>
          </w:p>
        </w:tc>
        <w:tc>
          <w:tcPr>
            <w:tcW w:w="2551" w:type="dxa"/>
            <w:vAlign w:val="center"/>
          </w:tcPr>
          <w:p w14:paraId="5BBD3605">
            <w:pPr>
              <w:pStyle w:val="13"/>
            </w:pPr>
            <w:r>
              <w:t>长期贯彻执行</w:t>
            </w:r>
          </w:p>
        </w:tc>
      </w:tr>
      <w:tr w14:paraId="23354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4875B6">
            <w:pPr>
              <w:pStyle w:val="15"/>
            </w:pPr>
            <w:r>
              <w:t>效益指标</w:t>
            </w:r>
          </w:p>
        </w:tc>
        <w:tc>
          <w:tcPr>
            <w:tcW w:w="1276" w:type="dxa"/>
            <w:vAlign w:val="center"/>
          </w:tcPr>
          <w:p w14:paraId="6ED9E91A">
            <w:pPr>
              <w:pStyle w:val="13"/>
            </w:pPr>
            <w:r>
              <w:t>社会效益指标</w:t>
            </w:r>
          </w:p>
        </w:tc>
        <w:tc>
          <w:tcPr>
            <w:tcW w:w="1332" w:type="dxa"/>
            <w:vAlign w:val="center"/>
          </w:tcPr>
          <w:p w14:paraId="68497DD9">
            <w:pPr>
              <w:pStyle w:val="13"/>
            </w:pPr>
            <w:r>
              <w:t>提升实验室传染病监测病原学检测能力</w:t>
            </w:r>
          </w:p>
          <w:p w14:paraId="187869AF">
            <w:pPr>
              <w:pStyle w:val="13"/>
            </w:pPr>
          </w:p>
        </w:tc>
        <w:tc>
          <w:tcPr>
            <w:tcW w:w="3430" w:type="dxa"/>
            <w:vAlign w:val="center"/>
          </w:tcPr>
          <w:p w14:paraId="7EC12372">
            <w:pPr>
              <w:pStyle w:val="13"/>
            </w:pPr>
            <w:r>
              <w:t>提升实验室传染病监测病原学检测能力</w:t>
            </w:r>
          </w:p>
          <w:p w14:paraId="6C210075">
            <w:pPr>
              <w:pStyle w:val="13"/>
            </w:pPr>
          </w:p>
        </w:tc>
        <w:tc>
          <w:tcPr>
            <w:tcW w:w="2551" w:type="dxa"/>
            <w:vAlign w:val="center"/>
          </w:tcPr>
          <w:p w14:paraId="219C25DA">
            <w:pPr>
              <w:pStyle w:val="13"/>
            </w:pPr>
            <w:r>
              <w:t>持续提升</w:t>
            </w:r>
          </w:p>
        </w:tc>
      </w:tr>
      <w:tr w14:paraId="4D13B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D79E27">
            <w:pPr>
              <w:pStyle w:val="15"/>
            </w:pPr>
            <w:r>
              <w:t>效益指标</w:t>
            </w:r>
          </w:p>
        </w:tc>
        <w:tc>
          <w:tcPr>
            <w:tcW w:w="1276" w:type="dxa"/>
            <w:vAlign w:val="center"/>
          </w:tcPr>
          <w:p w14:paraId="3157D879">
            <w:pPr>
              <w:pStyle w:val="13"/>
            </w:pPr>
            <w:r>
              <w:t>社会效益指标</w:t>
            </w:r>
          </w:p>
        </w:tc>
        <w:tc>
          <w:tcPr>
            <w:tcW w:w="1332" w:type="dxa"/>
            <w:vAlign w:val="center"/>
          </w:tcPr>
          <w:p w14:paraId="08821A1D">
            <w:pPr>
              <w:pStyle w:val="13"/>
            </w:pPr>
            <w:r>
              <w:t>提高疫苗接种率，建立人群免疫屏障，减少疾病传播</w:t>
            </w:r>
          </w:p>
        </w:tc>
        <w:tc>
          <w:tcPr>
            <w:tcW w:w="3430" w:type="dxa"/>
            <w:vAlign w:val="center"/>
          </w:tcPr>
          <w:p w14:paraId="494F0924">
            <w:pPr>
              <w:pStyle w:val="13"/>
            </w:pPr>
            <w:r>
              <w:t>提高疫苗接种率，建立人群免疫屏障，减少疾病传播</w:t>
            </w:r>
          </w:p>
        </w:tc>
        <w:tc>
          <w:tcPr>
            <w:tcW w:w="2551" w:type="dxa"/>
            <w:vAlign w:val="center"/>
          </w:tcPr>
          <w:p w14:paraId="606E86C0">
            <w:pPr>
              <w:pStyle w:val="13"/>
            </w:pPr>
            <w:r>
              <w:t>长期贯彻执行</w:t>
            </w:r>
          </w:p>
        </w:tc>
      </w:tr>
      <w:tr w14:paraId="26AB9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BE09C">
            <w:pPr>
              <w:pStyle w:val="15"/>
            </w:pPr>
            <w:r>
              <w:t>满意度指标</w:t>
            </w:r>
          </w:p>
        </w:tc>
        <w:tc>
          <w:tcPr>
            <w:tcW w:w="1276" w:type="dxa"/>
            <w:vAlign w:val="center"/>
          </w:tcPr>
          <w:p w14:paraId="348D23DE">
            <w:pPr>
              <w:pStyle w:val="13"/>
            </w:pPr>
            <w:r>
              <w:t>服务对象满意度指标</w:t>
            </w:r>
          </w:p>
        </w:tc>
        <w:tc>
          <w:tcPr>
            <w:tcW w:w="1332" w:type="dxa"/>
            <w:vAlign w:val="center"/>
          </w:tcPr>
          <w:p w14:paraId="523B4AE5">
            <w:pPr>
              <w:pStyle w:val="13"/>
            </w:pPr>
            <w:r>
              <w:t>病毒性肝炎患者和社区居民满意度</w:t>
            </w:r>
          </w:p>
        </w:tc>
        <w:tc>
          <w:tcPr>
            <w:tcW w:w="3430" w:type="dxa"/>
            <w:vAlign w:val="center"/>
          </w:tcPr>
          <w:p w14:paraId="35F81C24">
            <w:pPr>
              <w:pStyle w:val="13"/>
            </w:pPr>
            <w:r>
              <w:t>病毒性肝炎患者和社区居民满意度</w:t>
            </w:r>
          </w:p>
        </w:tc>
        <w:tc>
          <w:tcPr>
            <w:tcW w:w="2551" w:type="dxa"/>
            <w:vAlign w:val="center"/>
          </w:tcPr>
          <w:p w14:paraId="3FE950FF">
            <w:pPr>
              <w:pStyle w:val="13"/>
            </w:pPr>
            <w:r>
              <w:t>≥95%</w:t>
            </w:r>
          </w:p>
        </w:tc>
      </w:tr>
    </w:tbl>
    <w:p w14:paraId="7A85E46E">
      <w:pPr>
        <w:sectPr>
          <w:pgSz w:w="11900" w:h="16840"/>
          <w:pgMar w:top="1984" w:right="1304" w:bottom="1134" w:left="1304" w:header="720" w:footer="720" w:gutter="0"/>
          <w:cols w:space="720" w:num="1"/>
        </w:sectPr>
      </w:pPr>
    </w:p>
    <w:p w14:paraId="3A7C717A">
      <w:pPr>
        <w:spacing w:before="0" w:after="0" w:line="240" w:lineRule="auto"/>
        <w:ind w:firstLine="0"/>
        <w:jc w:val="center"/>
        <w:outlineLvl w:val="9"/>
      </w:pPr>
      <w:r>
        <w:rPr>
          <w:rFonts w:ascii="方正仿宋_GBK" w:hAnsi="方正仿宋_GBK" w:eastAsia="方正仿宋_GBK" w:cs="方正仿宋_GBK"/>
          <w:sz w:val="28"/>
        </w:rPr>
        <w:t xml:space="preserve"> </w:t>
      </w:r>
    </w:p>
    <w:p w14:paraId="3EC6FBDE">
      <w:pPr>
        <w:spacing w:before="0" w:after="0"/>
        <w:ind w:firstLine="560"/>
        <w:jc w:val="left"/>
        <w:outlineLvl w:val="3"/>
      </w:pPr>
      <w:bookmarkStart w:id="71" w:name="_Toc_4_4_0000000072"/>
      <w:r>
        <w:rPr>
          <w:rFonts w:ascii="方正仿宋_GBK" w:hAnsi="方正仿宋_GBK" w:eastAsia="方正仿宋_GBK" w:cs="方正仿宋_GBK"/>
          <w:sz w:val="28"/>
        </w:rPr>
        <w:t>68.重大传染病防控资金-慢性病防治-2025年中央（津财社指[2024]116号）绩效目标表</w:t>
      </w:r>
      <w:bookmarkEnd w:id="7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95DD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C6332B">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08CC6EA5">
            <w:pPr>
              <w:pStyle w:val="11"/>
            </w:pPr>
            <w:r>
              <w:t>单位：元</w:t>
            </w:r>
          </w:p>
        </w:tc>
      </w:tr>
      <w:tr w14:paraId="7A5C2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ECDC14">
            <w:pPr>
              <w:pStyle w:val="14"/>
            </w:pPr>
            <w:r>
              <w:t>项目名称</w:t>
            </w:r>
          </w:p>
        </w:tc>
        <w:tc>
          <w:tcPr>
            <w:tcW w:w="8589" w:type="dxa"/>
            <w:gridSpan w:val="6"/>
            <w:vAlign w:val="center"/>
          </w:tcPr>
          <w:p w14:paraId="5D132439">
            <w:pPr>
              <w:pStyle w:val="13"/>
            </w:pPr>
            <w:r>
              <w:t>重大传染病防控资金-慢性病防治-2025年中央（津财社指[2024]116号）</w:t>
            </w:r>
          </w:p>
        </w:tc>
      </w:tr>
      <w:tr w14:paraId="606EC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BE5F8">
            <w:pPr>
              <w:pStyle w:val="14"/>
            </w:pPr>
            <w:r>
              <w:t>预算规模及资金用途</w:t>
            </w:r>
          </w:p>
        </w:tc>
        <w:tc>
          <w:tcPr>
            <w:tcW w:w="1276" w:type="dxa"/>
            <w:vAlign w:val="center"/>
          </w:tcPr>
          <w:p w14:paraId="71331B8C">
            <w:pPr>
              <w:pStyle w:val="14"/>
            </w:pPr>
            <w:r>
              <w:t>预算数</w:t>
            </w:r>
          </w:p>
        </w:tc>
        <w:tc>
          <w:tcPr>
            <w:tcW w:w="1332" w:type="dxa"/>
            <w:vAlign w:val="center"/>
          </w:tcPr>
          <w:p w14:paraId="6709AFFF">
            <w:pPr>
              <w:pStyle w:val="13"/>
            </w:pPr>
            <w:r>
              <w:t>225700.00</w:t>
            </w:r>
          </w:p>
        </w:tc>
        <w:tc>
          <w:tcPr>
            <w:tcW w:w="1587" w:type="dxa"/>
            <w:vAlign w:val="center"/>
          </w:tcPr>
          <w:p w14:paraId="5D2DF5C2">
            <w:pPr>
              <w:pStyle w:val="14"/>
            </w:pPr>
            <w:r>
              <w:t>其中：财政    资金</w:t>
            </w:r>
          </w:p>
        </w:tc>
        <w:tc>
          <w:tcPr>
            <w:tcW w:w="1843" w:type="dxa"/>
            <w:vAlign w:val="center"/>
          </w:tcPr>
          <w:p w14:paraId="648B0009">
            <w:pPr>
              <w:pStyle w:val="13"/>
            </w:pPr>
            <w:r>
              <w:t>225700.00</w:t>
            </w:r>
          </w:p>
        </w:tc>
        <w:tc>
          <w:tcPr>
            <w:tcW w:w="1276" w:type="dxa"/>
            <w:vAlign w:val="center"/>
          </w:tcPr>
          <w:p w14:paraId="465AAB95">
            <w:pPr>
              <w:pStyle w:val="14"/>
            </w:pPr>
            <w:r>
              <w:t>其他资金</w:t>
            </w:r>
          </w:p>
        </w:tc>
        <w:tc>
          <w:tcPr>
            <w:tcW w:w="1276" w:type="dxa"/>
            <w:vAlign w:val="center"/>
          </w:tcPr>
          <w:p w14:paraId="51D23E49">
            <w:pPr>
              <w:pStyle w:val="13"/>
            </w:pPr>
            <w:r>
              <w:t xml:space="preserve"> </w:t>
            </w:r>
          </w:p>
        </w:tc>
      </w:tr>
      <w:tr w14:paraId="60F3D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6E5EC5"/>
        </w:tc>
        <w:tc>
          <w:tcPr>
            <w:tcW w:w="8589" w:type="dxa"/>
            <w:gridSpan w:val="6"/>
            <w:vAlign w:val="center"/>
          </w:tcPr>
          <w:p w14:paraId="49944F1C">
            <w:pPr>
              <w:pStyle w:val="13"/>
            </w:pPr>
            <w:r>
              <w:t>购置宣传品等</w:t>
            </w:r>
          </w:p>
        </w:tc>
      </w:tr>
      <w:tr w14:paraId="1EFDF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2004B">
            <w:pPr>
              <w:pStyle w:val="14"/>
            </w:pPr>
            <w:r>
              <w:t>绩效目标</w:t>
            </w:r>
          </w:p>
        </w:tc>
        <w:tc>
          <w:tcPr>
            <w:tcW w:w="8589" w:type="dxa"/>
            <w:gridSpan w:val="6"/>
            <w:vAlign w:val="center"/>
          </w:tcPr>
          <w:p w14:paraId="1A139192">
            <w:pPr>
              <w:pStyle w:val="13"/>
            </w:pPr>
            <w:r>
              <w:t>1.通过完成慢性病综合防控示范区建设、特定健康问题哨点监测、全民健康生活方式行动工作，为制定慢性病防控措施提供数据支持，提高动态监测及健康教育水平。</w:t>
            </w:r>
            <w:r>
              <w:tab/>
            </w:r>
            <w:r>
              <w:tab/>
            </w:r>
            <w:r>
              <w:tab/>
            </w:r>
            <w:r>
              <w:tab/>
            </w:r>
          </w:p>
          <w:p w14:paraId="7EE509BD">
            <w:pPr>
              <w:pStyle w:val="13"/>
            </w:pPr>
          </w:p>
        </w:tc>
      </w:tr>
    </w:tbl>
    <w:p w14:paraId="3083D11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4D96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AD5465">
            <w:pPr>
              <w:pStyle w:val="14"/>
            </w:pPr>
            <w:r>
              <w:t>一级指标</w:t>
            </w:r>
          </w:p>
        </w:tc>
        <w:tc>
          <w:tcPr>
            <w:tcW w:w="1276" w:type="dxa"/>
            <w:vAlign w:val="center"/>
          </w:tcPr>
          <w:p w14:paraId="52EF1198">
            <w:pPr>
              <w:pStyle w:val="14"/>
            </w:pPr>
            <w:r>
              <w:t>二级指标</w:t>
            </w:r>
          </w:p>
        </w:tc>
        <w:tc>
          <w:tcPr>
            <w:tcW w:w="1332" w:type="dxa"/>
            <w:vAlign w:val="center"/>
          </w:tcPr>
          <w:p w14:paraId="74C1E886">
            <w:pPr>
              <w:pStyle w:val="14"/>
            </w:pPr>
            <w:r>
              <w:t>三级指标</w:t>
            </w:r>
          </w:p>
        </w:tc>
        <w:tc>
          <w:tcPr>
            <w:tcW w:w="3430" w:type="dxa"/>
            <w:vAlign w:val="center"/>
          </w:tcPr>
          <w:p w14:paraId="559AFD39">
            <w:pPr>
              <w:pStyle w:val="14"/>
            </w:pPr>
            <w:r>
              <w:t>绩效指标描述</w:t>
            </w:r>
          </w:p>
        </w:tc>
        <w:tc>
          <w:tcPr>
            <w:tcW w:w="2551" w:type="dxa"/>
            <w:vAlign w:val="center"/>
          </w:tcPr>
          <w:p w14:paraId="7F900D74">
            <w:pPr>
              <w:pStyle w:val="14"/>
            </w:pPr>
            <w:r>
              <w:t>指标值</w:t>
            </w:r>
          </w:p>
        </w:tc>
      </w:tr>
      <w:tr w14:paraId="78307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519B">
            <w:pPr>
              <w:pStyle w:val="15"/>
            </w:pPr>
            <w:r>
              <w:t>产出指标</w:t>
            </w:r>
          </w:p>
        </w:tc>
        <w:tc>
          <w:tcPr>
            <w:tcW w:w="1276" w:type="dxa"/>
            <w:vAlign w:val="center"/>
          </w:tcPr>
          <w:p w14:paraId="5A2DAB99">
            <w:pPr>
              <w:pStyle w:val="13"/>
            </w:pPr>
            <w:r>
              <w:t>数量指标</w:t>
            </w:r>
          </w:p>
        </w:tc>
        <w:tc>
          <w:tcPr>
            <w:tcW w:w="1332" w:type="dxa"/>
            <w:vAlign w:val="center"/>
          </w:tcPr>
          <w:p w14:paraId="7775A825">
            <w:pPr>
              <w:pStyle w:val="13"/>
            </w:pPr>
            <w:r>
              <w:t>全年宣传次数</w:t>
            </w:r>
          </w:p>
          <w:p w14:paraId="3071EE35">
            <w:pPr>
              <w:pStyle w:val="13"/>
            </w:pPr>
          </w:p>
          <w:p w14:paraId="35521CD9">
            <w:pPr>
              <w:pStyle w:val="13"/>
            </w:pPr>
          </w:p>
        </w:tc>
        <w:tc>
          <w:tcPr>
            <w:tcW w:w="3430" w:type="dxa"/>
            <w:vAlign w:val="center"/>
          </w:tcPr>
          <w:p w14:paraId="1B9AC684">
            <w:pPr>
              <w:pStyle w:val="13"/>
            </w:pPr>
            <w:r>
              <w:t>全年宣传次数</w:t>
            </w:r>
          </w:p>
          <w:p w14:paraId="75397656">
            <w:pPr>
              <w:pStyle w:val="13"/>
            </w:pPr>
          </w:p>
          <w:p w14:paraId="244CCDB7">
            <w:pPr>
              <w:pStyle w:val="13"/>
            </w:pPr>
          </w:p>
        </w:tc>
        <w:tc>
          <w:tcPr>
            <w:tcW w:w="2551" w:type="dxa"/>
            <w:vAlign w:val="center"/>
          </w:tcPr>
          <w:p w14:paraId="5A3AD6F7">
            <w:pPr>
              <w:pStyle w:val="13"/>
            </w:pPr>
            <w:r>
              <w:t>≥15次</w:t>
            </w:r>
          </w:p>
        </w:tc>
      </w:tr>
      <w:tr w14:paraId="246A0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8F032"/>
        </w:tc>
        <w:tc>
          <w:tcPr>
            <w:tcW w:w="1276" w:type="dxa"/>
            <w:vAlign w:val="center"/>
          </w:tcPr>
          <w:p w14:paraId="2038C000">
            <w:pPr>
              <w:pStyle w:val="13"/>
            </w:pPr>
            <w:r>
              <w:t>数量指标</w:t>
            </w:r>
          </w:p>
        </w:tc>
        <w:tc>
          <w:tcPr>
            <w:tcW w:w="1332" w:type="dxa"/>
            <w:vAlign w:val="center"/>
          </w:tcPr>
          <w:p w14:paraId="2E9D2CB2">
            <w:pPr>
              <w:pStyle w:val="13"/>
            </w:pPr>
            <w:r>
              <w:t>特定健康问题哨点监测调查达标人数</w:t>
            </w:r>
          </w:p>
          <w:p w14:paraId="5CD5E248">
            <w:pPr>
              <w:pStyle w:val="13"/>
            </w:pPr>
          </w:p>
        </w:tc>
        <w:tc>
          <w:tcPr>
            <w:tcW w:w="3430" w:type="dxa"/>
            <w:vAlign w:val="center"/>
          </w:tcPr>
          <w:p w14:paraId="5FFEBB48">
            <w:pPr>
              <w:pStyle w:val="13"/>
            </w:pPr>
            <w:r>
              <w:t>特定健康问题哨点监测调查达标人数</w:t>
            </w:r>
          </w:p>
          <w:p w14:paraId="7BF59924">
            <w:pPr>
              <w:pStyle w:val="13"/>
            </w:pPr>
          </w:p>
        </w:tc>
        <w:tc>
          <w:tcPr>
            <w:tcW w:w="2551" w:type="dxa"/>
            <w:vAlign w:val="center"/>
          </w:tcPr>
          <w:p w14:paraId="1E50DEAF">
            <w:pPr>
              <w:pStyle w:val="13"/>
            </w:pPr>
            <w:r>
              <w:t>≥1600人</w:t>
            </w:r>
          </w:p>
        </w:tc>
      </w:tr>
      <w:tr w14:paraId="1B89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CC7115"/>
        </w:tc>
        <w:tc>
          <w:tcPr>
            <w:tcW w:w="1276" w:type="dxa"/>
            <w:vAlign w:val="center"/>
          </w:tcPr>
          <w:p w14:paraId="00C72E0A">
            <w:pPr>
              <w:pStyle w:val="13"/>
            </w:pPr>
            <w:r>
              <w:t>质量指标</w:t>
            </w:r>
          </w:p>
        </w:tc>
        <w:tc>
          <w:tcPr>
            <w:tcW w:w="1332" w:type="dxa"/>
            <w:vAlign w:val="center"/>
          </w:tcPr>
          <w:p w14:paraId="192FB797">
            <w:pPr>
              <w:pStyle w:val="13"/>
            </w:pPr>
            <w:r>
              <w:t>特哨调查数据准确率</w:t>
            </w:r>
          </w:p>
        </w:tc>
        <w:tc>
          <w:tcPr>
            <w:tcW w:w="3430" w:type="dxa"/>
            <w:vAlign w:val="center"/>
          </w:tcPr>
          <w:p w14:paraId="4297018B">
            <w:pPr>
              <w:pStyle w:val="13"/>
            </w:pPr>
            <w:r>
              <w:t>特哨调查数据准确率</w:t>
            </w:r>
          </w:p>
        </w:tc>
        <w:tc>
          <w:tcPr>
            <w:tcW w:w="2551" w:type="dxa"/>
            <w:vAlign w:val="center"/>
          </w:tcPr>
          <w:p w14:paraId="33824390">
            <w:pPr>
              <w:pStyle w:val="13"/>
            </w:pPr>
            <w:r>
              <w:t>≥95%</w:t>
            </w:r>
          </w:p>
        </w:tc>
      </w:tr>
      <w:tr w14:paraId="109FA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0C7D"/>
        </w:tc>
        <w:tc>
          <w:tcPr>
            <w:tcW w:w="1276" w:type="dxa"/>
            <w:vAlign w:val="center"/>
          </w:tcPr>
          <w:p w14:paraId="720A6E8D">
            <w:pPr>
              <w:pStyle w:val="13"/>
            </w:pPr>
            <w:r>
              <w:t>质量指标</w:t>
            </w:r>
          </w:p>
        </w:tc>
        <w:tc>
          <w:tcPr>
            <w:tcW w:w="1332" w:type="dxa"/>
            <w:vAlign w:val="center"/>
          </w:tcPr>
          <w:p w14:paraId="1F5E6C4C">
            <w:pPr>
              <w:pStyle w:val="13"/>
            </w:pPr>
            <w:r>
              <w:t>宣传工作验收合格率</w:t>
            </w:r>
          </w:p>
        </w:tc>
        <w:tc>
          <w:tcPr>
            <w:tcW w:w="3430" w:type="dxa"/>
            <w:vAlign w:val="center"/>
          </w:tcPr>
          <w:p w14:paraId="04989D50">
            <w:pPr>
              <w:pStyle w:val="13"/>
            </w:pPr>
            <w:r>
              <w:t>宣传工作验收合格率</w:t>
            </w:r>
          </w:p>
        </w:tc>
        <w:tc>
          <w:tcPr>
            <w:tcW w:w="2551" w:type="dxa"/>
            <w:vAlign w:val="center"/>
          </w:tcPr>
          <w:p w14:paraId="72291991">
            <w:pPr>
              <w:pStyle w:val="13"/>
            </w:pPr>
            <w:r>
              <w:t>≥95%</w:t>
            </w:r>
          </w:p>
        </w:tc>
      </w:tr>
      <w:tr w14:paraId="5354B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B33C2"/>
        </w:tc>
        <w:tc>
          <w:tcPr>
            <w:tcW w:w="1276" w:type="dxa"/>
            <w:vAlign w:val="center"/>
          </w:tcPr>
          <w:p w14:paraId="1336B3E4">
            <w:pPr>
              <w:pStyle w:val="13"/>
            </w:pPr>
            <w:r>
              <w:t>时效指标</w:t>
            </w:r>
          </w:p>
        </w:tc>
        <w:tc>
          <w:tcPr>
            <w:tcW w:w="1332" w:type="dxa"/>
            <w:vAlign w:val="center"/>
          </w:tcPr>
          <w:p w14:paraId="2D020942">
            <w:pPr>
              <w:pStyle w:val="13"/>
            </w:pPr>
            <w:r>
              <w:t>全民健康生活方式行动工作数据上报时间</w:t>
            </w:r>
          </w:p>
        </w:tc>
        <w:tc>
          <w:tcPr>
            <w:tcW w:w="3430" w:type="dxa"/>
            <w:vAlign w:val="center"/>
          </w:tcPr>
          <w:p w14:paraId="07E073D2">
            <w:pPr>
              <w:pStyle w:val="13"/>
            </w:pPr>
            <w:r>
              <w:t>全民健康生活方式行动工作数据上报时间</w:t>
            </w:r>
          </w:p>
        </w:tc>
        <w:tc>
          <w:tcPr>
            <w:tcW w:w="2551" w:type="dxa"/>
            <w:vAlign w:val="center"/>
          </w:tcPr>
          <w:p w14:paraId="7971B4A5">
            <w:pPr>
              <w:pStyle w:val="13"/>
            </w:pPr>
            <w:r>
              <w:t>每月25日前</w:t>
            </w:r>
          </w:p>
          <w:p w14:paraId="69B6651B">
            <w:pPr>
              <w:pStyle w:val="13"/>
            </w:pPr>
          </w:p>
        </w:tc>
      </w:tr>
      <w:tr w14:paraId="4D6DB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30379"/>
        </w:tc>
        <w:tc>
          <w:tcPr>
            <w:tcW w:w="1276" w:type="dxa"/>
            <w:vAlign w:val="center"/>
          </w:tcPr>
          <w:p w14:paraId="04DAC3F1">
            <w:pPr>
              <w:pStyle w:val="13"/>
            </w:pPr>
            <w:r>
              <w:t>成本指标</w:t>
            </w:r>
          </w:p>
        </w:tc>
        <w:tc>
          <w:tcPr>
            <w:tcW w:w="1332" w:type="dxa"/>
            <w:vAlign w:val="center"/>
          </w:tcPr>
          <w:p w14:paraId="1E9DBFFD">
            <w:pPr>
              <w:pStyle w:val="13"/>
            </w:pPr>
            <w:r>
              <w:t>特哨调查、新媒体宣传等委托业务费</w:t>
            </w:r>
          </w:p>
        </w:tc>
        <w:tc>
          <w:tcPr>
            <w:tcW w:w="3430" w:type="dxa"/>
            <w:vAlign w:val="center"/>
          </w:tcPr>
          <w:p w14:paraId="0200F926">
            <w:pPr>
              <w:pStyle w:val="13"/>
            </w:pPr>
            <w:r>
              <w:t>特哨调查、新媒体宣传等委托业务费</w:t>
            </w:r>
          </w:p>
        </w:tc>
        <w:tc>
          <w:tcPr>
            <w:tcW w:w="2551" w:type="dxa"/>
            <w:vAlign w:val="center"/>
          </w:tcPr>
          <w:p w14:paraId="157C6921">
            <w:pPr>
              <w:pStyle w:val="13"/>
            </w:pPr>
            <w:r>
              <w:t>≤8万元</w:t>
            </w:r>
          </w:p>
        </w:tc>
      </w:tr>
      <w:tr w14:paraId="3C0F4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339AA"/>
        </w:tc>
        <w:tc>
          <w:tcPr>
            <w:tcW w:w="1276" w:type="dxa"/>
            <w:vAlign w:val="center"/>
          </w:tcPr>
          <w:p w14:paraId="57491E9A">
            <w:pPr>
              <w:pStyle w:val="13"/>
            </w:pPr>
            <w:r>
              <w:t>成本指标</w:t>
            </w:r>
          </w:p>
        </w:tc>
        <w:tc>
          <w:tcPr>
            <w:tcW w:w="1332" w:type="dxa"/>
            <w:vAlign w:val="center"/>
          </w:tcPr>
          <w:p w14:paraId="115A96E3">
            <w:pPr>
              <w:pStyle w:val="13"/>
            </w:pPr>
            <w:r>
              <w:t>主题宣传活动宣传品等费用</w:t>
            </w:r>
          </w:p>
        </w:tc>
        <w:tc>
          <w:tcPr>
            <w:tcW w:w="3430" w:type="dxa"/>
            <w:vAlign w:val="center"/>
          </w:tcPr>
          <w:p w14:paraId="334F2E84">
            <w:pPr>
              <w:pStyle w:val="13"/>
            </w:pPr>
            <w:r>
              <w:t>主题宣传活动宣传品等费用</w:t>
            </w:r>
          </w:p>
        </w:tc>
        <w:tc>
          <w:tcPr>
            <w:tcW w:w="2551" w:type="dxa"/>
            <w:vAlign w:val="center"/>
          </w:tcPr>
          <w:p w14:paraId="319742DE">
            <w:pPr>
              <w:pStyle w:val="13"/>
            </w:pPr>
            <w:r>
              <w:t>≤14.57万元</w:t>
            </w:r>
          </w:p>
        </w:tc>
      </w:tr>
      <w:tr w14:paraId="225D8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137AB">
            <w:pPr>
              <w:pStyle w:val="15"/>
            </w:pPr>
            <w:r>
              <w:t>效益指标</w:t>
            </w:r>
          </w:p>
        </w:tc>
        <w:tc>
          <w:tcPr>
            <w:tcW w:w="1276" w:type="dxa"/>
            <w:vAlign w:val="center"/>
          </w:tcPr>
          <w:p w14:paraId="245451EF">
            <w:pPr>
              <w:pStyle w:val="13"/>
            </w:pPr>
            <w:r>
              <w:t>社会效益指标</w:t>
            </w:r>
          </w:p>
        </w:tc>
        <w:tc>
          <w:tcPr>
            <w:tcW w:w="1332" w:type="dxa"/>
            <w:vAlign w:val="center"/>
          </w:tcPr>
          <w:p w14:paraId="1931CE7E">
            <w:pPr>
              <w:pStyle w:val="13"/>
            </w:pPr>
            <w:r>
              <w:t>提高动态监测及健康教育水平</w:t>
            </w:r>
          </w:p>
          <w:p w14:paraId="419CB257">
            <w:pPr>
              <w:pStyle w:val="13"/>
            </w:pPr>
          </w:p>
        </w:tc>
        <w:tc>
          <w:tcPr>
            <w:tcW w:w="3430" w:type="dxa"/>
            <w:vAlign w:val="center"/>
          </w:tcPr>
          <w:p w14:paraId="57D13066">
            <w:pPr>
              <w:pStyle w:val="13"/>
            </w:pPr>
            <w:r>
              <w:t>提高动态监测及健康教育水平</w:t>
            </w:r>
          </w:p>
          <w:p w14:paraId="01D53072">
            <w:pPr>
              <w:pStyle w:val="13"/>
            </w:pPr>
          </w:p>
        </w:tc>
        <w:tc>
          <w:tcPr>
            <w:tcW w:w="2551" w:type="dxa"/>
            <w:vAlign w:val="center"/>
          </w:tcPr>
          <w:p w14:paraId="74CCC714">
            <w:pPr>
              <w:pStyle w:val="13"/>
            </w:pPr>
            <w:r>
              <w:t>持续提高</w:t>
            </w:r>
          </w:p>
        </w:tc>
      </w:tr>
      <w:tr w14:paraId="0056F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546405">
            <w:pPr>
              <w:pStyle w:val="15"/>
            </w:pPr>
            <w:r>
              <w:t>满意度指标</w:t>
            </w:r>
          </w:p>
        </w:tc>
        <w:tc>
          <w:tcPr>
            <w:tcW w:w="1276" w:type="dxa"/>
            <w:vAlign w:val="center"/>
          </w:tcPr>
          <w:p w14:paraId="352CAE61">
            <w:pPr>
              <w:pStyle w:val="13"/>
            </w:pPr>
            <w:r>
              <w:t>服务对象满意度指标</w:t>
            </w:r>
          </w:p>
        </w:tc>
        <w:tc>
          <w:tcPr>
            <w:tcW w:w="1332" w:type="dxa"/>
            <w:vAlign w:val="center"/>
          </w:tcPr>
          <w:p w14:paraId="60F1977D">
            <w:pPr>
              <w:pStyle w:val="13"/>
            </w:pPr>
            <w:r>
              <w:t>被调查监测居民满意度</w:t>
            </w:r>
          </w:p>
        </w:tc>
        <w:tc>
          <w:tcPr>
            <w:tcW w:w="3430" w:type="dxa"/>
            <w:vAlign w:val="center"/>
          </w:tcPr>
          <w:p w14:paraId="3BE74701">
            <w:pPr>
              <w:pStyle w:val="13"/>
            </w:pPr>
            <w:r>
              <w:t>被调查监测居民满意度</w:t>
            </w:r>
          </w:p>
        </w:tc>
        <w:tc>
          <w:tcPr>
            <w:tcW w:w="2551" w:type="dxa"/>
            <w:vAlign w:val="center"/>
          </w:tcPr>
          <w:p w14:paraId="2E7DB580">
            <w:pPr>
              <w:pStyle w:val="13"/>
            </w:pPr>
            <w:r>
              <w:t>≥85%</w:t>
            </w:r>
          </w:p>
        </w:tc>
      </w:tr>
    </w:tbl>
    <w:p w14:paraId="6BD3CB8C">
      <w:pPr>
        <w:sectPr>
          <w:pgSz w:w="11900" w:h="16840"/>
          <w:pgMar w:top="1984" w:right="1304" w:bottom="1134" w:left="1304" w:header="720" w:footer="720" w:gutter="0"/>
          <w:cols w:space="720" w:num="1"/>
        </w:sectPr>
      </w:pPr>
    </w:p>
    <w:p w14:paraId="003D7B83">
      <w:pPr>
        <w:spacing w:before="0" w:after="0" w:line="240" w:lineRule="auto"/>
        <w:ind w:firstLine="0"/>
        <w:jc w:val="center"/>
        <w:outlineLvl w:val="9"/>
      </w:pPr>
      <w:r>
        <w:rPr>
          <w:rFonts w:ascii="方正仿宋_GBK" w:hAnsi="方正仿宋_GBK" w:eastAsia="方正仿宋_GBK" w:cs="方正仿宋_GBK"/>
          <w:sz w:val="28"/>
        </w:rPr>
        <w:t xml:space="preserve"> </w:t>
      </w:r>
    </w:p>
    <w:p w14:paraId="2624319A">
      <w:pPr>
        <w:spacing w:before="0" w:after="0"/>
        <w:ind w:firstLine="560"/>
        <w:jc w:val="left"/>
        <w:outlineLvl w:val="3"/>
      </w:pPr>
      <w:bookmarkStart w:id="72" w:name="_Toc_4_4_0000000073"/>
      <w:r>
        <w:rPr>
          <w:rFonts w:ascii="方正仿宋_GBK" w:hAnsi="方正仿宋_GBK" w:eastAsia="方正仿宋_GBK" w:cs="方正仿宋_GBK"/>
          <w:sz w:val="28"/>
        </w:rPr>
        <w:t>69.重大传染病防控资金-人禽、SARS等重点传染病监测-2025年中央（津财社指[2024]116号）绩效目标表</w:t>
      </w:r>
      <w:bookmarkEnd w:id="7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A58E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1024BD8">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4DA925D6">
            <w:pPr>
              <w:pStyle w:val="11"/>
            </w:pPr>
            <w:r>
              <w:t>单位：元</w:t>
            </w:r>
          </w:p>
        </w:tc>
      </w:tr>
      <w:tr w14:paraId="5BDBD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C2271">
            <w:pPr>
              <w:pStyle w:val="14"/>
            </w:pPr>
            <w:r>
              <w:t>项目名称</w:t>
            </w:r>
          </w:p>
        </w:tc>
        <w:tc>
          <w:tcPr>
            <w:tcW w:w="8589" w:type="dxa"/>
            <w:gridSpan w:val="6"/>
            <w:vAlign w:val="center"/>
          </w:tcPr>
          <w:p w14:paraId="38D0AB72">
            <w:pPr>
              <w:pStyle w:val="13"/>
            </w:pPr>
            <w:r>
              <w:t>重大传染病防控资金-人禽、SARS等重点传染病监测-2025年中央（津财社指[2024]116号）</w:t>
            </w:r>
          </w:p>
        </w:tc>
      </w:tr>
      <w:tr w14:paraId="1CA2D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3F4300">
            <w:pPr>
              <w:pStyle w:val="14"/>
            </w:pPr>
            <w:r>
              <w:t>预算规模及资金用途</w:t>
            </w:r>
          </w:p>
        </w:tc>
        <w:tc>
          <w:tcPr>
            <w:tcW w:w="1276" w:type="dxa"/>
            <w:vAlign w:val="center"/>
          </w:tcPr>
          <w:p w14:paraId="089029CD">
            <w:pPr>
              <w:pStyle w:val="14"/>
            </w:pPr>
            <w:r>
              <w:t>预算数</w:t>
            </w:r>
          </w:p>
        </w:tc>
        <w:tc>
          <w:tcPr>
            <w:tcW w:w="1332" w:type="dxa"/>
            <w:vAlign w:val="center"/>
          </w:tcPr>
          <w:p w14:paraId="7AC7151B">
            <w:pPr>
              <w:pStyle w:val="13"/>
            </w:pPr>
            <w:r>
              <w:t>237398.80</w:t>
            </w:r>
          </w:p>
        </w:tc>
        <w:tc>
          <w:tcPr>
            <w:tcW w:w="1587" w:type="dxa"/>
            <w:vAlign w:val="center"/>
          </w:tcPr>
          <w:p w14:paraId="1C8AADAF">
            <w:pPr>
              <w:pStyle w:val="14"/>
            </w:pPr>
            <w:r>
              <w:t>其中：财政    资金</w:t>
            </w:r>
          </w:p>
        </w:tc>
        <w:tc>
          <w:tcPr>
            <w:tcW w:w="1843" w:type="dxa"/>
            <w:vAlign w:val="center"/>
          </w:tcPr>
          <w:p w14:paraId="2D2B2D82">
            <w:pPr>
              <w:pStyle w:val="13"/>
            </w:pPr>
            <w:r>
              <w:t>237398.80</w:t>
            </w:r>
          </w:p>
        </w:tc>
        <w:tc>
          <w:tcPr>
            <w:tcW w:w="1276" w:type="dxa"/>
            <w:vAlign w:val="center"/>
          </w:tcPr>
          <w:p w14:paraId="19E5E19C">
            <w:pPr>
              <w:pStyle w:val="14"/>
            </w:pPr>
            <w:r>
              <w:t>其他资金</w:t>
            </w:r>
          </w:p>
        </w:tc>
        <w:tc>
          <w:tcPr>
            <w:tcW w:w="1276" w:type="dxa"/>
            <w:vAlign w:val="center"/>
          </w:tcPr>
          <w:p w14:paraId="05BF801D">
            <w:pPr>
              <w:pStyle w:val="13"/>
            </w:pPr>
            <w:r>
              <w:t xml:space="preserve"> </w:t>
            </w:r>
          </w:p>
        </w:tc>
      </w:tr>
      <w:tr w14:paraId="0D3AA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425CBA"/>
        </w:tc>
        <w:tc>
          <w:tcPr>
            <w:tcW w:w="8589" w:type="dxa"/>
            <w:gridSpan w:val="6"/>
            <w:vAlign w:val="center"/>
          </w:tcPr>
          <w:p w14:paraId="1F3B580B">
            <w:pPr>
              <w:pStyle w:val="13"/>
            </w:pPr>
            <w:r>
              <w:t>试剂耗材购置等工作经费支出</w:t>
            </w:r>
          </w:p>
        </w:tc>
      </w:tr>
      <w:tr w14:paraId="306F4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764F99">
            <w:pPr>
              <w:pStyle w:val="14"/>
            </w:pPr>
            <w:r>
              <w:t>绩效目标</w:t>
            </w:r>
          </w:p>
        </w:tc>
        <w:tc>
          <w:tcPr>
            <w:tcW w:w="8589" w:type="dxa"/>
            <w:gridSpan w:val="6"/>
            <w:vAlign w:val="center"/>
          </w:tcPr>
          <w:p w14:paraId="69274FC8">
            <w:pPr>
              <w:pStyle w:val="13"/>
            </w:pPr>
            <w:r>
              <w:t>1.通过完成人禽流感等重点传染病监测工作，持续提升实验室检测能力水平，为监测预警提供及时、准确的病原学依据</w:t>
            </w:r>
            <w:r>
              <w:tab/>
            </w:r>
            <w:r>
              <w:tab/>
            </w:r>
            <w:r>
              <w:tab/>
            </w:r>
            <w:r>
              <w:tab/>
            </w:r>
          </w:p>
          <w:p w14:paraId="0F8F1C62">
            <w:pPr>
              <w:pStyle w:val="13"/>
            </w:pPr>
          </w:p>
          <w:p w14:paraId="4093A960">
            <w:pPr>
              <w:pStyle w:val="13"/>
            </w:pPr>
            <w:r>
              <w:t>2.通过完成人禽、SARS等重点传染病监测工作，掌握新区人禽、SARS等重点传染病流行特征和变化趋势；掌握新区手足口病、病毒性腹泻暴发疫情的流行病学特征、主要病原及变异特征和危险因素</w:t>
            </w:r>
          </w:p>
        </w:tc>
      </w:tr>
    </w:tbl>
    <w:p w14:paraId="7621445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380D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28E59D">
            <w:pPr>
              <w:pStyle w:val="14"/>
            </w:pPr>
            <w:r>
              <w:t>一级指标</w:t>
            </w:r>
          </w:p>
        </w:tc>
        <w:tc>
          <w:tcPr>
            <w:tcW w:w="1276" w:type="dxa"/>
            <w:vAlign w:val="center"/>
          </w:tcPr>
          <w:p w14:paraId="6BE6DD9B">
            <w:pPr>
              <w:pStyle w:val="14"/>
            </w:pPr>
            <w:r>
              <w:t>二级指标</w:t>
            </w:r>
          </w:p>
        </w:tc>
        <w:tc>
          <w:tcPr>
            <w:tcW w:w="1332" w:type="dxa"/>
            <w:vAlign w:val="center"/>
          </w:tcPr>
          <w:p w14:paraId="22587A89">
            <w:pPr>
              <w:pStyle w:val="14"/>
            </w:pPr>
            <w:r>
              <w:t>三级指标</w:t>
            </w:r>
          </w:p>
        </w:tc>
        <w:tc>
          <w:tcPr>
            <w:tcW w:w="3430" w:type="dxa"/>
            <w:vAlign w:val="center"/>
          </w:tcPr>
          <w:p w14:paraId="68B52078">
            <w:pPr>
              <w:pStyle w:val="14"/>
            </w:pPr>
            <w:r>
              <w:t>绩效指标描述</w:t>
            </w:r>
          </w:p>
        </w:tc>
        <w:tc>
          <w:tcPr>
            <w:tcW w:w="2551" w:type="dxa"/>
            <w:vAlign w:val="center"/>
          </w:tcPr>
          <w:p w14:paraId="77E842B3">
            <w:pPr>
              <w:pStyle w:val="14"/>
            </w:pPr>
            <w:r>
              <w:t>指标值</w:t>
            </w:r>
          </w:p>
        </w:tc>
      </w:tr>
      <w:tr w14:paraId="0D648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67EF6">
            <w:pPr>
              <w:pStyle w:val="15"/>
            </w:pPr>
            <w:r>
              <w:t>产出指标</w:t>
            </w:r>
          </w:p>
        </w:tc>
        <w:tc>
          <w:tcPr>
            <w:tcW w:w="1276" w:type="dxa"/>
            <w:vAlign w:val="center"/>
          </w:tcPr>
          <w:p w14:paraId="3769F4F1">
            <w:pPr>
              <w:pStyle w:val="13"/>
            </w:pPr>
            <w:r>
              <w:t>数量指标</w:t>
            </w:r>
          </w:p>
        </w:tc>
        <w:tc>
          <w:tcPr>
            <w:tcW w:w="1332" w:type="dxa"/>
            <w:vAlign w:val="center"/>
          </w:tcPr>
          <w:p w14:paraId="4DE0A624">
            <w:pPr>
              <w:pStyle w:val="13"/>
            </w:pPr>
            <w:r>
              <w:t>人禽流感、SARS等重点传染病监测相关样本检测量</w:t>
            </w:r>
          </w:p>
        </w:tc>
        <w:tc>
          <w:tcPr>
            <w:tcW w:w="3430" w:type="dxa"/>
            <w:vAlign w:val="center"/>
          </w:tcPr>
          <w:p w14:paraId="29121672">
            <w:pPr>
              <w:pStyle w:val="13"/>
            </w:pPr>
            <w:r>
              <w:t>人禽流感、SARS等重点传染病监测相关样本检测量</w:t>
            </w:r>
          </w:p>
        </w:tc>
        <w:tc>
          <w:tcPr>
            <w:tcW w:w="2551" w:type="dxa"/>
            <w:vAlign w:val="center"/>
          </w:tcPr>
          <w:p w14:paraId="359AC42E">
            <w:pPr>
              <w:pStyle w:val="13"/>
            </w:pPr>
            <w:r>
              <w:t>≥450份</w:t>
            </w:r>
          </w:p>
        </w:tc>
      </w:tr>
      <w:tr w14:paraId="2628A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533FF"/>
        </w:tc>
        <w:tc>
          <w:tcPr>
            <w:tcW w:w="1276" w:type="dxa"/>
            <w:vAlign w:val="center"/>
          </w:tcPr>
          <w:p w14:paraId="1681DE09">
            <w:pPr>
              <w:pStyle w:val="13"/>
            </w:pPr>
            <w:r>
              <w:t>数量指标</w:t>
            </w:r>
          </w:p>
        </w:tc>
        <w:tc>
          <w:tcPr>
            <w:tcW w:w="1332" w:type="dxa"/>
            <w:vAlign w:val="center"/>
          </w:tcPr>
          <w:p w14:paraId="7967DD5D">
            <w:pPr>
              <w:pStyle w:val="13"/>
            </w:pPr>
            <w:r>
              <w:t>人禽、SARS、手足口等重点传染病监测病例数</w:t>
            </w:r>
          </w:p>
        </w:tc>
        <w:tc>
          <w:tcPr>
            <w:tcW w:w="3430" w:type="dxa"/>
            <w:vAlign w:val="center"/>
          </w:tcPr>
          <w:p w14:paraId="181575CA">
            <w:pPr>
              <w:pStyle w:val="13"/>
            </w:pPr>
            <w:r>
              <w:t>人禽、SARS、手足口等重点传染病监测病例数</w:t>
            </w:r>
          </w:p>
        </w:tc>
        <w:tc>
          <w:tcPr>
            <w:tcW w:w="2551" w:type="dxa"/>
            <w:vAlign w:val="center"/>
          </w:tcPr>
          <w:p w14:paraId="7C68B8DD">
            <w:pPr>
              <w:pStyle w:val="13"/>
            </w:pPr>
            <w:r>
              <w:t>≥835人</w:t>
            </w:r>
          </w:p>
        </w:tc>
      </w:tr>
      <w:tr w14:paraId="3B380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EA1AB"/>
        </w:tc>
        <w:tc>
          <w:tcPr>
            <w:tcW w:w="1276" w:type="dxa"/>
            <w:vAlign w:val="center"/>
          </w:tcPr>
          <w:p w14:paraId="778D36C4">
            <w:pPr>
              <w:pStyle w:val="13"/>
            </w:pPr>
            <w:r>
              <w:t>质量指标</w:t>
            </w:r>
          </w:p>
        </w:tc>
        <w:tc>
          <w:tcPr>
            <w:tcW w:w="1332" w:type="dxa"/>
            <w:vAlign w:val="center"/>
          </w:tcPr>
          <w:p w14:paraId="697DDF37">
            <w:pPr>
              <w:pStyle w:val="13"/>
            </w:pPr>
            <w:r>
              <w:t>检测样本准确率</w:t>
            </w:r>
          </w:p>
          <w:p w14:paraId="5FF4F98A">
            <w:pPr>
              <w:pStyle w:val="13"/>
            </w:pPr>
          </w:p>
        </w:tc>
        <w:tc>
          <w:tcPr>
            <w:tcW w:w="3430" w:type="dxa"/>
            <w:vAlign w:val="center"/>
          </w:tcPr>
          <w:p w14:paraId="79F500C2">
            <w:pPr>
              <w:pStyle w:val="13"/>
            </w:pPr>
            <w:r>
              <w:t>检测样本准确率</w:t>
            </w:r>
          </w:p>
          <w:p w14:paraId="52DDCA05">
            <w:pPr>
              <w:pStyle w:val="13"/>
            </w:pPr>
          </w:p>
        </w:tc>
        <w:tc>
          <w:tcPr>
            <w:tcW w:w="2551" w:type="dxa"/>
            <w:vAlign w:val="center"/>
          </w:tcPr>
          <w:p w14:paraId="6A5FE21F">
            <w:pPr>
              <w:pStyle w:val="13"/>
            </w:pPr>
            <w:r>
              <w:t>100%</w:t>
            </w:r>
          </w:p>
        </w:tc>
      </w:tr>
      <w:tr w14:paraId="255E7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18068"/>
        </w:tc>
        <w:tc>
          <w:tcPr>
            <w:tcW w:w="1276" w:type="dxa"/>
            <w:vAlign w:val="center"/>
          </w:tcPr>
          <w:p w14:paraId="3E76FC00">
            <w:pPr>
              <w:pStyle w:val="13"/>
            </w:pPr>
            <w:r>
              <w:t>质量指标</w:t>
            </w:r>
          </w:p>
        </w:tc>
        <w:tc>
          <w:tcPr>
            <w:tcW w:w="1332" w:type="dxa"/>
            <w:vAlign w:val="center"/>
          </w:tcPr>
          <w:p w14:paraId="2E19C781">
            <w:pPr>
              <w:pStyle w:val="13"/>
            </w:pPr>
            <w:r>
              <w:t>样本采集信息填报准确率</w:t>
            </w:r>
          </w:p>
        </w:tc>
        <w:tc>
          <w:tcPr>
            <w:tcW w:w="3430" w:type="dxa"/>
            <w:vAlign w:val="center"/>
          </w:tcPr>
          <w:p w14:paraId="1A2C73C4">
            <w:pPr>
              <w:pStyle w:val="13"/>
            </w:pPr>
            <w:r>
              <w:t>样本采集信息填报准确率</w:t>
            </w:r>
          </w:p>
        </w:tc>
        <w:tc>
          <w:tcPr>
            <w:tcW w:w="2551" w:type="dxa"/>
            <w:vAlign w:val="center"/>
          </w:tcPr>
          <w:p w14:paraId="17AD99A7">
            <w:pPr>
              <w:pStyle w:val="13"/>
            </w:pPr>
            <w:r>
              <w:t>100%</w:t>
            </w:r>
          </w:p>
        </w:tc>
      </w:tr>
      <w:tr w14:paraId="0A4EC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C3FC9E"/>
        </w:tc>
        <w:tc>
          <w:tcPr>
            <w:tcW w:w="1276" w:type="dxa"/>
            <w:vAlign w:val="center"/>
          </w:tcPr>
          <w:p w14:paraId="2A6065C6">
            <w:pPr>
              <w:pStyle w:val="13"/>
            </w:pPr>
            <w:r>
              <w:t>时效指标</w:t>
            </w:r>
          </w:p>
        </w:tc>
        <w:tc>
          <w:tcPr>
            <w:tcW w:w="1332" w:type="dxa"/>
            <w:vAlign w:val="center"/>
          </w:tcPr>
          <w:p w14:paraId="1355FEEC">
            <w:pPr>
              <w:pStyle w:val="13"/>
            </w:pPr>
            <w:r>
              <w:t>完成相关检测工作时间</w:t>
            </w:r>
          </w:p>
        </w:tc>
        <w:tc>
          <w:tcPr>
            <w:tcW w:w="3430" w:type="dxa"/>
            <w:vAlign w:val="center"/>
          </w:tcPr>
          <w:p w14:paraId="531A417C">
            <w:pPr>
              <w:pStyle w:val="13"/>
            </w:pPr>
            <w:r>
              <w:t>完成相关检测工作时间</w:t>
            </w:r>
          </w:p>
        </w:tc>
        <w:tc>
          <w:tcPr>
            <w:tcW w:w="2551" w:type="dxa"/>
            <w:vAlign w:val="center"/>
          </w:tcPr>
          <w:p w14:paraId="1CB1507C">
            <w:pPr>
              <w:pStyle w:val="13"/>
            </w:pPr>
            <w:r>
              <w:t>2026.12.31之前</w:t>
            </w:r>
          </w:p>
        </w:tc>
      </w:tr>
      <w:tr w14:paraId="0C62E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0D586"/>
        </w:tc>
        <w:tc>
          <w:tcPr>
            <w:tcW w:w="1276" w:type="dxa"/>
            <w:vAlign w:val="center"/>
          </w:tcPr>
          <w:p w14:paraId="3EFD664F">
            <w:pPr>
              <w:pStyle w:val="13"/>
            </w:pPr>
            <w:r>
              <w:t>成本指标</w:t>
            </w:r>
          </w:p>
        </w:tc>
        <w:tc>
          <w:tcPr>
            <w:tcW w:w="1332" w:type="dxa"/>
            <w:vAlign w:val="center"/>
          </w:tcPr>
          <w:p w14:paraId="3E28F5E2">
            <w:pPr>
              <w:pStyle w:val="13"/>
            </w:pPr>
            <w:r>
              <w:t>试剂耗材购置等工作经费支出</w:t>
            </w:r>
          </w:p>
        </w:tc>
        <w:tc>
          <w:tcPr>
            <w:tcW w:w="3430" w:type="dxa"/>
            <w:vAlign w:val="center"/>
          </w:tcPr>
          <w:p w14:paraId="1AEBB8B2">
            <w:pPr>
              <w:pStyle w:val="13"/>
            </w:pPr>
            <w:r>
              <w:t>试剂耗材购置等工作经费支出</w:t>
            </w:r>
          </w:p>
        </w:tc>
        <w:tc>
          <w:tcPr>
            <w:tcW w:w="2551" w:type="dxa"/>
            <w:vAlign w:val="center"/>
          </w:tcPr>
          <w:p w14:paraId="07630C66">
            <w:pPr>
              <w:pStyle w:val="13"/>
            </w:pPr>
            <w:r>
              <w:t>≤237398.8元</w:t>
            </w:r>
          </w:p>
        </w:tc>
      </w:tr>
      <w:tr w14:paraId="6EB89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D5BB2">
            <w:pPr>
              <w:pStyle w:val="15"/>
            </w:pPr>
            <w:r>
              <w:t>效益指标</w:t>
            </w:r>
          </w:p>
        </w:tc>
        <w:tc>
          <w:tcPr>
            <w:tcW w:w="1276" w:type="dxa"/>
            <w:vAlign w:val="center"/>
          </w:tcPr>
          <w:p w14:paraId="0828A02D">
            <w:pPr>
              <w:pStyle w:val="13"/>
            </w:pPr>
            <w:r>
              <w:t>可持续影响指标</w:t>
            </w:r>
          </w:p>
        </w:tc>
        <w:tc>
          <w:tcPr>
            <w:tcW w:w="1332" w:type="dxa"/>
            <w:vAlign w:val="center"/>
          </w:tcPr>
          <w:p w14:paraId="5A34774A">
            <w:pPr>
              <w:pStyle w:val="13"/>
            </w:pPr>
            <w:r>
              <w:t>提升人禽流感、SARS等重点传染病监测水平</w:t>
            </w:r>
          </w:p>
        </w:tc>
        <w:tc>
          <w:tcPr>
            <w:tcW w:w="3430" w:type="dxa"/>
            <w:vAlign w:val="center"/>
          </w:tcPr>
          <w:p w14:paraId="087D7ABB">
            <w:pPr>
              <w:pStyle w:val="13"/>
            </w:pPr>
            <w:r>
              <w:t>提升人禽流感、SARS等重点传染病监测水平</w:t>
            </w:r>
          </w:p>
        </w:tc>
        <w:tc>
          <w:tcPr>
            <w:tcW w:w="2551" w:type="dxa"/>
            <w:vAlign w:val="center"/>
          </w:tcPr>
          <w:p w14:paraId="73CA5313">
            <w:pPr>
              <w:pStyle w:val="13"/>
            </w:pPr>
            <w:r>
              <w:t>持续提升</w:t>
            </w:r>
          </w:p>
        </w:tc>
      </w:tr>
      <w:tr w14:paraId="6D872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53E6A">
            <w:pPr>
              <w:pStyle w:val="15"/>
            </w:pPr>
            <w:r>
              <w:t>效益指标</w:t>
            </w:r>
          </w:p>
        </w:tc>
        <w:tc>
          <w:tcPr>
            <w:tcW w:w="1276" w:type="dxa"/>
            <w:vAlign w:val="center"/>
          </w:tcPr>
          <w:p w14:paraId="4CA9D944">
            <w:pPr>
              <w:pStyle w:val="13"/>
            </w:pPr>
            <w:r>
              <w:t>社会效益指标</w:t>
            </w:r>
          </w:p>
        </w:tc>
        <w:tc>
          <w:tcPr>
            <w:tcW w:w="1332" w:type="dxa"/>
            <w:vAlign w:val="center"/>
          </w:tcPr>
          <w:p w14:paraId="49031386">
            <w:pPr>
              <w:pStyle w:val="13"/>
            </w:pPr>
            <w:r>
              <w:t>提升传染病疫情综合处置能力</w:t>
            </w:r>
          </w:p>
        </w:tc>
        <w:tc>
          <w:tcPr>
            <w:tcW w:w="3430" w:type="dxa"/>
            <w:vAlign w:val="center"/>
          </w:tcPr>
          <w:p w14:paraId="7DADC967">
            <w:pPr>
              <w:pStyle w:val="13"/>
            </w:pPr>
            <w:r>
              <w:t>提升传染病疫情综合处置能力</w:t>
            </w:r>
          </w:p>
        </w:tc>
        <w:tc>
          <w:tcPr>
            <w:tcW w:w="2551" w:type="dxa"/>
            <w:vAlign w:val="center"/>
          </w:tcPr>
          <w:p w14:paraId="273AEB5A">
            <w:pPr>
              <w:pStyle w:val="13"/>
            </w:pPr>
            <w:r>
              <w:t>有效提升</w:t>
            </w:r>
          </w:p>
        </w:tc>
      </w:tr>
      <w:tr w14:paraId="6052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298E5">
            <w:pPr>
              <w:pStyle w:val="15"/>
            </w:pPr>
            <w:r>
              <w:t>满意度指标</w:t>
            </w:r>
          </w:p>
        </w:tc>
        <w:tc>
          <w:tcPr>
            <w:tcW w:w="1276" w:type="dxa"/>
            <w:vAlign w:val="center"/>
          </w:tcPr>
          <w:p w14:paraId="2EAD69E5">
            <w:pPr>
              <w:pStyle w:val="13"/>
            </w:pPr>
            <w:r>
              <w:t>服务对象满意度指标</w:t>
            </w:r>
          </w:p>
        </w:tc>
        <w:tc>
          <w:tcPr>
            <w:tcW w:w="1332" w:type="dxa"/>
            <w:vAlign w:val="center"/>
          </w:tcPr>
          <w:p w14:paraId="2452260C">
            <w:pPr>
              <w:pStyle w:val="13"/>
            </w:pPr>
            <w:r>
              <w:t>受众群体满意度</w:t>
            </w:r>
          </w:p>
        </w:tc>
        <w:tc>
          <w:tcPr>
            <w:tcW w:w="3430" w:type="dxa"/>
            <w:vAlign w:val="center"/>
          </w:tcPr>
          <w:p w14:paraId="41E863EA">
            <w:pPr>
              <w:pStyle w:val="13"/>
            </w:pPr>
            <w:r>
              <w:t>工作人员满意度</w:t>
            </w:r>
          </w:p>
        </w:tc>
        <w:tc>
          <w:tcPr>
            <w:tcW w:w="2551" w:type="dxa"/>
            <w:vAlign w:val="center"/>
          </w:tcPr>
          <w:p w14:paraId="7CBB7CC5">
            <w:pPr>
              <w:pStyle w:val="13"/>
            </w:pPr>
            <w:r>
              <w:t>≥95%</w:t>
            </w:r>
          </w:p>
        </w:tc>
      </w:tr>
      <w:tr w14:paraId="7B8CA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90D0D">
            <w:pPr>
              <w:pStyle w:val="15"/>
            </w:pPr>
            <w:r>
              <w:t>满意度指标</w:t>
            </w:r>
          </w:p>
        </w:tc>
        <w:tc>
          <w:tcPr>
            <w:tcW w:w="1276" w:type="dxa"/>
            <w:vAlign w:val="center"/>
          </w:tcPr>
          <w:p w14:paraId="0394B466">
            <w:pPr>
              <w:pStyle w:val="13"/>
            </w:pPr>
            <w:r>
              <w:t>服务对象满意度指标</w:t>
            </w:r>
          </w:p>
        </w:tc>
        <w:tc>
          <w:tcPr>
            <w:tcW w:w="1332" w:type="dxa"/>
            <w:vAlign w:val="center"/>
          </w:tcPr>
          <w:p w14:paraId="5ED6DB92">
            <w:pPr>
              <w:pStyle w:val="13"/>
            </w:pPr>
            <w:r>
              <w:t>服务患者满意度</w:t>
            </w:r>
          </w:p>
        </w:tc>
        <w:tc>
          <w:tcPr>
            <w:tcW w:w="3430" w:type="dxa"/>
            <w:vAlign w:val="center"/>
          </w:tcPr>
          <w:p w14:paraId="35F8E8B5">
            <w:pPr>
              <w:pStyle w:val="13"/>
            </w:pPr>
            <w:r>
              <w:t>服务患者满意度</w:t>
            </w:r>
          </w:p>
        </w:tc>
        <w:tc>
          <w:tcPr>
            <w:tcW w:w="2551" w:type="dxa"/>
            <w:vAlign w:val="center"/>
          </w:tcPr>
          <w:p w14:paraId="7542B3C1">
            <w:pPr>
              <w:pStyle w:val="13"/>
            </w:pPr>
            <w:r>
              <w:t>≥95%</w:t>
            </w:r>
          </w:p>
        </w:tc>
      </w:tr>
    </w:tbl>
    <w:p w14:paraId="02EA956C">
      <w:pPr>
        <w:sectPr>
          <w:pgSz w:w="11900" w:h="16840"/>
          <w:pgMar w:top="1984" w:right="1304" w:bottom="1134" w:left="1304" w:header="720" w:footer="720" w:gutter="0"/>
          <w:cols w:space="720" w:num="1"/>
        </w:sectPr>
      </w:pPr>
    </w:p>
    <w:p w14:paraId="20E5F951">
      <w:pPr>
        <w:spacing w:before="0" w:after="0" w:line="240" w:lineRule="auto"/>
        <w:ind w:firstLine="0"/>
        <w:jc w:val="center"/>
        <w:outlineLvl w:val="9"/>
      </w:pPr>
      <w:r>
        <w:rPr>
          <w:rFonts w:ascii="方正仿宋_GBK" w:hAnsi="方正仿宋_GBK" w:eastAsia="方正仿宋_GBK" w:cs="方正仿宋_GBK"/>
          <w:sz w:val="28"/>
        </w:rPr>
        <w:t xml:space="preserve"> </w:t>
      </w:r>
    </w:p>
    <w:p w14:paraId="1E08A153">
      <w:pPr>
        <w:spacing w:before="0" w:after="0"/>
        <w:ind w:firstLine="560"/>
        <w:jc w:val="left"/>
        <w:outlineLvl w:val="3"/>
      </w:pPr>
      <w:bookmarkStart w:id="73" w:name="_Toc_4_4_0000000074"/>
      <w:r>
        <w:rPr>
          <w:rFonts w:ascii="方正仿宋_GBK" w:hAnsi="方正仿宋_GBK" w:eastAsia="方正仿宋_GBK" w:cs="方正仿宋_GBK"/>
          <w:sz w:val="28"/>
        </w:rPr>
        <w:t>70.重大传染病防控资金-伤害监测-2025年中央（津财社指[2024]116号）绩效目标表</w:t>
      </w:r>
      <w:bookmarkEnd w:id="7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DA1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E48FBFE">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58303822">
            <w:pPr>
              <w:pStyle w:val="11"/>
            </w:pPr>
            <w:r>
              <w:t>单位：元</w:t>
            </w:r>
          </w:p>
        </w:tc>
      </w:tr>
      <w:tr w14:paraId="318E3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C96C8F">
            <w:pPr>
              <w:pStyle w:val="14"/>
            </w:pPr>
            <w:r>
              <w:t>项目名称</w:t>
            </w:r>
          </w:p>
        </w:tc>
        <w:tc>
          <w:tcPr>
            <w:tcW w:w="8589" w:type="dxa"/>
            <w:gridSpan w:val="6"/>
            <w:vAlign w:val="center"/>
          </w:tcPr>
          <w:p w14:paraId="2279FE1F">
            <w:pPr>
              <w:pStyle w:val="13"/>
            </w:pPr>
            <w:r>
              <w:t>重大传染病防控资金-伤害监测-2025年中央（津财社指[2024]116号）</w:t>
            </w:r>
          </w:p>
        </w:tc>
      </w:tr>
      <w:tr w14:paraId="4F8D2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4E909">
            <w:pPr>
              <w:pStyle w:val="14"/>
            </w:pPr>
            <w:r>
              <w:t>预算规模及资金用途</w:t>
            </w:r>
          </w:p>
        </w:tc>
        <w:tc>
          <w:tcPr>
            <w:tcW w:w="1276" w:type="dxa"/>
            <w:vAlign w:val="center"/>
          </w:tcPr>
          <w:p w14:paraId="6DC81C6A">
            <w:pPr>
              <w:pStyle w:val="14"/>
            </w:pPr>
            <w:r>
              <w:t>预算数</w:t>
            </w:r>
          </w:p>
        </w:tc>
        <w:tc>
          <w:tcPr>
            <w:tcW w:w="1332" w:type="dxa"/>
            <w:vAlign w:val="center"/>
          </w:tcPr>
          <w:p w14:paraId="23A4E0C0">
            <w:pPr>
              <w:pStyle w:val="13"/>
            </w:pPr>
            <w:r>
              <w:t>5000.00</w:t>
            </w:r>
          </w:p>
        </w:tc>
        <w:tc>
          <w:tcPr>
            <w:tcW w:w="1587" w:type="dxa"/>
            <w:vAlign w:val="center"/>
          </w:tcPr>
          <w:p w14:paraId="2F700A9A">
            <w:pPr>
              <w:pStyle w:val="14"/>
            </w:pPr>
            <w:r>
              <w:t>其中：财政    资金</w:t>
            </w:r>
          </w:p>
        </w:tc>
        <w:tc>
          <w:tcPr>
            <w:tcW w:w="1843" w:type="dxa"/>
            <w:vAlign w:val="center"/>
          </w:tcPr>
          <w:p w14:paraId="34BD3DD7">
            <w:pPr>
              <w:pStyle w:val="13"/>
            </w:pPr>
            <w:r>
              <w:t>5000.00</w:t>
            </w:r>
          </w:p>
        </w:tc>
        <w:tc>
          <w:tcPr>
            <w:tcW w:w="1276" w:type="dxa"/>
            <w:vAlign w:val="center"/>
          </w:tcPr>
          <w:p w14:paraId="416372D4">
            <w:pPr>
              <w:pStyle w:val="14"/>
            </w:pPr>
            <w:r>
              <w:t>其他资金</w:t>
            </w:r>
          </w:p>
        </w:tc>
        <w:tc>
          <w:tcPr>
            <w:tcW w:w="1276" w:type="dxa"/>
            <w:vAlign w:val="center"/>
          </w:tcPr>
          <w:p w14:paraId="795B2468">
            <w:pPr>
              <w:pStyle w:val="13"/>
            </w:pPr>
            <w:r>
              <w:t xml:space="preserve"> </w:t>
            </w:r>
          </w:p>
        </w:tc>
      </w:tr>
      <w:tr w14:paraId="338BE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7572F3"/>
        </w:tc>
        <w:tc>
          <w:tcPr>
            <w:tcW w:w="8589" w:type="dxa"/>
            <w:gridSpan w:val="6"/>
            <w:vAlign w:val="center"/>
          </w:tcPr>
          <w:p w14:paraId="49B6CC79">
            <w:pPr>
              <w:pStyle w:val="13"/>
            </w:pPr>
            <w:r>
              <w:t>质量控制工作费用</w:t>
            </w:r>
          </w:p>
        </w:tc>
      </w:tr>
      <w:tr w14:paraId="3591D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572D6D">
            <w:pPr>
              <w:pStyle w:val="14"/>
            </w:pPr>
            <w:r>
              <w:t>绩效目标</w:t>
            </w:r>
          </w:p>
        </w:tc>
        <w:tc>
          <w:tcPr>
            <w:tcW w:w="8589" w:type="dxa"/>
            <w:gridSpan w:val="6"/>
            <w:vAlign w:val="center"/>
          </w:tcPr>
          <w:p w14:paraId="55401A22">
            <w:pPr>
              <w:pStyle w:val="13"/>
            </w:pPr>
            <w:r>
              <w:t>1.通过完成伤害监测工作，掌握我市伤害流行状况，有效评价伤害的疾病负担和各项伤害干预措施效果。</w:t>
            </w:r>
            <w:r>
              <w:tab/>
            </w:r>
            <w:r>
              <w:tab/>
            </w:r>
            <w:r>
              <w:tab/>
            </w:r>
            <w:r>
              <w:tab/>
            </w:r>
          </w:p>
          <w:p w14:paraId="2124F46A">
            <w:pPr>
              <w:pStyle w:val="13"/>
            </w:pPr>
          </w:p>
        </w:tc>
      </w:tr>
    </w:tbl>
    <w:p w14:paraId="5E41BD9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51A9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D2C4B9">
            <w:pPr>
              <w:pStyle w:val="14"/>
            </w:pPr>
            <w:r>
              <w:t>一级指标</w:t>
            </w:r>
          </w:p>
        </w:tc>
        <w:tc>
          <w:tcPr>
            <w:tcW w:w="1276" w:type="dxa"/>
            <w:vAlign w:val="center"/>
          </w:tcPr>
          <w:p w14:paraId="43780417">
            <w:pPr>
              <w:pStyle w:val="14"/>
            </w:pPr>
            <w:r>
              <w:t>二级指标</w:t>
            </w:r>
          </w:p>
        </w:tc>
        <w:tc>
          <w:tcPr>
            <w:tcW w:w="1332" w:type="dxa"/>
            <w:vAlign w:val="center"/>
          </w:tcPr>
          <w:p w14:paraId="3C04FA89">
            <w:pPr>
              <w:pStyle w:val="14"/>
            </w:pPr>
            <w:r>
              <w:t>三级指标</w:t>
            </w:r>
          </w:p>
        </w:tc>
        <w:tc>
          <w:tcPr>
            <w:tcW w:w="3430" w:type="dxa"/>
            <w:vAlign w:val="center"/>
          </w:tcPr>
          <w:p w14:paraId="04BD670A">
            <w:pPr>
              <w:pStyle w:val="14"/>
            </w:pPr>
            <w:r>
              <w:t>绩效指标描述</w:t>
            </w:r>
          </w:p>
        </w:tc>
        <w:tc>
          <w:tcPr>
            <w:tcW w:w="2551" w:type="dxa"/>
            <w:vAlign w:val="center"/>
          </w:tcPr>
          <w:p w14:paraId="4AEBC0B0">
            <w:pPr>
              <w:pStyle w:val="14"/>
            </w:pPr>
            <w:r>
              <w:t>指标值</w:t>
            </w:r>
          </w:p>
        </w:tc>
      </w:tr>
      <w:tr w14:paraId="59D5B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3B14F">
            <w:pPr>
              <w:pStyle w:val="15"/>
            </w:pPr>
            <w:r>
              <w:t>产出指标</w:t>
            </w:r>
          </w:p>
        </w:tc>
        <w:tc>
          <w:tcPr>
            <w:tcW w:w="1276" w:type="dxa"/>
            <w:vAlign w:val="center"/>
          </w:tcPr>
          <w:p w14:paraId="5132AADD">
            <w:pPr>
              <w:pStyle w:val="13"/>
            </w:pPr>
            <w:r>
              <w:t>数量指标</w:t>
            </w:r>
          </w:p>
        </w:tc>
        <w:tc>
          <w:tcPr>
            <w:tcW w:w="1332" w:type="dxa"/>
            <w:vAlign w:val="center"/>
          </w:tcPr>
          <w:p w14:paraId="45B1E344">
            <w:pPr>
              <w:pStyle w:val="13"/>
            </w:pPr>
            <w:r>
              <w:t>年伤害监测报卡数</w:t>
            </w:r>
          </w:p>
        </w:tc>
        <w:tc>
          <w:tcPr>
            <w:tcW w:w="3430" w:type="dxa"/>
            <w:vAlign w:val="center"/>
          </w:tcPr>
          <w:p w14:paraId="2425B2CD">
            <w:pPr>
              <w:pStyle w:val="13"/>
            </w:pPr>
            <w:r>
              <w:t>年伤害监测报卡数</w:t>
            </w:r>
          </w:p>
        </w:tc>
        <w:tc>
          <w:tcPr>
            <w:tcW w:w="2551" w:type="dxa"/>
            <w:vAlign w:val="center"/>
          </w:tcPr>
          <w:p w14:paraId="1A2FD4DF">
            <w:pPr>
              <w:pStyle w:val="13"/>
            </w:pPr>
            <w:r>
              <w:t>≥2000例</w:t>
            </w:r>
          </w:p>
        </w:tc>
      </w:tr>
      <w:tr w14:paraId="5DE80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8CD540"/>
        </w:tc>
        <w:tc>
          <w:tcPr>
            <w:tcW w:w="1276" w:type="dxa"/>
            <w:vAlign w:val="center"/>
          </w:tcPr>
          <w:p w14:paraId="3F53DB81">
            <w:pPr>
              <w:pStyle w:val="13"/>
            </w:pPr>
            <w:r>
              <w:t>质量指标</w:t>
            </w:r>
          </w:p>
        </w:tc>
        <w:tc>
          <w:tcPr>
            <w:tcW w:w="1332" w:type="dxa"/>
            <w:vAlign w:val="center"/>
          </w:tcPr>
          <w:p w14:paraId="503E06C6">
            <w:pPr>
              <w:pStyle w:val="13"/>
            </w:pPr>
            <w:r>
              <w:t>伤害监测漏报率</w:t>
            </w:r>
          </w:p>
        </w:tc>
        <w:tc>
          <w:tcPr>
            <w:tcW w:w="3430" w:type="dxa"/>
            <w:vAlign w:val="center"/>
          </w:tcPr>
          <w:p w14:paraId="6F88FB12">
            <w:pPr>
              <w:pStyle w:val="13"/>
            </w:pPr>
            <w:r>
              <w:t>伤害监测漏报率</w:t>
            </w:r>
          </w:p>
        </w:tc>
        <w:tc>
          <w:tcPr>
            <w:tcW w:w="2551" w:type="dxa"/>
            <w:vAlign w:val="center"/>
          </w:tcPr>
          <w:p w14:paraId="31EB9427">
            <w:pPr>
              <w:pStyle w:val="13"/>
            </w:pPr>
            <w:r>
              <w:t>&lt;10%</w:t>
            </w:r>
          </w:p>
        </w:tc>
      </w:tr>
      <w:tr w14:paraId="19550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1130"/>
        </w:tc>
        <w:tc>
          <w:tcPr>
            <w:tcW w:w="1276" w:type="dxa"/>
            <w:vAlign w:val="center"/>
          </w:tcPr>
          <w:p w14:paraId="58B79550">
            <w:pPr>
              <w:pStyle w:val="13"/>
            </w:pPr>
            <w:r>
              <w:t>时效指标</w:t>
            </w:r>
          </w:p>
        </w:tc>
        <w:tc>
          <w:tcPr>
            <w:tcW w:w="1332" w:type="dxa"/>
            <w:vAlign w:val="center"/>
          </w:tcPr>
          <w:p w14:paraId="15CBA530">
            <w:pPr>
              <w:pStyle w:val="13"/>
            </w:pPr>
            <w:r>
              <w:t>伤害监测点数据上报时间</w:t>
            </w:r>
          </w:p>
        </w:tc>
        <w:tc>
          <w:tcPr>
            <w:tcW w:w="3430" w:type="dxa"/>
            <w:vAlign w:val="center"/>
          </w:tcPr>
          <w:p w14:paraId="79DFE2B3">
            <w:pPr>
              <w:pStyle w:val="13"/>
            </w:pPr>
            <w:r>
              <w:t>伤害监测点数据上报时间</w:t>
            </w:r>
          </w:p>
        </w:tc>
        <w:tc>
          <w:tcPr>
            <w:tcW w:w="2551" w:type="dxa"/>
            <w:vAlign w:val="center"/>
          </w:tcPr>
          <w:p w14:paraId="1608606C">
            <w:pPr>
              <w:pStyle w:val="13"/>
            </w:pPr>
            <w:r>
              <w:t>每月20日前</w:t>
            </w:r>
          </w:p>
        </w:tc>
      </w:tr>
      <w:tr w14:paraId="5028C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072EA"/>
        </w:tc>
        <w:tc>
          <w:tcPr>
            <w:tcW w:w="1276" w:type="dxa"/>
            <w:vAlign w:val="center"/>
          </w:tcPr>
          <w:p w14:paraId="65A0A5D9">
            <w:pPr>
              <w:pStyle w:val="13"/>
            </w:pPr>
            <w:r>
              <w:t>成本指标</w:t>
            </w:r>
          </w:p>
        </w:tc>
        <w:tc>
          <w:tcPr>
            <w:tcW w:w="1332" w:type="dxa"/>
            <w:vAlign w:val="center"/>
          </w:tcPr>
          <w:p w14:paraId="60517CA7">
            <w:pPr>
              <w:pStyle w:val="13"/>
            </w:pPr>
            <w:r>
              <w:t>质量控制工作费用</w:t>
            </w:r>
          </w:p>
        </w:tc>
        <w:tc>
          <w:tcPr>
            <w:tcW w:w="3430" w:type="dxa"/>
            <w:vAlign w:val="center"/>
          </w:tcPr>
          <w:p w14:paraId="54B9B1D6">
            <w:pPr>
              <w:pStyle w:val="13"/>
            </w:pPr>
            <w:r>
              <w:t>质量控制工作费用</w:t>
            </w:r>
          </w:p>
        </w:tc>
        <w:tc>
          <w:tcPr>
            <w:tcW w:w="2551" w:type="dxa"/>
            <w:vAlign w:val="center"/>
          </w:tcPr>
          <w:p w14:paraId="26545457">
            <w:pPr>
              <w:pStyle w:val="13"/>
            </w:pPr>
            <w:r>
              <w:t>≤0.5万元</w:t>
            </w:r>
          </w:p>
        </w:tc>
      </w:tr>
      <w:tr w14:paraId="0DDBB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8689C">
            <w:pPr>
              <w:pStyle w:val="15"/>
            </w:pPr>
            <w:r>
              <w:t>效益指标</w:t>
            </w:r>
          </w:p>
        </w:tc>
        <w:tc>
          <w:tcPr>
            <w:tcW w:w="1276" w:type="dxa"/>
            <w:vAlign w:val="center"/>
          </w:tcPr>
          <w:p w14:paraId="1DE98369">
            <w:pPr>
              <w:pStyle w:val="13"/>
            </w:pPr>
            <w:r>
              <w:t>社会效益指标</w:t>
            </w:r>
          </w:p>
        </w:tc>
        <w:tc>
          <w:tcPr>
            <w:tcW w:w="1332" w:type="dxa"/>
            <w:vAlign w:val="center"/>
          </w:tcPr>
          <w:p w14:paraId="74D39312">
            <w:pPr>
              <w:pStyle w:val="13"/>
            </w:pPr>
            <w:r>
              <w:t>提高动态监测及健康教育水平</w:t>
            </w:r>
          </w:p>
        </w:tc>
        <w:tc>
          <w:tcPr>
            <w:tcW w:w="3430" w:type="dxa"/>
            <w:vAlign w:val="center"/>
          </w:tcPr>
          <w:p w14:paraId="11758FE9">
            <w:pPr>
              <w:pStyle w:val="13"/>
            </w:pPr>
            <w:r>
              <w:t>提高动态监测及健康教育水平</w:t>
            </w:r>
          </w:p>
        </w:tc>
        <w:tc>
          <w:tcPr>
            <w:tcW w:w="2551" w:type="dxa"/>
            <w:vAlign w:val="center"/>
          </w:tcPr>
          <w:p w14:paraId="31386941">
            <w:pPr>
              <w:pStyle w:val="13"/>
            </w:pPr>
            <w:r>
              <w:t>持续提高</w:t>
            </w:r>
          </w:p>
        </w:tc>
      </w:tr>
      <w:tr w14:paraId="7DCD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4F62EB">
            <w:pPr>
              <w:pStyle w:val="15"/>
            </w:pPr>
            <w:r>
              <w:t>满意度指标</w:t>
            </w:r>
          </w:p>
        </w:tc>
        <w:tc>
          <w:tcPr>
            <w:tcW w:w="1276" w:type="dxa"/>
            <w:vAlign w:val="center"/>
          </w:tcPr>
          <w:p w14:paraId="64B77626">
            <w:pPr>
              <w:pStyle w:val="13"/>
            </w:pPr>
            <w:r>
              <w:t>服务对象满意度指标</w:t>
            </w:r>
          </w:p>
        </w:tc>
        <w:tc>
          <w:tcPr>
            <w:tcW w:w="1332" w:type="dxa"/>
            <w:vAlign w:val="center"/>
          </w:tcPr>
          <w:p w14:paraId="30A8C884">
            <w:pPr>
              <w:pStyle w:val="13"/>
            </w:pPr>
            <w:r>
              <w:t>服务居民满意度</w:t>
            </w:r>
          </w:p>
        </w:tc>
        <w:tc>
          <w:tcPr>
            <w:tcW w:w="3430" w:type="dxa"/>
            <w:vAlign w:val="center"/>
          </w:tcPr>
          <w:p w14:paraId="53596D07">
            <w:pPr>
              <w:pStyle w:val="13"/>
            </w:pPr>
            <w:r>
              <w:t>服务居民满意度</w:t>
            </w:r>
          </w:p>
        </w:tc>
        <w:tc>
          <w:tcPr>
            <w:tcW w:w="2551" w:type="dxa"/>
            <w:vAlign w:val="center"/>
          </w:tcPr>
          <w:p w14:paraId="5B1C31AD">
            <w:pPr>
              <w:pStyle w:val="13"/>
            </w:pPr>
            <w:r>
              <w:t>≥85%</w:t>
            </w:r>
          </w:p>
        </w:tc>
      </w:tr>
    </w:tbl>
    <w:p w14:paraId="1AE0391D">
      <w:pPr>
        <w:sectPr>
          <w:pgSz w:w="11900" w:h="16840"/>
          <w:pgMar w:top="1984" w:right="1304" w:bottom="1134" w:left="1304" w:header="720" w:footer="720" w:gutter="0"/>
          <w:cols w:space="720" w:num="1"/>
        </w:sectPr>
      </w:pPr>
    </w:p>
    <w:p w14:paraId="7C9174F6">
      <w:pPr>
        <w:spacing w:before="0" w:after="0" w:line="240" w:lineRule="auto"/>
        <w:ind w:firstLine="0"/>
        <w:jc w:val="center"/>
        <w:outlineLvl w:val="9"/>
      </w:pPr>
      <w:r>
        <w:rPr>
          <w:rFonts w:ascii="方正仿宋_GBK" w:hAnsi="方正仿宋_GBK" w:eastAsia="方正仿宋_GBK" w:cs="方正仿宋_GBK"/>
          <w:sz w:val="28"/>
        </w:rPr>
        <w:t xml:space="preserve"> </w:t>
      </w:r>
    </w:p>
    <w:p w14:paraId="123B8252">
      <w:pPr>
        <w:spacing w:before="0" w:after="0"/>
        <w:ind w:firstLine="560"/>
        <w:jc w:val="left"/>
        <w:outlineLvl w:val="3"/>
      </w:pPr>
      <w:bookmarkStart w:id="74" w:name="_Toc_4_4_0000000075"/>
      <w:r>
        <w:rPr>
          <w:rFonts w:ascii="方正仿宋_GBK" w:hAnsi="方正仿宋_GBK" w:eastAsia="方正仿宋_GBK" w:cs="方正仿宋_GBK"/>
          <w:sz w:val="28"/>
        </w:rPr>
        <w:t>71.重大传染病防控资金-细菌性传染病监测（国家致病菌识别网）-2025年中央（津财社指[2024]116号）绩效目标表</w:t>
      </w:r>
      <w:bookmarkEnd w:id="7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E765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4E4307">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405A6C24">
            <w:pPr>
              <w:pStyle w:val="11"/>
            </w:pPr>
            <w:r>
              <w:t>单位：元</w:t>
            </w:r>
          </w:p>
        </w:tc>
      </w:tr>
      <w:tr w14:paraId="14355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66D9B">
            <w:pPr>
              <w:pStyle w:val="14"/>
            </w:pPr>
            <w:r>
              <w:t>项目名称</w:t>
            </w:r>
          </w:p>
        </w:tc>
        <w:tc>
          <w:tcPr>
            <w:tcW w:w="8589" w:type="dxa"/>
            <w:gridSpan w:val="6"/>
            <w:vAlign w:val="center"/>
          </w:tcPr>
          <w:p w14:paraId="32FA9E8B">
            <w:pPr>
              <w:pStyle w:val="13"/>
            </w:pPr>
            <w:r>
              <w:t>重大传染病防控资金-细菌性传染病监测（国家致病菌识别网）-2025年中央（津财社指[2024]116号）</w:t>
            </w:r>
          </w:p>
        </w:tc>
      </w:tr>
      <w:tr w14:paraId="5D06A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DDC1E">
            <w:pPr>
              <w:pStyle w:val="14"/>
            </w:pPr>
            <w:r>
              <w:t>预算规模及资金用途</w:t>
            </w:r>
          </w:p>
        </w:tc>
        <w:tc>
          <w:tcPr>
            <w:tcW w:w="1276" w:type="dxa"/>
            <w:vAlign w:val="center"/>
          </w:tcPr>
          <w:p w14:paraId="72514BDE">
            <w:pPr>
              <w:pStyle w:val="14"/>
            </w:pPr>
            <w:r>
              <w:t>预算数</w:t>
            </w:r>
          </w:p>
        </w:tc>
        <w:tc>
          <w:tcPr>
            <w:tcW w:w="1332" w:type="dxa"/>
            <w:vAlign w:val="center"/>
          </w:tcPr>
          <w:p w14:paraId="7C35A3D5">
            <w:pPr>
              <w:pStyle w:val="13"/>
            </w:pPr>
            <w:r>
              <w:t>644000.00</w:t>
            </w:r>
          </w:p>
        </w:tc>
        <w:tc>
          <w:tcPr>
            <w:tcW w:w="1587" w:type="dxa"/>
            <w:vAlign w:val="center"/>
          </w:tcPr>
          <w:p w14:paraId="18A041C6">
            <w:pPr>
              <w:pStyle w:val="14"/>
            </w:pPr>
            <w:r>
              <w:t>其中：财政    资金</w:t>
            </w:r>
          </w:p>
        </w:tc>
        <w:tc>
          <w:tcPr>
            <w:tcW w:w="1843" w:type="dxa"/>
            <w:vAlign w:val="center"/>
          </w:tcPr>
          <w:p w14:paraId="6C2935DE">
            <w:pPr>
              <w:pStyle w:val="13"/>
            </w:pPr>
            <w:r>
              <w:t>644000.00</w:t>
            </w:r>
          </w:p>
        </w:tc>
        <w:tc>
          <w:tcPr>
            <w:tcW w:w="1276" w:type="dxa"/>
            <w:vAlign w:val="center"/>
          </w:tcPr>
          <w:p w14:paraId="28B3CB33">
            <w:pPr>
              <w:pStyle w:val="14"/>
            </w:pPr>
            <w:r>
              <w:t>其他资金</w:t>
            </w:r>
          </w:p>
        </w:tc>
        <w:tc>
          <w:tcPr>
            <w:tcW w:w="1276" w:type="dxa"/>
            <w:vAlign w:val="center"/>
          </w:tcPr>
          <w:p w14:paraId="5E4C75D5">
            <w:pPr>
              <w:pStyle w:val="13"/>
            </w:pPr>
            <w:r>
              <w:t xml:space="preserve"> </w:t>
            </w:r>
          </w:p>
        </w:tc>
      </w:tr>
      <w:tr w14:paraId="73B06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13842B"/>
        </w:tc>
        <w:tc>
          <w:tcPr>
            <w:tcW w:w="8589" w:type="dxa"/>
            <w:gridSpan w:val="6"/>
            <w:vAlign w:val="center"/>
          </w:tcPr>
          <w:p w14:paraId="00CDE7B2">
            <w:pPr>
              <w:pStyle w:val="13"/>
            </w:pPr>
            <w:r>
              <w:t>购置试剂耗材等</w:t>
            </w:r>
          </w:p>
        </w:tc>
      </w:tr>
      <w:tr w14:paraId="62CA0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C6D42B">
            <w:pPr>
              <w:pStyle w:val="14"/>
            </w:pPr>
            <w:r>
              <w:t>绩效目标</w:t>
            </w:r>
          </w:p>
        </w:tc>
        <w:tc>
          <w:tcPr>
            <w:tcW w:w="8589" w:type="dxa"/>
            <w:gridSpan w:val="6"/>
            <w:vAlign w:val="center"/>
          </w:tcPr>
          <w:p w14:paraId="2AAACB4D">
            <w:pPr>
              <w:pStyle w:val="13"/>
            </w:pPr>
            <w:r>
              <w:t>1.通过完成细菌性传染病的病原学监测工作，提升新区传染病疫情的实验室调查和应急处置能力，加强细菌性传染病病原检测鉴定和分析技术能力，建立致病菌生物学信息库为传染病的暴发发现、风险识别、疫情预警以及基于病原特征的精确溯源提供实验室支持</w:t>
            </w:r>
          </w:p>
        </w:tc>
      </w:tr>
    </w:tbl>
    <w:p w14:paraId="19451E5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B090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0F3E1">
            <w:pPr>
              <w:pStyle w:val="14"/>
            </w:pPr>
            <w:r>
              <w:t>一级指标</w:t>
            </w:r>
          </w:p>
        </w:tc>
        <w:tc>
          <w:tcPr>
            <w:tcW w:w="1276" w:type="dxa"/>
            <w:vAlign w:val="center"/>
          </w:tcPr>
          <w:p w14:paraId="784F9924">
            <w:pPr>
              <w:pStyle w:val="14"/>
            </w:pPr>
            <w:r>
              <w:t>二级指标</w:t>
            </w:r>
          </w:p>
        </w:tc>
        <w:tc>
          <w:tcPr>
            <w:tcW w:w="1332" w:type="dxa"/>
            <w:vAlign w:val="center"/>
          </w:tcPr>
          <w:p w14:paraId="07903988">
            <w:pPr>
              <w:pStyle w:val="14"/>
            </w:pPr>
            <w:r>
              <w:t>三级指标</w:t>
            </w:r>
          </w:p>
        </w:tc>
        <w:tc>
          <w:tcPr>
            <w:tcW w:w="3430" w:type="dxa"/>
            <w:vAlign w:val="center"/>
          </w:tcPr>
          <w:p w14:paraId="131E2281">
            <w:pPr>
              <w:pStyle w:val="14"/>
            </w:pPr>
            <w:r>
              <w:t>绩效指标描述</w:t>
            </w:r>
          </w:p>
        </w:tc>
        <w:tc>
          <w:tcPr>
            <w:tcW w:w="2551" w:type="dxa"/>
            <w:vAlign w:val="center"/>
          </w:tcPr>
          <w:p w14:paraId="028956AB">
            <w:pPr>
              <w:pStyle w:val="14"/>
            </w:pPr>
            <w:r>
              <w:t>指标值</w:t>
            </w:r>
          </w:p>
        </w:tc>
      </w:tr>
      <w:tr w14:paraId="7906D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E74A8">
            <w:pPr>
              <w:pStyle w:val="15"/>
            </w:pPr>
            <w:r>
              <w:t>产出指标</w:t>
            </w:r>
          </w:p>
        </w:tc>
        <w:tc>
          <w:tcPr>
            <w:tcW w:w="1276" w:type="dxa"/>
            <w:vAlign w:val="center"/>
          </w:tcPr>
          <w:p w14:paraId="3037232F">
            <w:pPr>
              <w:pStyle w:val="13"/>
            </w:pPr>
            <w:r>
              <w:t>数量指标</w:t>
            </w:r>
          </w:p>
        </w:tc>
        <w:tc>
          <w:tcPr>
            <w:tcW w:w="1332" w:type="dxa"/>
            <w:vAlign w:val="center"/>
          </w:tcPr>
          <w:p w14:paraId="3FE1F867">
            <w:pPr>
              <w:pStyle w:val="13"/>
            </w:pPr>
            <w:r>
              <w:t>临床症候群病原体哨点监测样本检测数量</w:t>
            </w:r>
          </w:p>
          <w:p w14:paraId="0495D806">
            <w:pPr>
              <w:pStyle w:val="13"/>
            </w:pPr>
          </w:p>
        </w:tc>
        <w:tc>
          <w:tcPr>
            <w:tcW w:w="3430" w:type="dxa"/>
            <w:vAlign w:val="center"/>
          </w:tcPr>
          <w:p w14:paraId="5E16ED36">
            <w:pPr>
              <w:pStyle w:val="13"/>
            </w:pPr>
            <w:r>
              <w:t>临床症候群病原体哨点监测样本检测数量</w:t>
            </w:r>
          </w:p>
          <w:p w14:paraId="048A61F1">
            <w:pPr>
              <w:pStyle w:val="13"/>
            </w:pPr>
          </w:p>
        </w:tc>
        <w:tc>
          <w:tcPr>
            <w:tcW w:w="2551" w:type="dxa"/>
            <w:vAlign w:val="center"/>
          </w:tcPr>
          <w:p w14:paraId="5D2DD1C9">
            <w:pPr>
              <w:pStyle w:val="13"/>
            </w:pPr>
            <w:r>
              <w:t>≥500份</w:t>
            </w:r>
          </w:p>
        </w:tc>
      </w:tr>
      <w:tr w14:paraId="7115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2F15B"/>
        </w:tc>
        <w:tc>
          <w:tcPr>
            <w:tcW w:w="1276" w:type="dxa"/>
            <w:vAlign w:val="center"/>
          </w:tcPr>
          <w:p w14:paraId="653BB7C3">
            <w:pPr>
              <w:pStyle w:val="13"/>
            </w:pPr>
            <w:r>
              <w:t>数量指标</w:t>
            </w:r>
          </w:p>
        </w:tc>
        <w:tc>
          <w:tcPr>
            <w:tcW w:w="1332" w:type="dxa"/>
            <w:vAlign w:val="center"/>
          </w:tcPr>
          <w:p w14:paraId="42E00383">
            <w:pPr>
              <w:pStyle w:val="13"/>
            </w:pPr>
            <w:r>
              <w:t>传染病发生和传播的风险因素监测样本检测数量</w:t>
            </w:r>
          </w:p>
        </w:tc>
        <w:tc>
          <w:tcPr>
            <w:tcW w:w="3430" w:type="dxa"/>
            <w:vAlign w:val="center"/>
          </w:tcPr>
          <w:p w14:paraId="0926DB2A">
            <w:pPr>
              <w:pStyle w:val="13"/>
            </w:pPr>
            <w:r>
              <w:t>传染病发生和传播的风险因素监测样本检测数量</w:t>
            </w:r>
          </w:p>
        </w:tc>
        <w:tc>
          <w:tcPr>
            <w:tcW w:w="2551" w:type="dxa"/>
            <w:vAlign w:val="center"/>
          </w:tcPr>
          <w:p w14:paraId="66280B8F">
            <w:pPr>
              <w:pStyle w:val="13"/>
            </w:pPr>
            <w:r>
              <w:t>≥100份</w:t>
            </w:r>
          </w:p>
        </w:tc>
      </w:tr>
      <w:tr w14:paraId="5270E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929EB"/>
        </w:tc>
        <w:tc>
          <w:tcPr>
            <w:tcW w:w="1276" w:type="dxa"/>
            <w:vAlign w:val="center"/>
          </w:tcPr>
          <w:p w14:paraId="325C20BB">
            <w:pPr>
              <w:pStyle w:val="13"/>
            </w:pPr>
            <w:r>
              <w:t>数量指标</w:t>
            </w:r>
          </w:p>
        </w:tc>
        <w:tc>
          <w:tcPr>
            <w:tcW w:w="1332" w:type="dxa"/>
            <w:vAlign w:val="center"/>
          </w:tcPr>
          <w:p w14:paraId="411B8AE8">
            <w:pPr>
              <w:pStyle w:val="13"/>
            </w:pPr>
            <w:r>
              <w:t>致病菌特征分析数量</w:t>
            </w:r>
          </w:p>
        </w:tc>
        <w:tc>
          <w:tcPr>
            <w:tcW w:w="3430" w:type="dxa"/>
            <w:vAlign w:val="center"/>
          </w:tcPr>
          <w:p w14:paraId="42CD5FDE">
            <w:pPr>
              <w:pStyle w:val="13"/>
            </w:pPr>
            <w:r>
              <w:t>致病菌特征分析数量</w:t>
            </w:r>
          </w:p>
        </w:tc>
        <w:tc>
          <w:tcPr>
            <w:tcW w:w="2551" w:type="dxa"/>
            <w:vAlign w:val="center"/>
          </w:tcPr>
          <w:p w14:paraId="4CC8711C">
            <w:pPr>
              <w:pStyle w:val="13"/>
            </w:pPr>
            <w:r>
              <w:t>≥60株</w:t>
            </w:r>
          </w:p>
        </w:tc>
      </w:tr>
      <w:tr w14:paraId="1C3E7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F5796"/>
        </w:tc>
        <w:tc>
          <w:tcPr>
            <w:tcW w:w="1276" w:type="dxa"/>
            <w:vAlign w:val="center"/>
          </w:tcPr>
          <w:p w14:paraId="39E2312C">
            <w:pPr>
              <w:pStyle w:val="13"/>
            </w:pPr>
            <w:r>
              <w:t>数量指标</w:t>
            </w:r>
          </w:p>
        </w:tc>
        <w:tc>
          <w:tcPr>
            <w:tcW w:w="1332" w:type="dxa"/>
            <w:vAlign w:val="center"/>
          </w:tcPr>
          <w:p w14:paraId="67321C12">
            <w:pPr>
              <w:pStyle w:val="13"/>
            </w:pPr>
            <w:r>
              <w:t>细菌性传染病事件溯源调查数量</w:t>
            </w:r>
          </w:p>
        </w:tc>
        <w:tc>
          <w:tcPr>
            <w:tcW w:w="3430" w:type="dxa"/>
            <w:vAlign w:val="center"/>
          </w:tcPr>
          <w:p w14:paraId="278BED45">
            <w:pPr>
              <w:pStyle w:val="13"/>
            </w:pPr>
            <w:r>
              <w:t>细菌性传染病事件溯源调查数量</w:t>
            </w:r>
          </w:p>
        </w:tc>
        <w:tc>
          <w:tcPr>
            <w:tcW w:w="2551" w:type="dxa"/>
            <w:vAlign w:val="center"/>
          </w:tcPr>
          <w:p w14:paraId="33A5DD36">
            <w:pPr>
              <w:pStyle w:val="13"/>
            </w:pPr>
            <w:r>
              <w:t>≥2起</w:t>
            </w:r>
          </w:p>
        </w:tc>
      </w:tr>
      <w:tr w14:paraId="075A1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0A18E4"/>
        </w:tc>
        <w:tc>
          <w:tcPr>
            <w:tcW w:w="1276" w:type="dxa"/>
            <w:vAlign w:val="center"/>
          </w:tcPr>
          <w:p w14:paraId="51E77748">
            <w:pPr>
              <w:pStyle w:val="13"/>
            </w:pPr>
            <w:r>
              <w:t>质量指标</w:t>
            </w:r>
          </w:p>
        </w:tc>
        <w:tc>
          <w:tcPr>
            <w:tcW w:w="1332" w:type="dxa"/>
            <w:vAlign w:val="center"/>
          </w:tcPr>
          <w:p w14:paraId="73A8457A">
            <w:pPr>
              <w:pStyle w:val="13"/>
            </w:pPr>
            <w:r>
              <w:t>临床症候群病原体哨点监测样本检测率</w:t>
            </w:r>
          </w:p>
        </w:tc>
        <w:tc>
          <w:tcPr>
            <w:tcW w:w="3430" w:type="dxa"/>
            <w:vAlign w:val="center"/>
          </w:tcPr>
          <w:p w14:paraId="30D6CDB2">
            <w:pPr>
              <w:pStyle w:val="13"/>
            </w:pPr>
            <w:r>
              <w:t>临床症候群病原体哨点监测样本检测准确率</w:t>
            </w:r>
          </w:p>
        </w:tc>
        <w:tc>
          <w:tcPr>
            <w:tcW w:w="2551" w:type="dxa"/>
            <w:vAlign w:val="center"/>
          </w:tcPr>
          <w:p w14:paraId="427D2ADB">
            <w:pPr>
              <w:pStyle w:val="13"/>
            </w:pPr>
            <w:r>
              <w:t>100%</w:t>
            </w:r>
          </w:p>
        </w:tc>
      </w:tr>
      <w:tr w14:paraId="60EF7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57C60"/>
        </w:tc>
        <w:tc>
          <w:tcPr>
            <w:tcW w:w="1276" w:type="dxa"/>
            <w:vAlign w:val="center"/>
          </w:tcPr>
          <w:p w14:paraId="7ECF13A6">
            <w:pPr>
              <w:pStyle w:val="13"/>
            </w:pPr>
            <w:r>
              <w:t>质量指标</w:t>
            </w:r>
          </w:p>
        </w:tc>
        <w:tc>
          <w:tcPr>
            <w:tcW w:w="1332" w:type="dxa"/>
            <w:vAlign w:val="center"/>
          </w:tcPr>
          <w:p w14:paraId="540AC885">
            <w:pPr>
              <w:pStyle w:val="13"/>
            </w:pPr>
            <w:r>
              <w:t>传染病发生和传播的风险因素监测样本检测率</w:t>
            </w:r>
          </w:p>
        </w:tc>
        <w:tc>
          <w:tcPr>
            <w:tcW w:w="3430" w:type="dxa"/>
            <w:vAlign w:val="center"/>
          </w:tcPr>
          <w:p w14:paraId="5D14567E">
            <w:pPr>
              <w:pStyle w:val="13"/>
            </w:pPr>
            <w:r>
              <w:t>传染病发生和传播的风险因素监测样本检测准确率</w:t>
            </w:r>
          </w:p>
        </w:tc>
        <w:tc>
          <w:tcPr>
            <w:tcW w:w="2551" w:type="dxa"/>
            <w:vAlign w:val="center"/>
          </w:tcPr>
          <w:p w14:paraId="18CB46AD">
            <w:pPr>
              <w:pStyle w:val="13"/>
            </w:pPr>
            <w:r>
              <w:t>100%</w:t>
            </w:r>
          </w:p>
        </w:tc>
      </w:tr>
      <w:tr w14:paraId="28F3C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FF4652"/>
        </w:tc>
        <w:tc>
          <w:tcPr>
            <w:tcW w:w="1276" w:type="dxa"/>
            <w:vAlign w:val="center"/>
          </w:tcPr>
          <w:p w14:paraId="5922C8E3">
            <w:pPr>
              <w:pStyle w:val="13"/>
            </w:pPr>
            <w:r>
              <w:t>质量指标</w:t>
            </w:r>
          </w:p>
        </w:tc>
        <w:tc>
          <w:tcPr>
            <w:tcW w:w="1332" w:type="dxa"/>
            <w:vAlign w:val="center"/>
          </w:tcPr>
          <w:p w14:paraId="78BE9BDC">
            <w:pPr>
              <w:pStyle w:val="13"/>
            </w:pPr>
            <w:r>
              <w:t>致病菌特征分析检测率</w:t>
            </w:r>
          </w:p>
        </w:tc>
        <w:tc>
          <w:tcPr>
            <w:tcW w:w="3430" w:type="dxa"/>
            <w:vAlign w:val="center"/>
          </w:tcPr>
          <w:p w14:paraId="1FF3487E">
            <w:pPr>
              <w:pStyle w:val="13"/>
            </w:pPr>
            <w:r>
              <w:t>致病菌特征分析检测准确率</w:t>
            </w:r>
          </w:p>
        </w:tc>
        <w:tc>
          <w:tcPr>
            <w:tcW w:w="2551" w:type="dxa"/>
            <w:vAlign w:val="center"/>
          </w:tcPr>
          <w:p w14:paraId="30459DF0">
            <w:pPr>
              <w:pStyle w:val="13"/>
            </w:pPr>
            <w:r>
              <w:t>≥95%</w:t>
            </w:r>
          </w:p>
        </w:tc>
      </w:tr>
      <w:tr w14:paraId="2101D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337807"/>
        </w:tc>
        <w:tc>
          <w:tcPr>
            <w:tcW w:w="1276" w:type="dxa"/>
            <w:vAlign w:val="center"/>
          </w:tcPr>
          <w:p w14:paraId="515F0862">
            <w:pPr>
              <w:pStyle w:val="13"/>
            </w:pPr>
            <w:r>
              <w:t>质量指标</w:t>
            </w:r>
          </w:p>
        </w:tc>
        <w:tc>
          <w:tcPr>
            <w:tcW w:w="1332" w:type="dxa"/>
            <w:vAlign w:val="center"/>
          </w:tcPr>
          <w:p w14:paraId="4941F18B">
            <w:pPr>
              <w:pStyle w:val="13"/>
            </w:pPr>
            <w:r>
              <w:t>细菌性传染病事件溯源调查率</w:t>
            </w:r>
          </w:p>
        </w:tc>
        <w:tc>
          <w:tcPr>
            <w:tcW w:w="3430" w:type="dxa"/>
            <w:vAlign w:val="center"/>
          </w:tcPr>
          <w:p w14:paraId="426C5ED8">
            <w:pPr>
              <w:pStyle w:val="13"/>
            </w:pPr>
            <w:r>
              <w:t>细菌性传染病事件溯源调查率</w:t>
            </w:r>
          </w:p>
        </w:tc>
        <w:tc>
          <w:tcPr>
            <w:tcW w:w="2551" w:type="dxa"/>
            <w:vAlign w:val="center"/>
          </w:tcPr>
          <w:p w14:paraId="59C20C54">
            <w:pPr>
              <w:pStyle w:val="13"/>
            </w:pPr>
            <w:r>
              <w:t>100%</w:t>
            </w:r>
          </w:p>
        </w:tc>
      </w:tr>
      <w:tr w14:paraId="5CD2F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1D265"/>
        </w:tc>
        <w:tc>
          <w:tcPr>
            <w:tcW w:w="1276" w:type="dxa"/>
            <w:vAlign w:val="center"/>
          </w:tcPr>
          <w:p w14:paraId="4661F626">
            <w:pPr>
              <w:pStyle w:val="13"/>
            </w:pPr>
            <w:r>
              <w:t>时效指标</w:t>
            </w:r>
          </w:p>
        </w:tc>
        <w:tc>
          <w:tcPr>
            <w:tcW w:w="1332" w:type="dxa"/>
            <w:vAlign w:val="center"/>
          </w:tcPr>
          <w:p w14:paraId="57F13715">
            <w:pPr>
              <w:pStyle w:val="13"/>
            </w:pPr>
            <w:r>
              <w:t>细菌性传染病的病原学监测工作完成时间</w:t>
            </w:r>
          </w:p>
        </w:tc>
        <w:tc>
          <w:tcPr>
            <w:tcW w:w="3430" w:type="dxa"/>
            <w:vAlign w:val="center"/>
          </w:tcPr>
          <w:p w14:paraId="67EA7CCC">
            <w:pPr>
              <w:pStyle w:val="13"/>
            </w:pPr>
            <w:r>
              <w:t>细菌性传染病的病原学监测工作完成时间</w:t>
            </w:r>
          </w:p>
        </w:tc>
        <w:tc>
          <w:tcPr>
            <w:tcW w:w="2551" w:type="dxa"/>
            <w:vAlign w:val="center"/>
          </w:tcPr>
          <w:p w14:paraId="5973AE1E">
            <w:pPr>
              <w:pStyle w:val="13"/>
            </w:pPr>
            <w:r>
              <w:t>2026.12.31日之前</w:t>
            </w:r>
          </w:p>
        </w:tc>
      </w:tr>
      <w:tr w14:paraId="58D57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A76B2"/>
        </w:tc>
        <w:tc>
          <w:tcPr>
            <w:tcW w:w="1276" w:type="dxa"/>
            <w:vAlign w:val="center"/>
          </w:tcPr>
          <w:p w14:paraId="7812C451">
            <w:pPr>
              <w:pStyle w:val="13"/>
            </w:pPr>
            <w:r>
              <w:t>成本指标</w:t>
            </w:r>
          </w:p>
        </w:tc>
        <w:tc>
          <w:tcPr>
            <w:tcW w:w="1332" w:type="dxa"/>
            <w:vAlign w:val="center"/>
          </w:tcPr>
          <w:p w14:paraId="7E9298EE">
            <w:pPr>
              <w:pStyle w:val="13"/>
            </w:pPr>
            <w:r>
              <w:t>购置试剂耗材等费用</w:t>
            </w:r>
          </w:p>
        </w:tc>
        <w:tc>
          <w:tcPr>
            <w:tcW w:w="3430" w:type="dxa"/>
            <w:vAlign w:val="center"/>
          </w:tcPr>
          <w:p w14:paraId="1565A7C2">
            <w:pPr>
              <w:pStyle w:val="13"/>
            </w:pPr>
            <w:r>
              <w:t>购置试剂耗材等费用</w:t>
            </w:r>
          </w:p>
        </w:tc>
        <w:tc>
          <w:tcPr>
            <w:tcW w:w="2551" w:type="dxa"/>
            <w:vAlign w:val="center"/>
          </w:tcPr>
          <w:p w14:paraId="57C3598E">
            <w:pPr>
              <w:pStyle w:val="13"/>
            </w:pPr>
            <w:r>
              <w:t>≤64.4万元</w:t>
            </w:r>
          </w:p>
        </w:tc>
      </w:tr>
      <w:tr w14:paraId="18019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73959">
            <w:pPr>
              <w:pStyle w:val="15"/>
            </w:pPr>
            <w:r>
              <w:t>效益指标</w:t>
            </w:r>
          </w:p>
        </w:tc>
        <w:tc>
          <w:tcPr>
            <w:tcW w:w="1276" w:type="dxa"/>
            <w:vAlign w:val="center"/>
          </w:tcPr>
          <w:p w14:paraId="5707142F">
            <w:pPr>
              <w:pStyle w:val="13"/>
            </w:pPr>
            <w:r>
              <w:t>社会效益指标</w:t>
            </w:r>
          </w:p>
        </w:tc>
        <w:tc>
          <w:tcPr>
            <w:tcW w:w="1332" w:type="dxa"/>
            <w:vAlign w:val="center"/>
          </w:tcPr>
          <w:p w14:paraId="6036D20F">
            <w:pPr>
              <w:pStyle w:val="13"/>
            </w:pPr>
            <w:r>
              <w:t>提升细菌性传染病监测病原检测能力及疫情综合处置能力</w:t>
            </w:r>
          </w:p>
        </w:tc>
        <w:tc>
          <w:tcPr>
            <w:tcW w:w="3430" w:type="dxa"/>
            <w:vAlign w:val="center"/>
          </w:tcPr>
          <w:p w14:paraId="5FA50891">
            <w:pPr>
              <w:pStyle w:val="13"/>
            </w:pPr>
            <w:r>
              <w:t>提升细菌性传染病监测病原检测能力及疫情综合处置能力</w:t>
            </w:r>
          </w:p>
        </w:tc>
        <w:tc>
          <w:tcPr>
            <w:tcW w:w="2551" w:type="dxa"/>
            <w:vAlign w:val="center"/>
          </w:tcPr>
          <w:p w14:paraId="00221790">
            <w:pPr>
              <w:pStyle w:val="13"/>
            </w:pPr>
            <w:r>
              <w:t>持续提升</w:t>
            </w:r>
          </w:p>
        </w:tc>
      </w:tr>
      <w:tr w14:paraId="4799F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3820AC">
            <w:pPr>
              <w:pStyle w:val="15"/>
            </w:pPr>
            <w:r>
              <w:t>满意度指标</w:t>
            </w:r>
          </w:p>
        </w:tc>
        <w:tc>
          <w:tcPr>
            <w:tcW w:w="1276" w:type="dxa"/>
            <w:vAlign w:val="center"/>
          </w:tcPr>
          <w:p w14:paraId="2E1CDD64">
            <w:pPr>
              <w:pStyle w:val="13"/>
            </w:pPr>
            <w:r>
              <w:t>服务对象满意度指标</w:t>
            </w:r>
          </w:p>
        </w:tc>
        <w:tc>
          <w:tcPr>
            <w:tcW w:w="1332" w:type="dxa"/>
            <w:vAlign w:val="center"/>
          </w:tcPr>
          <w:p w14:paraId="25EFECC7">
            <w:pPr>
              <w:pStyle w:val="13"/>
            </w:pPr>
            <w:r>
              <w:t>服务患者满意度</w:t>
            </w:r>
          </w:p>
        </w:tc>
        <w:tc>
          <w:tcPr>
            <w:tcW w:w="3430" w:type="dxa"/>
            <w:vAlign w:val="center"/>
          </w:tcPr>
          <w:p w14:paraId="7FE25E4C">
            <w:pPr>
              <w:pStyle w:val="13"/>
            </w:pPr>
            <w:r>
              <w:t>服务患者满意度</w:t>
            </w:r>
          </w:p>
        </w:tc>
        <w:tc>
          <w:tcPr>
            <w:tcW w:w="2551" w:type="dxa"/>
            <w:vAlign w:val="center"/>
          </w:tcPr>
          <w:p w14:paraId="0F60BA73">
            <w:pPr>
              <w:pStyle w:val="13"/>
            </w:pPr>
            <w:r>
              <w:t>≥95%</w:t>
            </w:r>
          </w:p>
        </w:tc>
      </w:tr>
    </w:tbl>
    <w:p w14:paraId="55B09B30">
      <w:pPr>
        <w:sectPr>
          <w:pgSz w:w="11900" w:h="16840"/>
          <w:pgMar w:top="1984" w:right="1304" w:bottom="1134" w:left="1304" w:header="720" w:footer="720" w:gutter="0"/>
          <w:cols w:space="720" w:num="1"/>
        </w:sectPr>
      </w:pPr>
    </w:p>
    <w:p w14:paraId="246D93A5">
      <w:pPr>
        <w:spacing w:before="0" w:after="0" w:line="240" w:lineRule="auto"/>
        <w:ind w:firstLine="0"/>
        <w:jc w:val="center"/>
        <w:outlineLvl w:val="9"/>
      </w:pPr>
      <w:r>
        <w:rPr>
          <w:rFonts w:ascii="方正仿宋_GBK" w:hAnsi="方正仿宋_GBK" w:eastAsia="方正仿宋_GBK" w:cs="方正仿宋_GBK"/>
          <w:sz w:val="28"/>
        </w:rPr>
        <w:t xml:space="preserve"> </w:t>
      </w:r>
    </w:p>
    <w:p w14:paraId="751FD50F">
      <w:pPr>
        <w:spacing w:before="0" w:after="0"/>
        <w:ind w:firstLine="560"/>
        <w:jc w:val="left"/>
        <w:outlineLvl w:val="3"/>
      </w:pPr>
      <w:bookmarkStart w:id="75" w:name="_Toc_4_4_0000000076"/>
      <w:r>
        <w:rPr>
          <w:rFonts w:ascii="方正仿宋_GBK" w:hAnsi="方正仿宋_GBK" w:eastAsia="方正仿宋_GBK" w:cs="方正仿宋_GBK"/>
          <w:sz w:val="28"/>
        </w:rPr>
        <w:t>72.重大传染病防控资金-新冠病毒变异监测（本土变异监测）-2025年中央（津财社指[2024]116号）绩效目标表</w:t>
      </w:r>
      <w:bookmarkEnd w:id="7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1C8E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3210AC7">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570C8A41">
            <w:pPr>
              <w:pStyle w:val="11"/>
            </w:pPr>
            <w:r>
              <w:t>单位：元</w:t>
            </w:r>
          </w:p>
        </w:tc>
      </w:tr>
      <w:tr w14:paraId="06A84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C0022">
            <w:pPr>
              <w:pStyle w:val="14"/>
            </w:pPr>
            <w:r>
              <w:t>项目名称</w:t>
            </w:r>
          </w:p>
        </w:tc>
        <w:tc>
          <w:tcPr>
            <w:tcW w:w="8589" w:type="dxa"/>
            <w:gridSpan w:val="6"/>
            <w:vAlign w:val="center"/>
          </w:tcPr>
          <w:p w14:paraId="604FED8A">
            <w:pPr>
              <w:pStyle w:val="13"/>
            </w:pPr>
            <w:r>
              <w:t>重大传染病防控资金-新冠病毒变异监测（本土变异监测）-2025年中央（津财社指[2024]116号）</w:t>
            </w:r>
          </w:p>
        </w:tc>
      </w:tr>
      <w:tr w14:paraId="015ED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47DE6">
            <w:pPr>
              <w:pStyle w:val="14"/>
            </w:pPr>
            <w:r>
              <w:t>预算规模及资金用途</w:t>
            </w:r>
          </w:p>
        </w:tc>
        <w:tc>
          <w:tcPr>
            <w:tcW w:w="1276" w:type="dxa"/>
            <w:vAlign w:val="center"/>
          </w:tcPr>
          <w:p w14:paraId="3B920E93">
            <w:pPr>
              <w:pStyle w:val="14"/>
            </w:pPr>
            <w:r>
              <w:t>预算数</w:t>
            </w:r>
          </w:p>
        </w:tc>
        <w:tc>
          <w:tcPr>
            <w:tcW w:w="1332" w:type="dxa"/>
            <w:vAlign w:val="center"/>
          </w:tcPr>
          <w:p w14:paraId="51CABEB7">
            <w:pPr>
              <w:pStyle w:val="13"/>
            </w:pPr>
            <w:r>
              <w:t>1342400.00</w:t>
            </w:r>
          </w:p>
        </w:tc>
        <w:tc>
          <w:tcPr>
            <w:tcW w:w="1587" w:type="dxa"/>
            <w:vAlign w:val="center"/>
          </w:tcPr>
          <w:p w14:paraId="7C42D1D0">
            <w:pPr>
              <w:pStyle w:val="14"/>
            </w:pPr>
            <w:r>
              <w:t>其中：财政    资金</w:t>
            </w:r>
          </w:p>
        </w:tc>
        <w:tc>
          <w:tcPr>
            <w:tcW w:w="1843" w:type="dxa"/>
            <w:vAlign w:val="center"/>
          </w:tcPr>
          <w:p w14:paraId="2AC43E7F">
            <w:pPr>
              <w:pStyle w:val="13"/>
            </w:pPr>
            <w:r>
              <w:t>1342400.00</w:t>
            </w:r>
          </w:p>
        </w:tc>
        <w:tc>
          <w:tcPr>
            <w:tcW w:w="1276" w:type="dxa"/>
            <w:vAlign w:val="center"/>
          </w:tcPr>
          <w:p w14:paraId="0B79F579">
            <w:pPr>
              <w:pStyle w:val="14"/>
            </w:pPr>
            <w:r>
              <w:t>其他资金</w:t>
            </w:r>
          </w:p>
        </w:tc>
        <w:tc>
          <w:tcPr>
            <w:tcW w:w="1276" w:type="dxa"/>
            <w:vAlign w:val="center"/>
          </w:tcPr>
          <w:p w14:paraId="3E4324AD">
            <w:pPr>
              <w:pStyle w:val="13"/>
            </w:pPr>
            <w:r>
              <w:t xml:space="preserve"> </w:t>
            </w:r>
          </w:p>
        </w:tc>
      </w:tr>
      <w:tr w14:paraId="53196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E3DA4"/>
        </w:tc>
        <w:tc>
          <w:tcPr>
            <w:tcW w:w="8589" w:type="dxa"/>
            <w:gridSpan w:val="6"/>
            <w:vAlign w:val="center"/>
          </w:tcPr>
          <w:p w14:paraId="4963B928">
            <w:pPr>
              <w:pStyle w:val="13"/>
            </w:pPr>
            <w:r>
              <w:t>购置试剂耗材等</w:t>
            </w:r>
          </w:p>
        </w:tc>
      </w:tr>
      <w:tr w14:paraId="39A60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D0F67">
            <w:pPr>
              <w:pStyle w:val="14"/>
            </w:pPr>
            <w:r>
              <w:t>绩效目标</w:t>
            </w:r>
          </w:p>
        </w:tc>
        <w:tc>
          <w:tcPr>
            <w:tcW w:w="8589" w:type="dxa"/>
            <w:gridSpan w:val="6"/>
            <w:vAlign w:val="center"/>
          </w:tcPr>
          <w:p w14:paraId="74B557A2">
            <w:pPr>
              <w:pStyle w:val="13"/>
            </w:pPr>
            <w:r>
              <w:t>1.通过完成新冠病毒感染变异情况监测样本检测工作，持续提升新冠变异监测水平，为监测预警提供及时、准确的病原学依据</w:t>
            </w:r>
          </w:p>
        </w:tc>
      </w:tr>
    </w:tbl>
    <w:p w14:paraId="02DA804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046D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9F1787">
            <w:pPr>
              <w:pStyle w:val="14"/>
            </w:pPr>
            <w:r>
              <w:t>一级指标</w:t>
            </w:r>
          </w:p>
        </w:tc>
        <w:tc>
          <w:tcPr>
            <w:tcW w:w="1276" w:type="dxa"/>
            <w:vAlign w:val="center"/>
          </w:tcPr>
          <w:p w14:paraId="5F7101DF">
            <w:pPr>
              <w:pStyle w:val="14"/>
            </w:pPr>
            <w:r>
              <w:t>二级指标</w:t>
            </w:r>
          </w:p>
        </w:tc>
        <w:tc>
          <w:tcPr>
            <w:tcW w:w="1332" w:type="dxa"/>
            <w:vAlign w:val="center"/>
          </w:tcPr>
          <w:p w14:paraId="3139EE8C">
            <w:pPr>
              <w:pStyle w:val="14"/>
            </w:pPr>
            <w:r>
              <w:t>三级指标</w:t>
            </w:r>
          </w:p>
        </w:tc>
        <w:tc>
          <w:tcPr>
            <w:tcW w:w="3430" w:type="dxa"/>
            <w:vAlign w:val="center"/>
          </w:tcPr>
          <w:p w14:paraId="7327CCA4">
            <w:pPr>
              <w:pStyle w:val="14"/>
            </w:pPr>
            <w:r>
              <w:t>绩效指标描述</w:t>
            </w:r>
          </w:p>
        </w:tc>
        <w:tc>
          <w:tcPr>
            <w:tcW w:w="2551" w:type="dxa"/>
            <w:vAlign w:val="center"/>
          </w:tcPr>
          <w:p w14:paraId="687E3198">
            <w:pPr>
              <w:pStyle w:val="14"/>
            </w:pPr>
            <w:r>
              <w:t>指标值</w:t>
            </w:r>
          </w:p>
        </w:tc>
      </w:tr>
      <w:tr w14:paraId="1866F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C3CED">
            <w:pPr>
              <w:pStyle w:val="15"/>
            </w:pPr>
            <w:r>
              <w:t>产出指标</w:t>
            </w:r>
          </w:p>
        </w:tc>
        <w:tc>
          <w:tcPr>
            <w:tcW w:w="1276" w:type="dxa"/>
            <w:vAlign w:val="center"/>
          </w:tcPr>
          <w:p w14:paraId="4E4B2869">
            <w:pPr>
              <w:pStyle w:val="13"/>
            </w:pPr>
            <w:r>
              <w:t>数量指标</w:t>
            </w:r>
          </w:p>
        </w:tc>
        <w:tc>
          <w:tcPr>
            <w:tcW w:w="1332" w:type="dxa"/>
            <w:vAlign w:val="center"/>
          </w:tcPr>
          <w:p w14:paraId="554B090E">
            <w:pPr>
              <w:pStyle w:val="13"/>
            </w:pPr>
            <w:r>
              <w:t>新冠病毒样本检测及阳性样本全基因组测序量</w:t>
            </w:r>
          </w:p>
        </w:tc>
        <w:tc>
          <w:tcPr>
            <w:tcW w:w="3430" w:type="dxa"/>
            <w:vAlign w:val="center"/>
          </w:tcPr>
          <w:p w14:paraId="39BA0B3A">
            <w:pPr>
              <w:pStyle w:val="13"/>
            </w:pPr>
            <w:r>
              <w:t>新冠病毒样本检测及阳性样本全基因组测序量</w:t>
            </w:r>
          </w:p>
        </w:tc>
        <w:tc>
          <w:tcPr>
            <w:tcW w:w="2551" w:type="dxa"/>
            <w:vAlign w:val="center"/>
          </w:tcPr>
          <w:p w14:paraId="5054365B">
            <w:pPr>
              <w:pStyle w:val="13"/>
            </w:pPr>
            <w:r>
              <w:t>≥1400例</w:t>
            </w:r>
          </w:p>
        </w:tc>
      </w:tr>
      <w:tr w14:paraId="13C6C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4E1EF"/>
        </w:tc>
        <w:tc>
          <w:tcPr>
            <w:tcW w:w="1276" w:type="dxa"/>
            <w:vAlign w:val="center"/>
          </w:tcPr>
          <w:p w14:paraId="7F534D4D">
            <w:pPr>
              <w:pStyle w:val="13"/>
            </w:pPr>
            <w:r>
              <w:t>质量指标</w:t>
            </w:r>
          </w:p>
        </w:tc>
        <w:tc>
          <w:tcPr>
            <w:tcW w:w="1332" w:type="dxa"/>
            <w:vAlign w:val="center"/>
          </w:tcPr>
          <w:p w14:paraId="6A08BCC7">
            <w:pPr>
              <w:pStyle w:val="13"/>
            </w:pPr>
            <w:r>
              <w:t>样本检测率</w:t>
            </w:r>
          </w:p>
        </w:tc>
        <w:tc>
          <w:tcPr>
            <w:tcW w:w="3430" w:type="dxa"/>
            <w:vAlign w:val="center"/>
          </w:tcPr>
          <w:p w14:paraId="4AD33406">
            <w:pPr>
              <w:pStyle w:val="13"/>
            </w:pPr>
            <w:r>
              <w:t>检测样本准确率</w:t>
            </w:r>
          </w:p>
        </w:tc>
        <w:tc>
          <w:tcPr>
            <w:tcW w:w="2551" w:type="dxa"/>
            <w:vAlign w:val="center"/>
          </w:tcPr>
          <w:p w14:paraId="77C431DD">
            <w:pPr>
              <w:pStyle w:val="13"/>
            </w:pPr>
            <w:r>
              <w:t>100%</w:t>
            </w:r>
          </w:p>
        </w:tc>
      </w:tr>
      <w:tr w14:paraId="5CED8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45B75"/>
        </w:tc>
        <w:tc>
          <w:tcPr>
            <w:tcW w:w="1276" w:type="dxa"/>
            <w:vAlign w:val="center"/>
          </w:tcPr>
          <w:p w14:paraId="73B53471">
            <w:pPr>
              <w:pStyle w:val="13"/>
            </w:pPr>
            <w:r>
              <w:t>质量指标</w:t>
            </w:r>
          </w:p>
        </w:tc>
        <w:tc>
          <w:tcPr>
            <w:tcW w:w="1332" w:type="dxa"/>
            <w:vAlign w:val="center"/>
          </w:tcPr>
          <w:p w14:paraId="7A6B7E9F">
            <w:pPr>
              <w:pStyle w:val="13"/>
            </w:pPr>
            <w:r>
              <w:t>暴发疫情处置率</w:t>
            </w:r>
          </w:p>
        </w:tc>
        <w:tc>
          <w:tcPr>
            <w:tcW w:w="3430" w:type="dxa"/>
            <w:vAlign w:val="center"/>
          </w:tcPr>
          <w:p w14:paraId="18561642">
            <w:pPr>
              <w:pStyle w:val="13"/>
            </w:pPr>
            <w:r>
              <w:t>暴发疫情处置率</w:t>
            </w:r>
          </w:p>
        </w:tc>
        <w:tc>
          <w:tcPr>
            <w:tcW w:w="2551" w:type="dxa"/>
            <w:vAlign w:val="center"/>
          </w:tcPr>
          <w:p w14:paraId="645A9CAC">
            <w:pPr>
              <w:pStyle w:val="13"/>
            </w:pPr>
            <w:r>
              <w:t>100%</w:t>
            </w:r>
          </w:p>
        </w:tc>
      </w:tr>
      <w:tr w14:paraId="254EB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04BAC4"/>
        </w:tc>
        <w:tc>
          <w:tcPr>
            <w:tcW w:w="1276" w:type="dxa"/>
            <w:vAlign w:val="center"/>
          </w:tcPr>
          <w:p w14:paraId="42CC4259">
            <w:pPr>
              <w:pStyle w:val="13"/>
            </w:pPr>
            <w:r>
              <w:t>时效指标</w:t>
            </w:r>
          </w:p>
        </w:tc>
        <w:tc>
          <w:tcPr>
            <w:tcW w:w="1332" w:type="dxa"/>
            <w:vAlign w:val="center"/>
          </w:tcPr>
          <w:p w14:paraId="46E147FF">
            <w:pPr>
              <w:pStyle w:val="13"/>
            </w:pPr>
            <w:r>
              <w:t>完成相关检测工作时间</w:t>
            </w:r>
          </w:p>
        </w:tc>
        <w:tc>
          <w:tcPr>
            <w:tcW w:w="3430" w:type="dxa"/>
            <w:vAlign w:val="center"/>
          </w:tcPr>
          <w:p w14:paraId="50D36E92">
            <w:pPr>
              <w:pStyle w:val="13"/>
            </w:pPr>
            <w:r>
              <w:t>完成相关检测工作时间</w:t>
            </w:r>
          </w:p>
        </w:tc>
        <w:tc>
          <w:tcPr>
            <w:tcW w:w="2551" w:type="dxa"/>
            <w:vAlign w:val="center"/>
          </w:tcPr>
          <w:p w14:paraId="58817362">
            <w:pPr>
              <w:pStyle w:val="13"/>
            </w:pPr>
            <w:r>
              <w:t>2026.12.31日之前</w:t>
            </w:r>
          </w:p>
        </w:tc>
      </w:tr>
      <w:tr w14:paraId="29A3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D5418"/>
        </w:tc>
        <w:tc>
          <w:tcPr>
            <w:tcW w:w="1276" w:type="dxa"/>
            <w:vAlign w:val="center"/>
          </w:tcPr>
          <w:p w14:paraId="69A27A21">
            <w:pPr>
              <w:pStyle w:val="13"/>
            </w:pPr>
            <w:r>
              <w:t>成本指标</w:t>
            </w:r>
          </w:p>
        </w:tc>
        <w:tc>
          <w:tcPr>
            <w:tcW w:w="1332" w:type="dxa"/>
            <w:vAlign w:val="center"/>
          </w:tcPr>
          <w:p w14:paraId="4FD4BFC7">
            <w:pPr>
              <w:pStyle w:val="13"/>
            </w:pPr>
            <w:r>
              <w:t>完成样本检测、疫情处置所需资金</w:t>
            </w:r>
          </w:p>
        </w:tc>
        <w:tc>
          <w:tcPr>
            <w:tcW w:w="3430" w:type="dxa"/>
            <w:vAlign w:val="center"/>
          </w:tcPr>
          <w:p w14:paraId="2EC99B03">
            <w:pPr>
              <w:pStyle w:val="13"/>
            </w:pPr>
            <w:r>
              <w:t>完成样本检测、疫情处置所需资金</w:t>
            </w:r>
          </w:p>
        </w:tc>
        <w:tc>
          <w:tcPr>
            <w:tcW w:w="2551" w:type="dxa"/>
            <w:vAlign w:val="center"/>
          </w:tcPr>
          <w:p w14:paraId="6608A785">
            <w:pPr>
              <w:pStyle w:val="13"/>
            </w:pPr>
            <w:r>
              <w:t>≤1342400元</w:t>
            </w:r>
          </w:p>
        </w:tc>
      </w:tr>
      <w:tr w14:paraId="120EA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B155E">
            <w:pPr>
              <w:pStyle w:val="15"/>
            </w:pPr>
            <w:r>
              <w:t>效益指标</w:t>
            </w:r>
          </w:p>
        </w:tc>
        <w:tc>
          <w:tcPr>
            <w:tcW w:w="1276" w:type="dxa"/>
            <w:vAlign w:val="center"/>
          </w:tcPr>
          <w:p w14:paraId="498984D2">
            <w:pPr>
              <w:pStyle w:val="13"/>
            </w:pPr>
            <w:r>
              <w:t>社会效益指标</w:t>
            </w:r>
          </w:p>
        </w:tc>
        <w:tc>
          <w:tcPr>
            <w:tcW w:w="1332" w:type="dxa"/>
            <w:vAlign w:val="center"/>
          </w:tcPr>
          <w:p w14:paraId="18CC5FE4">
            <w:pPr>
              <w:pStyle w:val="13"/>
            </w:pPr>
            <w:r>
              <w:t>提高新冠病毒变异监测水平</w:t>
            </w:r>
          </w:p>
        </w:tc>
        <w:tc>
          <w:tcPr>
            <w:tcW w:w="3430" w:type="dxa"/>
            <w:vAlign w:val="center"/>
          </w:tcPr>
          <w:p w14:paraId="36D41291">
            <w:pPr>
              <w:pStyle w:val="13"/>
            </w:pPr>
            <w:r>
              <w:t>提高新冠病毒变异监测水平</w:t>
            </w:r>
          </w:p>
        </w:tc>
        <w:tc>
          <w:tcPr>
            <w:tcW w:w="2551" w:type="dxa"/>
            <w:vAlign w:val="center"/>
          </w:tcPr>
          <w:p w14:paraId="3DCDB7F9">
            <w:pPr>
              <w:pStyle w:val="13"/>
            </w:pPr>
            <w:r>
              <w:t>有效提高</w:t>
            </w:r>
          </w:p>
        </w:tc>
      </w:tr>
      <w:tr w14:paraId="3FF1B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C6710E">
            <w:pPr>
              <w:pStyle w:val="15"/>
            </w:pPr>
            <w:r>
              <w:t>满意度指标</w:t>
            </w:r>
          </w:p>
        </w:tc>
        <w:tc>
          <w:tcPr>
            <w:tcW w:w="1276" w:type="dxa"/>
            <w:vAlign w:val="center"/>
          </w:tcPr>
          <w:p w14:paraId="1A2DFC9B">
            <w:pPr>
              <w:pStyle w:val="13"/>
            </w:pPr>
            <w:r>
              <w:t>服务对象满意度指标</w:t>
            </w:r>
          </w:p>
        </w:tc>
        <w:tc>
          <w:tcPr>
            <w:tcW w:w="1332" w:type="dxa"/>
            <w:vAlign w:val="center"/>
          </w:tcPr>
          <w:p w14:paraId="7E542D2D">
            <w:pPr>
              <w:pStyle w:val="13"/>
            </w:pPr>
            <w:r>
              <w:t>工作人员满意度</w:t>
            </w:r>
          </w:p>
        </w:tc>
        <w:tc>
          <w:tcPr>
            <w:tcW w:w="3430" w:type="dxa"/>
            <w:vAlign w:val="center"/>
          </w:tcPr>
          <w:p w14:paraId="7E5DA8FD">
            <w:pPr>
              <w:pStyle w:val="13"/>
            </w:pPr>
            <w:r>
              <w:t>工作人员满意度</w:t>
            </w:r>
          </w:p>
        </w:tc>
        <w:tc>
          <w:tcPr>
            <w:tcW w:w="2551" w:type="dxa"/>
            <w:vAlign w:val="center"/>
          </w:tcPr>
          <w:p w14:paraId="1CCA37DE">
            <w:pPr>
              <w:pStyle w:val="13"/>
            </w:pPr>
            <w:r>
              <w:t>≥95%</w:t>
            </w:r>
          </w:p>
        </w:tc>
      </w:tr>
    </w:tbl>
    <w:p w14:paraId="102F6B1C">
      <w:pPr>
        <w:sectPr>
          <w:pgSz w:w="11900" w:h="16840"/>
          <w:pgMar w:top="1984" w:right="1304" w:bottom="1134" w:left="1304" w:header="720" w:footer="720" w:gutter="0"/>
          <w:cols w:space="720" w:num="1"/>
        </w:sectPr>
      </w:pPr>
    </w:p>
    <w:p w14:paraId="1EC0FE7F">
      <w:pPr>
        <w:spacing w:before="0" w:after="0" w:line="240" w:lineRule="auto"/>
        <w:ind w:firstLine="0"/>
        <w:jc w:val="center"/>
        <w:outlineLvl w:val="9"/>
      </w:pPr>
      <w:r>
        <w:rPr>
          <w:rFonts w:ascii="方正仿宋_GBK" w:hAnsi="方正仿宋_GBK" w:eastAsia="方正仿宋_GBK" w:cs="方正仿宋_GBK"/>
          <w:sz w:val="28"/>
        </w:rPr>
        <w:t xml:space="preserve"> </w:t>
      </w:r>
    </w:p>
    <w:p w14:paraId="774EF78A">
      <w:pPr>
        <w:spacing w:before="0" w:after="0"/>
        <w:ind w:firstLine="560"/>
        <w:jc w:val="left"/>
        <w:outlineLvl w:val="3"/>
      </w:pPr>
      <w:bookmarkStart w:id="76" w:name="_Toc_4_4_0000000077"/>
      <w:r>
        <w:rPr>
          <w:rFonts w:ascii="方正仿宋_GBK" w:hAnsi="方正仿宋_GBK" w:eastAsia="方正仿宋_GBK" w:cs="方正仿宋_GBK"/>
          <w:sz w:val="28"/>
        </w:rPr>
        <w:t>73.重大传染病防控资金-学生常见病监测与干预-2025年中央（津财社指[2024]116号）绩效目标表</w:t>
      </w:r>
      <w:bookmarkEnd w:id="7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96B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E6F067">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40881246">
            <w:pPr>
              <w:pStyle w:val="11"/>
            </w:pPr>
            <w:r>
              <w:t>单位：元</w:t>
            </w:r>
          </w:p>
        </w:tc>
      </w:tr>
      <w:tr w14:paraId="0BEE8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FA6E4E">
            <w:pPr>
              <w:pStyle w:val="14"/>
            </w:pPr>
            <w:r>
              <w:t>项目名称</w:t>
            </w:r>
          </w:p>
        </w:tc>
        <w:tc>
          <w:tcPr>
            <w:tcW w:w="8589" w:type="dxa"/>
            <w:gridSpan w:val="6"/>
            <w:vAlign w:val="center"/>
          </w:tcPr>
          <w:p w14:paraId="3BC15486">
            <w:pPr>
              <w:pStyle w:val="13"/>
            </w:pPr>
            <w:r>
              <w:t>重大传染病防控资金-学生常见病监测与干预-2025年中央（津财社指[2024]116号）</w:t>
            </w:r>
          </w:p>
        </w:tc>
      </w:tr>
      <w:tr w14:paraId="1DF422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DD2A6">
            <w:pPr>
              <w:pStyle w:val="14"/>
            </w:pPr>
            <w:r>
              <w:t>预算规模及资金用途</w:t>
            </w:r>
          </w:p>
        </w:tc>
        <w:tc>
          <w:tcPr>
            <w:tcW w:w="1276" w:type="dxa"/>
            <w:vAlign w:val="center"/>
          </w:tcPr>
          <w:p w14:paraId="5E5DE11D">
            <w:pPr>
              <w:pStyle w:val="14"/>
            </w:pPr>
            <w:r>
              <w:t>预算数</w:t>
            </w:r>
          </w:p>
        </w:tc>
        <w:tc>
          <w:tcPr>
            <w:tcW w:w="1332" w:type="dxa"/>
            <w:vAlign w:val="center"/>
          </w:tcPr>
          <w:p w14:paraId="0268A851">
            <w:pPr>
              <w:pStyle w:val="13"/>
            </w:pPr>
            <w:r>
              <w:t>125000.00</w:t>
            </w:r>
          </w:p>
        </w:tc>
        <w:tc>
          <w:tcPr>
            <w:tcW w:w="1587" w:type="dxa"/>
            <w:vAlign w:val="center"/>
          </w:tcPr>
          <w:p w14:paraId="02200D53">
            <w:pPr>
              <w:pStyle w:val="14"/>
            </w:pPr>
            <w:r>
              <w:t>其中：财政    资金</w:t>
            </w:r>
          </w:p>
        </w:tc>
        <w:tc>
          <w:tcPr>
            <w:tcW w:w="1843" w:type="dxa"/>
            <w:vAlign w:val="center"/>
          </w:tcPr>
          <w:p w14:paraId="203AA92B">
            <w:pPr>
              <w:pStyle w:val="13"/>
            </w:pPr>
            <w:r>
              <w:t>125000.00</w:t>
            </w:r>
          </w:p>
        </w:tc>
        <w:tc>
          <w:tcPr>
            <w:tcW w:w="1276" w:type="dxa"/>
            <w:vAlign w:val="center"/>
          </w:tcPr>
          <w:p w14:paraId="745A04A6">
            <w:pPr>
              <w:pStyle w:val="14"/>
            </w:pPr>
            <w:r>
              <w:t>其他资金</w:t>
            </w:r>
          </w:p>
        </w:tc>
        <w:tc>
          <w:tcPr>
            <w:tcW w:w="1276" w:type="dxa"/>
            <w:vAlign w:val="center"/>
          </w:tcPr>
          <w:p w14:paraId="2666850D">
            <w:pPr>
              <w:pStyle w:val="13"/>
            </w:pPr>
            <w:r>
              <w:t xml:space="preserve"> </w:t>
            </w:r>
          </w:p>
        </w:tc>
      </w:tr>
      <w:tr w14:paraId="1C3EF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E9B77"/>
        </w:tc>
        <w:tc>
          <w:tcPr>
            <w:tcW w:w="8589" w:type="dxa"/>
            <w:gridSpan w:val="6"/>
            <w:vAlign w:val="center"/>
          </w:tcPr>
          <w:p w14:paraId="3B3A1032">
            <w:pPr>
              <w:pStyle w:val="13"/>
            </w:pPr>
            <w:r>
              <w:t>购置宣传品等支出</w:t>
            </w:r>
          </w:p>
        </w:tc>
      </w:tr>
      <w:tr w14:paraId="79C76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52407E">
            <w:pPr>
              <w:pStyle w:val="14"/>
            </w:pPr>
            <w:r>
              <w:t>绩效目标</w:t>
            </w:r>
          </w:p>
        </w:tc>
        <w:tc>
          <w:tcPr>
            <w:tcW w:w="8589" w:type="dxa"/>
            <w:gridSpan w:val="6"/>
            <w:vAlign w:val="center"/>
          </w:tcPr>
          <w:p w14:paraId="526AB89E">
            <w:pPr>
              <w:pStyle w:val="13"/>
            </w:pPr>
            <w:r>
              <w:t>1.通过完成近视、肥胖等学生常见病监测工作，改善学生健康行为意识。</w:t>
            </w:r>
            <w:r>
              <w:tab/>
            </w:r>
            <w:r>
              <w:tab/>
            </w:r>
            <w:r>
              <w:tab/>
            </w:r>
            <w:r>
              <w:tab/>
            </w:r>
          </w:p>
          <w:p w14:paraId="43E47355">
            <w:pPr>
              <w:pStyle w:val="13"/>
            </w:pPr>
          </w:p>
        </w:tc>
      </w:tr>
    </w:tbl>
    <w:p w14:paraId="2DED1A0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EBE7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6706A6">
            <w:pPr>
              <w:pStyle w:val="14"/>
            </w:pPr>
            <w:r>
              <w:t>一级指标</w:t>
            </w:r>
          </w:p>
        </w:tc>
        <w:tc>
          <w:tcPr>
            <w:tcW w:w="1276" w:type="dxa"/>
            <w:vAlign w:val="center"/>
          </w:tcPr>
          <w:p w14:paraId="478CC64C">
            <w:pPr>
              <w:pStyle w:val="14"/>
            </w:pPr>
            <w:r>
              <w:t>二级指标</w:t>
            </w:r>
          </w:p>
        </w:tc>
        <w:tc>
          <w:tcPr>
            <w:tcW w:w="1332" w:type="dxa"/>
            <w:vAlign w:val="center"/>
          </w:tcPr>
          <w:p w14:paraId="3CF94B17">
            <w:pPr>
              <w:pStyle w:val="14"/>
            </w:pPr>
            <w:r>
              <w:t>三级指标</w:t>
            </w:r>
          </w:p>
        </w:tc>
        <w:tc>
          <w:tcPr>
            <w:tcW w:w="3430" w:type="dxa"/>
            <w:vAlign w:val="center"/>
          </w:tcPr>
          <w:p w14:paraId="0B990BC3">
            <w:pPr>
              <w:pStyle w:val="14"/>
            </w:pPr>
            <w:r>
              <w:t>绩效指标描述</w:t>
            </w:r>
          </w:p>
        </w:tc>
        <w:tc>
          <w:tcPr>
            <w:tcW w:w="2551" w:type="dxa"/>
            <w:vAlign w:val="center"/>
          </w:tcPr>
          <w:p w14:paraId="47688544">
            <w:pPr>
              <w:pStyle w:val="14"/>
            </w:pPr>
            <w:r>
              <w:t>指标值</w:t>
            </w:r>
          </w:p>
        </w:tc>
      </w:tr>
      <w:tr w14:paraId="1A5F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6E38E">
            <w:pPr>
              <w:pStyle w:val="15"/>
            </w:pPr>
            <w:r>
              <w:t>产出指标</w:t>
            </w:r>
          </w:p>
        </w:tc>
        <w:tc>
          <w:tcPr>
            <w:tcW w:w="1276" w:type="dxa"/>
            <w:vAlign w:val="center"/>
          </w:tcPr>
          <w:p w14:paraId="363B4102">
            <w:pPr>
              <w:pStyle w:val="13"/>
            </w:pPr>
            <w:r>
              <w:t>数量指标</w:t>
            </w:r>
          </w:p>
        </w:tc>
        <w:tc>
          <w:tcPr>
            <w:tcW w:w="1332" w:type="dxa"/>
            <w:vAlign w:val="center"/>
          </w:tcPr>
          <w:p w14:paraId="54B4AA78">
            <w:pPr>
              <w:pStyle w:val="13"/>
            </w:pPr>
            <w:r>
              <w:t>学生近视、肥胖监测中小学校数</w:t>
            </w:r>
          </w:p>
          <w:p w14:paraId="6E4D2ADE">
            <w:pPr>
              <w:pStyle w:val="13"/>
            </w:pPr>
          </w:p>
        </w:tc>
        <w:tc>
          <w:tcPr>
            <w:tcW w:w="3430" w:type="dxa"/>
            <w:vAlign w:val="center"/>
          </w:tcPr>
          <w:p w14:paraId="0793C24B">
            <w:pPr>
              <w:pStyle w:val="13"/>
            </w:pPr>
            <w:r>
              <w:t>学生近视、肥胖监测中小学校数</w:t>
            </w:r>
          </w:p>
          <w:p w14:paraId="23BF2A65">
            <w:pPr>
              <w:pStyle w:val="13"/>
            </w:pPr>
          </w:p>
        </w:tc>
        <w:tc>
          <w:tcPr>
            <w:tcW w:w="2551" w:type="dxa"/>
            <w:vAlign w:val="center"/>
          </w:tcPr>
          <w:p w14:paraId="17EEDB88">
            <w:pPr>
              <w:pStyle w:val="13"/>
            </w:pPr>
            <w:r>
              <w:t>≥6所</w:t>
            </w:r>
          </w:p>
        </w:tc>
      </w:tr>
      <w:tr w14:paraId="2209B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742337"/>
        </w:tc>
        <w:tc>
          <w:tcPr>
            <w:tcW w:w="1276" w:type="dxa"/>
            <w:vAlign w:val="center"/>
          </w:tcPr>
          <w:p w14:paraId="44D3B23F">
            <w:pPr>
              <w:pStyle w:val="13"/>
            </w:pPr>
            <w:r>
              <w:t>质量指标</w:t>
            </w:r>
          </w:p>
        </w:tc>
        <w:tc>
          <w:tcPr>
            <w:tcW w:w="1332" w:type="dxa"/>
            <w:vAlign w:val="center"/>
          </w:tcPr>
          <w:p w14:paraId="426E829C">
            <w:pPr>
              <w:pStyle w:val="13"/>
            </w:pPr>
            <w:r>
              <w:t>调查数据符合一致率</w:t>
            </w:r>
          </w:p>
          <w:p w14:paraId="42D3DA2F">
            <w:pPr>
              <w:pStyle w:val="13"/>
            </w:pPr>
          </w:p>
        </w:tc>
        <w:tc>
          <w:tcPr>
            <w:tcW w:w="3430" w:type="dxa"/>
            <w:vAlign w:val="center"/>
          </w:tcPr>
          <w:p w14:paraId="4DAB2F2D">
            <w:pPr>
              <w:pStyle w:val="13"/>
            </w:pPr>
            <w:r>
              <w:t>调查数据符合一致率</w:t>
            </w:r>
          </w:p>
          <w:p w14:paraId="7D0B2293">
            <w:pPr>
              <w:pStyle w:val="13"/>
            </w:pPr>
          </w:p>
        </w:tc>
        <w:tc>
          <w:tcPr>
            <w:tcW w:w="2551" w:type="dxa"/>
            <w:vAlign w:val="center"/>
          </w:tcPr>
          <w:p w14:paraId="052F0656">
            <w:pPr>
              <w:pStyle w:val="13"/>
            </w:pPr>
            <w:r>
              <w:t>≥90%</w:t>
            </w:r>
          </w:p>
        </w:tc>
      </w:tr>
      <w:tr w14:paraId="2A086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162639"/>
        </w:tc>
        <w:tc>
          <w:tcPr>
            <w:tcW w:w="1276" w:type="dxa"/>
            <w:vAlign w:val="center"/>
          </w:tcPr>
          <w:p w14:paraId="6C2F1C26">
            <w:pPr>
              <w:pStyle w:val="13"/>
            </w:pPr>
            <w:r>
              <w:t>时效指标</w:t>
            </w:r>
          </w:p>
        </w:tc>
        <w:tc>
          <w:tcPr>
            <w:tcW w:w="1332" w:type="dxa"/>
            <w:vAlign w:val="center"/>
          </w:tcPr>
          <w:p w14:paraId="042053DF">
            <w:pPr>
              <w:pStyle w:val="13"/>
            </w:pPr>
            <w:r>
              <w:t>数据收集时限</w:t>
            </w:r>
          </w:p>
          <w:p w14:paraId="16208B42">
            <w:pPr>
              <w:pStyle w:val="13"/>
            </w:pPr>
          </w:p>
        </w:tc>
        <w:tc>
          <w:tcPr>
            <w:tcW w:w="3430" w:type="dxa"/>
            <w:vAlign w:val="center"/>
          </w:tcPr>
          <w:p w14:paraId="06DCE2D2">
            <w:pPr>
              <w:pStyle w:val="13"/>
            </w:pPr>
            <w:r>
              <w:t>数据收集时限</w:t>
            </w:r>
          </w:p>
          <w:p w14:paraId="50425F1B">
            <w:pPr>
              <w:pStyle w:val="13"/>
            </w:pPr>
          </w:p>
        </w:tc>
        <w:tc>
          <w:tcPr>
            <w:tcW w:w="2551" w:type="dxa"/>
            <w:vAlign w:val="center"/>
          </w:tcPr>
          <w:p w14:paraId="30273AD8">
            <w:pPr>
              <w:pStyle w:val="13"/>
            </w:pPr>
            <w:r>
              <w:t>2026年12月31日前完成</w:t>
            </w:r>
          </w:p>
          <w:p w14:paraId="7094DAD9">
            <w:pPr>
              <w:pStyle w:val="13"/>
            </w:pPr>
          </w:p>
        </w:tc>
      </w:tr>
      <w:tr w14:paraId="0A4E0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E353E"/>
        </w:tc>
        <w:tc>
          <w:tcPr>
            <w:tcW w:w="1276" w:type="dxa"/>
            <w:vAlign w:val="center"/>
          </w:tcPr>
          <w:p w14:paraId="28C938EF">
            <w:pPr>
              <w:pStyle w:val="13"/>
            </w:pPr>
            <w:r>
              <w:t>成本指标</w:t>
            </w:r>
          </w:p>
        </w:tc>
        <w:tc>
          <w:tcPr>
            <w:tcW w:w="1332" w:type="dxa"/>
            <w:vAlign w:val="center"/>
          </w:tcPr>
          <w:p w14:paraId="01748F83">
            <w:pPr>
              <w:pStyle w:val="13"/>
            </w:pPr>
            <w:r>
              <w:t>学生近视、肥胖等常见病干预费用</w:t>
            </w:r>
          </w:p>
          <w:p w14:paraId="50754C88">
            <w:pPr>
              <w:pStyle w:val="13"/>
            </w:pPr>
          </w:p>
        </w:tc>
        <w:tc>
          <w:tcPr>
            <w:tcW w:w="3430" w:type="dxa"/>
            <w:vAlign w:val="center"/>
          </w:tcPr>
          <w:p w14:paraId="5AF5EB5F">
            <w:pPr>
              <w:pStyle w:val="13"/>
            </w:pPr>
            <w:r>
              <w:t>学生近视、肥胖等常见病干预费用</w:t>
            </w:r>
          </w:p>
          <w:p w14:paraId="6AAA073C">
            <w:pPr>
              <w:pStyle w:val="13"/>
            </w:pPr>
          </w:p>
        </w:tc>
        <w:tc>
          <w:tcPr>
            <w:tcW w:w="2551" w:type="dxa"/>
            <w:vAlign w:val="center"/>
          </w:tcPr>
          <w:p w14:paraId="6E6F053F">
            <w:pPr>
              <w:pStyle w:val="13"/>
            </w:pPr>
            <w:r>
              <w:t>≤12.5万元</w:t>
            </w:r>
          </w:p>
        </w:tc>
      </w:tr>
      <w:tr w14:paraId="47AA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5B5DC6">
            <w:pPr>
              <w:pStyle w:val="15"/>
            </w:pPr>
            <w:r>
              <w:t>效益指标</w:t>
            </w:r>
          </w:p>
        </w:tc>
        <w:tc>
          <w:tcPr>
            <w:tcW w:w="1276" w:type="dxa"/>
            <w:vAlign w:val="center"/>
          </w:tcPr>
          <w:p w14:paraId="5EAEE174">
            <w:pPr>
              <w:pStyle w:val="13"/>
            </w:pPr>
            <w:r>
              <w:t>社会效益指标</w:t>
            </w:r>
          </w:p>
        </w:tc>
        <w:tc>
          <w:tcPr>
            <w:tcW w:w="1332" w:type="dxa"/>
            <w:vAlign w:val="center"/>
          </w:tcPr>
          <w:p w14:paraId="5B0DF63E">
            <w:pPr>
              <w:pStyle w:val="13"/>
            </w:pPr>
            <w:r>
              <w:t>改善学生健康行为意识</w:t>
            </w:r>
          </w:p>
          <w:p w14:paraId="0F2F30B4">
            <w:pPr>
              <w:pStyle w:val="13"/>
            </w:pPr>
          </w:p>
        </w:tc>
        <w:tc>
          <w:tcPr>
            <w:tcW w:w="3430" w:type="dxa"/>
            <w:vAlign w:val="center"/>
          </w:tcPr>
          <w:p w14:paraId="1E51DA37">
            <w:pPr>
              <w:pStyle w:val="13"/>
            </w:pPr>
            <w:r>
              <w:t>改善学生健康行为意识</w:t>
            </w:r>
          </w:p>
          <w:p w14:paraId="5819DDEE">
            <w:pPr>
              <w:pStyle w:val="13"/>
            </w:pPr>
          </w:p>
        </w:tc>
        <w:tc>
          <w:tcPr>
            <w:tcW w:w="2551" w:type="dxa"/>
            <w:vAlign w:val="center"/>
          </w:tcPr>
          <w:p w14:paraId="5B266CFC">
            <w:pPr>
              <w:pStyle w:val="13"/>
            </w:pPr>
            <w:r>
              <w:t>持续改善</w:t>
            </w:r>
          </w:p>
          <w:p w14:paraId="0DEDCA7E">
            <w:pPr>
              <w:pStyle w:val="13"/>
            </w:pPr>
          </w:p>
        </w:tc>
      </w:tr>
      <w:tr w14:paraId="5E8D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AED260">
            <w:pPr>
              <w:pStyle w:val="15"/>
            </w:pPr>
            <w:r>
              <w:t>满意度指标</w:t>
            </w:r>
          </w:p>
        </w:tc>
        <w:tc>
          <w:tcPr>
            <w:tcW w:w="1276" w:type="dxa"/>
            <w:vAlign w:val="center"/>
          </w:tcPr>
          <w:p w14:paraId="42893EDC">
            <w:pPr>
              <w:pStyle w:val="13"/>
            </w:pPr>
            <w:r>
              <w:t>服务对象满意度指标</w:t>
            </w:r>
          </w:p>
        </w:tc>
        <w:tc>
          <w:tcPr>
            <w:tcW w:w="1332" w:type="dxa"/>
            <w:vAlign w:val="center"/>
          </w:tcPr>
          <w:p w14:paraId="42D79A65">
            <w:pPr>
              <w:pStyle w:val="13"/>
            </w:pPr>
            <w:r>
              <w:t>学生满意度</w:t>
            </w:r>
          </w:p>
          <w:p w14:paraId="396D45A4">
            <w:pPr>
              <w:pStyle w:val="13"/>
            </w:pPr>
          </w:p>
        </w:tc>
        <w:tc>
          <w:tcPr>
            <w:tcW w:w="3430" w:type="dxa"/>
            <w:vAlign w:val="center"/>
          </w:tcPr>
          <w:p w14:paraId="3EB9A48C">
            <w:pPr>
              <w:pStyle w:val="13"/>
            </w:pPr>
            <w:r>
              <w:t>学生满意度</w:t>
            </w:r>
          </w:p>
          <w:p w14:paraId="4720A745">
            <w:pPr>
              <w:pStyle w:val="13"/>
            </w:pPr>
          </w:p>
        </w:tc>
        <w:tc>
          <w:tcPr>
            <w:tcW w:w="2551" w:type="dxa"/>
            <w:vAlign w:val="center"/>
          </w:tcPr>
          <w:p w14:paraId="3561125E">
            <w:pPr>
              <w:pStyle w:val="13"/>
            </w:pPr>
            <w:r>
              <w:t>≥95%</w:t>
            </w:r>
          </w:p>
        </w:tc>
      </w:tr>
    </w:tbl>
    <w:p w14:paraId="04E77617">
      <w:pPr>
        <w:sectPr>
          <w:pgSz w:w="11900" w:h="16840"/>
          <w:pgMar w:top="1984" w:right="1304" w:bottom="1134" w:left="1304" w:header="720" w:footer="720" w:gutter="0"/>
          <w:cols w:space="720" w:num="1"/>
        </w:sectPr>
      </w:pPr>
    </w:p>
    <w:p w14:paraId="50B8B5D2">
      <w:pPr>
        <w:spacing w:before="0" w:after="0" w:line="240" w:lineRule="auto"/>
        <w:ind w:firstLine="0"/>
        <w:jc w:val="center"/>
        <w:outlineLvl w:val="9"/>
      </w:pPr>
      <w:r>
        <w:rPr>
          <w:rFonts w:ascii="方正仿宋_GBK" w:hAnsi="方正仿宋_GBK" w:eastAsia="方正仿宋_GBK" w:cs="方正仿宋_GBK"/>
          <w:sz w:val="28"/>
        </w:rPr>
        <w:t xml:space="preserve"> </w:t>
      </w:r>
    </w:p>
    <w:p w14:paraId="7005D834">
      <w:pPr>
        <w:spacing w:before="0" w:after="0"/>
        <w:ind w:firstLine="560"/>
        <w:jc w:val="left"/>
        <w:outlineLvl w:val="3"/>
      </w:pPr>
      <w:bookmarkStart w:id="77" w:name="_Toc_4_4_0000000078"/>
      <w:r>
        <w:rPr>
          <w:rFonts w:ascii="方正仿宋_GBK" w:hAnsi="方正仿宋_GBK" w:eastAsia="方正仿宋_GBK" w:cs="方正仿宋_GBK"/>
          <w:sz w:val="28"/>
        </w:rPr>
        <w:t>74.重大传染病防控资金-饮用水和环境卫生监测-2025年中央（津财社指[2024]116号）绩效目标表</w:t>
      </w:r>
      <w:bookmarkEnd w:id="7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A4B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B191605">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69A5E832">
            <w:pPr>
              <w:pStyle w:val="11"/>
            </w:pPr>
            <w:r>
              <w:t>单位：元</w:t>
            </w:r>
          </w:p>
        </w:tc>
      </w:tr>
      <w:tr w14:paraId="67CC7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DF4B07">
            <w:pPr>
              <w:pStyle w:val="14"/>
            </w:pPr>
            <w:r>
              <w:t>项目名称</w:t>
            </w:r>
          </w:p>
        </w:tc>
        <w:tc>
          <w:tcPr>
            <w:tcW w:w="8589" w:type="dxa"/>
            <w:gridSpan w:val="6"/>
            <w:vAlign w:val="center"/>
          </w:tcPr>
          <w:p w14:paraId="0950244F">
            <w:pPr>
              <w:pStyle w:val="13"/>
            </w:pPr>
            <w:r>
              <w:t>重大传染病防控资金-饮用水和环境卫生监测-2025年中央（津财社指[2024]116号）</w:t>
            </w:r>
          </w:p>
        </w:tc>
      </w:tr>
      <w:tr w14:paraId="2E843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5DF05">
            <w:pPr>
              <w:pStyle w:val="14"/>
            </w:pPr>
            <w:r>
              <w:t>预算规模及资金用途</w:t>
            </w:r>
          </w:p>
        </w:tc>
        <w:tc>
          <w:tcPr>
            <w:tcW w:w="1276" w:type="dxa"/>
            <w:vAlign w:val="center"/>
          </w:tcPr>
          <w:p w14:paraId="7678D9E2">
            <w:pPr>
              <w:pStyle w:val="14"/>
            </w:pPr>
            <w:r>
              <w:t>预算数</w:t>
            </w:r>
          </w:p>
        </w:tc>
        <w:tc>
          <w:tcPr>
            <w:tcW w:w="1332" w:type="dxa"/>
            <w:vAlign w:val="center"/>
          </w:tcPr>
          <w:p w14:paraId="05272488">
            <w:pPr>
              <w:pStyle w:val="13"/>
            </w:pPr>
            <w:r>
              <w:t>275000.00</w:t>
            </w:r>
          </w:p>
        </w:tc>
        <w:tc>
          <w:tcPr>
            <w:tcW w:w="1587" w:type="dxa"/>
            <w:vAlign w:val="center"/>
          </w:tcPr>
          <w:p w14:paraId="3EF9F853">
            <w:pPr>
              <w:pStyle w:val="14"/>
            </w:pPr>
            <w:r>
              <w:t>其中：财政    资金</w:t>
            </w:r>
          </w:p>
        </w:tc>
        <w:tc>
          <w:tcPr>
            <w:tcW w:w="1843" w:type="dxa"/>
            <w:vAlign w:val="center"/>
          </w:tcPr>
          <w:p w14:paraId="36318F82">
            <w:pPr>
              <w:pStyle w:val="13"/>
            </w:pPr>
            <w:r>
              <w:t>275000.00</w:t>
            </w:r>
          </w:p>
        </w:tc>
        <w:tc>
          <w:tcPr>
            <w:tcW w:w="1276" w:type="dxa"/>
            <w:vAlign w:val="center"/>
          </w:tcPr>
          <w:p w14:paraId="516D075A">
            <w:pPr>
              <w:pStyle w:val="14"/>
            </w:pPr>
            <w:r>
              <w:t>其他资金</w:t>
            </w:r>
          </w:p>
        </w:tc>
        <w:tc>
          <w:tcPr>
            <w:tcW w:w="1276" w:type="dxa"/>
            <w:vAlign w:val="center"/>
          </w:tcPr>
          <w:p w14:paraId="4EC24107">
            <w:pPr>
              <w:pStyle w:val="13"/>
            </w:pPr>
            <w:r>
              <w:t xml:space="preserve"> </w:t>
            </w:r>
          </w:p>
        </w:tc>
      </w:tr>
      <w:tr w14:paraId="3B9A1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340762"/>
        </w:tc>
        <w:tc>
          <w:tcPr>
            <w:tcW w:w="8589" w:type="dxa"/>
            <w:gridSpan w:val="6"/>
            <w:vAlign w:val="center"/>
          </w:tcPr>
          <w:p w14:paraId="6E5D3049">
            <w:pPr>
              <w:pStyle w:val="13"/>
            </w:pPr>
            <w:r>
              <w:t>购置试剂耗材等</w:t>
            </w:r>
          </w:p>
        </w:tc>
      </w:tr>
      <w:tr w14:paraId="324ED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C13F5">
            <w:pPr>
              <w:pStyle w:val="14"/>
            </w:pPr>
            <w:r>
              <w:t>绩效目标</w:t>
            </w:r>
          </w:p>
        </w:tc>
        <w:tc>
          <w:tcPr>
            <w:tcW w:w="8589" w:type="dxa"/>
            <w:gridSpan w:val="6"/>
            <w:vAlign w:val="center"/>
          </w:tcPr>
          <w:p w14:paraId="05BE7295">
            <w:pPr>
              <w:pStyle w:val="13"/>
            </w:pPr>
            <w:r>
              <w:t>1.通过完成区域内饮用水水质和公共场所环境监测，持续提升实验室水质及公共场所微生物项目检测能力，为监测工作提供实验室依据</w:t>
            </w:r>
            <w:r>
              <w:tab/>
            </w:r>
            <w:r>
              <w:tab/>
            </w:r>
            <w:r>
              <w:tab/>
            </w:r>
            <w:r>
              <w:tab/>
            </w:r>
          </w:p>
          <w:p w14:paraId="052FC5EC">
            <w:pPr>
              <w:pStyle w:val="13"/>
            </w:pPr>
          </w:p>
        </w:tc>
      </w:tr>
    </w:tbl>
    <w:p w14:paraId="6E6C464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573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613F4">
            <w:pPr>
              <w:pStyle w:val="14"/>
            </w:pPr>
            <w:r>
              <w:t>一级指标</w:t>
            </w:r>
          </w:p>
        </w:tc>
        <w:tc>
          <w:tcPr>
            <w:tcW w:w="1276" w:type="dxa"/>
            <w:vAlign w:val="center"/>
          </w:tcPr>
          <w:p w14:paraId="458C665D">
            <w:pPr>
              <w:pStyle w:val="14"/>
            </w:pPr>
            <w:r>
              <w:t>二级指标</w:t>
            </w:r>
          </w:p>
        </w:tc>
        <w:tc>
          <w:tcPr>
            <w:tcW w:w="1332" w:type="dxa"/>
            <w:vAlign w:val="center"/>
          </w:tcPr>
          <w:p w14:paraId="01E657E5">
            <w:pPr>
              <w:pStyle w:val="14"/>
            </w:pPr>
            <w:r>
              <w:t>三级指标</w:t>
            </w:r>
          </w:p>
        </w:tc>
        <w:tc>
          <w:tcPr>
            <w:tcW w:w="3430" w:type="dxa"/>
            <w:vAlign w:val="center"/>
          </w:tcPr>
          <w:p w14:paraId="6B59294A">
            <w:pPr>
              <w:pStyle w:val="14"/>
            </w:pPr>
            <w:r>
              <w:t>绩效指标描述</w:t>
            </w:r>
          </w:p>
        </w:tc>
        <w:tc>
          <w:tcPr>
            <w:tcW w:w="2551" w:type="dxa"/>
            <w:vAlign w:val="center"/>
          </w:tcPr>
          <w:p w14:paraId="0C101DB5">
            <w:pPr>
              <w:pStyle w:val="14"/>
            </w:pPr>
            <w:r>
              <w:t>指标值</w:t>
            </w:r>
          </w:p>
        </w:tc>
      </w:tr>
      <w:tr w14:paraId="740C7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01C72">
            <w:pPr>
              <w:pStyle w:val="15"/>
            </w:pPr>
            <w:r>
              <w:t>产出指标</w:t>
            </w:r>
          </w:p>
        </w:tc>
        <w:tc>
          <w:tcPr>
            <w:tcW w:w="1276" w:type="dxa"/>
            <w:vAlign w:val="center"/>
          </w:tcPr>
          <w:p w14:paraId="1D1D8BBC">
            <w:pPr>
              <w:pStyle w:val="13"/>
            </w:pPr>
            <w:r>
              <w:t>数量指标</w:t>
            </w:r>
          </w:p>
        </w:tc>
        <w:tc>
          <w:tcPr>
            <w:tcW w:w="1332" w:type="dxa"/>
            <w:vAlign w:val="center"/>
          </w:tcPr>
          <w:p w14:paraId="60928DA0">
            <w:pPr>
              <w:pStyle w:val="13"/>
            </w:pPr>
            <w:r>
              <w:t>公共场所健康危害因素监测户次</w:t>
            </w:r>
          </w:p>
          <w:p w14:paraId="734D2FC7">
            <w:pPr>
              <w:pStyle w:val="13"/>
            </w:pPr>
          </w:p>
        </w:tc>
        <w:tc>
          <w:tcPr>
            <w:tcW w:w="3430" w:type="dxa"/>
            <w:vAlign w:val="center"/>
          </w:tcPr>
          <w:p w14:paraId="667ECA63">
            <w:pPr>
              <w:pStyle w:val="13"/>
            </w:pPr>
            <w:r>
              <w:t>公共场所健康危害因素监测户次</w:t>
            </w:r>
          </w:p>
          <w:p w14:paraId="427AF1EC">
            <w:pPr>
              <w:pStyle w:val="13"/>
            </w:pPr>
          </w:p>
        </w:tc>
        <w:tc>
          <w:tcPr>
            <w:tcW w:w="2551" w:type="dxa"/>
            <w:vAlign w:val="center"/>
          </w:tcPr>
          <w:p w14:paraId="5A931518">
            <w:pPr>
              <w:pStyle w:val="13"/>
            </w:pPr>
            <w:r>
              <w:t>≥72户次</w:t>
            </w:r>
          </w:p>
        </w:tc>
      </w:tr>
      <w:tr w14:paraId="33233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D8B3F"/>
        </w:tc>
        <w:tc>
          <w:tcPr>
            <w:tcW w:w="1276" w:type="dxa"/>
            <w:vAlign w:val="center"/>
          </w:tcPr>
          <w:p w14:paraId="6FE93CA4">
            <w:pPr>
              <w:pStyle w:val="13"/>
            </w:pPr>
            <w:r>
              <w:t>数量指标</w:t>
            </w:r>
          </w:p>
        </w:tc>
        <w:tc>
          <w:tcPr>
            <w:tcW w:w="1332" w:type="dxa"/>
            <w:vAlign w:val="center"/>
          </w:tcPr>
          <w:p w14:paraId="5E2D8575">
            <w:pPr>
              <w:pStyle w:val="13"/>
            </w:pPr>
            <w:r>
              <w:t>国家人体生物监测人数</w:t>
            </w:r>
          </w:p>
        </w:tc>
        <w:tc>
          <w:tcPr>
            <w:tcW w:w="3430" w:type="dxa"/>
            <w:vAlign w:val="center"/>
          </w:tcPr>
          <w:p w14:paraId="3418E82E">
            <w:pPr>
              <w:pStyle w:val="13"/>
            </w:pPr>
            <w:r>
              <w:t>国家人体生物监测人数</w:t>
            </w:r>
          </w:p>
        </w:tc>
        <w:tc>
          <w:tcPr>
            <w:tcW w:w="2551" w:type="dxa"/>
            <w:vAlign w:val="center"/>
          </w:tcPr>
          <w:p w14:paraId="65164C40">
            <w:pPr>
              <w:pStyle w:val="13"/>
            </w:pPr>
            <w:r>
              <w:t>≥24人</w:t>
            </w:r>
          </w:p>
        </w:tc>
      </w:tr>
      <w:tr w14:paraId="7096C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64ACA"/>
        </w:tc>
        <w:tc>
          <w:tcPr>
            <w:tcW w:w="1276" w:type="dxa"/>
            <w:vAlign w:val="center"/>
          </w:tcPr>
          <w:p w14:paraId="2483ECD2">
            <w:pPr>
              <w:pStyle w:val="13"/>
            </w:pPr>
            <w:r>
              <w:t>数量指标</w:t>
            </w:r>
          </w:p>
        </w:tc>
        <w:tc>
          <w:tcPr>
            <w:tcW w:w="1332" w:type="dxa"/>
            <w:vAlign w:val="center"/>
          </w:tcPr>
          <w:p w14:paraId="4DEDBCA5">
            <w:pPr>
              <w:pStyle w:val="13"/>
            </w:pPr>
            <w:r>
              <w:t>重点场所消毒效果评价数量</w:t>
            </w:r>
          </w:p>
          <w:p w14:paraId="0F6176D2">
            <w:pPr>
              <w:pStyle w:val="13"/>
            </w:pPr>
          </w:p>
        </w:tc>
        <w:tc>
          <w:tcPr>
            <w:tcW w:w="3430" w:type="dxa"/>
            <w:vAlign w:val="center"/>
          </w:tcPr>
          <w:p w14:paraId="640ADF59">
            <w:pPr>
              <w:pStyle w:val="13"/>
            </w:pPr>
            <w:r>
              <w:t>重点场所消毒效果评价数量</w:t>
            </w:r>
          </w:p>
          <w:p w14:paraId="671AAEF5">
            <w:pPr>
              <w:pStyle w:val="13"/>
            </w:pPr>
          </w:p>
        </w:tc>
        <w:tc>
          <w:tcPr>
            <w:tcW w:w="2551" w:type="dxa"/>
            <w:vAlign w:val="center"/>
          </w:tcPr>
          <w:p w14:paraId="3A81D930">
            <w:pPr>
              <w:pStyle w:val="13"/>
            </w:pPr>
            <w:r>
              <w:t>14家</w:t>
            </w:r>
          </w:p>
        </w:tc>
      </w:tr>
      <w:tr w14:paraId="3D830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42171A"/>
        </w:tc>
        <w:tc>
          <w:tcPr>
            <w:tcW w:w="1276" w:type="dxa"/>
            <w:vAlign w:val="center"/>
          </w:tcPr>
          <w:p w14:paraId="68C73531">
            <w:pPr>
              <w:pStyle w:val="13"/>
            </w:pPr>
            <w:r>
              <w:t>数量指标</w:t>
            </w:r>
          </w:p>
        </w:tc>
        <w:tc>
          <w:tcPr>
            <w:tcW w:w="1332" w:type="dxa"/>
            <w:vAlign w:val="center"/>
          </w:tcPr>
          <w:p w14:paraId="6A784300">
            <w:pPr>
              <w:pStyle w:val="13"/>
            </w:pPr>
            <w:r>
              <w:t>区域内饮用水水质和公共场所环境监测相关样本检测量</w:t>
            </w:r>
          </w:p>
          <w:p w14:paraId="1602845B">
            <w:pPr>
              <w:pStyle w:val="13"/>
            </w:pPr>
          </w:p>
        </w:tc>
        <w:tc>
          <w:tcPr>
            <w:tcW w:w="3430" w:type="dxa"/>
            <w:vAlign w:val="center"/>
          </w:tcPr>
          <w:p w14:paraId="5142C1BA">
            <w:pPr>
              <w:pStyle w:val="13"/>
            </w:pPr>
            <w:r>
              <w:t>区域内饮用水水质和公共场所环境监测相关样本检测量</w:t>
            </w:r>
          </w:p>
          <w:p w14:paraId="259BB943">
            <w:pPr>
              <w:pStyle w:val="13"/>
            </w:pPr>
          </w:p>
        </w:tc>
        <w:tc>
          <w:tcPr>
            <w:tcW w:w="2551" w:type="dxa"/>
            <w:vAlign w:val="center"/>
          </w:tcPr>
          <w:p w14:paraId="7A2DFB58">
            <w:pPr>
              <w:pStyle w:val="13"/>
            </w:pPr>
            <w:r>
              <w:t>≥3500份</w:t>
            </w:r>
          </w:p>
        </w:tc>
      </w:tr>
      <w:tr w14:paraId="20A5B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704581"/>
        </w:tc>
        <w:tc>
          <w:tcPr>
            <w:tcW w:w="1276" w:type="dxa"/>
            <w:vAlign w:val="center"/>
          </w:tcPr>
          <w:p w14:paraId="5D27EE07">
            <w:pPr>
              <w:pStyle w:val="13"/>
            </w:pPr>
            <w:r>
              <w:t>质量指标</w:t>
            </w:r>
          </w:p>
        </w:tc>
        <w:tc>
          <w:tcPr>
            <w:tcW w:w="1332" w:type="dxa"/>
            <w:vAlign w:val="center"/>
          </w:tcPr>
          <w:p w14:paraId="64FD2486">
            <w:pPr>
              <w:pStyle w:val="13"/>
            </w:pPr>
            <w:r>
              <w:t>样本检测准确率</w:t>
            </w:r>
          </w:p>
          <w:p w14:paraId="45E406CB">
            <w:pPr>
              <w:pStyle w:val="13"/>
            </w:pPr>
          </w:p>
        </w:tc>
        <w:tc>
          <w:tcPr>
            <w:tcW w:w="3430" w:type="dxa"/>
            <w:vAlign w:val="center"/>
          </w:tcPr>
          <w:p w14:paraId="5489C10C">
            <w:pPr>
              <w:pStyle w:val="13"/>
            </w:pPr>
            <w:r>
              <w:t>样本检测准确率</w:t>
            </w:r>
          </w:p>
          <w:p w14:paraId="32660E29">
            <w:pPr>
              <w:pStyle w:val="13"/>
            </w:pPr>
          </w:p>
        </w:tc>
        <w:tc>
          <w:tcPr>
            <w:tcW w:w="2551" w:type="dxa"/>
            <w:vAlign w:val="center"/>
          </w:tcPr>
          <w:p w14:paraId="238F3BEB">
            <w:pPr>
              <w:pStyle w:val="13"/>
            </w:pPr>
            <w:r>
              <w:t>100%</w:t>
            </w:r>
          </w:p>
        </w:tc>
      </w:tr>
      <w:tr w14:paraId="4F75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601AD"/>
        </w:tc>
        <w:tc>
          <w:tcPr>
            <w:tcW w:w="1276" w:type="dxa"/>
            <w:vAlign w:val="center"/>
          </w:tcPr>
          <w:p w14:paraId="2CB87972">
            <w:pPr>
              <w:pStyle w:val="13"/>
            </w:pPr>
            <w:r>
              <w:t>质量指标</w:t>
            </w:r>
          </w:p>
        </w:tc>
        <w:tc>
          <w:tcPr>
            <w:tcW w:w="1332" w:type="dxa"/>
            <w:vAlign w:val="center"/>
          </w:tcPr>
          <w:p w14:paraId="4DE0CC4F">
            <w:pPr>
              <w:pStyle w:val="13"/>
            </w:pPr>
            <w:r>
              <w:t>国家人体生物监测完成率</w:t>
            </w:r>
          </w:p>
        </w:tc>
        <w:tc>
          <w:tcPr>
            <w:tcW w:w="3430" w:type="dxa"/>
            <w:vAlign w:val="center"/>
          </w:tcPr>
          <w:p w14:paraId="69A4323D">
            <w:pPr>
              <w:pStyle w:val="13"/>
            </w:pPr>
            <w:r>
              <w:t>国家人体生物监测完成率</w:t>
            </w:r>
          </w:p>
        </w:tc>
        <w:tc>
          <w:tcPr>
            <w:tcW w:w="2551" w:type="dxa"/>
            <w:vAlign w:val="center"/>
          </w:tcPr>
          <w:p w14:paraId="75BD3B48">
            <w:pPr>
              <w:pStyle w:val="13"/>
            </w:pPr>
            <w:r>
              <w:t>100%</w:t>
            </w:r>
          </w:p>
        </w:tc>
      </w:tr>
      <w:tr w14:paraId="6B1CD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31A7"/>
        </w:tc>
        <w:tc>
          <w:tcPr>
            <w:tcW w:w="1276" w:type="dxa"/>
            <w:vAlign w:val="center"/>
          </w:tcPr>
          <w:p w14:paraId="48129C8B">
            <w:pPr>
              <w:pStyle w:val="13"/>
            </w:pPr>
            <w:r>
              <w:t>质量指标</w:t>
            </w:r>
          </w:p>
        </w:tc>
        <w:tc>
          <w:tcPr>
            <w:tcW w:w="1332" w:type="dxa"/>
            <w:vAlign w:val="center"/>
          </w:tcPr>
          <w:p w14:paraId="37EC0CEF">
            <w:pPr>
              <w:pStyle w:val="13"/>
            </w:pPr>
            <w:r>
              <w:t>饮用水监测完成率</w:t>
            </w:r>
          </w:p>
        </w:tc>
        <w:tc>
          <w:tcPr>
            <w:tcW w:w="3430" w:type="dxa"/>
            <w:vAlign w:val="center"/>
          </w:tcPr>
          <w:p w14:paraId="0F6D6ECE">
            <w:pPr>
              <w:pStyle w:val="13"/>
            </w:pPr>
            <w:r>
              <w:t>饮用水监测完成率</w:t>
            </w:r>
          </w:p>
        </w:tc>
        <w:tc>
          <w:tcPr>
            <w:tcW w:w="2551" w:type="dxa"/>
            <w:vAlign w:val="center"/>
          </w:tcPr>
          <w:p w14:paraId="1246DDC9">
            <w:pPr>
              <w:pStyle w:val="13"/>
            </w:pPr>
            <w:r>
              <w:t>100%</w:t>
            </w:r>
          </w:p>
        </w:tc>
      </w:tr>
      <w:tr w14:paraId="20ADC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157D3"/>
        </w:tc>
        <w:tc>
          <w:tcPr>
            <w:tcW w:w="1276" w:type="dxa"/>
            <w:vAlign w:val="center"/>
          </w:tcPr>
          <w:p w14:paraId="7B3D83B6">
            <w:pPr>
              <w:pStyle w:val="13"/>
            </w:pPr>
            <w:r>
              <w:t>时效指标</w:t>
            </w:r>
          </w:p>
        </w:tc>
        <w:tc>
          <w:tcPr>
            <w:tcW w:w="1332" w:type="dxa"/>
            <w:vAlign w:val="center"/>
          </w:tcPr>
          <w:p w14:paraId="6906C828">
            <w:pPr>
              <w:pStyle w:val="13"/>
            </w:pPr>
            <w:r>
              <w:t>饮水水质卫生监测数据上报时间</w:t>
            </w:r>
          </w:p>
          <w:p w14:paraId="03B3CAAB">
            <w:pPr>
              <w:pStyle w:val="13"/>
            </w:pPr>
          </w:p>
        </w:tc>
        <w:tc>
          <w:tcPr>
            <w:tcW w:w="3430" w:type="dxa"/>
            <w:vAlign w:val="center"/>
          </w:tcPr>
          <w:p w14:paraId="3338A88E">
            <w:pPr>
              <w:pStyle w:val="13"/>
            </w:pPr>
            <w:r>
              <w:t>饮水水质卫生监测数据上报时间</w:t>
            </w:r>
          </w:p>
          <w:p w14:paraId="04747A3E">
            <w:pPr>
              <w:pStyle w:val="13"/>
            </w:pPr>
          </w:p>
        </w:tc>
        <w:tc>
          <w:tcPr>
            <w:tcW w:w="2551" w:type="dxa"/>
            <w:vAlign w:val="center"/>
          </w:tcPr>
          <w:p w14:paraId="641FCABA">
            <w:pPr>
              <w:pStyle w:val="13"/>
            </w:pPr>
            <w:r>
              <w:t>每月10日前</w:t>
            </w:r>
          </w:p>
          <w:p w14:paraId="189F2796">
            <w:pPr>
              <w:pStyle w:val="13"/>
            </w:pPr>
          </w:p>
        </w:tc>
      </w:tr>
      <w:tr w14:paraId="7A99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34942"/>
        </w:tc>
        <w:tc>
          <w:tcPr>
            <w:tcW w:w="1276" w:type="dxa"/>
            <w:vAlign w:val="center"/>
          </w:tcPr>
          <w:p w14:paraId="54578965">
            <w:pPr>
              <w:pStyle w:val="13"/>
            </w:pPr>
            <w:r>
              <w:t>时效指标</w:t>
            </w:r>
          </w:p>
        </w:tc>
        <w:tc>
          <w:tcPr>
            <w:tcW w:w="1332" w:type="dxa"/>
            <w:vAlign w:val="center"/>
          </w:tcPr>
          <w:p w14:paraId="4A792873">
            <w:pPr>
              <w:pStyle w:val="13"/>
            </w:pPr>
            <w:r>
              <w:t>国家人体生物监测工作完成时间</w:t>
            </w:r>
          </w:p>
        </w:tc>
        <w:tc>
          <w:tcPr>
            <w:tcW w:w="3430" w:type="dxa"/>
            <w:vAlign w:val="center"/>
          </w:tcPr>
          <w:p w14:paraId="6FA9102E">
            <w:pPr>
              <w:pStyle w:val="13"/>
            </w:pPr>
            <w:r>
              <w:t>国家人体生物监测工作完成时间</w:t>
            </w:r>
          </w:p>
        </w:tc>
        <w:tc>
          <w:tcPr>
            <w:tcW w:w="2551" w:type="dxa"/>
            <w:vAlign w:val="center"/>
          </w:tcPr>
          <w:p w14:paraId="78EC10E6">
            <w:pPr>
              <w:pStyle w:val="13"/>
            </w:pPr>
            <w:r>
              <w:t>2026年12月31日前</w:t>
            </w:r>
          </w:p>
        </w:tc>
      </w:tr>
      <w:tr w14:paraId="2FDA8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66676"/>
        </w:tc>
        <w:tc>
          <w:tcPr>
            <w:tcW w:w="1276" w:type="dxa"/>
            <w:vAlign w:val="center"/>
          </w:tcPr>
          <w:p w14:paraId="522D77A9">
            <w:pPr>
              <w:pStyle w:val="13"/>
            </w:pPr>
            <w:r>
              <w:t>时效指标</w:t>
            </w:r>
          </w:p>
        </w:tc>
        <w:tc>
          <w:tcPr>
            <w:tcW w:w="1332" w:type="dxa"/>
            <w:vAlign w:val="center"/>
          </w:tcPr>
          <w:p w14:paraId="7677BB0D">
            <w:pPr>
              <w:pStyle w:val="13"/>
            </w:pPr>
            <w:r>
              <w:t>传染病爆发现场消毒效果评价</w:t>
            </w:r>
          </w:p>
        </w:tc>
        <w:tc>
          <w:tcPr>
            <w:tcW w:w="3430" w:type="dxa"/>
            <w:vAlign w:val="center"/>
          </w:tcPr>
          <w:p w14:paraId="2BE626C1">
            <w:pPr>
              <w:pStyle w:val="13"/>
            </w:pPr>
            <w:r>
              <w:t>传染病爆发现场消毒效果评价</w:t>
            </w:r>
          </w:p>
        </w:tc>
        <w:tc>
          <w:tcPr>
            <w:tcW w:w="2551" w:type="dxa"/>
            <w:vAlign w:val="center"/>
          </w:tcPr>
          <w:p w14:paraId="139059A7">
            <w:pPr>
              <w:pStyle w:val="13"/>
            </w:pPr>
            <w:r>
              <w:t>当月完成</w:t>
            </w:r>
          </w:p>
        </w:tc>
      </w:tr>
      <w:tr w14:paraId="74F5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CEE5B4"/>
        </w:tc>
        <w:tc>
          <w:tcPr>
            <w:tcW w:w="1276" w:type="dxa"/>
            <w:vAlign w:val="center"/>
          </w:tcPr>
          <w:p w14:paraId="080607E2">
            <w:pPr>
              <w:pStyle w:val="13"/>
            </w:pPr>
            <w:r>
              <w:t>成本指标</w:t>
            </w:r>
          </w:p>
        </w:tc>
        <w:tc>
          <w:tcPr>
            <w:tcW w:w="1332" w:type="dxa"/>
            <w:vAlign w:val="center"/>
          </w:tcPr>
          <w:p w14:paraId="769FAFD6">
            <w:pPr>
              <w:pStyle w:val="13"/>
            </w:pPr>
            <w:r>
              <w:t>实验室水质及公共场所微生物项目检测费用</w:t>
            </w:r>
          </w:p>
        </w:tc>
        <w:tc>
          <w:tcPr>
            <w:tcW w:w="3430" w:type="dxa"/>
            <w:vAlign w:val="center"/>
          </w:tcPr>
          <w:p w14:paraId="21D42F16">
            <w:pPr>
              <w:pStyle w:val="13"/>
            </w:pPr>
            <w:r>
              <w:t>实验室水质及公共场所微生物项目检测费用</w:t>
            </w:r>
          </w:p>
        </w:tc>
        <w:tc>
          <w:tcPr>
            <w:tcW w:w="2551" w:type="dxa"/>
            <w:vAlign w:val="center"/>
          </w:tcPr>
          <w:p w14:paraId="0FE0AB04">
            <w:pPr>
              <w:pStyle w:val="13"/>
            </w:pPr>
            <w:r>
              <w:t>≤6万元</w:t>
            </w:r>
          </w:p>
        </w:tc>
      </w:tr>
      <w:tr w14:paraId="6A56D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FD8EF"/>
        </w:tc>
        <w:tc>
          <w:tcPr>
            <w:tcW w:w="1276" w:type="dxa"/>
            <w:vAlign w:val="center"/>
          </w:tcPr>
          <w:p w14:paraId="49AF7030">
            <w:pPr>
              <w:pStyle w:val="13"/>
            </w:pPr>
            <w:r>
              <w:t>成本指标</w:t>
            </w:r>
          </w:p>
        </w:tc>
        <w:tc>
          <w:tcPr>
            <w:tcW w:w="1332" w:type="dxa"/>
            <w:vAlign w:val="center"/>
          </w:tcPr>
          <w:p w14:paraId="072719B3">
            <w:pPr>
              <w:pStyle w:val="13"/>
            </w:pPr>
            <w:r>
              <w:t>开展消毒管理等工作所需费用</w:t>
            </w:r>
          </w:p>
        </w:tc>
        <w:tc>
          <w:tcPr>
            <w:tcW w:w="3430" w:type="dxa"/>
            <w:vAlign w:val="center"/>
          </w:tcPr>
          <w:p w14:paraId="610633B1">
            <w:pPr>
              <w:pStyle w:val="13"/>
            </w:pPr>
            <w:r>
              <w:t>开展消毒管理等工作所需费用</w:t>
            </w:r>
          </w:p>
        </w:tc>
        <w:tc>
          <w:tcPr>
            <w:tcW w:w="2551" w:type="dxa"/>
            <w:vAlign w:val="center"/>
          </w:tcPr>
          <w:p w14:paraId="4CE46E06">
            <w:pPr>
              <w:pStyle w:val="13"/>
            </w:pPr>
            <w:r>
              <w:t>≤10万元</w:t>
            </w:r>
          </w:p>
        </w:tc>
      </w:tr>
      <w:tr w14:paraId="36FCE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01FBB"/>
        </w:tc>
        <w:tc>
          <w:tcPr>
            <w:tcW w:w="1276" w:type="dxa"/>
            <w:vAlign w:val="center"/>
          </w:tcPr>
          <w:p w14:paraId="2567E3B6">
            <w:pPr>
              <w:pStyle w:val="13"/>
            </w:pPr>
            <w:r>
              <w:t>成本指标</w:t>
            </w:r>
          </w:p>
        </w:tc>
        <w:tc>
          <w:tcPr>
            <w:tcW w:w="1332" w:type="dxa"/>
            <w:vAlign w:val="center"/>
          </w:tcPr>
          <w:p w14:paraId="562B0982">
            <w:pPr>
              <w:pStyle w:val="13"/>
            </w:pPr>
            <w:r>
              <w:t>公共场所健康危害因素监测工作等费用</w:t>
            </w:r>
          </w:p>
        </w:tc>
        <w:tc>
          <w:tcPr>
            <w:tcW w:w="3430" w:type="dxa"/>
            <w:vAlign w:val="center"/>
          </w:tcPr>
          <w:p w14:paraId="1C7912A1">
            <w:pPr>
              <w:pStyle w:val="13"/>
            </w:pPr>
            <w:r>
              <w:t>公共场所健康危害因素监测工作等费用</w:t>
            </w:r>
          </w:p>
        </w:tc>
        <w:tc>
          <w:tcPr>
            <w:tcW w:w="2551" w:type="dxa"/>
            <w:vAlign w:val="center"/>
          </w:tcPr>
          <w:p w14:paraId="2B5D87E4">
            <w:pPr>
              <w:pStyle w:val="13"/>
            </w:pPr>
            <w:r>
              <w:t>≤11.5万元</w:t>
            </w:r>
          </w:p>
        </w:tc>
      </w:tr>
      <w:tr w14:paraId="6EE7D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6233F">
            <w:pPr>
              <w:pStyle w:val="15"/>
            </w:pPr>
            <w:r>
              <w:t>效益指标</w:t>
            </w:r>
          </w:p>
        </w:tc>
        <w:tc>
          <w:tcPr>
            <w:tcW w:w="1276" w:type="dxa"/>
            <w:vAlign w:val="center"/>
          </w:tcPr>
          <w:p w14:paraId="7BE7668E">
            <w:pPr>
              <w:pStyle w:val="13"/>
            </w:pPr>
            <w:r>
              <w:t>社会效益指标</w:t>
            </w:r>
          </w:p>
        </w:tc>
        <w:tc>
          <w:tcPr>
            <w:tcW w:w="1332" w:type="dxa"/>
            <w:vAlign w:val="center"/>
          </w:tcPr>
          <w:p w14:paraId="5260AADF">
            <w:pPr>
              <w:pStyle w:val="13"/>
            </w:pPr>
            <w:r>
              <w:t>提高实验室水质及公共场所微生物项目检测能力提升</w:t>
            </w:r>
          </w:p>
          <w:p w14:paraId="335EE8E0">
            <w:pPr>
              <w:pStyle w:val="13"/>
            </w:pPr>
          </w:p>
        </w:tc>
        <w:tc>
          <w:tcPr>
            <w:tcW w:w="3430" w:type="dxa"/>
            <w:vAlign w:val="center"/>
          </w:tcPr>
          <w:p w14:paraId="4D6ED56A">
            <w:pPr>
              <w:pStyle w:val="13"/>
            </w:pPr>
            <w:r>
              <w:t>提高实验室水质及公共场所微生物项目检测能力提升</w:t>
            </w:r>
          </w:p>
          <w:p w14:paraId="07FE6742">
            <w:pPr>
              <w:pStyle w:val="13"/>
            </w:pPr>
          </w:p>
        </w:tc>
        <w:tc>
          <w:tcPr>
            <w:tcW w:w="2551" w:type="dxa"/>
            <w:vAlign w:val="center"/>
          </w:tcPr>
          <w:p w14:paraId="602B4D6C">
            <w:pPr>
              <w:pStyle w:val="13"/>
            </w:pPr>
            <w:r>
              <w:t>持续提高</w:t>
            </w:r>
          </w:p>
          <w:p w14:paraId="10992D5B">
            <w:pPr>
              <w:pStyle w:val="13"/>
            </w:pPr>
          </w:p>
        </w:tc>
      </w:tr>
      <w:tr w14:paraId="38F80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A4D1F5">
            <w:pPr>
              <w:pStyle w:val="15"/>
            </w:pPr>
            <w:r>
              <w:t>效益指标</w:t>
            </w:r>
          </w:p>
        </w:tc>
        <w:tc>
          <w:tcPr>
            <w:tcW w:w="1276" w:type="dxa"/>
            <w:vAlign w:val="center"/>
          </w:tcPr>
          <w:p w14:paraId="2858F46A">
            <w:pPr>
              <w:pStyle w:val="13"/>
            </w:pPr>
            <w:r>
              <w:t>社会效益指标</w:t>
            </w:r>
          </w:p>
        </w:tc>
        <w:tc>
          <w:tcPr>
            <w:tcW w:w="1332" w:type="dxa"/>
            <w:vAlign w:val="center"/>
          </w:tcPr>
          <w:p w14:paraId="00263BD1">
            <w:pPr>
              <w:pStyle w:val="13"/>
            </w:pPr>
            <w:r>
              <w:t>控制病源传播</w:t>
            </w:r>
          </w:p>
        </w:tc>
        <w:tc>
          <w:tcPr>
            <w:tcW w:w="3430" w:type="dxa"/>
            <w:vAlign w:val="center"/>
          </w:tcPr>
          <w:p w14:paraId="5B0AC9ED">
            <w:pPr>
              <w:pStyle w:val="13"/>
            </w:pPr>
            <w:r>
              <w:t>控制病源传播</w:t>
            </w:r>
          </w:p>
        </w:tc>
        <w:tc>
          <w:tcPr>
            <w:tcW w:w="2551" w:type="dxa"/>
            <w:vAlign w:val="center"/>
          </w:tcPr>
          <w:p w14:paraId="02F3A40D">
            <w:pPr>
              <w:pStyle w:val="13"/>
            </w:pPr>
            <w:r>
              <w:t>效果显著</w:t>
            </w:r>
          </w:p>
        </w:tc>
      </w:tr>
      <w:tr w14:paraId="3FDE5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0B27E3">
            <w:pPr>
              <w:pStyle w:val="15"/>
            </w:pPr>
            <w:r>
              <w:t>效益指标</w:t>
            </w:r>
          </w:p>
        </w:tc>
        <w:tc>
          <w:tcPr>
            <w:tcW w:w="1276" w:type="dxa"/>
            <w:vAlign w:val="center"/>
          </w:tcPr>
          <w:p w14:paraId="15FD24AA">
            <w:pPr>
              <w:pStyle w:val="13"/>
            </w:pPr>
            <w:r>
              <w:t>社会效益指标</w:t>
            </w:r>
          </w:p>
        </w:tc>
        <w:tc>
          <w:tcPr>
            <w:tcW w:w="1332" w:type="dxa"/>
            <w:vAlign w:val="center"/>
          </w:tcPr>
          <w:p w14:paraId="4248FDFC">
            <w:pPr>
              <w:pStyle w:val="13"/>
            </w:pPr>
            <w:r>
              <w:t>了解2025年度饮用水水质卫生状况，提高居民安全饮水意识</w:t>
            </w:r>
          </w:p>
        </w:tc>
        <w:tc>
          <w:tcPr>
            <w:tcW w:w="3430" w:type="dxa"/>
            <w:vAlign w:val="center"/>
          </w:tcPr>
          <w:p w14:paraId="653BFC28">
            <w:pPr>
              <w:pStyle w:val="13"/>
            </w:pPr>
            <w:r>
              <w:t>了解2025年度饮用水水质卫生状况，提高居民安全饮水意识</w:t>
            </w:r>
          </w:p>
        </w:tc>
        <w:tc>
          <w:tcPr>
            <w:tcW w:w="2551" w:type="dxa"/>
            <w:vAlign w:val="center"/>
          </w:tcPr>
          <w:p w14:paraId="4675C034">
            <w:pPr>
              <w:pStyle w:val="13"/>
            </w:pPr>
            <w:r>
              <w:t>持续提高</w:t>
            </w:r>
          </w:p>
          <w:p w14:paraId="7EA6C6FE">
            <w:pPr>
              <w:pStyle w:val="13"/>
            </w:pPr>
          </w:p>
        </w:tc>
      </w:tr>
      <w:tr w14:paraId="05A4C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CDAB9D">
            <w:pPr>
              <w:pStyle w:val="15"/>
            </w:pPr>
            <w:r>
              <w:t>满意度指标</w:t>
            </w:r>
          </w:p>
        </w:tc>
        <w:tc>
          <w:tcPr>
            <w:tcW w:w="1276" w:type="dxa"/>
            <w:vAlign w:val="center"/>
          </w:tcPr>
          <w:p w14:paraId="49476352">
            <w:pPr>
              <w:pStyle w:val="13"/>
            </w:pPr>
            <w:r>
              <w:t>服务对象满意度指标</w:t>
            </w:r>
          </w:p>
        </w:tc>
        <w:tc>
          <w:tcPr>
            <w:tcW w:w="1332" w:type="dxa"/>
            <w:vAlign w:val="center"/>
          </w:tcPr>
          <w:p w14:paraId="7BDC3B4C">
            <w:pPr>
              <w:pStyle w:val="13"/>
            </w:pPr>
            <w:r>
              <w:t>被监测居民满意度</w:t>
            </w:r>
          </w:p>
          <w:p w14:paraId="3CF77FDB">
            <w:pPr>
              <w:pStyle w:val="13"/>
            </w:pPr>
          </w:p>
        </w:tc>
        <w:tc>
          <w:tcPr>
            <w:tcW w:w="3430" w:type="dxa"/>
            <w:vAlign w:val="center"/>
          </w:tcPr>
          <w:p w14:paraId="2D915E35">
            <w:pPr>
              <w:pStyle w:val="13"/>
            </w:pPr>
            <w:r>
              <w:t>被监测居民满意度</w:t>
            </w:r>
          </w:p>
          <w:p w14:paraId="48F16A25">
            <w:pPr>
              <w:pStyle w:val="13"/>
            </w:pPr>
          </w:p>
        </w:tc>
        <w:tc>
          <w:tcPr>
            <w:tcW w:w="2551" w:type="dxa"/>
            <w:vAlign w:val="center"/>
          </w:tcPr>
          <w:p w14:paraId="50F3D930">
            <w:pPr>
              <w:pStyle w:val="13"/>
            </w:pPr>
            <w:r>
              <w:t>100%</w:t>
            </w:r>
          </w:p>
        </w:tc>
      </w:tr>
      <w:tr w14:paraId="0888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B893D4">
            <w:pPr>
              <w:pStyle w:val="15"/>
            </w:pPr>
            <w:r>
              <w:t>满意度指标</w:t>
            </w:r>
          </w:p>
        </w:tc>
        <w:tc>
          <w:tcPr>
            <w:tcW w:w="1276" w:type="dxa"/>
            <w:vAlign w:val="center"/>
          </w:tcPr>
          <w:p w14:paraId="224A64C9">
            <w:pPr>
              <w:pStyle w:val="13"/>
            </w:pPr>
            <w:r>
              <w:t>服务对象满意度指标</w:t>
            </w:r>
          </w:p>
        </w:tc>
        <w:tc>
          <w:tcPr>
            <w:tcW w:w="1332" w:type="dxa"/>
            <w:vAlign w:val="center"/>
          </w:tcPr>
          <w:p w14:paraId="2846695C">
            <w:pPr>
              <w:pStyle w:val="13"/>
            </w:pPr>
            <w:r>
              <w:t>被监测机构满意度</w:t>
            </w:r>
          </w:p>
        </w:tc>
        <w:tc>
          <w:tcPr>
            <w:tcW w:w="3430" w:type="dxa"/>
            <w:vAlign w:val="center"/>
          </w:tcPr>
          <w:p w14:paraId="7EBC5C36">
            <w:pPr>
              <w:pStyle w:val="13"/>
            </w:pPr>
            <w:r>
              <w:t>被监测机构满意度</w:t>
            </w:r>
          </w:p>
        </w:tc>
        <w:tc>
          <w:tcPr>
            <w:tcW w:w="2551" w:type="dxa"/>
            <w:vAlign w:val="center"/>
          </w:tcPr>
          <w:p w14:paraId="6BDE0CAE">
            <w:pPr>
              <w:pStyle w:val="13"/>
            </w:pPr>
            <w:r>
              <w:t>100%</w:t>
            </w:r>
          </w:p>
        </w:tc>
      </w:tr>
    </w:tbl>
    <w:p w14:paraId="29149A53">
      <w:pPr>
        <w:sectPr>
          <w:pgSz w:w="11900" w:h="16840"/>
          <w:pgMar w:top="1984" w:right="1304" w:bottom="1134" w:left="1304" w:header="720" w:footer="720" w:gutter="0"/>
          <w:cols w:space="720" w:num="1"/>
        </w:sectPr>
      </w:pPr>
    </w:p>
    <w:p w14:paraId="6FAAEE18">
      <w:pPr>
        <w:spacing w:before="0" w:after="0" w:line="240" w:lineRule="auto"/>
        <w:ind w:firstLine="0"/>
        <w:jc w:val="center"/>
        <w:outlineLvl w:val="9"/>
      </w:pPr>
      <w:r>
        <w:rPr>
          <w:rFonts w:ascii="方正仿宋_GBK" w:hAnsi="方正仿宋_GBK" w:eastAsia="方正仿宋_GBK" w:cs="方正仿宋_GBK"/>
          <w:sz w:val="28"/>
        </w:rPr>
        <w:t xml:space="preserve"> </w:t>
      </w:r>
    </w:p>
    <w:p w14:paraId="5B49A987">
      <w:pPr>
        <w:spacing w:before="0" w:after="0"/>
        <w:ind w:firstLine="560"/>
        <w:jc w:val="left"/>
        <w:outlineLvl w:val="3"/>
      </w:pPr>
      <w:bookmarkStart w:id="78" w:name="_Toc_4_4_0000000079"/>
      <w:r>
        <w:rPr>
          <w:rFonts w:ascii="方正仿宋_GBK" w:hAnsi="方正仿宋_GBK" w:eastAsia="方正仿宋_GBK" w:cs="方正仿宋_GBK"/>
          <w:sz w:val="28"/>
        </w:rPr>
        <w:t>75.重大传染病防控资金-重点传染病及健康危害因素监测（风监）-2025年中央（津财社指[2024]116号）绩效目标表</w:t>
      </w:r>
      <w:bookmarkEnd w:id="7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C1B49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DA36E9">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D781F41">
            <w:pPr>
              <w:pStyle w:val="11"/>
            </w:pPr>
            <w:r>
              <w:t>单位：元</w:t>
            </w:r>
          </w:p>
        </w:tc>
      </w:tr>
      <w:tr w14:paraId="4E4F5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3AA05">
            <w:pPr>
              <w:pStyle w:val="14"/>
            </w:pPr>
            <w:r>
              <w:t>项目名称</w:t>
            </w:r>
          </w:p>
        </w:tc>
        <w:tc>
          <w:tcPr>
            <w:tcW w:w="8589" w:type="dxa"/>
            <w:gridSpan w:val="6"/>
            <w:vAlign w:val="center"/>
          </w:tcPr>
          <w:p w14:paraId="29E99206">
            <w:pPr>
              <w:pStyle w:val="13"/>
            </w:pPr>
            <w:r>
              <w:t>重大传染病防控资金-重点传染病及健康危害因素监测（风监）-2025年中央（津财社指[2024]116号）</w:t>
            </w:r>
          </w:p>
        </w:tc>
      </w:tr>
      <w:tr w14:paraId="4C557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9FF61">
            <w:pPr>
              <w:pStyle w:val="14"/>
            </w:pPr>
            <w:r>
              <w:t>预算规模及资金用途</w:t>
            </w:r>
          </w:p>
        </w:tc>
        <w:tc>
          <w:tcPr>
            <w:tcW w:w="1276" w:type="dxa"/>
            <w:vAlign w:val="center"/>
          </w:tcPr>
          <w:p w14:paraId="7090F5F6">
            <w:pPr>
              <w:pStyle w:val="14"/>
            </w:pPr>
            <w:r>
              <w:t>预算数</w:t>
            </w:r>
          </w:p>
        </w:tc>
        <w:tc>
          <w:tcPr>
            <w:tcW w:w="1332" w:type="dxa"/>
            <w:vAlign w:val="center"/>
          </w:tcPr>
          <w:p w14:paraId="4CCE6ABD">
            <w:pPr>
              <w:pStyle w:val="13"/>
            </w:pPr>
            <w:r>
              <w:t>63000.00</w:t>
            </w:r>
          </w:p>
        </w:tc>
        <w:tc>
          <w:tcPr>
            <w:tcW w:w="1587" w:type="dxa"/>
            <w:vAlign w:val="center"/>
          </w:tcPr>
          <w:p w14:paraId="3389F6AD">
            <w:pPr>
              <w:pStyle w:val="14"/>
            </w:pPr>
            <w:r>
              <w:t>其中：财政    资金</w:t>
            </w:r>
          </w:p>
        </w:tc>
        <w:tc>
          <w:tcPr>
            <w:tcW w:w="1843" w:type="dxa"/>
            <w:vAlign w:val="center"/>
          </w:tcPr>
          <w:p w14:paraId="26A750B1">
            <w:pPr>
              <w:pStyle w:val="13"/>
            </w:pPr>
            <w:r>
              <w:t>63000.00</w:t>
            </w:r>
          </w:p>
        </w:tc>
        <w:tc>
          <w:tcPr>
            <w:tcW w:w="1276" w:type="dxa"/>
            <w:vAlign w:val="center"/>
          </w:tcPr>
          <w:p w14:paraId="1EDB8025">
            <w:pPr>
              <w:pStyle w:val="14"/>
            </w:pPr>
            <w:r>
              <w:t>其他资金</w:t>
            </w:r>
          </w:p>
        </w:tc>
        <w:tc>
          <w:tcPr>
            <w:tcW w:w="1276" w:type="dxa"/>
            <w:vAlign w:val="center"/>
          </w:tcPr>
          <w:p w14:paraId="1359C0A8">
            <w:pPr>
              <w:pStyle w:val="13"/>
            </w:pPr>
            <w:r>
              <w:t xml:space="preserve"> </w:t>
            </w:r>
          </w:p>
        </w:tc>
      </w:tr>
      <w:tr w14:paraId="3D4A5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51DCE"/>
        </w:tc>
        <w:tc>
          <w:tcPr>
            <w:tcW w:w="8589" w:type="dxa"/>
            <w:gridSpan w:val="6"/>
            <w:vAlign w:val="center"/>
          </w:tcPr>
          <w:p w14:paraId="5D437F2D">
            <w:pPr>
              <w:pStyle w:val="13"/>
            </w:pPr>
            <w:r>
              <w:t>购置试剂耗材等</w:t>
            </w:r>
          </w:p>
        </w:tc>
      </w:tr>
      <w:tr w14:paraId="2B4BC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06ACD">
            <w:pPr>
              <w:pStyle w:val="14"/>
            </w:pPr>
            <w:r>
              <w:t>绩效目标</w:t>
            </w:r>
          </w:p>
        </w:tc>
        <w:tc>
          <w:tcPr>
            <w:tcW w:w="8589" w:type="dxa"/>
            <w:gridSpan w:val="6"/>
            <w:vAlign w:val="center"/>
          </w:tcPr>
          <w:p w14:paraId="17A08A25">
            <w:pPr>
              <w:pStyle w:val="13"/>
            </w:pPr>
            <w:r>
              <w:t>1.通过完成食品安全风险监测工作，持续提升实验室检测能力水平，为监测预警提供及时、准确的检测依据</w:t>
            </w:r>
          </w:p>
          <w:p w14:paraId="3907A3CD">
            <w:pPr>
              <w:pStyle w:val="13"/>
            </w:pPr>
            <w:r>
              <w:t>2.通过完成食品安全风险监测工作，发现食品安全隐患，保障市民的食品健康安全</w:t>
            </w:r>
            <w:r>
              <w:tab/>
            </w:r>
            <w:r>
              <w:tab/>
            </w:r>
            <w:r>
              <w:tab/>
            </w:r>
            <w:r>
              <w:tab/>
            </w:r>
          </w:p>
          <w:p w14:paraId="102FE300">
            <w:pPr>
              <w:pStyle w:val="13"/>
            </w:pPr>
          </w:p>
          <w:p w14:paraId="2E80190F">
            <w:pPr>
              <w:pStyle w:val="13"/>
            </w:pPr>
            <w:r>
              <w:t>3.通过完成食品污染物及食品中有害因素监测工作，保障公众食品安全，提高食品安全风险识别、评估、防控能力</w:t>
            </w:r>
          </w:p>
        </w:tc>
      </w:tr>
    </w:tbl>
    <w:p w14:paraId="1920EC5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8E48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C72418">
            <w:pPr>
              <w:pStyle w:val="14"/>
            </w:pPr>
            <w:r>
              <w:t>一级指标</w:t>
            </w:r>
          </w:p>
        </w:tc>
        <w:tc>
          <w:tcPr>
            <w:tcW w:w="1276" w:type="dxa"/>
            <w:vAlign w:val="center"/>
          </w:tcPr>
          <w:p w14:paraId="0E3CC6A8">
            <w:pPr>
              <w:pStyle w:val="14"/>
            </w:pPr>
            <w:r>
              <w:t>二级指标</w:t>
            </w:r>
          </w:p>
        </w:tc>
        <w:tc>
          <w:tcPr>
            <w:tcW w:w="1332" w:type="dxa"/>
            <w:vAlign w:val="center"/>
          </w:tcPr>
          <w:p w14:paraId="47177046">
            <w:pPr>
              <w:pStyle w:val="14"/>
            </w:pPr>
            <w:r>
              <w:t>三级指标</w:t>
            </w:r>
          </w:p>
        </w:tc>
        <w:tc>
          <w:tcPr>
            <w:tcW w:w="3430" w:type="dxa"/>
            <w:vAlign w:val="center"/>
          </w:tcPr>
          <w:p w14:paraId="6FA04A56">
            <w:pPr>
              <w:pStyle w:val="14"/>
            </w:pPr>
            <w:r>
              <w:t>绩效指标描述</w:t>
            </w:r>
          </w:p>
        </w:tc>
        <w:tc>
          <w:tcPr>
            <w:tcW w:w="2551" w:type="dxa"/>
            <w:vAlign w:val="center"/>
          </w:tcPr>
          <w:p w14:paraId="3F191465">
            <w:pPr>
              <w:pStyle w:val="14"/>
            </w:pPr>
            <w:r>
              <w:t>指标值</w:t>
            </w:r>
          </w:p>
        </w:tc>
      </w:tr>
      <w:tr w14:paraId="3992D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FDB6">
            <w:pPr>
              <w:pStyle w:val="15"/>
            </w:pPr>
            <w:r>
              <w:t>产出指标</w:t>
            </w:r>
          </w:p>
        </w:tc>
        <w:tc>
          <w:tcPr>
            <w:tcW w:w="1276" w:type="dxa"/>
            <w:vAlign w:val="center"/>
          </w:tcPr>
          <w:p w14:paraId="4C0CA73E">
            <w:pPr>
              <w:pStyle w:val="13"/>
            </w:pPr>
            <w:r>
              <w:t>数量指标</w:t>
            </w:r>
          </w:p>
        </w:tc>
        <w:tc>
          <w:tcPr>
            <w:tcW w:w="1332" w:type="dxa"/>
            <w:vAlign w:val="center"/>
          </w:tcPr>
          <w:p w14:paraId="64647C37">
            <w:pPr>
              <w:pStyle w:val="13"/>
            </w:pPr>
            <w:r>
              <w:t>食品安全风险监测样本检测量</w:t>
            </w:r>
          </w:p>
        </w:tc>
        <w:tc>
          <w:tcPr>
            <w:tcW w:w="3430" w:type="dxa"/>
            <w:vAlign w:val="center"/>
          </w:tcPr>
          <w:p w14:paraId="5A0F0727">
            <w:pPr>
              <w:pStyle w:val="13"/>
            </w:pPr>
            <w:r>
              <w:t>食品安全风险监测样本检测量</w:t>
            </w:r>
          </w:p>
        </w:tc>
        <w:tc>
          <w:tcPr>
            <w:tcW w:w="2551" w:type="dxa"/>
            <w:vAlign w:val="center"/>
          </w:tcPr>
          <w:p w14:paraId="68050461">
            <w:pPr>
              <w:pStyle w:val="13"/>
            </w:pPr>
            <w:r>
              <w:t>≥180份</w:t>
            </w:r>
          </w:p>
        </w:tc>
      </w:tr>
      <w:tr w14:paraId="004AF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A60E1D"/>
        </w:tc>
        <w:tc>
          <w:tcPr>
            <w:tcW w:w="1276" w:type="dxa"/>
            <w:vAlign w:val="center"/>
          </w:tcPr>
          <w:p w14:paraId="6FBAB84E">
            <w:pPr>
              <w:pStyle w:val="13"/>
            </w:pPr>
            <w:r>
              <w:t>数量指标</w:t>
            </w:r>
          </w:p>
        </w:tc>
        <w:tc>
          <w:tcPr>
            <w:tcW w:w="1332" w:type="dxa"/>
            <w:vAlign w:val="center"/>
          </w:tcPr>
          <w:p w14:paraId="53F7B570">
            <w:pPr>
              <w:pStyle w:val="13"/>
            </w:pPr>
            <w:r>
              <w:t>样本监测项目的检测量</w:t>
            </w:r>
          </w:p>
        </w:tc>
        <w:tc>
          <w:tcPr>
            <w:tcW w:w="3430" w:type="dxa"/>
            <w:vAlign w:val="center"/>
          </w:tcPr>
          <w:p w14:paraId="6C55B1E3">
            <w:pPr>
              <w:pStyle w:val="13"/>
            </w:pPr>
            <w:r>
              <w:t>样本监测项目的检测量</w:t>
            </w:r>
          </w:p>
        </w:tc>
        <w:tc>
          <w:tcPr>
            <w:tcW w:w="2551" w:type="dxa"/>
            <w:vAlign w:val="center"/>
          </w:tcPr>
          <w:p w14:paraId="2113663C">
            <w:pPr>
              <w:pStyle w:val="13"/>
            </w:pPr>
            <w:r>
              <w:t>≥300份</w:t>
            </w:r>
          </w:p>
        </w:tc>
      </w:tr>
      <w:tr w14:paraId="29AC1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D82F"/>
        </w:tc>
        <w:tc>
          <w:tcPr>
            <w:tcW w:w="1276" w:type="dxa"/>
            <w:vAlign w:val="center"/>
          </w:tcPr>
          <w:p w14:paraId="066F6A3F">
            <w:pPr>
              <w:pStyle w:val="13"/>
            </w:pPr>
            <w:r>
              <w:t>数量指标</w:t>
            </w:r>
          </w:p>
        </w:tc>
        <w:tc>
          <w:tcPr>
            <w:tcW w:w="1332" w:type="dxa"/>
            <w:vAlign w:val="center"/>
          </w:tcPr>
          <w:p w14:paraId="52CDFF56">
            <w:pPr>
              <w:pStyle w:val="13"/>
            </w:pPr>
            <w:r>
              <w:t>监测样品采集数</w:t>
            </w:r>
          </w:p>
        </w:tc>
        <w:tc>
          <w:tcPr>
            <w:tcW w:w="3430" w:type="dxa"/>
            <w:vAlign w:val="center"/>
          </w:tcPr>
          <w:p w14:paraId="6BCD2822">
            <w:pPr>
              <w:pStyle w:val="13"/>
            </w:pPr>
            <w:r>
              <w:t>监测样品采集数</w:t>
            </w:r>
          </w:p>
        </w:tc>
        <w:tc>
          <w:tcPr>
            <w:tcW w:w="2551" w:type="dxa"/>
            <w:vAlign w:val="center"/>
          </w:tcPr>
          <w:p w14:paraId="5C2D2186">
            <w:pPr>
              <w:pStyle w:val="13"/>
            </w:pPr>
            <w:r>
              <w:t>≥368人</w:t>
            </w:r>
          </w:p>
        </w:tc>
      </w:tr>
      <w:tr w14:paraId="7AD4B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1481A6"/>
        </w:tc>
        <w:tc>
          <w:tcPr>
            <w:tcW w:w="1276" w:type="dxa"/>
            <w:vAlign w:val="center"/>
          </w:tcPr>
          <w:p w14:paraId="508856BC">
            <w:pPr>
              <w:pStyle w:val="13"/>
            </w:pPr>
            <w:r>
              <w:t>质量指标</w:t>
            </w:r>
          </w:p>
        </w:tc>
        <w:tc>
          <w:tcPr>
            <w:tcW w:w="1332" w:type="dxa"/>
            <w:vAlign w:val="center"/>
          </w:tcPr>
          <w:p w14:paraId="030E3DAE">
            <w:pPr>
              <w:pStyle w:val="13"/>
            </w:pPr>
            <w:r>
              <w:t>检测结果完整准确率</w:t>
            </w:r>
          </w:p>
        </w:tc>
        <w:tc>
          <w:tcPr>
            <w:tcW w:w="3430" w:type="dxa"/>
            <w:vAlign w:val="center"/>
          </w:tcPr>
          <w:p w14:paraId="5348FEDD">
            <w:pPr>
              <w:pStyle w:val="13"/>
            </w:pPr>
            <w:r>
              <w:t>样本检测准确率</w:t>
            </w:r>
          </w:p>
        </w:tc>
        <w:tc>
          <w:tcPr>
            <w:tcW w:w="2551" w:type="dxa"/>
            <w:vAlign w:val="center"/>
          </w:tcPr>
          <w:p w14:paraId="1CF261C9">
            <w:pPr>
              <w:pStyle w:val="13"/>
            </w:pPr>
            <w:r>
              <w:t>100%</w:t>
            </w:r>
          </w:p>
        </w:tc>
      </w:tr>
      <w:tr w14:paraId="5E8F8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7F63E1"/>
        </w:tc>
        <w:tc>
          <w:tcPr>
            <w:tcW w:w="1276" w:type="dxa"/>
            <w:vAlign w:val="center"/>
          </w:tcPr>
          <w:p w14:paraId="5C7BCA64">
            <w:pPr>
              <w:pStyle w:val="13"/>
            </w:pPr>
            <w:r>
              <w:t>质量指标</w:t>
            </w:r>
          </w:p>
        </w:tc>
        <w:tc>
          <w:tcPr>
            <w:tcW w:w="1332" w:type="dxa"/>
            <w:vAlign w:val="center"/>
          </w:tcPr>
          <w:p w14:paraId="4A0AD8B0">
            <w:pPr>
              <w:pStyle w:val="13"/>
            </w:pPr>
            <w:r>
              <w:t>样品采集正确率</w:t>
            </w:r>
          </w:p>
        </w:tc>
        <w:tc>
          <w:tcPr>
            <w:tcW w:w="3430" w:type="dxa"/>
            <w:vAlign w:val="center"/>
          </w:tcPr>
          <w:p w14:paraId="678FF9DC">
            <w:pPr>
              <w:pStyle w:val="13"/>
            </w:pPr>
            <w:r>
              <w:t>样品采集正确率</w:t>
            </w:r>
          </w:p>
        </w:tc>
        <w:tc>
          <w:tcPr>
            <w:tcW w:w="2551" w:type="dxa"/>
            <w:vAlign w:val="center"/>
          </w:tcPr>
          <w:p w14:paraId="54AEC6BC">
            <w:pPr>
              <w:pStyle w:val="13"/>
            </w:pPr>
            <w:r>
              <w:t>100%</w:t>
            </w:r>
          </w:p>
        </w:tc>
      </w:tr>
      <w:tr w14:paraId="4888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1CE8F"/>
        </w:tc>
        <w:tc>
          <w:tcPr>
            <w:tcW w:w="1276" w:type="dxa"/>
            <w:vAlign w:val="center"/>
          </w:tcPr>
          <w:p w14:paraId="4A87E4D7">
            <w:pPr>
              <w:pStyle w:val="13"/>
            </w:pPr>
            <w:r>
              <w:t>质量指标</w:t>
            </w:r>
          </w:p>
        </w:tc>
        <w:tc>
          <w:tcPr>
            <w:tcW w:w="1332" w:type="dxa"/>
            <w:vAlign w:val="center"/>
          </w:tcPr>
          <w:p w14:paraId="584B35AD">
            <w:pPr>
              <w:pStyle w:val="13"/>
            </w:pPr>
            <w:r>
              <w:t>样本预处理、检测完成率</w:t>
            </w:r>
          </w:p>
        </w:tc>
        <w:tc>
          <w:tcPr>
            <w:tcW w:w="3430" w:type="dxa"/>
            <w:vAlign w:val="center"/>
          </w:tcPr>
          <w:p w14:paraId="2F96C4EC">
            <w:pPr>
              <w:pStyle w:val="13"/>
            </w:pPr>
            <w:r>
              <w:t>样本预处理、检测完成率</w:t>
            </w:r>
          </w:p>
        </w:tc>
        <w:tc>
          <w:tcPr>
            <w:tcW w:w="2551" w:type="dxa"/>
            <w:vAlign w:val="center"/>
          </w:tcPr>
          <w:p w14:paraId="7EF8603A">
            <w:pPr>
              <w:pStyle w:val="13"/>
            </w:pPr>
            <w:r>
              <w:t>100%</w:t>
            </w:r>
          </w:p>
        </w:tc>
      </w:tr>
      <w:tr w14:paraId="1E2E5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8703F"/>
        </w:tc>
        <w:tc>
          <w:tcPr>
            <w:tcW w:w="1276" w:type="dxa"/>
            <w:vAlign w:val="center"/>
          </w:tcPr>
          <w:p w14:paraId="005AEE55">
            <w:pPr>
              <w:pStyle w:val="13"/>
            </w:pPr>
            <w:r>
              <w:t>时效指标</w:t>
            </w:r>
          </w:p>
        </w:tc>
        <w:tc>
          <w:tcPr>
            <w:tcW w:w="1332" w:type="dxa"/>
            <w:vAlign w:val="center"/>
          </w:tcPr>
          <w:p w14:paraId="4BCF9201">
            <w:pPr>
              <w:pStyle w:val="13"/>
            </w:pPr>
            <w:r>
              <w:t>经费支出完成时间</w:t>
            </w:r>
          </w:p>
        </w:tc>
        <w:tc>
          <w:tcPr>
            <w:tcW w:w="3430" w:type="dxa"/>
            <w:vAlign w:val="center"/>
          </w:tcPr>
          <w:p w14:paraId="06D642CC">
            <w:pPr>
              <w:pStyle w:val="13"/>
            </w:pPr>
            <w:r>
              <w:t>经费支出完成时间</w:t>
            </w:r>
          </w:p>
        </w:tc>
        <w:tc>
          <w:tcPr>
            <w:tcW w:w="2551" w:type="dxa"/>
            <w:vAlign w:val="center"/>
          </w:tcPr>
          <w:p w14:paraId="0D4CF272">
            <w:pPr>
              <w:pStyle w:val="13"/>
            </w:pPr>
            <w:r>
              <w:t>2026年12月31日之前</w:t>
            </w:r>
          </w:p>
        </w:tc>
      </w:tr>
      <w:tr w14:paraId="6775C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60A00"/>
        </w:tc>
        <w:tc>
          <w:tcPr>
            <w:tcW w:w="1276" w:type="dxa"/>
            <w:vAlign w:val="center"/>
          </w:tcPr>
          <w:p w14:paraId="57F05DD3">
            <w:pPr>
              <w:pStyle w:val="13"/>
            </w:pPr>
            <w:r>
              <w:t>时效指标</w:t>
            </w:r>
          </w:p>
        </w:tc>
        <w:tc>
          <w:tcPr>
            <w:tcW w:w="1332" w:type="dxa"/>
            <w:vAlign w:val="center"/>
          </w:tcPr>
          <w:p w14:paraId="692A037B">
            <w:pPr>
              <w:pStyle w:val="13"/>
            </w:pPr>
            <w:r>
              <w:t>完成相关检测工作时间</w:t>
            </w:r>
          </w:p>
        </w:tc>
        <w:tc>
          <w:tcPr>
            <w:tcW w:w="3430" w:type="dxa"/>
            <w:vAlign w:val="center"/>
          </w:tcPr>
          <w:p w14:paraId="7DE64573">
            <w:pPr>
              <w:pStyle w:val="13"/>
            </w:pPr>
            <w:r>
              <w:t>完成相关检测工作时间</w:t>
            </w:r>
          </w:p>
        </w:tc>
        <w:tc>
          <w:tcPr>
            <w:tcW w:w="2551" w:type="dxa"/>
            <w:vAlign w:val="center"/>
          </w:tcPr>
          <w:p w14:paraId="0F3250BC">
            <w:pPr>
              <w:pStyle w:val="13"/>
            </w:pPr>
            <w:r>
              <w:t>2026年12月31日之前</w:t>
            </w:r>
          </w:p>
        </w:tc>
      </w:tr>
      <w:tr w14:paraId="0C042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DF430"/>
        </w:tc>
        <w:tc>
          <w:tcPr>
            <w:tcW w:w="1276" w:type="dxa"/>
            <w:vAlign w:val="center"/>
          </w:tcPr>
          <w:p w14:paraId="52D2A7FE">
            <w:pPr>
              <w:pStyle w:val="13"/>
            </w:pPr>
            <w:r>
              <w:t>时效指标</w:t>
            </w:r>
          </w:p>
        </w:tc>
        <w:tc>
          <w:tcPr>
            <w:tcW w:w="1332" w:type="dxa"/>
            <w:vAlign w:val="center"/>
          </w:tcPr>
          <w:p w14:paraId="71967C17">
            <w:pPr>
              <w:pStyle w:val="13"/>
            </w:pPr>
            <w:r>
              <w:t>监测样品系统上报时间</w:t>
            </w:r>
          </w:p>
        </w:tc>
        <w:tc>
          <w:tcPr>
            <w:tcW w:w="3430" w:type="dxa"/>
            <w:vAlign w:val="center"/>
          </w:tcPr>
          <w:p w14:paraId="7EA19091">
            <w:pPr>
              <w:pStyle w:val="13"/>
            </w:pPr>
            <w:r>
              <w:t>监测样品系统上报时间</w:t>
            </w:r>
          </w:p>
        </w:tc>
        <w:tc>
          <w:tcPr>
            <w:tcW w:w="2551" w:type="dxa"/>
            <w:vAlign w:val="center"/>
          </w:tcPr>
          <w:p w14:paraId="737A5848">
            <w:pPr>
              <w:pStyle w:val="13"/>
            </w:pPr>
            <w:r>
              <w:t>2026年11月20日之前</w:t>
            </w:r>
          </w:p>
        </w:tc>
      </w:tr>
      <w:tr w14:paraId="4D573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85CAF6"/>
        </w:tc>
        <w:tc>
          <w:tcPr>
            <w:tcW w:w="1276" w:type="dxa"/>
            <w:vAlign w:val="center"/>
          </w:tcPr>
          <w:p w14:paraId="04C1D0B8">
            <w:pPr>
              <w:pStyle w:val="13"/>
            </w:pPr>
            <w:r>
              <w:t>成本指标</w:t>
            </w:r>
          </w:p>
        </w:tc>
        <w:tc>
          <w:tcPr>
            <w:tcW w:w="1332" w:type="dxa"/>
            <w:vAlign w:val="center"/>
          </w:tcPr>
          <w:p w14:paraId="5738D300">
            <w:pPr>
              <w:pStyle w:val="13"/>
            </w:pPr>
            <w:r>
              <w:t>试剂耗材购置等工作经费支出</w:t>
            </w:r>
          </w:p>
        </w:tc>
        <w:tc>
          <w:tcPr>
            <w:tcW w:w="3430" w:type="dxa"/>
            <w:vAlign w:val="center"/>
          </w:tcPr>
          <w:p w14:paraId="3E60F696">
            <w:pPr>
              <w:pStyle w:val="13"/>
            </w:pPr>
            <w:r>
              <w:t>试剂耗材购置等工作经费支出</w:t>
            </w:r>
          </w:p>
        </w:tc>
        <w:tc>
          <w:tcPr>
            <w:tcW w:w="2551" w:type="dxa"/>
            <w:vAlign w:val="center"/>
          </w:tcPr>
          <w:p w14:paraId="479BA753">
            <w:pPr>
              <w:pStyle w:val="13"/>
            </w:pPr>
            <w:r>
              <w:t>≤6.3万元</w:t>
            </w:r>
          </w:p>
        </w:tc>
      </w:tr>
      <w:tr w14:paraId="1CEB8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7270C">
            <w:pPr>
              <w:pStyle w:val="15"/>
            </w:pPr>
            <w:r>
              <w:t>效益指标</w:t>
            </w:r>
          </w:p>
        </w:tc>
        <w:tc>
          <w:tcPr>
            <w:tcW w:w="1276" w:type="dxa"/>
            <w:vAlign w:val="center"/>
          </w:tcPr>
          <w:p w14:paraId="19BFEAA9">
            <w:pPr>
              <w:pStyle w:val="13"/>
            </w:pPr>
            <w:r>
              <w:t>可持续影响指标</w:t>
            </w:r>
          </w:p>
        </w:tc>
        <w:tc>
          <w:tcPr>
            <w:tcW w:w="1332" w:type="dxa"/>
            <w:vAlign w:val="center"/>
          </w:tcPr>
          <w:p w14:paraId="0333F4F3">
            <w:pPr>
              <w:pStyle w:val="13"/>
            </w:pPr>
            <w:r>
              <w:t>提升食品安全风险监测水平</w:t>
            </w:r>
          </w:p>
        </w:tc>
        <w:tc>
          <w:tcPr>
            <w:tcW w:w="3430" w:type="dxa"/>
            <w:vAlign w:val="center"/>
          </w:tcPr>
          <w:p w14:paraId="5C42969A">
            <w:pPr>
              <w:pStyle w:val="13"/>
            </w:pPr>
            <w:r>
              <w:t>提升食品安全风险监测水平</w:t>
            </w:r>
          </w:p>
        </w:tc>
        <w:tc>
          <w:tcPr>
            <w:tcW w:w="2551" w:type="dxa"/>
            <w:vAlign w:val="center"/>
          </w:tcPr>
          <w:p w14:paraId="63CF2E13">
            <w:pPr>
              <w:pStyle w:val="13"/>
            </w:pPr>
            <w:r>
              <w:t>持续提升</w:t>
            </w:r>
          </w:p>
        </w:tc>
      </w:tr>
      <w:tr w14:paraId="53B43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637FBF">
            <w:pPr>
              <w:pStyle w:val="15"/>
            </w:pPr>
            <w:r>
              <w:t>效益指标</w:t>
            </w:r>
          </w:p>
        </w:tc>
        <w:tc>
          <w:tcPr>
            <w:tcW w:w="1276" w:type="dxa"/>
            <w:vAlign w:val="center"/>
          </w:tcPr>
          <w:p w14:paraId="602AA32F">
            <w:pPr>
              <w:pStyle w:val="13"/>
            </w:pPr>
            <w:r>
              <w:t>社会效益指标</w:t>
            </w:r>
          </w:p>
        </w:tc>
        <w:tc>
          <w:tcPr>
            <w:tcW w:w="1332" w:type="dxa"/>
            <w:vAlign w:val="center"/>
          </w:tcPr>
          <w:p w14:paraId="6F5C8E05">
            <w:pPr>
              <w:pStyle w:val="13"/>
            </w:pPr>
            <w:r>
              <w:t>发现食品安全隐患，保障市民的食品健康安全</w:t>
            </w:r>
          </w:p>
        </w:tc>
        <w:tc>
          <w:tcPr>
            <w:tcW w:w="3430" w:type="dxa"/>
            <w:vAlign w:val="center"/>
          </w:tcPr>
          <w:p w14:paraId="6783B186">
            <w:pPr>
              <w:pStyle w:val="13"/>
            </w:pPr>
            <w:r>
              <w:t>发现食品安全隐患，保障市民的食品健康安全</w:t>
            </w:r>
          </w:p>
        </w:tc>
        <w:tc>
          <w:tcPr>
            <w:tcW w:w="2551" w:type="dxa"/>
            <w:vAlign w:val="center"/>
          </w:tcPr>
          <w:p w14:paraId="0E7BDDD2">
            <w:pPr>
              <w:pStyle w:val="13"/>
            </w:pPr>
            <w:r>
              <w:t>效果显著</w:t>
            </w:r>
          </w:p>
        </w:tc>
      </w:tr>
      <w:tr w14:paraId="1D8F6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E8213">
            <w:pPr>
              <w:pStyle w:val="15"/>
            </w:pPr>
            <w:r>
              <w:t>效益指标</w:t>
            </w:r>
          </w:p>
        </w:tc>
        <w:tc>
          <w:tcPr>
            <w:tcW w:w="1276" w:type="dxa"/>
            <w:vAlign w:val="center"/>
          </w:tcPr>
          <w:p w14:paraId="2FD047DB">
            <w:pPr>
              <w:pStyle w:val="13"/>
            </w:pPr>
            <w:r>
              <w:t>社会效益指标</w:t>
            </w:r>
          </w:p>
        </w:tc>
        <w:tc>
          <w:tcPr>
            <w:tcW w:w="1332" w:type="dxa"/>
            <w:vAlign w:val="center"/>
          </w:tcPr>
          <w:p w14:paraId="3B50C8F1">
            <w:pPr>
              <w:pStyle w:val="13"/>
            </w:pPr>
            <w:r>
              <w:t>保障居民健康，让人民吃得放心</w:t>
            </w:r>
          </w:p>
        </w:tc>
        <w:tc>
          <w:tcPr>
            <w:tcW w:w="3430" w:type="dxa"/>
            <w:vAlign w:val="center"/>
          </w:tcPr>
          <w:p w14:paraId="6FDABB40">
            <w:pPr>
              <w:pStyle w:val="13"/>
            </w:pPr>
            <w:r>
              <w:t>保障居民健康，让人民吃得放心</w:t>
            </w:r>
          </w:p>
        </w:tc>
        <w:tc>
          <w:tcPr>
            <w:tcW w:w="2551" w:type="dxa"/>
            <w:vAlign w:val="center"/>
          </w:tcPr>
          <w:p w14:paraId="50F65B28">
            <w:pPr>
              <w:pStyle w:val="13"/>
            </w:pPr>
            <w:r>
              <w:t>持续保障</w:t>
            </w:r>
          </w:p>
        </w:tc>
      </w:tr>
      <w:tr w14:paraId="4404E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D23137">
            <w:pPr>
              <w:pStyle w:val="15"/>
            </w:pPr>
            <w:r>
              <w:t>满意度指标</w:t>
            </w:r>
          </w:p>
        </w:tc>
        <w:tc>
          <w:tcPr>
            <w:tcW w:w="1276" w:type="dxa"/>
            <w:vAlign w:val="center"/>
          </w:tcPr>
          <w:p w14:paraId="4F090A16">
            <w:pPr>
              <w:pStyle w:val="13"/>
            </w:pPr>
            <w:r>
              <w:t>服务对象满意度指标</w:t>
            </w:r>
          </w:p>
        </w:tc>
        <w:tc>
          <w:tcPr>
            <w:tcW w:w="1332" w:type="dxa"/>
            <w:vAlign w:val="center"/>
          </w:tcPr>
          <w:p w14:paraId="0F8381D2">
            <w:pPr>
              <w:pStyle w:val="13"/>
            </w:pPr>
            <w:r>
              <w:t>被监测机构满意度</w:t>
            </w:r>
          </w:p>
        </w:tc>
        <w:tc>
          <w:tcPr>
            <w:tcW w:w="3430" w:type="dxa"/>
            <w:vAlign w:val="center"/>
          </w:tcPr>
          <w:p w14:paraId="093E8E6D">
            <w:pPr>
              <w:pStyle w:val="13"/>
            </w:pPr>
            <w:r>
              <w:t>被监测机构满意度</w:t>
            </w:r>
          </w:p>
        </w:tc>
        <w:tc>
          <w:tcPr>
            <w:tcW w:w="2551" w:type="dxa"/>
            <w:vAlign w:val="center"/>
          </w:tcPr>
          <w:p w14:paraId="616B6C6D">
            <w:pPr>
              <w:pStyle w:val="13"/>
            </w:pPr>
            <w:r>
              <w:t>≥95%</w:t>
            </w:r>
          </w:p>
        </w:tc>
      </w:tr>
      <w:tr w14:paraId="260EC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4DD7A2">
            <w:pPr>
              <w:pStyle w:val="15"/>
            </w:pPr>
            <w:r>
              <w:t>满意度指标</w:t>
            </w:r>
          </w:p>
        </w:tc>
        <w:tc>
          <w:tcPr>
            <w:tcW w:w="1276" w:type="dxa"/>
            <w:vAlign w:val="center"/>
          </w:tcPr>
          <w:p w14:paraId="45F9F6A3">
            <w:pPr>
              <w:pStyle w:val="13"/>
            </w:pPr>
            <w:r>
              <w:t>服务对象满意度指标</w:t>
            </w:r>
          </w:p>
        </w:tc>
        <w:tc>
          <w:tcPr>
            <w:tcW w:w="1332" w:type="dxa"/>
            <w:vAlign w:val="center"/>
          </w:tcPr>
          <w:p w14:paraId="106BE685">
            <w:pPr>
              <w:pStyle w:val="13"/>
            </w:pPr>
            <w:r>
              <w:t>居民满意度</w:t>
            </w:r>
          </w:p>
        </w:tc>
        <w:tc>
          <w:tcPr>
            <w:tcW w:w="3430" w:type="dxa"/>
            <w:vAlign w:val="center"/>
          </w:tcPr>
          <w:p w14:paraId="2CDCF85C">
            <w:pPr>
              <w:pStyle w:val="13"/>
            </w:pPr>
            <w:r>
              <w:t>居民满意度</w:t>
            </w:r>
          </w:p>
        </w:tc>
        <w:tc>
          <w:tcPr>
            <w:tcW w:w="2551" w:type="dxa"/>
            <w:vAlign w:val="center"/>
          </w:tcPr>
          <w:p w14:paraId="5A1FB549">
            <w:pPr>
              <w:pStyle w:val="13"/>
            </w:pPr>
            <w:r>
              <w:t>≥90%</w:t>
            </w:r>
          </w:p>
        </w:tc>
      </w:tr>
      <w:tr w14:paraId="1EDAC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7A8E27">
            <w:pPr>
              <w:pStyle w:val="15"/>
            </w:pPr>
            <w:r>
              <w:t>满意度指标</w:t>
            </w:r>
          </w:p>
        </w:tc>
        <w:tc>
          <w:tcPr>
            <w:tcW w:w="1276" w:type="dxa"/>
            <w:vAlign w:val="center"/>
          </w:tcPr>
          <w:p w14:paraId="75B9E604">
            <w:pPr>
              <w:pStyle w:val="13"/>
            </w:pPr>
            <w:r>
              <w:t>服务对象满意度指标</w:t>
            </w:r>
          </w:p>
        </w:tc>
        <w:tc>
          <w:tcPr>
            <w:tcW w:w="1332" w:type="dxa"/>
            <w:vAlign w:val="center"/>
          </w:tcPr>
          <w:p w14:paraId="34206FDC">
            <w:pPr>
              <w:pStyle w:val="13"/>
            </w:pPr>
            <w:r>
              <w:t>工作人员满意度</w:t>
            </w:r>
          </w:p>
        </w:tc>
        <w:tc>
          <w:tcPr>
            <w:tcW w:w="3430" w:type="dxa"/>
            <w:vAlign w:val="center"/>
          </w:tcPr>
          <w:p w14:paraId="300E65C8">
            <w:pPr>
              <w:pStyle w:val="13"/>
            </w:pPr>
            <w:r>
              <w:t>工作人员满意度</w:t>
            </w:r>
          </w:p>
        </w:tc>
        <w:tc>
          <w:tcPr>
            <w:tcW w:w="2551" w:type="dxa"/>
            <w:vAlign w:val="center"/>
          </w:tcPr>
          <w:p w14:paraId="6D8E5D7B">
            <w:pPr>
              <w:pStyle w:val="13"/>
            </w:pPr>
            <w:r>
              <w:t>≥95%</w:t>
            </w:r>
          </w:p>
        </w:tc>
      </w:tr>
    </w:tbl>
    <w:p w14:paraId="73BE1E0A">
      <w:pPr>
        <w:sectPr>
          <w:pgSz w:w="11900" w:h="16840"/>
          <w:pgMar w:top="1984" w:right="1304" w:bottom="1134" w:left="1304" w:header="720" w:footer="720" w:gutter="0"/>
          <w:cols w:space="720" w:num="1"/>
        </w:sectPr>
      </w:pPr>
    </w:p>
    <w:p w14:paraId="5DF28B64">
      <w:pPr>
        <w:spacing w:before="0" w:after="0" w:line="240" w:lineRule="auto"/>
        <w:ind w:firstLine="0"/>
        <w:jc w:val="center"/>
        <w:outlineLvl w:val="9"/>
      </w:pPr>
      <w:r>
        <w:rPr>
          <w:rFonts w:ascii="方正仿宋_GBK" w:hAnsi="方正仿宋_GBK" w:eastAsia="方正仿宋_GBK" w:cs="方正仿宋_GBK"/>
          <w:sz w:val="28"/>
        </w:rPr>
        <w:t xml:space="preserve"> </w:t>
      </w:r>
    </w:p>
    <w:p w14:paraId="190F8F1E">
      <w:pPr>
        <w:spacing w:before="0" w:after="0"/>
        <w:ind w:firstLine="560"/>
        <w:jc w:val="left"/>
        <w:outlineLvl w:val="3"/>
      </w:pPr>
      <w:bookmarkStart w:id="79" w:name="_Toc_4_4_0000000080"/>
      <w:r>
        <w:rPr>
          <w:rFonts w:ascii="方正仿宋_GBK" w:hAnsi="方正仿宋_GBK" w:eastAsia="方正仿宋_GBK" w:cs="方正仿宋_GBK"/>
          <w:sz w:val="28"/>
        </w:rPr>
        <w:t>76.重大传染病防控资金-重点传染病及健康危害因素监测（食源）-2025年中央（津财社指[2024]116号）绩效目标表</w:t>
      </w:r>
      <w:bookmarkEnd w:id="7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AEBF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D1653E">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5A6FB566">
            <w:pPr>
              <w:pStyle w:val="11"/>
            </w:pPr>
            <w:r>
              <w:t>单位：元</w:t>
            </w:r>
          </w:p>
        </w:tc>
      </w:tr>
      <w:tr w14:paraId="69B88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4DE4BE">
            <w:pPr>
              <w:pStyle w:val="14"/>
            </w:pPr>
            <w:r>
              <w:t>项目名称</w:t>
            </w:r>
          </w:p>
        </w:tc>
        <w:tc>
          <w:tcPr>
            <w:tcW w:w="8589" w:type="dxa"/>
            <w:gridSpan w:val="6"/>
            <w:vAlign w:val="center"/>
          </w:tcPr>
          <w:p w14:paraId="68B6A2DD">
            <w:pPr>
              <w:pStyle w:val="13"/>
            </w:pPr>
            <w:r>
              <w:t>重大传染病防控资金-重点传染病及健康危害因素监测（食源）-2025年中央（津财社指[2024]116号）</w:t>
            </w:r>
          </w:p>
        </w:tc>
      </w:tr>
      <w:tr w14:paraId="62376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46965">
            <w:pPr>
              <w:pStyle w:val="14"/>
            </w:pPr>
            <w:r>
              <w:t>预算规模及资金用途</w:t>
            </w:r>
          </w:p>
        </w:tc>
        <w:tc>
          <w:tcPr>
            <w:tcW w:w="1276" w:type="dxa"/>
            <w:vAlign w:val="center"/>
          </w:tcPr>
          <w:p w14:paraId="5776295F">
            <w:pPr>
              <w:pStyle w:val="14"/>
            </w:pPr>
            <w:r>
              <w:t>预算数</w:t>
            </w:r>
          </w:p>
        </w:tc>
        <w:tc>
          <w:tcPr>
            <w:tcW w:w="1332" w:type="dxa"/>
            <w:vAlign w:val="center"/>
          </w:tcPr>
          <w:p w14:paraId="617998FD">
            <w:pPr>
              <w:pStyle w:val="13"/>
            </w:pPr>
            <w:r>
              <w:t>15000.00</w:t>
            </w:r>
          </w:p>
        </w:tc>
        <w:tc>
          <w:tcPr>
            <w:tcW w:w="1587" w:type="dxa"/>
            <w:vAlign w:val="center"/>
          </w:tcPr>
          <w:p w14:paraId="0C1FD0BA">
            <w:pPr>
              <w:pStyle w:val="14"/>
            </w:pPr>
            <w:r>
              <w:t>其中：财政    资金</w:t>
            </w:r>
          </w:p>
        </w:tc>
        <w:tc>
          <w:tcPr>
            <w:tcW w:w="1843" w:type="dxa"/>
            <w:vAlign w:val="center"/>
          </w:tcPr>
          <w:p w14:paraId="0E088E68">
            <w:pPr>
              <w:pStyle w:val="13"/>
            </w:pPr>
            <w:r>
              <w:t>15000.00</w:t>
            </w:r>
          </w:p>
        </w:tc>
        <w:tc>
          <w:tcPr>
            <w:tcW w:w="1276" w:type="dxa"/>
            <w:vAlign w:val="center"/>
          </w:tcPr>
          <w:p w14:paraId="200958D8">
            <w:pPr>
              <w:pStyle w:val="14"/>
            </w:pPr>
            <w:r>
              <w:t>其他资金</w:t>
            </w:r>
          </w:p>
        </w:tc>
        <w:tc>
          <w:tcPr>
            <w:tcW w:w="1276" w:type="dxa"/>
            <w:vAlign w:val="center"/>
          </w:tcPr>
          <w:p w14:paraId="3EF5F293">
            <w:pPr>
              <w:pStyle w:val="13"/>
            </w:pPr>
            <w:r>
              <w:t xml:space="preserve"> </w:t>
            </w:r>
          </w:p>
        </w:tc>
      </w:tr>
      <w:tr w14:paraId="3525A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BB49F"/>
        </w:tc>
        <w:tc>
          <w:tcPr>
            <w:tcW w:w="8589" w:type="dxa"/>
            <w:gridSpan w:val="6"/>
            <w:vAlign w:val="center"/>
          </w:tcPr>
          <w:p w14:paraId="4453BD49">
            <w:pPr>
              <w:pStyle w:val="13"/>
            </w:pPr>
            <w:r>
              <w:t>购置试剂耗材等</w:t>
            </w:r>
          </w:p>
        </w:tc>
      </w:tr>
      <w:tr w14:paraId="436E1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7D159E">
            <w:pPr>
              <w:pStyle w:val="14"/>
            </w:pPr>
            <w:r>
              <w:t>绩效目标</w:t>
            </w:r>
          </w:p>
        </w:tc>
        <w:tc>
          <w:tcPr>
            <w:tcW w:w="8589" w:type="dxa"/>
            <w:gridSpan w:val="6"/>
            <w:vAlign w:val="center"/>
          </w:tcPr>
          <w:p w14:paraId="4D6029D5">
            <w:pPr>
              <w:pStyle w:val="13"/>
            </w:pPr>
            <w:r>
              <w:t>1.通过完成食源性疾病监测工作，保障公众食品安全，预防和控制食源性疾病暴发和流行</w:t>
            </w:r>
          </w:p>
          <w:p w14:paraId="0F8929C6">
            <w:pPr>
              <w:pStyle w:val="13"/>
            </w:pPr>
            <w:r>
              <w:t>2.通过完成食源性疾病监测相关样本检测工作，持续提高食源性病原体实验室检测能力水平，为监测预警提供及时、准确的病原学依据</w:t>
            </w:r>
          </w:p>
        </w:tc>
      </w:tr>
    </w:tbl>
    <w:p w14:paraId="7603300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8E54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FD52A0">
            <w:pPr>
              <w:pStyle w:val="14"/>
            </w:pPr>
            <w:r>
              <w:t>一级指标</w:t>
            </w:r>
          </w:p>
        </w:tc>
        <w:tc>
          <w:tcPr>
            <w:tcW w:w="1276" w:type="dxa"/>
            <w:vAlign w:val="center"/>
          </w:tcPr>
          <w:p w14:paraId="266B2FB7">
            <w:pPr>
              <w:pStyle w:val="14"/>
            </w:pPr>
            <w:r>
              <w:t>二级指标</w:t>
            </w:r>
          </w:p>
        </w:tc>
        <w:tc>
          <w:tcPr>
            <w:tcW w:w="1332" w:type="dxa"/>
            <w:vAlign w:val="center"/>
          </w:tcPr>
          <w:p w14:paraId="1090A336">
            <w:pPr>
              <w:pStyle w:val="14"/>
            </w:pPr>
            <w:r>
              <w:t>三级指标</w:t>
            </w:r>
          </w:p>
        </w:tc>
        <w:tc>
          <w:tcPr>
            <w:tcW w:w="3430" w:type="dxa"/>
            <w:vAlign w:val="center"/>
          </w:tcPr>
          <w:p w14:paraId="017425E9">
            <w:pPr>
              <w:pStyle w:val="14"/>
            </w:pPr>
            <w:r>
              <w:t>绩效指标描述</w:t>
            </w:r>
          </w:p>
        </w:tc>
        <w:tc>
          <w:tcPr>
            <w:tcW w:w="2551" w:type="dxa"/>
            <w:vAlign w:val="center"/>
          </w:tcPr>
          <w:p w14:paraId="2A04EE6C">
            <w:pPr>
              <w:pStyle w:val="14"/>
            </w:pPr>
            <w:r>
              <w:t>指标值</w:t>
            </w:r>
          </w:p>
        </w:tc>
      </w:tr>
      <w:tr w14:paraId="563FD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DD847">
            <w:pPr>
              <w:pStyle w:val="15"/>
            </w:pPr>
            <w:r>
              <w:t>产出指标</w:t>
            </w:r>
          </w:p>
        </w:tc>
        <w:tc>
          <w:tcPr>
            <w:tcW w:w="1276" w:type="dxa"/>
            <w:vAlign w:val="center"/>
          </w:tcPr>
          <w:p w14:paraId="64824B51">
            <w:pPr>
              <w:pStyle w:val="13"/>
            </w:pPr>
            <w:r>
              <w:t>数量指标</w:t>
            </w:r>
          </w:p>
        </w:tc>
        <w:tc>
          <w:tcPr>
            <w:tcW w:w="1332" w:type="dxa"/>
            <w:vAlign w:val="center"/>
          </w:tcPr>
          <w:p w14:paraId="498532CC">
            <w:pPr>
              <w:pStyle w:val="13"/>
            </w:pPr>
            <w:r>
              <w:t>完成食源性疾病病例报告数及主动监测样品数</w:t>
            </w:r>
          </w:p>
        </w:tc>
        <w:tc>
          <w:tcPr>
            <w:tcW w:w="3430" w:type="dxa"/>
            <w:vAlign w:val="center"/>
          </w:tcPr>
          <w:p w14:paraId="29D1FF15">
            <w:pPr>
              <w:pStyle w:val="13"/>
            </w:pPr>
            <w:r>
              <w:t>完成食源性疾病病例报告数及主动监测样品数</w:t>
            </w:r>
          </w:p>
        </w:tc>
        <w:tc>
          <w:tcPr>
            <w:tcW w:w="2551" w:type="dxa"/>
            <w:vAlign w:val="center"/>
          </w:tcPr>
          <w:p w14:paraId="2F7EC525">
            <w:pPr>
              <w:pStyle w:val="13"/>
            </w:pPr>
            <w:r>
              <w:t>≥360人</w:t>
            </w:r>
          </w:p>
        </w:tc>
      </w:tr>
      <w:tr w14:paraId="1209A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EFDF7E"/>
        </w:tc>
        <w:tc>
          <w:tcPr>
            <w:tcW w:w="1276" w:type="dxa"/>
            <w:vAlign w:val="center"/>
          </w:tcPr>
          <w:p w14:paraId="1BDF4F30">
            <w:pPr>
              <w:pStyle w:val="13"/>
            </w:pPr>
            <w:r>
              <w:t>数量指标</w:t>
            </w:r>
          </w:p>
        </w:tc>
        <w:tc>
          <w:tcPr>
            <w:tcW w:w="1332" w:type="dxa"/>
            <w:vAlign w:val="center"/>
          </w:tcPr>
          <w:p w14:paraId="30D1750B">
            <w:pPr>
              <w:pStyle w:val="13"/>
            </w:pPr>
            <w:r>
              <w:t>食源性疾病监测样本检测量</w:t>
            </w:r>
          </w:p>
        </w:tc>
        <w:tc>
          <w:tcPr>
            <w:tcW w:w="3430" w:type="dxa"/>
            <w:vAlign w:val="center"/>
          </w:tcPr>
          <w:p w14:paraId="1D2FEF4B">
            <w:pPr>
              <w:pStyle w:val="13"/>
            </w:pPr>
            <w:r>
              <w:t>食源性疾病监测样本检测量</w:t>
            </w:r>
          </w:p>
        </w:tc>
        <w:tc>
          <w:tcPr>
            <w:tcW w:w="2551" w:type="dxa"/>
            <w:vAlign w:val="center"/>
          </w:tcPr>
          <w:p w14:paraId="0C4B9BC1">
            <w:pPr>
              <w:pStyle w:val="13"/>
            </w:pPr>
            <w:r>
              <w:t>≥20份</w:t>
            </w:r>
          </w:p>
        </w:tc>
      </w:tr>
      <w:tr w14:paraId="64DFD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4D0E71"/>
        </w:tc>
        <w:tc>
          <w:tcPr>
            <w:tcW w:w="1276" w:type="dxa"/>
            <w:vAlign w:val="center"/>
          </w:tcPr>
          <w:p w14:paraId="23A9C6E6">
            <w:pPr>
              <w:pStyle w:val="13"/>
            </w:pPr>
            <w:r>
              <w:t>质量指标</w:t>
            </w:r>
          </w:p>
        </w:tc>
        <w:tc>
          <w:tcPr>
            <w:tcW w:w="1332" w:type="dxa"/>
            <w:vAlign w:val="center"/>
          </w:tcPr>
          <w:p w14:paraId="1FE04DD0">
            <w:pPr>
              <w:pStyle w:val="13"/>
            </w:pPr>
            <w:r>
              <w:t xml:space="preserve">食源性疾病病例信息填报完整准确率 </w:t>
            </w:r>
          </w:p>
        </w:tc>
        <w:tc>
          <w:tcPr>
            <w:tcW w:w="3430" w:type="dxa"/>
            <w:vAlign w:val="center"/>
          </w:tcPr>
          <w:p w14:paraId="4D704EBE">
            <w:pPr>
              <w:pStyle w:val="13"/>
            </w:pPr>
            <w:r>
              <w:t xml:space="preserve">食源性疾病病例信息填报完整准确率 </w:t>
            </w:r>
          </w:p>
        </w:tc>
        <w:tc>
          <w:tcPr>
            <w:tcW w:w="2551" w:type="dxa"/>
            <w:vAlign w:val="center"/>
          </w:tcPr>
          <w:p w14:paraId="5856A2FB">
            <w:pPr>
              <w:pStyle w:val="13"/>
            </w:pPr>
            <w:r>
              <w:t>100%</w:t>
            </w:r>
          </w:p>
        </w:tc>
      </w:tr>
      <w:tr w14:paraId="272B6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9C693"/>
        </w:tc>
        <w:tc>
          <w:tcPr>
            <w:tcW w:w="1276" w:type="dxa"/>
            <w:vAlign w:val="center"/>
          </w:tcPr>
          <w:p w14:paraId="2DF737FE">
            <w:pPr>
              <w:pStyle w:val="13"/>
            </w:pPr>
            <w:r>
              <w:t>质量指标</w:t>
            </w:r>
          </w:p>
        </w:tc>
        <w:tc>
          <w:tcPr>
            <w:tcW w:w="1332" w:type="dxa"/>
            <w:vAlign w:val="center"/>
          </w:tcPr>
          <w:p w14:paraId="63DA0AF4">
            <w:pPr>
              <w:pStyle w:val="13"/>
            </w:pPr>
            <w:r>
              <w:t>样本检测准确率</w:t>
            </w:r>
          </w:p>
        </w:tc>
        <w:tc>
          <w:tcPr>
            <w:tcW w:w="3430" w:type="dxa"/>
            <w:vAlign w:val="center"/>
          </w:tcPr>
          <w:p w14:paraId="798A6E75">
            <w:pPr>
              <w:pStyle w:val="13"/>
            </w:pPr>
            <w:r>
              <w:t>样本检测准确率</w:t>
            </w:r>
          </w:p>
        </w:tc>
        <w:tc>
          <w:tcPr>
            <w:tcW w:w="2551" w:type="dxa"/>
            <w:vAlign w:val="center"/>
          </w:tcPr>
          <w:p w14:paraId="42C7FC29">
            <w:pPr>
              <w:pStyle w:val="13"/>
            </w:pPr>
            <w:r>
              <w:t>100%</w:t>
            </w:r>
          </w:p>
        </w:tc>
      </w:tr>
      <w:tr w14:paraId="78847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95ECF"/>
        </w:tc>
        <w:tc>
          <w:tcPr>
            <w:tcW w:w="1276" w:type="dxa"/>
            <w:vAlign w:val="center"/>
          </w:tcPr>
          <w:p w14:paraId="499CC15A">
            <w:pPr>
              <w:pStyle w:val="13"/>
            </w:pPr>
            <w:r>
              <w:t>时效指标</w:t>
            </w:r>
          </w:p>
        </w:tc>
        <w:tc>
          <w:tcPr>
            <w:tcW w:w="1332" w:type="dxa"/>
            <w:vAlign w:val="center"/>
          </w:tcPr>
          <w:p w14:paraId="0A4BCC3A">
            <w:pPr>
              <w:pStyle w:val="13"/>
            </w:pPr>
            <w:r>
              <w:t>上报聚集性病例识别月报表、腹泻季度报表时间</w:t>
            </w:r>
          </w:p>
        </w:tc>
        <w:tc>
          <w:tcPr>
            <w:tcW w:w="3430" w:type="dxa"/>
            <w:vAlign w:val="center"/>
          </w:tcPr>
          <w:p w14:paraId="4B9181A3">
            <w:pPr>
              <w:pStyle w:val="13"/>
            </w:pPr>
            <w:r>
              <w:t>上报聚集性病例识别月报表、腹泻季度报表时间</w:t>
            </w:r>
          </w:p>
        </w:tc>
        <w:tc>
          <w:tcPr>
            <w:tcW w:w="2551" w:type="dxa"/>
            <w:vAlign w:val="center"/>
          </w:tcPr>
          <w:p w14:paraId="5C0DF289">
            <w:pPr>
              <w:pStyle w:val="13"/>
            </w:pPr>
            <w:r>
              <w:t>每月/每季度10日前</w:t>
            </w:r>
          </w:p>
        </w:tc>
      </w:tr>
      <w:tr w14:paraId="56D6F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F520D5"/>
        </w:tc>
        <w:tc>
          <w:tcPr>
            <w:tcW w:w="1276" w:type="dxa"/>
            <w:vAlign w:val="center"/>
          </w:tcPr>
          <w:p w14:paraId="1DAE58C9">
            <w:pPr>
              <w:pStyle w:val="13"/>
            </w:pPr>
            <w:r>
              <w:t>时效指标</w:t>
            </w:r>
          </w:p>
        </w:tc>
        <w:tc>
          <w:tcPr>
            <w:tcW w:w="1332" w:type="dxa"/>
            <w:vAlign w:val="center"/>
          </w:tcPr>
          <w:p w14:paraId="5F677013">
            <w:pPr>
              <w:pStyle w:val="13"/>
            </w:pPr>
            <w:r>
              <w:t>完成相关检测工作时间</w:t>
            </w:r>
          </w:p>
        </w:tc>
        <w:tc>
          <w:tcPr>
            <w:tcW w:w="3430" w:type="dxa"/>
            <w:vAlign w:val="center"/>
          </w:tcPr>
          <w:p w14:paraId="69DCA55F">
            <w:pPr>
              <w:pStyle w:val="13"/>
            </w:pPr>
            <w:r>
              <w:t>完成相关检测工作时间</w:t>
            </w:r>
          </w:p>
        </w:tc>
        <w:tc>
          <w:tcPr>
            <w:tcW w:w="2551" w:type="dxa"/>
            <w:vAlign w:val="center"/>
          </w:tcPr>
          <w:p w14:paraId="4FEA7BBC">
            <w:pPr>
              <w:pStyle w:val="13"/>
            </w:pPr>
            <w:r>
              <w:t>2026.12.31日之前</w:t>
            </w:r>
          </w:p>
        </w:tc>
      </w:tr>
      <w:tr w14:paraId="52201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2AEF97"/>
        </w:tc>
        <w:tc>
          <w:tcPr>
            <w:tcW w:w="1276" w:type="dxa"/>
            <w:vAlign w:val="center"/>
          </w:tcPr>
          <w:p w14:paraId="0B743E1C">
            <w:pPr>
              <w:pStyle w:val="13"/>
            </w:pPr>
            <w:r>
              <w:t>成本指标</w:t>
            </w:r>
          </w:p>
        </w:tc>
        <w:tc>
          <w:tcPr>
            <w:tcW w:w="1332" w:type="dxa"/>
            <w:vAlign w:val="center"/>
          </w:tcPr>
          <w:p w14:paraId="3A7B4D42">
            <w:pPr>
              <w:pStyle w:val="13"/>
            </w:pPr>
            <w:r>
              <w:t>开展食源性疾病监测所需资金</w:t>
            </w:r>
          </w:p>
        </w:tc>
        <w:tc>
          <w:tcPr>
            <w:tcW w:w="3430" w:type="dxa"/>
            <w:vAlign w:val="center"/>
          </w:tcPr>
          <w:p w14:paraId="159741A7">
            <w:pPr>
              <w:pStyle w:val="13"/>
            </w:pPr>
            <w:r>
              <w:t>开展食源性疾病监测所需资金</w:t>
            </w:r>
          </w:p>
        </w:tc>
        <w:tc>
          <w:tcPr>
            <w:tcW w:w="2551" w:type="dxa"/>
            <w:vAlign w:val="center"/>
          </w:tcPr>
          <w:p w14:paraId="2F538320">
            <w:pPr>
              <w:pStyle w:val="13"/>
            </w:pPr>
            <w:r>
              <w:t>≤0.5万元</w:t>
            </w:r>
          </w:p>
        </w:tc>
      </w:tr>
      <w:tr w14:paraId="6B5E0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0638D"/>
        </w:tc>
        <w:tc>
          <w:tcPr>
            <w:tcW w:w="1276" w:type="dxa"/>
            <w:vAlign w:val="center"/>
          </w:tcPr>
          <w:p w14:paraId="10C44388">
            <w:pPr>
              <w:pStyle w:val="13"/>
            </w:pPr>
            <w:r>
              <w:t>成本指标</w:t>
            </w:r>
          </w:p>
        </w:tc>
        <w:tc>
          <w:tcPr>
            <w:tcW w:w="1332" w:type="dxa"/>
            <w:vAlign w:val="center"/>
          </w:tcPr>
          <w:p w14:paraId="5277BFFA">
            <w:pPr>
              <w:pStyle w:val="13"/>
            </w:pPr>
            <w:r>
              <w:t>试剂耗材购置等所需资金</w:t>
            </w:r>
          </w:p>
        </w:tc>
        <w:tc>
          <w:tcPr>
            <w:tcW w:w="3430" w:type="dxa"/>
            <w:vAlign w:val="center"/>
          </w:tcPr>
          <w:p w14:paraId="525DDCB3">
            <w:pPr>
              <w:pStyle w:val="13"/>
            </w:pPr>
            <w:r>
              <w:t>试剂耗材购置等所需资金</w:t>
            </w:r>
          </w:p>
        </w:tc>
        <w:tc>
          <w:tcPr>
            <w:tcW w:w="2551" w:type="dxa"/>
            <w:vAlign w:val="center"/>
          </w:tcPr>
          <w:p w14:paraId="37105E3D">
            <w:pPr>
              <w:pStyle w:val="13"/>
            </w:pPr>
            <w:r>
              <w:t>≤1万元</w:t>
            </w:r>
          </w:p>
        </w:tc>
      </w:tr>
      <w:tr w14:paraId="78444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9A551">
            <w:pPr>
              <w:pStyle w:val="15"/>
            </w:pPr>
            <w:r>
              <w:t>效益指标</w:t>
            </w:r>
          </w:p>
        </w:tc>
        <w:tc>
          <w:tcPr>
            <w:tcW w:w="1276" w:type="dxa"/>
            <w:vAlign w:val="center"/>
          </w:tcPr>
          <w:p w14:paraId="2F52FC2C">
            <w:pPr>
              <w:pStyle w:val="13"/>
            </w:pPr>
            <w:r>
              <w:t>社会效益指标</w:t>
            </w:r>
          </w:p>
        </w:tc>
        <w:tc>
          <w:tcPr>
            <w:tcW w:w="1332" w:type="dxa"/>
            <w:vAlign w:val="center"/>
          </w:tcPr>
          <w:p w14:paraId="1D92D88F">
            <w:pPr>
              <w:pStyle w:val="13"/>
            </w:pPr>
            <w:r>
              <w:t>为发现食源性聚集性病例和食品安全隐患提供技术支持，保障居民健康</w:t>
            </w:r>
          </w:p>
        </w:tc>
        <w:tc>
          <w:tcPr>
            <w:tcW w:w="3430" w:type="dxa"/>
            <w:vAlign w:val="center"/>
          </w:tcPr>
          <w:p w14:paraId="0086A99C">
            <w:pPr>
              <w:pStyle w:val="13"/>
            </w:pPr>
            <w:r>
              <w:t>为发现食源性聚集性病例和食品安全隐患提供技术支持，保障居民健康</w:t>
            </w:r>
          </w:p>
        </w:tc>
        <w:tc>
          <w:tcPr>
            <w:tcW w:w="2551" w:type="dxa"/>
            <w:vAlign w:val="center"/>
          </w:tcPr>
          <w:p w14:paraId="243D2BD7">
            <w:pPr>
              <w:pStyle w:val="13"/>
            </w:pPr>
            <w:r>
              <w:t>有效保障</w:t>
            </w:r>
          </w:p>
        </w:tc>
      </w:tr>
      <w:tr w14:paraId="0673C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997EA">
            <w:pPr>
              <w:pStyle w:val="15"/>
            </w:pPr>
            <w:r>
              <w:t>效益指标</w:t>
            </w:r>
          </w:p>
        </w:tc>
        <w:tc>
          <w:tcPr>
            <w:tcW w:w="1276" w:type="dxa"/>
            <w:vAlign w:val="center"/>
          </w:tcPr>
          <w:p w14:paraId="131B3B26">
            <w:pPr>
              <w:pStyle w:val="13"/>
            </w:pPr>
            <w:r>
              <w:t>社会效益指标</w:t>
            </w:r>
          </w:p>
        </w:tc>
        <w:tc>
          <w:tcPr>
            <w:tcW w:w="1332" w:type="dxa"/>
            <w:vAlign w:val="center"/>
          </w:tcPr>
          <w:p w14:paraId="552A30A8">
            <w:pPr>
              <w:pStyle w:val="13"/>
            </w:pPr>
            <w:r>
              <w:t>提高食源性病原体实验室检测能力水平</w:t>
            </w:r>
          </w:p>
        </w:tc>
        <w:tc>
          <w:tcPr>
            <w:tcW w:w="3430" w:type="dxa"/>
            <w:vAlign w:val="center"/>
          </w:tcPr>
          <w:p w14:paraId="6CDCC6BE">
            <w:pPr>
              <w:pStyle w:val="13"/>
            </w:pPr>
            <w:r>
              <w:t>提高食源性病原体实验室检测能力水平</w:t>
            </w:r>
          </w:p>
        </w:tc>
        <w:tc>
          <w:tcPr>
            <w:tcW w:w="2551" w:type="dxa"/>
            <w:vAlign w:val="center"/>
          </w:tcPr>
          <w:p w14:paraId="47A0151A">
            <w:pPr>
              <w:pStyle w:val="13"/>
            </w:pPr>
            <w:r>
              <w:t>持续提高</w:t>
            </w:r>
          </w:p>
        </w:tc>
      </w:tr>
      <w:tr w14:paraId="76B88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87A7D1">
            <w:pPr>
              <w:pStyle w:val="15"/>
            </w:pPr>
            <w:r>
              <w:t>满意度指标</w:t>
            </w:r>
          </w:p>
        </w:tc>
        <w:tc>
          <w:tcPr>
            <w:tcW w:w="1276" w:type="dxa"/>
            <w:vAlign w:val="center"/>
          </w:tcPr>
          <w:p w14:paraId="05F25705">
            <w:pPr>
              <w:pStyle w:val="13"/>
            </w:pPr>
            <w:r>
              <w:t>服务对象满意度指标</w:t>
            </w:r>
          </w:p>
        </w:tc>
        <w:tc>
          <w:tcPr>
            <w:tcW w:w="1332" w:type="dxa"/>
            <w:vAlign w:val="center"/>
          </w:tcPr>
          <w:p w14:paraId="61AB5275">
            <w:pPr>
              <w:pStyle w:val="13"/>
            </w:pPr>
            <w:r>
              <w:t>居民满意度</w:t>
            </w:r>
          </w:p>
          <w:p w14:paraId="0824B928">
            <w:pPr>
              <w:pStyle w:val="13"/>
            </w:pPr>
          </w:p>
        </w:tc>
        <w:tc>
          <w:tcPr>
            <w:tcW w:w="3430" w:type="dxa"/>
            <w:vAlign w:val="center"/>
          </w:tcPr>
          <w:p w14:paraId="22B5012D">
            <w:pPr>
              <w:pStyle w:val="13"/>
            </w:pPr>
            <w:r>
              <w:t>居民满意度</w:t>
            </w:r>
          </w:p>
          <w:p w14:paraId="0242F6B9">
            <w:pPr>
              <w:pStyle w:val="13"/>
            </w:pPr>
          </w:p>
        </w:tc>
        <w:tc>
          <w:tcPr>
            <w:tcW w:w="2551" w:type="dxa"/>
            <w:vAlign w:val="center"/>
          </w:tcPr>
          <w:p w14:paraId="50E6071C">
            <w:pPr>
              <w:pStyle w:val="13"/>
            </w:pPr>
            <w:r>
              <w:t>≥90%</w:t>
            </w:r>
          </w:p>
        </w:tc>
      </w:tr>
    </w:tbl>
    <w:p w14:paraId="4B3D21B5">
      <w:pPr>
        <w:sectPr>
          <w:pgSz w:w="11900" w:h="16840"/>
          <w:pgMar w:top="1984" w:right="1304" w:bottom="1134" w:left="1304" w:header="720" w:footer="720" w:gutter="0"/>
          <w:cols w:space="720" w:num="1"/>
        </w:sectPr>
      </w:pPr>
    </w:p>
    <w:p w14:paraId="41261930">
      <w:pPr>
        <w:spacing w:before="0" w:after="0" w:line="240" w:lineRule="auto"/>
        <w:ind w:firstLine="0"/>
        <w:jc w:val="center"/>
        <w:outlineLvl w:val="9"/>
      </w:pPr>
      <w:r>
        <w:rPr>
          <w:rFonts w:ascii="方正仿宋_GBK" w:hAnsi="方正仿宋_GBK" w:eastAsia="方正仿宋_GBK" w:cs="方正仿宋_GBK"/>
          <w:sz w:val="28"/>
        </w:rPr>
        <w:t xml:space="preserve"> </w:t>
      </w:r>
    </w:p>
    <w:p w14:paraId="5A6AE9D7">
      <w:pPr>
        <w:spacing w:before="0" w:after="0"/>
        <w:ind w:firstLine="560"/>
        <w:jc w:val="left"/>
        <w:outlineLvl w:val="3"/>
      </w:pPr>
      <w:bookmarkStart w:id="80" w:name="_Toc_4_4_0000000081"/>
      <w:r>
        <w:rPr>
          <w:rFonts w:ascii="方正仿宋_GBK" w:hAnsi="方正仿宋_GBK" w:eastAsia="方正仿宋_GBK" w:cs="方正仿宋_GBK"/>
          <w:sz w:val="28"/>
        </w:rPr>
        <w:t>77.重大传染病防控资金-重点呼吸道传染病监测-2025年中央（津财社指[2024]116号）绩效目标表</w:t>
      </w:r>
      <w:bookmarkEnd w:id="8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68BD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64F8DFF">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7C9A5425">
            <w:pPr>
              <w:pStyle w:val="11"/>
            </w:pPr>
            <w:r>
              <w:t>单位：元</w:t>
            </w:r>
          </w:p>
        </w:tc>
      </w:tr>
      <w:tr w14:paraId="0C28B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91B2D">
            <w:pPr>
              <w:pStyle w:val="14"/>
            </w:pPr>
            <w:r>
              <w:t>项目名称</w:t>
            </w:r>
          </w:p>
        </w:tc>
        <w:tc>
          <w:tcPr>
            <w:tcW w:w="8589" w:type="dxa"/>
            <w:gridSpan w:val="6"/>
            <w:vAlign w:val="center"/>
          </w:tcPr>
          <w:p w14:paraId="07C20679">
            <w:pPr>
              <w:pStyle w:val="13"/>
            </w:pPr>
            <w:r>
              <w:t>重大传染病防控资金-重点呼吸道传染病监测-2025年中央（津财社指[2024]116号）</w:t>
            </w:r>
          </w:p>
        </w:tc>
      </w:tr>
      <w:tr w14:paraId="01680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1257D">
            <w:pPr>
              <w:pStyle w:val="14"/>
            </w:pPr>
            <w:r>
              <w:t>预算规模及资金用途</w:t>
            </w:r>
          </w:p>
        </w:tc>
        <w:tc>
          <w:tcPr>
            <w:tcW w:w="1276" w:type="dxa"/>
            <w:vAlign w:val="center"/>
          </w:tcPr>
          <w:p w14:paraId="636A47C2">
            <w:pPr>
              <w:pStyle w:val="14"/>
            </w:pPr>
            <w:r>
              <w:t>预算数</w:t>
            </w:r>
          </w:p>
        </w:tc>
        <w:tc>
          <w:tcPr>
            <w:tcW w:w="1332" w:type="dxa"/>
            <w:vAlign w:val="center"/>
          </w:tcPr>
          <w:p w14:paraId="703EB9DF">
            <w:pPr>
              <w:pStyle w:val="13"/>
            </w:pPr>
            <w:r>
              <w:t>1213000.00</w:t>
            </w:r>
          </w:p>
        </w:tc>
        <w:tc>
          <w:tcPr>
            <w:tcW w:w="1587" w:type="dxa"/>
            <w:vAlign w:val="center"/>
          </w:tcPr>
          <w:p w14:paraId="30325FD4">
            <w:pPr>
              <w:pStyle w:val="14"/>
            </w:pPr>
            <w:r>
              <w:t>其中：财政    资金</w:t>
            </w:r>
          </w:p>
        </w:tc>
        <w:tc>
          <w:tcPr>
            <w:tcW w:w="1843" w:type="dxa"/>
            <w:vAlign w:val="center"/>
          </w:tcPr>
          <w:p w14:paraId="5C3F96AB">
            <w:pPr>
              <w:pStyle w:val="13"/>
            </w:pPr>
            <w:r>
              <w:t>1213000.00</w:t>
            </w:r>
          </w:p>
        </w:tc>
        <w:tc>
          <w:tcPr>
            <w:tcW w:w="1276" w:type="dxa"/>
            <w:vAlign w:val="center"/>
          </w:tcPr>
          <w:p w14:paraId="7794ED12">
            <w:pPr>
              <w:pStyle w:val="14"/>
            </w:pPr>
            <w:r>
              <w:t>其他资金</w:t>
            </w:r>
          </w:p>
        </w:tc>
        <w:tc>
          <w:tcPr>
            <w:tcW w:w="1276" w:type="dxa"/>
            <w:vAlign w:val="center"/>
          </w:tcPr>
          <w:p w14:paraId="2B71A43F">
            <w:pPr>
              <w:pStyle w:val="13"/>
            </w:pPr>
            <w:r>
              <w:t xml:space="preserve"> </w:t>
            </w:r>
          </w:p>
        </w:tc>
      </w:tr>
      <w:tr w14:paraId="29208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F42730"/>
        </w:tc>
        <w:tc>
          <w:tcPr>
            <w:tcW w:w="8589" w:type="dxa"/>
            <w:gridSpan w:val="6"/>
            <w:vAlign w:val="center"/>
          </w:tcPr>
          <w:p w14:paraId="518F1F8A">
            <w:pPr>
              <w:pStyle w:val="13"/>
            </w:pPr>
            <w:r>
              <w:t>购置试剂耗材等</w:t>
            </w:r>
          </w:p>
        </w:tc>
      </w:tr>
      <w:tr w14:paraId="12653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1C1FE">
            <w:pPr>
              <w:pStyle w:val="14"/>
            </w:pPr>
            <w:r>
              <w:t>绩效目标</w:t>
            </w:r>
          </w:p>
        </w:tc>
        <w:tc>
          <w:tcPr>
            <w:tcW w:w="8589" w:type="dxa"/>
            <w:gridSpan w:val="6"/>
            <w:vAlign w:val="center"/>
          </w:tcPr>
          <w:p w14:paraId="2430E05F">
            <w:pPr>
              <w:pStyle w:val="13"/>
            </w:pPr>
            <w:r>
              <w:t>1.通过完成重点呼吸道传染病相关样本检测工作，持续提升重大呼吸道传染病监测水平，为监测预警提供及时、准确的病原学依据</w:t>
            </w:r>
            <w:r>
              <w:tab/>
            </w:r>
            <w:r>
              <w:tab/>
            </w:r>
            <w:r>
              <w:tab/>
            </w:r>
            <w:r>
              <w:tab/>
            </w:r>
          </w:p>
          <w:p w14:paraId="4A3BA04F">
            <w:pPr>
              <w:pStyle w:val="13"/>
            </w:pPr>
          </w:p>
          <w:p w14:paraId="2194A33D">
            <w:pPr>
              <w:pStyle w:val="13"/>
            </w:pPr>
            <w:r>
              <w:t>2.通过完成新冠病毒感染、流行性感冒等重点呼吸道传染病监测工作，掌握新区新型冠状病毒、流感病毒等重要传染病流行特征、变化趋势、危险因素和变异情况</w:t>
            </w:r>
          </w:p>
        </w:tc>
      </w:tr>
    </w:tbl>
    <w:p w14:paraId="5CDC40C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2AB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3C0B54">
            <w:pPr>
              <w:pStyle w:val="14"/>
            </w:pPr>
            <w:r>
              <w:t>一级指标</w:t>
            </w:r>
          </w:p>
        </w:tc>
        <w:tc>
          <w:tcPr>
            <w:tcW w:w="1276" w:type="dxa"/>
            <w:vAlign w:val="center"/>
          </w:tcPr>
          <w:p w14:paraId="29766997">
            <w:pPr>
              <w:pStyle w:val="14"/>
            </w:pPr>
            <w:r>
              <w:t>二级指标</w:t>
            </w:r>
          </w:p>
        </w:tc>
        <w:tc>
          <w:tcPr>
            <w:tcW w:w="1332" w:type="dxa"/>
            <w:vAlign w:val="center"/>
          </w:tcPr>
          <w:p w14:paraId="7D0CF571">
            <w:pPr>
              <w:pStyle w:val="14"/>
            </w:pPr>
            <w:r>
              <w:t>三级指标</w:t>
            </w:r>
          </w:p>
        </w:tc>
        <w:tc>
          <w:tcPr>
            <w:tcW w:w="3430" w:type="dxa"/>
            <w:vAlign w:val="center"/>
          </w:tcPr>
          <w:p w14:paraId="1B25AB27">
            <w:pPr>
              <w:pStyle w:val="14"/>
            </w:pPr>
            <w:r>
              <w:t>绩效指标描述</w:t>
            </w:r>
          </w:p>
        </w:tc>
        <w:tc>
          <w:tcPr>
            <w:tcW w:w="2551" w:type="dxa"/>
            <w:vAlign w:val="center"/>
          </w:tcPr>
          <w:p w14:paraId="5E097521">
            <w:pPr>
              <w:pStyle w:val="14"/>
            </w:pPr>
            <w:r>
              <w:t>指标值</w:t>
            </w:r>
          </w:p>
        </w:tc>
      </w:tr>
      <w:tr w14:paraId="12806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A7B7F">
            <w:pPr>
              <w:pStyle w:val="15"/>
            </w:pPr>
            <w:r>
              <w:t>产出指标</w:t>
            </w:r>
          </w:p>
        </w:tc>
        <w:tc>
          <w:tcPr>
            <w:tcW w:w="1276" w:type="dxa"/>
            <w:vAlign w:val="center"/>
          </w:tcPr>
          <w:p w14:paraId="419DAAB7">
            <w:pPr>
              <w:pStyle w:val="13"/>
            </w:pPr>
            <w:r>
              <w:t>数量指标</w:t>
            </w:r>
          </w:p>
        </w:tc>
        <w:tc>
          <w:tcPr>
            <w:tcW w:w="1332" w:type="dxa"/>
            <w:vAlign w:val="center"/>
          </w:tcPr>
          <w:p w14:paraId="5407012F">
            <w:pPr>
              <w:pStyle w:val="13"/>
            </w:pPr>
            <w:r>
              <w:t>重点呼吸道传染病监测样本检测量</w:t>
            </w:r>
          </w:p>
        </w:tc>
        <w:tc>
          <w:tcPr>
            <w:tcW w:w="3430" w:type="dxa"/>
            <w:vAlign w:val="center"/>
          </w:tcPr>
          <w:p w14:paraId="396F141C">
            <w:pPr>
              <w:pStyle w:val="13"/>
            </w:pPr>
            <w:r>
              <w:t>重点呼吸道传染病监测样本检测量</w:t>
            </w:r>
          </w:p>
        </w:tc>
        <w:tc>
          <w:tcPr>
            <w:tcW w:w="2551" w:type="dxa"/>
            <w:vAlign w:val="center"/>
          </w:tcPr>
          <w:p w14:paraId="1F173903">
            <w:pPr>
              <w:pStyle w:val="13"/>
            </w:pPr>
            <w:r>
              <w:t>≥2500份</w:t>
            </w:r>
          </w:p>
        </w:tc>
      </w:tr>
      <w:tr w14:paraId="1983A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EEED4"/>
        </w:tc>
        <w:tc>
          <w:tcPr>
            <w:tcW w:w="1276" w:type="dxa"/>
            <w:vAlign w:val="center"/>
          </w:tcPr>
          <w:p w14:paraId="4DE6CC74">
            <w:pPr>
              <w:pStyle w:val="13"/>
            </w:pPr>
            <w:r>
              <w:t>数量指标</w:t>
            </w:r>
          </w:p>
        </w:tc>
        <w:tc>
          <w:tcPr>
            <w:tcW w:w="1332" w:type="dxa"/>
            <w:vAlign w:val="center"/>
          </w:tcPr>
          <w:p w14:paraId="4CC38694">
            <w:pPr>
              <w:pStyle w:val="13"/>
            </w:pPr>
            <w:r>
              <w:t>哨点医院流感监测样本转运次数</w:t>
            </w:r>
          </w:p>
        </w:tc>
        <w:tc>
          <w:tcPr>
            <w:tcW w:w="3430" w:type="dxa"/>
            <w:vAlign w:val="center"/>
          </w:tcPr>
          <w:p w14:paraId="2491C774">
            <w:pPr>
              <w:pStyle w:val="13"/>
            </w:pPr>
            <w:r>
              <w:t>哨点医院流感监测样本转运次数</w:t>
            </w:r>
          </w:p>
        </w:tc>
        <w:tc>
          <w:tcPr>
            <w:tcW w:w="2551" w:type="dxa"/>
            <w:vAlign w:val="center"/>
          </w:tcPr>
          <w:p w14:paraId="68FA6994">
            <w:pPr>
              <w:pStyle w:val="13"/>
            </w:pPr>
            <w:r>
              <w:t>≥156次</w:t>
            </w:r>
          </w:p>
        </w:tc>
      </w:tr>
      <w:tr w14:paraId="02A6D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24ED2"/>
        </w:tc>
        <w:tc>
          <w:tcPr>
            <w:tcW w:w="1276" w:type="dxa"/>
            <w:vAlign w:val="center"/>
          </w:tcPr>
          <w:p w14:paraId="5014DCCC">
            <w:pPr>
              <w:pStyle w:val="13"/>
            </w:pPr>
            <w:r>
              <w:t>质量指标</w:t>
            </w:r>
          </w:p>
        </w:tc>
        <w:tc>
          <w:tcPr>
            <w:tcW w:w="1332" w:type="dxa"/>
            <w:vAlign w:val="center"/>
          </w:tcPr>
          <w:p w14:paraId="6D9FCCD8">
            <w:pPr>
              <w:pStyle w:val="13"/>
            </w:pPr>
            <w:r>
              <w:t>检测样本准确率</w:t>
            </w:r>
          </w:p>
        </w:tc>
        <w:tc>
          <w:tcPr>
            <w:tcW w:w="3430" w:type="dxa"/>
            <w:vAlign w:val="center"/>
          </w:tcPr>
          <w:p w14:paraId="574608D7">
            <w:pPr>
              <w:pStyle w:val="13"/>
            </w:pPr>
            <w:r>
              <w:t>检测样本准确率</w:t>
            </w:r>
          </w:p>
        </w:tc>
        <w:tc>
          <w:tcPr>
            <w:tcW w:w="2551" w:type="dxa"/>
            <w:vAlign w:val="center"/>
          </w:tcPr>
          <w:p w14:paraId="5172BE84">
            <w:pPr>
              <w:pStyle w:val="13"/>
            </w:pPr>
            <w:r>
              <w:t>100%</w:t>
            </w:r>
          </w:p>
        </w:tc>
      </w:tr>
      <w:tr w14:paraId="17CB5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FCA21"/>
        </w:tc>
        <w:tc>
          <w:tcPr>
            <w:tcW w:w="1276" w:type="dxa"/>
            <w:vAlign w:val="center"/>
          </w:tcPr>
          <w:p w14:paraId="5F32E7FC">
            <w:pPr>
              <w:pStyle w:val="13"/>
            </w:pPr>
            <w:r>
              <w:t>质量指标</w:t>
            </w:r>
          </w:p>
        </w:tc>
        <w:tc>
          <w:tcPr>
            <w:tcW w:w="1332" w:type="dxa"/>
            <w:vAlign w:val="center"/>
          </w:tcPr>
          <w:p w14:paraId="47E3D14F">
            <w:pPr>
              <w:pStyle w:val="13"/>
            </w:pPr>
            <w:r>
              <w:t>流感样病例数报告准确率</w:t>
            </w:r>
          </w:p>
        </w:tc>
        <w:tc>
          <w:tcPr>
            <w:tcW w:w="3430" w:type="dxa"/>
            <w:vAlign w:val="center"/>
          </w:tcPr>
          <w:p w14:paraId="4BB0F8D5">
            <w:pPr>
              <w:pStyle w:val="13"/>
            </w:pPr>
            <w:r>
              <w:t>流感样病例数报告准确率</w:t>
            </w:r>
          </w:p>
        </w:tc>
        <w:tc>
          <w:tcPr>
            <w:tcW w:w="2551" w:type="dxa"/>
            <w:vAlign w:val="center"/>
          </w:tcPr>
          <w:p w14:paraId="14208908">
            <w:pPr>
              <w:pStyle w:val="13"/>
            </w:pPr>
            <w:r>
              <w:t>100%</w:t>
            </w:r>
          </w:p>
        </w:tc>
      </w:tr>
      <w:tr w14:paraId="1BCCF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0FD31"/>
        </w:tc>
        <w:tc>
          <w:tcPr>
            <w:tcW w:w="1276" w:type="dxa"/>
            <w:vAlign w:val="center"/>
          </w:tcPr>
          <w:p w14:paraId="5A9BB971">
            <w:pPr>
              <w:pStyle w:val="13"/>
            </w:pPr>
            <w:r>
              <w:t>时效指标</w:t>
            </w:r>
          </w:p>
        </w:tc>
        <w:tc>
          <w:tcPr>
            <w:tcW w:w="1332" w:type="dxa"/>
            <w:vAlign w:val="center"/>
          </w:tcPr>
          <w:p w14:paraId="0E14EC06">
            <w:pPr>
              <w:pStyle w:val="13"/>
            </w:pPr>
            <w:r>
              <w:t>完成相关检测工作时间</w:t>
            </w:r>
          </w:p>
        </w:tc>
        <w:tc>
          <w:tcPr>
            <w:tcW w:w="3430" w:type="dxa"/>
            <w:vAlign w:val="center"/>
          </w:tcPr>
          <w:p w14:paraId="22DADACB">
            <w:pPr>
              <w:pStyle w:val="13"/>
            </w:pPr>
            <w:r>
              <w:t>完成相关检测工作时间</w:t>
            </w:r>
          </w:p>
        </w:tc>
        <w:tc>
          <w:tcPr>
            <w:tcW w:w="2551" w:type="dxa"/>
            <w:vAlign w:val="center"/>
          </w:tcPr>
          <w:p w14:paraId="3A6A95BD">
            <w:pPr>
              <w:pStyle w:val="13"/>
            </w:pPr>
            <w:r>
              <w:t>2026.12.31之前</w:t>
            </w:r>
          </w:p>
        </w:tc>
      </w:tr>
      <w:tr w14:paraId="4A5F1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08F7A"/>
        </w:tc>
        <w:tc>
          <w:tcPr>
            <w:tcW w:w="1276" w:type="dxa"/>
            <w:vAlign w:val="center"/>
          </w:tcPr>
          <w:p w14:paraId="6D6B5CD7">
            <w:pPr>
              <w:pStyle w:val="13"/>
            </w:pPr>
            <w:r>
              <w:t>时效指标</w:t>
            </w:r>
          </w:p>
        </w:tc>
        <w:tc>
          <w:tcPr>
            <w:tcW w:w="1332" w:type="dxa"/>
            <w:vAlign w:val="center"/>
          </w:tcPr>
          <w:p w14:paraId="34E5B017">
            <w:pPr>
              <w:pStyle w:val="13"/>
            </w:pPr>
            <w:r>
              <w:t>样本转运时间</w:t>
            </w:r>
          </w:p>
        </w:tc>
        <w:tc>
          <w:tcPr>
            <w:tcW w:w="3430" w:type="dxa"/>
            <w:vAlign w:val="center"/>
          </w:tcPr>
          <w:p w14:paraId="1397CEAB">
            <w:pPr>
              <w:pStyle w:val="13"/>
            </w:pPr>
            <w:r>
              <w:t>样本转运时间</w:t>
            </w:r>
          </w:p>
        </w:tc>
        <w:tc>
          <w:tcPr>
            <w:tcW w:w="2551" w:type="dxa"/>
            <w:vAlign w:val="center"/>
          </w:tcPr>
          <w:p w14:paraId="5D0D4B47">
            <w:pPr>
              <w:pStyle w:val="13"/>
            </w:pPr>
            <w:r>
              <w:t>样本采集48小时内</w:t>
            </w:r>
          </w:p>
        </w:tc>
      </w:tr>
      <w:tr w14:paraId="55AE2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B6B8A"/>
        </w:tc>
        <w:tc>
          <w:tcPr>
            <w:tcW w:w="1276" w:type="dxa"/>
            <w:vAlign w:val="center"/>
          </w:tcPr>
          <w:p w14:paraId="05FE7556">
            <w:pPr>
              <w:pStyle w:val="13"/>
            </w:pPr>
            <w:r>
              <w:t>成本指标</w:t>
            </w:r>
          </w:p>
        </w:tc>
        <w:tc>
          <w:tcPr>
            <w:tcW w:w="1332" w:type="dxa"/>
            <w:vAlign w:val="center"/>
          </w:tcPr>
          <w:p w14:paraId="1E8B1763">
            <w:pPr>
              <w:pStyle w:val="13"/>
            </w:pPr>
            <w:r>
              <w:t>试剂耗材购置等工作经费支出</w:t>
            </w:r>
          </w:p>
        </w:tc>
        <w:tc>
          <w:tcPr>
            <w:tcW w:w="3430" w:type="dxa"/>
            <w:vAlign w:val="center"/>
          </w:tcPr>
          <w:p w14:paraId="57CC03E6">
            <w:pPr>
              <w:pStyle w:val="13"/>
            </w:pPr>
            <w:r>
              <w:t>试剂耗材购置等工作经费支出</w:t>
            </w:r>
          </w:p>
        </w:tc>
        <w:tc>
          <w:tcPr>
            <w:tcW w:w="2551" w:type="dxa"/>
            <w:vAlign w:val="center"/>
          </w:tcPr>
          <w:p w14:paraId="77B11170">
            <w:pPr>
              <w:pStyle w:val="13"/>
            </w:pPr>
            <w:r>
              <w:t>≤121.3万元</w:t>
            </w:r>
          </w:p>
        </w:tc>
      </w:tr>
      <w:tr w14:paraId="4B25A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10C29C">
            <w:pPr>
              <w:pStyle w:val="15"/>
            </w:pPr>
            <w:r>
              <w:t>效益指标</w:t>
            </w:r>
          </w:p>
        </w:tc>
        <w:tc>
          <w:tcPr>
            <w:tcW w:w="1276" w:type="dxa"/>
            <w:vAlign w:val="center"/>
          </w:tcPr>
          <w:p w14:paraId="32F3F4D6">
            <w:pPr>
              <w:pStyle w:val="13"/>
            </w:pPr>
            <w:r>
              <w:t>社会效益指标</w:t>
            </w:r>
          </w:p>
        </w:tc>
        <w:tc>
          <w:tcPr>
            <w:tcW w:w="1332" w:type="dxa"/>
            <w:vAlign w:val="center"/>
          </w:tcPr>
          <w:p w14:paraId="2443EE72">
            <w:pPr>
              <w:pStyle w:val="13"/>
            </w:pPr>
            <w:r>
              <w:t>提升重大呼吸道传染病监测水平</w:t>
            </w:r>
          </w:p>
        </w:tc>
        <w:tc>
          <w:tcPr>
            <w:tcW w:w="3430" w:type="dxa"/>
            <w:vAlign w:val="center"/>
          </w:tcPr>
          <w:p w14:paraId="448C9CB3">
            <w:pPr>
              <w:pStyle w:val="13"/>
            </w:pPr>
            <w:r>
              <w:t>提升重大呼吸道传染病监测水平</w:t>
            </w:r>
          </w:p>
        </w:tc>
        <w:tc>
          <w:tcPr>
            <w:tcW w:w="2551" w:type="dxa"/>
            <w:vAlign w:val="center"/>
          </w:tcPr>
          <w:p w14:paraId="35CD3E8E">
            <w:pPr>
              <w:pStyle w:val="13"/>
            </w:pPr>
            <w:r>
              <w:t>持续提升</w:t>
            </w:r>
          </w:p>
        </w:tc>
      </w:tr>
      <w:tr w14:paraId="49BAF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014EB1">
            <w:pPr>
              <w:pStyle w:val="15"/>
            </w:pPr>
            <w:r>
              <w:t>效益指标</w:t>
            </w:r>
          </w:p>
        </w:tc>
        <w:tc>
          <w:tcPr>
            <w:tcW w:w="1276" w:type="dxa"/>
            <w:vAlign w:val="center"/>
          </w:tcPr>
          <w:p w14:paraId="0DDF2CCC">
            <w:pPr>
              <w:pStyle w:val="13"/>
            </w:pPr>
            <w:r>
              <w:t>社会效益指标</w:t>
            </w:r>
          </w:p>
        </w:tc>
        <w:tc>
          <w:tcPr>
            <w:tcW w:w="1332" w:type="dxa"/>
            <w:vAlign w:val="center"/>
          </w:tcPr>
          <w:p w14:paraId="1D36C9E1">
            <w:pPr>
              <w:pStyle w:val="13"/>
            </w:pPr>
            <w:r>
              <w:t>提升传染病疫情综合处置能力</w:t>
            </w:r>
          </w:p>
        </w:tc>
        <w:tc>
          <w:tcPr>
            <w:tcW w:w="3430" w:type="dxa"/>
            <w:vAlign w:val="center"/>
          </w:tcPr>
          <w:p w14:paraId="02CE0514">
            <w:pPr>
              <w:pStyle w:val="13"/>
            </w:pPr>
            <w:r>
              <w:t>提升传染病疫情综合处置能力</w:t>
            </w:r>
          </w:p>
        </w:tc>
        <w:tc>
          <w:tcPr>
            <w:tcW w:w="2551" w:type="dxa"/>
            <w:vAlign w:val="center"/>
          </w:tcPr>
          <w:p w14:paraId="1C625AC0">
            <w:pPr>
              <w:pStyle w:val="13"/>
            </w:pPr>
            <w:r>
              <w:t>有效提升</w:t>
            </w:r>
          </w:p>
        </w:tc>
      </w:tr>
      <w:tr w14:paraId="28C6E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C8D7D3">
            <w:pPr>
              <w:pStyle w:val="15"/>
            </w:pPr>
            <w:r>
              <w:t>满意度指标</w:t>
            </w:r>
          </w:p>
        </w:tc>
        <w:tc>
          <w:tcPr>
            <w:tcW w:w="1276" w:type="dxa"/>
            <w:vAlign w:val="center"/>
          </w:tcPr>
          <w:p w14:paraId="093E5929">
            <w:pPr>
              <w:pStyle w:val="13"/>
            </w:pPr>
            <w:r>
              <w:t>服务对象满意度指标</w:t>
            </w:r>
          </w:p>
        </w:tc>
        <w:tc>
          <w:tcPr>
            <w:tcW w:w="1332" w:type="dxa"/>
            <w:vAlign w:val="center"/>
          </w:tcPr>
          <w:p w14:paraId="66BE9CB0">
            <w:pPr>
              <w:pStyle w:val="13"/>
            </w:pPr>
            <w:r>
              <w:t>工作人员满意度</w:t>
            </w:r>
          </w:p>
        </w:tc>
        <w:tc>
          <w:tcPr>
            <w:tcW w:w="3430" w:type="dxa"/>
            <w:vAlign w:val="center"/>
          </w:tcPr>
          <w:p w14:paraId="4446CFAE">
            <w:pPr>
              <w:pStyle w:val="13"/>
            </w:pPr>
            <w:r>
              <w:t>工作人员满意度</w:t>
            </w:r>
          </w:p>
        </w:tc>
        <w:tc>
          <w:tcPr>
            <w:tcW w:w="2551" w:type="dxa"/>
            <w:vAlign w:val="center"/>
          </w:tcPr>
          <w:p w14:paraId="572F6BDF">
            <w:pPr>
              <w:pStyle w:val="13"/>
            </w:pPr>
            <w:r>
              <w:t>≥95%</w:t>
            </w:r>
          </w:p>
        </w:tc>
      </w:tr>
    </w:tbl>
    <w:p w14:paraId="3E023265">
      <w:pPr>
        <w:sectPr>
          <w:pgSz w:w="11900" w:h="16840"/>
          <w:pgMar w:top="1984" w:right="1304" w:bottom="1134" w:left="1304" w:header="720" w:footer="720" w:gutter="0"/>
          <w:cols w:space="720" w:num="1"/>
        </w:sectPr>
      </w:pPr>
    </w:p>
    <w:p w14:paraId="4731FE3F">
      <w:pPr>
        <w:spacing w:before="0" w:after="0" w:line="240" w:lineRule="auto"/>
        <w:ind w:firstLine="0"/>
        <w:jc w:val="center"/>
        <w:outlineLvl w:val="9"/>
      </w:pPr>
      <w:r>
        <w:rPr>
          <w:rFonts w:ascii="方正仿宋_GBK" w:hAnsi="方正仿宋_GBK" w:eastAsia="方正仿宋_GBK" w:cs="方正仿宋_GBK"/>
          <w:sz w:val="28"/>
        </w:rPr>
        <w:t xml:space="preserve"> </w:t>
      </w:r>
    </w:p>
    <w:p w14:paraId="3F0519CA">
      <w:pPr>
        <w:spacing w:before="0" w:after="0"/>
        <w:ind w:firstLine="560"/>
        <w:jc w:val="left"/>
        <w:outlineLvl w:val="3"/>
      </w:pPr>
      <w:bookmarkStart w:id="81" w:name="_Toc_4_4_0000000082"/>
      <w:r>
        <w:rPr>
          <w:rFonts w:ascii="方正仿宋_GBK" w:hAnsi="方正仿宋_GBK" w:eastAsia="方正仿宋_GBK" w:cs="方正仿宋_GBK"/>
          <w:sz w:val="28"/>
        </w:rPr>
        <w:t>78.重大公共卫生服务补助资金-艾滋病防治（疾控）（津财社指[2025]64号）2025年中央绩效目标表</w:t>
      </w:r>
      <w:bookmarkEnd w:id="8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87B9C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0D6583C">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033EA785">
            <w:pPr>
              <w:pStyle w:val="11"/>
            </w:pPr>
            <w:r>
              <w:t>单位：元</w:t>
            </w:r>
          </w:p>
        </w:tc>
      </w:tr>
      <w:tr w14:paraId="63CB34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5FD29">
            <w:pPr>
              <w:pStyle w:val="14"/>
            </w:pPr>
            <w:r>
              <w:t>项目名称</w:t>
            </w:r>
          </w:p>
        </w:tc>
        <w:tc>
          <w:tcPr>
            <w:tcW w:w="8589" w:type="dxa"/>
            <w:gridSpan w:val="6"/>
            <w:vAlign w:val="center"/>
          </w:tcPr>
          <w:p w14:paraId="3C822A2A">
            <w:pPr>
              <w:pStyle w:val="13"/>
            </w:pPr>
            <w:r>
              <w:t>重大公共卫生服务补助资金-艾滋病防治（疾控）（津财社指[2025]64号）2025年中央</w:t>
            </w:r>
          </w:p>
        </w:tc>
      </w:tr>
      <w:tr w14:paraId="74BB9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CF876">
            <w:pPr>
              <w:pStyle w:val="14"/>
            </w:pPr>
            <w:r>
              <w:t>预算规模及资金用途</w:t>
            </w:r>
          </w:p>
        </w:tc>
        <w:tc>
          <w:tcPr>
            <w:tcW w:w="1276" w:type="dxa"/>
            <w:vAlign w:val="center"/>
          </w:tcPr>
          <w:p w14:paraId="46AC47D8">
            <w:pPr>
              <w:pStyle w:val="14"/>
            </w:pPr>
            <w:r>
              <w:t>预算数</w:t>
            </w:r>
          </w:p>
        </w:tc>
        <w:tc>
          <w:tcPr>
            <w:tcW w:w="1332" w:type="dxa"/>
            <w:vAlign w:val="center"/>
          </w:tcPr>
          <w:p w14:paraId="2627979E">
            <w:pPr>
              <w:pStyle w:val="13"/>
            </w:pPr>
            <w:r>
              <w:t>417065.00</w:t>
            </w:r>
          </w:p>
        </w:tc>
        <w:tc>
          <w:tcPr>
            <w:tcW w:w="1587" w:type="dxa"/>
            <w:vAlign w:val="center"/>
          </w:tcPr>
          <w:p w14:paraId="69288C76">
            <w:pPr>
              <w:pStyle w:val="14"/>
            </w:pPr>
            <w:r>
              <w:t>其中：财政    资金</w:t>
            </w:r>
          </w:p>
        </w:tc>
        <w:tc>
          <w:tcPr>
            <w:tcW w:w="1843" w:type="dxa"/>
            <w:vAlign w:val="center"/>
          </w:tcPr>
          <w:p w14:paraId="4ABD7BB6">
            <w:pPr>
              <w:pStyle w:val="13"/>
            </w:pPr>
            <w:r>
              <w:t>417065.00</w:t>
            </w:r>
          </w:p>
        </w:tc>
        <w:tc>
          <w:tcPr>
            <w:tcW w:w="1276" w:type="dxa"/>
            <w:vAlign w:val="center"/>
          </w:tcPr>
          <w:p w14:paraId="5FCF9120">
            <w:pPr>
              <w:pStyle w:val="14"/>
            </w:pPr>
            <w:r>
              <w:t>其他资金</w:t>
            </w:r>
          </w:p>
        </w:tc>
        <w:tc>
          <w:tcPr>
            <w:tcW w:w="1276" w:type="dxa"/>
            <w:vAlign w:val="center"/>
          </w:tcPr>
          <w:p w14:paraId="442A673C">
            <w:pPr>
              <w:pStyle w:val="13"/>
            </w:pPr>
            <w:r>
              <w:t xml:space="preserve"> </w:t>
            </w:r>
          </w:p>
        </w:tc>
      </w:tr>
      <w:tr w14:paraId="109FD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D2E953"/>
        </w:tc>
        <w:tc>
          <w:tcPr>
            <w:tcW w:w="8589" w:type="dxa"/>
            <w:gridSpan w:val="6"/>
            <w:vAlign w:val="center"/>
          </w:tcPr>
          <w:p w14:paraId="67138BE8">
            <w:pPr>
              <w:pStyle w:val="13"/>
            </w:pPr>
            <w:r>
              <w:t>购置试剂耗材、宣传品等</w:t>
            </w:r>
          </w:p>
        </w:tc>
      </w:tr>
      <w:tr w14:paraId="27264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CCD6FF">
            <w:pPr>
              <w:pStyle w:val="14"/>
            </w:pPr>
            <w:r>
              <w:t>绩效目标</w:t>
            </w:r>
          </w:p>
        </w:tc>
        <w:tc>
          <w:tcPr>
            <w:tcW w:w="8589" w:type="dxa"/>
            <w:gridSpan w:val="6"/>
            <w:vAlign w:val="center"/>
          </w:tcPr>
          <w:p w14:paraId="2F2D3A75">
            <w:pPr>
              <w:pStyle w:val="13"/>
            </w:pPr>
            <w:r>
              <w:t>1.通过完成性病、肝炎、艾滋病初筛及确证样本检测工作，持续提升实验室性病、艾滋病、肝炎检测能力，为社会及公众提供更加优质的性病、艾滋病、肝炎检测服务</w:t>
            </w:r>
            <w:r>
              <w:tab/>
            </w:r>
            <w:r>
              <w:tab/>
            </w:r>
            <w:r>
              <w:tab/>
            </w:r>
            <w:r>
              <w:tab/>
            </w:r>
          </w:p>
          <w:p w14:paraId="4605FC0F">
            <w:pPr>
              <w:pStyle w:val="13"/>
            </w:pPr>
          </w:p>
        </w:tc>
      </w:tr>
    </w:tbl>
    <w:p w14:paraId="48072A0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79AE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1B20A2">
            <w:pPr>
              <w:pStyle w:val="14"/>
            </w:pPr>
            <w:r>
              <w:t>一级指标</w:t>
            </w:r>
          </w:p>
        </w:tc>
        <w:tc>
          <w:tcPr>
            <w:tcW w:w="1276" w:type="dxa"/>
            <w:vAlign w:val="center"/>
          </w:tcPr>
          <w:p w14:paraId="118B5E83">
            <w:pPr>
              <w:pStyle w:val="14"/>
            </w:pPr>
            <w:r>
              <w:t>二级指标</w:t>
            </w:r>
          </w:p>
        </w:tc>
        <w:tc>
          <w:tcPr>
            <w:tcW w:w="1332" w:type="dxa"/>
            <w:vAlign w:val="center"/>
          </w:tcPr>
          <w:p w14:paraId="3DA04D72">
            <w:pPr>
              <w:pStyle w:val="14"/>
            </w:pPr>
            <w:r>
              <w:t>三级指标</w:t>
            </w:r>
          </w:p>
        </w:tc>
        <w:tc>
          <w:tcPr>
            <w:tcW w:w="3430" w:type="dxa"/>
            <w:vAlign w:val="center"/>
          </w:tcPr>
          <w:p w14:paraId="17901B63">
            <w:pPr>
              <w:pStyle w:val="14"/>
            </w:pPr>
            <w:r>
              <w:t>绩效指标描述</w:t>
            </w:r>
          </w:p>
        </w:tc>
        <w:tc>
          <w:tcPr>
            <w:tcW w:w="2551" w:type="dxa"/>
            <w:vAlign w:val="center"/>
          </w:tcPr>
          <w:p w14:paraId="44FEB3ED">
            <w:pPr>
              <w:pStyle w:val="14"/>
            </w:pPr>
            <w:r>
              <w:t>指标值</w:t>
            </w:r>
          </w:p>
        </w:tc>
      </w:tr>
      <w:tr w14:paraId="322CC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8AE52">
            <w:pPr>
              <w:pStyle w:val="15"/>
            </w:pPr>
            <w:r>
              <w:t>产出指标</w:t>
            </w:r>
          </w:p>
        </w:tc>
        <w:tc>
          <w:tcPr>
            <w:tcW w:w="1276" w:type="dxa"/>
            <w:vAlign w:val="center"/>
          </w:tcPr>
          <w:p w14:paraId="5E04FD15">
            <w:pPr>
              <w:pStyle w:val="13"/>
            </w:pPr>
            <w:r>
              <w:t>数量指标</w:t>
            </w:r>
          </w:p>
        </w:tc>
        <w:tc>
          <w:tcPr>
            <w:tcW w:w="1332" w:type="dxa"/>
            <w:vAlign w:val="center"/>
          </w:tcPr>
          <w:p w14:paraId="7BAA3D4E">
            <w:pPr>
              <w:pStyle w:val="13"/>
            </w:pPr>
            <w:r>
              <w:t>艾滋病初筛及确证、性病及肝炎筛查样本检测量</w:t>
            </w:r>
          </w:p>
          <w:p w14:paraId="25481701">
            <w:pPr>
              <w:pStyle w:val="13"/>
            </w:pPr>
          </w:p>
        </w:tc>
        <w:tc>
          <w:tcPr>
            <w:tcW w:w="3430" w:type="dxa"/>
            <w:vAlign w:val="center"/>
          </w:tcPr>
          <w:p w14:paraId="702CF9CE">
            <w:pPr>
              <w:pStyle w:val="13"/>
            </w:pPr>
            <w:r>
              <w:t>艾滋病初筛及确证、性病及肝炎筛查样本检测量</w:t>
            </w:r>
          </w:p>
          <w:p w14:paraId="0AE36240">
            <w:pPr>
              <w:pStyle w:val="13"/>
            </w:pPr>
          </w:p>
        </w:tc>
        <w:tc>
          <w:tcPr>
            <w:tcW w:w="2551" w:type="dxa"/>
            <w:vAlign w:val="center"/>
          </w:tcPr>
          <w:p w14:paraId="54D27C89">
            <w:pPr>
              <w:pStyle w:val="13"/>
            </w:pPr>
            <w:r>
              <w:t>≥5000份</w:t>
            </w:r>
          </w:p>
        </w:tc>
      </w:tr>
      <w:tr w14:paraId="31CDB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46D10"/>
        </w:tc>
        <w:tc>
          <w:tcPr>
            <w:tcW w:w="1276" w:type="dxa"/>
            <w:vAlign w:val="center"/>
          </w:tcPr>
          <w:p w14:paraId="45A9F4E9">
            <w:pPr>
              <w:pStyle w:val="13"/>
            </w:pPr>
            <w:r>
              <w:t>数量指标</w:t>
            </w:r>
          </w:p>
        </w:tc>
        <w:tc>
          <w:tcPr>
            <w:tcW w:w="1332" w:type="dxa"/>
            <w:vAlign w:val="center"/>
          </w:tcPr>
          <w:p w14:paraId="2D922F98">
            <w:pPr>
              <w:pStyle w:val="13"/>
            </w:pPr>
            <w:r>
              <w:t>艾滋病重点人群干预检测人数</w:t>
            </w:r>
          </w:p>
          <w:p w14:paraId="2F71E819">
            <w:pPr>
              <w:pStyle w:val="13"/>
            </w:pPr>
          </w:p>
        </w:tc>
        <w:tc>
          <w:tcPr>
            <w:tcW w:w="3430" w:type="dxa"/>
            <w:vAlign w:val="center"/>
          </w:tcPr>
          <w:p w14:paraId="5C7C88B5">
            <w:pPr>
              <w:pStyle w:val="13"/>
            </w:pPr>
            <w:r>
              <w:t>艾滋病重点人群干预检测人数</w:t>
            </w:r>
          </w:p>
          <w:p w14:paraId="2FB17771">
            <w:pPr>
              <w:pStyle w:val="13"/>
            </w:pPr>
          </w:p>
        </w:tc>
        <w:tc>
          <w:tcPr>
            <w:tcW w:w="2551" w:type="dxa"/>
            <w:vAlign w:val="center"/>
          </w:tcPr>
          <w:p w14:paraId="3CDDBEF2">
            <w:pPr>
              <w:pStyle w:val="13"/>
            </w:pPr>
            <w:r>
              <w:t>≥3420人</w:t>
            </w:r>
          </w:p>
        </w:tc>
      </w:tr>
      <w:tr w14:paraId="1CC21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04868"/>
        </w:tc>
        <w:tc>
          <w:tcPr>
            <w:tcW w:w="1276" w:type="dxa"/>
            <w:vAlign w:val="center"/>
          </w:tcPr>
          <w:p w14:paraId="292EF483">
            <w:pPr>
              <w:pStyle w:val="13"/>
            </w:pPr>
            <w:r>
              <w:t>质量指标</w:t>
            </w:r>
          </w:p>
        </w:tc>
        <w:tc>
          <w:tcPr>
            <w:tcW w:w="1332" w:type="dxa"/>
            <w:vAlign w:val="center"/>
          </w:tcPr>
          <w:p w14:paraId="7B8B2F15">
            <w:pPr>
              <w:pStyle w:val="13"/>
            </w:pPr>
            <w:r>
              <w:t>检测结果完整准确率</w:t>
            </w:r>
          </w:p>
        </w:tc>
        <w:tc>
          <w:tcPr>
            <w:tcW w:w="3430" w:type="dxa"/>
            <w:vAlign w:val="center"/>
          </w:tcPr>
          <w:p w14:paraId="4B578CA9">
            <w:pPr>
              <w:pStyle w:val="13"/>
            </w:pPr>
            <w:r>
              <w:t>检测结果完整准确率</w:t>
            </w:r>
          </w:p>
        </w:tc>
        <w:tc>
          <w:tcPr>
            <w:tcW w:w="2551" w:type="dxa"/>
            <w:vAlign w:val="center"/>
          </w:tcPr>
          <w:p w14:paraId="1E7DFDE8">
            <w:pPr>
              <w:pStyle w:val="13"/>
            </w:pPr>
            <w:r>
              <w:t>100%</w:t>
            </w:r>
          </w:p>
        </w:tc>
      </w:tr>
      <w:tr w14:paraId="76A9C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1F84E"/>
        </w:tc>
        <w:tc>
          <w:tcPr>
            <w:tcW w:w="1276" w:type="dxa"/>
            <w:vAlign w:val="center"/>
          </w:tcPr>
          <w:p w14:paraId="30361100">
            <w:pPr>
              <w:pStyle w:val="13"/>
            </w:pPr>
            <w:r>
              <w:t>质量指标</w:t>
            </w:r>
          </w:p>
        </w:tc>
        <w:tc>
          <w:tcPr>
            <w:tcW w:w="1332" w:type="dxa"/>
            <w:vAlign w:val="center"/>
          </w:tcPr>
          <w:p w14:paraId="4212BBC9">
            <w:pPr>
              <w:pStyle w:val="13"/>
            </w:pPr>
            <w:r>
              <w:t>性病及艾滋病病例报告准确率</w:t>
            </w:r>
          </w:p>
          <w:p w14:paraId="1CE0A823">
            <w:pPr>
              <w:pStyle w:val="13"/>
            </w:pPr>
          </w:p>
        </w:tc>
        <w:tc>
          <w:tcPr>
            <w:tcW w:w="3430" w:type="dxa"/>
            <w:vAlign w:val="center"/>
          </w:tcPr>
          <w:p w14:paraId="66A2F49C">
            <w:pPr>
              <w:pStyle w:val="13"/>
            </w:pPr>
            <w:r>
              <w:t>性病及艾滋病病例报告准确率</w:t>
            </w:r>
          </w:p>
          <w:p w14:paraId="63DB9D66">
            <w:pPr>
              <w:pStyle w:val="13"/>
            </w:pPr>
          </w:p>
        </w:tc>
        <w:tc>
          <w:tcPr>
            <w:tcW w:w="2551" w:type="dxa"/>
            <w:vAlign w:val="center"/>
          </w:tcPr>
          <w:p w14:paraId="0234E8C5">
            <w:pPr>
              <w:pStyle w:val="13"/>
            </w:pPr>
            <w:r>
              <w:t>≥95%</w:t>
            </w:r>
          </w:p>
        </w:tc>
      </w:tr>
      <w:tr w14:paraId="0519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37D2C"/>
        </w:tc>
        <w:tc>
          <w:tcPr>
            <w:tcW w:w="1276" w:type="dxa"/>
            <w:vAlign w:val="center"/>
          </w:tcPr>
          <w:p w14:paraId="22D1DF6E">
            <w:pPr>
              <w:pStyle w:val="13"/>
            </w:pPr>
            <w:r>
              <w:t>时效指标</w:t>
            </w:r>
          </w:p>
        </w:tc>
        <w:tc>
          <w:tcPr>
            <w:tcW w:w="1332" w:type="dxa"/>
            <w:vAlign w:val="center"/>
          </w:tcPr>
          <w:p w14:paraId="3CD7990E">
            <w:pPr>
              <w:pStyle w:val="13"/>
            </w:pPr>
            <w:r>
              <w:t>完成相关检测工作时间</w:t>
            </w:r>
          </w:p>
        </w:tc>
        <w:tc>
          <w:tcPr>
            <w:tcW w:w="3430" w:type="dxa"/>
            <w:vAlign w:val="center"/>
          </w:tcPr>
          <w:p w14:paraId="05C12A5D">
            <w:pPr>
              <w:pStyle w:val="13"/>
            </w:pPr>
            <w:r>
              <w:t>完成相关检测工作时间</w:t>
            </w:r>
          </w:p>
        </w:tc>
        <w:tc>
          <w:tcPr>
            <w:tcW w:w="2551" w:type="dxa"/>
            <w:vAlign w:val="center"/>
          </w:tcPr>
          <w:p w14:paraId="69BFF617">
            <w:pPr>
              <w:pStyle w:val="13"/>
            </w:pPr>
            <w:r>
              <w:t>2026.12.31之前</w:t>
            </w:r>
          </w:p>
          <w:p w14:paraId="70083D47">
            <w:pPr>
              <w:pStyle w:val="13"/>
            </w:pPr>
          </w:p>
        </w:tc>
      </w:tr>
      <w:tr w14:paraId="79CC6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08AE08"/>
        </w:tc>
        <w:tc>
          <w:tcPr>
            <w:tcW w:w="1276" w:type="dxa"/>
            <w:vAlign w:val="center"/>
          </w:tcPr>
          <w:p w14:paraId="40A7EAF7">
            <w:pPr>
              <w:pStyle w:val="13"/>
            </w:pPr>
            <w:r>
              <w:t>时效指标</w:t>
            </w:r>
          </w:p>
        </w:tc>
        <w:tc>
          <w:tcPr>
            <w:tcW w:w="1332" w:type="dxa"/>
            <w:vAlign w:val="center"/>
          </w:tcPr>
          <w:p w14:paraId="6A630B0F">
            <w:pPr>
              <w:pStyle w:val="13"/>
            </w:pPr>
            <w:r>
              <w:t>重点人群和高危人群HIV筛查检测和干预信息上报时间</w:t>
            </w:r>
          </w:p>
          <w:p w14:paraId="15BF9530">
            <w:pPr>
              <w:pStyle w:val="13"/>
            </w:pPr>
          </w:p>
        </w:tc>
        <w:tc>
          <w:tcPr>
            <w:tcW w:w="3430" w:type="dxa"/>
            <w:vAlign w:val="center"/>
          </w:tcPr>
          <w:p w14:paraId="064FCF85">
            <w:pPr>
              <w:pStyle w:val="13"/>
            </w:pPr>
            <w:r>
              <w:t>重点人群和高危人群HIV筛查检测和干预信息上报时间</w:t>
            </w:r>
          </w:p>
          <w:p w14:paraId="71EEAB3C">
            <w:pPr>
              <w:pStyle w:val="13"/>
            </w:pPr>
          </w:p>
        </w:tc>
        <w:tc>
          <w:tcPr>
            <w:tcW w:w="2551" w:type="dxa"/>
            <w:vAlign w:val="center"/>
          </w:tcPr>
          <w:p w14:paraId="71BCC443">
            <w:pPr>
              <w:pStyle w:val="13"/>
            </w:pPr>
            <w:r>
              <w:t>每月10日前</w:t>
            </w:r>
          </w:p>
          <w:p w14:paraId="63431E09">
            <w:pPr>
              <w:pStyle w:val="13"/>
            </w:pPr>
          </w:p>
        </w:tc>
      </w:tr>
      <w:tr w14:paraId="23ED7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21549"/>
        </w:tc>
        <w:tc>
          <w:tcPr>
            <w:tcW w:w="1276" w:type="dxa"/>
            <w:vAlign w:val="center"/>
          </w:tcPr>
          <w:p w14:paraId="5B0E2FDB">
            <w:pPr>
              <w:pStyle w:val="13"/>
            </w:pPr>
            <w:r>
              <w:t>成本指标</w:t>
            </w:r>
          </w:p>
        </w:tc>
        <w:tc>
          <w:tcPr>
            <w:tcW w:w="1332" w:type="dxa"/>
            <w:vAlign w:val="center"/>
          </w:tcPr>
          <w:p w14:paraId="5FA4F2FE">
            <w:pPr>
              <w:pStyle w:val="13"/>
            </w:pPr>
            <w:r>
              <w:t>实验室性病艾滋病防治筛查工作检测总成本</w:t>
            </w:r>
          </w:p>
          <w:p w14:paraId="41876BF8">
            <w:pPr>
              <w:pStyle w:val="13"/>
            </w:pPr>
          </w:p>
        </w:tc>
        <w:tc>
          <w:tcPr>
            <w:tcW w:w="3430" w:type="dxa"/>
            <w:vAlign w:val="center"/>
          </w:tcPr>
          <w:p w14:paraId="6182DC6E">
            <w:pPr>
              <w:pStyle w:val="13"/>
            </w:pPr>
            <w:r>
              <w:t>实验室性病艾滋病防治筛查工作检测总成本</w:t>
            </w:r>
          </w:p>
          <w:p w14:paraId="77032F93">
            <w:pPr>
              <w:pStyle w:val="13"/>
            </w:pPr>
          </w:p>
        </w:tc>
        <w:tc>
          <w:tcPr>
            <w:tcW w:w="2551" w:type="dxa"/>
            <w:vAlign w:val="center"/>
          </w:tcPr>
          <w:p w14:paraId="43AC1AA5">
            <w:pPr>
              <w:pStyle w:val="13"/>
            </w:pPr>
            <w:r>
              <w:t>≤250000元</w:t>
            </w:r>
          </w:p>
        </w:tc>
      </w:tr>
      <w:tr w14:paraId="2292B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BF8393"/>
        </w:tc>
        <w:tc>
          <w:tcPr>
            <w:tcW w:w="1276" w:type="dxa"/>
            <w:vAlign w:val="center"/>
          </w:tcPr>
          <w:p w14:paraId="655FC778">
            <w:pPr>
              <w:pStyle w:val="13"/>
            </w:pPr>
            <w:r>
              <w:t>成本指标</w:t>
            </w:r>
          </w:p>
        </w:tc>
        <w:tc>
          <w:tcPr>
            <w:tcW w:w="1332" w:type="dxa"/>
            <w:vAlign w:val="center"/>
          </w:tcPr>
          <w:p w14:paraId="72EC37B1">
            <w:pPr>
              <w:pStyle w:val="13"/>
            </w:pPr>
            <w:r>
              <w:t>性病艾滋病宣传干预工作经费</w:t>
            </w:r>
          </w:p>
          <w:p w14:paraId="4948E250">
            <w:pPr>
              <w:pStyle w:val="13"/>
            </w:pPr>
          </w:p>
        </w:tc>
        <w:tc>
          <w:tcPr>
            <w:tcW w:w="3430" w:type="dxa"/>
            <w:vAlign w:val="center"/>
          </w:tcPr>
          <w:p w14:paraId="7F83B2E0">
            <w:pPr>
              <w:pStyle w:val="13"/>
            </w:pPr>
            <w:r>
              <w:t>性病艾滋病宣传干预工作经费</w:t>
            </w:r>
          </w:p>
          <w:p w14:paraId="6108A10E">
            <w:pPr>
              <w:pStyle w:val="13"/>
            </w:pPr>
          </w:p>
        </w:tc>
        <w:tc>
          <w:tcPr>
            <w:tcW w:w="2551" w:type="dxa"/>
            <w:vAlign w:val="center"/>
          </w:tcPr>
          <w:p w14:paraId="46CA9C27">
            <w:pPr>
              <w:pStyle w:val="13"/>
            </w:pPr>
            <w:r>
              <w:t>≤167065元</w:t>
            </w:r>
          </w:p>
        </w:tc>
      </w:tr>
      <w:tr w14:paraId="3B647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99E076">
            <w:pPr>
              <w:pStyle w:val="15"/>
            </w:pPr>
            <w:r>
              <w:t>效益指标</w:t>
            </w:r>
          </w:p>
        </w:tc>
        <w:tc>
          <w:tcPr>
            <w:tcW w:w="1276" w:type="dxa"/>
            <w:vAlign w:val="center"/>
          </w:tcPr>
          <w:p w14:paraId="1B31B420">
            <w:pPr>
              <w:pStyle w:val="13"/>
            </w:pPr>
            <w:r>
              <w:t>社会效益指标</w:t>
            </w:r>
          </w:p>
        </w:tc>
        <w:tc>
          <w:tcPr>
            <w:tcW w:w="1332" w:type="dxa"/>
            <w:vAlign w:val="center"/>
          </w:tcPr>
          <w:p w14:paraId="37267FC8">
            <w:pPr>
              <w:pStyle w:val="13"/>
            </w:pPr>
            <w:r>
              <w:t>提升实验室艾滋病、梅毒、丙肝抗体等检测能力</w:t>
            </w:r>
          </w:p>
        </w:tc>
        <w:tc>
          <w:tcPr>
            <w:tcW w:w="3430" w:type="dxa"/>
            <w:vAlign w:val="center"/>
          </w:tcPr>
          <w:p w14:paraId="7569347E">
            <w:pPr>
              <w:pStyle w:val="13"/>
            </w:pPr>
            <w:r>
              <w:t>提升实验室艾滋病、梅毒、丙肝抗体等检测能力</w:t>
            </w:r>
          </w:p>
        </w:tc>
        <w:tc>
          <w:tcPr>
            <w:tcW w:w="2551" w:type="dxa"/>
            <w:vAlign w:val="center"/>
          </w:tcPr>
          <w:p w14:paraId="292FCC47">
            <w:pPr>
              <w:pStyle w:val="13"/>
            </w:pPr>
            <w:r>
              <w:t>持续提升</w:t>
            </w:r>
          </w:p>
          <w:p w14:paraId="544504C1">
            <w:pPr>
              <w:pStyle w:val="13"/>
            </w:pPr>
          </w:p>
        </w:tc>
      </w:tr>
      <w:tr w14:paraId="675EC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72377">
            <w:pPr>
              <w:pStyle w:val="15"/>
            </w:pPr>
            <w:r>
              <w:t>效益指标</w:t>
            </w:r>
          </w:p>
        </w:tc>
        <w:tc>
          <w:tcPr>
            <w:tcW w:w="1276" w:type="dxa"/>
            <w:vAlign w:val="center"/>
          </w:tcPr>
          <w:p w14:paraId="1836FFC1">
            <w:pPr>
              <w:pStyle w:val="13"/>
            </w:pPr>
            <w:r>
              <w:t>社会效益指标</w:t>
            </w:r>
          </w:p>
        </w:tc>
        <w:tc>
          <w:tcPr>
            <w:tcW w:w="1332" w:type="dxa"/>
            <w:vAlign w:val="center"/>
          </w:tcPr>
          <w:p w14:paraId="0A931FAA">
            <w:pPr>
              <w:pStyle w:val="13"/>
            </w:pPr>
            <w:r>
              <w:t>贯彻国家四免一关怀政策</w:t>
            </w:r>
          </w:p>
          <w:p w14:paraId="361FFDED">
            <w:pPr>
              <w:pStyle w:val="13"/>
            </w:pPr>
          </w:p>
        </w:tc>
        <w:tc>
          <w:tcPr>
            <w:tcW w:w="3430" w:type="dxa"/>
            <w:vAlign w:val="center"/>
          </w:tcPr>
          <w:p w14:paraId="2E9AA7AE">
            <w:pPr>
              <w:pStyle w:val="13"/>
            </w:pPr>
            <w:r>
              <w:t>贯彻国家四免一关怀政策</w:t>
            </w:r>
          </w:p>
          <w:p w14:paraId="79607932">
            <w:pPr>
              <w:pStyle w:val="13"/>
            </w:pPr>
          </w:p>
        </w:tc>
        <w:tc>
          <w:tcPr>
            <w:tcW w:w="2551" w:type="dxa"/>
            <w:vAlign w:val="center"/>
          </w:tcPr>
          <w:p w14:paraId="79D351C9">
            <w:pPr>
              <w:pStyle w:val="13"/>
            </w:pPr>
            <w:r>
              <w:t>长期贯彻执行</w:t>
            </w:r>
          </w:p>
          <w:p w14:paraId="09668F3A">
            <w:pPr>
              <w:pStyle w:val="13"/>
            </w:pPr>
          </w:p>
        </w:tc>
      </w:tr>
      <w:tr w14:paraId="65E1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E9629">
            <w:pPr>
              <w:pStyle w:val="15"/>
            </w:pPr>
            <w:r>
              <w:t>满意度指标</w:t>
            </w:r>
          </w:p>
        </w:tc>
        <w:tc>
          <w:tcPr>
            <w:tcW w:w="1276" w:type="dxa"/>
            <w:vAlign w:val="center"/>
          </w:tcPr>
          <w:p w14:paraId="5480623A">
            <w:pPr>
              <w:pStyle w:val="13"/>
            </w:pPr>
            <w:r>
              <w:t>服务对象满意度指标</w:t>
            </w:r>
          </w:p>
        </w:tc>
        <w:tc>
          <w:tcPr>
            <w:tcW w:w="1332" w:type="dxa"/>
            <w:vAlign w:val="center"/>
          </w:tcPr>
          <w:p w14:paraId="314CF75B">
            <w:pPr>
              <w:pStyle w:val="13"/>
            </w:pPr>
            <w:r>
              <w:t>服务患者满意度</w:t>
            </w:r>
          </w:p>
        </w:tc>
        <w:tc>
          <w:tcPr>
            <w:tcW w:w="3430" w:type="dxa"/>
            <w:vAlign w:val="center"/>
          </w:tcPr>
          <w:p w14:paraId="0A2D915D">
            <w:pPr>
              <w:pStyle w:val="13"/>
            </w:pPr>
            <w:r>
              <w:t>服务患者满意度</w:t>
            </w:r>
          </w:p>
        </w:tc>
        <w:tc>
          <w:tcPr>
            <w:tcW w:w="2551" w:type="dxa"/>
            <w:vAlign w:val="center"/>
          </w:tcPr>
          <w:p w14:paraId="13B9A318">
            <w:pPr>
              <w:pStyle w:val="13"/>
            </w:pPr>
            <w:r>
              <w:t>≥95%</w:t>
            </w:r>
          </w:p>
        </w:tc>
      </w:tr>
    </w:tbl>
    <w:p w14:paraId="0E810371">
      <w:pPr>
        <w:sectPr>
          <w:pgSz w:w="11900" w:h="16840"/>
          <w:pgMar w:top="1984" w:right="1304" w:bottom="1134" w:left="1304" w:header="720" w:footer="720" w:gutter="0"/>
          <w:cols w:space="720" w:num="1"/>
        </w:sectPr>
      </w:pPr>
    </w:p>
    <w:p w14:paraId="4FE8BDB5">
      <w:pPr>
        <w:spacing w:before="0" w:after="0" w:line="240" w:lineRule="auto"/>
        <w:ind w:firstLine="0"/>
        <w:jc w:val="center"/>
        <w:outlineLvl w:val="9"/>
      </w:pPr>
      <w:r>
        <w:rPr>
          <w:rFonts w:ascii="方正仿宋_GBK" w:hAnsi="方正仿宋_GBK" w:eastAsia="方正仿宋_GBK" w:cs="方正仿宋_GBK"/>
          <w:sz w:val="28"/>
        </w:rPr>
        <w:t xml:space="preserve"> </w:t>
      </w:r>
    </w:p>
    <w:p w14:paraId="071CE53F">
      <w:pPr>
        <w:spacing w:before="0" w:after="0"/>
        <w:ind w:firstLine="560"/>
        <w:jc w:val="left"/>
        <w:outlineLvl w:val="3"/>
      </w:pPr>
      <w:bookmarkStart w:id="82" w:name="_Toc_4_4_0000000083"/>
      <w:r>
        <w:rPr>
          <w:rFonts w:ascii="方正仿宋_GBK" w:hAnsi="方正仿宋_GBK" w:eastAsia="方正仿宋_GBK" w:cs="方正仿宋_GBK"/>
          <w:sz w:val="28"/>
        </w:rPr>
        <w:t>79.重大公共卫生服务补助资金-结核病防治（津财社指[2025]64号）2025年中央绩效目标表</w:t>
      </w:r>
      <w:bookmarkEnd w:id="8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CA73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B094C36">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69F6AC6D">
            <w:pPr>
              <w:pStyle w:val="11"/>
            </w:pPr>
            <w:r>
              <w:t>单位：元</w:t>
            </w:r>
          </w:p>
        </w:tc>
      </w:tr>
      <w:tr w14:paraId="1B328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C9B183">
            <w:pPr>
              <w:pStyle w:val="14"/>
            </w:pPr>
            <w:r>
              <w:t>项目名称</w:t>
            </w:r>
          </w:p>
        </w:tc>
        <w:tc>
          <w:tcPr>
            <w:tcW w:w="8589" w:type="dxa"/>
            <w:gridSpan w:val="6"/>
            <w:vAlign w:val="center"/>
          </w:tcPr>
          <w:p w14:paraId="031630F4">
            <w:pPr>
              <w:pStyle w:val="13"/>
            </w:pPr>
            <w:r>
              <w:t>重大公共卫生服务补助资金-结核病防治（津财社指[2025]64号）2025年中央</w:t>
            </w:r>
          </w:p>
        </w:tc>
      </w:tr>
      <w:tr w14:paraId="761ED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2C67D">
            <w:pPr>
              <w:pStyle w:val="14"/>
            </w:pPr>
            <w:r>
              <w:t>预算规模及资金用途</w:t>
            </w:r>
          </w:p>
        </w:tc>
        <w:tc>
          <w:tcPr>
            <w:tcW w:w="1276" w:type="dxa"/>
            <w:vAlign w:val="center"/>
          </w:tcPr>
          <w:p w14:paraId="58C42843">
            <w:pPr>
              <w:pStyle w:val="14"/>
            </w:pPr>
            <w:r>
              <w:t>预算数</w:t>
            </w:r>
          </w:p>
        </w:tc>
        <w:tc>
          <w:tcPr>
            <w:tcW w:w="1332" w:type="dxa"/>
            <w:vAlign w:val="center"/>
          </w:tcPr>
          <w:p w14:paraId="642BECC0">
            <w:pPr>
              <w:pStyle w:val="13"/>
            </w:pPr>
            <w:r>
              <w:t>15000.00</w:t>
            </w:r>
          </w:p>
        </w:tc>
        <w:tc>
          <w:tcPr>
            <w:tcW w:w="1587" w:type="dxa"/>
            <w:vAlign w:val="center"/>
          </w:tcPr>
          <w:p w14:paraId="6BE870FA">
            <w:pPr>
              <w:pStyle w:val="14"/>
            </w:pPr>
            <w:r>
              <w:t>其中：财政    资金</w:t>
            </w:r>
          </w:p>
        </w:tc>
        <w:tc>
          <w:tcPr>
            <w:tcW w:w="1843" w:type="dxa"/>
            <w:vAlign w:val="center"/>
          </w:tcPr>
          <w:p w14:paraId="64840D44">
            <w:pPr>
              <w:pStyle w:val="13"/>
            </w:pPr>
            <w:r>
              <w:t>15000.00</w:t>
            </w:r>
          </w:p>
        </w:tc>
        <w:tc>
          <w:tcPr>
            <w:tcW w:w="1276" w:type="dxa"/>
            <w:vAlign w:val="center"/>
          </w:tcPr>
          <w:p w14:paraId="5EF306AB">
            <w:pPr>
              <w:pStyle w:val="14"/>
            </w:pPr>
            <w:r>
              <w:t>其他资金</w:t>
            </w:r>
          </w:p>
        </w:tc>
        <w:tc>
          <w:tcPr>
            <w:tcW w:w="1276" w:type="dxa"/>
            <w:vAlign w:val="center"/>
          </w:tcPr>
          <w:p w14:paraId="260EFB2C">
            <w:pPr>
              <w:pStyle w:val="13"/>
            </w:pPr>
            <w:r>
              <w:t xml:space="preserve"> </w:t>
            </w:r>
          </w:p>
        </w:tc>
      </w:tr>
      <w:tr w14:paraId="0BFD5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4F91B"/>
        </w:tc>
        <w:tc>
          <w:tcPr>
            <w:tcW w:w="8589" w:type="dxa"/>
            <w:gridSpan w:val="6"/>
            <w:vAlign w:val="center"/>
          </w:tcPr>
          <w:p w14:paraId="6A3FC900">
            <w:pPr>
              <w:pStyle w:val="13"/>
            </w:pPr>
            <w:r>
              <w:t>开展健康教育工作</w:t>
            </w:r>
          </w:p>
        </w:tc>
      </w:tr>
      <w:tr w14:paraId="1FB7F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D5A2C">
            <w:pPr>
              <w:pStyle w:val="14"/>
            </w:pPr>
            <w:r>
              <w:t>绩效目标</w:t>
            </w:r>
          </w:p>
        </w:tc>
        <w:tc>
          <w:tcPr>
            <w:tcW w:w="8589" w:type="dxa"/>
            <w:gridSpan w:val="6"/>
            <w:vAlign w:val="center"/>
          </w:tcPr>
          <w:p w14:paraId="53A45243">
            <w:pPr>
              <w:pStyle w:val="13"/>
            </w:pPr>
            <w:r>
              <w:t>1.通过实施政府倡导、社会动员和健康教育的结核病防治健康促进策略，对不同目标人群有针对性地开展宣传和教育工作。</w:t>
            </w:r>
            <w:r>
              <w:tab/>
            </w:r>
            <w:r>
              <w:tab/>
            </w:r>
            <w:r>
              <w:tab/>
            </w:r>
            <w:r>
              <w:tab/>
            </w:r>
          </w:p>
          <w:p w14:paraId="6DCA945E">
            <w:pPr>
              <w:pStyle w:val="13"/>
            </w:pPr>
          </w:p>
        </w:tc>
      </w:tr>
    </w:tbl>
    <w:p w14:paraId="0B316FB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796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5589E">
            <w:pPr>
              <w:pStyle w:val="14"/>
            </w:pPr>
            <w:r>
              <w:t>一级指标</w:t>
            </w:r>
          </w:p>
        </w:tc>
        <w:tc>
          <w:tcPr>
            <w:tcW w:w="1276" w:type="dxa"/>
            <w:vAlign w:val="center"/>
          </w:tcPr>
          <w:p w14:paraId="26E21F82">
            <w:pPr>
              <w:pStyle w:val="14"/>
            </w:pPr>
            <w:r>
              <w:t>二级指标</w:t>
            </w:r>
          </w:p>
        </w:tc>
        <w:tc>
          <w:tcPr>
            <w:tcW w:w="1332" w:type="dxa"/>
            <w:vAlign w:val="center"/>
          </w:tcPr>
          <w:p w14:paraId="10F87932">
            <w:pPr>
              <w:pStyle w:val="14"/>
            </w:pPr>
            <w:r>
              <w:t>三级指标</w:t>
            </w:r>
          </w:p>
        </w:tc>
        <w:tc>
          <w:tcPr>
            <w:tcW w:w="3430" w:type="dxa"/>
            <w:vAlign w:val="center"/>
          </w:tcPr>
          <w:p w14:paraId="07E23512">
            <w:pPr>
              <w:pStyle w:val="14"/>
            </w:pPr>
            <w:r>
              <w:t>绩效指标描述</w:t>
            </w:r>
          </w:p>
        </w:tc>
        <w:tc>
          <w:tcPr>
            <w:tcW w:w="2551" w:type="dxa"/>
            <w:vAlign w:val="center"/>
          </w:tcPr>
          <w:p w14:paraId="7618EEFA">
            <w:pPr>
              <w:pStyle w:val="14"/>
            </w:pPr>
            <w:r>
              <w:t>指标值</w:t>
            </w:r>
          </w:p>
        </w:tc>
      </w:tr>
      <w:tr w14:paraId="2CD03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63824">
            <w:pPr>
              <w:pStyle w:val="15"/>
            </w:pPr>
            <w:r>
              <w:t>产出指标</w:t>
            </w:r>
          </w:p>
        </w:tc>
        <w:tc>
          <w:tcPr>
            <w:tcW w:w="1276" w:type="dxa"/>
            <w:vAlign w:val="center"/>
          </w:tcPr>
          <w:p w14:paraId="2EE602F9">
            <w:pPr>
              <w:pStyle w:val="13"/>
            </w:pPr>
            <w:r>
              <w:t>数量指标</w:t>
            </w:r>
          </w:p>
        </w:tc>
        <w:tc>
          <w:tcPr>
            <w:tcW w:w="1332" w:type="dxa"/>
            <w:vAlign w:val="center"/>
          </w:tcPr>
          <w:p w14:paraId="3EE20683">
            <w:pPr>
              <w:pStyle w:val="13"/>
            </w:pPr>
            <w:r>
              <w:t>开展健康教育次数</w:t>
            </w:r>
          </w:p>
          <w:p w14:paraId="24BD7DD1">
            <w:pPr>
              <w:pStyle w:val="13"/>
            </w:pPr>
          </w:p>
        </w:tc>
        <w:tc>
          <w:tcPr>
            <w:tcW w:w="3430" w:type="dxa"/>
            <w:vAlign w:val="center"/>
          </w:tcPr>
          <w:p w14:paraId="70698899">
            <w:pPr>
              <w:pStyle w:val="13"/>
            </w:pPr>
            <w:r>
              <w:t>开展健康教育次数</w:t>
            </w:r>
          </w:p>
          <w:p w14:paraId="76813B50">
            <w:pPr>
              <w:pStyle w:val="13"/>
            </w:pPr>
          </w:p>
        </w:tc>
        <w:tc>
          <w:tcPr>
            <w:tcW w:w="2551" w:type="dxa"/>
            <w:vAlign w:val="center"/>
          </w:tcPr>
          <w:p w14:paraId="34707284">
            <w:pPr>
              <w:pStyle w:val="13"/>
            </w:pPr>
            <w:r>
              <w:t>≥12次</w:t>
            </w:r>
          </w:p>
        </w:tc>
      </w:tr>
      <w:tr w14:paraId="1AC5F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09D281"/>
        </w:tc>
        <w:tc>
          <w:tcPr>
            <w:tcW w:w="1276" w:type="dxa"/>
            <w:vAlign w:val="center"/>
          </w:tcPr>
          <w:p w14:paraId="505534C8">
            <w:pPr>
              <w:pStyle w:val="13"/>
            </w:pPr>
            <w:r>
              <w:t>质量指标</w:t>
            </w:r>
          </w:p>
        </w:tc>
        <w:tc>
          <w:tcPr>
            <w:tcW w:w="1332" w:type="dxa"/>
            <w:vAlign w:val="center"/>
          </w:tcPr>
          <w:p w14:paraId="74BDBEDF">
            <w:pPr>
              <w:pStyle w:val="13"/>
            </w:pPr>
            <w:r>
              <w:t>宣传活动开展合规率</w:t>
            </w:r>
          </w:p>
        </w:tc>
        <w:tc>
          <w:tcPr>
            <w:tcW w:w="3430" w:type="dxa"/>
            <w:vAlign w:val="center"/>
          </w:tcPr>
          <w:p w14:paraId="3EB67D23">
            <w:pPr>
              <w:pStyle w:val="13"/>
            </w:pPr>
            <w:r>
              <w:t>宣传活动开展合规率</w:t>
            </w:r>
          </w:p>
        </w:tc>
        <w:tc>
          <w:tcPr>
            <w:tcW w:w="2551" w:type="dxa"/>
            <w:vAlign w:val="center"/>
          </w:tcPr>
          <w:p w14:paraId="579D1CF6">
            <w:pPr>
              <w:pStyle w:val="13"/>
            </w:pPr>
            <w:r>
              <w:t>≥85%</w:t>
            </w:r>
          </w:p>
        </w:tc>
      </w:tr>
      <w:tr w14:paraId="18A2C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679949"/>
        </w:tc>
        <w:tc>
          <w:tcPr>
            <w:tcW w:w="1276" w:type="dxa"/>
            <w:vAlign w:val="center"/>
          </w:tcPr>
          <w:p w14:paraId="7172EC48">
            <w:pPr>
              <w:pStyle w:val="13"/>
            </w:pPr>
            <w:r>
              <w:t>时效指标</w:t>
            </w:r>
          </w:p>
        </w:tc>
        <w:tc>
          <w:tcPr>
            <w:tcW w:w="1332" w:type="dxa"/>
            <w:vAlign w:val="center"/>
          </w:tcPr>
          <w:p w14:paraId="065B769D">
            <w:pPr>
              <w:pStyle w:val="13"/>
            </w:pPr>
            <w:r>
              <w:t>健康教育完成时间</w:t>
            </w:r>
          </w:p>
          <w:p w14:paraId="2AB518D6">
            <w:pPr>
              <w:pStyle w:val="13"/>
            </w:pPr>
          </w:p>
        </w:tc>
        <w:tc>
          <w:tcPr>
            <w:tcW w:w="3430" w:type="dxa"/>
            <w:vAlign w:val="center"/>
          </w:tcPr>
          <w:p w14:paraId="42A76878">
            <w:pPr>
              <w:pStyle w:val="13"/>
            </w:pPr>
            <w:r>
              <w:t>健康教育完成时间</w:t>
            </w:r>
          </w:p>
          <w:p w14:paraId="386FA983">
            <w:pPr>
              <w:pStyle w:val="13"/>
            </w:pPr>
          </w:p>
        </w:tc>
        <w:tc>
          <w:tcPr>
            <w:tcW w:w="2551" w:type="dxa"/>
            <w:vAlign w:val="center"/>
          </w:tcPr>
          <w:p w14:paraId="57252EC0">
            <w:pPr>
              <w:pStyle w:val="13"/>
            </w:pPr>
            <w:r>
              <w:t>2026年12月31日之前</w:t>
            </w:r>
          </w:p>
          <w:p w14:paraId="15B0556D">
            <w:pPr>
              <w:pStyle w:val="13"/>
            </w:pPr>
          </w:p>
        </w:tc>
      </w:tr>
      <w:tr w14:paraId="434E9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70FE8"/>
        </w:tc>
        <w:tc>
          <w:tcPr>
            <w:tcW w:w="1276" w:type="dxa"/>
            <w:vAlign w:val="center"/>
          </w:tcPr>
          <w:p w14:paraId="2E136C3E">
            <w:pPr>
              <w:pStyle w:val="13"/>
            </w:pPr>
            <w:r>
              <w:t>成本指标</w:t>
            </w:r>
          </w:p>
        </w:tc>
        <w:tc>
          <w:tcPr>
            <w:tcW w:w="1332" w:type="dxa"/>
            <w:vAlign w:val="center"/>
          </w:tcPr>
          <w:p w14:paraId="76EAB374">
            <w:pPr>
              <w:pStyle w:val="13"/>
            </w:pPr>
            <w:r>
              <w:t>开展健康教育工作所需费用</w:t>
            </w:r>
          </w:p>
          <w:p w14:paraId="4CD18A67">
            <w:pPr>
              <w:pStyle w:val="13"/>
            </w:pPr>
          </w:p>
        </w:tc>
        <w:tc>
          <w:tcPr>
            <w:tcW w:w="3430" w:type="dxa"/>
            <w:vAlign w:val="center"/>
          </w:tcPr>
          <w:p w14:paraId="72328133">
            <w:pPr>
              <w:pStyle w:val="13"/>
            </w:pPr>
            <w:r>
              <w:t>开展健康教育工作所需费用</w:t>
            </w:r>
          </w:p>
          <w:p w14:paraId="77454E6D">
            <w:pPr>
              <w:pStyle w:val="13"/>
            </w:pPr>
          </w:p>
        </w:tc>
        <w:tc>
          <w:tcPr>
            <w:tcW w:w="2551" w:type="dxa"/>
            <w:vAlign w:val="center"/>
          </w:tcPr>
          <w:p w14:paraId="72490E74">
            <w:pPr>
              <w:pStyle w:val="13"/>
            </w:pPr>
            <w:r>
              <w:t>≤1.5万元</w:t>
            </w:r>
          </w:p>
        </w:tc>
      </w:tr>
      <w:tr w14:paraId="48195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C1759">
            <w:pPr>
              <w:pStyle w:val="15"/>
            </w:pPr>
            <w:r>
              <w:t>效益指标</w:t>
            </w:r>
          </w:p>
        </w:tc>
        <w:tc>
          <w:tcPr>
            <w:tcW w:w="1276" w:type="dxa"/>
            <w:vAlign w:val="center"/>
          </w:tcPr>
          <w:p w14:paraId="6A626CC9">
            <w:pPr>
              <w:pStyle w:val="13"/>
            </w:pPr>
            <w:r>
              <w:t>社会效益指标</w:t>
            </w:r>
          </w:p>
        </w:tc>
        <w:tc>
          <w:tcPr>
            <w:tcW w:w="1332" w:type="dxa"/>
            <w:vAlign w:val="center"/>
          </w:tcPr>
          <w:p w14:paraId="4B59E0ED">
            <w:pPr>
              <w:pStyle w:val="13"/>
            </w:pPr>
            <w:r>
              <w:t>降低结核病发病率</w:t>
            </w:r>
          </w:p>
          <w:p w14:paraId="42F715B8">
            <w:pPr>
              <w:pStyle w:val="13"/>
            </w:pPr>
          </w:p>
        </w:tc>
        <w:tc>
          <w:tcPr>
            <w:tcW w:w="3430" w:type="dxa"/>
            <w:vAlign w:val="center"/>
          </w:tcPr>
          <w:p w14:paraId="4FA92C3D">
            <w:pPr>
              <w:pStyle w:val="13"/>
            </w:pPr>
            <w:r>
              <w:t>降低结核病发病率</w:t>
            </w:r>
          </w:p>
          <w:p w14:paraId="5616C7F8">
            <w:pPr>
              <w:pStyle w:val="13"/>
            </w:pPr>
          </w:p>
        </w:tc>
        <w:tc>
          <w:tcPr>
            <w:tcW w:w="2551" w:type="dxa"/>
            <w:vAlign w:val="center"/>
          </w:tcPr>
          <w:p w14:paraId="14A4CE7F">
            <w:pPr>
              <w:pStyle w:val="13"/>
            </w:pPr>
            <w:r>
              <w:t>持续降低</w:t>
            </w:r>
          </w:p>
          <w:p w14:paraId="4A07AC7C">
            <w:pPr>
              <w:pStyle w:val="13"/>
            </w:pPr>
          </w:p>
        </w:tc>
      </w:tr>
      <w:tr w14:paraId="7D85B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FF2A2">
            <w:pPr>
              <w:pStyle w:val="15"/>
            </w:pPr>
            <w:r>
              <w:t>满意度指标</w:t>
            </w:r>
          </w:p>
        </w:tc>
        <w:tc>
          <w:tcPr>
            <w:tcW w:w="1276" w:type="dxa"/>
            <w:vAlign w:val="center"/>
          </w:tcPr>
          <w:p w14:paraId="36A3A071">
            <w:pPr>
              <w:pStyle w:val="13"/>
            </w:pPr>
            <w:r>
              <w:t>服务对象满意度指标</w:t>
            </w:r>
          </w:p>
        </w:tc>
        <w:tc>
          <w:tcPr>
            <w:tcW w:w="1332" w:type="dxa"/>
            <w:vAlign w:val="center"/>
          </w:tcPr>
          <w:p w14:paraId="576CE8A3">
            <w:pPr>
              <w:pStyle w:val="13"/>
            </w:pPr>
            <w:r>
              <w:t>群众满意度</w:t>
            </w:r>
          </w:p>
          <w:p w14:paraId="547AAE75">
            <w:pPr>
              <w:pStyle w:val="13"/>
            </w:pPr>
          </w:p>
        </w:tc>
        <w:tc>
          <w:tcPr>
            <w:tcW w:w="3430" w:type="dxa"/>
            <w:vAlign w:val="center"/>
          </w:tcPr>
          <w:p w14:paraId="3CF9FDC6">
            <w:pPr>
              <w:pStyle w:val="13"/>
            </w:pPr>
            <w:r>
              <w:t>群众满意度</w:t>
            </w:r>
          </w:p>
          <w:p w14:paraId="3C7DC227">
            <w:pPr>
              <w:pStyle w:val="13"/>
            </w:pPr>
          </w:p>
        </w:tc>
        <w:tc>
          <w:tcPr>
            <w:tcW w:w="2551" w:type="dxa"/>
            <w:vAlign w:val="center"/>
          </w:tcPr>
          <w:p w14:paraId="7A85196B">
            <w:pPr>
              <w:pStyle w:val="13"/>
            </w:pPr>
            <w:r>
              <w:t>≥85%</w:t>
            </w:r>
          </w:p>
        </w:tc>
      </w:tr>
    </w:tbl>
    <w:p w14:paraId="41B1EB55">
      <w:pPr>
        <w:sectPr>
          <w:pgSz w:w="11900" w:h="16840"/>
          <w:pgMar w:top="1984" w:right="1304" w:bottom="1134" w:left="1304" w:header="720" w:footer="720" w:gutter="0"/>
          <w:cols w:space="720" w:num="1"/>
        </w:sectPr>
      </w:pPr>
    </w:p>
    <w:p w14:paraId="5AA390FE">
      <w:pPr>
        <w:spacing w:before="0" w:after="0" w:line="240" w:lineRule="auto"/>
        <w:ind w:firstLine="0"/>
        <w:jc w:val="center"/>
        <w:outlineLvl w:val="9"/>
      </w:pPr>
      <w:r>
        <w:rPr>
          <w:rFonts w:ascii="方正仿宋_GBK" w:hAnsi="方正仿宋_GBK" w:eastAsia="方正仿宋_GBK" w:cs="方正仿宋_GBK"/>
          <w:sz w:val="28"/>
        </w:rPr>
        <w:t xml:space="preserve"> </w:t>
      </w:r>
    </w:p>
    <w:p w14:paraId="402BEAD6">
      <w:pPr>
        <w:spacing w:before="0" w:after="0"/>
        <w:ind w:firstLine="560"/>
        <w:jc w:val="left"/>
        <w:outlineLvl w:val="3"/>
      </w:pPr>
      <w:bookmarkStart w:id="83" w:name="_Toc_4_4_0000000084"/>
      <w:r>
        <w:rPr>
          <w:rFonts w:ascii="方正仿宋_GBK" w:hAnsi="方正仿宋_GBK" w:eastAsia="方正仿宋_GBK" w:cs="方正仿宋_GBK"/>
          <w:sz w:val="28"/>
        </w:rPr>
        <w:t>80.重大公共卫生服务补助资金-慢性病防治（津财社指[2025]64号）2025年中央绩效目标表</w:t>
      </w:r>
      <w:bookmarkEnd w:id="8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8617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118C35B">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00CABF1B">
            <w:pPr>
              <w:pStyle w:val="11"/>
            </w:pPr>
            <w:r>
              <w:t>单位：元</w:t>
            </w:r>
          </w:p>
        </w:tc>
      </w:tr>
      <w:tr w14:paraId="1DE77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DF540">
            <w:pPr>
              <w:pStyle w:val="14"/>
            </w:pPr>
            <w:r>
              <w:t>项目名称</w:t>
            </w:r>
          </w:p>
        </w:tc>
        <w:tc>
          <w:tcPr>
            <w:tcW w:w="8589" w:type="dxa"/>
            <w:gridSpan w:val="6"/>
            <w:vAlign w:val="center"/>
          </w:tcPr>
          <w:p w14:paraId="76824198">
            <w:pPr>
              <w:pStyle w:val="13"/>
            </w:pPr>
            <w:r>
              <w:t>重大公共卫生服务补助资金-慢性病防治（津财社指[2025]64号）2025年中央</w:t>
            </w:r>
          </w:p>
        </w:tc>
      </w:tr>
      <w:tr w14:paraId="35342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57F3">
            <w:pPr>
              <w:pStyle w:val="14"/>
            </w:pPr>
            <w:r>
              <w:t>预算规模及资金用途</w:t>
            </w:r>
          </w:p>
        </w:tc>
        <w:tc>
          <w:tcPr>
            <w:tcW w:w="1276" w:type="dxa"/>
            <w:vAlign w:val="center"/>
          </w:tcPr>
          <w:p w14:paraId="6C2DDC44">
            <w:pPr>
              <w:pStyle w:val="14"/>
            </w:pPr>
            <w:r>
              <w:t>预算数</w:t>
            </w:r>
          </w:p>
        </w:tc>
        <w:tc>
          <w:tcPr>
            <w:tcW w:w="1332" w:type="dxa"/>
            <w:vAlign w:val="center"/>
          </w:tcPr>
          <w:p w14:paraId="3B89AD33">
            <w:pPr>
              <w:pStyle w:val="13"/>
            </w:pPr>
            <w:r>
              <w:t>137500.00</w:t>
            </w:r>
          </w:p>
        </w:tc>
        <w:tc>
          <w:tcPr>
            <w:tcW w:w="1587" w:type="dxa"/>
            <w:vAlign w:val="center"/>
          </w:tcPr>
          <w:p w14:paraId="2D00670E">
            <w:pPr>
              <w:pStyle w:val="14"/>
            </w:pPr>
            <w:r>
              <w:t>其中：财政    资金</w:t>
            </w:r>
          </w:p>
        </w:tc>
        <w:tc>
          <w:tcPr>
            <w:tcW w:w="1843" w:type="dxa"/>
            <w:vAlign w:val="center"/>
          </w:tcPr>
          <w:p w14:paraId="6FF50FD4">
            <w:pPr>
              <w:pStyle w:val="13"/>
            </w:pPr>
            <w:r>
              <w:t>137500.00</w:t>
            </w:r>
          </w:p>
        </w:tc>
        <w:tc>
          <w:tcPr>
            <w:tcW w:w="1276" w:type="dxa"/>
            <w:vAlign w:val="center"/>
          </w:tcPr>
          <w:p w14:paraId="606FFCD3">
            <w:pPr>
              <w:pStyle w:val="14"/>
            </w:pPr>
            <w:r>
              <w:t>其他资金</w:t>
            </w:r>
          </w:p>
        </w:tc>
        <w:tc>
          <w:tcPr>
            <w:tcW w:w="1276" w:type="dxa"/>
            <w:vAlign w:val="center"/>
          </w:tcPr>
          <w:p w14:paraId="4980C3E0">
            <w:pPr>
              <w:pStyle w:val="13"/>
            </w:pPr>
            <w:r>
              <w:t xml:space="preserve"> </w:t>
            </w:r>
          </w:p>
        </w:tc>
      </w:tr>
      <w:tr w14:paraId="3602F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BB4438"/>
        </w:tc>
        <w:tc>
          <w:tcPr>
            <w:tcW w:w="8589" w:type="dxa"/>
            <w:gridSpan w:val="6"/>
            <w:vAlign w:val="center"/>
          </w:tcPr>
          <w:p w14:paraId="4FD0132A">
            <w:pPr>
              <w:pStyle w:val="13"/>
            </w:pPr>
            <w:r>
              <w:t>购置宣传用品等</w:t>
            </w:r>
          </w:p>
        </w:tc>
      </w:tr>
      <w:tr w14:paraId="0E5A3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B276AB">
            <w:pPr>
              <w:pStyle w:val="14"/>
            </w:pPr>
            <w:r>
              <w:t>绩效目标</w:t>
            </w:r>
          </w:p>
        </w:tc>
        <w:tc>
          <w:tcPr>
            <w:tcW w:w="8589" w:type="dxa"/>
            <w:gridSpan w:val="6"/>
            <w:vAlign w:val="center"/>
          </w:tcPr>
          <w:p w14:paraId="637A4D6F">
            <w:pPr>
              <w:pStyle w:val="13"/>
            </w:pPr>
            <w:r>
              <w:t>1.通过完成慢性病综合防控示范区建设、特定健康问题哨点监测、全民健康生活方式行动工作，为制定慢性病防控措施提供数据支持。</w:t>
            </w:r>
            <w:r>
              <w:tab/>
            </w:r>
            <w:r>
              <w:tab/>
            </w:r>
            <w:r>
              <w:tab/>
            </w:r>
            <w:r>
              <w:tab/>
            </w:r>
          </w:p>
          <w:p w14:paraId="20E2B8C5">
            <w:pPr>
              <w:pStyle w:val="13"/>
            </w:pPr>
          </w:p>
        </w:tc>
      </w:tr>
    </w:tbl>
    <w:p w14:paraId="27C5E3E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33D9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2A3CEC">
            <w:pPr>
              <w:pStyle w:val="14"/>
            </w:pPr>
            <w:r>
              <w:t>一级指标</w:t>
            </w:r>
          </w:p>
        </w:tc>
        <w:tc>
          <w:tcPr>
            <w:tcW w:w="1276" w:type="dxa"/>
            <w:vAlign w:val="center"/>
          </w:tcPr>
          <w:p w14:paraId="3DDA779D">
            <w:pPr>
              <w:pStyle w:val="14"/>
            </w:pPr>
            <w:r>
              <w:t>二级指标</w:t>
            </w:r>
          </w:p>
        </w:tc>
        <w:tc>
          <w:tcPr>
            <w:tcW w:w="1332" w:type="dxa"/>
            <w:vAlign w:val="center"/>
          </w:tcPr>
          <w:p w14:paraId="410A9944">
            <w:pPr>
              <w:pStyle w:val="14"/>
            </w:pPr>
            <w:r>
              <w:t>三级指标</w:t>
            </w:r>
          </w:p>
        </w:tc>
        <w:tc>
          <w:tcPr>
            <w:tcW w:w="3430" w:type="dxa"/>
            <w:vAlign w:val="center"/>
          </w:tcPr>
          <w:p w14:paraId="3CB306B0">
            <w:pPr>
              <w:pStyle w:val="14"/>
            </w:pPr>
            <w:r>
              <w:t>绩效指标描述</w:t>
            </w:r>
          </w:p>
        </w:tc>
        <w:tc>
          <w:tcPr>
            <w:tcW w:w="2551" w:type="dxa"/>
            <w:vAlign w:val="center"/>
          </w:tcPr>
          <w:p w14:paraId="730BE2F2">
            <w:pPr>
              <w:pStyle w:val="14"/>
            </w:pPr>
            <w:r>
              <w:t>指标值</w:t>
            </w:r>
          </w:p>
        </w:tc>
      </w:tr>
      <w:tr w14:paraId="0A8F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0AE2A">
            <w:pPr>
              <w:pStyle w:val="15"/>
            </w:pPr>
            <w:r>
              <w:t>产出指标</w:t>
            </w:r>
          </w:p>
        </w:tc>
        <w:tc>
          <w:tcPr>
            <w:tcW w:w="1276" w:type="dxa"/>
            <w:vAlign w:val="center"/>
          </w:tcPr>
          <w:p w14:paraId="1B9807F6">
            <w:pPr>
              <w:pStyle w:val="13"/>
            </w:pPr>
            <w:r>
              <w:t>数量指标</w:t>
            </w:r>
          </w:p>
        </w:tc>
        <w:tc>
          <w:tcPr>
            <w:tcW w:w="1332" w:type="dxa"/>
            <w:vAlign w:val="center"/>
          </w:tcPr>
          <w:p w14:paraId="6D9979E6">
            <w:pPr>
              <w:pStyle w:val="13"/>
            </w:pPr>
            <w:r>
              <w:t>全年宣传次数</w:t>
            </w:r>
          </w:p>
        </w:tc>
        <w:tc>
          <w:tcPr>
            <w:tcW w:w="3430" w:type="dxa"/>
            <w:vAlign w:val="center"/>
          </w:tcPr>
          <w:p w14:paraId="17ED824F">
            <w:pPr>
              <w:pStyle w:val="13"/>
            </w:pPr>
            <w:r>
              <w:t>全年宣传次数</w:t>
            </w:r>
          </w:p>
        </w:tc>
        <w:tc>
          <w:tcPr>
            <w:tcW w:w="2551" w:type="dxa"/>
            <w:vAlign w:val="center"/>
          </w:tcPr>
          <w:p w14:paraId="5DAC551A">
            <w:pPr>
              <w:pStyle w:val="13"/>
            </w:pPr>
            <w:r>
              <w:t>≥15次</w:t>
            </w:r>
          </w:p>
        </w:tc>
      </w:tr>
      <w:tr w14:paraId="607A0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CB09F"/>
        </w:tc>
        <w:tc>
          <w:tcPr>
            <w:tcW w:w="1276" w:type="dxa"/>
            <w:vAlign w:val="center"/>
          </w:tcPr>
          <w:p w14:paraId="3EDED903">
            <w:pPr>
              <w:pStyle w:val="13"/>
            </w:pPr>
            <w:r>
              <w:t>数量指标</w:t>
            </w:r>
          </w:p>
        </w:tc>
        <w:tc>
          <w:tcPr>
            <w:tcW w:w="1332" w:type="dxa"/>
            <w:vAlign w:val="center"/>
          </w:tcPr>
          <w:p w14:paraId="35A89EB9">
            <w:pPr>
              <w:pStyle w:val="13"/>
            </w:pPr>
            <w:r>
              <w:t>特定健康问题哨点监测调查达标人数</w:t>
            </w:r>
          </w:p>
        </w:tc>
        <w:tc>
          <w:tcPr>
            <w:tcW w:w="3430" w:type="dxa"/>
            <w:vAlign w:val="center"/>
          </w:tcPr>
          <w:p w14:paraId="425A0019">
            <w:pPr>
              <w:pStyle w:val="13"/>
            </w:pPr>
            <w:r>
              <w:t>特定健康问题哨点监测调查达标人数</w:t>
            </w:r>
          </w:p>
        </w:tc>
        <w:tc>
          <w:tcPr>
            <w:tcW w:w="2551" w:type="dxa"/>
            <w:vAlign w:val="center"/>
          </w:tcPr>
          <w:p w14:paraId="3DDBED45">
            <w:pPr>
              <w:pStyle w:val="13"/>
            </w:pPr>
            <w:r>
              <w:t>≥1600人</w:t>
            </w:r>
          </w:p>
        </w:tc>
      </w:tr>
      <w:tr w14:paraId="6E275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F3FC1"/>
        </w:tc>
        <w:tc>
          <w:tcPr>
            <w:tcW w:w="1276" w:type="dxa"/>
            <w:vAlign w:val="center"/>
          </w:tcPr>
          <w:p w14:paraId="05A94781">
            <w:pPr>
              <w:pStyle w:val="13"/>
            </w:pPr>
            <w:r>
              <w:t>质量指标</w:t>
            </w:r>
          </w:p>
        </w:tc>
        <w:tc>
          <w:tcPr>
            <w:tcW w:w="1332" w:type="dxa"/>
            <w:vAlign w:val="center"/>
          </w:tcPr>
          <w:p w14:paraId="38E16586">
            <w:pPr>
              <w:pStyle w:val="13"/>
            </w:pPr>
            <w:r>
              <w:t>宣传活动圆满完成率</w:t>
            </w:r>
          </w:p>
        </w:tc>
        <w:tc>
          <w:tcPr>
            <w:tcW w:w="3430" w:type="dxa"/>
            <w:vAlign w:val="center"/>
          </w:tcPr>
          <w:p w14:paraId="32DB3FCD">
            <w:pPr>
              <w:pStyle w:val="13"/>
            </w:pPr>
            <w:r>
              <w:t>宣传活动圆满完成率</w:t>
            </w:r>
          </w:p>
        </w:tc>
        <w:tc>
          <w:tcPr>
            <w:tcW w:w="2551" w:type="dxa"/>
            <w:vAlign w:val="center"/>
          </w:tcPr>
          <w:p w14:paraId="22363A48">
            <w:pPr>
              <w:pStyle w:val="13"/>
            </w:pPr>
            <w:r>
              <w:t>≥90%</w:t>
            </w:r>
          </w:p>
        </w:tc>
      </w:tr>
      <w:tr w14:paraId="0FC92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CDF4C2"/>
        </w:tc>
        <w:tc>
          <w:tcPr>
            <w:tcW w:w="1276" w:type="dxa"/>
            <w:vAlign w:val="center"/>
          </w:tcPr>
          <w:p w14:paraId="7FE64BF9">
            <w:pPr>
              <w:pStyle w:val="13"/>
            </w:pPr>
            <w:r>
              <w:t>质量指标</w:t>
            </w:r>
          </w:p>
        </w:tc>
        <w:tc>
          <w:tcPr>
            <w:tcW w:w="1332" w:type="dxa"/>
            <w:vAlign w:val="center"/>
          </w:tcPr>
          <w:p w14:paraId="39A95B50">
            <w:pPr>
              <w:pStyle w:val="13"/>
            </w:pPr>
            <w:r>
              <w:t>特定健康问题哨点监测数据准确率</w:t>
            </w:r>
          </w:p>
        </w:tc>
        <w:tc>
          <w:tcPr>
            <w:tcW w:w="3430" w:type="dxa"/>
            <w:vAlign w:val="center"/>
          </w:tcPr>
          <w:p w14:paraId="08DEF8F3">
            <w:pPr>
              <w:pStyle w:val="13"/>
            </w:pPr>
            <w:r>
              <w:t>特定健康问题哨点监测数据准确率</w:t>
            </w:r>
          </w:p>
        </w:tc>
        <w:tc>
          <w:tcPr>
            <w:tcW w:w="2551" w:type="dxa"/>
            <w:vAlign w:val="center"/>
          </w:tcPr>
          <w:p w14:paraId="313F83EA">
            <w:pPr>
              <w:pStyle w:val="13"/>
            </w:pPr>
            <w:r>
              <w:t>≥95%</w:t>
            </w:r>
          </w:p>
        </w:tc>
      </w:tr>
      <w:tr w14:paraId="43ECC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53A6A"/>
        </w:tc>
        <w:tc>
          <w:tcPr>
            <w:tcW w:w="1276" w:type="dxa"/>
            <w:vAlign w:val="center"/>
          </w:tcPr>
          <w:p w14:paraId="5DCAD1E3">
            <w:pPr>
              <w:pStyle w:val="13"/>
            </w:pPr>
            <w:r>
              <w:t>时效指标</w:t>
            </w:r>
          </w:p>
        </w:tc>
        <w:tc>
          <w:tcPr>
            <w:tcW w:w="1332" w:type="dxa"/>
            <w:vAlign w:val="center"/>
          </w:tcPr>
          <w:p w14:paraId="41950F8E">
            <w:pPr>
              <w:pStyle w:val="13"/>
            </w:pPr>
            <w:r>
              <w:t>全民健康生活方式行动工作数据上报时间</w:t>
            </w:r>
          </w:p>
        </w:tc>
        <w:tc>
          <w:tcPr>
            <w:tcW w:w="3430" w:type="dxa"/>
            <w:vAlign w:val="center"/>
          </w:tcPr>
          <w:p w14:paraId="0D7B1E9B">
            <w:pPr>
              <w:pStyle w:val="13"/>
            </w:pPr>
            <w:r>
              <w:t>全民健康生活方式行动工作数据上报时间</w:t>
            </w:r>
          </w:p>
        </w:tc>
        <w:tc>
          <w:tcPr>
            <w:tcW w:w="2551" w:type="dxa"/>
            <w:vAlign w:val="center"/>
          </w:tcPr>
          <w:p w14:paraId="4DEB3161">
            <w:pPr>
              <w:pStyle w:val="13"/>
            </w:pPr>
            <w:r>
              <w:t>每月25日前</w:t>
            </w:r>
          </w:p>
        </w:tc>
      </w:tr>
      <w:tr w14:paraId="02DB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7F2B13"/>
        </w:tc>
        <w:tc>
          <w:tcPr>
            <w:tcW w:w="1276" w:type="dxa"/>
            <w:vAlign w:val="center"/>
          </w:tcPr>
          <w:p w14:paraId="7891D027">
            <w:pPr>
              <w:pStyle w:val="13"/>
            </w:pPr>
            <w:r>
              <w:t>时效指标</w:t>
            </w:r>
          </w:p>
        </w:tc>
        <w:tc>
          <w:tcPr>
            <w:tcW w:w="1332" w:type="dxa"/>
            <w:vAlign w:val="center"/>
          </w:tcPr>
          <w:p w14:paraId="6AF76764">
            <w:pPr>
              <w:pStyle w:val="13"/>
            </w:pPr>
            <w:r>
              <w:t>特定健康问题哨点监测完成时间</w:t>
            </w:r>
          </w:p>
        </w:tc>
        <w:tc>
          <w:tcPr>
            <w:tcW w:w="3430" w:type="dxa"/>
            <w:vAlign w:val="center"/>
          </w:tcPr>
          <w:p w14:paraId="1C3C9C4D">
            <w:pPr>
              <w:pStyle w:val="13"/>
            </w:pPr>
            <w:r>
              <w:t>特定健康问题哨点监测完成时间</w:t>
            </w:r>
          </w:p>
        </w:tc>
        <w:tc>
          <w:tcPr>
            <w:tcW w:w="2551" w:type="dxa"/>
            <w:vAlign w:val="center"/>
          </w:tcPr>
          <w:p w14:paraId="70BF3B53">
            <w:pPr>
              <w:pStyle w:val="13"/>
            </w:pPr>
            <w:r>
              <w:t>2026年12月31日之前</w:t>
            </w:r>
          </w:p>
        </w:tc>
      </w:tr>
      <w:tr w14:paraId="1995B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2642FB"/>
        </w:tc>
        <w:tc>
          <w:tcPr>
            <w:tcW w:w="1276" w:type="dxa"/>
            <w:vAlign w:val="center"/>
          </w:tcPr>
          <w:p w14:paraId="3D6A3635">
            <w:pPr>
              <w:pStyle w:val="13"/>
            </w:pPr>
            <w:r>
              <w:t>成本指标</w:t>
            </w:r>
          </w:p>
        </w:tc>
        <w:tc>
          <w:tcPr>
            <w:tcW w:w="1332" w:type="dxa"/>
            <w:vAlign w:val="center"/>
          </w:tcPr>
          <w:p w14:paraId="468814CF">
            <w:pPr>
              <w:pStyle w:val="13"/>
            </w:pPr>
            <w:r>
              <w:t>委托业务等经费</w:t>
            </w:r>
          </w:p>
        </w:tc>
        <w:tc>
          <w:tcPr>
            <w:tcW w:w="3430" w:type="dxa"/>
            <w:vAlign w:val="center"/>
          </w:tcPr>
          <w:p w14:paraId="16DBA616">
            <w:pPr>
              <w:pStyle w:val="13"/>
            </w:pPr>
            <w:r>
              <w:t>委托业务等经费</w:t>
            </w:r>
          </w:p>
        </w:tc>
        <w:tc>
          <w:tcPr>
            <w:tcW w:w="2551" w:type="dxa"/>
            <w:vAlign w:val="center"/>
          </w:tcPr>
          <w:p w14:paraId="022243CD">
            <w:pPr>
              <w:pStyle w:val="13"/>
            </w:pPr>
            <w:r>
              <w:t>≤9.75万元</w:t>
            </w:r>
          </w:p>
        </w:tc>
      </w:tr>
      <w:tr w14:paraId="22435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2D8BA"/>
        </w:tc>
        <w:tc>
          <w:tcPr>
            <w:tcW w:w="1276" w:type="dxa"/>
            <w:vAlign w:val="center"/>
          </w:tcPr>
          <w:p w14:paraId="6E27085E">
            <w:pPr>
              <w:pStyle w:val="13"/>
            </w:pPr>
            <w:r>
              <w:t>成本指标</w:t>
            </w:r>
          </w:p>
        </w:tc>
        <w:tc>
          <w:tcPr>
            <w:tcW w:w="1332" w:type="dxa"/>
            <w:vAlign w:val="center"/>
          </w:tcPr>
          <w:p w14:paraId="1E66CE4F">
            <w:pPr>
              <w:pStyle w:val="13"/>
            </w:pPr>
            <w:r>
              <w:t>宣传活动等费用</w:t>
            </w:r>
          </w:p>
        </w:tc>
        <w:tc>
          <w:tcPr>
            <w:tcW w:w="3430" w:type="dxa"/>
            <w:vAlign w:val="center"/>
          </w:tcPr>
          <w:p w14:paraId="6FD7FB36">
            <w:pPr>
              <w:pStyle w:val="13"/>
            </w:pPr>
            <w:r>
              <w:t>宣传活动等费用</w:t>
            </w:r>
          </w:p>
        </w:tc>
        <w:tc>
          <w:tcPr>
            <w:tcW w:w="2551" w:type="dxa"/>
            <w:vAlign w:val="center"/>
          </w:tcPr>
          <w:p w14:paraId="63F85F7B">
            <w:pPr>
              <w:pStyle w:val="13"/>
            </w:pPr>
            <w:r>
              <w:t>≤4万元</w:t>
            </w:r>
          </w:p>
        </w:tc>
      </w:tr>
      <w:tr w14:paraId="78EEB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83A11">
            <w:pPr>
              <w:pStyle w:val="15"/>
            </w:pPr>
            <w:r>
              <w:t>效益指标</w:t>
            </w:r>
          </w:p>
        </w:tc>
        <w:tc>
          <w:tcPr>
            <w:tcW w:w="1276" w:type="dxa"/>
            <w:vAlign w:val="center"/>
          </w:tcPr>
          <w:p w14:paraId="3AEAAF6D">
            <w:pPr>
              <w:pStyle w:val="13"/>
            </w:pPr>
            <w:r>
              <w:t>社会效益指标</w:t>
            </w:r>
          </w:p>
        </w:tc>
        <w:tc>
          <w:tcPr>
            <w:tcW w:w="1332" w:type="dxa"/>
            <w:vAlign w:val="center"/>
          </w:tcPr>
          <w:p w14:paraId="355E63D6">
            <w:pPr>
              <w:pStyle w:val="13"/>
            </w:pPr>
            <w:r>
              <w:t>提高动态监测及健康教育水平</w:t>
            </w:r>
          </w:p>
        </w:tc>
        <w:tc>
          <w:tcPr>
            <w:tcW w:w="3430" w:type="dxa"/>
            <w:vAlign w:val="center"/>
          </w:tcPr>
          <w:p w14:paraId="675DD8B9">
            <w:pPr>
              <w:pStyle w:val="13"/>
            </w:pPr>
            <w:r>
              <w:t>提高动态监测及健康教育水平</w:t>
            </w:r>
          </w:p>
        </w:tc>
        <w:tc>
          <w:tcPr>
            <w:tcW w:w="2551" w:type="dxa"/>
            <w:vAlign w:val="center"/>
          </w:tcPr>
          <w:p w14:paraId="4EA31EE8">
            <w:pPr>
              <w:pStyle w:val="13"/>
            </w:pPr>
            <w:r>
              <w:t>持续提高</w:t>
            </w:r>
          </w:p>
        </w:tc>
      </w:tr>
      <w:tr w14:paraId="2D7D1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86D02">
            <w:pPr>
              <w:pStyle w:val="15"/>
            </w:pPr>
            <w:r>
              <w:t>满意度指标</w:t>
            </w:r>
          </w:p>
        </w:tc>
        <w:tc>
          <w:tcPr>
            <w:tcW w:w="1276" w:type="dxa"/>
            <w:vAlign w:val="center"/>
          </w:tcPr>
          <w:p w14:paraId="7AC0BF2B">
            <w:pPr>
              <w:pStyle w:val="13"/>
            </w:pPr>
            <w:r>
              <w:t>服务对象满意度指标</w:t>
            </w:r>
          </w:p>
        </w:tc>
        <w:tc>
          <w:tcPr>
            <w:tcW w:w="1332" w:type="dxa"/>
            <w:vAlign w:val="center"/>
          </w:tcPr>
          <w:p w14:paraId="27FE0B77">
            <w:pPr>
              <w:pStyle w:val="13"/>
            </w:pPr>
            <w:r>
              <w:t>居民满意度</w:t>
            </w:r>
          </w:p>
        </w:tc>
        <w:tc>
          <w:tcPr>
            <w:tcW w:w="3430" w:type="dxa"/>
            <w:vAlign w:val="center"/>
          </w:tcPr>
          <w:p w14:paraId="7B801329">
            <w:pPr>
              <w:pStyle w:val="13"/>
            </w:pPr>
            <w:r>
              <w:t>居民满意度</w:t>
            </w:r>
          </w:p>
        </w:tc>
        <w:tc>
          <w:tcPr>
            <w:tcW w:w="2551" w:type="dxa"/>
            <w:vAlign w:val="center"/>
          </w:tcPr>
          <w:p w14:paraId="29265B77">
            <w:pPr>
              <w:pStyle w:val="13"/>
            </w:pPr>
            <w:r>
              <w:t>≥85%</w:t>
            </w:r>
          </w:p>
        </w:tc>
      </w:tr>
    </w:tbl>
    <w:p w14:paraId="5653DB73">
      <w:pPr>
        <w:sectPr>
          <w:pgSz w:w="11900" w:h="16840"/>
          <w:pgMar w:top="1984" w:right="1304" w:bottom="1134" w:left="1304" w:header="720" w:footer="720" w:gutter="0"/>
          <w:cols w:space="720" w:num="1"/>
        </w:sectPr>
      </w:pPr>
    </w:p>
    <w:p w14:paraId="11ACCA4F">
      <w:pPr>
        <w:spacing w:before="0" w:after="0" w:line="240" w:lineRule="auto"/>
        <w:ind w:firstLine="0"/>
        <w:jc w:val="center"/>
        <w:outlineLvl w:val="9"/>
      </w:pPr>
      <w:r>
        <w:rPr>
          <w:rFonts w:ascii="方正仿宋_GBK" w:hAnsi="方正仿宋_GBK" w:eastAsia="方正仿宋_GBK" w:cs="方正仿宋_GBK"/>
          <w:sz w:val="28"/>
        </w:rPr>
        <w:t xml:space="preserve"> </w:t>
      </w:r>
    </w:p>
    <w:p w14:paraId="3668863F">
      <w:pPr>
        <w:spacing w:before="0" w:after="0"/>
        <w:ind w:firstLine="560"/>
        <w:jc w:val="left"/>
        <w:outlineLvl w:val="3"/>
      </w:pPr>
      <w:bookmarkStart w:id="84" w:name="_Toc_4_4_0000000085"/>
      <w:r>
        <w:rPr>
          <w:rFonts w:ascii="方正仿宋_GBK" w:hAnsi="方正仿宋_GBK" w:eastAsia="方正仿宋_GBK" w:cs="方正仿宋_GBK"/>
          <w:sz w:val="28"/>
        </w:rPr>
        <w:t>81.重大公共卫生服务补助资金-人禽、SARS等重点传染病监测（津财社指[2025]64号）2025年中央绩效目标表</w:t>
      </w:r>
      <w:bookmarkEnd w:id="8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6C2D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789B22">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219AD196">
            <w:pPr>
              <w:pStyle w:val="11"/>
            </w:pPr>
            <w:r>
              <w:t>单位：元</w:t>
            </w:r>
          </w:p>
        </w:tc>
      </w:tr>
      <w:tr w14:paraId="33059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C34F8D">
            <w:pPr>
              <w:pStyle w:val="14"/>
            </w:pPr>
            <w:r>
              <w:t>项目名称</w:t>
            </w:r>
          </w:p>
        </w:tc>
        <w:tc>
          <w:tcPr>
            <w:tcW w:w="8589" w:type="dxa"/>
            <w:gridSpan w:val="6"/>
            <w:vAlign w:val="center"/>
          </w:tcPr>
          <w:p w14:paraId="403BFD48">
            <w:pPr>
              <w:pStyle w:val="13"/>
            </w:pPr>
            <w:r>
              <w:t>重大公共卫生服务补助资金-人禽、SARS等重点传染病监测（津财社指[2025]64号）2025年中央</w:t>
            </w:r>
          </w:p>
        </w:tc>
      </w:tr>
      <w:tr w14:paraId="35FF0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D2BA9">
            <w:pPr>
              <w:pStyle w:val="14"/>
            </w:pPr>
            <w:r>
              <w:t>预算规模及资金用途</w:t>
            </w:r>
          </w:p>
        </w:tc>
        <w:tc>
          <w:tcPr>
            <w:tcW w:w="1276" w:type="dxa"/>
            <w:vAlign w:val="center"/>
          </w:tcPr>
          <w:p w14:paraId="077B8C0A">
            <w:pPr>
              <w:pStyle w:val="14"/>
            </w:pPr>
            <w:r>
              <w:t>预算数</w:t>
            </w:r>
          </w:p>
        </w:tc>
        <w:tc>
          <w:tcPr>
            <w:tcW w:w="1332" w:type="dxa"/>
            <w:vAlign w:val="center"/>
          </w:tcPr>
          <w:p w14:paraId="30D50907">
            <w:pPr>
              <w:pStyle w:val="13"/>
            </w:pPr>
            <w:r>
              <w:t>50000.00</w:t>
            </w:r>
          </w:p>
        </w:tc>
        <w:tc>
          <w:tcPr>
            <w:tcW w:w="1587" w:type="dxa"/>
            <w:vAlign w:val="center"/>
          </w:tcPr>
          <w:p w14:paraId="638D37C2">
            <w:pPr>
              <w:pStyle w:val="14"/>
            </w:pPr>
            <w:r>
              <w:t>其中：财政    资金</w:t>
            </w:r>
          </w:p>
        </w:tc>
        <w:tc>
          <w:tcPr>
            <w:tcW w:w="1843" w:type="dxa"/>
            <w:vAlign w:val="center"/>
          </w:tcPr>
          <w:p w14:paraId="068B5B53">
            <w:pPr>
              <w:pStyle w:val="13"/>
            </w:pPr>
            <w:r>
              <w:t>50000.00</w:t>
            </w:r>
          </w:p>
        </w:tc>
        <w:tc>
          <w:tcPr>
            <w:tcW w:w="1276" w:type="dxa"/>
            <w:vAlign w:val="center"/>
          </w:tcPr>
          <w:p w14:paraId="5229DBA5">
            <w:pPr>
              <w:pStyle w:val="14"/>
            </w:pPr>
            <w:r>
              <w:t>其他资金</w:t>
            </w:r>
          </w:p>
        </w:tc>
        <w:tc>
          <w:tcPr>
            <w:tcW w:w="1276" w:type="dxa"/>
            <w:vAlign w:val="center"/>
          </w:tcPr>
          <w:p w14:paraId="1607BB15">
            <w:pPr>
              <w:pStyle w:val="13"/>
            </w:pPr>
            <w:r>
              <w:t xml:space="preserve"> </w:t>
            </w:r>
          </w:p>
        </w:tc>
      </w:tr>
      <w:tr w14:paraId="52AAD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0195EF"/>
        </w:tc>
        <w:tc>
          <w:tcPr>
            <w:tcW w:w="8589" w:type="dxa"/>
            <w:gridSpan w:val="6"/>
            <w:vAlign w:val="center"/>
          </w:tcPr>
          <w:p w14:paraId="5C77225F">
            <w:pPr>
              <w:pStyle w:val="13"/>
            </w:pPr>
            <w:r>
              <w:t>质量控制工作费用</w:t>
            </w:r>
          </w:p>
        </w:tc>
      </w:tr>
      <w:tr w14:paraId="01DAA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76005">
            <w:pPr>
              <w:pStyle w:val="14"/>
            </w:pPr>
            <w:r>
              <w:t>绩效目标</w:t>
            </w:r>
          </w:p>
        </w:tc>
        <w:tc>
          <w:tcPr>
            <w:tcW w:w="8589" w:type="dxa"/>
            <w:gridSpan w:val="6"/>
            <w:vAlign w:val="center"/>
          </w:tcPr>
          <w:p w14:paraId="0D219120">
            <w:pPr>
              <w:pStyle w:val="13"/>
            </w:pPr>
            <w:r>
              <w:t>1.通过完成疟疾宣传工作，降低辖区内疟疾发病水平</w:t>
            </w:r>
            <w:r>
              <w:tab/>
            </w:r>
            <w:r>
              <w:tab/>
            </w:r>
            <w:r>
              <w:tab/>
            </w:r>
            <w:r>
              <w:tab/>
            </w:r>
          </w:p>
          <w:p w14:paraId="572890FB">
            <w:pPr>
              <w:pStyle w:val="13"/>
            </w:pPr>
          </w:p>
        </w:tc>
      </w:tr>
    </w:tbl>
    <w:p w14:paraId="7F74213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4437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35A4FA">
            <w:pPr>
              <w:pStyle w:val="14"/>
            </w:pPr>
            <w:r>
              <w:t>一级指标</w:t>
            </w:r>
          </w:p>
        </w:tc>
        <w:tc>
          <w:tcPr>
            <w:tcW w:w="1276" w:type="dxa"/>
            <w:vAlign w:val="center"/>
          </w:tcPr>
          <w:p w14:paraId="320DC50A">
            <w:pPr>
              <w:pStyle w:val="14"/>
            </w:pPr>
            <w:r>
              <w:t>二级指标</w:t>
            </w:r>
          </w:p>
        </w:tc>
        <w:tc>
          <w:tcPr>
            <w:tcW w:w="1332" w:type="dxa"/>
            <w:vAlign w:val="center"/>
          </w:tcPr>
          <w:p w14:paraId="7A575ECC">
            <w:pPr>
              <w:pStyle w:val="14"/>
            </w:pPr>
            <w:r>
              <w:t>三级指标</w:t>
            </w:r>
          </w:p>
        </w:tc>
        <w:tc>
          <w:tcPr>
            <w:tcW w:w="3430" w:type="dxa"/>
            <w:vAlign w:val="center"/>
          </w:tcPr>
          <w:p w14:paraId="35C71705">
            <w:pPr>
              <w:pStyle w:val="14"/>
            </w:pPr>
            <w:r>
              <w:t>绩效指标描述</w:t>
            </w:r>
          </w:p>
        </w:tc>
        <w:tc>
          <w:tcPr>
            <w:tcW w:w="2551" w:type="dxa"/>
            <w:vAlign w:val="center"/>
          </w:tcPr>
          <w:p w14:paraId="7140729B">
            <w:pPr>
              <w:pStyle w:val="14"/>
            </w:pPr>
            <w:r>
              <w:t>指标值</w:t>
            </w:r>
          </w:p>
        </w:tc>
      </w:tr>
      <w:tr w14:paraId="2D3B7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D0BFF">
            <w:pPr>
              <w:pStyle w:val="15"/>
            </w:pPr>
            <w:r>
              <w:t>产出指标</w:t>
            </w:r>
          </w:p>
        </w:tc>
        <w:tc>
          <w:tcPr>
            <w:tcW w:w="1276" w:type="dxa"/>
            <w:vAlign w:val="center"/>
          </w:tcPr>
          <w:p w14:paraId="734C051A">
            <w:pPr>
              <w:pStyle w:val="13"/>
            </w:pPr>
            <w:r>
              <w:t>数量指标</w:t>
            </w:r>
          </w:p>
        </w:tc>
        <w:tc>
          <w:tcPr>
            <w:tcW w:w="1332" w:type="dxa"/>
            <w:vAlign w:val="center"/>
          </w:tcPr>
          <w:p w14:paraId="33853B34">
            <w:pPr>
              <w:pStyle w:val="13"/>
            </w:pPr>
            <w:r>
              <w:t>疟疾宣传次数</w:t>
            </w:r>
          </w:p>
        </w:tc>
        <w:tc>
          <w:tcPr>
            <w:tcW w:w="3430" w:type="dxa"/>
            <w:vAlign w:val="center"/>
          </w:tcPr>
          <w:p w14:paraId="7529B367">
            <w:pPr>
              <w:pStyle w:val="13"/>
            </w:pPr>
            <w:r>
              <w:t>疟疾宣传次数</w:t>
            </w:r>
          </w:p>
        </w:tc>
        <w:tc>
          <w:tcPr>
            <w:tcW w:w="2551" w:type="dxa"/>
            <w:vAlign w:val="center"/>
          </w:tcPr>
          <w:p w14:paraId="689ACD12">
            <w:pPr>
              <w:pStyle w:val="13"/>
            </w:pPr>
            <w:r>
              <w:t>≥1次</w:t>
            </w:r>
          </w:p>
        </w:tc>
      </w:tr>
      <w:tr w14:paraId="2ECCA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879007"/>
        </w:tc>
        <w:tc>
          <w:tcPr>
            <w:tcW w:w="1276" w:type="dxa"/>
            <w:vAlign w:val="center"/>
          </w:tcPr>
          <w:p w14:paraId="2ED5FF97">
            <w:pPr>
              <w:pStyle w:val="13"/>
            </w:pPr>
            <w:r>
              <w:t>质量指标</w:t>
            </w:r>
          </w:p>
        </w:tc>
        <w:tc>
          <w:tcPr>
            <w:tcW w:w="1332" w:type="dxa"/>
            <w:vAlign w:val="center"/>
          </w:tcPr>
          <w:p w14:paraId="0F651281">
            <w:pPr>
              <w:pStyle w:val="13"/>
            </w:pPr>
            <w:r>
              <w:t>疟疾宣传合规率</w:t>
            </w:r>
          </w:p>
        </w:tc>
        <w:tc>
          <w:tcPr>
            <w:tcW w:w="3430" w:type="dxa"/>
            <w:vAlign w:val="center"/>
          </w:tcPr>
          <w:p w14:paraId="42EAD47F">
            <w:pPr>
              <w:pStyle w:val="13"/>
            </w:pPr>
            <w:r>
              <w:t>疟疾宣传合规率</w:t>
            </w:r>
          </w:p>
        </w:tc>
        <w:tc>
          <w:tcPr>
            <w:tcW w:w="2551" w:type="dxa"/>
            <w:vAlign w:val="center"/>
          </w:tcPr>
          <w:p w14:paraId="63D0DD89">
            <w:pPr>
              <w:pStyle w:val="13"/>
            </w:pPr>
            <w:r>
              <w:t>100%</w:t>
            </w:r>
          </w:p>
        </w:tc>
      </w:tr>
      <w:tr w14:paraId="6547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7A680A"/>
        </w:tc>
        <w:tc>
          <w:tcPr>
            <w:tcW w:w="1276" w:type="dxa"/>
            <w:vAlign w:val="center"/>
          </w:tcPr>
          <w:p w14:paraId="39976B2E">
            <w:pPr>
              <w:pStyle w:val="13"/>
            </w:pPr>
            <w:r>
              <w:t>时效指标</w:t>
            </w:r>
          </w:p>
        </w:tc>
        <w:tc>
          <w:tcPr>
            <w:tcW w:w="1332" w:type="dxa"/>
            <w:vAlign w:val="center"/>
          </w:tcPr>
          <w:p w14:paraId="59457035">
            <w:pPr>
              <w:pStyle w:val="13"/>
            </w:pPr>
            <w:r>
              <w:t>疟疾宣传工作完成时间</w:t>
            </w:r>
          </w:p>
        </w:tc>
        <w:tc>
          <w:tcPr>
            <w:tcW w:w="3430" w:type="dxa"/>
            <w:vAlign w:val="center"/>
          </w:tcPr>
          <w:p w14:paraId="020B2227">
            <w:pPr>
              <w:pStyle w:val="13"/>
            </w:pPr>
            <w:r>
              <w:t>疟疾宣传工作完成时间</w:t>
            </w:r>
          </w:p>
        </w:tc>
        <w:tc>
          <w:tcPr>
            <w:tcW w:w="2551" w:type="dxa"/>
            <w:vAlign w:val="center"/>
          </w:tcPr>
          <w:p w14:paraId="0BF43EC3">
            <w:pPr>
              <w:pStyle w:val="13"/>
            </w:pPr>
            <w:r>
              <w:t>2026.12.31之前</w:t>
            </w:r>
          </w:p>
        </w:tc>
      </w:tr>
      <w:tr w14:paraId="39897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CBFF8"/>
        </w:tc>
        <w:tc>
          <w:tcPr>
            <w:tcW w:w="1276" w:type="dxa"/>
            <w:vAlign w:val="center"/>
          </w:tcPr>
          <w:p w14:paraId="2FEA380A">
            <w:pPr>
              <w:pStyle w:val="13"/>
            </w:pPr>
            <w:r>
              <w:t>成本指标</w:t>
            </w:r>
          </w:p>
        </w:tc>
        <w:tc>
          <w:tcPr>
            <w:tcW w:w="1332" w:type="dxa"/>
            <w:vAlign w:val="center"/>
          </w:tcPr>
          <w:p w14:paraId="6521FA18">
            <w:pPr>
              <w:pStyle w:val="13"/>
            </w:pPr>
            <w:r>
              <w:t>开展疟疾宣传工作费用</w:t>
            </w:r>
          </w:p>
        </w:tc>
        <w:tc>
          <w:tcPr>
            <w:tcW w:w="3430" w:type="dxa"/>
            <w:vAlign w:val="center"/>
          </w:tcPr>
          <w:p w14:paraId="7C9CB7E9">
            <w:pPr>
              <w:pStyle w:val="13"/>
            </w:pPr>
            <w:r>
              <w:t>开展疟疾宣传工作费用</w:t>
            </w:r>
          </w:p>
        </w:tc>
        <w:tc>
          <w:tcPr>
            <w:tcW w:w="2551" w:type="dxa"/>
            <w:vAlign w:val="center"/>
          </w:tcPr>
          <w:p w14:paraId="12CB5956">
            <w:pPr>
              <w:pStyle w:val="13"/>
            </w:pPr>
            <w:r>
              <w:t>≤5万元</w:t>
            </w:r>
          </w:p>
        </w:tc>
      </w:tr>
      <w:tr w14:paraId="12A2C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F906F">
            <w:pPr>
              <w:pStyle w:val="15"/>
            </w:pPr>
            <w:r>
              <w:t>效益指标</w:t>
            </w:r>
          </w:p>
        </w:tc>
        <w:tc>
          <w:tcPr>
            <w:tcW w:w="1276" w:type="dxa"/>
            <w:vAlign w:val="center"/>
          </w:tcPr>
          <w:p w14:paraId="640CCDBD">
            <w:pPr>
              <w:pStyle w:val="13"/>
            </w:pPr>
            <w:r>
              <w:t>社会效益指标</w:t>
            </w:r>
          </w:p>
        </w:tc>
        <w:tc>
          <w:tcPr>
            <w:tcW w:w="1332" w:type="dxa"/>
            <w:vAlign w:val="center"/>
          </w:tcPr>
          <w:p w14:paraId="291DC3AC">
            <w:pPr>
              <w:pStyle w:val="13"/>
            </w:pPr>
            <w:r>
              <w:t>疟疾疫情持续控制在低流行水平</w:t>
            </w:r>
          </w:p>
        </w:tc>
        <w:tc>
          <w:tcPr>
            <w:tcW w:w="3430" w:type="dxa"/>
            <w:vAlign w:val="center"/>
          </w:tcPr>
          <w:p w14:paraId="493F53C3">
            <w:pPr>
              <w:pStyle w:val="13"/>
            </w:pPr>
            <w:r>
              <w:t>疟疾疫情持续控制在低流行水平</w:t>
            </w:r>
          </w:p>
        </w:tc>
        <w:tc>
          <w:tcPr>
            <w:tcW w:w="2551" w:type="dxa"/>
            <w:vAlign w:val="center"/>
          </w:tcPr>
          <w:p w14:paraId="46A48573">
            <w:pPr>
              <w:pStyle w:val="13"/>
            </w:pPr>
            <w:r>
              <w:t>有效控制</w:t>
            </w:r>
          </w:p>
        </w:tc>
      </w:tr>
      <w:tr w14:paraId="23F3F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7C64D">
            <w:pPr>
              <w:pStyle w:val="15"/>
            </w:pPr>
            <w:r>
              <w:t>满意度指标</w:t>
            </w:r>
          </w:p>
        </w:tc>
        <w:tc>
          <w:tcPr>
            <w:tcW w:w="1276" w:type="dxa"/>
            <w:vAlign w:val="center"/>
          </w:tcPr>
          <w:p w14:paraId="386BF4E0">
            <w:pPr>
              <w:pStyle w:val="13"/>
            </w:pPr>
            <w:r>
              <w:t>服务对象满意度指标</w:t>
            </w:r>
          </w:p>
        </w:tc>
        <w:tc>
          <w:tcPr>
            <w:tcW w:w="1332" w:type="dxa"/>
            <w:vAlign w:val="center"/>
          </w:tcPr>
          <w:p w14:paraId="706EF2BC">
            <w:pPr>
              <w:pStyle w:val="13"/>
            </w:pPr>
            <w:r>
              <w:t>服务患者满意度</w:t>
            </w:r>
          </w:p>
        </w:tc>
        <w:tc>
          <w:tcPr>
            <w:tcW w:w="3430" w:type="dxa"/>
            <w:vAlign w:val="center"/>
          </w:tcPr>
          <w:p w14:paraId="38A644ED">
            <w:pPr>
              <w:pStyle w:val="13"/>
            </w:pPr>
            <w:r>
              <w:t>服务患者满意度</w:t>
            </w:r>
          </w:p>
        </w:tc>
        <w:tc>
          <w:tcPr>
            <w:tcW w:w="2551" w:type="dxa"/>
            <w:vAlign w:val="center"/>
          </w:tcPr>
          <w:p w14:paraId="5F2107BF">
            <w:pPr>
              <w:pStyle w:val="13"/>
            </w:pPr>
            <w:r>
              <w:t>≥95%</w:t>
            </w:r>
          </w:p>
        </w:tc>
      </w:tr>
    </w:tbl>
    <w:p w14:paraId="44A69600">
      <w:pPr>
        <w:sectPr>
          <w:pgSz w:w="11900" w:h="16840"/>
          <w:pgMar w:top="1984" w:right="1304" w:bottom="1134" w:left="1304" w:header="720" w:footer="720" w:gutter="0"/>
          <w:cols w:space="720" w:num="1"/>
        </w:sectPr>
      </w:pPr>
    </w:p>
    <w:p w14:paraId="026402FB">
      <w:pPr>
        <w:spacing w:before="0" w:after="0" w:line="240" w:lineRule="auto"/>
        <w:ind w:firstLine="0"/>
        <w:jc w:val="center"/>
        <w:outlineLvl w:val="9"/>
      </w:pPr>
      <w:r>
        <w:rPr>
          <w:rFonts w:ascii="方正仿宋_GBK" w:hAnsi="方正仿宋_GBK" w:eastAsia="方正仿宋_GBK" w:cs="方正仿宋_GBK"/>
          <w:sz w:val="28"/>
        </w:rPr>
        <w:t xml:space="preserve"> </w:t>
      </w:r>
    </w:p>
    <w:p w14:paraId="5D9DBB3F">
      <w:pPr>
        <w:spacing w:before="0" w:after="0"/>
        <w:ind w:firstLine="560"/>
        <w:jc w:val="left"/>
        <w:outlineLvl w:val="3"/>
      </w:pPr>
      <w:bookmarkStart w:id="85" w:name="_Toc_4_4_0000000086"/>
      <w:r>
        <w:rPr>
          <w:rFonts w:ascii="方正仿宋_GBK" w:hAnsi="方正仿宋_GBK" w:eastAsia="方正仿宋_GBK" w:cs="方正仿宋_GBK"/>
          <w:sz w:val="28"/>
        </w:rPr>
        <w:t>82.重大公共卫生服务补助资金-伤害监测（津财社指[2025]64号）2025年中央绩效目标表</w:t>
      </w:r>
      <w:bookmarkEnd w:id="8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C0B4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CA6D7C">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3345A35">
            <w:pPr>
              <w:pStyle w:val="11"/>
            </w:pPr>
            <w:r>
              <w:t>单位：元</w:t>
            </w:r>
          </w:p>
        </w:tc>
      </w:tr>
      <w:tr w14:paraId="269C1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BE3779">
            <w:pPr>
              <w:pStyle w:val="14"/>
            </w:pPr>
            <w:r>
              <w:t>项目名称</w:t>
            </w:r>
          </w:p>
        </w:tc>
        <w:tc>
          <w:tcPr>
            <w:tcW w:w="8589" w:type="dxa"/>
            <w:gridSpan w:val="6"/>
            <w:vAlign w:val="center"/>
          </w:tcPr>
          <w:p w14:paraId="05B09319">
            <w:pPr>
              <w:pStyle w:val="13"/>
            </w:pPr>
            <w:r>
              <w:t>重大公共卫生服务补助资金-伤害监测（津财社指[2025]64号）2025年中央</w:t>
            </w:r>
          </w:p>
        </w:tc>
      </w:tr>
      <w:tr w14:paraId="61A87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58F56">
            <w:pPr>
              <w:pStyle w:val="14"/>
            </w:pPr>
            <w:r>
              <w:t>预算规模及资金用途</w:t>
            </w:r>
          </w:p>
        </w:tc>
        <w:tc>
          <w:tcPr>
            <w:tcW w:w="1276" w:type="dxa"/>
            <w:vAlign w:val="center"/>
          </w:tcPr>
          <w:p w14:paraId="75B674E4">
            <w:pPr>
              <w:pStyle w:val="14"/>
            </w:pPr>
            <w:r>
              <w:t>预算数</w:t>
            </w:r>
          </w:p>
        </w:tc>
        <w:tc>
          <w:tcPr>
            <w:tcW w:w="1332" w:type="dxa"/>
            <w:vAlign w:val="center"/>
          </w:tcPr>
          <w:p w14:paraId="01E0BE1C">
            <w:pPr>
              <w:pStyle w:val="13"/>
            </w:pPr>
            <w:r>
              <w:t>25000.00</w:t>
            </w:r>
          </w:p>
        </w:tc>
        <w:tc>
          <w:tcPr>
            <w:tcW w:w="1587" w:type="dxa"/>
            <w:vAlign w:val="center"/>
          </w:tcPr>
          <w:p w14:paraId="42E156AD">
            <w:pPr>
              <w:pStyle w:val="14"/>
            </w:pPr>
            <w:r>
              <w:t>其中：财政    资金</w:t>
            </w:r>
          </w:p>
        </w:tc>
        <w:tc>
          <w:tcPr>
            <w:tcW w:w="1843" w:type="dxa"/>
            <w:vAlign w:val="center"/>
          </w:tcPr>
          <w:p w14:paraId="48F91A94">
            <w:pPr>
              <w:pStyle w:val="13"/>
            </w:pPr>
            <w:r>
              <w:t>25000.00</w:t>
            </w:r>
          </w:p>
        </w:tc>
        <w:tc>
          <w:tcPr>
            <w:tcW w:w="1276" w:type="dxa"/>
            <w:vAlign w:val="center"/>
          </w:tcPr>
          <w:p w14:paraId="2F9031CB">
            <w:pPr>
              <w:pStyle w:val="14"/>
            </w:pPr>
            <w:r>
              <w:t>其他资金</w:t>
            </w:r>
          </w:p>
        </w:tc>
        <w:tc>
          <w:tcPr>
            <w:tcW w:w="1276" w:type="dxa"/>
            <w:vAlign w:val="center"/>
          </w:tcPr>
          <w:p w14:paraId="229CE8AE">
            <w:pPr>
              <w:pStyle w:val="13"/>
            </w:pPr>
            <w:r>
              <w:t xml:space="preserve"> </w:t>
            </w:r>
          </w:p>
        </w:tc>
      </w:tr>
      <w:tr w14:paraId="2E140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A881B"/>
        </w:tc>
        <w:tc>
          <w:tcPr>
            <w:tcW w:w="8589" w:type="dxa"/>
            <w:gridSpan w:val="6"/>
            <w:vAlign w:val="center"/>
          </w:tcPr>
          <w:p w14:paraId="70DDFA52">
            <w:pPr>
              <w:pStyle w:val="13"/>
            </w:pPr>
            <w:r>
              <w:t>质控及健康宣教支出</w:t>
            </w:r>
          </w:p>
        </w:tc>
      </w:tr>
      <w:tr w14:paraId="1975A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2D3C8">
            <w:pPr>
              <w:pStyle w:val="14"/>
            </w:pPr>
            <w:r>
              <w:t>绩效目标</w:t>
            </w:r>
          </w:p>
        </w:tc>
        <w:tc>
          <w:tcPr>
            <w:tcW w:w="8589" w:type="dxa"/>
            <w:gridSpan w:val="6"/>
            <w:vAlign w:val="center"/>
          </w:tcPr>
          <w:p w14:paraId="1F22BE12">
            <w:pPr>
              <w:pStyle w:val="13"/>
            </w:pPr>
            <w:r>
              <w:t>1.通过完成伤害监测工作，掌握我市伤害流行状况，有效评价伤害的疾病负担和各项伤害干预措施效果。</w:t>
            </w:r>
            <w:r>
              <w:tab/>
            </w:r>
            <w:r>
              <w:tab/>
            </w:r>
            <w:r>
              <w:tab/>
            </w:r>
            <w:r>
              <w:tab/>
            </w:r>
          </w:p>
          <w:p w14:paraId="31A97009">
            <w:pPr>
              <w:pStyle w:val="13"/>
            </w:pPr>
          </w:p>
        </w:tc>
      </w:tr>
    </w:tbl>
    <w:p w14:paraId="79B67D5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E575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A4391">
            <w:pPr>
              <w:pStyle w:val="14"/>
            </w:pPr>
            <w:r>
              <w:t>一级指标</w:t>
            </w:r>
          </w:p>
        </w:tc>
        <w:tc>
          <w:tcPr>
            <w:tcW w:w="1276" w:type="dxa"/>
            <w:vAlign w:val="center"/>
          </w:tcPr>
          <w:p w14:paraId="543BF31E">
            <w:pPr>
              <w:pStyle w:val="14"/>
            </w:pPr>
            <w:r>
              <w:t>二级指标</w:t>
            </w:r>
          </w:p>
        </w:tc>
        <w:tc>
          <w:tcPr>
            <w:tcW w:w="1332" w:type="dxa"/>
            <w:vAlign w:val="center"/>
          </w:tcPr>
          <w:p w14:paraId="1760E579">
            <w:pPr>
              <w:pStyle w:val="14"/>
            </w:pPr>
            <w:r>
              <w:t>三级指标</w:t>
            </w:r>
          </w:p>
        </w:tc>
        <w:tc>
          <w:tcPr>
            <w:tcW w:w="3430" w:type="dxa"/>
            <w:vAlign w:val="center"/>
          </w:tcPr>
          <w:p w14:paraId="501BDEAB">
            <w:pPr>
              <w:pStyle w:val="14"/>
            </w:pPr>
            <w:r>
              <w:t>绩效指标描述</w:t>
            </w:r>
          </w:p>
        </w:tc>
        <w:tc>
          <w:tcPr>
            <w:tcW w:w="2551" w:type="dxa"/>
            <w:vAlign w:val="center"/>
          </w:tcPr>
          <w:p w14:paraId="108E005C">
            <w:pPr>
              <w:pStyle w:val="14"/>
            </w:pPr>
            <w:r>
              <w:t>指标值</w:t>
            </w:r>
          </w:p>
        </w:tc>
      </w:tr>
      <w:tr w14:paraId="7A14C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1E97E">
            <w:pPr>
              <w:pStyle w:val="15"/>
            </w:pPr>
            <w:r>
              <w:t>产出指标</w:t>
            </w:r>
          </w:p>
        </w:tc>
        <w:tc>
          <w:tcPr>
            <w:tcW w:w="1276" w:type="dxa"/>
            <w:vAlign w:val="center"/>
          </w:tcPr>
          <w:p w14:paraId="6A1068AB">
            <w:pPr>
              <w:pStyle w:val="13"/>
            </w:pPr>
            <w:r>
              <w:t>数量指标</w:t>
            </w:r>
          </w:p>
        </w:tc>
        <w:tc>
          <w:tcPr>
            <w:tcW w:w="1332" w:type="dxa"/>
            <w:vAlign w:val="center"/>
          </w:tcPr>
          <w:p w14:paraId="368EE293">
            <w:pPr>
              <w:pStyle w:val="13"/>
            </w:pPr>
            <w:r>
              <w:t>年伤害监测报卡数</w:t>
            </w:r>
          </w:p>
        </w:tc>
        <w:tc>
          <w:tcPr>
            <w:tcW w:w="3430" w:type="dxa"/>
            <w:vAlign w:val="center"/>
          </w:tcPr>
          <w:p w14:paraId="3553E52B">
            <w:pPr>
              <w:pStyle w:val="13"/>
            </w:pPr>
            <w:r>
              <w:t>年伤害监测报卡数</w:t>
            </w:r>
          </w:p>
        </w:tc>
        <w:tc>
          <w:tcPr>
            <w:tcW w:w="2551" w:type="dxa"/>
            <w:vAlign w:val="center"/>
          </w:tcPr>
          <w:p w14:paraId="6B485FD9">
            <w:pPr>
              <w:pStyle w:val="13"/>
            </w:pPr>
            <w:r>
              <w:t>≥2000例</w:t>
            </w:r>
          </w:p>
        </w:tc>
      </w:tr>
      <w:tr w14:paraId="31281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0DD8A4"/>
        </w:tc>
        <w:tc>
          <w:tcPr>
            <w:tcW w:w="1276" w:type="dxa"/>
            <w:vAlign w:val="center"/>
          </w:tcPr>
          <w:p w14:paraId="20291DE9">
            <w:pPr>
              <w:pStyle w:val="13"/>
            </w:pPr>
            <w:r>
              <w:t>质量指标</w:t>
            </w:r>
          </w:p>
        </w:tc>
        <w:tc>
          <w:tcPr>
            <w:tcW w:w="1332" w:type="dxa"/>
            <w:vAlign w:val="center"/>
          </w:tcPr>
          <w:p w14:paraId="5D479BE5">
            <w:pPr>
              <w:pStyle w:val="13"/>
            </w:pPr>
            <w:r>
              <w:t>伤害监测数据审核准确率</w:t>
            </w:r>
          </w:p>
        </w:tc>
        <w:tc>
          <w:tcPr>
            <w:tcW w:w="3430" w:type="dxa"/>
            <w:vAlign w:val="center"/>
          </w:tcPr>
          <w:p w14:paraId="4ABA0C80">
            <w:pPr>
              <w:pStyle w:val="13"/>
            </w:pPr>
            <w:r>
              <w:t>伤害监测数据审核准确率</w:t>
            </w:r>
          </w:p>
        </w:tc>
        <w:tc>
          <w:tcPr>
            <w:tcW w:w="2551" w:type="dxa"/>
            <w:vAlign w:val="center"/>
          </w:tcPr>
          <w:p w14:paraId="345D02FA">
            <w:pPr>
              <w:pStyle w:val="13"/>
            </w:pPr>
            <w:r>
              <w:t>≥99%</w:t>
            </w:r>
          </w:p>
        </w:tc>
      </w:tr>
      <w:tr w14:paraId="0270A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0480D"/>
        </w:tc>
        <w:tc>
          <w:tcPr>
            <w:tcW w:w="1276" w:type="dxa"/>
            <w:vAlign w:val="center"/>
          </w:tcPr>
          <w:p w14:paraId="45773156">
            <w:pPr>
              <w:pStyle w:val="13"/>
            </w:pPr>
            <w:r>
              <w:t>时效指标</w:t>
            </w:r>
          </w:p>
        </w:tc>
        <w:tc>
          <w:tcPr>
            <w:tcW w:w="1332" w:type="dxa"/>
            <w:vAlign w:val="center"/>
          </w:tcPr>
          <w:p w14:paraId="5A53244D">
            <w:pPr>
              <w:pStyle w:val="13"/>
            </w:pPr>
            <w:r>
              <w:t>伤害监测点数据上报时间</w:t>
            </w:r>
          </w:p>
        </w:tc>
        <w:tc>
          <w:tcPr>
            <w:tcW w:w="3430" w:type="dxa"/>
            <w:vAlign w:val="center"/>
          </w:tcPr>
          <w:p w14:paraId="26F51A93">
            <w:pPr>
              <w:pStyle w:val="13"/>
            </w:pPr>
            <w:r>
              <w:t>伤害监测点数据上报时间</w:t>
            </w:r>
          </w:p>
        </w:tc>
        <w:tc>
          <w:tcPr>
            <w:tcW w:w="2551" w:type="dxa"/>
            <w:vAlign w:val="center"/>
          </w:tcPr>
          <w:p w14:paraId="726C7FAF">
            <w:pPr>
              <w:pStyle w:val="13"/>
            </w:pPr>
            <w:r>
              <w:t>每月20日前</w:t>
            </w:r>
          </w:p>
        </w:tc>
      </w:tr>
      <w:tr w14:paraId="4E50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C02E"/>
        </w:tc>
        <w:tc>
          <w:tcPr>
            <w:tcW w:w="1276" w:type="dxa"/>
            <w:vAlign w:val="center"/>
          </w:tcPr>
          <w:p w14:paraId="5C0F7FC7">
            <w:pPr>
              <w:pStyle w:val="13"/>
            </w:pPr>
            <w:r>
              <w:t>成本指标</w:t>
            </w:r>
          </w:p>
        </w:tc>
        <w:tc>
          <w:tcPr>
            <w:tcW w:w="1332" w:type="dxa"/>
            <w:vAlign w:val="center"/>
          </w:tcPr>
          <w:p w14:paraId="0AAF60F8">
            <w:pPr>
              <w:pStyle w:val="13"/>
            </w:pPr>
            <w:r>
              <w:t>质控及健康宣教费用</w:t>
            </w:r>
          </w:p>
        </w:tc>
        <w:tc>
          <w:tcPr>
            <w:tcW w:w="3430" w:type="dxa"/>
            <w:vAlign w:val="center"/>
          </w:tcPr>
          <w:p w14:paraId="45F37F39">
            <w:pPr>
              <w:pStyle w:val="13"/>
            </w:pPr>
            <w:r>
              <w:t>质控及健康宣教费用</w:t>
            </w:r>
          </w:p>
        </w:tc>
        <w:tc>
          <w:tcPr>
            <w:tcW w:w="2551" w:type="dxa"/>
            <w:vAlign w:val="center"/>
          </w:tcPr>
          <w:p w14:paraId="4F0217CD">
            <w:pPr>
              <w:pStyle w:val="13"/>
            </w:pPr>
            <w:r>
              <w:t>≤2.5万元</w:t>
            </w:r>
          </w:p>
        </w:tc>
      </w:tr>
      <w:tr w14:paraId="2C3CD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5CAD94">
            <w:pPr>
              <w:pStyle w:val="15"/>
            </w:pPr>
            <w:r>
              <w:t>效益指标</w:t>
            </w:r>
          </w:p>
        </w:tc>
        <w:tc>
          <w:tcPr>
            <w:tcW w:w="1276" w:type="dxa"/>
            <w:vAlign w:val="center"/>
          </w:tcPr>
          <w:p w14:paraId="19C5274F">
            <w:pPr>
              <w:pStyle w:val="13"/>
            </w:pPr>
            <w:r>
              <w:t>社会效益指标</w:t>
            </w:r>
          </w:p>
        </w:tc>
        <w:tc>
          <w:tcPr>
            <w:tcW w:w="1332" w:type="dxa"/>
            <w:vAlign w:val="center"/>
          </w:tcPr>
          <w:p w14:paraId="258E4948">
            <w:pPr>
              <w:pStyle w:val="13"/>
            </w:pPr>
            <w:r>
              <w:t>提高动态监测及健康教育水平</w:t>
            </w:r>
          </w:p>
        </w:tc>
        <w:tc>
          <w:tcPr>
            <w:tcW w:w="3430" w:type="dxa"/>
            <w:vAlign w:val="center"/>
          </w:tcPr>
          <w:p w14:paraId="6BF2B24B">
            <w:pPr>
              <w:pStyle w:val="13"/>
            </w:pPr>
            <w:r>
              <w:t>提高动态监测及健康教育水平</w:t>
            </w:r>
          </w:p>
        </w:tc>
        <w:tc>
          <w:tcPr>
            <w:tcW w:w="2551" w:type="dxa"/>
            <w:vAlign w:val="center"/>
          </w:tcPr>
          <w:p w14:paraId="159A039A">
            <w:pPr>
              <w:pStyle w:val="13"/>
            </w:pPr>
            <w:r>
              <w:t>持续提高</w:t>
            </w:r>
          </w:p>
        </w:tc>
      </w:tr>
      <w:tr w14:paraId="2DA86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6D63E7">
            <w:pPr>
              <w:pStyle w:val="15"/>
            </w:pPr>
            <w:r>
              <w:t>满意度指标</w:t>
            </w:r>
          </w:p>
        </w:tc>
        <w:tc>
          <w:tcPr>
            <w:tcW w:w="1276" w:type="dxa"/>
            <w:vAlign w:val="center"/>
          </w:tcPr>
          <w:p w14:paraId="13F4C989">
            <w:pPr>
              <w:pStyle w:val="13"/>
            </w:pPr>
            <w:r>
              <w:t>服务对象满意度指标</w:t>
            </w:r>
          </w:p>
        </w:tc>
        <w:tc>
          <w:tcPr>
            <w:tcW w:w="1332" w:type="dxa"/>
            <w:vAlign w:val="center"/>
          </w:tcPr>
          <w:p w14:paraId="3562353D">
            <w:pPr>
              <w:pStyle w:val="13"/>
            </w:pPr>
            <w:r>
              <w:t>服务居民满意度</w:t>
            </w:r>
          </w:p>
        </w:tc>
        <w:tc>
          <w:tcPr>
            <w:tcW w:w="3430" w:type="dxa"/>
            <w:vAlign w:val="center"/>
          </w:tcPr>
          <w:p w14:paraId="4100EE95">
            <w:pPr>
              <w:pStyle w:val="13"/>
            </w:pPr>
            <w:r>
              <w:t>服务居民满意度</w:t>
            </w:r>
          </w:p>
        </w:tc>
        <w:tc>
          <w:tcPr>
            <w:tcW w:w="2551" w:type="dxa"/>
            <w:vAlign w:val="center"/>
          </w:tcPr>
          <w:p w14:paraId="266F5526">
            <w:pPr>
              <w:pStyle w:val="13"/>
            </w:pPr>
            <w:r>
              <w:t>≥85%</w:t>
            </w:r>
          </w:p>
        </w:tc>
      </w:tr>
    </w:tbl>
    <w:p w14:paraId="30AF2020">
      <w:pPr>
        <w:sectPr>
          <w:pgSz w:w="11900" w:h="16840"/>
          <w:pgMar w:top="1984" w:right="1304" w:bottom="1134" w:left="1304" w:header="720" w:footer="720" w:gutter="0"/>
          <w:cols w:space="720" w:num="1"/>
        </w:sectPr>
      </w:pPr>
    </w:p>
    <w:p w14:paraId="3B129F75">
      <w:pPr>
        <w:spacing w:before="0" w:after="0" w:line="240" w:lineRule="auto"/>
        <w:ind w:firstLine="0"/>
        <w:jc w:val="center"/>
        <w:outlineLvl w:val="9"/>
      </w:pPr>
      <w:r>
        <w:rPr>
          <w:rFonts w:ascii="方正仿宋_GBK" w:hAnsi="方正仿宋_GBK" w:eastAsia="方正仿宋_GBK" w:cs="方正仿宋_GBK"/>
          <w:sz w:val="28"/>
        </w:rPr>
        <w:t xml:space="preserve"> </w:t>
      </w:r>
    </w:p>
    <w:p w14:paraId="3EF283A3">
      <w:pPr>
        <w:spacing w:before="0" w:after="0"/>
        <w:ind w:firstLine="560"/>
        <w:jc w:val="left"/>
        <w:outlineLvl w:val="3"/>
      </w:pPr>
      <w:bookmarkStart w:id="86" w:name="_Toc_4_4_0000000087"/>
      <w:r>
        <w:rPr>
          <w:rFonts w:ascii="方正仿宋_GBK" w:hAnsi="方正仿宋_GBK" w:eastAsia="方正仿宋_GBK" w:cs="方正仿宋_GBK"/>
          <w:sz w:val="28"/>
        </w:rPr>
        <w:t>83.重大公共卫生服务补助资金-新冠病毒抗体血清流行病学调查项目（津财社指[2025]64号）2025年中央绩效目标表</w:t>
      </w:r>
      <w:bookmarkEnd w:id="8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784F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2DDF014">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6D414678">
            <w:pPr>
              <w:pStyle w:val="11"/>
            </w:pPr>
            <w:r>
              <w:t>单位：元</w:t>
            </w:r>
          </w:p>
        </w:tc>
      </w:tr>
      <w:tr w14:paraId="2A3E3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27B8E">
            <w:pPr>
              <w:pStyle w:val="14"/>
            </w:pPr>
            <w:r>
              <w:t>项目名称</w:t>
            </w:r>
          </w:p>
        </w:tc>
        <w:tc>
          <w:tcPr>
            <w:tcW w:w="8589" w:type="dxa"/>
            <w:gridSpan w:val="6"/>
            <w:vAlign w:val="center"/>
          </w:tcPr>
          <w:p w14:paraId="109BC816">
            <w:pPr>
              <w:pStyle w:val="13"/>
            </w:pPr>
            <w:r>
              <w:t>重大公共卫生服务补助资金-新冠病毒抗体血清流行病学调查项目（津财社指[2025]64号）2025年中央</w:t>
            </w:r>
          </w:p>
        </w:tc>
      </w:tr>
      <w:tr w14:paraId="2C04D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29E5E">
            <w:pPr>
              <w:pStyle w:val="14"/>
            </w:pPr>
            <w:r>
              <w:t>预算规模及资金用途</w:t>
            </w:r>
          </w:p>
        </w:tc>
        <w:tc>
          <w:tcPr>
            <w:tcW w:w="1276" w:type="dxa"/>
            <w:vAlign w:val="center"/>
          </w:tcPr>
          <w:p w14:paraId="2896CDCF">
            <w:pPr>
              <w:pStyle w:val="14"/>
            </w:pPr>
            <w:r>
              <w:t>预算数</w:t>
            </w:r>
          </w:p>
        </w:tc>
        <w:tc>
          <w:tcPr>
            <w:tcW w:w="1332" w:type="dxa"/>
            <w:vAlign w:val="center"/>
          </w:tcPr>
          <w:p w14:paraId="2C5C87C7">
            <w:pPr>
              <w:pStyle w:val="13"/>
            </w:pPr>
            <w:r>
              <w:t>40000.00</w:t>
            </w:r>
          </w:p>
        </w:tc>
        <w:tc>
          <w:tcPr>
            <w:tcW w:w="1587" w:type="dxa"/>
            <w:vAlign w:val="center"/>
          </w:tcPr>
          <w:p w14:paraId="639838A3">
            <w:pPr>
              <w:pStyle w:val="14"/>
            </w:pPr>
            <w:r>
              <w:t>其中：财政    资金</w:t>
            </w:r>
          </w:p>
        </w:tc>
        <w:tc>
          <w:tcPr>
            <w:tcW w:w="1843" w:type="dxa"/>
            <w:vAlign w:val="center"/>
          </w:tcPr>
          <w:p w14:paraId="17B04DE2">
            <w:pPr>
              <w:pStyle w:val="13"/>
            </w:pPr>
            <w:r>
              <w:t>40000.00</w:t>
            </w:r>
          </w:p>
        </w:tc>
        <w:tc>
          <w:tcPr>
            <w:tcW w:w="1276" w:type="dxa"/>
            <w:vAlign w:val="center"/>
          </w:tcPr>
          <w:p w14:paraId="447E986D">
            <w:pPr>
              <w:pStyle w:val="14"/>
            </w:pPr>
            <w:r>
              <w:t>其他资金</w:t>
            </w:r>
          </w:p>
        </w:tc>
        <w:tc>
          <w:tcPr>
            <w:tcW w:w="1276" w:type="dxa"/>
            <w:vAlign w:val="center"/>
          </w:tcPr>
          <w:p w14:paraId="228F1DA9">
            <w:pPr>
              <w:pStyle w:val="13"/>
            </w:pPr>
            <w:r>
              <w:t xml:space="preserve"> </w:t>
            </w:r>
          </w:p>
        </w:tc>
      </w:tr>
      <w:tr w14:paraId="3866C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C19F4"/>
        </w:tc>
        <w:tc>
          <w:tcPr>
            <w:tcW w:w="8589" w:type="dxa"/>
            <w:gridSpan w:val="6"/>
            <w:vAlign w:val="center"/>
          </w:tcPr>
          <w:p w14:paraId="2EF32699">
            <w:pPr>
              <w:pStyle w:val="13"/>
            </w:pPr>
            <w:r>
              <w:t>受试者补助费用</w:t>
            </w:r>
          </w:p>
        </w:tc>
      </w:tr>
      <w:tr w14:paraId="36BCFC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08ED77">
            <w:pPr>
              <w:pStyle w:val="14"/>
            </w:pPr>
            <w:r>
              <w:t>绩效目标</w:t>
            </w:r>
          </w:p>
        </w:tc>
        <w:tc>
          <w:tcPr>
            <w:tcW w:w="8589" w:type="dxa"/>
            <w:gridSpan w:val="6"/>
            <w:vAlign w:val="center"/>
          </w:tcPr>
          <w:p w14:paraId="087FEC59">
            <w:pPr>
              <w:pStyle w:val="13"/>
            </w:pPr>
            <w:r>
              <w:t>1.通过开展新冠病毒抗体血清采集和流行病学调查项目，为新冠病毒感染风险评估和新冠疫苗接种等防控策略优化提供数据支撑和科学依据，减少新冠病毒感染风险，降低人群发病率。</w:t>
            </w:r>
            <w:r>
              <w:tab/>
            </w:r>
            <w:r>
              <w:tab/>
            </w:r>
            <w:r>
              <w:tab/>
            </w:r>
            <w:r>
              <w:tab/>
            </w:r>
          </w:p>
          <w:p w14:paraId="07024418">
            <w:pPr>
              <w:pStyle w:val="13"/>
            </w:pPr>
          </w:p>
        </w:tc>
      </w:tr>
    </w:tbl>
    <w:p w14:paraId="521C272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976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EEC488">
            <w:pPr>
              <w:pStyle w:val="14"/>
            </w:pPr>
            <w:r>
              <w:t>一级指标</w:t>
            </w:r>
          </w:p>
        </w:tc>
        <w:tc>
          <w:tcPr>
            <w:tcW w:w="1276" w:type="dxa"/>
            <w:vAlign w:val="center"/>
          </w:tcPr>
          <w:p w14:paraId="099294A7">
            <w:pPr>
              <w:pStyle w:val="14"/>
            </w:pPr>
            <w:r>
              <w:t>二级指标</w:t>
            </w:r>
          </w:p>
        </w:tc>
        <w:tc>
          <w:tcPr>
            <w:tcW w:w="1332" w:type="dxa"/>
            <w:vAlign w:val="center"/>
          </w:tcPr>
          <w:p w14:paraId="1F66A7BC">
            <w:pPr>
              <w:pStyle w:val="14"/>
            </w:pPr>
            <w:r>
              <w:t>三级指标</w:t>
            </w:r>
          </w:p>
        </w:tc>
        <w:tc>
          <w:tcPr>
            <w:tcW w:w="3430" w:type="dxa"/>
            <w:vAlign w:val="center"/>
          </w:tcPr>
          <w:p w14:paraId="235D610A">
            <w:pPr>
              <w:pStyle w:val="14"/>
            </w:pPr>
            <w:r>
              <w:t>绩效指标描述</w:t>
            </w:r>
          </w:p>
        </w:tc>
        <w:tc>
          <w:tcPr>
            <w:tcW w:w="2551" w:type="dxa"/>
            <w:vAlign w:val="center"/>
          </w:tcPr>
          <w:p w14:paraId="04206296">
            <w:pPr>
              <w:pStyle w:val="14"/>
            </w:pPr>
            <w:r>
              <w:t>指标值</w:t>
            </w:r>
          </w:p>
        </w:tc>
      </w:tr>
      <w:tr w14:paraId="6C46E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135AC">
            <w:pPr>
              <w:pStyle w:val="15"/>
            </w:pPr>
            <w:r>
              <w:t>产出指标</w:t>
            </w:r>
          </w:p>
        </w:tc>
        <w:tc>
          <w:tcPr>
            <w:tcW w:w="1276" w:type="dxa"/>
            <w:vAlign w:val="center"/>
          </w:tcPr>
          <w:p w14:paraId="64C74F00">
            <w:pPr>
              <w:pStyle w:val="13"/>
            </w:pPr>
            <w:r>
              <w:t>数量指标</w:t>
            </w:r>
          </w:p>
        </w:tc>
        <w:tc>
          <w:tcPr>
            <w:tcW w:w="1332" w:type="dxa"/>
            <w:vAlign w:val="center"/>
          </w:tcPr>
          <w:p w14:paraId="25E1A40E">
            <w:pPr>
              <w:pStyle w:val="13"/>
            </w:pPr>
            <w:r>
              <w:t>新冠病毒抗体血清采集和流行病学调查次数</w:t>
            </w:r>
          </w:p>
        </w:tc>
        <w:tc>
          <w:tcPr>
            <w:tcW w:w="3430" w:type="dxa"/>
            <w:vAlign w:val="center"/>
          </w:tcPr>
          <w:p w14:paraId="10963879">
            <w:pPr>
              <w:pStyle w:val="13"/>
            </w:pPr>
            <w:r>
              <w:t>新冠病毒抗体血清采集和流行病学调查次数</w:t>
            </w:r>
          </w:p>
        </w:tc>
        <w:tc>
          <w:tcPr>
            <w:tcW w:w="2551" w:type="dxa"/>
            <w:vAlign w:val="center"/>
          </w:tcPr>
          <w:p w14:paraId="49D1687C">
            <w:pPr>
              <w:pStyle w:val="13"/>
            </w:pPr>
            <w:r>
              <w:t>≥1次</w:t>
            </w:r>
          </w:p>
        </w:tc>
      </w:tr>
      <w:tr w14:paraId="21889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1D7C"/>
        </w:tc>
        <w:tc>
          <w:tcPr>
            <w:tcW w:w="1276" w:type="dxa"/>
            <w:vAlign w:val="center"/>
          </w:tcPr>
          <w:p w14:paraId="3A8DD875">
            <w:pPr>
              <w:pStyle w:val="13"/>
            </w:pPr>
            <w:r>
              <w:t>数量指标</w:t>
            </w:r>
          </w:p>
        </w:tc>
        <w:tc>
          <w:tcPr>
            <w:tcW w:w="1332" w:type="dxa"/>
            <w:vAlign w:val="center"/>
          </w:tcPr>
          <w:p w14:paraId="44D1EC99">
            <w:pPr>
              <w:pStyle w:val="13"/>
            </w:pPr>
            <w:r>
              <w:t>受试者人数</w:t>
            </w:r>
          </w:p>
        </w:tc>
        <w:tc>
          <w:tcPr>
            <w:tcW w:w="3430" w:type="dxa"/>
            <w:vAlign w:val="center"/>
          </w:tcPr>
          <w:p w14:paraId="0FCC488D">
            <w:pPr>
              <w:pStyle w:val="13"/>
            </w:pPr>
            <w:r>
              <w:t>受试者人数</w:t>
            </w:r>
          </w:p>
        </w:tc>
        <w:tc>
          <w:tcPr>
            <w:tcW w:w="2551" w:type="dxa"/>
            <w:vAlign w:val="center"/>
          </w:tcPr>
          <w:p w14:paraId="5C287C5C">
            <w:pPr>
              <w:pStyle w:val="13"/>
            </w:pPr>
            <w:r>
              <w:t>100人</w:t>
            </w:r>
          </w:p>
        </w:tc>
      </w:tr>
      <w:tr w14:paraId="4C16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3F14B"/>
        </w:tc>
        <w:tc>
          <w:tcPr>
            <w:tcW w:w="1276" w:type="dxa"/>
            <w:vAlign w:val="center"/>
          </w:tcPr>
          <w:p w14:paraId="6F6E56B9">
            <w:pPr>
              <w:pStyle w:val="13"/>
            </w:pPr>
            <w:r>
              <w:t>质量指标</w:t>
            </w:r>
          </w:p>
        </w:tc>
        <w:tc>
          <w:tcPr>
            <w:tcW w:w="1332" w:type="dxa"/>
            <w:vAlign w:val="center"/>
          </w:tcPr>
          <w:p w14:paraId="2F491B26">
            <w:pPr>
              <w:pStyle w:val="13"/>
            </w:pPr>
            <w:r>
              <w:t>血清采集合格率</w:t>
            </w:r>
          </w:p>
        </w:tc>
        <w:tc>
          <w:tcPr>
            <w:tcW w:w="3430" w:type="dxa"/>
            <w:vAlign w:val="center"/>
          </w:tcPr>
          <w:p w14:paraId="5CB0D20D">
            <w:pPr>
              <w:pStyle w:val="13"/>
            </w:pPr>
            <w:r>
              <w:t>血清采集合格率</w:t>
            </w:r>
          </w:p>
        </w:tc>
        <w:tc>
          <w:tcPr>
            <w:tcW w:w="2551" w:type="dxa"/>
            <w:vAlign w:val="center"/>
          </w:tcPr>
          <w:p w14:paraId="614D0066">
            <w:pPr>
              <w:pStyle w:val="13"/>
            </w:pPr>
            <w:r>
              <w:t>100%</w:t>
            </w:r>
          </w:p>
        </w:tc>
      </w:tr>
      <w:tr w14:paraId="0031E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271F7"/>
        </w:tc>
        <w:tc>
          <w:tcPr>
            <w:tcW w:w="1276" w:type="dxa"/>
            <w:vAlign w:val="center"/>
          </w:tcPr>
          <w:p w14:paraId="0CCD65B0">
            <w:pPr>
              <w:pStyle w:val="13"/>
            </w:pPr>
            <w:r>
              <w:t>质量指标</w:t>
            </w:r>
          </w:p>
        </w:tc>
        <w:tc>
          <w:tcPr>
            <w:tcW w:w="1332" w:type="dxa"/>
            <w:vAlign w:val="center"/>
          </w:tcPr>
          <w:p w14:paraId="48199AF0">
            <w:pPr>
              <w:pStyle w:val="13"/>
            </w:pPr>
            <w:r>
              <w:t>流行病学调查问卷填写正确率</w:t>
            </w:r>
          </w:p>
        </w:tc>
        <w:tc>
          <w:tcPr>
            <w:tcW w:w="3430" w:type="dxa"/>
            <w:vAlign w:val="center"/>
          </w:tcPr>
          <w:p w14:paraId="1C0805A2">
            <w:pPr>
              <w:pStyle w:val="13"/>
            </w:pPr>
            <w:r>
              <w:t>流行病学调查问卷填写正确率</w:t>
            </w:r>
          </w:p>
        </w:tc>
        <w:tc>
          <w:tcPr>
            <w:tcW w:w="2551" w:type="dxa"/>
            <w:vAlign w:val="center"/>
          </w:tcPr>
          <w:p w14:paraId="682856D8">
            <w:pPr>
              <w:pStyle w:val="13"/>
            </w:pPr>
            <w:r>
              <w:t>100%</w:t>
            </w:r>
          </w:p>
        </w:tc>
      </w:tr>
      <w:tr w14:paraId="1F6DE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1B8AA"/>
        </w:tc>
        <w:tc>
          <w:tcPr>
            <w:tcW w:w="1276" w:type="dxa"/>
            <w:vAlign w:val="center"/>
          </w:tcPr>
          <w:p w14:paraId="4B66924A">
            <w:pPr>
              <w:pStyle w:val="13"/>
            </w:pPr>
            <w:r>
              <w:t>时效指标</w:t>
            </w:r>
          </w:p>
        </w:tc>
        <w:tc>
          <w:tcPr>
            <w:tcW w:w="1332" w:type="dxa"/>
            <w:vAlign w:val="center"/>
          </w:tcPr>
          <w:p w14:paraId="1D0FE90D">
            <w:pPr>
              <w:pStyle w:val="13"/>
            </w:pPr>
            <w:r>
              <w:t>流行病学调查上报时间</w:t>
            </w:r>
          </w:p>
        </w:tc>
        <w:tc>
          <w:tcPr>
            <w:tcW w:w="3430" w:type="dxa"/>
            <w:vAlign w:val="center"/>
          </w:tcPr>
          <w:p w14:paraId="0F2EA9F1">
            <w:pPr>
              <w:pStyle w:val="13"/>
            </w:pPr>
            <w:r>
              <w:t>流行病学调查上报时间</w:t>
            </w:r>
          </w:p>
        </w:tc>
        <w:tc>
          <w:tcPr>
            <w:tcW w:w="2551" w:type="dxa"/>
            <w:vAlign w:val="center"/>
          </w:tcPr>
          <w:p w14:paraId="1A76F189">
            <w:pPr>
              <w:pStyle w:val="13"/>
            </w:pPr>
            <w:r>
              <w:t>2026年12月31日之前</w:t>
            </w:r>
          </w:p>
        </w:tc>
      </w:tr>
      <w:tr w14:paraId="5696B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C2F01"/>
        </w:tc>
        <w:tc>
          <w:tcPr>
            <w:tcW w:w="1276" w:type="dxa"/>
            <w:vAlign w:val="center"/>
          </w:tcPr>
          <w:p w14:paraId="2CA6BB6D">
            <w:pPr>
              <w:pStyle w:val="13"/>
            </w:pPr>
            <w:r>
              <w:t>成本指标</w:t>
            </w:r>
          </w:p>
        </w:tc>
        <w:tc>
          <w:tcPr>
            <w:tcW w:w="1332" w:type="dxa"/>
            <w:vAlign w:val="center"/>
          </w:tcPr>
          <w:p w14:paraId="381E529F">
            <w:pPr>
              <w:pStyle w:val="13"/>
            </w:pPr>
            <w:r>
              <w:t>受试者补助费用</w:t>
            </w:r>
          </w:p>
        </w:tc>
        <w:tc>
          <w:tcPr>
            <w:tcW w:w="3430" w:type="dxa"/>
            <w:vAlign w:val="center"/>
          </w:tcPr>
          <w:p w14:paraId="2912C3AB">
            <w:pPr>
              <w:pStyle w:val="13"/>
            </w:pPr>
            <w:r>
              <w:t>受试者补助费用</w:t>
            </w:r>
          </w:p>
        </w:tc>
        <w:tc>
          <w:tcPr>
            <w:tcW w:w="2551" w:type="dxa"/>
            <w:vAlign w:val="center"/>
          </w:tcPr>
          <w:p w14:paraId="3E11BA9A">
            <w:pPr>
              <w:pStyle w:val="13"/>
            </w:pPr>
            <w:r>
              <w:t>≤4万元</w:t>
            </w:r>
          </w:p>
        </w:tc>
      </w:tr>
      <w:tr w14:paraId="5A38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0E116">
            <w:pPr>
              <w:pStyle w:val="15"/>
            </w:pPr>
            <w:r>
              <w:t>效益指标</w:t>
            </w:r>
          </w:p>
        </w:tc>
        <w:tc>
          <w:tcPr>
            <w:tcW w:w="1276" w:type="dxa"/>
            <w:vAlign w:val="center"/>
          </w:tcPr>
          <w:p w14:paraId="552522A6">
            <w:pPr>
              <w:pStyle w:val="13"/>
            </w:pPr>
            <w:r>
              <w:t>社会效益指标</w:t>
            </w:r>
          </w:p>
        </w:tc>
        <w:tc>
          <w:tcPr>
            <w:tcW w:w="1332" w:type="dxa"/>
            <w:vAlign w:val="center"/>
          </w:tcPr>
          <w:p w14:paraId="0A233486">
            <w:pPr>
              <w:pStyle w:val="13"/>
            </w:pPr>
            <w:r>
              <w:t>优化提供数据支撑和科学依据</w:t>
            </w:r>
          </w:p>
          <w:p w14:paraId="5516B7DF">
            <w:pPr>
              <w:pStyle w:val="13"/>
            </w:pPr>
          </w:p>
        </w:tc>
        <w:tc>
          <w:tcPr>
            <w:tcW w:w="3430" w:type="dxa"/>
            <w:vAlign w:val="center"/>
          </w:tcPr>
          <w:p w14:paraId="446E9952">
            <w:pPr>
              <w:pStyle w:val="13"/>
            </w:pPr>
            <w:r>
              <w:t>优化提供数据支撑和科学依据</w:t>
            </w:r>
          </w:p>
          <w:p w14:paraId="05F7ECE2">
            <w:pPr>
              <w:pStyle w:val="13"/>
            </w:pPr>
          </w:p>
        </w:tc>
        <w:tc>
          <w:tcPr>
            <w:tcW w:w="2551" w:type="dxa"/>
            <w:vAlign w:val="center"/>
          </w:tcPr>
          <w:p w14:paraId="7E63E246">
            <w:pPr>
              <w:pStyle w:val="13"/>
            </w:pPr>
            <w:r>
              <w:t>持续有效</w:t>
            </w:r>
          </w:p>
        </w:tc>
      </w:tr>
      <w:tr w14:paraId="2E494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EDE46D">
            <w:pPr>
              <w:pStyle w:val="15"/>
            </w:pPr>
            <w:r>
              <w:t>满意度指标</w:t>
            </w:r>
          </w:p>
        </w:tc>
        <w:tc>
          <w:tcPr>
            <w:tcW w:w="1276" w:type="dxa"/>
            <w:vAlign w:val="center"/>
          </w:tcPr>
          <w:p w14:paraId="0AA4E788">
            <w:pPr>
              <w:pStyle w:val="13"/>
            </w:pPr>
            <w:r>
              <w:t>服务对象满意度指标</w:t>
            </w:r>
          </w:p>
        </w:tc>
        <w:tc>
          <w:tcPr>
            <w:tcW w:w="1332" w:type="dxa"/>
            <w:vAlign w:val="center"/>
          </w:tcPr>
          <w:p w14:paraId="678E5166">
            <w:pPr>
              <w:pStyle w:val="13"/>
            </w:pPr>
            <w:r>
              <w:t>受试者满意度</w:t>
            </w:r>
          </w:p>
        </w:tc>
        <w:tc>
          <w:tcPr>
            <w:tcW w:w="3430" w:type="dxa"/>
            <w:vAlign w:val="center"/>
          </w:tcPr>
          <w:p w14:paraId="1443C210">
            <w:pPr>
              <w:pStyle w:val="13"/>
            </w:pPr>
            <w:r>
              <w:t>受试者满意度</w:t>
            </w:r>
          </w:p>
        </w:tc>
        <w:tc>
          <w:tcPr>
            <w:tcW w:w="2551" w:type="dxa"/>
            <w:vAlign w:val="center"/>
          </w:tcPr>
          <w:p w14:paraId="617F98FB">
            <w:pPr>
              <w:pStyle w:val="13"/>
            </w:pPr>
            <w:r>
              <w:t>≥95%</w:t>
            </w:r>
          </w:p>
        </w:tc>
      </w:tr>
    </w:tbl>
    <w:p w14:paraId="79B10925">
      <w:pPr>
        <w:sectPr>
          <w:pgSz w:w="11900" w:h="16840"/>
          <w:pgMar w:top="1984" w:right="1304" w:bottom="1134" w:left="1304" w:header="720" w:footer="720" w:gutter="0"/>
          <w:cols w:space="720" w:num="1"/>
        </w:sectPr>
      </w:pPr>
    </w:p>
    <w:p w14:paraId="0190409B">
      <w:pPr>
        <w:spacing w:before="0" w:after="0" w:line="240" w:lineRule="auto"/>
        <w:ind w:firstLine="0"/>
        <w:jc w:val="center"/>
        <w:outlineLvl w:val="9"/>
      </w:pPr>
      <w:r>
        <w:rPr>
          <w:rFonts w:ascii="方正仿宋_GBK" w:hAnsi="方正仿宋_GBK" w:eastAsia="方正仿宋_GBK" w:cs="方正仿宋_GBK"/>
          <w:sz w:val="28"/>
        </w:rPr>
        <w:t xml:space="preserve"> </w:t>
      </w:r>
    </w:p>
    <w:p w14:paraId="034EE858">
      <w:pPr>
        <w:spacing w:before="0" w:after="0"/>
        <w:ind w:firstLine="560"/>
        <w:jc w:val="left"/>
        <w:outlineLvl w:val="3"/>
      </w:pPr>
      <w:bookmarkStart w:id="87" w:name="_Toc_4_4_0000000088"/>
      <w:r>
        <w:rPr>
          <w:rFonts w:ascii="方正仿宋_GBK" w:hAnsi="方正仿宋_GBK" w:eastAsia="方正仿宋_GBK" w:cs="方正仿宋_GBK"/>
          <w:sz w:val="28"/>
        </w:rPr>
        <w:t>84.重大公共卫生服务补助资金-饮用水和环境卫生监测（津财社指[2025]64号）2025年中央绩效目标表</w:t>
      </w:r>
      <w:bookmarkEnd w:id="8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C82B0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26BF8DD">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31D73F56">
            <w:pPr>
              <w:pStyle w:val="11"/>
            </w:pPr>
            <w:r>
              <w:t>单位：元</w:t>
            </w:r>
          </w:p>
        </w:tc>
      </w:tr>
      <w:tr w14:paraId="617E3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50A153">
            <w:pPr>
              <w:pStyle w:val="14"/>
            </w:pPr>
            <w:r>
              <w:t>项目名称</w:t>
            </w:r>
          </w:p>
        </w:tc>
        <w:tc>
          <w:tcPr>
            <w:tcW w:w="8589" w:type="dxa"/>
            <w:gridSpan w:val="6"/>
            <w:vAlign w:val="center"/>
          </w:tcPr>
          <w:p w14:paraId="0C979090">
            <w:pPr>
              <w:pStyle w:val="13"/>
            </w:pPr>
            <w:r>
              <w:t>重大公共卫生服务补助资金-饮用水和环境卫生监测（津财社指[2025]64号）2025年中央</w:t>
            </w:r>
          </w:p>
        </w:tc>
      </w:tr>
      <w:tr w14:paraId="19FED2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2CC72">
            <w:pPr>
              <w:pStyle w:val="14"/>
            </w:pPr>
            <w:r>
              <w:t>预算规模及资金用途</w:t>
            </w:r>
          </w:p>
        </w:tc>
        <w:tc>
          <w:tcPr>
            <w:tcW w:w="1276" w:type="dxa"/>
            <w:vAlign w:val="center"/>
          </w:tcPr>
          <w:p w14:paraId="2504B0E2">
            <w:pPr>
              <w:pStyle w:val="14"/>
            </w:pPr>
            <w:r>
              <w:t>预算数</w:t>
            </w:r>
          </w:p>
        </w:tc>
        <w:tc>
          <w:tcPr>
            <w:tcW w:w="1332" w:type="dxa"/>
            <w:vAlign w:val="center"/>
          </w:tcPr>
          <w:p w14:paraId="6A35D94D">
            <w:pPr>
              <w:pStyle w:val="13"/>
            </w:pPr>
            <w:r>
              <w:t>70000.00</w:t>
            </w:r>
          </w:p>
        </w:tc>
        <w:tc>
          <w:tcPr>
            <w:tcW w:w="1587" w:type="dxa"/>
            <w:vAlign w:val="center"/>
          </w:tcPr>
          <w:p w14:paraId="32525182">
            <w:pPr>
              <w:pStyle w:val="14"/>
            </w:pPr>
            <w:r>
              <w:t>其中：财政    资金</w:t>
            </w:r>
          </w:p>
        </w:tc>
        <w:tc>
          <w:tcPr>
            <w:tcW w:w="1843" w:type="dxa"/>
            <w:vAlign w:val="center"/>
          </w:tcPr>
          <w:p w14:paraId="561798F1">
            <w:pPr>
              <w:pStyle w:val="13"/>
            </w:pPr>
            <w:r>
              <w:t>70000.00</w:t>
            </w:r>
          </w:p>
        </w:tc>
        <w:tc>
          <w:tcPr>
            <w:tcW w:w="1276" w:type="dxa"/>
            <w:vAlign w:val="center"/>
          </w:tcPr>
          <w:p w14:paraId="2C03E11D">
            <w:pPr>
              <w:pStyle w:val="14"/>
            </w:pPr>
            <w:r>
              <w:t>其他资金</w:t>
            </w:r>
          </w:p>
        </w:tc>
        <w:tc>
          <w:tcPr>
            <w:tcW w:w="1276" w:type="dxa"/>
            <w:vAlign w:val="center"/>
          </w:tcPr>
          <w:p w14:paraId="60A30ABD">
            <w:pPr>
              <w:pStyle w:val="13"/>
            </w:pPr>
            <w:r>
              <w:t xml:space="preserve"> </w:t>
            </w:r>
          </w:p>
        </w:tc>
      </w:tr>
      <w:tr w14:paraId="0171A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539F3"/>
        </w:tc>
        <w:tc>
          <w:tcPr>
            <w:tcW w:w="8589" w:type="dxa"/>
            <w:gridSpan w:val="6"/>
            <w:vAlign w:val="center"/>
          </w:tcPr>
          <w:p w14:paraId="7FD241EB">
            <w:pPr>
              <w:pStyle w:val="13"/>
            </w:pPr>
            <w:r>
              <w:t>购置试剂耗材</w:t>
            </w:r>
          </w:p>
        </w:tc>
      </w:tr>
      <w:tr w14:paraId="097F10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389B63">
            <w:pPr>
              <w:pStyle w:val="14"/>
            </w:pPr>
            <w:r>
              <w:t>绩效目标</w:t>
            </w:r>
          </w:p>
        </w:tc>
        <w:tc>
          <w:tcPr>
            <w:tcW w:w="8589" w:type="dxa"/>
            <w:gridSpan w:val="6"/>
            <w:vAlign w:val="center"/>
          </w:tcPr>
          <w:p w14:paraId="5B039943">
            <w:pPr>
              <w:pStyle w:val="13"/>
            </w:pPr>
            <w:r>
              <w:t>1.通过完成饮水水质卫生监测和环境卫生监测工作，保障市民公共场所、饮水卫生与安全</w:t>
            </w:r>
            <w:r>
              <w:tab/>
            </w:r>
            <w:r>
              <w:tab/>
            </w:r>
            <w:r>
              <w:tab/>
            </w:r>
            <w:r>
              <w:tab/>
            </w:r>
          </w:p>
          <w:p w14:paraId="13959BAC">
            <w:pPr>
              <w:pStyle w:val="13"/>
            </w:pPr>
          </w:p>
          <w:p w14:paraId="3221206B">
            <w:pPr>
              <w:pStyle w:val="13"/>
            </w:pPr>
            <w:r>
              <w:t>2.通过在重点场所开展消毒工作情况调查、监测与评价，掌握重点场所消毒工作现状，了解传染病防控现场消毒处置能力，进一步提升基层突发事件消毒处置水平和消毒质量，达到有效落实科学消毒、精准消毒，保障人民健康生活的目的</w:t>
            </w:r>
          </w:p>
        </w:tc>
      </w:tr>
    </w:tbl>
    <w:p w14:paraId="39C245B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A17C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646DA5">
            <w:pPr>
              <w:pStyle w:val="14"/>
            </w:pPr>
            <w:r>
              <w:t>一级指标</w:t>
            </w:r>
          </w:p>
        </w:tc>
        <w:tc>
          <w:tcPr>
            <w:tcW w:w="1276" w:type="dxa"/>
            <w:vAlign w:val="center"/>
          </w:tcPr>
          <w:p w14:paraId="0356B399">
            <w:pPr>
              <w:pStyle w:val="14"/>
            </w:pPr>
            <w:r>
              <w:t>二级指标</w:t>
            </w:r>
          </w:p>
        </w:tc>
        <w:tc>
          <w:tcPr>
            <w:tcW w:w="1332" w:type="dxa"/>
            <w:vAlign w:val="center"/>
          </w:tcPr>
          <w:p w14:paraId="74EF1D83">
            <w:pPr>
              <w:pStyle w:val="14"/>
            </w:pPr>
            <w:r>
              <w:t>三级指标</w:t>
            </w:r>
          </w:p>
        </w:tc>
        <w:tc>
          <w:tcPr>
            <w:tcW w:w="3430" w:type="dxa"/>
            <w:vAlign w:val="center"/>
          </w:tcPr>
          <w:p w14:paraId="112F494E">
            <w:pPr>
              <w:pStyle w:val="14"/>
            </w:pPr>
            <w:r>
              <w:t>绩效指标描述</w:t>
            </w:r>
          </w:p>
        </w:tc>
        <w:tc>
          <w:tcPr>
            <w:tcW w:w="2551" w:type="dxa"/>
            <w:vAlign w:val="center"/>
          </w:tcPr>
          <w:p w14:paraId="4A852BC9">
            <w:pPr>
              <w:pStyle w:val="14"/>
            </w:pPr>
            <w:r>
              <w:t>指标值</w:t>
            </w:r>
          </w:p>
        </w:tc>
      </w:tr>
      <w:tr w14:paraId="04108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CD07E">
            <w:pPr>
              <w:pStyle w:val="15"/>
            </w:pPr>
            <w:r>
              <w:t>产出指标</w:t>
            </w:r>
          </w:p>
        </w:tc>
        <w:tc>
          <w:tcPr>
            <w:tcW w:w="1276" w:type="dxa"/>
            <w:vAlign w:val="center"/>
          </w:tcPr>
          <w:p w14:paraId="37B9A6BD">
            <w:pPr>
              <w:pStyle w:val="13"/>
            </w:pPr>
            <w:r>
              <w:t>数量指标</w:t>
            </w:r>
          </w:p>
        </w:tc>
        <w:tc>
          <w:tcPr>
            <w:tcW w:w="1332" w:type="dxa"/>
            <w:vAlign w:val="center"/>
          </w:tcPr>
          <w:p w14:paraId="47578AFB">
            <w:pPr>
              <w:pStyle w:val="13"/>
            </w:pPr>
            <w:r>
              <w:t>公共场所、生活饮用水监测项目的检验检测数量</w:t>
            </w:r>
          </w:p>
        </w:tc>
        <w:tc>
          <w:tcPr>
            <w:tcW w:w="3430" w:type="dxa"/>
            <w:vAlign w:val="center"/>
          </w:tcPr>
          <w:p w14:paraId="35E342B9">
            <w:pPr>
              <w:pStyle w:val="13"/>
            </w:pPr>
            <w:r>
              <w:t>公共场所、生活饮用水监测项目的检验检测数量</w:t>
            </w:r>
          </w:p>
        </w:tc>
        <w:tc>
          <w:tcPr>
            <w:tcW w:w="2551" w:type="dxa"/>
            <w:vAlign w:val="center"/>
          </w:tcPr>
          <w:p w14:paraId="0A0D6E15">
            <w:pPr>
              <w:pStyle w:val="13"/>
            </w:pPr>
            <w:r>
              <w:t>≥800份</w:t>
            </w:r>
          </w:p>
        </w:tc>
      </w:tr>
      <w:tr w14:paraId="609C1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3DFE1"/>
        </w:tc>
        <w:tc>
          <w:tcPr>
            <w:tcW w:w="1276" w:type="dxa"/>
            <w:vAlign w:val="center"/>
          </w:tcPr>
          <w:p w14:paraId="4FB00982">
            <w:pPr>
              <w:pStyle w:val="13"/>
            </w:pPr>
            <w:r>
              <w:t>数量指标</w:t>
            </w:r>
          </w:p>
        </w:tc>
        <w:tc>
          <w:tcPr>
            <w:tcW w:w="1332" w:type="dxa"/>
            <w:vAlign w:val="center"/>
          </w:tcPr>
          <w:p w14:paraId="18839F9E">
            <w:pPr>
              <w:pStyle w:val="13"/>
            </w:pPr>
            <w:r>
              <w:t>重点场所消毒监测数量</w:t>
            </w:r>
          </w:p>
        </w:tc>
        <w:tc>
          <w:tcPr>
            <w:tcW w:w="3430" w:type="dxa"/>
            <w:vAlign w:val="center"/>
          </w:tcPr>
          <w:p w14:paraId="72BF5E0A">
            <w:pPr>
              <w:pStyle w:val="13"/>
            </w:pPr>
            <w:r>
              <w:t>重点场所消毒监测数量</w:t>
            </w:r>
          </w:p>
        </w:tc>
        <w:tc>
          <w:tcPr>
            <w:tcW w:w="2551" w:type="dxa"/>
            <w:vAlign w:val="center"/>
          </w:tcPr>
          <w:p w14:paraId="7F23E950">
            <w:pPr>
              <w:pStyle w:val="13"/>
            </w:pPr>
            <w:r>
              <w:t>15家</w:t>
            </w:r>
          </w:p>
        </w:tc>
      </w:tr>
      <w:tr w14:paraId="59E83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173B8"/>
        </w:tc>
        <w:tc>
          <w:tcPr>
            <w:tcW w:w="1276" w:type="dxa"/>
            <w:vAlign w:val="center"/>
          </w:tcPr>
          <w:p w14:paraId="7EA86CBA">
            <w:pPr>
              <w:pStyle w:val="13"/>
            </w:pPr>
            <w:r>
              <w:t>质量指标</w:t>
            </w:r>
          </w:p>
        </w:tc>
        <w:tc>
          <w:tcPr>
            <w:tcW w:w="1332" w:type="dxa"/>
            <w:vAlign w:val="center"/>
          </w:tcPr>
          <w:p w14:paraId="56300AA5">
            <w:pPr>
              <w:pStyle w:val="13"/>
            </w:pPr>
            <w:r>
              <w:t>公共场所、生活饮用水监测项目的检验准确率</w:t>
            </w:r>
          </w:p>
        </w:tc>
        <w:tc>
          <w:tcPr>
            <w:tcW w:w="3430" w:type="dxa"/>
            <w:vAlign w:val="center"/>
          </w:tcPr>
          <w:p w14:paraId="48D817A4">
            <w:pPr>
              <w:pStyle w:val="13"/>
            </w:pPr>
            <w:r>
              <w:t>公共场所、生活饮用水监测项目的检验准确率</w:t>
            </w:r>
          </w:p>
        </w:tc>
        <w:tc>
          <w:tcPr>
            <w:tcW w:w="2551" w:type="dxa"/>
            <w:vAlign w:val="center"/>
          </w:tcPr>
          <w:p w14:paraId="184D76F6">
            <w:pPr>
              <w:pStyle w:val="13"/>
            </w:pPr>
            <w:r>
              <w:t>100%</w:t>
            </w:r>
          </w:p>
        </w:tc>
      </w:tr>
      <w:tr w14:paraId="2EBB3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DDE3FE"/>
        </w:tc>
        <w:tc>
          <w:tcPr>
            <w:tcW w:w="1276" w:type="dxa"/>
            <w:vAlign w:val="center"/>
          </w:tcPr>
          <w:p w14:paraId="6A2A68C3">
            <w:pPr>
              <w:pStyle w:val="13"/>
            </w:pPr>
            <w:r>
              <w:t>时效指标</w:t>
            </w:r>
          </w:p>
        </w:tc>
        <w:tc>
          <w:tcPr>
            <w:tcW w:w="1332" w:type="dxa"/>
            <w:vAlign w:val="center"/>
          </w:tcPr>
          <w:p w14:paraId="1ADBEC74">
            <w:pPr>
              <w:pStyle w:val="13"/>
            </w:pPr>
            <w:r>
              <w:t>公共场所、生活饮用水监测项目的检验检测数据上报时间</w:t>
            </w:r>
          </w:p>
        </w:tc>
        <w:tc>
          <w:tcPr>
            <w:tcW w:w="3430" w:type="dxa"/>
            <w:vAlign w:val="center"/>
          </w:tcPr>
          <w:p w14:paraId="4F857DD3">
            <w:pPr>
              <w:pStyle w:val="13"/>
            </w:pPr>
            <w:r>
              <w:t>公共场所、生活饮用水监测项目的检验检测数据上报时间</w:t>
            </w:r>
          </w:p>
        </w:tc>
        <w:tc>
          <w:tcPr>
            <w:tcW w:w="2551" w:type="dxa"/>
            <w:vAlign w:val="center"/>
          </w:tcPr>
          <w:p w14:paraId="483D19A4">
            <w:pPr>
              <w:pStyle w:val="13"/>
            </w:pPr>
            <w:r>
              <w:t>每月30日前</w:t>
            </w:r>
          </w:p>
        </w:tc>
      </w:tr>
      <w:tr w14:paraId="0F6AB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930FC4"/>
        </w:tc>
        <w:tc>
          <w:tcPr>
            <w:tcW w:w="1276" w:type="dxa"/>
            <w:vAlign w:val="center"/>
          </w:tcPr>
          <w:p w14:paraId="59C47C6A">
            <w:pPr>
              <w:pStyle w:val="13"/>
            </w:pPr>
            <w:r>
              <w:t>成本指标</w:t>
            </w:r>
          </w:p>
        </w:tc>
        <w:tc>
          <w:tcPr>
            <w:tcW w:w="1332" w:type="dxa"/>
            <w:vAlign w:val="center"/>
          </w:tcPr>
          <w:p w14:paraId="05AA748D">
            <w:pPr>
              <w:pStyle w:val="13"/>
            </w:pPr>
            <w:r>
              <w:t>试剂耗材所需费用</w:t>
            </w:r>
          </w:p>
        </w:tc>
        <w:tc>
          <w:tcPr>
            <w:tcW w:w="3430" w:type="dxa"/>
            <w:vAlign w:val="center"/>
          </w:tcPr>
          <w:p w14:paraId="533BFA32">
            <w:pPr>
              <w:pStyle w:val="13"/>
            </w:pPr>
            <w:r>
              <w:t>试剂耗材所需费用</w:t>
            </w:r>
          </w:p>
        </w:tc>
        <w:tc>
          <w:tcPr>
            <w:tcW w:w="2551" w:type="dxa"/>
            <w:vAlign w:val="center"/>
          </w:tcPr>
          <w:p w14:paraId="4C30B3CF">
            <w:pPr>
              <w:pStyle w:val="13"/>
            </w:pPr>
            <w:r>
              <w:t>≤7万元</w:t>
            </w:r>
          </w:p>
        </w:tc>
      </w:tr>
      <w:tr w14:paraId="1A926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9A3CA">
            <w:pPr>
              <w:pStyle w:val="15"/>
            </w:pPr>
            <w:r>
              <w:t>效益指标</w:t>
            </w:r>
          </w:p>
        </w:tc>
        <w:tc>
          <w:tcPr>
            <w:tcW w:w="1276" w:type="dxa"/>
            <w:vAlign w:val="center"/>
          </w:tcPr>
          <w:p w14:paraId="01724975">
            <w:pPr>
              <w:pStyle w:val="13"/>
            </w:pPr>
            <w:r>
              <w:t>社会效益指标</w:t>
            </w:r>
          </w:p>
        </w:tc>
        <w:tc>
          <w:tcPr>
            <w:tcW w:w="1332" w:type="dxa"/>
            <w:vAlign w:val="center"/>
          </w:tcPr>
          <w:p w14:paraId="01CFEB04">
            <w:pPr>
              <w:pStyle w:val="13"/>
            </w:pPr>
            <w:r>
              <w:t>保障市民公共场所、饮水卫生与安全</w:t>
            </w:r>
          </w:p>
          <w:p w14:paraId="15C6B2D1">
            <w:pPr>
              <w:pStyle w:val="13"/>
            </w:pPr>
          </w:p>
        </w:tc>
        <w:tc>
          <w:tcPr>
            <w:tcW w:w="3430" w:type="dxa"/>
            <w:vAlign w:val="center"/>
          </w:tcPr>
          <w:p w14:paraId="0E03965B">
            <w:pPr>
              <w:pStyle w:val="13"/>
            </w:pPr>
            <w:r>
              <w:t>保障市民公共场所、饮水卫生与安全</w:t>
            </w:r>
          </w:p>
          <w:p w14:paraId="6AAF3238">
            <w:pPr>
              <w:pStyle w:val="13"/>
            </w:pPr>
          </w:p>
        </w:tc>
        <w:tc>
          <w:tcPr>
            <w:tcW w:w="2551" w:type="dxa"/>
            <w:vAlign w:val="center"/>
          </w:tcPr>
          <w:p w14:paraId="715DBB8E">
            <w:pPr>
              <w:pStyle w:val="13"/>
            </w:pPr>
            <w:r>
              <w:t>效果显著</w:t>
            </w:r>
          </w:p>
          <w:p w14:paraId="2FAE30ED">
            <w:pPr>
              <w:pStyle w:val="13"/>
            </w:pPr>
          </w:p>
        </w:tc>
      </w:tr>
      <w:tr w14:paraId="54748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D6A33">
            <w:pPr>
              <w:pStyle w:val="15"/>
            </w:pPr>
            <w:r>
              <w:t>效益指标</w:t>
            </w:r>
          </w:p>
        </w:tc>
        <w:tc>
          <w:tcPr>
            <w:tcW w:w="1276" w:type="dxa"/>
            <w:vAlign w:val="center"/>
          </w:tcPr>
          <w:p w14:paraId="3D3B60D6">
            <w:pPr>
              <w:pStyle w:val="13"/>
            </w:pPr>
            <w:r>
              <w:t>社会效益指标</w:t>
            </w:r>
          </w:p>
        </w:tc>
        <w:tc>
          <w:tcPr>
            <w:tcW w:w="1332" w:type="dxa"/>
            <w:vAlign w:val="center"/>
          </w:tcPr>
          <w:p w14:paraId="555E4D39">
            <w:pPr>
              <w:pStyle w:val="13"/>
            </w:pPr>
            <w:r>
              <w:t>提高消毒质量，控制病源传播</w:t>
            </w:r>
          </w:p>
          <w:p w14:paraId="32B16FAF">
            <w:pPr>
              <w:pStyle w:val="13"/>
            </w:pPr>
          </w:p>
        </w:tc>
        <w:tc>
          <w:tcPr>
            <w:tcW w:w="3430" w:type="dxa"/>
            <w:vAlign w:val="center"/>
          </w:tcPr>
          <w:p w14:paraId="5E9BE3C8">
            <w:pPr>
              <w:pStyle w:val="13"/>
            </w:pPr>
            <w:r>
              <w:t>提高消毒质量，控制病源传播</w:t>
            </w:r>
          </w:p>
          <w:p w14:paraId="62428026">
            <w:pPr>
              <w:pStyle w:val="13"/>
            </w:pPr>
          </w:p>
        </w:tc>
        <w:tc>
          <w:tcPr>
            <w:tcW w:w="2551" w:type="dxa"/>
            <w:vAlign w:val="center"/>
          </w:tcPr>
          <w:p w14:paraId="2F8A1D7D">
            <w:pPr>
              <w:pStyle w:val="13"/>
            </w:pPr>
            <w:r>
              <w:t>效果显著</w:t>
            </w:r>
          </w:p>
          <w:p w14:paraId="6DDD7737">
            <w:pPr>
              <w:pStyle w:val="13"/>
            </w:pPr>
          </w:p>
        </w:tc>
      </w:tr>
      <w:tr w14:paraId="02C51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597B05">
            <w:pPr>
              <w:pStyle w:val="15"/>
            </w:pPr>
            <w:r>
              <w:t>满意度指标</w:t>
            </w:r>
          </w:p>
        </w:tc>
        <w:tc>
          <w:tcPr>
            <w:tcW w:w="1276" w:type="dxa"/>
            <w:vAlign w:val="center"/>
          </w:tcPr>
          <w:p w14:paraId="6297519E">
            <w:pPr>
              <w:pStyle w:val="13"/>
            </w:pPr>
            <w:r>
              <w:t>服务对象满意度指标</w:t>
            </w:r>
          </w:p>
        </w:tc>
        <w:tc>
          <w:tcPr>
            <w:tcW w:w="1332" w:type="dxa"/>
            <w:vAlign w:val="center"/>
          </w:tcPr>
          <w:p w14:paraId="705248E6">
            <w:pPr>
              <w:pStyle w:val="13"/>
            </w:pPr>
            <w:r>
              <w:t>被监测机构满意度</w:t>
            </w:r>
          </w:p>
        </w:tc>
        <w:tc>
          <w:tcPr>
            <w:tcW w:w="3430" w:type="dxa"/>
            <w:vAlign w:val="center"/>
          </w:tcPr>
          <w:p w14:paraId="0A625E5D">
            <w:pPr>
              <w:pStyle w:val="13"/>
            </w:pPr>
            <w:r>
              <w:t>被监测机构满意度</w:t>
            </w:r>
          </w:p>
        </w:tc>
        <w:tc>
          <w:tcPr>
            <w:tcW w:w="2551" w:type="dxa"/>
            <w:vAlign w:val="center"/>
          </w:tcPr>
          <w:p w14:paraId="1CD426DC">
            <w:pPr>
              <w:pStyle w:val="13"/>
            </w:pPr>
            <w:r>
              <w:t>≥95%</w:t>
            </w:r>
          </w:p>
        </w:tc>
      </w:tr>
    </w:tbl>
    <w:p w14:paraId="30B61E6A">
      <w:pPr>
        <w:sectPr>
          <w:pgSz w:w="11900" w:h="16840"/>
          <w:pgMar w:top="1984" w:right="1304" w:bottom="1134" w:left="1304" w:header="720" w:footer="720" w:gutter="0"/>
          <w:cols w:space="720" w:num="1"/>
        </w:sectPr>
      </w:pPr>
    </w:p>
    <w:p w14:paraId="0BB272D4">
      <w:pPr>
        <w:spacing w:before="0" w:after="0" w:line="240" w:lineRule="auto"/>
        <w:ind w:firstLine="0"/>
        <w:jc w:val="center"/>
        <w:outlineLvl w:val="9"/>
      </w:pPr>
      <w:r>
        <w:rPr>
          <w:rFonts w:ascii="方正仿宋_GBK" w:hAnsi="方正仿宋_GBK" w:eastAsia="方正仿宋_GBK" w:cs="方正仿宋_GBK"/>
          <w:sz w:val="28"/>
        </w:rPr>
        <w:t xml:space="preserve"> </w:t>
      </w:r>
    </w:p>
    <w:p w14:paraId="4744B65A">
      <w:pPr>
        <w:spacing w:before="0" w:after="0"/>
        <w:ind w:firstLine="560"/>
        <w:jc w:val="left"/>
        <w:outlineLvl w:val="3"/>
      </w:pPr>
      <w:bookmarkStart w:id="88" w:name="_Toc_4_4_0000000089"/>
      <w:r>
        <w:rPr>
          <w:rFonts w:ascii="方正仿宋_GBK" w:hAnsi="方正仿宋_GBK" w:eastAsia="方正仿宋_GBK" w:cs="方正仿宋_GBK"/>
          <w:sz w:val="28"/>
        </w:rPr>
        <w:t>85.重大公共卫生服务补助资金-重点传染病及健康危害因素监测（风监）（津财社指[2025]64号）2025年中央绩效目标表</w:t>
      </w:r>
      <w:bookmarkEnd w:id="8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0E7D0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DDA7E5">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11B851F5">
            <w:pPr>
              <w:pStyle w:val="11"/>
            </w:pPr>
            <w:r>
              <w:t>单位：元</w:t>
            </w:r>
          </w:p>
        </w:tc>
      </w:tr>
      <w:tr w14:paraId="0F7DCD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ADF4E">
            <w:pPr>
              <w:pStyle w:val="14"/>
            </w:pPr>
            <w:r>
              <w:t>项目名称</w:t>
            </w:r>
          </w:p>
        </w:tc>
        <w:tc>
          <w:tcPr>
            <w:tcW w:w="8589" w:type="dxa"/>
            <w:gridSpan w:val="6"/>
            <w:vAlign w:val="center"/>
          </w:tcPr>
          <w:p w14:paraId="7CE2867F">
            <w:pPr>
              <w:pStyle w:val="13"/>
            </w:pPr>
            <w:r>
              <w:t>重大公共卫生服务补助资金-重点传染病及健康危害因素监测（风监）（津财社指[2025]64号）2025年中央</w:t>
            </w:r>
          </w:p>
        </w:tc>
      </w:tr>
      <w:tr w14:paraId="52A57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2CAF30">
            <w:pPr>
              <w:pStyle w:val="14"/>
            </w:pPr>
            <w:r>
              <w:t>预算规模及资金用途</w:t>
            </w:r>
          </w:p>
        </w:tc>
        <w:tc>
          <w:tcPr>
            <w:tcW w:w="1276" w:type="dxa"/>
            <w:vAlign w:val="center"/>
          </w:tcPr>
          <w:p w14:paraId="574252A4">
            <w:pPr>
              <w:pStyle w:val="14"/>
            </w:pPr>
            <w:r>
              <w:t>预算数</w:t>
            </w:r>
          </w:p>
        </w:tc>
        <w:tc>
          <w:tcPr>
            <w:tcW w:w="1332" w:type="dxa"/>
            <w:vAlign w:val="center"/>
          </w:tcPr>
          <w:p w14:paraId="52DF008A">
            <w:pPr>
              <w:pStyle w:val="13"/>
            </w:pPr>
            <w:r>
              <w:t>305000.00</w:t>
            </w:r>
          </w:p>
        </w:tc>
        <w:tc>
          <w:tcPr>
            <w:tcW w:w="1587" w:type="dxa"/>
            <w:vAlign w:val="center"/>
          </w:tcPr>
          <w:p w14:paraId="47EC9C3F">
            <w:pPr>
              <w:pStyle w:val="14"/>
            </w:pPr>
            <w:r>
              <w:t>其中：财政    资金</w:t>
            </w:r>
          </w:p>
        </w:tc>
        <w:tc>
          <w:tcPr>
            <w:tcW w:w="1843" w:type="dxa"/>
            <w:vAlign w:val="center"/>
          </w:tcPr>
          <w:p w14:paraId="761EAA1D">
            <w:pPr>
              <w:pStyle w:val="13"/>
            </w:pPr>
            <w:r>
              <w:t>305000.00</w:t>
            </w:r>
          </w:p>
        </w:tc>
        <w:tc>
          <w:tcPr>
            <w:tcW w:w="1276" w:type="dxa"/>
            <w:vAlign w:val="center"/>
          </w:tcPr>
          <w:p w14:paraId="2D7DB9D6">
            <w:pPr>
              <w:pStyle w:val="14"/>
            </w:pPr>
            <w:r>
              <w:t>其他资金</w:t>
            </w:r>
          </w:p>
        </w:tc>
        <w:tc>
          <w:tcPr>
            <w:tcW w:w="1276" w:type="dxa"/>
            <w:vAlign w:val="center"/>
          </w:tcPr>
          <w:p w14:paraId="2445D17B">
            <w:pPr>
              <w:pStyle w:val="13"/>
            </w:pPr>
            <w:r>
              <w:t xml:space="preserve"> </w:t>
            </w:r>
          </w:p>
        </w:tc>
      </w:tr>
      <w:tr w14:paraId="79878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EDC785"/>
        </w:tc>
        <w:tc>
          <w:tcPr>
            <w:tcW w:w="8589" w:type="dxa"/>
            <w:gridSpan w:val="6"/>
            <w:vAlign w:val="center"/>
          </w:tcPr>
          <w:p w14:paraId="5C99A2FE">
            <w:pPr>
              <w:pStyle w:val="13"/>
            </w:pPr>
            <w:r>
              <w:t>购置试剂耗材等</w:t>
            </w:r>
          </w:p>
        </w:tc>
      </w:tr>
      <w:tr w14:paraId="49D74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0BD71">
            <w:pPr>
              <w:pStyle w:val="14"/>
            </w:pPr>
            <w:r>
              <w:t>绩效目标</w:t>
            </w:r>
          </w:p>
        </w:tc>
        <w:tc>
          <w:tcPr>
            <w:tcW w:w="8589" w:type="dxa"/>
            <w:gridSpan w:val="6"/>
            <w:vAlign w:val="center"/>
          </w:tcPr>
          <w:p w14:paraId="6B6AA68B">
            <w:pPr>
              <w:pStyle w:val="13"/>
            </w:pPr>
            <w:r>
              <w:t>1.通过完成食品安全风险监测工作，持续提升实验室检测能力水平，为监测预警提供及时、准确的检测依据</w:t>
            </w:r>
            <w:r>
              <w:tab/>
            </w:r>
            <w:r>
              <w:tab/>
            </w:r>
            <w:r>
              <w:tab/>
            </w:r>
            <w:r>
              <w:tab/>
            </w:r>
          </w:p>
          <w:p w14:paraId="143EBC67">
            <w:pPr>
              <w:pStyle w:val="13"/>
            </w:pPr>
          </w:p>
          <w:p w14:paraId="3DA36D34">
            <w:pPr>
              <w:pStyle w:val="13"/>
            </w:pPr>
            <w:r>
              <w:t>2.通过完成食品污染物及食品中有害因素监测工作，保障公众食品安全，提高食品安全风险识别、评估、防控能力</w:t>
            </w:r>
            <w:r>
              <w:tab/>
            </w:r>
            <w:r>
              <w:tab/>
            </w:r>
            <w:r>
              <w:tab/>
            </w:r>
            <w:r>
              <w:tab/>
            </w:r>
          </w:p>
          <w:p w14:paraId="10DAE809">
            <w:pPr>
              <w:pStyle w:val="13"/>
            </w:pPr>
          </w:p>
        </w:tc>
      </w:tr>
    </w:tbl>
    <w:p w14:paraId="0A2E73E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94A6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52F84">
            <w:pPr>
              <w:pStyle w:val="14"/>
            </w:pPr>
            <w:r>
              <w:t>一级指标</w:t>
            </w:r>
          </w:p>
        </w:tc>
        <w:tc>
          <w:tcPr>
            <w:tcW w:w="1276" w:type="dxa"/>
            <w:vAlign w:val="center"/>
          </w:tcPr>
          <w:p w14:paraId="33E087CC">
            <w:pPr>
              <w:pStyle w:val="14"/>
            </w:pPr>
            <w:r>
              <w:t>二级指标</w:t>
            </w:r>
          </w:p>
        </w:tc>
        <w:tc>
          <w:tcPr>
            <w:tcW w:w="1332" w:type="dxa"/>
            <w:vAlign w:val="center"/>
          </w:tcPr>
          <w:p w14:paraId="53E4567E">
            <w:pPr>
              <w:pStyle w:val="14"/>
            </w:pPr>
            <w:r>
              <w:t>三级指标</w:t>
            </w:r>
          </w:p>
        </w:tc>
        <w:tc>
          <w:tcPr>
            <w:tcW w:w="3430" w:type="dxa"/>
            <w:vAlign w:val="center"/>
          </w:tcPr>
          <w:p w14:paraId="24A16E03">
            <w:pPr>
              <w:pStyle w:val="14"/>
            </w:pPr>
            <w:r>
              <w:t>绩效指标描述</w:t>
            </w:r>
          </w:p>
        </w:tc>
        <w:tc>
          <w:tcPr>
            <w:tcW w:w="2551" w:type="dxa"/>
            <w:vAlign w:val="center"/>
          </w:tcPr>
          <w:p w14:paraId="03B268EE">
            <w:pPr>
              <w:pStyle w:val="14"/>
            </w:pPr>
            <w:r>
              <w:t>指标值</w:t>
            </w:r>
          </w:p>
        </w:tc>
      </w:tr>
      <w:tr w14:paraId="1F638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A6C1CC">
            <w:pPr>
              <w:pStyle w:val="15"/>
            </w:pPr>
            <w:r>
              <w:t>产出指标</w:t>
            </w:r>
          </w:p>
        </w:tc>
        <w:tc>
          <w:tcPr>
            <w:tcW w:w="1276" w:type="dxa"/>
            <w:vAlign w:val="center"/>
          </w:tcPr>
          <w:p w14:paraId="395808B9">
            <w:pPr>
              <w:pStyle w:val="13"/>
            </w:pPr>
            <w:r>
              <w:t>数量指标</w:t>
            </w:r>
          </w:p>
        </w:tc>
        <w:tc>
          <w:tcPr>
            <w:tcW w:w="1332" w:type="dxa"/>
            <w:vAlign w:val="center"/>
          </w:tcPr>
          <w:p w14:paraId="03CC5149">
            <w:pPr>
              <w:pStyle w:val="13"/>
            </w:pPr>
            <w:r>
              <w:t>年度食品安全风险监测样本检测量</w:t>
            </w:r>
          </w:p>
          <w:p w14:paraId="2778AFF4">
            <w:pPr>
              <w:pStyle w:val="13"/>
            </w:pPr>
          </w:p>
        </w:tc>
        <w:tc>
          <w:tcPr>
            <w:tcW w:w="3430" w:type="dxa"/>
            <w:vAlign w:val="center"/>
          </w:tcPr>
          <w:p w14:paraId="7F4B9227">
            <w:pPr>
              <w:pStyle w:val="13"/>
            </w:pPr>
            <w:r>
              <w:t>年度食品安全风险监测样本检测量</w:t>
            </w:r>
          </w:p>
          <w:p w14:paraId="46FBBC85">
            <w:pPr>
              <w:pStyle w:val="13"/>
            </w:pPr>
          </w:p>
        </w:tc>
        <w:tc>
          <w:tcPr>
            <w:tcW w:w="2551" w:type="dxa"/>
            <w:vAlign w:val="center"/>
          </w:tcPr>
          <w:p w14:paraId="3D969086">
            <w:pPr>
              <w:pStyle w:val="13"/>
            </w:pPr>
            <w:r>
              <w:t>≥350份</w:t>
            </w:r>
          </w:p>
        </w:tc>
      </w:tr>
      <w:tr w14:paraId="681CE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5540A"/>
        </w:tc>
        <w:tc>
          <w:tcPr>
            <w:tcW w:w="1276" w:type="dxa"/>
            <w:vAlign w:val="center"/>
          </w:tcPr>
          <w:p w14:paraId="4587701F">
            <w:pPr>
              <w:pStyle w:val="13"/>
            </w:pPr>
            <w:r>
              <w:t>数量指标</w:t>
            </w:r>
          </w:p>
        </w:tc>
        <w:tc>
          <w:tcPr>
            <w:tcW w:w="1332" w:type="dxa"/>
            <w:vAlign w:val="center"/>
          </w:tcPr>
          <w:p w14:paraId="5F33A9FC">
            <w:pPr>
              <w:pStyle w:val="13"/>
            </w:pPr>
            <w:r>
              <w:t>食品污染及食品中有害因素监测样品采集数</w:t>
            </w:r>
          </w:p>
          <w:p w14:paraId="6CEEDAB2">
            <w:pPr>
              <w:pStyle w:val="13"/>
            </w:pPr>
          </w:p>
        </w:tc>
        <w:tc>
          <w:tcPr>
            <w:tcW w:w="3430" w:type="dxa"/>
            <w:vAlign w:val="center"/>
          </w:tcPr>
          <w:p w14:paraId="70657D1E">
            <w:pPr>
              <w:pStyle w:val="13"/>
            </w:pPr>
            <w:r>
              <w:t>食品污染及食品中有害因素监测样品采集数</w:t>
            </w:r>
          </w:p>
          <w:p w14:paraId="215CAC02">
            <w:pPr>
              <w:pStyle w:val="13"/>
            </w:pPr>
          </w:p>
        </w:tc>
        <w:tc>
          <w:tcPr>
            <w:tcW w:w="2551" w:type="dxa"/>
            <w:vAlign w:val="center"/>
          </w:tcPr>
          <w:p w14:paraId="704E1DF5">
            <w:pPr>
              <w:pStyle w:val="13"/>
            </w:pPr>
            <w:r>
              <w:t>≥394份</w:t>
            </w:r>
          </w:p>
        </w:tc>
      </w:tr>
      <w:tr w14:paraId="2A0E9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819968"/>
        </w:tc>
        <w:tc>
          <w:tcPr>
            <w:tcW w:w="1276" w:type="dxa"/>
            <w:vAlign w:val="center"/>
          </w:tcPr>
          <w:p w14:paraId="629DBECE">
            <w:pPr>
              <w:pStyle w:val="13"/>
            </w:pPr>
            <w:r>
              <w:t>质量指标</w:t>
            </w:r>
          </w:p>
        </w:tc>
        <w:tc>
          <w:tcPr>
            <w:tcW w:w="1332" w:type="dxa"/>
            <w:vAlign w:val="center"/>
          </w:tcPr>
          <w:p w14:paraId="311FF6D3">
            <w:pPr>
              <w:pStyle w:val="13"/>
            </w:pPr>
            <w:r>
              <w:t>检测结果准确率</w:t>
            </w:r>
          </w:p>
        </w:tc>
        <w:tc>
          <w:tcPr>
            <w:tcW w:w="3430" w:type="dxa"/>
            <w:vAlign w:val="center"/>
          </w:tcPr>
          <w:p w14:paraId="22DAC8FA">
            <w:pPr>
              <w:pStyle w:val="13"/>
            </w:pPr>
            <w:r>
              <w:t>检测结果准确率</w:t>
            </w:r>
          </w:p>
        </w:tc>
        <w:tc>
          <w:tcPr>
            <w:tcW w:w="2551" w:type="dxa"/>
            <w:vAlign w:val="center"/>
          </w:tcPr>
          <w:p w14:paraId="35F73F8E">
            <w:pPr>
              <w:pStyle w:val="13"/>
            </w:pPr>
            <w:r>
              <w:t>100%</w:t>
            </w:r>
          </w:p>
        </w:tc>
      </w:tr>
      <w:tr w14:paraId="313B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BE3931"/>
        </w:tc>
        <w:tc>
          <w:tcPr>
            <w:tcW w:w="1276" w:type="dxa"/>
            <w:vAlign w:val="center"/>
          </w:tcPr>
          <w:p w14:paraId="2F8375C2">
            <w:pPr>
              <w:pStyle w:val="13"/>
            </w:pPr>
            <w:r>
              <w:t>质量指标</w:t>
            </w:r>
          </w:p>
        </w:tc>
        <w:tc>
          <w:tcPr>
            <w:tcW w:w="1332" w:type="dxa"/>
            <w:vAlign w:val="center"/>
          </w:tcPr>
          <w:p w14:paraId="520FF5B8">
            <w:pPr>
              <w:pStyle w:val="13"/>
            </w:pPr>
            <w:r>
              <w:t>按照监测方案要求保证样品采集正确率</w:t>
            </w:r>
          </w:p>
          <w:p w14:paraId="2B11A977">
            <w:pPr>
              <w:pStyle w:val="13"/>
            </w:pPr>
          </w:p>
        </w:tc>
        <w:tc>
          <w:tcPr>
            <w:tcW w:w="3430" w:type="dxa"/>
            <w:vAlign w:val="center"/>
          </w:tcPr>
          <w:p w14:paraId="69AB07B1">
            <w:pPr>
              <w:pStyle w:val="13"/>
            </w:pPr>
            <w:r>
              <w:t>按照监测方案要求保证样品采集正确率</w:t>
            </w:r>
          </w:p>
          <w:p w14:paraId="40F03D74">
            <w:pPr>
              <w:pStyle w:val="13"/>
            </w:pPr>
          </w:p>
        </w:tc>
        <w:tc>
          <w:tcPr>
            <w:tcW w:w="2551" w:type="dxa"/>
            <w:vAlign w:val="center"/>
          </w:tcPr>
          <w:p w14:paraId="1A802FB5">
            <w:pPr>
              <w:pStyle w:val="13"/>
            </w:pPr>
            <w:r>
              <w:t>100%</w:t>
            </w:r>
          </w:p>
        </w:tc>
      </w:tr>
      <w:tr w14:paraId="5125F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AEB5"/>
        </w:tc>
        <w:tc>
          <w:tcPr>
            <w:tcW w:w="1276" w:type="dxa"/>
            <w:vAlign w:val="center"/>
          </w:tcPr>
          <w:p w14:paraId="4A31967A">
            <w:pPr>
              <w:pStyle w:val="13"/>
            </w:pPr>
            <w:r>
              <w:t>时效指标</w:t>
            </w:r>
          </w:p>
        </w:tc>
        <w:tc>
          <w:tcPr>
            <w:tcW w:w="1332" w:type="dxa"/>
            <w:vAlign w:val="center"/>
          </w:tcPr>
          <w:p w14:paraId="6AFA6D58">
            <w:pPr>
              <w:pStyle w:val="13"/>
            </w:pPr>
            <w:r>
              <w:t>完成相关检测工作时限</w:t>
            </w:r>
          </w:p>
          <w:p w14:paraId="693F1FB2">
            <w:pPr>
              <w:pStyle w:val="13"/>
            </w:pPr>
          </w:p>
        </w:tc>
        <w:tc>
          <w:tcPr>
            <w:tcW w:w="3430" w:type="dxa"/>
            <w:vAlign w:val="center"/>
          </w:tcPr>
          <w:p w14:paraId="29F20CDB">
            <w:pPr>
              <w:pStyle w:val="13"/>
            </w:pPr>
            <w:r>
              <w:t>完成相关检测工作时限</w:t>
            </w:r>
          </w:p>
          <w:p w14:paraId="7F1EAD4E">
            <w:pPr>
              <w:pStyle w:val="13"/>
            </w:pPr>
          </w:p>
        </w:tc>
        <w:tc>
          <w:tcPr>
            <w:tcW w:w="2551" w:type="dxa"/>
            <w:vAlign w:val="center"/>
          </w:tcPr>
          <w:p w14:paraId="5A6CD5A5">
            <w:pPr>
              <w:pStyle w:val="13"/>
            </w:pPr>
            <w:r>
              <w:t>2026.12.31之前</w:t>
            </w:r>
          </w:p>
          <w:p w14:paraId="5CFA6C5B">
            <w:pPr>
              <w:pStyle w:val="13"/>
            </w:pPr>
          </w:p>
        </w:tc>
      </w:tr>
      <w:tr w14:paraId="5508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7EE10"/>
        </w:tc>
        <w:tc>
          <w:tcPr>
            <w:tcW w:w="1276" w:type="dxa"/>
            <w:vAlign w:val="center"/>
          </w:tcPr>
          <w:p w14:paraId="534F38DA">
            <w:pPr>
              <w:pStyle w:val="13"/>
            </w:pPr>
            <w:r>
              <w:t>时效指标</w:t>
            </w:r>
          </w:p>
        </w:tc>
        <w:tc>
          <w:tcPr>
            <w:tcW w:w="1332" w:type="dxa"/>
            <w:vAlign w:val="center"/>
          </w:tcPr>
          <w:p w14:paraId="15D0CD8B">
            <w:pPr>
              <w:pStyle w:val="13"/>
            </w:pPr>
            <w:r>
              <w:t>食品污染及食品中有害因素监测样品系统上报时间</w:t>
            </w:r>
          </w:p>
          <w:p w14:paraId="44D391B8">
            <w:pPr>
              <w:pStyle w:val="13"/>
            </w:pPr>
          </w:p>
        </w:tc>
        <w:tc>
          <w:tcPr>
            <w:tcW w:w="3430" w:type="dxa"/>
            <w:vAlign w:val="center"/>
          </w:tcPr>
          <w:p w14:paraId="3C7342FA">
            <w:pPr>
              <w:pStyle w:val="13"/>
            </w:pPr>
            <w:r>
              <w:t>食品污染及食品中有害因素监测样品系统上报时间</w:t>
            </w:r>
          </w:p>
          <w:p w14:paraId="787F1F1A">
            <w:pPr>
              <w:pStyle w:val="13"/>
            </w:pPr>
          </w:p>
        </w:tc>
        <w:tc>
          <w:tcPr>
            <w:tcW w:w="2551" w:type="dxa"/>
            <w:vAlign w:val="center"/>
          </w:tcPr>
          <w:p w14:paraId="2D46B71A">
            <w:pPr>
              <w:pStyle w:val="13"/>
            </w:pPr>
            <w:r>
              <w:t>2026年11月20日之前</w:t>
            </w:r>
          </w:p>
        </w:tc>
      </w:tr>
      <w:tr w14:paraId="72D51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0061B3"/>
        </w:tc>
        <w:tc>
          <w:tcPr>
            <w:tcW w:w="1276" w:type="dxa"/>
            <w:vAlign w:val="center"/>
          </w:tcPr>
          <w:p w14:paraId="35D26DBB">
            <w:pPr>
              <w:pStyle w:val="13"/>
            </w:pPr>
            <w:r>
              <w:t>成本指标</w:t>
            </w:r>
          </w:p>
        </w:tc>
        <w:tc>
          <w:tcPr>
            <w:tcW w:w="1332" w:type="dxa"/>
            <w:vAlign w:val="center"/>
          </w:tcPr>
          <w:p w14:paraId="09D4BFE9">
            <w:pPr>
              <w:pStyle w:val="13"/>
            </w:pPr>
            <w:r>
              <w:t>实验室试剂耗材购置等工作经费支出</w:t>
            </w:r>
          </w:p>
          <w:p w14:paraId="0F23D7FF">
            <w:pPr>
              <w:pStyle w:val="13"/>
            </w:pPr>
          </w:p>
        </w:tc>
        <w:tc>
          <w:tcPr>
            <w:tcW w:w="3430" w:type="dxa"/>
            <w:vAlign w:val="center"/>
          </w:tcPr>
          <w:p w14:paraId="2BCB0D5E">
            <w:pPr>
              <w:pStyle w:val="13"/>
            </w:pPr>
            <w:r>
              <w:t>实验室试剂耗材购置等工作经费支出</w:t>
            </w:r>
          </w:p>
          <w:p w14:paraId="389472C9">
            <w:pPr>
              <w:pStyle w:val="13"/>
            </w:pPr>
          </w:p>
        </w:tc>
        <w:tc>
          <w:tcPr>
            <w:tcW w:w="2551" w:type="dxa"/>
            <w:vAlign w:val="center"/>
          </w:tcPr>
          <w:p w14:paraId="343FD304">
            <w:pPr>
              <w:pStyle w:val="13"/>
            </w:pPr>
            <w:r>
              <w:t>≤23.5万元</w:t>
            </w:r>
          </w:p>
        </w:tc>
      </w:tr>
      <w:tr w14:paraId="1C93E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19B41"/>
        </w:tc>
        <w:tc>
          <w:tcPr>
            <w:tcW w:w="1276" w:type="dxa"/>
            <w:vAlign w:val="center"/>
          </w:tcPr>
          <w:p w14:paraId="688B2586">
            <w:pPr>
              <w:pStyle w:val="13"/>
            </w:pPr>
            <w:r>
              <w:t>成本指标</w:t>
            </w:r>
          </w:p>
        </w:tc>
        <w:tc>
          <w:tcPr>
            <w:tcW w:w="1332" w:type="dxa"/>
            <w:vAlign w:val="center"/>
          </w:tcPr>
          <w:p w14:paraId="2183459E">
            <w:pPr>
              <w:pStyle w:val="13"/>
            </w:pPr>
            <w:r>
              <w:t>食品污染及食品中有害因素风险监测支出</w:t>
            </w:r>
          </w:p>
          <w:p w14:paraId="719C090A">
            <w:pPr>
              <w:pStyle w:val="13"/>
            </w:pPr>
          </w:p>
        </w:tc>
        <w:tc>
          <w:tcPr>
            <w:tcW w:w="3430" w:type="dxa"/>
            <w:vAlign w:val="center"/>
          </w:tcPr>
          <w:p w14:paraId="788BD7DD">
            <w:pPr>
              <w:pStyle w:val="13"/>
            </w:pPr>
            <w:r>
              <w:t>食品污染及食品中有害因素风险监测支出</w:t>
            </w:r>
          </w:p>
          <w:p w14:paraId="09369481">
            <w:pPr>
              <w:pStyle w:val="13"/>
            </w:pPr>
          </w:p>
        </w:tc>
        <w:tc>
          <w:tcPr>
            <w:tcW w:w="2551" w:type="dxa"/>
            <w:vAlign w:val="center"/>
          </w:tcPr>
          <w:p w14:paraId="0315B838">
            <w:pPr>
              <w:pStyle w:val="13"/>
            </w:pPr>
            <w:r>
              <w:t>≤7万元</w:t>
            </w:r>
          </w:p>
        </w:tc>
      </w:tr>
      <w:tr w14:paraId="52DA2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279E2">
            <w:pPr>
              <w:pStyle w:val="15"/>
            </w:pPr>
            <w:r>
              <w:t>效益指标</w:t>
            </w:r>
          </w:p>
        </w:tc>
        <w:tc>
          <w:tcPr>
            <w:tcW w:w="1276" w:type="dxa"/>
            <w:vAlign w:val="center"/>
          </w:tcPr>
          <w:p w14:paraId="7BC4F336">
            <w:pPr>
              <w:pStyle w:val="13"/>
            </w:pPr>
            <w:r>
              <w:t>社会效益指标</w:t>
            </w:r>
          </w:p>
        </w:tc>
        <w:tc>
          <w:tcPr>
            <w:tcW w:w="1332" w:type="dxa"/>
            <w:vAlign w:val="center"/>
          </w:tcPr>
          <w:p w14:paraId="5E51A447">
            <w:pPr>
              <w:pStyle w:val="13"/>
            </w:pPr>
            <w:r>
              <w:t>提升食品安全风险监测水平</w:t>
            </w:r>
          </w:p>
        </w:tc>
        <w:tc>
          <w:tcPr>
            <w:tcW w:w="3430" w:type="dxa"/>
            <w:vAlign w:val="center"/>
          </w:tcPr>
          <w:p w14:paraId="5A828386">
            <w:pPr>
              <w:pStyle w:val="13"/>
            </w:pPr>
            <w:r>
              <w:t>提升食品安全风险监测水平</w:t>
            </w:r>
          </w:p>
        </w:tc>
        <w:tc>
          <w:tcPr>
            <w:tcW w:w="2551" w:type="dxa"/>
            <w:vAlign w:val="center"/>
          </w:tcPr>
          <w:p w14:paraId="0AE8B3A6">
            <w:pPr>
              <w:pStyle w:val="13"/>
            </w:pPr>
            <w:r>
              <w:t>有效提升</w:t>
            </w:r>
          </w:p>
          <w:p w14:paraId="73A6D970">
            <w:pPr>
              <w:pStyle w:val="13"/>
            </w:pPr>
          </w:p>
        </w:tc>
      </w:tr>
      <w:tr w14:paraId="5B940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12FA9F">
            <w:pPr>
              <w:pStyle w:val="15"/>
            </w:pPr>
            <w:r>
              <w:t>效益指标</w:t>
            </w:r>
          </w:p>
        </w:tc>
        <w:tc>
          <w:tcPr>
            <w:tcW w:w="1276" w:type="dxa"/>
            <w:vAlign w:val="center"/>
          </w:tcPr>
          <w:p w14:paraId="04B47257">
            <w:pPr>
              <w:pStyle w:val="13"/>
            </w:pPr>
            <w:r>
              <w:t>社会效益指标</w:t>
            </w:r>
          </w:p>
        </w:tc>
        <w:tc>
          <w:tcPr>
            <w:tcW w:w="1332" w:type="dxa"/>
            <w:vAlign w:val="center"/>
          </w:tcPr>
          <w:p w14:paraId="751DA651">
            <w:pPr>
              <w:pStyle w:val="13"/>
            </w:pPr>
            <w:r>
              <w:t>保障居民健康，让人民吃得放心</w:t>
            </w:r>
          </w:p>
        </w:tc>
        <w:tc>
          <w:tcPr>
            <w:tcW w:w="3430" w:type="dxa"/>
            <w:vAlign w:val="center"/>
          </w:tcPr>
          <w:p w14:paraId="3C9FBCB1">
            <w:pPr>
              <w:pStyle w:val="13"/>
            </w:pPr>
            <w:r>
              <w:t>保障居民健康，让人民吃得放心</w:t>
            </w:r>
          </w:p>
        </w:tc>
        <w:tc>
          <w:tcPr>
            <w:tcW w:w="2551" w:type="dxa"/>
            <w:vAlign w:val="center"/>
          </w:tcPr>
          <w:p w14:paraId="0ABC761C">
            <w:pPr>
              <w:pStyle w:val="13"/>
            </w:pPr>
            <w:r>
              <w:t>持续保障</w:t>
            </w:r>
          </w:p>
          <w:p w14:paraId="5F15B3CB">
            <w:pPr>
              <w:pStyle w:val="13"/>
            </w:pPr>
          </w:p>
        </w:tc>
      </w:tr>
      <w:tr w14:paraId="375CB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E6B45">
            <w:pPr>
              <w:pStyle w:val="15"/>
            </w:pPr>
            <w:r>
              <w:t>满意度指标</w:t>
            </w:r>
          </w:p>
        </w:tc>
        <w:tc>
          <w:tcPr>
            <w:tcW w:w="1276" w:type="dxa"/>
            <w:vAlign w:val="center"/>
          </w:tcPr>
          <w:p w14:paraId="78E769A6">
            <w:pPr>
              <w:pStyle w:val="13"/>
            </w:pPr>
            <w:r>
              <w:t>服务对象满意度指标</w:t>
            </w:r>
          </w:p>
        </w:tc>
        <w:tc>
          <w:tcPr>
            <w:tcW w:w="1332" w:type="dxa"/>
            <w:vAlign w:val="center"/>
          </w:tcPr>
          <w:p w14:paraId="4DD72098">
            <w:pPr>
              <w:pStyle w:val="13"/>
            </w:pPr>
            <w:r>
              <w:t>监管部门满意度</w:t>
            </w:r>
          </w:p>
          <w:p w14:paraId="30908D43">
            <w:pPr>
              <w:pStyle w:val="13"/>
            </w:pPr>
          </w:p>
        </w:tc>
        <w:tc>
          <w:tcPr>
            <w:tcW w:w="3430" w:type="dxa"/>
            <w:vAlign w:val="center"/>
          </w:tcPr>
          <w:p w14:paraId="1F9FD6E3">
            <w:pPr>
              <w:pStyle w:val="13"/>
            </w:pPr>
            <w:r>
              <w:t>监管部门满意度</w:t>
            </w:r>
          </w:p>
          <w:p w14:paraId="0A6AA4B8">
            <w:pPr>
              <w:pStyle w:val="13"/>
            </w:pPr>
          </w:p>
        </w:tc>
        <w:tc>
          <w:tcPr>
            <w:tcW w:w="2551" w:type="dxa"/>
            <w:vAlign w:val="center"/>
          </w:tcPr>
          <w:p w14:paraId="72F25489">
            <w:pPr>
              <w:pStyle w:val="13"/>
            </w:pPr>
            <w:r>
              <w:t>≥95%</w:t>
            </w:r>
          </w:p>
        </w:tc>
      </w:tr>
      <w:tr w14:paraId="7E48A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AB48E">
            <w:pPr>
              <w:pStyle w:val="15"/>
            </w:pPr>
            <w:r>
              <w:t>满意度指标</w:t>
            </w:r>
          </w:p>
        </w:tc>
        <w:tc>
          <w:tcPr>
            <w:tcW w:w="1276" w:type="dxa"/>
            <w:vAlign w:val="center"/>
          </w:tcPr>
          <w:p w14:paraId="5E8A8883">
            <w:pPr>
              <w:pStyle w:val="13"/>
            </w:pPr>
            <w:r>
              <w:t>服务对象满意度指标</w:t>
            </w:r>
          </w:p>
        </w:tc>
        <w:tc>
          <w:tcPr>
            <w:tcW w:w="1332" w:type="dxa"/>
            <w:vAlign w:val="center"/>
          </w:tcPr>
          <w:p w14:paraId="2FB3C44B">
            <w:pPr>
              <w:pStyle w:val="13"/>
            </w:pPr>
            <w:r>
              <w:t>居民满意度</w:t>
            </w:r>
          </w:p>
        </w:tc>
        <w:tc>
          <w:tcPr>
            <w:tcW w:w="3430" w:type="dxa"/>
            <w:vAlign w:val="center"/>
          </w:tcPr>
          <w:p w14:paraId="611CF0CB">
            <w:pPr>
              <w:pStyle w:val="13"/>
            </w:pPr>
            <w:r>
              <w:t>居民满意度</w:t>
            </w:r>
          </w:p>
        </w:tc>
        <w:tc>
          <w:tcPr>
            <w:tcW w:w="2551" w:type="dxa"/>
            <w:vAlign w:val="center"/>
          </w:tcPr>
          <w:p w14:paraId="68F31DB2">
            <w:pPr>
              <w:pStyle w:val="13"/>
            </w:pPr>
            <w:r>
              <w:t>≥90%</w:t>
            </w:r>
          </w:p>
        </w:tc>
      </w:tr>
    </w:tbl>
    <w:p w14:paraId="739E8626">
      <w:pPr>
        <w:sectPr>
          <w:pgSz w:w="11900" w:h="16840"/>
          <w:pgMar w:top="1984" w:right="1304" w:bottom="1134" w:left="1304" w:header="720" w:footer="720" w:gutter="0"/>
          <w:cols w:space="720" w:num="1"/>
        </w:sectPr>
      </w:pPr>
    </w:p>
    <w:p w14:paraId="07F3729F">
      <w:pPr>
        <w:spacing w:before="0" w:after="0" w:line="240" w:lineRule="auto"/>
        <w:ind w:firstLine="0"/>
        <w:jc w:val="center"/>
        <w:outlineLvl w:val="9"/>
      </w:pPr>
      <w:r>
        <w:rPr>
          <w:rFonts w:ascii="方正仿宋_GBK" w:hAnsi="方正仿宋_GBK" w:eastAsia="方正仿宋_GBK" w:cs="方正仿宋_GBK"/>
          <w:sz w:val="28"/>
        </w:rPr>
        <w:t xml:space="preserve"> </w:t>
      </w:r>
    </w:p>
    <w:p w14:paraId="5FF9C928">
      <w:pPr>
        <w:spacing w:before="0" w:after="0"/>
        <w:ind w:firstLine="560"/>
        <w:jc w:val="left"/>
        <w:outlineLvl w:val="3"/>
      </w:pPr>
      <w:bookmarkStart w:id="89" w:name="_Toc_4_4_0000000090"/>
      <w:r>
        <w:rPr>
          <w:rFonts w:ascii="方正仿宋_GBK" w:hAnsi="方正仿宋_GBK" w:eastAsia="方正仿宋_GBK" w:cs="方正仿宋_GBK"/>
          <w:sz w:val="28"/>
        </w:rPr>
        <w:t>86.重大公共卫生服务补助资金-重点传染病及健康危害因素监测（食源）（津财社指[2025]64号）2025年中央绩效目标表</w:t>
      </w:r>
      <w:bookmarkEnd w:id="8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F3E9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4882C29">
            <w:pPr>
              <w:pStyle w:val="12"/>
            </w:pPr>
            <w:r>
              <w:t>368201天津市滨海新区疾病预防控制中心（天津市滨海新区卫生监督所）</w:t>
            </w:r>
          </w:p>
        </w:tc>
        <w:tc>
          <w:tcPr>
            <w:tcW w:w="1276" w:type="dxa"/>
            <w:tcBorders>
              <w:top w:val="single" w:color="FFFFFF" w:sz="6" w:space="0"/>
              <w:left w:val="single" w:color="FFFFFF" w:sz="6" w:space="0"/>
              <w:right w:val="single" w:color="FFFFFF" w:sz="6" w:space="0"/>
            </w:tcBorders>
            <w:vAlign w:val="center"/>
          </w:tcPr>
          <w:p w14:paraId="168B2D33">
            <w:pPr>
              <w:pStyle w:val="11"/>
            </w:pPr>
            <w:r>
              <w:t>单位：元</w:t>
            </w:r>
          </w:p>
        </w:tc>
      </w:tr>
      <w:tr w14:paraId="04917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87AA4">
            <w:pPr>
              <w:pStyle w:val="14"/>
            </w:pPr>
            <w:r>
              <w:t>项目名称</w:t>
            </w:r>
          </w:p>
        </w:tc>
        <w:tc>
          <w:tcPr>
            <w:tcW w:w="8589" w:type="dxa"/>
            <w:gridSpan w:val="6"/>
            <w:vAlign w:val="center"/>
          </w:tcPr>
          <w:p w14:paraId="0C417156">
            <w:pPr>
              <w:pStyle w:val="13"/>
            </w:pPr>
            <w:r>
              <w:t>重大公共卫生服务补助资金-重点传染病及健康危害因素监测（食源）（津财社指[2025]64号）2025年中央</w:t>
            </w:r>
          </w:p>
        </w:tc>
      </w:tr>
      <w:tr w14:paraId="43C75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AEE743">
            <w:pPr>
              <w:pStyle w:val="14"/>
            </w:pPr>
            <w:r>
              <w:t>预算规模及资金用途</w:t>
            </w:r>
          </w:p>
        </w:tc>
        <w:tc>
          <w:tcPr>
            <w:tcW w:w="1276" w:type="dxa"/>
            <w:vAlign w:val="center"/>
          </w:tcPr>
          <w:p w14:paraId="0FEC1C1E">
            <w:pPr>
              <w:pStyle w:val="14"/>
            </w:pPr>
            <w:r>
              <w:t>预算数</w:t>
            </w:r>
          </w:p>
        </w:tc>
        <w:tc>
          <w:tcPr>
            <w:tcW w:w="1332" w:type="dxa"/>
            <w:vAlign w:val="center"/>
          </w:tcPr>
          <w:p w14:paraId="16515480">
            <w:pPr>
              <w:pStyle w:val="13"/>
            </w:pPr>
            <w:r>
              <w:t>86800.00</w:t>
            </w:r>
          </w:p>
        </w:tc>
        <w:tc>
          <w:tcPr>
            <w:tcW w:w="1587" w:type="dxa"/>
            <w:vAlign w:val="center"/>
          </w:tcPr>
          <w:p w14:paraId="62426F9B">
            <w:pPr>
              <w:pStyle w:val="14"/>
            </w:pPr>
            <w:r>
              <w:t>其中：财政    资金</w:t>
            </w:r>
          </w:p>
        </w:tc>
        <w:tc>
          <w:tcPr>
            <w:tcW w:w="1843" w:type="dxa"/>
            <w:vAlign w:val="center"/>
          </w:tcPr>
          <w:p w14:paraId="5647D1E6">
            <w:pPr>
              <w:pStyle w:val="13"/>
            </w:pPr>
            <w:r>
              <w:t>86800.00</w:t>
            </w:r>
          </w:p>
        </w:tc>
        <w:tc>
          <w:tcPr>
            <w:tcW w:w="1276" w:type="dxa"/>
            <w:vAlign w:val="center"/>
          </w:tcPr>
          <w:p w14:paraId="32492391">
            <w:pPr>
              <w:pStyle w:val="14"/>
            </w:pPr>
            <w:r>
              <w:t>其他资金</w:t>
            </w:r>
          </w:p>
        </w:tc>
        <w:tc>
          <w:tcPr>
            <w:tcW w:w="1276" w:type="dxa"/>
            <w:vAlign w:val="center"/>
          </w:tcPr>
          <w:p w14:paraId="0349E0DD">
            <w:pPr>
              <w:pStyle w:val="13"/>
            </w:pPr>
            <w:r>
              <w:t xml:space="preserve"> </w:t>
            </w:r>
          </w:p>
        </w:tc>
      </w:tr>
      <w:tr w14:paraId="4EC03A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5FDE44"/>
        </w:tc>
        <w:tc>
          <w:tcPr>
            <w:tcW w:w="8589" w:type="dxa"/>
            <w:gridSpan w:val="6"/>
            <w:vAlign w:val="center"/>
          </w:tcPr>
          <w:p w14:paraId="5AAF2A4A">
            <w:pPr>
              <w:pStyle w:val="13"/>
            </w:pPr>
            <w:r>
              <w:t>购置试剂耗材等</w:t>
            </w:r>
          </w:p>
        </w:tc>
      </w:tr>
      <w:tr w14:paraId="3954C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1E0EAC">
            <w:pPr>
              <w:pStyle w:val="14"/>
            </w:pPr>
            <w:r>
              <w:t>绩效目标</w:t>
            </w:r>
          </w:p>
        </w:tc>
        <w:tc>
          <w:tcPr>
            <w:tcW w:w="8589" w:type="dxa"/>
            <w:gridSpan w:val="6"/>
            <w:vAlign w:val="center"/>
          </w:tcPr>
          <w:p w14:paraId="58D31111">
            <w:pPr>
              <w:pStyle w:val="13"/>
            </w:pPr>
            <w:r>
              <w:t>1.通过完成食源性疾病监测相关样本检测工作，持续提高食源性病原体实验室检测能力水平，为监测预警提供及时、准确的病原学依据</w:t>
            </w:r>
            <w:r>
              <w:tab/>
            </w:r>
            <w:r>
              <w:tab/>
            </w:r>
            <w:r>
              <w:tab/>
            </w:r>
            <w:r>
              <w:tab/>
            </w:r>
          </w:p>
          <w:p w14:paraId="36A666AA">
            <w:pPr>
              <w:pStyle w:val="13"/>
            </w:pPr>
          </w:p>
          <w:p w14:paraId="0FB5EAD7">
            <w:pPr>
              <w:pStyle w:val="13"/>
            </w:pPr>
            <w:r>
              <w:t>2.通过完成食源性疾病监测工作，保障公众食品安全，预防和控制食源性疾病暴发和流行</w:t>
            </w:r>
            <w:r>
              <w:tab/>
            </w:r>
            <w:r>
              <w:tab/>
            </w:r>
            <w:r>
              <w:tab/>
            </w:r>
            <w:r>
              <w:tab/>
            </w:r>
          </w:p>
          <w:p w14:paraId="061C74A5">
            <w:pPr>
              <w:pStyle w:val="13"/>
            </w:pPr>
          </w:p>
        </w:tc>
      </w:tr>
    </w:tbl>
    <w:p w14:paraId="7CBE8AB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22FE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E83793">
            <w:pPr>
              <w:pStyle w:val="14"/>
            </w:pPr>
            <w:r>
              <w:t>一级指标</w:t>
            </w:r>
          </w:p>
        </w:tc>
        <w:tc>
          <w:tcPr>
            <w:tcW w:w="1276" w:type="dxa"/>
            <w:vAlign w:val="center"/>
          </w:tcPr>
          <w:p w14:paraId="00311F5D">
            <w:pPr>
              <w:pStyle w:val="14"/>
            </w:pPr>
            <w:r>
              <w:t>二级指标</w:t>
            </w:r>
          </w:p>
        </w:tc>
        <w:tc>
          <w:tcPr>
            <w:tcW w:w="1332" w:type="dxa"/>
            <w:vAlign w:val="center"/>
          </w:tcPr>
          <w:p w14:paraId="42012AF3">
            <w:pPr>
              <w:pStyle w:val="14"/>
            </w:pPr>
            <w:r>
              <w:t>三级指标</w:t>
            </w:r>
          </w:p>
        </w:tc>
        <w:tc>
          <w:tcPr>
            <w:tcW w:w="3430" w:type="dxa"/>
            <w:vAlign w:val="center"/>
          </w:tcPr>
          <w:p w14:paraId="6141F091">
            <w:pPr>
              <w:pStyle w:val="14"/>
            </w:pPr>
            <w:r>
              <w:t>绩效指标描述</w:t>
            </w:r>
          </w:p>
        </w:tc>
        <w:tc>
          <w:tcPr>
            <w:tcW w:w="2551" w:type="dxa"/>
            <w:vAlign w:val="center"/>
          </w:tcPr>
          <w:p w14:paraId="18E736B1">
            <w:pPr>
              <w:pStyle w:val="14"/>
            </w:pPr>
            <w:r>
              <w:t>指标值</w:t>
            </w:r>
          </w:p>
        </w:tc>
      </w:tr>
      <w:tr w14:paraId="20007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A4CEC">
            <w:pPr>
              <w:pStyle w:val="15"/>
            </w:pPr>
            <w:r>
              <w:t>产出指标</w:t>
            </w:r>
          </w:p>
        </w:tc>
        <w:tc>
          <w:tcPr>
            <w:tcW w:w="1276" w:type="dxa"/>
            <w:vAlign w:val="center"/>
          </w:tcPr>
          <w:p w14:paraId="48C75CA9">
            <w:pPr>
              <w:pStyle w:val="13"/>
            </w:pPr>
            <w:r>
              <w:t>数量指标</w:t>
            </w:r>
          </w:p>
        </w:tc>
        <w:tc>
          <w:tcPr>
            <w:tcW w:w="1332" w:type="dxa"/>
            <w:vAlign w:val="center"/>
          </w:tcPr>
          <w:p w14:paraId="5B12AC5E">
            <w:pPr>
              <w:pStyle w:val="13"/>
            </w:pPr>
            <w:r>
              <w:t>食源性疾病监测样本检测量</w:t>
            </w:r>
          </w:p>
        </w:tc>
        <w:tc>
          <w:tcPr>
            <w:tcW w:w="3430" w:type="dxa"/>
            <w:vAlign w:val="center"/>
          </w:tcPr>
          <w:p w14:paraId="5C01F6D2">
            <w:pPr>
              <w:pStyle w:val="13"/>
            </w:pPr>
            <w:r>
              <w:t>食源性疾病监测样本检测量</w:t>
            </w:r>
          </w:p>
        </w:tc>
        <w:tc>
          <w:tcPr>
            <w:tcW w:w="2551" w:type="dxa"/>
            <w:vAlign w:val="center"/>
          </w:tcPr>
          <w:p w14:paraId="44694DD3">
            <w:pPr>
              <w:pStyle w:val="13"/>
            </w:pPr>
            <w:r>
              <w:t>≥80份</w:t>
            </w:r>
          </w:p>
        </w:tc>
      </w:tr>
      <w:tr w14:paraId="1F2B9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03193D"/>
        </w:tc>
        <w:tc>
          <w:tcPr>
            <w:tcW w:w="1276" w:type="dxa"/>
            <w:vAlign w:val="center"/>
          </w:tcPr>
          <w:p w14:paraId="07C91DF8">
            <w:pPr>
              <w:pStyle w:val="13"/>
            </w:pPr>
            <w:r>
              <w:t>数量指标</w:t>
            </w:r>
          </w:p>
        </w:tc>
        <w:tc>
          <w:tcPr>
            <w:tcW w:w="1332" w:type="dxa"/>
            <w:vAlign w:val="center"/>
          </w:tcPr>
          <w:p w14:paraId="5A36949E">
            <w:pPr>
              <w:pStyle w:val="13"/>
            </w:pPr>
            <w:r>
              <w:t>食源性疾病病例报告数及主动监测样品数</w:t>
            </w:r>
          </w:p>
          <w:p w14:paraId="462A8B3D">
            <w:pPr>
              <w:pStyle w:val="13"/>
            </w:pPr>
          </w:p>
        </w:tc>
        <w:tc>
          <w:tcPr>
            <w:tcW w:w="3430" w:type="dxa"/>
            <w:vAlign w:val="center"/>
          </w:tcPr>
          <w:p w14:paraId="228F49C3">
            <w:pPr>
              <w:pStyle w:val="13"/>
            </w:pPr>
            <w:r>
              <w:t>食源性疾病病例报告数及主动监测样品数</w:t>
            </w:r>
          </w:p>
          <w:p w14:paraId="3A59CFF0">
            <w:pPr>
              <w:pStyle w:val="13"/>
            </w:pPr>
          </w:p>
        </w:tc>
        <w:tc>
          <w:tcPr>
            <w:tcW w:w="2551" w:type="dxa"/>
            <w:vAlign w:val="center"/>
          </w:tcPr>
          <w:p w14:paraId="55010D56">
            <w:pPr>
              <w:pStyle w:val="13"/>
            </w:pPr>
            <w:r>
              <w:t>≥360份</w:t>
            </w:r>
          </w:p>
        </w:tc>
      </w:tr>
      <w:tr w14:paraId="2A6BB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D3189"/>
        </w:tc>
        <w:tc>
          <w:tcPr>
            <w:tcW w:w="1276" w:type="dxa"/>
            <w:vAlign w:val="center"/>
          </w:tcPr>
          <w:p w14:paraId="39152DE3">
            <w:pPr>
              <w:pStyle w:val="13"/>
            </w:pPr>
            <w:r>
              <w:t>质量指标</w:t>
            </w:r>
          </w:p>
        </w:tc>
        <w:tc>
          <w:tcPr>
            <w:tcW w:w="1332" w:type="dxa"/>
            <w:vAlign w:val="center"/>
          </w:tcPr>
          <w:p w14:paraId="3FEB9103">
            <w:pPr>
              <w:pStyle w:val="13"/>
            </w:pPr>
            <w:r>
              <w:t>检测结果完整准确率</w:t>
            </w:r>
          </w:p>
        </w:tc>
        <w:tc>
          <w:tcPr>
            <w:tcW w:w="3430" w:type="dxa"/>
            <w:vAlign w:val="center"/>
          </w:tcPr>
          <w:p w14:paraId="112A1FE4">
            <w:pPr>
              <w:pStyle w:val="13"/>
            </w:pPr>
            <w:r>
              <w:t>检测结果完整准确率</w:t>
            </w:r>
          </w:p>
        </w:tc>
        <w:tc>
          <w:tcPr>
            <w:tcW w:w="2551" w:type="dxa"/>
            <w:vAlign w:val="center"/>
          </w:tcPr>
          <w:p w14:paraId="1B1E3709">
            <w:pPr>
              <w:pStyle w:val="13"/>
            </w:pPr>
            <w:r>
              <w:t>100%</w:t>
            </w:r>
          </w:p>
        </w:tc>
      </w:tr>
      <w:tr w14:paraId="7112E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EE837"/>
        </w:tc>
        <w:tc>
          <w:tcPr>
            <w:tcW w:w="1276" w:type="dxa"/>
            <w:vAlign w:val="center"/>
          </w:tcPr>
          <w:p w14:paraId="1894F9DC">
            <w:pPr>
              <w:pStyle w:val="13"/>
            </w:pPr>
            <w:r>
              <w:t>质量指标</w:t>
            </w:r>
          </w:p>
        </w:tc>
        <w:tc>
          <w:tcPr>
            <w:tcW w:w="1332" w:type="dxa"/>
            <w:vAlign w:val="center"/>
          </w:tcPr>
          <w:p w14:paraId="3CFBD563">
            <w:pPr>
              <w:pStyle w:val="13"/>
            </w:pPr>
            <w:r>
              <w:t xml:space="preserve">食源性疾病病例信息填报完整准确率        </w:t>
            </w:r>
          </w:p>
          <w:p w14:paraId="34543741">
            <w:pPr>
              <w:pStyle w:val="13"/>
            </w:pPr>
          </w:p>
        </w:tc>
        <w:tc>
          <w:tcPr>
            <w:tcW w:w="3430" w:type="dxa"/>
            <w:vAlign w:val="center"/>
          </w:tcPr>
          <w:p w14:paraId="41D7EDC9">
            <w:pPr>
              <w:pStyle w:val="13"/>
            </w:pPr>
            <w:r>
              <w:t xml:space="preserve">食源性疾病病例信息填报完整准确率        </w:t>
            </w:r>
          </w:p>
          <w:p w14:paraId="785167AB">
            <w:pPr>
              <w:pStyle w:val="13"/>
            </w:pPr>
          </w:p>
        </w:tc>
        <w:tc>
          <w:tcPr>
            <w:tcW w:w="2551" w:type="dxa"/>
            <w:vAlign w:val="center"/>
          </w:tcPr>
          <w:p w14:paraId="6DE7C0FB">
            <w:pPr>
              <w:pStyle w:val="13"/>
            </w:pPr>
            <w:r>
              <w:t>100%</w:t>
            </w:r>
          </w:p>
        </w:tc>
      </w:tr>
      <w:tr w14:paraId="7B06C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3E91D"/>
        </w:tc>
        <w:tc>
          <w:tcPr>
            <w:tcW w:w="1276" w:type="dxa"/>
            <w:vAlign w:val="center"/>
          </w:tcPr>
          <w:p w14:paraId="70E18319">
            <w:pPr>
              <w:pStyle w:val="13"/>
            </w:pPr>
            <w:r>
              <w:t>时效指标</w:t>
            </w:r>
          </w:p>
        </w:tc>
        <w:tc>
          <w:tcPr>
            <w:tcW w:w="1332" w:type="dxa"/>
            <w:vAlign w:val="center"/>
          </w:tcPr>
          <w:p w14:paraId="53344E0A">
            <w:pPr>
              <w:pStyle w:val="13"/>
            </w:pPr>
            <w:r>
              <w:t>完成相关检测工作时间</w:t>
            </w:r>
          </w:p>
        </w:tc>
        <w:tc>
          <w:tcPr>
            <w:tcW w:w="3430" w:type="dxa"/>
            <w:vAlign w:val="center"/>
          </w:tcPr>
          <w:p w14:paraId="339AB3B1">
            <w:pPr>
              <w:pStyle w:val="13"/>
            </w:pPr>
            <w:r>
              <w:t>完成相关检测工作时间</w:t>
            </w:r>
          </w:p>
        </w:tc>
        <w:tc>
          <w:tcPr>
            <w:tcW w:w="2551" w:type="dxa"/>
            <w:vAlign w:val="center"/>
          </w:tcPr>
          <w:p w14:paraId="5677708D">
            <w:pPr>
              <w:pStyle w:val="13"/>
            </w:pPr>
            <w:r>
              <w:t>2026.12.31之前</w:t>
            </w:r>
          </w:p>
          <w:p w14:paraId="49509A2C">
            <w:pPr>
              <w:pStyle w:val="13"/>
            </w:pPr>
          </w:p>
        </w:tc>
      </w:tr>
      <w:tr w14:paraId="110CA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FE617"/>
        </w:tc>
        <w:tc>
          <w:tcPr>
            <w:tcW w:w="1276" w:type="dxa"/>
            <w:vAlign w:val="center"/>
          </w:tcPr>
          <w:p w14:paraId="3C2A262F">
            <w:pPr>
              <w:pStyle w:val="13"/>
            </w:pPr>
            <w:r>
              <w:t>时效指标</w:t>
            </w:r>
          </w:p>
        </w:tc>
        <w:tc>
          <w:tcPr>
            <w:tcW w:w="1332" w:type="dxa"/>
            <w:vAlign w:val="center"/>
          </w:tcPr>
          <w:p w14:paraId="0D82FAD2">
            <w:pPr>
              <w:pStyle w:val="13"/>
            </w:pPr>
            <w:r>
              <w:t>上报聚集性病例识别月报表、腹泻季度报表</w:t>
            </w:r>
          </w:p>
          <w:p w14:paraId="027CA9C9">
            <w:pPr>
              <w:pStyle w:val="13"/>
            </w:pPr>
          </w:p>
        </w:tc>
        <w:tc>
          <w:tcPr>
            <w:tcW w:w="3430" w:type="dxa"/>
            <w:vAlign w:val="center"/>
          </w:tcPr>
          <w:p w14:paraId="3F29F54F">
            <w:pPr>
              <w:pStyle w:val="13"/>
            </w:pPr>
            <w:r>
              <w:t>上报聚集性病例识别月报表、腹泻季度报表</w:t>
            </w:r>
          </w:p>
          <w:p w14:paraId="2E4C17C2">
            <w:pPr>
              <w:pStyle w:val="13"/>
            </w:pPr>
          </w:p>
        </w:tc>
        <w:tc>
          <w:tcPr>
            <w:tcW w:w="2551" w:type="dxa"/>
            <w:vAlign w:val="center"/>
          </w:tcPr>
          <w:p w14:paraId="4DCEFD03">
            <w:pPr>
              <w:pStyle w:val="13"/>
            </w:pPr>
            <w:r>
              <w:t>每月/每季度10日前</w:t>
            </w:r>
          </w:p>
        </w:tc>
      </w:tr>
      <w:tr w14:paraId="345CF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A6059"/>
        </w:tc>
        <w:tc>
          <w:tcPr>
            <w:tcW w:w="1276" w:type="dxa"/>
            <w:vAlign w:val="center"/>
          </w:tcPr>
          <w:p w14:paraId="0CCD0EC9">
            <w:pPr>
              <w:pStyle w:val="13"/>
            </w:pPr>
            <w:r>
              <w:t>成本指标</w:t>
            </w:r>
          </w:p>
        </w:tc>
        <w:tc>
          <w:tcPr>
            <w:tcW w:w="1332" w:type="dxa"/>
            <w:vAlign w:val="center"/>
          </w:tcPr>
          <w:p w14:paraId="50A8B63F">
            <w:pPr>
              <w:pStyle w:val="13"/>
            </w:pPr>
            <w:r>
              <w:t>实验室试剂耗材购置等工作经费支出</w:t>
            </w:r>
          </w:p>
          <w:p w14:paraId="6880DFAD">
            <w:pPr>
              <w:pStyle w:val="13"/>
            </w:pPr>
          </w:p>
        </w:tc>
        <w:tc>
          <w:tcPr>
            <w:tcW w:w="3430" w:type="dxa"/>
            <w:vAlign w:val="center"/>
          </w:tcPr>
          <w:p w14:paraId="2C0EF981">
            <w:pPr>
              <w:pStyle w:val="13"/>
            </w:pPr>
            <w:r>
              <w:t>实验室试剂耗材购置等工作经费支出</w:t>
            </w:r>
          </w:p>
          <w:p w14:paraId="0B011E11">
            <w:pPr>
              <w:pStyle w:val="13"/>
            </w:pPr>
          </w:p>
        </w:tc>
        <w:tc>
          <w:tcPr>
            <w:tcW w:w="2551" w:type="dxa"/>
            <w:vAlign w:val="center"/>
          </w:tcPr>
          <w:p w14:paraId="03F5A06C">
            <w:pPr>
              <w:pStyle w:val="13"/>
            </w:pPr>
            <w:r>
              <w:t>≤8万元</w:t>
            </w:r>
          </w:p>
        </w:tc>
      </w:tr>
      <w:tr w14:paraId="1BB09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EE0B5F"/>
        </w:tc>
        <w:tc>
          <w:tcPr>
            <w:tcW w:w="1276" w:type="dxa"/>
            <w:vAlign w:val="center"/>
          </w:tcPr>
          <w:p w14:paraId="03BFA3C9">
            <w:pPr>
              <w:pStyle w:val="13"/>
            </w:pPr>
            <w:r>
              <w:t>成本指标</w:t>
            </w:r>
          </w:p>
        </w:tc>
        <w:tc>
          <w:tcPr>
            <w:tcW w:w="1332" w:type="dxa"/>
            <w:vAlign w:val="center"/>
          </w:tcPr>
          <w:p w14:paraId="6A4BA257">
            <w:pPr>
              <w:pStyle w:val="13"/>
            </w:pPr>
            <w:r>
              <w:t>开展食源性疾病监测经费支出</w:t>
            </w:r>
          </w:p>
          <w:p w14:paraId="1D0EF410">
            <w:pPr>
              <w:pStyle w:val="13"/>
            </w:pPr>
          </w:p>
        </w:tc>
        <w:tc>
          <w:tcPr>
            <w:tcW w:w="3430" w:type="dxa"/>
            <w:vAlign w:val="center"/>
          </w:tcPr>
          <w:p w14:paraId="02BB0051">
            <w:pPr>
              <w:pStyle w:val="13"/>
            </w:pPr>
            <w:r>
              <w:t>开展食源性疾病监测经费支出</w:t>
            </w:r>
          </w:p>
          <w:p w14:paraId="72F86B44">
            <w:pPr>
              <w:pStyle w:val="13"/>
            </w:pPr>
          </w:p>
        </w:tc>
        <w:tc>
          <w:tcPr>
            <w:tcW w:w="2551" w:type="dxa"/>
            <w:vAlign w:val="center"/>
          </w:tcPr>
          <w:p w14:paraId="06AC461B">
            <w:pPr>
              <w:pStyle w:val="13"/>
            </w:pPr>
            <w:r>
              <w:t>≤0.68万元</w:t>
            </w:r>
          </w:p>
        </w:tc>
      </w:tr>
      <w:tr w14:paraId="38C8E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24EF9F">
            <w:pPr>
              <w:pStyle w:val="15"/>
            </w:pPr>
            <w:r>
              <w:t>效益指标</w:t>
            </w:r>
          </w:p>
        </w:tc>
        <w:tc>
          <w:tcPr>
            <w:tcW w:w="1276" w:type="dxa"/>
            <w:vAlign w:val="center"/>
          </w:tcPr>
          <w:p w14:paraId="142355A0">
            <w:pPr>
              <w:pStyle w:val="13"/>
            </w:pPr>
            <w:r>
              <w:t>社会效益指标</w:t>
            </w:r>
          </w:p>
        </w:tc>
        <w:tc>
          <w:tcPr>
            <w:tcW w:w="1332" w:type="dxa"/>
            <w:vAlign w:val="center"/>
          </w:tcPr>
          <w:p w14:paraId="7FEEC558">
            <w:pPr>
              <w:pStyle w:val="13"/>
            </w:pPr>
            <w:r>
              <w:t>提高食源性病原体实验室检测能力水平</w:t>
            </w:r>
          </w:p>
        </w:tc>
        <w:tc>
          <w:tcPr>
            <w:tcW w:w="3430" w:type="dxa"/>
            <w:vAlign w:val="center"/>
          </w:tcPr>
          <w:p w14:paraId="2FAD2DCE">
            <w:pPr>
              <w:pStyle w:val="13"/>
            </w:pPr>
            <w:r>
              <w:t>提高食源性病原体实验室检测能力水平</w:t>
            </w:r>
          </w:p>
        </w:tc>
        <w:tc>
          <w:tcPr>
            <w:tcW w:w="2551" w:type="dxa"/>
            <w:vAlign w:val="center"/>
          </w:tcPr>
          <w:p w14:paraId="50896503">
            <w:pPr>
              <w:pStyle w:val="13"/>
            </w:pPr>
            <w:r>
              <w:t>有效提高</w:t>
            </w:r>
          </w:p>
          <w:p w14:paraId="47E3BCDC">
            <w:pPr>
              <w:pStyle w:val="13"/>
            </w:pPr>
          </w:p>
        </w:tc>
      </w:tr>
      <w:tr w14:paraId="3E4FF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0DDB02">
            <w:pPr>
              <w:pStyle w:val="15"/>
            </w:pPr>
            <w:r>
              <w:t>效益指标</w:t>
            </w:r>
          </w:p>
        </w:tc>
        <w:tc>
          <w:tcPr>
            <w:tcW w:w="1276" w:type="dxa"/>
            <w:vAlign w:val="center"/>
          </w:tcPr>
          <w:p w14:paraId="39AA1E29">
            <w:pPr>
              <w:pStyle w:val="13"/>
            </w:pPr>
            <w:r>
              <w:t>社会效益指标</w:t>
            </w:r>
          </w:p>
        </w:tc>
        <w:tc>
          <w:tcPr>
            <w:tcW w:w="1332" w:type="dxa"/>
            <w:vAlign w:val="center"/>
          </w:tcPr>
          <w:p w14:paraId="1F79575B">
            <w:pPr>
              <w:pStyle w:val="13"/>
            </w:pPr>
            <w:r>
              <w:t>为发现食源性聚集性病例和食品安全隐患提供技术支持，保障居民健康</w:t>
            </w:r>
          </w:p>
          <w:p w14:paraId="6DD391F7">
            <w:pPr>
              <w:pStyle w:val="13"/>
            </w:pPr>
          </w:p>
        </w:tc>
        <w:tc>
          <w:tcPr>
            <w:tcW w:w="3430" w:type="dxa"/>
            <w:vAlign w:val="center"/>
          </w:tcPr>
          <w:p w14:paraId="41299249">
            <w:pPr>
              <w:pStyle w:val="13"/>
            </w:pPr>
            <w:r>
              <w:t>为发现食源性聚集性病例和食品安全隐患提供技术支持，保障居民健康</w:t>
            </w:r>
          </w:p>
          <w:p w14:paraId="7A6F9A94">
            <w:pPr>
              <w:pStyle w:val="13"/>
            </w:pPr>
          </w:p>
        </w:tc>
        <w:tc>
          <w:tcPr>
            <w:tcW w:w="2551" w:type="dxa"/>
            <w:vAlign w:val="center"/>
          </w:tcPr>
          <w:p w14:paraId="3FDE283E">
            <w:pPr>
              <w:pStyle w:val="13"/>
            </w:pPr>
            <w:r>
              <w:t>持续保障</w:t>
            </w:r>
          </w:p>
        </w:tc>
      </w:tr>
      <w:tr w14:paraId="66A28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E36DE8">
            <w:pPr>
              <w:pStyle w:val="15"/>
            </w:pPr>
            <w:r>
              <w:t>满意度指标</w:t>
            </w:r>
          </w:p>
        </w:tc>
        <w:tc>
          <w:tcPr>
            <w:tcW w:w="1276" w:type="dxa"/>
            <w:vAlign w:val="center"/>
          </w:tcPr>
          <w:p w14:paraId="69352345">
            <w:pPr>
              <w:pStyle w:val="13"/>
            </w:pPr>
            <w:r>
              <w:t>服务对象满意度指标</w:t>
            </w:r>
          </w:p>
        </w:tc>
        <w:tc>
          <w:tcPr>
            <w:tcW w:w="1332" w:type="dxa"/>
            <w:vAlign w:val="center"/>
          </w:tcPr>
          <w:p w14:paraId="3AD01D8C">
            <w:pPr>
              <w:pStyle w:val="13"/>
            </w:pPr>
            <w:r>
              <w:t>患者满意度</w:t>
            </w:r>
          </w:p>
          <w:p w14:paraId="2B8BBA1C">
            <w:pPr>
              <w:pStyle w:val="13"/>
            </w:pPr>
          </w:p>
        </w:tc>
        <w:tc>
          <w:tcPr>
            <w:tcW w:w="3430" w:type="dxa"/>
            <w:vAlign w:val="center"/>
          </w:tcPr>
          <w:p w14:paraId="273C325F">
            <w:pPr>
              <w:pStyle w:val="13"/>
            </w:pPr>
            <w:r>
              <w:t>患者满意度</w:t>
            </w:r>
          </w:p>
          <w:p w14:paraId="5C333FB7">
            <w:pPr>
              <w:pStyle w:val="13"/>
            </w:pPr>
          </w:p>
        </w:tc>
        <w:tc>
          <w:tcPr>
            <w:tcW w:w="2551" w:type="dxa"/>
            <w:vAlign w:val="center"/>
          </w:tcPr>
          <w:p w14:paraId="1E0D08F4">
            <w:pPr>
              <w:pStyle w:val="13"/>
            </w:pPr>
            <w:r>
              <w:t>≥95%</w:t>
            </w:r>
          </w:p>
        </w:tc>
      </w:tr>
    </w:tbl>
    <w:p w14:paraId="292DBA00">
      <w:pPr>
        <w:sectPr>
          <w:pgSz w:w="11900" w:h="16840"/>
          <w:pgMar w:top="1984" w:right="1304" w:bottom="1134" w:left="1304" w:header="720" w:footer="720" w:gutter="0"/>
          <w:cols w:space="720" w:num="1"/>
        </w:sectPr>
      </w:pPr>
    </w:p>
    <w:p w14:paraId="05C49FD0">
      <w:pPr>
        <w:spacing w:before="0" w:after="0" w:line="240" w:lineRule="auto"/>
        <w:ind w:firstLine="0"/>
        <w:jc w:val="center"/>
        <w:outlineLvl w:val="9"/>
      </w:pPr>
      <w:r>
        <w:rPr>
          <w:rFonts w:ascii="方正仿宋_GBK" w:hAnsi="方正仿宋_GBK" w:eastAsia="方正仿宋_GBK" w:cs="方正仿宋_GBK"/>
          <w:sz w:val="28"/>
        </w:rPr>
        <w:t xml:space="preserve"> </w:t>
      </w:r>
    </w:p>
    <w:p w14:paraId="26B76BBA">
      <w:pPr>
        <w:spacing w:before="0" w:after="0"/>
        <w:ind w:firstLine="560"/>
        <w:jc w:val="left"/>
        <w:outlineLvl w:val="3"/>
      </w:pPr>
      <w:bookmarkStart w:id="90" w:name="_Toc_4_4_0000000091"/>
      <w:r>
        <w:rPr>
          <w:rFonts w:ascii="方正仿宋_GBK" w:hAnsi="方正仿宋_GBK" w:eastAsia="方正仿宋_GBK" w:cs="方正仿宋_GBK"/>
          <w:sz w:val="28"/>
        </w:rPr>
        <w:t>87.2026年大港地区医疗卫生机构住房货币分配补助资金绩效目标表</w:t>
      </w:r>
      <w:bookmarkEnd w:id="9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8E78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53B771">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5B947B91">
            <w:pPr>
              <w:pStyle w:val="11"/>
            </w:pPr>
            <w:r>
              <w:t>单位：元</w:t>
            </w:r>
          </w:p>
        </w:tc>
      </w:tr>
      <w:tr w14:paraId="16809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966999">
            <w:pPr>
              <w:pStyle w:val="14"/>
            </w:pPr>
            <w:r>
              <w:t>项目名称</w:t>
            </w:r>
          </w:p>
        </w:tc>
        <w:tc>
          <w:tcPr>
            <w:tcW w:w="8589" w:type="dxa"/>
            <w:gridSpan w:val="6"/>
            <w:vAlign w:val="center"/>
          </w:tcPr>
          <w:p w14:paraId="18C71932">
            <w:pPr>
              <w:pStyle w:val="13"/>
            </w:pPr>
            <w:r>
              <w:t>2026年大港地区医疗卫生机构住房货币分配补助资金</w:t>
            </w:r>
          </w:p>
        </w:tc>
      </w:tr>
      <w:tr w14:paraId="39917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D7303">
            <w:pPr>
              <w:pStyle w:val="14"/>
            </w:pPr>
            <w:r>
              <w:t>预算规模及资金用途</w:t>
            </w:r>
          </w:p>
        </w:tc>
        <w:tc>
          <w:tcPr>
            <w:tcW w:w="1276" w:type="dxa"/>
            <w:vAlign w:val="center"/>
          </w:tcPr>
          <w:p w14:paraId="17F464E4">
            <w:pPr>
              <w:pStyle w:val="14"/>
            </w:pPr>
            <w:r>
              <w:t>预算数</w:t>
            </w:r>
          </w:p>
        </w:tc>
        <w:tc>
          <w:tcPr>
            <w:tcW w:w="1332" w:type="dxa"/>
            <w:vAlign w:val="center"/>
          </w:tcPr>
          <w:p w14:paraId="4C74E2B6">
            <w:pPr>
              <w:pStyle w:val="13"/>
            </w:pPr>
            <w:r>
              <w:t>204321.00</w:t>
            </w:r>
          </w:p>
        </w:tc>
        <w:tc>
          <w:tcPr>
            <w:tcW w:w="1587" w:type="dxa"/>
            <w:vAlign w:val="center"/>
          </w:tcPr>
          <w:p w14:paraId="3486B4F2">
            <w:pPr>
              <w:pStyle w:val="14"/>
            </w:pPr>
            <w:r>
              <w:t>其中：财政    资金</w:t>
            </w:r>
          </w:p>
        </w:tc>
        <w:tc>
          <w:tcPr>
            <w:tcW w:w="1843" w:type="dxa"/>
            <w:vAlign w:val="center"/>
          </w:tcPr>
          <w:p w14:paraId="6B525D33">
            <w:pPr>
              <w:pStyle w:val="13"/>
            </w:pPr>
            <w:r>
              <w:t>204321.00</w:t>
            </w:r>
          </w:p>
        </w:tc>
        <w:tc>
          <w:tcPr>
            <w:tcW w:w="1276" w:type="dxa"/>
            <w:vAlign w:val="center"/>
          </w:tcPr>
          <w:p w14:paraId="39B4F015">
            <w:pPr>
              <w:pStyle w:val="14"/>
            </w:pPr>
            <w:r>
              <w:t>其他资金</w:t>
            </w:r>
          </w:p>
        </w:tc>
        <w:tc>
          <w:tcPr>
            <w:tcW w:w="1276" w:type="dxa"/>
            <w:vAlign w:val="center"/>
          </w:tcPr>
          <w:p w14:paraId="31A8EF79">
            <w:pPr>
              <w:pStyle w:val="13"/>
            </w:pPr>
            <w:r>
              <w:t xml:space="preserve"> </w:t>
            </w:r>
          </w:p>
        </w:tc>
      </w:tr>
      <w:tr w14:paraId="333C1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BFCCC7"/>
        </w:tc>
        <w:tc>
          <w:tcPr>
            <w:tcW w:w="8589" w:type="dxa"/>
            <w:gridSpan w:val="6"/>
            <w:vAlign w:val="center"/>
          </w:tcPr>
          <w:p w14:paraId="44905BE9">
            <w:pPr>
              <w:pStyle w:val="13"/>
            </w:pPr>
            <w:r>
              <w:t>用于支付大港区域医疗卫生机构医护人员住房补助资金</w:t>
            </w:r>
          </w:p>
        </w:tc>
      </w:tr>
      <w:tr w14:paraId="1B51B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E86F03">
            <w:pPr>
              <w:pStyle w:val="14"/>
            </w:pPr>
            <w:r>
              <w:t>绩效目标</w:t>
            </w:r>
          </w:p>
        </w:tc>
        <w:tc>
          <w:tcPr>
            <w:tcW w:w="8589" w:type="dxa"/>
            <w:gridSpan w:val="6"/>
            <w:vAlign w:val="center"/>
          </w:tcPr>
          <w:p w14:paraId="5C5CA2AB">
            <w:pPr>
              <w:pStyle w:val="13"/>
            </w:pPr>
            <w:r>
              <w:t>1.通过发放住房补贴，提升大港地区医护人员生活质量，提高职工工作积极性。</w:t>
            </w:r>
          </w:p>
        </w:tc>
      </w:tr>
    </w:tbl>
    <w:p w14:paraId="50CA26B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E00B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D6B00">
            <w:pPr>
              <w:pStyle w:val="14"/>
            </w:pPr>
            <w:r>
              <w:t>一级指标</w:t>
            </w:r>
          </w:p>
        </w:tc>
        <w:tc>
          <w:tcPr>
            <w:tcW w:w="1276" w:type="dxa"/>
            <w:vAlign w:val="center"/>
          </w:tcPr>
          <w:p w14:paraId="2A988408">
            <w:pPr>
              <w:pStyle w:val="14"/>
            </w:pPr>
            <w:r>
              <w:t>二级指标</w:t>
            </w:r>
          </w:p>
        </w:tc>
        <w:tc>
          <w:tcPr>
            <w:tcW w:w="1332" w:type="dxa"/>
            <w:vAlign w:val="center"/>
          </w:tcPr>
          <w:p w14:paraId="788FC69F">
            <w:pPr>
              <w:pStyle w:val="14"/>
            </w:pPr>
            <w:r>
              <w:t>三级指标</w:t>
            </w:r>
          </w:p>
        </w:tc>
        <w:tc>
          <w:tcPr>
            <w:tcW w:w="3430" w:type="dxa"/>
            <w:vAlign w:val="center"/>
          </w:tcPr>
          <w:p w14:paraId="7A7D35A2">
            <w:pPr>
              <w:pStyle w:val="14"/>
            </w:pPr>
            <w:r>
              <w:t>绩效指标描述</w:t>
            </w:r>
          </w:p>
        </w:tc>
        <w:tc>
          <w:tcPr>
            <w:tcW w:w="2551" w:type="dxa"/>
            <w:vAlign w:val="center"/>
          </w:tcPr>
          <w:p w14:paraId="7E6736F8">
            <w:pPr>
              <w:pStyle w:val="14"/>
            </w:pPr>
            <w:r>
              <w:t>指标值</w:t>
            </w:r>
          </w:p>
        </w:tc>
      </w:tr>
      <w:tr w14:paraId="2AA7E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A30AE">
            <w:pPr>
              <w:pStyle w:val="15"/>
            </w:pPr>
            <w:r>
              <w:t>产出指标</w:t>
            </w:r>
          </w:p>
        </w:tc>
        <w:tc>
          <w:tcPr>
            <w:tcW w:w="1276" w:type="dxa"/>
            <w:vAlign w:val="center"/>
          </w:tcPr>
          <w:p w14:paraId="3E46ABAA">
            <w:pPr>
              <w:pStyle w:val="13"/>
            </w:pPr>
            <w:r>
              <w:t>数量指标</w:t>
            </w:r>
          </w:p>
        </w:tc>
        <w:tc>
          <w:tcPr>
            <w:tcW w:w="1332" w:type="dxa"/>
            <w:vAlign w:val="center"/>
          </w:tcPr>
          <w:p w14:paraId="65994636">
            <w:pPr>
              <w:pStyle w:val="13"/>
            </w:pPr>
            <w:r>
              <w:t>补贴发放人数</w:t>
            </w:r>
          </w:p>
        </w:tc>
        <w:tc>
          <w:tcPr>
            <w:tcW w:w="3430" w:type="dxa"/>
            <w:vAlign w:val="center"/>
          </w:tcPr>
          <w:p w14:paraId="4F22B3AC">
            <w:pPr>
              <w:pStyle w:val="13"/>
            </w:pPr>
            <w:r>
              <w:t>补贴发放人数</w:t>
            </w:r>
          </w:p>
        </w:tc>
        <w:tc>
          <w:tcPr>
            <w:tcW w:w="2551" w:type="dxa"/>
            <w:vAlign w:val="center"/>
          </w:tcPr>
          <w:p w14:paraId="2BC56ADD">
            <w:pPr>
              <w:pStyle w:val="13"/>
            </w:pPr>
            <w:r>
              <w:t>≥53人</w:t>
            </w:r>
          </w:p>
        </w:tc>
      </w:tr>
      <w:tr w14:paraId="7120F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B80C6"/>
        </w:tc>
        <w:tc>
          <w:tcPr>
            <w:tcW w:w="1276" w:type="dxa"/>
            <w:vAlign w:val="center"/>
          </w:tcPr>
          <w:p w14:paraId="219CABA1">
            <w:pPr>
              <w:pStyle w:val="13"/>
            </w:pPr>
            <w:r>
              <w:t>质量指标</w:t>
            </w:r>
          </w:p>
        </w:tc>
        <w:tc>
          <w:tcPr>
            <w:tcW w:w="1332" w:type="dxa"/>
            <w:vAlign w:val="center"/>
          </w:tcPr>
          <w:p w14:paraId="4875F36D">
            <w:pPr>
              <w:pStyle w:val="13"/>
            </w:pPr>
            <w:r>
              <w:t>补贴发放准确率</w:t>
            </w:r>
          </w:p>
        </w:tc>
        <w:tc>
          <w:tcPr>
            <w:tcW w:w="3430" w:type="dxa"/>
            <w:vAlign w:val="center"/>
          </w:tcPr>
          <w:p w14:paraId="7E5AA524">
            <w:pPr>
              <w:pStyle w:val="13"/>
            </w:pPr>
            <w:r>
              <w:t>补贴发放准确率</w:t>
            </w:r>
          </w:p>
        </w:tc>
        <w:tc>
          <w:tcPr>
            <w:tcW w:w="2551" w:type="dxa"/>
            <w:vAlign w:val="center"/>
          </w:tcPr>
          <w:p w14:paraId="4BC40E68">
            <w:pPr>
              <w:pStyle w:val="13"/>
            </w:pPr>
            <w:r>
              <w:t>100%</w:t>
            </w:r>
          </w:p>
        </w:tc>
      </w:tr>
      <w:tr w14:paraId="0E334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2D725"/>
        </w:tc>
        <w:tc>
          <w:tcPr>
            <w:tcW w:w="1276" w:type="dxa"/>
            <w:vAlign w:val="center"/>
          </w:tcPr>
          <w:p w14:paraId="407BB3CA">
            <w:pPr>
              <w:pStyle w:val="13"/>
            </w:pPr>
            <w:r>
              <w:t>时效指标</w:t>
            </w:r>
          </w:p>
        </w:tc>
        <w:tc>
          <w:tcPr>
            <w:tcW w:w="1332" w:type="dxa"/>
            <w:vAlign w:val="center"/>
          </w:tcPr>
          <w:p w14:paraId="30E3B53D">
            <w:pPr>
              <w:pStyle w:val="13"/>
            </w:pPr>
            <w:r>
              <w:t>补贴发放工作计划完成时间</w:t>
            </w:r>
          </w:p>
        </w:tc>
        <w:tc>
          <w:tcPr>
            <w:tcW w:w="3430" w:type="dxa"/>
            <w:vAlign w:val="center"/>
          </w:tcPr>
          <w:p w14:paraId="329F8BCC">
            <w:pPr>
              <w:pStyle w:val="13"/>
            </w:pPr>
            <w:r>
              <w:t>补贴发放工作计划完成时间</w:t>
            </w:r>
          </w:p>
        </w:tc>
        <w:tc>
          <w:tcPr>
            <w:tcW w:w="2551" w:type="dxa"/>
            <w:vAlign w:val="center"/>
          </w:tcPr>
          <w:p w14:paraId="00C6EBA2">
            <w:pPr>
              <w:pStyle w:val="13"/>
            </w:pPr>
            <w:r>
              <w:t>2026年12月31日之前</w:t>
            </w:r>
          </w:p>
        </w:tc>
      </w:tr>
      <w:tr w14:paraId="7003D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FC13F"/>
        </w:tc>
        <w:tc>
          <w:tcPr>
            <w:tcW w:w="1276" w:type="dxa"/>
            <w:vAlign w:val="center"/>
          </w:tcPr>
          <w:p w14:paraId="0DDDA529">
            <w:pPr>
              <w:pStyle w:val="13"/>
            </w:pPr>
            <w:r>
              <w:t>成本指标</w:t>
            </w:r>
          </w:p>
        </w:tc>
        <w:tc>
          <w:tcPr>
            <w:tcW w:w="1332" w:type="dxa"/>
            <w:vAlign w:val="center"/>
          </w:tcPr>
          <w:p w14:paraId="268A1DEB">
            <w:pPr>
              <w:pStyle w:val="13"/>
            </w:pPr>
            <w:r>
              <w:t>补贴总金额</w:t>
            </w:r>
          </w:p>
        </w:tc>
        <w:tc>
          <w:tcPr>
            <w:tcW w:w="3430" w:type="dxa"/>
            <w:vAlign w:val="center"/>
          </w:tcPr>
          <w:p w14:paraId="202EB628">
            <w:pPr>
              <w:pStyle w:val="13"/>
            </w:pPr>
            <w:r>
              <w:t>补贴总金额</w:t>
            </w:r>
          </w:p>
        </w:tc>
        <w:tc>
          <w:tcPr>
            <w:tcW w:w="2551" w:type="dxa"/>
            <w:vAlign w:val="center"/>
          </w:tcPr>
          <w:p w14:paraId="670F0288">
            <w:pPr>
              <w:pStyle w:val="13"/>
            </w:pPr>
            <w:r>
              <w:t>≤204321元</w:t>
            </w:r>
          </w:p>
        </w:tc>
      </w:tr>
      <w:tr w14:paraId="15131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235D8">
            <w:pPr>
              <w:pStyle w:val="15"/>
            </w:pPr>
            <w:r>
              <w:t>效益指标</w:t>
            </w:r>
          </w:p>
        </w:tc>
        <w:tc>
          <w:tcPr>
            <w:tcW w:w="1276" w:type="dxa"/>
            <w:vAlign w:val="center"/>
          </w:tcPr>
          <w:p w14:paraId="0CE98F8B">
            <w:pPr>
              <w:pStyle w:val="13"/>
            </w:pPr>
            <w:r>
              <w:t>社会效益指标</w:t>
            </w:r>
          </w:p>
        </w:tc>
        <w:tc>
          <w:tcPr>
            <w:tcW w:w="1332" w:type="dxa"/>
            <w:vAlign w:val="center"/>
          </w:tcPr>
          <w:p w14:paraId="27C56CC3">
            <w:pPr>
              <w:pStyle w:val="13"/>
            </w:pPr>
            <w:r>
              <w:t>提升大港地区医护人员生活质量</w:t>
            </w:r>
          </w:p>
        </w:tc>
        <w:tc>
          <w:tcPr>
            <w:tcW w:w="3430" w:type="dxa"/>
            <w:vAlign w:val="center"/>
          </w:tcPr>
          <w:p w14:paraId="0BE1AF83">
            <w:pPr>
              <w:pStyle w:val="13"/>
            </w:pPr>
            <w:r>
              <w:t>提升大港地区医护人员生活质量</w:t>
            </w:r>
          </w:p>
        </w:tc>
        <w:tc>
          <w:tcPr>
            <w:tcW w:w="2551" w:type="dxa"/>
            <w:vAlign w:val="center"/>
          </w:tcPr>
          <w:p w14:paraId="30DF6123">
            <w:pPr>
              <w:pStyle w:val="13"/>
            </w:pPr>
            <w:r>
              <w:t>有效提升</w:t>
            </w:r>
          </w:p>
        </w:tc>
      </w:tr>
      <w:tr w14:paraId="349A0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5793AD">
            <w:pPr>
              <w:pStyle w:val="15"/>
            </w:pPr>
            <w:r>
              <w:t>满意度指标</w:t>
            </w:r>
          </w:p>
        </w:tc>
        <w:tc>
          <w:tcPr>
            <w:tcW w:w="1276" w:type="dxa"/>
            <w:vAlign w:val="center"/>
          </w:tcPr>
          <w:p w14:paraId="4EAB5194">
            <w:pPr>
              <w:pStyle w:val="13"/>
            </w:pPr>
            <w:r>
              <w:t>服务对象满意度指标</w:t>
            </w:r>
          </w:p>
        </w:tc>
        <w:tc>
          <w:tcPr>
            <w:tcW w:w="1332" w:type="dxa"/>
            <w:vAlign w:val="center"/>
          </w:tcPr>
          <w:p w14:paraId="4865837B">
            <w:pPr>
              <w:pStyle w:val="13"/>
            </w:pPr>
            <w:r>
              <w:t>补贴人员满意度</w:t>
            </w:r>
          </w:p>
        </w:tc>
        <w:tc>
          <w:tcPr>
            <w:tcW w:w="3430" w:type="dxa"/>
            <w:vAlign w:val="center"/>
          </w:tcPr>
          <w:p w14:paraId="4371BD82">
            <w:pPr>
              <w:pStyle w:val="13"/>
            </w:pPr>
            <w:r>
              <w:t>补贴人员满意度</w:t>
            </w:r>
          </w:p>
        </w:tc>
        <w:tc>
          <w:tcPr>
            <w:tcW w:w="2551" w:type="dxa"/>
            <w:vAlign w:val="center"/>
          </w:tcPr>
          <w:p w14:paraId="1EC7F7FE">
            <w:pPr>
              <w:pStyle w:val="13"/>
            </w:pPr>
            <w:r>
              <w:t>≥90%</w:t>
            </w:r>
          </w:p>
        </w:tc>
      </w:tr>
    </w:tbl>
    <w:p w14:paraId="3344A35A">
      <w:pPr>
        <w:sectPr>
          <w:pgSz w:w="11900" w:h="16840"/>
          <w:pgMar w:top="1984" w:right="1304" w:bottom="1134" w:left="1304" w:header="720" w:footer="720" w:gutter="0"/>
          <w:cols w:space="720" w:num="1"/>
        </w:sectPr>
      </w:pPr>
    </w:p>
    <w:p w14:paraId="1C22E199">
      <w:pPr>
        <w:spacing w:before="0" w:after="0" w:line="240" w:lineRule="auto"/>
        <w:ind w:firstLine="0"/>
        <w:jc w:val="center"/>
        <w:outlineLvl w:val="9"/>
      </w:pPr>
      <w:r>
        <w:rPr>
          <w:rFonts w:ascii="方正仿宋_GBK" w:hAnsi="方正仿宋_GBK" w:eastAsia="方正仿宋_GBK" w:cs="方正仿宋_GBK"/>
          <w:sz w:val="28"/>
        </w:rPr>
        <w:t xml:space="preserve"> </w:t>
      </w:r>
    </w:p>
    <w:p w14:paraId="14A02E1B">
      <w:pPr>
        <w:spacing w:before="0" w:after="0"/>
        <w:ind w:firstLine="560"/>
        <w:jc w:val="left"/>
        <w:outlineLvl w:val="3"/>
      </w:pPr>
      <w:bookmarkStart w:id="91" w:name="_Toc_4_4_0000000092"/>
      <w:r>
        <w:rPr>
          <w:rFonts w:ascii="方正仿宋_GBK" w:hAnsi="方正仿宋_GBK" w:eastAsia="方正仿宋_GBK" w:cs="方正仿宋_GBK"/>
          <w:sz w:val="28"/>
        </w:rPr>
        <w:t>88.2026年基本公共卫生服务补助资金-区级绩效目标表</w:t>
      </w:r>
      <w:bookmarkEnd w:id="9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D4F9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1120C68">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542DB942">
            <w:pPr>
              <w:pStyle w:val="11"/>
            </w:pPr>
            <w:r>
              <w:t>单位：元</w:t>
            </w:r>
          </w:p>
        </w:tc>
      </w:tr>
      <w:tr w14:paraId="75353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7D8F1">
            <w:pPr>
              <w:pStyle w:val="14"/>
            </w:pPr>
            <w:r>
              <w:t>项目名称</w:t>
            </w:r>
          </w:p>
        </w:tc>
        <w:tc>
          <w:tcPr>
            <w:tcW w:w="8589" w:type="dxa"/>
            <w:gridSpan w:val="6"/>
            <w:vAlign w:val="center"/>
          </w:tcPr>
          <w:p w14:paraId="492110FB">
            <w:pPr>
              <w:pStyle w:val="13"/>
            </w:pPr>
            <w:r>
              <w:t>2026年基本公共卫生服务补助资金-区级</w:t>
            </w:r>
          </w:p>
        </w:tc>
      </w:tr>
      <w:tr w14:paraId="710A3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FA38A9">
            <w:pPr>
              <w:pStyle w:val="14"/>
            </w:pPr>
            <w:r>
              <w:t>预算规模及资金用途</w:t>
            </w:r>
          </w:p>
        </w:tc>
        <w:tc>
          <w:tcPr>
            <w:tcW w:w="1276" w:type="dxa"/>
            <w:vAlign w:val="center"/>
          </w:tcPr>
          <w:p w14:paraId="14E51F9C">
            <w:pPr>
              <w:pStyle w:val="14"/>
            </w:pPr>
            <w:r>
              <w:t>预算数</w:t>
            </w:r>
          </w:p>
        </w:tc>
        <w:tc>
          <w:tcPr>
            <w:tcW w:w="1332" w:type="dxa"/>
            <w:vAlign w:val="center"/>
          </w:tcPr>
          <w:p w14:paraId="2052FFB6">
            <w:pPr>
              <w:pStyle w:val="13"/>
            </w:pPr>
            <w:r>
              <w:t>3373000.00</w:t>
            </w:r>
          </w:p>
        </w:tc>
        <w:tc>
          <w:tcPr>
            <w:tcW w:w="1587" w:type="dxa"/>
            <w:vAlign w:val="center"/>
          </w:tcPr>
          <w:p w14:paraId="690CE678">
            <w:pPr>
              <w:pStyle w:val="14"/>
            </w:pPr>
            <w:r>
              <w:t>其中：财政    资金</w:t>
            </w:r>
          </w:p>
        </w:tc>
        <w:tc>
          <w:tcPr>
            <w:tcW w:w="1843" w:type="dxa"/>
            <w:vAlign w:val="center"/>
          </w:tcPr>
          <w:p w14:paraId="499568B7">
            <w:pPr>
              <w:pStyle w:val="13"/>
            </w:pPr>
            <w:r>
              <w:t>3373000.00</w:t>
            </w:r>
          </w:p>
        </w:tc>
        <w:tc>
          <w:tcPr>
            <w:tcW w:w="1276" w:type="dxa"/>
            <w:vAlign w:val="center"/>
          </w:tcPr>
          <w:p w14:paraId="3D3471D4">
            <w:pPr>
              <w:pStyle w:val="14"/>
            </w:pPr>
            <w:r>
              <w:t>其他资金</w:t>
            </w:r>
          </w:p>
        </w:tc>
        <w:tc>
          <w:tcPr>
            <w:tcW w:w="1276" w:type="dxa"/>
            <w:vAlign w:val="center"/>
          </w:tcPr>
          <w:p w14:paraId="4C43EF32">
            <w:pPr>
              <w:pStyle w:val="13"/>
            </w:pPr>
            <w:r>
              <w:t xml:space="preserve"> </w:t>
            </w:r>
          </w:p>
        </w:tc>
      </w:tr>
      <w:tr w14:paraId="22C4CE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5E07E"/>
        </w:tc>
        <w:tc>
          <w:tcPr>
            <w:tcW w:w="8589" w:type="dxa"/>
            <w:gridSpan w:val="6"/>
            <w:vAlign w:val="center"/>
          </w:tcPr>
          <w:p w14:paraId="520B10C4">
            <w:pPr>
              <w:pStyle w:val="13"/>
            </w:pPr>
            <w:r>
              <w:t>用于参与该项目相关人员工资的发放</w:t>
            </w:r>
          </w:p>
        </w:tc>
      </w:tr>
      <w:tr w14:paraId="7A5E97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4921F">
            <w:pPr>
              <w:pStyle w:val="14"/>
            </w:pPr>
            <w:r>
              <w:t>绩效目标</w:t>
            </w:r>
          </w:p>
        </w:tc>
        <w:tc>
          <w:tcPr>
            <w:tcW w:w="8589" w:type="dxa"/>
            <w:gridSpan w:val="6"/>
            <w:vAlign w:val="center"/>
          </w:tcPr>
          <w:p w14:paraId="1559490C">
            <w:pPr>
              <w:pStyle w:val="13"/>
            </w:pPr>
            <w:r>
              <w:t>1.通过对参与基本公共卫生服务项目的职工发放工资，提高职工的工作积极性，保障该项工作的稳定开展和职工队伍的稳定</w:t>
            </w:r>
          </w:p>
        </w:tc>
      </w:tr>
    </w:tbl>
    <w:p w14:paraId="49A0E9E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7570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5AB7C7">
            <w:pPr>
              <w:pStyle w:val="14"/>
            </w:pPr>
            <w:r>
              <w:t>一级指标</w:t>
            </w:r>
          </w:p>
        </w:tc>
        <w:tc>
          <w:tcPr>
            <w:tcW w:w="1276" w:type="dxa"/>
            <w:vAlign w:val="center"/>
          </w:tcPr>
          <w:p w14:paraId="10059D80">
            <w:pPr>
              <w:pStyle w:val="14"/>
            </w:pPr>
            <w:r>
              <w:t>二级指标</w:t>
            </w:r>
          </w:p>
        </w:tc>
        <w:tc>
          <w:tcPr>
            <w:tcW w:w="1332" w:type="dxa"/>
            <w:vAlign w:val="center"/>
          </w:tcPr>
          <w:p w14:paraId="324DC8DF">
            <w:pPr>
              <w:pStyle w:val="14"/>
            </w:pPr>
            <w:r>
              <w:t>三级指标</w:t>
            </w:r>
          </w:p>
        </w:tc>
        <w:tc>
          <w:tcPr>
            <w:tcW w:w="3430" w:type="dxa"/>
            <w:vAlign w:val="center"/>
          </w:tcPr>
          <w:p w14:paraId="542E9D10">
            <w:pPr>
              <w:pStyle w:val="14"/>
            </w:pPr>
            <w:r>
              <w:t>绩效指标描述</w:t>
            </w:r>
          </w:p>
        </w:tc>
        <w:tc>
          <w:tcPr>
            <w:tcW w:w="2551" w:type="dxa"/>
            <w:vAlign w:val="center"/>
          </w:tcPr>
          <w:p w14:paraId="0B8678D6">
            <w:pPr>
              <w:pStyle w:val="14"/>
            </w:pPr>
            <w:r>
              <w:t>指标值</w:t>
            </w:r>
          </w:p>
        </w:tc>
      </w:tr>
      <w:tr w14:paraId="57DA4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6608A">
            <w:pPr>
              <w:pStyle w:val="15"/>
            </w:pPr>
            <w:r>
              <w:t>产出指标</w:t>
            </w:r>
          </w:p>
        </w:tc>
        <w:tc>
          <w:tcPr>
            <w:tcW w:w="1276" w:type="dxa"/>
            <w:vAlign w:val="center"/>
          </w:tcPr>
          <w:p w14:paraId="07036B2E">
            <w:pPr>
              <w:pStyle w:val="13"/>
            </w:pPr>
            <w:r>
              <w:t>数量指标</w:t>
            </w:r>
          </w:p>
        </w:tc>
        <w:tc>
          <w:tcPr>
            <w:tcW w:w="1332" w:type="dxa"/>
            <w:vAlign w:val="center"/>
          </w:tcPr>
          <w:p w14:paraId="367A2DAD">
            <w:pPr>
              <w:pStyle w:val="13"/>
            </w:pPr>
            <w:r>
              <w:t>发放工资职工数量</w:t>
            </w:r>
          </w:p>
        </w:tc>
        <w:tc>
          <w:tcPr>
            <w:tcW w:w="3430" w:type="dxa"/>
            <w:vAlign w:val="center"/>
          </w:tcPr>
          <w:p w14:paraId="27E5D2F8">
            <w:pPr>
              <w:pStyle w:val="13"/>
            </w:pPr>
            <w:r>
              <w:t>发放工资职工数量</w:t>
            </w:r>
          </w:p>
        </w:tc>
        <w:tc>
          <w:tcPr>
            <w:tcW w:w="2551" w:type="dxa"/>
            <w:vAlign w:val="center"/>
          </w:tcPr>
          <w:p w14:paraId="7A3262F7">
            <w:pPr>
              <w:pStyle w:val="13"/>
            </w:pPr>
            <w:r>
              <w:t>≥200人</w:t>
            </w:r>
          </w:p>
        </w:tc>
      </w:tr>
      <w:tr w14:paraId="7702A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60778"/>
        </w:tc>
        <w:tc>
          <w:tcPr>
            <w:tcW w:w="1276" w:type="dxa"/>
            <w:vAlign w:val="center"/>
          </w:tcPr>
          <w:p w14:paraId="20B531CA">
            <w:pPr>
              <w:pStyle w:val="13"/>
            </w:pPr>
            <w:r>
              <w:t>质量指标</w:t>
            </w:r>
          </w:p>
        </w:tc>
        <w:tc>
          <w:tcPr>
            <w:tcW w:w="1332" w:type="dxa"/>
            <w:vAlign w:val="center"/>
          </w:tcPr>
          <w:p w14:paraId="5B12C8BD">
            <w:pPr>
              <w:pStyle w:val="13"/>
            </w:pPr>
            <w:r>
              <w:t>工资发放准确率</w:t>
            </w:r>
          </w:p>
        </w:tc>
        <w:tc>
          <w:tcPr>
            <w:tcW w:w="3430" w:type="dxa"/>
            <w:vAlign w:val="center"/>
          </w:tcPr>
          <w:p w14:paraId="523F6C8D">
            <w:pPr>
              <w:pStyle w:val="13"/>
            </w:pPr>
            <w:r>
              <w:t>工资发放准确率</w:t>
            </w:r>
          </w:p>
        </w:tc>
        <w:tc>
          <w:tcPr>
            <w:tcW w:w="2551" w:type="dxa"/>
            <w:vAlign w:val="center"/>
          </w:tcPr>
          <w:p w14:paraId="0D7E1481">
            <w:pPr>
              <w:pStyle w:val="13"/>
            </w:pPr>
            <w:r>
              <w:t>100%</w:t>
            </w:r>
          </w:p>
        </w:tc>
      </w:tr>
      <w:tr w14:paraId="49E09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78886"/>
        </w:tc>
        <w:tc>
          <w:tcPr>
            <w:tcW w:w="1276" w:type="dxa"/>
            <w:vAlign w:val="center"/>
          </w:tcPr>
          <w:p w14:paraId="12F35747">
            <w:pPr>
              <w:pStyle w:val="13"/>
            </w:pPr>
            <w:r>
              <w:t>时效指标</w:t>
            </w:r>
          </w:p>
        </w:tc>
        <w:tc>
          <w:tcPr>
            <w:tcW w:w="1332" w:type="dxa"/>
            <w:vAlign w:val="center"/>
          </w:tcPr>
          <w:p w14:paraId="067B69D2">
            <w:pPr>
              <w:pStyle w:val="13"/>
            </w:pPr>
            <w:r>
              <w:t>工资发放工作完成时间</w:t>
            </w:r>
          </w:p>
        </w:tc>
        <w:tc>
          <w:tcPr>
            <w:tcW w:w="3430" w:type="dxa"/>
            <w:vAlign w:val="center"/>
          </w:tcPr>
          <w:p w14:paraId="0A223E92">
            <w:pPr>
              <w:pStyle w:val="13"/>
            </w:pPr>
            <w:r>
              <w:t>工资发放工作完成时间</w:t>
            </w:r>
          </w:p>
        </w:tc>
        <w:tc>
          <w:tcPr>
            <w:tcW w:w="2551" w:type="dxa"/>
            <w:vAlign w:val="center"/>
          </w:tcPr>
          <w:p w14:paraId="100B28B5">
            <w:pPr>
              <w:pStyle w:val="13"/>
            </w:pPr>
            <w:r>
              <w:t>2026年12月31日之前</w:t>
            </w:r>
          </w:p>
        </w:tc>
      </w:tr>
      <w:tr w14:paraId="4789D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2996D"/>
        </w:tc>
        <w:tc>
          <w:tcPr>
            <w:tcW w:w="1276" w:type="dxa"/>
            <w:vAlign w:val="center"/>
          </w:tcPr>
          <w:p w14:paraId="6FCBC564">
            <w:pPr>
              <w:pStyle w:val="13"/>
            </w:pPr>
            <w:r>
              <w:t>成本指标</w:t>
            </w:r>
          </w:p>
        </w:tc>
        <w:tc>
          <w:tcPr>
            <w:tcW w:w="1332" w:type="dxa"/>
            <w:vAlign w:val="center"/>
          </w:tcPr>
          <w:p w14:paraId="76DF6964">
            <w:pPr>
              <w:pStyle w:val="13"/>
            </w:pPr>
            <w:r>
              <w:t>工资发放标准</w:t>
            </w:r>
          </w:p>
        </w:tc>
        <w:tc>
          <w:tcPr>
            <w:tcW w:w="3430" w:type="dxa"/>
            <w:vAlign w:val="center"/>
          </w:tcPr>
          <w:p w14:paraId="04ED1476">
            <w:pPr>
              <w:pStyle w:val="13"/>
            </w:pPr>
            <w:r>
              <w:t>工资发放标准</w:t>
            </w:r>
          </w:p>
        </w:tc>
        <w:tc>
          <w:tcPr>
            <w:tcW w:w="2551" w:type="dxa"/>
            <w:vAlign w:val="center"/>
          </w:tcPr>
          <w:p w14:paraId="0E3837C5">
            <w:pPr>
              <w:pStyle w:val="13"/>
            </w:pPr>
            <w:r>
              <w:t>≤16865元/人</w:t>
            </w:r>
          </w:p>
        </w:tc>
      </w:tr>
      <w:tr w14:paraId="7714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1D0B3">
            <w:pPr>
              <w:pStyle w:val="15"/>
            </w:pPr>
            <w:r>
              <w:t>效益指标</w:t>
            </w:r>
          </w:p>
        </w:tc>
        <w:tc>
          <w:tcPr>
            <w:tcW w:w="1276" w:type="dxa"/>
            <w:vAlign w:val="center"/>
          </w:tcPr>
          <w:p w14:paraId="70623ECC">
            <w:pPr>
              <w:pStyle w:val="13"/>
            </w:pPr>
            <w:r>
              <w:t>社会效益指标</w:t>
            </w:r>
          </w:p>
        </w:tc>
        <w:tc>
          <w:tcPr>
            <w:tcW w:w="1332" w:type="dxa"/>
            <w:vAlign w:val="center"/>
          </w:tcPr>
          <w:p w14:paraId="1CBE1B50">
            <w:pPr>
              <w:pStyle w:val="13"/>
            </w:pPr>
            <w:r>
              <w:t>提高职工的工作积极性</w:t>
            </w:r>
          </w:p>
        </w:tc>
        <w:tc>
          <w:tcPr>
            <w:tcW w:w="3430" w:type="dxa"/>
            <w:vAlign w:val="center"/>
          </w:tcPr>
          <w:p w14:paraId="4DEC038F">
            <w:pPr>
              <w:pStyle w:val="13"/>
            </w:pPr>
            <w:r>
              <w:t>提高职工的工作积极性</w:t>
            </w:r>
          </w:p>
        </w:tc>
        <w:tc>
          <w:tcPr>
            <w:tcW w:w="2551" w:type="dxa"/>
            <w:vAlign w:val="center"/>
          </w:tcPr>
          <w:p w14:paraId="7006B05D">
            <w:pPr>
              <w:pStyle w:val="13"/>
            </w:pPr>
            <w:r>
              <w:t>有效提高</w:t>
            </w:r>
          </w:p>
        </w:tc>
      </w:tr>
      <w:tr w14:paraId="4F2EB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49C7A9">
            <w:pPr>
              <w:pStyle w:val="15"/>
            </w:pPr>
            <w:r>
              <w:t>满意度指标</w:t>
            </w:r>
          </w:p>
        </w:tc>
        <w:tc>
          <w:tcPr>
            <w:tcW w:w="1276" w:type="dxa"/>
            <w:vAlign w:val="center"/>
          </w:tcPr>
          <w:p w14:paraId="6E230E4E">
            <w:pPr>
              <w:pStyle w:val="13"/>
            </w:pPr>
            <w:r>
              <w:t>服务对象满意度指标</w:t>
            </w:r>
          </w:p>
        </w:tc>
        <w:tc>
          <w:tcPr>
            <w:tcW w:w="1332" w:type="dxa"/>
            <w:vAlign w:val="center"/>
          </w:tcPr>
          <w:p w14:paraId="038CA4FB">
            <w:pPr>
              <w:pStyle w:val="13"/>
            </w:pPr>
            <w:r>
              <w:t>职工满意度</w:t>
            </w:r>
          </w:p>
        </w:tc>
        <w:tc>
          <w:tcPr>
            <w:tcW w:w="3430" w:type="dxa"/>
            <w:vAlign w:val="center"/>
          </w:tcPr>
          <w:p w14:paraId="17B5C52A">
            <w:pPr>
              <w:pStyle w:val="13"/>
            </w:pPr>
            <w:r>
              <w:t>职工满意度</w:t>
            </w:r>
          </w:p>
        </w:tc>
        <w:tc>
          <w:tcPr>
            <w:tcW w:w="2551" w:type="dxa"/>
            <w:vAlign w:val="center"/>
          </w:tcPr>
          <w:p w14:paraId="7E72F4E7">
            <w:pPr>
              <w:pStyle w:val="13"/>
            </w:pPr>
            <w:r>
              <w:t>≥90%</w:t>
            </w:r>
          </w:p>
        </w:tc>
      </w:tr>
    </w:tbl>
    <w:p w14:paraId="7A104051">
      <w:pPr>
        <w:sectPr>
          <w:pgSz w:w="11900" w:h="16840"/>
          <w:pgMar w:top="1984" w:right="1304" w:bottom="1134" w:left="1304" w:header="720" w:footer="720" w:gutter="0"/>
          <w:cols w:space="720" w:num="1"/>
        </w:sectPr>
      </w:pPr>
    </w:p>
    <w:p w14:paraId="2A3074C3">
      <w:pPr>
        <w:spacing w:before="0" w:after="0" w:line="240" w:lineRule="auto"/>
        <w:ind w:firstLine="0"/>
        <w:jc w:val="center"/>
        <w:outlineLvl w:val="9"/>
      </w:pPr>
      <w:r>
        <w:rPr>
          <w:rFonts w:ascii="方正仿宋_GBK" w:hAnsi="方正仿宋_GBK" w:eastAsia="方正仿宋_GBK" w:cs="方正仿宋_GBK"/>
          <w:sz w:val="28"/>
        </w:rPr>
        <w:t xml:space="preserve"> </w:t>
      </w:r>
    </w:p>
    <w:p w14:paraId="5F37DEAC">
      <w:pPr>
        <w:spacing w:before="0" w:after="0"/>
        <w:ind w:firstLine="560"/>
        <w:jc w:val="left"/>
        <w:outlineLvl w:val="3"/>
      </w:pPr>
      <w:bookmarkStart w:id="92" w:name="_Toc_4_4_0000000093"/>
      <w:r>
        <w:rPr>
          <w:rFonts w:ascii="方正仿宋_GBK" w:hAnsi="方正仿宋_GBK" w:eastAsia="方正仿宋_GBK" w:cs="方正仿宋_GBK"/>
          <w:sz w:val="28"/>
        </w:rPr>
        <w:t>89.妇女儿童健康提升-儿童先天性疾病筛查与救助（津财社指[2025]4号）2025年市级绩效目标表</w:t>
      </w:r>
      <w:bookmarkEnd w:id="9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E3AA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1D952D6">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62BFC90D">
            <w:pPr>
              <w:pStyle w:val="11"/>
            </w:pPr>
            <w:r>
              <w:t>单位：元</w:t>
            </w:r>
          </w:p>
        </w:tc>
      </w:tr>
      <w:tr w14:paraId="26696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E00BB">
            <w:pPr>
              <w:pStyle w:val="14"/>
            </w:pPr>
            <w:r>
              <w:t>项目名称</w:t>
            </w:r>
          </w:p>
        </w:tc>
        <w:tc>
          <w:tcPr>
            <w:tcW w:w="8589" w:type="dxa"/>
            <w:gridSpan w:val="6"/>
            <w:vAlign w:val="center"/>
          </w:tcPr>
          <w:p w14:paraId="0933C9B0">
            <w:pPr>
              <w:pStyle w:val="13"/>
            </w:pPr>
            <w:r>
              <w:t>妇女儿童健康提升-儿童先天性疾病筛查与救助（津财社指[2025]4号）2025年市级</w:t>
            </w:r>
          </w:p>
        </w:tc>
      </w:tr>
      <w:tr w14:paraId="0A5C0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D880B">
            <w:pPr>
              <w:pStyle w:val="14"/>
            </w:pPr>
            <w:r>
              <w:t>预算规模及资金用途</w:t>
            </w:r>
          </w:p>
        </w:tc>
        <w:tc>
          <w:tcPr>
            <w:tcW w:w="1276" w:type="dxa"/>
            <w:vAlign w:val="center"/>
          </w:tcPr>
          <w:p w14:paraId="10A579B8">
            <w:pPr>
              <w:pStyle w:val="14"/>
            </w:pPr>
            <w:r>
              <w:t>预算数</w:t>
            </w:r>
          </w:p>
        </w:tc>
        <w:tc>
          <w:tcPr>
            <w:tcW w:w="1332" w:type="dxa"/>
            <w:vAlign w:val="center"/>
          </w:tcPr>
          <w:p w14:paraId="0C93B7E3">
            <w:pPr>
              <w:pStyle w:val="13"/>
            </w:pPr>
            <w:r>
              <w:t>808951.00</w:t>
            </w:r>
          </w:p>
        </w:tc>
        <w:tc>
          <w:tcPr>
            <w:tcW w:w="1587" w:type="dxa"/>
            <w:vAlign w:val="center"/>
          </w:tcPr>
          <w:p w14:paraId="60824724">
            <w:pPr>
              <w:pStyle w:val="14"/>
            </w:pPr>
            <w:r>
              <w:t>其中：财政    资金</w:t>
            </w:r>
          </w:p>
        </w:tc>
        <w:tc>
          <w:tcPr>
            <w:tcW w:w="1843" w:type="dxa"/>
            <w:vAlign w:val="center"/>
          </w:tcPr>
          <w:p w14:paraId="6C8E7001">
            <w:pPr>
              <w:pStyle w:val="13"/>
            </w:pPr>
            <w:r>
              <w:t>808951.00</w:t>
            </w:r>
          </w:p>
        </w:tc>
        <w:tc>
          <w:tcPr>
            <w:tcW w:w="1276" w:type="dxa"/>
            <w:vAlign w:val="center"/>
          </w:tcPr>
          <w:p w14:paraId="4840CB9A">
            <w:pPr>
              <w:pStyle w:val="14"/>
            </w:pPr>
            <w:r>
              <w:t>其他资金</w:t>
            </w:r>
          </w:p>
        </w:tc>
        <w:tc>
          <w:tcPr>
            <w:tcW w:w="1276" w:type="dxa"/>
            <w:vAlign w:val="center"/>
          </w:tcPr>
          <w:p w14:paraId="248A9D7D">
            <w:pPr>
              <w:pStyle w:val="13"/>
            </w:pPr>
            <w:r>
              <w:t xml:space="preserve"> </w:t>
            </w:r>
          </w:p>
        </w:tc>
      </w:tr>
      <w:tr w14:paraId="3D347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546AD6"/>
        </w:tc>
        <w:tc>
          <w:tcPr>
            <w:tcW w:w="8589" w:type="dxa"/>
            <w:gridSpan w:val="6"/>
            <w:vAlign w:val="center"/>
          </w:tcPr>
          <w:p w14:paraId="4AADAC5B">
            <w:pPr>
              <w:pStyle w:val="13"/>
            </w:pPr>
            <w:r>
              <w:t>儿童进行先天性疾病筛查的相关支出</w:t>
            </w:r>
          </w:p>
        </w:tc>
      </w:tr>
      <w:tr w14:paraId="487CF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4D7467">
            <w:pPr>
              <w:pStyle w:val="14"/>
            </w:pPr>
            <w:r>
              <w:t>绩效目标</w:t>
            </w:r>
          </w:p>
        </w:tc>
        <w:tc>
          <w:tcPr>
            <w:tcW w:w="8589" w:type="dxa"/>
            <w:gridSpan w:val="6"/>
            <w:vAlign w:val="center"/>
          </w:tcPr>
          <w:p w14:paraId="4CE2E998">
            <w:pPr>
              <w:pStyle w:val="13"/>
            </w:pPr>
            <w:r>
              <w:t>1.开展儿童先天性疾病筛查，本辖区出生缺陷发生率控制在12‰以下。提高人口素质及生命质量，保障儿童身心健康。</w:t>
            </w:r>
          </w:p>
        </w:tc>
      </w:tr>
    </w:tbl>
    <w:p w14:paraId="17658B3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F4E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D079A">
            <w:pPr>
              <w:pStyle w:val="14"/>
            </w:pPr>
            <w:r>
              <w:t>一级指标</w:t>
            </w:r>
          </w:p>
        </w:tc>
        <w:tc>
          <w:tcPr>
            <w:tcW w:w="1276" w:type="dxa"/>
            <w:vAlign w:val="center"/>
          </w:tcPr>
          <w:p w14:paraId="2E7FC419">
            <w:pPr>
              <w:pStyle w:val="14"/>
            </w:pPr>
            <w:r>
              <w:t>二级指标</w:t>
            </w:r>
          </w:p>
        </w:tc>
        <w:tc>
          <w:tcPr>
            <w:tcW w:w="1332" w:type="dxa"/>
            <w:vAlign w:val="center"/>
          </w:tcPr>
          <w:p w14:paraId="024D692B">
            <w:pPr>
              <w:pStyle w:val="14"/>
            </w:pPr>
            <w:r>
              <w:t>三级指标</w:t>
            </w:r>
          </w:p>
        </w:tc>
        <w:tc>
          <w:tcPr>
            <w:tcW w:w="3430" w:type="dxa"/>
            <w:vAlign w:val="center"/>
          </w:tcPr>
          <w:p w14:paraId="3DCCFADC">
            <w:pPr>
              <w:pStyle w:val="14"/>
            </w:pPr>
            <w:r>
              <w:t>绩效指标描述</w:t>
            </w:r>
          </w:p>
        </w:tc>
        <w:tc>
          <w:tcPr>
            <w:tcW w:w="2551" w:type="dxa"/>
            <w:vAlign w:val="center"/>
          </w:tcPr>
          <w:p w14:paraId="629B7AEE">
            <w:pPr>
              <w:pStyle w:val="14"/>
            </w:pPr>
            <w:r>
              <w:t>指标值</w:t>
            </w:r>
          </w:p>
        </w:tc>
      </w:tr>
      <w:tr w14:paraId="095AB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9CF35">
            <w:pPr>
              <w:pStyle w:val="15"/>
            </w:pPr>
            <w:r>
              <w:t>产出指标</w:t>
            </w:r>
          </w:p>
        </w:tc>
        <w:tc>
          <w:tcPr>
            <w:tcW w:w="1276" w:type="dxa"/>
            <w:vAlign w:val="center"/>
          </w:tcPr>
          <w:p w14:paraId="5CD0F327">
            <w:pPr>
              <w:pStyle w:val="13"/>
            </w:pPr>
            <w:r>
              <w:t>数量指标</w:t>
            </w:r>
          </w:p>
        </w:tc>
        <w:tc>
          <w:tcPr>
            <w:tcW w:w="1332" w:type="dxa"/>
            <w:vAlign w:val="center"/>
          </w:tcPr>
          <w:p w14:paraId="1529FA4F">
            <w:pPr>
              <w:pStyle w:val="13"/>
            </w:pPr>
            <w:r>
              <w:t>儿童先天性疾病筛查服务数量</w:t>
            </w:r>
          </w:p>
        </w:tc>
        <w:tc>
          <w:tcPr>
            <w:tcW w:w="3430" w:type="dxa"/>
            <w:vAlign w:val="center"/>
          </w:tcPr>
          <w:p w14:paraId="0D429039">
            <w:pPr>
              <w:pStyle w:val="13"/>
            </w:pPr>
            <w:r>
              <w:t>儿童先天性疾病筛查服务数量</w:t>
            </w:r>
          </w:p>
        </w:tc>
        <w:tc>
          <w:tcPr>
            <w:tcW w:w="2551" w:type="dxa"/>
            <w:vAlign w:val="center"/>
          </w:tcPr>
          <w:p w14:paraId="3D57B407">
            <w:pPr>
              <w:pStyle w:val="13"/>
            </w:pPr>
            <w:r>
              <w:t>≥1.47万例</w:t>
            </w:r>
          </w:p>
        </w:tc>
      </w:tr>
      <w:tr w14:paraId="6337F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F3E81"/>
        </w:tc>
        <w:tc>
          <w:tcPr>
            <w:tcW w:w="1276" w:type="dxa"/>
            <w:vAlign w:val="center"/>
          </w:tcPr>
          <w:p w14:paraId="78B20F8A">
            <w:pPr>
              <w:pStyle w:val="13"/>
            </w:pPr>
            <w:r>
              <w:t>质量指标</w:t>
            </w:r>
          </w:p>
        </w:tc>
        <w:tc>
          <w:tcPr>
            <w:tcW w:w="1332" w:type="dxa"/>
            <w:vAlign w:val="center"/>
          </w:tcPr>
          <w:p w14:paraId="1D018E69">
            <w:pPr>
              <w:pStyle w:val="13"/>
            </w:pPr>
            <w:r>
              <w:t>儿童先天性疾病筛查覆盖率</w:t>
            </w:r>
          </w:p>
        </w:tc>
        <w:tc>
          <w:tcPr>
            <w:tcW w:w="3430" w:type="dxa"/>
            <w:vAlign w:val="center"/>
          </w:tcPr>
          <w:p w14:paraId="00F11E72">
            <w:pPr>
              <w:pStyle w:val="13"/>
            </w:pPr>
            <w:r>
              <w:t>儿童先天性疾病筛查覆盖率</w:t>
            </w:r>
          </w:p>
        </w:tc>
        <w:tc>
          <w:tcPr>
            <w:tcW w:w="2551" w:type="dxa"/>
            <w:vAlign w:val="center"/>
          </w:tcPr>
          <w:p w14:paraId="012EE761">
            <w:pPr>
              <w:pStyle w:val="13"/>
            </w:pPr>
            <w:r>
              <w:t>≥90%</w:t>
            </w:r>
          </w:p>
        </w:tc>
      </w:tr>
      <w:tr w14:paraId="29C20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6A0C96"/>
        </w:tc>
        <w:tc>
          <w:tcPr>
            <w:tcW w:w="1276" w:type="dxa"/>
            <w:vAlign w:val="center"/>
          </w:tcPr>
          <w:p w14:paraId="24D223B2">
            <w:pPr>
              <w:pStyle w:val="13"/>
            </w:pPr>
            <w:r>
              <w:t>时效指标</w:t>
            </w:r>
          </w:p>
        </w:tc>
        <w:tc>
          <w:tcPr>
            <w:tcW w:w="1332" w:type="dxa"/>
            <w:vAlign w:val="center"/>
          </w:tcPr>
          <w:p w14:paraId="5B8DF062">
            <w:pPr>
              <w:pStyle w:val="13"/>
            </w:pPr>
            <w:r>
              <w:t>儿童先天性疾病筛查工作时限</w:t>
            </w:r>
          </w:p>
        </w:tc>
        <w:tc>
          <w:tcPr>
            <w:tcW w:w="3430" w:type="dxa"/>
            <w:vAlign w:val="center"/>
          </w:tcPr>
          <w:p w14:paraId="262EC0F9">
            <w:pPr>
              <w:pStyle w:val="13"/>
            </w:pPr>
            <w:r>
              <w:t>儿童先天性疾病筛查工作时限</w:t>
            </w:r>
          </w:p>
        </w:tc>
        <w:tc>
          <w:tcPr>
            <w:tcW w:w="2551" w:type="dxa"/>
            <w:vAlign w:val="center"/>
          </w:tcPr>
          <w:p w14:paraId="20EDF8F5">
            <w:pPr>
              <w:pStyle w:val="13"/>
            </w:pPr>
            <w:r>
              <w:t>2026年12月31日之前</w:t>
            </w:r>
          </w:p>
        </w:tc>
      </w:tr>
      <w:tr w14:paraId="3C0D3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649D5"/>
        </w:tc>
        <w:tc>
          <w:tcPr>
            <w:tcW w:w="1276" w:type="dxa"/>
            <w:vAlign w:val="center"/>
          </w:tcPr>
          <w:p w14:paraId="219B9FA3">
            <w:pPr>
              <w:pStyle w:val="13"/>
            </w:pPr>
            <w:r>
              <w:t>成本指标</w:t>
            </w:r>
          </w:p>
        </w:tc>
        <w:tc>
          <w:tcPr>
            <w:tcW w:w="1332" w:type="dxa"/>
            <w:vAlign w:val="center"/>
          </w:tcPr>
          <w:p w14:paraId="53869910">
            <w:pPr>
              <w:pStyle w:val="13"/>
            </w:pPr>
            <w:r>
              <w:t>儿童髋关节发育筛查成本</w:t>
            </w:r>
          </w:p>
        </w:tc>
        <w:tc>
          <w:tcPr>
            <w:tcW w:w="3430" w:type="dxa"/>
            <w:vAlign w:val="center"/>
          </w:tcPr>
          <w:p w14:paraId="03A86ADF">
            <w:pPr>
              <w:pStyle w:val="13"/>
            </w:pPr>
            <w:r>
              <w:t>儿童髋关节发育筛查成本</w:t>
            </w:r>
          </w:p>
        </w:tc>
        <w:tc>
          <w:tcPr>
            <w:tcW w:w="2551" w:type="dxa"/>
            <w:vAlign w:val="center"/>
          </w:tcPr>
          <w:p w14:paraId="05235C78">
            <w:pPr>
              <w:pStyle w:val="13"/>
            </w:pPr>
            <w:r>
              <w:t>46元/例</w:t>
            </w:r>
          </w:p>
        </w:tc>
      </w:tr>
      <w:tr w14:paraId="5F2B0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7FD88B"/>
        </w:tc>
        <w:tc>
          <w:tcPr>
            <w:tcW w:w="1276" w:type="dxa"/>
            <w:vAlign w:val="center"/>
          </w:tcPr>
          <w:p w14:paraId="42ECB270">
            <w:pPr>
              <w:pStyle w:val="13"/>
            </w:pPr>
            <w:r>
              <w:t>成本指标</w:t>
            </w:r>
          </w:p>
        </w:tc>
        <w:tc>
          <w:tcPr>
            <w:tcW w:w="1332" w:type="dxa"/>
            <w:vAlign w:val="center"/>
          </w:tcPr>
          <w:p w14:paraId="7080AAB3">
            <w:pPr>
              <w:pStyle w:val="13"/>
            </w:pPr>
            <w:r>
              <w:t>儿童先天白内障筛查成本</w:t>
            </w:r>
          </w:p>
        </w:tc>
        <w:tc>
          <w:tcPr>
            <w:tcW w:w="3430" w:type="dxa"/>
            <w:vAlign w:val="center"/>
          </w:tcPr>
          <w:p w14:paraId="5C74D37A">
            <w:pPr>
              <w:pStyle w:val="13"/>
            </w:pPr>
            <w:r>
              <w:t>儿童先天白内障筛查成本</w:t>
            </w:r>
          </w:p>
        </w:tc>
        <w:tc>
          <w:tcPr>
            <w:tcW w:w="2551" w:type="dxa"/>
            <w:vAlign w:val="center"/>
          </w:tcPr>
          <w:p w14:paraId="78C90FFC">
            <w:pPr>
              <w:pStyle w:val="13"/>
            </w:pPr>
            <w:r>
              <w:t>9元/例</w:t>
            </w:r>
          </w:p>
        </w:tc>
      </w:tr>
      <w:tr w14:paraId="6A02A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3458F">
            <w:pPr>
              <w:pStyle w:val="15"/>
            </w:pPr>
            <w:r>
              <w:t>效益指标</w:t>
            </w:r>
          </w:p>
        </w:tc>
        <w:tc>
          <w:tcPr>
            <w:tcW w:w="1276" w:type="dxa"/>
            <w:vAlign w:val="center"/>
          </w:tcPr>
          <w:p w14:paraId="1F72B399">
            <w:pPr>
              <w:pStyle w:val="13"/>
            </w:pPr>
            <w:r>
              <w:t>社会效益指标</w:t>
            </w:r>
          </w:p>
        </w:tc>
        <w:tc>
          <w:tcPr>
            <w:tcW w:w="1332" w:type="dxa"/>
            <w:vAlign w:val="center"/>
          </w:tcPr>
          <w:p w14:paraId="21593EE5">
            <w:pPr>
              <w:pStyle w:val="13"/>
            </w:pPr>
            <w:r>
              <w:t>控制儿童出生缺陷及残疾的发生，提高儿童健康水平</w:t>
            </w:r>
          </w:p>
        </w:tc>
        <w:tc>
          <w:tcPr>
            <w:tcW w:w="3430" w:type="dxa"/>
            <w:vAlign w:val="center"/>
          </w:tcPr>
          <w:p w14:paraId="3FD872D6">
            <w:pPr>
              <w:pStyle w:val="13"/>
            </w:pPr>
            <w:r>
              <w:t>控制儿童出生缺陷及残疾的发生，提高儿童健康水平</w:t>
            </w:r>
          </w:p>
        </w:tc>
        <w:tc>
          <w:tcPr>
            <w:tcW w:w="2551" w:type="dxa"/>
            <w:vAlign w:val="center"/>
          </w:tcPr>
          <w:p w14:paraId="16925C09">
            <w:pPr>
              <w:pStyle w:val="13"/>
            </w:pPr>
            <w:r>
              <w:t>有效提高</w:t>
            </w:r>
          </w:p>
        </w:tc>
      </w:tr>
      <w:tr w14:paraId="04B88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49BD9A">
            <w:pPr>
              <w:pStyle w:val="15"/>
            </w:pPr>
            <w:r>
              <w:t>满意度指标</w:t>
            </w:r>
          </w:p>
        </w:tc>
        <w:tc>
          <w:tcPr>
            <w:tcW w:w="1276" w:type="dxa"/>
            <w:vAlign w:val="center"/>
          </w:tcPr>
          <w:p w14:paraId="5CD9EC74">
            <w:pPr>
              <w:pStyle w:val="13"/>
            </w:pPr>
            <w:r>
              <w:t>服务对象满意度指标</w:t>
            </w:r>
          </w:p>
        </w:tc>
        <w:tc>
          <w:tcPr>
            <w:tcW w:w="1332" w:type="dxa"/>
            <w:vAlign w:val="center"/>
          </w:tcPr>
          <w:p w14:paraId="1BA3AB2B">
            <w:pPr>
              <w:pStyle w:val="13"/>
            </w:pPr>
            <w:r>
              <w:t>先天性疾病筛查儿童家属满意度</w:t>
            </w:r>
          </w:p>
        </w:tc>
        <w:tc>
          <w:tcPr>
            <w:tcW w:w="3430" w:type="dxa"/>
            <w:vAlign w:val="center"/>
          </w:tcPr>
          <w:p w14:paraId="1165475E">
            <w:pPr>
              <w:pStyle w:val="13"/>
            </w:pPr>
            <w:r>
              <w:t>先天性疾病筛查儿童家属满意度</w:t>
            </w:r>
          </w:p>
        </w:tc>
        <w:tc>
          <w:tcPr>
            <w:tcW w:w="2551" w:type="dxa"/>
            <w:vAlign w:val="center"/>
          </w:tcPr>
          <w:p w14:paraId="518860EA">
            <w:pPr>
              <w:pStyle w:val="13"/>
            </w:pPr>
            <w:r>
              <w:t>≥85%</w:t>
            </w:r>
          </w:p>
        </w:tc>
      </w:tr>
    </w:tbl>
    <w:p w14:paraId="2AD30E87">
      <w:pPr>
        <w:sectPr>
          <w:pgSz w:w="11900" w:h="16840"/>
          <w:pgMar w:top="1984" w:right="1304" w:bottom="1134" w:left="1304" w:header="720" w:footer="720" w:gutter="0"/>
          <w:cols w:space="720" w:num="1"/>
        </w:sectPr>
      </w:pPr>
    </w:p>
    <w:p w14:paraId="2013C167">
      <w:pPr>
        <w:spacing w:before="0" w:after="0" w:line="240" w:lineRule="auto"/>
        <w:ind w:firstLine="0"/>
        <w:jc w:val="center"/>
        <w:outlineLvl w:val="9"/>
      </w:pPr>
      <w:r>
        <w:rPr>
          <w:rFonts w:ascii="方正仿宋_GBK" w:hAnsi="方正仿宋_GBK" w:eastAsia="方正仿宋_GBK" w:cs="方正仿宋_GBK"/>
          <w:sz w:val="28"/>
        </w:rPr>
        <w:t xml:space="preserve"> </w:t>
      </w:r>
    </w:p>
    <w:p w14:paraId="4E8A9546">
      <w:pPr>
        <w:spacing w:before="0" w:after="0"/>
        <w:ind w:firstLine="560"/>
        <w:jc w:val="left"/>
        <w:outlineLvl w:val="3"/>
      </w:pPr>
      <w:bookmarkStart w:id="93" w:name="_Toc_4_4_0000000094"/>
      <w:r>
        <w:rPr>
          <w:rFonts w:ascii="方正仿宋_GBK" w:hAnsi="方正仿宋_GBK" w:eastAsia="方正仿宋_GBK" w:cs="方正仿宋_GBK"/>
          <w:sz w:val="28"/>
        </w:rPr>
        <w:t>90.普惠托育服务发展示范项目-婴幼儿照护服务指导中心设施设备配置（津财社指[2024]116号）-2025年中央绩效目标表</w:t>
      </w:r>
      <w:bookmarkEnd w:id="9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B8E6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C17812">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0D005451">
            <w:pPr>
              <w:pStyle w:val="11"/>
            </w:pPr>
            <w:r>
              <w:t>单位：元</w:t>
            </w:r>
          </w:p>
        </w:tc>
      </w:tr>
      <w:tr w14:paraId="13DF19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E7EF75">
            <w:pPr>
              <w:pStyle w:val="14"/>
            </w:pPr>
            <w:r>
              <w:t>项目名称</w:t>
            </w:r>
          </w:p>
        </w:tc>
        <w:tc>
          <w:tcPr>
            <w:tcW w:w="8589" w:type="dxa"/>
            <w:gridSpan w:val="6"/>
            <w:vAlign w:val="center"/>
          </w:tcPr>
          <w:p w14:paraId="0A21BDEB">
            <w:pPr>
              <w:pStyle w:val="13"/>
            </w:pPr>
            <w:r>
              <w:t>普惠托育服务发展示范项目-婴幼儿照护服务指导中心设施设备配置（津财社指[2024]116号）-2025年中央</w:t>
            </w:r>
          </w:p>
        </w:tc>
      </w:tr>
      <w:tr w14:paraId="7F2EAE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09C87">
            <w:pPr>
              <w:pStyle w:val="14"/>
            </w:pPr>
            <w:r>
              <w:t>预算规模及资金用途</w:t>
            </w:r>
          </w:p>
        </w:tc>
        <w:tc>
          <w:tcPr>
            <w:tcW w:w="1276" w:type="dxa"/>
            <w:vAlign w:val="center"/>
          </w:tcPr>
          <w:p w14:paraId="0A1B5190">
            <w:pPr>
              <w:pStyle w:val="14"/>
            </w:pPr>
            <w:r>
              <w:t>预算数</w:t>
            </w:r>
          </w:p>
        </w:tc>
        <w:tc>
          <w:tcPr>
            <w:tcW w:w="1332" w:type="dxa"/>
            <w:vAlign w:val="center"/>
          </w:tcPr>
          <w:p w14:paraId="1EDB6010">
            <w:pPr>
              <w:pStyle w:val="13"/>
            </w:pPr>
            <w:r>
              <w:t>299043.00</w:t>
            </w:r>
          </w:p>
        </w:tc>
        <w:tc>
          <w:tcPr>
            <w:tcW w:w="1587" w:type="dxa"/>
            <w:vAlign w:val="center"/>
          </w:tcPr>
          <w:p w14:paraId="62900423">
            <w:pPr>
              <w:pStyle w:val="14"/>
            </w:pPr>
            <w:r>
              <w:t>其中：财政    资金</w:t>
            </w:r>
          </w:p>
        </w:tc>
        <w:tc>
          <w:tcPr>
            <w:tcW w:w="1843" w:type="dxa"/>
            <w:vAlign w:val="center"/>
          </w:tcPr>
          <w:p w14:paraId="523B115A">
            <w:pPr>
              <w:pStyle w:val="13"/>
            </w:pPr>
            <w:r>
              <w:t>299043.00</w:t>
            </w:r>
          </w:p>
        </w:tc>
        <w:tc>
          <w:tcPr>
            <w:tcW w:w="1276" w:type="dxa"/>
            <w:vAlign w:val="center"/>
          </w:tcPr>
          <w:p w14:paraId="2D08947D">
            <w:pPr>
              <w:pStyle w:val="14"/>
            </w:pPr>
            <w:r>
              <w:t>其他资金</w:t>
            </w:r>
          </w:p>
        </w:tc>
        <w:tc>
          <w:tcPr>
            <w:tcW w:w="1276" w:type="dxa"/>
            <w:vAlign w:val="center"/>
          </w:tcPr>
          <w:p w14:paraId="4A0CBE32">
            <w:pPr>
              <w:pStyle w:val="13"/>
            </w:pPr>
            <w:r>
              <w:t xml:space="preserve"> </w:t>
            </w:r>
          </w:p>
        </w:tc>
      </w:tr>
      <w:tr w14:paraId="5A2D7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640732"/>
        </w:tc>
        <w:tc>
          <w:tcPr>
            <w:tcW w:w="8589" w:type="dxa"/>
            <w:gridSpan w:val="6"/>
            <w:vAlign w:val="center"/>
          </w:tcPr>
          <w:p w14:paraId="2FE366B5">
            <w:pPr>
              <w:pStyle w:val="13"/>
            </w:pPr>
            <w:r>
              <w:t>建设婴幼儿照护服务指导中心，购置设施设备，为托育机构提供专业化、规范化医疗技术指导，提高社区卫生服务中心、托育机构及3岁以下婴幼儿入托家庭服务满意度。</w:t>
            </w:r>
          </w:p>
        </w:tc>
      </w:tr>
      <w:tr w14:paraId="2E1AA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EEE37">
            <w:pPr>
              <w:pStyle w:val="14"/>
            </w:pPr>
            <w:r>
              <w:t>绩效目标</w:t>
            </w:r>
          </w:p>
        </w:tc>
        <w:tc>
          <w:tcPr>
            <w:tcW w:w="8589" w:type="dxa"/>
            <w:gridSpan w:val="6"/>
            <w:vAlign w:val="center"/>
          </w:tcPr>
          <w:p w14:paraId="2244CCF5">
            <w:pPr>
              <w:pStyle w:val="13"/>
            </w:pPr>
            <w:r>
              <w:t>1.通过配置多功能培训室、营养及生长发育监测、婴幼儿照护指导和感统训练区域，对婴幼儿营养指导、体格生长发育指导、发育行为指导有序推进，为托育机构提供专业化、规范化医疗技术指导，解决“育有所托”的民生问题。</w:t>
            </w:r>
            <w:r>
              <w:tab/>
            </w:r>
            <w:r>
              <w:tab/>
            </w:r>
            <w:r>
              <w:tab/>
            </w:r>
            <w:r>
              <w:tab/>
            </w:r>
            <w:r>
              <w:tab/>
            </w:r>
            <w:r>
              <w:tab/>
            </w:r>
          </w:p>
          <w:p w14:paraId="1CC10064">
            <w:pPr>
              <w:pStyle w:val="13"/>
            </w:pPr>
          </w:p>
        </w:tc>
      </w:tr>
    </w:tbl>
    <w:p w14:paraId="62D2552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4A28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86053B">
            <w:pPr>
              <w:pStyle w:val="14"/>
            </w:pPr>
            <w:r>
              <w:t>一级指标</w:t>
            </w:r>
          </w:p>
        </w:tc>
        <w:tc>
          <w:tcPr>
            <w:tcW w:w="1276" w:type="dxa"/>
            <w:vAlign w:val="center"/>
          </w:tcPr>
          <w:p w14:paraId="59798AF9">
            <w:pPr>
              <w:pStyle w:val="14"/>
            </w:pPr>
            <w:r>
              <w:t>二级指标</w:t>
            </w:r>
          </w:p>
        </w:tc>
        <w:tc>
          <w:tcPr>
            <w:tcW w:w="1332" w:type="dxa"/>
            <w:vAlign w:val="center"/>
          </w:tcPr>
          <w:p w14:paraId="690828AF">
            <w:pPr>
              <w:pStyle w:val="14"/>
            </w:pPr>
            <w:r>
              <w:t>三级指标</w:t>
            </w:r>
          </w:p>
        </w:tc>
        <w:tc>
          <w:tcPr>
            <w:tcW w:w="3430" w:type="dxa"/>
            <w:vAlign w:val="center"/>
          </w:tcPr>
          <w:p w14:paraId="60CB9DE5">
            <w:pPr>
              <w:pStyle w:val="14"/>
            </w:pPr>
            <w:r>
              <w:t>绩效指标描述</w:t>
            </w:r>
          </w:p>
        </w:tc>
        <w:tc>
          <w:tcPr>
            <w:tcW w:w="2551" w:type="dxa"/>
            <w:vAlign w:val="center"/>
          </w:tcPr>
          <w:p w14:paraId="03812AE6">
            <w:pPr>
              <w:pStyle w:val="14"/>
            </w:pPr>
            <w:r>
              <w:t>指标值</w:t>
            </w:r>
          </w:p>
        </w:tc>
      </w:tr>
      <w:tr w14:paraId="7D7BA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62F1D">
            <w:pPr>
              <w:pStyle w:val="15"/>
            </w:pPr>
            <w:r>
              <w:t>产出指标</w:t>
            </w:r>
          </w:p>
        </w:tc>
        <w:tc>
          <w:tcPr>
            <w:tcW w:w="1276" w:type="dxa"/>
            <w:vAlign w:val="center"/>
          </w:tcPr>
          <w:p w14:paraId="3718FF6C">
            <w:pPr>
              <w:pStyle w:val="13"/>
            </w:pPr>
            <w:r>
              <w:t>数量指标</w:t>
            </w:r>
          </w:p>
        </w:tc>
        <w:tc>
          <w:tcPr>
            <w:tcW w:w="1332" w:type="dxa"/>
            <w:vAlign w:val="center"/>
          </w:tcPr>
          <w:p w14:paraId="06CE047F">
            <w:pPr>
              <w:pStyle w:val="13"/>
            </w:pPr>
            <w:r>
              <w:t>婴幼儿照护指导中心建设规模</w:t>
            </w:r>
          </w:p>
        </w:tc>
        <w:tc>
          <w:tcPr>
            <w:tcW w:w="3430" w:type="dxa"/>
            <w:vAlign w:val="center"/>
          </w:tcPr>
          <w:p w14:paraId="350ACAFF">
            <w:pPr>
              <w:pStyle w:val="13"/>
            </w:pPr>
            <w:r>
              <w:t>婴幼儿照护指导中心建设规模</w:t>
            </w:r>
          </w:p>
        </w:tc>
        <w:tc>
          <w:tcPr>
            <w:tcW w:w="2551" w:type="dxa"/>
            <w:vAlign w:val="center"/>
          </w:tcPr>
          <w:p w14:paraId="7242CD98">
            <w:pPr>
              <w:pStyle w:val="13"/>
            </w:pPr>
            <w:r>
              <w:t>≥100平方米</w:t>
            </w:r>
          </w:p>
        </w:tc>
      </w:tr>
      <w:tr w14:paraId="6E97B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B8F42"/>
        </w:tc>
        <w:tc>
          <w:tcPr>
            <w:tcW w:w="1276" w:type="dxa"/>
            <w:vAlign w:val="center"/>
          </w:tcPr>
          <w:p w14:paraId="02BDA394">
            <w:pPr>
              <w:pStyle w:val="13"/>
            </w:pPr>
            <w:r>
              <w:t>数量指标</w:t>
            </w:r>
          </w:p>
        </w:tc>
        <w:tc>
          <w:tcPr>
            <w:tcW w:w="1332" w:type="dxa"/>
            <w:vAlign w:val="center"/>
          </w:tcPr>
          <w:p w14:paraId="3F536C3B">
            <w:pPr>
              <w:pStyle w:val="13"/>
            </w:pPr>
            <w:r>
              <w:t>指导中心配置设施设备数量</w:t>
            </w:r>
          </w:p>
        </w:tc>
        <w:tc>
          <w:tcPr>
            <w:tcW w:w="3430" w:type="dxa"/>
            <w:vAlign w:val="center"/>
          </w:tcPr>
          <w:p w14:paraId="2F929A51">
            <w:pPr>
              <w:pStyle w:val="13"/>
            </w:pPr>
            <w:r>
              <w:t>指导中心配置设施设备数量</w:t>
            </w:r>
          </w:p>
        </w:tc>
        <w:tc>
          <w:tcPr>
            <w:tcW w:w="2551" w:type="dxa"/>
            <w:vAlign w:val="center"/>
          </w:tcPr>
          <w:p w14:paraId="31D33D70">
            <w:pPr>
              <w:pStyle w:val="13"/>
            </w:pPr>
            <w:r>
              <w:t>≥50套</w:t>
            </w:r>
          </w:p>
        </w:tc>
      </w:tr>
      <w:tr w14:paraId="7CF7A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3EDE4"/>
        </w:tc>
        <w:tc>
          <w:tcPr>
            <w:tcW w:w="1276" w:type="dxa"/>
            <w:vAlign w:val="center"/>
          </w:tcPr>
          <w:p w14:paraId="233CA0DF">
            <w:pPr>
              <w:pStyle w:val="13"/>
            </w:pPr>
            <w:r>
              <w:t>数量指标</w:t>
            </w:r>
          </w:p>
        </w:tc>
        <w:tc>
          <w:tcPr>
            <w:tcW w:w="1332" w:type="dxa"/>
            <w:vAlign w:val="center"/>
          </w:tcPr>
          <w:p w14:paraId="131A3C73">
            <w:pPr>
              <w:pStyle w:val="13"/>
            </w:pPr>
            <w:r>
              <w:t>开展社区服务中心医育结合培训次数</w:t>
            </w:r>
          </w:p>
        </w:tc>
        <w:tc>
          <w:tcPr>
            <w:tcW w:w="3430" w:type="dxa"/>
            <w:vAlign w:val="center"/>
          </w:tcPr>
          <w:p w14:paraId="79908EA0">
            <w:pPr>
              <w:pStyle w:val="13"/>
            </w:pPr>
            <w:r>
              <w:t>开展社区服务中心医育结合培训次数</w:t>
            </w:r>
          </w:p>
        </w:tc>
        <w:tc>
          <w:tcPr>
            <w:tcW w:w="2551" w:type="dxa"/>
            <w:vAlign w:val="center"/>
          </w:tcPr>
          <w:p w14:paraId="0A466731">
            <w:pPr>
              <w:pStyle w:val="13"/>
            </w:pPr>
            <w:r>
              <w:t>≥10次</w:t>
            </w:r>
          </w:p>
        </w:tc>
      </w:tr>
      <w:tr w14:paraId="6AFC8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13A8"/>
        </w:tc>
        <w:tc>
          <w:tcPr>
            <w:tcW w:w="1276" w:type="dxa"/>
            <w:vAlign w:val="center"/>
          </w:tcPr>
          <w:p w14:paraId="7CD3A3CC">
            <w:pPr>
              <w:pStyle w:val="13"/>
            </w:pPr>
            <w:r>
              <w:t>数量指标</w:t>
            </w:r>
          </w:p>
        </w:tc>
        <w:tc>
          <w:tcPr>
            <w:tcW w:w="1332" w:type="dxa"/>
            <w:vAlign w:val="center"/>
          </w:tcPr>
          <w:p w14:paraId="52459CF1">
            <w:pPr>
              <w:pStyle w:val="13"/>
            </w:pPr>
            <w:r>
              <w:t>培训课程研发个数</w:t>
            </w:r>
          </w:p>
        </w:tc>
        <w:tc>
          <w:tcPr>
            <w:tcW w:w="3430" w:type="dxa"/>
            <w:vAlign w:val="center"/>
          </w:tcPr>
          <w:p w14:paraId="79ADD0C8">
            <w:pPr>
              <w:pStyle w:val="13"/>
            </w:pPr>
            <w:r>
              <w:t>培训课程研发个数</w:t>
            </w:r>
          </w:p>
        </w:tc>
        <w:tc>
          <w:tcPr>
            <w:tcW w:w="2551" w:type="dxa"/>
            <w:vAlign w:val="center"/>
          </w:tcPr>
          <w:p w14:paraId="074B7ECC">
            <w:pPr>
              <w:pStyle w:val="13"/>
            </w:pPr>
            <w:r>
              <w:t>≥10个</w:t>
            </w:r>
          </w:p>
        </w:tc>
      </w:tr>
      <w:tr w14:paraId="6B084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CBF6"/>
        </w:tc>
        <w:tc>
          <w:tcPr>
            <w:tcW w:w="1276" w:type="dxa"/>
            <w:vAlign w:val="center"/>
          </w:tcPr>
          <w:p w14:paraId="68963E32">
            <w:pPr>
              <w:pStyle w:val="13"/>
            </w:pPr>
            <w:r>
              <w:t>数量指标</w:t>
            </w:r>
          </w:p>
        </w:tc>
        <w:tc>
          <w:tcPr>
            <w:tcW w:w="1332" w:type="dxa"/>
            <w:vAlign w:val="center"/>
          </w:tcPr>
          <w:p w14:paraId="11B44891">
            <w:pPr>
              <w:pStyle w:val="13"/>
            </w:pPr>
            <w:r>
              <w:t>建立医育结合培训团队个数</w:t>
            </w:r>
          </w:p>
        </w:tc>
        <w:tc>
          <w:tcPr>
            <w:tcW w:w="3430" w:type="dxa"/>
            <w:vAlign w:val="center"/>
          </w:tcPr>
          <w:p w14:paraId="7E65741E">
            <w:pPr>
              <w:pStyle w:val="13"/>
            </w:pPr>
            <w:r>
              <w:t>建立医育结合培训团队个数</w:t>
            </w:r>
          </w:p>
        </w:tc>
        <w:tc>
          <w:tcPr>
            <w:tcW w:w="2551" w:type="dxa"/>
            <w:vAlign w:val="center"/>
          </w:tcPr>
          <w:p w14:paraId="0F54FFBD">
            <w:pPr>
              <w:pStyle w:val="13"/>
            </w:pPr>
            <w:r>
              <w:t>≥15个</w:t>
            </w:r>
          </w:p>
        </w:tc>
      </w:tr>
      <w:tr w14:paraId="20A5B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35D9C"/>
        </w:tc>
        <w:tc>
          <w:tcPr>
            <w:tcW w:w="1276" w:type="dxa"/>
            <w:vAlign w:val="center"/>
          </w:tcPr>
          <w:p w14:paraId="1486ED7F">
            <w:pPr>
              <w:pStyle w:val="13"/>
            </w:pPr>
            <w:r>
              <w:t>质量指标</w:t>
            </w:r>
          </w:p>
        </w:tc>
        <w:tc>
          <w:tcPr>
            <w:tcW w:w="1332" w:type="dxa"/>
            <w:vAlign w:val="center"/>
          </w:tcPr>
          <w:p w14:paraId="07348056">
            <w:pPr>
              <w:pStyle w:val="13"/>
            </w:pPr>
            <w:r>
              <w:t>0-3岁婴幼儿健康覆盖率</w:t>
            </w:r>
          </w:p>
        </w:tc>
        <w:tc>
          <w:tcPr>
            <w:tcW w:w="3430" w:type="dxa"/>
            <w:vAlign w:val="center"/>
          </w:tcPr>
          <w:p w14:paraId="26736E0F">
            <w:pPr>
              <w:pStyle w:val="13"/>
            </w:pPr>
            <w:r>
              <w:t>0-3岁婴幼儿健康覆盖率</w:t>
            </w:r>
          </w:p>
        </w:tc>
        <w:tc>
          <w:tcPr>
            <w:tcW w:w="2551" w:type="dxa"/>
            <w:vAlign w:val="center"/>
          </w:tcPr>
          <w:p w14:paraId="04FFD9A1">
            <w:pPr>
              <w:pStyle w:val="13"/>
            </w:pPr>
            <w:r>
              <w:t>≥95%</w:t>
            </w:r>
          </w:p>
        </w:tc>
      </w:tr>
      <w:tr w14:paraId="6113E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F735"/>
        </w:tc>
        <w:tc>
          <w:tcPr>
            <w:tcW w:w="1276" w:type="dxa"/>
            <w:vAlign w:val="center"/>
          </w:tcPr>
          <w:p w14:paraId="57A35196">
            <w:pPr>
              <w:pStyle w:val="13"/>
            </w:pPr>
            <w:r>
              <w:t>质量指标</w:t>
            </w:r>
          </w:p>
        </w:tc>
        <w:tc>
          <w:tcPr>
            <w:tcW w:w="1332" w:type="dxa"/>
            <w:vAlign w:val="center"/>
          </w:tcPr>
          <w:p w14:paraId="10EC1D10">
            <w:pPr>
              <w:pStyle w:val="13"/>
            </w:pPr>
            <w:r>
              <w:t>医育结合研发课程授课合规率</w:t>
            </w:r>
          </w:p>
        </w:tc>
        <w:tc>
          <w:tcPr>
            <w:tcW w:w="3430" w:type="dxa"/>
            <w:vAlign w:val="center"/>
          </w:tcPr>
          <w:p w14:paraId="6732F048">
            <w:pPr>
              <w:pStyle w:val="13"/>
            </w:pPr>
            <w:r>
              <w:t>医育结合研发课程授课合规率</w:t>
            </w:r>
          </w:p>
        </w:tc>
        <w:tc>
          <w:tcPr>
            <w:tcW w:w="2551" w:type="dxa"/>
            <w:vAlign w:val="center"/>
          </w:tcPr>
          <w:p w14:paraId="268C8623">
            <w:pPr>
              <w:pStyle w:val="13"/>
            </w:pPr>
            <w:r>
              <w:t>≥95%</w:t>
            </w:r>
          </w:p>
        </w:tc>
      </w:tr>
      <w:tr w14:paraId="3B04E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FFDB3"/>
        </w:tc>
        <w:tc>
          <w:tcPr>
            <w:tcW w:w="1276" w:type="dxa"/>
            <w:vAlign w:val="center"/>
          </w:tcPr>
          <w:p w14:paraId="6F208362">
            <w:pPr>
              <w:pStyle w:val="13"/>
            </w:pPr>
            <w:r>
              <w:t>质量指标</w:t>
            </w:r>
          </w:p>
        </w:tc>
        <w:tc>
          <w:tcPr>
            <w:tcW w:w="1332" w:type="dxa"/>
            <w:vAlign w:val="center"/>
          </w:tcPr>
          <w:p w14:paraId="2B449063">
            <w:pPr>
              <w:pStyle w:val="13"/>
            </w:pPr>
            <w:r>
              <w:t>中医保健服务应用率</w:t>
            </w:r>
          </w:p>
        </w:tc>
        <w:tc>
          <w:tcPr>
            <w:tcW w:w="3430" w:type="dxa"/>
            <w:vAlign w:val="center"/>
          </w:tcPr>
          <w:p w14:paraId="0ADC74C4">
            <w:pPr>
              <w:pStyle w:val="13"/>
            </w:pPr>
            <w:r>
              <w:t>中医保健服务应用率</w:t>
            </w:r>
          </w:p>
        </w:tc>
        <w:tc>
          <w:tcPr>
            <w:tcW w:w="2551" w:type="dxa"/>
            <w:vAlign w:val="center"/>
          </w:tcPr>
          <w:p w14:paraId="6D8AF87F">
            <w:pPr>
              <w:pStyle w:val="13"/>
            </w:pPr>
            <w:r>
              <w:t>≥90%</w:t>
            </w:r>
          </w:p>
        </w:tc>
      </w:tr>
      <w:tr w14:paraId="5A4A9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432A7"/>
        </w:tc>
        <w:tc>
          <w:tcPr>
            <w:tcW w:w="1276" w:type="dxa"/>
            <w:vAlign w:val="center"/>
          </w:tcPr>
          <w:p w14:paraId="2E8E496E">
            <w:pPr>
              <w:pStyle w:val="13"/>
            </w:pPr>
            <w:r>
              <w:t>质量指标</w:t>
            </w:r>
          </w:p>
        </w:tc>
        <w:tc>
          <w:tcPr>
            <w:tcW w:w="1332" w:type="dxa"/>
            <w:vAlign w:val="center"/>
          </w:tcPr>
          <w:p w14:paraId="1ED81A25">
            <w:pPr>
              <w:pStyle w:val="13"/>
            </w:pPr>
            <w:r>
              <w:t>社区卫生服务中心与托育机构签约指导合规率</w:t>
            </w:r>
          </w:p>
        </w:tc>
        <w:tc>
          <w:tcPr>
            <w:tcW w:w="3430" w:type="dxa"/>
            <w:vAlign w:val="center"/>
          </w:tcPr>
          <w:p w14:paraId="601374F2">
            <w:pPr>
              <w:pStyle w:val="13"/>
            </w:pPr>
            <w:r>
              <w:t>社区卫生服务中心与托育机构签约指导合规率</w:t>
            </w:r>
          </w:p>
        </w:tc>
        <w:tc>
          <w:tcPr>
            <w:tcW w:w="2551" w:type="dxa"/>
            <w:vAlign w:val="center"/>
          </w:tcPr>
          <w:p w14:paraId="5ABF4F11">
            <w:pPr>
              <w:pStyle w:val="13"/>
            </w:pPr>
            <w:r>
              <w:t>≥90%</w:t>
            </w:r>
          </w:p>
        </w:tc>
      </w:tr>
      <w:tr w14:paraId="58F16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861D36"/>
        </w:tc>
        <w:tc>
          <w:tcPr>
            <w:tcW w:w="1276" w:type="dxa"/>
            <w:vAlign w:val="center"/>
          </w:tcPr>
          <w:p w14:paraId="2D7141B6">
            <w:pPr>
              <w:pStyle w:val="13"/>
            </w:pPr>
            <w:r>
              <w:t>质量指标</w:t>
            </w:r>
          </w:p>
        </w:tc>
        <w:tc>
          <w:tcPr>
            <w:tcW w:w="1332" w:type="dxa"/>
            <w:vAlign w:val="center"/>
          </w:tcPr>
          <w:p w14:paraId="4856DF27">
            <w:pPr>
              <w:pStyle w:val="13"/>
            </w:pPr>
            <w:r>
              <w:t>设备验收合格率</w:t>
            </w:r>
          </w:p>
        </w:tc>
        <w:tc>
          <w:tcPr>
            <w:tcW w:w="3430" w:type="dxa"/>
            <w:vAlign w:val="center"/>
          </w:tcPr>
          <w:p w14:paraId="3713BD97">
            <w:pPr>
              <w:pStyle w:val="13"/>
            </w:pPr>
            <w:r>
              <w:t>设备验收合格率</w:t>
            </w:r>
          </w:p>
        </w:tc>
        <w:tc>
          <w:tcPr>
            <w:tcW w:w="2551" w:type="dxa"/>
            <w:vAlign w:val="center"/>
          </w:tcPr>
          <w:p w14:paraId="76AD4A25">
            <w:pPr>
              <w:pStyle w:val="13"/>
            </w:pPr>
            <w:r>
              <w:t>≥95%</w:t>
            </w:r>
          </w:p>
        </w:tc>
      </w:tr>
      <w:tr w14:paraId="27208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66F9B"/>
        </w:tc>
        <w:tc>
          <w:tcPr>
            <w:tcW w:w="1276" w:type="dxa"/>
            <w:vAlign w:val="center"/>
          </w:tcPr>
          <w:p w14:paraId="2A623C5F">
            <w:pPr>
              <w:pStyle w:val="13"/>
            </w:pPr>
            <w:r>
              <w:t>时效指标</w:t>
            </w:r>
          </w:p>
        </w:tc>
        <w:tc>
          <w:tcPr>
            <w:tcW w:w="1332" w:type="dxa"/>
            <w:vAlign w:val="center"/>
          </w:tcPr>
          <w:p w14:paraId="3F48AC67">
            <w:pPr>
              <w:pStyle w:val="13"/>
            </w:pPr>
            <w:r>
              <w:t>婴幼儿照护指导中心建设工作计划完成时间</w:t>
            </w:r>
          </w:p>
        </w:tc>
        <w:tc>
          <w:tcPr>
            <w:tcW w:w="3430" w:type="dxa"/>
            <w:vAlign w:val="center"/>
          </w:tcPr>
          <w:p w14:paraId="515F0378">
            <w:pPr>
              <w:pStyle w:val="13"/>
            </w:pPr>
            <w:r>
              <w:t>婴幼儿照护指导中心建设工作计划完成时间</w:t>
            </w:r>
          </w:p>
        </w:tc>
        <w:tc>
          <w:tcPr>
            <w:tcW w:w="2551" w:type="dxa"/>
            <w:vAlign w:val="center"/>
          </w:tcPr>
          <w:p w14:paraId="52E58A1C">
            <w:pPr>
              <w:pStyle w:val="13"/>
            </w:pPr>
            <w:r>
              <w:t>2026年12月31日之前</w:t>
            </w:r>
          </w:p>
        </w:tc>
      </w:tr>
      <w:tr w14:paraId="12FD9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164FC"/>
        </w:tc>
        <w:tc>
          <w:tcPr>
            <w:tcW w:w="1276" w:type="dxa"/>
            <w:vAlign w:val="center"/>
          </w:tcPr>
          <w:p w14:paraId="2B1362B2">
            <w:pPr>
              <w:pStyle w:val="13"/>
            </w:pPr>
            <w:r>
              <w:t>成本指标</w:t>
            </w:r>
          </w:p>
        </w:tc>
        <w:tc>
          <w:tcPr>
            <w:tcW w:w="1332" w:type="dxa"/>
            <w:vAlign w:val="center"/>
          </w:tcPr>
          <w:p w14:paraId="7C4DBFBE">
            <w:pPr>
              <w:pStyle w:val="13"/>
            </w:pPr>
            <w:r>
              <w:t>婴幼儿照护指导中心培训及示教设施设备采购成本</w:t>
            </w:r>
          </w:p>
        </w:tc>
        <w:tc>
          <w:tcPr>
            <w:tcW w:w="3430" w:type="dxa"/>
            <w:vAlign w:val="center"/>
          </w:tcPr>
          <w:p w14:paraId="208B895D">
            <w:pPr>
              <w:pStyle w:val="13"/>
            </w:pPr>
            <w:r>
              <w:t>婴幼儿照护指导中心培训及示教设施设备采购成本</w:t>
            </w:r>
          </w:p>
        </w:tc>
        <w:tc>
          <w:tcPr>
            <w:tcW w:w="2551" w:type="dxa"/>
            <w:vAlign w:val="center"/>
          </w:tcPr>
          <w:p w14:paraId="68CDD853">
            <w:pPr>
              <w:pStyle w:val="13"/>
            </w:pPr>
            <w:r>
              <w:t>≤16.41万元</w:t>
            </w:r>
          </w:p>
        </w:tc>
      </w:tr>
      <w:tr w14:paraId="62B3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7B8C0E"/>
        </w:tc>
        <w:tc>
          <w:tcPr>
            <w:tcW w:w="1276" w:type="dxa"/>
            <w:vAlign w:val="center"/>
          </w:tcPr>
          <w:p w14:paraId="65BB8E8A">
            <w:pPr>
              <w:pStyle w:val="13"/>
            </w:pPr>
            <w:r>
              <w:t>成本指标</w:t>
            </w:r>
          </w:p>
        </w:tc>
        <w:tc>
          <w:tcPr>
            <w:tcW w:w="1332" w:type="dxa"/>
            <w:vAlign w:val="center"/>
          </w:tcPr>
          <w:p w14:paraId="4E88D890">
            <w:pPr>
              <w:pStyle w:val="13"/>
            </w:pPr>
            <w:r>
              <w:t>生长发育监测及婴幼儿照护设施设备采购成本</w:t>
            </w:r>
          </w:p>
        </w:tc>
        <w:tc>
          <w:tcPr>
            <w:tcW w:w="3430" w:type="dxa"/>
            <w:vAlign w:val="center"/>
          </w:tcPr>
          <w:p w14:paraId="3780FCC3">
            <w:pPr>
              <w:pStyle w:val="13"/>
            </w:pPr>
            <w:r>
              <w:t>生长发育监测及婴幼儿照护设施设备采购成本</w:t>
            </w:r>
          </w:p>
        </w:tc>
        <w:tc>
          <w:tcPr>
            <w:tcW w:w="2551" w:type="dxa"/>
            <w:vAlign w:val="center"/>
          </w:tcPr>
          <w:p w14:paraId="7A8D8E3C">
            <w:pPr>
              <w:pStyle w:val="13"/>
            </w:pPr>
            <w:r>
              <w:t>≤13.49万元</w:t>
            </w:r>
          </w:p>
        </w:tc>
      </w:tr>
      <w:tr w14:paraId="1202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8FE91A">
            <w:pPr>
              <w:pStyle w:val="15"/>
            </w:pPr>
            <w:r>
              <w:t>效益指标</w:t>
            </w:r>
          </w:p>
        </w:tc>
        <w:tc>
          <w:tcPr>
            <w:tcW w:w="1276" w:type="dxa"/>
            <w:vAlign w:val="center"/>
          </w:tcPr>
          <w:p w14:paraId="24E2EFB7">
            <w:pPr>
              <w:pStyle w:val="13"/>
            </w:pPr>
            <w:r>
              <w:t>社会效益指标</w:t>
            </w:r>
          </w:p>
        </w:tc>
        <w:tc>
          <w:tcPr>
            <w:tcW w:w="1332" w:type="dxa"/>
            <w:vAlign w:val="center"/>
          </w:tcPr>
          <w:p w14:paraId="0B9644CD">
            <w:pPr>
              <w:pStyle w:val="13"/>
            </w:pPr>
            <w:r>
              <w:t>提高婴幼儿营养指导、体格生长发育指导、发育行为指导水平</w:t>
            </w:r>
          </w:p>
        </w:tc>
        <w:tc>
          <w:tcPr>
            <w:tcW w:w="3430" w:type="dxa"/>
            <w:vAlign w:val="center"/>
          </w:tcPr>
          <w:p w14:paraId="10B5947A">
            <w:pPr>
              <w:pStyle w:val="13"/>
            </w:pPr>
            <w:r>
              <w:t>提高婴幼儿营养指导、体格生长发育指导、发育行为指导水平</w:t>
            </w:r>
          </w:p>
        </w:tc>
        <w:tc>
          <w:tcPr>
            <w:tcW w:w="2551" w:type="dxa"/>
            <w:vAlign w:val="center"/>
          </w:tcPr>
          <w:p w14:paraId="221578E3">
            <w:pPr>
              <w:pStyle w:val="13"/>
            </w:pPr>
            <w:r>
              <w:t>不断提高</w:t>
            </w:r>
          </w:p>
        </w:tc>
      </w:tr>
      <w:tr w14:paraId="6B10F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9D7EA">
            <w:pPr>
              <w:pStyle w:val="15"/>
            </w:pPr>
            <w:r>
              <w:t>效益指标</w:t>
            </w:r>
          </w:p>
        </w:tc>
        <w:tc>
          <w:tcPr>
            <w:tcW w:w="1276" w:type="dxa"/>
            <w:vAlign w:val="center"/>
          </w:tcPr>
          <w:p w14:paraId="1FFDB94F">
            <w:pPr>
              <w:pStyle w:val="13"/>
            </w:pPr>
            <w:r>
              <w:t>社会效益指标</w:t>
            </w:r>
          </w:p>
        </w:tc>
        <w:tc>
          <w:tcPr>
            <w:tcW w:w="1332" w:type="dxa"/>
            <w:vAlign w:val="center"/>
          </w:tcPr>
          <w:p w14:paraId="3818204A">
            <w:pPr>
              <w:pStyle w:val="13"/>
            </w:pPr>
            <w:r>
              <w:t>加强对托育机构专业化、规范化的医疗技术指导</w:t>
            </w:r>
          </w:p>
        </w:tc>
        <w:tc>
          <w:tcPr>
            <w:tcW w:w="3430" w:type="dxa"/>
            <w:vAlign w:val="center"/>
          </w:tcPr>
          <w:p w14:paraId="6920F512">
            <w:pPr>
              <w:pStyle w:val="13"/>
            </w:pPr>
            <w:r>
              <w:t>加强对托育机构专业化、规范化的医疗技术指导</w:t>
            </w:r>
          </w:p>
        </w:tc>
        <w:tc>
          <w:tcPr>
            <w:tcW w:w="2551" w:type="dxa"/>
            <w:vAlign w:val="center"/>
          </w:tcPr>
          <w:p w14:paraId="6C59B666">
            <w:pPr>
              <w:pStyle w:val="13"/>
            </w:pPr>
            <w:r>
              <w:t>不断加强</w:t>
            </w:r>
          </w:p>
        </w:tc>
      </w:tr>
      <w:tr w14:paraId="6EDB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D37A7">
            <w:pPr>
              <w:pStyle w:val="15"/>
            </w:pPr>
            <w:r>
              <w:t>满意度指标</w:t>
            </w:r>
          </w:p>
        </w:tc>
        <w:tc>
          <w:tcPr>
            <w:tcW w:w="1276" w:type="dxa"/>
            <w:vAlign w:val="center"/>
          </w:tcPr>
          <w:p w14:paraId="37D4D34F">
            <w:pPr>
              <w:pStyle w:val="13"/>
            </w:pPr>
            <w:r>
              <w:t>服务对象满意度指标</w:t>
            </w:r>
          </w:p>
        </w:tc>
        <w:tc>
          <w:tcPr>
            <w:tcW w:w="1332" w:type="dxa"/>
            <w:vAlign w:val="center"/>
          </w:tcPr>
          <w:p w14:paraId="47DD506E">
            <w:pPr>
              <w:pStyle w:val="13"/>
            </w:pPr>
            <w:r>
              <w:t>社区卫生服务中心、托育机构及3岁以下婴幼儿入托家庭服务满意度</w:t>
            </w:r>
          </w:p>
        </w:tc>
        <w:tc>
          <w:tcPr>
            <w:tcW w:w="3430" w:type="dxa"/>
            <w:vAlign w:val="center"/>
          </w:tcPr>
          <w:p w14:paraId="053FF4A8">
            <w:pPr>
              <w:pStyle w:val="13"/>
            </w:pPr>
            <w:r>
              <w:t>社区卫生服务中心、托育机构及3岁以下婴幼儿入托家庭服务满意度</w:t>
            </w:r>
          </w:p>
        </w:tc>
        <w:tc>
          <w:tcPr>
            <w:tcW w:w="2551" w:type="dxa"/>
            <w:vAlign w:val="center"/>
          </w:tcPr>
          <w:p w14:paraId="0A272EC7">
            <w:pPr>
              <w:pStyle w:val="13"/>
            </w:pPr>
            <w:r>
              <w:t>≥90%</w:t>
            </w:r>
          </w:p>
        </w:tc>
      </w:tr>
    </w:tbl>
    <w:p w14:paraId="48DED4AC">
      <w:pPr>
        <w:sectPr>
          <w:pgSz w:w="11900" w:h="16840"/>
          <w:pgMar w:top="1984" w:right="1304" w:bottom="1134" w:left="1304" w:header="720" w:footer="720" w:gutter="0"/>
          <w:cols w:space="720" w:num="1"/>
        </w:sectPr>
      </w:pPr>
    </w:p>
    <w:p w14:paraId="623EE633">
      <w:pPr>
        <w:spacing w:before="0" w:after="0" w:line="240" w:lineRule="auto"/>
        <w:ind w:firstLine="0"/>
        <w:jc w:val="center"/>
        <w:outlineLvl w:val="9"/>
      </w:pPr>
      <w:r>
        <w:rPr>
          <w:rFonts w:ascii="方正仿宋_GBK" w:hAnsi="方正仿宋_GBK" w:eastAsia="方正仿宋_GBK" w:cs="方正仿宋_GBK"/>
          <w:sz w:val="28"/>
        </w:rPr>
        <w:t xml:space="preserve"> </w:t>
      </w:r>
    </w:p>
    <w:p w14:paraId="1646DDD8">
      <w:pPr>
        <w:spacing w:before="0" w:after="0"/>
        <w:ind w:firstLine="560"/>
        <w:jc w:val="left"/>
        <w:outlineLvl w:val="3"/>
      </w:pPr>
      <w:bookmarkStart w:id="94" w:name="_Toc_4_4_0000000095"/>
      <w:r>
        <w:rPr>
          <w:rFonts w:ascii="方正仿宋_GBK" w:hAnsi="方正仿宋_GBK" w:eastAsia="方正仿宋_GBK" w:cs="方正仿宋_GBK"/>
          <w:sz w:val="28"/>
        </w:rPr>
        <w:t>91.重大传染病防控资金-艾滋病防控（含丙肝）-2025年中央（津财社指[2024]116号）绩效目标表</w:t>
      </w:r>
      <w:bookmarkEnd w:id="9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1F36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FD36A02">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4D6E1A1C">
            <w:pPr>
              <w:pStyle w:val="11"/>
            </w:pPr>
            <w:r>
              <w:t>单位：元</w:t>
            </w:r>
          </w:p>
        </w:tc>
      </w:tr>
      <w:tr w14:paraId="77090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D6707">
            <w:pPr>
              <w:pStyle w:val="14"/>
            </w:pPr>
            <w:r>
              <w:t>项目名称</w:t>
            </w:r>
          </w:p>
        </w:tc>
        <w:tc>
          <w:tcPr>
            <w:tcW w:w="8589" w:type="dxa"/>
            <w:gridSpan w:val="6"/>
            <w:vAlign w:val="center"/>
          </w:tcPr>
          <w:p w14:paraId="2381562C">
            <w:pPr>
              <w:pStyle w:val="13"/>
            </w:pPr>
            <w:r>
              <w:t>重大传染病防控资金-艾滋病防控（含丙肝）-2025年中央（津财社指[2024]116号）</w:t>
            </w:r>
          </w:p>
        </w:tc>
      </w:tr>
      <w:tr w14:paraId="1401A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41701">
            <w:pPr>
              <w:pStyle w:val="14"/>
            </w:pPr>
            <w:r>
              <w:t>预算规模及资金用途</w:t>
            </w:r>
          </w:p>
        </w:tc>
        <w:tc>
          <w:tcPr>
            <w:tcW w:w="1276" w:type="dxa"/>
            <w:vAlign w:val="center"/>
          </w:tcPr>
          <w:p w14:paraId="7177E437">
            <w:pPr>
              <w:pStyle w:val="14"/>
            </w:pPr>
            <w:r>
              <w:t>预算数</w:t>
            </w:r>
          </w:p>
        </w:tc>
        <w:tc>
          <w:tcPr>
            <w:tcW w:w="1332" w:type="dxa"/>
            <w:vAlign w:val="center"/>
          </w:tcPr>
          <w:p w14:paraId="4ACD1F52">
            <w:pPr>
              <w:pStyle w:val="13"/>
            </w:pPr>
            <w:r>
              <w:t>29836.50</w:t>
            </w:r>
          </w:p>
        </w:tc>
        <w:tc>
          <w:tcPr>
            <w:tcW w:w="1587" w:type="dxa"/>
            <w:vAlign w:val="center"/>
          </w:tcPr>
          <w:p w14:paraId="2A41BB3E">
            <w:pPr>
              <w:pStyle w:val="14"/>
            </w:pPr>
            <w:r>
              <w:t>其中：财政    资金</w:t>
            </w:r>
          </w:p>
        </w:tc>
        <w:tc>
          <w:tcPr>
            <w:tcW w:w="1843" w:type="dxa"/>
            <w:vAlign w:val="center"/>
          </w:tcPr>
          <w:p w14:paraId="5B462960">
            <w:pPr>
              <w:pStyle w:val="13"/>
            </w:pPr>
            <w:r>
              <w:t>29836.50</w:t>
            </w:r>
          </w:p>
        </w:tc>
        <w:tc>
          <w:tcPr>
            <w:tcW w:w="1276" w:type="dxa"/>
            <w:vAlign w:val="center"/>
          </w:tcPr>
          <w:p w14:paraId="406957DB">
            <w:pPr>
              <w:pStyle w:val="14"/>
            </w:pPr>
            <w:r>
              <w:t>其他资金</w:t>
            </w:r>
          </w:p>
        </w:tc>
        <w:tc>
          <w:tcPr>
            <w:tcW w:w="1276" w:type="dxa"/>
            <w:vAlign w:val="center"/>
          </w:tcPr>
          <w:p w14:paraId="57D9CC4A">
            <w:pPr>
              <w:pStyle w:val="13"/>
            </w:pPr>
            <w:r>
              <w:t xml:space="preserve"> </w:t>
            </w:r>
          </w:p>
        </w:tc>
      </w:tr>
      <w:tr w14:paraId="4BAE1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077EFC"/>
        </w:tc>
        <w:tc>
          <w:tcPr>
            <w:tcW w:w="8589" w:type="dxa"/>
            <w:gridSpan w:val="6"/>
            <w:vAlign w:val="center"/>
          </w:tcPr>
          <w:p w14:paraId="2740B7D5">
            <w:pPr>
              <w:pStyle w:val="13"/>
            </w:pPr>
            <w:r>
              <w:t>用于重大传染病防控艾滋病防治相关支出</w:t>
            </w:r>
          </w:p>
        </w:tc>
      </w:tr>
      <w:tr w14:paraId="03C24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81259D">
            <w:pPr>
              <w:pStyle w:val="14"/>
            </w:pPr>
            <w:r>
              <w:t>绩效目标</w:t>
            </w:r>
          </w:p>
        </w:tc>
        <w:tc>
          <w:tcPr>
            <w:tcW w:w="8589" w:type="dxa"/>
            <w:gridSpan w:val="6"/>
            <w:vAlign w:val="center"/>
          </w:tcPr>
          <w:p w14:paraId="403974EC">
            <w:pPr>
              <w:pStyle w:val="13"/>
            </w:pPr>
            <w:r>
              <w:t>1.通过对艾滋病病毒进行初筛及确证的管理工作，达到全面、规范的落实预防母婴传播综合干预的目的，从而减少相关疾病母婴传播，不断提高妇女儿童健康水平和生活质量。</w:t>
            </w:r>
            <w:r>
              <w:tab/>
            </w:r>
            <w:r>
              <w:tab/>
            </w:r>
            <w:r>
              <w:tab/>
            </w:r>
            <w:r>
              <w:tab/>
            </w:r>
            <w:r>
              <w:tab/>
            </w:r>
            <w:r>
              <w:tab/>
            </w:r>
          </w:p>
          <w:p w14:paraId="5EB97158">
            <w:pPr>
              <w:pStyle w:val="13"/>
            </w:pPr>
          </w:p>
        </w:tc>
      </w:tr>
    </w:tbl>
    <w:p w14:paraId="760077F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467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98765D">
            <w:pPr>
              <w:pStyle w:val="14"/>
            </w:pPr>
            <w:r>
              <w:t>一级指标</w:t>
            </w:r>
          </w:p>
        </w:tc>
        <w:tc>
          <w:tcPr>
            <w:tcW w:w="1276" w:type="dxa"/>
            <w:vAlign w:val="center"/>
          </w:tcPr>
          <w:p w14:paraId="66EC8CFB">
            <w:pPr>
              <w:pStyle w:val="14"/>
            </w:pPr>
            <w:r>
              <w:t>二级指标</w:t>
            </w:r>
          </w:p>
        </w:tc>
        <w:tc>
          <w:tcPr>
            <w:tcW w:w="1332" w:type="dxa"/>
            <w:vAlign w:val="center"/>
          </w:tcPr>
          <w:p w14:paraId="59D5BFCB">
            <w:pPr>
              <w:pStyle w:val="14"/>
            </w:pPr>
            <w:r>
              <w:t>三级指标</w:t>
            </w:r>
          </w:p>
        </w:tc>
        <w:tc>
          <w:tcPr>
            <w:tcW w:w="3430" w:type="dxa"/>
            <w:vAlign w:val="center"/>
          </w:tcPr>
          <w:p w14:paraId="5D815175">
            <w:pPr>
              <w:pStyle w:val="14"/>
            </w:pPr>
            <w:r>
              <w:t>绩效指标描述</w:t>
            </w:r>
          </w:p>
        </w:tc>
        <w:tc>
          <w:tcPr>
            <w:tcW w:w="2551" w:type="dxa"/>
            <w:vAlign w:val="center"/>
          </w:tcPr>
          <w:p w14:paraId="4EEFF159">
            <w:pPr>
              <w:pStyle w:val="14"/>
            </w:pPr>
            <w:r>
              <w:t>指标值</w:t>
            </w:r>
          </w:p>
        </w:tc>
      </w:tr>
      <w:tr w14:paraId="54159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CD3E8">
            <w:pPr>
              <w:pStyle w:val="15"/>
            </w:pPr>
            <w:r>
              <w:t>产出指标</w:t>
            </w:r>
          </w:p>
        </w:tc>
        <w:tc>
          <w:tcPr>
            <w:tcW w:w="1276" w:type="dxa"/>
            <w:vAlign w:val="center"/>
          </w:tcPr>
          <w:p w14:paraId="67E411DE">
            <w:pPr>
              <w:pStyle w:val="13"/>
            </w:pPr>
            <w:r>
              <w:t>数量指标</w:t>
            </w:r>
          </w:p>
        </w:tc>
        <w:tc>
          <w:tcPr>
            <w:tcW w:w="1332" w:type="dxa"/>
            <w:vAlign w:val="center"/>
          </w:tcPr>
          <w:p w14:paraId="39F6E321">
            <w:pPr>
              <w:pStyle w:val="13"/>
            </w:pPr>
            <w:r>
              <w:t>艾滋病检测、管理人数</w:t>
            </w:r>
          </w:p>
        </w:tc>
        <w:tc>
          <w:tcPr>
            <w:tcW w:w="3430" w:type="dxa"/>
            <w:vAlign w:val="center"/>
          </w:tcPr>
          <w:p w14:paraId="513CC82D">
            <w:pPr>
              <w:pStyle w:val="13"/>
            </w:pPr>
            <w:r>
              <w:t>艾滋病检测、管理人数</w:t>
            </w:r>
          </w:p>
        </w:tc>
        <w:tc>
          <w:tcPr>
            <w:tcW w:w="2551" w:type="dxa"/>
            <w:vAlign w:val="center"/>
          </w:tcPr>
          <w:p w14:paraId="1769E5A7">
            <w:pPr>
              <w:pStyle w:val="13"/>
            </w:pPr>
            <w:r>
              <w:t>≥4900人</w:t>
            </w:r>
          </w:p>
        </w:tc>
      </w:tr>
      <w:tr w14:paraId="4AB0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12EBF7"/>
        </w:tc>
        <w:tc>
          <w:tcPr>
            <w:tcW w:w="1276" w:type="dxa"/>
            <w:vAlign w:val="center"/>
          </w:tcPr>
          <w:p w14:paraId="23550796">
            <w:pPr>
              <w:pStyle w:val="13"/>
            </w:pPr>
            <w:r>
              <w:t>质量指标</w:t>
            </w:r>
          </w:p>
        </w:tc>
        <w:tc>
          <w:tcPr>
            <w:tcW w:w="1332" w:type="dxa"/>
            <w:vAlign w:val="center"/>
          </w:tcPr>
          <w:p w14:paraId="5FC6A458">
            <w:pPr>
              <w:pStyle w:val="13"/>
            </w:pPr>
            <w:r>
              <w:t>检测覆盖率</w:t>
            </w:r>
          </w:p>
        </w:tc>
        <w:tc>
          <w:tcPr>
            <w:tcW w:w="3430" w:type="dxa"/>
            <w:vAlign w:val="center"/>
          </w:tcPr>
          <w:p w14:paraId="0902AC09">
            <w:pPr>
              <w:pStyle w:val="13"/>
            </w:pPr>
            <w:r>
              <w:t>检测覆盖率</w:t>
            </w:r>
          </w:p>
        </w:tc>
        <w:tc>
          <w:tcPr>
            <w:tcW w:w="2551" w:type="dxa"/>
            <w:vAlign w:val="center"/>
          </w:tcPr>
          <w:p w14:paraId="73EAEDA9">
            <w:pPr>
              <w:pStyle w:val="13"/>
            </w:pPr>
            <w:r>
              <w:t>≥95%</w:t>
            </w:r>
          </w:p>
        </w:tc>
      </w:tr>
      <w:tr w14:paraId="0D24F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2BAE1"/>
        </w:tc>
        <w:tc>
          <w:tcPr>
            <w:tcW w:w="1276" w:type="dxa"/>
            <w:vAlign w:val="center"/>
          </w:tcPr>
          <w:p w14:paraId="53A8E1DB">
            <w:pPr>
              <w:pStyle w:val="13"/>
            </w:pPr>
            <w:r>
              <w:t>时效指标</w:t>
            </w:r>
          </w:p>
        </w:tc>
        <w:tc>
          <w:tcPr>
            <w:tcW w:w="1332" w:type="dxa"/>
            <w:vAlign w:val="center"/>
          </w:tcPr>
          <w:p w14:paraId="31D4ABA1">
            <w:pPr>
              <w:pStyle w:val="13"/>
            </w:pPr>
            <w:r>
              <w:t>艾滋病防控工作计划完成时间</w:t>
            </w:r>
          </w:p>
        </w:tc>
        <w:tc>
          <w:tcPr>
            <w:tcW w:w="3430" w:type="dxa"/>
            <w:vAlign w:val="center"/>
          </w:tcPr>
          <w:p w14:paraId="41BA6EE4">
            <w:pPr>
              <w:pStyle w:val="13"/>
            </w:pPr>
            <w:r>
              <w:t>艾滋病防控工作计划完成时间</w:t>
            </w:r>
          </w:p>
        </w:tc>
        <w:tc>
          <w:tcPr>
            <w:tcW w:w="2551" w:type="dxa"/>
            <w:vAlign w:val="center"/>
          </w:tcPr>
          <w:p w14:paraId="08CD2AA5">
            <w:pPr>
              <w:pStyle w:val="13"/>
            </w:pPr>
            <w:r>
              <w:t>2026年12月31日之前</w:t>
            </w:r>
          </w:p>
        </w:tc>
      </w:tr>
      <w:tr w14:paraId="6E607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2BBC0"/>
        </w:tc>
        <w:tc>
          <w:tcPr>
            <w:tcW w:w="1276" w:type="dxa"/>
            <w:vAlign w:val="center"/>
          </w:tcPr>
          <w:p w14:paraId="29BEF52F">
            <w:pPr>
              <w:pStyle w:val="13"/>
            </w:pPr>
            <w:r>
              <w:t>成本指标</w:t>
            </w:r>
          </w:p>
        </w:tc>
        <w:tc>
          <w:tcPr>
            <w:tcW w:w="1332" w:type="dxa"/>
            <w:vAlign w:val="center"/>
          </w:tcPr>
          <w:p w14:paraId="43A0682D">
            <w:pPr>
              <w:pStyle w:val="13"/>
            </w:pPr>
            <w:r>
              <w:t>艾滋病初筛及确证管理费</w:t>
            </w:r>
          </w:p>
        </w:tc>
        <w:tc>
          <w:tcPr>
            <w:tcW w:w="3430" w:type="dxa"/>
            <w:vAlign w:val="center"/>
          </w:tcPr>
          <w:p w14:paraId="4DCC2E0D">
            <w:pPr>
              <w:pStyle w:val="13"/>
            </w:pPr>
            <w:r>
              <w:t>艾滋病初筛及确证管理费</w:t>
            </w:r>
          </w:p>
        </w:tc>
        <w:tc>
          <w:tcPr>
            <w:tcW w:w="2551" w:type="dxa"/>
            <w:vAlign w:val="center"/>
          </w:tcPr>
          <w:p w14:paraId="1DA20833">
            <w:pPr>
              <w:pStyle w:val="13"/>
            </w:pPr>
            <w:r>
              <w:t>≤6元/人/次</w:t>
            </w:r>
          </w:p>
        </w:tc>
      </w:tr>
      <w:tr w14:paraId="5E2DB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E59AC2">
            <w:pPr>
              <w:pStyle w:val="15"/>
            </w:pPr>
            <w:r>
              <w:t>效益指标</w:t>
            </w:r>
          </w:p>
        </w:tc>
        <w:tc>
          <w:tcPr>
            <w:tcW w:w="1276" w:type="dxa"/>
            <w:vAlign w:val="center"/>
          </w:tcPr>
          <w:p w14:paraId="02077F95">
            <w:pPr>
              <w:pStyle w:val="13"/>
            </w:pPr>
            <w:r>
              <w:t>社会效益指标</w:t>
            </w:r>
          </w:p>
        </w:tc>
        <w:tc>
          <w:tcPr>
            <w:tcW w:w="1332" w:type="dxa"/>
            <w:vAlign w:val="center"/>
          </w:tcPr>
          <w:p w14:paraId="70A39060">
            <w:pPr>
              <w:pStyle w:val="13"/>
            </w:pPr>
            <w:r>
              <w:t>减少艾滋病母婴传播</w:t>
            </w:r>
          </w:p>
        </w:tc>
        <w:tc>
          <w:tcPr>
            <w:tcW w:w="3430" w:type="dxa"/>
            <w:vAlign w:val="center"/>
          </w:tcPr>
          <w:p w14:paraId="0A0F0C50">
            <w:pPr>
              <w:pStyle w:val="13"/>
            </w:pPr>
            <w:r>
              <w:t>减少艾滋病母婴传播</w:t>
            </w:r>
          </w:p>
        </w:tc>
        <w:tc>
          <w:tcPr>
            <w:tcW w:w="2551" w:type="dxa"/>
            <w:vAlign w:val="center"/>
          </w:tcPr>
          <w:p w14:paraId="34031BB7">
            <w:pPr>
              <w:pStyle w:val="13"/>
            </w:pPr>
            <w:r>
              <w:t>有效减少</w:t>
            </w:r>
          </w:p>
        </w:tc>
      </w:tr>
      <w:tr w14:paraId="284D2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533451">
            <w:pPr>
              <w:pStyle w:val="15"/>
            </w:pPr>
            <w:r>
              <w:t>效益指标</w:t>
            </w:r>
          </w:p>
        </w:tc>
        <w:tc>
          <w:tcPr>
            <w:tcW w:w="1276" w:type="dxa"/>
            <w:vAlign w:val="center"/>
          </w:tcPr>
          <w:p w14:paraId="6F274E18">
            <w:pPr>
              <w:pStyle w:val="13"/>
            </w:pPr>
            <w:r>
              <w:t>社会效益指标</w:t>
            </w:r>
          </w:p>
        </w:tc>
        <w:tc>
          <w:tcPr>
            <w:tcW w:w="1332" w:type="dxa"/>
            <w:vAlign w:val="center"/>
          </w:tcPr>
          <w:p w14:paraId="45D992E0">
            <w:pPr>
              <w:pStyle w:val="13"/>
            </w:pPr>
            <w:r>
              <w:t>提升妇女儿童健康水平</w:t>
            </w:r>
          </w:p>
        </w:tc>
        <w:tc>
          <w:tcPr>
            <w:tcW w:w="3430" w:type="dxa"/>
            <w:vAlign w:val="center"/>
          </w:tcPr>
          <w:p w14:paraId="12516FBA">
            <w:pPr>
              <w:pStyle w:val="13"/>
            </w:pPr>
            <w:r>
              <w:t>提升妇女儿童健康水平</w:t>
            </w:r>
          </w:p>
        </w:tc>
        <w:tc>
          <w:tcPr>
            <w:tcW w:w="2551" w:type="dxa"/>
            <w:vAlign w:val="center"/>
          </w:tcPr>
          <w:p w14:paraId="32B58C68">
            <w:pPr>
              <w:pStyle w:val="13"/>
            </w:pPr>
            <w:r>
              <w:t>有效提升</w:t>
            </w:r>
          </w:p>
        </w:tc>
      </w:tr>
      <w:tr w14:paraId="482FC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64E664">
            <w:pPr>
              <w:pStyle w:val="15"/>
            </w:pPr>
            <w:r>
              <w:t>效益指标</w:t>
            </w:r>
          </w:p>
        </w:tc>
        <w:tc>
          <w:tcPr>
            <w:tcW w:w="1276" w:type="dxa"/>
            <w:vAlign w:val="center"/>
          </w:tcPr>
          <w:p w14:paraId="79B20D13">
            <w:pPr>
              <w:pStyle w:val="13"/>
            </w:pPr>
            <w:r>
              <w:t>社会效益指标</w:t>
            </w:r>
          </w:p>
        </w:tc>
        <w:tc>
          <w:tcPr>
            <w:tcW w:w="1332" w:type="dxa"/>
            <w:vAlign w:val="center"/>
          </w:tcPr>
          <w:p w14:paraId="5701F649">
            <w:pPr>
              <w:pStyle w:val="13"/>
            </w:pPr>
            <w:r>
              <w:t>艾滋病防治水平不断提高</w:t>
            </w:r>
          </w:p>
        </w:tc>
        <w:tc>
          <w:tcPr>
            <w:tcW w:w="3430" w:type="dxa"/>
            <w:vAlign w:val="center"/>
          </w:tcPr>
          <w:p w14:paraId="2CE16544">
            <w:pPr>
              <w:pStyle w:val="13"/>
            </w:pPr>
            <w:r>
              <w:t>艾滋病防治水平不断提高</w:t>
            </w:r>
          </w:p>
        </w:tc>
        <w:tc>
          <w:tcPr>
            <w:tcW w:w="2551" w:type="dxa"/>
            <w:vAlign w:val="center"/>
          </w:tcPr>
          <w:p w14:paraId="4BA975EB">
            <w:pPr>
              <w:pStyle w:val="13"/>
            </w:pPr>
            <w:r>
              <w:t>不断提高</w:t>
            </w:r>
          </w:p>
        </w:tc>
      </w:tr>
      <w:tr w14:paraId="52943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6541C">
            <w:pPr>
              <w:pStyle w:val="15"/>
            </w:pPr>
            <w:r>
              <w:t>满意度指标</w:t>
            </w:r>
          </w:p>
        </w:tc>
        <w:tc>
          <w:tcPr>
            <w:tcW w:w="1276" w:type="dxa"/>
            <w:vAlign w:val="center"/>
          </w:tcPr>
          <w:p w14:paraId="6CA3EDEE">
            <w:pPr>
              <w:pStyle w:val="13"/>
            </w:pPr>
            <w:r>
              <w:t>服务对象满意度指标</w:t>
            </w:r>
          </w:p>
        </w:tc>
        <w:tc>
          <w:tcPr>
            <w:tcW w:w="1332" w:type="dxa"/>
            <w:vAlign w:val="center"/>
          </w:tcPr>
          <w:p w14:paraId="50D6F95F">
            <w:pPr>
              <w:pStyle w:val="13"/>
            </w:pPr>
            <w:r>
              <w:t>被检测人群满意度</w:t>
            </w:r>
          </w:p>
        </w:tc>
        <w:tc>
          <w:tcPr>
            <w:tcW w:w="3430" w:type="dxa"/>
            <w:vAlign w:val="center"/>
          </w:tcPr>
          <w:p w14:paraId="4E614F70">
            <w:pPr>
              <w:pStyle w:val="13"/>
            </w:pPr>
            <w:r>
              <w:t>被检测人群满意度</w:t>
            </w:r>
          </w:p>
        </w:tc>
        <w:tc>
          <w:tcPr>
            <w:tcW w:w="2551" w:type="dxa"/>
            <w:vAlign w:val="center"/>
          </w:tcPr>
          <w:p w14:paraId="6B1C3384">
            <w:pPr>
              <w:pStyle w:val="13"/>
            </w:pPr>
            <w:r>
              <w:t>≥80%</w:t>
            </w:r>
          </w:p>
        </w:tc>
      </w:tr>
    </w:tbl>
    <w:p w14:paraId="68078466">
      <w:pPr>
        <w:sectPr>
          <w:pgSz w:w="11900" w:h="16840"/>
          <w:pgMar w:top="1984" w:right="1304" w:bottom="1134" w:left="1304" w:header="720" w:footer="720" w:gutter="0"/>
          <w:cols w:space="720" w:num="1"/>
        </w:sectPr>
      </w:pPr>
    </w:p>
    <w:p w14:paraId="536D9F9C">
      <w:pPr>
        <w:spacing w:before="0" w:after="0" w:line="240" w:lineRule="auto"/>
        <w:ind w:firstLine="0"/>
        <w:jc w:val="center"/>
        <w:outlineLvl w:val="9"/>
      </w:pPr>
      <w:r>
        <w:rPr>
          <w:rFonts w:ascii="方正仿宋_GBK" w:hAnsi="方正仿宋_GBK" w:eastAsia="方正仿宋_GBK" w:cs="方正仿宋_GBK"/>
          <w:sz w:val="28"/>
        </w:rPr>
        <w:t xml:space="preserve"> </w:t>
      </w:r>
    </w:p>
    <w:p w14:paraId="1564581E">
      <w:pPr>
        <w:spacing w:before="0" w:after="0"/>
        <w:ind w:firstLine="560"/>
        <w:jc w:val="left"/>
        <w:outlineLvl w:val="3"/>
      </w:pPr>
      <w:bookmarkStart w:id="95" w:name="_Toc_4_4_0000000096"/>
      <w:r>
        <w:rPr>
          <w:rFonts w:ascii="方正仿宋_GBK" w:hAnsi="方正仿宋_GBK" w:eastAsia="方正仿宋_GBK" w:cs="方正仿宋_GBK"/>
          <w:sz w:val="28"/>
        </w:rPr>
        <w:t>92.重大传染病防控资金-艾滋病防治（卫健）-2025年中央（津财社指[2024]116号）绩效目标表</w:t>
      </w:r>
      <w:bookmarkEnd w:id="9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9A85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F3FB76C">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39F1E6F0">
            <w:pPr>
              <w:pStyle w:val="11"/>
            </w:pPr>
            <w:r>
              <w:t>单位：元</w:t>
            </w:r>
          </w:p>
        </w:tc>
      </w:tr>
      <w:tr w14:paraId="017E8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992A22">
            <w:pPr>
              <w:pStyle w:val="14"/>
            </w:pPr>
            <w:r>
              <w:t>项目名称</w:t>
            </w:r>
          </w:p>
        </w:tc>
        <w:tc>
          <w:tcPr>
            <w:tcW w:w="8589" w:type="dxa"/>
            <w:gridSpan w:val="6"/>
            <w:vAlign w:val="center"/>
          </w:tcPr>
          <w:p w14:paraId="7553D7FA">
            <w:pPr>
              <w:pStyle w:val="13"/>
            </w:pPr>
            <w:r>
              <w:t>重大传染病防控资金-艾滋病防治（卫健）-2025年中央（津财社指[2024]116号）</w:t>
            </w:r>
          </w:p>
        </w:tc>
      </w:tr>
      <w:tr w14:paraId="69E2B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83E20">
            <w:pPr>
              <w:pStyle w:val="14"/>
            </w:pPr>
            <w:r>
              <w:t>预算规模及资金用途</w:t>
            </w:r>
          </w:p>
        </w:tc>
        <w:tc>
          <w:tcPr>
            <w:tcW w:w="1276" w:type="dxa"/>
            <w:vAlign w:val="center"/>
          </w:tcPr>
          <w:p w14:paraId="36233D03">
            <w:pPr>
              <w:pStyle w:val="14"/>
            </w:pPr>
            <w:r>
              <w:t>预算数</w:t>
            </w:r>
          </w:p>
        </w:tc>
        <w:tc>
          <w:tcPr>
            <w:tcW w:w="1332" w:type="dxa"/>
            <w:vAlign w:val="center"/>
          </w:tcPr>
          <w:p w14:paraId="5DA2CDF3">
            <w:pPr>
              <w:pStyle w:val="13"/>
            </w:pPr>
            <w:r>
              <w:t>429646.00</w:t>
            </w:r>
          </w:p>
        </w:tc>
        <w:tc>
          <w:tcPr>
            <w:tcW w:w="1587" w:type="dxa"/>
            <w:vAlign w:val="center"/>
          </w:tcPr>
          <w:p w14:paraId="39F001A1">
            <w:pPr>
              <w:pStyle w:val="14"/>
            </w:pPr>
            <w:r>
              <w:t>其中：财政    资金</w:t>
            </w:r>
          </w:p>
        </w:tc>
        <w:tc>
          <w:tcPr>
            <w:tcW w:w="1843" w:type="dxa"/>
            <w:vAlign w:val="center"/>
          </w:tcPr>
          <w:p w14:paraId="04A5D3F0">
            <w:pPr>
              <w:pStyle w:val="13"/>
            </w:pPr>
            <w:r>
              <w:t>429646.00</w:t>
            </w:r>
          </w:p>
        </w:tc>
        <w:tc>
          <w:tcPr>
            <w:tcW w:w="1276" w:type="dxa"/>
            <w:vAlign w:val="center"/>
          </w:tcPr>
          <w:p w14:paraId="64CA2AEF">
            <w:pPr>
              <w:pStyle w:val="14"/>
            </w:pPr>
            <w:r>
              <w:t>其他资金</w:t>
            </w:r>
          </w:p>
        </w:tc>
        <w:tc>
          <w:tcPr>
            <w:tcW w:w="1276" w:type="dxa"/>
            <w:vAlign w:val="center"/>
          </w:tcPr>
          <w:p w14:paraId="6EE3441E">
            <w:pPr>
              <w:pStyle w:val="13"/>
            </w:pPr>
            <w:r>
              <w:t xml:space="preserve"> </w:t>
            </w:r>
          </w:p>
        </w:tc>
      </w:tr>
      <w:tr w14:paraId="44892F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B1467"/>
        </w:tc>
        <w:tc>
          <w:tcPr>
            <w:tcW w:w="8589" w:type="dxa"/>
            <w:gridSpan w:val="6"/>
            <w:vAlign w:val="center"/>
          </w:tcPr>
          <w:p w14:paraId="78F5E6A5">
            <w:pPr>
              <w:pStyle w:val="13"/>
            </w:pPr>
            <w:r>
              <w:t>用于重大传染病防控艾滋病防治相关支出</w:t>
            </w:r>
          </w:p>
        </w:tc>
      </w:tr>
      <w:tr w14:paraId="5C004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BB574">
            <w:pPr>
              <w:pStyle w:val="14"/>
            </w:pPr>
            <w:r>
              <w:t>绩效目标</w:t>
            </w:r>
          </w:p>
        </w:tc>
        <w:tc>
          <w:tcPr>
            <w:tcW w:w="8589" w:type="dxa"/>
            <w:gridSpan w:val="6"/>
            <w:vAlign w:val="center"/>
          </w:tcPr>
          <w:p w14:paraId="4CADEDD3">
            <w:pPr>
              <w:pStyle w:val="13"/>
            </w:pPr>
            <w:r>
              <w:t>1.通过对艾滋病、乙肝、梅毒病毒进行检测及对感染孕产妇所生婴儿的随访工作，达到全面、规范的落实预防母婴传播综合干预的目的，从而减少相关疾病母婴传播，不断提高妇女儿童健康水平和生活质量。</w:t>
            </w:r>
          </w:p>
        </w:tc>
      </w:tr>
    </w:tbl>
    <w:p w14:paraId="7DB4A54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E5E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59256C">
            <w:pPr>
              <w:pStyle w:val="14"/>
            </w:pPr>
            <w:r>
              <w:t>一级指标</w:t>
            </w:r>
          </w:p>
        </w:tc>
        <w:tc>
          <w:tcPr>
            <w:tcW w:w="1276" w:type="dxa"/>
            <w:vAlign w:val="center"/>
          </w:tcPr>
          <w:p w14:paraId="20CF4A96">
            <w:pPr>
              <w:pStyle w:val="14"/>
            </w:pPr>
            <w:r>
              <w:t>二级指标</w:t>
            </w:r>
          </w:p>
        </w:tc>
        <w:tc>
          <w:tcPr>
            <w:tcW w:w="1332" w:type="dxa"/>
            <w:vAlign w:val="center"/>
          </w:tcPr>
          <w:p w14:paraId="0FDE49BC">
            <w:pPr>
              <w:pStyle w:val="14"/>
            </w:pPr>
            <w:r>
              <w:t>三级指标</w:t>
            </w:r>
          </w:p>
        </w:tc>
        <w:tc>
          <w:tcPr>
            <w:tcW w:w="3430" w:type="dxa"/>
            <w:vAlign w:val="center"/>
          </w:tcPr>
          <w:p w14:paraId="6453AE71">
            <w:pPr>
              <w:pStyle w:val="14"/>
            </w:pPr>
            <w:r>
              <w:t>绩效指标描述</w:t>
            </w:r>
          </w:p>
        </w:tc>
        <w:tc>
          <w:tcPr>
            <w:tcW w:w="2551" w:type="dxa"/>
            <w:vAlign w:val="center"/>
          </w:tcPr>
          <w:p w14:paraId="02376833">
            <w:pPr>
              <w:pStyle w:val="14"/>
            </w:pPr>
            <w:r>
              <w:t>指标值</w:t>
            </w:r>
          </w:p>
        </w:tc>
      </w:tr>
      <w:tr w14:paraId="4312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7A39C">
            <w:pPr>
              <w:pStyle w:val="15"/>
            </w:pPr>
            <w:r>
              <w:t>产出指标</w:t>
            </w:r>
          </w:p>
        </w:tc>
        <w:tc>
          <w:tcPr>
            <w:tcW w:w="1276" w:type="dxa"/>
            <w:vAlign w:val="center"/>
          </w:tcPr>
          <w:p w14:paraId="6767F91A">
            <w:pPr>
              <w:pStyle w:val="13"/>
            </w:pPr>
            <w:r>
              <w:t>数量指标</w:t>
            </w:r>
          </w:p>
        </w:tc>
        <w:tc>
          <w:tcPr>
            <w:tcW w:w="1332" w:type="dxa"/>
            <w:vAlign w:val="center"/>
          </w:tcPr>
          <w:p w14:paraId="5CA73B8F">
            <w:pPr>
              <w:pStyle w:val="13"/>
            </w:pPr>
            <w:r>
              <w:t>梅毒感染孕产妇所生婴儿随访人数</w:t>
            </w:r>
          </w:p>
        </w:tc>
        <w:tc>
          <w:tcPr>
            <w:tcW w:w="3430" w:type="dxa"/>
            <w:vAlign w:val="center"/>
          </w:tcPr>
          <w:p w14:paraId="1CF2982A">
            <w:pPr>
              <w:pStyle w:val="13"/>
            </w:pPr>
            <w:r>
              <w:t>梅毒感染孕产妇所生婴儿随访人数</w:t>
            </w:r>
          </w:p>
        </w:tc>
        <w:tc>
          <w:tcPr>
            <w:tcW w:w="2551" w:type="dxa"/>
            <w:vAlign w:val="center"/>
          </w:tcPr>
          <w:p w14:paraId="7A9CF031">
            <w:pPr>
              <w:pStyle w:val="13"/>
            </w:pPr>
            <w:r>
              <w:t>≥30人</w:t>
            </w:r>
          </w:p>
        </w:tc>
      </w:tr>
      <w:tr w14:paraId="01994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B47AB"/>
        </w:tc>
        <w:tc>
          <w:tcPr>
            <w:tcW w:w="1276" w:type="dxa"/>
            <w:vAlign w:val="center"/>
          </w:tcPr>
          <w:p w14:paraId="10B7BA0E">
            <w:pPr>
              <w:pStyle w:val="13"/>
            </w:pPr>
            <w:r>
              <w:t>数量指标</w:t>
            </w:r>
          </w:p>
        </w:tc>
        <w:tc>
          <w:tcPr>
            <w:tcW w:w="1332" w:type="dxa"/>
            <w:vAlign w:val="center"/>
          </w:tcPr>
          <w:p w14:paraId="055DF6E9">
            <w:pPr>
              <w:pStyle w:val="13"/>
            </w:pPr>
            <w:r>
              <w:t>乙肝感染孕产妇所生婴儿随访人数</w:t>
            </w:r>
          </w:p>
        </w:tc>
        <w:tc>
          <w:tcPr>
            <w:tcW w:w="3430" w:type="dxa"/>
            <w:vAlign w:val="center"/>
          </w:tcPr>
          <w:p w14:paraId="7D4356BB">
            <w:pPr>
              <w:pStyle w:val="13"/>
            </w:pPr>
            <w:r>
              <w:t>乙肝感染孕产妇所生婴儿随访人数</w:t>
            </w:r>
          </w:p>
        </w:tc>
        <w:tc>
          <w:tcPr>
            <w:tcW w:w="2551" w:type="dxa"/>
            <w:vAlign w:val="center"/>
          </w:tcPr>
          <w:p w14:paraId="56179C10">
            <w:pPr>
              <w:pStyle w:val="13"/>
            </w:pPr>
            <w:r>
              <w:t>≥140人</w:t>
            </w:r>
          </w:p>
        </w:tc>
      </w:tr>
      <w:tr w14:paraId="642B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9684BE"/>
        </w:tc>
        <w:tc>
          <w:tcPr>
            <w:tcW w:w="1276" w:type="dxa"/>
            <w:vAlign w:val="center"/>
          </w:tcPr>
          <w:p w14:paraId="3C4EBB5A">
            <w:pPr>
              <w:pStyle w:val="13"/>
            </w:pPr>
            <w:r>
              <w:t>数量指标</w:t>
            </w:r>
          </w:p>
        </w:tc>
        <w:tc>
          <w:tcPr>
            <w:tcW w:w="1332" w:type="dxa"/>
            <w:vAlign w:val="center"/>
          </w:tcPr>
          <w:p w14:paraId="5FCC509A">
            <w:pPr>
              <w:pStyle w:val="13"/>
            </w:pPr>
            <w:r>
              <w:t>艾滋感染孕产妇所生婴儿随访人数</w:t>
            </w:r>
          </w:p>
        </w:tc>
        <w:tc>
          <w:tcPr>
            <w:tcW w:w="3430" w:type="dxa"/>
            <w:vAlign w:val="center"/>
          </w:tcPr>
          <w:p w14:paraId="7271417A">
            <w:pPr>
              <w:pStyle w:val="13"/>
            </w:pPr>
            <w:r>
              <w:t>艾滋感染孕产妇所生婴儿随访人数</w:t>
            </w:r>
          </w:p>
        </w:tc>
        <w:tc>
          <w:tcPr>
            <w:tcW w:w="2551" w:type="dxa"/>
            <w:vAlign w:val="center"/>
          </w:tcPr>
          <w:p w14:paraId="55024980">
            <w:pPr>
              <w:pStyle w:val="13"/>
            </w:pPr>
            <w:r>
              <w:t>≥1人</w:t>
            </w:r>
          </w:p>
        </w:tc>
      </w:tr>
      <w:tr w14:paraId="293D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87E8"/>
        </w:tc>
        <w:tc>
          <w:tcPr>
            <w:tcW w:w="1276" w:type="dxa"/>
            <w:vAlign w:val="center"/>
          </w:tcPr>
          <w:p w14:paraId="167175CD">
            <w:pPr>
              <w:pStyle w:val="13"/>
            </w:pPr>
            <w:r>
              <w:t>数量指标</w:t>
            </w:r>
          </w:p>
        </w:tc>
        <w:tc>
          <w:tcPr>
            <w:tcW w:w="1332" w:type="dxa"/>
            <w:vAlign w:val="center"/>
          </w:tcPr>
          <w:p w14:paraId="0D834374">
            <w:pPr>
              <w:pStyle w:val="13"/>
            </w:pPr>
            <w:r>
              <w:t>艾梅乙三病同测人数</w:t>
            </w:r>
          </w:p>
        </w:tc>
        <w:tc>
          <w:tcPr>
            <w:tcW w:w="3430" w:type="dxa"/>
            <w:vAlign w:val="center"/>
          </w:tcPr>
          <w:p w14:paraId="46FE247C">
            <w:pPr>
              <w:pStyle w:val="13"/>
            </w:pPr>
            <w:r>
              <w:t>艾梅乙三病同测人数</w:t>
            </w:r>
          </w:p>
        </w:tc>
        <w:tc>
          <w:tcPr>
            <w:tcW w:w="2551" w:type="dxa"/>
            <w:vAlign w:val="center"/>
          </w:tcPr>
          <w:p w14:paraId="2F3ED78A">
            <w:pPr>
              <w:pStyle w:val="13"/>
            </w:pPr>
            <w:r>
              <w:t>≥7400人</w:t>
            </w:r>
          </w:p>
        </w:tc>
      </w:tr>
      <w:tr w14:paraId="61BB5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CBDA8"/>
        </w:tc>
        <w:tc>
          <w:tcPr>
            <w:tcW w:w="1276" w:type="dxa"/>
            <w:vAlign w:val="center"/>
          </w:tcPr>
          <w:p w14:paraId="26570DC2">
            <w:pPr>
              <w:pStyle w:val="13"/>
            </w:pPr>
            <w:r>
              <w:t>质量指标</w:t>
            </w:r>
          </w:p>
        </w:tc>
        <w:tc>
          <w:tcPr>
            <w:tcW w:w="1332" w:type="dxa"/>
            <w:vAlign w:val="center"/>
          </w:tcPr>
          <w:p w14:paraId="16EE6D2B">
            <w:pPr>
              <w:pStyle w:val="13"/>
            </w:pPr>
            <w:r>
              <w:t>孕产妇艾滋病、梅毒、乙肝筛查准确率</w:t>
            </w:r>
          </w:p>
        </w:tc>
        <w:tc>
          <w:tcPr>
            <w:tcW w:w="3430" w:type="dxa"/>
            <w:vAlign w:val="center"/>
          </w:tcPr>
          <w:p w14:paraId="16964809">
            <w:pPr>
              <w:pStyle w:val="13"/>
            </w:pPr>
            <w:r>
              <w:t>孕产妇艾滋病、梅毒、乙肝筛查准确率</w:t>
            </w:r>
          </w:p>
        </w:tc>
        <w:tc>
          <w:tcPr>
            <w:tcW w:w="2551" w:type="dxa"/>
            <w:vAlign w:val="center"/>
          </w:tcPr>
          <w:p w14:paraId="664BF048">
            <w:pPr>
              <w:pStyle w:val="13"/>
            </w:pPr>
            <w:r>
              <w:t>≥90%</w:t>
            </w:r>
          </w:p>
        </w:tc>
      </w:tr>
      <w:tr w14:paraId="13765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ADFD40"/>
        </w:tc>
        <w:tc>
          <w:tcPr>
            <w:tcW w:w="1276" w:type="dxa"/>
            <w:vAlign w:val="center"/>
          </w:tcPr>
          <w:p w14:paraId="79FAD5FD">
            <w:pPr>
              <w:pStyle w:val="13"/>
            </w:pPr>
            <w:r>
              <w:t>质量指标</w:t>
            </w:r>
          </w:p>
        </w:tc>
        <w:tc>
          <w:tcPr>
            <w:tcW w:w="1332" w:type="dxa"/>
            <w:vAlign w:val="center"/>
          </w:tcPr>
          <w:p w14:paraId="52203758">
            <w:pPr>
              <w:pStyle w:val="13"/>
            </w:pPr>
            <w:r>
              <w:t>梅毒、乙肝、艾滋病孕产妇所生婴儿随访覆盖率</w:t>
            </w:r>
          </w:p>
        </w:tc>
        <w:tc>
          <w:tcPr>
            <w:tcW w:w="3430" w:type="dxa"/>
            <w:vAlign w:val="center"/>
          </w:tcPr>
          <w:p w14:paraId="53689BBE">
            <w:pPr>
              <w:pStyle w:val="13"/>
            </w:pPr>
            <w:r>
              <w:t>梅毒、乙肝、艾滋病孕产妇所生婴儿随访覆盖率</w:t>
            </w:r>
          </w:p>
        </w:tc>
        <w:tc>
          <w:tcPr>
            <w:tcW w:w="2551" w:type="dxa"/>
            <w:vAlign w:val="center"/>
          </w:tcPr>
          <w:p w14:paraId="0A18077D">
            <w:pPr>
              <w:pStyle w:val="13"/>
            </w:pPr>
            <w:r>
              <w:t>≥90%</w:t>
            </w:r>
          </w:p>
        </w:tc>
      </w:tr>
      <w:tr w14:paraId="2CD3E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0F3E"/>
        </w:tc>
        <w:tc>
          <w:tcPr>
            <w:tcW w:w="1276" w:type="dxa"/>
            <w:vAlign w:val="center"/>
          </w:tcPr>
          <w:p w14:paraId="6E0AC4E2">
            <w:pPr>
              <w:pStyle w:val="13"/>
            </w:pPr>
            <w:r>
              <w:t>时效指标</w:t>
            </w:r>
          </w:p>
        </w:tc>
        <w:tc>
          <w:tcPr>
            <w:tcW w:w="1332" w:type="dxa"/>
            <w:vAlign w:val="center"/>
          </w:tcPr>
          <w:p w14:paraId="12D3ABE1">
            <w:pPr>
              <w:pStyle w:val="13"/>
            </w:pPr>
            <w:r>
              <w:t>艾梅乙防治工作完成时间</w:t>
            </w:r>
          </w:p>
        </w:tc>
        <w:tc>
          <w:tcPr>
            <w:tcW w:w="3430" w:type="dxa"/>
            <w:vAlign w:val="center"/>
          </w:tcPr>
          <w:p w14:paraId="03320AB0">
            <w:pPr>
              <w:pStyle w:val="13"/>
            </w:pPr>
            <w:r>
              <w:t>艾梅乙防治工作完成时间</w:t>
            </w:r>
          </w:p>
        </w:tc>
        <w:tc>
          <w:tcPr>
            <w:tcW w:w="2551" w:type="dxa"/>
            <w:vAlign w:val="center"/>
          </w:tcPr>
          <w:p w14:paraId="63186AC1">
            <w:pPr>
              <w:pStyle w:val="13"/>
            </w:pPr>
            <w:r>
              <w:t>2026年12月31日之前</w:t>
            </w:r>
          </w:p>
        </w:tc>
      </w:tr>
      <w:tr w14:paraId="0AB1B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F799C"/>
        </w:tc>
        <w:tc>
          <w:tcPr>
            <w:tcW w:w="1276" w:type="dxa"/>
            <w:vAlign w:val="center"/>
          </w:tcPr>
          <w:p w14:paraId="7181593F">
            <w:pPr>
              <w:pStyle w:val="13"/>
            </w:pPr>
            <w:r>
              <w:t>成本指标</w:t>
            </w:r>
          </w:p>
        </w:tc>
        <w:tc>
          <w:tcPr>
            <w:tcW w:w="1332" w:type="dxa"/>
            <w:vAlign w:val="center"/>
          </w:tcPr>
          <w:p w14:paraId="779A50D2">
            <w:pPr>
              <w:pStyle w:val="13"/>
            </w:pPr>
            <w:r>
              <w:t>梅毒感染孕产妇所生婴儿随访费用</w:t>
            </w:r>
          </w:p>
        </w:tc>
        <w:tc>
          <w:tcPr>
            <w:tcW w:w="3430" w:type="dxa"/>
            <w:vAlign w:val="center"/>
          </w:tcPr>
          <w:p w14:paraId="64421FC5">
            <w:pPr>
              <w:pStyle w:val="13"/>
            </w:pPr>
            <w:r>
              <w:t>梅毒感染孕产妇所生婴儿随访费用</w:t>
            </w:r>
          </w:p>
        </w:tc>
        <w:tc>
          <w:tcPr>
            <w:tcW w:w="2551" w:type="dxa"/>
            <w:vAlign w:val="center"/>
          </w:tcPr>
          <w:p w14:paraId="49A9187C">
            <w:pPr>
              <w:pStyle w:val="13"/>
            </w:pPr>
            <w:r>
              <w:t>≤90元/人</w:t>
            </w:r>
          </w:p>
        </w:tc>
      </w:tr>
      <w:tr w14:paraId="5F2F6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901279"/>
        </w:tc>
        <w:tc>
          <w:tcPr>
            <w:tcW w:w="1276" w:type="dxa"/>
            <w:vAlign w:val="center"/>
          </w:tcPr>
          <w:p w14:paraId="79FCFF68">
            <w:pPr>
              <w:pStyle w:val="13"/>
            </w:pPr>
            <w:r>
              <w:t>成本指标</w:t>
            </w:r>
          </w:p>
        </w:tc>
        <w:tc>
          <w:tcPr>
            <w:tcW w:w="1332" w:type="dxa"/>
            <w:vAlign w:val="center"/>
          </w:tcPr>
          <w:p w14:paraId="7062BA28">
            <w:pPr>
              <w:pStyle w:val="13"/>
            </w:pPr>
            <w:r>
              <w:t>乙肝感染孕产妇所生婴儿随访费用</w:t>
            </w:r>
          </w:p>
        </w:tc>
        <w:tc>
          <w:tcPr>
            <w:tcW w:w="3430" w:type="dxa"/>
            <w:vAlign w:val="center"/>
          </w:tcPr>
          <w:p w14:paraId="5D3FB2D1">
            <w:pPr>
              <w:pStyle w:val="13"/>
            </w:pPr>
            <w:r>
              <w:t>乙肝感染孕产妇所生婴儿随访费用</w:t>
            </w:r>
          </w:p>
        </w:tc>
        <w:tc>
          <w:tcPr>
            <w:tcW w:w="2551" w:type="dxa"/>
            <w:vAlign w:val="center"/>
          </w:tcPr>
          <w:p w14:paraId="62C0996F">
            <w:pPr>
              <w:pStyle w:val="13"/>
            </w:pPr>
            <w:r>
              <w:t>≤20元/人</w:t>
            </w:r>
          </w:p>
        </w:tc>
      </w:tr>
      <w:tr w14:paraId="1FC6E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2D59BE"/>
        </w:tc>
        <w:tc>
          <w:tcPr>
            <w:tcW w:w="1276" w:type="dxa"/>
            <w:vAlign w:val="center"/>
          </w:tcPr>
          <w:p w14:paraId="63E45033">
            <w:pPr>
              <w:pStyle w:val="13"/>
            </w:pPr>
            <w:r>
              <w:t>成本指标</w:t>
            </w:r>
          </w:p>
        </w:tc>
        <w:tc>
          <w:tcPr>
            <w:tcW w:w="1332" w:type="dxa"/>
            <w:vAlign w:val="center"/>
          </w:tcPr>
          <w:p w14:paraId="203BB342">
            <w:pPr>
              <w:pStyle w:val="13"/>
            </w:pPr>
            <w:r>
              <w:t>艾滋感染孕产妇所生婴儿随访费用</w:t>
            </w:r>
          </w:p>
        </w:tc>
        <w:tc>
          <w:tcPr>
            <w:tcW w:w="3430" w:type="dxa"/>
            <w:vAlign w:val="center"/>
          </w:tcPr>
          <w:p w14:paraId="2A405B10">
            <w:pPr>
              <w:pStyle w:val="13"/>
            </w:pPr>
            <w:r>
              <w:t>艾滋感染孕产妇所生婴儿随访费用</w:t>
            </w:r>
          </w:p>
        </w:tc>
        <w:tc>
          <w:tcPr>
            <w:tcW w:w="2551" w:type="dxa"/>
            <w:vAlign w:val="center"/>
          </w:tcPr>
          <w:p w14:paraId="4760A432">
            <w:pPr>
              <w:pStyle w:val="13"/>
            </w:pPr>
            <w:r>
              <w:t>≤90元/人</w:t>
            </w:r>
          </w:p>
        </w:tc>
      </w:tr>
      <w:tr w14:paraId="0CD89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F9F30"/>
        </w:tc>
        <w:tc>
          <w:tcPr>
            <w:tcW w:w="1276" w:type="dxa"/>
            <w:vAlign w:val="center"/>
          </w:tcPr>
          <w:p w14:paraId="7E1EB3CF">
            <w:pPr>
              <w:pStyle w:val="13"/>
            </w:pPr>
            <w:r>
              <w:t>成本指标</w:t>
            </w:r>
          </w:p>
        </w:tc>
        <w:tc>
          <w:tcPr>
            <w:tcW w:w="1332" w:type="dxa"/>
            <w:vAlign w:val="center"/>
          </w:tcPr>
          <w:p w14:paraId="408ECC5C">
            <w:pPr>
              <w:pStyle w:val="13"/>
            </w:pPr>
            <w:r>
              <w:t>艾梅乙三病同测检测费用</w:t>
            </w:r>
          </w:p>
        </w:tc>
        <w:tc>
          <w:tcPr>
            <w:tcW w:w="3430" w:type="dxa"/>
            <w:vAlign w:val="center"/>
          </w:tcPr>
          <w:p w14:paraId="791E315F">
            <w:pPr>
              <w:pStyle w:val="13"/>
            </w:pPr>
            <w:r>
              <w:t>艾梅乙三病同测检测费用</w:t>
            </w:r>
          </w:p>
        </w:tc>
        <w:tc>
          <w:tcPr>
            <w:tcW w:w="2551" w:type="dxa"/>
            <w:vAlign w:val="center"/>
          </w:tcPr>
          <w:p w14:paraId="1E2A7A46">
            <w:pPr>
              <w:pStyle w:val="13"/>
            </w:pPr>
            <w:r>
              <w:t>≤56元/人</w:t>
            </w:r>
          </w:p>
        </w:tc>
      </w:tr>
      <w:tr w14:paraId="4E18B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844802">
            <w:pPr>
              <w:pStyle w:val="15"/>
            </w:pPr>
            <w:r>
              <w:t>效益指标</w:t>
            </w:r>
          </w:p>
        </w:tc>
        <w:tc>
          <w:tcPr>
            <w:tcW w:w="1276" w:type="dxa"/>
            <w:vAlign w:val="center"/>
          </w:tcPr>
          <w:p w14:paraId="37E80CEB">
            <w:pPr>
              <w:pStyle w:val="13"/>
            </w:pPr>
            <w:r>
              <w:t>社会效益指标</w:t>
            </w:r>
          </w:p>
        </w:tc>
        <w:tc>
          <w:tcPr>
            <w:tcW w:w="1332" w:type="dxa"/>
            <w:vAlign w:val="center"/>
          </w:tcPr>
          <w:p w14:paraId="3E3EC8A0">
            <w:pPr>
              <w:pStyle w:val="13"/>
            </w:pPr>
            <w:r>
              <w:t>降低艾梅乙母婴传播，保障妇女儿童健康水平</w:t>
            </w:r>
          </w:p>
        </w:tc>
        <w:tc>
          <w:tcPr>
            <w:tcW w:w="3430" w:type="dxa"/>
            <w:vAlign w:val="center"/>
          </w:tcPr>
          <w:p w14:paraId="70050791">
            <w:pPr>
              <w:pStyle w:val="13"/>
            </w:pPr>
            <w:r>
              <w:t>降低艾梅乙母婴传播，保障妇女儿童健康水平</w:t>
            </w:r>
          </w:p>
        </w:tc>
        <w:tc>
          <w:tcPr>
            <w:tcW w:w="2551" w:type="dxa"/>
            <w:vAlign w:val="center"/>
          </w:tcPr>
          <w:p w14:paraId="55B7367D">
            <w:pPr>
              <w:pStyle w:val="13"/>
            </w:pPr>
            <w:r>
              <w:t>有效降低</w:t>
            </w:r>
          </w:p>
        </w:tc>
      </w:tr>
      <w:tr w14:paraId="19945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0F787">
            <w:pPr>
              <w:pStyle w:val="15"/>
            </w:pPr>
            <w:r>
              <w:t>满意度指标</w:t>
            </w:r>
          </w:p>
        </w:tc>
        <w:tc>
          <w:tcPr>
            <w:tcW w:w="1276" w:type="dxa"/>
            <w:vAlign w:val="center"/>
          </w:tcPr>
          <w:p w14:paraId="040C4781">
            <w:pPr>
              <w:pStyle w:val="13"/>
            </w:pPr>
            <w:r>
              <w:t>服务对象满意度指标</w:t>
            </w:r>
          </w:p>
        </w:tc>
        <w:tc>
          <w:tcPr>
            <w:tcW w:w="1332" w:type="dxa"/>
            <w:vAlign w:val="center"/>
          </w:tcPr>
          <w:p w14:paraId="11D59D6F">
            <w:pPr>
              <w:pStyle w:val="13"/>
            </w:pPr>
            <w:r>
              <w:t>检测患者及随访人群满意度</w:t>
            </w:r>
          </w:p>
        </w:tc>
        <w:tc>
          <w:tcPr>
            <w:tcW w:w="3430" w:type="dxa"/>
            <w:vAlign w:val="center"/>
          </w:tcPr>
          <w:p w14:paraId="76B3EA39">
            <w:pPr>
              <w:pStyle w:val="13"/>
            </w:pPr>
            <w:r>
              <w:t>检测患者及随访人群满意度</w:t>
            </w:r>
          </w:p>
        </w:tc>
        <w:tc>
          <w:tcPr>
            <w:tcW w:w="2551" w:type="dxa"/>
            <w:vAlign w:val="center"/>
          </w:tcPr>
          <w:p w14:paraId="46382FBF">
            <w:pPr>
              <w:pStyle w:val="13"/>
            </w:pPr>
            <w:r>
              <w:t>≥85%</w:t>
            </w:r>
          </w:p>
        </w:tc>
      </w:tr>
    </w:tbl>
    <w:p w14:paraId="395F9EF0">
      <w:pPr>
        <w:sectPr>
          <w:pgSz w:w="11900" w:h="16840"/>
          <w:pgMar w:top="1984" w:right="1304" w:bottom="1134" w:left="1304" w:header="720" w:footer="720" w:gutter="0"/>
          <w:cols w:space="720" w:num="1"/>
        </w:sectPr>
      </w:pPr>
    </w:p>
    <w:p w14:paraId="2E050D4A">
      <w:pPr>
        <w:spacing w:before="0" w:after="0" w:line="240" w:lineRule="auto"/>
        <w:ind w:firstLine="0"/>
        <w:jc w:val="center"/>
        <w:outlineLvl w:val="9"/>
      </w:pPr>
      <w:r>
        <w:rPr>
          <w:rFonts w:ascii="方正仿宋_GBK" w:hAnsi="方正仿宋_GBK" w:eastAsia="方正仿宋_GBK" w:cs="方正仿宋_GBK"/>
          <w:sz w:val="28"/>
        </w:rPr>
        <w:t xml:space="preserve"> </w:t>
      </w:r>
    </w:p>
    <w:p w14:paraId="4E1D0CB1">
      <w:pPr>
        <w:spacing w:before="0" w:after="0"/>
        <w:ind w:firstLine="560"/>
        <w:jc w:val="left"/>
        <w:outlineLvl w:val="3"/>
      </w:pPr>
      <w:bookmarkStart w:id="96" w:name="_Toc_4_4_0000000097"/>
      <w:r>
        <w:rPr>
          <w:rFonts w:ascii="方正仿宋_GBK" w:hAnsi="方正仿宋_GBK" w:eastAsia="方正仿宋_GBK" w:cs="方正仿宋_GBK"/>
          <w:sz w:val="28"/>
        </w:rPr>
        <w:t>93.重大传染病防控资金-妇幼卫生监测-2025年中央（津财社指[2024]116号）绩效目标表</w:t>
      </w:r>
      <w:bookmarkEnd w:id="9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C87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E3E5FB0">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547C09D6">
            <w:pPr>
              <w:pStyle w:val="11"/>
            </w:pPr>
            <w:r>
              <w:t>单位：元</w:t>
            </w:r>
          </w:p>
        </w:tc>
      </w:tr>
      <w:tr w14:paraId="33FC2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111076">
            <w:pPr>
              <w:pStyle w:val="14"/>
            </w:pPr>
            <w:r>
              <w:t>项目名称</w:t>
            </w:r>
          </w:p>
        </w:tc>
        <w:tc>
          <w:tcPr>
            <w:tcW w:w="8589" w:type="dxa"/>
            <w:gridSpan w:val="6"/>
            <w:vAlign w:val="center"/>
          </w:tcPr>
          <w:p w14:paraId="7E3C2FA9">
            <w:pPr>
              <w:pStyle w:val="13"/>
            </w:pPr>
            <w:r>
              <w:t>重大传染病防控资金-妇幼卫生监测-2025年中央（津财社指[2024]116号）</w:t>
            </w:r>
          </w:p>
        </w:tc>
      </w:tr>
      <w:tr w14:paraId="27482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C4C4F">
            <w:pPr>
              <w:pStyle w:val="14"/>
            </w:pPr>
            <w:r>
              <w:t>预算规模及资金用途</w:t>
            </w:r>
          </w:p>
        </w:tc>
        <w:tc>
          <w:tcPr>
            <w:tcW w:w="1276" w:type="dxa"/>
            <w:vAlign w:val="center"/>
          </w:tcPr>
          <w:p w14:paraId="78A4D8FE">
            <w:pPr>
              <w:pStyle w:val="14"/>
            </w:pPr>
            <w:r>
              <w:t>预算数</w:t>
            </w:r>
          </w:p>
        </w:tc>
        <w:tc>
          <w:tcPr>
            <w:tcW w:w="1332" w:type="dxa"/>
            <w:vAlign w:val="center"/>
          </w:tcPr>
          <w:p w14:paraId="3C7E4857">
            <w:pPr>
              <w:pStyle w:val="13"/>
            </w:pPr>
            <w:r>
              <w:t>20121.00</w:t>
            </w:r>
          </w:p>
        </w:tc>
        <w:tc>
          <w:tcPr>
            <w:tcW w:w="1587" w:type="dxa"/>
            <w:vAlign w:val="center"/>
          </w:tcPr>
          <w:p w14:paraId="46576AFF">
            <w:pPr>
              <w:pStyle w:val="14"/>
            </w:pPr>
            <w:r>
              <w:t>其中：财政    资金</w:t>
            </w:r>
          </w:p>
        </w:tc>
        <w:tc>
          <w:tcPr>
            <w:tcW w:w="1843" w:type="dxa"/>
            <w:vAlign w:val="center"/>
          </w:tcPr>
          <w:p w14:paraId="751162B3">
            <w:pPr>
              <w:pStyle w:val="13"/>
            </w:pPr>
            <w:r>
              <w:t>20121.00</w:t>
            </w:r>
          </w:p>
        </w:tc>
        <w:tc>
          <w:tcPr>
            <w:tcW w:w="1276" w:type="dxa"/>
            <w:vAlign w:val="center"/>
          </w:tcPr>
          <w:p w14:paraId="2D0F2C14">
            <w:pPr>
              <w:pStyle w:val="14"/>
            </w:pPr>
            <w:r>
              <w:t>其他资金</w:t>
            </w:r>
          </w:p>
        </w:tc>
        <w:tc>
          <w:tcPr>
            <w:tcW w:w="1276" w:type="dxa"/>
            <w:vAlign w:val="center"/>
          </w:tcPr>
          <w:p w14:paraId="3D4FD00A">
            <w:pPr>
              <w:pStyle w:val="13"/>
            </w:pPr>
            <w:r>
              <w:t xml:space="preserve"> </w:t>
            </w:r>
          </w:p>
        </w:tc>
      </w:tr>
      <w:tr w14:paraId="0D3402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9A6B4"/>
        </w:tc>
        <w:tc>
          <w:tcPr>
            <w:tcW w:w="8589" w:type="dxa"/>
            <w:gridSpan w:val="6"/>
            <w:vAlign w:val="center"/>
          </w:tcPr>
          <w:p w14:paraId="683C8730">
            <w:pPr>
              <w:pStyle w:val="13"/>
            </w:pPr>
            <w:r>
              <w:t>用于妇幼卫生监测项目的相关支出</w:t>
            </w:r>
          </w:p>
        </w:tc>
      </w:tr>
      <w:tr w14:paraId="475AF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E50F84">
            <w:pPr>
              <w:pStyle w:val="14"/>
            </w:pPr>
            <w:r>
              <w:t>绩效目标</w:t>
            </w:r>
          </w:p>
        </w:tc>
        <w:tc>
          <w:tcPr>
            <w:tcW w:w="8589" w:type="dxa"/>
            <w:gridSpan w:val="6"/>
            <w:vAlign w:val="center"/>
          </w:tcPr>
          <w:p w14:paraId="6DBDE3E8">
            <w:pPr>
              <w:pStyle w:val="13"/>
            </w:pPr>
            <w:r>
              <w:t>1.通过开展孕产妇及5岁以下儿童死亡监测、出生缺陷监测，降低孕产妇死亡率、新生儿死亡率，提高人口质量</w:t>
            </w:r>
          </w:p>
        </w:tc>
      </w:tr>
    </w:tbl>
    <w:p w14:paraId="23A02A5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A85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3D631C">
            <w:pPr>
              <w:pStyle w:val="14"/>
            </w:pPr>
            <w:r>
              <w:t>一级指标</w:t>
            </w:r>
          </w:p>
        </w:tc>
        <w:tc>
          <w:tcPr>
            <w:tcW w:w="1276" w:type="dxa"/>
            <w:vAlign w:val="center"/>
          </w:tcPr>
          <w:p w14:paraId="78D0E7B9">
            <w:pPr>
              <w:pStyle w:val="14"/>
            </w:pPr>
            <w:r>
              <w:t>二级指标</w:t>
            </w:r>
          </w:p>
        </w:tc>
        <w:tc>
          <w:tcPr>
            <w:tcW w:w="1332" w:type="dxa"/>
            <w:vAlign w:val="center"/>
          </w:tcPr>
          <w:p w14:paraId="64108DB8">
            <w:pPr>
              <w:pStyle w:val="14"/>
            </w:pPr>
            <w:r>
              <w:t>三级指标</w:t>
            </w:r>
          </w:p>
        </w:tc>
        <w:tc>
          <w:tcPr>
            <w:tcW w:w="3430" w:type="dxa"/>
            <w:vAlign w:val="center"/>
          </w:tcPr>
          <w:p w14:paraId="030C57A1">
            <w:pPr>
              <w:pStyle w:val="14"/>
            </w:pPr>
            <w:r>
              <w:t>绩效指标描述</w:t>
            </w:r>
          </w:p>
        </w:tc>
        <w:tc>
          <w:tcPr>
            <w:tcW w:w="2551" w:type="dxa"/>
            <w:vAlign w:val="center"/>
          </w:tcPr>
          <w:p w14:paraId="46B3A0C0">
            <w:pPr>
              <w:pStyle w:val="14"/>
            </w:pPr>
            <w:r>
              <w:t>指标值</w:t>
            </w:r>
          </w:p>
        </w:tc>
      </w:tr>
      <w:tr w14:paraId="74DBF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31762">
            <w:pPr>
              <w:pStyle w:val="15"/>
            </w:pPr>
            <w:r>
              <w:t>产出指标</w:t>
            </w:r>
          </w:p>
        </w:tc>
        <w:tc>
          <w:tcPr>
            <w:tcW w:w="1276" w:type="dxa"/>
            <w:vAlign w:val="center"/>
          </w:tcPr>
          <w:p w14:paraId="1BB55D11">
            <w:pPr>
              <w:pStyle w:val="13"/>
            </w:pPr>
            <w:r>
              <w:t>数量指标</w:t>
            </w:r>
          </w:p>
        </w:tc>
        <w:tc>
          <w:tcPr>
            <w:tcW w:w="1332" w:type="dxa"/>
            <w:vAlign w:val="center"/>
          </w:tcPr>
          <w:p w14:paraId="0FB69AC2">
            <w:pPr>
              <w:pStyle w:val="13"/>
            </w:pPr>
            <w:r>
              <w:t>危重孕产妇及5岁以下儿童死亡监测单位数量</w:t>
            </w:r>
          </w:p>
        </w:tc>
        <w:tc>
          <w:tcPr>
            <w:tcW w:w="3430" w:type="dxa"/>
            <w:vAlign w:val="center"/>
          </w:tcPr>
          <w:p w14:paraId="7F57B9A1">
            <w:pPr>
              <w:pStyle w:val="13"/>
            </w:pPr>
            <w:r>
              <w:t>危重孕产妇及5岁以下儿童死亡监测单位数量</w:t>
            </w:r>
          </w:p>
        </w:tc>
        <w:tc>
          <w:tcPr>
            <w:tcW w:w="2551" w:type="dxa"/>
            <w:vAlign w:val="center"/>
          </w:tcPr>
          <w:p w14:paraId="0590C560">
            <w:pPr>
              <w:pStyle w:val="13"/>
            </w:pPr>
            <w:r>
              <w:t>≥20家</w:t>
            </w:r>
          </w:p>
        </w:tc>
      </w:tr>
      <w:tr w14:paraId="6BE06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395E1"/>
        </w:tc>
        <w:tc>
          <w:tcPr>
            <w:tcW w:w="1276" w:type="dxa"/>
            <w:vAlign w:val="center"/>
          </w:tcPr>
          <w:p w14:paraId="7145FFF9">
            <w:pPr>
              <w:pStyle w:val="13"/>
            </w:pPr>
            <w:r>
              <w:t>数量指标</w:t>
            </w:r>
          </w:p>
        </w:tc>
        <w:tc>
          <w:tcPr>
            <w:tcW w:w="1332" w:type="dxa"/>
            <w:vAlign w:val="center"/>
          </w:tcPr>
          <w:p w14:paraId="59015685">
            <w:pPr>
              <w:pStyle w:val="13"/>
            </w:pPr>
            <w:r>
              <w:t>全区分娩数量</w:t>
            </w:r>
          </w:p>
        </w:tc>
        <w:tc>
          <w:tcPr>
            <w:tcW w:w="3430" w:type="dxa"/>
            <w:vAlign w:val="center"/>
          </w:tcPr>
          <w:p w14:paraId="083E62D3">
            <w:pPr>
              <w:pStyle w:val="13"/>
            </w:pPr>
            <w:r>
              <w:t>全区分娩数量</w:t>
            </w:r>
          </w:p>
        </w:tc>
        <w:tc>
          <w:tcPr>
            <w:tcW w:w="2551" w:type="dxa"/>
            <w:vAlign w:val="center"/>
          </w:tcPr>
          <w:p w14:paraId="00C922A8">
            <w:pPr>
              <w:pStyle w:val="13"/>
            </w:pPr>
            <w:r>
              <w:t>≥4000例</w:t>
            </w:r>
          </w:p>
        </w:tc>
      </w:tr>
      <w:tr w14:paraId="64210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C75B0"/>
        </w:tc>
        <w:tc>
          <w:tcPr>
            <w:tcW w:w="1276" w:type="dxa"/>
            <w:vAlign w:val="center"/>
          </w:tcPr>
          <w:p w14:paraId="7A5D6F5C">
            <w:pPr>
              <w:pStyle w:val="13"/>
            </w:pPr>
            <w:r>
              <w:t>质量指标</w:t>
            </w:r>
          </w:p>
        </w:tc>
        <w:tc>
          <w:tcPr>
            <w:tcW w:w="1332" w:type="dxa"/>
            <w:vAlign w:val="center"/>
          </w:tcPr>
          <w:p w14:paraId="67656F9F">
            <w:pPr>
              <w:pStyle w:val="13"/>
            </w:pPr>
            <w:r>
              <w:t>危重孕产妇、危重新生儿覆盖率</w:t>
            </w:r>
          </w:p>
        </w:tc>
        <w:tc>
          <w:tcPr>
            <w:tcW w:w="3430" w:type="dxa"/>
            <w:vAlign w:val="center"/>
          </w:tcPr>
          <w:p w14:paraId="0A5E7114">
            <w:pPr>
              <w:pStyle w:val="13"/>
            </w:pPr>
            <w:r>
              <w:t>危重孕产妇、危重新生儿覆盖率</w:t>
            </w:r>
          </w:p>
        </w:tc>
        <w:tc>
          <w:tcPr>
            <w:tcW w:w="2551" w:type="dxa"/>
            <w:vAlign w:val="center"/>
          </w:tcPr>
          <w:p w14:paraId="4D61359F">
            <w:pPr>
              <w:pStyle w:val="13"/>
            </w:pPr>
            <w:r>
              <w:t>≥90%</w:t>
            </w:r>
          </w:p>
        </w:tc>
      </w:tr>
      <w:tr w14:paraId="4317F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BFBFF7"/>
        </w:tc>
        <w:tc>
          <w:tcPr>
            <w:tcW w:w="1276" w:type="dxa"/>
            <w:vAlign w:val="center"/>
          </w:tcPr>
          <w:p w14:paraId="608BC171">
            <w:pPr>
              <w:pStyle w:val="13"/>
            </w:pPr>
            <w:r>
              <w:t>质量指标</w:t>
            </w:r>
          </w:p>
        </w:tc>
        <w:tc>
          <w:tcPr>
            <w:tcW w:w="1332" w:type="dxa"/>
            <w:vAlign w:val="center"/>
          </w:tcPr>
          <w:p w14:paraId="10454C18">
            <w:pPr>
              <w:pStyle w:val="13"/>
            </w:pPr>
            <w:r>
              <w:t>全区管理分娩孕产妇覆盖率</w:t>
            </w:r>
          </w:p>
        </w:tc>
        <w:tc>
          <w:tcPr>
            <w:tcW w:w="3430" w:type="dxa"/>
            <w:vAlign w:val="center"/>
          </w:tcPr>
          <w:p w14:paraId="5C2BB557">
            <w:pPr>
              <w:pStyle w:val="13"/>
            </w:pPr>
            <w:r>
              <w:t>全区管理分娩孕产妇覆盖率</w:t>
            </w:r>
          </w:p>
        </w:tc>
        <w:tc>
          <w:tcPr>
            <w:tcW w:w="2551" w:type="dxa"/>
            <w:vAlign w:val="center"/>
          </w:tcPr>
          <w:p w14:paraId="2DE19D83">
            <w:pPr>
              <w:pStyle w:val="13"/>
            </w:pPr>
            <w:r>
              <w:t>≥90%</w:t>
            </w:r>
          </w:p>
        </w:tc>
      </w:tr>
      <w:tr w14:paraId="25945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380BC"/>
        </w:tc>
        <w:tc>
          <w:tcPr>
            <w:tcW w:w="1276" w:type="dxa"/>
            <w:vAlign w:val="center"/>
          </w:tcPr>
          <w:p w14:paraId="360282EF">
            <w:pPr>
              <w:pStyle w:val="13"/>
            </w:pPr>
            <w:r>
              <w:t>时效指标</w:t>
            </w:r>
          </w:p>
        </w:tc>
        <w:tc>
          <w:tcPr>
            <w:tcW w:w="1332" w:type="dxa"/>
            <w:vAlign w:val="center"/>
          </w:tcPr>
          <w:p w14:paraId="0995D51E">
            <w:pPr>
              <w:pStyle w:val="13"/>
            </w:pPr>
            <w:r>
              <w:t>妇幼卫生监测项目工作完成时限</w:t>
            </w:r>
          </w:p>
        </w:tc>
        <w:tc>
          <w:tcPr>
            <w:tcW w:w="3430" w:type="dxa"/>
            <w:vAlign w:val="center"/>
          </w:tcPr>
          <w:p w14:paraId="5A03777F">
            <w:pPr>
              <w:pStyle w:val="13"/>
            </w:pPr>
            <w:r>
              <w:t>妇幼卫生监测项目工作完成时限</w:t>
            </w:r>
          </w:p>
        </w:tc>
        <w:tc>
          <w:tcPr>
            <w:tcW w:w="2551" w:type="dxa"/>
            <w:vAlign w:val="center"/>
          </w:tcPr>
          <w:p w14:paraId="3CB850F2">
            <w:pPr>
              <w:pStyle w:val="13"/>
            </w:pPr>
            <w:r>
              <w:t>2026年12月31日之前</w:t>
            </w:r>
          </w:p>
        </w:tc>
      </w:tr>
      <w:tr w14:paraId="7BBA1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8B1E9D"/>
        </w:tc>
        <w:tc>
          <w:tcPr>
            <w:tcW w:w="1276" w:type="dxa"/>
            <w:vAlign w:val="center"/>
          </w:tcPr>
          <w:p w14:paraId="1818E56E">
            <w:pPr>
              <w:pStyle w:val="13"/>
            </w:pPr>
            <w:r>
              <w:t>成本指标</w:t>
            </w:r>
          </w:p>
        </w:tc>
        <w:tc>
          <w:tcPr>
            <w:tcW w:w="1332" w:type="dxa"/>
            <w:vAlign w:val="center"/>
          </w:tcPr>
          <w:p w14:paraId="659C9E96">
            <w:pPr>
              <w:pStyle w:val="13"/>
            </w:pPr>
            <w:r>
              <w:t>孕产妇死亡监测费</w:t>
            </w:r>
          </w:p>
        </w:tc>
        <w:tc>
          <w:tcPr>
            <w:tcW w:w="3430" w:type="dxa"/>
            <w:vAlign w:val="center"/>
          </w:tcPr>
          <w:p w14:paraId="726D76BB">
            <w:pPr>
              <w:pStyle w:val="13"/>
            </w:pPr>
            <w:r>
              <w:t>孕产妇死亡监测费</w:t>
            </w:r>
          </w:p>
        </w:tc>
        <w:tc>
          <w:tcPr>
            <w:tcW w:w="2551" w:type="dxa"/>
            <w:vAlign w:val="center"/>
          </w:tcPr>
          <w:p w14:paraId="58CC7EFA">
            <w:pPr>
              <w:pStyle w:val="13"/>
            </w:pPr>
            <w:r>
              <w:t>≤400 元/家单位</w:t>
            </w:r>
          </w:p>
        </w:tc>
      </w:tr>
      <w:tr w14:paraId="2104F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9B0C8F"/>
        </w:tc>
        <w:tc>
          <w:tcPr>
            <w:tcW w:w="1276" w:type="dxa"/>
            <w:vAlign w:val="center"/>
          </w:tcPr>
          <w:p w14:paraId="3E8CB16A">
            <w:pPr>
              <w:pStyle w:val="13"/>
            </w:pPr>
            <w:r>
              <w:t>成本指标</w:t>
            </w:r>
          </w:p>
        </w:tc>
        <w:tc>
          <w:tcPr>
            <w:tcW w:w="1332" w:type="dxa"/>
            <w:vAlign w:val="center"/>
          </w:tcPr>
          <w:p w14:paraId="76F8DC0B">
            <w:pPr>
              <w:pStyle w:val="13"/>
            </w:pPr>
            <w:r>
              <w:t>5岁以下儿童死亡监测费</w:t>
            </w:r>
          </w:p>
        </w:tc>
        <w:tc>
          <w:tcPr>
            <w:tcW w:w="3430" w:type="dxa"/>
            <w:vAlign w:val="center"/>
          </w:tcPr>
          <w:p w14:paraId="5A18FD36">
            <w:pPr>
              <w:pStyle w:val="13"/>
            </w:pPr>
            <w:r>
              <w:t>5岁以下儿童死亡监测费</w:t>
            </w:r>
          </w:p>
        </w:tc>
        <w:tc>
          <w:tcPr>
            <w:tcW w:w="2551" w:type="dxa"/>
            <w:vAlign w:val="center"/>
          </w:tcPr>
          <w:p w14:paraId="52BB6084">
            <w:pPr>
              <w:pStyle w:val="13"/>
            </w:pPr>
            <w:r>
              <w:t>≤400 元/家单位</w:t>
            </w:r>
          </w:p>
        </w:tc>
      </w:tr>
      <w:tr w14:paraId="3543C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8790D"/>
        </w:tc>
        <w:tc>
          <w:tcPr>
            <w:tcW w:w="1276" w:type="dxa"/>
            <w:vAlign w:val="center"/>
          </w:tcPr>
          <w:p w14:paraId="3D27B73D">
            <w:pPr>
              <w:pStyle w:val="13"/>
            </w:pPr>
            <w:r>
              <w:t>成本指标</w:t>
            </w:r>
          </w:p>
        </w:tc>
        <w:tc>
          <w:tcPr>
            <w:tcW w:w="1332" w:type="dxa"/>
            <w:vAlign w:val="center"/>
          </w:tcPr>
          <w:p w14:paraId="415BFF66">
            <w:pPr>
              <w:pStyle w:val="13"/>
            </w:pPr>
            <w:r>
              <w:t>区妇儿培训、监测费</w:t>
            </w:r>
          </w:p>
        </w:tc>
        <w:tc>
          <w:tcPr>
            <w:tcW w:w="3430" w:type="dxa"/>
            <w:vAlign w:val="center"/>
          </w:tcPr>
          <w:p w14:paraId="07F85090">
            <w:pPr>
              <w:pStyle w:val="13"/>
            </w:pPr>
            <w:r>
              <w:t>区妇儿培训、监测费</w:t>
            </w:r>
          </w:p>
        </w:tc>
        <w:tc>
          <w:tcPr>
            <w:tcW w:w="2551" w:type="dxa"/>
            <w:vAlign w:val="center"/>
          </w:tcPr>
          <w:p w14:paraId="67D4D406">
            <w:pPr>
              <w:pStyle w:val="13"/>
            </w:pPr>
            <w:r>
              <w:t>≤1元/例分娩</w:t>
            </w:r>
          </w:p>
        </w:tc>
      </w:tr>
      <w:tr w14:paraId="506BE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35B240">
            <w:pPr>
              <w:pStyle w:val="15"/>
            </w:pPr>
            <w:r>
              <w:t>效益指标</w:t>
            </w:r>
          </w:p>
        </w:tc>
        <w:tc>
          <w:tcPr>
            <w:tcW w:w="1276" w:type="dxa"/>
            <w:vAlign w:val="center"/>
          </w:tcPr>
          <w:p w14:paraId="39A591A4">
            <w:pPr>
              <w:pStyle w:val="13"/>
            </w:pPr>
            <w:r>
              <w:t>社会效益指标</w:t>
            </w:r>
          </w:p>
        </w:tc>
        <w:tc>
          <w:tcPr>
            <w:tcW w:w="1332" w:type="dxa"/>
            <w:vAlign w:val="center"/>
          </w:tcPr>
          <w:p w14:paraId="13B54D5C">
            <w:pPr>
              <w:pStyle w:val="13"/>
            </w:pPr>
            <w:r>
              <w:t>提高出生人口素质</w:t>
            </w:r>
          </w:p>
        </w:tc>
        <w:tc>
          <w:tcPr>
            <w:tcW w:w="3430" w:type="dxa"/>
            <w:vAlign w:val="center"/>
          </w:tcPr>
          <w:p w14:paraId="2F189BB2">
            <w:pPr>
              <w:pStyle w:val="13"/>
            </w:pPr>
            <w:r>
              <w:t>提高出生人口素质</w:t>
            </w:r>
          </w:p>
        </w:tc>
        <w:tc>
          <w:tcPr>
            <w:tcW w:w="2551" w:type="dxa"/>
            <w:vAlign w:val="center"/>
          </w:tcPr>
          <w:p w14:paraId="27E3B21F">
            <w:pPr>
              <w:pStyle w:val="13"/>
            </w:pPr>
            <w:r>
              <w:t>有效提高</w:t>
            </w:r>
          </w:p>
        </w:tc>
      </w:tr>
      <w:tr w14:paraId="7FEDA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B4E00">
            <w:pPr>
              <w:pStyle w:val="15"/>
            </w:pPr>
            <w:r>
              <w:t>满意度指标</w:t>
            </w:r>
          </w:p>
        </w:tc>
        <w:tc>
          <w:tcPr>
            <w:tcW w:w="1276" w:type="dxa"/>
            <w:vAlign w:val="center"/>
          </w:tcPr>
          <w:p w14:paraId="49D9D644">
            <w:pPr>
              <w:pStyle w:val="13"/>
            </w:pPr>
            <w:r>
              <w:t>服务对象满意度指标</w:t>
            </w:r>
          </w:p>
        </w:tc>
        <w:tc>
          <w:tcPr>
            <w:tcW w:w="1332" w:type="dxa"/>
            <w:vAlign w:val="center"/>
          </w:tcPr>
          <w:p w14:paraId="42FE4554">
            <w:pPr>
              <w:pStyle w:val="13"/>
            </w:pPr>
            <w:r>
              <w:t>孕产妇及儿童家属满意度</w:t>
            </w:r>
          </w:p>
        </w:tc>
        <w:tc>
          <w:tcPr>
            <w:tcW w:w="3430" w:type="dxa"/>
            <w:vAlign w:val="center"/>
          </w:tcPr>
          <w:p w14:paraId="58A9D5A6">
            <w:pPr>
              <w:pStyle w:val="13"/>
            </w:pPr>
            <w:r>
              <w:t>孕产妇及儿童家属满意度</w:t>
            </w:r>
          </w:p>
        </w:tc>
        <w:tc>
          <w:tcPr>
            <w:tcW w:w="2551" w:type="dxa"/>
            <w:vAlign w:val="center"/>
          </w:tcPr>
          <w:p w14:paraId="6F66AE66">
            <w:pPr>
              <w:pStyle w:val="13"/>
            </w:pPr>
            <w:r>
              <w:t>≥80%</w:t>
            </w:r>
          </w:p>
        </w:tc>
      </w:tr>
    </w:tbl>
    <w:p w14:paraId="1740296F">
      <w:pPr>
        <w:sectPr>
          <w:pgSz w:w="11900" w:h="16840"/>
          <w:pgMar w:top="1984" w:right="1304" w:bottom="1134" w:left="1304" w:header="720" w:footer="720" w:gutter="0"/>
          <w:cols w:space="720" w:num="1"/>
        </w:sectPr>
      </w:pPr>
    </w:p>
    <w:p w14:paraId="4B70FE61">
      <w:pPr>
        <w:spacing w:before="0" w:after="0" w:line="240" w:lineRule="auto"/>
        <w:ind w:firstLine="0"/>
        <w:jc w:val="center"/>
        <w:outlineLvl w:val="9"/>
      </w:pPr>
      <w:r>
        <w:rPr>
          <w:rFonts w:ascii="方正仿宋_GBK" w:hAnsi="方正仿宋_GBK" w:eastAsia="方正仿宋_GBK" w:cs="方正仿宋_GBK"/>
          <w:sz w:val="28"/>
        </w:rPr>
        <w:t xml:space="preserve"> </w:t>
      </w:r>
    </w:p>
    <w:p w14:paraId="509342FB">
      <w:pPr>
        <w:spacing w:before="0" w:after="0"/>
        <w:ind w:firstLine="560"/>
        <w:jc w:val="left"/>
        <w:outlineLvl w:val="3"/>
      </w:pPr>
      <w:bookmarkStart w:id="97" w:name="_Toc_4_4_0000000098"/>
      <w:r>
        <w:rPr>
          <w:rFonts w:ascii="方正仿宋_GBK" w:hAnsi="方正仿宋_GBK" w:eastAsia="方正仿宋_GBK" w:cs="方正仿宋_GBK"/>
          <w:sz w:val="28"/>
        </w:rPr>
        <w:t>94.重大公共卫生服务补助资金-艾滋病防治（疾控）（津财社指[2025]64号）2025年中央绩效目标表</w:t>
      </w:r>
      <w:bookmarkEnd w:id="9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558EB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313C9F4">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6A3E3BE3">
            <w:pPr>
              <w:pStyle w:val="11"/>
            </w:pPr>
            <w:r>
              <w:t>单位：元</w:t>
            </w:r>
          </w:p>
        </w:tc>
      </w:tr>
      <w:tr w14:paraId="13386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EA7CD3">
            <w:pPr>
              <w:pStyle w:val="14"/>
            </w:pPr>
            <w:r>
              <w:t>项目名称</w:t>
            </w:r>
          </w:p>
        </w:tc>
        <w:tc>
          <w:tcPr>
            <w:tcW w:w="8589" w:type="dxa"/>
            <w:gridSpan w:val="6"/>
            <w:vAlign w:val="center"/>
          </w:tcPr>
          <w:p w14:paraId="3D867F66">
            <w:pPr>
              <w:pStyle w:val="13"/>
            </w:pPr>
            <w:r>
              <w:t>重大公共卫生服务补助资金-艾滋病防治（疾控）（津财社指[2025]64号）2025年中央</w:t>
            </w:r>
          </w:p>
        </w:tc>
      </w:tr>
      <w:tr w14:paraId="2223B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960B91">
            <w:pPr>
              <w:pStyle w:val="14"/>
            </w:pPr>
            <w:r>
              <w:t>预算规模及资金用途</w:t>
            </w:r>
          </w:p>
        </w:tc>
        <w:tc>
          <w:tcPr>
            <w:tcW w:w="1276" w:type="dxa"/>
            <w:vAlign w:val="center"/>
          </w:tcPr>
          <w:p w14:paraId="2D62C997">
            <w:pPr>
              <w:pStyle w:val="14"/>
            </w:pPr>
            <w:r>
              <w:t>预算数</w:t>
            </w:r>
          </w:p>
        </w:tc>
        <w:tc>
          <w:tcPr>
            <w:tcW w:w="1332" w:type="dxa"/>
            <w:vAlign w:val="center"/>
          </w:tcPr>
          <w:p w14:paraId="626EA2A6">
            <w:pPr>
              <w:pStyle w:val="13"/>
            </w:pPr>
            <w:r>
              <w:t>24455.00</w:t>
            </w:r>
          </w:p>
        </w:tc>
        <w:tc>
          <w:tcPr>
            <w:tcW w:w="1587" w:type="dxa"/>
            <w:vAlign w:val="center"/>
          </w:tcPr>
          <w:p w14:paraId="59A57F6A">
            <w:pPr>
              <w:pStyle w:val="14"/>
            </w:pPr>
            <w:r>
              <w:t>其中：财政    资金</w:t>
            </w:r>
          </w:p>
        </w:tc>
        <w:tc>
          <w:tcPr>
            <w:tcW w:w="1843" w:type="dxa"/>
            <w:vAlign w:val="center"/>
          </w:tcPr>
          <w:p w14:paraId="51F2BDE2">
            <w:pPr>
              <w:pStyle w:val="13"/>
            </w:pPr>
            <w:r>
              <w:t>24455.00</w:t>
            </w:r>
          </w:p>
        </w:tc>
        <w:tc>
          <w:tcPr>
            <w:tcW w:w="1276" w:type="dxa"/>
            <w:vAlign w:val="center"/>
          </w:tcPr>
          <w:p w14:paraId="095CB223">
            <w:pPr>
              <w:pStyle w:val="14"/>
            </w:pPr>
            <w:r>
              <w:t>其他资金</w:t>
            </w:r>
          </w:p>
        </w:tc>
        <w:tc>
          <w:tcPr>
            <w:tcW w:w="1276" w:type="dxa"/>
            <w:vAlign w:val="center"/>
          </w:tcPr>
          <w:p w14:paraId="576A6C02">
            <w:pPr>
              <w:pStyle w:val="13"/>
            </w:pPr>
            <w:r>
              <w:t xml:space="preserve"> </w:t>
            </w:r>
          </w:p>
        </w:tc>
      </w:tr>
      <w:tr w14:paraId="217D2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980A9"/>
        </w:tc>
        <w:tc>
          <w:tcPr>
            <w:tcW w:w="8589" w:type="dxa"/>
            <w:gridSpan w:val="6"/>
            <w:vAlign w:val="center"/>
          </w:tcPr>
          <w:p w14:paraId="04CE657D">
            <w:pPr>
              <w:pStyle w:val="13"/>
            </w:pPr>
            <w:r>
              <w:t>用于重大传染病防控艾滋病防治相关支出</w:t>
            </w:r>
          </w:p>
        </w:tc>
      </w:tr>
      <w:tr w14:paraId="2B85B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CE7A1B">
            <w:pPr>
              <w:pStyle w:val="14"/>
            </w:pPr>
            <w:r>
              <w:t>绩效目标</w:t>
            </w:r>
          </w:p>
        </w:tc>
        <w:tc>
          <w:tcPr>
            <w:tcW w:w="8589" w:type="dxa"/>
            <w:gridSpan w:val="6"/>
            <w:vAlign w:val="center"/>
          </w:tcPr>
          <w:p w14:paraId="46DC9B10">
            <w:pPr>
              <w:pStyle w:val="13"/>
            </w:pPr>
            <w:r>
              <w:t>1.通过对艾滋病病毒进行初筛及确证的管理工作，达到全面、规范的落实预防母婴传播综合干预的目的，从而减少相关疾病母婴传播，不断提高妇女儿童健康水平和生活质量。</w:t>
            </w:r>
          </w:p>
        </w:tc>
      </w:tr>
    </w:tbl>
    <w:p w14:paraId="480B72D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2597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7EA2EE">
            <w:pPr>
              <w:pStyle w:val="14"/>
            </w:pPr>
            <w:r>
              <w:t>一级指标</w:t>
            </w:r>
          </w:p>
        </w:tc>
        <w:tc>
          <w:tcPr>
            <w:tcW w:w="1276" w:type="dxa"/>
            <w:vAlign w:val="center"/>
          </w:tcPr>
          <w:p w14:paraId="0CEC5109">
            <w:pPr>
              <w:pStyle w:val="14"/>
            </w:pPr>
            <w:r>
              <w:t>二级指标</w:t>
            </w:r>
          </w:p>
        </w:tc>
        <w:tc>
          <w:tcPr>
            <w:tcW w:w="1332" w:type="dxa"/>
            <w:vAlign w:val="center"/>
          </w:tcPr>
          <w:p w14:paraId="0B86BCB3">
            <w:pPr>
              <w:pStyle w:val="14"/>
            </w:pPr>
            <w:r>
              <w:t>三级指标</w:t>
            </w:r>
          </w:p>
        </w:tc>
        <w:tc>
          <w:tcPr>
            <w:tcW w:w="3430" w:type="dxa"/>
            <w:vAlign w:val="center"/>
          </w:tcPr>
          <w:p w14:paraId="78EC3B50">
            <w:pPr>
              <w:pStyle w:val="14"/>
            </w:pPr>
            <w:r>
              <w:t>绩效指标描述</w:t>
            </w:r>
          </w:p>
        </w:tc>
        <w:tc>
          <w:tcPr>
            <w:tcW w:w="2551" w:type="dxa"/>
            <w:vAlign w:val="center"/>
          </w:tcPr>
          <w:p w14:paraId="64E1E658">
            <w:pPr>
              <w:pStyle w:val="14"/>
            </w:pPr>
            <w:r>
              <w:t>指标值</w:t>
            </w:r>
          </w:p>
        </w:tc>
      </w:tr>
      <w:tr w14:paraId="341C8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0C323">
            <w:pPr>
              <w:pStyle w:val="15"/>
            </w:pPr>
            <w:r>
              <w:t>产出指标</w:t>
            </w:r>
          </w:p>
        </w:tc>
        <w:tc>
          <w:tcPr>
            <w:tcW w:w="1276" w:type="dxa"/>
            <w:vAlign w:val="center"/>
          </w:tcPr>
          <w:p w14:paraId="06A9EDFE">
            <w:pPr>
              <w:pStyle w:val="13"/>
            </w:pPr>
            <w:r>
              <w:t>数量指标</w:t>
            </w:r>
          </w:p>
        </w:tc>
        <w:tc>
          <w:tcPr>
            <w:tcW w:w="1332" w:type="dxa"/>
            <w:vAlign w:val="center"/>
          </w:tcPr>
          <w:p w14:paraId="5804E661">
            <w:pPr>
              <w:pStyle w:val="13"/>
            </w:pPr>
            <w:r>
              <w:t>艾滋病检测、管理人数</w:t>
            </w:r>
          </w:p>
        </w:tc>
        <w:tc>
          <w:tcPr>
            <w:tcW w:w="3430" w:type="dxa"/>
            <w:vAlign w:val="center"/>
          </w:tcPr>
          <w:p w14:paraId="62CFB62D">
            <w:pPr>
              <w:pStyle w:val="13"/>
            </w:pPr>
            <w:r>
              <w:t>艾滋病检测、管理人数</w:t>
            </w:r>
          </w:p>
        </w:tc>
        <w:tc>
          <w:tcPr>
            <w:tcW w:w="2551" w:type="dxa"/>
            <w:vAlign w:val="center"/>
          </w:tcPr>
          <w:p w14:paraId="2D387541">
            <w:pPr>
              <w:pStyle w:val="13"/>
            </w:pPr>
            <w:r>
              <w:t>≥4000人</w:t>
            </w:r>
          </w:p>
        </w:tc>
      </w:tr>
      <w:tr w14:paraId="23061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F3A43"/>
        </w:tc>
        <w:tc>
          <w:tcPr>
            <w:tcW w:w="1276" w:type="dxa"/>
            <w:vAlign w:val="center"/>
          </w:tcPr>
          <w:p w14:paraId="46F86A24">
            <w:pPr>
              <w:pStyle w:val="13"/>
            </w:pPr>
            <w:r>
              <w:t>质量指标</w:t>
            </w:r>
          </w:p>
        </w:tc>
        <w:tc>
          <w:tcPr>
            <w:tcW w:w="1332" w:type="dxa"/>
            <w:vAlign w:val="center"/>
          </w:tcPr>
          <w:p w14:paraId="251B2141">
            <w:pPr>
              <w:pStyle w:val="13"/>
            </w:pPr>
            <w:r>
              <w:t>检测覆盖率</w:t>
            </w:r>
          </w:p>
        </w:tc>
        <w:tc>
          <w:tcPr>
            <w:tcW w:w="3430" w:type="dxa"/>
            <w:vAlign w:val="center"/>
          </w:tcPr>
          <w:p w14:paraId="730DB4FB">
            <w:pPr>
              <w:pStyle w:val="13"/>
            </w:pPr>
            <w:r>
              <w:t>检测覆盖率</w:t>
            </w:r>
          </w:p>
        </w:tc>
        <w:tc>
          <w:tcPr>
            <w:tcW w:w="2551" w:type="dxa"/>
            <w:vAlign w:val="center"/>
          </w:tcPr>
          <w:p w14:paraId="140C15A2">
            <w:pPr>
              <w:pStyle w:val="13"/>
            </w:pPr>
            <w:r>
              <w:t>≥95%</w:t>
            </w:r>
          </w:p>
        </w:tc>
      </w:tr>
      <w:tr w14:paraId="52CB5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8C316"/>
        </w:tc>
        <w:tc>
          <w:tcPr>
            <w:tcW w:w="1276" w:type="dxa"/>
            <w:vAlign w:val="center"/>
          </w:tcPr>
          <w:p w14:paraId="38DFCE58">
            <w:pPr>
              <w:pStyle w:val="13"/>
            </w:pPr>
            <w:r>
              <w:t>时效指标</w:t>
            </w:r>
          </w:p>
        </w:tc>
        <w:tc>
          <w:tcPr>
            <w:tcW w:w="1332" w:type="dxa"/>
            <w:vAlign w:val="center"/>
          </w:tcPr>
          <w:p w14:paraId="26BFA954">
            <w:pPr>
              <w:pStyle w:val="13"/>
            </w:pPr>
            <w:r>
              <w:t>艾滋病防控工作计划完成时间</w:t>
            </w:r>
          </w:p>
        </w:tc>
        <w:tc>
          <w:tcPr>
            <w:tcW w:w="3430" w:type="dxa"/>
            <w:vAlign w:val="center"/>
          </w:tcPr>
          <w:p w14:paraId="503A61E0">
            <w:pPr>
              <w:pStyle w:val="13"/>
            </w:pPr>
            <w:r>
              <w:t>艾滋病防控工作计划完成时间</w:t>
            </w:r>
          </w:p>
        </w:tc>
        <w:tc>
          <w:tcPr>
            <w:tcW w:w="2551" w:type="dxa"/>
            <w:vAlign w:val="center"/>
          </w:tcPr>
          <w:p w14:paraId="061FC5A3">
            <w:pPr>
              <w:pStyle w:val="13"/>
            </w:pPr>
            <w:r>
              <w:t>2026年12月31日之前</w:t>
            </w:r>
          </w:p>
        </w:tc>
      </w:tr>
      <w:tr w14:paraId="39622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74EC4F"/>
        </w:tc>
        <w:tc>
          <w:tcPr>
            <w:tcW w:w="1276" w:type="dxa"/>
            <w:vAlign w:val="center"/>
          </w:tcPr>
          <w:p w14:paraId="1B73741F">
            <w:pPr>
              <w:pStyle w:val="13"/>
            </w:pPr>
            <w:r>
              <w:t>成本指标</w:t>
            </w:r>
          </w:p>
        </w:tc>
        <w:tc>
          <w:tcPr>
            <w:tcW w:w="1332" w:type="dxa"/>
            <w:vAlign w:val="center"/>
          </w:tcPr>
          <w:p w14:paraId="7AD83270">
            <w:pPr>
              <w:pStyle w:val="13"/>
            </w:pPr>
            <w:r>
              <w:t>艾滋病初筛及确证管理费</w:t>
            </w:r>
          </w:p>
        </w:tc>
        <w:tc>
          <w:tcPr>
            <w:tcW w:w="3430" w:type="dxa"/>
            <w:vAlign w:val="center"/>
          </w:tcPr>
          <w:p w14:paraId="59D04D9F">
            <w:pPr>
              <w:pStyle w:val="13"/>
            </w:pPr>
            <w:r>
              <w:t>艾滋病初筛及确证管理费</w:t>
            </w:r>
          </w:p>
        </w:tc>
        <w:tc>
          <w:tcPr>
            <w:tcW w:w="2551" w:type="dxa"/>
            <w:vAlign w:val="center"/>
          </w:tcPr>
          <w:p w14:paraId="05FE02C9">
            <w:pPr>
              <w:pStyle w:val="13"/>
            </w:pPr>
            <w:r>
              <w:t>≤6元/人</w:t>
            </w:r>
          </w:p>
        </w:tc>
      </w:tr>
      <w:tr w14:paraId="01C35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8A61C7">
            <w:pPr>
              <w:pStyle w:val="15"/>
            </w:pPr>
            <w:r>
              <w:t>效益指标</w:t>
            </w:r>
          </w:p>
        </w:tc>
        <w:tc>
          <w:tcPr>
            <w:tcW w:w="1276" w:type="dxa"/>
            <w:vAlign w:val="center"/>
          </w:tcPr>
          <w:p w14:paraId="40E5DC36">
            <w:pPr>
              <w:pStyle w:val="13"/>
            </w:pPr>
            <w:r>
              <w:t>社会效益指标</w:t>
            </w:r>
          </w:p>
        </w:tc>
        <w:tc>
          <w:tcPr>
            <w:tcW w:w="1332" w:type="dxa"/>
            <w:vAlign w:val="center"/>
          </w:tcPr>
          <w:p w14:paraId="3FE81BA4">
            <w:pPr>
              <w:pStyle w:val="13"/>
            </w:pPr>
            <w:r>
              <w:t>减少艾滋病母婴传播</w:t>
            </w:r>
          </w:p>
        </w:tc>
        <w:tc>
          <w:tcPr>
            <w:tcW w:w="3430" w:type="dxa"/>
            <w:vAlign w:val="center"/>
          </w:tcPr>
          <w:p w14:paraId="77E602A4">
            <w:pPr>
              <w:pStyle w:val="13"/>
            </w:pPr>
            <w:r>
              <w:t>减少艾滋病母婴传播</w:t>
            </w:r>
          </w:p>
        </w:tc>
        <w:tc>
          <w:tcPr>
            <w:tcW w:w="2551" w:type="dxa"/>
            <w:vAlign w:val="center"/>
          </w:tcPr>
          <w:p w14:paraId="328676D8">
            <w:pPr>
              <w:pStyle w:val="13"/>
            </w:pPr>
            <w:r>
              <w:t>有效减少</w:t>
            </w:r>
          </w:p>
        </w:tc>
      </w:tr>
      <w:tr w14:paraId="03D08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0638B">
            <w:pPr>
              <w:pStyle w:val="15"/>
            </w:pPr>
            <w:r>
              <w:t>满意度指标</w:t>
            </w:r>
          </w:p>
        </w:tc>
        <w:tc>
          <w:tcPr>
            <w:tcW w:w="1276" w:type="dxa"/>
            <w:vAlign w:val="center"/>
          </w:tcPr>
          <w:p w14:paraId="74034946">
            <w:pPr>
              <w:pStyle w:val="13"/>
            </w:pPr>
            <w:r>
              <w:t>服务对象满意度指标</w:t>
            </w:r>
          </w:p>
        </w:tc>
        <w:tc>
          <w:tcPr>
            <w:tcW w:w="1332" w:type="dxa"/>
            <w:vAlign w:val="center"/>
          </w:tcPr>
          <w:p w14:paraId="4E52034B">
            <w:pPr>
              <w:pStyle w:val="13"/>
            </w:pPr>
            <w:r>
              <w:t>艾滋病家庭满意度</w:t>
            </w:r>
          </w:p>
        </w:tc>
        <w:tc>
          <w:tcPr>
            <w:tcW w:w="3430" w:type="dxa"/>
            <w:vAlign w:val="center"/>
          </w:tcPr>
          <w:p w14:paraId="22E78FAA">
            <w:pPr>
              <w:pStyle w:val="13"/>
            </w:pPr>
            <w:r>
              <w:t>艾滋病家庭满意度</w:t>
            </w:r>
          </w:p>
        </w:tc>
        <w:tc>
          <w:tcPr>
            <w:tcW w:w="2551" w:type="dxa"/>
            <w:vAlign w:val="center"/>
          </w:tcPr>
          <w:p w14:paraId="27BCCA4A">
            <w:pPr>
              <w:pStyle w:val="13"/>
            </w:pPr>
            <w:r>
              <w:t>≥80%</w:t>
            </w:r>
          </w:p>
        </w:tc>
      </w:tr>
    </w:tbl>
    <w:p w14:paraId="467019EB">
      <w:pPr>
        <w:sectPr>
          <w:pgSz w:w="11900" w:h="16840"/>
          <w:pgMar w:top="1984" w:right="1304" w:bottom="1134" w:left="1304" w:header="720" w:footer="720" w:gutter="0"/>
          <w:cols w:space="720" w:num="1"/>
        </w:sectPr>
      </w:pPr>
    </w:p>
    <w:p w14:paraId="59F401C6">
      <w:pPr>
        <w:spacing w:before="0" w:after="0" w:line="240" w:lineRule="auto"/>
        <w:ind w:firstLine="0"/>
        <w:jc w:val="center"/>
        <w:outlineLvl w:val="9"/>
      </w:pPr>
      <w:r>
        <w:rPr>
          <w:rFonts w:ascii="方正仿宋_GBK" w:hAnsi="方正仿宋_GBK" w:eastAsia="方正仿宋_GBK" w:cs="方正仿宋_GBK"/>
          <w:sz w:val="28"/>
        </w:rPr>
        <w:t xml:space="preserve"> </w:t>
      </w:r>
    </w:p>
    <w:p w14:paraId="61AA9620">
      <w:pPr>
        <w:spacing w:before="0" w:after="0"/>
        <w:ind w:firstLine="560"/>
        <w:jc w:val="left"/>
        <w:outlineLvl w:val="3"/>
      </w:pPr>
      <w:bookmarkStart w:id="98" w:name="_Toc_4_4_0000000099"/>
      <w:r>
        <w:rPr>
          <w:rFonts w:ascii="方正仿宋_GBK" w:hAnsi="方正仿宋_GBK" w:eastAsia="方正仿宋_GBK" w:cs="方正仿宋_GBK"/>
          <w:sz w:val="28"/>
        </w:rPr>
        <w:t>95.重大公共卫生服务补助资金-艾滋病防治（卫健）（津财社指[2025]64号）2025年中央绩效目标表</w:t>
      </w:r>
      <w:bookmarkEnd w:id="9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5323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A085D2">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5B2D194B">
            <w:pPr>
              <w:pStyle w:val="11"/>
            </w:pPr>
            <w:r>
              <w:t>单位：元</w:t>
            </w:r>
          </w:p>
        </w:tc>
      </w:tr>
      <w:tr w14:paraId="7B429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E9D0AC">
            <w:pPr>
              <w:pStyle w:val="14"/>
            </w:pPr>
            <w:r>
              <w:t>项目名称</w:t>
            </w:r>
          </w:p>
        </w:tc>
        <w:tc>
          <w:tcPr>
            <w:tcW w:w="8589" w:type="dxa"/>
            <w:gridSpan w:val="6"/>
            <w:vAlign w:val="center"/>
          </w:tcPr>
          <w:p w14:paraId="5F8E104F">
            <w:pPr>
              <w:pStyle w:val="13"/>
            </w:pPr>
            <w:r>
              <w:t>重大公共卫生服务补助资金-艾滋病防治（卫健）（津财社指[2025]64号）2025年中央</w:t>
            </w:r>
          </w:p>
        </w:tc>
      </w:tr>
      <w:tr w14:paraId="683C95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C5AEA4">
            <w:pPr>
              <w:pStyle w:val="14"/>
            </w:pPr>
            <w:r>
              <w:t>预算规模及资金用途</w:t>
            </w:r>
          </w:p>
        </w:tc>
        <w:tc>
          <w:tcPr>
            <w:tcW w:w="1276" w:type="dxa"/>
            <w:vAlign w:val="center"/>
          </w:tcPr>
          <w:p w14:paraId="1352B74B">
            <w:pPr>
              <w:pStyle w:val="14"/>
            </w:pPr>
            <w:r>
              <w:t>预算数</w:t>
            </w:r>
          </w:p>
        </w:tc>
        <w:tc>
          <w:tcPr>
            <w:tcW w:w="1332" w:type="dxa"/>
            <w:vAlign w:val="center"/>
          </w:tcPr>
          <w:p w14:paraId="7CBD95E8">
            <w:pPr>
              <w:pStyle w:val="13"/>
            </w:pPr>
            <w:r>
              <w:t>180000.00</w:t>
            </w:r>
          </w:p>
        </w:tc>
        <w:tc>
          <w:tcPr>
            <w:tcW w:w="1587" w:type="dxa"/>
            <w:vAlign w:val="center"/>
          </w:tcPr>
          <w:p w14:paraId="02853E81">
            <w:pPr>
              <w:pStyle w:val="14"/>
            </w:pPr>
            <w:r>
              <w:t>其中：财政    资金</w:t>
            </w:r>
          </w:p>
        </w:tc>
        <w:tc>
          <w:tcPr>
            <w:tcW w:w="1843" w:type="dxa"/>
            <w:vAlign w:val="center"/>
          </w:tcPr>
          <w:p w14:paraId="625070EF">
            <w:pPr>
              <w:pStyle w:val="13"/>
            </w:pPr>
            <w:r>
              <w:t>180000.00</w:t>
            </w:r>
          </w:p>
        </w:tc>
        <w:tc>
          <w:tcPr>
            <w:tcW w:w="1276" w:type="dxa"/>
            <w:vAlign w:val="center"/>
          </w:tcPr>
          <w:p w14:paraId="3B3DD33A">
            <w:pPr>
              <w:pStyle w:val="14"/>
            </w:pPr>
            <w:r>
              <w:t>其他资金</w:t>
            </w:r>
          </w:p>
        </w:tc>
        <w:tc>
          <w:tcPr>
            <w:tcW w:w="1276" w:type="dxa"/>
            <w:vAlign w:val="center"/>
          </w:tcPr>
          <w:p w14:paraId="2DBDA714">
            <w:pPr>
              <w:pStyle w:val="13"/>
            </w:pPr>
            <w:r>
              <w:t xml:space="preserve"> </w:t>
            </w:r>
          </w:p>
        </w:tc>
      </w:tr>
      <w:tr w14:paraId="415AD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524F79"/>
        </w:tc>
        <w:tc>
          <w:tcPr>
            <w:tcW w:w="8589" w:type="dxa"/>
            <w:gridSpan w:val="6"/>
            <w:vAlign w:val="center"/>
          </w:tcPr>
          <w:p w14:paraId="733B5214">
            <w:pPr>
              <w:pStyle w:val="13"/>
            </w:pPr>
            <w:r>
              <w:t>用于重大传染病防控艾滋病防治相关支出</w:t>
            </w:r>
          </w:p>
        </w:tc>
      </w:tr>
      <w:tr w14:paraId="441D8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CEEB8B">
            <w:pPr>
              <w:pStyle w:val="14"/>
            </w:pPr>
            <w:r>
              <w:t>绩效目标</w:t>
            </w:r>
          </w:p>
        </w:tc>
        <w:tc>
          <w:tcPr>
            <w:tcW w:w="8589" w:type="dxa"/>
            <w:gridSpan w:val="6"/>
            <w:vAlign w:val="center"/>
          </w:tcPr>
          <w:p w14:paraId="15B3FD0B">
            <w:pPr>
              <w:pStyle w:val="13"/>
            </w:pPr>
            <w:r>
              <w:t>1.通过对艾滋病、乙肝、梅毒病毒进行检测及对感染孕产妇所生婴儿的随访工作，达到全面、规范的落实预防母婴传播综合干预的目的，从而减少相关疾病母婴传播，不断提高妇女儿童健康水平和生活质量。</w:t>
            </w:r>
          </w:p>
        </w:tc>
      </w:tr>
    </w:tbl>
    <w:p w14:paraId="4DEFCA7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BE6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06445E">
            <w:pPr>
              <w:pStyle w:val="14"/>
            </w:pPr>
            <w:r>
              <w:t>一级指标</w:t>
            </w:r>
          </w:p>
        </w:tc>
        <w:tc>
          <w:tcPr>
            <w:tcW w:w="1276" w:type="dxa"/>
            <w:vAlign w:val="center"/>
          </w:tcPr>
          <w:p w14:paraId="58247397">
            <w:pPr>
              <w:pStyle w:val="14"/>
            </w:pPr>
            <w:r>
              <w:t>二级指标</w:t>
            </w:r>
          </w:p>
        </w:tc>
        <w:tc>
          <w:tcPr>
            <w:tcW w:w="1332" w:type="dxa"/>
            <w:vAlign w:val="center"/>
          </w:tcPr>
          <w:p w14:paraId="039602F7">
            <w:pPr>
              <w:pStyle w:val="14"/>
            </w:pPr>
            <w:r>
              <w:t>三级指标</w:t>
            </w:r>
          </w:p>
        </w:tc>
        <w:tc>
          <w:tcPr>
            <w:tcW w:w="3430" w:type="dxa"/>
            <w:vAlign w:val="center"/>
          </w:tcPr>
          <w:p w14:paraId="10EDC1F3">
            <w:pPr>
              <w:pStyle w:val="14"/>
            </w:pPr>
            <w:r>
              <w:t>绩效指标描述</w:t>
            </w:r>
          </w:p>
        </w:tc>
        <w:tc>
          <w:tcPr>
            <w:tcW w:w="2551" w:type="dxa"/>
            <w:vAlign w:val="center"/>
          </w:tcPr>
          <w:p w14:paraId="4D0D07E0">
            <w:pPr>
              <w:pStyle w:val="14"/>
            </w:pPr>
            <w:r>
              <w:t>指标值</w:t>
            </w:r>
          </w:p>
        </w:tc>
      </w:tr>
      <w:tr w14:paraId="748D0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A656B">
            <w:pPr>
              <w:pStyle w:val="15"/>
            </w:pPr>
            <w:r>
              <w:t>产出指标</w:t>
            </w:r>
          </w:p>
        </w:tc>
        <w:tc>
          <w:tcPr>
            <w:tcW w:w="1276" w:type="dxa"/>
            <w:vAlign w:val="center"/>
          </w:tcPr>
          <w:p w14:paraId="0EF0185D">
            <w:pPr>
              <w:pStyle w:val="13"/>
            </w:pPr>
            <w:r>
              <w:t>数量指标</w:t>
            </w:r>
          </w:p>
        </w:tc>
        <w:tc>
          <w:tcPr>
            <w:tcW w:w="1332" w:type="dxa"/>
            <w:vAlign w:val="center"/>
          </w:tcPr>
          <w:p w14:paraId="34DCBD9A">
            <w:pPr>
              <w:pStyle w:val="13"/>
            </w:pPr>
            <w:r>
              <w:t>梅毒感染孕产妇所生婴儿随访人数</w:t>
            </w:r>
          </w:p>
        </w:tc>
        <w:tc>
          <w:tcPr>
            <w:tcW w:w="3430" w:type="dxa"/>
            <w:vAlign w:val="center"/>
          </w:tcPr>
          <w:p w14:paraId="74DC0BCF">
            <w:pPr>
              <w:pStyle w:val="13"/>
            </w:pPr>
            <w:r>
              <w:t>梅毒感染孕产妇所生婴儿随访人数</w:t>
            </w:r>
          </w:p>
        </w:tc>
        <w:tc>
          <w:tcPr>
            <w:tcW w:w="2551" w:type="dxa"/>
            <w:vAlign w:val="center"/>
          </w:tcPr>
          <w:p w14:paraId="0FA2CFB6">
            <w:pPr>
              <w:pStyle w:val="13"/>
            </w:pPr>
            <w:r>
              <w:t>≥10人</w:t>
            </w:r>
          </w:p>
        </w:tc>
      </w:tr>
      <w:tr w14:paraId="1AF4A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BFA19"/>
        </w:tc>
        <w:tc>
          <w:tcPr>
            <w:tcW w:w="1276" w:type="dxa"/>
            <w:vAlign w:val="center"/>
          </w:tcPr>
          <w:p w14:paraId="44FD5152">
            <w:pPr>
              <w:pStyle w:val="13"/>
            </w:pPr>
            <w:r>
              <w:t>数量指标</w:t>
            </w:r>
          </w:p>
        </w:tc>
        <w:tc>
          <w:tcPr>
            <w:tcW w:w="1332" w:type="dxa"/>
            <w:vAlign w:val="center"/>
          </w:tcPr>
          <w:p w14:paraId="4B7C2942">
            <w:pPr>
              <w:pStyle w:val="13"/>
            </w:pPr>
            <w:r>
              <w:t>乙肝感染孕产妇所生婴儿随访人数</w:t>
            </w:r>
          </w:p>
        </w:tc>
        <w:tc>
          <w:tcPr>
            <w:tcW w:w="3430" w:type="dxa"/>
            <w:vAlign w:val="center"/>
          </w:tcPr>
          <w:p w14:paraId="104DD7A1">
            <w:pPr>
              <w:pStyle w:val="13"/>
            </w:pPr>
            <w:r>
              <w:t>乙肝感染孕产妇所生婴儿随访人数</w:t>
            </w:r>
          </w:p>
        </w:tc>
        <w:tc>
          <w:tcPr>
            <w:tcW w:w="2551" w:type="dxa"/>
            <w:vAlign w:val="center"/>
          </w:tcPr>
          <w:p w14:paraId="5C452061">
            <w:pPr>
              <w:pStyle w:val="13"/>
            </w:pPr>
            <w:r>
              <w:t>≥60人</w:t>
            </w:r>
          </w:p>
        </w:tc>
      </w:tr>
      <w:tr w14:paraId="589B4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C901"/>
        </w:tc>
        <w:tc>
          <w:tcPr>
            <w:tcW w:w="1276" w:type="dxa"/>
            <w:vAlign w:val="center"/>
          </w:tcPr>
          <w:p w14:paraId="6364B259">
            <w:pPr>
              <w:pStyle w:val="13"/>
            </w:pPr>
            <w:r>
              <w:t>数量指标</w:t>
            </w:r>
          </w:p>
        </w:tc>
        <w:tc>
          <w:tcPr>
            <w:tcW w:w="1332" w:type="dxa"/>
            <w:vAlign w:val="center"/>
          </w:tcPr>
          <w:p w14:paraId="4D052255">
            <w:pPr>
              <w:pStyle w:val="13"/>
            </w:pPr>
            <w:r>
              <w:t>艾滋感染孕产妇所生婴儿随访人数</w:t>
            </w:r>
          </w:p>
        </w:tc>
        <w:tc>
          <w:tcPr>
            <w:tcW w:w="3430" w:type="dxa"/>
            <w:vAlign w:val="center"/>
          </w:tcPr>
          <w:p w14:paraId="15A674AE">
            <w:pPr>
              <w:pStyle w:val="13"/>
            </w:pPr>
            <w:r>
              <w:t>艾滋感染孕产妇所生婴儿随访人数</w:t>
            </w:r>
          </w:p>
        </w:tc>
        <w:tc>
          <w:tcPr>
            <w:tcW w:w="2551" w:type="dxa"/>
            <w:vAlign w:val="center"/>
          </w:tcPr>
          <w:p w14:paraId="1C35EBB5">
            <w:pPr>
              <w:pStyle w:val="13"/>
            </w:pPr>
            <w:r>
              <w:t>≥1人</w:t>
            </w:r>
          </w:p>
        </w:tc>
      </w:tr>
      <w:tr w14:paraId="55E41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986AB"/>
        </w:tc>
        <w:tc>
          <w:tcPr>
            <w:tcW w:w="1276" w:type="dxa"/>
            <w:vAlign w:val="center"/>
          </w:tcPr>
          <w:p w14:paraId="5E15FEA3">
            <w:pPr>
              <w:pStyle w:val="13"/>
            </w:pPr>
            <w:r>
              <w:t>数量指标</w:t>
            </w:r>
          </w:p>
        </w:tc>
        <w:tc>
          <w:tcPr>
            <w:tcW w:w="1332" w:type="dxa"/>
            <w:vAlign w:val="center"/>
          </w:tcPr>
          <w:p w14:paraId="069CEF7D">
            <w:pPr>
              <w:pStyle w:val="13"/>
            </w:pPr>
            <w:r>
              <w:t>艾梅乙三病同测人数</w:t>
            </w:r>
          </w:p>
        </w:tc>
        <w:tc>
          <w:tcPr>
            <w:tcW w:w="3430" w:type="dxa"/>
            <w:vAlign w:val="center"/>
          </w:tcPr>
          <w:p w14:paraId="62593415">
            <w:pPr>
              <w:pStyle w:val="13"/>
            </w:pPr>
            <w:r>
              <w:t>艾梅乙三病同测人数</w:t>
            </w:r>
          </w:p>
        </w:tc>
        <w:tc>
          <w:tcPr>
            <w:tcW w:w="2551" w:type="dxa"/>
            <w:vAlign w:val="center"/>
          </w:tcPr>
          <w:p w14:paraId="6FF3062A">
            <w:pPr>
              <w:pStyle w:val="13"/>
            </w:pPr>
            <w:r>
              <w:t>≥3170人</w:t>
            </w:r>
          </w:p>
        </w:tc>
      </w:tr>
      <w:tr w14:paraId="14DE0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21D32D"/>
        </w:tc>
        <w:tc>
          <w:tcPr>
            <w:tcW w:w="1276" w:type="dxa"/>
            <w:vAlign w:val="center"/>
          </w:tcPr>
          <w:p w14:paraId="2430077F">
            <w:pPr>
              <w:pStyle w:val="13"/>
            </w:pPr>
            <w:r>
              <w:t>质量指标</w:t>
            </w:r>
          </w:p>
        </w:tc>
        <w:tc>
          <w:tcPr>
            <w:tcW w:w="1332" w:type="dxa"/>
            <w:vAlign w:val="center"/>
          </w:tcPr>
          <w:p w14:paraId="46CA5D0E">
            <w:pPr>
              <w:pStyle w:val="13"/>
            </w:pPr>
            <w:r>
              <w:t>孕产妇艾滋病、梅毒、乙肝筛查准确率</w:t>
            </w:r>
          </w:p>
        </w:tc>
        <w:tc>
          <w:tcPr>
            <w:tcW w:w="3430" w:type="dxa"/>
            <w:vAlign w:val="center"/>
          </w:tcPr>
          <w:p w14:paraId="37569872">
            <w:pPr>
              <w:pStyle w:val="13"/>
            </w:pPr>
            <w:r>
              <w:t>孕产妇艾滋病、梅毒、乙肝筛查准确率</w:t>
            </w:r>
          </w:p>
        </w:tc>
        <w:tc>
          <w:tcPr>
            <w:tcW w:w="2551" w:type="dxa"/>
            <w:vAlign w:val="center"/>
          </w:tcPr>
          <w:p w14:paraId="566C5BC9">
            <w:pPr>
              <w:pStyle w:val="13"/>
            </w:pPr>
            <w:r>
              <w:t>≥90%</w:t>
            </w:r>
          </w:p>
        </w:tc>
      </w:tr>
      <w:tr w14:paraId="48D02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FAD929"/>
        </w:tc>
        <w:tc>
          <w:tcPr>
            <w:tcW w:w="1276" w:type="dxa"/>
            <w:vAlign w:val="center"/>
          </w:tcPr>
          <w:p w14:paraId="16CD6CA6">
            <w:pPr>
              <w:pStyle w:val="13"/>
            </w:pPr>
            <w:r>
              <w:t>质量指标</w:t>
            </w:r>
          </w:p>
        </w:tc>
        <w:tc>
          <w:tcPr>
            <w:tcW w:w="1332" w:type="dxa"/>
            <w:vAlign w:val="center"/>
          </w:tcPr>
          <w:p w14:paraId="0134768B">
            <w:pPr>
              <w:pStyle w:val="13"/>
            </w:pPr>
            <w:r>
              <w:t>梅毒、乙肝、艾滋病孕产妇所生婴儿随访覆盖率</w:t>
            </w:r>
          </w:p>
        </w:tc>
        <w:tc>
          <w:tcPr>
            <w:tcW w:w="3430" w:type="dxa"/>
            <w:vAlign w:val="center"/>
          </w:tcPr>
          <w:p w14:paraId="3FD75CAC">
            <w:pPr>
              <w:pStyle w:val="13"/>
            </w:pPr>
            <w:r>
              <w:t>梅毒、乙肝、艾滋病孕产妇所生婴儿随访覆盖率</w:t>
            </w:r>
          </w:p>
        </w:tc>
        <w:tc>
          <w:tcPr>
            <w:tcW w:w="2551" w:type="dxa"/>
            <w:vAlign w:val="center"/>
          </w:tcPr>
          <w:p w14:paraId="0D664513">
            <w:pPr>
              <w:pStyle w:val="13"/>
            </w:pPr>
            <w:r>
              <w:t>≥90%</w:t>
            </w:r>
          </w:p>
        </w:tc>
      </w:tr>
      <w:tr w14:paraId="0C2EE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3E47B"/>
        </w:tc>
        <w:tc>
          <w:tcPr>
            <w:tcW w:w="1276" w:type="dxa"/>
            <w:vAlign w:val="center"/>
          </w:tcPr>
          <w:p w14:paraId="6B4E29DD">
            <w:pPr>
              <w:pStyle w:val="13"/>
            </w:pPr>
            <w:r>
              <w:t>时效指标</w:t>
            </w:r>
          </w:p>
        </w:tc>
        <w:tc>
          <w:tcPr>
            <w:tcW w:w="1332" w:type="dxa"/>
            <w:vAlign w:val="center"/>
          </w:tcPr>
          <w:p w14:paraId="738A31CC">
            <w:pPr>
              <w:pStyle w:val="13"/>
            </w:pPr>
            <w:r>
              <w:t>艾梅乙防治工作完成时间</w:t>
            </w:r>
          </w:p>
        </w:tc>
        <w:tc>
          <w:tcPr>
            <w:tcW w:w="3430" w:type="dxa"/>
            <w:vAlign w:val="center"/>
          </w:tcPr>
          <w:p w14:paraId="5C82A783">
            <w:pPr>
              <w:pStyle w:val="13"/>
            </w:pPr>
            <w:r>
              <w:t>艾梅乙防治工作完成时间</w:t>
            </w:r>
          </w:p>
        </w:tc>
        <w:tc>
          <w:tcPr>
            <w:tcW w:w="2551" w:type="dxa"/>
            <w:vAlign w:val="center"/>
          </w:tcPr>
          <w:p w14:paraId="68E424D0">
            <w:pPr>
              <w:pStyle w:val="13"/>
            </w:pPr>
            <w:r>
              <w:t>2026年12月31日之前</w:t>
            </w:r>
          </w:p>
        </w:tc>
      </w:tr>
      <w:tr w14:paraId="6AAE1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48CB"/>
        </w:tc>
        <w:tc>
          <w:tcPr>
            <w:tcW w:w="1276" w:type="dxa"/>
            <w:vAlign w:val="center"/>
          </w:tcPr>
          <w:p w14:paraId="2E9F10A8">
            <w:pPr>
              <w:pStyle w:val="13"/>
            </w:pPr>
            <w:r>
              <w:t>成本指标</w:t>
            </w:r>
          </w:p>
        </w:tc>
        <w:tc>
          <w:tcPr>
            <w:tcW w:w="1332" w:type="dxa"/>
            <w:vAlign w:val="center"/>
          </w:tcPr>
          <w:p w14:paraId="32AE9B99">
            <w:pPr>
              <w:pStyle w:val="13"/>
            </w:pPr>
            <w:r>
              <w:t>梅毒感染孕产妇所生婴儿随访费用</w:t>
            </w:r>
          </w:p>
        </w:tc>
        <w:tc>
          <w:tcPr>
            <w:tcW w:w="3430" w:type="dxa"/>
            <w:vAlign w:val="center"/>
          </w:tcPr>
          <w:p w14:paraId="4ED6988C">
            <w:pPr>
              <w:pStyle w:val="13"/>
            </w:pPr>
            <w:r>
              <w:t>梅毒感染孕产妇所生婴儿随访费用</w:t>
            </w:r>
          </w:p>
        </w:tc>
        <w:tc>
          <w:tcPr>
            <w:tcW w:w="2551" w:type="dxa"/>
            <w:vAlign w:val="center"/>
          </w:tcPr>
          <w:p w14:paraId="2780223A">
            <w:pPr>
              <w:pStyle w:val="13"/>
            </w:pPr>
            <w:r>
              <w:t>≤90元/人</w:t>
            </w:r>
          </w:p>
        </w:tc>
      </w:tr>
      <w:tr w14:paraId="39E2A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5423"/>
        </w:tc>
        <w:tc>
          <w:tcPr>
            <w:tcW w:w="1276" w:type="dxa"/>
            <w:vAlign w:val="center"/>
          </w:tcPr>
          <w:p w14:paraId="7163CD55">
            <w:pPr>
              <w:pStyle w:val="13"/>
            </w:pPr>
            <w:r>
              <w:t>成本指标</w:t>
            </w:r>
          </w:p>
        </w:tc>
        <w:tc>
          <w:tcPr>
            <w:tcW w:w="1332" w:type="dxa"/>
            <w:vAlign w:val="center"/>
          </w:tcPr>
          <w:p w14:paraId="76DF6968">
            <w:pPr>
              <w:pStyle w:val="13"/>
            </w:pPr>
            <w:r>
              <w:t>乙肝感染孕产妇所生婴儿随访费用</w:t>
            </w:r>
          </w:p>
        </w:tc>
        <w:tc>
          <w:tcPr>
            <w:tcW w:w="3430" w:type="dxa"/>
            <w:vAlign w:val="center"/>
          </w:tcPr>
          <w:p w14:paraId="295D3472">
            <w:pPr>
              <w:pStyle w:val="13"/>
            </w:pPr>
            <w:r>
              <w:t>乙肝感染孕产妇所生婴儿随访费用</w:t>
            </w:r>
          </w:p>
        </w:tc>
        <w:tc>
          <w:tcPr>
            <w:tcW w:w="2551" w:type="dxa"/>
            <w:vAlign w:val="center"/>
          </w:tcPr>
          <w:p w14:paraId="5390B0EA">
            <w:pPr>
              <w:pStyle w:val="13"/>
            </w:pPr>
            <w:r>
              <w:t>≤20元/人</w:t>
            </w:r>
          </w:p>
        </w:tc>
      </w:tr>
      <w:tr w14:paraId="66C77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58D53"/>
        </w:tc>
        <w:tc>
          <w:tcPr>
            <w:tcW w:w="1276" w:type="dxa"/>
            <w:vAlign w:val="center"/>
          </w:tcPr>
          <w:p w14:paraId="57E54901">
            <w:pPr>
              <w:pStyle w:val="13"/>
            </w:pPr>
            <w:r>
              <w:t>成本指标</w:t>
            </w:r>
          </w:p>
        </w:tc>
        <w:tc>
          <w:tcPr>
            <w:tcW w:w="1332" w:type="dxa"/>
            <w:vAlign w:val="center"/>
          </w:tcPr>
          <w:p w14:paraId="2ECF1455">
            <w:pPr>
              <w:pStyle w:val="13"/>
            </w:pPr>
            <w:r>
              <w:t>艾滋感染孕产妇所生婴儿随访费用</w:t>
            </w:r>
          </w:p>
        </w:tc>
        <w:tc>
          <w:tcPr>
            <w:tcW w:w="3430" w:type="dxa"/>
            <w:vAlign w:val="center"/>
          </w:tcPr>
          <w:p w14:paraId="79B41F48">
            <w:pPr>
              <w:pStyle w:val="13"/>
            </w:pPr>
            <w:r>
              <w:t>艾滋感染孕产妇所生婴儿随访费用</w:t>
            </w:r>
          </w:p>
        </w:tc>
        <w:tc>
          <w:tcPr>
            <w:tcW w:w="2551" w:type="dxa"/>
            <w:vAlign w:val="center"/>
          </w:tcPr>
          <w:p w14:paraId="603BFC5F">
            <w:pPr>
              <w:pStyle w:val="13"/>
            </w:pPr>
            <w:r>
              <w:t>≤90元/人</w:t>
            </w:r>
          </w:p>
        </w:tc>
      </w:tr>
      <w:tr w14:paraId="48D4D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A090"/>
        </w:tc>
        <w:tc>
          <w:tcPr>
            <w:tcW w:w="1276" w:type="dxa"/>
            <w:vAlign w:val="center"/>
          </w:tcPr>
          <w:p w14:paraId="412CBA61">
            <w:pPr>
              <w:pStyle w:val="13"/>
            </w:pPr>
            <w:r>
              <w:t>成本指标</w:t>
            </w:r>
          </w:p>
        </w:tc>
        <w:tc>
          <w:tcPr>
            <w:tcW w:w="1332" w:type="dxa"/>
            <w:vAlign w:val="center"/>
          </w:tcPr>
          <w:p w14:paraId="2AC0A7CA">
            <w:pPr>
              <w:pStyle w:val="13"/>
            </w:pPr>
            <w:r>
              <w:t>艾梅乙三病同测检测费用</w:t>
            </w:r>
          </w:p>
        </w:tc>
        <w:tc>
          <w:tcPr>
            <w:tcW w:w="3430" w:type="dxa"/>
            <w:vAlign w:val="center"/>
          </w:tcPr>
          <w:p w14:paraId="3F86168D">
            <w:pPr>
              <w:pStyle w:val="13"/>
            </w:pPr>
            <w:r>
              <w:t>艾梅乙三病同测检测费用</w:t>
            </w:r>
          </w:p>
        </w:tc>
        <w:tc>
          <w:tcPr>
            <w:tcW w:w="2551" w:type="dxa"/>
            <w:vAlign w:val="center"/>
          </w:tcPr>
          <w:p w14:paraId="630D73DE">
            <w:pPr>
              <w:pStyle w:val="13"/>
            </w:pPr>
            <w:r>
              <w:t>≤56元/人</w:t>
            </w:r>
          </w:p>
        </w:tc>
      </w:tr>
      <w:tr w14:paraId="724AD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3660F">
            <w:pPr>
              <w:pStyle w:val="15"/>
            </w:pPr>
            <w:r>
              <w:t>效益指标</w:t>
            </w:r>
          </w:p>
        </w:tc>
        <w:tc>
          <w:tcPr>
            <w:tcW w:w="1276" w:type="dxa"/>
            <w:vAlign w:val="center"/>
          </w:tcPr>
          <w:p w14:paraId="78B4F451">
            <w:pPr>
              <w:pStyle w:val="13"/>
            </w:pPr>
            <w:r>
              <w:t>社会效益指标</w:t>
            </w:r>
          </w:p>
        </w:tc>
        <w:tc>
          <w:tcPr>
            <w:tcW w:w="1332" w:type="dxa"/>
            <w:vAlign w:val="center"/>
          </w:tcPr>
          <w:p w14:paraId="755D865E">
            <w:pPr>
              <w:pStyle w:val="13"/>
            </w:pPr>
            <w:r>
              <w:t>降低艾梅乙母婴传播，保障妇女儿童健康水平</w:t>
            </w:r>
          </w:p>
        </w:tc>
        <w:tc>
          <w:tcPr>
            <w:tcW w:w="3430" w:type="dxa"/>
            <w:vAlign w:val="center"/>
          </w:tcPr>
          <w:p w14:paraId="2B373D76">
            <w:pPr>
              <w:pStyle w:val="13"/>
            </w:pPr>
            <w:r>
              <w:t>降低艾梅乙母婴传播，保障妇女儿童健康水平</w:t>
            </w:r>
          </w:p>
        </w:tc>
        <w:tc>
          <w:tcPr>
            <w:tcW w:w="2551" w:type="dxa"/>
            <w:vAlign w:val="center"/>
          </w:tcPr>
          <w:p w14:paraId="093F7B70">
            <w:pPr>
              <w:pStyle w:val="13"/>
            </w:pPr>
            <w:r>
              <w:t>有效降低</w:t>
            </w:r>
          </w:p>
        </w:tc>
      </w:tr>
      <w:tr w14:paraId="52932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0AEA8">
            <w:pPr>
              <w:pStyle w:val="15"/>
            </w:pPr>
            <w:r>
              <w:t>满意度指标</w:t>
            </w:r>
          </w:p>
        </w:tc>
        <w:tc>
          <w:tcPr>
            <w:tcW w:w="1276" w:type="dxa"/>
            <w:vAlign w:val="center"/>
          </w:tcPr>
          <w:p w14:paraId="3BBE81B9">
            <w:pPr>
              <w:pStyle w:val="13"/>
            </w:pPr>
            <w:r>
              <w:t>服务对象满意度指标</w:t>
            </w:r>
          </w:p>
        </w:tc>
        <w:tc>
          <w:tcPr>
            <w:tcW w:w="1332" w:type="dxa"/>
            <w:vAlign w:val="center"/>
          </w:tcPr>
          <w:p w14:paraId="6E577D12">
            <w:pPr>
              <w:pStyle w:val="13"/>
            </w:pPr>
            <w:r>
              <w:t>检测患者及随访人群满意度</w:t>
            </w:r>
          </w:p>
        </w:tc>
        <w:tc>
          <w:tcPr>
            <w:tcW w:w="3430" w:type="dxa"/>
            <w:vAlign w:val="center"/>
          </w:tcPr>
          <w:p w14:paraId="6CBC1111">
            <w:pPr>
              <w:pStyle w:val="13"/>
            </w:pPr>
            <w:r>
              <w:t>检测患者及随访人群满意度</w:t>
            </w:r>
          </w:p>
        </w:tc>
        <w:tc>
          <w:tcPr>
            <w:tcW w:w="2551" w:type="dxa"/>
            <w:vAlign w:val="center"/>
          </w:tcPr>
          <w:p w14:paraId="4B908FA8">
            <w:pPr>
              <w:pStyle w:val="13"/>
            </w:pPr>
            <w:r>
              <w:t>≥85%</w:t>
            </w:r>
          </w:p>
        </w:tc>
      </w:tr>
    </w:tbl>
    <w:p w14:paraId="1F4D5BC8">
      <w:pPr>
        <w:sectPr>
          <w:pgSz w:w="11900" w:h="16840"/>
          <w:pgMar w:top="1984" w:right="1304" w:bottom="1134" w:left="1304" w:header="720" w:footer="720" w:gutter="0"/>
          <w:cols w:space="720" w:num="1"/>
        </w:sectPr>
      </w:pPr>
    </w:p>
    <w:p w14:paraId="1305D531">
      <w:pPr>
        <w:spacing w:before="0" w:after="0" w:line="240" w:lineRule="auto"/>
        <w:ind w:firstLine="0"/>
        <w:jc w:val="center"/>
        <w:outlineLvl w:val="9"/>
      </w:pPr>
      <w:r>
        <w:rPr>
          <w:rFonts w:ascii="方正仿宋_GBK" w:hAnsi="方正仿宋_GBK" w:eastAsia="方正仿宋_GBK" w:cs="方正仿宋_GBK"/>
          <w:sz w:val="28"/>
        </w:rPr>
        <w:t xml:space="preserve"> </w:t>
      </w:r>
    </w:p>
    <w:p w14:paraId="2EA659AA">
      <w:pPr>
        <w:spacing w:before="0" w:after="0"/>
        <w:ind w:firstLine="560"/>
        <w:jc w:val="left"/>
        <w:outlineLvl w:val="3"/>
      </w:pPr>
      <w:bookmarkStart w:id="99" w:name="_Toc_4_4_0000000100"/>
      <w:r>
        <w:rPr>
          <w:rFonts w:ascii="方正仿宋_GBK" w:hAnsi="方正仿宋_GBK" w:eastAsia="方正仿宋_GBK" w:cs="方正仿宋_GBK"/>
          <w:sz w:val="28"/>
        </w:rPr>
        <w:t>96.重大公共卫生服务补助资金-妇幼卫生监测（津财社指[2025]64号）2025年中央绩效目标表</w:t>
      </w:r>
      <w:bookmarkEnd w:id="9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3C32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B0C38A">
            <w:pPr>
              <w:pStyle w:val="12"/>
            </w:pPr>
            <w:r>
              <w:t>368202天津市滨海新区妇幼保健计划生育服务中心</w:t>
            </w:r>
          </w:p>
        </w:tc>
        <w:tc>
          <w:tcPr>
            <w:tcW w:w="1276" w:type="dxa"/>
            <w:tcBorders>
              <w:top w:val="single" w:color="FFFFFF" w:sz="6" w:space="0"/>
              <w:left w:val="single" w:color="FFFFFF" w:sz="6" w:space="0"/>
              <w:right w:val="single" w:color="FFFFFF" w:sz="6" w:space="0"/>
            </w:tcBorders>
            <w:vAlign w:val="center"/>
          </w:tcPr>
          <w:p w14:paraId="0EE2C401">
            <w:pPr>
              <w:pStyle w:val="11"/>
            </w:pPr>
            <w:r>
              <w:t>单位：元</w:t>
            </w:r>
          </w:p>
        </w:tc>
      </w:tr>
      <w:tr w14:paraId="69632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86059B">
            <w:pPr>
              <w:pStyle w:val="14"/>
            </w:pPr>
            <w:r>
              <w:t>项目名称</w:t>
            </w:r>
          </w:p>
        </w:tc>
        <w:tc>
          <w:tcPr>
            <w:tcW w:w="8589" w:type="dxa"/>
            <w:gridSpan w:val="6"/>
            <w:vAlign w:val="center"/>
          </w:tcPr>
          <w:p w14:paraId="2D04D65F">
            <w:pPr>
              <w:pStyle w:val="13"/>
            </w:pPr>
            <w:r>
              <w:t>重大公共卫生服务补助资金-妇幼卫生监测（津财社指[2025]64号）2025年中央</w:t>
            </w:r>
          </w:p>
        </w:tc>
      </w:tr>
      <w:tr w14:paraId="47F013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6D608">
            <w:pPr>
              <w:pStyle w:val="14"/>
            </w:pPr>
            <w:r>
              <w:t>预算规模及资金用途</w:t>
            </w:r>
          </w:p>
        </w:tc>
        <w:tc>
          <w:tcPr>
            <w:tcW w:w="1276" w:type="dxa"/>
            <w:vAlign w:val="center"/>
          </w:tcPr>
          <w:p w14:paraId="6D3C2A6C">
            <w:pPr>
              <w:pStyle w:val="14"/>
            </w:pPr>
            <w:r>
              <w:t>预算数</w:t>
            </w:r>
          </w:p>
        </w:tc>
        <w:tc>
          <w:tcPr>
            <w:tcW w:w="1332" w:type="dxa"/>
            <w:vAlign w:val="center"/>
          </w:tcPr>
          <w:p w14:paraId="3B5D0057">
            <w:pPr>
              <w:pStyle w:val="13"/>
            </w:pPr>
            <w:r>
              <w:t>19642.00</w:t>
            </w:r>
          </w:p>
        </w:tc>
        <w:tc>
          <w:tcPr>
            <w:tcW w:w="1587" w:type="dxa"/>
            <w:vAlign w:val="center"/>
          </w:tcPr>
          <w:p w14:paraId="59DBEF8C">
            <w:pPr>
              <w:pStyle w:val="14"/>
            </w:pPr>
            <w:r>
              <w:t>其中：财政    资金</w:t>
            </w:r>
          </w:p>
        </w:tc>
        <w:tc>
          <w:tcPr>
            <w:tcW w:w="1843" w:type="dxa"/>
            <w:vAlign w:val="center"/>
          </w:tcPr>
          <w:p w14:paraId="49EB9EA7">
            <w:pPr>
              <w:pStyle w:val="13"/>
            </w:pPr>
            <w:r>
              <w:t>19642.00</w:t>
            </w:r>
          </w:p>
        </w:tc>
        <w:tc>
          <w:tcPr>
            <w:tcW w:w="1276" w:type="dxa"/>
            <w:vAlign w:val="center"/>
          </w:tcPr>
          <w:p w14:paraId="6805553F">
            <w:pPr>
              <w:pStyle w:val="14"/>
            </w:pPr>
            <w:r>
              <w:t>其他资金</w:t>
            </w:r>
          </w:p>
        </w:tc>
        <w:tc>
          <w:tcPr>
            <w:tcW w:w="1276" w:type="dxa"/>
            <w:vAlign w:val="center"/>
          </w:tcPr>
          <w:p w14:paraId="6009ADE6">
            <w:pPr>
              <w:pStyle w:val="13"/>
            </w:pPr>
            <w:r>
              <w:t xml:space="preserve"> </w:t>
            </w:r>
          </w:p>
        </w:tc>
      </w:tr>
      <w:tr w14:paraId="1775C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4B70BE"/>
        </w:tc>
        <w:tc>
          <w:tcPr>
            <w:tcW w:w="8589" w:type="dxa"/>
            <w:gridSpan w:val="6"/>
            <w:vAlign w:val="center"/>
          </w:tcPr>
          <w:p w14:paraId="5AE9A949">
            <w:pPr>
              <w:pStyle w:val="13"/>
            </w:pPr>
            <w:r>
              <w:t>用于妇幼卫生监测项目的相关支出</w:t>
            </w:r>
          </w:p>
        </w:tc>
      </w:tr>
      <w:tr w14:paraId="240DC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FE318D">
            <w:pPr>
              <w:pStyle w:val="14"/>
            </w:pPr>
            <w:r>
              <w:t>绩效目标</w:t>
            </w:r>
          </w:p>
        </w:tc>
        <w:tc>
          <w:tcPr>
            <w:tcW w:w="8589" w:type="dxa"/>
            <w:gridSpan w:val="6"/>
            <w:vAlign w:val="center"/>
          </w:tcPr>
          <w:p w14:paraId="4141A66D">
            <w:pPr>
              <w:pStyle w:val="13"/>
            </w:pPr>
            <w:r>
              <w:t>1.通过开展孕产妇及5岁以下儿童死亡监测、出生缺陷监测，降低孕产妇死亡率、新生儿死亡率，提高人口质量</w:t>
            </w:r>
          </w:p>
        </w:tc>
      </w:tr>
    </w:tbl>
    <w:p w14:paraId="11B3603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E9D2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D023CB">
            <w:pPr>
              <w:pStyle w:val="14"/>
            </w:pPr>
            <w:r>
              <w:t>一级指标</w:t>
            </w:r>
          </w:p>
        </w:tc>
        <w:tc>
          <w:tcPr>
            <w:tcW w:w="1276" w:type="dxa"/>
            <w:vAlign w:val="center"/>
          </w:tcPr>
          <w:p w14:paraId="340BAD7A">
            <w:pPr>
              <w:pStyle w:val="14"/>
            </w:pPr>
            <w:r>
              <w:t>二级指标</w:t>
            </w:r>
          </w:p>
        </w:tc>
        <w:tc>
          <w:tcPr>
            <w:tcW w:w="1332" w:type="dxa"/>
            <w:vAlign w:val="center"/>
          </w:tcPr>
          <w:p w14:paraId="4243EE1B">
            <w:pPr>
              <w:pStyle w:val="14"/>
            </w:pPr>
            <w:r>
              <w:t>三级指标</w:t>
            </w:r>
          </w:p>
        </w:tc>
        <w:tc>
          <w:tcPr>
            <w:tcW w:w="3430" w:type="dxa"/>
            <w:vAlign w:val="center"/>
          </w:tcPr>
          <w:p w14:paraId="08FA6569">
            <w:pPr>
              <w:pStyle w:val="14"/>
            </w:pPr>
            <w:r>
              <w:t>绩效指标描述</w:t>
            </w:r>
          </w:p>
        </w:tc>
        <w:tc>
          <w:tcPr>
            <w:tcW w:w="2551" w:type="dxa"/>
            <w:vAlign w:val="center"/>
          </w:tcPr>
          <w:p w14:paraId="28998913">
            <w:pPr>
              <w:pStyle w:val="14"/>
            </w:pPr>
            <w:r>
              <w:t>指标值</w:t>
            </w:r>
          </w:p>
        </w:tc>
      </w:tr>
      <w:tr w14:paraId="47D56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B3FE0">
            <w:pPr>
              <w:pStyle w:val="15"/>
            </w:pPr>
            <w:r>
              <w:t>产出指标</w:t>
            </w:r>
          </w:p>
        </w:tc>
        <w:tc>
          <w:tcPr>
            <w:tcW w:w="1276" w:type="dxa"/>
            <w:vAlign w:val="center"/>
          </w:tcPr>
          <w:p w14:paraId="5BF3C9CA">
            <w:pPr>
              <w:pStyle w:val="13"/>
            </w:pPr>
            <w:r>
              <w:t>数量指标</w:t>
            </w:r>
          </w:p>
        </w:tc>
        <w:tc>
          <w:tcPr>
            <w:tcW w:w="1332" w:type="dxa"/>
            <w:vAlign w:val="center"/>
          </w:tcPr>
          <w:p w14:paraId="5CEE4E9B">
            <w:pPr>
              <w:pStyle w:val="13"/>
            </w:pPr>
            <w:r>
              <w:t>危重孕产妇及5岁以下儿童死亡监测单位数量</w:t>
            </w:r>
          </w:p>
        </w:tc>
        <w:tc>
          <w:tcPr>
            <w:tcW w:w="3430" w:type="dxa"/>
            <w:vAlign w:val="center"/>
          </w:tcPr>
          <w:p w14:paraId="4240291F">
            <w:pPr>
              <w:pStyle w:val="13"/>
            </w:pPr>
            <w:r>
              <w:t>危重孕产妇及5岁以下儿童死亡监测单位数量</w:t>
            </w:r>
          </w:p>
        </w:tc>
        <w:tc>
          <w:tcPr>
            <w:tcW w:w="2551" w:type="dxa"/>
            <w:vAlign w:val="center"/>
          </w:tcPr>
          <w:p w14:paraId="59BC9E54">
            <w:pPr>
              <w:pStyle w:val="13"/>
            </w:pPr>
            <w:r>
              <w:t>≥18家</w:t>
            </w:r>
          </w:p>
        </w:tc>
      </w:tr>
      <w:tr w14:paraId="6313C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0FEC3"/>
        </w:tc>
        <w:tc>
          <w:tcPr>
            <w:tcW w:w="1276" w:type="dxa"/>
            <w:vAlign w:val="center"/>
          </w:tcPr>
          <w:p w14:paraId="3CA5BEA4">
            <w:pPr>
              <w:pStyle w:val="13"/>
            </w:pPr>
            <w:r>
              <w:t>数量指标</w:t>
            </w:r>
          </w:p>
        </w:tc>
        <w:tc>
          <w:tcPr>
            <w:tcW w:w="1332" w:type="dxa"/>
            <w:vAlign w:val="center"/>
          </w:tcPr>
          <w:p w14:paraId="2EB2966C">
            <w:pPr>
              <w:pStyle w:val="13"/>
            </w:pPr>
            <w:r>
              <w:t>全区分娩数量</w:t>
            </w:r>
          </w:p>
        </w:tc>
        <w:tc>
          <w:tcPr>
            <w:tcW w:w="3430" w:type="dxa"/>
            <w:vAlign w:val="center"/>
          </w:tcPr>
          <w:p w14:paraId="17BDBA12">
            <w:pPr>
              <w:pStyle w:val="13"/>
            </w:pPr>
            <w:r>
              <w:t>全区分娩数量</w:t>
            </w:r>
          </w:p>
        </w:tc>
        <w:tc>
          <w:tcPr>
            <w:tcW w:w="2551" w:type="dxa"/>
            <w:vAlign w:val="center"/>
          </w:tcPr>
          <w:p w14:paraId="64D99C65">
            <w:pPr>
              <w:pStyle w:val="13"/>
            </w:pPr>
            <w:r>
              <w:t>≥5000例</w:t>
            </w:r>
          </w:p>
        </w:tc>
      </w:tr>
      <w:tr w14:paraId="3D9A7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8C116"/>
        </w:tc>
        <w:tc>
          <w:tcPr>
            <w:tcW w:w="1276" w:type="dxa"/>
            <w:vAlign w:val="center"/>
          </w:tcPr>
          <w:p w14:paraId="2FE8234A">
            <w:pPr>
              <w:pStyle w:val="13"/>
            </w:pPr>
            <w:r>
              <w:t>质量指标</w:t>
            </w:r>
          </w:p>
        </w:tc>
        <w:tc>
          <w:tcPr>
            <w:tcW w:w="1332" w:type="dxa"/>
            <w:vAlign w:val="center"/>
          </w:tcPr>
          <w:p w14:paraId="0884DF8A">
            <w:pPr>
              <w:pStyle w:val="13"/>
            </w:pPr>
            <w:r>
              <w:t>危重孕产妇、危重新生儿覆盖率</w:t>
            </w:r>
          </w:p>
        </w:tc>
        <w:tc>
          <w:tcPr>
            <w:tcW w:w="3430" w:type="dxa"/>
            <w:vAlign w:val="center"/>
          </w:tcPr>
          <w:p w14:paraId="2784B38F">
            <w:pPr>
              <w:pStyle w:val="13"/>
            </w:pPr>
            <w:r>
              <w:t>危重孕产妇、危重新生儿覆盖率</w:t>
            </w:r>
          </w:p>
        </w:tc>
        <w:tc>
          <w:tcPr>
            <w:tcW w:w="2551" w:type="dxa"/>
            <w:vAlign w:val="center"/>
          </w:tcPr>
          <w:p w14:paraId="4BB81615">
            <w:pPr>
              <w:pStyle w:val="13"/>
            </w:pPr>
            <w:r>
              <w:t>≥90%</w:t>
            </w:r>
          </w:p>
        </w:tc>
      </w:tr>
      <w:tr w14:paraId="6CF1F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DE682"/>
        </w:tc>
        <w:tc>
          <w:tcPr>
            <w:tcW w:w="1276" w:type="dxa"/>
            <w:vAlign w:val="center"/>
          </w:tcPr>
          <w:p w14:paraId="417C3ECF">
            <w:pPr>
              <w:pStyle w:val="13"/>
            </w:pPr>
            <w:r>
              <w:t>质量指标</w:t>
            </w:r>
          </w:p>
        </w:tc>
        <w:tc>
          <w:tcPr>
            <w:tcW w:w="1332" w:type="dxa"/>
            <w:vAlign w:val="center"/>
          </w:tcPr>
          <w:p w14:paraId="3307C63C">
            <w:pPr>
              <w:pStyle w:val="13"/>
            </w:pPr>
            <w:r>
              <w:t>全区管理分娩孕产妇覆盖率</w:t>
            </w:r>
          </w:p>
        </w:tc>
        <w:tc>
          <w:tcPr>
            <w:tcW w:w="3430" w:type="dxa"/>
            <w:vAlign w:val="center"/>
          </w:tcPr>
          <w:p w14:paraId="0D849649">
            <w:pPr>
              <w:pStyle w:val="13"/>
            </w:pPr>
            <w:r>
              <w:t>全区管理分娩孕产妇覆盖率</w:t>
            </w:r>
          </w:p>
        </w:tc>
        <w:tc>
          <w:tcPr>
            <w:tcW w:w="2551" w:type="dxa"/>
            <w:vAlign w:val="center"/>
          </w:tcPr>
          <w:p w14:paraId="326D881E">
            <w:pPr>
              <w:pStyle w:val="13"/>
            </w:pPr>
            <w:r>
              <w:t>≥90%</w:t>
            </w:r>
          </w:p>
        </w:tc>
      </w:tr>
      <w:tr w14:paraId="23B65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07886"/>
        </w:tc>
        <w:tc>
          <w:tcPr>
            <w:tcW w:w="1276" w:type="dxa"/>
            <w:vAlign w:val="center"/>
          </w:tcPr>
          <w:p w14:paraId="59506D85">
            <w:pPr>
              <w:pStyle w:val="13"/>
            </w:pPr>
            <w:r>
              <w:t>时效指标</w:t>
            </w:r>
          </w:p>
        </w:tc>
        <w:tc>
          <w:tcPr>
            <w:tcW w:w="1332" w:type="dxa"/>
            <w:vAlign w:val="center"/>
          </w:tcPr>
          <w:p w14:paraId="3649B692">
            <w:pPr>
              <w:pStyle w:val="13"/>
            </w:pPr>
            <w:r>
              <w:t>妇幼卫生监测项目工作完成时限</w:t>
            </w:r>
          </w:p>
        </w:tc>
        <w:tc>
          <w:tcPr>
            <w:tcW w:w="3430" w:type="dxa"/>
            <w:vAlign w:val="center"/>
          </w:tcPr>
          <w:p w14:paraId="608F1E17">
            <w:pPr>
              <w:pStyle w:val="13"/>
            </w:pPr>
            <w:r>
              <w:t>妇幼卫生监测项目工作完成时限</w:t>
            </w:r>
          </w:p>
        </w:tc>
        <w:tc>
          <w:tcPr>
            <w:tcW w:w="2551" w:type="dxa"/>
            <w:vAlign w:val="center"/>
          </w:tcPr>
          <w:p w14:paraId="1505C803">
            <w:pPr>
              <w:pStyle w:val="13"/>
            </w:pPr>
            <w:r>
              <w:t>2026年12月31日之前</w:t>
            </w:r>
          </w:p>
        </w:tc>
      </w:tr>
      <w:tr w14:paraId="21AF6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2831B5"/>
        </w:tc>
        <w:tc>
          <w:tcPr>
            <w:tcW w:w="1276" w:type="dxa"/>
            <w:vAlign w:val="center"/>
          </w:tcPr>
          <w:p w14:paraId="7C85B39E">
            <w:pPr>
              <w:pStyle w:val="13"/>
            </w:pPr>
            <w:r>
              <w:t>成本指标</w:t>
            </w:r>
          </w:p>
        </w:tc>
        <w:tc>
          <w:tcPr>
            <w:tcW w:w="1332" w:type="dxa"/>
            <w:vAlign w:val="center"/>
          </w:tcPr>
          <w:p w14:paraId="2AFC651C">
            <w:pPr>
              <w:pStyle w:val="13"/>
            </w:pPr>
            <w:r>
              <w:t>孕产妇死亡监测费</w:t>
            </w:r>
          </w:p>
        </w:tc>
        <w:tc>
          <w:tcPr>
            <w:tcW w:w="3430" w:type="dxa"/>
            <w:vAlign w:val="center"/>
          </w:tcPr>
          <w:p w14:paraId="493613AD">
            <w:pPr>
              <w:pStyle w:val="13"/>
            </w:pPr>
            <w:r>
              <w:t>孕产妇死亡监测费</w:t>
            </w:r>
          </w:p>
        </w:tc>
        <w:tc>
          <w:tcPr>
            <w:tcW w:w="2551" w:type="dxa"/>
            <w:vAlign w:val="center"/>
          </w:tcPr>
          <w:p w14:paraId="06D49F98">
            <w:pPr>
              <w:pStyle w:val="13"/>
            </w:pPr>
            <w:r>
              <w:t>≤400 元/家单位</w:t>
            </w:r>
          </w:p>
        </w:tc>
      </w:tr>
      <w:tr w14:paraId="53ADE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9365E"/>
        </w:tc>
        <w:tc>
          <w:tcPr>
            <w:tcW w:w="1276" w:type="dxa"/>
            <w:vAlign w:val="center"/>
          </w:tcPr>
          <w:p w14:paraId="739F5884">
            <w:pPr>
              <w:pStyle w:val="13"/>
            </w:pPr>
            <w:r>
              <w:t>成本指标</w:t>
            </w:r>
          </w:p>
        </w:tc>
        <w:tc>
          <w:tcPr>
            <w:tcW w:w="1332" w:type="dxa"/>
            <w:vAlign w:val="center"/>
          </w:tcPr>
          <w:p w14:paraId="101B8921">
            <w:pPr>
              <w:pStyle w:val="13"/>
            </w:pPr>
            <w:r>
              <w:t>5岁以下儿童死亡监测费</w:t>
            </w:r>
          </w:p>
        </w:tc>
        <w:tc>
          <w:tcPr>
            <w:tcW w:w="3430" w:type="dxa"/>
            <w:vAlign w:val="center"/>
          </w:tcPr>
          <w:p w14:paraId="5DA9ED64">
            <w:pPr>
              <w:pStyle w:val="13"/>
            </w:pPr>
            <w:r>
              <w:t>5岁以下儿童死亡监测费</w:t>
            </w:r>
          </w:p>
        </w:tc>
        <w:tc>
          <w:tcPr>
            <w:tcW w:w="2551" w:type="dxa"/>
            <w:vAlign w:val="center"/>
          </w:tcPr>
          <w:p w14:paraId="4802BAB4">
            <w:pPr>
              <w:pStyle w:val="13"/>
            </w:pPr>
            <w:r>
              <w:t>≤400 元/家单位</w:t>
            </w:r>
          </w:p>
        </w:tc>
      </w:tr>
      <w:tr w14:paraId="1FB36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88346A"/>
        </w:tc>
        <w:tc>
          <w:tcPr>
            <w:tcW w:w="1276" w:type="dxa"/>
            <w:vAlign w:val="center"/>
          </w:tcPr>
          <w:p w14:paraId="08D84430">
            <w:pPr>
              <w:pStyle w:val="13"/>
            </w:pPr>
            <w:r>
              <w:t>成本指标</w:t>
            </w:r>
          </w:p>
        </w:tc>
        <w:tc>
          <w:tcPr>
            <w:tcW w:w="1332" w:type="dxa"/>
            <w:vAlign w:val="center"/>
          </w:tcPr>
          <w:p w14:paraId="23FABAB3">
            <w:pPr>
              <w:pStyle w:val="13"/>
            </w:pPr>
            <w:r>
              <w:t>区妇儿培训、监测费</w:t>
            </w:r>
          </w:p>
        </w:tc>
        <w:tc>
          <w:tcPr>
            <w:tcW w:w="3430" w:type="dxa"/>
            <w:vAlign w:val="center"/>
          </w:tcPr>
          <w:p w14:paraId="2515BA73">
            <w:pPr>
              <w:pStyle w:val="13"/>
            </w:pPr>
            <w:r>
              <w:t>区妇儿培训、监测费</w:t>
            </w:r>
          </w:p>
        </w:tc>
        <w:tc>
          <w:tcPr>
            <w:tcW w:w="2551" w:type="dxa"/>
            <w:vAlign w:val="center"/>
          </w:tcPr>
          <w:p w14:paraId="6EEAD2C3">
            <w:pPr>
              <w:pStyle w:val="13"/>
            </w:pPr>
            <w:r>
              <w:t>≤1元/例分娩</w:t>
            </w:r>
          </w:p>
        </w:tc>
      </w:tr>
      <w:tr w14:paraId="0BB09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32711">
            <w:pPr>
              <w:pStyle w:val="15"/>
            </w:pPr>
            <w:r>
              <w:t>效益指标</w:t>
            </w:r>
          </w:p>
        </w:tc>
        <w:tc>
          <w:tcPr>
            <w:tcW w:w="1276" w:type="dxa"/>
            <w:vAlign w:val="center"/>
          </w:tcPr>
          <w:p w14:paraId="3EB4B677">
            <w:pPr>
              <w:pStyle w:val="13"/>
            </w:pPr>
            <w:r>
              <w:t>社会效益指标</w:t>
            </w:r>
          </w:p>
        </w:tc>
        <w:tc>
          <w:tcPr>
            <w:tcW w:w="1332" w:type="dxa"/>
            <w:vAlign w:val="center"/>
          </w:tcPr>
          <w:p w14:paraId="46E2F133">
            <w:pPr>
              <w:pStyle w:val="13"/>
            </w:pPr>
            <w:r>
              <w:t>提高出生人口素质</w:t>
            </w:r>
          </w:p>
        </w:tc>
        <w:tc>
          <w:tcPr>
            <w:tcW w:w="3430" w:type="dxa"/>
            <w:vAlign w:val="center"/>
          </w:tcPr>
          <w:p w14:paraId="4DA4C4D8">
            <w:pPr>
              <w:pStyle w:val="13"/>
            </w:pPr>
            <w:r>
              <w:t>提高出生人口素质</w:t>
            </w:r>
          </w:p>
        </w:tc>
        <w:tc>
          <w:tcPr>
            <w:tcW w:w="2551" w:type="dxa"/>
            <w:vAlign w:val="center"/>
          </w:tcPr>
          <w:p w14:paraId="70C6552B">
            <w:pPr>
              <w:pStyle w:val="13"/>
            </w:pPr>
            <w:r>
              <w:t>有效提高</w:t>
            </w:r>
          </w:p>
        </w:tc>
      </w:tr>
      <w:tr w14:paraId="1CFAC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0EC87B">
            <w:pPr>
              <w:pStyle w:val="15"/>
            </w:pPr>
            <w:r>
              <w:t>满意度指标</w:t>
            </w:r>
          </w:p>
        </w:tc>
        <w:tc>
          <w:tcPr>
            <w:tcW w:w="1276" w:type="dxa"/>
            <w:vAlign w:val="center"/>
          </w:tcPr>
          <w:p w14:paraId="5484BA79">
            <w:pPr>
              <w:pStyle w:val="13"/>
            </w:pPr>
            <w:r>
              <w:t>服务对象满意度指标</w:t>
            </w:r>
          </w:p>
        </w:tc>
        <w:tc>
          <w:tcPr>
            <w:tcW w:w="1332" w:type="dxa"/>
            <w:vAlign w:val="center"/>
          </w:tcPr>
          <w:p w14:paraId="077BF0F2">
            <w:pPr>
              <w:pStyle w:val="13"/>
            </w:pPr>
            <w:r>
              <w:t>孕产妇及儿童家属满意度</w:t>
            </w:r>
          </w:p>
        </w:tc>
        <w:tc>
          <w:tcPr>
            <w:tcW w:w="3430" w:type="dxa"/>
            <w:vAlign w:val="center"/>
          </w:tcPr>
          <w:p w14:paraId="79693FCF">
            <w:pPr>
              <w:pStyle w:val="13"/>
            </w:pPr>
            <w:r>
              <w:t>孕产妇及儿童家属满意度</w:t>
            </w:r>
          </w:p>
        </w:tc>
        <w:tc>
          <w:tcPr>
            <w:tcW w:w="2551" w:type="dxa"/>
            <w:vAlign w:val="center"/>
          </w:tcPr>
          <w:p w14:paraId="59AA4942">
            <w:pPr>
              <w:pStyle w:val="13"/>
            </w:pPr>
            <w:r>
              <w:t>≥80%</w:t>
            </w:r>
          </w:p>
        </w:tc>
      </w:tr>
    </w:tbl>
    <w:p w14:paraId="48ED0BE2">
      <w:pPr>
        <w:sectPr>
          <w:pgSz w:w="11900" w:h="16840"/>
          <w:pgMar w:top="1984" w:right="1304" w:bottom="1134" w:left="1304" w:header="720" w:footer="720" w:gutter="0"/>
          <w:cols w:space="720" w:num="1"/>
        </w:sectPr>
      </w:pPr>
    </w:p>
    <w:p w14:paraId="35F438D3">
      <w:pPr>
        <w:spacing w:before="0" w:after="0" w:line="240" w:lineRule="auto"/>
        <w:ind w:firstLine="0"/>
        <w:jc w:val="center"/>
        <w:outlineLvl w:val="9"/>
      </w:pPr>
      <w:r>
        <w:rPr>
          <w:rFonts w:ascii="方正仿宋_GBK" w:hAnsi="方正仿宋_GBK" w:eastAsia="方正仿宋_GBK" w:cs="方正仿宋_GBK"/>
          <w:sz w:val="28"/>
        </w:rPr>
        <w:t xml:space="preserve"> </w:t>
      </w:r>
    </w:p>
    <w:p w14:paraId="0149F2B1">
      <w:pPr>
        <w:spacing w:before="0" w:after="0"/>
        <w:ind w:firstLine="560"/>
        <w:jc w:val="left"/>
        <w:outlineLvl w:val="3"/>
      </w:pPr>
      <w:bookmarkStart w:id="100" w:name="_Toc_4_4_0000000101"/>
      <w:r>
        <w:rPr>
          <w:rFonts w:ascii="方正仿宋_GBK" w:hAnsi="方正仿宋_GBK" w:eastAsia="方正仿宋_GBK" w:cs="方正仿宋_GBK"/>
          <w:sz w:val="28"/>
        </w:rPr>
        <w:t>97.2026年救护车驾驶员、担架工经费绩效目标表</w:t>
      </w:r>
      <w:bookmarkEnd w:id="10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C48D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6757B4">
            <w:pPr>
              <w:pStyle w:val="12"/>
            </w:pPr>
            <w:r>
              <w:t>368203天津市滨海新区急救分中心</w:t>
            </w:r>
          </w:p>
        </w:tc>
        <w:tc>
          <w:tcPr>
            <w:tcW w:w="1276" w:type="dxa"/>
            <w:tcBorders>
              <w:top w:val="single" w:color="FFFFFF" w:sz="6" w:space="0"/>
              <w:left w:val="single" w:color="FFFFFF" w:sz="6" w:space="0"/>
              <w:right w:val="single" w:color="FFFFFF" w:sz="6" w:space="0"/>
            </w:tcBorders>
            <w:vAlign w:val="center"/>
          </w:tcPr>
          <w:p w14:paraId="0DBA1AE1">
            <w:pPr>
              <w:pStyle w:val="11"/>
            </w:pPr>
            <w:r>
              <w:t>单位：元</w:t>
            </w:r>
          </w:p>
        </w:tc>
      </w:tr>
      <w:tr w14:paraId="28F16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3A344">
            <w:pPr>
              <w:pStyle w:val="14"/>
            </w:pPr>
            <w:r>
              <w:t>项目名称</w:t>
            </w:r>
          </w:p>
        </w:tc>
        <w:tc>
          <w:tcPr>
            <w:tcW w:w="8589" w:type="dxa"/>
            <w:gridSpan w:val="6"/>
            <w:vAlign w:val="center"/>
          </w:tcPr>
          <w:p w14:paraId="59EBBBFB">
            <w:pPr>
              <w:pStyle w:val="13"/>
            </w:pPr>
            <w:r>
              <w:t>2026年救护车驾驶员、担架工经费</w:t>
            </w:r>
          </w:p>
        </w:tc>
      </w:tr>
      <w:tr w14:paraId="32244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64B6">
            <w:pPr>
              <w:pStyle w:val="14"/>
            </w:pPr>
            <w:r>
              <w:t>预算规模及资金用途</w:t>
            </w:r>
          </w:p>
        </w:tc>
        <w:tc>
          <w:tcPr>
            <w:tcW w:w="1276" w:type="dxa"/>
            <w:vAlign w:val="center"/>
          </w:tcPr>
          <w:p w14:paraId="20645ACC">
            <w:pPr>
              <w:pStyle w:val="14"/>
            </w:pPr>
            <w:r>
              <w:t>预算数</w:t>
            </w:r>
          </w:p>
        </w:tc>
        <w:tc>
          <w:tcPr>
            <w:tcW w:w="1332" w:type="dxa"/>
            <w:vAlign w:val="center"/>
          </w:tcPr>
          <w:p w14:paraId="2BBAFB41">
            <w:pPr>
              <w:pStyle w:val="13"/>
            </w:pPr>
            <w:r>
              <w:t>6000000.00</w:t>
            </w:r>
          </w:p>
        </w:tc>
        <w:tc>
          <w:tcPr>
            <w:tcW w:w="1587" w:type="dxa"/>
            <w:vAlign w:val="center"/>
          </w:tcPr>
          <w:p w14:paraId="1BC5854D">
            <w:pPr>
              <w:pStyle w:val="14"/>
            </w:pPr>
            <w:r>
              <w:t>其中：财政    资金</w:t>
            </w:r>
          </w:p>
        </w:tc>
        <w:tc>
          <w:tcPr>
            <w:tcW w:w="1843" w:type="dxa"/>
            <w:vAlign w:val="center"/>
          </w:tcPr>
          <w:p w14:paraId="0C7D74AE">
            <w:pPr>
              <w:pStyle w:val="13"/>
            </w:pPr>
            <w:r>
              <w:t>6000000.00</w:t>
            </w:r>
          </w:p>
        </w:tc>
        <w:tc>
          <w:tcPr>
            <w:tcW w:w="1276" w:type="dxa"/>
            <w:vAlign w:val="center"/>
          </w:tcPr>
          <w:p w14:paraId="1A854D35">
            <w:pPr>
              <w:pStyle w:val="14"/>
            </w:pPr>
            <w:r>
              <w:t>其他资金</w:t>
            </w:r>
          </w:p>
        </w:tc>
        <w:tc>
          <w:tcPr>
            <w:tcW w:w="1276" w:type="dxa"/>
            <w:vAlign w:val="center"/>
          </w:tcPr>
          <w:p w14:paraId="50B82D71">
            <w:pPr>
              <w:pStyle w:val="13"/>
            </w:pPr>
            <w:r>
              <w:t xml:space="preserve"> </w:t>
            </w:r>
          </w:p>
        </w:tc>
      </w:tr>
      <w:tr w14:paraId="7A23D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0E12C4"/>
        </w:tc>
        <w:tc>
          <w:tcPr>
            <w:tcW w:w="8589" w:type="dxa"/>
            <w:gridSpan w:val="6"/>
            <w:vAlign w:val="center"/>
          </w:tcPr>
          <w:p w14:paraId="14BFCF8D">
            <w:pPr>
              <w:pStyle w:val="13"/>
            </w:pPr>
            <w:r>
              <w:t>劳务费</w:t>
            </w:r>
          </w:p>
        </w:tc>
      </w:tr>
      <w:tr w14:paraId="69817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91487">
            <w:pPr>
              <w:pStyle w:val="14"/>
            </w:pPr>
            <w:r>
              <w:t>绩效目标</w:t>
            </w:r>
          </w:p>
        </w:tc>
        <w:tc>
          <w:tcPr>
            <w:tcW w:w="8589" w:type="dxa"/>
            <w:gridSpan w:val="6"/>
            <w:vAlign w:val="center"/>
          </w:tcPr>
          <w:p w14:paraId="6ED8CB18">
            <w:pPr>
              <w:pStyle w:val="13"/>
            </w:pPr>
            <w:r>
              <w:t>1.通过完成发放驾驶员劳务费，保障急救中心高效运转，大型会议活动医疗保障的优质化服务，对应突发事件的快速反应。</w:t>
            </w:r>
            <w:r>
              <w:tab/>
            </w:r>
          </w:p>
        </w:tc>
      </w:tr>
    </w:tbl>
    <w:p w14:paraId="3F425E2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19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0CEDCA">
            <w:pPr>
              <w:pStyle w:val="14"/>
            </w:pPr>
            <w:r>
              <w:t>一级指标</w:t>
            </w:r>
          </w:p>
        </w:tc>
        <w:tc>
          <w:tcPr>
            <w:tcW w:w="1276" w:type="dxa"/>
            <w:vAlign w:val="center"/>
          </w:tcPr>
          <w:p w14:paraId="4F852D69">
            <w:pPr>
              <w:pStyle w:val="14"/>
            </w:pPr>
            <w:r>
              <w:t>二级指标</w:t>
            </w:r>
          </w:p>
        </w:tc>
        <w:tc>
          <w:tcPr>
            <w:tcW w:w="1332" w:type="dxa"/>
            <w:vAlign w:val="center"/>
          </w:tcPr>
          <w:p w14:paraId="07E59523">
            <w:pPr>
              <w:pStyle w:val="14"/>
            </w:pPr>
            <w:r>
              <w:t>三级指标</w:t>
            </w:r>
          </w:p>
        </w:tc>
        <w:tc>
          <w:tcPr>
            <w:tcW w:w="3430" w:type="dxa"/>
            <w:vAlign w:val="center"/>
          </w:tcPr>
          <w:p w14:paraId="37BF7EDF">
            <w:pPr>
              <w:pStyle w:val="14"/>
            </w:pPr>
            <w:r>
              <w:t>绩效指标描述</w:t>
            </w:r>
          </w:p>
        </w:tc>
        <w:tc>
          <w:tcPr>
            <w:tcW w:w="2551" w:type="dxa"/>
            <w:vAlign w:val="center"/>
          </w:tcPr>
          <w:p w14:paraId="20409F9E">
            <w:pPr>
              <w:pStyle w:val="14"/>
            </w:pPr>
            <w:r>
              <w:t>指标值</w:t>
            </w:r>
          </w:p>
        </w:tc>
      </w:tr>
      <w:tr w14:paraId="05657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60646">
            <w:pPr>
              <w:pStyle w:val="15"/>
            </w:pPr>
            <w:r>
              <w:t>产出指标</w:t>
            </w:r>
          </w:p>
        </w:tc>
        <w:tc>
          <w:tcPr>
            <w:tcW w:w="1276" w:type="dxa"/>
            <w:vAlign w:val="center"/>
          </w:tcPr>
          <w:p w14:paraId="4A264D58">
            <w:pPr>
              <w:pStyle w:val="13"/>
            </w:pPr>
            <w:r>
              <w:t>数量指标</w:t>
            </w:r>
          </w:p>
        </w:tc>
        <w:tc>
          <w:tcPr>
            <w:tcW w:w="1332" w:type="dxa"/>
            <w:vAlign w:val="center"/>
          </w:tcPr>
          <w:p w14:paraId="732F42E0">
            <w:pPr>
              <w:pStyle w:val="13"/>
            </w:pPr>
            <w:r>
              <w:t>在岗人数</w:t>
            </w:r>
          </w:p>
        </w:tc>
        <w:tc>
          <w:tcPr>
            <w:tcW w:w="3430" w:type="dxa"/>
            <w:vAlign w:val="center"/>
          </w:tcPr>
          <w:p w14:paraId="1E6ED17A">
            <w:pPr>
              <w:pStyle w:val="13"/>
            </w:pPr>
            <w:r>
              <w:t>在岗人数</w:t>
            </w:r>
          </w:p>
        </w:tc>
        <w:tc>
          <w:tcPr>
            <w:tcW w:w="2551" w:type="dxa"/>
            <w:vAlign w:val="center"/>
          </w:tcPr>
          <w:p w14:paraId="6B67B335">
            <w:pPr>
              <w:pStyle w:val="13"/>
            </w:pPr>
            <w:r>
              <w:t>98人</w:t>
            </w:r>
          </w:p>
        </w:tc>
      </w:tr>
      <w:tr w14:paraId="41C91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654B3"/>
        </w:tc>
        <w:tc>
          <w:tcPr>
            <w:tcW w:w="1276" w:type="dxa"/>
            <w:vAlign w:val="center"/>
          </w:tcPr>
          <w:p w14:paraId="33DB7B25">
            <w:pPr>
              <w:pStyle w:val="13"/>
            </w:pPr>
            <w:r>
              <w:t>质量指标</w:t>
            </w:r>
          </w:p>
        </w:tc>
        <w:tc>
          <w:tcPr>
            <w:tcW w:w="1332" w:type="dxa"/>
            <w:vAlign w:val="center"/>
          </w:tcPr>
          <w:p w14:paraId="1235D9B0">
            <w:pPr>
              <w:pStyle w:val="13"/>
            </w:pPr>
            <w:r>
              <w:t>在岗职工出勤率</w:t>
            </w:r>
          </w:p>
        </w:tc>
        <w:tc>
          <w:tcPr>
            <w:tcW w:w="3430" w:type="dxa"/>
            <w:vAlign w:val="center"/>
          </w:tcPr>
          <w:p w14:paraId="2BA4E5A2">
            <w:pPr>
              <w:pStyle w:val="13"/>
            </w:pPr>
            <w:r>
              <w:t>在岗职工出勤率</w:t>
            </w:r>
          </w:p>
        </w:tc>
        <w:tc>
          <w:tcPr>
            <w:tcW w:w="2551" w:type="dxa"/>
            <w:vAlign w:val="center"/>
          </w:tcPr>
          <w:p w14:paraId="18982864">
            <w:pPr>
              <w:pStyle w:val="13"/>
            </w:pPr>
            <w:r>
              <w:t>100%</w:t>
            </w:r>
          </w:p>
        </w:tc>
      </w:tr>
      <w:tr w14:paraId="60F26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3242BE"/>
        </w:tc>
        <w:tc>
          <w:tcPr>
            <w:tcW w:w="1276" w:type="dxa"/>
            <w:vAlign w:val="center"/>
          </w:tcPr>
          <w:p w14:paraId="2EBF434F">
            <w:pPr>
              <w:pStyle w:val="13"/>
            </w:pPr>
            <w:r>
              <w:t>时效指标</w:t>
            </w:r>
          </w:p>
        </w:tc>
        <w:tc>
          <w:tcPr>
            <w:tcW w:w="1332" w:type="dxa"/>
            <w:vAlign w:val="center"/>
          </w:tcPr>
          <w:p w14:paraId="271DB09C">
            <w:pPr>
              <w:pStyle w:val="13"/>
            </w:pPr>
            <w:r>
              <w:t>急救电话10秒接听率</w:t>
            </w:r>
          </w:p>
        </w:tc>
        <w:tc>
          <w:tcPr>
            <w:tcW w:w="3430" w:type="dxa"/>
            <w:vAlign w:val="center"/>
          </w:tcPr>
          <w:p w14:paraId="7AA0984C">
            <w:pPr>
              <w:pStyle w:val="13"/>
            </w:pPr>
            <w:r>
              <w:t>急救电话10秒接听率</w:t>
            </w:r>
          </w:p>
        </w:tc>
        <w:tc>
          <w:tcPr>
            <w:tcW w:w="2551" w:type="dxa"/>
            <w:vAlign w:val="center"/>
          </w:tcPr>
          <w:p w14:paraId="3F7DBE5F">
            <w:pPr>
              <w:pStyle w:val="13"/>
            </w:pPr>
            <w:r>
              <w:t>100%</w:t>
            </w:r>
          </w:p>
        </w:tc>
      </w:tr>
      <w:tr w14:paraId="60B82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0BE39"/>
        </w:tc>
        <w:tc>
          <w:tcPr>
            <w:tcW w:w="1276" w:type="dxa"/>
            <w:vAlign w:val="center"/>
          </w:tcPr>
          <w:p w14:paraId="3F06435F">
            <w:pPr>
              <w:pStyle w:val="13"/>
            </w:pPr>
            <w:r>
              <w:t>时效指标</w:t>
            </w:r>
          </w:p>
        </w:tc>
        <w:tc>
          <w:tcPr>
            <w:tcW w:w="1332" w:type="dxa"/>
            <w:vAlign w:val="center"/>
          </w:tcPr>
          <w:p w14:paraId="5CD1C8AC">
            <w:pPr>
              <w:pStyle w:val="13"/>
            </w:pPr>
            <w:r>
              <w:t>平均接警至到达现场平均时间</w:t>
            </w:r>
          </w:p>
        </w:tc>
        <w:tc>
          <w:tcPr>
            <w:tcW w:w="3430" w:type="dxa"/>
            <w:vAlign w:val="center"/>
          </w:tcPr>
          <w:p w14:paraId="3A1F8580">
            <w:pPr>
              <w:pStyle w:val="13"/>
            </w:pPr>
            <w:r>
              <w:t>平均接警至到达现场平均时间</w:t>
            </w:r>
          </w:p>
        </w:tc>
        <w:tc>
          <w:tcPr>
            <w:tcW w:w="2551" w:type="dxa"/>
            <w:vAlign w:val="center"/>
          </w:tcPr>
          <w:p w14:paraId="46BF9624">
            <w:pPr>
              <w:pStyle w:val="13"/>
            </w:pPr>
            <w:r>
              <w:t>≤10分钟</w:t>
            </w:r>
          </w:p>
        </w:tc>
      </w:tr>
      <w:tr w14:paraId="49A50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F1882"/>
        </w:tc>
        <w:tc>
          <w:tcPr>
            <w:tcW w:w="1276" w:type="dxa"/>
            <w:vAlign w:val="center"/>
          </w:tcPr>
          <w:p w14:paraId="1C5936D1">
            <w:pPr>
              <w:pStyle w:val="13"/>
            </w:pPr>
            <w:r>
              <w:t>成本指标</w:t>
            </w:r>
          </w:p>
        </w:tc>
        <w:tc>
          <w:tcPr>
            <w:tcW w:w="1332" w:type="dxa"/>
            <w:vAlign w:val="center"/>
          </w:tcPr>
          <w:p w14:paraId="36E77B31">
            <w:pPr>
              <w:pStyle w:val="13"/>
            </w:pPr>
            <w:r>
              <w:t>公用成本</w:t>
            </w:r>
          </w:p>
        </w:tc>
        <w:tc>
          <w:tcPr>
            <w:tcW w:w="3430" w:type="dxa"/>
            <w:vAlign w:val="center"/>
          </w:tcPr>
          <w:p w14:paraId="7A3F35E7">
            <w:pPr>
              <w:pStyle w:val="13"/>
            </w:pPr>
            <w:r>
              <w:t>公用成本</w:t>
            </w:r>
          </w:p>
        </w:tc>
        <w:tc>
          <w:tcPr>
            <w:tcW w:w="2551" w:type="dxa"/>
            <w:vAlign w:val="center"/>
          </w:tcPr>
          <w:p w14:paraId="03C90F4E">
            <w:pPr>
              <w:pStyle w:val="13"/>
            </w:pPr>
            <w:r>
              <w:t>≤600万元</w:t>
            </w:r>
          </w:p>
        </w:tc>
      </w:tr>
      <w:tr w14:paraId="33E12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9171C">
            <w:pPr>
              <w:pStyle w:val="15"/>
            </w:pPr>
            <w:r>
              <w:t>效益指标</w:t>
            </w:r>
          </w:p>
        </w:tc>
        <w:tc>
          <w:tcPr>
            <w:tcW w:w="1276" w:type="dxa"/>
            <w:vAlign w:val="center"/>
          </w:tcPr>
          <w:p w14:paraId="4F3781BA">
            <w:pPr>
              <w:pStyle w:val="13"/>
            </w:pPr>
            <w:r>
              <w:t>社会效益指标</w:t>
            </w:r>
          </w:p>
        </w:tc>
        <w:tc>
          <w:tcPr>
            <w:tcW w:w="1332" w:type="dxa"/>
            <w:vAlign w:val="center"/>
          </w:tcPr>
          <w:p w14:paraId="017487C8">
            <w:pPr>
              <w:pStyle w:val="13"/>
            </w:pPr>
            <w:r>
              <w:t>提高院前医疗救治、远程急救转运、突发事件反应速度</w:t>
            </w:r>
          </w:p>
        </w:tc>
        <w:tc>
          <w:tcPr>
            <w:tcW w:w="3430" w:type="dxa"/>
            <w:vAlign w:val="center"/>
          </w:tcPr>
          <w:p w14:paraId="64AAF9B5">
            <w:pPr>
              <w:pStyle w:val="13"/>
            </w:pPr>
            <w:r>
              <w:t>提高院前医疗救治、远程急救转运、突发事件反应速度</w:t>
            </w:r>
          </w:p>
        </w:tc>
        <w:tc>
          <w:tcPr>
            <w:tcW w:w="2551" w:type="dxa"/>
            <w:vAlign w:val="center"/>
          </w:tcPr>
          <w:p w14:paraId="69C935BC">
            <w:pPr>
              <w:pStyle w:val="13"/>
            </w:pPr>
            <w:r>
              <w:t>逐年提高</w:t>
            </w:r>
          </w:p>
        </w:tc>
      </w:tr>
      <w:tr w14:paraId="141E4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B80DB">
            <w:pPr>
              <w:pStyle w:val="15"/>
            </w:pPr>
            <w:r>
              <w:t>效益指标</w:t>
            </w:r>
          </w:p>
        </w:tc>
        <w:tc>
          <w:tcPr>
            <w:tcW w:w="1276" w:type="dxa"/>
            <w:vAlign w:val="center"/>
          </w:tcPr>
          <w:p w14:paraId="0C538AB7">
            <w:pPr>
              <w:pStyle w:val="13"/>
            </w:pPr>
            <w:r>
              <w:t>社会效益指标</w:t>
            </w:r>
          </w:p>
        </w:tc>
        <w:tc>
          <w:tcPr>
            <w:tcW w:w="1332" w:type="dxa"/>
            <w:vAlign w:val="center"/>
          </w:tcPr>
          <w:p w14:paraId="5E999462">
            <w:pPr>
              <w:pStyle w:val="13"/>
            </w:pPr>
            <w:r>
              <w:t>满足社会院前急救服务需求</w:t>
            </w:r>
          </w:p>
        </w:tc>
        <w:tc>
          <w:tcPr>
            <w:tcW w:w="3430" w:type="dxa"/>
            <w:vAlign w:val="center"/>
          </w:tcPr>
          <w:p w14:paraId="74E1086E">
            <w:pPr>
              <w:pStyle w:val="13"/>
            </w:pPr>
            <w:r>
              <w:t>满足社会院前急救服务需求</w:t>
            </w:r>
          </w:p>
        </w:tc>
        <w:tc>
          <w:tcPr>
            <w:tcW w:w="2551" w:type="dxa"/>
            <w:vAlign w:val="center"/>
          </w:tcPr>
          <w:p w14:paraId="683E88EC">
            <w:pPr>
              <w:pStyle w:val="13"/>
            </w:pPr>
            <w:r>
              <w:t>逐年提高</w:t>
            </w:r>
          </w:p>
        </w:tc>
      </w:tr>
      <w:tr w14:paraId="77A55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839A7D">
            <w:pPr>
              <w:pStyle w:val="15"/>
            </w:pPr>
            <w:r>
              <w:t>满意度指标</w:t>
            </w:r>
          </w:p>
        </w:tc>
        <w:tc>
          <w:tcPr>
            <w:tcW w:w="1276" w:type="dxa"/>
            <w:vAlign w:val="center"/>
          </w:tcPr>
          <w:p w14:paraId="66A9F0B8">
            <w:pPr>
              <w:pStyle w:val="13"/>
            </w:pPr>
            <w:r>
              <w:t>服务对象满意度指标</w:t>
            </w:r>
          </w:p>
        </w:tc>
        <w:tc>
          <w:tcPr>
            <w:tcW w:w="1332" w:type="dxa"/>
            <w:vAlign w:val="center"/>
          </w:tcPr>
          <w:p w14:paraId="27F77C88">
            <w:pPr>
              <w:pStyle w:val="13"/>
            </w:pPr>
            <w:r>
              <w:t>群众满意度</w:t>
            </w:r>
          </w:p>
        </w:tc>
        <w:tc>
          <w:tcPr>
            <w:tcW w:w="3430" w:type="dxa"/>
            <w:vAlign w:val="center"/>
          </w:tcPr>
          <w:p w14:paraId="4D110756">
            <w:pPr>
              <w:pStyle w:val="13"/>
            </w:pPr>
            <w:r>
              <w:t>群众满意度</w:t>
            </w:r>
          </w:p>
        </w:tc>
        <w:tc>
          <w:tcPr>
            <w:tcW w:w="2551" w:type="dxa"/>
            <w:vAlign w:val="center"/>
          </w:tcPr>
          <w:p w14:paraId="3B305B4C">
            <w:pPr>
              <w:pStyle w:val="13"/>
            </w:pPr>
            <w:r>
              <w:t>≥90%</w:t>
            </w:r>
          </w:p>
        </w:tc>
      </w:tr>
    </w:tbl>
    <w:p w14:paraId="6DCF7C8E">
      <w:pPr>
        <w:sectPr>
          <w:pgSz w:w="11900" w:h="16840"/>
          <w:pgMar w:top="1984" w:right="1304" w:bottom="1134" w:left="1304" w:header="720" w:footer="720" w:gutter="0"/>
          <w:cols w:space="720" w:num="1"/>
        </w:sectPr>
      </w:pPr>
    </w:p>
    <w:p w14:paraId="41D110B4">
      <w:pPr>
        <w:spacing w:before="0" w:after="0" w:line="240" w:lineRule="auto"/>
        <w:ind w:firstLine="0"/>
        <w:jc w:val="center"/>
        <w:outlineLvl w:val="9"/>
      </w:pPr>
      <w:r>
        <w:rPr>
          <w:rFonts w:ascii="方正仿宋_GBK" w:hAnsi="方正仿宋_GBK" w:eastAsia="方正仿宋_GBK" w:cs="方正仿宋_GBK"/>
          <w:sz w:val="28"/>
        </w:rPr>
        <w:t xml:space="preserve"> </w:t>
      </w:r>
    </w:p>
    <w:p w14:paraId="30D5D5F6">
      <w:pPr>
        <w:spacing w:before="0" w:after="0"/>
        <w:ind w:firstLine="560"/>
        <w:jc w:val="left"/>
        <w:outlineLvl w:val="3"/>
      </w:pPr>
      <w:bookmarkStart w:id="101" w:name="_Toc_4_4_0000000102"/>
      <w:r>
        <w:rPr>
          <w:rFonts w:ascii="方正仿宋_GBK" w:hAnsi="方正仿宋_GBK" w:eastAsia="方正仿宋_GBK" w:cs="方正仿宋_GBK"/>
          <w:sz w:val="28"/>
        </w:rPr>
        <w:t>98.2026年基本公共卫生服务补助资金-区级绩效目标表</w:t>
      </w:r>
      <w:bookmarkEnd w:id="10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FC75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34D92C">
            <w:pPr>
              <w:pStyle w:val="12"/>
            </w:pPr>
            <w:r>
              <w:t>368203天津市滨海新区急救分中心</w:t>
            </w:r>
          </w:p>
        </w:tc>
        <w:tc>
          <w:tcPr>
            <w:tcW w:w="1276" w:type="dxa"/>
            <w:tcBorders>
              <w:top w:val="single" w:color="FFFFFF" w:sz="6" w:space="0"/>
              <w:left w:val="single" w:color="FFFFFF" w:sz="6" w:space="0"/>
              <w:right w:val="single" w:color="FFFFFF" w:sz="6" w:space="0"/>
            </w:tcBorders>
            <w:vAlign w:val="center"/>
          </w:tcPr>
          <w:p w14:paraId="3E1DDEB4">
            <w:pPr>
              <w:pStyle w:val="11"/>
            </w:pPr>
            <w:r>
              <w:t>单位：元</w:t>
            </w:r>
          </w:p>
        </w:tc>
      </w:tr>
      <w:tr w14:paraId="5291C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B04CB2">
            <w:pPr>
              <w:pStyle w:val="14"/>
            </w:pPr>
            <w:r>
              <w:t>项目名称</w:t>
            </w:r>
          </w:p>
        </w:tc>
        <w:tc>
          <w:tcPr>
            <w:tcW w:w="8589" w:type="dxa"/>
            <w:gridSpan w:val="6"/>
            <w:vAlign w:val="center"/>
          </w:tcPr>
          <w:p w14:paraId="4126FBD1">
            <w:pPr>
              <w:pStyle w:val="13"/>
            </w:pPr>
            <w:r>
              <w:t>2026年基本公共卫生服务补助资金-区级</w:t>
            </w:r>
          </w:p>
        </w:tc>
      </w:tr>
      <w:tr w14:paraId="519178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49B71">
            <w:pPr>
              <w:pStyle w:val="14"/>
            </w:pPr>
            <w:r>
              <w:t>预算规模及资金用途</w:t>
            </w:r>
          </w:p>
        </w:tc>
        <w:tc>
          <w:tcPr>
            <w:tcW w:w="1276" w:type="dxa"/>
            <w:vAlign w:val="center"/>
          </w:tcPr>
          <w:p w14:paraId="57410789">
            <w:pPr>
              <w:pStyle w:val="14"/>
            </w:pPr>
            <w:r>
              <w:t>预算数</w:t>
            </w:r>
          </w:p>
        </w:tc>
        <w:tc>
          <w:tcPr>
            <w:tcW w:w="1332" w:type="dxa"/>
            <w:vAlign w:val="center"/>
          </w:tcPr>
          <w:p w14:paraId="67FA8B4E">
            <w:pPr>
              <w:pStyle w:val="13"/>
            </w:pPr>
            <w:r>
              <w:t>33800000.00</w:t>
            </w:r>
          </w:p>
        </w:tc>
        <w:tc>
          <w:tcPr>
            <w:tcW w:w="1587" w:type="dxa"/>
            <w:vAlign w:val="center"/>
          </w:tcPr>
          <w:p w14:paraId="3C367BF2">
            <w:pPr>
              <w:pStyle w:val="14"/>
            </w:pPr>
            <w:r>
              <w:t>其中：财政    资金</w:t>
            </w:r>
          </w:p>
        </w:tc>
        <w:tc>
          <w:tcPr>
            <w:tcW w:w="1843" w:type="dxa"/>
            <w:vAlign w:val="center"/>
          </w:tcPr>
          <w:p w14:paraId="7D966772">
            <w:pPr>
              <w:pStyle w:val="13"/>
            </w:pPr>
            <w:r>
              <w:t>33800000.00</w:t>
            </w:r>
          </w:p>
        </w:tc>
        <w:tc>
          <w:tcPr>
            <w:tcW w:w="1276" w:type="dxa"/>
            <w:vAlign w:val="center"/>
          </w:tcPr>
          <w:p w14:paraId="63920F34">
            <w:pPr>
              <w:pStyle w:val="14"/>
            </w:pPr>
            <w:r>
              <w:t>其他资金</w:t>
            </w:r>
          </w:p>
        </w:tc>
        <w:tc>
          <w:tcPr>
            <w:tcW w:w="1276" w:type="dxa"/>
            <w:vAlign w:val="center"/>
          </w:tcPr>
          <w:p w14:paraId="1F326277">
            <w:pPr>
              <w:pStyle w:val="13"/>
            </w:pPr>
            <w:r>
              <w:t xml:space="preserve"> </w:t>
            </w:r>
          </w:p>
        </w:tc>
      </w:tr>
      <w:tr w14:paraId="4B2FA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D0ADDA"/>
        </w:tc>
        <w:tc>
          <w:tcPr>
            <w:tcW w:w="8589" w:type="dxa"/>
            <w:gridSpan w:val="6"/>
            <w:vAlign w:val="center"/>
          </w:tcPr>
          <w:p w14:paraId="5700A4B5">
            <w:pPr>
              <w:pStyle w:val="13"/>
            </w:pPr>
            <w:r>
              <w:t>用于支付驾驶员及担架工劳务费，职工保险、公积金和绩效工资</w:t>
            </w:r>
          </w:p>
        </w:tc>
      </w:tr>
      <w:tr w14:paraId="79243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B3D2C9">
            <w:pPr>
              <w:pStyle w:val="14"/>
            </w:pPr>
            <w:r>
              <w:t>绩效目标</w:t>
            </w:r>
          </w:p>
        </w:tc>
        <w:tc>
          <w:tcPr>
            <w:tcW w:w="8589" w:type="dxa"/>
            <w:gridSpan w:val="6"/>
            <w:vAlign w:val="center"/>
          </w:tcPr>
          <w:p w14:paraId="445C76AC">
            <w:pPr>
              <w:pStyle w:val="13"/>
            </w:pPr>
            <w:r>
              <w:t>1.聘请救护车驾驶人员，保障急救中心高效运转，提高院前医疗救治、远程急救转运、突发事件反应迅速，满足社会院前急救服务需求</w:t>
            </w:r>
            <w:r>
              <w:tab/>
            </w:r>
          </w:p>
        </w:tc>
      </w:tr>
    </w:tbl>
    <w:p w14:paraId="0E0E6E5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4B9C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D5F85">
            <w:pPr>
              <w:pStyle w:val="14"/>
            </w:pPr>
            <w:r>
              <w:t>一级指标</w:t>
            </w:r>
          </w:p>
        </w:tc>
        <w:tc>
          <w:tcPr>
            <w:tcW w:w="1276" w:type="dxa"/>
            <w:vAlign w:val="center"/>
          </w:tcPr>
          <w:p w14:paraId="7B49EAFA">
            <w:pPr>
              <w:pStyle w:val="14"/>
            </w:pPr>
            <w:r>
              <w:t>二级指标</w:t>
            </w:r>
          </w:p>
        </w:tc>
        <w:tc>
          <w:tcPr>
            <w:tcW w:w="1332" w:type="dxa"/>
            <w:vAlign w:val="center"/>
          </w:tcPr>
          <w:p w14:paraId="4FDEA416">
            <w:pPr>
              <w:pStyle w:val="14"/>
            </w:pPr>
            <w:r>
              <w:t>三级指标</w:t>
            </w:r>
          </w:p>
        </w:tc>
        <w:tc>
          <w:tcPr>
            <w:tcW w:w="3430" w:type="dxa"/>
            <w:vAlign w:val="center"/>
          </w:tcPr>
          <w:p w14:paraId="41F9E815">
            <w:pPr>
              <w:pStyle w:val="14"/>
            </w:pPr>
            <w:r>
              <w:t>绩效指标描述</w:t>
            </w:r>
          </w:p>
        </w:tc>
        <w:tc>
          <w:tcPr>
            <w:tcW w:w="2551" w:type="dxa"/>
            <w:vAlign w:val="center"/>
          </w:tcPr>
          <w:p w14:paraId="49969323">
            <w:pPr>
              <w:pStyle w:val="14"/>
            </w:pPr>
            <w:r>
              <w:t>指标值</w:t>
            </w:r>
          </w:p>
        </w:tc>
      </w:tr>
      <w:tr w14:paraId="4097B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1B8FC">
            <w:pPr>
              <w:pStyle w:val="15"/>
            </w:pPr>
            <w:r>
              <w:t>产出指标</w:t>
            </w:r>
          </w:p>
        </w:tc>
        <w:tc>
          <w:tcPr>
            <w:tcW w:w="1276" w:type="dxa"/>
            <w:vAlign w:val="center"/>
          </w:tcPr>
          <w:p w14:paraId="6A73390D">
            <w:pPr>
              <w:pStyle w:val="13"/>
            </w:pPr>
            <w:r>
              <w:t>数量指标</w:t>
            </w:r>
          </w:p>
        </w:tc>
        <w:tc>
          <w:tcPr>
            <w:tcW w:w="1332" w:type="dxa"/>
            <w:vAlign w:val="center"/>
          </w:tcPr>
          <w:p w14:paraId="3F7C2017">
            <w:pPr>
              <w:pStyle w:val="13"/>
            </w:pPr>
            <w:r>
              <w:t>在岗人数</w:t>
            </w:r>
          </w:p>
        </w:tc>
        <w:tc>
          <w:tcPr>
            <w:tcW w:w="3430" w:type="dxa"/>
            <w:vAlign w:val="center"/>
          </w:tcPr>
          <w:p w14:paraId="41F6D407">
            <w:pPr>
              <w:pStyle w:val="13"/>
            </w:pPr>
            <w:r>
              <w:t>在岗人数</w:t>
            </w:r>
          </w:p>
        </w:tc>
        <w:tc>
          <w:tcPr>
            <w:tcW w:w="2551" w:type="dxa"/>
            <w:vAlign w:val="center"/>
          </w:tcPr>
          <w:p w14:paraId="4B8F1DFA">
            <w:pPr>
              <w:pStyle w:val="13"/>
            </w:pPr>
            <w:r>
              <w:t>252人</w:t>
            </w:r>
          </w:p>
        </w:tc>
      </w:tr>
      <w:tr w14:paraId="67A3E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DA46A9"/>
        </w:tc>
        <w:tc>
          <w:tcPr>
            <w:tcW w:w="1276" w:type="dxa"/>
            <w:vAlign w:val="center"/>
          </w:tcPr>
          <w:p w14:paraId="0D80C993">
            <w:pPr>
              <w:pStyle w:val="13"/>
            </w:pPr>
            <w:r>
              <w:t>质量指标</w:t>
            </w:r>
          </w:p>
        </w:tc>
        <w:tc>
          <w:tcPr>
            <w:tcW w:w="1332" w:type="dxa"/>
            <w:vAlign w:val="center"/>
          </w:tcPr>
          <w:p w14:paraId="22E819B4">
            <w:pPr>
              <w:pStyle w:val="13"/>
            </w:pPr>
            <w:r>
              <w:t>在岗职工出勤率</w:t>
            </w:r>
          </w:p>
        </w:tc>
        <w:tc>
          <w:tcPr>
            <w:tcW w:w="3430" w:type="dxa"/>
            <w:vAlign w:val="center"/>
          </w:tcPr>
          <w:p w14:paraId="2D8EDCD3">
            <w:pPr>
              <w:pStyle w:val="13"/>
            </w:pPr>
            <w:r>
              <w:t>在岗职工出勤率</w:t>
            </w:r>
          </w:p>
        </w:tc>
        <w:tc>
          <w:tcPr>
            <w:tcW w:w="2551" w:type="dxa"/>
            <w:vAlign w:val="center"/>
          </w:tcPr>
          <w:p w14:paraId="7FF5253E">
            <w:pPr>
              <w:pStyle w:val="13"/>
            </w:pPr>
            <w:r>
              <w:t>100%</w:t>
            </w:r>
          </w:p>
        </w:tc>
      </w:tr>
      <w:tr w14:paraId="6FCAC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94E34"/>
        </w:tc>
        <w:tc>
          <w:tcPr>
            <w:tcW w:w="1276" w:type="dxa"/>
            <w:vAlign w:val="center"/>
          </w:tcPr>
          <w:p w14:paraId="158AA5E9">
            <w:pPr>
              <w:pStyle w:val="13"/>
            </w:pPr>
            <w:r>
              <w:t>质量指标</w:t>
            </w:r>
          </w:p>
        </w:tc>
        <w:tc>
          <w:tcPr>
            <w:tcW w:w="1332" w:type="dxa"/>
            <w:vAlign w:val="center"/>
          </w:tcPr>
          <w:p w14:paraId="32B75E3D">
            <w:pPr>
              <w:pStyle w:val="13"/>
            </w:pPr>
            <w:r>
              <w:t>急救电话十秒接听率</w:t>
            </w:r>
          </w:p>
        </w:tc>
        <w:tc>
          <w:tcPr>
            <w:tcW w:w="3430" w:type="dxa"/>
            <w:vAlign w:val="center"/>
          </w:tcPr>
          <w:p w14:paraId="3F7287E2">
            <w:pPr>
              <w:pStyle w:val="13"/>
            </w:pPr>
            <w:r>
              <w:t>急救电话十秒接听率</w:t>
            </w:r>
          </w:p>
        </w:tc>
        <w:tc>
          <w:tcPr>
            <w:tcW w:w="2551" w:type="dxa"/>
            <w:vAlign w:val="center"/>
          </w:tcPr>
          <w:p w14:paraId="5322EFB1">
            <w:pPr>
              <w:pStyle w:val="13"/>
            </w:pPr>
            <w:r>
              <w:t>100%</w:t>
            </w:r>
          </w:p>
        </w:tc>
      </w:tr>
      <w:tr w14:paraId="346AB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3D609"/>
        </w:tc>
        <w:tc>
          <w:tcPr>
            <w:tcW w:w="1276" w:type="dxa"/>
            <w:vAlign w:val="center"/>
          </w:tcPr>
          <w:p w14:paraId="39499498">
            <w:pPr>
              <w:pStyle w:val="13"/>
            </w:pPr>
            <w:r>
              <w:t>时效指标</w:t>
            </w:r>
          </w:p>
        </w:tc>
        <w:tc>
          <w:tcPr>
            <w:tcW w:w="1332" w:type="dxa"/>
            <w:vAlign w:val="center"/>
          </w:tcPr>
          <w:p w14:paraId="1EAEDF74">
            <w:pPr>
              <w:pStyle w:val="13"/>
            </w:pPr>
            <w:r>
              <w:t>平均接警至到达现场平均时间</w:t>
            </w:r>
          </w:p>
        </w:tc>
        <w:tc>
          <w:tcPr>
            <w:tcW w:w="3430" w:type="dxa"/>
            <w:vAlign w:val="center"/>
          </w:tcPr>
          <w:p w14:paraId="47840D87">
            <w:pPr>
              <w:pStyle w:val="13"/>
            </w:pPr>
            <w:r>
              <w:t>平均接警至到达现场平均时间</w:t>
            </w:r>
          </w:p>
        </w:tc>
        <w:tc>
          <w:tcPr>
            <w:tcW w:w="2551" w:type="dxa"/>
            <w:vAlign w:val="center"/>
          </w:tcPr>
          <w:p w14:paraId="545C7E3E">
            <w:pPr>
              <w:pStyle w:val="13"/>
            </w:pPr>
            <w:r>
              <w:t>≤10分钟</w:t>
            </w:r>
          </w:p>
        </w:tc>
      </w:tr>
      <w:tr w14:paraId="654F8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24B"/>
        </w:tc>
        <w:tc>
          <w:tcPr>
            <w:tcW w:w="1276" w:type="dxa"/>
            <w:vAlign w:val="center"/>
          </w:tcPr>
          <w:p w14:paraId="5B9F606F">
            <w:pPr>
              <w:pStyle w:val="13"/>
            </w:pPr>
            <w:r>
              <w:t>成本指标</w:t>
            </w:r>
          </w:p>
        </w:tc>
        <w:tc>
          <w:tcPr>
            <w:tcW w:w="1332" w:type="dxa"/>
            <w:vAlign w:val="center"/>
          </w:tcPr>
          <w:p w14:paraId="1A843C57">
            <w:pPr>
              <w:pStyle w:val="13"/>
            </w:pPr>
            <w:r>
              <w:t>人员成本</w:t>
            </w:r>
          </w:p>
        </w:tc>
        <w:tc>
          <w:tcPr>
            <w:tcW w:w="3430" w:type="dxa"/>
            <w:vAlign w:val="center"/>
          </w:tcPr>
          <w:p w14:paraId="06FF5095">
            <w:pPr>
              <w:pStyle w:val="13"/>
            </w:pPr>
            <w:r>
              <w:t>人员成本</w:t>
            </w:r>
          </w:p>
        </w:tc>
        <w:tc>
          <w:tcPr>
            <w:tcW w:w="2551" w:type="dxa"/>
            <w:vAlign w:val="center"/>
          </w:tcPr>
          <w:p w14:paraId="2CF65C1C">
            <w:pPr>
              <w:pStyle w:val="13"/>
            </w:pPr>
            <w:r>
              <w:t>≤2450万元</w:t>
            </w:r>
          </w:p>
        </w:tc>
      </w:tr>
      <w:tr w14:paraId="25B9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5CCC"/>
        </w:tc>
        <w:tc>
          <w:tcPr>
            <w:tcW w:w="1276" w:type="dxa"/>
            <w:vAlign w:val="center"/>
          </w:tcPr>
          <w:p w14:paraId="55EEB631">
            <w:pPr>
              <w:pStyle w:val="13"/>
            </w:pPr>
            <w:r>
              <w:t>成本指标</w:t>
            </w:r>
          </w:p>
        </w:tc>
        <w:tc>
          <w:tcPr>
            <w:tcW w:w="1332" w:type="dxa"/>
            <w:vAlign w:val="center"/>
          </w:tcPr>
          <w:p w14:paraId="0048C6EE">
            <w:pPr>
              <w:pStyle w:val="13"/>
            </w:pPr>
            <w:r>
              <w:t>公用成本</w:t>
            </w:r>
          </w:p>
        </w:tc>
        <w:tc>
          <w:tcPr>
            <w:tcW w:w="3430" w:type="dxa"/>
            <w:vAlign w:val="center"/>
          </w:tcPr>
          <w:p w14:paraId="526647F8">
            <w:pPr>
              <w:pStyle w:val="13"/>
            </w:pPr>
            <w:r>
              <w:t>公用成本</w:t>
            </w:r>
          </w:p>
        </w:tc>
        <w:tc>
          <w:tcPr>
            <w:tcW w:w="2551" w:type="dxa"/>
            <w:vAlign w:val="center"/>
          </w:tcPr>
          <w:p w14:paraId="40D24075">
            <w:pPr>
              <w:pStyle w:val="13"/>
            </w:pPr>
            <w:r>
              <w:t>≤930万元</w:t>
            </w:r>
          </w:p>
        </w:tc>
      </w:tr>
      <w:tr w14:paraId="45E9A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5DC6B">
            <w:pPr>
              <w:pStyle w:val="15"/>
            </w:pPr>
            <w:r>
              <w:t>效益指标</w:t>
            </w:r>
          </w:p>
        </w:tc>
        <w:tc>
          <w:tcPr>
            <w:tcW w:w="1276" w:type="dxa"/>
            <w:vAlign w:val="center"/>
          </w:tcPr>
          <w:p w14:paraId="7D4A9405">
            <w:pPr>
              <w:pStyle w:val="13"/>
            </w:pPr>
            <w:r>
              <w:t>社会效益指标</w:t>
            </w:r>
          </w:p>
        </w:tc>
        <w:tc>
          <w:tcPr>
            <w:tcW w:w="1332" w:type="dxa"/>
            <w:vAlign w:val="center"/>
          </w:tcPr>
          <w:p w14:paraId="6EB2A464">
            <w:pPr>
              <w:pStyle w:val="13"/>
            </w:pPr>
            <w:r>
              <w:t>提高院前医疗救治、远程急救转运、突发事件反应迅速。</w:t>
            </w:r>
          </w:p>
        </w:tc>
        <w:tc>
          <w:tcPr>
            <w:tcW w:w="3430" w:type="dxa"/>
            <w:vAlign w:val="center"/>
          </w:tcPr>
          <w:p w14:paraId="68AEC37E">
            <w:pPr>
              <w:pStyle w:val="13"/>
            </w:pPr>
            <w:r>
              <w:t>提高院前医疗救治、远程急救转运、突发事件反应迅速。</w:t>
            </w:r>
          </w:p>
        </w:tc>
        <w:tc>
          <w:tcPr>
            <w:tcW w:w="2551" w:type="dxa"/>
            <w:vAlign w:val="center"/>
          </w:tcPr>
          <w:p w14:paraId="5EF3F185">
            <w:pPr>
              <w:pStyle w:val="13"/>
            </w:pPr>
            <w:r>
              <w:t>逐年提高</w:t>
            </w:r>
          </w:p>
        </w:tc>
      </w:tr>
      <w:tr w14:paraId="6BE8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9BCDF">
            <w:pPr>
              <w:pStyle w:val="15"/>
            </w:pPr>
            <w:r>
              <w:t>效益指标</w:t>
            </w:r>
          </w:p>
        </w:tc>
        <w:tc>
          <w:tcPr>
            <w:tcW w:w="1276" w:type="dxa"/>
            <w:vAlign w:val="center"/>
          </w:tcPr>
          <w:p w14:paraId="4A768DAD">
            <w:pPr>
              <w:pStyle w:val="13"/>
            </w:pPr>
            <w:r>
              <w:t>可持续影响指标</w:t>
            </w:r>
          </w:p>
        </w:tc>
        <w:tc>
          <w:tcPr>
            <w:tcW w:w="1332" w:type="dxa"/>
            <w:vAlign w:val="center"/>
          </w:tcPr>
          <w:p w14:paraId="23590F0E">
            <w:pPr>
              <w:pStyle w:val="13"/>
            </w:pPr>
            <w:r>
              <w:t>满足社会院前急救服务需求</w:t>
            </w:r>
          </w:p>
        </w:tc>
        <w:tc>
          <w:tcPr>
            <w:tcW w:w="3430" w:type="dxa"/>
            <w:vAlign w:val="center"/>
          </w:tcPr>
          <w:p w14:paraId="3CDA3552">
            <w:pPr>
              <w:pStyle w:val="13"/>
            </w:pPr>
            <w:r>
              <w:t>满足社会院前急救服务需求</w:t>
            </w:r>
          </w:p>
        </w:tc>
        <w:tc>
          <w:tcPr>
            <w:tcW w:w="2551" w:type="dxa"/>
            <w:vAlign w:val="center"/>
          </w:tcPr>
          <w:p w14:paraId="4054A62C">
            <w:pPr>
              <w:pStyle w:val="13"/>
            </w:pPr>
            <w:r>
              <w:t>逐年提高</w:t>
            </w:r>
          </w:p>
        </w:tc>
      </w:tr>
      <w:tr w14:paraId="1C49C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68536B">
            <w:pPr>
              <w:pStyle w:val="15"/>
            </w:pPr>
            <w:r>
              <w:t>满意度指标</w:t>
            </w:r>
          </w:p>
        </w:tc>
        <w:tc>
          <w:tcPr>
            <w:tcW w:w="1276" w:type="dxa"/>
            <w:vAlign w:val="center"/>
          </w:tcPr>
          <w:p w14:paraId="50B0BD72">
            <w:pPr>
              <w:pStyle w:val="13"/>
            </w:pPr>
            <w:r>
              <w:t>服务对象满意度指标</w:t>
            </w:r>
          </w:p>
        </w:tc>
        <w:tc>
          <w:tcPr>
            <w:tcW w:w="1332" w:type="dxa"/>
            <w:vAlign w:val="center"/>
          </w:tcPr>
          <w:p w14:paraId="535F3234">
            <w:pPr>
              <w:pStyle w:val="13"/>
            </w:pPr>
            <w:r>
              <w:t>群众满意度</w:t>
            </w:r>
          </w:p>
        </w:tc>
        <w:tc>
          <w:tcPr>
            <w:tcW w:w="3430" w:type="dxa"/>
            <w:vAlign w:val="center"/>
          </w:tcPr>
          <w:p w14:paraId="2B2FCDDC">
            <w:pPr>
              <w:pStyle w:val="13"/>
            </w:pPr>
            <w:r>
              <w:t>群众满意度</w:t>
            </w:r>
          </w:p>
        </w:tc>
        <w:tc>
          <w:tcPr>
            <w:tcW w:w="2551" w:type="dxa"/>
            <w:vAlign w:val="center"/>
          </w:tcPr>
          <w:p w14:paraId="59A96C39">
            <w:pPr>
              <w:pStyle w:val="13"/>
            </w:pPr>
            <w:r>
              <w:t>≥90%</w:t>
            </w:r>
          </w:p>
        </w:tc>
      </w:tr>
    </w:tbl>
    <w:p w14:paraId="4D2E7601">
      <w:pPr>
        <w:sectPr>
          <w:pgSz w:w="11900" w:h="16840"/>
          <w:pgMar w:top="1984" w:right="1304" w:bottom="1134" w:left="1304" w:header="720" w:footer="720" w:gutter="0"/>
          <w:cols w:space="720" w:num="1"/>
        </w:sectPr>
      </w:pPr>
    </w:p>
    <w:p w14:paraId="50D03BC9">
      <w:pPr>
        <w:spacing w:before="0" w:after="0" w:line="240" w:lineRule="auto"/>
        <w:ind w:firstLine="0"/>
        <w:jc w:val="center"/>
        <w:outlineLvl w:val="9"/>
      </w:pPr>
      <w:r>
        <w:rPr>
          <w:rFonts w:ascii="方正仿宋_GBK" w:hAnsi="方正仿宋_GBK" w:eastAsia="方正仿宋_GBK" w:cs="方正仿宋_GBK"/>
          <w:sz w:val="28"/>
        </w:rPr>
        <w:t xml:space="preserve"> </w:t>
      </w:r>
    </w:p>
    <w:p w14:paraId="2C064EEB">
      <w:pPr>
        <w:spacing w:before="0" w:after="0"/>
        <w:ind w:firstLine="560"/>
        <w:jc w:val="left"/>
        <w:outlineLvl w:val="3"/>
      </w:pPr>
      <w:bookmarkStart w:id="102" w:name="_Toc_4_4_0000000103"/>
      <w:r>
        <w:rPr>
          <w:rFonts w:ascii="方正仿宋_GBK" w:hAnsi="方正仿宋_GBK" w:eastAsia="方正仿宋_GBK" w:cs="方正仿宋_GBK"/>
          <w:sz w:val="28"/>
        </w:rPr>
        <w:t>99.应急救援体系建设绩效目标表</w:t>
      </w:r>
      <w:bookmarkEnd w:id="10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1928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E522307">
            <w:pPr>
              <w:pStyle w:val="12"/>
            </w:pPr>
            <w:r>
              <w:t>368203天津市滨海新区急救分中心</w:t>
            </w:r>
          </w:p>
        </w:tc>
        <w:tc>
          <w:tcPr>
            <w:tcW w:w="1276" w:type="dxa"/>
            <w:tcBorders>
              <w:top w:val="single" w:color="FFFFFF" w:sz="6" w:space="0"/>
              <w:left w:val="single" w:color="FFFFFF" w:sz="6" w:space="0"/>
              <w:right w:val="single" w:color="FFFFFF" w:sz="6" w:space="0"/>
            </w:tcBorders>
            <w:vAlign w:val="center"/>
          </w:tcPr>
          <w:p w14:paraId="2BD7A768">
            <w:pPr>
              <w:pStyle w:val="11"/>
            </w:pPr>
            <w:r>
              <w:t>单位：元</w:t>
            </w:r>
          </w:p>
        </w:tc>
      </w:tr>
      <w:tr w14:paraId="08D7C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31106B">
            <w:pPr>
              <w:pStyle w:val="14"/>
            </w:pPr>
            <w:r>
              <w:t>项目名称</w:t>
            </w:r>
          </w:p>
        </w:tc>
        <w:tc>
          <w:tcPr>
            <w:tcW w:w="8589" w:type="dxa"/>
            <w:gridSpan w:val="6"/>
            <w:vAlign w:val="center"/>
          </w:tcPr>
          <w:p w14:paraId="0ADBD29C">
            <w:pPr>
              <w:pStyle w:val="13"/>
            </w:pPr>
            <w:r>
              <w:t>应急救援体系建设</w:t>
            </w:r>
          </w:p>
        </w:tc>
      </w:tr>
      <w:tr w14:paraId="0FAE81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24038">
            <w:pPr>
              <w:pStyle w:val="14"/>
            </w:pPr>
            <w:r>
              <w:t>预算规模及资金用途</w:t>
            </w:r>
          </w:p>
        </w:tc>
        <w:tc>
          <w:tcPr>
            <w:tcW w:w="1276" w:type="dxa"/>
            <w:vAlign w:val="center"/>
          </w:tcPr>
          <w:p w14:paraId="472F789B">
            <w:pPr>
              <w:pStyle w:val="14"/>
            </w:pPr>
            <w:r>
              <w:t>预算数</w:t>
            </w:r>
          </w:p>
        </w:tc>
        <w:tc>
          <w:tcPr>
            <w:tcW w:w="1332" w:type="dxa"/>
            <w:vAlign w:val="center"/>
          </w:tcPr>
          <w:p w14:paraId="632238B7">
            <w:pPr>
              <w:pStyle w:val="13"/>
            </w:pPr>
            <w:r>
              <w:t>1500000.00</w:t>
            </w:r>
          </w:p>
        </w:tc>
        <w:tc>
          <w:tcPr>
            <w:tcW w:w="1587" w:type="dxa"/>
            <w:vAlign w:val="center"/>
          </w:tcPr>
          <w:p w14:paraId="6D5DAE49">
            <w:pPr>
              <w:pStyle w:val="14"/>
            </w:pPr>
            <w:r>
              <w:t>其中：财政    资金</w:t>
            </w:r>
          </w:p>
        </w:tc>
        <w:tc>
          <w:tcPr>
            <w:tcW w:w="1843" w:type="dxa"/>
            <w:vAlign w:val="center"/>
          </w:tcPr>
          <w:p w14:paraId="7E76162C">
            <w:pPr>
              <w:pStyle w:val="13"/>
            </w:pPr>
            <w:r>
              <w:t>1500000.00</w:t>
            </w:r>
          </w:p>
        </w:tc>
        <w:tc>
          <w:tcPr>
            <w:tcW w:w="1276" w:type="dxa"/>
            <w:vAlign w:val="center"/>
          </w:tcPr>
          <w:p w14:paraId="7E6CA16C">
            <w:pPr>
              <w:pStyle w:val="14"/>
            </w:pPr>
            <w:r>
              <w:t>其他资金</w:t>
            </w:r>
          </w:p>
        </w:tc>
        <w:tc>
          <w:tcPr>
            <w:tcW w:w="1276" w:type="dxa"/>
            <w:vAlign w:val="center"/>
          </w:tcPr>
          <w:p w14:paraId="277A3D47">
            <w:pPr>
              <w:pStyle w:val="13"/>
            </w:pPr>
            <w:r>
              <w:t xml:space="preserve"> </w:t>
            </w:r>
          </w:p>
        </w:tc>
      </w:tr>
      <w:tr w14:paraId="436EC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8F87B2"/>
        </w:tc>
        <w:tc>
          <w:tcPr>
            <w:tcW w:w="8589" w:type="dxa"/>
            <w:gridSpan w:val="6"/>
            <w:vAlign w:val="center"/>
          </w:tcPr>
          <w:p w14:paraId="432A0025">
            <w:pPr>
              <w:pStyle w:val="13"/>
            </w:pPr>
            <w:r>
              <w:t>购置救护车</w:t>
            </w:r>
          </w:p>
        </w:tc>
      </w:tr>
      <w:tr w14:paraId="4AC68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CFB348">
            <w:pPr>
              <w:pStyle w:val="14"/>
            </w:pPr>
            <w:r>
              <w:t>绩效目标</w:t>
            </w:r>
          </w:p>
        </w:tc>
        <w:tc>
          <w:tcPr>
            <w:tcW w:w="8589" w:type="dxa"/>
            <w:gridSpan w:val="6"/>
            <w:vAlign w:val="center"/>
          </w:tcPr>
          <w:p w14:paraId="462A1DC7">
            <w:pPr>
              <w:pStyle w:val="13"/>
            </w:pPr>
            <w:r>
              <w:t>1.通过购置2辆负压救护车，提升医疗救治效率，保障人民群众健康</w:t>
            </w:r>
          </w:p>
        </w:tc>
      </w:tr>
    </w:tbl>
    <w:p w14:paraId="2F1436F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7E2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2E517026">
            <w:pPr>
              <w:pStyle w:val="14"/>
            </w:pPr>
            <w:r>
              <w:t>一级指标</w:t>
            </w:r>
          </w:p>
        </w:tc>
        <w:tc>
          <w:tcPr>
            <w:tcW w:w="1276" w:type="dxa"/>
            <w:vAlign w:val="center"/>
          </w:tcPr>
          <w:p w14:paraId="45A8F953">
            <w:pPr>
              <w:pStyle w:val="14"/>
            </w:pPr>
            <w:r>
              <w:t>二级指标</w:t>
            </w:r>
          </w:p>
        </w:tc>
        <w:tc>
          <w:tcPr>
            <w:tcW w:w="1332" w:type="dxa"/>
            <w:vAlign w:val="center"/>
          </w:tcPr>
          <w:p w14:paraId="56DBCDF6">
            <w:pPr>
              <w:pStyle w:val="14"/>
            </w:pPr>
            <w:r>
              <w:t>三级指标</w:t>
            </w:r>
          </w:p>
        </w:tc>
        <w:tc>
          <w:tcPr>
            <w:tcW w:w="3430" w:type="dxa"/>
            <w:vAlign w:val="center"/>
          </w:tcPr>
          <w:p w14:paraId="56502F10">
            <w:pPr>
              <w:pStyle w:val="14"/>
            </w:pPr>
            <w:r>
              <w:t>绩效指标描述</w:t>
            </w:r>
          </w:p>
        </w:tc>
        <w:tc>
          <w:tcPr>
            <w:tcW w:w="2551" w:type="dxa"/>
            <w:vAlign w:val="center"/>
          </w:tcPr>
          <w:p w14:paraId="6D8B0D5F">
            <w:pPr>
              <w:pStyle w:val="14"/>
            </w:pPr>
            <w:r>
              <w:t>指标值</w:t>
            </w:r>
          </w:p>
        </w:tc>
      </w:tr>
      <w:tr w14:paraId="14347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36AEC">
            <w:pPr>
              <w:pStyle w:val="15"/>
            </w:pPr>
            <w:r>
              <w:t>产出指标</w:t>
            </w:r>
          </w:p>
        </w:tc>
        <w:tc>
          <w:tcPr>
            <w:tcW w:w="1276" w:type="dxa"/>
            <w:vAlign w:val="center"/>
          </w:tcPr>
          <w:p w14:paraId="758BC9B3">
            <w:pPr>
              <w:pStyle w:val="13"/>
            </w:pPr>
            <w:r>
              <w:t>数量指标</w:t>
            </w:r>
          </w:p>
        </w:tc>
        <w:tc>
          <w:tcPr>
            <w:tcW w:w="1332" w:type="dxa"/>
            <w:vAlign w:val="center"/>
          </w:tcPr>
          <w:p w14:paraId="4C14EAF1">
            <w:pPr>
              <w:pStyle w:val="13"/>
            </w:pPr>
            <w:r>
              <w:t>购置车辆台数</w:t>
            </w:r>
          </w:p>
        </w:tc>
        <w:tc>
          <w:tcPr>
            <w:tcW w:w="3430" w:type="dxa"/>
            <w:vAlign w:val="center"/>
          </w:tcPr>
          <w:p w14:paraId="23917391">
            <w:pPr>
              <w:pStyle w:val="13"/>
            </w:pPr>
            <w:r>
              <w:t>购置车辆台数</w:t>
            </w:r>
          </w:p>
        </w:tc>
        <w:tc>
          <w:tcPr>
            <w:tcW w:w="2551" w:type="dxa"/>
            <w:vAlign w:val="center"/>
          </w:tcPr>
          <w:p w14:paraId="561EF702">
            <w:pPr>
              <w:pStyle w:val="13"/>
            </w:pPr>
            <w:r>
              <w:t>2辆</w:t>
            </w:r>
          </w:p>
        </w:tc>
      </w:tr>
      <w:tr w14:paraId="7E189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D23CB"/>
        </w:tc>
        <w:tc>
          <w:tcPr>
            <w:tcW w:w="1276" w:type="dxa"/>
            <w:vAlign w:val="center"/>
          </w:tcPr>
          <w:p w14:paraId="6BBC7F13">
            <w:pPr>
              <w:pStyle w:val="13"/>
            </w:pPr>
            <w:r>
              <w:t>质量指标</w:t>
            </w:r>
          </w:p>
        </w:tc>
        <w:tc>
          <w:tcPr>
            <w:tcW w:w="1332" w:type="dxa"/>
            <w:vAlign w:val="center"/>
          </w:tcPr>
          <w:p w14:paraId="59F1357B">
            <w:pPr>
              <w:pStyle w:val="13"/>
            </w:pPr>
            <w:r>
              <w:t>车辆验收合格率</w:t>
            </w:r>
          </w:p>
        </w:tc>
        <w:tc>
          <w:tcPr>
            <w:tcW w:w="3430" w:type="dxa"/>
            <w:vAlign w:val="center"/>
          </w:tcPr>
          <w:p w14:paraId="20F759CC">
            <w:pPr>
              <w:pStyle w:val="13"/>
            </w:pPr>
            <w:r>
              <w:t>车辆验收合格率</w:t>
            </w:r>
          </w:p>
        </w:tc>
        <w:tc>
          <w:tcPr>
            <w:tcW w:w="2551" w:type="dxa"/>
            <w:vAlign w:val="center"/>
          </w:tcPr>
          <w:p w14:paraId="4A58EEAC">
            <w:pPr>
              <w:pStyle w:val="13"/>
            </w:pPr>
            <w:r>
              <w:t>≥100%</w:t>
            </w:r>
          </w:p>
        </w:tc>
      </w:tr>
      <w:tr w14:paraId="47BCB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9727A"/>
        </w:tc>
        <w:tc>
          <w:tcPr>
            <w:tcW w:w="1276" w:type="dxa"/>
            <w:vAlign w:val="center"/>
          </w:tcPr>
          <w:p w14:paraId="42101F9A">
            <w:pPr>
              <w:pStyle w:val="13"/>
            </w:pPr>
            <w:r>
              <w:t>时效指标</w:t>
            </w:r>
          </w:p>
        </w:tc>
        <w:tc>
          <w:tcPr>
            <w:tcW w:w="1332" w:type="dxa"/>
            <w:vAlign w:val="center"/>
          </w:tcPr>
          <w:p w14:paraId="2A078F1D">
            <w:pPr>
              <w:pStyle w:val="13"/>
            </w:pPr>
            <w:r>
              <w:t>车辆购置完成时间</w:t>
            </w:r>
          </w:p>
        </w:tc>
        <w:tc>
          <w:tcPr>
            <w:tcW w:w="3430" w:type="dxa"/>
            <w:vAlign w:val="center"/>
          </w:tcPr>
          <w:p w14:paraId="0D8643DA">
            <w:pPr>
              <w:pStyle w:val="13"/>
            </w:pPr>
            <w:r>
              <w:t>车辆购置完成时间</w:t>
            </w:r>
          </w:p>
        </w:tc>
        <w:tc>
          <w:tcPr>
            <w:tcW w:w="2551" w:type="dxa"/>
            <w:vAlign w:val="center"/>
          </w:tcPr>
          <w:p w14:paraId="3B804603">
            <w:pPr>
              <w:pStyle w:val="13"/>
            </w:pPr>
            <w:r>
              <w:t>2026年12月31日前</w:t>
            </w:r>
          </w:p>
        </w:tc>
      </w:tr>
      <w:tr w14:paraId="4DD53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63C51"/>
        </w:tc>
        <w:tc>
          <w:tcPr>
            <w:tcW w:w="1276" w:type="dxa"/>
            <w:vAlign w:val="center"/>
          </w:tcPr>
          <w:p w14:paraId="0B2E3BE2">
            <w:pPr>
              <w:pStyle w:val="13"/>
            </w:pPr>
            <w:r>
              <w:t>成本指标</w:t>
            </w:r>
          </w:p>
        </w:tc>
        <w:tc>
          <w:tcPr>
            <w:tcW w:w="1332" w:type="dxa"/>
            <w:vAlign w:val="center"/>
          </w:tcPr>
          <w:p w14:paraId="069FDAD2">
            <w:pPr>
              <w:pStyle w:val="13"/>
            </w:pPr>
            <w:r>
              <w:t>单辆负压救护车费用</w:t>
            </w:r>
          </w:p>
        </w:tc>
        <w:tc>
          <w:tcPr>
            <w:tcW w:w="3430" w:type="dxa"/>
            <w:vAlign w:val="center"/>
          </w:tcPr>
          <w:p w14:paraId="750B2B45">
            <w:pPr>
              <w:pStyle w:val="13"/>
            </w:pPr>
            <w:r>
              <w:t>单辆负压救护车费用</w:t>
            </w:r>
          </w:p>
        </w:tc>
        <w:tc>
          <w:tcPr>
            <w:tcW w:w="2551" w:type="dxa"/>
            <w:vAlign w:val="center"/>
          </w:tcPr>
          <w:p w14:paraId="2B900583">
            <w:pPr>
              <w:pStyle w:val="13"/>
            </w:pPr>
            <w:r>
              <w:t>≤75万元</w:t>
            </w:r>
          </w:p>
        </w:tc>
      </w:tr>
      <w:tr w14:paraId="19F72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5DB795">
            <w:pPr>
              <w:pStyle w:val="15"/>
            </w:pPr>
            <w:r>
              <w:t>效益指标</w:t>
            </w:r>
          </w:p>
        </w:tc>
        <w:tc>
          <w:tcPr>
            <w:tcW w:w="1276" w:type="dxa"/>
            <w:vAlign w:val="center"/>
          </w:tcPr>
          <w:p w14:paraId="565523B0">
            <w:pPr>
              <w:pStyle w:val="13"/>
            </w:pPr>
            <w:r>
              <w:t>社会效益指标</w:t>
            </w:r>
          </w:p>
        </w:tc>
        <w:tc>
          <w:tcPr>
            <w:tcW w:w="1332" w:type="dxa"/>
            <w:vAlign w:val="center"/>
          </w:tcPr>
          <w:p w14:paraId="16A1E05D">
            <w:pPr>
              <w:pStyle w:val="13"/>
            </w:pPr>
            <w:r>
              <w:t>救护车覆盖情况</w:t>
            </w:r>
          </w:p>
        </w:tc>
        <w:tc>
          <w:tcPr>
            <w:tcW w:w="3430" w:type="dxa"/>
            <w:vAlign w:val="center"/>
          </w:tcPr>
          <w:p w14:paraId="17D786C7">
            <w:pPr>
              <w:pStyle w:val="13"/>
            </w:pPr>
            <w:r>
              <w:t>救护车覆盖情况</w:t>
            </w:r>
          </w:p>
        </w:tc>
        <w:tc>
          <w:tcPr>
            <w:tcW w:w="2551" w:type="dxa"/>
            <w:vAlign w:val="center"/>
          </w:tcPr>
          <w:p w14:paraId="04A7A1DE">
            <w:pPr>
              <w:pStyle w:val="13"/>
            </w:pPr>
            <w:r>
              <w:t>每3万人1辆</w:t>
            </w:r>
          </w:p>
        </w:tc>
      </w:tr>
      <w:tr w14:paraId="533AC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FE09D">
            <w:pPr>
              <w:pStyle w:val="15"/>
            </w:pPr>
            <w:r>
              <w:t>效益指标</w:t>
            </w:r>
          </w:p>
        </w:tc>
        <w:tc>
          <w:tcPr>
            <w:tcW w:w="1276" w:type="dxa"/>
            <w:vAlign w:val="center"/>
          </w:tcPr>
          <w:p w14:paraId="6DD50F1F">
            <w:pPr>
              <w:pStyle w:val="13"/>
            </w:pPr>
            <w:r>
              <w:t>社会效益指标</w:t>
            </w:r>
          </w:p>
        </w:tc>
        <w:tc>
          <w:tcPr>
            <w:tcW w:w="1332" w:type="dxa"/>
            <w:vAlign w:val="center"/>
          </w:tcPr>
          <w:p w14:paraId="686B6015">
            <w:pPr>
              <w:pStyle w:val="13"/>
            </w:pPr>
            <w:r>
              <w:t>提升医疗救治效率，保障人民健康</w:t>
            </w:r>
          </w:p>
        </w:tc>
        <w:tc>
          <w:tcPr>
            <w:tcW w:w="3430" w:type="dxa"/>
            <w:vAlign w:val="center"/>
          </w:tcPr>
          <w:p w14:paraId="261B9B85">
            <w:pPr>
              <w:pStyle w:val="13"/>
            </w:pPr>
            <w:r>
              <w:t>提升医疗救治效率，保障人民健康</w:t>
            </w:r>
          </w:p>
        </w:tc>
        <w:tc>
          <w:tcPr>
            <w:tcW w:w="2551" w:type="dxa"/>
            <w:vAlign w:val="center"/>
          </w:tcPr>
          <w:p w14:paraId="244A3A9D">
            <w:pPr>
              <w:pStyle w:val="13"/>
            </w:pPr>
            <w:r>
              <w:t>效果显著</w:t>
            </w:r>
          </w:p>
        </w:tc>
      </w:tr>
      <w:tr w14:paraId="4B87B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32B2F2">
            <w:pPr>
              <w:pStyle w:val="15"/>
            </w:pPr>
            <w:r>
              <w:t>满意度指标</w:t>
            </w:r>
          </w:p>
        </w:tc>
        <w:tc>
          <w:tcPr>
            <w:tcW w:w="1276" w:type="dxa"/>
            <w:vAlign w:val="center"/>
          </w:tcPr>
          <w:p w14:paraId="2851CB53">
            <w:pPr>
              <w:pStyle w:val="13"/>
            </w:pPr>
            <w:r>
              <w:t>服务对象满意度指标</w:t>
            </w:r>
          </w:p>
        </w:tc>
        <w:tc>
          <w:tcPr>
            <w:tcW w:w="1332" w:type="dxa"/>
            <w:vAlign w:val="center"/>
          </w:tcPr>
          <w:p w14:paraId="6378403E">
            <w:pPr>
              <w:pStyle w:val="13"/>
            </w:pPr>
            <w:r>
              <w:t>患者满意度</w:t>
            </w:r>
          </w:p>
        </w:tc>
        <w:tc>
          <w:tcPr>
            <w:tcW w:w="3430" w:type="dxa"/>
            <w:vAlign w:val="center"/>
          </w:tcPr>
          <w:p w14:paraId="02928951">
            <w:pPr>
              <w:pStyle w:val="13"/>
            </w:pPr>
            <w:r>
              <w:t>患者满意度</w:t>
            </w:r>
          </w:p>
        </w:tc>
        <w:tc>
          <w:tcPr>
            <w:tcW w:w="2551" w:type="dxa"/>
            <w:vAlign w:val="center"/>
          </w:tcPr>
          <w:p w14:paraId="6B02D72F">
            <w:pPr>
              <w:pStyle w:val="13"/>
            </w:pPr>
            <w:r>
              <w:t>≥95%</w:t>
            </w:r>
          </w:p>
        </w:tc>
      </w:tr>
      <w:tr w14:paraId="098B2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E2939">
            <w:pPr>
              <w:pStyle w:val="15"/>
            </w:pPr>
            <w:r>
              <w:t>满意度指标</w:t>
            </w:r>
          </w:p>
        </w:tc>
        <w:tc>
          <w:tcPr>
            <w:tcW w:w="1276" w:type="dxa"/>
            <w:vAlign w:val="center"/>
          </w:tcPr>
          <w:p w14:paraId="7418944F">
            <w:pPr>
              <w:pStyle w:val="13"/>
            </w:pPr>
            <w:r>
              <w:t>服务对象满意度指标</w:t>
            </w:r>
          </w:p>
        </w:tc>
        <w:tc>
          <w:tcPr>
            <w:tcW w:w="1332" w:type="dxa"/>
            <w:vAlign w:val="center"/>
          </w:tcPr>
          <w:p w14:paraId="3102653D">
            <w:pPr>
              <w:pStyle w:val="13"/>
            </w:pPr>
            <w:r>
              <w:t>医护工作人员满意度</w:t>
            </w:r>
          </w:p>
        </w:tc>
        <w:tc>
          <w:tcPr>
            <w:tcW w:w="3430" w:type="dxa"/>
            <w:vAlign w:val="center"/>
          </w:tcPr>
          <w:p w14:paraId="476FC85E">
            <w:pPr>
              <w:pStyle w:val="13"/>
            </w:pPr>
            <w:r>
              <w:t>医护工作人员满意度</w:t>
            </w:r>
          </w:p>
        </w:tc>
        <w:tc>
          <w:tcPr>
            <w:tcW w:w="2551" w:type="dxa"/>
            <w:vAlign w:val="center"/>
          </w:tcPr>
          <w:p w14:paraId="2DD263A6">
            <w:pPr>
              <w:pStyle w:val="13"/>
            </w:pPr>
            <w:r>
              <w:t>≥95%</w:t>
            </w:r>
          </w:p>
        </w:tc>
      </w:tr>
    </w:tbl>
    <w:p w14:paraId="1D6F85D0">
      <w:pPr>
        <w:sectPr>
          <w:pgSz w:w="11900" w:h="16840"/>
          <w:pgMar w:top="1984" w:right="1304" w:bottom="1134" w:left="1304" w:header="720" w:footer="720" w:gutter="0"/>
          <w:cols w:space="720" w:num="1"/>
        </w:sectPr>
      </w:pPr>
    </w:p>
    <w:p w14:paraId="43468D39">
      <w:pPr>
        <w:spacing w:before="0" w:after="0" w:line="240" w:lineRule="auto"/>
        <w:ind w:firstLine="0"/>
        <w:jc w:val="center"/>
        <w:outlineLvl w:val="9"/>
      </w:pPr>
      <w:r>
        <w:rPr>
          <w:rFonts w:ascii="方正仿宋_GBK" w:hAnsi="方正仿宋_GBK" w:eastAsia="方正仿宋_GBK" w:cs="方正仿宋_GBK"/>
          <w:sz w:val="28"/>
        </w:rPr>
        <w:t xml:space="preserve"> </w:t>
      </w:r>
    </w:p>
    <w:p w14:paraId="268B5859">
      <w:pPr>
        <w:spacing w:before="0" w:after="0"/>
        <w:ind w:firstLine="560"/>
        <w:jc w:val="left"/>
        <w:outlineLvl w:val="3"/>
      </w:pPr>
      <w:bookmarkStart w:id="103" w:name="_Toc_4_4_0000000104"/>
      <w:r>
        <w:rPr>
          <w:rFonts w:ascii="方正仿宋_GBK" w:hAnsi="方正仿宋_GBK" w:eastAsia="方正仿宋_GBK" w:cs="方正仿宋_GBK"/>
          <w:sz w:val="28"/>
        </w:rPr>
        <w:t>100.肿瘤医院、急救中心等设备及急救车辆购置绩效目标表</w:t>
      </w:r>
      <w:bookmarkEnd w:id="10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51A9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6657031">
            <w:pPr>
              <w:pStyle w:val="12"/>
            </w:pPr>
            <w:r>
              <w:t>368203天津市滨海新区急救分中心</w:t>
            </w:r>
          </w:p>
        </w:tc>
        <w:tc>
          <w:tcPr>
            <w:tcW w:w="1276" w:type="dxa"/>
            <w:tcBorders>
              <w:top w:val="single" w:color="FFFFFF" w:sz="6" w:space="0"/>
              <w:left w:val="single" w:color="FFFFFF" w:sz="6" w:space="0"/>
              <w:right w:val="single" w:color="FFFFFF" w:sz="6" w:space="0"/>
            </w:tcBorders>
            <w:vAlign w:val="center"/>
          </w:tcPr>
          <w:p w14:paraId="4C2CFADC">
            <w:pPr>
              <w:pStyle w:val="11"/>
            </w:pPr>
            <w:r>
              <w:t>单位：元</w:t>
            </w:r>
          </w:p>
        </w:tc>
      </w:tr>
      <w:tr w14:paraId="27B116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D73FD">
            <w:pPr>
              <w:pStyle w:val="14"/>
            </w:pPr>
            <w:r>
              <w:t>项目名称</w:t>
            </w:r>
          </w:p>
        </w:tc>
        <w:tc>
          <w:tcPr>
            <w:tcW w:w="8589" w:type="dxa"/>
            <w:gridSpan w:val="6"/>
            <w:vAlign w:val="center"/>
          </w:tcPr>
          <w:p w14:paraId="5311502E">
            <w:pPr>
              <w:pStyle w:val="13"/>
            </w:pPr>
            <w:r>
              <w:t>肿瘤医院、急救中心等设备及急救车辆购置</w:t>
            </w:r>
          </w:p>
        </w:tc>
      </w:tr>
      <w:tr w14:paraId="16768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C6CD4">
            <w:pPr>
              <w:pStyle w:val="14"/>
            </w:pPr>
            <w:r>
              <w:t>预算规模及资金用途</w:t>
            </w:r>
          </w:p>
        </w:tc>
        <w:tc>
          <w:tcPr>
            <w:tcW w:w="1276" w:type="dxa"/>
            <w:vAlign w:val="center"/>
          </w:tcPr>
          <w:p w14:paraId="1710F168">
            <w:pPr>
              <w:pStyle w:val="14"/>
            </w:pPr>
            <w:r>
              <w:t>预算数</w:t>
            </w:r>
          </w:p>
        </w:tc>
        <w:tc>
          <w:tcPr>
            <w:tcW w:w="1332" w:type="dxa"/>
            <w:vAlign w:val="center"/>
          </w:tcPr>
          <w:p w14:paraId="658884AF">
            <w:pPr>
              <w:pStyle w:val="13"/>
            </w:pPr>
            <w:r>
              <w:t>3000000.00</w:t>
            </w:r>
          </w:p>
        </w:tc>
        <w:tc>
          <w:tcPr>
            <w:tcW w:w="1587" w:type="dxa"/>
            <w:vAlign w:val="center"/>
          </w:tcPr>
          <w:p w14:paraId="2E89762F">
            <w:pPr>
              <w:pStyle w:val="14"/>
            </w:pPr>
            <w:r>
              <w:t>其中：财政    资金</w:t>
            </w:r>
          </w:p>
        </w:tc>
        <w:tc>
          <w:tcPr>
            <w:tcW w:w="1843" w:type="dxa"/>
            <w:vAlign w:val="center"/>
          </w:tcPr>
          <w:p w14:paraId="4F5ACEB5">
            <w:pPr>
              <w:pStyle w:val="13"/>
            </w:pPr>
            <w:r>
              <w:t>3000000.00</w:t>
            </w:r>
          </w:p>
        </w:tc>
        <w:tc>
          <w:tcPr>
            <w:tcW w:w="1276" w:type="dxa"/>
            <w:vAlign w:val="center"/>
          </w:tcPr>
          <w:p w14:paraId="7E400217">
            <w:pPr>
              <w:pStyle w:val="14"/>
            </w:pPr>
            <w:r>
              <w:t>其他资金</w:t>
            </w:r>
          </w:p>
        </w:tc>
        <w:tc>
          <w:tcPr>
            <w:tcW w:w="1276" w:type="dxa"/>
            <w:vAlign w:val="center"/>
          </w:tcPr>
          <w:p w14:paraId="7117EFB5">
            <w:pPr>
              <w:pStyle w:val="13"/>
            </w:pPr>
            <w:r>
              <w:t xml:space="preserve"> </w:t>
            </w:r>
          </w:p>
        </w:tc>
      </w:tr>
      <w:tr w14:paraId="2543F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2B0AE5"/>
        </w:tc>
        <w:tc>
          <w:tcPr>
            <w:tcW w:w="8589" w:type="dxa"/>
            <w:gridSpan w:val="6"/>
            <w:vAlign w:val="center"/>
          </w:tcPr>
          <w:p w14:paraId="645416B7">
            <w:pPr>
              <w:pStyle w:val="13"/>
            </w:pPr>
            <w:r>
              <w:t>救护车购置</w:t>
            </w:r>
          </w:p>
        </w:tc>
      </w:tr>
      <w:tr w14:paraId="20CDC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36136B">
            <w:pPr>
              <w:pStyle w:val="14"/>
            </w:pPr>
            <w:r>
              <w:t>绩效目标</w:t>
            </w:r>
          </w:p>
        </w:tc>
        <w:tc>
          <w:tcPr>
            <w:tcW w:w="8589" w:type="dxa"/>
            <w:gridSpan w:val="6"/>
            <w:vAlign w:val="center"/>
          </w:tcPr>
          <w:p w14:paraId="09720F38">
            <w:pPr>
              <w:pStyle w:val="13"/>
            </w:pPr>
            <w:r>
              <w:t>1.通过购置负压救护车，提升医疗救治效率，保障人民群众健康。</w:t>
            </w:r>
          </w:p>
        </w:tc>
      </w:tr>
    </w:tbl>
    <w:p w14:paraId="327C7F1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2FAF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93CA6">
            <w:pPr>
              <w:pStyle w:val="14"/>
            </w:pPr>
            <w:r>
              <w:t>一级指标</w:t>
            </w:r>
          </w:p>
        </w:tc>
        <w:tc>
          <w:tcPr>
            <w:tcW w:w="1276" w:type="dxa"/>
            <w:vAlign w:val="center"/>
          </w:tcPr>
          <w:p w14:paraId="0B7A3DD1">
            <w:pPr>
              <w:pStyle w:val="14"/>
            </w:pPr>
            <w:r>
              <w:t>二级指标</w:t>
            </w:r>
          </w:p>
        </w:tc>
        <w:tc>
          <w:tcPr>
            <w:tcW w:w="1332" w:type="dxa"/>
            <w:vAlign w:val="center"/>
          </w:tcPr>
          <w:p w14:paraId="2C704CC9">
            <w:pPr>
              <w:pStyle w:val="14"/>
            </w:pPr>
            <w:r>
              <w:t>三级指标</w:t>
            </w:r>
          </w:p>
        </w:tc>
        <w:tc>
          <w:tcPr>
            <w:tcW w:w="3430" w:type="dxa"/>
            <w:vAlign w:val="center"/>
          </w:tcPr>
          <w:p w14:paraId="35042042">
            <w:pPr>
              <w:pStyle w:val="14"/>
            </w:pPr>
            <w:r>
              <w:t>绩效指标描述</w:t>
            </w:r>
          </w:p>
        </w:tc>
        <w:tc>
          <w:tcPr>
            <w:tcW w:w="2551" w:type="dxa"/>
            <w:vAlign w:val="center"/>
          </w:tcPr>
          <w:p w14:paraId="33BCF5AE">
            <w:pPr>
              <w:pStyle w:val="14"/>
            </w:pPr>
            <w:r>
              <w:t>指标值</w:t>
            </w:r>
          </w:p>
        </w:tc>
      </w:tr>
      <w:tr w14:paraId="6E267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1C34">
            <w:pPr>
              <w:pStyle w:val="15"/>
            </w:pPr>
            <w:r>
              <w:t>产出指标</w:t>
            </w:r>
          </w:p>
        </w:tc>
        <w:tc>
          <w:tcPr>
            <w:tcW w:w="1276" w:type="dxa"/>
            <w:vAlign w:val="center"/>
          </w:tcPr>
          <w:p w14:paraId="7B61A729">
            <w:pPr>
              <w:pStyle w:val="13"/>
            </w:pPr>
            <w:r>
              <w:t>数量指标</w:t>
            </w:r>
          </w:p>
        </w:tc>
        <w:tc>
          <w:tcPr>
            <w:tcW w:w="1332" w:type="dxa"/>
            <w:vAlign w:val="center"/>
          </w:tcPr>
          <w:p w14:paraId="3E0725BF">
            <w:pPr>
              <w:pStyle w:val="13"/>
            </w:pPr>
            <w:r>
              <w:t>购置车辆台数</w:t>
            </w:r>
          </w:p>
        </w:tc>
        <w:tc>
          <w:tcPr>
            <w:tcW w:w="3430" w:type="dxa"/>
            <w:vAlign w:val="center"/>
          </w:tcPr>
          <w:p w14:paraId="31E4839D">
            <w:pPr>
              <w:pStyle w:val="13"/>
            </w:pPr>
            <w:r>
              <w:t>购置车辆台数</w:t>
            </w:r>
          </w:p>
        </w:tc>
        <w:tc>
          <w:tcPr>
            <w:tcW w:w="2551" w:type="dxa"/>
            <w:vAlign w:val="center"/>
          </w:tcPr>
          <w:p w14:paraId="458B9295">
            <w:pPr>
              <w:pStyle w:val="13"/>
            </w:pPr>
            <w:r>
              <w:t>5辆</w:t>
            </w:r>
          </w:p>
        </w:tc>
      </w:tr>
      <w:tr w14:paraId="5F85D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EA77B6"/>
        </w:tc>
        <w:tc>
          <w:tcPr>
            <w:tcW w:w="1276" w:type="dxa"/>
            <w:vAlign w:val="center"/>
          </w:tcPr>
          <w:p w14:paraId="57B3117E">
            <w:pPr>
              <w:pStyle w:val="13"/>
            </w:pPr>
            <w:r>
              <w:t>质量指标</w:t>
            </w:r>
          </w:p>
        </w:tc>
        <w:tc>
          <w:tcPr>
            <w:tcW w:w="1332" w:type="dxa"/>
            <w:vAlign w:val="center"/>
          </w:tcPr>
          <w:p w14:paraId="134635F1">
            <w:pPr>
              <w:pStyle w:val="13"/>
            </w:pPr>
            <w:r>
              <w:t>车辆验收合格率</w:t>
            </w:r>
          </w:p>
        </w:tc>
        <w:tc>
          <w:tcPr>
            <w:tcW w:w="3430" w:type="dxa"/>
            <w:vAlign w:val="center"/>
          </w:tcPr>
          <w:p w14:paraId="7E0DD1D3">
            <w:pPr>
              <w:pStyle w:val="13"/>
            </w:pPr>
            <w:r>
              <w:t>车辆验收合格率</w:t>
            </w:r>
          </w:p>
        </w:tc>
        <w:tc>
          <w:tcPr>
            <w:tcW w:w="2551" w:type="dxa"/>
            <w:vAlign w:val="center"/>
          </w:tcPr>
          <w:p w14:paraId="2AE78283">
            <w:pPr>
              <w:pStyle w:val="13"/>
            </w:pPr>
            <w:r>
              <w:t>100%</w:t>
            </w:r>
          </w:p>
        </w:tc>
      </w:tr>
      <w:tr w14:paraId="59322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AA62D"/>
        </w:tc>
        <w:tc>
          <w:tcPr>
            <w:tcW w:w="1276" w:type="dxa"/>
            <w:vAlign w:val="center"/>
          </w:tcPr>
          <w:p w14:paraId="142D6745">
            <w:pPr>
              <w:pStyle w:val="13"/>
            </w:pPr>
            <w:r>
              <w:t>时效指标</w:t>
            </w:r>
          </w:p>
        </w:tc>
        <w:tc>
          <w:tcPr>
            <w:tcW w:w="1332" w:type="dxa"/>
            <w:vAlign w:val="center"/>
          </w:tcPr>
          <w:p w14:paraId="1A23F8B8">
            <w:pPr>
              <w:pStyle w:val="13"/>
            </w:pPr>
            <w:r>
              <w:t>接报至到达现场平均时间</w:t>
            </w:r>
          </w:p>
        </w:tc>
        <w:tc>
          <w:tcPr>
            <w:tcW w:w="3430" w:type="dxa"/>
            <w:vAlign w:val="center"/>
          </w:tcPr>
          <w:p w14:paraId="45BD9655">
            <w:pPr>
              <w:pStyle w:val="13"/>
            </w:pPr>
            <w:r>
              <w:t>接报至到达现场平均时间</w:t>
            </w:r>
          </w:p>
        </w:tc>
        <w:tc>
          <w:tcPr>
            <w:tcW w:w="2551" w:type="dxa"/>
            <w:vAlign w:val="center"/>
          </w:tcPr>
          <w:p w14:paraId="68D86E36">
            <w:pPr>
              <w:pStyle w:val="13"/>
            </w:pPr>
            <w:r>
              <w:t>≤10分钟</w:t>
            </w:r>
          </w:p>
        </w:tc>
      </w:tr>
      <w:tr w14:paraId="3DF50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B626C"/>
        </w:tc>
        <w:tc>
          <w:tcPr>
            <w:tcW w:w="1276" w:type="dxa"/>
            <w:vAlign w:val="center"/>
          </w:tcPr>
          <w:p w14:paraId="18D67460">
            <w:pPr>
              <w:pStyle w:val="13"/>
            </w:pPr>
            <w:r>
              <w:t>成本指标</w:t>
            </w:r>
          </w:p>
        </w:tc>
        <w:tc>
          <w:tcPr>
            <w:tcW w:w="1332" w:type="dxa"/>
            <w:vAlign w:val="center"/>
          </w:tcPr>
          <w:p w14:paraId="6E7AF0F4">
            <w:pPr>
              <w:pStyle w:val="13"/>
            </w:pPr>
            <w:r>
              <w:t>单辆负压救护车费用</w:t>
            </w:r>
          </w:p>
        </w:tc>
        <w:tc>
          <w:tcPr>
            <w:tcW w:w="3430" w:type="dxa"/>
            <w:vAlign w:val="center"/>
          </w:tcPr>
          <w:p w14:paraId="5615C493">
            <w:pPr>
              <w:pStyle w:val="13"/>
            </w:pPr>
            <w:r>
              <w:t>单辆负压救护车费用</w:t>
            </w:r>
          </w:p>
        </w:tc>
        <w:tc>
          <w:tcPr>
            <w:tcW w:w="2551" w:type="dxa"/>
            <w:vAlign w:val="center"/>
          </w:tcPr>
          <w:p w14:paraId="5A4E0882">
            <w:pPr>
              <w:pStyle w:val="13"/>
            </w:pPr>
            <w:r>
              <w:t>≤60万元</w:t>
            </w:r>
          </w:p>
        </w:tc>
      </w:tr>
      <w:tr w14:paraId="5F882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BD6FE4">
            <w:pPr>
              <w:pStyle w:val="15"/>
            </w:pPr>
            <w:r>
              <w:t>效益指标</w:t>
            </w:r>
          </w:p>
        </w:tc>
        <w:tc>
          <w:tcPr>
            <w:tcW w:w="1276" w:type="dxa"/>
            <w:vAlign w:val="center"/>
          </w:tcPr>
          <w:p w14:paraId="3CA82A2F">
            <w:pPr>
              <w:pStyle w:val="13"/>
            </w:pPr>
            <w:r>
              <w:t>社会效益指标</w:t>
            </w:r>
          </w:p>
        </w:tc>
        <w:tc>
          <w:tcPr>
            <w:tcW w:w="1332" w:type="dxa"/>
            <w:vAlign w:val="center"/>
          </w:tcPr>
          <w:p w14:paraId="7955BC24">
            <w:pPr>
              <w:pStyle w:val="13"/>
            </w:pPr>
            <w:r>
              <w:t>提升人民群众生命安全，加快救治效率</w:t>
            </w:r>
          </w:p>
        </w:tc>
        <w:tc>
          <w:tcPr>
            <w:tcW w:w="3430" w:type="dxa"/>
            <w:vAlign w:val="center"/>
          </w:tcPr>
          <w:p w14:paraId="7AADC569">
            <w:pPr>
              <w:pStyle w:val="13"/>
            </w:pPr>
            <w:r>
              <w:t>提升人民群众生命安全，加快救治效率</w:t>
            </w:r>
          </w:p>
        </w:tc>
        <w:tc>
          <w:tcPr>
            <w:tcW w:w="2551" w:type="dxa"/>
            <w:vAlign w:val="center"/>
          </w:tcPr>
          <w:p w14:paraId="0DBDEBA1">
            <w:pPr>
              <w:pStyle w:val="13"/>
            </w:pPr>
            <w:r>
              <w:t>提升人民群众生命安全，加快救治效率</w:t>
            </w:r>
          </w:p>
        </w:tc>
      </w:tr>
      <w:tr w14:paraId="407DE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F32168">
            <w:pPr>
              <w:pStyle w:val="15"/>
            </w:pPr>
            <w:r>
              <w:t>满意度指标</w:t>
            </w:r>
          </w:p>
        </w:tc>
        <w:tc>
          <w:tcPr>
            <w:tcW w:w="1276" w:type="dxa"/>
            <w:vAlign w:val="center"/>
          </w:tcPr>
          <w:p w14:paraId="237FC86C">
            <w:pPr>
              <w:pStyle w:val="13"/>
            </w:pPr>
            <w:r>
              <w:t>服务对象满意度指标</w:t>
            </w:r>
          </w:p>
        </w:tc>
        <w:tc>
          <w:tcPr>
            <w:tcW w:w="1332" w:type="dxa"/>
            <w:vAlign w:val="center"/>
          </w:tcPr>
          <w:p w14:paraId="022224E8">
            <w:pPr>
              <w:pStyle w:val="13"/>
            </w:pPr>
            <w:r>
              <w:t>患者满意度</w:t>
            </w:r>
          </w:p>
        </w:tc>
        <w:tc>
          <w:tcPr>
            <w:tcW w:w="3430" w:type="dxa"/>
            <w:vAlign w:val="center"/>
          </w:tcPr>
          <w:p w14:paraId="60C77DAD">
            <w:pPr>
              <w:pStyle w:val="13"/>
            </w:pPr>
            <w:r>
              <w:t>患者满意度</w:t>
            </w:r>
          </w:p>
        </w:tc>
        <w:tc>
          <w:tcPr>
            <w:tcW w:w="2551" w:type="dxa"/>
            <w:vAlign w:val="center"/>
          </w:tcPr>
          <w:p w14:paraId="2B0A1C7E">
            <w:pPr>
              <w:pStyle w:val="13"/>
            </w:pPr>
            <w:r>
              <w:t>≥95%</w:t>
            </w:r>
          </w:p>
        </w:tc>
      </w:tr>
      <w:tr w14:paraId="334F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6C94EB">
            <w:pPr>
              <w:pStyle w:val="15"/>
            </w:pPr>
            <w:r>
              <w:t>满意度指标</w:t>
            </w:r>
          </w:p>
        </w:tc>
        <w:tc>
          <w:tcPr>
            <w:tcW w:w="1276" w:type="dxa"/>
            <w:vAlign w:val="center"/>
          </w:tcPr>
          <w:p w14:paraId="325AE3B3">
            <w:pPr>
              <w:pStyle w:val="13"/>
            </w:pPr>
            <w:r>
              <w:t>服务对象满意度指标</w:t>
            </w:r>
          </w:p>
        </w:tc>
        <w:tc>
          <w:tcPr>
            <w:tcW w:w="1332" w:type="dxa"/>
            <w:vAlign w:val="center"/>
          </w:tcPr>
          <w:p w14:paraId="5C9EA7DC">
            <w:pPr>
              <w:pStyle w:val="13"/>
            </w:pPr>
            <w:r>
              <w:t>医护工作人员满意度</w:t>
            </w:r>
          </w:p>
        </w:tc>
        <w:tc>
          <w:tcPr>
            <w:tcW w:w="3430" w:type="dxa"/>
            <w:vAlign w:val="center"/>
          </w:tcPr>
          <w:p w14:paraId="6F808CE4">
            <w:pPr>
              <w:pStyle w:val="13"/>
            </w:pPr>
            <w:r>
              <w:t>医护工作人员满意度</w:t>
            </w:r>
          </w:p>
        </w:tc>
        <w:tc>
          <w:tcPr>
            <w:tcW w:w="2551" w:type="dxa"/>
            <w:vAlign w:val="center"/>
          </w:tcPr>
          <w:p w14:paraId="74B9D262">
            <w:pPr>
              <w:pStyle w:val="13"/>
            </w:pPr>
            <w:r>
              <w:t>≥95%</w:t>
            </w:r>
          </w:p>
        </w:tc>
      </w:tr>
    </w:tbl>
    <w:p w14:paraId="482A391D">
      <w:pPr>
        <w:sectPr>
          <w:pgSz w:w="11900" w:h="16840"/>
          <w:pgMar w:top="1984" w:right="1304" w:bottom="1134" w:left="1304" w:header="720" w:footer="720" w:gutter="0"/>
          <w:cols w:space="720" w:num="1"/>
        </w:sectPr>
      </w:pPr>
    </w:p>
    <w:p w14:paraId="24EC1A9A">
      <w:pPr>
        <w:spacing w:before="0" w:after="0" w:line="240" w:lineRule="auto"/>
        <w:ind w:firstLine="0"/>
        <w:jc w:val="center"/>
        <w:outlineLvl w:val="9"/>
      </w:pPr>
      <w:r>
        <w:rPr>
          <w:rFonts w:ascii="方正仿宋_GBK" w:hAnsi="方正仿宋_GBK" w:eastAsia="方正仿宋_GBK" w:cs="方正仿宋_GBK"/>
          <w:sz w:val="28"/>
        </w:rPr>
        <w:t xml:space="preserve"> </w:t>
      </w:r>
    </w:p>
    <w:p w14:paraId="5BB623EB">
      <w:pPr>
        <w:spacing w:before="0" w:after="0"/>
        <w:ind w:firstLine="560"/>
        <w:jc w:val="left"/>
        <w:outlineLvl w:val="3"/>
      </w:pPr>
      <w:bookmarkStart w:id="104" w:name="_Toc_4_4_0000000105"/>
      <w:r>
        <w:rPr>
          <w:rFonts w:ascii="方正仿宋_GBK" w:hAnsi="方正仿宋_GBK" w:eastAsia="方正仿宋_GBK" w:cs="方正仿宋_GBK"/>
          <w:sz w:val="28"/>
        </w:rPr>
        <w:t>101.2026年基本公共卫生服务补助资金-区级绩效目标表</w:t>
      </w:r>
      <w:bookmarkEnd w:id="10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FED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2674F8E">
            <w:pPr>
              <w:pStyle w:val="12"/>
            </w:pPr>
            <w:r>
              <w:t>368204天津市滨海新区卫生健康促进中心</w:t>
            </w:r>
          </w:p>
        </w:tc>
        <w:tc>
          <w:tcPr>
            <w:tcW w:w="1276" w:type="dxa"/>
            <w:tcBorders>
              <w:top w:val="single" w:color="FFFFFF" w:sz="6" w:space="0"/>
              <w:left w:val="single" w:color="FFFFFF" w:sz="6" w:space="0"/>
              <w:right w:val="single" w:color="FFFFFF" w:sz="6" w:space="0"/>
            </w:tcBorders>
            <w:vAlign w:val="center"/>
          </w:tcPr>
          <w:p w14:paraId="710B8EB1">
            <w:pPr>
              <w:pStyle w:val="11"/>
            </w:pPr>
            <w:r>
              <w:t>单位：元</w:t>
            </w:r>
          </w:p>
        </w:tc>
      </w:tr>
      <w:tr w14:paraId="7B296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6F7055">
            <w:pPr>
              <w:pStyle w:val="14"/>
            </w:pPr>
            <w:r>
              <w:t>项目名称</w:t>
            </w:r>
          </w:p>
        </w:tc>
        <w:tc>
          <w:tcPr>
            <w:tcW w:w="8589" w:type="dxa"/>
            <w:gridSpan w:val="6"/>
            <w:vAlign w:val="center"/>
          </w:tcPr>
          <w:p w14:paraId="5BB9628C">
            <w:pPr>
              <w:pStyle w:val="13"/>
            </w:pPr>
            <w:r>
              <w:t>2026年基本公共卫生服务补助资金-区级</w:t>
            </w:r>
          </w:p>
        </w:tc>
      </w:tr>
      <w:tr w14:paraId="780FE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E4852C">
            <w:pPr>
              <w:pStyle w:val="14"/>
            </w:pPr>
            <w:r>
              <w:t>预算规模及资金用途</w:t>
            </w:r>
          </w:p>
        </w:tc>
        <w:tc>
          <w:tcPr>
            <w:tcW w:w="1276" w:type="dxa"/>
            <w:vAlign w:val="center"/>
          </w:tcPr>
          <w:p w14:paraId="136172A2">
            <w:pPr>
              <w:pStyle w:val="14"/>
            </w:pPr>
            <w:r>
              <w:t>预算数</w:t>
            </w:r>
          </w:p>
        </w:tc>
        <w:tc>
          <w:tcPr>
            <w:tcW w:w="1332" w:type="dxa"/>
            <w:vAlign w:val="center"/>
          </w:tcPr>
          <w:p w14:paraId="21434582">
            <w:pPr>
              <w:pStyle w:val="13"/>
            </w:pPr>
            <w:r>
              <w:t>110000.00</w:t>
            </w:r>
          </w:p>
        </w:tc>
        <w:tc>
          <w:tcPr>
            <w:tcW w:w="1587" w:type="dxa"/>
            <w:vAlign w:val="center"/>
          </w:tcPr>
          <w:p w14:paraId="7F26C739">
            <w:pPr>
              <w:pStyle w:val="14"/>
            </w:pPr>
            <w:r>
              <w:t>其中：财政    资金</w:t>
            </w:r>
          </w:p>
        </w:tc>
        <w:tc>
          <w:tcPr>
            <w:tcW w:w="1843" w:type="dxa"/>
            <w:vAlign w:val="center"/>
          </w:tcPr>
          <w:p w14:paraId="59B938B4">
            <w:pPr>
              <w:pStyle w:val="13"/>
            </w:pPr>
            <w:r>
              <w:t>110000.00</w:t>
            </w:r>
          </w:p>
        </w:tc>
        <w:tc>
          <w:tcPr>
            <w:tcW w:w="1276" w:type="dxa"/>
            <w:vAlign w:val="center"/>
          </w:tcPr>
          <w:p w14:paraId="4AAA397C">
            <w:pPr>
              <w:pStyle w:val="14"/>
            </w:pPr>
            <w:r>
              <w:t>其他资金</w:t>
            </w:r>
          </w:p>
        </w:tc>
        <w:tc>
          <w:tcPr>
            <w:tcW w:w="1276" w:type="dxa"/>
            <w:vAlign w:val="center"/>
          </w:tcPr>
          <w:p w14:paraId="5AD666BD">
            <w:pPr>
              <w:pStyle w:val="13"/>
            </w:pPr>
            <w:r>
              <w:t xml:space="preserve"> </w:t>
            </w:r>
          </w:p>
        </w:tc>
      </w:tr>
      <w:tr w14:paraId="079AF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36557F"/>
        </w:tc>
        <w:tc>
          <w:tcPr>
            <w:tcW w:w="8589" w:type="dxa"/>
            <w:gridSpan w:val="6"/>
            <w:vAlign w:val="center"/>
          </w:tcPr>
          <w:p w14:paraId="287E683F">
            <w:pPr>
              <w:pStyle w:val="13"/>
            </w:pPr>
            <w:r>
              <w:t>开展健康教育宣传，提高全民健康水平</w:t>
            </w:r>
          </w:p>
        </w:tc>
      </w:tr>
      <w:tr w14:paraId="4DDA2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73FA0">
            <w:pPr>
              <w:pStyle w:val="14"/>
            </w:pPr>
            <w:r>
              <w:t>绩效目标</w:t>
            </w:r>
          </w:p>
        </w:tc>
        <w:tc>
          <w:tcPr>
            <w:tcW w:w="8589" w:type="dxa"/>
            <w:gridSpan w:val="6"/>
            <w:vAlign w:val="center"/>
          </w:tcPr>
          <w:p w14:paraId="4AD1B348">
            <w:pPr>
              <w:pStyle w:val="13"/>
            </w:pPr>
            <w:r>
              <w:t>1.开展健康教育宣传、组织健康科普人员培训，提升全民健康服务水平</w:t>
            </w:r>
          </w:p>
        </w:tc>
      </w:tr>
    </w:tbl>
    <w:p w14:paraId="1EC89E8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34A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7091DD">
            <w:pPr>
              <w:pStyle w:val="14"/>
            </w:pPr>
            <w:r>
              <w:t>一级指标</w:t>
            </w:r>
          </w:p>
        </w:tc>
        <w:tc>
          <w:tcPr>
            <w:tcW w:w="1276" w:type="dxa"/>
            <w:vAlign w:val="center"/>
          </w:tcPr>
          <w:p w14:paraId="67BAE1A4">
            <w:pPr>
              <w:pStyle w:val="14"/>
            </w:pPr>
            <w:r>
              <w:t>二级指标</w:t>
            </w:r>
          </w:p>
        </w:tc>
        <w:tc>
          <w:tcPr>
            <w:tcW w:w="1332" w:type="dxa"/>
            <w:vAlign w:val="center"/>
          </w:tcPr>
          <w:p w14:paraId="108594A2">
            <w:pPr>
              <w:pStyle w:val="14"/>
            </w:pPr>
            <w:r>
              <w:t>三级指标</w:t>
            </w:r>
          </w:p>
        </w:tc>
        <w:tc>
          <w:tcPr>
            <w:tcW w:w="3430" w:type="dxa"/>
            <w:vAlign w:val="center"/>
          </w:tcPr>
          <w:p w14:paraId="1D4D63B0">
            <w:pPr>
              <w:pStyle w:val="14"/>
            </w:pPr>
            <w:r>
              <w:t>绩效指标描述</w:t>
            </w:r>
          </w:p>
        </w:tc>
        <w:tc>
          <w:tcPr>
            <w:tcW w:w="2551" w:type="dxa"/>
            <w:vAlign w:val="center"/>
          </w:tcPr>
          <w:p w14:paraId="2E77AFA7">
            <w:pPr>
              <w:pStyle w:val="14"/>
            </w:pPr>
            <w:r>
              <w:t>指标值</w:t>
            </w:r>
          </w:p>
        </w:tc>
      </w:tr>
      <w:tr w14:paraId="30071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AD6A1">
            <w:pPr>
              <w:pStyle w:val="15"/>
            </w:pPr>
            <w:r>
              <w:t>产出指标</w:t>
            </w:r>
          </w:p>
        </w:tc>
        <w:tc>
          <w:tcPr>
            <w:tcW w:w="1276" w:type="dxa"/>
            <w:vAlign w:val="center"/>
          </w:tcPr>
          <w:p w14:paraId="5B942822">
            <w:pPr>
              <w:pStyle w:val="13"/>
            </w:pPr>
            <w:r>
              <w:t>数量指标</w:t>
            </w:r>
          </w:p>
        </w:tc>
        <w:tc>
          <w:tcPr>
            <w:tcW w:w="1332" w:type="dxa"/>
            <w:vAlign w:val="center"/>
          </w:tcPr>
          <w:p w14:paraId="53DEA1C7">
            <w:pPr>
              <w:pStyle w:val="13"/>
            </w:pPr>
            <w:r>
              <w:t>健康教育讲课、培训次数</w:t>
            </w:r>
          </w:p>
        </w:tc>
        <w:tc>
          <w:tcPr>
            <w:tcW w:w="3430" w:type="dxa"/>
            <w:vAlign w:val="center"/>
          </w:tcPr>
          <w:p w14:paraId="011545E0">
            <w:pPr>
              <w:pStyle w:val="13"/>
            </w:pPr>
            <w:r>
              <w:t>健康教育讲课、培训次数</w:t>
            </w:r>
          </w:p>
        </w:tc>
        <w:tc>
          <w:tcPr>
            <w:tcW w:w="2551" w:type="dxa"/>
            <w:vAlign w:val="center"/>
          </w:tcPr>
          <w:p w14:paraId="10EB0629">
            <w:pPr>
              <w:pStyle w:val="13"/>
            </w:pPr>
            <w:r>
              <w:t>≥10次</w:t>
            </w:r>
          </w:p>
        </w:tc>
      </w:tr>
      <w:tr w14:paraId="25227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601FE"/>
        </w:tc>
        <w:tc>
          <w:tcPr>
            <w:tcW w:w="1276" w:type="dxa"/>
            <w:vAlign w:val="center"/>
          </w:tcPr>
          <w:p w14:paraId="48C05779">
            <w:pPr>
              <w:pStyle w:val="13"/>
            </w:pPr>
            <w:r>
              <w:t>成本指标</w:t>
            </w:r>
          </w:p>
        </w:tc>
        <w:tc>
          <w:tcPr>
            <w:tcW w:w="1332" w:type="dxa"/>
            <w:vAlign w:val="center"/>
          </w:tcPr>
          <w:p w14:paraId="009F2528">
            <w:pPr>
              <w:pStyle w:val="13"/>
            </w:pPr>
            <w:r>
              <w:t>健康教育和健康促进工作费用</w:t>
            </w:r>
          </w:p>
        </w:tc>
        <w:tc>
          <w:tcPr>
            <w:tcW w:w="3430" w:type="dxa"/>
            <w:vAlign w:val="center"/>
          </w:tcPr>
          <w:p w14:paraId="7B4CCD59">
            <w:pPr>
              <w:pStyle w:val="13"/>
            </w:pPr>
            <w:r>
              <w:t>健康教育和健康促进工作费用</w:t>
            </w:r>
          </w:p>
        </w:tc>
        <w:tc>
          <w:tcPr>
            <w:tcW w:w="2551" w:type="dxa"/>
            <w:vAlign w:val="center"/>
          </w:tcPr>
          <w:p w14:paraId="3978A7D7">
            <w:pPr>
              <w:pStyle w:val="13"/>
            </w:pPr>
            <w:r>
              <w:t>≤110000元</w:t>
            </w:r>
          </w:p>
        </w:tc>
      </w:tr>
      <w:tr w14:paraId="66BF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325494"/>
        </w:tc>
        <w:tc>
          <w:tcPr>
            <w:tcW w:w="1276" w:type="dxa"/>
            <w:vAlign w:val="center"/>
          </w:tcPr>
          <w:p w14:paraId="5028E007">
            <w:pPr>
              <w:pStyle w:val="13"/>
            </w:pPr>
            <w:r>
              <w:t>质量指标</w:t>
            </w:r>
          </w:p>
        </w:tc>
        <w:tc>
          <w:tcPr>
            <w:tcW w:w="1332" w:type="dxa"/>
            <w:vAlign w:val="center"/>
          </w:tcPr>
          <w:p w14:paraId="4DFFC4F5">
            <w:pPr>
              <w:pStyle w:val="13"/>
            </w:pPr>
            <w:r>
              <w:t>健康教育讲课及培训活动圆满完成率</w:t>
            </w:r>
          </w:p>
        </w:tc>
        <w:tc>
          <w:tcPr>
            <w:tcW w:w="3430" w:type="dxa"/>
            <w:vAlign w:val="center"/>
          </w:tcPr>
          <w:p w14:paraId="485004E7">
            <w:pPr>
              <w:pStyle w:val="13"/>
            </w:pPr>
            <w:r>
              <w:t>健康教育讲课及培训活动圆满完成率</w:t>
            </w:r>
          </w:p>
        </w:tc>
        <w:tc>
          <w:tcPr>
            <w:tcW w:w="2551" w:type="dxa"/>
            <w:vAlign w:val="center"/>
          </w:tcPr>
          <w:p w14:paraId="21214497">
            <w:pPr>
              <w:pStyle w:val="13"/>
            </w:pPr>
            <w:r>
              <w:t>≥95%</w:t>
            </w:r>
          </w:p>
        </w:tc>
      </w:tr>
      <w:tr w14:paraId="01D05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AD5BA2"/>
        </w:tc>
        <w:tc>
          <w:tcPr>
            <w:tcW w:w="1276" w:type="dxa"/>
            <w:vAlign w:val="center"/>
          </w:tcPr>
          <w:p w14:paraId="140213BB">
            <w:pPr>
              <w:pStyle w:val="13"/>
            </w:pPr>
            <w:r>
              <w:t>时效指标</w:t>
            </w:r>
          </w:p>
        </w:tc>
        <w:tc>
          <w:tcPr>
            <w:tcW w:w="1332" w:type="dxa"/>
            <w:vAlign w:val="center"/>
          </w:tcPr>
          <w:p w14:paraId="79898779">
            <w:pPr>
              <w:pStyle w:val="13"/>
            </w:pPr>
            <w:r>
              <w:t>健康教育宣传工作完成时间</w:t>
            </w:r>
          </w:p>
        </w:tc>
        <w:tc>
          <w:tcPr>
            <w:tcW w:w="3430" w:type="dxa"/>
            <w:vAlign w:val="center"/>
          </w:tcPr>
          <w:p w14:paraId="0E897F5D">
            <w:pPr>
              <w:pStyle w:val="13"/>
            </w:pPr>
            <w:r>
              <w:t>健康教育宣传工作完成时间</w:t>
            </w:r>
          </w:p>
        </w:tc>
        <w:tc>
          <w:tcPr>
            <w:tcW w:w="2551" w:type="dxa"/>
            <w:vAlign w:val="center"/>
          </w:tcPr>
          <w:p w14:paraId="12304443">
            <w:pPr>
              <w:pStyle w:val="13"/>
            </w:pPr>
            <w:r>
              <w:t>2026年12月31日前</w:t>
            </w:r>
          </w:p>
        </w:tc>
      </w:tr>
      <w:tr w14:paraId="4DFC3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19C5D">
            <w:pPr>
              <w:pStyle w:val="15"/>
            </w:pPr>
            <w:r>
              <w:t>效益指标</w:t>
            </w:r>
          </w:p>
        </w:tc>
        <w:tc>
          <w:tcPr>
            <w:tcW w:w="1276" w:type="dxa"/>
            <w:vAlign w:val="center"/>
          </w:tcPr>
          <w:p w14:paraId="19944E67">
            <w:pPr>
              <w:pStyle w:val="13"/>
            </w:pPr>
            <w:r>
              <w:t>社会效益指标</w:t>
            </w:r>
          </w:p>
        </w:tc>
        <w:tc>
          <w:tcPr>
            <w:tcW w:w="1332" w:type="dxa"/>
            <w:vAlign w:val="center"/>
          </w:tcPr>
          <w:p w14:paraId="39CD84A5">
            <w:pPr>
              <w:pStyle w:val="13"/>
            </w:pPr>
            <w:r>
              <w:t>提升居民健康素养水平</w:t>
            </w:r>
          </w:p>
        </w:tc>
        <w:tc>
          <w:tcPr>
            <w:tcW w:w="3430" w:type="dxa"/>
            <w:vAlign w:val="center"/>
          </w:tcPr>
          <w:p w14:paraId="6DA015F5">
            <w:pPr>
              <w:pStyle w:val="13"/>
            </w:pPr>
            <w:r>
              <w:t>提升居民健康素养水平</w:t>
            </w:r>
          </w:p>
        </w:tc>
        <w:tc>
          <w:tcPr>
            <w:tcW w:w="2551" w:type="dxa"/>
            <w:vAlign w:val="center"/>
          </w:tcPr>
          <w:p w14:paraId="510C9D1A">
            <w:pPr>
              <w:pStyle w:val="13"/>
            </w:pPr>
            <w:r>
              <w:t>有效提升</w:t>
            </w:r>
          </w:p>
        </w:tc>
      </w:tr>
      <w:tr w14:paraId="2AED8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7630C2">
            <w:pPr>
              <w:pStyle w:val="15"/>
            </w:pPr>
            <w:r>
              <w:t>满意度指标</w:t>
            </w:r>
          </w:p>
        </w:tc>
        <w:tc>
          <w:tcPr>
            <w:tcW w:w="1276" w:type="dxa"/>
            <w:vAlign w:val="center"/>
          </w:tcPr>
          <w:p w14:paraId="7708DF92">
            <w:pPr>
              <w:pStyle w:val="13"/>
            </w:pPr>
            <w:r>
              <w:t>服务对象满意度指标</w:t>
            </w:r>
          </w:p>
        </w:tc>
        <w:tc>
          <w:tcPr>
            <w:tcW w:w="1332" w:type="dxa"/>
            <w:vAlign w:val="center"/>
          </w:tcPr>
          <w:p w14:paraId="09AF1B86">
            <w:pPr>
              <w:pStyle w:val="13"/>
            </w:pPr>
            <w:r>
              <w:t>居民满意度</w:t>
            </w:r>
          </w:p>
        </w:tc>
        <w:tc>
          <w:tcPr>
            <w:tcW w:w="3430" w:type="dxa"/>
            <w:vAlign w:val="center"/>
          </w:tcPr>
          <w:p w14:paraId="7BF50545">
            <w:pPr>
              <w:pStyle w:val="13"/>
            </w:pPr>
            <w:r>
              <w:t>居民（职工、师生等）满意度</w:t>
            </w:r>
          </w:p>
        </w:tc>
        <w:tc>
          <w:tcPr>
            <w:tcW w:w="2551" w:type="dxa"/>
            <w:vAlign w:val="center"/>
          </w:tcPr>
          <w:p w14:paraId="337ABFAC">
            <w:pPr>
              <w:pStyle w:val="13"/>
            </w:pPr>
            <w:r>
              <w:t>≥90%</w:t>
            </w:r>
          </w:p>
        </w:tc>
      </w:tr>
    </w:tbl>
    <w:p w14:paraId="05B85AA8">
      <w:pPr>
        <w:sectPr>
          <w:pgSz w:w="11900" w:h="16840"/>
          <w:pgMar w:top="1984" w:right="1304" w:bottom="1134" w:left="1304" w:header="720" w:footer="720" w:gutter="0"/>
          <w:cols w:space="720" w:num="1"/>
        </w:sectPr>
      </w:pPr>
    </w:p>
    <w:p w14:paraId="47CA203A">
      <w:pPr>
        <w:spacing w:before="0" w:after="0" w:line="240" w:lineRule="auto"/>
        <w:ind w:firstLine="0"/>
        <w:jc w:val="center"/>
        <w:outlineLvl w:val="9"/>
      </w:pPr>
      <w:r>
        <w:rPr>
          <w:rFonts w:ascii="方正仿宋_GBK" w:hAnsi="方正仿宋_GBK" w:eastAsia="方正仿宋_GBK" w:cs="方正仿宋_GBK"/>
          <w:sz w:val="28"/>
        </w:rPr>
        <w:t xml:space="preserve"> </w:t>
      </w:r>
    </w:p>
    <w:p w14:paraId="6E3D5199">
      <w:pPr>
        <w:spacing w:before="0" w:after="0"/>
        <w:ind w:firstLine="560"/>
        <w:jc w:val="left"/>
        <w:outlineLvl w:val="3"/>
      </w:pPr>
      <w:bookmarkStart w:id="105" w:name="_Toc_4_4_0000000106"/>
      <w:r>
        <w:rPr>
          <w:rFonts w:ascii="方正仿宋_GBK" w:hAnsi="方正仿宋_GBK" w:eastAsia="方正仿宋_GBK" w:cs="方正仿宋_GBK"/>
          <w:sz w:val="28"/>
        </w:rPr>
        <w:t>102.健康教育与健康促进等社会宣传-2025年市级（津财社指[2024]116号）绩效目标表</w:t>
      </w:r>
      <w:bookmarkEnd w:id="10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692A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07F1023">
            <w:pPr>
              <w:pStyle w:val="12"/>
            </w:pPr>
            <w:r>
              <w:t>368204天津市滨海新区卫生健康促进中心</w:t>
            </w:r>
          </w:p>
        </w:tc>
        <w:tc>
          <w:tcPr>
            <w:tcW w:w="1276" w:type="dxa"/>
            <w:tcBorders>
              <w:top w:val="single" w:color="FFFFFF" w:sz="6" w:space="0"/>
              <w:left w:val="single" w:color="FFFFFF" w:sz="6" w:space="0"/>
              <w:right w:val="single" w:color="FFFFFF" w:sz="6" w:space="0"/>
            </w:tcBorders>
            <w:vAlign w:val="center"/>
          </w:tcPr>
          <w:p w14:paraId="67966890">
            <w:pPr>
              <w:pStyle w:val="11"/>
            </w:pPr>
            <w:r>
              <w:t>单位：元</w:t>
            </w:r>
          </w:p>
        </w:tc>
      </w:tr>
      <w:tr w14:paraId="7B6E2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07DF9">
            <w:pPr>
              <w:pStyle w:val="14"/>
            </w:pPr>
            <w:r>
              <w:t>项目名称</w:t>
            </w:r>
          </w:p>
        </w:tc>
        <w:tc>
          <w:tcPr>
            <w:tcW w:w="8589" w:type="dxa"/>
            <w:gridSpan w:val="6"/>
            <w:vAlign w:val="center"/>
          </w:tcPr>
          <w:p w14:paraId="225B347A">
            <w:pPr>
              <w:pStyle w:val="13"/>
            </w:pPr>
            <w:r>
              <w:t>健康教育与健康促进等社会宣传-2025年市级（津财社指[2024]116号）</w:t>
            </w:r>
          </w:p>
        </w:tc>
      </w:tr>
      <w:tr w14:paraId="420FD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5584F">
            <w:pPr>
              <w:pStyle w:val="14"/>
            </w:pPr>
            <w:r>
              <w:t>预算规模及资金用途</w:t>
            </w:r>
          </w:p>
        </w:tc>
        <w:tc>
          <w:tcPr>
            <w:tcW w:w="1276" w:type="dxa"/>
            <w:vAlign w:val="center"/>
          </w:tcPr>
          <w:p w14:paraId="10D1C3F4">
            <w:pPr>
              <w:pStyle w:val="14"/>
            </w:pPr>
            <w:r>
              <w:t>预算数</w:t>
            </w:r>
          </w:p>
        </w:tc>
        <w:tc>
          <w:tcPr>
            <w:tcW w:w="1332" w:type="dxa"/>
            <w:vAlign w:val="center"/>
          </w:tcPr>
          <w:p w14:paraId="5284EB5A">
            <w:pPr>
              <w:pStyle w:val="13"/>
            </w:pPr>
            <w:r>
              <w:t>10000.00</w:t>
            </w:r>
          </w:p>
        </w:tc>
        <w:tc>
          <w:tcPr>
            <w:tcW w:w="1587" w:type="dxa"/>
            <w:vAlign w:val="center"/>
          </w:tcPr>
          <w:p w14:paraId="7546F462">
            <w:pPr>
              <w:pStyle w:val="14"/>
            </w:pPr>
            <w:r>
              <w:t>其中：财政    资金</w:t>
            </w:r>
          </w:p>
        </w:tc>
        <w:tc>
          <w:tcPr>
            <w:tcW w:w="1843" w:type="dxa"/>
            <w:vAlign w:val="center"/>
          </w:tcPr>
          <w:p w14:paraId="402639EB">
            <w:pPr>
              <w:pStyle w:val="13"/>
            </w:pPr>
            <w:r>
              <w:t>10000.00</w:t>
            </w:r>
          </w:p>
        </w:tc>
        <w:tc>
          <w:tcPr>
            <w:tcW w:w="1276" w:type="dxa"/>
            <w:vAlign w:val="center"/>
          </w:tcPr>
          <w:p w14:paraId="45F291D4">
            <w:pPr>
              <w:pStyle w:val="14"/>
            </w:pPr>
            <w:r>
              <w:t>其他资金</w:t>
            </w:r>
          </w:p>
        </w:tc>
        <w:tc>
          <w:tcPr>
            <w:tcW w:w="1276" w:type="dxa"/>
            <w:vAlign w:val="center"/>
          </w:tcPr>
          <w:p w14:paraId="3394C258">
            <w:pPr>
              <w:pStyle w:val="13"/>
            </w:pPr>
            <w:r>
              <w:t xml:space="preserve"> </w:t>
            </w:r>
          </w:p>
        </w:tc>
      </w:tr>
      <w:tr w14:paraId="533DE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580D21"/>
        </w:tc>
        <w:tc>
          <w:tcPr>
            <w:tcW w:w="8589" w:type="dxa"/>
            <w:gridSpan w:val="6"/>
            <w:vAlign w:val="center"/>
          </w:tcPr>
          <w:p w14:paraId="462F1AE9">
            <w:pPr>
              <w:pStyle w:val="13"/>
            </w:pPr>
            <w:r>
              <w:t>完成健康教育处方试点工作任务</w:t>
            </w:r>
          </w:p>
        </w:tc>
      </w:tr>
      <w:tr w14:paraId="77736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6BF8ED">
            <w:pPr>
              <w:pStyle w:val="14"/>
            </w:pPr>
            <w:r>
              <w:t>绩效目标</w:t>
            </w:r>
          </w:p>
        </w:tc>
        <w:tc>
          <w:tcPr>
            <w:tcW w:w="8589" w:type="dxa"/>
            <w:gridSpan w:val="6"/>
            <w:vAlign w:val="center"/>
          </w:tcPr>
          <w:p w14:paraId="0426D1DD">
            <w:pPr>
              <w:pStyle w:val="13"/>
            </w:pPr>
            <w:r>
              <w:t>1.通过对患者开具健康教育处方进行干预，完成健康教育处方试点工作任务，提高健康教育处方的推广应用率。</w:t>
            </w:r>
          </w:p>
        </w:tc>
      </w:tr>
    </w:tbl>
    <w:p w14:paraId="1D44353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742A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8A204A">
            <w:pPr>
              <w:pStyle w:val="14"/>
            </w:pPr>
            <w:r>
              <w:t>一级指标</w:t>
            </w:r>
          </w:p>
        </w:tc>
        <w:tc>
          <w:tcPr>
            <w:tcW w:w="1276" w:type="dxa"/>
            <w:vAlign w:val="center"/>
          </w:tcPr>
          <w:p w14:paraId="360B7AA1">
            <w:pPr>
              <w:pStyle w:val="14"/>
            </w:pPr>
            <w:r>
              <w:t>二级指标</w:t>
            </w:r>
          </w:p>
        </w:tc>
        <w:tc>
          <w:tcPr>
            <w:tcW w:w="1332" w:type="dxa"/>
            <w:vAlign w:val="center"/>
          </w:tcPr>
          <w:p w14:paraId="57A4D6C9">
            <w:pPr>
              <w:pStyle w:val="14"/>
            </w:pPr>
            <w:r>
              <w:t>三级指标</w:t>
            </w:r>
          </w:p>
        </w:tc>
        <w:tc>
          <w:tcPr>
            <w:tcW w:w="3430" w:type="dxa"/>
            <w:vAlign w:val="center"/>
          </w:tcPr>
          <w:p w14:paraId="036734A6">
            <w:pPr>
              <w:pStyle w:val="14"/>
            </w:pPr>
            <w:r>
              <w:t>绩效指标描述</w:t>
            </w:r>
          </w:p>
        </w:tc>
        <w:tc>
          <w:tcPr>
            <w:tcW w:w="2551" w:type="dxa"/>
            <w:vAlign w:val="center"/>
          </w:tcPr>
          <w:p w14:paraId="69DC960E">
            <w:pPr>
              <w:pStyle w:val="14"/>
            </w:pPr>
            <w:r>
              <w:t>指标值</w:t>
            </w:r>
          </w:p>
        </w:tc>
      </w:tr>
      <w:tr w14:paraId="2AD36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4DD6">
            <w:pPr>
              <w:pStyle w:val="15"/>
            </w:pPr>
            <w:r>
              <w:t>产出指标</w:t>
            </w:r>
          </w:p>
        </w:tc>
        <w:tc>
          <w:tcPr>
            <w:tcW w:w="1276" w:type="dxa"/>
            <w:vAlign w:val="center"/>
          </w:tcPr>
          <w:p w14:paraId="181259C4">
            <w:pPr>
              <w:pStyle w:val="13"/>
            </w:pPr>
            <w:r>
              <w:t>数量指标</w:t>
            </w:r>
          </w:p>
        </w:tc>
        <w:tc>
          <w:tcPr>
            <w:tcW w:w="1332" w:type="dxa"/>
            <w:vAlign w:val="center"/>
          </w:tcPr>
          <w:p w14:paraId="4EA98ADE">
            <w:pPr>
              <w:pStyle w:val="13"/>
            </w:pPr>
            <w:r>
              <w:t>干预周期达3个月患者人数</w:t>
            </w:r>
          </w:p>
        </w:tc>
        <w:tc>
          <w:tcPr>
            <w:tcW w:w="3430" w:type="dxa"/>
            <w:vAlign w:val="center"/>
          </w:tcPr>
          <w:p w14:paraId="69395C8F">
            <w:pPr>
              <w:pStyle w:val="13"/>
            </w:pPr>
            <w:r>
              <w:t>干预周期达3个月患者人数</w:t>
            </w:r>
          </w:p>
        </w:tc>
        <w:tc>
          <w:tcPr>
            <w:tcW w:w="2551" w:type="dxa"/>
            <w:vAlign w:val="center"/>
          </w:tcPr>
          <w:p w14:paraId="4D96E16B">
            <w:pPr>
              <w:pStyle w:val="13"/>
            </w:pPr>
            <w:r>
              <w:t>≥800人</w:t>
            </w:r>
          </w:p>
        </w:tc>
      </w:tr>
      <w:tr w14:paraId="47029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E7C86"/>
        </w:tc>
        <w:tc>
          <w:tcPr>
            <w:tcW w:w="1276" w:type="dxa"/>
            <w:vAlign w:val="center"/>
          </w:tcPr>
          <w:p w14:paraId="01A48680">
            <w:pPr>
              <w:pStyle w:val="13"/>
            </w:pPr>
            <w:r>
              <w:t>数量指标</w:t>
            </w:r>
          </w:p>
        </w:tc>
        <w:tc>
          <w:tcPr>
            <w:tcW w:w="1332" w:type="dxa"/>
            <w:vAlign w:val="center"/>
          </w:tcPr>
          <w:p w14:paraId="3EB563A5">
            <w:pPr>
              <w:pStyle w:val="13"/>
            </w:pPr>
            <w:r>
              <w:t>宣传品数量</w:t>
            </w:r>
          </w:p>
        </w:tc>
        <w:tc>
          <w:tcPr>
            <w:tcW w:w="3430" w:type="dxa"/>
            <w:vAlign w:val="center"/>
          </w:tcPr>
          <w:p w14:paraId="3BE784B0">
            <w:pPr>
              <w:pStyle w:val="13"/>
            </w:pPr>
            <w:r>
              <w:t>宣传品数量</w:t>
            </w:r>
          </w:p>
        </w:tc>
        <w:tc>
          <w:tcPr>
            <w:tcW w:w="2551" w:type="dxa"/>
            <w:vAlign w:val="center"/>
          </w:tcPr>
          <w:p w14:paraId="53DCD1C0">
            <w:pPr>
              <w:pStyle w:val="13"/>
            </w:pPr>
            <w:r>
              <w:t>≥1250份</w:t>
            </w:r>
          </w:p>
        </w:tc>
      </w:tr>
      <w:tr w14:paraId="41A91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56CB"/>
        </w:tc>
        <w:tc>
          <w:tcPr>
            <w:tcW w:w="1276" w:type="dxa"/>
            <w:vAlign w:val="center"/>
          </w:tcPr>
          <w:p w14:paraId="2B0BE58D">
            <w:pPr>
              <w:pStyle w:val="13"/>
            </w:pPr>
            <w:r>
              <w:t>质量指标</w:t>
            </w:r>
          </w:p>
        </w:tc>
        <w:tc>
          <w:tcPr>
            <w:tcW w:w="1332" w:type="dxa"/>
            <w:vAlign w:val="center"/>
          </w:tcPr>
          <w:p w14:paraId="6A932FD4">
            <w:pPr>
              <w:pStyle w:val="13"/>
            </w:pPr>
            <w:r>
              <w:t>宣传品的验收合格率</w:t>
            </w:r>
          </w:p>
        </w:tc>
        <w:tc>
          <w:tcPr>
            <w:tcW w:w="3430" w:type="dxa"/>
            <w:vAlign w:val="center"/>
          </w:tcPr>
          <w:p w14:paraId="741F051E">
            <w:pPr>
              <w:pStyle w:val="13"/>
            </w:pPr>
            <w:r>
              <w:t>宣传品的验收合格率</w:t>
            </w:r>
          </w:p>
        </w:tc>
        <w:tc>
          <w:tcPr>
            <w:tcW w:w="2551" w:type="dxa"/>
            <w:vAlign w:val="center"/>
          </w:tcPr>
          <w:p w14:paraId="56FEC1CE">
            <w:pPr>
              <w:pStyle w:val="13"/>
            </w:pPr>
            <w:r>
              <w:t>100%</w:t>
            </w:r>
          </w:p>
        </w:tc>
      </w:tr>
      <w:tr w14:paraId="6EE20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AD1BE"/>
        </w:tc>
        <w:tc>
          <w:tcPr>
            <w:tcW w:w="1276" w:type="dxa"/>
            <w:vAlign w:val="center"/>
          </w:tcPr>
          <w:p w14:paraId="2EA1DCB0">
            <w:pPr>
              <w:pStyle w:val="13"/>
            </w:pPr>
            <w:r>
              <w:t>质量指标</w:t>
            </w:r>
          </w:p>
        </w:tc>
        <w:tc>
          <w:tcPr>
            <w:tcW w:w="1332" w:type="dxa"/>
            <w:vAlign w:val="center"/>
          </w:tcPr>
          <w:p w14:paraId="1A87AF39">
            <w:pPr>
              <w:pStyle w:val="13"/>
            </w:pPr>
            <w:r>
              <w:t>健康教育处方试点验收合格率</w:t>
            </w:r>
          </w:p>
        </w:tc>
        <w:tc>
          <w:tcPr>
            <w:tcW w:w="3430" w:type="dxa"/>
            <w:vAlign w:val="center"/>
          </w:tcPr>
          <w:p w14:paraId="1E70FACA">
            <w:pPr>
              <w:pStyle w:val="13"/>
            </w:pPr>
            <w:r>
              <w:t>健康教育处方试点验收合格率</w:t>
            </w:r>
          </w:p>
        </w:tc>
        <w:tc>
          <w:tcPr>
            <w:tcW w:w="2551" w:type="dxa"/>
            <w:vAlign w:val="center"/>
          </w:tcPr>
          <w:p w14:paraId="6193118C">
            <w:pPr>
              <w:pStyle w:val="13"/>
            </w:pPr>
            <w:r>
              <w:t>≥90%</w:t>
            </w:r>
          </w:p>
        </w:tc>
      </w:tr>
      <w:tr w14:paraId="4D5F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D72CF9"/>
        </w:tc>
        <w:tc>
          <w:tcPr>
            <w:tcW w:w="1276" w:type="dxa"/>
            <w:vAlign w:val="center"/>
          </w:tcPr>
          <w:p w14:paraId="4B92232F">
            <w:pPr>
              <w:pStyle w:val="13"/>
            </w:pPr>
            <w:r>
              <w:t>时效指标</w:t>
            </w:r>
          </w:p>
        </w:tc>
        <w:tc>
          <w:tcPr>
            <w:tcW w:w="1332" w:type="dxa"/>
            <w:vAlign w:val="center"/>
          </w:tcPr>
          <w:p w14:paraId="22904D27">
            <w:pPr>
              <w:pStyle w:val="13"/>
            </w:pPr>
            <w:r>
              <w:t>健康教育处方干预完成时间</w:t>
            </w:r>
          </w:p>
        </w:tc>
        <w:tc>
          <w:tcPr>
            <w:tcW w:w="3430" w:type="dxa"/>
            <w:vAlign w:val="center"/>
          </w:tcPr>
          <w:p w14:paraId="043EAE51">
            <w:pPr>
              <w:pStyle w:val="13"/>
            </w:pPr>
            <w:r>
              <w:t>按市级工作方案的时间完成健康教育处方干预</w:t>
            </w:r>
          </w:p>
        </w:tc>
        <w:tc>
          <w:tcPr>
            <w:tcW w:w="2551" w:type="dxa"/>
            <w:vAlign w:val="center"/>
          </w:tcPr>
          <w:p w14:paraId="6EFA46CB">
            <w:pPr>
              <w:pStyle w:val="13"/>
            </w:pPr>
            <w:r>
              <w:t>2026年12月31日前</w:t>
            </w:r>
          </w:p>
        </w:tc>
      </w:tr>
      <w:tr w14:paraId="6A9A9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7468CB"/>
        </w:tc>
        <w:tc>
          <w:tcPr>
            <w:tcW w:w="1276" w:type="dxa"/>
            <w:vAlign w:val="center"/>
          </w:tcPr>
          <w:p w14:paraId="47C43577">
            <w:pPr>
              <w:pStyle w:val="13"/>
            </w:pPr>
            <w:r>
              <w:t>成本指标</w:t>
            </w:r>
          </w:p>
        </w:tc>
        <w:tc>
          <w:tcPr>
            <w:tcW w:w="1332" w:type="dxa"/>
            <w:vAlign w:val="center"/>
          </w:tcPr>
          <w:p w14:paraId="1D0D3A97">
            <w:pPr>
              <w:pStyle w:val="13"/>
            </w:pPr>
            <w:r>
              <w:t>宣传品采购费用</w:t>
            </w:r>
          </w:p>
        </w:tc>
        <w:tc>
          <w:tcPr>
            <w:tcW w:w="3430" w:type="dxa"/>
            <w:vAlign w:val="center"/>
          </w:tcPr>
          <w:p w14:paraId="251E7890">
            <w:pPr>
              <w:pStyle w:val="13"/>
            </w:pPr>
            <w:r>
              <w:t>健康教育处方干预对象宣传品采购费用</w:t>
            </w:r>
          </w:p>
        </w:tc>
        <w:tc>
          <w:tcPr>
            <w:tcW w:w="2551" w:type="dxa"/>
            <w:vAlign w:val="center"/>
          </w:tcPr>
          <w:p w14:paraId="6338F820">
            <w:pPr>
              <w:pStyle w:val="13"/>
            </w:pPr>
            <w:r>
              <w:t>≤10000元/批</w:t>
            </w:r>
          </w:p>
        </w:tc>
      </w:tr>
      <w:tr w14:paraId="3E621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7FDBA">
            <w:pPr>
              <w:pStyle w:val="15"/>
            </w:pPr>
            <w:r>
              <w:t>效益指标</w:t>
            </w:r>
          </w:p>
        </w:tc>
        <w:tc>
          <w:tcPr>
            <w:tcW w:w="1276" w:type="dxa"/>
            <w:vAlign w:val="center"/>
          </w:tcPr>
          <w:p w14:paraId="73CA1D28">
            <w:pPr>
              <w:pStyle w:val="13"/>
            </w:pPr>
            <w:r>
              <w:t>社会效益指标</w:t>
            </w:r>
          </w:p>
        </w:tc>
        <w:tc>
          <w:tcPr>
            <w:tcW w:w="1332" w:type="dxa"/>
            <w:vAlign w:val="center"/>
          </w:tcPr>
          <w:p w14:paraId="7C40510E">
            <w:pPr>
              <w:pStyle w:val="13"/>
            </w:pPr>
            <w:r>
              <w:t>健康教育处方的推广应用</w:t>
            </w:r>
          </w:p>
        </w:tc>
        <w:tc>
          <w:tcPr>
            <w:tcW w:w="3430" w:type="dxa"/>
            <w:vAlign w:val="center"/>
          </w:tcPr>
          <w:p w14:paraId="2D905F6A">
            <w:pPr>
              <w:pStyle w:val="13"/>
            </w:pPr>
            <w:r>
              <w:t>提升健康教育处方的推广应用</w:t>
            </w:r>
          </w:p>
        </w:tc>
        <w:tc>
          <w:tcPr>
            <w:tcW w:w="2551" w:type="dxa"/>
            <w:vAlign w:val="center"/>
          </w:tcPr>
          <w:p w14:paraId="569F2029">
            <w:pPr>
              <w:pStyle w:val="13"/>
            </w:pPr>
            <w:r>
              <w:t>有效提升</w:t>
            </w:r>
          </w:p>
        </w:tc>
      </w:tr>
      <w:tr w14:paraId="31A10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FCAAC">
            <w:pPr>
              <w:pStyle w:val="15"/>
            </w:pPr>
            <w:r>
              <w:t>满意度指标</w:t>
            </w:r>
          </w:p>
        </w:tc>
        <w:tc>
          <w:tcPr>
            <w:tcW w:w="1276" w:type="dxa"/>
            <w:vAlign w:val="center"/>
          </w:tcPr>
          <w:p w14:paraId="46EFC782">
            <w:pPr>
              <w:pStyle w:val="13"/>
            </w:pPr>
            <w:r>
              <w:t>服务对象满意度指标</w:t>
            </w:r>
          </w:p>
        </w:tc>
        <w:tc>
          <w:tcPr>
            <w:tcW w:w="1332" w:type="dxa"/>
            <w:vAlign w:val="center"/>
          </w:tcPr>
          <w:p w14:paraId="79991243">
            <w:pPr>
              <w:pStyle w:val="13"/>
            </w:pPr>
            <w:r>
              <w:t>健康教育处方试点患者满意度</w:t>
            </w:r>
          </w:p>
        </w:tc>
        <w:tc>
          <w:tcPr>
            <w:tcW w:w="3430" w:type="dxa"/>
            <w:vAlign w:val="center"/>
          </w:tcPr>
          <w:p w14:paraId="6A33FF66">
            <w:pPr>
              <w:pStyle w:val="13"/>
            </w:pPr>
            <w:r>
              <w:t>健康教育处方试点患者满意度</w:t>
            </w:r>
          </w:p>
        </w:tc>
        <w:tc>
          <w:tcPr>
            <w:tcW w:w="2551" w:type="dxa"/>
            <w:vAlign w:val="center"/>
          </w:tcPr>
          <w:p w14:paraId="10FBB775">
            <w:pPr>
              <w:pStyle w:val="13"/>
            </w:pPr>
            <w:r>
              <w:t>≥95%</w:t>
            </w:r>
          </w:p>
        </w:tc>
      </w:tr>
    </w:tbl>
    <w:p w14:paraId="055EB0FF">
      <w:pPr>
        <w:sectPr>
          <w:pgSz w:w="11900" w:h="16840"/>
          <w:pgMar w:top="1984" w:right="1304" w:bottom="1134" w:left="1304" w:header="720" w:footer="720" w:gutter="0"/>
          <w:cols w:space="720" w:num="1"/>
        </w:sectPr>
      </w:pPr>
    </w:p>
    <w:p w14:paraId="5F2035AD">
      <w:pPr>
        <w:spacing w:before="0" w:after="0" w:line="240" w:lineRule="auto"/>
        <w:ind w:firstLine="0"/>
        <w:jc w:val="center"/>
        <w:outlineLvl w:val="9"/>
      </w:pPr>
      <w:r>
        <w:rPr>
          <w:rFonts w:ascii="方正仿宋_GBK" w:hAnsi="方正仿宋_GBK" w:eastAsia="方正仿宋_GBK" w:cs="方正仿宋_GBK"/>
          <w:sz w:val="28"/>
        </w:rPr>
        <w:t xml:space="preserve"> </w:t>
      </w:r>
    </w:p>
    <w:p w14:paraId="7F167E26">
      <w:pPr>
        <w:spacing w:before="0" w:after="0"/>
        <w:ind w:firstLine="560"/>
        <w:jc w:val="left"/>
        <w:outlineLvl w:val="3"/>
      </w:pPr>
      <w:bookmarkStart w:id="106" w:name="_Toc_4_4_0000000107"/>
      <w:r>
        <w:rPr>
          <w:rFonts w:ascii="方正仿宋_GBK" w:hAnsi="方正仿宋_GBK" w:eastAsia="方正仿宋_GBK" w:cs="方正仿宋_GBK"/>
          <w:sz w:val="28"/>
        </w:rPr>
        <w:t>103.卫生示范项目专项资金-滨海新区健康教育馆布展项目（津财社指[2024]116号）-2025年中央绩效目标表</w:t>
      </w:r>
      <w:bookmarkEnd w:id="10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F913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13E8B7">
            <w:pPr>
              <w:pStyle w:val="12"/>
            </w:pPr>
            <w:r>
              <w:t>368204天津市滨海新区卫生健康促进中心</w:t>
            </w:r>
          </w:p>
        </w:tc>
        <w:tc>
          <w:tcPr>
            <w:tcW w:w="1276" w:type="dxa"/>
            <w:tcBorders>
              <w:top w:val="single" w:color="FFFFFF" w:sz="6" w:space="0"/>
              <w:left w:val="single" w:color="FFFFFF" w:sz="6" w:space="0"/>
              <w:right w:val="single" w:color="FFFFFF" w:sz="6" w:space="0"/>
            </w:tcBorders>
            <w:vAlign w:val="center"/>
          </w:tcPr>
          <w:p w14:paraId="65B89DA7">
            <w:pPr>
              <w:pStyle w:val="11"/>
            </w:pPr>
            <w:r>
              <w:t>单位：元</w:t>
            </w:r>
          </w:p>
        </w:tc>
      </w:tr>
      <w:tr w14:paraId="1A4EB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63B0CB">
            <w:pPr>
              <w:pStyle w:val="14"/>
            </w:pPr>
            <w:r>
              <w:t>项目名称</w:t>
            </w:r>
          </w:p>
        </w:tc>
        <w:tc>
          <w:tcPr>
            <w:tcW w:w="8589" w:type="dxa"/>
            <w:gridSpan w:val="6"/>
            <w:vAlign w:val="center"/>
          </w:tcPr>
          <w:p w14:paraId="0125C1BA">
            <w:pPr>
              <w:pStyle w:val="13"/>
            </w:pPr>
            <w:r>
              <w:t>卫生示范项目专项资金-滨海新区健康教育馆布展项目（津财社指[2024]116号）-2025年中央</w:t>
            </w:r>
          </w:p>
        </w:tc>
      </w:tr>
      <w:tr w14:paraId="51A53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8FC2">
            <w:pPr>
              <w:pStyle w:val="14"/>
            </w:pPr>
            <w:r>
              <w:t>预算规模及资金用途</w:t>
            </w:r>
          </w:p>
        </w:tc>
        <w:tc>
          <w:tcPr>
            <w:tcW w:w="1276" w:type="dxa"/>
            <w:vAlign w:val="center"/>
          </w:tcPr>
          <w:p w14:paraId="7E52A443">
            <w:pPr>
              <w:pStyle w:val="14"/>
            </w:pPr>
            <w:r>
              <w:t>预算数</w:t>
            </w:r>
          </w:p>
        </w:tc>
        <w:tc>
          <w:tcPr>
            <w:tcW w:w="1332" w:type="dxa"/>
            <w:vAlign w:val="center"/>
          </w:tcPr>
          <w:p w14:paraId="358A66D7">
            <w:pPr>
              <w:pStyle w:val="13"/>
            </w:pPr>
            <w:r>
              <w:t>666519.00</w:t>
            </w:r>
          </w:p>
        </w:tc>
        <w:tc>
          <w:tcPr>
            <w:tcW w:w="1587" w:type="dxa"/>
            <w:vAlign w:val="center"/>
          </w:tcPr>
          <w:p w14:paraId="4875C460">
            <w:pPr>
              <w:pStyle w:val="14"/>
            </w:pPr>
            <w:r>
              <w:t>其中：财政    资金</w:t>
            </w:r>
          </w:p>
        </w:tc>
        <w:tc>
          <w:tcPr>
            <w:tcW w:w="1843" w:type="dxa"/>
            <w:vAlign w:val="center"/>
          </w:tcPr>
          <w:p w14:paraId="2DB65C87">
            <w:pPr>
              <w:pStyle w:val="13"/>
            </w:pPr>
            <w:r>
              <w:t>666519.00</w:t>
            </w:r>
          </w:p>
        </w:tc>
        <w:tc>
          <w:tcPr>
            <w:tcW w:w="1276" w:type="dxa"/>
            <w:vAlign w:val="center"/>
          </w:tcPr>
          <w:p w14:paraId="51152D13">
            <w:pPr>
              <w:pStyle w:val="14"/>
            </w:pPr>
            <w:r>
              <w:t>其他资金</w:t>
            </w:r>
          </w:p>
        </w:tc>
        <w:tc>
          <w:tcPr>
            <w:tcW w:w="1276" w:type="dxa"/>
            <w:vAlign w:val="center"/>
          </w:tcPr>
          <w:p w14:paraId="17B26B2A">
            <w:pPr>
              <w:pStyle w:val="13"/>
            </w:pPr>
            <w:r>
              <w:t xml:space="preserve"> </w:t>
            </w:r>
          </w:p>
        </w:tc>
      </w:tr>
      <w:tr w14:paraId="3C1FE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330B2"/>
        </w:tc>
        <w:tc>
          <w:tcPr>
            <w:tcW w:w="8589" w:type="dxa"/>
            <w:gridSpan w:val="6"/>
            <w:vAlign w:val="center"/>
          </w:tcPr>
          <w:p w14:paraId="19C90B5C">
            <w:pPr>
              <w:pStyle w:val="13"/>
            </w:pPr>
            <w:r>
              <w:t>高质量完成滨海新区健康教育馆布展工作</w:t>
            </w:r>
          </w:p>
        </w:tc>
      </w:tr>
      <w:tr w14:paraId="4E2B39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9D68BD">
            <w:pPr>
              <w:pStyle w:val="14"/>
            </w:pPr>
            <w:r>
              <w:t>绩效目标</w:t>
            </w:r>
          </w:p>
        </w:tc>
        <w:tc>
          <w:tcPr>
            <w:tcW w:w="8589" w:type="dxa"/>
            <w:gridSpan w:val="6"/>
            <w:vAlign w:val="center"/>
          </w:tcPr>
          <w:p w14:paraId="5BCD4920">
            <w:pPr>
              <w:pStyle w:val="13"/>
            </w:pPr>
            <w:r>
              <w:t>1.高质量完成滨海新区健康教育馆布展工作，以“生命·健康·未来”为核心，融合生命科学、健康生活、急救科普及未来科技应用，拟构建“序厅+四大主题展区”的沉浸式科普空间。通过滨海新区健康教育馆布展，系统展示健康知识、提供互动体验，引导公众树立健康观念，形成健康生活方式，提升滨海新区居民健康素养水平。</w:t>
            </w:r>
          </w:p>
        </w:tc>
      </w:tr>
    </w:tbl>
    <w:p w14:paraId="43193CD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99A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B9021">
            <w:pPr>
              <w:pStyle w:val="14"/>
            </w:pPr>
            <w:r>
              <w:t>一级指标</w:t>
            </w:r>
          </w:p>
        </w:tc>
        <w:tc>
          <w:tcPr>
            <w:tcW w:w="1276" w:type="dxa"/>
            <w:vAlign w:val="center"/>
          </w:tcPr>
          <w:p w14:paraId="233010BB">
            <w:pPr>
              <w:pStyle w:val="14"/>
            </w:pPr>
            <w:r>
              <w:t>二级指标</w:t>
            </w:r>
          </w:p>
        </w:tc>
        <w:tc>
          <w:tcPr>
            <w:tcW w:w="1332" w:type="dxa"/>
            <w:vAlign w:val="center"/>
          </w:tcPr>
          <w:p w14:paraId="6A58569C">
            <w:pPr>
              <w:pStyle w:val="14"/>
            </w:pPr>
            <w:r>
              <w:t>三级指标</w:t>
            </w:r>
          </w:p>
        </w:tc>
        <w:tc>
          <w:tcPr>
            <w:tcW w:w="3430" w:type="dxa"/>
            <w:vAlign w:val="center"/>
          </w:tcPr>
          <w:p w14:paraId="50ABC077">
            <w:pPr>
              <w:pStyle w:val="14"/>
            </w:pPr>
            <w:r>
              <w:t>绩效指标描述</w:t>
            </w:r>
          </w:p>
        </w:tc>
        <w:tc>
          <w:tcPr>
            <w:tcW w:w="2551" w:type="dxa"/>
            <w:vAlign w:val="center"/>
          </w:tcPr>
          <w:p w14:paraId="7777D2A5">
            <w:pPr>
              <w:pStyle w:val="14"/>
            </w:pPr>
            <w:r>
              <w:t>指标值</w:t>
            </w:r>
          </w:p>
        </w:tc>
      </w:tr>
      <w:tr w14:paraId="4BB5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9EA97">
            <w:pPr>
              <w:pStyle w:val="15"/>
            </w:pPr>
            <w:r>
              <w:t>产出指标</w:t>
            </w:r>
          </w:p>
        </w:tc>
        <w:tc>
          <w:tcPr>
            <w:tcW w:w="1276" w:type="dxa"/>
            <w:vAlign w:val="center"/>
          </w:tcPr>
          <w:p w14:paraId="52619465">
            <w:pPr>
              <w:pStyle w:val="13"/>
            </w:pPr>
            <w:r>
              <w:t>数量指标</w:t>
            </w:r>
          </w:p>
        </w:tc>
        <w:tc>
          <w:tcPr>
            <w:tcW w:w="1332" w:type="dxa"/>
            <w:vAlign w:val="center"/>
          </w:tcPr>
          <w:p w14:paraId="507BC868">
            <w:pPr>
              <w:pStyle w:val="13"/>
            </w:pPr>
            <w:r>
              <w:t>布展面积</w:t>
            </w:r>
          </w:p>
        </w:tc>
        <w:tc>
          <w:tcPr>
            <w:tcW w:w="3430" w:type="dxa"/>
            <w:vAlign w:val="center"/>
          </w:tcPr>
          <w:p w14:paraId="706BD937">
            <w:pPr>
              <w:pStyle w:val="13"/>
            </w:pPr>
            <w:r>
              <w:t>项目展厅布展面积</w:t>
            </w:r>
          </w:p>
        </w:tc>
        <w:tc>
          <w:tcPr>
            <w:tcW w:w="2551" w:type="dxa"/>
            <w:vAlign w:val="center"/>
          </w:tcPr>
          <w:p w14:paraId="7F2EBAF3">
            <w:pPr>
              <w:pStyle w:val="13"/>
            </w:pPr>
            <w:r>
              <w:t>≥1700㎡</w:t>
            </w:r>
          </w:p>
        </w:tc>
      </w:tr>
      <w:tr w14:paraId="2527A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153CA"/>
        </w:tc>
        <w:tc>
          <w:tcPr>
            <w:tcW w:w="1276" w:type="dxa"/>
            <w:vAlign w:val="center"/>
          </w:tcPr>
          <w:p w14:paraId="48CD2825">
            <w:pPr>
              <w:pStyle w:val="13"/>
            </w:pPr>
            <w:r>
              <w:t>数量指标</w:t>
            </w:r>
          </w:p>
        </w:tc>
        <w:tc>
          <w:tcPr>
            <w:tcW w:w="1332" w:type="dxa"/>
            <w:vAlign w:val="center"/>
          </w:tcPr>
          <w:p w14:paraId="3A597AFF">
            <w:pPr>
              <w:pStyle w:val="13"/>
            </w:pPr>
            <w:r>
              <w:t>布展展项</w:t>
            </w:r>
          </w:p>
        </w:tc>
        <w:tc>
          <w:tcPr>
            <w:tcW w:w="3430" w:type="dxa"/>
            <w:vAlign w:val="center"/>
          </w:tcPr>
          <w:p w14:paraId="555D63E6">
            <w:pPr>
              <w:pStyle w:val="13"/>
            </w:pPr>
            <w:r>
              <w:t>展厅布展展项数量</w:t>
            </w:r>
          </w:p>
        </w:tc>
        <w:tc>
          <w:tcPr>
            <w:tcW w:w="2551" w:type="dxa"/>
            <w:vAlign w:val="center"/>
          </w:tcPr>
          <w:p w14:paraId="1CEC8B38">
            <w:pPr>
              <w:pStyle w:val="13"/>
            </w:pPr>
            <w:r>
              <w:t>45项.</w:t>
            </w:r>
          </w:p>
        </w:tc>
      </w:tr>
      <w:tr w14:paraId="7447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45F6B"/>
        </w:tc>
        <w:tc>
          <w:tcPr>
            <w:tcW w:w="1276" w:type="dxa"/>
            <w:vAlign w:val="center"/>
          </w:tcPr>
          <w:p w14:paraId="438779F5">
            <w:pPr>
              <w:pStyle w:val="13"/>
            </w:pPr>
            <w:r>
              <w:t>质量指标</w:t>
            </w:r>
          </w:p>
        </w:tc>
        <w:tc>
          <w:tcPr>
            <w:tcW w:w="1332" w:type="dxa"/>
            <w:vAlign w:val="center"/>
          </w:tcPr>
          <w:p w14:paraId="0F568F07">
            <w:pPr>
              <w:pStyle w:val="13"/>
            </w:pPr>
            <w:r>
              <w:t>互动体验设备完好率</w:t>
            </w:r>
          </w:p>
        </w:tc>
        <w:tc>
          <w:tcPr>
            <w:tcW w:w="3430" w:type="dxa"/>
            <w:vAlign w:val="center"/>
          </w:tcPr>
          <w:p w14:paraId="583BE7CB">
            <w:pPr>
              <w:pStyle w:val="13"/>
            </w:pPr>
            <w:r>
              <w:t>布展展项互动体验设备完好或正常运行率</w:t>
            </w:r>
          </w:p>
        </w:tc>
        <w:tc>
          <w:tcPr>
            <w:tcW w:w="2551" w:type="dxa"/>
            <w:vAlign w:val="center"/>
          </w:tcPr>
          <w:p w14:paraId="2866B1BB">
            <w:pPr>
              <w:pStyle w:val="13"/>
            </w:pPr>
            <w:r>
              <w:t>≥90%</w:t>
            </w:r>
          </w:p>
        </w:tc>
      </w:tr>
      <w:tr w14:paraId="3712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11B4B"/>
        </w:tc>
        <w:tc>
          <w:tcPr>
            <w:tcW w:w="1276" w:type="dxa"/>
            <w:vAlign w:val="center"/>
          </w:tcPr>
          <w:p w14:paraId="232D7C6E">
            <w:pPr>
              <w:pStyle w:val="13"/>
            </w:pPr>
            <w:r>
              <w:t>时效指标</w:t>
            </w:r>
          </w:p>
        </w:tc>
        <w:tc>
          <w:tcPr>
            <w:tcW w:w="1332" w:type="dxa"/>
            <w:vAlign w:val="center"/>
          </w:tcPr>
          <w:p w14:paraId="4D05A48C">
            <w:pPr>
              <w:pStyle w:val="13"/>
            </w:pPr>
            <w:r>
              <w:t>完成项目布展时限</w:t>
            </w:r>
          </w:p>
        </w:tc>
        <w:tc>
          <w:tcPr>
            <w:tcW w:w="3430" w:type="dxa"/>
            <w:vAlign w:val="center"/>
          </w:tcPr>
          <w:p w14:paraId="7FA86064">
            <w:pPr>
              <w:pStyle w:val="13"/>
            </w:pPr>
            <w:r>
              <w:t>完成项目布展时限</w:t>
            </w:r>
          </w:p>
        </w:tc>
        <w:tc>
          <w:tcPr>
            <w:tcW w:w="2551" w:type="dxa"/>
            <w:vAlign w:val="center"/>
          </w:tcPr>
          <w:p w14:paraId="1A7F6511">
            <w:pPr>
              <w:pStyle w:val="13"/>
            </w:pPr>
            <w:r>
              <w:t>2026年12月31日</w:t>
            </w:r>
          </w:p>
        </w:tc>
      </w:tr>
      <w:tr w14:paraId="7E17F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61525"/>
        </w:tc>
        <w:tc>
          <w:tcPr>
            <w:tcW w:w="1276" w:type="dxa"/>
            <w:vAlign w:val="center"/>
          </w:tcPr>
          <w:p w14:paraId="44080F15">
            <w:pPr>
              <w:pStyle w:val="13"/>
            </w:pPr>
            <w:r>
              <w:t>成本指标</w:t>
            </w:r>
          </w:p>
        </w:tc>
        <w:tc>
          <w:tcPr>
            <w:tcW w:w="1332" w:type="dxa"/>
            <w:vAlign w:val="center"/>
          </w:tcPr>
          <w:p w14:paraId="7243783D">
            <w:pPr>
              <w:pStyle w:val="13"/>
            </w:pPr>
            <w:r>
              <w:t>展厅布展费用</w:t>
            </w:r>
          </w:p>
        </w:tc>
        <w:tc>
          <w:tcPr>
            <w:tcW w:w="3430" w:type="dxa"/>
            <w:vAlign w:val="center"/>
          </w:tcPr>
          <w:p w14:paraId="76AA693E">
            <w:pPr>
              <w:pStyle w:val="13"/>
            </w:pPr>
            <w:r>
              <w:t>展厅布展费用</w:t>
            </w:r>
          </w:p>
        </w:tc>
        <w:tc>
          <w:tcPr>
            <w:tcW w:w="2551" w:type="dxa"/>
            <w:vAlign w:val="center"/>
          </w:tcPr>
          <w:p w14:paraId="33DB22C0">
            <w:pPr>
              <w:pStyle w:val="13"/>
            </w:pPr>
            <w:r>
              <w:t>≤666519元</w:t>
            </w:r>
          </w:p>
        </w:tc>
      </w:tr>
      <w:tr w14:paraId="19630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D63D35">
            <w:pPr>
              <w:pStyle w:val="15"/>
            </w:pPr>
            <w:r>
              <w:t>效益指标</w:t>
            </w:r>
          </w:p>
        </w:tc>
        <w:tc>
          <w:tcPr>
            <w:tcW w:w="1276" w:type="dxa"/>
            <w:vAlign w:val="center"/>
          </w:tcPr>
          <w:p w14:paraId="7DE36079">
            <w:pPr>
              <w:pStyle w:val="13"/>
            </w:pPr>
            <w:r>
              <w:t>社会效益指标</w:t>
            </w:r>
          </w:p>
        </w:tc>
        <w:tc>
          <w:tcPr>
            <w:tcW w:w="1332" w:type="dxa"/>
            <w:vAlign w:val="center"/>
          </w:tcPr>
          <w:p w14:paraId="0E97AAB8">
            <w:pPr>
              <w:pStyle w:val="13"/>
            </w:pPr>
            <w:r>
              <w:t>居民健康素养水平</w:t>
            </w:r>
          </w:p>
        </w:tc>
        <w:tc>
          <w:tcPr>
            <w:tcW w:w="3430" w:type="dxa"/>
            <w:vAlign w:val="center"/>
          </w:tcPr>
          <w:p w14:paraId="6BBDE74E">
            <w:pPr>
              <w:pStyle w:val="13"/>
            </w:pPr>
            <w:r>
              <w:t>提高居民健康素养水平</w:t>
            </w:r>
          </w:p>
        </w:tc>
        <w:tc>
          <w:tcPr>
            <w:tcW w:w="2551" w:type="dxa"/>
            <w:vAlign w:val="center"/>
          </w:tcPr>
          <w:p w14:paraId="09F187D6">
            <w:pPr>
              <w:pStyle w:val="13"/>
            </w:pPr>
            <w:r>
              <w:t>有效提高</w:t>
            </w:r>
          </w:p>
        </w:tc>
      </w:tr>
      <w:tr w14:paraId="50D6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9C0F2">
            <w:pPr>
              <w:pStyle w:val="15"/>
            </w:pPr>
            <w:r>
              <w:t>满意度指标</w:t>
            </w:r>
          </w:p>
        </w:tc>
        <w:tc>
          <w:tcPr>
            <w:tcW w:w="1276" w:type="dxa"/>
            <w:vAlign w:val="center"/>
          </w:tcPr>
          <w:p w14:paraId="740DFDBF">
            <w:pPr>
              <w:pStyle w:val="13"/>
            </w:pPr>
            <w:r>
              <w:t>服务对象满意度指标</w:t>
            </w:r>
          </w:p>
        </w:tc>
        <w:tc>
          <w:tcPr>
            <w:tcW w:w="1332" w:type="dxa"/>
            <w:vAlign w:val="center"/>
          </w:tcPr>
          <w:p w14:paraId="1FFA4796">
            <w:pPr>
              <w:pStyle w:val="13"/>
            </w:pPr>
            <w:r>
              <w:t>参观群众满意度</w:t>
            </w:r>
          </w:p>
        </w:tc>
        <w:tc>
          <w:tcPr>
            <w:tcW w:w="3430" w:type="dxa"/>
            <w:vAlign w:val="center"/>
          </w:tcPr>
          <w:p w14:paraId="1C949C11">
            <w:pPr>
              <w:pStyle w:val="13"/>
            </w:pPr>
            <w:r>
              <w:t>展厅参观群众满意度</w:t>
            </w:r>
          </w:p>
        </w:tc>
        <w:tc>
          <w:tcPr>
            <w:tcW w:w="2551" w:type="dxa"/>
            <w:vAlign w:val="center"/>
          </w:tcPr>
          <w:p w14:paraId="278D27A6">
            <w:pPr>
              <w:pStyle w:val="13"/>
            </w:pPr>
            <w:r>
              <w:t>≥80%</w:t>
            </w:r>
          </w:p>
        </w:tc>
      </w:tr>
    </w:tbl>
    <w:p w14:paraId="488125AB">
      <w:pPr>
        <w:sectPr>
          <w:pgSz w:w="11900" w:h="16840"/>
          <w:pgMar w:top="1984" w:right="1304" w:bottom="1134" w:left="1304" w:header="720" w:footer="720" w:gutter="0"/>
          <w:cols w:space="720" w:num="1"/>
        </w:sectPr>
      </w:pPr>
    </w:p>
    <w:p w14:paraId="21FF9C65">
      <w:pPr>
        <w:spacing w:before="0" w:after="0" w:line="240" w:lineRule="auto"/>
        <w:ind w:firstLine="0"/>
        <w:jc w:val="center"/>
        <w:outlineLvl w:val="9"/>
      </w:pPr>
      <w:r>
        <w:rPr>
          <w:rFonts w:ascii="方正仿宋_GBK" w:hAnsi="方正仿宋_GBK" w:eastAsia="方正仿宋_GBK" w:cs="方正仿宋_GBK"/>
          <w:sz w:val="28"/>
        </w:rPr>
        <w:t xml:space="preserve"> </w:t>
      </w:r>
    </w:p>
    <w:p w14:paraId="337FCFD9">
      <w:pPr>
        <w:spacing w:before="0" w:after="0"/>
        <w:ind w:firstLine="560"/>
        <w:jc w:val="left"/>
        <w:outlineLvl w:val="3"/>
      </w:pPr>
      <w:bookmarkStart w:id="107" w:name="_Toc_4_4_0000000108"/>
      <w:r>
        <w:rPr>
          <w:rFonts w:ascii="方正仿宋_GBK" w:hAnsi="方正仿宋_GBK" w:eastAsia="方正仿宋_GBK" w:cs="方正仿宋_GBK"/>
          <w:sz w:val="28"/>
        </w:rPr>
        <w:t>104.中医药事业传承与发展（津财社指[2024]116号）-2025年中央绩效目标表</w:t>
      </w:r>
      <w:bookmarkEnd w:id="10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214A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A04465">
            <w:pPr>
              <w:pStyle w:val="12"/>
            </w:pPr>
            <w:r>
              <w:t>368204天津市滨海新区卫生健康促进中心</w:t>
            </w:r>
          </w:p>
        </w:tc>
        <w:tc>
          <w:tcPr>
            <w:tcW w:w="1276" w:type="dxa"/>
            <w:tcBorders>
              <w:top w:val="single" w:color="FFFFFF" w:sz="6" w:space="0"/>
              <w:left w:val="single" w:color="FFFFFF" w:sz="6" w:space="0"/>
              <w:right w:val="single" w:color="FFFFFF" w:sz="6" w:space="0"/>
            </w:tcBorders>
            <w:vAlign w:val="center"/>
          </w:tcPr>
          <w:p w14:paraId="22964790">
            <w:pPr>
              <w:pStyle w:val="11"/>
            </w:pPr>
            <w:r>
              <w:t>单位：元</w:t>
            </w:r>
          </w:p>
        </w:tc>
      </w:tr>
      <w:tr w14:paraId="527F3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918214">
            <w:pPr>
              <w:pStyle w:val="14"/>
            </w:pPr>
            <w:r>
              <w:t>项目名称</w:t>
            </w:r>
          </w:p>
        </w:tc>
        <w:tc>
          <w:tcPr>
            <w:tcW w:w="8589" w:type="dxa"/>
            <w:gridSpan w:val="6"/>
            <w:vAlign w:val="center"/>
          </w:tcPr>
          <w:p w14:paraId="1E05BD1A">
            <w:pPr>
              <w:pStyle w:val="13"/>
            </w:pPr>
            <w:r>
              <w:t>中医药事业传承与发展（津财社指[2024]116号）-2025年中央</w:t>
            </w:r>
          </w:p>
        </w:tc>
      </w:tr>
      <w:tr w14:paraId="51F44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FCF770">
            <w:pPr>
              <w:pStyle w:val="14"/>
            </w:pPr>
            <w:r>
              <w:t>预算规模及资金用途</w:t>
            </w:r>
          </w:p>
        </w:tc>
        <w:tc>
          <w:tcPr>
            <w:tcW w:w="1276" w:type="dxa"/>
            <w:vAlign w:val="center"/>
          </w:tcPr>
          <w:p w14:paraId="5E070147">
            <w:pPr>
              <w:pStyle w:val="14"/>
            </w:pPr>
            <w:r>
              <w:t>预算数</w:t>
            </w:r>
          </w:p>
        </w:tc>
        <w:tc>
          <w:tcPr>
            <w:tcW w:w="1332" w:type="dxa"/>
            <w:vAlign w:val="center"/>
          </w:tcPr>
          <w:p w14:paraId="64A2EDF0">
            <w:pPr>
              <w:pStyle w:val="13"/>
            </w:pPr>
            <w:r>
              <w:t>19000.00</w:t>
            </w:r>
          </w:p>
        </w:tc>
        <w:tc>
          <w:tcPr>
            <w:tcW w:w="1587" w:type="dxa"/>
            <w:vAlign w:val="center"/>
          </w:tcPr>
          <w:p w14:paraId="2F817A28">
            <w:pPr>
              <w:pStyle w:val="14"/>
            </w:pPr>
            <w:r>
              <w:t>其中：财政    资金</w:t>
            </w:r>
          </w:p>
        </w:tc>
        <w:tc>
          <w:tcPr>
            <w:tcW w:w="1843" w:type="dxa"/>
            <w:vAlign w:val="center"/>
          </w:tcPr>
          <w:p w14:paraId="15295EA5">
            <w:pPr>
              <w:pStyle w:val="13"/>
            </w:pPr>
            <w:r>
              <w:t>19000.00</w:t>
            </w:r>
          </w:p>
        </w:tc>
        <w:tc>
          <w:tcPr>
            <w:tcW w:w="1276" w:type="dxa"/>
            <w:vAlign w:val="center"/>
          </w:tcPr>
          <w:p w14:paraId="08D0BE82">
            <w:pPr>
              <w:pStyle w:val="14"/>
            </w:pPr>
            <w:r>
              <w:t>其他资金</w:t>
            </w:r>
          </w:p>
        </w:tc>
        <w:tc>
          <w:tcPr>
            <w:tcW w:w="1276" w:type="dxa"/>
            <w:vAlign w:val="center"/>
          </w:tcPr>
          <w:p w14:paraId="4E9D541F">
            <w:pPr>
              <w:pStyle w:val="13"/>
            </w:pPr>
            <w:r>
              <w:t xml:space="preserve"> </w:t>
            </w:r>
          </w:p>
        </w:tc>
      </w:tr>
      <w:tr w14:paraId="0AD33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CA9C2"/>
        </w:tc>
        <w:tc>
          <w:tcPr>
            <w:tcW w:w="8589" w:type="dxa"/>
            <w:gridSpan w:val="6"/>
            <w:vAlign w:val="center"/>
          </w:tcPr>
          <w:p w14:paraId="69FF2B9D">
            <w:pPr>
              <w:pStyle w:val="13"/>
            </w:pPr>
            <w:r>
              <w:t>高质量完成区级中医药健康文化素养监测</w:t>
            </w:r>
          </w:p>
        </w:tc>
      </w:tr>
      <w:tr w14:paraId="2BD7E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434F94">
            <w:pPr>
              <w:pStyle w:val="14"/>
            </w:pPr>
            <w:r>
              <w:t>绩效目标</w:t>
            </w:r>
          </w:p>
        </w:tc>
        <w:tc>
          <w:tcPr>
            <w:tcW w:w="8589" w:type="dxa"/>
            <w:gridSpan w:val="6"/>
            <w:vAlign w:val="center"/>
          </w:tcPr>
          <w:p w14:paraId="5958BB4A">
            <w:pPr>
              <w:pStyle w:val="13"/>
            </w:pPr>
            <w:r>
              <w:t>1.通过完成600份中医药健康文化素养问卷，高质量完成区级中医药健康文化素养监测，为提升中医药健康文化素养提供数据支撑，通过组织培训、科学开展调查，提升专业技术人员中医药健康文化素养监测能力。</w:t>
            </w:r>
          </w:p>
        </w:tc>
      </w:tr>
    </w:tbl>
    <w:p w14:paraId="45D8369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092D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1AE451">
            <w:pPr>
              <w:pStyle w:val="14"/>
            </w:pPr>
            <w:r>
              <w:t>一级指标</w:t>
            </w:r>
          </w:p>
        </w:tc>
        <w:tc>
          <w:tcPr>
            <w:tcW w:w="1276" w:type="dxa"/>
            <w:vAlign w:val="center"/>
          </w:tcPr>
          <w:p w14:paraId="33C99DFF">
            <w:pPr>
              <w:pStyle w:val="14"/>
            </w:pPr>
            <w:r>
              <w:t>二级指标</w:t>
            </w:r>
          </w:p>
        </w:tc>
        <w:tc>
          <w:tcPr>
            <w:tcW w:w="1332" w:type="dxa"/>
            <w:vAlign w:val="center"/>
          </w:tcPr>
          <w:p w14:paraId="5E188E4F">
            <w:pPr>
              <w:pStyle w:val="14"/>
            </w:pPr>
            <w:r>
              <w:t>三级指标</w:t>
            </w:r>
          </w:p>
        </w:tc>
        <w:tc>
          <w:tcPr>
            <w:tcW w:w="3430" w:type="dxa"/>
            <w:vAlign w:val="center"/>
          </w:tcPr>
          <w:p w14:paraId="46437D84">
            <w:pPr>
              <w:pStyle w:val="14"/>
            </w:pPr>
            <w:r>
              <w:t>绩效指标描述</w:t>
            </w:r>
          </w:p>
        </w:tc>
        <w:tc>
          <w:tcPr>
            <w:tcW w:w="2551" w:type="dxa"/>
            <w:vAlign w:val="center"/>
          </w:tcPr>
          <w:p w14:paraId="63482386">
            <w:pPr>
              <w:pStyle w:val="14"/>
            </w:pPr>
            <w:r>
              <w:t>指标值</w:t>
            </w:r>
          </w:p>
        </w:tc>
      </w:tr>
      <w:tr w14:paraId="61E10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C8E1F">
            <w:pPr>
              <w:pStyle w:val="15"/>
            </w:pPr>
            <w:r>
              <w:t>产出指标</w:t>
            </w:r>
          </w:p>
        </w:tc>
        <w:tc>
          <w:tcPr>
            <w:tcW w:w="1276" w:type="dxa"/>
            <w:vAlign w:val="center"/>
          </w:tcPr>
          <w:p w14:paraId="235FCD80">
            <w:pPr>
              <w:pStyle w:val="13"/>
            </w:pPr>
            <w:r>
              <w:t>数量指标</w:t>
            </w:r>
          </w:p>
        </w:tc>
        <w:tc>
          <w:tcPr>
            <w:tcW w:w="1332" w:type="dxa"/>
            <w:vAlign w:val="center"/>
          </w:tcPr>
          <w:p w14:paraId="2EF1B4D4">
            <w:pPr>
              <w:pStyle w:val="13"/>
            </w:pPr>
            <w:r>
              <w:t>中医调查问卷</w:t>
            </w:r>
          </w:p>
        </w:tc>
        <w:tc>
          <w:tcPr>
            <w:tcW w:w="3430" w:type="dxa"/>
            <w:vAlign w:val="center"/>
          </w:tcPr>
          <w:p w14:paraId="52977EE2">
            <w:pPr>
              <w:pStyle w:val="13"/>
            </w:pPr>
            <w:r>
              <w:t>中医调查问卷数量</w:t>
            </w:r>
          </w:p>
        </w:tc>
        <w:tc>
          <w:tcPr>
            <w:tcW w:w="2551" w:type="dxa"/>
            <w:vAlign w:val="center"/>
          </w:tcPr>
          <w:p w14:paraId="21D1C394">
            <w:pPr>
              <w:pStyle w:val="13"/>
            </w:pPr>
            <w:r>
              <w:t>≥240份</w:t>
            </w:r>
          </w:p>
        </w:tc>
      </w:tr>
      <w:tr w14:paraId="16609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AE2D0"/>
        </w:tc>
        <w:tc>
          <w:tcPr>
            <w:tcW w:w="1276" w:type="dxa"/>
            <w:vAlign w:val="center"/>
          </w:tcPr>
          <w:p w14:paraId="797C1E0C">
            <w:pPr>
              <w:pStyle w:val="13"/>
            </w:pPr>
            <w:r>
              <w:t>数量指标</w:t>
            </w:r>
          </w:p>
        </w:tc>
        <w:tc>
          <w:tcPr>
            <w:tcW w:w="1332" w:type="dxa"/>
            <w:vAlign w:val="center"/>
          </w:tcPr>
          <w:p w14:paraId="7A03CFA0">
            <w:pPr>
              <w:pStyle w:val="13"/>
            </w:pPr>
            <w:r>
              <w:t>宣传品数量</w:t>
            </w:r>
          </w:p>
        </w:tc>
        <w:tc>
          <w:tcPr>
            <w:tcW w:w="3430" w:type="dxa"/>
            <w:vAlign w:val="center"/>
          </w:tcPr>
          <w:p w14:paraId="251B61D9">
            <w:pPr>
              <w:pStyle w:val="13"/>
            </w:pPr>
            <w:r>
              <w:t>宣传品数量</w:t>
            </w:r>
          </w:p>
        </w:tc>
        <w:tc>
          <w:tcPr>
            <w:tcW w:w="2551" w:type="dxa"/>
            <w:vAlign w:val="center"/>
          </w:tcPr>
          <w:p w14:paraId="36E12DD0">
            <w:pPr>
              <w:pStyle w:val="13"/>
            </w:pPr>
            <w:r>
              <w:t>≥240份</w:t>
            </w:r>
          </w:p>
        </w:tc>
      </w:tr>
      <w:tr w14:paraId="7FF7C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D1E6"/>
        </w:tc>
        <w:tc>
          <w:tcPr>
            <w:tcW w:w="1276" w:type="dxa"/>
            <w:vAlign w:val="center"/>
          </w:tcPr>
          <w:p w14:paraId="31F914EA">
            <w:pPr>
              <w:pStyle w:val="13"/>
            </w:pPr>
            <w:r>
              <w:t>质量指标</w:t>
            </w:r>
          </w:p>
        </w:tc>
        <w:tc>
          <w:tcPr>
            <w:tcW w:w="1332" w:type="dxa"/>
            <w:vAlign w:val="center"/>
          </w:tcPr>
          <w:p w14:paraId="0C84AA5E">
            <w:pPr>
              <w:pStyle w:val="13"/>
            </w:pPr>
            <w:r>
              <w:t>宣传品验收合格率</w:t>
            </w:r>
          </w:p>
        </w:tc>
        <w:tc>
          <w:tcPr>
            <w:tcW w:w="3430" w:type="dxa"/>
            <w:vAlign w:val="center"/>
          </w:tcPr>
          <w:p w14:paraId="7C0A9394">
            <w:pPr>
              <w:pStyle w:val="13"/>
            </w:pPr>
            <w:r>
              <w:t>宣传品验收合格率</w:t>
            </w:r>
          </w:p>
        </w:tc>
        <w:tc>
          <w:tcPr>
            <w:tcW w:w="2551" w:type="dxa"/>
            <w:vAlign w:val="center"/>
          </w:tcPr>
          <w:p w14:paraId="44DAF930">
            <w:pPr>
              <w:pStyle w:val="13"/>
            </w:pPr>
            <w:r>
              <w:t>100%</w:t>
            </w:r>
          </w:p>
        </w:tc>
      </w:tr>
      <w:tr w14:paraId="17516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FE8734"/>
        </w:tc>
        <w:tc>
          <w:tcPr>
            <w:tcW w:w="1276" w:type="dxa"/>
            <w:vAlign w:val="center"/>
          </w:tcPr>
          <w:p w14:paraId="61B7262B">
            <w:pPr>
              <w:pStyle w:val="13"/>
            </w:pPr>
            <w:r>
              <w:t>质量指标</w:t>
            </w:r>
          </w:p>
        </w:tc>
        <w:tc>
          <w:tcPr>
            <w:tcW w:w="1332" w:type="dxa"/>
            <w:vAlign w:val="center"/>
          </w:tcPr>
          <w:p w14:paraId="265C0D51">
            <w:pPr>
              <w:pStyle w:val="13"/>
            </w:pPr>
            <w:r>
              <w:t>问卷复核合格率</w:t>
            </w:r>
          </w:p>
        </w:tc>
        <w:tc>
          <w:tcPr>
            <w:tcW w:w="3430" w:type="dxa"/>
            <w:vAlign w:val="center"/>
          </w:tcPr>
          <w:p w14:paraId="397CCCD9">
            <w:pPr>
              <w:pStyle w:val="13"/>
            </w:pPr>
            <w:r>
              <w:t>复核合格率=复核问卷合格数量/复核问卷总数</w:t>
            </w:r>
          </w:p>
        </w:tc>
        <w:tc>
          <w:tcPr>
            <w:tcW w:w="2551" w:type="dxa"/>
            <w:vAlign w:val="center"/>
          </w:tcPr>
          <w:p w14:paraId="5AA72008">
            <w:pPr>
              <w:pStyle w:val="13"/>
            </w:pPr>
            <w:r>
              <w:t>&gt;80%</w:t>
            </w:r>
          </w:p>
        </w:tc>
      </w:tr>
      <w:tr w14:paraId="577A7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8EC7FB"/>
        </w:tc>
        <w:tc>
          <w:tcPr>
            <w:tcW w:w="1276" w:type="dxa"/>
            <w:vAlign w:val="center"/>
          </w:tcPr>
          <w:p w14:paraId="77FAD1AE">
            <w:pPr>
              <w:pStyle w:val="13"/>
            </w:pPr>
            <w:r>
              <w:t>时效指标</w:t>
            </w:r>
          </w:p>
        </w:tc>
        <w:tc>
          <w:tcPr>
            <w:tcW w:w="1332" w:type="dxa"/>
            <w:vAlign w:val="center"/>
          </w:tcPr>
          <w:p w14:paraId="51DBCEC2">
            <w:pPr>
              <w:pStyle w:val="13"/>
            </w:pPr>
            <w:r>
              <w:t>完成中医药健康文化素养监测时间</w:t>
            </w:r>
          </w:p>
        </w:tc>
        <w:tc>
          <w:tcPr>
            <w:tcW w:w="3430" w:type="dxa"/>
            <w:vAlign w:val="center"/>
          </w:tcPr>
          <w:p w14:paraId="331EC029">
            <w:pPr>
              <w:pStyle w:val="13"/>
            </w:pPr>
            <w:r>
              <w:t>按方案要求完成中医药健康文化素养监测时间</w:t>
            </w:r>
          </w:p>
        </w:tc>
        <w:tc>
          <w:tcPr>
            <w:tcW w:w="2551" w:type="dxa"/>
            <w:vAlign w:val="center"/>
          </w:tcPr>
          <w:p w14:paraId="6D25F32F">
            <w:pPr>
              <w:pStyle w:val="13"/>
            </w:pPr>
            <w:r>
              <w:t>2026年12月31日完成</w:t>
            </w:r>
          </w:p>
        </w:tc>
      </w:tr>
      <w:tr w14:paraId="19C7D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41261"/>
        </w:tc>
        <w:tc>
          <w:tcPr>
            <w:tcW w:w="1276" w:type="dxa"/>
            <w:vAlign w:val="center"/>
          </w:tcPr>
          <w:p w14:paraId="63C2F5C4">
            <w:pPr>
              <w:pStyle w:val="13"/>
            </w:pPr>
            <w:r>
              <w:t>成本指标</w:t>
            </w:r>
          </w:p>
        </w:tc>
        <w:tc>
          <w:tcPr>
            <w:tcW w:w="1332" w:type="dxa"/>
            <w:vAlign w:val="center"/>
          </w:tcPr>
          <w:p w14:paraId="35FD0105">
            <w:pPr>
              <w:pStyle w:val="13"/>
            </w:pPr>
            <w:r>
              <w:t>宣传品费用</w:t>
            </w:r>
          </w:p>
        </w:tc>
        <w:tc>
          <w:tcPr>
            <w:tcW w:w="3430" w:type="dxa"/>
            <w:vAlign w:val="center"/>
          </w:tcPr>
          <w:p w14:paraId="236D069A">
            <w:pPr>
              <w:pStyle w:val="13"/>
            </w:pPr>
            <w:r>
              <w:t>中医药宣传品采购费用</w:t>
            </w:r>
          </w:p>
        </w:tc>
        <w:tc>
          <w:tcPr>
            <w:tcW w:w="2551" w:type="dxa"/>
            <w:vAlign w:val="center"/>
          </w:tcPr>
          <w:p w14:paraId="2D394790">
            <w:pPr>
              <w:pStyle w:val="13"/>
            </w:pPr>
            <w:r>
              <w:t>≤19000元</w:t>
            </w:r>
          </w:p>
        </w:tc>
      </w:tr>
      <w:tr w14:paraId="28822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2617D6">
            <w:pPr>
              <w:pStyle w:val="15"/>
            </w:pPr>
            <w:r>
              <w:t>效益指标</w:t>
            </w:r>
          </w:p>
        </w:tc>
        <w:tc>
          <w:tcPr>
            <w:tcW w:w="1276" w:type="dxa"/>
            <w:vAlign w:val="center"/>
          </w:tcPr>
          <w:p w14:paraId="4ADDAB47">
            <w:pPr>
              <w:pStyle w:val="13"/>
            </w:pPr>
            <w:r>
              <w:t>社会效益指标</w:t>
            </w:r>
          </w:p>
        </w:tc>
        <w:tc>
          <w:tcPr>
            <w:tcW w:w="1332" w:type="dxa"/>
            <w:vAlign w:val="center"/>
          </w:tcPr>
          <w:p w14:paraId="04DB4C01">
            <w:pPr>
              <w:pStyle w:val="13"/>
            </w:pPr>
            <w:r>
              <w:t>高质量完成区级中医药健康文化素养监测，为提升居民中医药健康文化素养提供数据支撑</w:t>
            </w:r>
          </w:p>
        </w:tc>
        <w:tc>
          <w:tcPr>
            <w:tcW w:w="3430" w:type="dxa"/>
            <w:vAlign w:val="center"/>
          </w:tcPr>
          <w:p w14:paraId="6B7AFC5B">
            <w:pPr>
              <w:pStyle w:val="13"/>
            </w:pPr>
            <w:r>
              <w:t>为提升居民中医药健康文化素养提供数据支撑</w:t>
            </w:r>
          </w:p>
        </w:tc>
        <w:tc>
          <w:tcPr>
            <w:tcW w:w="2551" w:type="dxa"/>
            <w:vAlign w:val="center"/>
          </w:tcPr>
          <w:p w14:paraId="778D8A95">
            <w:pPr>
              <w:pStyle w:val="13"/>
            </w:pPr>
            <w:r>
              <w:t>有效提供</w:t>
            </w:r>
          </w:p>
        </w:tc>
      </w:tr>
      <w:tr w14:paraId="609CB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157E1">
            <w:pPr>
              <w:pStyle w:val="15"/>
            </w:pPr>
            <w:r>
              <w:t>满意度指标</w:t>
            </w:r>
          </w:p>
        </w:tc>
        <w:tc>
          <w:tcPr>
            <w:tcW w:w="1276" w:type="dxa"/>
            <w:vAlign w:val="center"/>
          </w:tcPr>
          <w:p w14:paraId="6E0D1FF5">
            <w:pPr>
              <w:pStyle w:val="13"/>
            </w:pPr>
            <w:r>
              <w:t>服务对象满意度指标</w:t>
            </w:r>
          </w:p>
        </w:tc>
        <w:tc>
          <w:tcPr>
            <w:tcW w:w="1332" w:type="dxa"/>
            <w:vAlign w:val="center"/>
          </w:tcPr>
          <w:p w14:paraId="6F1D188B">
            <w:pPr>
              <w:pStyle w:val="13"/>
            </w:pPr>
            <w:r>
              <w:t>使用监测数据的健康教育机构满意度</w:t>
            </w:r>
          </w:p>
        </w:tc>
        <w:tc>
          <w:tcPr>
            <w:tcW w:w="3430" w:type="dxa"/>
            <w:vAlign w:val="center"/>
          </w:tcPr>
          <w:p w14:paraId="5C7033E5">
            <w:pPr>
              <w:pStyle w:val="13"/>
            </w:pPr>
            <w:r>
              <w:t>使用监测数据的健康教育机构满意度</w:t>
            </w:r>
          </w:p>
        </w:tc>
        <w:tc>
          <w:tcPr>
            <w:tcW w:w="2551" w:type="dxa"/>
            <w:vAlign w:val="center"/>
          </w:tcPr>
          <w:p w14:paraId="338F4F8B">
            <w:pPr>
              <w:pStyle w:val="13"/>
            </w:pPr>
            <w:r>
              <w:t>≥95%</w:t>
            </w:r>
          </w:p>
        </w:tc>
      </w:tr>
    </w:tbl>
    <w:p w14:paraId="21574D98">
      <w:pPr>
        <w:sectPr>
          <w:pgSz w:w="11900" w:h="16840"/>
          <w:pgMar w:top="1984" w:right="1304" w:bottom="1134" w:left="1304" w:header="720" w:footer="720" w:gutter="0"/>
          <w:cols w:space="720" w:num="1"/>
        </w:sectPr>
      </w:pPr>
    </w:p>
    <w:p w14:paraId="2BEA4310">
      <w:pPr>
        <w:spacing w:before="0" w:after="0" w:line="240" w:lineRule="auto"/>
        <w:ind w:firstLine="0"/>
        <w:jc w:val="center"/>
        <w:outlineLvl w:val="9"/>
      </w:pPr>
      <w:r>
        <w:rPr>
          <w:rFonts w:ascii="方正仿宋_GBK" w:hAnsi="方正仿宋_GBK" w:eastAsia="方正仿宋_GBK" w:cs="方正仿宋_GBK"/>
          <w:sz w:val="28"/>
        </w:rPr>
        <w:t xml:space="preserve"> </w:t>
      </w:r>
    </w:p>
    <w:p w14:paraId="6052A507">
      <w:pPr>
        <w:spacing w:before="0" w:after="0"/>
        <w:ind w:firstLine="560"/>
        <w:jc w:val="left"/>
        <w:outlineLvl w:val="3"/>
      </w:pPr>
      <w:bookmarkStart w:id="108" w:name="_Toc_4_4_0000000109"/>
      <w:r>
        <w:rPr>
          <w:rFonts w:ascii="方正仿宋_GBK" w:hAnsi="方正仿宋_GBK" w:eastAsia="方正仿宋_GBK" w:cs="方正仿宋_GBK"/>
          <w:sz w:val="28"/>
        </w:rPr>
        <w:t>105.重大传染病防控资金-全国居民健康素养监测-2025年中央（津财社指[2024]116号）绩效目标表</w:t>
      </w:r>
      <w:bookmarkEnd w:id="10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DC0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D52A7F2">
            <w:pPr>
              <w:pStyle w:val="12"/>
            </w:pPr>
            <w:r>
              <w:t>368204天津市滨海新区卫生健康促进中心</w:t>
            </w:r>
          </w:p>
        </w:tc>
        <w:tc>
          <w:tcPr>
            <w:tcW w:w="1276" w:type="dxa"/>
            <w:tcBorders>
              <w:top w:val="single" w:color="FFFFFF" w:sz="6" w:space="0"/>
              <w:left w:val="single" w:color="FFFFFF" w:sz="6" w:space="0"/>
              <w:right w:val="single" w:color="FFFFFF" w:sz="6" w:space="0"/>
            </w:tcBorders>
            <w:vAlign w:val="center"/>
          </w:tcPr>
          <w:p w14:paraId="19ACF96D">
            <w:pPr>
              <w:pStyle w:val="11"/>
            </w:pPr>
            <w:r>
              <w:t>单位：元</w:t>
            </w:r>
          </w:p>
        </w:tc>
      </w:tr>
      <w:tr w14:paraId="6CEF9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E41E53">
            <w:pPr>
              <w:pStyle w:val="14"/>
            </w:pPr>
            <w:r>
              <w:t>项目名称</w:t>
            </w:r>
          </w:p>
        </w:tc>
        <w:tc>
          <w:tcPr>
            <w:tcW w:w="8589" w:type="dxa"/>
            <w:gridSpan w:val="6"/>
            <w:vAlign w:val="center"/>
          </w:tcPr>
          <w:p w14:paraId="7538E9DC">
            <w:pPr>
              <w:pStyle w:val="13"/>
            </w:pPr>
            <w:r>
              <w:t>重大传染病防控资金-全国居民健康素养监测-2025年中央（津财社指[2024]116号）</w:t>
            </w:r>
          </w:p>
        </w:tc>
      </w:tr>
      <w:tr w14:paraId="489FC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621BE1">
            <w:pPr>
              <w:pStyle w:val="14"/>
            </w:pPr>
            <w:r>
              <w:t>预算规模及资金用途</w:t>
            </w:r>
          </w:p>
        </w:tc>
        <w:tc>
          <w:tcPr>
            <w:tcW w:w="1276" w:type="dxa"/>
            <w:vAlign w:val="center"/>
          </w:tcPr>
          <w:p w14:paraId="49179578">
            <w:pPr>
              <w:pStyle w:val="14"/>
            </w:pPr>
            <w:r>
              <w:t>预算数</w:t>
            </w:r>
          </w:p>
        </w:tc>
        <w:tc>
          <w:tcPr>
            <w:tcW w:w="1332" w:type="dxa"/>
            <w:vAlign w:val="center"/>
          </w:tcPr>
          <w:p w14:paraId="63A2AB19">
            <w:pPr>
              <w:pStyle w:val="13"/>
            </w:pPr>
            <w:r>
              <w:t>14000.00</w:t>
            </w:r>
          </w:p>
        </w:tc>
        <w:tc>
          <w:tcPr>
            <w:tcW w:w="1587" w:type="dxa"/>
            <w:vAlign w:val="center"/>
          </w:tcPr>
          <w:p w14:paraId="7CA4F65D">
            <w:pPr>
              <w:pStyle w:val="14"/>
            </w:pPr>
            <w:r>
              <w:t>其中：财政    资金</w:t>
            </w:r>
          </w:p>
        </w:tc>
        <w:tc>
          <w:tcPr>
            <w:tcW w:w="1843" w:type="dxa"/>
            <w:vAlign w:val="center"/>
          </w:tcPr>
          <w:p w14:paraId="34F4866C">
            <w:pPr>
              <w:pStyle w:val="13"/>
            </w:pPr>
            <w:r>
              <w:t>14000.00</w:t>
            </w:r>
          </w:p>
        </w:tc>
        <w:tc>
          <w:tcPr>
            <w:tcW w:w="1276" w:type="dxa"/>
            <w:vAlign w:val="center"/>
          </w:tcPr>
          <w:p w14:paraId="1663505D">
            <w:pPr>
              <w:pStyle w:val="14"/>
            </w:pPr>
            <w:r>
              <w:t>其他资金</w:t>
            </w:r>
          </w:p>
        </w:tc>
        <w:tc>
          <w:tcPr>
            <w:tcW w:w="1276" w:type="dxa"/>
            <w:vAlign w:val="center"/>
          </w:tcPr>
          <w:p w14:paraId="4B624C68">
            <w:pPr>
              <w:pStyle w:val="13"/>
            </w:pPr>
            <w:r>
              <w:t xml:space="preserve"> </w:t>
            </w:r>
          </w:p>
        </w:tc>
      </w:tr>
      <w:tr w14:paraId="05788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675352"/>
        </w:tc>
        <w:tc>
          <w:tcPr>
            <w:tcW w:w="8589" w:type="dxa"/>
            <w:gridSpan w:val="6"/>
            <w:vAlign w:val="center"/>
          </w:tcPr>
          <w:p w14:paraId="6F0E52BF">
            <w:pPr>
              <w:pStyle w:val="13"/>
            </w:pPr>
            <w:r>
              <w:t>高质量完成区级居民健康素养监测</w:t>
            </w:r>
          </w:p>
        </w:tc>
      </w:tr>
      <w:tr w14:paraId="3C2DC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197BC9">
            <w:pPr>
              <w:pStyle w:val="14"/>
            </w:pPr>
            <w:r>
              <w:t>绩效目标</w:t>
            </w:r>
          </w:p>
        </w:tc>
        <w:tc>
          <w:tcPr>
            <w:tcW w:w="8589" w:type="dxa"/>
            <w:gridSpan w:val="6"/>
            <w:vAlign w:val="center"/>
          </w:tcPr>
          <w:p w14:paraId="5CB16DB8">
            <w:pPr>
              <w:pStyle w:val="13"/>
            </w:pPr>
            <w:r>
              <w:t>1.通过完成600份健康素养问卷，高质量完成区级居民健康素养监测，为提升健康素养工作提供数据支撑，提升专业技术人员居民健康素养监测能力。</w:t>
            </w:r>
          </w:p>
        </w:tc>
      </w:tr>
    </w:tbl>
    <w:p w14:paraId="3D66E24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361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D80CF">
            <w:pPr>
              <w:pStyle w:val="14"/>
            </w:pPr>
            <w:r>
              <w:t>一级指标</w:t>
            </w:r>
          </w:p>
        </w:tc>
        <w:tc>
          <w:tcPr>
            <w:tcW w:w="1276" w:type="dxa"/>
            <w:vAlign w:val="center"/>
          </w:tcPr>
          <w:p w14:paraId="2AD160E5">
            <w:pPr>
              <w:pStyle w:val="14"/>
            </w:pPr>
            <w:r>
              <w:t>二级指标</w:t>
            </w:r>
          </w:p>
        </w:tc>
        <w:tc>
          <w:tcPr>
            <w:tcW w:w="1332" w:type="dxa"/>
            <w:vAlign w:val="center"/>
          </w:tcPr>
          <w:p w14:paraId="30411815">
            <w:pPr>
              <w:pStyle w:val="14"/>
            </w:pPr>
            <w:r>
              <w:t>三级指标</w:t>
            </w:r>
          </w:p>
        </w:tc>
        <w:tc>
          <w:tcPr>
            <w:tcW w:w="3430" w:type="dxa"/>
            <w:vAlign w:val="center"/>
          </w:tcPr>
          <w:p w14:paraId="5EB61460">
            <w:pPr>
              <w:pStyle w:val="14"/>
            </w:pPr>
            <w:r>
              <w:t>绩效指标描述</w:t>
            </w:r>
          </w:p>
        </w:tc>
        <w:tc>
          <w:tcPr>
            <w:tcW w:w="2551" w:type="dxa"/>
            <w:vAlign w:val="center"/>
          </w:tcPr>
          <w:p w14:paraId="4C6CC325">
            <w:pPr>
              <w:pStyle w:val="14"/>
            </w:pPr>
            <w:r>
              <w:t>指标值</w:t>
            </w:r>
          </w:p>
        </w:tc>
      </w:tr>
      <w:tr w14:paraId="32C9D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E683F">
            <w:pPr>
              <w:pStyle w:val="15"/>
            </w:pPr>
            <w:r>
              <w:t>产出指标</w:t>
            </w:r>
          </w:p>
        </w:tc>
        <w:tc>
          <w:tcPr>
            <w:tcW w:w="1276" w:type="dxa"/>
            <w:vAlign w:val="center"/>
          </w:tcPr>
          <w:p w14:paraId="7286E49E">
            <w:pPr>
              <w:pStyle w:val="13"/>
            </w:pPr>
            <w:r>
              <w:t>数量指标</w:t>
            </w:r>
          </w:p>
        </w:tc>
        <w:tc>
          <w:tcPr>
            <w:tcW w:w="1332" w:type="dxa"/>
            <w:vAlign w:val="center"/>
          </w:tcPr>
          <w:p w14:paraId="59B0176A">
            <w:pPr>
              <w:pStyle w:val="13"/>
            </w:pPr>
            <w:r>
              <w:t>健康素养问卷</w:t>
            </w:r>
          </w:p>
        </w:tc>
        <w:tc>
          <w:tcPr>
            <w:tcW w:w="3430" w:type="dxa"/>
            <w:vAlign w:val="center"/>
          </w:tcPr>
          <w:p w14:paraId="37FF8851">
            <w:pPr>
              <w:pStyle w:val="13"/>
            </w:pPr>
            <w:r>
              <w:t>健康素养问卷数量</w:t>
            </w:r>
          </w:p>
        </w:tc>
        <w:tc>
          <w:tcPr>
            <w:tcW w:w="2551" w:type="dxa"/>
            <w:vAlign w:val="center"/>
          </w:tcPr>
          <w:p w14:paraId="5F6D2411">
            <w:pPr>
              <w:pStyle w:val="13"/>
            </w:pPr>
            <w:r>
              <w:t>≥600份</w:t>
            </w:r>
          </w:p>
        </w:tc>
      </w:tr>
      <w:tr w14:paraId="605D1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6DE07"/>
        </w:tc>
        <w:tc>
          <w:tcPr>
            <w:tcW w:w="1276" w:type="dxa"/>
            <w:vAlign w:val="center"/>
          </w:tcPr>
          <w:p w14:paraId="2310EC07">
            <w:pPr>
              <w:pStyle w:val="13"/>
            </w:pPr>
            <w:r>
              <w:t>数量指标</w:t>
            </w:r>
          </w:p>
        </w:tc>
        <w:tc>
          <w:tcPr>
            <w:tcW w:w="1332" w:type="dxa"/>
            <w:vAlign w:val="center"/>
          </w:tcPr>
          <w:p w14:paraId="19919F5F">
            <w:pPr>
              <w:pStyle w:val="13"/>
            </w:pPr>
            <w:r>
              <w:t>宣传品数量</w:t>
            </w:r>
          </w:p>
        </w:tc>
        <w:tc>
          <w:tcPr>
            <w:tcW w:w="3430" w:type="dxa"/>
            <w:vAlign w:val="center"/>
          </w:tcPr>
          <w:p w14:paraId="0FAD5FCD">
            <w:pPr>
              <w:pStyle w:val="13"/>
            </w:pPr>
            <w:r>
              <w:t>宣传品数量</w:t>
            </w:r>
          </w:p>
        </w:tc>
        <w:tc>
          <w:tcPr>
            <w:tcW w:w="2551" w:type="dxa"/>
            <w:vAlign w:val="center"/>
          </w:tcPr>
          <w:p w14:paraId="7D50D990">
            <w:pPr>
              <w:pStyle w:val="13"/>
            </w:pPr>
            <w:r>
              <w:t>≥300份</w:t>
            </w:r>
          </w:p>
        </w:tc>
      </w:tr>
      <w:tr w14:paraId="3548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E0549"/>
        </w:tc>
        <w:tc>
          <w:tcPr>
            <w:tcW w:w="1276" w:type="dxa"/>
            <w:vAlign w:val="center"/>
          </w:tcPr>
          <w:p w14:paraId="34932144">
            <w:pPr>
              <w:pStyle w:val="13"/>
            </w:pPr>
            <w:r>
              <w:t>质量指标</w:t>
            </w:r>
          </w:p>
        </w:tc>
        <w:tc>
          <w:tcPr>
            <w:tcW w:w="1332" w:type="dxa"/>
            <w:vAlign w:val="center"/>
          </w:tcPr>
          <w:p w14:paraId="7BDEC878">
            <w:pPr>
              <w:pStyle w:val="13"/>
            </w:pPr>
            <w:r>
              <w:t>问卷复核合格率</w:t>
            </w:r>
          </w:p>
        </w:tc>
        <w:tc>
          <w:tcPr>
            <w:tcW w:w="3430" w:type="dxa"/>
            <w:vAlign w:val="center"/>
          </w:tcPr>
          <w:p w14:paraId="7AF7ADF4">
            <w:pPr>
              <w:pStyle w:val="13"/>
            </w:pPr>
            <w:r>
              <w:t>复核合格率=复核问卷合格数量/复核问卷总数</w:t>
            </w:r>
          </w:p>
        </w:tc>
        <w:tc>
          <w:tcPr>
            <w:tcW w:w="2551" w:type="dxa"/>
            <w:vAlign w:val="center"/>
          </w:tcPr>
          <w:p w14:paraId="70076025">
            <w:pPr>
              <w:pStyle w:val="13"/>
            </w:pPr>
            <w:r>
              <w:t>&gt;80%</w:t>
            </w:r>
          </w:p>
        </w:tc>
      </w:tr>
      <w:tr w14:paraId="1D0A0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41D6B"/>
        </w:tc>
        <w:tc>
          <w:tcPr>
            <w:tcW w:w="1276" w:type="dxa"/>
            <w:vAlign w:val="center"/>
          </w:tcPr>
          <w:p w14:paraId="67EC0947">
            <w:pPr>
              <w:pStyle w:val="13"/>
            </w:pPr>
            <w:r>
              <w:t>质量指标</w:t>
            </w:r>
          </w:p>
        </w:tc>
        <w:tc>
          <w:tcPr>
            <w:tcW w:w="1332" w:type="dxa"/>
            <w:vAlign w:val="center"/>
          </w:tcPr>
          <w:p w14:paraId="2A876E9D">
            <w:pPr>
              <w:pStyle w:val="13"/>
            </w:pPr>
            <w:r>
              <w:t>宣传品验收合格率</w:t>
            </w:r>
          </w:p>
        </w:tc>
        <w:tc>
          <w:tcPr>
            <w:tcW w:w="3430" w:type="dxa"/>
            <w:vAlign w:val="center"/>
          </w:tcPr>
          <w:p w14:paraId="67B61B05">
            <w:pPr>
              <w:pStyle w:val="13"/>
            </w:pPr>
            <w:r>
              <w:t>宣传品验收合格率</w:t>
            </w:r>
          </w:p>
        </w:tc>
        <w:tc>
          <w:tcPr>
            <w:tcW w:w="2551" w:type="dxa"/>
            <w:vAlign w:val="center"/>
          </w:tcPr>
          <w:p w14:paraId="412746BB">
            <w:pPr>
              <w:pStyle w:val="13"/>
            </w:pPr>
            <w:r>
              <w:t>100%</w:t>
            </w:r>
          </w:p>
        </w:tc>
      </w:tr>
      <w:tr w14:paraId="1D5E9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EFEBA"/>
        </w:tc>
        <w:tc>
          <w:tcPr>
            <w:tcW w:w="1276" w:type="dxa"/>
            <w:vAlign w:val="center"/>
          </w:tcPr>
          <w:p w14:paraId="05763B6D">
            <w:pPr>
              <w:pStyle w:val="13"/>
            </w:pPr>
            <w:r>
              <w:t>时效指标</w:t>
            </w:r>
          </w:p>
        </w:tc>
        <w:tc>
          <w:tcPr>
            <w:tcW w:w="1332" w:type="dxa"/>
            <w:vAlign w:val="center"/>
          </w:tcPr>
          <w:p w14:paraId="3EC3FDEB">
            <w:pPr>
              <w:pStyle w:val="13"/>
            </w:pPr>
            <w:r>
              <w:t>完成居民健康素养监测时间</w:t>
            </w:r>
          </w:p>
        </w:tc>
        <w:tc>
          <w:tcPr>
            <w:tcW w:w="3430" w:type="dxa"/>
            <w:vAlign w:val="center"/>
          </w:tcPr>
          <w:p w14:paraId="711C4074">
            <w:pPr>
              <w:pStyle w:val="13"/>
            </w:pPr>
            <w:r>
              <w:t>按市级工作方案完成居民健康素养监测时间</w:t>
            </w:r>
          </w:p>
        </w:tc>
        <w:tc>
          <w:tcPr>
            <w:tcW w:w="2551" w:type="dxa"/>
            <w:vAlign w:val="center"/>
          </w:tcPr>
          <w:p w14:paraId="48171491">
            <w:pPr>
              <w:pStyle w:val="13"/>
            </w:pPr>
            <w:r>
              <w:t>2026年12月31日前完成</w:t>
            </w:r>
          </w:p>
        </w:tc>
      </w:tr>
      <w:tr w14:paraId="6BB9C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535C6"/>
        </w:tc>
        <w:tc>
          <w:tcPr>
            <w:tcW w:w="1276" w:type="dxa"/>
            <w:vAlign w:val="center"/>
          </w:tcPr>
          <w:p w14:paraId="1994EC7E">
            <w:pPr>
              <w:pStyle w:val="13"/>
            </w:pPr>
            <w:r>
              <w:t>成本指标</w:t>
            </w:r>
          </w:p>
        </w:tc>
        <w:tc>
          <w:tcPr>
            <w:tcW w:w="1332" w:type="dxa"/>
            <w:vAlign w:val="center"/>
          </w:tcPr>
          <w:p w14:paraId="317396C7">
            <w:pPr>
              <w:pStyle w:val="13"/>
            </w:pPr>
            <w:r>
              <w:t>宣传品费用</w:t>
            </w:r>
          </w:p>
        </w:tc>
        <w:tc>
          <w:tcPr>
            <w:tcW w:w="3430" w:type="dxa"/>
            <w:vAlign w:val="center"/>
          </w:tcPr>
          <w:p w14:paraId="3E9DAA38">
            <w:pPr>
              <w:pStyle w:val="13"/>
            </w:pPr>
            <w:r>
              <w:t>调查对象宣传品采购费用</w:t>
            </w:r>
          </w:p>
        </w:tc>
        <w:tc>
          <w:tcPr>
            <w:tcW w:w="2551" w:type="dxa"/>
            <w:vAlign w:val="center"/>
          </w:tcPr>
          <w:p w14:paraId="5631A5D1">
            <w:pPr>
              <w:pStyle w:val="13"/>
            </w:pPr>
            <w:r>
              <w:t>≤14000元/批</w:t>
            </w:r>
          </w:p>
        </w:tc>
      </w:tr>
      <w:tr w14:paraId="1D93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DA67E9">
            <w:pPr>
              <w:pStyle w:val="15"/>
            </w:pPr>
            <w:r>
              <w:t>效益指标</w:t>
            </w:r>
          </w:p>
        </w:tc>
        <w:tc>
          <w:tcPr>
            <w:tcW w:w="1276" w:type="dxa"/>
            <w:vAlign w:val="center"/>
          </w:tcPr>
          <w:p w14:paraId="3590BFE6">
            <w:pPr>
              <w:pStyle w:val="13"/>
            </w:pPr>
            <w:r>
              <w:t>社会效益指标</w:t>
            </w:r>
          </w:p>
        </w:tc>
        <w:tc>
          <w:tcPr>
            <w:tcW w:w="1332" w:type="dxa"/>
            <w:vAlign w:val="center"/>
          </w:tcPr>
          <w:p w14:paraId="05C2CD12">
            <w:pPr>
              <w:pStyle w:val="13"/>
            </w:pPr>
            <w:r>
              <w:t>高质量完成区级健康素养监测，为提升居民健康素养提供数据支撑</w:t>
            </w:r>
          </w:p>
        </w:tc>
        <w:tc>
          <w:tcPr>
            <w:tcW w:w="3430" w:type="dxa"/>
            <w:vAlign w:val="center"/>
          </w:tcPr>
          <w:p w14:paraId="77525CA9">
            <w:pPr>
              <w:pStyle w:val="13"/>
            </w:pPr>
            <w:r>
              <w:t>为提升居民健康素养提供数据支撑</w:t>
            </w:r>
          </w:p>
        </w:tc>
        <w:tc>
          <w:tcPr>
            <w:tcW w:w="2551" w:type="dxa"/>
            <w:vAlign w:val="center"/>
          </w:tcPr>
          <w:p w14:paraId="2E208423">
            <w:pPr>
              <w:pStyle w:val="13"/>
            </w:pPr>
            <w:r>
              <w:t>有效提供</w:t>
            </w:r>
          </w:p>
        </w:tc>
      </w:tr>
      <w:tr w14:paraId="37377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F4971">
            <w:pPr>
              <w:pStyle w:val="15"/>
            </w:pPr>
            <w:r>
              <w:t>满意度指标</w:t>
            </w:r>
          </w:p>
        </w:tc>
        <w:tc>
          <w:tcPr>
            <w:tcW w:w="1276" w:type="dxa"/>
            <w:vAlign w:val="center"/>
          </w:tcPr>
          <w:p w14:paraId="70823774">
            <w:pPr>
              <w:pStyle w:val="13"/>
            </w:pPr>
            <w:r>
              <w:t>服务对象满意度指标</w:t>
            </w:r>
          </w:p>
        </w:tc>
        <w:tc>
          <w:tcPr>
            <w:tcW w:w="1332" w:type="dxa"/>
            <w:vAlign w:val="center"/>
          </w:tcPr>
          <w:p w14:paraId="72C0AEFA">
            <w:pPr>
              <w:pStyle w:val="13"/>
            </w:pPr>
            <w:r>
              <w:t>使用监测数据的健康教育机构满意度</w:t>
            </w:r>
          </w:p>
        </w:tc>
        <w:tc>
          <w:tcPr>
            <w:tcW w:w="3430" w:type="dxa"/>
            <w:vAlign w:val="center"/>
          </w:tcPr>
          <w:p w14:paraId="6395D906">
            <w:pPr>
              <w:pStyle w:val="13"/>
            </w:pPr>
            <w:r>
              <w:t>使用监测数据的健康教育机构满意度</w:t>
            </w:r>
          </w:p>
        </w:tc>
        <w:tc>
          <w:tcPr>
            <w:tcW w:w="2551" w:type="dxa"/>
            <w:vAlign w:val="center"/>
          </w:tcPr>
          <w:p w14:paraId="706BEE78">
            <w:pPr>
              <w:pStyle w:val="13"/>
            </w:pPr>
            <w:r>
              <w:t>≥95%</w:t>
            </w:r>
          </w:p>
        </w:tc>
      </w:tr>
    </w:tbl>
    <w:p w14:paraId="63CF1105">
      <w:pPr>
        <w:sectPr>
          <w:pgSz w:w="11900" w:h="16840"/>
          <w:pgMar w:top="1984" w:right="1304" w:bottom="1134" w:left="1304" w:header="720" w:footer="720" w:gutter="0"/>
          <w:cols w:space="720" w:num="1"/>
        </w:sectPr>
      </w:pPr>
    </w:p>
    <w:p w14:paraId="08EB08AC">
      <w:pPr>
        <w:spacing w:before="0" w:after="0" w:line="240" w:lineRule="auto"/>
        <w:ind w:firstLine="0"/>
        <w:jc w:val="center"/>
        <w:outlineLvl w:val="9"/>
      </w:pPr>
      <w:r>
        <w:rPr>
          <w:rFonts w:ascii="方正仿宋_GBK" w:hAnsi="方正仿宋_GBK" w:eastAsia="方正仿宋_GBK" w:cs="方正仿宋_GBK"/>
          <w:sz w:val="28"/>
        </w:rPr>
        <w:t xml:space="preserve"> </w:t>
      </w:r>
    </w:p>
    <w:p w14:paraId="347A6B7B">
      <w:pPr>
        <w:spacing w:before="0" w:after="0"/>
        <w:ind w:firstLine="560"/>
        <w:jc w:val="left"/>
        <w:outlineLvl w:val="3"/>
      </w:pPr>
      <w:bookmarkStart w:id="109" w:name="_Toc_4_4_0000000110"/>
      <w:r>
        <w:rPr>
          <w:rFonts w:ascii="方正仿宋_GBK" w:hAnsi="方正仿宋_GBK" w:eastAsia="方正仿宋_GBK" w:cs="方正仿宋_GBK"/>
          <w:sz w:val="28"/>
        </w:rPr>
        <w:t>106.重大公共卫生服务补助资金-全国居民健康素养监测（津财社指[2025]64号）2025年中央绩效目标表</w:t>
      </w:r>
      <w:bookmarkEnd w:id="10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B5E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0EC06F">
            <w:pPr>
              <w:pStyle w:val="12"/>
            </w:pPr>
            <w:r>
              <w:t>368204天津市滨海新区卫生健康促进中心</w:t>
            </w:r>
          </w:p>
        </w:tc>
        <w:tc>
          <w:tcPr>
            <w:tcW w:w="1276" w:type="dxa"/>
            <w:tcBorders>
              <w:top w:val="single" w:color="FFFFFF" w:sz="6" w:space="0"/>
              <w:left w:val="single" w:color="FFFFFF" w:sz="6" w:space="0"/>
              <w:right w:val="single" w:color="FFFFFF" w:sz="6" w:space="0"/>
            </w:tcBorders>
            <w:vAlign w:val="center"/>
          </w:tcPr>
          <w:p w14:paraId="33CE0BEA">
            <w:pPr>
              <w:pStyle w:val="11"/>
            </w:pPr>
            <w:r>
              <w:t>单位：元</w:t>
            </w:r>
          </w:p>
        </w:tc>
      </w:tr>
      <w:tr w14:paraId="358231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3C83FA">
            <w:pPr>
              <w:pStyle w:val="14"/>
            </w:pPr>
            <w:r>
              <w:t>项目名称</w:t>
            </w:r>
          </w:p>
        </w:tc>
        <w:tc>
          <w:tcPr>
            <w:tcW w:w="8589" w:type="dxa"/>
            <w:gridSpan w:val="6"/>
            <w:vAlign w:val="center"/>
          </w:tcPr>
          <w:p w14:paraId="038A0200">
            <w:pPr>
              <w:pStyle w:val="13"/>
            </w:pPr>
            <w:r>
              <w:t>重大公共卫生服务补助资金-全国居民健康素养监测（津财社指[2025]64号）2025年中央</w:t>
            </w:r>
          </w:p>
        </w:tc>
      </w:tr>
      <w:tr w14:paraId="48513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F7418">
            <w:pPr>
              <w:pStyle w:val="14"/>
            </w:pPr>
            <w:r>
              <w:t>预算规模及资金用途</w:t>
            </w:r>
          </w:p>
        </w:tc>
        <w:tc>
          <w:tcPr>
            <w:tcW w:w="1276" w:type="dxa"/>
            <w:vAlign w:val="center"/>
          </w:tcPr>
          <w:p w14:paraId="298CD6E0">
            <w:pPr>
              <w:pStyle w:val="14"/>
            </w:pPr>
            <w:r>
              <w:t>预算数</w:t>
            </w:r>
          </w:p>
        </w:tc>
        <w:tc>
          <w:tcPr>
            <w:tcW w:w="1332" w:type="dxa"/>
            <w:vAlign w:val="center"/>
          </w:tcPr>
          <w:p w14:paraId="5ACDB869">
            <w:pPr>
              <w:pStyle w:val="13"/>
            </w:pPr>
            <w:r>
              <w:t>30000.00</w:t>
            </w:r>
          </w:p>
        </w:tc>
        <w:tc>
          <w:tcPr>
            <w:tcW w:w="1587" w:type="dxa"/>
            <w:vAlign w:val="center"/>
          </w:tcPr>
          <w:p w14:paraId="39DB41F8">
            <w:pPr>
              <w:pStyle w:val="14"/>
            </w:pPr>
            <w:r>
              <w:t>其中：财政    资金</w:t>
            </w:r>
          </w:p>
        </w:tc>
        <w:tc>
          <w:tcPr>
            <w:tcW w:w="1843" w:type="dxa"/>
            <w:vAlign w:val="center"/>
          </w:tcPr>
          <w:p w14:paraId="599F8019">
            <w:pPr>
              <w:pStyle w:val="13"/>
            </w:pPr>
            <w:r>
              <w:t>30000.00</w:t>
            </w:r>
          </w:p>
        </w:tc>
        <w:tc>
          <w:tcPr>
            <w:tcW w:w="1276" w:type="dxa"/>
            <w:vAlign w:val="center"/>
          </w:tcPr>
          <w:p w14:paraId="5B276BE9">
            <w:pPr>
              <w:pStyle w:val="14"/>
            </w:pPr>
            <w:r>
              <w:t>其他资金</w:t>
            </w:r>
          </w:p>
        </w:tc>
        <w:tc>
          <w:tcPr>
            <w:tcW w:w="1276" w:type="dxa"/>
            <w:vAlign w:val="center"/>
          </w:tcPr>
          <w:p w14:paraId="609A0F88">
            <w:pPr>
              <w:pStyle w:val="13"/>
            </w:pPr>
            <w:r>
              <w:t xml:space="preserve"> </w:t>
            </w:r>
          </w:p>
        </w:tc>
      </w:tr>
      <w:tr w14:paraId="0F392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825BF0"/>
        </w:tc>
        <w:tc>
          <w:tcPr>
            <w:tcW w:w="8589" w:type="dxa"/>
            <w:gridSpan w:val="6"/>
            <w:vAlign w:val="center"/>
          </w:tcPr>
          <w:p w14:paraId="7D743951">
            <w:pPr>
              <w:pStyle w:val="13"/>
            </w:pPr>
            <w:r>
              <w:t>高质量完成区级居民健康素养监测</w:t>
            </w:r>
          </w:p>
        </w:tc>
      </w:tr>
      <w:tr w14:paraId="2FC57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73E96">
            <w:pPr>
              <w:pStyle w:val="14"/>
            </w:pPr>
            <w:r>
              <w:t>绩效目标</w:t>
            </w:r>
          </w:p>
        </w:tc>
        <w:tc>
          <w:tcPr>
            <w:tcW w:w="8589" w:type="dxa"/>
            <w:gridSpan w:val="6"/>
            <w:vAlign w:val="center"/>
          </w:tcPr>
          <w:p w14:paraId="7547741F">
            <w:pPr>
              <w:pStyle w:val="13"/>
            </w:pPr>
            <w:r>
              <w:t>1.通过完成600份健康素养调查问卷工作，高质量完成区级居民健康素养监测，为提升健康素养工作提供数据支撑，提升专业技术人员居民健康素养监测能力。</w:t>
            </w:r>
          </w:p>
        </w:tc>
      </w:tr>
    </w:tbl>
    <w:p w14:paraId="16F0384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13BE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AA9DEB">
            <w:pPr>
              <w:pStyle w:val="14"/>
            </w:pPr>
            <w:r>
              <w:t>一级指标</w:t>
            </w:r>
          </w:p>
        </w:tc>
        <w:tc>
          <w:tcPr>
            <w:tcW w:w="1276" w:type="dxa"/>
            <w:vAlign w:val="center"/>
          </w:tcPr>
          <w:p w14:paraId="09D9DF73">
            <w:pPr>
              <w:pStyle w:val="14"/>
            </w:pPr>
            <w:r>
              <w:t>二级指标</w:t>
            </w:r>
          </w:p>
        </w:tc>
        <w:tc>
          <w:tcPr>
            <w:tcW w:w="1332" w:type="dxa"/>
            <w:vAlign w:val="center"/>
          </w:tcPr>
          <w:p w14:paraId="0BF787E9">
            <w:pPr>
              <w:pStyle w:val="14"/>
            </w:pPr>
            <w:r>
              <w:t>三级指标</w:t>
            </w:r>
          </w:p>
        </w:tc>
        <w:tc>
          <w:tcPr>
            <w:tcW w:w="3430" w:type="dxa"/>
            <w:vAlign w:val="center"/>
          </w:tcPr>
          <w:p w14:paraId="3194FF9E">
            <w:pPr>
              <w:pStyle w:val="14"/>
            </w:pPr>
            <w:r>
              <w:t>绩效指标描述</w:t>
            </w:r>
          </w:p>
        </w:tc>
        <w:tc>
          <w:tcPr>
            <w:tcW w:w="2551" w:type="dxa"/>
            <w:vAlign w:val="center"/>
          </w:tcPr>
          <w:p w14:paraId="5CDC06CF">
            <w:pPr>
              <w:pStyle w:val="14"/>
            </w:pPr>
            <w:r>
              <w:t>指标值</w:t>
            </w:r>
          </w:p>
        </w:tc>
      </w:tr>
      <w:tr w14:paraId="7920A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814DB">
            <w:pPr>
              <w:pStyle w:val="15"/>
            </w:pPr>
            <w:r>
              <w:t>产出指标</w:t>
            </w:r>
          </w:p>
        </w:tc>
        <w:tc>
          <w:tcPr>
            <w:tcW w:w="1276" w:type="dxa"/>
            <w:vAlign w:val="center"/>
          </w:tcPr>
          <w:p w14:paraId="7126288F">
            <w:pPr>
              <w:pStyle w:val="13"/>
            </w:pPr>
            <w:r>
              <w:t>数量指标</w:t>
            </w:r>
          </w:p>
        </w:tc>
        <w:tc>
          <w:tcPr>
            <w:tcW w:w="1332" w:type="dxa"/>
            <w:vAlign w:val="center"/>
          </w:tcPr>
          <w:p w14:paraId="6BD1817C">
            <w:pPr>
              <w:pStyle w:val="13"/>
            </w:pPr>
            <w:r>
              <w:t>健康素养问卷</w:t>
            </w:r>
          </w:p>
        </w:tc>
        <w:tc>
          <w:tcPr>
            <w:tcW w:w="3430" w:type="dxa"/>
            <w:vAlign w:val="center"/>
          </w:tcPr>
          <w:p w14:paraId="01C984F5">
            <w:pPr>
              <w:pStyle w:val="13"/>
            </w:pPr>
            <w:r>
              <w:t>健康素养问卷数量</w:t>
            </w:r>
          </w:p>
        </w:tc>
        <w:tc>
          <w:tcPr>
            <w:tcW w:w="2551" w:type="dxa"/>
            <w:vAlign w:val="center"/>
          </w:tcPr>
          <w:p w14:paraId="393AB00B">
            <w:pPr>
              <w:pStyle w:val="13"/>
            </w:pPr>
            <w:r>
              <w:t>≥600份</w:t>
            </w:r>
          </w:p>
        </w:tc>
      </w:tr>
      <w:tr w14:paraId="0F6AB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C6A76B"/>
        </w:tc>
        <w:tc>
          <w:tcPr>
            <w:tcW w:w="1276" w:type="dxa"/>
            <w:vAlign w:val="center"/>
          </w:tcPr>
          <w:p w14:paraId="7D66F5D0">
            <w:pPr>
              <w:pStyle w:val="13"/>
            </w:pPr>
            <w:r>
              <w:t>数量指标</w:t>
            </w:r>
          </w:p>
        </w:tc>
        <w:tc>
          <w:tcPr>
            <w:tcW w:w="1332" w:type="dxa"/>
            <w:vAlign w:val="center"/>
          </w:tcPr>
          <w:p w14:paraId="3CBB2549">
            <w:pPr>
              <w:pStyle w:val="13"/>
            </w:pPr>
            <w:r>
              <w:t>宣传品数量</w:t>
            </w:r>
          </w:p>
        </w:tc>
        <w:tc>
          <w:tcPr>
            <w:tcW w:w="3430" w:type="dxa"/>
            <w:vAlign w:val="center"/>
          </w:tcPr>
          <w:p w14:paraId="1F76446B">
            <w:pPr>
              <w:pStyle w:val="13"/>
            </w:pPr>
            <w:r>
              <w:t>宣传品数量</w:t>
            </w:r>
          </w:p>
        </w:tc>
        <w:tc>
          <w:tcPr>
            <w:tcW w:w="2551" w:type="dxa"/>
            <w:vAlign w:val="center"/>
          </w:tcPr>
          <w:p w14:paraId="3417B0F8">
            <w:pPr>
              <w:pStyle w:val="13"/>
            </w:pPr>
            <w:r>
              <w:t>≥600份</w:t>
            </w:r>
          </w:p>
        </w:tc>
      </w:tr>
      <w:tr w14:paraId="168A9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BA4C7"/>
        </w:tc>
        <w:tc>
          <w:tcPr>
            <w:tcW w:w="1276" w:type="dxa"/>
            <w:vAlign w:val="center"/>
          </w:tcPr>
          <w:p w14:paraId="16F1C578">
            <w:pPr>
              <w:pStyle w:val="13"/>
            </w:pPr>
            <w:r>
              <w:t>质量指标</w:t>
            </w:r>
          </w:p>
        </w:tc>
        <w:tc>
          <w:tcPr>
            <w:tcW w:w="1332" w:type="dxa"/>
            <w:vAlign w:val="center"/>
          </w:tcPr>
          <w:p w14:paraId="4AD11316">
            <w:pPr>
              <w:pStyle w:val="13"/>
            </w:pPr>
            <w:r>
              <w:t>宣传品的验收合格率</w:t>
            </w:r>
          </w:p>
        </w:tc>
        <w:tc>
          <w:tcPr>
            <w:tcW w:w="3430" w:type="dxa"/>
            <w:vAlign w:val="center"/>
          </w:tcPr>
          <w:p w14:paraId="5C6F30E9">
            <w:pPr>
              <w:pStyle w:val="13"/>
            </w:pPr>
            <w:r>
              <w:t>宣传品的验收合格率</w:t>
            </w:r>
          </w:p>
        </w:tc>
        <w:tc>
          <w:tcPr>
            <w:tcW w:w="2551" w:type="dxa"/>
            <w:vAlign w:val="center"/>
          </w:tcPr>
          <w:p w14:paraId="0CCF6178">
            <w:pPr>
              <w:pStyle w:val="13"/>
            </w:pPr>
            <w:r>
              <w:t>100%</w:t>
            </w:r>
          </w:p>
        </w:tc>
      </w:tr>
      <w:tr w14:paraId="6F86D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988C0"/>
        </w:tc>
        <w:tc>
          <w:tcPr>
            <w:tcW w:w="1276" w:type="dxa"/>
            <w:vAlign w:val="center"/>
          </w:tcPr>
          <w:p w14:paraId="03E1F54A">
            <w:pPr>
              <w:pStyle w:val="13"/>
            </w:pPr>
            <w:r>
              <w:t>质量指标</w:t>
            </w:r>
          </w:p>
        </w:tc>
        <w:tc>
          <w:tcPr>
            <w:tcW w:w="1332" w:type="dxa"/>
            <w:vAlign w:val="center"/>
          </w:tcPr>
          <w:p w14:paraId="12871711">
            <w:pPr>
              <w:pStyle w:val="13"/>
            </w:pPr>
            <w:r>
              <w:t>问卷复核合格率</w:t>
            </w:r>
          </w:p>
        </w:tc>
        <w:tc>
          <w:tcPr>
            <w:tcW w:w="3430" w:type="dxa"/>
            <w:vAlign w:val="center"/>
          </w:tcPr>
          <w:p w14:paraId="31AA7FB4">
            <w:pPr>
              <w:pStyle w:val="13"/>
            </w:pPr>
            <w:r>
              <w:t>复核合格率=复核问卷合格数量/复核问卷总数</w:t>
            </w:r>
          </w:p>
        </w:tc>
        <w:tc>
          <w:tcPr>
            <w:tcW w:w="2551" w:type="dxa"/>
            <w:vAlign w:val="center"/>
          </w:tcPr>
          <w:p w14:paraId="50379FBD">
            <w:pPr>
              <w:pStyle w:val="13"/>
            </w:pPr>
            <w:r>
              <w:t>&gt;80%</w:t>
            </w:r>
          </w:p>
        </w:tc>
      </w:tr>
      <w:tr w14:paraId="6A54D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A497F"/>
        </w:tc>
        <w:tc>
          <w:tcPr>
            <w:tcW w:w="1276" w:type="dxa"/>
            <w:vAlign w:val="center"/>
          </w:tcPr>
          <w:p w14:paraId="27A8E35A">
            <w:pPr>
              <w:pStyle w:val="13"/>
            </w:pPr>
            <w:r>
              <w:t>时效指标</w:t>
            </w:r>
          </w:p>
        </w:tc>
        <w:tc>
          <w:tcPr>
            <w:tcW w:w="1332" w:type="dxa"/>
            <w:vAlign w:val="center"/>
          </w:tcPr>
          <w:p w14:paraId="2CB21451">
            <w:pPr>
              <w:pStyle w:val="13"/>
            </w:pPr>
            <w:r>
              <w:t>完成居民健康素养监测时间</w:t>
            </w:r>
          </w:p>
        </w:tc>
        <w:tc>
          <w:tcPr>
            <w:tcW w:w="3430" w:type="dxa"/>
            <w:vAlign w:val="center"/>
          </w:tcPr>
          <w:p w14:paraId="209B4A1A">
            <w:pPr>
              <w:pStyle w:val="13"/>
            </w:pPr>
            <w:r>
              <w:t>按市级工作方案完成居民健康素养监测时间</w:t>
            </w:r>
          </w:p>
        </w:tc>
        <w:tc>
          <w:tcPr>
            <w:tcW w:w="2551" w:type="dxa"/>
            <w:vAlign w:val="center"/>
          </w:tcPr>
          <w:p w14:paraId="48CBC0EC">
            <w:pPr>
              <w:pStyle w:val="13"/>
            </w:pPr>
            <w:r>
              <w:t>2026年12月31日前完成</w:t>
            </w:r>
          </w:p>
        </w:tc>
      </w:tr>
      <w:tr w14:paraId="563DF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8B64D0"/>
        </w:tc>
        <w:tc>
          <w:tcPr>
            <w:tcW w:w="1276" w:type="dxa"/>
            <w:vAlign w:val="center"/>
          </w:tcPr>
          <w:p w14:paraId="65D7D1F6">
            <w:pPr>
              <w:pStyle w:val="13"/>
            </w:pPr>
            <w:r>
              <w:t>成本指标</w:t>
            </w:r>
          </w:p>
        </w:tc>
        <w:tc>
          <w:tcPr>
            <w:tcW w:w="1332" w:type="dxa"/>
            <w:vAlign w:val="center"/>
          </w:tcPr>
          <w:p w14:paraId="3433D8D0">
            <w:pPr>
              <w:pStyle w:val="13"/>
            </w:pPr>
            <w:r>
              <w:t>宣传品费用</w:t>
            </w:r>
          </w:p>
        </w:tc>
        <w:tc>
          <w:tcPr>
            <w:tcW w:w="3430" w:type="dxa"/>
            <w:vAlign w:val="center"/>
          </w:tcPr>
          <w:p w14:paraId="5F3EDEF5">
            <w:pPr>
              <w:pStyle w:val="13"/>
            </w:pPr>
            <w:r>
              <w:t>调查对象宣传品采购费用</w:t>
            </w:r>
          </w:p>
        </w:tc>
        <w:tc>
          <w:tcPr>
            <w:tcW w:w="2551" w:type="dxa"/>
            <w:vAlign w:val="center"/>
          </w:tcPr>
          <w:p w14:paraId="5EB8E5A3">
            <w:pPr>
              <w:pStyle w:val="13"/>
            </w:pPr>
            <w:r>
              <w:t>≤30000</w:t>
            </w:r>
          </w:p>
        </w:tc>
      </w:tr>
      <w:tr w14:paraId="2BA12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BE25F1">
            <w:pPr>
              <w:pStyle w:val="15"/>
            </w:pPr>
            <w:r>
              <w:t>效益指标</w:t>
            </w:r>
          </w:p>
        </w:tc>
        <w:tc>
          <w:tcPr>
            <w:tcW w:w="1276" w:type="dxa"/>
            <w:vAlign w:val="center"/>
          </w:tcPr>
          <w:p w14:paraId="6D2833F7">
            <w:pPr>
              <w:pStyle w:val="13"/>
            </w:pPr>
            <w:r>
              <w:t>社会效益指标</w:t>
            </w:r>
          </w:p>
        </w:tc>
        <w:tc>
          <w:tcPr>
            <w:tcW w:w="1332" w:type="dxa"/>
            <w:vAlign w:val="center"/>
          </w:tcPr>
          <w:p w14:paraId="325ACAAF">
            <w:pPr>
              <w:pStyle w:val="13"/>
            </w:pPr>
            <w:r>
              <w:t>高质量完成区级健康素养监测，为提升居民健康素养工作提供数据支撑</w:t>
            </w:r>
          </w:p>
        </w:tc>
        <w:tc>
          <w:tcPr>
            <w:tcW w:w="3430" w:type="dxa"/>
            <w:vAlign w:val="center"/>
          </w:tcPr>
          <w:p w14:paraId="1C166341">
            <w:pPr>
              <w:pStyle w:val="13"/>
            </w:pPr>
            <w:r>
              <w:t>高质量完成区级健康素养监测，为提升居民健康素养工作提供数据支撑</w:t>
            </w:r>
          </w:p>
        </w:tc>
        <w:tc>
          <w:tcPr>
            <w:tcW w:w="2551" w:type="dxa"/>
            <w:vAlign w:val="center"/>
          </w:tcPr>
          <w:p w14:paraId="7B4256E9">
            <w:pPr>
              <w:pStyle w:val="13"/>
            </w:pPr>
            <w:r>
              <w:t>有效提供</w:t>
            </w:r>
          </w:p>
        </w:tc>
      </w:tr>
      <w:tr w14:paraId="099B4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EA6F32">
            <w:pPr>
              <w:pStyle w:val="15"/>
            </w:pPr>
            <w:r>
              <w:t>满意度指标</w:t>
            </w:r>
          </w:p>
        </w:tc>
        <w:tc>
          <w:tcPr>
            <w:tcW w:w="1276" w:type="dxa"/>
            <w:vAlign w:val="center"/>
          </w:tcPr>
          <w:p w14:paraId="517A213A">
            <w:pPr>
              <w:pStyle w:val="13"/>
            </w:pPr>
            <w:r>
              <w:t>服务对象满意度指标</w:t>
            </w:r>
          </w:p>
        </w:tc>
        <w:tc>
          <w:tcPr>
            <w:tcW w:w="1332" w:type="dxa"/>
            <w:vAlign w:val="center"/>
          </w:tcPr>
          <w:p w14:paraId="05E9A782">
            <w:pPr>
              <w:pStyle w:val="13"/>
            </w:pPr>
            <w:r>
              <w:t>使用监测数据的健康教育机构满意度</w:t>
            </w:r>
          </w:p>
        </w:tc>
        <w:tc>
          <w:tcPr>
            <w:tcW w:w="3430" w:type="dxa"/>
            <w:vAlign w:val="center"/>
          </w:tcPr>
          <w:p w14:paraId="04204792">
            <w:pPr>
              <w:pStyle w:val="13"/>
            </w:pPr>
            <w:r>
              <w:t>使用监测数据的健康教育机构满意度</w:t>
            </w:r>
          </w:p>
        </w:tc>
        <w:tc>
          <w:tcPr>
            <w:tcW w:w="2551" w:type="dxa"/>
            <w:vAlign w:val="center"/>
          </w:tcPr>
          <w:p w14:paraId="7455EEBB">
            <w:pPr>
              <w:pStyle w:val="13"/>
            </w:pPr>
            <w:r>
              <w:t>≥95%</w:t>
            </w:r>
          </w:p>
        </w:tc>
      </w:tr>
    </w:tbl>
    <w:p w14:paraId="2ED694BF">
      <w:pPr>
        <w:sectPr>
          <w:pgSz w:w="11900" w:h="16840"/>
          <w:pgMar w:top="1984" w:right="1304" w:bottom="1134" w:left="1304" w:header="720" w:footer="720" w:gutter="0"/>
          <w:cols w:space="720" w:num="1"/>
        </w:sectPr>
      </w:pPr>
    </w:p>
    <w:p w14:paraId="55F30636">
      <w:pPr>
        <w:spacing w:before="0" w:after="0" w:line="240" w:lineRule="auto"/>
        <w:ind w:firstLine="0"/>
        <w:jc w:val="center"/>
        <w:outlineLvl w:val="9"/>
      </w:pPr>
      <w:r>
        <w:rPr>
          <w:rFonts w:ascii="方正仿宋_GBK" w:hAnsi="方正仿宋_GBK" w:eastAsia="方正仿宋_GBK" w:cs="方正仿宋_GBK"/>
          <w:sz w:val="28"/>
        </w:rPr>
        <w:t xml:space="preserve"> </w:t>
      </w:r>
    </w:p>
    <w:p w14:paraId="31742756">
      <w:pPr>
        <w:spacing w:before="0" w:after="0"/>
        <w:ind w:firstLine="560"/>
        <w:jc w:val="left"/>
        <w:outlineLvl w:val="3"/>
      </w:pPr>
      <w:bookmarkStart w:id="110" w:name="_Toc_4_4_0000000111"/>
      <w:r>
        <w:rPr>
          <w:rFonts w:ascii="方正仿宋_GBK" w:hAnsi="方正仿宋_GBK" w:eastAsia="方正仿宋_GBK" w:cs="方正仿宋_GBK"/>
          <w:sz w:val="28"/>
        </w:rPr>
        <w:t>107.2026年基本公共卫生服务补助资金-区级绩效目标表</w:t>
      </w:r>
      <w:bookmarkEnd w:id="1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BB9C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C7DE033">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10414783">
            <w:pPr>
              <w:pStyle w:val="11"/>
            </w:pPr>
            <w:r>
              <w:t>单位：元</w:t>
            </w:r>
          </w:p>
        </w:tc>
      </w:tr>
      <w:tr w14:paraId="44D6A4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C10244">
            <w:pPr>
              <w:pStyle w:val="14"/>
            </w:pPr>
            <w:r>
              <w:t>项目名称</w:t>
            </w:r>
          </w:p>
        </w:tc>
        <w:tc>
          <w:tcPr>
            <w:tcW w:w="8589" w:type="dxa"/>
            <w:gridSpan w:val="6"/>
            <w:vAlign w:val="center"/>
          </w:tcPr>
          <w:p w14:paraId="3CDC9BAC">
            <w:pPr>
              <w:pStyle w:val="13"/>
            </w:pPr>
            <w:r>
              <w:t>2026年基本公共卫生服务补助资金-区级</w:t>
            </w:r>
          </w:p>
        </w:tc>
      </w:tr>
      <w:tr w14:paraId="44FC39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F3CD5">
            <w:pPr>
              <w:pStyle w:val="14"/>
            </w:pPr>
            <w:r>
              <w:t>预算规模及资金用途</w:t>
            </w:r>
          </w:p>
        </w:tc>
        <w:tc>
          <w:tcPr>
            <w:tcW w:w="1276" w:type="dxa"/>
            <w:vAlign w:val="center"/>
          </w:tcPr>
          <w:p w14:paraId="69DD855D">
            <w:pPr>
              <w:pStyle w:val="14"/>
            </w:pPr>
            <w:r>
              <w:t>预算数</w:t>
            </w:r>
          </w:p>
        </w:tc>
        <w:tc>
          <w:tcPr>
            <w:tcW w:w="1332" w:type="dxa"/>
            <w:vAlign w:val="center"/>
          </w:tcPr>
          <w:p w14:paraId="2673BA71">
            <w:pPr>
              <w:pStyle w:val="13"/>
            </w:pPr>
            <w:r>
              <w:t>3498700.00</w:t>
            </w:r>
          </w:p>
        </w:tc>
        <w:tc>
          <w:tcPr>
            <w:tcW w:w="1587" w:type="dxa"/>
            <w:vAlign w:val="center"/>
          </w:tcPr>
          <w:p w14:paraId="42B4A436">
            <w:pPr>
              <w:pStyle w:val="14"/>
            </w:pPr>
            <w:r>
              <w:t>其中：财政    资金</w:t>
            </w:r>
          </w:p>
        </w:tc>
        <w:tc>
          <w:tcPr>
            <w:tcW w:w="1843" w:type="dxa"/>
            <w:vAlign w:val="center"/>
          </w:tcPr>
          <w:p w14:paraId="76241EA9">
            <w:pPr>
              <w:pStyle w:val="13"/>
            </w:pPr>
            <w:r>
              <w:t>3498700.00</w:t>
            </w:r>
          </w:p>
        </w:tc>
        <w:tc>
          <w:tcPr>
            <w:tcW w:w="1276" w:type="dxa"/>
            <w:vAlign w:val="center"/>
          </w:tcPr>
          <w:p w14:paraId="5077832C">
            <w:pPr>
              <w:pStyle w:val="14"/>
            </w:pPr>
            <w:r>
              <w:t>其他资金</w:t>
            </w:r>
          </w:p>
        </w:tc>
        <w:tc>
          <w:tcPr>
            <w:tcW w:w="1276" w:type="dxa"/>
            <w:vAlign w:val="center"/>
          </w:tcPr>
          <w:p w14:paraId="43165B41">
            <w:pPr>
              <w:pStyle w:val="13"/>
            </w:pPr>
            <w:r>
              <w:t xml:space="preserve"> </w:t>
            </w:r>
          </w:p>
        </w:tc>
      </w:tr>
      <w:tr w14:paraId="78D8D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138070"/>
        </w:tc>
        <w:tc>
          <w:tcPr>
            <w:tcW w:w="8589" w:type="dxa"/>
            <w:gridSpan w:val="6"/>
            <w:vAlign w:val="center"/>
          </w:tcPr>
          <w:p w14:paraId="131AE533">
            <w:pPr>
              <w:pStyle w:val="13"/>
            </w:pPr>
            <w:r>
              <w:t>人员经费及专用材料费</w:t>
            </w:r>
          </w:p>
        </w:tc>
      </w:tr>
      <w:tr w14:paraId="34758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8DED4A">
            <w:pPr>
              <w:pStyle w:val="14"/>
            </w:pPr>
            <w:r>
              <w:t>绩效目标</w:t>
            </w:r>
          </w:p>
        </w:tc>
        <w:tc>
          <w:tcPr>
            <w:tcW w:w="8589" w:type="dxa"/>
            <w:gridSpan w:val="6"/>
            <w:vAlign w:val="center"/>
          </w:tcPr>
          <w:p w14:paraId="2CE77121">
            <w:pPr>
              <w:pStyle w:val="13"/>
            </w:pPr>
            <w:r>
              <w:t>1.通过为基本公共卫生服务工作人员发放人员经费、购买专用材料，稳定职工队伍，保障基本公共卫生服务正常运行，促进居民心理和身体健康。</w:t>
            </w:r>
          </w:p>
        </w:tc>
      </w:tr>
    </w:tbl>
    <w:p w14:paraId="5B054D1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3B9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5FC0B">
            <w:pPr>
              <w:pStyle w:val="14"/>
            </w:pPr>
            <w:r>
              <w:t>一级指标</w:t>
            </w:r>
          </w:p>
        </w:tc>
        <w:tc>
          <w:tcPr>
            <w:tcW w:w="1276" w:type="dxa"/>
            <w:vAlign w:val="center"/>
          </w:tcPr>
          <w:p w14:paraId="59BFC5F1">
            <w:pPr>
              <w:pStyle w:val="14"/>
            </w:pPr>
            <w:r>
              <w:t>二级指标</w:t>
            </w:r>
          </w:p>
        </w:tc>
        <w:tc>
          <w:tcPr>
            <w:tcW w:w="1332" w:type="dxa"/>
            <w:vAlign w:val="center"/>
          </w:tcPr>
          <w:p w14:paraId="43E46428">
            <w:pPr>
              <w:pStyle w:val="14"/>
            </w:pPr>
            <w:r>
              <w:t>三级指标</w:t>
            </w:r>
          </w:p>
        </w:tc>
        <w:tc>
          <w:tcPr>
            <w:tcW w:w="3430" w:type="dxa"/>
            <w:vAlign w:val="center"/>
          </w:tcPr>
          <w:p w14:paraId="20AF2465">
            <w:pPr>
              <w:pStyle w:val="14"/>
            </w:pPr>
            <w:r>
              <w:t>绩效指标描述</w:t>
            </w:r>
          </w:p>
        </w:tc>
        <w:tc>
          <w:tcPr>
            <w:tcW w:w="2551" w:type="dxa"/>
            <w:vAlign w:val="center"/>
          </w:tcPr>
          <w:p w14:paraId="63D31E20">
            <w:pPr>
              <w:pStyle w:val="14"/>
            </w:pPr>
            <w:r>
              <w:t>指标值</w:t>
            </w:r>
          </w:p>
        </w:tc>
      </w:tr>
      <w:tr w14:paraId="0B712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0D1D1">
            <w:pPr>
              <w:pStyle w:val="15"/>
            </w:pPr>
            <w:r>
              <w:t>产出指标</w:t>
            </w:r>
          </w:p>
        </w:tc>
        <w:tc>
          <w:tcPr>
            <w:tcW w:w="1276" w:type="dxa"/>
            <w:vAlign w:val="center"/>
          </w:tcPr>
          <w:p w14:paraId="0C1DA3F5">
            <w:pPr>
              <w:pStyle w:val="13"/>
            </w:pPr>
            <w:r>
              <w:t>数量指标</w:t>
            </w:r>
          </w:p>
        </w:tc>
        <w:tc>
          <w:tcPr>
            <w:tcW w:w="1332" w:type="dxa"/>
            <w:vAlign w:val="center"/>
          </w:tcPr>
          <w:p w14:paraId="75C56D49">
            <w:pPr>
              <w:pStyle w:val="13"/>
            </w:pPr>
            <w:r>
              <w:t>公共卫生工作人员人员经费月均发放人数</w:t>
            </w:r>
          </w:p>
        </w:tc>
        <w:tc>
          <w:tcPr>
            <w:tcW w:w="3430" w:type="dxa"/>
            <w:vAlign w:val="center"/>
          </w:tcPr>
          <w:p w14:paraId="133E81D7">
            <w:pPr>
              <w:pStyle w:val="13"/>
            </w:pPr>
            <w:r>
              <w:t>公共卫生工作人员人员经费月均发放人数</w:t>
            </w:r>
          </w:p>
        </w:tc>
        <w:tc>
          <w:tcPr>
            <w:tcW w:w="2551" w:type="dxa"/>
            <w:vAlign w:val="center"/>
          </w:tcPr>
          <w:p w14:paraId="34AE2E7C">
            <w:pPr>
              <w:pStyle w:val="13"/>
            </w:pPr>
            <w:r>
              <w:t>≥95人</w:t>
            </w:r>
          </w:p>
        </w:tc>
      </w:tr>
      <w:tr w14:paraId="037EC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7F229"/>
        </w:tc>
        <w:tc>
          <w:tcPr>
            <w:tcW w:w="1276" w:type="dxa"/>
            <w:vAlign w:val="center"/>
          </w:tcPr>
          <w:p w14:paraId="60FC2FBB">
            <w:pPr>
              <w:pStyle w:val="13"/>
            </w:pPr>
            <w:r>
              <w:t>数量指标</w:t>
            </w:r>
          </w:p>
        </w:tc>
        <w:tc>
          <w:tcPr>
            <w:tcW w:w="1332" w:type="dxa"/>
            <w:vAlign w:val="center"/>
          </w:tcPr>
          <w:p w14:paraId="2787B490">
            <w:pPr>
              <w:pStyle w:val="13"/>
            </w:pPr>
            <w:r>
              <w:t>购置专用材料数量</w:t>
            </w:r>
          </w:p>
        </w:tc>
        <w:tc>
          <w:tcPr>
            <w:tcW w:w="3430" w:type="dxa"/>
            <w:vAlign w:val="center"/>
          </w:tcPr>
          <w:p w14:paraId="12A39239">
            <w:pPr>
              <w:pStyle w:val="13"/>
            </w:pPr>
            <w:r>
              <w:t>购置专用材料数量</w:t>
            </w:r>
          </w:p>
        </w:tc>
        <w:tc>
          <w:tcPr>
            <w:tcW w:w="2551" w:type="dxa"/>
            <w:vAlign w:val="center"/>
          </w:tcPr>
          <w:p w14:paraId="26C73221">
            <w:pPr>
              <w:pStyle w:val="13"/>
            </w:pPr>
            <w:r>
              <w:t>≥3种</w:t>
            </w:r>
          </w:p>
        </w:tc>
      </w:tr>
      <w:tr w14:paraId="0FF73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CF0F1"/>
        </w:tc>
        <w:tc>
          <w:tcPr>
            <w:tcW w:w="1276" w:type="dxa"/>
            <w:vAlign w:val="center"/>
          </w:tcPr>
          <w:p w14:paraId="391AE7D3">
            <w:pPr>
              <w:pStyle w:val="13"/>
            </w:pPr>
            <w:r>
              <w:t>质量指标</w:t>
            </w:r>
          </w:p>
        </w:tc>
        <w:tc>
          <w:tcPr>
            <w:tcW w:w="1332" w:type="dxa"/>
            <w:vAlign w:val="center"/>
          </w:tcPr>
          <w:p w14:paraId="41114BCA">
            <w:pPr>
              <w:pStyle w:val="13"/>
            </w:pPr>
            <w:r>
              <w:t>公共卫生工作人员人员经费足额发放率</w:t>
            </w:r>
          </w:p>
        </w:tc>
        <w:tc>
          <w:tcPr>
            <w:tcW w:w="3430" w:type="dxa"/>
            <w:vAlign w:val="center"/>
          </w:tcPr>
          <w:p w14:paraId="36CFC241">
            <w:pPr>
              <w:pStyle w:val="13"/>
            </w:pPr>
            <w:r>
              <w:t>公共卫生工作人员人员经费足额发放率</w:t>
            </w:r>
          </w:p>
        </w:tc>
        <w:tc>
          <w:tcPr>
            <w:tcW w:w="2551" w:type="dxa"/>
            <w:vAlign w:val="center"/>
          </w:tcPr>
          <w:p w14:paraId="11F7F627">
            <w:pPr>
              <w:pStyle w:val="13"/>
            </w:pPr>
            <w:r>
              <w:t>≥95%</w:t>
            </w:r>
          </w:p>
        </w:tc>
      </w:tr>
      <w:tr w14:paraId="305EA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AEDB2"/>
        </w:tc>
        <w:tc>
          <w:tcPr>
            <w:tcW w:w="1276" w:type="dxa"/>
            <w:vAlign w:val="center"/>
          </w:tcPr>
          <w:p w14:paraId="1BBAC26A">
            <w:pPr>
              <w:pStyle w:val="13"/>
            </w:pPr>
            <w:r>
              <w:t>质量指标</w:t>
            </w:r>
          </w:p>
        </w:tc>
        <w:tc>
          <w:tcPr>
            <w:tcW w:w="1332" w:type="dxa"/>
            <w:vAlign w:val="center"/>
          </w:tcPr>
          <w:p w14:paraId="18E3D6F1">
            <w:pPr>
              <w:pStyle w:val="13"/>
            </w:pPr>
            <w:r>
              <w:t>专用材料支付合规率</w:t>
            </w:r>
          </w:p>
        </w:tc>
        <w:tc>
          <w:tcPr>
            <w:tcW w:w="3430" w:type="dxa"/>
            <w:vAlign w:val="center"/>
          </w:tcPr>
          <w:p w14:paraId="449368EA">
            <w:pPr>
              <w:pStyle w:val="13"/>
            </w:pPr>
            <w:r>
              <w:t>专用材料支付合规率</w:t>
            </w:r>
          </w:p>
        </w:tc>
        <w:tc>
          <w:tcPr>
            <w:tcW w:w="2551" w:type="dxa"/>
            <w:vAlign w:val="center"/>
          </w:tcPr>
          <w:p w14:paraId="50CDB092">
            <w:pPr>
              <w:pStyle w:val="13"/>
            </w:pPr>
            <w:r>
              <w:t>≥95%</w:t>
            </w:r>
          </w:p>
        </w:tc>
      </w:tr>
      <w:tr w14:paraId="6C4A1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973EB"/>
        </w:tc>
        <w:tc>
          <w:tcPr>
            <w:tcW w:w="1276" w:type="dxa"/>
            <w:vAlign w:val="center"/>
          </w:tcPr>
          <w:p w14:paraId="077B1631">
            <w:pPr>
              <w:pStyle w:val="13"/>
            </w:pPr>
            <w:r>
              <w:t>成本指标</w:t>
            </w:r>
          </w:p>
        </w:tc>
        <w:tc>
          <w:tcPr>
            <w:tcW w:w="1332" w:type="dxa"/>
            <w:vAlign w:val="center"/>
          </w:tcPr>
          <w:p w14:paraId="34721436">
            <w:pPr>
              <w:pStyle w:val="13"/>
            </w:pPr>
            <w:r>
              <w:t>公共卫生工作人员人员经费人均支出</w:t>
            </w:r>
          </w:p>
        </w:tc>
        <w:tc>
          <w:tcPr>
            <w:tcW w:w="3430" w:type="dxa"/>
            <w:vAlign w:val="center"/>
          </w:tcPr>
          <w:p w14:paraId="634347E4">
            <w:pPr>
              <w:pStyle w:val="13"/>
            </w:pPr>
            <w:r>
              <w:t>公共卫生工作人员人员经费人均支出</w:t>
            </w:r>
          </w:p>
        </w:tc>
        <w:tc>
          <w:tcPr>
            <w:tcW w:w="2551" w:type="dxa"/>
            <w:vAlign w:val="center"/>
          </w:tcPr>
          <w:p w14:paraId="1976AD3D">
            <w:pPr>
              <w:pStyle w:val="13"/>
            </w:pPr>
            <w:r>
              <w:t>≤35800元</w:t>
            </w:r>
          </w:p>
        </w:tc>
      </w:tr>
      <w:tr w14:paraId="676C2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BAC3FB"/>
        </w:tc>
        <w:tc>
          <w:tcPr>
            <w:tcW w:w="1276" w:type="dxa"/>
            <w:vAlign w:val="center"/>
          </w:tcPr>
          <w:p w14:paraId="63387297">
            <w:pPr>
              <w:pStyle w:val="13"/>
            </w:pPr>
            <w:r>
              <w:t>成本指标</w:t>
            </w:r>
          </w:p>
        </w:tc>
        <w:tc>
          <w:tcPr>
            <w:tcW w:w="1332" w:type="dxa"/>
            <w:vAlign w:val="center"/>
          </w:tcPr>
          <w:p w14:paraId="163905AC">
            <w:pPr>
              <w:pStyle w:val="13"/>
            </w:pPr>
            <w:r>
              <w:t>专用材料成本</w:t>
            </w:r>
          </w:p>
        </w:tc>
        <w:tc>
          <w:tcPr>
            <w:tcW w:w="3430" w:type="dxa"/>
            <w:vAlign w:val="center"/>
          </w:tcPr>
          <w:p w14:paraId="26E8801A">
            <w:pPr>
              <w:pStyle w:val="13"/>
            </w:pPr>
            <w:r>
              <w:t>专用材料成本</w:t>
            </w:r>
          </w:p>
        </w:tc>
        <w:tc>
          <w:tcPr>
            <w:tcW w:w="2551" w:type="dxa"/>
            <w:vAlign w:val="center"/>
          </w:tcPr>
          <w:p w14:paraId="0270D6F5">
            <w:pPr>
              <w:pStyle w:val="13"/>
            </w:pPr>
            <w:r>
              <w:t>≤98700元</w:t>
            </w:r>
          </w:p>
        </w:tc>
      </w:tr>
      <w:tr w14:paraId="66FD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8B1DE"/>
        </w:tc>
        <w:tc>
          <w:tcPr>
            <w:tcW w:w="1276" w:type="dxa"/>
            <w:vAlign w:val="center"/>
          </w:tcPr>
          <w:p w14:paraId="110989EA">
            <w:pPr>
              <w:pStyle w:val="13"/>
            </w:pPr>
            <w:r>
              <w:t>时效指标</w:t>
            </w:r>
          </w:p>
        </w:tc>
        <w:tc>
          <w:tcPr>
            <w:tcW w:w="1332" w:type="dxa"/>
            <w:vAlign w:val="center"/>
          </w:tcPr>
          <w:p w14:paraId="78689BDA">
            <w:pPr>
              <w:pStyle w:val="13"/>
            </w:pPr>
            <w:r>
              <w:t>公共卫生工作人员人员经费支付完成时限</w:t>
            </w:r>
          </w:p>
        </w:tc>
        <w:tc>
          <w:tcPr>
            <w:tcW w:w="3430" w:type="dxa"/>
            <w:vAlign w:val="center"/>
          </w:tcPr>
          <w:p w14:paraId="6AD0F065">
            <w:pPr>
              <w:pStyle w:val="13"/>
            </w:pPr>
            <w:r>
              <w:t>公共卫生工作人员人员经费支付完成时限</w:t>
            </w:r>
          </w:p>
        </w:tc>
        <w:tc>
          <w:tcPr>
            <w:tcW w:w="2551" w:type="dxa"/>
            <w:vAlign w:val="center"/>
          </w:tcPr>
          <w:p w14:paraId="529F0927">
            <w:pPr>
              <w:pStyle w:val="13"/>
            </w:pPr>
            <w:r>
              <w:t>2026年12月31日之前</w:t>
            </w:r>
          </w:p>
        </w:tc>
      </w:tr>
      <w:tr w14:paraId="106C0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01F8D"/>
        </w:tc>
        <w:tc>
          <w:tcPr>
            <w:tcW w:w="1276" w:type="dxa"/>
            <w:vAlign w:val="center"/>
          </w:tcPr>
          <w:p w14:paraId="59B3C674">
            <w:pPr>
              <w:pStyle w:val="13"/>
            </w:pPr>
            <w:r>
              <w:t>时效指标</w:t>
            </w:r>
          </w:p>
        </w:tc>
        <w:tc>
          <w:tcPr>
            <w:tcW w:w="1332" w:type="dxa"/>
            <w:vAlign w:val="center"/>
          </w:tcPr>
          <w:p w14:paraId="081C3EA6">
            <w:pPr>
              <w:pStyle w:val="13"/>
            </w:pPr>
            <w:r>
              <w:t>专用材料支付完成时限</w:t>
            </w:r>
          </w:p>
        </w:tc>
        <w:tc>
          <w:tcPr>
            <w:tcW w:w="3430" w:type="dxa"/>
            <w:vAlign w:val="center"/>
          </w:tcPr>
          <w:p w14:paraId="031BD43E">
            <w:pPr>
              <w:pStyle w:val="13"/>
            </w:pPr>
            <w:r>
              <w:t>专用材料支付完成时限</w:t>
            </w:r>
          </w:p>
        </w:tc>
        <w:tc>
          <w:tcPr>
            <w:tcW w:w="2551" w:type="dxa"/>
            <w:vAlign w:val="center"/>
          </w:tcPr>
          <w:p w14:paraId="1599B867">
            <w:pPr>
              <w:pStyle w:val="13"/>
            </w:pPr>
            <w:r>
              <w:t>2026年12月31日之前</w:t>
            </w:r>
          </w:p>
        </w:tc>
      </w:tr>
      <w:tr w14:paraId="1F3C8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E1086">
            <w:pPr>
              <w:pStyle w:val="15"/>
            </w:pPr>
            <w:r>
              <w:t>效益指标</w:t>
            </w:r>
          </w:p>
        </w:tc>
        <w:tc>
          <w:tcPr>
            <w:tcW w:w="1276" w:type="dxa"/>
            <w:vAlign w:val="center"/>
          </w:tcPr>
          <w:p w14:paraId="6B6611C8">
            <w:pPr>
              <w:pStyle w:val="13"/>
            </w:pPr>
            <w:r>
              <w:t>社会效益指标</w:t>
            </w:r>
          </w:p>
        </w:tc>
        <w:tc>
          <w:tcPr>
            <w:tcW w:w="1332" w:type="dxa"/>
            <w:vAlign w:val="center"/>
          </w:tcPr>
          <w:p w14:paraId="03605B15">
            <w:pPr>
              <w:pStyle w:val="13"/>
            </w:pPr>
            <w:r>
              <w:t>保障基层基本公共卫生工作顺利进行</w:t>
            </w:r>
          </w:p>
        </w:tc>
        <w:tc>
          <w:tcPr>
            <w:tcW w:w="3430" w:type="dxa"/>
            <w:vAlign w:val="center"/>
          </w:tcPr>
          <w:p w14:paraId="3E067D5A">
            <w:pPr>
              <w:pStyle w:val="13"/>
            </w:pPr>
            <w:r>
              <w:t>保障基层基本公共卫生工作顺利进行</w:t>
            </w:r>
          </w:p>
        </w:tc>
        <w:tc>
          <w:tcPr>
            <w:tcW w:w="2551" w:type="dxa"/>
            <w:vAlign w:val="center"/>
          </w:tcPr>
          <w:p w14:paraId="13359915">
            <w:pPr>
              <w:pStyle w:val="13"/>
            </w:pPr>
            <w:r>
              <w:t>有效保障</w:t>
            </w:r>
          </w:p>
        </w:tc>
      </w:tr>
      <w:tr w14:paraId="7FA1B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E6C48">
            <w:pPr>
              <w:pStyle w:val="15"/>
            </w:pPr>
            <w:r>
              <w:t>满意度指标</w:t>
            </w:r>
          </w:p>
        </w:tc>
        <w:tc>
          <w:tcPr>
            <w:tcW w:w="1276" w:type="dxa"/>
            <w:vAlign w:val="center"/>
          </w:tcPr>
          <w:p w14:paraId="694B758B">
            <w:pPr>
              <w:pStyle w:val="13"/>
            </w:pPr>
            <w:r>
              <w:t>服务对象满意度指标</w:t>
            </w:r>
          </w:p>
        </w:tc>
        <w:tc>
          <w:tcPr>
            <w:tcW w:w="1332" w:type="dxa"/>
            <w:vAlign w:val="center"/>
          </w:tcPr>
          <w:p w14:paraId="35993ABA">
            <w:pPr>
              <w:pStyle w:val="13"/>
            </w:pPr>
            <w:r>
              <w:t>公共卫生工作人员满意度</w:t>
            </w:r>
          </w:p>
        </w:tc>
        <w:tc>
          <w:tcPr>
            <w:tcW w:w="3430" w:type="dxa"/>
            <w:vAlign w:val="center"/>
          </w:tcPr>
          <w:p w14:paraId="406803EA">
            <w:pPr>
              <w:pStyle w:val="13"/>
            </w:pPr>
            <w:r>
              <w:t>公共卫生工作人员满意度</w:t>
            </w:r>
          </w:p>
        </w:tc>
        <w:tc>
          <w:tcPr>
            <w:tcW w:w="2551" w:type="dxa"/>
            <w:vAlign w:val="center"/>
          </w:tcPr>
          <w:p w14:paraId="0B48227C">
            <w:pPr>
              <w:pStyle w:val="13"/>
            </w:pPr>
            <w:r>
              <w:t>≥90%</w:t>
            </w:r>
          </w:p>
        </w:tc>
      </w:tr>
    </w:tbl>
    <w:p w14:paraId="63F75667">
      <w:pPr>
        <w:sectPr>
          <w:pgSz w:w="11900" w:h="16840"/>
          <w:pgMar w:top="1984" w:right="1304" w:bottom="1134" w:left="1304" w:header="720" w:footer="720" w:gutter="0"/>
          <w:cols w:space="720" w:num="1"/>
        </w:sectPr>
      </w:pPr>
    </w:p>
    <w:p w14:paraId="485800BF">
      <w:pPr>
        <w:spacing w:before="0" w:after="0" w:line="240" w:lineRule="auto"/>
        <w:ind w:firstLine="0"/>
        <w:jc w:val="center"/>
        <w:outlineLvl w:val="9"/>
      </w:pPr>
      <w:r>
        <w:rPr>
          <w:rFonts w:ascii="方正仿宋_GBK" w:hAnsi="方正仿宋_GBK" w:eastAsia="方正仿宋_GBK" w:cs="方正仿宋_GBK"/>
          <w:sz w:val="28"/>
        </w:rPr>
        <w:t xml:space="preserve"> </w:t>
      </w:r>
    </w:p>
    <w:p w14:paraId="78C13AFC">
      <w:pPr>
        <w:spacing w:before="0" w:after="0"/>
        <w:ind w:firstLine="560"/>
        <w:jc w:val="left"/>
        <w:outlineLvl w:val="3"/>
      </w:pPr>
      <w:bookmarkStart w:id="111" w:name="_Toc_4_4_0000000112"/>
      <w:r>
        <w:rPr>
          <w:rFonts w:ascii="方正仿宋_GBK" w:hAnsi="方正仿宋_GBK" w:eastAsia="方正仿宋_GBK" w:cs="方正仿宋_GBK"/>
          <w:sz w:val="28"/>
        </w:rPr>
        <w:t>108.2026年预防性体检费用</w:t>
      </w:r>
      <w:bookmarkEnd w:id="111"/>
    </w:p>
    <w:p w14:paraId="3182550E">
      <w:pPr>
        <w:spacing w:before="0" w:after="0"/>
        <w:ind w:firstLine="560"/>
        <w:jc w:val="left"/>
        <w:outlineLvl w:val="3"/>
      </w:pPr>
      <w:bookmarkStart w:id="112" w:name="_Toc_4_4_0000000113"/>
      <w:r>
        <w:rPr>
          <w:rFonts w:ascii="方正仿宋_GBK" w:hAnsi="方正仿宋_GBK" w:eastAsia="方正仿宋_GBK" w:cs="方正仿宋_GBK"/>
          <w:sz w:val="28"/>
        </w:rPr>
        <w:t>绩效目标表</w:t>
      </w:r>
      <w:bookmarkEnd w:id="11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6D060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06954A3">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6036AF10">
            <w:pPr>
              <w:pStyle w:val="11"/>
            </w:pPr>
            <w:r>
              <w:t>单位：元</w:t>
            </w:r>
          </w:p>
        </w:tc>
      </w:tr>
      <w:tr w14:paraId="14B6F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25F3D1">
            <w:pPr>
              <w:pStyle w:val="14"/>
            </w:pPr>
            <w:r>
              <w:t>项目名称</w:t>
            </w:r>
          </w:p>
        </w:tc>
        <w:tc>
          <w:tcPr>
            <w:tcW w:w="8589" w:type="dxa"/>
            <w:gridSpan w:val="6"/>
            <w:vAlign w:val="center"/>
          </w:tcPr>
          <w:p w14:paraId="4553F550">
            <w:pPr>
              <w:pStyle w:val="13"/>
            </w:pPr>
            <w:r>
              <w:t>2026年预防性体检费用</w:t>
            </w:r>
          </w:p>
          <w:p w14:paraId="3DAB2621">
            <w:pPr>
              <w:pStyle w:val="13"/>
            </w:pPr>
          </w:p>
        </w:tc>
      </w:tr>
      <w:tr w14:paraId="1860E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0A0E5">
            <w:pPr>
              <w:pStyle w:val="14"/>
            </w:pPr>
            <w:r>
              <w:t>预算规模及资金用途</w:t>
            </w:r>
          </w:p>
        </w:tc>
        <w:tc>
          <w:tcPr>
            <w:tcW w:w="1276" w:type="dxa"/>
            <w:vAlign w:val="center"/>
          </w:tcPr>
          <w:p w14:paraId="409A9A89">
            <w:pPr>
              <w:pStyle w:val="14"/>
            </w:pPr>
            <w:r>
              <w:t>预算数</w:t>
            </w:r>
          </w:p>
        </w:tc>
        <w:tc>
          <w:tcPr>
            <w:tcW w:w="1332" w:type="dxa"/>
            <w:vAlign w:val="center"/>
          </w:tcPr>
          <w:p w14:paraId="70E4C1DF">
            <w:pPr>
              <w:pStyle w:val="13"/>
            </w:pPr>
            <w:r>
              <w:t>244400.00</w:t>
            </w:r>
          </w:p>
        </w:tc>
        <w:tc>
          <w:tcPr>
            <w:tcW w:w="1587" w:type="dxa"/>
            <w:vAlign w:val="center"/>
          </w:tcPr>
          <w:p w14:paraId="1066768C">
            <w:pPr>
              <w:pStyle w:val="14"/>
            </w:pPr>
            <w:r>
              <w:t>其中：财政    资金</w:t>
            </w:r>
          </w:p>
        </w:tc>
        <w:tc>
          <w:tcPr>
            <w:tcW w:w="1843" w:type="dxa"/>
            <w:vAlign w:val="center"/>
          </w:tcPr>
          <w:p w14:paraId="12F755B0">
            <w:pPr>
              <w:pStyle w:val="13"/>
            </w:pPr>
            <w:r>
              <w:t>244400.00</w:t>
            </w:r>
          </w:p>
        </w:tc>
        <w:tc>
          <w:tcPr>
            <w:tcW w:w="1276" w:type="dxa"/>
            <w:vAlign w:val="center"/>
          </w:tcPr>
          <w:p w14:paraId="3B835BA4">
            <w:pPr>
              <w:pStyle w:val="14"/>
            </w:pPr>
            <w:r>
              <w:t>其他资金</w:t>
            </w:r>
          </w:p>
        </w:tc>
        <w:tc>
          <w:tcPr>
            <w:tcW w:w="1276" w:type="dxa"/>
            <w:vAlign w:val="center"/>
          </w:tcPr>
          <w:p w14:paraId="40D22945">
            <w:pPr>
              <w:pStyle w:val="13"/>
            </w:pPr>
            <w:r>
              <w:t xml:space="preserve"> </w:t>
            </w:r>
          </w:p>
        </w:tc>
      </w:tr>
      <w:tr w14:paraId="25574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BFEEE7"/>
        </w:tc>
        <w:tc>
          <w:tcPr>
            <w:tcW w:w="8589" w:type="dxa"/>
            <w:gridSpan w:val="6"/>
            <w:vAlign w:val="center"/>
          </w:tcPr>
          <w:p w14:paraId="4179DF9F">
            <w:pPr>
              <w:pStyle w:val="13"/>
            </w:pPr>
            <w:r>
              <w:t>支付委托业务费</w:t>
            </w:r>
          </w:p>
        </w:tc>
      </w:tr>
      <w:tr w14:paraId="4F6A9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860A75">
            <w:pPr>
              <w:pStyle w:val="14"/>
            </w:pPr>
            <w:r>
              <w:t>绩效目标</w:t>
            </w:r>
          </w:p>
        </w:tc>
        <w:tc>
          <w:tcPr>
            <w:tcW w:w="8589" w:type="dxa"/>
            <w:gridSpan w:val="6"/>
            <w:vAlign w:val="center"/>
          </w:tcPr>
          <w:p w14:paraId="686CF1CC">
            <w:pPr>
              <w:pStyle w:val="13"/>
            </w:pPr>
            <w:r>
              <w:t>1.通过购买委托业务服务，稳定职工队伍，保障预防性体检工作正常运行，促进居民心理和身体健康。</w:t>
            </w:r>
          </w:p>
        </w:tc>
      </w:tr>
    </w:tbl>
    <w:p w14:paraId="0746247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23F9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76EDFE">
            <w:pPr>
              <w:pStyle w:val="14"/>
            </w:pPr>
            <w:r>
              <w:t>一级指标</w:t>
            </w:r>
          </w:p>
        </w:tc>
        <w:tc>
          <w:tcPr>
            <w:tcW w:w="1276" w:type="dxa"/>
            <w:vAlign w:val="center"/>
          </w:tcPr>
          <w:p w14:paraId="4D6F6142">
            <w:pPr>
              <w:pStyle w:val="14"/>
            </w:pPr>
            <w:r>
              <w:t>二级指标</w:t>
            </w:r>
          </w:p>
        </w:tc>
        <w:tc>
          <w:tcPr>
            <w:tcW w:w="1332" w:type="dxa"/>
            <w:vAlign w:val="center"/>
          </w:tcPr>
          <w:p w14:paraId="60A83877">
            <w:pPr>
              <w:pStyle w:val="14"/>
            </w:pPr>
            <w:r>
              <w:t>三级指标</w:t>
            </w:r>
          </w:p>
        </w:tc>
        <w:tc>
          <w:tcPr>
            <w:tcW w:w="3430" w:type="dxa"/>
            <w:vAlign w:val="center"/>
          </w:tcPr>
          <w:p w14:paraId="6E67E5FC">
            <w:pPr>
              <w:pStyle w:val="14"/>
            </w:pPr>
            <w:r>
              <w:t>绩效指标描述</w:t>
            </w:r>
          </w:p>
        </w:tc>
        <w:tc>
          <w:tcPr>
            <w:tcW w:w="2551" w:type="dxa"/>
            <w:vAlign w:val="center"/>
          </w:tcPr>
          <w:p w14:paraId="1E48EC3A">
            <w:pPr>
              <w:pStyle w:val="14"/>
            </w:pPr>
            <w:r>
              <w:t>指标值</w:t>
            </w:r>
          </w:p>
        </w:tc>
      </w:tr>
      <w:tr w14:paraId="142A8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05116">
            <w:pPr>
              <w:pStyle w:val="15"/>
            </w:pPr>
            <w:r>
              <w:t>产出指标</w:t>
            </w:r>
          </w:p>
        </w:tc>
        <w:tc>
          <w:tcPr>
            <w:tcW w:w="1276" w:type="dxa"/>
            <w:vAlign w:val="center"/>
          </w:tcPr>
          <w:p w14:paraId="6A5961F3">
            <w:pPr>
              <w:pStyle w:val="13"/>
            </w:pPr>
            <w:r>
              <w:t>数量指标</w:t>
            </w:r>
          </w:p>
        </w:tc>
        <w:tc>
          <w:tcPr>
            <w:tcW w:w="1332" w:type="dxa"/>
            <w:vAlign w:val="center"/>
          </w:tcPr>
          <w:p w14:paraId="285F98AC">
            <w:pPr>
              <w:pStyle w:val="13"/>
            </w:pPr>
            <w:r>
              <w:t>委托业务项目数量</w:t>
            </w:r>
          </w:p>
        </w:tc>
        <w:tc>
          <w:tcPr>
            <w:tcW w:w="3430" w:type="dxa"/>
            <w:vAlign w:val="center"/>
          </w:tcPr>
          <w:p w14:paraId="0A5AFB3D">
            <w:pPr>
              <w:pStyle w:val="13"/>
            </w:pPr>
            <w:r>
              <w:t>委托业务项目数量</w:t>
            </w:r>
          </w:p>
        </w:tc>
        <w:tc>
          <w:tcPr>
            <w:tcW w:w="2551" w:type="dxa"/>
            <w:vAlign w:val="center"/>
          </w:tcPr>
          <w:p w14:paraId="40A64D65">
            <w:pPr>
              <w:pStyle w:val="13"/>
            </w:pPr>
            <w:r>
              <w:t>≥1项</w:t>
            </w:r>
          </w:p>
        </w:tc>
      </w:tr>
      <w:tr w14:paraId="0255B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0BF02"/>
        </w:tc>
        <w:tc>
          <w:tcPr>
            <w:tcW w:w="1276" w:type="dxa"/>
            <w:vAlign w:val="center"/>
          </w:tcPr>
          <w:p w14:paraId="07CC1EA4">
            <w:pPr>
              <w:pStyle w:val="13"/>
            </w:pPr>
            <w:r>
              <w:t>成本指标</w:t>
            </w:r>
          </w:p>
        </w:tc>
        <w:tc>
          <w:tcPr>
            <w:tcW w:w="1332" w:type="dxa"/>
            <w:vAlign w:val="center"/>
          </w:tcPr>
          <w:p w14:paraId="6DDA13A4">
            <w:pPr>
              <w:pStyle w:val="13"/>
            </w:pPr>
            <w:r>
              <w:t>委托业务费成本</w:t>
            </w:r>
          </w:p>
        </w:tc>
        <w:tc>
          <w:tcPr>
            <w:tcW w:w="3430" w:type="dxa"/>
            <w:vAlign w:val="center"/>
          </w:tcPr>
          <w:p w14:paraId="2A80DF9F">
            <w:pPr>
              <w:pStyle w:val="13"/>
            </w:pPr>
            <w:r>
              <w:t>委托业务费成本</w:t>
            </w:r>
          </w:p>
        </w:tc>
        <w:tc>
          <w:tcPr>
            <w:tcW w:w="2551" w:type="dxa"/>
            <w:vAlign w:val="center"/>
          </w:tcPr>
          <w:p w14:paraId="62D5D682">
            <w:pPr>
              <w:pStyle w:val="13"/>
            </w:pPr>
            <w:r>
              <w:t>≤244400元</w:t>
            </w:r>
          </w:p>
        </w:tc>
      </w:tr>
      <w:tr w14:paraId="63A37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7D3E3"/>
        </w:tc>
        <w:tc>
          <w:tcPr>
            <w:tcW w:w="1276" w:type="dxa"/>
            <w:vAlign w:val="center"/>
          </w:tcPr>
          <w:p w14:paraId="38D6B236">
            <w:pPr>
              <w:pStyle w:val="13"/>
            </w:pPr>
            <w:r>
              <w:t>质量指标</w:t>
            </w:r>
          </w:p>
        </w:tc>
        <w:tc>
          <w:tcPr>
            <w:tcW w:w="1332" w:type="dxa"/>
            <w:vAlign w:val="center"/>
          </w:tcPr>
          <w:p w14:paraId="512F7083">
            <w:pPr>
              <w:pStyle w:val="13"/>
            </w:pPr>
            <w:r>
              <w:t>委托业务费支付合规率</w:t>
            </w:r>
          </w:p>
        </w:tc>
        <w:tc>
          <w:tcPr>
            <w:tcW w:w="3430" w:type="dxa"/>
            <w:vAlign w:val="center"/>
          </w:tcPr>
          <w:p w14:paraId="3AE718BB">
            <w:pPr>
              <w:pStyle w:val="13"/>
            </w:pPr>
            <w:r>
              <w:t>委托业务费支付合规率</w:t>
            </w:r>
          </w:p>
        </w:tc>
        <w:tc>
          <w:tcPr>
            <w:tcW w:w="2551" w:type="dxa"/>
            <w:vAlign w:val="center"/>
          </w:tcPr>
          <w:p w14:paraId="48E85CDE">
            <w:pPr>
              <w:pStyle w:val="13"/>
            </w:pPr>
            <w:r>
              <w:t>≥90%</w:t>
            </w:r>
          </w:p>
        </w:tc>
      </w:tr>
      <w:tr w14:paraId="6D186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B96A4"/>
        </w:tc>
        <w:tc>
          <w:tcPr>
            <w:tcW w:w="1276" w:type="dxa"/>
            <w:vAlign w:val="center"/>
          </w:tcPr>
          <w:p w14:paraId="696DDDAF">
            <w:pPr>
              <w:pStyle w:val="13"/>
            </w:pPr>
            <w:r>
              <w:t>时效指标</w:t>
            </w:r>
          </w:p>
        </w:tc>
        <w:tc>
          <w:tcPr>
            <w:tcW w:w="1332" w:type="dxa"/>
            <w:vAlign w:val="center"/>
          </w:tcPr>
          <w:p w14:paraId="46F534AB">
            <w:pPr>
              <w:pStyle w:val="13"/>
            </w:pPr>
            <w:r>
              <w:t>委托业务费支付完成时限</w:t>
            </w:r>
          </w:p>
        </w:tc>
        <w:tc>
          <w:tcPr>
            <w:tcW w:w="3430" w:type="dxa"/>
            <w:vAlign w:val="center"/>
          </w:tcPr>
          <w:p w14:paraId="569177B9">
            <w:pPr>
              <w:pStyle w:val="13"/>
            </w:pPr>
            <w:r>
              <w:t>委托业务费支付完成时限</w:t>
            </w:r>
          </w:p>
        </w:tc>
        <w:tc>
          <w:tcPr>
            <w:tcW w:w="2551" w:type="dxa"/>
            <w:vAlign w:val="center"/>
          </w:tcPr>
          <w:p w14:paraId="0632C87A">
            <w:pPr>
              <w:pStyle w:val="13"/>
            </w:pPr>
            <w:r>
              <w:t>2026年12月31日之前</w:t>
            </w:r>
          </w:p>
        </w:tc>
      </w:tr>
      <w:tr w14:paraId="5D917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A0C8C9">
            <w:pPr>
              <w:pStyle w:val="15"/>
            </w:pPr>
            <w:r>
              <w:t>效益指标</w:t>
            </w:r>
          </w:p>
        </w:tc>
        <w:tc>
          <w:tcPr>
            <w:tcW w:w="1276" w:type="dxa"/>
            <w:vAlign w:val="center"/>
          </w:tcPr>
          <w:p w14:paraId="7BAE5084">
            <w:pPr>
              <w:pStyle w:val="13"/>
            </w:pPr>
            <w:r>
              <w:t>社会效益指标</w:t>
            </w:r>
          </w:p>
        </w:tc>
        <w:tc>
          <w:tcPr>
            <w:tcW w:w="1332" w:type="dxa"/>
            <w:vAlign w:val="center"/>
          </w:tcPr>
          <w:p w14:paraId="02209DE1">
            <w:pPr>
              <w:pStyle w:val="13"/>
            </w:pPr>
            <w:r>
              <w:t>保障预防性体检工作顺利进行</w:t>
            </w:r>
          </w:p>
        </w:tc>
        <w:tc>
          <w:tcPr>
            <w:tcW w:w="3430" w:type="dxa"/>
            <w:vAlign w:val="center"/>
          </w:tcPr>
          <w:p w14:paraId="2B02C487">
            <w:pPr>
              <w:pStyle w:val="13"/>
            </w:pPr>
            <w:r>
              <w:t>保障预防性体检工作顺利进行</w:t>
            </w:r>
          </w:p>
        </w:tc>
        <w:tc>
          <w:tcPr>
            <w:tcW w:w="2551" w:type="dxa"/>
            <w:vAlign w:val="center"/>
          </w:tcPr>
          <w:p w14:paraId="692446BD">
            <w:pPr>
              <w:pStyle w:val="13"/>
            </w:pPr>
            <w:r>
              <w:t>有效保障</w:t>
            </w:r>
          </w:p>
        </w:tc>
      </w:tr>
      <w:tr w14:paraId="086FA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9BEFB4">
            <w:pPr>
              <w:pStyle w:val="15"/>
            </w:pPr>
            <w:r>
              <w:t>满意度指标</w:t>
            </w:r>
          </w:p>
        </w:tc>
        <w:tc>
          <w:tcPr>
            <w:tcW w:w="1276" w:type="dxa"/>
            <w:vAlign w:val="center"/>
          </w:tcPr>
          <w:p w14:paraId="669E5006">
            <w:pPr>
              <w:pStyle w:val="13"/>
            </w:pPr>
            <w:r>
              <w:t>服务对象满意度指标</w:t>
            </w:r>
          </w:p>
        </w:tc>
        <w:tc>
          <w:tcPr>
            <w:tcW w:w="1332" w:type="dxa"/>
            <w:vAlign w:val="center"/>
          </w:tcPr>
          <w:p w14:paraId="69628ED3">
            <w:pPr>
              <w:pStyle w:val="13"/>
            </w:pPr>
            <w:r>
              <w:t>工作人员满意程度</w:t>
            </w:r>
          </w:p>
        </w:tc>
        <w:tc>
          <w:tcPr>
            <w:tcW w:w="3430" w:type="dxa"/>
            <w:vAlign w:val="center"/>
          </w:tcPr>
          <w:p w14:paraId="7765B5EB">
            <w:pPr>
              <w:pStyle w:val="13"/>
            </w:pPr>
            <w:r>
              <w:t>工作人员满意程度</w:t>
            </w:r>
          </w:p>
        </w:tc>
        <w:tc>
          <w:tcPr>
            <w:tcW w:w="2551" w:type="dxa"/>
            <w:vAlign w:val="center"/>
          </w:tcPr>
          <w:p w14:paraId="4571D4DD">
            <w:pPr>
              <w:pStyle w:val="13"/>
            </w:pPr>
            <w:r>
              <w:t>≥90%</w:t>
            </w:r>
          </w:p>
        </w:tc>
      </w:tr>
    </w:tbl>
    <w:p w14:paraId="4D7B1698">
      <w:pPr>
        <w:sectPr>
          <w:pgSz w:w="11900" w:h="16840"/>
          <w:pgMar w:top="1984" w:right="1304" w:bottom="1134" w:left="1304" w:header="720" w:footer="720" w:gutter="0"/>
          <w:cols w:space="720" w:num="1"/>
        </w:sectPr>
      </w:pPr>
    </w:p>
    <w:p w14:paraId="524B907F">
      <w:pPr>
        <w:spacing w:before="0" w:after="0" w:line="240" w:lineRule="auto"/>
        <w:ind w:firstLine="0"/>
        <w:jc w:val="center"/>
        <w:outlineLvl w:val="9"/>
      </w:pPr>
      <w:r>
        <w:rPr>
          <w:rFonts w:ascii="方正仿宋_GBK" w:hAnsi="方正仿宋_GBK" w:eastAsia="方正仿宋_GBK" w:cs="方正仿宋_GBK"/>
          <w:sz w:val="28"/>
        </w:rPr>
        <w:t xml:space="preserve"> </w:t>
      </w:r>
    </w:p>
    <w:p w14:paraId="10936539">
      <w:pPr>
        <w:spacing w:before="0" w:after="0"/>
        <w:ind w:firstLine="560"/>
        <w:jc w:val="left"/>
        <w:outlineLvl w:val="3"/>
      </w:pPr>
      <w:bookmarkStart w:id="113" w:name="_Toc_4_4_0000000114"/>
      <w:r>
        <w:rPr>
          <w:rFonts w:ascii="方正仿宋_GBK" w:hAnsi="方正仿宋_GBK" w:eastAsia="方正仿宋_GBK" w:cs="方正仿宋_GBK"/>
          <w:sz w:val="28"/>
        </w:rPr>
        <w:t>109.妇女儿童健康提升-儿童先天性疾病筛查与救助（津财社指[2025]4号）2025年市级绩效目标表</w:t>
      </w:r>
      <w:bookmarkEnd w:id="11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925B4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349B77">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65D541C2">
            <w:pPr>
              <w:pStyle w:val="11"/>
            </w:pPr>
            <w:r>
              <w:t>单位：元</w:t>
            </w:r>
          </w:p>
        </w:tc>
      </w:tr>
      <w:tr w14:paraId="18D1C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607738">
            <w:pPr>
              <w:pStyle w:val="14"/>
            </w:pPr>
            <w:r>
              <w:t>项目名称</w:t>
            </w:r>
          </w:p>
        </w:tc>
        <w:tc>
          <w:tcPr>
            <w:tcW w:w="8589" w:type="dxa"/>
            <w:gridSpan w:val="6"/>
            <w:vAlign w:val="center"/>
          </w:tcPr>
          <w:p w14:paraId="3BAF87E3">
            <w:pPr>
              <w:pStyle w:val="13"/>
            </w:pPr>
            <w:r>
              <w:t>妇女儿童健康提升-儿童先天性疾病筛查与救助（津财社指[2025]4号）2025年市级</w:t>
            </w:r>
          </w:p>
        </w:tc>
      </w:tr>
      <w:tr w14:paraId="61021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CF646">
            <w:pPr>
              <w:pStyle w:val="14"/>
            </w:pPr>
            <w:r>
              <w:t>预算规模及资金用途</w:t>
            </w:r>
          </w:p>
        </w:tc>
        <w:tc>
          <w:tcPr>
            <w:tcW w:w="1276" w:type="dxa"/>
            <w:vAlign w:val="center"/>
          </w:tcPr>
          <w:p w14:paraId="27C13ECB">
            <w:pPr>
              <w:pStyle w:val="14"/>
            </w:pPr>
            <w:r>
              <w:t>预算数</w:t>
            </w:r>
          </w:p>
        </w:tc>
        <w:tc>
          <w:tcPr>
            <w:tcW w:w="1332" w:type="dxa"/>
            <w:vAlign w:val="center"/>
          </w:tcPr>
          <w:p w14:paraId="199A25B4">
            <w:pPr>
              <w:pStyle w:val="13"/>
            </w:pPr>
            <w:r>
              <w:t>3971.00</w:t>
            </w:r>
          </w:p>
        </w:tc>
        <w:tc>
          <w:tcPr>
            <w:tcW w:w="1587" w:type="dxa"/>
            <w:vAlign w:val="center"/>
          </w:tcPr>
          <w:p w14:paraId="10471CD0">
            <w:pPr>
              <w:pStyle w:val="14"/>
            </w:pPr>
            <w:r>
              <w:t>其中：财政    资金</w:t>
            </w:r>
          </w:p>
        </w:tc>
        <w:tc>
          <w:tcPr>
            <w:tcW w:w="1843" w:type="dxa"/>
            <w:vAlign w:val="center"/>
          </w:tcPr>
          <w:p w14:paraId="583FB801">
            <w:pPr>
              <w:pStyle w:val="13"/>
            </w:pPr>
            <w:r>
              <w:t>3971.00</w:t>
            </w:r>
          </w:p>
        </w:tc>
        <w:tc>
          <w:tcPr>
            <w:tcW w:w="1276" w:type="dxa"/>
            <w:vAlign w:val="center"/>
          </w:tcPr>
          <w:p w14:paraId="799AFCEB">
            <w:pPr>
              <w:pStyle w:val="14"/>
            </w:pPr>
            <w:r>
              <w:t>其他资金</w:t>
            </w:r>
          </w:p>
        </w:tc>
        <w:tc>
          <w:tcPr>
            <w:tcW w:w="1276" w:type="dxa"/>
            <w:vAlign w:val="center"/>
          </w:tcPr>
          <w:p w14:paraId="3734BA20">
            <w:pPr>
              <w:pStyle w:val="13"/>
            </w:pPr>
            <w:r>
              <w:t xml:space="preserve"> </w:t>
            </w:r>
          </w:p>
        </w:tc>
      </w:tr>
      <w:tr w14:paraId="4D1EE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A571A9"/>
        </w:tc>
        <w:tc>
          <w:tcPr>
            <w:tcW w:w="8589" w:type="dxa"/>
            <w:gridSpan w:val="6"/>
            <w:vAlign w:val="center"/>
          </w:tcPr>
          <w:p w14:paraId="09880C58">
            <w:pPr>
              <w:pStyle w:val="13"/>
            </w:pPr>
            <w:r>
              <w:t>购买专用材料</w:t>
            </w:r>
          </w:p>
        </w:tc>
      </w:tr>
      <w:tr w14:paraId="2A3A1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4702D">
            <w:pPr>
              <w:pStyle w:val="14"/>
            </w:pPr>
            <w:r>
              <w:t>绩效目标</w:t>
            </w:r>
          </w:p>
        </w:tc>
        <w:tc>
          <w:tcPr>
            <w:tcW w:w="8589" w:type="dxa"/>
            <w:gridSpan w:val="6"/>
            <w:vAlign w:val="center"/>
          </w:tcPr>
          <w:p w14:paraId="305E1B18">
            <w:pPr>
              <w:pStyle w:val="13"/>
            </w:pPr>
            <w:r>
              <w:t>1.通过购买妇女儿童健康提升-儿童先天性疾病筛查与救助项目专用材料，保障儿童先天性疾病筛查与救助项目运行，促进居民心理和身体健康</w:t>
            </w:r>
          </w:p>
        </w:tc>
      </w:tr>
    </w:tbl>
    <w:p w14:paraId="24CB3AA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8DBE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04EA6">
            <w:pPr>
              <w:pStyle w:val="14"/>
            </w:pPr>
            <w:r>
              <w:t>一级指标</w:t>
            </w:r>
          </w:p>
        </w:tc>
        <w:tc>
          <w:tcPr>
            <w:tcW w:w="1276" w:type="dxa"/>
            <w:vAlign w:val="center"/>
          </w:tcPr>
          <w:p w14:paraId="384B1811">
            <w:pPr>
              <w:pStyle w:val="14"/>
            </w:pPr>
            <w:r>
              <w:t>二级指标</w:t>
            </w:r>
          </w:p>
        </w:tc>
        <w:tc>
          <w:tcPr>
            <w:tcW w:w="1332" w:type="dxa"/>
            <w:vAlign w:val="center"/>
          </w:tcPr>
          <w:p w14:paraId="45993959">
            <w:pPr>
              <w:pStyle w:val="14"/>
            </w:pPr>
            <w:r>
              <w:t>三级指标</w:t>
            </w:r>
          </w:p>
        </w:tc>
        <w:tc>
          <w:tcPr>
            <w:tcW w:w="3430" w:type="dxa"/>
            <w:vAlign w:val="center"/>
          </w:tcPr>
          <w:p w14:paraId="08EDCE5D">
            <w:pPr>
              <w:pStyle w:val="14"/>
            </w:pPr>
            <w:r>
              <w:t>绩效指标描述</w:t>
            </w:r>
          </w:p>
        </w:tc>
        <w:tc>
          <w:tcPr>
            <w:tcW w:w="2551" w:type="dxa"/>
            <w:vAlign w:val="center"/>
          </w:tcPr>
          <w:p w14:paraId="3982FE1E">
            <w:pPr>
              <w:pStyle w:val="14"/>
            </w:pPr>
            <w:r>
              <w:t>指标值</w:t>
            </w:r>
          </w:p>
        </w:tc>
      </w:tr>
      <w:tr w14:paraId="3E61E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C81EB">
            <w:pPr>
              <w:pStyle w:val="15"/>
            </w:pPr>
            <w:r>
              <w:t>产出指标</w:t>
            </w:r>
          </w:p>
        </w:tc>
        <w:tc>
          <w:tcPr>
            <w:tcW w:w="1276" w:type="dxa"/>
            <w:vAlign w:val="center"/>
          </w:tcPr>
          <w:p w14:paraId="11DA8CEF">
            <w:pPr>
              <w:pStyle w:val="13"/>
            </w:pPr>
            <w:r>
              <w:t>数量指标</w:t>
            </w:r>
          </w:p>
        </w:tc>
        <w:tc>
          <w:tcPr>
            <w:tcW w:w="1332" w:type="dxa"/>
            <w:vAlign w:val="center"/>
          </w:tcPr>
          <w:p w14:paraId="0ABA90D4">
            <w:pPr>
              <w:pStyle w:val="13"/>
            </w:pPr>
            <w:r>
              <w:t>购买儿童先天性疾病筛查与救助项目试剂</w:t>
            </w:r>
          </w:p>
        </w:tc>
        <w:tc>
          <w:tcPr>
            <w:tcW w:w="3430" w:type="dxa"/>
            <w:vAlign w:val="center"/>
          </w:tcPr>
          <w:p w14:paraId="338A5157">
            <w:pPr>
              <w:pStyle w:val="13"/>
            </w:pPr>
            <w:r>
              <w:t>购买儿童先天性疾病筛查与救助项目试剂</w:t>
            </w:r>
          </w:p>
        </w:tc>
        <w:tc>
          <w:tcPr>
            <w:tcW w:w="2551" w:type="dxa"/>
            <w:vAlign w:val="center"/>
          </w:tcPr>
          <w:p w14:paraId="3CC24A3A">
            <w:pPr>
              <w:pStyle w:val="13"/>
            </w:pPr>
            <w:r>
              <w:t>≥26瓶</w:t>
            </w:r>
          </w:p>
        </w:tc>
      </w:tr>
      <w:tr w14:paraId="06A92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176DD7"/>
        </w:tc>
        <w:tc>
          <w:tcPr>
            <w:tcW w:w="1276" w:type="dxa"/>
            <w:vAlign w:val="center"/>
          </w:tcPr>
          <w:p w14:paraId="1EFC04CA">
            <w:pPr>
              <w:pStyle w:val="13"/>
            </w:pPr>
            <w:r>
              <w:t>成本指标</w:t>
            </w:r>
          </w:p>
        </w:tc>
        <w:tc>
          <w:tcPr>
            <w:tcW w:w="1332" w:type="dxa"/>
            <w:vAlign w:val="center"/>
          </w:tcPr>
          <w:p w14:paraId="34CE27B5">
            <w:pPr>
              <w:pStyle w:val="13"/>
            </w:pPr>
            <w:r>
              <w:t>儿童先天性疾病筛查与救助项目试剂成本</w:t>
            </w:r>
          </w:p>
        </w:tc>
        <w:tc>
          <w:tcPr>
            <w:tcW w:w="3430" w:type="dxa"/>
            <w:vAlign w:val="center"/>
          </w:tcPr>
          <w:p w14:paraId="0C608F74">
            <w:pPr>
              <w:pStyle w:val="13"/>
            </w:pPr>
            <w:r>
              <w:t>儿童先天性疾病筛查与救助项目试剂成本</w:t>
            </w:r>
          </w:p>
        </w:tc>
        <w:tc>
          <w:tcPr>
            <w:tcW w:w="2551" w:type="dxa"/>
            <w:vAlign w:val="center"/>
          </w:tcPr>
          <w:p w14:paraId="6D2F6717">
            <w:pPr>
              <w:pStyle w:val="13"/>
            </w:pPr>
            <w:r>
              <w:t>≤152.7元/瓶</w:t>
            </w:r>
          </w:p>
        </w:tc>
      </w:tr>
      <w:tr w14:paraId="1C954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D7D6B3"/>
        </w:tc>
        <w:tc>
          <w:tcPr>
            <w:tcW w:w="1276" w:type="dxa"/>
            <w:vAlign w:val="center"/>
          </w:tcPr>
          <w:p w14:paraId="5DAFE7DC">
            <w:pPr>
              <w:pStyle w:val="13"/>
            </w:pPr>
            <w:r>
              <w:t>质量指标</w:t>
            </w:r>
          </w:p>
        </w:tc>
        <w:tc>
          <w:tcPr>
            <w:tcW w:w="1332" w:type="dxa"/>
            <w:vAlign w:val="center"/>
          </w:tcPr>
          <w:p w14:paraId="08376DC8">
            <w:pPr>
              <w:pStyle w:val="13"/>
            </w:pPr>
            <w:r>
              <w:t>儿童先天性疾病筛查与救助项目试剂验收合格率</w:t>
            </w:r>
          </w:p>
        </w:tc>
        <w:tc>
          <w:tcPr>
            <w:tcW w:w="3430" w:type="dxa"/>
            <w:vAlign w:val="center"/>
          </w:tcPr>
          <w:p w14:paraId="7EBDD934">
            <w:pPr>
              <w:pStyle w:val="13"/>
            </w:pPr>
            <w:r>
              <w:t>儿童先天性疾病筛查与救助项目试剂验收合格率</w:t>
            </w:r>
          </w:p>
        </w:tc>
        <w:tc>
          <w:tcPr>
            <w:tcW w:w="2551" w:type="dxa"/>
            <w:vAlign w:val="center"/>
          </w:tcPr>
          <w:p w14:paraId="068E032F">
            <w:pPr>
              <w:pStyle w:val="13"/>
            </w:pPr>
            <w:r>
              <w:t>≥95%</w:t>
            </w:r>
          </w:p>
        </w:tc>
      </w:tr>
      <w:tr w14:paraId="70172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EEDBE"/>
        </w:tc>
        <w:tc>
          <w:tcPr>
            <w:tcW w:w="1276" w:type="dxa"/>
            <w:vAlign w:val="center"/>
          </w:tcPr>
          <w:p w14:paraId="120DB465">
            <w:pPr>
              <w:pStyle w:val="13"/>
            </w:pPr>
            <w:r>
              <w:t>时效指标</w:t>
            </w:r>
          </w:p>
        </w:tc>
        <w:tc>
          <w:tcPr>
            <w:tcW w:w="1332" w:type="dxa"/>
            <w:vAlign w:val="center"/>
          </w:tcPr>
          <w:p w14:paraId="0D821B49">
            <w:pPr>
              <w:pStyle w:val="13"/>
            </w:pPr>
            <w:r>
              <w:t>儿童先天性疾病筛查与救助项目专用材料费支付完成时间</w:t>
            </w:r>
          </w:p>
        </w:tc>
        <w:tc>
          <w:tcPr>
            <w:tcW w:w="3430" w:type="dxa"/>
            <w:vAlign w:val="center"/>
          </w:tcPr>
          <w:p w14:paraId="6F11302C">
            <w:pPr>
              <w:pStyle w:val="13"/>
            </w:pPr>
            <w:r>
              <w:t>儿童先天性疾病筛查与救助项目专用材料费支付完成时间</w:t>
            </w:r>
          </w:p>
        </w:tc>
        <w:tc>
          <w:tcPr>
            <w:tcW w:w="2551" w:type="dxa"/>
            <w:vAlign w:val="center"/>
          </w:tcPr>
          <w:p w14:paraId="05DBD684">
            <w:pPr>
              <w:pStyle w:val="13"/>
            </w:pPr>
            <w:r>
              <w:t>2026年12月31日之前</w:t>
            </w:r>
          </w:p>
        </w:tc>
      </w:tr>
      <w:tr w14:paraId="1B239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4F5232">
            <w:pPr>
              <w:pStyle w:val="15"/>
            </w:pPr>
            <w:r>
              <w:t>效益指标</w:t>
            </w:r>
          </w:p>
        </w:tc>
        <w:tc>
          <w:tcPr>
            <w:tcW w:w="1276" w:type="dxa"/>
            <w:vAlign w:val="center"/>
          </w:tcPr>
          <w:p w14:paraId="579E9129">
            <w:pPr>
              <w:pStyle w:val="13"/>
            </w:pPr>
            <w:r>
              <w:t>社会效益指标</w:t>
            </w:r>
          </w:p>
        </w:tc>
        <w:tc>
          <w:tcPr>
            <w:tcW w:w="1332" w:type="dxa"/>
            <w:vAlign w:val="center"/>
          </w:tcPr>
          <w:p w14:paraId="515CD3A2">
            <w:pPr>
              <w:pStyle w:val="13"/>
            </w:pPr>
            <w:r>
              <w:t>保障儿童先天性疾病筛查与救助项目工作正常运行</w:t>
            </w:r>
          </w:p>
        </w:tc>
        <w:tc>
          <w:tcPr>
            <w:tcW w:w="3430" w:type="dxa"/>
            <w:vAlign w:val="center"/>
          </w:tcPr>
          <w:p w14:paraId="282F7361">
            <w:pPr>
              <w:pStyle w:val="13"/>
            </w:pPr>
            <w:r>
              <w:t>保障儿童先天性疾病筛查与救助项目工作正常运行</w:t>
            </w:r>
          </w:p>
        </w:tc>
        <w:tc>
          <w:tcPr>
            <w:tcW w:w="2551" w:type="dxa"/>
            <w:vAlign w:val="center"/>
          </w:tcPr>
          <w:p w14:paraId="178E3A92">
            <w:pPr>
              <w:pStyle w:val="13"/>
            </w:pPr>
            <w:r>
              <w:t>有效保障</w:t>
            </w:r>
          </w:p>
        </w:tc>
      </w:tr>
      <w:tr w14:paraId="054A9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019D2B">
            <w:pPr>
              <w:pStyle w:val="15"/>
            </w:pPr>
            <w:r>
              <w:t>满意度指标</w:t>
            </w:r>
          </w:p>
        </w:tc>
        <w:tc>
          <w:tcPr>
            <w:tcW w:w="1276" w:type="dxa"/>
            <w:vAlign w:val="center"/>
          </w:tcPr>
          <w:p w14:paraId="3052597C">
            <w:pPr>
              <w:pStyle w:val="13"/>
            </w:pPr>
            <w:r>
              <w:t>服务对象满意度指标</w:t>
            </w:r>
          </w:p>
        </w:tc>
        <w:tc>
          <w:tcPr>
            <w:tcW w:w="1332" w:type="dxa"/>
            <w:vAlign w:val="center"/>
          </w:tcPr>
          <w:p w14:paraId="52E85109">
            <w:pPr>
              <w:pStyle w:val="13"/>
            </w:pPr>
            <w:r>
              <w:t>工作人员满意度</w:t>
            </w:r>
          </w:p>
        </w:tc>
        <w:tc>
          <w:tcPr>
            <w:tcW w:w="3430" w:type="dxa"/>
            <w:vAlign w:val="center"/>
          </w:tcPr>
          <w:p w14:paraId="488D85A8">
            <w:pPr>
              <w:pStyle w:val="13"/>
            </w:pPr>
            <w:r>
              <w:t>工作人员满意度</w:t>
            </w:r>
          </w:p>
        </w:tc>
        <w:tc>
          <w:tcPr>
            <w:tcW w:w="2551" w:type="dxa"/>
            <w:vAlign w:val="center"/>
          </w:tcPr>
          <w:p w14:paraId="4EE44D67">
            <w:pPr>
              <w:pStyle w:val="13"/>
            </w:pPr>
            <w:r>
              <w:t>≥80%</w:t>
            </w:r>
          </w:p>
        </w:tc>
      </w:tr>
    </w:tbl>
    <w:p w14:paraId="19630CE0">
      <w:pPr>
        <w:sectPr>
          <w:pgSz w:w="11900" w:h="16840"/>
          <w:pgMar w:top="1984" w:right="1304" w:bottom="1134" w:left="1304" w:header="720" w:footer="720" w:gutter="0"/>
          <w:cols w:space="720" w:num="1"/>
        </w:sectPr>
      </w:pPr>
    </w:p>
    <w:p w14:paraId="57AAE9D5">
      <w:pPr>
        <w:spacing w:before="0" w:after="0" w:line="240" w:lineRule="auto"/>
        <w:ind w:firstLine="0"/>
        <w:jc w:val="center"/>
        <w:outlineLvl w:val="9"/>
      </w:pPr>
      <w:r>
        <w:rPr>
          <w:rFonts w:ascii="方正仿宋_GBK" w:hAnsi="方正仿宋_GBK" w:eastAsia="方正仿宋_GBK" w:cs="方正仿宋_GBK"/>
          <w:sz w:val="28"/>
        </w:rPr>
        <w:t xml:space="preserve"> </w:t>
      </w:r>
    </w:p>
    <w:p w14:paraId="07A18A48">
      <w:pPr>
        <w:spacing w:before="0" w:after="0"/>
        <w:ind w:firstLine="560"/>
        <w:jc w:val="left"/>
        <w:outlineLvl w:val="3"/>
      </w:pPr>
      <w:bookmarkStart w:id="114" w:name="_Toc_4_4_0000000115"/>
      <w:r>
        <w:rPr>
          <w:rFonts w:ascii="方正仿宋_GBK" w:hAnsi="方正仿宋_GBK" w:eastAsia="方正仿宋_GBK" w:cs="方正仿宋_GBK"/>
          <w:sz w:val="28"/>
        </w:rPr>
        <w:t>110.结核病防治筛查项目-2025年市级（津财社指[2024]116号）绩效目标表</w:t>
      </w:r>
      <w:bookmarkEnd w:id="11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EFCE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A0F2DDE">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76B5A581">
            <w:pPr>
              <w:pStyle w:val="11"/>
            </w:pPr>
            <w:r>
              <w:t>单位：元</w:t>
            </w:r>
          </w:p>
        </w:tc>
      </w:tr>
      <w:tr w14:paraId="269A1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36031">
            <w:pPr>
              <w:pStyle w:val="14"/>
            </w:pPr>
            <w:r>
              <w:t>项目名称</w:t>
            </w:r>
          </w:p>
        </w:tc>
        <w:tc>
          <w:tcPr>
            <w:tcW w:w="8589" w:type="dxa"/>
            <w:gridSpan w:val="6"/>
            <w:vAlign w:val="center"/>
          </w:tcPr>
          <w:p w14:paraId="5AE1D9E8">
            <w:pPr>
              <w:pStyle w:val="13"/>
            </w:pPr>
            <w:r>
              <w:t>结核病防治筛查项目-2025年市级（津财社指[2024]116号）</w:t>
            </w:r>
          </w:p>
        </w:tc>
      </w:tr>
      <w:tr w14:paraId="01335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3D3DB">
            <w:pPr>
              <w:pStyle w:val="14"/>
            </w:pPr>
            <w:r>
              <w:t>预算规模及资金用途</w:t>
            </w:r>
          </w:p>
        </w:tc>
        <w:tc>
          <w:tcPr>
            <w:tcW w:w="1276" w:type="dxa"/>
            <w:vAlign w:val="center"/>
          </w:tcPr>
          <w:p w14:paraId="448840D7">
            <w:pPr>
              <w:pStyle w:val="14"/>
            </w:pPr>
            <w:r>
              <w:t>预算数</w:t>
            </w:r>
          </w:p>
        </w:tc>
        <w:tc>
          <w:tcPr>
            <w:tcW w:w="1332" w:type="dxa"/>
            <w:vAlign w:val="center"/>
          </w:tcPr>
          <w:p w14:paraId="4A298053">
            <w:pPr>
              <w:pStyle w:val="13"/>
            </w:pPr>
            <w:r>
              <w:t>7840.00</w:t>
            </w:r>
          </w:p>
        </w:tc>
        <w:tc>
          <w:tcPr>
            <w:tcW w:w="1587" w:type="dxa"/>
            <w:vAlign w:val="center"/>
          </w:tcPr>
          <w:p w14:paraId="008CE3C6">
            <w:pPr>
              <w:pStyle w:val="14"/>
            </w:pPr>
            <w:r>
              <w:t>其中：财政    资金</w:t>
            </w:r>
          </w:p>
        </w:tc>
        <w:tc>
          <w:tcPr>
            <w:tcW w:w="1843" w:type="dxa"/>
            <w:vAlign w:val="center"/>
          </w:tcPr>
          <w:p w14:paraId="2D30F2C4">
            <w:pPr>
              <w:pStyle w:val="13"/>
            </w:pPr>
            <w:r>
              <w:t>7840.00</w:t>
            </w:r>
          </w:p>
        </w:tc>
        <w:tc>
          <w:tcPr>
            <w:tcW w:w="1276" w:type="dxa"/>
            <w:vAlign w:val="center"/>
          </w:tcPr>
          <w:p w14:paraId="07E732CF">
            <w:pPr>
              <w:pStyle w:val="14"/>
            </w:pPr>
            <w:r>
              <w:t>其他资金</w:t>
            </w:r>
          </w:p>
        </w:tc>
        <w:tc>
          <w:tcPr>
            <w:tcW w:w="1276" w:type="dxa"/>
            <w:vAlign w:val="center"/>
          </w:tcPr>
          <w:p w14:paraId="6E7534FC">
            <w:pPr>
              <w:pStyle w:val="13"/>
            </w:pPr>
            <w:r>
              <w:t xml:space="preserve"> </w:t>
            </w:r>
          </w:p>
        </w:tc>
      </w:tr>
      <w:tr w14:paraId="60690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28A30"/>
        </w:tc>
        <w:tc>
          <w:tcPr>
            <w:tcW w:w="8589" w:type="dxa"/>
            <w:gridSpan w:val="6"/>
            <w:vAlign w:val="center"/>
          </w:tcPr>
          <w:p w14:paraId="25ADF30C">
            <w:pPr>
              <w:pStyle w:val="13"/>
            </w:pPr>
            <w:r>
              <w:t>购买专用材料</w:t>
            </w:r>
          </w:p>
        </w:tc>
      </w:tr>
      <w:tr w14:paraId="20ECC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06E856">
            <w:pPr>
              <w:pStyle w:val="14"/>
            </w:pPr>
            <w:r>
              <w:t>绩效目标</w:t>
            </w:r>
          </w:p>
        </w:tc>
        <w:tc>
          <w:tcPr>
            <w:tcW w:w="8589" w:type="dxa"/>
            <w:gridSpan w:val="6"/>
            <w:vAlign w:val="center"/>
          </w:tcPr>
          <w:p w14:paraId="33FBED78">
            <w:pPr>
              <w:pStyle w:val="13"/>
            </w:pPr>
            <w:r>
              <w:t>1.通过购买结核病防治筛查项目专用材料，保障结核病防治筛查项目运行，促进居民心理和身体健康</w:t>
            </w:r>
          </w:p>
        </w:tc>
      </w:tr>
    </w:tbl>
    <w:p w14:paraId="64560BE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63C1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66D79B">
            <w:pPr>
              <w:pStyle w:val="14"/>
            </w:pPr>
            <w:r>
              <w:t>一级指标</w:t>
            </w:r>
          </w:p>
        </w:tc>
        <w:tc>
          <w:tcPr>
            <w:tcW w:w="1276" w:type="dxa"/>
            <w:vAlign w:val="center"/>
          </w:tcPr>
          <w:p w14:paraId="65AE6118">
            <w:pPr>
              <w:pStyle w:val="14"/>
            </w:pPr>
            <w:r>
              <w:t>二级指标</w:t>
            </w:r>
          </w:p>
        </w:tc>
        <w:tc>
          <w:tcPr>
            <w:tcW w:w="1332" w:type="dxa"/>
            <w:vAlign w:val="center"/>
          </w:tcPr>
          <w:p w14:paraId="4776D2C8">
            <w:pPr>
              <w:pStyle w:val="14"/>
            </w:pPr>
            <w:r>
              <w:t>三级指标</w:t>
            </w:r>
          </w:p>
        </w:tc>
        <w:tc>
          <w:tcPr>
            <w:tcW w:w="3430" w:type="dxa"/>
            <w:vAlign w:val="center"/>
          </w:tcPr>
          <w:p w14:paraId="74874398">
            <w:pPr>
              <w:pStyle w:val="14"/>
            </w:pPr>
            <w:r>
              <w:t>绩效指标描述</w:t>
            </w:r>
          </w:p>
        </w:tc>
        <w:tc>
          <w:tcPr>
            <w:tcW w:w="2551" w:type="dxa"/>
            <w:vAlign w:val="center"/>
          </w:tcPr>
          <w:p w14:paraId="7192A4BF">
            <w:pPr>
              <w:pStyle w:val="14"/>
            </w:pPr>
            <w:r>
              <w:t>指标值</w:t>
            </w:r>
          </w:p>
        </w:tc>
      </w:tr>
      <w:tr w14:paraId="637F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A7721">
            <w:pPr>
              <w:pStyle w:val="15"/>
            </w:pPr>
            <w:r>
              <w:t>产出指标</w:t>
            </w:r>
          </w:p>
        </w:tc>
        <w:tc>
          <w:tcPr>
            <w:tcW w:w="1276" w:type="dxa"/>
            <w:vAlign w:val="center"/>
          </w:tcPr>
          <w:p w14:paraId="77E3C0A4">
            <w:pPr>
              <w:pStyle w:val="13"/>
            </w:pPr>
            <w:r>
              <w:t>数量指标</w:t>
            </w:r>
          </w:p>
        </w:tc>
        <w:tc>
          <w:tcPr>
            <w:tcW w:w="1332" w:type="dxa"/>
            <w:vAlign w:val="center"/>
          </w:tcPr>
          <w:p w14:paraId="14D47FAC">
            <w:pPr>
              <w:pStyle w:val="13"/>
            </w:pPr>
            <w:r>
              <w:t>结核病防治筛查项目购消毒用品</w:t>
            </w:r>
          </w:p>
        </w:tc>
        <w:tc>
          <w:tcPr>
            <w:tcW w:w="3430" w:type="dxa"/>
            <w:vAlign w:val="center"/>
          </w:tcPr>
          <w:p w14:paraId="6406BEBB">
            <w:pPr>
              <w:pStyle w:val="13"/>
            </w:pPr>
            <w:r>
              <w:t>结核病防治筛查项目购消毒用品</w:t>
            </w:r>
          </w:p>
        </w:tc>
        <w:tc>
          <w:tcPr>
            <w:tcW w:w="2551" w:type="dxa"/>
            <w:vAlign w:val="center"/>
          </w:tcPr>
          <w:p w14:paraId="33844692">
            <w:pPr>
              <w:pStyle w:val="13"/>
            </w:pPr>
            <w:r>
              <w:t>≥114瓶</w:t>
            </w:r>
          </w:p>
        </w:tc>
      </w:tr>
      <w:tr w14:paraId="4ABE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27463"/>
        </w:tc>
        <w:tc>
          <w:tcPr>
            <w:tcW w:w="1276" w:type="dxa"/>
            <w:vAlign w:val="center"/>
          </w:tcPr>
          <w:p w14:paraId="7183BEA4">
            <w:pPr>
              <w:pStyle w:val="13"/>
            </w:pPr>
            <w:r>
              <w:t>数量指标</w:t>
            </w:r>
          </w:p>
        </w:tc>
        <w:tc>
          <w:tcPr>
            <w:tcW w:w="1332" w:type="dxa"/>
            <w:vAlign w:val="center"/>
          </w:tcPr>
          <w:p w14:paraId="7B20578A">
            <w:pPr>
              <w:pStyle w:val="13"/>
            </w:pPr>
            <w:r>
              <w:t>结核病防治筛查项目购医用口罩数</w:t>
            </w:r>
          </w:p>
        </w:tc>
        <w:tc>
          <w:tcPr>
            <w:tcW w:w="3430" w:type="dxa"/>
            <w:vAlign w:val="center"/>
          </w:tcPr>
          <w:p w14:paraId="43084D15">
            <w:pPr>
              <w:pStyle w:val="13"/>
            </w:pPr>
            <w:r>
              <w:t>结核病防治筛查项目购医用口罩数</w:t>
            </w:r>
          </w:p>
        </w:tc>
        <w:tc>
          <w:tcPr>
            <w:tcW w:w="2551" w:type="dxa"/>
            <w:vAlign w:val="center"/>
          </w:tcPr>
          <w:p w14:paraId="022075BC">
            <w:pPr>
              <w:pStyle w:val="13"/>
            </w:pPr>
            <w:r>
              <w:t>≥10包</w:t>
            </w:r>
          </w:p>
        </w:tc>
      </w:tr>
      <w:tr w14:paraId="75B25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31052"/>
        </w:tc>
        <w:tc>
          <w:tcPr>
            <w:tcW w:w="1276" w:type="dxa"/>
            <w:vAlign w:val="center"/>
          </w:tcPr>
          <w:p w14:paraId="4509FFF1">
            <w:pPr>
              <w:pStyle w:val="13"/>
            </w:pPr>
            <w:r>
              <w:t>数量指标</w:t>
            </w:r>
          </w:p>
        </w:tc>
        <w:tc>
          <w:tcPr>
            <w:tcW w:w="1332" w:type="dxa"/>
            <w:vAlign w:val="center"/>
          </w:tcPr>
          <w:p w14:paraId="34EB1A92">
            <w:pPr>
              <w:pStyle w:val="13"/>
            </w:pPr>
            <w:r>
              <w:t>结核病防治筛查项目购宣传折叠页</w:t>
            </w:r>
          </w:p>
        </w:tc>
        <w:tc>
          <w:tcPr>
            <w:tcW w:w="3430" w:type="dxa"/>
            <w:vAlign w:val="center"/>
          </w:tcPr>
          <w:p w14:paraId="0655A8AA">
            <w:pPr>
              <w:pStyle w:val="13"/>
            </w:pPr>
            <w:r>
              <w:t>结核病防治筛查项目购宣传折叠页</w:t>
            </w:r>
          </w:p>
        </w:tc>
        <w:tc>
          <w:tcPr>
            <w:tcW w:w="2551" w:type="dxa"/>
            <w:vAlign w:val="center"/>
          </w:tcPr>
          <w:p w14:paraId="11F014CD">
            <w:pPr>
              <w:pStyle w:val="13"/>
            </w:pPr>
            <w:r>
              <w:t>≥6000张</w:t>
            </w:r>
          </w:p>
        </w:tc>
      </w:tr>
      <w:tr w14:paraId="4B302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40A54"/>
        </w:tc>
        <w:tc>
          <w:tcPr>
            <w:tcW w:w="1276" w:type="dxa"/>
            <w:vAlign w:val="center"/>
          </w:tcPr>
          <w:p w14:paraId="244F7A78">
            <w:pPr>
              <w:pStyle w:val="13"/>
            </w:pPr>
            <w:r>
              <w:t>成本指标</w:t>
            </w:r>
          </w:p>
        </w:tc>
        <w:tc>
          <w:tcPr>
            <w:tcW w:w="1332" w:type="dxa"/>
            <w:vAlign w:val="center"/>
          </w:tcPr>
          <w:p w14:paraId="205D783F">
            <w:pPr>
              <w:pStyle w:val="13"/>
            </w:pPr>
            <w:r>
              <w:t>结核病防治筛查项目消毒用品成本</w:t>
            </w:r>
          </w:p>
        </w:tc>
        <w:tc>
          <w:tcPr>
            <w:tcW w:w="3430" w:type="dxa"/>
            <w:vAlign w:val="center"/>
          </w:tcPr>
          <w:p w14:paraId="53C3D9B4">
            <w:pPr>
              <w:pStyle w:val="13"/>
            </w:pPr>
            <w:r>
              <w:t>结核病防治筛查项目消毒用品成本</w:t>
            </w:r>
          </w:p>
        </w:tc>
        <w:tc>
          <w:tcPr>
            <w:tcW w:w="2551" w:type="dxa"/>
            <w:vAlign w:val="center"/>
          </w:tcPr>
          <w:p w14:paraId="1F9344E4">
            <w:pPr>
              <w:pStyle w:val="13"/>
            </w:pPr>
            <w:r>
              <w:t>≤18元/瓶</w:t>
            </w:r>
          </w:p>
        </w:tc>
      </w:tr>
      <w:tr w14:paraId="77F00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40216"/>
        </w:tc>
        <w:tc>
          <w:tcPr>
            <w:tcW w:w="1276" w:type="dxa"/>
            <w:vAlign w:val="center"/>
          </w:tcPr>
          <w:p w14:paraId="2FE175C4">
            <w:pPr>
              <w:pStyle w:val="13"/>
            </w:pPr>
            <w:r>
              <w:t>成本指标</w:t>
            </w:r>
          </w:p>
        </w:tc>
        <w:tc>
          <w:tcPr>
            <w:tcW w:w="1332" w:type="dxa"/>
            <w:vAlign w:val="center"/>
          </w:tcPr>
          <w:p w14:paraId="580CFB2F">
            <w:pPr>
              <w:pStyle w:val="13"/>
            </w:pPr>
            <w:r>
              <w:t>结核病防治筛查项目购医用口罩成本</w:t>
            </w:r>
          </w:p>
        </w:tc>
        <w:tc>
          <w:tcPr>
            <w:tcW w:w="3430" w:type="dxa"/>
            <w:vAlign w:val="center"/>
          </w:tcPr>
          <w:p w14:paraId="1EF4522B">
            <w:pPr>
              <w:pStyle w:val="13"/>
            </w:pPr>
            <w:r>
              <w:t>结核病防治筛查项目购医用口罩成本</w:t>
            </w:r>
          </w:p>
        </w:tc>
        <w:tc>
          <w:tcPr>
            <w:tcW w:w="2551" w:type="dxa"/>
            <w:vAlign w:val="center"/>
          </w:tcPr>
          <w:p w14:paraId="0024D279">
            <w:pPr>
              <w:pStyle w:val="13"/>
            </w:pPr>
            <w:r>
              <w:t>≤100元/包</w:t>
            </w:r>
          </w:p>
        </w:tc>
      </w:tr>
      <w:tr w14:paraId="65CC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408733"/>
        </w:tc>
        <w:tc>
          <w:tcPr>
            <w:tcW w:w="1276" w:type="dxa"/>
            <w:vAlign w:val="center"/>
          </w:tcPr>
          <w:p w14:paraId="3DDF4665">
            <w:pPr>
              <w:pStyle w:val="13"/>
            </w:pPr>
            <w:r>
              <w:t>成本指标</w:t>
            </w:r>
          </w:p>
        </w:tc>
        <w:tc>
          <w:tcPr>
            <w:tcW w:w="1332" w:type="dxa"/>
            <w:vAlign w:val="center"/>
          </w:tcPr>
          <w:p w14:paraId="280EC5A0">
            <w:pPr>
              <w:pStyle w:val="13"/>
            </w:pPr>
            <w:r>
              <w:t>结核病防治筛查项目购宣传折叠页成本</w:t>
            </w:r>
          </w:p>
        </w:tc>
        <w:tc>
          <w:tcPr>
            <w:tcW w:w="3430" w:type="dxa"/>
            <w:vAlign w:val="center"/>
          </w:tcPr>
          <w:p w14:paraId="633A2331">
            <w:pPr>
              <w:pStyle w:val="13"/>
            </w:pPr>
            <w:r>
              <w:t>结核病防治筛查项目购宣传折叠页成本</w:t>
            </w:r>
          </w:p>
        </w:tc>
        <w:tc>
          <w:tcPr>
            <w:tcW w:w="2551" w:type="dxa"/>
            <w:vAlign w:val="center"/>
          </w:tcPr>
          <w:p w14:paraId="18CFCD6A">
            <w:pPr>
              <w:pStyle w:val="13"/>
            </w:pPr>
            <w:r>
              <w:t>≤0.8元/张</w:t>
            </w:r>
          </w:p>
        </w:tc>
      </w:tr>
      <w:tr w14:paraId="40511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0257"/>
        </w:tc>
        <w:tc>
          <w:tcPr>
            <w:tcW w:w="1276" w:type="dxa"/>
            <w:vAlign w:val="center"/>
          </w:tcPr>
          <w:p w14:paraId="0DDA58A7">
            <w:pPr>
              <w:pStyle w:val="13"/>
            </w:pPr>
            <w:r>
              <w:t>质量指标</w:t>
            </w:r>
          </w:p>
        </w:tc>
        <w:tc>
          <w:tcPr>
            <w:tcW w:w="1332" w:type="dxa"/>
            <w:vAlign w:val="center"/>
          </w:tcPr>
          <w:p w14:paraId="2A59F955">
            <w:pPr>
              <w:pStyle w:val="13"/>
            </w:pPr>
            <w:r>
              <w:t>结核病防治筛查项目专用材料验收合格率</w:t>
            </w:r>
          </w:p>
        </w:tc>
        <w:tc>
          <w:tcPr>
            <w:tcW w:w="3430" w:type="dxa"/>
            <w:vAlign w:val="center"/>
          </w:tcPr>
          <w:p w14:paraId="02480083">
            <w:pPr>
              <w:pStyle w:val="13"/>
            </w:pPr>
            <w:r>
              <w:t>结核病防治筛查项目专用材料验收合格率</w:t>
            </w:r>
          </w:p>
        </w:tc>
        <w:tc>
          <w:tcPr>
            <w:tcW w:w="2551" w:type="dxa"/>
            <w:vAlign w:val="center"/>
          </w:tcPr>
          <w:p w14:paraId="04FE9C64">
            <w:pPr>
              <w:pStyle w:val="13"/>
            </w:pPr>
            <w:r>
              <w:t>≥90%</w:t>
            </w:r>
          </w:p>
        </w:tc>
      </w:tr>
      <w:tr w14:paraId="2F35A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E681C"/>
        </w:tc>
        <w:tc>
          <w:tcPr>
            <w:tcW w:w="1276" w:type="dxa"/>
            <w:vAlign w:val="center"/>
          </w:tcPr>
          <w:p w14:paraId="7D03C91C">
            <w:pPr>
              <w:pStyle w:val="13"/>
            </w:pPr>
            <w:r>
              <w:t>时效指标</w:t>
            </w:r>
          </w:p>
        </w:tc>
        <w:tc>
          <w:tcPr>
            <w:tcW w:w="1332" w:type="dxa"/>
            <w:vAlign w:val="center"/>
          </w:tcPr>
          <w:p w14:paraId="1D54C9B9">
            <w:pPr>
              <w:pStyle w:val="13"/>
            </w:pPr>
            <w:r>
              <w:t>结核病防治筛查项目专用材料费支付完成时限</w:t>
            </w:r>
          </w:p>
        </w:tc>
        <w:tc>
          <w:tcPr>
            <w:tcW w:w="3430" w:type="dxa"/>
            <w:vAlign w:val="center"/>
          </w:tcPr>
          <w:p w14:paraId="2643A345">
            <w:pPr>
              <w:pStyle w:val="13"/>
            </w:pPr>
            <w:r>
              <w:t>结核病防治筛查项目专用材料费支付完成时限</w:t>
            </w:r>
          </w:p>
        </w:tc>
        <w:tc>
          <w:tcPr>
            <w:tcW w:w="2551" w:type="dxa"/>
            <w:vAlign w:val="center"/>
          </w:tcPr>
          <w:p w14:paraId="1DA25230">
            <w:pPr>
              <w:pStyle w:val="13"/>
            </w:pPr>
            <w:r>
              <w:t>2026年12月31日之前</w:t>
            </w:r>
          </w:p>
        </w:tc>
      </w:tr>
      <w:tr w14:paraId="075F5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F3A95">
            <w:pPr>
              <w:pStyle w:val="15"/>
            </w:pPr>
            <w:r>
              <w:t>效益指标</w:t>
            </w:r>
          </w:p>
        </w:tc>
        <w:tc>
          <w:tcPr>
            <w:tcW w:w="1276" w:type="dxa"/>
            <w:vAlign w:val="center"/>
          </w:tcPr>
          <w:p w14:paraId="5F033CBB">
            <w:pPr>
              <w:pStyle w:val="13"/>
            </w:pPr>
            <w:r>
              <w:t>社会效益指标</w:t>
            </w:r>
          </w:p>
        </w:tc>
        <w:tc>
          <w:tcPr>
            <w:tcW w:w="1332" w:type="dxa"/>
            <w:vAlign w:val="center"/>
          </w:tcPr>
          <w:p w14:paraId="23472F90">
            <w:pPr>
              <w:pStyle w:val="13"/>
            </w:pPr>
            <w:r>
              <w:t>保障结核病防治筛查项目工作运行</w:t>
            </w:r>
          </w:p>
        </w:tc>
        <w:tc>
          <w:tcPr>
            <w:tcW w:w="3430" w:type="dxa"/>
            <w:vAlign w:val="center"/>
          </w:tcPr>
          <w:p w14:paraId="1C19F53E">
            <w:pPr>
              <w:pStyle w:val="13"/>
            </w:pPr>
            <w:r>
              <w:t>保障结核病防治筛查项目工作运行</w:t>
            </w:r>
          </w:p>
        </w:tc>
        <w:tc>
          <w:tcPr>
            <w:tcW w:w="2551" w:type="dxa"/>
            <w:vAlign w:val="center"/>
          </w:tcPr>
          <w:p w14:paraId="5AC6599E">
            <w:pPr>
              <w:pStyle w:val="13"/>
            </w:pPr>
            <w:r>
              <w:t>有效保障</w:t>
            </w:r>
          </w:p>
        </w:tc>
      </w:tr>
      <w:tr w14:paraId="2D6F8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BE027">
            <w:pPr>
              <w:pStyle w:val="15"/>
            </w:pPr>
            <w:r>
              <w:t>满意度指标</w:t>
            </w:r>
          </w:p>
        </w:tc>
        <w:tc>
          <w:tcPr>
            <w:tcW w:w="1276" w:type="dxa"/>
            <w:vAlign w:val="center"/>
          </w:tcPr>
          <w:p w14:paraId="6DFE62E1">
            <w:pPr>
              <w:pStyle w:val="13"/>
            </w:pPr>
            <w:r>
              <w:t>服务对象满意度指标</w:t>
            </w:r>
          </w:p>
        </w:tc>
        <w:tc>
          <w:tcPr>
            <w:tcW w:w="1332" w:type="dxa"/>
            <w:vAlign w:val="center"/>
          </w:tcPr>
          <w:p w14:paraId="77815450">
            <w:pPr>
              <w:pStyle w:val="13"/>
            </w:pPr>
            <w:r>
              <w:t>工作人员满意度</w:t>
            </w:r>
          </w:p>
        </w:tc>
        <w:tc>
          <w:tcPr>
            <w:tcW w:w="3430" w:type="dxa"/>
            <w:vAlign w:val="center"/>
          </w:tcPr>
          <w:p w14:paraId="03F6343C">
            <w:pPr>
              <w:pStyle w:val="13"/>
            </w:pPr>
            <w:r>
              <w:t>工作人员满意度</w:t>
            </w:r>
          </w:p>
        </w:tc>
        <w:tc>
          <w:tcPr>
            <w:tcW w:w="2551" w:type="dxa"/>
            <w:vAlign w:val="center"/>
          </w:tcPr>
          <w:p w14:paraId="18C6C3E4">
            <w:pPr>
              <w:pStyle w:val="13"/>
            </w:pPr>
            <w:r>
              <w:t>≥80%</w:t>
            </w:r>
          </w:p>
        </w:tc>
      </w:tr>
    </w:tbl>
    <w:p w14:paraId="370B8122">
      <w:pPr>
        <w:sectPr>
          <w:pgSz w:w="11900" w:h="16840"/>
          <w:pgMar w:top="1984" w:right="1304" w:bottom="1134" w:left="1304" w:header="720" w:footer="720" w:gutter="0"/>
          <w:cols w:space="720" w:num="1"/>
        </w:sectPr>
      </w:pPr>
    </w:p>
    <w:p w14:paraId="65848C29">
      <w:pPr>
        <w:spacing w:before="0" w:after="0" w:line="240" w:lineRule="auto"/>
        <w:ind w:firstLine="0"/>
        <w:jc w:val="center"/>
        <w:outlineLvl w:val="9"/>
      </w:pPr>
      <w:r>
        <w:rPr>
          <w:rFonts w:ascii="方正仿宋_GBK" w:hAnsi="方正仿宋_GBK" w:eastAsia="方正仿宋_GBK" w:cs="方正仿宋_GBK"/>
          <w:sz w:val="28"/>
        </w:rPr>
        <w:t xml:space="preserve"> </w:t>
      </w:r>
    </w:p>
    <w:p w14:paraId="640151C4">
      <w:pPr>
        <w:spacing w:before="0" w:after="0"/>
        <w:ind w:firstLine="560"/>
        <w:jc w:val="left"/>
        <w:outlineLvl w:val="3"/>
      </w:pPr>
      <w:bookmarkStart w:id="115" w:name="_Toc_4_4_0000000116"/>
      <w:r>
        <w:rPr>
          <w:rFonts w:ascii="方正仿宋_GBK" w:hAnsi="方正仿宋_GBK" w:eastAsia="方正仿宋_GBK" w:cs="方正仿宋_GBK"/>
          <w:sz w:val="28"/>
        </w:rPr>
        <w:t>111.重大传染病防控资金-艾滋病防控（含丙肝）-2025年中央（津财社指[2024]116号）绩效目标表</w:t>
      </w:r>
      <w:bookmarkEnd w:id="11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F5414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FDE34A">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51D75B48">
            <w:pPr>
              <w:pStyle w:val="11"/>
            </w:pPr>
            <w:r>
              <w:t>单位：元</w:t>
            </w:r>
          </w:p>
        </w:tc>
      </w:tr>
      <w:tr w14:paraId="6E0AE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243399">
            <w:pPr>
              <w:pStyle w:val="14"/>
            </w:pPr>
            <w:r>
              <w:t>项目名称</w:t>
            </w:r>
          </w:p>
        </w:tc>
        <w:tc>
          <w:tcPr>
            <w:tcW w:w="8589" w:type="dxa"/>
            <w:gridSpan w:val="6"/>
            <w:vAlign w:val="center"/>
          </w:tcPr>
          <w:p w14:paraId="390B8CC1">
            <w:pPr>
              <w:pStyle w:val="13"/>
            </w:pPr>
            <w:r>
              <w:t>重大传染病防控资金-艾滋病防控（含丙肝）-2025年中央（津财社指[2024]116号）</w:t>
            </w:r>
          </w:p>
        </w:tc>
      </w:tr>
      <w:tr w14:paraId="0B437E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CD156">
            <w:pPr>
              <w:pStyle w:val="14"/>
            </w:pPr>
            <w:r>
              <w:t>预算规模及资金用途</w:t>
            </w:r>
          </w:p>
        </w:tc>
        <w:tc>
          <w:tcPr>
            <w:tcW w:w="1276" w:type="dxa"/>
            <w:vAlign w:val="center"/>
          </w:tcPr>
          <w:p w14:paraId="07BEAFFD">
            <w:pPr>
              <w:pStyle w:val="14"/>
            </w:pPr>
            <w:r>
              <w:t>预算数</w:t>
            </w:r>
          </w:p>
        </w:tc>
        <w:tc>
          <w:tcPr>
            <w:tcW w:w="1332" w:type="dxa"/>
            <w:vAlign w:val="center"/>
          </w:tcPr>
          <w:p w14:paraId="108A7F47">
            <w:pPr>
              <w:pStyle w:val="13"/>
            </w:pPr>
            <w:r>
              <w:t>3750.00</w:t>
            </w:r>
          </w:p>
        </w:tc>
        <w:tc>
          <w:tcPr>
            <w:tcW w:w="1587" w:type="dxa"/>
            <w:vAlign w:val="center"/>
          </w:tcPr>
          <w:p w14:paraId="5AF33CE1">
            <w:pPr>
              <w:pStyle w:val="14"/>
            </w:pPr>
            <w:r>
              <w:t>其中：财政    资金</w:t>
            </w:r>
          </w:p>
        </w:tc>
        <w:tc>
          <w:tcPr>
            <w:tcW w:w="1843" w:type="dxa"/>
            <w:vAlign w:val="center"/>
          </w:tcPr>
          <w:p w14:paraId="306B76F5">
            <w:pPr>
              <w:pStyle w:val="13"/>
            </w:pPr>
            <w:r>
              <w:t>3750.00</w:t>
            </w:r>
          </w:p>
        </w:tc>
        <w:tc>
          <w:tcPr>
            <w:tcW w:w="1276" w:type="dxa"/>
            <w:vAlign w:val="center"/>
          </w:tcPr>
          <w:p w14:paraId="2E65488C">
            <w:pPr>
              <w:pStyle w:val="14"/>
            </w:pPr>
            <w:r>
              <w:t>其他资金</w:t>
            </w:r>
          </w:p>
        </w:tc>
        <w:tc>
          <w:tcPr>
            <w:tcW w:w="1276" w:type="dxa"/>
            <w:vAlign w:val="center"/>
          </w:tcPr>
          <w:p w14:paraId="7A4BDDED">
            <w:pPr>
              <w:pStyle w:val="13"/>
            </w:pPr>
            <w:r>
              <w:t xml:space="preserve"> </w:t>
            </w:r>
          </w:p>
        </w:tc>
      </w:tr>
      <w:tr w14:paraId="43EEB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E8752"/>
        </w:tc>
        <w:tc>
          <w:tcPr>
            <w:tcW w:w="8589" w:type="dxa"/>
            <w:gridSpan w:val="6"/>
            <w:vAlign w:val="center"/>
          </w:tcPr>
          <w:p w14:paraId="26048014">
            <w:pPr>
              <w:pStyle w:val="13"/>
            </w:pPr>
            <w:r>
              <w:t>购买专用材料</w:t>
            </w:r>
          </w:p>
        </w:tc>
      </w:tr>
      <w:tr w14:paraId="7FF43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61A55">
            <w:pPr>
              <w:pStyle w:val="14"/>
            </w:pPr>
            <w:r>
              <w:t>绩效目标</w:t>
            </w:r>
          </w:p>
        </w:tc>
        <w:tc>
          <w:tcPr>
            <w:tcW w:w="8589" w:type="dxa"/>
            <w:gridSpan w:val="6"/>
            <w:vAlign w:val="center"/>
          </w:tcPr>
          <w:p w14:paraId="35204509">
            <w:pPr>
              <w:pStyle w:val="13"/>
            </w:pPr>
            <w:r>
              <w:t>1.通过购买艾滋病防治（含丙肝）项目专用材料，保障艾滋病防治（含丙肝）项目运行，促进居民心理和身体健康</w:t>
            </w:r>
          </w:p>
        </w:tc>
      </w:tr>
    </w:tbl>
    <w:p w14:paraId="01FAFFD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5FD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B79181">
            <w:pPr>
              <w:pStyle w:val="14"/>
            </w:pPr>
            <w:r>
              <w:t>一级指标</w:t>
            </w:r>
          </w:p>
        </w:tc>
        <w:tc>
          <w:tcPr>
            <w:tcW w:w="1276" w:type="dxa"/>
            <w:vAlign w:val="center"/>
          </w:tcPr>
          <w:p w14:paraId="3AFDE307">
            <w:pPr>
              <w:pStyle w:val="14"/>
            </w:pPr>
            <w:r>
              <w:t>二级指标</w:t>
            </w:r>
          </w:p>
        </w:tc>
        <w:tc>
          <w:tcPr>
            <w:tcW w:w="1332" w:type="dxa"/>
            <w:vAlign w:val="center"/>
          </w:tcPr>
          <w:p w14:paraId="0B0F0682">
            <w:pPr>
              <w:pStyle w:val="14"/>
            </w:pPr>
            <w:r>
              <w:t>三级指标</w:t>
            </w:r>
          </w:p>
        </w:tc>
        <w:tc>
          <w:tcPr>
            <w:tcW w:w="3430" w:type="dxa"/>
            <w:vAlign w:val="center"/>
          </w:tcPr>
          <w:p w14:paraId="5334F593">
            <w:pPr>
              <w:pStyle w:val="14"/>
            </w:pPr>
            <w:r>
              <w:t>绩效指标描述</w:t>
            </w:r>
          </w:p>
        </w:tc>
        <w:tc>
          <w:tcPr>
            <w:tcW w:w="2551" w:type="dxa"/>
            <w:vAlign w:val="center"/>
          </w:tcPr>
          <w:p w14:paraId="739C1121">
            <w:pPr>
              <w:pStyle w:val="14"/>
            </w:pPr>
            <w:r>
              <w:t>指标值</w:t>
            </w:r>
          </w:p>
        </w:tc>
      </w:tr>
      <w:tr w14:paraId="55011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26635">
            <w:pPr>
              <w:pStyle w:val="15"/>
            </w:pPr>
            <w:r>
              <w:t>产出指标</w:t>
            </w:r>
          </w:p>
        </w:tc>
        <w:tc>
          <w:tcPr>
            <w:tcW w:w="1276" w:type="dxa"/>
            <w:vAlign w:val="center"/>
          </w:tcPr>
          <w:p w14:paraId="5CEC6B46">
            <w:pPr>
              <w:pStyle w:val="13"/>
            </w:pPr>
            <w:r>
              <w:t>数量指标</w:t>
            </w:r>
          </w:p>
        </w:tc>
        <w:tc>
          <w:tcPr>
            <w:tcW w:w="1332" w:type="dxa"/>
            <w:vAlign w:val="center"/>
          </w:tcPr>
          <w:p w14:paraId="0771C52C">
            <w:pPr>
              <w:pStyle w:val="13"/>
            </w:pPr>
            <w:r>
              <w:t>购买艾滋病防治（含丙肝）项目消毒用品</w:t>
            </w:r>
          </w:p>
        </w:tc>
        <w:tc>
          <w:tcPr>
            <w:tcW w:w="3430" w:type="dxa"/>
            <w:vAlign w:val="center"/>
          </w:tcPr>
          <w:p w14:paraId="2D2F31AB">
            <w:pPr>
              <w:pStyle w:val="13"/>
            </w:pPr>
            <w:r>
              <w:t>购买艾滋病防治（含丙肝）项目消毒用品</w:t>
            </w:r>
          </w:p>
        </w:tc>
        <w:tc>
          <w:tcPr>
            <w:tcW w:w="2551" w:type="dxa"/>
            <w:vAlign w:val="center"/>
          </w:tcPr>
          <w:p w14:paraId="6DEF6B8E">
            <w:pPr>
              <w:pStyle w:val="13"/>
            </w:pPr>
            <w:r>
              <w:t>≥24瓶</w:t>
            </w:r>
          </w:p>
        </w:tc>
      </w:tr>
      <w:tr w14:paraId="1C0D6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C7F069"/>
        </w:tc>
        <w:tc>
          <w:tcPr>
            <w:tcW w:w="1276" w:type="dxa"/>
            <w:vAlign w:val="center"/>
          </w:tcPr>
          <w:p w14:paraId="50AE2DC2">
            <w:pPr>
              <w:pStyle w:val="13"/>
            </w:pPr>
            <w:r>
              <w:t>数量指标</w:t>
            </w:r>
          </w:p>
        </w:tc>
        <w:tc>
          <w:tcPr>
            <w:tcW w:w="1332" w:type="dxa"/>
            <w:vAlign w:val="center"/>
          </w:tcPr>
          <w:p w14:paraId="5F57F598">
            <w:pPr>
              <w:pStyle w:val="13"/>
            </w:pPr>
            <w:r>
              <w:t>购买艾滋病防治（含丙肝）项目医用帽子</w:t>
            </w:r>
          </w:p>
        </w:tc>
        <w:tc>
          <w:tcPr>
            <w:tcW w:w="3430" w:type="dxa"/>
            <w:vAlign w:val="center"/>
          </w:tcPr>
          <w:p w14:paraId="3829B050">
            <w:pPr>
              <w:pStyle w:val="13"/>
            </w:pPr>
            <w:r>
              <w:t>购买艾滋病防治（含丙肝）项目医用帽子</w:t>
            </w:r>
          </w:p>
        </w:tc>
        <w:tc>
          <w:tcPr>
            <w:tcW w:w="2551" w:type="dxa"/>
            <w:vAlign w:val="center"/>
          </w:tcPr>
          <w:p w14:paraId="1A81CC4A">
            <w:pPr>
              <w:pStyle w:val="13"/>
            </w:pPr>
            <w:r>
              <w:t>≥3包</w:t>
            </w:r>
          </w:p>
        </w:tc>
      </w:tr>
      <w:tr w14:paraId="2750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ECACE"/>
        </w:tc>
        <w:tc>
          <w:tcPr>
            <w:tcW w:w="1276" w:type="dxa"/>
            <w:vAlign w:val="center"/>
          </w:tcPr>
          <w:p w14:paraId="6D743599">
            <w:pPr>
              <w:pStyle w:val="13"/>
            </w:pPr>
            <w:r>
              <w:t>数量指标</w:t>
            </w:r>
          </w:p>
        </w:tc>
        <w:tc>
          <w:tcPr>
            <w:tcW w:w="1332" w:type="dxa"/>
            <w:vAlign w:val="center"/>
          </w:tcPr>
          <w:p w14:paraId="352B310B">
            <w:pPr>
              <w:pStyle w:val="13"/>
            </w:pPr>
            <w:r>
              <w:t>购买艾滋病防治（含丙肝）项目利器盒</w:t>
            </w:r>
          </w:p>
        </w:tc>
        <w:tc>
          <w:tcPr>
            <w:tcW w:w="3430" w:type="dxa"/>
            <w:vAlign w:val="center"/>
          </w:tcPr>
          <w:p w14:paraId="45BD6473">
            <w:pPr>
              <w:pStyle w:val="13"/>
            </w:pPr>
            <w:r>
              <w:t>购买艾滋病防治（含丙肝）项目利器盒</w:t>
            </w:r>
          </w:p>
        </w:tc>
        <w:tc>
          <w:tcPr>
            <w:tcW w:w="2551" w:type="dxa"/>
            <w:vAlign w:val="center"/>
          </w:tcPr>
          <w:p w14:paraId="369B2945">
            <w:pPr>
              <w:pStyle w:val="13"/>
            </w:pPr>
            <w:r>
              <w:t>≥100个</w:t>
            </w:r>
          </w:p>
        </w:tc>
      </w:tr>
      <w:tr w14:paraId="716E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23451"/>
        </w:tc>
        <w:tc>
          <w:tcPr>
            <w:tcW w:w="1276" w:type="dxa"/>
            <w:vAlign w:val="center"/>
          </w:tcPr>
          <w:p w14:paraId="16BE7075">
            <w:pPr>
              <w:pStyle w:val="13"/>
            </w:pPr>
            <w:r>
              <w:t>数量指标</w:t>
            </w:r>
          </w:p>
        </w:tc>
        <w:tc>
          <w:tcPr>
            <w:tcW w:w="1332" w:type="dxa"/>
            <w:vAlign w:val="center"/>
          </w:tcPr>
          <w:p w14:paraId="6758F6E2">
            <w:pPr>
              <w:pStyle w:val="13"/>
            </w:pPr>
            <w:r>
              <w:t>购买艾滋病防治（含丙肝）项目垃圾袋</w:t>
            </w:r>
          </w:p>
        </w:tc>
        <w:tc>
          <w:tcPr>
            <w:tcW w:w="3430" w:type="dxa"/>
            <w:vAlign w:val="center"/>
          </w:tcPr>
          <w:p w14:paraId="291DBDD7">
            <w:pPr>
              <w:pStyle w:val="13"/>
            </w:pPr>
            <w:r>
              <w:t>购买艾滋病防治（含丙肝）项目垃圾袋</w:t>
            </w:r>
          </w:p>
        </w:tc>
        <w:tc>
          <w:tcPr>
            <w:tcW w:w="2551" w:type="dxa"/>
            <w:vAlign w:val="center"/>
          </w:tcPr>
          <w:p w14:paraId="4C9E5ABF">
            <w:pPr>
              <w:pStyle w:val="13"/>
            </w:pPr>
            <w:r>
              <w:t>≥1000个</w:t>
            </w:r>
          </w:p>
        </w:tc>
      </w:tr>
      <w:tr w14:paraId="5AF1B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B5A63"/>
        </w:tc>
        <w:tc>
          <w:tcPr>
            <w:tcW w:w="1276" w:type="dxa"/>
            <w:vAlign w:val="center"/>
          </w:tcPr>
          <w:p w14:paraId="0E5998F1">
            <w:pPr>
              <w:pStyle w:val="13"/>
            </w:pPr>
            <w:r>
              <w:t>数量指标</w:t>
            </w:r>
          </w:p>
        </w:tc>
        <w:tc>
          <w:tcPr>
            <w:tcW w:w="1332" w:type="dxa"/>
            <w:vAlign w:val="center"/>
          </w:tcPr>
          <w:p w14:paraId="68264E9A">
            <w:pPr>
              <w:pStyle w:val="13"/>
            </w:pPr>
            <w:r>
              <w:t>购买艾滋病防治（含丙肝）项目扎带</w:t>
            </w:r>
          </w:p>
        </w:tc>
        <w:tc>
          <w:tcPr>
            <w:tcW w:w="3430" w:type="dxa"/>
            <w:vAlign w:val="center"/>
          </w:tcPr>
          <w:p w14:paraId="01F68DC2">
            <w:pPr>
              <w:pStyle w:val="13"/>
            </w:pPr>
            <w:r>
              <w:t>购买艾滋病防治（含丙肝）项目扎带</w:t>
            </w:r>
          </w:p>
        </w:tc>
        <w:tc>
          <w:tcPr>
            <w:tcW w:w="2551" w:type="dxa"/>
            <w:vAlign w:val="center"/>
          </w:tcPr>
          <w:p w14:paraId="78DFD6C5">
            <w:pPr>
              <w:pStyle w:val="13"/>
            </w:pPr>
            <w:r>
              <w:t>≥2000个</w:t>
            </w:r>
          </w:p>
        </w:tc>
      </w:tr>
      <w:tr w14:paraId="47CF0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CE73D"/>
        </w:tc>
        <w:tc>
          <w:tcPr>
            <w:tcW w:w="1276" w:type="dxa"/>
            <w:vAlign w:val="center"/>
          </w:tcPr>
          <w:p w14:paraId="45515DCB">
            <w:pPr>
              <w:pStyle w:val="13"/>
            </w:pPr>
            <w:r>
              <w:t>数量指标</w:t>
            </w:r>
          </w:p>
        </w:tc>
        <w:tc>
          <w:tcPr>
            <w:tcW w:w="1332" w:type="dxa"/>
            <w:vAlign w:val="center"/>
          </w:tcPr>
          <w:p w14:paraId="096584E4">
            <w:pPr>
              <w:pStyle w:val="13"/>
            </w:pPr>
            <w:r>
              <w:t>购买艾滋病防治（含丙肝）项目宣传折叠页</w:t>
            </w:r>
          </w:p>
        </w:tc>
        <w:tc>
          <w:tcPr>
            <w:tcW w:w="3430" w:type="dxa"/>
            <w:vAlign w:val="center"/>
          </w:tcPr>
          <w:p w14:paraId="5CEB7CE5">
            <w:pPr>
              <w:pStyle w:val="13"/>
            </w:pPr>
            <w:r>
              <w:t>购买艾滋病防治（含丙肝）项目宣传折叠页</w:t>
            </w:r>
          </w:p>
        </w:tc>
        <w:tc>
          <w:tcPr>
            <w:tcW w:w="2551" w:type="dxa"/>
            <w:vAlign w:val="center"/>
          </w:tcPr>
          <w:p w14:paraId="3A9FB233">
            <w:pPr>
              <w:pStyle w:val="13"/>
            </w:pPr>
            <w:r>
              <w:t>≥2300张</w:t>
            </w:r>
          </w:p>
        </w:tc>
      </w:tr>
      <w:tr w14:paraId="0D31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2F0155"/>
        </w:tc>
        <w:tc>
          <w:tcPr>
            <w:tcW w:w="1276" w:type="dxa"/>
            <w:vAlign w:val="center"/>
          </w:tcPr>
          <w:p w14:paraId="06B545BC">
            <w:pPr>
              <w:pStyle w:val="13"/>
            </w:pPr>
            <w:r>
              <w:t>成本指标</w:t>
            </w:r>
          </w:p>
        </w:tc>
        <w:tc>
          <w:tcPr>
            <w:tcW w:w="1332" w:type="dxa"/>
            <w:vAlign w:val="center"/>
          </w:tcPr>
          <w:p w14:paraId="270CFB80">
            <w:pPr>
              <w:pStyle w:val="13"/>
            </w:pPr>
            <w:r>
              <w:t>艾滋病防治（含丙肝）项目消毒用品成本</w:t>
            </w:r>
          </w:p>
        </w:tc>
        <w:tc>
          <w:tcPr>
            <w:tcW w:w="3430" w:type="dxa"/>
            <w:vAlign w:val="center"/>
          </w:tcPr>
          <w:p w14:paraId="2374CA7B">
            <w:pPr>
              <w:pStyle w:val="13"/>
            </w:pPr>
            <w:r>
              <w:t>艾滋病防治（含丙肝）项目消毒用品成本</w:t>
            </w:r>
          </w:p>
        </w:tc>
        <w:tc>
          <w:tcPr>
            <w:tcW w:w="2551" w:type="dxa"/>
            <w:vAlign w:val="center"/>
          </w:tcPr>
          <w:p w14:paraId="46F46FAD">
            <w:pPr>
              <w:pStyle w:val="13"/>
            </w:pPr>
            <w:r>
              <w:t>≤18元/瓶</w:t>
            </w:r>
          </w:p>
        </w:tc>
      </w:tr>
      <w:tr w14:paraId="4AB0E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EFA98"/>
        </w:tc>
        <w:tc>
          <w:tcPr>
            <w:tcW w:w="1276" w:type="dxa"/>
            <w:vAlign w:val="center"/>
          </w:tcPr>
          <w:p w14:paraId="347E2527">
            <w:pPr>
              <w:pStyle w:val="13"/>
            </w:pPr>
            <w:r>
              <w:t>成本指标</w:t>
            </w:r>
          </w:p>
        </w:tc>
        <w:tc>
          <w:tcPr>
            <w:tcW w:w="1332" w:type="dxa"/>
            <w:vAlign w:val="center"/>
          </w:tcPr>
          <w:p w14:paraId="6F49E6AF">
            <w:pPr>
              <w:pStyle w:val="13"/>
            </w:pPr>
            <w:r>
              <w:t>购买艾滋病防治（含丙肝）项目医用帽子成本</w:t>
            </w:r>
          </w:p>
        </w:tc>
        <w:tc>
          <w:tcPr>
            <w:tcW w:w="3430" w:type="dxa"/>
            <w:vAlign w:val="center"/>
          </w:tcPr>
          <w:p w14:paraId="4B4D6273">
            <w:pPr>
              <w:pStyle w:val="13"/>
            </w:pPr>
            <w:r>
              <w:t>购买艾滋病防治（含丙肝）项目医用帽子成本</w:t>
            </w:r>
          </w:p>
        </w:tc>
        <w:tc>
          <w:tcPr>
            <w:tcW w:w="2551" w:type="dxa"/>
            <w:vAlign w:val="center"/>
          </w:tcPr>
          <w:p w14:paraId="42F3BA4E">
            <w:pPr>
              <w:pStyle w:val="13"/>
            </w:pPr>
            <w:r>
              <w:t>≤12元/包</w:t>
            </w:r>
          </w:p>
        </w:tc>
      </w:tr>
      <w:tr w14:paraId="6EC7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420A"/>
        </w:tc>
        <w:tc>
          <w:tcPr>
            <w:tcW w:w="1276" w:type="dxa"/>
            <w:vAlign w:val="center"/>
          </w:tcPr>
          <w:p w14:paraId="2085A2A7">
            <w:pPr>
              <w:pStyle w:val="13"/>
            </w:pPr>
            <w:r>
              <w:t>成本指标</w:t>
            </w:r>
          </w:p>
        </w:tc>
        <w:tc>
          <w:tcPr>
            <w:tcW w:w="1332" w:type="dxa"/>
            <w:vAlign w:val="center"/>
          </w:tcPr>
          <w:p w14:paraId="47AB50FC">
            <w:pPr>
              <w:pStyle w:val="13"/>
            </w:pPr>
            <w:r>
              <w:t>购买艾滋病防治（含丙肝）项目利器盒成本</w:t>
            </w:r>
          </w:p>
        </w:tc>
        <w:tc>
          <w:tcPr>
            <w:tcW w:w="3430" w:type="dxa"/>
            <w:vAlign w:val="center"/>
          </w:tcPr>
          <w:p w14:paraId="338AB919">
            <w:pPr>
              <w:pStyle w:val="13"/>
            </w:pPr>
            <w:r>
              <w:t>购买艾滋病防治（含丙肝）项目利器盒成本</w:t>
            </w:r>
          </w:p>
        </w:tc>
        <w:tc>
          <w:tcPr>
            <w:tcW w:w="2551" w:type="dxa"/>
            <w:vAlign w:val="center"/>
          </w:tcPr>
          <w:p w14:paraId="712960D4">
            <w:pPr>
              <w:pStyle w:val="13"/>
            </w:pPr>
            <w:r>
              <w:t>≤5.8元/个</w:t>
            </w:r>
          </w:p>
        </w:tc>
      </w:tr>
      <w:tr w14:paraId="6DF0B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833D7"/>
        </w:tc>
        <w:tc>
          <w:tcPr>
            <w:tcW w:w="1276" w:type="dxa"/>
            <w:vAlign w:val="center"/>
          </w:tcPr>
          <w:p w14:paraId="24CF8EE0">
            <w:pPr>
              <w:pStyle w:val="13"/>
            </w:pPr>
            <w:r>
              <w:t>成本指标</w:t>
            </w:r>
          </w:p>
        </w:tc>
        <w:tc>
          <w:tcPr>
            <w:tcW w:w="1332" w:type="dxa"/>
            <w:vAlign w:val="center"/>
          </w:tcPr>
          <w:p w14:paraId="08997118">
            <w:pPr>
              <w:pStyle w:val="13"/>
            </w:pPr>
            <w:r>
              <w:t>购买艾滋病防治（含丙肝）项目垃圾袋成本</w:t>
            </w:r>
          </w:p>
        </w:tc>
        <w:tc>
          <w:tcPr>
            <w:tcW w:w="3430" w:type="dxa"/>
            <w:vAlign w:val="center"/>
          </w:tcPr>
          <w:p w14:paraId="73DD7956">
            <w:pPr>
              <w:pStyle w:val="13"/>
            </w:pPr>
            <w:r>
              <w:t>购买艾滋病防治（含丙肝）项目垃圾袋成本</w:t>
            </w:r>
          </w:p>
        </w:tc>
        <w:tc>
          <w:tcPr>
            <w:tcW w:w="2551" w:type="dxa"/>
            <w:vAlign w:val="center"/>
          </w:tcPr>
          <w:p w14:paraId="782A457B">
            <w:pPr>
              <w:pStyle w:val="13"/>
            </w:pPr>
            <w:r>
              <w:t>≤0.46元/个</w:t>
            </w:r>
          </w:p>
        </w:tc>
      </w:tr>
      <w:tr w14:paraId="246E7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12D6A6"/>
        </w:tc>
        <w:tc>
          <w:tcPr>
            <w:tcW w:w="1276" w:type="dxa"/>
            <w:vAlign w:val="center"/>
          </w:tcPr>
          <w:p w14:paraId="6E10B0E7">
            <w:pPr>
              <w:pStyle w:val="13"/>
            </w:pPr>
            <w:r>
              <w:t>成本指标</w:t>
            </w:r>
          </w:p>
        </w:tc>
        <w:tc>
          <w:tcPr>
            <w:tcW w:w="1332" w:type="dxa"/>
            <w:vAlign w:val="center"/>
          </w:tcPr>
          <w:p w14:paraId="3080B6FC">
            <w:pPr>
              <w:pStyle w:val="13"/>
            </w:pPr>
            <w:r>
              <w:t>购买艾滋病防治（含丙肝）项目扎带成本</w:t>
            </w:r>
          </w:p>
        </w:tc>
        <w:tc>
          <w:tcPr>
            <w:tcW w:w="3430" w:type="dxa"/>
            <w:vAlign w:val="center"/>
          </w:tcPr>
          <w:p w14:paraId="74FF4C91">
            <w:pPr>
              <w:pStyle w:val="13"/>
            </w:pPr>
            <w:r>
              <w:t>购买艾滋病防治（含丙肝）项目扎带成本</w:t>
            </w:r>
          </w:p>
        </w:tc>
        <w:tc>
          <w:tcPr>
            <w:tcW w:w="2551" w:type="dxa"/>
            <w:vAlign w:val="center"/>
          </w:tcPr>
          <w:p w14:paraId="4D30842B">
            <w:pPr>
              <w:pStyle w:val="13"/>
            </w:pPr>
            <w:r>
              <w:t>≤0.2元/个</w:t>
            </w:r>
          </w:p>
        </w:tc>
      </w:tr>
      <w:tr w14:paraId="76AE0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5C6B3"/>
        </w:tc>
        <w:tc>
          <w:tcPr>
            <w:tcW w:w="1276" w:type="dxa"/>
            <w:vAlign w:val="center"/>
          </w:tcPr>
          <w:p w14:paraId="44FD67EC">
            <w:pPr>
              <w:pStyle w:val="13"/>
            </w:pPr>
            <w:r>
              <w:t>成本指标</w:t>
            </w:r>
          </w:p>
        </w:tc>
        <w:tc>
          <w:tcPr>
            <w:tcW w:w="1332" w:type="dxa"/>
            <w:vAlign w:val="center"/>
          </w:tcPr>
          <w:p w14:paraId="21E4F682">
            <w:pPr>
              <w:pStyle w:val="13"/>
            </w:pPr>
            <w:r>
              <w:t>购买艾滋病防治（含丙肝）项目宣传折叠页成本</w:t>
            </w:r>
          </w:p>
        </w:tc>
        <w:tc>
          <w:tcPr>
            <w:tcW w:w="3430" w:type="dxa"/>
            <w:vAlign w:val="center"/>
          </w:tcPr>
          <w:p w14:paraId="78EA25E8">
            <w:pPr>
              <w:pStyle w:val="13"/>
            </w:pPr>
            <w:r>
              <w:t>购买艾滋病防治（含丙肝）项目宣传折叠页成本</w:t>
            </w:r>
          </w:p>
        </w:tc>
        <w:tc>
          <w:tcPr>
            <w:tcW w:w="2551" w:type="dxa"/>
            <w:vAlign w:val="center"/>
          </w:tcPr>
          <w:p w14:paraId="44732473">
            <w:pPr>
              <w:pStyle w:val="13"/>
            </w:pPr>
            <w:r>
              <w:t>≤0.8元/个</w:t>
            </w:r>
          </w:p>
        </w:tc>
      </w:tr>
      <w:tr w14:paraId="2D6BC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5963C"/>
        </w:tc>
        <w:tc>
          <w:tcPr>
            <w:tcW w:w="1276" w:type="dxa"/>
            <w:vAlign w:val="center"/>
          </w:tcPr>
          <w:p w14:paraId="6937AAA4">
            <w:pPr>
              <w:pStyle w:val="13"/>
            </w:pPr>
            <w:r>
              <w:t>质量指标</w:t>
            </w:r>
          </w:p>
        </w:tc>
        <w:tc>
          <w:tcPr>
            <w:tcW w:w="1332" w:type="dxa"/>
            <w:vAlign w:val="center"/>
          </w:tcPr>
          <w:p w14:paraId="2376DB01">
            <w:pPr>
              <w:pStyle w:val="13"/>
            </w:pPr>
            <w:r>
              <w:t>艾滋病防治（含丙肝）项目专用材料验收合格率</w:t>
            </w:r>
          </w:p>
        </w:tc>
        <w:tc>
          <w:tcPr>
            <w:tcW w:w="3430" w:type="dxa"/>
            <w:vAlign w:val="center"/>
          </w:tcPr>
          <w:p w14:paraId="50601910">
            <w:pPr>
              <w:pStyle w:val="13"/>
            </w:pPr>
            <w:r>
              <w:t>艾滋病防治（含丙肝）项目专用材料验收合格率</w:t>
            </w:r>
          </w:p>
        </w:tc>
        <w:tc>
          <w:tcPr>
            <w:tcW w:w="2551" w:type="dxa"/>
            <w:vAlign w:val="center"/>
          </w:tcPr>
          <w:p w14:paraId="3FC1A7FD">
            <w:pPr>
              <w:pStyle w:val="13"/>
            </w:pPr>
            <w:r>
              <w:t>≥90%</w:t>
            </w:r>
          </w:p>
        </w:tc>
      </w:tr>
      <w:tr w14:paraId="3BA2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505A8"/>
        </w:tc>
        <w:tc>
          <w:tcPr>
            <w:tcW w:w="1276" w:type="dxa"/>
            <w:vAlign w:val="center"/>
          </w:tcPr>
          <w:p w14:paraId="581D0820">
            <w:pPr>
              <w:pStyle w:val="13"/>
            </w:pPr>
            <w:r>
              <w:t>时效指标</w:t>
            </w:r>
          </w:p>
        </w:tc>
        <w:tc>
          <w:tcPr>
            <w:tcW w:w="1332" w:type="dxa"/>
            <w:vAlign w:val="center"/>
          </w:tcPr>
          <w:p w14:paraId="096EBE3D">
            <w:pPr>
              <w:pStyle w:val="13"/>
            </w:pPr>
            <w:r>
              <w:t>艾滋病防治（含丙肝）项目专用材料费支付完成时限</w:t>
            </w:r>
          </w:p>
        </w:tc>
        <w:tc>
          <w:tcPr>
            <w:tcW w:w="3430" w:type="dxa"/>
            <w:vAlign w:val="center"/>
          </w:tcPr>
          <w:p w14:paraId="6E3E8CB5">
            <w:pPr>
              <w:pStyle w:val="13"/>
            </w:pPr>
            <w:r>
              <w:t>艾滋病防治（含丙肝）项目专用材料费支付完成时限</w:t>
            </w:r>
          </w:p>
        </w:tc>
        <w:tc>
          <w:tcPr>
            <w:tcW w:w="2551" w:type="dxa"/>
            <w:vAlign w:val="center"/>
          </w:tcPr>
          <w:p w14:paraId="1B60F092">
            <w:pPr>
              <w:pStyle w:val="13"/>
            </w:pPr>
            <w:r>
              <w:t>2026年12月31日之前</w:t>
            </w:r>
          </w:p>
        </w:tc>
      </w:tr>
      <w:tr w14:paraId="4E000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5666D6">
            <w:pPr>
              <w:pStyle w:val="15"/>
            </w:pPr>
            <w:r>
              <w:t>效益指标</w:t>
            </w:r>
          </w:p>
        </w:tc>
        <w:tc>
          <w:tcPr>
            <w:tcW w:w="1276" w:type="dxa"/>
            <w:vAlign w:val="center"/>
          </w:tcPr>
          <w:p w14:paraId="161A6B6E">
            <w:pPr>
              <w:pStyle w:val="13"/>
            </w:pPr>
            <w:r>
              <w:t>社会效益指标</w:t>
            </w:r>
          </w:p>
        </w:tc>
        <w:tc>
          <w:tcPr>
            <w:tcW w:w="1332" w:type="dxa"/>
            <w:vAlign w:val="center"/>
          </w:tcPr>
          <w:p w14:paraId="72390D93">
            <w:pPr>
              <w:pStyle w:val="13"/>
            </w:pPr>
            <w:r>
              <w:t>保障艾滋病防治（含丙肝）项目运行</w:t>
            </w:r>
          </w:p>
        </w:tc>
        <w:tc>
          <w:tcPr>
            <w:tcW w:w="3430" w:type="dxa"/>
            <w:vAlign w:val="center"/>
          </w:tcPr>
          <w:p w14:paraId="03EFBF23">
            <w:pPr>
              <w:pStyle w:val="13"/>
            </w:pPr>
            <w:r>
              <w:t>保障艾滋病防治（含丙肝）项目运行</w:t>
            </w:r>
          </w:p>
        </w:tc>
        <w:tc>
          <w:tcPr>
            <w:tcW w:w="2551" w:type="dxa"/>
            <w:vAlign w:val="center"/>
          </w:tcPr>
          <w:p w14:paraId="17EA5841">
            <w:pPr>
              <w:pStyle w:val="13"/>
            </w:pPr>
            <w:r>
              <w:t>有效保障</w:t>
            </w:r>
          </w:p>
        </w:tc>
      </w:tr>
      <w:tr w14:paraId="41745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9C0FD0">
            <w:pPr>
              <w:pStyle w:val="15"/>
            </w:pPr>
            <w:r>
              <w:t>满意度指标</w:t>
            </w:r>
          </w:p>
        </w:tc>
        <w:tc>
          <w:tcPr>
            <w:tcW w:w="1276" w:type="dxa"/>
            <w:vAlign w:val="center"/>
          </w:tcPr>
          <w:p w14:paraId="7EE58260">
            <w:pPr>
              <w:pStyle w:val="13"/>
            </w:pPr>
            <w:r>
              <w:t>服务对象满意度指标</w:t>
            </w:r>
          </w:p>
        </w:tc>
        <w:tc>
          <w:tcPr>
            <w:tcW w:w="1332" w:type="dxa"/>
            <w:vAlign w:val="center"/>
          </w:tcPr>
          <w:p w14:paraId="0D384FA6">
            <w:pPr>
              <w:pStyle w:val="13"/>
            </w:pPr>
            <w:r>
              <w:t>工作人员满意度</w:t>
            </w:r>
          </w:p>
        </w:tc>
        <w:tc>
          <w:tcPr>
            <w:tcW w:w="3430" w:type="dxa"/>
            <w:vAlign w:val="center"/>
          </w:tcPr>
          <w:p w14:paraId="5CD65C52">
            <w:pPr>
              <w:pStyle w:val="13"/>
            </w:pPr>
            <w:r>
              <w:t>工作人员满意度</w:t>
            </w:r>
          </w:p>
        </w:tc>
        <w:tc>
          <w:tcPr>
            <w:tcW w:w="2551" w:type="dxa"/>
            <w:vAlign w:val="center"/>
          </w:tcPr>
          <w:p w14:paraId="4FD73837">
            <w:pPr>
              <w:pStyle w:val="13"/>
            </w:pPr>
            <w:r>
              <w:t>≥80%</w:t>
            </w:r>
          </w:p>
        </w:tc>
      </w:tr>
    </w:tbl>
    <w:p w14:paraId="2B5C0BFA">
      <w:pPr>
        <w:sectPr>
          <w:pgSz w:w="11900" w:h="16840"/>
          <w:pgMar w:top="1984" w:right="1304" w:bottom="1134" w:left="1304" w:header="720" w:footer="720" w:gutter="0"/>
          <w:cols w:space="720" w:num="1"/>
        </w:sectPr>
      </w:pPr>
    </w:p>
    <w:p w14:paraId="32F6AD30">
      <w:pPr>
        <w:spacing w:before="0" w:after="0" w:line="240" w:lineRule="auto"/>
        <w:ind w:firstLine="0"/>
        <w:jc w:val="center"/>
        <w:outlineLvl w:val="9"/>
      </w:pPr>
      <w:r>
        <w:rPr>
          <w:rFonts w:ascii="方正仿宋_GBK" w:hAnsi="方正仿宋_GBK" w:eastAsia="方正仿宋_GBK" w:cs="方正仿宋_GBK"/>
          <w:sz w:val="28"/>
        </w:rPr>
        <w:t xml:space="preserve"> </w:t>
      </w:r>
    </w:p>
    <w:p w14:paraId="22AF50CC">
      <w:pPr>
        <w:spacing w:before="0" w:after="0"/>
        <w:ind w:firstLine="560"/>
        <w:jc w:val="left"/>
        <w:outlineLvl w:val="3"/>
      </w:pPr>
      <w:bookmarkStart w:id="116" w:name="_Toc_4_4_0000000117"/>
      <w:r>
        <w:rPr>
          <w:rFonts w:ascii="方正仿宋_GBK" w:hAnsi="方正仿宋_GBK" w:eastAsia="方正仿宋_GBK" w:cs="方正仿宋_GBK"/>
          <w:sz w:val="28"/>
        </w:rPr>
        <w:t>112.重大传染病防控资金-妇幼卫生监测-2025年中央（津财社指[2024]116号）绩效目标表</w:t>
      </w:r>
      <w:bookmarkEnd w:id="11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5CE6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629D8A9">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4F642AA6">
            <w:pPr>
              <w:pStyle w:val="11"/>
            </w:pPr>
            <w:r>
              <w:t>单位：元</w:t>
            </w:r>
          </w:p>
        </w:tc>
      </w:tr>
      <w:tr w14:paraId="12CAA6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F1DCC">
            <w:pPr>
              <w:pStyle w:val="14"/>
            </w:pPr>
            <w:r>
              <w:t>项目名称</w:t>
            </w:r>
          </w:p>
        </w:tc>
        <w:tc>
          <w:tcPr>
            <w:tcW w:w="8589" w:type="dxa"/>
            <w:gridSpan w:val="6"/>
            <w:vAlign w:val="center"/>
          </w:tcPr>
          <w:p w14:paraId="6D06B74F">
            <w:pPr>
              <w:pStyle w:val="13"/>
            </w:pPr>
            <w:r>
              <w:t>重大传染病防控资金-妇幼卫生监测-2025年中央（津财社指[2024]116号）</w:t>
            </w:r>
          </w:p>
        </w:tc>
      </w:tr>
      <w:tr w14:paraId="7CD103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2AB6D">
            <w:pPr>
              <w:pStyle w:val="14"/>
            </w:pPr>
            <w:r>
              <w:t>预算规模及资金用途</w:t>
            </w:r>
          </w:p>
        </w:tc>
        <w:tc>
          <w:tcPr>
            <w:tcW w:w="1276" w:type="dxa"/>
            <w:vAlign w:val="center"/>
          </w:tcPr>
          <w:p w14:paraId="3C1E9AAC">
            <w:pPr>
              <w:pStyle w:val="14"/>
            </w:pPr>
            <w:r>
              <w:t>预算数</w:t>
            </w:r>
          </w:p>
        </w:tc>
        <w:tc>
          <w:tcPr>
            <w:tcW w:w="1332" w:type="dxa"/>
            <w:vAlign w:val="center"/>
          </w:tcPr>
          <w:p w14:paraId="6C52F81C">
            <w:pPr>
              <w:pStyle w:val="13"/>
            </w:pPr>
            <w:r>
              <w:t>400.00</w:t>
            </w:r>
          </w:p>
        </w:tc>
        <w:tc>
          <w:tcPr>
            <w:tcW w:w="1587" w:type="dxa"/>
            <w:vAlign w:val="center"/>
          </w:tcPr>
          <w:p w14:paraId="2E841679">
            <w:pPr>
              <w:pStyle w:val="14"/>
            </w:pPr>
            <w:r>
              <w:t>其中：财政    资金</w:t>
            </w:r>
          </w:p>
        </w:tc>
        <w:tc>
          <w:tcPr>
            <w:tcW w:w="1843" w:type="dxa"/>
            <w:vAlign w:val="center"/>
          </w:tcPr>
          <w:p w14:paraId="0D622336">
            <w:pPr>
              <w:pStyle w:val="13"/>
            </w:pPr>
            <w:r>
              <w:t>400.00</w:t>
            </w:r>
          </w:p>
        </w:tc>
        <w:tc>
          <w:tcPr>
            <w:tcW w:w="1276" w:type="dxa"/>
            <w:vAlign w:val="center"/>
          </w:tcPr>
          <w:p w14:paraId="677A6D9D">
            <w:pPr>
              <w:pStyle w:val="14"/>
            </w:pPr>
            <w:r>
              <w:t>其他资金</w:t>
            </w:r>
          </w:p>
        </w:tc>
        <w:tc>
          <w:tcPr>
            <w:tcW w:w="1276" w:type="dxa"/>
            <w:vAlign w:val="center"/>
          </w:tcPr>
          <w:p w14:paraId="5F0C6075">
            <w:pPr>
              <w:pStyle w:val="13"/>
            </w:pPr>
            <w:r>
              <w:t xml:space="preserve"> </w:t>
            </w:r>
          </w:p>
        </w:tc>
      </w:tr>
      <w:tr w14:paraId="0F4A8B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950AB5"/>
        </w:tc>
        <w:tc>
          <w:tcPr>
            <w:tcW w:w="8589" w:type="dxa"/>
            <w:gridSpan w:val="6"/>
            <w:vAlign w:val="center"/>
          </w:tcPr>
          <w:p w14:paraId="200FA940">
            <w:pPr>
              <w:pStyle w:val="13"/>
            </w:pPr>
            <w:r>
              <w:t>购买专用材料</w:t>
            </w:r>
          </w:p>
        </w:tc>
      </w:tr>
      <w:tr w14:paraId="53726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3A8167">
            <w:pPr>
              <w:pStyle w:val="14"/>
            </w:pPr>
            <w:r>
              <w:t>绩效目标</w:t>
            </w:r>
          </w:p>
        </w:tc>
        <w:tc>
          <w:tcPr>
            <w:tcW w:w="8589" w:type="dxa"/>
            <w:gridSpan w:val="6"/>
            <w:vAlign w:val="center"/>
          </w:tcPr>
          <w:p w14:paraId="3AE2F0B5">
            <w:pPr>
              <w:pStyle w:val="13"/>
            </w:pPr>
            <w:r>
              <w:t>1.通过购买妇幼卫生监测项目专用材料，保障妇幼卫生监测项目运行，促进居民心理和身体健康</w:t>
            </w:r>
          </w:p>
        </w:tc>
      </w:tr>
    </w:tbl>
    <w:p w14:paraId="0CFCC8F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5BE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4AAFDE">
            <w:pPr>
              <w:pStyle w:val="14"/>
            </w:pPr>
            <w:r>
              <w:t>一级指标</w:t>
            </w:r>
          </w:p>
        </w:tc>
        <w:tc>
          <w:tcPr>
            <w:tcW w:w="1276" w:type="dxa"/>
            <w:vAlign w:val="center"/>
          </w:tcPr>
          <w:p w14:paraId="753C3B8F">
            <w:pPr>
              <w:pStyle w:val="14"/>
            </w:pPr>
            <w:r>
              <w:t>二级指标</w:t>
            </w:r>
          </w:p>
        </w:tc>
        <w:tc>
          <w:tcPr>
            <w:tcW w:w="1332" w:type="dxa"/>
            <w:vAlign w:val="center"/>
          </w:tcPr>
          <w:p w14:paraId="4E9D5552">
            <w:pPr>
              <w:pStyle w:val="14"/>
            </w:pPr>
            <w:r>
              <w:t>三级指标</w:t>
            </w:r>
          </w:p>
        </w:tc>
        <w:tc>
          <w:tcPr>
            <w:tcW w:w="3430" w:type="dxa"/>
            <w:vAlign w:val="center"/>
          </w:tcPr>
          <w:p w14:paraId="44558ADB">
            <w:pPr>
              <w:pStyle w:val="14"/>
            </w:pPr>
            <w:r>
              <w:t>绩效指标描述</w:t>
            </w:r>
          </w:p>
        </w:tc>
        <w:tc>
          <w:tcPr>
            <w:tcW w:w="2551" w:type="dxa"/>
            <w:vAlign w:val="center"/>
          </w:tcPr>
          <w:p w14:paraId="40DD413B">
            <w:pPr>
              <w:pStyle w:val="14"/>
            </w:pPr>
            <w:r>
              <w:t>指标值</w:t>
            </w:r>
          </w:p>
        </w:tc>
      </w:tr>
      <w:tr w14:paraId="46D6A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1A7E6">
            <w:pPr>
              <w:pStyle w:val="15"/>
            </w:pPr>
            <w:r>
              <w:t>产出指标</w:t>
            </w:r>
          </w:p>
        </w:tc>
        <w:tc>
          <w:tcPr>
            <w:tcW w:w="1276" w:type="dxa"/>
            <w:vAlign w:val="center"/>
          </w:tcPr>
          <w:p w14:paraId="78968B1E">
            <w:pPr>
              <w:pStyle w:val="13"/>
            </w:pPr>
            <w:r>
              <w:t>数量指标</w:t>
            </w:r>
          </w:p>
        </w:tc>
        <w:tc>
          <w:tcPr>
            <w:tcW w:w="1332" w:type="dxa"/>
            <w:vAlign w:val="center"/>
          </w:tcPr>
          <w:p w14:paraId="75BAC937">
            <w:pPr>
              <w:pStyle w:val="13"/>
            </w:pPr>
            <w:r>
              <w:t>妇幼卫生监测项目购宣传页</w:t>
            </w:r>
          </w:p>
        </w:tc>
        <w:tc>
          <w:tcPr>
            <w:tcW w:w="3430" w:type="dxa"/>
            <w:vAlign w:val="center"/>
          </w:tcPr>
          <w:p w14:paraId="7886417A">
            <w:pPr>
              <w:pStyle w:val="13"/>
            </w:pPr>
            <w:r>
              <w:t>妇幼卫生监测项目购宣传页</w:t>
            </w:r>
          </w:p>
        </w:tc>
        <w:tc>
          <w:tcPr>
            <w:tcW w:w="2551" w:type="dxa"/>
            <w:vAlign w:val="center"/>
          </w:tcPr>
          <w:p w14:paraId="1CC27640">
            <w:pPr>
              <w:pStyle w:val="13"/>
            </w:pPr>
            <w:r>
              <w:t>≥800张</w:t>
            </w:r>
          </w:p>
        </w:tc>
      </w:tr>
      <w:tr w14:paraId="6050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58C58"/>
        </w:tc>
        <w:tc>
          <w:tcPr>
            <w:tcW w:w="1276" w:type="dxa"/>
            <w:vAlign w:val="center"/>
          </w:tcPr>
          <w:p w14:paraId="581D159D">
            <w:pPr>
              <w:pStyle w:val="13"/>
            </w:pPr>
            <w:r>
              <w:t>成本指标</w:t>
            </w:r>
          </w:p>
        </w:tc>
        <w:tc>
          <w:tcPr>
            <w:tcW w:w="1332" w:type="dxa"/>
            <w:vAlign w:val="center"/>
          </w:tcPr>
          <w:p w14:paraId="58821443">
            <w:pPr>
              <w:pStyle w:val="13"/>
            </w:pPr>
            <w:r>
              <w:t>妇幼卫生监测项目购宣传页成本</w:t>
            </w:r>
          </w:p>
        </w:tc>
        <w:tc>
          <w:tcPr>
            <w:tcW w:w="3430" w:type="dxa"/>
            <w:vAlign w:val="center"/>
          </w:tcPr>
          <w:p w14:paraId="6B0BFE24">
            <w:pPr>
              <w:pStyle w:val="13"/>
            </w:pPr>
            <w:r>
              <w:t>妇幼卫生监测项目购宣传页成本</w:t>
            </w:r>
          </w:p>
        </w:tc>
        <w:tc>
          <w:tcPr>
            <w:tcW w:w="2551" w:type="dxa"/>
            <w:vAlign w:val="center"/>
          </w:tcPr>
          <w:p w14:paraId="728763C2">
            <w:pPr>
              <w:pStyle w:val="13"/>
            </w:pPr>
            <w:r>
              <w:t>≤0.5元/张</w:t>
            </w:r>
          </w:p>
        </w:tc>
      </w:tr>
      <w:tr w14:paraId="32DC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71DF0"/>
        </w:tc>
        <w:tc>
          <w:tcPr>
            <w:tcW w:w="1276" w:type="dxa"/>
            <w:vAlign w:val="center"/>
          </w:tcPr>
          <w:p w14:paraId="206E28C9">
            <w:pPr>
              <w:pStyle w:val="13"/>
            </w:pPr>
            <w:r>
              <w:t>质量指标</w:t>
            </w:r>
          </w:p>
        </w:tc>
        <w:tc>
          <w:tcPr>
            <w:tcW w:w="1332" w:type="dxa"/>
            <w:vAlign w:val="center"/>
          </w:tcPr>
          <w:p w14:paraId="7D9A2C0B">
            <w:pPr>
              <w:pStyle w:val="13"/>
            </w:pPr>
            <w:r>
              <w:t>妇幼卫生监测项目专用材料费验收合格率</w:t>
            </w:r>
          </w:p>
        </w:tc>
        <w:tc>
          <w:tcPr>
            <w:tcW w:w="3430" w:type="dxa"/>
            <w:vAlign w:val="center"/>
          </w:tcPr>
          <w:p w14:paraId="4D06AEEF">
            <w:pPr>
              <w:pStyle w:val="13"/>
            </w:pPr>
            <w:r>
              <w:t>妇幼卫生监测项目专用材料费验收合格率</w:t>
            </w:r>
          </w:p>
        </w:tc>
        <w:tc>
          <w:tcPr>
            <w:tcW w:w="2551" w:type="dxa"/>
            <w:vAlign w:val="center"/>
          </w:tcPr>
          <w:p w14:paraId="1A290A64">
            <w:pPr>
              <w:pStyle w:val="13"/>
            </w:pPr>
            <w:r>
              <w:t>≥95%</w:t>
            </w:r>
          </w:p>
        </w:tc>
      </w:tr>
      <w:tr w14:paraId="741A7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45262D"/>
        </w:tc>
        <w:tc>
          <w:tcPr>
            <w:tcW w:w="1276" w:type="dxa"/>
            <w:vAlign w:val="center"/>
          </w:tcPr>
          <w:p w14:paraId="7B826B04">
            <w:pPr>
              <w:pStyle w:val="13"/>
            </w:pPr>
            <w:r>
              <w:t>时效指标</w:t>
            </w:r>
          </w:p>
        </w:tc>
        <w:tc>
          <w:tcPr>
            <w:tcW w:w="1332" w:type="dxa"/>
            <w:vAlign w:val="center"/>
          </w:tcPr>
          <w:p w14:paraId="159F2E32">
            <w:pPr>
              <w:pStyle w:val="13"/>
            </w:pPr>
            <w:r>
              <w:t>妇幼卫生监测项目专用材料费支付完成时间</w:t>
            </w:r>
          </w:p>
        </w:tc>
        <w:tc>
          <w:tcPr>
            <w:tcW w:w="3430" w:type="dxa"/>
            <w:vAlign w:val="center"/>
          </w:tcPr>
          <w:p w14:paraId="73D9B36F">
            <w:pPr>
              <w:pStyle w:val="13"/>
            </w:pPr>
            <w:r>
              <w:t>妇幼卫生监测项目专用材料费支付完成时间</w:t>
            </w:r>
          </w:p>
        </w:tc>
        <w:tc>
          <w:tcPr>
            <w:tcW w:w="2551" w:type="dxa"/>
            <w:vAlign w:val="center"/>
          </w:tcPr>
          <w:p w14:paraId="3F40CE3E">
            <w:pPr>
              <w:pStyle w:val="13"/>
            </w:pPr>
            <w:r>
              <w:t>2026年12月31日之前</w:t>
            </w:r>
          </w:p>
        </w:tc>
      </w:tr>
      <w:tr w14:paraId="67C9A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79AE73">
            <w:pPr>
              <w:pStyle w:val="15"/>
            </w:pPr>
            <w:r>
              <w:t>效益指标</w:t>
            </w:r>
          </w:p>
        </w:tc>
        <w:tc>
          <w:tcPr>
            <w:tcW w:w="1276" w:type="dxa"/>
            <w:vAlign w:val="center"/>
          </w:tcPr>
          <w:p w14:paraId="74ABD483">
            <w:pPr>
              <w:pStyle w:val="13"/>
            </w:pPr>
            <w:r>
              <w:t>社会效益指标</w:t>
            </w:r>
          </w:p>
        </w:tc>
        <w:tc>
          <w:tcPr>
            <w:tcW w:w="1332" w:type="dxa"/>
            <w:vAlign w:val="center"/>
          </w:tcPr>
          <w:p w14:paraId="01078F8B">
            <w:pPr>
              <w:pStyle w:val="13"/>
            </w:pPr>
            <w:r>
              <w:t>保障妇幼卫生监测项目工作正常运行</w:t>
            </w:r>
          </w:p>
        </w:tc>
        <w:tc>
          <w:tcPr>
            <w:tcW w:w="3430" w:type="dxa"/>
            <w:vAlign w:val="center"/>
          </w:tcPr>
          <w:p w14:paraId="7D671042">
            <w:pPr>
              <w:pStyle w:val="13"/>
            </w:pPr>
            <w:r>
              <w:t>保障妇幼卫生监测项目工作正常运行</w:t>
            </w:r>
          </w:p>
        </w:tc>
        <w:tc>
          <w:tcPr>
            <w:tcW w:w="2551" w:type="dxa"/>
            <w:vAlign w:val="center"/>
          </w:tcPr>
          <w:p w14:paraId="4D5F08EF">
            <w:pPr>
              <w:pStyle w:val="13"/>
            </w:pPr>
            <w:r>
              <w:t>有效保障</w:t>
            </w:r>
          </w:p>
        </w:tc>
      </w:tr>
      <w:tr w14:paraId="245BA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B53C8">
            <w:pPr>
              <w:pStyle w:val="15"/>
            </w:pPr>
            <w:r>
              <w:t>满意度指标</w:t>
            </w:r>
          </w:p>
        </w:tc>
        <w:tc>
          <w:tcPr>
            <w:tcW w:w="1276" w:type="dxa"/>
            <w:vAlign w:val="center"/>
          </w:tcPr>
          <w:p w14:paraId="768978DE">
            <w:pPr>
              <w:pStyle w:val="13"/>
            </w:pPr>
            <w:r>
              <w:t>服务对象满意度指标</w:t>
            </w:r>
          </w:p>
        </w:tc>
        <w:tc>
          <w:tcPr>
            <w:tcW w:w="1332" w:type="dxa"/>
            <w:vAlign w:val="center"/>
          </w:tcPr>
          <w:p w14:paraId="07E63733">
            <w:pPr>
              <w:pStyle w:val="13"/>
            </w:pPr>
            <w:r>
              <w:t>工作人员满意度</w:t>
            </w:r>
          </w:p>
        </w:tc>
        <w:tc>
          <w:tcPr>
            <w:tcW w:w="3430" w:type="dxa"/>
            <w:vAlign w:val="center"/>
          </w:tcPr>
          <w:p w14:paraId="4687EB02">
            <w:pPr>
              <w:pStyle w:val="13"/>
            </w:pPr>
            <w:r>
              <w:t>工作人员满意度</w:t>
            </w:r>
          </w:p>
        </w:tc>
        <w:tc>
          <w:tcPr>
            <w:tcW w:w="2551" w:type="dxa"/>
            <w:vAlign w:val="center"/>
          </w:tcPr>
          <w:p w14:paraId="63450772">
            <w:pPr>
              <w:pStyle w:val="13"/>
            </w:pPr>
            <w:r>
              <w:t>≥90%</w:t>
            </w:r>
          </w:p>
        </w:tc>
      </w:tr>
    </w:tbl>
    <w:p w14:paraId="615832D3">
      <w:pPr>
        <w:sectPr>
          <w:pgSz w:w="11900" w:h="16840"/>
          <w:pgMar w:top="1984" w:right="1304" w:bottom="1134" w:left="1304" w:header="720" w:footer="720" w:gutter="0"/>
          <w:cols w:space="720" w:num="1"/>
        </w:sectPr>
      </w:pPr>
    </w:p>
    <w:p w14:paraId="5FDCEF46">
      <w:pPr>
        <w:spacing w:before="0" w:after="0" w:line="240" w:lineRule="auto"/>
        <w:ind w:firstLine="0"/>
        <w:jc w:val="center"/>
        <w:outlineLvl w:val="9"/>
      </w:pPr>
      <w:r>
        <w:rPr>
          <w:rFonts w:ascii="方正仿宋_GBK" w:hAnsi="方正仿宋_GBK" w:eastAsia="方正仿宋_GBK" w:cs="方正仿宋_GBK"/>
          <w:sz w:val="28"/>
        </w:rPr>
        <w:t xml:space="preserve"> </w:t>
      </w:r>
    </w:p>
    <w:p w14:paraId="123F4BB7">
      <w:pPr>
        <w:spacing w:before="0" w:after="0"/>
        <w:ind w:firstLine="560"/>
        <w:jc w:val="left"/>
        <w:outlineLvl w:val="3"/>
      </w:pPr>
      <w:bookmarkStart w:id="117" w:name="_Toc_4_4_0000000118"/>
      <w:r>
        <w:rPr>
          <w:rFonts w:ascii="方正仿宋_GBK" w:hAnsi="方正仿宋_GBK" w:eastAsia="方正仿宋_GBK" w:cs="方正仿宋_GBK"/>
          <w:sz w:val="28"/>
        </w:rPr>
        <w:t>113.重大传染病防控资金-精神卫生-2025年中央（津财社指[2024]116号）绩效目标表</w:t>
      </w:r>
      <w:bookmarkEnd w:id="11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5D79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C6631D1">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15AC452B">
            <w:pPr>
              <w:pStyle w:val="11"/>
            </w:pPr>
            <w:r>
              <w:t>单位：元</w:t>
            </w:r>
          </w:p>
        </w:tc>
      </w:tr>
      <w:tr w14:paraId="000D3F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EF737A">
            <w:pPr>
              <w:pStyle w:val="14"/>
            </w:pPr>
            <w:r>
              <w:t>项目名称</w:t>
            </w:r>
          </w:p>
        </w:tc>
        <w:tc>
          <w:tcPr>
            <w:tcW w:w="8589" w:type="dxa"/>
            <w:gridSpan w:val="6"/>
            <w:vAlign w:val="center"/>
          </w:tcPr>
          <w:p w14:paraId="009A83AF">
            <w:pPr>
              <w:pStyle w:val="13"/>
            </w:pPr>
            <w:r>
              <w:t>重大传染病防控资金-精神卫生-2025年中央（津财社指[2024]116号）</w:t>
            </w:r>
          </w:p>
        </w:tc>
      </w:tr>
      <w:tr w14:paraId="64F7B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4819A">
            <w:pPr>
              <w:pStyle w:val="14"/>
            </w:pPr>
            <w:r>
              <w:t>预算规模及资金用途</w:t>
            </w:r>
          </w:p>
        </w:tc>
        <w:tc>
          <w:tcPr>
            <w:tcW w:w="1276" w:type="dxa"/>
            <w:vAlign w:val="center"/>
          </w:tcPr>
          <w:p w14:paraId="6956550A">
            <w:pPr>
              <w:pStyle w:val="14"/>
            </w:pPr>
            <w:r>
              <w:t>预算数</w:t>
            </w:r>
          </w:p>
        </w:tc>
        <w:tc>
          <w:tcPr>
            <w:tcW w:w="1332" w:type="dxa"/>
            <w:vAlign w:val="center"/>
          </w:tcPr>
          <w:p w14:paraId="2887D159">
            <w:pPr>
              <w:pStyle w:val="13"/>
            </w:pPr>
            <w:r>
              <w:t>900.00</w:t>
            </w:r>
          </w:p>
        </w:tc>
        <w:tc>
          <w:tcPr>
            <w:tcW w:w="1587" w:type="dxa"/>
            <w:vAlign w:val="center"/>
          </w:tcPr>
          <w:p w14:paraId="6EBA38A8">
            <w:pPr>
              <w:pStyle w:val="14"/>
            </w:pPr>
            <w:r>
              <w:t>其中：财政    资金</w:t>
            </w:r>
          </w:p>
        </w:tc>
        <w:tc>
          <w:tcPr>
            <w:tcW w:w="1843" w:type="dxa"/>
            <w:vAlign w:val="center"/>
          </w:tcPr>
          <w:p w14:paraId="2AC3704A">
            <w:pPr>
              <w:pStyle w:val="13"/>
            </w:pPr>
            <w:r>
              <w:t>900.00</w:t>
            </w:r>
          </w:p>
        </w:tc>
        <w:tc>
          <w:tcPr>
            <w:tcW w:w="1276" w:type="dxa"/>
            <w:vAlign w:val="center"/>
          </w:tcPr>
          <w:p w14:paraId="55DBBE8B">
            <w:pPr>
              <w:pStyle w:val="14"/>
            </w:pPr>
            <w:r>
              <w:t>其他资金</w:t>
            </w:r>
          </w:p>
        </w:tc>
        <w:tc>
          <w:tcPr>
            <w:tcW w:w="1276" w:type="dxa"/>
            <w:vAlign w:val="center"/>
          </w:tcPr>
          <w:p w14:paraId="284A5AF9">
            <w:pPr>
              <w:pStyle w:val="13"/>
            </w:pPr>
            <w:r>
              <w:t xml:space="preserve"> </w:t>
            </w:r>
          </w:p>
        </w:tc>
      </w:tr>
      <w:tr w14:paraId="33B230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D3A91D"/>
        </w:tc>
        <w:tc>
          <w:tcPr>
            <w:tcW w:w="8589" w:type="dxa"/>
            <w:gridSpan w:val="6"/>
            <w:vAlign w:val="center"/>
          </w:tcPr>
          <w:p w14:paraId="1E73517C">
            <w:pPr>
              <w:pStyle w:val="13"/>
            </w:pPr>
            <w:r>
              <w:t>购买专用材料</w:t>
            </w:r>
          </w:p>
        </w:tc>
      </w:tr>
      <w:tr w14:paraId="625F30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BD4439">
            <w:pPr>
              <w:pStyle w:val="14"/>
            </w:pPr>
            <w:r>
              <w:t>绩效目标</w:t>
            </w:r>
          </w:p>
        </w:tc>
        <w:tc>
          <w:tcPr>
            <w:tcW w:w="8589" w:type="dxa"/>
            <w:gridSpan w:val="6"/>
            <w:vAlign w:val="center"/>
          </w:tcPr>
          <w:p w14:paraId="44D3C40C">
            <w:pPr>
              <w:pStyle w:val="13"/>
            </w:pPr>
            <w:r>
              <w:t>1.通过购买精神卫生项目专用材料，保障精神卫生项目运行，促进居民心理和身体健康</w:t>
            </w:r>
          </w:p>
        </w:tc>
      </w:tr>
    </w:tbl>
    <w:p w14:paraId="19A3A5E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96AD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F8866E">
            <w:pPr>
              <w:pStyle w:val="14"/>
            </w:pPr>
            <w:r>
              <w:t>一级指标</w:t>
            </w:r>
          </w:p>
        </w:tc>
        <w:tc>
          <w:tcPr>
            <w:tcW w:w="1276" w:type="dxa"/>
            <w:vAlign w:val="center"/>
          </w:tcPr>
          <w:p w14:paraId="79B6AF4F">
            <w:pPr>
              <w:pStyle w:val="14"/>
            </w:pPr>
            <w:r>
              <w:t>二级指标</w:t>
            </w:r>
          </w:p>
        </w:tc>
        <w:tc>
          <w:tcPr>
            <w:tcW w:w="1332" w:type="dxa"/>
            <w:vAlign w:val="center"/>
          </w:tcPr>
          <w:p w14:paraId="704284ED">
            <w:pPr>
              <w:pStyle w:val="14"/>
            </w:pPr>
            <w:r>
              <w:t>三级指标</w:t>
            </w:r>
          </w:p>
        </w:tc>
        <w:tc>
          <w:tcPr>
            <w:tcW w:w="3430" w:type="dxa"/>
            <w:vAlign w:val="center"/>
          </w:tcPr>
          <w:p w14:paraId="3ECBBAE4">
            <w:pPr>
              <w:pStyle w:val="14"/>
            </w:pPr>
            <w:r>
              <w:t>绩效指标描述</w:t>
            </w:r>
          </w:p>
        </w:tc>
        <w:tc>
          <w:tcPr>
            <w:tcW w:w="2551" w:type="dxa"/>
            <w:vAlign w:val="center"/>
          </w:tcPr>
          <w:p w14:paraId="72BA0F6B">
            <w:pPr>
              <w:pStyle w:val="14"/>
            </w:pPr>
            <w:r>
              <w:t>指标值</w:t>
            </w:r>
          </w:p>
        </w:tc>
      </w:tr>
      <w:tr w14:paraId="590B6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8AB2A">
            <w:pPr>
              <w:pStyle w:val="15"/>
            </w:pPr>
            <w:r>
              <w:t>产出指标</w:t>
            </w:r>
          </w:p>
        </w:tc>
        <w:tc>
          <w:tcPr>
            <w:tcW w:w="1276" w:type="dxa"/>
            <w:vAlign w:val="center"/>
          </w:tcPr>
          <w:p w14:paraId="761AE718">
            <w:pPr>
              <w:pStyle w:val="13"/>
            </w:pPr>
            <w:r>
              <w:t>数量指标</w:t>
            </w:r>
          </w:p>
        </w:tc>
        <w:tc>
          <w:tcPr>
            <w:tcW w:w="1332" w:type="dxa"/>
            <w:vAlign w:val="center"/>
          </w:tcPr>
          <w:p w14:paraId="298FB78C">
            <w:pPr>
              <w:pStyle w:val="13"/>
            </w:pPr>
            <w:r>
              <w:t>精神卫生项目购墨盒</w:t>
            </w:r>
          </w:p>
        </w:tc>
        <w:tc>
          <w:tcPr>
            <w:tcW w:w="3430" w:type="dxa"/>
            <w:vAlign w:val="center"/>
          </w:tcPr>
          <w:p w14:paraId="4284EEED">
            <w:pPr>
              <w:pStyle w:val="13"/>
            </w:pPr>
            <w:r>
              <w:t>精神卫生项目购墨盒</w:t>
            </w:r>
          </w:p>
        </w:tc>
        <w:tc>
          <w:tcPr>
            <w:tcW w:w="2551" w:type="dxa"/>
            <w:vAlign w:val="center"/>
          </w:tcPr>
          <w:p w14:paraId="72AB30AF">
            <w:pPr>
              <w:pStyle w:val="13"/>
            </w:pPr>
            <w:r>
              <w:t>≥2个</w:t>
            </w:r>
          </w:p>
        </w:tc>
      </w:tr>
      <w:tr w14:paraId="49EE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8B8B62"/>
        </w:tc>
        <w:tc>
          <w:tcPr>
            <w:tcW w:w="1276" w:type="dxa"/>
            <w:vAlign w:val="center"/>
          </w:tcPr>
          <w:p w14:paraId="79FC0F27">
            <w:pPr>
              <w:pStyle w:val="13"/>
            </w:pPr>
            <w:r>
              <w:t>成本指标</w:t>
            </w:r>
          </w:p>
        </w:tc>
        <w:tc>
          <w:tcPr>
            <w:tcW w:w="1332" w:type="dxa"/>
            <w:vAlign w:val="center"/>
          </w:tcPr>
          <w:p w14:paraId="591E45F9">
            <w:pPr>
              <w:pStyle w:val="13"/>
            </w:pPr>
            <w:r>
              <w:t>精神卫生项目购墨盒成本</w:t>
            </w:r>
          </w:p>
        </w:tc>
        <w:tc>
          <w:tcPr>
            <w:tcW w:w="3430" w:type="dxa"/>
            <w:vAlign w:val="center"/>
          </w:tcPr>
          <w:p w14:paraId="2CF47D3A">
            <w:pPr>
              <w:pStyle w:val="13"/>
            </w:pPr>
            <w:r>
              <w:t>精神卫生项目购墨盒成本</w:t>
            </w:r>
          </w:p>
        </w:tc>
        <w:tc>
          <w:tcPr>
            <w:tcW w:w="2551" w:type="dxa"/>
            <w:vAlign w:val="center"/>
          </w:tcPr>
          <w:p w14:paraId="0035471B">
            <w:pPr>
              <w:pStyle w:val="13"/>
            </w:pPr>
            <w:r>
              <w:t>≤450元/个</w:t>
            </w:r>
          </w:p>
        </w:tc>
      </w:tr>
      <w:tr w14:paraId="2009B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58267"/>
        </w:tc>
        <w:tc>
          <w:tcPr>
            <w:tcW w:w="1276" w:type="dxa"/>
            <w:vAlign w:val="center"/>
          </w:tcPr>
          <w:p w14:paraId="108DB3E9">
            <w:pPr>
              <w:pStyle w:val="13"/>
            </w:pPr>
            <w:r>
              <w:t>质量指标</w:t>
            </w:r>
          </w:p>
        </w:tc>
        <w:tc>
          <w:tcPr>
            <w:tcW w:w="1332" w:type="dxa"/>
            <w:vAlign w:val="center"/>
          </w:tcPr>
          <w:p w14:paraId="1BC467F9">
            <w:pPr>
              <w:pStyle w:val="13"/>
            </w:pPr>
            <w:r>
              <w:t>精神卫生项目专用材料费验收合格率</w:t>
            </w:r>
          </w:p>
        </w:tc>
        <w:tc>
          <w:tcPr>
            <w:tcW w:w="3430" w:type="dxa"/>
            <w:vAlign w:val="center"/>
          </w:tcPr>
          <w:p w14:paraId="11905461">
            <w:pPr>
              <w:pStyle w:val="13"/>
            </w:pPr>
            <w:r>
              <w:t>精神卫生项目专用材料费验收合格率</w:t>
            </w:r>
          </w:p>
        </w:tc>
        <w:tc>
          <w:tcPr>
            <w:tcW w:w="2551" w:type="dxa"/>
            <w:vAlign w:val="center"/>
          </w:tcPr>
          <w:p w14:paraId="789492A4">
            <w:pPr>
              <w:pStyle w:val="13"/>
            </w:pPr>
            <w:r>
              <w:t>≥95%</w:t>
            </w:r>
          </w:p>
        </w:tc>
      </w:tr>
      <w:tr w14:paraId="787D7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D3719"/>
        </w:tc>
        <w:tc>
          <w:tcPr>
            <w:tcW w:w="1276" w:type="dxa"/>
            <w:vAlign w:val="center"/>
          </w:tcPr>
          <w:p w14:paraId="65892E2F">
            <w:pPr>
              <w:pStyle w:val="13"/>
            </w:pPr>
            <w:r>
              <w:t>时效指标</w:t>
            </w:r>
          </w:p>
        </w:tc>
        <w:tc>
          <w:tcPr>
            <w:tcW w:w="1332" w:type="dxa"/>
            <w:vAlign w:val="center"/>
          </w:tcPr>
          <w:p w14:paraId="76ABEE7B">
            <w:pPr>
              <w:pStyle w:val="13"/>
            </w:pPr>
            <w:r>
              <w:t>精神卫生项目专用材料费支付完成时间</w:t>
            </w:r>
          </w:p>
        </w:tc>
        <w:tc>
          <w:tcPr>
            <w:tcW w:w="3430" w:type="dxa"/>
            <w:vAlign w:val="center"/>
          </w:tcPr>
          <w:p w14:paraId="76807742">
            <w:pPr>
              <w:pStyle w:val="13"/>
            </w:pPr>
            <w:r>
              <w:t>精神卫生项目专用材料费支付完成时间</w:t>
            </w:r>
          </w:p>
        </w:tc>
        <w:tc>
          <w:tcPr>
            <w:tcW w:w="2551" w:type="dxa"/>
            <w:vAlign w:val="center"/>
          </w:tcPr>
          <w:p w14:paraId="3367EEF9">
            <w:pPr>
              <w:pStyle w:val="13"/>
            </w:pPr>
            <w:r>
              <w:t>2026年12月31日之前</w:t>
            </w:r>
          </w:p>
        </w:tc>
      </w:tr>
      <w:tr w14:paraId="3BB79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AE7B88">
            <w:pPr>
              <w:pStyle w:val="15"/>
            </w:pPr>
            <w:r>
              <w:t>效益指标</w:t>
            </w:r>
          </w:p>
        </w:tc>
        <w:tc>
          <w:tcPr>
            <w:tcW w:w="1276" w:type="dxa"/>
            <w:vAlign w:val="center"/>
          </w:tcPr>
          <w:p w14:paraId="0061F1C1">
            <w:pPr>
              <w:pStyle w:val="13"/>
            </w:pPr>
            <w:r>
              <w:t>社会效益指标</w:t>
            </w:r>
          </w:p>
        </w:tc>
        <w:tc>
          <w:tcPr>
            <w:tcW w:w="1332" w:type="dxa"/>
            <w:vAlign w:val="center"/>
          </w:tcPr>
          <w:p w14:paraId="7F856407">
            <w:pPr>
              <w:pStyle w:val="13"/>
            </w:pPr>
            <w:r>
              <w:t>保障精神卫生项目工作正常运行</w:t>
            </w:r>
          </w:p>
        </w:tc>
        <w:tc>
          <w:tcPr>
            <w:tcW w:w="3430" w:type="dxa"/>
            <w:vAlign w:val="center"/>
          </w:tcPr>
          <w:p w14:paraId="1A3940E6">
            <w:pPr>
              <w:pStyle w:val="13"/>
            </w:pPr>
            <w:r>
              <w:t>保障精神卫生项目工作正常运行</w:t>
            </w:r>
          </w:p>
        </w:tc>
        <w:tc>
          <w:tcPr>
            <w:tcW w:w="2551" w:type="dxa"/>
            <w:vAlign w:val="center"/>
          </w:tcPr>
          <w:p w14:paraId="26C32E00">
            <w:pPr>
              <w:pStyle w:val="13"/>
            </w:pPr>
            <w:r>
              <w:t>有效保障</w:t>
            </w:r>
          </w:p>
        </w:tc>
      </w:tr>
      <w:tr w14:paraId="217A9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095CE9">
            <w:pPr>
              <w:pStyle w:val="15"/>
            </w:pPr>
            <w:r>
              <w:t>满意度指标</w:t>
            </w:r>
          </w:p>
        </w:tc>
        <w:tc>
          <w:tcPr>
            <w:tcW w:w="1276" w:type="dxa"/>
            <w:vAlign w:val="center"/>
          </w:tcPr>
          <w:p w14:paraId="02D874DF">
            <w:pPr>
              <w:pStyle w:val="13"/>
            </w:pPr>
            <w:r>
              <w:t>服务对象满意度指标</w:t>
            </w:r>
          </w:p>
        </w:tc>
        <w:tc>
          <w:tcPr>
            <w:tcW w:w="1332" w:type="dxa"/>
            <w:vAlign w:val="center"/>
          </w:tcPr>
          <w:p w14:paraId="3B7DB91F">
            <w:pPr>
              <w:pStyle w:val="13"/>
            </w:pPr>
            <w:r>
              <w:t>工作人员满意度</w:t>
            </w:r>
          </w:p>
        </w:tc>
        <w:tc>
          <w:tcPr>
            <w:tcW w:w="3430" w:type="dxa"/>
            <w:vAlign w:val="center"/>
          </w:tcPr>
          <w:p w14:paraId="217C6BE7">
            <w:pPr>
              <w:pStyle w:val="13"/>
            </w:pPr>
            <w:r>
              <w:t>工作人员满意度</w:t>
            </w:r>
          </w:p>
        </w:tc>
        <w:tc>
          <w:tcPr>
            <w:tcW w:w="2551" w:type="dxa"/>
            <w:vAlign w:val="center"/>
          </w:tcPr>
          <w:p w14:paraId="3E7FB9D3">
            <w:pPr>
              <w:pStyle w:val="13"/>
            </w:pPr>
            <w:r>
              <w:t>≥90%</w:t>
            </w:r>
          </w:p>
        </w:tc>
      </w:tr>
    </w:tbl>
    <w:p w14:paraId="74359C3B">
      <w:pPr>
        <w:sectPr>
          <w:pgSz w:w="11900" w:h="16840"/>
          <w:pgMar w:top="1984" w:right="1304" w:bottom="1134" w:left="1304" w:header="720" w:footer="720" w:gutter="0"/>
          <w:cols w:space="720" w:num="1"/>
        </w:sectPr>
      </w:pPr>
    </w:p>
    <w:p w14:paraId="5A5F89B0">
      <w:pPr>
        <w:spacing w:before="0" w:after="0" w:line="240" w:lineRule="auto"/>
        <w:ind w:firstLine="0"/>
        <w:jc w:val="center"/>
        <w:outlineLvl w:val="9"/>
      </w:pPr>
      <w:r>
        <w:rPr>
          <w:rFonts w:ascii="方正仿宋_GBK" w:hAnsi="方正仿宋_GBK" w:eastAsia="方正仿宋_GBK" w:cs="方正仿宋_GBK"/>
          <w:sz w:val="28"/>
        </w:rPr>
        <w:t xml:space="preserve"> </w:t>
      </w:r>
    </w:p>
    <w:p w14:paraId="6A9C666B">
      <w:pPr>
        <w:spacing w:before="0" w:after="0"/>
        <w:ind w:firstLine="560"/>
        <w:jc w:val="left"/>
        <w:outlineLvl w:val="3"/>
      </w:pPr>
      <w:bookmarkStart w:id="118" w:name="_Toc_4_4_0000000119"/>
      <w:r>
        <w:rPr>
          <w:rFonts w:ascii="方正仿宋_GBK" w:hAnsi="方正仿宋_GBK" w:eastAsia="方正仿宋_GBK" w:cs="方正仿宋_GBK"/>
          <w:sz w:val="28"/>
        </w:rPr>
        <w:t>114.重大传染病防控资金-扩大国家免疫规划-2025年中央（津财社指[2024]116号）绩效目标表</w:t>
      </w:r>
      <w:bookmarkEnd w:id="11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A68B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53024A">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1BFE387D">
            <w:pPr>
              <w:pStyle w:val="11"/>
            </w:pPr>
            <w:r>
              <w:t>单位：元</w:t>
            </w:r>
          </w:p>
        </w:tc>
      </w:tr>
      <w:tr w14:paraId="5BD1A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8D4F0D">
            <w:pPr>
              <w:pStyle w:val="14"/>
            </w:pPr>
            <w:r>
              <w:t>项目名称</w:t>
            </w:r>
          </w:p>
        </w:tc>
        <w:tc>
          <w:tcPr>
            <w:tcW w:w="8589" w:type="dxa"/>
            <w:gridSpan w:val="6"/>
            <w:vAlign w:val="center"/>
          </w:tcPr>
          <w:p w14:paraId="64A907A5">
            <w:pPr>
              <w:pStyle w:val="13"/>
            </w:pPr>
            <w:r>
              <w:t>重大传染病防控资金-扩大国家免疫规划-2025年中央（津财社指[2024]116号）</w:t>
            </w:r>
          </w:p>
        </w:tc>
      </w:tr>
      <w:tr w14:paraId="16CE8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0DBF7">
            <w:pPr>
              <w:pStyle w:val="14"/>
            </w:pPr>
            <w:r>
              <w:t>预算规模及资金用途</w:t>
            </w:r>
          </w:p>
        </w:tc>
        <w:tc>
          <w:tcPr>
            <w:tcW w:w="1276" w:type="dxa"/>
            <w:vAlign w:val="center"/>
          </w:tcPr>
          <w:p w14:paraId="155B9A59">
            <w:pPr>
              <w:pStyle w:val="14"/>
            </w:pPr>
            <w:r>
              <w:t>预算数</w:t>
            </w:r>
          </w:p>
        </w:tc>
        <w:tc>
          <w:tcPr>
            <w:tcW w:w="1332" w:type="dxa"/>
            <w:vAlign w:val="center"/>
          </w:tcPr>
          <w:p w14:paraId="4D579802">
            <w:pPr>
              <w:pStyle w:val="13"/>
            </w:pPr>
            <w:r>
              <w:t>1200.00</w:t>
            </w:r>
          </w:p>
        </w:tc>
        <w:tc>
          <w:tcPr>
            <w:tcW w:w="1587" w:type="dxa"/>
            <w:vAlign w:val="center"/>
          </w:tcPr>
          <w:p w14:paraId="73A6C656">
            <w:pPr>
              <w:pStyle w:val="14"/>
            </w:pPr>
            <w:r>
              <w:t>其中：财政    资金</w:t>
            </w:r>
          </w:p>
        </w:tc>
        <w:tc>
          <w:tcPr>
            <w:tcW w:w="1843" w:type="dxa"/>
            <w:vAlign w:val="center"/>
          </w:tcPr>
          <w:p w14:paraId="3B1F5CDB">
            <w:pPr>
              <w:pStyle w:val="13"/>
            </w:pPr>
            <w:r>
              <w:t>1200.00</w:t>
            </w:r>
          </w:p>
        </w:tc>
        <w:tc>
          <w:tcPr>
            <w:tcW w:w="1276" w:type="dxa"/>
            <w:vAlign w:val="center"/>
          </w:tcPr>
          <w:p w14:paraId="10B5F58D">
            <w:pPr>
              <w:pStyle w:val="14"/>
            </w:pPr>
            <w:r>
              <w:t>其他资金</w:t>
            </w:r>
          </w:p>
        </w:tc>
        <w:tc>
          <w:tcPr>
            <w:tcW w:w="1276" w:type="dxa"/>
            <w:vAlign w:val="center"/>
          </w:tcPr>
          <w:p w14:paraId="37C2C30E">
            <w:pPr>
              <w:pStyle w:val="13"/>
            </w:pPr>
            <w:r>
              <w:t xml:space="preserve"> </w:t>
            </w:r>
          </w:p>
        </w:tc>
      </w:tr>
      <w:tr w14:paraId="54E65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1E86C0"/>
        </w:tc>
        <w:tc>
          <w:tcPr>
            <w:tcW w:w="8589" w:type="dxa"/>
            <w:gridSpan w:val="6"/>
            <w:vAlign w:val="center"/>
          </w:tcPr>
          <w:p w14:paraId="207054FD">
            <w:pPr>
              <w:pStyle w:val="13"/>
            </w:pPr>
            <w:r>
              <w:t>购买办公设备</w:t>
            </w:r>
          </w:p>
        </w:tc>
      </w:tr>
      <w:tr w14:paraId="5292B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51CBAB">
            <w:pPr>
              <w:pStyle w:val="14"/>
            </w:pPr>
            <w:r>
              <w:t>绩效目标</w:t>
            </w:r>
          </w:p>
        </w:tc>
        <w:tc>
          <w:tcPr>
            <w:tcW w:w="8589" w:type="dxa"/>
            <w:gridSpan w:val="6"/>
            <w:vAlign w:val="center"/>
          </w:tcPr>
          <w:p w14:paraId="1DC26467">
            <w:pPr>
              <w:pStyle w:val="13"/>
            </w:pPr>
            <w:r>
              <w:t>1.通过购买办公设备，保障扩大国家免疫规划项目运行，促进居民心理和身体健康</w:t>
            </w:r>
          </w:p>
        </w:tc>
      </w:tr>
    </w:tbl>
    <w:p w14:paraId="6DC3B79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C745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020BD3">
            <w:pPr>
              <w:pStyle w:val="14"/>
            </w:pPr>
            <w:r>
              <w:t>一级指标</w:t>
            </w:r>
          </w:p>
        </w:tc>
        <w:tc>
          <w:tcPr>
            <w:tcW w:w="1276" w:type="dxa"/>
            <w:vAlign w:val="center"/>
          </w:tcPr>
          <w:p w14:paraId="1CAF7820">
            <w:pPr>
              <w:pStyle w:val="14"/>
            </w:pPr>
            <w:r>
              <w:t>二级指标</w:t>
            </w:r>
          </w:p>
        </w:tc>
        <w:tc>
          <w:tcPr>
            <w:tcW w:w="1332" w:type="dxa"/>
            <w:vAlign w:val="center"/>
          </w:tcPr>
          <w:p w14:paraId="56B8D35B">
            <w:pPr>
              <w:pStyle w:val="14"/>
            </w:pPr>
            <w:r>
              <w:t>三级指标</w:t>
            </w:r>
          </w:p>
        </w:tc>
        <w:tc>
          <w:tcPr>
            <w:tcW w:w="3430" w:type="dxa"/>
            <w:vAlign w:val="center"/>
          </w:tcPr>
          <w:p w14:paraId="091152CA">
            <w:pPr>
              <w:pStyle w:val="14"/>
            </w:pPr>
            <w:r>
              <w:t>绩效指标描述</w:t>
            </w:r>
          </w:p>
        </w:tc>
        <w:tc>
          <w:tcPr>
            <w:tcW w:w="2551" w:type="dxa"/>
            <w:vAlign w:val="center"/>
          </w:tcPr>
          <w:p w14:paraId="74F08168">
            <w:pPr>
              <w:pStyle w:val="14"/>
            </w:pPr>
            <w:r>
              <w:t>指标值</w:t>
            </w:r>
          </w:p>
        </w:tc>
      </w:tr>
      <w:tr w14:paraId="7F512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44D2">
            <w:pPr>
              <w:pStyle w:val="15"/>
            </w:pPr>
            <w:r>
              <w:t>产出指标</w:t>
            </w:r>
          </w:p>
        </w:tc>
        <w:tc>
          <w:tcPr>
            <w:tcW w:w="1276" w:type="dxa"/>
            <w:vAlign w:val="center"/>
          </w:tcPr>
          <w:p w14:paraId="235E98D3">
            <w:pPr>
              <w:pStyle w:val="13"/>
            </w:pPr>
            <w:r>
              <w:t>数量指标</w:t>
            </w:r>
          </w:p>
        </w:tc>
        <w:tc>
          <w:tcPr>
            <w:tcW w:w="1332" w:type="dxa"/>
            <w:vAlign w:val="center"/>
          </w:tcPr>
          <w:p w14:paraId="0021D479">
            <w:pPr>
              <w:pStyle w:val="13"/>
            </w:pPr>
            <w:r>
              <w:t>扩大国家免疫规划项目购买显示器</w:t>
            </w:r>
          </w:p>
        </w:tc>
        <w:tc>
          <w:tcPr>
            <w:tcW w:w="3430" w:type="dxa"/>
            <w:vAlign w:val="center"/>
          </w:tcPr>
          <w:p w14:paraId="402A7C4D">
            <w:pPr>
              <w:pStyle w:val="13"/>
            </w:pPr>
            <w:r>
              <w:t>扩大国家免疫规划项目购买显示器</w:t>
            </w:r>
          </w:p>
        </w:tc>
        <w:tc>
          <w:tcPr>
            <w:tcW w:w="2551" w:type="dxa"/>
            <w:vAlign w:val="center"/>
          </w:tcPr>
          <w:p w14:paraId="3EE95F48">
            <w:pPr>
              <w:pStyle w:val="13"/>
            </w:pPr>
            <w:r>
              <w:t>≥2台</w:t>
            </w:r>
          </w:p>
        </w:tc>
      </w:tr>
      <w:tr w14:paraId="7B12E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AE8B0"/>
        </w:tc>
        <w:tc>
          <w:tcPr>
            <w:tcW w:w="1276" w:type="dxa"/>
            <w:vAlign w:val="center"/>
          </w:tcPr>
          <w:p w14:paraId="15A1E4BC">
            <w:pPr>
              <w:pStyle w:val="13"/>
            </w:pPr>
            <w:r>
              <w:t>成本指标</w:t>
            </w:r>
          </w:p>
        </w:tc>
        <w:tc>
          <w:tcPr>
            <w:tcW w:w="1332" w:type="dxa"/>
            <w:vAlign w:val="center"/>
          </w:tcPr>
          <w:p w14:paraId="43AFCF6B">
            <w:pPr>
              <w:pStyle w:val="13"/>
            </w:pPr>
            <w:r>
              <w:t>扩大国家免疫规划项目显示器成本</w:t>
            </w:r>
          </w:p>
        </w:tc>
        <w:tc>
          <w:tcPr>
            <w:tcW w:w="3430" w:type="dxa"/>
            <w:vAlign w:val="center"/>
          </w:tcPr>
          <w:p w14:paraId="03814D77">
            <w:pPr>
              <w:pStyle w:val="13"/>
            </w:pPr>
            <w:r>
              <w:t>扩大国家免疫规划项目显示器成本</w:t>
            </w:r>
          </w:p>
        </w:tc>
        <w:tc>
          <w:tcPr>
            <w:tcW w:w="2551" w:type="dxa"/>
            <w:vAlign w:val="center"/>
          </w:tcPr>
          <w:p w14:paraId="55C60F79">
            <w:pPr>
              <w:pStyle w:val="13"/>
            </w:pPr>
            <w:r>
              <w:t>≤600元/台</w:t>
            </w:r>
          </w:p>
        </w:tc>
      </w:tr>
      <w:tr w14:paraId="42F6C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1EB7F"/>
        </w:tc>
        <w:tc>
          <w:tcPr>
            <w:tcW w:w="1276" w:type="dxa"/>
            <w:vAlign w:val="center"/>
          </w:tcPr>
          <w:p w14:paraId="09387019">
            <w:pPr>
              <w:pStyle w:val="13"/>
            </w:pPr>
            <w:r>
              <w:t>质量指标</w:t>
            </w:r>
          </w:p>
        </w:tc>
        <w:tc>
          <w:tcPr>
            <w:tcW w:w="1332" w:type="dxa"/>
            <w:vAlign w:val="center"/>
          </w:tcPr>
          <w:p w14:paraId="173EEB88">
            <w:pPr>
              <w:pStyle w:val="13"/>
            </w:pPr>
            <w:r>
              <w:t>扩大国家免疫规划项目显示器验收合规率</w:t>
            </w:r>
          </w:p>
        </w:tc>
        <w:tc>
          <w:tcPr>
            <w:tcW w:w="3430" w:type="dxa"/>
            <w:vAlign w:val="center"/>
          </w:tcPr>
          <w:p w14:paraId="02AD3131">
            <w:pPr>
              <w:pStyle w:val="13"/>
            </w:pPr>
            <w:r>
              <w:t>扩大国家免疫规划项目显示器验收合规率</w:t>
            </w:r>
          </w:p>
        </w:tc>
        <w:tc>
          <w:tcPr>
            <w:tcW w:w="2551" w:type="dxa"/>
            <w:vAlign w:val="center"/>
          </w:tcPr>
          <w:p w14:paraId="1494E2E5">
            <w:pPr>
              <w:pStyle w:val="13"/>
            </w:pPr>
            <w:r>
              <w:t>≥90%</w:t>
            </w:r>
          </w:p>
        </w:tc>
      </w:tr>
      <w:tr w14:paraId="150C8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2AB6E"/>
        </w:tc>
        <w:tc>
          <w:tcPr>
            <w:tcW w:w="1276" w:type="dxa"/>
            <w:vAlign w:val="center"/>
          </w:tcPr>
          <w:p w14:paraId="5417E483">
            <w:pPr>
              <w:pStyle w:val="13"/>
            </w:pPr>
            <w:r>
              <w:t>时效指标</w:t>
            </w:r>
          </w:p>
        </w:tc>
        <w:tc>
          <w:tcPr>
            <w:tcW w:w="1332" w:type="dxa"/>
            <w:vAlign w:val="center"/>
          </w:tcPr>
          <w:p w14:paraId="0A842439">
            <w:pPr>
              <w:pStyle w:val="13"/>
            </w:pPr>
            <w:r>
              <w:t>扩大国家免疫规划项目显示器支付完成时间</w:t>
            </w:r>
          </w:p>
        </w:tc>
        <w:tc>
          <w:tcPr>
            <w:tcW w:w="3430" w:type="dxa"/>
            <w:vAlign w:val="center"/>
          </w:tcPr>
          <w:p w14:paraId="72F2364E">
            <w:pPr>
              <w:pStyle w:val="13"/>
            </w:pPr>
            <w:r>
              <w:t>扩大国家免疫规划项目显示器支付完成时间</w:t>
            </w:r>
          </w:p>
        </w:tc>
        <w:tc>
          <w:tcPr>
            <w:tcW w:w="2551" w:type="dxa"/>
            <w:vAlign w:val="center"/>
          </w:tcPr>
          <w:p w14:paraId="6C807C2F">
            <w:pPr>
              <w:pStyle w:val="13"/>
            </w:pPr>
            <w:r>
              <w:t>2026年12月31日之前</w:t>
            </w:r>
          </w:p>
        </w:tc>
      </w:tr>
      <w:tr w14:paraId="2DA6A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D7E6E">
            <w:pPr>
              <w:pStyle w:val="15"/>
            </w:pPr>
            <w:r>
              <w:t>效益指标</w:t>
            </w:r>
          </w:p>
        </w:tc>
        <w:tc>
          <w:tcPr>
            <w:tcW w:w="1276" w:type="dxa"/>
            <w:vAlign w:val="center"/>
          </w:tcPr>
          <w:p w14:paraId="51343ED3">
            <w:pPr>
              <w:pStyle w:val="13"/>
            </w:pPr>
            <w:r>
              <w:t>社会效益指标</w:t>
            </w:r>
          </w:p>
        </w:tc>
        <w:tc>
          <w:tcPr>
            <w:tcW w:w="1332" w:type="dxa"/>
            <w:vAlign w:val="center"/>
          </w:tcPr>
          <w:p w14:paraId="07C5BF41">
            <w:pPr>
              <w:pStyle w:val="13"/>
            </w:pPr>
            <w:r>
              <w:t>保障扩大国家免疫规划项目工作正常运行</w:t>
            </w:r>
          </w:p>
        </w:tc>
        <w:tc>
          <w:tcPr>
            <w:tcW w:w="3430" w:type="dxa"/>
            <w:vAlign w:val="center"/>
          </w:tcPr>
          <w:p w14:paraId="3171D506">
            <w:pPr>
              <w:pStyle w:val="13"/>
            </w:pPr>
            <w:r>
              <w:t>保障扩大国家免疫规划项目工作正常运行</w:t>
            </w:r>
          </w:p>
        </w:tc>
        <w:tc>
          <w:tcPr>
            <w:tcW w:w="2551" w:type="dxa"/>
            <w:vAlign w:val="center"/>
          </w:tcPr>
          <w:p w14:paraId="30BD3D26">
            <w:pPr>
              <w:pStyle w:val="13"/>
            </w:pPr>
            <w:r>
              <w:t>有效保障</w:t>
            </w:r>
          </w:p>
        </w:tc>
      </w:tr>
      <w:tr w14:paraId="71C73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3B6B61">
            <w:pPr>
              <w:pStyle w:val="15"/>
            </w:pPr>
            <w:r>
              <w:t>满意度指标</w:t>
            </w:r>
          </w:p>
        </w:tc>
        <w:tc>
          <w:tcPr>
            <w:tcW w:w="1276" w:type="dxa"/>
            <w:vAlign w:val="center"/>
          </w:tcPr>
          <w:p w14:paraId="36A92EBA">
            <w:pPr>
              <w:pStyle w:val="13"/>
            </w:pPr>
            <w:r>
              <w:t>服务对象满意度指标</w:t>
            </w:r>
          </w:p>
        </w:tc>
        <w:tc>
          <w:tcPr>
            <w:tcW w:w="1332" w:type="dxa"/>
            <w:vAlign w:val="center"/>
          </w:tcPr>
          <w:p w14:paraId="037B0618">
            <w:pPr>
              <w:pStyle w:val="13"/>
            </w:pPr>
            <w:r>
              <w:t>工作人员满意度</w:t>
            </w:r>
          </w:p>
        </w:tc>
        <w:tc>
          <w:tcPr>
            <w:tcW w:w="3430" w:type="dxa"/>
            <w:vAlign w:val="center"/>
          </w:tcPr>
          <w:p w14:paraId="681538A8">
            <w:pPr>
              <w:pStyle w:val="13"/>
            </w:pPr>
            <w:r>
              <w:t>工作人员满意度</w:t>
            </w:r>
          </w:p>
        </w:tc>
        <w:tc>
          <w:tcPr>
            <w:tcW w:w="2551" w:type="dxa"/>
            <w:vAlign w:val="center"/>
          </w:tcPr>
          <w:p w14:paraId="0A9A3FC2">
            <w:pPr>
              <w:pStyle w:val="13"/>
            </w:pPr>
            <w:r>
              <w:t>≥80%</w:t>
            </w:r>
          </w:p>
        </w:tc>
      </w:tr>
    </w:tbl>
    <w:p w14:paraId="52A31F98">
      <w:pPr>
        <w:sectPr>
          <w:pgSz w:w="11900" w:h="16840"/>
          <w:pgMar w:top="1984" w:right="1304" w:bottom="1134" w:left="1304" w:header="720" w:footer="720" w:gutter="0"/>
          <w:cols w:space="720" w:num="1"/>
        </w:sectPr>
      </w:pPr>
    </w:p>
    <w:p w14:paraId="6AE57DF7">
      <w:pPr>
        <w:spacing w:before="0" w:after="0" w:line="240" w:lineRule="auto"/>
        <w:ind w:firstLine="0"/>
        <w:jc w:val="center"/>
        <w:outlineLvl w:val="9"/>
      </w:pPr>
      <w:r>
        <w:rPr>
          <w:rFonts w:ascii="方正仿宋_GBK" w:hAnsi="方正仿宋_GBK" w:eastAsia="方正仿宋_GBK" w:cs="方正仿宋_GBK"/>
          <w:sz w:val="28"/>
        </w:rPr>
        <w:t xml:space="preserve"> </w:t>
      </w:r>
    </w:p>
    <w:p w14:paraId="15C0FC7C">
      <w:pPr>
        <w:spacing w:before="0" w:after="0"/>
        <w:ind w:firstLine="560"/>
        <w:jc w:val="left"/>
        <w:outlineLvl w:val="3"/>
      </w:pPr>
      <w:bookmarkStart w:id="119" w:name="_Toc_4_4_0000000120"/>
      <w:r>
        <w:rPr>
          <w:rFonts w:ascii="方正仿宋_GBK" w:hAnsi="方正仿宋_GBK" w:eastAsia="方正仿宋_GBK" w:cs="方正仿宋_GBK"/>
          <w:sz w:val="28"/>
        </w:rPr>
        <w:t>115.重大传染病防控资金-慢性病防治-2025年中央（津财社指[2024]116号）绩效目标表</w:t>
      </w:r>
      <w:bookmarkEnd w:id="11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3578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0F0D162">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4A3E1915">
            <w:pPr>
              <w:pStyle w:val="11"/>
            </w:pPr>
            <w:r>
              <w:t>单位：元</w:t>
            </w:r>
          </w:p>
        </w:tc>
      </w:tr>
      <w:tr w14:paraId="5E3FF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613CD0">
            <w:pPr>
              <w:pStyle w:val="14"/>
            </w:pPr>
            <w:r>
              <w:t>项目名称</w:t>
            </w:r>
          </w:p>
        </w:tc>
        <w:tc>
          <w:tcPr>
            <w:tcW w:w="8589" w:type="dxa"/>
            <w:gridSpan w:val="6"/>
            <w:vAlign w:val="center"/>
          </w:tcPr>
          <w:p w14:paraId="47CAF514">
            <w:pPr>
              <w:pStyle w:val="13"/>
            </w:pPr>
            <w:r>
              <w:t>重大传染病防控资金-慢性病防治-2025年中央（津财社指[2024]116号）</w:t>
            </w:r>
          </w:p>
        </w:tc>
      </w:tr>
      <w:tr w14:paraId="7C36F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E7C80">
            <w:pPr>
              <w:pStyle w:val="14"/>
            </w:pPr>
            <w:r>
              <w:t>预算规模及资金用途</w:t>
            </w:r>
          </w:p>
        </w:tc>
        <w:tc>
          <w:tcPr>
            <w:tcW w:w="1276" w:type="dxa"/>
            <w:vAlign w:val="center"/>
          </w:tcPr>
          <w:p w14:paraId="48F0F240">
            <w:pPr>
              <w:pStyle w:val="14"/>
            </w:pPr>
            <w:r>
              <w:t>预算数</w:t>
            </w:r>
          </w:p>
        </w:tc>
        <w:tc>
          <w:tcPr>
            <w:tcW w:w="1332" w:type="dxa"/>
            <w:vAlign w:val="center"/>
          </w:tcPr>
          <w:p w14:paraId="10AF3D54">
            <w:pPr>
              <w:pStyle w:val="13"/>
            </w:pPr>
            <w:r>
              <w:t>400.00</w:t>
            </w:r>
          </w:p>
        </w:tc>
        <w:tc>
          <w:tcPr>
            <w:tcW w:w="1587" w:type="dxa"/>
            <w:vAlign w:val="center"/>
          </w:tcPr>
          <w:p w14:paraId="72602B3A">
            <w:pPr>
              <w:pStyle w:val="14"/>
            </w:pPr>
            <w:r>
              <w:t>其中：财政    资金</w:t>
            </w:r>
          </w:p>
        </w:tc>
        <w:tc>
          <w:tcPr>
            <w:tcW w:w="1843" w:type="dxa"/>
            <w:vAlign w:val="center"/>
          </w:tcPr>
          <w:p w14:paraId="73EEE086">
            <w:pPr>
              <w:pStyle w:val="13"/>
            </w:pPr>
            <w:r>
              <w:t>400.00</w:t>
            </w:r>
          </w:p>
        </w:tc>
        <w:tc>
          <w:tcPr>
            <w:tcW w:w="1276" w:type="dxa"/>
            <w:vAlign w:val="center"/>
          </w:tcPr>
          <w:p w14:paraId="2C2539FE">
            <w:pPr>
              <w:pStyle w:val="14"/>
            </w:pPr>
            <w:r>
              <w:t>其他资金</w:t>
            </w:r>
          </w:p>
        </w:tc>
        <w:tc>
          <w:tcPr>
            <w:tcW w:w="1276" w:type="dxa"/>
            <w:vAlign w:val="center"/>
          </w:tcPr>
          <w:p w14:paraId="1F919D39">
            <w:pPr>
              <w:pStyle w:val="13"/>
            </w:pPr>
            <w:r>
              <w:t xml:space="preserve"> </w:t>
            </w:r>
          </w:p>
        </w:tc>
      </w:tr>
      <w:tr w14:paraId="42E9B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56FBE7"/>
        </w:tc>
        <w:tc>
          <w:tcPr>
            <w:tcW w:w="8589" w:type="dxa"/>
            <w:gridSpan w:val="6"/>
            <w:vAlign w:val="center"/>
          </w:tcPr>
          <w:p w14:paraId="012F57E3">
            <w:pPr>
              <w:pStyle w:val="13"/>
            </w:pPr>
            <w:r>
              <w:t>购买专用材料</w:t>
            </w:r>
          </w:p>
        </w:tc>
      </w:tr>
      <w:tr w14:paraId="7FFAA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574F3">
            <w:pPr>
              <w:pStyle w:val="14"/>
            </w:pPr>
            <w:r>
              <w:t>绩效目标</w:t>
            </w:r>
          </w:p>
        </w:tc>
        <w:tc>
          <w:tcPr>
            <w:tcW w:w="8589" w:type="dxa"/>
            <w:gridSpan w:val="6"/>
            <w:vAlign w:val="center"/>
          </w:tcPr>
          <w:p w14:paraId="227C0E83">
            <w:pPr>
              <w:pStyle w:val="13"/>
            </w:pPr>
            <w:r>
              <w:t>1.通过购买慢性病防治项目专用材料，保障慢性病防治项目运行，促进居民心理和身体健康</w:t>
            </w:r>
          </w:p>
        </w:tc>
      </w:tr>
    </w:tbl>
    <w:p w14:paraId="70BFA5D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C03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93DF87">
            <w:pPr>
              <w:pStyle w:val="14"/>
            </w:pPr>
            <w:r>
              <w:t>一级指标</w:t>
            </w:r>
          </w:p>
        </w:tc>
        <w:tc>
          <w:tcPr>
            <w:tcW w:w="1276" w:type="dxa"/>
            <w:vAlign w:val="center"/>
          </w:tcPr>
          <w:p w14:paraId="3DC9BEC3">
            <w:pPr>
              <w:pStyle w:val="14"/>
            </w:pPr>
            <w:r>
              <w:t>二级指标</w:t>
            </w:r>
          </w:p>
        </w:tc>
        <w:tc>
          <w:tcPr>
            <w:tcW w:w="1332" w:type="dxa"/>
            <w:vAlign w:val="center"/>
          </w:tcPr>
          <w:p w14:paraId="3111650B">
            <w:pPr>
              <w:pStyle w:val="14"/>
            </w:pPr>
            <w:r>
              <w:t>三级指标</w:t>
            </w:r>
          </w:p>
        </w:tc>
        <w:tc>
          <w:tcPr>
            <w:tcW w:w="3430" w:type="dxa"/>
            <w:vAlign w:val="center"/>
          </w:tcPr>
          <w:p w14:paraId="36A8FB2F">
            <w:pPr>
              <w:pStyle w:val="14"/>
            </w:pPr>
            <w:r>
              <w:t>绩效指标描述</w:t>
            </w:r>
          </w:p>
        </w:tc>
        <w:tc>
          <w:tcPr>
            <w:tcW w:w="2551" w:type="dxa"/>
            <w:vAlign w:val="center"/>
          </w:tcPr>
          <w:p w14:paraId="3A788037">
            <w:pPr>
              <w:pStyle w:val="14"/>
            </w:pPr>
            <w:r>
              <w:t>指标值</w:t>
            </w:r>
          </w:p>
        </w:tc>
      </w:tr>
      <w:tr w14:paraId="11BDE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DFBDF">
            <w:pPr>
              <w:pStyle w:val="15"/>
            </w:pPr>
            <w:r>
              <w:t>产出指标</w:t>
            </w:r>
          </w:p>
        </w:tc>
        <w:tc>
          <w:tcPr>
            <w:tcW w:w="1276" w:type="dxa"/>
            <w:vAlign w:val="center"/>
          </w:tcPr>
          <w:p w14:paraId="70D989D7">
            <w:pPr>
              <w:pStyle w:val="13"/>
            </w:pPr>
            <w:r>
              <w:t>数量指标</w:t>
            </w:r>
          </w:p>
        </w:tc>
        <w:tc>
          <w:tcPr>
            <w:tcW w:w="1332" w:type="dxa"/>
            <w:vAlign w:val="center"/>
          </w:tcPr>
          <w:p w14:paraId="03EEDA0F">
            <w:pPr>
              <w:pStyle w:val="13"/>
            </w:pPr>
            <w:r>
              <w:t>慢性病防治项目购宣传折叠页</w:t>
            </w:r>
          </w:p>
        </w:tc>
        <w:tc>
          <w:tcPr>
            <w:tcW w:w="3430" w:type="dxa"/>
            <w:vAlign w:val="center"/>
          </w:tcPr>
          <w:p w14:paraId="28A97DCB">
            <w:pPr>
              <w:pStyle w:val="13"/>
            </w:pPr>
            <w:r>
              <w:t>慢性病防治项目购宣传折叠页</w:t>
            </w:r>
          </w:p>
        </w:tc>
        <w:tc>
          <w:tcPr>
            <w:tcW w:w="2551" w:type="dxa"/>
            <w:vAlign w:val="center"/>
          </w:tcPr>
          <w:p w14:paraId="5E84EE27">
            <w:pPr>
              <w:pStyle w:val="13"/>
            </w:pPr>
            <w:r>
              <w:t>≥500张</w:t>
            </w:r>
          </w:p>
        </w:tc>
      </w:tr>
      <w:tr w14:paraId="62F4C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D89DC"/>
        </w:tc>
        <w:tc>
          <w:tcPr>
            <w:tcW w:w="1276" w:type="dxa"/>
            <w:vAlign w:val="center"/>
          </w:tcPr>
          <w:p w14:paraId="508C4336">
            <w:pPr>
              <w:pStyle w:val="13"/>
            </w:pPr>
            <w:r>
              <w:t>成本指标</w:t>
            </w:r>
          </w:p>
        </w:tc>
        <w:tc>
          <w:tcPr>
            <w:tcW w:w="1332" w:type="dxa"/>
            <w:vAlign w:val="center"/>
          </w:tcPr>
          <w:p w14:paraId="0521AF57">
            <w:pPr>
              <w:pStyle w:val="13"/>
            </w:pPr>
            <w:r>
              <w:t>慢性病防治项目购宣传折叠页成本</w:t>
            </w:r>
          </w:p>
        </w:tc>
        <w:tc>
          <w:tcPr>
            <w:tcW w:w="3430" w:type="dxa"/>
            <w:vAlign w:val="center"/>
          </w:tcPr>
          <w:p w14:paraId="2576F6B2">
            <w:pPr>
              <w:pStyle w:val="13"/>
            </w:pPr>
            <w:r>
              <w:t>慢性病防治项目购宣传折叠页成本</w:t>
            </w:r>
          </w:p>
        </w:tc>
        <w:tc>
          <w:tcPr>
            <w:tcW w:w="2551" w:type="dxa"/>
            <w:vAlign w:val="center"/>
          </w:tcPr>
          <w:p w14:paraId="6ACDD6D5">
            <w:pPr>
              <w:pStyle w:val="13"/>
            </w:pPr>
            <w:r>
              <w:t>≤0.8元/张</w:t>
            </w:r>
          </w:p>
        </w:tc>
      </w:tr>
      <w:tr w14:paraId="01E46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4F3C"/>
        </w:tc>
        <w:tc>
          <w:tcPr>
            <w:tcW w:w="1276" w:type="dxa"/>
            <w:vAlign w:val="center"/>
          </w:tcPr>
          <w:p w14:paraId="61E6A4E0">
            <w:pPr>
              <w:pStyle w:val="13"/>
            </w:pPr>
            <w:r>
              <w:t>质量指标</w:t>
            </w:r>
          </w:p>
        </w:tc>
        <w:tc>
          <w:tcPr>
            <w:tcW w:w="1332" w:type="dxa"/>
            <w:vAlign w:val="center"/>
          </w:tcPr>
          <w:p w14:paraId="570AC1E1">
            <w:pPr>
              <w:pStyle w:val="13"/>
            </w:pPr>
            <w:r>
              <w:t>慢性病防治项目专用材料费验收合格率</w:t>
            </w:r>
          </w:p>
        </w:tc>
        <w:tc>
          <w:tcPr>
            <w:tcW w:w="3430" w:type="dxa"/>
            <w:vAlign w:val="center"/>
          </w:tcPr>
          <w:p w14:paraId="646911D9">
            <w:pPr>
              <w:pStyle w:val="13"/>
            </w:pPr>
            <w:r>
              <w:t>慢性病防治项目专用材料费验收合格率</w:t>
            </w:r>
          </w:p>
        </w:tc>
        <w:tc>
          <w:tcPr>
            <w:tcW w:w="2551" w:type="dxa"/>
            <w:vAlign w:val="center"/>
          </w:tcPr>
          <w:p w14:paraId="02E9263C">
            <w:pPr>
              <w:pStyle w:val="13"/>
            </w:pPr>
            <w:r>
              <w:t>≥90%</w:t>
            </w:r>
          </w:p>
        </w:tc>
      </w:tr>
      <w:tr w14:paraId="3F1AF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067B02"/>
        </w:tc>
        <w:tc>
          <w:tcPr>
            <w:tcW w:w="1276" w:type="dxa"/>
            <w:vAlign w:val="center"/>
          </w:tcPr>
          <w:p w14:paraId="5FCDBA62">
            <w:pPr>
              <w:pStyle w:val="13"/>
            </w:pPr>
            <w:r>
              <w:t>时效指标</w:t>
            </w:r>
          </w:p>
        </w:tc>
        <w:tc>
          <w:tcPr>
            <w:tcW w:w="1332" w:type="dxa"/>
            <w:vAlign w:val="center"/>
          </w:tcPr>
          <w:p w14:paraId="542C25F1">
            <w:pPr>
              <w:pStyle w:val="13"/>
            </w:pPr>
            <w:r>
              <w:t>慢性病防治项目专用材料费支付完成时间</w:t>
            </w:r>
          </w:p>
        </w:tc>
        <w:tc>
          <w:tcPr>
            <w:tcW w:w="3430" w:type="dxa"/>
            <w:vAlign w:val="center"/>
          </w:tcPr>
          <w:p w14:paraId="6C4E76FD">
            <w:pPr>
              <w:pStyle w:val="13"/>
            </w:pPr>
            <w:r>
              <w:t>慢性病防治项目专用材料费支付完成时间</w:t>
            </w:r>
          </w:p>
        </w:tc>
        <w:tc>
          <w:tcPr>
            <w:tcW w:w="2551" w:type="dxa"/>
            <w:vAlign w:val="center"/>
          </w:tcPr>
          <w:p w14:paraId="1E5A9069">
            <w:pPr>
              <w:pStyle w:val="13"/>
            </w:pPr>
            <w:r>
              <w:t>2026年12月31日之前</w:t>
            </w:r>
          </w:p>
        </w:tc>
      </w:tr>
      <w:tr w14:paraId="3E96E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7AA6D0">
            <w:pPr>
              <w:pStyle w:val="15"/>
            </w:pPr>
            <w:r>
              <w:t>效益指标</w:t>
            </w:r>
          </w:p>
        </w:tc>
        <w:tc>
          <w:tcPr>
            <w:tcW w:w="1276" w:type="dxa"/>
            <w:vAlign w:val="center"/>
          </w:tcPr>
          <w:p w14:paraId="059010D4">
            <w:pPr>
              <w:pStyle w:val="13"/>
            </w:pPr>
            <w:r>
              <w:t>社会效益指标</w:t>
            </w:r>
          </w:p>
        </w:tc>
        <w:tc>
          <w:tcPr>
            <w:tcW w:w="1332" w:type="dxa"/>
            <w:vAlign w:val="center"/>
          </w:tcPr>
          <w:p w14:paraId="0AEB56C7">
            <w:pPr>
              <w:pStyle w:val="13"/>
            </w:pPr>
            <w:r>
              <w:t>保障慢性病防治项目工作正常运行</w:t>
            </w:r>
          </w:p>
        </w:tc>
        <w:tc>
          <w:tcPr>
            <w:tcW w:w="3430" w:type="dxa"/>
            <w:vAlign w:val="center"/>
          </w:tcPr>
          <w:p w14:paraId="0E1DD8D7">
            <w:pPr>
              <w:pStyle w:val="13"/>
            </w:pPr>
            <w:r>
              <w:t>保障慢性病防治项目工作正常运行</w:t>
            </w:r>
          </w:p>
        </w:tc>
        <w:tc>
          <w:tcPr>
            <w:tcW w:w="2551" w:type="dxa"/>
            <w:vAlign w:val="center"/>
          </w:tcPr>
          <w:p w14:paraId="01B8354B">
            <w:pPr>
              <w:pStyle w:val="13"/>
            </w:pPr>
            <w:r>
              <w:t>有效保障</w:t>
            </w:r>
          </w:p>
        </w:tc>
      </w:tr>
      <w:tr w14:paraId="7B550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DD2B21">
            <w:pPr>
              <w:pStyle w:val="15"/>
            </w:pPr>
            <w:r>
              <w:t>满意度指标</w:t>
            </w:r>
          </w:p>
        </w:tc>
        <w:tc>
          <w:tcPr>
            <w:tcW w:w="1276" w:type="dxa"/>
            <w:vAlign w:val="center"/>
          </w:tcPr>
          <w:p w14:paraId="01533359">
            <w:pPr>
              <w:pStyle w:val="13"/>
            </w:pPr>
            <w:r>
              <w:t>服务对象满意度指标</w:t>
            </w:r>
          </w:p>
        </w:tc>
        <w:tc>
          <w:tcPr>
            <w:tcW w:w="1332" w:type="dxa"/>
            <w:vAlign w:val="center"/>
          </w:tcPr>
          <w:p w14:paraId="1010EA9D">
            <w:pPr>
              <w:pStyle w:val="13"/>
            </w:pPr>
            <w:r>
              <w:t>工作人员满意度</w:t>
            </w:r>
          </w:p>
        </w:tc>
        <w:tc>
          <w:tcPr>
            <w:tcW w:w="3430" w:type="dxa"/>
            <w:vAlign w:val="center"/>
          </w:tcPr>
          <w:p w14:paraId="22394CC4">
            <w:pPr>
              <w:pStyle w:val="13"/>
            </w:pPr>
            <w:r>
              <w:t>工作人员满意度</w:t>
            </w:r>
          </w:p>
        </w:tc>
        <w:tc>
          <w:tcPr>
            <w:tcW w:w="2551" w:type="dxa"/>
            <w:vAlign w:val="center"/>
          </w:tcPr>
          <w:p w14:paraId="72C3B15C">
            <w:pPr>
              <w:pStyle w:val="13"/>
            </w:pPr>
            <w:r>
              <w:t>≥80%</w:t>
            </w:r>
          </w:p>
        </w:tc>
      </w:tr>
    </w:tbl>
    <w:p w14:paraId="315B3488">
      <w:pPr>
        <w:sectPr>
          <w:pgSz w:w="11900" w:h="16840"/>
          <w:pgMar w:top="1984" w:right="1304" w:bottom="1134" w:left="1304" w:header="720" w:footer="720" w:gutter="0"/>
          <w:cols w:space="720" w:num="1"/>
        </w:sectPr>
      </w:pPr>
    </w:p>
    <w:p w14:paraId="75EA3DCB">
      <w:pPr>
        <w:spacing w:before="0" w:after="0" w:line="240" w:lineRule="auto"/>
        <w:ind w:firstLine="0"/>
        <w:jc w:val="center"/>
        <w:outlineLvl w:val="9"/>
      </w:pPr>
      <w:r>
        <w:rPr>
          <w:rFonts w:ascii="方正仿宋_GBK" w:hAnsi="方正仿宋_GBK" w:eastAsia="方正仿宋_GBK" w:cs="方正仿宋_GBK"/>
          <w:sz w:val="28"/>
        </w:rPr>
        <w:t xml:space="preserve"> </w:t>
      </w:r>
    </w:p>
    <w:p w14:paraId="3127C96B">
      <w:pPr>
        <w:spacing w:before="0" w:after="0"/>
        <w:ind w:firstLine="560"/>
        <w:jc w:val="left"/>
        <w:outlineLvl w:val="3"/>
      </w:pPr>
      <w:bookmarkStart w:id="120" w:name="_Toc_4_4_0000000121"/>
      <w:r>
        <w:rPr>
          <w:rFonts w:ascii="方正仿宋_GBK" w:hAnsi="方正仿宋_GBK" w:eastAsia="方正仿宋_GBK" w:cs="方正仿宋_GBK"/>
          <w:sz w:val="28"/>
        </w:rPr>
        <w:t>116.重大传染病防控资金-心血管病高危人群早期筛查与综合干预-2025年中央（津财社指[2024]116号）绩效目标表</w:t>
      </w:r>
      <w:bookmarkEnd w:id="12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6B51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F9D91E">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5948451A">
            <w:pPr>
              <w:pStyle w:val="11"/>
            </w:pPr>
            <w:r>
              <w:t>单位：元</w:t>
            </w:r>
          </w:p>
        </w:tc>
      </w:tr>
      <w:tr w14:paraId="5AC20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65EB3">
            <w:pPr>
              <w:pStyle w:val="14"/>
            </w:pPr>
            <w:r>
              <w:t>项目名称</w:t>
            </w:r>
          </w:p>
        </w:tc>
        <w:tc>
          <w:tcPr>
            <w:tcW w:w="8589" w:type="dxa"/>
            <w:gridSpan w:val="6"/>
            <w:vAlign w:val="center"/>
          </w:tcPr>
          <w:p w14:paraId="7D8E83B0">
            <w:pPr>
              <w:pStyle w:val="13"/>
            </w:pPr>
            <w:r>
              <w:t>重大传染病防控资金-心血管病高危人群早期筛查与综合干预-2025年中央（津财社指[2024]116号）</w:t>
            </w:r>
          </w:p>
        </w:tc>
      </w:tr>
      <w:tr w14:paraId="62704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BB14DC">
            <w:pPr>
              <w:pStyle w:val="14"/>
            </w:pPr>
            <w:r>
              <w:t>预算规模及资金用途</w:t>
            </w:r>
          </w:p>
        </w:tc>
        <w:tc>
          <w:tcPr>
            <w:tcW w:w="1276" w:type="dxa"/>
            <w:vAlign w:val="center"/>
          </w:tcPr>
          <w:p w14:paraId="683669DE">
            <w:pPr>
              <w:pStyle w:val="14"/>
            </w:pPr>
            <w:r>
              <w:t>预算数</w:t>
            </w:r>
          </w:p>
        </w:tc>
        <w:tc>
          <w:tcPr>
            <w:tcW w:w="1332" w:type="dxa"/>
            <w:vAlign w:val="center"/>
          </w:tcPr>
          <w:p w14:paraId="564B4349">
            <w:pPr>
              <w:pStyle w:val="13"/>
            </w:pPr>
            <w:r>
              <w:t>10000.00</w:t>
            </w:r>
          </w:p>
        </w:tc>
        <w:tc>
          <w:tcPr>
            <w:tcW w:w="1587" w:type="dxa"/>
            <w:vAlign w:val="center"/>
          </w:tcPr>
          <w:p w14:paraId="773616D8">
            <w:pPr>
              <w:pStyle w:val="14"/>
            </w:pPr>
            <w:r>
              <w:t>其中：财政    资金</w:t>
            </w:r>
          </w:p>
        </w:tc>
        <w:tc>
          <w:tcPr>
            <w:tcW w:w="1843" w:type="dxa"/>
            <w:vAlign w:val="center"/>
          </w:tcPr>
          <w:p w14:paraId="5A94E131">
            <w:pPr>
              <w:pStyle w:val="13"/>
            </w:pPr>
            <w:r>
              <w:t>10000.00</w:t>
            </w:r>
          </w:p>
        </w:tc>
        <w:tc>
          <w:tcPr>
            <w:tcW w:w="1276" w:type="dxa"/>
            <w:vAlign w:val="center"/>
          </w:tcPr>
          <w:p w14:paraId="66B1F212">
            <w:pPr>
              <w:pStyle w:val="14"/>
            </w:pPr>
            <w:r>
              <w:t>其他资金</w:t>
            </w:r>
          </w:p>
        </w:tc>
        <w:tc>
          <w:tcPr>
            <w:tcW w:w="1276" w:type="dxa"/>
            <w:vAlign w:val="center"/>
          </w:tcPr>
          <w:p w14:paraId="29AEDE3B">
            <w:pPr>
              <w:pStyle w:val="13"/>
            </w:pPr>
            <w:r>
              <w:t xml:space="preserve"> </w:t>
            </w:r>
          </w:p>
        </w:tc>
      </w:tr>
      <w:tr w14:paraId="1AB01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37615A"/>
        </w:tc>
        <w:tc>
          <w:tcPr>
            <w:tcW w:w="8589" w:type="dxa"/>
            <w:gridSpan w:val="6"/>
            <w:vAlign w:val="center"/>
          </w:tcPr>
          <w:p w14:paraId="7AAC169C">
            <w:pPr>
              <w:pStyle w:val="13"/>
            </w:pPr>
            <w:r>
              <w:t>购买专用材料</w:t>
            </w:r>
          </w:p>
        </w:tc>
      </w:tr>
      <w:tr w14:paraId="67A09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D46277">
            <w:pPr>
              <w:pStyle w:val="14"/>
            </w:pPr>
            <w:r>
              <w:t>绩效目标</w:t>
            </w:r>
          </w:p>
        </w:tc>
        <w:tc>
          <w:tcPr>
            <w:tcW w:w="8589" w:type="dxa"/>
            <w:gridSpan w:val="6"/>
            <w:vAlign w:val="center"/>
          </w:tcPr>
          <w:p w14:paraId="23C89FD1">
            <w:pPr>
              <w:pStyle w:val="13"/>
            </w:pPr>
            <w:r>
              <w:t>1.通过购买心血管病高危人群筛查与综合干预项目专用材料，保障心血管病高危人群筛查与综合干预项目运行，促进居民心理和身体健康</w:t>
            </w:r>
          </w:p>
        </w:tc>
      </w:tr>
    </w:tbl>
    <w:p w14:paraId="66F6045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A68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60FF0">
            <w:pPr>
              <w:pStyle w:val="14"/>
            </w:pPr>
            <w:r>
              <w:t>一级指标</w:t>
            </w:r>
          </w:p>
        </w:tc>
        <w:tc>
          <w:tcPr>
            <w:tcW w:w="1276" w:type="dxa"/>
            <w:vAlign w:val="center"/>
          </w:tcPr>
          <w:p w14:paraId="64F3DA79">
            <w:pPr>
              <w:pStyle w:val="14"/>
            </w:pPr>
            <w:r>
              <w:t>二级指标</w:t>
            </w:r>
          </w:p>
        </w:tc>
        <w:tc>
          <w:tcPr>
            <w:tcW w:w="1332" w:type="dxa"/>
            <w:vAlign w:val="center"/>
          </w:tcPr>
          <w:p w14:paraId="7E51A30B">
            <w:pPr>
              <w:pStyle w:val="14"/>
            </w:pPr>
            <w:r>
              <w:t>三级指标</w:t>
            </w:r>
          </w:p>
        </w:tc>
        <w:tc>
          <w:tcPr>
            <w:tcW w:w="3430" w:type="dxa"/>
            <w:vAlign w:val="center"/>
          </w:tcPr>
          <w:p w14:paraId="398596EA">
            <w:pPr>
              <w:pStyle w:val="14"/>
            </w:pPr>
            <w:r>
              <w:t>绩效指标描述</w:t>
            </w:r>
          </w:p>
        </w:tc>
        <w:tc>
          <w:tcPr>
            <w:tcW w:w="2551" w:type="dxa"/>
            <w:vAlign w:val="center"/>
          </w:tcPr>
          <w:p w14:paraId="3A0F813C">
            <w:pPr>
              <w:pStyle w:val="14"/>
            </w:pPr>
            <w:r>
              <w:t>指标值</w:t>
            </w:r>
          </w:p>
        </w:tc>
      </w:tr>
      <w:tr w14:paraId="596C1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279BB">
            <w:pPr>
              <w:pStyle w:val="15"/>
            </w:pPr>
            <w:r>
              <w:t>产出指标</w:t>
            </w:r>
          </w:p>
        </w:tc>
        <w:tc>
          <w:tcPr>
            <w:tcW w:w="1276" w:type="dxa"/>
            <w:vAlign w:val="center"/>
          </w:tcPr>
          <w:p w14:paraId="0F623DBC">
            <w:pPr>
              <w:pStyle w:val="13"/>
            </w:pPr>
            <w:r>
              <w:t>数量指标</w:t>
            </w:r>
          </w:p>
        </w:tc>
        <w:tc>
          <w:tcPr>
            <w:tcW w:w="1332" w:type="dxa"/>
            <w:vAlign w:val="center"/>
          </w:tcPr>
          <w:p w14:paraId="6EC97F82">
            <w:pPr>
              <w:pStyle w:val="13"/>
            </w:pPr>
            <w:r>
              <w:t>心血管病高危人群筛查与综合干预项目消毒用品</w:t>
            </w:r>
          </w:p>
        </w:tc>
        <w:tc>
          <w:tcPr>
            <w:tcW w:w="3430" w:type="dxa"/>
            <w:vAlign w:val="center"/>
          </w:tcPr>
          <w:p w14:paraId="19673108">
            <w:pPr>
              <w:pStyle w:val="13"/>
            </w:pPr>
            <w:r>
              <w:t>心血管病高危人群筛查与综合干预项目消毒用品</w:t>
            </w:r>
          </w:p>
        </w:tc>
        <w:tc>
          <w:tcPr>
            <w:tcW w:w="2551" w:type="dxa"/>
            <w:vAlign w:val="center"/>
          </w:tcPr>
          <w:p w14:paraId="231C52DC">
            <w:pPr>
              <w:pStyle w:val="13"/>
            </w:pPr>
            <w:r>
              <w:t>≥228瓶</w:t>
            </w:r>
          </w:p>
        </w:tc>
      </w:tr>
      <w:tr w14:paraId="0A88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106B"/>
        </w:tc>
        <w:tc>
          <w:tcPr>
            <w:tcW w:w="1276" w:type="dxa"/>
            <w:vAlign w:val="center"/>
          </w:tcPr>
          <w:p w14:paraId="057161E0">
            <w:pPr>
              <w:pStyle w:val="13"/>
            </w:pPr>
            <w:r>
              <w:t>数量指标</w:t>
            </w:r>
          </w:p>
        </w:tc>
        <w:tc>
          <w:tcPr>
            <w:tcW w:w="1332" w:type="dxa"/>
            <w:vAlign w:val="center"/>
          </w:tcPr>
          <w:p w14:paraId="719F8C75">
            <w:pPr>
              <w:pStyle w:val="13"/>
            </w:pPr>
            <w:r>
              <w:t>心血管病高危人群筛查与综合干预项目购硒鼓</w:t>
            </w:r>
          </w:p>
        </w:tc>
        <w:tc>
          <w:tcPr>
            <w:tcW w:w="3430" w:type="dxa"/>
            <w:vAlign w:val="center"/>
          </w:tcPr>
          <w:p w14:paraId="19BBDC7C">
            <w:pPr>
              <w:pStyle w:val="13"/>
            </w:pPr>
            <w:r>
              <w:t>心血管病高危人群筛查与综合干预项目购硒鼓</w:t>
            </w:r>
          </w:p>
        </w:tc>
        <w:tc>
          <w:tcPr>
            <w:tcW w:w="2551" w:type="dxa"/>
            <w:vAlign w:val="center"/>
          </w:tcPr>
          <w:p w14:paraId="753B7218">
            <w:pPr>
              <w:pStyle w:val="13"/>
            </w:pPr>
            <w:r>
              <w:t>≥4个</w:t>
            </w:r>
          </w:p>
        </w:tc>
      </w:tr>
      <w:tr w14:paraId="57534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A9F9"/>
        </w:tc>
        <w:tc>
          <w:tcPr>
            <w:tcW w:w="1276" w:type="dxa"/>
            <w:vAlign w:val="center"/>
          </w:tcPr>
          <w:p w14:paraId="3E74C5B8">
            <w:pPr>
              <w:pStyle w:val="13"/>
            </w:pPr>
            <w:r>
              <w:t>数量指标</w:t>
            </w:r>
          </w:p>
        </w:tc>
        <w:tc>
          <w:tcPr>
            <w:tcW w:w="1332" w:type="dxa"/>
            <w:vAlign w:val="center"/>
          </w:tcPr>
          <w:p w14:paraId="2CF41402">
            <w:pPr>
              <w:pStyle w:val="13"/>
            </w:pPr>
            <w:r>
              <w:t>心血管病高危人群筛查与综合干预项目购墨粉</w:t>
            </w:r>
          </w:p>
        </w:tc>
        <w:tc>
          <w:tcPr>
            <w:tcW w:w="3430" w:type="dxa"/>
            <w:vAlign w:val="center"/>
          </w:tcPr>
          <w:p w14:paraId="372A98F7">
            <w:pPr>
              <w:pStyle w:val="13"/>
            </w:pPr>
            <w:r>
              <w:t>心血管病高危人群筛查与综合干预项目购墨粉</w:t>
            </w:r>
          </w:p>
        </w:tc>
        <w:tc>
          <w:tcPr>
            <w:tcW w:w="2551" w:type="dxa"/>
            <w:vAlign w:val="center"/>
          </w:tcPr>
          <w:p w14:paraId="35BD4724">
            <w:pPr>
              <w:pStyle w:val="13"/>
            </w:pPr>
            <w:r>
              <w:t>≥4个</w:t>
            </w:r>
          </w:p>
        </w:tc>
      </w:tr>
      <w:tr w14:paraId="38F41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3153E"/>
        </w:tc>
        <w:tc>
          <w:tcPr>
            <w:tcW w:w="1276" w:type="dxa"/>
            <w:vAlign w:val="center"/>
          </w:tcPr>
          <w:p w14:paraId="1D50830B">
            <w:pPr>
              <w:pStyle w:val="13"/>
            </w:pPr>
            <w:r>
              <w:t>数量指标</w:t>
            </w:r>
          </w:p>
        </w:tc>
        <w:tc>
          <w:tcPr>
            <w:tcW w:w="1332" w:type="dxa"/>
            <w:vAlign w:val="center"/>
          </w:tcPr>
          <w:p w14:paraId="0221FBD5">
            <w:pPr>
              <w:pStyle w:val="13"/>
            </w:pPr>
            <w:r>
              <w:t>心血管病高危人群筛查与综合干预项目购宣传折叠页</w:t>
            </w:r>
          </w:p>
        </w:tc>
        <w:tc>
          <w:tcPr>
            <w:tcW w:w="3430" w:type="dxa"/>
            <w:vAlign w:val="center"/>
          </w:tcPr>
          <w:p w14:paraId="2FACD8A8">
            <w:pPr>
              <w:pStyle w:val="13"/>
            </w:pPr>
            <w:r>
              <w:t>心血管病高危人群筛查与综合干预项目购宣传折叠页</w:t>
            </w:r>
          </w:p>
        </w:tc>
        <w:tc>
          <w:tcPr>
            <w:tcW w:w="2551" w:type="dxa"/>
            <w:vAlign w:val="center"/>
          </w:tcPr>
          <w:p w14:paraId="4C227D5D">
            <w:pPr>
              <w:pStyle w:val="13"/>
            </w:pPr>
            <w:r>
              <w:t>≥4500张</w:t>
            </w:r>
          </w:p>
        </w:tc>
      </w:tr>
      <w:tr w14:paraId="0B7F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7DFF5D"/>
        </w:tc>
        <w:tc>
          <w:tcPr>
            <w:tcW w:w="1276" w:type="dxa"/>
            <w:vAlign w:val="center"/>
          </w:tcPr>
          <w:p w14:paraId="67233C43">
            <w:pPr>
              <w:pStyle w:val="13"/>
            </w:pPr>
            <w:r>
              <w:t>成本指标</w:t>
            </w:r>
          </w:p>
        </w:tc>
        <w:tc>
          <w:tcPr>
            <w:tcW w:w="1332" w:type="dxa"/>
            <w:vAlign w:val="center"/>
          </w:tcPr>
          <w:p w14:paraId="12DE4A45">
            <w:pPr>
              <w:pStyle w:val="13"/>
            </w:pPr>
            <w:r>
              <w:t>心血管病高危人群筛查与综合干预项目消毒用品成本</w:t>
            </w:r>
          </w:p>
        </w:tc>
        <w:tc>
          <w:tcPr>
            <w:tcW w:w="3430" w:type="dxa"/>
            <w:vAlign w:val="center"/>
          </w:tcPr>
          <w:p w14:paraId="6539731C">
            <w:pPr>
              <w:pStyle w:val="13"/>
            </w:pPr>
            <w:r>
              <w:t>心血管病高危人群筛查与综合干预项目消毒用品成本</w:t>
            </w:r>
          </w:p>
        </w:tc>
        <w:tc>
          <w:tcPr>
            <w:tcW w:w="2551" w:type="dxa"/>
            <w:vAlign w:val="center"/>
          </w:tcPr>
          <w:p w14:paraId="168AF699">
            <w:pPr>
              <w:pStyle w:val="13"/>
            </w:pPr>
            <w:r>
              <w:t>≤17元/瓶</w:t>
            </w:r>
          </w:p>
        </w:tc>
      </w:tr>
      <w:tr w14:paraId="5D144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560DDD"/>
        </w:tc>
        <w:tc>
          <w:tcPr>
            <w:tcW w:w="1276" w:type="dxa"/>
            <w:vAlign w:val="center"/>
          </w:tcPr>
          <w:p w14:paraId="2D878B63">
            <w:pPr>
              <w:pStyle w:val="13"/>
            </w:pPr>
            <w:r>
              <w:t>成本指标</w:t>
            </w:r>
          </w:p>
        </w:tc>
        <w:tc>
          <w:tcPr>
            <w:tcW w:w="1332" w:type="dxa"/>
            <w:vAlign w:val="center"/>
          </w:tcPr>
          <w:p w14:paraId="54144C29">
            <w:pPr>
              <w:pStyle w:val="13"/>
            </w:pPr>
            <w:r>
              <w:t>心血管病高危人群筛查与综合干预项目购墨粉成本</w:t>
            </w:r>
          </w:p>
        </w:tc>
        <w:tc>
          <w:tcPr>
            <w:tcW w:w="3430" w:type="dxa"/>
            <w:vAlign w:val="center"/>
          </w:tcPr>
          <w:p w14:paraId="075F6271">
            <w:pPr>
              <w:pStyle w:val="13"/>
            </w:pPr>
            <w:r>
              <w:t>心血管病高危人群筛查与综合干预项目购墨粉成本</w:t>
            </w:r>
          </w:p>
        </w:tc>
        <w:tc>
          <w:tcPr>
            <w:tcW w:w="2551" w:type="dxa"/>
            <w:vAlign w:val="center"/>
          </w:tcPr>
          <w:p w14:paraId="7DC35B2C">
            <w:pPr>
              <w:pStyle w:val="13"/>
            </w:pPr>
            <w:r>
              <w:t>≤90元/个</w:t>
            </w:r>
          </w:p>
        </w:tc>
      </w:tr>
      <w:tr w14:paraId="7CAF8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FE1F7"/>
        </w:tc>
        <w:tc>
          <w:tcPr>
            <w:tcW w:w="1276" w:type="dxa"/>
            <w:vAlign w:val="center"/>
          </w:tcPr>
          <w:p w14:paraId="19246261">
            <w:pPr>
              <w:pStyle w:val="13"/>
            </w:pPr>
            <w:r>
              <w:t>成本指标</w:t>
            </w:r>
          </w:p>
        </w:tc>
        <w:tc>
          <w:tcPr>
            <w:tcW w:w="1332" w:type="dxa"/>
            <w:vAlign w:val="center"/>
          </w:tcPr>
          <w:p w14:paraId="6B88BDB0">
            <w:pPr>
              <w:pStyle w:val="13"/>
            </w:pPr>
            <w:r>
              <w:t>心血管病高危人群筛查与综合干预项目购硒鼓成本</w:t>
            </w:r>
          </w:p>
        </w:tc>
        <w:tc>
          <w:tcPr>
            <w:tcW w:w="3430" w:type="dxa"/>
            <w:vAlign w:val="center"/>
          </w:tcPr>
          <w:p w14:paraId="17C5DBA8">
            <w:pPr>
              <w:pStyle w:val="13"/>
            </w:pPr>
            <w:r>
              <w:t>心血管病高危人群筛查与综合干预项目购硒鼓成本</w:t>
            </w:r>
          </w:p>
        </w:tc>
        <w:tc>
          <w:tcPr>
            <w:tcW w:w="2551" w:type="dxa"/>
            <w:vAlign w:val="center"/>
          </w:tcPr>
          <w:p w14:paraId="504EA144">
            <w:pPr>
              <w:pStyle w:val="13"/>
            </w:pPr>
            <w:r>
              <w:t>≤540元/个</w:t>
            </w:r>
          </w:p>
        </w:tc>
      </w:tr>
      <w:tr w14:paraId="7AD47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7CFB2"/>
        </w:tc>
        <w:tc>
          <w:tcPr>
            <w:tcW w:w="1276" w:type="dxa"/>
            <w:vAlign w:val="center"/>
          </w:tcPr>
          <w:p w14:paraId="082AAF77">
            <w:pPr>
              <w:pStyle w:val="13"/>
            </w:pPr>
            <w:r>
              <w:t>成本指标</w:t>
            </w:r>
          </w:p>
        </w:tc>
        <w:tc>
          <w:tcPr>
            <w:tcW w:w="1332" w:type="dxa"/>
            <w:vAlign w:val="center"/>
          </w:tcPr>
          <w:p w14:paraId="789F2EF1">
            <w:pPr>
              <w:pStyle w:val="13"/>
            </w:pPr>
            <w:r>
              <w:t>心血管病高危人群筛查与综合干预项目购宣传折叠页成本</w:t>
            </w:r>
          </w:p>
        </w:tc>
        <w:tc>
          <w:tcPr>
            <w:tcW w:w="3430" w:type="dxa"/>
            <w:vAlign w:val="center"/>
          </w:tcPr>
          <w:p w14:paraId="6209EADA">
            <w:pPr>
              <w:pStyle w:val="13"/>
            </w:pPr>
            <w:r>
              <w:t>心血管病高危人群筛查与综合干预项目购宣传折叠页成本</w:t>
            </w:r>
          </w:p>
        </w:tc>
        <w:tc>
          <w:tcPr>
            <w:tcW w:w="2551" w:type="dxa"/>
            <w:vAlign w:val="center"/>
          </w:tcPr>
          <w:p w14:paraId="109127EB">
            <w:pPr>
              <w:pStyle w:val="13"/>
            </w:pPr>
            <w:r>
              <w:t>≤0.8元/张</w:t>
            </w:r>
          </w:p>
        </w:tc>
      </w:tr>
      <w:tr w14:paraId="62D3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B7964"/>
        </w:tc>
        <w:tc>
          <w:tcPr>
            <w:tcW w:w="1276" w:type="dxa"/>
            <w:vAlign w:val="center"/>
          </w:tcPr>
          <w:p w14:paraId="2F4B3F9A">
            <w:pPr>
              <w:pStyle w:val="13"/>
            </w:pPr>
            <w:r>
              <w:t>质量指标</w:t>
            </w:r>
          </w:p>
        </w:tc>
        <w:tc>
          <w:tcPr>
            <w:tcW w:w="1332" w:type="dxa"/>
            <w:vAlign w:val="center"/>
          </w:tcPr>
          <w:p w14:paraId="1848BDC4">
            <w:pPr>
              <w:pStyle w:val="13"/>
            </w:pPr>
            <w:r>
              <w:t>心血管病高危人群筛查与综合干预项目专用材料验收合格率</w:t>
            </w:r>
          </w:p>
        </w:tc>
        <w:tc>
          <w:tcPr>
            <w:tcW w:w="3430" w:type="dxa"/>
            <w:vAlign w:val="center"/>
          </w:tcPr>
          <w:p w14:paraId="6135AEF5">
            <w:pPr>
              <w:pStyle w:val="13"/>
            </w:pPr>
            <w:r>
              <w:t>心血管病高危人群筛查与综合干预项目专用材料验收合格率</w:t>
            </w:r>
          </w:p>
        </w:tc>
        <w:tc>
          <w:tcPr>
            <w:tcW w:w="2551" w:type="dxa"/>
            <w:vAlign w:val="center"/>
          </w:tcPr>
          <w:p w14:paraId="2ED5D9C9">
            <w:pPr>
              <w:pStyle w:val="13"/>
            </w:pPr>
            <w:r>
              <w:t>≥95%</w:t>
            </w:r>
          </w:p>
        </w:tc>
      </w:tr>
      <w:tr w14:paraId="143BD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968390"/>
        </w:tc>
        <w:tc>
          <w:tcPr>
            <w:tcW w:w="1276" w:type="dxa"/>
            <w:vAlign w:val="center"/>
          </w:tcPr>
          <w:p w14:paraId="00D59A4F">
            <w:pPr>
              <w:pStyle w:val="13"/>
            </w:pPr>
            <w:r>
              <w:t>时效指标</w:t>
            </w:r>
          </w:p>
        </w:tc>
        <w:tc>
          <w:tcPr>
            <w:tcW w:w="1332" w:type="dxa"/>
            <w:vAlign w:val="center"/>
          </w:tcPr>
          <w:p w14:paraId="51573911">
            <w:pPr>
              <w:pStyle w:val="13"/>
            </w:pPr>
            <w:r>
              <w:t>心血管病高危人群筛查与综合干预项目专用材料费支付完成时间</w:t>
            </w:r>
          </w:p>
        </w:tc>
        <w:tc>
          <w:tcPr>
            <w:tcW w:w="3430" w:type="dxa"/>
            <w:vAlign w:val="center"/>
          </w:tcPr>
          <w:p w14:paraId="1D9CC5BD">
            <w:pPr>
              <w:pStyle w:val="13"/>
            </w:pPr>
            <w:r>
              <w:t>心血管病高危人群筛查与综合干预项目专用材料费支付完成时间</w:t>
            </w:r>
          </w:p>
        </w:tc>
        <w:tc>
          <w:tcPr>
            <w:tcW w:w="2551" w:type="dxa"/>
            <w:vAlign w:val="center"/>
          </w:tcPr>
          <w:p w14:paraId="7A43C36C">
            <w:pPr>
              <w:pStyle w:val="13"/>
            </w:pPr>
            <w:r>
              <w:t>2026年12月31日之前</w:t>
            </w:r>
          </w:p>
        </w:tc>
      </w:tr>
      <w:tr w14:paraId="203DA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2E925">
            <w:pPr>
              <w:pStyle w:val="15"/>
            </w:pPr>
            <w:r>
              <w:t>效益指标</w:t>
            </w:r>
          </w:p>
        </w:tc>
        <w:tc>
          <w:tcPr>
            <w:tcW w:w="1276" w:type="dxa"/>
            <w:vAlign w:val="center"/>
          </w:tcPr>
          <w:p w14:paraId="119F1461">
            <w:pPr>
              <w:pStyle w:val="13"/>
            </w:pPr>
            <w:r>
              <w:t>社会效益指标</w:t>
            </w:r>
          </w:p>
        </w:tc>
        <w:tc>
          <w:tcPr>
            <w:tcW w:w="1332" w:type="dxa"/>
            <w:vAlign w:val="center"/>
          </w:tcPr>
          <w:p w14:paraId="70F64B30">
            <w:pPr>
              <w:pStyle w:val="13"/>
            </w:pPr>
            <w:r>
              <w:t>保障心血管病高危人群筛查与综合干预项目工作正常运行</w:t>
            </w:r>
          </w:p>
        </w:tc>
        <w:tc>
          <w:tcPr>
            <w:tcW w:w="3430" w:type="dxa"/>
            <w:vAlign w:val="center"/>
          </w:tcPr>
          <w:p w14:paraId="3207EC4C">
            <w:pPr>
              <w:pStyle w:val="13"/>
            </w:pPr>
            <w:r>
              <w:t>保障心血管病高危人群筛查与综合干预项目工作正常运行</w:t>
            </w:r>
          </w:p>
        </w:tc>
        <w:tc>
          <w:tcPr>
            <w:tcW w:w="2551" w:type="dxa"/>
            <w:vAlign w:val="center"/>
          </w:tcPr>
          <w:p w14:paraId="63BC8B5E">
            <w:pPr>
              <w:pStyle w:val="13"/>
            </w:pPr>
            <w:r>
              <w:t>有效保障</w:t>
            </w:r>
          </w:p>
        </w:tc>
      </w:tr>
      <w:tr w14:paraId="772E4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FF6E7">
            <w:pPr>
              <w:pStyle w:val="15"/>
            </w:pPr>
            <w:r>
              <w:t>满意度指标</w:t>
            </w:r>
          </w:p>
        </w:tc>
        <w:tc>
          <w:tcPr>
            <w:tcW w:w="1276" w:type="dxa"/>
            <w:vAlign w:val="center"/>
          </w:tcPr>
          <w:p w14:paraId="3C5CADD6">
            <w:pPr>
              <w:pStyle w:val="13"/>
            </w:pPr>
            <w:r>
              <w:t>服务对象满意度指标</w:t>
            </w:r>
          </w:p>
        </w:tc>
        <w:tc>
          <w:tcPr>
            <w:tcW w:w="1332" w:type="dxa"/>
            <w:vAlign w:val="center"/>
          </w:tcPr>
          <w:p w14:paraId="6C9C7FC5">
            <w:pPr>
              <w:pStyle w:val="13"/>
            </w:pPr>
            <w:r>
              <w:t>工作人员满意度</w:t>
            </w:r>
          </w:p>
        </w:tc>
        <w:tc>
          <w:tcPr>
            <w:tcW w:w="3430" w:type="dxa"/>
            <w:vAlign w:val="center"/>
          </w:tcPr>
          <w:p w14:paraId="3C9CB10A">
            <w:pPr>
              <w:pStyle w:val="13"/>
            </w:pPr>
            <w:r>
              <w:t>工作人员满意度</w:t>
            </w:r>
          </w:p>
        </w:tc>
        <w:tc>
          <w:tcPr>
            <w:tcW w:w="2551" w:type="dxa"/>
            <w:vAlign w:val="center"/>
          </w:tcPr>
          <w:p w14:paraId="12C8D26E">
            <w:pPr>
              <w:pStyle w:val="13"/>
            </w:pPr>
            <w:r>
              <w:t>≥80%</w:t>
            </w:r>
          </w:p>
        </w:tc>
      </w:tr>
    </w:tbl>
    <w:p w14:paraId="54A10903">
      <w:pPr>
        <w:sectPr>
          <w:pgSz w:w="11900" w:h="16840"/>
          <w:pgMar w:top="1984" w:right="1304" w:bottom="1134" w:left="1304" w:header="720" w:footer="720" w:gutter="0"/>
          <w:cols w:space="720" w:num="1"/>
        </w:sectPr>
      </w:pPr>
    </w:p>
    <w:p w14:paraId="0B85E727">
      <w:pPr>
        <w:spacing w:before="0" w:after="0" w:line="240" w:lineRule="auto"/>
        <w:ind w:firstLine="0"/>
        <w:jc w:val="center"/>
        <w:outlineLvl w:val="9"/>
      </w:pPr>
      <w:r>
        <w:rPr>
          <w:rFonts w:ascii="方正仿宋_GBK" w:hAnsi="方正仿宋_GBK" w:eastAsia="方正仿宋_GBK" w:cs="方正仿宋_GBK"/>
          <w:sz w:val="28"/>
        </w:rPr>
        <w:t xml:space="preserve"> </w:t>
      </w:r>
    </w:p>
    <w:p w14:paraId="344BD132">
      <w:pPr>
        <w:spacing w:before="0" w:after="0"/>
        <w:ind w:firstLine="560"/>
        <w:jc w:val="left"/>
        <w:outlineLvl w:val="3"/>
      </w:pPr>
      <w:bookmarkStart w:id="121" w:name="_Toc_4_4_0000000122"/>
      <w:r>
        <w:rPr>
          <w:rFonts w:ascii="方正仿宋_GBK" w:hAnsi="方正仿宋_GBK" w:eastAsia="方正仿宋_GBK" w:cs="方正仿宋_GBK"/>
          <w:sz w:val="28"/>
        </w:rPr>
        <w:t>117.重大公共卫生服务补助资金-艾滋病防治（疾控）（津财社指[2025]64号）2025年中央绩效目标表</w:t>
      </w:r>
      <w:bookmarkEnd w:id="12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C280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DDD406">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2E837E0C">
            <w:pPr>
              <w:pStyle w:val="11"/>
            </w:pPr>
            <w:r>
              <w:t>单位：元</w:t>
            </w:r>
          </w:p>
        </w:tc>
      </w:tr>
      <w:tr w14:paraId="0EF71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0C1EF">
            <w:pPr>
              <w:pStyle w:val="14"/>
            </w:pPr>
            <w:r>
              <w:t>项目名称</w:t>
            </w:r>
          </w:p>
        </w:tc>
        <w:tc>
          <w:tcPr>
            <w:tcW w:w="8589" w:type="dxa"/>
            <w:gridSpan w:val="6"/>
            <w:vAlign w:val="center"/>
          </w:tcPr>
          <w:p w14:paraId="54CDEBBB">
            <w:pPr>
              <w:pStyle w:val="13"/>
            </w:pPr>
            <w:r>
              <w:t>重大公共卫生服务补助资金-艾滋病防治（疾控）（津财社指[2025]64号）2025年中央</w:t>
            </w:r>
          </w:p>
        </w:tc>
      </w:tr>
      <w:tr w14:paraId="3D8E6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1AD03">
            <w:pPr>
              <w:pStyle w:val="14"/>
            </w:pPr>
            <w:r>
              <w:t>预算规模及资金用途</w:t>
            </w:r>
          </w:p>
        </w:tc>
        <w:tc>
          <w:tcPr>
            <w:tcW w:w="1276" w:type="dxa"/>
            <w:vAlign w:val="center"/>
          </w:tcPr>
          <w:p w14:paraId="36D53065">
            <w:pPr>
              <w:pStyle w:val="14"/>
            </w:pPr>
            <w:r>
              <w:t>预算数</w:t>
            </w:r>
          </w:p>
        </w:tc>
        <w:tc>
          <w:tcPr>
            <w:tcW w:w="1332" w:type="dxa"/>
            <w:vAlign w:val="center"/>
          </w:tcPr>
          <w:p w14:paraId="270B78E0">
            <w:pPr>
              <w:pStyle w:val="13"/>
            </w:pPr>
            <w:r>
              <w:t>750.00</w:t>
            </w:r>
          </w:p>
        </w:tc>
        <w:tc>
          <w:tcPr>
            <w:tcW w:w="1587" w:type="dxa"/>
            <w:vAlign w:val="center"/>
          </w:tcPr>
          <w:p w14:paraId="5935ABFC">
            <w:pPr>
              <w:pStyle w:val="14"/>
            </w:pPr>
            <w:r>
              <w:t>其中：财政    资金</w:t>
            </w:r>
          </w:p>
        </w:tc>
        <w:tc>
          <w:tcPr>
            <w:tcW w:w="1843" w:type="dxa"/>
            <w:vAlign w:val="center"/>
          </w:tcPr>
          <w:p w14:paraId="6863F05F">
            <w:pPr>
              <w:pStyle w:val="13"/>
            </w:pPr>
            <w:r>
              <w:t>750.00</w:t>
            </w:r>
          </w:p>
        </w:tc>
        <w:tc>
          <w:tcPr>
            <w:tcW w:w="1276" w:type="dxa"/>
            <w:vAlign w:val="center"/>
          </w:tcPr>
          <w:p w14:paraId="639A02EF">
            <w:pPr>
              <w:pStyle w:val="14"/>
            </w:pPr>
            <w:r>
              <w:t>其他资金</w:t>
            </w:r>
          </w:p>
        </w:tc>
        <w:tc>
          <w:tcPr>
            <w:tcW w:w="1276" w:type="dxa"/>
            <w:vAlign w:val="center"/>
          </w:tcPr>
          <w:p w14:paraId="4F8398B7">
            <w:pPr>
              <w:pStyle w:val="13"/>
            </w:pPr>
            <w:r>
              <w:t xml:space="preserve"> </w:t>
            </w:r>
          </w:p>
        </w:tc>
      </w:tr>
      <w:tr w14:paraId="21EA4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CB068E"/>
        </w:tc>
        <w:tc>
          <w:tcPr>
            <w:tcW w:w="8589" w:type="dxa"/>
            <w:gridSpan w:val="6"/>
            <w:vAlign w:val="center"/>
          </w:tcPr>
          <w:p w14:paraId="63A80FC5">
            <w:pPr>
              <w:pStyle w:val="13"/>
            </w:pPr>
            <w:r>
              <w:t>购买专用材料</w:t>
            </w:r>
          </w:p>
        </w:tc>
      </w:tr>
      <w:tr w14:paraId="669DB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350E2">
            <w:pPr>
              <w:pStyle w:val="14"/>
            </w:pPr>
            <w:r>
              <w:t>绩效目标</w:t>
            </w:r>
          </w:p>
        </w:tc>
        <w:tc>
          <w:tcPr>
            <w:tcW w:w="8589" w:type="dxa"/>
            <w:gridSpan w:val="6"/>
            <w:vAlign w:val="center"/>
          </w:tcPr>
          <w:p w14:paraId="7A6680AA">
            <w:pPr>
              <w:pStyle w:val="13"/>
            </w:pPr>
            <w:r>
              <w:t>1.通过购买艾滋病防治（疾控）项目专用材料，保障艾滋病防治（疾控）项目运行，促进居民心理和身体健康</w:t>
            </w:r>
          </w:p>
        </w:tc>
      </w:tr>
    </w:tbl>
    <w:p w14:paraId="02CD429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D812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980D2">
            <w:pPr>
              <w:pStyle w:val="14"/>
            </w:pPr>
            <w:r>
              <w:t>一级指标</w:t>
            </w:r>
          </w:p>
        </w:tc>
        <w:tc>
          <w:tcPr>
            <w:tcW w:w="1276" w:type="dxa"/>
            <w:vAlign w:val="center"/>
          </w:tcPr>
          <w:p w14:paraId="4CC01BC1">
            <w:pPr>
              <w:pStyle w:val="14"/>
            </w:pPr>
            <w:r>
              <w:t>二级指标</w:t>
            </w:r>
          </w:p>
        </w:tc>
        <w:tc>
          <w:tcPr>
            <w:tcW w:w="1332" w:type="dxa"/>
            <w:vAlign w:val="center"/>
          </w:tcPr>
          <w:p w14:paraId="7AD3A2E9">
            <w:pPr>
              <w:pStyle w:val="14"/>
            </w:pPr>
            <w:r>
              <w:t>三级指标</w:t>
            </w:r>
          </w:p>
        </w:tc>
        <w:tc>
          <w:tcPr>
            <w:tcW w:w="3430" w:type="dxa"/>
            <w:vAlign w:val="center"/>
          </w:tcPr>
          <w:p w14:paraId="201EFF3A">
            <w:pPr>
              <w:pStyle w:val="14"/>
            </w:pPr>
            <w:r>
              <w:t>绩效指标描述</w:t>
            </w:r>
          </w:p>
        </w:tc>
        <w:tc>
          <w:tcPr>
            <w:tcW w:w="2551" w:type="dxa"/>
            <w:vAlign w:val="center"/>
          </w:tcPr>
          <w:p w14:paraId="6D7DFD31">
            <w:pPr>
              <w:pStyle w:val="14"/>
            </w:pPr>
            <w:r>
              <w:t>指标值</w:t>
            </w:r>
          </w:p>
        </w:tc>
      </w:tr>
      <w:tr w14:paraId="3FDB7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F1202">
            <w:pPr>
              <w:pStyle w:val="15"/>
            </w:pPr>
            <w:r>
              <w:t>产出指标</w:t>
            </w:r>
          </w:p>
        </w:tc>
        <w:tc>
          <w:tcPr>
            <w:tcW w:w="1276" w:type="dxa"/>
            <w:vAlign w:val="center"/>
          </w:tcPr>
          <w:p w14:paraId="09AAE9D6">
            <w:pPr>
              <w:pStyle w:val="13"/>
            </w:pPr>
            <w:r>
              <w:t>数量指标</w:t>
            </w:r>
          </w:p>
        </w:tc>
        <w:tc>
          <w:tcPr>
            <w:tcW w:w="1332" w:type="dxa"/>
            <w:vAlign w:val="center"/>
          </w:tcPr>
          <w:p w14:paraId="3634F5BD">
            <w:pPr>
              <w:pStyle w:val="13"/>
            </w:pPr>
            <w:r>
              <w:t>艾滋病防治（疾控）项目购色带架</w:t>
            </w:r>
          </w:p>
        </w:tc>
        <w:tc>
          <w:tcPr>
            <w:tcW w:w="3430" w:type="dxa"/>
            <w:vAlign w:val="center"/>
          </w:tcPr>
          <w:p w14:paraId="0CD8CD93">
            <w:pPr>
              <w:pStyle w:val="13"/>
            </w:pPr>
            <w:r>
              <w:t>艾滋病防治（疾控）项目购色带架</w:t>
            </w:r>
          </w:p>
        </w:tc>
        <w:tc>
          <w:tcPr>
            <w:tcW w:w="2551" w:type="dxa"/>
            <w:vAlign w:val="center"/>
          </w:tcPr>
          <w:p w14:paraId="07247480">
            <w:pPr>
              <w:pStyle w:val="13"/>
            </w:pPr>
            <w:r>
              <w:t>≥53个</w:t>
            </w:r>
          </w:p>
        </w:tc>
      </w:tr>
      <w:tr w14:paraId="54EEB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3CC1B"/>
        </w:tc>
        <w:tc>
          <w:tcPr>
            <w:tcW w:w="1276" w:type="dxa"/>
            <w:vAlign w:val="center"/>
          </w:tcPr>
          <w:p w14:paraId="0E409215">
            <w:pPr>
              <w:pStyle w:val="13"/>
            </w:pPr>
            <w:r>
              <w:t>成本指标</w:t>
            </w:r>
          </w:p>
        </w:tc>
        <w:tc>
          <w:tcPr>
            <w:tcW w:w="1332" w:type="dxa"/>
            <w:vAlign w:val="center"/>
          </w:tcPr>
          <w:p w14:paraId="22D7A2B3">
            <w:pPr>
              <w:pStyle w:val="13"/>
            </w:pPr>
            <w:r>
              <w:t>艾滋病防治（疾控）项目购色带架成本</w:t>
            </w:r>
          </w:p>
        </w:tc>
        <w:tc>
          <w:tcPr>
            <w:tcW w:w="3430" w:type="dxa"/>
            <w:vAlign w:val="center"/>
          </w:tcPr>
          <w:p w14:paraId="424325F0">
            <w:pPr>
              <w:pStyle w:val="13"/>
            </w:pPr>
            <w:r>
              <w:t>艾滋病防治（疾控）项目购色带架成本</w:t>
            </w:r>
          </w:p>
        </w:tc>
        <w:tc>
          <w:tcPr>
            <w:tcW w:w="2551" w:type="dxa"/>
            <w:vAlign w:val="center"/>
          </w:tcPr>
          <w:p w14:paraId="5DBFA8CB">
            <w:pPr>
              <w:pStyle w:val="13"/>
            </w:pPr>
            <w:r>
              <w:t>≤14元/个</w:t>
            </w:r>
          </w:p>
        </w:tc>
      </w:tr>
      <w:tr w14:paraId="12EA6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EF9A9"/>
        </w:tc>
        <w:tc>
          <w:tcPr>
            <w:tcW w:w="1276" w:type="dxa"/>
            <w:vAlign w:val="center"/>
          </w:tcPr>
          <w:p w14:paraId="5A066EC2">
            <w:pPr>
              <w:pStyle w:val="13"/>
            </w:pPr>
            <w:r>
              <w:t>质量指标</w:t>
            </w:r>
          </w:p>
        </w:tc>
        <w:tc>
          <w:tcPr>
            <w:tcW w:w="1332" w:type="dxa"/>
            <w:vAlign w:val="center"/>
          </w:tcPr>
          <w:p w14:paraId="41E9C600">
            <w:pPr>
              <w:pStyle w:val="13"/>
            </w:pPr>
            <w:r>
              <w:t>艾滋病防治（疾控）项目专用材料费验收合格率</w:t>
            </w:r>
          </w:p>
        </w:tc>
        <w:tc>
          <w:tcPr>
            <w:tcW w:w="3430" w:type="dxa"/>
            <w:vAlign w:val="center"/>
          </w:tcPr>
          <w:p w14:paraId="2FE52462">
            <w:pPr>
              <w:pStyle w:val="13"/>
            </w:pPr>
            <w:r>
              <w:t>艾滋病防治（疾控）项目专用材料费验收合格率</w:t>
            </w:r>
          </w:p>
        </w:tc>
        <w:tc>
          <w:tcPr>
            <w:tcW w:w="2551" w:type="dxa"/>
            <w:vAlign w:val="center"/>
          </w:tcPr>
          <w:p w14:paraId="44BDEA75">
            <w:pPr>
              <w:pStyle w:val="13"/>
            </w:pPr>
            <w:r>
              <w:t>≥95%</w:t>
            </w:r>
          </w:p>
        </w:tc>
      </w:tr>
      <w:tr w14:paraId="7631E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2968B7"/>
        </w:tc>
        <w:tc>
          <w:tcPr>
            <w:tcW w:w="1276" w:type="dxa"/>
            <w:vAlign w:val="center"/>
          </w:tcPr>
          <w:p w14:paraId="3B38D4E9">
            <w:pPr>
              <w:pStyle w:val="13"/>
            </w:pPr>
            <w:r>
              <w:t>时效指标</w:t>
            </w:r>
          </w:p>
        </w:tc>
        <w:tc>
          <w:tcPr>
            <w:tcW w:w="1332" w:type="dxa"/>
            <w:vAlign w:val="center"/>
          </w:tcPr>
          <w:p w14:paraId="6A3B63A0">
            <w:pPr>
              <w:pStyle w:val="13"/>
            </w:pPr>
            <w:r>
              <w:t>艾滋病防治（疾控）项目专用材料费支付完成时间</w:t>
            </w:r>
          </w:p>
        </w:tc>
        <w:tc>
          <w:tcPr>
            <w:tcW w:w="3430" w:type="dxa"/>
            <w:vAlign w:val="center"/>
          </w:tcPr>
          <w:p w14:paraId="0741A5F1">
            <w:pPr>
              <w:pStyle w:val="13"/>
            </w:pPr>
            <w:r>
              <w:t>艾滋病防治（疾控）项目专用材料费支付完成时间</w:t>
            </w:r>
          </w:p>
        </w:tc>
        <w:tc>
          <w:tcPr>
            <w:tcW w:w="2551" w:type="dxa"/>
            <w:vAlign w:val="center"/>
          </w:tcPr>
          <w:p w14:paraId="329231B0">
            <w:pPr>
              <w:pStyle w:val="13"/>
            </w:pPr>
            <w:r>
              <w:t>2026年12月31日之前</w:t>
            </w:r>
          </w:p>
        </w:tc>
      </w:tr>
      <w:tr w14:paraId="29967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1E326">
            <w:pPr>
              <w:pStyle w:val="15"/>
            </w:pPr>
            <w:r>
              <w:t>效益指标</w:t>
            </w:r>
          </w:p>
        </w:tc>
        <w:tc>
          <w:tcPr>
            <w:tcW w:w="1276" w:type="dxa"/>
            <w:vAlign w:val="center"/>
          </w:tcPr>
          <w:p w14:paraId="306AA9B6">
            <w:pPr>
              <w:pStyle w:val="13"/>
            </w:pPr>
            <w:r>
              <w:t>社会效益指标</w:t>
            </w:r>
          </w:p>
        </w:tc>
        <w:tc>
          <w:tcPr>
            <w:tcW w:w="1332" w:type="dxa"/>
            <w:vAlign w:val="center"/>
          </w:tcPr>
          <w:p w14:paraId="38648ED6">
            <w:pPr>
              <w:pStyle w:val="13"/>
            </w:pPr>
            <w:r>
              <w:t>保障艾滋病防治（疾控）项目工作正常运行</w:t>
            </w:r>
          </w:p>
        </w:tc>
        <w:tc>
          <w:tcPr>
            <w:tcW w:w="3430" w:type="dxa"/>
            <w:vAlign w:val="center"/>
          </w:tcPr>
          <w:p w14:paraId="7AC6276B">
            <w:pPr>
              <w:pStyle w:val="13"/>
            </w:pPr>
            <w:r>
              <w:t>保障艾滋病防治（疾控）项目工作正常运行</w:t>
            </w:r>
          </w:p>
        </w:tc>
        <w:tc>
          <w:tcPr>
            <w:tcW w:w="2551" w:type="dxa"/>
            <w:vAlign w:val="center"/>
          </w:tcPr>
          <w:p w14:paraId="336FCD7B">
            <w:pPr>
              <w:pStyle w:val="13"/>
            </w:pPr>
            <w:r>
              <w:t>有效保障</w:t>
            </w:r>
          </w:p>
        </w:tc>
      </w:tr>
      <w:tr w14:paraId="31300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643C8A">
            <w:pPr>
              <w:pStyle w:val="15"/>
            </w:pPr>
            <w:r>
              <w:t>满意度指标</w:t>
            </w:r>
          </w:p>
        </w:tc>
        <w:tc>
          <w:tcPr>
            <w:tcW w:w="1276" w:type="dxa"/>
            <w:vAlign w:val="center"/>
          </w:tcPr>
          <w:p w14:paraId="28378FBA">
            <w:pPr>
              <w:pStyle w:val="13"/>
            </w:pPr>
            <w:r>
              <w:t>服务对象满意度指标</w:t>
            </w:r>
          </w:p>
        </w:tc>
        <w:tc>
          <w:tcPr>
            <w:tcW w:w="1332" w:type="dxa"/>
            <w:vAlign w:val="center"/>
          </w:tcPr>
          <w:p w14:paraId="5EE315BF">
            <w:pPr>
              <w:pStyle w:val="13"/>
            </w:pPr>
            <w:r>
              <w:t>工作人员满意度</w:t>
            </w:r>
          </w:p>
        </w:tc>
        <w:tc>
          <w:tcPr>
            <w:tcW w:w="3430" w:type="dxa"/>
            <w:vAlign w:val="center"/>
          </w:tcPr>
          <w:p w14:paraId="19897961">
            <w:pPr>
              <w:pStyle w:val="13"/>
            </w:pPr>
            <w:r>
              <w:t>工作人员满意度</w:t>
            </w:r>
          </w:p>
        </w:tc>
        <w:tc>
          <w:tcPr>
            <w:tcW w:w="2551" w:type="dxa"/>
            <w:vAlign w:val="center"/>
          </w:tcPr>
          <w:p w14:paraId="178085D3">
            <w:pPr>
              <w:pStyle w:val="13"/>
            </w:pPr>
            <w:r>
              <w:t>≥90%</w:t>
            </w:r>
          </w:p>
        </w:tc>
      </w:tr>
    </w:tbl>
    <w:p w14:paraId="35BA98DD">
      <w:pPr>
        <w:sectPr>
          <w:pgSz w:w="11900" w:h="16840"/>
          <w:pgMar w:top="1984" w:right="1304" w:bottom="1134" w:left="1304" w:header="720" w:footer="720" w:gutter="0"/>
          <w:cols w:space="720" w:num="1"/>
        </w:sectPr>
      </w:pPr>
    </w:p>
    <w:p w14:paraId="05C838E3">
      <w:pPr>
        <w:spacing w:before="0" w:after="0" w:line="240" w:lineRule="auto"/>
        <w:ind w:firstLine="0"/>
        <w:jc w:val="center"/>
        <w:outlineLvl w:val="9"/>
      </w:pPr>
      <w:r>
        <w:rPr>
          <w:rFonts w:ascii="方正仿宋_GBK" w:hAnsi="方正仿宋_GBK" w:eastAsia="方正仿宋_GBK" w:cs="方正仿宋_GBK"/>
          <w:sz w:val="28"/>
        </w:rPr>
        <w:t xml:space="preserve"> </w:t>
      </w:r>
    </w:p>
    <w:p w14:paraId="36245C69">
      <w:pPr>
        <w:spacing w:before="0" w:after="0"/>
        <w:ind w:firstLine="560"/>
        <w:jc w:val="left"/>
        <w:outlineLvl w:val="3"/>
      </w:pPr>
      <w:bookmarkStart w:id="122" w:name="_Toc_4_4_0000000123"/>
      <w:r>
        <w:rPr>
          <w:rFonts w:ascii="方正仿宋_GBK" w:hAnsi="方正仿宋_GBK" w:eastAsia="方正仿宋_GBK" w:cs="方正仿宋_GBK"/>
          <w:sz w:val="28"/>
        </w:rPr>
        <w:t>118.重大公共卫生服务补助资金-妇幼卫生监测（津财社指[2025]64号）2025年中央绩效目标表</w:t>
      </w:r>
      <w:bookmarkEnd w:id="12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B7C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7968D1E">
            <w:pPr>
              <w:pStyle w:val="12"/>
            </w:pPr>
            <w:r>
              <w:t>368209天津市滨海新区塘沽大华医院</w:t>
            </w:r>
          </w:p>
        </w:tc>
        <w:tc>
          <w:tcPr>
            <w:tcW w:w="1276" w:type="dxa"/>
            <w:tcBorders>
              <w:top w:val="single" w:color="FFFFFF" w:sz="6" w:space="0"/>
              <w:left w:val="single" w:color="FFFFFF" w:sz="6" w:space="0"/>
              <w:right w:val="single" w:color="FFFFFF" w:sz="6" w:space="0"/>
            </w:tcBorders>
            <w:vAlign w:val="center"/>
          </w:tcPr>
          <w:p w14:paraId="2694161B">
            <w:pPr>
              <w:pStyle w:val="11"/>
            </w:pPr>
            <w:r>
              <w:t>单位：元</w:t>
            </w:r>
          </w:p>
        </w:tc>
      </w:tr>
      <w:tr w14:paraId="31038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0ACEA0">
            <w:pPr>
              <w:pStyle w:val="14"/>
            </w:pPr>
            <w:r>
              <w:t>项目名称</w:t>
            </w:r>
          </w:p>
        </w:tc>
        <w:tc>
          <w:tcPr>
            <w:tcW w:w="8589" w:type="dxa"/>
            <w:gridSpan w:val="6"/>
            <w:vAlign w:val="center"/>
          </w:tcPr>
          <w:p w14:paraId="12072A39">
            <w:pPr>
              <w:pStyle w:val="13"/>
            </w:pPr>
            <w:r>
              <w:t>重大公共卫生服务补助资金-妇幼卫生监测（津财社指[2025]64号）2025年中央</w:t>
            </w:r>
          </w:p>
        </w:tc>
      </w:tr>
      <w:tr w14:paraId="17AC3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DC257">
            <w:pPr>
              <w:pStyle w:val="14"/>
            </w:pPr>
            <w:r>
              <w:t>预算规模及资金用途</w:t>
            </w:r>
          </w:p>
        </w:tc>
        <w:tc>
          <w:tcPr>
            <w:tcW w:w="1276" w:type="dxa"/>
            <w:vAlign w:val="center"/>
          </w:tcPr>
          <w:p w14:paraId="3C11B6FC">
            <w:pPr>
              <w:pStyle w:val="14"/>
            </w:pPr>
            <w:r>
              <w:t>预算数</w:t>
            </w:r>
          </w:p>
        </w:tc>
        <w:tc>
          <w:tcPr>
            <w:tcW w:w="1332" w:type="dxa"/>
            <w:vAlign w:val="center"/>
          </w:tcPr>
          <w:p w14:paraId="30603A41">
            <w:pPr>
              <w:pStyle w:val="13"/>
            </w:pPr>
            <w:r>
              <w:t>391.00</w:t>
            </w:r>
          </w:p>
        </w:tc>
        <w:tc>
          <w:tcPr>
            <w:tcW w:w="1587" w:type="dxa"/>
            <w:vAlign w:val="center"/>
          </w:tcPr>
          <w:p w14:paraId="77F87EC1">
            <w:pPr>
              <w:pStyle w:val="14"/>
            </w:pPr>
            <w:r>
              <w:t>其中：财政    资金</w:t>
            </w:r>
          </w:p>
        </w:tc>
        <w:tc>
          <w:tcPr>
            <w:tcW w:w="1843" w:type="dxa"/>
            <w:vAlign w:val="center"/>
          </w:tcPr>
          <w:p w14:paraId="0830DD95">
            <w:pPr>
              <w:pStyle w:val="13"/>
            </w:pPr>
            <w:r>
              <w:t>391.00</w:t>
            </w:r>
          </w:p>
        </w:tc>
        <w:tc>
          <w:tcPr>
            <w:tcW w:w="1276" w:type="dxa"/>
            <w:vAlign w:val="center"/>
          </w:tcPr>
          <w:p w14:paraId="79F3799A">
            <w:pPr>
              <w:pStyle w:val="14"/>
            </w:pPr>
            <w:r>
              <w:t>其他资金</w:t>
            </w:r>
          </w:p>
        </w:tc>
        <w:tc>
          <w:tcPr>
            <w:tcW w:w="1276" w:type="dxa"/>
            <w:vAlign w:val="center"/>
          </w:tcPr>
          <w:p w14:paraId="0CB04B47">
            <w:pPr>
              <w:pStyle w:val="13"/>
            </w:pPr>
            <w:r>
              <w:t xml:space="preserve"> </w:t>
            </w:r>
          </w:p>
        </w:tc>
      </w:tr>
      <w:tr w14:paraId="49C5A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5DF23"/>
        </w:tc>
        <w:tc>
          <w:tcPr>
            <w:tcW w:w="8589" w:type="dxa"/>
            <w:gridSpan w:val="6"/>
            <w:vAlign w:val="center"/>
          </w:tcPr>
          <w:p w14:paraId="6F08EE64">
            <w:pPr>
              <w:pStyle w:val="13"/>
            </w:pPr>
            <w:r>
              <w:t>购买专用材料</w:t>
            </w:r>
          </w:p>
        </w:tc>
      </w:tr>
      <w:tr w14:paraId="7F6D7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A15046">
            <w:pPr>
              <w:pStyle w:val="14"/>
            </w:pPr>
            <w:r>
              <w:t>绩效目标</w:t>
            </w:r>
          </w:p>
        </w:tc>
        <w:tc>
          <w:tcPr>
            <w:tcW w:w="8589" w:type="dxa"/>
            <w:gridSpan w:val="6"/>
            <w:vAlign w:val="center"/>
          </w:tcPr>
          <w:p w14:paraId="51405C1C">
            <w:pPr>
              <w:pStyle w:val="13"/>
            </w:pPr>
            <w:r>
              <w:t>1.通过购买妇幼卫生监测项目专用材料，保障妇幼卫生监测项目运行，促进居民心理和身体健康</w:t>
            </w:r>
          </w:p>
        </w:tc>
      </w:tr>
    </w:tbl>
    <w:p w14:paraId="52332A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66E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D685D6">
            <w:pPr>
              <w:pStyle w:val="14"/>
            </w:pPr>
            <w:r>
              <w:t>一级指标</w:t>
            </w:r>
          </w:p>
        </w:tc>
        <w:tc>
          <w:tcPr>
            <w:tcW w:w="1276" w:type="dxa"/>
            <w:vAlign w:val="center"/>
          </w:tcPr>
          <w:p w14:paraId="746D1DD8">
            <w:pPr>
              <w:pStyle w:val="14"/>
            </w:pPr>
            <w:r>
              <w:t>二级指标</w:t>
            </w:r>
          </w:p>
        </w:tc>
        <w:tc>
          <w:tcPr>
            <w:tcW w:w="1332" w:type="dxa"/>
            <w:vAlign w:val="center"/>
          </w:tcPr>
          <w:p w14:paraId="18A4EE4B">
            <w:pPr>
              <w:pStyle w:val="14"/>
            </w:pPr>
            <w:r>
              <w:t>三级指标</w:t>
            </w:r>
          </w:p>
        </w:tc>
        <w:tc>
          <w:tcPr>
            <w:tcW w:w="3430" w:type="dxa"/>
            <w:vAlign w:val="center"/>
          </w:tcPr>
          <w:p w14:paraId="4235399F">
            <w:pPr>
              <w:pStyle w:val="14"/>
            </w:pPr>
            <w:r>
              <w:t>绩效指标描述</w:t>
            </w:r>
          </w:p>
        </w:tc>
        <w:tc>
          <w:tcPr>
            <w:tcW w:w="2551" w:type="dxa"/>
            <w:vAlign w:val="center"/>
          </w:tcPr>
          <w:p w14:paraId="78F43643">
            <w:pPr>
              <w:pStyle w:val="14"/>
            </w:pPr>
            <w:r>
              <w:t>指标值</w:t>
            </w:r>
          </w:p>
        </w:tc>
      </w:tr>
      <w:tr w14:paraId="0DDF8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99AB7">
            <w:pPr>
              <w:pStyle w:val="15"/>
            </w:pPr>
            <w:r>
              <w:t>产出指标</w:t>
            </w:r>
          </w:p>
        </w:tc>
        <w:tc>
          <w:tcPr>
            <w:tcW w:w="1276" w:type="dxa"/>
            <w:vAlign w:val="center"/>
          </w:tcPr>
          <w:p w14:paraId="5D016251">
            <w:pPr>
              <w:pStyle w:val="13"/>
            </w:pPr>
            <w:r>
              <w:t>数量指标</w:t>
            </w:r>
          </w:p>
        </w:tc>
        <w:tc>
          <w:tcPr>
            <w:tcW w:w="1332" w:type="dxa"/>
            <w:vAlign w:val="center"/>
          </w:tcPr>
          <w:p w14:paraId="1F14779E">
            <w:pPr>
              <w:pStyle w:val="13"/>
            </w:pPr>
            <w:r>
              <w:t>妇幼卫生监测项目购宣传页</w:t>
            </w:r>
          </w:p>
        </w:tc>
        <w:tc>
          <w:tcPr>
            <w:tcW w:w="3430" w:type="dxa"/>
            <w:vAlign w:val="center"/>
          </w:tcPr>
          <w:p w14:paraId="70B1BB48">
            <w:pPr>
              <w:pStyle w:val="13"/>
            </w:pPr>
            <w:r>
              <w:t>妇幼卫生监测项目购宣传页</w:t>
            </w:r>
          </w:p>
        </w:tc>
        <w:tc>
          <w:tcPr>
            <w:tcW w:w="2551" w:type="dxa"/>
            <w:vAlign w:val="center"/>
          </w:tcPr>
          <w:p w14:paraId="75547EE6">
            <w:pPr>
              <w:pStyle w:val="13"/>
            </w:pPr>
            <w:r>
              <w:t>≥782张</w:t>
            </w:r>
          </w:p>
        </w:tc>
      </w:tr>
      <w:tr w14:paraId="67C7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11FF6"/>
        </w:tc>
        <w:tc>
          <w:tcPr>
            <w:tcW w:w="1276" w:type="dxa"/>
            <w:vAlign w:val="center"/>
          </w:tcPr>
          <w:p w14:paraId="197721E2">
            <w:pPr>
              <w:pStyle w:val="13"/>
            </w:pPr>
            <w:r>
              <w:t>成本指标</w:t>
            </w:r>
          </w:p>
        </w:tc>
        <w:tc>
          <w:tcPr>
            <w:tcW w:w="1332" w:type="dxa"/>
            <w:vAlign w:val="center"/>
          </w:tcPr>
          <w:p w14:paraId="45011E92">
            <w:pPr>
              <w:pStyle w:val="13"/>
            </w:pPr>
            <w:r>
              <w:t>妇幼卫生监测项目购宣传页成本</w:t>
            </w:r>
          </w:p>
        </w:tc>
        <w:tc>
          <w:tcPr>
            <w:tcW w:w="3430" w:type="dxa"/>
            <w:vAlign w:val="center"/>
          </w:tcPr>
          <w:p w14:paraId="32A443DE">
            <w:pPr>
              <w:pStyle w:val="13"/>
            </w:pPr>
            <w:r>
              <w:t>妇幼卫生监测项目购宣传页成本</w:t>
            </w:r>
          </w:p>
        </w:tc>
        <w:tc>
          <w:tcPr>
            <w:tcW w:w="2551" w:type="dxa"/>
            <w:vAlign w:val="center"/>
          </w:tcPr>
          <w:p w14:paraId="725D4452">
            <w:pPr>
              <w:pStyle w:val="13"/>
            </w:pPr>
            <w:r>
              <w:t>≤0.5元/张</w:t>
            </w:r>
          </w:p>
        </w:tc>
      </w:tr>
      <w:tr w14:paraId="48BC9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4D1E6"/>
        </w:tc>
        <w:tc>
          <w:tcPr>
            <w:tcW w:w="1276" w:type="dxa"/>
            <w:vAlign w:val="center"/>
          </w:tcPr>
          <w:p w14:paraId="6323D178">
            <w:pPr>
              <w:pStyle w:val="13"/>
            </w:pPr>
            <w:r>
              <w:t>质量指标</w:t>
            </w:r>
          </w:p>
        </w:tc>
        <w:tc>
          <w:tcPr>
            <w:tcW w:w="1332" w:type="dxa"/>
            <w:vAlign w:val="center"/>
          </w:tcPr>
          <w:p w14:paraId="4F2A5CC4">
            <w:pPr>
              <w:pStyle w:val="13"/>
            </w:pPr>
            <w:r>
              <w:t>妇幼卫生监测项目专用材料费验收合格率</w:t>
            </w:r>
          </w:p>
        </w:tc>
        <w:tc>
          <w:tcPr>
            <w:tcW w:w="3430" w:type="dxa"/>
            <w:vAlign w:val="center"/>
          </w:tcPr>
          <w:p w14:paraId="3EC412F8">
            <w:pPr>
              <w:pStyle w:val="13"/>
            </w:pPr>
            <w:r>
              <w:t>妇幼卫生监测项目专用材料费验收合格率</w:t>
            </w:r>
          </w:p>
        </w:tc>
        <w:tc>
          <w:tcPr>
            <w:tcW w:w="2551" w:type="dxa"/>
            <w:vAlign w:val="center"/>
          </w:tcPr>
          <w:p w14:paraId="7B10491C">
            <w:pPr>
              <w:pStyle w:val="13"/>
            </w:pPr>
            <w:r>
              <w:t>≥95%</w:t>
            </w:r>
          </w:p>
        </w:tc>
      </w:tr>
      <w:tr w14:paraId="546FF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2CD6"/>
        </w:tc>
        <w:tc>
          <w:tcPr>
            <w:tcW w:w="1276" w:type="dxa"/>
            <w:vAlign w:val="center"/>
          </w:tcPr>
          <w:p w14:paraId="787A81CD">
            <w:pPr>
              <w:pStyle w:val="13"/>
            </w:pPr>
            <w:r>
              <w:t>时效指标</w:t>
            </w:r>
          </w:p>
        </w:tc>
        <w:tc>
          <w:tcPr>
            <w:tcW w:w="1332" w:type="dxa"/>
            <w:vAlign w:val="center"/>
          </w:tcPr>
          <w:p w14:paraId="0CDE9C49">
            <w:pPr>
              <w:pStyle w:val="13"/>
            </w:pPr>
            <w:r>
              <w:t>妇幼卫生监测项目专用材料费支付完成时间</w:t>
            </w:r>
          </w:p>
        </w:tc>
        <w:tc>
          <w:tcPr>
            <w:tcW w:w="3430" w:type="dxa"/>
            <w:vAlign w:val="center"/>
          </w:tcPr>
          <w:p w14:paraId="7A572227">
            <w:pPr>
              <w:pStyle w:val="13"/>
            </w:pPr>
            <w:r>
              <w:t>妇幼卫生监测项目专用材料费支付完成时间</w:t>
            </w:r>
          </w:p>
        </w:tc>
        <w:tc>
          <w:tcPr>
            <w:tcW w:w="2551" w:type="dxa"/>
            <w:vAlign w:val="center"/>
          </w:tcPr>
          <w:p w14:paraId="5F62CEC0">
            <w:pPr>
              <w:pStyle w:val="13"/>
            </w:pPr>
            <w:r>
              <w:t>2026年12月31日之前</w:t>
            </w:r>
          </w:p>
        </w:tc>
      </w:tr>
      <w:tr w14:paraId="4ECAB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360C02">
            <w:pPr>
              <w:pStyle w:val="15"/>
            </w:pPr>
            <w:r>
              <w:t>效益指标</w:t>
            </w:r>
          </w:p>
        </w:tc>
        <w:tc>
          <w:tcPr>
            <w:tcW w:w="1276" w:type="dxa"/>
            <w:vAlign w:val="center"/>
          </w:tcPr>
          <w:p w14:paraId="4B17A61B">
            <w:pPr>
              <w:pStyle w:val="13"/>
            </w:pPr>
            <w:r>
              <w:t>社会效益指标</w:t>
            </w:r>
          </w:p>
        </w:tc>
        <w:tc>
          <w:tcPr>
            <w:tcW w:w="1332" w:type="dxa"/>
            <w:vAlign w:val="center"/>
          </w:tcPr>
          <w:p w14:paraId="77EA474E">
            <w:pPr>
              <w:pStyle w:val="13"/>
            </w:pPr>
            <w:r>
              <w:t>保障妇幼卫生监测项目工作正常运行</w:t>
            </w:r>
          </w:p>
        </w:tc>
        <w:tc>
          <w:tcPr>
            <w:tcW w:w="3430" w:type="dxa"/>
            <w:vAlign w:val="center"/>
          </w:tcPr>
          <w:p w14:paraId="5FB3678C">
            <w:pPr>
              <w:pStyle w:val="13"/>
            </w:pPr>
            <w:r>
              <w:t>保障妇幼卫生监测项目工作正常运行</w:t>
            </w:r>
          </w:p>
        </w:tc>
        <w:tc>
          <w:tcPr>
            <w:tcW w:w="2551" w:type="dxa"/>
            <w:vAlign w:val="center"/>
          </w:tcPr>
          <w:p w14:paraId="0194AE66">
            <w:pPr>
              <w:pStyle w:val="13"/>
            </w:pPr>
            <w:r>
              <w:t>有效保障</w:t>
            </w:r>
          </w:p>
        </w:tc>
      </w:tr>
      <w:tr w14:paraId="24B44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C38CE">
            <w:pPr>
              <w:pStyle w:val="15"/>
            </w:pPr>
            <w:r>
              <w:t>满意度指标</w:t>
            </w:r>
          </w:p>
        </w:tc>
        <w:tc>
          <w:tcPr>
            <w:tcW w:w="1276" w:type="dxa"/>
            <w:vAlign w:val="center"/>
          </w:tcPr>
          <w:p w14:paraId="29A09BC9">
            <w:pPr>
              <w:pStyle w:val="13"/>
            </w:pPr>
            <w:r>
              <w:t>服务对象满意度指标</w:t>
            </w:r>
          </w:p>
        </w:tc>
        <w:tc>
          <w:tcPr>
            <w:tcW w:w="1332" w:type="dxa"/>
            <w:vAlign w:val="center"/>
          </w:tcPr>
          <w:p w14:paraId="5925997F">
            <w:pPr>
              <w:pStyle w:val="13"/>
            </w:pPr>
            <w:r>
              <w:t>工作人员满意度</w:t>
            </w:r>
          </w:p>
        </w:tc>
        <w:tc>
          <w:tcPr>
            <w:tcW w:w="3430" w:type="dxa"/>
            <w:vAlign w:val="center"/>
          </w:tcPr>
          <w:p w14:paraId="0924DF4B">
            <w:pPr>
              <w:pStyle w:val="13"/>
            </w:pPr>
            <w:r>
              <w:t>工作人员满意度</w:t>
            </w:r>
          </w:p>
        </w:tc>
        <w:tc>
          <w:tcPr>
            <w:tcW w:w="2551" w:type="dxa"/>
            <w:vAlign w:val="center"/>
          </w:tcPr>
          <w:p w14:paraId="470E970A">
            <w:pPr>
              <w:pStyle w:val="13"/>
            </w:pPr>
            <w:r>
              <w:t>≥90%</w:t>
            </w:r>
          </w:p>
        </w:tc>
      </w:tr>
    </w:tbl>
    <w:p w14:paraId="6A034C6B">
      <w:pPr>
        <w:sectPr>
          <w:pgSz w:w="11900" w:h="16840"/>
          <w:pgMar w:top="1984" w:right="1304" w:bottom="1134" w:left="1304" w:header="720" w:footer="720" w:gutter="0"/>
          <w:cols w:space="720" w:num="1"/>
        </w:sectPr>
      </w:pPr>
    </w:p>
    <w:p w14:paraId="5284BE8E">
      <w:pPr>
        <w:spacing w:before="0" w:after="0" w:line="240" w:lineRule="auto"/>
        <w:ind w:firstLine="0"/>
        <w:jc w:val="center"/>
        <w:outlineLvl w:val="9"/>
      </w:pPr>
      <w:r>
        <w:rPr>
          <w:rFonts w:ascii="方正仿宋_GBK" w:hAnsi="方正仿宋_GBK" w:eastAsia="方正仿宋_GBK" w:cs="方正仿宋_GBK"/>
          <w:sz w:val="28"/>
        </w:rPr>
        <w:t xml:space="preserve"> </w:t>
      </w:r>
    </w:p>
    <w:p w14:paraId="53C8D553">
      <w:pPr>
        <w:spacing w:before="0" w:after="0"/>
        <w:ind w:firstLine="560"/>
        <w:jc w:val="left"/>
        <w:outlineLvl w:val="3"/>
      </w:pPr>
      <w:bookmarkStart w:id="123" w:name="_Toc_4_4_0000000124"/>
      <w:r>
        <w:rPr>
          <w:rFonts w:ascii="方正仿宋_GBK" w:hAnsi="方正仿宋_GBK" w:eastAsia="方正仿宋_GBK" w:cs="方正仿宋_GBK"/>
          <w:sz w:val="28"/>
        </w:rPr>
        <w:t>119.2026年基本公共卫生服务补助资金-区级绩效目标表</w:t>
      </w:r>
      <w:bookmarkEnd w:id="12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D8B8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5349A8">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36A5611A">
            <w:pPr>
              <w:pStyle w:val="11"/>
            </w:pPr>
            <w:r>
              <w:t>单位：元</w:t>
            </w:r>
          </w:p>
        </w:tc>
      </w:tr>
      <w:tr w14:paraId="5106F5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E8976D">
            <w:pPr>
              <w:pStyle w:val="14"/>
            </w:pPr>
            <w:r>
              <w:t>项目名称</w:t>
            </w:r>
          </w:p>
        </w:tc>
        <w:tc>
          <w:tcPr>
            <w:tcW w:w="8589" w:type="dxa"/>
            <w:gridSpan w:val="6"/>
            <w:vAlign w:val="center"/>
          </w:tcPr>
          <w:p w14:paraId="176EEFF8">
            <w:pPr>
              <w:pStyle w:val="13"/>
            </w:pPr>
            <w:r>
              <w:t>2026年基本公共卫生服务补助资金-区级</w:t>
            </w:r>
          </w:p>
        </w:tc>
      </w:tr>
      <w:tr w14:paraId="6F9CE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7CE71">
            <w:pPr>
              <w:pStyle w:val="14"/>
            </w:pPr>
            <w:r>
              <w:t>预算规模及资金用途</w:t>
            </w:r>
          </w:p>
        </w:tc>
        <w:tc>
          <w:tcPr>
            <w:tcW w:w="1276" w:type="dxa"/>
            <w:vAlign w:val="center"/>
          </w:tcPr>
          <w:p w14:paraId="152A67EA">
            <w:pPr>
              <w:pStyle w:val="14"/>
            </w:pPr>
            <w:r>
              <w:t>预算数</w:t>
            </w:r>
          </w:p>
        </w:tc>
        <w:tc>
          <w:tcPr>
            <w:tcW w:w="1332" w:type="dxa"/>
            <w:vAlign w:val="center"/>
          </w:tcPr>
          <w:p w14:paraId="70CA83D3">
            <w:pPr>
              <w:pStyle w:val="13"/>
            </w:pPr>
            <w:r>
              <w:t>3056900.00</w:t>
            </w:r>
          </w:p>
        </w:tc>
        <w:tc>
          <w:tcPr>
            <w:tcW w:w="1587" w:type="dxa"/>
            <w:vAlign w:val="center"/>
          </w:tcPr>
          <w:p w14:paraId="6190AA61">
            <w:pPr>
              <w:pStyle w:val="14"/>
            </w:pPr>
            <w:r>
              <w:t>其中：财政    资金</w:t>
            </w:r>
          </w:p>
        </w:tc>
        <w:tc>
          <w:tcPr>
            <w:tcW w:w="1843" w:type="dxa"/>
            <w:vAlign w:val="center"/>
          </w:tcPr>
          <w:p w14:paraId="2FB31FAE">
            <w:pPr>
              <w:pStyle w:val="13"/>
            </w:pPr>
            <w:r>
              <w:t>3056900.00</w:t>
            </w:r>
          </w:p>
        </w:tc>
        <w:tc>
          <w:tcPr>
            <w:tcW w:w="1276" w:type="dxa"/>
            <w:vAlign w:val="center"/>
          </w:tcPr>
          <w:p w14:paraId="32ADD610">
            <w:pPr>
              <w:pStyle w:val="14"/>
            </w:pPr>
            <w:r>
              <w:t>其他资金</w:t>
            </w:r>
          </w:p>
        </w:tc>
        <w:tc>
          <w:tcPr>
            <w:tcW w:w="1276" w:type="dxa"/>
            <w:vAlign w:val="center"/>
          </w:tcPr>
          <w:p w14:paraId="6CC4C0E7">
            <w:pPr>
              <w:pStyle w:val="13"/>
            </w:pPr>
            <w:r>
              <w:t xml:space="preserve"> </w:t>
            </w:r>
          </w:p>
        </w:tc>
      </w:tr>
      <w:tr w14:paraId="20B05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CB170F"/>
        </w:tc>
        <w:tc>
          <w:tcPr>
            <w:tcW w:w="8589" w:type="dxa"/>
            <w:gridSpan w:val="6"/>
            <w:vAlign w:val="center"/>
          </w:tcPr>
          <w:p w14:paraId="1F3520F7">
            <w:pPr>
              <w:pStyle w:val="13"/>
            </w:pPr>
            <w:r>
              <w:t>用于支付基本公共卫生服务工作人员公积金及家庭责任医生补助等人员支出</w:t>
            </w:r>
          </w:p>
        </w:tc>
      </w:tr>
      <w:tr w14:paraId="0B073B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00DB71">
            <w:pPr>
              <w:pStyle w:val="14"/>
            </w:pPr>
            <w:r>
              <w:t>绩效目标</w:t>
            </w:r>
          </w:p>
        </w:tc>
        <w:tc>
          <w:tcPr>
            <w:tcW w:w="8589" w:type="dxa"/>
            <w:gridSpan w:val="6"/>
            <w:vAlign w:val="center"/>
          </w:tcPr>
          <w:p w14:paraId="5D6B2BF9">
            <w:pPr>
              <w:pStyle w:val="13"/>
            </w:pPr>
            <w:r>
              <w:t>1.通过为基本公共卫生服务工作人员支付绩效工资、家责补助等人员支出，稳定基本公共卫生服务工作人员队伍，提高基本公共卫生服务工作人员积极性，保障基本公共卫生服务运行，促进居民心理和身体健康。</w:t>
            </w:r>
          </w:p>
        </w:tc>
      </w:tr>
    </w:tbl>
    <w:p w14:paraId="79BA2DE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A6AF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C2C136">
            <w:pPr>
              <w:pStyle w:val="14"/>
            </w:pPr>
            <w:r>
              <w:t>一级指标</w:t>
            </w:r>
          </w:p>
        </w:tc>
        <w:tc>
          <w:tcPr>
            <w:tcW w:w="1276" w:type="dxa"/>
            <w:vAlign w:val="center"/>
          </w:tcPr>
          <w:p w14:paraId="2035F16D">
            <w:pPr>
              <w:pStyle w:val="14"/>
            </w:pPr>
            <w:r>
              <w:t>二级指标</w:t>
            </w:r>
          </w:p>
        </w:tc>
        <w:tc>
          <w:tcPr>
            <w:tcW w:w="1332" w:type="dxa"/>
            <w:vAlign w:val="center"/>
          </w:tcPr>
          <w:p w14:paraId="4D729BD1">
            <w:pPr>
              <w:pStyle w:val="14"/>
            </w:pPr>
            <w:r>
              <w:t>三级指标</w:t>
            </w:r>
          </w:p>
        </w:tc>
        <w:tc>
          <w:tcPr>
            <w:tcW w:w="3430" w:type="dxa"/>
            <w:vAlign w:val="center"/>
          </w:tcPr>
          <w:p w14:paraId="49D072AE">
            <w:pPr>
              <w:pStyle w:val="14"/>
            </w:pPr>
            <w:r>
              <w:t>绩效指标描述</w:t>
            </w:r>
          </w:p>
        </w:tc>
        <w:tc>
          <w:tcPr>
            <w:tcW w:w="2551" w:type="dxa"/>
            <w:vAlign w:val="center"/>
          </w:tcPr>
          <w:p w14:paraId="59912D76">
            <w:pPr>
              <w:pStyle w:val="14"/>
            </w:pPr>
            <w:r>
              <w:t>指标值</w:t>
            </w:r>
          </w:p>
        </w:tc>
      </w:tr>
      <w:tr w14:paraId="3BFA2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C431C">
            <w:pPr>
              <w:pStyle w:val="15"/>
            </w:pPr>
            <w:r>
              <w:t>产出指标</w:t>
            </w:r>
          </w:p>
        </w:tc>
        <w:tc>
          <w:tcPr>
            <w:tcW w:w="1276" w:type="dxa"/>
            <w:vAlign w:val="center"/>
          </w:tcPr>
          <w:p w14:paraId="4CF43096">
            <w:pPr>
              <w:pStyle w:val="13"/>
            </w:pPr>
            <w:r>
              <w:t>数量指标</w:t>
            </w:r>
          </w:p>
        </w:tc>
        <w:tc>
          <w:tcPr>
            <w:tcW w:w="1332" w:type="dxa"/>
            <w:vAlign w:val="center"/>
          </w:tcPr>
          <w:p w14:paraId="0A581D67">
            <w:pPr>
              <w:pStyle w:val="13"/>
            </w:pPr>
            <w:r>
              <w:t>基本公卫服务人员（在编）绩效工资发放人数</w:t>
            </w:r>
          </w:p>
        </w:tc>
        <w:tc>
          <w:tcPr>
            <w:tcW w:w="3430" w:type="dxa"/>
            <w:vAlign w:val="center"/>
          </w:tcPr>
          <w:p w14:paraId="15CD2058">
            <w:pPr>
              <w:pStyle w:val="13"/>
            </w:pPr>
            <w:r>
              <w:t>基本公卫服务人员（在编）绩效工资发放人数</w:t>
            </w:r>
          </w:p>
        </w:tc>
        <w:tc>
          <w:tcPr>
            <w:tcW w:w="2551" w:type="dxa"/>
            <w:vAlign w:val="center"/>
          </w:tcPr>
          <w:p w14:paraId="25FD6FBB">
            <w:pPr>
              <w:pStyle w:val="13"/>
            </w:pPr>
            <w:r>
              <w:t>≥50人</w:t>
            </w:r>
          </w:p>
        </w:tc>
      </w:tr>
      <w:tr w14:paraId="18F55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6CF1"/>
        </w:tc>
        <w:tc>
          <w:tcPr>
            <w:tcW w:w="1276" w:type="dxa"/>
            <w:vAlign w:val="center"/>
          </w:tcPr>
          <w:p w14:paraId="61B727EC">
            <w:pPr>
              <w:pStyle w:val="13"/>
            </w:pPr>
            <w:r>
              <w:t>数量指标</w:t>
            </w:r>
          </w:p>
        </w:tc>
        <w:tc>
          <w:tcPr>
            <w:tcW w:w="1332" w:type="dxa"/>
            <w:vAlign w:val="center"/>
          </w:tcPr>
          <w:p w14:paraId="429677E7">
            <w:pPr>
              <w:pStyle w:val="13"/>
            </w:pPr>
            <w:r>
              <w:t>基本公卫服务人员家责补助发放人数</w:t>
            </w:r>
          </w:p>
        </w:tc>
        <w:tc>
          <w:tcPr>
            <w:tcW w:w="3430" w:type="dxa"/>
            <w:vAlign w:val="center"/>
          </w:tcPr>
          <w:p w14:paraId="15D944CB">
            <w:pPr>
              <w:pStyle w:val="13"/>
            </w:pPr>
            <w:r>
              <w:t>基本公卫服务人员家责补助发放人数</w:t>
            </w:r>
          </w:p>
        </w:tc>
        <w:tc>
          <w:tcPr>
            <w:tcW w:w="2551" w:type="dxa"/>
            <w:vAlign w:val="center"/>
          </w:tcPr>
          <w:p w14:paraId="07E27534">
            <w:pPr>
              <w:pStyle w:val="13"/>
            </w:pPr>
            <w:r>
              <w:t>≥65人</w:t>
            </w:r>
          </w:p>
        </w:tc>
      </w:tr>
      <w:tr w14:paraId="104AF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4BBC06"/>
        </w:tc>
        <w:tc>
          <w:tcPr>
            <w:tcW w:w="1276" w:type="dxa"/>
            <w:vAlign w:val="center"/>
          </w:tcPr>
          <w:p w14:paraId="161A911F">
            <w:pPr>
              <w:pStyle w:val="13"/>
            </w:pPr>
            <w:r>
              <w:t>质量指标</w:t>
            </w:r>
          </w:p>
        </w:tc>
        <w:tc>
          <w:tcPr>
            <w:tcW w:w="1332" w:type="dxa"/>
            <w:vAlign w:val="center"/>
          </w:tcPr>
          <w:p w14:paraId="08AA4EAD">
            <w:pPr>
              <w:pStyle w:val="13"/>
            </w:pPr>
            <w:r>
              <w:t>基本公卫服务人员绩效工资、家责等人员支出足额支付率</w:t>
            </w:r>
          </w:p>
        </w:tc>
        <w:tc>
          <w:tcPr>
            <w:tcW w:w="3430" w:type="dxa"/>
            <w:vAlign w:val="center"/>
          </w:tcPr>
          <w:p w14:paraId="6038F8F2">
            <w:pPr>
              <w:pStyle w:val="13"/>
            </w:pPr>
            <w:r>
              <w:t>基本公卫服务人员绩效工资、家责等人员支出足额支付率</w:t>
            </w:r>
          </w:p>
        </w:tc>
        <w:tc>
          <w:tcPr>
            <w:tcW w:w="2551" w:type="dxa"/>
            <w:vAlign w:val="center"/>
          </w:tcPr>
          <w:p w14:paraId="66B29E0C">
            <w:pPr>
              <w:pStyle w:val="13"/>
            </w:pPr>
            <w:r>
              <w:t>≥95%</w:t>
            </w:r>
          </w:p>
        </w:tc>
      </w:tr>
      <w:tr w14:paraId="0D176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8C9EB"/>
        </w:tc>
        <w:tc>
          <w:tcPr>
            <w:tcW w:w="1276" w:type="dxa"/>
            <w:vAlign w:val="center"/>
          </w:tcPr>
          <w:p w14:paraId="36B23AFE">
            <w:pPr>
              <w:pStyle w:val="13"/>
            </w:pPr>
            <w:r>
              <w:t>时效指标</w:t>
            </w:r>
          </w:p>
        </w:tc>
        <w:tc>
          <w:tcPr>
            <w:tcW w:w="1332" w:type="dxa"/>
            <w:vAlign w:val="center"/>
          </w:tcPr>
          <w:p w14:paraId="76165510">
            <w:pPr>
              <w:pStyle w:val="13"/>
            </w:pPr>
            <w:r>
              <w:t>基本公卫服务人员绩效工资、家责等人员支出支付完成时间</w:t>
            </w:r>
          </w:p>
        </w:tc>
        <w:tc>
          <w:tcPr>
            <w:tcW w:w="3430" w:type="dxa"/>
            <w:vAlign w:val="center"/>
          </w:tcPr>
          <w:p w14:paraId="491836F3">
            <w:pPr>
              <w:pStyle w:val="13"/>
            </w:pPr>
            <w:r>
              <w:t>基本公卫服务人员绩效工资、家责等人员支出支付完成时间</w:t>
            </w:r>
          </w:p>
        </w:tc>
        <w:tc>
          <w:tcPr>
            <w:tcW w:w="2551" w:type="dxa"/>
            <w:vAlign w:val="center"/>
          </w:tcPr>
          <w:p w14:paraId="5150909D">
            <w:pPr>
              <w:pStyle w:val="13"/>
            </w:pPr>
            <w:r>
              <w:t>2026年12月31日前</w:t>
            </w:r>
          </w:p>
        </w:tc>
      </w:tr>
      <w:tr w14:paraId="3C3CA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1F590"/>
        </w:tc>
        <w:tc>
          <w:tcPr>
            <w:tcW w:w="1276" w:type="dxa"/>
            <w:vAlign w:val="center"/>
          </w:tcPr>
          <w:p w14:paraId="10A1EBF6">
            <w:pPr>
              <w:pStyle w:val="13"/>
            </w:pPr>
            <w:r>
              <w:t>成本指标</w:t>
            </w:r>
          </w:p>
        </w:tc>
        <w:tc>
          <w:tcPr>
            <w:tcW w:w="1332" w:type="dxa"/>
            <w:vAlign w:val="center"/>
          </w:tcPr>
          <w:p w14:paraId="16191EE3">
            <w:pPr>
              <w:pStyle w:val="13"/>
            </w:pPr>
            <w:r>
              <w:t>基本公卫服务人员（在编）人均绩效工资发放金额</w:t>
            </w:r>
          </w:p>
        </w:tc>
        <w:tc>
          <w:tcPr>
            <w:tcW w:w="3430" w:type="dxa"/>
            <w:vAlign w:val="center"/>
          </w:tcPr>
          <w:p w14:paraId="3CE5EB83">
            <w:pPr>
              <w:pStyle w:val="13"/>
            </w:pPr>
            <w:r>
              <w:t>基本公卫服务人员（在编）人均绩效工资发放金额</w:t>
            </w:r>
          </w:p>
        </w:tc>
        <w:tc>
          <w:tcPr>
            <w:tcW w:w="2551" w:type="dxa"/>
            <w:vAlign w:val="center"/>
          </w:tcPr>
          <w:p w14:paraId="24A557AB">
            <w:pPr>
              <w:pStyle w:val="13"/>
            </w:pPr>
            <w:r>
              <w:t>≤47000元/人</w:t>
            </w:r>
          </w:p>
        </w:tc>
      </w:tr>
      <w:tr w14:paraId="4A393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F27D7"/>
        </w:tc>
        <w:tc>
          <w:tcPr>
            <w:tcW w:w="1276" w:type="dxa"/>
            <w:vAlign w:val="center"/>
          </w:tcPr>
          <w:p w14:paraId="1644391E">
            <w:pPr>
              <w:pStyle w:val="13"/>
            </w:pPr>
            <w:r>
              <w:t>成本指标</w:t>
            </w:r>
          </w:p>
        </w:tc>
        <w:tc>
          <w:tcPr>
            <w:tcW w:w="1332" w:type="dxa"/>
            <w:vAlign w:val="center"/>
          </w:tcPr>
          <w:p w14:paraId="690C6C8B">
            <w:pPr>
              <w:pStyle w:val="13"/>
            </w:pPr>
            <w:r>
              <w:t>基本公卫服务人员人均家责补助发放金额</w:t>
            </w:r>
          </w:p>
        </w:tc>
        <w:tc>
          <w:tcPr>
            <w:tcW w:w="3430" w:type="dxa"/>
            <w:vAlign w:val="center"/>
          </w:tcPr>
          <w:p w14:paraId="156268C9">
            <w:pPr>
              <w:pStyle w:val="13"/>
            </w:pPr>
            <w:r>
              <w:t>基本公卫服务人员人均家责补助发放金额</w:t>
            </w:r>
          </w:p>
        </w:tc>
        <w:tc>
          <w:tcPr>
            <w:tcW w:w="2551" w:type="dxa"/>
            <w:vAlign w:val="center"/>
          </w:tcPr>
          <w:p w14:paraId="783A51DF">
            <w:pPr>
              <w:pStyle w:val="13"/>
            </w:pPr>
            <w:r>
              <w:t>≤11000元/人</w:t>
            </w:r>
          </w:p>
        </w:tc>
      </w:tr>
      <w:tr w14:paraId="679C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5E711">
            <w:pPr>
              <w:pStyle w:val="15"/>
            </w:pPr>
            <w:r>
              <w:t>效益指标</w:t>
            </w:r>
          </w:p>
        </w:tc>
        <w:tc>
          <w:tcPr>
            <w:tcW w:w="1276" w:type="dxa"/>
            <w:vAlign w:val="center"/>
          </w:tcPr>
          <w:p w14:paraId="1CF7F20E">
            <w:pPr>
              <w:pStyle w:val="13"/>
            </w:pPr>
            <w:r>
              <w:t>社会效益指标</w:t>
            </w:r>
          </w:p>
        </w:tc>
        <w:tc>
          <w:tcPr>
            <w:tcW w:w="1332" w:type="dxa"/>
            <w:vAlign w:val="center"/>
          </w:tcPr>
          <w:p w14:paraId="6D4A159C">
            <w:pPr>
              <w:pStyle w:val="13"/>
            </w:pPr>
            <w:r>
              <w:t>满足基本公共卫生服务需求，促进居民心理和身体健康。</w:t>
            </w:r>
          </w:p>
        </w:tc>
        <w:tc>
          <w:tcPr>
            <w:tcW w:w="3430" w:type="dxa"/>
            <w:vAlign w:val="center"/>
          </w:tcPr>
          <w:p w14:paraId="14E64E34">
            <w:pPr>
              <w:pStyle w:val="13"/>
            </w:pPr>
            <w:r>
              <w:t>满足基本公共卫生服务需求，促进居民心理和身体健康。</w:t>
            </w:r>
          </w:p>
        </w:tc>
        <w:tc>
          <w:tcPr>
            <w:tcW w:w="2551" w:type="dxa"/>
            <w:vAlign w:val="center"/>
          </w:tcPr>
          <w:p w14:paraId="6BFBCD9D">
            <w:pPr>
              <w:pStyle w:val="13"/>
            </w:pPr>
            <w:r>
              <w:t>有效满足需求</w:t>
            </w:r>
          </w:p>
        </w:tc>
      </w:tr>
      <w:tr w14:paraId="1FB51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DC663C">
            <w:pPr>
              <w:pStyle w:val="15"/>
            </w:pPr>
            <w:r>
              <w:t>满意度指标</w:t>
            </w:r>
          </w:p>
        </w:tc>
        <w:tc>
          <w:tcPr>
            <w:tcW w:w="1276" w:type="dxa"/>
            <w:vAlign w:val="center"/>
          </w:tcPr>
          <w:p w14:paraId="58A1C919">
            <w:pPr>
              <w:pStyle w:val="13"/>
            </w:pPr>
            <w:r>
              <w:t>服务对象满意度指标</w:t>
            </w:r>
          </w:p>
        </w:tc>
        <w:tc>
          <w:tcPr>
            <w:tcW w:w="1332" w:type="dxa"/>
            <w:vAlign w:val="center"/>
          </w:tcPr>
          <w:p w14:paraId="609617F3">
            <w:pPr>
              <w:pStyle w:val="13"/>
            </w:pPr>
            <w:r>
              <w:t>公共卫生服务工作人员满意度</w:t>
            </w:r>
          </w:p>
        </w:tc>
        <w:tc>
          <w:tcPr>
            <w:tcW w:w="3430" w:type="dxa"/>
            <w:vAlign w:val="center"/>
          </w:tcPr>
          <w:p w14:paraId="5DA73B2E">
            <w:pPr>
              <w:pStyle w:val="13"/>
            </w:pPr>
            <w:r>
              <w:t>公共卫生服务工作人员满意度</w:t>
            </w:r>
          </w:p>
        </w:tc>
        <w:tc>
          <w:tcPr>
            <w:tcW w:w="2551" w:type="dxa"/>
            <w:vAlign w:val="center"/>
          </w:tcPr>
          <w:p w14:paraId="783A727E">
            <w:pPr>
              <w:pStyle w:val="13"/>
            </w:pPr>
            <w:r>
              <w:t>≥95%</w:t>
            </w:r>
          </w:p>
        </w:tc>
      </w:tr>
    </w:tbl>
    <w:p w14:paraId="16B44392">
      <w:pPr>
        <w:sectPr>
          <w:pgSz w:w="11900" w:h="16840"/>
          <w:pgMar w:top="1984" w:right="1304" w:bottom="1134" w:left="1304" w:header="720" w:footer="720" w:gutter="0"/>
          <w:cols w:space="720" w:num="1"/>
        </w:sectPr>
      </w:pPr>
    </w:p>
    <w:p w14:paraId="32D71718">
      <w:pPr>
        <w:spacing w:before="0" w:after="0" w:line="240" w:lineRule="auto"/>
        <w:ind w:firstLine="0"/>
        <w:jc w:val="center"/>
        <w:outlineLvl w:val="9"/>
      </w:pPr>
      <w:r>
        <w:rPr>
          <w:rFonts w:ascii="方正仿宋_GBK" w:hAnsi="方正仿宋_GBK" w:eastAsia="方正仿宋_GBK" w:cs="方正仿宋_GBK"/>
          <w:sz w:val="28"/>
        </w:rPr>
        <w:t xml:space="preserve"> </w:t>
      </w:r>
    </w:p>
    <w:p w14:paraId="614FB474">
      <w:pPr>
        <w:spacing w:before="0" w:after="0"/>
        <w:ind w:firstLine="560"/>
        <w:jc w:val="left"/>
        <w:outlineLvl w:val="3"/>
      </w:pPr>
      <w:bookmarkStart w:id="124" w:name="_Toc_4_4_0000000125"/>
      <w:r>
        <w:rPr>
          <w:rFonts w:ascii="方正仿宋_GBK" w:hAnsi="方正仿宋_GBK" w:eastAsia="方正仿宋_GBK" w:cs="方正仿宋_GBK"/>
          <w:sz w:val="28"/>
        </w:rPr>
        <w:t>120.妇女儿童健康提升-儿童先天性疾病筛查与救助（津财社指[2025]4号）2025年市级绩效目标表</w:t>
      </w:r>
      <w:bookmarkEnd w:id="12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8039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3A032EC">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0B12E03A">
            <w:pPr>
              <w:pStyle w:val="11"/>
            </w:pPr>
            <w:r>
              <w:t>单位：元</w:t>
            </w:r>
          </w:p>
        </w:tc>
      </w:tr>
      <w:tr w14:paraId="501E8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E797CD">
            <w:pPr>
              <w:pStyle w:val="14"/>
            </w:pPr>
            <w:r>
              <w:t>项目名称</w:t>
            </w:r>
          </w:p>
        </w:tc>
        <w:tc>
          <w:tcPr>
            <w:tcW w:w="8589" w:type="dxa"/>
            <w:gridSpan w:val="6"/>
            <w:vAlign w:val="center"/>
          </w:tcPr>
          <w:p w14:paraId="4817B712">
            <w:pPr>
              <w:pStyle w:val="13"/>
            </w:pPr>
            <w:r>
              <w:t>妇女儿童健康提升-儿童先天性疾病筛查与救助（津财社指[2025]4号）2025年市级</w:t>
            </w:r>
          </w:p>
        </w:tc>
      </w:tr>
      <w:tr w14:paraId="082D0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3547A">
            <w:pPr>
              <w:pStyle w:val="14"/>
            </w:pPr>
            <w:r>
              <w:t>预算规模及资金用途</w:t>
            </w:r>
          </w:p>
        </w:tc>
        <w:tc>
          <w:tcPr>
            <w:tcW w:w="1276" w:type="dxa"/>
            <w:vAlign w:val="center"/>
          </w:tcPr>
          <w:p w14:paraId="294F06D9">
            <w:pPr>
              <w:pStyle w:val="14"/>
            </w:pPr>
            <w:r>
              <w:t>预算数</w:t>
            </w:r>
          </w:p>
        </w:tc>
        <w:tc>
          <w:tcPr>
            <w:tcW w:w="1332" w:type="dxa"/>
            <w:vAlign w:val="center"/>
          </w:tcPr>
          <w:p w14:paraId="4333E9A7">
            <w:pPr>
              <w:pStyle w:val="13"/>
            </w:pPr>
            <w:r>
              <w:t>19821.00</w:t>
            </w:r>
          </w:p>
        </w:tc>
        <w:tc>
          <w:tcPr>
            <w:tcW w:w="1587" w:type="dxa"/>
            <w:vAlign w:val="center"/>
          </w:tcPr>
          <w:p w14:paraId="492C6046">
            <w:pPr>
              <w:pStyle w:val="14"/>
            </w:pPr>
            <w:r>
              <w:t>其中：财政    资金</w:t>
            </w:r>
          </w:p>
        </w:tc>
        <w:tc>
          <w:tcPr>
            <w:tcW w:w="1843" w:type="dxa"/>
            <w:vAlign w:val="center"/>
          </w:tcPr>
          <w:p w14:paraId="4833439C">
            <w:pPr>
              <w:pStyle w:val="13"/>
            </w:pPr>
            <w:r>
              <w:t>19821.00</w:t>
            </w:r>
          </w:p>
        </w:tc>
        <w:tc>
          <w:tcPr>
            <w:tcW w:w="1276" w:type="dxa"/>
            <w:vAlign w:val="center"/>
          </w:tcPr>
          <w:p w14:paraId="66CD0FD1">
            <w:pPr>
              <w:pStyle w:val="14"/>
            </w:pPr>
            <w:r>
              <w:t>其他资金</w:t>
            </w:r>
          </w:p>
        </w:tc>
        <w:tc>
          <w:tcPr>
            <w:tcW w:w="1276" w:type="dxa"/>
            <w:vAlign w:val="center"/>
          </w:tcPr>
          <w:p w14:paraId="1C7A6A33">
            <w:pPr>
              <w:pStyle w:val="13"/>
            </w:pPr>
            <w:r>
              <w:t xml:space="preserve"> </w:t>
            </w:r>
          </w:p>
        </w:tc>
      </w:tr>
      <w:tr w14:paraId="2D6F7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5223F"/>
        </w:tc>
        <w:tc>
          <w:tcPr>
            <w:tcW w:w="8589" w:type="dxa"/>
            <w:gridSpan w:val="6"/>
            <w:vAlign w:val="center"/>
          </w:tcPr>
          <w:p w14:paraId="792F6800">
            <w:pPr>
              <w:pStyle w:val="13"/>
            </w:pPr>
            <w:r>
              <w:t>用于发放项目工作人员绩效工资及购买宣传页、档案柜等耗材。</w:t>
            </w:r>
          </w:p>
        </w:tc>
      </w:tr>
      <w:tr w14:paraId="65744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9C9FF">
            <w:pPr>
              <w:pStyle w:val="14"/>
            </w:pPr>
            <w:r>
              <w:t>绩效目标</w:t>
            </w:r>
          </w:p>
        </w:tc>
        <w:tc>
          <w:tcPr>
            <w:tcW w:w="8589" w:type="dxa"/>
            <w:gridSpan w:val="6"/>
            <w:vAlign w:val="center"/>
          </w:tcPr>
          <w:p w14:paraId="43929B80">
            <w:pPr>
              <w:pStyle w:val="13"/>
            </w:pPr>
            <w:r>
              <w:t>1.通过保障项目工作人员人力支出及购买档案柜、宣传折页等耗材，顺利完成儿童先天性疾病筛查转诊、追访全年工作指标 。</w:t>
            </w:r>
          </w:p>
        </w:tc>
      </w:tr>
    </w:tbl>
    <w:p w14:paraId="4528B50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4DD1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613963">
            <w:pPr>
              <w:pStyle w:val="14"/>
            </w:pPr>
            <w:r>
              <w:t>一级指标</w:t>
            </w:r>
          </w:p>
        </w:tc>
        <w:tc>
          <w:tcPr>
            <w:tcW w:w="1276" w:type="dxa"/>
            <w:vAlign w:val="center"/>
          </w:tcPr>
          <w:p w14:paraId="4BA332A2">
            <w:pPr>
              <w:pStyle w:val="14"/>
            </w:pPr>
            <w:r>
              <w:t>二级指标</w:t>
            </w:r>
          </w:p>
        </w:tc>
        <w:tc>
          <w:tcPr>
            <w:tcW w:w="1332" w:type="dxa"/>
            <w:vAlign w:val="center"/>
          </w:tcPr>
          <w:p w14:paraId="7AE66608">
            <w:pPr>
              <w:pStyle w:val="14"/>
            </w:pPr>
            <w:r>
              <w:t>三级指标</w:t>
            </w:r>
          </w:p>
        </w:tc>
        <w:tc>
          <w:tcPr>
            <w:tcW w:w="3430" w:type="dxa"/>
            <w:vAlign w:val="center"/>
          </w:tcPr>
          <w:p w14:paraId="40030D62">
            <w:pPr>
              <w:pStyle w:val="14"/>
            </w:pPr>
            <w:r>
              <w:t>绩效指标描述</w:t>
            </w:r>
          </w:p>
        </w:tc>
        <w:tc>
          <w:tcPr>
            <w:tcW w:w="2551" w:type="dxa"/>
            <w:vAlign w:val="center"/>
          </w:tcPr>
          <w:p w14:paraId="73B04A9E">
            <w:pPr>
              <w:pStyle w:val="14"/>
            </w:pPr>
            <w:r>
              <w:t>指标值</w:t>
            </w:r>
          </w:p>
        </w:tc>
      </w:tr>
      <w:tr w14:paraId="6022A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A28E9">
            <w:pPr>
              <w:pStyle w:val="15"/>
            </w:pPr>
            <w:r>
              <w:t>产出指标</w:t>
            </w:r>
          </w:p>
        </w:tc>
        <w:tc>
          <w:tcPr>
            <w:tcW w:w="1276" w:type="dxa"/>
            <w:vAlign w:val="center"/>
          </w:tcPr>
          <w:p w14:paraId="72AE646C">
            <w:pPr>
              <w:pStyle w:val="13"/>
            </w:pPr>
            <w:r>
              <w:t>数量指标</w:t>
            </w:r>
          </w:p>
        </w:tc>
        <w:tc>
          <w:tcPr>
            <w:tcW w:w="1332" w:type="dxa"/>
            <w:vAlign w:val="center"/>
          </w:tcPr>
          <w:p w14:paraId="5B8C81B9">
            <w:pPr>
              <w:pStyle w:val="13"/>
            </w:pPr>
            <w:r>
              <w:t>项目工作人员绩效工资发放人数</w:t>
            </w:r>
          </w:p>
        </w:tc>
        <w:tc>
          <w:tcPr>
            <w:tcW w:w="3430" w:type="dxa"/>
            <w:vAlign w:val="center"/>
          </w:tcPr>
          <w:p w14:paraId="26149A0F">
            <w:pPr>
              <w:pStyle w:val="13"/>
            </w:pPr>
            <w:r>
              <w:t>项目工作人员绩效工资发放人数</w:t>
            </w:r>
          </w:p>
        </w:tc>
        <w:tc>
          <w:tcPr>
            <w:tcW w:w="2551" w:type="dxa"/>
            <w:vAlign w:val="center"/>
          </w:tcPr>
          <w:p w14:paraId="07043D19">
            <w:pPr>
              <w:pStyle w:val="13"/>
            </w:pPr>
            <w:r>
              <w:t>≥2人</w:t>
            </w:r>
          </w:p>
        </w:tc>
      </w:tr>
      <w:tr w14:paraId="5F86B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6BA779"/>
        </w:tc>
        <w:tc>
          <w:tcPr>
            <w:tcW w:w="1276" w:type="dxa"/>
            <w:vAlign w:val="center"/>
          </w:tcPr>
          <w:p w14:paraId="146B9077">
            <w:pPr>
              <w:pStyle w:val="13"/>
            </w:pPr>
            <w:r>
              <w:t>数量指标</w:t>
            </w:r>
          </w:p>
        </w:tc>
        <w:tc>
          <w:tcPr>
            <w:tcW w:w="1332" w:type="dxa"/>
            <w:vAlign w:val="center"/>
          </w:tcPr>
          <w:p w14:paraId="12633E86">
            <w:pPr>
              <w:pStyle w:val="13"/>
            </w:pPr>
            <w:r>
              <w:t>购买档案柜、硒鼓、移动硬盘等耗材数</w:t>
            </w:r>
          </w:p>
        </w:tc>
        <w:tc>
          <w:tcPr>
            <w:tcW w:w="3430" w:type="dxa"/>
            <w:vAlign w:val="center"/>
          </w:tcPr>
          <w:p w14:paraId="6021FB05">
            <w:pPr>
              <w:pStyle w:val="13"/>
            </w:pPr>
            <w:r>
              <w:t>购买档案柜、硒鼓、移动硬盘等耗材数</w:t>
            </w:r>
          </w:p>
        </w:tc>
        <w:tc>
          <w:tcPr>
            <w:tcW w:w="2551" w:type="dxa"/>
            <w:vAlign w:val="center"/>
          </w:tcPr>
          <w:p w14:paraId="3CBD8A35">
            <w:pPr>
              <w:pStyle w:val="13"/>
            </w:pPr>
            <w:r>
              <w:t>≥35个</w:t>
            </w:r>
          </w:p>
        </w:tc>
      </w:tr>
      <w:tr w14:paraId="4AA1D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F61233"/>
        </w:tc>
        <w:tc>
          <w:tcPr>
            <w:tcW w:w="1276" w:type="dxa"/>
            <w:vAlign w:val="center"/>
          </w:tcPr>
          <w:p w14:paraId="2D24C482">
            <w:pPr>
              <w:pStyle w:val="13"/>
            </w:pPr>
            <w:r>
              <w:t>数量指标</w:t>
            </w:r>
          </w:p>
        </w:tc>
        <w:tc>
          <w:tcPr>
            <w:tcW w:w="1332" w:type="dxa"/>
            <w:vAlign w:val="center"/>
          </w:tcPr>
          <w:p w14:paraId="1CCB1322">
            <w:pPr>
              <w:pStyle w:val="13"/>
            </w:pPr>
            <w:r>
              <w:t>购买宣传折页数</w:t>
            </w:r>
          </w:p>
        </w:tc>
        <w:tc>
          <w:tcPr>
            <w:tcW w:w="3430" w:type="dxa"/>
            <w:vAlign w:val="center"/>
          </w:tcPr>
          <w:p w14:paraId="5424F451">
            <w:pPr>
              <w:pStyle w:val="13"/>
            </w:pPr>
            <w:r>
              <w:t>购买宣传折页数</w:t>
            </w:r>
          </w:p>
        </w:tc>
        <w:tc>
          <w:tcPr>
            <w:tcW w:w="2551" w:type="dxa"/>
            <w:vAlign w:val="center"/>
          </w:tcPr>
          <w:p w14:paraId="56704671">
            <w:pPr>
              <w:pStyle w:val="13"/>
            </w:pPr>
            <w:r>
              <w:t>≥500张</w:t>
            </w:r>
          </w:p>
        </w:tc>
      </w:tr>
      <w:tr w14:paraId="36662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9C4E6"/>
        </w:tc>
        <w:tc>
          <w:tcPr>
            <w:tcW w:w="1276" w:type="dxa"/>
            <w:vAlign w:val="center"/>
          </w:tcPr>
          <w:p w14:paraId="4F173EF2">
            <w:pPr>
              <w:pStyle w:val="13"/>
            </w:pPr>
            <w:r>
              <w:t>质量指标</w:t>
            </w:r>
          </w:p>
        </w:tc>
        <w:tc>
          <w:tcPr>
            <w:tcW w:w="1332" w:type="dxa"/>
            <w:vAlign w:val="center"/>
          </w:tcPr>
          <w:p w14:paraId="26551D6A">
            <w:pPr>
              <w:pStyle w:val="13"/>
            </w:pPr>
            <w:r>
              <w:t>购买耗材验收合格率</w:t>
            </w:r>
          </w:p>
        </w:tc>
        <w:tc>
          <w:tcPr>
            <w:tcW w:w="3430" w:type="dxa"/>
            <w:vAlign w:val="center"/>
          </w:tcPr>
          <w:p w14:paraId="1C4D656B">
            <w:pPr>
              <w:pStyle w:val="13"/>
            </w:pPr>
            <w:r>
              <w:t>购买耗材验收合格率</w:t>
            </w:r>
          </w:p>
        </w:tc>
        <w:tc>
          <w:tcPr>
            <w:tcW w:w="2551" w:type="dxa"/>
            <w:vAlign w:val="center"/>
          </w:tcPr>
          <w:p w14:paraId="4A3C3E67">
            <w:pPr>
              <w:pStyle w:val="13"/>
            </w:pPr>
            <w:r>
              <w:t>≥95%</w:t>
            </w:r>
          </w:p>
        </w:tc>
      </w:tr>
      <w:tr w14:paraId="2F5F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C42D"/>
        </w:tc>
        <w:tc>
          <w:tcPr>
            <w:tcW w:w="1276" w:type="dxa"/>
            <w:vAlign w:val="center"/>
          </w:tcPr>
          <w:p w14:paraId="0801CA6E">
            <w:pPr>
              <w:pStyle w:val="13"/>
            </w:pPr>
            <w:r>
              <w:t>质量指标</w:t>
            </w:r>
          </w:p>
        </w:tc>
        <w:tc>
          <w:tcPr>
            <w:tcW w:w="1332" w:type="dxa"/>
            <w:vAlign w:val="center"/>
          </w:tcPr>
          <w:p w14:paraId="2C3FC8DC">
            <w:pPr>
              <w:pStyle w:val="13"/>
            </w:pPr>
            <w:r>
              <w:t>绩效工资发放准确率</w:t>
            </w:r>
          </w:p>
        </w:tc>
        <w:tc>
          <w:tcPr>
            <w:tcW w:w="3430" w:type="dxa"/>
            <w:vAlign w:val="center"/>
          </w:tcPr>
          <w:p w14:paraId="04A6AA6F">
            <w:pPr>
              <w:pStyle w:val="13"/>
            </w:pPr>
            <w:r>
              <w:t>绩效工资发放准确率</w:t>
            </w:r>
          </w:p>
        </w:tc>
        <w:tc>
          <w:tcPr>
            <w:tcW w:w="2551" w:type="dxa"/>
            <w:vAlign w:val="center"/>
          </w:tcPr>
          <w:p w14:paraId="4201DD72">
            <w:pPr>
              <w:pStyle w:val="13"/>
            </w:pPr>
            <w:r>
              <w:t>≥95%</w:t>
            </w:r>
          </w:p>
        </w:tc>
      </w:tr>
      <w:tr w14:paraId="7F805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863F6"/>
        </w:tc>
        <w:tc>
          <w:tcPr>
            <w:tcW w:w="1276" w:type="dxa"/>
            <w:vAlign w:val="center"/>
          </w:tcPr>
          <w:p w14:paraId="58FCA92D">
            <w:pPr>
              <w:pStyle w:val="13"/>
            </w:pPr>
            <w:r>
              <w:t>质量指标</w:t>
            </w:r>
          </w:p>
        </w:tc>
        <w:tc>
          <w:tcPr>
            <w:tcW w:w="1332" w:type="dxa"/>
            <w:vAlign w:val="center"/>
          </w:tcPr>
          <w:p w14:paraId="17DC596A">
            <w:pPr>
              <w:pStyle w:val="13"/>
            </w:pPr>
            <w:r>
              <w:t>购买宣传折页验收合格率</w:t>
            </w:r>
          </w:p>
        </w:tc>
        <w:tc>
          <w:tcPr>
            <w:tcW w:w="3430" w:type="dxa"/>
            <w:vAlign w:val="center"/>
          </w:tcPr>
          <w:p w14:paraId="2375D47C">
            <w:pPr>
              <w:pStyle w:val="13"/>
            </w:pPr>
            <w:r>
              <w:t>购买宣传折页验收合格率</w:t>
            </w:r>
          </w:p>
        </w:tc>
        <w:tc>
          <w:tcPr>
            <w:tcW w:w="2551" w:type="dxa"/>
            <w:vAlign w:val="center"/>
          </w:tcPr>
          <w:p w14:paraId="590BD888">
            <w:pPr>
              <w:pStyle w:val="13"/>
            </w:pPr>
            <w:r>
              <w:t>≥95%</w:t>
            </w:r>
          </w:p>
        </w:tc>
      </w:tr>
      <w:tr w14:paraId="5108F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FFD90"/>
        </w:tc>
        <w:tc>
          <w:tcPr>
            <w:tcW w:w="1276" w:type="dxa"/>
            <w:vAlign w:val="center"/>
          </w:tcPr>
          <w:p w14:paraId="521AEFA5">
            <w:pPr>
              <w:pStyle w:val="13"/>
            </w:pPr>
            <w:r>
              <w:t>时效指标</w:t>
            </w:r>
          </w:p>
        </w:tc>
        <w:tc>
          <w:tcPr>
            <w:tcW w:w="1332" w:type="dxa"/>
            <w:vAlign w:val="center"/>
          </w:tcPr>
          <w:p w14:paraId="627070E6">
            <w:pPr>
              <w:pStyle w:val="13"/>
            </w:pPr>
            <w:r>
              <w:t>宣传折页采购验收完成时间</w:t>
            </w:r>
          </w:p>
        </w:tc>
        <w:tc>
          <w:tcPr>
            <w:tcW w:w="3430" w:type="dxa"/>
            <w:vAlign w:val="center"/>
          </w:tcPr>
          <w:p w14:paraId="7C037F58">
            <w:pPr>
              <w:pStyle w:val="13"/>
            </w:pPr>
            <w:r>
              <w:t>宣传折页采购验收完成时间</w:t>
            </w:r>
          </w:p>
        </w:tc>
        <w:tc>
          <w:tcPr>
            <w:tcW w:w="2551" w:type="dxa"/>
            <w:vAlign w:val="center"/>
          </w:tcPr>
          <w:p w14:paraId="13060BC3">
            <w:pPr>
              <w:pStyle w:val="13"/>
            </w:pPr>
            <w:r>
              <w:t>2026年12月31日前</w:t>
            </w:r>
          </w:p>
        </w:tc>
      </w:tr>
      <w:tr w14:paraId="6BB23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A56D6"/>
        </w:tc>
        <w:tc>
          <w:tcPr>
            <w:tcW w:w="1276" w:type="dxa"/>
            <w:vAlign w:val="center"/>
          </w:tcPr>
          <w:p w14:paraId="364408F3">
            <w:pPr>
              <w:pStyle w:val="13"/>
            </w:pPr>
            <w:r>
              <w:t>时效指标</w:t>
            </w:r>
          </w:p>
        </w:tc>
        <w:tc>
          <w:tcPr>
            <w:tcW w:w="1332" w:type="dxa"/>
            <w:vAlign w:val="center"/>
          </w:tcPr>
          <w:p w14:paraId="171772CC">
            <w:pPr>
              <w:pStyle w:val="13"/>
            </w:pPr>
            <w:r>
              <w:t>支付绩效工资完成时间</w:t>
            </w:r>
          </w:p>
        </w:tc>
        <w:tc>
          <w:tcPr>
            <w:tcW w:w="3430" w:type="dxa"/>
            <w:vAlign w:val="center"/>
          </w:tcPr>
          <w:p w14:paraId="5E2FCB53">
            <w:pPr>
              <w:pStyle w:val="13"/>
            </w:pPr>
            <w:r>
              <w:t>支付绩效工资完成时间</w:t>
            </w:r>
          </w:p>
        </w:tc>
        <w:tc>
          <w:tcPr>
            <w:tcW w:w="2551" w:type="dxa"/>
            <w:vAlign w:val="center"/>
          </w:tcPr>
          <w:p w14:paraId="41588982">
            <w:pPr>
              <w:pStyle w:val="13"/>
            </w:pPr>
            <w:r>
              <w:t>2026年12月31日前</w:t>
            </w:r>
          </w:p>
        </w:tc>
      </w:tr>
      <w:tr w14:paraId="0BD38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18696"/>
        </w:tc>
        <w:tc>
          <w:tcPr>
            <w:tcW w:w="1276" w:type="dxa"/>
            <w:vAlign w:val="center"/>
          </w:tcPr>
          <w:p w14:paraId="39A5CA15">
            <w:pPr>
              <w:pStyle w:val="13"/>
            </w:pPr>
            <w:r>
              <w:t>时效指标</w:t>
            </w:r>
          </w:p>
        </w:tc>
        <w:tc>
          <w:tcPr>
            <w:tcW w:w="1332" w:type="dxa"/>
            <w:vAlign w:val="center"/>
          </w:tcPr>
          <w:p w14:paraId="3C543DA3">
            <w:pPr>
              <w:pStyle w:val="13"/>
            </w:pPr>
            <w:r>
              <w:t>耗材采购验收完成时间</w:t>
            </w:r>
          </w:p>
        </w:tc>
        <w:tc>
          <w:tcPr>
            <w:tcW w:w="3430" w:type="dxa"/>
            <w:vAlign w:val="center"/>
          </w:tcPr>
          <w:p w14:paraId="59524CC7">
            <w:pPr>
              <w:pStyle w:val="13"/>
            </w:pPr>
            <w:r>
              <w:t>耗材采购验收完成时间</w:t>
            </w:r>
          </w:p>
        </w:tc>
        <w:tc>
          <w:tcPr>
            <w:tcW w:w="2551" w:type="dxa"/>
            <w:vAlign w:val="center"/>
          </w:tcPr>
          <w:p w14:paraId="50C31B44">
            <w:pPr>
              <w:pStyle w:val="13"/>
            </w:pPr>
            <w:r>
              <w:t>2026年12月31日前</w:t>
            </w:r>
          </w:p>
        </w:tc>
      </w:tr>
      <w:tr w14:paraId="47079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BF765F"/>
        </w:tc>
        <w:tc>
          <w:tcPr>
            <w:tcW w:w="1276" w:type="dxa"/>
            <w:vAlign w:val="center"/>
          </w:tcPr>
          <w:p w14:paraId="18103A66">
            <w:pPr>
              <w:pStyle w:val="13"/>
            </w:pPr>
            <w:r>
              <w:t>成本指标</w:t>
            </w:r>
          </w:p>
        </w:tc>
        <w:tc>
          <w:tcPr>
            <w:tcW w:w="1332" w:type="dxa"/>
            <w:vAlign w:val="center"/>
          </w:tcPr>
          <w:p w14:paraId="0415FEEB">
            <w:pPr>
              <w:pStyle w:val="13"/>
            </w:pPr>
            <w:r>
              <w:t>项目工作人员人均绩效工资</w:t>
            </w:r>
          </w:p>
        </w:tc>
        <w:tc>
          <w:tcPr>
            <w:tcW w:w="3430" w:type="dxa"/>
            <w:vAlign w:val="center"/>
          </w:tcPr>
          <w:p w14:paraId="6BF97A91">
            <w:pPr>
              <w:pStyle w:val="13"/>
            </w:pPr>
            <w:r>
              <w:t>项目工作人员人均绩效工资</w:t>
            </w:r>
          </w:p>
        </w:tc>
        <w:tc>
          <w:tcPr>
            <w:tcW w:w="2551" w:type="dxa"/>
            <w:vAlign w:val="center"/>
          </w:tcPr>
          <w:p w14:paraId="5D2C7635">
            <w:pPr>
              <w:pStyle w:val="13"/>
            </w:pPr>
            <w:r>
              <w:t>≤6000元/人</w:t>
            </w:r>
          </w:p>
        </w:tc>
      </w:tr>
      <w:tr w14:paraId="02AFE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8D4D4"/>
        </w:tc>
        <w:tc>
          <w:tcPr>
            <w:tcW w:w="1276" w:type="dxa"/>
            <w:vAlign w:val="center"/>
          </w:tcPr>
          <w:p w14:paraId="089B9A35">
            <w:pPr>
              <w:pStyle w:val="13"/>
            </w:pPr>
            <w:r>
              <w:t>成本指标</w:t>
            </w:r>
          </w:p>
        </w:tc>
        <w:tc>
          <w:tcPr>
            <w:tcW w:w="1332" w:type="dxa"/>
            <w:vAlign w:val="center"/>
          </w:tcPr>
          <w:p w14:paraId="22954953">
            <w:pPr>
              <w:pStyle w:val="13"/>
            </w:pPr>
            <w:r>
              <w:t>购买档案柜、硒鼓、移动硬盘等耗材平均单价</w:t>
            </w:r>
          </w:p>
        </w:tc>
        <w:tc>
          <w:tcPr>
            <w:tcW w:w="3430" w:type="dxa"/>
            <w:vAlign w:val="center"/>
          </w:tcPr>
          <w:p w14:paraId="2FBA096F">
            <w:pPr>
              <w:pStyle w:val="13"/>
            </w:pPr>
            <w:r>
              <w:t>购买档案柜、硒鼓、移动硬盘等耗材平均单价</w:t>
            </w:r>
          </w:p>
        </w:tc>
        <w:tc>
          <w:tcPr>
            <w:tcW w:w="2551" w:type="dxa"/>
            <w:vAlign w:val="center"/>
          </w:tcPr>
          <w:p w14:paraId="123F791E">
            <w:pPr>
              <w:pStyle w:val="13"/>
            </w:pPr>
            <w:r>
              <w:t>≤202元/个</w:t>
            </w:r>
          </w:p>
        </w:tc>
      </w:tr>
      <w:tr w14:paraId="35A8A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B99E3"/>
        </w:tc>
        <w:tc>
          <w:tcPr>
            <w:tcW w:w="1276" w:type="dxa"/>
            <w:vAlign w:val="center"/>
          </w:tcPr>
          <w:p w14:paraId="1660BEB8">
            <w:pPr>
              <w:pStyle w:val="13"/>
            </w:pPr>
            <w:r>
              <w:t>成本指标</w:t>
            </w:r>
          </w:p>
        </w:tc>
        <w:tc>
          <w:tcPr>
            <w:tcW w:w="1332" w:type="dxa"/>
            <w:vAlign w:val="center"/>
          </w:tcPr>
          <w:p w14:paraId="1001B935">
            <w:pPr>
              <w:pStyle w:val="13"/>
            </w:pPr>
            <w:r>
              <w:t>购买宣传折页单价</w:t>
            </w:r>
          </w:p>
        </w:tc>
        <w:tc>
          <w:tcPr>
            <w:tcW w:w="3430" w:type="dxa"/>
            <w:vAlign w:val="center"/>
          </w:tcPr>
          <w:p w14:paraId="18CC5646">
            <w:pPr>
              <w:pStyle w:val="13"/>
            </w:pPr>
            <w:r>
              <w:t>购买宣传折页单价</w:t>
            </w:r>
          </w:p>
        </w:tc>
        <w:tc>
          <w:tcPr>
            <w:tcW w:w="2551" w:type="dxa"/>
            <w:vAlign w:val="center"/>
          </w:tcPr>
          <w:p w14:paraId="541E6F89">
            <w:pPr>
              <w:pStyle w:val="13"/>
            </w:pPr>
            <w:r>
              <w:t>≤1.5元/张</w:t>
            </w:r>
          </w:p>
        </w:tc>
      </w:tr>
      <w:tr w14:paraId="67166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FFC2DA">
            <w:pPr>
              <w:pStyle w:val="15"/>
            </w:pPr>
            <w:r>
              <w:t>效益指标</w:t>
            </w:r>
          </w:p>
        </w:tc>
        <w:tc>
          <w:tcPr>
            <w:tcW w:w="1276" w:type="dxa"/>
            <w:vAlign w:val="center"/>
          </w:tcPr>
          <w:p w14:paraId="61AF98D7">
            <w:pPr>
              <w:pStyle w:val="13"/>
            </w:pPr>
            <w:r>
              <w:t>社会效益指标</w:t>
            </w:r>
          </w:p>
        </w:tc>
        <w:tc>
          <w:tcPr>
            <w:tcW w:w="1332" w:type="dxa"/>
            <w:vAlign w:val="center"/>
          </w:tcPr>
          <w:p w14:paraId="66897629">
            <w:pPr>
              <w:pStyle w:val="13"/>
            </w:pPr>
            <w:r>
              <w:t>有效保障儿童先天性疾病筛查转诊、追访工作顺利开</w:t>
            </w:r>
          </w:p>
        </w:tc>
        <w:tc>
          <w:tcPr>
            <w:tcW w:w="3430" w:type="dxa"/>
            <w:vAlign w:val="center"/>
          </w:tcPr>
          <w:p w14:paraId="40F45013">
            <w:pPr>
              <w:pStyle w:val="13"/>
            </w:pPr>
            <w:r>
              <w:t>有效保障儿童先天性疾病筛查转诊、追访工作顺利开</w:t>
            </w:r>
          </w:p>
        </w:tc>
        <w:tc>
          <w:tcPr>
            <w:tcW w:w="2551" w:type="dxa"/>
            <w:vAlign w:val="center"/>
          </w:tcPr>
          <w:p w14:paraId="33BB3BB5">
            <w:pPr>
              <w:pStyle w:val="13"/>
            </w:pPr>
            <w:r>
              <w:t>有效保障</w:t>
            </w:r>
          </w:p>
        </w:tc>
      </w:tr>
      <w:tr w14:paraId="58848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79130D">
            <w:pPr>
              <w:pStyle w:val="15"/>
            </w:pPr>
            <w:r>
              <w:t>满意度指标</w:t>
            </w:r>
          </w:p>
        </w:tc>
        <w:tc>
          <w:tcPr>
            <w:tcW w:w="1276" w:type="dxa"/>
            <w:vAlign w:val="center"/>
          </w:tcPr>
          <w:p w14:paraId="5704125C">
            <w:pPr>
              <w:pStyle w:val="13"/>
            </w:pPr>
            <w:r>
              <w:t>服务对象满意度指标</w:t>
            </w:r>
          </w:p>
        </w:tc>
        <w:tc>
          <w:tcPr>
            <w:tcW w:w="1332" w:type="dxa"/>
            <w:vAlign w:val="center"/>
          </w:tcPr>
          <w:p w14:paraId="42726BF2">
            <w:pPr>
              <w:pStyle w:val="13"/>
            </w:pPr>
            <w:r>
              <w:t>耗材使用人员满意度</w:t>
            </w:r>
          </w:p>
        </w:tc>
        <w:tc>
          <w:tcPr>
            <w:tcW w:w="3430" w:type="dxa"/>
            <w:vAlign w:val="center"/>
          </w:tcPr>
          <w:p w14:paraId="42C5B955">
            <w:pPr>
              <w:pStyle w:val="13"/>
            </w:pPr>
            <w:r>
              <w:t>耗材使用人员满意度</w:t>
            </w:r>
          </w:p>
        </w:tc>
        <w:tc>
          <w:tcPr>
            <w:tcW w:w="2551" w:type="dxa"/>
            <w:vAlign w:val="center"/>
          </w:tcPr>
          <w:p w14:paraId="4DFF68F4">
            <w:pPr>
              <w:pStyle w:val="13"/>
            </w:pPr>
            <w:r>
              <w:t>≥95%</w:t>
            </w:r>
          </w:p>
        </w:tc>
      </w:tr>
      <w:tr w14:paraId="12A0D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C7DB7">
            <w:pPr>
              <w:pStyle w:val="15"/>
            </w:pPr>
            <w:r>
              <w:t>满意度指标</w:t>
            </w:r>
          </w:p>
        </w:tc>
        <w:tc>
          <w:tcPr>
            <w:tcW w:w="1276" w:type="dxa"/>
            <w:vAlign w:val="center"/>
          </w:tcPr>
          <w:p w14:paraId="49E6F2F4">
            <w:pPr>
              <w:pStyle w:val="13"/>
            </w:pPr>
            <w:r>
              <w:t>服务对象满意度指标</w:t>
            </w:r>
          </w:p>
        </w:tc>
        <w:tc>
          <w:tcPr>
            <w:tcW w:w="1332" w:type="dxa"/>
            <w:vAlign w:val="center"/>
          </w:tcPr>
          <w:p w14:paraId="45D7B412">
            <w:pPr>
              <w:pStyle w:val="13"/>
            </w:pPr>
            <w:r>
              <w:t>工作人员满意度</w:t>
            </w:r>
          </w:p>
        </w:tc>
        <w:tc>
          <w:tcPr>
            <w:tcW w:w="3430" w:type="dxa"/>
            <w:vAlign w:val="center"/>
          </w:tcPr>
          <w:p w14:paraId="65C234D0">
            <w:pPr>
              <w:pStyle w:val="13"/>
            </w:pPr>
            <w:r>
              <w:t>工作人员满意度</w:t>
            </w:r>
          </w:p>
        </w:tc>
        <w:tc>
          <w:tcPr>
            <w:tcW w:w="2551" w:type="dxa"/>
            <w:vAlign w:val="center"/>
          </w:tcPr>
          <w:p w14:paraId="05B3B480">
            <w:pPr>
              <w:pStyle w:val="13"/>
            </w:pPr>
            <w:r>
              <w:t>≥95%</w:t>
            </w:r>
          </w:p>
        </w:tc>
      </w:tr>
    </w:tbl>
    <w:p w14:paraId="6C948901">
      <w:pPr>
        <w:sectPr>
          <w:pgSz w:w="11900" w:h="16840"/>
          <w:pgMar w:top="1984" w:right="1304" w:bottom="1134" w:left="1304" w:header="720" w:footer="720" w:gutter="0"/>
          <w:cols w:space="720" w:num="1"/>
        </w:sectPr>
      </w:pPr>
    </w:p>
    <w:p w14:paraId="1B0C9259">
      <w:pPr>
        <w:spacing w:before="0" w:after="0" w:line="240" w:lineRule="auto"/>
        <w:ind w:firstLine="0"/>
        <w:jc w:val="center"/>
        <w:outlineLvl w:val="9"/>
      </w:pPr>
      <w:r>
        <w:rPr>
          <w:rFonts w:ascii="方正仿宋_GBK" w:hAnsi="方正仿宋_GBK" w:eastAsia="方正仿宋_GBK" w:cs="方正仿宋_GBK"/>
          <w:sz w:val="28"/>
        </w:rPr>
        <w:t xml:space="preserve"> </w:t>
      </w:r>
    </w:p>
    <w:p w14:paraId="11F54376">
      <w:pPr>
        <w:spacing w:before="0" w:after="0"/>
        <w:ind w:firstLine="560"/>
        <w:jc w:val="left"/>
        <w:outlineLvl w:val="3"/>
      </w:pPr>
      <w:bookmarkStart w:id="125" w:name="_Toc_4_4_0000000126"/>
      <w:r>
        <w:rPr>
          <w:rFonts w:ascii="方正仿宋_GBK" w:hAnsi="方正仿宋_GBK" w:eastAsia="方正仿宋_GBK" w:cs="方正仿宋_GBK"/>
          <w:sz w:val="28"/>
        </w:rPr>
        <w:t>121.健康教育与健康促进等社会宣传-2025年市级（津财社指[2024]116号）绩效目标表</w:t>
      </w:r>
      <w:bookmarkEnd w:id="12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CEDB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CCE388">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6379A3C3">
            <w:pPr>
              <w:pStyle w:val="11"/>
            </w:pPr>
            <w:r>
              <w:t>单位：元</w:t>
            </w:r>
          </w:p>
        </w:tc>
      </w:tr>
      <w:tr w14:paraId="0092E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B7CEE">
            <w:pPr>
              <w:pStyle w:val="14"/>
            </w:pPr>
            <w:r>
              <w:t>项目名称</w:t>
            </w:r>
          </w:p>
        </w:tc>
        <w:tc>
          <w:tcPr>
            <w:tcW w:w="8589" w:type="dxa"/>
            <w:gridSpan w:val="6"/>
            <w:vAlign w:val="center"/>
          </w:tcPr>
          <w:p w14:paraId="45E845EA">
            <w:pPr>
              <w:pStyle w:val="13"/>
            </w:pPr>
            <w:r>
              <w:t>健康教育与健康促进等社会宣传-2025年市级（津财社指[2024]116号）</w:t>
            </w:r>
          </w:p>
        </w:tc>
      </w:tr>
      <w:tr w14:paraId="62C6A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30C35">
            <w:pPr>
              <w:pStyle w:val="14"/>
            </w:pPr>
            <w:r>
              <w:t>预算规模及资金用途</w:t>
            </w:r>
          </w:p>
        </w:tc>
        <w:tc>
          <w:tcPr>
            <w:tcW w:w="1276" w:type="dxa"/>
            <w:vAlign w:val="center"/>
          </w:tcPr>
          <w:p w14:paraId="2B2396E5">
            <w:pPr>
              <w:pStyle w:val="14"/>
            </w:pPr>
            <w:r>
              <w:t>预算数</w:t>
            </w:r>
          </w:p>
        </w:tc>
        <w:tc>
          <w:tcPr>
            <w:tcW w:w="1332" w:type="dxa"/>
            <w:vAlign w:val="center"/>
          </w:tcPr>
          <w:p w14:paraId="77814EF3">
            <w:pPr>
              <w:pStyle w:val="13"/>
            </w:pPr>
            <w:r>
              <w:t>10000.00</w:t>
            </w:r>
          </w:p>
        </w:tc>
        <w:tc>
          <w:tcPr>
            <w:tcW w:w="1587" w:type="dxa"/>
            <w:vAlign w:val="center"/>
          </w:tcPr>
          <w:p w14:paraId="32D7995D">
            <w:pPr>
              <w:pStyle w:val="14"/>
            </w:pPr>
            <w:r>
              <w:t>其中：财政    资金</w:t>
            </w:r>
          </w:p>
        </w:tc>
        <w:tc>
          <w:tcPr>
            <w:tcW w:w="1843" w:type="dxa"/>
            <w:vAlign w:val="center"/>
          </w:tcPr>
          <w:p w14:paraId="59E1FB71">
            <w:pPr>
              <w:pStyle w:val="13"/>
            </w:pPr>
            <w:r>
              <w:t>10000.00</w:t>
            </w:r>
          </w:p>
        </w:tc>
        <w:tc>
          <w:tcPr>
            <w:tcW w:w="1276" w:type="dxa"/>
            <w:vAlign w:val="center"/>
          </w:tcPr>
          <w:p w14:paraId="696DB1DD">
            <w:pPr>
              <w:pStyle w:val="14"/>
            </w:pPr>
            <w:r>
              <w:t>其他资金</w:t>
            </w:r>
          </w:p>
        </w:tc>
        <w:tc>
          <w:tcPr>
            <w:tcW w:w="1276" w:type="dxa"/>
            <w:vAlign w:val="center"/>
          </w:tcPr>
          <w:p w14:paraId="767A3D4A">
            <w:pPr>
              <w:pStyle w:val="13"/>
            </w:pPr>
            <w:r>
              <w:t xml:space="preserve"> </w:t>
            </w:r>
          </w:p>
        </w:tc>
      </w:tr>
      <w:tr w14:paraId="3102F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AC30C5"/>
        </w:tc>
        <w:tc>
          <w:tcPr>
            <w:tcW w:w="8589" w:type="dxa"/>
            <w:gridSpan w:val="6"/>
            <w:vAlign w:val="center"/>
          </w:tcPr>
          <w:p w14:paraId="47578CCB">
            <w:pPr>
              <w:pStyle w:val="13"/>
            </w:pPr>
            <w:r>
              <w:t>用于购置开展健康宣教活动所需的宣传品及耗材。</w:t>
            </w:r>
          </w:p>
        </w:tc>
      </w:tr>
      <w:tr w14:paraId="39C12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98C2FC">
            <w:pPr>
              <w:pStyle w:val="14"/>
            </w:pPr>
            <w:r>
              <w:t>绩效目标</w:t>
            </w:r>
          </w:p>
        </w:tc>
        <w:tc>
          <w:tcPr>
            <w:tcW w:w="8589" w:type="dxa"/>
            <w:gridSpan w:val="6"/>
            <w:vAlign w:val="center"/>
          </w:tcPr>
          <w:p w14:paraId="7983367B">
            <w:pPr>
              <w:pStyle w:val="13"/>
            </w:pPr>
            <w:r>
              <w:t>1.通过购置耗材及宣传品，保障健康教育处方试点工作顺利进行。</w:t>
            </w:r>
          </w:p>
        </w:tc>
      </w:tr>
    </w:tbl>
    <w:p w14:paraId="09BF953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5A31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50E262">
            <w:pPr>
              <w:pStyle w:val="14"/>
            </w:pPr>
            <w:r>
              <w:t>一级指标</w:t>
            </w:r>
          </w:p>
        </w:tc>
        <w:tc>
          <w:tcPr>
            <w:tcW w:w="1276" w:type="dxa"/>
            <w:vAlign w:val="center"/>
          </w:tcPr>
          <w:p w14:paraId="426CA3BC">
            <w:pPr>
              <w:pStyle w:val="14"/>
            </w:pPr>
            <w:r>
              <w:t>二级指标</w:t>
            </w:r>
          </w:p>
        </w:tc>
        <w:tc>
          <w:tcPr>
            <w:tcW w:w="1332" w:type="dxa"/>
            <w:vAlign w:val="center"/>
          </w:tcPr>
          <w:p w14:paraId="14075AF5">
            <w:pPr>
              <w:pStyle w:val="14"/>
            </w:pPr>
            <w:r>
              <w:t>三级指标</w:t>
            </w:r>
          </w:p>
        </w:tc>
        <w:tc>
          <w:tcPr>
            <w:tcW w:w="3430" w:type="dxa"/>
            <w:vAlign w:val="center"/>
          </w:tcPr>
          <w:p w14:paraId="66B00D38">
            <w:pPr>
              <w:pStyle w:val="14"/>
            </w:pPr>
            <w:r>
              <w:t>绩效指标描述</w:t>
            </w:r>
          </w:p>
        </w:tc>
        <w:tc>
          <w:tcPr>
            <w:tcW w:w="2551" w:type="dxa"/>
            <w:vAlign w:val="center"/>
          </w:tcPr>
          <w:p w14:paraId="75DC3C45">
            <w:pPr>
              <w:pStyle w:val="14"/>
            </w:pPr>
            <w:r>
              <w:t>指标值</w:t>
            </w:r>
          </w:p>
        </w:tc>
      </w:tr>
      <w:tr w14:paraId="64230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9B046F">
            <w:pPr>
              <w:pStyle w:val="15"/>
            </w:pPr>
            <w:r>
              <w:t>产出指标</w:t>
            </w:r>
          </w:p>
        </w:tc>
        <w:tc>
          <w:tcPr>
            <w:tcW w:w="1276" w:type="dxa"/>
            <w:vAlign w:val="center"/>
          </w:tcPr>
          <w:p w14:paraId="48064249">
            <w:pPr>
              <w:pStyle w:val="13"/>
            </w:pPr>
            <w:r>
              <w:t>数量指标</w:t>
            </w:r>
          </w:p>
        </w:tc>
        <w:tc>
          <w:tcPr>
            <w:tcW w:w="1332" w:type="dxa"/>
            <w:vAlign w:val="center"/>
          </w:tcPr>
          <w:p w14:paraId="784F105B">
            <w:pPr>
              <w:pStyle w:val="13"/>
            </w:pPr>
            <w:r>
              <w:t>购买硒鼓、档案盒等耗材数量</w:t>
            </w:r>
          </w:p>
        </w:tc>
        <w:tc>
          <w:tcPr>
            <w:tcW w:w="3430" w:type="dxa"/>
            <w:vAlign w:val="center"/>
          </w:tcPr>
          <w:p w14:paraId="2F48B967">
            <w:pPr>
              <w:pStyle w:val="13"/>
            </w:pPr>
            <w:r>
              <w:t>购买档案盒、香皂等耗材数量</w:t>
            </w:r>
          </w:p>
        </w:tc>
        <w:tc>
          <w:tcPr>
            <w:tcW w:w="2551" w:type="dxa"/>
            <w:vAlign w:val="center"/>
          </w:tcPr>
          <w:p w14:paraId="3D6B478D">
            <w:pPr>
              <w:pStyle w:val="13"/>
            </w:pPr>
            <w:r>
              <w:t>≥320个</w:t>
            </w:r>
          </w:p>
        </w:tc>
      </w:tr>
      <w:tr w14:paraId="0D50C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737D5B"/>
        </w:tc>
        <w:tc>
          <w:tcPr>
            <w:tcW w:w="1276" w:type="dxa"/>
            <w:vAlign w:val="center"/>
          </w:tcPr>
          <w:p w14:paraId="01CDBD5B">
            <w:pPr>
              <w:pStyle w:val="13"/>
            </w:pPr>
            <w:r>
              <w:t>数量指标</w:t>
            </w:r>
          </w:p>
        </w:tc>
        <w:tc>
          <w:tcPr>
            <w:tcW w:w="1332" w:type="dxa"/>
            <w:vAlign w:val="center"/>
          </w:tcPr>
          <w:p w14:paraId="235F6346">
            <w:pPr>
              <w:pStyle w:val="13"/>
            </w:pPr>
            <w:r>
              <w:t>购买宣传折页数量</w:t>
            </w:r>
          </w:p>
        </w:tc>
        <w:tc>
          <w:tcPr>
            <w:tcW w:w="3430" w:type="dxa"/>
            <w:vAlign w:val="center"/>
          </w:tcPr>
          <w:p w14:paraId="416E7163">
            <w:pPr>
              <w:pStyle w:val="13"/>
            </w:pPr>
            <w:r>
              <w:t>购买宣传折页数量</w:t>
            </w:r>
          </w:p>
        </w:tc>
        <w:tc>
          <w:tcPr>
            <w:tcW w:w="2551" w:type="dxa"/>
            <w:vAlign w:val="center"/>
          </w:tcPr>
          <w:p w14:paraId="261E97BE">
            <w:pPr>
              <w:pStyle w:val="13"/>
            </w:pPr>
            <w:r>
              <w:t>≥1800张</w:t>
            </w:r>
          </w:p>
        </w:tc>
      </w:tr>
      <w:tr w14:paraId="57E23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FF8DF"/>
        </w:tc>
        <w:tc>
          <w:tcPr>
            <w:tcW w:w="1276" w:type="dxa"/>
            <w:vAlign w:val="center"/>
          </w:tcPr>
          <w:p w14:paraId="60117763">
            <w:pPr>
              <w:pStyle w:val="13"/>
            </w:pPr>
            <w:r>
              <w:t>质量指标</w:t>
            </w:r>
          </w:p>
        </w:tc>
        <w:tc>
          <w:tcPr>
            <w:tcW w:w="1332" w:type="dxa"/>
            <w:vAlign w:val="center"/>
          </w:tcPr>
          <w:p w14:paraId="5A03D0CF">
            <w:pPr>
              <w:pStyle w:val="13"/>
            </w:pPr>
            <w:r>
              <w:t>耗材采购验收合格率</w:t>
            </w:r>
          </w:p>
        </w:tc>
        <w:tc>
          <w:tcPr>
            <w:tcW w:w="3430" w:type="dxa"/>
            <w:vAlign w:val="center"/>
          </w:tcPr>
          <w:p w14:paraId="389C620F">
            <w:pPr>
              <w:pStyle w:val="13"/>
            </w:pPr>
            <w:r>
              <w:t>耗材采购验收合格率</w:t>
            </w:r>
          </w:p>
        </w:tc>
        <w:tc>
          <w:tcPr>
            <w:tcW w:w="2551" w:type="dxa"/>
            <w:vAlign w:val="center"/>
          </w:tcPr>
          <w:p w14:paraId="186560A0">
            <w:pPr>
              <w:pStyle w:val="13"/>
            </w:pPr>
            <w:r>
              <w:t>≥95%</w:t>
            </w:r>
          </w:p>
        </w:tc>
      </w:tr>
      <w:tr w14:paraId="574AD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54B34"/>
        </w:tc>
        <w:tc>
          <w:tcPr>
            <w:tcW w:w="1276" w:type="dxa"/>
            <w:vAlign w:val="center"/>
          </w:tcPr>
          <w:p w14:paraId="03948F35">
            <w:pPr>
              <w:pStyle w:val="13"/>
            </w:pPr>
            <w:r>
              <w:t>质量指标</w:t>
            </w:r>
          </w:p>
        </w:tc>
        <w:tc>
          <w:tcPr>
            <w:tcW w:w="1332" w:type="dxa"/>
            <w:vAlign w:val="center"/>
          </w:tcPr>
          <w:p w14:paraId="6DA765E8">
            <w:pPr>
              <w:pStyle w:val="13"/>
            </w:pPr>
            <w:r>
              <w:t>宣传页采购验收合格率</w:t>
            </w:r>
          </w:p>
        </w:tc>
        <w:tc>
          <w:tcPr>
            <w:tcW w:w="3430" w:type="dxa"/>
            <w:vAlign w:val="center"/>
          </w:tcPr>
          <w:p w14:paraId="0119FE2D">
            <w:pPr>
              <w:pStyle w:val="13"/>
            </w:pPr>
            <w:r>
              <w:t>宣传页采购验收合格率</w:t>
            </w:r>
          </w:p>
        </w:tc>
        <w:tc>
          <w:tcPr>
            <w:tcW w:w="2551" w:type="dxa"/>
            <w:vAlign w:val="center"/>
          </w:tcPr>
          <w:p w14:paraId="7A1FDC4F">
            <w:pPr>
              <w:pStyle w:val="13"/>
            </w:pPr>
            <w:r>
              <w:t>≥95%</w:t>
            </w:r>
          </w:p>
        </w:tc>
      </w:tr>
      <w:tr w14:paraId="06A97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A127EB"/>
        </w:tc>
        <w:tc>
          <w:tcPr>
            <w:tcW w:w="1276" w:type="dxa"/>
            <w:vAlign w:val="center"/>
          </w:tcPr>
          <w:p w14:paraId="2145B3B7">
            <w:pPr>
              <w:pStyle w:val="13"/>
            </w:pPr>
            <w:r>
              <w:t>时效指标</w:t>
            </w:r>
          </w:p>
        </w:tc>
        <w:tc>
          <w:tcPr>
            <w:tcW w:w="1332" w:type="dxa"/>
            <w:vAlign w:val="center"/>
          </w:tcPr>
          <w:p w14:paraId="314A3830">
            <w:pPr>
              <w:pStyle w:val="13"/>
            </w:pPr>
            <w:r>
              <w:t>耗材采购验收完成时间</w:t>
            </w:r>
          </w:p>
        </w:tc>
        <w:tc>
          <w:tcPr>
            <w:tcW w:w="3430" w:type="dxa"/>
            <w:vAlign w:val="center"/>
          </w:tcPr>
          <w:p w14:paraId="6CD6D9EC">
            <w:pPr>
              <w:pStyle w:val="13"/>
            </w:pPr>
            <w:r>
              <w:t>耗材采购验收完成时间</w:t>
            </w:r>
          </w:p>
        </w:tc>
        <w:tc>
          <w:tcPr>
            <w:tcW w:w="2551" w:type="dxa"/>
            <w:vAlign w:val="center"/>
          </w:tcPr>
          <w:p w14:paraId="04CC7F4E">
            <w:pPr>
              <w:pStyle w:val="13"/>
            </w:pPr>
            <w:r>
              <w:t>2026年12月31日前</w:t>
            </w:r>
          </w:p>
        </w:tc>
      </w:tr>
      <w:tr w14:paraId="11786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E7D18"/>
        </w:tc>
        <w:tc>
          <w:tcPr>
            <w:tcW w:w="1276" w:type="dxa"/>
            <w:vAlign w:val="center"/>
          </w:tcPr>
          <w:p w14:paraId="5C7F18FF">
            <w:pPr>
              <w:pStyle w:val="13"/>
            </w:pPr>
            <w:r>
              <w:t>时效指标</w:t>
            </w:r>
          </w:p>
        </w:tc>
        <w:tc>
          <w:tcPr>
            <w:tcW w:w="1332" w:type="dxa"/>
            <w:vAlign w:val="center"/>
          </w:tcPr>
          <w:p w14:paraId="5605A08D">
            <w:pPr>
              <w:pStyle w:val="13"/>
            </w:pPr>
            <w:r>
              <w:t>宣传页采购验收完成时间</w:t>
            </w:r>
          </w:p>
        </w:tc>
        <w:tc>
          <w:tcPr>
            <w:tcW w:w="3430" w:type="dxa"/>
            <w:vAlign w:val="center"/>
          </w:tcPr>
          <w:p w14:paraId="4C5A5561">
            <w:pPr>
              <w:pStyle w:val="13"/>
            </w:pPr>
            <w:r>
              <w:t>宣传页采购验收完成时间</w:t>
            </w:r>
          </w:p>
        </w:tc>
        <w:tc>
          <w:tcPr>
            <w:tcW w:w="2551" w:type="dxa"/>
            <w:vAlign w:val="center"/>
          </w:tcPr>
          <w:p w14:paraId="6E945F0E">
            <w:pPr>
              <w:pStyle w:val="13"/>
            </w:pPr>
            <w:r>
              <w:t>2026年12月31日前</w:t>
            </w:r>
          </w:p>
        </w:tc>
      </w:tr>
      <w:tr w14:paraId="2A7A2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FBE28C"/>
        </w:tc>
        <w:tc>
          <w:tcPr>
            <w:tcW w:w="1276" w:type="dxa"/>
            <w:vAlign w:val="center"/>
          </w:tcPr>
          <w:p w14:paraId="55CDC82A">
            <w:pPr>
              <w:pStyle w:val="13"/>
            </w:pPr>
            <w:r>
              <w:t>成本指标</w:t>
            </w:r>
          </w:p>
        </w:tc>
        <w:tc>
          <w:tcPr>
            <w:tcW w:w="1332" w:type="dxa"/>
            <w:vAlign w:val="center"/>
          </w:tcPr>
          <w:p w14:paraId="20B11474">
            <w:pPr>
              <w:pStyle w:val="13"/>
            </w:pPr>
            <w:r>
              <w:t>硒鼓、档案盒等平均采购成本</w:t>
            </w:r>
          </w:p>
        </w:tc>
        <w:tc>
          <w:tcPr>
            <w:tcW w:w="3430" w:type="dxa"/>
            <w:vAlign w:val="center"/>
          </w:tcPr>
          <w:p w14:paraId="5C4BD16D">
            <w:pPr>
              <w:pStyle w:val="13"/>
            </w:pPr>
            <w:r>
              <w:t>档案盒、香皂等平均采购成本</w:t>
            </w:r>
          </w:p>
        </w:tc>
        <w:tc>
          <w:tcPr>
            <w:tcW w:w="2551" w:type="dxa"/>
            <w:vAlign w:val="center"/>
          </w:tcPr>
          <w:p w14:paraId="24A9BFCD">
            <w:pPr>
              <w:pStyle w:val="13"/>
            </w:pPr>
            <w:r>
              <w:t>≤25.62元/个</w:t>
            </w:r>
          </w:p>
        </w:tc>
      </w:tr>
      <w:tr w14:paraId="37E3F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9A93A"/>
        </w:tc>
        <w:tc>
          <w:tcPr>
            <w:tcW w:w="1276" w:type="dxa"/>
            <w:vAlign w:val="center"/>
          </w:tcPr>
          <w:p w14:paraId="4879FFC6">
            <w:pPr>
              <w:pStyle w:val="13"/>
            </w:pPr>
            <w:r>
              <w:t>成本指标</w:t>
            </w:r>
          </w:p>
        </w:tc>
        <w:tc>
          <w:tcPr>
            <w:tcW w:w="1332" w:type="dxa"/>
            <w:vAlign w:val="center"/>
          </w:tcPr>
          <w:p w14:paraId="2EFD4B18">
            <w:pPr>
              <w:pStyle w:val="13"/>
            </w:pPr>
            <w:r>
              <w:t>宣传折页采购单价</w:t>
            </w:r>
          </w:p>
        </w:tc>
        <w:tc>
          <w:tcPr>
            <w:tcW w:w="3430" w:type="dxa"/>
            <w:vAlign w:val="center"/>
          </w:tcPr>
          <w:p w14:paraId="6CD0C035">
            <w:pPr>
              <w:pStyle w:val="13"/>
            </w:pPr>
            <w:r>
              <w:t>宣传折页采购单价</w:t>
            </w:r>
          </w:p>
        </w:tc>
        <w:tc>
          <w:tcPr>
            <w:tcW w:w="2551" w:type="dxa"/>
            <w:vAlign w:val="center"/>
          </w:tcPr>
          <w:p w14:paraId="7E6968CA">
            <w:pPr>
              <w:pStyle w:val="13"/>
            </w:pPr>
            <w:r>
              <w:t>≤1元/张</w:t>
            </w:r>
          </w:p>
        </w:tc>
      </w:tr>
      <w:tr w14:paraId="03D2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E309A4">
            <w:pPr>
              <w:pStyle w:val="15"/>
            </w:pPr>
            <w:r>
              <w:t>效益指标</w:t>
            </w:r>
          </w:p>
        </w:tc>
        <w:tc>
          <w:tcPr>
            <w:tcW w:w="1276" w:type="dxa"/>
            <w:vAlign w:val="center"/>
          </w:tcPr>
          <w:p w14:paraId="3EBB1B5D">
            <w:pPr>
              <w:pStyle w:val="13"/>
            </w:pPr>
            <w:r>
              <w:t>社会效益指标</w:t>
            </w:r>
          </w:p>
        </w:tc>
        <w:tc>
          <w:tcPr>
            <w:tcW w:w="1332" w:type="dxa"/>
            <w:vAlign w:val="center"/>
          </w:tcPr>
          <w:p w14:paraId="437740DD">
            <w:pPr>
              <w:pStyle w:val="13"/>
            </w:pPr>
            <w:r>
              <w:t>有效保障健康教育处方试点工作顺利进行</w:t>
            </w:r>
          </w:p>
        </w:tc>
        <w:tc>
          <w:tcPr>
            <w:tcW w:w="3430" w:type="dxa"/>
            <w:vAlign w:val="center"/>
          </w:tcPr>
          <w:p w14:paraId="09C0EEDD">
            <w:pPr>
              <w:pStyle w:val="13"/>
            </w:pPr>
            <w:r>
              <w:t>有效保障健康教育处方试点工作顺利进行</w:t>
            </w:r>
          </w:p>
        </w:tc>
        <w:tc>
          <w:tcPr>
            <w:tcW w:w="2551" w:type="dxa"/>
            <w:vAlign w:val="center"/>
          </w:tcPr>
          <w:p w14:paraId="2AFA8899">
            <w:pPr>
              <w:pStyle w:val="13"/>
            </w:pPr>
            <w:r>
              <w:t>有效保障</w:t>
            </w:r>
          </w:p>
        </w:tc>
      </w:tr>
      <w:tr w14:paraId="765B1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F5F62">
            <w:pPr>
              <w:pStyle w:val="15"/>
            </w:pPr>
            <w:r>
              <w:t>满意度指标</w:t>
            </w:r>
          </w:p>
        </w:tc>
        <w:tc>
          <w:tcPr>
            <w:tcW w:w="1276" w:type="dxa"/>
            <w:vAlign w:val="center"/>
          </w:tcPr>
          <w:p w14:paraId="660224CD">
            <w:pPr>
              <w:pStyle w:val="13"/>
            </w:pPr>
            <w:r>
              <w:t>服务对象满意度指标</w:t>
            </w:r>
          </w:p>
        </w:tc>
        <w:tc>
          <w:tcPr>
            <w:tcW w:w="1332" w:type="dxa"/>
            <w:vAlign w:val="center"/>
          </w:tcPr>
          <w:p w14:paraId="5774A67B">
            <w:pPr>
              <w:pStyle w:val="13"/>
            </w:pPr>
            <w:r>
              <w:t>耗材使用者满意度</w:t>
            </w:r>
          </w:p>
        </w:tc>
        <w:tc>
          <w:tcPr>
            <w:tcW w:w="3430" w:type="dxa"/>
            <w:vAlign w:val="center"/>
          </w:tcPr>
          <w:p w14:paraId="35ED2524">
            <w:pPr>
              <w:pStyle w:val="13"/>
            </w:pPr>
            <w:r>
              <w:t>耗材使用者满意度</w:t>
            </w:r>
          </w:p>
        </w:tc>
        <w:tc>
          <w:tcPr>
            <w:tcW w:w="2551" w:type="dxa"/>
            <w:vAlign w:val="center"/>
          </w:tcPr>
          <w:p w14:paraId="4F3E4ED4">
            <w:pPr>
              <w:pStyle w:val="13"/>
            </w:pPr>
            <w:r>
              <w:t>≥95%</w:t>
            </w:r>
          </w:p>
        </w:tc>
      </w:tr>
    </w:tbl>
    <w:p w14:paraId="3C4B7EE3">
      <w:pPr>
        <w:sectPr>
          <w:pgSz w:w="11900" w:h="16840"/>
          <w:pgMar w:top="1984" w:right="1304" w:bottom="1134" w:left="1304" w:header="720" w:footer="720" w:gutter="0"/>
          <w:cols w:space="720" w:num="1"/>
        </w:sectPr>
      </w:pPr>
    </w:p>
    <w:p w14:paraId="76844304">
      <w:pPr>
        <w:spacing w:before="0" w:after="0" w:line="240" w:lineRule="auto"/>
        <w:ind w:firstLine="0"/>
        <w:jc w:val="center"/>
        <w:outlineLvl w:val="9"/>
      </w:pPr>
      <w:r>
        <w:rPr>
          <w:rFonts w:ascii="方正仿宋_GBK" w:hAnsi="方正仿宋_GBK" w:eastAsia="方正仿宋_GBK" w:cs="方正仿宋_GBK"/>
          <w:sz w:val="28"/>
        </w:rPr>
        <w:t xml:space="preserve"> </w:t>
      </w:r>
    </w:p>
    <w:p w14:paraId="7A453F72">
      <w:pPr>
        <w:spacing w:before="0" w:after="0"/>
        <w:ind w:firstLine="560"/>
        <w:jc w:val="left"/>
        <w:outlineLvl w:val="3"/>
      </w:pPr>
      <w:bookmarkStart w:id="126" w:name="_Toc_4_4_0000000127"/>
      <w:r>
        <w:rPr>
          <w:rFonts w:ascii="方正仿宋_GBK" w:hAnsi="方正仿宋_GBK" w:eastAsia="方正仿宋_GBK" w:cs="方正仿宋_GBK"/>
          <w:sz w:val="28"/>
        </w:rPr>
        <w:t>122.重大传染病防控资金-艾滋病防治（卫健）-2025年中央（津财社指[2024]116号）绩效目标表</w:t>
      </w:r>
      <w:bookmarkEnd w:id="12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BD98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01F2EDD">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653E221F">
            <w:pPr>
              <w:pStyle w:val="11"/>
            </w:pPr>
            <w:r>
              <w:t>单位：元</w:t>
            </w:r>
          </w:p>
        </w:tc>
      </w:tr>
      <w:tr w14:paraId="20E81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44BF3F">
            <w:pPr>
              <w:pStyle w:val="14"/>
            </w:pPr>
            <w:r>
              <w:t>项目名称</w:t>
            </w:r>
          </w:p>
        </w:tc>
        <w:tc>
          <w:tcPr>
            <w:tcW w:w="8589" w:type="dxa"/>
            <w:gridSpan w:val="6"/>
            <w:vAlign w:val="center"/>
          </w:tcPr>
          <w:p w14:paraId="5C643A44">
            <w:pPr>
              <w:pStyle w:val="13"/>
            </w:pPr>
            <w:r>
              <w:t>重大传染病防控资金-艾滋病防治（卫健）-2025年中央（津财社指[2024]116号）</w:t>
            </w:r>
          </w:p>
        </w:tc>
      </w:tr>
      <w:tr w14:paraId="57024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805DB">
            <w:pPr>
              <w:pStyle w:val="14"/>
            </w:pPr>
            <w:r>
              <w:t>预算规模及资金用途</w:t>
            </w:r>
          </w:p>
        </w:tc>
        <w:tc>
          <w:tcPr>
            <w:tcW w:w="1276" w:type="dxa"/>
            <w:vAlign w:val="center"/>
          </w:tcPr>
          <w:p w14:paraId="52FF53DA">
            <w:pPr>
              <w:pStyle w:val="14"/>
            </w:pPr>
            <w:r>
              <w:t>预算数</w:t>
            </w:r>
          </w:p>
        </w:tc>
        <w:tc>
          <w:tcPr>
            <w:tcW w:w="1332" w:type="dxa"/>
            <w:vAlign w:val="center"/>
          </w:tcPr>
          <w:p w14:paraId="7E43CC90">
            <w:pPr>
              <w:pStyle w:val="13"/>
            </w:pPr>
            <w:r>
              <w:t>28263.00</w:t>
            </w:r>
          </w:p>
        </w:tc>
        <w:tc>
          <w:tcPr>
            <w:tcW w:w="1587" w:type="dxa"/>
            <w:vAlign w:val="center"/>
          </w:tcPr>
          <w:p w14:paraId="031F14D1">
            <w:pPr>
              <w:pStyle w:val="14"/>
            </w:pPr>
            <w:r>
              <w:t>其中：财政    资金</w:t>
            </w:r>
          </w:p>
        </w:tc>
        <w:tc>
          <w:tcPr>
            <w:tcW w:w="1843" w:type="dxa"/>
            <w:vAlign w:val="center"/>
          </w:tcPr>
          <w:p w14:paraId="3A7FFD6E">
            <w:pPr>
              <w:pStyle w:val="13"/>
            </w:pPr>
            <w:r>
              <w:t>28263.00</w:t>
            </w:r>
          </w:p>
        </w:tc>
        <w:tc>
          <w:tcPr>
            <w:tcW w:w="1276" w:type="dxa"/>
            <w:vAlign w:val="center"/>
          </w:tcPr>
          <w:p w14:paraId="343BB0D6">
            <w:pPr>
              <w:pStyle w:val="14"/>
            </w:pPr>
            <w:r>
              <w:t>其他资金</w:t>
            </w:r>
          </w:p>
        </w:tc>
        <w:tc>
          <w:tcPr>
            <w:tcW w:w="1276" w:type="dxa"/>
            <w:vAlign w:val="center"/>
          </w:tcPr>
          <w:p w14:paraId="71753B33">
            <w:pPr>
              <w:pStyle w:val="13"/>
            </w:pPr>
            <w:r>
              <w:t xml:space="preserve"> </w:t>
            </w:r>
          </w:p>
        </w:tc>
      </w:tr>
      <w:tr w14:paraId="4FF2D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CC2CAD"/>
        </w:tc>
        <w:tc>
          <w:tcPr>
            <w:tcW w:w="8589" w:type="dxa"/>
            <w:gridSpan w:val="6"/>
            <w:vAlign w:val="center"/>
          </w:tcPr>
          <w:p w14:paraId="1F910C0B">
            <w:pPr>
              <w:pStyle w:val="13"/>
            </w:pPr>
            <w:r>
              <w:t>通过购置艾滋病防治相关的消毒凝胶、宣传册等，保障艾滋病防治工作顺利开展，数据及时上报。</w:t>
            </w:r>
            <w:r>
              <w:tab/>
            </w:r>
            <w:r>
              <w:tab/>
            </w:r>
            <w:r>
              <w:tab/>
            </w:r>
            <w:r>
              <w:tab/>
            </w:r>
            <w:r>
              <w:tab/>
            </w:r>
            <w:r>
              <w:tab/>
            </w:r>
          </w:p>
        </w:tc>
      </w:tr>
      <w:tr w14:paraId="21597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43018">
            <w:pPr>
              <w:pStyle w:val="14"/>
            </w:pPr>
            <w:r>
              <w:t>绩效目标</w:t>
            </w:r>
          </w:p>
        </w:tc>
        <w:tc>
          <w:tcPr>
            <w:tcW w:w="8589" w:type="dxa"/>
            <w:gridSpan w:val="6"/>
            <w:vAlign w:val="center"/>
          </w:tcPr>
          <w:p w14:paraId="343985A4">
            <w:pPr>
              <w:pStyle w:val="13"/>
            </w:pPr>
            <w:r>
              <w:t>1.通过购置艾滋病防治相关的消毒凝胶、宣传册等，保障艾滋病防治工作顺利开展，数据及时上报。</w:t>
            </w:r>
            <w:r>
              <w:tab/>
            </w:r>
            <w:r>
              <w:tab/>
            </w:r>
            <w:r>
              <w:tab/>
            </w:r>
            <w:r>
              <w:tab/>
            </w:r>
            <w:r>
              <w:tab/>
            </w:r>
            <w:r>
              <w:tab/>
            </w:r>
          </w:p>
        </w:tc>
      </w:tr>
    </w:tbl>
    <w:p w14:paraId="3CC0CF1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6D1C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D45A51">
            <w:pPr>
              <w:pStyle w:val="14"/>
            </w:pPr>
            <w:r>
              <w:t>一级指标</w:t>
            </w:r>
          </w:p>
        </w:tc>
        <w:tc>
          <w:tcPr>
            <w:tcW w:w="1276" w:type="dxa"/>
            <w:vAlign w:val="center"/>
          </w:tcPr>
          <w:p w14:paraId="3A18226E">
            <w:pPr>
              <w:pStyle w:val="14"/>
            </w:pPr>
            <w:r>
              <w:t>二级指标</w:t>
            </w:r>
          </w:p>
        </w:tc>
        <w:tc>
          <w:tcPr>
            <w:tcW w:w="1332" w:type="dxa"/>
            <w:vAlign w:val="center"/>
          </w:tcPr>
          <w:p w14:paraId="4AC8BA8A">
            <w:pPr>
              <w:pStyle w:val="14"/>
            </w:pPr>
            <w:r>
              <w:t>三级指标</w:t>
            </w:r>
          </w:p>
        </w:tc>
        <w:tc>
          <w:tcPr>
            <w:tcW w:w="3430" w:type="dxa"/>
            <w:vAlign w:val="center"/>
          </w:tcPr>
          <w:p w14:paraId="0A045151">
            <w:pPr>
              <w:pStyle w:val="14"/>
            </w:pPr>
            <w:r>
              <w:t>绩效指标描述</w:t>
            </w:r>
          </w:p>
        </w:tc>
        <w:tc>
          <w:tcPr>
            <w:tcW w:w="2551" w:type="dxa"/>
            <w:vAlign w:val="center"/>
          </w:tcPr>
          <w:p w14:paraId="6EFADAB2">
            <w:pPr>
              <w:pStyle w:val="14"/>
            </w:pPr>
            <w:r>
              <w:t>指标值</w:t>
            </w:r>
          </w:p>
        </w:tc>
      </w:tr>
      <w:tr w14:paraId="5441B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7F81D">
            <w:pPr>
              <w:pStyle w:val="15"/>
            </w:pPr>
            <w:r>
              <w:t>产出指标</w:t>
            </w:r>
          </w:p>
        </w:tc>
        <w:tc>
          <w:tcPr>
            <w:tcW w:w="1276" w:type="dxa"/>
            <w:vAlign w:val="center"/>
          </w:tcPr>
          <w:p w14:paraId="05E99B63">
            <w:pPr>
              <w:pStyle w:val="13"/>
            </w:pPr>
            <w:r>
              <w:t>数量指标</w:t>
            </w:r>
          </w:p>
        </w:tc>
        <w:tc>
          <w:tcPr>
            <w:tcW w:w="1332" w:type="dxa"/>
            <w:vAlign w:val="center"/>
          </w:tcPr>
          <w:p w14:paraId="466ED696">
            <w:pPr>
              <w:pStyle w:val="13"/>
            </w:pPr>
            <w:r>
              <w:t>购买宣传册数量</w:t>
            </w:r>
          </w:p>
        </w:tc>
        <w:tc>
          <w:tcPr>
            <w:tcW w:w="3430" w:type="dxa"/>
            <w:vAlign w:val="center"/>
          </w:tcPr>
          <w:p w14:paraId="74337242">
            <w:pPr>
              <w:pStyle w:val="13"/>
            </w:pPr>
            <w:r>
              <w:t>购买宣传册数量</w:t>
            </w:r>
          </w:p>
        </w:tc>
        <w:tc>
          <w:tcPr>
            <w:tcW w:w="2551" w:type="dxa"/>
            <w:vAlign w:val="center"/>
          </w:tcPr>
          <w:p w14:paraId="7280F4F0">
            <w:pPr>
              <w:pStyle w:val="13"/>
            </w:pPr>
            <w:r>
              <w:t>≥900份</w:t>
            </w:r>
          </w:p>
        </w:tc>
      </w:tr>
      <w:tr w14:paraId="3BAFA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2EB0E"/>
        </w:tc>
        <w:tc>
          <w:tcPr>
            <w:tcW w:w="1276" w:type="dxa"/>
            <w:vAlign w:val="center"/>
          </w:tcPr>
          <w:p w14:paraId="7EFBBD7A">
            <w:pPr>
              <w:pStyle w:val="13"/>
            </w:pPr>
            <w:r>
              <w:t>数量指标</w:t>
            </w:r>
          </w:p>
        </w:tc>
        <w:tc>
          <w:tcPr>
            <w:tcW w:w="1332" w:type="dxa"/>
            <w:vAlign w:val="center"/>
          </w:tcPr>
          <w:p w14:paraId="7126E8DE">
            <w:pPr>
              <w:pStyle w:val="13"/>
            </w:pPr>
            <w:r>
              <w:t>购买洗手液、检查手套等耗材数</w:t>
            </w:r>
          </w:p>
        </w:tc>
        <w:tc>
          <w:tcPr>
            <w:tcW w:w="3430" w:type="dxa"/>
            <w:vAlign w:val="center"/>
          </w:tcPr>
          <w:p w14:paraId="46733F59">
            <w:pPr>
              <w:pStyle w:val="13"/>
            </w:pPr>
            <w:r>
              <w:t>购买洗手液、检查手套等耗材数</w:t>
            </w:r>
          </w:p>
        </w:tc>
        <w:tc>
          <w:tcPr>
            <w:tcW w:w="2551" w:type="dxa"/>
            <w:vAlign w:val="center"/>
          </w:tcPr>
          <w:p w14:paraId="2F6BFBB5">
            <w:pPr>
              <w:pStyle w:val="13"/>
            </w:pPr>
            <w:r>
              <w:t>≥330个</w:t>
            </w:r>
          </w:p>
        </w:tc>
      </w:tr>
      <w:tr w14:paraId="637E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0D071"/>
        </w:tc>
        <w:tc>
          <w:tcPr>
            <w:tcW w:w="1276" w:type="dxa"/>
            <w:vAlign w:val="center"/>
          </w:tcPr>
          <w:p w14:paraId="21118FD9">
            <w:pPr>
              <w:pStyle w:val="13"/>
            </w:pPr>
            <w:r>
              <w:t>质量指标</w:t>
            </w:r>
          </w:p>
        </w:tc>
        <w:tc>
          <w:tcPr>
            <w:tcW w:w="1332" w:type="dxa"/>
            <w:vAlign w:val="center"/>
          </w:tcPr>
          <w:p w14:paraId="064E1848">
            <w:pPr>
              <w:pStyle w:val="13"/>
            </w:pPr>
            <w:r>
              <w:t>购买宣传册验收合格率</w:t>
            </w:r>
          </w:p>
        </w:tc>
        <w:tc>
          <w:tcPr>
            <w:tcW w:w="3430" w:type="dxa"/>
            <w:vAlign w:val="center"/>
          </w:tcPr>
          <w:p w14:paraId="41237D8E">
            <w:pPr>
              <w:pStyle w:val="13"/>
            </w:pPr>
            <w:r>
              <w:t>购买宣传册验收合格率</w:t>
            </w:r>
          </w:p>
        </w:tc>
        <w:tc>
          <w:tcPr>
            <w:tcW w:w="2551" w:type="dxa"/>
            <w:vAlign w:val="center"/>
          </w:tcPr>
          <w:p w14:paraId="5A2DCA60">
            <w:pPr>
              <w:pStyle w:val="13"/>
            </w:pPr>
            <w:r>
              <w:t>≥95%</w:t>
            </w:r>
          </w:p>
        </w:tc>
      </w:tr>
      <w:tr w14:paraId="4B64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C0DEB2"/>
        </w:tc>
        <w:tc>
          <w:tcPr>
            <w:tcW w:w="1276" w:type="dxa"/>
            <w:vAlign w:val="center"/>
          </w:tcPr>
          <w:p w14:paraId="26B868A6">
            <w:pPr>
              <w:pStyle w:val="13"/>
            </w:pPr>
            <w:r>
              <w:t>质量指标</w:t>
            </w:r>
          </w:p>
        </w:tc>
        <w:tc>
          <w:tcPr>
            <w:tcW w:w="1332" w:type="dxa"/>
            <w:vAlign w:val="center"/>
          </w:tcPr>
          <w:p w14:paraId="24F54A27">
            <w:pPr>
              <w:pStyle w:val="13"/>
            </w:pPr>
            <w:r>
              <w:t>购买洗手液、检查手套等耗材验收合格率</w:t>
            </w:r>
          </w:p>
        </w:tc>
        <w:tc>
          <w:tcPr>
            <w:tcW w:w="3430" w:type="dxa"/>
            <w:vAlign w:val="center"/>
          </w:tcPr>
          <w:p w14:paraId="2B2B2237">
            <w:pPr>
              <w:pStyle w:val="13"/>
            </w:pPr>
            <w:r>
              <w:t>购买洗手液、检查手套等耗材验收合格率</w:t>
            </w:r>
          </w:p>
        </w:tc>
        <w:tc>
          <w:tcPr>
            <w:tcW w:w="2551" w:type="dxa"/>
            <w:vAlign w:val="center"/>
          </w:tcPr>
          <w:p w14:paraId="40DAACDC">
            <w:pPr>
              <w:pStyle w:val="13"/>
            </w:pPr>
            <w:r>
              <w:t>≥95%</w:t>
            </w:r>
          </w:p>
        </w:tc>
      </w:tr>
      <w:tr w14:paraId="3DF66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F630B"/>
        </w:tc>
        <w:tc>
          <w:tcPr>
            <w:tcW w:w="1276" w:type="dxa"/>
            <w:vAlign w:val="center"/>
          </w:tcPr>
          <w:p w14:paraId="550BE4A9">
            <w:pPr>
              <w:pStyle w:val="13"/>
            </w:pPr>
            <w:r>
              <w:t>时效指标</w:t>
            </w:r>
          </w:p>
        </w:tc>
        <w:tc>
          <w:tcPr>
            <w:tcW w:w="1332" w:type="dxa"/>
            <w:vAlign w:val="center"/>
          </w:tcPr>
          <w:p w14:paraId="2C5C4017">
            <w:pPr>
              <w:pStyle w:val="13"/>
            </w:pPr>
            <w:r>
              <w:t>购买宣传册验收完成时间</w:t>
            </w:r>
          </w:p>
        </w:tc>
        <w:tc>
          <w:tcPr>
            <w:tcW w:w="3430" w:type="dxa"/>
            <w:vAlign w:val="center"/>
          </w:tcPr>
          <w:p w14:paraId="2D71F68F">
            <w:pPr>
              <w:pStyle w:val="13"/>
            </w:pPr>
            <w:r>
              <w:t>购买宣传册验收完成时间</w:t>
            </w:r>
          </w:p>
        </w:tc>
        <w:tc>
          <w:tcPr>
            <w:tcW w:w="2551" w:type="dxa"/>
            <w:vAlign w:val="center"/>
          </w:tcPr>
          <w:p w14:paraId="716564A0">
            <w:pPr>
              <w:pStyle w:val="13"/>
            </w:pPr>
            <w:r>
              <w:t>2026年12月31日前</w:t>
            </w:r>
          </w:p>
        </w:tc>
      </w:tr>
      <w:tr w14:paraId="15ACD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F3AAB"/>
        </w:tc>
        <w:tc>
          <w:tcPr>
            <w:tcW w:w="1276" w:type="dxa"/>
            <w:vAlign w:val="center"/>
          </w:tcPr>
          <w:p w14:paraId="0972F6FB">
            <w:pPr>
              <w:pStyle w:val="13"/>
            </w:pPr>
            <w:r>
              <w:t>时效指标</w:t>
            </w:r>
          </w:p>
        </w:tc>
        <w:tc>
          <w:tcPr>
            <w:tcW w:w="1332" w:type="dxa"/>
            <w:vAlign w:val="center"/>
          </w:tcPr>
          <w:p w14:paraId="061E38C4">
            <w:pPr>
              <w:pStyle w:val="13"/>
            </w:pPr>
            <w:r>
              <w:t>购买洗手液、检查手套等耗材验收完成时间</w:t>
            </w:r>
          </w:p>
        </w:tc>
        <w:tc>
          <w:tcPr>
            <w:tcW w:w="3430" w:type="dxa"/>
            <w:vAlign w:val="center"/>
          </w:tcPr>
          <w:p w14:paraId="662ADE4C">
            <w:pPr>
              <w:pStyle w:val="13"/>
            </w:pPr>
            <w:r>
              <w:t>购买洗手液、检查手套等耗材验收完成时间</w:t>
            </w:r>
          </w:p>
        </w:tc>
        <w:tc>
          <w:tcPr>
            <w:tcW w:w="2551" w:type="dxa"/>
            <w:vAlign w:val="center"/>
          </w:tcPr>
          <w:p w14:paraId="448A2558">
            <w:pPr>
              <w:pStyle w:val="13"/>
            </w:pPr>
            <w:r>
              <w:t>2026年12月31日前</w:t>
            </w:r>
          </w:p>
        </w:tc>
      </w:tr>
      <w:tr w14:paraId="6DFC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EA7B5"/>
        </w:tc>
        <w:tc>
          <w:tcPr>
            <w:tcW w:w="1276" w:type="dxa"/>
            <w:vAlign w:val="center"/>
          </w:tcPr>
          <w:p w14:paraId="2BC2ABCA">
            <w:pPr>
              <w:pStyle w:val="13"/>
            </w:pPr>
            <w:r>
              <w:t>成本指标</w:t>
            </w:r>
          </w:p>
        </w:tc>
        <w:tc>
          <w:tcPr>
            <w:tcW w:w="1332" w:type="dxa"/>
            <w:vAlign w:val="center"/>
          </w:tcPr>
          <w:p w14:paraId="29ED4C58">
            <w:pPr>
              <w:pStyle w:val="13"/>
            </w:pPr>
            <w:r>
              <w:t>购买宣传册平均价格</w:t>
            </w:r>
          </w:p>
        </w:tc>
        <w:tc>
          <w:tcPr>
            <w:tcW w:w="3430" w:type="dxa"/>
            <w:vAlign w:val="center"/>
          </w:tcPr>
          <w:p w14:paraId="7F5FD7F0">
            <w:pPr>
              <w:pStyle w:val="13"/>
            </w:pPr>
            <w:r>
              <w:t>购买宣传册平均价格</w:t>
            </w:r>
          </w:p>
        </w:tc>
        <w:tc>
          <w:tcPr>
            <w:tcW w:w="2551" w:type="dxa"/>
            <w:vAlign w:val="center"/>
          </w:tcPr>
          <w:p w14:paraId="64EC4C3E">
            <w:pPr>
              <w:pStyle w:val="13"/>
            </w:pPr>
            <w:r>
              <w:t>≤5.5元/份</w:t>
            </w:r>
          </w:p>
        </w:tc>
      </w:tr>
      <w:tr w14:paraId="01D3F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BB085"/>
        </w:tc>
        <w:tc>
          <w:tcPr>
            <w:tcW w:w="1276" w:type="dxa"/>
            <w:vAlign w:val="center"/>
          </w:tcPr>
          <w:p w14:paraId="09A4D3B7">
            <w:pPr>
              <w:pStyle w:val="13"/>
            </w:pPr>
            <w:r>
              <w:t>成本指标</w:t>
            </w:r>
          </w:p>
        </w:tc>
        <w:tc>
          <w:tcPr>
            <w:tcW w:w="1332" w:type="dxa"/>
            <w:vAlign w:val="center"/>
          </w:tcPr>
          <w:p w14:paraId="0E4C9B76">
            <w:pPr>
              <w:pStyle w:val="13"/>
            </w:pPr>
            <w:r>
              <w:t>购买洗手液、检查手套等耗材平均成本</w:t>
            </w:r>
          </w:p>
        </w:tc>
        <w:tc>
          <w:tcPr>
            <w:tcW w:w="3430" w:type="dxa"/>
            <w:vAlign w:val="center"/>
          </w:tcPr>
          <w:p w14:paraId="047F51D3">
            <w:pPr>
              <w:pStyle w:val="13"/>
            </w:pPr>
            <w:r>
              <w:t>购买洗手液、检查手套等耗材平均成本</w:t>
            </w:r>
          </w:p>
        </w:tc>
        <w:tc>
          <w:tcPr>
            <w:tcW w:w="2551" w:type="dxa"/>
            <w:vAlign w:val="center"/>
          </w:tcPr>
          <w:p w14:paraId="6A39DCCC">
            <w:pPr>
              <w:pStyle w:val="13"/>
            </w:pPr>
            <w:r>
              <w:t>≤70.65元/个</w:t>
            </w:r>
          </w:p>
        </w:tc>
      </w:tr>
      <w:tr w14:paraId="4AB2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3BB8B">
            <w:pPr>
              <w:pStyle w:val="15"/>
            </w:pPr>
            <w:r>
              <w:t>效益指标</w:t>
            </w:r>
          </w:p>
        </w:tc>
        <w:tc>
          <w:tcPr>
            <w:tcW w:w="1276" w:type="dxa"/>
            <w:vAlign w:val="center"/>
          </w:tcPr>
          <w:p w14:paraId="27C929EE">
            <w:pPr>
              <w:pStyle w:val="13"/>
            </w:pPr>
            <w:r>
              <w:t>社会效益指标</w:t>
            </w:r>
          </w:p>
        </w:tc>
        <w:tc>
          <w:tcPr>
            <w:tcW w:w="1332" w:type="dxa"/>
            <w:vAlign w:val="center"/>
          </w:tcPr>
          <w:p w14:paraId="02B724DF">
            <w:pPr>
              <w:pStyle w:val="13"/>
            </w:pPr>
            <w:r>
              <w:t>有效保障艾滋病防治（卫健）项目工作顺利进行</w:t>
            </w:r>
          </w:p>
        </w:tc>
        <w:tc>
          <w:tcPr>
            <w:tcW w:w="3430" w:type="dxa"/>
            <w:vAlign w:val="center"/>
          </w:tcPr>
          <w:p w14:paraId="14330616">
            <w:pPr>
              <w:pStyle w:val="13"/>
            </w:pPr>
            <w:r>
              <w:t>有效保障艾滋病防治（卫健）项目工作顺利进行</w:t>
            </w:r>
          </w:p>
        </w:tc>
        <w:tc>
          <w:tcPr>
            <w:tcW w:w="2551" w:type="dxa"/>
            <w:vAlign w:val="center"/>
          </w:tcPr>
          <w:p w14:paraId="2713DCBB">
            <w:pPr>
              <w:pStyle w:val="13"/>
            </w:pPr>
            <w:r>
              <w:t>有效保障</w:t>
            </w:r>
          </w:p>
        </w:tc>
      </w:tr>
      <w:tr w14:paraId="508E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C18A53">
            <w:pPr>
              <w:pStyle w:val="15"/>
            </w:pPr>
            <w:r>
              <w:t>满意度指标</w:t>
            </w:r>
          </w:p>
        </w:tc>
        <w:tc>
          <w:tcPr>
            <w:tcW w:w="1276" w:type="dxa"/>
            <w:vAlign w:val="center"/>
          </w:tcPr>
          <w:p w14:paraId="48EF7386">
            <w:pPr>
              <w:pStyle w:val="13"/>
            </w:pPr>
            <w:r>
              <w:t>服务对象满意度指标</w:t>
            </w:r>
          </w:p>
        </w:tc>
        <w:tc>
          <w:tcPr>
            <w:tcW w:w="1332" w:type="dxa"/>
            <w:vAlign w:val="center"/>
          </w:tcPr>
          <w:p w14:paraId="0053D1A4">
            <w:pPr>
              <w:pStyle w:val="13"/>
            </w:pPr>
            <w:r>
              <w:t>设备及耗材使用者满意度</w:t>
            </w:r>
          </w:p>
        </w:tc>
        <w:tc>
          <w:tcPr>
            <w:tcW w:w="3430" w:type="dxa"/>
            <w:vAlign w:val="center"/>
          </w:tcPr>
          <w:p w14:paraId="1D73BA72">
            <w:pPr>
              <w:pStyle w:val="13"/>
            </w:pPr>
            <w:r>
              <w:t>设备及耗材使用者满意度</w:t>
            </w:r>
          </w:p>
        </w:tc>
        <w:tc>
          <w:tcPr>
            <w:tcW w:w="2551" w:type="dxa"/>
            <w:vAlign w:val="center"/>
          </w:tcPr>
          <w:p w14:paraId="111191A9">
            <w:pPr>
              <w:pStyle w:val="13"/>
            </w:pPr>
            <w:r>
              <w:t>≥90%</w:t>
            </w:r>
          </w:p>
        </w:tc>
      </w:tr>
    </w:tbl>
    <w:p w14:paraId="1816CDE9">
      <w:pPr>
        <w:sectPr>
          <w:pgSz w:w="11900" w:h="16840"/>
          <w:pgMar w:top="1984" w:right="1304" w:bottom="1134" w:left="1304" w:header="720" w:footer="720" w:gutter="0"/>
          <w:cols w:space="720" w:num="1"/>
        </w:sectPr>
      </w:pPr>
    </w:p>
    <w:p w14:paraId="1D34320A">
      <w:pPr>
        <w:spacing w:before="0" w:after="0" w:line="240" w:lineRule="auto"/>
        <w:ind w:firstLine="0"/>
        <w:jc w:val="center"/>
        <w:outlineLvl w:val="9"/>
      </w:pPr>
      <w:r>
        <w:rPr>
          <w:rFonts w:ascii="方正仿宋_GBK" w:hAnsi="方正仿宋_GBK" w:eastAsia="方正仿宋_GBK" w:cs="方正仿宋_GBK"/>
          <w:sz w:val="28"/>
        </w:rPr>
        <w:t xml:space="preserve"> </w:t>
      </w:r>
    </w:p>
    <w:p w14:paraId="559B7517">
      <w:pPr>
        <w:spacing w:before="0" w:after="0"/>
        <w:ind w:firstLine="560"/>
        <w:jc w:val="left"/>
        <w:outlineLvl w:val="3"/>
      </w:pPr>
      <w:bookmarkStart w:id="127" w:name="_Toc_4_4_0000000128"/>
      <w:r>
        <w:rPr>
          <w:rFonts w:ascii="方正仿宋_GBK" w:hAnsi="方正仿宋_GBK" w:eastAsia="方正仿宋_GBK" w:cs="方正仿宋_GBK"/>
          <w:sz w:val="28"/>
        </w:rPr>
        <w:t>123.重大传染病防控资金-妇幼卫生监测-2025年中央（津财社指[2024]116号）绩效目标表</w:t>
      </w:r>
      <w:bookmarkEnd w:id="12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C2A8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185C22">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66014A85">
            <w:pPr>
              <w:pStyle w:val="11"/>
            </w:pPr>
            <w:r>
              <w:t>单位：元</w:t>
            </w:r>
          </w:p>
        </w:tc>
      </w:tr>
      <w:tr w14:paraId="36431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3D4908">
            <w:pPr>
              <w:pStyle w:val="14"/>
            </w:pPr>
            <w:r>
              <w:t>项目名称</w:t>
            </w:r>
          </w:p>
        </w:tc>
        <w:tc>
          <w:tcPr>
            <w:tcW w:w="8589" w:type="dxa"/>
            <w:gridSpan w:val="6"/>
            <w:vAlign w:val="center"/>
          </w:tcPr>
          <w:p w14:paraId="5D2FAB97">
            <w:pPr>
              <w:pStyle w:val="13"/>
            </w:pPr>
            <w:r>
              <w:t>重大传染病防控资金-妇幼卫生监测-2025年中央（津财社指[2024]116号）</w:t>
            </w:r>
          </w:p>
        </w:tc>
      </w:tr>
      <w:tr w14:paraId="4A6D4D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A3E3B6">
            <w:pPr>
              <w:pStyle w:val="14"/>
            </w:pPr>
            <w:r>
              <w:t>预算规模及资金用途</w:t>
            </w:r>
          </w:p>
        </w:tc>
        <w:tc>
          <w:tcPr>
            <w:tcW w:w="1276" w:type="dxa"/>
            <w:vAlign w:val="center"/>
          </w:tcPr>
          <w:p w14:paraId="36A37757">
            <w:pPr>
              <w:pStyle w:val="14"/>
            </w:pPr>
            <w:r>
              <w:t>预算数</w:t>
            </w:r>
          </w:p>
        </w:tc>
        <w:tc>
          <w:tcPr>
            <w:tcW w:w="1332" w:type="dxa"/>
            <w:vAlign w:val="center"/>
          </w:tcPr>
          <w:p w14:paraId="552C732E">
            <w:pPr>
              <w:pStyle w:val="13"/>
            </w:pPr>
            <w:r>
              <w:t>527.00</w:t>
            </w:r>
          </w:p>
        </w:tc>
        <w:tc>
          <w:tcPr>
            <w:tcW w:w="1587" w:type="dxa"/>
            <w:vAlign w:val="center"/>
          </w:tcPr>
          <w:p w14:paraId="7217DBB9">
            <w:pPr>
              <w:pStyle w:val="14"/>
            </w:pPr>
            <w:r>
              <w:t>其中：财政    资金</w:t>
            </w:r>
          </w:p>
        </w:tc>
        <w:tc>
          <w:tcPr>
            <w:tcW w:w="1843" w:type="dxa"/>
            <w:vAlign w:val="center"/>
          </w:tcPr>
          <w:p w14:paraId="27B9114F">
            <w:pPr>
              <w:pStyle w:val="13"/>
            </w:pPr>
            <w:r>
              <w:t>527.00</w:t>
            </w:r>
          </w:p>
        </w:tc>
        <w:tc>
          <w:tcPr>
            <w:tcW w:w="1276" w:type="dxa"/>
            <w:vAlign w:val="center"/>
          </w:tcPr>
          <w:p w14:paraId="18BF7444">
            <w:pPr>
              <w:pStyle w:val="14"/>
            </w:pPr>
            <w:r>
              <w:t>其他资金</w:t>
            </w:r>
          </w:p>
        </w:tc>
        <w:tc>
          <w:tcPr>
            <w:tcW w:w="1276" w:type="dxa"/>
            <w:vAlign w:val="center"/>
          </w:tcPr>
          <w:p w14:paraId="2A7ACBA7">
            <w:pPr>
              <w:pStyle w:val="13"/>
            </w:pPr>
            <w:r>
              <w:t xml:space="preserve"> </w:t>
            </w:r>
          </w:p>
        </w:tc>
      </w:tr>
      <w:tr w14:paraId="7C2B6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6A061D"/>
        </w:tc>
        <w:tc>
          <w:tcPr>
            <w:tcW w:w="8589" w:type="dxa"/>
            <w:gridSpan w:val="6"/>
            <w:vAlign w:val="center"/>
          </w:tcPr>
          <w:p w14:paraId="4A417F1A">
            <w:pPr>
              <w:pStyle w:val="13"/>
            </w:pPr>
            <w:r>
              <w:t>购买开展妇幼卫生监测工作所需的笔记本等耗材。</w:t>
            </w:r>
          </w:p>
        </w:tc>
      </w:tr>
      <w:tr w14:paraId="0BAD3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026ADE">
            <w:pPr>
              <w:pStyle w:val="14"/>
            </w:pPr>
            <w:r>
              <w:t>绩效目标</w:t>
            </w:r>
          </w:p>
        </w:tc>
        <w:tc>
          <w:tcPr>
            <w:tcW w:w="8589" w:type="dxa"/>
            <w:gridSpan w:val="6"/>
            <w:vAlign w:val="center"/>
          </w:tcPr>
          <w:p w14:paraId="2C8A6008">
            <w:pPr>
              <w:pStyle w:val="13"/>
            </w:pPr>
            <w:r>
              <w:t>1.通过购置笔记本、水笔等耗材，保障妇幼卫生监测-产前筛查工作顺利进行</w:t>
            </w:r>
          </w:p>
        </w:tc>
      </w:tr>
    </w:tbl>
    <w:p w14:paraId="5306337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01E5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4C4C1A">
            <w:pPr>
              <w:pStyle w:val="14"/>
            </w:pPr>
            <w:r>
              <w:t>一级指标</w:t>
            </w:r>
          </w:p>
        </w:tc>
        <w:tc>
          <w:tcPr>
            <w:tcW w:w="1276" w:type="dxa"/>
            <w:vAlign w:val="center"/>
          </w:tcPr>
          <w:p w14:paraId="7E09A944">
            <w:pPr>
              <w:pStyle w:val="14"/>
            </w:pPr>
            <w:r>
              <w:t>二级指标</w:t>
            </w:r>
          </w:p>
        </w:tc>
        <w:tc>
          <w:tcPr>
            <w:tcW w:w="1332" w:type="dxa"/>
            <w:vAlign w:val="center"/>
          </w:tcPr>
          <w:p w14:paraId="41166EDF">
            <w:pPr>
              <w:pStyle w:val="14"/>
            </w:pPr>
            <w:r>
              <w:t>三级指标</w:t>
            </w:r>
          </w:p>
        </w:tc>
        <w:tc>
          <w:tcPr>
            <w:tcW w:w="3430" w:type="dxa"/>
            <w:vAlign w:val="center"/>
          </w:tcPr>
          <w:p w14:paraId="1F6D573A">
            <w:pPr>
              <w:pStyle w:val="14"/>
            </w:pPr>
            <w:r>
              <w:t>绩效指标描述</w:t>
            </w:r>
          </w:p>
        </w:tc>
        <w:tc>
          <w:tcPr>
            <w:tcW w:w="2551" w:type="dxa"/>
            <w:vAlign w:val="center"/>
          </w:tcPr>
          <w:p w14:paraId="26412AF7">
            <w:pPr>
              <w:pStyle w:val="14"/>
            </w:pPr>
            <w:r>
              <w:t>指标值</w:t>
            </w:r>
          </w:p>
        </w:tc>
      </w:tr>
      <w:tr w14:paraId="61AD3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1BEDC">
            <w:pPr>
              <w:pStyle w:val="15"/>
            </w:pPr>
            <w:r>
              <w:t>产出指标</w:t>
            </w:r>
          </w:p>
        </w:tc>
        <w:tc>
          <w:tcPr>
            <w:tcW w:w="1276" w:type="dxa"/>
            <w:vAlign w:val="center"/>
          </w:tcPr>
          <w:p w14:paraId="1202BECC">
            <w:pPr>
              <w:pStyle w:val="13"/>
            </w:pPr>
            <w:r>
              <w:t>数量指标</w:t>
            </w:r>
          </w:p>
        </w:tc>
        <w:tc>
          <w:tcPr>
            <w:tcW w:w="1332" w:type="dxa"/>
            <w:vAlign w:val="center"/>
          </w:tcPr>
          <w:p w14:paraId="3E0466E4">
            <w:pPr>
              <w:pStyle w:val="13"/>
            </w:pPr>
            <w:r>
              <w:t>购买笔记本、水笔等耗材数量</w:t>
            </w:r>
          </w:p>
        </w:tc>
        <w:tc>
          <w:tcPr>
            <w:tcW w:w="3430" w:type="dxa"/>
            <w:vAlign w:val="center"/>
          </w:tcPr>
          <w:p w14:paraId="0C325772">
            <w:pPr>
              <w:pStyle w:val="13"/>
            </w:pPr>
            <w:r>
              <w:t>购买笔记本、水笔等耗材数量</w:t>
            </w:r>
          </w:p>
        </w:tc>
        <w:tc>
          <w:tcPr>
            <w:tcW w:w="2551" w:type="dxa"/>
            <w:vAlign w:val="center"/>
          </w:tcPr>
          <w:p w14:paraId="0AA7FE7B">
            <w:pPr>
              <w:pStyle w:val="13"/>
            </w:pPr>
            <w:r>
              <w:t>≥29个</w:t>
            </w:r>
          </w:p>
        </w:tc>
      </w:tr>
      <w:tr w14:paraId="41286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2C5D8"/>
        </w:tc>
        <w:tc>
          <w:tcPr>
            <w:tcW w:w="1276" w:type="dxa"/>
            <w:vAlign w:val="center"/>
          </w:tcPr>
          <w:p w14:paraId="7CBB2653">
            <w:pPr>
              <w:pStyle w:val="13"/>
            </w:pPr>
            <w:r>
              <w:t>质量指标</w:t>
            </w:r>
          </w:p>
        </w:tc>
        <w:tc>
          <w:tcPr>
            <w:tcW w:w="1332" w:type="dxa"/>
            <w:vAlign w:val="center"/>
          </w:tcPr>
          <w:p w14:paraId="268A3AE0">
            <w:pPr>
              <w:pStyle w:val="13"/>
            </w:pPr>
            <w:r>
              <w:t>购买笔记本、水笔等耗材验收合格率</w:t>
            </w:r>
          </w:p>
        </w:tc>
        <w:tc>
          <w:tcPr>
            <w:tcW w:w="3430" w:type="dxa"/>
            <w:vAlign w:val="center"/>
          </w:tcPr>
          <w:p w14:paraId="60D87FB5">
            <w:pPr>
              <w:pStyle w:val="13"/>
            </w:pPr>
            <w:r>
              <w:t>购买笔记本、水笔等耗材验收合格率</w:t>
            </w:r>
          </w:p>
        </w:tc>
        <w:tc>
          <w:tcPr>
            <w:tcW w:w="2551" w:type="dxa"/>
            <w:vAlign w:val="center"/>
          </w:tcPr>
          <w:p w14:paraId="0375BD1E">
            <w:pPr>
              <w:pStyle w:val="13"/>
            </w:pPr>
            <w:r>
              <w:t>≥95%</w:t>
            </w:r>
          </w:p>
        </w:tc>
      </w:tr>
      <w:tr w14:paraId="647B2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FE734"/>
        </w:tc>
        <w:tc>
          <w:tcPr>
            <w:tcW w:w="1276" w:type="dxa"/>
            <w:vAlign w:val="center"/>
          </w:tcPr>
          <w:p w14:paraId="546A2E3A">
            <w:pPr>
              <w:pStyle w:val="13"/>
            </w:pPr>
            <w:r>
              <w:t>时效指标</w:t>
            </w:r>
          </w:p>
        </w:tc>
        <w:tc>
          <w:tcPr>
            <w:tcW w:w="1332" w:type="dxa"/>
            <w:vAlign w:val="center"/>
          </w:tcPr>
          <w:p w14:paraId="5D53664D">
            <w:pPr>
              <w:pStyle w:val="13"/>
            </w:pPr>
            <w:r>
              <w:t>购买笔记本、水笔等耗材验收完成时间</w:t>
            </w:r>
          </w:p>
        </w:tc>
        <w:tc>
          <w:tcPr>
            <w:tcW w:w="3430" w:type="dxa"/>
            <w:vAlign w:val="center"/>
          </w:tcPr>
          <w:p w14:paraId="48FBC218">
            <w:pPr>
              <w:pStyle w:val="13"/>
            </w:pPr>
            <w:r>
              <w:t>购买笔记本、水笔等耗材验收完成时间</w:t>
            </w:r>
          </w:p>
        </w:tc>
        <w:tc>
          <w:tcPr>
            <w:tcW w:w="2551" w:type="dxa"/>
            <w:vAlign w:val="center"/>
          </w:tcPr>
          <w:p w14:paraId="4D4D100C">
            <w:pPr>
              <w:pStyle w:val="13"/>
            </w:pPr>
            <w:r>
              <w:t>2026年12月31日前</w:t>
            </w:r>
          </w:p>
        </w:tc>
      </w:tr>
      <w:tr w14:paraId="497E7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DAF69"/>
        </w:tc>
        <w:tc>
          <w:tcPr>
            <w:tcW w:w="1276" w:type="dxa"/>
            <w:vAlign w:val="center"/>
          </w:tcPr>
          <w:p w14:paraId="0DD09228">
            <w:pPr>
              <w:pStyle w:val="13"/>
            </w:pPr>
            <w:r>
              <w:t>成本指标</w:t>
            </w:r>
          </w:p>
        </w:tc>
        <w:tc>
          <w:tcPr>
            <w:tcW w:w="1332" w:type="dxa"/>
            <w:vAlign w:val="center"/>
          </w:tcPr>
          <w:p w14:paraId="6BB0677E">
            <w:pPr>
              <w:pStyle w:val="13"/>
            </w:pPr>
            <w:r>
              <w:t>购买笔记本、水笔等耗材平均成本</w:t>
            </w:r>
          </w:p>
        </w:tc>
        <w:tc>
          <w:tcPr>
            <w:tcW w:w="3430" w:type="dxa"/>
            <w:vAlign w:val="center"/>
          </w:tcPr>
          <w:p w14:paraId="0A5977E2">
            <w:pPr>
              <w:pStyle w:val="13"/>
            </w:pPr>
            <w:r>
              <w:t>购买笔记本、水笔等耗材平均成本</w:t>
            </w:r>
          </w:p>
        </w:tc>
        <w:tc>
          <w:tcPr>
            <w:tcW w:w="2551" w:type="dxa"/>
            <w:vAlign w:val="center"/>
          </w:tcPr>
          <w:p w14:paraId="76F9987B">
            <w:pPr>
              <w:pStyle w:val="13"/>
            </w:pPr>
            <w:r>
              <w:t>≤18.17元/个</w:t>
            </w:r>
          </w:p>
        </w:tc>
      </w:tr>
      <w:tr w14:paraId="40AC5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957024">
            <w:pPr>
              <w:pStyle w:val="15"/>
            </w:pPr>
            <w:r>
              <w:t>效益指标</w:t>
            </w:r>
          </w:p>
        </w:tc>
        <w:tc>
          <w:tcPr>
            <w:tcW w:w="1276" w:type="dxa"/>
            <w:vAlign w:val="center"/>
          </w:tcPr>
          <w:p w14:paraId="19E4DFCF">
            <w:pPr>
              <w:pStyle w:val="13"/>
            </w:pPr>
            <w:r>
              <w:t>社会效益指标</w:t>
            </w:r>
          </w:p>
        </w:tc>
        <w:tc>
          <w:tcPr>
            <w:tcW w:w="1332" w:type="dxa"/>
            <w:vAlign w:val="center"/>
          </w:tcPr>
          <w:p w14:paraId="7C9137F1">
            <w:pPr>
              <w:pStyle w:val="13"/>
            </w:pPr>
            <w:r>
              <w:t>有效保障妇幼卫生监测项目工作顺利开展</w:t>
            </w:r>
          </w:p>
        </w:tc>
        <w:tc>
          <w:tcPr>
            <w:tcW w:w="3430" w:type="dxa"/>
            <w:vAlign w:val="center"/>
          </w:tcPr>
          <w:p w14:paraId="53BA4AFF">
            <w:pPr>
              <w:pStyle w:val="13"/>
            </w:pPr>
            <w:r>
              <w:t>有效保障妇幼卫生监测项目工作顺利开展</w:t>
            </w:r>
          </w:p>
        </w:tc>
        <w:tc>
          <w:tcPr>
            <w:tcW w:w="2551" w:type="dxa"/>
            <w:vAlign w:val="center"/>
          </w:tcPr>
          <w:p w14:paraId="3F0A4166">
            <w:pPr>
              <w:pStyle w:val="13"/>
            </w:pPr>
            <w:r>
              <w:t>有效保障</w:t>
            </w:r>
          </w:p>
        </w:tc>
      </w:tr>
      <w:tr w14:paraId="46DF0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142B1">
            <w:pPr>
              <w:pStyle w:val="15"/>
            </w:pPr>
            <w:r>
              <w:t>满意度指标</w:t>
            </w:r>
          </w:p>
        </w:tc>
        <w:tc>
          <w:tcPr>
            <w:tcW w:w="1276" w:type="dxa"/>
            <w:vAlign w:val="center"/>
          </w:tcPr>
          <w:p w14:paraId="11CF87D9">
            <w:pPr>
              <w:pStyle w:val="13"/>
            </w:pPr>
            <w:r>
              <w:t>服务对象满意度指标</w:t>
            </w:r>
          </w:p>
        </w:tc>
        <w:tc>
          <w:tcPr>
            <w:tcW w:w="1332" w:type="dxa"/>
            <w:vAlign w:val="center"/>
          </w:tcPr>
          <w:p w14:paraId="56EEF415">
            <w:pPr>
              <w:pStyle w:val="13"/>
            </w:pPr>
            <w:r>
              <w:t>耗材使用者满意度</w:t>
            </w:r>
          </w:p>
        </w:tc>
        <w:tc>
          <w:tcPr>
            <w:tcW w:w="3430" w:type="dxa"/>
            <w:vAlign w:val="center"/>
          </w:tcPr>
          <w:p w14:paraId="2D2FE8ED">
            <w:pPr>
              <w:pStyle w:val="13"/>
            </w:pPr>
            <w:r>
              <w:t>耗材使用者满意度</w:t>
            </w:r>
          </w:p>
        </w:tc>
        <w:tc>
          <w:tcPr>
            <w:tcW w:w="2551" w:type="dxa"/>
            <w:vAlign w:val="center"/>
          </w:tcPr>
          <w:p w14:paraId="2674D5D6">
            <w:pPr>
              <w:pStyle w:val="13"/>
            </w:pPr>
            <w:r>
              <w:t>≥90%</w:t>
            </w:r>
          </w:p>
        </w:tc>
      </w:tr>
    </w:tbl>
    <w:p w14:paraId="6E4CD768">
      <w:pPr>
        <w:sectPr>
          <w:pgSz w:w="11900" w:h="16840"/>
          <w:pgMar w:top="1984" w:right="1304" w:bottom="1134" w:left="1304" w:header="720" w:footer="720" w:gutter="0"/>
          <w:cols w:space="720" w:num="1"/>
        </w:sectPr>
      </w:pPr>
    </w:p>
    <w:p w14:paraId="37612078">
      <w:pPr>
        <w:spacing w:before="0" w:after="0" w:line="240" w:lineRule="auto"/>
        <w:ind w:firstLine="0"/>
        <w:jc w:val="center"/>
        <w:outlineLvl w:val="9"/>
      </w:pPr>
      <w:r>
        <w:rPr>
          <w:rFonts w:ascii="方正仿宋_GBK" w:hAnsi="方正仿宋_GBK" w:eastAsia="方正仿宋_GBK" w:cs="方正仿宋_GBK"/>
          <w:sz w:val="28"/>
        </w:rPr>
        <w:t xml:space="preserve"> </w:t>
      </w:r>
    </w:p>
    <w:p w14:paraId="581C741E">
      <w:pPr>
        <w:spacing w:before="0" w:after="0"/>
        <w:ind w:firstLine="560"/>
        <w:jc w:val="left"/>
        <w:outlineLvl w:val="3"/>
      </w:pPr>
      <w:bookmarkStart w:id="128" w:name="_Toc_4_4_0000000129"/>
      <w:r>
        <w:rPr>
          <w:rFonts w:ascii="方正仿宋_GBK" w:hAnsi="方正仿宋_GBK" w:eastAsia="方正仿宋_GBK" w:cs="方正仿宋_GBK"/>
          <w:sz w:val="28"/>
        </w:rPr>
        <w:t>124.重大传染病防控资金-精神卫生-2025年中央（津财社指[2024]116号）绩效目标表</w:t>
      </w:r>
      <w:bookmarkEnd w:id="12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9E9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353393">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3A15C9FB">
            <w:pPr>
              <w:pStyle w:val="11"/>
            </w:pPr>
            <w:r>
              <w:t>单位：元</w:t>
            </w:r>
          </w:p>
        </w:tc>
      </w:tr>
      <w:tr w14:paraId="3257E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10FF2">
            <w:pPr>
              <w:pStyle w:val="14"/>
            </w:pPr>
            <w:r>
              <w:t>项目名称</w:t>
            </w:r>
          </w:p>
        </w:tc>
        <w:tc>
          <w:tcPr>
            <w:tcW w:w="8589" w:type="dxa"/>
            <w:gridSpan w:val="6"/>
            <w:vAlign w:val="center"/>
          </w:tcPr>
          <w:p w14:paraId="624C727E">
            <w:pPr>
              <w:pStyle w:val="13"/>
            </w:pPr>
            <w:r>
              <w:t>重大传染病防控资金-精神卫生-2025年中央（津财社指[2024]116号）</w:t>
            </w:r>
          </w:p>
        </w:tc>
      </w:tr>
      <w:tr w14:paraId="5E687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72272">
            <w:pPr>
              <w:pStyle w:val="14"/>
            </w:pPr>
            <w:r>
              <w:t>预算规模及资金用途</w:t>
            </w:r>
          </w:p>
        </w:tc>
        <w:tc>
          <w:tcPr>
            <w:tcW w:w="1276" w:type="dxa"/>
            <w:vAlign w:val="center"/>
          </w:tcPr>
          <w:p w14:paraId="47F876A9">
            <w:pPr>
              <w:pStyle w:val="14"/>
            </w:pPr>
            <w:r>
              <w:t>预算数</w:t>
            </w:r>
          </w:p>
        </w:tc>
        <w:tc>
          <w:tcPr>
            <w:tcW w:w="1332" w:type="dxa"/>
            <w:vAlign w:val="center"/>
          </w:tcPr>
          <w:p w14:paraId="00B4F403">
            <w:pPr>
              <w:pStyle w:val="13"/>
            </w:pPr>
            <w:r>
              <w:t>600.00</w:t>
            </w:r>
          </w:p>
        </w:tc>
        <w:tc>
          <w:tcPr>
            <w:tcW w:w="1587" w:type="dxa"/>
            <w:vAlign w:val="center"/>
          </w:tcPr>
          <w:p w14:paraId="7EBBD861">
            <w:pPr>
              <w:pStyle w:val="14"/>
            </w:pPr>
            <w:r>
              <w:t>其中：财政    资金</w:t>
            </w:r>
          </w:p>
        </w:tc>
        <w:tc>
          <w:tcPr>
            <w:tcW w:w="1843" w:type="dxa"/>
            <w:vAlign w:val="center"/>
          </w:tcPr>
          <w:p w14:paraId="5CB3A4FA">
            <w:pPr>
              <w:pStyle w:val="13"/>
            </w:pPr>
            <w:r>
              <w:t>600.00</w:t>
            </w:r>
          </w:p>
        </w:tc>
        <w:tc>
          <w:tcPr>
            <w:tcW w:w="1276" w:type="dxa"/>
            <w:vAlign w:val="center"/>
          </w:tcPr>
          <w:p w14:paraId="5C0516BA">
            <w:pPr>
              <w:pStyle w:val="14"/>
            </w:pPr>
            <w:r>
              <w:t>其他资金</w:t>
            </w:r>
          </w:p>
        </w:tc>
        <w:tc>
          <w:tcPr>
            <w:tcW w:w="1276" w:type="dxa"/>
            <w:vAlign w:val="center"/>
          </w:tcPr>
          <w:p w14:paraId="10CBD055">
            <w:pPr>
              <w:pStyle w:val="13"/>
            </w:pPr>
            <w:r>
              <w:t xml:space="preserve"> </w:t>
            </w:r>
          </w:p>
        </w:tc>
      </w:tr>
      <w:tr w14:paraId="6872C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ACFA2"/>
        </w:tc>
        <w:tc>
          <w:tcPr>
            <w:tcW w:w="8589" w:type="dxa"/>
            <w:gridSpan w:val="6"/>
            <w:vAlign w:val="center"/>
          </w:tcPr>
          <w:p w14:paraId="5EA1528D">
            <w:pPr>
              <w:pStyle w:val="13"/>
            </w:pPr>
            <w:r>
              <w:t>购买开展精神卫生工作所需的墨粉墨盒等耗材。</w:t>
            </w:r>
          </w:p>
        </w:tc>
      </w:tr>
      <w:tr w14:paraId="02E4B5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56F6DF">
            <w:pPr>
              <w:pStyle w:val="14"/>
            </w:pPr>
            <w:r>
              <w:t>绩效目标</w:t>
            </w:r>
          </w:p>
        </w:tc>
        <w:tc>
          <w:tcPr>
            <w:tcW w:w="8589" w:type="dxa"/>
            <w:gridSpan w:val="6"/>
            <w:vAlign w:val="center"/>
          </w:tcPr>
          <w:p w14:paraId="3BC30007">
            <w:pPr>
              <w:pStyle w:val="13"/>
            </w:pPr>
            <w:r>
              <w:t>1.通过购买墨粉墨盒等耗材，保障精神障碍患者筛查工作顺利进行</w:t>
            </w:r>
          </w:p>
        </w:tc>
      </w:tr>
    </w:tbl>
    <w:p w14:paraId="283F19B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B695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264FD0">
            <w:pPr>
              <w:pStyle w:val="14"/>
            </w:pPr>
            <w:r>
              <w:t>一级指标</w:t>
            </w:r>
          </w:p>
        </w:tc>
        <w:tc>
          <w:tcPr>
            <w:tcW w:w="1276" w:type="dxa"/>
            <w:vAlign w:val="center"/>
          </w:tcPr>
          <w:p w14:paraId="7891E6C9">
            <w:pPr>
              <w:pStyle w:val="14"/>
            </w:pPr>
            <w:r>
              <w:t>二级指标</w:t>
            </w:r>
          </w:p>
        </w:tc>
        <w:tc>
          <w:tcPr>
            <w:tcW w:w="1332" w:type="dxa"/>
            <w:vAlign w:val="center"/>
          </w:tcPr>
          <w:p w14:paraId="472266E8">
            <w:pPr>
              <w:pStyle w:val="14"/>
            </w:pPr>
            <w:r>
              <w:t>三级指标</w:t>
            </w:r>
          </w:p>
        </w:tc>
        <w:tc>
          <w:tcPr>
            <w:tcW w:w="3430" w:type="dxa"/>
            <w:vAlign w:val="center"/>
          </w:tcPr>
          <w:p w14:paraId="1CB3ABB9">
            <w:pPr>
              <w:pStyle w:val="14"/>
            </w:pPr>
            <w:r>
              <w:t>绩效指标描述</w:t>
            </w:r>
          </w:p>
        </w:tc>
        <w:tc>
          <w:tcPr>
            <w:tcW w:w="2551" w:type="dxa"/>
            <w:vAlign w:val="center"/>
          </w:tcPr>
          <w:p w14:paraId="5E7F9EFB">
            <w:pPr>
              <w:pStyle w:val="14"/>
            </w:pPr>
            <w:r>
              <w:t>指标值</w:t>
            </w:r>
          </w:p>
        </w:tc>
      </w:tr>
      <w:tr w14:paraId="290A7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7794A">
            <w:pPr>
              <w:pStyle w:val="15"/>
            </w:pPr>
            <w:r>
              <w:t>产出指标</w:t>
            </w:r>
          </w:p>
        </w:tc>
        <w:tc>
          <w:tcPr>
            <w:tcW w:w="1276" w:type="dxa"/>
            <w:vAlign w:val="center"/>
          </w:tcPr>
          <w:p w14:paraId="44E0B405">
            <w:pPr>
              <w:pStyle w:val="13"/>
            </w:pPr>
            <w:r>
              <w:t>数量指标</w:t>
            </w:r>
          </w:p>
        </w:tc>
        <w:tc>
          <w:tcPr>
            <w:tcW w:w="1332" w:type="dxa"/>
            <w:vAlign w:val="center"/>
          </w:tcPr>
          <w:p w14:paraId="5C9753F1">
            <w:pPr>
              <w:pStyle w:val="13"/>
            </w:pPr>
            <w:r>
              <w:t>购买墨粉墨盒个数</w:t>
            </w:r>
          </w:p>
        </w:tc>
        <w:tc>
          <w:tcPr>
            <w:tcW w:w="3430" w:type="dxa"/>
            <w:vAlign w:val="center"/>
          </w:tcPr>
          <w:p w14:paraId="7E8C3DF8">
            <w:pPr>
              <w:pStyle w:val="13"/>
            </w:pPr>
            <w:r>
              <w:t>购买墨粉墨盒个数</w:t>
            </w:r>
          </w:p>
        </w:tc>
        <w:tc>
          <w:tcPr>
            <w:tcW w:w="2551" w:type="dxa"/>
            <w:vAlign w:val="center"/>
          </w:tcPr>
          <w:p w14:paraId="7864BB2E">
            <w:pPr>
              <w:pStyle w:val="13"/>
            </w:pPr>
            <w:r>
              <w:t>≥6个</w:t>
            </w:r>
          </w:p>
        </w:tc>
      </w:tr>
      <w:tr w14:paraId="20B24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3056A"/>
        </w:tc>
        <w:tc>
          <w:tcPr>
            <w:tcW w:w="1276" w:type="dxa"/>
            <w:vAlign w:val="center"/>
          </w:tcPr>
          <w:p w14:paraId="33D6250E">
            <w:pPr>
              <w:pStyle w:val="13"/>
            </w:pPr>
            <w:r>
              <w:t>质量指标</w:t>
            </w:r>
          </w:p>
        </w:tc>
        <w:tc>
          <w:tcPr>
            <w:tcW w:w="1332" w:type="dxa"/>
            <w:vAlign w:val="center"/>
          </w:tcPr>
          <w:p w14:paraId="50A613B9">
            <w:pPr>
              <w:pStyle w:val="13"/>
            </w:pPr>
            <w:r>
              <w:t>购买墨粉墨盒验收合格率</w:t>
            </w:r>
          </w:p>
        </w:tc>
        <w:tc>
          <w:tcPr>
            <w:tcW w:w="3430" w:type="dxa"/>
            <w:vAlign w:val="center"/>
          </w:tcPr>
          <w:p w14:paraId="0A024B0F">
            <w:pPr>
              <w:pStyle w:val="13"/>
            </w:pPr>
            <w:r>
              <w:t>购买墨粉墨盒验收合格率</w:t>
            </w:r>
          </w:p>
        </w:tc>
        <w:tc>
          <w:tcPr>
            <w:tcW w:w="2551" w:type="dxa"/>
            <w:vAlign w:val="center"/>
          </w:tcPr>
          <w:p w14:paraId="1E2D8B3F">
            <w:pPr>
              <w:pStyle w:val="13"/>
            </w:pPr>
            <w:r>
              <w:t>≥90%</w:t>
            </w:r>
          </w:p>
        </w:tc>
      </w:tr>
      <w:tr w14:paraId="27E7D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78D9A"/>
        </w:tc>
        <w:tc>
          <w:tcPr>
            <w:tcW w:w="1276" w:type="dxa"/>
            <w:vAlign w:val="center"/>
          </w:tcPr>
          <w:p w14:paraId="3859062B">
            <w:pPr>
              <w:pStyle w:val="13"/>
            </w:pPr>
            <w:r>
              <w:t>时效指标</w:t>
            </w:r>
          </w:p>
        </w:tc>
        <w:tc>
          <w:tcPr>
            <w:tcW w:w="1332" w:type="dxa"/>
            <w:vAlign w:val="center"/>
          </w:tcPr>
          <w:p w14:paraId="5A6F8A71">
            <w:pPr>
              <w:pStyle w:val="13"/>
            </w:pPr>
            <w:r>
              <w:t>购买墨粉墨盒验收完成时间</w:t>
            </w:r>
          </w:p>
        </w:tc>
        <w:tc>
          <w:tcPr>
            <w:tcW w:w="3430" w:type="dxa"/>
            <w:vAlign w:val="center"/>
          </w:tcPr>
          <w:p w14:paraId="1EB21908">
            <w:pPr>
              <w:pStyle w:val="13"/>
            </w:pPr>
            <w:r>
              <w:t>购买墨粉墨盒验收完成时间</w:t>
            </w:r>
          </w:p>
        </w:tc>
        <w:tc>
          <w:tcPr>
            <w:tcW w:w="2551" w:type="dxa"/>
            <w:vAlign w:val="center"/>
          </w:tcPr>
          <w:p w14:paraId="1D2FDA2C">
            <w:pPr>
              <w:pStyle w:val="13"/>
            </w:pPr>
            <w:r>
              <w:t>2026年12月31日前</w:t>
            </w:r>
          </w:p>
        </w:tc>
      </w:tr>
      <w:tr w14:paraId="4327C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77AA37"/>
        </w:tc>
        <w:tc>
          <w:tcPr>
            <w:tcW w:w="1276" w:type="dxa"/>
            <w:vAlign w:val="center"/>
          </w:tcPr>
          <w:p w14:paraId="176FE3E8">
            <w:pPr>
              <w:pStyle w:val="13"/>
            </w:pPr>
            <w:r>
              <w:t>成本指标</w:t>
            </w:r>
          </w:p>
        </w:tc>
        <w:tc>
          <w:tcPr>
            <w:tcW w:w="1332" w:type="dxa"/>
            <w:vAlign w:val="center"/>
          </w:tcPr>
          <w:p w14:paraId="02C68C6C">
            <w:pPr>
              <w:pStyle w:val="13"/>
            </w:pPr>
            <w:r>
              <w:t>购买墨粉墨盒单价</w:t>
            </w:r>
          </w:p>
        </w:tc>
        <w:tc>
          <w:tcPr>
            <w:tcW w:w="3430" w:type="dxa"/>
            <w:vAlign w:val="center"/>
          </w:tcPr>
          <w:p w14:paraId="4A3D75FE">
            <w:pPr>
              <w:pStyle w:val="13"/>
            </w:pPr>
            <w:r>
              <w:t>购买墨粉墨盒单价</w:t>
            </w:r>
          </w:p>
        </w:tc>
        <w:tc>
          <w:tcPr>
            <w:tcW w:w="2551" w:type="dxa"/>
            <w:vAlign w:val="center"/>
          </w:tcPr>
          <w:p w14:paraId="76DF7D72">
            <w:pPr>
              <w:pStyle w:val="13"/>
            </w:pPr>
            <w:r>
              <w:t>≤100元/个</w:t>
            </w:r>
          </w:p>
        </w:tc>
      </w:tr>
      <w:tr w14:paraId="695F1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37973F">
            <w:pPr>
              <w:pStyle w:val="15"/>
            </w:pPr>
            <w:r>
              <w:t>效益指标</w:t>
            </w:r>
          </w:p>
        </w:tc>
        <w:tc>
          <w:tcPr>
            <w:tcW w:w="1276" w:type="dxa"/>
            <w:vAlign w:val="center"/>
          </w:tcPr>
          <w:p w14:paraId="483D11DB">
            <w:pPr>
              <w:pStyle w:val="13"/>
            </w:pPr>
            <w:r>
              <w:t>社会效益指标</w:t>
            </w:r>
          </w:p>
        </w:tc>
        <w:tc>
          <w:tcPr>
            <w:tcW w:w="1332" w:type="dxa"/>
            <w:vAlign w:val="center"/>
          </w:tcPr>
          <w:p w14:paraId="281C9D99">
            <w:pPr>
              <w:pStyle w:val="13"/>
            </w:pPr>
            <w:r>
              <w:t>有效保障精神障碍患者筛查工作顺利进行</w:t>
            </w:r>
          </w:p>
        </w:tc>
        <w:tc>
          <w:tcPr>
            <w:tcW w:w="3430" w:type="dxa"/>
            <w:vAlign w:val="center"/>
          </w:tcPr>
          <w:p w14:paraId="0B7CFDBA">
            <w:pPr>
              <w:pStyle w:val="13"/>
            </w:pPr>
            <w:r>
              <w:t>有效保障精神障碍患者筛查工作顺利进行</w:t>
            </w:r>
          </w:p>
        </w:tc>
        <w:tc>
          <w:tcPr>
            <w:tcW w:w="2551" w:type="dxa"/>
            <w:vAlign w:val="center"/>
          </w:tcPr>
          <w:p w14:paraId="1ED3F5EC">
            <w:pPr>
              <w:pStyle w:val="13"/>
            </w:pPr>
            <w:r>
              <w:t>有效保障</w:t>
            </w:r>
          </w:p>
        </w:tc>
      </w:tr>
      <w:tr w14:paraId="0B628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C2077A">
            <w:pPr>
              <w:pStyle w:val="15"/>
            </w:pPr>
            <w:r>
              <w:t>满意度指标</w:t>
            </w:r>
          </w:p>
        </w:tc>
        <w:tc>
          <w:tcPr>
            <w:tcW w:w="1276" w:type="dxa"/>
            <w:vAlign w:val="center"/>
          </w:tcPr>
          <w:p w14:paraId="2F6F3EC1">
            <w:pPr>
              <w:pStyle w:val="13"/>
            </w:pPr>
            <w:r>
              <w:t>服务对象满意度指标</w:t>
            </w:r>
          </w:p>
        </w:tc>
        <w:tc>
          <w:tcPr>
            <w:tcW w:w="1332" w:type="dxa"/>
            <w:vAlign w:val="center"/>
          </w:tcPr>
          <w:p w14:paraId="513A3DB8">
            <w:pPr>
              <w:pStyle w:val="13"/>
            </w:pPr>
            <w:r>
              <w:t>精神卫生项目工作人员满意度</w:t>
            </w:r>
          </w:p>
        </w:tc>
        <w:tc>
          <w:tcPr>
            <w:tcW w:w="3430" w:type="dxa"/>
            <w:vAlign w:val="center"/>
          </w:tcPr>
          <w:p w14:paraId="282F4516">
            <w:pPr>
              <w:pStyle w:val="13"/>
            </w:pPr>
            <w:r>
              <w:t>精神卫生项目工作人员满意度</w:t>
            </w:r>
          </w:p>
        </w:tc>
        <w:tc>
          <w:tcPr>
            <w:tcW w:w="2551" w:type="dxa"/>
            <w:vAlign w:val="center"/>
          </w:tcPr>
          <w:p w14:paraId="691AFFE0">
            <w:pPr>
              <w:pStyle w:val="13"/>
            </w:pPr>
            <w:r>
              <w:t>≥90%</w:t>
            </w:r>
          </w:p>
        </w:tc>
      </w:tr>
    </w:tbl>
    <w:p w14:paraId="76532CC2">
      <w:pPr>
        <w:sectPr>
          <w:pgSz w:w="11900" w:h="16840"/>
          <w:pgMar w:top="1984" w:right="1304" w:bottom="1134" w:left="1304" w:header="720" w:footer="720" w:gutter="0"/>
          <w:cols w:space="720" w:num="1"/>
        </w:sectPr>
      </w:pPr>
    </w:p>
    <w:p w14:paraId="64393EEC">
      <w:pPr>
        <w:spacing w:before="0" w:after="0" w:line="240" w:lineRule="auto"/>
        <w:ind w:firstLine="0"/>
        <w:jc w:val="center"/>
        <w:outlineLvl w:val="9"/>
      </w:pPr>
      <w:r>
        <w:rPr>
          <w:rFonts w:ascii="方正仿宋_GBK" w:hAnsi="方正仿宋_GBK" w:eastAsia="方正仿宋_GBK" w:cs="方正仿宋_GBK"/>
          <w:sz w:val="28"/>
        </w:rPr>
        <w:t xml:space="preserve"> </w:t>
      </w:r>
    </w:p>
    <w:p w14:paraId="1033E001">
      <w:pPr>
        <w:spacing w:before="0" w:after="0"/>
        <w:ind w:firstLine="560"/>
        <w:jc w:val="left"/>
        <w:outlineLvl w:val="3"/>
      </w:pPr>
      <w:bookmarkStart w:id="129" w:name="_Toc_4_4_0000000130"/>
      <w:r>
        <w:rPr>
          <w:rFonts w:ascii="方正仿宋_GBK" w:hAnsi="方正仿宋_GBK" w:eastAsia="方正仿宋_GBK" w:cs="方正仿宋_GBK"/>
          <w:sz w:val="28"/>
        </w:rPr>
        <w:t>125.重大传染病防控资金-扩大国家免疫规划-2025年中央（津财社指[2024]116号）绩效目标表</w:t>
      </w:r>
      <w:bookmarkEnd w:id="12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0B2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FB389A9">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33E02AB2">
            <w:pPr>
              <w:pStyle w:val="11"/>
            </w:pPr>
            <w:r>
              <w:t>单位：元</w:t>
            </w:r>
          </w:p>
        </w:tc>
      </w:tr>
      <w:tr w14:paraId="007D1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7FF8DE">
            <w:pPr>
              <w:pStyle w:val="14"/>
            </w:pPr>
            <w:r>
              <w:t>项目名称</w:t>
            </w:r>
          </w:p>
        </w:tc>
        <w:tc>
          <w:tcPr>
            <w:tcW w:w="8589" w:type="dxa"/>
            <w:gridSpan w:val="6"/>
            <w:vAlign w:val="center"/>
          </w:tcPr>
          <w:p w14:paraId="2CF0DC07">
            <w:pPr>
              <w:pStyle w:val="13"/>
            </w:pPr>
            <w:r>
              <w:t>重大传染病防控资金-扩大国家免疫规划-2025年中央（津财社指[2024]116号）</w:t>
            </w:r>
          </w:p>
        </w:tc>
      </w:tr>
      <w:tr w14:paraId="322845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3CA31">
            <w:pPr>
              <w:pStyle w:val="14"/>
            </w:pPr>
            <w:r>
              <w:t>预算规模及资金用途</w:t>
            </w:r>
          </w:p>
        </w:tc>
        <w:tc>
          <w:tcPr>
            <w:tcW w:w="1276" w:type="dxa"/>
            <w:vAlign w:val="center"/>
          </w:tcPr>
          <w:p w14:paraId="40786A42">
            <w:pPr>
              <w:pStyle w:val="14"/>
            </w:pPr>
            <w:r>
              <w:t>预算数</w:t>
            </w:r>
          </w:p>
        </w:tc>
        <w:tc>
          <w:tcPr>
            <w:tcW w:w="1332" w:type="dxa"/>
            <w:vAlign w:val="center"/>
          </w:tcPr>
          <w:p w14:paraId="01162145">
            <w:pPr>
              <w:pStyle w:val="13"/>
            </w:pPr>
            <w:r>
              <w:t>1300.00</w:t>
            </w:r>
          </w:p>
        </w:tc>
        <w:tc>
          <w:tcPr>
            <w:tcW w:w="1587" w:type="dxa"/>
            <w:vAlign w:val="center"/>
          </w:tcPr>
          <w:p w14:paraId="79540357">
            <w:pPr>
              <w:pStyle w:val="14"/>
            </w:pPr>
            <w:r>
              <w:t>其中：财政    资金</w:t>
            </w:r>
          </w:p>
        </w:tc>
        <w:tc>
          <w:tcPr>
            <w:tcW w:w="1843" w:type="dxa"/>
            <w:vAlign w:val="center"/>
          </w:tcPr>
          <w:p w14:paraId="7E81CD55">
            <w:pPr>
              <w:pStyle w:val="13"/>
            </w:pPr>
            <w:r>
              <w:t>1300.00</w:t>
            </w:r>
          </w:p>
        </w:tc>
        <w:tc>
          <w:tcPr>
            <w:tcW w:w="1276" w:type="dxa"/>
            <w:vAlign w:val="center"/>
          </w:tcPr>
          <w:p w14:paraId="7D4C76AF">
            <w:pPr>
              <w:pStyle w:val="14"/>
            </w:pPr>
            <w:r>
              <w:t>其他资金</w:t>
            </w:r>
          </w:p>
        </w:tc>
        <w:tc>
          <w:tcPr>
            <w:tcW w:w="1276" w:type="dxa"/>
            <w:vAlign w:val="center"/>
          </w:tcPr>
          <w:p w14:paraId="14D7C96B">
            <w:pPr>
              <w:pStyle w:val="13"/>
            </w:pPr>
            <w:r>
              <w:t xml:space="preserve"> </w:t>
            </w:r>
          </w:p>
        </w:tc>
      </w:tr>
      <w:tr w14:paraId="4AA4C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FDB1C5"/>
        </w:tc>
        <w:tc>
          <w:tcPr>
            <w:tcW w:w="8589" w:type="dxa"/>
            <w:gridSpan w:val="6"/>
            <w:vAlign w:val="center"/>
          </w:tcPr>
          <w:p w14:paraId="11FF4F9A">
            <w:pPr>
              <w:pStyle w:val="13"/>
            </w:pPr>
            <w:r>
              <w:t>用于支付开展项目所需的笔记本、硒鼓等耗材。</w:t>
            </w:r>
          </w:p>
        </w:tc>
      </w:tr>
      <w:tr w14:paraId="09510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DD938">
            <w:pPr>
              <w:pStyle w:val="14"/>
            </w:pPr>
            <w:r>
              <w:t>绩效目标</w:t>
            </w:r>
          </w:p>
        </w:tc>
        <w:tc>
          <w:tcPr>
            <w:tcW w:w="8589" w:type="dxa"/>
            <w:gridSpan w:val="6"/>
            <w:vAlign w:val="center"/>
          </w:tcPr>
          <w:p w14:paraId="0C733E34">
            <w:pPr>
              <w:pStyle w:val="13"/>
            </w:pPr>
            <w:r>
              <w:t>1.通过购置笔记本、硒鼓等耗材，完成日常接种打印记录等，保障项目工作顺利进行</w:t>
            </w:r>
          </w:p>
        </w:tc>
      </w:tr>
    </w:tbl>
    <w:p w14:paraId="20F08DD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A615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161E63">
            <w:pPr>
              <w:pStyle w:val="14"/>
            </w:pPr>
            <w:r>
              <w:t>一级指标</w:t>
            </w:r>
          </w:p>
        </w:tc>
        <w:tc>
          <w:tcPr>
            <w:tcW w:w="1276" w:type="dxa"/>
            <w:vAlign w:val="center"/>
          </w:tcPr>
          <w:p w14:paraId="67B7DCD0">
            <w:pPr>
              <w:pStyle w:val="14"/>
            </w:pPr>
            <w:r>
              <w:t>二级指标</w:t>
            </w:r>
          </w:p>
        </w:tc>
        <w:tc>
          <w:tcPr>
            <w:tcW w:w="1332" w:type="dxa"/>
            <w:vAlign w:val="center"/>
          </w:tcPr>
          <w:p w14:paraId="1E826A31">
            <w:pPr>
              <w:pStyle w:val="14"/>
            </w:pPr>
            <w:r>
              <w:t>三级指标</w:t>
            </w:r>
          </w:p>
        </w:tc>
        <w:tc>
          <w:tcPr>
            <w:tcW w:w="3430" w:type="dxa"/>
            <w:vAlign w:val="center"/>
          </w:tcPr>
          <w:p w14:paraId="00B7CA8E">
            <w:pPr>
              <w:pStyle w:val="14"/>
            </w:pPr>
            <w:r>
              <w:t>绩效指标描述</w:t>
            </w:r>
          </w:p>
        </w:tc>
        <w:tc>
          <w:tcPr>
            <w:tcW w:w="2551" w:type="dxa"/>
            <w:vAlign w:val="center"/>
          </w:tcPr>
          <w:p w14:paraId="35922E82">
            <w:pPr>
              <w:pStyle w:val="14"/>
            </w:pPr>
            <w:r>
              <w:t>指标值</w:t>
            </w:r>
          </w:p>
        </w:tc>
      </w:tr>
      <w:tr w14:paraId="0E52E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34DC06">
            <w:pPr>
              <w:pStyle w:val="15"/>
            </w:pPr>
            <w:r>
              <w:t>产出指标</w:t>
            </w:r>
          </w:p>
        </w:tc>
        <w:tc>
          <w:tcPr>
            <w:tcW w:w="1276" w:type="dxa"/>
            <w:vAlign w:val="center"/>
          </w:tcPr>
          <w:p w14:paraId="389787B0">
            <w:pPr>
              <w:pStyle w:val="13"/>
            </w:pPr>
            <w:r>
              <w:t>数量指标</w:t>
            </w:r>
          </w:p>
        </w:tc>
        <w:tc>
          <w:tcPr>
            <w:tcW w:w="1332" w:type="dxa"/>
            <w:vAlign w:val="center"/>
          </w:tcPr>
          <w:p w14:paraId="4E479ECF">
            <w:pPr>
              <w:pStyle w:val="13"/>
            </w:pPr>
            <w:r>
              <w:t>购买硒鼓、色带架、笔记本等耗材数量</w:t>
            </w:r>
          </w:p>
        </w:tc>
        <w:tc>
          <w:tcPr>
            <w:tcW w:w="3430" w:type="dxa"/>
            <w:vAlign w:val="center"/>
          </w:tcPr>
          <w:p w14:paraId="36D36E82">
            <w:pPr>
              <w:pStyle w:val="13"/>
            </w:pPr>
            <w:r>
              <w:t>购买硒鼓、色带架、笔记本等耗材数量</w:t>
            </w:r>
          </w:p>
        </w:tc>
        <w:tc>
          <w:tcPr>
            <w:tcW w:w="2551" w:type="dxa"/>
            <w:vAlign w:val="center"/>
          </w:tcPr>
          <w:p w14:paraId="21FA0D3A">
            <w:pPr>
              <w:pStyle w:val="13"/>
            </w:pPr>
            <w:r>
              <w:t>≥9个</w:t>
            </w:r>
          </w:p>
        </w:tc>
      </w:tr>
      <w:tr w14:paraId="31F4C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D9EA"/>
        </w:tc>
        <w:tc>
          <w:tcPr>
            <w:tcW w:w="1276" w:type="dxa"/>
            <w:vAlign w:val="center"/>
          </w:tcPr>
          <w:p w14:paraId="1BD3C700">
            <w:pPr>
              <w:pStyle w:val="13"/>
            </w:pPr>
            <w:r>
              <w:t>质量指标</w:t>
            </w:r>
          </w:p>
        </w:tc>
        <w:tc>
          <w:tcPr>
            <w:tcW w:w="1332" w:type="dxa"/>
            <w:vAlign w:val="center"/>
          </w:tcPr>
          <w:p w14:paraId="1F0E7D68">
            <w:pPr>
              <w:pStyle w:val="13"/>
            </w:pPr>
            <w:r>
              <w:t>购买硒鼓、色带架、笔记本等耗材验收合格率</w:t>
            </w:r>
          </w:p>
        </w:tc>
        <w:tc>
          <w:tcPr>
            <w:tcW w:w="3430" w:type="dxa"/>
            <w:vAlign w:val="center"/>
          </w:tcPr>
          <w:p w14:paraId="71D6D2F7">
            <w:pPr>
              <w:pStyle w:val="13"/>
            </w:pPr>
            <w:r>
              <w:t>购买硒鼓、色带架、笔记本等耗材验收合格率</w:t>
            </w:r>
          </w:p>
        </w:tc>
        <w:tc>
          <w:tcPr>
            <w:tcW w:w="2551" w:type="dxa"/>
            <w:vAlign w:val="center"/>
          </w:tcPr>
          <w:p w14:paraId="65D40656">
            <w:pPr>
              <w:pStyle w:val="13"/>
            </w:pPr>
            <w:r>
              <w:t>≥90%</w:t>
            </w:r>
          </w:p>
        </w:tc>
      </w:tr>
      <w:tr w14:paraId="148A3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9D2F"/>
        </w:tc>
        <w:tc>
          <w:tcPr>
            <w:tcW w:w="1276" w:type="dxa"/>
            <w:vAlign w:val="center"/>
          </w:tcPr>
          <w:p w14:paraId="2B97EEE3">
            <w:pPr>
              <w:pStyle w:val="13"/>
            </w:pPr>
            <w:r>
              <w:t>时效指标</w:t>
            </w:r>
          </w:p>
        </w:tc>
        <w:tc>
          <w:tcPr>
            <w:tcW w:w="1332" w:type="dxa"/>
            <w:vAlign w:val="center"/>
          </w:tcPr>
          <w:p w14:paraId="1AE0B2CF">
            <w:pPr>
              <w:pStyle w:val="13"/>
            </w:pPr>
            <w:r>
              <w:t>购买硒鼓、色带架、笔记本等耗材验收完成时间</w:t>
            </w:r>
          </w:p>
        </w:tc>
        <w:tc>
          <w:tcPr>
            <w:tcW w:w="3430" w:type="dxa"/>
            <w:vAlign w:val="center"/>
          </w:tcPr>
          <w:p w14:paraId="1552DC02">
            <w:pPr>
              <w:pStyle w:val="13"/>
            </w:pPr>
            <w:r>
              <w:t>购买硒鼓、色带架、笔记本等耗材验收完成时间</w:t>
            </w:r>
          </w:p>
        </w:tc>
        <w:tc>
          <w:tcPr>
            <w:tcW w:w="2551" w:type="dxa"/>
            <w:vAlign w:val="center"/>
          </w:tcPr>
          <w:p w14:paraId="5ACB13A9">
            <w:pPr>
              <w:pStyle w:val="13"/>
            </w:pPr>
            <w:r>
              <w:t>2026年12月31日前</w:t>
            </w:r>
          </w:p>
        </w:tc>
      </w:tr>
      <w:tr w14:paraId="51149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A30C8"/>
        </w:tc>
        <w:tc>
          <w:tcPr>
            <w:tcW w:w="1276" w:type="dxa"/>
            <w:vAlign w:val="center"/>
          </w:tcPr>
          <w:p w14:paraId="43EF8C59">
            <w:pPr>
              <w:pStyle w:val="13"/>
            </w:pPr>
            <w:r>
              <w:t>成本指标</w:t>
            </w:r>
          </w:p>
        </w:tc>
        <w:tc>
          <w:tcPr>
            <w:tcW w:w="1332" w:type="dxa"/>
            <w:vAlign w:val="center"/>
          </w:tcPr>
          <w:p w14:paraId="2F24EF16">
            <w:pPr>
              <w:pStyle w:val="13"/>
            </w:pPr>
            <w:r>
              <w:t>购买硒鼓、色带架、笔记本等耗材平均单价</w:t>
            </w:r>
          </w:p>
        </w:tc>
        <w:tc>
          <w:tcPr>
            <w:tcW w:w="3430" w:type="dxa"/>
            <w:vAlign w:val="center"/>
          </w:tcPr>
          <w:p w14:paraId="76DE1D32">
            <w:pPr>
              <w:pStyle w:val="13"/>
            </w:pPr>
            <w:r>
              <w:t>购买硒鼓、色带架、笔记本等耗材平均单价</w:t>
            </w:r>
          </w:p>
        </w:tc>
        <w:tc>
          <w:tcPr>
            <w:tcW w:w="2551" w:type="dxa"/>
            <w:vAlign w:val="center"/>
          </w:tcPr>
          <w:p w14:paraId="7B72F990">
            <w:pPr>
              <w:pStyle w:val="13"/>
            </w:pPr>
            <w:r>
              <w:t>≤145元/个</w:t>
            </w:r>
          </w:p>
        </w:tc>
      </w:tr>
      <w:tr w14:paraId="3BA7A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8F4DC">
            <w:pPr>
              <w:pStyle w:val="15"/>
            </w:pPr>
            <w:r>
              <w:t>效益指标</w:t>
            </w:r>
          </w:p>
        </w:tc>
        <w:tc>
          <w:tcPr>
            <w:tcW w:w="1276" w:type="dxa"/>
            <w:vAlign w:val="center"/>
          </w:tcPr>
          <w:p w14:paraId="3E096E1C">
            <w:pPr>
              <w:pStyle w:val="13"/>
            </w:pPr>
            <w:r>
              <w:t>社会效益指标</w:t>
            </w:r>
          </w:p>
        </w:tc>
        <w:tc>
          <w:tcPr>
            <w:tcW w:w="1332" w:type="dxa"/>
            <w:vAlign w:val="center"/>
          </w:tcPr>
          <w:p w14:paraId="38A44DB2">
            <w:pPr>
              <w:pStyle w:val="13"/>
            </w:pPr>
            <w:r>
              <w:t>有效保障免疫规划工作高质量发展</w:t>
            </w:r>
          </w:p>
        </w:tc>
        <w:tc>
          <w:tcPr>
            <w:tcW w:w="3430" w:type="dxa"/>
            <w:vAlign w:val="center"/>
          </w:tcPr>
          <w:p w14:paraId="4785FCCC">
            <w:pPr>
              <w:pStyle w:val="13"/>
            </w:pPr>
            <w:r>
              <w:t>有效保障免疫规划工作高质量发展</w:t>
            </w:r>
          </w:p>
        </w:tc>
        <w:tc>
          <w:tcPr>
            <w:tcW w:w="2551" w:type="dxa"/>
            <w:vAlign w:val="center"/>
          </w:tcPr>
          <w:p w14:paraId="70A0F1D3">
            <w:pPr>
              <w:pStyle w:val="13"/>
            </w:pPr>
            <w:r>
              <w:t>有效保障</w:t>
            </w:r>
          </w:p>
        </w:tc>
      </w:tr>
      <w:tr w14:paraId="737CC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72A385">
            <w:pPr>
              <w:pStyle w:val="15"/>
            </w:pPr>
            <w:r>
              <w:t>满意度指标</w:t>
            </w:r>
          </w:p>
        </w:tc>
        <w:tc>
          <w:tcPr>
            <w:tcW w:w="1276" w:type="dxa"/>
            <w:vAlign w:val="center"/>
          </w:tcPr>
          <w:p w14:paraId="10A086B6">
            <w:pPr>
              <w:pStyle w:val="13"/>
            </w:pPr>
            <w:r>
              <w:t>服务对象满意度指标</w:t>
            </w:r>
          </w:p>
        </w:tc>
        <w:tc>
          <w:tcPr>
            <w:tcW w:w="1332" w:type="dxa"/>
            <w:vAlign w:val="center"/>
          </w:tcPr>
          <w:p w14:paraId="7B230C46">
            <w:pPr>
              <w:pStyle w:val="13"/>
            </w:pPr>
            <w:r>
              <w:t>耗材使用者满意度</w:t>
            </w:r>
          </w:p>
        </w:tc>
        <w:tc>
          <w:tcPr>
            <w:tcW w:w="3430" w:type="dxa"/>
            <w:vAlign w:val="center"/>
          </w:tcPr>
          <w:p w14:paraId="781B06B7">
            <w:pPr>
              <w:pStyle w:val="13"/>
            </w:pPr>
            <w:r>
              <w:t>耗材使用者满意度</w:t>
            </w:r>
          </w:p>
        </w:tc>
        <w:tc>
          <w:tcPr>
            <w:tcW w:w="2551" w:type="dxa"/>
            <w:vAlign w:val="center"/>
          </w:tcPr>
          <w:p w14:paraId="02DFA5CA">
            <w:pPr>
              <w:pStyle w:val="13"/>
            </w:pPr>
            <w:r>
              <w:t>≥90%</w:t>
            </w:r>
          </w:p>
        </w:tc>
      </w:tr>
    </w:tbl>
    <w:p w14:paraId="14D8358A">
      <w:pPr>
        <w:sectPr>
          <w:pgSz w:w="11900" w:h="16840"/>
          <w:pgMar w:top="1984" w:right="1304" w:bottom="1134" w:left="1304" w:header="720" w:footer="720" w:gutter="0"/>
          <w:cols w:space="720" w:num="1"/>
        </w:sectPr>
      </w:pPr>
    </w:p>
    <w:p w14:paraId="3685DB76">
      <w:pPr>
        <w:spacing w:before="0" w:after="0" w:line="240" w:lineRule="auto"/>
        <w:ind w:firstLine="0"/>
        <w:jc w:val="center"/>
        <w:outlineLvl w:val="9"/>
      </w:pPr>
      <w:r>
        <w:rPr>
          <w:rFonts w:ascii="方正仿宋_GBK" w:hAnsi="方正仿宋_GBK" w:eastAsia="方正仿宋_GBK" w:cs="方正仿宋_GBK"/>
          <w:sz w:val="28"/>
        </w:rPr>
        <w:t xml:space="preserve"> </w:t>
      </w:r>
    </w:p>
    <w:p w14:paraId="2B571671">
      <w:pPr>
        <w:spacing w:before="0" w:after="0"/>
        <w:ind w:firstLine="560"/>
        <w:jc w:val="left"/>
        <w:outlineLvl w:val="3"/>
      </w:pPr>
      <w:bookmarkStart w:id="130" w:name="_Toc_4_4_0000000131"/>
      <w:r>
        <w:rPr>
          <w:rFonts w:ascii="方正仿宋_GBK" w:hAnsi="方正仿宋_GBK" w:eastAsia="方正仿宋_GBK" w:cs="方正仿宋_GBK"/>
          <w:sz w:val="28"/>
        </w:rPr>
        <w:t>126.重大传染病防控资金-慢性病防治-2025年中央（津财社指[2024]116号）绩效目标表</w:t>
      </w:r>
      <w:bookmarkEnd w:id="13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9770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957779D">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1E6ED694">
            <w:pPr>
              <w:pStyle w:val="11"/>
            </w:pPr>
            <w:r>
              <w:t>单位：元</w:t>
            </w:r>
          </w:p>
        </w:tc>
      </w:tr>
      <w:tr w14:paraId="4F011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2D340F">
            <w:pPr>
              <w:pStyle w:val="14"/>
            </w:pPr>
            <w:r>
              <w:t>项目名称</w:t>
            </w:r>
          </w:p>
        </w:tc>
        <w:tc>
          <w:tcPr>
            <w:tcW w:w="8589" w:type="dxa"/>
            <w:gridSpan w:val="6"/>
            <w:vAlign w:val="center"/>
          </w:tcPr>
          <w:p w14:paraId="43C9532B">
            <w:pPr>
              <w:pStyle w:val="13"/>
            </w:pPr>
            <w:r>
              <w:t>重大传染病防控资金-慢性病防治-2025年中央（津财社指[2024]116号）</w:t>
            </w:r>
          </w:p>
        </w:tc>
      </w:tr>
      <w:tr w14:paraId="783D8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6B3F1">
            <w:pPr>
              <w:pStyle w:val="14"/>
            </w:pPr>
            <w:r>
              <w:t>预算规模及资金用途</w:t>
            </w:r>
          </w:p>
        </w:tc>
        <w:tc>
          <w:tcPr>
            <w:tcW w:w="1276" w:type="dxa"/>
            <w:vAlign w:val="center"/>
          </w:tcPr>
          <w:p w14:paraId="1DAB970E">
            <w:pPr>
              <w:pStyle w:val="14"/>
            </w:pPr>
            <w:r>
              <w:t>预算数</w:t>
            </w:r>
          </w:p>
        </w:tc>
        <w:tc>
          <w:tcPr>
            <w:tcW w:w="1332" w:type="dxa"/>
            <w:vAlign w:val="center"/>
          </w:tcPr>
          <w:p w14:paraId="65DA032F">
            <w:pPr>
              <w:pStyle w:val="13"/>
            </w:pPr>
            <w:r>
              <w:t>400.00</w:t>
            </w:r>
          </w:p>
        </w:tc>
        <w:tc>
          <w:tcPr>
            <w:tcW w:w="1587" w:type="dxa"/>
            <w:vAlign w:val="center"/>
          </w:tcPr>
          <w:p w14:paraId="6282AF6A">
            <w:pPr>
              <w:pStyle w:val="14"/>
            </w:pPr>
            <w:r>
              <w:t>其中：财政    资金</w:t>
            </w:r>
          </w:p>
        </w:tc>
        <w:tc>
          <w:tcPr>
            <w:tcW w:w="1843" w:type="dxa"/>
            <w:vAlign w:val="center"/>
          </w:tcPr>
          <w:p w14:paraId="14496F55">
            <w:pPr>
              <w:pStyle w:val="13"/>
            </w:pPr>
            <w:r>
              <w:t>400.00</w:t>
            </w:r>
          </w:p>
        </w:tc>
        <w:tc>
          <w:tcPr>
            <w:tcW w:w="1276" w:type="dxa"/>
            <w:vAlign w:val="center"/>
          </w:tcPr>
          <w:p w14:paraId="4AA14FD1">
            <w:pPr>
              <w:pStyle w:val="14"/>
            </w:pPr>
            <w:r>
              <w:t>其他资金</w:t>
            </w:r>
          </w:p>
        </w:tc>
        <w:tc>
          <w:tcPr>
            <w:tcW w:w="1276" w:type="dxa"/>
            <w:vAlign w:val="center"/>
          </w:tcPr>
          <w:p w14:paraId="30EA0C76">
            <w:pPr>
              <w:pStyle w:val="13"/>
            </w:pPr>
            <w:r>
              <w:t xml:space="preserve"> </w:t>
            </w:r>
          </w:p>
        </w:tc>
      </w:tr>
      <w:tr w14:paraId="30A9B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49878B"/>
        </w:tc>
        <w:tc>
          <w:tcPr>
            <w:tcW w:w="8589" w:type="dxa"/>
            <w:gridSpan w:val="6"/>
            <w:vAlign w:val="center"/>
          </w:tcPr>
          <w:p w14:paraId="5E485BF0">
            <w:pPr>
              <w:pStyle w:val="13"/>
            </w:pPr>
            <w:r>
              <w:t>购买用于开展项目所需的分页夹、档案盒等耗材。</w:t>
            </w:r>
          </w:p>
        </w:tc>
      </w:tr>
      <w:tr w14:paraId="0406B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B995CB">
            <w:pPr>
              <w:pStyle w:val="14"/>
            </w:pPr>
            <w:r>
              <w:t>绩效目标</w:t>
            </w:r>
          </w:p>
        </w:tc>
        <w:tc>
          <w:tcPr>
            <w:tcW w:w="8589" w:type="dxa"/>
            <w:gridSpan w:val="6"/>
            <w:vAlign w:val="center"/>
          </w:tcPr>
          <w:p w14:paraId="6A4CD268">
            <w:pPr>
              <w:pStyle w:val="13"/>
            </w:pPr>
            <w:r>
              <w:t>1.通过购置分页夹、档案盒等耗材，保障慢性病防治工作顺利进行，数据及时上报。</w:t>
            </w:r>
          </w:p>
        </w:tc>
      </w:tr>
    </w:tbl>
    <w:p w14:paraId="32E5603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58E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7C16EF73">
            <w:pPr>
              <w:pStyle w:val="14"/>
            </w:pPr>
            <w:r>
              <w:t>一级指标</w:t>
            </w:r>
          </w:p>
        </w:tc>
        <w:tc>
          <w:tcPr>
            <w:tcW w:w="1276" w:type="dxa"/>
            <w:vAlign w:val="center"/>
          </w:tcPr>
          <w:p w14:paraId="25ABAADF">
            <w:pPr>
              <w:pStyle w:val="14"/>
            </w:pPr>
            <w:r>
              <w:t>二级指标</w:t>
            </w:r>
          </w:p>
        </w:tc>
        <w:tc>
          <w:tcPr>
            <w:tcW w:w="1332" w:type="dxa"/>
            <w:vAlign w:val="center"/>
          </w:tcPr>
          <w:p w14:paraId="015964F8">
            <w:pPr>
              <w:pStyle w:val="14"/>
            </w:pPr>
            <w:r>
              <w:t>三级指标</w:t>
            </w:r>
          </w:p>
        </w:tc>
        <w:tc>
          <w:tcPr>
            <w:tcW w:w="3430" w:type="dxa"/>
            <w:vAlign w:val="center"/>
          </w:tcPr>
          <w:p w14:paraId="2DD0951F">
            <w:pPr>
              <w:pStyle w:val="14"/>
            </w:pPr>
            <w:r>
              <w:t>绩效指标描述</w:t>
            </w:r>
          </w:p>
        </w:tc>
        <w:tc>
          <w:tcPr>
            <w:tcW w:w="2551" w:type="dxa"/>
            <w:vAlign w:val="center"/>
          </w:tcPr>
          <w:p w14:paraId="6A2B32E1">
            <w:pPr>
              <w:pStyle w:val="14"/>
            </w:pPr>
            <w:r>
              <w:t>指标值</w:t>
            </w:r>
          </w:p>
        </w:tc>
      </w:tr>
      <w:tr w14:paraId="6B9A2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4B765">
            <w:pPr>
              <w:pStyle w:val="15"/>
            </w:pPr>
            <w:r>
              <w:t>产出指标</w:t>
            </w:r>
          </w:p>
        </w:tc>
        <w:tc>
          <w:tcPr>
            <w:tcW w:w="1276" w:type="dxa"/>
            <w:vAlign w:val="center"/>
          </w:tcPr>
          <w:p w14:paraId="560ACA63">
            <w:pPr>
              <w:pStyle w:val="13"/>
            </w:pPr>
            <w:r>
              <w:t>数量指标</w:t>
            </w:r>
          </w:p>
        </w:tc>
        <w:tc>
          <w:tcPr>
            <w:tcW w:w="1332" w:type="dxa"/>
            <w:vAlign w:val="center"/>
          </w:tcPr>
          <w:p w14:paraId="23555252">
            <w:pPr>
              <w:pStyle w:val="13"/>
            </w:pPr>
            <w:r>
              <w:t>购买分页夹、拉杆夹、档案盒等耗材数量</w:t>
            </w:r>
          </w:p>
        </w:tc>
        <w:tc>
          <w:tcPr>
            <w:tcW w:w="3430" w:type="dxa"/>
            <w:vAlign w:val="center"/>
          </w:tcPr>
          <w:p w14:paraId="732BE149">
            <w:pPr>
              <w:pStyle w:val="13"/>
            </w:pPr>
            <w:r>
              <w:t>购买分页夹、拉杆夹、档案盒等耗材数量</w:t>
            </w:r>
          </w:p>
        </w:tc>
        <w:tc>
          <w:tcPr>
            <w:tcW w:w="2551" w:type="dxa"/>
            <w:vAlign w:val="center"/>
          </w:tcPr>
          <w:p w14:paraId="625BE9BD">
            <w:pPr>
              <w:pStyle w:val="13"/>
            </w:pPr>
            <w:r>
              <w:t>≥74个</w:t>
            </w:r>
          </w:p>
        </w:tc>
      </w:tr>
      <w:tr w14:paraId="69D6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04C73"/>
        </w:tc>
        <w:tc>
          <w:tcPr>
            <w:tcW w:w="1276" w:type="dxa"/>
            <w:vAlign w:val="center"/>
          </w:tcPr>
          <w:p w14:paraId="500B960E">
            <w:pPr>
              <w:pStyle w:val="13"/>
            </w:pPr>
            <w:r>
              <w:t>质量指标</w:t>
            </w:r>
          </w:p>
        </w:tc>
        <w:tc>
          <w:tcPr>
            <w:tcW w:w="1332" w:type="dxa"/>
            <w:vAlign w:val="center"/>
          </w:tcPr>
          <w:p w14:paraId="7429478E">
            <w:pPr>
              <w:pStyle w:val="13"/>
            </w:pPr>
            <w:r>
              <w:t>购买分页夹、拉杆夹、档案盒等耗材验收合格率</w:t>
            </w:r>
          </w:p>
        </w:tc>
        <w:tc>
          <w:tcPr>
            <w:tcW w:w="3430" w:type="dxa"/>
            <w:vAlign w:val="center"/>
          </w:tcPr>
          <w:p w14:paraId="42DFB7FD">
            <w:pPr>
              <w:pStyle w:val="13"/>
            </w:pPr>
            <w:r>
              <w:t>购买分页夹、拉杆夹、档案盒等耗材验收合格率</w:t>
            </w:r>
          </w:p>
        </w:tc>
        <w:tc>
          <w:tcPr>
            <w:tcW w:w="2551" w:type="dxa"/>
            <w:vAlign w:val="center"/>
          </w:tcPr>
          <w:p w14:paraId="1E492F55">
            <w:pPr>
              <w:pStyle w:val="13"/>
            </w:pPr>
            <w:r>
              <w:t>≥95%</w:t>
            </w:r>
          </w:p>
        </w:tc>
      </w:tr>
      <w:tr w14:paraId="2C81D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ECA9E0"/>
        </w:tc>
        <w:tc>
          <w:tcPr>
            <w:tcW w:w="1276" w:type="dxa"/>
            <w:vAlign w:val="center"/>
          </w:tcPr>
          <w:p w14:paraId="42947EF1">
            <w:pPr>
              <w:pStyle w:val="13"/>
            </w:pPr>
            <w:r>
              <w:t>时效指标</w:t>
            </w:r>
          </w:p>
        </w:tc>
        <w:tc>
          <w:tcPr>
            <w:tcW w:w="1332" w:type="dxa"/>
            <w:vAlign w:val="center"/>
          </w:tcPr>
          <w:p w14:paraId="5B555604">
            <w:pPr>
              <w:pStyle w:val="13"/>
            </w:pPr>
            <w:r>
              <w:t>购买分页夹、拉杆夹、档案盒等耗材验收完成时间</w:t>
            </w:r>
          </w:p>
        </w:tc>
        <w:tc>
          <w:tcPr>
            <w:tcW w:w="3430" w:type="dxa"/>
            <w:vAlign w:val="center"/>
          </w:tcPr>
          <w:p w14:paraId="164FDA6B">
            <w:pPr>
              <w:pStyle w:val="13"/>
            </w:pPr>
            <w:r>
              <w:t>购买分页夹、拉杆夹、档案盒等耗材验收完成时间</w:t>
            </w:r>
          </w:p>
        </w:tc>
        <w:tc>
          <w:tcPr>
            <w:tcW w:w="2551" w:type="dxa"/>
            <w:vAlign w:val="center"/>
          </w:tcPr>
          <w:p w14:paraId="3D1418DF">
            <w:pPr>
              <w:pStyle w:val="13"/>
            </w:pPr>
            <w:r>
              <w:t>2026年12月31日前</w:t>
            </w:r>
          </w:p>
        </w:tc>
      </w:tr>
      <w:tr w14:paraId="0A0D8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653BB"/>
        </w:tc>
        <w:tc>
          <w:tcPr>
            <w:tcW w:w="1276" w:type="dxa"/>
            <w:vAlign w:val="center"/>
          </w:tcPr>
          <w:p w14:paraId="77CCBD29">
            <w:pPr>
              <w:pStyle w:val="13"/>
            </w:pPr>
            <w:r>
              <w:t>成本指标</w:t>
            </w:r>
          </w:p>
        </w:tc>
        <w:tc>
          <w:tcPr>
            <w:tcW w:w="1332" w:type="dxa"/>
            <w:vAlign w:val="center"/>
          </w:tcPr>
          <w:p w14:paraId="4CA2C9FE">
            <w:pPr>
              <w:pStyle w:val="13"/>
            </w:pPr>
            <w:r>
              <w:t>购买分页夹、拉杆夹、档案盒等耗材平均单价</w:t>
            </w:r>
          </w:p>
        </w:tc>
        <w:tc>
          <w:tcPr>
            <w:tcW w:w="3430" w:type="dxa"/>
            <w:vAlign w:val="center"/>
          </w:tcPr>
          <w:p w14:paraId="7419F5D4">
            <w:pPr>
              <w:pStyle w:val="13"/>
            </w:pPr>
            <w:r>
              <w:t>购买分页夹、拉杆夹、档案盒等耗材平均单价</w:t>
            </w:r>
          </w:p>
        </w:tc>
        <w:tc>
          <w:tcPr>
            <w:tcW w:w="2551" w:type="dxa"/>
            <w:vAlign w:val="center"/>
          </w:tcPr>
          <w:p w14:paraId="6BC261A3">
            <w:pPr>
              <w:pStyle w:val="13"/>
            </w:pPr>
            <w:r>
              <w:t>≤5.41元/个</w:t>
            </w:r>
          </w:p>
        </w:tc>
      </w:tr>
      <w:tr w14:paraId="64B07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7E1658">
            <w:pPr>
              <w:pStyle w:val="15"/>
            </w:pPr>
            <w:r>
              <w:t>效益指标</w:t>
            </w:r>
          </w:p>
        </w:tc>
        <w:tc>
          <w:tcPr>
            <w:tcW w:w="1276" w:type="dxa"/>
            <w:vAlign w:val="center"/>
          </w:tcPr>
          <w:p w14:paraId="0C002BC3">
            <w:pPr>
              <w:pStyle w:val="13"/>
            </w:pPr>
            <w:r>
              <w:t>社会效益指标</w:t>
            </w:r>
          </w:p>
        </w:tc>
        <w:tc>
          <w:tcPr>
            <w:tcW w:w="1332" w:type="dxa"/>
            <w:vAlign w:val="center"/>
          </w:tcPr>
          <w:p w14:paraId="152BD783">
            <w:pPr>
              <w:pStyle w:val="13"/>
            </w:pPr>
            <w:r>
              <w:t>有效保障慢性病防治项目工作顺利进行，数据及时上报</w:t>
            </w:r>
          </w:p>
        </w:tc>
        <w:tc>
          <w:tcPr>
            <w:tcW w:w="3430" w:type="dxa"/>
            <w:vAlign w:val="center"/>
          </w:tcPr>
          <w:p w14:paraId="172EBA89">
            <w:pPr>
              <w:pStyle w:val="13"/>
            </w:pPr>
            <w:r>
              <w:t>有效保障慢性病防治项目工作顺利进行，数据及时上报</w:t>
            </w:r>
          </w:p>
        </w:tc>
        <w:tc>
          <w:tcPr>
            <w:tcW w:w="2551" w:type="dxa"/>
            <w:vAlign w:val="center"/>
          </w:tcPr>
          <w:p w14:paraId="65928534">
            <w:pPr>
              <w:pStyle w:val="13"/>
            </w:pPr>
            <w:r>
              <w:t>有效保障</w:t>
            </w:r>
          </w:p>
        </w:tc>
      </w:tr>
      <w:tr w14:paraId="36FF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831A25">
            <w:pPr>
              <w:pStyle w:val="15"/>
            </w:pPr>
            <w:r>
              <w:t>满意度指标</w:t>
            </w:r>
          </w:p>
        </w:tc>
        <w:tc>
          <w:tcPr>
            <w:tcW w:w="1276" w:type="dxa"/>
            <w:vAlign w:val="center"/>
          </w:tcPr>
          <w:p w14:paraId="1D657999">
            <w:pPr>
              <w:pStyle w:val="13"/>
            </w:pPr>
            <w:r>
              <w:t>服务对象满意度指标</w:t>
            </w:r>
          </w:p>
        </w:tc>
        <w:tc>
          <w:tcPr>
            <w:tcW w:w="1332" w:type="dxa"/>
            <w:vAlign w:val="center"/>
          </w:tcPr>
          <w:p w14:paraId="04138B33">
            <w:pPr>
              <w:pStyle w:val="13"/>
            </w:pPr>
            <w:r>
              <w:t>耗材使用者满意度</w:t>
            </w:r>
          </w:p>
        </w:tc>
        <w:tc>
          <w:tcPr>
            <w:tcW w:w="3430" w:type="dxa"/>
            <w:vAlign w:val="center"/>
          </w:tcPr>
          <w:p w14:paraId="6E886E11">
            <w:pPr>
              <w:pStyle w:val="13"/>
            </w:pPr>
            <w:r>
              <w:t>耗材使用者满意度</w:t>
            </w:r>
          </w:p>
        </w:tc>
        <w:tc>
          <w:tcPr>
            <w:tcW w:w="2551" w:type="dxa"/>
            <w:vAlign w:val="center"/>
          </w:tcPr>
          <w:p w14:paraId="5BB91019">
            <w:pPr>
              <w:pStyle w:val="13"/>
            </w:pPr>
            <w:r>
              <w:t>≥95%</w:t>
            </w:r>
          </w:p>
        </w:tc>
      </w:tr>
    </w:tbl>
    <w:p w14:paraId="11985107">
      <w:pPr>
        <w:sectPr>
          <w:pgSz w:w="11900" w:h="16840"/>
          <w:pgMar w:top="1984" w:right="1304" w:bottom="1134" w:left="1304" w:header="720" w:footer="720" w:gutter="0"/>
          <w:cols w:space="720" w:num="1"/>
        </w:sectPr>
      </w:pPr>
    </w:p>
    <w:p w14:paraId="0C48113C">
      <w:pPr>
        <w:spacing w:before="0" w:after="0" w:line="240" w:lineRule="auto"/>
        <w:ind w:firstLine="0"/>
        <w:jc w:val="center"/>
        <w:outlineLvl w:val="9"/>
      </w:pPr>
      <w:r>
        <w:rPr>
          <w:rFonts w:ascii="方正仿宋_GBK" w:hAnsi="方正仿宋_GBK" w:eastAsia="方正仿宋_GBK" w:cs="方正仿宋_GBK"/>
          <w:sz w:val="28"/>
        </w:rPr>
        <w:t xml:space="preserve"> </w:t>
      </w:r>
    </w:p>
    <w:p w14:paraId="43685EC0">
      <w:pPr>
        <w:spacing w:before="0" w:after="0"/>
        <w:ind w:firstLine="560"/>
        <w:jc w:val="left"/>
        <w:outlineLvl w:val="3"/>
      </w:pPr>
      <w:bookmarkStart w:id="131" w:name="_Toc_4_4_0000000132"/>
      <w:r>
        <w:rPr>
          <w:rFonts w:ascii="方正仿宋_GBK" w:hAnsi="方正仿宋_GBK" w:eastAsia="方正仿宋_GBK" w:cs="方正仿宋_GBK"/>
          <w:sz w:val="28"/>
        </w:rPr>
        <w:t>127.重大传染病防控资金-心血管病高危人群早期筛查与综合干预-2025年中央（津财社指[2024]116号）绩效目标表</w:t>
      </w:r>
      <w:bookmarkEnd w:id="13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AA0E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AFAD467">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3C2D6C0D">
            <w:pPr>
              <w:pStyle w:val="11"/>
            </w:pPr>
            <w:r>
              <w:t>单位：元</w:t>
            </w:r>
          </w:p>
        </w:tc>
      </w:tr>
      <w:tr w14:paraId="4C752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0F9FE">
            <w:pPr>
              <w:pStyle w:val="14"/>
            </w:pPr>
            <w:r>
              <w:t>项目名称</w:t>
            </w:r>
          </w:p>
        </w:tc>
        <w:tc>
          <w:tcPr>
            <w:tcW w:w="8589" w:type="dxa"/>
            <w:gridSpan w:val="6"/>
            <w:vAlign w:val="center"/>
          </w:tcPr>
          <w:p w14:paraId="2FE144D0">
            <w:pPr>
              <w:pStyle w:val="13"/>
            </w:pPr>
            <w:r>
              <w:t>重大传染病防控资金-心血管病高危人群早期筛查与综合干预-2025年中央（津财社指[2024]116号）</w:t>
            </w:r>
          </w:p>
        </w:tc>
      </w:tr>
      <w:tr w14:paraId="3E484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9C135">
            <w:pPr>
              <w:pStyle w:val="14"/>
            </w:pPr>
            <w:r>
              <w:t>预算规模及资金用途</w:t>
            </w:r>
          </w:p>
        </w:tc>
        <w:tc>
          <w:tcPr>
            <w:tcW w:w="1276" w:type="dxa"/>
            <w:vAlign w:val="center"/>
          </w:tcPr>
          <w:p w14:paraId="7EA66DCD">
            <w:pPr>
              <w:pStyle w:val="14"/>
            </w:pPr>
            <w:r>
              <w:t>预算数</w:t>
            </w:r>
          </w:p>
        </w:tc>
        <w:tc>
          <w:tcPr>
            <w:tcW w:w="1332" w:type="dxa"/>
            <w:vAlign w:val="center"/>
          </w:tcPr>
          <w:p w14:paraId="3CAE0539">
            <w:pPr>
              <w:pStyle w:val="13"/>
            </w:pPr>
            <w:r>
              <w:t>10000.00</w:t>
            </w:r>
          </w:p>
        </w:tc>
        <w:tc>
          <w:tcPr>
            <w:tcW w:w="1587" w:type="dxa"/>
            <w:vAlign w:val="center"/>
          </w:tcPr>
          <w:p w14:paraId="39339FCA">
            <w:pPr>
              <w:pStyle w:val="14"/>
            </w:pPr>
            <w:r>
              <w:t>其中：财政    资金</w:t>
            </w:r>
          </w:p>
        </w:tc>
        <w:tc>
          <w:tcPr>
            <w:tcW w:w="1843" w:type="dxa"/>
            <w:vAlign w:val="center"/>
          </w:tcPr>
          <w:p w14:paraId="51876FB2">
            <w:pPr>
              <w:pStyle w:val="13"/>
            </w:pPr>
            <w:r>
              <w:t>10000.00</w:t>
            </w:r>
          </w:p>
        </w:tc>
        <w:tc>
          <w:tcPr>
            <w:tcW w:w="1276" w:type="dxa"/>
            <w:vAlign w:val="center"/>
          </w:tcPr>
          <w:p w14:paraId="35E63A4C">
            <w:pPr>
              <w:pStyle w:val="14"/>
            </w:pPr>
            <w:r>
              <w:t>其他资金</w:t>
            </w:r>
          </w:p>
        </w:tc>
        <w:tc>
          <w:tcPr>
            <w:tcW w:w="1276" w:type="dxa"/>
            <w:vAlign w:val="center"/>
          </w:tcPr>
          <w:p w14:paraId="056D6AFE">
            <w:pPr>
              <w:pStyle w:val="13"/>
            </w:pPr>
            <w:r>
              <w:t xml:space="preserve"> </w:t>
            </w:r>
          </w:p>
        </w:tc>
      </w:tr>
      <w:tr w14:paraId="393C9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81A038"/>
        </w:tc>
        <w:tc>
          <w:tcPr>
            <w:tcW w:w="8589" w:type="dxa"/>
            <w:gridSpan w:val="6"/>
            <w:vAlign w:val="center"/>
          </w:tcPr>
          <w:p w14:paraId="33240C03">
            <w:pPr>
              <w:pStyle w:val="13"/>
            </w:pPr>
            <w:r>
              <w:t>购买开展项目工作所需的分页夹、笔记本、宣传折页等耗材。</w:t>
            </w:r>
          </w:p>
        </w:tc>
      </w:tr>
      <w:tr w14:paraId="13393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DEEF5">
            <w:pPr>
              <w:pStyle w:val="14"/>
            </w:pPr>
            <w:r>
              <w:t>绩效目标</w:t>
            </w:r>
          </w:p>
        </w:tc>
        <w:tc>
          <w:tcPr>
            <w:tcW w:w="8589" w:type="dxa"/>
            <w:gridSpan w:val="6"/>
            <w:vAlign w:val="center"/>
          </w:tcPr>
          <w:p w14:paraId="0881C664">
            <w:pPr>
              <w:pStyle w:val="13"/>
            </w:pPr>
            <w:r>
              <w:t>1.通过购置分页夹、笔记本等耗材，并制作宣传折页，保障心血管病高危人群早期筛查与综合干预工作顺利进行，数据及时上报</w:t>
            </w:r>
          </w:p>
        </w:tc>
      </w:tr>
    </w:tbl>
    <w:p w14:paraId="19659DE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C26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FD37A7">
            <w:pPr>
              <w:pStyle w:val="14"/>
            </w:pPr>
            <w:r>
              <w:t>一级指标</w:t>
            </w:r>
          </w:p>
        </w:tc>
        <w:tc>
          <w:tcPr>
            <w:tcW w:w="1276" w:type="dxa"/>
            <w:vAlign w:val="center"/>
          </w:tcPr>
          <w:p w14:paraId="23C1222C">
            <w:pPr>
              <w:pStyle w:val="14"/>
            </w:pPr>
            <w:r>
              <w:t>二级指标</w:t>
            </w:r>
          </w:p>
        </w:tc>
        <w:tc>
          <w:tcPr>
            <w:tcW w:w="1332" w:type="dxa"/>
            <w:vAlign w:val="center"/>
          </w:tcPr>
          <w:p w14:paraId="1DFDA661">
            <w:pPr>
              <w:pStyle w:val="14"/>
            </w:pPr>
            <w:r>
              <w:t>三级指标</w:t>
            </w:r>
          </w:p>
        </w:tc>
        <w:tc>
          <w:tcPr>
            <w:tcW w:w="3430" w:type="dxa"/>
            <w:vAlign w:val="center"/>
          </w:tcPr>
          <w:p w14:paraId="56B43F68">
            <w:pPr>
              <w:pStyle w:val="14"/>
            </w:pPr>
            <w:r>
              <w:t>绩效指标描述</w:t>
            </w:r>
          </w:p>
        </w:tc>
        <w:tc>
          <w:tcPr>
            <w:tcW w:w="2551" w:type="dxa"/>
            <w:vAlign w:val="center"/>
          </w:tcPr>
          <w:p w14:paraId="302A9F9D">
            <w:pPr>
              <w:pStyle w:val="14"/>
            </w:pPr>
            <w:r>
              <w:t>指标值</w:t>
            </w:r>
          </w:p>
        </w:tc>
      </w:tr>
      <w:tr w14:paraId="08C33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DEC5E">
            <w:pPr>
              <w:pStyle w:val="15"/>
            </w:pPr>
            <w:r>
              <w:t>产出指标</w:t>
            </w:r>
          </w:p>
        </w:tc>
        <w:tc>
          <w:tcPr>
            <w:tcW w:w="1276" w:type="dxa"/>
            <w:vAlign w:val="center"/>
          </w:tcPr>
          <w:p w14:paraId="77EC37C5">
            <w:pPr>
              <w:pStyle w:val="13"/>
            </w:pPr>
            <w:r>
              <w:t>数量指标</w:t>
            </w:r>
          </w:p>
        </w:tc>
        <w:tc>
          <w:tcPr>
            <w:tcW w:w="1332" w:type="dxa"/>
            <w:vAlign w:val="center"/>
          </w:tcPr>
          <w:p w14:paraId="1D4E07A9">
            <w:pPr>
              <w:pStyle w:val="13"/>
            </w:pPr>
            <w:r>
              <w:t>购买笔记本、分页夹等耗材数量</w:t>
            </w:r>
          </w:p>
        </w:tc>
        <w:tc>
          <w:tcPr>
            <w:tcW w:w="3430" w:type="dxa"/>
            <w:vAlign w:val="center"/>
          </w:tcPr>
          <w:p w14:paraId="44798577">
            <w:pPr>
              <w:pStyle w:val="13"/>
            </w:pPr>
            <w:r>
              <w:t>购买笔记本、分页夹等耗材数量</w:t>
            </w:r>
          </w:p>
        </w:tc>
        <w:tc>
          <w:tcPr>
            <w:tcW w:w="2551" w:type="dxa"/>
            <w:vAlign w:val="center"/>
          </w:tcPr>
          <w:p w14:paraId="6B94E0C7">
            <w:pPr>
              <w:pStyle w:val="13"/>
            </w:pPr>
            <w:r>
              <w:t>≥135个</w:t>
            </w:r>
          </w:p>
        </w:tc>
      </w:tr>
      <w:tr w14:paraId="6DD27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7CB5F"/>
        </w:tc>
        <w:tc>
          <w:tcPr>
            <w:tcW w:w="1276" w:type="dxa"/>
            <w:vAlign w:val="center"/>
          </w:tcPr>
          <w:p w14:paraId="45A140F6">
            <w:pPr>
              <w:pStyle w:val="13"/>
            </w:pPr>
            <w:r>
              <w:t>数量指标</w:t>
            </w:r>
          </w:p>
        </w:tc>
        <w:tc>
          <w:tcPr>
            <w:tcW w:w="1332" w:type="dxa"/>
            <w:vAlign w:val="center"/>
          </w:tcPr>
          <w:p w14:paraId="090FC57E">
            <w:pPr>
              <w:pStyle w:val="13"/>
            </w:pPr>
            <w:r>
              <w:t>制作宣传折页数量</w:t>
            </w:r>
          </w:p>
        </w:tc>
        <w:tc>
          <w:tcPr>
            <w:tcW w:w="3430" w:type="dxa"/>
            <w:vAlign w:val="center"/>
          </w:tcPr>
          <w:p w14:paraId="4BA66B3D">
            <w:pPr>
              <w:pStyle w:val="13"/>
            </w:pPr>
            <w:r>
              <w:t>制作宣传折页数量</w:t>
            </w:r>
          </w:p>
        </w:tc>
        <w:tc>
          <w:tcPr>
            <w:tcW w:w="2551" w:type="dxa"/>
            <w:vAlign w:val="center"/>
          </w:tcPr>
          <w:p w14:paraId="0D007492">
            <w:pPr>
              <w:pStyle w:val="13"/>
            </w:pPr>
            <w:r>
              <w:t>≥1000张</w:t>
            </w:r>
          </w:p>
        </w:tc>
      </w:tr>
      <w:tr w14:paraId="667F5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6D44BD"/>
        </w:tc>
        <w:tc>
          <w:tcPr>
            <w:tcW w:w="1276" w:type="dxa"/>
            <w:vAlign w:val="center"/>
          </w:tcPr>
          <w:p w14:paraId="3FA3AA81">
            <w:pPr>
              <w:pStyle w:val="13"/>
            </w:pPr>
            <w:r>
              <w:t>质量指标</w:t>
            </w:r>
          </w:p>
        </w:tc>
        <w:tc>
          <w:tcPr>
            <w:tcW w:w="1332" w:type="dxa"/>
            <w:vAlign w:val="center"/>
          </w:tcPr>
          <w:p w14:paraId="04C4ED6A">
            <w:pPr>
              <w:pStyle w:val="13"/>
            </w:pPr>
            <w:r>
              <w:t>耗材采购验收合格率</w:t>
            </w:r>
          </w:p>
        </w:tc>
        <w:tc>
          <w:tcPr>
            <w:tcW w:w="3430" w:type="dxa"/>
            <w:vAlign w:val="center"/>
          </w:tcPr>
          <w:p w14:paraId="0626E20D">
            <w:pPr>
              <w:pStyle w:val="13"/>
            </w:pPr>
            <w:r>
              <w:t>耗材采购验收合格率</w:t>
            </w:r>
          </w:p>
        </w:tc>
        <w:tc>
          <w:tcPr>
            <w:tcW w:w="2551" w:type="dxa"/>
            <w:vAlign w:val="center"/>
          </w:tcPr>
          <w:p w14:paraId="2297FEF2">
            <w:pPr>
              <w:pStyle w:val="13"/>
            </w:pPr>
            <w:r>
              <w:t>≥95%</w:t>
            </w:r>
          </w:p>
        </w:tc>
      </w:tr>
      <w:tr w14:paraId="62CA0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322D9F"/>
        </w:tc>
        <w:tc>
          <w:tcPr>
            <w:tcW w:w="1276" w:type="dxa"/>
            <w:vAlign w:val="center"/>
          </w:tcPr>
          <w:p w14:paraId="70B0F148">
            <w:pPr>
              <w:pStyle w:val="13"/>
            </w:pPr>
            <w:r>
              <w:t>质量指标</w:t>
            </w:r>
          </w:p>
        </w:tc>
        <w:tc>
          <w:tcPr>
            <w:tcW w:w="1332" w:type="dxa"/>
            <w:vAlign w:val="center"/>
          </w:tcPr>
          <w:p w14:paraId="6A04FC90">
            <w:pPr>
              <w:pStyle w:val="13"/>
            </w:pPr>
            <w:r>
              <w:t>宣传折页采购验收合格率</w:t>
            </w:r>
          </w:p>
        </w:tc>
        <w:tc>
          <w:tcPr>
            <w:tcW w:w="3430" w:type="dxa"/>
            <w:vAlign w:val="center"/>
          </w:tcPr>
          <w:p w14:paraId="14FF9537">
            <w:pPr>
              <w:pStyle w:val="13"/>
            </w:pPr>
            <w:r>
              <w:t>宣传折页采购验收合格率</w:t>
            </w:r>
          </w:p>
        </w:tc>
        <w:tc>
          <w:tcPr>
            <w:tcW w:w="2551" w:type="dxa"/>
            <w:vAlign w:val="center"/>
          </w:tcPr>
          <w:p w14:paraId="53D17E01">
            <w:pPr>
              <w:pStyle w:val="13"/>
            </w:pPr>
            <w:r>
              <w:t>≥95%</w:t>
            </w:r>
          </w:p>
        </w:tc>
      </w:tr>
      <w:tr w14:paraId="7A11A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DC5188"/>
        </w:tc>
        <w:tc>
          <w:tcPr>
            <w:tcW w:w="1276" w:type="dxa"/>
            <w:vAlign w:val="center"/>
          </w:tcPr>
          <w:p w14:paraId="12357515">
            <w:pPr>
              <w:pStyle w:val="13"/>
            </w:pPr>
            <w:r>
              <w:t>时效指标</w:t>
            </w:r>
          </w:p>
        </w:tc>
        <w:tc>
          <w:tcPr>
            <w:tcW w:w="1332" w:type="dxa"/>
            <w:vAlign w:val="center"/>
          </w:tcPr>
          <w:p w14:paraId="24775679">
            <w:pPr>
              <w:pStyle w:val="13"/>
            </w:pPr>
            <w:r>
              <w:t>耗材采购验收完成时间</w:t>
            </w:r>
          </w:p>
        </w:tc>
        <w:tc>
          <w:tcPr>
            <w:tcW w:w="3430" w:type="dxa"/>
            <w:vAlign w:val="center"/>
          </w:tcPr>
          <w:p w14:paraId="76B41BD7">
            <w:pPr>
              <w:pStyle w:val="13"/>
            </w:pPr>
            <w:r>
              <w:t>耗材采购验收完成时间</w:t>
            </w:r>
          </w:p>
        </w:tc>
        <w:tc>
          <w:tcPr>
            <w:tcW w:w="2551" w:type="dxa"/>
            <w:vAlign w:val="center"/>
          </w:tcPr>
          <w:p w14:paraId="4EFE11BD">
            <w:pPr>
              <w:pStyle w:val="13"/>
            </w:pPr>
            <w:r>
              <w:t>2026年12月31日前</w:t>
            </w:r>
          </w:p>
        </w:tc>
      </w:tr>
      <w:tr w14:paraId="56B7E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0C0231"/>
        </w:tc>
        <w:tc>
          <w:tcPr>
            <w:tcW w:w="1276" w:type="dxa"/>
            <w:vAlign w:val="center"/>
          </w:tcPr>
          <w:p w14:paraId="44BAF001">
            <w:pPr>
              <w:pStyle w:val="13"/>
            </w:pPr>
            <w:r>
              <w:t>时效指标</w:t>
            </w:r>
          </w:p>
        </w:tc>
        <w:tc>
          <w:tcPr>
            <w:tcW w:w="1332" w:type="dxa"/>
            <w:vAlign w:val="center"/>
          </w:tcPr>
          <w:p w14:paraId="7DAC44F7">
            <w:pPr>
              <w:pStyle w:val="13"/>
            </w:pPr>
            <w:r>
              <w:t>宣传折页采购验收完成时间</w:t>
            </w:r>
          </w:p>
        </w:tc>
        <w:tc>
          <w:tcPr>
            <w:tcW w:w="3430" w:type="dxa"/>
            <w:vAlign w:val="center"/>
          </w:tcPr>
          <w:p w14:paraId="4E25DBE1">
            <w:pPr>
              <w:pStyle w:val="13"/>
            </w:pPr>
            <w:r>
              <w:t>宣传折页采购验收完成时间</w:t>
            </w:r>
          </w:p>
        </w:tc>
        <w:tc>
          <w:tcPr>
            <w:tcW w:w="2551" w:type="dxa"/>
            <w:vAlign w:val="center"/>
          </w:tcPr>
          <w:p w14:paraId="6CCCF89D">
            <w:pPr>
              <w:pStyle w:val="13"/>
            </w:pPr>
            <w:r>
              <w:t>2026年12月31日前</w:t>
            </w:r>
          </w:p>
        </w:tc>
      </w:tr>
      <w:tr w14:paraId="62A36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062F09"/>
        </w:tc>
        <w:tc>
          <w:tcPr>
            <w:tcW w:w="1276" w:type="dxa"/>
            <w:vAlign w:val="center"/>
          </w:tcPr>
          <w:p w14:paraId="2E3FAC93">
            <w:pPr>
              <w:pStyle w:val="13"/>
            </w:pPr>
            <w:r>
              <w:t>成本指标</w:t>
            </w:r>
          </w:p>
        </w:tc>
        <w:tc>
          <w:tcPr>
            <w:tcW w:w="1332" w:type="dxa"/>
            <w:vAlign w:val="center"/>
          </w:tcPr>
          <w:p w14:paraId="0EB78DE0">
            <w:pPr>
              <w:pStyle w:val="13"/>
            </w:pPr>
            <w:r>
              <w:t>购买笔记本、分页夹等耗材平均单价</w:t>
            </w:r>
          </w:p>
        </w:tc>
        <w:tc>
          <w:tcPr>
            <w:tcW w:w="3430" w:type="dxa"/>
            <w:vAlign w:val="center"/>
          </w:tcPr>
          <w:p w14:paraId="2351C127">
            <w:pPr>
              <w:pStyle w:val="13"/>
            </w:pPr>
            <w:r>
              <w:t>购买笔记本、分页夹等耗材平均单价</w:t>
            </w:r>
          </w:p>
        </w:tc>
        <w:tc>
          <w:tcPr>
            <w:tcW w:w="2551" w:type="dxa"/>
            <w:vAlign w:val="center"/>
          </w:tcPr>
          <w:p w14:paraId="6C3DB1FF">
            <w:pPr>
              <w:pStyle w:val="13"/>
            </w:pPr>
            <w:r>
              <w:t>≤62.37元/个</w:t>
            </w:r>
          </w:p>
        </w:tc>
      </w:tr>
      <w:tr w14:paraId="4A037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FE68FC"/>
        </w:tc>
        <w:tc>
          <w:tcPr>
            <w:tcW w:w="1276" w:type="dxa"/>
            <w:vAlign w:val="center"/>
          </w:tcPr>
          <w:p w14:paraId="48BC3B76">
            <w:pPr>
              <w:pStyle w:val="13"/>
            </w:pPr>
            <w:r>
              <w:t>成本指标</w:t>
            </w:r>
          </w:p>
        </w:tc>
        <w:tc>
          <w:tcPr>
            <w:tcW w:w="1332" w:type="dxa"/>
            <w:vAlign w:val="center"/>
          </w:tcPr>
          <w:p w14:paraId="11AA86BD">
            <w:pPr>
              <w:pStyle w:val="13"/>
            </w:pPr>
            <w:r>
              <w:t>制作宣传折页单价</w:t>
            </w:r>
          </w:p>
        </w:tc>
        <w:tc>
          <w:tcPr>
            <w:tcW w:w="3430" w:type="dxa"/>
            <w:vAlign w:val="center"/>
          </w:tcPr>
          <w:p w14:paraId="189D183B">
            <w:pPr>
              <w:pStyle w:val="13"/>
            </w:pPr>
            <w:r>
              <w:t>制作宣传折页单价</w:t>
            </w:r>
          </w:p>
        </w:tc>
        <w:tc>
          <w:tcPr>
            <w:tcW w:w="2551" w:type="dxa"/>
            <w:vAlign w:val="center"/>
          </w:tcPr>
          <w:p w14:paraId="1AEA71FE">
            <w:pPr>
              <w:pStyle w:val="13"/>
            </w:pPr>
            <w:r>
              <w:t>≤1.58元/张</w:t>
            </w:r>
          </w:p>
        </w:tc>
      </w:tr>
      <w:tr w14:paraId="4ADD1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720CC6">
            <w:pPr>
              <w:pStyle w:val="15"/>
            </w:pPr>
            <w:r>
              <w:t>效益指标</w:t>
            </w:r>
          </w:p>
        </w:tc>
        <w:tc>
          <w:tcPr>
            <w:tcW w:w="1276" w:type="dxa"/>
            <w:vAlign w:val="center"/>
          </w:tcPr>
          <w:p w14:paraId="270BCEB1">
            <w:pPr>
              <w:pStyle w:val="13"/>
            </w:pPr>
            <w:r>
              <w:t>社会效益指标</w:t>
            </w:r>
          </w:p>
        </w:tc>
        <w:tc>
          <w:tcPr>
            <w:tcW w:w="1332" w:type="dxa"/>
            <w:vAlign w:val="center"/>
          </w:tcPr>
          <w:p w14:paraId="281A4579">
            <w:pPr>
              <w:pStyle w:val="13"/>
            </w:pPr>
            <w:r>
              <w:t>有效保障心血管病高危人群初筛调查顺利进行</w:t>
            </w:r>
          </w:p>
        </w:tc>
        <w:tc>
          <w:tcPr>
            <w:tcW w:w="3430" w:type="dxa"/>
            <w:vAlign w:val="center"/>
          </w:tcPr>
          <w:p w14:paraId="6316EAAA">
            <w:pPr>
              <w:pStyle w:val="13"/>
            </w:pPr>
            <w:r>
              <w:t>有效保障心血管病高危人群初筛调查顺利进行</w:t>
            </w:r>
          </w:p>
        </w:tc>
        <w:tc>
          <w:tcPr>
            <w:tcW w:w="2551" w:type="dxa"/>
            <w:vAlign w:val="center"/>
          </w:tcPr>
          <w:p w14:paraId="1EDA36E7">
            <w:pPr>
              <w:pStyle w:val="13"/>
            </w:pPr>
            <w:r>
              <w:t>有效保障</w:t>
            </w:r>
          </w:p>
        </w:tc>
      </w:tr>
      <w:tr w14:paraId="34AB9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B8BD3">
            <w:pPr>
              <w:pStyle w:val="15"/>
            </w:pPr>
            <w:r>
              <w:t>满意度指标</w:t>
            </w:r>
          </w:p>
        </w:tc>
        <w:tc>
          <w:tcPr>
            <w:tcW w:w="1276" w:type="dxa"/>
            <w:vAlign w:val="center"/>
          </w:tcPr>
          <w:p w14:paraId="2B7A324E">
            <w:pPr>
              <w:pStyle w:val="13"/>
            </w:pPr>
            <w:r>
              <w:t>服务对象满意度指标</w:t>
            </w:r>
          </w:p>
        </w:tc>
        <w:tc>
          <w:tcPr>
            <w:tcW w:w="1332" w:type="dxa"/>
            <w:vAlign w:val="center"/>
          </w:tcPr>
          <w:p w14:paraId="67FBA496">
            <w:pPr>
              <w:pStyle w:val="13"/>
            </w:pPr>
            <w:r>
              <w:t>耗材使用者满意度</w:t>
            </w:r>
          </w:p>
        </w:tc>
        <w:tc>
          <w:tcPr>
            <w:tcW w:w="3430" w:type="dxa"/>
            <w:vAlign w:val="center"/>
          </w:tcPr>
          <w:p w14:paraId="1991C71D">
            <w:pPr>
              <w:pStyle w:val="13"/>
            </w:pPr>
            <w:r>
              <w:t>耗材使用者满意度</w:t>
            </w:r>
          </w:p>
        </w:tc>
        <w:tc>
          <w:tcPr>
            <w:tcW w:w="2551" w:type="dxa"/>
            <w:vAlign w:val="center"/>
          </w:tcPr>
          <w:p w14:paraId="41E1BF00">
            <w:pPr>
              <w:pStyle w:val="13"/>
            </w:pPr>
            <w:r>
              <w:t>≥95%</w:t>
            </w:r>
          </w:p>
        </w:tc>
      </w:tr>
    </w:tbl>
    <w:p w14:paraId="784A5EAA">
      <w:pPr>
        <w:sectPr>
          <w:pgSz w:w="11900" w:h="16840"/>
          <w:pgMar w:top="1984" w:right="1304" w:bottom="1134" w:left="1304" w:header="720" w:footer="720" w:gutter="0"/>
          <w:cols w:space="720" w:num="1"/>
        </w:sectPr>
      </w:pPr>
    </w:p>
    <w:p w14:paraId="0019CB75">
      <w:pPr>
        <w:spacing w:before="0" w:after="0" w:line="240" w:lineRule="auto"/>
        <w:ind w:firstLine="0"/>
        <w:jc w:val="center"/>
        <w:outlineLvl w:val="9"/>
      </w:pPr>
      <w:r>
        <w:rPr>
          <w:rFonts w:ascii="方正仿宋_GBK" w:hAnsi="方正仿宋_GBK" w:eastAsia="方正仿宋_GBK" w:cs="方正仿宋_GBK"/>
          <w:sz w:val="28"/>
        </w:rPr>
        <w:t xml:space="preserve"> </w:t>
      </w:r>
    </w:p>
    <w:p w14:paraId="7CB407D3">
      <w:pPr>
        <w:spacing w:before="0" w:after="0"/>
        <w:ind w:firstLine="560"/>
        <w:jc w:val="left"/>
        <w:outlineLvl w:val="3"/>
      </w:pPr>
      <w:bookmarkStart w:id="132" w:name="_Toc_4_4_0000000133"/>
      <w:r>
        <w:rPr>
          <w:rFonts w:ascii="方正仿宋_GBK" w:hAnsi="方正仿宋_GBK" w:eastAsia="方正仿宋_GBK" w:cs="方正仿宋_GBK"/>
          <w:sz w:val="28"/>
        </w:rPr>
        <w:t>128.重大公共卫生服务补助资金-艾滋病防治（疾控）（津财社指[2025]64号）2025年中央绩效目标表</w:t>
      </w:r>
      <w:bookmarkEnd w:id="13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EAE5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DB8985C">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5D43F3EB">
            <w:pPr>
              <w:pStyle w:val="11"/>
            </w:pPr>
            <w:r>
              <w:t>单位：元</w:t>
            </w:r>
          </w:p>
        </w:tc>
      </w:tr>
      <w:tr w14:paraId="1BECF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ED225">
            <w:pPr>
              <w:pStyle w:val="14"/>
            </w:pPr>
            <w:r>
              <w:t>项目名称</w:t>
            </w:r>
          </w:p>
        </w:tc>
        <w:tc>
          <w:tcPr>
            <w:tcW w:w="8589" w:type="dxa"/>
            <w:gridSpan w:val="6"/>
            <w:vAlign w:val="center"/>
          </w:tcPr>
          <w:p w14:paraId="2CD3FCD8">
            <w:pPr>
              <w:pStyle w:val="13"/>
            </w:pPr>
            <w:r>
              <w:t>重大公共卫生服务补助资金-艾滋病防治（疾控）（津财社指[2025]64号）2025年中央</w:t>
            </w:r>
          </w:p>
        </w:tc>
      </w:tr>
      <w:tr w14:paraId="6335F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113DE">
            <w:pPr>
              <w:pStyle w:val="14"/>
            </w:pPr>
            <w:r>
              <w:t>预算规模及资金用途</w:t>
            </w:r>
          </w:p>
        </w:tc>
        <w:tc>
          <w:tcPr>
            <w:tcW w:w="1276" w:type="dxa"/>
            <w:vAlign w:val="center"/>
          </w:tcPr>
          <w:p w14:paraId="220ABA6C">
            <w:pPr>
              <w:pStyle w:val="14"/>
            </w:pPr>
            <w:r>
              <w:t>预算数</w:t>
            </w:r>
          </w:p>
        </w:tc>
        <w:tc>
          <w:tcPr>
            <w:tcW w:w="1332" w:type="dxa"/>
            <w:vAlign w:val="center"/>
          </w:tcPr>
          <w:p w14:paraId="732C99AF">
            <w:pPr>
              <w:pStyle w:val="13"/>
            </w:pPr>
            <w:r>
              <w:t>7220.00</w:t>
            </w:r>
          </w:p>
        </w:tc>
        <w:tc>
          <w:tcPr>
            <w:tcW w:w="1587" w:type="dxa"/>
            <w:vAlign w:val="center"/>
          </w:tcPr>
          <w:p w14:paraId="4AB2A3F1">
            <w:pPr>
              <w:pStyle w:val="14"/>
            </w:pPr>
            <w:r>
              <w:t>其中：财政    资金</w:t>
            </w:r>
          </w:p>
        </w:tc>
        <w:tc>
          <w:tcPr>
            <w:tcW w:w="1843" w:type="dxa"/>
            <w:vAlign w:val="center"/>
          </w:tcPr>
          <w:p w14:paraId="5D9BD7C9">
            <w:pPr>
              <w:pStyle w:val="13"/>
            </w:pPr>
            <w:r>
              <w:t>7220.00</w:t>
            </w:r>
          </w:p>
        </w:tc>
        <w:tc>
          <w:tcPr>
            <w:tcW w:w="1276" w:type="dxa"/>
            <w:vAlign w:val="center"/>
          </w:tcPr>
          <w:p w14:paraId="248A5BD8">
            <w:pPr>
              <w:pStyle w:val="14"/>
            </w:pPr>
            <w:r>
              <w:t>其他资金</w:t>
            </w:r>
          </w:p>
        </w:tc>
        <w:tc>
          <w:tcPr>
            <w:tcW w:w="1276" w:type="dxa"/>
            <w:vAlign w:val="center"/>
          </w:tcPr>
          <w:p w14:paraId="46A41E54">
            <w:pPr>
              <w:pStyle w:val="13"/>
            </w:pPr>
            <w:r>
              <w:t xml:space="preserve"> </w:t>
            </w:r>
          </w:p>
        </w:tc>
      </w:tr>
      <w:tr w14:paraId="7107F7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2943CE"/>
        </w:tc>
        <w:tc>
          <w:tcPr>
            <w:tcW w:w="8589" w:type="dxa"/>
            <w:gridSpan w:val="6"/>
            <w:vAlign w:val="center"/>
          </w:tcPr>
          <w:p w14:paraId="181055C5">
            <w:pPr>
              <w:pStyle w:val="13"/>
            </w:pPr>
            <w:r>
              <w:t>购置艾滋病防治（疾控）工作所需的档案盒、宣传页等耗材</w:t>
            </w:r>
          </w:p>
        </w:tc>
      </w:tr>
      <w:tr w14:paraId="545D5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80C8C">
            <w:pPr>
              <w:pStyle w:val="14"/>
            </w:pPr>
            <w:r>
              <w:t>绩效目标</w:t>
            </w:r>
          </w:p>
        </w:tc>
        <w:tc>
          <w:tcPr>
            <w:tcW w:w="8589" w:type="dxa"/>
            <w:gridSpan w:val="6"/>
            <w:vAlign w:val="center"/>
          </w:tcPr>
          <w:p w14:paraId="31D6EBD8">
            <w:pPr>
              <w:pStyle w:val="13"/>
            </w:pPr>
            <w:r>
              <w:t>1.通过购置档案盒、硒鼓等耗材，保障艾滋病防治（疾控）工作顺利进行，数据及时上报。</w:t>
            </w:r>
            <w:r>
              <w:tab/>
            </w:r>
            <w:r>
              <w:tab/>
            </w:r>
            <w:r>
              <w:tab/>
            </w:r>
            <w:r>
              <w:tab/>
            </w:r>
            <w:r>
              <w:tab/>
            </w:r>
            <w:r>
              <w:tab/>
            </w:r>
          </w:p>
        </w:tc>
      </w:tr>
    </w:tbl>
    <w:p w14:paraId="099DFDF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D024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015E9A">
            <w:pPr>
              <w:pStyle w:val="14"/>
            </w:pPr>
            <w:r>
              <w:t>一级指标</w:t>
            </w:r>
          </w:p>
        </w:tc>
        <w:tc>
          <w:tcPr>
            <w:tcW w:w="1276" w:type="dxa"/>
            <w:vAlign w:val="center"/>
          </w:tcPr>
          <w:p w14:paraId="50F2F605">
            <w:pPr>
              <w:pStyle w:val="14"/>
            </w:pPr>
            <w:r>
              <w:t>二级指标</w:t>
            </w:r>
          </w:p>
        </w:tc>
        <w:tc>
          <w:tcPr>
            <w:tcW w:w="1332" w:type="dxa"/>
            <w:vAlign w:val="center"/>
          </w:tcPr>
          <w:p w14:paraId="3CD730CB">
            <w:pPr>
              <w:pStyle w:val="14"/>
            </w:pPr>
            <w:r>
              <w:t>三级指标</w:t>
            </w:r>
          </w:p>
        </w:tc>
        <w:tc>
          <w:tcPr>
            <w:tcW w:w="3430" w:type="dxa"/>
            <w:vAlign w:val="center"/>
          </w:tcPr>
          <w:p w14:paraId="6754AF50">
            <w:pPr>
              <w:pStyle w:val="14"/>
            </w:pPr>
            <w:r>
              <w:t>绩效指标描述</w:t>
            </w:r>
          </w:p>
        </w:tc>
        <w:tc>
          <w:tcPr>
            <w:tcW w:w="2551" w:type="dxa"/>
            <w:vAlign w:val="center"/>
          </w:tcPr>
          <w:p w14:paraId="17D16E3F">
            <w:pPr>
              <w:pStyle w:val="14"/>
            </w:pPr>
            <w:r>
              <w:t>指标值</w:t>
            </w:r>
          </w:p>
        </w:tc>
      </w:tr>
      <w:tr w14:paraId="217D7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79F8">
            <w:pPr>
              <w:pStyle w:val="15"/>
            </w:pPr>
            <w:r>
              <w:t>产出指标</w:t>
            </w:r>
          </w:p>
        </w:tc>
        <w:tc>
          <w:tcPr>
            <w:tcW w:w="1276" w:type="dxa"/>
            <w:vAlign w:val="center"/>
          </w:tcPr>
          <w:p w14:paraId="0E5EE6A4">
            <w:pPr>
              <w:pStyle w:val="13"/>
            </w:pPr>
            <w:r>
              <w:t>数量指标</w:t>
            </w:r>
          </w:p>
        </w:tc>
        <w:tc>
          <w:tcPr>
            <w:tcW w:w="1332" w:type="dxa"/>
            <w:vAlign w:val="center"/>
          </w:tcPr>
          <w:p w14:paraId="696D8397">
            <w:pPr>
              <w:pStyle w:val="13"/>
            </w:pPr>
            <w:r>
              <w:t>购买档案盒、宣传册等耗材个数</w:t>
            </w:r>
          </w:p>
        </w:tc>
        <w:tc>
          <w:tcPr>
            <w:tcW w:w="3430" w:type="dxa"/>
            <w:vAlign w:val="center"/>
          </w:tcPr>
          <w:p w14:paraId="42BFD41A">
            <w:pPr>
              <w:pStyle w:val="13"/>
            </w:pPr>
            <w:r>
              <w:t>购买档案盒、宣传册等耗材个数</w:t>
            </w:r>
          </w:p>
        </w:tc>
        <w:tc>
          <w:tcPr>
            <w:tcW w:w="2551" w:type="dxa"/>
            <w:vAlign w:val="center"/>
          </w:tcPr>
          <w:p w14:paraId="39FB749F">
            <w:pPr>
              <w:pStyle w:val="13"/>
            </w:pPr>
            <w:r>
              <w:t>≥670个</w:t>
            </w:r>
          </w:p>
        </w:tc>
      </w:tr>
      <w:tr w14:paraId="2AB81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FB56E"/>
        </w:tc>
        <w:tc>
          <w:tcPr>
            <w:tcW w:w="1276" w:type="dxa"/>
            <w:vAlign w:val="center"/>
          </w:tcPr>
          <w:p w14:paraId="469D1754">
            <w:pPr>
              <w:pStyle w:val="13"/>
            </w:pPr>
            <w:r>
              <w:t>质量指标</w:t>
            </w:r>
          </w:p>
        </w:tc>
        <w:tc>
          <w:tcPr>
            <w:tcW w:w="1332" w:type="dxa"/>
            <w:vAlign w:val="center"/>
          </w:tcPr>
          <w:p w14:paraId="2F9DADFA">
            <w:pPr>
              <w:pStyle w:val="13"/>
            </w:pPr>
            <w:r>
              <w:t>档案盒、宣传册等耗材验收合格率</w:t>
            </w:r>
          </w:p>
        </w:tc>
        <w:tc>
          <w:tcPr>
            <w:tcW w:w="3430" w:type="dxa"/>
            <w:vAlign w:val="center"/>
          </w:tcPr>
          <w:p w14:paraId="2C7C963C">
            <w:pPr>
              <w:pStyle w:val="13"/>
            </w:pPr>
            <w:r>
              <w:t>档案盒、宣传册等耗材验收合格率</w:t>
            </w:r>
          </w:p>
        </w:tc>
        <w:tc>
          <w:tcPr>
            <w:tcW w:w="2551" w:type="dxa"/>
            <w:vAlign w:val="center"/>
          </w:tcPr>
          <w:p w14:paraId="5957D3F3">
            <w:pPr>
              <w:pStyle w:val="13"/>
            </w:pPr>
            <w:r>
              <w:t>≥90%</w:t>
            </w:r>
          </w:p>
        </w:tc>
      </w:tr>
      <w:tr w14:paraId="593BD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465137"/>
        </w:tc>
        <w:tc>
          <w:tcPr>
            <w:tcW w:w="1276" w:type="dxa"/>
            <w:vAlign w:val="center"/>
          </w:tcPr>
          <w:p w14:paraId="3A356D8B">
            <w:pPr>
              <w:pStyle w:val="13"/>
            </w:pPr>
            <w:r>
              <w:t>时效指标</w:t>
            </w:r>
          </w:p>
        </w:tc>
        <w:tc>
          <w:tcPr>
            <w:tcW w:w="1332" w:type="dxa"/>
            <w:vAlign w:val="center"/>
          </w:tcPr>
          <w:p w14:paraId="1133BAF9">
            <w:pPr>
              <w:pStyle w:val="13"/>
            </w:pPr>
            <w:r>
              <w:t>档案盒、宣传册等耗材验收完成时间</w:t>
            </w:r>
          </w:p>
        </w:tc>
        <w:tc>
          <w:tcPr>
            <w:tcW w:w="3430" w:type="dxa"/>
            <w:vAlign w:val="center"/>
          </w:tcPr>
          <w:p w14:paraId="352DEF7B">
            <w:pPr>
              <w:pStyle w:val="13"/>
            </w:pPr>
            <w:r>
              <w:t>档案盒、宣传册等耗材验收完成时间</w:t>
            </w:r>
          </w:p>
        </w:tc>
        <w:tc>
          <w:tcPr>
            <w:tcW w:w="2551" w:type="dxa"/>
            <w:vAlign w:val="center"/>
          </w:tcPr>
          <w:p w14:paraId="4DFA72F0">
            <w:pPr>
              <w:pStyle w:val="13"/>
            </w:pPr>
            <w:r>
              <w:t>2026年12月31日前</w:t>
            </w:r>
          </w:p>
        </w:tc>
      </w:tr>
      <w:tr w14:paraId="25AE6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62724"/>
        </w:tc>
        <w:tc>
          <w:tcPr>
            <w:tcW w:w="1276" w:type="dxa"/>
            <w:vAlign w:val="center"/>
          </w:tcPr>
          <w:p w14:paraId="3C71423C">
            <w:pPr>
              <w:pStyle w:val="13"/>
            </w:pPr>
            <w:r>
              <w:t>成本指标</w:t>
            </w:r>
          </w:p>
        </w:tc>
        <w:tc>
          <w:tcPr>
            <w:tcW w:w="1332" w:type="dxa"/>
            <w:vAlign w:val="center"/>
          </w:tcPr>
          <w:p w14:paraId="308668A5">
            <w:pPr>
              <w:pStyle w:val="13"/>
            </w:pPr>
            <w:r>
              <w:t>购买档案盒、宣传册等耗材平均单价</w:t>
            </w:r>
          </w:p>
        </w:tc>
        <w:tc>
          <w:tcPr>
            <w:tcW w:w="3430" w:type="dxa"/>
            <w:vAlign w:val="center"/>
          </w:tcPr>
          <w:p w14:paraId="72B91834">
            <w:pPr>
              <w:pStyle w:val="13"/>
            </w:pPr>
            <w:r>
              <w:t>购买档案盒、宣传册等耗材平均单价</w:t>
            </w:r>
          </w:p>
        </w:tc>
        <w:tc>
          <w:tcPr>
            <w:tcW w:w="2551" w:type="dxa"/>
            <w:vAlign w:val="center"/>
          </w:tcPr>
          <w:p w14:paraId="0250E5B7">
            <w:pPr>
              <w:pStyle w:val="13"/>
            </w:pPr>
            <w:r>
              <w:t>≤10.77元/个</w:t>
            </w:r>
          </w:p>
        </w:tc>
      </w:tr>
      <w:tr w14:paraId="4312E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3EC76">
            <w:pPr>
              <w:pStyle w:val="15"/>
            </w:pPr>
            <w:r>
              <w:t>效益指标</w:t>
            </w:r>
          </w:p>
        </w:tc>
        <w:tc>
          <w:tcPr>
            <w:tcW w:w="1276" w:type="dxa"/>
            <w:vAlign w:val="center"/>
          </w:tcPr>
          <w:p w14:paraId="24B1DCAA">
            <w:pPr>
              <w:pStyle w:val="13"/>
            </w:pPr>
            <w:r>
              <w:t>社会效益指标</w:t>
            </w:r>
          </w:p>
        </w:tc>
        <w:tc>
          <w:tcPr>
            <w:tcW w:w="1332" w:type="dxa"/>
            <w:vAlign w:val="center"/>
          </w:tcPr>
          <w:p w14:paraId="6D817F81">
            <w:pPr>
              <w:pStyle w:val="13"/>
            </w:pPr>
            <w:r>
              <w:t>通过购置相关耗材，有效保障艾滋病防治工作顺利进行</w:t>
            </w:r>
          </w:p>
        </w:tc>
        <w:tc>
          <w:tcPr>
            <w:tcW w:w="3430" w:type="dxa"/>
            <w:vAlign w:val="center"/>
          </w:tcPr>
          <w:p w14:paraId="461BDCED">
            <w:pPr>
              <w:pStyle w:val="13"/>
            </w:pPr>
            <w:r>
              <w:t>通过购置相关耗材，有效保障艾滋病防治工作顺利进行</w:t>
            </w:r>
          </w:p>
        </w:tc>
        <w:tc>
          <w:tcPr>
            <w:tcW w:w="2551" w:type="dxa"/>
            <w:vAlign w:val="center"/>
          </w:tcPr>
          <w:p w14:paraId="3DF9C65C">
            <w:pPr>
              <w:pStyle w:val="13"/>
            </w:pPr>
            <w:r>
              <w:t>有效保障</w:t>
            </w:r>
          </w:p>
        </w:tc>
      </w:tr>
      <w:tr w14:paraId="4C0FB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95A69">
            <w:pPr>
              <w:pStyle w:val="15"/>
            </w:pPr>
            <w:r>
              <w:t>满意度指标</w:t>
            </w:r>
          </w:p>
        </w:tc>
        <w:tc>
          <w:tcPr>
            <w:tcW w:w="1276" w:type="dxa"/>
            <w:vAlign w:val="center"/>
          </w:tcPr>
          <w:p w14:paraId="53B7641D">
            <w:pPr>
              <w:pStyle w:val="13"/>
            </w:pPr>
            <w:r>
              <w:t>服务对象满意度指标</w:t>
            </w:r>
          </w:p>
        </w:tc>
        <w:tc>
          <w:tcPr>
            <w:tcW w:w="1332" w:type="dxa"/>
            <w:vAlign w:val="center"/>
          </w:tcPr>
          <w:p w14:paraId="39C2E580">
            <w:pPr>
              <w:pStyle w:val="13"/>
            </w:pPr>
            <w:r>
              <w:t>耗材使用者满意度</w:t>
            </w:r>
          </w:p>
        </w:tc>
        <w:tc>
          <w:tcPr>
            <w:tcW w:w="3430" w:type="dxa"/>
            <w:vAlign w:val="center"/>
          </w:tcPr>
          <w:p w14:paraId="25347008">
            <w:pPr>
              <w:pStyle w:val="13"/>
            </w:pPr>
            <w:r>
              <w:t>耗材使用者满意度</w:t>
            </w:r>
          </w:p>
        </w:tc>
        <w:tc>
          <w:tcPr>
            <w:tcW w:w="2551" w:type="dxa"/>
            <w:vAlign w:val="center"/>
          </w:tcPr>
          <w:p w14:paraId="10686DB1">
            <w:pPr>
              <w:pStyle w:val="13"/>
            </w:pPr>
            <w:r>
              <w:t>≥90%</w:t>
            </w:r>
          </w:p>
        </w:tc>
      </w:tr>
    </w:tbl>
    <w:p w14:paraId="188B5931">
      <w:pPr>
        <w:sectPr>
          <w:pgSz w:w="11900" w:h="16840"/>
          <w:pgMar w:top="1984" w:right="1304" w:bottom="1134" w:left="1304" w:header="720" w:footer="720" w:gutter="0"/>
          <w:cols w:space="720" w:num="1"/>
        </w:sectPr>
      </w:pPr>
    </w:p>
    <w:p w14:paraId="052D6FE1">
      <w:pPr>
        <w:spacing w:before="0" w:after="0" w:line="240" w:lineRule="auto"/>
        <w:ind w:firstLine="0"/>
        <w:jc w:val="center"/>
        <w:outlineLvl w:val="9"/>
      </w:pPr>
      <w:r>
        <w:rPr>
          <w:rFonts w:ascii="方正仿宋_GBK" w:hAnsi="方正仿宋_GBK" w:eastAsia="方正仿宋_GBK" w:cs="方正仿宋_GBK"/>
          <w:sz w:val="28"/>
        </w:rPr>
        <w:t xml:space="preserve"> </w:t>
      </w:r>
    </w:p>
    <w:p w14:paraId="1C8A48BE">
      <w:pPr>
        <w:spacing w:before="0" w:after="0"/>
        <w:ind w:firstLine="560"/>
        <w:jc w:val="left"/>
        <w:outlineLvl w:val="3"/>
      </w:pPr>
      <w:bookmarkStart w:id="133" w:name="_Toc_4_4_0000000134"/>
      <w:r>
        <w:rPr>
          <w:rFonts w:ascii="方正仿宋_GBK" w:hAnsi="方正仿宋_GBK" w:eastAsia="方正仿宋_GBK" w:cs="方正仿宋_GBK"/>
          <w:sz w:val="28"/>
        </w:rPr>
        <w:t>129.重大公共卫生服务补助资金-妇幼卫生监测（津财社指[2025]64号）2025年中央绩效目标表</w:t>
      </w:r>
      <w:bookmarkEnd w:id="13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B43F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E4F8DF4">
            <w:pPr>
              <w:pStyle w:val="12"/>
            </w:pPr>
            <w:r>
              <w:t>368211天津市滨海新区新港街社区卫生服务中心</w:t>
            </w:r>
          </w:p>
        </w:tc>
        <w:tc>
          <w:tcPr>
            <w:tcW w:w="1276" w:type="dxa"/>
            <w:tcBorders>
              <w:top w:val="single" w:color="FFFFFF" w:sz="6" w:space="0"/>
              <w:left w:val="single" w:color="FFFFFF" w:sz="6" w:space="0"/>
              <w:right w:val="single" w:color="FFFFFF" w:sz="6" w:space="0"/>
            </w:tcBorders>
            <w:vAlign w:val="center"/>
          </w:tcPr>
          <w:p w14:paraId="776E49C0">
            <w:pPr>
              <w:pStyle w:val="11"/>
            </w:pPr>
            <w:r>
              <w:t>单位：元</w:t>
            </w:r>
          </w:p>
        </w:tc>
      </w:tr>
      <w:tr w14:paraId="085E3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2D6A76">
            <w:pPr>
              <w:pStyle w:val="14"/>
            </w:pPr>
            <w:r>
              <w:t>项目名称</w:t>
            </w:r>
          </w:p>
        </w:tc>
        <w:tc>
          <w:tcPr>
            <w:tcW w:w="8589" w:type="dxa"/>
            <w:gridSpan w:val="6"/>
            <w:vAlign w:val="center"/>
          </w:tcPr>
          <w:p w14:paraId="09348066">
            <w:pPr>
              <w:pStyle w:val="13"/>
            </w:pPr>
            <w:r>
              <w:t>重大公共卫生服务补助资金-妇幼卫生监测（津财社指[2025]64号）2025年中央</w:t>
            </w:r>
          </w:p>
        </w:tc>
      </w:tr>
      <w:tr w14:paraId="20B5D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9CC33">
            <w:pPr>
              <w:pStyle w:val="14"/>
            </w:pPr>
            <w:r>
              <w:t>预算规模及资金用途</w:t>
            </w:r>
          </w:p>
        </w:tc>
        <w:tc>
          <w:tcPr>
            <w:tcW w:w="1276" w:type="dxa"/>
            <w:vAlign w:val="center"/>
          </w:tcPr>
          <w:p w14:paraId="6EC70FD4">
            <w:pPr>
              <w:pStyle w:val="14"/>
            </w:pPr>
            <w:r>
              <w:t>预算数</w:t>
            </w:r>
          </w:p>
        </w:tc>
        <w:tc>
          <w:tcPr>
            <w:tcW w:w="1332" w:type="dxa"/>
            <w:vAlign w:val="center"/>
          </w:tcPr>
          <w:p w14:paraId="18B23DB6">
            <w:pPr>
              <w:pStyle w:val="13"/>
            </w:pPr>
            <w:r>
              <w:t>514.00</w:t>
            </w:r>
          </w:p>
        </w:tc>
        <w:tc>
          <w:tcPr>
            <w:tcW w:w="1587" w:type="dxa"/>
            <w:vAlign w:val="center"/>
          </w:tcPr>
          <w:p w14:paraId="4E265F7E">
            <w:pPr>
              <w:pStyle w:val="14"/>
            </w:pPr>
            <w:r>
              <w:t>其中：财政    资金</w:t>
            </w:r>
          </w:p>
        </w:tc>
        <w:tc>
          <w:tcPr>
            <w:tcW w:w="1843" w:type="dxa"/>
            <w:vAlign w:val="center"/>
          </w:tcPr>
          <w:p w14:paraId="3330ECAF">
            <w:pPr>
              <w:pStyle w:val="13"/>
            </w:pPr>
            <w:r>
              <w:t>514.00</w:t>
            </w:r>
          </w:p>
        </w:tc>
        <w:tc>
          <w:tcPr>
            <w:tcW w:w="1276" w:type="dxa"/>
            <w:vAlign w:val="center"/>
          </w:tcPr>
          <w:p w14:paraId="198A5C55">
            <w:pPr>
              <w:pStyle w:val="14"/>
            </w:pPr>
            <w:r>
              <w:t>其他资金</w:t>
            </w:r>
          </w:p>
        </w:tc>
        <w:tc>
          <w:tcPr>
            <w:tcW w:w="1276" w:type="dxa"/>
            <w:vAlign w:val="center"/>
          </w:tcPr>
          <w:p w14:paraId="36F7EFEE">
            <w:pPr>
              <w:pStyle w:val="13"/>
            </w:pPr>
            <w:r>
              <w:t xml:space="preserve"> </w:t>
            </w:r>
          </w:p>
        </w:tc>
      </w:tr>
      <w:tr w14:paraId="7AA2BC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C753A"/>
        </w:tc>
        <w:tc>
          <w:tcPr>
            <w:tcW w:w="8589" w:type="dxa"/>
            <w:gridSpan w:val="6"/>
            <w:vAlign w:val="center"/>
          </w:tcPr>
          <w:p w14:paraId="4220A7CE">
            <w:pPr>
              <w:pStyle w:val="13"/>
            </w:pPr>
            <w:r>
              <w:t>用于购买开展妇幼卫生监测工作所需的笔记本等耗材。</w:t>
            </w:r>
          </w:p>
        </w:tc>
      </w:tr>
      <w:tr w14:paraId="7CBBA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D807A">
            <w:pPr>
              <w:pStyle w:val="14"/>
            </w:pPr>
            <w:r>
              <w:t>绩效目标</w:t>
            </w:r>
          </w:p>
        </w:tc>
        <w:tc>
          <w:tcPr>
            <w:tcW w:w="8589" w:type="dxa"/>
            <w:gridSpan w:val="6"/>
            <w:vAlign w:val="center"/>
          </w:tcPr>
          <w:p w14:paraId="1EB01316">
            <w:pPr>
              <w:pStyle w:val="13"/>
            </w:pPr>
            <w:r>
              <w:t>1.通过购置水笔等耗材，保障妇幼卫生监测-产前筛查工作顺利进行。</w:t>
            </w:r>
          </w:p>
        </w:tc>
      </w:tr>
    </w:tbl>
    <w:p w14:paraId="301FB42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435A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BC4718">
            <w:pPr>
              <w:pStyle w:val="14"/>
            </w:pPr>
            <w:r>
              <w:t>一级指标</w:t>
            </w:r>
          </w:p>
        </w:tc>
        <w:tc>
          <w:tcPr>
            <w:tcW w:w="1276" w:type="dxa"/>
            <w:vAlign w:val="center"/>
          </w:tcPr>
          <w:p w14:paraId="54E52BD8">
            <w:pPr>
              <w:pStyle w:val="14"/>
            </w:pPr>
            <w:r>
              <w:t>二级指标</w:t>
            </w:r>
          </w:p>
        </w:tc>
        <w:tc>
          <w:tcPr>
            <w:tcW w:w="1332" w:type="dxa"/>
            <w:vAlign w:val="center"/>
          </w:tcPr>
          <w:p w14:paraId="0078E07B">
            <w:pPr>
              <w:pStyle w:val="14"/>
            </w:pPr>
            <w:r>
              <w:t>三级指标</w:t>
            </w:r>
          </w:p>
        </w:tc>
        <w:tc>
          <w:tcPr>
            <w:tcW w:w="3430" w:type="dxa"/>
            <w:vAlign w:val="center"/>
          </w:tcPr>
          <w:p w14:paraId="6DC882D4">
            <w:pPr>
              <w:pStyle w:val="14"/>
            </w:pPr>
            <w:r>
              <w:t>绩效指标描述</w:t>
            </w:r>
          </w:p>
        </w:tc>
        <w:tc>
          <w:tcPr>
            <w:tcW w:w="2551" w:type="dxa"/>
            <w:vAlign w:val="center"/>
          </w:tcPr>
          <w:p w14:paraId="0DD148E9">
            <w:pPr>
              <w:pStyle w:val="14"/>
            </w:pPr>
            <w:r>
              <w:t>指标值</w:t>
            </w:r>
          </w:p>
        </w:tc>
      </w:tr>
      <w:tr w14:paraId="06FD5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C2EB0">
            <w:pPr>
              <w:pStyle w:val="15"/>
            </w:pPr>
            <w:r>
              <w:t>产出指标</w:t>
            </w:r>
          </w:p>
        </w:tc>
        <w:tc>
          <w:tcPr>
            <w:tcW w:w="1276" w:type="dxa"/>
            <w:vAlign w:val="center"/>
          </w:tcPr>
          <w:p w14:paraId="6D5E04DB">
            <w:pPr>
              <w:pStyle w:val="13"/>
            </w:pPr>
            <w:r>
              <w:t>数量指标</w:t>
            </w:r>
          </w:p>
        </w:tc>
        <w:tc>
          <w:tcPr>
            <w:tcW w:w="1332" w:type="dxa"/>
            <w:vAlign w:val="center"/>
          </w:tcPr>
          <w:p w14:paraId="6FF3907F">
            <w:pPr>
              <w:pStyle w:val="13"/>
            </w:pPr>
            <w:r>
              <w:t>购买水笔、电池等耗材数量</w:t>
            </w:r>
          </w:p>
        </w:tc>
        <w:tc>
          <w:tcPr>
            <w:tcW w:w="3430" w:type="dxa"/>
            <w:vAlign w:val="center"/>
          </w:tcPr>
          <w:p w14:paraId="728E0CEA">
            <w:pPr>
              <w:pStyle w:val="13"/>
            </w:pPr>
            <w:r>
              <w:t>购买水笔、电池等耗材数量</w:t>
            </w:r>
          </w:p>
        </w:tc>
        <w:tc>
          <w:tcPr>
            <w:tcW w:w="2551" w:type="dxa"/>
            <w:vAlign w:val="center"/>
          </w:tcPr>
          <w:p w14:paraId="6D8A74F4">
            <w:pPr>
              <w:pStyle w:val="13"/>
            </w:pPr>
            <w:r>
              <w:t>≥22个</w:t>
            </w:r>
          </w:p>
        </w:tc>
      </w:tr>
      <w:tr w14:paraId="59459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422925"/>
        </w:tc>
        <w:tc>
          <w:tcPr>
            <w:tcW w:w="1276" w:type="dxa"/>
            <w:vAlign w:val="center"/>
          </w:tcPr>
          <w:p w14:paraId="411B3318">
            <w:pPr>
              <w:pStyle w:val="13"/>
            </w:pPr>
            <w:r>
              <w:t>质量指标</w:t>
            </w:r>
          </w:p>
        </w:tc>
        <w:tc>
          <w:tcPr>
            <w:tcW w:w="1332" w:type="dxa"/>
            <w:vAlign w:val="center"/>
          </w:tcPr>
          <w:p w14:paraId="141ACC9E">
            <w:pPr>
              <w:pStyle w:val="13"/>
            </w:pPr>
            <w:r>
              <w:t>购买水笔、电池等耗材验收合格率</w:t>
            </w:r>
          </w:p>
        </w:tc>
        <w:tc>
          <w:tcPr>
            <w:tcW w:w="3430" w:type="dxa"/>
            <w:vAlign w:val="center"/>
          </w:tcPr>
          <w:p w14:paraId="05EC0429">
            <w:pPr>
              <w:pStyle w:val="13"/>
            </w:pPr>
            <w:r>
              <w:t>购买水笔、电池等耗材验收合格率</w:t>
            </w:r>
          </w:p>
        </w:tc>
        <w:tc>
          <w:tcPr>
            <w:tcW w:w="2551" w:type="dxa"/>
            <w:vAlign w:val="center"/>
          </w:tcPr>
          <w:p w14:paraId="6CBA196A">
            <w:pPr>
              <w:pStyle w:val="13"/>
            </w:pPr>
            <w:r>
              <w:t>≥95%</w:t>
            </w:r>
          </w:p>
        </w:tc>
      </w:tr>
      <w:tr w14:paraId="43A2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97A5E"/>
        </w:tc>
        <w:tc>
          <w:tcPr>
            <w:tcW w:w="1276" w:type="dxa"/>
            <w:vAlign w:val="center"/>
          </w:tcPr>
          <w:p w14:paraId="1B07B325">
            <w:pPr>
              <w:pStyle w:val="13"/>
            </w:pPr>
            <w:r>
              <w:t>时效指标</w:t>
            </w:r>
          </w:p>
        </w:tc>
        <w:tc>
          <w:tcPr>
            <w:tcW w:w="1332" w:type="dxa"/>
            <w:vAlign w:val="center"/>
          </w:tcPr>
          <w:p w14:paraId="490E7454">
            <w:pPr>
              <w:pStyle w:val="13"/>
            </w:pPr>
            <w:r>
              <w:t>购买水笔、电池等耗材验收完成时间</w:t>
            </w:r>
          </w:p>
        </w:tc>
        <w:tc>
          <w:tcPr>
            <w:tcW w:w="3430" w:type="dxa"/>
            <w:vAlign w:val="center"/>
          </w:tcPr>
          <w:p w14:paraId="6F6943D7">
            <w:pPr>
              <w:pStyle w:val="13"/>
            </w:pPr>
            <w:r>
              <w:t>购买水笔、电池等耗材验收完成时间</w:t>
            </w:r>
          </w:p>
        </w:tc>
        <w:tc>
          <w:tcPr>
            <w:tcW w:w="2551" w:type="dxa"/>
            <w:vAlign w:val="center"/>
          </w:tcPr>
          <w:p w14:paraId="2B24CED7">
            <w:pPr>
              <w:pStyle w:val="13"/>
            </w:pPr>
            <w:r>
              <w:t>2026年12月31日前</w:t>
            </w:r>
          </w:p>
        </w:tc>
      </w:tr>
      <w:tr w14:paraId="77F84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B3CE79"/>
        </w:tc>
        <w:tc>
          <w:tcPr>
            <w:tcW w:w="1276" w:type="dxa"/>
            <w:vAlign w:val="center"/>
          </w:tcPr>
          <w:p w14:paraId="41932D96">
            <w:pPr>
              <w:pStyle w:val="13"/>
            </w:pPr>
            <w:r>
              <w:t>成本指标</w:t>
            </w:r>
          </w:p>
        </w:tc>
        <w:tc>
          <w:tcPr>
            <w:tcW w:w="1332" w:type="dxa"/>
            <w:vAlign w:val="center"/>
          </w:tcPr>
          <w:p w14:paraId="1302B08A">
            <w:pPr>
              <w:pStyle w:val="13"/>
            </w:pPr>
            <w:r>
              <w:t>购买水笔、电池等耗材平均成本</w:t>
            </w:r>
          </w:p>
        </w:tc>
        <w:tc>
          <w:tcPr>
            <w:tcW w:w="3430" w:type="dxa"/>
            <w:vAlign w:val="center"/>
          </w:tcPr>
          <w:p w14:paraId="0A575626">
            <w:pPr>
              <w:pStyle w:val="13"/>
            </w:pPr>
            <w:r>
              <w:t>购买水笔、电池等耗材平均成本</w:t>
            </w:r>
          </w:p>
        </w:tc>
        <w:tc>
          <w:tcPr>
            <w:tcW w:w="2551" w:type="dxa"/>
            <w:vAlign w:val="center"/>
          </w:tcPr>
          <w:p w14:paraId="6A4E2676">
            <w:pPr>
              <w:pStyle w:val="13"/>
            </w:pPr>
            <w:r>
              <w:t>≤24元/个</w:t>
            </w:r>
          </w:p>
        </w:tc>
      </w:tr>
      <w:tr w14:paraId="3A3E5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722154">
            <w:pPr>
              <w:pStyle w:val="15"/>
            </w:pPr>
            <w:r>
              <w:t>效益指标</w:t>
            </w:r>
          </w:p>
        </w:tc>
        <w:tc>
          <w:tcPr>
            <w:tcW w:w="1276" w:type="dxa"/>
            <w:vAlign w:val="center"/>
          </w:tcPr>
          <w:p w14:paraId="66978920">
            <w:pPr>
              <w:pStyle w:val="13"/>
            </w:pPr>
            <w:r>
              <w:t>社会效益指标</w:t>
            </w:r>
          </w:p>
        </w:tc>
        <w:tc>
          <w:tcPr>
            <w:tcW w:w="1332" w:type="dxa"/>
            <w:vAlign w:val="center"/>
          </w:tcPr>
          <w:p w14:paraId="39455B5D">
            <w:pPr>
              <w:pStyle w:val="13"/>
            </w:pPr>
            <w:r>
              <w:t>有效保障妇幼卫生监测工作顺利开展</w:t>
            </w:r>
          </w:p>
        </w:tc>
        <w:tc>
          <w:tcPr>
            <w:tcW w:w="3430" w:type="dxa"/>
            <w:vAlign w:val="center"/>
          </w:tcPr>
          <w:p w14:paraId="2F2A6488">
            <w:pPr>
              <w:pStyle w:val="13"/>
            </w:pPr>
            <w:r>
              <w:t>有效保障妇幼卫生监测工作顺利开展</w:t>
            </w:r>
          </w:p>
        </w:tc>
        <w:tc>
          <w:tcPr>
            <w:tcW w:w="2551" w:type="dxa"/>
            <w:vAlign w:val="center"/>
          </w:tcPr>
          <w:p w14:paraId="7E0EA43D">
            <w:pPr>
              <w:pStyle w:val="13"/>
            </w:pPr>
            <w:r>
              <w:t>有效保障</w:t>
            </w:r>
          </w:p>
        </w:tc>
      </w:tr>
      <w:tr w14:paraId="40222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1218B">
            <w:pPr>
              <w:pStyle w:val="15"/>
            </w:pPr>
            <w:r>
              <w:t>满意度指标</w:t>
            </w:r>
          </w:p>
        </w:tc>
        <w:tc>
          <w:tcPr>
            <w:tcW w:w="1276" w:type="dxa"/>
            <w:vAlign w:val="center"/>
          </w:tcPr>
          <w:p w14:paraId="7BD3657B">
            <w:pPr>
              <w:pStyle w:val="13"/>
            </w:pPr>
            <w:r>
              <w:t>服务对象满意度指标</w:t>
            </w:r>
          </w:p>
        </w:tc>
        <w:tc>
          <w:tcPr>
            <w:tcW w:w="1332" w:type="dxa"/>
            <w:vAlign w:val="center"/>
          </w:tcPr>
          <w:p w14:paraId="21DB88FE">
            <w:pPr>
              <w:pStyle w:val="13"/>
            </w:pPr>
            <w:r>
              <w:t>耗材使用者满意度</w:t>
            </w:r>
          </w:p>
        </w:tc>
        <w:tc>
          <w:tcPr>
            <w:tcW w:w="3430" w:type="dxa"/>
            <w:vAlign w:val="center"/>
          </w:tcPr>
          <w:p w14:paraId="50788D9B">
            <w:pPr>
              <w:pStyle w:val="13"/>
            </w:pPr>
            <w:r>
              <w:t>耗材使用者满意度</w:t>
            </w:r>
          </w:p>
        </w:tc>
        <w:tc>
          <w:tcPr>
            <w:tcW w:w="2551" w:type="dxa"/>
            <w:vAlign w:val="center"/>
          </w:tcPr>
          <w:p w14:paraId="059A64EF">
            <w:pPr>
              <w:pStyle w:val="13"/>
            </w:pPr>
            <w:r>
              <w:t>≥90%</w:t>
            </w:r>
          </w:p>
        </w:tc>
      </w:tr>
    </w:tbl>
    <w:p w14:paraId="0DA082B7">
      <w:pPr>
        <w:sectPr>
          <w:pgSz w:w="11900" w:h="16840"/>
          <w:pgMar w:top="1984" w:right="1304" w:bottom="1134" w:left="1304" w:header="720" w:footer="720" w:gutter="0"/>
          <w:cols w:space="720" w:num="1"/>
        </w:sectPr>
      </w:pPr>
    </w:p>
    <w:p w14:paraId="090C767B">
      <w:pPr>
        <w:spacing w:before="0" w:after="0" w:line="240" w:lineRule="auto"/>
        <w:ind w:firstLine="0"/>
        <w:jc w:val="center"/>
        <w:outlineLvl w:val="9"/>
      </w:pPr>
      <w:r>
        <w:rPr>
          <w:rFonts w:ascii="方正仿宋_GBK" w:hAnsi="方正仿宋_GBK" w:eastAsia="方正仿宋_GBK" w:cs="方正仿宋_GBK"/>
          <w:sz w:val="28"/>
        </w:rPr>
        <w:t xml:space="preserve"> </w:t>
      </w:r>
    </w:p>
    <w:p w14:paraId="47DB5699">
      <w:pPr>
        <w:spacing w:before="0" w:after="0"/>
        <w:ind w:firstLine="560"/>
        <w:jc w:val="left"/>
        <w:outlineLvl w:val="3"/>
      </w:pPr>
      <w:bookmarkStart w:id="134" w:name="_Toc_4_4_0000000135"/>
      <w:r>
        <w:rPr>
          <w:rFonts w:ascii="方正仿宋_GBK" w:hAnsi="方正仿宋_GBK" w:eastAsia="方正仿宋_GBK" w:cs="方正仿宋_GBK"/>
          <w:sz w:val="28"/>
        </w:rPr>
        <w:t>130.2026年基本公共卫生服务补助资金-区级绩效目标表</w:t>
      </w:r>
      <w:bookmarkEnd w:id="13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577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A42F84C">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6E589B80">
            <w:pPr>
              <w:pStyle w:val="11"/>
            </w:pPr>
            <w:r>
              <w:t>单位：元</w:t>
            </w:r>
          </w:p>
        </w:tc>
      </w:tr>
      <w:tr w14:paraId="2F911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E7E9C">
            <w:pPr>
              <w:pStyle w:val="14"/>
            </w:pPr>
            <w:r>
              <w:t>项目名称</w:t>
            </w:r>
          </w:p>
        </w:tc>
        <w:tc>
          <w:tcPr>
            <w:tcW w:w="8589" w:type="dxa"/>
            <w:gridSpan w:val="6"/>
            <w:vAlign w:val="center"/>
          </w:tcPr>
          <w:p w14:paraId="5D32F328">
            <w:pPr>
              <w:pStyle w:val="13"/>
            </w:pPr>
            <w:r>
              <w:t>2026年基本公共卫生服务补助资金-区级</w:t>
            </w:r>
          </w:p>
        </w:tc>
      </w:tr>
      <w:tr w14:paraId="47152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7A3EE">
            <w:pPr>
              <w:pStyle w:val="14"/>
            </w:pPr>
            <w:r>
              <w:t>预算规模及资金用途</w:t>
            </w:r>
          </w:p>
        </w:tc>
        <w:tc>
          <w:tcPr>
            <w:tcW w:w="1276" w:type="dxa"/>
            <w:vAlign w:val="center"/>
          </w:tcPr>
          <w:p w14:paraId="5E4F1F8C">
            <w:pPr>
              <w:pStyle w:val="14"/>
            </w:pPr>
            <w:r>
              <w:t>预算数</w:t>
            </w:r>
          </w:p>
        </w:tc>
        <w:tc>
          <w:tcPr>
            <w:tcW w:w="1332" w:type="dxa"/>
            <w:vAlign w:val="center"/>
          </w:tcPr>
          <w:p w14:paraId="712DAFAE">
            <w:pPr>
              <w:pStyle w:val="13"/>
            </w:pPr>
            <w:r>
              <w:t>1709600.00</w:t>
            </w:r>
          </w:p>
        </w:tc>
        <w:tc>
          <w:tcPr>
            <w:tcW w:w="1587" w:type="dxa"/>
            <w:vAlign w:val="center"/>
          </w:tcPr>
          <w:p w14:paraId="24FF9424">
            <w:pPr>
              <w:pStyle w:val="14"/>
            </w:pPr>
            <w:r>
              <w:t>其中：财政    资金</w:t>
            </w:r>
          </w:p>
        </w:tc>
        <w:tc>
          <w:tcPr>
            <w:tcW w:w="1843" w:type="dxa"/>
            <w:vAlign w:val="center"/>
          </w:tcPr>
          <w:p w14:paraId="22594D27">
            <w:pPr>
              <w:pStyle w:val="13"/>
            </w:pPr>
            <w:r>
              <w:t>1709600.00</w:t>
            </w:r>
          </w:p>
        </w:tc>
        <w:tc>
          <w:tcPr>
            <w:tcW w:w="1276" w:type="dxa"/>
            <w:vAlign w:val="center"/>
          </w:tcPr>
          <w:p w14:paraId="3EA615C5">
            <w:pPr>
              <w:pStyle w:val="14"/>
            </w:pPr>
            <w:r>
              <w:t>其他资金</w:t>
            </w:r>
          </w:p>
        </w:tc>
        <w:tc>
          <w:tcPr>
            <w:tcW w:w="1276" w:type="dxa"/>
            <w:vAlign w:val="center"/>
          </w:tcPr>
          <w:p w14:paraId="09B33F35">
            <w:pPr>
              <w:pStyle w:val="13"/>
            </w:pPr>
            <w:r>
              <w:t xml:space="preserve"> </w:t>
            </w:r>
          </w:p>
        </w:tc>
      </w:tr>
      <w:tr w14:paraId="0FAAF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6432BC"/>
        </w:tc>
        <w:tc>
          <w:tcPr>
            <w:tcW w:w="8589" w:type="dxa"/>
            <w:gridSpan w:val="6"/>
            <w:vAlign w:val="center"/>
          </w:tcPr>
          <w:p w14:paraId="3294DEFB">
            <w:pPr>
              <w:pStyle w:val="13"/>
            </w:pPr>
            <w:r>
              <w:t>支付绩效工资、公积金、家责工资等</w:t>
            </w:r>
          </w:p>
        </w:tc>
      </w:tr>
      <w:tr w14:paraId="32165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9A5E3">
            <w:pPr>
              <w:pStyle w:val="14"/>
            </w:pPr>
            <w:r>
              <w:t>绩效目标</w:t>
            </w:r>
          </w:p>
        </w:tc>
        <w:tc>
          <w:tcPr>
            <w:tcW w:w="8589" w:type="dxa"/>
            <w:gridSpan w:val="6"/>
            <w:vAlign w:val="center"/>
          </w:tcPr>
          <w:p w14:paraId="657CA876">
            <w:pPr>
              <w:pStyle w:val="13"/>
            </w:pPr>
            <w:r>
              <w:t>1.支付绩效工资，公积金，公卫家责，以保障基本公共卫生服务工作顺利进行</w:t>
            </w:r>
          </w:p>
        </w:tc>
      </w:tr>
    </w:tbl>
    <w:p w14:paraId="20ECF05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C138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2B380E">
            <w:pPr>
              <w:pStyle w:val="14"/>
            </w:pPr>
            <w:r>
              <w:t>一级指标</w:t>
            </w:r>
          </w:p>
        </w:tc>
        <w:tc>
          <w:tcPr>
            <w:tcW w:w="1276" w:type="dxa"/>
            <w:vAlign w:val="center"/>
          </w:tcPr>
          <w:p w14:paraId="6844F322">
            <w:pPr>
              <w:pStyle w:val="14"/>
            </w:pPr>
            <w:r>
              <w:t>二级指标</w:t>
            </w:r>
          </w:p>
        </w:tc>
        <w:tc>
          <w:tcPr>
            <w:tcW w:w="1332" w:type="dxa"/>
            <w:vAlign w:val="center"/>
          </w:tcPr>
          <w:p w14:paraId="72F0755F">
            <w:pPr>
              <w:pStyle w:val="14"/>
            </w:pPr>
            <w:r>
              <w:t>三级指标</w:t>
            </w:r>
          </w:p>
        </w:tc>
        <w:tc>
          <w:tcPr>
            <w:tcW w:w="3430" w:type="dxa"/>
            <w:vAlign w:val="center"/>
          </w:tcPr>
          <w:p w14:paraId="1BD76377">
            <w:pPr>
              <w:pStyle w:val="14"/>
            </w:pPr>
            <w:r>
              <w:t>绩效指标描述</w:t>
            </w:r>
          </w:p>
        </w:tc>
        <w:tc>
          <w:tcPr>
            <w:tcW w:w="2551" w:type="dxa"/>
            <w:vAlign w:val="center"/>
          </w:tcPr>
          <w:p w14:paraId="073CE70A">
            <w:pPr>
              <w:pStyle w:val="14"/>
            </w:pPr>
            <w:r>
              <w:t>指标值</w:t>
            </w:r>
          </w:p>
        </w:tc>
      </w:tr>
      <w:tr w14:paraId="0E0D7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B5CB">
            <w:pPr>
              <w:pStyle w:val="15"/>
            </w:pPr>
            <w:r>
              <w:t>产出指标</w:t>
            </w:r>
          </w:p>
        </w:tc>
        <w:tc>
          <w:tcPr>
            <w:tcW w:w="1276" w:type="dxa"/>
            <w:vAlign w:val="center"/>
          </w:tcPr>
          <w:p w14:paraId="33D8BADA">
            <w:pPr>
              <w:pStyle w:val="13"/>
            </w:pPr>
            <w:r>
              <w:t>数量指标</w:t>
            </w:r>
          </w:p>
        </w:tc>
        <w:tc>
          <w:tcPr>
            <w:tcW w:w="1332" w:type="dxa"/>
            <w:vAlign w:val="center"/>
          </w:tcPr>
          <w:p w14:paraId="1F4CA58A">
            <w:pPr>
              <w:pStyle w:val="13"/>
            </w:pPr>
            <w:r>
              <w:t>发放绩效工资人数</w:t>
            </w:r>
          </w:p>
        </w:tc>
        <w:tc>
          <w:tcPr>
            <w:tcW w:w="3430" w:type="dxa"/>
            <w:vAlign w:val="center"/>
          </w:tcPr>
          <w:p w14:paraId="543606BA">
            <w:pPr>
              <w:pStyle w:val="13"/>
            </w:pPr>
            <w:r>
              <w:t>发放绩效工资人数</w:t>
            </w:r>
          </w:p>
        </w:tc>
        <w:tc>
          <w:tcPr>
            <w:tcW w:w="2551" w:type="dxa"/>
            <w:vAlign w:val="center"/>
          </w:tcPr>
          <w:p w14:paraId="15850F78">
            <w:pPr>
              <w:pStyle w:val="13"/>
            </w:pPr>
            <w:r>
              <w:t>≥58人</w:t>
            </w:r>
          </w:p>
        </w:tc>
      </w:tr>
      <w:tr w14:paraId="34C89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4DF08"/>
        </w:tc>
        <w:tc>
          <w:tcPr>
            <w:tcW w:w="1276" w:type="dxa"/>
            <w:vAlign w:val="center"/>
          </w:tcPr>
          <w:p w14:paraId="6E11F810">
            <w:pPr>
              <w:pStyle w:val="13"/>
            </w:pPr>
            <w:r>
              <w:t>数量指标</w:t>
            </w:r>
          </w:p>
        </w:tc>
        <w:tc>
          <w:tcPr>
            <w:tcW w:w="1332" w:type="dxa"/>
            <w:vAlign w:val="center"/>
          </w:tcPr>
          <w:p w14:paraId="155E6B0B">
            <w:pPr>
              <w:pStyle w:val="13"/>
            </w:pPr>
            <w:r>
              <w:t>发放公积金人数</w:t>
            </w:r>
          </w:p>
        </w:tc>
        <w:tc>
          <w:tcPr>
            <w:tcW w:w="3430" w:type="dxa"/>
            <w:vAlign w:val="center"/>
          </w:tcPr>
          <w:p w14:paraId="4AB4FE8D">
            <w:pPr>
              <w:pStyle w:val="13"/>
            </w:pPr>
            <w:r>
              <w:t>发放公积金人数</w:t>
            </w:r>
          </w:p>
        </w:tc>
        <w:tc>
          <w:tcPr>
            <w:tcW w:w="2551" w:type="dxa"/>
            <w:vAlign w:val="center"/>
          </w:tcPr>
          <w:p w14:paraId="58909F56">
            <w:pPr>
              <w:pStyle w:val="13"/>
            </w:pPr>
            <w:r>
              <w:t>≥58人</w:t>
            </w:r>
          </w:p>
        </w:tc>
      </w:tr>
      <w:tr w14:paraId="03292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D791F9"/>
        </w:tc>
        <w:tc>
          <w:tcPr>
            <w:tcW w:w="1276" w:type="dxa"/>
            <w:vAlign w:val="center"/>
          </w:tcPr>
          <w:p w14:paraId="71B0409B">
            <w:pPr>
              <w:pStyle w:val="13"/>
            </w:pPr>
            <w:r>
              <w:t>数量指标</w:t>
            </w:r>
          </w:p>
        </w:tc>
        <w:tc>
          <w:tcPr>
            <w:tcW w:w="1332" w:type="dxa"/>
            <w:vAlign w:val="center"/>
          </w:tcPr>
          <w:p w14:paraId="405FE9A8">
            <w:pPr>
              <w:pStyle w:val="13"/>
            </w:pPr>
            <w:r>
              <w:t>发放公卫家责人数</w:t>
            </w:r>
          </w:p>
        </w:tc>
        <w:tc>
          <w:tcPr>
            <w:tcW w:w="3430" w:type="dxa"/>
            <w:vAlign w:val="center"/>
          </w:tcPr>
          <w:p w14:paraId="49DE62B2">
            <w:pPr>
              <w:pStyle w:val="13"/>
            </w:pPr>
            <w:r>
              <w:t>发放公卫家责人数</w:t>
            </w:r>
          </w:p>
        </w:tc>
        <w:tc>
          <w:tcPr>
            <w:tcW w:w="2551" w:type="dxa"/>
            <w:vAlign w:val="center"/>
          </w:tcPr>
          <w:p w14:paraId="5C56B5AD">
            <w:pPr>
              <w:pStyle w:val="13"/>
            </w:pPr>
            <w:r>
              <w:t>≥42人</w:t>
            </w:r>
          </w:p>
        </w:tc>
      </w:tr>
      <w:tr w14:paraId="7EFC3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D507C"/>
        </w:tc>
        <w:tc>
          <w:tcPr>
            <w:tcW w:w="1276" w:type="dxa"/>
            <w:vAlign w:val="center"/>
          </w:tcPr>
          <w:p w14:paraId="124DFE6B">
            <w:pPr>
              <w:pStyle w:val="13"/>
            </w:pPr>
            <w:r>
              <w:t>质量指标</w:t>
            </w:r>
          </w:p>
        </w:tc>
        <w:tc>
          <w:tcPr>
            <w:tcW w:w="1332" w:type="dxa"/>
            <w:vAlign w:val="center"/>
          </w:tcPr>
          <w:p w14:paraId="37C26A47">
            <w:pPr>
              <w:pStyle w:val="13"/>
            </w:pPr>
            <w:r>
              <w:t>发放准确率</w:t>
            </w:r>
          </w:p>
        </w:tc>
        <w:tc>
          <w:tcPr>
            <w:tcW w:w="3430" w:type="dxa"/>
            <w:vAlign w:val="center"/>
          </w:tcPr>
          <w:p w14:paraId="45D653CE">
            <w:pPr>
              <w:pStyle w:val="13"/>
            </w:pPr>
            <w:r>
              <w:t>发放准确率</w:t>
            </w:r>
          </w:p>
        </w:tc>
        <w:tc>
          <w:tcPr>
            <w:tcW w:w="2551" w:type="dxa"/>
            <w:vAlign w:val="center"/>
          </w:tcPr>
          <w:p w14:paraId="56E0E642">
            <w:pPr>
              <w:pStyle w:val="13"/>
            </w:pPr>
            <w:r>
              <w:t>≥95%</w:t>
            </w:r>
          </w:p>
        </w:tc>
      </w:tr>
      <w:tr w14:paraId="59F5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E4CA0"/>
        </w:tc>
        <w:tc>
          <w:tcPr>
            <w:tcW w:w="1276" w:type="dxa"/>
            <w:vAlign w:val="center"/>
          </w:tcPr>
          <w:p w14:paraId="65708FFA">
            <w:pPr>
              <w:pStyle w:val="13"/>
            </w:pPr>
            <w:r>
              <w:t>时效指标</w:t>
            </w:r>
          </w:p>
        </w:tc>
        <w:tc>
          <w:tcPr>
            <w:tcW w:w="1332" w:type="dxa"/>
            <w:vAlign w:val="center"/>
          </w:tcPr>
          <w:p w14:paraId="458529DA">
            <w:pPr>
              <w:pStyle w:val="13"/>
            </w:pPr>
            <w:r>
              <w:t>发放时间</w:t>
            </w:r>
          </w:p>
        </w:tc>
        <w:tc>
          <w:tcPr>
            <w:tcW w:w="3430" w:type="dxa"/>
            <w:vAlign w:val="center"/>
          </w:tcPr>
          <w:p w14:paraId="0C026FE0">
            <w:pPr>
              <w:pStyle w:val="13"/>
            </w:pPr>
            <w:r>
              <w:t>发放时间</w:t>
            </w:r>
          </w:p>
        </w:tc>
        <w:tc>
          <w:tcPr>
            <w:tcW w:w="2551" w:type="dxa"/>
            <w:vAlign w:val="center"/>
          </w:tcPr>
          <w:p w14:paraId="124EFABA">
            <w:pPr>
              <w:pStyle w:val="13"/>
            </w:pPr>
            <w:r>
              <w:t>2026年12月31日前</w:t>
            </w:r>
          </w:p>
        </w:tc>
      </w:tr>
      <w:tr w14:paraId="0D47B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861C9"/>
        </w:tc>
        <w:tc>
          <w:tcPr>
            <w:tcW w:w="1276" w:type="dxa"/>
            <w:vAlign w:val="center"/>
          </w:tcPr>
          <w:p w14:paraId="550A1251">
            <w:pPr>
              <w:pStyle w:val="13"/>
            </w:pPr>
            <w:r>
              <w:t>成本指标</w:t>
            </w:r>
          </w:p>
        </w:tc>
        <w:tc>
          <w:tcPr>
            <w:tcW w:w="1332" w:type="dxa"/>
            <w:vAlign w:val="center"/>
          </w:tcPr>
          <w:p w14:paraId="51739DA7">
            <w:pPr>
              <w:pStyle w:val="13"/>
            </w:pPr>
            <w:r>
              <w:t>发放金额</w:t>
            </w:r>
          </w:p>
        </w:tc>
        <w:tc>
          <w:tcPr>
            <w:tcW w:w="3430" w:type="dxa"/>
            <w:vAlign w:val="center"/>
          </w:tcPr>
          <w:p w14:paraId="1761F859">
            <w:pPr>
              <w:pStyle w:val="13"/>
            </w:pPr>
            <w:r>
              <w:t>发放金额</w:t>
            </w:r>
          </w:p>
        </w:tc>
        <w:tc>
          <w:tcPr>
            <w:tcW w:w="2551" w:type="dxa"/>
            <w:vAlign w:val="center"/>
          </w:tcPr>
          <w:p w14:paraId="3376C639">
            <w:pPr>
              <w:pStyle w:val="13"/>
            </w:pPr>
            <w:r>
              <w:t>≤170.96万元</w:t>
            </w:r>
          </w:p>
        </w:tc>
      </w:tr>
      <w:tr w14:paraId="05D63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FBB69">
            <w:pPr>
              <w:pStyle w:val="15"/>
            </w:pPr>
            <w:r>
              <w:t>效益指标</w:t>
            </w:r>
          </w:p>
        </w:tc>
        <w:tc>
          <w:tcPr>
            <w:tcW w:w="1276" w:type="dxa"/>
            <w:vAlign w:val="center"/>
          </w:tcPr>
          <w:p w14:paraId="08A0F251">
            <w:pPr>
              <w:pStyle w:val="13"/>
            </w:pPr>
            <w:r>
              <w:t>社会效益指标</w:t>
            </w:r>
          </w:p>
        </w:tc>
        <w:tc>
          <w:tcPr>
            <w:tcW w:w="1332" w:type="dxa"/>
            <w:vAlign w:val="center"/>
          </w:tcPr>
          <w:p w14:paraId="63DE6BB3">
            <w:pPr>
              <w:pStyle w:val="13"/>
            </w:pPr>
            <w:r>
              <w:t>有效保障职工权益</w:t>
            </w:r>
          </w:p>
        </w:tc>
        <w:tc>
          <w:tcPr>
            <w:tcW w:w="3430" w:type="dxa"/>
            <w:vAlign w:val="center"/>
          </w:tcPr>
          <w:p w14:paraId="42ABCA4D">
            <w:pPr>
              <w:pStyle w:val="13"/>
            </w:pPr>
            <w:r>
              <w:t>有效保障职工权益</w:t>
            </w:r>
          </w:p>
        </w:tc>
        <w:tc>
          <w:tcPr>
            <w:tcW w:w="2551" w:type="dxa"/>
            <w:vAlign w:val="center"/>
          </w:tcPr>
          <w:p w14:paraId="25BD3BC7">
            <w:pPr>
              <w:pStyle w:val="13"/>
            </w:pPr>
            <w:r>
              <w:t>有效保障</w:t>
            </w:r>
          </w:p>
        </w:tc>
      </w:tr>
      <w:tr w14:paraId="6E9F3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3098B0">
            <w:pPr>
              <w:pStyle w:val="15"/>
            </w:pPr>
            <w:r>
              <w:t>满意度指标</w:t>
            </w:r>
          </w:p>
        </w:tc>
        <w:tc>
          <w:tcPr>
            <w:tcW w:w="1276" w:type="dxa"/>
            <w:vAlign w:val="center"/>
          </w:tcPr>
          <w:p w14:paraId="396D7C86">
            <w:pPr>
              <w:pStyle w:val="13"/>
            </w:pPr>
            <w:r>
              <w:t>服务对象满意度指标</w:t>
            </w:r>
          </w:p>
        </w:tc>
        <w:tc>
          <w:tcPr>
            <w:tcW w:w="1332" w:type="dxa"/>
            <w:vAlign w:val="center"/>
          </w:tcPr>
          <w:p w14:paraId="48E7C50E">
            <w:pPr>
              <w:pStyle w:val="13"/>
            </w:pPr>
            <w:r>
              <w:t>职工满意度</w:t>
            </w:r>
          </w:p>
        </w:tc>
        <w:tc>
          <w:tcPr>
            <w:tcW w:w="3430" w:type="dxa"/>
            <w:vAlign w:val="center"/>
          </w:tcPr>
          <w:p w14:paraId="6214FF76">
            <w:pPr>
              <w:pStyle w:val="13"/>
            </w:pPr>
            <w:r>
              <w:t>职工满意度</w:t>
            </w:r>
          </w:p>
        </w:tc>
        <w:tc>
          <w:tcPr>
            <w:tcW w:w="2551" w:type="dxa"/>
            <w:vAlign w:val="center"/>
          </w:tcPr>
          <w:p w14:paraId="634BEB41">
            <w:pPr>
              <w:pStyle w:val="13"/>
            </w:pPr>
            <w:r>
              <w:t>≥90%</w:t>
            </w:r>
          </w:p>
        </w:tc>
      </w:tr>
    </w:tbl>
    <w:p w14:paraId="3E28F359">
      <w:pPr>
        <w:sectPr>
          <w:pgSz w:w="11900" w:h="16840"/>
          <w:pgMar w:top="1984" w:right="1304" w:bottom="1134" w:left="1304" w:header="720" w:footer="720" w:gutter="0"/>
          <w:cols w:space="720" w:num="1"/>
        </w:sectPr>
      </w:pPr>
    </w:p>
    <w:p w14:paraId="54207215">
      <w:pPr>
        <w:spacing w:before="0" w:after="0" w:line="240" w:lineRule="auto"/>
        <w:ind w:firstLine="0"/>
        <w:jc w:val="center"/>
        <w:outlineLvl w:val="9"/>
      </w:pPr>
      <w:r>
        <w:rPr>
          <w:rFonts w:ascii="方正仿宋_GBK" w:hAnsi="方正仿宋_GBK" w:eastAsia="方正仿宋_GBK" w:cs="方正仿宋_GBK"/>
          <w:sz w:val="28"/>
        </w:rPr>
        <w:t xml:space="preserve"> </w:t>
      </w:r>
    </w:p>
    <w:p w14:paraId="3F112065">
      <w:pPr>
        <w:spacing w:before="0" w:after="0"/>
        <w:ind w:firstLine="560"/>
        <w:jc w:val="left"/>
        <w:outlineLvl w:val="3"/>
      </w:pPr>
      <w:bookmarkStart w:id="135" w:name="_Toc_4_4_0000000136"/>
      <w:r>
        <w:rPr>
          <w:rFonts w:ascii="方正仿宋_GBK" w:hAnsi="方正仿宋_GBK" w:eastAsia="方正仿宋_GBK" w:cs="方正仿宋_GBK"/>
          <w:sz w:val="28"/>
        </w:rPr>
        <w:t>131.妇女儿童健康提升-儿童先天性疾病筛查与救助（津财社指[2025]4号）2025年市级绩效目标表</w:t>
      </w:r>
      <w:bookmarkEnd w:id="13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6B84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679DC2F">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3A648725">
            <w:pPr>
              <w:pStyle w:val="11"/>
            </w:pPr>
            <w:r>
              <w:t>单位：元</w:t>
            </w:r>
          </w:p>
        </w:tc>
      </w:tr>
      <w:tr w14:paraId="4B489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333DEF">
            <w:pPr>
              <w:pStyle w:val="14"/>
            </w:pPr>
            <w:r>
              <w:t>项目名称</w:t>
            </w:r>
          </w:p>
        </w:tc>
        <w:tc>
          <w:tcPr>
            <w:tcW w:w="8589" w:type="dxa"/>
            <w:gridSpan w:val="6"/>
            <w:vAlign w:val="center"/>
          </w:tcPr>
          <w:p w14:paraId="071314FD">
            <w:pPr>
              <w:pStyle w:val="13"/>
            </w:pPr>
            <w:r>
              <w:t>妇女儿童健康提升-儿童先天性疾病筛查与救助（津财社指[2025]4号）2025年市级</w:t>
            </w:r>
          </w:p>
        </w:tc>
      </w:tr>
      <w:tr w14:paraId="72583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EEF62">
            <w:pPr>
              <w:pStyle w:val="14"/>
            </w:pPr>
            <w:r>
              <w:t>预算规模及资金用途</w:t>
            </w:r>
          </w:p>
        </w:tc>
        <w:tc>
          <w:tcPr>
            <w:tcW w:w="1276" w:type="dxa"/>
            <w:vAlign w:val="center"/>
          </w:tcPr>
          <w:p w14:paraId="00287F63">
            <w:pPr>
              <w:pStyle w:val="14"/>
            </w:pPr>
            <w:r>
              <w:t>预算数</w:t>
            </w:r>
          </w:p>
        </w:tc>
        <w:tc>
          <w:tcPr>
            <w:tcW w:w="1332" w:type="dxa"/>
            <w:vAlign w:val="center"/>
          </w:tcPr>
          <w:p w14:paraId="4DE07D4D">
            <w:pPr>
              <w:pStyle w:val="13"/>
            </w:pPr>
            <w:r>
              <w:t>21973.00</w:t>
            </w:r>
          </w:p>
        </w:tc>
        <w:tc>
          <w:tcPr>
            <w:tcW w:w="1587" w:type="dxa"/>
            <w:vAlign w:val="center"/>
          </w:tcPr>
          <w:p w14:paraId="46DD4C59">
            <w:pPr>
              <w:pStyle w:val="14"/>
            </w:pPr>
            <w:r>
              <w:t>其中：财政    资金</w:t>
            </w:r>
          </w:p>
        </w:tc>
        <w:tc>
          <w:tcPr>
            <w:tcW w:w="1843" w:type="dxa"/>
            <w:vAlign w:val="center"/>
          </w:tcPr>
          <w:p w14:paraId="74851F75">
            <w:pPr>
              <w:pStyle w:val="13"/>
            </w:pPr>
            <w:r>
              <w:t>21973.00</w:t>
            </w:r>
          </w:p>
        </w:tc>
        <w:tc>
          <w:tcPr>
            <w:tcW w:w="1276" w:type="dxa"/>
            <w:vAlign w:val="center"/>
          </w:tcPr>
          <w:p w14:paraId="2E0C27D9">
            <w:pPr>
              <w:pStyle w:val="14"/>
            </w:pPr>
            <w:r>
              <w:t>其他资金</w:t>
            </w:r>
          </w:p>
        </w:tc>
        <w:tc>
          <w:tcPr>
            <w:tcW w:w="1276" w:type="dxa"/>
            <w:vAlign w:val="center"/>
          </w:tcPr>
          <w:p w14:paraId="38D52BF0">
            <w:pPr>
              <w:pStyle w:val="13"/>
            </w:pPr>
            <w:r>
              <w:t xml:space="preserve"> </w:t>
            </w:r>
          </w:p>
        </w:tc>
      </w:tr>
      <w:tr w14:paraId="572150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CA6E95"/>
        </w:tc>
        <w:tc>
          <w:tcPr>
            <w:tcW w:w="8589" w:type="dxa"/>
            <w:gridSpan w:val="6"/>
            <w:vAlign w:val="center"/>
          </w:tcPr>
          <w:p w14:paraId="79584A70">
            <w:pPr>
              <w:pStyle w:val="13"/>
            </w:pPr>
            <w:r>
              <w:t>用于发放绩效工资等</w:t>
            </w:r>
          </w:p>
        </w:tc>
      </w:tr>
      <w:tr w14:paraId="00709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78C675">
            <w:pPr>
              <w:pStyle w:val="14"/>
            </w:pPr>
            <w:r>
              <w:t>绩效目标</w:t>
            </w:r>
          </w:p>
        </w:tc>
        <w:tc>
          <w:tcPr>
            <w:tcW w:w="8589" w:type="dxa"/>
            <w:gridSpan w:val="6"/>
            <w:vAlign w:val="center"/>
          </w:tcPr>
          <w:p w14:paraId="5DE1B827">
            <w:pPr>
              <w:pStyle w:val="13"/>
            </w:pPr>
            <w:r>
              <w:t>1.通过开展儿童先天性疾病筛查，降低疾病率，保证儿童健康</w:t>
            </w:r>
          </w:p>
        </w:tc>
      </w:tr>
    </w:tbl>
    <w:p w14:paraId="05A98FB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40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B99A95">
            <w:pPr>
              <w:pStyle w:val="14"/>
            </w:pPr>
            <w:r>
              <w:t>一级指标</w:t>
            </w:r>
          </w:p>
        </w:tc>
        <w:tc>
          <w:tcPr>
            <w:tcW w:w="1276" w:type="dxa"/>
            <w:vAlign w:val="center"/>
          </w:tcPr>
          <w:p w14:paraId="7315159E">
            <w:pPr>
              <w:pStyle w:val="14"/>
            </w:pPr>
            <w:r>
              <w:t>二级指标</w:t>
            </w:r>
          </w:p>
        </w:tc>
        <w:tc>
          <w:tcPr>
            <w:tcW w:w="1332" w:type="dxa"/>
            <w:vAlign w:val="center"/>
          </w:tcPr>
          <w:p w14:paraId="39B0A96D">
            <w:pPr>
              <w:pStyle w:val="14"/>
            </w:pPr>
            <w:r>
              <w:t>三级指标</w:t>
            </w:r>
          </w:p>
        </w:tc>
        <w:tc>
          <w:tcPr>
            <w:tcW w:w="3430" w:type="dxa"/>
            <w:vAlign w:val="center"/>
          </w:tcPr>
          <w:p w14:paraId="190FEADA">
            <w:pPr>
              <w:pStyle w:val="14"/>
            </w:pPr>
            <w:r>
              <w:t>绩效指标描述</w:t>
            </w:r>
          </w:p>
        </w:tc>
        <w:tc>
          <w:tcPr>
            <w:tcW w:w="2551" w:type="dxa"/>
            <w:vAlign w:val="center"/>
          </w:tcPr>
          <w:p w14:paraId="223EBCE3">
            <w:pPr>
              <w:pStyle w:val="14"/>
            </w:pPr>
            <w:r>
              <w:t>指标值</w:t>
            </w:r>
          </w:p>
        </w:tc>
      </w:tr>
      <w:tr w14:paraId="0708C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98957C">
            <w:pPr>
              <w:pStyle w:val="15"/>
            </w:pPr>
            <w:r>
              <w:t>产出指标</w:t>
            </w:r>
          </w:p>
        </w:tc>
        <w:tc>
          <w:tcPr>
            <w:tcW w:w="1276" w:type="dxa"/>
            <w:vAlign w:val="center"/>
          </w:tcPr>
          <w:p w14:paraId="040C4ED1">
            <w:pPr>
              <w:pStyle w:val="13"/>
            </w:pPr>
            <w:r>
              <w:t>数量指标</w:t>
            </w:r>
          </w:p>
        </w:tc>
        <w:tc>
          <w:tcPr>
            <w:tcW w:w="1332" w:type="dxa"/>
            <w:vAlign w:val="center"/>
          </w:tcPr>
          <w:p w14:paraId="45E1B42A">
            <w:pPr>
              <w:pStyle w:val="13"/>
            </w:pPr>
            <w:r>
              <w:t>儿童先天性白内障筛查数量</w:t>
            </w:r>
          </w:p>
        </w:tc>
        <w:tc>
          <w:tcPr>
            <w:tcW w:w="3430" w:type="dxa"/>
            <w:vAlign w:val="center"/>
          </w:tcPr>
          <w:p w14:paraId="07B4C323">
            <w:pPr>
              <w:pStyle w:val="13"/>
            </w:pPr>
            <w:r>
              <w:t>儿童先天性白内障筛查人数</w:t>
            </w:r>
          </w:p>
        </w:tc>
        <w:tc>
          <w:tcPr>
            <w:tcW w:w="2551" w:type="dxa"/>
            <w:vAlign w:val="center"/>
          </w:tcPr>
          <w:p w14:paraId="4AEF18D8">
            <w:pPr>
              <w:pStyle w:val="13"/>
            </w:pPr>
            <w:r>
              <w:t>≥300人</w:t>
            </w:r>
          </w:p>
        </w:tc>
      </w:tr>
      <w:tr w14:paraId="37E27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3166F"/>
        </w:tc>
        <w:tc>
          <w:tcPr>
            <w:tcW w:w="1276" w:type="dxa"/>
            <w:vAlign w:val="center"/>
          </w:tcPr>
          <w:p w14:paraId="0EBB6F37">
            <w:pPr>
              <w:pStyle w:val="13"/>
            </w:pPr>
            <w:r>
              <w:t>数量指标</w:t>
            </w:r>
          </w:p>
        </w:tc>
        <w:tc>
          <w:tcPr>
            <w:tcW w:w="1332" w:type="dxa"/>
            <w:vAlign w:val="center"/>
          </w:tcPr>
          <w:p w14:paraId="6C722EAD">
            <w:pPr>
              <w:pStyle w:val="13"/>
            </w:pPr>
            <w:r>
              <w:t>儿童先天性髋关节筛查数量</w:t>
            </w:r>
          </w:p>
        </w:tc>
        <w:tc>
          <w:tcPr>
            <w:tcW w:w="3430" w:type="dxa"/>
            <w:vAlign w:val="center"/>
          </w:tcPr>
          <w:p w14:paraId="59101678">
            <w:pPr>
              <w:pStyle w:val="13"/>
            </w:pPr>
            <w:r>
              <w:t>儿童先天性髋关节筛查数量</w:t>
            </w:r>
          </w:p>
        </w:tc>
        <w:tc>
          <w:tcPr>
            <w:tcW w:w="2551" w:type="dxa"/>
            <w:vAlign w:val="center"/>
          </w:tcPr>
          <w:p w14:paraId="4E2C9B5C">
            <w:pPr>
              <w:pStyle w:val="13"/>
            </w:pPr>
            <w:r>
              <w:t>≥300人</w:t>
            </w:r>
          </w:p>
        </w:tc>
      </w:tr>
      <w:tr w14:paraId="4EE7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2AE0A"/>
        </w:tc>
        <w:tc>
          <w:tcPr>
            <w:tcW w:w="1276" w:type="dxa"/>
            <w:vAlign w:val="center"/>
          </w:tcPr>
          <w:p w14:paraId="4F5C7411">
            <w:pPr>
              <w:pStyle w:val="13"/>
            </w:pPr>
            <w:r>
              <w:t>数量指标</w:t>
            </w:r>
          </w:p>
        </w:tc>
        <w:tc>
          <w:tcPr>
            <w:tcW w:w="1332" w:type="dxa"/>
            <w:vAlign w:val="center"/>
          </w:tcPr>
          <w:p w14:paraId="007DE06A">
            <w:pPr>
              <w:pStyle w:val="13"/>
            </w:pPr>
            <w:r>
              <w:t>儿童先天性心脏病筛查数量</w:t>
            </w:r>
          </w:p>
        </w:tc>
        <w:tc>
          <w:tcPr>
            <w:tcW w:w="3430" w:type="dxa"/>
            <w:vAlign w:val="center"/>
          </w:tcPr>
          <w:p w14:paraId="00782FFB">
            <w:pPr>
              <w:pStyle w:val="13"/>
            </w:pPr>
            <w:r>
              <w:t>儿童先天性心脏病筛查数量</w:t>
            </w:r>
          </w:p>
        </w:tc>
        <w:tc>
          <w:tcPr>
            <w:tcW w:w="2551" w:type="dxa"/>
            <w:vAlign w:val="center"/>
          </w:tcPr>
          <w:p w14:paraId="1D42B485">
            <w:pPr>
              <w:pStyle w:val="13"/>
            </w:pPr>
            <w:r>
              <w:t>≥300人</w:t>
            </w:r>
          </w:p>
        </w:tc>
      </w:tr>
      <w:tr w14:paraId="35945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ECA86"/>
        </w:tc>
        <w:tc>
          <w:tcPr>
            <w:tcW w:w="1276" w:type="dxa"/>
            <w:vAlign w:val="center"/>
          </w:tcPr>
          <w:p w14:paraId="76414708">
            <w:pPr>
              <w:pStyle w:val="13"/>
            </w:pPr>
            <w:r>
              <w:t>数量指标</w:t>
            </w:r>
          </w:p>
        </w:tc>
        <w:tc>
          <w:tcPr>
            <w:tcW w:w="1332" w:type="dxa"/>
            <w:vAlign w:val="center"/>
          </w:tcPr>
          <w:p w14:paraId="6983EDEA">
            <w:pPr>
              <w:pStyle w:val="13"/>
            </w:pPr>
            <w:r>
              <w:t>儿童神经心理行为发育筛查数量</w:t>
            </w:r>
          </w:p>
        </w:tc>
        <w:tc>
          <w:tcPr>
            <w:tcW w:w="3430" w:type="dxa"/>
            <w:vAlign w:val="center"/>
          </w:tcPr>
          <w:p w14:paraId="67D5DF12">
            <w:pPr>
              <w:pStyle w:val="13"/>
            </w:pPr>
            <w:r>
              <w:t>儿童神经心理行为发育筛查数量</w:t>
            </w:r>
          </w:p>
        </w:tc>
        <w:tc>
          <w:tcPr>
            <w:tcW w:w="2551" w:type="dxa"/>
            <w:vAlign w:val="center"/>
          </w:tcPr>
          <w:p w14:paraId="4BB650F2">
            <w:pPr>
              <w:pStyle w:val="13"/>
            </w:pPr>
            <w:r>
              <w:t>≥300人</w:t>
            </w:r>
          </w:p>
        </w:tc>
      </w:tr>
      <w:tr w14:paraId="36F05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247FB5"/>
        </w:tc>
        <w:tc>
          <w:tcPr>
            <w:tcW w:w="1276" w:type="dxa"/>
            <w:vAlign w:val="center"/>
          </w:tcPr>
          <w:p w14:paraId="1E7D3728">
            <w:pPr>
              <w:pStyle w:val="13"/>
            </w:pPr>
            <w:r>
              <w:t>数量指标</w:t>
            </w:r>
          </w:p>
        </w:tc>
        <w:tc>
          <w:tcPr>
            <w:tcW w:w="1332" w:type="dxa"/>
            <w:vAlign w:val="center"/>
          </w:tcPr>
          <w:p w14:paraId="400A48A3">
            <w:pPr>
              <w:pStyle w:val="13"/>
            </w:pPr>
            <w:r>
              <w:t>儿童孤独症筛查数量</w:t>
            </w:r>
          </w:p>
        </w:tc>
        <w:tc>
          <w:tcPr>
            <w:tcW w:w="3430" w:type="dxa"/>
            <w:vAlign w:val="center"/>
          </w:tcPr>
          <w:p w14:paraId="1563E109">
            <w:pPr>
              <w:pStyle w:val="13"/>
            </w:pPr>
            <w:r>
              <w:t>儿童孤独症筛查数量</w:t>
            </w:r>
          </w:p>
        </w:tc>
        <w:tc>
          <w:tcPr>
            <w:tcW w:w="2551" w:type="dxa"/>
            <w:vAlign w:val="center"/>
          </w:tcPr>
          <w:p w14:paraId="43BC2DE8">
            <w:pPr>
              <w:pStyle w:val="13"/>
            </w:pPr>
            <w:r>
              <w:t>≥487人</w:t>
            </w:r>
          </w:p>
        </w:tc>
      </w:tr>
      <w:tr w14:paraId="0DA86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733CF"/>
        </w:tc>
        <w:tc>
          <w:tcPr>
            <w:tcW w:w="1276" w:type="dxa"/>
            <w:vAlign w:val="center"/>
          </w:tcPr>
          <w:p w14:paraId="3BF54ADE">
            <w:pPr>
              <w:pStyle w:val="13"/>
            </w:pPr>
            <w:r>
              <w:t>质量指标</w:t>
            </w:r>
          </w:p>
        </w:tc>
        <w:tc>
          <w:tcPr>
            <w:tcW w:w="1332" w:type="dxa"/>
            <w:vAlign w:val="center"/>
          </w:tcPr>
          <w:p w14:paraId="26A473C9">
            <w:pPr>
              <w:pStyle w:val="13"/>
            </w:pPr>
            <w:r>
              <w:t>儿童先天性白内障筛查率</w:t>
            </w:r>
          </w:p>
        </w:tc>
        <w:tc>
          <w:tcPr>
            <w:tcW w:w="3430" w:type="dxa"/>
            <w:vAlign w:val="center"/>
          </w:tcPr>
          <w:p w14:paraId="004A33E9">
            <w:pPr>
              <w:pStyle w:val="13"/>
            </w:pPr>
            <w:r>
              <w:t>儿童先天性白内障筛查率</w:t>
            </w:r>
          </w:p>
        </w:tc>
        <w:tc>
          <w:tcPr>
            <w:tcW w:w="2551" w:type="dxa"/>
            <w:vAlign w:val="center"/>
          </w:tcPr>
          <w:p w14:paraId="78F4D530">
            <w:pPr>
              <w:pStyle w:val="13"/>
            </w:pPr>
            <w:r>
              <w:t>≥95%</w:t>
            </w:r>
          </w:p>
        </w:tc>
      </w:tr>
      <w:tr w14:paraId="2CD9B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8980B"/>
        </w:tc>
        <w:tc>
          <w:tcPr>
            <w:tcW w:w="1276" w:type="dxa"/>
            <w:vAlign w:val="center"/>
          </w:tcPr>
          <w:p w14:paraId="6031CBA9">
            <w:pPr>
              <w:pStyle w:val="13"/>
            </w:pPr>
            <w:r>
              <w:t>质量指标</w:t>
            </w:r>
          </w:p>
        </w:tc>
        <w:tc>
          <w:tcPr>
            <w:tcW w:w="1332" w:type="dxa"/>
            <w:vAlign w:val="center"/>
          </w:tcPr>
          <w:p w14:paraId="29278B84">
            <w:pPr>
              <w:pStyle w:val="13"/>
            </w:pPr>
            <w:r>
              <w:t>儿童先天性髋关节筛查率</w:t>
            </w:r>
          </w:p>
        </w:tc>
        <w:tc>
          <w:tcPr>
            <w:tcW w:w="3430" w:type="dxa"/>
            <w:vAlign w:val="center"/>
          </w:tcPr>
          <w:p w14:paraId="4A01133D">
            <w:pPr>
              <w:pStyle w:val="13"/>
            </w:pPr>
            <w:r>
              <w:t>儿童先天性髋关节筛查率</w:t>
            </w:r>
          </w:p>
        </w:tc>
        <w:tc>
          <w:tcPr>
            <w:tcW w:w="2551" w:type="dxa"/>
            <w:vAlign w:val="center"/>
          </w:tcPr>
          <w:p w14:paraId="3D776DA4">
            <w:pPr>
              <w:pStyle w:val="13"/>
            </w:pPr>
            <w:r>
              <w:t>≥95%</w:t>
            </w:r>
          </w:p>
        </w:tc>
      </w:tr>
      <w:tr w14:paraId="6A22B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E8436C"/>
        </w:tc>
        <w:tc>
          <w:tcPr>
            <w:tcW w:w="1276" w:type="dxa"/>
            <w:vAlign w:val="center"/>
          </w:tcPr>
          <w:p w14:paraId="025E4B93">
            <w:pPr>
              <w:pStyle w:val="13"/>
            </w:pPr>
            <w:r>
              <w:t>质量指标</w:t>
            </w:r>
          </w:p>
        </w:tc>
        <w:tc>
          <w:tcPr>
            <w:tcW w:w="1332" w:type="dxa"/>
            <w:vAlign w:val="center"/>
          </w:tcPr>
          <w:p w14:paraId="559B464A">
            <w:pPr>
              <w:pStyle w:val="13"/>
            </w:pPr>
            <w:r>
              <w:t>儿童先天性心脏病筛查率</w:t>
            </w:r>
          </w:p>
        </w:tc>
        <w:tc>
          <w:tcPr>
            <w:tcW w:w="3430" w:type="dxa"/>
            <w:vAlign w:val="center"/>
          </w:tcPr>
          <w:p w14:paraId="3D244E1C">
            <w:pPr>
              <w:pStyle w:val="13"/>
            </w:pPr>
            <w:r>
              <w:t>儿童先天性心脏病筛查率</w:t>
            </w:r>
          </w:p>
        </w:tc>
        <w:tc>
          <w:tcPr>
            <w:tcW w:w="2551" w:type="dxa"/>
            <w:vAlign w:val="center"/>
          </w:tcPr>
          <w:p w14:paraId="2A050CF9">
            <w:pPr>
              <w:pStyle w:val="13"/>
            </w:pPr>
            <w:r>
              <w:t>≥95%</w:t>
            </w:r>
          </w:p>
        </w:tc>
      </w:tr>
      <w:tr w14:paraId="7C55F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E9B916"/>
        </w:tc>
        <w:tc>
          <w:tcPr>
            <w:tcW w:w="1276" w:type="dxa"/>
            <w:vAlign w:val="center"/>
          </w:tcPr>
          <w:p w14:paraId="139E122D">
            <w:pPr>
              <w:pStyle w:val="13"/>
            </w:pPr>
            <w:r>
              <w:t>质量指标</w:t>
            </w:r>
          </w:p>
        </w:tc>
        <w:tc>
          <w:tcPr>
            <w:tcW w:w="1332" w:type="dxa"/>
            <w:vAlign w:val="center"/>
          </w:tcPr>
          <w:p w14:paraId="483C4AB4">
            <w:pPr>
              <w:pStyle w:val="13"/>
            </w:pPr>
            <w:r>
              <w:t>儿童丹佛发育筛查测试率</w:t>
            </w:r>
          </w:p>
        </w:tc>
        <w:tc>
          <w:tcPr>
            <w:tcW w:w="3430" w:type="dxa"/>
            <w:vAlign w:val="center"/>
          </w:tcPr>
          <w:p w14:paraId="001D6F1F">
            <w:pPr>
              <w:pStyle w:val="13"/>
            </w:pPr>
            <w:r>
              <w:t>儿童丹佛发育筛查测试率</w:t>
            </w:r>
          </w:p>
        </w:tc>
        <w:tc>
          <w:tcPr>
            <w:tcW w:w="2551" w:type="dxa"/>
            <w:vAlign w:val="center"/>
          </w:tcPr>
          <w:p w14:paraId="415D89A6">
            <w:pPr>
              <w:pStyle w:val="13"/>
            </w:pPr>
            <w:r>
              <w:t>≥90%</w:t>
            </w:r>
          </w:p>
        </w:tc>
      </w:tr>
      <w:tr w14:paraId="66AB6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FE329D"/>
        </w:tc>
        <w:tc>
          <w:tcPr>
            <w:tcW w:w="1276" w:type="dxa"/>
            <w:vAlign w:val="center"/>
          </w:tcPr>
          <w:p w14:paraId="5D7E47E3">
            <w:pPr>
              <w:pStyle w:val="13"/>
            </w:pPr>
            <w:r>
              <w:t>质量指标</w:t>
            </w:r>
          </w:p>
        </w:tc>
        <w:tc>
          <w:tcPr>
            <w:tcW w:w="1332" w:type="dxa"/>
            <w:vAlign w:val="center"/>
          </w:tcPr>
          <w:p w14:paraId="593AF21F">
            <w:pPr>
              <w:pStyle w:val="13"/>
            </w:pPr>
            <w:r>
              <w:t>儿童孤独症筛查率</w:t>
            </w:r>
          </w:p>
        </w:tc>
        <w:tc>
          <w:tcPr>
            <w:tcW w:w="3430" w:type="dxa"/>
            <w:vAlign w:val="center"/>
          </w:tcPr>
          <w:p w14:paraId="13F88274">
            <w:pPr>
              <w:pStyle w:val="13"/>
            </w:pPr>
            <w:r>
              <w:t>儿童孤独症筛查率</w:t>
            </w:r>
          </w:p>
        </w:tc>
        <w:tc>
          <w:tcPr>
            <w:tcW w:w="2551" w:type="dxa"/>
            <w:vAlign w:val="center"/>
          </w:tcPr>
          <w:p w14:paraId="5CBA6054">
            <w:pPr>
              <w:pStyle w:val="13"/>
            </w:pPr>
            <w:r>
              <w:t>≥90%</w:t>
            </w:r>
          </w:p>
        </w:tc>
      </w:tr>
      <w:tr w14:paraId="135DA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0C080"/>
        </w:tc>
        <w:tc>
          <w:tcPr>
            <w:tcW w:w="1276" w:type="dxa"/>
            <w:vAlign w:val="center"/>
          </w:tcPr>
          <w:p w14:paraId="7DDC0FE7">
            <w:pPr>
              <w:pStyle w:val="13"/>
            </w:pPr>
            <w:r>
              <w:t>时效指标</w:t>
            </w:r>
          </w:p>
        </w:tc>
        <w:tc>
          <w:tcPr>
            <w:tcW w:w="1332" w:type="dxa"/>
            <w:vAlign w:val="center"/>
          </w:tcPr>
          <w:p w14:paraId="48B82885">
            <w:pPr>
              <w:pStyle w:val="13"/>
            </w:pPr>
            <w:r>
              <w:t>筛查完成时间</w:t>
            </w:r>
          </w:p>
        </w:tc>
        <w:tc>
          <w:tcPr>
            <w:tcW w:w="3430" w:type="dxa"/>
            <w:vAlign w:val="center"/>
          </w:tcPr>
          <w:p w14:paraId="6B0839B2">
            <w:pPr>
              <w:pStyle w:val="13"/>
            </w:pPr>
            <w:r>
              <w:t>筛查完成时间</w:t>
            </w:r>
          </w:p>
        </w:tc>
        <w:tc>
          <w:tcPr>
            <w:tcW w:w="2551" w:type="dxa"/>
            <w:vAlign w:val="center"/>
          </w:tcPr>
          <w:p w14:paraId="5C62AC4C">
            <w:pPr>
              <w:pStyle w:val="13"/>
            </w:pPr>
            <w:r>
              <w:t>2026年12月31日前</w:t>
            </w:r>
          </w:p>
        </w:tc>
      </w:tr>
      <w:tr w14:paraId="7C6E9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B98BC"/>
        </w:tc>
        <w:tc>
          <w:tcPr>
            <w:tcW w:w="1276" w:type="dxa"/>
            <w:vAlign w:val="center"/>
          </w:tcPr>
          <w:p w14:paraId="689290B4">
            <w:pPr>
              <w:pStyle w:val="13"/>
            </w:pPr>
            <w:r>
              <w:t>成本指标</w:t>
            </w:r>
          </w:p>
        </w:tc>
        <w:tc>
          <w:tcPr>
            <w:tcW w:w="1332" w:type="dxa"/>
            <w:vAlign w:val="center"/>
          </w:tcPr>
          <w:p w14:paraId="4906DBB0">
            <w:pPr>
              <w:pStyle w:val="13"/>
            </w:pPr>
            <w:r>
              <w:t>筛查与救助成本</w:t>
            </w:r>
          </w:p>
        </w:tc>
        <w:tc>
          <w:tcPr>
            <w:tcW w:w="3430" w:type="dxa"/>
            <w:vAlign w:val="center"/>
          </w:tcPr>
          <w:p w14:paraId="4EA4032D">
            <w:pPr>
              <w:pStyle w:val="13"/>
            </w:pPr>
            <w:r>
              <w:t>筛查与救助成本</w:t>
            </w:r>
          </w:p>
        </w:tc>
        <w:tc>
          <w:tcPr>
            <w:tcW w:w="2551" w:type="dxa"/>
            <w:vAlign w:val="center"/>
          </w:tcPr>
          <w:p w14:paraId="6FE77E52">
            <w:pPr>
              <w:pStyle w:val="13"/>
            </w:pPr>
            <w:r>
              <w:t>21973元</w:t>
            </w:r>
          </w:p>
        </w:tc>
      </w:tr>
      <w:tr w14:paraId="4BE6B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D4CE4">
            <w:pPr>
              <w:pStyle w:val="15"/>
            </w:pPr>
            <w:r>
              <w:t>效益指标</w:t>
            </w:r>
          </w:p>
        </w:tc>
        <w:tc>
          <w:tcPr>
            <w:tcW w:w="1276" w:type="dxa"/>
            <w:vAlign w:val="center"/>
          </w:tcPr>
          <w:p w14:paraId="484120CD">
            <w:pPr>
              <w:pStyle w:val="13"/>
            </w:pPr>
            <w:r>
              <w:t>社会效益指标</w:t>
            </w:r>
          </w:p>
        </w:tc>
        <w:tc>
          <w:tcPr>
            <w:tcW w:w="1332" w:type="dxa"/>
            <w:vAlign w:val="center"/>
          </w:tcPr>
          <w:p w14:paraId="436F5215">
            <w:pPr>
              <w:pStyle w:val="13"/>
            </w:pPr>
            <w:r>
              <w:t>降低疾病率，保证儿童健康</w:t>
            </w:r>
          </w:p>
        </w:tc>
        <w:tc>
          <w:tcPr>
            <w:tcW w:w="3430" w:type="dxa"/>
            <w:vAlign w:val="center"/>
          </w:tcPr>
          <w:p w14:paraId="5A6CC27D">
            <w:pPr>
              <w:pStyle w:val="13"/>
            </w:pPr>
            <w:r>
              <w:t>降低疾病率，保证儿童健康</w:t>
            </w:r>
          </w:p>
        </w:tc>
        <w:tc>
          <w:tcPr>
            <w:tcW w:w="2551" w:type="dxa"/>
            <w:vAlign w:val="center"/>
          </w:tcPr>
          <w:p w14:paraId="3C2E8DAF">
            <w:pPr>
              <w:pStyle w:val="13"/>
            </w:pPr>
            <w:r>
              <w:t>有效保证</w:t>
            </w:r>
          </w:p>
        </w:tc>
      </w:tr>
      <w:tr w14:paraId="33143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0FD71D">
            <w:pPr>
              <w:pStyle w:val="15"/>
            </w:pPr>
            <w:r>
              <w:t>满意度指标</w:t>
            </w:r>
          </w:p>
        </w:tc>
        <w:tc>
          <w:tcPr>
            <w:tcW w:w="1276" w:type="dxa"/>
            <w:vAlign w:val="center"/>
          </w:tcPr>
          <w:p w14:paraId="0AFB6A01">
            <w:pPr>
              <w:pStyle w:val="13"/>
            </w:pPr>
            <w:r>
              <w:t>服务对象满意度指标</w:t>
            </w:r>
          </w:p>
        </w:tc>
        <w:tc>
          <w:tcPr>
            <w:tcW w:w="1332" w:type="dxa"/>
            <w:vAlign w:val="center"/>
          </w:tcPr>
          <w:p w14:paraId="4E38596F">
            <w:pPr>
              <w:pStyle w:val="13"/>
            </w:pPr>
            <w:r>
              <w:t>患者满意度</w:t>
            </w:r>
          </w:p>
        </w:tc>
        <w:tc>
          <w:tcPr>
            <w:tcW w:w="3430" w:type="dxa"/>
            <w:vAlign w:val="center"/>
          </w:tcPr>
          <w:p w14:paraId="6661AF14">
            <w:pPr>
              <w:pStyle w:val="13"/>
            </w:pPr>
            <w:r>
              <w:t>患者满意度</w:t>
            </w:r>
          </w:p>
        </w:tc>
        <w:tc>
          <w:tcPr>
            <w:tcW w:w="2551" w:type="dxa"/>
            <w:vAlign w:val="center"/>
          </w:tcPr>
          <w:p w14:paraId="4C3E305E">
            <w:pPr>
              <w:pStyle w:val="13"/>
            </w:pPr>
            <w:r>
              <w:t>≥90%</w:t>
            </w:r>
          </w:p>
        </w:tc>
      </w:tr>
    </w:tbl>
    <w:p w14:paraId="2670B09A">
      <w:pPr>
        <w:sectPr>
          <w:pgSz w:w="11900" w:h="16840"/>
          <w:pgMar w:top="1984" w:right="1304" w:bottom="1134" w:left="1304" w:header="720" w:footer="720" w:gutter="0"/>
          <w:cols w:space="720" w:num="1"/>
        </w:sectPr>
      </w:pPr>
    </w:p>
    <w:p w14:paraId="366D0721">
      <w:pPr>
        <w:spacing w:before="0" w:after="0" w:line="240" w:lineRule="auto"/>
        <w:ind w:firstLine="0"/>
        <w:jc w:val="center"/>
        <w:outlineLvl w:val="9"/>
      </w:pPr>
      <w:r>
        <w:rPr>
          <w:rFonts w:ascii="方正仿宋_GBK" w:hAnsi="方正仿宋_GBK" w:eastAsia="方正仿宋_GBK" w:cs="方正仿宋_GBK"/>
          <w:sz w:val="28"/>
        </w:rPr>
        <w:t xml:space="preserve"> </w:t>
      </w:r>
    </w:p>
    <w:p w14:paraId="2EF3AD49">
      <w:pPr>
        <w:spacing w:before="0" w:after="0"/>
        <w:ind w:firstLine="560"/>
        <w:jc w:val="left"/>
        <w:outlineLvl w:val="3"/>
      </w:pPr>
      <w:bookmarkStart w:id="136" w:name="_Toc_4_4_0000000137"/>
      <w:r>
        <w:rPr>
          <w:rFonts w:ascii="方正仿宋_GBK" w:hAnsi="方正仿宋_GBK" w:eastAsia="方正仿宋_GBK" w:cs="方正仿宋_GBK"/>
          <w:sz w:val="28"/>
        </w:rPr>
        <w:t>132.结核病防治筛查项目-2025年市级（津财社指[2024]116号）绩效目标表</w:t>
      </w:r>
      <w:bookmarkEnd w:id="13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849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AFDFB98">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0852216F">
            <w:pPr>
              <w:pStyle w:val="11"/>
            </w:pPr>
            <w:r>
              <w:t>单位：元</w:t>
            </w:r>
          </w:p>
        </w:tc>
      </w:tr>
      <w:tr w14:paraId="531F2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437A7">
            <w:pPr>
              <w:pStyle w:val="14"/>
            </w:pPr>
            <w:r>
              <w:t>项目名称</w:t>
            </w:r>
          </w:p>
        </w:tc>
        <w:tc>
          <w:tcPr>
            <w:tcW w:w="8589" w:type="dxa"/>
            <w:gridSpan w:val="6"/>
            <w:vAlign w:val="center"/>
          </w:tcPr>
          <w:p w14:paraId="29A2041B">
            <w:pPr>
              <w:pStyle w:val="13"/>
            </w:pPr>
            <w:r>
              <w:t>结核病防治筛查项目-2025年市级（津财社指[2024]116号）</w:t>
            </w:r>
          </w:p>
        </w:tc>
      </w:tr>
      <w:tr w14:paraId="0A1BD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3C09B">
            <w:pPr>
              <w:pStyle w:val="14"/>
            </w:pPr>
            <w:r>
              <w:t>预算规模及资金用途</w:t>
            </w:r>
          </w:p>
        </w:tc>
        <w:tc>
          <w:tcPr>
            <w:tcW w:w="1276" w:type="dxa"/>
            <w:vAlign w:val="center"/>
          </w:tcPr>
          <w:p w14:paraId="1FA68367">
            <w:pPr>
              <w:pStyle w:val="14"/>
            </w:pPr>
            <w:r>
              <w:t>预算数</w:t>
            </w:r>
          </w:p>
        </w:tc>
        <w:tc>
          <w:tcPr>
            <w:tcW w:w="1332" w:type="dxa"/>
            <w:vAlign w:val="center"/>
          </w:tcPr>
          <w:p w14:paraId="48D927E5">
            <w:pPr>
              <w:pStyle w:val="13"/>
            </w:pPr>
            <w:r>
              <w:t>5620.00</w:t>
            </w:r>
          </w:p>
        </w:tc>
        <w:tc>
          <w:tcPr>
            <w:tcW w:w="1587" w:type="dxa"/>
            <w:vAlign w:val="center"/>
          </w:tcPr>
          <w:p w14:paraId="034AC887">
            <w:pPr>
              <w:pStyle w:val="14"/>
            </w:pPr>
            <w:r>
              <w:t>其中：财政    资金</w:t>
            </w:r>
          </w:p>
        </w:tc>
        <w:tc>
          <w:tcPr>
            <w:tcW w:w="1843" w:type="dxa"/>
            <w:vAlign w:val="center"/>
          </w:tcPr>
          <w:p w14:paraId="3718A980">
            <w:pPr>
              <w:pStyle w:val="13"/>
            </w:pPr>
            <w:r>
              <w:t>5620.00</w:t>
            </w:r>
          </w:p>
        </w:tc>
        <w:tc>
          <w:tcPr>
            <w:tcW w:w="1276" w:type="dxa"/>
            <w:vAlign w:val="center"/>
          </w:tcPr>
          <w:p w14:paraId="574041A9">
            <w:pPr>
              <w:pStyle w:val="14"/>
            </w:pPr>
            <w:r>
              <w:t>其他资金</w:t>
            </w:r>
          </w:p>
        </w:tc>
        <w:tc>
          <w:tcPr>
            <w:tcW w:w="1276" w:type="dxa"/>
            <w:vAlign w:val="center"/>
          </w:tcPr>
          <w:p w14:paraId="327F2582">
            <w:pPr>
              <w:pStyle w:val="13"/>
            </w:pPr>
            <w:r>
              <w:t xml:space="preserve"> </w:t>
            </w:r>
          </w:p>
        </w:tc>
      </w:tr>
      <w:tr w14:paraId="29F57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B60436"/>
        </w:tc>
        <w:tc>
          <w:tcPr>
            <w:tcW w:w="8589" w:type="dxa"/>
            <w:gridSpan w:val="6"/>
            <w:vAlign w:val="center"/>
          </w:tcPr>
          <w:p w14:paraId="49845F7D">
            <w:pPr>
              <w:pStyle w:val="13"/>
            </w:pPr>
            <w:r>
              <w:t>用于购买墨盒等</w:t>
            </w:r>
          </w:p>
        </w:tc>
      </w:tr>
      <w:tr w14:paraId="340A9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9D311">
            <w:pPr>
              <w:pStyle w:val="14"/>
            </w:pPr>
            <w:r>
              <w:t>绩效目标</w:t>
            </w:r>
          </w:p>
        </w:tc>
        <w:tc>
          <w:tcPr>
            <w:tcW w:w="8589" w:type="dxa"/>
            <w:gridSpan w:val="6"/>
            <w:vAlign w:val="center"/>
          </w:tcPr>
          <w:p w14:paraId="59A98F76">
            <w:pPr>
              <w:pStyle w:val="13"/>
            </w:pPr>
            <w:r>
              <w:t>1.通过购买墨盒、档案盒、鼠标，保障结核病防治工作的顺利开展</w:t>
            </w:r>
          </w:p>
        </w:tc>
      </w:tr>
    </w:tbl>
    <w:p w14:paraId="2127FBA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8616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1227F3">
            <w:pPr>
              <w:pStyle w:val="14"/>
            </w:pPr>
            <w:r>
              <w:t>一级指标</w:t>
            </w:r>
          </w:p>
        </w:tc>
        <w:tc>
          <w:tcPr>
            <w:tcW w:w="1276" w:type="dxa"/>
            <w:vAlign w:val="center"/>
          </w:tcPr>
          <w:p w14:paraId="63360191">
            <w:pPr>
              <w:pStyle w:val="14"/>
            </w:pPr>
            <w:r>
              <w:t>二级指标</w:t>
            </w:r>
          </w:p>
        </w:tc>
        <w:tc>
          <w:tcPr>
            <w:tcW w:w="1332" w:type="dxa"/>
            <w:vAlign w:val="center"/>
          </w:tcPr>
          <w:p w14:paraId="45D13179">
            <w:pPr>
              <w:pStyle w:val="14"/>
            </w:pPr>
            <w:r>
              <w:t>三级指标</w:t>
            </w:r>
          </w:p>
        </w:tc>
        <w:tc>
          <w:tcPr>
            <w:tcW w:w="3430" w:type="dxa"/>
            <w:vAlign w:val="center"/>
          </w:tcPr>
          <w:p w14:paraId="538F78A2">
            <w:pPr>
              <w:pStyle w:val="14"/>
            </w:pPr>
            <w:r>
              <w:t>绩效指标描述</w:t>
            </w:r>
          </w:p>
        </w:tc>
        <w:tc>
          <w:tcPr>
            <w:tcW w:w="2551" w:type="dxa"/>
            <w:vAlign w:val="center"/>
          </w:tcPr>
          <w:p w14:paraId="4A43D44D">
            <w:pPr>
              <w:pStyle w:val="14"/>
            </w:pPr>
            <w:r>
              <w:t>指标值</w:t>
            </w:r>
          </w:p>
        </w:tc>
      </w:tr>
      <w:tr w14:paraId="38078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0EF53">
            <w:pPr>
              <w:pStyle w:val="15"/>
            </w:pPr>
            <w:r>
              <w:t>产出指标</w:t>
            </w:r>
          </w:p>
        </w:tc>
        <w:tc>
          <w:tcPr>
            <w:tcW w:w="1276" w:type="dxa"/>
            <w:vAlign w:val="center"/>
          </w:tcPr>
          <w:p w14:paraId="312C0AA9">
            <w:pPr>
              <w:pStyle w:val="13"/>
            </w:pPr>
            <w:r>
              <w:t>数量指标</w:t>
            </w:r>
          </w:p>
        </w:tc>
        <w:tc>
          <w:tcPr>
            <w:tcW w:w="1332" w:type="dxa"/>
            <w:vAlign w:val="center"/>
          </w:tcPr>
          <w:p w14:paraId="5E11381F">
            <w:pPr>
              <w:pStyle w:val="13"/>
            </w:pPr>
            <w:r>
              <w:t>购买墨盒</w:t>
            </w:r>
          </w:p>
        </w:tc>
        <w:tc>
          <w:tcPr>
            <w:tcW w:w="3430" w:type="dxa"/>
            <w:vAlign w:val="center"/>
          </w:tcPr>
          <w:p w14:paraId="312C3D56">
            <w:pPr>
              <w:pStyle w:val="13"/>
            </w:pPr>
            <w:r>
              <w:t>购买墨盒</w:t>
            </w:r>
          </w:p>
        </w:tc>
        <w:tc>
          <w:tcPr>
            <w:tcW w:w="2551" w:type="dxa"/>
            <w:vAlign w:val="center"/>
          </w:tcPr>
          <w:p w14:paraId="332E2277">
            <w:pPr>
              <w:pStyle w:val="13"/>
            </w:pPr>
            <w:r>
              <w:t>≥70个</w:t>
            </w:r>
          </w:p>
        </w:tc>
      </w:tr>
      <w:tr w14:paraId="263D0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2E767"/>
        </w:tc>
        <w:tc>
          <w:tcPr>
            <w:tcW w:w="1276" w:type="dxa"/>
            <w:vAlign w:val="center"/>
          </w:tcPr>
          <w:p w14:paraId="0FA56996">
            <w:pPr>
              <w:pStyle w:val="13"/>
            </w:pPr>
            <w:r>
              <w:t>数量指标</w:t>
            </w:r>
          </w:p>
        </w:tc>
        <w:tc>
          <w:tcPr>
            <w:tcW w:w="1332" w:type="dxa"/>
            <w:vAlign w:val="center"/>
          </w:tcPr>
          <w:p w14:paraId="06E04999">
            <w:pPr>
              <w:pStyle w:val="13"/>
            </w:pPr>
            <w:r>
              <w:t>购买鼠标</w:t>
            </w:r>
          </w:p>
        </w:tc>
        <w:tc>
          <w:tcPr>
            <w:tcW w:w="3430" w:type="dxa"/>
            <w:vAlign w:val="center"/>
          </w:tcPr>
          <w:p w14:paraId="64106973">
            <w:pPr>
              <w:pStyle w:val="13"/>
            </w:pPr>
            <w:r>
              <w:t>购买鼠标</w:t>
            </w:r>
          </w:p>
        </w:tc>
        <w:tc>
          <w:tcPr>
            <w:tcW w:w="2551" w:type="dxa"/>
            <w:vAlign w:val="center"/>
          </w:tcPr>
          <w:p w14:paraId="11623E19">
            <w:pPr>
              <w:pStyle w:val="13"/>
            </w:pPr>
            <w:r>
              <w:t>≥11个</w:t>
            </w:r>
          </w:p>
        </w:tc>
      </w:tr>
      <w:tr w14:paraId="7BEA3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A1D9F"/>
        </w:tc>
        <w:tc>
          <w:tcPr>
            <w:tcW w:w="1276" w:type="dxa"/>
            <w:vAlign w:val="center"/>
          </w:tcPr>
          <w:p w14:paraId="02F82ACA">
            <w:pPr>
              <w:pStyle w:val="13"/>
            </w:pPr>
            <w:r>
              <w:t>数量指标</w:t>
            </w:r>
          </w:p>
        </w:tc>
        <w:tc>
          <w:tcPr>
            <w:tcW w:w="1332" w:type="dxa"/>
            <w:vAlign w:val="center"/>
          </w:tcPr>
          <w:p w14:paraId="367E94A3">
            <w:pPr>
              <w:pStyle w:val="13"/>
            </w:pPr>
            <w:r>
              <w:t>购买档案盒</w:t>
            </w:r>
          </w:p>
        </w:tc>
        <w:tc>
          <w:tcPr>
            <w:tcW w:w="3430" w:type="dxa"/>
            <w:vAlign w:val="center"/>
          </w:tcPr>
          <w:p w14:paraId="6C24A1BD">
            <w:pPr>
              <w:pStyle w:val="13"/>
            </w:pPr>
            <w:r>
              <w:t>购买档案盒</w:t>
            </w:r>
          </w:p>
        </w:tc>
        <w:tc>
          <w:tcPr>
            <w:tcW w:w="2551" w:type="dxa"/>
            <w:vAlign w:val="center"/>
          </w:tcPr>
          <w:p w14:paraId="3BEB3A1B">
            <w:pPr>
              <w:pStyle w:val="13"/>
            </w:pPr>
            <w:r>
              <w:t>≥29个</w:t>
            </w:r>
          </w:p>
        </w:tc>
      </w:tr>
      <w:tr w14:paraId="2DEC8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B7EE5"/>
        </w:tc>
        <w:tc>
          <w:tcPr>
            <w:tcW w:w="1276" w:type="dxa"/>
            <w:vAlign w:val="center"/>
          </w:tcPr>
          <w:p w14:paraId="01E73515">
            <w:pPr>
              <w:pStyle w:val="13"/>
            </w:pPr>
            <w:r>
              <w:t>质量指标</w:t>
            </w:r>
          </w:p>
        </w:tc>
        <w:tc>
          <w:tcPr>
            <w:tcW w:w="1332" w:type="dxa"/>
            <w:vAlign w:val="center"/>
          </w:tcPr>
          <w:p w14:paraId="6FFB39BA">
            <w:pPr>
              <w:pStyle w:val="13"/>
            </w:pPr>
            <w:r>
              <w:t>产品合格率</w:t>
            </w:r>
          </w:p>
        </w:tc>
        <w:tc>
          <w:tcPr>
            <w:tcW w:w="3430" w:type="dxa"/>
            <w:vAlign w:val="center"/>
          </w:tcPr>
          <w:p w14:paraId="2DE6DE9F">
            <w:pPr>
              <w:pStyle w:val="13"/>
            </w:pPr>
            <w:r>
              <w:t>产品合格率</w:t>
            </w:r>
          </w:p>
        </w:tc>
        <w:tc>
          <w:tcPr>
            <w:tcW w:w="2551" w:type="dxa"/>
            <w:vAlign w:val="center"/>
          </w:tcPr>
          <w:p w14:paraId="433453CE">
            <w:pPr>
              <w:pStyle w:val="13"/>
            </w:pPr>
            <w:r>
              <w:t>≥95%</w:t>
            </w:r>
          </w:p>
        </w:tc>
      </w:tr>
      <w:tr w14:paraId="1FF05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39366"/>
        </w:tc>
        <w:tc>
          <w:tcPr>
            <w:tcW w:w="1276" w:type="dxa"/>
            <w:vAlign w:val="center"/>
          </w:tcPr>
          <w:p w14:paraId="43F570A4">
            <w:pPr>
              <w:pStyle w:val="13"/>
            </w:pPr>
            <w:r>
              <w:t>时效指标</w:t>
            </w:r>
          </w:p>
        </w:tc>
        <w:tc>
          <w:tcPr>
            <w:tcW w:w="1332" w:type="dxa"/>
            <w:vAlign w:val="center"/>
          </w:tcPr>
          <w:p w14:paraId="02B8E035">
            <w:pPr>
              <w:pStyle w:val="13"/>
            </w:pPr>
            <w:r>
              <w:t>购买日期</w:t>
            </w:r>
          </w:p>
        </w:tc>
        <w:tc>
          <w:tcPr>
            <w:tcW w:w="3430" w:type="dxa"/>
            <w:vAlign w:val="center"/>
          </w:tcPr>
          <w:p w14:paraId="7171FF35">
            <w:pPr>
              <w:pStyle w:val="13"/>
            </w:pPr>
            <w:r>
              <w:t>购买日期</w:t>
            </w:r>
          </w:p>
        </w:tc>
        <w:tc>
          <w:tcPr>
            <w:tcW w:w="2551" w:type="dxa"/>
            <w:vAlign w:val="center"/>
          </w:tcPr>
          <w:p w14:paraId="4B847640">
            <w:pPr>
              <w:pStyle w:val="13"/>
            </w:pPr>
            <w:r>
              <w:t>2026年12月</w:t>
            </w:r>
          </w:p>
        </w:tc>
      </w:tr>
      <w:tr w14:paraId="1FC60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8E9EA"/>
        </w:tc>
        <w:tc>
          <w:tcPr>
            <w:tcW w:w="1276" w:type="dxa"/>
            <w:vAlign w:val="center"/>
          </w:tcPr>
          <w:p w14:paraId="6C50763D">
            <w:pPr>
              <w:pStyle w:val="13"/>
            </w:pPr>
            <w:r>
              <w:t>成本指标</w:t>
            </w:r>
          </w:p>
        </w:tc>
        <w:tc>
          <w:tcPr>
            <w:tcW w:w="1332" w:type="dxa"/>
            <w:vAlign w:val="center"/>
          </w:tcPr>
          <w:p w14:paraId="5EFEF71E">
            <w:pPr>
              <w:pStyle w:val="13"/>
            </w:pPr>
            <w:r>
              <w:t>购买成本</w:t>
            </w:r>
          </w:p>
        </w:tc>
        <w:tc>
          <w:tcPr>
            <w:tcW w:w="3430" w:type="dxa"/>
            <w:vAlign w:val="center"/>
          </w:tcPr>
          <w:p w14:paraId="5D9A4D35">
            <w:pPr>
              <w:pStyle w:val="13"/>
            </w:pPr>
            <w:r>
              <w:t>购买成本</w:t>
            </w:r>
          </w:p>
        </w:tc>
        <w:tc>
          <w:tcPr>
            <w:tcW w:w="2551" w:type="dxa"/>
            <w:vAlign w:val="center"/>
          </w:tcPr>
          <w:p w14:paraId="47B3C1B1">
            <w:pPr>
              <w:pStyle w:val="13"/>
            </w:pPr>
            <w:r>
              <w:t>≤5620元</w:t>
            </w:r>
          </w:p>
        </w:tc>
      </w:tr>
      <w:tr w14:paraId="3627D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8F192">
            <w:pPr>
              <w:pStyle w:val="15"/>
            </w:pPr>
            <w:r>
              <w:t>效益指标</w:t>
            </w:r>
          </w:p>
        </w:tc>
        <w:tc>
          <w:tcPr>
            <w:tcW w:w="1276" w:type="dxa"/>
            <w:vAlign w:val="center"/>
          </w:tcPr>
          <w:p w14:paraId="5D6AF71F">
            <w:pPr>
              <w:pStyle w:val="13"/>
            </w:pPr>
            <w:r>
              <w:t>社会效益指标</w:t>
            </w:r>
          </w:p>
        </w:tc>
        <w:tc>
          <w:tcPr>
            <w:tcW w:w="1332" w:type="dxa"/>
            <w:vAlign w:val="center"/>
          </w:tcPr>
          <w:p w14:paraId="54F6405A">
            <w:pPr>
              <w:pStyle w:val="13"/>
            </w:pPr>
            <w:r>
              <w:t>有效保障结核病防治筛查项目顺利进行</w:t>
            </w:r>
          </w:p>
        </w:tc>
        <w:tc>
          <w:tcPr>
            <w:tcW w:w="3430" w:type="dxa"/>
            <w:vAlign w:val="center"/>
          </w:tcPr>
          <w:p w14:paraId="78D6D174">
            <w:pPr>
              <w:pStyle w:val="13"/>
            </w:pPr>
            <w:r>
              <w:t>有效保障结核病防治筛查项目顺利进行</w:t>
            </w:r>
          </w:p>
        </w:tc>
        <w:tc>
          <w:tcPr>
            <w:tcW w:w="2551" w:type="dxa"/>
            <w:vAlign w:val="center"/>
          </w:tcPr>
          <w:p w14:paraId="1573DF84">
            <w:pPr>
              <w:pStyle w:val="13"/>
            </w:pPr>
            <w:r>
              <w:t>有效保障</w:t>
            </w:r>
          </w:p>
        </w:tc>
      </w:tr>
      <w:tr w14:paraId="50575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06983">
            <w:pPr>
              <w:pStyle w:val="15"/>
            </w:pPr>
            <w:r>
              <w:t>满意度指标</w:t>
            </w:r>
          </w:p>
        </w:tc>
        <w:tc>
          <w:tcPr>
            <w:tcW w:w="1276" w:type="dxa"/>
            <w:vAlign w:val="center"/>
          </w:tcPr>
          <w:p w14:paraId="3F767909">
            <w:pPr>
              <w:pStyle w:val="13"/>
            </w:pPr>
            <w:r>
              <w:t>服务对象满意度指标</w:t>
            </w:r>
          </w:p>
        </w:tc>
        <w:tc>
          <w:tcPr>
            <w:tcW w:w="1332" w:type="dxa"/>
            <w:vAlign w:val="center"/>
          </w:tcPr>
          <w:p w14:paraId="5FF46DF2">
            <w:pPr>
              <w:pStyle w:val="13"/>
            </w:pPr>
            <w:r>
              <w:t>工作人员满意度</w:t>
            </w:r>
          </w:p>
        </w:tc>
        <w:tc>
          <w:tcPr>
            <w:tcW w:w="3430" w:type="dxa"/>
            <w:vAlign w:val="center"/>
          </w:tcPr>
          <w:p w14:paraId="35E156C4">
            <w:pPr>
              <w:pStyle w:val="13"/>
            </w:pPr>
            <w:r>
              <w:t>工作人员满意度</w:t>
            </w:r>
          </w:p>
        </w:tc>
        <w:tc>
          <w:tcPr>
            <w:tcW w:w="2551" w:type="dxa"/>
            <w:vAlign w:val="center"/>
          </w:tcPr>
          <w:p w14:paraId="72535E23">
            <w:pPr>
              <w:pStyle w:val="13"/>
            </w:pPr>
            <w:r>
              <w:t>≥95%</w:t>
            </w:r>
          </w:p>
        </w:tc>
      </w:tr>
    </w:tbl>
    <w:p w14:paraId="36AB241E">
      <w:pPr>
        <w:sectPr>
          <w:pgSz w:w="11900" w:h="16840"/>
          <w:pgMar w:top="1984" w:right="1304" w:bottom="1134" w:left="1304" w:header="720" w:footer="720" w:gutter="0"/>
          <w:cols w:space="720" w:num="1"/>
        </w:sectPr>
      </w:pPr>
    </w:p>
    <w:p w14:paraId="600CA7F5">
      <w:pPr>
        <w:spacing w:before="0" w:after="0" w:line="240" w:lineRule="auto"/>
        <w:ind w:firstLine="0"/>
        <w:jc w:val="center"/>
        <w:outlineLvl w:val="9"/>
      </w:pPr>
      <w:r>
        <w:rPr>
          <w:rFonts w:ascii="方正仿宋_GBK" w:hAnsi="方正仿宋_GBK" w:eastAsia="方正仿宋_GBK" w:cs="方正仿宋_GBK"/>
          <w:sz w:val="28"/>
        </w:rPr>
        <w:t xml:space="preserve"> </w:t>
      </w:r>
    </w:p>
    <w:p w14:paraId="064299CB">
      <w:pPr>
        <w:spacing w:before="0" w:after="0"/>
        <w:ind w:firstLine="560"/>
        <w:jc w:val="left"/>
        <w:outlineLvl w:val="3"/>
      </w:pPr>
      <w:bookmarkStart w:id="137" w:name="_Toc_4_4_0000000138"/>
      <w:r>
        <w:rPr>
          <w:rFonts w:ascii="方正仿宋_GBK" w:hAnsi="方正仿宋_GBK" w:eastAsia="方正仿宋_GBK" w:cs="方正仿宋_GBK"/>
          <w:sz w:val="28"/>
        </w:rPr>
        <w:t>133.中医药事业传承与发展（津财社指[2024]116号）-2025年中央绩效目标表</w:t>
      </w:r>
      <w:bookmarkEnd w:id="13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4368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EEA0CD">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6D494F86">
            <w:pPr>
              <w:pStyle w:val="11"/>
            </w:pPr>
            <w:r>
              <w:t>单位：元</w:t>
            </w:r>
          </w:p>
        </w:tc>
      </w:tr>
      <w:tr w14:paraId="76E975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CBFD8">
            <w:pPr>
              <w:pStyle w:val="14"/>
            </w:pPr>
            <w:r>
              <w:t>项目名称</w:t>
            </w:r>
          </w:p>
        </w:tc>
        <w:tc>
          <w:tcPr>
            <w:tcW w:w="8589" w:type="dxa"/>
            <w:gridSpan w:val="6"/>
            <w:vAlign w:val="center"/>
          </w:tcPr>
          <w:p w14:paraId="7E6CF6B6">
            <w:pPr>
              <w:pStyle w:val="13"/>
            </w:pPr>
            <w:r>
              <w:t>中医药事业传承与发展（津财社指[2024]116号）-2025年中央</w:t>
            </w:r>
          </w:p>
        </w:tc>
      </w:tr>
      <w:tr w14:paraId="503B9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B724F">
            <w:pPr>
              <w:pStyle w:val="14"/>
            </w:pPr>
            <w:r>
              <w:t>预算规模及资金用途</w:t>
            </w:r>
          </w:p>
        </w:tc>
        <w:tc>
          <w:tcPr>
            <w:tcW w:w="1276" w:type="dxa"/>
            <w:vAlign w:val="center"/>
          </w:tcPr>
          <w:p w14:paraId="65089453">
            <w:pPr>
              <w:pStyle w:val="14"/>
            </w:pPr>
            <w:r>
              <w:t>预算数</w:t>
            </w:r>
          </w:p>
        </w:tc>
        <w:tc>
          <w:tcPr>
            <w:tcW w:w="1332" w:type="dxa"/>
            <w:vAlign w:val="center"/>
          </w:tcPr>
          <w:p w14:paraId="575C3553">
            <w:pPr>
              <w:pStyle w:val="13"/>
            </w:pPr>
            <w:r>
              <w:t>4000.00</w:t>
            </w:r>
          </w:p>
        </w:tc>
        <w:tc>
          <w:tcPr>
            <w:tcW w:w="1587" w:type="dxa"/>
            <w:vAlign w:val="center"/>
          </w:tcPr>
          <w:p w14:paraId="46DF2945">
            <w:pPr>
              <w:pStyle w:val="14"/>
            </w:pPr>
            <w:r>
              <w:t>其中：财政    资金</w:t>
            </w:r>
          </w:p>
        </w:tc>
        <w:tc>
          <w:tcPr>
            <w:tcW w:w="1843" w:type="dxa"/>
            <w:vAlign w:val="center"/>
          </w:tcPr>
          <w:p w14:paraId="1A105B54">
            <w:pPr>
              <w:pStyle w:val="13"/>
            </w:pPr>
            <w:r>
              <w:t>4000.00</w:t>
            </w:r>
          </w:p>
        </w:tc>
        <w:tc>
          <w:tcPr>
            <w:tcW w:w="1276" w:type="dxa"/>
            <w:vAlign w:val="center"/>
          </w:tcPr>
          <w:p w14:paraId="060CBCDF">
            <w:pPr>
              <w:pStyle w:val="14"/>
            </w:pPr>
            <w:r>
              <w:t>其他资金</w:t>
            </w:r>
          </w:p>
        </w:tc>
        <w:tc>
          <w:tcPr>
            <w:tcW w:w="1276" w:type="dxa"/>
            <w:vAlign w:val="center"/>
          </w:tcPr>
          <w:p w14:paraId="674BF1FC">
            <w:pPr>
              <w:pStyle w:val="13"/>
            </w:pPr>
            <w:r>
              <w:t xml:space="preserve"> </w:t>
            </w:r>
          </w:p>
        </w:tc>
      </w:tr>
      <w:tr w14:paraId="5AE5B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AD745E"/>
        </w:tc>
        <w:tc>
          <w:tcPr>
            <w:tcW w:w="8589" w:type="dxa"/>
            <w:gridSpan w:val="6"/>
            <w:vAlign w:val="center"/>
          </w:tcPr>
          <w:p w14:paraId="24329365">
            <w:pPr>
              <w:pStyle w:val="13"/>
            </w:pPr>
            <w:r>
              <w:t>用于购买毛巾等</w:t>
            </w:r>
          </w:p>
        </w:tc>
      </w:tr>
      <w:tr w14:paraId="597EF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2AEC14">
            <w:pPr>
              <w:pStyle w:val="14"/>
            </w:pPr>
            <w:r>
              <w:t>绩效目标</w:t>
            </w:r>
          </w:p>
        </w:tc>
        <w:tc>
          <w:tcPr>
            <w:tcW w:w="8589" w:type="dxa"/>
            <w:gridSpan w:val="6"/>
            <w:vAlign w:val="center"/>
          </w:tcPr>
          <w:p w14:paraId="03D128A4">
            <w:pPr>
              <w:pStyle w:val="13"/>
            </w:pPr>
            <w:r>
              <w:t>1.购买毛巾、洗发水、沐浴露，保障中医药事业传承与发展</w:t>
            </w:r>
          </w:p>
          <w:p w14:paraId="76A98023">
            <w:pPr>
              <w:pStyle w:val="13"/>
            </w:pPr>
          </w:p>
        </w:tc>
      </w:tr>
    </w:tbl>
    <w:p w14:paraId="62BF496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C482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AAC638">
            <w:pPr>
              <w:pStyle w:val="14"/>
            </w:pPr>
            <w:r>
              <w:t>一级指标</w:t>
            </w:r>
          </w:p>
        </w:tc>
        <w:tc>
          <w:tcPr>
            <w:tcW w:w="1276" w:type="dxa"/>
            <w:vAlign w:val="center"/>
          </w:tcPr>
          <w:p w14:paraId="6D7A0945">
            <w:pPr>
              <w:pStyle w:val="14"/>
            </w:pPr>
            <w:r>
              <w:t>二级指标</w:t>
            </w:r>
          </w:p>
        </w:tc>
        <w:tc>
          <w:tcPr>
            <w:tcW w:w="1332" w:type="dxa"/>
            <w:vAlign w:val="center"/>
          </w:tcPr>
          <w:p w14:paraId="7327E858">
            <w:pPr>
              <w:pStyle w:val="14"/>
            </w:pPr>
            <w:r>
              <w:t>三级指标</w:t>
            </w:r>
          </w:p>
        </w:tc>
        <w:tc>
          <w:tcPr>
            <w:tcW w:w="3430" w:type="dxa"/>
            <w:vAlign w:val="center"/>
          </w:tcPr>
          <w:p w14:paraId="41388741">
            <w:pPr>
              <w:pStyle w:val="14"/>
            </w:pPr>
            <w:r>
              <w:t>绩效指标描述</w:t>
            </w:r>
          </w:p>
        </w:tc>
        <w:tc>
          <w:tcPr>
            <w:tcW w:w="2551" w:type="dxa"/>
            <w:vAlign w:val="center"/>
          </w:tcPr>
          <w:p w14:paraId="26ABD6B9">
            <w:pPr>
              <w:pStyle w:val="14"/>
            </w:pPr>
            <w:r>
              <w:t>指标值</w:t>
            </w:r>
          </w:p>
        </w:tc>
      </w:tr>
      <w:tr w14:paraId="39850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0BE87">
            <w:pPr>
              <w:pStyle w:val="15"/>
            </w:pPr>
            <w:r>
              <w:t>产出指标</w:t>
            </w:r>
          </w:p>
        </w:tc>
        <w:tc>
          <w:tcPr>
            <w:tcW w:w="1276" w:type="dxa"/>
            <w:vAlign w:val="center"/>
          </w:tcPr>
          <w:p w14:paraId="6BA3CCAA">
            <w:pPr>
              <w:pStyle w:val="13"/>
            </w:pPr>
            <w:r>
              <w:t>数量指标</w:t>
            </w:r>
          </w:p>
        </w:tc>
        <w:tc>
          <w:tcPr>
            <w:tcW w:w="1332" w:type="dxa"/>
            <w:vAlign w:val="center"/>
          </w:tcPr>
          <w:p w14:paraId="2FC82AA1">
            <w:pPr>
              <w:pStyle w:val="13"/>
            </w:pPr>
            <w:r>
              <w:t>购买毛巾</w:t>
            </w:r>
          </w:p>
        </w:tc>
        <w:tc>
          <w:tcPr>
            <w:tcW w:w="3430" w:type="dxa"/>
            <w:vAlign w:val="center"/>
          </w:tcPr>
          <w:p w14:paraId="10014B92">
            <w:pPr>
              <w:pStyle w:val="13"/>
            </w:pPr>
            <w:r>
              <w:t>购买毛巾</w:t>
            </w:r>
          </w:p>
        </w:tc>
        <w:tc>
          <w:tcPr>
            <w:tcW w:w="2551" w:type="dxa"/>
            <w:vAlign w:val="center"/>
          </w:tcPr>
          <w:p w14:paraId="745A147B">
            <w:pPr>
              <w:pStyle w:val="13"/>
            </w:pPr>
            <w:r>
              <w:t>≤500元</w:t>
            </w:r>
          </w:p>
        </w:tc>
      </w:tr>
      <w:tr w14:paraId="2C598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BFC443"/>
        </w:tc>
        <w:tc>
          <w:tcPr>
            <w:tcW w:w="1276" w:type="dxa"/>
            <w:vAlign w:val="center"/>
          </w:tcPr>
          <w:p w14:paraId="64EFA993">
            <w:pPr>
              <w:pStyle w:val="13"/>
            </w:pPr>
            <w:r>
              <w:t>数量指标</w:t>
            </w:r>
          </w:p>
        </w:tc>
        <w:tc>
          <w:tcPr>
            <w:tcW w:w="1332" w:type="dxa"/>
            <w:vAlign w:val="center"/>
          </w:tcPr>
          <w:p w14:paraId="249C6DE9">
            <w:pPr>
              <w:pStyle w:val="13"/>
            </w:pPr>
            <w:r>
              <w:t>购买洗发水</w:t>
            </w:r>
          </w:p>
        </w:tc>
        <w:tc>
          <w:tcPr>
            <w:tcW w:w="3430" w:type="dxa"/>
            <w:vAlign w:val="center"/>
          </w:tcPr>
          <w:p w14:paraId="6E43E97B">
            <w:pPr>
              <w:pStyle w:val="13"/>
            </w:pPr>
            <w:r>
              <w:t>购买洗发水</w:t>
            </w:r>
          </w:p>
        </w:tc>
        <w:tc>
          <w:tcPr>
            <w:tcW w:w="2551" w:type="dxa"/>
            <w:vAlign w:val="center"/>
          </w:tcPr>
          <w:p w14:paraId="386191FB">
            <w:pPr>
              <w:pStyle w:val="13"/>
            </w:pPr>
            <w:r>
              <w:t>≤1750元</w:t>
            </w:r>
          </w:p>
        </w:tc>
      </w:tr>
      <w:tr w14:paraId="55CF7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92934"/>
        </w:tc>
        <w:tc>
          <w:tcPr>
            <w:tcW w:w="1276" w:type="dxa"/>
            <w:vAlign w:val="center"/>
          </w:tcPr>
          <w:p w14:paraId="11D8F1C3">
            <w:pPr>
              <w:pStyle w:val="13"/>
            </w:pPr>
            <w:r>
              <w:t>数量指标</w:t>
            </w:r>
          </w:p>
        </w:tc>
        <w:tc>
          <w:tcPr>
            <w:tcW w:w="1332" w:type="dxa"/>
            <w:vAlign w:val="center"/>
          </w:tcPr>
          <w:p w14:paraId="34C0BEE7">
            <w:pPr>
              <w:pStyle w:val="13"/>
            </w:pPr>
            <w:r>
              <w:t>购买沐浴露</w:t>
            </w:r>
          </w:p>
        </w:tc>
        <w:tc>
          <w:tcPr>
            <w:tcW w:w="3430" w:type="dxa"/>
            <w:vAlign w:val="center"/>
          </w:tcPr>
          <w:p w14:paraId="521135C1">
            <w:pPr>
              <w:pStyle w:val="13"/>
            </w:pPr>
            <w:r>
              <w:t>购买沐浴露</w:t>
            </w:r>
          </w:p>
        </w:tc>
        <w:tc>
          <w:tcPr>
            <w:tcW w:w="2551" w:type="dxa"/>
            <w:vAlign w:val="center"/>
          </w:tcPr>
          <w:p w14:paraId="634D60CF">
            <w:pPr>
              <w:pStyle w:val="13"/>
            </w:pPr>
            <w:r>
              <w:t>≤1750元</w:t>
            </w:r>
          </w:p>
        </w:tc>
      </w:tr>
      <w:tr w14:paraId="2E00E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0B0D4"/>
        </w:tc>
        <w:tc>
          <w:tcPr>
            <w:tcW w:w="1276" w:type="dxa"/>
            <w:vAlign w:val="center"/>
          </w:tcPr>
          <w:p w14:paraId="646C0277">
            <w:pPr>
              <w:pStyle w:val="13"/>
            </w:pPr>
            <w:r>
              <w:t>质量指标</w:t>
            </w:r>
          </w:p>
        </w:tc>
        <w:tc>
          <w:tcPr>
            <w:tcW w:w="1332" w:type="dxa"/>
            <w:vAlign w:val="center"/>
          </w:tcPr>
          <w:p w14:paraId="4A627417">
            <w:pPr>
              <w:pStyle w:val="13"/>
            </w:pPr>
            <w:r>
              <w:t>购买物品合格率</w:t>
            </w:r>
          </w:p>
        </w:tc>
        <w:tc>
          <w:tcPr>
            <w:tcW w:w="3430" w:type="dxa"/>
            <w:vAlign w:val="center"/>
          </w:tcPr>
          <w:p w14:paraId="1ADFDC9A">
            <w:pPr>
              <w:pStyle w:val="13"/>
            </w:pPr>
            <w:r>
              <w:t>购买物品合格率</w:t>
            </w:r>
          </w:p>
        </w:tc>
        <w:tc>
          <w:tcPr>
            <w:tcW w:w="2551" w:type="dxa"/>
            <w:vAlign w:val="center"/>
          </w:tcPr>
          <w:p w14:paraId="31CCECCC">
            <w:pPr>
              <w:pStyle w:val="13"/>
            </w:pPr>
            <w:r>
              <w:t>≥95%</w:t>
            </w:r>
          </w:p>
        </w:tc>
      </w:tr>
      <w:tr w14:paraId="6632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FE6D"/>
        </w:tc>
        <w:tc>
          <w:tcPr>
            <w:tcW w:w="1276" w:type="dxa"/>
            <w:vAlign w:val="center"/>
          </w:tcPr>
          <w:p w14:paraId="3EBF483D">
            <w:pPr>
              <w:pStyle w:val="13"/>
            </w:pPr>
            <w:r>
              <w:t>时效指标</w:t>
            </w:r>
          </w:p>
        </w:tc>
        <w:tc>
          <w:tcPr>
            <w:tcW w:w="1332" w:type="dxa"/>
            <w:vAlign w:val="center"/>
          </w:tcPr>
          <w:p w14:paraId="20B37567">
            <w:pPr>
              <w:pStyle w:val="13"/>
            </w:pPr>
            <w:r>
              <w:t>购买日期</w:t>
            </w:r>
          </w:p>
        </w:tc>
        <w:tc>
          <w:tcPr>
            <w:tcW w:w="3430" w:type="dxa"/>
            <w:vAlign w:val="center"/>
          </w:tcPr>
          <w:p w14:paraId="5A7D599D">
            <w:pPr>
              <w:pStyle w:val="13"/>
            </w:pPr>
            <w:r>
              <w:t>购买日期</w:t>
            </w:r>
          </w:p>
        </w:tc>
        <w:tc>
          <w:tcPr>
            <w:tcW w:w="2551" w:type="dxa"/>
            <w:vAlign w:val="center"/>
          </w:tcPr>
          <w:p w14:paraId="0700ED94">
            <w:pPr>
              <w:pStyle w:val="13"/>
            </w:pPr>
            <w:r>
              <w:t>2026年12月</w:t>
            </w:r>
          </w:p>
        </w:tc>
      </w:tr>
      <w:tr w14:paraId="7B39C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95C4F"/>
        </w:tc>
        <w:tc>
          <w:tcPr>
            <w:tcW w:w="1276" w:type="dxa"/>
            <w:vAlign w:val="center"/>
          </w:tcPr>
          <w:p w14:paraId="5FC02EAE">
            <w:pPr>
              <w:pStyle w:val="13"/>
            </w:pPr>
            <w:r>
              <w:t>成本指标</w:t>
            </w:r>
          </w:p>
        </w:tc>
        <w:tc>
          <w:tcPr>
            <w:tcW w:w="1332" w:type="dxa"/>
            <w:vAlign w:val="center"/>
          </w:tcPr>
          <w:p w14:paraId="02BF650D">
            <w:pPr>
              <w:pStyle w:val="13"/>
            </w:pPr>
            <w:r>
              <w:t>购买成本</w:t>
            </w:r>
          </w:p>
        </w:tc>
        <w:tc>
          <w:tcPr>
            <w:tcW w:w="3430" w:type="dxa"/>
            <w:vAlign w:val="center"/>
          </w:tcPr>
          <w:p w14:paraId="665C941B">
            <w:pPr>
              <w:pStyle w:val="13"/>
            </w:pPr>
            <w:r>
              <w:t>购买成本</w:t>
            </w:r>
          </w:p>
        </w:tc>
        <w:tc>
          <w:tcPr>
            <w:tcW w:w="2551" w:type="dxa"/>
            <w:vAlign w:val="center"/>
          </w:tcPr>
          <w:p w14:paraId="54CCB68F">
            <w:pPr>
              <w:pStyle w:val="13"/>
            </w:pPr>
            <w:r>
              <w:t>≤4000元</w:t>
            </w:r>
          </w:p>
        </w:tc>
      </w:tr>
      <w:tr w14:paraId="765B4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BA647">
            <w:pPr>
              <w:pStyle w:val="15"/>
            </w:pPr>
            <w:r>
              <w:t>效益指标</w:t>
            </w:r>
          </w:p>
        </w:tc>
        <w:tc>
          <w:tcPr>
            <w:tcW w:w="1276" w:type="dxa"/>
            <w:vAlign w:val="center"/>
          </w:tcPr>
          <w:p w14:paraId="1987FC81">
            <w:pPr>
              <w:pStyle w:val="13"/>
            </w:pPr>
            <w:r>
              <w:t>社会效益指标</w:t>
            </w:r>
          </w:p>
        </w:tc>
        <w:tc>
          <w:tcPr>
            <w:tcW w:w="1332" w:type="dxa"/>
            <w:vAlign w:val="center"/>
          </w:tcPr>
          <w:p w14:paraId="78BD3907">
            <w:pPr>
              <w:pStyle w:val="13"/>
            </w:pPr>
            <w:r>
              <w:t>保障中医药事业传承与发展</w:t>
            </w:r>
          </w:p>
        </w:tc>
        <w:tc>
          <w:tcPr>
            <w:tcW w:w="3430" w:type="dxa"/>
            <w:vAlign w:val="center"/>
          </w:tcPr>
          <w:p w14:paraId="50799C2C">
            <w:pPr>
              <w:pStyle w:val="13"/>
            </w:pPr>
            <w:r>
              <w:t>保障中医药事业传承与发展</w:t>
            </w:r>
          </w:p>
        </w:tc>
        <w:tc>
          <w:tcPr>
            <w:tcW w:w="2551" w:type="dxa"/>
            <w:vAlign w:val="center"/>
          </w:tcPr>
          <w:p w14:paraId="39151B1B">
            <w:pPr>
              <w:pStyle w:val="13"/>
            </w:pPr>
            <w:r>
              <w:t>有效保障</w:t>
            </w:r>
          </w:p>
        </w:tc>
      </w:tr>
      <w:tr w14:paraId="18F8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6A75C4">
            <w:pPr>
              <w:pStyle w:val="15"/>
            </w:pPr>
            <w:r>
              <w:t>满意度指标</w:t>
            </w:r>
          </w:p>
        </w:tc>
        <w:tc>
          <w:tcPr>
            <w:tcW w:w="1276" w:type="dxa"/>
            <w:vAlign w:val="center"/>
          </w:tcPr>
          <w:p w14:paraId="6E095A5D">
            <w:pPr>
              <w:pStyle w:val="13"/>
            </w:pPr>
            <w:r>
              <w:t>服务对象满意度指标</w:t>
            </w:r>
          </w:p>
        </w:tc>
        <w:tc>
          <w:tcPr>
            <w:tcW w:w="1332" w:type="dxa"/>
            <w:vAlign w:val="center"/>
          </w:tcPr>
          <w:p w14:paraId="28EE0750">
            <w:pPr>
              <w:pStyle w:val="13"/>
            </w:pPr>
            <w:r>
              <w:t>工作人员满意度</w:t>
            </w:r>
          </w:p>
        </w:tc>
        <w:tc>
          <w:tcPr>
            <w:tcW w:w="3430" w:type="dxa"/>
            <w:vAlign w:val="center"/>
          </w:tcPr>
          <w:p w14:paraId="08E7E4A7">
            <w:pPr>
              <w:pStyle w:val="13"/>
            </w:pPr>
            <w:r>
              <w:t>工作人员满意度</w:t>
            </w:r>
          </w:p>
        </w:tc>
        <w:tc>
          <w:tcPr>
            <w:tcW w:w="2551" w:type="dxa"/>
            <w:vAlign w:val="center"/>
          </w:tcPr>
          <w:p w14:paraId="6ECB885C">
            <w:pPr>
              <w:pStyle w:val="13"/>
            </w:pPr>
            <w:r>
              <w:t>≥90%</w:t>
            </w:r>
          </w:p>
        </w:tc>
      </w:tr>
    </w:tbl>
    <w:p w14:paraId="48205DE0">
      <w:pPr>
        <w:sectPr>
          <w:pgSz w:w="11900" w:h="16840"/>
          <w:pgMar w:top="1984" w:right="1304" w:bottom="1134" w:left="1304" w:header="720" w:footer="720" w:gutter="0"/>
          <w:cols w:space="720" w:num="1"/>
        </w:sectPr>
      </w:pPr>
    </w:p>
    <w:p w14:paraId="3EA3806D">
      <w:pPr>
        <w:spacing w:before="0" w:after="0" w:line="240" w:lineRule="auto"/>
        <w:ind w:firstLine="0"/>
        <w:jc w:val="center"/>
        <w:outlineLvl w:val="9"/>
      </w:pPr>
      <w:r>
        <w:rPr>
          <w:rFonts w:ascii="方正仿宋_GBK" w:hAnsi="方正仿宋_GBK" w:eastAsia="方正仿宋_GBK" w:cs="方正仿宋_GBK"/>
          <w:sz w:val="28"/>
        </w:rPr>
        <w:t xml:space="preserve"> </w:t>
      </w:r>
    </w:p>
    <w:p w14:paraId="36498131">
      <w:pPr>
        <w:spacing w:before="0" w:after="0"/>
        <w:ind w:firstLine="560"/>
        <w:jc w:val="left"/>
        <w:outlineLvl w:val="3"/>
      </w:pPr>
      <w:bookmarkStart w:id="138" w:name="_Toc_4_4_0000000139"/>
      <w:r>
        <w:rPr>
          <w:rFonts w:ascii="方正仿宋_GBK" w:hAnsi="方正仿宋_GBK" w:eastAsia="方正仿宋_GBK" w:cs="方正仿宋_GBK"/>
          <w:sz w:val="28"/>
        </w:rPr>
        <w:t>134.重大传染病防控资金-艾滋病防控（含丙肝）-2025年中央（津财社指[2024]116号）绩效目标表</w:t>
      </w:r>
      <w:bookmarkEnd w:id="13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8EA1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E49724">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18664A9F">
            <w:pPr>
              <w:pStyle w:val="11"/>
            </w:pPr>
            <w:r>
              <w:t>单位：元</w:t>
            </w:r>
          </w:p>
        </w:tc>
      </w:tr>
      <w:tr w14:paraId="45E663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BFAE2">
            <w:pPr>
              <w:pStyle w:val="14"/>
            </w:pPr>
            <w:r>
              <w:t>项目名称</w:t>
            </w:r>
          </w:p>
        </w:tc>
        <w:tc>
          <w:tcPr>
            <w:tcW w:w="8589" w:type="dxa"/>
            <w:gridSpan w:val="6"/>
            <w:vAlign w:val="center"/>
          </w:tcPr>
          <w:p w14:paraId="3D03FB9F">
            <w:pPr>
              <w:pStyle w:val="13"/>
            </w:pPr>
            <w:r>
              <w:t>重大传染病防控资金-艾滋病防控（含丙肝）-2025年中央（津财社指[2024]116号）</w:t>
            </w:r>
          </w:p>
        </w:tc>
      </w:tr>
      <w:tr w14:paraId="3687D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B3068">
            <w:pPr>
              <w:pStyle w:val="14"/>
            </w:pPr>
            <w:r>
              <w:t>预算规模及资金用途</w:t>
            </w:r>
          </w:p>
        </w:tc>
        <w:tc>
          <w:tcPr>
            <w:tcW w:w="1276" w:type="dxa"/>
            <w:vAlign w:val="center"/>
          </w:tcPr>
          <w:p w14:paraId="217414F7">
            <w:pPr>
              <w:pStyle w:val="14"/>
            </w:pPr>
            <w:r>
              <w:t>预算数</w:t>
            </w:r>
          </w:p>
        </w:tc>
        <w:tc>
          <w:tcPr>
            <w:tcW w:w="1332" w:type="dxa"/>
            <w:vAlign w:val="center"/>
          </w:tcPr>
          <w:p w14:paraId="55869991">
            <w:pPr>
              <w:pStyle w:val="13"/>
            </w:pPr>
            <w:r>
              <w:t>4315.00</w:t>
            </w:r>
          </w:p>
        </w:tc>
        <w:tc>
          <w:tcPr>
            <w:tcW w:w="1587" w:type="dxa"/>
            <w:vAlign w:val="center"/>
          </w:tcPr>
          <w:p w14:paraId="6B6126BE">
            <w:pPr>
              <w:pStyle w:val="14"/>
            </w:pPr>
            <w:r>
              <w:t>其中：财政    资金</w:t>
            </w:r>
          </w:p>
        </w:tc>
        <w:tc>
          <w:tcPr>
            <w:tcW w:w="1843" w:type="dxa"/>
            <w:vAlign w:val="center"/>
          </w:tcPr>
          <w:p w14:paraId="4DE6308A">
            <w:pPr>
              <w:pStyle w:val="13"/>
            </w:pPr>
            <w:r>
              <w:t>4315.00</w:t>
            </w:r>
          </w:p>
        </w:tc>
        <w:tc>
          <w:tcPr>
            <w:tcW w:w="1276" w:type="dxa"/>
            <w:vAlign w:val="center"/>
          </w:tcPr>
          <w:p w14:paraId="5CCEC762">
            <w:pPr>
              <w:pStyle w:val="14"/>
            </w:pPr>
            <w:r>
              <w:t>其他资金</w:t>
            </w:r>
          </w:p>
        </w:tc>
        <w:tc>
          <w:tcPr>
            <w:tcW w:w="1276" w:type="dxa"/>
            <w:vAlign w:val="center"/>
          </w:tcPr>
          <w:p w14:paraId="40771FE1">
            <w:pPr>
              <w:pStyle w:val="13"/>
            </w:pPr>
            <w:r>
              <w:t xml:space="preserve"> </w:t>
            </w:r>
          </w:p>
        </w:tc>
      </w:tr>
      <w:tr w14:paraId="0DEFC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2A6677"/>
        </w:tc>
        <w:tc>
          <w:tcPr>
            <w:tcW w:w="8589" w:type="dxa"/>
            <w:gridSpan w:val="6"/>
            <w:vAlign w:val="center"/>
          </w:tcPr>
          <w:p w14:paraId="558D87E5">
            <w:pPr>
              <w:pStyle w:val="13"/>
            </w:pPr>
            <w:r>
              <w:t>用于购买海报条幅等</w:t>
            </w:r>
          </w:p>
        </w:tc>
      </w:tr>
      <w:tr w14:paraId="4EDE2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6BE5D">
            <w:pPr>
              <w:pStyle w:val="14"/>
            </w:pPr>
            <w:r>
              <w:t>绩效目标</w:t>
            </w:r>
          </w:p>
        </w:tc>
        <w:tc>
          <w:tcPr>
            <w:tcW w:w="8589" w:type="dxa"/>
            <w:gridSpan w:val="6"/>
            <w:vAlign w:val="center"/>
          </w:tcPr>
          <w:p w14:paraId="29826805">
            <w:pPr>
              <w:pStyle w:val="13"/>
            </w:pPr>
            <w:r>
              <w:t>1.购买海报、展牌、条幅等，以保障艾滋病防治项目顺利进行</w:t>
            </w:r>
          </w:p>
        </w:tc>
      </w:tr>
    </w:tbl>
    <w:p w14:paraId="1AA4126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32CC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E78CD6">
            <w:pPr>
              <w:pStyle w:val="14"/>
            </w:pPr>
            <w:r>
              <w:t>一级指标</w:t>
            </w:r>
          </w:p>
        </w:tc>
        <w:tc>
          <w:tcPr>
            <w:tcW w:w="1276" w:type="dxa"/>
            <w:vAlign w:val="center"/>
          </w:tcPr>
          <w:p w14:paraId="0B371F62">
            <w:pPr>
              <w:pStyle w:val="14"/>
            </w:pPr>
            <w:r>
              <w:t>二级指标</w:t>
            </w:r>
          </w:p>
        </w:tc>
        <w:tc>
          <w:tcPr>
            <w:tcW w:w="1332" w:type="dxa"/>
            <w:vAlign w:val="center"/>
          </w:tcPr>
          <w:p w14:paraId="28D099D8">
            <w:pPr>
              <w:pStyle w:val="14"/>
            </w:pPr>
            <w:r>
              <w:t>三级指标</w:t>
            </w:r>
          </w:p>
        </w:tc>
        <w:tc>
          <w:tcPr>
            <w:tcW w:w="3430" w:type="dxa"/>
            <w:vAlign w:val="center"/>
          </w:tcPr>
          <w:p w14:paraId="7CD06C5F">
            <w:pPr>
              <w:pStyle w:val="14"/>
            </w:pPr>
            <w:r>
              <w:t>绩效指标描述</w:t>
            </w:r>
          </w:p>
        </w:tc>
        <w:tc>
          <w:tcPr>
            <w:tcW w:w="2551" w:type="dxa"/>
            <w:vAlign w:val="center"/>
          </w:tcPr>
          <w:p w14:paraId="75B219F9">
            <w:pPr>
              <w:pStyle w:val="14"/>
            </w:pPr>
            <w:r>
              <w:t>指标值</w:t>
            </w:r>
          </w:p>
        </w:tc>
      </w:tr>
      <w:tr w14:paraId="4AA76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0B8C">
            <w:pPr>
              <w:pStyle w:val="15"/>
            </w:pPr>
            <w:r>
              <w:t>产出指标</w:t>
            </w:r>
          </w:p>
        </w:tc>
        <w:tc>
          <w:tcPr>
            <w:tcW w:w="1276" w:type="dxa"/>
            <w:vAlign w:val="center"/>
          </w:tcPr>
          <w:p w14:paraId="04B2B6A2">
            <w:pPr>
              <w:pStyle w:val="13"/>
            </w:pPr>
            <w:r>
              <w:t>数量指标</w:t>
            </w:r>
          </w:p>
        </w:tc>
        <w:tc>
          <w:tcPr>
            <w:tcW w:w="1332" w:type="dxa"/>
            <w:vAlign w:val="center"/>
          </w:tcPr>
          <w:p w14:paraId="4A75656E">
            <w:pPr>
              <w:pStyle w:val="13"/>
            </w:pPr>
            <w:r>
              <w:t>购买海报</w:t>
            </w:r>
          </w:p>
        </w:tc>
        <w:tc>
          <w:tcPr>
            <w:tcW w:w="3430" w:type="dxa"/>
            <w:vAlign w:val="center"/>
          </w:tcPr>
          <w:p w14:paraId="7666AD73">
            <w:pPr>
              <w:pStyle w:val="13"/>
            </w:pPr>
            <w:r>
              <w:t>购买海报</w:t>
            </w:r>
          </w:p>
        </w:tc>
        <w:tc>
          <w:tcPr>
            <w:tcW w:w="2551" w:type="dxa"/>
            <w:vAlign w:val="center"/>
          </w:tcPr>
          <w:p w14:paraId="359ED6A3">
            <w:pPr>
              <w:pStyle w:val="13"/>
            </w:pPr>
            <w:r>
              <w:t>≥30张</w:t>
            </w:r>
          </w:p>
        </w:tc>
      </w:tr>
      <w:tr w14:paraId="577E9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B0C24"/>
        </w:tc>
        <w:tc>
          <w:tcPr>
            <w:tcW w:w="1276" w:type="dxa"/>
            <w:vAlign w:val="center"/>
          </w:tcPr>
          <w:p w14:paraId="06C6D33B">
            <w:pPr>
              <w:pStyle w:val="13"/>
            </w:pPr>
            <w:r>
              <w:t>数量指标</w:t>
            </w:r>
          </w:p>
        </w:tc>
        <w:tc>
          <w:tcPr>
            <w:tcW w:w="1332" w:type="dxa"/>
            <w:vAlign w:val="center"/>
          </w:tcPr>
          <w:p w14:paraId="18D861D9">
            <w:pPr>
              <w:pStyle w:val="13"/>
            </w:pPr>
            <w:r>
              <w:t>购买条幅</w:t>
            </w:r>
          </w:p>
        </w:tc>
        <w:tc>
          <w:tcPr>
            <w:tcW w:w="3430" w:type="dxa"/>
            <w:vAlign w:val="center"/>
          </w:tcPr>
          <w:p w14:paraId="29B41117">
            <w:pPr>
              <w:pStyle w:val="13"/>
            </w:pPr>
            <w:r>
              <w:t>购买条幅</w:t>
            </w:r>
          </w:p>
        </w:tc>
        <w:tc>
          <w:tcPr>
            <w:tcW w:w="2551" w:type="dxa"/>
            <w:vAlign w:val="center"/>
          </w:tcPr>
          <w:p w14:paraId="3B0BFD2C">
            <w:pPr>
              <w:pStyle w:val="13"/>
            </w:pPr>
            <w:r>
              <w:t>≥5条</w:t>
            </w:r>
          </w:p>
        </w:tc>
      </w:tr>
      <w:tr w14:paraId="57018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0577B"/>
        </w:tc>
        <w:tc>
          <w:tcPr>
            <w:tcW w:w="1276" w:type="dxa"/>
            <w:vAlign w:val="center"/>
          </w:tcPr>
          <w:p w14:paraId="095A9453">
            <w:pPr>
              <w:pStyle w:val="13"/>
            </w:pPr>
            <w:r>
              <w:t>数量指标</w:t>
            </w:r>
          </w:p>
        </w:tc>
        <w:tc>
          <w:tcPr>
            <w:tcW w:w="1332" w:type="dxa"/>
            <w:vAlign w:val="center"/>
          </w:tcPr>
          <w:p w14:paraId="076770E7">
            <w:pPr>
              <w:pStyle w:val="13"/>
            </w:pPr>
            <w:r>
              <w:t>购买折页</w:t>
            </w:r>
          </w:p>
        </w:tc>
        <w:tc>
          <w:tcPr>
            <w:tcW w:w="3430" w:type="dxa"/>
            <w:vAlign w:val="center"/>
          </w:tcPr>
          <w:p w14:paraId="183DA61B">
            <w:pPr>
              <w:pStyle w:val="13"/>
            </w:pPr>
            <w:r>
              <w:t>购买折页</w:t>
            </w:r>
          </w:p>
        </w:tc>
        <w:tc>
          <w:tcPr>
            <w:tcW w:w="2551" w:type="dxa"/>
            <w:vAlign w:val="center"/>
          </w:tcPr>
          <w:p w14:paraId="3191527A">
            <w:pPr>
              <w:pStyle w:val="13"/>
            </w:pPr>
            <w:r>
              <w:t>≥900张</w:t>
            </w:r>
          </w:p>
        </w:tc>
      </w:tr>
      <w:tr w14:paraId="5E5ED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0B078"/>
        </w:tc>
        <w:tc>
          <w:tcPr>
            <w:tcW w:w="1276" w:type="dxa"/>
            <w:vAlign w:val="center"/>
          </w:tcPr>
          <w:p w14:paraId="22305CB1">
            <w:pPr>
              <w:pStyle w:val="13"/>
            </w:pPr>
            <w:r>
              <w:t>数量指标</w:t>
            </w:r>
          </w:p>
        </w:tc>
        <w:tc>
          <w:tcPr>
            <w:tcW w:w="1332" w:type="dxa"/>
            <w:vAlign w:val="center"/>
          </w:tcPr>
          <w:p w14:paraId="63D9A7C6">
            <w:pPr>
              <w:pStyle w:val="13"/>
            </w:pPr>
            <w:r>
              <w:t>购买展牌</w:t>
            </w:r>
          </w:p>
        </w:tc>
        <w:tc>
          <w:tcPr>
            <w:tcW w:w="3430" w:type="dxa"/>
            <w:vAlign w:val="center"/>
          </w:tcPr>
          <w:p w14:paraId="1E43117B">
            <w:pPr>
              <w:pStyle w:val="13"/>
            </w:pPr>
            <w:r>
              <w:t>购买展牌</w:t>
            </w:r>
          </w:p>
        </w:tc>
        <w:tc>
          <w:tcPr>
            <w:tcW w:w="2551" w:type="dxa"/>
            <w:vAlign w:val="center"/>
          </w:tcPr>
          <w:p w14:paraId="1D82822B">
            <w:pPr>
              <w:pStyle w:val="13"/>
            </w:pPr>
            <w:r>
              <w:t>≥38张</w:t>
            </w:r>
          </w:p>
        </w:tc>
      </w:tr>
      <w:tr w14:paraId="5AFC3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753829"/>
        </w:tc>
        <w:tc>
          <w:tcPr>
            <w:tcW w:w="1276" w:type="dxa"/>
            <w:vAlign w:val="center"/>
          </w:tcPr>
          <w:p w14:paraId="4A2BB412">
            <w:pPr>
              <w:pStyle w:val="13"/>
            </w:pPr>
            <w:r>
              <w:t>质量指标</w:t>
            </w:r>
          </w:p>
        </w:tc>
        <w:tc>
          <w:tcPr>
            <w:tcW w:w="1332" w:type="dxa"/>
            <w:vAlign w:val="center"/>
          </w:tcPr>
          <w:p w14:paraId="3D7AEB8C">
            <w:pPr>
              <w:pStyle w:val="13"/>
            </w:pPr>
            <w:r>
              <w:t>购买产品合格率</w:t>
            </w:r>
          </w:p>
        </w:tc>
        <w:tc>
          <w:tcPr>
            <w:tcW w:w="3430" w:type="dxa"/>
            <w:vAlign w:val="center"/>
          </w:tcPr>
          <w:p w14:paraId="58E16C36">
            <w:pPr>
              <w:pStyle w:val="13"/>
            </w:pPr>
            <w:r>
              <w:t>购买产品合格率</w:t>
            </w:r>
          </w:p>
        </w:tc>
        <w:tc>
          <w:tcPr>
            <w:tcW w:w="2551" w:type="dxa"/>
            <w:vAlign w:val="center"/>
          </w:tcPr>
          <w:p w14:paraId="236EBFA1">
            <w:pPr>
              <w:pStyle w:val="13"/>
            </w:pPr>
            <w:r>
              <w:t>≥95%</w:t>
            </w:r>
          </w:p>
        </w:tc>
      </w:tr>
      <w:tr w14:paraId="479C7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E3490"/>
        </w:tc>
        <w:tc>
          <w:tcPr>
            <w:tcW w:w="1276" w:type="dxa"/>
            <w:vAlign w:val="center"/>
          </w:tcPr>
          <w:p w14:paraId="1604CC4B">
            <w:pPr>
              <w:pStyle w:val="13"/>
            </w:pPr>
            <w:r>
              <w:t>时效指标</w:t>
            </w:r>
          </w:p>
        </w:tc>
        <w:tc>
          <w:tcPr>
            <w:tcW w:w="1332" w:type="dxa"/>
            <w:vAlign w:val="center"/>
          </w:tcPr>
          <w:p w14:paraId="1EF06EC3">
            <w:pPr>
              <w:pStyle w:val="13"/>
            </w:pPr>
            <w:r>
              <w:t>购买日期</w:t>
            </w:r>
          </w:p>
        </w:tc>
        <w:tc>
          <w:tcPr>
            <w:tcW w:w="3430" w:type="dxa"/>
            <w:vAlign w:val="center"/>
          </w:tcPr>
          <w:p w14:paraId="4C77D979">
            <w:pPr>
              <w:pStyle w:val="13"/>
            </w:pPr>
            <w:r>
              <w:t>购买日期</w:t>
            </w:r>
          </w:p>
        </w:tc>
        <w:tc>
          <w:tcPr>
            <w:tcW w:w="2551" w:type="dxa"/>
            <w:vAlign w:val="center"/>
          </w:tcPr>
          <w:p w14:paraId="61FBA97A">
            <w:pPr>
              <w:pStyle w:val="13"/>
            </w:pPr>
            <w:r>
              <w:t>2026年12月</w:t>
            </w:r>
          </w:p>
        </w:tc>
      </w:tr>
      <w:tr w14:paraId="5E83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5A4D07"/>
        </w:tc>
        <w:tc>
          <w:tcPr>
            <w:tcW w:w="1276" w:type="dxa"/>
            <w:vAlign w:val="center"/>
          </w:tcPr>
          <w:p w14:paraId="5A0E4098">
            <w:pPr>
              <w:pStyle w:val="13"/>
            </w:pPr>
            <w:r>
              <w:t>成本指标</w:t>
            </w:r>
          </w:p>
        </w:tc>
        <w:tc>
          <w:tcPr>
            <w:tcW w:w="1332" w:type="dxa"/>
            <w:vAlign w:val="center"/>
          </w:tcPr>
          <w:p w14:paraId="47E12A90">
            <w:pPr>
              <w:pStyle w:val="13"/>
            </w:pPr>
            <w:r>
              <w:t>购买成本</w:t>
            </w:r>
          </w:p>
        </w:tc>
        <w:tc>
          <w:tcPr>
            <w:tcW w:w="3430" w:type="dxa"/>
            <w:vAlign w:val="center"/>
          </w:tcPr>
          <w:p w14:paraId="18E1563D">
            <w:pPr>
              <w:pStyle w:val="13"/>
            </w:pPr>
            <w:r>
              <w:t>购买成本</w:t>
            </w:r>
          </w:p>
        </w:tc>
        <w:tc>
          <w:tcPr>
            <w:tcW w:w="2551" w:type="dxa"/>
            <w:vAlign w:val="center"/>
          </w:tcPr>
          <w:p w14:paraId="0F177F7A">
            <w:pPr>
              <w:pStyle w:val="13"/>
            </w:pPr>
            <w:r>
              <w:t>≤4315元</w:t>
            </w:r>
          </w:p>
        </w:tc>
      </w:tr>
      <w:tr w14:paraId="2286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8066B6">
            <w:pPr>
              <w:pStyle w:val="15"/>
            </w:pPr>
            <w:r>
              <w:t>效益指标</w:t>
            </w:r>
          </w:p>
        </w:tc>
        <w:tc>
          <w:tcPr>
            <w:tcW w:w="1276" w:type="dxa"/>
            <w:vAlign w:val="center"/>
          </w:tcPr>
          <w:p w14:paraId="27DB140F">
            <w:pPr>
              <w:pStyle w:val="13"/>
            </w:pPr>
            <w:r>
              <w:t>社会效益指标</w:t>
            </w:r>
          </w:p>
        </w:tc>
        <w:tc>
          <w:tcPr>
            <w:tcW w:w="1332" w:type="dxa"/>
            <w:vAlign w:val="center"/>
          </w:tcPr>
          <w:p w14:paraId="11C591EA">
            <w:pPr>
              <w:pStyle w:val="13"/>
            </w:pPr>
            <w:r>
              <w:t>有效保障艾滋病防治工作顺利进行</w:t>
            </w:r>
          </w:p>
        </w:tc>
        <w:tc>
          <w:tcPr>
            <w:tcW w:w="3430" w:type="dxa"/>
            <w:vAlign w:val="center"/>
          </w:tcPr>
          <w:p w14:paraId="74019D9E">
            <w:pPr>
              <w:pStyle w:val="13"/>
            </w:pPr>
            <w:r>
              <w:t>有效保障艾滋病防治工作顺利进行</w:t>
            </w:r>
          </w:p>
        </w:tc>
        <w:tc>
          <w:tcPr>
            <w:tcW w:w="2551" w:type="dxa"/>
            <w:vAlign w:val="center"/>
          </w:tcPr>
          <w:p w14:paraId="34327AA7">
            <w:pPr>
              <w:pStyle w:val="13"/>
            </w:pPr>
            <w:r>
              <w:t>有效保障</w:t>
            </w:r>
          </w:p>
        </w:tc>
      </w:tr>
      <w:tr w14:paraId="1EC66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975C6">
            <w:pPr>
              <w:pStyle w:val="15"/>
            </w:pPr>
            <w:r>
              <w:t>满意度指标</w:t>
            </w:r>
          </w:p>
        </w:tc>
        <w:tc>
          <w:tcPr>
            <w:tcW w:w="1276" w:type="dxa"/>
            <w:vAlign w:val="center"/>
          </w:tcPr>
          <w:p w14:paraId="3488AB4F">
            <w:pPr>
              <w:pStyle w:val="13"/>
            </w:pPr>
            <w:r>
              <w:t>服务对象满意度指标</w:t>
            </w:r>
          </w:p>
        </w:tc>
        <w:tc>
          <w:tcPr>
            <w:tcW w:w="1332" w:type="dxa"/>
            <w:vAlign w:val="center"/>
          </w:tcPr>
          <w:p w14:paraId="6BA6A0C3">
            <w:pPr>
              <w:pStyle w:val="13"/>
            </w:pPr>
            <w:r>
              <w:t>工作人员满意度</w:t>
            </w:r>
          </w:p>
        </w:tc>
        <w:tc>
          <w:tcPr>
            <w:tcW w:w="3430" w:type="dxa"/>
            <w:vAlign w:val="center"/>
          </w:tcPr>
          <w:p w14:paraId="3163D21D">
            <w:pPr>
              <w:pStyle w:val="13"/>
            </w:pPr>
            <w:r>
              <w:t>工作人员满意度</w:t>
            </w:r>
          </w:p>
        </w:tc>
        <w:tc>
          <w:tcPr>
            <w:tcW w:w="2551" w:type="dxa"/>
            <w:vAlign w:val="center"/>
          </w:tcPr>
          <w:p w14:paraId="0976FE41">
            <w:pPr>
              <w:pStyle w:val="13"/>
            </w:pPr>
            <w:r>
              <w:t>≥90%</w:t>
            </w:r>
          </w:p>
        </w:tc>
      </w:tr>
    </w:tbl>
    <w:p w14:paraId="474A2D9E">
      <w:pPr>
        <w:sectPr>
          <w:pgSz w:w="11900" w:h="16840"/>
          <w:pgMar w:top="1984" w:right="1304" w:bottom="1134" w:left="1304" w:header="720" w:footer="720" w:gutter="0"/>
          <w:cols w:space="720" w:num="1"/>
        </w:sectPr>
      </w:pPr>
    </w:p>
    <w:p w14:paraId="47CA4460">
      <w:pPr>
        <w:spacing w:before="0" w:after="0" w:line="240" w:lineRule="auto"/>
        <w:ind w:firstLine="0"/>
        <w:jc w:val="center"/>
        <w:outlineLvl w:val="9"/>
      </w:pPr>
      <w:r>
        <w:rPr>
          <w:rFonts w:ascii="方正仿宋_GBK" w:hAnsi="方正仿宋_GBK" w:eastAsia="方正仿宋_GBK" w:cs="方正仿宋_GBK"/>
          <w:sz w:val="28"/>
        </w:rPr>
        <w:t xml:space="preserve"> </w:t>
      </w:r>
    </w:p>
    <w:p w14:paraId="5911BB1A">
      <w:pPr>
        <w:spacing w:before="0" w:after="0"/>
        <w:ind w:firstLine="560"/>
        <w:jc w:val="left"/>
        <w:outlineLvl w:val="3"/>
      </w:pPr>
      <w:bookmarkStart w:id="139" w:name="_Toc_4_4_0000000140"/>
      <w:r>
        <w:rPr>
          <w:rFonts w:ascii="方正仿宋_GBK" w:hAnsi="方正仿宋_GBK" w:eastAsia="方正仿宋_GBK" w:cs="方正仿宋_GBK"/>
          <w:sz w:val="28"/>
        </w:rPr>
        <w:t>135.重大传染病防控资金-艾滋病防治（卫健）-2025年中央（津财社指[2024]116号）绩效目标表</w:t>
      </w:r>
      <w:bookmarkEnd w:id="13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F24A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B4F56D3">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0A391806">
            <w:pPr>
              <w:pStyle w:val="11"/>
            </w:pPr>
            <w:r>
              <w:t>单位：元</w:t>
            </w:r>
          </w:p>
        </w:tc>
      </w:tr>
      <w:tr w14:paraId="08C44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61ECB2">
            <w:pPr>
              <w:pStyle w:val="14"/>
            </w:pPr>
            <w:r>
              <w:t>项目名称</w:t>
            </w:r>
          </w:p>
        </w:tc>
        <w:tc>
          <w:tcPr>
            <w:tcW w:w="8589" w:type="dxa"/>
            <w:gridSpan w:val="6"/>
            <w:vAlign w:val="center"/>
          </w:tcPr>
          <w:p w14:paraId="21CD1EF8">
            <w:pPr>
              <w:pStyle w:val="13"/>
            </w:pPr>
            <w:r>
              <w:t>重大传染病防控资金-艾滋病防治（卫健）-2025年中央（津财社指[2024]116号）</w:t>
            </w:r>
          </w:p>
        </w:tc>
      </w:tr>
      <w:tr w14:paraId="7924D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C64E6">
            <w:pPr>
              <w:pStyle w:val="14"/>
            </w:pPr>
            <w:r>
              <w:t>预算规模及资金用途</w:t>
            </w:r>
          </w:p>
        </w:tc>
        <w:tc>
          <w:tcPr>
            <w:tcW w:w="1276" w:type="dxa"/>
            <w:vAlign w:val="center"/>
          </w:tcPr>
          <w:p w14:paraId="5E26C274">
            <w:pPr>
              <w:pStyle w:val="14"/>
            </w:pPr>
            <w:r>
              <w:t>预算数</w:t>
            </w:r>
          </w:p>
        </w:tc>
        <w:tc>
          <w:tcPr>
            <w:tcW w:w="1332" w:type="dxa"/>
            <w:vAlign w:val="center"/>
          </w:tcPr>
          <w:p w14:paraId="2BCA3551">
            <w:pPr>
              <w:pStyle w:val="13"/>
            </w:pPr>
            <w:r>
              <w:t>23697.00</w:t>
            </w:r>
          </w:p>
        </w:tc>
        <w:tc>
          <w:tcPr>
            <w:tcW w:w="1587" w:type="dxa"/>
            <w:vAlign w:val="center"/>
          </w:tcPr>
          <w:p w14:paraId="08BA578D">
            <w:pPr>
              <w:pStyle w:val="14"/>
            </w:pPr>
            <w:r>
              <w:t>其中：财政    资金</w:t>
            </w:r>
          </w:p>
        </w:tc>
        <w:tc>
          <w:tcPr>
            <w:tcW w:w="1843" w:type="dxa"/>
            <w:vAlign w:val="center"/>
          </w:tcPr>
          <w:p w14:paraId="4ADE13CB">
            <w:pPr>
              <w:pStyle w:val="13"/>
            </w:pPr>
            <w:r>
              <w:t>23697.00</w:t>
            </w:r>
          </w:p>
        </w:tc>
        <w:tc>
          <w:tcPr>
            <w:tcW w:w="1276" w:type="dxa"/>
            <w:vAlign w:val="center"/>
          </w:tcPr>
          <w:p w14:paraId="6A733EA0">
            <w:pPr>
              <w:pStyle w:val="14"/>
            </w:pPr>
            <w:r>
              <w:t>其他资金</w:t>
            </w:r>
          </w:p>
        </w:tc>
        <w:tc>
          <w:tcPr>
            <w:tcW w:w="1276" w:type="dxa"/>
            <w:vAlign w:val="center"/>
          </w:tcPr>
          <w:p w14:paraId="16659799">
            <w:pPr>
              <w:pStyle w:val="13"/>
            </w:pPr>
            <w:r>
              <w:t xml:space="preserve"> </w:t>
            </w:r>
          </w:p>
        </w:tc>
      </w:tr>
      <w:tr w14:paraId="59512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8DDFF6"/>
        </w:tc>
        <w:tc>
          <w:tcPr>
            <w:tcW w:w="8589" w:type="dxa"/>
            <w:gridSpan w:val="6"/>
            <w:vAlign w:val="center"/>
          </w:tcPr>
          <w:p w14:paraId="48CC43AC">
            <w:pPr>
              <w:pStyle w:val="13"/>
            </w:pPr>
            <w:r>
              <w:t>用于购买专用材料等</w:t>
            </w:r>
          </w:p>
        </w:tc>
      </w:tr>
      <w:tr w14:paraId="52DAE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E89B3">
            <w:pPr>
              <w:pStyle w:val="14"/>
            </w:pPr>
            <w:r>
              <w:t>绩效目标</w:t>
            </w:r>
          </w:p>
        </w:tc>
        <w:tc>
          <w:tcPr>
            <w:tcW w:w="8589" w:type="dxa"/>
            <w:gridSpan w:val="6"/>
            <w:vAlign w:val="center"/>
          </w:tcPr>
          <w:p w14:paraId="70600458">
            <w:pPr>
              <w:pStyle w:val="13"/>
            </w:pPr>
            <w:r>
              <w:t>1.通过开展妇女儿童艾滋病防治工作，实现妇女儿童的艾滋病有效预防</w:t>
            </w:r>
          </w:p>
        </w:tc>
      </w:tr>
    </w:tbl>
    <w:p w14:paraId="125861D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98C7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A9A68">
            <w:pPr>
              <w:pStyle w:val="14"/>
            </w:pPr>
            <w:r>
              <w:t>一级指标</w:t>
            </w:r>
          </w:p>
        </w:tc>
        <w:tc>
          <w:tcPr>
            <w:tcW w:w="1276" w:type="dxa"/>
            <w:vAlign w:val="center"/>
          </w:tcPr>
          <w:p w14:paraId="198B403C">
            <w:pPr>
              <w:pStyle w:val="14"/>
            </w:pPr>
            <w:r>
              <w:t>二级指标</w:t>
            </w:r>
          </w:p>
        </w:tc>
        <w:tc>
          <w:tcPr>
            <w:tcW w:w="1332" w:type="dxa"/>
            <w:vAlign w:val="center"/>
          </w:tcPr>
          <w:p w14:paraId="6927FC2F">
            <w:pPr>
              <w:pStyle w:val="14"/>
            </w:pPr>
            <w:r>
              <w:t>三级指标</w:t>
            </w:r>
          </w:p>
        </w:tc>
        <w:tc>
          <w:tcPr>
            <w:tcW w:w="3430" w:type="dxa"/>
            <w:vAlign w:val="center"/>
          </w:tcPr>
          <w:p w14:paraId="2A5D506C">
            <w:pPr>
              <w:pStyle w:val="14"/>
            </w:pPr>
            <w:r>
              <w:t>绩效指标描述</w:t>
            </w:r>
          </w:p>
        </w:tc>
        <w:tc>
          <w:tcPr>
            <w:tcW w:w="2551" w:type="dxa"/>
            <w:vAlign w:val="center"/>
          </w:tcPr>
          <w:p w14:paraId="4A0F5A19">
            <w:pPr>
              <w:pStyle w:val="14"/>
            </w:pPr>
            <w:r>
              <w:t>指标值</w:t>
            </w:r>
          </w:p>
        </w:tc>
      </w:tr>
      <w:tr w14:paraId="3C667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A1C7E">
            <w:pPr>
              <w:pStyle w:val="15"/>
            </w:pPr>
            <w:r>
              <w:t>产出指标</w:t>
            </w:r>
          </w:p>
        </w:tc>
        <w:tc>
          <w:tcPr>
            <w:tcW w:w="1276" w:type="dxa"/>
            <w:vAlign w:val="center"/>
          </w:tcPr>
          <w:p w14:paraId="46D05630">
            <w:pPr>
              <w:pStyle w:val="13"/>
            </w:pPr>
            <w:r>
              <w:t>数量指标</w:t>
            </w:r>
          </w:p>
        </w:tc>
        <w:tc>
          <w:tcPr>
            <w:tcW w:w="1332" w:type="dxa"/>
            <w:vAlign w:val="center"/>
          </w:tcPr>
          <w:p w14:paraId="5E1E6347">
            <w:pPr>
              <w:pStyle w:val="13"/>
            </w:pPr>
            <w:r>
              <w:t>早孕建册孕妇艾滋病筛查转诊人次数</w:t>
            </w:r>
          </w:p>
        </w:tc>
        <w:tc>
          <w:tcPr>
            <w:tcW w:w="3430" w:type="dxa"/>
            <w:vAlign w:val="center"/>
          </w:tcPr>
          <w:p w14:paraId="6F3CEEF5">
            <w:pPr>
              <w:pStyle w:val="13"/>
            </w:pPr>
            <w:r>
              <w:t>早孕建册孕妇艾滋病筛查转诊人次数</w:t>
            </w:r>
          </w:p>
        </w:tc>
        <w:tc>
          <w:tcPr>
            <w:tcW w:w="2551" w:type="dxa"/>
            <w:vAlign w:val="center"/>
          </w:tcPr>
          <w:p w14:paraId="141C873D">
            <w:pPr>
              <w:pStyle w:val="13"/>
            </w:pPr>
            <w:r>
              <w:t>≥322人次</w:t>
            </w:r>
          </w:p>
        </w:tc>
      </w:tr>
      <w:tr w14:paraId="32CC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624FFC"/>
        </w:tc>
        <w:tc>
          <w:tcPr>
            <w:tcW w:w="1276" w:type="dxa"/>
            <w:vAlign w:val="center"/>
          </w:tcPr>
          <w:p w14:paraId="06AB0F3A">
            <w:pPr>
              <w:pStyle w:val="13"/>
            </w:pPr>
            <w:r>
              <w:t>数量指标</w:t>
            </w:r>
          </w:p>
        </w:tc>
        <w:tc>
          <w:tcPr>
            <w:tcW w:w="1332" w:type="dxa"/>
            <w:vAlign w:val="center"/>
          </w:tcPr>
          <w:p w14:paraId="411FE13E">
            <w:pPr>
              <w:pStyle w:val="13"/>
            </w:pPr>
            <w:r>
              <w:t>早孕建册孕妇及配偶艾滋病防治相关知识宣教人次数</w:t>
            </w:r>
          </w:p>
        </w:tc>
        <w:tc>
          <w:tcPr>
            <w:tcW w:w="3430" w:type="dxa"/>
            <w:vAlign w:val="center"/>
          </w:tcPr>
          <w:p w14:paraId="7C1E1253">
            <w:pPr>
              <w:pStyle w:val="13"/>
            </w:pPr>
            <w:r>
              <w:t>早孕建册孕妇及配偶艾滋病防治相关知识宣教人次数</w:t>
            </w:r>
          </w:p>
        </w:tc>
        <w:tc>
          <w:tcPr>
            <w:tcW w:w="2551" w:type="dxa"/>
            <w:vAlign w:val="center"/>
          </w:tcPr>
          <w:p w14:paraId="397F9078">
            <w:pPr>
              <w:pStyle w:val="13"/>
            </w:pPr>
            <w:r>
              <w:t>≥322人次</w:t>
            </w:r>
          </w:p>
        </w:tc>
      </w:tr>
      <w:tr w14:paraId="71FE7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B2EAD"/>
        </w:tc>
        <w:tc>
          <w:tcPr>
            <w:tcW w:w="1276" w:type="dxa"/>
            <w:vAlign w:val="center"/>
          </w:tcPr>
          <w:p w14:paraId="0040D620">
            <w:pPr>
              <w:pStyle w:val="13"/>
            </w:pPr>
            <w:r>
              <w:t>数量指标</w:t>
            </w:r>
          </w:p>
        </w:tc>
        <w:tc>
          <w:tcPr>
            <w:tcW w:w="1332" w:type="dxa"/>
            <w:vAlign w:val="center"/>
          </w:tcPr>
          <w:p w14:paraId="097863C3">
            <w:pPr>
              <w:pStyle w:val="13"/>
            </w:pPr>
            <w:r>
              <w:t>筛查发现孕产妇及所生儿童艾滋病阳性患者随访人数</w:t>
            </w:r>
          </w:p>
        </w:tc>
        <w:tc>
          <w:tcPr>
            <w:tcW w:w="3430" w:type="dxa"/>
            <w:vAlign w:val="center"/>
          </w:tcPr>
          <w:p w14:paraId="45652FD9">
            <w:pPr>
              <w:pStyle w:val="13"/>
            </w:pPr>
            <w:r>
              <w:t>筛查发现孕产妇及所生儿童艾滋病阳性患者随访人数</w:t>
            </w:r>
          </w:p>
        </w:tc>
        <w:tc>
          <w:tcPr>
            <w:tcW w:w="2551" w:type="dxa"/>
            <w:vAlign w:val="center"/>
          </w:tcPr>
          <w:p w14:paraId="0245312E">
            <w:pPr>
              <w:pStyle w:val="13"/>
            </w:pPr>
            <w:r>
              <w:t>≥2人</w:t>
            </w:r>
          </w:p>
        </w:tc>
      </w:tr>
      <w:tr w14:paraId="36D08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24D89"/>
        </w:tc>
        <w:tc>
          <w:tcPr>
            <w:tcW w:w="1276" w:type="dxa"/>
            <w:vAlign w:val="center"/>
          </w:tcPr>
          <w:p w14:paraId="6EF836AD">
            <w:pPr>
              <w:pStyle w:val="13"/>
            </w:pPr>
            <w:r>
              <w:t>质量指标</w:t>
            </w:r>
          </w:p>
        </w:tc>
        <w:tc>
          <w:tcPr>
            <w:tcW w:w="1332" w:type="dxa"/>
            <w:vAlign w:val="center"/>
          </w:tcPr>
          <w:p w14:paraId="73952CA4">
            <w:pPr>
              <w:pStyle w:val="13"/>
            </w:pPr>
            <w:r>
              <w:t>妇女儿童艾滋病筛查、转诊率</w:t>
            </w:r>
          </w:p>
        </w:tc>
        <w:tc>
          <w:tcPr>
            <w:tcW w:w="3430" w:type="dxa"/>
            <w:vAlign w:val="center"/>
          </w:tcPr>
          <w:p w14:paraId="4369F38C">
            <w:pPr>
              <w:pStyle w:val="13"/>
            </w:pPr>
            <w:r>
              <w:t>妇女儿童艾滋病筛查、转诊率</w:t>
            </w:r>
          </w:p>
        </w:tc>
        <w:tc>
          <w:tcPr>
            <w:tcW w:w="2551" w:type="dxa"/>
            <w:vAlign w:val="center"/>
          </w:tcPr>
          <w:p w14:paraId="7B33D7A2">
            <w:pPr>
              <w:pStyle w:val="13"/>
            </w:pPr>
            <w:r>
              <w:t>≥90%</w:t>
            </w:r>
          </w:p>
        </w:tc>
      </w:tr>
      <w:tr w14:paraId="0F43F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0E32"/>
        </w:tc>
        <w:tc>
          <w:tcPr>
            <w:tcW w:w="1276" w:type="dxa"/>
            <w:vAlign w:val="center"/>
          </w:tcPr>
          <w:p w14:paraId="71F5B2F6">
            <w:pPr>
              <w:pStyle w:val="13"/>
            </w:pPr>
            <w:r>
              <w:t>时效指标</w:t>
            </w:r>
          </w:p>
        </w:tc>
        <w:tc>
          <w:tcPr>
            <w:tcW w:w="1332" w:type="dxa"/>
            <w:vAlign w:val="center"/>
          </w:tcPr>
          <w:p w14:paraId="4615A64C">
            <w:pPr>
              <w:pStyle w:val="13"/>
            </w:pPr>
            <w:r>
              <w:t>完成年度妇女儿童艾滋病防治工作时间</w:t>
            </w:r>
          </w:p>
        </w:tc>
        <w:tc>
          <w:tcPr>
            <w:tcW w:w="3430" w:type="dxa"/>
            <w:vAlign w:val="center"/>
          </w:tcPr>
          <w:p w14:paraId="5E741539">
            <w:pPr>
              <w:pStyle w:val="13"/>
            </w:pPr>
            <w:r>
              <w:t>完成年度妇女儿童艾滋病防治工作时间</w:t>
            </w:r>
          </w:p>
        </w:tc>
        <w:tc>
          <w:tcPr>
            <w:tcW w:w="2551" w:type="dxa"/>
            <w:vAlign w:val="center"/>
          </w:tcPr>
          <w:p w14:paraId="1B6C32DD">
            <w:pPr>
              <w:pStyle w:val="13"/>
            </w:pPr>
            <w:r>
              <w:t>2026年12月</w:t>
            </w:r>
          </w:p>
        </w:tc>
      </w:tr>
      <w:tr w14:paraId="27071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8A6C4E"/>
        </w:tc>
        <w:tc>
          <w:tcPr>
            <w:tcW w:w="1276" w:type="dxa"/>
            <w:vAlign w:val="center"/>
          </w:tcPr>
          <w:p w14:paraId="44C05564">
            <w:pPr>
              <w:pStyle w:val="13"/>
            </w:pPr>
            <w:r>
              <w:t>成本指标</w:t>
            </w:r>
          </w:p>
        </w:tc>
        <w:tc>
          <w:tcPr>
            <w:tcW w:w="1332" w:type="dxa"/>
            <w:vAlign w:val="center"/>
          </w:tcPr>
          <w:p w14:paraId="2FFB7343">
            <w:pPr>
              <w:pStyle w:val="13"/>
            </w:pPr>
            <w:r>
              <w:t>购买用于开展妇女儿童艾滋病防治相关工作所需的电脑、打印机等设备及办公用品</w:t>
            </w:r>
          </w:p>
        </w:tc>
        <w:tc>
          <w:tcPr>
            <w:tcW w:w="3430" w:type="dxa"/>
            <w:vAlign w:val="center"/>
          </w:tcPr>
          <w:p w14:paraId="2BC390A7">
            <w:pPr>
              <w:pStyle w:val="13"/>
            </w:pPr>
            <w:r>
              <w:t>购买用于开展妇女儿童艾滋病防治相关工作所需的电脑、打印机等设备及办公用品</w:t>
            </w:r>
          </w:p>
        </w:tc>
        <w:tc>
          <w:tcPr>
            <w:tcW w:w="2551" w:type="dxa"/>
            <w:vAlign w:val="center"/>
          </w:tcPr>
          <w:p w14:paraId="784A069B">
            <w:pPr>
              <w:pStyle w:val="13"/>
            </w:pPr>
            <w:r>
              <w:t>≤23697元</w:t>
            </w:r>
          </w:p>
        </w:tc>
      </w:tr>
      <w:tr w14:paraId="11F27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549652">
            <w:pPr>
              <w:pStyle w:val="15"/>
            </w:pPr>
            <w:r>
              <w:t>效益指标</w:t>
            </w:r>
          </w:p>
        </w:tc>
        <w:tc>
          <w:tcPr>
            <w:tcW w:w="1276" w:type="dxa"/>
            <w:vAlign w:val="center"/>
          </w:tcPr>
          <w:p w14:paraId="6A96F4D5">
            <w:pPr>
              <w:pStyle w:val="13"/>
            </w:pPr>
            <w:r>
              <w:t>社会效益指标</w:t>
            </w:r>
          </w:p>
        </w:tc>
        <w:tc>
          <w:tcPr>
            <w:tcW w:w="1332" w:type="dxa"/>
            <w:vAlign w:val="center"/>
          </w:tcPr>
          <w:p w14:paraId="0D89B908">
            <w:pPr>
              <w:pStyle w:val="13"/>
            </w:pPr>
            <w:r>
              <w:t>实现妇女儿童的艾滋病有效预防</w:t>
            </w:r>
          </w:p>
        </w:tc>
        <w:tc>
          <w:tcPr>
            <w:tcW w:w="3430" w:type="dxa"/>
            <w:vAlign w:val="center"/>
          </w:tcPr>
          <w:p w14:paraId="44AF7144">
            <w:pPr>
              <w:pStyle w:val="13"/>
            </w:pPr>
            <w:r>
              <w:t>实现妇女儿童的艾滋病有效预防</w:t>
            </w:r>
          </w:p>
        </w:tc>
        <w:tc>
          <w:tcPr>
            <w:tcW w:w="2551" w:type="dxa"/>
            <w:vAlign w:val="center"/>
          </w:tcPr>
          <w:p w14:paraId="65F55549">
            <w:pPr>
              <w:pStyle w:val="13"/>
            </w:pPr>
            <w:r>
              <w:t>有效预防</w:t>
            </w:r>
          </w:p>
        </w:tc>
      </w:tr>
      <w:tr w14:paraId="0B1A0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1C2D9">
            <w:pPr>
              <w:pStyle w:val="15"/>
            </w:pPr>
            <w:r>
              <w:t>满意度指标</w:t>
            </w:r>
          </w:p>
        </w:tc>
        <w:tc>
          <w:tcPr>
            <w:tcW w:w="1276" w:type="dxa"/>
            <w:vAlign w:val="center"/>
          </w:tcPr>
          <w:p w14:paraId="2D69297B">
            <w:pPr>
              <w:pStyle w:val="13"/>
            </w:pPr>
            <w:r>
              <w:t>服务对象满意度指标</w:t>
            </w:r>
          </w:p>
        </w:tc>
        <w:tc>
          <w:tcPr>
            <w:tcW w:w="1332" w:type="dxa"/>
            <w:vAlign w:val="center"/>
          </w:tcPr>
          <w:p w14:paraId="402AD91E">
            <w:pPr>
              <w:pStyle w:val="13"/>
            </w:pPr>
            <w:r>
              <w:t>医务人员满意度</w:t>
            </w:r>
          </w:p>
        </w:tc>
        <w:tc>
          <w:tcPr>
            <w:tcW w:w="3430" w:type="dxa"/>
            <w:vAlign w:val="center"/>
          </w:tcPr>
          <w:p w14:paraId="71646459">
            <w:pPr>
              <w:pStyle w:val="13"/>
            </w:pPr>
            <w:r>
              <w:t>医务人员满意度</w:t>
            </w:r>
          </w:p>
        </w:tc>
        <w:tc>
          <w:tcPr>
            <w:tcW w:w="2551" w:type="dxa"/>
            <w:vAlign w:val="center"/>
          </w:tcPr>
          <w:p w14:paraId="0479F58E">
            <w:pPr>
              <w:pStyle w:val="13"/>
            </w:pPr>
            <w:r>
              <w:t>≥90%</w:t>
            </w:r>
          </w:p>
        </w:tc>
      </w:tr>
    </w:tbl>
    <w:p w14:paraId="4F2D3BFE">
      <w:pPr>
        <w:sectPr>
          <w:pgSz w:w="11900" w:h="16840"/>
          <w:pgMar w:top="1984" w:right="1304" w:bottom="1134" w:left="1304" w:header="720" w:footer="720" w:gutter="0"/>
          <w:cols w:space="720" w:num="1"/>
        </w:sectPr>
      </w:pPr>
    </w:p>
    <w:p w14:paraId="4B74EDD5">
      <w:pPr>
        <w:spacing w:before="0" w:after="0" w:line="240" w:lineRule="auto"/>
        <w:ind w:firstLine="0"/>
        <w:jc w:val="center"/>
        <w:outlineLvl w:val="9"/>
      </w:pPr>
      <w:r>
        <w:rPr>
          <w:rFonts w:ascii="方正仿宋_GBK" w:hAnsi="方正仿宋_GBK" w:eastAsia="方正仿宋_GBK" w:cs="方正仿宋_GBK"/>
          <w:sz w:val="28"/>
        </w:rPr>
        <w:t xml:space="preserve"> </w:t>
      </w:r>
    </w:p>
    <w:p w14:paraId="1041B0BA">
      <w:pPr>
        <w:spacing w:before="0" w:after="0"/>
        <w:ind w:firstLine="560"/>
        <w:jc w:val="left"/>
        <w:outlineLvl w:val="3"/>
      </w:pPr>
      <w:bookmarkStart w:id="140" w:name="_Toc_4_4_0000000141"/>
      <w:r>
        <w:rPr>
          <w:rFonts w:ascii="方正仿宋_GBK" w:hAnsi="方正仿宋_GBK" w:eastAsia="方正仿宋_GBK" w:cs="方正仿宋_GBK"/>
          <w:sz w:val="28"/>
        </w:rPr>
        <w:t>136.重大传染病防控资金-妇幼卫生监测-2025年中央（津财社指[2024]116号）绩效目标表</w:t>
      </w:r>
      <w:bookmarkEnd w:id="14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585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6B114FF">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0B17396A">
            <w:pPr>
              <w:pStyle w:val="11"/>
            </w:pPr>
            <w:r>
              <w:t>单位：元</w:t>
            </w:r>
          </w:p>
        </w:tc>
      </w:tr>
      <w:tr w14:paraId="4A44E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AAA11">
            <w:pPr>
              <w:pStyle w:val="14"/>
            </w:pPr>
            <w:r>
              <w:t>项目名称</w:t>
            </w:r>
          </w:p>
        </w:tc>
        <w:tc>
          <w:tcPr>
            <w:tcW w:w="8589" w:type="dxa"/>
            <w:gridSpan w:val="6"/>
            <w:vAlign w:val="center"/>
          </w:tcPr>
          <w:p w14:paraId="3FCE27E1">
            <w:pPr>
              <w:pStyle w:val="13"/>
            </w:pPr>
            <w:r>
              <w:t>重大传染病防控资金-妇幼卫生监测-2025年中央（津财社指[2024]116号）</w:t>
            </w:r>
          </w:p>
        </w:tc>
      </w:tr>
      <w:tr w14:paraId="3D8F8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2D5A5">
            <w:pPr>
              <w:pStyle w:val="14"/>
            </w:pPr>
            <w:r>
              <w:t>预算规模及资金用途</w:t>
            </w:r>
          </w:p>
        </w:tc>
        <w:tc>
          <w:tcPr>
            <w:tcW w:w="1276" w:type="dxa"/>
            <w:vAlign w:val="center"/>
          </w:tcPr>
          <w:p w14:paraId="72043613">
            <w:pPr>
              <w:pStyle w:val="14"/>
            </w:pPr>
            <w:r>
              <w:t>预算数</w:t>
            </w:r>
          </w:p>
        </w:tc>
        <w:tc>
          <w:tcPr>
            <w:tcW w:w="1332" w:type="dxa"/>
            <w:vAlign w:val="center"/>
          </w:tcPr>
          <w:p w14:paraId="2622CB56">
            <w:pPr>
              <w:pStyle w:val="13"/>
            </w:pPr>
            <w:r>
              <w:t>517.00</w:t>
            </w:r>
          </w:p>
        </w:tc>
        <w:tc>
          <w:tcPr>
            <w:tcW w:w="1587" w:type="dxa"/>
            <w:vAlign w:val="center"/>
          </w:tcPr>
          <w:p w14:paraId="11829A28">
            <w:pPr>
              <w:pStyle w:val="14"/>
            </w:pPr>
            <w:r>
              <w:t>其中：财政    资金</w:t>
            </w:r>
          </w:p>
        </w:tc>
        <w:tc>
          <w:tcPr>
            <w:tcW w:w="1843" w:type="dxa"/>
            <w:vAlign w:val="center"/>
          </w:tcPr>
          <w:p w14:paraId="741EDC8E">
            <w:pPr>
              <w:pStyle w:val="13"/>
            </w:pPr>
            <w:r>
              <w:t>517.00</w:t>
            </w:r>
          </w:p>
        </w:tc>
        <w:tc>
          <w:tcPr>
            <w:tcW w:w="1276" w:type="dxa"/>
            <w:vAlign w:val="center"/>
          </w:tcPr>
          <w:p w14:paraId="0B2A9BD5">
            <w:pPr>
              <w:pStyle w:val="14"/>
            </w:pPr>
            <w:r>
              <w:t>其他资金</w:t>
            </w:r>
          </w:p>
        </w:tc>
        <w:tc>
          <w:tcPr>
            <w:tcW w:w="1276" w:type="dxa"/>
            <w:vAlign w:val="center"/>
          </w:tcPr>
          <w:p w14:paraId="15851445">
            <w:pPr>
              <w:pStyle w:val="13"/>
            </w:pPr>
            <w:r>
              <w:t xml:space="preserve"> </w:t>
            </w:r>
          </w:p>
        </w:tc>
      </w:tr>
      <w:tr w14:paraId="143BC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2E58F4"/>
        </w:tc>
        <w:tc>
          <w:tcPr>
            <w:tcW w:w="8589" w:type="dxa"/>
            <w:gridSpan w:val="6"/>
            <w:vAlign w:val="center"/>
          </w:tcPr>
          <w:p w14:paraId="68F80E7B">
            <w:pPr>
              <w:pStyle w:val="13"/>
            </w:pPr>
            <w:r>
              <w:t>用于购买办公用品等</w:t>
            </w:r>
          </w:p>
        </w:tc>
      </w:tr>
      <w:tr w14:paraId="0D5B7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2D1D30">
            <w:pPr>
              <w:pStyle w:val="14"/>
            </w:pPr>
            <w:r>
              <w:t>绩效目标</w:t>
            </w:r>
          </w:p>
        </w:tc>
        <w:tc>
          <w:tcPr>
            <w:tcW w:w="8589" w:type="dxa"/>
            <w:gridSpan w:val="6"/>
            <w:vAlign w:val="center"/>
          </w:tcPr>
          <w:p w14:paraId="656E0E36">
            <w:pPr>
              <w:pStyle w:val="13"/>
            </w:pPr>
            <w:r>
              <w:t>1.通过对孕产妇及所生儿童艾滋病、梅毒、乙肝阳性患者随访，有效保障妇幼监测工作运行</w:t>
            </w:r>
          </w:p>
        </w:tc>
      </w:tr>
    </w:tbl>
    <w:p w14:paraId="2C514DD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084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F0C46">
            <w:pPr>
              <w:pStyle w:val="14"/>
            </w:pPr>
            <w:r>
              <w:t>一级指标</w:t>
            </w:r>
          </w:p>
        </w:tc>
        <w:tc>
          <w:tcPr>
            <w:tcW w:w="1276" w:type="dxa"/>
            <w:vAlign w:val="center"/>
          </w:tcPr>
          <w:p w14:paraId="104C583B">
            <w:pPr>
              <w:pStyle w:val="14"/>
            </w:pPr>
            <w:r>
              <w:t>二级指标</w:t>
            </w:r>
          </w:p>
        </w:tc>
        <w:tc>
          <w:tcPr>
            <w:tcW w:w="1332" w:type="dxa"/>
            <w:vAlign w:val="center"/>
          </w:tcPr>
          <w:p w14:paraId="74213D69">
            <w:pPr>
              <w:pStyle w:val="14"/>
            </w:pPr>
            <w:r>
              <w:t>三级指标</w:t>
            </w:r>
          </w:p>
        </w:tc>
        <w:tc>
          <w:tcPr>
            <w:tcW w:w="3430" w:type="dxa"/>
            <w:vAlign w:val="center"/>
          </w:tcPr>
          <w:p w14:paraId="59DA02F7">
            <w:pPr>
              <w:pStyle w:val="14"/>
            </w:pPr>
            <w:r>
              <w:t>绩效指标描述</w:t>
            </w:r>
          </w:p>
        </w:tc>
        <w:tc>
          <w:tcPr>
            <w:tcW w:w="2551" w:type="dxa"/>
            <w:vAlign w:val="center"/>
          </w:tcPr>
          <w:p w14:paraId="0E504B36">
            <w:pPr>
              <w:pStyle w:val="14"/>
            </w:pPr>
            <w:r>
              <w:t>指标值</w:t>
            </w:r>
          </w:p>
        </w:tc>
      </w:tr>
      <w:tr w14:paraId="24F97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6EE6C">
            <w:pPr>
              <w:pStyle w:val="15"/>
            </w:pPr>
            <w:r>
              <w:t>产出指标</w:t>
            </w:r>
          </w:p>
        </w:tc>
        <w:tc>
          <w:tcPr>
            <w:tcW w:w="1276" w:type="dxa"/>
            <w:vAlign w:val="center"/>
          </w:tcPr>
          <w:p w14:paraId="6AAFB9C4">
            <w:pPr>
              <w:pStyle w:val="13"/>
            </w:pPr>
            <w:r>
              <w:t>数量指标</w:t>
            </w:r>
          </w:p>
        </w:tc>
        <w:tc>
          <w:tcPr>
            <w:tcW w:w="1332" w:type="dxa"/>
            <w:vAlign w:val="center"/>
          </w:tcPr>
          <w:p w14:paraId="488517B5">
            <w:pPr>
              <w:pStyle w:val="13"/>
            </w:pPr>
            <w:r>
              <w:t>孕产妇及所生儿童艾滋病阳性患者随访人数</w:t>
            </w:r>
          </w:p>
        </w:tc>
        <w:tc>
          <w:tcPr>
            <w:tcW w:w="3430" w:type="dxa"/>
            <w:vAlign w:val="center"/>
          </w:tcPr>
          <w:p w14:paraId="02946030">
            <w:pPr>
              <w:pStyle w:val="13"/>
            </w:pPr>
            <w:r>
              <w:t>孕产妇及所生儿童艾滋病阳性患者随访人数</w:t>
            </w:r>
          </w:p>
        </w:tc>
        <w:tc>
          <w:tcPr>
            <w:tcW w:w="2551" w:type="dxa"/>
            <w:vAlign w:val="center"/>
          </w:tcPr>
          <w:p w14:paraId="23D4BD98">
            <w:pPr>
              <w:pStyle w:val="13"/>
            </w:pPr>
            <w:r>
              <w:t>≥2人</w:t>
            </w:r>
          </w:p>
        </w:tc>
      </w:tr>
      <w:tr w14:paraId="1A99F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F38CA3"/>
        </w:tc>
        <w:tc>
          <w:tcPr>
            <w:tcW w:w="1276" w:type="dxa"/>
            <w:vAlign w:val="center"/>
          </w:tcPr>
          <w:p w14:paraId="2015D647">
            <w:pPr>
              <w:pStyle w:val="13"/>
            </w:pPr>
            <w:r>
              <w:t>数量指标</w:t>
            </w:r>
          </w:p>
        </w:tc>
        <w:tc>
          <w:tcPr>
            <w:tcW w:w="1332" w:type="dxa"/>
            <w:vAlign w:val="center"/>
          </w:tcPr>
          <w:p w14:paraId="37199596">
            <w:pPr>
              <w:pStyle w:val="13"/>
            </w:pPr>
            <w:r>
              <w:t>孕产妇及所生儿童梅毒阳性患者随访人数</w:t>
            </w:r>
          </w:p>
        </w:tc>
        <w:tc>
          <w:tcPr>
            <w:tcW w:w="3430" w:type="dxa"/>
            <w:vAlign w:val="center"/>
          </w:tcPr>
          <w:p w14:paraId="7D92E173">
            <w:pPr>
              <w:pStyle w:val="13"/>
            </w:pPr>
            <w:r>
              <w:t>孕产妇及所生儿童梅毒阳性患者随访人数</w:t>
            </w:r>
          </w:p>
        </w:tc>
        <w:tc>
          <w:tcPr>
            <w:tcW w:w="2551" w:type="dxa"/>
            <w:vAlign w:val="center"/>
          </w:tcPr>
          <w:p w14:paraId="591A6405">
            <w:pPr>
              <w:pStyle w:val="13"/>
            </w:pPr>
            <w:r>
              <w:t>≥2人</w:t>
            </w:r>
          </w:p>
        </w:tc>
      </w:tr>
      <w:tr w14:paraId="24F90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630A8"/>
        </w:tc>
        <w:tc>
          <w:tcPr>
            <w:tcW w:w="1276" w:type="dxa"/>
            <w:vAlign w:val="center"/>
          </w:tcPr>
          <w:p w14:paraId="682ECDD7">
            <w:pPr>
              <w:pStyle w:val="13"/>
            </w:pPr>
            <w:r>
              <w:t>数量指标</w:t>
            </w:r>
          </w:p>
        </w:tc>
        <w:tc>
          <w:tcPr>
            <w:tcW w:w="1332" w:type="dxa"/>
            <w:vAlign w:val="center"/>
          </w:tcPr>
          <w:p w14:paraId="0AEB2A22">
            <w:pPr>
              <w:pStyle w:val="13"/>
            </w:pPr>
            <w:r>
              <w:t>孕产妇及所生儿童乙肝阳性患者随访人数</w:t>
            </w:r>
          </w:p>
        </w:tc>
        <w:tc>
          <w:tcPr>
            <w:tcW w:w="3430" w:type="dxa"/>
            <w:vAlign w:val="center"/>
          </w:tcPr>
          <w:p w14:paraId="5222DA54">
            <w:pPr>
              <w:pStyle w:val="13"/>
            </w:pPr>
            <w:r>
              <w:t>孕产妇及所生儿童乙肝阳性患者随访人数</w:t>
            </w:r>
          </w:p>
        </w:tc>
        <w:tc>
          <w:tcPr>
            <w:tcW w:w="2551" w:type="dxa"/>
            <w:vAlign w:val="center"/>
          </w:tcPr>
          <w:p w14:paraId="1102FC81">
            <w:pPr>
              <w:pStyle w:val="13"/>
            </w:pPr>
            <w:r>
              <w:t>≥20人</w:t>
            </w:r>
          </w:p>
        </w:tc>
      </w:tr>
      <w:tr w14:paraId="7DEED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05480"/>
        </w:tc>
        <w:tc>
          <w:tcPr>
            <w:tcW w:w="1276" w:type="dxa"/>
            <w:vAlign w:val="center"/>
          </w:tcPr>
          <w:p w14:paraId="1536B176">
            <w:pPr>
              <w:pStyle w:val="13"/>
            </w:pPr>
            <w:r>
              <w:t>质量指标</w:t>
            </w:r>
          </w:p>
        </w:tc>
        <w:tc>
          <w:tcPr>
            <w:tcW w:w="1332" w:type="dxa"/>
            <w:vAlign w:val="center"/>
          </w:tcPr>
          <w:p w14:paraId="17F7D7CF">
            <w:pPr>
              <w:pStyle w:val="13"/>
            </w:pPr>
            <w:r>
              <w:t>孕产妇及所生儿童艾滋病、梅毒、乙肝阳性患者随访率</w:t>
            </w:r>
          </w:p>
        </w:tc>
        <w:tc>
          <w:tcPr>
            <w:tcW w:w="3430" w:type="dxa"/>
            <w:vAlign w:val="center"/>
          </w:tcPr>
          <w:p w14:paraId="489156AC">
            <w:pPr>
              <w:pStyle w:val="13"/>
            </w:pPr>
            <w:r>
              <w:t>孕产妇及所生儿童艾滋病、梅毒、乙肝阳性患者随访率</w:t>
            </w:r>
          </w:p>
        </w:tc>
        <w:tc>
          <w:tcPr>
            <w:tcW w:w="2551" w:type="dxa"/>
            <w:vAlign w:val="center"/>
          </w:tcPr>
          <w:p w14:paraId="10F045E5">
            <w:pPr>
              <w:pStyle w:val="13"/>
            </w:pPr>
            <w:r>
              <w:t>≥90%</w:t>
            </w:r>
          </w:p>
        </w:tc>
      </w:tr>
      <w:tr w14:paraId="16260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7A93D9"/>
        </w:tc>
        <w:tc>
          <w:tcPr>
            <w:tcW w:w="1276" w:type="dxa"/>
            <w:vAlign w:val="center"/>
          </w:tcPr>
          <w:p w14:paraId="7F15F727">
            <w:pPr>
              <w:pStyle w:val="13"/>
            </w:pPr>
            <w:r>
              <w:t>时效指标</w:t>
            </w:r>
          </w:p>
        </w:tc>
        <w:tc>
          <w:tcPr>
            <w:tcW w:w="1332" w:type="dxa"/>
            <w:vAlign w:val="center"/>
          </w:tcPr>
          <w:p w14:paraId="36385E92">
            <w:pPr>
              <w:pStyle w:val="13"/>
            </w:pPr>
            <w:r>
              <w:t>完成年度孕产妇、儿童健康监测工作日期</w:t>
            </w:r>
          </w:p>
        </w:tc>
        <w:tc>
          <w:tcPr>
            <w:tcW w:w="3430" w:type="dxa"/>
            <w:vAlign w:val="center"/>
          </w:tcPr>
          <w:p w14:paraId="2056514B">
            <w:pPr>
              <w:pStyle w:val="13"/>
            </w:pPr>
            <w:r>
              <w:t>完成年度孕产妇、儿童健康监测工作日期</w:t>
            </w:r>
          </w:p>
        </w:tc>
        <w:tc>
          <w:tcPr>
            <w:tcW w:w="2551" w:type="dxa"/>
            <w:vAlign w:val="center"/>
          </w:tcPr>
          <w:p w14:paraId="16B7FA4E">
            <w:pPr>
              <w:pStyle w:val="13"/>
            </w:pPr>
            <w:r>
              <w:t>2026年12月</w:t>
            </w:r>
          </w:p>
        </w:tc>
      </w:tr>
      <w:tr w14:paraId="49D12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8B621A"/>
        </w:tc>
        <w:tc>
          <w:tcPr>
            <w:tcW w:w="1276" w:type="dxa"/>
            <w:vAlign w:val="center"/>
          </w:tcPr>
          <w:p w14:paraId="7822DD8B">
            <w:pPr>
              <w:pStyle w:val="13"/>
            </w:pPr>
            <w:r>
              <w:t>成本指标</w:t>
            </w:r>
          </w:p>
        </w:tc>
        <w:tc>
          <w:tcPr>
            <w:tcW w:w="1332" w:type="dxa"/>
            <w:vAlign w:val="center"/>
          </w:tcPr>
          <w:p w14:paraId="3E1D60CE">
            <w:pPr>
              <w:pStyle w:val="13"/>
            </w:pPr>
            <w:r>
              <w:t>购买用于开展妇幼卫生监测工作所需硒鼓等办公用品成本</w:t>
            </w:r>
          </w:p>
        </w:tc>
        <w:tc>
          <w:tcPr>
            <w:tcW w:w="3430" w:type="dxa"/>
            <w:vAlign w:val="center"/>
          </w:tcPr>
          <w:p w14:paraId="725D162A">
            <w:pPr>
              <w:pStyle w:val="13"/>
            </w:pPr>
            <w:r>
              <w:t>购买用于开展妇幼卫生监测工作所需硒鼓等办公用品成本</w:t>
            </w:r>
          </w:p>
        </w:tc>
        <w:tc>
          <w:tcPr>
            <w:tcW w:w="2551" w:type="dxa"/>
            <w:vAlign w:val="center"/>
          </w:tcPr>
          <w:p w14:paraId="5CB023F6">
            <w:pPr>
              <w:pStyle w:val="13"/>
            </w:pPr>
            <w:r>
              <w:t>≤517元</w:t>
            </w:r>
          </w:p>
        </w:tc>
      </w:tr>
      <w:tr w14:paraId="6361D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1AFF59">
            <w:pPr>
              <w:pStyle w:val="15"/>
            </w:pPr>
            <w:r>
              <w:t>效益指标</w:t>
            </w:r>
          </w:p>
        </w:tc>
        <w:tc>
          <w:tcPr>
            <w:tcW w:w="1276" w:type="dxa"/>
            <w:vAlign w:val="center"/>
          </w:tcPr>
          <w:p w14:paraId="36B5C478">
            <w:pPr>
              <w:pStyle w:val="13"/>
            </w:pPr>
            <w:r>
              <w:t>社会效益指标</w:t>
            </w:r>
          </w:p>
        </w:tc>
        <w:tc>
          <w:tcPr>
            <w:tcW w:w="1332" w:type="dxa"/>
            <w:vAlign w:val="center"/>
          </w:tcPr>
          <w:p w14:paraId="37D9326B">
            <w:pPr>
              <w:pStyle w:val="13"/>
            </w:pPr>
            <w:r>
              <w:t>有效保障妇幼卫生监测项目工作运行</w:t>
            </w:r>
          </w:p>
        </w:tc>
        <w:tc>
          <w:tcPr>
            <w:tcW w:w="3430" w:type="dxa"/>
            <w:vAlign w:val="center"/>
          </w:tcPr>
          <w:p w14:paraId="3930336F">
            <w:pPr>
              <w:pStyle w:val="13"/>
            </w:pPr>
            <w:r>
              <w:t>有效保障妇幼卫生监测项目工作运行</w:t>
            </w:r>
          </w:p>
        </w:tc>
        <w:tc>
          <w:tcPr>
            <w:tcW w:w="2551" w:type="dxa"/>
            <w:vAlign w:val="center"/>
          </w:tcPr>
          <w:p w14:paraId="4F49ED79">
            <w:pPr>
              <w:pStyle w:val="13"/>
            </w:pPr>
            <w:r>
              <w:t>有效保障</w:t>
            </w:r>
          </w:p>
        </w:tc>
      </w:tr>
      <w:tr w14:paraId="7F4E7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46D35">
            <w:pPr>
              <w:pStyle w:val="15"/>
            </w:pPr>
            <w:r>
              <w:t>满意度指标</w:t>
            </w:r>
          </w:p>
        </w:tc>
        <w:tc>
          <w:tcPr>
            <w:tcW w:w="1276" w:type="dxa"/>
            <w:vAlign w:val="center"/>
          </w:tcPr>
          <w:p w14:paraId="0C436B3E">
            <w:pPr>
              <w:pStyle w:val="13"/>
            </w:pPr>
            <w:r>
              <w:t>服务对象满意度指标</w:t>
            </w:r>
          </w:p>
        </w:tc>
        <w:tc>
          <w:tcPr>
            <w:tcW w:w="1332" w:type="dxa"/>
            <w:vAlign w:val="center"/>
          </w:tcPr>
          <w:p w14:paraId="31B8FEA6">
            <w:pPr>
              <w:pStyle w:val="13"/>
            </w:pPr>
            <w:r>
              <w:t>妇幼卫生监测项目工作人员满意度</w:t>
            </w:r>
          </w:p>
        </w:tc>
        <w:tc>
          <w:tcPr>
            <w:tcW w:w="3430" w:type="dxa"/>
            <w:vAlign w:val="center"/>
          </w:tcPr>
          <w:p w14:paraId="7CFC2DC2">
            <w:pPr>
              <w:pStyle w:val="13"/>
            </w:pPr>
            <w:r>
              <w:t>妇幼卫生监测项目工作人员满意度</w:t>
            </w:r>
          </w:p>
        </w:tc>
        <w:tc>
          <w:tcPr>
            <w:tcW w:w="2551" w:type="dxa"/>
            <w:vAlign w:val="center"/>
          </w:tcPr>
          <w:p w14:paraId="67CF762A">
            <w:pPr>
              <w:pStyle w:val="13"/>
            </w:pPr>
            <w:r>
              <w:t>≥90%</w:t>
            </w:r>
          </w:p>
        </w:tc>
      </w:tr>
    </w:tbl>
    <w:p w14:paraId="0C228009">
      <w:pPr>
        <w:sectPr>
          <w:pgSz w:w="11900" w:h="16840"/>
          <w:pgMar w:top="1984" w:right="1304" w:bottom="1134" w:left="1304" w:header="720" w:footer="720" w:gutter="0"/>
          <w:cols w:space="720" w:num="1"/>
        </w:sectPr>
      </w:pPr>
    </w:p>
    <w:p w14:paraId="480A8FB0">
      <w:pPr>
        <w:spacing w:before="0" w:after="0" w:line="240" w:lineRule="auto"/>
        <w:ind w:firstLine="0"/>
        <w:jc w:val="center"/>
        <w:outlineLvl w:val="9"/>
      </w:pPr>
      <w:r>
        <w:rPr>
          <w:rFonts w:ascii="方正仿宋_GBK" w:hAnsi="方正仿宋_GBK" w:eastAsia="方正仿宋_GBK" w:cs="方正仿宋_GBK"/>
          <w:sz w:val="28"/>
        </w:rPr>
        <w:t xml:space="preserve"> </w:t>
      </w:r>
    </w:p>
    <w:p w14:paraId="00D6B859">
      <w:pPr>
        <w:spacing w:before="0" w:after="0"/>
        <w:ind w:firstLine="560"/>
        <w:jc w:val="left"/>
        <w:outlineLvl w:val="3"/>
      </w:pPr>
      <w:bookmarkStart w:id="141" w:name="_Toc_4_4_0000000142"/>
      <w:r>
        <w:rPr>
          <w:rFonts w:ascii="方正仿宋_GBK" w:hAnsi="方正仿宋_GBK" w:eastAsia="方正仿宋_GBK" w:cs="方正仿宋_GBK"/>
          <w:sz w:val="28"/>
        </w:rPr>
        <w:t>137.重大传染病防控资金-精神卫生-2025年中央（津财社指[2024]116号）绩效目标表</w:t>
      </w:r>
      <w:bookmarkEnd w:id="14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6B1F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8D874F">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2AFFF509">
            <w:pPr>
              <w:pStyle w:val="11"/>
            </w:pPr>
            <w:r>
              <w:t>单位：元</w:t>
            </w:r>
          </w:p>
        </w:tc>
      </w:tr>
      <w:tr w14:paraId="64486F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40B3F">
            <w:pPr>
              <w:pStyle w:val="14"/>
            </w:pPr>
            <w:r>
              <w:t>项目名称</w:t>
            </w:r>
          </w:p>
        </w:tc>
        <w:tc>
          <w:tcPr>
            <w:tcW w:w="8589" w:type="dxa"/>
            <w:gridSpan w:val="6"/>
            <w:vAlign w:val="center"/>
          </w:tcPr>
          <w:p w14:paraId="39B0F13B">
            <w:pPr>
              <w:pStyle w:val="13"/>
            </w:pPr>
            <w:r>
              <w:t>重大传染病防控资金-精神卫生-2025年中央（津财社指[2024]116号）</w:t>
            </w:r>
          </w:p>
        </w:tc>
      </w:tr>
      <w:tr w14:paraId="12C70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401A0">
            <w:pPr>
              <w:pStyle w:val="14"/>
            </w:pPr>
            <w:r>
              <w:t>预算规模及资金用途</w:t>
            </w:r>
          </w:p>
        </w:tc>
        <w:tc>
          <w:tcPr>
            <w:tcW w:w="1276" w:type="dxa"/>
            <w:vAlign w:val="center"/>
          </w:tcPr>
          <w:p w14:paraId="07D0BA23">
            <w:pPr>
              <w:pStyle w:val="14"/>
            </w:pPr>
            <w:r>
              <w:t>预算数</w:t>
            </w:r>
          </w:p>
        </w:tc>
        <w:tc>
          <w:tcPr>
            <w:tcW w:w="1332" w:type="dxa"/>
            <w:vAlign w:val="center"/>
          </w:tcPr>
          <w:p w14:paraId="72C698CA">
            <w:pPr>
              <w:pStyle w:val="13"/>
            </w:pPr>
            <w:r>
              <w:t>450.00</w:t>
            </w:r>
          </w:p>
        </w:tc>
        <w:tc>
          <w:tcPr>
            <w:tcW w:w="1587" w:type="dxa"/>
            <w:vAlign w:val="center"/>
          </w:tcPr>
          <w:p w14:paraId="1CD1970A">
            <w:pPr>
              <w:pStyle w:val="14"/>
            </w:pPr>
            <w:r>
              <w:t>其中：财政    资金</w:t>
            </w:r>
          </w:p>
        </w:tc>
        <w:tc>
          <w:tcPr>
            <w:tcW w:w="1843" w:type="dxa"/>
            <w:vAlign w:val="center"/>
          </w:tcPr>
          <w:p w14:paraId="4E0955F8">
            <w:pPr>
              <w:pStyle w:val="13"/>
            </w:pPr>
            <w:r>
              <w:t>450.00</w:t>
            </w:r>
          </w:p>
        </w:tc>
        <w:tc>
          <w:tcPr>
            <w:tcW w:w="1276" w:type="dxa"/>
            <w:vAlign w:val="center"/>
          </w:tcPr>
          <w:p w14:paraId="4A464DEE">
            <w:pPr>
              <w:pStyle w:val="14"/>
            </w:pPr>
            <w:r>
              <w:t>其他资金</w:t>
            </w:r>
          </w:p>
        </w:tc>
        <w:tc>
          <w:tcPr>
            <w:tcW w:w="1276" w:type="dxa"/>
            <w:vAlign w:val="center"/>
          </w:tcPr>
          <w:p w14:paraId="65C2DF14">
            <w:pPr>
              <w:pStyle w:val="13"/>
            </w:pPr>
            <w:r>
              <w:t xml:space="preserve"> </w:t>
            </w:r>
          </w:p>
        </w:tc>
      </w:tr>
      <w:tr w14:paraId="52CD3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EF8E0"/>
        </w:tc>
        <w:tc>
          <w:tcPr>
            <w:tcW w:w="8589" w:type="dxa"/>
            <w:gridSpan w:val="6"/>
            <w:vAlign w:val="center"/>
          </w:tcPr>
          <w:p w14:paraId="4700966C">
            <w:pPr>
              <w:pStyle w:val="13"/>
            </w:pPr>
            <w:r>
              <w:t>用于购买硒鼓等</w:t>
            </w:r>
          </w:p>
        </w:tc>
      </w:tr>
      <w:tr w14:paraId="65876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216296">
            <w:pPr>
              <w:pStyle w:val="14"/>
            </w:pPr>
            <w:r>
              <w:t>绩效目标</w:t>
            </w:r>
          </w:p>
        </w:tc>
        <w:tc>
          <w:tcPr>
            <w:tcW w:w="8589" w:type="dxa"/>
            <w:gridSpan w:val="6"/>
            <w:vAlign w:val="center"/>
          </w:tcPr>
          <w:p w14:paraId="3BF77567">
            <w:pPr>
              <w:pStyle w:val="13"/>
            </w:pPr>
            <w:r>
              <w:t>1.筛查疑似精神障碍患者，做到早发现，早治疗，降低精神残疾率</w:t>
            </w:r>
          </w:p>
        </w:tc>
      </w:tr>
    </w:tbl>
    <w:p w14:paraId="629A654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69AD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DDA11">
            <w:pPr>
              <w:pStyle w:val="14"/>
            </w:pPr>
            <w:r>
              <w:t>一级指标</w:t>
            </w:r>
          </w:p>
        </w:tc>
        <w:tc>
          <w:tcPr>
            <w:tcW w:w="1276" w:type="dxa"/>
            <w:vAlign w:val="center"/>
          </w:tcPr>
          <w:p w14:paraId="5A2957A3">
            <w:pPr>
              <w:pStyle w:val="14"/>
            </w:pPr>
            <w:r>
              <w:t>二级指标</w:t>
            </w:r>
          </w:p>
        </w:tc>
        <w:tc>
          <w:tcPr>
            <w:tcW w:w="1332" w:type="dxa"/>
            <w:vAlign w:val="center"/>
          </w:tcPr>
          <w:p w14:paraId="2A920822">
            <w:pPr>
              <w:pStyle w:val="14"/>
            </w:pPr>
            <w:r>
              <w:t>三级指标</w:t>
            </w:r>
          </w:p>
        </w:tc>
        <w:tc>
          <w:tcPr>
            <w:tcW w:w="3430" w:type="dxa"/>
            <w:vAlign w:val="center"/>
          </w:tcPr>
          <w:p w14:paraId="491AE701">
            <w:pPr>
              <w:pStyle w:val="14"/>
            </w:pPr>
            <w:r>
              <w:t>绩效指标描述</w:t>
            </w:r>
          </w:p>
        </w:tc>
        <w:tc>
          <w:tcPr>
            <w:tcW w:w="2551" w:type="dxa"/>
            <w:vAlign w:val="center"/>
          </w:tcPr>
          <w:p w14:paraId="1D3AC400">
            <w:pPr>
              <w:pStyle w:val="14"/>
            </w:pPr>
            <w:r>
              <w:t>指标值</w:t>
            </w:r>
          </w:p>
        </w:tc>
      </w:tr>
      <w:tr w14:paraId="7D932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4DDB">
            <w:pPr>
              <w:pStyle w:val="15"/>
            </w:pPr>
            <w:r>
              <w:t>产出指标</w:t>
            </w:r>
          </w:p>
        </w:tc>
        <w:tc>
          <w:tcPr>
            <w:tcW w:w="1276" w:type="dxa"/>
            <w:vAlign w:val="center"/>
          </w:tcPr>
          <w:p w14:paraId="1560EA1E">
            <w:pPr>
              <w:pStyle w:val="13"/>
            </w:pPr>
            <w:r>
              <w:t>数量指标</w:t>
            </w:r>
          </w:p>
        </w:tc>
        <w:tc>
          <w:tcPr>
            <w:tcW w:w="1332" w:type="dxa"/>
            <w:vAlign w:val="center"/>
          </w:tcPr>
          <w:p w14:paraId="14EDC880">
            <w:pPr>
              <w:pStyle w:val="13"/>
            </w:pPr>
            <w:r>
              <w:t>筛查人次数</w:t>
            </w:r>
          </w:p>
        </w:tc>
        <w:tc>
          <w:tcPr>
            <w:tcW w:w="3430" w:type="dxa"/>
            <w:vAlign w:val="center"/>
          </w:tcPr>
          <w:p w14:paraId="74DFA11A">
            <w:pPr>
              <w:pStyle w:val="13"/>
            </w:pPr>
            <w:r>
              <w:t>筛查人次数</w:t>
            </w:r>
          </w:p>
        </w:tc>
        <w:tc>
          <w:tcPr>
            <w:tcW w:w="2551" w:type="dxa"/>
            <w:vAlign w:val="center"/>
          </w:tcPr>
          <w:p w14:paraId="70539895">
            <w:pPr>
              <w:pStyle w:val="13"/>
            </w:pPr>
            <w:r>
              <w:t>≥30人次</w:t>
            </w:r>
          </w:p>
        </w:tc>
      </w:tr>
      <w:tr w14:paraId="492DE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A1E26"/>
        </w:tc>
        <w:tc>
          <w:tcPr>
            <w:tcW w:w="1276" w:type="dxa"/>
            <w:vAlign w:val="center"/>
          </w:tcPr>
          <w:p w14:paraId="72052B92">
            <w:pPr>
              <w:pStyle w:val="13"/>
            </w:pPr>
            <w:r>
              <w:t>质量指标</w:t>
            </w:r>
          </w:p>
        </w:tc>
        <w:tc>
          <w:tcPr>
            <w:tcW w:w="1332" w:type="dxa"/>
            <w:vAlign w:val="center"/>
          </w:tcPr>
          <w:p w14:paraId="7A26749F">
            <w:pPr>
              <w:pStyle w:val="13"/>
            </w:pPr>
            <w:r>
              <w:t>筛查流程合规率</w:t>
            </w:r>
          </w:p>
        </w:tc>
        <w:tc>
          <w:tcPr>
            <w:tcW w:w="3430" w:type="dxa"/>
            <w:vAlign w:val="center"/>
          </w:tcPr>
          <w:p w14:paraId="3C4E9FAE">
            <w:pPr>
              <w:pStyle w:val="13"/>
            </w:pPr>
            <w:r>
              <w:t>筛查流程合规率</w:t>
            </w:r>
          </w:p>
        </w:tc>
        <w:tc>
          <w:tcPr>
            <w:tcW w:w="2551" w:type="dxa"/>
            <w:vAlign w:val="center"/>
          </w:tcPr>
          <w:p w14:paraId="118CCE33">
            <w:pPr>
              <w:pStyle w:val="13"/>
            </w:pPr>
            <w:r>
              <w:t>100%</w:t>
            </w:r>
          </w:p>
        </w:tc>
      </w:tr>
      <w:tr w14:paraId="726C6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771211"/>
        </w:tc>
        <w:tc>
          <w:tcPr>
            <w:tcW w:w="1276" w:type="dxa"/>
            <w:vAlign w:val="center"/>
          </w:tcPr>
          <w:p w14:paraId="0FD62E17">
            <w:pPr>
              <w:pStyle w:val="13"/>
            </w:pPr>
            <w:r>
              <w:t>时效指标</w:t>
            </w:r>
          </w:p>
        </w:tc>
        <w:tc>
          <w:tcPr>
            <w:tcW w:w="1332" w:type="dxa"/>
            <w:vAlign w:val="center"/>
          </w:tcPr>
          <w:p w14:paraId="5669AD7D">
            <w:pPr>
              <w:pStyle w:val="13"/>
            </w:pPr>
            <w:r>
              <w:t>完成筛查时间</w:t>
            </w:r>
          </w:p>
        </w:tc>
        <w:tc>
          <w:tcPr>
            <w:tcW w:w="3430" w:type="dxa"/>
            <w:vAlign w:val="center"/>
          </w:tcPr>
          <w:p w14:paraId="18C0716D">
            <w:pPr>
              <w:pStyle w:val="13"/>
            </w:pPr>
            <w:r>
              <w:t>完成筛查时间</w:t>
            </w:r>
          </w:p>
        </w:tc>
        <w:tc>
          <w:tcPr>
            <w:tcW w:w="2551" w:type="dxa"/>
            <w:vAlign w:val="center"/>
          </w:tcPr>
          <w:p w14:paraId="2C9CCC18">
            <w:pPr>
              <w:pStyle w:val="13"/>
            </w:pPr>
            <w:r>
              <w:t>2026年12月31日前</w:t>
            </w:r>
          </w:p>
        </w:tc>
      </w:tr>
      <w:tr w14:paraId="21C47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2BB10"/>
        </w:tc>
        <w:tc>
          <w:tcPr>
            <w:tcW w:w="1276" w:type="dxa"/>
            <w:vAlign w:val="center"/>
          </w:tcPr>
          <w:p w14:paraId="729A8856">
            <w:pPr>
              <w:pStyle w:val="13"/>
            </w:pPr>
            <w:r>
              <w:t>成本指标</w:t>
            </w:r>
          </w:p>
        </w:tc>
        <w:tc>
          <w:tcPr>
            <w:tcW w:w="1332" w:type="dxa"/>
            <w:vAlign w:val="center"/>
          </w:tcPr>
          <w:p w14:paraId="4D2F19DE">
            <w:pPr>
              <w:pStyle w:val="13"/>
            </w:pPr>
            <w:r>
              <w:t>项目开展所需支出</w:t>
            </w:r>
          </w:p>
        </w:tc>
        <w:tc>
          <w:tcPr>
            <w:tcW w:w="3430" w:type="dxa"/>
            <w:vAlign w:val="center"/>
          </w:tcPr>
          <w:p w14:paraId="75AA20B2">
            <w:pPr>
              <w:pStyle w:val="13"/>
            </w:pPr>
            <w:r>
              <w:t>项目开展所需支出</w:t>
            </w:r>
          </w:p>
        </w:tc>
        <w:tc>
          <w:tcPr>
            <w:tcW w:w="2551" w:type="dxa"/>
            <w:vAlign w:val="center"/>
          </w:tcPr>
          <w:p w14:paraId="3EF23A53">
            <w:pPr>
              <w:pStyle w:val="13"/>
            </w:pPr>
            <w:r>
              <w:t>450元</w:t>
            </w:r>
          </w:p>
        </w:tc>
      </w:tr>
      <w:tr w14:paraId="4856B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3E13E">
            <w:pPr>
              <w:pStyle w:val="15"/>
            </w:pPr>
            <w:r>
              <w:t>效益指标</w:t>
            </w:r>
          </w:p>
        </w:tc>
        <w:tc>
          <w:tcPr>
            <w:tcW w:w="1276" w:type="dxa"/>
            <w:vAlign w:val="center"/>
          </w:tcPr>
          <w:p w14:paraId="0BB66EA6">
            <w:pPr>
              <w:pStyle w:val="13"/>
            </w:pPr>
            <w:r>
              <w:t>社会效益指标</w:t>
            </w:r>
          </w:p>
        </w:tc>
        <w:tc>
          <w:tcPr>
            <w:tcW w:w="1332" w:type="dxa"/>
            <w:vAlign w:val="center"/>
          </w:tcPr>
          <w:p w14:paraId="7C47FCAA">
            <w:pPr>
              <w:pStyle w:val="13"/>
            </w:pPr>
            <w:r>
              <w:t>有效保障精神障碍筛查工作顺利进行</w:t>
            </w:r>
          </w:p>
        </w:tc>
        <w:tc>
          <w:tcPr>
            <w:tcW w:w="3430" w:type="dxa"/>
            <w:vAlign w:val="center"/>
          </w:tcPr>
          <w:p w14:paraId="11E8FF81">
            <w:pPr>
              <w:pStyle w:val="13"/>
            </w:pPr>
            <w:r>
              <w:t>有效保障精神障碍筛查工作顺利进行</w:t>
            </w:r>
          </w:p>
        </w:tc>
        <w:tc>
          <w:tcPr>
            <w:tcW w:w="2551" w:type="dxa"/>
            <w:vAlign w:val="center"/>
          </w:tcPr>
          <w:p w14:paraId="13A7E9CF">
            <w:pPr>
              <w:pStyle w:val="13"/>
            </w:pPr>
            <w:r>
              <w:t>有效保障</w:t>
            </w:r>
          </w:p>
        </w:tc>
      </w:tr>
      <w:tr w14:paraId="34F5E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B4A4D">
            <w:pPr>
              <w:pStyle w:val="15"/>
            </w:pPr>
            <w:r>
              <w:t>满意度指标</w:t>
            </w:r>
          </w:p>
        </w:tc>
        <w:tc>
          <w:tcPr>
            <w:tcW w:w="1276" w:type="dxa"/>
            <w:vAlign w:val="center"/>
          </w:tcPr>
          <w:p w14:paraId="59537B21">
            <w:pPr>
              <w:pStyle w:val="13"/>
            </w:pPr>
            <w:r>
              <w:t>服务对象满意度指标</w:t>
            </w:r>
          </w:p>
        </w:tc>
        <w:tc>
          <w:tcPr>
            <w:tcW w:w="1332" w:type="dxa"/>
            <w:vAlign w:val="center"/>
          </w:tcPr>
          <w:p w14:paraId="35770A2E">
            <w:pPr>
              <w:pStyle w:val="13"/>
            </w:pPr>
            <w:r>
              <w:t>疑似精神障碍患者及家属满意度</w:t>
            </w:r>
          </w:p>
        </w:tc>
        <w:tc>
          <w:tcPr>
            <w:tcW w:w="3430" w:type="dxa"/>
            <w:vAlign w:val="center"/>
          </w:tcPr>
          <w:p w14:paraId="23914824">
            <w:pPr>
              <w:pStyle w:val="13"/>
            </w:pPr>
            <w:r>
              <w:t>疑似精神障碍患者及家属满意度</w:t>
            </w:r>
          </w:p>
        </w:tc>
        <w:tc>
          <w:tcPr>
            <w:tcW w:w="2551" w:type="dxa"/>
            <w:vAlign w:val="center"/>
          </w:tcPr>
          <w:p w14:paraId="512FCF05">
            <w:pPr>
              <w:pStyle w:val="13"/>
            </w:pPr>
            <w:r>
              <w:t>≥80%</w:t>
            </w:r>
          </w:p>
        </w:tc>
      </w:tr>
    </w:tbl>
    <w:p w14:paraId="3B117B5A">
      <w:pPr>
        <w:sectPr>
          <w:pgSz w:w="11900" w:h="16840"/>
          <w:pgMar w:top="1984" w:right="1304" w:bottom="1134" w:left="1304" w:header="720" w:footer="720" w:gutter="0"/>
          <w:cols w:space="720" w:num="1"/>
        </w:sectPr>
      </w:pPr>
    </w:p>
    <w:p w14:paraId="1F541171">
      <w:pPr>
        <w:spacing w:before="0" w:after="0" w:line="240" w:lineRule="auto"/>
        <w:ind w:firstLine="0"/>
        <w:jc w:val="center"/>
        <w:outlineLvl w:val="9"/>
      </w:pPr>
      <w:r>
        <w:rPr>
          <w:rFonts w:ascii="方正仿宋_GBK" w:hAnsi="方正仿宋_GBK" w:eastAsia="方正仿宋_GBK" w:cs="方正仿宋_GBK"/>
          <w:sz w:val="28"/>
        </w:rPr>
        <w:t xml:space="preserve"> </w:t>
      </w:r>
    </w:p>
    <w:p w14:paraId="4F7FBC2F">
      <w:pPr>
        <w:spacing w:before="0" w:after="0"/>
        <w:ind w:firstLine="560"/>
        <w:jc w:val="left"/>
        <w:outlineLvl w:val="3"/>
      </w:pPr>
      <w:bookmarkStart w:id="142" w:name="_Toc_4_4_0000000143"/>
      <w:r>
        <w:rPr>
          <w:rFonts w:ascii="方正仿宋_GBK" w:hAnsi="方正仿宋_GBK" w:eastAsia="方正仿宋_GBK" w:cs="方正仿宋_GBK"/>
          <w:sz w:val="28"/>
        </w:rPr>
        <w:t>138.重大传染病防控资金-扩大国家免疫规划-2025年中央（津财社指[2024]116号）绩效目标表</w:t>
      </w:r>
      <w:bookmarkEnd w:id="14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6128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796C83">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01D7F5AB">
            <w:pPr>
              <w:pStyle w:val="11"/>
            </w:pPr>
            <w:r>
              <w:t>单位：元</w:t>
            </w:r>
          </w:p>
        </w:tc>
      </w:tr>
      <w:tr w14:paraId="6170E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82BC0">
            <w:pPr>
              <w:pStyle w:val="14"/>
            </w:pPr>
            <w:r>
              <w:t>项目名称</w:t>
            </w:r>
          </w:p>
        </w:tc>
        <w:tc>
          <w:tcPr>
            <w:tcW w:w="8589" w:type="dxa"/>
            <w:gridSpan w:val="6"/>
            <w:vAlign w:val="center"/>
          </w:tcPr>
          <w:p w14:paraId="6ED3AAFA">
            <w:pPr>
              <w:pStyle w:val="13"/>
            </w:pPr>
            <w:r>
              <w:t>重大传染病防控资金-扩大国家免疫规划-2025年中央（津财社指[2024]116号）</w:t>
            </w:r>
          </w:p>
        </w:tc>
      </w:tr>
      <w:tr w14:paraId="59645F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C1A630">
            <w:pPr>
              <w:pStyle w:val="14"/>
            </w:pPr>
            <w:r>
              <w:t>预算规模及资金用途</w:t>
            </w:r>
          </w:p>
        </w:tc>
        <w:tc>
          <w:tcPr>
            <w:tcW w:w="1276" w:type="dxa"/>
            <w:vAlign w:val="center"/>
          </w:tcPr>
          <w:p w14:paraId="248EDE8E">
            <w:pPr>
              <w:pStyle w:val="14"/>
            </w:pPr>
            <w:r>
              <w:t>预算数</w:t>
            </w:r>
          </w:p>
        </w:tc>
        <w:tc>
          <w:tcPr>
            <w:tcW w:w="1332" w:type="dxa"/>
            <w:vAlign w:val="center"/>
          </w:tcPr>
          <w:p w14:paraId="3BFE974D">
            <w:pPr>
              <w:pStyle w:val="13"/>
            </w:pPr>
            <w:r>
              <w:t>1300.00</w:t>
            </w:r>
          </w:p>
        </w:tc>
        <w:tc>
          <w:tcPr>
            <w:tcW w:w="1587" w:type="dxa"/>
            <w:vAlign w:val="center"/>
          </w:tcPr>
          <w:p w14:paraId="6BD864A2">
            <w:pPr>
              <w:pStyle w:val="14"/>
            </w:pPr>
            <w:r>
              <w:t>其中：财政    资金</w:t>
            </w:r>
          </w:p>
        </w:tc>
        <w:tc>
          <w:tcPr>
            <w:tcW w:w="1843" w:type="dxa"/>
            <w:vAlign w:val="center"/>
          </w:tcPr>
          <w:p w14:paraId="60A90FBB">
            <w:pPr>
              <w:pStyle w:val="13"/>
            </w:pPr>
            <w:r>
              <w:t>1300.00</w:t>
            </w:r>
          </w:p>
        </w:tc>
        <w:tc>
          <w:tcPr>
            <w:tcW w:w="1276" w:type="dxa"/>
            <w:vAlign w:val="center"/>
          </w:tcPr>
          <w:p w14:paraId="1CF71C75">
            <w:pPr>
              <w:pStyle w:val="14"/>
            </w:pPr>
            <w:r>
              <w:t>其他资金</w:t>
            </w:r>
          </w:p>
        </w:tc>
        <w:tc>
          <w:tcPr>
            <w:tcW w:w="1276" w:type="dxa"/>
            <w:vAlign w:val="center"/>
          </w:tcPr>
          <w:p w14:paraId="64FCFE33">
            <w:pPr>
              <w:pStyle w:val="13"/>
            </w:pPr>
            <w:r>
              <w:t xml:space="preserve"> </w:t>
            </w:r>
          </w:p>
        </w:tc>
      </w:tr>
      <w:tr w14:paraId="09425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F849A0"/>
        </w:tc>
        <w:tc>
          <w:tcPr>
            <w:tcW w:w="8589" w:type="dxa"/>
            <w:gridSpan w:val="6"/>
            <w:vAlign w:val="center"/>
          </w:tcPr>
          <w:p w14:paraId="672A0FA6">
            <w:pPr>
              <w:pStyle w:val="13"/>
            </w:pPr>
            <w:r>
              <w:t>用于购买乳胶手套等</w:t>
            </w:r>
          </w:p>
        </w:tc>
      </w:tr>
      <w:tr w14:paraId="1D322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66BAA">
            <w:pPr>
              <w:pStyle w:val="14"/>
            </w:pPr>
            <w:r>
              <w:t>绩效目标</w:t>
            </w:r>
          </w:p>
        </w:tc>
        <w:tc>
          <w:tcPr>
            <w:tcW w:w="8589" w:type="dxa"/>
            <w:gridSpan w:val="6"/>
            <w:vAlign w:val="center"/>
          </w:tcPr>
          <w:p w14:paraId="02776B65">
            <w:pPr>
              <w:pStyle w:val="13"/>
            </w:pPr>
            <w:r>
              <w:t>1.通过购买乳胶手套、棉签、口罩，做好扩大国家免疫规划工作</w:t>
            </w:r>
          </w:p>
        </w:tc>
      </w:tr>
    </w:tbl>
    <w:p w14:paraId="19679A9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3E0C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172B42">
            <w:pPr>
              <w:pStyle w:val="14"/>
            </w:pPr>
            <w:r>
              <w:t>一级指标</w:t>
            </w:r>
          </w:p>
        </w:tc>
        <w:tc>
          <w:tcPr>
            <w:tcW w:w="1276" w:type="dxa"/>
            <w:vAlign w:val="center"/>
          </w:tcPr>
          <w:p w14:paraId="547EE6F0">
            <w:pPr>
              <w:pStyle w:val="14"/>
            </w:pPr>
            <w:r>
              <w:t>二级指标</w:t>
            </w:r>
          </w:p>
        </w:tc>
        <w:tc>
          <w:tcPr>
            <w:tcW w:w="1332" w:type="dxa"/>
            <w:vAlign w:val="center"/>
          </w:tcPr>
          <w:p w14:paraId="60211425">
            <w:pPr>
              <w:pStyle w:val="14"/>
            </w:pPr>
            <w:r>
              <w:t>三级指标</w:t>
            </w:r>
          </w:p>
        </w:tc>
        <w:tc>
          <w:tcPr>
            <w:tcW w:w="3430" w:type="dxa"/>
            <w:vAlign w:val="center"/>
          </w:tcPr>
          <w:p w14:paraId="3A836BA5">
            <w:pPr>
              <w:pStyle w:val="14"/>
            </w:pPr>
            <w:r>
              <w:t>绩效指标描述</w:t>
            </w:r>
          </w:p>
        </w:tc>
        <w:tc>
          <w:tcPr>
            <w:tcW w:w="2551" w:type="dxa"/>
            <w:vAlign w:val="center"/>
          </w:tcPr>
          <w:p w14:paraId="343A0BB9">
            <w:pPr>
              <w:pStyle w:val="14"/>
            </w:pPr>
            <w:r>
              <w:t>指标值</w:t>
            </w:r>
          </w:p>
        </w:tc>
      </w:tr>
      <w:tr w14:paraId="588C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EF0F8">
            <w:pPr>
              <w:pStyle w:val="15"/>
            </w:pPr>
            <w:r>
              <w:t>产出指标</w:t>
            </w:r>
          </w:p>
        </w:tc>
        <w:tc>
          <w:tcPr>
            <w:tcW w:w="1276" w:type="dxa"/>
            <w:vAlign w:val="center"/>
          </w:tcPr>
          <w:p w14:paraId="0509FA94">
            <w:pPr>
              <w:pStyle w:val="13"/>
            </w:pPr>
            <w:r>
              <w:t>数量指标</w:t>
            </w:r>
          </w:p>
        </w:tc>
        <w:tc>
          <w:tcPr>
            <w:tcW w:w="1332" w:type="dxa"/>
            <w:vAlign w:val="center"/>
          </w:tcPr>
          <w:p w14:paraId="284FB4F2">
            <w:pPr>
              <w:pStyle w:val="13"/>
            </w:pPr>
            <w:r>
              <w:t>购买乳胶手套数量</w:t>
            </w:r>
          </w:p>
        </w:tc>
        <w:tc>
          <w:tcPr>
            <w:tcW w:w="3430" w:type="dxa"/>
            <w:vAlign w:val="center"/>
          </w:tcPr>
          <w:p w14:paraId="3F54CD8E">
            <w:pPr>
              <w:pStyle w:val="13"/>
            </w:pPr>
            <w:r>
              <w:t>购买乳胶手套数量</w:t>
            </w:r>
          </w:p>
        </w:tc>
        <w:tc>
          <w:tcPr>
            <w:tcW w:w="2551" w:type="dxa"/>
            <w:vAlign w:val="center"/>
          </w:tcPr>
          <w:p w14:paraId="21646027">
            <w:pPr>
              <w:pStyle w:val="13"/>
            </w:pPr>
            <w:r>
              <w:t>≥20盒</w:t>
            </w:r>
          </w:p>
        </w:tc>
      </w:tr>
      <w:tr w14:paraId="7D459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F1EC6"/>
        </w:tc>
        <w:tc>
          <w:tcPr>
            <w:tcW w:w="1276" w:type="dxa"/>
            <w:vAlign w:val="center"/>
          </w:tcPr>
          <w:p w14:paraId="022995B6">
            <w:pPr>
              <w:pStyle w:val="13"/>
            </w:pPr>
            <w:r>
              <w:t>数量指标</w:t>
            </w:r>
          </w:p>
        </w:tc>
        <w:tc>
          <w:tcPr>
            <w:tcW w:w="1332" w:type="dxa"/>
            <w:vAlign w:val="center"/>
          </w:tcPr>
          <w:p w14:paraId="7A02011D">
            <w:pPr>
              <w:pStyle w:val="13"/>
            </w:pPr>
            <w:r>
              <w:t>购买口罩数量</w:t>
            </w:r>
          </w:p>
        </w:tc>
        <w:tc>
          <w:tcPr>
            <w:tcW w:w="3430" w:type="dxa"/>
            <w:vAlign w:val="center"/>
          </w:tcPr>
          <w:p w14:paraId="662F0FDD">
            <w:pPr>
              <w:pStyle w:val="13"/>
            </w:pPr>
            <w:r>
              <w:t>购买口罩数量</w:t>
            </w:r>
          </w:p>
        </w:tc>
        <w:tc>
          <w:tcPr>
            <w:tcW w:w="2551" w:type="dxa"/>
            <w:vAlign w:val="center"/>
          </w:tcPr>
          <w:p w14:paraId="4C9149E6">
            <w:pPr>
              <w:pStyle w:val="13"/>
            </w:pPr>
            <w:r>
              <w:t>≥14包</w:t>
            </w:r>
          </w:p>
        </w:tc>
      </w:tr>
      <w:tr w14:paraId="615B6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DBC62"/>
        </w:tc>
        <w:tc>
          <w:tcPr>
            <w:tcW w:w="1276" w:type="dxa"/>
            <w:vAlign w:val="center"/>
          </w:tcPr>
          <w:p w14:paraId="51541A03">
            <w:pPr>
              <w:pStyle w:val="13"/>
            </w:pPr>
            <w:r>
              <w:t>时效指标</w:t>
            </w:r>
          </w:p>
        </w:tc>
        <w:tc>
          <w:tcPr>
            <w:tcW w:w="1332" w:type="dxa"/>
            <w:vAlign w:val="center"/>
          </w:tcPr>
          <w:p w14:paraId="14B606F8">
            <w:pPr>
              <w:pStyle w:val="13"/>
            </w:pPr>
            <w:r>
              <w:t>购买日期</w:t>
            </w:r>
          </w:p>
        </w:tc>
        <w:tc>
          <w:tcPr>
            <w:tcW w:w="3430" w:type="dxa"/>
            <w:vAlign w:val="center"/>
          </w:tcPr>
          <w:p w14:paraId="2E953C35">
            <w:pPr>
              <w:pStyle w:val="13"/>
            </w:pPr>
            <w:r>
              <w:t>购买日期</w:t>
            </w:r>
          </w:p>
        </w:tc>
        <w:tc>
          <w:tcPr>
            <w:tcW w:w="2551" w:type="dxa"/>
            <w:vAlign w:val="center"/>
          </w:tcPr>
          <w:p w14:paraId="44333362">
            <w:pPr>
              <w:pStyle w:val="13"/>
            </w:pPr>
            <w:r>
              <w:t>2026年12月</w:t>
            </w:r>
          </w:p>
        </w:tc>
      </w:tr>
      <w:tr w14:paraId="28386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74EA8"/>
        </w:tc>
        <w:tc>
          <w:tcPr>
            <w:tcW w:w="1276" w:type="dxa"/>
            <w:vAlign w:val="center"/>
          </w:tcPr>
          <w:p w14:paraId="232AABBC">
            <w:pPr>
              <w:pStyle w:val="13"/>
            </w:pPr>
            <w:r>
              <w:t>质量指标</w:t>
            </w:r>
          </w:p>
        </w:tc>
        <w:tc>
          <w:tcPr>
            <w:tcW w:w="1332" w:type="dxa"/>
            <w:vAlign w:val="center"/>
          </w:tcPr>
          <w:p w14:paraId="2CD117D2">
            <w:pPr>
              <w:pStyle w:val="13"/>
            </w:pPr>
            <w:r>
              <w:t>购买产品合格率</w:t>
            </w:r>
          </w:p>
        </w:tc>
        <w:tc>
          <w:tcPr>
            <w:tcW w:w="3430" w:type="dxa"/>
            <w:vAlign w:val="center"/>
          </w:tcPr>
          <w:p w14:paraId="4694C0B5">
            <w:pPr>
              <w:pStyle w:val="13"/>
            </w:pPr>
            <w:r>
              <w:t>购买产品合格率</w:t>
            </w:r>
          </w:p>
        </w:tc>
        <w:tc>
          <w:tcPr>
            <w:tcW w:w="2551" w:type="dxa"/>
            <w:vAlign w:val="center"/>
          </w:tcPr>
          <w:p w14:paraId="45643AA3">
            <w:pPr>
              <w:pStyle w:val="13"/>
            </w:pPr>
            <w:r>
              <w:t>≥90%</w:t>
            </w:r>
          </w:p>
        </w:tc>
      </w:tr>
      <w:tr w14:paraId="285AD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60FB7"/>
        </w:tc>
        <w:tc>
          <w:tcPr>
            <w:tcW w:w="1276" w:type="dxa"/>
            <w:vAlign w:val="center"/>
          </w:tcPr>
          <w:p w14:paraId="17686E02">
            <w:pPr>
              <w:pStyle w:val="13"/>
            </w:pPr>
            <w:r>
              <w:t>成本指标</w:t>
            </w:r>
          </w:p>
        </w:tc>
        <w:tc>
          <w:tcPr>
            <w:tcW w:w="1332" w:type="dxa"/>
            <w:vAlign w:val="center"/>
          </w:tcPr>
          <w:p w14:paraId="25354026">
            <w:pPr>
              <w:pStyle w:val="13"/>
            </w:pPr>
            <w:r>
              <w:t>购买成本</w:t>
            </w:r>
          </w:p>
        </w:tc>
        <w:tc>
          <w:tcPr>
            <w:tcW w:w="3430" w:type="dxa"/>
            <w:vAlign w:val="center"/>
          </w:tcPr>
          <w:p w14:paraId="44F581C4">
            <w:pPr>
              <w:pStyle w:val="13"/>
            </w:pPr>
            <w:r>
              <w:t>购买成本</w:t>
            </w:r>
          </w:p>
        </w:tc>
        <w:tc>
          <w:tcPr>
            <w:tcW w:w="2551" w:type="dxa"/>
            <w:vAlign w:val="center"/>
          </w:tcPr>
          <w:p w14:paraId="1EDB48CF">
            <w:pPr>
              <w:pStyle w:val="13"/>
            </w:pPr>
            <w:r>
              <w:t>≤1300元</w:t>
            </w:r>
          </w:p>
        </w:tc>
      </w:tr>
      <w:tr w14:paraId="370F3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12EC5">
            <w:pPr>
              <w:pStyle w:val="15"/>
            </w:pPr>
            <w:r>
              <w:t>效益指标</w:t>
            </w:r>
          </w:p>
        </w:tc>
        <w:tc>
          <w:tcPr>
            <w:tcW w:w="1276" w:type="dxa"/>
            <w:vAlign w:val="center"/>
          </w:tcPr>
          <w:p w14:paraId="21B66159">
            <w:pPr>
              <w:pStyle w:val="13"/>
            </w:pPr>
            <w:r>
              <w:t>社会效益指标</w:t>
            </w:r>
          </w:p>
        </w:tc>
        <w:tc>
          <w:tcPr>
            <w:tcW w:w="1332" w:type="dxa"/>
            <w:vAlign w:val="center"/>
          </w:tcPr>
          <w:p w14:paraId="77CCF0B9">
            <w:pPr>
              <w:pStyle w:val="13"/>
            </w:pPr>
            <w:r>
              <w:t>有效保障扩大国家免疫规划工作的顺利开展</w:t>
            </w:r>
          </w:p>
        </w:tc>
        <w:tc>
          <w:tcPr>
            <w:tcW w:w="3430" w:type="dxa"/>
            <w:vAlign w:val="center"/>
          </w:tcPr>
          <w:p w14:paraId="701D562A">
            <w:pPr>
              <w:pStyle w:val="13"/>
            </w:pPr>
            <w:r>
              <w:t>有效保障扩大国家免疫规划工作的顺利开展</w:t>
            </w:r>
          </w:p>
        </w:tc>
        <w:tc>
          <w:tcPr>
            <w:tcW w:w="2551" w:type="dxa"/>
            <w:vAlign w:val="center"/>
          </w:tcPr>
          <w:p w14:paraId="50BEEAC5">
            <w:pPr>
              <w:pStyle w:val="13"/>
            </w:pPr>
            <w:r>
              <w:t>有效保障</w:t>
            </w:r>
          </w:p>
        </w:tc>
      </w:tr>
      <w:tr w14:paraId="7DA8E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F9EAC">
            <w:pPr>
              <w:pStyle w:val="15"/>
            </w:pPr>
            <w:r>
              <w:t>满意度指标</w:t>
            </w:r>
          </w:p>
        </w:tc>
        <w:tc>
          <w:tcPr>
            <w:tcW w:w="1276" w:type="dxa"/>
            <w:vAlign w:val="center"/>
          </w:tcPr>
          <w:p w14:paraId="04C092DD">
            <w:pPr>
              <w:pStyle w:val="13"/>
            </w:pPr>
            <w:r>
              <w:t>服务对象满意度指标</w:t>
            </w:r>
          </w:p>
        </w:tc>
        <w:tc>
          <w:tcPr>
            <w:tcW w:w="1332" w:type="dxa"/>
            <w:vAlign w:val="center"/>
          </w:tcPr>
          <w:p w14:paraId="70F6B59B">
            <w:pPr>
              <w:pStyle w:val="13"/>
            </w:pPr>
            <w:r>
              <w:t>工作人员满意度</w:t>
            </w:r>
          </w:p>
        </w:tc>
        <w:tc>
          <w:tcPr>
            <w:tcW w:w="3430" w:type="dxa"/>
            <w:vAlign w:val="center"/>
          </w:tcPr>
          <w:p w14:paraId="07A3A2D6">
            <w:pPr>
              <w:pStyle w:val="13"/>
            </w:pPr>
            <w:r>
              <w:t>工作人员满意度</w:t>
            </w:r>
          </w:p>
        </w:tc>
        <w:tc>
          <w:tcPr>
            <w:tcW w:w="2551" w:type="dxa"/>
            <w:vAlign w:val="center"/>
          </w:tcPr>
          <w:p w14:paraId="4BA7CEF2">
            <w:pPr>
              <w:pStyle w:val="13"/>
            </w:pPr>
            <w:r>
              <w:t>≥90%</w:t>
            </w:r>
          </w:p>
        </w:tc>
      </w:tr>
    </w:tbl>
    <w:p w14:paraId="0B4C04BB">
      <w:pPr>
        <w:sectPr>
          <w:pgSz w:w="11900" w:h="16840"/>
          <w:pgMar w:top="1984" w:right="1304" w:bottom="1134" w:left="1304" w:header="720" w:footer="720" w:gutter="0"/>
          <w:cols w:space="720" w:num="1"/>
        </w:sectPr>
      </w:pPr>
    </w:p>
    <w:p w14:paraId="46EFB73A">
      <w:pPr>
        <w:spacing w:before="0" w:after="0" w:line="240" w:lineRule="auto"/>
        <w:ind w:firstLine="0"/>
        <w:jc w:val="center"/>
        <w:outlineLvl w:val="9"/>
      </w:pPr>
      <w:r>
        <w:rPr>
          <w:rFonts w:ascii="方正仿宋_GBK" w:hAnsi="方正仿宋_GBK" w:eastAsia="方正仿宋_GBK" w:cs="方正仿宋_GBK"/>
          <w:sz w:val="28"/>
        </w:rPr>
        <w:t xml:space="preserve"> </w:t>
      </w:r>
    </w:p>
    <w:p w14:paraId="04B02E10">
      <w:pPr>
        <w:spacing w:before="0" w:after="0"/>
        <w:ind w:firstLine="560"/>
        <w:jc w:val="left"/>
        <w:outlineLvl w:val="3"/>
      </w:pPr>
      <w:bookmarkStart w:id="143" w:name="_Toc_4_4_0000000144"/>
      <w:r>
        <w:rPr>
          <w:rFonts w:ascii="方正仿宋_GBK" w:hAnsi="方正仿宋_GBK" w:eastAsia="方正仿宋_GBK" w:cs="方正仿宋_GBK"/>
          <w:sz w:val="28"/>
        </w:rPr>
        <w:t>139.重大传染病防控资金-慢性病防治-2025年中央（津财社指[2024]116号）绩效目标表</w:t>
      </w:r>
      <w:bookmarkEnd w:id="14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941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A40435C">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2EF8B147">
            <w:pPr>
              <w:pStyle w:val="11"/>
            </w:pPr>
            <w:r>
              <w:t>单位：元</w:t>
            </w:r>
          </w:p>
        </w:tc>
      </w:tr>
      <w:tr w14:paraId="7DB7C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450C7B">
            <w:pPr>
              <w:pStyle w:val="14"/>
            </w:pPr>
            <w:r>
              <w:t>项目名称</w:t>
            </w:r>
          </w:p>
        </w:tc>
        <w:tc>
          <w:tcPr>
            <w:tcW w:w="8589" w:type="dxa"/>
            <w:gridSpan w:val="6"/>
            <w:vAlign w:val="center"/>
          </w:tcPr>
          <w:p w14:paraId="6C0846B1">
            <w:pPr>
              <w:pStyle w:val="13"/>
            </w:pPr>
            <w:r>
              <w:t>重大传染病防控资金-慢性病防治-2025年中央（津财社指[2024]116号）</w:t>
            </w:r>
          </w:p>
        </w:tc>
      </w:tr>
      <w:tr w14:paraId="4541A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50A5E">
            <w:pPr>
              <w:pStyle w:val="14"/>
            </w:pPr>
            <w:r>
              <w:t>预算规模及资金用途</w:t>
            </w:r>
          </w:p>
        </w:tc>
        <w:tc>
          <w:tcPr>
            <w:tcW w:w="1276" w:type="dxa"/>
            <w:vAlign w:val="center"/>
          </w:tcPr>
          <w:p w14:paraId="48BE9E16">
            <w:pPr>
              <w:pStyle w:val="14"/>
            </w:pPr>
            <w:r>
              <w:t>预算数</w:t>
            </w:r>
          </w:p>
        </w:tc>
        <w:tc>
          <w:tcPr>
            <w:tcW w:w="1332" w:type="dxa"/>
            <w:vAlign w:val="center"/>
          </w:tcPr>
          <w:p w14:paraId="4798E99B">
            <w:pPr>
              <w:pStyle w:val="13"/>
            </w:pPr>
            <w:r>
              <w:t>300.00</w:t>
            </w:r>
          </w:p>
        </w:tc>
        <w:tc>
          <w:tcPr>
            <w:tcW w:w="1587" w:type="dxa"/>
            <w:vAlign w:val="center"/>
          </w:tcPr>
          <w:p w14:paraId="25C962F5">
            <w:pPr>
              <w:pStyle w:val="14"/>
            </w:pPr>
            <w:r>
              <w:t>其中：财政    资金</w:t>
            </w:r>
          </w:p>
        </w:tc>
        <w:tc>
          <w:tcPr>
            <w:tcW w:w="1843" w:type="dxa"/>
            <w:vAlign w:val="center"/>
          </w:tcPr>
          <w:p w14:paraId="1DAE77B1">
            <w:pPr>
              <w:pStyle w:val="13"/>
            </w:pPr>
            <w:r>
              <w:t>300.00</w:t>
            </w:r>
          </w:p>
        </w:tc>
        <w:tc>
          <w:tcPr>
            <w:tcW w:w="1276" w:type="dxa"/>
            <w:vAlign w:val="center"/>
          </w:tcPr>
          <w:p w14:paraId="725C2790">
            <w:pPr>
              <w:pStyle w:val="14"/>
            </w:pPr>
            <w:r>
              <w:t>其他资金</w:t>
            </w:r>
          </w:p>
        </w:tc>
        <w:tc>
          <w:tcPr>
            <w:tcW w:w="1276" w:type="dxa"/>
            <w:vAlign w:val="center"/>
          </w:tcPr>
          <w:p w14:paraId="2EEB1E32">
            <w:pPr>
              <w:pStyle w:val="13"/>
            </w:pPr>
            <w:r>
              <w:t xml:space="preserve"> </w:t>
            </w:r>
          </w:p>
        </w:tc>
      </w:tr>
      <w:tr w14:paraId="662D8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349A43"/>
        </w:tc>
        <w:tc>
          <w:tcPr>
            <w:tcW w:w="8589" w:type="dxa"/>
            <w:gridSpan w:val="6"/>
            <w:vAlign w:val="center"/>
          </w:tcPr>
          <w:p w14:paraId="1677427F">
            <w:pPr>
              <w:pStyle w:val="13"/>
            </w:pPr>
            <w:r>
              <w:t>用于购买宣传品按摩梳等</w:t>
            </w:r>
          </w:p>
        </w:tc>
      </w:tr>
      <w:tr w14:paraId="69AB62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7778B6">
            <w:pPr>
              <w:pStyle w:val="14"/>
            </w:pPr>
            <w:r>
              <w:t>绩效目标</w:t>
            </w:r>
          </w:p>
        </w:tc>
        <w:tc>
          <w:tcPr>
            <w:tcW w:w="8589" w:type="dxa"/>
            <w:gridSpan w:val="6"/>
            <w:vAlign w:val="center"/>
          </w:tcPr>
          <w:p w14:paraId="7A7CC5D1">
            <w:pPr>
              <w:pStyle w:val="13"/>
            </w:pPr>
            <w:r>
              <w:t>1.通过购买宣传品按摩梳，保障慢性病防治工作顺利开展</w:t>
            </w:r>
          </w:p>
        </w:tc>
      </w:tr>
    </w:tbl>
    <w:p w14:paraId="4019B66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C249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D64D46">
            <w:pPr>
              <w:pStyle w:val="14"/>
            </w:pPr>
            <w:r>
              <w:t>一级指标</w:t>
            </w:r>
          </w:p>
        </w:tc>
        <w:tc>
          <w:tcPr>
            <w:tcW w:w="1276" w:type="dxa"/>
            <w:vAlign w:val="center"/>
          </w:tcPr>
          <w:p w14:paraId="52F9D8CA">
            <w:pPr>
              <w:pStyle w:val="14"/>
            </w:pPr>
            <w:r>
              <w:t>二级指标</w:t>
            </w:r>
          </w:p>
        </w:tc>
        <w:tc>
          <w:tcPr>
            <w:tcW w:w="1332" w:type="dxa"/>
            <w:vAlign w:val="center"/>
          </w:tcPr>
          <w:p w14:paraId="378AB03A">
            <w:pPr>
              <w:pStyle w:val="14"/>
            </w:pPr>
            <w:r>
              <w:t>三级指标</w:t>
            </w:r>
          </w:p>
        </w:tc>
        <w:tc>
          <w:tcPr>
            <w:tcW w:w="3430" w:type="dxa"/>
            <w:vAlign w:val="center"/>
          </w:tcPr>
          <w:p w14:paraId="41367D43">
            <w:pPr>
              <w:pStyle w:val="14"/>
            </w:pPr>
            <w:r>
              <w:t>绩效指标描述</w:t>
            </w:r>
          </w:p>
        </w:tc>
        <w:tc>
          <w:tcPr>
            <w:tcW w:w="2551" w:type="dxa"/>
            <w:vAlign w:val="center"/>
          </w:tcPr>
          <w:p w14:paraId="03EEF018">
            <w:pPr>
              <w:pStyle w:val="14"/>
            </w:pPr>
            <w:r>
              <w:t>指标值</w:t>
            </w:r>
          </w:p>
        </w:tc>
      </w:tr>
      <w:tr w14:paraId="3EAD7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368F">
            <w:pPr>
              <w:pStyle w:val="15"/>
            </w:pPr>
            <w:r>
              <w:t>产出指标</w:t>
            </w:r>
          </w:p>
        </w:tc>
        <w:tc>
          <w:tcPr>
            <w:tcW w:w="1276" w:type="dxa"/>
            <w:vAlign w:val="center"/>
          </w:tcPr>
          <w:p w14:paraId="290B338C">
            <w:pPr>
              <w:pStyle w:val="13"/>
            </w:pPr>
            <w:r>
              <w:t>数量指标</w:t>
            </w:r>
          </w:p>
        </w:tc>
        <w:tc>
          <w:tcPr>
            <w:tcW w:w="1332" w:type="dxa"/>
            <w:vAlign w:val="center"/>
          </w:tcPr>
          <w:p w14:paraId="098BAF40">
            <w:pPr>
              <w:pStyle w:val="13"/>
            </w:pPr>
            <w:r>
              <w:t>购买宣传品按摩梳数量</w:t>
            </w:r>
          </w:p>
        </w:tc>
        <w:tc>
          <w:tcPr>
            <w:tcW w:w="3430" w:type="dxa"/>
            <w:vAlign w:val="center"/>
          </w:tcPr>
          <w:p w14:paraId="7C56274D">
            <w:pPr>
              <w:pStyle w:val="13"/>
            </w:pPr>
            <w:r>
              <w:t>购买宣传品按摩梳数量</w:t>
            </w:r>
          </w:p>
        </w:tc>
        <w:tc>
          <w:tcPr>
            <w:tcW w:w="2551" w:type="dxa"/>
            <w:vAlign w:val="center"/>
          </w:tcPr>
          <w:p w14:paraId="42089B3D">
            <w:pPr>
              <w:pStyle w:val="13"/>
            </w:pPr>
            <w:r>
              <w:t>≥24个</w:t>
            </w:r>
          </w:p>
        </w:tc>
      </w:tr>
      <w:tr w14:paraId="49EAD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C0850"/>
        </w:tc>
        <w:tc>
          <w:tcPr>
            <w:tcW w:w="1276" w:type="dxa"/>
            <w:vAlign w:val="center"/>
          </w:tcPr>
          <w:p w14:paraId="7E18E28D">
            <w:pPr>
              <w:pStyle w:val="13"/>
            </w:pPr>
            <w:r>
              <w:t>质量指标</w:t>
            </w:r>
          </w:p>
        </w:tc>
        <w:tc>
          <w:tcPr>
            <w:tcW w:w="1332" w:type="dxa"/>
            <w:vAlign w:val="center"/>
          </w:tcPr>
          <w:p w14:paraId="6B014E1E">
            <w:pPr>
              <w:pStyle w:val="13"/>
            </w:pPr>
            <w:r>
              <w:t>宣传品按摩梳合格率</w:t>
            </w:r>
          </w:p>
        </w:tc>
        <w:tc>
          <w:tcPr>
            <w:tcW w:w="3430" w:type="dxa"/>
            <w:vAlign w:val="center"/>
          </w:tcPr>
          <w:p w14:paraId="69BD0A26">
            <w:pPr>
              <w:pStyle w:val="13"/>
            </w:pPr>
            <w:r>
              <w:t>宣传品按摩梳合格率</w:t>
            </w:r>
          </w:p>
        </w:tc>
        <w:tc>
          <w:tcPr>
            <w:tcW w:w="2551" w:type="dxa"/>
            <w:vAlign w:val="center"/>
          </w:tcPr>
          <w:p w14:paraId="09AC1FCD">
            <w:pPr>
              <w:pStyle w:val="13"/>
            </w:pPr>
            <w:r>
              <w:t>≥95%</w:t>
            </w:r>
          </w:p>
        </w:tc>
      </w:tr>
      <w:tr w14:paraId="1F5D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E7022"/>
        </w:tc>
        <w:tc>
          <w:tcPr>
            <w:tcW w:w="1276" w:type="dxa"/>
            <w:vAlign w:val="center"/>
          </w:tcPr>
          <w:p w14:paraId="6C4B0FC5">
            <w:pPr>
              <w:pStyle w:val="13"/>
            </w:pPr>
            <w:r>
              <w:t>时效指标</w:t>
            </w:r>
          </w:p>
        </w:tc>
        <w:tc>
          <w:tcPr>
            <w:tcW w:w="1332" w:type="dxa"/>
            <w:vAlign w:val="center"/>
          </w:tcPr>
          <w:p w14:paraId="5606BBD9">
            <w:pPr>
              <w:pStyle w:val="13"/>
            </w:pPr>
            <w:r>
              <w:t>购买日期</w:t>
            </w:r>
          </w:p>
        </w:tc>
        <w:tc>
          <w:tcPr>
            <w:tcW w:w="3430" w:type="dxa"/>
            <w:vAlign w:val="center"/>
          </w:tcPr>
          <w:p w14:paraId="215C9F7A">
            <w:pPr>
              <w:pStyle w:val="13"/>
            </w:pPr>
            <w:r>
              <w:t>购买日期</w:t>
            </w:r>
          </w:p>
        </w:tc>
        <w:tc>
          <w:tcPr>
            <w:tcW w:w="2551" w:type="dxa"/>
            <w:vAlign w:val="center"/>
          </w:tcPr>
          <w:p w14:paraId="3EE51E66">
            <w:pPr>
              <w:pStyle w:val="13"/>
            </w:pPr>
            <w:r>
              <w:t>2026年12月</w:t>
            </w:r>
          </w:p>
        </w:tc>
      </w:tr>
      <w:tr w14:paraId="75CC2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2D4AB"/>
        </w:tc>
        <w:tc>
          <w:tcPr>
            <w:tcW w:w="1276" w:type="dxa"/>
            <w:vAlign w:val="center"/>
          </w:tcPr>
          <w:p w14:paraId="3691285E">
            <w:pPr>
              <w:pStyle w:val="13"/>
            </w:pPr>
            <w:r>
              <w:t>成本指标</w:t>
            </w:r>
          </w:p>
        </w:tc>
        <w:tc>
          <w:tcPr>
            <w:tcW w:w="1332" w:type="dxa"/>
            <w:vAlign w:val="center"/>
          </w:tcPr>
          <w:p w14:paraId="00850037">
            <w:pPr>
              <w:pStyle w:val="13"/>
            </w:pPr>
            <w:r>
              <w:t>购买宣传品按摩梳价格</w:t>
            </w:r>
          </w:p>
        </w:tc>
        <w:tc>
          <w:tcPr>
            <w:tcW w:w="3430" w:type="dxa"/>
            <w:vAlign w:val="center"/>
          </w:tcPr>
          <w:p w14:paraId="55377016">
            <w:pPr>
              <w:pStyle w:val="13"/>
            </w:pPr>
            <w:r>
              <w:t>购买宣传品按摩梳价格</w:t>
            </w:r>
          </w:p>
        </w:tc>
        <w:tc>
          <w:tcPr>
            <w:tcW w:w="2551" w:type="dxa"/>
            <w:vAlign w:val="center"/>
          </w:tcPr>
          <w:p w14:paraId="1303821C">
            <w:pPr>
              <w:pStyle w:val="13"/>
            </w:pPr>
            <w:r>
              <w:t>≤300元</w:t>
            </w:r>
          </w:p>
        </w:tc>
      </w:tr>
      <w:tr w14:paraId="7A26C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31202">
            <w:pPr>
              <w:pStyle w:val="15"/>
            </w:pPr>
            <w:r>
              <w:t>效益指标</w:t>
            </w:r>
          </w:p>
        </w:tc>
        <w:tc>
          <w:tcPr>
            <w:tcW w:w="1276" w:type="dxa"/>
            <w:vAlign w:val="center"/>
          </w:tcPr>
          <w:p w14:paraId="76D90685">
            <w:pPr>
              <w:pStyle w:val="13"/>
            </w:pPr>
            <w:r>
              <w:t>社会效益指标</w:t>
            </w:r>
          </w:p>
        </w:tc>
        <w:tc>
          <w:tcPr>
            <w:tcW w:w="1332" w:type="dxa"/>
            <w:vAlign w:val="center"/>
          </w:tcPr>
          <w:p w14:paraId="6E8F66EC">
            <w:pPr>
              <w:pStyle w:val="13"/>
            </w:pPr>
            <w:r>
              <w:t>有效保障慢性病防治工作顺利开展</w:t>
            </w:r>
          </w:p>
        </w:tc>
        <w:tc>
          <w:tcPr>
            <w:tcW w:w="3430" w:type="dxa"/>
            <w:vAlign w:val="center"/>
          </w:tcPr>
          <w:p w14:paraId="6F0C0DAD">
            <w:pPr>
              <w:pStyle w:val="13"/>
            </w:pPr>
            <w:r>
              <w:t>有效保障慢性病防治工作顺利开展</w:t>
            </w:r>
          </w:p>
        </w:tc>
        <w:tc>
          <w:tcPr>
            <w:tcW w:w="2551" w:type="dxa"/>
            <w:vAlign w:val="center"/>
          </w:tcPr>
          <w:p w14:paraId="50DCEDE4">
            <w:pPr>
              <w:pStyle w:val="13"/>
            </w:pPr>
            <w:r>
              <w:t>有效保障</w:t>
            </w:r>
          </w:p>
        </w:tc>
      </w:tr>
      <w:tr w14:paraId="1D340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D02430">
            <w:pPr>
              <w:pStyle w:val="15"/>
            </w:pPr>
            <w:r>
              <w:t>满意度指标</w:t>
            </w:r>
          </w:p>
        </w:tc>
        <w:tc>
          <w:tcPr>
            <w:tcW w:w="1276" w:type="dxa"/>
            <w:vAlign w:val="center"/>
          </w:tcPr>
          <w:p w14:paraId="4CCC3950">
            <w:pPr>
              <w:pStyle w:val="13"/>
            </w:pPr>
            <w:r>
              <w:t>服务对象满意度指标</w:t>
            </w:r>
          </w:p>
        </w:tc>
        <w:tc>
          <w:tcPr>
            <w:tcW w:w="1332" w:type="dxa"/>
            <w:vAlign w:val="center"/>
          </w:tcPr>
          <w:p w14:paraId="2F169614">
            <w:pPr>
              <w:pStyle w:val="13"/>
            </w:pPr>
            <w:r>
              <w:t>工作人员满意度</w:t>
            </w:r>
          </w:p>
        </w:tc>
        <w:tc>
          <w:tcPr>
            <w:tcW w:w="3430" w:type="dxa"/>
            <w:vAlign w:val="center"/>
          </w:tcPr>
          <w:p w14:paraId="1B8C0D93">
            <w:pPr>
              <w:pStyle w:val="13"/>
            </w:pPr>
            <w:r>
              <w:t>工作人员满意度</w:t>
            </w:r>
          </w:p>
        </w:tc>
        <w:tc>
          <w:tcPr>
            <w:tcW w:w="2551" w:type="dxa"/>
            <w:vAlign w:val="center"/>
          </w:tcPr>
          <w:p w14:paraId="2F8B9633">
            <w:pPr>
              <w:pStyle w:val="13"/>
            </w:pPr>
            <w:r>
              <w:t>≥90%</w:t>
            </w:r>
          </w:p>
        </w:tc>
      </w:tr>
    </w:tbl>
    <w:p w14:paraId="1FFBBB57">
      <w:pPr>
        <w:sectPr>
          <w:pgSz w:w="11900" w:h="16840"/>
          <w:pgMar w:top="1984" w:right="1304" w:bottom="1134" w:left="1304" w:header="720" w:footer="720" w:gutter="0"/>
          <w:cols w:space="720" w:num="1"/>
        </w:sectPr>
      </w:pPr>
    </w:p>
    <w:p w14:paraId="5774F522">
      <w:pPr>
        <w:spacing w:before="0" w:after="0" w:line="240" w:lineRule="auto"/>
        <w:ind w:firstLine="0"/>
        <w:jc w:val="center"/>
        <w:outlineLvl w:val="9"/>
      </w:pPr>
      <w:r>
        <w:rPr>
          <w:rFonts w:ascii="方正仿宋_GBK" w:hAnsi="方正仿宋_GBK" w:eastAsia="方正仿宋_GBK" w:cs="方正仿宋_GBK"/>
          <w:sz w:val="28"/>
        </w:rPr>
        <w:t xml:space="preserve"> </w:t>
      </w:r>
    </w:p>
    <w:p w14:paraId="52AD39E1">
      <w:pPr>
        <w:spacing w:before="0" w:after="0"/>
        <w:ind w:firstLine="560"/>
        <w:jc w:val="left"/>
        <w:outlineLvl w:val="3"/>
      </w:pPr>
      <w:bookmarkStart w:id="144" w:name="_Toc_4_4_0000000145"/>
      <w:r>
        <w:rPr>
          <w:rFonts w:ascii="方正仿宋_GBK" w:hAnsi="方正仿宋_GBK" w:eastAsia="方正仿宋_GBK" w:cs="方正仿宋_GBK"/>
          <w:sz w:val="28"/>
        </w:rPr>
        <w:t>140.重大传染病防控资金-全国居民健康素养监测-2025年中央（津财社指[2024]116号）绩效目标表</w:t>
      </w:r>
      <w:bookmarkEnd w:id="14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4D09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279BCAF">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14DDF49A">
            <w:pPr>
              <w:pStyle w:val="11"/>
            </w:pPr>
            <w:r>
              <w:t>单位：元</w:t>
            </w:r>
          </w:p>
        </w:tc>
      </w:tr>
      <w:tr w14:paraId="338B8D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B47F9">
            <w:pPr>
              <w:pStyle w:val="14"/>
            </w:pPr>
            <w:r>
              <w:t>项目名称</w:t>
            </w:r>
          </w:p>
        </w:tc>
        <w:tc>
          <w:tcPr>
            <w:tcW w:w="8589" w:type="dxa"/>
            <w:gridSpan w:val="6"/>
            <w:vAlign w:val="center"/>
          </w:tcPr>
          <w:p w14:paraId="495E9DC4">
            <w:pPr>
              <w:pStyle w:val="13"/>
            </w:pPr>
            <w:r>
              <w:t>重大传染病防控资金-全国居民健康素养监测-2025年中央（津财社指[2024]116号）</w:t>
            </w:r>
          </w:p>
        </w:tc>
      </w:tr>
      <w:tr w14:paraId="1D4B8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B7039">
            <w:pPr>
              <w:pStyle w:val="14"/>
            </w:pPr>
            <w:r>
              <w:t>预算规模及资金用途</w:t>
            </w:r>
          </w:p>
        </w:tc>
        <w:tc>
          <w:tcPr>
            <w:tcW w:w="1276" w:type="dxa"/>
            <w:vAlign w:val="center"/>
          </w:tcPr>
          <w:p w14:paraId="311240B7">
            <w:pPr>
              <w:pStyle w:val="14"/>
            </w:pPr>
            <w:r>
              <w:t>预算数</w:t>
            </w:r>
          </w:p>
        </w:tc>
        <w:tc>
          <w:tcPr>
            <w:tcW w:w="1332" w:type="dxa"/>
            <w:vAlign w:val="center"/>
          </w:tcPr>
          <w:p w14:paraId="3F6BF73F">
            <w:pPr>
              <w:pStyle w:val="13"/>
            </w:pPr>
            <w:r>
              <w:t>6000.00</w:t>
            </w:r>
          </w:p>
        </w:tc>
        <w:tc>
          <w:tcPr>
            <w:tcW w:w="1587" w:type="dxa"/>
            <w:vAlign w:val="center"/>
          </w:tcPr>
          <w:p w14:paraId="2CA0F459">
            <w:pPr>
              <w:pStyle w:val="14"/>
            </w:pPr>
            <w:r>
              <w:t>其中：财政    资金</w:t>
            </w:r>
          </w:p>
        </w:tc>
        <w:tc>
          <w:tcPr>
            <w:tcW w:w="1843" w:type="dxa"/>
            <w:vAlign w:val="center"/>
          </w:tcPr>
          <w:p w14:paraId="59CB8D73">
            <w:pPr>
              <w:pStyle w:val="13"/>
            </w:pPr>
            <w:r>
              <w:t>6000.00</w:t>
            </w:r>
          </w:p>
        </w:tc>
        <w:tc>
          <w:tcPr>
            <w:tcW w:w="1276" w:type="dxa"/>
            <w:vAlign w:val="center"/>
          </w:tcPr>
          <w:p w14:paraId="570B9CE1">
            <w:pPr>
              <w:pStyle w:val="14"/>
            </w:pPr>
            <w:r>
              <w:t>其他资金</w:t>
            </w:r>
          </w:p>
        </w:tc>
        <w:tc>
          <w:tcPr>
            <w:tcW w:w="1276" w:type="dxa"/>
            <w:vAlign w:val="center"/>
          </w:tcPr>
          <w:p w14:paraId="16161EB3">
            <w:pPr>
              <w:pStyle w:val="13"/>
            </w:pPr>
            <w:r>
              <w:t xml:space="preserve"> </w:t>
            </w:r>
          </w:p>
        </w:tc>
      </w:tr>
      <w:tr w14:paraId="64FF7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348D6"/>
        </w:tc>
        <w:tc>
          <w:tcPr>
            <w:tcW w:w="8589" w:type="dxa"/>
            <w:gridSpan w:val="6"/>
            <w:vAlign w:val="center"/>
          </w:tcPr>
          <w:p w14:paraId="294612E9">
            <w:pPr>
              <w:pStyle w:val="13"/>
            </w:pPr>
            <w:r>
              <w:t>用于购买牙刷牙膏抽纸等</w:t>
            </w:r>
          </w:p>
        </w:tc>
      </w:tr>
      <w:tr w14:paraId="4AF81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3FC9AA">
            <w:pPr>
              <w:pStyle w:val="14"/>
            </w:pPr>
            <w:r>
              <w:t>绩效目标</w:t>
            </w:r>
          </w:p>
        </w:tc>
        <w:tc>
          <w:tcPr>
            <w:tcW w:w="8589" w:type="dxa"/>
            <w:gridSpan w:val="6"/>
            <w:vAlign w:val="center"/>
          </w:tcPr>
          <w:p w14:paraId="7119E3A1">
            <w:pPr>
              <w:pStyle w:val="13"/>
            </w:pPr>
            <w:r>
              <w:t>1.通过购买牙膏牙刷抽纸，保障居民健康素养监测项目顺利进行</w:t>
            </w:r>
          </w:p>
        </w:tc>
      </w:tr>
    </w:tbl>
    <w:p w14:paraId="5DA79E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3D9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B5FFFD">
            <w:pPr>
              <w:pStyle w:val="14"/>
            </w:pPr>
            <w:r>
              <w:t>一级指标</w:t>
            </w:r>
          </w:p>
        </w:tc>
        <w:tc>
          <w:tcPr>
            <w:tcW w:w="1276" w:type="dxa"/>
            <w:vAlign w:val="center"/>
          </w:tcPr>
          <w:p w14:paraId="0197232B">
            <w:pPr>
              <w:pStyle w:val="14"/>
            </w:pPr>
            <w:r>
              <w:t>二级指标</w:t>
            </w:r>
          </w:p>
        </w:tc>
        <w:tc>
          <w:tcPr>
            <w:tcW w:w="1332" w:type="dxa"/>
            <w:vAlign w:val="center"/>
          </w:tcPr>
          <w:p w14:paraId="4DAEA4E3">
            <w:pPr>
              <w:pStyle w:val="14"/>
            </w:pPr>
            <w:r>
              <w:t>三级指标</w:t>
            </w:r>
          </w:p>
        </w:tc>
        <w:tc>
          <w:tcPr>
            <w:tcW w:w="3430" w:type="dxa"/>
            <w:vAlign w:val="center"/>
          </w:tcPr>
          <w:p w14:paraId="4EBD1879">
            <w:pPr>
              <w:pStyle w:val="14"/>
            </w:pPr>
            <w:r>
              <w:t>绩效指标描述</w:t>
            </w:r>
          </w:p>
        </w:tc>
        <w:tc>
          <w:tcPr>
            <w:tcW w:w="2551" w:type="dxa"/>
            <w:vAlign w:val="center"/>
          </w:tcPr>
          <w:p w14:paraId="29547974">
            <w:pPr>
              <w:pStyle w:val="14"/>
            </w:pPr>
            <w:r>
              <w:t>指标值</w:t>
            </w:r>
          </w:p>
        </w:tc>
      </w:tr>
      <w:tr w14:paraId="0B3A8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C5162">
            <w:pPr>
              <w:pStyle w:val="15"/>
            </w:pPr>
            <w:r>
              <w:t>产出指标</w:t>
            </w:r>
          </w:p>
        </w:tc>
        <w:tc>
          <w:tcPr>
            <w:tcW w:w="1276" w:type="dxa"/>
            <w:vAlign w:val="center"/>
          </w:tcPr>
          <w:p w14:paraId="411E96DC">
            <w:pPr>
              <w:pStyle w:val="13"/>
            </w:pPr>
            <w:r>
              <w:t>数量指标</w:t>
            </w:r>
          </w:p>
        </w:tc>
        <w:tc>
          <w:tcPr>
            <w:tcW w:w="1332" w:type="dxa"/>
            <w:vAlign w:val="center"/>
          </w:tcPr>
          <w:p w14:paraId="4E2ACC24">
            <w:pPr>
              <w:pStyle w:val="13"/>
            </w:pPr>
            <w:r>
              <w:t>购买牙膏数量</w:t>
            </w:r>
          </w:p>
        </w:tc>
        <w:tc>
          <w:tcPr>
            <w:tcW w:w="3430" w:type="dxa"/>
            <w:vAlign w:val="center"/>
          </w:tcPr>
          <w:p w14:paraId="5AABA152">
            <w:pPr>
              <w:pStyle w:val="13"/>
            </w:pPr>
            <w:r>
              <w:t>购买牙膏数量</w:t>
            </w:r>
          </w:p>
        </w:tc>
        <w:tc>
          <w:tcPr>
            <w:tcW w:w="2551" w:type="dxa"/>
            <w:vAlign w:val="center"/>
          </w:tcPr>
          <w:p w14:paraId="7648F521">
            <w:pPr>
              <w:pStyle w:val="13"/>
            </w:pPr>
            <w:r>
              <w:t>≥300元</w:t>
            </w:r>
          </w:p>
        </w:tc>
      </w:tr>
      <w:tr w14:paraId="5761D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D4FA"/>
        </w:tc>
        <w:tc>
          <w:tcPr>
            <w:tcW w:w="1276" w:type="dxa"/>
            <w:vAlign w:val="center"/>
          </w:tcPr>
          <w:p w14:paraId="45473443">
            <w:pPr>
              <w:pStyle w:val="13"/>
            </w:pPr>
            <w:r>
              <w:t>数量指标</w:t>
            </w:r>
          </w:p>
        </w:tc>
        <w:tc>
          <w:tcPr>
            <w:tcW w:w="1332" w:type="dxa"/>
            <w:vAlign w:val="center"/>
          </w:tcPr>
          <w:p w14:paraId="0C4225EE">
            <w:pPr>
              <w:pStyle w:val="13"/>
            </w:pPr>
            <w:r>
              <w:t>购买牙刷数量</w:t>
            </w:r>
          </w:p>
        </w:tc>
        <w:tc>
          <w:tcPr>
            <w:tcW w:w="3430" w:type="dxa"/>
            <w:vAlign w:val="center"/>
          </w:tcPr>
          <w:p w14:paraId="524F9E25">
            <w:pPr>
              <w:pStyle w:val="13"/>
            </w:pPr>
            <w:r>
              <w:t>购买牙刷数量</w:t>
            </w:r>
          </w:p>
        </w:tc>
        <w:tc>
          <w:tcPr>
            <w:tcW w:w="2551" w:type="dxa"/>
            <w:vAlign w:val="center"/>
          </w:tcPr>
          <w:p w14:paraId="640F60EE">
            <w:pPr>
              <w:pStyle w:val="13"/>
            </w:pPr>
            <w:r>
              <w:t>≥300元</w:t>
            </w:r>
          </w:p>
        </w:tc>
      </w:tr>
      <w:tr w14:paraId="0BD00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EBC"/>
        </w:tc>
        <w:tc>
          <w:tcPr>
            <w:tcW w:w="1276" w:type="dxa"/>
            <w:vAlign w:val="center"/>
          </w:tcPr>
          <w:p w14:paraId="306442A2">
            <w:pPr>
              <w:pStyle w:val="13"/>
            </w:pPr>
            <w:r>
              <w:t>数量指标</w:t>
            </w:r>
          </w:p>
        </w:tc>
        <w:tc>
          <w:tcPr>
            <w:tcW w:w="1332" w:type="dxa"/>
            <w:vAlign w:val="center"/>
          </w:tcPr>
          <w:p w14:paraId="21EFF800">
            <w:pPr>
              <w:pStyle w:val="13"/>
            </w:pPr>
            <w:r>
              <w:t>购买抽纸数量</w:t>
            </w:r>
          </w:p>
        </w:tc>
        <w:tc>
          <w:tcPr>
            <w:tcW w:w="3430" w:type="dxa"/>
            <w:vAlign w:val="center"/>
          </w:tcPr>
          <w:p w14:paraId="577D2A11">
            <w:pPr>
              <w:pStyle w:val="13"/>
            </w:pPr>
            <w:r>
              <w:t>购买抽纸数量</w:t>
            </w:r>
          </w:p>
        </w:tc>
        <w:tc>
          <w:tcPr>
            <w:tcW w:w="2551" w:type="dxa"/>
            <w:vAlign w:val="center"/>
          </w:tcPr>
          <w:p w14:paraId="2FCD4BBF">
            <w:pPr>
              <w:pStyle w:val="13"/>
            </w:pPr>
            <w:r>
              <w:t>≥300元</w:t>
            </w:r>
          </w:p>
        </w:tc>
      </w:tr>
      <w:tr w14:paraId="4F318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55424"/>
        </w:tc>
        <w:tc>
          <w:tcPr>
            <w:tcW w:w="1276" w:type="dxa"/>
            <w:vAlign w:val="center"/>
          </w:tcPr>
          <w:p w14:paraId="4AA97D73">
            <w:pPr>
              <w:pStyle w:val="13"/>
            </w:pPr>
            <w:r>
              <w:t>质量指标</w:t>
            </w:r>
          </w:p>
        </w:tc>
        <w:tc>
          <w:tcPr>
            <w:tcW w:w="1332" w:type="dxa"/>
            <w:vAlign w:val="center"/>
          </w:tcPr>
          <w:p w14:paraId="3F4542F8">
            <w:pPr>
              <w:pStyle w:val="13"/>
            </w:pPr>
            <w:r>
              <w:t>购买物品合格率</w:t>
            </w:r>
          </w:p>
        </w:tc>
        <w:tc>
          <w:tcPr>
            <w:tcW w:w="3430" w:type="dxa"/>
            <w:vAlign w:val="center"/>
          </w:tcPr>
          <w:p w14:paraId="689E5C25">
            <w:pPr>
              <w:pStyle w:val="13"/>
            </w:pPr>
            <w:r>
              <w:t>购买物品合格率</w:t>
            </w:r>
          </w:p>
        </w:tc>
        <w:tc>
          <w:tcPr>
            <w:tcW w:w="2551" w:type="dxa"/>
            <w:vAlign w:val="center"/>
          </w:tcPr>
          <w:p w14:paraId="5E705B4B">
            <w:pPr>
              <w:pStyle w:val="13"/>
            </w:pPr>
            <w:r>
              <w:t>≥95%</w:t>
            </w:r>
          </w:p>
        </w:tc>
      </w:tr>
      <w:tr w14:paraId="6C820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97C39"/>
        </w:tc>
        <w:tc>
          <w:tcPr>
            <w:tcW w:w="1276" w:type="dxa"/>
            <w:vAlign w:val="center"/>
          </w:tcPr>
          <w:p w14:paraId="56114F41">
            <w:pPr>
              <w:pStyle w:val="13"/>
            </w:pPr>
            <w:r>
              <w:t>时效指标</w:t>
            </w:r>
          </w:p>
        </w:tc>
        <w:tc>
          <w:tcPr>
            <w:tcW w:w="1332" w:type="dxa"/>
            <w:vAlign w:val="center"/>
          </w:tcPr>
          <w:p w14:paraId="285474A6">
            <w:pPr>
              <w:pStyle w:val="13"/>
            </w:pPr>
            <w:r>
              <w:t>购买日期</w:t>
            </w:r>
          </w:p>
        </w:tc>
        <w:tc>
          <w:tcPr>
            <w:tcW w:w="3430" w:type="dxa"/>
            <w:vAlign w:val="center"/>
          </w:tcPr>
          <w:p w14:paraId="4E2444F4">
            <w:pPr>
              <w:pStyle w:val="13"/>
            </w:pPr>
            <w:r>
              <w:t>购买日期</w:t>
            </w:r>
          </w:p>
        </w:tc>
        <w:tc>
          <w:tcPr>
            <w:tcW w:w="2551" w:type="dxa"/>
            <w:vAlign w:val="center"/>
          </w:tcPr>
          <w:p w14:paraId="02959E9C">
            <w:pPr>
              <w:pStyle w:val="13"/>
            </w:pPr>
            <w:r>
              <w:t>2026年12月</w:t>
            </w:r>
          </w:p>
        </w:tc>
      </w:tr>
      <w:tr w14:paraId="4B01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97254"/>
        </w:tc>
        <w:tc>
          <w:tcPr>
            <w:tcW w:w="1276" w:type="dxa"/>
            <w:vAlign w:val="center"/>
          </w:tcPr>
          <w:p w14:paraId="519A594E">
            <w:pPr>
              <w:pStyle w:val="13"/>
            </w:pPr>
            <w:r>
              <w:t>成本指标</w:t>
            </w:r>
          </w:p>
        </w:tc>
        <w:tc>
          <w:tcPr>
            <w:tcW w:w="1332" w:type="dxa"/>
            <w:vAlign w:val="center"/>
          </w:tcPr>
          <w:p w14:paraId="2F1596D3">
            <w:pPr>
              <w:pStyle w:val="13"/>
            </w:pPr>
            <w:r>
              <w:t>购买成本</w:t>
            </w:r>
          </w:p>
        </w:tc>
        <w:tc>
          <w:tcPr>
            <w:tcW w:w="3430" w:type="dxa"/>
            <w:vAlign w:val="center"/>
          </w:tcPr>
          <w:p w14:paraId="6E55BCFB">
            <w:pPr>
              <w:pStyle w:val="13"/>
            </w:pPr>
            <w:r>
              <w:t>购买成本</w:t>
            </w:r>
          </w:p>
        </w:tc>
        <w:tc>
          <w:tcPr>
            <w:tcW w:w="2551" w:type="dxa"/>
            <w:vAlign w:val="center"/>
          </w:tcPr>
          <w:p w14:paraId="42650822">
            <w:pPr>
              <w:pStyle w:val="13"/>
            </w:pPr>
            <w:r>
              <w:t>≤6000元</w:t>
            </w:r>
          </w:p>
        </w:tc>
      </w:tr>
      <w:tr w14:paraId="68C03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DDDDA">
            <w:pPr>
              <w:pStyle w:val="15"/>
            </w:pPr>
            <w:r>
              <w:t>效益指标</w:t>
            </w:r>
          </w:p>
        </w:tc>
        <w:tc>
          <w:tcPr>
            <w:tcW w:w="1276" w:type="dxa"/>
            <w:vAlign w:val="center"/>
          </w:tcPr>
          <w:p w14:paraId="0503969F">
            <w:pPr>
              <w:pStyle w:val="13"/>
            </w:pPr>
            <w:r>
              <w:t>社会效益指标</w:t>
            </w:r>
          </w:p>
        </w:tc>
        <w:tc>
          <w:tcPr>
            <w:tcW w:w="1332" w:type="dxa"/>
            <w:vAlign w:val="center"/>
          </w:tcPr>
          <w:p w14:paraId="3DA749B7">
            <w:pPr>
              <w:pStyle w:val="13"/>
            </w:pPr>
            <w:r>
              <w:t>有效保障居民健康素养监测项目顺利进行</w:t>
            </w:r>
          </w:p>
        </w:tc>
        <w:tc>
          <w:tcPr>
            <w:tcW w:w="3430" w:type="dxa"/>
            <w:vAlign w:val="center"/>
          </w:tcPr>
          <w:p w14:paraId="05834BE7">
            <w:pPr>
              <w:pStyle w:val="13"/>
            </w:pPr>
            <w:r>
              <w:t>有效保障居民健康素养监测项目顺利进行</w:t>
            </w:r>
          </w:p>
        </w:tc>
        <w:tc>
          <w:tcPr>
            <w:tcW w:w="2551" w:type="dxa"/>
            <w:vAlign w:val="center"/>
          </w:tcPr>
          <w:p w14:paraId="6EADA2AF">
            <w:pPr>
              <w:pStyle w:val="13"/>
            </w:pPr>
            <w:r>
              <w:t>有效保障</w:t>
            </w:r>
          </w:p>
        </w:tc>
      </w:tr>
      <w:tr w14:paraId="15DA2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3B375">
            <w:pPr>
              <w:pStyle w:val="15"/>
            </w:pPr>
            <w:r>
              <w:t>满意度指标</w:t>
            </w:r>
          </w:p>
        </w:tc>
        <w:tc>
          <w:tcPr>
            <w:tcW w:w="1276" w:type="dxa"/>
            <w:vAlign w:val="center"/>
          </w:tcPr>
          <w:p w14:paraId="5301663F">
            <w:pPr>
              <w:pStyle w:val="13"/>
            </w:pPr>
            <w:r>
              <w:t>服务对象满意度指标</w:t>
            </w:r>
          </w:p>
        </w:tc>
        <w:tc>
          <w:tcPr>
            <w:tcW w:w="1332" w:type="dxa"/>
            <w:vAlign w:val="center"/>
          </w:tcPr>
          <w:p w14:paraId="0DEC35F6">
            <w:pPr>
              <w:pStyle w:val="13"/>
            </w:pPr>
            <w:r>
              <w:t>工作人员满意度</w:t>
            </w:r>
          </w:p>
        </w:tc>
        <w:tc>
          <w:tcPr>
            <w:tcW w:w="3430" w:type="dxa"/>
            <w:vAlign w:val="center"/>
          </w:tcPr>
          <w:p w14:paraId="5B32AA07">
            <w:pPr>
              <w:pStyle w:val="13"/>
            </w:pPr>
            <w:r>
              <w:t>工作人员满意度</w:t>
            </w:r>
          </w:p>
        </w:tc>
        <w:tc>
          <w:tcPr>
            <w:tcW w:w="2551" w:type="dxa"/>
            <w:vAlign w:val="center"/>
          </w:tcPr>
          <w:p w14:paraId="6EB77991">
            <w:pPr>
              <w:pStyle w:val="13"/>
            </w:pPr>
            <w:r>
              <w:t>≥95%</w:t>
            </w:r>
          </w:p>
        </w:tc>
      </w:tr>
    </w:tbl>
    <w:p w14:paraId="26E3B6FD">
      <w:pPr>
        <w:sectPr>
          <w:pgSz w:w="11900" w:h="16840"/>
          <w:pgMar w:top="1984" w:right="1304" w:bottom="1134" w:left="1304" w:header="720" w:footer="720" w:gutter="0"/>
          <w:cols w:space="720" w:num="1"/>
        </w:sectPr>
      </w:pPr>
    </w:p>
    <w:p w14:paraId="7E5F4335">
      <w:pPr>
        <w:spacing w:before="0" w:after="0" w:line="240" w:lineRule="auto"/>
        <w:ind w:firstLine="0"/>
        <w:jc w:val="center"/>
        <w:outlineLvl w:val="9"/>
      </w:pPr>
      <w:r>
        <w:rPr>
          <w:rFonts w:ascii="方正仿宋_GBK" w:hAnsi="方正仿宋_GBK" w:eastAsia="方正仿宋_GBK" w:cs="方正仿宋_GBK"/>
          <w:sz w:val="28"/>
        </w:rPr>
        <w:t xml:space="preserve"> </w:t>
      </w:r>
    </w:p>
    <w:p w14:paraId="2F9534E7">
      <w:pPr>
        <w:spacing w:before="0" w:after="0"/>
        <w:ind w:firstLine="560"/>
        <w:jc w:val="left"/>
        <w:outlineLvl w:val="3"/>
      </w:pPr>
      <w:bookmarkStart w:id="145" w:name="_Toc_4_4_0000000146"/>
      <w:r>
        <w:rPr>
          <w:rFonts w:ascii="方正仿宋_GBK" w:hAnsi="方正仿宋_GBK" w:eastAsia="方正仿宋_GBK" w:cs="方正仿宋_GBK"/>
          <w:sz w:val="28"/>
        </w:rPr>
        <w:t>141.重大公共卫生服务补助资金-艾滋病防治（疾控）（津财社指[2025]64号）2025年中央绩效目标表</w:t>
      </w:r>
      <w:bookmarkEnd w:id="14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0A4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A963637">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715A2D70">
            <w:pPr>
              <w:pStyle w:val="11"/>
            </w:pPr>
            <w:r>
              <w:t>单位：元</w:t>
            </w:r>
          </w:p>
        </w:tc>
      </w:tr>
      <w:tr w14:paraId="7352E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14D985">
            <w:pPr>
              <w:pStyle w:val="14"/>
            </w:pPr>
            <w:r>
              <w:t>项目名称</w:t>
            </w:r>
          </w:p>
        </w:tc>
        <w:tc>
          <w:tcPr>
            <w:tcW w:w="8589" w:type="dxa"/>
            <w:gridSpan w:val="6"/>
            <w:vAlign w:val="center"/>
          </w:tcPr>
          <w:p w14:paraId="0945FC79">
            <w:pPr>
              <w:pStyle w:val="13"/>
            </w:pPr>
            <w:r>
              <w:t>重大公共卫生服务补助资金-艾滋病防治（疾控）（津财社指[2025]64号）2025年中央</w:t>
            </w:r>
          </w:p>
        </w:tc>
      </w:tr>
      <w:tr w14:paraId="0DE6B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F0624">
            <w:pPr>
              <w:pStyle w:val="14"/>
            </w:pPr>
            <w:r>
              <w:t>预算规模及资金用途</w:t>
            </w:r>
          </w:p>
        </w:tc>
        <w:tc>
          <w:tcPr>
            <w:tcW w:w="1276" w:type="dxa"/>
            <w:vAlign w:val="center"/>
          </w:tcPr>
          <w:p w14:paraId="5D4861D6">
            <w:pPr>
              <w:pStyle w:val="14"/>
            </w:pPr>
            <w:r>
              <w:t>预算数</w:t>
            </w:r>
          </w:p>
        </w:tc>
        <w:tc>
          <w:tcPr>
            <w:tcW w:w="1332" w:type="dxa"/>
            <w:vAlign w:val="center"/>
          </w:tcPr>
          <w:p w14:paraId="66CB9BFA">
            <w:pPr>
              <w:pStyle w:val="13"/>
            </w:pPr>
            <w:r>
              <w:t>2340.00</w:t>
            </w:r>
          </w:p>
        </w:tc>
        <w:tc>
          <w:tcPr>
            <w:tcW w:w="1587" w:type="dxa"/>
            <w:vAlign w:val="center"/>
          </w:tcPr>
          <w:p w14:paraId="18CE770D">
            <w:pPr>
              <w:pStyle w:val="14"/>
            </w:pPr>
            <w:r>
              <w:t>其中：财政    资金</w:t>
            </w:r>
          </w:p>
        </w:tc>
        <w:tc>
          <w:tcPr>
            <w:tcW w:w="1843" w:type="dxa"/>
            <w:vAlign w:val="center"/>
          </w:tcPr>
          <w:p w14:paraId="3502F0EA">
            <w:pPr>
              <w:pStyle w:val="13"/>
            </w:pPr>
            <w:r>
              <w:t>2340.00</w:t>
            </w:r>
          </w:p>
        </w:tc>
        <w:tc>
          <w:tcPr>
            <w:tcW w:w="1276" w:type="dxa"/>
            <w:vAlign w:val="center"/>
          </w:tcPr>
          <w:p w14:paraId="3EC553F4">
            <w:pPr>
              <w:pStyle w:val="14"/>
            </w:pPr>
            <w:r>
              <w:t>其他资金</w:t>
            </w:r>
          </w:p>
        </w:tc>
        <w:tc>
          <w:tcPr>
            <w:tcW w:w="1276" w:type="dxa"/>
            <w:vAlign w:val="center"/>
          </w:tcPr>
          <w:p w14:paraId="17DB8A2E">
            <w:pPr>
              <w:pStyle w:val="13"/>
            </w:pPr>
            <w:r>
              <w:t xml:space="preserve"> </w:t>
            </w:r>
          </w:p>
        </w:tc>
      </w:tr>
      <w:tr w14:paraId="767032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D926D"/>
        </w:tc>
        <w:tc>
          <w:tcPr>
            <w:tcW w:w="8589" w:type="dxa"/>
            <w:gridSpan w:val="6"/>
            <w:vAlign w:val="center"/>
          </w:tcPr>
          <w:p w14:paraId="6438EB61">
            <w:pPr>
              <w:pStyle w:val="13"/>
            </w:pPr>
            <w:r>
              <w:t>用于购买宣传用手提袋等</w:t>
            </w:r>
          </w:p>
        </w:tc>
      </w:tr>
      <w:tr w14:paraId="15BC00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3C8F7F">
            <w:pPr>
              <w:pStyle w:val="14"/>
            </w:pPr>
            <w:r>
              <w:t>绩效目标</w:t>
            </w:r>
          </w:p>
        </w:tc>
        <w:tc>
          <w:tcPr>
            <w:tcW w:w="8589" w:type="dxa"/>
            <w:gridSpan w:val="6"/>
            <w:vAlign w:val="center"/>
          </w:tcPr>
          <w:p w14:paraId="41BE53A8">
            <w:pPr>
              <w:pStyle w:val="13"/>
            </w:pPr>
            <w:r>
              <w:t>1.通过完成艾滋病筛查，有效保障艾滋病防治工作顺利完成</w:t>
            </w:r>
          </w:p>
        </w:tc>
      </w:tr>
    </w:tbl>
    <w:p w14:paraId="7850A28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E45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E801FC">
            <w:pPr>
              <w:pStyle w:val="14"/>
            </w:pPr>
            <w:r>
              <w:t>一级指标</w:t>
            </w:r>
          </w:p>
        </w:tc>
        <w:tc>
          <w:tcPr>
            <w:tcW w:w="1276" w:type="dxa"/>
            <w:vAlign w:val="center"/>
          </w:tcPr>
          <w:p w14:paraId="3F89C3AD">
            <w:pPr>
              <w:pStyle w:val="14"/>
            </w:pPr>
            <w:r>
              <w:t>二级指标</w:t>
            </w:r>
          </w:p>
        </w:tc>
        <w:tc>
          <w:tcPr>
            <w:tcW w:w="1332" w:type="dxa"/>
            <w:vAlign w:val="center"/>
          </w:tcPr>
          <w:p w14:paraId="1C9D1571">
            <w:pPr>
              <w:pStyle w:val="14"/>
            </w:pPr>
            <w:r>
              <w:t>三级指标</w:t>
            </w:r>
          </w:p>
        </w:tc>
        <w:tc>
          <w:tcPr>
            <w:tcW w:w="3430" w:type="dxa"/>
            <w:vAlign w:val="center"/>
          </w:tcPr>
          <w:p w14:paraId="66E18C5A">
            <w:pPr>
              <w:pStyle w:val="14"/>
            </w:pPr>
            <w:r>
              <w:t>绩效指标描述</w:t>
            </w:r>
          </w:p>
        </w:tc>
        <w:tc>
          <w:tcPr>
            <w:tcW w:w="2551" w:type="dxa"/>
            <w:vAlign w:val="center"/>
          </w:tcPr>
          <w:p w14:paraId="3C31C3C9">
            <w:pPr>
              <w:pStyle w:val="14"/>
            </w:pPr>
            <w:r>
              <w:t>指标值</w:t>
            </w:r>
          </w:p>
        </w:tc>
      </w:tr>
      <w:tr w14:paraId="003EC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46E16">
            <w:pPr>
              <w:pStyle w:val="15"/>
            </w:pPr>
            <w:r>
              <w:t>产出指标</w:t>
            </w:r>
          </w:p>
        </w:tc>
        <w:tc>
          <w:tcPr>
            <w:tcW w:w="1276" w:type="dxa"/>
            <w:vAlign w:val="center"/>
          </w:tcPr>
          <w:p w14:paraId="792EC3FB">
            <w:pPr>
              <w:pStyle w:val="13"/>
            </w:pPr>
            <w:r>
              <w:t>数量指标</w:t>
            </w:r>
          </w:p>
        </w:tc>
        <w:tc>
          <w:tcPr>
            <w:tcW w:w="1332" w:type="dxa"/>
            <w:vAlign w:val="center"/>
          </w:tcPr>
          <w:p w14:paraId="56DAD7C4">
            <w:pPr>
              <w:pStyle w:val="13"/>
            </w:pPr>
            <w:r>
              <w:t>完成自愿咨询检测人次数</w:t>
            </w:r>
          </w:p>
        </w:tc>
        <w:tc>
          <w:tcPr>
            <w:tcW w:w="3430" w:type="dxa"/>
            <w:vAlign w:val="center"/>
          </w:tcPr>
          <w:p w14:paraId="1FA6F469">
            <w:pPr>
              <w:pStyle w:val="13"/>
            </w:pPr>
            <w:r>
              <w:t>完成自愿咨询检测人次数</w:t>
            </w:r>
          </w:p>
        </w:tc>
        <w:tc>
          <w:tcPr>
            <w:tcW w:w="2551" w:type="dxa"/>
            <w:vAlign w:val="center"/>
          </w:tcPr>
          <w:p w14:paraId="5206F569">
            <w:pPr>
              <w:pStyle w:val="13"/>
            </w:pPr>
            <w:r>
              <w:t>≥70人次</w:t>
            </w:r>
          </w:p>
        </w:tc>
      </w:tr>
      <w:tr w14:paraId="67218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764B9"/>
        </w:tc>
        <w:tc>
          <w:tcPr>
            <w:tcW w:w="1276" w:type="dxa"/>
            <w:vAlign w:val="center"/>
          </w:tcPr>
          <w:p w14:paraId="2C498EC3">
            <w:pPr>
              <w:pStyle w:val="13"/>
            </w:pPr>
            <w:r>
              <w:t>质量指标</w:t>
            </w:r>
          </w:p>
        </w:tc>
        <w:tc>
          <w:tcPr>
            <w:tcW w:w="1332" w:type="dxa"/>
            <w:vAlign w:val="center"/>
          </w:tcPr>
          <w:p w14:paraId="667F2D45">
            <w:pPr>
              <w:pStyle w:val="13"/>
            </w:pPr>
            <w:r>
              <w:t>咨询过程符合规范流程的比例</w:t>
            </w:r>
          </w:p>
        </w:tc>
        <w:tc>
          <w:tcPr>
            <w:tcW w:w="3430" w:type="dxa"/>
            <w:vAlign w:val="center"/>
          </w:tcPr>
          <w:p w14:paraId="31F4A28E">
            <w:pPr>
              <w:pStyle w:val="13"/>
            </w:pPr>
            <w:r>
              <w:t>咨询过程符合规范流程的比例</w:t>
            </w:r>
          </w:p>
        </w:tc>
        <w:tc>
          <w:tcPr>
            <w:tcW w:w="2551" w:type="dxa"/>
            <w:vAlign w:val="center"/>
          </w:tcPr>
          <w:p w14:paraId="481DB71A">
            <w:pPr>
              <w:pStyle w:val="13"/>
            </w:pPr>
            <w:r>
              <w:t>≥90%</w:t>
            </w:r>
          </w:p>
        </w:tc>
      </w:tr>
      <w:tr w14:paraId="17315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187F89"/>
        </w:tc>
        <w:tc>
          <w:tcPr>
            <w:tcW w:w="1276" w:type="dxa"/>
            <w:vAlign w:val="center"/>
          </w:tcPr>
          <w:p w14:paraId="335685AB">
            <w:pPr>
              <w:pStyle w:val="13"/>
            </w:pPr>
            <w:r>
              <w:t>时效指标</w:t>
            </w:r>
          </w:p>
        </w:tc>
        <w:tc>
          <w:tcPr>
            <w:tcW w:w="1332" w:type="dxa"/>
            <w:vAlign w:val="center"/>
          </w:tcPr>
          <w:p w14:paraId="56B3E61F">
            <w:pPr>
              <w:pStyle w:val="13"/>
            </w:pPr>
            <w:r>
              <w:t>完成检测时间</w:t>
            </w:r>
          </w:p>
        </w:tc>
        <w:tc>
          <w:tcPr>
            <w:tcW w:w="3430" w:type="dxa"/>
            <w:vAlign w:val="center"/>
          </w:tcPr>
          <w:p w14:paraId="67255298">
            <w:pPr>
              <w:pStyle w:val="13"/>
            </w:pPr>
            <w:r>
              <w:t>完成检测时间</w:t>
            </w:r>
          </w:p>
        </w:tc>
        <w:tc>
          <w:tcPr>
            <w:tcW w:w="2551" w:type="dxa"/>
            <w:vAlign w:val="center"/>
          </w:tcPr>
          <w:p w14:paraId="54AC12E7">
            <w:pPr>
              <w:pStyle w:val="13"/>
            </w:pPr>
            <w:r>
              <w:t>2026年12月</w:t>
            </w:r>
          </w:p>
        </w:tc>
      </w:tr>
      <w:tr w14:paraId="44E44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185F8"/>
        </w:tc>
        <w:tc>
          <w:tcPr>
            <w:tcW w:w="1276" w:type="dxa"/>
            <w:vAlign w:val="center"/>
          </w:tcPr>
          <w:p w14:paraId="17EB386A">
            <w:pPr>
              <w:pStyle w:val="13"/>
            </w:pPr>
            <w:r>
              <w:t>成本指标</w:t>
            </w:r>
          </w:p>
        </w:tc>
        <w:tc>
          <w:tcPr>
            <w:tcW w:w="1332" w:type="dxa"/>
            <w:vAlign w:val="center"/>
          </w:tcPr>
          <w:p w14:paraId="3DB472B3">
            <w:pPr>
              <w:pStyle w:val="13"/>
            </w:pPr>
            <w:r>
              <w:t>购买宣传用手提袋成本</w:t>
            </w:r>
          </w:p>
        </w:tc>
        <w:tc>
          <w:tcPr>
            <w:tcW w:w="3430" w:type="dxa"/>
            <w:vAlign w:val="center"/>
          </w:tcPr>
          <w:p w14:paraId="7FBDC1BA">
            <w:pPr>
              <w:pStyle w:val="13"/>
            </w:pPr>
            <w:r>
              <w:t>购买宣传用手提袋成本</w:t>
            </w:r>
          </w:p>
        </w:tc>
        <w:tc>
          <w:tcPr>
            <w:tcW w:w="2551" w:type="dxa"/>
            <w:vAlign w:val="center"/>
          </w:tcPr>
          <w:p w14:paraId="2E792AA1">
            <w:pPr>
              <w:pStyle w:val="13"/>
            </w:pPr>
            <w:r>
              <w:t>≤2340元</w:t>
            </w:r>
          </w:p>
        </w:tc>
      </w:tr>
      <w:tr w14:paraId="20F61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BB21B9">
            <w:pPr>
              <w:pStyle w:val="15"/>
            </w:pPr>
            <w:r>
              <w:t>效益指标</w:t>
            </w:r>
          </w:p>
        </w:tc>
        <w:tc>
          <w:tcPr>
            <w:tcW w:w="1276" w:type="dxa"/>
            <w:vAlign w:val="center"/>
          </w:tcPr>
          <w:p w14:paraId="1F5552DC">
            <w:pPr>
              <w:pStyle w:val="13"/>
            </w:pPr>
            <w:r>
              <w:t>社会效益指标</w:t>
            </w:r>
          </w:p>
        </w:tc>
        <w:tc>
          <w:tcPr>
            <w:tcW w:w="1332" w:type="dxa"/>
            <w:vAlign w:val="center"/>
          </w:tcPr>
          <w:p w14:paraId="64CFFF16">
            <w:pPr>
              <w:pStyle w:val="13"/>
            </w:pPr>
            <w:r>
              <w:t>有效保障艾滋病防治（疾控）工作顺利完成</w:t>
            </w:r>
          </w:p>
        </w:tc>
        <w:tc>
          <w:tcPr>
            <w:tcW w:w="3430" w:type="dxa"/>
            <w:vAlign w:val="center"/>
          </w:tcPr>
          <w:p w14:paraId="0F567D9B">
            <w:pPr>
              <w:pStyle w:val="13"/>
            </w:pPr>
            <w:r>
              <w:t>有效保障艾滋病防治（疾控）工作顺利完成</w:t>
            </w:r>
          </w:p>
        </w:tc>
        <w:tc>
          <w:tcPr>
            <w:tcW w:w="2551" w:type="dxa"/>
            <w:vAlign w:val="center"/>
          </w:tcPr>
          <w:p w14:paraId="61B4193D">
            <w:pPr>
              <w:pStyle w:val="13"/>
            </w:pPr>
            <w:r>
              <w:t>有效保障</w:t>
            </w:r>
          </w:p>
        </w:tc>
      </w:tr>
      <w:tr w14:paraId="64FE7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E339EF">
            <w:pPr>
              <w:pStyle w:val="15"/>
            </w:pPr>
            <w:r>
              <w:t>满意度指标</w:t>
            </w:r>
          </w:p>
        </w:tc>
        <w:tc>
          <w:tcPr>
            <w:tcW w:w="1276" w:type="dxa"/>
            <w:vAlign w:val="center"/>
          </w:tcPr>
          <w:p w14:paraId="26EFA9A5">
            <w:pPr>
              <w:pStyle w:val="13"/>
            </w:pPr>
            <w:r>
              <w:t>服务对象满意度指标</w:t>
            </w:r>
          </w:p>
        </w:tc>
        <w:tc>
          <w:tcPr>
            <w:tcW w:w="1332" w:type="dxa"/>
            <w:vAlign w:val="center"/>
          </w:tcPr>
          <w:p w14:paraId="3B0AEFD9">
            <w:pPr>
              <w:pStyle w:val="13"/>
            </w:pPr>
            <w:r>
              <w:t>自愿咨询检测人员满意度</w:t>
            </w:r>
          </w:p>
        </w:tc>
        <w:tc>
          <w:tcPr>
            <w:tcW w:w="3430" w:type="dxa"/>
            <w:vAlign w:val="center"/>
          </w:tcPr>
          <w:p w14:paraId="69DF1A68">
            <w:pPr>
              <w:pStyle w:val="13"/>
            </w:pPr>
            <w:r>
              <w:t>自愿咨询检测人员满意度</w:t>
            </w:r>
          </w:p>
        </w:tc>
        <w:tc>
          <w:tcPr>
            <w:tcW w:w="2551" w:type="dxa"/>
            <w:vAlign w:val="center"/>
          </w:tcPr>
          <w:p w14:paraId="45AA92BE">
            <w:pPr>
              <w:pStyle w:val="13"/>
            </w:pPr>
            <w:r>
              <w:t>≥90%</w:t>
            </w:r>
          </w:p>
        </w:tc>
      </w:tr>
    </w:tbl>
    <w:p w14:paraId="39DF7717">
      <w:pPr>
        <w:sectPr>
          <w:pgSz w:w="11900" w:h="16840"/>
          <w:pgMar w:top="1984" w:right="1304" w:bottom="1134" w:left="1304" w:header="720" w:footer="720" w:gutter="0"/>
          <w:cols w:space="720" w:num="1"/>
        </w:sectPr>
      </w:pPr>
    </w:p>
    <w:p w14:paraId="5D13B494">
      <w:pPr>
        <w:spacing w:before="0" w:after="0" w:line="240" w:lineRule="auto"/>
        <w:ind w:firstLine="0"/>
        <w:jc w:val="center"/>
        <w:outlineLvl w:val="9"/>
      </w:pPr>
      <w:r>
        <w:rPr>
          <w:rFonts w:ascii="方正仿宋_GBK" w:hAnsi="方正仿宋_GBK" w:eastAsia="方正仿宋_GBK" w:cs="方正仿宋_GBK"/>
          <w:sz w:val="28"/>
        </w:rPr>
        <w:t xml:space="preserve"> </w:t>
      </w:r>
    </w:p>
    <w:p w14:paraId="77058CA9">
      <w:pPr>
        <w:spacing w:before="0" w:after="0"/>
        <w:ind w:firstLine="560"/>
        <w:jc w:val="left"/>
        <w:outlineLvl w:val="3"/>
      </w:pPr>
      <w:bookmarkStart w:id="146" w:name="_Toc_4_4_0000000147"/>
      <w:r>
        <w:rPr>
          <w:rFonts w:ascii="方正仿宋_GBK" w:hAnsi="方正仿宋_GBK" w:eastAsia="方正仿宋_GBK" w:cs="方正仿宋_GBK"/>
          <w:sz w:val="28"/>
        </w:rPr>
        <w:t>142.重大公共卫生服务补助资金-妇幼卫生监测（津财社指[2025]64号）2025年中央绩效目标表</w:t>
      </w:r>
      <w:bookmarkEnd w:id="14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00F5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1D4C572">
            <w:pPr>
              <w:pStyle w:val="12"/>
            </w:pPr>
            <w:r>
              <w:t>368212天津市滨海新区北塘街社区卫生服务中心</w:t>
            </w:r>
          </w:p>
        </w:tc>
        <w:tc>
          <w:tcPr>
            <w:tcW w:w="1276" w:type="dxa"/>
            <w:tcBorders>
              <w:top w:val="single" w:color="FFFFFF" w:sz="6" w:space="0"/>
              <w:left w:val="single" w:color="FFFFFF" w:sz="6" w:space="0"/>
              <w:right w:val="single" w:color="FFFFFF" w:sz="6" w:space="0"/>
            </w:tcBorders>
            <w:vAlign w:val="center"/>
          </w:tcPr>
          <w:p w14:paraId="0E2E2775">
            <w:pPr>
              <w:pStyle w:val="11"/>
            </w:pPr>
            <w:r>
              <w:t>单位：元</w:t>
            </w:r>
          </w:p>
        </w:tc>
      </w:tr>
      <w:tr w14:paraId="3CF28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0A87B">
            <w:pPr>
              <w:pStyle w:val="14"/>
            </w:pPr>
            <w:r>
              <w:t>项目名称</w:t>
            </w:r>
          </w:p>
        </w:tc>
        <w:tc>
          <w:tcPr>
            <w:tcW w:w="8589" w:type="dxa"/>
            <w:gridSpan w:val="6"/>
            <w:vAlign w:val="center"/>
          </w:tcPr>
          <w:p w14:paraId="5DCC415A">
            <w:pPr>
              <w:pStyle w:val="13"/>
            </w:pPr>
            <w:r>
              <w:t>重大公共卫生服务补助资金-妇幼卫生监测（津财社指[2025]64号）2025年中央</w:t>
            </w:r>
          </w:p>
        </w:tc>
      </w:tr>
      <w:tr w14:paraId="59ED3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FBF29">
            <w:pPr>
              <w:pStyle w:val="14"/>
            </w:pPr>
            <w:r>
              <w:t>预算规模及资金用途</w:t>
            </w:r>
          </w:p>
        </w:tc>
        <w:tc>
          <w:tcPr>
            <w:tcW w:w="1276" w:type="dxa"/>
            <w:vAlign w:val="center"/>
          </w:tcPr>
          <w:p w14:paraId="3E690513">
            <w:pPr>
              <w:pStyle w:val="14"/>
            </w:pPr>
            <w:r>
              <w:t>预算数</w:t>
            </w:r>
          </w:p>
        </w:tc>
        <w:tc>
          <w:tcPr>
            <w:tcW w:w="1332" w:type="dxa"/>
            <w:vAlign w:val="center"/>
          </w:tcPr>
          <w:p w14:paraId="28A014E6">
            <w:pPr>
              <w:pStyle w:val="13"/>
            </w:pPr>
            <w:r>
              <w:t>505.00</w:t>
            </w:r>
          </w:p>
        </w:tc>
        <w:tc>
          <w:tcPr>
            <w:tcW w:w="1587" w:type="dxa"/>
            <w:vAlign w:val="center"/>
          </w:tcPr>
          <w:p w14:paraId="2E034E03">
            <w:pPr>
              <w:pStyle w:val="14"/>
            </w:pPr>
            <w:r>
              <w:t>其中：财政    资金</w:t>
            </w:r>
          </w:p>
        </w:tc>
        <w:tc>
          <w:tcPr>
            <w:tcW w:w="1843" w:type="dxa"/>
            <w:vAlign w:val="center"/>
          </w:tcPr>
          <w:p w14:paraId="5F29EB96">
            <w:pPr>
              <w:pStyle w:val="13"/>
            </w:pPr>
            <w:r>
              <w:t>505.00</w:t>
            </w:r>
          </w:p>
        </w:tc>
        <w:tc>
          <w:tcPr>
            <w:tcW w:w="1276" w:type="dxa"/>
            <w:vAlign w:val="center"/>
          </w:tcPr>
          <w:p w14:paraId="7192DED2">
            <w:pPr>
              <w:pStyle w:val="14"/>
            </w:pPr>
            <w:r>
              <w:t>其他资金</w:t>
            </w:r>
          </w:p>
        </w:tc>
        <w:tc>
          <w:tcPr>
            <w:tcW w:w="1276" w:type="dxa"/>
            <w:vAlign w:val="center"/>
          </w:tcPr>
          <w:p w14:paraId="7AEDD7F0">
            <w:pPr>
              <w:pStyle w:val="13"/>
            </w:pPr>
            <w:r>
              <w:t xml:space="preserve"> </w:t>
            </w:r>
          </w:p>
        </w:tc>
      </w:tr>
      <w:tr w14:paraId="3ACE7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029B7"/>
        </w:tc>
        <w:tc>
          <w:tcPr>
            <w:tcW w:w="8589" w:type="dxa"/>
            <w:gridSpan w:val="6"/>
            <w:vAlign w:val="center"/>
          </w:tcPr>
          <w:p w14:paraId="1EA22E4F">
            <w:pPr>
              <w:pStyle w:val="13"/>
            </w:pPr>
            <w:r>
              <w:t>用于购买打印纸等</w:t>
            </w:r>
          </w:p>
        </w:tc>
      </w:tr>
      <w:tr w14:paraId="28DFC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805721">
            <w:pPr>
              <w:pStyle w:val="14"/>
            </w:pPr>
            <w:r>
              <w:t>绩效目标</w:t>
            </w:r>
          </w:p>
        </w:tc>
        <w:tc>
          <w:tcPr>
            <w:tcW w:w="8589" w:type="dxa"/>
            <w:gridSpan w:val="6"/>
            <w:vAlign w:val="center"/>
          </w:tcPr>
          <w:p w14:paraId="5625B964">
            <w:pPr>
              <w:pStyle w:val="13"/>
            </w:pPr>
            <w:r>
              <w:t>1.通过完成育龄妇女及新生儿死亡监测、报告等工作，有效保障妇幼卫生监测工作运行</w:t>
            </w:r>
          </w:p>
        </w:tc>
      </w:tr>
    </w:tbl>
    <w:p w14:paraId="1D209F2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1E07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E35E71">
            <w:pPr>
              <w:pStyle w:val="14"/>
            </w:pPr>
            <w:r>
              <w:t>一级指标</w:t>
            </w:r>
          </w:p>
        </w:tc>
        <w:tc>
          <w:tcPr>
            <w:tcW w:w="1276" w:type="dxa"/>
            <w:vAlign w:val="center"/>
          </w:tcPr>
          <w:p w14:paraId="68E44A84">
            <w:pPr>
              <w:pStyle w:val="14"/>
            </w:pPr>
            <w:r>
              <w:t>二级指标</w:t>
            </w:r>
          </w:p>
        </w:tc>
        <w:tc>
          <w:tcPr>
            <w:tcW w:w="1332" w:type="dxa"/>
            <w:vAlign w:val="center"/>
          </w:tcPr>
          <w:p w14:paraId="0F838302">
            <w:pPr>
              <w:pStyle w:val="14"/>
            </w:pPr>
            <w:r>
              <w:t>三级指标</w:t>
            </w:r>
          </w:p>
        </w:tc>
        <w:tc>
          <w:tcPr>
            <w:tcW w:w="3430" w:type="dxa"/>
            <w:vAlign w:val="center"/>
          </w:tcPr>
          <w:p w14:paraId="3BA08B49">
            <w:pPr>
              <w:pStyle w:val="14"/>
            </w:pPr>
            <w:r>
              <w:t>绩效指标描述</w:t>
            </w:r>
          </w:p>
        </w:tc>
        <w:tc>
          <w:tcPr>
            <w:tcW w:w="2551" w:type="dxa"/>
            <w:vAlign w:val="center"/>
          </w:tcPr>
          <w:p w14:paraId="123045D0">
            <w:pPr>
              <w:pStyle w:val="14"/>
            </w:pPr>
            <w:r>
              <w:t>指标值</w:t>
            </w:r>
          </w:p>
        </w:tc>
      </w:tr>
      <w:tr w14:paraId="24AD2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A5FB8">
            <w:pPr>
              <w:pStyle w:val="15"/>
            </w:pPr>
            <w:r>
              <w:t>产出指标</w:t>
            </w:r>
          </w:p>
        </w:tc>
        <w:tc>
          <w:tcPr>
            <w:tcW w:w="1276" w:type="dxa"/>
            <w:vAlign w:val="center"/>
          </w:tcPr>
          <w:p w14:paraId="0CA052E0">
            <w:pPr>
              <w:pStyle w:val="13"/>
            </w:pPr>
            <w:r>
              <w:t>数量指标</w:t>
            </w:r>
          </w:p>
        </w:tc>
        <w:tc>
          <w:tcPr>
            <w:tcW w:w="1332" w:type="dxa"/>
            <w:vAlign w:val="center"/>
          </w:tcPr>
          <w:p w14:paraId="41CFC3E6">
            <w:pPr>
              <w:pStyle w:val="13"/>
            </w:pPr>
            <w:r>
              <w:t>监测并报告育龄妇女及新生儿死亡次数</w:t>
            </w:r>
          </w:p>
        </w:tc>
        <w:tc>
          <w:tcPr>
            <w:tcW w:w="3430" w:type="dxa"/>
            <w:vAlign w:val="center"/>
          </w:tcPr>
          <w:p w14:paraId="3ADD2300">
            <w:pPr>
              <w:pStyle w:val="13"/>
            </w:pPr>
            <w:r>
              <w:t>监测并报告育龄妇女及新生儿死亡次数</w:t>
            </w:r>
          </w:p>
        </w:tc>
        <w:tc>
          <w:tcPr>
            <w:tcW w:w="2551" w:type="dxa"/>
            <w:vAlign w:val="center"/>
          </w:tcPr>
          <w:p w14:paraId="6B91E434">
            <w:pPr>
              <w:pStyle w:val="13"/>
            </w:pPr>
            <w:r>
              <w:t>≥4次</w:t>
            </w:r>
          </w:p>
        </w:tc>
      </w:tr>
      <w:tr w14:paraId="22A66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38F31"/>
        </w:tc>
        <w:tc>
          <w:tcPr>
            <w:tcW w:w="1276" w:type="dxa"/>
            <w:vAlign w:val="center"/>
          </w:tcPr>
          <w:p w14:paraId="7724BC76">
            <w:pPr>
              <w:pStyle w:val="13"/>
            </w:pPr>
            <w:r>
              <w:t>质量指标</w:t>
            </w:r>
          </w:p>
        </w:tc>
        <w:tc>
          <w:tcPr>
            <w:tcW w:w="1332" w:type="dxa"/>
            <w:vAlign w:val="center"/>
          </w:tcPr>
          <w:p w14:paraId="6C1452A2">
            <w:pPr>
              <w:pStyle w:val="13"/>
            </w:pPr>
            <w:r>
              <w:t>育龄妇女及新生儿死亡报告率</w:t>
            </w:r>
          </w:p>
        </w:tc>
        <w:tc>
          <w:tcPr>
            <w:tcW w:w="3430" w:type="dxa"/>
            <w:vAlign w:val="center"/>
          </w:tcPr>
          <w:p w14:paraId="539ED5D7">
            <w:pPr>
              <w:pStyle w:val="13"/>
            </w:pPr>
            <w:r>
              <w:t>育龄妇女及新生儿死亡报告率</w:t>
            </w:r>
          </w:p>
        </w:tc>
        <w:tc>
          <w:tcPr>
            <w:tcW w:w="2551" w:type="dxa"/>
            <w:vAlign w:val="center"/>
          </w:tcPr>
          <w:p w14:paraId="4FE8092E">
            <w:pPr>
              <w:pStyle w:val="13"/>
            </w:pPr>
            <w:r>
              <w:t>≥90%</w:t>
            </w:r>
          </w:p>
        </w:tc>
      </w:tr>
      <w:tr w14:paraId="7641D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33A5E6"/>
        </w:tc>
        <w:tc>
          <w:tcPr>
            <w:tcW w:w="1276" w:type="dxa"/>
            <w:vAlign w:val="center"/>
          </w:tcPr>
          <w:p w14:paraId="51BFDBBE">
            <w:pPr>
              <w:pStyle w:val="13"/>
            </w:pPr>
            <w:r>
              <w:t>时效指标</w:t>
            </w:r>
          </w:p>
        </w:tc>
        <w:tc>
          <w:tcPr>
            <w:tcW w:w="1332" w:type="dxa"/>
            <w:vAlign w:val="center"/>
          </w:tcPr>
          <w:p w14:paraId="3EAD743E">
            <w:pPr>
              <w:pStyle w:val="13"/>
            </w:pPr>
            <w:r>
              <w:t>完成年度育龄妇女及新生儿死亡监测报告工作的时间</w:t>
            </w:r>
          </w:p>
        </w:tc>
        <w:tc>
          <w:tcPr>
            <w:tcW w:w="3430" w:type="dxa"/>
            <w:vAlign w:val="center"/>
          </w:tcPr>
          <w:p w14:paraId="01DE6025">
            <w:pPr>
              <w:pStyle w:val="13"/>
            </w:pPr>
            <w:r>
              <w:t>完成年度育龄妇女及新生儿死亡监测报告工作的时间</w:t>
            </w:r>
          </w:p>
        </w:tc>
        <w:tc>
          <w:tcPr>
            <w:tcW w:w="2551" w:type="dxa"/>
            <w:vAlign w:val="center"/>
          </w:tcPr>
          <w:p w14:paraId="6B139245">
            <w:pPr>
              <w:pStyle w:val="13"/>
            </w:pPr>
            <w:r>
              <w:t>2026年12月31日前</w:t>
            </w:r>
          </w:p>
        </w:tc>
      </w:tr>
      <w:tr w14:paraId="42F78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7C871"/>
        </w:tc>
        <w:tc>
          <w:tcPr>
            <w:tcW w:w="1276" w:type="dxa"/>
            <w:vAlign w:val="center"/>
          </w:tcPr>
          <w:p w14:paraId="3BFDA2F9">
            <w:pPr>
              <w:pStyle w:val="13"/>
            </w:pPr>
            <w:r>
              <w:t>成本指标</w:t>
            </w:r>
          </w:p>
        </w:tc>
        <w:tc>
          <w:tcPr>
            <w:tcW w:w="1332" w:type="dxa"/>
            <w:vAlign w:val="center"/>
          </w:tcPr>
          <w:p w14:paraId="04A587B5">
            <w:pPr>
              <w:pStyle w:val="13"/>
            </w:pPr>
            <w:r>
              <w:t>购买用于开展妇幼卫生监测工作所需打印纸等办公用品的成本</w:t>
            </w:r>
          </w:p>
        </w:tc>
        <w:tc>
          <w:tcPr>
            <w:tcW w:w="3430" w:type="dxa"/>
            <w:vAlign w:val="center"/>
          </w:tcPr>
          <w:p w14:paraId="37125EF9">
            <w:pPr>
              <w:pStyle w:val="13"/>
            </w:pPr>
            <w:r>
              <w:t>购买用于开展妇幼卫生监测工作所需打印纸等办公用品的成本</w:t>
            </w:r>
          </w:p>
        </w:tc>
        <w:tc>
          <w:tcPr>
            <w:tcW w:w="2551" w:type="dxa"/>
            <w:vAlign w:val="center"/>
          </w:tcPr>
          <w:p w14:paraId="0CC85B55">
            <w:pPr>
              <w:pStyle w:val="13"/>
            </w:pPr>
            <w:r>
              <w:t>≤505元</w:t>
            </w:r>
          </w:p>
        </w:tc>
      </w:tr>
      <w:tr w14:paraId="07BEB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0D7D24">
            <w:pPr>
              <w:pStyle w:val="15"/>
            </w:pPr>
            <w:r>
              <w:t>效益指标</w:t>
            </w:r>
          </w:p>
        </w:tc>
        <w:tc>
          <w:tcPr>
            <w:tcW w:w="1276" w:type="dxa"/>
            <w:vAlign w:val="center"/>
          </w:tcPr>
          <w:p w14:paraId="1E6C99D1">
            <w:pPr>
              <w:pStyle w:val="13"/>
            </w:pPr>
            <w:r>
              <w:t>社会效益指标</w:t>
            </w:r>
          </w:p>
        </w:tc>
        <w:tc>
          <w:tcPr>
            <w:tcW w:w="1332" w:type="dxa"/>
            <w:vAlign w:val="center"/>
          </w:tcPr>
          <w:p w14:paraId="7744426C">
            <w:pPr>
              <w:pStyle w:val="13"/>
            </w:pPr>
            <w:r>
              <w:t>有效保障妇幼卫生监测项目工作运行</w:t>
            </w:r>
          </w:p>
        </w:tc>
        <w:tc>
          <w:tcPr>
            <w:tcW w:w="3430" w:type="dxa"/>
            <w:vAlign w:val="center"/>
          </w:tcPr>
          <w:p w14:paraId="1AD8487A">
            <w:pPr>
              <w:pStyle w:val="13"/>
            </w:pPr>
            <w:r>
              <w:t>有效保障妇幼卫生监测项目工作运行</w:t>
            </w:r>
          </w:p>
        </w:tc>
        <w:tc>
          <w:tcPr>
            <w:tcW w:w="2551" w:type="dxa"/>
            <w:vAlign w:val="center"/>
          </w:tcPr>
          <w:p w14:paraId="2883E78F">
            <w:pPr>
              <w:pStyle w:val="13"/>
            </w:pPr>
            <w:r>
              <w:t>有效保障</w:t>
            </w:r>
          </w:p>
        </w:tc>
      </w:tr>
      <w:tr w14:paraId="23619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F813FA">
            <w:pPr>
              <w:pStyle w:val="15"/>
            </w:pPr>
            <w:r>
              <w:t>满意度指标</w:t>
            </w:r>
          </w:p>
        </w:tc>
        <w:tc>
          <w:tcPr>
            <w:tcW w:w="1276" w:type="dxa"/>
            <w:vAlign w:val="center"/>
          </w:tcPr>
          <w:p w14:paraId="2256D82E">
            <w:pPr>
              <w:pStyle w:val="13"/>
            </w:pPr>
            <w:r>
              <w:t>服务对象满意度指标</w:t>
            </w:r>
          </w:p>
        </w:tc>
        <w:tc>
          <w:tcPr>
            <w:tcW w:w="1332" w:type="dxa"/>
            <w:vAlign w:val="center"/>
          </w:tcPr>
          <w:p w14:paraId="4A7E3A1E">
            <w:pPr>
              <w:pStyle w:val="13"/>
            </w:pPr>
            <w:r>
              <w:t>妇幼卫生监测项目工作人员满意度</w:t>
            </w:r>
          </w:p>
        </w:tc>
        <w:tc>
          <w:tcPr>
            <w:tcW w:w="3430" w:type="dxa"/>
            <w:vAlign w:val="center"/>
          </w:tcPr>
          <w:p w14:paraId="0912CCB8">
            <w:pPr>
              <w:pStyle w:val="13"/>
            </w:pPr>
            <w:r>
              <w:t>妇幼卫生监测项目工作人员满意度</w:t>
            </w:r>
          </w:p>
        </w:tc>
        <w:tc>
          <w:tcPr>
            <w:tcW w:w="2551" w:type="dxa"/>
            <w:vAlign w:val="center"/>
          </w:tcPr>
          <w:p w14:paraId="006A382D">
            <w:pPr>
              <w:pStyle w:val="13"/>
            </w:pPr>
            <w:r>
              <w:t>≥90%</w:t>
            </w:r>
          </w:p>
        </w:tc>
      </w:tr>
    </w:tbl>
    <w:p w14:paraId="16614919">
      <w:pPr>
        <w:sectPr>
          <w:pgSz w:w="11900" w:h="16840"/>
          <w:pgMar w:top="1984" w:right="1304" w:bottom="1134" w:left="1304" w:header="720" w:footer="720" w:gutter="0"/>
          <w:cols w:space="720" w:num="1"/>
        </w:sectPr>
      </w:pPr>
    </w:p>
    <w:p w14:paraId="415E68F6">
      <w:pPr>
        <w:spacing w:before="0" w:after="0" w:line="240" w:lineRule="auto"/>
        <w:ind w:firstLine="0"/>
        <w:jc w:val="center"/>
        <w:outlineLvl w:val="9"/>
      </w:pPr>
      <w:r>
        <w:rPr>
          <w:rFonts w:ascii="方正仿宋_GBK" w:hAnsi="方正仿宋_GBK" w:eastAsia="方正仿宋_GBK" w:cs="方正仿宋_GBK"/>
          <w:sz w:val="28"/>
        </w:rPr>
        <w:t xml:space="preserve"> </w:t>
      </w:r>
    </w:p>
    <w:p w14:paraId="2CC7AB67">
      <w:pPr>
        <w:spacing w:before="0" w:after="0"/>
        <w:ind w:firstLine="560"/>
        <w:jc w:val="left"/>
        <w:outlineLvl w:val="3"/>
      </w:pPr>
      <w:bookmarkStart w:id="147" w:name="_Toc_4_4_0000000148"/>
      <w:r>
        <w:rPr>
          <w:rFonts w:ascii="方正仿宋_GBK" w:hAnsi="方正仿宋_GBK" w:eastAsia="方正仿宋_GBK" w:cs="方正仿宋_GBK"/>
          <w:sz w:val="28"/>
        </w:rPr>
        <w:t>143.2026年基本公共卫生服务补助资金-区级绩效目标表</w:t>
      </w:r>
      <w:bookmarkEnd w:id="14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5830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7EB94D6">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42D6E8B4">
            <w:pPr>
              <w:pStyle w:val="11"/>
            </w:pPr>
            <w:r>
              <w:t>单位：元</w:t>
            </w:r>
          </w:p>
        </w:tc>
      </w:tr>
      <w:tr w14:paraId="28A4B4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A03C49">
            <w:pPr>
              <w:pStyle w:val="14"/>
            </w:pPr>
            <w:r>
              <w:t>项目名称</w:t>
            </w:r>
          </w:p>
        </w:tc>
        <w:tc>
          <w:tcPr>
            <w:tcW w:w="8589" w:type="dxa"/>
            <w:gridSpan w:val="6"/>
            <w:vAlign w:val="center"/>
          </w:tcPr>
          <w:p w14:paraId="7D9D887E">
            <w:pPr>
              <w:pStyle w:val="13"/>
            </w:pPr>
            <w:r>
              <w:t>2026年基本公共卫生服务补助资金-区级</w:t>
            </w:r>
          </w:p>
        </w:tc>
      </w:tr>
      <w:tr w14:paraId="4729E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C5BD">
            <w:pPr>
              <w:pStyle w:val="14"/>
            </w:pPr>
            <w:r>
              <w:t>预算规模及资金用途</w:t>
            </w:r>
          </w:p>
        </w:tc>
        <w:tc>
          <w:tcPr>
            <w:tcW w:w="1276" w:type="dxa"/>
            <w:vAlign w:val="center"/>
          </w:tcPr>
          <w:p w14:paraId="0527A8AD">
            <w:pPr>
              <w:pStyle w:val="14"/>
            </w:pPr>
            <w:r>
              <w:t>预算数</w:t>
            </w:r>
          </w:p>
        </w:tc>
        <w:tc>
          <w:tcPr>
            <w:tcW w:w="1332" w:type="dxa"/>
            <w:vAlign w:val="center"/>
          </w:tcPr>
          <w:p w14:paraId="273D1421">
            <w:pPr>
              <w:pStyle w:val="13"/>
            </w:pPr>
            <w:r>
              <w:t>4079000.00</w:t>
            </w:r>
          </w:p>
        </w:tc>
        <w:tc>
          <w:tcPr>
            <w:tcW w:w="1587" w:type="dxa"/>
            <w:vAlign w:val="center"/>
          </w:tcPr>
          <w:p w14:paraId="602EDFFA">
            <w:pPr>
              <w:pStyle w:val="14"/>
            </w:pPr>
            <w:r>
              <w:t>其中：财政    资金</w:t>
            </w:r>
          </w:p>
        </w:tc>
        <w:tc>
          <w:tcPr>
            <w:tcW w:w="1843" w:type="dxa"/>
            <w:vAlign w:val="center"/>
          </w:tcPr>
          <w:p w14:paraId="42E586E8">
            <w:pPr>
              <w:pStyle w:val="13"/>
            </w:pPr>
            <w:r>
              <w:t>4079000.00</w:t>
            </w:r>
          </w:p>
        </w:tc>
        <w:tc>
          <w:tcPr>
            <w:tcW w:w="1276" w:type="dxa"/>
            <w:vAlign w:val="center"/>
          </w:tcPr>
          <w:p w14:paraId="6647636B">
            <w:pPr>
              <w:pStyle w:val="14"/>
            </w:pPr>
            <w:r>
              <w:t>其他资金</w:t>
            </w:r>
          </w:p>
        </w:tc>
        <w:tc>
          <w:tcPr>
            <w:tcW w:w="1276" w:type="dxa"/>
            <w:vAlign w:val="center"/>
          </w:tcPr>
          <w:p w14:paraId="160B2CF9">
            <w:pPr>
              <w:pStyle w:val="13"/>
            </w:pPr>
            <w:r>
              <w:t xml:space="preserve"> </w:t>
            </w:r>
          </w:p>
        </w:tc>
      </w:tr>
      <w:tr w14:paraId="20D5F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62E6C5"/>
        </w:tc>
        <w:tc>
          <w:tcPr>
            <w:tcW w:w="8589" w:type="dxa"/>
            <w:gridSpan w:val="6"/>
            <w:vAlign w:val="center"/>
          </w:tcPr>
          <w:p w14:paraId="1AD90B2D">
            <w:pPr>
              <w:pStyle w:val="13"/>
            </w:pPr>
            <w:r>
              <w:t>资金用于保证医疗机构人员经费，保障机构正常运行，提升员工工作积极性，保证辖区内公共卫生服务有效开展</w:t>
            </w:r>
          </w:p>
        </w:tc>
      </w:tr>
      <w:tr w14:paraId="33151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A270E">
            <w:pPr>
              <w:pStyle w:val="14"/>
            </w:pPr>
            <w:r>
              <w:t>绩效目标</w:t>
            </w:r>
          </w:p>
        </w:tc>
        <w:tc>
          <w:tcPr>
            <w:tcW w:w="8589" w:type="dxa"/>
            <w:gridSpan w:val="6"/>
            <w:vAlign w:val="center"/>
          </w:tcPr>
          <w:p w14:paraId="4FA65909">
            <w:pPr>
              <w:pStyle w:val="13"/>
            </w:pPr>
            <w:r>
              <w:t>1.资金用于满足辖区居民基本公共卫生服务需求，促进居民心理和身体健康,保障在职职工绩效工资发放</w:t>
            </w:r>
          </w:p>
          <w:p w14:paraId="0F9C5688">
            <w:pPr>
              <w:pStyle w:val="13"/>
            </w:pPr>
          </w:p>
          <w:p w14:paraId="2A02ABF4">
            <w:pPr>
              <w:pStyle w:val="13"/>
            </w:pPr>
          </w:p>
        </w:tc>
      </w:tr>
    </w:tbl>
    <w:p w14:paraId="09C83C6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AC1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9B34DF">
            <w:pPr>
              <w:pStyle w:val="14"/>
            </w:pPr>
            <w:r>
              <w:t>一级指标</w:t>
            </w:r>
          </w:p>
        </w:tc>
        <w:tc>
          <w:tcPr>
            <w:tcW w:w="1276" w:type="dxa"/>
            <w:vAlign w:val="center"/>
          </w:tcPr>
          <w:p w14:paraId="0816F5D6">
            <w:pPr>
              <w:pStyle w:val="14"/>
            </w:pPr>
            <w:r>
              <w:t>二级指标</w:t>
            </w:r>
          </w:p>
        </w:tc>
        <w:tc>
          <w:tcPr>
            <w:tcW w:w="1332" w:type="dxa"/>
            <w:vAlign w:val="center"/>
          </w:tcPr>
          <w:p w14:paraId="26747B92">
            <w:pPr>
              <w:pStyle w:val="14"/>
            </w:pPr>
            <w:r>
              <w:t>三级指标</w:t>
            </w:r>
          </w:p>
        </w:tc>
        <w:tc>
          <w:tcPr>
            <w:tcW w:w="3430" w:type="dxa"/>
            <w:vAlign w:val="center"/>
          </w:tcPr>
          <w:p w14:paraId="5BE0C9E5">
            <w:pPr>
              <w:pStyle w:val="14"/>
            </w:pPr>
            <w:r>
              <w:t>绩效指标描述</w:t>
            </w:r>
          </w:p>
        </w:tc>
        <w:tc>
          <w:tcPr>
            <w:tcW w:w="2551" w:type="dxa"/>
            <w:vAlign w:val="center"/>
          </w:tcPr>
          <w:p w14:paraId="2B7644C7">
            <w:pPr>
              <w:pStyle w:val="14"/>
            </w:pPr>
            <w:r>
              <w:t>指标值</w:t>
            </w:r>
          </w:p>
        </w:tc>
      </w:tr>
      <w:tr w14:paraId="09BBD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50F3EF">
            <w:pPr>
              <w:pStyle w:val="15"/>
            </w:pPr>
            <w:r>
              <w:t>产出指标</w:t>
            </w:r>
          </w:p>
        </w:tc>
        <w:tc>
          <w:tcPr>
            <w:tcW w:w="1276" w:type="dxa"/>
            <w:vAlign w:val="center"/>
          </w:tcPr>
          <w:p w14:paraId="1FD473E0">
            <w:pPr>
              <w:pStyle w:val="13"/>
            </w:pPr>
            <w:r>
              <w:t>数量指标</w:t>
            </w:r>
          </w:p>
        </w:tc>
        <w:tc>
          <w:tcPr>
            <w:tcW w:w="1332" w:type="dxa"/>
            <w:vAlign w:val="center"/>
          </w:tcPr>
          <w:p w14:paraId="6E91653A">
            <w:pPr>
              <w:pStyle w:val="13"/>
            </w:pPr>
            <w:r>
              <w:t>完成辖区常住居民电子健康档案份数</w:t>
            </w:r>
          </w:p>
        </w:tc>
        <w:tc>
          <w:tcPr>
            <w:tcW w:w="3430" w:type="dxa"/>
            <w:vAlign w:val="center"/>
          </w:tcPr>
          <w:p w14:paraId="072547FA">
            <w:pPr>
              <w:pStyle w:val="13"/>
            </w:pPr>
            <w:r>
              <w:t>完成辖区常住居民电子健康档案份数</w:t>
            </w:r>
          </w:p>
        </w:tc>
        <w:tc>
          <w:tcPr>
            <w:tcW w:w="2551" w:type="dxa"/>
            <w:vAlign w:val="center"/>
          </w:tcPr>
          <w:p w14:paraId="11288AE7">
            <w:pPr>
              <w:pStyle w:val="13"/>
            </w:pPr>
            <w:r>
              <w:t>≥1000人份</w:t>
            </w:r>
          </w:p>
        </w:tc>
      </w:tr>
      <w:tr w14:paraId="00FBC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1EBC9"/>
        </w:tc>
        <w:tc>
          <w:tcPr>
            <w:tcW w:w="1276" w:type="dxa"/>
            <w:vAlign w:val="center"/>
          </w:tcPr>
          <w:p w14:paraId="4E913F15">
            <w:pPr>
              <w:pStyle w:val="13"/>
            </w:pPr>
            <w:r>
              <w:t>数量指标</w:t>
            </w:r>
          </w:p>
        </w:tc>
        <w:tc>
          <w:tcPr>
            <w:tcW w:w="1332" w:type="dxa"/>
            <w:vAlign w:val="center"/>
          </w:tcPr>
          <w:p w14:paraId="38999D5B">
            <w:pPr>
              <w:pStyle w:val="13"/>
            </w:pPr>
            <w:r>
              <w:t>健康档案维护管理数</w:t>
            </w:r>
          </w:p>
        </w:tc>
        <w:tc>
          <w:tcPr>
            <w:tcW w:w="3430" w:type="dxa"/>
            <w:vAlign w:val="center"/>
          </w:tcPr>
          <w:p w14:paraId="04D9D445">
            <w:pPr>
              <w:pStyle w:val="13"/>
            </w:pPr>
            <w:r>
              <w:t>健康档案维护管理数</w:t>
            </w:r>
          </w:p>
        </w:tc>
        <w:tc>
          <w:tcPr>
            <w:tcW w:w="2551" w:type="dxa"/>
            <w:vAlign w:val="center"/>
          </w:tcPr>
          <w:p w14:paraId="6296D93E">
            <w:pPr>
              <w:pStyle w:val="13"/>
            </w:pPr>
            <w:r>
              <w:t>≥83000份</w:t>
            </w:r>
          </w:p>
        </w:tc>
      </w:tr>
      <w:tr w14:paraId="307C1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E66E2"/>
        </w:tc>
        <w:tc>
          <w:tcPr>
            <w:tcW w:w="1276" w:type="dxa"/>
            <w:vAlign w:val="center"/>
          </w:tcPr>
          <w:p w14:paraId="536CACD1">
            <w:pPr>
              <w:pStyle w:val="13"/>
            </w:pPr>
            <w:r>
              <w:t>数量指标</w:t>
            </w:r>
          </w:p>
        </w:tc>
        <w:tc>
          <w:tcPr>
            <w:tcW w:w="1332" w:type="dxa"/>
            <w:vAlign w:val="center"/>
          </w:tcPr>
          <w:p w14:paraId="4783B46F">
            <w:pPr>
              <w:pStyle w:val="13"/>
            </w:pPr>
            <w:r>
              <w:t>预防接种管理儿童数</w:t>
            </w:r>
          </w:p>
        </w:tc>
        <w:tc>
          <w:tcPr>
            <w:tcW w:w="3430" w:type="dxa"/>
            <w:vAlign w:val="center"/>
          </w:tcPr>
          <w:p w14:paraId="0B975C0B">
            <w:pPr>
              <w:pStyle w:val="13"/>
            </w:pPr>
            <w:r>
              <w:t>预防接种管理儿童数</w:t>
            </w:r>
          </w:p>
        </w:tc>
        <w:tc>
          <w:tcPr>
            <w:tcW w:w="2551" w:type="dxa"/>
            <w:vAlign w:val="center"/>
          </w:tcPr>
          <w:p w14:paraId="7EE15887">
            <w:pPr>
              <w:pStyle w:val="13"/>
            </w:pPr>
            <w:r>
              <w:t>≥6000人次</w:t>
            </w:r>
          </w:p>
        </w:tc>
      </w:tr>
      <w:tr w14:paraId="3A5E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ACE41A"/>
        </w:tc>
        <w:tc>
          <w:tcPr>
            <w:tcW w:w="1276" w:type="dxa"/>
            <w:vAlign w:val="center"/>
          </w:tcPr>
          <w:p w14:paraId="03FE457F">
            <w:pPr>
              <w:pStyle w:val="13"/>
            </w:pPr>
            <w:r>
              <w:t>数量指标</w:t>
            </w:r>
          </w:p>
        </w:tc>
        <w:tc>
          <w:tcPr>
            <w:tcW w:w="1332" w:type="dxa"/>
            <w:vAlign w:val="center"/>
          </w:tcPr>
          <w:p w14:paraId="350CB7D4">
            <w:pPr>
              <w:pStyle w:val="13"/>
            </w:pPr>
            <w:r>
              <w:t>儿童中医药健康管理人次</w:t>
            </w:r>
          </w:p>
        </w:tc>
        <w:tc>
          <w:tcPr>
            <w:tcW w:w="3430" w:type="dxa"/>
            <w:vAlign w:val="center"/>
          </w:tcPr>
          <w:p w14:paraId="24E8546B">
            <w:pPr>
              <w:pStyle w:val="13"/>
            </w:pPr>
            <w:r>
              <w:t>儿童中医药健康管理人次</w:t>
            </w:r>
          </w:p>
        </w:tc>
        <w:tc>
          <w:tcPr>
            <w:tcW w:w="2551" w:type="dxa"/>
            <w:vAlign w:val="center"/>
          </w:tcPr>
          <w:p w14:paraId="20BD62DB">
            <w:pPr>
              <w:pStyle w:val="13"/>
            </w:pPr>
            <w:r>
              <w:t>≥2000人</w:t>
            </w:r>
          </w:p>
        </w:tc>
      </w:tr>
      <w:tr w14:paraId="1348B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488DC"/>
        </w:tc>
        <w:tc>
          <w:tcPr>
            <w:tcW w:w="1276" w:type="dxa"/>
            <w:vAlign w:val="center"/>
          </w:tcPr>
          <w:p w14:paraId="5BCA831D">
            <w:pPr>
              <w:pStyle w:val="13"/>
            </w:pPr>
            <w:r>
              <w:t>数量指标</w:t>
            </w:r>
          </w:p>
        </w:tc>
        <w:tc>
          <w:tcPr>
            <w:tcW w:w="1332" w:type="dxa"/>
            <w:vAlign w:val="center"/>
          </w:tcPr>
          <w:p w14:paraId="2B810EA6">
            <w:pPr>
              <w:pStyle w:val="13"/>
            </w:pPr>
            <w:r>
              <w:t>完成各类免疫规划接种剂次</w:t>
            </w:r>
          </w:p>
        </w:tc>
        <w:tc>
          <w:tcPr>
            <w:tcW w:w="3430" w:type="dxa"/>
            <w:vAlign w:val="center"/>
          </w:tcPr>
          <w:p w14:paraId="4149C7DA">
            <w:pPr>
              <w:pStyle w:val="13"/>
            </w:pPr>
            <w:r>
              <w:t>完成各类免疫规划接种剂次</w:t>
            </w:r>
          </w:p>
        </w:tc>
        <w:tc>
          <w:tcPr>
            <w:tcW w:w="2551" w:type="dxa"/>
            <w:vAlign w:val="center"/>
          </w:tcPr>
          <w:p w14:paraId="6A763B25">
            <w:pPr>
              <w:pStyle w:val="13"/>
            </w:pPr>
            <w:r>
              <w:t>≥10000人次</w:t>
            </w:r>
          </w:p>
        </w:tc>
      </w:tr>
      <w:tr w14:paraId="6ABF1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99C74"/>
        </w:tc>
        <w:tc>
          <w:tcPr>
            <w:tcW w:w="1276" w:type="dxa"/>
            <w:vAlign w:val="center"/>
          </w:tcPr>
          <w:p w14:paraId="6043B918">
            <w:pPr>
              <w:pStyle w:val="13"/>
            </w:pPr>
            <w:r>
              <w:t>数量指标</w:t>
            </w:r>
          </w:p>
        </w:tc>
        <w:tc>
          <w:tcPr>
            <w:tcW w:w="1332" w:type="dxa"/>
            <w:vAlign w:val="center"/>
          </w:tcPr>
          <w:p w14:paraId="586BDCED">
            <w:pPr>
              <w:pStyle w:val="13"/>
            </w:pPr>
            <w:r>
              <w:t>0-6岁儿童健康管理人次数</w:t>
            </w:r>
          </w:p>
        </w:tc>
        <w:tc>
          <w:tcPr>
            <w:tcW w:w="3430" w:type="dxa"/>
            <w:vAlign w:val="center"/>
          </w:tcPr>
          <w:p w14:paraId="2AAACB81">
            <w:pPr>
              <w:pStyle w:val="13"/>
            </w:pPr>
            <w:r>
              <w:t>0-6岁儿童健康管理人次数</w:t>
            </w:r>
          </w:p>
        </w:tc>
        <w:tc>
          <w:tcPr>
            <w:tcW w:w="2551" w:type="dxa"/>
            <w:vAlign w:val="center"/>
          </w:tcPr>
          <w:p w14:paraId="10D7BC4A">
            <w:pPr>
              <w:pStyle w:val="13"/>
            </w:pPr>
            <w:r>
              <w:t>≥4200人次</w:t>
            </w:r>
          </w:p>
        </w:tc>
      </w:tr>
      <w:tr w14:paraId="56FE6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03ACB8"/>
        </w:tc>
        <w:tc>
          <w:tcPr>
            <w:tcW w:w="1276" w:type="dxa"/>
            <w:vAlign w:val="center"/>
          </w:tcPr>
          <w:p w14:paraId="02FC90AB">
            <w:pPr>
              <w:pStyle w:val="13"/>
            </w:pPr>
            <w:r>
              <w:t>数量指标</w:t>
            </w:r>
          </w:p>
        </w:tc>
        <w:tc>
          <w:tcPr>
            <w:tcW w:w="1332" w:type="dxa"/>
            <w:vAlign w:val="center"/>
          </w:tcPr>
          <w:p w14:paraId="1BDDBFA3">
            <w:pPr>
              <w:pStyle w:val="13"/>
            </w:pPr>
            <w:r>
              <w:t>学龄前儿童血常规检测数量</w:t>
            </w:r>
          </w:p>
        </w:tc>
        <w:tc>
          <w:tcPr>
            <w:tcW w:w="3430" w:type="dxa"/>
            <w:vAlign w:val="center"/>
          </w:tcPr>
          <w:p w14:paraId="0B6E90A9">
            <w:pPr>
              <w:pStyle w:val="13"/>
            </w:pPr>
            <w:r>
              <w:t>学龄前儿童血常规检测数量</w:t>
            </w:r>
          </w:p>
        </w:tc>
        <w:tc>
          <w:tcPr>
            <w:tcW w:w="2551" w:type="dxa"/>
            <w:vAlign w:val="center"/>
          </w:tcPr>
          <w:p w14:paraId="63C2968E">
            <w:pPr>
              <w:pStyle w:val="13"/>
            </w:pPr>
            <w:r>
              <w:t>≥1800人次</w:t>
            </w:r>
          </w:p>
        </w:tc>
      </w:tr>
      <w:tr w14:paraId="4FE23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609B7"/>
        </w:tc>
        <w:tc>
          <w:tcPr>
            <w:tcW w:w="1276" w:type="dxa"/>
            <w:vAlign w:val="center"/>
          </w:tcPr>
          <w:p w14:paraId="19DC577D">
            <w:pPr>
              <w:pStyle w:val="13"/>
            </w:pPr>
            <w:r>
              <w:t>数量指标</w:t>
            </w:r>
          </w:p>
        </w:tc>
        <w:tc>
          <w:tcPr>
            <w:tcW w:w="1332" w:type="dxa"/>
            <w:vAlign w:val="center"/>
          </w:tcPr>
          <w:p w14:paraId="0F604199">
            <w:pPr>
              <w:pStyle w:val="13"/>
            </w:pPr>
            <w:r>
              <w:t>新生儿家庭访视建档管理评价输机数</w:t>
            </w:r>
          </w:p>
        </w:tc>
        <w:tc>
          <w:tcPr>
            <w:tcW w:w="3430" w:type="dxa"/>
            <w:vAlign w:val="center"/>
          </w:tcPr>
          <w:p w14:paraId="23E2FF13">
            <w:pPr>
              <w:pStyle w:val="13"/>
            </w:pPr>
            <w:r>
              <w:t>新生儿家庭访视建档管理评价输机数</w:t>
            </w:r>
          </w:p>
        </w:tc>
        <w:tc>
          <w:tcPr>
            <w:tcW w:w="2551" w:type="dxa"/>
            <w:vAlign w:val="center"/>
          </w:tcPr>
          <w:p w14:paraId="1314DD70">
            <w:pPr>
              <w:pStyle w:val="13"/>
            </w:pPr>
            <w:r>
              <w:t>≥500人次</w:t>
            </w:r>
          </w:p>
        </w:tc>
      </w:tr>
      <w:tr w14:paraId="23810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77DE0"/>
        </w:tc>
        <w:tc>
          <w:tcPr>
            <w:tcW w:w="1276" w:type="dxa"/>
            <w:vAlign w:val="center"/>
          </w:tcPr>
          <w:p w14:paraId="0847CA7F">
            <w:pPr>
              <w:pStyle w:val="13"/>
            </w:pPr>
            <w:r>
              <w:t>数量指标</w:t>
            </w:r>
          </w:p>
        </w:tc>
        <w:tc>
          <w:tcPr>
            <w:tcW w:w="1332" w:type="dxa"/>
            <w:vAlign w:val="center"/>
          </w:tcPr>
          <w:p w14:paraId="60C7B7CD">
            <w:pPr>
              <w:pStyle w:val="13"/>
            </w:pPr>
            <w:r>
              <w:t>新生儿家庭访视入户访视、体检、指导数</w:t>
            </w:r>
          </w:p>
        </w:tc>
        <w:tc>
          <w:tcPr>
            <w:tcW w:w="3430" w:type="dxa"/>
            <w:vAlign w:val="center"/>
          </w:tcPr>
          <w:p w14:paraId="5B3F0528">
            <w:pPr>
              <w:pStyle w:val="13"/>
            </w:pPr>
            <w:r>
              <w:t>新生儿家庭访视入户访视、体检、指导数</w:t>
            </w:r>
          </w:p>
        </w:tc>
        <w:tc>
          <w:tcPr>
            <w:tcW w:w="2551" w:type="dxa"/>
            <w:vAlign w:val="center"/>
          </w:tcPr>
          <w:p w14:paraId="20112F7D">
            <w:pPr>
              <w:pStyle w:val="13"/>
            </w:pPr>
            <w:r>
              <w:t>≥500人次</w:t>
            </w:r>
          </w:p>
        </w:tc>
      </w:tr>
      <w:tr w14:paraId="30BF1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5ED27"/>
        </w:tc>
        <w:tc>
          <w:tcPr>
            <w:tcW w:w="1276" w:type="dxa"/>
            <w:vAlign w:val="center"/>
          </w:tcPr>
          <w:p w14:paraId="6E22C746">
            <w:pPr>
              <w:pStyle w:val="13"/>
            </w:pPr>
            <w:r>
              <w:t>数量指标</w:t>
            </w:r>
          </w:p>
        </w:tc>
        <w:tc>
          <w:tcPr>
            <w:tcW w:w="1332" w:type="dxa"/>
            <w:vAlign w:val="center"/>
          </w:tcPr>
          <w:p w14:paraId="6516ED8F">
            <w:pPr>
              <w:pStyle w:val="13"/>
            </w:pPr>
            <w:r>
              <w:t>孕期建档数</w:t>
            </w:r>
          </w:p>
        </w:tc>
        <w:tc>
          <w:tcPr>
            <w:tcW w:w="3430" w:type="dxa"/>
            <w:vAlign w:val="center"/>
          </w:tcPr>
          <w:p w14:paraId="4410B653">
            <w:pPr>
              <w:pStyle w:val="13"/>
            </w:pPr>
            <w:r>
              <w:t>孕期建档数</w:t>
            </w:r>
          </w:p>
        </w:tc>
        <w:tc>
          <w:tcPr>
            <w:tcW w:w="2551" w:type="dxa"/>
            <w:vAlign w:val="center"/>
          </w:tcPr>
          <w:p w14:paraId="018A6925">
            <w:pPr>
              <w:pStyle w:val="13"/>
            </w:pPr>
            <w:r>
              <w:t>≥500人次</w:t>
            </w:r>
          </w:p>
        </w:tc>
      </w:tr>
      <w:tr w14:paraId="409A0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54423"/>
        </w:tc>
        <w:tc>
          <w:tcPr>
            <w:tcW w:w="1276" w:type="dxa"/>
            <w:vAlign w:val="center"/>
          </w:tcPr>
          <w:p w14:paraId="050B564D">
            <w:pPr>
              <w:pStyle w:val="13"/>
            </w:pPr>
            <w:r>
              <w:t>数量指标</w:t>
            </w:r>
          </w:p>
        </w:tc>
        <w:tc>
          <w:tcPr>
            <w:tcW w:w="1332" w:type="dxa"/>
            <w:vAlign w:val="center"/>
          </w:tcPr>
          <w:p w14:paraId="64FD4B4D">
            <w:pPr>
              <w:pStyle w:val="13"/>
            </w:pPr>
            <w:r>
              <w:t>按照规范要求在孕期接受5次及以上产前随访服务的人次数</w:t>
            </w:r>
          </w:p>
        </w:tc>
        <w:tc>
          <w:tcPr>
            <w:tcW w:w="3430" w:type="dxa"/>
            <w:vAlign w:val="center"/>
          </w:tcPr>
          <w:p w14:paraId="16FBBE0C">
            <w:pPr>
              <w:pStyle w:val="13"/>
            </w:pPr>
            <w:r>
              <w:t>按照规范要求在孕期接受5次及以上产前随访服务的人次数</w:t>
            </w:r>
          </w:p>
        </w:tc>
        <w:tc>
          <w:tcPr>
            <w:tcW w:w="2551" w:type="dxa"/>
            <w:vAlign w:val="center"/>
          </w:tcPr>
          <w:p w14:paraId="701A5C74">
            <w:pPr>
              <w:pStyle w:val="13"/>
            </w:pPr>
            <w:r>
              <w:t>≥1200人次</w:t>
            </w:r>
          </w:p>
        </w:tc>
      </w:tr>
      <w:tr w14:paraId="49A5E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CEEE31"/>
        </w:tc>
        <w:tc>
          <w:tcPr>
            <w:tcW w:w="1276" w:type="dxa"/>
            <w:vAlign w:val="center"/>
          </w:tcPr>
          <w:p w14:paraId="74435628">
            <w:pPr>
              <w:pStyle w:val="13"/>
            </w:pPr>
            <w:r>
              <w:t>数量指标</w:t>
            </w:r>
          </w:p>
        </w:tc>
        <w:tc>
          <w:tcPr>
            <w:tcW w:w="1332" w:type="dxa"/>
            <w:vAlign w:val="center"/>
          </w:tcPr>
          <w:p w14:paraId="56BCE45F">
            <w:pPr>
              <w:pStyle w:val="13"/>
            </w:pPr>
            <w:r>
              <w:t>产后访视数</w:t>
            </w:r>
          </w:p>
        </w:tc>
        <w:tc>
          <w:tcPr>
            <w:tcW w:w="3430" w:type="dxa"/>
            <w:vAlign w:val="center"/>
          </w:tcPr>
          <w:p w14:paraId="2F532417">
            <w:pPr>
              <w:pStyle w:val="13"/>
            </w:pPr>
            <w:r>
              <w:t>产后访视数</w:t>
            </w:r>
          </w:p>
        </w:tc>
        <w:tc>
          <w:tcPr>
            <w:tcW w:w="2551" w:type="dxa"/>
            <w:vAlign w:val="center"/>
          </w:tcPr>
          <w:p w14:paraId="7D481925">
            <w:pPr>
              <w:pStyle w:val="13"/>
            </w:pPr>
            <w:r>
              <w:t>≥500人次</w:t>
            </w:r>
          </w:p>
        </w:tc>
      </w:tr>
      <w:tr w14:paraId="04E72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8936A"/>
        </w:tc>
        <w:tc>
          <w:tcPr>
            <w:tcW w:w="1276" w:type="dxa"/>
            <w:vAlign w:val="center"/>
          </w:tcPr>
          <w:p w14:paraId="4D524AC0">
            <w:pPr>
              <w:pStyle w:val="13"/>
            </w:pPr>
            <w:r>
              <w:t>数量指标</w:t>
            </w:r>
          </w:p>
        </w:tc>
        <w:tc>
          <w:tcPr>
            <w:tcW w:w="1332" w:type="dxa"/>
            <w:vAlign w:val="center"/>
          </w:tcPr>
          <w:p w14:paraId="67C2C2F6">
            <w:pPr>
              <w:pStyle w:val="13"/>
            </w:pPr>
            <w:r>
              <w:t>追访输机数</w:t>
            </w:r>
          </w:p>
        </w:tc>
        <w:tc>
          <w:tcPr>
            <w:tcW w:w="3430" w:type="dxa"/>
            <w:vAlign w:val="center"/>
          </w:tcPr>
          <w:p w14:paraId="660F32BF">
            <w:pPr>
              <w:pStyle w:val="13"/>
            </w:pPr>
            <w:r>
              <w:t>追访输机数</w:t>
            </w:r>
          </w:p>
        </w:tc>
        <w:tc>
          <w:tcPr>
            <w:tcW w:w="2551" w:type="dxa"/>
            <w:vAlign w:val="center"/>
          </w:tcPr>
          <w:p w14:paraId="1DD0944F">
            <w:pPr>
              <w:pStyle w:val="13"/>
            </w:pPr>
            <w:r>
              <w:t>≥500人次</w:t>
            </w:r>
          </w:p>
        </w:tc>
      </w:tr>
      <w:tr w14:paraId="0868D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CC79AA"/>
        </w:tc>
        <w:tc>
          <w:tcPr>
            <w:tcW w:w="1276" w:type="dxa"/>
            <w:vAlign w:val="center"/>
          </w:tcPr>
          <w:p w14:paraId="0D4A65C5">
            <w:pPr>
              <w:pStyle w:val="13"/>
            </w:pPr>
            <w:r>
              <w:t>数量指标</w:t>
            </w:r>
          </w:p>
        </w:tc>
        <w:tc>
          <w:tcPr>
            <w:tcW w:w="1332" w:type="dxa"/>
            <w:vAlign w:val="center"/>
          </w:tcPr>
          <w:p w14:paraId="4600A3E5">
            <w:pPr>
              <w:pStyle w:val="13"/>
            </w:pPr>
            <w:r>
              <w:t>按照规范要求60岁及以上常住居民接受健康管理服务的人数</w:t>
            </w:r>
          </w:p>
        </w:tc>
        <w:tc>
          <w:tcPr>
            <w:tcW w:w="3430" w:type="dxa"/>
            <w:vAlign w:val="center"/>
          </w:tcPr>
          <w:p w14:paraId="52C6D847">
            <w:pPr>
              <w:pStyle w:val="13"/>
            </w:pPr>
            <w:r>
              <w:t>按照规范要求60岁及以上常住居民接受健康管理服务的人数</w:t>
            </w:r>
          </w:p>
        </w:tc>
        <w:tc>
          <w:tcPr>
            <w:tcW w:w="2551" w:type="dxa"/>
            <w:vAlign w:val="center"/>
          </w:tcPr>
          <w:p w14:paraId="41EA39AA">
            <w:pPr>
              <w:pStyle w:val="13"/>
            </w:pPr>
            <w:r>
              <w:t>≥10000人次</w:t>
            </w:r>
          </w:p>
        </w:tc>
      </w:tr>
      <w:tr w14:paraId="227D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4A0DB"/>
        </w:tc>
        <w:tc>
          <w:tcPr>
            <w:tcW w:w="1276" w:type="dxa"/>
            <w:vAlign w:val="center"/>
          </w:tcPr>
          <w:p w14:paraId="7750FA4D">
            <w:pPr>
              <w:pStyle w:val="13"/>
            </w:pPr>
            <w:r>
              <w:t>数量指标</w:t>
            </w:r>
          </w:p>
        </w:tc>
        <w:tc>
          <w:tcPr>
            <w:tcW w:w="1332" w:type="dxa"/>
            <w:vAlign w:val="center"/>
          </w:tcPr>
          <w:p w14:paraId="486EF9B6">
            <w:pPr>
              <w:pStyle w:val="13"/>
            </w:pPr>
            <w:r>
              <w:t>按照规范要求60岁及以上常住居民接受腹部彩超检查服务的人数</w:t>
            </w:r>
          </w:p>
        </w:tc>
        <w:tc>
          <w:tcPr>
            <w:tcW w:w="3430" w:type="dxa"/>
            <w:vAlign w:val="center"/>
          </w:tcPr>
          <w:p w14:paraId="0C3A21DA">
            <w:pPr>
              <w:pStyle w:val="13"/>
            </w:pPr>
            <w:r>
              <w:t>按照规范要求60岁及以上常住居民接受腹部彩超检查服务的人数</w:t>
            </w:r>
          </w:p>
        </w:tc>
        <w:tc>
          <w:tcPr>
            <w:tcW w:w="2551" w:type="dxa"/>
            <w:vAlign w:val="center"/>
          </w:tcPr>
          <w:p w14:paraId="04180614">
            <w:pPr>
              <w:pStyle w:val="13"/>
            </w:pPr>
            <w:r>
              <w:t>≥8000人次</w:t>
            </w:r>
          </w:p>
        </w:tc>
      </w:tr>
      <w:tr w14:paraId="1FA23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47FAC"/>
        </w:tc>
        <w:tc>
          <w:tcPr>
            <w:tcW w:w="1276" w:type="dxa"/>
            <w:vAlign w:val="center"/>
          </w:tcPr>
          <w:p w14:paraId="6BB22E25">
            <w:pPr>
              <w:pStyle w:val="13"/>
            </w:pPr>
            <w:r>
              <w:t>数量指标</w:t>
            </w:r>
          </w:p>
        </w:tc>
        <w:tc>
          <w:tcPr>
            <w:tcW w:w="1332" w:type="dxa"/>
            <w:vAlign w:val="center"/>
          </w:tcPr>
          <w:p w14:paraId="39E63FD9">
            <w:pPr>
              <w:pStyle w:val="13"/>
            </w:pPr>
            <w:r>
              <w:t>按照规范要求高血压患者健康管理（随访、分类干预）人次数</w:t>
            </w:r>
          </w:p>
        </w:tc>
        <w:tc>
          <w:tcPr>
            <w:tcW w:w="3430" w:type="dxa"/>
            <w:vAlign w:val="center"/>
          </w:tcPr>
          <w:p w14:paraId="6F68F74A">
            <w:pPr>
              <w:pStyle w:val="13"/>
            </w:pPr>
            <w:r>
              <w:t>按照规范要求高血压患者健康管理（随访、分类干预）人次数</w:t>
            </w:r>
          </w:p>
        </w:tc>
        <w:tc>
          <w:tcPr>
            <w:tcW w:w="2551" w:type="dxa"/>
            <w:vAlign w:val="center"/>
          </w:tcPr>
          <w:p w14:paraId="03EA05A2">
            <w:pPr>
              <w:pStyle w:val="13"/>
            </w:pPr>
            <w:r>
              <w:t>≥35000人次</w:t>
            </w:r>
          </w:p>
        </w:tc>
      </w:tr>
      <w:tr w14:paraId="22866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AFAABA"/>
        </w:tc>
        <w:tc>
          <w:tcPr>
            <w:tcW w:w="1276" w:type="dxa"/>
            <w:vAlign w:val="center"/>
          </w:tcPr>
          <w:p w14:paraId="278E008D">
            <w:pPr>
              <w:pStyle w:val="13"/>
            </w:pPr>
            <w:r>
              <w:t>数量指标</w:t>
            </w:r>
          </w:p>
        </w:tc>
        <w:tc>
          <w:tcPr>
            <w:tcW w:w="1332" w:type="dxa"/>
            <w:vAlign w:val="center"/>
          </w:tcPr>
          <w:p w14:paraId="12954412">
            <w:pPr>
              <w:pStyle w:val="13"/>
            </w:pPr>
            <w:r>
              <w:t>按照规范要求糖尿病患者健康管理（随访、分类干预）人次数</w:t>
            </w:r>
          </w:p>
        </w:tc>
        <w:tc>
          <w:tcPr>
            <w:tcW w:w="3430" w:type="dxa"/>
            <w:vAlign w:val="center"/>
          </w:tcPr>
          <w:p w14:paraId="6174C9A6">
            <w:pPr>
              <w:pStyle w:val="13"/>
            </w:pPr>
            <w:r>
              <w:t>按照规范要求糖尿病患者健康管理（随访、分类干预）人次数</w:t>
            </w:r>
          </w:p>
        </w:tc>
        <w:tc>
          <w:tcPr>
            <w:tcW w:w="2551" w:type="dxa"/>
            <w:vAlign w:val="center"/>
          </w:tcPr>
          <w:p w14:paraId="4323C5BC">
            <w:pPr>
              <w:pStyle w:val="13"/>
            </w:pPr>
            <w:r>
              <w:t>≥10000人次</w:t>
            </w:r>
          </w:p>
        </w:tc>
      </w:tr>
      <w:tr w14:paraId="35B4E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B7AB3"/>
        </w:tc>
        <w:tc>
          <w:tcPr>
            <w:tcW w:w="1276" w:type="dxa"/>
            <w:vAlign w:val="center"/>
          </w:tcPr>
          <w:p w14:paraId="6F3F713B">
            <w:pPr>
              <w:pStyle w:val="13"/>
            </w:pPr>
            <w:r>
              <w:t>数量指标</w:t>
            </w:r>
          </w:p>
        </w:tc>
        <w:tc>
          <w:tcPr>
            <w:tcW w:w="1332" w:type="dxa"/>
            <w:vAlign w:val="center"/>
          </w:tcPr>
          <w:p w14:paraId="7DB20B9F">
            <w:pPr>
              <w:pStyle w:val="13"/>
            </w:pPr>
            <w:r>
              <w:t>按照规范要求35-59岁高血压、糖尿病健康体检数</w:t>
            </w:r>
          </w:p>
        </w:tc>
        <w:tc>
          <w:tcPr>
            <w:tcW w:w="3430" w:type="dxa"/>
            <w:vAlign w:val="center"/>
          </w:tcPr>
          <w:p w14:paraId="3DF8062F">
            <w:pPr>
              <w:pStyle w:val="13"/>
            </w:pPr>
            <w:r>
              <w:t>按照规范要求35-59岁高血压、糖尿病健康体检数</w:t>
            </w:r>
          </w:p>
        </w:tc>
        <w:tc>
          <w:tcPr>
            <w:tcW w:w="2551" w:type="dxa"/>
            <w:vAlign w:val="center"/>
          </w:tcPr>
          <w:p w14:paraId="45D7B1A2">
            <w:pPr>
              <w:pStyle w:val="13"/>
            </w:pPr>
            <w:r>
              <w:t>≥1500人次</w:t>
            </w:r>
          </w:p>
        </w:tc>
      </w:tr>
      <w:tr w14:paraId="534AB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CF2C7"/>
        </w:tc>
        <w:tc>
          <w:tcPr>
            <w:tcW w:w="1276" w:type="dxa"/>
            <w:vAlign w:val="center"/>
          </w:tcPr>
          <w:p w14:paraId="376F8A6D">
            <w:pPr>
              <w:pStyle w:val="13"/>
            </w:pPr>
            <w:r>
              <w:t>数量指标</w:t>
            </w:r>
          </w:p>
        </w:tc>
        <w:tc>
          <w:tcPr>
            <w:tcW w:w="1332" w:type="dxa"/>
            <w:vAlign w:val="center"/>
          </w:tcPr>
          <w:p w14:paraId="0C035B6A">
            <w:pPr>
              <w:pStyle w:val="13"/>
            </w:pPr>
            <w:r>
              <w:t>按照规范要求严重精神障碍患者健康管理（随访、分类干预）人次数</w:t>
            </w:r>
          </w:p>
        </w:tc>
        <w:tc>
          <w:tcPr>
            <w:tcW w:w="3430" w:type="dxa"/>
            <w:vAlign w:val="center"/>
          </w:tcPr>
          <w:p w14:paraId="598632A9">
            <w:pPr>
              <w:pStyle w:val="13"/>
            </w:pPr>
            <w:r>
              <w:t>按照规范要求严重精神障碍患者健康管理（随访、分类干预）人次数</w:t>
            </w:r>
          </w:p>
        </w:tc>
        <w:tc>
          <w:tcPr>
            <w:tcW w:w="2551" w:type="dxa"/>
            <w:vAlign w:val="center"/>
          </w:tcPr>
          <w:p w14:paraId="5340CE8E">
            <w:pPr>
              <w:pStyle w:val="13"/>
            </w:pPr>
            <w:r>
              <w:t>≥12000人次</w:t>
            </w:r>
          </w:p>
        </w:tc>
      </w:tr>
      <w:tr w14:paraId="1259C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3D9C72"/>
        </w:tc>
        <w:tc>
          <w:tcPr>
            <w:tcW w:w="1276" w:type="dxa"/>
            <w:vAlign w:val="center"/>
          </w:tcPr>
          <w:p w14:paraId="54503828">
            <w:pPr>
              <w:pStyle w:val="13"/>
            </w:pPr>
            <w:r>
              <w:t>数量指标</w:t>
            </w:r>
          </w:p>
        </w:tc>
        <w:tc>
          <w:tcPr>
            <w:tcW w:w="1332" w:type="dxa"/>
            <w:vAlign w:val="center"/>
          </w:tcPr>
          <w:p w14:paraId="60DED960">
            <w:pPr>
              <w:pStyle w:val="13"/>
            </w:pPr>
            <w:r>
              <w:t>按照规范要求65岁及以上老年人接受中医药健康管理的数量</w:t>
            </w:r>
          </w:p>
        </w:tc>
        <w:tc>
          <w:tcPr>
            <w:tcW w:w="3430" w:type="dxa"/>
            <w:vAlign w:val="center"/>
          </w:tcPr>
          <w:p w14:paraId="0B2ADDF0">
            <w:pPr>
              <w:pStyle w:val="13"/>
            </w:pPr>
            <w:r>
              <w:t>按照规范要求65岁及以上老年人接受中医药健康管理的数量</w:t>
            </w:r>
          </w:p>
        </w:tc>
        <w:tc>
          <w:tcPr>
            <w:tcW w:w="2551" w:type="dxa"/>
            <w:vAlign w:val="center"/>
          </w:tcPr>
          <w:p w14:paraId="79FBFC2F">
            <w:pPr>
              <w:pStyle w:val="13"/>
            </w:pPr>
            <w:r>
              <w:t>≥5000人数</w:t>
            </w:r>
          </w:p>
        </w:tc>
      </w:tr>
      <w:tr w14:paraId="24FE8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2F8D6"/>
        </w:tc>
        <w:tc>
          <w:tcPr>
            <w:tcW w:w="1276" w:type="dxa"/>
            <w:vAlign w:val="center"/>
          </w:tcPr>
          <w:p w14:paraId="3B9FF859">
            <w:pPr>
              <w:pStyle w:val="13"/>
            </w:pPr>
            <w:r>
              <w:t>数量指标</w:t>
            </w:r>
          </w:p>
        </w:tc>
        <w:tc>
          <w:tcPr>
            <w:tcW w:w="1332" w:type="dxa"/>
            <w:vAlign w:val="center"/>
          </w:tcPr>
          <w:p w14:paraId="05187870">
            <w:pPr>
              <w:pStyle w:val="13"/>
            </w:pPr>
            <w:r>
              <w:t>按照规范要求老年人和糖尿病患者肺结核筛查数量</w:t>
            </w:r>
          </w:p>
        </w:tc>
        <w:tc>
          <w:tcPr>
            <w:tcW w:w="3430" w:type="dxa"/>
            <w:vAlign w:val="center"/>
          </w:tcPr>
          <w:p w14:paraId="587098E9">
            <w:pPr>
              <w:pStyle w:val="13"/>
            </w:pPr>
            <w:r>
              <w:t>按照规范要求老年人和糖尿病患者肺结核筛查数量</w:t>
            </w:r>
          </w:p>
        </w:tc>
        <w:tc>
          <w:tcPr>
            <w:tcW w:w="2551" w:type="dxa"/>
            <w:vAlign w:val="center"/>
          </w:tcPr>
          <w:p w14:paraId="75F94087">
            <w:pPr>
              <w:pStyle w:val="13"/>
            </w:pPr>
            <w:r>
              <w:t>≥510人次</w:t>
            </w:r>
          </w:p>
        </w:tc>
      </w:tr>
      <w:tr w14:paraId="36AB4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23D62"/>
        </w:tc>
        <w:tc>
          <w:tcPr>
            <w:tcW w:w="1276" w:type="dxa"/>
            <w:vAlign w:val="center"/>
          </w:tcPr>
          <w:p w14:paraId="2825B0CF">
            <w:pPr>
              <w:pStyle w:val="13"/>
            </w:pPr>
            <w:r>
              <w:t>质量指标</w:t>
            </w:r>
          </w:p>
        </w:tc>
        <w:tc>
          <w:tcPr>
            <w:tcW w:w="1332" w:type="dxa"/>
            <w:vAlign w:val="center"/>
          </w:tcPr>
          <w:p w14:paraId="3BB62361">
            <w:pPr>
              <w:pStyle w:val="13"/>
            </w:pPr>
            <w:r>
              <w:t>规范记录健康体检结果、重点人群健康管理率</w:t>
            </w:r>
          </w:p>
        </w:tc>
        <w:tc>
          <w:tcPr>
            <w:tcW w:w="3430" w:type="dxa"/>
            <w:vAlign w:val="center"/>
          </w:tcPr>
          <w:p w14:paraId="1C7E426D">
            <w:pPr>
              <w:pStyle w:val="13"/>
            </w:pPr>
            <w:r>
              <w:t>规范记录健康体检结果、重点人群健康管理率</w:t>
            </w:r>
          </w:p>
        </w:tc>
        <w:tc>
          <w:tcPr>
            <w:tcW w:w="2551" w:type="dxa"/>
            <w:vAlign w:val="center"/>
          </w:tcPr>
          <w:p w14:paraId="25E42CF3">
            <w:pPr>
              <w:pStyle w:val="13"/>
            </w:pPr>
            <w:r>
              <w:t>≥76%</w:t>
            </w:r>
          </w:p>
        </w:tc>
      </w:tr>
      <w:tr w14:paraId="629F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D7F18"/>
        </w:tc>
        <w:tc>
          <w:tcPr>
            <w:tcW w:w="1276" w:type="dxa"/>
            <w:vAlign w:val="center"/>
          </w:tcPr>
          <w:p w14:paraId="4D1BBD5E">
            <w:pPr>
              <w:pStyle w:val="13"/>
            </w:pPr>
            <w:r>
              <w:t>质量指标</w:t>
            </w:r>
          </w:p>
        </w:tc>
        <w:tc>
          <w:tcPr>
            <w:tcW w:w="1332" w:type="dxa"/>
            <w:vAlign w:val="center"/>
          </w:tcPr>
          <w:p w14:paraId="2885CCD0">
            <w:pPr>
              <w:pStyle w:val="13"/>
            </w:pPr>
            <w:r>
              <w:t>儿童免疫规划疫苗接种率</w:t>
            </w:r>
          </w:p>
        </w:tc>
        <w:tc>
          <w:tcPr>
            <w:tcW w:w="3430" w:type="dxa"/>
            <w:vAlign w:val="center"/>
          </w:tcPr>
          <w:p w14:paraId="24232F69">
            <w:pPr>
              <w:pStyle w:val="13"/>
            </w:pPr>
            <w:r>
              <w:t>儿童免疫规划疫苗接种率</w:t>
            </w:r>
          </w:p>
        </w:tc>
        <w:tc>
          <w:tcPr>
            <w:tcW w:w="2551" w:type="dxa"/>
            <w:vAlign w:val="center"/>
          </w:tcPr>
          <w:p w14:paraId="5E0F1DB1">
            <w:pPr>
              <w:pStyle w:val="13"/>
            </w:pPr>
            <w:r>
              <w:t>≥95%</w:t>
            </w:r>
          </w:p>
        </w:tc>
      </w:tr>
      <w:tr w14:paraId="6E82D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934D1"/>
        </w:tc>
        <w:tc>
          <w:tcPr>
            <w:tcW w:w="1276" w:type="dxa"/>
            <w:vAlign w:val="center"/>
          </w:tcPr>
          <w:p w14:paraId="204507C4">
            <w:pPr>
              <w:pStyle w:val="13"/>
            </w:pPr>
            <w:r>
              <w:t>质量指标</w:t>
            </w:r>
          </w:p>
        </w:tc>
        <w:tc>
          <w:tcPr>
            <w:tcW w:w="1332" w:type="dxa"/>
            <w:vAlign w:val="center"/>
          </w:tcPr>
          <w:p w14:paraId="422C864B">
            <w:pPr>
              <w:pStyle w:val="13"/>
            </w:pPr>
            <w:r>
              <w:t>儿童系统管理率</w:t>
            </w:r>
          </w:p>
        </w:tc>
        <w:tc>
          <w:tcPr>
            <w:tcW w:w="3430" w:type="dxa"/>
            <w:vAlign w:val="center"/>
          </w:tcPr>
          <w:p w14:paraId="71693A88">
            <w:pPr>
              <w:pStyle w:val="13"/>
            </w:pPr>
            <w:r>
              <w:t>儿童系统管理率</w:t>
            </w:r>
          </w:p>
        </w:tc>
        <w:tc>
          <w:tcPr>
            <w:tcW w:w="2551" w:type="dxa"/>
            <w:vAlign w:val="center"/>
          </w:tcPr>
          <w:p w14:paraId="5227590E">
            <w:pPr>
              <w:pStyle w:val="13"/>
            </w:pPr>
            <w:r>
              <w:t>≥90%</w:t>
            </w:r>
          </w:p>
        </w:tc>
      </w:tr>
      <w:tr w14:paraId="53EB8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2EBDD"/>
        </w:tc>
        <w:tc>
          <w:tcPr>
            <w:tcW w:w="1276" w:type="dxa"/>
            <w:vAlign w:val="center"/>
          </w:tcPr>
          <w:p w14:paraId="55298259">
            <w:pPr>
              <w:pStyle w:val="13"/>
            </w:pPr>
            <w:r>
              <w:t>质量指标</w:t>
            </w:r>
          </w:p>
        </w:tc>
        <w:tc>
          <w:tcPr>
            <w:tcW w:w="1332" w:type="dxa"/>
            <w:vAlign w:val="center"/>
          </w:tcPr>
          <w:p w14:paraId="6416CB0B">
            <w:pPr>
              <w:pStyle w:val="13"/>
            </w:pPr>
            <w:r>
              <w:t>按照规范要求60岁及以上常住居民接受健康管理率</w:t>
            </w:r>
          </w:p>
        </w:tc>
        <w:tc>
          <w:tcPr>
            <w:tcW w:w="3430" w:type="dxa"/>
            <w:vAlign w:val="center"/>
          </w:tcPr>
          <w:p w14:paraId="510D1479">
            <w:pPr>
              <w:pStyle w:val="13"/>
            </w:pPr>
            <w:r>
              <w:t>按照规范要求60岁及以上常住居民接受健康管理率</w:t>
            </w:r>
          </w:p>
        </w:tc>
        <w:tc>
          <w:tcPr>
            <w:tcW w:w="2551" w:type="dxa"/>
            <w:vAlign w:val="center"/>
          </w:tcPr>
          <w:p w14:paraId="5C7A9318">
            <w:pPr>
              <w:pStyle w:val="13"/>
            </w:pPr>
            <w:r>
              <w:t>≥70%</w:t>
            </w:r>
          </w:p>
        </w:tc>
      </w:tr>
      <w:tr w14:paraId="59D0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BA90C"/>
        </w:tc>
        <w:tc>
          <w:tcPr>
            <w:tcW w:w="1276" w:type="dxa"/>
            <w:vAlign w:val="center"/>
          </w:tcPr>
          <w:p w14:paraId="07B6DBDD">
            <w:pPr>
              <w:pStyle w:val="13"/>
            </w:pPr>
            <w:r>
              <w:t>质量指标</w:t>
            </w:r>
          </w:p>
        </w:tc>
        <w:tc>
          <w:tcPr>
            <w:tcW w:w="1332" w:type="dxa"/>
            <w:vAlign w:val="center"/>
          </w:tcPr>
          <w:p w14:paraId="453B8760">
            <w:pPr>
              <w:pStyle w:val="13"/>
            </w:pPr>
            <w:r>
              <w:t>高血压、糖尿病患者管理率</w:t>
            </w:r>
          </w:p>
        </w:tc>
        <w:tc>
          <w:tcPr>
            <w:tcW w:w="3430" w:type="dxa"/>
            <w:vAlign w:val="center"/>
          </w:tcPr>
          <w:p w14:paraId="22707F2B">
            <w:pPr>
              <w:pStyle w:val="13"/>
            </w:pPr>
            <w:r>
              <w:t>高血压、糖尿病患者管理率</w:t>
            </w:r>
          </w:p>
        </w:tc>
        <w:tc>
          <w:tcPr>
            <w:tcW w:w="2551" w:type="dxa"/>
            <w:vAlign w:val="center"/>
          </w:tcPr>
          <w:p w14:paraId="1738D64D">
            <w:pPr>
              <w:pStyle w:val="13"/>
            </w:pPr>
            <w:r>
              <w:t>≥80%</w:t>
            </w:r>
          </w:p>
        </w:tc>
      </w:tr>
      <w:tr w14:paraId="73AF5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051F1F"/>
        </w:tc>
        <w:tc>
          <w:tcPr>
            <w:tcW w:w="1276" w:type="dxa"/>
            <w:vAlign w:val="center"/>
          </w:tcPr>
          <w:p w14:paraId="411B3C4E">
            <w:pPr>
              <w:pStyle w:val="13"/>
            </w:pPr>
            <w:r>
              <w:t>质量指标</w:t>
            </w:r>
          </w:p>
        </w:tc>
        <w:tc>
          <w:tcPr>
            <w:tcW w:w="1332" w:type="dxa"/>
            <w:vAlign w:val="center"/>
          </w:tcPr>
          <w:p w14:paraId="114C9CB5">
            <w:pPr>
              <w:pStyle w:val="13"/>
            </w:pPr>
            <w:r>
              <w:t>严重精神障碍患者健康管理率</w:t>
            </w:r>
          </w:p>
        </w:tc>
        <w:tc>
          <w:tcPr>
            <w:tcW w:w="3430" w:type="dxa"/>
            <w:vAlign w:val="center"/>
          </w:tcPr>
          <w:p w14:paraId="4AE1DA86">
            <w:pPr>
              <w:pStyle w:val="13"/>
            </w:pPr>
            <w:r>
              <w:t>严重精神障碍患者健康管理率</w:t>
            </w:r>
          </w:p>
        </w:tc>
        <w:tc>
          <w:tcPr>
            <w:tcW w:w="2551" w:type="dxa"/>
            <w:vAlign w:val="center"/>
          </w:tcPr>
          <w:p w14:paraId="1B98B0BB">
            <w:pPr>
              <w:pStyle w:val="13"/>
            </w:pPr>
            <w:r>
              <w:t>≥95%</w:t>
            </w:r>
          </w:p>
        </w:tc>
      </w:tr>
      <w:tr w14:paraId="4D48E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867"/>
        </w:tc>
        <w:tc>
          <w:tcPr>
            <w:tcW w:w="1276" w:type="dxa"/>
            <w:vAlign w:val="center"/>
          </w:tcPr>
          <w:p w14:paraId="0BF9293F">
            <w:pPr>
              <w:pStyle w:val="13"/>
            </w:pPr>
            <w:r>
              <w:t>质量指标</w:t>
            </w:r>
          </w:p>
        </w:tc>
        <w:tc>
          <w:tcPr>
            <w:tcW w:w="1332" w:type="dxa"/>
            <w:vAlign w:val="center"/>
          </w:tcPr>
          <w:p w14:paraId="346B6C46">
            <w:pPr>
              <w:pStyle w:val="13"/>
            </w:pPr>
            <w:r>
              <w:t>肺结核患者健康管理率</w:t>
            </w:r>
          </w:p>
        </w:tc>
        <w:tc>
          <w:tcPr>
            <w:tcW w:w="3430" w:type="dxa"/>
            <w:vAlign w:val="center"/>
          </w:tcPr>
          <w:p w14:paraId="1D7A2D22">
            <w:pPr>
              <w:pStyle w:val="13"/>
            </w:pPr>
            <w:r>
              <w:t>肺结核患者健康管理率</w:t>
            </w:r>
          </w:p>
        </w:tc>
        <w:tc>
          <w:tcPr>
            <w:tcW w:w="2551" w:type="dxa"/>
            <w:vAlign w:val="center"/>
          </w:tcPr>
          <w:p w14:paraId="4D9723ED">
            <w:pPr>
              <w:pStyle w:val="13"/>
            </w:pPr>
            <w:r>
              <w:t>≥90%</w:t>
            </w:r>
          </w:p>
        </w:tc>
      </w:tr>
      <w:tr w14:paraId="755BA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EA9D4"/>
        </w:tc>
        <w:tc>
          <w:tcPr>
            <w:tcW w:w="1276" w:type="dxa"/>
            <w:vAlign w:val="center"/>
          </w:tcPr>
          <w:p w14:paraId="41466C43">
            <w:pPr>
              <w:pStyle w:val="13"/>
            </w:pPr>
            <w:r>
              <w:t>时效指标</w:t>
            </w:r>
          </w:p>
        </w:tc>
        <w:tc>
          <w:tcPr>
            <w:tcW w:w="1332" w:type="dxa"/>
            <w:vAlign w:val="center"/>
          </w:tcPr>
          <w:p w14:paraId="43EE2AD4">
            <w:pPr>
              <w:pStyle w:val="13"/>
            </w:pPr>
            <w:r>
              <w:t>工作完成时间</w:t>
            </w:r>
          </w:p>
        </w:tc>
        <w:tc>
          <w:tcPr>
            <w:tcW w:w="3430" w:type="dxa"/>
            <w:vAlign w:val="center"/>
          </w:tcPr>
          <w:p w14:paraId="603FA587">
            <w:pPr>
              <w:pStyle w:val="13"/>
            </w:pPr>
            <w:r>
              <w:t>建立居民健康档案、预防接种、儿童健康管理、孕产妇健康管理、老年人健康管理、慢性病患者健康管理、心脑筛、大肠癌筛查等基本公共卫生服务时限</w:t>
            </w:r>
          </w:p>
        </w:tc>
        <w:tc>
          <w:tcPr>
            <w:tcW w:w="2551" w:type="dxa"/>
            <w:vAlign w:val="center"/>
          </w:tcPr>
          <w:p w14:paraId="1768EB11">
            <w:pPr>
              <w:pStyle w:val="13"/>
            </w:pPr>
            <w:r>
              <w:t>2026年12月20日前</w:t>
            </w:r>
          </w:p>
        </w:tc>
      </w:tr>
      <w:tr w14:paraId="74FF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4C5A0"/>
        </w:tc>
        <w:tc>
          <w:tcPr>
            <w:tcW w:w="1276" w:type="dxa"/>
            <w:vAlign w:val="center"/>
          </w:tcPr>
          <w:p w14:paraId="0C8A6FAD">
            <w:pPr>
              <w:pStyle w:val="13"/>
            </w:pPr>
            <w:r>
              <w:t>成本指标</w:t>
            </w:r>
          </w:p>
        </w:tc>
        <w:tc>
          <w:tcPr>
            <w:tcW w:w="1332" w:type="dxa"/>
            <w:vAlign w:val="center"/>
          </w:tcPr>
          <w:p w14:paraId="55ADCAF8">
            <w:pPr>
              <w:pStyle w:val="13"/>
            </w:pPr>
            <w:r>
              <w:t>建立居民健康档案经费补助标准</w:t>
            </w:r>
          </w:p>
        </w:tc>
        <w:tc>
          <w:tcPr>
            <w:tcW w:w="3430" w:type="dxa"/>
            <w:vAlign w:val="center"/>
          </w:tcPr>
          <w:p w14:paraId="162A4EA8">
            <w:pPr>
              <w:pStyle w:val="13"/>
            </w:pPr>
            <w:r>
              <w:t>建立居民健康档案经费补助标准</w:t>
            </w:r>
          </w:p>
        </w:tc>
        <w:tc>
          <w:tcPr>
            <w:tcW w:w="2551" w:type="dxa"/>
            <w:vAlign w:val="center"/>
          </w:tcPr>
          <w:p w14:paraId="31671AF4">
            <w:pPr>
              <w:pStyle w:val="13"/>
            </w:pPr>
            <w:r>
              <w:t>≥10元/份</w:t>
            </w:r>
          </w:p>
        </w:tc>
      </w:tr>
      <w:tr w14:paraId="07092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A83084"/>
        </w:tc>
        <w:tc>
          <w:tcPr>
            <w:tcW w:w="1276" w:type="dxa"/>
            <w:vAlign w:val="center"/>
          </w:tcPr>
          <w:p w14:paraId="29A1B45A">
            <w:pPr>
              <w:pStyle w:val="13"/>
            </w:pPr>
            <w:r>
              <w:t>成本指标</w:t>
            </w:r>
          </w:p>
        </w:tc>
        <w:tc>
          <w:tcPr>
            <w:tcW w:w="1332" w:type="dxa"/>
            <w:vAlign w:val="center"/>
          </w:tcPr>
          <w:p w14:paraId="374501B4">
            <w:pPr>
              <w:pStyle w:val="13"/>
            </w:pPr>
            <w:r>
              <w:t>健康档案维护管理经费补助标准</w:t>
            </w:r>
          </w:p>
        </w:tc>
        <w:tc>
          <w:tcPr>
            <w:tcW w:w="3430" w:type="dxa"/>
            <w:vAlign w:val="center"/>
          </w:tcPr>
          <w:p w14:paraId="405B488C">
            <w:pPr>
              <w:pStyle w:val="13"/>
            </w:pPr>
            <w:r>
              <w:t>健康档案维护管理经费补助标准</w:t>
            </w:r>
          </w:p>
        </w:tc>
        <w:tc>
          <w:tcPr>
            <w:tcW w:w="2551" w:type="dxa"/>
            <w:vAlign w:val="center"/>
          </w:tcPr>
          <w:p w14:paraId="5D1AD443">
            <w:pPr>
              <w:pStyle w:val="13"/>
            </w:pPr>
            <w:r>
              <w:t>≥5元/份</w:t>
            </w:r>
          </w:p>
        </w:tc>
      </w:tr>
      <w:tr w14:paraId="48AB6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8AE025"/>
        </w:tc>
        <w:tc>
          <w:tcPr>
            <w:tcW w:w="1276" w:type="dxa"/>
            <w:vAlign w:val="center"/>
          </w:tcPr>
          <w:p w14:paraId="74FDC33F">
            <w:pPr>
              <w:pStyle w:val="13"/>
            </w:pPr>
            <w:r>
              <w:t>成本指标</w:t>
            </w:r>
          </w:p>
        </w:tc>
        <w:tc>
          <w:tcPr>
            <w:tcW w:w="1332" w:type="dxa"/>
            <w:vAlign w:val="center"/>
          </w:tcPr>
          <w:p w14:paraId="7ACBCFC7">
            <w:pPr>
              <w:pStyle w:val="13"/>
            </w:pPr>
            <w:r>
              <w:t>预防接种管理儿童经费补助标准</w:t>
            </w:r>
          </w:p>
        </w:tc>
        <w:tc>
          <w:tcPr>
            <w:tcW w:w="3430" w:type="dxa"/>
            <w:vAlign w:val="center"/>
          </w:tcPr>
          <w:p w14:paraId="5B1D44D2">
            <w:pPr>
              <w:pStyle w:val="13"/>
            </w:pPr>
            <w:r>
              <w:t>预防接种管理儿童经费补助标准</w:t>
            </w:r>
          </w:p>
        </w:tc>
        <w:tc>
          <w:tcPr>
            <w:tcW w:w="2551" w:type="dxa"/>
            <w:vAlign w:val="center"/>
          </w:tcPr>
          <w:p w14:paraId="202DF05F">
            <w:pPr>
              <w:pStyle w:val="13"/>
            </w:pPr>
            <w:r>
              <w:t>≥10元/例</w:t>
            </w:r>
          </w:p>
        </w:tc>
      </w:tr>
      <w:tr w14:paraId="6DE64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E01803"/>
        </w:tc>
        <w:tc>
          <w:tcPr>
            <w:tcW w:w="1276" w:type="dxa"/>
            <w:vAlign w:val="center"/>
          </w:tcPr>
          <w:p w14:paraId="42F9C879">
            <w:pPr>
              <w:pStyle w:val="13"/>
            </w:pPr>
            <w:r>
              <w:t>成本指标</w:t>
            </w:r>
          </w:p>
        </w:tc>
        <w:tc>
          <w:tcPr>
            <w:tcW w:w="1332" w:type="dxa"/>
            <w:vAlign w:val="center"/>
          </w:tcPr>
          <w:p w14:paraId="12216109">
            <w:pPr>
              <w:pStyle w:val="13"/>
            </w:pPr>
            <w:r>
              <w:t>儿童中医药健康管理经费补助标准</w:t>
            </w:r>
          </w:p>
        </w:tc>
        <w:tc>
          <w:tcPr>
            <w:tcW w:w="3430" w:type="dxa"/>
            <w:vAlign w:val="center"/>
          </w:tcPr>
          <w:p w14:paraId="5906B7B3">
            <w:pPr>
              <w:pStyle w:val="13"/>
            </w:pPr>
            <w:r>
              <w:t>儿童中医药健康管理人次</w:t>
            </w:r>
          </w:p>
        </w:tc>
        <w:tc>
          <w:tcPr>
            <w:tcW w:w="2551" w:type="dxa"/>
            <w:vAlign w:val="center"/>
          </w:tcPr>
          <w:p w14:paraId="01BAC9C8">
            <w:pPr>
              <w:pStyle w:val="13"/>
            </w:pPr>
            <w:r>
              <w:t>≥10元/例</w:t>
            </w:r>
          </w:p>
        </w:tc>
      </w:tr>
      <w:tr w14:paraId="50F0B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3B80A"/>
        </w:tc>
        <w:tc>
          <w:tcPr>
            <w:tcW w:w="1276" w:type="dxa"/>
            <w:vAlign w:val="center"/>
          </w:tcPr>
          <w:p w14:paraId="64448336">
            <w:pPr>
              <w:pStyle w:val="13"/>
            </w:pPr>
            <w:r>
              <w:t>成本指标</w:t>
            </w:r>
          </w:p>
        </w:tc>
        <w:tc>
          <w:tcPr>
            <w:tcW w:w="1332" w:type="dxa"/>
            <w:vAlign w:val="center"/>
          </w:tcPr>
          <w:p w14:paraId="03EE02F4">
            <w:pPr>
              <w:pStyle w:val="13"/>
            </w:pPr>
            <w:r>
              <w:t>各类免疫规划接种经费补助标准</w:t>
            </w:r>
          </w:p>
        </w:tc>
        <w:tc>
          <w:tcPr>
            <w:tcW w:w="3430" w:type="dxa"/>
            <w:vAlign w:val="center"/>
          </w:tcPr>
          <w:p w14:paraId="1039DC70">
            <w:pPr>
              <w:pStyle w:val="13"/>
            </w:pPr>
            <w:r>
              <w:t>各类免疫规划接种经费补助标准</w:t>
            </w:r>
          </w:p>
        </w:tc>
        <w:tc>
          <w:tcPr>
            <w:tcW w:w="2551" w:type="dxa"/>
            <w:vAlign w:val="center"/>
          </w:tcPr>
          <w:p w14:paraId="233342C7">
            <w:pPr>
              <w:pStyle w:val="13"/>
            </w:pPr>
            <w:r>
              <w:t>≥14元/例</w:t>
            </w:r>
          </w:p>
        </w:tc>
      </w:tr>
      <w:tr w14:paraId="671D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F77F6"/>
        </w:tc>
        <w:tc>
          <w:tcPr>
            <w:tcW w:w="1276" w:type="dxa"/>
            <w:vAlign w:val="center"/>
          </w:tcPr>
          <w:p w14:paraId="1474CD00">
            <w:pPr>
              <w:pStyle w:val="13"/>
            </w:pPr>
            <w:r>
              <w:t>成本指标</w:t>
            </w:r>
          </w:p>
        </w:tc>
        <w:tc>
          <w:tcPr>
            <w:tcW w:w="1332" w:type="dxa"/>
            <w:vAlign w:val="center"/>
          </w:tcPr>
          <w:p w14:paraId="642249CD">
            <w:pPr>
              <w:pStyle w:val="13"/>
            </w:pPr>
            <w:r>
              <w:t>0-6岁儿童健康管理人次</w:t>
            </w:r>
          </w:p>
        </w:tc>
        <w:tc>
          <w:tcPr>
            <w:tcW w:w="3430" w:type="dxa"/>
            <w:vAlign w:val="center"/>
          </w:tcPr>
          <w:p w14:paraId="72DE330F">
            <w:pPr>
              <w:pStyle w:val="13"/>
            </w:pPr>
            <w:r>
              <w:t>0-6岁儿童健康管理人次</w:t>
            </w:r>
          </w:p>
        </w:tc>
        <w:tc>
          <w:tcPr>
            <w:tcW w:w="2551" w:type="dxa"/>
            <w:vAlign w:val="center"/>
          </w:tcPr>
          <w:p w14:paraId="13F9317F">
            <w:pPr>
              <w:pStyle w:val="13"/>
            </w:pPr>
            <w:r>
              <w:t>≥20元/份</w:t>
            </w:r>
          </w:p>
        </w:tc>
      </w:tr>
      <w:tr w14:paraId="26BB2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69488C"/>
        </w:tc>
        <w:tc>
          <w:tcPr>
            <w:tcW w:w="1276" w:type="dxa"/>
            <w:vAlign w:val="center"/>
          </w:tcPr>
          <w:p w14:paraId="7EFB55E6">
            <w:pPr>
              <w:pStyle w:val="13"/>
            </w:pPr>
            <w:r>
              <w:t>成本指标</w:t>
            </w:r>
          </w:p>
        </w:tc>
        <w:tc>
          <w:tcPr>
            <w:tcW w:w="1332" w:type="dxa"/>
            <w:vAlign w:val="center"/>
          </w:tcPr>
          <w:p w14:paraId="149A6A8C">
            <w:pPr>
              <w:pStyle w:val="13"/>
            </w:pPr>
            <w:r>
              <w:t>学龄前儿童血常规检测</w:t>
            </w:r>
          </w:p>
        </w:tc>
        <w:tc>
          <w:tcPr>
            <w:tcW w:w="3430" w:type="dxa"/>
            <w:vAlign w:val="center"/>
          </w:tcPr>
          <w:p w14:paraId="28B9CD12">
            <w:pPr>
              <w:pStyle w:val="13"/>
            </w:pPr>
            <w:r>
              <w:t>学龄前儿童血常规检测</w:t>
            </w:r>
          </w:p>
        </w:tc>
        <w:tc>
          <w:tcPr>
            <w:tcW w:w="2551" w:type="dxa"/>
            <w:vAlign w:val="center"/>
          </w:tcPr>
          <w:p w14:paraId="3CB9466D">
            <w:pPr>
              <w:pStyle w:val="13"/>
            </w:pPr>
            <w:r>
              <w:t>≥20元/例</w:t>
            </w:r>
          </w:p>
        </w:tc>
      </w:tr>
      <w:tr w14:paraId="22862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D59BB"/>
        </w:tc>
        <w:tc>
          <w:tcPr>
            <w:tcW w:w="1276" w:type="dxa"/>
            <w:vAlign w:val="center"/>
          </w:tcPr>
          <w:p w14:paraId="768F86D8">
            <w:pPr>
              <w:pStyle w:val="13"/>
            </w:pPr>
            <w:r>
              <w:t>成本指标</w:t>
            </w:r>
          </w:p>
        </w:tc>
        <w:tc>
          <w:tcPr>
            <w:tcW w:w="1332" w:type="dxa"/>
            <w:vAlign w:val="center"/>
          </w:tcPr>
          <w:p w14:paraId="15A12A51">
            <w:pPr>
              <w:pStyle w:val="13"/>
            </w:pPr>
            <w:r>
              <w:t>新生儿家庭访视建档管理评价输机经费补助标准</w:t>
            </w:r>
          </w:p>
        </w:tc>
        <w:tc>
          <w:tcPr>
            <w:tcW w:w="3430" w:type="dxa"/>
            <w:vAlign w:val="center"/>
          </w:tcPr>
          <w:p w14:paraId="7A52C16E">
            <w:pPr>
              <w:pStyle w:val="13"/>
            </w:pPr>
            <w:r>
              <w:t>新生儿家庭访视建档管理评价输机经费补助标准</w:t>
            </w:r>
          </w:p>
        </w:tc>
        <w:tc>
          <w:tcPr>
            <w:tcW w:w="2551" w:type="dxa"/>
            <w:vAlign w:val="center"/>
          </w:tcPr>
          <w:p w14:paraId="47E0F021">
            <w:pPr>
              <w:pStyle w:val="13"/>
            </w:pPr>
            <w:r>
              <w:t>≥10元/份</w:t>
            </w:r>
          </w:p>
        </w:tc>
      </w:tr>
      <w:tr w14:paraId="7D65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29A8C"/>
        </w:tc>
        <w:tc>
          <w:tcPr>
            <w:tcW w:w="1276" w:type="dxa"/>
            <w:vAlign w:val="center"/>
          </w:tcPr>
          <w:p w14:paraId="5A2C7793">
            <w:pPr>
              <w:pStyle w:val="13"/>
            </w:pPr>
            <w:r>
              <w:t>成本指标</w:t>
            </w:r>
          </w:p>
        </w:tc>
        <w:tc>
          <w:tcPr>
            <w:tcW w:w="1332" w:type="dxa"/>
            <w:vAlign w:val="center"/>
          </w:tcPr>
          <w:p w14:paraId="3C8DA6E3">
            <w:pPr>
              <w:pStyle w:val="13"/>
            </w:pPr>
            <w:r>
              <w:t>新生儿家庭访视入户访视、体检、指导经费补助标准</w:t>
            </w:r>
          </w:p>
        </w:tc>
        <w:tc>
          <w:tcPr>
            <w:tcW w:w="3430" w:type="dxa"/>
            <w:vAlign w:val="center"/>
          </w:tcPr>
          <w:p w14:paraId="494151C2">
            <w:pPr>
              <w:pStyle w:val="13"/>
            </w:pPr>
            <w:r>
              <w:t>新生儿家庭访视入户访视、体检、指导经费补助标准</w:t>
            </w:r>
          </w:p>
        </w:tc>
        <w:tc>
          <w:tcPr>
            <w:tcW w:w="2551" w:type="dxa"/>
            <w:vAlign w:val="center"/>
          </w:tcPr>
          <w:p w14:paraId="20BA5E66">
            <w:pPr>
              <w:pStyle w:val="13"/>
            </w:pPr>
            <w:r>
              <w:t>≥18元/例</w:t>
            </w:r>
          </w:p>
        </w:tc>
      </w:tr>
      <w:tr w14:paraId="51F40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ED706"/>
        </w:tc>
        <w:tc>
          <w:tcPr>
            <w:tcW w:w="1276" w:type="dxa"/>
            <w:vAlign w:val="center"/>
          </w:tcPr>
          <w:p w14:paraId="7465F976">
            <w:pPr>
              <w:pStyle w:val="13"/>
            </w:pPr>
            <w:r>
              <w:t>成本指标</w:t>
            </w:r>
          </w:p>
        </w:tc>
        <w:tc>
          <w:tcPr>
            <w:tcW w:w="1332" w:type="dxa"/>
            <w:vAlign w:val="center"/>
          </w:tcPr>
          <w:p w14:paraId="6D0A5135">
            <w:pPr>
              <w:pStyle w:val="13"/>
            </w:pPr>
            <w:r>
              <w:t>孕期建档经费补助标准</w:t>
            </w:r>
          </w:p>
        </w:tc>
        <w:tc>
          <w:tcPr>
            <w:tcW w:w="3430" w:type="dxa"/>
            <w:vAlign w:val="center"/>
          </w:tcPr>
          <w:p w14:paraId="7863A9F7">
            <w:pPr>
              <w:pStyle w:val="13"/>
            </w:pPr>
            <w:r>
              <w:t>孕期建档经费补助标准</w:t>
            </w:r>
          </w:p>
        </w:tc>
        <w:tc>
          <w:tcPr>
            <w:tcW w:w="2551" w:type="dxa"/>
            <w:vAlign w:val="center"/>
          </w:tcPr>
          <w:p w14:paraId="6EF6C002">
            <w:pPr>
              <w:pStyle w:val="13"/>
            </w:pPr>
            <w:r>
              <w:t>≥10元/份</w:t>
            </w:r>
          </w:p>
        </w:tc>
      </w:tr>
      <w:tr w14:paraId="00D56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D177"/>
        </w:tc>
        <w:tc>
          <w:tcPr>
            <w:tcW w:w="1276" w:type="dxa"/>
            <w:vAlign w:val="center"/>
          </w:tcPr>
          <w:p w14:paraId="1CB91DA6">
            <w:pPr>
              <w:pStyle w:val="13"/>
            </w:pPr>
            <w:r>
              <w:t>成本指标</w:t>
            </w:r>
          </w:p>
        </w:tc>
        <w:tc>
          <w:tcPr>
            <w:tcW w:w="1332" w:type="dxa"/>
            <w:vAlign w:val="center"/>
          </w:tcPr>
          <w:p w14:paraId="75E9986B">
            <w:pPr>
              <w:pStyle w:val="13"/>
            </w:pPr>
            <w:r>
              <w:t>孕期高风险评估、健康指导经费补助标准</w:t>
            </w:r>
          </w:p>
        </w:tc>
        <w:tc>
          <w:tcPr>
            <w:tcW w:w="3430" w:type="dxa"/>
            <w:vAlign w:val="center"/>
          </w:tcPr>
          <w:p w14:paraId="05908105">
            <w:pPr>
              <w:pStyle w:val="13"/>
            </w:pPr>
            <w:r>
              <w:t>孕期高风险评估、健康指导经费补助标准</w:t>
            </w:r>
          </w:p>
        </w:tc>
        <w:tc>
          <w:tcPr>
            <w:tcW w:w="2551" w:type="dxa"/>
            <w:vAlign w:val="center"/>
          </w:tcPr>
          <w:p w14:paraId="4FE2290A">
            <w:pPr>
              <w:pStyle w:val="13"/>
            </w:pPr>
            <w:r>
              <w:t>≥20元/例</w:t>
            </w:r>
          </w:p>
        </w:tc>
      </w:tr>
      <w:tr w14:paraId="5CDAB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F59B8"/>
        </w:tc>
        <w:tc>
          <w:tcPr>
            <w:tcW w:w="1276" w:type="dxa"/>
            <w:vAlign w:val="center"/>
          </w:tcPr>
          <w:p w14:paraId="5CD3B8A9">
            <w:pPr>
              <w:pStyle w:val="13"/>
            </w:pPr>
            <w:r>
              <w:t>成本指标</w:t>
            </w:r>
          </w:p>
        </w:tc>
        <w:tc>
          <w:tcPr>
            <w:tcW w:w="1332" w:type="dxa"/>
            <w:vAlign w:val="center"/>
          </w:tcPr>
          <w:p w14:paraId="4B38C287">
            <w:pPr>
              <w:pStyle w:val="13"/>
            </w:pPr>
            <w:r>
              <w:t>产后访视经费补助标准</w:t>
            </w:r>
          </w:p>
        </w:tc>
        <w:tc>
          <w:tcPr>
            <w:tcW w:w="3430" w:type="dxa"/>
            <w:vAlign w:val="center"/>
          </w:tcPr>
          <w:p w14:paraId="53807344">
            <w:pPr>
              <w:pStyle w:val="13"/>
            </w:pPr>
            <w:r>
              <w:t>产后访视经费补助标准</w:t>
            </w:r>
          </w:p>
        </w:tc>
        <w:tc>
          <w:tcPr>
            <w:tcW w:w="2551" w:type="dxa"/>
            <w:vAlign w:val="center"/>
          </w:tcPr>
          <w:p w14:paraId="28DF0FCC">
            <w:pPr>
              <w:pStyle w:val="13"/>
            </w:pPr>
            <w:r>
              <w:t>≥35元/例</w:t>
            </w:r>
          </w:p>
        </w:tc>
      </w:tr>
      <w:tr w14:paraId="2D8AC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31E11"/>
        </w:tc>
        <w:tc>
          <w:tcPr>
            <w:tcW w:w="1276" w:type="dxa"/>
            <w:vAlign w:val="center"/>
          </w:tcPr>
          <w:p w14:paraId="23894125">
            <w:pPr>
              <w:pStyle w:val="13"/>
            </w:pPr>
            <w:r>
              <w:t>成本指标</w:t>
            </w:r>
          </w:p>
        </w:tc>
        <w:tc>
          <w:tcPr>
            <w:tcW w:w="1332" w:type="dxa"/>
            <w:vAlign w:val="center"/>
          </w:tcPr>
          <w:p w14:paraId="63C41E76">
            <w:pPr>
              <w:pStyle w:val="13"/>
            </w:pPr>
            <w:r>
              <w:t>追访输机经费补助标准</w:t>
            </w:r>
          </w:p>
        </w:tc>
        <w:tc>
          <w:tcPr>
            <w:tcW w:w="3430" w:type="dxa"/>
            <w:vAlign w:val="center"/>
          </w:tcPr>
          <w:p w14:paraId="2F768D65">
            <w:pPr>
              <w:pStyle w:val="13"/>
            </w:pPr>
            <w:r>
              <w:t>追访输机经费补助标准</w:t>
            </w:r>
          </w:p>
        </w:tc>
        <w:tc>
          <w:tcPr>
            <w:tcW w:w="2551" w:type="dxa"/>
            <w:vAlign w:val="center"/>
          </w:tcPr>
          <w:p w14:paraId="55D24FB3">
            <w:pPr>
              <w:pStyle w:val="13"/>
            </w:pPr>
            <w:r>
              <w:t>≥10元/例</w:t>
            </w:r>
          </w:p>
        </w:tc>
      </w:tr>
      <w:tr w14:paraId="388AA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85E854"/>
        </w:tc>
        <w:tc>
          <w:tcPr>
            <w:tcW w:w="1276" w:type="dxa"/>
            <w:vAlign w:val="center"/>
          </w:tcPr>
          <w:p w14:paraId="2CDB59E7">
            <w:pPr>
              <w:pStyle w:val="13"/>
            </w:pPr>
            <w:r>
              <w:t>成本指标</w:t>
            </w:r>
          </w:p>
        </w:tc>
        <w:tc>
          <w:tcPr>
            <w:tcW w:w="1332" w:type="dxa"/>
            <w:vAlign w:val="center"/>
          </w:tcPr>
          <w:p w14:paraId="1F4B5AC5">
            <w:pPr>
              <w:pStyle w:val="13"/>
            </w:pPr>
            <w:r>
              <w:t>老年人健康管理经费补助标准</w:t>
            </w:r>
          </w:p>
        </w:tc>
        <w:tc>
          <w:tcPr>
            <w:tcW w:w="3430" w:type="dxa"/>
            <w:vAlign w:val="center"/>
          </w:tcPr>
          <w:p w14:paraId="36BFC2EC">
            <w:pPr>
              <w:pStyle w:val="13"/>
            </w:pPr>
            <w:r>
              <w:t>老年人健康管理经费补助标准</w:t>
            </w:r>
          </w:p>
        </w:tc>
        <w:tc>
          <w:tcPr>
            <w:tcW w:w="2551" w:type="dxa"/>
            <w:vAlign w:val="center"/>
          </w:tcPr>
          <w:p w14:paraId="72E5BE68">
            <w:pPr>
              <w:pStyle w:val="13"/>
            </w:pPr>
            <w:r>
              <w:t>≥121元/例</w:t>
            </w:r>
          </w:p>
        </w:tc>
      </w:tr>
      <w:tr w14:paraId="12B1F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0F96FC"/>
        </w:tc>
        <w:tc>
          <w:tcPr>
            <w:tcW w:w="1276" w:type="dxa"/>
            <w:vAlign w:val="center"/>
          </w:tcPr>
          <w:p w14:paraId="5D6902AF">
            <w:pPr>
              <w:pStyle w:val="13"/>
            </w:pPr>
            <w:r>
              <w:t>成本指标</w:t>
            </w:r>
          </w:p>
        </w:tc>
        <w:tc>
          <w:tcPr>
            <w:tcW w:w="1332" w:type="dxa"/>
            <w:vAlign w:val="center"/>
          </w:tcPr>
          <w:p w14:paraId="4C77B48F">
            <w:pPr>
              <w:pStyle w:val="13"/>
            </w:pPr>
            <w:r>
              <w:t>老年人腹部彩超检查</w:t>
            </w:r>
          </w:p>
        </w:tc>
        <w:tc>
          <w:tcPr>
            <w:tcW w:w="3430" w:type="dxa"/>
            <w:vAlign w:val="center"/>
          </w:tcPr>
          <w:p w14:paraId="4A3E34CC">
            <w:pPr>
              <w:pStyle w:val="13"/>
            </w:pPr>
            <w:r>
              <w:t>老年人腹部彩超检查</w:t>
            </w:r>
          </w:p>
        </w:tc>
        <w:tc>
          <w:tcPr>
            <w:tcW w:w="2551" w:type="dxa"/>
            <w:vAlign w:val="center"/>
          </w:tcPr>
          <w:p w14:paraId="43C94BFE">
            <w:pPr>
              <w:pStyle w:val="13"/>
            </w:pPr>
            <w:r>
              <w:t>≥80元/例</w:t>
            </w:r>
          </w:p>
        </w:tc>
      </w:tr>
      <w:tr w14:paraId="4DA30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169C77"/>
        </w:tc>
        <w:tc>
          <w:tcPr>
            <w:tcW w:w="1276" w:type="dxa"/>
            <w:vAlign w:val="center"/>
          </w:tcPr>
          <w:p w14:paraId="6629524B">
            <w:pPr>
              <w:pStyle w:val="13"/>
            </w:pPr>
            <w:r>
              <w:t>成本指标</w:t>
            </w:r>
          </w:p>
        </w:tc>
        <w:tc>
          <w:tcPr>
            <w:tcW w:w="1332" w:type="dxa"/>
            <w:vAlign w:val="center"/>
          </w:tcPr>
          <w:p w14:paraId="6F4F31AE">
            <w:pPr>
              <w:pStyle w:val="13"/>
            </w:pPr>
            <w:r>
              <w:t>高血压患者管理经费补助标准</w:t>
            </w:r>
          </w:p>
        </w:tc>
        <w:tc>
          <w:tcPr>
            <w:tcW w:w="3430" w:type="dxa"/>
            <w:vAlign w:val="center"/>
          </w:tcPr>
          <w:p w14:paraId="22BF5B71">
            <w:pPr>
              <w:pStyle w:val="13"/>
            </w:pPr>
            <w:r>
              <w:t>高血压患者管理经费补助标准</w:t>
            </w:r>
          </w:p>
        </w:tc>
        <w:tc>
          <w:tcPr>
            <w:tcW w:w="2551" w:type="dxa"/>
            <w:vAlign w:val="center"/>
          </w:tcPr>
          <w:p w14:paraId="599D5321">
            <w:pPr>
              <w:pStyle w:val="13"/>
            </w:pPr>
            <w:r>
              <w:t>≥20元/例</w:t>
            </w:r>
          </w:p>
        </w:tc>
      </w:tr>
      <w:tr w14:paraId="38AB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5EDAB"/>
        </w:tc>
        <w:tc>
          <w:tcPr>
            <w:tcW w:w="1276" w:type="dxa"/>
            <w:vAlign w:val="center"/>
          </w:tcPr>
          <w:p w14:paraId="02F5105F">
            <w:pPr>
              <w:pStyle w:val="13"/>
            </w:pPr>
            <w:r>
              <w:t>成本指标</w:t>
            </w:r>
          </w:p>
        </w:tc>
        <w:tc>
          <w:tcPr>
            <w:tcW w:w="1332" w:type="dxa"/>
            <w:vAlign w:val="center"/>
          </w:tcPr>
          <w:p w14:paraId="4379B652">
            <w:pPr>
              <w:pStyle w:val="13"/>
            </w:pPr>
            <w:r>
              <w:t>糖尿病患者管理经费补助标准</w:t>
            </w:r>
          </w:p>
        </w:tc>
        <w:tc>
          <w:tcPr>
            <w:tcW w:w="3430" w:type="dxa"/>
            <w:vAlign w:val="center"/>
          </w:tcPr>
          <w:p w14:paraId="33054DF5">
            <w:pPr>
              <w:pStyle w:val="13"/>
            </w:pPr>
            <w:r>
              <w:t>糖尿病患者管理经费补助标准</w:t>
            </w:r>
          </w:p>
        </w:tc>
        <w:tc>
          <w:tcPr>
            <w:tcW w:w="2551" w:type="dxa"/>
            <w:vAlign w:val="center"/>
          </w:tcPr>
          <w:p w14:paraId="47E14C6B">
            <w:pPr>
              <w:pStyle w:val="13"/>
            </w:pPr>
            <w:r>
              <w:t>≥26元/例</w:t>
            </w:r>
          </w:p>
        </w:tc>
      </w:tr>
      <w:tr w14:paraId="2FFB6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DC8D7"/>
        </w:tc>
        <w:tc>
          <w:tcPr>
            <w:tcW w:w="1276" w:type="dxa"/>
            <w:vAlign w:val="center"/>
          </w:tcPr>
          <w:p w14:paraId="37369577">
            <w:pPr>
              <w:pStyle w:val="13"/>
            </w:pPr>
            <w:r>
              <w:t>成本指标</w:t>
            </w:r>
          </w:p>
        </w:tc>
        <w:tc>
          <w:tcPr>
            <w:tcW w:w="1332" w:type="dxa"/>
            <w:vAlign w:val="center"/>
          </w:tcPr>
          <w:p w14:paraId="750EDA9B">
            <w:pPr>
              <w:pStyle w:val="13"/>
            </w:pPr>
            <w:r>
              <w:t>35-59岁高血压、糖尿病健康体检经费补助标准</w:t>
            </w:r>
          </w:p>
        </w:tc>
        <w:tc>
          <w:tcPr>
            <w:tcW w:w="3430" w:type="dxa"/>
            <w:vAlign w:val="center"/>
          </w:tcPr>
          <w:p w14:paraId="0FC48DC1">
            <w:pPr>
              <w:pStyle w:val="13"/>
            </w:pPr>
            <w:r>
              <w:t>35-59岁高血压、糖尿病健康体检经费补助标准</w:t>
            </w:r>
          </w:p>
        </w:tc>
        <w:tc>
          <w:tcPr>
            <w:tcW w:w="2551" w:type="dxa"/>
            <w:vAlign w:val="center"/>
          </w:tcPr>
          <w:p w14:paraId="69FAD2A6">
            <w:pPr>
              <w:pStyle w:val="13"/>
            </w:pPr>
            <w:r>
              <w:t>≥118元/例</w:t>
            </w:r>
          </w:p>
        </w:tc>
      </w:tr>
      <w:tr w14:paraId="6C24B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52C1C"/>
        </w:tc>
        <w:tc>
          <w:tcPr>
            <w:tcW w:w="1276" w:type="dxa"/>
            <w:vAlign w:val="center"/>
          </w:tcPr>
          <w:p w14:paraId="2A8CEE68">
            <w:pPr>
              <w:pStyle w:val="13"/>
            </w:pPr>
            <w:r>
              <w:t>成本指标</w:t>
            </w:r>
          </w:p>
        </w:tc>
        <w:tc>
          <w:tcPr>
            <w:tcW w:w="1332" w:type="dxa"/>
            <w:vAlign w:val="center"/>
          </w:tcPr>
          <w:p w14:paraId="4A60C211">
            <w:pPr>
              <w:pStyle w:val="13"/>
            </w:pPr>
            <w:r>
              <w:t>肺结核主动筛查补助标准</w:t>
            </w:r>
          </w:p>
        </w:tc>
        <w:tc>
          <w:tcPr>
            <w:tcW w:w="3430" w:type="dxa"/>
            <w:vAlign w:val="center"/>
          </w:tcPr>
          <w:p w14:paraId="65EDA59B">
            <w:pPr>
              <w:pStyle w:val="13"/>
            </w:pPr>
            <w:r>
              <w:t>肺结核主动筛查补助标准</w:t>
            </w:r>
          </w:p>
        </w:tc>
        <w:tc>
          <w:tcPr>
            <w:tcW w:w="2551" w:type="dxa"/>
            <w:vAlign w:val="center"/>
          </w:tcPr>
          <w:p w14:paraId="6E8490FD">
            <w:pPr>
              <w:pStyle w:val="13"/>
            </w:pPr>
            <w:r>
              <w:t>≥3元/例</w:t>
            </w:r>
          </w:p>
        </w:tc>
      </w:tr>
      <w:tr w14:paraId="04D60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85DB1"/>
        </w:tc>
        <w:tc>
          <w:tcPr>
            <w:tcW w:w="1276" w:type="dxa"/>
            <w:vAlign w:val="center"/>
          </w:tcPr>
          <w:p w14:paraId="6B141CC4">
            <w:pPr>
              <w:pStyle w:val="13"/>
            </w:pPr>
            <w:r>
              <w:t>成本指标</w:t>
            </w:r>
          </w:p>
        </w:tc>
        <w:tc>
          <w:tcPr>
            <w:tcW w:w="1332" w:type="dxa"/>
            <w:vAlign w:val="center"/>
          </w:tcPr>
          <w:p w14:paraId="0FAD17CA">
            <w:pPr>
              <w:pStyle w:val="13"/>
            </w:pPr>
            <w:r>
              <w:t>65岁及以上精神管理补助标准</w:t>
            </w:r>
          </w:p>
        </w:tc>
        <w:tc>
          <w:tcPr>
            <w:tcW w:w="3430" w:type="dxa"/>
            <w:vAlign w:val="center"/>
          </w:tcPr>
          <w:p w14:paraId="07D935EF">
            <w:pPr>
              <w:pStyle w:val="13"/>
            </w:pPr>
            <w:r>
              <w:t>65岁及以上精神管理补助标准</w:t>
            </w:r>
          </w:p>
        </w:tc>
        <w:tc>
          <w:tcPr>
            <w:tcW w:w="2551" w:type="dxa"/>
            <w:vAlign w:val="center"/>
          </w:tcPr>
          <w:p w14:paraId="4A7FAE34">
            <w:pPr>
              <w:pStyle w:val="13"/>
            </w:pPr>
            <w:r>
              <w:t>≥20元/例</w:t>
            </w:r>
          </w:p>
        </w:tc>
      </w:tr>
      <w:tr w14:paraId="3C61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F47BCE"/>
        </w:tc>
        <w:tc>
          <w:tcPr>
            <w:tcW w:w="1276" w:type="dxa"/>
            <w:vAlign w:val="center"/>
          </w:tcPr>
          <w:p w14:paraId="33D4D270">
            <w:pPr>
              <w:pStyle w:val="13"/>
            </w:pPr>
            <w:r>
              <w:t>成本指标</w:t>
            </w:r>
          </w:p>
        </w:tc>
        <w:tc>
          <w:tcPr>
            <w:tcW w:w="1332" w:type="dxa"/>
            <w:vAlign w:val="center"/>
          </w:tcPr>
          <w:p w14:paraId="0F9680D3">
            <w:pPr>
              <w:pStyle w:val="13"/>
            </w:pPr>
            <w:r>
              <w:t>严重精神障碍患者健康管理经费补助</w:t>
            </w:r>
          </w:p>
        </w:tc>
        <w:tc>
          <w:tcPr>
            <w:tcW w:w="3430" w:type="dxa"/>
            <w:vAlign w:val="center"/>
          </w:tcPr>
          <w:p w14:paraId="05E4E3DF">
            <w:pPr>
              <w:pStyle w:val="13"/>
            </w:pPr>
            <w:r>
              <w:t>严重精神障碍患者健康管理经费补助</w:t>
            </w:r>
          </w:p>
        </w:tc>
        <w:tc>
          <w:tcPr>
            <w:tcW w:w="2551" w:type="dxa"/>
            <w:vAlign w:val="center"/>
          </w:tcPr>
          <w:p w14:paraId="41C7485D">
            <w:pPr>
              <w:pStyle w:val="13"/>
            </w:pPr>
            <w:r>
              <w:t>≥50元/例</w:t>
            </w:r>
          </w:p>
        </w:tc>
      </w:tr>
      <w:tr w14:paraId="47F9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2EA5F">
            <w:pPr>
              <w:pStyle w:val="15"/>
            </w:pPr>
            <w:r>
              <w:t>效益指标</w:t>
            </w:r>
          </w:p>
        </w:tc>
        <w:tc>
          <w:tcPr>
            <w:tcW w:w="1276" w:type="dxa"/>
            <w:vAlign w:val="center"/>
          </w:tcPr>
          <w:p w14:paraId="7C5EC227">
            <w:pPr>
              <w:pStyle w:val="13"/>
            </w:pPr>
            <w:r>
              <w:t>社会效益指标</w:t>
            </w:r>
          </w:p>
        </w:tc>
        <w:tc>
          <w:tcPr>
            <w:tcW w:w="1332" w:type="dxa"/>
            <w:vAlign w:val="center"/>
          </w:tcPr>
          <w:p w14:paraId="5CC23ED3">
            <w:pPr>
              <w:pStyle w:val="13"/>
            </w:pPr>
            <w:r>
              <w:t>提升辖区0-6岁儿童及孕产妇健康管理水平</w:t>
            </w:r>
          </w:p>
        </w:tc>
        <w:tc>
          <w:tcPr>
            <w:tcW w:w="3430" w:type="dxa"/>
            <w:vAlign w:val="center"/>
          </w:tcPr>
          <w:p w14:paraId="07DDD550">
            <w:pPr>
              <w:pStyle w:val="13"/>
            </w:pPr>
            <w:r>
              <w:t>提升辖区0-6岁儿童及孕产妇健康管理水平</w:t>
            </w:r>
          </w:p>
        </w:tc>
        <w:tc>
          <w:tcPr>
            <w:tcW w:w="2551" w:type="dxa"/>
            <w:vAlign w:val="center"/>
          </w:tcPr>
          <w:p w14:paraId="10118F83">
            <w:pPr>
              <w:pStyle w:val="13"/>
            </w:pPr>
            <w:r>
              <w:t>有效提升</w:t>
            </w:r>
          </w:p>
        </w:tc>
      </w:tr>
      <w:tr w14:paraId="4C7AF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96603">
            <w:pPr>
              <w:pStyle w:val="15"/>
            </w:pPr>
            <w:r>
              <w:t>效益指标</w:t>
            </w:r>
          </w:p>
        </w:tc>
        <w:tc>
          <w:tcPr>
            <w:tcW w:w="1276" w:type="dxa"/>
            <w:vAlign w:val="center"/>
          </w:tcPr>
          <w:p w14:paraId="35F128C7">
            <w:pPr>
              <w:pStyle w:val="13"/>
            </w:pPr>
            <w:r>
              <w:t>社会效益指标</w:t>
            </w:r>
          </w:p>
        </w:tc>
        <w:tc>
          <w:tcPr>
            <w:tcW w:w="1332" w:type="dxa"/>
            <w:vAlign w:val="center"/>
          </w:tcPr>
          <w:p w14:paraId="76DBD9F1">
            <w:pPr>
              <w:pStyle w:val="13"/>
            </w:pPr>
            <w:r>
              <w:t>提高高血压、糖尿病等慢病的控制率，提高危险因素的控制，减少并发症</w:t>
            </w:r>
          </w:p>
        </w:tc>
        <w:tc>
          <w:tcPr>
            <w:tcW w:w="3430" w:type="dxa"/>
            <w:vAlign w:val="center"/>
          </w:tcPr>
          <w:p w14:paraId="7B54B566">
            <w:pPr>
              <w:pStyle w:val="13"/>
            </w:pPr>
            <w:r>
              <w:t>提高高血压、糖尿病等慢病的控制率，提高危险因素的控制，减少并发症，及早干预危险因素</w:t>
            </w:r>
          </w:p>
        </w:tc>
        <w:tc>
          <w:tcPr>
            <w:tcW w:w="2551" w:type="dxa"/>
            <w:vAlign w:val="center"/>
          </w:tcPr>
          <w:p w14:paraId="5B789861">
            <w:pPr>
              <w:pStyle w:val="13"/>
            </w:pPr>
            <w:r>
              <w:t>≥50%</w:t>
            </w:r>
          </w:p>
        </w:tc>
      </w:tr>
      <w:tr w14:paraId="51548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82DEC0">
            <w:pPr>
              <w:pStyle w:val="15"/>
            </w:pPr>
            <w:r>
              <w:t>效益指标</w:t>
            </w:r>
          </w:p>
        </w:tc>
        <w:tc>
          <w:tcPr>
            <w:tcW w:w="1276" w:type="dxa"/>
            <w:vAlign w:val="center"/>
          </w:tcPr>
          <w:p w14:paraId="3E0B0AC4">
            <w:pPr>
              <w:pStyle w:val="13"/>
            </w:pPr>
            <w:r>
              <w:t>社会效益指标</w:t>
            </w:r>
          </w:p>
        </w:tc>
        <w:tc>
          <w:tcPr>
            <w:tcW w:w="1332" w:type="dxa"/>
            <w:vAlign w:val="center"/>
          </w:tcPr>
          <w:p w14:paraId="24351748">
            <w:pPr>
              <w:pStyle w:val="13"/>
            </w:pPr>
            <w:r>
              <w:t>提前发现筛查出老年人、高血压、糖尿病患者健康问题和危险因素，早期干预控制治疗，延缓疾病发生、发展</w:t>
            </w:r>
          </w:p>
        </w:tc>
        <w:tc>
          <w:tcPr>
            <w:tcW w:w="3430" w:type="dxa"/>
            <w:vAlign w:val="center"/>
          </w:tcPr>
          <w:p w14:paraId="75A5B74A">
            <w:pPr>
              <w:pStyle w:val="13"/>
            </w:pPr>
            <w:r>
              <w:t>提前发现筛查出老年人、高血压、糖尿病患者健康问题和危险因素，早期干预控制治疗，延缓疾病发生、发展</w:t>
            </w:r>
          </w:p>
        </w:tc>
        <w:tc>
          <w:tcPr>
            <w:tcW w:w="2551" w:type="dxa"/>
            <w:vAlign w:val="center"/>
          </w:tcPr>
          <w:p w14:paraId="1489FE5A">
            <w:pPr>
              <w:pStyle w:val="13"/>
            </w:pPr>
            <w:r>
              <w:t>效果显著</w:t>
            </w:r>
          </w:p>
        </w:tc>
      </w:tr>
      <w:tr w14:paraId="66045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AC5A6">
            <w:pPr>
              <w:pStyle w:val="15"/>
            </w:pPr>
            <w:r>
              <w:t>效益指标</w:t>
            </w:r>
          </w:p>
        </w:tc>
        <w:tc>
          <w:tcPr>
            <w:tcW w:w="1276" w:type="dxa"/>
            <w:vAlign w:val="center"/>
          </w:tcPr>
          <w:p w14:paraId="5D1C0182">
            <w:pPr>
              <w:pStyle w:val="13"/>
            </w:pPr>
            <w:r>
              <w:t>可持续影响指标</w:t>
            </w:r>
          </w:p>
        </w:tc>
        <w:tc>
          <w:tcPr>
            <w:tcW w:w="1332" w:type="dxa"/>
            <w:vAlign w:val="center"/>
          </w:tcPr>
          <w:p w14:paraId="7B1E5C2D">
            <w:pPr>
              <w:pStyle w:val="13"/>
            </w:pPr>
            <w:r>
              <w:t>满足其公共卫生服务需求，促进居民心理和身体健康</w:t>
            </w:r>
          </w:p>
        </w:tc>
        <w:tc>
          <w:tcPr>
            <w:tcW w:w="3430" w:type="dxa"/>
            <w:vAlign w:val="center"/>
          </w:tcPr>
          <w:p w14:paraId="0BBB0029">
            <w:pPr>
              <w:pStyle w:val="13"/>
            </w:pPr>
            <w:r>
              <w:t>满足其公共卫生服务需求，促进居民心理和身体健康</w:t>
            </w:r>
          </w:p>
        </w:tc>
        <w:tc>
          <w:tcPr>
            <w:tcW w:w="2551" w:type="dxa"/>
            <w:vAlign w:val="center"/>
          </w:tcPr>
          <w:p w14:paraId="2746688B">
            <w:pPr>
              <w:pStyle w:val="13"/>
            </w:pPr>
            <w:r>
              <w:t>持续有效</w:t>
            </w:r>
          </w:p>
        </w:tc>
      </w:tr>
      <w:tr w14:paraId="070FE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3BC577">
            <w:pPr>
              <w:pStyle w:val="15"/>
            </w:pPr>
            <w:r>
              <w:t>满意度指标</w:t>
            </w:r>
          </w:p>
        </w:tc>
        <w:tc>
          <w:tcPr>
            <w:tcW w:w="1276" w:type="dxa"/>
            <w:vAlign w:val="center"/>
          </w:tcPr>
          <w:p w14:paraId="78B3BF0C">
            <w:pPr>
              <w:pStyle w:val="13"/>
            </w:pPr>
            <w:r>
              <w:t>服务对象满意度指标</w:t>
            </w:r>
          </w:p>
        </w:tc>
        <w:tc>
          <w:tcPr>
            <w:tcW w:w="1332" w:type="dxa"/>
            <w:vAlign w:val="center"/>
          </w:tcPr>
          <w:p w14:paraId="51EEB2A1">
            <w:pPr>
              <w:pStyle w:val="13"/>
            </w:pPr>
            <w:r>
              <w:t>居民满意度</w:t>
            </w:r>
          </w:p>
        </w:tc>
        <w:tc>
          <w:tcPr>
            <w:tcW w:w="3430" w:type="dxa"/>
            <w:vAlign w:val="center"/>
          </w:tcPr>
          <w:p w14:paraId="48C1858F">
            <w:pPr>
              <w:pStyle w:val="13"/>
            </w:pPr>
            <w:r>
              <w:t>居民满意度</w:t>
            </w:r>
          </w:p>
        </w:tc>
        <w:tc>
          <w:tcPr>
            <w:tcW w:w="2551" w:type="dxa"/>
            <w:vAlign w:val="center"/>
          </w:tcPr>
          <w:p w14:paraId="11DDB192">
            <w:pPr>
              <w:pStyle w:val="13"/>
            </w:pPr>
            <w:r>
              <w:t>≥90%</w:t>
            </w:r>
          </w:p>
        </w:tc>
      </w:tr>
    </w:tbl>
    <w:p w14:paraId="11ABD753">
      <w:pPr>
        <w:sectPr>
          <w:pgSz w:w="11900" w:h="16840"/>
          <w:pgMar w:top="1984" w:right="1304" w:bottom="1134" w:left="1304" w:header="720" w:footer="720" w:gutter="0"/>
          <w:cols w:space="720" w:num="1"/>
        </w:sectPr>
      </w:pPr>
    </w:p>
    <w:p w14:paraId="51514DEC">
      <w:pPr>
        <w:spacing w:before="0" w:after="0" w:line="240" w:lineRule="auto"/>
        <w:ind w:firstLine="0"/>
        <w:jc w:val="center"/>
        <w:outlineLvl w:val="9"/>
      </w:pPr>
      <w:r>
        <w:rPr>
          <w:rFonts w:ascii="方正仿宋_GBK" w:hAnsi="方正仿宋_GBK" w:eastAsia="方正仿宋_GBK" w:cs="方正仿宋_GBK"/>
          <w:sz w:val="28"/>
        </w:rPr>
        <w:t xml:space="preserve"> </w:t>
      </w:r>
    </w:p>
    <w:p w14:paraId="456FE4BC">
      <w:pPr>
        <w:spacing w:before="0" w:after="0"/>
        <w:ind w:firstLine="560"/>
        <w:jc w:val="left"/>
        <w:outlineLvl w:val="3"/>
      </w:pPr>
      <w:bookmarkStart w:id="148" w:name="_Toc_4_4_0000000149"/>
      <w:r>
        <w:rPr>
          <w:rFonts w:ascii="方正仿宋_GBK" w:hAnsi="方正仿宋_GBK" w:eastAsia="方正仿宋_GBK" w:cs="方正仿宋_GBK"/>
          <w:sz w:val="28"/>
        </w:rPr>
        <w:t>144.妇女儿童健康提升-儿童先天性疾病筛查与救助（津财社指[2025]4号）2025年市级绩效目标表</w:t>
      </w:r>
      <w:bookmarkEnd w:id="14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108E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DB8B2D">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02E65039">
            <w:pPr>
              <w:pStyle w:val="11"/>
            </w:pPr>
            <w:r>
              <w:t>单位：元</w:t>
            </w:r>
          </w:p>
        </w:tc>
      </w:tr>
      <w:tr w14:paraId="25BA2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36A88">
            <w:pPr>
              <w:pStyle w:val="14"/>
            </w:pPr>
            <w:r>
              <w:t>项目名称</w:t>
            </w:r>
          </w:p>
        </w:tc>
        <w:tc>
          <w:tcPr>
            <w:tcW w:w="8589" w:type="dxa"/>
            <w:gridSpan w:val="6"/>
            <w:vAlign w:val="center"/>
          </w:tcPr>
          <w:p w14:paraId="28FF409B">
            <w:pPr>
              <w:pStyle w:val="13"/>
            </w:pPr>
            <w:r>
              <w:t>妇女儿童健康提升-儿童先天性疾病筛查与救助（津财社指[2025]4号）2025年市级</w:t>
            </w:r>
          </w:p>
        </w:tc>
      </w:tr>
      <w:tr w14:paraId="4DCDA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173EB">
            <w:pPr>
              <w:pStyle w:val="14"/>
            </w:pPr>
            <w:r>
              <w:t>预算规模及资金用途</w:t>
            </w:r>
          </w:p>
        </w:tc>
        <w:tc>
          <w:tcPr>
            <w:tcW w:w="1276" w:type="dxa"/>
            <w:vAlign w:val="center"/>
          </w:tcPr>
          <w:p w14:paraId="41EA22E2">
            <w:pPr>
              <w:pStyle w:val="14"/>
            </w:pPr>
            <w:r>
              <w:t>预算数</w:t>
            </w:r>
          </w:p>
        </w:tc>
        <w:tc>
          <w:tcPr>
            <w:tcW w:w="1332" w:type="dxa"/>
            <w:vAlign w:val="center"/>
          </w:tcPr>
          <w:p w14:paraId="269F14A1">
            <w:pPr>
              <w:pStyle w:val="13"/>
            </w:pPr>
            <w:r>
              <w:t>27415.00</w:t>
            </w:r>
          </w:p>
        </w:tc>
        <w:tc>
          <w:tcPr>
            <w:tcW w:w="1587" w:type="dxa"/>
            <w:vAlign w:val="center"/>
          </w:tcPr>
          <w:p w14:paraId="06294F94">
            <w:pPr>
              <w:pStyle w:val="14"/>
            </w:pPr>
            <w:r>
              <w:t>其中：财政    资金</w:t>
            </w:r>
          </w:p>
        </w:tc>
        <w:tc>
          <w:tcPr>
            <w:tcW w:w="1843" w:type="dxa"/>
            <w:vAlign w:val="center"/>
          </w:tcPr>
          <w:p w14:paraId="496D4269">
            <w:pPr>
              <w:pStyle w:val="13"/>
            </w:pPr>
            <w:r>
              <w:t>27415.00</w:t>
            </w:r>
          </w:p>
        </w:tc>
        <w:tc>
          <w:tcPr>
            <w:tcW w:w="1276" w:type="dxa"/>
            <w:vAlign w:val="center"/>
          </w:tcPr>
          <w:p w14:paraId="1C3E2A78">
            <w:pPr>
              <w:pStyle w:val="14"/>
            </w:pPr>
            <w:r>
              <w:t>其他资金</w:t>
            </w:r>
          </w:p>
        </w:tc>
        <w:tc>
          <w:tcPr>
            <w:tcW w:w="1276" w:type="dxa"/>
            <w:vAlign w:val="center"/>
          </w:tcPr>
          <w:p w14:paraId="0FA2EE63">
            <w:pPr>
              <w:pStyle w:val="13"/>
            </w:pPr>
            <w:r>
              <w:t xml:space="preserve"> </w:t>
            </w:r>
          </w:p>
        </w:tc>
      </w:tr>
      <w:tr w14:paraId="12AB1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9EADE4"/>
        </w:tc>
        <w:tc>
          <w:tcPr>
            <w:tcW w:w="8589" w:type="dxa"/>
            <w:gridSpan w:val="6"/>
            <w:vAlign w:val="center"/>
          </w:tcPr>
          <w:p w14:paraId="5E852B2D">
            <w:pPr>
              <w:pStyle w:val="13"/>
            </w:pPr>
            <w:r>
              <w:t>资金用于开展儿童先天性疾病工作，保障辖区内儿童先天性疾病筛查，本辖区出生缺陷发生率控制在12‰以下</w:t>
            </w:r>
          </w:p>
        </w:tc>
      </w:tr>
      <w:tr w14:paraId="7D970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B0839">
            <w:pPr>
              <w:pStyle w:val="14"/>
            </w:pPr>
            <w:r>
              <w:t>绩效目标</w:t>
            </w:r>
          </w:p>
        </w:tc>
        <w:tc>
          <w:tcPr>
            <w:tcW w:w="8589" w:type="dxa"/>
            <w:gridSpan w:val="6"/>
            <w:vAlign w:val="center"/>
          </w:tcPr>
          <w:p w14:paraId="5EA4FD93">
            <w:pPr>
              <w:pStyle w:val="13"/>
            </w:pPr>
            <w:r>
              <w:t>1.开展儿童先天性疾病筛查，本辖区出生缺陷发生率控制在12‰以下</w:t>
            </w:r>
          </w:p>
        </w:tc>
      </w:tr>
    </w:tbl>
    <w:p w14:paraId="049B7E0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34A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5C111">
            <w:pPr>
              <w:pStyle w:val="14"/>
            </w:pPr>
            <w:r>
              <w:t>一级指标</w:t>
            </w:r>
          </w:p>
        </w:tc>
        <w:tc>
          <w:tcPr>
            <w:tcW w:w="1276" w:type="dxa"/>
            <w:vAlign w:val="center"/>
          </w:tcPr>
          <w:p w14:paraId="786EAD93">
            <w:pPr>
              <w:pStyle w:val="14"/>
            </w:pPr>
            <w:r>
              <w:t>二级指标</w:t>
            </w:r>
          </w:p>
        </w:tc>
        <w:tc>
          <w:tcPr>
            <w:tcW w:w="1332" w:type="dxa"/>
            <w:vAlign w:val="center"/>
          </w:tcPr>
          <w:p w14:paraId="771CA51E">
            <w:pPr>
              <w:pStyle w:val="14"/>
            </w:pPr>
            <w:r>
              <w:t>三级指标</w:t>
            </w:r>
          </w:p>
        </w:tc>
        <w:tc>
          <w:tcPr>
            <w:tcW w:w="3430" w:type="dxa"/>
            <w:vAlign w:val="center"/>
          </w:tcPr>
          <w:p w14:paraId="73FCF300">
            <w:pPr>
              <w:pStyle w:val="14"/>
            </w:pPr>
            <w:r>
              <w:t>绩效指标描述</w:t>
            </w:r>
          </w:p>
        </w:tc>
        <w:tc>
          <w:tcPr>
            <w:tcW w:w="2551" w:type="dxa"/>
            <w:vAlign w:val="center"/>
          </w:tcPr>
          <w:p w14:paraId="255D0A2E">
            <w:pPr>
              <w:pStyle w:val="14"/>
            </w:pPr>
            <w:r>
              <w:t>指标值</w:t>
            </w:r>
          </w:p>
        </w:tc>
      </w:tr>
      <w:tr w14:paraId="30D14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E7451">
            <w:pPr>
              <w:pStyle w:val="15"/>
            </w:pPr>
            <w:r>
              <w:t>产出指标</w:t>
            </w:r>
          </w:p>
        </w:tc>
        <w:tc>
          <w:tcPr>
            <w:tcW w:w="1276" w:type="dxa"/>
            <w:vAlign w:val="center"/>
          </w:tcPr>
          <w:p w14:paraId="0F74ECF8">
            <w:pPr>
              <w:pStyle w:val="13"/>
            </w:pPr>
            <w:r>
              <w:t>数量指标</w:t>
            </w:r>
          </w:p>
        </w:tc>
        <w:tc>
          <w:tcPr>
            <w:tcW w:w="1332" w:type="dxa"/>
            <w:vAlign w:val="center"/>
          </w:tcPr>
          <w:p w14:paraId="75B9E5BA">
            <w:pPr>
              <w:pStyle w:val="13"/>
            </w:pPr>
            <w:r>
              <w:t>儿童白内障筛查数量</w:t>
            </w:r>
          </w:p>
        </w:tc>
        <w:tc>
          <w:tcPr>
            <w:tcW w:w="3430" w:type="dxa"/>
            <w:vAlign w:val="center"/>
          </w:tcPr>
          <w:p w14:paraId="171ADA8C">
            <w:pPr>
              <w:pStyle w:val="13"/>
            </w:pPr>
            <w:r>
              <w:t>儿童白内障筛查数量</w:t>
            </w:r>
          </w:p>
        </w:tc>
        <w:tc>
          <w:tcPr>
            <w:tcW w:w="2551" w:type="dxa"/>
            <w:vAlign w:val="center"/>
          </w:tcPr>
          <w:p w14:paraId="28A569E0">
            <w:pPr>
              <w:pStyle w:val="13"/>
            </w:pPr>
            <w:r>
              <w:t>≥322人次</w:t>
            </w:r>
          </w:p>
        </w:tc>
      </w:tr>
      <w:tr w14:paraId="29C70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271E2"/>
        </w:tc>
        <w:tc>
          <w:tcPr>
            <w:tcW w:w="1276" w:type="dxa"/>
            <w:vAlign w:val="center"/>
          </w:tcPr>
          <w:p w14:paraId="5815BA0D">
            <w:pPr>
              <w:pStyle w:val="13"/>
            </w:pPr>
            <w:r>
              <w:t>数量指标</w:t>
            </w:r>
          </w:p>
        </w:tc>
        <w:tc>
          <w:tcPr>
            <w:tcW w:w="1332" w:type="dxa"/>
            <w:vAlign w:val="center"/>
          </w:tcPr>
          <w:p w14:paraId="27147950">
            <w:pPr>
              <w:pStyle w:val="13"/>
            </w:pPr>
            <w:r>
              <w:t>儿童髋关节筛查数量</w:t>
            </w:r>
          </w:p>
        </w:tc>
        <w:tc>
          <w:tcPr>
            <w:tcW w:w="3430" w:type="dxa"/>
            <w:vAlign w:val="center"/>
          </w:tcPr>
          <w:p w14:paraId="3E499E93">
            <w:pPr>
              <w:pStyle w:val="13"/>
            </w:pPr>
            <w:r>
              <w:t>儿童髋关节筛查数量</w:t>
            </w:r>
          </w:p>
        </w:tc>
        <w:tc>
          <w:tcPr>
            <w:tcW w:w="2551" w:type="dxa"/>
            <w:vAlign w:val="center"/>
          </w:tcPr>
          <w:p w14:paraId="407B3599">
            <w:pPr>
              <w:pStyle w:val="13"/>
            </w:pPr>
            <w:r>
              <w:t>≥322人次</w:t>
            </w:r>
          </w:p>
        </w:tc>
      </w:tr>
      <w:tr w14:paraId="29368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F8C79"/>
        </w:tc>
        <w:tc>
          <w:tcPr>
            <w:tcW w:w="1276" w:type="dxa"/>
            <w:vAlign w:val="center"/>
          </w:tcPr>
          <w:p w14:paraId="47B911F0">
            <w:pPr>
              <w:pStyle w:val="13"/>
            </w:pPr>
            <w:r>
              <w:t>数量指标</w:t>
            </w:r>
          </w:p>
        </w:tc>
        <w:tc>
          <w:tcPr>
            <w:tcW w:w="1332" w:type="dxa"/>
            <w:vAlign w:val="center"/>
          </w:tcPr>
          <w:p w14:paraId="6DE1F27F">
            <w:pPr>
              <w:pStyle w:val="13"/>
            </w:pPr>
            <w:r>
              <w:t>儿童先心病筛查数量</w:t>
            </w:r>
          </w:p>
        </w:tc>
        <w:tc>
          <w:tcPr>
            <w:tcW w:w="3430" w:type="dxa"/>
            <w:vAlign w:val="center"/>
          </w:tcPr>
          <w:p w14:paraId="3DC46A19">
            <w:pPr>
              <w:pStyle w:val="13"/>
            </w:pPr>
            <w:r>
              <w:t>儿童先心病筛查数量</w:t>
            </w:r>
          </w:p>
        </w:tc>
        <w:tc>
          <w:tcPr>
            <w:tcW w:w="2551" w:type="dxa"/>
            <w:vAlign w:val="center"/>
          </w:tcPr>
          <w:p w14:paraId="6236A772">
            <w:pPr>
              <w:pStyle w:val="13"/>
            </w:pPr>
            <w:r>
              <w:t>≥322人次</w:t>
            </w:r>
          </w:p>
        </w:tc>
      </w:tr>
      <w:tr w14:paraId="2DED0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15C03"/>
        </w:tc>
        <w:tc>
          <w:tcPr>
            <w:tcW w:w="1276" w:type="dxa"/>
            <w:vAlign w:val="center"/>
          </w:tcPr>
          <w:p w14:paraId="683F2DC6">
            <w:pPr>
              <w:pStyle w:val="13"/>
            </w:pPr>
            <w:r>
              <w:t>数量指标</w:t>
            </w:r>
          </w:p>
        </w:tc>
        <w:tc>
          <w:tcPr>
            <w:tcW w:w="1332" w:type="dxa"/>
            <w:vAlign w:val="center"/>
          </w:tcPr>
          <w:p w14:paraId="0C4B4A3E">
            <w:pPr>
              <w:pStyle w:val="13"/>
            </w:pPr>
            <w:r>
              <w:t>儿童孤独症筛查数量</w:t>
            </w:r>
          </w:p>
        </w:tc>
        <w:tc>
          <w:tcPr>
            <w:tcW w:w="3430" w:type="dxa"/>
            <w:vAlign w:val="center"/>
          </w:tcPr>
          <w:p w14:paraId="7E112E5D">
            <w:pPr>
              <w:pStyle w:val="13"/>
            </w:pPr>
            <w:r>
              <w:t>儿童孤独症筛查数量</w:t>
            </w:r>
          </w:p>
        </w:tc>
        <w:tc>
          <w:tcPr>
            <w:tcW w:w="2551" w:type="dxa"/>
            <w:vAlign w:val="center"/>
          </w:tcPr>
          <w:p w14:paraId="3D17C8BA">
            <w:pPr>
              <w:pStyle w:val="13"/>
            </w:pPr>
            <w:r>
              <w:t>≥540人次</w:t>
            </w:r>
          </w:p>
        </w:tc>
      </w:tr>
      <w:tr w14:paraId="4B731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ACABD9"/>
        </w:tc>
        <w:tc>
          <w:tcPr>
            <w:tcW w:w="1276" w:type="dxa"/>
            <w:vAlign w:val="center"/>
          </w:tcPr>
          <w:p w14:paraId="05C6C47E">
            <w:pPr>
              <w:pStyle w:val="13"/>
            </w:pPr>
            <w:r>
              <w:t>数量指标</w:t>
            </w:r>
          </w:p>
        </w:tc>
        <w:tc>
          <w:tcPr>
            <w:tcW w:w="1332" w:type="dxa"/>
            <w:vAlign w:val="center"/>
          </w:tcPr>
          <w:p w14:paraId="71B2A2EA">
            <w:pPr>
              <w:pStyle w:val="13"/>
            </w:pPr>
            <w:r>
              <w:t>儿童脑瘫筛查数量</w:t>
            </w:r>
          </w:p>
        </w:tc>
        <w:tc>
          <w:tcPr>
            <w:tcW w:w="3430" w:type="dxa"/>
            <w:vAlign w:val="center"/>
          </w:tcPr>
          <w:p w14:paraId="60920A9D">
            <w:pPr>
              <w:pStyle w:val="13"/>
            </w:pPr>
            <w:r>
              <w:t>儿童脑瘫筛查数量</w:t>
            </w:r>
          </w:p>
        </w:tc>
        <w:tc>
          <w:tcPr>
            <w:tcW w:w="2551" w:type="dxa"/>
            <w:vAlign w:val="center"/>
          </w:tcPr>
          <w:p w14:paraId="0B335176">
            <w:pPr>
              <w:pStyle w:val="13"/>
            </w:pPr>
            <w:r>
              <w:t>≥319人次</w:t>
            </w:r>
          </w:p>
        </w:tc>
      </w:tr>
      <w:tr w14:paraId="43121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496E81"/>
        </w:tc>
        <w:tc>
          <w:tcPr>
            <w:tcW w:w="1276" w:type="dxa"/>
            <w:vAlign w:val="center"/>
          </w:tcPr>
          <w:p w14:paraId="3072336F">
            <w:pPr>
              <w:pStyle w:val="13"/>
            </w:pPr>
            <w:r>
              <w:t>质量指标</w:t>
            </w:r>
          </w:p>
        </w:tc>
        <w:tc>
          <w:tcPr>
            <w:tcW w:w="1332" w:type="dxa"/>
            <w:vAlign w:val="center"/>
          </w:tcPr>
          <w:p w14:paraId="1B506304">
            <w:pPr>
              <w:pStyle w:val="13"/>
            </w:pPr>
            <w:r>
              <w:t>儿童先天性疾病筛查率</w:t>
            </w:r>
          </w:p>
        </w:tc>
        <w:tc>
          <w:tcPr>
            <w:tcW w:w="3430" w:type="dxa"/>
            <w:vAlign w:val="center"/>
          </w:tcPr>
          <w:p w14:paraId="3277435D">
            <w:pPr>
              <w:pStyle w:val="13"/>
            </w:pPr>
            <w:r>
              <w:t>儿童先天性疾病筛查率</w:t>
            </w:r>
          </w:p>
        </w:tc>
        <w:tc>
          <w:tcPr>
            <w:tcW w:w="2551" w:type="dxa"/>
            <w:vAlign w:val="center"/>
          </w:tcPr>
          <w:p w14:paraId="282D3883">
            <w:pPr>
              <w:pStyle w:val="13"/>
            </w:pPr>
            <w:r>
              <w:t>≥90%</w:t>
            </w:r>
          </w:p>
        </w:tc>
      </w:tr>
      <w:tr w14:paraId="1F2A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E61B3C"/>
        </w:tc>
        <w:tc>
          <w:tcPr>
            <w:tcW w:w="1276" w:type="dxa"/>
            <w:vAlign w:val="center"/>
          </w:tcPr>
          <w:p w14:paraId="2570A54D">
            <w:pPr>
              <w:pStyle w:val="13"/>
            </w:pPr>
            <w:r>
              <w:t>时效指标</w:t>
            </w:r>
          </w:p>
        </w:tc>
        <w:tc>
          <w:tcPr>
            <w:tcW w:w="1332" w:type="dxa"/>
            <w:vAlign w:val="center"/>
          </w:tcPr>
          <w:p w14:paraId="0A33015D">
            <w:pPr>
              <w:pStyle w:val="13"/>
            </w:pPr>
            <w:r>
              <w:t>儿童先天性疾病筛查完成时间</w:t>
            </w:r>
          </w:p>
        </w:tc>
        <w:tc>
          <w:tcPr>
            <w:tcW w:w="3430" w:type="dxa"/>
            <w:vAlign w:val="center"/>
          </w:tcPr>
          <w:p w14:paraId="20ACECB3">
            <w:pPr>
              <w:pStyle w:val="13"/>
            </w:pPr>
            <w:r>
              <w:t>儿童先天性疾病筛查完成时间</w:t>
            </w:r>
          </w:p>
        </w:tc>
        <w:tc>
          <w:tcPr>
            <w:tcW w:w="2551" w:type="dxa"/>
            <w:vAlign w:val="center"/>
          </w:tcPr>
          <w:p w14:paraId="24D81CE4">
            <w:pPr>
              <w:pStyle w:val="13"/>
            </w:pPr>
            <w:r>
              <w:t>2026.12.20前</w:t>
            </w:r>
          </w:p>
        </w:tc>
      </w:tr>
      <w:tr w14:paraId="6480E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36603E"/>
        </w:tc>
        <w:tc>
          <w:tcPr>
            <w:tcW w:w="1276" w:type="dxa"/>
            <w:vAlign w:val="center"/>
          </w:tcPr>
          <w:p w14:paraId="2701879F">
            <w:pPr>
              <w:pStyle w:val="13"/>
            </w:pPr>
            <w:r>
              <w:t>成本指标</w:t>
            </w:r>
          </w:p>
        </w:tc>
        <w:tc>
          <w:tcPr>
            <w:tcW w:w="1332" w:type="dxa"/>
            <w:vAlign w:val="center"/>
          </w:tcPr>
          <w:p w14:paraId="136DA7FF">
            <w:pPr>
              <w:pStyle w:val="13"/>
            </w:pPr>
            <w:r>
              <w:t>儿童白内障筛查补贴</w:t>
            </w:r>
          </w:p>
        </w:tc>
        <w:tc>
          <w:tcPr>
            <w:tcW w:w="3430" w:type="dxa"/>
            <w:vAlign w:val="center"/>
          </w:tcPr>
          <w:p w14:paraId="3482061C">
            <w:pPr>
              <w:pStyle w:val="13"/>
            </w:pPr>
            <w:r>
              <w:t>儿童白内障筛查补贴</w:t>
            </w:r>
          </w:p>
        </w:tc>
        <w:tc>
          <w:tcPr>
            <w:tcW w:w="2551" w:type="dxa"/>
            <w:vAlign w:val="center"/>
          </w:tcPr>
          <w:p w14:paraId="101BC253">
            <w:pPr>
              <w:pStyle w:val="13"/>
            </w:pPr>
            <w:r>
              <w:t>1元</w:t>
            </w:r>
          </w:p>
        </w:tc>
      </w:tr>
      <w:tr w14:paraId="7AB51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F4AD"/>
        </w:tc>
        <w:tc>
          <w:tcPr>
            <w:tcW w:w="1276" w:type="dxa"/>
            <w:vAlign w:val="center"/>
          </w:tcPr>
          <w:p w14:paraId="40048D48">
            <w:pPr>
              <w:pStyle w:val="13"/>
            </w:pPr>
            <w:r>
              <w:t>成本指标</w:t>
            </w:r>
          </w:p>
        </w:tc>
        <w:tc>
          <w:tcPr>
            <w:tcW w:w="1332" w:type="dxa"/>
            <w:vAlign w:val="center"/>
          </w:tcPr>
          <w:p w14:paraId="63E07D7A">
            <w:pPr>
              <w:pStyle w:val="13"/>
            </w:pPr>
            <w:r>
              <w:t>儿童髋关节筛查补贴</w:t>
            </w:r>
          </w:p>
        </w:tc>
        <w:tc>
          <w:tcPr>
            <w:tcW w:w="3430" w:type="dxa"/>
            <w:vAlign w:val="center"/>
          </w:tcPr>
          <w:p w14:paraId="47185BC6">
            <w:pPr>
              <w:pStyle w:val="13"/>
            </w:pPr>
            <w:r>
              <w:t>儿童髋关节筛查补贴</w:t>
            </w:r>
          </w:p>
        </w:tc>
        <w:tc>
          <w:tcPr>
            <w:tcW w:w="2551" w:type="dxa"/>
            <w:vAlign w:val="center"/>
          </w:tcPr>
          <w:p w14:paraId="049DFF6D">
            <w:pPr>
              <w:pStyle w:val="13"/>
            </w:pPr>
            <w:r>
              <w:t>4元</w:t>
            </w:r>
          </w:p>
        </w:tc>
      </w:tr>
      <w:tr w14:paraId="66A8F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62073"/>
        </w:tc>
        <w:tc>
          <w:tcPr>
            <w:tcW w:w="1276" w:type="dxa"/>
            <w:vAlign w:val="center"/>
          </w:tcPr>
          <w:p w14:paraId="7B3FD971">
            <w:pPr>
              <w:pStyle w:val="13"/>
            </w:pPr>
            <w:r>
              <w:t>成本指标</w:t>
            </w:r>
          </w:p>
        </w:tc>
        <w:tc>
          <w:tcPr>
            <w:tcW w:w="1332" w:type="dxa"/>
            <w:vAlign w:val="center"/>
          </w:tcPr>
          <w:p w14:paraId="33FCFA24">
            <w:pPr>
              <w:pStyle w:val="13"/>
            </w:pPr>
            <w:r>
              <w:t>儿童先心病筛查补贴</w:t>
            </w:r>
          </w:p>
        </w:tc>
        <w:tc>
          <w:tcPr>
            <w:tcW w:w="3430" w:type="dxa"/>
            <w:vAlign w:val="center"/>
          </w:tcPr>
          <w:p w14:paraId="50C663C1">
            <w:pPr>
              <w:pStyle w:val="13"/>
            </w:pPr>
            <w:r>
              <w:t>儿童先心病筛查补贴</w:t>
            </w:r>
          </w:p>
        </w:tc>
        <w:tc>
          <w:tcPr>
            <w:tcW w:w="2551" w:type="dxa"/>
            <w:vAlign w:val="center"/>
          </w:tcPr>
          <w:p w14:paraId="09C1FD4F">
            <w:pPr>
              <w:pStyle w:val="13"/>
            </w:pPr>
            <w:r>
              <w:t>20元</w:t>
            </w:r>
          </w:p>
        </w:tc>
      </w:tr>
      <w:tr w14:paraId="75374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AD4362"/>
        </w:tc>
        <w:tc>
          <w:tcPr>
            <w:tcW w:w="1276" w:type="dxa"/>
            <w:vAlign w:val="center"/>
          </w:tcPr>
          <w:p w14:paraId="0E635FDE">
            <w:pPr>
              <w:pStyle w:val="13"/>
            </w:pPr>
            <w:r>
              <w:t>成本指标</w:t>
            </w:r>
          </w:p>
        </w:tc>
        <w:tc>
          <w:tcPr>
            <w:tcW w:w="1332" w:type="dxa"/>
            <w:vAlign w:val="center"/>
          </w:tcPr>
          <w:p w14:paraId="0582C038">
            <w:pPr>
              <w:pStyle w:val="13"/>
            </w:pPr>
            <w:r>
              <w:t>儿童孤独症筛查补贴</w:t>
            </w:r>
          </w:p>
        </w:tc>
        <w:tc>
          <w:tcPr>
            <w:tcW w:w="3430" w:type="dxa"/>
            <w:vAlign w:val="center"/>
          </w:tcPr>
          <w:p w14:paraId="79BAC012">
            <w:pPr>
              <w:pStyle w:val="13"/>
            </w:pPr>
            <w:r>
              <w:t>儿童孤独症筛查补贴</w:t>
            </w:r>
          </w:p>
        </w:tc>
        <w:tc>
          <w:tcPr>
            <w:tcW w:w="2551" w:type="dxa"/>
            <w:vAlign w:val="center"/>
          </w:tcPr>
          <w:p w14:paraId="428321A4">
            <w:pPr>
              <w:pStyle w:val="13"/>
            </w:pPr>
            <w:r>
              <w:t>27元</w:t>
            </w:r>
          </w:p>
        </w:tc>
      </w:tr>
      <w:tr w14:paraId="5CC7F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7D621A"/>
        </w:tc>
        <w:tc>
          <w:tcPr>
            <w:tcW w:w="1276" w:type="dxa"/>
            <w:vAlign w:val="center"/>
          </w:tcPr>
          <w:p w14:paraId="3FF89E96">
            <w:pPr>
              <w:pStyle w:val="13"/>
            </w:pPr>
            <w:r>
              <w:t>成本指标</w:t>
            </w:r>
          </w:p>
        </w:tc>
        <w:tc>
          <w:tcPr>
            <w:tcW w:w="1332" w:type="dxa"/>
            <w:vAlign w:val="center"/>
          </w:tcPr>
          <w:p w14:paraId="0C18FCC0">
            <w:pPr>
              <w:pStyle w:val="13"/>
            </w:pPr>
            <w:r>
              <w:t>儿童脑瘫筛查补贴</w:t>
            </w:r>
          </w:p>
        </w:tc>
        <w:tc>
          <w:tcPr>
            <w:tcW w:w="3430" w:type="dxa"/>
            <w:vAlign w:val="center"/>
          </w:tcPr>
          <w:p w14:paraId="475B9E12">
            <w:pPr>
              <w:pStyle w:val="13"/>
            </w:pPr>
            <w:r>
              <w:t>儿童脑瘫筛查补贴</w:t>
            </w:r>
          </w:p>
        </w:tc>
        <w:tc>
          <w:tcPr>
            <w:tcW w:w="2551" w:type="dxa"/>
            <w:vAlign w:val="center"/>
          </w:tcPr>
          <w:p w14:paraId="6EF048B8">
            <w:pPr>
              <w:pStyle w:val="13"/>
            </w:pPr>
            <w:r>
              <w:t>15元</w:t>
            </w:r>
          </w:p>
        </w:tc>
      </w:tr>
      <w:tr w14:paraId="5EDE2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A4F03">
            <w:pPr>
              <w:pStyle w:val="15"/>
            </w:pPr>
            <w:r>
              <w:t>效益指标</w:t>
            </w:r>
          </w:p>
        </w:tc>
        <w:tc>
          <w:tcPr>
            <w:tcW w:w="1276" w:type="dxa"/>
            <w:vAlign w:val="center"/>
          </w:tcPr>
          <w:p w14:paraId="796F8DB2">
            <w:pPr>
              <w:pStyle w:val="13"/>
            </w:pPr>
            <w:r>
              <w:t>社会效益指标</w:t>
            </w:r>
          </w:p>
        </w:tc>
        <w:tc>
          <w:tcPr>
            <w:tcW w:w="1332" w:type="dxa"/>
            <w:vAlign w:val="center"/>
          </w:tcPr>
          <w:p w14:paraId="44C35C92">
            <w:pPr>
              <w:pStyle w:val="13"/>
            </w:pPr>
            <w:r>
              <w:t>儿童出生缺陷发生率</w:t>
            </w:r>
          </w:p>
        </w:tc>
        <w:tc>
          <w:tcPr>
            <w:tcW w:w="3430" w:type="dxa"/>
            <w:vAlign w:val="center"/>
          </w:tcPr>
          <w:p w14:paraId="349D45BC">
            <w:pPr>
              <w:pStyle w:val="13"/>
            </w:pPr>
            <w:r>
              <w:t>儿童出生缺陷发生率</w:t>
            </w:r>
          </w:p>
        </w:tc>
        <w:tc>
          <w:tcPr>
            <w:tcW w:w="2551" w:type="dxa"/>
            <w:vAlign w:val="center"/>
          </w:tcPr>
          <w:p w14:paraId="3161EC40">
            <w:pPr>
              <w:pStyle w:val="13"/>
            </w:pPr>
            <w:r>
              <w:t>≤12‰</w:t>
            </w:r>
          </w:p>
        </w:tc>
      </w:tr>
      <w:tr w14:paraId="49AB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07741C">
            <w:pPr>
              <w:pStyle w:val="15"/>
            </w:pPr>
            <w:r>
              <w:t>满意度指标</w:t>
            </w:r>
          </w:p>
        </w:tc>
        <w:tc>
          <w:tcPr>
            <w:tcW w:w="1276" w:type="dxa"/>
            <w:vAlign w:val="center"/>
          </w:tcPr>
          <w:p w14:paraId="0ED47262">
            <w:pPr>
              <w:pStyle w:val="13"/>
            </w:pPr>
            <w:r>
              <w:t>服务对象满意度指标</w:t>
            </w:r>
          </w:p>
        </w:tc>
        <w:tc>
          <w:tcPr>
            <w:tcW w:w="1332" w:type="dxa"/>
            <w:vAlign w:val="center"/>
          </w:tcPr>
          <w:p w14:paraId="5D45AB11">
            <w:pPr>
              <w:pStyle w:val="13"/>
            </w:pPr>
            <w:r>
              <w:t>居民满意度</w:t>
            </w:r>
          </w:p>
        </w:tc>
        <w:tc>
          <w:tcPr>
            <w:tcW w:w="3430" w:type="dxa"/>
            <w:vAlign w:val="center"/>
          </w:tcPr>
          <w:p w14:paraId="334E0386">
            <w:pPr>
              <w:pStyle w:val="13"/>
            </w:pPr>
            <w:r>
              <w:t>居民满意度</w:t>
            </w:r>
          </w:p>
        </w:tc>
        <w:tc>
          <w:tcPr>
            <w:tcW w:w="2551" w:type="dxa"/>
            <w:vAlign w:val="center"/>
          </w:tcPr>
          <w:p w14:paraId="5E7C4CF1">
            <w:pPr>
              <w:pStyle w:val="13"/>
            </w:pPr>
            <w:r>
              <w:t>≥90%</w:t>
            </w:r>
          </w:p>
        </w:tc>
      </w:tr>
    </w:tbl>
    <w:p w14:paraId="7C22B3AA">
      <w:pPr>
        <w:sectPr>
          <w:pgSz w:w="11900" w:h="16840"/>
          <w:pgMar w:top="1984" w:right="1304" w:bottom="1134" w:left="1304" w:header="720" w:footer="720" w:gutter="0"/>
          <w:cols w:space="720" w:num="1"/>
        </w:sectPr>
      </w:pPr>
    </w:p>
    <w:p w14:paraId="76A89AFC">
      <w:pPr>
        <w:spacing w:before="0" w:after="0" w:line="240" w:lineRule="auto"/>
        <w:ind w:firstLine="0"/>
        <w:jc w:val="center"/>
        <w:outlineLvl w:val="9"/>
      </w:pPr>
      <w:r>
        <w:rPr>
          <w:rFonts w:ascii="方正仿宋_GBK" w:hAnsi="方正仿宋_GBK" w:eastAsia="方正仿宋_GBK" w:cs="方正仿宋_GBK"/>
          <w:sz w:val="28"/>
        </w:rPr>
        <w:t xml:space="preserve"> </w:t>
      </w:r>
    </w:p>
    <w:p w14:paraId="23DFAC60">
      <w:pPr>
        <w:spacing w:before="0" w:after="0"/>
        <w:ind w:firstLine="560"/>
        <w:jc w:val="left"/>
        <w:outlineLvl w:val="3"/>
      </w:pPr>
      <w:bookmarkStart w:id="149" w:name="_Toc_4_4_0000000150"/>
      <w:r>
        <w:rPr>
          <w:rFonts w:ascii="方正仿宋_GBK" w:hAnsi="方正仿宋_GBK" w:eastAsia="方正仿宋_GBK" w:cs="方正仿宋_GBK"/>
          <w:sz w:val="28"/>
        </w:rPr>
        <w:t>145.结核病防治筛查项目-2025年市级（津财社指[2024]116号）绩效目标表</w:t>
      </w:r>
      <w:bookmarkEnd w:id="14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2F4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59ED61E">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5134A555">
            <w:pPr>
              <w:pStyle w:val="11"/>
            </w:pPr>
            <w:r>
              <w:t>单位：元</w:t>
            </w:r>
          </w:p>
        </w:tc>
      </w:tr>
      <w:tr w14:paraId="0BD8B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7057C">
            <w:pPr>
              <w:pStyle w:val="14"/>
            </w:pPr>
            <w:r>
              <w:t>项目名称</w:t>
            </w:r>
          </w:p>
        </w:tc>
        <w:tc>
          <w:tcPr>
            <w:tcW w:w="8589" w:type="dxa"/>
            <w:gridSpan w:val="6"/>
            <w:vAlign w:val="center"/>
          </w:tcPr>
          <w:p w14:paraId="00B5576E">
            <w:pPr>
              <w:pStyle w:val="13"/>
            </w:pPr>
            <w:r>
              <w:t>结核病防治筛查项目-2025年市级（津财社指[2024]116号）</w:t>
            </w:r>
          </w:p>
        </w:tc>
      </w:tr>
      <w:tr w14:paraId="765FC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AB3284">
            <w:pPr>
              <w:pStyle w:val="14"/>
            </w:pPr>
            <w:r>
              <w:t>预算规模及资金用途</w:t>
            </w:r>
          </w:p>
        </w:tc>
        <w:tc>
          <w:tcPr>
            <w:tcW w:w="1276" w:type="dxa"/>
            <w:vAlign w:val="center"/>
          </w:tcPr>
          <w:p w14:paraId="5AA8BA7B">
            <w:pPr>
              <w:pStyle w:val="14"/>
            </w:pPr>
            <w:r>
              <w:t>预算数</w:t>
            </w:r>
          </w:p>
        </w:tc>
        <w:tc>
          <w:tcPr>
            <w:tcW w:w="1332" w:type="dxa"/>
            <w:vAlign w:val="center"/>
          </w:tcPr>
          <w:p w14:paraId="421E368F">
            <w:pPr>
              <w:pStyle w:val="13"/>
            </w:pPr>
            <w:r>
              <w:t>4030.00</w:t>
            </w:r>
          </w:p>
        </w:tc>
        <w:tc>
          <w:tcPr>
            <w:tcW w:w="1587" w:type="dxa"/>
            <w:vAlign w:val="center"/>
          </w:tcPr>
          <w:p w14:paraId="51DBD6CD">
            <w:pPr>
              <w:pStyle w:val="14"/>
            </w:pPr>
            <w:r>
              <w:t>其中：财政    资金</w:t>
            </w:r>
          </w:p>
        </w:tc>
        <w:tc>
          <w:tcPr>
            <w:tcW w:w="1843" w:type="dxa"/>
            <w:vAlign w:val="center"/>
          </w:tcPr>
          <w:p w14:paraId="57B6A9D6">
            <w:pPr>
              <w:pStyle w:val="13"/>
            </w:pPr>
            <w:r>
              <w:t>4030.00</w:t>
            </w:r>
          </w:p>
        </w:tc>
        <w:tc>
          <w:tcPr>
            <w:tcW w:w="1276" w:type="dxa"/>
            <w:vAlign w:val="center"/>
          </w:tcPr>
          <w:p w14:paraId="4A955811">
            <w:pPr>
              <w:pStyle w:val="14"/>
            </w:pPr>
            <w:r>
              <w:t>其他资金</w:t>
            </w:r>
          </w:p>
        </w:tc>
        <w:tc>
          <w:tcPr>
            <w:tcW w:w="1276" w:type="dxa"/>
            <w:vAlign w:val="center"/>
          </w:tcPr>
          <w:p w14:paraId="09590FD0">
            <w:pPr>
              <w:pStyle w:val="13"/>
            </w:pPr>
            <w:r>
              <w:t xml:space="preserve"> </w:t>
            </w:r>
          </w:p>
        </w:tc>
      </w:tr>
      <w:tr w14:paraId="27CC3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72D31F"/>
        </w:tc>
        <w:tc>
          <w:tcPr>
            <w:tcW w:w="8589" w:type="dxa"/>
            <w:gridSpan w:val="6"/>
            <w:vAlign w:val="center"/>
          </w:tcPr>
          <w:p w14:paraId="001DB2B8">
            <w:pPr>
              <w:pStyle w:val="13"/>
            </w:pPr>
            <w:r>
              <w:t>资金用于印刷费，保障辖区内结核病患者筛查及推介转诊，提高辖区内公共卫生服务质量</w:t>
            </w:r>
          </w:p>
        </w:tc>
      </w:tr>
      <w:tr w14:paraId="09A18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DB0F5">
            <w:pPr>
              <w:pStyle w:val="14"/>
            </w:pPr>
            <w:r>
              <w:t>绩效目标</w:t>
            </w:r>
          </w:p>
        </w:tc>
        <w:tc>
          <w:tcPr>
            <w:tcW w:w="8589" w:type="dxa"/>
            <w:gridSpan w:val="6"/>
            <w:vAlign w:val="center"/>
          </w:tcPr>
          <w:p w14:paraId="2B628441">
            <w:pPr>
              <w:pStyle w:val="13"/>
            </w:pPr>
            <w:r>
              <w:t>1.通过完成结核病患者筛查及推介转诊，提高辖区内公共卫生服务质量</w:t>
            </w:r>
          </w:p>
        </w:tc>
      </w:tr>
    </w:tbl>
    <w:p w14:paraId="4FB0E1F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D9C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0D2DCE84">
            <w:pPr>
              <w:pStyle w:val="14"/>
            </w:pPr>
            <w:r>
              <w:t>一级指标</w:t>
            </w:r>
          </w:p>
        </w:tc>
        <w:tc>
          <w:tcPr>
            <w:tcW w:w="1276" w:type="dxa"/>
            <w:vAlign w:val="center"/>
          </w:tcPr>
          <w:p w14:paraId="51F5BA39">
            <w:pPr>
              <w:pStyle w:val="14"/>
            </w:pPr>
            <w:r>
              <w:t>二级指标</w:t>
            </w:r>
          </w:p>
        </w:tc>
        <w:tc>
          <w:tcPr>
            <w:tcW w:w="1332" w:type="dxa"/>
            <w:vAlign w:val="center"/>
          </w:tcPr>
          <w:p w14:paraId="23F073FB">
            <w:pPr>
              <w:pStyle w:val="14"/>
            </w:pPr>
            <w:r>
              <w:t>三级指标</w:t>
            </w:r>
          </w:p>
        </w:tc>
        <w:tc>
          <w:tcPr>
            <w:tcW w:w="3430" w:type="dxa"/>
            <w:vAlign w:val="center"/>
          </w:tcPr>
          <w:p w14:paraId="2EEC7DC7">
            <w:pPr>
              <w:pStyle w:val="14"/>
            </w:pPr>
            <w:r>
              <w:t>绩效指标描述</w:t>
            </w:r>
          </w:p>
        </w:tc>
        <w:tc>
          <w:tcPr>
            <w:tcW w:w="2551" w:type="dxa"/>
            <w:vAlign w:val="center"/>
          </w:tcPr>
          <w:p w14:paraId="5717BE50">
            <w:pPr>
              <w:pStyle w:val="14"/>
            </w:pPr>
            <w:r>
              <w:t>指标值</w:t>
            </w:r>
          </w:p>
        </w:tc>
      </w:tr>
      <w:tr w14:paraId="6C208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D7FEE">
            <w:pPr>
              <w:pStyle w:val="15"/>
            </w:pPr>
            <w:r>
              <w:t>产出指标</w:t>
            </w:r>
          </w:p>
        </w:tc>
        <w:tc>
          <w:tcPr>
            <w:tcW w:w="1276" w:type="dxa"/>
            <w:vAlign w:val="center"/>
          </w:tcPr>
          <w:p w14:paraId="18EA10E2">
            <w:pPr>
              <w:pStyle w:val="13"/>
            </w:pPr>
            <w:r>
              <w:t>数量指标</w:t>
            </w:r>
          </w:p>
        </w:tc>
        <w:tc>
          <w:tcPr>
            <w:tcW w:w="1332" w:type="dxa"/>
            <w:vAlign w:val="center"/>
          </w:tcPr>
          <w:p w14:paraId="74B0815C">
            <w:pPr>
              <w:pStyle w:val="13"/>
            </w:pPr>
            <w:r>
              <w:t>疑似结核病病例报告数</w:t>
            </w:r>
          </w:p>
        </w:tc>
        <w:tc>
          <w:tcPr>
            <w:tcW w:w="3430" w:type="dxa"/>
            <w:vAlign w:val="center"/>
          </w:tcPr>
          <w:p w14:paraId="1F10072C">
            <w:pPr>
              <w:pStyle w:val="13"/>
            </w:pPr>
            <w:r>
              <w:t>疑似结核病病例报告数</w:t>
            </w:r>
          </w:p>
        </w:tc>
        <w:tc>
          <w:tcPr>
            <w:tcW w:w="2551" w:type="dxa"/>
            <w:vAlign w:val="center"/>
          </w:tcPr>
          <w:p w14:paraId="0522C742">
            <w:pPr>
              <w:pStyle w:val="13"/>
            </w:pPr>
            <w:r>
              <w:t>≥1例</w:t>
            </w:r>
          </w:p>
        </w:tc>
      </w:tr>
      <w:tr w14:paraId="3D4FA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3545DC"/>
        </w:tc>
        <w:tc>
          <w:tcPr>
            <w:tcW w:w="1276" w:type="dxa"/>
            <w:vAlign w:val="center"/>
          </w:tcPr>
          <w:p w14:paraId="414A5E60">
            <w:pPr>
              <w:pStyle w:val="13"/>
            </w:pPr>
            <w:r>
              <w:t>数量指标</w:t>
            </w:r>
          </w:p>
        </w:tc>
        <w:tc>
          <w:tcPr>
            <w:tcW w:w="1332" w:type="dxa"/>
            <w:vAlign w:val="center"/>
          </w:tcPr>
          <w:p w14:paraId="6BEB5C92">
            <w:pPr>
              <w:pStyle w:val="13"/>
            </w:pPr>
            <w:r>
              <w:t>结核病预防性用药管理数</w:t>
            </w:r>
          </w:p>
        </w:tc>
        <w:tc>
          <w:tcPr>
            <w:tcW w:w="3430" w:type="dxa"/>
            <w:vAlign w:val="center"/>
          </w:tcPr>
          <w:p w14:paraId="26890288">
            <w:pPr>
              <w:pStyle w:val="13"/>
            </w:pPr>
            <w:r>
              <w:t>结核病预防性用药管理数</w:t>
            </w:r>
          </w:p>
        </w:tc>
        <w:tc>
          <w:tcPr>
            <w:tcW w:w="2551" w:type="dxa"/>
            <w:vAlign w:val="center"/>
          </w:tcPr>
          <w:p w14:paraId="666DCC3F">
            <w:pPr>
              <w:pStyle w:val="13"/>
            </w:pPr>
            <w:r>
              <w:t>≥3例</w:t>
            </w:r>
          </w:p>
        </w:tc>
      </w:tr>
      <w:tr w14:paraId="6B90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6ECA3"/>
        </w:tc>
        <w:tc>
          <w:tcPr>
            <w:tcW w:w="1276" w:type="dxa"/>
            <w:vAlign w:val="center"/>
          </w:tcPr>
          <w:p w14:paraId="75A16C19">
            <w:pPr>
              <w:pStyle w:val="13"/>
            </w:pPr>
            <w:r>
              <w:t>数量指标</w:t>
            </w:r>
          </w:p>
        </w:tc>
        <w:tc>
          <w:tcPr>
            <w:tcW w:w="1332" w:type="dxa"/>
            <w:vAlign w:val="center"/>
          </w:tcPr>
          <w:p w14:paraId="25D6AE7D">
            <w:pPr>
              <w:pStyle w:val="13"/>
            </w:pPr>
            <w:r>
              <w:t>疑似结核患者追踪随访数</w:t>
            </w:r>
          </w:p>
        </w:tc>
        <w:tc>
          <w:tcPr>
            <w:tcW w:w="3430" w:type="dxa"/>
            <w:vAlign w:val="center"/>
          </w:tcPr>
          <w:p w14:paraId="2CA8E16D">
            <w:pPr>
              <w:pStyle w:val="13"/>
            </w:pPr>
            <w:r>
              <w:t>疑似结核患者追踪访数数</w:t>
            </w:r>
          </w:p>
        </w:tc>
        <w:tc>
          <w:tcPr>
            <w:tcW w:w="2551" w:type="dxa"/>
            <w:vAlign w:val="center"/>
          </w:tcPr>
          <w:p w14:paraId="1A75F119">
            <w:pPr>
              <w:pStyle w:val="13"/>
            </w:pPr>
            <w:r>
              <w:t>≥133例</w:t>
            </w:r>
          </w:p>
        </w:tc>
      </w:tr>
      <w:tr w14:paraId="4D8F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342E8"/>
        </w:tc>
        <w:tc>
          <w:tcPr>
            <w:tcW w:w="1276" w:type="dxa"/>
            <w:vAlign w:val="center"/>
          </w:tcPr>
          <w:p w14:paraId="07755F3F">
            <w:pPr>
              <w:pStyle w:val="13"/>
            </w:pPr>
            <w:r>
              <w:t>数量指标</w:t>
            </w:r>
          </w:p>
        </w:tc>
        <w:tc>
          <w:tcPr>
            <w:tcW w:w="1332" w:type="dxa"/>
            <w:vAlign w:val="center"/>
          </w:tcPr>
          <w:p w14:paraId="35C430BB">
            <w:pPr>
              <w:pStyle w:val="13"/>
            </w:pPr>
            <w:r>
              <w:t>耐药肺结核管理人次</w:t>
            </w:r>
          </w:p>
        </w:tc>
        <w:tc>
          <w:tcPr>
            <w:tcW w:w="3430" w:type="dxa"/>
            <w:vAlign w:val="center"/>
          </w:tcPr>
          <w:p w14:paraId="41804AE5">
            <w:pPr>
              <w:pStyle w:val="13"/>
            </w:pPr>
            <w:r>
              <w:t>耐药肺结核管理完结人数</w:t>
            </w:r>
          </w:p>
        </w:tc>
        <w:tc>
          <w:tcPr>
            <w:tcW w:w="2551" w:type="dxa"/>
            <w:vAlign w:val="center"/>
          </w:tcPr>
          <w:p w14:paraId="6ACCC7C7">
            <w:pPr>
              <w:pStyle w:val="13"/>
            </w:pPr>
            <w:r>
              <w:t>≥1例</w:t>
            </w:r>
          </w:p>
        </w:tc>
      </w:tr>
      <w:tr w14:paraId="517D4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6D3C54"/>
        </w:tc>
        <w:tc>
          <w:tcPr>
            <w:tcW w:w="1276" w:type="dxa"/>
            <w:vAlign w:val="center"/>
          </w:tcPr>
          <w:p w14:paraId="55825796">
            <w:pPr>
              <w:pStyle w:val="13"/>
            </w:pPr>
            <w:r>
              <w:t>质量指标</w:t>
            </w:r>
          </w:p>
        </w:tc>
        <w:tc>
          <w:tcPr>
            <w:tcW w:w="1332" w:type="dxa"/>
            <w:vAlign w:val="center"/>
          </w:tcPr>
          <w:p w14:paraId="08A7B074">
            <w:pPr>
              <w:pStyle w:val="13"/>
            </w:pPr>
            <w:r>
              <w:t>结核病或疑似结核病病例报病错误率</w:t>
            </w:r>
          </w:p>
        </w:tc>
        <w:tc>
          <w:tcPr>
            <w:tcW w:w="3430" w:type="dxa"/>
            <w:vAlign w:val="center"/>
          </w:tcPr>
          <w:p w14:paraId="59CA64B0">
            <w:pPr>
              <w:pStyle w:val="13"/>
            </w:pPr>
            <w:r>
              <w:t>结核病或疑似结核病病例报病错误率</w:t>
            </w:r>
          </w:p>
        </w:tc>
        <w:tc>
          <w:tcPr>
            <w:tcW w:w="2551" w:type="dxa"/>
            <w:vAlign w:val="center"/>
          </w:tcPr>
          <w:p w14:paraId="179423C1">
            <w:pPr>
              <w:pStyle w:val="13"/>
            </w:pPr>
            <w:r>
              <w:t>≤5%</w:t>
            </w:r>
          </w:p>
        </w:tc>
      </w:tr>
      <w:tr w14:paraId="119DB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0E4CB5"/>
        </w:tc>
        <w:tc>
          <w:tcPr>
            <w:tcW w:w="1276" w:type="dxa"/>
            <w:vAlign w:val="center"/>
          </w:tcPr>
          <w:p w14:paraId="78EBFF89">
            <w:pPr>
              <w:pStyle w:val="13"/>
            </w:pPr>
            <w:r>
              <w:t>时效指标</w:t>
            </w:r>
          </w:p>
        </w:tc>
        <w:tc>
          <w:tcPr>
            <w:tcW w:w="1332" w:type="dxa"/>
            <w:vAlign w:val="center"/>
          </w:tcPr>
          <w:p w14:paraId="42427086">
            <w:pPr>
              <w:pStyle w:val="13"/>
            </w:pPr>
            <w:r>
              <w:t>结核病患者健康管理完成时限</w:t>
            </w:r>
          </w:p>
        </w:tc>
        <w:tc>
          <w:tcPr>
            <w:tcW w:w="3430" w:type="dxa"/>
            <w:vAlign w:val="center"/>
          </w:tcPr>
          <w:p w14:paraId="2B8221AE">
            <w:pPr>
              <w:pStyle w:val="13"/>
            </w:pPr>
            <w:r>
              <w:t>结核病患者健康管理完成时限</w:t>
            </w:r>
          </w:p>
        </w:tc>
        <w:tc>
          <w:tcPr>
            <w:tcW w:w="2551" w:type="dxa"/>
            <w:vAlign w:val="center"/>
          </w:tcPr>
          <w:p w14:paraId="1B0555DF">
            <w:pPr>
              <w:pStyle w:val="13"/>
            </w:pPr>
            <w:r>
              <w:t>2026年12月31日前</w:t>
            </w:r>
          </w:p>
        </w:tc>
      </w:tr>
      <w:tr w14:paraId="21B51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4FD10"/>
        </w:tc>
        <w:tc>
          <w:tcPr>
            <w:tcW w:w="1276" w:type="dxa"/>
            <w:vAlign w:val="center"/>
          </w:tcPr>
          <w:p w14:paraId="41467EC3">
            <w:pPr>
              <w:pStyle w:val="13"/>
            </w:pPr>
            <w:r>
              <w:t>成本指标</w:t>
            </w:r>
          </w:p>
        </w:tc>
        <w:tc>
          <w:tcPr>
            <w:tcW w:w="1332" w:type="dxa"/>
            <w:vAlign w:val="center"/>
          </w:tcPr>
          <w:p w14:paraId="6A3F8551">
            <w:pPr>
              <w:pStyle w:val="13"/>
            </w:pPr>
            <w:r>
              <w:t>疑似结核病病例报告补助标准</w:t>
            </w:r>
          </w:p>
        </w:tc>
        <w:tc>
          <w:tcPr>
            <w:tcW w:w="3430" w:type="dxa"/>
            <w:vAlign w:val="center"/>
          </w:tcPr>
          <w:p w14:paraId="644CEB2D">
            <w:pPr>
              <w:pStyle w:val="13"/>
            </w:pPr>
            <w:r>
              <w:t>疑似结核病病例报告补助标准</w:t>
            </w:r>
          </w:p>
        </w:tc>
        <w:tc>
          <w:tcPr>
            <w:tcW w:w="2551" w:type="dxa"/>
            <w:vAlign w:val="center"/>
          </w:tcPr>
          <w:p w14:paraId="541E01CD">
            <w:pPr>
              <w:pStyle w:val="13"/>
            </w:pPr>
            <w:r>
              <w:t>30元/人</w:t>
            </w:r>
          </w:p>
        </w:tc>
      </w:tr>
      <w:tr w14:paraId="47FBD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A7F921"/>
        </w:tc>
        <w:tc>
          <w:tcPr>
            <w:tcW w:w="1276" w:type="dxa"/>
            <w:vAlign w:val="center"/>
          </w:tcPr>
          <w:p w14:paraId="7B7B0D5E">
            <w:pPr>
              <w:pStyle w:val="13"/>
            </w:pPr>
            <w:r>
              <w:t>成本指标</w:t>
            </w:r>
          </w:p>
        </w:tc>
        <w:tc>
          <w:tcPr>
            <w:tcW w:w="1332" w:type="dxa"/>
            <w:vAlign w:val="center"/>
          </w:tcPr>
          <w:p w14:paraId="09C8BF09">
            <w:pPr>
              <w:pStyle w:val="13"/>
            </w:pPr>
            <w:r>
              <w:t>预防性用药管理</w:t>
            </w:r>
          </w:p>
        </w:tc>
        <w:tc>
          <w:tcPr>
            <w:tcW w:w="3430" w:type="dxa"/>
            <w:vAlign w:val="center"/>
          </w:tcPr>
          <w:p w14:paraId="4F4E6454">
            <w:pPr>
              <w:pStyle w:val="13"/>
            </w:pPr>
            <w:r>
              <w:t>预防性用药管理补助标准</w:t>
            </w:r>
          </w:p>
        </w:tc>
        <w:tc>
          <w:tcPr>
            <w:tcW w:w="2551" w:type="dxa"/>
            <w:vAlign w:val="center"/>
          </w:tcPr>
          <w:p w14:paraId="43F2A781">
            <w:pPr>
              <w:pStyle w:val="13"/>
            </w:pPr>
            <w:r>
              <w:t>90元/人</w:t>
            </w:r>
          </w:p>
        </w:tc>
      </w:tr>
      <w:tr w14:paraId="3E076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663F2"/>
        </w:tc>
        <w:tc>
          <w:tcPr>
            <w:tcW w:w="1276" w:type="dxa"/>
            <w:vAlign w:val="center"/>
          </w:tcPr>
          <w:p w14:paraId="587E0E60">
            <w:pPr>
              <w:pStyle w:val="13"/>
            </w:pPr>
            <w:r>
              <w:t>成本指标</w:t>
            </w:r>
          </w:p>
        </w:tc>
        <w:tc>
          <w:tcPr>
            <w:tcW w:w="1332" w:type="dxa"/>
            <w:vAlign w:val="center"/>
          </w:tcPr>
          <w:p w14:paraId="06004F54">
            <w:pPr>
              <w:pStyle w:val="13"/>
            </w:pPr>
            <w:r>
              <w:t>疑似结核患者追踪随访补助标准</w:t>
            </w:r>
          </w:p>
        </w:tc>
        <w:tc>
          <w:tcPr>
            <w:tcW w:w="3430" w:type="dxa"/>
            <w:vAlign w:val="center"/>
          </w:tcPr>
          <w:p w14:paraId="5E9266A6">
            <w:pPr>
              <w:pStyle w:val="13"/>
            </w:pPr>
            <w:r>
              <w:t>疑似结核患者追踪随访补助标准</w:t>
            </w:r>
          </w:p>
        </w:tc>
        <w:tc>
          <w:tcPr>
            <w:tcW w:w="2551" w:type="dxa"/>
            <w:vAlign w:val="center"/>
          </w:tcPr>
          <w:p w14:paraId="60AE7FC5">
            <w:pPr>
              <w:pStyle w:val="13"/>
            </w:pPr>
            <w:r>
              <w:t>10元/人</w:t>
            </w:r>
          </w:p>
        </w:tc>
      </w:tr>
      <w:tr w14:paraId="68960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109152"/>
        </w:tc>
        <w:tc>
          <w:tcPr>
            <w:tcW w:w="1276" w:type="dxa"/>
            <w:vAlign w:val="center"/>
          </w:tcPr>
          <w:p w14:paraId="1D0C79B8">
            <w:pPr>
              <w:pStyle w:val="13"/>
            </w:pPr>
            <w:r>
              <w:t>成本指标</w:t>
            </w:r>
          </w:p>
        </w:tc>
        <w:tc>
          <w:tcPr>
            <w:tcW w:w="1332" w:type="dxa"/>
            <w:vAlign w:val="center"/>
          </w:tcPr>
          <w:p w14:paraId="03EC447C">
            <w:pPr>
              <w:pStyle w:val="13"/>
            </w:pPr>
            <w:r>
              <w:t>耐药肺结核管理标准</w:t>
            </w:r>
          </w:p>
        </w:tc>
        <w:tc>
          <w:tcPr>
            <w:tcW w:w="3430" w:type="dxa"/>
            <w:vAlign w:val="center"/>
          </w:tcPr>
          <w:p w14:paraId="2FC997A1">
            <w:pPr>
              <w:pStyle w:val="13"/>
            </w:pPr>
            <w:r>
              <w:t>耐药肺结核管理标准</w:t>
            </w:r>
          </w:p>
        </w:tc>
        <w:tc>
          <w:tcPr>
            <w:tcW w:w="2551" w:type="dxa"/>
            <w:vAlign w:val="center"/>
          </w:tcPr>
          <w:p w14:paraId="37EEB111">
            <w:pPr>
              <w:pStyle w:val="13"/>
            </w:pPr>
            <w:r>
              <w:t>2400元/人</w:t>
            </w:r>
          </w:p>
        </w:tc>
      </w:tr>
      <w:tr w14:paraId="5AA39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2B262">
            <w:pPr>
              <w:pStyle w:val="15"/>
            </w:pPr>
            <w:r>
              <w:t>效益指标</w:t>
            </w:r>
          </w:p>
        </w:tc>
        <w:tc>
          <w:tcPr>
            <w:tcW w:w="1276" w:type="dxa"/>
            <w:vAlign w:val="center"/>
          </w:tcPr>
          <w:p w14:paraId="09A0B9FF">
            <w:pPr>
              <w:pStyle w:val="13"/>
            </w:pPr>
            <w:r>
              <w:t>社会效益指标</w:t>
            </w:r>
          </w:p>
        </w:tc>
        <w:tc>
          <w:tcPr>
            <w:tcW w:w="1332" w:type="dxa"/>
            <w:vAlign w:val="center"/>
          </w:tcPr>
          <w:p w14:paraId="17EA4622">
            <w:pPr>
              <w:pStyle w:val="13"/>
            </w:pPr>
            <w:r>
              <w:t>结核病患者健康管理水平</w:t>
            </w:r>
          </w:p>
        </w:tc>
        <w:tc>
          <w:tcPr>
            <w:tcW w:w="3430" w:type="dxa"/>
            <w:vAlign w:val="center"/>
          </w:tcPr>
          <w:p w14:paraId="281F0378">
            <w:pPr>
              <w:pStyle w:val="13"/>
            </w:pPr>
            <w:r>
              <w:t>结核病患者筛查管理水平</w:t>
            </w:r>
          </w:p>
        </w:tc>
        <w:tc>
          <w:tcPr>
            <w:tcW w:w="2551" w:type="dxa"/>
            <w:vAlign w:val="center"/>
          </w:tcPr>
          <w:p w14:paraId="3DD66DE0">
            <w:pPr>
              <w:pStyle w:val="13"/>
            </w:pPr>
            <w:r>
              <w:t>有效提升</w:t>
            </w:r>
          </w:p>
        </w:tc>
      </w:tr>
      <w:tr w14:paraId="79C29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B0ACDF">
            <w:pPr>
              <w:pStyle w:val="15"/>
            </w:pPr>
            <w:r>
              <w:t>效益指标</w:t>
            </w:r>
          </w:p>
        </w:tc>
        <w:tc>
          <w:tcPr>
            <w:tcW w:w="1276" w:type="dxa"/>
            <w:vAlign w:val="center"/>
          </w:tcPr>
          <w:p w14:paraId="3E091E4A">
            <w:pPr>
              <w:pStyle w:val="13"/>
            </w:pPr>
            <w:r>
              <w:t>可持续影响指标</w:t>
            </w:r>
          </w:p>
        </w:tc>
        <w:tc>
          <w:tcPr>
            <w:tcW w:w="1332" w:type="dxa"/>
            <w:vAlign w:val="center"/>
          </w:tcPr>
          <w:p w14:paraId="5E2B6BBC">
            <w:pPr>
              <w:pStyle w:val="13"/>
            </w:pPr>
            <w:r>
              <w:t>满足结核病患者健康管理需求</w:t>
            </w:r>
          </w:p>
        </w:tc>
        <w:tc>
          <w:tcPr>
            <w:tcW w:w="3430" w:type="dxa"/>
            <w:vAlign w:val="center"/>
          </w:tcPr>
          <w:p w14:paraId="2AD7C4A6">
            <w:pPr>
              <w:pStyle w:val="13"/>
            </w:pPr>
            <w:r>
              <w:t>满足结核病患者健康管理需求</w:t>
            </w:r>
          </w:p>
        </w:tc>
        <w:tc>
          <w:tcPr>
            <w:tcW w:w="2551" w:type="dxa"/>
            <w:vAlign w:val="center"/>
          </w:tcPr>
          <w:p w14:paraId="50A3C0C3">
            <w:pPr>
              <w:pStyle w:val="13"/>
            </w:pPr>
            <w:r>
              <w:t>持续有效</w:t>
            </w:r>
          </w:p>
        </w:tc>
      </w:tr>
      <w:tr w14:paraId="39075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2DA985">
            <w:pPr>
              <w:pStyle w:val="15"/>
            </w:pPr>
            <w:r>
              <w:t>满意度指标</w:t>
            </w:r>
          </w:p>
        </w:tc>
        <w:tc>
          <w:tcPr>
            <w:tcW w:w="1276" w:type="dxa"/>
            <w:vAlign w:val="center"/>
          </w:tcPr>
          <w:p w14:paraId="12FAD25E">
            <w:pPr>
              <w:pStyle w:val="13"/>
            </w:pPr>
            <w:r>
              <w:t>服务对象满意度指标</w:t>
            </w:r>
          </w:p>
        </w:tc>
        <w:tc>
          <w:tcPr>
            <w:tcW w:w="1332" w:type="dxa"/>
            <w:vAlign w:val="center"/>
          </w:tcPr>
          <w:p w14:paraId="0121D475">
            <w:pPr>
              <w:pStyle w:val="13"/>
            </w:pPr>
            <w:r>
              <w:t>居民满意度</w:t>
            </w:r>
          </w:p>
        </w:tc>
        <w:tc>
          <w:tcPr>
            <w:tcW w:w="3430" w:type="dxa"/>
            <w:vAlign w:val="center"/>
          </w:tcPr>
          <w:p w14:paraId="6D3F5608">
            <w:pPr>
              <w:pStyle w:val="13"/>
            </w:pPr>
            <w:r>
              <w:t>居民满意度</w:t>
            </w:r>
          </w:p>
        </w:tc>
        <w:tc>
          <w:tcPr>
            <w:tcW w:w="2551" w:type="dxa"/>
            <w:vAlign w:val="center"/>
          </w:tcPr>
          <w:p w14:paraId="145208A2">
            <w:pPr>
              <w:pStyle w:val="13"/>
            </w:pPr>
            <w:r>
              <w:t>≥90%</w:t>
            </w:r>
          </w:p>
        </w:tc>
      </w:tr>
    </w:tbl>
    <w:p w14:paraId="31370AD7">
      <w:pPr>
        <w:sectPr>
          <w:pgSz w:w="11900" w:h="16840"/>
          <w:pgMar w:top="1984" w:right="1304" w:bottom="1134" w:left="1304" w:header="720" w:footer="720" w:gutter="0"/>
          <w:cols w:space="720" w:num="1"/>
        </w:sectPr>
      </w:pPr>
    </w:p>
    <w:p w14:paraId="09DAC64E">
      <w:pPr>
        <w:spacing w:before="0" w:after="0" w:line="240" w:lineRule="auto"/>
        <w:ind w:firstLine="0"/>
        <w:jc w:val="center"/>
        <w:outlineLvl w:val="9"/>
      </w:pPr>
      <w:r>
        <w:rPr>
          <w:rFonts w:ascii="方正仿宋_GBK" w:hAnsi="方正仿宋_GBK" w:eastAsia="方正仿宋_GBK" w:cs="方正仿宋_GBK"/>
          <w:sz w:val="28"/>
        </w:rPr>
        <w:t xml:space="preserve"> </w:t>
      </w:r>
    </w:p>
    <w:p w14:paraId="571AD7AC">
      <w:pPr>
        <w:spacing w:before="0" w:after="0"/>
        <w:ind w:firstLine="560"/>
        <w:jc w:val="left"/>
        <w:outlineLvl w:val="3"/>
      </w:pPr>
      <w:bookmarkStart w:id="150" w:name="_Toc_4_4_0000000151"/>
      <w:r>
        <w:rPr>
          <w:rFonts w:ascii="方正仿宋_GBK" w:hAnsi="方正仿宋_GBK" w:eastAsia="方正仿宋_GBK" w:cs="方正仿宋_GBK"/>
          <w:sz w:val="28"/>
        </w:rPr>
        <w:t>146.重大传染病防控资金-艾滋病防控（含丙肝）-2025年中央（津财社指[2024]116号）绩效目标表</w:t>
      </w:r>
      <w:bookmarkEnd w:id="15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ADD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9B2729F">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3636DF27">
            <w:pPr>
              <w:pStyle w:val="11"/>
            </w:pPr>
            <w:r>
              <w:t>单位：元</w:t>
            </w:r>
          </w:p>
        </w:tc>
      </w:tr>
      <w:tr w14:paraId="7CCD7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631BC2">
            <w:pPr>
              <w:pStyle w:val="14"/>
            </w:pPr>
            <w:r>
              <w:t>项目名称</w:t>
            </w:r>
          </w:p>
        </w:tc>
        <w:tc>
          <w:tcPr>
            <w:tcW w:w="8589" w:type="dxa"/>
            <w:gridSpan w:val="6"/>
            <w:vAlign w:val="center"/>
          </w:tcPr>
          <w:p w14:paraId="41D367F5">
            <w:pPr>
              <w:pStyle w:val="13"/>
            </w:pPr>
            <w:r>
              <w:t>重大传染病防控资金-艾滋病防控（含丙肝）-2025年中央（津财社指[2024]116号）</w:t>
            </w:r>
          </w:p>
        </w:tc>
      </w:tr>
      <w:tr w14:paraId="51EFE2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2EC8C">
            <w:pPr>
              <w:pStyle w:val="14"/>
            </w:pPr>
            <w:r>
              <w:t>预算规模及资金用途</w:t>
            </w:r>
          </w:p>
        </w:tc>
        <w:tc>
          <w:tcPr>
            <w:tcW w:w="1276" w:type="dxa"/>
            <w:vAlign w:val="center"/>
          </w:tcPr>
          <w:p w14:paraId="05B2CA2A">
            <w:pPr>
              <w:pStyle w:val="14"/>
            </w:pPr>
            <w:r>
              <w:t>预算数</w:t>
            </w:r>
          </w:p>
        </w:tc>
        <w:tc>
          <w:tcPr>
            <w:tcW w:w="1332" w:type="dxa"/>
            <w:vAlign w:val="center"/>
          </w:tcPr>
          <w:p w14:paraId="607E44E7">
            <w:pPr>
              <w:pStyle w:val="13"/>
            </w:pPr>
            <w:r>
              <w:t>7185.00</w:t>
            </w:r>
          </w:p>
        </w:tc>
        <w:tc>
          <w:tcPr>
            <w:tcW w:w="1587" w:type="dxa"/>
            <w:vAlign w:val="center"/>
          </w:tcPr>
          <w:p w14:paraId="0A4DD7CD">
            <w:pPr>
              <w:pStyle w:val="14"/>
            </w:pPr>
            <w:r>
              <w:t>其中：财政    资金</w:t>
            </w:r>
          </w:p>
        </w:tc>
        <w:tc>
          <w:tcPr>
            <w:tcW w:w="1843" w:type="dxa"/>
            <w:vAlign w:val="center"/>
          </w:tcPr>
          <w:p w14:paraId="6C256D37">
            <w:pPr>
              <w:pStyle w:val="13"/>
            </w:pPr>
            <w:r>
              <w:t>7185.00</w:t>
            </w:r>
          </w:p>
        </w:tc>
        <w:tc>
          <w:tcPr>
            <w:tcW w:w="1276" w:type="dxa"/>
            <w:vAlign w:val="center"/>
          </w:tcPr>
          <w:p w14:paraId="3B15295F">
            <w:pPr>
              <w:pStyle w:val="14"/>
            </w:pPr>
            <w:r>
              <w:t>其他资金</w:t>
            </w:r>
          </w:p>
        </w:tc>
        <w:tc>
          <w:tcPr>
            <w:tcW w:w="1276" w:type="dxa"/>
            <w:vAlign w:val="center"/>
          </w:tcPr>
          <w:p w14:paraId="2F183227">
            <w:pPr>
              <w:pStyle w:val="13"/>
            </w:pPr>
            <w:r>
              <w:t xml:space="preserve"> </w:t>
            </w:r>
          </w:p>
        </w:tc>
      </w:tr>
      <w:tr w14:paraId="52FCD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646C30"/>
        </w:tc>
        <w:tc>
          <w:tcPr>
            <w:tcW w:w="8589" w:type="dxa"/>
            <w:gridSpan w:val="6"/>
            <w:vAlign w:val="center"/>
          </w:tcPr>
          <w:p w14:paraId="56348310">
            <w:pPr>
              <w:pStyle w:val="13"/>
            </w:pPr>
            <w:r>
              <w:t>资金用于购买耗材及印刷费，对辖区内重大传染病防护进行宣传与检验，提升辖区内公共卫生服务质量</w:t>
            </w:r>
          </w:p>
        </w:tc>
      </w:tr>
      <w:tr w14:paraId="19FB6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C06EB8">
            <w:pPr>
              <w:pStyle w:val="14"/>
            </w:pPr>
            <w:r>
              <w:t>绩效目标</w:t>
            </w:r>
          </w:p>
        </w:tc>
        <w:tc>
          <w:tcPr>
            <w:tcW w:w="8589" w:type="dxa"/>
            <w:gridSpan w:val="6"/>
            <w:vAlign w:val="center"/>
          </w:tcPr>
          <w:p w14:paraId="44D301A9">
            <w:pPr>
              <w:pStyle w:val="13"/>
            </w:pPr>
            <w:r>
              <w:t>1.对辖区内重大传染病防护进行宣传与检验，提升辖区内公共卫生服务质量</w:t>
            </w:r>
          </w:p>
        </w:tc>
      </w:tr>
    </w:tbl>
    <w:p w14:paraId="27ADA6A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16B5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FCEB99">
            <w:pPr>
              <w:pStyle w:val="14"/>
            </w:pPr>
            <w:r>
              <w:t>一级指标</w:t>
            </w:r>
          </w:p>
        </w:tc>
        <w:tc>
          <w:tcPr>
            <w:tcW w:w="1276" w:type="dxa"/>
            <w:vAlign w:val="center"/>
          </w:tcPr>
          <w:p w14:paraId="1F49C584">
            <w:pPr>
              <w:pStyle w:val="14"/>
            </w:pPr>
            <w:r>
              <w:t>二级指标</w:t>
            </w:r>
          </w:p>
        </w:tc>
        <w:tc>
          <w:tcPr>
            <w:tcW w:w="1332" w:type="dxa"/>
            <w:vAlign w:val="center"/>
          </w:tcPr>
          <w:p w14:paraId="6527EBE6">
            <w:pPr>
              <w:pStyle w:val="14"/>
            </w:pPr>
            <w:r>
              <w:t>三级指标</w:t>
            </w:r>
          </w:p>
        </w:tc>
        <w:tc>
          <w:tcPr>
            <w:tcW w:w="3430" w:type="dxa"/>
            <w:vAlign w:val="center"/>
          </w:tcPr>
          <w:p w14:paraId="6219DE5A">
            <w:pPr>
              <w:pStyle w:val="14"/>
            </w:pPr>
            <w:r>
              <w:t>绩效指标描述</w:t>
            </w:r>
          </w:p>
        </w:tc>
        <w:tc>
          <w:tcPr>
            <w:tcW w:w="2551" w:type="dxa"/>
            <w:vAlign w:val="center"/>
          </w:tcPr>
          <w:p w14:paraId="3F906A51">
            <w:pPr>
              <w:pStyle w:val="14"/>
            </w:pPr>
            <w:r>
              <w:t>指标值</w:t>
            </w:r>
          </w:p>
        </w:tc>
      </w:tr>
      <w:tr w14:paraId="612D5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A468">
            <w:pPr>
              <w:pStyle w:val="15"/>
            </w:pPr>
            <w:r>
              <w:t>产出指标</w:t>
            </w:r>
          </w:p>
        </w:tc>
        <w:tc>
          <w:tcPr>
            <w:tcW w:w="1276" w:type="dxa"/>
            <w:vAlign w:val="center"/>
          </w:tcPr>
          <w:p w14:paraId="74A984AB">
            <w:pPr>
              <w:pStyle w:val="13"/>
            </w:pPr>
            <w:r>
              <w:t>数量指标</w:t>
            </w:r>
          </w:p>
        </w:tc>
        <w:tc>
          <w:tcPr>
            <w:tcW w:w="1332" w:type="dxa"/>
            <w:vAlign w:val="center"/>
          </w:tcPr>
          <w:p w14:paraId="0104DBEA">
            <w:pPr>
              <w:pStyle w:val="13"/>
            </w:pPr>
            <w:r>
              <w:t>重点场所艾滋病防治完成数量</w:t>
            </w:r>
          </w:p>
        </w:tc>
        <w:tc>
          <w:tcPr>
            <w:tcW w:w="3430" w:type="dxa"/>
            <w:vAlign w:val="center"/>
          </w:tcPr>
          <w:p w14:paraId="0017DBD2">
            <w:pPr>
              <w:pStyle w:val="13"/>
            </w:pPr>
            <w:r>
              <w:t>重点场所艾滋病防治完成数量</w:t>
            </w:r>
          </w:p>
        </w:tc>
        <w:tc>
          <w:tcPr>
            <w:tcW w:w="2551" w:type="dxa"/>
            <w:vAlign w:val="center"/>
          </w:tcPr>
          <w:p w14:paraId="6829DA9F">
            <w:pPr>
              <w:pStyle w:val="13"/>
            </w:pPr>
            <w:r>
              <w:t>≥46例</w:t>
            </w:r>
          </w:p>
        </w:tc>
      </w:tr>
      <w:tr w14:paraId="5E57E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0EEC9"/>
        </w:tc>
        <w:tc>
          <w:tcPr>
            <w:tcW w:w="1276" w:type="dxa"/>
            <w:vAlign w:val="center"/>
          </w:tcPr>
          <w:p w14:paraId="67420B63">
            <w:pPr>
              <w:pStyle w:val="13"/>
            </w:pPr>
            <w:r>
              <w:t>数量指标</w:t>
            </w:r>
          </w:p>
        </w:tc>
        <w:tc>
          <w:tcPr>
            <w:tcW w:w="1332" w:type="dxa"/>
            <w:vAlign w:val="center"/>
          </w:tcPr>
          <w:p w14:paraId="47E10FFD">
            <w:pPr>
              <w:pStyle w:val="13"/>
            </w:pPr>
            <w:r>
              <w:t>重点场所艾滋病防治完成数量</w:t>
            </w:r>
          </w:p>
        </w:tc>
        <w:tc>
          <w:tcPr>
            <w:tcW w:w="3430" w:type="dxa"/>
            <w:vAlign w:val="center"/>
          </w:tcPr>
          <w:p w14:paraId="768B8DBF">
            <w:pPr>
              <w:pStyle w:val="13"/>
            </w:pPr>
            <w:r>
              <w:t>重点场所艾滋病防治完成数量</w:t>
            </w:r>
          </w:p>
        </w:tc>
        <w:tc>
          <w:tcPr>
            <w:tcW w:w="2551" w:type="dxa"/>
            <w:vAlign w:val="center"/>
          </w:tcPr>
          <w:p w14:paraId="5BF32B34">
            <w:pPr>
              <w:pStyle w:val="13"/>
            </w:pPr>
            <w:r>
              <w:t>≥144例</w:t>
            </w:r>
          </w:p>
        </w:tc>
      </w:tr>
      <w:tr w14:paraId="28BA4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646D6"/>
        </w:tc>
        <w:tc>
          <w:tcPr>
            <w:tcW w:w="1276" w:type="dxa"/>
            <w:vAlign w:val="center"/>
          </w:tcPr>
          <w:p w14:paraId="5C897386">
            <w:pPr>
              <w:pStyle w:val="13"/>
            </w:pPr>
            <w:r>
              <w:t>数量指标</w:t>
            </w:r>
          </w:p>
        </w:tc>
        <w:tc>
          <w:tcPr>
            <w:tcW w:w="1332" w:type="dxa"/>
            <w:vAlign w:val="center"/>
          </w:tcPr>
          <w:p w14:paraId="26769648">
            <w:pPr>
              <w:pStyle w:val="13"/>
            </w:pPr>
            <w:r>
              <w:t>丙肝患者流调数量</w:t>
            </w:r>
          </w:p>
        </w:tc>
        <w:tc>
          <w:tcPr>
            <w:tcW w:w="3430" w:type="dxa"/>
            <w:vAlign w:val="center"/>
          </w:tcPr>
          <w:p w14:paraId="4E549DE0">
            <w:pPr>
              <w:pStyle w:val="13"/>
            </w:pPr>
            <w:r>
              <w:t>丙肝患者流调数量</w:t>
            </w:r>
          </w:p>
        </w:tc>
        <w:tc>
          <w:tcPr>
            <w:tcW w:w="2551" w:type="dxa"/>
            <w:vAlign w:val="center"/>
          </w:tcPr>
          <w:p w14:paraId="399BF398">
            <w:pPr>
              <w:pStyle w:val="13"/>
            </w:pPr>
            <w:r>
              <w:t>≥43例</w:t>
            </w:r>
          </w:p>
        </w:tc>
      </w:tr>
      <w:tr w14:paraId="22C12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2CC95"/>
        </w:tc>
        <w:tc>
          <w:tcPr>
            <w:tcW w:w="1276" w:type="dxa"/>
            <w:vAlign w:val="center"/>
          </w:tcPr>
          <w:p w14:paraId="6D4291F4">
            <w:pPr>
              <w:pStyle w:val="13"/>
            </w:pPr>
            <w:r>
              <w:t>数量指标</w:t>
            </w:r>
          </w:p>
        </w:tc>
        <w:tc>
          <w:tcPr>
            <w:tcW w:w="1332" w:type="dxa"/>
            <w:vAlign w:val="center"/>
          </w:tcPr>
          <w:p w14:paraId="6B1D01CE">
            <w:pPr>
              <w:pStyle w:val="13"/>
            </w:pPr>
            <w:r>
              <w:t>丙肝患者标本采集数量</w:t>
            </w:r>
          </w:p>
        </w:tc>
        <w:tc>
          <w:tcPr>
            <w:tcW w:w="3430" w:type="dxa"/>
            <w:vAlign w:val="center"/>
          </w:tcPr>
          <w:p w14:paraId="4BF40963">
            <w:pPr>
              <w:pStyle w:val="13"/>
            </w:pPr>
            <w:r>
              <w:t>丙肝患者标本采集数量</w:t>
            </w:r>
          </w:p>
        </w:tc>
        <w:tc>
          <w:tcPr>
            <w:tcW w:w="2551" w:type="dxa"/>
            <w:vAlign w:val="center"/>
          </w:tcPr>
          <w:p w14:paraId="52C4044D">
            <w:pPr>
              <w:pStyle w:val="13"/>
            </w:pPr>
            <w:r>
              <w:t>≥11例</w:t>
            </w:r>
          </w:p>
        </w:tc>
      </w:tr>
      <w:tr w14:paraId="5B05F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5A446C"/>
        </w:tc>
        <w:tc>
          <w:tcPr>
            <w:tcW w:w="1276" w:type="dxa"/>
            <w:vAlign w:val="center"/>
          </w:tcPr>
          <w:p w14:paraId="30295212">
            <w:pPr>
              <w:pStyle w:val="13"/>
            </w:pPr>
            <w:r>
              <w:t>质量指标</w:t>
            </w:r>
          </w:p>
        </w:tc>
        <w:tc>
          <w:tcPr>
            <w:tcW w:w="1332" w:type="dxa"/>
            <w:vAlign w:val="center"/>
          </w:tcPr>
          <w:p w14:paraId="5D1FEF68">
            <w:pPr>
              <w:pStyle w:val="13"/>
            </w:pPr>
            <w:r>
              <w:t>重点场所艾滋病防治完成率</w:t>
            </w:r>
          </w:p>
        </w:tc>
        <w:tc>
          <w:tcPr>
            <w:tcW w:w="3430" w:type="dxa"/>
            <w:vAlign w:val="center"/>
          </w:tcPr>
          <w:p w14:paraId="21F1B2A2">
            <w:pPr>
              <w:pStyle w:val="13"/>
            </w:pPr>
            <w:r>
              <w:t>重点场所艾滋病防治完成率</w:t>
            </w:r>
          </w:p>
        </w:tc>
        <w:tc>
          <w:tcPr>
            <w:tcW w:w="2551" w:type="dxa"/>
            <w:vAlign w:val="center"/>
          </w:tcPr>
          <w:p w14:paraId="04CE25CA">
            <w:pPr>
              <w:pStyle w:val="13"/>
            </w:pPr>
            <w:r>
              <w:t>≥90%</w:t>
            </w:r>
          </w:p>
        </w:tc>
      </w:tr>
      <w:tr w14:paraId="429E5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B841B"/>
        </w:tc>
        <w:tc>
          <w:tcPr>
            <w:tcW w:w="1276" w:type="dxa"/>
            <w:vAlign w:val="center"/>
          </w:tcPr>
          <w:p w14:paraId="41000F74">
            <w:pPr>
              <w:pStyle w:val="13"/>
            </w:pPr>
            <w:r>
              <w:t>质量指标</w:t>
            </w:r>
          </w:p>
        </w:tc>
        <w:tc>
          <w:tcPr>
            <w:tcW w:w="1332" w:type="dxa"/>
            <w:vAlign w:val="center"/>
          </w:tcPr>
          <w:p w14:paraId="53DCCE2A">
            <w:pPr>
              <w:pStyle w:val="13"/>
            </w:pPr>
            <w:r>
              <w:t>丙肝患者抽血采集完成率</w:t>
            </w:r>
          </w:p>
        </w:tc>
        <w:tc>
          <w:tcPr>
            <w:tcW w:w="3430" w:type="dxa"/>
            <w:vAlign w:val="center"/>
          </w:tcPr>
          <w:p w14:paraId="77C0A1B5">
            <w:pPr>
              <w:pStyle w:val="13"/>
            </w:pPr>
            <w:r>
              <w:t>丙肝患者抽血采集完成率</w:t>
            </w:r>
          </w:p>
        </w:tc>
        <w:tc>
          <w:tcPr>
            <w:tcW w:w="2551" w:type="dxa"/>
            <w:vAlign w:val="center"/>
          </w:tcPr>
          <w:p w14:paraId="2E8EDE0E">
            <w:pPr>
              <w:pStyle w:val="13"/>
            </w:pPr>
            <w:r>
              <w:t>≥90%</w:t>
            </w:r>
          </w:p>
        </w:tc>
      </w:tr>
      <w:tr w14:paraId="78543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16526"/>
        </w:tc>
        <w:tc>
          <w:tcPr>
            <w:tcW w:w="1276" w:type="dxa"/>
            <w:vAlign w:val="center"/>
          </w:tcPr>
          <w:p w14:paraId="09A66301">
            <w:pPr>
              <w:pStyle w:val="13"/>
            </w:pPr>
            <w:r>
              <w:t>时效指标</w:t>
            </w:r>
          </w:p>
        </w:tc>
        <w:tc>
          <w:tcPr>
            <w:tcW w:w="1332" w:type="dxa"/>
            <w:vAlign w:val="center"/>
          </w:tcPr>
          <w:p w14:paraId="4E7FA711">
            <w:pPr>
              <w:pStyle w:val="13"/>
            </w:pPr>
            <w:r>
              <w:t>结核病患者健康管理完成时间</w:t>
            </w:r>
          </w:p>
        </w:tc>
        <w:tc>
          <w:tcPr>
            <w:tcW w:w="3430" w:type="dxa"/>
            <w:vAlign w:val="center"/>
          </w:tcPr>
          <w:p w14:paraId="1EBEF464">
            <w:pPr>
              <w:pStyle w:val="13"/>
            </w:pPr>
            <w:r>
              <w:t>结核病患者健康管理完成时间</w:t>
            </w:r>
          </w:p>
        </w:tc>
        <w:tc>
          <w:tcPr>
            <w:tcW w:w="2551" w:type="dxa"/>
            <w:vAlign w:val="center"/>
          </w:tcPr>
          <w:p w14:paraId="1194CCB9">
            <w:pPr>
              <w:pStyle w:val="13"/>
            </w:pPr>
            <w:r>
              <w:t>2026年12月31日前</w:t>
            </w:r>
          </w:p>
        </w:tc>
      </w:tr>
      <w:tr w14:paraId="47F31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16DD17"/>
        </w:tc>
        <w:tc>
          <w:tcPr>
            <w:tcW w:w="1276" w:type="dxa"/>
            <w:vAlign w:val="center"/>
          </w:tcPr>
          <w:p w14:paraId="66AEE7D4">
            <w:pPr>
              <w:pStyle w:val="13"/>
            </w:pPr>
            <w:r>
              <w:t>成本指标</w:t>
            </w:r>
          </w:p>
        </w:tc>
        <w:tc>
          <w:tcPr>
            <w:tcW w:w="1332" w:type="dxa"/>
            <w:vAlign w:val="center"/>
          </w:tcPr>
          <w:p w14:paraId="3D533181">
            <w:pPr>
              <w:pStyle w:val="13"/>
            </w:pPr>
            <w:r>
              <w:t>重点场所艾滋病防治补助标准</w:t>
            </w:r>
          </w:p>
        </w:tc>
        <w:tc>
          <w:tcPr>
            <w:tcW w:w="3430" w:type="dxa"/>
            <w:vAlign w:val="center"/>
          </w:tcPr>
          <w:p w14:paraId="37DE5DFD">
            <w:pPr>
              <w:pStyle w:val="13"/>
            </w:pPr>
            <w:r>
              <w:t>重点场所艾滋病防治补助标准</w:t>
            </w:r>
          </w:p>
        </w:tc>
        <w:tc>
          <w:tcPr>
            <w:tcW w:w="2551" w:type="dxa"/>
            <w:vAlign w:val="center"/>
          </w:tcPr>
          <w:p w14:paraId="00ACEE9F">
            <w:pPr>
              <w:pStyle w:val="13"/>
            </w:pPr>
            <w:r>
              <w:t>50元/人</w:t>
            </w:r>
          </w:p>
        </w:tc>
      </w:tr>
      <w:tr w14:paraId="11047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7E19"/>
        </w:tc>
        <w:tc>
          <w:tcPr>
            <w:tcW w:w="1276" w:type="dxa"/>
            <w:vAlign w:val="center"/>
          </w:tcPr>
          <w:p w14:paraId="70ED3CC9">
            <w:pPr>
              <w:pStyle w:val="13"/>
            </w:pPr>
            <w:r>
              <w:t>成本指标</w:t>
            </w:r>
          </w:p>
        </w:tc>
        <w:tc>
          <w:tcPr>
            <w:tcW w:w="1332" w:type="dxa"/>
            <w:vAlign w:val="center"/>
          </w:tcPr>
          <w:p w14:paraId="0461D139">
            <w:pPr>
              <w:pStyle w:val="13"/>
            </w:pPr>
            <w:r>
              <w:t>重点场所艾滋病防治补助标准</w:t>
            </w:r>
          </w:p>
        </w:tc>
        <w:tc>
          <w:tcPr>
            <w:tcW w:w="3430" w:type="dxa"/>
            <w:vAlign w:val="center"/>
          </w:tcPr>
          <w:p w14:paraId="6E52527C">
            <w:pPr>
              <w:pStyle w:val="13"/>
            </w:pPr>
            <w:r>
              <w:t>重点场所艾滋病防治补助标准</w:t>
            </w:r>
          </w:p>
        </w:tc>
        <w:tc>
          <w:tcPr>
            <w:tcW w:w="2551" w:type="dxa"/>
            <w:vAlign w:val="center"/>
          </w:tcPr>
          <w:p w14:paraId="3317A86E">
            <w:pPr>
              <w:pStyle w:val="13"/>
            </w:pPr>
            <w:r>
              <w:t>15元/人</w:t>
            </w:r>
          </w:p>
        </w:tc>
      </w:tr>
      <w:tr w14:paraId="30F31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57F0"/>
        </w:tc>
        <w:tc>
          <w:tcPr>
            <w:tcW w:w="1276" w:type="dxa"/>
            <w:vAlign w:val="center"/>
          </w:tcPr>
          <w:p w14:paraId="580FF161">
            <w:pPr>
              <w:pStyle w:val="13"/>
            </w:pPr>
            <w:r>
              <w:t>成本指标</w:t>
            </w:r>
          </w:p>
        </w:tc>
        <w:tc>
          <w:tcPr>
            <w:tcW w:w="1332" w:type="dxa"/>
            <w:vAlign w:val="center"/>
          </w:tcPr>
          <w:p w14:paraId="717758CA">
            <w:pPr>
              <w:pStyle w:val="13"/>
            </w:pPr>
            <w:r>
              <w:t>丙肝患者流调补助标准</w:t>
            </w:r>
          </w:p>
        </w:tc>
        <w:tc>
          <w:tcPr>
            <w:tcW w:w="3430" w:type="dxa"/>
            <w:vAlign w:val="center"/>
          </w:tcPr>
          <w:p w14:paraId="277872DF">
            <w:pPr>
              <w:pStyle w:val="13"/>
            </w:pPr>
            <w:r>
              <w:t>丙肝患者流调补助标准</w:t>
            </w:r>
          </w:p>
        </w:tc>
        <w:tc>
          <w:tcPr>
            <w:tcW w:w="2551" w:type="dxa"/>
            <w:vAlign w:val="center"/>
          </w:tcPr>
          <w:p w14:paraId="3343B6F2">
            <w:pPr>
              <w:pStyle w:val="13"/>
            </w:pPr>
            <w:r>
              <w:t>25元/人</w:t>
            </w:r>
          </w:p>
        </w:tc>
      </w:tr>
      <w:tr w14:paraId="26224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17235"/>
        </w:tc>
        <w:tc>
          <w:tcPr>
            <w:tcW w:w="1276" w:type="dxa"/>
            <w:vAlign w:val="center"/>
          </w:tcPr>
          <w:p w14:paraId="34AA7D17">
            <w:pPr>
              <w:pStyle w:val="13"/>
            </w:pPr>
            <w:r>
              <w:t>成本指标</w:t>
            </w:r>
          </w:p>
        </w:tc>
        <w:tc>
          <w:tcPr>
            <w:tcW w:w="1332" w:type="dxa"/>
            <w:vAlign w:val="center"/>
          </w:tcPr>
          <w:p w14:paraId="5EFBEEA2">
            <w:pPr>
              <w:pStyle w:val="13"/>
            </w:pPr>
            <w:r>
              <w:t>丙肝患者标本采集补助标准</w:t>
            </w:r>
          </w:p>
        </w:tc>
        <w:tc>
          <w:tcPr>
            <w:tcW w:w="3430" w:type="dxa"/>
            <w:vAlign w:val="center"/>
          </w:tcPr>
          <w:p w14:paraId="515AEFFD">
            <w:pPr>
              <w:pStyle w:val="13"/>
            </w:pPr>
            <w:r>
              <w:t>丙肝患者标本采集补助标准</w:t>
            </w:r>
          </w:p>
        </w:tc>
        <w:tc>
          <w:tcPr>
            <w:tcW w:w="2551" w:type="dxa"/>
            <w:vAlign w:val="center"/>
          </w:tcPr>
          <w:p w14:paraId="27AFF282">
            <w:pPr>
              <w:pStyle w:val="13"/>
            </w:pPr>
            <w:r>
              <w:t>150元/人</w:t>
            </w:r>
          </w:p>
        </w:tc>
      </w:tr>
      <w:tr w14:paraId="15283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0E499">
            <w:pPr>
              <w:pStyle w:val="15"/>
            </w:pPr>
            <w:r>
              <w:t>效益指标</w:t>
            </w:r>
          </w:p>
        </w:tc>
        <w:tc>
          <w:tcPr>
            <w:tcW w:w="1276" w:type="dxa"/>
            <w:vAlign w:val="center"/>
          </w:tcPr>
          <w:p w14:paraId="111C6881">
            <w:pPr>
              <w:pStyle w:val="13"/>
            </w:pPr>
            <w:r>
              <w:t>社会效益指标</w:t>
            </w:r>
          </w:p>
        </w:tc>
        <w:tc>
          <w:tcPr>
            <w:tcW w:w="1332" w:type="dxa"/>
            <w:vAlign w:val="center"/>
          </w:tcPr>
          <w:p w14:paraId="4ED73C67">
            <w:pPr>
              <w:pStyle w:val="13"/>
            </w:pPr>
            <w:r>
              <w:t>重点人群健康管理水平</w:t>
            </w:r>
          </w:p>
        </w:tc>
        <w:tc>
          <w:tcPr>
            <w:tcW w:w="3430" w:type="dxa"/>
            <w:vAlign w:val="center"/>
          </w:tcPr>
          <w:p w14:paraId="1F10D50E">
            <w:pPr>
              <w:pStyle w:val="13"/>
            </w:pPr>
            <w:r>
              <w:t>重点人群健康管理水平</w:t>
            </w:r>
          </w:p>
        </w:tc>
        <w:tc>
          <w:tcPr>
            <w:tcW w:w="2551" w:type="dxa"/>
            <w:vAlign w:val="center"/>
          </w:tcPr>
          <w:p w14:paraId="05F3FA16">
            <w:pPr>
              <w:pStyle w:val="13"/>
            </w:pPr>
            <w:r>
              <w:t>有效提升</w:t>
            </w:r>
          </w:p>
        </w:tc>
      </w:tr>
      <w:tr w14:paraId="2DF3F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40196">
            <w:pPr>
              <w:pStyle w:val="15"/>
            </w:pPr>
            <w:r>
              <w:t>效益指标</w:t>
            </w:r>
          </w:p>
        </w:tc>
        <w:tc>
          <w:tcPr>
            <w:tcW w:w="1276" w:type="dxa"/>
            <w:vAlign w:val="center"/>
          </w:tcPr>
          <w:p w14:paraId="7D35B3A9">
            <w:pPr>
              <w:pStyle w:val="13"/>
            </w:pPr>
            <w:r>
              <w:t>可持续影响指标</w:t>
            </w:r>
          </w:p>
        </w:tc>
        <w:tc>
          <w:tcPr>
            <w:tcW w:w="1332" w:type="dxa"/>
            <w:vAlign w:val="center"/>
          </w:tcPr>
          <w:p w14:paraId="01BFC23D">
            <w:pPr>
              <w:pStyle w:val="13"/>
            </w:pPr>
            <w:r>
              <w:t>满足重点人群健康管理需求</w:t>
            </w:r>
          </w:p>
        </w:tc>
        <w:tc>
          <w:tcPr>
            <w:tcW w:w="3430" w:type="dxa"/>
            <w:vAlign w:val="center"/>
          </w:tcPr>
          <w:p w14:paraId="091A884C">
            <w:pPr>
              <w:pStyle w:val="13"/>
            </w:pPr>
            <w:r>
              <w:t>满足重点人群健康管理需求</w:t>
            </w:r>
          </w:p>
        </w:tc>
        <w:tc>
          <w:tcPr>
            <w:tcW w:w="2551" w:type="dxa"/>
            <w:vAlign w:val="center"/>
          </w:tcPr>
          <w:p w14:paraId="4E948304">
            <w:pPr>
              <w:pStyle w:val="13"/>
            </w:pPr>
            <w:r>
              <w:t>有效满足</w:t>
            </w:r>
          </w:p>
        </w:tc>
      </w:tr>
      <w:tr w14:paraId="4E8DA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6B22B">
            <w:pPr>
              <w:pStyle w:val="15"/>
            </w:pPr>
            <w:r>
              <w:t>满意度指标</w:t>
            </w:r>
          </w:p>
        </w:tc>
        <w:tc>
          <w:tcPr>
            <w:tcW w:w="1276" w:type="dxa"/>
            <w:vAlign w:val="center"/>
          </w:tcPr>
          <w:p w14:paraId="662CEC77">
            <w:pPr>
              <w:pStyle w:val="13"/>
            </w:pPr>
            <w:r>
              <w:t>服务对象满意度指标</w:t>
            </w:r>
          </w:p>
        </w:tc>
        <w:tc>
          <w:tcPr>
            <w:tcW w:w="1332" w:type="dxa"/>
            <w:vAlign w:val="center"/>
          </w:tcPr>
          <w:p w14:paraId="58E41F0E">
            <w:pPr>
              <w:pStyle w:val="13"/>
            </w:pPr>
            <w:r>
              <w:t>居民满意度</w:t>
            </w:r>
          </w:p>
        </w:tc>
        <w:tc>
          <w:tcPr>
            <w:tcW w:w="3430" w:type="dxa"/>
            <w:vAlign w:val="center"/>
          </w:tcPr>
          <w:p w14:paraId="7BECC5B2">
            <w:pPr>
              <w:pStyle w:val="13"/>
            </w:pPr>
            <w:r>
              <w:t>居民满意度</w:t>
            </w:r>
          </w:p>
        </w:tc>
        <w:tc>
          <w:tcPr>
            <w:tcW w:w="2551" w:type="dxa"/>
            <w:vAlign w:val="center"/>
          </w:tcPr>
          <w:p w14:paraId="68C8FF94">
            <w:pPr>
              <w:pStyle w:val="13"/>
            </w:pPr>
            <w:r>
              <w:t>≥90%</w:t>
            </w:r>
          </w:p>
        </w:tc>
      </w:tr>
    </w:tbl>
    <w:p w14:paraId="3061CB25">
      <w:pPr>
        <w:sectPr>
          <w:pgSz w:w="11900" w:h="16840"/>
          <w:pgMar w:top="1984" w:right="1304" w:bottom="1134" w:left="1304" w:header="720" w:footer="720" w:gutter="0"/>
          <w:cols w:space="720" w:num="1"/>
        </w:sectPr>
      </w:pPr>
    </w:p>
    <w:p w14:paraId="0A468B12">
      <w:pPr>
        <w:spacing w:before="0" w:after="0" w:line="240" w:lineRule="auto"/>
        <w:ind w:firstLine="0"/>
        <w:jc w:val="center"/>
        <w:outlineLvl w:val="9"/>
      </w:pPr>
      <w:r>
        <w:rPr>
          <w:rFonts w:ascii="方正仿宋_GBK" w:hAnsi="方正仿宋_GBK" w:eastAsia="方正仿宋_GBK" w:cs="方正仿宋_GBK"/>
          <w:sz w:val="28"/>
        </w:rPr>
        <w:t xml:space="preserve"> </w:t>
      </w:r>
    </w:p>
    <w:p w14:paraId="771BBF3C">
      <w:pPr>
        <w:spacing w:before="0" w:after="0"/>
        <w:ind w:firstLine="560"/>
        <w:jc w:val="left"/>
        <w:outlineLvl w:val="3"/>
      </w:pPr>
      <w:bookmarkStart w:id="151" w:name="_Toc_4_4_0000000152"/>
      <w:r>
        <w:rPr>
          <w:rFonts w:ascii="方正仿宋_GBK" w:hAnsi="方正仿宋_GBK" w:eastAsia="方正仿宋_GBK" w:cs="方正仿宋_GBK"/>
          <w:sz w:val="28"/>
        </w:rPr>
        <w:t>147.重大传染病防控资金-艾滋病防治（卫健）-2025年中央（津财社指[2024]116号）绩效目标表</w:t>
      </w:r>
      <w:bookmarkEnd w:id="15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D3E2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F24009">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62E27B31">
            <w:pPr>
              <w:pStyle w:val="11"/>
            </w:pPr>
            <w:r>
              <w:t>单位：元</w:t>
            </w:r>
          </w:p>
        </w:tc>
      </w:tr>
      <w:tr w14:paraId="5E088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70FF7">
            <w:pPr>
              <w:pStyle w:val="14"/>
            </w:pPr>
            <w:r>
              <w:t>项目名称</w:t>
            </w:r>
          </w:p>
        </w:tc>
        <w:tc>
          <w:tcPr>
            <w:tcW w:w="8589" w:type="dxa"/>
            <w:gridSpan w:val="6"/>
            <w:vAlign w:val="center"/>
          </w:tcPr>
          <w:p w14:paraId="7C9FECF4">
            <w:pPr>
              <w:pStyle w:val="13"/>
            </w:pPr>
            <w:r>
              <w:t>重大传染病防控资金-艾滋病防治（卫健）-2025年中央（津财社指[2024]116号）</w:t>
            </w:r>
          </w:p>
        </w:tc>
      </w:tr>
      <w:tr w14:paraId="39C1D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C251D4">
            <w:pPr>
              <w:pStyle w:val="14"/>
            </w:pPr>
            <w:r>
              <w:t>预算规模及资金用途</w:t>
            </w:r>
          </w:p>
        </w:tc>
        <w:tc>
          <w:tcPr>
            <w:tcW w:w="1276" w:type="dxa"/>
            <w:vAlign w:val="center"/>
          </w:tcPr>
          <w:p w14:paraId="43C4751F">
            <w:pPr>
              <w:pStyle w:val="14"/>
            </w:pPr>
            <w:r>
              <w:t>预算数</w:t>
            </w:r>
          </w:p>
        </w:tc>
        <w:tc>
          <w:tcPr>
            <w:tcW w:w="1332" w:type="dxa"/>
            <w:vAlign w:val="center"/>
          </w:tcPr>
          <w:p w14:paraId="4EE2DE97">
            <w:pPr>
              <w:pStyle w:val="13"/>
            </w:pPr>
            <w:r>
              <w:t>14402.00</w:t>
            </w:r>
          </w:p>
        </w:tc>
        <w:tc>
          <w:tcPr>
            <w:tcW w:w="1587" w:type="dxa"/>
            <w:vAlign w:val="center"/>
          </w:tcPr>
          <w:p w14:paraId="07CB9BF0">
            <w:pPr>
              <w:pStyle w:val="14"/>
            </w:pPr>
            <w:r>
              <w:t>其中：财政    资金</w:t>
            </w:r>
          </w:p>
        </w:tc>
        <w:tc>
          <w:tcPr>
            <w:tcW w:w="1843" w:type="dxa"/>
            <w:vAlign w:val="center"/>
          </w:tcPr>
          <w:p w14:paraId="0515F040">
            <w:pPr>
              <w:pStyle w:val="13"/>
            </w:pPr>
            <w:r>
              <w:t>14402.00</w:t>
            </w:r>
          </w:p>
        </w:tc>
        <w:tc>
          <w:tcPr>
            <w:tcW w:w="1276" w:type="dxa"/>
            <w:vAlign w:val="center"/>
          </w:tcPr>
          <w:p w14:paraId="27B34172">
            <w:pPr>
              <w:pStyle w:val="14"/>
            </w:pPr>
            <w:r>
              <w:t>其他资金</w:t>
            </w:r>
          </w:p>
        </w:tc>
        <w:tc>
          <w:tcPr>
            <w:tcW w:w="1276" w:type="dxa"/>
            <w:vAlign w:val="center"/>
          </w:tcPr>
          <w:p w14:paraId="17D9BFE6">
            <w:pPr>
              <w:pStyle w:val="13"/>
            </w:pPr>
            <w:r>
              <w:t xml:space="preserve"> </w:t>
            </w:r>
          </w:p>
        </w:tc>
      </w:tr>
      <w:tr w14:paraId="61A3A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92286"/>
        </w:tc>
        <w:tc>
          <w:tcPr>
            <w:tcW w:w="8589" w:type="dxa"/>
            <w:gridSpan w:val="6"/>
            <w:vAlign w:val="center"/>
          </w:tcPr>
          <w:p w14:paraId="1FC35D21">
            <w:pPr>
              <w:pStyle w:val="13"/>
            </w:pPr>
            <w:r>
              <w:t>资金用于印刷费及专用材料费，保障辖区内重大传染病的预防与检测工作开展，提升辖区内公共卫生服务质量</w:t>
            </w:r>
          </w:p>
        </w:tc>
      </w:tr>
      <w:tr w14:paraId="1125F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931E51">
            <w:pPr>
              <w:pStyle w:val="14"/>
            </w:pPr>
            <w:r>
              <w:t>绩效目标</w:t>
            </w:r>
          </w:p>
        </w:tc>
        <w:tc>
          <w:tcPr>
            <w:tcW w:w="8589" w:type="dxa"/>
            <w:gridSpan w:val="6"/>
            <w:vAlign w:val="center"/>
          </w:tcPr>
          <w:p w14:paraId="17F1A617">
            <w:pPr>
              <w:pStyle w:val="13"/>
            </w:pPr>
            <w:r>
              <w:t>1.通过购买印刷品和检测耗材，保障辖区内重大传染病的预防与检测工作开展，达成提升辖区内公共卫生服务质量的效益</w:t>
            </w:r>
          </w:p>
        </w:tc>
      </w:tr>
    </w:tbl>
    <w:p w14:paraId="30C6EAC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AD20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250F3D">
            <w:pPr>
              <w:pStyle w:val="14"/>
            </w:pPr>
            <w:r>
              <w:t>一级指标</w:t>
            </w:r>
          </w:p>
        </w:tc>
        <w:tc>
          <w:tcPr>
            <w:tcW w:w="1276" w:type="dxa"/>
            <w:vAlign w:val="center"/>
          </w:tcPr>
          <w:p w14:paraId="5E3C1031">
            <w:pPr>
              <w:pStyle w:val="14"/>
            </w:pPr>
            <w:r>
              <w:t>二级指标</w:t>
            </w:r>
          </w:p>
        </w:tc>
        <w:tc>
          <w:tcPr>
            <w:tcW w:w="1332" w:type="dxa"/>
            <w:vAlign w:val="center"/>
          </w:tcPr>
          <w:p w14:paraId="21B588E8">
            <w:pPr>
              <w:pStyle w:val="14"/>
            </w:pPr>
            <w:r>
              <w:t>三级指标</w:t>
            </w:r>
          </w:p>
        </w:tc>
        <w:tc>
          <w:tcPr>
            <w:tcW w:w="3430" w:type="dxa"/>
            <w:vAlign w:val="center"/>
          </w:tcPr>
          <w:p w14:paraId="1E7DCDD0">
            <w:pPr>
              <w:pStyle w:val="14"/>
            </w:pPr>
            <w:r>
              <w:t>绩效指标描述</w:t>
            </w:r>
          </w:p>
        </w:tc>
        <w:tc>
          <w:tcPr>
            <w:tcW w:w="2551" w:type="dxa"/>
            <w:vAlign w:val="center"/>
          </w:tcPr>
          <w:p w14:paraId="506BF03B">
            <w:pPr>
              <w:pStyle w:val="14"/>
            </w:pPr>
            <w:r>
              <w:t>指标值</w:t>
            </w:r>
          </w:p>
        </w:tc>
      </w:tr>
      <w:tr w14:paraId="553D8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D0BB4">
            <w:pPr>
              <w:pStyle w:val="15"/>
            </w:pPr>
            <w:r>
              <w:t>产出指标</w:t>
            </w:r>
          </w:p>
        </w:tc>
        <w:tc>
          <w:tcPr>
            <w:tcW w:w="1276" w:type="dxa"/>
            <w:vAlign w:val="center"/>
          </w:tcPr>
          <w:p w14:paraId="39A17C41">
            <w:pPr>
              <w:pStyle w:val="13"/>
            </w:pPr>
            <w:r>
              <w:t>数量指标</w:t>
            </w:r>
          </w:p>
        </w:tc>
        <w:tc>
          <w:tcPr>
            <w:tcW w:w="1332" w:type="dxa"/>
            <w:vAlign w:val="center"/>
          </w:tcPr>
          <w:p w14:paraId="2FC22566">
            <w:pPr>
              <w:pStyle w:val="13"/>
            </w:pPr>
            <w:r>
              <w:t>印刷品项目个数</w:t>
            </w:r>
          </w:p>
        </w:tc>
        <w:tc>
          <w:tcPr>
            <w:tcW w:w="3430" w:type="dxa"/>
            <w:vAlign w:val="center"/>
          </w:tcPr>
          <w:p w14:paraId="72926A3E">
            <w:pPr>
              <w:pStyle w:val="13"/>
            </w:pPr>
            <w:r>
              <w:t>印刷品项目个数</w:t>
            </w:r>
          </w:p>
        </w:tc>
        <w:tc>
          <w:tcPr>
            <w:tcW w:w="2551" w:type="dxa"/>
            <w:vAlign w:val="center"/>
          </w:tcPr>
          <w:p w14:paraId="449F50C9">
            <w:pPr>
              <w:pStyle w:val="13"/>
            </w:pPr>
            <w:r>
              <w:t>1个</w:t>
            </w:r>
          </w:p>
        </w:tc>
      </w:tr>
      <w:tr w14:paraId="42E5D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E3E27"/>
        </w:tc>
        <w:tc>
          <w:tcPr>
            <w:tcW w:w="1276" w:type="dxa"/>
            <w:vAlign w:val="center"/>
          </w:tcPr>
          <w:p w14:paraId="1C6EA86F">
            <w:pPr>
              <w:pStyle w:val="13"/>
            </w:pPr>
            <w:r>
              <w:t>数量指标</w:t>
            </w:r>
          </w:p>
        </w:tc>
        <w:tc>
          <w:tcPr>
            <w:tcW w:w="1332" w:type="dxa"/>
            <w:vAlign w:val="center"/>
          </w:tcPr>
          <w:p w14:paraId="5328839F">
            <w:pPr>
              <w:pStyle w:val="13"/>
            </w:pPr>
            <w:r>
              <w:t>购买专用材料费项目个数</w:t>
            </w:r>
          </w:p>
        </w:tc>
        <w:tc>
          <w:tcPr>
            <w:tcW w:w="3430" w:type="dxa"/>
            <w:vAlign w:val="center"/>
          </w:tcPr>
          <w:p w14:paraId="22C9DBF2">
            <w:pPr>
              <w:pStyle w:val="13"/>
            </w:pPr>
            <w:r>
              <w:t>购买专用材料费项目个数</w:t>
            </w:r>
          </w:p>
        </w:tc>
        <w:tc>
          <w:tcPr>
            <w:tcW w:w="2551" w:type="dxa"/>
            <w:vAlign w:val="center"/>
          </w:tcPr>
          <w:p w14:paraId="3ACAB8EC">
            <w:pPr>
              <w:pStyle w:val="13"/>
            </w:pPr>
            <w:r>
              <w:t>1个</w:t>
            </w:r>
          </w:p>
        </w:tc>
      </w:tr>
      <w:tr w14:paraId="2E8D9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1BA73"/>
        </w:tc>
        <w:tc>
          <w:tcPr>
            <w:tcW w:w="1276" w:type="dxa"/>
            <w:vAlign w:val="center"/>
          </w:tcPr>
          <w:p w14:paraId="5EC66EC0">
            <w:pPr>
              <w:pStyle w:val="13"/>
            </w:pPr>
            <w:r>
              <w:t>质量指标</w:t>
            </w:r>
          </w:p>
        </w:tc>
        <w:tc>
          <w:tcPr>
            <w:tcW w:w="1332" w:type="dxa"/>
            <w:vAlign w:val="center"/>
          </w:tcPr>
          <w:p w14:paraId="4042BD38">
            <w:pPr>
              <w:pStyle w:val="13"/>
            </w:pPr>
            <w:r>
              <w:t>印刷验收合格率</w:t>
            </w:r>
          </w:p>
        </w:tc>
        <w:tc>
          <w:tcPr>
            <w:tcW w:w="3430" w:type="dxa"/>
            <w:vAlign w:val="center"/>
          </w:tcPr>
          <w:p w14:paraId="15950283">
            <w:pPr>
              <w:pStyle w:val="13"/>
            </w:pPr>
            <w:r>
              <w:t>印刷验收合格率</w:t>
            </w:r>
          </w:p>
        </w:tc>
        <w:tc>
          <w:tcPr>
            <w:tcW w:w="2551" w:type="dxa"/>
            <w:vAlign w:val="center"/>
          </w:tcPr>
          <w:p w14:paraId="44FB325D">
            <w:pPr>
              <w:pStyle w:val="13"/>
            </w:pPr>
            <w:r>
              <w:t>≥90%</w:t>
            </w:r>
          </w:p>
        </w:tc>
      </w:tr>
      <w:tr w14:paraId="33089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9AA4E"/>
        </w:tc>
        <w:tc>
          <w:tcPr>
            <w:tcW w:w="1276" w:type="dxa"/>
            <w:vAlign w:val="center"/>
          </w:tcPr>
          <w:p w14:paraId="472F5189">
            <w:pPr>
              <w:pStyle w:val="13"/>
            </w:pPr>
            <w:r>
              <w:t>质量指标</w:t>
            </w:r>
          </w:p>
        </w:tc>
        <w:tc>
          <w:tcPr>
            <w:tcW w:w="1332" w:type="dxa"/>
            <w:vAlign w:val="center"/>
          </w:tcPr>
          <w:p w14:paraId="2FC6E8B6">
            <w:pPr>
              <w:pStyle w:val="13"/>
            </w:pPr>
            <w:r>
              <w:t>医用耗材验收合格率</w:t>
            </w:r>
          </w:p>
        </w:tc>
        <w:tc>
          <w:tcPr>
            <w:tcW w:w="3430" w:type="dxa"/>
            <w:vAlign w:val="center"/>
          </w:tcPr>
          <w:p w14:paraId="67FA7CF0">
            <w:pPr>
              <w:pStyle w:val="13"/>
            </w:pPr>
            <w:r>
              <w:t>医用耗材验收合格率</w:t>
            </w:r>
          </w:p>
        </w:tc>
        <w:tc>
          <w:tcPr>
            <w:tcW w:w="2551" w:type="dxa"/>
            <w:vAlign w:val="center"/>
          </w:tcPr>
          <w:p w14:paraId="561DE895">
            <w:pPr>
              <w:pStyle w:val="13"/>
            </w:pPr>
            <w:r>
              <w:t>≥90%</w:t>
            </w:r>
          </w:p>
        </w:tc>
      </w:tr>
      <w:tr w14:paraId="37D4C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8C436"/>
        </w:tc>
        <w:tc>
          <w:tcPr>
            <w:tcW w:w="1276" w:type="dxa"/>
            <w:vAlign w:val="center"/>
          </w:tcPr>
          <w:p w14:paraId="56BDB4F4">
            <w:pPr>
              <w:pStyle w:val="13"/>
            </w:pPr>
            <w:r>
              <w:t>时效指标</w:t>
            </w:r>
          </w:p>
        </w:tc>
        <w:tc>
          <w:tcPr>
            <w:tcW w:w="1332" w:type="dxa"/>
            <w:vAlign w:val="center"/>
          </w:tcPr>
          <w:p w14:paraId="2C52D8AF">
            <w:pPr>
              <w:pStyle w:val="13"/>
            </w:pPr>
            <w:r>
              <w:t>印刷品完成时限</w:t>
            </w:r>
          </w:p>
        </w:tc>
        <w:tc>
          <w:tcPr>
            <w:tcW w:w="3430" w:type="dxa"/>
            <w:vAlign w:val="center"/>
          </w:tcPr>
          <w:p w14:paraId="0DA0F064">
            <w:pPr>
              <w:pStyle w:val="13"/>
            </w:pPr>
            <w:r>
              <w:t>印刷品完成时限</w:t>
            </w:r>
          </w:p>
        </w:tc>
        <w:tc>
          <w:tcPr>
            <w:tcW w:w="2551" w:type="dxa"/>
            <w:vAlign w:val="center"/>
          </w:tcPr>
          <w:p w14:paraId="7AFE167E">
            <w:pPr>
              <w:pStyle w:val="13"/>
            </w:pPr>
            <w:r>
              <w:t>2026.12.20前</w:t>
            </w:r>
          </w:p>
        </w:tc>
      </w:tr>
      <w:tr w14:paraId="53DC3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F312D1"/>
        </w:tc>
        <w:tc>
          <w:tcPr>
            <w:tcW w:w="1276" w:type="dxa"/>
            <w:vAlign w:val="center"/>
          </w:tcPr>
          <w:p w14:paraId="6731431F">
            <w:pPr>
              <w:pStyle w:val="13"/>
            </w:pPr>
            <w:r>
              <w:t>时效指标</w:t>
            </w:r>
          </w:p>
        </w:tc>
        <w:tc>
          <w:tcPr>
            <w:tcW w:w="1332" w:type="dxa"/>
            <w:vAlign w:val="center"/>
          </w:tcPr>
          <w:p w14:paraId="4C5EC149">
            <w:pPr>
              <w:pStyle w:val="13"/>
            </w:pPr>
            <w:r>
              <w:t>专用材料购买时限</w:t>
            </w:r>
          </w:p>
        </w:tc>
        <w:tc>
          <w:tcPr>
            <w:tcW w:w="3430" w:type="dxa"/>
            <w:vAlign w:val="center"/>
          </w:tcPr>
          <w:p w14:paraId="56442972">
            <w:pPr>
              <w:pStyle w:val="13"/>
            </w:pPr>
            <w:r>
              <w:t>专用材料购买时限</w:t>
            </w:r>
          </w:p>
        </w:tc>
        <w:tc>
          <w:tcPr>
            <w:tcW w:w="2551" w:type="dxa"/>
            <w:vAlign w:val="center"/>
          </w:tcPr>
          <w:p w14:paraId="0E536467">
            <w:pPr>
              <w:pStyle w:val="13"/>
            </w:pPr>
            <w:r>
              <w:t>2026.12.20前</w:t>
            </w:r>
          </w:p>
        </w:tc>
      </w:tr>
      <w:tr w14:paraId="5E5FB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C9058"/>
        </w:tc>
        <w:tc>
          <w:tcPr>
            <w:tcW w:w="1276" w:type="dxa"/>
            <w:vAlign w:val="center"/>
          </w:tcPr>
          <w:p w14:paraId="33458510">
            <w:pPr>
              <w:pStyle w:val="13"/>
            </w:pPr>
            <w:r>
              <w:t>成本指标</w:t>
            </w:r>
          </w:p>
        </w:tc>
        <w:tc>
          <w:tcPr>
            <w:tcW w:w="1332" w:type="dxa"/>
            <w:vAlign w:val="center"/>
          </w:tcPr>
          <w:p w14:paraId="064AB005">
            <w:pPr>
              <w:pStyle w:val="13"/>
            </w:pPr>
            <w:r>
              <w:t>印刷费成本</w:t>
            </w:r>
          </w:p>
        </w:tc>
        <w:tc>
          <w:tcPr>
            <w:tcW w:w="3430" w:type="dxa"/>
            <w:vAlign w:val="center"/>
          </w:tcPr>
          <w:p w14:paraId="642DDD9E">
            <w:pPr>
              <w:pStyle w:val="13"/>
            </w:pPr>
            <w:r>
              <w:t>印刷费成本</w:t>
            </w:r>
          </w:p>
        </w:tc>
        <w:tc>
          <w:tcPr>
            <w:tcW w:w="2551" w:type="dxa"/>
            <w:vAlign w:val="center"/>
          </w:tcPr>
          <w:p w14:paraId="07C942E1">
            <w:pPr>
              <w:pStyle w:val="13"/>
            </w:pPr>
            <w:r>
              <w:t>≥8000元</w:t>
            </w:r>
          </w:p>
        </w:tc>
      </w:tr>
      <w:tr w14:paraId="11928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F2F0D9"/>
        </w:tc>
        <w:tc>
          <w:tcPr>
            <w:tcW w:w="1276" w:type="dxa"/>
            <w:vAlign w:val="center"/>
          </w:tcPr>
          <w:p w14:paraId="1C7BD222">
            <w:pPr>
              <w:pStyle w:val="13"/>
            </w:pPr>
            <w:r>
              <w:t>成本指标</w:t>
            </w:r>
          </w:p>
        </w:tc>
        <w:tc>
          <w:tcPr>
            <w:tcW w:w="1332" w:type="dxa"/>
            <w:vAlign w:val="center"/>
          </w:tcPr>
          <w:p w14:paraId="3237F1E8">
            <w:pPr>
              <w:pStyle w:val="13"/>
            </w:pPr>
            <w:r>
              <w:t>专用材料费成本</w:t>
            </w:r>
          </w:p>
        </w:tc>
        <w:tc>
          <w:tcPr>
            <w:tcW w:w="3430" w:type="dxa"/>
            <w:vAlign w:val="center"/>
          </w:tcPr>
          <w:p w14:paraId="07A15FC9">
            <w:pPr>
              <w:pStyle w:val="13"/>
            </w:pPr>
            <w:r>
              <w:t>专用材料费成本</w:t>
            </w:r>
          </w:p>
        </w:tc>
        <w:tc>
          <w:tcPr>
            <w:tcW w:w="2551" w:type="dxa"/>
            <w:vAlign w:val="center"/>
          </w:tcPr>
          <w:p w14:paraId="6F37421C">
            <w:pPr>
              <w:pStyle w:val="13"/>
            </w:pPr>
            <w:r>
              <w:t>≥6402元</w:t>
            </w:r>
          </w:p>
        </w:tc>
      </w:tr>
      <w:tr w14:paraId="70C6D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6149FC">
            <w:pPr>
              <w:pStyle w:val="15"/>
            </w:pPr>
            <w:r>
              <w:t>效益指标</w:t>
            </w:r>
          </w:p>
        </w:tc>
        <w:tc>
          <w:tcPr>
            <w:tcW w:w="1276" w:type="dxa"/>
            <w:vAlign w:val="center"/>
          </w:tcPr>
          <w:p w14:paraId="50CB1623">
            <w:pPr>
              <w:pStyle w:val="13"/>
            </w:pPr>
            <w:r>
              <w:t>社会效益指标</w:t>
            </w:r>
          </w:p>
        </w:tc>
        <w:tc>
          <w:tcPr>
            <w:tcW w:w="1332" w:type="dxa"/>
            <w:vAlign w:val="center"/>
          </w:tcPr>
          <w:p w14:paraId="3E1126C9">
            <w:pPr>
              <w:pStyle w:val="13"/>
            </w:pPr>
            <w:r>
              <w:t>有效保障辖区内艾滋病防治工作的开展</w:t>
            </w:r>
          </w:p>
        </w:tc>
        <w:tc>
          <w:tcPr>
            <w:tcW w:w="3430" w:type="dxa"/>
            <w:vAlign w:val="center"/>
          </w:tcPr>
          <w:p w14:paraId="501AD8EC">
            <w:pPr>
              <w:pStyle w:val="13"/>
            </w:pPr>
            <w:r>
              <w:t>有效保障辖区内艾滋病防治工作的开展</w:t>
            </w:r>
          </w:p>
        </w:tc>
        <w:tc>
          <w:tcPr>
            <w:tcW w:w="2551" w:type="dxa"/>
            <w:vAlign w:val="center"/>
          </w:tcPr>
          <w:p w14:paraId="2E379908">
            <w:pPr>
              <w:pStyle w:val="13"/>
            </w:pPr>
            <w:r>
              <w:t>有效保障</w:t>
            </w:r>
          </w:p>
        </w:tc>
      </w:tr>
      <w:tr w14:paraId="7901A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59A30">
            <w:pPr>
              <w:pStyle w:val="15"/>
            </w:pPr>
            <w:r>
              <w:t>效益指标</w:t>
            </w:r>
          </w:p>
        </w:tc>
        <w:tc>
          <w:tcPr>
            <w:tcW w:w="1276" w:type="dxa"/>
            <w:vAlign w:val="center"/>
          </w:tcPr>
          <w:p w14:paraId="009AACC8">
            <w:pPr>
              <w:pStyle w:val="13"/>
            </w:pPr>
            <w:r>
              <w:t>可持续影响指标</w:t>
            </w:r>
          </w:p>
        </w:tc>
        <w:tc>
          <w:tcPr>
            <w:tcW w:w="1332" w:type="dxa"/>
            <w:vAlign w:val="center"/>
          </w:tcPr>
          <w:p w14:paraId="123E0E1D">
            <w:pPr>
              <w:pStyle w:val="13"/>
            </w:pPr>
            <w:r>
              <w:t>有效提升辖区内居民对艾滋病等重大传染病预防知识的了解</w:t>
            </w:r>
          </w:p>
        </w:tc>
        <w:tc>
          <w:tcPr>
            <w:tcW w:w="3430" w:type="dxa"/>
            <w:vAlign w:val="center"/>
          </w:tcPr>
          <w:p w14:paraId="0D8B1F6B">
            <w:pPr>
              <w:pStyle w:val="13"/>
            </w:pPr>
            <w:r>
              <w:t>有效提升辖区内居民对艾滋病等重大传染病预防知识的了解</w:t>
            </w:r>
          </w:p>
        </w:tc>
        <w:tc>
          <w:tcPr>
            <w:tcW w:w="2551" w:type="dxa"/>
            <w:vAlign w:val="center"/>
          </w:tcPr>
          <w:p w14:paraId="1B554837">
            <w:pPr>
              <w:pStyle w:val="13"/>
            </w:pPr>
            <w:r>
              <w:t>持续有效</w:t>
            </w:r>
          </w:p>
        </w:tc>
      </w:tr>
      <w:tr w14:paraId="145E4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C6C33F">
            <w:pPr>
              <w:pStyle w:val="15"/>
            </w:pPr>
            <w:r>
              <w:t>满意度指标</w:t>
            </w:r>
          </w:p>
        </w:tc>
        <w:tc>
          <w:tcPr>
            <w:tcW w:w="1276" w:type="dxa"/>
            <w:vAlign w:val="center"/>
          </w:tcPr>
          <w:p w14:paraId="1A6A887C">
            <w:pPr>
              <w:pStyle w:val="13"/>
            </w:pPr>
            <w:r>
              <w:t>服务对象满意度指标</w:t>
            </w:r>
          </w:p>
        </w:tc>
        <w:tc>
          <w:tcPr>
            <w:tcW w:w="1332" w:type="dxa"/>
            <w:vAlign w:val="center"/>
          </w:tcPr>
          <w:p w14:paraId="32120206">
            <w:pPr>
              <w:pStyle w:val="13"/>
            </w:pPr>
            <w:r>
              <w:t>居民满意度</w:t>
            </w:r>
          </w:p>
        </w:tc>
        <w:tc>
          <w:tcPr>
            <w:tcW w:w="3430" w:type="dxa"/>
            <w:vAlign w:val="center"/>
          </w:tcPr>
          <w:p w14:paraId="22D66BB1">
            <w:pPr>
              <w:pStyle w:val="13"/>
            </w:pPr>
            <w:r>
              <w:t>居民满意度</w:t>
            </w:r>
          </w:p>
        </w:tc>
        <w:tc>
          <w:tcPr>
            <w:tcW w:w="2551" w:type="dxa"/>
            <w:vAlign w:val="center"/>
          </w:tcPr>
          <w:p w14:paraId="00E6B812">
            <w:pPr>
              <w:pStyle w:val="13"/>
            </w:pPr>
            <w:r>
              <w:t>≥90%</w:t>
            </w:r>
          </w:p>
        </w:tc>
      </w:tr>
    </w:tbl>
    <w:p w14:paraId="00B17074">
      <w:pPr>
        <w:sectPr>
          <w:pgSz w:w="11900" w:h="16840"/>
          <w:pgMar w:top="1984" w:right="1304" w:bottom="1134" w:left="1304" w:header="720" w:footer="720" w:gutter="0"/>
          <w:cols w:space="720" w:num="1"/>
        </w:sectPr>
      </w:pPr>
    </w:p>
    <w:p w14:paraId="605182E1">
      <w:pPr>
        <w:spacing w:before="0" w:after="0" w:line="240" w:lineRule="auto"/>
        <w:ind w:firstLine="0"/>
        <w:jc w:val="center"/>
        <w:outlineLvl w:val="9"/>
      </w:pPr>
      <w:r>
        <w:rPr>
          <w:rFonts w:ascii="方正仿宋_GBK" w:hAnsi="方正仿宋_GBK" w:eastAsia="方正仿宋_GBK" w:cs="方正仿宋_GBK"/>
          <w:sz w:val="28"/>
        </w:rPr>
        <w:t xml:space="preserve"> </w:t>
      </w:r>
    </w:p>
    <w:p w14:paraId="58A1D6B7">
      <w:pPr>
        <w:spacing w:before="0" w:after="0"/>
        <w:ind w:firstLine="560"/>
        <w:jc w:val="left"/>
        <w:outlineLvl w:val="3"/>
      </w:pPr>
      <w:bookmarkStart w:id="152" w:name="_Toc_4_4_0000000153"/>
      <w:r>
        <w:rPr>
          <w:rFonts w:ascii="方正仿宋_GBK" w:hAnsi="方正仿宋_GBK" w:eastAsia="方正仿宋_GBK" w:cs="方正仿宋_GBK"/>
          <w:sz w:val="28"/>
        </w:rPr>
        <w:t>148.重大传染病防控资金-妇幼卫生监测-2025年中央（津财社指[2024]116号）绩效目标表</w:t>
      </w:r>
      <w:bookmarkEnd w:id="15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019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25B815">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07E35300">
            <w:pPr>
              <w:pStyle w:val="11"/>
            </w:pPr>
            <w:r>
              <w:t>单位：元</w:t>
            </w:r>
          </w:p>
        </w:tc>
      </w:tr>
      <w:tr w14:paraId="1A382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108044">
            <w:pPr>
              <w:pStyle w:val="14"/>
            </w:pPr>
            <w:r>
              <w:t>项目名称</w:t>
            </w:r>
          </w:p>
        </w:tc>
        <w:tc>
          <w:tcPr>
            <w:tcW w:w="8589" w:type="dxa"/>
            <w:gridSpan w:val="6"/>
            <w:vAlign w:val="center"/>
          </w:tcPr>
          <w:p w14:paraId="3C8DC8B3">
            <w:pPr>
              <w:pStyle w:val="13"/>
            </w:pPr>
            <w:r>
              <w:t>重大传染病防控资金-妇幼卫生监测-2025年中央（津财社指[2024]116号）</w:t>
            </w:r>
          </w:p>
        </w:tc>
      </w:tr>
      <w:tr w14:paraId="5D7D7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1B1B5">
            <w:pPr>
              <w:pStyle w:val="14"/>
            </w:pPr>
            <w:r>
              <w:t>预算规模及资金用途</w:t>
            </w:r>
          </w:p>
        </w:tc>
        <w:tc>
          <w:tcPr>
            <w:tcW w:w="1276" w:type="dxa"/>
            <w:vAlign w:val="center"/>
          </w:tcPr>
          <w:p w14:paraId="5F711CEA">
            <w:pPr>
              <w:pStyle w:val="14"/>
            </w:pPr>
            <w:r>
              <w:t>预算数</w:t>
            </w:r>
          </w:p>
        </w:tc>
        <w:tc>
          <w:tcPr>
            <w:tcW w:w="1332" w:type="dxa"/>
            <w:vAlign w:val="center"/>
          </w:tcPr>
          <w:p w14:paraId="5B5A1EA6">
            <w:pPr>
              <w:pStyle w:val="13"/>
            </w:pPr>
            <w:r>
              <w:t>534.00</w:t>
            </w:r>
          </w:p>
        </w:tc>
        <w:tc>
          <w:tcPr>
            <w:tcW w:w="1587" w:type="dxa"/>
            <w:vAlign w:val="center"/>
          </w:tcPr>
          <w:p w14:paraId="1D473E5F">
            <w:pPr>
              <w:pStyle w:val="14"/>
            </w:pPr>
            <w:r>
              <w:t>其中：财政    资金</w:t>
            </w:r>
          </w:p>
        </w:tc>
        <w:tc>
          <w:tcPr>
            <w:tcW w:w="1843" w:type="dxa"/>
            <w:vAlign w:val="center"/>
          </w:tcPr>
          <w:p w14:paraId="20CFCFC6">
            <w:pPr>
              <w:pStyle w:val="13"/>
            </w:pPr>
            <w:r>
              <w:t>534.00</w:t>
            </w:r>
          </w:p>
        </w:tc>
        <w:tc>
          <w:tcPr>
            <w:tcW w:w="1276" w:type="dxa"/>
            <w:vAlign w:val="center"/>
          </w:tcPr>
          <w:p w14:paraId="2B5DC8E5">
            <w:pPr>
              <w:pStyle w:val="14"/>
            </w:pPr>
            <w:r>
              <w:t>其他资金</w:t>
            </w:r>
          </w:p>
        </w:tc>
        <w:tc>
          <w:tcPr>
            <w:tcW w:w="1276" w:type="dxa"/>
            <w:vAlign w:val="center"/>
          </w:tcPr>
          <w:p w14:paraId="77D731C0">
            <w:pPr>
              <w:pStyle w:val="13"/>
            </w:pPr>
            <w:r>
              <w:t xml:space="preserve"> </w:t>
            </w:r>
          </w:p>
        </w:tc>
      </w:tr>
      <w:tr w14:paraId="543D4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EDD8D9"/>
        </w:tc>
        <w:tc>
          <w:tcPr>
            <w:tcW w:w="8589" w:type="dxa"/>
            <w:gridSpan w:val="6"/>
            <w:vAlign w:val="center"/>
          </w:tcPr>
          <w:p w14:paraId="30B1B04C">
            <w:pPr>
              <w:pStyle w:val="13"/>
            </w:pPr>
            <w:r>
              <w:t>资金用于印刷费，对辖区内妇幼卫生知识进行宣传，满足辖区内居民公共卫生需求</w:t>
            </w:r>
          </w:p>
        </w:tc>
      </w:tr>
      <w:tr w14:paraId="7485A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A33EFD">
            <w:pPr>
              <w:pStyle w:val="14"/>
            </w:pPr>
            <w:r>
              <w:t>绩效目标</w:t>
            </w:r>
          </w:p>
        </w:tc>
        <w:tc>
          <w:tcPr>
            <w:tcW w:w="8589" w:type="dxa"/>
            <w:gridSpan w:val="6"/>
            <w:vAlign w:val="center"/>
          </w:tcPr>
          <w:p w14:paraId="0146FE90">
            <w:pPr>
              <w:pStyle w:val="13"/>
            </w:pPr>
            <w:r>
              <w:t>1.完成辖区内妇幼检测任务，满足辖区内居民公共卫生需求</w:t>
            </w:r>
          </w:p>
        </w:tc>
      </w:tr>
    </w:tbl>
    <w:p w14:paraId="2F47436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EC7E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AEF631">
            <w:pPr>
              <w:pStyle w:val="14"/>
            </w:pPr>
            <w:r>
              <w:t>一级指标</w:t>
            </w:r>
          </w:p>
        </w:tc>
        <w:tc>
          <w:tcPr>
            <w:tcW w:w="1276" w:type="dxa"/>
            <w:vAlign w:val="center"/>
          </w:tcPr>
          <w:p w14:paraId="1693389C">
            <w:pPr>
              <w:pStyle w:val="14"/>
            </w:pPr>
            <w:r>
              <w:t>二级指标</w:t>
            </w:r>
          </w:p>
        </w:tc>
        <w:tc>
          <w:tcPr>
            <w:tcW w:w="1332" w:type="dxa"/>
            <w:vAlign w:val="center"/>
          </w:tcPr>
          <w:p w14:paraId="4CD5728E">
            <w:pPr>
              <w:pStyle w:val="14"/>
            </w:pPr>
            <w:r>
              <w:t>三级指标</w:t>
            </w:r>
          </w:p>
        </w:tc>
        <w:tc>
          <w:tcPr>
            <w:tcW w:w="3430" w:type="dxa"/>
            <w:vAlign w:val="center"/>
          </w:tcPr>
          <w:p w14:paraId="2C152D84">
            <w:pPr>
              <w:pStyle w:val="14"/>
            </w:pPr>
            <w:r>
              <w:t>绩效指标描述</w:t>
            </w:r>
          </w:p>
        </w:tc>
        <w:tc>
          <w:tcPr>
            <w:tcW w:w="2551" w:type="dxa"/>
            <w:vAlign w:val="center"/>
          </w:tcPr>
          <w:p w14:paraId="4B20E6C4">
            <w:pPr>
              <w:pStyle w:val="14"/>
            </w:pPr>
            <w:r>
              <w:t>指标值</w:t>
            </w:r>
          </w:p>
        </w:tc>
      </w:tr>
      <w:tr w14:paraId="0A4B7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85B4C">
            <w:pPr>
              <w:pStyle w:val="15"/>
            </w:pPr>
            <w:r>
              <w:t>产出指标</w:t>
            </w:r>
          </w:p>
        </w:tc>
        <w:tc>
          <w:tcPr>
            <w:tcW w:w="1276" w:type="dxa"/>
            <w:vAlign w:val="center"/>
          </w:tcPr>
          <w:p w14:paraId="424FA27E">
            <w:pPr>
              <w:pStyle w:val="13"/>
            </w:pPr>
            <w:r>
              <w:t>数量指标</w:t>
            </w:r>
          </w:p>
        </w:tc>
        <w:tc>
          <w:tcPr>
            <w:tcW w:w="1332" w:type="dxa"/>
            <w:vAlign w:val="center"/>
          </w:tcPr>
          <w:p w14:paraId="5D9EA354">
            <w:pPr>
              <w:pStyle w:val="13"/>
            </w:pPr>
            <w:r>
              <w:t>2026年分娩数</w:t>
            </w:r>
          </w:p>
        </w:tc>
        <w:tc>
          <w:tcPr>
            <w:tcW w:w="3430" w:type="dxa"/>
            <w:vAlign w:val="center"/>
          </w:tcPr>
          <w:p w14:paraId="550C1800">
            <w:pPr>
              <w:pStyle w:val="13"/>
            </w:pPr>
            <w:r>
              <w:t>2026年分娩数</w:t>
            </w:r>
          </w:p>
        </w:tc>
        <w:tc>
          <w:tcPr>
            <w:tcW w:w="2551" w:type="dxa"/>
            <w:vAlign w:val="center"/>
          </w:tcPr>
          <w:p w14:paraId="527597D5">
            <w:pPr>
              <w:pStyle w:val="13"/>
            </w:pPr>
            <w:r>
              <w:t>≥34人</w:t>
            </w:r>
          </w:p>
        </w:tc>
      </w:tr>
      <w:tr w14:paraId="5240D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DAD82"/>
        </w:tc>
        <w:tc>
          <w:tcPr>
            <w:tcW w:w="1276" w:type="dxa"/>
            <w:vAlign w:val="center"/>
          </w:tcPr>
          <w:p w14:paraId="04A96B66">
            <w:pPr>
              <w:pStyle w:val="13"/>
            </w:pPr>
            <w:r>
              <w:t>质量指标</w:t>
            </w:r>
          </w:p>
        </w:tc>
        <w:tc>
          <w:tcPr>
            <w:tcW w:w="1332" w:type="dxa"/>
            <w:vAlign w:val="center"/>
          </w:tcPr>
          <w:p w14:paraId="1F0634F5">
            <w:pPr>
              <w:pStyle w:val="13"/>
            </w:pPr>
            <w:r>
              <w:t>分娩工作达标率</w:t>
            </w:r>
          </w:p>
        </w:tc>
        <w:tc>
          <w:tcPr>
            <w:tcW w:w="3430" w:type="dxa"/>
            <w:vAlign w:val="center"/>
          </w:tcPr>
          <w:p w14:paraId="541783FB">
            <w:pPr>
              <w:pStyle w:val="13"/>
            </w:pPr>
            <w:r>
              <w:t>分娩工作达标率</w:t>
            </w:r>
          </w:p>
        </w:tc>
        <w:tc>
          <w:tcPr>
            <w:tcW w:w="2551" w:type="dxa"/>
            <w:vAlign w:val="center"/>
          </w:tcPr>
          <w:p w14:paraId="18312F5B">
            <w:pPr>
              <w:pStyle w:val="13"/>
            </w:pPr>
            <w:r>
              <w:t>≥95%</w:t>
            </w:r>
          </w:p>
        </w:tc>
      </w:tr>
      <w:tr w14:paraId="4C8A5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63379"/>
        </w:tc>
        <w:tc>
          <w:tcPr>
            <w:tcW w:w="1276" w:type="dxa"/>
            <w:vAlign w:val="center"/>
          </w:tcPr>
          <w:p w14:paraId="3F633ABE">
            <w:pPr>
              <w:pStyle w:val="13"/>
            </w:pPr>
            <w:r>
              <w:t>时效指标</w:t>
            </w:r>
          </w:p>
        </w:tc>
        <w:tc>
          <w:tcPr>
            <w:tcW w:w="1332" w:type="dxa"/>
            <w:vAlign w:val="center"/>
          </w:tcPr>
          <w:p w14:paraId="3764439E">
            <w:pPr>
              <w:pStyle w:val="13"/>
            </w:pPr>
            <w:r>
              <w:t>分娩工作完成时限</w:t>
            </w:r>
          </w:p>
        </w:tc>
        <w:tc>
          <w:tcPr>
            <w:tcW w:w="3430" w:type="dxa"/>
            <w:vAlign w:val="center"/>
          </w:tcPr>
          <w:p w14:paraId="74D59439">
            <w:pPr>
              <w:pStyle w:val="13"/>
            </w:pPr>
            <w:r>
              <w:t>分娩工作完成时限</w:t>
            </w:r>
          </w:p>
        </w:tc>
        <w:tc>
          <w:tcPr>
            <w:tcW w:w="2551" w:type="dxa"/>
            <w:vAlign w:val="center"/>
          </w:tcPr>
          <w:p w14:paraId="03C072F8">
            <w:pPr>
              <w:pStyle w:val="13"/>
            </w:pPr>
            <w:r>
              <w:t>2026年12月31日前</w:t>
            </w:r>
          </w:p>
        </w:tc>
      </w:tr>
      <w:tr w14:paraId="5C81D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E100E"/>
        </w:tc>
        <w:tc>
          <w:tcPr>
            <w:tcW w:w="1276" w:type="dxa"/>
            <w:vAlign w:val="center"/>
          </w:tcPr>
          <w:p w14:paraId="5A7CEDFD">
            <w:pPr>
              <w:pStyle w:val="13"/>
            </w:pPr>
            <w:r>
              <w:t>成本指标</w:t>
            </w:r>
          </w:p>
        </w:tc>
        <w:tc>
          <w:tcPr>
            <w:tcW w:w="1332" w:type="dxa"/>
            <w:vAlign w:val="center"/>
          </w:tcPr>
          <w:p w14:paraId="0637CDF2">
            <w:pPr>
              <w:pStyle w:val="13"/>
            </w:pPr>
            <w:r>
              <w:t>分娩工作补助标准</w:t>
            </w:r>
          </w:p>
        </w:tc>
        <w:tc>
          <w:tcPr>
            <w:tcW w:w="3430" w:type="dxa"/>
            <w:vAlign w:val="center"/>
          </w:tcPr>
          <w:p w14:paraId="7B308D09">
            <w:pPr>
              <w:pStyle w:val="13"/>
            </w:pPr>
            <w:r>
              <w:t>分娩工作补助标准</w:t>
            </w:r>
          </w:p>
        </w:tc>
        <w:tc>
          <w:tcPr>
            <w:tcW w:w="2551" w:type="dxa"/>
            <w:vAlign w:val="center"/>
          </w:tcPr>
          <w:p w14:paraId="5B3AE5D4">
            <w:pPr>
              <w:pStyle w:val="13"/>
            </w:pPr>
            <w:r>
              <w:t>1元/人</w:t>
            </w:r>
          </w:p>
        </w:tc>
      </w:tr>
      <w:tr w14:paraId="161F8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65ACC0"/>
        </w:tc>
        <w:tc>
          <w:tcPr>
            <w:tcW w:w="1276" w:type="dxa"/>
            <w:vAlign w:val="center"/>
          </w:tcPr>
          <w:p w14:paraId="3298DE78">
            <w:pPr>
              <w:pStyle w:val="13"/>
            </w:pPr>
            <w:r>
              <w:t>成本指标</w:t>
            </w:r>
          </w:p>
        </w:tc>
        <w:tc>
          <w:tcPr>
            <w:tcW w:w="1332" w:type="dxa"/>
            <w:vAlign w:val="center"/>
          </w:tcPr>
          <w:p w14:paraId="277FE942">
            <w:pPr>
              <w:pStyle w:val="13"/>
            </w:pPr>
            <w:r>
              <w:t>分娩工作补助标准</w:t>
            </w:r>
          </w:p>
        </w:tc>
        <w:tc>
          <w:tcPr>
            <w:tcW w:w="3430" w:type="dxa"/>
            <w:vAlign w:val="center"/>
          </w:tcPr>
          <w:p w14:paraId="7D9B3DCB">
            <w:pPr>
              <w:pStyle w:val="13"/>
            </w:pPr>
            <w:r>
              <w:t>分娩工作补助标准</w:t>
            </w:r>
          </w:p>
        </w:tc>
        <w:tc>
          <w:tcPr>
            <w:tcW w:w="2551" w:type="dxa"/>
            <w:vAlign w:val="center"/>
          </w:tcPr>
          <w:p w14:paraId="2D611FC4">
            <w:pPr>
              <w:pStyle w:val="13"/>
            </w:pPr>
            <w:r>
              <w:t>500元/单位</w:t>
            </w:r>
          </w:p>
        </w:tc>
      </w:tr>
      <w:tr w14:paraId="5391A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09B563">
            <w:pPr>
              <w:pStyle w:val="15"/>
            </w:pPr>
            <w:r>
              <w:t>效益指标</w:t>
            </w:r>
          </w:p>
        </w:tc>
        <w:tc>
          <w:tcPr>
            <w:tcW w:w="1276" w:type="dxa"/>
            <w:vAlign w:val="center"/>
          </w:tcPr>
          <w:p w14:paraId="6E7D0C0A">
            <w:pPr>
              <w:pStyle w:val="13"/>
            </w:pPr>
            <w:r>
              <w:t>社会效益指标</w:t>
            </w:r>
          </w:p>
        </w:tc>
        <w:tc>
          <w:tcPr>
            <w:tcW w:w="1332" w:type="dxa"/>
            <w:vAlign w:val="center"/>
          </w:tcPr>
          <w:p w14:paraId="7F372EAB">
            <w:pPr>
              <w:pStyle w:val="13"/>
            </w:pPr>
            <w:r>
              <w:t>妇幼管理水平</w:t>
            </w:r>
          </w:p>
        </w:tc>
        <w:tc>
          <w:tcPr>
            <w:tcW w:w="3430" w:type="dxa"/>
            <w:vAlign w:val="center"/>
          </w:tcPr>
          <w:p w14:paraId="4A4F3A63">
            <w:pPr>
              <w:pStyle w:val="13"/>
            </w:pPr>
            <w:r>
              <w:t>妇幼管理水平</w:t>
            </w:r>
          </w:p>
        </w:tc>
        <w:tc>
          <w:tcPr>
            <w:tcW w:w="2551" w:type="dxa"/>
            <w:vAlign w:val="center"/>
          </w:tcPr>
          <w:p w14:paraId="67842733">
            <w:pPr>
              <w:pStyle w:val="13"/>
            </w:pPr>
            <w:r>
              <w:t>有效提升</w:t>
            </w:r>
          </w:p>
        </w:tc>
      </w:tr>
      <w:tr w14:paraId="6E2B8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964AE">
            <w:pPr>
              <w:pStyle w:val="15"/>
            </w:pPr>
            <w:r>
              <w:t>效益指标</w:t>
            </w:r>
          </w:p>
        </w:tc>
        <w:tc>
          <w:tcPr>
            <w:tcW w:w="1276" w:type="dxa"/>
            <w:vAlign w:val="center"/>
          </w:tcPr>
          <w:p w14:paraId="15610435">
            <w:pPr>
              <w:pStyle w:val="13"/>
            </w:pPr>
            <w:r>
              <w:t>可持续影响指标</w:t>
            </w:r>
          </w:p>
        </w:tc>
        <w:tc>
          <w:tcPr>
            <w:tcW w:w="1332" w:type="dxa"/>
            <w:vAlign w:val="center"/>
          </w:tcPr>
          <w:p w14:paraId="5EE8F3F8">
            <w:pPr>
              <w:pStyle w:val="13"/>
            </w:pPr>
            <w:r>
              <w:t>妇幼工作需求</w:t>
            </w:r>
          </w:p>
        </w:tc>
        <w:tc>
          <w:tcPr>
            <w:tcW w:w="3430" w:type="dxa"/>
            <w:vAlign w:val="center"/>
          </w:tcPr>
          <w:p w14:paraId="55661EA6">
            <w:pPr>
              <w:pStyle w:val="13"/>
            </w:pPr>
            <w:r>
              <w:t>妇幼工作需求</w:t>
            </w:r>
          </w:p>
        </w:tc>
        <w:tc>
          <w:tcPr>
            <w:tcW w:w="2551" w:type="dxa"/>
            <w:vAlign w:val="center"/>
          </w:tcPr>
          <w:p w14:paraId="022D1AF0">
            <w:pPr>
              <w:pStyle w:val="13"/>
            </w:pPr>
            <w:r>
              <w:t>持续有效</w:t>
            </w:r>
          </w:p>
        </w:tc>
      </w:tr>
      <w:tr w14:paraId="7AFC9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12C6C">
            <w:pPr>
              <w:pStyle w:val="15"/>
            </w:pPr>
            <w:r>
              <w:t>满意度指标</w:t>
            </w:r>
          </w:p>
        </w:tc>
        <w:tc>
          <w:tcPr>
            <w:tcW w:w="1276" w:type="dxa"/>
            <w:vAlign w:val="center"/>
          </w:tcPr>
          <w:p w14:paraId="7D58EF47">
            <w:pPr>
              <w:pStyle w:val="13"/>
            </w:pPr>
            <w:r>
              <w:t>服务对象满意度指标</w:t>
            </w:r>
          </w:p>
        </w:tc>
        <w:tc>
          <w:tcPr>
            <w:tcW w:w="1332" w:type="dxa"/>
            <w:vAlign w:val="center"/>
          </w:tcPr>
          <w:p w14:paraId="398D8171">
            <w:pPr>
              <w:pStyle w:val="13"/>
            </w:pPr>
            <w:r>
              <w:t>居民满意度</w:t>
            </w:r>
          </w:p>
        </w:tc>
        <w:tc>
          <w:tcPr>
            <w:tcW w:w="3430" w:type="dxa"/>
            <w:vAlign w:val="center"/>
          </w:tcPr>
          <w:p w14:paraId="5066B4DC">
            <w:pPr>
              <w:pStyle w:val="13"/>
            </w:pPr>
            <w:r>
              <w:t>居民满意度</w:t>
            </w:r>
          </w:p>
        </w:tc>
        <w:tc>
          <w:tcPr>
            <w:tcW w:w="2551" w:type="dxa"/>
            <w:vAlign w:val="center"/>
          </w:tcPr>
          <w:p w14:paraId="637F889F">
            <w:pPr>
              <w:pStyle w:val="13"/>
            </w:pPr>
            <w:r>
              <w:t>≥90%</w:t>
            </w:r>
          </w:p>
        </w:tc>
      </w:tr>
    </w:tbl>
    <w:p w14:paraId="3DDE49B8">
      <w:pPr>
        <w:sectPr>
          <w:pgSz w:w="11900" w:h="16840"/>
          <w:pgMar w:top="1984" w:right="1304" w:bottom="1134" w:left="1304" w:header="720" w:footer="720" w:gutter="0"/>
          <w:cols w:space="720" w:num="1"/>
        </w:sectPr>
      </w:pPr>
    </w:p>
    <w:p w14:paraId="4D069EC3">
      <w:pPr>
        <w:spacing w:before="0" w:after="0" w:line="240" w:lineRule="auto"/>
        <w:ind w:firstLine="0"/>
        <w:jc w:val="center"/>
        <w:outlineLvl w:val="9"/>
      </w:pPr>
      <w:r>
        <w:rPr>
          <w:rFonts w:ascii="方正仿宋_GBK" w:hAnsi="方正仿宋_GBK" w:eastAsia="方正仿宋_GBK" w:cs="方正仿宋_GBK"/>
          <w:sz w:val="28"/>
        </w:rPr>
        <w:t xml:space="preserve"> </w:t>
      </w:r>
    </w:p>
    <w:p w14:paraId="2E74678F">
      <w:pPr>
        <w:spacing w:before="0" w:after="0"/>
        <w:ind w:firstLine="560"/>
        <w:jc w:val="left"/>
        <w:outlineLvl w:val="3"/>
      </w:pPr>
      <w:bookmarkStart w:id="153" w:name="_Toc_4_4_0000000154"/>
      <w:r>
        <w:rPr>
          <w:rFonts w:ascii="方正仿宋_GBK" w:hAnsi="方正仿宋_GBK" w:eastAsia="方正仿宋_GBK" w:cs="方正仿宋_GBK"/>
          <w:sz w:val="28"/>
        </w:rPr>
        <w:t>149.重大传染病防控资金-精神卫生-2025年中央（津财社指[2024]116号）绩效目标表</w:t>
      </w:r>
      <w:bookmarkEnd w:id="15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81DF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751010">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236E56F7">
            <w:pPr>
              <w:pStyle w:val="11"/>
            </w:pPr>
            <w:r>
              <w:t>单位：元</w:t>
            </w:r>
          </w:p>
        </w:tc>
      </w:tr>
      <w:tr w14:paraId="0EC04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74AB3">
            <w:pPr>
              <w:pStyle w:val="14"/>
            </w:pPr>
            <w:r>
              <w:t>项目名称</w:t>
            </w:r>
          </w:p>
        </w:tc>
        <w:tc>
          <w:tcPr>
            <w:tcW w:w="8589" w:type="dxa"/>
            <w:gridSpan w:val="6"/>
            <w:vAlign w:val="center"/>
          </w:tcPr>
          <w:p w14:paraId="17CB8D0A">
            <w:pPr>
              <w:pStyle w:val="13"/>
            </w:pPr>
            <w:r>
              <w:t>重大传染病防控资金-精神卫生-2025年中央（津财社指[2024]116号）</w:t>
            </w:r>
          </w:p>
        </w:tc>
      </w:tr>
      <w:tr w14:paraId="17EE5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F09FB">
            <w:pPr>
              <w:pStyle w:val="14"/>
            </w:pPr>
            <w:r>
              <w:t>预算规模及资金用途</w:t>
            </w:r>
          </w:p>
        </w:tc>
        <w:tc>
          <w:tcPr>
            <w:tcW w:w="1276" w:type="dxa"/>
            <w:vAlign w:val="center"/>
          </w:tcPr>
          <w:p w14:paraId="2022A9A1">
            <w:pPr>
              <w:pStyle w:val="14"/>
            </w:pPr>
            <w:r>
              <w:t>预算数</w:t>
            </w:r>
          </w:p>
        </w:tc>
        <w:tc>
          <w:tcPr>
            <w:tcW w:w="1332" w:type="dxa"/>
            <w:vAlign w:val="center"/>
          </w:tcPr>
          <w:p w14:paraId="502FBB23">
            <w:pPr>
              <w:pStyle w:val="13"/>
            </w:pPr>
            <w:r>
              <w:t>1050.00</w:t>
            </w:r>
          </w:p>
        </w:tc>
        <w:tc>
          <w:tcPr>
            <w:tcW w:w="1587" w:type="dxa"/>
            <w:vAlign w:val="center"/>
          </w:tcPr>
          <w:p w14:paraId="0A530BFF">
            <w:pPr>
              <w:pStyle w:val="14"/>
            </w:pPr>
            <w:r>
              <w:t>其中：财政    资金</w:t>
            </w:r>
          </w:p>
        </w:tc>
        <w:tc>
          <w:tcPr>
            <w:tcW w:w="1843" w:type="dxa"/>
            <w:vAlign w:val="center"/>
          </w:tcPr>
          <w:p w14:paraId="1513656E">
            <w:pPr>
              <w:pStyle w:val="13"/>
            </w:pPr>
            <w:r>
              <w:t>1050.00</w:t>
            </w:r>
          </w:p>
        </w:tc>
        <w:tc>
          <w:tcPr>
            <w:tcW w:w="1276" w:type="dxa"/>
            <w:vAlign w:val="center"/>
          </w:tcPr>
          <w:p w14:paraId="77FA9BD3">
            <w:pPr>
              <w:pStyle w:val="14"/>
            </w:pPr>
            <w:r>
              <w:t>其他资金</w:t>
            </w:r>
          </w:p>
        </w:tc>
        <w:tc>
          <w:tcPr>
            <w:tcW w:w="1276" w:type="dxa"/>
            <w:vAlign w:val="center"/>
          </w:tcPr>
          <w:p w14:paraId="332EBFD7">
            <w:pPr>
              <w:pStyle w:val="13"/>
            </w:pPr>
            <w:r>
              <w:t xml:space="preserve"> </w:t>
            </w:r>
          </w:p>
        </w:tc>
      </w:tr>
      <w:tr w14:paraId="58CB8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0BBBB"/>
        </w:tc>
        <w:tc>
          <w:tcPr>
            <w:tcW w:w="8589" w:type="dxa"/>
            <w:gridSpan w:val="6"/>
            <w:vAlign w:val="center"/>
          </w:tcPr>
          <w:p w14:paraId="55075B91">
            <w:pPr>
              <w:pStyle w:val="13"/>
            </w:pPr>
            <w:r>
              <w:t>资金用于印刷费，对辖区内重大传染病精神卫生项目进行宣传，提升辖区内公共卫生服务质量</w:t>
            </w:r>
          </w:p>
        </w:tc>
      </w:tr>
      <w:tr w14:paraId="0F5D8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6D4C2">
            <w:pPr>
              <w:pStyle w:val="14"/>
            </w:pPr>
            <w:r>
              <w:t>绩效目标</w:t>
            </w:r>
          </w:p>
        </w:tc>
        <w:tc>
          <w:tcPr>
            <w:tcW w:w="8589" w:type="dxa"/>
            <w:gridSpan w:val="6"/>
            <w:vAlign w:val="center"/>
          </w:tcPr>
          <w:p w14:paraId="3163D6CD">
            <w:pPr>
              <w:pStyle w:val="13"/>
            </w:pPr>
            <w:r>
              <w:t>1.资金用于完成重大传染病防控扩大国家免疫规划项目</w:t>
            </w:r>
          </w:p>
        </w:tc>
      </w:tr>
    </w:tbl>
    <w:p w14:paraId="3F80EF2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E4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F4C31">
            <w:pPr>
              <w:pStyle w:val="14"/>
            </w:pPr>
            <w:r>
              <w:t>一级指标</w:t>
            </w:r>
          </w:p>
        </w:tc>
        <w:tc>
          <w:tcPr>
            <w:tcW w:w="1276" w:type="dxa"/>
            <w:vAlign w:val="center"/>
          </w:tcPr>
          <w:p w14:paraId="01F70A55">
            <w:pPr>
              <w:pStyle w:val="14"/>
            </w:pPr>
            <w:r>
              <w:t>二级指标</w:t>
            </w:r>
          </w:p>
        </w:tc>
        <w:tc>
          <w:tcPr>
            <w:tcW w:w="1332" w:type="dxa"/>
            <w:vAlign w:val="center"/>
          </w:tcPr>
          <w:p w14:paraId="464AC8AD">
            <w:pPr>
              <w:pStyle w:val="14"/>
            </w:pPr>
            <w:r>
              <w:t>三级指标</w:t>
            </w:r>
          </w:p>
        </w:tc>
        <w:tc>
          <w:tcPr>
            <w:tcW w:w="3430" w:type="dxa"/>
            <w:vAlign w:val="center"/>
          </w:tcPr>
          <w:p w14:paraId="43800F28">
            <w:pPr>
              <w:pStyle w:val="14"/>
            </w:pPr>
            <w:r>
              <w:t>绩效指标描述</w:t>
            </w:r>
          </w:p>
        </w:tc>
        <w:tc>
          <w:tcPr>
            <w:tcW w:w="2551" w:type="dxa"/>
            <w:vAlign w:val="center"/>
          </w:tcPr>
          <w:p w14:paraId="68D5782A">
            <w:pPr>
              <w:pStyle w:val="14"/>
            </w:pPr>
            <w:r>
              <w:t>指标值</w:t>
            </w:r>
          </w:p>
        </w:tc>
      </w:tr>
      <w:tr w14:paraId="1BA14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6F511">
            <w:pPr>
              <w:pStyle w:val="15"/>
            </w:pPr>
            <w:r>
              <w:t>产出指标</w:t>
            </w:r>
          </w:p>
        </w:tc>
        <w:tc>
          <w:tcPr>
            <w:tcW w:w="1276" w:type="dxa"/>
            <w:vAlign w:val="center"/>
          </w:tcPr>
          <w:p w14:paraId="6A033D61">
            <w:pPr>
              <w:pStyle w:val="13"/>
            </w:pPr>
            <w:r>
              <w:t>数量指标</w:t>
            </w:r>
          </w:p>
        </w:tc>
        <w:tc>
          <w:tcPr>
            <w:tcW w:w="1332" w:type="dxa"/>
            <w:vAlign w:val="center"/>
          </w:tcPr>
          <w:p w14:paraId="7D4EECD3">
            <w:pPr>
              <w:pStyle w:val="13"/>
            </w:pPr>
            <w:r>
              <w:t>精神病疑似患者筛查人数</w:t>
            </w:r>
          </w:p>
        </w:tc>
        <w:tc>
          <w:tcPr>
            <w:tcW w:w="3430" w:type="dxa"/>
            <w:vAlign w:val="center"/>
          </w:tcPr>
          <w:p w14:paraId="7D61DA39">
            <w:pPr>
              <w:pStyle w:val="13"/>
            </w:pPr>
            <w:r>
              <w:t>精神病疑似患者筛查人数</w:t>
            </w:r>
          </w:p>
        </w:tc>
        <w:tc>
          <w:tcPr>
            <w:tcW w:w="2551" w:type="dxa"/>
            <w:vAlign w:val="center"/>
          </w:tcPr>
          <w:p w14:paraId="37BF3D70">
            <w:pPr>
              <w:pStyle w:val="13"/>
            </w:pPr>
            <w:r>
              <w:t>≥70人</w:t>
            </w:r>
          </w:p>
        </w:tc>
      </w:tr>
      <w:tr w14:paraId="5A6D6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9BE1C"/>
        </w:tc>
        <w:tc>
          <w:tcPr>
            <w:tcW w:w="1276" w:type="dxa"/>
            <w:vAlign w:val="center"/>
          </w:tcPr>
          <w:p w14:paraId="58D4BD7C">
            <w:pPr>
              <w:pStyle w:val="13"/>
            </w:pPr>
            <w:r>
              <w:t>质量指标</w:t>
            </w:r>
          </w:p>
        </w:tc>
        <w:tc>
          <w:tcPr>
            <w:tcW w:w="1332" w:type="dxa"/>
            <w:vAlign w:val="center"/>
          </w:tcPr>
          <w:p w14:paraId="43FF2230">
            <w:pPr>
              <w:pStyle w:val="13"/>
            </w:pPr>
            <w:r>
              <w:t>精神病疑似患者筛查率</w:t>
            </w:r>
          </w:p>
        </w:tc>
        <w:tc>
          <w:tcPr>
            <w:tcW w:w="3430" w:type="dxa"/>
            <w:vAlign w:val="center"/>
          </w:tcPr>
          <w:p w14:paraId="59360F52">
            <w:pPr>
              <w:pStyle w:val="13"/>
            </w:pPr>
            <w:r>
              <w:t>精神病疑似患者筛查率</w:t>
            </w:r>
          </w:p>
        </w:tc>
        <w:tc>
          <w:tcPr>
            <w:tcW w:w="2551" w:type="dxa"/>
            <w:vAlign w:val="center"/>
          </w:tcPr>
          <w:p w14:paraId="5882CFB0">
            <w:pPr>
              <w:pStyle w:val="13"/>
            </w:pPr>
            <w:r>
              <w:t>≥100%</w:t>
            </w:r>
          </w:p>
        </w:tc>
      </w:tr>
      <w:tr w14:paraId="4020F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6281E"/>
        </w:tc>
        <w:tc>
          <w:tcPr>
            <w:tcW w:w="1276" w:type="dxa"/>
            <w:vAlign w:val="center"/>
          </w:tcPr>
          <w:p w14:paraId="213B3B50">
            <w:pPr>
              <w:pStyle w:val="13"/>
            </w:pPr>
            <w:r>
              <w:t>时效指标</w:t>
            </w:r>
          </w:p>
        </w:tc>
        <w:tc>
          <w:tcPr>
            <w:tcW w:w="1332" w:type="dxa"/>
            <w:vAlign w:val="center"/>
          </w:tcPr>
          <w:p w14:paraId="2AD45FB7">
            <w:pPr>
              <w:pStyle w:val="13"/>
            </w:pPr>
            <w:r>
              <w:t>精神病疑似患者筛查完成时间</w:t>
            </w:r>
          </w:p>
        </w:tc>
        <w:tc>
          <w:tcPr>
            <w:tcW w:w="3430" w:type="dxa"/>
            <w:vAlign w:val="center"/>
          </w:tcPr>
          <w:p w14:paraId="2326E7C7">
            <w:pPr>
              <w:pStyle w:val="13"/>
            </w:pPr>
            <w:r>
              <w:t>精神病疑似患者筛查完成时间</w:t>
            </w:r>
          </w:p>
        </w:tc>
        <w:tc>
          <w:tcPr>
            <w:tcW w:w="2551" w:type="dxa"/>
            <w:vAlign w:val="center"/>
          </w:tcPr>
          <w:p w14:paraId="19EAB74A">
            <w:pPr>
              <w:pStyle w:val="13"/>
            </w:pPr>
            <w:r>
              <w:t>2026年12月31日前</w:t>
            </w:r>
          </w:p>
        </w:tc>
      </w:tr>
      <w:tr w14:paraId="60311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10CAB"/>
        </w:tc>
        <w:tc>
          <w:tcPr>
            <w:tcW w:w="1276" w:type="dxa"/>
            <w:vAlign w:val="center"/>
          </w:tcPr>
          <w:p w14:paraId="256ED54B">
            <w:pPr>
              <w:pStyle w:val="13"/>
            </w:pPr>
            <w:r>
              <w:t>成本指标</w:t>
            </w:r>
          </w:p>
        </w:tc>
        <w:tc>
          <w:tcPr>
            <w:tcW w:w="1332" w:type="dxa"/>
            <w:vAlign w:val="center"/>
          </w:tcPr>
          <w:p w14:paraId="013AD752">
            <w:pPr>
              <w:pStyle w:val="13"/>
            </w:pPr>
            <w:r>
              <w:t>精神病疑似患者筛查补助标准</w:t>
            </w:r>
          </w:p>
        </w:tc>
        <w:tc>
          <w:tcPr>
            <w:tcW w:w="3430" w:type="dxa"/>
            <w:vAlign w:val="center"/>
          </w:tcPr>
          <w:p w14:paraId="5D0F1A5E">
            <w:pPr>
              <w:pStyle w:val="13"/>
            </w:pPr>
            <w:r>
              <w:t>精神病疑似患者筛查补助标准</w:t>
            </w:r>
          </w:p>
        </w:tc>
        <w:tc>
          <w:tcPr>
            <w:tcW w:w="2551" w:type="dxa"/>
            <w:vAlign w:val="center"/>
          </w:tcPr>
          <w:p w14:paraId="6C76BB6B">
            <w:pPr>
              <w:pStyle w:val="13"/>
            </w:pPr>
            <w:r>
              <w:t>15元/人</w:t>
            </w:r>
          </w:p>
        </w:tc>
      </w:tr>
      <w:tr w14:paraId="43F98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E1190">
            <w:pPr>
              <w:pStyle w:val="15"/>
            </w:pPr>
            <w:r>
              <w:t>效益指标</w:t>
            </w:r>
          </w:p>
        </w:tc>
        <w:tc>
          <w:tcPr>
            <w:tcW w:w="1276" w:type="dxa"/>
            <w:vAlign w:val="center"/>
          </w:tcPr>
          <w:p w14:paraId="5D135A16">
            <w:pPr>
              <w:pStyle w:val="13"/>
            </w:pPr>
            <w:r>
              <w:t>社会效益指标</w:t>
            </w:r>
          </w:p>
        </w:tc>
        <w:tc>
          <w:tcPr>
            <w:tcW w:w="1332" w:type="dxa"/>
            <w:vAlign w:val="center"/>
          </w:tcPr>
          <w:p w14:paraId="3FA8A268">
            <w:pPr>
              <w:pStyle w:val="13"/>
            </w:pPr>
            <w:r>
              <w:t>精神病疑似患者筛查管理水平</w:t>
            </w:r>
          </w:p>
        </w:tc>
        <w:tc>
          <w:tcPr>
            <w:tcW w:w="3430" w:type="dxa"/>
            <w:vAlign w:val="center"/>
          </w:tcPr>
          <w:p w14:paraId="18CE718D">
            <w:pPr>
              <w:pStyle w:val="13"/>
            </w:pPr>
            <w:r>
              <w:t>精神病疑似患者筛查管理水平</w:t>
            </w:r>
          </w:p>
        </w:tc>
        <w:tc>
          <w:tcPr>
            <w:tcW w:w="2551" w:type="dxa"/>
            <w:vAlign w:val="center"/>
          </w:tcPr>
          <w:p w14:paraId="6F74EFC2">
            <w:pPr>
              <w:pStyle w:val="13"/>
            </w:pPr>
            <w:r>
              <w:t>有效提升</w:t>
            </w:r>
          </w:p>
        </w:tc>
      </w:tr>
      <w:tr w14:paraId="07BE3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9F0D40">
            <w:pPr>
              <w:pStyle w:val="15"/>
            </w:pPr>
            <w:r>
              <w:t>效益指标</w:t>
            </w:r>
          </w:p>
        </w:tc>
        <w:tc>
          <w:tcPr>
            <w:tcW w:w="1276" w:type="dxa"/>
            <w:vAlign w:val="center"/>
          </w:tcPr>
          <w:p w14:paraId="4300D9F6">
            <w:pPr>
              <w:pStyle w:val="13"/>
            </w:pPr>
            <w:r>
              <w:t>可持续影响指标</w:t>
            </w:r>
          </w:p>
        </w:tc>
        <w:tc>
          <w:tcPr>
            <w:tcW w:w="1332" w:type="dxa"/>
            <w:vAlign w:val="center"/>
          </w:tcPr>
          <w:p w14:paraId="28DF56D2">
            <w:pPr>
              <w:pStyle w:val="13"/>
            </w:pPr>
            <w:r>
              <w:t>满足重大传染病防控需求</w:t>
            </w:r>
          </w:p>
        </w:tc>
        <w:tc>
          <w:tcPr>
            <w:tcW w:w="3430" w:type="dxa"/>
            <w:vAlign w:val="center"/>
          </w:tcPr>
          <w:p w14:paraId="3197D7D3">
            <w:pPr>
              <w:pStyle w:val="13"/>
            </w:pPr>
            <w:r>
              <w:t>满足重大传染病防控需求</w:t>
            </w:r>
          </w:p>
        </w:tc>
        <w:tc>
          <w:tcPr>
            <w:tcW w:w="2551" w:type="dxa"/>
            <w:vAlign w:val="center"/>
          </w:tcPr>
          <w:p w14:paraId="0ED5D96F">
            <w:pPr>
              <w:pStyle w:val="13"/>
            </w:pPr>
            <w:r>
              <w:t>持续有效</w:t>
            </w:r>
          </w:p>
        </w:tc>
      </w:tr>
      <w:tr w14:paraId="6B047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0921C">
            <w:pPr>
              <w:pStyle w:val="15"/>
            </w:pPr>
            <w:r>
              <w:t>效益指标</w:t>
            </w:r>
          </w:p>
        </w:tc>
        <w:tc>
          <w:tcPr>
            <w:tcW w:w="1276" w:type="dxa"/>
            <w:vAlign w:val="center"/>
          </w:tcPr>
          <w:p w14:paraId="38976EF3">
            <w:pPr>
              <w:pStyle w:val="13"/>
            </w:pPr>
            <w:r>
              <w:t>可持续影响指标</w:t>
            </w:r>
          </w:p>
        </w:tc>
        <w:tc>
          <w:tcPr>
            <w:tcW w:w="1332" w:type="dxa"/>
            <w:vAlign w:val="center"/>
          </w:tcPr>
          <w:p w14:paraId="23F28134">
            <w:pPr>
              <w:pStyle w:val="13"/>
            </w:pPr>
            <w:r>
              <w:t>提升辖区内居民对精神卫生方面知识的认知</w:t>
            </w:r>
          </w:p>
        </w:tc>
        <w:tc>
          <w:tcPr>
            <w:tcW w:w="3430" w:type="dxa"/>
            <w:vAlign w:val="center"/>
          </w:tcPr>
          <w:p w14:paraId="2BFAEFCA">
            <w:pPr>
              <w:pStyle w:val="13"/>
            </w:pPr>
            <w:r>
              <w:t>提升辖区内居民对精神卫生方面知识的认知</w:t>
            </w:r>
          </w:p>
        </w:tc>
        <w:tc>
          <w:tcPr>
            <w:tcW w:w="2551" w:type="dxa"/>
            <w:vAlign w:val="center"/>
          </w:tcPr>
          <w:p w14:paraId="532C05FE">
            <w:pPr>
              <w:pStyle w:val="13"/>
            </w:pPr>
            <w:r>
              <w:t>有效提升</w:t>
            </w:r>
          </w:p>
        </w:tc>
      </w:tr>
      <w:tr w14:paraId="32F80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3D5232">
            <w:pPr>
              <w:pStyle w:val="15"/>
            </w:pPr>
            <w:r>
              <w:t>满意度指标</w:t>
            </w:r>
          </w:p>
        </w:tc>
        <w:tc>
          <w:tcPr>
            <w:tcW w:w="1276" w:type="dxa"/>
            <w:vAlign w:val="center"/>
          </w:tcPr>
          <w:p w14:paraId="2FC5AC81">
            <w:pPr>
              <w:pStyle w:val="13"/>
            </w:pPr>
            <w:r>
              <w:t>服务对象满意度指标</w:t>
            </w:r>
          </w:p>
        </w:tc>
        <w:tc>
          <w:tcPr>
            <w:tcW w:w="1332" w:type="dxa"/>
            <w:vAlign w:val="center"/>
          </w:tcPr>
          <w:p w14:paraId="07EAAEB6">
            <w:pPr>
              <w:pStyle w:val="13"/>
            </w:pPr>
            <w:r>
              <w:t>居民满意度</w:t>
            </w:r>
          </w:p>
        </w:tc>
        <w:tc>
          <w:tcPr>
            <w:tcW w:w="3430" w:type="dxa"/>
            <w:vAlign w:val="center"/>
          </w:tcPr>
          <w:p w14:paraId="4FA6867B">
            <w:pPr>
              <w:pStyle w:val="13"/>
            </w:pPr>
            <w:r>
              <w:t>居民满意度</w:t>
            </w:r>
          </w:p>
        </w:tc>
        <w:tc>
          <w:tcPr>
            <w:tcW w:w="2551" w:type="dxa"/>
            <w:vAlign w:val="center"/>
          </w:tcPr>
          <w:p w14:paraId="60E32E6C">
            <w:pPr>
              <w:pStyle w:val="13"/>
            </w:pPr>
            <w:r>
              <w:t>≥90%</w:t>
            </w:r>
          </w:p>
        </w:tc>
      </w:tr>
    </w:tbl>
    <w:p w14:paraId="0C35E4A0">
      <w:pPr>
        <w:sectPr>
          <w:pgSz w:w="11900" w:h="16840"/>
          <w:pgMar w:top="1984" w:right="1304" w:bottom="1134" w:left="1304" w:header="720" w:footer="720" w:gutter="0"/>
          <w:cols w:space="720" w:num="1"/>
        </w:sectPr>
      </w:pPr>
    </w:p>
    <w:p w14:paraId="25B35906">
      <w:pPr>
        <w:spacing w:before="0" w:after="0" w:line="240" w:lineRule="auto"/>
        <w:ind w:firstLine="0"/>
        <w:jc w:val="center"/>
        <w:outlineLvl w:val="9"/>
      </w:pPr>
      <w:r>
        <w:rPr>
          <w:rFonts w:ascii="方正仿宋_GBK" w:hAnsi="方正仿宋_GBK" w:eastAsia="方正仿宋_GBK" w:cs="方正仿宋_GBK"/>
          <w:sz w:val="28"/>
        </w:rPr>
        <w:t xml:space="preserve"> </w:t>
      </w:r>
    </w:p>
    <w:p w14:paraId="4D2BB3BF">
      <w:pPr>
        <w:spacing w:before="0" w:after="0"/>
        <w:ind w:firstLine="560"/>
        <w:jc w:val="left"/>
        <w:outlineLvl w:val="3"/>
      </w:pPr>
      <w:bookmarkStart w:id="154" w:name="_Toc_4_4_0000000155"/>
      <w:r>
        <w:rPr>
          <w:rFonts w:ascii="方正仿宋_GBK" w:hAnsi="方正仿宋_GBK" w:eastAsia="方正仿宋_GBK" w:cs="方正仿宋_GBK"/>
          <w:sz w:val="28"/>
        </w:rPr>
        <w:t>150.重大传染病防控资金-扩大国家免疫规划-2025年中央（津财社指[2024]116号）绩效目标表</w:t>
      </w:r>
      <w:bookmarkEnd w:id="15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644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F2F2AD1">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03A4B6F6">
            <w:pPr>
              <w:pStyle w:val="11"/>
            </w:pPr>
            <w:r>
              <w:t>单位：元</w:t>
            </w:r>
          </w:p>
        </w:tc>
      </w:tr>
      <w:tr w14:paraId="2A237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B9BB0">
            <w:pPr>
              <w:pStyle w:val="14"/>
            </w:pPr>
            <w:r>
              <w:t>项目名称</w:t>
            </w:r>
          </w:p>
        </w:tc>
        <w:tc>
          <w:tcPr>
            <w:tcW w:w="8589" w:type="dxa"/>
            <w:gridSpan w:val="6"/>
            <w:vAlign w:val="center"/>
          </w:tcPr>
          <w:p w14:paraId="1B240556">
            <w:pPr>
              <w:pStyle w:val="13"/>
            </w:pPr>
            <w:r>
              <w:t>重大传染病防控资金-扩大国家免疫规划-2025年中央（津财社指[2024]116号）</w:t>
            </w:r>
          </w:p>
        </w:tc>
      </w:tr>
      <w:tr w14:paraId="4121C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88B7E">
            <w:pPr>
              <w:pStyle w:val="14"/>
            </w:pPr>
            <w:r>
              <w:t>预算规模及资金用途</w:t>
            </w:r>
          </w:p>
        </w:tc>
        <w:tc>
          <w:tcPr>
            <w:tcW w:w="1276" w:type="dxa"/>
            <w:vAlign w:val="center"/>
          </w:tcPr>
          <w:p w14:paraId="4FCDF3F9">
            <w:pPr>
              <w:pStyle w:val="14"/>
            </w:pPr>
            <w:r>
              <w:t>预算数</w:t>
            </w:r>
          </w:p>
        </w:tc>
        <w:tc>
          <w:tcPr>
            <w:tcW w:w="1332" w:type="dxa"/>
            <w:vAlign w:val="center"/>
          </w:tcPr>
          <w:p w14:paraId="0BC459F1">
            <w:pPr>
              <w:pStyle w:val="13"/>
            </w:pPr>
            <w:r>
              <w:t>1670.00</w:t>
            </w:r>
          </w:p>
        </w:tc>
        <w:tc>
          <w:tcPr>
            <w:tcW w:w="1587" w:type="dxa"/>
            <w:vAlign w:val="center"/>
          </w:tcPr>
          <w:p w14:paraId="4DE81EB2">
            <w:pPr>
              <w:pStyle w:val="14"/>
            </w:pPr>
            <w:r>
              <w:t>其中：财政    资金</w:t>
            </w:r>
          </w:p>
        </w:tc>
        <w:tc>
          <w:tcPr>
            <w:tcW w:w="1843" w:type="dxa"/>
            <w:vAlign w:val="center"/>
          </w:tcPr>
          <w:p w14:paraId="4399F4B1">
            <w:pPr>
              <w:pStyle w:val="13"/>
            </w:pPr>
            <w:r>
              <w:t>1670.00</w:t>
            </w:r>
          </w:p>
        </w:tc>
        <w:tc>
          <w:tcPr>
            <w:tcW w:w="1276" w:type="dxa"/>
            <w:vAlign w:val="center"/>
          </w:tcPr>
          <w:p w14:paraId="1C23CEF4">
            <w:pPr>
              <w:pStyle w:val="14"/>
            </w:pPr>
            <w:r>
              <w:t>其他资金</w:t>
            </w:r>
          </w:p>
        </w:tc>
        <w:tc>
          <w:tcPr>
            <w:tcW w:w="1276" w:type="dxa"/>
            <w:vAlign w:val="center"/>
          </w:tcPr>
          <w:p w14:paraId="22EDBC7C">
            <w:pPr>
              <w:pStyle w:val="13"/>
            </w:pPr>
            <w:r>
              <w:t xml:space="preserve"> </w:t>
            </w:r>
          </w:p>
        </w:tc>
      </w:tr>
      <w:tr w14:paraId="14F393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7AC75D"/>
        </w:tc>
        <w:tc>
          <w:tcPr>
            <w:tcW w:w="8589" w:type="dxa"/>
            <w:gridSpan w:val="6"/>
            <w:vAlign w:val="center"/>
          </w:tcPr>
          <w:p w14:paraId="1E545D47">
            <w:pPr>
              <w:pStyle w:val="13"/>
            </w:pPr>
            <w:r>
              <w:t>资金用于印刷费，对辖区内进行宣传，达到重大传染病防控扩大国家免疫规划项目</w:t>
            </w:r>
          </w:p>
        </w:tc>
      </w:tr>
      <w:tr w14:paraId="35D29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A080C3">
            <w:pPr>
              <w:pStyle w:val="14"/>
            </w:pPr>
            <w:r>
              <w:t>绩效目标</w:t>
            </w:r>
          </w:p>
        </w:tc>
        <w:tc>
          <w:tcPr>
            <w:tcW w:w="8589" w:type="dxa"/>
            <w:gridSpan w:val="6"/>
            <w:vAlign w:val="center"/>
          </w:tcPr>
          <w:p w14:paraId="3B15363E">
            <w:pPr>
              <w:pStyle w:val="13"/>
            </w:pPr>
            <w:r>
              <w:t>1.资金用于印刷费，对辖区内进行宣传，达到重大传染病防控扩大国家免疫规划项目</w:t>
            </w:r>
          </w:p>
        </w:tc>
      </w:tr>
    </w:tbl>
    <w:p w14:paraId="3806B7A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29C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22B41">
            <w:pPr>
              <w:pStyle w:val="14"/>
            </w:pPr>
            <w:r>
              <w:t>一级指标</w:t>
            </w:r>
          </w:p>
        </w:tc>
        <w:tc>
          <w:tcPr>
            <w:tcW w:w="1276" w:type="dxa"/>
            <w:vAlign w:val="center"/>
          </w:tcPr>
          <w:p w14:paraId="1EF1FC28">
            <w:pPr>
              <w:pStyle w:val="14"/>
            </w:pPr>
            <w:r>
              <w:t>二级指标</w:t>
            </w:r>
          </w:p>
        </w:tc>
        <w:tc>
          <w:tcPr>
            <w:tcW w:w="1332" w:type="dxa"/>
            <w:vAlign w:val="center"/>
          </w:tcPr>
          <w:p w14:paraId="4E5ABFD0">
            <w:pPr>
              <w:pStyle w:val="14"/>
            </w:pPr>
            <w:r>
              <w:t>三级指标</w:t>
            </w:r>
          </w:p>
        </w:tc>
        <w:tc>
          <w:tcPr>
            <w:tcW w:w="3430" w:type="dxa"/>
            <w:vAlign w:val="center"/>
          </w:tcPr>
          <w:p w14:paraId="3FF3CFEB">
            <w:pPr>
              <w:pStyle w:val="14"/>
            </w:pPr>
            <w:r>
              <w:t>绩效指标描述</w:t>
            </w:r>
          </w:p>
        </w:tc>
        <w:tc>
          <w:tcPr>
            <w:tcW w:w="2551" w:type="dxa"/>
            <w:vAlign w:val="center"/>
          </w:tcPr>
          <w:p w14:paraId="0A10949B">
            <w:pPr>
              <w:pStyle w:val="14"/>
            </w:pPr>
            <w:r>
              <w:t>指标值</w:t>
            </w:r>
          </w:p>
        </w:tc>
      </w:tr>
      <w:tr w14:paraId="3492A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77886B">
            <w:pPr>
              <w:pStyle w:val="15"/>
            </w:pPr>
            <w:r>
              <w:t>产出指标</w:t>
            </w:r>
          </w:p>
        </w:tc>
        <w:tc>
          <w:tcPr>
            <w:tcW w:w="1276" w:type="dxa"/>
            <w:vAlign w:val="center"/>
          </w:tcPr>
          <w:p w14:paraId="1E851D3F">
            <w:pPr>
              <w:pStyle w:val="13"/>
            </w:pPr>
            <w:r>
              <w:t>数量指标</w:t>
            </w:r>
          </w:p>
        </w:tc>
        <w:tc>
          <w:tcPr>
            <w:tcW w:w="1332" w:type="dxa"/>
            <w:vAlign w:val="center"/>
          </w:tcPr>
          <w:p w14:paraId="3DC28F5B">
            <w:pPr>
              <w:pStyle w:val="13"/>
            </w:pPr>
            <w:r>
              <w:t>扩大国家免疫规划项目个数</w:t>
            </w:r>
          </w:p>
        </w:tc>
        <w:tc>
          <w:tcPr>
            <w:tcW w:w="3430" w:type="dxa"/>
            <w:vAlign w:val="center"/>
          </w:tcPr>
          <w:p w14:paraId="0468EBD0">
            <w:pPr>
              <w:pStyle w:val="13"/>
            </w:pPr>
            <w:r>
              <w:t>扩大国家免疫规划项目个数</w:t>
            </w:r>
          </w:p>
        </w:tc>
        <w:tc>
          <w:tcPr>
            <w:tcW w:w="2551" w:type="dxa"/>
            <w:vAlign w:val="center"/>
          </w:tcPr>
          <w:p w14:paraId="1BA63282">
            <w:pPr>
              <w:pStyle w:val="13"/>
            </w:pPr>
            <w:r>
              <w:t>1次</w:t>
            </w:r>
          </w:p>
        </w:tc>
      </w:tr>
      <w:tr w14:paraId="53F0F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D78E"/>
        </w:tc>
        <w:tc>
          <w:tcPr>
            <w:tcW w:w="1276" w:type="dxa"/>
            <w:vAlign w:val="center"/>
          </w:tcPr>
          <w:p w14:paraId="00B21EFD">
            <w:pPr>
              <w:pStyle w:val="13"/>
            </w:pPr>
            <w:r>
              <w:t>成本指标</w:t>
            </w:r>
          </w:p>
        </w:tc>
        <w:tc>
          <w:tcPr>
            <w:tcW w:w="1332" w:type="dxa"/>
            <w:vAlign w:val="center"/>
          </w:tcPr>
          <w:p w14:paraId="59BC021E">
            <w:pPr>
              <w:pStyle w:val="13"/>
            </w:pPr>
            <w:r>
              <w:t>扩大国家免疫规划项目补助标准</w:t>
            </w:r>
          </w:p>
        </w:tc>
        <w:tc>
          <w:tcPr>
            <w:tcW w:w="3430" w:type="dxa"/>
            <w:vAlign w:val="center"/>
          </w:tcPr>
          <w:p w14:paraId="56C86769">
            <w:pPr>
              <w:pStyle w:val="13"/>
            </w:pPr>
            <w:r>
              <w:t>扩大国家免疫规划项目补助标准</w:t>
            </w:r>
          </w:p>
        </w:tc>
        <w:tc>
          <w:tcPr>
            <w:tcW w:w="2551" w:type="dxa"/>
            <w:vAlign w:val="center"/>
          </w:tcPr>
          <w:p w14:paraId="4B408E44">
            <w:pPr>
              <w:pStyle w:val="13"/>
            </w:pPr>
            <w:r>
              <w:t>1670元</w:t>
            </w:r>
          </w:p>
        </w:tc>
      </w:tr>
      <w:tr w14:paraId="6191C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D3C10"/>
        </w:tc>
        <w:tc>
          <w:tcPr>
            <w:tcW w:w="1276" w:type="dxa"/>
            <w:vAlign w:val="center"/>
          </w:tcPr>
          <w:p w14:paraId="04C71F20">
            <w:pPr>
              <w:pStyle w:val="13"/>
            </w:pPr>
            <w:r>
              <w:t>质量指标</w:t>
            </w:r>
          </w:p>
        </w:tc>
        <w:tc>
          <w:tcPr>
            <w:tcW w:w="1332" w:type="dxa"/>
            <w:vAlign w:val="center"/>
          </w:tcPr>
          <w:p w14:paraId="2AFDAF6D">
            <w:pPr>
              <w:pStyle w:val="13"/>
            </w:pPr>
            <w:r>
              <w:t>扩大国家免疫规划项目完成率</w:t>
            </w:r>
          </w:p>
        </w:tc>
        <w:tc>
          <w:tcPr>
            <w:tcW w:w="3430" w:type="dxa"/>
            <w:vAlign w:val="center"/>
          </w:tcPr>
          <w:p w14:paraId="087F5CEB">
            <w:pPr>
              <w:pStyle w:val="13"/>
            </w:pPr>
            <w:r>
              <w:t>扩大国家免疫规划项目完成率</w:t>
            </w:r>
          </w:p>
        </w:tc>
        <w:tc>
          <w:tcPr>
            <w:tcW w:w="2551" w:type="dxa"/>
            <w:vAlign w:val="center"/>
          </w:tcPr>
          <w:p w14:paraId="58968EDA">
            <w:pPr>
              <w:pStyle w:val="13"/>
            </w:pPr>
            <w:r>
              <w:t>≥90%</w:t>
            </w:r>
          </w:p>
        </w:tc>
      </w:tr>
      <w:tr w14:paraId="3B277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0FBFA"/>
        </w:tc>
        <w:tc>
          <w:tcPr>
            <w:tcW w:w="1276" w:type="dxa"/>
            <w:vAlign w:val="center"/>
          </w:tcPr>
          <w:p w14:paraId="420E8AA4">
            <w:pPr>
              <w:pStyle w:val="13"/>
            </w:pPr>
            <w:r>
              <w:t>时效指标</w:t>
            </w:r>
          </w:p>
        </w:tc>
        <w:tc>
          <w:tcPr>
            <w:tcW w:w="1332" w:type="dxa"/>
            <w:vAlign w:val="center"/>
          </w:tcPr>
          <w:p w14:paraId="734B9410">
            <w:pPr>
              <w:pStyle w:val="13"/>
            </w:pPr>
            <w:r>
              <w:t>扩大国家免疫规划项目完成时限</w:t>
            </w:r>
          </w:p>
        </w:tc>
        <w:tc>
          <w:tcPr>
            <w:tcW w:w="3430" w:type="dxa"/>
            <w:vAlign w:val="center"/>
          </w:tcPr>
          <w:p w14:paraId="2587EB15">
            <w:pPr>
              <w:pStyle w:val="13"/>
            </w:pPr>
            <w:r>
              <w:t>扩大国家免疫规划项目完成时限</w:t>
            </w:r>
          </w:p>
        </w:tc>
        <w:tc>
          <w:tcPr>
            <w:tcW w:w="2551" w:type="dxa"/>
            <w:vAlign w:val="center"/>
          </w:tcPr>
          <w:p w14:paraId="05CDB0D5">
            <w:pPr>
              <w:pStyle w:val="13"/>
            </w:pPr>
            <w:r>
              <w:t>2026年12月31日前</w:t>
            </w:r>
          </w:p>
        </w:tc>
      </w:tr>
      <w:tr w14:paraId="3D930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4AD52">
            <w:pPr>
              <w:pStyle w:val="15"/>
            </w:pPr>
            <w:r>
              <w:t>效益指标</w:t>
            </w:r>
          </w:p>
        </w:tc>
        <w:tc>
          <w:tcPr>
            <w:tcW w:w="1276" w:type="dxa"/>
            <w:vAlign w:val="center"/>
          </w:tcPr>
          <w:p w14:paraId="0937F355">
            <w:pPr>
              <w:pStyle w:val="13"/>
            </w:pPr>
            <w:r>
              <w:t>社会效益指标</w:t>
            </w:r>
          </w:p>
        </w:tc>
        <w:tc>
          <w:tcPr>
            <w:tcW w:w="1332" w:type="dxa"/>
            <w:vAlign w:val="center"/>
          </w:tcPr>
          <w:p w14:paraId="56F1112B">
            <w:pPr>
              <w:pStyle w:val="13"/>
            </w:pPr>
            <w:r>
              <w:t>扩大国家免疫规划项目完成水平</w:t>
            </w:r>
          </w:p>
        </w:tc>
        <w:tc>
          <w:tcPr>
            <w:tcW w:w="3430" w:type="dxa"/>
            <w:vAlign w:val="center"/>
          </w:tcPr>
          <w:p w14:paraId="3BCF9AA5">
            <w:pPr>
              <w:pStyle w:val="13"/>
            </w:pPr>
            <w:r>
              <w:t>扩大国家免疫规划项目完成水平</w:t>
            </w:r>
          </w:p>
        </w:tc>
        <w:tc>
          <w:tcPr>
            <w:tcW w:w="2551" w:type="dxa"/>
            <w:vAlign w:val="center"/>
          </w:tcPr>
          <w:p w14:paraId="03356824">
            <w:pPr>
              <w:pStyle w:val="13"/>
            </w:pPr>
            <w:r>
              <w:t>有效提升</w:t>
            </w:r>
          </w:p>
        </w:tc>
      </w:tr>
      <w:tr w14:paraId="59718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ED1151">
            <w:pPr>
              <w:pStyle w:val="15"/>
            </w:pPr>
            <w:r>
              <w:t>效益指标</w:t>
            </w:r>
          </w:p>
        </w:tc>
        <w:tc>
          <w:tcPr>
            <w:tcW w:w="1276" w:type="dxa"/>
            <w:vAlign w:val="center"/>
          </w:tcPr>
          <w:p w14:paraId="0BFF5274">
            <w:pPr>
              <w:pStyle w:val="13"/>
            </w:pPr>
            <w:r>
              <w:t>可持续影响指标</w:t>
            </w:r>
          </w:p>
        </w:tc>
        <w:tc>
          <w:tcPr>
            <w:tcW w:w="1332" w:type="dxa"/>
            <w:vAlign w:val="center"/>
          </w:tcPr>
          <w:p w14:paraId="2C9DE68F">
            <w:pPr>
              <w:pStyle w:val="13"/>
            </w:pPr>
            <w:r>
              <w:t>满足重大传染病防控需求促进居民身心健康</w:t>
            </w:r>
          </w:p>
        </w:tc>
        <w:tc>
          <w:tcPr>
            <w:tcW w:w="3430" w:type="dxa"/>
            <w:vAlign w:val="center"/>
          </w:tcPr>
          <w:p w14:paraId="10D27FBA">
            <w:pPr>
              <w:pStyle w:val="13"/>
            </w:pPr>
            <w:r>
              <w:t>满足重大传染病防控需求促进居民身心健康</w:t>
            </w:r>
          </w:p>
        </w:tc>
        <w:tc>
          <w:tcPr>
            <w:tcW w:w="2551" w:type="dxa"/>
            <w:vAlign w:val="center"/>
          </w:tcPr>
          <w:p w14:paraId="659FB05D">
            <w:pPr>
              <w:pStyle w:val="13"/>
            </w:pPr>
            <w:r>
              <w:t>持续有效</w:t>
            </w:r>
          </w:p>
        </w:tc>
      </w:tr>
      <w:tr w14:paraId="2CDFE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09AC44">
            <w:pPr>
              <w:pStyle w:val="15"/>
            </w:pPr>
            <w:r>
              <w:t>满意度指标</w:t>
            </w:r>
          </w:p>
        </w:tc>
        <w:tc>
          <w:tcPr>
            <w:tcW w:w="1276" w:type="dxa"/>
            <w:vAlign w:val="center"/>
          </w:tcPr>
          <w:p w14:paraId="2473A2CD">
            <w:pPr>
              <w:pStyle w:val="13"/>
            </w:pPr>
            <w:r>
              <w:t>服务对象满意度指标</w:t>
            </w:r>
          </w:p>
        </w:tc>
        <w:tc>
          <w:tcPr>
            <w:tcW w:w="1332" w:type="dxa"/>
            <w:vAlign w:val="center"/>
          </w:tcPr>
          <w:p w14:paraId="7A1C4BAC">
            <w:pPr>
              <w:pStyle w:val="13"/>
            </w:pPr>
            <w:r>
              <w:t>居民满意度</w:t>
            </w:r>
          </w:p>
        </w:tc>
        <w:tc>
          <w:tcPr>
            <w:tcW w:w="3430" w:type="dxa"/>
            <w:vAlign w:val="center"/>
          </w:tcPr>
          <w:p w14:paraId="2B0D7548">
            <w:pPr>
              <w:pStyle w:val="13"/>
            </w:pPr>
            <w:r>
              <w:t>居民满意度</w:t>
            </w:r>
          </w:p>
        </w:tc>
        <w:tc>
          <w:tcPr>
            <w:tcW w:w="2551" w:type="dxa"/>
            <w:vAlign w:val="center"/>
          </w:tcPr>
          <w:p w14:paraId="36897A4B">
            <w:pPr>
              <w:pStyle w:val="13"/>
            </w:pPr>
            <w:r>
              <w:t>≥85%</w:t>
            </w:r>
          </w:p>
        </w:tc>
      </w:tr>
    </w:tbl>
    <w:p w14:paraId="7F8D3330">
      <w:pPr>
        <w:sectPr>
          <w:pgSz w:w="11900" w:h="16840"/>
          <w:pgMar w:top="1984" w:right="1304" w:bottom="1134" w:left="1304" w:header="720" w:footer="720" w:gutter="0"/>
          <w:cols w:space="720" w:num="1"/>
        </w:sectPr>
      </w:pPr>
    </w:p>
    <w:p w14:paraId="0B8D9680">
      <w:pPr>
        <w:spacing w:before="0" w:after="0" w:line="240" w:lineRule="auto"/>
        <w:ind w:firstLine="0"/>
        <w:jc w:val="center"/>
        <w:outlineLvl w:val="9"/>
      </w:pPr>
      <w:r>
        <w:rPr>
          <w:rFonts w:ascii="方正仿宋_GBK" w:hAnsi="方正仿宋_GBK" w:eastAsia="方正仿宋_GBK" w:cs="方正仿宋_GBK"/>
          <w:sz w:val="28"/>
        </w:rPr>
        <w:t xml:space="preserve"> </w:t>
      </w:r>
    </w:p>
    <w:p w14:paraId="528319B0">
      <w:pPr>
        <w:spacing w:before="0" w:after="0"/>
        <w:ind w:firstLine="560"/>
        <w:jc w:val="left"/>
        <w:outlineLvl w:val="3"/>
      </w:pPr>
      <w:bookmarkStart w:id="155" w:name="_Toc_4_4_0000000156"/>
      <w:r>
        <w:rPr>
          <w:rFonts w:ascii="方正仿宋_GBK" w:hAnsi="方正仿宋_GBK" w:eastAsia="方正仿宋_GBK" w:cs="方正仿宋_GBK"/>
          <w:sz w:val="28"/>
        </w:rPr>
        <w:t>151.重大传染病防控资金-慢性病防治-2025年中央（津财社指[2024]116号）绩效目标表</w:t>
      </w:r>
      <w:bookmarkEnd w:id="15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AB3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A8EBED">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1E4F080B">
            <w:pPr>
              <w:pStyle w:val="11"/>
            </w:pPr>
            <w:r>
              <w:t>单位：元</w:t>
            </w:r>
          </w:p>
        </w:tc>
      </w:tr>
      <w:tr w14:paraId="25504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76934">
            <w:pPr>
              <w:pStyle w:val="14"/>
            </w:pPr>
            <w:r>
              <w:t>项目名称</w:t>
            </w:r>
          </w:p>
        </w:tc>
        <w:tc>
          <w:tcPr>
            <w:tcW w:w="8589" w:type="dxa"/>
            <w:gridSpan w:val="6"/>
            <w:vAlign w:val="center"/>
          </w:tcPr>
          <w:p w14:paraId="134649B6">
            <w:pPr>
              <w:pStyle w:val="13"/>
            </w:pPr>
            <w:r>
              <w:t>重大传染病防控资金-慢性病防治-2025年中央（津财社指[2024]116号）</w:t>
            </w:r>
          </w:p>
        </w:tc>
      </w:tr>
      <w:tr w14:paraId="09CB2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5ACA1">
            <w:pPr>
              <w:pStyle w:val="14"/>
            </w:pPr>
            <w:r>
              <w:t>预算规模及资金用途</w:t>
            </w:r>
          </w:p>
        </w:tc>
        <w:tc>
          <w:tcPr>
            <w:tcW w:w="1276" w:type="dxa"/>
            <w:vAlign w:val="center"/>
          </w:tcPr>
          <w:p w14:paraId="4A43A22B">
            <w:pPr>
              <w:pStyle w:val="14"/>
            </w:pPr>
            <w:r>
              <w:t>预算数</w:t>
            </w:r>
          </w:p>
        </w:tc>
        <w:tc>
          <w:tcPr>
            <w:tcW w:w="1332" w:type="dxa"/>
            <w:vAlign w:val="center"/>
          </w:tcPr>
          <w:p w14:paraId="150C9979">
            <w:pPr>
              <w:pStyle w:val="13"/>
            </w:pPr>
            <w:r>
              <w:t>900.00</w:t>
            </w:r>
          </w:p>
        </w:tc>
        <w:tc>
          <w:tcPr>
            <w:tcW w:w="1587" w:type="dxa"/>
            <w:vAlign w:val="center"/>
          </w:tcPr>
          <w:p w14:paraId="06269FDE">
            <w:pPr>
              <w:pStyle w:val="14"/>
            </w:pPr>
            <w:r>
              <w:t>其中：财政    资金</w:t>
            </w:r>
          </w:p>
        </w:tc>
        <w:tc>
          <w:tcPr>
            <w:tcW w:w="1843" w:type="dxa"/>
            <w:vAlign w:val="center"/>
          </w:tcPr>
          <w:p w14:paraId="37BE6AE6">
            <w:pPr>
              <w:pStyle w:val="13"/>
            </w:pPr>
            <w:r>
              <w:t>900.00</w:t>
            </w:r>
          </w:p>
        </w:tc>
        <w:tc>
          <w:tcPr>
            <w:tcW w:w="1276" w:type="dxa"/>
            <w:vAlign w:val="center"/>
          </w:tcPr>
          <w:p w14:paraId="0CB7A512">
            <w:pPr>
              <w:pStyle w:val="14"/>
            </w:pPr>
            <w:r>
              <w:t>其他资金</w:t>
            </w:r>
          </w:p>
        </w:tc>
        <w:tc>
          <w:tcPr>
            <w:tcW w:w="1276" w:type="dxa"/>
            <w:vAlign w:val="center"/>
          </w:tcPr>
          <w:p w14:paraId="7C3527DB">
            <w:pPr>
              <w:pStyle w:val="13"/>
            </w:pPr>
            <w:r>
              <w:t xml:space="preserve"> </w:t>
            </w:r>
          </w:p>
        </w:tc>
      </w:tr>
      <w:tr w14:paraId="705367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63D933"/>
        </w:tc>
        <w:tc>
          <w:tcPr>
            <w:tcW w:w="8589" w:type="dxa"/>
            <w:gridSpan w:val="6"/>
            <w:vAlign w:val="center"/>
          </w:tcPr>
          <w:p w14:paraId="46964FA4">
            <w:pPr>
              <w:pStyle w:val="13"/>
            </w:pPr>
            <w:r>
              <w:t>资金用于印刷费，对辖区内肿瘤知识进行宣传，提升辖区内公共卫生服务质量</w:t>
            </w:r>
          </w:p>
        </w:tc>
      </w:tr>
      <w:tr w14:paraId="7FB8C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E70491">
            <w:pPr>
              <w:pStyle w:val="14"/>
            </w:pPr>
            <w:r>
              <w:t>绩效目标</w:t>
            </w:r>
          </w:p>
        </w:tc>
        <w:tc>
          <w:tcPr>
            <w:tcW w:w="8589" w:type="dxa"/>
            <w:gridSpan w:val="6"/>
            <w:vAlign w:val="center"/>
          </w:tcPr>
          <w:p w14:paraId="682C0BB2">
            <w:pPr>
              <w:pStyle w:val="13"/>
            </w:pPr>
            <w:r>
              <w:t>1.加强肿瘤发病报告、死因报告；推行医疗机构死因监测网络直报，提高死亡报告质量；巩固国家慢性病综合防控示范区建设，规范开展慢性病监测、干预和评估，及时发现和预警特定健康问题，提升居民身体健康水平。</w:t>
            </w:r>
          </w:p>
        </w:tc>
      </w:tr>
    </w:tbl>
    <w:p w14:paraId="0D70554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7A44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9C0726">
            <w:pPr>
              <w:pStyle w:val="14"/>
            </w:pPr>
            <w:r>
              <w:t>一级指标</w:t>
            </w:r>
          </w:p>
        </w:tc>
        <w:tc>
          <w:tcPr>
            <w:tcW w:w="1276" w:type="dxa"/>
            <w:vAlign w:val="center"/>
          </w:tcPr>
          <w:p w14:paraId="483B4DD8">
            <w:pPr>
              <w:pStyle w:val="14"/>
            </w:pPr>
            <w:r>
              <w:t>二级指标</w:t>
            </w:r>
          </w:p>
        </w:tc>
        <w:tc>
          <w:tcPr>
            <w:tcW w:w="1332" w:type="dxa"/>
            <w:vAlign w:val="center"/>
          </w:tcPr>
          <w:p w14:paraId="256D4F41">
            <w:pPr>
              <w:pStyle w:val="14"/>
            </w:pPr>
            <w:r>
              <w:t>三级指标</w:t>
            </w:r>
          </w:p>
        </w:tc>
        <w:tc>
          <w:tcPr>
            <w:tcW w:w="3430" w:type="dxa"/>
            <w:vAlign w:val="center"/>
          </w:tcPr>
          <w:p w14:paraId="4374F64B">
            <w:pPr>
              <w:pStyle w:val="14"/>
            </w:pPr>
            <w:r>
              <w:t>绩效指标描述</w:t>
            </w:r>
          </w:p>
        </w:tc>
        <w:tc>
          <w:tcPr>
            <w:tcW w:w="2551" w:type="dxa"/>
            <w:vAlign w:val="center"/>
          </w:tcPr>
          <w:p w14:paraId="54700A61">
            <w:pPr>
              <w:pStyle w:val="14"/>
            </w:pPr>
            <w:r>
              <w:t>指标值</w:t>
            </w:r>
          </w:p>
        </w:tc>
      </w:tr>
      <w:tr w14:paraId="5A273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A9EC22">
            <w:pPr>
              <w:pStyle w:val="15"/>
            </w:pPr>
            <w:r>
              <w:t>产出指标</w:t>
            </w:r>
          </w:p>
        </w:tc>
        <w:tc>
          <w:tcPr>
            <w:tcW w:w="1276" w:type="dxa"/>
            <w:vAlign w:val="center"/>
          </w:tcPr>
          <w:p w14:paraId="042BBC8A">
            <w:pPr>
              <w:pStyle w:val="13"/>
            </w:pPr>
            <w:r>
              <w:t>数量指标</w:t>
            </w:r>
          </w:p>
        </w:tc>
        <w:tc>
          <w:tcPr>
            <w:tcW w:w="1332" w:type="dxa"/>
            <w:vAlign w:val="center"/>
          </w:tcPr>
          <w:p w14:paraId="73866681">
            <w:pPr>
              <w:pStyle w:val="13"/>
            </w:pPr>
            <w:r>
              <w:t>折页印刷数量</w:t>
            </w:r>
          </w:p>
        </w:tc>
        <w:tc>
          <w:tcPr>
            <w:tcW w:w="3430" w:type="dxa"/>
            <w:vAlign w:val="center"/>
          </w:tcPr>
          <w:p w14:paraId="173237A8">
            <w:pPr>
              <w:pStyle w:val="13"/>
            </w:pPr>
            <w:r>
              <w:t>折页印刷数量</w:t>
            </w:r>
          </w:p>
        </w:tc>
        <w:tc>
          <w:tcPr>
            <w:tcW w:w="2551" w:type="dxa"/>
            <w:vAlign w:val="center"/>
          </w:tcPr>
          <w:p w14:paraId="7BD1AF43">
            <w:pPr>
              <w:pStyle w:val="13"/>
            </w:pPr>
            <w:r>
              <w:t>≥1800张</w:t>
            </w:r>
          </w:p>
        </w:tc>
      </w:tr>
      <w:tr w14:paraId="0C211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CA2218"/>
        </w:tc>
        <w:tc>
          <w:tcPr>
            <w:tcW w:w="1276" w:type="dxa"/>
            <w:vAlign w:val="center"/>
          </w:tcPr>
          <w:p w14:paraId="38C17A9B">
            <w:pPr>
              <w:pStyle w:val="13"/>
            </w:pPr>
            <w:r>
              <w:t>质量指标</w:t>
            </w:r>
          </w:p>
        </w:tc>
        <w:tc>
          <w:tcPr>
            <w:tcW w:w="1332" w:type="dxa"/>
            <w:vAlign w:val="center"/>
          </w:tcPr>
          <w:p w14:paraId="7D9B7F52">
            <w:pPr>
              <w:pStyle w:val="13"/>
            </w:pPr>
            <w:r>
              <w:t>肿瘤报告质量MV</w:t>
            </w:r>
          </w:p>
        </w:tc>
        <w:tc>
          <w:tcPr>
            <w:tcW w:w="3430" w:type="dxa"/>
            <w:vAlign w:val="center"/>
          </w:tcPr>
          <w:p w14:paraId="5A652A29">
            <w:pPr>
              <w:pStyle w:val="13"/>
            </w:pPr>
            <w:r>
              <w:t>肿瘤报告质量MV</w:t>
            </w:r>
          </w:p>
        </w:tc>
        <w:tc>
          <w:tcPr>
            <w:tcW w:w="2551" w:type="dxa"/>
            <w:vAlign w:val="center"/>
          </w:tcPr>
          <w:p w14:paraId="0EDA9069">
            <w:pPr>
              <w:pStyle w:val="13"/>
            </w:pPr>
            <w:r>
              <w:t>≥60%</w:t>
            </w:r>
          </w:p>
        </w:tc>
      </w:tr>
      <w:tr w14:paraId="787CE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7266E"/>
        </w:tc>
        <w:tc>
          <w:tcPr>
            <w:tcW w:w="1276" w:type="dxa"/>
            <w:vAlign w:val="center"/>
          </w:tcPr>
          <w:p w14:paraId="5C401FAC">
            <w:pPr>
              <w:pStyle w:val="13"/>
            </w:pPr>
            <w:r>
              <w:t>质量指标</w:t>
            </w:r>
          </w:p>
        </w:tc>
        <w:tc>
          <w:tcPr>
            <w:tcW w:w="1332" w:type="dxa"/>
            <w:vAlign w:val="center"/>
          </w:tcPr>
          <w:p w14:paraId="661AAF60">
            <w:pPr>
              <w:pStyle w:val="13"/>
            </w:pPr>
            <w:r>
              <w:t>死亡病例审核率</w:t>
            </w:r>
          </w:p>
        </w:tc>
        <w:tc>
          <w:tcPr>
            <w:tcW w:w="3430" w:type="dxa"/>
            <w:vAlign w:val="center"/>
          </w:tcPr>
          <w:p w14:paraId="760F5CC3">
            <w:pPr>
              <w:pStyle w:val="13"/>
            </w:pPr>
            <w:r>
              <w:t>死亡病例审核率</w:t>
            </w:r>
          </w:p>
        </w:tc>
        <w:tc>
          <w:tcPr>
            <w:tcW w:w="2551" w:type="dxa"/>
            <w:vAlign w:val="center"/>
          </w:tcPr>
          <w:p w14:paraId="4BA9A5A4">
            <w:pPr>
              <w:pStyle w:val="13"/>
            </w:pPr>
            <w:r>
              <w:t>100%</w:t>
            </w:r>
          </w:p>
        </w:tc>
      </w:tr>
      <w:tr w14:paraId="39E9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A85A6"/>
        </w:tc>
        <w:tc>
          <w:tcPr>
            <w:tcW w:w="1276" w:type="dxa"/>
            <w:vAlign w:val="center"/>
          </w:tcPr>
          <w:p w14:paraId="1F7D3D40">
            <w:pPr>
              <w:pStyle w:val="13"/>
            </w:pPr>
            <w:r>
              <w:t>质量指标</w:t>
            </w:r>
          </w:p>
        </w:tc>
        <w:tc>
          <w:tcPr>
            <w:tcW w:w="1332" w:type="dxa"/>
            <w:vAlign w:val="center"/>
          </w:tcPr>
          <w:p w14:paraId="23BE0115">
            <w:pPr>
              <w:pStyle w:val="13"/>
            </w:pPr>
            <w:r>
              <w:t>心脑血管事件监测年度数据错误率</w:t>
            </w:r>
          </w:p>
        </w:tc>
        <w:tc>
          <w:tcPr>
            <w:tcW w:w="3430" w:type="dxa"/>
            <w:vAlign w:val="center"/>
          </w:tcPr>
          <w:p w14:paraId="1CA3F54B">
            <w:pPr>
              <w:pStyle w:val="13"/>
            </w:pPr>
            <w:r>
              <w:t>心脑血管事件监测年度数据错误率</w:t>
            </w:r>
          </w:p>
        </w:tc>
        <w:tc>
          <w:tcPr>
            <w:tcW w:w="2551" w:type="dxa"/>
            <w:vAlign w:val="center"/>
          </w:tcPr>
          <w:p w14:paraId="5505D506">
            <w:pPr>
              <w:pStyle w:val="13"/>
            </w:pPr>
            <w:r>
              <w:t>≤1%</w:t>
            </w:r>
          </w:p>
        </w:tc>
      </w:tr>
      <w:tr w14:paraId="03588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A4C78"/>
        </w:tc>
        <w:tc>
          <w:tcPr>
            <w:tcW w:w="1276" w:type="dxa"/>
            <w:vAlign w:val="center"/>
          </w:tcPr>
          <w:p w14:paraId="74FC3728">
            <w:pPr>
              <w:pStyle w:val="13"/>
            </w:pPr>
            <w:r>
              <w:t>时效指标</w:t>
            </w:r>
          </w:p>
        </w:tc>
        <w:tc>
          <w:tcPr>
            <w:tcW w:w="1332" w:type="dxa"/>
            <w:vAlign w:val="center"/>
          </w:tcPr>
          <w:p w14:paraId="312358D2">
            <w:pPr>
              <w:pStyle w:val="13"/>
            </w:pPr>
            <w:r>
              <w:t>肿瘤、死因等数据库数据上报时限</w:t>
            </w:r>
          </w:p>
        </w:tc>
        <w:tc>
          <w:tcPr>
            <w:tcW w:w="3430" w:type="dxa"/>
            <w:vAlign w:val="center"/>
          </w:tcPr>
          <w:p w14:paraId="540F0360">
            <w:pPr>
              <w:pStyle w:val="13"/>
            </w:pPr>
            <w:r>
              <w:t>肿瘤、死因等数据库数据上报时限</w:t>
            </w:r>
          </w:p>
        </w:tc>
        <w:tc>
          <w:tcPr>
            <w:tcW w:w="2551" w:type="dxa"/>
            <w:vAlign w:val="center"/>
          </w:tcPr>
          <w:p w14:paraId="65B1A47E">
            <w:pPr>
              <w:pStyle w:val="13"/>
            </w:pPr>
            <w:r>
              <w:t>2026年12月31日前</w:t>
            </w:r>
          </w:p>
        </w:tc>
      </w:tr>
      <w:tr w14:paraId="6FB1B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AEE30"/>
        </w:tc>
        <w:tc>
          <w:tcPr>
            <w:tcW w:w="1276" w:type="dxa"/>
            <w:vAlign w:val="center"/>
          </w:tcPr>
          <w:p w14:paraId="0D8EB8C8">
            <w:pPr>
              <w:pStyle w:val="13"/>
            </w:pPr>
            <w:r>
              <w:t>成本指标</w:t>
            </w:r>
          </w:p>
        </w:tc>
        <w:tc>
          <w:tcPr>
            <w:tcW w:w="1332" w:type="dxa"/>
            <w:vAlign w:val="center"/>
          </w:tcPr>
          <w:p w14:paraId="4207E9D4">
            <w:pPr>
              <w:pStyle w:val="13"/>
            </w:pPr>
            <w:r>
              <w:t>慢性病宣传工作所需成本</w:t>
            </w:r>
          </w:p>
        </w:tc>
        <w:tc>
          <w:tcPr>
            <w:tcW w:w="3430" w:type="dxa"/>
            <w:vAlign w:val="center"/>
          </w:tcPr>
          <w:p w14:paraId="2959F8C1">
            <w:pPr>
              <w:pStyle w:val="13"/>
            </w:pPr>
            <w:r>
              <w:t>慢性病宣传工作所需成本</w:t>
            </w:r>
          </w:p>
        </w:tc>
        <w:tc>
          <w:tcPr>
            <w:tcW w:w="2551" w:type="dxa"/>
            <w:vAlign w:val="center"/>
          </w:tcPr>
          <w:p w14:paraId="19359054">
            <w:pPr>
              <w:pStyle w:val="13"/>
            </w:pPr>
            <w:r>
              <w:t>900 元</w:t>
            </w:r>
          </w:p>
        </w:tc>
      </w:tr>
      <w:tr w14:paraId="50675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8AD451">
            <w:pPr>
              <w:pStyle w:val="15"/>
            </w:pPr>
            <w:r>
              <w:t>效益指标</w:t>
            </w:r>
          </w:p>
        </w:tc>
        <w:tc>
          <w:tcPr>
            <w:tcW w:w="1276" w:type="dxa"/>
            <w:vAlign w:val="center"/>
          </w:tcPr>
          <w:p w14:paraId="0901668A">
            <w:pPr>
              <w:pStyle w:val="13"/>
            </w:pPr>
            <w:r>
              <w:t>可持续影响指标</w:t>
            </w:r>
          </w:p>
        </w:tc>
        <w:tc>
          <w:tcPr>
            <w:tcW w:w="1332" w:type="dxa"/>
            <w:vAlign w:val="center"/>
          </w:tcPr>
          <w:p w14:paraId="53329D53">
            <w:pPr>
              <w:pStyle w:val="13"/>
            </w:pPr>
            <w:r>
              <w:t>提供科学可靠数据，为制定防控政策提供依据</w:t>
            </w:r>
          </w:p>
        </w:tc>
        <w:tc>
          <w:tcPr>
            <w:tcW w:w="3430" w:type="dxa"/>
            <w:vAlign w:val="center"/>
          </w:tcPr>
          <w:p w14:paraId="42284350">
            <w:pPr>
              <w:pStyle w:val="13"/>
            </w:pPr>
            <w:r>
              <w:t>提供科学可靠数据，为制定防控政策提供依据</w:t>
            </w:r>
          </w:p>
        </w:tc>
        <w:tc>
          <w:tcPr>
            <w:tcW w:w="2551" w:type="dxa"/>
            <w:vAlign w:val="center"/>
          </w:tcPr>
          <w:p w14:paraId="45F718EC">
            <w:pPr>
              <w:pStyle w:val="13"/>
            </w:pPr>
            <w:r>
              <w:t>持续有效</w:t>
            </w:r>
          </w:p>
        </w:tc>
      </w:tr>
      <w:tr w14:paraId="73B8D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8EA5C">
            <w:pPr>
              <w:pStyle w:val="15"/>
            </w:pPr>
            <w:r>
              <w:t>效益指标</w:t>
            </w:r>
          </w:p>
        </w:tc>
        <w:tc>
          <w:tcPr>
            <w:tcW w:w="1276" w:type="dxa"/>
            <w:vAlign w:val="center"/>
          </w:tcPr>
          <w:p w14:paraId="612E383C">
            <w:pPr>
              <w:pStyle w:val="13"/>
            </w:pPr>
            <w:r>
              <w:t>社会效益指标</w:t>
            </w:r>
          </w:p>
        </w:tc>
        <w:tc>
          <w:tcPr>
            <w:tcW w:w="1332" w:type="dxa"/>
            <w:vAlign w:val="center"/>
          </w:tcPr>
          <w:p w14:paraId="48CAE224">
            <w:pPr>
              <w:pStyle w:val="13"/>
            </w:pPr>
            <w:r>
              <w:t>提升辖区内居民对慢性病知识的了解</w:t>
            </w:r>
          </w:p>
        </w:tc>
        <w:tc>
          <w:tcPr>
            <w:tcW w:w="3430" w:type="dxa"/>
            <w:vAlign w:val="center"/>
          </w:tcPr>
          <w:p w14:paraId="45A204FF">
            <w:pPr>
              <w:pStyle w:val="13"/>
            </w:pPr>
            <w:r>
              <w:t>提升辖区内居民对慢性病知识的了解</w:t>
            </w:r>
          </w:p>
        </w:tc>
        <w:tc>
          <w:tcPr>
            <w:tcW w:w="2551" w:type="dxa"/>
            <w:vAlign w:val="center"/>
          </w:tcPr>
          <w:p w14:paraId="2B5DCBE3">
            <w:pPr>
              <w:pStyle w:val="13"/>
            </w:pPr>
            <w:r>
              <w:t>有效提升</w:t>
            </w:r>
          </w:p>
        </w:tc>
      </w:tr>
      <w:tr w14:paraId="7F13B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199E2">
            <w:pPr>
              <w:pStyle w:val="15"/>
            </w:pPr>
            <w:r>
              <w:t>满意度指标</w:t>
            </w:r>
          </w:p>
        </w:tc>
        <w:tc>
          <w:tcPr>
            <w:tcW w:w="1276" w:type="dxa"/>
            <w:vAlign w:val="center"/>
          </w:tcPr>
          <w:p w14:paraId="07B73899">
            <w:pPr>
              <w:pStyle w:val="13"/>
            </w:pPr>
            <w:r>
              <w:t>服务对象满意度指标</w:t>
            </w:r>
          </w:p>
        </w:tc>
        <w:tc>
          <w:tcPr>
            <w:tcW w:w="1332" w:type="dxa"/>
            <w:vAlign w:val="center"/>
          </w:tcPr>
          <w:p w14:paraId="20DD44C2">
            <w:pPr>
              <w:pStyle w:val="13"/>
            </w:pPr>
            <w:r>
              <w:t>居民满意度</w:t>
            </w:r>
          </w:p>
        </w:tc>
        <w:tc>
          <w:tcPr>
            <w:tcW w:w="3430" w:type="dxa"/>
            <w:vAlign w:val="center"/>
          </w:tcPr>
          <w:p w14:paraId="0919549F">
            <w:pPr>
              <w:pStyle w:val="13"/>
            </w:pPr>
            <w:r>
              <w:t>居民满意度</w:t>
            </w:r>
          </w:p>
        </w:tc>
        <w:tc>
          <w:tcPr>
            <w:tcW w:w="2551" w:type="dxa"/>
            <w:vAlign w:val="center"/>
          </w:tcPr>
          <w:p w14:paraId="7ADC6204">
            <w:pPr>
              <w:pStyle w:val="13"/>
            </w:pPr>
            <w:r>
              <w:t>≥85%</w:t>
            </w:r>
          </w:p>
        </w:tc>
      </w:tr>
    </w:tbl>
    <w:p w14:paraId="0F1CF267">
      <w:pPr>
        <w:sectPr>
          <w:pgSz w:w="11900" w:h="16840"/>
          <w:pgMar w:top="1984" w:right="1304" w:bottom="1134" w:left="1304" w:header="720" w:footer="720" w:gutter="0"/>
          <w:cols w:space="720" w:num="1"/>
        </w:sectPr>
      </w:pPr>
    </w:p>
    <w:p w14:paraId="2AF1FA22">
      <w:pPr>
        <w:spacing w:before="0" w:after="0" w:line="240" w:lineRule="auto"/>
        <w:ind w:firstLine="0"/>
        <w:jc w:val="center"/>
        <w:outlineLvl w:val="9"/>
      </w:pPr>
      <w:r>
        <w:rPr>
          <w:rFonts w:ascii="方正仿宋_GBK" w:hAnsi="方正仿宋_GBK" w:eastAsia="方正仿宋_GBK" w:cs="方正仿宋_GBK"/>
          <w:sz w:val="28"/>
        </w:rPr>
        <w:t xml:space="preserve"> </w:t>
      </w:r>
    </w:p>
    <w:p w14:paraId="581918CE">
      <w:pPr>
        <w:spacing w:before="0" w:after="0"/>
        <w:ind w:firstLine="560"/>
        <w:jc w:val="left"/>
        <w:outlineLvl w:val="3"/>
      </w:pPr>
      <w:bookmarkStart w:id="156" w:name="_Toc_4_4_0000000157"/>
      <w:r>
        <w:rPr>
          <w:rFonts w:ascii="方正仿宋_GBK" w:hAnsi="方正仿宋_GBK" w:eastAsia="方正仿宋_GBK" w:cs="方正仿宋_GBK"/>
          <w:sz w:val="28"/>
        </w:rPr>
        <w:t>152.重大公共卫生服务补助资金-艾滋病防治（疾控）（津财社指[2025]64号）2025年中央绩效目标表</w:t>
      </w:r>
      <w:bookmarkEnd w:id="15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B98C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300C7F4">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1C5B5EB5">
            <w:pPr>
              <w:pStyle w:val="11"/>
            </w:pPr>
            <w:r>
              <w:t>单位：元</w:t>
            </w:r>
          </w:p>
        </w:tc>
      </w:tr>
      <w:tr w14:paraId="46A4F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3386FD">
            <w:pPr>
              <w:pStyle w:val="14"/>
            </w:pPr>
            <w:r>
              <w:t>项目名称</w:t>
            </w:r>
          </w:p>
        </w:tc>
        <w:tc>
          <w:tcPr>
            <w:tcW w:w="8589" w:type="dxa"/>
            <w:gridSpan w:val="6"/>
            <w:vAlign w:val="center"/>
          </w:tcPr>
          <w:p w14:paraId="497002F2">
            <w:pPr>
              <w:pStyle w:val="13"/>
            </w:pPr>
            <w:r>
              <w:t>重大公共卫生服务补助资金-艾滋病防治（疾控）（津财社指[2025]64号）2025年中央</w:t>
            </w:r>
          </w:p>
        </w:tc>
      </w:tr>
      <w:tr w14:paraId="0D87C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A22E7">
            <w:pPr>
              <w:pStyle w:val="14"/>
            </w:pPr>
            <w:r>
              <w:t>预算规模及资金用途</w:t>
            </w:r>
          </w:p>
        </w:tc>
        <w:tc>
          <w:tcPr>
            <w:tcW w:w="1276" w:type="dxa"/>
            <w:vAlign w:val="center"/>
          </w:tcPr>
          <w:p w14:paraId="09703345">
            <w:pPr>
              <w:pStyle w:val="14"/>
            </w:pPr>
            <w:r>
              <w:t>预算数</w:t>
            </w:r>
          </w:p>
        </w:tc>
        <w:tc>
          <w:tcPr>
            <w:tcW w:w="1332" w:type="dxa"/>
            <w:vAlign w:val="center"/>
          </w:tcPr>
          <w:p w14:paraId="66C3E967">
            <w:pPr>
              <w:pStyle w:val="13"/>
            </w:pPr>
            <w:r>
              <w:t>1100.00</w:t>
            </w:r>
          </w:p>
        </w:tc>
        <w:tc>
          <w:tcPr>
            <w:tcW w:w="1587" w:type="dxa"/>
            <w:vAlign w:val="center"/>
          </w:tcPr>
          <w:p w14:paraId="34336A25">
            <w:pPr>
              <w:pStyle w:val="14"/>
            </w:pPr>
            <w:r>
              <w:t>其中：财政    资金</w:t>
            </w:r>
          </w:p>
        </w:tc>
        <w:tc>
          <w:tcPr>
            <w:tcW w:w="1843" w:type="dxa"/>
            <w:vAlign w:val="center"/>
          </w:tcPr>
          <w:p w14:paraId="7FEF8E1B">
            <w:pPr>
              <w:pStyle w:val="13"/>
            </w:pPr>
            <w:r>
              <w:t>1100.00</w:t>
            </w:r>
          </w:p>
        </w:tc>
        <w:tc>
          <w:tcPr>
            <w:tcW w:w="1276" w:type="dxa"/>
            <w:vAlign w:val="center"/>
          </w:tcPr>
          <w:p w14:paraId="68A679B5">
            <w:pPr>
              <w:pStyle w:val="14"/>
            </w:pPr>
            <w:r>
              <w:t>其他资金</w:t>
            </w:r>
          </w:p>
        </w:tc>
        <w:tc>
          <w:tcPr>
            <w:tcW w:w="1276" w:type="dxa"/>
            <w:vAlign w:val="center"/>
          </w:tcPr>
          <w:p w14:paraId="2028AA11">
            <w:pPr>
              <w:pStyle w:val="13"/>
            </w:pPr>
            <w:r>
              <w:t xml:space="preserve"> </w:t>
            </w:r>
          </w:p>
        </w:tc>
      </w:tr>
      <w:tr w14:paraId="11D87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B37C4"/>
        </w:tc>
        <w:tc>
          <w:tcPr>
            <w:tcW w:w="8589" w:type="dxa"/>
            <w:gridSpan w:val="6"/>
            <w:vAlign w:val="center"/>
          </w:tcPr>
          <w:p w14:paraId="11483652">
            <w:pPr>
              <w:pStyle w:val="13"/>
            </w:pPr>
            <w:r>
              <w:t>资金用于印刷费，对辖区内艾滋病防治进行宣传，达到提高辖区内居民知晓率</w:t>
            </w:r>
          </w:p>
        </w:tc>
      </w:tr>
      <w:tr w14:paraId="704C9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7E7BE">
            <w:pPr>
              <w:pStyle w:val="14"/>
            </w:pPr>
            <w:r>
              <w:t>绩效目标</w:t>
            </w:r>
          </w:p>
        </w:tc>
        <w:tc>
          <w:tcPr>
            <w:tcW w:w="8589" w:type="dxa"/>
            <w:gridSpan w:val="6"/>
            <w:vAlign w:val="center"/>
          </w:tcPr>
          <w:p w14:paraId="3F09353A">
            <w:pPr>
              <w:pStyle w:val="13"/>
            </w:pPr>
            <w:r>
              <w:t>1.资金用于印刷费，对辖区内艾滋病防治进行宣传，达到提高辖区内居民知晓率</w:t>
            </w:r>
          </w:p>
        </w:tc>
      </w:tr>
    </w:tbl>
    <w:p w14:paraId="3B39AC8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1EA8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4FE7FC">
            <w:pPr>
              <w:pStyle w:val="14"/>
            </w:pPr>
            <w:r>
              <w:t>一级指标</w:t>
            </w:r>
          </w:p>
        </w:tc>
        <w:tc>
          <w:tcPr>
            <w:tcW w:w="1276" w:type="dxa"/>
            <w:vAlign w:val="center"/>
          </w:tcPr>
          <w:p w14:paraId="4F14B1F7">
            <w:pPr>
              <w:pStyle w:val="14"/>
            </w:pPr>
            <w:r>
              <w:t>二级指标</w:t>
            </w:r>
          </w:p>
        </w:tc>
        <w:tc>
          <w:tcPr>
            <w:tcW w:w="1332" w:type="dxa"/>
            <w:vAlign w:val="center"/>
          </w:tcPr>
          <w:p w14:paraId="73BC49E1">
            <w:pPr>
              <w:pStyle w:val="14"/>
            </w:pPr>
            <w:r>
              <w:t>三级指标</w:t>
            </w:r>
          </w:p>
        </w:tc>
        <w:tc>
          <w:tcPr>
            <w:tcW w:w="3430" w:type="dxa"/>
            <w:vAlign w:val="center"/>
          </w:tcPr>
          <w:p w14:paraId="25A8091F">
            <w:pPr>
              <w:pStyle w:val="14"/>
            </w:pPr>
            <w:r>
              <w:t>绩效指标描述</w:t>
            </w:r>
          </w:p>
        </w:tc>
        <w:tc>
          <w:tcPr>
            <w:tcW w:w="2551" w:type="dxa"/>
            <w:vAlign w:val="center"/>
          </w:tcPr>
          <w:p w14:paraId="734F7AD7">
            <w:pPr>
              <w:pStyle w:val="14"/>
            </w:pPr>
            <w:r>
              <w:t>指标值</w:t>
            </w:r>
          </w:p>
        </w:tc>
      </w:tr>
      <w:tr w14:paraId="5853D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98E6A">
            <w:pPr>
              <w:pStyle w:val="15"/>
            </w:pPr>
            <w:r>
              <w:t>产出指标</w:t>
            </w:r>
          </w:p>
        </w:tc>
        <w:tc>
          <w:tcPr>
            <w:tcW w:w="1276" w:type="dxa"/>
            <w:vAlign w:val="center"/>
          </w:tcPr>
          <w:p w14:paraId="606649D6">
            <w:pPr>
              <w:pStyle w:val="13"/>
            </w:pPr>
            <w:r>
              <w:t>数量指标</w:t>
            </w:r>
          </w:p>
        </w:tc>
        <w:tc>
          <w:tcPr>
            <w:tcW w:w="1332" w:type="dxa"/>
            <w:vAlign w:val="center"/>
          </w:tcPr>
          <w:p w14:paraId="1C25C5BA">
            <w:pPr>
              <w:pStyle w:val="13"/>
            </w:pPr>
            <w:r>
              <w:t>印刷品制作数量</w:t>
            </w:r>
          </w:p>
        </w:tc>
        <w:tc>
          <w:tcPr>
            <w:tcW w:w="3430" w:type="dxa"/>
            <w:vAlign w:val="center"/>
          </w:tcPr>
          <w:p w14:paraId="03D77D65">
            <w:pPr>
              <w:pStyle w:val="13"/>
            </w:pPr>
            <w:r>
              <w:t>印刷品制作数量</w:t>
            </w:r>
          </w:p>
        </w:tc>
        <w:tc>
          <w:tcPr>
            <w:tcW w:w="2551" w:type="dxa"/>
            <w:vAlign w:val="center"/>
          </w:tcPr>
          <w:p w14:paraId="6D3DCE6B">
            <w:pPr>
              <w:pStyle w:val="13"/>
            </w:pPr>
            <w:r>
              <w:t>≥1000张</w:t>
            </w:r>
          </w:p>
        </w:tc>
      </w:tr>
      <w:tr w14:paraId="3E6AF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E8879D"/>
        </w:tc>
        <w:tc>
          <w:tcPr>
            <w:tcW w:w="1276" w:type="dxa"/>
            <w:vAlign w:val="center"/>
          </w:tcPr>
          <w:p w14:paraId="51843C8D">
            <w:pPr>
              <w:pStyle w:val="13"/>
            </w:pPr>
            <w:r>
              <w:t>质量指标</w:t>
            </w:r>
          </w:p>
        </w:tc>
        <w:tc>
          <w:tcPr>
            <w:tcW w:w="1332" w:type="dxa"/>
            <w:vAlign w:val="center"/>
          </w:tcPr>
          <w:p w14:paraId="2173008A">
            <w:pPr>
              <w:pStyle w:val="13"/>
            </w:pPr>
            <w:r>
              <w:t>印刷品合格率</w:t>
            </w:r>
          </w:p>
        </w:tc>
        <w:tc>
          <w:tcPr>
            <w:tcW w:w="3430" w:type="dxa"/>
            <w:vAlign w:val="center"/>
          </w:tcPr>
          <w:p w14:paraId="1C531B53">
            <w:pPr>
              <w:pStyle w:val="13"/>
            </w:pPr>
            <w:r>
              <w:t>印刷品合格率</w:t>
            </w:r>
          </w:p>
        </w:tc>
        <w:tc>
          <w:tcPr>
            <w:tcW w:w="2551" w:type="dxa"/>
            <w:vAlign w:val="center"/>
          </w:tcPr>
          <w:p w14:paraId="5A5EE12B">
            <w:pPr>
              <w:pStyle w:val="13"/>
            </w:pPr>
            <w:r>
              <w:t>≥90％</w:t>
            </w:r>
          </w:p>
        </w:tc>
      </w:tr>
      <w:tr w14:paraId="636F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48234"/>
        </w:tc>
        <w:tc>
          <w:tcPr>
            <w:tcW w:w="1276" w:type="dxa"/>
            <w:vAlign w:val="center"/>
          </w:tcPr>
          <w:p w14:paraId="28CF5857">
            <w:pPr>
              <w:pStyle w:val="13"/>
            </w:pPr>
            <w:r>
              <w:t>时效指标</w:t>
            </w:r>
          </w:p>
        </w:tc>
        <w:tc>
          <w:tcPr>
            <w:tcW w:w="1332" w:type="dxa"/>
            <w:vAlign w:val="center"/>
          </w:tcPr>
          <w:p w14:paraId="4823CE29">
            <w:pPr>
              <w:pStyle w:val="13"/>
            </w:pPr>
            <w:r>
              <w:t>印刷品制作完成时间</w:t>
            </w:r>
          </w:p>
        </w:tc>
        <w:tc>
          <w:tcPr>
            <w:tcW w:w="3430" w:type="dxa"/>
            <w:vAlign w:val="center"/>
          </w:tcPr>
          <w:p w14:paraId="6111D119">
            <w:pPr>
              <w:pStyle w:val="13"/>
            </w:pPr>
            <w:r>
              <w:t>印刷品制作完成时间</w:t>
            </w:r>
          </w:p>
        </w:tc>
        <w:tc>
          <w:tcPr>
            <w:tcW w:w="2551" w:type="dxa"/>
            <w:vAlign w:val="center"/>
          </w:tcPr>
          <w:p w14:paraId="12B599A8">
            <w:pPr>
              <w:pStyle w:val="13"/>
            </w:pPr>
            <w:r>
              <w:t>2026.12.20前</w:t>
            </w:r>
          </w:p>
        </w:tc>
      </w:tr>
      <w:tr w14:paraId="23329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256F"/>
        </w:tc>
        <w:tc>
          <w:tcPr>
            <w:tcW w:w="1276" w:type="dxa"/>
            <w:vAlign w:val="center"/>
          </w:tcPr>
          <w:p w14:paraId="43026F8C">
            <w:pPr>
              <w:pStyle w:val="13"/>
            </w:pPr>
            <w:r>
              <w:t>成本指标</w:t>
            </w:r>
          </w:p>
        </w:tc>
        <w:tc>
          <w:tcPr>
            <w:tcW w:w="1332" w:type="dxa"/>
            <w:vAlign w:val="center"/>
          </w:tcPr>
          <w:p w14:paraId="48390CA7">
            <w:pPr>
              <w:pStyle w:val="13"/>
            </w:pPr>
            <w:r>
              <w:t>印刷品成本</w:t>
            </w:r>
          </w:p>
        </w:tc>
        <w:tc>
          <w:tcPr>
            <w:tcW w:w="3430" w:type="dxa"/>
            <w:vAlign w:val="center"/>
          </w:tcPr>
          <w:p w14:paraId="6F3CD981">
            <w:pPr>
              <w:pStyle w:val="13"/>
            </w:pPr>
            <w:r>
              <w:t>印刷品成本</w:t>
            </w:r>
          </w:p>
        </w:tc>
        <w:tc>
          <w:tcPr>
            <w:tcW w:w="2551" w:type="dxa"/>
            <w:vAlign w:val="center"/>
          </w:tcPr>
          <w:p w14:paraId="241C122F">
            <w:pPr>
              <w:pStyle w:val="13"/>
            </w:pPr>
            <w:r>
              <w:t>≤1100元</w:t>
            </w:r>
          </w:p>
        </w:tc>
      </w:tr>
      <w:tr w14:paraId="031FE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B35D4">
            <w:pPr>
              <w:pStyle w:val="15"/>
            </w:pPr>
            <w:r>
              <w:t>效益指标</w:t>
            </w:r>
          </w:p>
        </w:tc>
        <w:tc>
          <w:tcPr>
            <w:tcW w:w="1276" w:type="dxa"/>
            <w:vAlign w:val="center"/>
          </w:tcPr>
          <w:p w14:paraId="4EF345D1">
            <w:pPr>
              <w:pStyle w:val="13"/>
            </w:pPr>
            <w:r>
              <w:t>社会效益指标</w:t>
            </w:r>
          </w:p>
        </w:tc>
        <w:tc>
          <w:tcPr>
            <w:tcW w:w="1332" w:type="dxa"/>
            <w:vAlign w:val="center"/>
          </w:tcPr>
          <w:p w14:paraId="1F54A892">
            <w:pPr>
              <w:pStyle w:val="13"/>
            </w:pPr>
            <w:r>
              <w:t>居民防范意识</w:t>
            </w:r>
          </w:p>
        </w:tc>
        <w:tc>
          <w:tcPr>
            <w:tcW w:w="3430" w:type="dxa"/>
            <w:vAlign w:val="center"/>
          </w:tcPr>
          <w:p w14:paraId="6FEAE43D">
            <w:pPr>
              <w:pStyle w:val="13"/>
            </w:pPr>
            <w:r>
              <w:t>居民防范意识</w:t>
            </w:r>
          </w:p>
        </w:tc>
        <w:tc>
          <w:tcPr>
            <w:tcW w:w="2551" w:type="dxa"/>
            <w:vAlign w:val="center"/>
          </w:tcPr>
          <w:p w14:paraId="2643444F">
            <w:pPr>
              <w:pStyle w:val="13"/>
            </w:pPr>
            <w:r>
              <w:t>有效提升</w:t>
            </w:r>
          </w:p>
        </w:tc>
      </w:tr>
      <w:tr w14:paraId="276A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A767B">
            <w:pPr>
              <w:pStyle w:val="15"/>
            </w:pPr>
            <w:r>
              <w:t>满意度指标</w:t>
            </w:r>
          </w:p>
        </w:tc>
        <w:tc>
          <w:tcPr>
            <w:tcW w:w="1276" w:type="dxa"/>
            <w:vAlign w:val="center"/>
          </w:tcPr>
          <w:p w14:paraId="71FED8C3">
            <w:pPr>
              <w:pStyle w:val="13"/>
            </w:pPr>
            <w:r>
              <w:t>服务对象满意度指标</w:t>
            </w:r>
          </w:p>
        </w:tc>
        <w:tc>
          <w:tcPr>
            <w:tcW w:w="1332" w:type="dxa"/>
            <w:vAlign w:val="center"/>
          </w:tcPr>
          <w:p w14:paraId="74D8D152">
            <w:pPr>
              <w:pStyle w:val="13"/>
            </w:pPr>
            <w:r>
              <w:t>居民满意度</w:t>
            </w:r>
          </w:p>
        </w:tc>
        <w:tc>
          <w:tcPr>
            <w:tcW w:w="3430" w:type="dxa"/>
            <w:vAlign w:val="center"/>
          </w:tcPr>
          <w:p w14:paraId="4E8A76E3">
            <w:pPr>
              <w:pStyle w:val="13"/>
            </w:pPr>
            <w:r>
              <w:t>居民满意度</w:t>
            </w:r>
          </w:p>
        </w:tc>
        <w:tc>
          <w:tcPr>
            <w:tcW w:w="2551" w:type="dxa"/>
            <w:vAlign w:val="center"/>
          </w:tcPr>
          <w:p w14:paraId="6514B75D">
            <w:pPr>
              <w:pStyle w:val="13"/>
            </w:pPr>
            <w:r>
              <w:t>≥90%</w:t>
            </w:r>
          </w:p>
        </w:tc>
      </w:tr>
    </w:tbl>
    <w:p w14:paraId="5C905451">
      <w:pPr>
        <w:sectPr>
          <w:pgSz w:w="11900" w:h="16840"/>
          <w:pgMar w:top="1984" w:right="1304" w:bottom="1134" w:left="1304" w:header="720" w:footer="720" w:gutter="0"/>
          <w:cols w:space="720" w:num="1"/>
        </w:sectPr>
      </w:pPr>
    </w:p>
    <w:p w14:paraId="11BB2DCC">
      <w:pPr>
        <w:spacing w:before="0" w:after="0" w:line="240" w:lineRule="auto"/>
        <w:ind w:firstLine="0"/>
        <w:jc w:val="center"/>
        <w:outlineLvl w:val="9"/>
      </w:pPr>
      <w:r>
        <w:rPr>
          <w:rFonts w:ascii="方正仿宋_GBK" w:hAnsi="方正仿宋_GBK" w:eastAsia="方正仿宋_GBK" w:cs="方正仿宋_GBK"/>
          <w:sz w:val="28"/>
        </w:rPr>
        <w:t xml:space="preserve"> </w:t>
      </w:r>
    </w:p>
    <w:p w14:paraId="4B2E8C7C">
      <w:pPr>
        <w:spacing w:before="0" w:after="0"/>
        <w:ind w:firstLine="560"/>
        <w:jc w:val="left"/>
        <w:outlineLvl w:val="3"/>
      </w:pPr>
      <w:bookmarkStart w:id="157" w:name="_Toc_4_4_0000000158"/>
      <w:r>
        <w:rPr>
          <w:rFonts w:ascii="方正仿宋_GBK" w:hAnsi="方正仿宋_GBK" w:eastAsia="方正仿宋_GBK" w:cs="方正仿宋_GBK"/>
          <w:sz w:val="28"/>
        </w:rPr>
        <w:t>153.重大公共卫生服务补助资金-妇幼卫生监测（津财社指[2025]64号）2025年中央绩效目标表</w:t>
      </w:r>
      <w:bookmarkEnd w:id="15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FA12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FBF5A1">
            <w:pPr>
              <w:pStyle w:val="12"/>
            </w:pPr>
            <w:r>
              <w:t>368213天津市滨海新区大沽街社区卫生服务中心</w:t>
            </w:r>
          </w:p>
        </w:tc>
        <w:tc>
          <w:tcPr>
            <w:tcW w:w="1276" w:type="dxa"/>
            <w:tcBorders>
              <w:top w:val="single" w:color="FFFFFF" w:sz="6" w:space="0"/>
              <w:left w:val="single" w:color="FFFFFF" w:sz="6" w:space="0"/>
              <w:right w:val="single" w:color="FFFFFF" w:sz="6" w:space="0"/>
            </w:tcBorders>
            <w:vAlign w:val="center"/>
          </w:tcPr>
          <w:p w14:paraId="4CEAC88B">
            <w:pPr>
              <w:pStyle w:val="11"/>
            </w:pPr>
            <w:r>
              <w:t>单位：元</w:t>
            </w:r>
          </w:p>
        </w:tc>
      </w:tr>
      <w:tr w14:paraId="68648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203D02">
            <w:pPr>
              <w:pStyle w:val="14"/>
            </w:pPr>
            <w:r>
              <w:t>项目名称</w:t>
            </w:r>
          </w:p>
        </w:tc>
        <w:tc>
          <w:tcPr>
            <w:tcW w:w="8589" w:type="dxa"/>
            <w:gridSpan w:val="6"/>
            <w:vAlign w:val="center"/>
          </w:tcPr>
          <w:p w14:paraId="700BF5C5">
            <w:pPr>
              <w:pStyle w:val="13"/>
            </w:pPr>
            <w:r>
              <w:t>重大公共卫生服务补助资金-妇幼卫生监测（津财社指[2025]64号）2025年中央</w:t>
            </w:r>
          </w:p>
        </w:tc>
      </w:tr>
      <w:tr w14:paraId="3E618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BD325">
            <w:pPr>
              <w:pStyle w:val="14"/>
            </w:pPr>
            <w:r>
              <w:t>预算规模及资金用途</w:t>
            </w:r>
          </w:p>
        </w:tc>
        <w:tc>
          <w:tcPr>
            <w:tcW w:w="1276" w:type="dxa"/>
            <w:vAlign w:val="center"/>
          </w:tcPr>
          <w:p w14:paraId="4DCCB952">
            <w:pPr>
              <w:pStyle w:val="14"/>
            </w:pPr>
            <w:r>
              <w:t>预算数</w:t>
            </w:r>
          </w:p>
        </w:tc>
        <w:tc>
          <w:tcPr>
            <w:tcW w:w="1332" w:type="dxa"/>
            <w:vAlign w:val="center"/>
          </w:tcPr>
          <w:p w14:paraId="3AC88634">
            <w:pPr>
              <w:pStyle w:val="13"/>
            </w:pPr>
            <w:r>
              <w:t>521.00</w:t>
            </w:r>
          </w:p>
        </w:tc>
        <w:tc>
          <w:tcPr>
            <w:tcW w:w="1587" w:type="dxa"/>
            <w:vAlign w:val="center"/>
          </w:tcPr>
          <w:p w14:paraId="46D7246F">
            <w:pPr>
              <w:pStyle w:val="14"/>
            </w:pPr>
            <w:r>
              <w:t>其中：财政    资金</w:t>
            </w:r>
          </w:p>
        </w:tc>
        <w:tc>
          <w:tcPr>
            <w:tcW w:w="1843" w:type="dxa"/>
            <w:vAlign w:val="center"/>
          </w:tcPr>
          <w:p w14:paraId="1FABBB65">
            <w:pPr>
              <w:pStyle w:val="13"/>
            </w:pPr>
            <w:r>
              <w:t>521.00</w:t>
            </w:r>
          </w:p>
        </w:tc>
        <w:tc>
          <w:tcPr>
            <w:tcW w:w="1276" w:type="dxa"/>
            <w:vAlign w:val="center"/>
          </w:tcPr>
          <w:p w14:paraId="56B9E23F">
            <w:pPr>
              <w:pStyle w:val="14"/>
            </w:pPr>
            <w:r>
              <w:t>其他资金</w:t>
            </w:r>
          </w:p>
        </w:tc>
        <w:tc>
          <w:tcPr>
            <w:tcW w:w="1276" w:type="dxa"/>
            <w:vAlign w:val="center"/>
          </w:tcPr>
          <w:p w14:paraId="04F877A8">
            <w:pPr>
              <w:pStyle w:val="13"/>
            </w:pPr>
            <w:r>
              <w:t xml:space="preserve"> </w:t>
            </w:r>
          </w:p>
        </w:tc>
      </w:tr>
      <w:tr w14:paraId="27A4B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098F2B"/>
        </w:tc>
        <w:tc>
          <w:tcPr>
            <w:tcW w:w="8589" w:type="dxa"/>
            <w:gridSpan w:val="6"/>
            <w:vAlign w:val="center"/>
          </w:tcPr>
          <w:p w14:paraId="5EF8C068">
            <w:pPr>
              <w:pStyle w:val="13"/>
            </w:pPr>
            <w:r>
              <w:t>资金用于印刷费，宣传分娩知识，保障辖区内分娩工作完成</w:t>
            </w:r>
          </w:p>
        </w:tc>
      </w:tr>
      <w:tr w14:paraId="403E4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91D55">
            <w:pPr>
              <w:pStyle w:val="14"/>
            </w:pPr>
            <w:r>
              <w:t>绩效目标</w:t>
            </w:r>
          </w:p>
        </w:tc>
        <w:tc>
          <w:tcPr>
            <w:tcW w:w="8589" w:type="dxa"/>
            <w:gridSpan w:val="6"/>
            <w:vAlign w:val="center"/>
          </w:tcPr>
          <w:p w14:paraId="4CD924E8">
            <w:pPr>
              <w:pStyle w:val="13"/>
            </w:pPr>
            <w:r>
              <w:t>1.完成辖区内分娩工作安排，保障辖区内居民公共卫生服务需求</w:t>
            </w:r>
          </w:p>
        </w:tc>
      </w:tr>
    </w:tbl>
    <w:p w14:paraId="3CC1D13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9D79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52F11C">
            <w:pPr>
              <w:pStyle w:val="14"/>
            </w:pPr>
            <w:r>
              <w:t>一级指标</w:t>
            </w:r>
          </w:p>
        </w:tc>
        <w:tc>
          <w:tcPr>
            <w:tcW w:w="1276" w:type="dxa"/>
            <w:vAlign w:val="center"/>
          </w:tcPr>
          <w:p w14:paraId="2B846AAE">
            <w:pPr>
              <w:pStyle w:val="14"/>
            </w:pPr>
            <w:r>
              <w:t>二级指标</w:t>
            </w:r>
          </w:p>
        </w:tc>
        <w:tc>
          <w:tcPr>
            <w:tcW w:w="1332" w:type="dxa"/>
            <w:vAlign w:val="center"/>
          </w:tcPr>
          <w:p w14:paraId="08720231">
            <w:pPr>
              <w:pStyle w:val="14"/>
            </w:pPr>
            <w:r>
              <w:t>三级指标</w:t>
            </w:r>
          </w:p>
        </w:tc>
        <w:tc>
          <w:tcPr>
            <w:tcW w:w="3430" w:type="dxa"/>
            <w:vAlign w:val="center"/>
          </w:tcPr>
          <w:p w14:paraId="75E2F304">
            <w:pPr>
              <w:pStyle w:val="14"/>
            </w:pPr>
            <w:r>
              <w:t>绩效指标描述</w:t>
            </w:r>
          </w:p>
        </w:tc>
        <w:tc>
          <w:tcPr>
            <w:tcW w:w="2551" w:type="dxa"/>
            <w:vAlign w:val="center"/>
          </w:tcPr>
          <w:p w14:paraId="6F4A3F2C">
            <w:pPr>
              <w:pStyle w:val="14"/>
            </w:pPr>
            <w:r>
              <w:t>指标值</w:t>
            </w:r>
          </w:p>
        </w:tc>
      </w:tr>
      <w:tr w14:paraId="56F10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1A6D2">
            <w:pPr>
              <w:pStyle w:val="15"/>
            </w:pPr>
            <w:r>
              <w:t>产出指标</w:t>
            </w:r>
          </w:p>
        </w:tc>
        <w:tc>
          <w:tcPr>
            <w:tcW w:w="1276" w:type="dxa"/>
            <w:vAlign w:val="center"/>
          </w:tcPr>
          <w:p w14:paraId="67E0CDED">
            <w:pPr>
              <w:pStyle w:val="13"/>
            </w:pPr>
            <w:r>
              <w:t>数量指标</w:t>
            </w:r>
          </w:p>
        </w:tc>
        <w:tc>
          <w:tcPr>
            <w:tcW w:w="1332" w:type="dxa"/>
            <w:vAlign w:val="center"/>
          </w:tcPr>
          <w:p w14:paraId="7A0598AD">
            <w:pPr>
              <w:pStyle w:val="13"/>
            </w:pPr>
            <w:r>
              <w:t>2026年分娩数</w:t>
            </w:r>
          </w:p>
        </w:tc>
        <w:tc>
          <w:tcPr>
            <w:tcW w:w="3430" w:type="dxa"/>
            <w:vAlign w:val="center"/>
          </w:tcPr>
          <w:p w14:paraId="05B63EF5">
            <w:pPr>
              <w:pStyle w:val="13"/>
            </w:pPr>
            <w:r>
              <w:t>2026年分娩数</w:t>
            </w:r>
          </w:p>
        </w:tc>
        <w:tc>
          <w:tcPr>
            <w:tcW w:w="2551" w:type="dxa"/>
            <w:vAlign w:val="center"/>
          </w:tcPr>
          <w:p w14:paraId="1C69B003">
            <w:pPr>
              <w:pStyle w:val="13"/>
            </w:pPr>
            <w:r>
              <w:t>≥21人</w:t>
            </w:r>
          </w:p>
        </w:tc>
      </w:tr>
      <w:tr w14:paraId="6C00F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A3B88"/>
        </w:tc>
        <w:tc>
          <w:tcPr>
            <w:tcW w:w="1276" w:type="dxa"/>
            <w:vAlign w:val="center"/>
          </w:tcPr>
          <w:p w14:paraId="2CA850AB">
            <w:pPr>
              <w:pStyle w:val="13"/>
            </w:pPr>
            <w:r>
              <w:t>质量指标</w:t>
            </w:r>
          </w:p>
        </w:tc>
        <w:tc>
          <w:tcPr>
            <w:tcW w:w="1332" w:type="dxa"/>
            <w:vAlign w:val="center"/>
          </w:tcPr>
          <w:p w14:paraId="6A2B21C6">
            <w:pPr>
              <w:pStyle w:val="13"/>
            </w:pPr>
            <w:r>
              <w:t>分娩工作达标率</w:t>
            </w:r>
          </w:p>
        </w:tc>
        <w:tc>
          <w:tcPr>
            <w:tcW w:w="3430" w:type="dxa"/>
            <w:vAlign w:val="center"/>
          </w:tcPr>
          <w:p w14:paraId="2CF04526">
            <w:pPr>
              <w:pStyle w:val="13"/>
            </w:pPr>
            <w:r>
              <w:t>分娩工作达标率</w:t>
            </w:r>
          </w:p>
        </w:tc>
        <w:tc>
          <w:tcPr>
            <w:tcW w:w="2551" w:type="dxa"/>
            <w:vAlign w:val="center"/>
          </w:tcPr>
          <w:p w14:paraId="207CBE55">
            <w:pPr>
              <w:pStyle w:val="13"/>
            </w:pPr>
            <w:r>
              <w:t>≥95%</w:t>
            </w:r>
          </w:p>
        </w:tc>
      </w:tr>
      <w:tr w14:paraId="430DC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460890"/>
        </w:tc>
        <w:tc>
          <w:tcPr>
            <w:tcW w:w="1276" w:type="dxa"/>
            <w:vAlign w:val="center"/>
          </w:tcPr>
          <w:p w14:paraId="713E5C66">
            <w:pPr>
              <w:pStyle w:val="13"/>
            </w:pPr>
            <w:r>
              <w:t>时效指标</w:t>
            </w:r>
          </w:p>
        </w:tc>
        <w:tc>
          <w:tcPr>
            <w:tcW w:w="1332" w:type="dxa"/>
            <w:vAlign w:val="center"/>
          </w:tcPr>
          <w:p w14:paraId="01AC332E">
            <w:pPr>
              <w:pStyle w:val="13"/>
            </w:pPr>
            <w:r>
              <w:t>分娩工作完成时限</w:t>
            </w:r>
          </w:p>
        </w:tc>
        <w:tc>
          <w:tcPr>
            <w:tcW w:w="3430" w:type="dxa"/>
            <w:vAlign w:val="center"/>
          </w:tcPr>
          <w:p w14:paraId="4423FE99">
            <w:pPr>
              <w:pStyle w:val="13"/>
            </w:pPr>
            <w:r>
              <w:t>分娩工作完成时限</w:t>
            </w:r>
          </w:p>
        </w:tc>
        <w:tc>
          <w:tcPr>
            <w:tcW w:w="2551" w:type="dxa"/>
            <w:vAlign w:val="center"/>
          </w:tcPr>
          <w:p w14:paraId="0A65ED23">
            <w:pPr>
              <w:pStyle w:val="13"/>
            </w:pPr>
            <w:r>
              <w:t>2026年12月31日前</w:t>
            </w:r>
          </w:p>
        </w:tc>
      </w:tr>
      <w:tr w14:paraId="64922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07AA6"/>
        </w:tc>
        <w:tc>
          <w:tcPr>
            <w:tcW w:w="1276" w:type="dxa"/>
            <w:vAlign w:val="center"/>
          </w:tcPr>
          <w:p w14:paraId="3271ECA6">
            <w:pPr>
              <w:pStyle w:val="13"/>
            </w:pPr>
            <w:r>
              <w:t>成本指标</w:t>
            </w:r>
          </w:p>
        </w:tc>
        <w:tc>
          <w:tcPr>
            <w:tcW w:w="1332" w:type="dxa"/>
            <w:vAlign w:val="center"/>
          </w:tcPr>
          <w:p w14:paraId="23FD97D6">
            <w:pPr>
              <w:pStyle w:val="13"/>
            </w:pPr>
            <w:r>
              <w:t>分娩工作补助标准</w:t>
            </w:r>
          </w:p>
        </w:tc>
        <w:tc>
          <w:tcPr>
            <w:tcW w:w="3430" w:type="dxa"/>
            <w:vAlign w:val="center"/>
          </w:tcPr>
          <w:p w14:paraId="6E57FEB8">
            <w:pPr>
              <w:pStyle w:val="13"/>
            </w:pPr>
            <w:r>
              <w:t>分娩工作补助标准</w:t>
            </w:r>
          </w:p>
        </w:tc>
        <w:tc>
          <w:tcPr>
            <w:tcW w:w="2551" w:type="dxa"/>
            <w:vAlign w:val="center"/>
          </w:tcPr>
          <w:p w14:paraId="761C15D2">
            <w:pPr>
              <w:pStyle w:val="13"/>
            </w:pPr>
            <w:r>
              <w:t>1元/人</w:t>
            </w:r>
          </w:p>
        </w:tc>
      </w:tr>
      <w:tr w14:paraId="2ABE0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0DA70"/>
        </w:tc>
        <w:tc>
          <w:tcPr>
            <w:tcW w:w="1276" w:type="dxa"/>
            <w:vAlign w:val="center"/>
          </w:tcPr>
          <w:p w14:paraId="5430A232">
            <w:pPr>
              <w:pStyle w:val="13"/>
            </w:pPr>
            <w:r>
              <w:t>成本指标</w:t>
            </w:r>
          </w:p>
        </w:tc>
        <w:tc>
          <w:tcPr>
            <w:tcW w:w="1332" w:type="dxa"/>
            <w:vAlign w:val="center"/>
          </w:tcPr>
          <w:p w14:paraId="491063B3">
            <w:pPr>
              <w:pStyle w:val="13"/>
            </w:pPr>
            <w:r>
              <w:t>分娩工作补助标准</w:t>
            </w:r>
          </w:p>
        </w:tc>
        <w:tc>
          <w:tcPr>
            <w:tcW w:w="3430" w:type="dxa"/>
            <w:vAlign w:val="center"/>
          </w:tcPr>
          <w:p w14:paraId="5DFDD11A">
            <w:pPr>
              <w:pStyle w:val="13"/>
            </w:pPr>
            <w:r>
              <w:t>分娩工作补助标准</w:t>
            </w:r>
          </w:p>
        </w:tc>
        <w:tc>
          <w:tcPr>
            <w:tcW w:w="2551" w:type="dxa"/>
            <w:vAlign w:val="center"/>
          </w:tcPr>
          <w:p w14:paraId="078D732A">
            <w:pPr>
              <w:pStyle w:val="13"/>
            </w:pPr>
            <w:r>
              <w:t>500元/单位</w:t>
            </w:r>
          </w:p>
        </w:tc>
      </w:tr>
      <w:tr w14:paraId="6C945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B14F6">
            <w:pPr>
              <w:pStyle w:val="15"/>
            </w:pPr>
            <w:r>
              <w:t>效益指标</w:t>
            </w:r>
          </w:p>
        </w:tc>
        <w:tc>
          <w:tcPr>
            <w:tcW w:w="1276" w:type="dxa"/>
            <w:vAlign w:val="center"/>
          </w:tcPr>
          <w:p w14:paraId="301900EC">
            <w:pPr>
              <w:pStyle w:val="13"/>
            </w:pPr>
            <w:r>
              <w:t>社会效益指标</w:t>
            </w:r>
          </w:p>
        </w:tc>
        <w:tc>
          <w:tcPr>
            <w:tcW w:w="1332" w:type="dxa"/>
            <w:vAlign w:val="center"/>
          </w:tcPr>
          <w:p w14:paraId="3704A1AE">
            <w:pPr>
              <w:pStyle w:val="13"/>
            </w:pPr>
            <w:r>
              <w:t>妇幼管理水平</w:t>
            </w:r>
          </w:p>
        </w:tc>
        <w:tc>
          <w:tcPr>
            <w:tcW w:w="3430" w:type="dxa"/>
            <w:vAlign w:val="center"/>
          </w:tcPr>
          <w:p w14:paraId="37390425">
            <w:pPr>
              <w:pStyle w:val="13"/>
            </w:pPr>
            <w:r>
              <w:t>妇幼管理水平</w:t>
            </w:r>
          </w:p>
        </w:tc>
        <w:tc>
          <w:tcPr>
            <w:tcW w:w="2551" w:type="dxa"/>
            <w:vAlign w:val="center"/>
          </w:tcPr>
          <w:p w14:paraId="19605AA6">
            <w:pPr>
              <w:pStyle w:val="13"/>
            </w:pPr>
            <w:r>
              <w:t>有效提高</w:t>
            </w:r>
          </w:p>
        </w:tc>
      </w:tr>
      <w:tr w14:paraId="2A569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39C06">
            <w:pPr>
              <w:pStyle w:val="15"/>
            </w:pPr>
            <w:r>
              <w:t>效益指标</w:t>
            </w:r>
          </w:p>
        </w:tc>
        <w:tc>
          <w:tcPr>
            <w:tcW w:w="1276" w:type="dxa"/>
            <w:vAlign w:val="center"/>
          </w:tcPr>
          <w:p w14:paraId="0A734C97">
            <w:pPr>
              <w:pStyle w:val="13"/>
            </w:pPr>
            <w:r>
              <w:t>可持续影响指标</w:t>
            </w:r>
          </w:p>
        </w:tc>
        <w:tc>
          <w:tcPr>
            <w:tcW w:w="1332" w:type="dxa"/>
            <w:vAlign w:val="center"/>
          </w:tcPr>
          <w:p w14:paraId="56E5894C">
            <w:pPr>
              <w:pStyle w:val="13"/>
            </w:pPr>
            <w:r>
              <w:t>妇幼工作需求</w:t>
            </w:r>
          </w:p>
        </w:tc>
        <w:tc>
          <w:tcPr>
            <w:tcW w:w="3430" w:type="dxa"/>
            <w:vAlign w:val="center"/>
          </w:tcPr>
          <w:p w14:paraId="2C074AE9">
            <w:pPr>
              <w:pStyle w:val="13"/>
            </w:pPr>
            <w:r>
              <w:t>妇幼工作需求</w:t>
            </w:r>
          </w:p>
        </w:tc>
        <w:tc>
          <w:tcPr>
            <w:tcW w:w="2551" w:type="dxa"/>
            <w:vAlign w:val="center"/>
          </w:tcPr>
          <w:p w14:paraId="532A323F">
            <w:pPr>
              <w:pStyle w:val="13"/>
            </w:pPr>
            <w:r>
              <w:t>有效保障</w:t>
            </w:r>
          </w:p>
        </w:tc>
      </w:tr>
      <w:tr w14:paraId="16B0E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CDB3E">
            <w:pPr>
              <w:pStyle w:val="15"/>
            </w:pPr>
            <w:r>
              <w:t>满意度指标</w:t>
            </w:r>
          </w:p>
        </w:tc>
        <w:tc>
          <w:tcPr>
            <w:tcW w:w="1276" w:type="dxa"/>
            <w:vAlign w:val="center"/>
          </w:tcPr>
          <w:p w14:paraId="4E188EA7">
            <w:pPr>
              <w:pStyle w:val="13"/>
            </w:pPr>
            <w:r>
              <w:t>服务对象满意度指标</w:t>
            </w:r>
          </w:p>
        </w:tc>
        <w:tc>
          <w:tcPr>
            <w:tcW w:w="1332" w:type="dxa"/>
            <w:vAlign w:val="center"/>
          </w:tcPr>
          <w:p w14:paraId="08FAB777">
            <w:pPr>
              <w:pStyle w:val="13"/>
            </w:pPr>
            <w:r>
              <w:t>居民满意度</w:t>
            </w:r>
          </w:p>
        </w:tc>
        <w:tc>
          <w:tcPr>
            <w:tcW w:w="3430" w:type="dxa"/>
            <w:vAlign w:val="center"/>
          </w:tcPr>
          <w:p w14:paraId="2B59CBE7">
            <w:pPr>
              <w:pStyle w:val="13"/>
            </w:pPr>
            <w:r>
              <w:t>居民满意度</w:t>
            </w:r>
          </w:p>
        </w:tc>
        <w:tc>
          <w:tcPr>
            <w:tcW w:w="2551" w:type="dxa"/>
            <w:vAlign w:val="center"/>
          </w:tcPr>
          <w:p w14:paraId="64C442A2">
            <w:pPr>
              <w:pStyle w:val="13"/>
            </w:pPr>
            <w:r>
              <w:t>≥90%</w:t>
            </w:r>
          </w:p>
        </w:tc>
      </w:tr>
    </w:tbl>
    <w:p w14:paraId="736061D3">
      <w:pPr>
        <w:sectPr>
          <w:pgSz w:w="11900" w:h="16840"/>
          <w:pgMar w:top="1984" w:right="1304" w:bottom="1134" w:left="1304" w:header="720" w:footer="720" w:gutter="0"/>
          <w:cols w:space="720" w:num="1"/>
        </w:sectPr>
      </w:pPr>
    </w:p>
    <w:p w14:paraId="1EFAB01A">
      <w:pPr>
        <w:spacing w:before="0" w:after="0" w:line="240" w:lineRule="auto"/>
        <w:ind w:firstLine="0"/>
        <w:jc w:val="center"/>
        <w:outlineLvl w:val="9"/>
      </w:pPr>
      <w:r>
        <w:rPr>
          <w:rFonts w:ascii="方正仿宋_GBK" w:hAnsi="方正仿宋_GBK" w:eastAsia="方正仿宋_GBK" w:cs="方正仿宋_GBK"/>
          <w:sz w:val="28"/>
        </w:rPr>
        <w:t xml:space="preserve"> </w:t>
      </w:r>
    </w:p>
    <w:p w14:paraId="48200C5F">
      <w:pPr>
        <w:spacing w:before="0" w:after="0"/>
        <w:ind w:firstLine="560"/>
        <w:jc w:val="left"/>
        <w:outlineLvl w:val="3"/>
      </w:pPr>
      <w:bookmarkStart w:id="158" w:name="_Toc_4_4_0000000159"/>
      <w:r>
        <w:rPr>
          <w:rFonts w:ascii="方正仿宋_GBK" w:hAnsi="方正仿宋_GBK" w:eastAsia="方正仿宋_GBK" w:cs="方正仿宋_GBK"/>
          <w:sz w:val="28"/>
        </w:rPr>
        <w:t>154.2026年基本公共卫生服务补助资金-区级绩效目标表</w:t>
      </w:r>
      <w:bookmarkEnd w:id="15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AC6C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683D76">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4B1827A4">
            <w:pPr>
              <w:pStyle w:val="11"/>
            </w:pPr>
            <w:r>
              <w:t>单位：元</w:t>
            </w:r>
          </w:p>
        </w:tc>
      </w:tr>
      <w:tr w14:paraId="477B3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219E8">
            <w:pPr>
              <w:pStyle w:val="14"/>
            </w:pPr>
            <w:r>
              <w:t>项目名称</w:t>
            </w:r>
          </w:p>
        </w:tc>
        <w:tc>
          <w:tcPr>
            <w:tcW w:w="8589" w:type="dxa"/>
            <w:gridSpan w:val="6"/>
            <w:vAlign w:val="center"/>
          </w:tcPr>
          <w:p w14:paraId="14D467C0">
            <w:pPr>
              <w:pStyle w:val="13"/>
            </w:pPr>
            <w:r>
              <w:t>2026年基本公共卫生服务补助资金-区级</w:t>
            </w:r>
          </w:p>
        </w:tc>
      </w:tr>
      <w:tr w14:paraId="71AA5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B7BDC">
            <w:pPr>
              <w:pStyle w:val="14"/>
            </w:pPr>
            <w:r>
              <w:t>预算规模及资金用途</w:t>
            </w:r>
          </w:p>
        </w:tc>
        <w:tc>
          <w:tcPr>
            <w:tcW w:w="1276" w:type="dxa"/>
            <w:vAlign w:val="center"/>
          </w:tcPr>
          <w:p w14:paraId="4F251A8C">
            <w:pPr>
              <w:pStyle w:val="14"/>
            </w:pPr>
            <w:r>
              <w:t>预算数</w:t>
            </w:r>
          </w:p>
        </w:tc>
        <w:tc>
          <w:tcPr>
            <w:tcW w:w="1332" w:type="dxa"/>
            <w:vAlign w:val="center"/>
          </w:tcPr>
          <w:p w14:paraId="2014ECEB">
            <w:pPr>
              <w:pStyle w:val="13"/>
            </w:pPr>
            <w:r>
              <w:t>4805700.00</w:t>
            </w:r>
          </w:p>
        </w:tc>
        <w:tc>
          <w:tcPr>
            <w:tcW w:w="1587" w:type="dxa"/>
            <w:vAlign w:val="center"/>
          </w:tcPr>
          <w:p w14:paraId="38CFC0CC">
            <w:pPr>
              <w:pStyle w:val="14"/>
            </w:pPr>
            <w:r>
              <w:t>其中：财政    资金</w:t>
            </w:r>
          </w:p>
        </w:tc>
        <w:tc>
          <w:tcPr>
            <w:tcW w:w="1843" w:type="dxa"/>
            <w:vAlign w:val="center"/>
          </w:tcPr>
          <w:p w14:paraId="641148AE">
            <w:pPr>
              <w:pStyle w:val="13"/>
            </w:pPr>
            <w:r>
              <w:t>4805700.00</w:t>
            </w:r>
          </w:p>
        </w:tc>
        <w:tc>
          <w:tcPr>
            <w:tcW w:w="1276" w:type="dxa"/>
            <w:vAlign w:val="center"/>
          </w:tcPr>
          <w:p w14:paraId="7B578947">
            <w:pPr>
              <w:pStyle w:val="14"/>
            </w:pPr>
            <w:r>
              <w:t>其他资金</w:t>
            </w:r>
          </w:p>
        </w:tc>
        <w:tc>
          <w:tcPr>
            <w:tcW w:w="1276" w:type="dxa"/>
            <w:vAlign w:val="center"/>
          </w:tcPr>
          <w:p w14:paraId="40E54B96">
            <w:pPr>
              <w:pStyle w:val="13"/>
            </w:pPr>
            <w:r>
              <w:t xml:space="preserve"> </w:t>
            </w:r>
          </w:p>
        </w:tc>
      </w:tr>
      <w:tr w14:paraId="4F39E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D5D18E"/>
        </w:tc>
        <w:tc>
          <w:tcPr>
            <w:tcW w:w="8589" w:type="dxa"/>
            <w:gridSpan w:val="6"/>
            <w:vAlign w:val="center"/>
          </w:tcPr>
          <w:p w14:paraId="3A211A7C">
            <w:pPr>
              <w:pStyle w:val="13"/>
            </w:pPr>
            <w:r>
              <w:t>发放在职人员绩效</w:t>
            </w:r>
          </w:p>
        </w:tc>
      </w:tr>
      <w:tr w14:paraId="7F2CC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E89166">
            <w:pPr>
              <w:pStyle w:val="14"/>
            </w:pPr>
            <w:r>
              <w:t>绩效目标</w:t>
            </w:r>
          </w:p>
        </w:tc>
        <w:tc>
          <w:tcPr>
            <w:tcW w:w="8589" w:type="dxa"/>
            <w:gridSpan w:val="6"/>
            <w:vAlign w:val="center"/>
          </w:tcPr>
          <w:p w14:paraId="709326AA">
            <w:pPr>
              <w:pStyle w:val="13"/>
            </w:pPr>
            <w:r>
              <w:t>1.通过为在职工作人员发放家责签约补助、绩效工资，稳定基本公共卫生工作人员队伍;保障基本公共卫生服务运行，促进居民心理和身体健康。</w:t>
            </w:r>
          </w:p>
        </w:tc>
      </w:tr>
    </w:tbl>
    <w:p w14:paraId="385D701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5002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A5E41">
            <w:pPr>
              <w:pStyle w:val="14"/>
            </w:pPr>
            <w:r>
              <w:t>一级指标</w:t>
            </w:r>
          </w:p>
        </w:tc>
        <w:tc>
          <w:tcPr>
            <w:tcW w:w="1276" w:type="dxa"/>
            <w:vAlign w:val="center"/>
          </w:tcPr>
          <w:p w14:paraId="5B6644AC">
            <w:pPr>
              <w:pStyle w:val="14"/>
            </w:pPr>
            <w:r>
              <w:t>二级指标</w:t>
            </w:r>
          </w:p>
        </w:tc>
        <w:tc>
          <w:tcPr>
            <w:tcW w:w="1332" w:type="dxa"/>
            <w:vAlign w:val="center"/>
          </w:tcPr>
          <w:p w14:paraId="26375E69">
            <w:pPr>
              <w:pStyle w:val="14"/>
            </w:pPr>
            <w:r>
              <w:t>三级指标</w:t>
            </w:r>
          </w:p>
        </w:tc>
        <w:tc>
          <w:tcPr>
            <w:tcW w:w="3430" w:type="dxa"/>
            <w:vAlign w:val="center"/>
          </w:tcPr>
          <w:p w14:paraId="698076F5">
            <w:pPr>
              <w:pStyle w:val="14"/>
            </w:pPr>
            <w:r>
              <w:t>绩效指标描述</w:t>
            </w:r>
          </w:p>
        </w:tc>
        <w:tc>
          <w:tcPr>
            <w:tcW w:w="2551" w:type="dxa"/>
            <w:vAlign w:val="center"/>
          </w:tcPr>
          <w:p w14:paraId="3C7A42DF">
            <w:pPr>
              <w:pStyle w:val="14"/>
            </w:pPr>
            <w:r>
              <w:t>指标值</w:t>
            </w:r>
          </w:p>
        </w:tc>
      </w:tr>
      <w:tr w14:paraId="01AD9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326E8">
            <w:pPr>
              <w:pStyle w:val="15"/>
            </w:pPr>
            <w:r>
              <w:t>产出指标</w:t>
            </w:r>
          </w:p>
        </w:tc>
        <w:tc>
          <w:tcPr>
            <w:tcW w:w="1276" w:type="dxa"/>
            <w:vAlign w:val="center"/>
          </w:tcPr>
          <w:p w14:paraId="7D391DC6">
            <w:pPr>
              <w:pStyle w:val="13"/>
            </w:pPr>
            <w:r>
              <w:t>数量指标</w:t>
            </w:r>
          </w:p>
        </w:tc>
        <w:tc>
          <w:tcPr>
            <w:tcW w:w="1332" w:type="dxa"/>
            <w:vAlign w:val="center"/>
          </w:tcPr>
          <w:p w14:paraId="73809E93">
            <w:pPr>
              <w:pStyle w:val="13"/>
            </w:pPr>
            <w:r>
              <w:t>在职人员绩效工资发放人次</w:t>
            </w:r>
          </w:p>
        </w:tc>
        <w:tc>
          <w:tcPr>
            <w:tcW w:w="3430" w:type="dxa"/>
            <w:vAlign w:val="center"/>
          </w:tcPr>
          <w:p w14:paraId="0F4387ED">
            <w:pPr>
              <w:pStyle w:val="13"/>
            </w:pPr>
            <w:r>
              <w:t>在职人员绩效工资发放人次</w:t>
            </w:r>
          </w:p>
        </w:tc>
        <w:tc>
          <w:tcPr>
            <w:tcW w:w="2551" w:type="dxa"/>
            <w:vAlign w:val="center"/>
          </w:tcPr>
          <w:p w14:paraId="16B3C25E">
            <w:pPr>
              <w:pStyle w:val="13"/>
            </w:pPr>
            <w:r>
              <w:t>≥103人次</w:t>
            </w:r>
          </w:p>
        </w:tc>
      </w:tr>
      <w:tr w14:paraId="4F669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174875"/>
        </w:tc>
        <w:tc>
          <w:tcPr>
            <w:tcW w:w="1276" w:type="dxa"/>
            <w:vAlign w:val="center"/>
          </w:tcPr>
          <w:p w14:paraId="11274311">
            <w:pPr>
              <w:pStyle w:val="13"/>
            </w:pPr>
            <w:r>
              <w:t>数量指标</w:t>
            </w:r>
          </w:p>
        </w:tc>
        <w:tc>
          <w:tcPr>
            <w:tcW w:w="1332" w:type="dxa"/>
            <w:vAlign w:val="center"/>
          </w:tcPr>
          <w:p w14:paraId="65A5057A">
            <w:pPr>
              <w:pStyle w:val="13"/>
            </w:pPr>
            <w:r>
              <w:t>在职人员家庭签约绩效发放人次</w:t>
            </w:r>
          </w:p>
        </w:tc>
        <w:tc>
          <w:tcPr>
            <w:tcW w:w="3430" w:type="dxa"/>
            <w:vAlign w:val="center"/>
          </w:tcPr>
          <w:p w14:paraId="6364F498">
            <w:pPr>
              <w:pStyle w:val="13"/>
            </w:pPr>
            <w:r>
              <w:t>在职人员家庭签约绩效发放人次</w:t>
            </w:r>
          </w:p>
        </w:tc>
        <w:tc>
          <w:tcPr>
            <w:tcW w:w="2551" w:type="dxa"/>
            <w:vAlign w:val="center"/>
          </w:tcPr>
          <w:p w14:paraId="5012CE0C">
            <w:pPr>
              <w:pStyle w:val="13"/>
            </w:pPr>
            <w:r>
              <w:t>≥122人次</w:t>
            </w:r>
          </w:p>
        </w:tc>
      </w:tr>
      <w:tr w14:paraId="3B2FF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15CEA"/>
        </w:tc>
        <w:tc>
          <w:tcPr>
            <w:tcW w:w="1276" w:type="dxa"/>
            <w:vAlign w:val="center"/>
          </w:tcPr>
          <w:p w14:paraId="4D4391EF">
            <w:pPr>
              <w:pStyle w:val="13"/>
            </w:pPr>
            <w:r>
              <w:t>成本指标</w:t>
            </w:r>
          </w:p>
        </w:tc>
        <w:tc>
          <w:tcPr>
            <w:tcW w:w="1332" w:type="dxa"/>
            <w:vAlign w:val="center"/>
          </w:tcPr>
          <w:p w14:paraId="22C8BB3E">
            <w:pPr>
              <w:pStyle w:val="13"/>
            </w:pPr>
            <w:r>
              <w:t>在职人员绩效工资人均支出</w:t>
            </w:r>
          </w:p>
        </w:tc>
        <w:tc>
          <w:tcPr>
            <w:tcW w:w="3430" w:type="dxa"/>
            <w:vAlign w:val="center"/>
          </w:tcPr>
          <w:p w14:paraId="368960F3">
            <w:pPr>
              <w:pStyle w:val="13"/>
            </w:pPr>
            <w:r>
              <w:t>在职人员绩效工资人均支出</w:t>
            </w:r>
          </w:p>
        </w:tc>
        <w:tc>
          <w:tcPr>
            <w:tcW w:w="2551" w:type="dxa"/>
            <w:vAlign w:val="center"/>
          </w:tcPr>
          <w:p w14:paraId="3C9CC8E4">
            <w:pPr>
              <w:pStyle w:val="13"/>
            </w:pPr>
            <w:r>
              <w:t>≤4.27万元/人次</w:t>
            </w:r>
          </w:p>
        </w:tc>
      </w:tr>
      <w:tr w14:paraId="68D4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6AFAE"/>
        </w:tc>
        <w:tc>
          <w:tcPr>
            <w:tcW w:w="1276" w:type="dxa"/>
            <w:vAlign w:val="center"/>
          </w:tcPr>
          <w:p w14:paraId="780477C0">
            <w:pPr>
              <w:pStyle w:val="13"/>
            </w:pPr>
            <w:r>
              <w:t>成本指标</w:t>
            </w:r>
          </w:p>
        </w:tc>
        <w:tc>
          <w:tcPr>
            <w:tcW w:w="1332" w:type="dxa"/>
            <w:vAlign w:val="center"/>
          </w:tcPr>
          <w:p w14:paraId="2D2769C9">
            <w:pPr>
              <w:pStyle w:val="13"/>
            </w:pPr>
            <w:r>
              <w:t>在职人员家庭签约绩效人均支出</w:t>
            </w:r>
          </w:p>
        </w:tc>
        <w:tc>
          <w:tcPr>
            <w:tcW w:w="3430" w:type="dxa"/>
            <w:vAlign w:val="center"/>
          </w:tcPr>
          <w:p w14:paraId="4871DDD8">
            <w:pPr>
              <w:pStyle w:val="13"/>
            </w:pPr>
            <w:r>
              <w:t>在职人员家庭签约绩效人均支出</w:t>
            </w:r>
          </w:p>
        </w:tc>
        <w:tc>
          <w:tcPr>
            <w:tcW w:w="2551" w:type="dxa"/>
            <w:vAlign w:val="center"/>
          </w:tcPr>
          <w:p w14:paraId="300B80E5">
            <w:pPr>
              <w:pStyle w:val="13"/>
            </w:pPr>
            <w:r>
              <w:t>≤0.33万元/人次</w:t>
            </w:r>
          </w:p>
        </w:tc>
      </w:tr>
      <w:tr w14:paraId="3E200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9A3045"/>
        </w:tc>
        <w:tc>
          <w:tcPr>
            <w:tcW w:w="1276" w:type="dxa"/>
            <w:vAlign w:val="center"/>
          </w:tcPr>
          <w:p w14:paraId="2A064BD2">
            <w:pPr>
              <w:pStyle w:val="13"/>
            </w:pPr>
            <w:r>
              <w:t>时效指标</w:t>
            </w:r>
          </w:p>
        </w:tc>
        <w:tc>
          <w:tcPr>
            <w:tcW w:w="1332" w:type="dxa"/>
            <w:vAlign w:val="center"/>
          </w:tcPr>
          <w:p w14:paraId="3D3C6CD4">
            <w:pPr>
              <w:pStyle w:val="13"/>
            </w:pPr>
            <w:r>
              <w:t>在职人员绩效工资、家庭签绩效发放完成时间</w:t>
            </w:r>
          </w:p>
        </w:tc>
        <w:tc>
          <w:tcPr>
            <w:tcW w:w="3430" w:type="dxa"/>
            <w:vAlign w:val="center"/>
          </w:tcPr>
          <w:p w14:paraId="07B85D4F">
            <w:pPr>
              <w:pStyle w:val="13"/>
            </w:pPr>
            <w:r>
              <w:t>在职人员绩效工资、家庭签绩效发放完成时间</w:t>
            </w:r>
          </w:p>
        </w:tc>
        <w:tc>
          <w:tcPr>
            <w:tcW w:w="2551" w:type="dxa"/>
            <w:vAlign w:val="center"/>
          </w:tcPr>
          <w:p w14:paraId="4065F957">
            <w:pPr>
              <w:pStyle w:val="13"/>
            </w:pPr>
            <w:r>
              <w:t>2026年12月31日前</w:t>
            </w:r>
          </w:p>
        </w:tc>
      </w:tr>
      <w:tr w14:paraId="63BA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3AEE4"/>
        </w:tc>
        <w:tc>
          <w:tcPr>
            <w:tcW w:w="1276" w:type="dxa"/>
            <w:vAlign w:val="center"/>
          </w:tcPr>
          <w:p w14:paraId="59110E03">
            <w:pPr>
              <w:pStyle w:val="13"/>
            </w:pPr>
            <w:r>
              <w:t>质量指标</w:t>
            </w:r>
          </w:p>
        </w:tc>
        <w:tc>
          <w:tcPr>
            <w:tcW w:w="1332" w:type="dxa"/>
            <w:vAlign w:val="center"/>
          </w:tcPr>
          <w:p w14:paraId="4C397999">
            <w:pPr>
              <w:pStyle w:val="13"/>
            </w:pPr>
            <w:r>
              <w:t>在职人员绩效工资、家庭签约绩效发放工作规范率</w:t>
            </w:r>
          </w:p>
        </w:tc>
        <w:tc>
          <w:tcPr>
            <w:tcW w:w="3430" w:type="dxa"/>
            <w:vAlign w:val="center"/>
          </w:tcPr>
          <w:p w14:paraId="47900F29">
            <w:pPr>
              <w:pStyle w:val="13"/>
            </w:pPr>
            <w:r>
              <w:t>在职人员绩效工资、家庭签约绩效发放工作规范率</w:t>
            </w:r>
          </w:p>
        </w:tc>
        <w:tc>
          <w:tcPr>
            <w:tcW w:w="2551" w:type="dxa"/>
            <w:vAlign w:val="center"/>
          </w:tcPr>
          <w:p w14:paraId="41E144DC">
            <w:pPr>
              <w:pStyle w:val="13"/>
            </w:pPr>
            <w:r>
              <w:t>100%</w:t>
            </w:r>
          </w:p>
        </w:tc>
      </w:tr>
      <w:tr w14:paraId="43566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7347C">
            <w:pPr>
              <w:pStyle w:val="15"/>
            </w:pPr>
            <w:r>
              <w:t>效益指标</w:t>
            </w:r>
          </w:p>
        </w:tc>
        <w:tc>
          <w:tcPr>
            <w:tcW w:w="1276" w:type="dxa"/>
            <w:vAlign w:val="center"/>
          </w:tcPr>
          <w:p w14:paraId="7AAAE238">
            <w:pPr>
              <w:pStyle w:val="13"/>
            </w:pPr>
            <w:r>
              <w:t>社会效益指标</w:t>
            </w:r>
          </w:p>
        </w:tc>
        <w:tc>
          <w:tcPr>
            <w:tcW w:w="1332" w:type="dxa"/>
            <w:vAlign w:val="center"/>
          </w:tcPr>
          <w:p w14:paraId="04E99F47">
            <w:pPr>
              <w:pStyle w:val="13"/>
            </w:pPr>
            <w:r>
              <w:t>保障基层基本公共卫生工作运行</w:t>
            </w:r>
          </w:p>
        </w:tc>
        <w:tc>
          <w:tcPr>
            <w:tcW w:w="3430" w:type="dxa"/>
            <w:vAlign w:val="center"/>
          </w:tcPr>
          <w:p w14:paraId="62A4DC92">
            <w:pPr>
              <w:pStyle w:val="13"/>
            </w:pPr>
            <w:r>
              <w:t>保障基层基本公共卫生工作运行</w:t>
            </w:r>
          </w:p>
        </w:tc>
        <w:tc>
          <w:tcPr>
            <w:tcW w:w="2551" w:type="dxa"/>
            <w:vAlign w:val="center"/>
          </w:tcPr>
          <w:p w14:paraId="53E6C60B">
            <w:pPr>
              <w:pStyle w:val="13"/>
            </w:pPr>
            <w:r>
              <w:t>有效保障</w:t>
            </w:r>
          </w:p>
        </w:tc>
      </w:tr>
      <w:tr w14:paraId="6F8C8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F95C26">
            <w:pPr>
              <w:pStyle w:val="15"/>
            </w:pPr>
            <w:r>
              <w:t>满意度指标</w:t>
            </w:r>
          </w:p>
        </w:tc>
        <w:tc>
          <w:tcPr>
            <w:tcW w:w="1276" w:type="dxa"/>
            <w:vAlign w:val="center"/>
          </w:tcPr>
          <w:p w14:paraId="3186CAD9">
            <w:pPr>
              <w:pStyle w:val="13"/>
            </w:pPr>
            <w:r>
              <w:t>服务对象满意度指标</w:t>
            </w:r>
          </w:p>
        </w:tc>
        <w:tc>
          <w:tcPr>
            <w:tcW w:w="1332" w:type="dxa"/>
            <w:vAlign w:val="center"/>
          </w:tcPr>
          <w:p w14:paraId="1B74B0B0">
            <w:pPr>
              <w:pStyle w:val="13"/>
            </w:pPr>
            <w:r>
              <w:t>在职职工满意度</w:t>
            </w:r>
          </w:p>
        </w:tc>
        <w:tc>
          <w:tcPr>
            <w:tcW w:w="3430" w:type="dxa"/>
            <w:vAlign w:val="center"/>
          </w:tcPr>
          <w:p w14:paraId="202252B2">
            <w:pPr>
              <w:pStyle w:val="13"/>
            </w:pPr>
            <w:r>
              <w:t>在职职工满意度</w:t>
            </w:r>
          </w:p>
        </w:tc>
        <w:tc>
          <w:tcPr>
            <w:tcW w:w="2551" w:type="dxa"/>
            <w:vAlign w:val="center"/>
          </w:tcPr>
          <w:p w14:paraId="4D4E2518">
            <w:pPr>
              <w:pStyle w:val="13"/>
            </w:pPr>
            <w:r>
              <w:t>≥90%</w:t>
            </w:r>
          </w:p>
        </w:tc>
      </w:tr>
    </w:tbl>
    <w:p w14:paraId="4AEF47DC">
      <w:pPr>
        <w:sectPr>
          <w:pgSz w:w="11900" w:h="16840"/>
          <w:pgMar w:top="1984" w:right="1304" w:bottom="1134" w:left="1304" w:header="720" w:footer="720" w:gutter="0"/>
          <w:cols w:space="720" w:num="1"/>
        </w:sectPr>
      </w:pPr>
    </w:p>
    <w:p w14:paraId="50126E42">
      <w:pPr>
        <w:spacing w:before="0" w:after="0" w:line="240" w:lineRule="auto"/>
        <w:ind w:firstLine="0"/>
        <w:jc w:val="center"/>
        <w:outlineLvl w:val="9"/>
      </w:pPr>
      <w:r>
        <w:rPr>
          <w:rFonts w:ascii="方正仿宋_GBK" w:hAnsi="方正仿宋_GBK" w:eastAsia="方正仿宋_GBK" w:cs="方正仿宋_GBK"/>
          <w:sz w:val="28"/>
        </w:rPr>
        <w:t xml:space="preserve"> </w:t>
      </w:r>
    </w:p>
    <w:p w14:paraId="544DC8E5">
      <w:pPr>
        <w:spacing w:before="0" w:after="0"/>
        <w:ind w:firstLine="560"/>
        <w:jc w:val="left"/>
        <w:outlineLvl w:val="3"/>
      </w:pPr>
      <w:bookmarkStart w:id="159" w:name="_Toc_4_4_0000000160"/>
      <w:r>
        <w:rPr>
          <w:rFonts w:ascii="方正仿宋_GBK" w:hAnsi="方正仿宋_GBK" w:eastAsia="方正仿宋_GBK" w:cs="方正仿宋_GBK"/>
          <w:sz w:val="28"/>
        </w:rPr>
        <w:t>155.妇女儿童健康提升-儿童先天性疾病筛查与救助（津财社指[2025]4号）2025年市级绩效目标表</w:t>
      </w:r>
      <w:bookmarkEnd w:id="15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51A0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05519BB">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07F62C95">
            <w:pPr>
              <w:pStyle w:val="11"/>
            </w:pPr>
            <w:r>
              <w:t>单位：元</w:t>
            </w:r>
          </w:p>
        </w:tc>
      </w:tr>
      <w:tr w14:paraId="340E7F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4B35B">
            <w:pPr>
              <w:pStyle w:val="14"/>
            </w:pPr>
            <w:r>
              <w:t>项目名称</w:t>
            </w:r>
          </w:p>
        </w:tc>
        <w:tc>
          <w:tcPr>
            <w:tcW w:w="8589" w:type="dxa"/>
            <w:gridSpan w:val="6"/>
            <w:vAlign w:val="center"/>
          </w:tcPr>
          <w:p w14:paraId="4F8A9A8C">
            <w:pPr>
              <w:pStyle w:val="13"/>
            </w:pPr>
            <w:r>
              <w:t>妇女儿童健康提升-儿童先天性疾病筛查与救助（津财社指[2025]4号）2025年市级</w:t>
            </w:r>
          </w:p>
        </w:tc>
      </w:tr>
      <w:tr w14:paraId="71007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FB197">
            <w:pPr>
              <w:pStyle w:val="14"/>
            </w:pPr>
            <w:r>
              <w:t>预算规模及资金用途</w:t>
            </w:r>
          </w:p>
        </w:tc>
        <w:tc>
          <w:tcPr>
            <w:tcW w:w="1276" w:type="dxa"/>
            <w:vAlign w:val="center"/>
          </w:tcPr>
          <w:p w14:paraId="6F062F3B">
            <w:pPr>
              <w:pStyle w:val="14"/>
            </w:pPr>
            <w:r>
              <w:t>预算数</w:t>
            </w:r>
          </w:p>
        </w:tc>
        <w:tc>
          <w:tcPr>
            <w:tcW w:w="1332" w:type="dxa"/>
            <w:vAlign w:val="center"/>
          </w:tcPr>
          <w:p w14:paraId="01BE178F">
            <w:pPr>
              <w:pStyle w:val="13"/>
            </w:pPr>
            <w:r>
              <w:t>47120.00</w:t>
            </w:r>
          </w:p>
        </w:tc>
        <w:tc>
          <w:tcPr>
            <w:tcW w:w="1587" w:type="dxa"/>
            <w:vAlign w:val="center"/>
          </w:tcPr>
          <w:p w14:paraId="587B88CA">
            <w:pPr>
              <w:pStyle w:val="14"/>
            </w:pPr>
            <w:r>
              <w:t>其中：财政    资金</w:t>
            </w:r>
          </w:p>
        </w:tc>
        <w:tc>
          <w:tcPr>
            <w:tcW w:w="1843" w:type="dxa"/>
            <w:vAlign w:val="center"/>
          </w:tcPr>
          <w:p w14:paraId="5718763A">
            <w:pPr>
              <w:pStyle w:val="13"/>
            </w:pPr>
            <w:r>
              <w:t>47120.00</w:t>
            </w:r>
          </w:p>
        </w:tc>
        <w:tc>
          <w:tcPr>
            <w:tcW w:w="1276" w:type="dxa"/>
            <w:vAlign w:val="center"/>
          </w:tcPr>
          <w:p w14:paraId="69A19869">
            <w:pPr>
              <w:pStyle w:val="14"/>
            </w:pPr>
            <w:r>
              <w:t>其他资金</w:t>
            </w:r>
          </w:p>
        </w:tc>
        <w:tc>
          <w:tcPr>
            <w:tcW w:w="1276" w:type="dxa"/>
            <w:vAlign w:val="center"/>
          </w:tcPr>
          <w:p w14:paraId="07997B61">
            <w:pPr>
              <w:pStyle w:val="13"/>
            </w:pPr>
            <w:r>
              <w:t xml:space="preserve"> </w:t>
            </w:r>
          </w:p>
        </w:tc>
      </w:tr>
      <w:tr w14:paraId="59E97E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7D4404"/>
        </w:tc>
        <w:tc>
          <w:tcPr>
            <w:tcW w:w="8589" w:type="dxa"/>
            <w:gridSpan w:val="6"/>
            <w:vAlign w:val="center"/>
          </w:tcPr>
          <w:p w14:paraId="210D9A7D">
            <w:pPr>
              <w:pStyle w:val="13"/>
            </w:pPr>
            <w:r>
              <w:t>购办公用品，发放人员绩效</w:t>
            </w:r>
          </w:p>
        </w:tc>
      </w:tr>
      <w:tr w14:paraId="471AB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ABDBE4">
            <w:pPr>
              <w:pStyle w:val="14"/>
            </w:pPr>
            <w:r>
              <w:t>绩效目标</w:t>
            </w:r>
          </w:p>
        </w:tc>
        <w:tc>
          <w:tcPr>
            <w:tcW w:w="8589" w:type="dxa"/>
            <w:gridSpan w:val="6"/>
            <w:vAlign w:val="center"/>
          </w:tcPr>
          <w:p w14:paraId="2A1EC4B6">
            <w:pPr>
              <w:pStyle w:val="13"/>
            </w:pPr>
            <w:r>
              <w:t>1.通过向筛查职工发放绩效工资，购买办公用品，保障儿保工作顺利进行，保障职工队伍稳定。</w:t>
            </w:r>
          </w:p>
        </w:tc>
      </w:tr>
    </w:tbl>
    <w:p w14:paraId="13758AF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9712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A163B3">
            <w:pPr>
              <w:pStyle w:val="14"/>
            </w:pPr>
            <w:r>
              <w:t>一级指标</w:t>
            </w:r>
          </w:p>
        </w:tc>
        <w:tc>
          <w:tcPr>
            <w:tcW w:w="1276" w:type="dxa"/>
            <w:vAlign w:val="center"/>
          </w:tcPr>
          <w:p w14:paraId="05F5F8DC">
            <w:pPr>
              <w:pStyle w:val="14"/>
            </w:pPr>
            <w:r>
              <w:t>二级指标</w:t>
            </w:r>
          </w:p>
        </w:tc>
        <w:tc>
          <w:tcPr>
            <w:tcW w:w="1332" w:type="dxa"/>
            <w:vAlign w:val="center"/>
          </w:tcPr>
          <w:p w14:paraId="4E7636D0">
            <w:pPr>
              <w:pStyle w:val="14"/>
            </w:pPr>
            <w:r>
              <w:t>三级指标</w:t>
            </w:r>
          </w:p>
        </w:tc>
        <w:tc>
          <w:tcPr>
            <w:tcW w:w="3430" w:type="dxa"/>
            <w:vAlign w:val="center"/>
          </w:tcPr>
          <w:p w14:paraId="77A2D2F9">
            <w:pPr>
              <w:pStyle w:val="14"/>
            </w:pPr>
            <w:r>
              <w:t>绩效指标描述</w:t>
            </w:r>
          </w:p>
        </w:tc>
        <w:tc>
          <w:tcPr>
            <w:tcW w:w="2551" w:type="dxa"/>
            <w:vAlign w:val="center"/>
          </w:tcPr>
          <w:p w14:paraId="69A587BB">
            <w:pPr>
              <w:pStyle w:val="14"/>
            </w:pPr>
            <w:r>
              <w:t>指标值</w:t>
            </w:r>
          </w:p>
        </w:tc>
      </w:tr>
      <w:tr w14:paraId="16E6E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E72B8">
            <w:pPr>
              <w:pStyle w:val="15"/>
            </w:pPr>
            <w:r>
              <w:t>产出指标</w:t>
            </w:r>
          </w:p>
        </w:tc>
        <w:tc>
          <w:tcPr>
            <w:tcW w:w="1276" w:type="dxa"/>
            <w:vAlign w:val="center"/>
          </w:tcPr>
          <w:p w14:paraId="6C534662">
            <w:pPr>
              <w:pStyle w:val="13"/>
            </w:pPr>
            <w:r>
              <w:t>数量指标</w:t>
            </w:r>
          </w:p>
        </w:tc>
        <w:tc>
          <w:tcPr>
            <w:tcW w:w="1332" w:type="dxa"/>
            <w:vAlign w:val="center"/>
          </w:tcPr>
          <w:p w14:paraId="0C6AB166">
            <w:pPr>
              <w:pStyle w:val="13"/>
            </w:pPr>
            <w:r>
              <w:t>绩效工资发放人数</w:t>
            </w:r>
          </w:p>
        </w:tc>
        <w:tc>
          <w:tcPr>
            <w:tcW w:w="3430" w:type="dxa"/>
            <w:vAlign w:val="center"/>
          </w:tcPr>
          <w:p w14:paraId="269438F0">
            <w:pPr>
              <w:pStyle w:val="13"/>
            </w:pPr>
            <w:r>
              <w:t>绩效工资发放人数</w:t>
            </w:r>
          </w:p>
        </w:tc>
        <w:tc>
          <w:tcPr>
            <w:tcW w:w="2551" w:type="dxa"/>
            <w:vAlign w:val="center"/>
          </w:tcPr>
          <w:p w14:paraId="0AF8892C">
            <w:pPr>
              <w:pStyle w:val="13"/>
            </w:pPr>
            <w:r>
              <w:t>≥5人</w:t>
            </w:r>
          </w:p>
        </w:tc>
      </w:tr>
      <w:tr w14:paraId="72A7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AE28"/>
        </w:tc>
        <w:tc>
          <w:tcPr>
            <w:tcW w:w="1276" w:type="dxa"/>
            <w:vAlign w:val="center"/>
          </w:tcPr>
          <w:p w14:paraId="23468E7A">
            <w:pPr>
              <w:pStyle w:val="13"/>
            </w:pPr>
            <w:r>
              <w:t>数量指标</w:t>
            </w:r>
          </w:p>
        </w:tc>
        <w:tc>
          <w:tcPr>
            <w:tcW w:w="1332" w:type="dxa"/>
            <w:vAlign w:val="center"/>
          </w:tcPr>
          <w:p w14:paraId="74863D4A">
            <w:pPr>
              <w:pStyle w:val="13"/>
            </w:pPr>
            <w:r>
              <w:t>购置墨盒数量</w:t>
            </w:r>
          </w:p>
        </w:tc>
        <w:tc>
          <w:tcPr>
            <w:tcW w:w="3430" w:type="dxa"/>
            <w:vAlign w:val="center"/>
          </w:tcPr>
          <w:p w14:paraId="2D49137F">
            <w:pPr>
              <w:pStyle w:val="13"/>
            </w:pPr>
            <w:r>
              <w:t>购置墨盒数量</w:t>
            </w:r>
          </w:p>
        </w:tc>
        <w:tc>
          <w:tcPr>
            <w:tcW w:w="2551" w:type="dxa"/>
            <w:vAlign w:val="center"/>
          </w:tcPr>
          <w:p w14:paraId="21807FE3">
            <w:pPr>
              <w:pStyle w:val="13"/>
            </w:pPr>
            <w:r>
              <w:t>≥8个</w:t>
            </w:r>
          </w:p>
        </w:tc>
      </w:tr>
      <w:tr w14:paraId="25E58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ACC277"/>
        </w:tc>
        <w:tc>
          <w:tcPr>
            <w:tcW w:w="1276" w:type="dxa"/>
            <w:vAlign w:val="center"/>
          </w:tcPr>
          <w:p w14:paraId="6486A258">
            <w:pPr>
              <w:pStyle w:val="13"/>
            </w:pPr>
            <w:r>
              <w:t>质量指标</w:t>
            </w:r>
          </w:p>
        </w:tc>
        <w:tc>
          <w:tcPr>
            <w:tcW w:w="1332" w:type="dxa"/>
            <w:vAlign w:val="center"/>
          </w:tcPr>
          <w:p w14:paraId="766EA84D">
            <w:pPr>
              <w:pStyle w:val="13"/>
            </w:pPr>
            <w:r>
              <w:t>绩效工资发放准确率</w:t>
            </w:r>
          </w:p>
        </w:tc>
        <w:tc>
          <w:tcPr>
            <w:tcW w:w="3430" w:type="dxa"/>
            <w:vAlign w:val="center"/>
          </w:tcPr>
          <w:p w14:paraId="29508551">
            <w:pPr>
              <w:pStyle w:val="13"/>
            </w:pPr>
            <w:r>
              <w:t>绩效工资发放准确率</w:t>
            </w:r>
          </w:p>
        </w:tc>
        <w:tc>
          <w:tcPr>
            <w:tcW w:w="2551" w:type="dxa"/>
            <w:vAlign w:val="center"/>
          </w:tcPr>
          <w:p w14:paraId="7A6693C6">
            <w:pPr>
              <w:pStyle w:val="13"/>
            </w:pPr>
            <w:r>
              <w:t>100%</w:t>
            </w:r>
          </w:p>
        </w:tc>
      </w:tr>
      <w:tr w14:paraId="1E2AE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85E01D"/>
        </w:tc>
        <w:tc>
          <w:tcPr>
            <w:tcW w:w="1276" w:type="dxa"/>
            <w:vAlign w:val="center"/>
          </w:tcPr>
          <w:p w14:paraId="0B67B924">
            <w:pPr>
              <w:pStyle w:val="13"/>
            </w:pPr>
            <w:r>
              <w:t>质量指标</w:t>
            </w:r>
          </w:p>
        </w:tc>
        <w:tc>
          <w:tcPr>
            <w:tcW w:w="1332" w:type="dxa"/>
            <w:vAlign w:val="center"/>
          </w:tcPr>
          <w:p w14:paraId="67C4BB2B">
            <w:pPr>
              <w:pStyle w:val="13"/>
            </w:pPr>
            <w:r>
              <w:t>墨盒验收合格率</w:t>
            </w:r>
          </w:p>
        </w:tc>
        <w:tc>
          <w:tcPr>
            <w:tcW w:w="3430" w:type="dxa"/>
            <w:vAlign w:val="center"/>
          </w:tcPr>
          <w:p w14:paraId="5A054B30">
            <w:pPr>
              <w:pStyle w:val="13"/>
            </w:pPr>
            <w:r>
              <w:t>墨盒验收合格率</w:t>
            </w:r>
          </w:p>
        </w:tc>
        <w:tc>
          <w:tcPr>
            <w:tcW w:w="2551" w:type="dxa"/>
            <w:vAlign w:val="center"/>
          </w:tcPr>
          <w:p w14:paraId="4AF21E84">
            <w:pPr>
              <w:pStyle w:val="13"/>
            </w:pPr>
            <w:r>
              <w:t>100%</w:t>
            </w:r>
          </w:p>
        </w:tc>
      </w:tr>
      <w:tr w14:paraId="7234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73DC49"/>
        </w:tc>
        <w:tc>
          <w:tcPr>
            <w:tcW w:w="1276" w:type="dxa"/>
            <w:vAlign w:val="center"/>
          </w:tcPr>
          <w:p w14:paraId="1FC26829">
            <w:pPr>
              <w:pStyle w:val="13"/>
            </w:pPr>
            <w:r>
              <w:t>时效指标</w:t>
            </w:r>
          </w:p>
        </w:tc>
        <w:tc>
          <w:tcPr>
            <w:tcW w:w="1332" w:type="dxa"/>
            <w:vAlign w:val="center"/>
          </w:tcPr>
          <w:p w14:paraId="298067E5">
            <w:pPr>
              <w:pStyle w:val="13"/>
            </w:pPr>
            <w:r>
              <w:t>墨盒购置完成时间</w:t>
            </w:r>
          </w:p>
        </w:tc>
        <w:tc>
          <w:tcPr>
            <w:tcW w:w="3430" w:type="dxa"/>
            <w:vAlign w:val="center"/>
          </w:tcPr>
          <w:p w14:paraId="72FC6F7F">
            <w:pPr>
              <w:pStyle w:val="13"/>
            </w:pPr>
            <w:r>
              <w:t>墨盒购置完成时间</w:t>
            </w:r>
          </w:p>
        </w:tc>
        <w:tc>
          <w:tcPr>
            <w:tcW w:w="2551" w:type="dxa"/>
            <w:vAlign w:val="center"/>
          </w:tcPr>
          <w:p w14:paraId="3613F93D">
            <w:pPr>
              <w:pStyle w:val="13"/>
            </w:pPr>
            <w:r>
              <w:t>2026年12月31日前</w:t>
            </w:r>
          </w:p>
        </w:tc>
      </w:tr>
      <w:tr w14:paraId="6FD9A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746250"/>
        </w:tc>
        <w:tc>
          <w:tcPr>
            <w:tcW w:w="1276" w:type="dxa"/>
            <w:vAlign w:val="center"/>
          </w:tcPr>
          <w:p w14:paraId="52842810">
            <w:pPr>
              <w:pStyle w:val="13"/>
            </w:pPr>
            <w:r>
              <w:t>时效指标</w:t>
            </w:r>
          </w:p>
        </w:tc>
        <w:tc>
          <w:tcPr>
            <w:tcW w:w="1332" w:type="dxa"/>
            <w:vAlign w:val="center"/>
          </w:tcPr>
          <w:p w14:paraId="518F8111">
            <w:pPr>
              <w:pStyle w:val="13"/>
            </w:pPr>
            <w:r>
              <w:t>绩效工资发放完成时间</w:t>
            </w:r>
          </w:p>
        </w:tc>
        <w:tc>
          <w:tcPr>
            <w:tcW w:w="3430" w:type="dxa"/>
            <w:vAlign w:val="center"/>
          </w:tcPr>
          <w:p w14:paraId="7F630528">
            <w:pPr>
              <w:pStyle w:val="13"/>
            </w:pPr>
            <w:r>
              <w:t>绩效工资发放完成时间</w:t>
            </w:r>
          </w:p>
        </w:tc>
        <w:tc>
          <w:tcPr>
            <w:tcW w:w="2551" w:type="dxa"/>
            <w:vAlign w:val="center"/>
          </w:tcPr>
          <w:p w14:paraId="435F0CBE">
            <w:pPr>
              <w:pStyle w:val="13"/>
            </w:pPr>
            <w:r>
              <w:t>2026年12月31日前</w:t>
            </w:r>
          </w:p>
        </w:tc>
      </w:tr>
      <w:tr w14:paraId="14CB0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0E9DE5"/>
        </w:tc>
        <w:tc>
          <w:tcPr>
            <w:tcW w:w="1276" w:type="dxa"/>
            <w:vAlign w:val="center"/>
          </w:tcPr>
          <w:p w14:paraId="67DC4204">
            <w:pPr>
              <w:pStyle w:val="13"/>
            </w:pPr>
            <w:r>
              <w:t>成本指标</w:t>
            </w:r>
          </w:p>
        </w:tc>
        <w:tc>
          <w:tcPr>
            <w:tcW w:w="1332" w:type="dxa"/>
            <w:vAlign w:val="center"/>
          </w:tcPr>
          <w:p w14:paraId="24262462">
            <w:pPr>
              <w:pStyle w:val="13"/>
            </w:pPr>
            <w:r>
              <w:t>绩效工资发放标准</w:t>
            </w:r>
          </w:p>
        </w:tc>
        <w:tc>
          <w:tcPr>
            <w:tcW w:w="3430" w:type="dxa"/>
            <w:vAlign w:val="center"/>
          </w:tcPr>
          <w:p w14:paraId="1311CFA1">
            <w:pPr>
              <w:pStyle w:val="13"/>
            </w:pPr>
            <w:r>
              <w:t>绩效工资发放标准</w:t>
            </w:r>
          </w:p>
        </w:tc>
        <w:tc>
          <w:tcPr>
            <w:tcW w:w="2551" w:type="dxa"/>
            <w:vAlign w:val="center"/>
          </w:tcPr>
          <w:p w14:paraId="110E2F12">
            <w:pPr>
              <w:pStyle w:val="13"/>
            </w:pPr>
            <w:r>
              <w:t>≤8912元/人</w:t>
            </w:r>
          </w:p>
        </w:tc>
      </w:tr>
      <w:tr w14:paraId="61F42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2C95A"/>
        </w:tc>
        <w:tc>
          <w:tcPr>
            <w:tcW w:w="1276" w:type="dxa"/>
            <w:vAlign w:val="center"/>
          </w:tcPr>
          <w:p w14:paraId="69CBEE97">
            <w:pPr>
              <w:pStyle w:val="13"/>
            </w:pPr>
            <w:r>
              <w:t>成本指标</w:t>
            </w:r>
          </w:p>
        </w:tc>
        <w:tc>
          <w:tcPr>
            <w:tcW w:w="1332" w:type="dxa"/>
            <w:vAlign w:val="center"/>
          </w:tcPr>
          <w:p w14:paraId="653574D2">
            <w:pPr>
              <w:pStyle w:val="13"/>
            </w:pPr>
            <w:r>
              <w:t>购置墨盒单价</w:t>
            </w:r>
          </w:p>
        </w:tc>
        <w:tc>
          <w:tcPr>
            <w:tcW w:w="3430" w:type="dxa"/>
            <w:vAlign w:val="center"/>
          </w:tcPr>
          <w:p w14:paraId="411CD151">
            <w:pPr>
              <w:pStyle w:val="13"/>
            </w:pPr>
            <w:r>
              <w:t>购置墨盒单价</w:t>
            </w:r>
          </w:p>
        </w:tc>
        <w:tc>
          <w:tcPr>
            <w:tcW w:w="2551" w:type="dxa"/>
            <w:vAlign w:val="center"/>
          </w:tcPr>
          <w:p w14:paraId="6FCFC13A">
            <w:pPr>
              <w:pStyle w:val="13"/>
            </w:pPr>
            <w:r>
              <w:t>≤320元/个</w:t>
            </w:r>
          </w:p>
        </w:tc>
      </w:tr>
      <w:tr w14:paraId="21AFD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C1CDB">
            <w:pPr>
              <w:pStyle w:val="15"/>
            </w:pPr>
            <w:r>
              <w:t>效益指标</w:t>
            </w:r>
          </w:p>
        </w:tc>
        <w:tc>
          <w:tcPr>
            <w:tcW w:w="1276" w:type="dxa"/>
            <w:vAlign w:val="center"/>
          </w:tcPr>
          <w:p w14:paraId="12C4A61E">
            <w:pPr>
              <w:pStyle w:val="13"/>
            </w:pPr>
            <w:r>
              <w:t>社会效益指标</w:t>
            </w:r>
          </w:p>
        </w:tc>
        <w:tc>
          <w:tcPr>
            <w:tcW w:w="1332" w:type="dxa"/>
            <w:vAlign w:val="center"/>
          </w:tcPr>
          <w:p w14:paraId="27D02AD0">
            <w:pPr>
              <w:pStyle w:val="13"/>
            </w:pPr>
            <w:r>
              <w:t xml:space="preserve">有效保障先心病筛查工作顺利进行稳定职工队伍   </w:t>
            </w:r>
          </w:p>
        </w:tc>
        <w:tc>
          <w:tcPr>
            <w:tcW w:w="3430" w:type="dxa"/>
            <w:vAlign w:val="center"/>
          </w:tcPr>
          <w:p w14:paraId="17B4B1D8">
            <w:pPr>
              <w:pStyle w:val="13"/>
            </w:pPr>
            <w:r>
              <w:t xml:space="preserve">有效保障先心病筛查工作顺利进行稳定职工队伍   </w:t>
            </w:r>
          </w:p>
        </w:tc>
        <w:tc>
          <w:tcPr>
            <w:tcW w:w="2551" w:type="dxa"/>
            <w:vAlign w:val="center"/>
          </w:tcPr>
          <w:p w14:paraId="3FFADF14">
            <w:pPr>
              <w:pStyle w:val="13"/>
            </w:pPr>
            <w:r>
              <w:t>有效保障</w:t>
            </w:r>
          </w:p>
        </w:tc>
      </w:tr>
      <w:tr w14:paraId="7EB5E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0E1264">
            <w:pPr>
              <w:pStyle w:val="15"/>
            </w:pPr>
            <w:r>
              <w:t>满意度指标</w:t>
            </w:r>
          </w:p>
        </w:tc>
        <w:tc>
          <w:tcPr>
            <w:tcW w:w="1276" w:type="dxa"/>
            <w:vAlign w:val="center"/>
          </w:tcPr>
          <w:p w14:paraId="55EDBDFE">
            <w:pPr>
              <w:pStyle w:val="13"/>
            </w:pPr>
            <w:r>
              <w:t>服务对象满意度指标</w:t>
            </w:r>
          </w:p>
        </w:tc>
        <w:tc>
          <w:tcPr>
            <w:tcW w:w="1332" w:type="dxa"/>
            <w:vAlign w:val="center"/>
          </w:tcPr>
          <w:p w14:paraId="5EBDCBA8">
            <w:pPr>
              <w:pStyle w:val="13"/>
            </w:pPr>
            <w:r>
              <w:t>在职职工满意度</w:t>
            </w:r>
          </w:p>
        </w:tc>
        <w:tc>
          <w:tcPr>
            <w:tcW w:w="3430" w:type="dxa"/>
            <w:vAlign w:val="center"/>
          </w:tcPr>
          <w:p w14:paraId="344D8C08">
            <w:pPr>
              <w:pStyle w:val="13"/>
            </w:pPr>
            <w:r>
              <w:t>在职职工满意度</w:t>
            </w:r>
          </w:p>
        </w:tc>
        <w:tc>
          <w:tcPr>
            <w:tcW w:w="2551" w:type="dxa"/>
            <w:vAlign w:val="center"/>
          </w:tcPr>
          <w:p w14:paraId="4686698B">
            <w:pPr>
              <w:pStyle w:val="13"/>
            </w:pPr>
            <w:r>
              <w:t>≥90％</w:t>
            </w:r>
          </w:p>
        </w:tc>
      </w:tr>
    </w:tbl>
    <w:p w14:paraId="312E57E3">
      <w:pPr>
        <w:sectPr>
          <w:pgSz w:w="11900" w:h="16840"/>
          <w:pgMar w:top="1984" w:right="1304" w:bottom="1134" w:left="1304" w:header="720" w:footer="720" w:gutter="0"/>
          <w:cols w:space="720" w:num="1"/>
        </w:sectPr>
      </w:pPr>
    </w:p>
    <w:p w14:paraId="148890C5">
      <w:pPr>
        <w:spacing w:before="0" w:after="0" w:line="240" w:lineRule="auto"/>
        <w:ind w:firstLine="0"/>
        <w:jc w:val="center"/>
        <w:outlineLvl w:val="9"/>
      </w:pPr>
      <w:r>
        <w:rPr>
          <w:rFonts w:ascii="方正仿宋_GBK" w:hAnsi="方正仿宋_GBK" w:eastAsia="方正仿宋_GBK" w:cs="方正仿宋_GBK"/>
          <w:sz w:val="28"/>
        </w:rPr>
        <w:t xml:space="preserve"> </w:t>
      </w:r>
    </w:p>
    <w:p w14:paraId="315CC9D4">
      <w:pPr>
        <w:spacing w:before="0" w:after="0"/>
        <w:ind w:firstLine="560"/>
        <w:jc w:val="left"/>
        <w:outlineLvl w:val="3"/>
      </w:pPr>
      <w:bookmarkStart w:id="160" w:name="_Toc_4_4_0000000161"/>
      <w:r>
        <w:rPr>
          <w:rFonts w:ascii="方正仿宋_GBK" w:hAnsi="方正仿宋_GBK" w:eastAsia="方正仿宋_GBK" w:cs="方正仿宋_GBK"/>
          <w:sz w:val="28"/>
        </w:rPr>
        <w:t>156.结核病防治筛查项目-2025年市级（津财社指[2024]116号）绩效目标表</w:t>
      </w:r>
      <w:bookmarkEnd w:id="16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B685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7017DC7">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5C3588C7">
            <w:pPr>
              <w:pStyle w:val="11"/>
            </w:pPr>
            <w:r>
              <w:t>单位：元</w:t>
            </w:r>
          </w:p>
        </w:tc>
      </w:tr>
      <w:tr w14:paraId="498FC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C05B12">
            <w:pPr>
              <w:pStyle w:val="14"/>
            </w:pPr>
            <w:r>
              <w:t>项目名称</w:t>
            </w:r>
          </w:p>
        </w:tc>
        <w:tc>
          <w:tcPr>
            <w:tcW w:w="8589" w:type="dxa"/>
            <w:gridSpan w:val="6"/>
            <w:vAlign w:val="center"/>
          </w:tcPr>
          <w:p w14:paraId="25475CC4">
            <w:pPr>
              <w:pStyle w:val="13"/>
            </w:pPr>
            <w:r>
              <w:t>结核病防治筛查项目-2025年市级（津财社指[2024]116号）</w:t>
            </w:r>
          </w:p>
        </w:tc>
      </w:tr>
      <w:tr w14:paraId="6E407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2E410">
            <w:pPr>
              <w:pStyle w:val="14"/>
            </w:pPr>
            <w:r>
              <w:t>预算规模及资金用途</w:t>
            </w:r>
          </w:p>
        </w:tc>
        <w:tc>
          <w:tcPr>
            <w:tcW w:w="1276" w:type="dxa"/>
            <w:vAlign w:val="center"/>
          </w:tcPr>
          <w:p w14:paraId="04CEBBA3">
            <w:pPr>
              <w:pStyle w:val="14"/>
            </w:pPr>
            <w:r>
              <w:t>预算数</w:t>
            </w:r>
          </w:p>
        </w:tc>
        <w:tc>
          <w:tcPr>
            <w:tcW w:w="1332" w:type="dxa"/>
            <w:vAlign w:val="center"/>
          </w:tcPr>
          <w:p w14:paraId="22093A14">
            <w:pPr>
              <w:pStyle w:val="13"/>
            </w:pPr>
            <w:r>
              <w:t>6477.00</w:t>
            </w:r>
          </w:p>
        </w:tc>
        <w:tc>
          <w:tcPr>
            <w:tcW w:w="1587" w:type="dxa"/>
            <w:vAlign w:val="center"/>
          </w:tcPr>
          <w:p w14:paraId="05C512F6">
            <w:pPr>
              <w:pStyle w:val="14"/>
            </w:pPr>
            <w:r>
              <w:t>其中：财政    资金</w:t>
            </w:r>
          </w:p>
        </w:tc>
        <w:tc>
          <w:tcPr>
            <w:tcW w:w="1843" w:type="dxa"/>
            <w:vAlign w:val="center"/>
          </w:tcPr>
          <w:p w14:paraId="2B2C1AD1">
            <w:pPr>
              <w:pStyle w:val="13"/>
            </w:pPr>
            <w:r>
              <w:t>6477.00</w:t>
            </w:r>
          </w:p>
        </w:tc>
        <w:tc>
          <w:tcPr>
            <w:tcW w:w="1276" w:type="dxa"/>
            <w:vAlign w:val="center"/>
          </w:tcPr>
          <w:p w14:paraId="3AC57FD1">
            <w:pPr>
              <w:pStyle w:val="14"/>
            </w:pPr>
            <w:r>
              <w:t>其他资金</w:t>
            </w:r>
          </w:p>
        </w:tc>
        <w:tc>
          <w:tcPr>
            <w:tcW w:w="1276" w:type="dxa"/>
            <w:vAlign w:val="center"/>
          </w:tcPr>
          <w:p w14:paraId="1BA95CA3">
            <w:pPr>
              <w:pStyle w:val="13"/>
            </w:pPr>
            <w:r>
              <w:t xml:space="preserve"> </w:t>
            </w:r>
          </w:p>
        </w:tc>
      </w:tr>
      <w:tr w14:paraId="15BC8A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0BDE8"/>
        </w:tc>
        <w:tc>
          <w:tcPr>
            <w:tcW w:w="8589" w:type="dxa"/>
            <w:gridSpan w:val="6"/>
            <w:vAlign w:val="center"/>
          </w:tcPr>
          <w:p w14:paraId="206F27E3">
            <w:pPr>
              <w:pStyle w:val="13"/>
            </w:pPr>
            <w:r>
              <w:t>购买专用材料</w:t>
            </w:r>
          </w:p>
        </w:tc>
      </w:tr>
      <w:tr w14:paraId="67762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7478C">
            <w:pPr>
              <w:pStyle w:val="14"/>
            </w:pPr>
            <w:r>
              <w:t>绩效目标</w:t>
            </w:r>
          </w:p>
        </w:tc>
        <w:tc>
          <w:tcPr>
            <w:tcW w:w="8589" w:type="dxa"/>
            <w:gridSpan w:val="6"/>
            <w:vAlign w:val="center"/>
          </w:tcPr>
          <w:p w14:paraId="69105A18">
            <w:pPr>
              <w:pStyle w:val="13"/>
            </w:pPr>
            <w:r>
              <w:t>1.通过购买洗手液、一次性外科口罩防护用品保障结核病防治筛查项目工作顺利进行，保障人民健康，维护社会稳定。</w:t>
            </w:r>
          </w:p>
        </w:tc>
      </w:tr>
    </w:tbl>
    <w:p w14:paraId="01F63D4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1B1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D95799">
            <w:pPr>
              <w:pStyle w:val="14"/>
            </w:pPr>
            <w:r>
              <w:t>一级指标</w:t>
            </w:r>
          </w:p>
        </w:tc>
        <w:tc>
          <w:tcPr>
            <w:tcW w:w="1276" w:type="dxa"/>
            <w:vAlign w:val="center"/>
          </w:tcPr>
          <w:p w14:paraId="54626E5D">
            <w:pPr>
              <w:pStyle w:val="14"/>
            </w:pPr>
            <w:r>
              <w:t>二级指标</w:t>
            </w:r>
          </w:p>
        </w:tc>
        <w:tc>
          <w:tcPr>
            <w:tcW w:w="1332" w:type="dxa"/>
            <w:vAlign w:val="center"/>
          </w:tcPr>
          <w:p w14:paraId="1115C485">
            <w:pPr>
              <w:pStyle w:val="14"/>
            </w:pPr>
            <w:r>
              <w:t>三级指标</w:t>
            </w:r>
          </w:p>
        </w:tc>
        <w:tc>
          <w:tcPr>
            <w:tcW w:w="3430" w:type="dxa"/>
            <w:vAlign w:val="center"/>
          </w:tcPr>
          <w:p w14:paraId="3B42CBE2">
            <w:pPr>
              <w:pStyle w:val="14"/>
            </w:pPr>
            <w:r>
              <w:t>绩效指标描述</w:t>
            </w:r>
          </w:p>
        </w:tc>
        <w:tc>
          <w:tcPr>
            <w:tcW w:w="2551" w:type="dxa"/>
            <w:vAlign w:val="center"/>
          </w:tcPr>
          <w:p w14:paraId="655D4E6B">
            <w:pPr>
              <w:pStyle w:val="14"/>
            </w:pPr>
            <w:r>
              <w:t>指标值</w:t>
            </w:r>
          </w:p>
        </w:tc>
      </w:tr>
      <w:tr w14:paraId="70B98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9F88E">
            <w:pPr>
              <w:pStyle w:val="15"/>
            </w:pPr>
            <w:r>
              <w:t>产出指标</w:t>
            </w:r>
          </w:p>
        </w:tc>
        <w:tc>
          <w:tcPr>
            <w:tcW w:w="1276" w:type="dxa"/>
            <w:vAlign w:val="center"/>
          </w:tcPr>
          <w:p w14:paraId="2400FA01">
            <w:pPr>
              <w:pStyle w:val="13"/>
            </w:pPr>
            <w:r>
              <w:t>数量指标</w:t>
            </w:r>
          </w:p>
        </w:tc>
        <w:tc>
          <w:tcPr>
            <w:tcW w:w="1332" w:type="dxa"/>
            <w:vAlign w:val="center"/>
          </w:tcPr>
          <w:p w14:paraId="1DB84CE2">
            <w:pPr>
              <w:pStyle w:val="13"/>
            </w:pPr>
            <w:r>
              <w:t>购置洗手液数量</w:t>
            </w:r>
          </w:p>
        </w:tc>
        <w:tc>
          <w:tcPr>
            <w:tcW w:w="3430" w:type="dxa"/>
            <w:vAlign w:val="center"/>
          </w:tcPr>
          <w:p w14:paraId="4203D739">
            <w:pPr>
              <w:pStyle w:val="13"/>
            </w:pPr>
            <w:r>
              <w:t>购置洗手液数量</w:t>
            </w:r>
          </w:p>
        </w:tc>
        <w:tc>
          <w:tcPr>
            <w:tcW w:w="2551" w:type="dxa"/>
            <w:vAlign w:val="center"/>
          </w:tcPr>
          <w:p w14:paraId="46EC7D7B">
            <w:pPr>
              <w:pStyle w:val="13"/>
            </w:pPr>
            <w:r>
              <w:t>≥140个</w:t>
            </w:r>
          </w:p>
        </w:tc>
      </w:tr>
      <w:tr w14:paraId="5C2C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1EA74"/>
        </w:tc>
        <w:tc>
          <w:tcPr>
            <w:tcW w:w="1276" w:type="dxa"/>
            <w:vAlign w:val="center"/>
          </w:tcPr>
          <w:p w14:paraId="424E0E5B">
            <w:pPr>
              <w:pStyle w:val="13"/>
            </w:pPr>
            <w:r>
              <w:t>数量指标</w:t>
            </w:r>
          </w:p>
        </w:tc>
        <w:tc>
          <w:tcPr>
            <w:tcW w:w="1332" w:type="dxa"/>
            <w:vAlign w:val="center"/>
          </w:tcPr>
          <w:p w14:paraId="2D2B7EE9">
            <w:pPr>
              <w:pStyle w:val="13"/>
            </w:pPr>
            <w:r>
              <w:t>购置一次性外科口罩数量</w:t>
            </w:r>
          </w:p>
        </w:tc>
        <w:tc>
          <w:tcPr>
            <w:tcW w:w="3430" w:type="dxa"/>
            <w:vAlign w:val="center"/>
          </w:tcPr>
          <w:p w14:paraId="517407FD">
            <w:pPr>
              <w:pStyle w:val="13"/>
            </w:pPr>
            <w:r>
              <w:t>购置一次性外科口罩数量</w:t>
            </w:r>
          </w:p>
        </w:tc>
        <w:tc>
          <w:tcPr>
            <w:tcW w:w="2551" w:type="dxa"/>
            <w:vAlign w:val="center"/>
          </w:tcPr>
          <w:p w14:paraId="77159DA6">
            <w:pPr>
              <w:pStyle w:val="13"/>
            </w:pPr>
            <w:r>
              <w:t>≥66包</w:t>
            </w:r>
          </w:p>
        </w:tc>
      </w:tr>
      <w:tr w14:paraId="0D7D1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CE0388"/>
        </w:tc>
        <w:tc>
          <w:tcPr>
            <w:tcW w:w="1276" w:type="dxa"/>
            <w:vAlign w:val="center"/>
          </w:tcPr>
          <w:p w14:paraId="0D548062">
            <w:pPr>
              <w:pStyle w:val="13"/>
            </w:pPr>
            <w:r>
              <w:t>质量指标</w:t>
            </w:r>
          </w:p>
        </w:tc>
        <w:tc>
          <w:tcPr>
            <w:tcW w:w="1332" w:type="dxa"/>
            <w:vAlign w:val="center"/>
          </w:tcPr>
          <w:p w14:paraId="08E40051">
            <w:pPr>
              <w:pStyle w:val="13"/>
            </w:pPr>
            <w:r>
              <w:t>洗手液、一次性外科口罩验收合格率</w:t>
            </w:r>
          </w:p>
        </w:tc>
        <w:tc>
          <w:tcPr>
            <w:tcW w:w="3430" w:type="dxa"/>
            <w:vAlign w:val="center"/>
          </w:tcPr>
          <w:p w14:paraId="734816E2">
            <w:pPr>
              <w:pStyle w:val="13"/>
            </w:pPr>
            <w:r>
              <w:t>洗手液、一次性外科口罩验收合格率</w:t>
            </w:r>
          </w:p>
        </w:tc>
        <w:tc>
          <w:tcPr>
            <w:tcW w:w="2551" w:type="dxa"/>
            <w:vAlign w:val="center"/>
          </w:tcPr>
          <w:p w14:paraId="4B0B3FEB">
            <w:pPr>
              <w:pStyle w:val="13"/>
            </w:pPr>
            <w:r>
              <w:t>100%</w:t>
            </w:r>
          </w:p>
        </w:tc>
      </w:tr>
      <w:tr w14:paraId="5F5F1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E4C5F"/>
        </w:tc>
        <w:tc>
          <w:tcPr>
            <w:tcW w:w="1276" w:type="dxa"/>
            <w:vAlign w:val="center"/>
          </w:tcPr>
          <w:p w14:paraId="4B9E9A7F">
            <w:pPr>
              <w:pStyle w:val="13"/>
            </w:pPr>
            <w:r>
              <w:t>时效指标</w:t>
            </w:r>
          </w:p>
        </w:tc>
        <w:tc>
          <w:tcPr>
            <w:tcW w:w="1332" w:type="dxa"/>
            <w:vAlign w:val="center"/>
          </w:tcPr>
          <w:p w14:paraId="77B89227">
            <w:pPr>
              <w:pStyle w:val="13"/>
            </w:pPr>
            <w:r>
              <w:t>洗手液、一次性外科口罩购置完成时间</w:t>
            </w:r>
          </w:p>
        </w:tc>
        <w:tc>
          <w:tcPr>
            <w:tcW w:w="3430" w:type="dxa"/>
            <w:vAlign w:val="center"/>
          </w:tcPr>
          <w:p w14:paraId="722912A0">
            <w:pPr>
              <w:pStyle w:val="13"/>
            </w:pPr>
            <w:r>
              <w:t>洗手液、一次性外科口罩购置完成时间</w:t>
            </w:r>
          </w:p>
        </w:tc>
        <w:tc>
          <w:tcPr>
            <w:tcW w:w="2551" w:type="dxa"/>
            <w:vAlign w:val="center"/>
          </w:tcPr>
          <w:p w14:paraId="1B626412">
            <w:pPr>
              <w:pStyle w:val="13"/>
            </w:pPr>
            <w:r>
              <w:t>2026年12月31日前</w:t>
            </w:r>
          </w:p>
        </w:tc>
      </w:tr>
      <w:tr w14:paraId="3CC61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F8069"/>
        </w:tc>
        <w:tc>
          <w:tcPr>
            <w:tcW w:w="1276" w:type="dxa"/>
            <w:vAlign w:val="center"/>
          </w:tcPr>
          <w:p w14:paraId="07E5C35F">
            <w:pPr>
              <w:pStyle w:val="13"/>
            </w:pPr>
            <w:r>
              <w:t>成本指标</w:t>
            </w:r>
          </w:p>
        </w:tc>
        <w:tc>
          <w:tcPr>
            <w:tcW w:w="1332" w:type="dxa"/>
            <w:vAlign w:val="center"/>
          </w:tcPr>
          <w:p w14:paraId="678CFFCD">
            <w:pPr>
              <w:pStyle w:val="13"/>
            </w:pPr>
            <w:r>
              <w:t>购置洗手液单价</w:t>
            </w:r>
          </w:p>
        </w:tc>
        <w:tc>
          <w:tcPr>
            <w:tcW w:w="3430" w:type="dxa"/>
            <w:vAlign w:val="center"/>
          </w:tcPr>
          <w:p w14:paraId="3E8C8DE2">
            <w:pPr>
              <w:pStyle w:val="13"/>
            </w:pPr>
            <w:r>
              <w:t>购置洗手液单价</w:t>
            </w:r>
          </w:p>
        </w:tc>
        <w:tc>
          <w:tcPr>
            <w:tcW w:w="2551" w:type="dxa"/>
            <w:vAlign w:val="center"/>
          </w:tcPr>
          <w:p w14:paraId="696A7130">
            <w:pPr>
              <w:pStyle w:val="13"/>
            </w:pPr>
            <w:r>
              <w:t>≤18元</w:t>
            </w:r>
          </w:p>
        </w:tc>
      </w:tr>
      <w:tr w14:paraId="02B68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8EC58"/>
        </w:tc>
        <w:tc>
          <w:tcPr>
            <w:tcW w:w="1276" w:type="dxa"/>
            <w:vAlign w:val="center"/>
          </w:tcPr>
          <w:p w14:paraId="7AF0EE85">
            <w:pPr>
              <w:pStyle w:val="13"/>
            </w:pPr>
            <w:r>
              <w:t>成本指标</w:t>
            </w:r>
          </w:p>
        </w:tc>
        <w:tc>
          <w:tcPr>
            <w:tcW w:w="1332" w:type="dxa"/>
            <w:vAlign w:val="center"/>
          </w:tcPr>
          <w:p w14:paraId="68CD7E2D">
            <w:pPr>
              <w:pStyle w:val="13"/>
            </w:pPr>
            <w:r>
              <w:t>购置外科口罩单价</w:t>
            </w:r>
          </w:p>
        </w:tc>
        <w:tc>
          <w:tcPr>
            <w:tcW w:w="3430" w:type="dxa"/>
            <w:vAlign w:val="center"/>
          </w:tcPr>
          <w:p w14:paraId="140FF1D8">
            <w:pPr>
              <w:pStyle w:val="13"/>
            </w:pPr>
            <w:r>
              <w:t>购置外科口罩单价</w:t>
            </w:r>
          </w:p>
        </w:tc>
        <w:tc>
          <w:tcPr>
            <w:tcW w:w="2551" w:type="dxa"/>
            <w:vAlign w:val="center"/>
          </w:tcPr>
          <w:p w14:paraId="40FBC65E">
            <w:pPr>
              <w:pStyle w:val="13"/>
            </w:pPr>
            <w:r>
              <w:t>≤60元</w:t>
            </w:r>
          </w:p>
        </w:tc>
      </w:tr>
      <w:tr w14:paraId="74C16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427F0">
            <w:pPr>
              <w:pStyle w:val="15"/>
            </w:pPr>
            <w:r>
              <w:t>效益指标</w:t>
            </w:r>
          </w:p>
        </w:tc>
        <w:tc>
          <w:tcPr>
            <w:tcW w:w="1276" w:type="dxa"/>
            <w:vAlign w:val="center"/>
          </w:tcPr>
          <w:p w14:paraId="48D1A5DB">
            <w:pPr>
              <w:pStyle w:val="13"/>
            </w:pPr>
            <w:r>
              <w:t>社会效益指标</w:t>
            </w:r>
          </w:p>
        </w:tc>
        <w:tc>
          <w:tcPr>
            <w:tcW w:w="1332" w:type="dxa"/>
            <w:vAlign w:val="center"/>
          </w:tcPr>
          <w:p w14:paraId="54D269A5">
            <w:pPr>
              <w:pStyle w:val="13"/>
            </w:pPr>
            <w:r>
              <w:t>有效保障结核病防治筛查项目工作顺利进行</w:t>
            </w:r>
          </w:p>
        </w:tc>
        <w:tc>
          <w:tcPr>
            <w:tcW w:w="3430" w:type="dxa"/>
            <w:vAlign w:val="center"/>
          </w:tcPr>
          <w:p w14:paraId="0D3B2106">
            <w:pPr>
              <w:pStyle w:val="13"/>
            </w:pPr>
            <w:r>
              <w:t>有效保障结核病防治筛查项目工作顺利进行</w:t>
            </w:r>
          </w:p>
        </w:tc>
        <w:tc>
          <w:tcPr>
            <w:tcW w:w="2551" w:type="dxa"/>
            <w:vAlign w:val="center"/>
          </w:tcPr>
          <w:p w14:paraId="75D47DE7">
            <w:pPr>
              <w:pStyle w:val="13"/>
            </w:pPr>
            <w:r>
              <w:t>有效保障</w:t>
            </w:r>
          </w:p>
        </w:tc>
      </w:tr>
      <w:tr w14:paraId="121F6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12C0F">
            <w:pPr>
              <w:pStyle w:val="15"/>
            </w:pPr>
            <w:r>
              <w:t>满意度指标</w:t>
            </w:r>
          </w:p>
        </w:tc>
        <w:tc>
          <w:tcPr>
            <w:tcW w:w="1276" w:type="dxa"/>
            <w:vAlign w:val="center"/>
          </w:tcPr>
          <w:p w14:paraId="44564730">
            <w:pPr>
              <w:pStyle w:val="13"/>
            </w:pPr>
            <w:r>
              <w:t>服务对象满意度指标</w:t>
            </w:r>
          </w:p>
        </w:tc>
        <w:tc>
          <w:tcPr>
            <w:tcW w:w="1332" w:type="dxa"/>
            <w:vAlign w:val="center"/>
          </w:tcPr>
          <w:p w14:paraId="4F456E37">
            <w:pPr>
              <w:pStyle w:val="13"/>
            </w:pPr>
            <w:r>
              <w:t>结核病防治筛查项目工作人员满意度</w:t>
            </w:r>
          </w:p>
        </w:tc>
        <w:tc>
          <w:tcPr>
            <w:tcW w:w="3430" w:type="dxa"/>
            <w:vAlign w:val="center"/>
          </w:tcPr>
          <w:p w14:paraId="7F43E918">
            <w:pPr>
              <w:pStyle w:val="13"/>
            </w:pPr>
            <w:r>
              <w:t>结核病防治筛查项目工作人员满意度</w:t>
            </w:r>
          </w:p>
        </w:tc>
        <w:tc>
          <w:tcPr>
            <w:tcW w:w="2551" w:type="dxa"/>
            <w:vAlign w:val="center"/>
          </w:tcPr>
          <w:p w14:paraId="20729C20">
            <w:pPr>
              <w:pStyle w:val="13"/>
            </w:pPr>
            <w:r>
              <w:t>≥90％</w:t>
            </w:r>
          </w:p>
        </w:tc>
      </w:tr>
    </w:tbl>
    <w:p w14:paraId="3BBC2390">
      <w:pPr>
        <w:sectPr>
          <w:pgSz w:w="11900" w:h="16840"/>
          <w:pgMar w:top="1984" w:right="1304" w:bottom="1134" w:left="1304" w:header="720" w:footer="720" w:gutter="0"/>
          <w:cols w:space="720" w:num="1"/>
        </w:sectPr>
      </w:pPr>
    </w:p>
    <w:p w14:paraId="38331782">
      <w:pPr>
        <w:spacing w:before="0" w:after="0" w:line="240" w:lineRule="auto"/>
        <w:ind w:firstLine="0"/>
        <w:jc w:val="center"/>
        <w:outlineLvl w:val="9"/>
      </w:pPr>
      <w:r>
        <w:rPr>
          <w:rFonts w:ascii="方正仿宋_GBK" w:hAnsi="方正仿宋_GBK" w:eastAsia="方正仿宋_GBK" w:cs="方正仿宋_GBK"/>
          <w:sz w:val="28"/>
        </w:rPr>
        <w:t xml:space="preserve"> </w:t>
      </w:r>
    </w:p>
    <w:p w14:paraId="04880E5E">
      <w:pPr>
        <w:spacing w:before="0" w:after="0"/>
        <w:ind w:firstLine="560"/>
        <w:jc w:val="left"/>
        <w:outlineLvl w:val="3"/>
      </w:pPr>
      <w:bookmarkStart w:id="161" w:name="_Toc_4_4_0000000162"/>
      <w:r>
        <w:rPr>
          <w:rFonts w:ascii="方正仿宋_GBK" w:hAnsi="方正仿宋_GBK" w:eastAsia="方正仿宋_GBK" w:cs="方正仿宋_GBK"/>
          <w:sz w:val="28"/>
        </w:rPr>
        <w:t>157.重大传染病防控资金-艾滋病防控（含丙肝）-2025年中央（津财社指[2024]116号）绩效目标表</w:t>
      </w:r>
      <w:bookmarkEnd w:id="16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3C94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26353C">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6E976A1A">
            <w:pPr>
              <w:pStyle w:val="11"/>
            </w:pPr>
            <w:r>
              <w:t>单位：元</w:t>
            </w:r>
          </w:p>
        </w:tc>
      </w:tr>
      <w:tr w14:paraId="140BC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09EBFD">
            <w:pPr>
              <w:pStyle w:val="14"/>
            </w:pPr>
            <w:r>
              <w:t>项目名称</w:t>
            </w:r>
          </w:p>
        </w:tc>
        <w:tc>
          <w:tcPr>
            <w:tcW w:w="8589" w:type="dxa"/>
            <w:gridSpan w:val="6"/>
            <w:vAlign w:val="center"/>
          </w:tcPr>
          <w:p w14:paraId="46EDE9D9">
            <w:pPr>
              <w:pStyle w:val="13"/>
            </w:pPr>
            <w:r>
              <w:t>重大传染病防控资金-艾滋病防控（含丙肝）-2025年中央（津财社指[2024]116号）</w:t>
            </w:r>
          </w:p>
        </w:tc>
      </w:tr>
      <w:tr w14:paraId="3398A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D7D07">
            <w:pPr>
              <w:pStyle w:val="14"/>
            </w:pPr>
            <w:r>
              <w:t>预算规模及资金用途</w:t>
            </w:r>
          </w:p>
        </w:tc>
        <w:tc>
          <w:tcPr>
            <w:tcW w:w="1276" w:type="dxa"/>
            <w:vAlign w:val="center"/>
          </w:tcPr>
          <w:p w14:paraId="35734D7A">
            <w:pPr>
              <w:pStyle w:val="14"/>
            </w:pPr>
            <w:r>
              <w:t>预算数</w:t>
            </w:r>
          </w:p>
        </w:tc>
        <w:tc>
          <w:tcPr>
            <w:tcW w:w="1332" w:type="dxa"/>
            <w:vAlign w:val="center"/>
          </w:tcPr>
          <w:p w14:paraId="732626D0">
            <w:pPr>
              <w:pStyle w:val="13"/>
            </w:pPr>
            <w:r>
              <w:t>6300.00</w:t>
            </w:r>
          </w:p>
        </w:tc>
        <w:tc>
          <w:tcPr>
            <w:tcW w:w="1587" w:type="dxa"/>
            <w:vAlign w:val="center"/>
          </w:tcPr>
          <w:p w14:paraId="7383A83B">
            <w:pPr>
              <w:pStyle w:val="14"/>
            </w:pPr>
            <w:r>
              <w:t>其中：财政    资金</w:t>
            </w:r>
          </w:p>
        </w:tc>
        <w:tc>
          <w:tcPr>
            <w:tcW w:w="1843" w:type="dxa"/>
            <w:vAlign w:val="center"/>
          </w:tcPr>
          <w:p w14:paraId="7D68ABF0">
            <w:pPr>
              <w:pStyle w:val="13"/>
            </w:pPr>
            <w:r>
              <w:t>6300.00</w:t>
            </w:r>
          </w:p>
        </w:tc>
        <w:tc>
          <w:tcPr>
            <w:tcW w:w="1276" w:type="dxa"/>
            <w:vAlign w:val="center"/>
          </w:tcPr>
          <w:p w14:paraId="0F3B46DB">
            <w:pPr>
              <w:pStyle w:val="14"/>
            </w:pPr>
            <w:r>
              <w:t>其他资金</w:t>
            </w:r>
          </w:p>
        </w:tc>
        <w:tc>
          <w:tcPr>
            <w:tcW w:w="1276" w:type="dxa"/>
            <w:vAlign w:val="center"/>
          </w:tcPr>
          <w:p w14:paraId="436095A8">
            <w:pPr>
              <w:pStyle w:val="13"/>
            </w:pPr>
            <w:r>
              <w:t xml:space="preserve"> </w:t>
            </w:r>
          </w:p>
        </w:tc>
      </w:tr>
      <w:tr w14:paraId="183C9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11FF1"/>
        </w:tc>
        <w:tc>
          <w:tcPr>
            <w:tcW w:w="8589" w:type="dxa"/>
            <w:gridSpan w:val="6"/>
            <w:vAlign w:val="center"/>
          </w:tcPr>
          <w:p w14:paraId="5DDC024A">
            <w:pPr>
              <w:pStyle w:val="13"/>
            </w:pPr>
            <w:r>
              <w:t>购买项目所需专用材料</w:t>
            </w:r>
          </w:p>
        </w:tc>
      </w:tr>
      <w:tr w14:paraId="1B65F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9921B">
            <w:pPr>
              <w:pStyle w:val="14"/>
            </w:pPr>
            <w:r>
              <w:t>绩效目标</w:t>
            </w:r>
          </w:p>
        </w:tc>
        <w:tc>
          <w:tcPr>
            <w:tcW w:w="8589" w:type="dxa"/>
            <w:gridSpan w:val="6"/>
            <w:vAlign w:val="center"/>
          </w:tcPr>
          <w:p w14:paraId="06AED758">
            <w:pPr>
              <w:pStyle w:val="13"/>
            </w:pPr>
            <w:r>
              <w:t>1.通过购置护手霜宣传品、消毒凝胶、口罩等卫生防护用品，保障了艾滋病（含丙肝）防控工作顺利进行，实现了干预治疗，保障人民健康，维护社会稳定。</w:t>
            </w:r>
          </w:p>
        </w:tc>
      </w:tr>
    </w:tbl>
    <w:p w14:paraId="0EA74CC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22E7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BA1B83">
            <w:pPr>
              <w:pStyle w:val="14"/>
            </w:pPr>
            <w:r>
              <w:t>一级指标</w:t>
            </w:r>
          </w:p>
        </w:tc>
        <w:tc>
          <w:tcPr>
            <w:tcW w:w="1276" w:type="dxa"/>
            <w:vAlign w:val="center"/>
          </w:tcPr>
          <w:p w14:paraId="3F42EC40">
            <w:pPr>
              <w:pStyle w:val="14"/>
            </w:pPr>
            <w:r>
              <w:t>二级指标</w:t>
            </w:r>
          </w:p>
        </w:tc>
        <w:tc>
          <w:tcPr>
            <w:tcW w:w="1332" w:type="dxa"/>
            <w:vAlign w:val="center"/>
          </w:tcPr>
          <w:p w14:paraId="13BACE7D">
            <w:pPr>
              <w:pStyle w:val="14"/>
            </w:pPr>
            <w:r>
              <w:t>三级指标</w:t>
            </w:r>
          </w:p>
        </w:tc>
        <w:tc>
          <w:tcPr>
            <w:tcW w:w="3430" w:type="dxa"/>
            <w:vAlign w:val="center"/>
          </w:tcPr>
          <w:p w14:paraId="3BA27850">
            <w:pPr>
              <w:pStyle w:val="14"/>
            </w:pPr>
            <w:r>
              <w:t>绩效指标描述</w:t>
            </w:r>
          </w:p>
        </w:tc>
        <w:tc>
          <w:tcPr>
            <w:tcW w:w="2551" w:type="dxa"/>
            <w:vAlign w:val="center"/>
          </w:tcPr>
          <w:p w14:paraId="075302B0">
            <w:pPr>
              <w:pStyle w:val="14"/>
            </w:pPr>
            <w:r>
              <w:t>指标值</w:t>
            </w:r>
          </w:p>
        </w:tc>
      </w:tr>
      <w:tr w14:paraId="7BDD4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DD6A9">
            <w:pPr>
              <w:pStyle w:val="15"/>
            </w:pPr>
            <w:r>
              <w:t>产出指标</w:t>
            </w:r>
          </w:p>
        </w:tc>
        <w:tc>
          <w:tcPr>
            <w:tcW w:w="1276" w:type="dxa"/>
            <w:vAlign w:val="center"/>
          </w:tcPr>
          <w:p w14:paraId="7F06B5E8">
            <w:pPr>
              <w:pStyle w:val="13"/>
            </w:pPr>
            <w:r>
              <w:t>数量指标</w:t>
            </w:r>
          </w:p>
        </w:tc>
        <w:tc>
          <w:tcPr>
            <w:tcW w:w="1332" w:type="dxa"/>
            <w:vAlign w:val="center"/>
          </w:tcPr>
          <w:p w14:paraId="38E6CC9B">
            <w:pPr>
              <w:pStyle w:val="13"/>
            </w:pPr>
            <w:r>
              <w:t>购置护手霜数量</w:t>
            </w:r>
          </w:p>
        </w:tc>
        <w:tc>
          <w:tcPr>
            <w:tcW w:w="3430" w:type="dxa"/>
            <w:vAlign w:val="center"/>
          </w:tcPr>
          <w:p w14:paraId="652CB7B3">
            <w:pPr>
              <w:pStyle w:val="13"/>
            </w:pPr>
            <w:r>
              <w:t>购置护手霜数量</w:t>
            </w:r>
          </w:p>
        </w:tc>
        <w:tc>
          <w:tcPr>
            <w:tcW w:w="2551" w:type="dxa"/>
            <w:vAlign w:val="center"/>
          </w:tcPr>
          <w:p w14:paraId="685A3A5E">
            <w:pPr>
              <w:pStyle w:val="13"/>
            </w:pPr>
            <w:r>
              <w:t>≥70个</w:t>
            </w:r>
          </w:p>
        </w:tc>
      </w:tr>
      <w:tr w14:paraId="18362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1874F"/>
        </w:tc>
        <w:tc>
          <w:tcPr>
            <w:tcW w:w="1276" w:type="dxa"/>
            <w:vAlign w:val="center"/>
          </w:tcPr>
          <w:p w14:paraId="63591BA5">
            <w:pPr>
              <w:pStyle w:val="13"/>
            </w:pPr>
            <w:r>
              <w:t>数量指标</w:t>
            </w:r>
          </w:p>
        </w:tc>
        <w:tc>
          <w:tcPr>
            <w:tcW w:w="1332" w:type="dxa"/>
            <w:vAlign w:val="center"/>
          </w:tcPr>
          <w:p w14:paraId="6C7DB282">
            <w:pPr>
              <w:pStyle w:val="13"/>
            </w:pPr>
            <w:r>
              <w:t>购置消毒凝胶数量</w:t>
            </w:r>
          </w:p>
        </w:tc>
        <w:tc>
          <w:tcPr>
            <w:tcW w:w="3430" w:type="dxa"/>
            <w:vAlign w:val="center"/>
          </w:tcPr>
          <w:p w14:paraId="79DC4C34">
            <w:pPr>
              <w:pStyle w:val="13"/>
            </w:pPr>
            <w:r>
              <w:t>购置消毒凝胶数量</w:t>
            </w:r>
          </w:p>
        </w:tc>
        <w:tc>
          <w:tcPr>
            <w:tcW w:w="2551" w:type="dxa"/>
            <w:vAlign w:val="center"/>
          </w:tcPr>
          <w:p w14:paraId="01BA2A7A">
            <w:pPr>
              <w:pStyle w:val="13"/>
            </w:pPr>
            <w:r>
              <w:t>≥61瓶</w:t>
            </w:r>
          </w:p>
        </w:tc>
      </w:tr>
      <w:tr w14:paraId="31597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4D0AD"/>
        </w:tc>
        <w:tc>
          <w:tcPr>
            <w:tcW w:w="1276" w:type="dxa"/>
            <w:vAlign w:val="center"/>
          </w:tcPr>
          <w:p w14:paraId="5C5BBDB7">
            <w:pPr>
              <w:pStyle w:val="13"/>
            </w:pPr>
            <w:r>
              <w:t>数量指标</w:t>
            </w:r>
          </w:p>
        </w:tc>
        <w:tc>
          <w:tcPr>
            <w:tcW w:w="1332" w:type="dxa"/>
            <w:vAlign w:val="center"/>
          </w:tcPr>
          <w:p w14:paraId="54700F78">
            <w:pPr>
              <w:pStyle w:val="13"/>
            </w:pPr>
            <w:r>
              <w:t>购置一次性外科口罩数量</w:t>
            </w:r>
          </w:p>
        </w:tc>
        <w:tc>
          <w:tcPr>
            <w:tcW w:w="3430" w:type="dxa"/>
            <w:vAlign w:val="center"/>
          </w:tcPr>
          <w:p w14:paraId="42E92A20">
            <w:pPr>
              <w:pStyle w:val="13"/>
            </w:pPr>
            <w:r>
              <w:t>购置一次性外科口罩数量</w:t>
            </w:r>
          </w:p>
        </w:tc>
        <w:tc>
          <w:tcPr>
            <w:tcW w:w="2551" w:type="dxa"/>
            <w:vAlign w:val="center"/>
          </w:tcPr>
          <w:p w14:paraId="2FC0F169">
            <w:pPr>
              <w:pStyle w:val="13"/>
            </w:pPr>
            <w:r>
              <w:t>≥14包</w:t>
            </w:r>
          </w:p>
        </w:tc>
      </w:tr>
      <w:tr w14:paraId="23198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66D29A"/>
        </w:tc>
        <w:tc>
          <w:tcPr>
            <w:tcW w:w="1276" w:type="dxa"/>
            <w:vAlign w:val="center"/>
          </w:tcPr>
          <w:p w14:paraId="25600006">
            <w:pPr>
              <w:pStyle w:val="13"/>
            </w:pPr>
            <w:r>
              <w:t>质量指标</w:t>
            </w:r>
          </w:p>
        </w:tc>
        <w:tc>
          <w:tcPr>
            <w:tcW w:w="1332" w:type="dxa"/>
            <w:vAlign w:val="center"/>
          </w:tcPr>
          <w:p w14:paraId="38C84CB6">
            <w:pPr>
              <w:pStyle w:val="13"/>
            </w:pPr>
            <w:r>
              <w:t>护手霜、消毒凝聚、一次性外科口罩验收合格率</w:t>
            </w:r>
          </w:p>
        </w:tc>
        <w:tc>
          <w:tcPr>
            <w:tcW w:w="3430" w:type="dxa"/>
            <w:vAlign w:val="center"/>
          </w:tcPr>
          <w:p w14:paraId="6C8AECA4">
            <w:pPr>
              <w:pStyle w:val="13"/>
            </w:pPr>
            <w:r>
              <w:t>护手霜、消毒凝聚、一次性外科口罩验收合格率</w:t>
            </w:r>
          </w:p>
        </w:tc>
        <w:tc>
          <w:tcPr>
            <w:tcW w:w="2551" w:type="dxa"/>
            <w:vAlign w:val="center"/>
          </w:tcPr>
          <w:p w14:paraId="7210DD6C">
            <w:pPr>
              <w:pStyle w:val="13"/>
            </w:pPr>
            <w:r>
              <w:t>100%</w:t>
            </w:r>
          </w:p>
        </w:tc>
      </w:tr>
      <w:tr w14:paraId="734E7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09624"/>
        </w:tc>
        <w:tc>
          <w:tcPr>
            <w:tcW w:w="1276" w:type="dxa"/>
            <w:vAlign w:val="center"/>
          </w:tcPr>
          <w:p w14:paraId="67C8AA25">
            <w:pPr>
              <w:pStyle w:val="13"/>
            </w:pPr>
            <w:r>
              <w:t>时效指标</w:t>
            </w:r>
          </w:p>
        </w:tc>
        <w:tc>
          <w:tcPr>
            <w:tcW w:w="1332" w:type="dxa"/>
            <w:vAlign w:val="center"/>
          </w:tcPr>
          <w:p w14:paraId="69D7D5DE">
            <w:pPr>
              <w:pStyle w:val="13"/>
            </w:pPr>
            <w:r>
              <w:t>护手霜、消毒凝聚、一次性外科口罩购置完成时间</w:t>
            </w:r>
          </w:p>
        </w:tc>
        <w:tc>
          <w:tcPr>
            <w:tcW w:w="3430" w:type="dxa"/>
            <w:vAlign w:val="center"/>
          </w:tcPr>
          <w:p w14:paraId="272EE0AC">
            <w:pPr>
              <w:pStyle w:val="13"/>
            </w:pPr>
            <w:r>
              <w:t>护手霜、消毒凝聚、一次性外科口罩购置完成时间</w:t>
            </w:r>
          </w:p>
        </w:tc>
        <w:tc>
          <w:tcPr>
            <w:tcW w:w="2551" w:type="dxa"/>
            <w:vAlign w:val="center"/>
          </w:tcPr>
          <w:p w14:paraId="087FCB0C">
            <w:pPr>
              <w:pStyle w:val="13"/>
            </w:pPr>
            <w:r>
              <w:t>2026年12月31日前</w:t>
            </w:r>
          </w:p>
        </w:tc>
      </w:tr>
      <w:tr w14:paraId="4EA5C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FED77D"/>
        </w:tc>
        <w:tc>
          <w:tcPr>
            <w:tcW w:w="1276" w:type="dxa"/>
            <w:vAlign w:val="center"/>
          </w:tcPr>
          <w:p w14:paraId="424F8DDB">
            <w:pPr>
              <w:pStyle w:val="13"/>
            </w:pPr>
            <w:r>
              <w:t>成本指标</w:t>
            </w:r>
          </w:p>
        </w:tc>
        <w:tc>
          <w:tcPr>
            <w:tcW w:w="1332" w:type="dxa"/>
            <w:vAlign w:val="center"/>
          </w:tcPr>
          <w:p w14:paraId="4CB0E8D0">
            <w:pPr>
              <w:pStyle w:val="13"/>
            </w:pPr>
            <w:r>
              <w:t>购置护手霜宣传品单价</w:t>
            </w:r>
          </w:p>
        </w:tc>
        <w:tc>
          <w:tcPr>
            <w:tcW w:w="3430" w:type="dxa"/>
            <w:vAlign w:val="center"/>
          </w:tcPr>
          <w:p w14:paraId="264D1635">
            <w:pPr>
              <w:pStyle w:val="13"/>
            </w:pPr>
            <w:r>
              <w:t>购置护手霜宣传品单价</w:t>
            </w:r>
          </w:p>
        </w:tc>
        <w:tc>
          <w:tcPr>
            <w:tcW w:w="2551" w:type="dxa"/>
            <w:vAlign w:val="center"/>
          </w:tcPr>
          <w:p w14:paraId="79AB2AB1">
            <w:pPr>
              <w:pStyle w:val="13"/>
            </w:pPr>
            <w:r>
              <w:t>≤45元</w:t>
            </w:r>
          </w:p>
        </w:tc>
      </w:tr>
      <w:tr w14:paraId="2C0BB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FE156A"/>
        </w:tc>
        <w:tc>
          <w:tcPr>
            <w:tcW w:w="1276" w:type="dxa"/>
            <w:vAlign w:val="center"/>
          </w:tcPr>
          <w:p w14:paraId="5A7F7DF3">
            <w:pPr>
              <w:pStyle w:val="13"/>
            </w:pPr>
            <w:r>
              <w:t>成本指标</w:t>
            </w:r>
          </w:p>
        </w:tc>
        <w:tc>
          <w:tcPr>
            <w:tcW w:w="1332" w:type="dxa"/>
            <w:vAlign w:val="center"/>
          </w:tcPr>
          <w:p w14:paraId="1D23AB55">
            <w:pPr>
              <w:pStyle w:val="13"/>
            </w:pPr>
            <w:r>
              <w:t>购置消毒凝胶单价</w:t>
            </w:r>
          </w:p>
        </w:tc>
        <w:tc>
          <w:tcPr>
            <w:tcW w:w="3430" w:type="dxa"/>
            <w:vAlign w:val="center"/>
          </w:tcPr>
          <w:p w14:paraId="5B37BB2A">
            <w:pPr>
              <w:pStyle w:val="13"/>
            </w:pPr>
            <w:r>
              <w:t>购置消毒凝胶单价</w:t>
            </w:r>
          </w:p>
        </w:tc>
        <w:tc>
          <w:tcPr>
            <w:tcW w:w="2551" w:type="dxa"/>
            <w:vAlign w:val="center"/>
          </w:tcPr>
          <w:p w14:paraId="2736A8C0">
            <w:pPr>
              <w:pStyle w:val="13"/>
            </w:pPr>
            <w:r>
              <w:t>≤38元</w:t>
            </w:r>
          </w:p>
        </w:tc>
      </w:tr>
      <w:tr w14:paraId="6B2D0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8FB82"/>
        </w:tc>
        <w:tc>
          <w:tcPr>
            <w:tcW w:w="1276" w:type="dxa"/>
            <w:vAlign w:val="center"/>
          </w:tcPr>
          <w:p w14:paraId="4CD2AB63">
            <w:pPr>
              <w:pStyle w:val="13"/>
            </w:pPr>
            <w:r>
              <w:t>成本指标</w:t>
            </w:r>
          </w:p>
        </w:tc>
        <w:tc>
          <w:tcPr>
            <w:tcW w:w="1332" w:type="dxa"/>
            <w:vAlign w:val="center"/>
          </w:tcPr>
          <w:p w14:paraId="2937ED19">
            <w:pPr>
              <w:pStyle w:val="13"/>
            </w:pPr>
            <w:r>
              <w:t>购置一次性外科口罩单价</w:t>
            </w:r>
          </w:p>
        </w:tc>
        <w:tc>
          <w:tcPr>
            <w:tcW w:w="3430" w:type="dxa"/>
            <w:vAlign w:val="center"/>
          </w:tcPr>
          <w:p w14:paraId="36B7AEA8">
            <w:pPr>
              <w:pStyle w:val="13"/>
            </w:pPr>
            <w:r>
              <w:t>购置一次性外科口罩单价</w:t>
            </w:r>
          </w:p>
        </w:tc>
        <w:tc>
          <w:tcPr>
            <w:tcW w:w="2551" w:type="dxa"/>
            <w:vAlign w:val="center"/>
          </w:tcPr>
          <w:p w14:paraId="2B2CADB5">
            <w:pPr>
              <w:pStyle w:val="13"/>
            </w:pPr>
            <w:r>
              <w:t>≤60元</w:t>
            </w:r>
          </w:p>
        </w:tc>
      </w:tr>
      <w:tr w14:paraId="5F72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30A1BE">
            <w:pPr>
              <w:pStyle w:val="15"/>
            </w:pPr>
            <w:r>
              <w:t>效益指标</w:t>
            </w:r>
          </w:p>
        </w:tc>
        <w:tc>
          <w:tcPr>
            <w:tcW w:w="1276" w:type="dxa"/>
            <w:vAlign w:val="center"/>
          </w:tcPr>
          <w:p w14:paraId="12554476">
            <w:pPr>
              <w:pStyle w:val="13"/>
            </w:pPr>
            <w:r>
              <w:t>社会效益指标</w:t>
            </w:r>
          </w:p>
        </w:tc>
        <w:tc>
          <w:tcPr>
            <w:tcW w:w="1332" w:type="dxa"/>
            <w:vAlign w:val="center"/>
          </w:tcPr>
          <w:p w14:paraId="7E195340">
            <w:pPr>
              <w:pStyle w:val="13"/>
            </w:pPr>
            <w:r>
              <w:t xml:space="preserve">有效保障艾滋病（含丙肝）防控工作运行    </w:t>
            </w:r>
          </w:p>
        </w:tc>
        <w:tc>
          <w:tcPr>
            <w:tcW w:w="3430" w:type="dxa"/>
            <w:vAlign w:val="center"/>
          </w:tcPr>
          <w:p w14:paraId="3519E689">
            <w:pPr>
              <w:pStyle w:val="13"/>
            </w:pPr>
            <w:r>
              <w:t xml:space="preserve">有效保障艾滋病（含丙肝）防控工作运行    </w:t>
            </w:r>
          </w:p>
        </w:tc>
        <w:tc>
          <w:tcPr>
            <w:tcW w:w="2551" w:type="dxa"/>
            <w:vAlign w:val="center"/>
          </w:tcPr>
          <w:p w14:paraId="220F6380">
            <w:pPr>
              <w:pStyle w:val="13"/>
            </w:pPr>
            <w:r>
              <w:t>有效保障</w:t>
            </w:r>
          </w:p>
        </w:tc>
      </w:tr>
      <w:tr w14:paraId="34F1F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260B03">
            <w:pPr>
              <w:pStyle w:val="15"/>
            </w:pPr>
            <w:r>
              <w:t>满意度指标</w:t>
            </w:r>
          </w:p>
        </w:tc>
        <w:tc>
          <w:tcPr>
            <w:tcW w:w="1276" w:type="dxa"/>
            <w:vAlign w:val="center"/>
          </w:tcPr>
          <w:p w14:paraId="64871CC7">
            <w:pPr>
              <w:pStyle w:val="13"/>
            </w:pPr>
            <w:r>
              <w:t>服务对象满意度指标</w:t>
            </w:r>
          </w:p>
        </w:tc>
        <w:tc>
          <w:tcPr>
            <w:tcW w:w="1332" w:type="dxa"/>
            <w:vAlign w:val="center"/>
          </w:tcPr>
          <w:p w14:paraId="615E49C0">
            <w:pPr>
              <w:pStyle w:val="13"/>
            </w:pPr>
            <w:r>
              <w:t>参与艾滋病（含丙肝）干预工作人员满意度</w:t>
            </w:r>
          </w:p>
        </w:tc>
        <w:tc>
          <w:tcPr>
            <w:tcW w:w="3430" w:type="dxa"/>
            <w:vAlign w:val="center"/>
          </w:tcPr>
          <w:p w14:paraId="6D8FC69E">
            <w:pPr>
              <w:pStyle w:val="13"/>
            </w:pPr>
            <w:r>
              <w:t>参与艾滋病（含丙肝）干预工作人员满意度</w:t>
            </w:r>
          </w:p>
        </w:tc>
        <w:tc>
          <w:tcPr>
            <w:tcW w:w="2551" w:type="dxa"/>
            <w:vAlign w:val="center"/>
          </w:tcPr>
          <w:p w14:paraId="556B86FF">
            <w:pPr>
              <w:pStyle w:val="13"/>
            </w:pPr>
            <w:r>
              <w:t>≥90％</w:t>
            </w:r>
          </w:p>
        </w:tc>
      </w:tr>
    </w:tbl>
    <w:p w14:paraId="4E16204C">
      <w:pPr>
        <w:sectPr>
          <w:pgSz w:w="11900" w:h="16840"/>
          <w:pgMar w:top="1984" w:right="1304" w:bottom="1134" w:left="1304" w:header="720" w:footer="720" w:gutter="0"/>
          <w:cols w:space="720" w:num="1"/>
        </w:sectPr>
      </w:pPr>
    </w:p>
    <w:p w14:paraId="731FC1FA">
      <w:pPr>
        <w:spacing w:before="0" w:after="0" w:line="240" w:lineRule="auto"/>
        <w:ind w:firstLine="0"/>
        <w:jc w:val="center"/>
        <w:outlineLvl w:val="9"/>
      </w:pPr>
      <w:r>
        <w:rPr>
          <w:rFonts w:ascii="方正仿宋_GBK" w:hAnsi="方正仿宋_GBK" w:eastAsia="方正仿宋_GBK" w:cs="方正仿宋_GBK"/>
          <w:sz w:val="28"/>
        </w:rPr>
        <w:t xml:space="preserve"> </w:t>
      </w:r>
    </w:p>
    <w:p w14:paraId="26E142D5">
      <w:pPr>
        <w:spacing w:before="0" w:after="0"/>
        <w:ind w:firstLine="560"/>
        <w:jc w:val="left"/>
        <w:outlineLvl w:val="3"/>
      </w:pPr>
      <w:bookmarkStart w:id="162" w:name="_Toc_4_4_0000000163"/>
      <w:r>
        <w:rPr>
          <w:rFonts w:ascii="方正仿宋_GBK" w:hAnsi="方正仿宋_GBK" w:eastAsia="方正仿宋_GBK" w:cs="方正仿宋_GBK"/>
          <w:sz w:val="28"/>
        </w:rPr>
        <w:t>158.重大传染病防控资金-艾滋病防治（卫健）-2025年中央（津财社指[2024]116号）绩效目标表</w:t>
      </w:r>
      <w:bookmarkEnd w:id="16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99DE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C139A6B">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1AA341CC">
            <w:pPr>
              <w:pStyle w:val="11"/>
            </w:pPr>
            <w:r>
              <w:t>单位：元</w:t>
            </w:r>
          </w:p>
        </w:tc>
      </w:tr>
      <w:tr w14:paraId="5A025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E093A">
            <w:pPr>
              <w:pStyle w:val="14"/>
            </w:pPr>
            <w:r>
              <w:t>项目名称</w:t>
            </w:r>
          </w:p>
        </w:tc>
        <w:tc>
          <w:tcPr>
            <w:tcW w:w="8589" w:type="dxa"/>
            <w:gridSpan w:val="6"/>
            <w:vAlign w:val="center"/>
          </w:tcPr>
          <w:p w14:paraId="5E969044">
            <w:pPr>
              <w:pStyle w:val="13"/>
            </w:pPr>
            <w:r>
              <w:t>重大传染病防控资金-艾滋病防治（卫健）-2025年中央（津财社指[2024]116号）</w:t>
            </w:r>
          </w:p>
        </w:tc>
      </w:tr>
      <w:tr w14:paraId="1187E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CE032">
            <w:pPr>
              <w:pStyle w:val="14"/>
            </w:pPr>
            <w:r>
              <w:t>预算规模及资金用途</w:t>
            </w:r>
          </w:p>
        </w:tc>
        <w:tc>
          <w:tcPr>
            <w:tcW w:w="1276" w:type="dxa"/>
            <w:vAlign w:val="center"/>
          </w:tcPr>
          <w:p w14:paraId="088E9DAB">
            <w:pPr>
              <w:pStyle w:val="14"/>
            </w:pPr>
            <w:r>
              <w:t>预算数</w:t>
            </w:r>
          </w:p>
        </w:tc>
        <w:tc>
          <w:tcPr>
            <w:tcW w:w="1332" w:type="dxa"/>
            <w:vAlign w:val="center"/>
          </w:tcPr>
          <w:p w14:paraId="4DA6FE6C">
            <w:pPr>
              <w:pStyle w:val="13"/>
            </w:pPr>
            <w:r>
              <w:t>24638.00</w:t>
            </w:r>
          </w:p>
        </w:tc>
        <w:tc>
          <w:tcPr>
            <w:tcW w:w="1587" w:type="dxa"/>
            <w:vAlign w:val="center"/>
          </w:tcPr>
          <w:p w14:paraId="2C9B2A87">
            <w:pPr>
              <w:pStyle w:val="14"/>
            </w:pPr>
            <w:r>
              <w:t>其中：财政    资金</w:t>
            </w:r>
          </w:p>
        </w:tc>
        <w:tc>
          <w:tcPr>
            <w:tcW w:w="1843" w:type="dxa"/>
            <w:vAlign w:val="center"/>
          </w:tcPr>
          <w:p w14:paraId="64C3ADE6">
            <w:pPr>
              <w:pStyle w:val="13"/>
            </w:pPr>
            <w:r>
              <w:t>24638.00</w:t>
            </w:r>
          </w:p>
        </w:tc>
        <w:tc>
          <w:tcPr>
            <w:tcW w:w="1276" w:type="dxa"/>
            <w:vAlign w:val="center"/>
          </w:tcPr>
          <w:p w14:paraId="4E525E8F">
            <w:pPr>
              <w:pStyle w:val="14"/>
            </w:pPr>
            <w:r>
              <w:t>其他资金</w:t>
            </w:r>
          </w:p>
        </w:tc>
        <w:tc>
          <w:tcPr>
            <w:tcW w:w="1276" w:type="dxa"/>
            <w:vAlign w:val="center"/>
          </w:tcPr>
          <w:p w14:paraId="72ED3595">
            <w:pPr>
              <w:pStyle w:val="13"/>
            </w:pPr>
            <w:r>
              <w:t xml:space="preserve"> </w:t>
            </w:r>
          </w:p>
        </w:tc>
      </w:tr>
      <w:tr w14:paraId="2B016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96303F"/>
        </w:tc>
        <w:tc>
          <w:tcPr>
            <w:tcW w:w="8589" w:type="dxa"/>
            <w:gridSpan w:val="6"/>
            <w:vAlign w:val="center"/>
          </w:tcPr>
          <w:p w14:paraId="6A54D4DC">
            <w:pPr>
              <w:pStyle w:val="13"/>
            </w:pPr>
            <w:r>
              <w:t>支付外送检验费</w:t>
            </w:r>
          </w:p>
        </w:tc>
      </w:tr>
      <w:tr w14:paraId="33B34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828558">
            <w:pPr>
              <w:pStyle w:val="14"/>
            </w:pPr>
            <w:r>
              <w:t>绩效目标</w:t>
            </w:r>
          </w:p>
        </w:tc>
        <w:tc>
          <w:tcPr>
            <w:tcW w:w="8589" w:type="dxa"/>
            <w:gridSpan w:val="6"/>
            <w:vAlign w:val="center"/>
          </w:tcPr>
          <w:p w14:paraId="6E28BDDD">
            <w:pPr>
              <w:pStyle w:val="13"/>
            </w:pPr>
            <w:r>
              <w:t>1.通过外送检验，保障艾滋病防治项目工作顺利开展，实现艾滋病、乙肝、梅毒的检验筛查。</w:t>
            </w:r>
          </w:p>
        </w:tc>
      </w:tr>
    </w:tbl>
    <w:p w14:paraId="132C2B6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D6E7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F284B1">
            <w:pPr>
              <w:pStyle w:val="14"/>
            </w:pPr>
            <w:r>
              <w:t>一级指标</w:t>
            </w:r>
          </w:p>
        </w:tc>
        <w:tc>
          <w:tcPr>
            <w:tcW w:w="1276" w:type="dxa"/>
            <w:vAlign w:val="center"/>
          </w:tcPr>
          <w:p w14:paraId="45CDAC00">
            <w:pPr>
              <w:pStyle w:val="14"/>
            </w:pPr>
            <w:r>
              <w:t>二级指标</w:t>
            </w:r>
          </w:p>
        </w:tc>
        <w:tc>
          <w:tcPr>
            <w:tcW w:w="1332" w:type="dxa"/>
            <w:vAlign w:val="center"/>
          </w:tcPr>
          <w:p w14:paraId="05D9F67F">
            <w:pPr>
              <w:pStyle w:val="14"/>
            </w:pPr>
            <w:r>
              <w:t>三级指标</w:t>
            </w:r>
          </w:p>
        </w:tc>
        <w:tc>
          <w:tcPr>
            <w:tcW w:w="3430" w:type="dxa"/>
            <w:vAlign w:val="center"/>
          </w:tcPr>
          <w:p w14:paraId="334DAD9A">
            <w:pPr>
              <w:pStyle w:val="14"/>
            </w:pPr>
            <w:r>
              <w:t>绩效指标描述</w:t>
            </w:r>
          </w:p>
        </w:tc>
        <w:tc>
          <w:tcPr>
            <w:tcW w:w="2551" w:type="dxa"/>
            <w:vAlign w:val="center"/>
          </w:tcPr>
          <w:p w14:paraId="5AA967F7">
            <w:pPr>
              <w:pStyle w:val="14"/>
            </w:pPr>
            <w:r>
              <w:t>指标值</w:t>
            </w:r>
          </w:p>
        </w:tc>
      </w:tr>
      <w:tr w14:paraId="6E0A4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02B145">
            <w:pPr>
              <w:pStyle w:val="15"/>
            </w:pPr>
            <w:r>
              <w:t>产出指标</w:t>
            </w:r>
          </w:p>
        </w:tc>
        <w:tc>
          <w:tcPr>
            <w:tcW w:w="1276" w:type="dxa"/>
            <w:vAlign w:val="center"/>
          </w:tcPr>
          <w:p w14:paraId="2CE4663E">
            <w:pPr>
              <w:pStyle w:val="13"/>
            </w:pPr>
            <w:r>
              <w:t>数量指标</w:t>
            </w:r>
          </w:p>
        </w:tc>
        <w:tc>
          <w:tcPr>
            <w:tcW w:w="1332" w:type="dxa"/>
            <w:vAlign w:val="center"/>
          </w:tcPr>
          <w:p w14:paraId="66F8BD04">
            <w:pPr>
              <w:pStyle w:val="13"/>
            </w:pPr>
            <w:r>
              <w:t>外送检验艾梅乙人数</w:t>
            </w:r>
          </w:p>
        </w:tc>
        <w:tc>
          <w:tcPr>
            <w:tcW w:w="3430" w:type="dxa"/>
            <w:vAlign w:val="center"/>
          </w:tcPr>
          <w:p w14:paraId="57F3A377">
            <w:pPr>
              <w:pStyle w:val="13"/>
            </w:pPr>
            <w:r>
              <w:t>外送检验艾梅乙人数</w:t>
            </w:r>
          </w:p>
        </w:tc>
        <w:tc>
          <w:tcPr>
            <w:tcW w:w="2551" w:type="dxa"/>
            <w:vAlign w:val="center"/>
          </w:tcPr>
          <w:p w14:paraId="68C587D3">
            <w:pPr>
              <w:pStyle w:val="13"/>
            </w:pPr>
            <w:r>
              <w:t>≥371人</w:t>
            </w:r>
          </w:p>
        </w:tc>
      </w:tr>
      <w:tr w14:paraId="0A194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3157F"/>
        </w:tc>
        <w:tc>
          <w:tcPr>
            <w:tcW w:w="1276" w:type="dxa"/>
            <w:vAlign w:val="center"/>
          </w:tcPr>
          <w:p w14:paraId="2EB0288F">
            <w:pPr>
              <w:pStyle w:val="13"/>
            </w:pPr>
            <w:r>
              <w:t>质量指标</w:t>
            </w:r>
          </w:p>
        </w:tc>
        <w:tc>
          <w:tcPr>
            <w:tcW w:w="1332" w:type="dxa"/>
            <w:vAlign w:val="center"/>
          </w:tcPr>
          <w:p w14:paraId="5DEAE911">
            <w:pPr>
              <w:pStyle w:val="13"/>
            </w:pPr>
            <w:r>
              <w:t>艾滋病防治工作完成合规率</w:t>
            </w:r>
          </w:p>
        </w:tc>
        <w:tc>
          <w:tcPr>
            <w:tcW w:w="3430" w:type="dxa"/>
            <w:vAlign w:val="center"/>
          </w:tcPr>
          <w:p w14:paraId="40185D6C">
            <w:pPr>
              <w:pStyle w:val="13"/>
            </w:pPr>
            <w:r>
              <w:t>艾滋病防治工作完成合规率</w:t>
            </w:r>
          </w:p>
        </w:tc>
        <w:tc>
          <w:tcPr>
            <w:tcW w:w="2551" w:type="dxa"/>
            <w:vAlign w:val="center"/>
          </w:tcPr>
          <w:p w14:paraId="4C5A934C">
            <w:pPr>
              <w:pStyle w:val="13"/>
            </w:pPr>
            <w:r>
              <w:t>100%</w:t>
            </w:r>
          </w:p>
        </w:tc>
      </w:tr>
      <w:tr w14:paraId="55509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14D05"/>
        </w:tc>
        <w:tc>
          <w:tcPr>
            <w:tcW w:w="1276" w:type="dxa"/>
            <w:vAlign w:val="center"/>
          </w:tcPr>
          <w:p w14:paraId="2896EDDB">
            <w:pPr>
              <w:pStyle w:val="13"/>
            </w:pPr>
            <w:r>
              <w:t>时效指标</w:t>
            </w:r>
          </w:p>
        </w:tc>
        <w:tc>
          <w:tcPr>
            <w:tcW w:w="1332" w:type="dxa"/>
            <w:vAlign w:val="center"/>
          </w:tcPr>
          <w:p w14:paraId="0664C8DC">
            <w:pPr>
              <w:pStyle w:val="13"/>
            </w:pPr>
            <w:r>
              <w:t>艾滋病防治工作完成时限</w:t>
            </w:r>
          </w:p>
        </w:tc>
        <w:tc>
          <w:tcPr>
            <w:tcW w:w="3430" w:type="dxa"/>
            <w:vAlign w:val="center"/>
          </w:tcPr>
          <w:p w14:paraId="59280C28">
            <w:pPr>
              <w:pStyle w:val="13"/>
            </w:pPr>
            <w:r>
              <w:t>艾滋病防治工作完成时限</w:t>
            </w:r>
          </w:p>
        </w:tc>
        <w:tc>
          <w:tcPr>
            <w:tcW w:w="2551" w:type="dxa"/>
            <w:vAlign w:val="center"/>
          </w:tcPr>
          <w:p w14:paraId="2D39ACC9">
            <w:pPr>
              <w:pStyle w:val="13"/>
            </w:pPr>
            <w:r>
              <w:t>2026年12月31日前</w:t>
            </w:r>
          </w:p>
        </w:tc>
      </w:tr>
      <w:tr w14:paraId="3B260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9A670"/>
        </w:tc>
        <w:tc>
          <w:tcPr>
            <w:tcW w:w="1276" w:type="dxa"/>
            <w:vAlign w:val="center"/>
          </w:tcPr>
          <w:p w14:paraId="2D218D58">
            <w:pPr>
              <w:pStyle w:val="13"/>
            </w:pPr>
            <w:r>
              <w:t>成本指标</w:t>
            </w:r>
          </w:p>
        </w:tc>
        <w:tc>
          <w:tcPr>
            <w:tcW w:w="1332" w:type="dxa"/>
            <w:vAlign w:val="center"/>
          </w:tcPr>
          <w:p w14:paraId="622262D1">
            <w:pPr>
              <w:pStyle w:val="13"/>
            </w:pPr>
            <w:r>
              <w:t>外送检验艾梅乙单价</w:t>
            </w:r>
          </w:p>
        </w:tc>
        <w:tc>
          <w:tcPr>
            <w:tcW w:w="3430" w:type="dxa"/>
            <w:vAlign w:val="center"/>
          </w:tcPr>
          <w:p w14:paraId="1DA3A8AF">
            <w:pPr>
              <w:pStyle w:val="13"/>
            </w:pPr>
            <w:r>
              <w:t>外送检验艾梅乙单价</w:t>
            </w:r>
          </w:p>
        </w:tc>
        <w:tc>
          <w:tcPr>
            <w:tcW w:w="2551" w:type="dxa"/>
            <w:vAlign w:val="center"/>
          </w:tcPr>
          <w:p w14:paraId="0CD0E057">
            <w:pPr>
              <w:pStyle w:val="13"/>
            </w:pPr>
            <w:r>
              <w:t>≤66.5元/人</w:t>
            </w:r>
          </w:p>
        </w:tc>
      </w:tr>
      <w:tr w14:paraId="2807C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25551">
            <w:pPr>
              <w:pStyle w:val="15"/>
            </w:pPr>
            <w:r>
              <w:t>效益指标</w:t>
            </w:r>
          </w:p>
        </w:tc>
        <w:tc>
          <w:tcPr>
            <w:tcW w:w="1276" w:type="dxa"/>
            <w:vAlign w:val="center"/>
          </w:tcPr>
          <w:p w14:paraId="1ED049B0">
            <w:pPr>
              <w:pStyle w:val="13"/>
            </w:pPr>
            <w:r>
              <w:t>社会效益指标</w:t>
            </w:r>
          </w:p>
        </w:tc>
        <w:tc>
          <w:tcPr>
            <w:tcW w:w="1332" w:type="dxa"/>
            <w:vAlign w:val="center"/>
          </w:tcPr>
          <w:p w14:paraId="33B016E8">
            <w:pPr>
              <w:pStyle w:val="13"/>
            </w:pPr>
            <w:r>
              <w:t>有效保障艾滋病防治项目工作顺利进行</w:t>
            </w:r>
          </w:p>
        </w:tc>
        <w:tc>
          <w:tcPr>
            <w:tcW w:w="3430" w:type="dxa"/>
            <w:vAlign w:val="center"/>
          </w:tcPr>
          <w:p w14:paraId="42ABF235">
            <w:pPr>
              <w:pStyle w:val="13"/>
            </w:pPr>
            <w:r>
              <w:t>有效保障艾滋病防治项目工作顺利进行</w:t>
            </w:r>
          </w:p>
        </w:tc>
        <w:tc>
          <w:tcPr>
            <w:tcW w:w="2551" w:type="dxa"/>
            <w:vAlign w:val="center"/>
          </w:tcPr>
          <w:p w14:paraId="7D9B6A83">
            <w:pPr>
              <w:pStyle w:val="13"/>
            </w:pPr>
            <w:r>
              <w:t>有效保障</w:t>
            </w:r>
          </w:p>
        </w:tc>
      </w:tr>
      <w:tr w14:paraId="53F91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23BB6">
            <w:pPr>
              <w:pStyle w:val="15"/>
            </w:pPr>
            <w:r>
              <w:t>满意度指标</w:t>
            </w:r>
          </w:p>
        </w:tc>
        <w:tc>
          <w:tcPr>
            <w:tcW w:w="1276" w:type="dxa"/>
            <w:vAlign w:val="center"/>
          </w:tcPr>
          <w:p w14:paraId="0015E55B">
            <w:pPr>
              <w:pStyle w:val="13"/>
            </w:pPr>
            <w:r>
              <w:t>服务对象满意度指标</w:t>
            </w:r>
          </w:p>
        </w:tc>
        <w:tc>
          <w:tcPr>
            <w:tcW w:w="1332" w:type="dxa"/>
            <w:vAlign w:val="center"/>
          </w:tcPr>
          <w:p w14:paraId="32634B75">
            <w:pPr>
              <w:pStyle w:val="13"/>
            </w:pPr>
            <w:r>
              <w:t>参与艾滋病防治人员满意度</w:t>
            </w:r>
          </w:p>
        </w:tc>
        <w:tc>
          <w:tcPr>
            <w:tcW w:w="3430" w:type="dxa"/>
            <w:vAlign w:val="center"/>
          </w:tcPr>
          <w:p w14:paraId="4802534D">
            <w:pPr>
              <w:pStyle w:val="13"/>
            </w:pPr>
            <w:r>
              <w:t>参与艾滋病防治人员满意度</w:t>
            </w:r>
          </w:p>
        </w:tc>
        <w:tc>
          <w:tcPr>
            <w:tcW w:w="2551" w:type="dxa"/>
            <w:vAlign w:val="center"/>
          </w:tcPr>
          <w:p w14:paraId="6CD97141">
            <w:pPr>
              <w:pStyle w:val="13"/>
            </w:pPr>
            <w:r>
              <w:t>≥90％</w:t>
            </w:r>
          </w:p>
        </w:tc>
      </w:tr>
    </w:tbl>
    <w:p w14:paraId="4BC52C1A">
      <w:pPr>
        <w:sectPr>
          <w:pgSz w:w="11900" w:h="16840"/>
          <w:pgMar w:top="1984" w:right="1304" w:bottom="1134" w:left="1304" w:header="720" w:footer="720" w:gutter="0"/>
          <w:cols w:space="720" w:num="1"/>
        </w:sectPr>
      </w:pPr>
    </w:p>
    <w:p w14:paraId="1D1C564A">
      <w:pPr>
        <w:spacing w:before="0" w:after="0" w:line="240" w:lineRule="auto"/>
        <w:ind w:firstLine="0"/>
        <w:jc w:val="center"/>
        <w:outlineLvl w:val="9"/>
      </w:pPr>
      <w:r>
        <w:rPr>
          <w:rFonts w:ascii="方正仿宋_GBK" w:hAnsi="方正仿宋_GBK" w:eastAsia="方正仿宋_GBK" w:cs="方正仿宋_GBK"/>
          <w:sz w:val="28"/>
        </w:rPr>
        <w:t xml:space="preserve"> </w:t>
      </w:r>
    </w:p>
    <w:p w14:paraId="79BE7AF4">
      <w:pPr>
        <w:spacing w:before="0" w:after="0"/>
        <w:ind w:firstLine="560"/>
        <w:jc w:val="left"/>
        <w:outlineLvl w:val="3"/>
      </w:pPr>
      <w:bookmarkStart w:id="163" w:name="_Toc_4_4_0000000164"/>
      <w:r>
        <w:rPr>
          <w:rFonts w:ascii="方正仿宋_GBK" w:hAnsi="方正仿宋_GBK" w:eastAsia="方正仿宋_GBK" w:cs="方正仿宋_GBK"/>
          <w:sz w:val="28"/>
        </w:rPr>
        <w:t>159.重大传染病防控资金-妇幼卫生监测-2025年中央（津财社指[2024]116号）绩效目标表</w:t>
      </w:r>
      <w:bookmarkEnd w:id="16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A05A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74446D4">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17034B88">
            <w:pPr>
              <w:pStyle w:val="11"/>
            </w:pPr>
            <w:r>
              <w:t>单位：元</w:t>
            </w:r>
          </w:p>
        </w:tc>
      </w:tr>
      <w:tr w14:paraId="36169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91CE2">
            <w:pPr>
              <w:pStyle w:val="14"/>
            </w:pPr>
            <w:r>
              <w:t>项目名称</w:t>
            </w:r>
          </w:p>
        </w:tc>
        <w:tc>
          <w:tcPr>
            <w:tcW w:w="8589" w:type="dxa"/>
            <w:gridSpan w:val="6"/>
            <w:vAlign w:val="center"/>
          </w:tcPr>
          <w:p w14:paraId="1818B37E">
            <w:pPr>
              <w:pStyle w:val="13"/>
            </w:pPr>
            <w:r>
              <w:t>重大传染病防控资金-妇幼卫生监测-2025年中央（津财社指[2024]116号）</w:t>
            </w:r>
          </w:p>
        </w:tc>
      </w:tr>
      <w:tr w14:paraId="22FF4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7B913">
            <w:pPr>
              <w:pStyle w:val="14"/>
            </w:pPr>
            <w:r>
              <w:t>预算规模及资金用途</w:t>
            </w:r>
          </w:p>
        </w:tc>
        <w:tc>
          <w:tcPr>
            <w:tcW w:w="1276" w:type="dxa"/>
            <w:vAlign w:val="center"/>
          </w:tcPr>
          <w:p w14:paraId="4AEC5C79">
            <w:pPr>
              <w:pStyle w:val="14"/>
            </w:pPr>
            <w:r>
              <w:t>预算数</w:t>
            </w:r>
          </w:p>
        </w:tc>
        <w:tc>
          <w:tcPr>
            <w:tcW w:w="1332" w:type="dxa"/>
            <w:vAlign w:val="center"/>
          </w:tcPr>
          <w:p w14:paraId="67E806E2">
            <w:pPr>
              <w:pStyle w:val="13"/>
            </w:pPr>
            <w:r>
              <w:t>616.00</w:t>
            </w:r>
          </w:p>
        </w:tc>
        <w:tc>
          <w:tcPr>
            <w:tcW w:w="1587" w:type="dxa"/>
            <w:vAlign w:val="center"/>
          </w:tcPr>
          <w:p w14:paraId="34A0A8F3">
            <w:pPr>
              <w:pStyle w:val="14"/>
            </w:pPr>
            <w:r>
              <w:t>其中：财政    资金</w:t>
            </w:r>
          </w:p>
        </w:tc>
        <w:tc>
          <w:tcPr>
            <w:tcW w:w="1843" w:type="dxa"/>
            <w:vAlign w:val="center"/>
          </w:tcPr>
          <w:p w14:paraId="3D823852">
            <w:pPr>
              <w:pStyle w:val="13"/>
            </w:pPr>
            <w:r>
              <w:t>616.00</w:t>
            </w:r>
          </w:p>
        </w:tc>
        <w:tc>
          <w:tcPr>
            <w:tcW w:w="1276" w:type="dxa"/>
            <w:vAlign w:val="center"/>
          </w:tcPr>
          <w:p w14:paraId="0492FDB7">
            <w:pPr>
              <w:pStyle w:val="14"/>
            </w:pPr>
            <w:r>
              <w:t>其他资金</w:t>
            </w:r>
          </w:p>
        </w:tc>
        <w:tc>
          <w:tcPr>
            <w:tcW w:w="1276" w:type="dxa"/>
            <w:vAlign w:val="center"/>
          </w:tcPr>
          <w:p w14:paraId="1E64A002">
            <w:pPr>
              <w:pStyle w:val="13"/>
            </w:pPr>
            <w:r>
              <w:t xml:space="preserve"> </w:t>
            </w:r>
          </w:p>
        </w:tc>
      </w:tr>
      <w:tr w14:paraId="0891E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F50A11"/>
        </w:tc>
        <w:tc>
          <w:tcPr>
            <w:tcW w:w="8589" w:type="dxa"/>
            <w:gridSpan w:val="6"/>
            <w:vAlign w:val="center"/>
          </w:tcPr>
          <w:p w14:paraId="28891382">
            <w:pPr>
              <w:pStyle w:val="13"/>
            </w:pPr>
            <w:r>
              <w:t>购办公用品</w:t>
            </w:r>
          </w:p>
        </w:tc>
      </w:tr>
      <w:tr w14:paraId="76FF4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705EB2">
            <w:pPr>
              <w:pStyle w:val="14"/>
            </w:pPr>
            <w:r>
              <w:t>绩效目标</w:t>
            </w:r>
          </w:p>
        </w:tc>
        <w:tc>
          <w:tcPr>
            <w:tcW w:w="8589" w:type="dxa"/>
            <w:gridSpan w:val="6"/>
            <w:vAlign w:val="center"/>
          </w:tcPr>
          <w:p w14:paraId="0CF7E253">
            <w:pPr>
              <w:pStyle w:val="13"/>
            </w:pPr>
            <w:r>
              <w:t>1.通过购买办公用品，保障卫生监测项目工作顺利进行，实现了及时核对、上报死亡信息，避免漏报。</w:t>
            </w:r>
          </w:p>
        </w:tc>
      </w:tr>
    </w:tbl>
    <w:p w14:paraId="2AAA90F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3C0A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B63BC3">
            <w:pPr>
              <w:pStyle w:val="14"/>
            </w:pPr>
            <w:r>
              <w:t>一级指标</w:t>
            </w:r>
          </w:p>
        </w:tc>
        <w:tc>
          <w:tcPr>
            <w:tcW w:w="1276" w:type="dxa"/>
            <w:vAlign w:val="center"/>
          </w:tcPr>
          <w:p w14:paraId="00007516">
            <w:pPr>
              <w:pStyle w:val="14"/>
            </w:pPr>
            <w:r>
              <w:t>二级指标</w:t>
            </w:r>
          </w:p>
        </w:tc>
        <w:tc>
          <w:tcPr>
            <w:tcW w:w="1332" w:type="dxa"/>
            <w:vAlign w:val="center"/>
          </w:tcPr>
          <w:p w14:paraId="4B1255C8">
            <w:pPr>
              <w:pStyle w:val="14"/>
            </w:pPr>
            <w:r>
              <w:t>三级指标</w:t>
            </w:r>
          </w:p>
        </w:tc>
        <w:tc>
          <w:tcPr>
            <w:tcW w:w="3430" w:type="dxa"/>
            <w:vAlign w:val="center"/>
          </w:tcPr>
          <w:p w14:paraId="52160B1A">
            <w:pPr>
              <w:pStyle w:val="14"/>
            </w:pPr>
            <w:r>
              <w:t>绩效指标描述</w:t>
            </w:r>
          </w:p>
        </w:tc>
        <w:tc>
          <w:tcPr>
            <w:tcW w:w="2551" w:type="dxa"/>
            <w:vAlign w:val="center"/>
          </w:tcPr>
          <w:p w14:paraId="02BF07D7">
            <w:pPr>
              <w:pStyle w:val="14"/>
            </w:pPr>
            <w:r>
              <w:t>指标值</w:t>
            </w:r>
          </w:p>
        </w:tc>
      </w:tr>
      <w:tr w14:paraId="73B81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B791C">
            <w:pPr>
              <w:pStyle w:val="15"/>
            </w:pPr>
            <w:r>
              <w:t>产出指标</w:t>
            </w:r>
          </w:p>
        </w:tc>
        <w:tc>
          <w:tcPr>
            <w:tcW w:w="1276" w:type="dxa"/>
            <w:vAlign w:val="center"/>
          </w:tcPr>
          <w:p w14:paraId="0A9344AB">
            <w:pPr>
              <w:pStyle w:val="13"/>
            </w:pPr>
            <w:r>
              <w:t>数量指标</w:t>
            </w:r>
          </w:p>
        </w:tc>
        <w:tc>
          <w:tcPr>
            <w:tcW w:w="1332" w:type="dxa"/>
            <w:vAlign w:val="center"/>
          </w:tcPr>
          <w:p w14:paraId="555025B6">
            <w:pPr>
              <w:pStyle w:val="13"/>
            </w:pPr>
            <w:r>
              <w:t>购置墨盒数量</w:t>
            </w:r>
          </w:p>
        </w:tc>
        <w:tc>
          <w:tcPr>
            <w:tcW w:w="3430" w:type="dxa"/>
            <w:vAlign w:val="center"/>
          </w:tcPr>
          <w:p w14:paraId="31CAC7EF">
            <w:pPr>
              <w:pStyle w:val="13"/>
            </w:pPr>
            <w:r>
              <w:t>购置墨盒数量</w:t>
            </w:r>
          </w:p>
        </w:tc>
        <w:tc>
          <w:tcPr>
            <w:tcW w:w="2551" w:type="dxa"/>
            <w:vAlign w:val="center"/>
          </w:tcPr>
          <w:p w14:paraId="118B6B2A">
            <w:pPr>
              <w:pStyle w:val="13"/>
            </w:pPr>
            <w:r>
              <w:t>≥2个</w:t>
            </w:r>
          </w:p>
        </w:tc>
      </w:tr>
      <w:tr w14:paraId="1289E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829A92"/>
        </w:tc>
        <w:tc>
          <w:tcPr>
            <w:tcW w:w="1276" w:type="dxa"/>
            <w:vAlign w:val="center"/>
          </w:tcPr>
          <w:p w14:paraId="65F69800">
            <w:pPr>
              <w:pStyle w:val="13"/>
            </w:pPr>
            <w:r>
              <w:t>质量指标</w:t>
            </w:r>
          </w:p>
        </w:tc>
        <w:tc>
          <w:tcPr>
            <w:tcW w:w="1332" w:type="dxa"/>
            <w:vAlign w:val="center"/>
          </w:tcPr>
          <w:p w14:paraId="277F404A">
            <w:pPr>
              <w:pStyle w:val="13"/>
            </w:pPr>
            <w:r>
              <w:t>墨盒验收合格率</w:t>
            </w:r>
          </w:p>
        </w:tc>
        <w:tc>
          <w:tcPr>
            <w:tcW w:w="3430" w:type="dxa"/>
            <w:vAlign w:val="center"/>
          </w:tcPr>
          <w:p w14:paraId="21E1945B">
            <w:pPr>
              <w:pStyle w:val="13"/>
            </w:pPr>
            <w:r>
              <w:t>墨盒验收合格率</w:t>
            </w:r>
          </w:p>
        </w:tc>
        <w:tc>
          <w:tcPr>
            <w:tcW w:w="2551" w:type="dxa"/>
            <w:vAlign w:val="center"/>
          </w:tcPr>
          <w:p w14:paraId="288B600A">
            <w:pPr>
              <w:pStyle w:val="13"/>
            </w:pPr>
            <w:r>
              <w:t>100%</w:t>
            </w:r>
          </w:p>
        </w:tc>
      </w:tr>
      <w:tr w14:paraId="57D3E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84968"/>
        </w:tc>
        <w:tc>
          <w:tcPr>
            <w:tcW w:w="1276" w:type="dxa"/>
            <w:vAlign w:val="center"/>
          </w:tcPr>
          <w:p w14:paraId="0C5F8DC9">
            <w:pPr>
              <w:pStyle w:val="13"/>
            </w:pPr>
            <w:r>
              <w:t>时效指标</w:t>
            </w:r>
          </w:p>
        </w:tc>
        <w:tc>
          <w:tcPr>
            <w:tcW w:w="1332" w:type="dxa"/>
            <w:vAlign w:val="center"/>
          </w:tcPr>
          <w:p w14:paraId="7E6E62F9">
            <w:pPr>
              <w:pStyle w:val="13"/>
            </w:pPr>
            <w:r>
              <w:t>墨盒购置完成时间</w:t>
            </w:r>
          </w:p>
        </w:tc>
        <w:tc>
          <w:tcPr>
            <w:tcW w:w="3430" w:type="dxa"/>
            <w:vAlign w:val="center"/>
          </w:tcPr>
          <w:p w14:paraId="14399CF0">
            <w:pPr>
              <w:pStyle w:val="13"/>
            </w:pPr>
            <w:r>
              <w:t>墨盒购置完成时间</w:t>
            </w:r>
          </w:p>
        </w:tc>
        <w:tc>
          <w:tcPr>
            <w:tcW w:w="2551" w:type="dxa"/>
            <w:vAlign w:val="center"/>
          </w:tcPr>
          <w:p w14:paraId="24A2F836">
            <w:pPr>
              <w:pStyle w:val="13"/>
            </w:pPr>
            <w:r>
              <w:t>2026年12月31日前</w:t>
            </w:r>
          </w:p>
        </w:tc>
      </w:tr>
      <w:tr w14:paraId="23DA9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09E7A"/>
        </w:tc>
        <w:tc>
          <w:tcPr>
            <w:tcW w:w="1276" w:type="dxa"/>
            <w:vAlign w:val="center"/>
          </w:tcPr>
          <w:p w14:paraId="539DF5F9">
            <w:pPr>
              <w:pStyle w:val="13"/>
            </w:pPr>
            <w:r>
              <w:t>成本指标</w:t>
            </w:r>
          </w:p>
        </w:tc>
        <w:tc>
          <w:tcPr>
            <w:tcW w:w="1332" w:type="dxa"/>
            <w:vAlign w:val="center"/>
          </w:tcPr>
          <w:p w14:paraId="3BA5ED7C">
            <w:pPr>
              <w:pStyle w:val="13"/>
            </w:pPr>
            <w:r>
              <w:t>购置墨盒单价</w:t>
            </w:r>
          </w:p>
        </w:tc>
        <w:tc>
          <w:tcPr>
            <w:tcW w:w="3430" w:type="dxa"/>
            <w:vAlign w:val="center"/>
          </w:tcPr>
          <w:p w14:paraId="22ED4ECF">
            <w:pPr>
              <w:pStyle w:val="13"/>
            </w:pPr>
            <w:r>
              <w:t>购置墨盒单价</w:t>
            </w:r>
          </w:p>
        </w:tc>
        <w:tc>
          <w:tcPr>
            <w:tcW w:w="2551" w:type="dxa"/>
            <w:vAlign w:val="center"/>
          </w:tcPr>
          <w:p w14:paraId="5E8E03BF">
            <w:pPr>
              <w:pStyle w:val="13"/>
            </w:pPr>
            <w:r>
              <w:t>≤320元</w:t>
            </w:r>
          </w:p>
        </w:tc>
      </w:tr>
      <w:tr w14:paraId="6CBE6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1DE2C">
            <w:pPr>
              <w:pStyle w:val="15"/>
            </w:pPr>
            <w:r>
              <w:t>效益指标</w:t>
            </w:r>
          </w:p>
        </w:tc>
        <w:tc>
          <w:tcPr>
            <w:tcW w:w="1276" w:type="dxa"/>
            <w:vAlign w:val="center"/>
          </w:tcPr>
          <w:p w14:paraId="471C13E8">
            <w:pPr>
              <w:pStyle w:val="13"/>
            </w:pPr>
            <w:r>
              <w:t>社会效益指标</w:t>
            </w:r>
          </w:p>
        </w:tc>
        <w:tc>
          <w:tcPr>
            <w:tcW w:w="1332" w:type="dxa"/>
            <w:vAlign w:val="center"/>
          </w:tcPr>
          <w:p w14:paraId="42276DE0">
            <w:pPr>
              <w:pStyle w:val="13"/>
            </w:pPr>
            <w:r>
              <w:t>有效保障妇幼卫生监测项目工作顺利进行</w:t>
            </w:r>
          </w:p>
        </w:tc>
        <w:tc>
          <w:tcPr>
            <w:tcW w:w="3430" w:type="dxa"/>
            <w:vAlign w:val="center"/>
          </w:tcPr>
          <w:p w14:paraId="04F02F77">
            <w:pPr>
              <w:pStyle w:val="13"/>
            </w:pPr>
            <w:r>
              <w:t>有效保障妇幼卫生监测项目工作顺利进行</w:t>
            </w:r>
          </w:p>
        </w:tc>
        <w:tc>
          <w:tcPr>
            <w:tcW w:w="2551" w:type="dxa"/>
            <w:vAlign w:val="center"/>
          </w:tcPr>
          <w:p w14:paraId="2D4C5790">
            <w:pPr>
              <w:pStyle w:val="13"/>
            </w:pPr>
            <w:r>
              <w:t>有效保障</w:t>
            </w:r>
          </w:p>
        </w:tc>
      </w:tr>
      <w:tr w14:paraId="69F2C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55E30">
            <w:pPr>
              <w:pStyle w:val="15"/>
            </w:pPr>
            <w:r>
              <w:t>满意度指标</w:t>
            </w:r>
          </w:p>
        </w:tc>
        <w:tc>
          <w:tcPr>
            <w:tcW w:w="1276" w:type="dxa"/>
            <w:vAlign w:val="center"/>
          </w:tcPr>
          <w:p w14:paraId="1A5DBB3A">
            <w:pPr>
              <w:pStyle w:val="13"/>
            </w:pPr>
            <w:r>
              <w:t>服务对象满意度指标</w:t>
            </w:r>
          </w:p>
        </w:tc>
        <w:tc>
          <w:tcPr>
            <w:tcW w:w="1332" w:type="dxa"/>
            <w:vAlign w:val="center"/>
          </w:tcPr>
          <w:p w14:paraId="161EE98B">
            <w:pPr>
              <w:pStyle w:val="13"/>
            </w:pPr>
            <w:r>
              <w:t>妇幼卫生监测项目工作人员满意度</w:t>
            </w:r>
          </w:p>
        </w:tc>
        <w:tc>
          <w:tcPr>
            <w:tcW w:w="3430" w:type="dxa"/>
            <w:vAlign w:val="center"/>
          </w:tcPr>
          <w:p w14:paraId="4DC32A2F">
            <w:pPr>
              <w:pStyle w:val="13"/>
            </w:pPr>
            <w:r>
              <w:t>妇幼卫生监测项目工作人员满意度</w:t>
            </w:r>
          </w:p>
        </w:tc>
        <w:tc>
          <w:tcPr>
            <w:tcW w:w="2551" w:type="dxa"/>
            <w:vAlign w:val="center"/>
          </w:tcPr>
          <w:p w14:paraId="49D9C139">
            <w:pPr>
              <w:pStyle w:val="13"/>
            </w:pPr>
            <w:r>
              <w:t>≥90％</w:t>
            </w:r>
          </w:p>
        </w:tc>
      </w:tr>
    </w:tbl>
    <w:p w14:paraId="323A48E5">
      <w:pPr>
        <w:sectPr>
          <w:pgSz w:w="11900" w:h="16840"/>
          <w:pgMar w:top="1984" w:right="1304" w:bottom="1134" w:left="1304" w:header="720" w:footer="720" w:gutter="0"/>
          <w:cols w:space="720" w:num="1"/>
        </w:sectPr>
      </w:pPr>
    </w:p>
    <w:p w14:paraId="5D972724">
      <w:pPr>
        <w:spacing w:before="0" w:after="0" w:line="240" w:lineRule="auto"/>
        <w:ind w:firstLine="0"/>
        <w:jc w:val="center"/>
        <w:outlineLvl w:val="9"/>
      </w:pPr>
      <w:r>
        <w:rPr>
          <w:rFonts w:ascii="方正仿宋_GBK" w:hAnsi="方正仿宋_GBK" w:eastAsia="方正仿宋_GBK" w:cs="方正仿宋_GBK"/>
          <w:sz w:val="28"/>
        </w:rPr>
        <w:t xml:space="preserve"> </w:t>
      </w:r>
    </w:p>
    <w:p w14:paraId="37F7649C">
      <w:pPr>
        <w:spacing w:before="0" w:after="0"/>
        <w:ind w:firstLine="560"/>
        <w:jc w:val="left"/>
        <w:outlineLvl w:val="3"/>
      </w:pPr>
      <w:bookmarkStart w:id="164" w:name="_Toc_4_4_0000000165"/>
      <w:r>
        <w:rPr>
          <w:rFonts w:ascii="方正仿宋_GBK" w:hAnsi="方正仿宋_GBK" w:eastAsia="方正仿宋_GBK" w:cs="方正仿宋_GBK"/>
          <w:sz w:val="28"/>
        </w:rPr>
        <w:t>160.重大传染病防控资金-精神卫生-2025年中央（津财社指[2024]116号）绩效目标表</w:t>
      </w:r>
      <w:bookmarkEnd w:id="16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93A9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3CA702E">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6900A9C5">
            <w:pPr>
              <w:pStyle w:val="11"/>
            </w:pPr>
            <w:r>
              <w:t>单位：元</w:t>
            </w:r>
          </w:p>
        </w:tc>
      </w:tr>
      <w:tr w14:paraId="0629F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16546">
            <w:pPr>
              <w:pStyle w:val="14"/>
            </w:pPr>
            <w:r>
              <w:t>项目名称</w:t>
            </w:r>
          </w:p>
        </w:tc>
        <w:tc>
          <w:tcPr>
            <w:tcW w:w="8589" w:type="dxa"/>
            <w:gridSpan w:val="6"/>
            <w:vAlign w:val="center"/>
          </w:tcPr>
          <w:p w14:paraId="1D036CAF">
            <w:pPr>
              <w:pStyle w:val="13"/>
            </w:pPr>
            <w:r>
              <w:t>重大传染病防控资金-精神卫生-2025年中央（津财社指[2024]116号）</w:t>
            </w:r>
          </w:p>
        </w:tc>
      </w:tr>
      <w:tr w14:paraId="1E877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F5845">
            <w:pPr>
              <w:pStyle w:val="14"/>
            </w:pPr>
            <w:r>
              <w:t>预算规模及资金用途</w:t>
            </w:r>
          </w:p>
        </w:tc>
        <w:tc>
          <w:tcPr>
            <w:tcW w:w="1276" w:type="dxa"/>
            <w:vAlign w:val="center"/>
          </w:tcPr>
          <w:p w14:paraId="7077E852">
            <w:pPr>
              <w:pStyle w:val="14"/>
            </w:pPr>
            <w:r>
              <w:t>预算数</w:t>
            </w:r>
          </w:p>
        </w:tc>
        <w:tc>
          <w:tcPr>
            <w:tcW w:w="1332" w:type="dxa"/>
            <w:vAlign w:val="center"/>
          </w:tcPr>
          <w:p w14:paraId="6E7A3C6A">
            <w:pPr>
              <w:pStyle w:val="13"/>
            </w:pPr>
            <w:r>
              <w:t>1350.00</w:t>
            </w:r>
          </w:p>
        </w:tc>
        <w:tc>
          <w:tcPr>
            <w:tcW w:w="1587" w:type="dxa"/>
            <w:vAlign w:val="center"/>
          </w:tcPr>
          <w:p w14:paraId="7F656F56">
            <w:pPr>
              <w:pStyle w:val="14"/>
            </w:pPr>
            <w:r>
              <w:t>其中：财政    资金</w:t>
            </w:r>
          </w:p>
        </w:tc>
        <w:tc>
          <w:tcPr>
            <w:tcW w:w="1843" w:type="dxa"/>
            <w:vAlign w:val="center"/>
          </w:tcPr>
          <w:p w14:paraId="4866DC6B">
            <w:pPr>
              <w:pStyle w:val="13"/>
            </w:pPr>
            <w:r>
              <w:t>1350.00</w:t>
            </w:r>
          </w:p>
        </w:tc>
        <w:tc>
          <w:tcPr>
            <w:tcW w:w="1276" w:type="dxa"/>
            <w:vAlign w:val="center"/>
          </w:tcPr>
          <w:p w14:paraId="0DD32010">
            <w:pPr>
              <w:pStyle w:val="14"/>
            </w:pPr>
            <w:r>
              <w:t>其他资金</w:t>
            </w:r>
          </w:p>
        </w:tc>
        <w:tc>
          <w:tcPr>
            <w:tcW w:w="1276" w:type="dxa"/>
            <w:vAlign w:val="center"/>
          </w:tcPr>
          <w:p w14:paraId="352FFBE7">
            <w:pPr>
              <w:pStyle w:val="13"/>
            </w:pPr>
            <w:r>
              <w:t xml:space="preserve"> </w:t>
            </w:r>
          </w:p>
        </w:tc>
      </w:tr>
      <w:tr w14:paraId="72E2B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363D5C"/>
        </w:tc>
        <w:tc>
          <w:tcPr>
            <w:tcW w:w="8589" w:type="dxa"/>
            <w:gridSpan w:val="6"/>
            <w:vAlign w:val="center"/>
          </w:tcPr>
          <w:p w14:paraId="016E05F8">
            <w:pPr>
              <w:pStyle w:val="13"/>
            </w:pPr>
            <w:r>
              <w:t>购买宣传用品</w:t>
            </w:r>
          </w:p>
        </w:tc>
      </w:tr>
      <w:tr w14:paraId="556B5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472FB6">
            <w:pPr>
              <w:pStyle w:val="14"/>
            </w:pPr>
            <w:r>
              <w:t>绩效目标</w:t>
            </w:r>
          </w:p>
        </w:tc>
        <w:tc>
          <w:tcPr>
            <w:tcW w:w="8589" w:type="dxa"/>
            <w:gridSpan w:val="6"/>
            <w:vAlign w:val="center"/>
          </w:tcPr>
          <w:p w14:paraId="610B48EC">
            <w:pPr>
              <w:pStyle w:val="13"/>
            </w:pPr>
            <w:r>
              <w:t>1.早发现疑似精神障碍患者，早干预治疗。</w:t>
            </w:r>
          </w:p>
        </w:tc>
      </w:tr>
    </w:tbl>
    <w:p w14:paraId="1DD50FF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32AD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96339C">
            <w:pPr>
              <w:pStyle w:val="14"/>
            </w:pPr>
            <w:r>
              <w:t>一级指标</w:t>
            </w:r>
          </w:p>
        </w:tc>
        <w:tc>
          <w:tcPr>
            <w:tcW w:w="1276" w:type="dxa"/>
            <w:vAlign w:val="center"/>
          </w:tcPr>
          <w:p w14:paraId="5CF6CF11">
            <w:pPr>
              <w:pStyle w:val="14"/>
            </w:pPr>
            <w:r>
              <w:t>二级指标</w:t>
            </w:r>
          </w:p>
        </w:tc>
        <w:tc>
          <w:tcPr>
            <w:tcW w:w="1332" w:type="dxa"/>
            <w:vAlign w:val="center"/>
          </w:tcPr>
          <w:p w14:paraId="6401A717">
            <w:pPr>
              <w:pStyle w:val="14"/>
            </w:pPr>
            <w:r>
              <w:t>三级指标</w:t>
            </w:r>
          </w:p>
        </w:tc>
        <w:tc>
          <w:tcPr>
            <w:tcW w:w="3430" w:type="dxa"/>
            <w:vAlign w:val="center"/>
          </w:tcPr>
          <w:p w14:paraId="11A6E6E4">
            <w:pPr>
              <w:pStyle w:val="14"/>
            </w:pPr>
            <w:r>
              <w:t>绩效指标描述</w:t>
            </w:r>
          </w:p>
        </w:tc>
        <w:tc>
          <w:tcPr>
            <w:tcW w:w="2551" w:type="dxa"/>
            <w:vAlign w:val="center"/>
          </w:tcPr>
          <w:p w14:paraId="51251BE2">
            <w:pPr>
              <w:pStyle w:val="14"/>
            </w:pPr>
            <w:r>
              <w:t>指标值</w:t>
            </w:r>
          </w:p>
        </w:tc>
      </w:tr>
      <w:tr w14:paraId="716C4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B61F4">
            <w:pPr>
              <w:pStyle w:val="15"/>
            </w:pPr>
            <w:r>
              <w:t>产出指标</w:t>
            </w:r>
          </w:p>
        </w:tc>
        <w:tc>
          <w:tcPr>
            <w:tcW w:w="1276" w:type="dxa"/>
            <w:vAlign w:val="center"/>
          </w:tcPr>
          <w:p w14:paraId="462838D3">
            <w:pPr>
              <w:pStyle w:val="13"/>
            </w:pPr>
            <w:r>
              <w:t>数量指标</w:t>
            </w:r>
          </w:p>
        </w:tc>
        <w:tc>
          <w:tcPr>
            <w:tcW w:w="1332" w:type="dxa"/>
            <w:vAlign w:val="center"/>
          </w:tcPr>
          <w:p w14:paraId="5057EAD9">
            <w:pPr>
              <w:pStyle w:val="13"/>
            </w:pPr>
            <w:r>
              <w:t>完成疑似精神障碍患者筛查人数</w:t>
            </w:r>
          </w:p>
        </w:tc>
        <w:tc>
          <w:tcPr>
            <w:tcW w:w="3430" w:type="dxa"/>
            <w:vAlign w:val="center"/>
          </w:tcPr>
          <w:p w14:paraId="164CDC1D">
            <w:pPr>
              <w:pStyle w:val="13"/>
            </w:pPr>
            <w:r>
              <w:t>完成疑似精神障碍患者筛查人数</w:t>
            </w:r>
          </w:p>
        </w:tc>
        <w:tc>
          <w:tcPr>
            <w:tcW w:w="2551" w:type="dxa"/>
            <w:vAlign w:val="center"/>
          </w:tcPr>
          <w:p w14:paraId="7940E2A7">
            <w:pPr>
              <w:pStyle w:val="13"/>
            </w:pPr>
            <w:r>
              <w:t>≥90人</w:t>
            </w:r>
          </w:p>
        </w:tc>
      </w:tr>
      <w:tr w14:paraId="546F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C0325"/>
        </w:tc>
        <w:tc>
          <w:tcPr>
            <w:tcW w:w="1276" w:type="dxa"/>
            <w:vAlign w:val="center"/>
          </w:tcPr>
          <w:p w14:paraId="32BE92E7">
            <w:pPr>
              <w:pStyle w:val="13"/>
            </w:pPr>
            <w:r>
              <w:t>质量指标</w:t>
            </w:r>
          </w:p>
        </w:tc>
        <w:tc>
          <w:tcPr>
            <w:tcW w:w="1332" w:type="dxa"/>
            <w:vAlign w:val="center"/>
          </w:tcPr>
          <w:p w14:paraId="58B10D71">
            <w:pPr>
              <w:pStyle w:val="13"/>
            </w:pPr>
            <w:r>
              <w:t>疑似精神障碍患者筛查任务完成达标率</w:t>
            </w:r>
          </w:p>
        </w:tc>
        <w:tc>
          <w:tcPr>
            <w:tcW w:w="3430" w:type="dxa"/>
            <w:vAlign w:val="center"/>
          </w:tcPr>
          <w:p w14:paraId="11CF7D0F">
            <w:pPr>
              <w:pStyle w:val="13"/>
            </w:pPr>
            <w:r>
              <w:t>疑似精神障碍患者筛查任务完成达标率</w:t>
            </w:r>
          </w:p>
        </w:tc>
        <w:tc>
          <w:tcPr>
            <w:tcW w:w="2551" w:type="dxa"/>
            <w:vAlign w:val="center"/>
          </w:tcPr>
          <w:p w14:paraId="004EDF48">
            <w:pPr>
              <w:pStyle w:val="13"/>
            </w:pPr>
            <w:r>
              <w:t>100%</w:t>
            </w:r>
          </w:p>
        </w:tc>
      </w:tr>
      <w:tr w14:paraId="04B56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EF4AD9"/>
        </w:tc>
        <w:tc>
          <w:tcPr>
            <w:tcW w:w="1276" w:type="dxa"/>
            <w:vAlign w:val="center"/>
          </w:tcPr>
          <w:p w14:paraId="1A11E057">
            <w:pPr>
              <w:pStyle w:val="13"/>
            </w:pPr>
            <w:r>
              <w:t>时效指标</w:t>
            </w:r>
          </w:p>
        </w:tc>
        <w:tc>
          <w:tcPr>
            <w:tcW w:w="1332" w:type="dxa"/>
            <w:vAlign w:val="center"/>
          </w:tcPr>
          <w:p w14:paraId="185B785D">
            <w:pPr>
              <w:pStyle w:val="13"/>
            </w:pPr>
            <w:r>
              <w:t>疑似精神障碍患者筛查任务完成时限</w:t>
            </w:r>
          </w:p>
        </w:tc>
        <w:tc>
          <w:tcPr>
            <w:tcW w:w="3430" w:type="dxa"/>
            <w:vAlign w:val="center"/>
          </w:tcPr>
          <w:p w14:paraId="0C9649CB">
            <w:pPr>
              <w:pStyle w:val="13"/>
            </w:pPr>
            <w:r>
              <w:t>疑似精神障碍患者筛查任务完成时限</w:t>
            </w:r>
          </w:p>
        </w:tc>
        <w:tc>
          <w:tcPr>
            <w:tcW w:w="2551" w:type="dxa"/>
            <w:vAlign w:val="center"/>
          </w:tcPr>
          <w:p w14:paraId="6FA46DAF">
            <w:pPr>
              <w:pStyle w:val="13"/>
            </w:pPr>
            <w:r>
              <w:t>2026年12月31日前</w:t>
            </w:r>
          </w:p>
        </w:tc>
      </w:tr>
      <w:tr w14:paraId="24558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6CBA5"/>
        </w:tc>
        <w:tc>
          <w:tcPr>
            <w:tcW w:w="1276" w:type="dxa"/>
            <w:vAlign w:val="center"/>
          </w:tcPr>
          <w:p w14:paraId="45E05614">
            <w:pPr>
              <w:pStyle w:val="13"/>
            </w:pPr>
            <w:r>
              <w:t>成本指标</w:t>
            </w:r>
          </w:p>
        </w:tc>
        <w:tc>
          <w:tcPr>
            <w:tcW w:w="1332" w:type="dxa"/>
            <w:vAlign w:val="center"/>
          </w:tcPr>
          <w:p w14:paraId="2F3A342D">
            <w:pPr>
              <w:pStyle w:val="13"/>
            </w:pPr>
            <w:r>
              <w:t>疑似精神障碍患者筛查补助费用</w:t>
            </w:r>
          </w:p>
        </w:tc>
        <w:tc>
          <w:tcPr>
            <w:tcW w:w="3430" w:type="dxa"/>
            <w:vAlign w:val="center"/>
          </w:tcPr>
          <w:p w14:paraId="0FBB727C">
            <w:pPr>
              <w:pStyle w:val="13"/>
            </w:pPr>
            <w:r>
              <w:t>疑似精神障碍患者筛查补助费用</w:t>
            </w:r>
          </w:p>
        </w:tc>
        <w:tc>
          <w:tcPr>
            <w:tcW w:w="2551" w:type="dxa"/>
            <w:vAlign w:val="center"/>
          </w:tcPr>
          <w:p w14:paraId="172A4BF1">
            <w:pPr>
              <w:pStyle w:val="13"/>
            </w:pPr>
            <w:r>
              <w:t>≤15元/人</w:t>
            </w:r>
          </w:p>
        </w:tc>
      </w:tr>
      <w:tr w14:paraId="33C78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C0745F">
            <w:pPr>
              <w:pStyle w:val="15"/>
            </w:pPr>
            <w:r>
              <w:t>效益指标</w:t>
            </w:r>
          </w:p>
        </w:tc>
        <w:tc>
          <w:tcPr>
            <w:tcW w:w="1276" w:type="dxa"/>
            <w:vAlign w:val="center"/>
          </w:tcPr>
          <w:p w14:paraId="31EE6967">
            <w:pPr>
              <w:pStyle w:val="13"/>
            </w:pPr>
            <w:r>
              <w:t>社会效益指标</w:t>
            </w:r>
          </w:p>
        </w:tc>
        <w:tc>
          <w:tcPr>
            <w:tcW w:w="1332" w:type="dxa"/>
            <w:vAlign w:val="center"/>
          </w:tcPr>
          <w:p w14:paraId="63634BDB">
            <w:pPr>
              <w:pStyle w:val="13"/>
            </w:pPr>
            <w:r>
              <w:t>促进居民精神卫生健康</w:t>
            </w:r>
          </w:p>
        </w:tc>
        <w:tc>
          <w:tcPr>
            <w:tcW w:w="3430" w:type="dxa"/>
            <w:vAlign w:val="center"/>
          </w:tcPr>
          <w:p w14:paraId="381E9089">
            <w:pPr>
              <w:pStyle w:val="13"/>
            </w:pPr>
            <w:r>
              <w:t>促进居民精神卫生健康</w:t>
            </w:r>
          </w:p>
        </w:tc>
        <w:tc>
          <w:tcPr>
            <w:tcW w:w="2551" w:type="dxa"/>
            <w:vAlign w:val="center"/>
          </w:tcPr>
          <w:p w14:paraId="1428AD7A">
            <w:pPr>
              <w:pStyle w:val="13"/>
            </w:pPr>
            <w:r>
              <w:t>效果显著</w:t>
            </w:r>
          </w:p>
        </w:tc>
      </w:tr>
      <w:tr w14:paraId="545D1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F592F0">
            <w:pPr>
              <w:pStyle w:val="15"/>
            </w:pPr>
            <w:r>
              <w:t>满意度指标</w:t>
            </w:r>
          </w:p>
        </w:tc>
        <w:tc>
          <w:tcPr>
            <w:tcW w:w="1276" w:type="dxa"/>
            <w:vAlign w:val="center"/>
          </w:tcPr>
          <w:p w14:paraId="2CF51AF1">
            <w:pPr>
              <w:pStyle w:val="13"/>
            </w:pPr>
            <w:r>
              <w:t>服务对象满意度指标</w:t>
            </w:r>
          </w:p>
        </w:tc>
        <w:tc>
          <w:tcPr>
            <w:tcW w:w="1332" w:type="dxa"/>
            <w:vAlign w:val="center"/>
          </w:tcPr>
          <w:p w14:paraId="384C15DD">
            <w:pPr>
              <w:pStyle w:val="13"/>
            </w:pPr>
            <w:r>
              <w:t>参与精神障碍筛查居民及家属满意度</w:t>
            </w:r>
          </w:p>
        </w:tc>
        <w:tc>
          <w:tcPr>
            <w:tcW w:w="3430" w:type="dxa"/>
            <w:vAlign w:val="center"/>
          </w:tcPr>
          <w:p w14:paraId="7C67EB57">
            <w:pPr>
              <w:pStyle w:val="13"/>
            </w:pPr>
            <w:r>
              <w:t>参与精神障碍筛查居民及家属满意度</w:t>
            </w:r>
          </w:p>
        </w:tc>
        <w:tc>
          <w:tcPr>
            <w:tcW w:w="2551" w:type="dxa"/>
            <w:vAlign w:val="center"/>
          </w:tcPr>
          <w:p w14:paraId="2F957D9F">
            <w:pPr>
              <w:pStyle w:val="13"/>
            </w:pPr>
            <w:r>
              <w:t>≥90％</w:t>
            </w:r>
          </w:p>
        </w:tc>
      </w:tr>
    </w:tbl>
    <w:p w14:paraId="1D9B23FB">
      <w:pPr>
        <w:sectPr>
          <w:pgSz w:w="11900" w:h="16840"/>
          <w:pgMar w:top="1984" w:right="1304" w:bottom="1134" w:left="1304" w:header="720" w:footer="720" w:gutter="0"/>
          <w:cols w:space="720" w:num="1"/>
        </w:sectPr>
      </w:pPr>
    </w:p>
    <w:p w14:paraId="7308F6F9">
      <w:pPr>
        <w:spacing w:before="0" w:after="0" w:line="240" w:lineRule="auto"/>
        <w:ind w:firstLine="0"/>
        <w:jc w:val="center"/>
        <w:outlineLvl w:val="9"/>
      </w:pPr>
      <w:r>
        <w:rPr>
          <w:rFonts w:ascii="方正仿宋_GBK" w:hAnsi="方正仿宋_GBK" w:eastAsia="方正仿宋_GBK" w:cs="方正仿宋_GBK"/>
          <w:sz w:val="28"/>
        </w:rPr>
        <w:t xml:space="preserve"> </w:t>
      </w:r>
    </w:p>
    <w:p w14:paraId="7C2932E1">
      <w:pPr>
        <w:spacing w:before="0" w:after="0"/>
        <w:ind w:firstLine="560"/>
        <w:jc w:val="left"/>
        <w:outlineLvl w:val="3"/>
      </w:pPr>
      <w:bookmarkStart w:id="165" w:name="_Toc_4_4_0000000166"/>
      <w:r>
        <w:rPr>
          <w:rFonts w:ascii="方正仿宋_GBK" w:hAnsi="方正仿宋_GBK" w:eastAsia="方正仿宋_GBK" w:cs="方正仿宋_GBK"/>
          <w:sz w:val="28"/>
        </w:rPr>
        <w:t>161.重大传染病防控资金-扩大国家免疫规划-2025年中央（津财社指[2024]116号）绩效目标表</w:t>
      </w:r>
      <w:bookmarkEnd w:id="16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50AB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FDBF8C7">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5BE91824">
            <w:pPr>
              <w:pStyle w:val="11"/>
            </w:pPr>
            <w:r>
              <w:t>单位：元</w:t>
            </w:r>
          </w:p>
        </w:tc>
      </w:tr>
      <w:tr w14:paraId="1DE79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844D91">
            <w:pPr>
              <w:pStyle w:val="14"/>
            </w:pPr>
            <w:r>
              <w:t>项目名称</w:t>
            </w:r>
          </w:p>
        </w:tc>
        <w:tc>
          <w:tcPr>
            <w:tcW w:w="8589" w:type="dxa"/>
            <w:gridSpan w:val="6"/>
            <w:vAlign w:val="center"/>
          </w:tcPr>
          <w:p w14:paraId="71A05B08">
            <w:pPr>
              <w:pStyle w:val="13"/>
            </w:pPr>
            <w:r>
              <w:t>重大传染病防控资金-扩大国家免疫规划-2025年中央（津财社指[2024]116号）</w:t>
            </w:r>
          </w:p>
        </w:tc>
      </w:tr>
      <w:tr w14:paraId="6E596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F280F">
            <w:pPr>
              <w:pStyle w:val="14"/>
            </w:pPr>
            <w:r>
              <w:t>预算规模及资金用途</w:t>
            </w:r>
          </w:p>
        </w:tc>
        <w:tc>
          <w:tcPr>
            <w:tcW w:w="1276" w:type="dxa"/>
            <w:vAlign w:val="center"/>
          </w:tcPr>
          <w:p w14:paraId="27EF16F3">
            <w:pPr>
              <w:pStyle w:val="14"/>
            </w:pPr>
            <w:r>
              <w:t>预算数</w:t>
            </w:r>
          </w:p>
        </w:tc>
        <w:tc>
          <w:tcPr>
            <w:tcW w:w="1332" w:type="dxa"/>
            <w:vAlign w:val="center"/>
          </w:tcPr>
          <w:p w14:paraId="013BBEFC">
            <w:pPr>
              <w:pStyle w:val="13"/>
            </w:pPr>
            <w:r>
              <w:t>2550.00</w:t>
            </w:r>
          </w:p>
        </w:tc>
        <w:tc>
          <w:tcPr>
            <w:tcW w:w="1587" w:type="dxa"/>
            <w:vAlign w:val="center"/>
          </w:tcPr>
          <w:p w14:paraId="59BA656C">
            <w:pPr>
              <w:pStyle w:val="14"/>
            </w:pPr>
            <w:r>
              <w:t>其中：财政    资金</w:t>
            </w:r>
          </w:p>
        </w:tc>
        <w:tc>
          <w:tcPr>
            <w:tcW w:w="1843" w:type="dxa"/>
            <w:vAlign w:val="center"/>
          </w:tcPr>
          <w:p w14:paraId="1ADA0314">
            <w:pPr>
              <w:pStyle w:val="13"/>
            </w:pPr>
            <w:r>
              <w:t>2550.00</w:t>
            </w:r>
          </w:p>
        </w:tc>
        <w:tc>
          <w:tcPr>
            <w:tcW w:w="1276" w:type="dxa"/>
            <w:vAlign w:val="center"/>
          </w:tcPr>
          <w:p w14:paraId="5568BA36">
            <w:pPr>
              <w:pStyle w:val="14"/>
            </w:pPr>
            <w:r>
              <w:t>其他资金</w:t>
            </w:r>
          </w:p>
        </w:tc>
        <w:tc>
          <w:tcPr>
            <w:tcW w:w="1276" w:type="dxa"/>
            <w:vAlign w:val="center"/>
          </w:tcPr>
          <w:p w14:paraId="0156BCE5">
            <w:pPr>
              <w:pStyle w:val="13"/>
            </w:pPr>
            <w:r>
              <w:t xml:space="preserve"> </w:t>
            </w:r>
          </w:p>
        </w:tc>
      </w:tr>
      <w:tr w14:paraId="41127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CCC1D0"/>
        </w:tc>
        <w:tc>
          <w:tcPr>
            <w:tcW w:w="8589" w:type="dxa"/>
            <w:gridSpan w:val="6"/>
            <w:vAlign w:val="center"/>
          </w:tcPr>
          <w:p w14:paraId="3BC64DD9">
            <w:pPr>
              <w:pStyle w:val="13"/>
            </w:pPr>
            <w:r>
              <w:t>购买办公用品</w:t>
            </w:r>
          </w:p>
        </w:tc>
      </w:tr>
      <w:tr w14:paraId="099BD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5F4A4">
            <w:pPr>
              <w:pStyle w:val="14"/>
            </w:pPr>
            <w:r>
              <w:t>绩效目标</w:t>
            </w:r>
          </w:p>
        </w:tc>
        <w:tc>
          <w:tcPr>
            <w:tcW w:w="8589" w:type="dxa"/>
            <w:gridSpan w:val="6"/>
            <w:vAlign w:val="center"/>
          </w:tcPr>
          <w:p w14:paraId="7B0CF680">
            <w:pPr>
              <w:pStyle w:val="13"/>
            </w:pPr>
            <w:r>
              <w:t>1.通过购买耗材、防护用品等，保障了扩大国家免疫规划项目工作顺利进行，保障了居民身心健康。</w:t>
            </w:r>
          </w:p>
        </w:tc>
      </w:tr>
    </w:tbl>
    <w:p w14:paraId="564A32F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E2F4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70BE6">
            <w:pPr>
              <w:pStyle w:val="14"/>
            </w:pPr>
            <w:r>
              <w:t>一级指标</w:t>
            </w:r>
          </w:p>
        </w:tc>
        <w:tc>
          <w:tcPr>
            <w:tcW w:w="1276" w:type="dxa"/>
            <w:vAlign w:val="center"/>
          </w:tcPr>
          <w:p w14:paraId="53A257D8">
            <w:pPr>
              <w:pStyle w:val="14"/>
            </w:pPr>
            <w:r>
              <w:t>二级指标</w:t>
            </w:r>
          </w:p>
        </w:tc>
        <w:tc>
          <w:tcPr>
            <w:tcW w:w="1332" w:type="dxa"/>
            <w:vAlign w:val="center"/>
          </w:tcPr>
          <w:p w14:paraId="70273962">
            <w:pPr>
              <w:pStyle w:val="14"/>
            </w:pPr>
            <w:r>
              <w:t>三级指标</w:t>
            </w:r>
          </w:p>
        </w:tc>
        <w:tc>
          <w:tcPr>
            <w:tcW w:w="3430" w:type="dxa"/>
            <w:vAlign w:val="center"/>
          </w:tcPr>
          <w:p w14:paraId="1E166CE0">
            <w:pPr>
              <w:pStyle w:val="14"/>
            </w:pPr>
            <w:r>
              <w:t>绩效指标描述</w:t>
            </w:r>
          </w:p>
        </w:tc>
        <w:tc>
          <w:tcPr>
            <w:tcW w:w="2551" w:type="dxa"/>
            <w:vAlign w:val="center"/>
          </w:tcPr>
          <w:p w14:paraId="7EE8F27E">
            <w:pPr>
              <w:pStyle w:val="14"/>
            </w:pPr>
            <w:r>
              <w:t>指标值</w:t>
            </w:r>
          </w:p>
        </w:tc>
      </w:tr>
      <w:tr w14:paraId="37983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0864E7">
            <w:pPr>
              <w:pStyle w:val="15"/>
            </w:pPr>
            <w:r>
              <w:t>产出指标</w:t>
            </w:r>
          </w:p>
        </w:tc>
        <w:tc>
          <w:tcPr>
            <w:tcW w:w="1276" w:type="dxa"/>
            <w:vAlign w:val="center"/>
          </w:tcPr>
          <w:p w14:paraId="072A8E00">
            <w:pPr>
              <w:pStyle w:val="13"/>
            </w:pPr>
            <w:r>
              <w:t>数量指标</w:t>
            </w:r>
          </w:p>
        </w:tc>
        <w:tc>
          <w:tcPr>
            <w:tcW w:w="1332" w:type="dxa"/>
            <w:vAlign w:val="center"/>
          </w:tcPr>
          <w:p w14:paraId="058F7287">
            <w:pPr>
              <w:pStyle w:val="13"/>
            </w:pPr>
            <w:r>
              <w:t>购置色带架数量</w:t>
            </w:r>
          </w:p>
        </w:tc>
        <w:tc>
          <w:tcPr>
            <w:tcW w:w="3430" w:type="dxa"/>
            <w:vAlign w:val="center"/>
          </w:tcPr>
          <w:p w14:paraId="7C2BB1C0">
            <w:pPr>
              <w:pStyle w:val="13"/>
            </w:pPr>
            <w:r>
              <w:t>购置色带架数量</w:t>
            </w:r>
          </w:p>
        </w:tc>
        <w:tc>
          <w:tcPr>
            <w:tcW w:w="2551" w:type="dxa"/>
            <w:vAlign w:val="center"/>
          </w:tcPr>
          <w:p w14:paraId="2175457B">
            <w:pPr>
              <w:pStyle w:val="13"/>
            </w:pPr>
            <w:r>
              <w:t>≥14个</w:t>
            </w:r>
          </w:p>
        </w:tc>
      </w:tr>
      <w:tr w14:paraId="75F3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6235"/>
        </w:tc>
        <w:tc>
          <w:tcPr>
            <w:tcW w:w="1276" w:type="dxa"/>
            <w:vAlign w:val="center"/>
          </w:tcPr>
          <w:p w14:paraId="281B758B">
            <w:pPr>
              <w:pStyle w:val="13"/>
            </w:pPr>
            <w:r>
              <w:t>数量指标</w:t>
            </w:r>
          </w:p>
        </w:tc>
        <w:tc>
          <w:tcPr>
            <w:tcW w:w="1332" w:type="dxa"/>
            <w:vAlign w:val="center"/>
          </w:tcPr>
          <w:p w14:paraId="5D1DE1BB">
            <w:pPr>
              <w:pStyle w:val="13"/>
            </w:pPr>
            <w:r>
              <w:t>购置硒鼓数量</w:t>
            </w:r>
          </w:p>
        </w:tc>
        <w:tc>
          <w:tcPr>
            <w:tcW w:w="3430" w:type="dxa"/>
            <w:vAlign w:val="center"/>
          </w:tcPr>
          <w:p w14:paraId="02B28EC6">
            <w:pPr>
              <w:pStyle w:val="13"/>
            </w:pPr>
            <w:r>
              <w:t>购置硒鼓数量</w:t>
            </w:r>
          </w:p>
        </w:tc>
        <w:tc>
          <w:tcPr>
            <w:tcW w:w="2551" w:type="dxa"/>
            <w:vAlign w:val="center"/>
          </w:tcPr>
          <w:p w14:paraId="7CF6406C">
            <w:pPr>
              <w:pStyle w:val="13"/>
            </w:pPr>
            <w:r>
              <w:t>≥5个</w:t>
            </w:r>
          </w:p>
        </w:tc>
      </w:tr>
      <w:tr w14:paraId="53DD0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C90D78"/>
        </w:tc>
        <w:tc>
          <w:tcPr>
            <w:tcW w:w="1276" w:type="dxa"/>
            <w:vAlign w:val="center"/>
          </w:tcPr>
          <w:p w14:paraId="317EEF75">
            <w:pPr>
              <w:pStyle w:val="13"/>
            </w:pPr>
            <w:r>
              <w:t>数量指标</w:t>
            </w:r>
          </w:p>
        </w:tc>
        <w:tc>
          <w:tcPr>
            <w:tcW w:w="1332" w:type="dxa"/>
            <w:vAlign w:val="center"/>
          </w:tcPr>
          <w:p w14:paraId="1293FFB9">
            <w:pPr>
              <w:pStyle w:val="13"/>
            </w:pPr>
            <w:r>
              <w:t>购置一次性外科口罩数量</w:t>
            </w:r>
          </w:p>
        </w:tc>
        <w:tc>
          <w:tcPr>
            <w:tcW w:w="3430" w:type="dxa"/>
            <w:vAlign w:val="center"/>
          </w:tcPr>
          <w:p w14:paraId="48077F8A">
            <w:pPr>
              <w:pStyle w:val="13"/>
            </w:pPr>
            <w:r>
              <w:t>购置一次性外科口罩数量</w:t>
            </w:r>
          </w:p>
        </w:tc>
        <w:tc>
          <w:tcPr>
            <w:tcW w:w="2551" w:type="dxa"/>
            <w:vAlign w:val="center"/>
          </w:tcPr>
          <w:p w14:paraId="126460CE">
            <w:pPr>
              <w:pStyle w:val="13"/>
            </w:pPr>
            <w:r>
              <w:t>≥1000个</w:t>
            </w:r>
          </w:p>
        </w:tc>
      </w:tr>
      <w:tr w14:paraId="69916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8BA83A"/>
        </w:tc>
        <w:tc>
          <w:tcPr>
            <w:tcW w:w="1276" w:type="dxa"/>
            <w:vAlign w:val="center"/>
          </w:tcPr>
          <w:p w14:paraId="72A46AA1">
            <w:pPr>
              <w:pStyle w:val="13"/>
            </w:pPr>
            <w:r>
              <w:t>质量指标</w:t>
            </w:r>
          </w:p>
        </w:tc>
        <w:tc>
          <w:tcPr>
            <w:tcW w:w="1332" w:type="dxa"/>
            <w:vAlign w:val="center"/>
          </w:tcPr>
          <w:p w14:paraId="66D8F448">
            <w:pPr>
              <w:pStyle w:val="13"/>
            </w:pPr>
            <w:r>
              <w:t>色带、硒鼓、一次性外科口罩验收合格率</w:t>
            </w:r>
          </w:p>
        </w:tc>
        <w:tc>
          <w:tcPr>
            <w:tcW w:w="3430" w:type="dxa"/>
            <w:vAlign w:val="center"/>
          </w:tcPr>
          <w:p w14:paraId="51F30400">
            <w:pPr>
              <w:pStyle w:val="13"/>
            </w:pPr>
            <w:r>
              <w:t>色带、硒鼓、一次性外科口罩验收合格率</w:t>
            </w:r>
          </w:p>
        </w:tc>
        <w:tc>
          <w:tcPr>
            <w:tcW w:w="2551" w:type="dxa"/>
            <w:vAlign w:val="center"/>
          </w:tcPr>
          <w:p w14:paraId="5F844B62">
            <w:pPr>
              <w:pStyle w:val="13"/>
            </w:pPr>
            <w:r>
              <w:t>100%</w:t>
            </w:r>
          </w:p>
        </w:tc>
      </w:tr>
      <w:tr w14:paraId="00B9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84D4B"/>
        </w:tc>
        <w:tc>
          <w:tcPr>
            <w:tcW w:w="1276" w:type="dxa"/>
            <w:vAlign w:val="center"/>
          </w:tcPr>
          <w:p w14:paraId="12CDC5A9">
            <w:pPr>
              <w:pStyle w:val="13"/>
            </w:pPr>
            <w:r>
              <w:t>时效指标</w:t>
            </w:r>
          </w:p>
        </w:tc>
        <w:tc>
          <w:tcPr>
            <w:tcW w:w="1332" w:type="dxa"/>
            <w:vAlign w:val="center"/>
          </w:tcPr>
          <w:p w14:paraId="64AD57CD">
            <w:pPr>
              <w:pStyle w:val="13"/>
            </w:pPr>
            <w:r>
              <w:t>色带、硒鼓、一次性外科口罩购置完成时间</w:t>
            </w:r>
          </w:p>
        </w:tc>
        <w:tc>
          <w:tcPr>
            <w:tcW w:w="3430" w:type="dxa"/>
            <w:vAlign w:val="center"/>
          </w:tcPr>
          <w:p w14:paraId="0352E233">
            <w:pPr>
              <w:pStyle w:val="13"/>
            </w:pPr>
            <w:r>
              <w:t>色带、硒鼓、一次性外科口罩购置完成时间</w:t>
            </w:r>
          </w:p>
        </w:tc>
        <w:tc>
          <w:tcPr>
            <w:tcW w:w="2551" w:type="dxa"/>
            <w:vAlign w:val="center"/>
          </w:tcPr>
          <w:p w14:paraId="12442C0A">
            <w:pPr>
              <w:pStyle w:val="13"/>
            </w:pPr>
            <w:r>
              <w:t>2026年12月31日前</w:t>
            </w:r>
          </w:p>
        </w:tc>
      </w:tr>
      <w:tr w14:paraId="6DE92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C2782"/>
        </w:tc>
        <w:tc>
          <w:tcPr>
            <w:tcW w:w="1276" w:type="dxa"/>
            <w:vAlign w:val="center"/>
          </w:tcPr>
          <w:p w14:paraId="39A1A5DC">
            <w:pPr>
              <w:pStyle w:val="13"/>
            </w:pPr>
            <w:r>
              <w:t>成本指标</w:t>
            </w:r>
          </w:p>
        </w:tc>
        <w:tc>
          <w:tcPr>
            <w:tcW w:w="1332" w:type="dxa"/>
            <w:vAlign w:val="center"/>
          </w:tcPr>
          <w:p w14:paraId="14CB0C7F">
            <w:pPr>
              <w:pStyle w:val="13"/>
            </w:pPr>
            <w:r>
              <w:t>购置色带架单价</w:t>
            </w:r>
          </w:p>
        </w:tc>
        <w:tc>
          <w:tcPr>
            <w:tcW w:w="3430" w:type="dxa"/>
            <w:vAlign w:val="center"/>
          </w:tcPr>
          <w:p w14:paraId="77116D93">
            <w:pPr>
              <w:pStyle w:val="13"/>
            </w:pPr>
            <w:r>
              <w:t>购置色带架单价</w:t>
            </w:r>
          </w:p>
        </w:tc>
        <w:tc>
          <w:tcPr>
            <w:tcW w:w="2551" w:type="dxa"/>
            <w:vAlign w:val="center"/>
          </w:tcPr>
          <w:p w14:paraId="7C24DCC7">
            <w:pPr>
              <w:pStyle w:val="13"/>
            </w:pPr>
            <w:r>
              <w:t xml:space="preserve">≤110元/个 </w:t>
            </w:r>
          </w:p>
        </w:tc>
      </w:tr>
      <w:tr w14:paraId="3841C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95AFC"/>
        </w:tc>
        <w:tc>
          <w:tcPr>
            <w:tcW w:w="1276" w:type="dxa"/>
            <w:vAlign w:val="center"/>
          </w:tcPr>
          <w:p w14:paraId="4B0060B7">
            <w:pPr>
              <w:pStyle w:val="13"/>
            </w:pPr>
            <w:r>
              <w:t>成本指标</w:t>
            </w:r>
          </w:p>
        </w:tc>
        <w:tc>
          <w:tcPr>
            <w:tcW w:w="1332" w:type="dxa"/>
            <w:vAlign w:val="center"/>
          </w:tcPr>
          <w:p w14:paraId="497DF4D4">
            <w:pPr>
              <w:pStyle w:val="13"/>
            </w:pPr>
            <w:r>
              <w:t>购置硒鼓单价</w:t>
            </w:r>
          </w:p>
        </w:tc>
        <w:tc>
          <w:tcPr>
            <w:tcW w:w="3430" w:type="dxa"/>
            <w:vAlign w:val="center"/>
          </w:tcPr>
          <w:p w14:paraId="16BA11F8">
            <w:pPr>
              <w:pStyle w:val="13"/>
            </w:pPr>
            <w:r>
              <w:t>购置硒鼓单价</w:t>
            </w:r>
          </w:p>
        </w:tc>
        <w:tc>
          <w:tcPr>
            <w:tcW w:w="2551" w:type="dxa"/>
            <w:vAlign w:val="center"/>
          </w:tcPr>
          <w:p w14:paraId="481A72E7">
            <w:pPr>
              <w:pStyle w:val="13"/>
            </w:pPr>
            <w:r>
              <w:t xml:space="preserve">≤150元/个 </w:t>
            </w:r>
          </w:p>
        </w:tc>
      </w:tr>
      <w:tr w14:paraId="5D52D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593"/>
        </w:tc>
        <w:tc>
          <w:tcPr>
            <w:tcW w:w="1276" w:type="dxa"/>
            <w:vAlign w:val="center"/>
          </w:tcPr>
          <w:p w14:paraId="0977EE05">
            <w:pPr>
              <w:pStyle w:val="13"/>
            </w:pPr>
            <w:r>
              <w:t>成本指标</w:t>
            </w:r>
          </w:p>
        </w:tc>
        <w:tc>
          <w:tcPr>
            <w:tcW w:w="1332" w:type="dxa"/>
            <w:vAlign w:val="center"/>
          </w:tcPr>
          <w:p w14:paraId="175E3DF3">
            <w:pPr>
              <w:pStyle w:val="13"/>
            </w:pPr>
            <w:r>
              <w:t>购置一次性外科口罩单价</w:t>
            </w:r>
          </w:p>
        </w:tc>
        <w:tc>
          <w:tcPr>
            <w:tcW w:w="3430" w:type="dxa"/>
            <w:vAlign w:val="center"/>
          </w:tcPr>
          <w:p w14:paraId="39A42CC8">
            <w:pPr>
              <w:pStyle w:val="13"/>
            </w:pPr>
            <w:r>
              <w:t>购置一次性外科口罩单价</w:t>
            </w:r>
          </w:p>
        </w:tc>
        <w:tc>
          <w:tcPr>
            <w:tcW w:w="2551" w:type="dxa"/>
            <w:vAlign w:val="center"/>
          </w:tcPr>
          <w:p w14:paraId="117AD9A0">
            <w:pPr>
              <w:pStyle w:val="13"/>
            </w:pPr>
            <w:r>
              <w:t xml:space="preserve">≤0.27元/个 </w:t>
            </w:r>
          </w:p>
        </w:tc>
      </w:tr>
      <w:tr w14:paraId="458E6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A5E9F">
            <w:pPr>
              <w:pStyle w:val="15"/>
            </w:pPr>
            <w:r>
              <w:t>效益指标</w:t>
            </w:r>
          </w:p>
        </w:tc>
        <w:tc>
          <w:tcPr>
            <w:tcW w:w="1276" w:type="dxa"/>
            <w:vAlign w:val="center"/>
          </w:tcPr>
          <w:p w14:paraId="4B20A5FC">
            <w:pPr>
              <w:pStyle w:val="13"/>
            </w:pPr>
            <w:r>
              <w:t>社会效益指标</w:t>
            </w:r>
          </w:p>
        </w:tc>
        <w:tc>
          <w:tcPr>
            <w:tcW w:w="1332" w:type="dxa"/>
            <w:vAlign w:val="center"/>
          </w:tcPr>
          <w:p w14:paraId="7615DE96">
            <w:pPr>
              <w:pStyle w:val="13"/>
            </w:pPr>
            <w:r>
              <w:t xml:space="preserve">有效保障扩大国家免疫规划项目工作运行    </w:t>
            </w:r>
          </w:p>
        </w:tc>
        <w:tc>
          <w:tcPr>
            <w:tcW w:w="3430" w:type="dxa"/>
            <w:vAlign w:val="center"/>
          </w:tcPr>
          <w:p w14:paraId="77A8EFFB">
            <w:pPr>
              <w:pStyle w:val="13"/>
            </w:pPr>
            <w:r>
              <w:t xml:space="preserve">有效保障扩大国家免疫规划项目工作运行    </w:t>
            </w:r>
          </w:p>
        </w:tc>
        <w:tc>
          <w:tcPr>
            <w:tcW w:w="2551" w:type="dxa"/>
            <w:vAlign w:val="center"/>
          </w:tcPr>
          <w:p w14:paraId="186C1BF7">
            <w:pPr>
              <w:pStyle w:val="13"/>
            </w:pPr>
            <w:r>
              <w:t>有效保障</w:t>
            </w:r>
          </w:p>
        </w:tc>
      </w:tr>
      <w:tr w14:paraId="0837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B9E5FD">
            <w:pPr>
              <w:pStyle w:val="15"/>
            </w:pPr>
            <w:r>
              <w:t>满意度指标</w:t>
            </w:r>
          </w:p>
        </w:tc>
        <w:tc>
          <w:tcPr>
            <w:tcW w:w="1276" w:type="dxa"/>
            <w:vAlign w:val="center"/>
          </w:tcPr>
          <w:p w14:paraId="7706CAD7">
            <w:pPr>
              <w:pStyle w:val="13"/>
            </w:pPr>
            <w:r>
              <w:t>服务对象满意度指标</w:t>
            </w:r>
          </w:p>
        </w:tc>
        <w:tc>
          <w:tcPr>
            <w:tcW w:w="1332" w:type="dxa"/>
            <w:vAlign w:val="center"/>
          </w:tcPr>
          <w:p w14:paraId="07D3BE18">
            <w:pPr>
              <w:pStyle w:val="13"/>
            </w:pPr>
            <w:r>
              <w:t>扩大国家免疫规划项目工作人员满意度</w:t>
            </w:r>
          </w:p>
        </w:tc>
        <w:tc>
          <w:tcPr>
            <w:tcW w:w="3430" w:type="dxa"/>
            <w:vAlign w:val="center"/>
          </w:tcPr>
          <w:p w14:paraId="3014769D">
            <w:pPr>
              <w:pStyle w:val="13"/>
            </w:pPr>
            <w:r>
              <w:t>扩大国家免疫规划项目工作人员满意度</w:t>
            </w:r>
          </w:p>
        </w:tc>
        <w:tc>
          <w:tcPr>
            <w:tcW w:w="2551" w:type="dxa"/>
            <w:vAlign w:val="center"/>
          </w:tcPr>
          <w:p w14:paraId="5A4E5B61">
            <w:pPr>
              <w:pStyle w:val="13"/>
            </w:pPr>
            <w:r>
              <w:t>≥90％</w:t>
            </w:r>
          </w:p>
        </w:tc>
      </w:tr>
    </w:tbl>
    <w:p w14:paraId="02A29C46">
      <w:pPr>
        <w:sectPr>
          <w:pgSz w:w="11900" w:h="16840"/>
          <w:pgMar w:top="1984" w:right="1304" w:bottom="1134" w:left="1304" w:header="720" w:footer="720" w:gutter="0"/>
          <w:cols w:space="720" w:num="1"/>
        </w:sectPr>
      </w:pPr>
    </w:p>
    <w:p w14:paraId="4A3ECA22">
      <w:pPr>
        <w:spacing w:before="0" w:after="0" w:line="240" w:lineRule="auto"/>
        <w:ind w:firstLine="0"/>
        <w:jc w:val="center"/>
        <w:outlineLvl w:val="9"/>
      </w:pPr>
      <w:r>
        <w:rPr>
          <w:rFonts w:ascii="方正仿宋_GBK" w:hAnsi="方正仿宋_GBK" w:eastAsia="方正仿宋_GBK" w:cs="方正仿宋_GBK"/>
          <w:sz w:val="28"/>
        </w:rPr>
        <w:t xml:space="preserve"> </w:t>
      </w:r>
    </w:p>
    <w:p w14:paraId="2BC05412">
      <w:pPr>
        <w:spacing w:before="0" w:after="0"/>
        <w:ind w:firstLine="560"/>
        <w:jc w:val="left"/>
        <w:outlineLvl w:val="3"/>
      </w:pPr>
      <w:bookmarkStart w:id="166" w:name="_Toc_4_4_0000000167"/>
      <w:r>
        <w:rPr>
          <w:rFonts w:ascii="方正仿宋_GBK" w:hAnsi="方正仿宋_GBK" w:eastAsia="方正仿宋_GBK" w:cs="方正仿宋_GBK"/>
          <w:sz w:val="28"/>
        </w:rPr>
        <w:t>162.重大传染病防控资金-慢性病防治-2025年中央（津财社指[2024]116号）绩效目标表</w:t>
      </w:r>
      <w:bookmarkEnd w:id="16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B9D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EB93AD">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326651F4">
            <w:pPr>
              <w:pStyle w:val="11"/>
            </w:pPr>
            <w:r>
              <w:t>单位：元</w:t>
            </w:r>
          </w:p>
        </w:tc>
      </w:tr>
      <w:tr w14:paraId="50578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95396">
            <w:pPr>
              <w:pStyle w:val="14"/>
            </w:pPr>
            <w:r>
              <w:t>项目名称</w:t>
            </w:r>
          </w:p>
        </w:tc>
        <w:tc>
          <w:tcPr>
            <w:tcW w:w="8589" w:type="dxa"/>
            <w:gridSpan w:val="6"/>
            <w:vAlign w:val="center"/>
          </w:tcPr>
          <w:p w14:paraId="3FDE43B9">
            <w:pPr>
              <w:pStyle w:val="13"/>
            </w:pPr>
            <w:r>
              <w:t>重大传染病防控资金-慢性病防治-2025年中央（津财社指[2024]116号）</w:t>
            </w:r>
          </w:p>
        </w:tc>
      </w:tr>
      <w:tr w14:paraId="12236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B1D69">
            <w:pPr>
              <w:pStyle w:val="14"/>
            </w:pPr>
            <w:r>
              <w:t>预算规模及资金用途</w:t>
            </w:r>
          </w:p>
        </w:tc>
        <w:tc>
          <w:tcPr>
            <w:tcW w:w="1276" w:type="dxa"/>
            <w:vAlign w:val="center"/>
          </w:tcPr>
          <w:p w14:paraId="3721FD91">
            <w:pPr>
              <w:pStyle w:val="14"/>
            </w:pPr>
            <w:r>
              <w:t>预算数</w:t>
            </w:r>
          </w:p>
        </w:tc>
        <w:tc>
          <w:tcPr>
            <w:tcW w:w="1332" w:type="dxa"/>
            <w:vAlign w:val="center"/>
          </w:tcPr>
          <w:p w14:paraId="0BD0EC42">
            <w:pPr>
              <w:pStyle w:val="13"/>
            </w:pPr>
            <w:r>
              <w:t>1000.00</w:t>
            </w:r>
          </w:p>
        </w:tc>
        <w:tc>
          <w:tcPr>
            <w:tcW w:w="1587" w:type="dxa"/>
            <w:vAlign w:val="center"/>
          </w:tcPr>
          <w:p w14:paraId="0E270B9F">
            <w:pPr>
              <w:pStyle w:val="14"/>
            </w:pPr>
            <w:r>
              <w:t>其中：财政    资金</w:t>
            </w:r>
          </w:p>
        </w:tc>
        <w:tc>
          <w:tcPr>
            <w:tcW w:w="1843" w:type="dxa"/>
            <w:vAlign w:val="center"/>
          </w:tcPr>
          <w:p w14:paraId="420BF24A">
            <w:pPr>
              <w:pStyle w:val="13"/>
            </w:pPr>
            <w:r>
              <w:t>1000.00</w:t>
            </w:r>
          </w:p>
        </w:tc>
        <w:tc>
          <w:tcPr>
            <w:tcW w:w="1276" w:type="dxa"/>
            <w:vAlign w:val="center"/>
          </w:tcPr>
          <w:p w14:paraId="6618826E">
            <w:pPr>
              <w:pStyle w:val="14"/>
            </w:pPr>
            <w:r>
              <w:t>其他资金</w:t>
            </w:r>
          </w:p>
        </w:tc>
        <w:tc>
          <w:tcPr>
            <w:tcW w:w="1276" w:type="dxa"/>
            <w:vAlign w:val="center"/>
          </w:tcPr>
          <w:p w14:paraId="4FBF0188">
            <w:pPr>
              <w:pStyle w:val="13"/>
            </w:pPr>
            <w:r>
              <w:t xml:space="preserve"> </w:t>
            </w:r>
          </w:p>
        </w:tc>
      </w:tr>
      <w:tr w14:paraId="5BC9B8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C3F15F"/>
        </w:tc>
        <w:tc>
          <w:tcPr>
            <w:tcW w:w="8589" w:type="dxa"/>
            <w:gridSpan w:val="6"/>
            <w:vAlign w:val="center"/>
          </w:tcPr>
          <w:p w14:paraId="145A7F84">
            <w:pPr>
              <w:pStyle w:val="13"/>
            </w:pPr>
            <w:r>
              <w:t>购买办公用品</w:t>
            </w:r>
          </w:p>
        </w:tc>
      </w:tr>
      <w:tr w14:paraId="6C5C8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7229F1">
            <w:pPr>
              <w:pStyle w:val="14"/>
            </w:pPr>
            <w:r>
              <w:t>绩效目标</w:t>
            </w:r>
          </w:p>
        </w:tc>
        <w:tc>
          <w:tcPr>
            <w:tcW w:w="8589" w:type="dxa"/>
            <w:gridSpan w:val="6"/>
            <w:vAlign w:val="center"/>
          </w:tcPr>
          <w:p w14:paraId="5C731034">
            <w:pPr>
              <w:pStyle w:val="13"/>
            </w:pPr>
            <w:r>
              <w:t>1.通过购买档案袋、墨水等耗材和复印院外死亡死者死因推断调查表等，保障了慢性病防治项目工作顺利进行。</w:t>
            </w:r>
          </w:p>
        </w:tc>
      </w:tr>
    </w:tbl>
    <w:p w14:paraId="4679DD8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558A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D35C39">
            <w:pPr>
              <w:pStyle w:val="14"/>
            </w:pPr>
            <w:r>
              <w:t>一级指标</w:t>
            </w:r>
          </w:p>
        </w:tc>
        <w:tc>
          <w:tcPr>
            <w:tcW w:w="1276" w:type="dxa"/>
            <w:vAlign w:val="center"/>
          </w:tcPr>
          <w:p w14:paraId="58BF8A3E">
            <w:pPr>
              <w:pStyle w:val="14"/>
            </w:pPr>
            <w:r>
              <w:t>二级指标</w:t>
            </w:r>
          </w:p>
        </w:tc>
        <w:tc>
          <w:tcPr>
            <w:tcW w:w="1332" w:type="dxa"/>
            <w:vAlign w:val="center"/>
          </w:tcPr>
          <w:p w14:paraId="63ED14BB">
            <w:pPr>
              <w:pStyle w:val="14"/>
            </w:pPr>
            <w:r>
              <w:t>三级指标</w:t>
            </w:r>
          </w:p>
        </w:tc>
        <w:tc>
          <w:tcPr>
            <w:tcW w:w="3430" w:type="dxa"/>
            <w:vAlign w:val="center"/>
          </w:tcPr>
          <w:p w14:paraId="1F81B367">
            <w:pPr>
              <w:pStyle w:val="14"/>
            </w:pPr>
            <w:r>
              <w:t>绩效指标描述</w:t>
            </w:r>
          </w:p>
        </w:tc>
        <w:tc>
          <w:tcPr>
            <w:tcW w:w="2551" w:type="dxa"/>
            <w:vAlign w:val="center"/>
          </w:tcPr>
          <w:p w14:paraId="1933D6A8">
            <w:pPr>
              <w:pStyle w:val="14"/>
            </w:pPr>
            <w:r>
              <w:t>指标值</w:t>
            </w:r>
          </w:p>
        </w:tc>
      </w:tr>
      <w:tr w14:paraId="56D67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8CF674">
            <w:pPr>
              <w:pStyle w:val="15"/>
            </w:pPr>
            <w:r>
              <w:t>产出指标</w:t>
            </w:r>
          </w:p>
        </w:tc>
        <w:tc>
          <w:tcPr>
            <w:tcW w:w="1276" w:type="dxa"/>
            <w:vAlign w:val="center"/>
          </w:tcPr>
          <w:p w14:paraId="25BA235C">
            <w:pPr>
              <w:pStyle w:val="13"/>
            </w:pPr>
            <w:r>
              <w:t>数量指标</w:t>
            </w:r>
          </w:p>
        </w:tc>
        <w:tc>
          <w:tcPr>
            <w:tcW w:w="1332" w:type="dxa"/>
            <w:vAlign w:val="center"/>
          </w:tcPr>
          <w:p w14:paraId="1B512A4F">
            <w:pPr>
              <w:pStyle w:val="13"/>
            </w:pPr>
            <w:r>
              <w:t>购置档案袋数量</w:t>
            </w:r>
          </w:p>
        </w:tc>
        <w:tc>
          <w:tcPr>
            <w:tcW w:w="3430" w:type="dxa"/>
            <w:vAlign w:val="center"/>
          </w:tcPr>
          <w:p w14:paraId="64C85E4E">
            <w:pPr>
              <w:pStyle w:val="13"/>
            </w:pPr>
            <w:r>
              <w:t>购置档案袋数量</w:t>
            </w:r>
          </w:p>
        </w:tc>
        <w:tc>
          <w:tcPr>
            <w:tcW w:w="2551" w:type="dxa"/>
            <w:vAlign w:val="center"/>
          </w:tcPr>
          <w:p w14:paraId="1519E2FE">
            <w:pPr>
              <w:pStyle w:val="13"/>
            </w:pPr>
            <w:r>
              <w:t>≥42个</w:t>
            </w:r>
          </w:p>
        </w:tc>
      </w:tr>
      <w:tr w14:paraId="7A775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804289"/>
        </w:tc>
        <w:tc>
          <w:tcPr>
            <w:tcW w:w="1276" w:type="dxa"/>
            <w:vAlign w:val="center"/>
          </w:tcPr>
          <w:p w14:paraId="694E322E">
            <w:pPr>
              <w:pStyle w:val="13"/>
            </w:pPr>
            <w:r>
              <w:t>数量指标</w:t>
            </w:r>
          </w:p>
        </w:tc>
        <w:tc>
          <w:tcPr>
            <w:tcW w:w="1332" w:type="dxa"/>
            <w:vAlign w:val="center"/>
          </w:tcPr>
          <w:p w14:paraId="5DD69234">
            <w:pPr>
              <w:pStyle w:val="13"/>
            </w:pPr>
            <w:r>
              <w:t>复印院外死亡死者死因推断调查表数量</w:t>
            </w:r>
          </w:p>
        </w:tc>
        <w:tc>
          <w:tcPr>
            <w:tcW w:w="3430" w:type="dxa"/>
            <w:vAlign w:val="center"/>
          </w:tcPr>
          <w:p w14:paraId="725C656E">
            <w:pPr>
              <w:pStyle w:val="13"/>
            </w:pPr>
            <w:r>
              <w:t>复印院外死亡死者死因推断调查表数量</w:t>
            </w:r>
          </w:p>
        </w:tc>
        <w:tc>
          <w:tcPr>
            <w:tcW w:w="2551" w:type="dxa"/>
            <w:vAlign w:val="center"/>
          </w:tcPr>
          <w:p w14:paraId="357D5854">
            <w:pPr>
              <w:pStyle w:val="13"/>
            </w:pPr>
            <w:r>
              <w:t>≥1000张</w:t>
            </w:r>
          </w:p>
        </w:tc>
      </w:tr>
      <w:tr w14:paraId="5113C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663B73"/>
        </w:tc>
        <w:tc>
          <w:tcPr>
            <w:tcW w:w="1276" w:type="dxa"/>
            <w:vAlign w:val="center"/>
          </w:tcPr>
          <w:p w14:paraId="384C141C">
            <w:pPr>
              <w:pStyle w:val="13"/>
            </w:pPr>
            <w:r>
              <w:t>数量指标</w:t>
            </w:r>
          </w:p>
        </w:tc>
        <w:tc>
          <w:tcPr>
            <w:tcW w:w="1332" w:type="dxa"/>
            <w:vAlign w:val="center"/>
          </w:tcPr>
          <w:p w14:paraId="365A32ED">
            <w:pPr>
              <w:pStyle w:val="13"/>
            </w:pPr>
            <w:r>
              <w:t>购置墨水数量</w:t>
            </w:r>
          </w:p>
        </w:tc>
        <w:tc>
          <w:tcPr>
            <w:tcW w:w="3430" w:type="dxa"/>
            <w:vAlign w:val="center"/>
          </w:tcPr>
          <w:p w14:paraId="31F6E42F">
            <w:pPr>
              <w:pStyle w:val="13"/>
            </w:pPr>
            <w:r>
              <w:t>购置墨水数量</w:t>
            </w:r>
          </w:p>
        </w:tc>
        <w:tc>
          <w:tcPr>
            <w:tcW w:w="2551" w:type="dxa"/>
            <w:vAlign w:val="center"/>
          </w:tcPr>
          <w:p w14:paraId="19E25C65">
            <w:pPr>
              <w:pStyle w:val="13"/>
            </w:pPr>
            <w:r>
              <w:t>≥5个</w:t>
            </w:r>
          </w:p>
        </w:tc>
      </w:tr>
      <w:tr w14:paraId="4D316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922B1"/>
        </w:tc>
        <w:tc>
          <w:tcPr>
            <w:tcW w:w="1276" w:type="dxa"/>
            <w:vAlign w:val="center"/>
          </w:tcPr>
          <w:p w14:paraId="72A09A8B">
            <w:pPr>
              <w:pStyle w:val="13"/>
            </w:pPr>
            <w:r>
              <w:t>质量指标</w:t>
            </w:r>
          </w:p>
        </w:tc>
        <w:tc>
          <w:tcPr>
            <w:tcW w:w="1332" w:type="dxa"/>
            <w:vAlign w:val="center"/>
          </w:tcPr>
          <w:p w14:paraId="1B4F8F70">
            <w:pPr>
              <w:pStyle w:val="13"/>
            </w:pPr>
            <w:r>
              <w:t>复印调查表、墨水验收合格率</w:t>
            </w:r>
          </w:p>
        </w:tc>
        <w:tc>
          <w:tcPr>
            <w:tcW w:w="3430" w:type="dxa"/>
            <w:vAlign w:val="center"/>
          </w:tcPr>
          <w:p w14:paraId="4442468C">
            <w:pPr>
              <w:pStyle w:val="13"/>
            </w:pPr>
            <w:r>
              <w:t>复印调查表、墨水验收合格率</w:t>
            </w:r>
          </w:p>
        </w:tc>
        <w:tc>
          <w:tcPr>
            <w:tcW w:w="2551" w:type="dxa"/>
            <w:vAlign w:val="center"/>
          </w:tcPr>
          <w:p w14:paraId="5A176072">
            <w:pPr>
              <w:pStyle w:val="13"/>
            </w:pPr>
            <w:r>
              <w:t>100%</w:t>
            </w:r>
          </w:p>
        </w:tc>
      </w:tr>
      <w:tr w14:paraId="3E3E8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91914"/>
        </w:tc>
        <w:tc>
          <w:tcPr>
            <w:tcW w:w="1276" w:type="dxa"/>
            <w:vAlign w:val="center"/>
          </w:tcPr>
          <w:p w14:paraId="6ACED3F2">
            <w:pPr>
              <w:pStyle w:val="13"/>
            </w:pPr>
            <w:r>
              <w:t>时效指标</w:t>
            </w:r>
          </w:p>
        </w:tc>
        <w:tc>
          <w:tcPr>
            <w:tcW w:w="1332" w:type="dxa"/>
            <w:vAlign w:val="center"/>
          </w:tcPr>
          <w:p w14:paraId="647643B9">
            <w:pPr>
              <w:pStyle w:val="13"/>
            </w:pPr>
            <w:r>
              <w:t>复印调查表、墨水验购置完成时间</w:t>
            </w:r>
          </w:p>
        </w:tc>
        <w:tc>
          <w:tcPr>
            <w:tcW w:w="3430" w:type="dxa"/>
            <w:vAlign w:val="center"/>
          </w:tcPr>
          <w:p w14:paraId="30E5571B">
            <w:pPr>
              <w:pStyle w:val="13"/>
            </w:pPr>
            <w:r>
              <w:t>复印调查表、墨水验购置完成时间</w:t>
            </w:r>
          </w:p>
        </w:tc>
        <w:tc>
          <w:tcPr>
            <w:tcW w:w="2551" w:type="dxa"/>
            <w:vAlign w:val="center"/>
          </w:tcPr>
          <w:p w14:paraId="6CB64E36">
            <w:pPr>
              <w:pStyle w:val="13"/>
            </w:pPr>
            <w:r>
              <w:t>2026年12月31日前</w:t>
            </w:r>
          </w:p>
        </w:tc>
      </w:tr>
      <w:tr w14:paraId="20140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46D6A"/>
        </w:tc>
        <w:tc>
          <w:tcPr>
            <w:tcW w:w="1276" w:type="dxa"/>
            <w:vAlign w:val="center"/>
          </w:tcPr>
          <w:p w14:paraId="32D0E01E">
            <w:pPr>
              <w:pStyle w:val="13"/>
            </w:pPr>
            <w:r>
              <w:t>成本指标</w:t>
            </w:r>
          </w:p>
        </w:tc>
        <w:tc>
          <w:tcPr>
            <w:tcW w:w="1332" w:type="dxa"/>
            <w:vAlign w:val="center"/>
          </w:tcPr>
          <w:p w14:paraId="1D5F1B29">
            <w:pPr>
              <w:pStyle w:val="13"/>
            </w:pPr>
            <w:r>
              <w:t>购置档案袋单价</w:t>
            </w:r>
          </w:p>
        </w:tc>
        <w:tc>
          <w:tcPr>
            <w:tcW w:w="3430" w:type="dxa"/>
            <w:vAlign w:val="center"/>
          </w:tcPr>
          <w:p w14:paraId="306D8A62">
            <w:pPr>
              <w:pStyle w:val="13"/>
            </w:pPr>
            <w:r>
              <w:t>购置档案袋单价</w:t>
            </w:r>
          </w:p>
        </w:tc>
        <w:tc>
          <w:tcPr>
            <w:tcW w:w="2551" w:type="dxa"/>
            <w:vAlign w:val="center"/>
          </w:tcPr>
          <w:p w14:paraId="551B9175">
            <w:pPr>
              <w:pStyle w:val="13"/>
            </w:pPr>
            <w:r>
              <w:t>≤3元/个</w:t>
            </w:r>
          </w:p>
        </w:tc>
      </w:tr>
      <w:tr w14:paraId="5344B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6C415"/>
        </w:tc>
        <w:tc>
          <w:tcPr>
            <w:tcW w:w="1276" w:type="dxa"/>
            <w:vAlign w:val="center"/>
          </w:tcPr>
          <w:p w14:paraId="05480C75">
            <w:pPr>
              <w:pStyle w:val="13"/>
            </w:pPr>
            <w:r>
              <w:t>成本指标</w:t>
            </w:r>
          </w:p>
        </w:tc>
        <w:tc>
          <w:tcPr>
            <w:tcW w:w="1332" w:type="dxa"/>
            <w:vAlign w:val="center"/>
          </w:tcPr>
          <w:p w14:paraId="25AACB49">
            <w:pPr>
              <w:pStyle w:val="13"/>
            </w:pPr>
            <w:r>
              <w:t>复印院外死亡死者死因推断调查表单价</w:t>
            </w:r>
          </w:p>
        </w:tc>
        <w:tc>
          <w:tcPr>
            <w:tcW w:w="3430" w:type="dxa"/>
            <w:vAlign w:val="center"/>
          </w:tcPr>
          <w:p w14:paraId="66DE9BF3">
            <w:pPr>
              <w:pStyle w:val="13"/>
            </w:pPr>
            <w:r>
              <w:t>复印院外死亡死者死因推断调查表单价</w:t>
            </w:r>
          </w:p>
        </w:tc>
        <w:tc>
          <w:tcPr>
            <w:tcW w:w="2551" w:type="dxa"/>
            <w:vAlign w:val="center"/>
          </w:tcPr>
          <w:p w14:paraId="25A2F77A">
            <w:pPr>
              <w:pStyle w:val="13"/>
            </w:pPr>
            <w:r>
              <w:t>≤0.3元/张</w:t>
            </w:r>
          </w:p>
        </w:tc>
      </w:tr>
      <w:tr w14:paraId="4A2F1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5E1201"/>
        </w:tc>
        <w:tc>
          <w:tcPr>
            <w:tcW w:w="1276" w:type="dxa"/>
            <w:vAlign w:val="center"/>
          </w:tcPr>
          <w:p w14:paraId="02DD4ED2">
            <w:pPr>
              <w:pStyle w:val="13"/>
            </w:pPr>
            <w:r>
              <w:t>成本指标</w:t>
            </w:r>
          </w:p>
        </w:tc>
        <w:tc>
          <w:tcPr>
            <w:tcW w:w="1332" w:type="dxa"/>
            <w:vAlign w:val="center"/>
          </w:tcPr>
          <w:p w14:paraId="015272F2">
            <w:pPr>
              <w:pStyle w:val="13"/>
            </w:pPr>
            <w:r>
              <w:t>购置墨水单价</w:t>
            </w:r>
          </w:p>
        </w:tc>
        <w:tc>
          <w:tcPr>
            <w:tcW w:w="3430" w:type="dxa"/>
            <w:vAlign w:val="center"/>
          </w:tcPr>
          <w:p w14:paraId="5491C347">
            <w:pPr>
              <w:pStyle w:val="13"/>
            </w:pPr>
            <w:r>
              <w:t>购置墨水单价</w:t>
            </w:r>
          </w:p>
        </w:tc>
        <w:tc>
          <w:tcPr>
            <w:tcW w:w="2551" w:type="dxa"/>
            <w:vAlign w:val="center"/>
          </w:tcPr>
          <w:p w14:paraId="2DC54A1F">
            <w:pPr>
              <w:pStyle w:val="13"/>
            </w:pPr>
            <w:r>
              <w:t>≤115元/个</w:t>
            </w:r>
          </w:p>
        </w:tc>
      </w:tr>
      <w:tr w14:paraId="77ADD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7D5F85">
            <w:pPr>
              <w:pStyle w:val="15"/>
            </w:pPr>
            <w:r>
              <w:t>效益指标</w:t>
            </w:r>
          </w:p>
        </w:tc>
        <w:tc>
          <w:tcPr>
            <w:tcW w:w="1276" w:type="dxa"/>
            <w:vAlign w:val="center"/>
          </w:tcPr>
          <w:p w14:paraId="6FBCC7C0">
            <w:pPr>
              <w:pStyle w:val="13"/>
            </w:pPr>
            <w:r>
              <w:t>社会效益指标</w:t>
            </w:r>
          </w:p>
        </w:tc>
        <w:tc>
          <w:tcPr>
            <w:tcW w:w="1332" w:type="dxa"/>
            <w:vAlign w:val="center"/>
          </w:tcPr>
          <w:p w14:paraId="32A56ADA">
            <w:pPr>
              <w:pStyle w:val="13"/>
            </w:pPr>
            <w:r>
              <w:t>有效保障慢性病防治项目工作顺利进行</w:t>
            </w:r>
          </w:p>
        </w:tc>
        <w:tc>
          <w:tcPr>
            <w:tcW w:w="3430" w:type="dxa"/>
            <w:vAlign w:val="center"/>
          </w:tcPr>
          <w:p w14:paraId="1C94392A">
            <w:pPr>
              <w:pStyle w:val="13"/>
            </w:pPr>
            <w:r>
              <w:t>有效保障慢性病防治项目工作顺利进行</w:t>
            </w:r>
          </w:p>
        </w:tc>
        <w:tc>
          <w:tcPr>
            <w:tcW w:w="2551" w:type="dxa"/>
            <w:vAlign w:val="center"/>
          </w:tcPr>
          <w:p w14:paraId="67F8CBDD">
            <w:pPr>
              <w:pStyle w:val="13"/>
            </w:pPr>
            <w:r>
              <w:t>有效保障</w:t>
            </w:r>
          </w:p>
        </w:tc>
      </w:tr>
      <w:tr w14:paraId="6772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5F6AB5">
            <w:pPr>
              <w:pStyle w:val="15"/>
            </w:pPr>
            <w:r>
              <w:t>满意度指标</w:t>
            </w:r>
          </w:p>
        </w:tc>
        <w:tc>
          <w:tcPr>
            <w:tcW w:w="1276" w:type="dxa"/>
            <w:vAlign w:val="center"/>
          </w:tcPr>
          <w:p w14:paraId="0A0983FF">
            <w:pPr>
              <w:pStyle w:val="13"/>
            </w:pPr>
            <w:r>
              <w:t>服务对象满意度指标</w:t>
            </w:r>
          </w:p>
        </w:tc>
        <w:tc>
          <w:tcPr>
            <w:tcW w:w="1332" w:type="dxa"/>
            <w:vAlign w:val="center"/>
          </w:tcPr>
          <w:p w14:paraId="0E1BD359">
            <w:pPr>
              <w:pStyle w:val="13"/>
            </w:pPr>
            <w:r>
              <w:t>2026年慢性病防治项目人员满意度</w:t>
            </w:r>
          </w:p>
        </w:tc>
        <w:tc>
          <w:tcPr>
            <w:tcW w:w="3430" w:type="dxa"/>
            <w:vAlign w:val="center"/>
          </w:tcPr>
          <w:p w14:paraId="716FCE72">
            <w:pPr>
              <w:pStyle w:val="13"/>
            </w:pPr>
            <w:r>
              <w:t>2026年慢性病防治项目人员满意度</w:t>
            </w:r>
          </w:p>
        </w:tc>
        <w:tc>
          <w:tcPr>
            <w:tcW w:w="2551" w:type="dxa"/>
            <w:vAlign w:val="center"/>
          </w:tcPr>
          <w:p w14:paraId="12AEF3F9">
            <w:pPr>
              <w:pStyle w:val="13"/>
            </w:pPr>
            <w:r>
              <w:t>≥90%</w:t>
            </w:r>
          </w:p>
        </w:tc>
      </w:tr>
    </w:tbl>
    <w:p w14:paraId="58FD90EE">
      <w:pPr>
        <w:sectPr>
          <w:pgSz w:w="11900" w:h="16840"/>
          <w:pgMar w:top="1984" w:right="1304" w:bottom="1134" w:left="1304" w:header="720" w:footer="720" w:gutter="0"/>
          <w:cols w:space="720" w:num="1"/>
        </w:sectPr>
      </w:pPr>
    </w:p>
    <w:p w14:paraId="2B14DB5A">
      <w:pPr>
        <w:spacing w:before="0" w:after="0" w:line="240" w:lineRule="auto"/>
        <w:ind w:firstLine="0"/>
        <w:jc w:val="center"/>
        <w:outlineLvl w:val="9"/>
      </w:pPr>
      <w:r>
        <w:rPr>
          <w:rFonts w:ascii="方正仿宋_GBK" w:hAnsi="方正仿宋_GBK" w:eastAsia="方正仿宋_GBK" w:cs="方正仿宋_GBK"/>
          <w:sz w:val="28"/>
        </w:rPr>
        <w:t xml:space="preserve"> </w:t>
      </w:r>
    </w:p>
    <w:p w14:paraId="2B7EB46C">
      <w:pPr>
        <w:spacing w:before="0" w:after="0"/>
        <w:ind w:firstLine="560"/>
        <w:jc w:val="left"/>
        <w:outlineLvl w:val="3"/>
      </w:pPr>
      <w:bookmarkStart w:id="167" w:name="_Toc_4_4_0000000168"/>
      <w:r>
        <w:rPr>
          <w:rFonts w:ascii="方正仿宋_GBK" w:hAnsi="方正仿宋_GBK" w:eastAsia="方正仿宋_GBK" w:cs="方正仿宋_GBK"/>
          <w:sz w:val="28"/>
        </w:rPr>
        <w:t>163.重大传染病防控资金-饮用水和环境卫生监测-2025年中央（津财社指[2024]116号）绩效目标表</w:t>
      </w:r>
      <w:bookmarkEnd w:id="16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082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F4BA8BC">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59AB1A93">
            <w:pPr>
              <w:pStyle w:val="11"/>
            </w:pPr>
            <w:r>
              <w:t>单位：元</w:t>
            </w:r>
          </w:p>
        </w:tc>
      </w:tr>
      <w:tr w14:paraId="0A5B4D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1CA81E">
            <w:pPr>
              <w:pStyle w:val="14"/>
            </w:pPr>
            <w:r>
              <w:t>项目名称</w:t>
            </w:r>
          </w:p>
        </w:tc>
        <w:tc>
          <w:tcPr>
            <w:tcW w:w="8589" w:type="dxa"/>
            <w:gridSpan w:val="6"/>
            <w:vAlign w:val="center"/>
          </w:tcPr>
          <w:p w14:paraId="3FA9F359">
            <w:pPr>
              <w:pStyle w:val="13"/>
            </w:pPr>
            <w:r>
              <w:t>重大传染病防控资金-饮用水和环境卫生监测-2025年中央（津财社指[2024]116号）</w:t>
            </w:r>
          </w:p>
        </w:tc>
      </w:tr>
      <w:tr w14:paraId="47E66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E03E9">
            <w:pPr>
              <w:pStyle w:val="14"/>
            </w:pPr>
            <w:r>
              <w:t>预算规模及资金用途</w:t>
            </w:r>
          </w:p>
        </w:tc>
        <w:tc>
          <w:tcPr>
            <w:tcW w:w="1276" w:type="dxa"/>
            <w:vAlign w:val="center"/>
          </w:tcPr>
          <w:p w14:paraId="604C43BC">
            <w:pPr>
              <w:pStyle w:val="14"/>
            </w:pPr>
            <w:r>
              <w:t>预算数</w:t>
            </w:r>
          </w:p>
        </w:tc>
        <w:tc>
          <w:tcPr>
            <w:tcW w:w="1332" w:type="dxa"/>
            <w:vAlign w:val="center"/>
          </w:tcPr>
          <w:p w14:paraId="6A59364C">
            <w:pPr>
              <w:pStyle w:val="13"/>
            </w:pPr>
            <w:r>
              <w:t>30000.00</w:t>
            </w:r>
          </w:p>
        </w:tc>
        <w:tc>
          <w:tcPr>
            <w:tcW w:w="1587" w:type="dxa"/>
            <w:vAlign w:val="center"/>
          </w:tcPr>
          <w:p w14:paraId="3CDF633E">
            <w:pPr>
              <w:pStyle w:val="14"/>
            </w:pPr>
            <w:r>
              <w:t>其中：财政    资金</w:t>
            </w:r>
          </w:p>
        </w:tc>
        <w:tc>
          <w:tcPr>
            <w:tcW w:w="1843" w:type="dxa"/>
            <w:vAlign w:val="center"/>
          </w:tcPr>
          <w:p w14:paraId="05EC8BD5">
            <w:pPr>
              <w:pStyle w:val="13"/>
            </w:pPr>
            <w:r>
              <w:t>30000.00</w:t>
            </w:r>
          </w:p>
        </w:tc>
        <w:tc>
          <w:tcPr>
            <w:tcW w:w="1276" w:type="dxa"/>
            <w:vAlign w:val="center"/>
          </w:tcPr>
          <w:p w14:paraId="2D6AEE9C">
            <w:pPr>
              <w:pStyle w:val="14"/>
            </w:pPr>
            <w:r>
              <w:t>其他资金</w:t>
            </w:r>
          </w:p>
        </w:tc>
        <w:tc>
          <w:tcPr>
            <w:tcW w:w="1276" w:type="dxa"/>
            <w:vAlign w:val="center"/>
          </w:tcPr>
          <w:p w14:paraId="111BFCC7">
            <w:pPr>
              <w:pStyle w:val="13"/>
            </w:pPr>
            <w:r>
              <w:t xml:space="preserve"> </w:t>
            </w:r>
          </w:p>
        </w:tc>
      </w:tr>
      <w:tr w14:paraId="3A14E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AF00E5"/>
        </w:tc>
        <w:tc>
          <w:tcPr>
            <w:tcW w:w="8589" w:type="dxa"/>
            <w:gridSpan w:val="6"/>
            <w:vAlign w:val="center"/>
          </w:tcPr>
          <w:p w14:paraId="4FBC4DF6">
            <w:pPr>
              <w:pStyle w:val="13"/>
            </w:pPr>
            <w:r>
              <w:t>购买专用设备及专用材料</w:t>
            </w:r>
          </w:p>
        </w:tc>
      </w:tr>
      <w:tr w14:paraId="31C3B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AFD756">
            <w:pPr>
              <w:pStyle w:val="14"/>
            </w:pPr>
            <w:r>
              <w:t>绩效目标</w:t>
            </w:r>
          </w:p>
        </w:tc>
        <w:tc>
          <w:tcPr>
            <w:tcW w:w="8589" w:type="dxa"/>
            <w:gridSpan w:val="6"/>
            <w:vAlign w:val="center"/>
          </w:tcPr>
          <w:p w14:paraId="0D7A4434">
            <w:pPr>
              <w:pStyle w:val="13"/>
            </w:pPr>
            <w:r>
              <w:t>1.通过购买检验试剂、耗材、扫码器保障了2025年国家人体生物监测工作顺利进行，实现了对水质及环境卫生监测，保障了居民身心健康。</w:t>
            </w:r>
          </w:p>
        </w:tc>
      </w:tr>
    </w:tbl>
    <w:p w14:paraId="31CAF8B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482D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0E2AAF">
            <w:pPr>
              <w:pStyle w:val="14"/>
            </w:pPr>
            <w:r>
              <w:t>一级指标</w:t>
            </w:r>
          </w:p>
        </w:tc>
        <w:tc>
          <w:tcPr>
            <w:tcW w:w="1276" w:type="dxa"/>
            <w:vAlign w:val="center"/>
          </w:tcPr>
          <w:p w14:paraId="280F00D5">
            <w:pPr>
              <w:pStyle w:val="14"/>
            </w:pPr>
            <w:r>
              <w:t>二级指标</w:t>
            </w:r>
          </w:p>
        </w:tc>
        <w:tc>
          <w:tcPr>
            <w:tcW w:w="1332" w:type="dxa"/>
            <w:vAlign w:val="center"/>
          </w:tcPr>
          <w:p w14:paraId="442DDC00">
            <w:pPr>
              <w:pStyle w:val="14"/>
            </w:pPr>
            <w:r>
              <w:t>三级指标</w:t>
            </w:r>
          </w:p>
        </w:tc>
        <w:tc>
          <w:tcPr>
            <w:tcW w:w="3430" w:type="dxa"/>
            <w:vAlign w:val="center"/>
          </w:tcPr>
          <w:p w14:paraId="6C57AF95">
            <w:pPr>
              <w:pStyle w:val="14"/>
            </w:pPr>
            <w:r>
              <w:t>绩效指标描述</w:t>
            </w:r>
          </w:p>
        </w:tc>
        <w:tc>
          <w:tcPr>
            <w:tcW w:w="2551" w:type="dxa"/>
            <w:vAlign w:val="center"/>
          </w:tcPr>
          <w:p w14:paraId="06F3982A">
            <w:pPr>
              <w:pStyle w:val="14"/>
            </w:pPr>
            <w:r>
              <w:t>指标值</w:t>
            </w:r>
          </w:p>
        </w:tc>
      </w:tr>
      <w:tr w14:paraId="06406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861E7">
            <w:pPr>
              <w:pStyle w:val="15"/>
            </w:pPr>
            <w:r>
              <w:t>产出指标</w:t>
            </w:r>
          </w:p>
        </w:tc>
        <w:tc>
          <w:tcPr>
            <w:tcW w:w="1276" w:type="dxa"/>
            <w:vAlign w:val="center"/>
          </w:tcPr>
          <w:p w14:paraId="452DCC85">
            <w:pPr>
              <w:pStyle w:val="13"/>
            </w:pPr>
            <w:r>
              <w:t>数量指标</w:t>
            </w:r>
          </w:p>
        </w:tc>
        <w:tc>
          <w:tcPr>
            <w:tcW w:w="1332" w:type="dxa"/>
            <w:vAlign w:val="center"/>
          </w:tcPr>
          <w:p w14:paraId="0EFB87BC">
            <w:pPr>
              <w:pStyle w:val="13"/>
            </w:pPr>
            <w:r>
              <w:t>购置2ml冻存管数量</w:t>
            </w:r>
          </w:p>
        </w:tc>
        <w:tc>
          <w:tcPr>
            <w:tcW w:w="3430" w:type="dxa"/>
            <w:vAlign w:val="center"/>
          </w:tcPr>
          <w:p w14:paraId="0AA5031A">
            <w:pPr>
              <w:pStyle w:val="13"/>
            </w:pPr>
            <w:r>
              <w:t>购置2ml冻存管数量</w:t>
            </w:r>
          </w:p>
        </w:tc>
        <w:tc>
          <w:tcPr>
            <w:tcW w:w="2551" w:type="dxa"/>
            <w:vAlign w:val="center"/>
          </w:tcPr>
          <w:p w14:paraId="51D92D97">
            <w:pPr>
              <w:pStyle w:val="13"/>
            </w:pPr>
            <w:r>
              <w:t>≥1箱</w:t>
            </w:r>
          </w:p>
        </w:tc>
      </w:tr>
      <w:tr w14:paraId="36EAF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BBF2D"/>
        </w:tc>
        <w:tc>
          <w:tcPr>
            <w:tcW w:w="1276" w:type="dxa"/>
            <w:vAlign w:val="center"/>
          </w:tcPr>
          <w:p w14:paraId="79A9F4C9">
            <w:pPr>
              <w:pStyle w:val="13"/>
            </w:pPr>
            <w:r>
              <w:t>数量指标</w:t>
            </w:r>
          </w:p>
        </w:tc>
        <w:tc>
          <w:tcPr>
            <w:tcW w:w="1332" w:type="dxa"/>
            <w:vAlign w:val="center"/>
          </w:tcPr>
          <w:p w14:paraId="7CFA0C5B">
            <w:pPr>
              <w:pStyle w:val="13"/>
            </w:pPr>
            <w:r>
              <w:t>购置冻存盒数量</w:t>
            </w:r>
          </w:p>
        </w:tc>
        <w:tc>
          <w:tcPr>
            <w:tcW w:w="3430" w:type="dxa"/>
            <w:vAlign w:val="center"/>
          </w:tcPr>
          <w:p w14:paraId="24CA9F7C">
            <w:pPr>
              <w:pStyle w:val="13"/>
            </w:pPr>
            <w:r>
              <w:t>购置冻存盒数量</w:t>
            </w:r>
          </w:p>
        </w:tc>
        <w:tc>
          <w:tcPr>
            <w:tcW w:w="2551" w:type="dxa"/>
            <w:vAlign w:val="center"/>
          </w:tcPr>
          <w:p w14:paraId="6A5662FE">
            <w:pPr>
              <w:pStyle w:val="13"/>
            </w:pPr>
            <w:r>
              <w:t>≥1箱</w:t>
            </w:r>
          </w:p>
        </w:tc>
      </w:tr>
      <w:tr w14:paraId="0AAEF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9EF27"/>
        </w:tc>
        <w:tc>
          <w:tcPr>
            <w:tcW w:w="1276" w:type="dxa"/>
            <w:vAlign w:val="center"/>
          </w:tcPr>
          <w:p w14:paraId="5A4C960F">
            <w:pPr>
              <w:pStyle w:val="13"/>
            </w:pPr>
            <w:r>
              <w:t>数量指标</w:t>
            </w:r>
          </w:p>
        </w:tc>
        <w:tc>
          <w:tcPr>
            <w:tcW w:w="1332" w:type="dxa"/>
            <w:vAlign w:val="center"/>
          </w:tcPr>
          <w:p w14:paraId="7B98C4EB">
            <w:pPr>
              <w:pStyle w:val="13"/>
            </w:pPr>
            <w:r>
              <w:t>购置硒鼓数量</w:t>
            </w:r>
          </w:p>
        </w:tc>
        <w:tc>
          <w:tcPr>
            <w:tcW w:w="3430" w:type="dxa"/>
            <w:vAlign w:val="center"/>
          </w:tcPr>
          <w:p w14:paraId="22E7EA63">
            <w:pPr>
              <w:pStyle w:val="13"/>
            </w:pPr>
            <w:r>
              <w:t>购置硒鼓数量</w:t>
            </w:r>
          </w:p>
        </w:tc>
        <w:tc>
          <w:tcPr>
            <w:tcW w:w="2551" w:type="dxa"/>
            <w:vAlign w:val="center"/>
          </w:tcPr>
          <w:p w14:paraId="6060E47D">
            <w:pPr>
              <w:pStyle w:val="13"/>
            </w:pPr>
            <w:r>
              <w:t>≥10个</w:t>
            </w:r>
          </w:p>
        </w:tc>
      </w:tr>
      <w:tr w14:paraId="135CF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B8A8E8"/>
        </w:tc>
        <w:tc>
          <w:tcPr>
            <w:tcW w:w="1276" w:type="dxa"/>
            <w:vAlign w:val="center"/>
          </w:tcPr>
          <w:p w14:paraId="7DF0F41A">
            <w:pPr>
              <w:pStyle w:val="13"/>
            </w:pPr>
            <w:r>
              <w:t>数量指标</w:t>
            </w:r>
          </w:p>
        </w:tc>
        <w:tc>
          <w:tcPr>
            <w:tcW w:w="1332" w:type="dxa"/>
            <w:vAlign w:val="center"/>
          </w:tcPr>
          <w:p w14:paraId="3EE663DD">
            <w:pPr>
              <w:pStyle w:val="13"/>
            </w:pPr>
            <w:r>
              <w:t>购置一次性外科口罩数量</w:t>
            </w:r>
          </w:p>
        </w:tc>
        <w:tc>
          <w:tcPr>
            <w:tcW w:w="3430" w:type="dxa"/>
            <w:vAlign w:val="center"/>
          </w:tcPr>
          <w:p w14:paraId="28BAF881">
            <w:pPr>
              <w:pStyle w:val="13"/>
            </w:pPr>
            <w:r>
              <w:t>购置一次性外科口罩数量</w:t>
            </w:r>
          </w:p>
        </w:tc>
        <w:tc>
          <w:tcPr>
            <w:tcW w:w="2551" w:type="dxa"/>
            <w:vAlign w:val="center"/>
          </w:tcPr>
          <w:p w14:paraId="7799FE1A">
            <w:pPr>
              <w:pStyle w:val="13"/>
            </w:pPr>
            <w:r>
              <w:t>≥190个</w:t>
            </w:r>
          </w:p>
        </w:tc>
      </w:tr>
      <w:tr w14:paraId="67A7D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468C1"/>
        </w:tc>
        <w:tc>
          <w:tcPr>
            <w:tcW w:w="1276" w:type="dxa"/>
            <w:vAlign w:val="center"/>
          </w:tcPr>
          <w:p w14:paraId="74F13D0D">
            <w:pPr>
              <w:pStyle w:val="13"/>
            </w:pPr>
            <w:r>
              <w:t>数量指标</w:t>
            </w:r>
          </w:p>
        </w:tc>
        <w:tc>
          <w:tcPr>
            <w:tcW w:w="1332" w:type="dxa"/>
            <w:vAlign w:val="center"/>
          </w:tcPr>
          <w:p w14:paraId="74604DC9">
            <w:pPr>
              <w:pStyle w:val="13"/>
            </w:pPr>
            <w:r>
              <w:t>购置消毒凝胶数量</w:t>
            </w:r>
          </w:p>
        </w:tc>
        <w:tc>
          <w:tcPr>
            <w:tcW w:w="3430" w:type="dxa"/>
            <w:vAlign w:val="center"/>
          </w:tcPr>
          <w:p w14:paraId="46C4E014">
            <w:pPr>
              <w:pStyle w:val="13"/>
            </w:pPr>
            <w:r>
              <w:t>购置消毒凝胶数量</w:t>
            </w:r>
          </w:p>
        </w:tc>
        <w:tc>
          <w:tcPr>
            <w:tcW w:w="2551" w:type="dxa"/>
            <w:vAlign w:val="center"/>
          </w:tcPr>
          <w:p w14:paraId="55AC7180">
            <w:pPr>
              <w:pStyle w:val="13"/>
            </w:pPr>
            <w:r>
              <w:t>≥10个</w:t>
            </w:r>
          </w:p>
        </w:tc>
      </w:tr>
      <w:tr w14:paraId="26798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D219D"/>
        </w:tc>
        <w:tc>
          <w:tcPr>
            <w:tcW w:w="1276" w:type="dxa"/>
            <w:vAlign w:val="center"/>
          </w:tcPr>
          <w:p w14:paraId="6334D5DF">
            <w:pPr>
              <w:pStyle w:val="13"/>
            </w:pPr>
            <w:r>
              <w:t>数量指标</w:t>
            </w:r>
          </w:p>
        </w:tc>
        <w:tc>
          <w:tcPr>
            <w:tcW w:w="1332" w:type="dxa"/>
            <w:vAlign w:val="center"/>
          </w:tcPr>
          <w:p w14:paraId="05DFA950">
            <w:pPr>
              <w:pStyle w:val="13"/>
            </w:pPr>
            <w:r>
              <w:t>购置洗手液数量</w:t>
            </w:r>
          </w:p>
        </w:tc>
        <w:tc>
          <w:tcPr>
            <w:tcW w:w="3430" w:type="dxa"/>
            <w:vAlign w:val="center"/>
          </w:tcPr>
          <w:p w14:paraId="0D3164BF">
            <w:pPr>
              <w:pStyle w:val="13"/>
            </w:pPr>
            <w:r>
              <w:t>购置洗手液数量</w:t>
            </w:r>
          </w:p>
        </w:tc>
        <w:tc>
          <w:tcPr>
            <w:tcW w:w="2551" w:type="dxa"/>
            <w:vAlign w:val="center"/>
          </w:tcPr>
          <w:p w14:paraId="2497DCC0">
            <w:pPr>
              <w:pStyle w:val="13"/>
            </w:pPr>
            <w:r>
              <w:t>≥10个</w:t>
            </w:r>
          </w:p>
        </w:tc>
      </w:tr>
      <w:tr w14:paraId="699E4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3F97"/>
        </w:tc>
        <w:tc>
          <w:tcPr>
            <w:tcW w:w="1276" w:type="dxa"/>
            <w:vAlign w:val="center"/>
          </w:tcPr>
          <w:p w14:paraId="25A5DECB">
            <w:pPr>
              <w:pStyle w:val="13"/>
            </w:pPr>
            <w:r>
              <w:t>数量指标</w:t>
            </w:r>
          </w:p>
        </w:tc>
        <w:tc>
          <w:tcPr>
            <w:tcW w:w="1332" w:type="dxa"/>
            <w:vAlign w:val="center"/>
          </w:tcPr>
          <w:p w14:paraId="0C15B558">
            <w:pPr>
              <w:pStyle w:val="13"/>
            </w:pPr>
            <w:r>
              <w:t>购置一次性移液器枪头（1ml)数量</w:t>
            </w:r>
          </w:p>
        </w:tc>
        <w:tc>
          <w:tcPr>
            <w:tcW w:w="3430" w:type="dxa"/>
            <w:vAlign w:val="center"/>
          </w:tcPr>
          <w:p w14:paraId="78A0751C">
            <w:pPr>
              <w:pStyle w:val="13"/>
            </w:pPr>
            <w:r>
              <w:t>购置一次性移液器枪头（1ml)数量</w:t>
            </w:r>
          </w:p>
        </w:tc>
        <w:tc>
          <w:tcPr>
            <w:tcW w:w="2551" w:type="dxa"/>
            <w:vAlign w:val="center"/>
          </w:tcPr>
          <w:p w14:paraId="45BEE0D3">
            <w:pPr>
              <w:pStyle w:val="13"/>
            </w:pPr>
            <w:r>
              <w:t>≥1包</w:t>
            </w:r>
          </w:p>
        </w:tc>
      </w:tr>
      <w:tr w14:paraId="4ACA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C2401E"/>
        </w:tc>
        <w:tc>
          <w:tcPr>
            <w:tcW w:w="1276" w:type="dxa"/>
            <w:vAlign w:val="center"/>
          </w:tcPr>
          <w:p w14:paraId="34C2259C">
            <w:pPr>
              <w:pStyle w:val="13"/>
            </w:pPr>
            <w:r>
              <w:t>数量指标</w:t>
            </w:r>
          </w:p>
        </w:tc>
        <w:tc>
          <w:tcPr>
            <w:tcW w:w="1332" w:type="dxa"/>
            <w:vAlign w:val="center"/>
          </w:tcPr>
          <w:p w14:paraId="0EEBE901">
            <w:pPr>
              <w:pStyle w:val="13"/>
            </w:pPr>
            <w:r>
              <w:t>购置一次性乳胶手套（无粉）数量</w:t>
            </w:r>
          </w:p>
        </w:tc>
        <w:tc>
          <w:tcPr>
            <w:tcW w:w="3430" w:type="dxa"/>
            <w:vAlign w:val="center"/>
          </w:tcPr>
          <w:p w14:paraId="0D57F67D">
            <w:pPr>
              <w:pStyle w:val="13"/>
            </w:pPr>
            <w:r>
              <w:t>购置一次性乳胶手套（无粉）数量</w:t>
            </w:r>
          </w:p>
        </w:tc>
        <w:tc>
          <w:tcPr>
            <w:tcW w:w="2551" w:type="dxa"/>
            <w:vAlign w:val="center"/>
          </w:tcPr>
          <w:p w14:paraId="754B3458">
            <w:pPr>
              <w:pStyle w:val="13"/>
            </w:pPr>
            <w:r>
              <w:t>≥10盒</w:t>
            </w:r>
          </w:p>
        </w:tc>
      </w:tr>
      <w:tr w14:paraId="14F17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F7EACB"/>
        </w:tc>
        <w:tc>
          <w:tcPr>
            <w:tcW w:w="1276" w:type="dxa"/>
            <w:vAlign w:val="center"/>
          </w:tcPr>
          <w:p w14:paraId="4A4F420A">
            <w:pPr>
              <w:pStyle w:val="13"/>
            </w:pPr>
            <w:r>
              <w:t>数量指标</w:t>
            </w:r>
          </w:p>
        </w:tc>
        <w:tc>
          <w:tcPr>
            <w:tcW w:w="1332" w:type="dxa"/>
            <w:vAlign w:val="center"/>
          </w:tcPr>
          <w:p w14:paraId="5F3B6053">
            <w:pPr>
              <w:pStyle w:val="13"/>
            </w:pPr>
            <w:r>
              <w:t>购置扫码器数量</w:t>
            </w:r>
          </w:p>
        </w:tc>
        <w:tc>
          <w:tcPr>
            <w:tcW w:w="3430" w:type="dxa"/>
            <w:vAlign w:val="center"/>
          </w:tcPr>
          <w:p w14:paraId="28E6B717">
            <w:pPr>
              <w:pStyle w:val="13"/>
            </w:pPr>
            <w:r>
              <w:t>购置扫码器数量</w:t>
            </w:r>
          </w:p>
        </w:tc>
        <w:tc>
          <w:tcPr>
            <w:tcW w:w="2551" w:type="dxa"/>
            <w:vAlign w:val="center"/>
          </w:tcPr>
          <w:p w14:paraId="3A8A75D6">
            <w:pPr>
              <w:pStyle w:val="13"/>
            </w:pPr>
            <w:r>
              <w:t>≥8个</w:t>
            </w:r>
          </w:p>
        </w:tc>
      </w:tr>
      <w:tr w14:paraId="0866F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AC532"/>
        </w:tc>
        <w:tc>
          <w:tcPr>
            <w:tcW w:w="1276" w:type="dxa"/>
            <w:vAlign w:val="center"/>
          </w:tcPr>
          <w:p w14:paraId="0299DD1F">
            <w:pPr>
              <w:pStyle w:val="13"/>
            </w:pPr>
            <w:r>
              <w:t>数量指标</w:t>
            </w:r>
          </w:p>
        </w:tc>
        <w:tc>
          <w:tcPr>
            <w:tcW w:w="1332" w:type="dxa"/>
            <w:vAlign w:val="center"/>
          </w:tcPr>
          <w:p w14:paraId="16D4E8F9">
            <w:pPr>
              <w:pStyle w:val="13"/>
            </w:pPr>
            <w:r>
              <w:t>购置一次性垫纸数量</w:t>
            </w:r>
          </w:p>
        </w:tc>
        <w:tc>
          <w:tcPr>
            <w:tcW w:w="3430" w:type="dxa"/>
            <w:vAlign w:val="center"/>
          </w:tcPr>
          <w:p w14:paraId="36B80676">
            <w:pPr>
              <w:pStyle w:val="13"/>
            </w:pPr>
            <w:r>
              <w:t>购置一次性垫纸数量</w:t>
            </w:r>
          </w:p>
        </w:tc>
        <w:tc>
          <w:tcPr>
            <w:tcW w:w="2551" w:type="dxa"/>
            <w:vAlign w:val="center"/>
          </w:tcPr>
          <w:p w14:paraId="04DB44D9">
            <w:pPr>
              <w:pStyle w:val="13"/>
            </w:pPr>
            <w:r>
              <w:t>≥10包</w:t>
            </w:r>
          </w:p>
        </w:tc>
      </w:tr>
      <w:tr w14:paraId="65683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9E507"/>
        </w:tc>
        <w:tc>
          <w:tcPr>
            <w:tcW w:w="1276" w:type="dxa"/>
            <w:vAlign w:val="center"/>
          </w:tcPr>
          <w:p w14:paraId="4714062E">
            <w:pPr>
              <w:pStyle w:val="13"/>
            </w:pPr>
            <w:r>
              <w:t>数量指标</w:t>
            </w:r>
          </w:p>
        </w:tc>
        <w:tc>
          <w:tcPr>
            <w:tcW w:w="1332" w:type="dxa"/>
            <w:vAlign w:val="center"/>
          </w:tcPr>
          <w:p w14:paraId="77D656D5">
            <w:pPr>
              <w:pStyle w:val="13"/>
            </w:pPr>
            <w:r>
              <w:t>购置玻璃纤维软尺数量</w:t>
            </w:r>
          </w:p>
        </w:tc>
        <w:tc>
          <w:tcPr>
            <w:tcW w:w="3430" w:type="dxa"/>
            <w:vAlign w:val="center"/>
          </w:tcPr>
          <w:p w14:paraId="58C13E24">
            <w:pPr>
              <w:pStyle w:val="13"/>
            </w:pPr>
            <w:r>
              <w:t>购置玻璃纤维软尺数量</w:t>
            </w:r>
          </w:p>
        </w:tc>
        <w:tc>
          <w:tcPr>
            <w:tcW w:w="2551" w:type="dxa"/>
            <w:vAlign w:val="center"/>
          </w:tcPr>
          <w:p w14:paraId="39F25840">
            <w:pPr>
              <w:pStyle w:val="13"/>
            </w:pPr>
            <w:r>
              <w:t>≥5个</w:t>
            </w:r>
          </w:p>
        </w:tc>
      </w:tr>
      <w:tr w14:paraId="1F67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8A29DF"/>
        </w:tc>
        <w:tc>
          <w:tcPr>
            <w:tcW w:w="1276" w:type="dxa"/>
            <w:vAlign w:val="center"/>
          </w:tcPr>
          <w:p w14:paraId="69204CA7">
            <w:pPr>
              <w:pStyle w:val="13"/>
            </w:pPr>
            <w:r>
              <w:t>数量指标</w:t>
            </w:r>
          </w:p>
        </w:tc>
        <w:tc>
          <w:tcPr>
            <w:tcW w:w="1332" w:type="dxa"/>
            <w:vAlign w:val="center"/>
          </w:tcPr>
          <w:p w14:paraId="4FF60D5E">
            <w:pPr>
              <w:pStyle w:val="13"/>
            </w:pPr>
            <w:r>
              <w:t>购置卧式测量床数量</w:t>
            </w:r>
          </w:p>
        </w:tc>
        <w:tc>
          <w:tcPr>
            <w:tcW w:w="3430" w:type="dxa"/>
            <w:vAlign w:val="center"/>
          </w:tcPr>
          <w:p w14:paraId="7B5A707B">
            <w:pPr>
              <w:pStyle w:val="13"/>
            </w:pPr>
            <w:r>
              <w:t>购置卧式测量床数量</w:t>
            </w:r>
          </w:p>
        </w:tc>
        <w:tc>
          <w:tcPr>
            <w:tcW w:w="2551" w:type="dxa"/>
            <w:vAlign w:val="center"/>
          </w:tcPr>
          <w:p w14:paraId="7A5CFE15">
            <w:pPr>
              <w:pStyle w:val="13"/>
            </w:pPr>
            <w:r>
              <w:t>≥2个</w:t>
            </w:r>
          </w:p>
        </w:tc>
      </w:tr>
      <w:tr w14:paraId="4CB53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294107"/>
        </w:tc>
        <w:tc>
          <w:tcPr>
            <w:tcW w:w="1276" w:type="dxa"/>
            <w:vAlign w:val="center"/>
          </w:tcPr>
          <w:p w14:paraId="1E9ADBC2">
            <w:pPr>
              <w:pStyle w:val="13"/>
            </w:pPr>
            <w:r>
              <w:t>数量指标</w:t>
            </w:r>
          </w:p>
        </w:tc>
        <w:tc>
          <w:tcPr>
            <w:tcW w:w="1332" w:type="dxa"/>
            <w:vAlign w:val="center"/>
          </w:tcPr>
          <w:p w14:paraId="0F4E2128">
            <w:pPr>
              <w:pStyle w:val="13"/>
            </w:pPr>
            <w:r>
              <w:t>制作宣传手册数量</w:t>
            </w:r>
          </w:p>
        </w:tc>
        <w:tc>
          <w:tcPr>
            <w:tcW w:w="3430" w:type="dxa"/>
            <w:vAlign w:val="center"/>
          </w:tcPr>
          <w:p w14:paraId="076AC5EF">
            <w:pPr>
              <w:pStyle w:val="13"/>
            </w:pPr>
            <w:r>
              <w:t>制作宣传手册数量</w:t>
            </w:r>
          </w:p>
        </w:tc>
        <w:tc>
          <w:tcPr>
            <w:tcW w:w="2551" w:type="dxa"/>
            <w:vAlign w:val="center"/>
          </w:tcPr>
          <w:p w14:paraId="74A19A5F">
            <w:pPr>
              <w:pStyle w:val="13"/>
            </w:pPr>
            <w:r>
              <w:t>≥25个</w:t>
            </w:r>
          </w:p>
        </w:tc>
      </w:tr>
      <w:tr w14:paraId="6CD78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0E8D1"/>
        </w:tc>
        <w:tc>
          <w:tcPr>
            <w:tcW w:w="1276" w:type="dxa"/>
            <w:vAlign w:val="center"/>
          </w:tcPr>
          <w:p w14:paraId="52E061A1">
            <w:pPr>
              <w:pStyle w:val="13"/>
            </w:pPr>
            <w:r>
              <w:t>数量指标</w:t>
            </w:r>
          </w:p>
        </w:tc>
        <w:tc>
          <w:tcPr>
            <w:tcW w:w="1332" w:type="dxa"/>
            <w:vAlign w:val="center"/>
          </w:tcPr>
          <w:p w14:paraId="19A59DEA">
            <w:pPr>
              <w:pStyle w:val="13"/>
            </w:pPr>
            <w:r>
              <w:t>制作展牌数量</w:t>
            </w:r>
          </w:p>
        </w:tc>
        <w:tc>
          <w:tcPr>
            <w:tcW w:w="3430" w:type="dxa"/>
            <w:vAlign w:val="center"/>
          </w:tcPr>
          <w:p w14:paraId="36BD7D60">
            <w:pPr>
              <w:pStyle w:val="13"/>
            </w:pPr>
            <w:r>
              <w:t>制作展牌数量</w:t>
            </w:r>
          </w:p>
        </w:tc>
        <w:tc>
          <w:tcPr>
            <w:tcW w:w="2551" w:type="dxa"/>
            <w:vAlign w:val="center"/>
          </w:tcPr>
          <w:p w14:paraId="276FBB57">
            <w:pPr>
              <w:pStyle w:val="13"/>
            </w:pPr>
            <w:r>
              <w:t>≥5个</w:t>
            </w:r>
          </w:p>
        </w:tc>
      </w:tr>
      <w:tr w14:paraId="164A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72B5D"/>
        </w:tc>
        <w:tc>
          <w:tcPr>
            <w:tcW w:w="1276" w:type="dxa"/>
            <w:vAlign w:val="center"/>
          </w:tcPr>
          <w:p w14:paraId="62B1D514">
            <w:pPr>
              <w:pStyle w:val="13"/>
            </w:pPr>
            <w:r>
              <w:t>数量指标</w:t>
            </w:r>
          </w:p>
        </w:tc>
        <w:tc>
          <w:tcPr>
            <w:tcW w:w="1332" w:type="dxa"/>
            <w:vAlign w:val="center"/>
          </w:tcPr>
          <w:p w14:paraId="317817EC">
            <w:pPr>
              <w:pStyle w:val="13"/>
            </w:pPr>
            <w:r>
              <w:t>购置参与检测居民礼品数量</w:t>
            </w:r>
          </w:p>
        </w:tc>
        <w:tc>
          <w:tcPr>
            <w:tcW w:w="3430" w:type="dxa"/>
            <w:vAlign w:val="center"/>
          </w:tcPr>
          <w:p w14:paraId="62BC14D6">
            <w:pPr>
              <w:pStyle w:val="13"/>
            </w:pPr>
            <w:r>
              <w:t>购置参与检测居民礼品数量</w:t>
            </w:r>
          </w:p>
        </w:tc>
        <w:tc>
          <w:tcPr>
            <w:tcW w:w="2551" w:type="dxa"/>
            <w:vAlign w:val="center"/>
          </w:tcPr>
          <w:p w14:paraId="4A0B9777">
            <w:pPr>
              <w:pStyle w:val="13"/>
            </w:pPr>
            <w:r>
              <w:t>≥8个</w:t>
            </w:r>
          </w:p>
        </w:tc>
      </w:tr>
      <w:tr w14:paraId="12560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F653C"/>
        </w:tc>
        <w:tc>
          <w:tcPr>
            <w:tcW w:w="1276" w:type="dxa"/>
            <w:vAlign w:val="center"/>
          </w:tcPr>
          <w:p w14:paraId="58C23D4A">
            <w:pPr>
              <w:pStyle w:val="13"/>
            </w:pPr>
            <w:r>
              <w:t>质量指标</w:t>
            </w:r>
          </w:p>
        </w:tc>
        <w:tc>
          <w:tcPr>
            <w:tcW w:w="1332" w:type="dxa"/>
            <w:vAlign w:val="center"/>
          </w:tcPr>
          <w:p w14:paraId="3F51365E">
            <w:pPr>
              <w:pStyle w:val="13"/>
            </w:pPr>
            <w:r>
              <w:t>专用材料、专用设备验收合格率</w:t>
            </w:r>
          </w:p>
        </w:tc>
        <w:tc>
          <w:tcPr>
            <w:tcW w:w="3430" w:type="dxa"/>
            <w:vAlign w:val="center"/>
          </w:tcPr>
          <w:p w14:paraId="7AB9D9FC">
            <w:pPr>
              <w:pStyle w:val="13"/>
            </w:pPr>
            <w:r>
              <w:t>专用材料、专用设备验收合格率</w:t>
            </w:r>
          </w:p>
        </w:tc>
        <w:tc>
          <w:tcPr>
            <w:tcW w:w="2551" w:type="dxa"/>
            <w:vAlign w:val="center"/>
          </w:tcPr>
          <w:p w14:paraId="2C7FCCE3">
            <w:pPr>
              <w:pStyle w:val="13"/>
            </w:pPr>
            <w:r>
              <w:t>100%</w:t>
            </w:r>
          </w:p>
        </w:tc>
      </w:tr>
      <w:tr w14:paraId="04883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A009A"/>
        </w:tc>
        <w:tc>
          <w:tcPr>
            <w:tcW w:w="1276" w:type="dxa"/>
            <w:vAlign w:val="center"/>
          </w:tcPr>
          <w:p w14:paraId="18797E20">
            <w:pPr>
              <w:pStyle w:val="13"/>
            </w:pPr>
            <w:r>
              <w:t>时效指标</w:t>
            </w:r>
          </w:p>
        </w:tc>
        <w:tc>
          <w:tcPr>
            <w:tcW w:w="1332" w:type="dxa"/>
            <w:vAlign w:val="center"/>
          </w:tcPr>
          <w:p w14:paraId="14114AA9">
            <w:pPr>
              <w:pStyle w:val="13"/>
            </w:pPr>
            <w:r>
              <w:t>专用材料、专用设备购置完成时间</w:t>
            </w:r>
          </w:p>
        </w:tc>
        <w:tc>
          <w:tcPr>
            <w:tcW w:w="3430" w:type="dxa"/>
            <w:vAlign w:val="center"/>
          </w:tcPr>
          <w:p w14:paraId="03171428">
            <w:pPr>
              <w:pStyle w:val="13"/>
            </w:pPr>
            <w:r>
              <w:t>专用材料、专用设备购置完成时间</w:t>
            </w:r>
          </w:p>
        </w:tc>
        <w:tc>
          <w:tcPr>
            <w:tcW w:w="2551" w:type="dxa"/>
            <w:vAlign w:val="center"/>
          </w:tcPr>
          <w:p w14:paraId="47067454">
            <w:pPr>
              <w:pStyle w:val="13"/>
            </w:pPr>
            <w:r>
              <w:t>2026年12月31日前</w:t>
            </w:r>
          </w:p>
        </w:tc>
      </w:tr>
      <w:tr w14:paraId="01EB5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4F555"/>
        </w:tc>
        <w:tc>
          <w:tcPr>
            <w:tcW w:w="1276" w:type="dxa"/>
            <w:vAlign w:val="center"/>
          </w:tcPr>
          <w:p w14:paraId="6C033D3D">
            <w:pPr>
              <w:pStyle w:val="13"/>
            </w:pPr>
            <w:r>
              <w:t>成本指标</w:t>
            </w:r>
          </w:p>
        </w:tc>
        <w:tc>
          <w:tcPr>
            <w:tcW w:w="1332" w:type="dxa"/>
            <w:vAlign w:val="center"/>
          </w:tcPr>
          <w:p w14:paraId="150BED24">
            <w:pPr>
              <w:pStyle w:val="13"/>
            </w:pPr>
            <w:r>
              <w:t>购置2ml冻存管单价</w:t>
            </w:r>
          </w:p>
        </w:tc>
        <w:tc>
          <w:tcPr>
            <w:tcW w:w="3430" w:type="dxa"/>
            <w:vAlign w:val="center"/>
          </w:tcPr>
          <w:p w14:paraId="61CD8A61">
            <w:pPr>
              <w:pStyle w:val="13"/>
            </w:pPr>
            <w:r>
              <w:t>购置2ml冻存管单价</w:t>
            </w:r>
          </w:p>
        </w:tc>
        <w:tc>
          <w:tcPr>
            <w:tcW w:w="2551" w:type="dxa"/>
            <w:vAlign w:val="center"/>
          </w:tcPr>
          <w:p w14:paraId="13BD893A">
            <w:pPr>
              <w:pStyle w:val="13"/>
            </w:pPr>
            <w:r>
              <w:t>≤2180元/箱</w:t>
            </w:r>
          </w:p>
        </w:tc>
      </w:tr>
      <w:tr w14:paraId="6A3CB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ECDFD"/>
        </w:tc>
        <w:tc>
          <w:tcPr>
            <w:tcW w:w="1276" w:type="dxa"/>
            <w:vAlign w:val="center"/>
          </w:tcPr>
          <w:p w14:paraId="025D7B41">
            <w:pPr>
              <w:pStyle w:val="13"/>
            </w:pPr>
            <w:r>
              <w:t>成本指标</w:t>
            </w:r>
          </w:p>
        </w:tc>
        <w:tc>
          <w:tcPr>
            <w:tcW w:w="1332" w:type="dxa"/>
            <w:vAlign w:val="center"/>
          </w:tcPr>
          <w:p w14:paraId="3106110F">
            <w:pPr>
              <w:pStyle w:val="13"/>
            </w:pPr>
            <w:r>
              <w:t>购置冻存盒单价</w:t>
            </w:r>
          </w:p>
        </w:tc>
        <w:tc>
          <w:tcPr>
            <w:tcW w:w="3430" w:type="dxa"/>
            <w:vAlign w:val="center"/>
          </w:tcPr>
          <w:p w14:paraId="1B9828D4">
            <w:pPr>
              <w:pStyle w:val="13"/>
            </w:pPr>
            <w:r>
              <w:t>购置冻存盒单价</w:t>
            </w:r>
          </w:p>
        </w:tc>
        <w:tc>
          <w:tcPr>
            <w:tcW w:w="2551" w:type="dxa"/>
            <w:vAlign w:val="center"/>
          </w:tcPr>
          <w:p w14:paraId="1CF986C3">
            <w:pPr>
              <w:pStyle w:val="13"/>
            </w:pPr>
            <w:r>
              <w:t>≤524元/箱</w:t>
            </w:r>
          </w:p>
        </w:tc>
      </w:tr>
      <w:tr w14:paraId="0BEBD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42289"/>
        </w:tc>
        <w:tc>
          <w:tcPr>
            <w:tcW w:w="1276" w:type="dxa"/>
            <w:vAlign w:val="center"/>
          </w:tcPr>
          <w:p w14:paraId="0F8038C4">
            <w:pPr>
              <w:pStyle w:val="13"/>
            </w:pPr>
            <w:r>
              <w:t>成本指标</w:t>
            </w:r>
          </w:p>
        </w:tc>
        <w:tc>
          <w:tcPr>
            <w:tcW w:w="1332" w:type="dxa"/>
            <w:vAlign w:val="center"/>
          </w:tcPr>
          <w:p w14:paraId="3FF3E7D0">
            <w:pPr>
              <w:pStyle w:val="13"/>
            </w:pPr>
            <w:r>
              <w:t>购置硒鼓单价</w:t>
            </w:r>
          </w:p>
        </w:tc>
        <w:tc>
          <w:tcPr>
            <w:tcW w:w="3430" w:type="dxa"/>
            <w:vAlign w:val="center"/>
          </w:tcPr>
          <w:p w14:paraId="45BDE131">
            <w:pPr>
              <w:pStyle w:val="13"/>
            </w:pPr>
            <w:r>
              <w:t>购置硒鼓单价</w:t>
            </w:r>
          </w:p>
        </w:tc>
        <w:tc>
          <w:tcPr>
            <w:tcW w:w="2551" w:type="dxa"/>
            <w:vAlign w:val="center"/>
          </w:tcPr>
          <w:p w14:paraId="158B404B">
            <w:pPr>
              <w:pStyle w:val="13"/>
            </w:pPr>
            <w:r>
              <w:t xml:space="preserve">≤400元/个 </w:t>
            </w:r>
          </w:p>
        </w:tc>
      </w:tr>
      <w:tr w14:paraId="22963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701609"/>
        </w:tc>
        <w:tc>
          <w:tcPr>
            <w:tcW w:w="1276" w:type="dxa"/>
            <w:vAlign w:val="center"/>
          </w:tcPr>
          <w:p w14:paraId="625B70CD">
            <w:pPr>
              <w:pStyle w:val="13"/>
            </w:pPr>
            <w:r>
              <w:t>成本指标</w:t>
            </w:r>
          </w:p>
        </w:tc>
        <w:tc>
          <w:tcPr>
            <w:tcW w:w="1332" w:type="dxa"/>
            <w:vAlign w:val="center"/>
          </w:tcPr>
          <w:p w14:paraId="3A9D4CCB">
            <w:pPr>
              <w:pStyle w:val="13"/>
            </w:pPr>
            <w:r>
              <w:t>购置一次性外科口罩单价</w:t>
            </w:r>
          </w:p>
        </w:tc>
        <w:tc>
          <w:tcPr>
            <w:tcW w:w="3430" w:type="dxa"/>
            <w:vAlign w:val="center"/>
          </w:tcPr>
          <w:p w14:paraId="304E281C">
            <w:pPr>
              <w:pStyle w:val="13"/>
            </w:pPr>
            <w:r>
              <w:t>购置一次性外科口罩单价</w:t>
            </w:r>
          </w:p>
        </w:tc>
        <w:tc>
          <w:tcPr>
            <w:tcW w:w="2551" w:type="dxa"/>
            <w:vAlign w:val="center"/>
          </w:tcPr>
          <w:p w14:paraId="17FFE21B">
            <w:pPr>
              <w:pStyle w:val="13"/>
            </w:pPr>
            <w:r>
              <w:t xml:space="preserve">≤0.4元/个 </w:t>
            </w:r>
          </w:p>
        </w:tc>
      </w:tr>
      <w:tr w14:paraId="17D9A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AAAB"/>
        </w:tc>
        <w:tc>
          <w:tcPr>
            <w:tcW w:w="1276" w:type="dxa"/>
            <w:vAlign w:val="center"/>
          </w:tcPr>
          <w:p w14:paraId="75131463">
            <w:pPr>
              <w:pStyle w:val="13"/>
            </w:pPr>
            <w:r>
              <w:t>成本指标</w:t>
            </w:r>
          </w:p>
        </w:tc>
        <w:tc>
          <w:tcPr>
            <w:tcW w:w="1332" w:type="dxa"/>
            <w:vAlign w:val="center"/>
          </w:tcPr>
          <w:p w14:paraId="1F81772A">
            <w:pPr>
              <w:pStyle w:val="13"/>
            </w:pPr>
            <w:r>
              <w:t>购置消毒凝胶单价</w:t>
            </w:r>
          </w:p>
        </w:tc>
        <w:tc>
          <w:tcPr>
            <w:tcW w:w="3430" w:type="dxa"/>
            <w:vAlign w:val="center"/>
          </w:tcPr>
          <w:p w14:paraId="4FDBFCB8">
            <w:pPr>
              <w:pStyle w:val="13"/>
            </w:pPr>
            <w:r>
              <w:t>购置消毒凝胶单价</w:t>
            </w:r>
          </w:p>
        </w:tc>
        <w:tc>
          <w:tcPr>
            <w:tcW w:w="2551" w:type="dxa"/>
            <w:vAlign w:val="center"/>
          </w:tcPr>
          <w:p w14:paraId="1FEF44A9">
            <w:pPr>
              <w:pStyle w:val="13"/>
            </w:pPr>
            <w:r>
              <w:t xml:space="preserve">≤38元/个 </w:t>
            </w:r>
          </w:p>
        </w:tc>
      </w:tr>
      <w:tr w14:paraId="2C848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5C8CE"/>
        </w:tc>
        <w:tc>
          <w:tcPr>
            <w:tcW w:w="1276" w:type="dxa"/>
            <w:vAlign w:val="center"/>
          </w:tcPr>
          <w:p w14:paraId="45C9F0D3">
            <w:pPr>
              <w:pStyle w:val="13"/>
            </w:pPr>
            <w:r>
              <w:t>成本指标</w:t>
            </w:r>
          </w:p>
        </w:tc>
        <w:tc>
          <w:tcPr>
            <w:tcW w:w="1332" w:type="dxa"/>
            <w:vAlign w:val="center"/>
          </w:tcPr>
          <w:p w14:paraId="5AD21833">
            <w:pPr>
              <w:pStyle w:val="13"/>
            </w:pPr>
            <w:r>
              <w:t>购置洗手液单价</w:t>
            </w:r>
          </w:p>
        </w:tc>
        <w:tc>
          <w:tcPr>
            <w:tcW w:w="3430" w:type="dxa"/>
            <w:vAlign w:val="center"/>
          </w:tcPr>
          <w:p w14:paraId="6438CE4A">
            <w:pPr>
              <w:pStyle w:val="13"/>
            </w:pPr>
            <w:r>
              <w:t>购置洗手液单价</w:t>
            </w:r>
          </w:p>
        </w:tc>
        <w:tc>
          <w:tcPr>
            <w:tcW w:w="2551" w:type="dxa"/>
            <w:vAlign w:val="center"/>
          </w:tcPr>
          <w:p w14:paraId="34F56D0A">
            <w:pPr>
              <w:pStyle w:val="13"/>
            </w:pPr>
            <w:r>
              <w:t xml:space="preserve">≤18元/个 </w:t>
            </w:r>
          </w:p>
        </w:tc>
      </w:tr>
      <w:tr w14:paraId="3823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D5887"/>
        </w:tc>
        <w:tc>
          <w:tcPr>
            <w:tcW w:w="1276" w:type="dxa"/>
            <w:vAlign w:val="center"/>
          </w:tcPr>
          <w:p w14:paraId="6E0EF476">
            <w:pPr>
              <w:pStyle w:val="13"/>
            </w:pPr>
            <w:r>
              <w:t>成本指标</w:t>
            </w:r>
          </w:p>
        </w:tc>
        <w:tc>
          <w:tcPr>
            <w:tcW w:w="1332" w:type="dxa"/>
            <w:vAlign w:val="center"/>
          </w:tcPr>
          <w:p w14:paraId="4A5754EA">
            <w:pPr>
              <w:pStyle w:val="13"/>
            </w:pPr>
            <w:r>
              <w:t>购置一次性移液器枪头（1ml)单价</w:t>
            </w:r>
          </w:p>
        </w:tc>
        <w:tc>
          <w:tcPr>
            <w:tcW w:w="3430" w:type="dxa"/>
            <w:vAlign w:val="center"/>
          </w:tcPr>
          <w:p w14:paraId="44A0778C">
            <w:pPr>
              <w:pStyle w:val="13"/>
            </w:pPr>
            <w:r>
              <w:t>购置一次性移液器枪头（1ml)单价</w:t>
            </w:r>
          </w:p>
        </w:tc>
        <w:tc>
          <w:tcPr>
            <w:tcW w:w="2551" w:type="dxa"/>
            <w:vAlign w:val="center"/>
          </w:tcPr>
          <w:p w14:paraId="449156FB">
            <w:pPr>
              <w:pStyle w:val="13"/>
            </w:pPr>
            <w:r>
              <w:t>≤1060元/包</w:t>
            </w:r>
          </w:p>
        </w:tc>
      </w:tr>
      <w:tr w14:paraId="10CBE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2B0A05"/>
        </w:tc>
        <w:tc>
          <w:tcPr>
            <w:tcW w:w="1276" w:type="dxa"/>
            <w:vAlign w:val="center"/>
          </w:tcPr>
          <w:p w14:paraId="2E73BFD8">
            <w:pPr>
              <w:pStyle w:val="13"/>
            </w:pPr>
            <w:r>
              <w:t>成本指标</w:t>
            </w:r>
          </w:p>
        </w:tc>
        <w:tc>
          <w:tcPr>
            <w:tcW w:w="1332" w:type="dxa"/>
            <w:vAlign w:val="center"/>
          </w:tcPr>
          <w:p w14:paraId="1B2CD0CD">
            <w:pPr>
              <w:pStyle w:val="13"/>
            </w:pPr>
            <w:r>
              <w:t>购置一次性乳胶手套（无粉）单价</w:t>
            </w:r>
          </w:p>
        </w:tc>
        <w:tc>
          <w:tcPr>
            <w:tcW w:w="3430" w:type="dxa"/>
            <w:vAlign w:val="center"/>
          </w:tcPr>
          <w:p w14:paraId="0E45FAE8">
            <w:pPr>
              <w:pStyle w:val="13"/>
            </w:pPr>
            <w:r>
              <w:t>购置一次性乳胶手套（无粉）单价</w:t>
            </w:r>
          </w:p>
        </w:tc>
        <w:tc>
          <w:tcPr>
            <w:tcW w:w="2551" w:type="dxa"/>
            <w:vAlign w:val="center"/>
          </w:tcPr>
          <w:p w14:paraId="696B8CF6">
            <w:pPr>
              <w:pStyle w:val="13"/>
            </w:pPr>
            <w:r>
              <w:t>≤35元/盒</w:t>
            </w:r>
          </w:p>
        </w:tc>
      </w:tr>
      <w:tr w14:paraId="70B2C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30C87"/>
        </w:tc>
        <w:tc>
          <w:tcPr>
            <w:tcW w:w="1276" w:type="dxa"/>
            <w:vAlign w:val="center"/>
          </w:tcPr>
          <w:p w14:paraId="248FE3ED">
            <w:pPr>
              <w:pStyle w:val="13"/>
            </w:pPr>
            <w:r>
              <w:t>成本指标</w:t>
            </w:r>
          </w:p>
        </w:tc>
        <w:tc>
          <w:tcPr>
            <w:tcW w:w="1332" w:type="dxa"/>
            <w:vAlign w:val="center"/>
          </w:tcPr>
          <w:p w14:paraId="0999A9F9">
            <w:pPr>
              <w:pStyle w:val="13"/>
            </w:pPr>
            <w:r>
              <w:t>购置扫码器单价</w:t>
            </w:r>
          </w:p>
        </w:tc>
        <w:tc>
          <w:tcPr>
            <w:tcW w:w="3430" w:type="dxa"/>
            <w:vAlign w:val="center"/>
          </w:tcPr>
          <w:p w14:paraId="62742B63">
            <w:pPr>
              <w:pStyle w:val="13"/>
            </w:pPr>
            <w:r>
              <w:t>购置扫码器单价</w:t>
            </w:r>
          </w:p>
        </w:tc>
        <w:tc>
          <w:tcPr>
            <w:tcW w:w="2551" w:type="dxa"/>
            <w:vAlign w:val="center"/>
          </w:tcPr>
          <w:p w14:paraId="17FE616E">
            <w:pPr>
              <w:pStyle w:val="13"/>
            </w:pPr>
            <w:r>
              <w:t xml:space="preserve">≤1950元/个 </w:t>
            </w:r>
          </w:p>
        </w:tc>
      </w:tr>
      <w:tr w14:paraId="6A851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77B9D"/>
        </w:tc>
        <w:tc>
          <w:tcPr>
            <w:tcW w:w="1276" w:type="dxa"/>
            <w:vAlign w:val="center"/>
          </w:tcPr>
          <w:p w14:paraId="1D49815A">
            <w:pPr>
              <w:pStyle w:val="13"/>
            </w:pPr>
            <w:r>
              <w:t>成本指标</w:t>
            </w:r>
          </w:p>
        </w:tc>
        <w:tc>
          <w:tcPr>
            <w:tcW w:w="1332" w:type="dxa"/>
            <w:vAlign w:val="center"/>
          </w:tcPr>
          <w:p w14:paraId="4FAB9FDA">
            <w:pPr>
              <w:pStyle w:val="13"/>
            </w:pPr>
            <w:r>
              <w:t>购置一次性垫纸单价</w:t>
            </w:r>
          </w:p>
        </w:tc>
        <w:tc>
          <w:tcPr>
            <w:tcW w:w="3430" w:type="dxa"/>
            <w:vAlign w:val="center"/>
          </w:tcPr>
          <w:p w14:paraId="6199427B">
            <w:pPr>
              <w:pStyle w:val="13"/>
            </w:pPr>
            <w:r>
              <w:t>购置一次性垫纸单价</w:t>
            </w:r>
          </w:p>
        </w:tc>
        <w:tc>
          <w:tcPr>
            <w:tcW w:w="2551" w:type="dxa"/>
            <w:vAlign w:val="center"/>
          </w:tcPr>
          <w:p w14:paraId="0C86D7C3">
            <w:pPr>
              <w:pStyle w:val="13"/>
            </w:pPr>
            <w:r>
              <w:t>≤25元/包</w:t>
            </w:r>
          </w:p>
        </w:tc>
      </w:tr>
      <w:tr w14:paraId="48AD2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65110"/>
        </w:tc>
        <w:tc>
          <w:tcPr>
            <w:tcW w:w="1276" w:type="dxa"/>
            <w:vAlign w:val="center"/>
          </w:tcPr>
          <w:p w14:paraId="6CA9E69C">
            <w:pPr>
              <w:pStyle w:val="13"/>
            </w:pPr>
            <w:r>
              <w:t>成本指标</w:t>
            </w:r>
          </w:p>
        </w:tc>
        <w:tc>
          <w:tcPr>
            <w:tcW w:w="1332" w:type="dxa"/>
            <w:vAlign w:val="center"/>
          </w:tcPr>
          <w:p w14:paraId="503AC258">
            <w:pPr>
              <w:pStyle w:val="13"/>
            </w:pPr>
            <w:r>
              <w:t>购置玻璃纤维软尺单价</w:t>
            </w:r>
          </w:p>
        </w:tc>
        <w:tc>
          <w:tcPr>
            <w:tcW w:w="3430" w:type="dxa"/>
            <w:vAlign w:val="center"/>
          </w:tcPr>
          <w:p w14:paraId="6E09078E">
            <w:pPr>
              <w:pStyle w:val="13"/>
            </w:pPr>
            <w:r>
              <w:t>购置玻璃纤维软尺单价</w:t>
            </w:r>
          </w:p>
        </w:tc>
        <w:tc>
          <w:tcPr>
            <w:tcW w:w="2551" w:type="dxa"/>
            <w:vAlign w:val="center"/>
          </w:tcPr>
          <w:p w14:paraId="546A2347">
            <w:pPr>
              <w:pStyle w:val="13"/>
            </w:pPr>
            <w:r>
              <w:t xml:space="preserve">≤10元/个 </w:t>
            </w:r>
          </w:p>
        </w:tc>
      </w:tr>
      <w:tr w14:paraId="5C1AF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FC401"/>
        </w:tc>
        <w:tc>
          <w:tcPr>
            <w:tcW w:w="1276" w:type="dxa"/>
            <w:vAlign w:val="center"/>
          </w:tcPr>
          <w:p w14:paraId="4641FE15">
            <w:pPr>
              <w:pStyle w:val="13"/>
            </w:pPr>
            <w:r>
              <w:t>成本指标</w:t>
            </w:r>
          </w:p>
        </w:tc>
        <w:tc>
          <w:tcPr>
            <w:tcW w:w="1332" w:type="dxa"/>
            <w:vAlign w:val="center"/>
          </w:tcPr>
          <w:p w14:paraId="381C322A">
            <w:pPr>
              <w:pStyle w:val="13"/>
            </w:pPr>
            <w:r>
              <w:t>购置卧式测量床单价</w:t>
            </w:r>
          </w:p>
        </w:tc>
        <w:tc>
          <w:tcPr>
            <w:tcW w:w="3430" w:type="dxa"/>
            <w:vAlign w:val="center"/>
          </w:tcPr>
          <w:p w14:paraId="39AF8251">
            <w:pPr>
              <w:pStyle w:val="13"/>
            </w:pPr>
            <w:r>
              <w:t>购置卧式测量床单价</w:t>
            </w:r>
          </w:p>
        </w:tc>
        <w:tc>
          <w:tcPr>
            <w:tcW w:w="2551" w:type="dxa"/>
            <w:vAlign w:val="center"/>
          </w:tcPr>
          <w:p w14:paraId="085A995C">
            <w:pPr>
              <w:pStyle w:val="13"/>
            </w:pPr>
            <w:r>
              <w:t xml:space="preserve">≤1500元/个 </w:t>
            </w:r>
          </w:p>
        </w:tc>
      </w:tr>
      <w:tr w14:paraId="1E838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B2550"/>
        </w:tc>
        <w:tc>
          <w:tcPr>
            <w:tcW w:w="1276" w:type="dxa"/>
            <w:vAlign w:val="center"/>
          </w:tcPr>
          <w:p w14:paraId="53A419C8">
            <w:pPr>
              <w:pStyle w:val="13"/>
            </w:pPr>
            <w:r>
              <w:t>成本指标</w:t>
            </w:r>
          </w:p>
        </w:tc>
        <w:tc>
          <w:tcPr>
            <w:tcW w:w="1332" w:type="dxa"/>
            <w:vAlign w:val="center"/>
          </w:tcPr>
          <w:p w14:paraId="12AA17A5">
            <w:pPr>
              <w:pStyle w:val="13"/>
            </w:pPr>
            <w:r>
              <w:t>制作宣传手册单价</w:t>
            </w:r>
          </w:p>
        </w:tc>
        <w:tc>
          <w:tcPr>
            <w:tcW w:w="3430" w:type="dxa"/>
            <w:vAlign w:val="center"/>
          </w:tcPr>
          <w:p w14:paraId="29A16D82">
            <w:pPr>
              <w:pStyle w:val="13"/>
            </w:pPr>
            <w:r>
              <w:t>制作宣传手册单价</w:t>
            </w:r>
          </w:p>
        </w:tc>
        <w:tc>
          <w:tcPr>
            <w:tcW w:w="2551" w:type="dxa"/>
            <w:vAlign w:val="center"/>
          </w:tcPr>
          <w:p w14:paraId="2ECB388D">
            <w:pPr>
              <w:pStyle w:val="13"/>
            </w:pPr>
            <w:r>
              <w:t xml:space="preserve">≤10元/个 </w:t>
            </w:r>
          </w:p>
        </w:tc>
      </w:tr>
      <w:tr w14:paraId="0994C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493"/>
        </w:tc>
        <w:tc>
          <w:tcPr>
            <w:tcW w:w="1276" w:type="dxa"/>
            <w:vAlign w:val="center"/>
          </w:tcPr>
          <w:p w14:paraId="3A37CC42">
            <w:pPr>
              <w:pStyle w:val="13"/>
            </w:pPr>
            <w:r>
              <w:t>成本指标</w:t>
            </w:r>
          </w:p>
        </w:tc>
        <w:tc>
          <w:tcPr>
            <w:tcW w:w="1332" w:type="dxa"/>
            <w:vAlign w:val="center"/>
          </w:tcPr>
          <w:p w14:paraId="55756706">
            <w:pPr>
              <w:pStyle w:val="13"/>
            </w:pPr>
            <w:r>
              <w:t>制作展牌单价</w:t>
            </w:r>
          </w:p>
        </w:tc>
        <w:tc>
          <w:tcPr>
            <w:tcW w:w="3430" w:type="dxa"/>
            <w:vAlign w:val="center"/>
          </w:tcPr>
          <w:p w14:paraId="7FCE2EB3">
            <w:pPr>
              <w:pStyle w:val="13"/>
            </w:pPr>
            <w:r>
              <w:t>制作展牌单价</w:t>
            </w:r>
          </w:p>
        </w:tc>
        <w:tc>
          <w:tcPr>
            <w:tcW w:w="2551" w:type="dxa"/>
            <w:vAlign w:val="center"/>
          </w:tcPr>
          <w:p w14:paraId="3E913D0C">
            <w:pPr>
              <w:pStyle w:val="13"/>
            </w:pPr>
            <w:r>
              <w:t xml:space="preserve">≤100元/个 </w:t>
            </w:r>
          </w:p>
        </w:tc>
      </w:tr>
      <w:tr w14:paraId="57D3F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D20CFA"/>
        </w:tc>
        <w:tc>
          <w:tcPr>
            <w:tcW w:w="1276" w:type="dxa"/>
            <w:vAlign w:val="center"/>
          </w:tcPr>
          <w:p w14:paraId="0330838D">
            <w:pPr>
              <w:pStyle w:val="13"/>
            </w:pPr>
            <w:r>
              <w:t>成本指标</w:t>
            </w:r>
          </w:p>
        </w:tc>
        <w:tc>
          <w:tcPr>
            <w:tcW w:w="1332" w:type="dxa"/>
            <w:vAlign w:val="center"/>
          </w:tcPr>
          <w:p w14:paraId="5997BB89">
            <w:pPr>
              <w:pStyle w:val="13"/>
            </w:pPr>
            <w:r>
              <w:t>购置参与检测居民礼品单价</w:t>
            </w:r>
          </w:p>
        </w:tc>
        <w:tc>
          <w:tcPr>
            <w:tcW w:w="3430" w:type="dxa"/>
            <w:vAlign w:val="center"/>
          </w:tcPr>
          <w:p w14:paraId="0B5E8426">
            <w:pPr>
              <w:pStyle w:val="13"/>
            </w:pPr>
            <w:r>
              <w:t>购置参与检测居民礼品单价</w:t>
            </w:r>
          </w:p>
        </w:tc>
        <w:tc>
          <w:tcPr>
            <w:tcW w:w="2551" w:type="dxa"/>
            <w:vAlign w:val="center"/>
          </w:tcPr>
          <w:p w14:paraId="5547F92E">
            <w:pPr>
              <w:pStyle w:val="13"/>
            </w:pPr>
            <w:r>
              <w:t xml:space="preserve">≤200元/个 </w:t>
            </w:r>
          </w:p>
        </w:tc>
      </w:tr>
      <w:tr w14:paraId="1B2B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D9118">
            <w:pPr>
              <w:pStyle w:val="15"/>
            </w:pPr>
            <w:r>
              <w:t>效益指标</w:t>
            </w:r>
          </w:p>
        </w:tc>
        <w:tc>
          <w:tcPr>
            <w:tcW w:w="1276" w:type="dxa"/>
            <w:vAlign w:val="center"/>
          </w:tcPr>
          <w:p w14:paraId="07497C42">
            <w:pPr>
              <w:pStyle w:val="13"/>
            </w:pPr>
            <w:r>
              <w:t>社会效益指标</w:t>
            </w:r>
          </w:p>
        </w:tc>
        <w:tc>
          <w:tcPr>
            <w:tcW w:w="1332" w:type="dxa"/>
            <w:vAlign w:val="center"/>
          </w:tcPr>
          <w:p w14:paraId="5B209D2E">
            <w:pPr>
              <w:pStyle w:val="13"/>
            </w:pPr>
            <w:r>
              <w:t xml:space="preserve">有效保障2025年国家人体生物监测工作运行    </w:t>
            </w:r>
          </w:p>
        </w:tc>
        <w:tc>
          <w:tcPr>
            <w:tcW w:w="3430" w:type="dxa"/>
            <w:vAlign w:val="center"/>
          </w:tcPr>
          <w:p w14:paraId="2094BCA6">
            <w:pPr>
              <w:pStyle w:val="13"/>
            </w:pPr>
            <w:r>
              <w:t xml:space="preserve">有效保障2025年国家人体生物监测工作运行    </w:t>
            </w:r>
          </w:p>
        </w:tc>
        <w:tc>
          <w:tcPr>
            <w:tcW w:w="2551" w:type="dxa"/>
            <w:vAlign w:val="center"/>
          </w:tcPr>
          <w:p w14:paraId="3F0C5085">
            <w:pPr>
              <w:pStyle w:val="13"/>
            </w:pPr>
            <w:r>
              <w:t>有效保障</w:t>
            </w:r>
          </w:p>
        </w:tc>
      </w:tr>
      <w:tr w14:paraId="6BFD4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D65A3D">
            <w:pPr>
              <w:pStyle w:val="15"/>
            </w:pPr>
            <w:r>
              <w:t>满意度指标</w:t>
            </w:r>
          </w:p>
        </w:tc>
        <w:tc>
          <w:tcPr>
            <w:tcW w:w="1276" w:type="dxa"/>
            <w:vAlign w:val="center"/>
          </w:tcPr>
          <w:p w14:paraId="122DC38E">
            <w:pPr>
              <w:pStyle w:val="13"/>
            </w:pPr>
            <w:r>
              <w:t>服务对象满意度指标</w:t>
            </w:r>
          </w:p>
        </w:tc>
        <w:tc>
          <w:tcPr>
            <w:tcW w:w="1332" w:type="dxa"/>
            <w:vAlign w:val="center"/>
          </w:tcPr>
          <w:p w14:paraId="703F52E1">
            <w:pPr>
              <w:pStyle w:val="13"/>
            </w:pPr>
            <w:r>
              <w:t>2025年国家人体生物监测工作人员满意度</w:t>
            </w:r>
          </w:p>
        </w:tc>
        <w:tc>
          <w:tcPr>
            <w:tcW w:w="3430" w:type="dxa"/>
            <w:vAlign w:val="center"/>
          </w:tcPr>
          <w:p w14:paraId="3665A48D">
            <w:pPr>
              <w:pStyle w:val="13"/>
            </w:pPr>
            <w:r>
              <w:t>2025年国家人体生物监测工作人员满意度</w:t>
            </w:r>
          </w:p>
        </w:tc>
        <w:tc>
          <w:tcPr>
            <w:tcW w:w="2551" w:type="dxa"/>
            <w:vAlign w:val="center"/>
          </w:tcPr>
          <w:p w14:paraId="0A09E6EF">
            <w:pPr>
              <w:pStyle w:val="13"/>
            </w:pPr>
            <w:r>
              <w:t>≥90%</w:t>
            </w:r>
          </w:p>
        </w:tc>
      </w:tr>
    </w:tbl>
    <w:p w14:paraId="6364E0E4">
      <w:pPr>
        <w:sectPr>
          <w:pgSz w:w="11900" w:h="16840"/>
          <w:pgMar w:top="1984" w:right="1304" w:bottom="1134" w:left="1304" w:header="720" w:footer="720" w:gutter="0"/>
          <w:cols w:space="720" w:num="1"/>
        </w:sectPr>
      </w:pPr>
    </w:p>
    <w:p w14:paraId="41252E15">
      <w:pPr>
        <w:spacing w:before="0" w:after="0" w:line="240" w:lineRule="auto"/>
        <w:ind w:firstLine="0"/>
        <w:jc w:val="center"/>
        <w:outlineLvl w:val="9"/>
      </w:pPr>
      <w:r>
        <w:rPr>
          <w:rFonts w:ascii="方正仿宋_GBK" w:hAnsi="方正仿宋_GBK" w:eastAsia="方正仿宋_GBK" w:cs="方正仿宋_GBK"/>
          <w:sz w:val="28"/>
        </w:rPr>
        <w:t xml:space="preserve"> </w:t>
      </w:r>
    </w:p>
    <w:p w14:paraId="0A68751B">
      <w:pPr>
        <w:spacing w:before="0" w:after="0"/>
        <w:ind w:firstLine="560"/>
        <w:jc w:val="left"/>
        <w:outlineLvl w:val="3"/>
      </w:pPr>
      <w:bookmarkStart w:id="168" w:name="_Toc_4_4_0000000169"/>
      <w:r>
        <w:rPr>
          <w:rFonts w:ascii="方正仿宋_GBK" w:hAnsi="方正仿宋_GBK" w:eastAsia="方正仿宋_GBK" w:cs="方正仿宋_GBK"/>
          <w:sz w:val="28"/>
        </w:rPr>
        <w:t>164.重大公共卫生服务补助资金-艾滋病防治（疾控）（津财社指[2025]64号）2025年中央绩效目标表</w:t>
      </w:r>
      <w:bookmarkEnd w:id="16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02E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2CCD20">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118A026F">
            <w:pPr>
              <w:pStyle w:val="11"/>
            </w:pPr>
            <w:r>
              <w:t>单位：元</w:t>
            </w:r>
          </w:p>
        </w:tc>
      </w:tr>
      <w:tr w14:paraId="660E4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57C07">
            <w:pPr>
              <w:pStyle w:val="14"/>
            </w:pPr>
            <w:r>
              <w:t>项目名称</w:t>
            </w:r>
          </w:p>
        </w:tc>
        <w:tc>
          <w:tcPr>
            <w:tcW w:w="8589" w:type="dxa"/>
            <w:gridSpan w:val="6"/>
            <w:vAlign w:val="center"/>
          </w:tcPr>
          <w:p w14:paraId="0390CF0D">
            <w:pPr>
              <w:pStyle w:val="13"/>
            </w:pPr>
            <w:r>
              <w:t>重大公共卫生服务补助资金-艾滋病防治（疾控）（津财社指[2025]64号）2025年中央</w:t>
            </w:r>
          </w:p>
        </w:tc>
      </w:tr>
      <w:tr w14:paraId="26A24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F982C">
            <w:pPr>
              <w:pStyle w:val="14"/>
            </w:pPr>
            <w:r>
              <w:t>预算规模及资金用途</w:t>
            </w:r>
          </w:p>
        </w:tc>
        <w:tc>
          <w:tcPr>
            <w:tcW w:w="1276" w:type="dxa"/>
            <w:vAlign w:val="center"/>
          </w:tcPr>
          <w:p w14:paraId="1C753959">
            <w:pPr>
              <w:pStyle w:val="14"/>
            </w:pPr>
            <w:r>
              <w:t>预算数</w:t>
            </w:r>
          </w:p>
        </w:tc>
        <w:tc>
          <w:tcPr>
            <w:tcW w:w="1332" w:type="dxa"/>
            <w:vAlign w:val="center"/>
          </w:tcPr>
          <w:p w14:paraId="46D68A47">
            <w:pPr>
              <w:pStyle w:val="13"/>
            </w:pPr>
            <w:r>
              <w:t>2100.00</w:t>
            </w:r>
          </w:p>
        </w:tc>
        <w:tc>
          <w:tcPr>
            <w:tcW w:w="1587" w:type="dxa"/>
            <w:vAlign w:val="center"/>
          </w:tcPr>
          <w:p w14:paraId="1849BCD1">
            <w:pPr>
              <w:pStyle w:val="14"/>
            </w:pPr>
            <w:r>
              <w:t>其中：财政    资金</w:t>
            </w:r>
          </w:p>
        </w:tc>
        <w:tc>
          <w:tcPr>
            <w:tcW w:w="1843" w:type="dxa"/>
            <w:vAlign w:val="center"/>
          </w:tcPr>
          <w:p w14:paraId="3A30E9AD">
            <w:pPr>
              <w:pStyle w:val="13"/>
            </w:pPr>
            <w:r>
              <w:t>2100.00</w:t>
            </w:r>
          </w:p>
        </w:tc>
        <w:tc>
          <w:tcPr>
            <w:tcW w:w="1276" w:type="dxa"/>
            <w:vAlign w:val="center"/>
          </w:tcPr>
          <w:p w14:paraId="03067FF5">
            <w:pPr>
              <w:pStyle w:val="14"/>
            </w:pPr>
            <w:r>
              <w:t>其他资金</w:t>
            </w:r>
          </w:p>
        </w:tc>
        <w:tc>
          <w:tcPr>
            <w:tcW w:w="1276" w:type="dxa"/>
            <w:vAlign w:val="center"/>
          </w:tcPr>
          <w:p w14:paraId="189C9D77">
            <w:pPr>
              <w:pStyle w:val="13"/>
            </w:pPr>
            <w:r>
              <w:t xml:space="preserve"> </w:t>
            </w:r>
          </w:p>
        </w:tc>
      </w:tr>
      <w:tr w14:paraId="13BD4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71639"/>
        </w:tc>
        <w:tc>
          <w:tcPr>
            <w:tcW w:w="8589" w:type="dxa"/>
            <w:gridSpan w:val="6"/>
            <w:vAlign w:val="center"/>
          </w:tcPr>
          <w:p w14:paraId="7AF8CF3D">
            <w:pPr>
              <w:pStyle w:val="13"/>
            </w:pPr>
            <w:r>
              <w:t>购宣传礼品</w:t>
            </w:r>
          </w:p>
        </w:tc>
      </w:tr>
      <w:tr w14:paraId="463FA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FF77CD">
            <w:pPr>
              <w:pStyle w:val="14"/>
            </w:pPr>
            <w:r>
              <w:t>绩效目标</w:t>
            </w:r>
          </w:p>
        </w:tc>
        <w:tc>
          <w:tcPr>
            <w:tcW w:w="8589" w:type="dxa"/>
            <w:gridSpan w:val="6"/>
            <w:vAlign w:val="center"/>
          </w:tcPr>
          <w:p w14:paraId="52A704BB">
            <w:pPr>
              <w:pStyle w:val="13"/>
            </w:pPr>
            <w:r>
              <w:t>1.通过购置护手霜宣传品，保障了艾滋病防控工作顺利进行，实现了干预治疗，保障人民健康，维护社会稳定。</w:t>
            </w:r>
          </w:p>
        </w:tc>
      </w:tr>
    </w:tbl>
    <w:p w14:paraId="7C03980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154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CBA6">
            <w:pPr>
              <w:pStyle w:val="14"/>
            </w:pPr>
            <w:r>
              <w:t>一级指标</w:t>
            </w:r>
          </w:p>
        </w:tc>
        <w:tc>
          <w:tcPr>
            <w:tcW w:w="1276" w:type="dxa"/>
            <w:vAlign w:val="center"/>
          </w:tcPr>
          <w:p w14:paraId="29DE1693">
            <w:pPr>
              <w:pStyle w:val="14"/>
            </w:pPr>
            <w:r>
              <w:t>二级指标</w:t>
            </w:r>
          </w:p>
        </w:tc>
        <w:tc>
          <w:tcPr>
            <w:tcW w:w="1332" w:type="dxa"/>
            <w:vAlign w:val="center"/>
          </w:tcPr>
          <w:p w14:paraId="0F1151E4">
            <w:pPr>
              <w:pStyle w:val="14"/>
            </w:pPr>
            <w:r>
              <w:t>三级指标</w:t>
            </w:r>
          </w:p>
        </w:tc>
        <w:tc>
          <w:tcPr>
            <w:tcW w:w="3430" w:type="dxa"/>
            <w:vAlign w:val="center"/>
          </w:tcPr>
          <w:p w14:paraId="3732C7DF">
            <w:pPr>
              <w:pStyle w:val="14"/>
            </w:pPr>
            <w:r>
              <w:t>绩效指标描述</w:t>
            </w:r>
          </w:p>
        </w:tc>
        <w:tc>
          <w:tcPr>
            <w:tcW w:w="2551" w:type="dxa"/>
            <w:vAlign w:val="center"/>
          </w:tcPr>
          <w:p w14:paraId="0DFFFF3E">
            <w:pPr>
              <w:pStyle w:val="14"/>
            </w:pPr>
            <w:r>
              <w:t>指标值</w:t>
            </w:r>
          </w:p>
        </w:tc>
      </w:tr>
      <w:tr w14:paraId="44974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CBFAD">
            <w:pPr>
              <w:pStyle w:val="15"/>
            </w:pPr>
            <w:r>
              <w:t>产出指标</w:t>
            </w:r>
          </w:p>
        </w:tc>
        <w:tc>
          <w:tcPr>
            <w:tcW w:w="1276" w:type="dxa"/>
            <w:vAlign w:val="center"/>
          </w:tcPr>
          <w:p w14:paraId="00454383">
            <w:pPr>
              <w:pStyle w:val="13"/>
            </w:pPr>
            <w:r>
              <w:t>数量指标</w:t>
            </w:r>
          </w:p>
        </w:tc>
        <w:tc>
          <w:tcPr>
            <w:tcW w:w="1332" w:type="dxa"/>
            <w:vAlign w:val="center"/>
          </w:tcPr>
          <w:p w14:paraId="6A786042">
            <w:pPr>
              <w:pStyle w:val="13"/>
            </w:pPr>
            <w:r>
              <w:t>购置护手霜数量</w:t>
            </w:r>
          </w:p>
        </w:tc>
        <w:tc>
          <w:tcPr>
            <w:tcW w:w="3430" w:type="dxa"/>
            <w:vAlign w:val="center"/>
          </w:tcPr>
          <w:p w14:paraId="3A396BA6">
            <w:pPr>
              <w:pStyle w:val="13"/>
            </w:pPr>
            <w:r>
              <w:t>购置护手霜数量</w:t>
            </w:r>
          </w:p>
        </w:tc>
        <w:tc>
          <w:tcPr>
            <w:tcW w:w="2551" w:type="dxa"/>
            <w:vAlign w:val="center"/>
          </w:tcPr>
          <w:p w14:paraId="7A4AF7BE">
            <w:pPr>
              <w:pStyle w:val="13"/>
            </w:pPr>
            <w:r>
              <w:t>≥47个</w:t>
            </w:r>
          </w:p>
        </w:tc>
      </w:tr>
      <w:tr w14:paraId="55ED6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DB640"/>
        </w:tc>
        <w:tc>
          <w:tcPr>
            <w:tcW w:w="1276" w:type="dxa"/>
            <w:vAlign w:val="center"/>
          </w:tcPr>
          <w:p w14:paraId="49C610F6">
            <w:pPr>
              <w:pStyle w:val="13"/>
            </w:pPr>
            <w:r>
              <w:t>质量指标</w:t>
            </w:r>
          </w:p>
        </w:tc>
        <w:tc>
          <w:tcPr>
            <w:tcW w:w="1332" w:type="dxa"/>
            <w:vAlign w:val="center"/>
          </w:tcPr>
          <w:p w14:paraId="67B32CCC">
            <w:pPr>
              <w:pStyle w:val="13"/>
            </w:pPr>
            <w:r>
              <w:t>护手霜验收合格率</w:t>
            </w:r>
          </w:p>
        </w:tc>
        <w:tc>
          <w:tcPr>
            <w:tcW w:w="3430" w:type="dxa"/>
            <w:vAlign w:val="center"/>
          </w:tcPr>
          <w:p w14:paraId="51272EA4">
            <w:pPr>
              <w:pStyle w:val="13"/>
            </w:pPr>
            <w:r>
              <w:t>护手霜验收合格率</w:t>
            </w:r>
          </w:p>
        </w:tc>
        <w:tc>
          <w:tcPr>
            <w:tcW w:w="2551" w:type="dxa"/>
            <w:vAlign w:val="center"/>
          </w:tcPr>
          <w:p w14:paraId="347A47BA">
            <w:pPr>
              <w:pStyle w:val="13"/>
            </w:pPr>
            <w:r>
              <w:t>100%</w:t>
            </w:r>
          </w:p>
        </w:tc>
      </w:tr>
      <w:tr w14:paraId="47D32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7C08F"/>
        </w:tc>
        <w:tc>
          <w:tcPr>
            <w:tcW w:w="1276" w:type="dxa"/>
            <w:vAlign w:val="center"/>
          </w:tcPr>
          <w:p w14:paraId="26C6AB02">
            <w:pPr>
              <w:pStyle w:val="13"/>
            </w:pPr>
            <w:r>
              <w:t>时效指标</w:t>
            </w:r>
          </w:p>
        </w:tc>
        <w:tc>
          <w:tcPr>
            <w:tcW w:w="1332" w:type="dxa"/>
            <w:vAlign w:val="center"/>
          </w:tcPr>
          <w:p w14:paraId="4B03800E">
            <w:pPr>
              <w:pStyle w:val="13"/>
            </w:pPr>
            <w:r>
              <w:t>护手霜购置完成时间</w:t>
            </w:r>
          </w:p>
        </w:tc>
        <w:tc>
          <w:tcPr>
            <w:tcW w:w="3430" w:type="dxa"/>
            <w:vAlign w:val="center"/>
          </w:tcPr>
          <w:p w14:paraId="538843EB">
            <w:pPr>
              <w:pStyle w:val="13"/>
            </w:pPr>
            <w:r>
              <w:t>护手霜购置完成时间</w:t>
            </w:r>
          </w:p>
        </w:tc>
        <w:tc>
          <w:tcPr>
            <w:tcW w:w="2551" w:type="dxa"/>
            <w:vAlign w:val="center"/>
          </w:tcPr>
          <w:p w14:paraId="77688512">
            <w:pPr>
              <w:pStyle w:val="13"/>
            </w:pPr>
            <w:r>
              <w:t>2026年12月31日前</w:t>
            </w:r>
          </w:p>
        </w:tc>
      </w:tr>
      <w:tr w14:paraId="51696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CBA8"/>
        </w:tc>
        <w:tc>
          <w:tcPr>
            <w:tcW w:w="1276" w:type="dxa"/>
            <w:vAlign w:val="center"/>
          </w:tcPr>
          <w:p w14:paraId="7D3B1B1F">
            <w:pPr>
              <w:pStyle w:val="13"/>
            </w:pPr>
            <w:r>
              <w:t>成本指标</w:t>
            </w:r>
          </w:p>
        </w:tc>
        <w:tc>
          <w:tcPr>
            <w:tcW w:w="1332" w:type="dxa"/>
            <w:vAlign w:val="center"/>
          </w:tcPr>
          <w:p w14:paraId="7825ECD8">
            <w:pPr>
              <w:pStyle w:val="13"/>
            </w:pPr>
            <w:r>
              <w:t>购置护手霜宣传品单价</w:t>
            </w:r>
          </w:p>
        </w:tc>
        <w:tc>
          <w:tcPr>
            <w:tcW w:w="3430" w:type="dxa"/>
            <w:vAlign w:val="center"/>
          </w:tcPr>
          <w:p w14:paraId="5DF8D81A">
            <w:pPr>
              <w:pStyle w:val="13"/>
            </w:pPr>
            <w:r>
              <w:t>购置护手霜宣传品单价</w:t>
            </w:r>
          </w:p>
        </w:tc>
        <w:tc>
          <w:tcPr>
            <w:tcW w:w="2551" w:type="dxa"/>
            <w:vAlign w:val="center"/>
          </w:tcPr>
          <w:p w14:paraId="408EDA31">
            <w:pPr>
              <w:pStyle w:val="13"/>
            </w:pPr>
            <w:r>
              <w:t xml:space="preserve">≤45元/个 </w:t>
            </w:r>
          </w:p>
        </w:tc>
      </w:tr>
      <w:tr w14:paraId="3E39B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CB5C7A">
            <w:pPr>
              <w:pStyle w:val="15"/>
            </w:pPr>
            <w:r>
              <w:t>效益指标</w:t>
            </w:r>
          </w:p>
        </w:tc>
        <w:tc>
          <w:tcPr>
            <w:tcW w:w="1276" w:type="dxa"/>
            <w:vAlign w:val="center"/>
          </w:tcPr>
          <w:p w14:paraId="4723B400">
            <w:pPr>
              <w:pStyle w:val="13"/>
            </w:pPr>
            <w:r>
              <w:t>社会效益指标</w:t>
            </w:r>
          </w:p>
        </w:tc>
        <w:tc>
          <w:tcPr>
            <w:tcW w:w="1332" w:type="dxa"/>
            <w:vAlign w:val="center"/>
          </w:tcPr>
          <w:p w14:paraId="148D3787">
            <w:pPr>
              <w:pStyle w:val="13"/>
            </w:pPr>
            <w:r>
              <w:t xml:space="preserve">有效保障艾滋病防治工作运行    </w:t>
            </w:r>
          </w:p>
        </w:tc>
        <w:tc>
          <w:tcPr>
            <w:tcW w:w="3430" w:type="dxa"/>
            <w:vAlign w:val="center"/>
          </w:tcPr>
          <w:p w14:paraId="0FD4D8A9">
            <w:pPr>
              <w:pStyle w:val="13"/>
            </w:pPr>
            <w:r>
              <w:t xml:space="preserve">有效保障艾滋病防治工作运行    </w:t>
            </w:r>
          </w:p>
        </w:tc>
        <w:tc>
          <w:tcPr>
            <w:tcW w:w="2551" w:type="dxa"/>
            <w:vAlign w:val="center"/>
          </w:tcPr>
          <w:p w14:paraId="6AC3A8E1">
            <w:pPr>
              <w:pStyle w:val="13"/>
            </w:pPr>
            <w:r>
              <w:t>效果显著</w:t>
            </w:r>
          </w:p>
        </w:tc>
      </w:tr>
      <w:tr w14:paraId="2F4E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BFA9DE">
            <w:pPr>
              <w:pStyle w:val="15"/>
            </w:pPr>
            <w:r>
              <w:t>满意度指标</w:t>
            </w:r>
          </w:p>
        </w:tc>
        <w:tc>
          <w:tcPr>
            <w:tcW w:w="1276" w:type="dxa"/>
            <w:vAlign w:val="center"/>
          </w:tcPr>
          <w:p w14:paraId="27EA9608">
            <w:pPr>
              <w:pStyle w:val="13"/>
            </w:pPr>
            <w:r>
              <w:t>服务对象满意度指标</w:t>
            </w:r>
          </w:p>
        </w:tc>
        <w:tc>
          <w:tcPr>
            <w:tcW w:w="1332" w:type="dxa"/>
            <w:vAlign w:val="center"/>
          </w:tcPr>
          <w:p w14:paraId="2B9ACB96">
            <w:pPr>
              <w:pStyle w:val="13"/>
            </w:pPr>
            <w:r>
              <w:t>艾滋病防治居民满意度</w:t>
            </w:r>
          </w:p>
        </w:tc>
        <w:tc>
          <w:tcPr>
            <w:tcW w:w="3430" w:type="dxa"/>
            <w:vAlign w:val="center"/>
          </w:tcPr>
          <w:p w14:paraId="38856356">
            <w:pPr>
              <w:pStyle w:val="13"/>
            </w:pPr>
            <w:r>
              <w:t>艾滋病防治居民满意度</w:t>
            </w:r>
          </w:p>
        </w:tc>
        <w:tc>
          <w:tcPr>
            <w:tcW w:w="2551" w:type="dxa"/>
            <w:vAlign w:val="center"/>
          </w:tcPr>
          <w:p w14:paraId="19F518FB">
            <w:pPr>
              <w:pStyle w:val="13"/>
            </w:pPr>
            <w:r>
              <w:t>≥90％</w:t>
            </w:r>
          </w:p>
        </w:tc>
      </w:tr>
    </w:tbl>
    <w:p w14:paraId="3AB7BBE9">
      <w:pPr>
        <w:sectPr>
          <w:pgSz w:w="11900" w:h="16840"/>
          <w:pgMar w:top="1984" w:right="1304" w:bottom="1134" w:left="1304" w:header="720" w:footer="720" w:gutter="0"/>
          <w:cols w:space="720" w:num="1"/>
        </w:sectPr>
      </w:pPr>
    </w:p>
    <w:p w14:paraId="4C5EB2E2">
      <w:pPr>
        <w:spacing w:before="0" w:after="0" w:line="240" w:lineRule="auto"/>
        <w:ind w:firstLine="0"/>
        <w:jc w:val="center"/>
        <w:outlineLvl w:val="9"/>
      </w:pPr>
      <w:r>
        <w:rPr>
          <w:rFonts w:ascii="方正仿宋_GBK" w:hAnsi="方正仿宋_GBK" w:eastAsia="方正仿宋_GBK" w:cs="方正仿宋_GBK"/>
          <w:sz w:val="28"/>
        </w:rPr>
        <w:t xml:space="preserve"> </w:t>
      </w:r>
    </w:p>
    <w:p w14:paraId="244E6FF9">
      <w:pPr>
        <w:spacing w:before="0" w:after="0"/>
        <w:ind w:firstLine="560"/>
        <w:jc w:val="left"/>
        <w:outlineLvl w:val="3"/>
      </w:pPr>
      <w:bookmarkStart w:id="169" w:name="_Toc_4_4_0000000170"/>
      <w:r>
        <w:rPr>
          <w:rFonts w:ascii="方正仿宋_GBK" w:hAnsi="方正仿宋_GBK" w:eastAsia="方正仿宋_GBK" w:cs="方正仿宋_GBK"/>
          <w:sz w:val="28"/>
        </w:rPr>
        <w:t>165.重大公共卫生服务补助资金-妇幼卫生监测（津财社指[2025]64号）2025年中央绩效目标表</w:t>
      </w:r>
      <w:bookmarkEnd w:id="16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5D1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F78C0E4">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1DEEBFD8">
            <w:pPr>
              <w:pStyle w:val="11"/>
            </w:pPr>
            <w:r>
              <w:t>单位：元</w:t>
            </w:r>
          </w:p>
        </w:tc>
      </w:tr>
      <w:tr w14:paraId="112A6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D6385C">
            <w:pPr>
              <w:pStyle w:val="14"/>
            </w:pPr>
            <w:r>
              <w:t>项目名称</w:t>
            </w:r>
          </w:p>
        </w:tc>
        <w:tc>
          <w:tcPr>
            <w:tcW w:w="8589" w:type="dxa"/>
            <w:gridSpan w:val="6"/>
            <w:vAlign w:val="center"/>
          </w:tcPr>
          <w:p w14:paraId="6EA7E9E8">
            <w:pPr>
              <w:pStyle w:val="13"/>
            </w:pPr>
            <w:r>
              <w:t>重大公共卫生服务补助资金-妇幼卫生监测（津财社指[2025]64号）2025年中央</w:t>
            </w:r>
          </w:p>
        </w:tc>
      </w:tr>
      <w:tr w14:paraId="7A752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B757E2">
            <w:pPr>
              <w:pStyle w:val="14"/>
            </w:pPr>
            <w:r>
              <w:t>预算规模及资金用途</w:t>
            </w:r>
          </w:p>
        </w:tc>
        <w:tc>
          <w:tcPr>
            <w:tcW w:w="1276" w:type="dxa"/>
            <w:vAlign w:val="center"/>
          </w:tcPr>
          <w:p w14:paraId="4B3F3A01">
            <w:pPr>
              <w:pStyle w:val="14"/>
            </w:pPr>
            <w:r>
              <w:t>预算数</w:t>
            </w:r>
          </w:p>
        </w:tc>
        <w:tc>
          <w:tcPr>
            <w:tcW w:w="1332" w:type="dxa"/>
            <w:vAlign w:val="center"/>
          </w:tcPr>
          <w:p w14:paraId="3F7E89AB">
            <w:pPr>
              <w:pStyle w:val="13"/>
            </w:pPr>
            <w:r>
              <w:t>602.00</w:t>
            </w:r>
          </w:p>
        </w:tc>
        <w:tc>
          <w:tcPr>
            <w:tcW w:w="1587" w:type="dxa"/>
            <w:vAlign w:val="center"/>
          </w:tcPr>
          <w:p w14:paraId="5136D021">
            <w:pPr>
              <w:pStyle w:val="14"/>
            </w:pPr>
            <w:r>
              <w:t>其中：财政    资金</w:t>
            </w:r>
          </w:p>
        </w:tc>
        <w:tc>
          <w:tcPr>
            <w:tcW w:w="1843" w:type="dxa"/>
            <w:vAlign w:val="center"/>
          </w:tcPr>
          <w:p w14:paraId="1E8B0515">
            <w:pPr>
              <w:pStyle w:val="13"/>
            </w:pPr>
            <w:r>
              <w:t>602.00</w:t>
            </w:r>
          </w:p>
        </w:tc>
        <w:tc>
          <w:tcPr>
            <w:tcW w:w="1276" w:type="dxa"/>
            <w:vAlign w:val="center"/>
          </w:tcPr>
          <w:p w14:paraId="323F9ED3">
            <w:pPr>
              <w:pStyle w:val="14"/>
            </w:pPr>
            <w:r>
              <w:t>其他资金</w:t>
            </w:r>
          </w:p>
        </w:tc>
        <w:tc>
          <w:tcPr>
            <w:tcW w:w="1276" w:type="dxa"/>
            <w:vAlign w:val="center"/>
          </w:tcPr>
          <w:p w14:paraId="737CE2BC">
            <w:pPr>
              <w:pStyle w:val="13"/>
            </w:pPr>
            <w:r>
              <w:t xml:space="preserve"> </w:t>
            </w:r>
          </w:p>
        </w:tc>
      </w:tr>
      <w:tr w14:paraId="7BF67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978029"/>
        </w:tc>
        <w:tc>
          <w:tcPr>
            <w:tcW w:w="8589" w:type="dxa"/>
            <w:gridSpan w:val="6"/>
            <w:vAlign w:val="center"/>
          </w:tcPr>
          <w:p w14:paraId="1CFECFE4">
            <w:pPr>
              <w:pStyle w:val="13"/>
            </w:pPr>
            <w:r>
              <w:t>购办公用品</w:t>
            </w:r>
          </w:p>
        </w:tc>
      </w:tr>
      <w:tr w14:paraId="08289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712E6E">
            <w:pPr>
              <w:pStyle w:val="14"/>
            </w:pPr>
            <w:r>
              <w:t>绩效目标</w:t>
            </w:r>
          </w:p>
        </w:tc>
        <w:tc>
          <w:tcPr>
            <w:tcW w:w="8589" w:type="dxa"/>
            <w:gridSpan w:val="6"/>
            <w:vAlign w:val="center"/>
          </w:tcPr>
          <w:p w14:paraId="54FFF82C">
            <w:pPr>
              <w:pStyle w:val="13"/>
            </w:pPr>
            <w:r>
              <w:t>1.通过购买办公用品，保障卫生监测项目工作顺利进行</w:t>
            </w:r>
            <w:r>
              <w:tab/>
            </w:r>
            <w:r>
              <w:t>，实现了及时核对、上报死亡信息，避免漏报。</w:t>
            </w:r>
            <w:r>
              <w:tab/>
            </w:r>
          </w:p>
          <w:p w14:paraId="1B5744D6">
            <w:pPr>
              <w:pStyle w:val="13"/>
            </w:pPr>
          </w:p>
        </w:tc>
      </w:tr>
    </w:tbl>
    <w:p w14:paraId="6588279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67D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3615E3">
            <w:pPr>
              <w:pStyle w:val="14"/>
            </w:pPr>
            <w:r>
              <w:t>一级指标</w:t>
            </w:r>
          </w:p>
        </w:tc>
        <w:tc>
          <w:tcPr>
            <w:tcW w:w="1276" w:type="dxa"/>
            <w:vAlign w:val="center"/>
          </w:tcPr>
          <w:p w14:paraId="1FFE2BF3">
            <w:pPr>
              <w:pStyle w:val="14"/>
            </w:pPr>
            <w:r>
              <w:t>二级指标</w:t>
            </w:r>
          </w:p>
        </w:tc>
        <w:tc>
          <w:tcPr>
            <w:tcW w:w="1332" w:type="dxa"/>
            <w:vAlign w:val="center"/>
          </w:tcPr>
          <w:p w14:paraId="516AF13C">
            <w:pPr>
              <w:pStyle w:val="14"/>
            </w:pPr>
            <w:r>
              <w:t>三级指标</w:t>
            </w:r>
          </w:p>
        </w:tc>
        <w:tc>
          <w:tcPr>
            <w:tcW w:w="3430" w:type="dxa"/>
            <w:vAlign w:val="center"/>
          </w:tcPr>
          <w:p w14:paraId="0C6F080A">
            <w:pPr>
              <w:pStyle w:val="14"/>
            </w:pPr>
            <w:r>
              <w:t>绩效指标描述</w:t>
            </w:r>
          </w:p>
        </w:tc>
        <w:tc>
          <w:tcPr>
            <w:tcW w:w="2551" w:type="dxa"/>
            <w:vAlign w:val="center"/>
          </w:tcPr>
          <w:p w14:paraId="68221F65">
            <w:pPr>
              <w:pStyle w:val="14"/>
            </w:pPr>
            <w:r>
              <w:t>指标值</w:t>
            </w:r>
          </w:p>
        </w:tc>
      </w:tr>
      <w:tr w14:paraId="6DE98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99633E">
            <w:pPr>
              <w:pStyle w:val="15"/>
            </w:pPr>
            <w:r>
              <w:t>产出指标</w:t>
            </w:r>
          </w:p>
        </w:tc>
        <w:tc>
          <w:tcPr>
            <w:tcW w:w="1276" w:type="dxa"/>
            <w:vAlign w:val="center"/>
          </w:tcPr>
          <w:p w14:paraId="28774348">
            <w:pPr>
              <w:pStyle w:val="13"/>
            </w:pPr>
            <w:r>
              <w:t>数量指标</w:t>
            </w:r>
          </w:p>
        </w:tc>
        <w:tc>
          <w:tcPr>
            <w:tcW w:w="1332" w:type="dxa"/>
            <w:vAlign w:val="center"/>
          </w:tcPr>
          <w:p w14:paraId="54216C8F">
            <w:pPr>
              <w:pStyle w:val="13"/>
            </w:pPr>
            <w:r>
              <w:t>购置墨盒数量</w:t>
            </w:r>
          </w:p>
        </w:tc>
        <w:tc>
          <w:tcPr>
            <w:tcW w:w="3430" w:type="dxa"/>
            <w:vAlign w:val="center"/>
          </w:tcPr>
          <w:p w14:paraId="790903E3">
            <w:pPr>
              <w:pStyle w:val="13"/>
            </w:pPr>
            <w:r>
              <w:t>购置墨盒数量</w:t>
            </w:r>
          </w:p>
        </w:tc>
        <w:tc>
          <w:tcPr>
            <w:tcW w:w="2551" w:type="dxa"/>
            <w:vAlign w:val="center"/>
          </w:tcPr>
          <w:p w14:paraId="13244C0E">
            <w:pPr>
              <w:pStyle w:val="13"/>
            </w:pPr>
            <w:r>
              <w:t>≥2个</w:t>
            </w:r>
          </w:p>
        </w:tc>
      </w:tr>
      <w:tr w14:paraId="3F6B3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5CB4C"/>
        </w:tc>
        <w:tc>
          <w:tcPr>
            <w:tcW w:w="1276" w:type="dxa"/>
            <w:vAlign w:val="center"/>
          </w:tcPr>
          <w:p w14:paraId="3E3C6952">
            <w:pPr>
              <w:pStyle w:val="13"/>
            </w:pPr>
            <w:r>
              <w:t>质量指标</w:t>
            </w:r>
          </w:p>
        </w:tc>
        <w:tc>
          <w:tcPr>
            <w:tcW w:w="1332" w:type="dxa"/>
            <w:vAlign w:val="center"/>
          </w:tcPr>
          <w:p w14:paraId="14FF4422">
            <w:pPr>
              <w:pStyle w:val="13"/>
            </w:pPr>
            <w:r>
              <w:t>墨盒验收合格率</w:t>
            </w:r>
          </w:p>
        </w:tc>
        <w:tc>
          <w:tcPr>
            <w:tcW w:w="3430" w:type="dxa"/>
            <w:vAlign w:val="center"/>
          </w:tcPr>
          <w:p w14:paraId="7C2B74A9">
            <w:pPr>
              <w:pStyle w:val="13"/>
            </w:pPr>
            <w:r>
              <w:t>墨盒验收合格率</w:t>
            </w:r>
          </w:p>
        </w:tc>
        <w:tc>
          <w:tcPr>
            <w:tcW w:w="2551" w:type="dxa"/>
            <w:vAlign w:val="center"/>
          </w:tcPr>
          <w:p w14:paraId="0A716F06">
            <w:pPr>
              <w:pStyle w:val="13"/>
            </w:pPr>
            <w:r>
              <w:t>100%</w:t>
            </w:r>
          </w:p>
        </w:tc>
      </w:tr>
      <w:tr w14:paraId="3EF5F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0B672"/>
        </w:tc>
        <w:tc>
          <w:tcPr>
            <w:tcW w:w="1276" w:type="dxa"/>
            <w:vAlign w:val="center"/>
          </w:tcPr>
          <w:p w14:paraId="19FE140B">
            <w:pPr>
              <w:pStyle w:val="13"/>
            </w:pPr>
            <w:r>
              <w:t>时效指标</w:t>
            </w:r>
          </w:p>
        </w:tc>
        <w:tc>
          <w:tcPr>
            <w:tcW w:w="1332" w:type="dxa"/>
            <w:vAlign w:val="center"/>
          </w:tcPr>
          <w:p w14:paraId="76D43E6A">
            <w:pPr>
              <w:pStyle w:val="13"/>
            </w:pPr>
            <w:r>
              <w:t>墨盒购置完成时间</w:t>
            </w:r>
          </w:p>
        </w:tc>
        <w:tc>
          <w:tcPr>
            <w:tcW w:w="3430" w:type="dxa"/>
            <w:vAlign w:val="center"/>
          </w:tcPr>
          <w:p w14:paraId="15E99DCD">
            <w:pPr>
              <w:pStyle w:val="13"/>
            </w:pPr>
            <w:r>
              <w:t>墨盒购置完成时间</w:t>
            </w:r>
          </w:p>
        </w:tc>
        <w:tc>
          <w:tcPr>
            <w:tcW w:w="2551" w:type="dxa"/>
            <w:vAlign w:val="center"/>
          </w:tcPr>
          <w:p w14:paraId="6E630232">
            <w:pPr>
              <w:pStyle w:val="13"/>
            </w:pPr>
            <w:r>
              <w:t>2026年12月31日前</w:t>
            </w:r>
          </w:p>
        </w:tc>
      </w:tr>
      <w:tr w14:paraId="758B9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B3118"/>
        </w:tc>
        <w:tc>
          <w:tcPr>
            <w:tcW w:w="1276" w:type="dxa"/>
            <w:vAlign w:val="center"/>
          </w:tcPr>
          <w:p w14:paraId="30AF122F">
            <w:pPr>
              <w:pStyle w:val="13"/>
            </w:pPr>
            <w:r>
              <w:t>成本指标</w:t>
            </w:r>
          </w:p>
        </w:tc>
        <w:tc>
          <w:tcPr>
            <w:tcW w:w="1332" w:type="dxa"/>
            <w:vAlign w:val="center"/>
          </w:tcPr>
          <w:p w14:paraId="4275274D">
            <w:pPr>
              <w:pStyle w:val="13"/>
            </w:pPr>
            <w:r>
              <w:t>购置墨盒单价</w:t>
            </w:r>
          </w:p>
        </w:tc>
        <w:tc>
          <w:tcPr>
            <w:tcW w:w="3430" w:type="dxa"/>
            <w:vAlign w:val="center"/>
          </w:tcPr>
          <w:p w14:paraId="0DA41046">
            <w:pPr>
              <w:pStyle w:val="13"/>
            </w:pPr>
            <w:r>
              <w:t>购置墨盒单价</w:t>
            </w:r>
          </w:p>
        </w:tc>
        <w:tc>
          <w:tcPr>
            <w:tcW w:w="2551" w:type="dxa"/>
            <w:vAlign w:val="center"/>
          </w:tcPr>
          <w:p w14:paraId="480B0254">
            <w:pPr>
              <w:pStyle w:val="13"/>
            </w:pPr>
            <w:r>
              <w:t>≤320元</w:t>
            </w:r>
          </w:p>
        </w:tc>
      </w:tr>
      <w:tr w14:paraId="7538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A4F6AE">
            <w:pPr>
              <w:pStyle w:val="15"/>
            </w:pPr>
            <w:r>
              <w:t>效益指标</w:t>
            </w:r>
          </w:p>
        </w:tc>
        <w:tc>
          <w:tcPr>
            <w:tcW w:w="1276" w:type="dxa"/>
            <w:vAlign w:val="center"/>
          </w:tcPr>
          <w:p w14:paraId="2D2903EB">
            <w:pPr>
              <w:pStyle w:val="13"/>
            </w:pPr>
            <w:r>
              <w:t>社会效益指标</w:t>
            </w:r>
          </w:p>
        </w:tc>
        <w:tc>
          <w:tcPr>
            <w:tcW w:w="1332" w:type="dxa"/>
            <w:vAlign w:val="center"/>
          </w:tcPr>
          <w:p w14:paraId="5C311DE7">
            <w:pPr>
              <w:pStyle w:val="13"/>
            </w:pPr>
            <w:r>
              <w:t>有效保障妇幼卫生监测项目工作顺利进行</w:t>
            </w:r>
          </w:p>
        </w:tc>
        <w:tc>
          <w:tcPr>
            <w:tcW w:w="3430" w:type="dxa"/>
            <w:vAlign w:val="center"/>
          </w:tcPr>
          <w:p w14:paraId="68CB6E67">
            <w:pPr>
              <w:pStyle w:val="13"/>
            </w:pPr>
            <w:r>
              <w:t>有效保障妇幼卫生监测项目工作顺利进行</w:t>
            </w:r>
          </w:p>
        </w:tc>
        <w:tc>
          <w:tcPr>
            <w:tcW w:w="2551" w:type="dxa"/>
            <w:vAlign w:val="center"/>
          </w:tcPr>
          <w:p w14:paraId="036D8490">
            <w:pPr>
              <w:pStyle w:val="13"/>
            </w:pPr>
            <w:r>
              <w:t>有效保障</w:t>
            </w:r>
          </w:p>
        </w:tc>
      </w:tr>
      <w:tr w14:paraId="05D2E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48F8E">
            <w:pPr>
              <w:pStyle w:val="15"/>
            </w:pPr>
            <w:r>
              <w:t>满意度指标</w:t>
            </w:r>
          </w:p>
        </w:tc>
        <w:tc>
          <w:tcPr>
            <w:tcW w:w="1276" w:type="dxa"/>
            <w:vAlign w:val="center"/>
          </w:tcPr>
          <w:p w14:paraId="6D7F73C7">
            <w:pPr>
              <w:pStyle w:val="13"/>
            </w:pPr>
            <w:r>
              <w:t>服务对象满意度指标</w:t>
            </w:r>
          </w:p>
        </w:tc>
        <w:tc>
          <w:tcPr>
            <w:tcW w:w="1332" w:type="dxa"/>
            <w:vAlign w:val="center"/>
          </w:tcPr>
          <w:p w14:paraId="5B884243">
            <w:pPr>
              <w:pStyle w:val="13"/>
            </w:pPr>
            <w:r>
              <w:t>妇幼卫生监测项目工作人员满意度</w:t>
            </w:r>
          </w:p>
        </w:tc>
        <w:tc>
          <w:tcPr>
            <w:tcW w:w="3430" w:type="dxa"/>
            <w:vAlign w:val="center"/>
          </w:tcPr>
          <w:p w14:paraId="26C21519">
            <w:pPr>
              <w:pStyle w:val="13"/>
            </w:pPr>
            <w:r>
              <w:t>妇幼卫生监测项目工作人员满意度</w:t>
            </w:r>
          </w:p>
        </w:tc>
        <w:tc>
          <w:tcPr>
            <w:tcW w:w="2551" w:type="dxa"/>
            <w:vAlign w:val="center"/>
          </w:tcPr>
          <w:p w14:paraId="0907376A">
            <w:pPr>
              <w:pStyle w:val="13"/>
            </w:pPr>
            <w:r>
              <w:t>≥90％</w:t>
            </w:r>
          </w:p>
        </w:tc>
      </w:tr>
    </w:tbl>
    <w:p w14:paraId="76E31B33">
      <w:pPr>
        <w:sectPr>
          <w:pgSz w:w="11900" w:h="16840"/>
          <w:pgMar w:top="1984" w:right="1304" w:bottom="1134" w:left="1304" w:header="720" w:footer="720" w:gutter="0"/>
          <w:cols w:space="720" w:num="1"/>
        </w:sectPr>
      </w:pPr>
    </w:p>
    <w:p w14:paraId="4995E9B4">
      <w:pPr>
        <w:spacing w:before="0" w:after="0" w:line="240" w:lineRule="auto"/>
        <w:ind w:firstLine="0"/>
        <w:jc w:val="center"/>
        <w:outlineLvl w:val="9"/>
      </w:pPr>
      <w:r>
        <w:rPr>
          <w:rFonts w:ascii="方正仿宋_GBK" w:hAnsi="方正仿宋_GBK" w:eastAsia="方正仿宋_GBK" w:cs="方正仿宋_GBK"/>
          <w:sz w:val="28"/>
        </w:rPr>
        <w:t xml:space="preserve"> </w:t>
      </w:r>
    </w:p>
    <w:p w14:paraId="4E7BAD21">
      <w:pPr>
        <w:spacing w:before="0" w:after="0"/>
        <w:ind w:firstLine="560"/>
        <w:jc w:val="left"/>
        <w:outlineLvl w:val="3"/>
      </w:pPr>
      <w:bookmarkStart w:id="170" w:name="_Toc_4_4_0000000171"/>
      <w:r>
        <w:rPr>
          <w:rFonts w:ascii="方正仿宋_GBK" w:hAnsi="方正仿宋_GBK" w:eastAsia="方正仿宋_GBK" w:cs="方正仿宋_GBK"/>
          <w:sz w:val="28"/>
        </w:rPr>
        <w:t>166.重大公共卫生服务补助资金-饮用水和环境卫生监测（津财社指[2025]64号）2025年中央绩效目标表</w:t>
      </w:r>
      <w:bookmarkEnd w:id="17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3B51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30DFCE">
            <w:pPr>
              <w:pStyle w:val="12"/>
            </w:pPr>
            <w:r>
              <w:t>368214天津市滨海新区杭州道街社区卫生服务中心</w:t>
            </w:r>
          </w:p>
        </w:tc>
        <w:tc>
          <w:tcPr>
            <w:tcW w:w="1276" w:type="dxa"/>
            <w:tcBorders>
              <w:top w:val="single" w:color="FFFFFF" w:sz="6" w:space="0"/>
              <w:left w:val="single" w:color="FFFFFF" w:sz="6" w:space="0"/>
              <w:right w:val="single" w:color="FFFFFF" w:sz="6" w:space="0"/>
            </w:tcBorders>
            <w:vAlign w:val="center"/>
          </w:tcPr>
          <w:p w14:paraId="2313E1B7">
            <w:pPr>
              <w:pStyle w:val="11"/>
            </w:pPr>
            <w:r>
              <w:t>单位：元</w:t>
            </w:r>
          </w:p>
        </w:tc>
      </w:tr>
      <w:tr w14:paraId="0DA17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D31F23">
            <w:pPr>
              <w:pStyle w:val="14"/>
            </w:pPr>
            <w:r>
              <w:t>项目名称</w:t>
            </w:r>
          </w:p>
        </w:tc>
        <w:tc>
          <w:tcPr>
            <w:tcW w:w="8589" w:type="dxa"/>
            <w:gridSpan w:val="6"/>
            <w:vAlign w:val="center"/>
          </w:tcPr>
          <w:p w14:paraId="23750760">
            <w:pPr>
              <w:pStyle w:val="13"/>
            </w:pPr>
            <w:r>
              <w:t>重大公共卫生服务补助资金-饮用水和环境卫生监测（津财社指[2025]64号）2025年中央</w:t>
            </w:r>
          </w:p>
        </w:tc>
      </w:tr>
      <w:tr w14:paraId="10D37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DE06B">
            <w:pPr>
              <w:pStyle w:val="14"/>
            </w:pPr>
            <w:r>
              <w:t>预算规模及资金用途</w:t>
            </w:r>
          </w:p>
        </w:tc>
        <w:tc>
          <w:tcPr>
            <w:tcW w:w="1276" w:type="dxa"/>
            <w:vAlign w:val="center"/>
          </w:tcPr>
          <w:p w14:paraId="05849E7C">
            <w:pPr>
              <w:pStyle w:val="14"/>
            </w:pPr>
            <w:r>
              <w:t>预算数</w:t>
            </w:r>
          </w:p>
        </w:tc>
        <w:tc>
          <w:tcPr>
            <w:tcW w:w="1332" w:type="dxa"/>
            <w:vAlign w:val="center"/>
          </w:tcPr>
          <w:p w14:paraId="09A4AD06">
            <w:pPr>
              <w:pStyle w:val="13"/>
            </w:pPr>
            <w:r>
              <w:t>11000.00</w:t>
            </w:r>
          </w:p>
        </w:tc>
        <w:tc>
          <w:tcPr>
            <w:tcW w:w="1587" w:type="dxa"/>
            <w:vAlign w:val="center"/>
          </w:tcPr>
          <w:p w14:paraId="4FAA4348">
            <w:pPr>
              <w:pStyle w:val="14"/>
            </w:pPr>
            <w:r>
              <w:t>其中：财政    资金</w:t>
            </w:r>
          </w:p>
        </w:tc>
        <w:tc>
          <w:tcPr>
            <w:tcW w:w="1843" w:type="dxa"/>
            <w:vAlign w:val="center"/>
          </w:tcPr>
          <w:p w14:paraId="06D1E9B9">
            <w:pPr>
              <w:pStyle w:val="13"/>
            </w:pPr>
            <w:r>
              <w:t>11000.00</w:t>
            </w:r>
          </w:p>
        </w:tc>
        <w:tc>
          <w:tcPr>
            <w:tcW w:w="1276" w:type="dxa"/>
            <w:vAlign w:val="center"/>
          </w:tcPr>
          <w:p w14:paraId="69FB547A">
            <w:pPr>
              <w:pStyle w:val="14"/>
            </w:pPr>
            <w:r>
              <w:t>其他资金</w:t>
            </w:r>
          </w:p>
        </w:tc>
        <w:tc>
          <w:tcPr>
            <w:tcW w:w="1276" w:type="dxa"/>
            <w:vAlign w:val="center"/>
          </w:tcPr>
          <w:p w14:paraId="45916E24">
            <w:pPr>
              <w:pStyle w:val="13"/>
            </w:pPr>
            <w:r>
              <w:t xml:space="preserve"> </w:t>
            </w:r>
          </w:p>
        </w:tc>
      </w:tr>
      <w:tr w14:paraId="4351E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52887"/>
        </w:tc>
        <w:tc>
          <w:tcPr>
            <w:tcW w:w="8589" w:type="dxa"/>
            <w:gridSpan w:val="6"/>
            <w:vAlign w:val="center"/>
          </w:tcPr>
          <w:p w14:paraId="268A6CD1">
            <w:pPr>
              <w:pStyle w:val="13"/>
            </w:pPr>
            <w:r>
              <w:t>购买办公用品</w:t>
            </w:r>
          </w:p>
        </w:tc>
      </w:tr>
      <w:tr w14:paraId="64E4D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854A1">
            <w:pPr>
              <w:pStyle w:val="14"/>
            </w:pPr>
            <w:r>
              <w:t>绩效目标</w:t>
            </w:r>
          </w:p>
        </w:tc>
        <w:tc>
          <w:tcPr>
            <w:tcW w:w="8589" w:type="dxa"/>
            <w:gridSpan w:val="6"/>
            <w:vAlign w:val="center"/>
          </w:tcPr>
          <w:p w14:paraId="18007ED9">
            <w:pPr>
              <w:pStyle w:val="13"/>
            </w:pPr>
            <w:r>
              <w:t>1.通过购买检验试剂、耗材等保障了2025年国家人体生物监测工作顺利进行，实现了对水质及环境卫生监测，保障了居民身心健康。</w:t>
            </w:r>
          </w:p>
        </w:tc>
      </w:tr>
    </w:tbl>
    <w:p w14:paraId="67F6B39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617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E5481B">
            <w:pPr>
              <w:pStyle w:val="14"/>
            </w:pPr>
            <w:r>
              <w:t>一级指标</w:t>
            </w:r>
          </w:p>
        </w:tc>
        <w:tc>
          <w:tcPr>
            <w:tcW w:w="1276" w:type="dxa"/>
            <w:vAlign w:val="center"/>
          </w:tcPr>
          <w:p w14:paraId="2C051B3F">
            <w:pPr>
              <w:pStyle w:val="14"/>
            </w:pPr>
            <w:r>
              <w:t>二级指标</w:t>
            </w:r>
          </w:p>
        </w:tc>
        <w:tc>
          <w:tcPr>
            <w:tcW w:w="1332" w:type="dxa"/>
            <w:vAlign w:val="center"/>
          </w:tcPr>
          <w:p w14:paraId="29F4E852">
            <w:pPr>
              <w:pStyle w:val="14"/>
            </w:pPr>
            <w:r>
              <w:t>三级指标</w:t>
            </w:r>
          </w:p>
        </w:tc>
        <w:tc>
          <w:tcPr>
            <w:tcW w:w="3430" w:type="dxa"/>
            <w:vAlign w:val="center"/>
          </w:tcPr>
          <w:p w14:paraId="24AEE540">
            <w:pPr>
              <w:pStyle w:val="14"/>
            </w:pPr>
            <w:r>
              <w:t>绩效指标描述</w:t>
            </w:r>
          </w:p>
        </w:tc>
        <w:tc>
          <w:tcPr>
            <w:tcW w:w="2551" w:type="dxa"/>
            <w:vAlign w:val="center"/>
          </w:tcPr>
          <w:p w14:paraId="17935AFB">
            <w:pPr>
              <w:pStyle w:val="14"/>
            </w:pPr>
            <w:r>
              <w:t>指标值</w:t>
            </w:r>
          </w:p>
        </w:tc>
      </w:tr>
      <w:tr w14:paraId="7E00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DE12F">
            <w:pPr>
              <w:pStyle w:val="15"/>
            </w:pPr>
            <w:r>
              <w:t>产出指标</w:t>
            </w:r>
          </w:p>
        </w:tc>
        <w:tc>
          <w:tcPr>
            <w:tcW w:w="1276" w:type="dxa"/>
            <w:vAlign w:val="center"/>
          </w:tcPr>
          <w:p w14:paraId="2C7BF3B3">
            <w:pPr>
              <w:pStyle w:val="13"/>
            </w:pPr>
            <w:r>
              <w:t>数量指标</w:t>
            </w:r>
          </w:p>
        </w:tc>
        <w:tc>
          <w:tcPr>
            <w:tcW w:w="1332" w:type="dxa"/>
            <w:vAlign w:val="center"/>
          </w:tcPr>
          <w:p w14:paraId="21347D2B">
            <w:pPr>
              <w:pStyle w:val="13"/>
            </w:pPr>
            <w:r>
              <w:t>购置硒鼓数量</w:t>
            </w:r>
          </w:p>
        </w:tc>
        <w:tc>
          <w:tcPr>
            <w:tcW w:w="3430" w:type="dxa"/>
            <w:vAlign w:val="center"/>
          </w:tcPr>
          <w:p w14:paraId="49F46476">
            <w:pPr>
              <w:pStyle w:val="13"/>
            </w:pPr>
            <w:r>
              <w:t>购置硒鼓数量</w:t>
            </w:r>
          </w:p>
        </w:tc>
        <w:tc>
          <w:tcPr>
            <w:tcW w:w="2551" w:type="dxa"/>
            <w:vAlign w:val="center"/>
          </w:tcPr>
          <w:p w14:paraId="043FE4C1">
            <w:pPr>
              <w:pStyle w:val="13"/>
            </w:pPr>
            <w:r>
              <w:t>≥24个</w:t>
            </w:r>
          </w:p>
        </w:tc>
      </w:tr>
      <w:tr w14:paraId="21AC7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1C19C"/>
        </w:tc>
        <w:tc>
          <w:tcPr>
            <w:tcW w:w="1276" w:type="dxa"/>
            <w:vAlign w:val="center"/>
          </w:tcPr>
          <w:p w14:paraId="477E5467">
            <w:pPr>
              <w:pStyle w:val="13"/>
            </w:pPr>
            <w:r>
              <w:t>数量指标</w:t>
            </w:r>
          </w:p>
        </w:tc>
        <w:tc>
          <w:tcPr>
            <w:tcW w:w="1332" w:type="dxa"/>
            <w:vAlign w:val="center"/>
          </w:tcPr>
          <w:p w14:paraId="1FFE6AB4">
            <w:pPr>
              <w:pStyle w:val="13"/>
            </w:pPr>
            <w:r>
              <w:t>购置一次性外科口罩数量</w:t>
            </w:r>
          </w:p>
        </w:tc>
        <w:tc>
          <w:tcPr>
            <w:tcW w:w="3430" w:type="dxa"/>
            <w:vAlign w:val="center"/>
          </w:tcPr>
          <w:p w14:paraId="2C37EE03">
            <w:pPr>
              <w:pStyle w:val="13"/>
            </w:pPr>
            <w:r>
              <w:t>购置一次性外科口罩数量</w:t>
            </w:r>
          </w:p>
        </w:tc>
        <w:tc>
          <w:tcPr>
            <w:tcW w:w="2551" w:type="dxa"/>
            <w:vAlign w:val="center"/>
          </w:tcPr>
          <w:p w14:paraId="0700FC5A">
            <w:pPr>
              <w:pStyle w:val="13"/>
            </w:pPr>
            <w:r>
              <w:t>≥400个</w:t>
            </w:r>
          </w:p>
        </w:tc>
      </w:tr>
      <w:tr w14:paraId="69EA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B30B7"/>
        </w:tc>
        <w:tc>
          <w:tcPr>
            <w:tcW w:w="1276" w:type="dxa"/>
            <w:vAlign w:val="center"/>
          </w:tcPr>
          <w:p w14:paraId="0ACF5733">
            <w:pPr>
              <w:pStyle w:val="13"/>
            </w:pPr>
            <w:r>
              <w:t>数量指标</w:t>
            </w:r>
          </w:p>
        </w:tc>
        <w:tc>
          <w:tcPr>
            <w:tcW w:w="1332" w:type="dxa"/>
            <w:vAlign w:val="center"/>
          </w:tcPr>
          <w:p w14:paraId="7E24C232">
            <w:pPr>
              <w:pStyle w:val="13"/>
            </w:pPr>
            <w:r>
              <w:t>购置鼠标数量</w:t>
            </w:r>
          </w:p>
        </w:tc>
        <w:tc>
          <w:tcPr>
            <w:tcW w:w="3430" w:type="dxa"/>
            <w:vAlign w:val="center"/>
          </w:tcPr>
          <w:p w14:paraId="726E6617">
            <w:pPr>
              <w:pStyle w:val="13"/>
            </w:pPr>
            <w:r>
              <w:t>购置鼠标数量</w:t>
            </w:r>
          </w:p>
        </w:tc>
        <w:tc>
          <w:tcPr>
            <w:tcW w:w="2551" w:type="dxa"/>
            <w:vAlign w:val="center"/>
          </w:tcPr>
          <w:p w14:paraId="6201449F">
            <w:pPr>
              <w:pStyle w:val="13"/>
            </w:pPr>
            <w:r>
              <w:t>≥10个</w:t>
            </w:r>
          </w:p>
        </w:tc>
      </w:tr>
      <w:tr w14:paraId="1364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A42B6"/>
        </w:tc>
        <w:tc>
          <w:tcPr>
            <w:tcW w:w="1276" w:type="dxa"/>
            <w:vAlign w:val="center"/>
          </w:tcPr>
          <w:p w14:paraId="13B67E94">
            <w:pPr>
              <w:pStyle w:val="13"/>
            </w:pPr>
            <w:r>
              <w:t>数量指标</w:t>
            </w:r>
          </w:p>
        </w:tc>
        <w:tc>
          <w:tcPr>
            <w:tcW w:w="1332" w:type="dxa"/>
            <w:vAlign w:val="center"/>
          </w:tcPr>
          <w:p w14:paraId="364ACA93">
            <w:pPr>
              <w:pStyle w:val="13"/>
            </w:pPr>
            <w:r>
              <w:t>购置洗手液数量</w:t>
            </w:r>
          </w:p>
        </w:tc>
        <w:tc>
          <w:tcPr>
            <w:tcW w:w="3430" w:type="dxa"/>
            <w:vAlign w:val="center"/>
          </w:tcPr>
          <w:p w14:paraId="5E2C7123">
            <w:pPr>
              <w:pStyle w:val="13"/>
            </w:pPr>
            <w:r>
              <w:t>购置洗手液数量</w:t>
            </w:r>
          </w:p>
        </w:tc>
        <w:tc>
          <w:tcPr>
            <w:tcW w:w="2551" w:type="dxa"/>
            <w:vAlign w:val="center"/>
          </w:tcPr>
          <w:p w14:paraId="72CB20B2">
            <w:pPr>
              <w:pStyle w:val="13"/>
            </w:pPr>
            <w:r>
              <w:t>≥30个</w:t>
            </w:r>
          </w:p>
        </w:tc>
      </w:tr>
      <w:tr w14:paraId="094A5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D1BE0"/>
        </w:tc>
        <w:tc>
          <w:tcPr>
            <w:tcW w:w="1276" w:type="dxa"/>
            <w:vAlign w:val="center"/>
          </w:tcPr>
          <w:p w14:paraId="248779FF">
            <w:pPr>
              <w:pStyle w:val="13"/>
            </w:pPr>
            <w:r>
              <w:t>质量指标</w:t>
            </w:r>
          </w:p>
        </w:tc>
        <w:tc>
          <w:tcPr>
            <w:tcW w:w="1332" w:type="dxa"/>
            <w:vAlign w:val="center"/>
          </w:tcPr>
          <w:p w14:paraId="781F80A1">
            <w:pPr>
              <w:pStyle w:val="13"/>
            </w:pPr>
            <w:r>
              <w:t>硒鼓、一次性外科口罩、鼠标、洗手液验收合格率</w:t>
            </w:r>
          </w:p>
        </w:tc>
        <w:tc>
          <w:tcPr>
            <w:tcW w:w="3430" w:type="dxa"/>
            <w:vAlign w:val="center"/>
          </w:tcPr>
          <w:p w14:paraId="7C650CB6">
            <w:pPr>
              <w:pStyle w:val="13"/>
            </w:pPr>
            <w:r>
              <w:t>硒鼓、一次性外科口罩、鼠标、洗手液验收合格率</w:t>
            </w:r>
          </w:p>
        </w:tc>
        <w:tc>
          <w:tcPr>
            <w:tcW w:w="2551" w:type="dxa"/>
            <w:vAlign w:val="center"/>
          </w:tcPr>
          <w:p w14:paraId="1BA8D34E">
            <w:pPr>
              <w:pStyle w:val="13"/>
            </w:pPr>
            <w:r>
              <w:t>100%</w:t>
            </w:r>
          </w:p>
        </w:tc>
      </w:tr>
      <w:tr w14:paraId="1627A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7355E"/>
        </w:tc>
        <w:tc>
          <w:tcPr>
            <w:tcW w:w="1276" w:type="dxa"/>
            <w:vAlign w:val="center"/>
          </w:tcPr>
          <w:p w14:paraId="2B438978">
            <w:pPr>
              <w:pStyle w:val="13"/>
            </w:pPr>
            <w:r>
              <w:t>时效指标</w:t>
            </w:r>
          </w:p>
        </w:tc>
        <w:tc>
          <w:tcPr>
            <w:tcW w:w="1332" w:type="dxa"/>
            <w:vAlign w:val="center"/>
          </w:tcPr>
          <w:p w14:paraId="6BB133C2">
            <w:pPr>
              <w:pStyle w:val="13"/>
            </w:pPr>
            <w:r>
              <w:t>硒鼓、一次性外科口罩、鼠标、洗手液购置完成时间</w:t>
            </w:r>
          </w:p>
        </w:tc>
        <w:tc>
          <w:tcPr>
            <w:tcW w:w="3430" w:type="dxa"/>
            <w:vAlign w:val="center"/>
          </w:tcPr>
          <w:p w14:paraId="7A807036">
            <w:pPr>
              <w:pStyle w:val="13"/>
            </w:pPr>
            <w:r>
              <w:t>硒鼓、一次性外科口罩、鼠标、洗手液购置完成时间</w:t>
            </w:r>
          </w:p>
        </w:tc>
        <w:tc>
          <w:tcPr>
            <w:tcW w:w="2551" w:type="dxa"/>
            <w:vAlign w:val="center"/>
          </w:tcPr>
          <w:p w14:paraId="79A73E07">
            <w:pPr>
              <w:pStyle w:val="13"/>
            </w:pPr>
            <w:r>
              <w:t>2026年12月31日前</w:t>
            </w:r>
          </w:p>
        </w:tc>
      </w:tr>
      <w:tr w14:paraId="65434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42BCA"/>
        </w:tc>
        <w:tc>
          <w:tcPr>
            <w:tcW w:w="1276" w:type="dxa"/>
            <w:vAlign w:val="center"/>
          </w:tcPr>
          <w:p w14:paraId="54849EDA">
            <w:pPr>
              <w:pStyle w:val="13"/>
            </w:pPr>
            <w:r>
              <w:t>成本指标</w:t>
            </w:r>
          </w:p>
        </w:tc>
        <w:tc>
          <w:tcPr>
            <w:tcW w:w="1332" w:type="dxa"/>
            <w:vAlign w:val="center"/>
          </w:tcPr>
          <w:p w14:paraId="3A1156EB">
            <w:pPr>
              <w:pStyle w:val="13"/>
            </w:pPr>
            <w:r>
              <w:t>购置硒鼓单价</w:t>
            </w:r>
          </w:p>
        </w:tc>
        <w:tc>
          <w:tcPr>
            <w:tcW w:w="3430" w:type="dxa"/>
            <w:vAlign w:val="center"/>
          </w:tcPr>
          <w:p w14:paraId="5BFD94F8">
            <w:pPr>
              <w:pStyle w:val="13"/>
            </w:pPr>
            <w:r>
              <w:t>购置硒鼓单价</w:t>
            </w:r>
          </w:p>
        </w:tc>
        <w:tc>
          <w:tcPr>
            <w:tcW w:w="2551" w:type="dxa"/>
            <w:vAlign w:val="center"/>
          </w:tcPr>
          <w:p w14:paraId="171192BC">
            <w:pPr>
              <w:pStyle w:val="13"/>
            </w:pPr>
            <w:r>
              <w:t xml:space="preserve">≤400元/个 </w:t>
            </w:r>
          </w:p>
        </w:tc>
      </w:tr>
      <w:tr w14:paraId="38BE8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0048F"/>
        </w:tc>
        <w:tc>
          <w:tcPr>
            <w:tcW w:w="1276" w:type="dxa"/>
            <w:vAlign w:val="center"/>
          </w:tcPr>
          <w:p w14:paraId="2AF583C6">
            <w:pPr>
              <w:pStyle w:val="13"/>
            </w:pPr>
            <w:r>
              <w:t>成本指标</w:t>
            </w:r>
          </w:p>
        </w:tc>
        <w:tc>
          <w:tcPr>
            <w:tcW w:w="1332" w:type="dxa"/>
            <w:vAlign w:val="center"/>
          </w:tcPr>
          <w:p w14:paraId="748F2540">
            <w:pPr>
              <w:pStyle w:val="13"/>
            </w:pPr>
            <w:r>
              <w:t>购置一次性外科口罩单价</w:t>
            </w:r>
          </w:p>
        </w:tc>
        <w:tc>
          <w:tcPr>
            <w:tcW w:w="3430" w:type="dxa"/>
            <w:vAlign w:val="center"/>
          </w:tcPr>
          <w:p w14:paraId="01D15D4F">
            <w:pPr>
              <w:pStyle w:val="13"/>
            </w:pPr>
            <w:r>
              <w:t>购置一次性外科口罩单价</w:t>
            </w:r>
          </w:p>
        </w:tc>
        <w:tc>
          <w:tcPr>
            <w:tcW w:w="2551" w:type="dxa"/>
            <w:vAlign w:val="center"/>
          </w:tcPr>
          <w:p w14:paraId="36F396CB">
            <w:pPr>
              <w:pStyle w:val="13"/>
            </w:pPr>
            <w:r>
              <w:t xml:space="preserve">≤0.4元/个 </w:t>
            </w:r>
          </w:p>
        </w:tc>
      </w:tr>
      <w:tr w14:paraId="2A0A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21626"/>
        </w:tc>
        <w:tc>
          <w:tcPr>
            <w:tcW w:w="1276" w:type="dxa"/>
            <w:vAlign w:val="center"/>
          </w:tcPr>
          <w:p w14:paraId="3C1A1FF6">
            <w:pPr>
              <w:pStyle w:val="13"/>
            </w:pPr>
            <w:r>
              <w:t>成本指标</w:t>
            </w:r>
          </w:p>
        </w:tc>
        <w:tc>
          <w:tcPr>
            <w:tcW w:w="1332" w:type="dxa"/>
            <w:vAlign w:val="center"/>
          </w:tcPr>
          <w:p w14:paraId="5808130B">
            <w:pPr>
              <w:pStyle w:val="13"/>
            </w:pPr>
            <w:r>
              <w:t>购置鼠标单价</w:t>
            </w:r>
          </w:p>
        </w:tc>
        <w:tc>
          <w:tcPr>
            <w:tcW w:w="3430" w:type="dxa"/>
            <w:vAlign w:val="center"/>
          </w:tcPr>
          <w:p w14:paraId="77D22FE5">
            <w:pPr>
              <w:pStyle w:val="13"/>
            </w:pPr>
            <w:r>
              <w:t>购置鼠标单价</w:t>
            </w:r>
          </w:p>
        </w:tc>
        <w:tc>
          <w:tcPr>
            <w:tcW w:w="2551" w:type="dxa"/>
            <w:vAlign w:val="center"/>
          </w:tcPr>
          <w:p w14:paraId="68D40388">
            <w:pPr>
              <w:pStyle w:val="13"/>
            </w:pPr>
            <w:r>
              <w:t xml:space="preserve">≤70元/个 </w:t>
            </w:r>
          </w:p>
        </w:tc>
      </w:tr>
      <w:tr w14:paraId="47D8E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7D4E2"/>
        </w:tc>
        <w:tc>
          <w:tcPr>
            <w:tcW w:w="1276" w:type="dxa"/>
            <w:vAlign w:val="center"/>
          </w:tcPr>
          <w:p w14:paraId="6F6BBC01">
            <w:pPr>
              <w:pStyle w:val="13"/>
            </w:pPr>
            <w:r>
              <w:t>成本指标</w:t>
            </w:r>
          </w:p>
        </w:tc>
        <w:tc>
          <w:tcPr>
            <w:tcW w:w="1332" w:type="dxa"/>
            <w:vAlign w:val="center"/>
          </w:tcPr>
          <w:p w14:paraId="78B7B9AE">
            <w:pPr>
              <w:pStyle w:val="13"/>
            </w:pPr>
            <w:r>
              <w:t>购置洗手液单价</w:t>
            </w:r>
          </w:p>
        </w:tc>
        <w:tc>
          <w:tcPr>
            <w:tcW w:w="3430" w:type="dxa"/>
            <w:vAlign w:val="center"/>
          </w:tcPr>
          <w:p w14:paraId="3160C075">
            <w:pPr>
              <w:pStyle w:val="13"/>
            </w:pPr>
            <w:r>
              <w:t>购置洗手液单价</w:t>
            </w:r>
          </w:p>
        </w:tc>
        <w:tc>
          <w:tcPr>
            <w:tcW w:w="2551" w:type="dxa"/>
            <w:vAlign w:val="center"/>
          </w:tcPr>
          <w:p w14:paraId="24D19580">
            <w:pPr>
              <w:pStyle w:val="13"/>
            </w:pPr>
            <w:r>
              <w:t xml:space="preserve">≤18元/个 </w:t>
            </w:r>
          </w:p>
        </w:tc>
      </w:tr>
      <w:tr w14:paraId="32EA3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BE1AF3">
            <w:pPr>
              <w:pStyle w:val="15"/>
            </w:pPr>
            <w:r>
              <w:t>效益指标</w:t>
            </w:r>
          </w:p>
        </w:tc>
        <w:tc>
          <w:tcPr>
            <w:tcW w:w="1276" w:type="dxa"/>
            <w:vAlign w:val="center"/>
          </w:tcPr>
          <w:p w14:paraId="338EE081">
            <w:pPr>
              <w:pStyle w:val="13"/>
            </w:pPr>
            <w:r>
              <w:t>社会效益指标</w:t>
            </w:r>
          </w:p>
        </w:tc>
        <w:tc>
          <w:tcPr>
            <w:tcW w:w="1332" w:type="dxa"/>
            <w:vAlign w:val="center"/>
          </w:tcPr>
          <w:p w14:paraId="58ABE705">
            <w:pPr>
              <w:pStyle w:val="13"/>
            </w:pPr>
            <w:r>
              <w:t xml:space="preserve">有效保障2025年国家人体生物监测工作运行    </w:t>
            </w:r>
          </w:p>
        </w:tc>
        <w:tc>
          <w:tcPr>
            <w:tcW w:w="3430" w:type="dxa"/>
            <w:vAlign w:val="center"/>
          </w:tcPr>
          <w:p w14:paraId="48ECD89E">
            <w:pPr>
              <w:pStyle w:val="13"/>
            </w:pPr>
            <w:r>
              <w:t xml:space="preserve">有效保障2025年国家人体生物监测工作运行    </w:t>
            </w:r>
          </w:p>
        </w:tc>
        <w:tc>
          <w:tcPr>
            <w:tcW w:w="2551" w:type="dxa"/>
            <w:vAlign w:val="center"/>
          </w:tcPr>
          <w:p w14:paraId="0B57F9F9">
            <w:pPr>
              <w:pStyle w:val="13"/>
            </w:pPr>
            <w:r>
              <w:t>有效保障</w:t>
            </w:r>
          </w:p>
        </w:tc>
      </w:tr>
      <w:tr w14:paraId="5FBE4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F8E37">
            <w:pPr>
              <w:pStyle w:val="15"/>
            </w:pPr>
            <w:r>
              <w:t>满意度指标</w:t>
            </w:r>
          </w:p>
        </w:tc>
        <w:tc>
          <w:tcPr>
            <w:tcW w:w="1276" w:type="dxa"/>
            <w:vAlign w:val="center"/>
          </w:tcPr>
          <w:p w14:paraId="37DA9F95">
            <w:pPr>
              <w:pStyle w:val="13"/>
            </w:pPr>
            <w:r>
              <w:t>服务对象满意度指标</w:t>
            </w:r>
          </w:p>
        </w:tc>
        <w:tc>
          <w:tcPr>
            <w:tcW w:w="1332" w:type="dxa"/>
            <w:vAlign w:val="center"/>
          </w:tcPr>
          <w:p w14:paraId="592B334B">
            <w:pPr>
              <w:pStyle w:val="13"/>
            </w:pPr>
            <w:r>
              <w:t>2025年国家人体生物监测工作人员满意度</w:t>
            </w:r>
          </w:p>
        </w:tc>
        <w:tc>
          <w:tcPr>
            <w:tcW w:w="3430" w:type="dxa"/>
            <w:vAlign w:val="center"/>
          </w:tcPr>
          <w:p w14:paraId="27088BCC">
            <w:pPr>
              <w:pStyle w:val="13"/>
            </w:pPr>
            <w:r>
              <w:t>2025年国家人体生物监测工作人员满意度</w:t>
            </w:r>
          </w:p>
        </w:tc>
        <w:tc>
          <w:tcPr>
            <w:tcW w:w="2551" w:type="dxa"/>
            <w:vAlign w:val="center"/>
          </w:tcPr>
          <w:p w14:paraId="748B64BD">
            <w:pPr>
              <w:pStyle w:val="13"/>
            </w:pPr>
            <w:r>
              <w:t>≥90％</w:t>
            </w:r>
          </w:p>
        </w:tc>
      </w:tr>
    </w:tbl>
    <w:p w14:paraId="5864368D">
      <w:pPr>
        <w:sectPr>
          <w:pgSz w:w="11900" w:h="16840"/>
          <w:pgMar w:top="1984" w:right="1304" w:bottom="1134" w:left="1304" w:header="720" w:footer="720" w:gutter="0"/>
          <w:cols w:space="720" w:num="1"/>
        </w:sectPr>
      </w:pPr>
    </w:p>
    <w:p w14:paraId="271F1865">
      <w:pPr>
        <w:spacing w:before="0" w:after="0" w:line="240" w:lineRule="auto"/>
        <w:ind w:firstLine="0"/>
        <w:jc w:val="center"/>
        <w:outlineLvl w:val="9"/>
      </w:pPr>
      <w:r>
        <w:rPr>
          <w:rFonts w:ascii="方正仿宋_GBK" w:hAnsi="方正仿宋_GBK" w:eastAsia="方正仿宋_GBK" w:cs="方正仿宋_GBK"/>
          <w:sz w:val="28"/>
        </w:rPr>
        <w:t xml:space="preserve"> </w:t>
      </w:r>
    </w:p>
    <w:p w14:paraId="0E133DA9">
      <w:pPr>
        <w:spacing w:before="0" w:after="0"/>
        <w:ind w:firstLine="560"/>
        <w:jc w:val="left"/>
        <w:outlineLvl w:val="3"/>
      </w:pPr>
      <w:bookmarkStart w:id="171" w:name="_Toc_4_4_0000000172"/>
      <w:r>
        <w:rPr>
          <w:rFonts w:ascii="方正仿宋_GBK" w:hAnsi="方正仿宋_GBK" w:eastAsia="方正仿宋_GBK" w:cs="方正仿宋_GBK"/>
          <w:sz w:val="28"/>
        </w:rPr>
        <w:t>167.2026年基本公共卫生服务补助资金-区级绩效目标表</w:t>
      </w:r>
      <w:bookmarkEnd w:id="17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F19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ED9EC8">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5A1E51A5">
            <w:pPr>
              <w:pStyle w:val="11"/>
            </w:pPr>
            <w:r>
              <w:t>单位：元</w:t>
            </w:r>
          </w:p>
        </w:tc>
      </w:tr>
      <w:tr w14:paraId="78BF1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EC799C">
            <w:pPr>
              <w:pStyle w:val="14"/>
            </w:pPr>
            <w:r>
              <w:t>项目名称</w:t>
            </w:r>
          </w:p>
        </w:tc>
        <w:tc>
          <w:tcPr>
            <w:tcW w:w="8589" w:type="dxa"/>
            <w:gridSpan w:val="6"/>
            <w:vAlign w:val="center"/>
          </w:tcPr>
          <w:p w14:paraId="2124EF5B">
            <w:pPr>
              <w:pStyle w:val="13"/>
            </w:pPr>
            <w:r>
              <w:t>2026年基本公共卫生服务补助资金-区级</w:t>
            </w:r>
          </w:p>
        </w:tc>
      </w:tr>
      <w:tr w14:paraId="152FC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7E944">
            <w:pPr>
              <w:pStyle w:val="14"/>
            </w:pPr>
            <w:r>
              <w:t>预算规模及资金用途</w:t>
            </w:r>
          </w:p>
        </w:tc>
        <w:tc>
          <w:tcPr>
            <w:tcW w:w="1276" w:type="dxa"/>
            <w:vAlign w:val="center"/>
          </w:tcPr>
          <w:p w14:paraId="5701EE7F">
            <w:pPr>
              <w:pStyle w:val="14"/>
            </w:pPr>
            <w:r>
              <w:t>预算数</w:t>
            </w:r>
          </w:p>
        </w:tc>
        <w:tc>
          <w:tcPr>
            <w:tcW w:w="1332" w:type="dxa"/>
            <w:vAlign w:val="center"/>
          </w:tcPr>
          <w:p w14:paraId="58FAB94E">
            <w:pPr>
              <w:pStyle w:val="13"/>
            </w:pPr>
            <w:r>
              <w:t>5467200.00</w:t>
            </w:r>
          </w:p>
        </w:tc>
        <w:tc>
          <w:tcPr>
            <w:tcW w:w="1587" w:type="dxa"/>
            <w:vAlign w:val="center"/>
          </w:tcPr>
          <w:p w14:paraId="3C7FD1A3">
            <w:pPr>
              <w:pStyle w:val="14"/>
            </w:pPr>
            <w:r>
              <w:t>其中：财政    资金</w:t>
            </w:r>
          </w:p>
        </w:tc>
        <w:tc>
          <w:tcPr>
            <w:tcW w:w="1843" w:type="dxa"/>
            <w:vAlign w:val="center"/>
          </w:tcPr>
          <w:p w14:paraId="257FF9D2">
            <w:pPr>
              <w:pStyle w:val="13"/>
            </w:pPr>
            <w:r>
              <w:t>5467200.00</w:t>
            </w:r>
          </w:p>
        </w:tc>
        <w:tc>
          <w:tcPr>
            <w:tcW w:w="1276" w:type="dxa"/>
            <w:vAlign w:val="center"/>
          </w:tcPr>
          <w:p w14:paraId="034296C4">
            <w:pPr>
              <w:pStyle w:val="14"/>
            </w:pPr>
            <w:r>
              <w:t>其他资金</w:t>
            </w:r>
          </w:p>
        </w:tc>
        <w:tc>
          <w:tcPr>
            <w:tcW w:w="1276" w:type="dxa"/>
            <w:vAlign w:val="center"/>
          </w:tcPr>
          <w:p w14:paraId="43E944BA">
            <w:pPr>
              <w:pStyle w:val="13"/>
            </w:pPr>
            <w:r>
              <w:t xml:space="preserve"> </w:t>
            </w:r>
          </w:p>
        </w:tc>
      </w:tr>
      <w:tr w14:paraId="7E3E0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0E3FEC"/>
        </w:tc>
        <w:tc>
          <w:tcPr>
            <w:tcW w:w="8589" w:type="dxa"/>
            <w:gridSpan w:val="6"/>
            <w:vAlign w:val="center"/>
          </w:tcPr>
          <w:p w14:paraId="3851D37E">
            <w:pPr>
              <w:pStyle w:val="13"/>
            </w:pPr>
            <w:r>
              <w:t>用于发放职工绩效工资和家医签约补助</w:t>
            </w:r>
          </w:p>
        </w:tc>
      </w:tr>
      <w:tr w14:paraId="1FDEFC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51DED0">
            <w:pPr>
              <w:pStyle w:val="14"/>
            </w:pPr>
            <w:r>
              <w:t>绩效目标</w:t>
            </w:r>
          </w:p>
        </w:tc>
        <w:tc>
          <w:tcPr>
            <w:tcW w:w="8589" w:type="dxa"/>
            <w:gridSpan w:val="6"/>
            <w:vAlign w:val="center"/>
          </w:tcPr>
          <w:p w14:paraId="6A2F1478">
            <w:pPr>
              <w:pStyle w:val="13"/>
            </w:pPr>
            <w:r>
              <w:t>1.通过为基本公共卫生服务工作人员发放绩效工资、家医签约补助，稳定职工队伍，保障基本公共卫生服务正常运行，促进居民心理和身体健康。</w:t>
            </w:r>
          </w:p>
        </w:tc>
      </w:tr>
    </w:tbl>
    <w:p w14:paraId="5BFFC23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511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0EB912">
            <w:pPr>
              <w:pStyle w:val="14"/>
            </w:pPr>
            <w:r>
              <w:t>一级指标</w:t>
            </w:r>
          </w:p>
        </w:tc>
        <w:tc>
          <w:tcPr>
            <w:tcW w:w="1276" w:type="dxa"/>
            <w:vAlign w:val="center"/>
          </w:tcPr>
          <w:p w14:paraId="2CF188CC">
            <w:pPr>
              <w:pStyle w:val="14"/>
            </w:pPr>
            <w:r>
              <w:t>二级指标</w:t>
            </w:r>
          </w:p>
        </w:tc>
        <w:tc>
          <w:tcPr>
            <w:tcW w:w="1332" w:type="dxa"/>
            <w:vAlign w:val="center"/>
          </w:tcPr>
          <w:p w14:paraId="4A660ADD">
            <w:pPr>
              <w:pStyle w:val="14"/>
            </w:pPr>
            <w:r>
              <w:t>三级指标</w:t>
            </w:r>
          </w:p>
        </w:tc>
        <w:tc>
          <w:tcPr>
            <w:tcW w:w="3430" w:type="dxa"/>
            <w:vAlign w:val="center"/>
          </w:tcPr>
          <w:p w14:paraId="15580F47">
            <w:pPr>
              <w:pStyle w:val="14"/>
            </w:pPr>
            <w:r>
              <w:t>绩效指标描述</w:t>
            </w:r>
          </w:p>
        </w:tc>
        <w:tc>
          <w:tcPr>
            <w:tcW w:w="2551" w:type="dxa"/>
            <w:vAlign w:val="center"/>
          </w:tcPr>
          <w:p w14:paraId="42EF8CF6">
            <w:pPr>
              <w:pStyle w:val="14"/>
            </w:pPr>
            <w:r>
              <w:t>指标值</w:t>
            </w:r>
          </w:p>
        </w:tc>
      </w:tr>
      <w:tr w14:paraId="609D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A2914">
            <w:pPr>
              <w:pStyle w:val="15"/>
            </w:pPr>
            <w:r>
              <w:t>产出指标</w:t>
            </w:r>
          </w:p>
        </w:tc>
        <w:tc>
          <w:tcPr>
            <w:tcW w:w="1276" w:type="dxa"/>
            <w:vAlign w:val="center"/>
          </w:tcPr>
          <w:p w14:paraId="17B72918">
            <w:pPr>
              <w:pStyle w:val="13"/>
            </w:pPr>
            <w:r>
              <w:t>数量指标</w:t>
            </w:r>
          </w:p>
        </w:tc>
        <w:tc>
          <w:tcPr>
            <w:tcW w:w="1332" w:type="dxa"/>
            <w:vAlign w:val="center"/>
          </w:tcPr>
          <w:p w14:paraId="2B4A386F">
            <w:pPr>
              <w:pStyle w:val="13"/>
            </w:pPr>
            <w:r>
              <w:t>公共卫生工作人员绩效工资月均发放人数</w:t>
            </w:r>
          </w:p>
        </w:tc>
        <w:tc>
          <w:tcPr>
            <w:tcW w:w="3430" w:type="dxa"/>
            <w:vAlign w:val="center"/>
          </w:tcPr>
          <w:p w14:paraId="416F7FAB">
            <w:pPr>
              <w:pStyle w:val="13"/>
            </w:pPr>
            <w:r>
              <w:t>公共卫生工作人员绩效工资月均发放人数</w:t>
            </w:r>
          </w:p>
        </w:tc>
        <w:tc>
          <w:tcPr>
            <w:tcW w:w="2551" w:type="dxa"/>
            <w:vAlign w:val="center"/>
          </w:tcPr>
          <w:p w14:paraId="255DCA7F">
            <w:pPr>
              <w:pStyle w:val="13"/>
            </w:pPr>
            <w:r>
              <w:t>≥114人</w:t>
            </w:r>
          </w:p>
        </w:tc>
      </w:tr>
      <w:tr w14:paraId="37D88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68E87E"/>
        </w:tc>
        <w:tc>
          <w:tcPr>
            <w:tcW w:w="1276" w:type="dxa"/>
            <w:vAlign w:val="center"/>
          </w:tcPr>
          <w:p w14:paraId="3A75FB70">
            <w:pPr>
              <w:pStyle w:val="13"/>
            </w:pPr>
            <w:r>
              <w:t>数量指标</w:t>
            </w:r>
          </w:p>
        </w:tc>
        <w:tc>
          <w:tcPr>
            <w:tcW w:w="1332" w:type="dxa"/>
            <w:vAlign w:val="center"/>
          </w:tcPr>
          <w:p w14:paraId="3CB9AE39">
            <w:pPr>
              <w:pStyle w:val="13"/>
            </w:pPr>
            <w:r>
              <w:t>公共卫生工作人员家医签约补助月均发放人数</w:t>
            </w:r>
          </w:p>
        </w:tc>
        <w:tc>
          <w:tcPr>
            <w:tcW w:w="3430" w:type="dxa"/>
            <w:vAlign w:val="center"/>
          </w:tcPr>
          <w:p w14:paraId="3AC56127">
            <w:pPr>
              <w:pStyle w:val="13"/>
            </w:pPr>
            <w:r>
              <w:t>公共卫生工作人员家医签约补助月均发放人数</w:t>
            </w:r>
          </w:p>
        </w:tc>
        <w:tc>
          <w:tcPr>
            <w:tcW w:w="2551" w:type="dxa"/>
            <w:vAlign w:val="center"/>
          </w:tcPr>
          <w:p w14:paraId="163BE8F0">
            <w:pPr>
              <w:pStyle w:val="13"/>
            </w:pPr>
            <w:r>
              <w:t>≥112人</w:t>
            </w:r>
          </w:p>
        </w:tc>
      </w:tr>
      <w:tr w14:paraId="4BB9E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1DCE7"/>
        </w:tc>
        <w:tc>
          <w:tcPr>
            <w:tcW w:w="1276" w:type="dxa"/>
            <w:vAlign w:val="center"/>
          </w:tcPr>
          <w:p w14:paraId="129A6A59">
            <w:pPr>
              <w:pStyle w:val="13"/>
            </w:pPr>
            <w:r>
              <w:t>质量指标</w:t>
            </w:r>
          </w:p>
        </w:tc>
        <w:tc>
          <w:tcPr>
            <w:tcW w:w="1332" w:type="dxa"/>
            <w:vAlign w:val="center"/>
          </w:tcPr>
          <w:p w14:paraId="2A241D37">
            <w:pPr>
              <w:pStyle w:val="13"/>
            </w:pPr>
            <w:r>
              <w:t>公共卫生工作人员绩效工资、家医签约补助足额发放率</w:t>
            </w:r>
          </w:p>
        </w:tc>
        <w:tc>
          <w:tcPr>
            <w:tcW w:w="3430" w:type="dxa"/>
            <w:vAlign w:val="center"/>
          </w:tcPr>
          <w:p w14:paraId="5DAA8B49">
            <w:pPr>
              <w:pStyle w:val="13"/>
            </w:pPr>
            <w:r>
              <w:t>公共卫生工作人员绩效工资、家医签约补助足额发放率</w:t>
            </w:r>
          </w:p>
        </w:tc>
        <w:tc>
          <w:tcPr>
            <w:tcW w:w="2551" w:type="dxa"/>
            <w:vAlign w:val="center"/>
          </w:tcPr>
          <w:p w14:paraId="7384130D">
            <w:pPr>
              <w:pStyle w:val="13"/>
            </w:pPr>
            <w:r>
              <w:t>≥90%</w:t>
            </w:r>
          </w:p>
        </w:tc>
      </w:tr>
      <w:tr w14:paraId="4F70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B8BFC9"/>
        </w:tc>
        <w:tc>
          <w:tcPr>
            <w:tcW w:w="1276" w:type="dxa"/>
            <w:vAlign w:val="center"/>
          </w:tcPr>
          <w:p w14:paraId="6C1852A8">
            <w:pPr>
              <w:pStyle w:val="13"/>
            </w:pPr>
            <w:r>
              <w:t>时效指标</w:t>
            </w:r>
          </w:p>
        </w:tc>
        <w:tc>
          <w:tcPr>
            <w:tcW w:w="1332" w:type="dxa"/>
            <w:vAlign w:val="center"/>
          </w:tcPr>
          <w:p w14:paraId="6D92AD11">
            <w:pPr>
              <w:pStyle w:val="13"/>
            </w:pPr>
            <w:r>
              <w:t>公共卫生工作人员绩效工资、家医签约补助支付完成时限</w:t>
            </w:r>
          </w:p>
        </w:tc>
        <w:tc>
          <w:tcPr>
            <w:tcW w:w="3430" w:type="dxa"/>
            <w:vAlign w:val="center"/>
          </w:tcPr>
          <w:p w14:paraId="06230620">
            <w:pPr>
              <w:pStyle w:val="13"/>
            </w:pPr>
            <w:r>
              <w:t>公共卫生工作人员绩效工资、家医签约补助支付完成时限</w:t>
            </w:r>
          </w:p>
        </w:tc>
        <w:tc>
          <w:tcPr>
            <w:tcW w:w="2551" w:type="dxa"/>
            <w:vAlign w:val="center"/>
          </w:tcPr>
          <w:p w14:paraId="599279AA">
            <w:pPr>
              <w:pStyle w:val="13"/>
            </w:pPr>
            <w:r>
              <w:t>2026年12月20日之前</w:t>
            </w:r>
          </w:p>
        </w:tc>
      </w:tr>
      <w:tr w14:paraId="0717E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ECB68B"/>
        </w:tc>
        <w:tc>
          <w:tcPr>
            <w:tcW w:w="1276" w:type="dxa"/>
            <w:vAlign w:val="center"/>
          </w:tcPr>
          <w:p w14:paraId="188DC93D">
            <w:pPr>
              <w:pStyle w:val="13"/>
            </w:pPr>
            <w:r>
              <w:t>成本指标</w:t>
            </w:r>
          </w:p>
        </w:tc>
        <w:tc>
          <w:tcPr>
            <w:tcW w:w="1332" w:type="dxa"/>
            <w:vAlign w:val="center"/>
          </w:tcPr>
          <w:p w14:paraId="5A440C0A">
            <w:pPr>
              <w:pStyle w:val="13"/>
            </w:pPr>
            <w:r>
              <w:t>公共卫生工作人员绩效工资人均支出</w:t>
            </w:r>
          </w:p>
        </w:tc>
        <w:tc>
          <w:tcPr>
            <w:tcW w:w="3430" w:type="dxa"/>
            <w:vAlign w:val="center"/>
          </w:tcPr>
          <w:p w14:paraId="0DDDD946">
            <w:pPr>
              <w:pStyle w:val="13"/>
            </w:pPr>
            <w:r>
              <w:t>公共卫生工作人员绩效工资人均支出</w:t>
            </w:r>
          </w:p>
        </w:tc>
        <w:tc>
          <w:tcPr>
            <w:tcW w:w="2551" w:type="dxa"/>
            <w:vAlign w:val="center"/>
          </w:tcPr>
          <w:p w14:paraId="07797A9D">
            <w:pPr>
              <w:pStyle w:val="13"/>
            </w:pPr>
            <w:r>
              <w:t>≤31579元/每人</w:t>
            </w:r>
          </w:p>
        </w:tc>
      </w:tr>
      <w:tr w14:paraId="4D9E3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88AC4"/>
        </w:tc>
        <w:tc>
          <w:tcPr>
            <w:tcW w:w="1276" w:type="dxa"/>
            <w:vAlign w:val="center"/>
          </w:tcPr>
          <w:p w14:paraId="23E5EB17">
            <w:pPr>
              <w:pStyle w:val="13"/>
            </w:pPr>
            <w:r>
              <w:t>成本指标</w:t>
            </w:r>
          </w:p>
        </w:tc>
        <w:tc>
          <w:tcPr>
            <w:tcW w:w="1332" w:type="dxa"/>
            <w:vAlign w:val="center"/>
          </w:tcPr>
          <w:p w14:paraId="0893F5C9">
            <w:pPr>
              <w:pStyle w:val="13"/>
            </w:pPr>
            <w:r>
              <w:t>公共卫生工作人员家医签约补助人均支出</w:t>
            </w:r>
          </w:p>
        </w:tc>
        <w:tc>
          <w:tcPr>
            <w:tcW w:w="3430" w:type="dxa"/>
            <w:vAlign w:val="center"/>
          </w:tcPr>
          <w:p w14:paraId="5B92B42D">
            <w:pPr>
              <w:pStyle w:val="13"/>
            </w:pPr>
            <w:r>
              <w:t>公共卫生工作人员家医签约补助人均支出</w:t>
            </w:r>
          </w:p>
        </w:tc>
        <w:tc>
          <w:tcPr>
            <w:tcW w:w="2551" w:type="dxa"/>
            <w:vAlign w:val="center"/>
          </w:tcPr>
          <w:p w14:paraId="7ABE09BE">
            <w:pPr>
              <w:pStyle w:val="13"/>
            </w:pPr>
            <w:r>
              <w:t>≤16672元/每人</w:t>
            </w:r>
          </w:p>
        </w:tc>
      </w:tr>
      <w:tr w14:paraId="2668D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DB26DF">
            <w:pPr>
              <w:pStyle w:val="15"/>
            </w:pPr>
            <w:r>
              <w:t>效益指标</w:t>
            </w:r>
          </w:p>
        </w:tc>
        <w:tc>
          <w:tcPr>
            <w:tcW w:w="1276" w:type="dxa"/>
            <w:vAlign w:val="center"/>
          </w:tcPr>
          <w:p w14:paraId="529FAC05">
            <w:pPr>
              <w:pStyle w:val="13"/>
            </w:pPr>
            <w:r>
              <w:t>社会效益指标</w:t>
            </w:r>
          </w:p>
        </w:tc>
        <w:tc>
          <w:tcPr>
            <w:tcW w:w="1332" w:type="dxa"/>
            <w:vAlign w:val="center"/>
          </w:tcPr>
          <w:p w14:paraId="1CE6108A">
            <w:pPr>
              <w:pStyle w:val="13"/>
            </w:pPr>
            <w:r>
              <w:t>有效保障基层基本公共卫生工作顺利进行</w:t>
            </w:r>
          </w:p>
        </w:tc>
        <w:tc>
          <w:tcPr>
            <w:tcW w:w="3430" w:type="dxa"/>
            <w:vAlign w:val="center"/>
          </w:tcPr>
          <w:p w14:paraId="14759E8A">
            <w:pPr>
              <w:pStyle w:val="13"/>
            </w:pPr>
            <w:r>
              <w:t>有效保障基层基本公共卫生工作顺利进行</w:t>
            </w:r>
          </w:p>
        </w:tc>
        <w:tc>
          <w:tcPr>
            <w:tcW w:w="2551" w:type="dxa"/>
            <w:vAlign w:val="center"/>
          </w:tcPr>
          <w:p w14:paraId="64BEE61E">
            <w:pPr>
              <w:pStyle w:val="13"/>
            </w:pPr>
            <w:r>
              <w:t>效果显著</w:t>
            </w:r>
          </w:p>
        </w:tc>
      </w:tr>
      <w:tr w14:paraId="6231F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4A1D9C">
            <w:pPr>
              <w:pStyle w:val="15"/>
            </w:pPr>
            <w:r>
              <w:t>满意度指标</w:t>
            </w:r>
          </w:p>
        </w:tc>
        <w:tc>
          <w:tcPr>
            <w:tcW w:w="1276" w:type="dxa"/>
            <w:vAlign w:val="center"/>
          </w:tcPr>
          <w:p w14:paraId="3ED5E4B4">
            <w:pPr>
              <w:pStyle w:val="13"/>
            </w:pPr>
            <w:r>
              <w:t>服务对象满意度指标</w:t>
            </w:r>
          </w:p>
        </w:tc>
        <w:tc>
          <w:tcPr>
            <w:tcW w:w="1332" w:type="dxa"/>
            <w:vAlign w:val="center"/>
          </w:tcPr>
          <w:p w14:paraId="1A398BD0">
            <w:pPr>
              <w:pStyle w:val="13"/>
            </w:pPr>
            <w:r>
              <w:t>公共卫生工作人员满意度</w:t>
            </w:r>
          </w:p>
        </w:tc>
        <w:tc>
          <w:tcPr>
            <w:tcW w:w="3430" w:type="dxa"/>
            <w:vAlign w:val="center"/>
          </w:tcPr>
          <w:p w14:paraId="2BA7AA01">
            <w:pPr>
              <w:pStyle w:val="13"/>
            </w:pPr>
            <w:r>
              <w:t>公共卫生工作人员满意度</w:t>
            </w:r>
          </w:p>
        </w:tc>
        <w:tc>
          <w:tcPr>
            <w:tcW w:w="2551" w:type="dxa"/>
            <w:vAlign w:val="center"/>
          </w:tcPr>
          <w:p w14:paraId="3DAE8F2C">
            <w:pPr>
              <w:pStyle w:val="13"/>
            </w:pPr>
            <w:r>
              <w:t>≥90%</w:t>
            </w:r>
          </w:p>
        </w:tc>
      </w:tr>
    </w:tbl>
    <w:p w14:paraId="358CE7EC">
      <w:pPr>
        <w:sectPr>
          <w:pgSz w:w="11900" w:h="16840"/>
          <w:pgMar w:top="1984" w:right="1304" w:bottom="1134" w:left="1304" w:header="720" w:footer="720" w:gutter="0"/>
          <w:cols w:space="720" w:num="1"/>
        </w:sectPr>
      </w:pPr>
    </w:p>
    <w:p w14:paraId="79E6237E">
      <w:pPr>
        <w:spacing w:before="0" w:after="0" w:line="240" w:lineRule="auto"/>
        <w:ind w:firstLine="0"/>
        <w:jc w:val="center"/>
        <w:outlineLvl w:val="9"/>
      </w:pPr>
      <w:r>
        <w:rPr>
          <w:rFonts w:ascii="方正仿宋_GBK" w:hAnsi="方正仿宋_GBK" w:eastAsia="方正仿宋_GBK" w:cs="方正仿宋_GBK"/>
          <w:sz w:val="28"/>
        </w:rPr>
        <w:t xml:space="preserve"> </w:t>
      </w:r>
    </w:p>
    <w:p w14:paraId="5B8BED40">
      <w:pPr>
        <w:spacing w:before="0" w:after="0"/>
        <w:ind w:firstLine="560"/>
        <w:jc w:val="left"/>
        <w:outlineLvl w:val="3"/>
      </w:pPr>
      <w:bookmarkStart w:id="172" w:name="_Toc_4_4_0000000173"/>
      <w:r>
        <w:rPr>
          <w:rFonts w:ascii="方正仿宋_GBK" w:hAnsi="方正仿宋_GBK" w:eastAsia="方正仿宋_GBK" w:cs="方正仿宋_GBK"/>
          <w:sz w:val="28"/>
        </w:rPr>
        <w:t>168.妇女儿童健康提升-儿童先天性疾病筛查与救助（津财社指[2025]4号）2025年市级绩效目标表</w:t>
      </w:r>
      <w:bookmarkEnd w:id="17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B9EC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945434">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5D7DEA5B">
            <w:pPr>
              <w:pStyle w:val="11"/>
            </w:pPr>
            <w:r>
              <w:t>单位：元</w:t>
            </w:r>
          </w:p>
        </w:tc>
      </w:tr>
      <w:tr w14:paraId="19DDF2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FB8F72">
            <w:pPr>
              <w:pStyle w:val="14"/>
            </w:pPr>
            <w:r>
              <w:t>项目名称</w:t>
            </w:r>
          </w:p>
        </w:tc>
        <w:tc>
          <w:tcPr>
            <w:tcW w:w="8589" w:type="dxa"/>
            <w:gridSpan w:val="6"/>
            <w:vAlign w:val="center"/>
          </w:tcPr>
          <w:p w14:paraId="63B9E516">
            <w:pPr>
              <w:pStyle w:val="13"/>
            </w:pPr>
            <w:r>
              <w:t>妇女儿童健康提升-儿童先天性疾病筛查与救助（津财社指[2025]4号）2025年市级</w:t>
            </w:r>
          </w:p>
        </w:tc>
      </w:tr>
      <w:tr w14:paraId="01925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32683">
            <w:pPr>
              <w:pStyle w:val="14"/>
            </w:pPr>
            <w:r>
              <w:t>预算规模及资金用途</w:t>
            </w:r>
          </w:p>
        </w:tc>
        <w:tc>
          <w:tcPr>
            <w:tcW w:w="1276" w:type="dxa"/>
            <w:vAlign w:val="center"/>
          </w:tcPr>
          <w:p w14:paraId="52814961">
            <w:pPr>
              <w:pStyle w:val="14"/>
            </w:pPr>
            <w:r>
              <w:t>预算数</w:t>
            </w:r>
          </w:p>
        </w:tc>
        <w:tc>
          <w:tcPr>
            <w:tcW w:w="1332" w:type="dxa"/>
            <w:vAlign w:val="center"/>
          </w:tcPr>
          <w:p w14:paraId="19F2AAEB">
            <w:pPr>
              <w:pStyle w:val="13"/>
            </w:pPr>
            <w:r>
              <w:t>26389.00</w:t>
            </w:r>
          </w:p>
        </w:tc>
        <w:tc>
          <w:tcPr>
            <w:tcW w:w="1587" w:type="dxa"/>
            <w:vAlign w:val="center"/>
          </w:tcPr>
          <w:p w14:paraId="5EAB39EA">
            <w:pPr>
              <w:pStyle w:val="14"/>
            </w:pPr>
            <w:r>
              <w:t>其中：财政    资金</w:t>
            </w:r>
          </w:p>
        </w:tc>
        <w:tc>
          <w:tcPr>
            <w:tcW w:w="1843" w:type="dxa"/>
            <w:vAlign w:val="center"/>
          </w:tcPr>
          <w:p w14:paraId="7581DFF7">
            <w:pPr>
              <w:pStyle w:val="13"/>
            </w:pPr>
            <w:r>
              <w:t>26389.00</w:t>
            </w:r>
          </w:p>
        </w:tc>
        <w:tc>
          <w:tcPr>
            <w:tcW w:w="1276" w:type="dxa"/>
            <w:vAlign w:val="center"/>
          </w:tcPr>
          <w:p w14:paraId="5420B29F">
            <w:pPr>
              <w:pStyle w:val="14"/>
            </w:pPr>
            <w:r>
              <w:t>其他资金</w:t>
            </w:r>
          </w:p>
        </w:tc>
        <w:tc>
          <w:tcPr>
            <w:tcW w:w="1276" w:type="dxa"/>
            <w:vAlign w:val="center"/>
          </w:tcPr>
          <w:p w14:paraId="31930A0F">
            <w:pPr>
              <w:pStyle w:val="13"/>
            </w:pPr>
            <w:r>
              <w:t xml:space="preserve"> </w:t>
            </w:r>
          </w:p>
        </w:tc>
      </w:tr>
      <w:tr w14:paraId="3936E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847385"/>
        </w:tc>
        <w:tc>
          <w:tcPr>
            <w:tcW w:w="8589" w:type="dxa"/>
            <w:gridSpan w:val="6"/>
            <w:vAlign w:val="center"/>
          </w:tcPr>
          <w:p w14:paraId="39E334A4">
            <w:pPr>
              <w:pStyle w:val="13"/>
            </w:pPr>
            <w:r>
              <w:t>用于发放相关工作人员绩效工资</w:t>
            </w:r>
          </w:p>
        </w:tc>
      </w:tr>
      <w:tr w14:paraId="0D7C5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6DAE3">
            <w:pPr>
              <w:pStyle w:val="14"/>
            </w:pPr>
            <w:r>
              <w:t>绩效目标</w:t>
            </w:r>
          </w:p>
        </w:tc>
        <w:tc>
          <w:tcPr>
            <w:tcW w:w="8589" w:type="dxa"/>
            <w:gridSpan w:val="6"/>
            <w:vAlign w:val="center"/>
          </w:tcPr>
          <w:p w14:paraId="1186FDF8">
            <w:pPr>
              <w:pStyle w:val="13"/>
            </w:pPr>
            <w:r>
              <w:t>1.通过发放参与儿童先天性疾病筛查相关工作人员绩效工资，保障对辖区儿童先天性疾病筛查与救治工作有效开展，降低辖区儿童先天性疾病的发生与死亡率，保障人民健康水平</w:t>
            </w:r>
            <w:r>
              <w:tab/>
            </w:r>
            <w:r>
              <w:t>。</w:t>
            </w:r>
            <w:r>
              <w:tab/>
            </w:r>
            <w:r>
              <w:tab/>
            </w:r>
            <w:r>
              <w:tab/>
            </w:r>
            <w:r>
              <w:tab/>
            </w:r>
            <w:r>
              <w:tab/>
            </w:r>
            <w:r>
              <w:tab/>
            </w:r>
            <w:r>
              <w:tab/>
            </w:r>
          </w:p>
          <w:p w14:paraId="3378A780">
            <w:pPr>
              <w:pStyle w:val="13"/>
            </w:pPr>
          </w:p>
        </w:tc>
      </w:tr>
    </w:tbl>
    <w:p w14:paraId="5D92A4A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F10F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F2C014">
            <w:pPr>
              <w:pStyle w:val="14"/>
            </w:pPr>
            <w:r>
              <w:t>一级指标</w:t>
            </w:r>
          </w:p>
        </w:tc>
        <w:tc>
          <w:tcPr>
            <w:tcW w:w="1276" w:type="dxa"/>
            <w:vAlign w:val="center"/>
          </w:tcPr>
          <w:p w14:paraId="7878F26A">
            <w:pPr>
              <w:pStyle w:val="14"/>
            </w:pPr>
            <w:r>
              <w:t>二级指标</w:t>
            </w:r>
          </w:p>
        </w:tc>
        <w:tc>
          <w:tcPr>
            <w:tcW w:w="1332" w:type="dxa"/>
            <w:vAlign w:val="center"/>
          </w:tcPr>
          <w:p w14:paraId="4593A34E">
            <w:pPr>
              <w:pStyle w:val="14"/>
            </w:pPr>
            <w:r>
              <w:t>三级指标</w:t>
            </w:r>
          </w:p>
        </w:tc>
        <w:tc>
          <w:tcPr>
            <w:tcW w:w="3430" w:type="dxa"/>
            <w:vAlign w:val="center"/>
          </w:tcPr>
          <w:p w14:paraId="1E888AA1">
            <w:pPr>
              <w:pStyle w:val="14"/>
            </w:pPr>
            <w:r>
              <w:t>绩效指标描述</w:t>
            </w:r>
          </w:p>
        </w:tc>
        <w:tc>
          <w:tcPr>
            <w:tcW w:w="2551" w:type="dxa"/>
            <w:vAlign w:val="center"/>
          </w:tcPr>
          <w:p w14:paraId="06D90811">
            <w:pPr>
              <w:pStyle w:val="14"/>
            </w:pPr>
            <w:r>
              <w:t>指标值</w:t>
            </w:r>
          </w:p>
        </w:tc>
      </w:tr>
      <w:tr w14:paraId="7C0F4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5E516">
            <w:pPr>
              <w:pStyle w:val="15"/>
            </w:pPr>
            <w:r>
              <w:t>产出指标</w:t>
            </w:r>
          </w:p>
        </w:tc>
        <w:tc>
          <w:tcPr>
            <w:tcW w:w="1276" w:type="dxa"/>
            <w:vAlign w:val="center"/>
          </w:tcPr>
          <w:p w14:paraId="6484A362">
            <w:pPr>
              <w:pStyle w:val="13"/>
            </w:pPr>
            <w:r>
              <w:t>数量指标</w:t>
            </w:r>
          </w:p>
        </w:tc>
        <w:tc>
          <w:tcPr>
            <w:tcW w:w="1332" w:type="dxa"/>
            <w:vAlign w:val="center"/>
          </w:tcPr>
          <w:p w14:paraId="6D4CBDAF">
            <w:pPr>
              <w:pStyle w:val="13"/>
            </w:pPr>
            <w:r>
              <w:t>儿童先天性疾病筛查相关工作人员数量</w:t>
            </w:r>
          </w:p>
        </w:tc>
        <w:tc>
          <w:tcPr>
            <w:tcW w:w="3430" w:type="dxa"/>
            <w:vAlign w:val="center"/>
          </w:tcPr>
          <w:p w14:paraId="189FA669">
            <w:pPr>
              <w:pStyle w:val="13"/>
            </w:pPr>
            <w:r>
              <w:t>儿童先天性疾病筛查相关工作人员数量</w:t>
            </w:r>
          </w:p>
        </w:tc>
        <w:tc>
          <w:tcPr>
            <w:tcW w:w="2551" w:type="dxa"/>
            <w:vAlign w:val="center"/>
          </w:tcPr>
          <w:p w14:paraId="3E440845">
            <w:pPr>
              <w:pStyle w:val="13"/>
            </w:pPr>
            <w:r>
              <w:t>≥7人</w:t>
            </w:r>
          </w:p>
        </w:tc>
      </w:tr>
      <w:tr w14:paraId="5FC1B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A6D7C8"/>
        </w:tc>
        <w:tc>
          <w:tcPr>
            <w:tcW w:w="1276" w:type="dxa"/>
            <w:vAlign w:val="center"/>
          </w:tcPr>
          <w:p w14:paraId="42942910">
            <w:pPr>
              <w:pStyle w:val="13"/>
            </w:pPr>
            <w:r>
              <w:t>质量指标</w:t>
            </w:r>
          </w:p>
        </w:tc>
        <w:tc>
          <w:tcPr>
            <w:tcW w:w="1332" w:type="dxa"/>
            <w:vAlign w:val="center"/>
          </w:tcPr>
          <w:p w14:paraId="22D94A74">
            <w:pPr>
              <w:pStyle w:val="13"/>
            </w:pPr>
            <w:r>
              <w:t>儿童先天性疾病筛查相关工作人员绩效工资足额发放率</w:t>
            </w:r>
          </w:p>
        </w:tc>
        <w:tc>
          <w:tcPr>
            <w:tcW w:w="3430" w:type="dxa"/>
            <w:vAlign w:val="center"/>
          </w:tcPr>
          <w:p w14:paraId="3B5E4CBA">
            <w:pPr>
              <w:pStyle w:val="13"/>
            </w:pPr>
            <w:r>
              <w:t>儿童先天性疾病筛查相关工作人员绩效工资足额发放率</w:t>
            </w:r>
          </w:p>
        </w:tc>
        <w:tc>
          <w:tcPr>
            <w:tcW w:w="2551" w:type="dxa"/>
            <w:vAlign w:val="center"/>
          </w:tcPr>
          <w:p w14:paraId="18348095">
            <w:pPr>
              <w:pStyle w:val="13"/>
            </w:pPr>
            <w:r>
              <w:t>≥90%</w:t>
            </w:r>
          </w:p>
        </w:tc>
      </w:tr>
      <w:tr w14:paraId="0FEB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47014"/>
        </w:tc>
        <w:tc>
          <w:tcPr>
            <w:tcW w:w="1276" w:type="dxa"/>
            <w:vAlign w:val="center"/>
          </w:tcPr>
          <w:p w14:paraId="6BA85BEF">
            <w:pPr>
              <w:pStyle w:val="13"/>
            </w:pPr>
            <w:r>
              <w:t>时效指标</w:t>
            </w:r>
          </w:p>
        </w:tc>
        <w:tc>
          <w:tcPr>
            <w:tcW w:w="1332" w:type="dxa"/>
            <w:vAlign w:val="center"/>
          </w:tcPr>
          <w:p w14:paraId="61C2701D">
            <w:pPr>
              <w:pStyle w:val="13"/>
            </w:pPr>
            <w:r>
              <w:t>儿童先天性疾病筛查相关工作人员绩效工资支付时间</w:t>
            </w:r>
          </w:p>
        </w:tc>
        <w:tc>
          <w:tcPr>
            <w:tcW w:w="3430" w:type="dxa"/>
            <w:vAlign w:val="center"/>
          </w:tcPr>
          <w:p w14:paraId="0D239D1D">
            <w:pPr>
              <w:pStyle w:val="13"/>
            </w:pPr>
            <w:r>
              <w:t>儿童先天性疾病筛查相关工作人员绩效工资支付时间</w:t>
            </w:r>
          </w:p>
        </w:tc>
        <w:tc>
          <w:tcPr>
            <w:tcW w:w="2551" w:type="dxa"/>
            <w:vAlign w:val="center"/>
          </w:tcPr>
          <w:p w14:paraId="6DAB6837">
            <w:pPr>
              <w:pStyle w:val="13"/>
            </w:pPr>
            <w:r>
              <w:t>2026年12月20日之前</w:t>
            </w:r>
          </w:p>
        </w:tc>
      </w:tr>
      <w:tr w14:paraId="65C0B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0D6C44"/>
        </w:tc>
        <w:tc>
          <w:tcPr>
            <w:tcW w:w="1276" w:type="dxa"/>
            <w:vAlign w:val="center"/>
          </w:tcPr>
          <w:p w14:paraId="1223DA4A">
            <w:pPr>
              <w:pStyle w:val="13"/>
            </w:pPr>
            <w:r>
              <w:t>成本指标</w:t>
            </w:r>
          </w:p>
        </w:tc>
        <w:tc>
          <w:tcPr>
            <w:tcW w:w="1332" w:type="dxa"/>
            <w:vAlign w:val="center"/>
          </w:tcPr>
          <w:p w14:paraId="006F864E">
            <w:pPr>
              <w:pStyle w:val="13"/>
            </w:pPr>
            <w:r>
              <w:t>儿童先天性疾病筛查与救治项目经费</w:t>
            </w:r>
          </w:p>
        </w:tc>
        <w:tc>
          <w:tcPr>
            <w:tcW w:w="3430" w:type="dxa"/>
            <w:vAlign w:val="center"/>
          </w:tcPr>
          <w:p w14:paraId="7337525E">
            <w:pPr>
              <w:pStyle w:val="13"/>
            </w:pPr>
            <w:r>
              <w:t>儿童先天性疾病筛查与救治项目经费</w:t>
            </w:r>
          </w:p>
        </w:tc>
        <w:tc>
          <w:tcPr>
            <w:tcW w:w="2551" w:type="dxa"/>
            <w:vAlign w:val="center"/>
          </w:tcPr>
          <w:p w14:paraId="5ECA52A9">
            <w:pPr>
              <w:pStyle w:val="13"/>
            </w:pPr>
            <w:r>
              <w:t>≤26389元</w:t>
            </w:r>
          </w:p>
        </w:tc>
      </w:tr>
      <w:tr w14:paraId="29143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A4326A">
            <w:pPr>
              <w:pStyle w:val="15"/>
            </w:pPr>
            <w:r>
              <w:t>效益指标</w:t>
            </w:r>
          </w:p>
        </w:tc>
        <w:tc>
          <w:tcPr>
            <w:tcW w:w="1276" w:type="dxa"/>
            <w:vAlign w:val="center"/>
          </w:tcPr>
          <w:p w14:paraId="70989FE9">
            <w:pPr>
              <w:pStyle w:val="13"/>
            </w:pPr>
            <w:r>
              <w:t>社会效益指标</w:t>
            </w:r>
          </w:p>
        </w:tc>
        <w:tc>
          <w:tcPr>
            <w:tcW w:w="1332" w:type="dxa"/>
            <w:vAlign w:val="center"/>
          </w:tcPr>
          <w:p w14:paraId="317A81AF">
            <w:pPr>
              <w:pStyle w:val="13"/>
            </w:pPr>
            <w:r>
              <w:t>保障儿童先天性疾病筛查相关工作人员绩效工资发放</w:t>
            </w:r>
          </w:p>
        </w:tc>
        <w:tc>
          <w:tcPr>
            <w:tcW w:w="3430" w:type="dxa"/>
            <w:vAlign w:val="center"/>
          </w:tcPr>
          <w:p w14:paraId="71A995B6">
            <w:pPr>
              <w:pStyle w:val="13"/>
            </w:pPr>
            <w:r>
              <w:t>保障儿童先天性疾病筛查相关工作人员绩效工资发放</w:t>
            </w:r>
          </w:p>
        </w:tc>
        <w:tc>
          <w:tcPr>
            <w:tcW w:w="2551" w:type="dxa"/>
            <w:vAlign w:val="center"/>
          </w:tcPr>
          <w:p w14:paraId="6F9D56B2">
            <w:pPr>
              <w:pStyle w:val="13"/>
            </w:pPr>
            <w:r>
              <w:t>有效保障</w:t>
            </w:r>
          </w:p>
        </w:tc>
      </w:tr>
      <w:tr w14:paraId="69396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B882B8">
            <w:pPr>
              <w:pStyle w:val="15"/>
            </w:pPr>
            <w:r>
              <w:t>满意度指标</w:t>
            </w:r>
          </w:p>
        </w:tc>
        <w:tc>
          <w:tcPr>
            <w:tcW w:w="1276" w:type="dxa"/>
            <w:vAlign w:val="center"/>
          </w:tcPr>
          <w:p w14:paraId="2F0EEB8D">
            <w:pPr>
              <w:pStyle w:val="13"/>
            </w:pPr>
            <w:r>
              <w:t>服务对象满意度指标</w:t>
            </w:r>
          </w:p>
        </w:tc>
        <w:tc>
          <w:tcPr>
            <w:tcW w:w="1332" w:type="dxa"/>
            <w:vAlign w:val="center"/>
          </w:tcPr>
          <w:p w14:paraId="2B5FED96">
            <w:pPr>
              <w:pStyle w:val="13"/>
            </w:pPr>
            <w:r>
              <w:t>儿童先天性疾病筛查相关工作人员满意度</w:t>
            </w:r>
          </w:p>
        </w:tc>
        <w:tc>
          <w:tcPr>
            <w:tcW w:w="3430" w:type="dxa"/>
            <w:vAlign w:val="center"/>
          </w:tcPr>
          <w:p w14:paraId="6D6FDB70">
            <w:pPr>
              <w:pStyle w:val="13"/>
            </w:pPr>
            <w:r>
              <w:t>儿童先天性疾病筛查相关工作人员满意度</w:t>
            </w:r>
          </w:p>
        </w:tc>
        <w:tc>
          <w:tcPr>
            <w:tcW w:w="2551" w:type="dxa"/>
            <w:vAlign w:val="center"/>
          </w:tcPr>
          <w:p w14:paraId="7021DD95">
            <w:pPr>
              <w:pStyle w:val="13"/>
            </w:pPr>
            <w:r>
              <w:t>≥90%</w:t>
            </w:r>
          </w:p>
        </w:tc>
      </w:tr>
    </w:tbl>
    <w:p w14:paraId="2604C993">
      <w:pPr>
        <w:sectPr>
          <w:pgSz w:w="11900" w:h="16840"/>
          <w:pgMar w:top="1984" w:right="1304" w:bottom="1134" w:left="1304" w:header="720" w:footer="720" w:gutter="0"/>
          <w:cols w:space="720" w:num="1"/>
        </w:sectPr>
      </w:pPr>
    </w:p>
    <w:p w14:paraId="168A5C4A">
      <w:pPr>
        <w:spacing w:before="0" w:after="0" w:line="240" w:lineRule="auto"/>
        <w:ind w:firstLine="0"/>
        <w:jc w:val="center"/>
        <w:outlineLvl w:val="9"/>
      </w:pPr>
      <w:r>
        <w:rPr>
          <w:rFonts w:ascii="方正仿宋_GBK" w:hAnsi="方正仿宋_GBK" w:eastAsia="方正仿宋_GBK" w:cs="方正仿宋_GBK"/>
          <w:sz w:val="28"/>
        </w:rPr>
        <w:t xml:space="preserve"> </w:t>
      </w:r>
    </w:p>
    <w:p w14:paraId="78502C42">
      <w:pPr>
        <w:spacing w:before="0" w:after="0"/>
        <w:ind w:firstLine="560"/>
        <w:jc w:val="left"/>
        <w:outlineLvl w:val="3"/>
      </w:pPr>
      <w:bookmarkStart w:id="173" w:name="_Toc_4_4_0000000174"/>
      <w:r>
        <w:rPr>
          <w:rFonts w:ascii="方正仿宋_GBK" w:hAnsi="方正仿宋_GBK" w:eastAsia="方正仿宋_GBK" w:cs="方正仿宋_GBK"/>
          <w:sz w:val="28"/>
        </w:rPr>
        <w:t>169.结核病防治筛查项目-2025年市级（津财社指[2024]116号）绩效目标表</w:t>
      </w:r>
      <w:bookmarkEnd w:id="17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62C2E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90DE361">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5F982C2D">
            <w:pPr>
              <w:pStyle w:val="11"/>
            </w:pPr>
            <w:r>
              <w:t>单位：元</w:t>
            </w:r>
          </w:p>
        </w:tc>
      </w:tr>
      <w:tr w14:paraId="05EF7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913F2">
            <w:pPr>
              <w:pStyle w:val="14"/>
            </w:pPr>
            <w:r>
              <w:t>项目名称</w:t>
            </w:r>
          </w:p>
        </w:tc>
        <w:tc>
          <w:tcPr>
            <w:tcW w:w="8589" w:type="dxa"/>
            <w:gridSpan w:val="6"/>
            <w:vAlign w:val="center"/>
          </w:tcPr>
          <w:p w14:paraId="51454C1A">
            <w:pPr>
              <w:pStyle w:val="13"/>
            </w:pPr>
            <w:r>
              <w:t>结核病防治筛查项目-2025年市级（津财社指[2024]116号）</w:t>
            </w:r>
          </w:p>
        </w:tc>
      </w:tr>
      <w:tr w14:paraId="314EA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6EAB4">
            <w:pPr>
              <w:pStyle w:val="14"/>
            </w:pPr>
            <w:r>
              <w:t>预算规模及资金用途</w:t>
            </w:r>
          </w:p>
        </w:tc>
        <w:tc>
          <w:tcPr>
            <w:tcW w:w="1276" w:type="dxa"/>
            <w:vAlign w:val="center"/>
          </w:tcPr>
          <w:p w14:paraId="21601420">
            <w:pPr>
              <w:pStyle w:val="14"/>
            </w:pPr>
            <w:r>
              <w:t>预算数</w:t>
            </w:r>
          </w:p>
        </w:tc>
        <w:tc>
          <w:tcPr>
            <w:tcW w:w="1332" w:type="dxa"/>
            <w:vAlign w:val="center"/>
          </w:tcPr>
          <w:p w14:paraId="1A8399CD">
            <w:pPr>
              <w:pStyle w:val="13"/>
            </w:pPr>
            <w:r>
              <w:t>20300.00</w:t>
            </w:r>
          </w:p>
        </w:tc>
        <w:tc>
          <w:tcPr>
            <w:tcW w:w="1587" w:type="dxa"/>
            <w:vAlign w:val="center"/>
          </w:tcPr>
          <w:p w14:paraId="7BD41DDE">
            <w:pPr>
              <w:pStyle w:val="14"/>
            </w:pPr>
            <w:r>
              <w:t>其中：财政    资金</w:t>
            </w:r>
          </w:p>
        </w:tc>
        <w:tc>
          <w:tcPr>
            <w:tcW w:w="1843" w:type="dxa"/>
            <w:vAlign w:val="center"/>
          </w:tcPr>
          <w:p w14:paraId="7C6FC2E2">
            <w:pPr>
              <w:pStyle w:val="13"/>
            </w:pPr>
            <w:r>
              <w:t>20300.00</w:t>
            </w:r>
          </w:p>
        </w:tc>
        <w:tc>
          <w:tcPr>
            <w:tcW w:w="1276" w:type="dxa"/>
            <w:vAlign w:val="center"/>
          </w:tcPr>
          <w:p w14:paraId="783F0E1A">
            <w:pPr>
              <w:pStyle w:val="14"/>
            </w:pPr>
            <w:r>
              <w:t>其他资金</w:t>
            </w:r>
          </w:p>
        </w:tc>
        <w:tc>
          <w:tcPr>
            <w:tcW w:w="1276" w:type="dxa"/>
            <w:vAlign w:val="center"/>
          </w:tcPr>
          <w:p w14:paraId="1E21E20C">
            <w:pPr>
              <w:pStyle w:val="13"/>
            </w:pPr>
            <w:r>
              <w:t xml:space="preserve"> </w:t>
            </w:r>
          </w:p>
        </w:tc>
      </w:tr>
      <w:tr w14:paraId="3B6EA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80FAE"/>
        </w:tc>
        <w:tc>
          <w:tcPr>
            <w:tcW w:w="8589" w:type="dxa"/>
            <w:gridSpan w:val="6"/>
            <w:vAlign w:val="center"/>
          </w:tcPr>
          <w:p w14:paraId="1EEB4B60">
            <w:pPr>
              <w:pStyle w:val="13"/>
            </w:pPr>
            <w:r>
              <w:t>用于购买DR机采集板电池及充电器</w:t>
            </w:r>
          </w:p>
        </w:tc>
      </w:tr>
      <w:tr w14:paraId="2498D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D6DAC">
            <w:pPr>
              <w:pStyle w:val="14"/>
            </w:pPr>
            <w:r>
              <w:t>绩效目标</w:t>
            </w:r>
          </w:p>
        </w:tc>
        <w:tc>
          <w:tcPr>
            <w:tcW w:w="8589" w:type="dxa"/>
            <w:gridSpan w:val="6"/>
            <w:vAlign w:val="center"/>
          </w:tcPr>
          <w:p w14:paraId="763014A4">
            <w:pPr>
              <w:pStyle w:val="13"/>
            </w:pPr>
            <w:r>
              <w:t>1.通过对中心DR机采集板电池及充电器进行更换，保障工作人员对辖区居民有效开展结核筛查，降低结核病的感染、发病与死亡率，保障人民健康水平</w:t>
            </w:r>
            <w:r>
              <w:tab/>
            </w:r>
            <w:r>
              <w:tab/>
            </w:r>
            <w:r>
              <w:t>。</w:t>
            </w:r>
            <w:r>
              <w:tab/>
            </w:r>
            <w:r>
              <w:tab/>
            </w:r>
            <w:r>
              <w:tab/>
            </w:r>
            <w:r>
              <w:tab/>
            </w:r>
            <w:r>
              <w:tab/>
            </w:r>
          </w:p>
          <w:p w14:paraId="72057925">
            <w:pPr>
              <w:pStyle w:val="13"/>
            </w:pPr>
          </w:p>
        </w:tc>
      </w:tr>
    </w:tbl>
    <w:p w14:paraId="782B466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04CB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ED9F0D">
            <w:pPr>
              <w:pStyle w:val="14"/>
            </w:pPr>
            <w:r>
              <w:t>一级指标</w:t>
            </w:r>
          </w:p>
        </w:tc>
        <w:tc>
          <w:tcPr>
            <w:tcW w:w="1276" w:type="dxa"/>
            <w:vAlign w:val="center"/>
          </w:tcPr>
          <w:p w14:paraId="691E79F5">
            <w:pPr>
              <w:pStyle w:val="14"/>
            </w:pPr>
            <w:r>
              <w:t>二级指标</w:t>
            </w:r>
          </w:p>
        </w:tc>
        <w:tc>
          <w:tcPr>
            <w:tcW w:w="1332" w:type="dxa"/>
            <w:vAlign w:val="center"/>
          </w:tcPr>
          <w:p w14:paraId="03C37E9A">
            <w:pPr>
              <w:pStyle w:val="14"/>
            </w:pPr>
            <w:r>
              <w:t>三级指标</w:t>
            </w:r>
          </w:p>
        </w:tc>
        <w:tc>
          <w:tcPr>
            <w:tcW w:w="3430" w:type="dxa"/>
            <w:vAlign w:val="center"/>
          </w:tcPr>
          <w:p w14:paraId="672EEDCA">
            <w:pPr>
              <w:pStyle w:val="14"/>
            </w:pPr>
            <w:r>
              <w:t>绩效指标描述</w:t>
            </w:r>
          </w:p>
        </w:tc>
        <w:tc>
          <w:tcPr>
            <w:tcW w:w="2551" w:type="dxa"/>
            <w:vAlign w:val="center"/>
          </w:tcPr>
          <w:p w14:paraId="65876249">
            <w:pPr>
              <w:pStyle w:val="14"/>
            </w:pPr>
            <w:r>
              <w:t>指标值</w:t>
            </w:r>
          </w:p>
        </w:tc>
      </w:tr>
      <w:tr w14:paraId="1CAA8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83689">
            <w:pPr>
              <w:pStyle w:val="15"/>
            </w:pPr>
            <w:r>
              <w:t>产出指标</w:t>
            </w:r>
          </w:p>
        </w:tc>
        <w:tc>
          <w:tcPr>
            <w:tcW w:w="1276" w:type="dxa"/>
            <w:vAlign w:val="center"/>
          </w:tcPr>
          <w:p w14:paraId="5A69EA51">
            <w:pPr>
              <w:pStyle w:val="13"/>
            </w:pPr>
            <w:r>
              <w:t>数量指标</w:t>
            </w:r>
          </w:p>
        </w:tc>
        <w:tc>
          <w:tcPr>
            <w:tcW w:w="1332" w:type="dxa"/>
            <w:vAlign w:val="center"/>
          </w:tcPr>
          <w:p w14:paraId="0F9BC49E">
            <w:pPr>
              <w:pStyle w:val="13"/>
            </w:pPr>
            <w:r>
              <w:t>购置DR机采集板电池数量</w:t>
            </w:r>
          </w:p>
        </w:tc>
        <w:tc>
          <w:tcPr>
            <w:tcW w:w="3430" w:type="dxa"/>
            <w:vAlign w:val="center"/>
          </w:tcPr>
          <w:p w14:paraId="7D7DE3FA">
            <w:pPr>
              <w:pStyle w:val="13"/>
            </w:pPr>
            <w:r>
              <w:t>购置DR机采集板电池数量</w:t>
            </w:r>
          </w:p>
        </w:tc>
        <w:tc>
          <w:tcPr>
            <w:tcW w:w="2551" w:type="dxa"/>
            <w:vAlign w:val="center"/>
          </w:tcPr>
          <w:p w14:paraId="7E60191D">
            <w:pPr>
              <w:pStyle w:val="13"/>
            </w:pPr>
            <w:r>
              <w:t>1块</w:t>
            </w:r>
          </w:p>
        </w:tc>
      </w:tr>
      <w:tr w14:paraId="2476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EC32A"/>
        </w:tc>
        <w:tc>
          <w:tcPr>
            <w:tcW w:w="1276" w:type="dxa"/>
            <w:vAlign w:val="center"/>
          </w:tcPr>
          <w:p w14:paraId="51888812">
            <w:pPr>
              <w:pStyle w:val="13"/>
            </w:pPr>
            <w:r>
              <w:t>数量指标</w:t>
            </w:r>
          </w:p>
        </w:tc>
        <w:tc>
          <w:tcPr>
            <w:tcW w:w="1332" w:type="dxa"/>
            <w:vAlign w:val="center"/>
          </w:tcPr>
          <w:p w14:paraId="6C49D906">
            <w:pPr>
              <w:pStyle w:val="13"/>
            </w:pPr>
            <w:r>
              <w:t>购置DR机采集板电池充电器数量</w:t>
            </w:r>
          </w:p>
        </w:tc>
        <w:tc>
          <w:tcPr>
            <w:tcW w:w="3430" w:type="dxa"/>
            <w:vAlign w:val="center"/>
          </w:tcPr>
          <w:p w14:paraId="2756BE93">
            <w:pPr>
              <w:pStyle w:val="13"/>
            </w:pPr>
            <w:r>
              <w:t>购置DR机采集板电池充电器数量</w:t>
            </w:r>
          </w:p>
        </w:tc>
        <w:tc>
          <w:tcPr>
            <w:tcW w:w="2551" w:type="dxa"/>
            <w:vAlign w:val="center"/>
          </w:tcPr>
          <w:p w14:paraId="12894B21">
            <w:pPr>
              <w:pStyle w:val="13"/>
            </w:pPr>
            <w:r>
              <w:t>1台</w:t>
            </w:r>
          </w:p>
        </w:tc>
      </w:tr>
      <w:tr w14:paraId="783A3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D43B8E"/>
        </w:tc>
        <w:tc>
          <w:tcPr>
            <w:tcW w:w="1276" w:type="dxa"/>
            <w:vAlign w:val="center"/>
          </w:tcPr>
          <w:p w14:paraId="1F2471D7">
            <w:pPr>
              <w:pStyle w:val="13"/>
            </w:pPr>
            <w:r>
              <w:t>质量指标</w:t>
            </w:r>
          </w:p>
        </w:tc>
        <w:tc>
          <w:tcPr>
            <w:tcW w:w="1332" w:type="dxa"/>
            <w:vAlign w:val="center"/>
          </w:tcPr>
          <w:p w14:paraId="34313D50">
            <w:pPr>
              <w:pStyle w:val="13"/>
            </w:pPr>
            <w:r>
              <w:t>购置DR机采集板电池及充电器入库验收合格率</w:t>
            </w:r>
          </w:p>
        </w:tc>
        <w:tc>
          <w:tcPr>
            <w:tcW w:w="3430" w:type="dxa"/>
            <w:vAlign w:val="center"/>
          </w:tcPr>
          <w:p w14:paraId="48BD4321">
            <w:pPr>
              <w:pStyle w:val="13"/>
            </w:pPr>
            <w:r>
              <w:t>购置DR机采集板电池及充电器入库验收合格率</w:t>
            </w:r>
          </w:p>
        </w:tc>
        <w:tc>
          <w:tcPr>
            <w:tcW w:w="2551" w:type="dxa"/>
            <w:vAlign w:val="center"/>
          </w:tcPr>
          <w:p w14:paraId="4103B021">
            <w:pPr>
              <w:pStyle w:val="13"/>
            </w:pPr>
            <w:r>
              <w:t>100%</w:t>
            </w:r>
          </w:p>
        </w:tc>
      </w:tr>
      <w:tr w14:paraId="480E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77DCB"/>
        </w:tc>
        <w:tc>
          <w:tcPr>
            <w:tcW w:w="1276" w:type="dxa"/>
            <w:vAlign w:val="center"/>
          </w:tcPr>
          <w:p w14:paraId="39C75460">
            <w:pPr>
              <w:pStyle w:val="13"/>
            </w:pPr>
            <w:r>
              <w:t>时效指标</w:t>
            </w:r>
          </w:p>
        </w:tc>
        <w:tc>
          <w:tcPr>
            <w:tcW w:w="1332" w:type="dxa"/>
            <w:vAlign w:val="center"/>
          </w:tcPr>
          <w:p w14:paraId="1E72ACB1">
            <w:pPr>
              <w:pStyle w:val="13"/>
            </w:pPr>
            <w:r>
              <w:t>购置DR机采集板电池及充电器费用支付时间</w:t>
            </w:r>
          </w:p>
        </w:tc>
        <w:tc>
          <w:tcPr>
            <w:tcW w:w="3430" w:type="dxa"/>
            <w:vAlign w:val="center"/>
          </w:tcPr>
          <w:p w14:paraId="60BC9F22">
            <w:pPr>
              <w:pStyle w:val="13"/>
            </w:pPr>
            <w:r>
              <w:t>购置DR机采集板电池及充电器费用支付时间</w:t>
            </w:r>
          </w:p>
        </w:tc>
        <w:tc>
          <w:tcPr>
            <w:tcW w:w="2551" w:type="dxa"/>
            <w:vAlign w:val="center"/>
          </w:tcPr>
          <w:p w14:paraId="5423A185">
            <w:pPr>
              <w:pStyle w:val="13"/>
            </w:pPr>
            <w:r>
              <w:t>2026年12月20日前</w:t>
            </w:r>
          </w:p>
        </w:tc>
      </w:tr>
      <w:tr w14:paraId="0B11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72A20"/>
        </w:tc>
        <w:tc>
          <w:tcPr>
            <w:tcW w:w="1276" w:type="dxa"/>
            <w:vAlign w:val="center"/>
          </w:tcPr>
          <w:p w14:paraId="1BB3CA95">
            <w:pPr>
              <w:pStyle w:val="13"/>
            </w:pPr>
            <w:r>
              <w:t>成本指标</w:t>
            </w:r>
          </w:p>
        </w:tc>
        <w:tc>
          <w:tcPr>
            <w:tcW w:w="1332" w:type="dxa"/>
            <w:vAlign w:val="center"/>
          </w:tcPr>
          <w:p w14:paraId="2DB59F87">
            <w:pPr>
              <w:pStyle w:val="13"/>
            </w:pPr>
            <w:r>
              <w:t>购置DR机采集板电池成本</w:t>
            </w:r>
          </w:p>
        </w:tc>
        <w:tc>
          <w:tcPr>
            <w:tcW w:w="3430" w:type="dxa"/>
            <w:vAlign w:val="center"/>
          </w:tcPr>
          <w:p w14:paraId="5C364416">
            <w:pPr>
              <w:pStyle w:val="13"/>
            </w:pPr>
            <w:r>
              <w:t>购置DR机采集板电池成本</w:t>
            </w:r>
          </w:p>
        </w:tc>
        <w:tc>
          <w:tcPr>
            <w:tcW w:w="2551" w:type="dxa"/>
            <w:vAlign w:val="center"/>
          </w:tcPr>
          <w:p w14:paraId="4D11AB3A">
            <w:pPr>
              <w:pStyle w:val="13"/>
            </w:pPr>
            <w:r>
              <w:t>≤1.2万元/块</w:t>
            </w:r>
          </w:p>
        </w:tc>
      </w:tr>
      <w:tr w14:paraId="65878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273CF"/>
        </w:tc>
        <w:tc>
          <w:tcPr>
            <w:tcW w:w="1276" w:type="dxa"/>
            <w:vAlign w:val="center"/>
          </w:tcPr>
          <w:p w14:paraId="1FFB87CA">
            <w:pPr>
              <w:pStyle w:val="13"/>
            </w:pPr>
            <w:r>
              <w:t>成本指标</w:t>
            </w:r>
          </w:p>
        </w:tc>
        <w:tc>
          <w:tcPr>
            <w:tcW w:w="1332" w:type="dxa"/>
            <w:vAlign w:val="center"/>
          </w:tcPr>
          <w:p w14:paraId="567061F0">
            <w:pPr>
              <w:pStyle w:val="13"/>
            </w:pPr>
            <w:r>
              <w:t>购置DR机采集板电池充电器成本</w:t>
            </w:r>
          </w:p>
        </w:tc>
        <w:tc>
          <w:tcPr>
            <w:tcW w:w="3430" w:type="dxa"/>
            <w:vAlign w:val="center"/>
          </w:tcPr>
          <w:p w14:paraId="51CF6C13">
            <w:pPr>
              <w:pStyle w:val="13"/>
            </w:pPr>
            <w:r>
              <w:t>购置DR机采集板电池充电器成本</w:t>
            </w:r>
          </w:p>
        </w:tc>
        <w:tc>
          <w:tcPr>
            <w:tcW w:w="2551" w:type="dxa"/>
            <w:vAlign w:val="center"/>
          </w:tcPr>
          <w:p w14:paraId="16F13DB9">
            <w:pPr>
              <w:pStyle w:val="13"/>
            </w:pPr>
            <w:r>
              <w:t>≤0.83万元/台</w:t>
            </w:r>
          </w:p>
        </w:tc>
      </w:tr>
      <w:tr w14:paraId="069D9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2DF952">
            <w:pPr>
              <w:pStyle w:val="15"/>
            </w:pPr>
            <w:r>
              <w:t>效益指标</w:t>
            </w:r>
          </w:p>
        </w:tc>
        <w:tc>
          <w:tcPr>
            <w:tcW w:w="1276" w:type="dxa"/>
            <w:vAlign w:val="center"/>
          </w:tcPr>
          <w:p w14:paraId="468B9DC5">
            <w:pPr>
              <w:pStyle w:val="13"/>
            </w:pPr>
            <w:r>
              <w:t>社会效益指标</w:t>
            </w:r>
          </w:p>
        </w:tc>
        <w:tc>
          <w:tcPr>
            <w:tcW w:w="1332" w:type="dxa"/>
            <w:vAlign w:val="center"/>
          </w:tcPr>
          <w:p w14:paraId="38D54A93">
            <w:pPr>
              <w:pStyle w:val="13"/>
            </w:pPr>
            <w:r>
              <w:t>保障工作人员对辖区居民有效开展结核病防治筛查工作</w:t>
            </w:r>
          </w:p>
        </w:tc>
        <w:tc>
          <w:tcPr>
            <w:tcW w:w="3430" w:type="dxa"/>
            <w:vAlign w:val="center"/>
          </w:tcPr>
          <w:p w14:paraId="53EEDF26">
            <w:pPr>
              <w:pStyle w:val="13"/>
            </w:pPr>
            <w:r>
              <w:t>保障工作人员对辖区居民有效开展结核病防治筛查工作</w:t>
            </w:r>
          </w:p>
        </w:tc>
        <w:tc>
          <w:tcPr>
            <w:tcW w:w="2551" w:type="dxa"/>
            <w:vAlign w:val="center"/>
          </w:tcPr>
          <w:p w14:paraId="6EEE5D79">
            <w:pPr>
              <w:pStyle w:val="13"/>
            </w:pPr>
            <w:r>
              <w:t>效果显著</w:t>
            </w:r>
          </w:p>
        </w:tc>
      </w:tr>
      <w:tr w14:paraId="7CE6A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EE451">
            <w:pPr>
              <w:pStyle w:val="15"/>
            </w:pPr>
            <w:r>
              <w:t>满意度指标</w:t>
            </w:r>
          </w:p>
        </w:tc>
        <w:tc>
          <w:tcPr>
            <w:tcW w:w="1276" w:type="dxa"/>
            <w:vAlign w:val="center"/>
          </w:tcPr>
          <w:p w14:paraId="1F59E0A2">
            <w:pPr>
              <w:pStyle w:val="13"/>
            </w:pPr>
            <w:r>
              <w:t>服务对象满意度指标</w:t>
            </w:r>
          </w:p>
        </w:tc>
        <w:tc>
          <w:tcPr>
            <w:tcW w:w="1332" w:type="dxa"/>
            <w:vAlign w:val="center"/>
          </w:tcPr>
          <w:p w14:paraId="4E84456E">
            <w:pPr>
              <w:pStyle w:val="13"/>
            </w:pPr>
            <w:r>
              <w:t>工作人员满意度</w:t>
            </w:r>
          </w:p>
        </w:tc>
        <w:tc>
          <w:tcPr>
            <w:tcW w:w="3430" w:type="dxa"/>
            <w:vAlign w:val="center"/>
          </w:tcPr>
          <w:p w14:paraId="38766E50">
            <w:pPr>
              <w:pStyle w:val="13"/>
            </w:pPr>
            <w:r>
              <w:t>工作人员满意度</w:t>
            </w:r>
          </w:p>
        </w:tc>
        <w:tc>
          <w:tcPr>
            <w:tcW w:w="2551" w:type="dxa"/>
            <w:vAlign w:val="center"/>
          </w:tcPr>
          <w:p w14:paraId="36929902">
            <w:pPr>
              <w:pStyle w:val="13"/>
            </w:pPr>
            <w:r>
              <w:t>≥90%</w:t>
            </w:r>
          </w:p>
        </w:tc>
      </w:tr>
    </w:tbl>
    <w:p w14:paraId="3D6A73E2">
      <w:pPr>
        <w:sectPr>
          <w:pgSz w:w="11900" w:h="16840"/>
          <w:pgMar w:top="1984" w:right="1304" w:bottom="1134" w:left="1304" w:header="720" w:footer="720" w:gutter="0"/>
          <w:cols w:space="720" w:num="1"/>
        </w:sectPr>
      </w:pPr>
    </w:p>
    <w:p w14:paraId="449E6DDF">
      <w:pPr>
        <w:spacing w:before="0" w:after="0" w:line="240" w:lineRule="auto"/>
        <w:ind w:firstLine="0"/>
        <w:jc w:val="center"/>
        <w:outlineLvl w:val="9"/>
      </w:pPr>
      <w:r>
        <w:rPr>
          <w:rFonts w:ascii="方正仿宋_GBK" w:hAnsi="方正仿宋_GBK" w:eastAsia="方正仿宋_GBK" w:cs="方正仿宋_GBK"/>
          <w:sz w:val="28"/>
        </w:rPr>
        <w:t xml:space="preserve"> </w:t>
      </w:r>
    </w:p>
    <w:p w14:paraId="34D66B1C">
      <w:pPr>
        <w:spacing w:before="0" w:after="0"/>
        <w:ind w:firstLine="560"/>
        <w:jc w:val="left"/>
        <w:outlineLvl w:val="3"/>
      </w:pPr>
      <w:bookmarkStart w:id="174" w:name="_Toc_4_4_0000000175"/>
      <w:r>
        <w:rPr>
          <w:rFonts w:ascii="方正仿宋_GBK" w:hAnsi="方正仿宋_GBK" w:eastAsia="方正仿宋_GBK" w:cs="方正仿宋_GBK"/>
          <w:sz w:val="28"/>
        </w:rPr>
        <w:t>170.重大传染病防控资金-艾滋病防控（含丙肝）-2025年中央（津财社指[2024]116号）绩效目标表</w:t>
      </w:r>
      <w:bookmarkEnd w:id="17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C021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EDA9393">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0A8D76B6">
            <w:pPr>
              <w:pStyle w:val="11"/>
            </w:pPr>
            <w:r>
              <w:t>单位：元</w:t>
            </w:r>
          </w:p>
        </w:tc>
      </w:tr>
      <w:tr w14:paraId="31614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0CFE37">
            <w:pPr>
              <w:pStyle w:val="14"/>
            </w:pPr>
            <w:r>
              <w:t>项目名称</w:t>
            </w:r>
          </w:p>
        </w:tc>
        <w:tc>
          <w:tcPr>
            <w:tcW w:w="8589" w:type="dxa"/>
            <w:gridSpan w:val="6"/>
            <w:vAlign w:val="center"/>
          </w:tcPr>
          <w:p w14:paraId="2C8E5EF1">
            <w:pPr>
              <w:pStyle w:val="13"/>
            </w:pPr>
            <w:r>
              <w:t>重大传染病防控资金-艾滋病防控（含丙肝）-2025年中央（津财社指[2024]116号）</w:t>
            </w:r>
          </w:p>
        </w:tc>
      </w:tr>
      <w:tr w14:paraId="24703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F254D">
            <w:pPr>
              <w:pStyle w:val="14"/>
            </w:pPr>
            <w:r>
              <w:t>预算规模及资金用途</w:t>
            </w:r>
          </w:p>
        </w:tc>
        <w:tc>
          <w:tcPr>
            <w:tcW w:w="1276" w:type="dxa"/>
            <w:vAlign w:val="center"/>
          </w:tcPr>
          <w:p w14:paraId="0E52812D">
            <w:pPr>
              <w:pStyle w:val="14"/>
            </w:pPr>
            <w:r>
              <w:t>预算数</w:t>
            </w:r>
          </w:p>
        </w:tc>
        <w:tc>
          <w:tcPr>
            <w:tcW w:w="1332" w:type="dxa"/>
            <w:vAlign w:val="center"/>
          </w:tcPr>
          <w:p w14:paraId="0177BA84">
            <w:pPr>
              <w:pStyle w:val="13"/>
            </w:pPr>
            <w:r>
              <w:t>4710.00</w:t>
            </w:r>
          </w:p>
        </w:tc>
        <w:tc>
          <w:tcPr>
            <w:tcW w:w="1587" w:type="dxa"/>
            <w:vAlign w:val="center"/>
          </w:tcPr>
          <w:p w14:paraId="33E4AF2E">
            <w:pPr>
              <w:pStyle w:val="14"/>
            </w:pPr>
            <w:r>
              <w:t>其中：财政    资金</w:t>
            </w:r>
          </w:p>
        </w:tc>
        <w:tc>
          <w:tcPr>
            <w:tcW w:w="1843" w:type="dxa"/>
            <w:vAlign w:val="center"/>
          </w:tcPr>
          <w:p w14:paraId="37C4D761">
            <w:pPr>
              <w:pStyle w:val="13"/>
            </w:pPr>
            <w:r>
              <w:t>4710.00</w:t>
            </w:r>
          </w:p>
        </w:tc>
        <w:tc>
          <w:tcPr>
            <w:tcW w:w="1276" w:type="dxa"/>
            <w:vAlign w:val="center"/>
          </w:tcPr>
          <w:p w14:paraId="2BB513E9">
            <w:pPr>
              <w:pStyle w:val="14"/>
            </w:pPr>
            <w:r>
              <w:t>其他资金</w:t>
            </w:r>
          </w:p>
        </w:tc>
        <w:tc>
          <w:tcPr>
            <w:tcW w:w="1276" w:type="dxa"/>
            <w:vAlign w:val="center"/>
          </w:tcPr>
          <w:p w14:paraId="5553F72C">
            <w:pPr>
              <w:pStyle w:val="13"/>
            </w:pPr>
            <w:r>
              <w:t xml:space="preserve"> </w:t>
            </w:r>
          </w:p>
        </w:tc>
      </w:tr>
      <w:tr w14:paraId="6FD6B7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988DF5"/>
        </w:tc>
        <w:tc>
          <w:tcPr>
            <w:tcW w:w="8589" w:type="dxa"/>
            <w:gridSpan w:val="6"/>
            <w:vAlign w:val="center"/>
          </w:tcPr>
          <w:p w14:paraId="6E79FEEE">
            <w:pPr>
              <w:pStyle w:val="13"/>
            </w:pPr>
            <w:r>
              <w:t>用于购买硒鼓墨粉</w:t>
            </w:r>
            <w:r>
              <w:tab/>
            </w:r>
            <w:r>
              <w:tab/>
            </w:r>
            <w:r>
              <w:tab/>
            </w:r>
            <w:r>
              <w:tab/>
            </w:r>
            <w:r>
              <w:tab/>
            </w:r>
          </w:p>
          <w:p w14:paraId="13F6414A">
            <w:pPr>
              <w:pStyle w:val="13"/>
            </w:pPr>
          </w:p>
        </w:tc>
      </w:tr>
      <w:tr w14:paraId="1D6F5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595EAD">
            <w:pPr>
              <w:pStyle w:val="14"/>
            </w:pPr>
            <w:r>
              <w:t>绩效目标</w:t>
            </w:r>
          </w:p>
        </w:tc>
        <w:tc>
          <w:tcPr>
            <w:tcW w:w="8589" w:type="dxa"/>
            <w:gridSpan w:val="6"/>
            <w:vAlign w:val="center"/>
          </w:tcPr>
          <w:p w14:paraId="7A5E407D">
            <w:pPr>
              <w:pStyle w:val="13"/>
            </w:pPr>
            <w:r>
              <w:t>1.通过购买硒鼓墨粉，满足重点人群防控需求，促进居民身心健康，更好的开展重点人群艾滋病防控工作。</w:t>
            </w:r>
            <w:r>
              <w:tab/>
            </w:r>
            <w:r>
              <w:tab/>
            </w:r>
            <w:r>
              <w:tab/>
            </w:r>
            <w:r>
              <w:tab/>
            </w:r>
            <w:r>
              <w:tab/>
            </w:r>
            <w:r>
              <w:tab/>
            </w:r>
          </w:p>
          <w:p w14:paraId="2B2FCF5B">
            <w:pPr>
              <w:pStyle w:val="13"/>
            </w:pPr>
          </w:p>
        </w:tc>
      </w:tr>
    </w:tbl>
    <w:p w14:paraId="6A0A57A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87A5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629EC1">
            <w:pPr>
              <w:pStyle w:val="14"/>
            </w:pPr>
            <w:r>
              <w:t>一级指标</w:t>
            </w:r>
          </w:p>
        </w:tc>
        <w:tc>
          <w:tcPr>
            <w:tcW w:w="1276" w:type="dxa"/>
            <w:vAlign w:val="center"/>
          </w:tcPr>
          <w:p w14:paraId="58E27CDC">
            <w:pPr>
              <w:pStyle w:val="14"/>
            </w:pPr>
            <w:r>
              <w:t>二级指标</w:t>
            </w:r>
          </w:p>
        </w:tc>
        <w:tc>
          <w:tcPr>
            <w:tcW w:w="1332" w:type="dxa"/>
            <w:vAlign w:val="center"/>
          </w:tcPr>
          <w:p w14:paraId="0EDF52C0">
            <w:pPr>
              <w:pStyle w:val="14"/>
            </w:pPr>
            <w:r>
              <w:t>三级指标</w:t>
            </w:r>
          </w:p>
        </w:tc>
        <w:tc>
          <w:tcPr>
            <w:tcW w:w="3430" w:type="dxa"/>
            <w:vAlign w:val="center"/>
          </w:tcPr>
          <w:p w14:paraId="01DC177D">
            <w:pPr>
              <w:pStyle w:val="14"/>
            </w:pPr>
            <w:r>
              <w:t>绩效指标描述</w:t>
            </w:r>
          </w:p>
        </w:tc>
        <w:tc>
          <w:tcPr>
            <w:tcW w:w="2551" w:type="dxa"/>
            <w:vAlign w:val="center"/>
          </w:tcPr>
          <w:p w14:paraId="672E8229">
            <w:pPr>
              <w:pStyle w:val="14"/>
            </w:pPr>
            <w:r>
              <w:t>指标值</w:t>
            </w:r>
          </w:p>
        </w:tc>
      </w:tr>
      <w:tr w14:paraId="67237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28CD0">
            <w:pPr>
              <w:pStyle w:val="15"/>
            </w:pPr>
            <w:r>
              <w:t>产出指标</w:t>
            </w:r>
          </w:p>
        </w:tc>
        <w:tc>
          <w:tcPr>
            <w:tcW w:w="1276" w:type="dxa"/>
            <w:vAlign w:val="center"/>
          </w:tcPr>
          <w:p w14:paraId="34A14987">
            <w:pPr>
              <w:pStyle w:val="13"/>
            </w:pPr>
            <w:r>
              <w:t>数量指标</w:t>
            </w:r>
          </w:p>
        </w:tc>
        <w:tc>
          <w:tcPr>
            <w:tcW w:w="1332" w:type="dxa"/>
            <w:vAlign w:val="center"/>
          </w:tcPr>
          <w:p w14:paraId="6C0A9B28">
            <w:pPr>
              <w:pStyle w:val="13"/>
            </w:pPr>
            <w:r>
              <w:t>购置彩色硒鼓墨粉数量</w:t>
            </w:r>
          </w:p>
        </w:tc>
        <w:tc>
          <w:tcPr>
            <w:tcW w:w="3430" w:type="dxa"/>
            <w:vAlign w:val="center"/>
          </w:tcPr>
          <w:p w14:paraId="07B042E9">
            <w:pPr>
              <w:pStyle w:val="13"/>
            </w:pPr>
            <w:r>
              <w:t>购置彩色硒鼓墨粉数量</w:t>
            </w:r>
          </w:p>
        </w:tc>
        <w:tc>
          <w:tcPr>
            <w:tcW w:w="2551" w:type="dxa"/>
            <w:vAlign w:val="center"/>
          </w:tcPr>
          <w:p w14:paraId="536756CD">
            <w:pPr>
              <w:pStyle w:val="13"/>
            </w:pPr>
            <w:r>
              <w:t>3个</w:t>
            </w:r>
          </w:p>
        </w:tc>
      </w:tr>
      <w:tr w14:paraId="2B2FD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67AD07"/>
        </w:tc>
        <w:tc>
          <w:tcPr>
            <w:tcW w:w="1276" w:type="dxa"/>
            <w:vAlign w:val="center"/>
          </w:tcPr>
          <w:p w14:paraId="4276762A">
            <w:pPr>
              <w:pStyle w:val="13"/>
            </w:pPr>
            <w:r>
              <w:t>数量指标</w:t>
            </w:r>
          </w:p>
        </w:tc>
        <w:tc>
          <w:tcPr>
            <w:tcW w:w="1332" w:type="dxa"/>
            <w:vAlign w:val="center"/>
          </w:tcPr>
          <w:p w14:paraId="238CE9CE">
            <w:pPr>
              <w:pStyle w:val="13"/>
            </w:pPr>
            <w:r>
              <w:t>购置黑白硒鼓墨粉数量</w:t>
            </w:r>
          </w:p>
        </w:tc>
        <w:tc>
          <w:tcPr>
            <w:tcW w:w="3430" w:type="dxa"/>
            <w:vAlign w:val="center"/>
          </w:tcPr>
          <w:p w14:paraId="7FF0F9E7">
            <w:pPr>
              <w:pStyle w:val="13"/>
            </w:pPr>
            <w:r>
              <w:t>购置黑白硒鼓墨粉数量</w:t>
            </w:r>
          </w:p>
        </w:tc>
        <w:tc>
          <w:tcPr>
            <w:tcW w:w="2551" w:type="dxa"/>
            <w:vAlign w:val="center"/>
          </w:tcPr>
          <w:p w14:paraId="62886DA7">
            <w:pPr>
              <w:pStyle w:val="13"/>
            </w:pPr>
            <w:r>
              <w:t>2个</w:t>
            </w:r>
          </w:p>
        </w:tc>
      </w:tr>
      <w:tr w14:paraId="0474F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9E77B"/>
        </w:tc>
        <w:tc>
          <w:tcPr>
            <w:tcW w:w="1276" w:type="dxa"/>
            <w:vAlign w:val="center"/>
          </w:tcPr>
          <w:p w14:paraId="625BF80F">
            <w:pPr>
              <w:pStyle w:val="13"/>
            </w:pPr>
            <w:r>
              <w:t>质量指标</w:t>
            </w:r>
          </w:p>
        </w:tc>
        <w:tc>
          <w:tcPr>
            <w:tcW w:w="1332" w:type="dxa"/>
            <w:vAlign w:val="center"/>
          </w:tcPr>
          <w:p w14:paraId="6C9029DA">
            <w:pPr>
              <w:pStyle w:val="13"/>
            </w:pPr>
            <w:r>
              <w:t>购置硒鼓墨粉入库验收合格率</w:t>
            </w:r>
          </w:p>
        </w:tc>
        <w:tc>
          <w:tcPr>
            <w:tcW w:w="3430" w:type="dxa"/>
            <w:vAlign w:val="center"/>
          </w:tcPr>
          <w:p w14:paraId="20C5DE29">
            <w:pPr>
              <w:pStyle w:val="13"/>
            </w:pPr>
            <w:r>
              <w:t>购置硒鼓墨粉入库验收合格率</w:t>
            </w:r>
          </w:p>
        </w:tc>
        <w:tc>
          <w:tcPr>
            <w:tcW w:w="2551" w:type="dxa"/>
            <w:vAlign w:val="center"/>
          </w:tcPr>
          <w:p w14:paraId="469A37F4">
            <w:pPr>
              <w:pStyle w:val="13"/>
            </w:pPr>
            <w:r>
              <w:t>100%</w:t>
            </w:r>
          </w:p>
        </w:tc>
      </w:tr>
      <w:tr w14:paraId="3802D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4BF4E"/>
        </w:tc>
        <w:tc>
          <w:tcPr>
            <w:tcW w:w="1276" w:type="dxa"/>
            <w:vAlign w:val="center"/>
          </w:tcPr>
          <w:p w14:paraId="1E0C174F">
            <w:pPr>
              <w:pStyle w:val="13"/>
            </w:pPr>
            <w:r>
              <w:t>时效指标</w:t>
            </w:r>
          </w:p>
        </w:tc>
        <w:tc>
          <w:tcPr>
            <w:tcW w:w="1332" w:type="dxa"/>
            <w:vAlign w:val="center"/>
          </w:tcPr>
          <w:p w14:paraId="377203AD">
            <w:pPr>
              <w:pStyle w:val="13"/>
            </w:pPr>
            <w:r>
              <w:t>购置硒鼓墨粉费用支付时间</w:t>
            </w:r>
          </w:p>
        </w:tc>
        <w:tc>
          <w:tcPr>
            <w:tcW w:w="3430" w:type="dxa"/>
            <w:vAlign w:val="center"/>
          </w:tcPr>
          <w:p w14:paraId="3893A21B">
            <w:pPr>
              <w:pStyle w:val="13"/>
            </w:pPr>
            <w:r>
              <w:t>购置硒鼓墨粉费用支付时间</w:t>
            </w:r>
          </w:p>
        </w:tc>
        <w:tc>
          <w:tcPr>
            <w:tcW w:w="2551" w:type="dxa"/>
            <w:vAlign w:val="center"/>
          </w:tcPr>
          <w:p w14:paraId="4B3C46EA">
            <w:pPr>
              <w:pStyle w:val="13"/>
            </w:pPr>
            <w:r>
              <w:t>2026年12月20日前</w:t>
            </w:r>
          </w:p>
        </w:tc>
      </w:tr>
      <w:tr w14:paraId="4CFA3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88507"/>
        </w:tc>
        <w:tc>
          <w:tcPr>
            <w:tcW w:w="1276" w:type="dxa"/>
            <w:vAlign w:val="center"/>
          </w:tcPr>
          <w:p w14:paraId="40A3CE66">
            <w:pPr>
              <w:pStyle w:val="13"/>
            </w:pPr>
            <w:r>
              <w:t>成本指标</w:t>
            </w:r>
          </w:p>
        </w:tc>
        <w:tc>
          <w:tcPr>
            <w:tcW w:w="1332" w:type="dxa"/>
            <w:vAlign w:val="center"/>
          </w:tcPr>
          <w:p w14:paraId="4FDABCEB">
            <w:pPr>
              <w:pStyle w:val="13"/>
            </w:pPr>
            <w:r>
              <w:t>购置彩色硒鼓墨粉成本</w:t>
            </w:r>
          </w:p>
        </w:tc>
        <w:tc>
          <w:tcPr>
            <w:tcW w:w="3430" w:type="dxa"/>
            <w:vAlign w:val="center"/>
          </w:tcPr>
          <w:p w14:paraId="4CD454F8">
            <w:pPr>
              <w:pStyle w:val="13"/>
            </w:pPr>
            <w:r>
              <w:t>购置彩色硒鼓墨粉成本</w:t>
            </w:r>
          </w:p>
        </w:tc>
        <w:tc>
          <w:tcPr>
            <w:tcW w:w="2551" w:type="dxa"/>
            <w:vAlign w:val="center"/>
          </w:tcPr>
          <w:p w14:paraId="0D004E06">
            <w:pPr>
              <w:pStyle w:val="13"/>
            </w:pPr>
            <w:r>
              <w:t>≤1148元/个</w:t>
            </w:r>
          </w:p>
        </w:tc>
      </w:tr>
      <w:tr w14:paraId="5CFEB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5DD4CE"/>
        </w:tc>
        <w:tc>
          <w:tcPr>
            <w:tcW w:w="1276" w:type="dxa"/>
            <w:vAlign w:val="center"/>
          </w:tcPr>
          <w:p w14:paraId="3439BFCE">
            <w:pPr>
              <w:pStyle w:val="13"/>
            </w:pPr>
            <w:r>
              <w:t>成本指标</w:t>
            </w:r>
          </w:p>
        </w:tc>
        <w:tc>
          <w:tcPr>
            <w:tcW w:w="1332" w:type="dxa"/>
            <w:vAlign w:val="center"/>
          </w:tcPr>
          <w:p w14:paraId="6A33741A">
            <w:pPr>
              <w:pStyle w:val="13"/>
            </w:pPr>
            <w:r>
              <w:t>购置黑白硒鼓墨粉成本</w:t>
            </w:r>
          </w:p>
        </w:tc>
        <w:tc>
          <w:tcPr>
            <w:tcW w:w="3430" w:type="dxa"/>
            <w:vAlign w:val="center"/>
          </w:tcPr>
          <w:p w14:paraId="591EC73A">
            <w:pPr>
              <w:pStyle w:val="13"/>
            </w:pPr>
            <w:r>
              <w:t>购置黑白硒鼓墨粉成本</w:t>
            </w:r>
          </w:p>
        </w:tc>
        <w:tc>
          <w:tcPr>
            <w:tcW w:w="2551" w:type="dxa"/>
            <w:vAlign w:val="center"/>
          </w:tcPr>
          <w:p w14:paraId="3170DF5B">
            <w:pPr>
              <w:pStyle w:val="13"/>
            </w:pPr>
            <w:r>
              <w:t>≤633元/个</w:t>
            </w:r>
          </w:p>
        </w:tc>
      </w:tr>
      <w:tr w14:paraId="56021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73BAF3">
            <w:pPr>
              <w:pStyle w:val="15"/>
            </w:pPr>
            <w:r>
              <w:t>效益指标</w:t>
            </w:r>
          </w:p>
        </w:tc>
        <w:tc>
          <w:tcPr>
            <w:tcW w:w="1276" w:type="dxa"/>
            <w:vAlign w:val="center"/>
          </w:tcPr>
          <w:p w14:paraId="612D1A7B">
            <w:pPr>
              <w:pStyle w:val="13"/>
            </w:pPr>
            <w:r>
              <w:t>社会效益指标</w:t>
            </w:r>
          </w:p>
        </w:tc>
        <w:tc>
          <w:tcPr>
            <w:tcW w:w="1332" w:type="dxa"/>
            <w:vAlign w:val="center"/>
          </w:tcPr>
          <w:p w14:paraId="1ACC27AB">
            <w:pPr>
              <w:pStyle w:val="13"/>
            </w:pPr>
            <w:r>
              <w:t>保障工作人员对辖区居民有效开展艾滋病防控工作</w:t>
            </w:r>
          </w:p>
        </w:tc>
        <w:tc>
          <w:tcPr>
            <w:tcW w:w="3430" w:type="dxa"/>
            <w:vAlign w:val="center"/>
          </w:tcPr>
          <w:p w14:paraId="16BBDA37">
            <w:pPr>
              <w:pStyle w:val="13"/>
            </w:pPr>
            <w:r>
              <w:t>保障工作人员对辖区居民有效开展艾滋病防控工作</w:t>
            </w:r>
          </w:p>
        </w:tc>
        <w:tc>
          <w:tcPr>
            <w:tcW w:w="2551" w:type="dxa"/>
            <w:vAlign w:val="center"/>
          </w:tcPr>
          <w:p w14:paraId="05C3D664">
            <w:pPr>
              <w:pStyle w:val="13"/>
            </w:pPr>
            <w:r>
              <w:t>效果显著</w:t>
            </w:r>
          </w:p>
        </w:tc>
      </w:tr>
      <w:tr w14:paraId="4EAF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056CCC">
            <w:pPr>
              <w:pStyle w:val="15"/>
            </w:pPr>
            <w:r>
              <w:t>满意度指标</w:t>
            </w:r>
          </w:p>
        </w:tc>
        <w:tc>
          <w:tcPr>
            <w:tcW w:w="1276" w:type="dxa"/>
            <w:vAlign w:val="center"/>
          </w:tcPr>
          <w:p w14:paraId="661C8259">
            <w:pPr>
              <w:pStyle w:val="13"/>
            </w:pPr>
            <w:r>
              <w:t>服务对象满意度指标</w:t>
            </w:r>
          </w:p>
        </w:tc>
        <w:tc>
          <w:tcPr>
            <w:tcW w:w="1332" w:type="dxa"/>
            <w:vAlign w:val="center"/>
          </w:tcPr>
          <w:p w14:paraId="409DCC2C">
            <w:pPr>
              <w:pStyle w:val="13"/>
            </w:pPr>
            <w:r>
              <w:t>工作人员满意度</w:t>
            </w:r>
          </w:p>
        </w:tc>
        <w:tc>
          <w:tcPr>
            <w:tcW w:w="3430" w:type="dxa"/>
            <w:vAlign w:val="center"/>
          </w:tcPr>
          <w:p w14:paraId="3E669A2E">
            <w:pPr>
              <w:pStyle w:val="13"/>
            </w:pPr>
            <w:r>
              <w:t>工作人员满意度</w:t>
            </w:r>
          </w:p>
        </w:tc>
        <w:tc>
          <w:tcPr>
            <w:tcW w:w="2551" w:type="dxa"/>
            <w:vAlign w:val="center"/>
          </w:tcPr>
          <w:p w14:paraId="5C5AC093">
            <w:pPr>
              <w:pStyle w:val="13"/>
            </w:pPr>
            <w:r>
              <w:t>≥90%</w:t>
            </w:r>
          </w:p>
        </w:tc>
      </w:tr>
    </w:tbl>
    <w:p w14:paraId="28946AFF">
      <w:pPr>
        <w:sectPr>
          <w:pgSz w:w="11900" w:h="16840"/>
          <w:pgMar w:top="1984" w:right="1304" w:bottom="1134" w:left="1304" w:header="720" w:footer="720" w:gutter="0"/>
          <w:cols w:space="720" w:num="1"/>
        </w:sectPr>
      </w:pPr>
    </w:p>
    <w:p w14:paraId="0BC42F18">
      <w:pPr>
        <w:spacing w:before="0" w:after="0" w:line="240" w:lineRule="auto"/>
        <w:ind w:firstLine="0"/>
        <w:jc w:val="center"/>
        <w:outlineLvl w:val="9"/>
      </w:pPr>
      <w:r>
        <w:rPr>
          <w:rFonts w:ascii="方正仿宋_GBK" w:hAnsi="方正仿宋_GBK" w:eastAsia="方正仿宋_GBK" w:cs="方正仿宋_GBK"/>
          <w:sz w:val="28"/>
        </w:rPr>
        <w:t xml:space="preserve"> </w:t>
      </w:r>
    </w:p>
    <w:p w14:paraId="51013D77">
      <w:pPr>
        <w:spacing w:before="0" w:after="0"/>
        <w:ind w:firstLine="560"/>
        <w:jc w:val="left"/>
        <w:outlineLvl w:val="3"/>
      </w:pPr>
      <w:bookmarkStart w:id="175" w:name="_Toc_4_4_0000000176"/>
      <w:r>
        <w:rPr>
          <w:rFonts w:ascii="方正仿宋_GBK" w:hAnsi="方正仿宋_GBK" w:eastAsia="方正仿宋_GBK" w:cs="方正仿宋_GBK"/>
          <w:sz w:val="28"/>
        </w:rPr>
        <w:t>171.重大传染病防控资金-妇幼卫生监测-2025年中央（津财社指[2024]116号）绩效目标表</w:t>
      </w:r>
      <w:bookmarkEnd w:id="17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43A42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21BF6A5">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25007AC8">
            <w:pPr>
              <w:pStyle w:val="11"/>
            </w:pPr>
            <w:r>
              <w:t>单位：元</w:t>
            </w:r>
          </w:p>
        </w:tc>
      </w:tr>
      <w:tr w14:paraId="7BE383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A9CF5">
            <w:pPr>
              <w:pStyle w:val="14"/>
            </w:pPr>
            <w:r>
              <w:t>项目名称</w:t>
            </w:r>
          </w:p>
        </w:tc>
        <w:tc>
          <w:tcPr>
            <w:tcW w:w="8589" w:type="dxa"/>
            <w:gridSpan w:val="6"/>
            <w:vAlign w:val="center"/>
          </w:tcPr>
          <w:p w14:paraId="3B1B5F9A">
            <w:pPr>
              <w:pStyle w:val="13"/>
            </w:pPr>
            <w:r>
              <w:t>重大传染病防控资金-妇幼卫生监测-2025年中央（津财社指[2024]116号）</w:t>
            </w:r>
          </w:p>
        </w:tc>
      </w:tr>
      <w:tr w14:paraId="7A4E0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9E0074">
            <w:pPr>
              <w:pStyle w:val="14"/>
            </w:pPr>
            <w:r>
              <w:t>预算规模及资金用途</w:t>
            </w:r>
          </w:p>
        </w:tc>
        <w:tc>
          <w:tcPr>
            <w:tcW w:w="1276" w:type="dxa"/>
            <w:vAlign w:val="center"/>
          </w:tcPr>
          <w:p w14:paraId="2DAEB132">
            <w:pPr>
              <w:pStyle w:val="14"/>
            </w:pPr>
            <w:r>
              <w:t>预算数</w:t>
            </w:r>
          </w:p>
        </w:tc>
        <w:tc>
          <w:tcPr>
            <w:tcW w:w="1332" w:type="dxa"/>
            <w:vAlign w:val="center"/>
          </w:tcPr>
          <w:p w14:paraId="4114E466">
            <w:pPr>
              <w:pStyle w:val="13"/>
            </w:pPr>
            <w:r>
              <w:t>541.00</w:t>
            </w:r>
          </w:p>
        </w:tc>
        <w:tc>
          <w:tcPr>
            <w:tcW w:w="1587" w:type="dxa"/>
            <w:vAlign w:val="center"/>
          </w:tcPr>
          <w:p w14:paraId="3642E4DA">
            <w:pPr>
              <w:pStyle w:val="14"/>
            </w:pPr>
            <w:r>
              <w:t>其中：财政    资金</w:t>
            </w:r>
          </w:p>
        </w:tc>
        <w:tc>
          <w:tcPr>
            <w:tcW w:w="1843" w:type="dxa"/>
            <w:vAlign w:val="center"/>
          </w:tcPr>
          <w:p w14:paraId="2EA0A105">
            <w:pPr>
              <w:pStyle w:val="13"/>
            </w:pPr>
            <w:r>
              <w:t>541.00</w:t>
            </w:r>
          </w:p>
        </w:tc>
        <w:tc>
          <w:tcPr>
            <w:tcW w:w="1276" w:type="dxa"/>
            <w:vAlign w:val="center"/>
          </w:tcPr>
          <w:p w14:paraId="1ECF8E7F">
            <w:pPr>
              <w:pStyle w:val="14"/>
            </w:pPr>
            <w:r>
              <w:t>其他资金</w:t>
            </w:r>
          </w:p>
        </w:tc>
        <w:tc>
          <w:tcPr>
            <w:tcW w:w="1276" w:type="dxa"/>
            <w:vAlign w:val="center"/>
          </w:tcPr>
          <w:p w14:paraId="2DDDFBBE">
            <w:pPr>
              <w:pStyle w:val="13"/>
            </w:pPr>
            <w:r>
              <w:t xml:space="preserve"> </w:t>
            </w:r>
          </w:p>
        </w:tc>
      </w:tr>
      <w:tr w14:paraId="16571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CE1343"/>
        </w:tc>
        <w:tc>
          <w:tcPr>
            <w:tcW w:w="8589" w:type="dxa"/>
            <w:gridSpan w:val="6"/>
            <w:vAlign w:val="center"/>
          </w:tcPr>
          <w:p w14:paraId="071A7785">
            <w:pPr>
              <w:pStyle w:val="13"/>
            </w:pPr>
            <w:r>
              <w:t>用于购置宣传易拉宝</w:t>
            </w:r>
          </w:p>
        </w:tc>
      </w:tr>
      <w:tr w14:paraId="2C2132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AA991D">
            <w:pPr>
              <w:pStyle w:val="14"/>
            </w:pPr>
            <w:r>
              <w:t>绩效目标</w:t>
            </w:r>
          </w:p>
        </w:tc>
        <w:tc>
          <w:tcPr>
            <w:tcW w:w="8589" w:type="dxa"/>
            <w:gridSpan w:val="6"/>
            <w:vAlign w:val="center"/>
          </w:tcPr>
          <w:p w14:paraId="5E192B68">
            <w:pPr>
              <w:pStyle w:val="13"/>
            </w:pPr>
            <w:r>
              <w:t>1.通过购置宣传易拉宝，保障妇幼卫生监测项目工作正常运行，促进辖区居民身体健康，社会稳定。</w:t>
            </w:r>
          </w:p>
        </w:tc>
      </w:tr>
    </w:tbl>
    <w:p w14:paraId="6C8831E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90E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76896F">
            <w:pPr>
              <w:pStyle w:val="14"/>
            </w:pPr>
            <w:r>
              <w:t>一级指标</w:t>
            </w:r>
          </w:p>
        </w:tc>
        <w:tc>
          <w:tcPr>
            <w:tcW w:w="1276" w:type="dxa"/>
            <w:vAlign w:val="center"/>
          </w:tcPr>
          <w:p w14:paraId="0CBF4929">
            <w:pPr>
              <w:pStyle w:val="14"/>
            </w:pPr>
            <w:r>
              <w:t>二级指标</w:t>
            </w:r>
          </w:p>
        </w:tc>
        <w:tc>
          <w:tcPr>
            <w:tcW w:w="1332" w:type="dxa"/>
            <w:vAlign w:val="center"/>
          </w:tcPr>
          <w:p w14:paraId="041155F9">
            <w:pPr>
              <w:pStyle w:val="14"/>
            </w:pPr>
            <w:r>
              <w:t>三级指标</w:t>
            </w:r>
          </w:p>
        </w:tc>
        <w:tc>
          <w:tcPr>
            <w:tcW w:w="3430" w:type="dxa"/>
            <w:vAlign w:val="center"/>
          </w:tcPr>
          <w:p w14:paraId="32622601">
            <w:pPr>
              <w:pStyle w:val="14"/>
            </w:pPr>
            <w:r>
              <w:t>绩效指标描述</w:t>
            </w:r>
          </w:p>
        </w:tc>
        <w:tc>
          <w:tcPr>
            <w:tcW w:w="2551" w:type="dxa"/>
            <w:vAlign w:val="center"/>
          </w:tcPr>
          <w:p w14:paraId="2DE0950C">
            <w:pPr>
              <w:pStyle w:val="14"/>
            </w:pPr>
            <w:r>
              <w:t>指标值</w:t>
            </w:r>
          </w:p>
        </w:tc>
      </w:tr>
      <w:tr w14:paraId="03293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62FF">
            <w:pPr>
              <w:pStyle w:val="15"/>
            </w:pPr>
            <w:r>
              <w:t>产出指标</w:t>
            </w:r>
          </w:p>
        </w:tc>
        <w:tc>
          <w:tcPr>
            <w:tcW w:w="1276" w:type="dxa"/>
            <w:vAlign w:val="center"/>
          </w:tcPr>
          <w:p w14:paraId="6151FB82">
            <w:pPr>
              <w:pStyle w:val="13"/>
            </w:pPr>
            <w:r>
              <w:t>数量指标</w:t>
            </w:r>
          </w:p>
        </w:tc>
        <w:tc>
          <w:tcPr>
            <w:tcW w:w="1332" w:type="dxa"/>
            <w:vAlign w:val="center"/>
          </w:tcPr>
          <w:p w14:paraId="304054ED">
            <w:pPr>
              <w:pStyle w:val="13"/>
            </w:pPr>
            <w:r>
              <w:t>购置宣传易拉宝数量</w:t>
            </w:r>
          </w:p>
        </w:tc>
        <w:tc>
          <w:tcPr>
            <w:tcW w:w="3430" w:type="dxa"/>
            <w:vAlign w:val="center"/>
          </w:tcPr>
          <w:p w14:paraId="335B1AF3">
            <w:pPr>
              <w:pStyle w:val="13"/>
            </w:pPr>
            <w:r>
              <w:t>购置宣传易拉宝数量</w:t>
            </w:r>
          </w:p>
        </w:tc>
        <w:tc>
          <w:tcPr>
            <w:tcW w:w="2551" w:type="dxa"/>
            <w:vAlign w:val="center"/>
          </w:tcPr>
          <w:p w14:paraId="770CD5A2">
            <w:pPr>
              <w:pStyle w:val="13"/>
            </w:pPr>
            <w:r>
              <w:t>3个</w:t>
            </w:r>
          </w:p>
        </w:tc>
      </w:tr>
      <w:tr w14:paraId="413CB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3CC9D"/>
        </w:tc>
        <w:tc>
          <w:tcPr>
            <w:tcW w:w="1276" w:type="dxa"/>
            <w:vAlign w:val="center"/>
          </w:tcPr>
          <w:p w14:paraId="32596BD2">
            <w:pPr>
              <w:pStyle w:val="13"/>
            </w:pPr>
            <w:r>
              <w:t>质量指标</w:t>
            </w:r>
          </w:p>
        </w:tc>
        <w:tc>
          <w:tcPr>
            <w:tcW w:w="1332" w:type="dxa"/>
            <w:vAlign w:val="center"/>
          </w:tcPr>
          <w:p w14:paraId="54525B44">
            <w:pPr>
              <w:pStyle w:val="13"/>
            </w:pPr>
            <w:r>
              <w:t>购置宣传易拉宝入库验收合规率</w:t>
            </w:r>
          </w:p>
        </w:tc>
        <w:tc>
          <w:tcPr>
            <w:tcW w:w="3430" w:type="dxa"/>
            <w:vAlign w:val="center"/>
          </w:tcPr>
          <w:p w14:paraId="40697D2C">
            <w:pPr>
              <w:pStyle w:val="13"/>
            </w:pPr>
            <w:r>
              <w:t>购置宣传易拉宝入库验收合规率</w:t>
            </w:r>
          </w:p>
        </w:tc>
        <w:tc>
          <w:tcPr>
            <w:tcW w:w="2551" w:type="dxa"/>
            <w:vAlign w:val="center"/>
          </w:tcPr>
          <w:p w14:paraId="3CDBBF83">
            <w:pPr>
              <w:pStyle w:val="13"/>
            </w:pPr>
            <w:r>
              <w:t>100%</w:t>
            </w:r>
          </w:p>
        </w:tc>
      </w:tr>
      <w:tr w14:paraId="0F707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1BFDE"/>
        </w:tc>
        <w:tc>
          <w:tcPr>
            <w:tcW w:w="1276" w:type="dxa"/>
            <w:vAlign w:val="center"/>
          </w:tcPr>
          <w:p w14:paraId="3D5B8F6D">
            <w:pPr>
              <w:pStyle w:val="13"/>
            </w:pPr>
            <w:r>
              <w:t>时效指标</w:t>
            </w:r>
          </w:p>
        </w:tc>
        <w:tc>
          <w:tcPr>
            <w:tcW w:w="1332" w:type="dxa"/>
            <w:vAlign w:val="center"/>
          </w:tcPr>
          <w:p w14:paraId="5353CA86">
            <w:pPr>
              <w:pStyle w:val="13"/>
            </w:pPr>
            <w:r>
              <w:t>购置宣传易拉宝费用支付完成时间</w:t>
            </w:r>
          </w:p>
        </w:tc>
        <w:tc>
          <w:tcPr>
            <w:tcW w:w="3430" w:type="dxa"/>
            <w:vAlign w:val="center"/>
          </w:tcPr>
          <w:p w14:paraId="4EF841EF">
            <w:pPr>
              <w:pStyle w:val="13"/>
            </w:pPr>
            <w:r>
              <w:t>购置宣传易拉宝费用支付完成时间</w:t>
            </w:r>
          </w:p>
        </w:tc>
        <w:tc>
          <w:tcPr>
            <w:tcW w:w="2551" w:type="dxa"/>
            <w:vAlign w:val="center"/>
          </w:tcPr>
          <w:p w14:paraId="57A007BE">
            <w:pPr>
              <w:pStyle w:val="13"/>
            </w:pPr>
            <w:r>
              <w:t>2026年12月20日之前</w:t>
            </w:r>
          </w:p>
        </w:tc>
      </w:tr>
      <w:tr w14:paraId="4201C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5931A"/>
        </w:tc>
        <w:tc>
          <w:tcPr>
            <w:tcW w:w="1276" w:type="dxa"/>
            <w:vAlign w:val="center"/>
          </w:tcPr>
          <w:p w14:paraId="1928F096">
            <w:pPr>
              <w:pStyle w:val="13"/>
            </w:pPr>
            <w:r>
              <w:t>成本指标</w:t>
            </w:r>
          </w:p>
        </w:tc>
        <w:tc>
          <w:tcPr>
            <w:tcW w:w="1332" w:type="dxa"/>
            <w:vAlign w:val="center"/>
          </w:tcPr>
          <w:p w14:paraId="04120127">
            <w:pPr>
              <w:pStyle w:val="13"/>
            </w:pPr>
            <w:r>
              <w:t>购置宣传易拉宝成本价格</w:t>
            </w:r>
          </w:p>
        </w:tc>
        <w:tc>
          <w:tcPr>
            <w:tcW w:w="3430" w:type="dxa"/>
            <w:vAlign w:val="center"/>
          </w:tcPr>
          <w:p w14:paraId="1BEB37AE">
            <w:pPr>
              <w:pStyle w:val="13"/>
            </w:pPr>
            <w:r>
              <w:t>购置宣传易拉宝成本价格</w:t>
            </w:r>
          </w:p>
        </w:tc>
        <w:tc>
          <w:tcPr>
            <w:tcW w:w="2551" w:type="dxa"/>
            <w:vAlign w:val="center"/>
          </w:tcPr>
          <w:p w14:paraId="2E26327C">
            <w:pPr>
              <w:pStyle w:val="13"/>
            </w:pPr>
            <w:r>
              <w:t>≤180元/个</w:t>
            </w:r>
          </w:p>
        </w:tc>
      </w:tr>
      <w:tr w14:paraId="2EDA4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F981AB">
            <w:pPr>
              <w:pStyle w:val="15"/>
            </w:pPr>
            <w:r>
              <w:t>效益指标</w:t>
            </w:r>
          </w:p>
        </w:tc>
        <w:tc>
          <w:tcPr>
            <w:tcW w:w="1276" w:type="dxa"/>
            <w:vAlign w:val="center"/>
          </w:tcPr>
          <w:p w14:paraId="30722538">
            <w:pPr>
              <w:pStyle w:val="13"/>
            </w:pPr>
            <w:r>
              <w:t>社会效益指标</w:t>
            </w:r>
          </w:p>
        </w:tc>
        <w:tc>
          <w:tcPr>
            <w:tcW w:w="1332" w:type="dxa"/>
            <w:vAlign w:val="center"/>
          </w:tcPr>
          <w:p w14:paraId="118003EC">
            <w:pPr>
              <w:pStyle w:val="13"/>
            </w:pPr>
            <w:r>
              <w:t>有效保障妇幼卫生监测项目工作正常运行</w:t>
            </w:r>
          </w:p>
        </w:tc>
        <w:tc>
          <w:tcPr>
            <w:tcW w:w="3430" w:type="dxa"/>
            <w:vAlign w:val="center"/>
          </w:tcPr>
          <w:p w14:paraId="365FC21F">
            <w:pPr>
              <w:pStyle w:val="13"/>
            </w:pPr>
            <w:r>
              <w:t>有效保障妇幼卫生监测项目工作正常运行</w:t>
            </w:r>
          </w:p>
        </w:tc>
        <w:tc>
          <w:tcPr>
            <w:tcW w:w="2551" w:type="dxa"/>
            <w:vAlign w:val="center"/>
          </w:tcPr>
          <w:p w14:paraId="37AA83D9">
            <w:pPr>
              <w:pStyle w:val="13"/>
            </w:pPr>
            <w:r>
              <w:t>效果显著</w:t>
            </w:r>
          </w:p>
        </w:tc>
      </w:tr>
      <w:tr w14:paraId="3049F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578CF">
            <w:pPr>
              <w:pStyle w:val="15"/>
            </w:pPr>
            <w:r>
              <w:t>满意度指标</w:t>
            </w:r>
          </w:p>
        </w:tc>
        <w:tc>
          <w:tcPr>
            <w:tcW w:w="1276" w:type="dxa"/>
            <w:vAlign w:val="center"/>
          </w:tcPr>
          <w:p w14:paraId="2787FDF0">
            <w:pPr>
              <w:pStyle w:val="13"/>
            </w:pPr>
            <w:r>
              <w:t>服务对象满意度指标</w:t>
            </w:r>
          </w:p>
        </w:tc>
        <w:tc>
          <w:tcPr>
            <w:tcW w:w="1332" w:type="dxa"/>
            <w:vAlign w:val="center"/>
          </w:tcPr>
          <w:p w14:paraId="52FA4324">
            <w:pPr>
              <w:pStyle w:val="13"/>
            </w:pPr>
            <w:r>
              <w:t>居民满意程度</w:t>
            </w:r>
          </w:p>
        </w:tc>
        <w:tc>
          <w:tcPr>
            <w:tcW w:w="3430" w:type="dxa"/>
            <w:vAlign w:val="center"/>
          </w:tcPr>
          <w:p w14:paraId="1C1AF843">
            <w:pPr>
              <w:pStyle w:val="13"/>
            </w:pPr>
            <w:r>
              <w:t>居民满意程度</w:t>
            </w:r>
          </w:p>
        </w:tc>
        <w:tc>
          <w:tcPr>
            <w:tcW w:w="2551" w:type="dxa"/>
            <w:vAlign w:val="center"/>
          </w:tcPr>
          <w:p w14:paraId="5CCC34B4">
            <w:pPr>
              <w:pStyle w:val="13"/>
            </w:pPr>
            <w:r>
              <w:t>≥90%</w:t>
            </w:r>
          </w:p>
        </w:tc>
      </w:tr>
    </w:tbl>
    <w:p w14:paraId="2CD149F3">
      <w:pPr>
        <w:sectPr>
          <w:pgSz w:w="11900" w:h="16840"/>
          <w:pgMar w:top="1984" w:right="1304" w:bottom="1134" w:left="1304" w:header="720" w:footer="720" w:gutter="0"/>
          <w:cols w:space="720" w:num="1"/>
        </w:sectPr>
      </w:pPr>
    </w:p>
    <w:p w14:paraId="3C42ACCE">
      <w:pPr>
        <w:spacing w:before="0" w:after="0" w:line="240" w:lineRule="auto"/>
        <w:ind w:firstLine="0"/>
        <w:jc w:val="center"/>
        <w:outlineLvl w:val="9"/>
      </w:pPr>
      <w:r>
        <w:rPr>
          <w:rFonts w:ascii="方正仿宋_GBK" w:hAnsi="方正仿宋_GBK" w:eastAsia="方正仿宋_GBK" w:cs="方正仿宋_GBK"/>
          <w:sz w:val="28"/>
        </w:rPr>
        <w:t xml:space="preserve"> </w:t>
      </w:r>
    </w:p>
    <w:p w14:paraId="5EE09B87">
      <w:pPr>
        <w:spacing w:before="0" w:after="0"/>
        <w:ind w:firstLine="560"/>
        <w:jc w:val="left"/>
        <w:outlineLvl w:val="3"/>
      </w:pPr>
      <w:bookmarkStart w:id="176" w:name="_Toc_4_4_0000000177"/>
      <w:r>
        <w:rPr>
          <w:rFonts w:ascii="方正仿宋_GBK" w:hAnsi="方正仿宋_GBK" w:eastAsia="方正仿宋_GBK" w:cs="方正仿宋_GBK"/>
          <w:sz w:val="28"/>
        </w:rPr>
        <w:t>172.重大传染病防控资金-精神卫生-2025年中央（津财社指[2024]116号）绩效目标表</w:t>
      </w:r>
      <w:bookmarkEnd w:id="17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4D92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90A129A">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55D77D9D">
            <w:pPr>
              <w:pStyle w:val="11"/>
            </w:pPr>
            <w:r>
              <w:t>单位：元</w:t>
            </w:r>
          </w:p>
        </w:tc>
      </w:tr>
      <w:tr w14:paraId="5E8D2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343055">
            <w:pPr>
              <w:pStyle w:val="14"/>
            </w:pPr>
            <w:r>
              <w:t>项目名称</w:t>
            </w:r>
          </w:p>
        </w:tc>
        <w:tc>
          <w:tcPr>
            <w:tcW w:w="8589" w:type="dxa"/>
            <w:gridSpan w:val="6"/>
            <w:vAlign w:val="center"/>
          </w:tcPr>
          <w:p w14:paraId="33408032">
            <w:pPr>
              <w:pStyle w:val="13"/>
            </w:pPr>
            <w:r>
              <w:t>重大传染病防控资金-精神卫生-2025年中央（津财社指[2024]116号）</w:t>
            </w:r>
          </w:p>
        </w:tc>
      </w:tr>
      <w:tr w14:paraId="3F425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1D20C">
            <w:pPr>
              <w:pStyle w:val="14"/>
            </w:pPr>
            <w:r>
              <w:t>预算规模及资金用途</w:t>
            </w:r>
          </w:p>
        </w:tc>
        <w:tc>
          <w:tcPr>
            <w:tcW w:w="1276" w:type="dxa"/>
            <w:vAlign w:val="center"/>
          </w:tcPr>
          <w:p w14:paraId="35191F3B">
            <w:pPr>
              <w:pStyle w:val="14"/>
            </w:pPr>
            <w:r>
              <w:t>预算数</w:t>
            </w:r>
          </w:p>
        </w:tc>
        <w:tc>
          <w:tcPr>
            <w:tcW w:w="1332" w:type="dxa"/>
            <w:vAlign w:val="center"/>
          </w:tcPr>
          <w:p w14:paraId="11697554">
            <w:pPr>
              <w:pStyle w:val="13"/>
            </w:pPr>
            <w:r>
              <w:t>750.00</w:t>
            </w:r>
          </w:p>
        </w:tc>
        <w:tc>
          <w:tcPr>
            <w:tcW w:w="1587" w:type="dxa"/>
            <w:vAlign w:val="center"/>
          </w:tcPr>
          <w:p w14:paraId="00A42FF6">
            <w:pPr>
              <w:pStyle w:val="14"/>
            </w:pPr>
            <w:r>
              <w:t>其中：财政    资金</w:t>
            </w:r>
          </w:p>
        </w:tc>
        <w:tc>
          <w:tcPr>
            <w:tcW w:w="1843" w:type="dxa"/>
            <w:vAlign w:val="center"/>
          </w:tcPr>
          <w:p w14:paraId="661BBA54">
            <w:pPr>
              <w:pStyle w:val="13"/>
            </w:pPr>
            <w:r>
              <w:t>750.00</w:t>
            </w:r>
          </w:p>
        </w:tc>
        <w:tc>
          <w:tcPr>
            <w:tcW w:w="1276" w:type="dxa"/>
            <w:vAlign w:val="center"/>
          </w:tcPr>
          <w:p w14:paraId="6AA4390A">
            <w:pPr>
              <w:pStyle w:val="14"/>
            </w:pPr>
            <w:r>
              <w:t>其他资金</w:t>
            </w:r>
          </w:p>
        </w:tc>
        <w:tc>
          <w:tcPr>
            <w:tcW w:w="1276" w:type="dxa"/>
            <w:vAlign w:val="center"/>
          </w:tcPr>
          <w:p w14:paraId="3913CDF7">
            <w:pPr>
              <w:pStyle w:val="13"/>
            </w:pPr>
            <w:r>
              <w:t xml:space="preserve"> </w:t>
            </w:r>
          </w:p>
        </w:tc>
      </w:tr>
      <w:tr w14:paraId="3B6E4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F963CC"/>
        </w:tc>
        <w:tc>
          <w:tcPr>
            <w:tcW w:w="8589" w:type="dxa"/>
            <w:gridSpan w:val="6"/>
            <w:vAlign w:val="center"/>
          </w:tcPr>
          <w:p w14:paraId="01E0174C">
            <w:pPr>
              <w:pStyle w:val="13"/>
            </w:pPr>
            <w:r>
              <w:t>用于购买专用材料</w:t>
            </w:r>
          </w:p>
        </w:tc>
      </w:tr>
      <w:tr w14:paraId="56C03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A24C4A">
            <w:pPr>
              <w:pStyle w:val="14"/>
            </w:pPr>
            <w:r>
              <w:t>绩效目标</w:t>
            </w:r>
          </w:p>
        </w:tc>
        <w:tc>
          <w:tcPr>
            <w:tcW w:w="8589" w:type="dxa"/>
            <w:gridSpan w:val="6"/>
            <w:vAlign w:val="center"/>
          </w:tcPr>
          <w:p w14:paraId="3D9E0634">
            <w:pPr>
              <w:pStyle w:val="13"/>
            </w:pPr>
            <w:r>
              <w:t>1.通过购买专用材料，保障精神卫生工作正常运行，促进辖区居民心理和身体健康。</w:t>
            </w:r>
            <w:r>
              <w:tab/>
            </w:r>
            <w:r>
              <w:tab/>
            </w:r>
            <w:r>
              <w:tab/>
            </w:r>
            <w:r>
              <w:tab/>
            </w:r>
            <w:r>
              <w:tab/>
            </w:r>
            <w:r>
              <w:tab/>
            </w:r>
          </w:p>
          <w:p w14:paraId="736438E6">
            <w:pPr>
              <w:pStyle w:val="13"/>
            </w:pPr>
          </w:p>
        </w:tc>
      </w:tr>
    </w:tbl>
    <w:p w14:paraId="353B2E1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A2B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662550">
            <w:pPr>
              <w:pStyle w:val="14"/>
            </w:pPr>
            <w:r>
              <w:t>一级指标</w:t>
            </w:r>
          </w:p>
        </w:tc>
        <w:tc>
          <w:tcPr>
            <w:tcW w:w="1276" w:type="dxa"/>
            <w:vAlign w:val="center"/>
          </w:tcPr>
          <w:p w14:paraId="07607277">
            <w:pPr>
              <w:pStyle w:val="14"/>
            </w:pPr>
            <w:r>
              <w:t>二级指标</w:t>
            </w:r>
          </w:p>
        </w:tc>
        <w:tc>
          <w:tcPr>
            <w:tcW w:w="1332" w:type="dxa"/>
            <w:vAlign w:val="center"/>
          </w:tcPr>
          <w:p w14:paraId="2240713D">
            <w:pPr>
              <w:pStyle w:val="14"/>
            </w:pPr>
            <w:r>
              <w:t>三级指标</w:t>
            </w:r>
          </w:p>
        </w:tc>
        <w:tc>
          <w:tcPr>
            <w:tcW w:w="3430" w:type="dxa"/>
            <w:vAlign w:val="center"/>
          </w:tcPr>
          <w:p w14:paraId="2F9DE7C1">
            <w:pPr>
              <w:pStyle w:val="14"/>
            </w:pPr>
            <w:r>
              <w:t>绩效指标描述</w:t>
            </w:r>
          </w:p>
        </w:tc>
        <w:tc>
          <w:tcPr>
            <w:tcW w:w="2551" w:type="dxa"/>
            <w:vAlign w:val="center"/>
          </w:tcPr>
          <w:p w14:paraId="48CF3159">
            <w:pPr>
              <w:pStyle w:val="14"/>
            </w:pPr>
            <w:r>
              <w:t>指标值</w:t>
            </w:r>
          </w:p>
        </w:tc>
      </w:tr>
      <w:tr w14:paraId="708D5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B8EB3">
            <w:pPr>
              <w:pStyle w:val="15"/>
            </w:pPr>
            <w:r>
              <w:t>产出指标</w:t>
            </w:r>
          </w:p>
        </w:tc>
        <w:tc>
          <w:tcPr>
            <w:tcW w:w="1276" w:type="dxa"/>
            <w:vAlign w:val="center"/>
          </w:tcPr>
          <w:p w14:paraId="1FDFF3C9">
            <w:pPr>
              <w:pStyle w:val="13"/>
            </w:pPr>
            <w:r>
              <w:t>数量指标</w:t>
            </w:r>
          </w:p>
        </w:tc>
        <w:tc>
          <w:tcPr>
            <w:tcW w:w="1332" w:type="dxa"/>
            <w:vAlign w:val="center"/>
          </w:tcPr>
          <w:p w14:paraId="6D33B983">
            <w:pPr>
              <w:pStyle w:val="13"/>
            </w:pPr>
            <w:r>
              <w:t>购置专用材料数量</w:t>
            </w:r>
          </w:p>
        </w:tc>
        <w:tc>
          <w:tcPr>
            <w:tcW w:w="3430" w:type="dxa"/>
            <w:vAlign w:val="center"/>
          </w:tcPr>
          <w:p w14:paraId="4C414EB2">
            <w:pPr>
              <w:pStyle w:val="13"/>
            </w:pPr>
            <w:r>
              <w:t>购置专用材料数量</w:t>
            </w:r>
          </w:p>
        </w:tc>
        <w:tc>
          <w:tcPr>
            <w:tcW w:w="2551" w:type="dxa"/>
            <w:vAlign w:val="center"/>
          </w:tcPr>
          <w:p w14:paraId="3347EF8D">
            <w:pPr>
              <w:pStyle w:val="13"/>
            </w:pPr>
            <w:r>
              <w:t>≥1种</w:t>
            </w:r>
          </w:p>
        </w:tc>
      </w:tr>
      <w:tr w14:paraId="7E00A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CE569"/>
        </w:tc>
        <w:tc>
          <w:tcPr>
            <w:tcW w:w="1276" w:type="dxa"/>
            <w:vAlign w:val="center"/>
          </w:tcPr>
          <w:p w14:paraId="7ED57AA8">
            <w:pPr>
              <w:pStyle w:val="13"/>
            </w:pPr>
            <w:r>
              <w:t>质量指标</w:t>
            </w:r>
          </w:p>
        </w:tc>
        <w:tc>
          <w:tcPr>
            <w:tcW w:w="1332" w:type="dxa"/>
            <w:vAlign w:val="center"/>
          </w:tcPr>
          <w:p w14:paraId="31A12A5F">
            <w:pPr>
              <w:pStyle w:val="13"/>
            </w:pPr>
            <w:r>
              <w:t>购置专用材料入库验收合格率</w:t>
            </w:r>
          </w:p>
        </w:tc>
        <w:tc>
          <w:tcPr>
            <w:tcW w:w="3430" w:type="dxa"/>
            <w:vAlign w:val="center"/>
          </w:tcPr>
          <w:p w14:paraId="0039D104">
            <w:pPr>
              <w:pStyle w:val="13"/>
            </w:pPr>
            <w:r>
              <w:t>购置专用材料入库验收合格率</w:t>
            </w:r>
          </w:p>
        </w:tc>
        <w:tc>
          <w:tcPr>
            <w:tcW w:w="2551" w:type="dxa"/>
            <w:vAlign w:val="center"/>
          </w:tcPr>
          <w:p w14:paraId="59F72DFB">
            <w:pPr>
              <w:pStyle w:val="13"/>
            </w:pPr>
            <w:r>
              <w:t>≥95%</w:t>
            </w:r>
          </w:p>
        </w:tc>
      </w:tr>
      <w:tr w14:paraId="2A4B0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833EA"/>
        </w:tc>
        <w:tc>
          <w:tcPr>
            <w:tcW w:w="1276" w:type="dxa"/>
            <w:vAlign w:val="center"/>
          </w:tcPr>
          <w:p w14:paraId="21660CB5">
            <w:pPr>
              <w:pStyle w:val="13"/>
            </w:pPr>
            <w:r>
              <w:t>时效指标</w:t>
            </w:r>
          </w:p>
        </w:tc>
        <w:tc>
          <w:tcPr>
            <w:tcW w:w="1332" w:type="dxa"/>
            <w:vAlign w:val="center"/>
          </w:tcPr>
          <w:p w14:paraId="572E93FD">
            <w:pPr>
              <w:pStyle w:val="13"/>
            </w:pPr>
            <w:r>
              <w:t>购置专用材料费用支付完成时间</w:t>
            </w:r>
          </w:p>
        </w:tc>
        <w:tc>
          <w:tcPr>
            <w:tcW w:w="3430" w:type="dxa"/>
            <w:vAlign w:val="center"/>
          </w:tcPr>
          <w:p w14:paraId="618222F3">
            <w:pPr>
              <w:pStyle w:val="13"/>
            </w:pPr>
            <w:r>
              <w:t>购置专用材料费用支付完成时间</w:t>
            </w:r>
          </w:p>
        </w:tc>
        <w:tc>
          <w:tcPr>
            <w:tcW w:w="2551" w:type="dxa"/>
            <w:vAlign w:val="center"/>
          </w:tcPr>
          <w:p w14:paraId="3DD9B841">
            <w:pPr>
              <w:pStyle w:val="13"/>
            </w:pPr>
            <w:r>
              <w:t>2026年12月20日之前</w:t>
            </w:r>
          </w:p>
        </w:tc>
      </w:tr>
      <w:tr w14:paraId="7C39B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E668F2"/>
        </w:tc>
        <w:tc>
          <w:tcPr>
            <w:tcW w:w="1276" w:type="dxa"/>
            <w:vAlign w:val="center"/>
          </w:tcPr>
          <w:p w14:paraId="4137C96D">
            <w:pPr>
              <w:pStyle w:val="13"/>
            </w:pPr>
            <w:r>
              <w:t>成本指标</w:t>
            </w:r>
          </w:p>
        </w:tc>
        <w:tc>
          <w:tcPr>
            <w:tcW w:w="1332" w:type="dxa"/>
            <w:vAlign w:val="center"/>
          </w:tcPr>
          <w:p w14:paraId="458E83D9">
            <w:pPr>
              <w:pStyle w:val="13"/>
            </w:pPr>
            <w:r>
              <w:t>购置专用材料费用成本</w:t>
            </w:r>
          </w:p>
        </w:tc>
        <w:tc>
          <w:tcPr>
            <w:tcW w:w="3430" w:type="dxa"/>
            <w:vAlign w:val="center"/>
          </w:tcPr>
          <w:p w14:paraId="0DA672B6">
            <w:pPr>
              <w:pStyle w:val="13"/>
            </w:pPr>
            <w:r>
              <w:t>购置专用材料费用成本</w:t>
            </w:r>
          </w:p>
        </w:tc>
        <w:tc>
          <w:tcPr>
            <w:tcW w:w="2551" w:type="dxa"/>
            <w:vAlign w:val="center"/>
          </w:tcPr>
          <w:p w14:paraId="167B5BAD">
            <w:pPr>
              <w:pStyle w:val="13"/>
            </w:pPr>
            <w:r>
              <w:t>≤750元</w:t>
            </w:r>
          </w:p>
        </w:tc>
      </w:tr>
      <w:tr w14:paraId="59101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1AD4C">
            <w:pPr>
              <w:pStyle w:val="15"/>
            </w:pPr>
            <w:r>
              <w:t>效益指标</w:t>
            </w:r>
          </w:p>
        </w:tc>
        <w:tc>
          <w:tcPr>
            <w:tcW w:w="1276" w:type="dxa"/>
            <w:vAlign w:val="center"/>
          </w:tcPr>
          <w:p w14:paraId="627CECA0">
            <w:pPr>
              <w:pStyle w:val="13"/>
            </w:pPr>
            <w:r>
              <w:t>社会效益指标</w:t>
            </w:r>
          </w:p>
        </w:tc>
        <w:tc>
          <w:tcPr>
            <w:tcW w:w="1332" w:type="dxa"/>
            <w:vAlign w:val="center"/>
          </w:tcPr>
          <w:p w14:paraId="6F4CA328">
            <w:pPr>
              <w:pStyle w:val="13"/>
            </w:pPr>
            <w:r>
              <w:t>保障精神卫生工作正常运行</w:t>
            </w:r>
          </w:p>
        </w:tc>
        <w:tc>
          <w:tcPr>
            <w:tcW w:w="3430" w:type="dxa"/>
            <w:vAlign w:val="center"/>
          </w:tcPr>
          <w:p w14:paraId="48B65776">
            <w:pPr>
              <w:pStyle w:val="13"/>
            </w:pPr>
            <w:r>
              <w:t>保障精神卫生工作正常运行</w:t>
            </w:r>
          </w:p>
        </w:tc>
        <w:tc>
          <w:tcPr>
            <w:tcW w:w="2551" w:type="dxa"/>
            <w:vAlign w:val="center"/>
          </w:tcPr>
          <w:p w14:paraId="750EA0B6">
            <w:pPr>
              <w:pStyle w:val="13"/>
            </w:pPr>
            <w:r>
              <w:t>有效保障</w:t>
            </w:r>
          </w:p>
        </w:tc>
      </w:tr>
      <w:tr w14:paraId="1F38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F54CF0">
            <w:pPr>
              <w:pStyle w:val="15"/>
            </w:pPr>
            <w:r>
              <w:t>满意度指标</w:t>
            </w:r>
          </w:p>
        </w:tc>
        <w:tc>
          <w:tcPr>
            <w:tcW w:w="1276" w:type="dxa"/>
            <w:vAlign w:val="center"/>
          </w:tcPr>
          <w:p w14:paraId="27C5E42F">
            <w:pPr>
              <w:pStyle w:val="13"/>
            </w:pPr>
            <w:r>
              <w:t>服务对象满意度指标</w:t>
            </w:r>
          </w:p>
        </w:tc>
        <w:tc>
          <w:tcPr>
            <w:tcW w:w="1332" w:type="dxa"/>
            <w:vAlign w:val="center"/>
          </w:tcPr>
          <w:p w14:paraId="72764999">
            <w:pPr>
              <w:pStyle w:val="13"/>
            </w:pPr>
            <w:r>
              <w:t>相关工作人员满意度</w:t>
            </w:r>
          </w:p>
        </w:tc>
        <w:tc>
          <w:tcPr>
            <w:tcW w:w="3430" w:type="dxa"/>
            <w:vAlign w:val="center"/>
          </w:tcPr>
          <w:p w14:paraId="6676DC94">
            <w:pPr>
              <w:pStyle w:val="13"/>
            </w:pPr>
            <w:r>
              <w:t>相关工作人员满意度</w:t>
            </w:r>
          </w:p>
        </w:tc>
        <w:tc>
          <w:tcPr>
            <w:tcW w:w="2551" w:type="dxa"/>
            <w:vAlign w:val="center"/>
          </w:tcPr>
          <w:p w14:paraId="74AE1D5D">
            <w:pPr>
              <w:pStyle w:val="13"/>
            </w:pPr>
            <w:r>
              <w:t>≥90%</w:t>
            </w:r>
          </w:p>
        </w:tc>
      </w:tr>
    </w:tbl>
    <w:p w14:paraId="668877B9">
      <w:pPr>
        <w:sectPr>
          <w:pgSz w:w="11900" w:h="16840"/>
          <w:pgMar w:top="1984" w:right="1304" w:bottom="1134" w:left="1304" w:header="720" w:footer="720" w:gutter="0"/>
          <w:cols w:space="720" w:num="1"/>
        </w:sectPr>
      </w:pPr>
    </w:p>
    <w:p w14:paraId="5F57525A">
      <w:pPr>
        <w:spacing w:before="0" w:after="0" w:line="240" w:lineRule="auto"/>
        <w:ind w:firstLine="0"/>
        <w:jc w:val="center"/>
        <w:outlineLvl w:val="9"/>
      </w:pPr>
      <w:r>
        <w:rPr>
          <w:rFonts w:ascii="方正仿宋_GBK" w:hAnsi="方正仿宋_GBK" w:eastAsia="方正仿宋_GBK" w:cs="方正仿宋_GBK"/>
          <w:sz w:val="28"/>
        </w:rPr>
        <w:t xml:space="preserve"> </w:t>
      </w:r>
    </w:p>
    <w:p w14:paraId="5FD3EF0B">
      <w:pPr>
        <w:spacing w:before="0" w:after="0"/>
        <w:ind w:firstLine="560"/>
        <w:jc w:val="left"/>
        <w:outlineLvl w:val="3"/>
      </w:pPr>
      <w:bookmarkStart w:id="177" w:name="_Toc_4_4_0000000178"/>
      <w:r>
        <w:rPr>
          <w:rFonts w:ascii="方正仿宋_GBK" w:hAnsi="方正仿宋_GBK" w:eastAsia="方正仿宋_GBK" w:cs="方正仿宋_GBK"/>
          <w:sz w:val="28"/>
        </w:rPr>
        <w:t>173.重大传染病防控资金-扩大国家免疫规划-2025年中央（津财社指[2024]116号）绩效目标表</w:t>
      </w:r>
      <w:bookmarkEnd w:id="17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5C71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743E352">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1AF7DDFE">
            <w:pPr>
              <w:pStyle w:val="11"/>
            </w:pPr>
            <w:r>
              <w:t>单位：元</w:t>
            </w:r>
          </w:p>
        </w:tc>
      </w:tr>
      <w:tr w14:paraId="3E4C3E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12766">
            <w:pPr>
              <w:pStyle w:val="14"/>
            </w:pPr>
            <w:r>
              <w:t>项目名称</w:t>
            </w:r>
          </w:p>
        </w:tc>
        <w:tc>
          <w:tcPr>
            <w:tcW w:w="8589" w:type="dxa"/>
            <w:gridSpan w:val="6"/>
            <w:vAlign w:val="center"/>
          </w:tcPr>
          <w:p w14:paraId="420CD936">
            <w:pPr>
              <w:pStyle w:val="13"/>
            </w:pPr>
            <w:r>
              <w:t>重大传染病防控资金-扩大国家免疫规划-2025年中央（津财社指[2024]116号）</w:t>
            </w:r>
          </w:p>
        </w:tc>
      </w:tr>
      <w:tr w14:paraId="31B2F7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5AC28">
            <w:pPr>
              <w:pStyle w:val="14"/>
            </w:pPr>
            <w:r>
              <w:t>预算规模及资金用途</w:t>
            </w:r>
          </w:p>
        </w:tc>
        <w:tc>
          <w:tcPr>
            <w:tcW w:w="1276" w:type="dxa"/>
            <w:vAlign w:val="center"/>
          </w:tcPr>
          <w:p w14:paraId="41416F1F">
            <w:pPr>
              <w:pStyle w:val="14"/>
            </w:pPr>
            <w:r>
              <w:t>预算数</w:t>
            </w:r>
          </w:p>
        </w:tc>
        <w:tc>
          <w:tcPr>
            <w:tcW w:w="1332" w:type="dxa"/>
            <w:vAlign w:val="center"/>
          </w:tcPr>
          <w:p w14:paraId="3A8E8944">
            <w:pPr>
              <w:pStyle w:val="13"/>
            </w:pPr>
            <w:r>
              <w:t>2250.00</w:t>
            </w:r>
          </w:p>
        </w:tc>
        <w:tc>
          <w:tcPr>
            <w:tcW w:w="1587" w:type="dxa"/>
            <w:vAlign w:val="center"/>
          </w:tcPr>
          <w:p w14:paraId="3B011F30">
            <w:pPr>
              <w:pStyle w:val="14"/>
            </w:pPr>
            <w:r>
              <w:t>其中：财政    资金</w:t>
            </w:r>
          </w:p>
        </w:tc>
        <w:tc>
          <w:tcPr>
            <w:tcW w:w="1843" w:type="dxa"/>
            <w:vAlign w:val="center"/>
          </w:tcPr>
          <w:p w14:paraId="1A542BC9">
            <w:pPr>
              <w:pStyle w:val="13"/>
            </w:pPr>
            <w:r>
              <w:t>2250.00</w:t>
            </w:r>
          </w:p>
        </w:tc>
        <w:tc>
          <w:tcPr>
            <w:tcW w:w="1276" w:type="dxa"/>
            <w:vAlign w:val="center"/>
          </w:tcPr>
          <w:p w14:paraId="6AF12017">
            <w:pPr>
              <w:pStyle w:val="14"/>
            </w:pPr>
            <w:r>
              <w:t>其他资金</w:t>
            </w:r>
          </w:p>
        </w:tc>
        <w:tc>
          <w:tcPr>
            <w:tcW w:w="1276" w:type="dxa"/>
            <w:vAlign w:val="center"/>
          </w:tcPr>
          <w:p w14:paraId="6A0D8A6E">
            <w:pPr>
              <w:pStyle w:val="13"/>
            </w:pPr>
            <w:r>
              <w:t xml:space="preserve"> </w:t>
            </w:r>
          </w:p>
        </w:tc>
      </w:tr>
      <w:tr w14:paraId="68516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527BF4"/>
        </w:tc>
        <w:tc>
          <w:tcPr>
            <w:tcW w:w="8589" w:type="dxa"/>
            <w:gridSpan w:val="6"/>
            <w:vAlign w:val="center"/>
          </w:tcPr>
          <w:p w14:paraId="106B909B">
            <w:pPr>
              <w:pStyle w:val="13"/>
            </w:pPr>
            <w:r>
              <w:t>用于购买一次性使用无菌注射器</w:t>
            </w:r>
          </w:p>
        </w:tc>
      </w:tr>
      <w:tr w14:paraId="616A06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08132">
            <w:pPr>
              <w:pStyle w:val="14"/>
            </w:pPr>
            <w:r>
              <w:t>绩效目标</w:t>
            </w:r>
          </w:p>
        </w:tc>
        <w:tc>
          <w:tcPr>
            <w:tcW w:w="8589" w:type="dxa"/>
            <w:gridSpan w:val="6"/>
            <w:vAlign w:val="center"/>
          </w:tcPr>
          <w:p w14:paraId="21BD378B">
            <w:pPr>
              <w:pStyle w:val="13"/>
            </w:pPr>
            <w:r>
              <w:t>1.通过购买一次性使用无菌注射器，保障免疫规划疫苗正常接种，全面提升免疫规划工作顺利运行。</w:t>
            </w:r>
          </w:p>
        </w:tc>
      </w:tr>
    </w:tbl>
    <w:p w14:paraId="11348B6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85B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526B97">
            <w:pPr>
              <w:pStyle w:val="14"/>
            </w:pPr>
            <w:r>
              <w:t>一级指标</w:t>
            </w:r>
          </w:p>
        </w:tc>
        <w:tc>
          <w:tcPr>
            <w:tcW w:w="1276" w:type="dxa"/>
            <w:vAlign w:val="center"/>
          </w:tcPr>
          <w:p w14:paraId="002D8FF7">
            <w:pPr>
              <w:pStyle w:val="14"/>
            </w:pPr>
            <w:r>
              <w:t>二级指标</w:t>
            </w:r>
          </w:p>
        </w:tc>
        <w:tc>
          <w:tcPr>
            <w:tcW w:w="1332" w:type="dxa"/>
            <w:vAlign w:val="center"/>
          </w:tcPr>
          <w:p w14:paraId="73660E41">
            <w:pPr>
              <w:pStyle w:val="14"/>
            </w:pPr>
            <w:r>
              <w:t>三级指标</w:t>
            </w:r>
          </w:p>
        </w:tc>
        <w:tc>
          <w:tcPr>
            <w:tcW w:w="3430" w:type="dxa"/>
            <w:vAlign w:val="center"/>
          </w:tcPr>
          <w:p w14:paraId="2EAA303F">
            <w:pPr>
              <w:pStyle w:val="14"/>
            </w:pPr>
            <w:r>
              <w:t>绩效指标描述</w:t>
            </w:r>
          </w:p>
        </w:tc>
        <w:tc>
          <w:tcPr>
            <w:tcW w:w="2551" w:type="dxa"/>
            <w:vAlign w:val="center"/>
          </w:tcPr>
          <w:p w14:paraId="6C427AF3">
            <w:pPr>
              <w:pStyle w:val="14"/>
            </w:pPr>
            <w:r>
              <w:t>指标值</w:t>
            </w:r>
          </w:p>
        </w:tc>
      </w:tr>
      <w:tr w14:paraId="749D5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10D1">
            <w:pPr>
              <w:pStyle w:val="15"/>
            </w:pPr>
            <w:r>
              <w:t>产出指标</w:t>
            </w:r>
          </w:p>
        </w:tc>
        <w:tc>
          <w:tcPr>
            <w:tcW w:w="1276" w:type="dxa"/>
            <w:vAlign w:val="center"/>
          </w:tcPr>
          <w:p w14:paraId="44E74BFB">
            <w:pPr>
              <w:pStyle w:val="13"/>
            </w:pPr>
            <w:r>
              <w:t>数量指标</w:t>
            </w:r>
          </w:p>
        </w:tc>
        <w:tc>
          <w:tcPr>
            <w:tcW w:w="1332" w:type="dxa"/>
            <w:vAlign w:val="center"/>
          </w:tcPr>
          <w:p w14:paraId="2002F3B2">
            <w:pPr>
              <w:pStyle w:val="13"/>
            </w:pPr>
            <w:r>
              <w:t>购置一次性使用无菌注射器数量</w:t>
            </w:r>
          </w:p>
        </w:tc>
        <w:tc>
          <w:tcPr>
            <w:tcW w:w="3430" w:type="dxa"/>
            <w:vAlign w:val="center"/>
          </w:tcPr>
          <w:p w14:paraId="35276528">
            <w:pPr>
              <w:pStyle w:val="13"/>
            </w:pPr>
            <w:r>
              <w:t>购置一次性使用无菌注射器数量</w:t>
            </w:r>
          </w:p>
        </w:tc>
        <w:tc>
          <w:tcPr>
            <w:tcW w:w="2551" w:type="dxa"/>
            <w:vAlign w:val="center"/>
          </w:tcPr>
          <w:p w14:paraId="606A5CC6">
            <w:pPr>
              <w:pStyle w:val="13"/>
            </w:pPr>
            <w:r>
              <w:t>3750支</w:t>
            </w:r>
          </w:p>
        </w:tc>
      </w:tr>
      <w:tr w14:paraId="4EC54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BC527"/>
        </w:tc>
        <w:tc>
          <w:tcPr>
            <w:tcW w:w="1276" w:type="dxa"/>
            <w:vAlign w:val="center"/>
          </w:tcPr>
          <w:p w14:paraId="1E99AF6B">
            <w:pPr>
              <w:pStyle w:val="13"/>
            </w:pPr>
            <w:r>
              <w:t>质量指标</w:t>
            </w:r>
          </w:p>
        </w:tc>
        <w:tc>
          <w:tcPr>
            <w:tcW w:w="1332" w:type="dxa"/>
            <w:vAlign w:val="center"/>
          </w:tcPr>
          <w:p w14:paraId="1A30AD89">
            <w:pPr>
              <w:pStyle w:val="13"/>
            </w:pPr>
            <w:r>
              <w:t>一次性使用无菌注射器到货验收合格率</w:t>
            </w:r>
          </w:p>
        </w:tc>
        <w:tc>
          <w:tcPr>
            <w:tcW w:w="3430" w:type="dxa"/>
            <w:vAlign w:val="center"/>
          </w:tcPr>
          <w:p w14:paraId="367CD3E7">
            <w:pPr>
              <w:pStyle w:val="13"/>
            </w:pPr>
            <w:r>
              <w:t>一次性使用无菌注射器到货验收合格率</w:t>
            </w:r>
          </w:p>
        </w:tc>
        <w:tc>
          <w:tcPr>
            <w:tcW w:w="2551" w:type="dxa"/>
            <w:vAlign w:val="center"/>
          </w:tcPr>
          <w:p w14:paraId="463912C5">
            <w:pPr>
              <w:pStyle w:val="13"/>
            </w:pPr>
            <w:r>
              <w:t>≥95%</w:t>
            </w:r>
          </w:p>
        </w:tc>
      </w:tr>
      <w:tr w14:paraId="4A6A5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1E648"/>
        </w:tc>
        <w:tc>
          <w:tcPr>
            <w:tcW w:w="1276" w:type="dxa"/>
            <w:vAlign w:val="center"/>
          </w:tcPr>
          <w:p w14:paraId="36B33A78">
            <w:pPr>
              <w:pStyle w:val="13"/>
            </w:pPr>
            <w:r>
              <w:t>时效指标</w:t>
            </w:r>
          </w:p>
        </w:tc>
        <w:tc>
          <w:tcPr>
            <w:tcW w:w="1332" w:type="dxa"/>
            <w:vAlign w:val="center"/>
          </w:tcPr>
          <w:p w14:paraId="4D0C02EF">
            <w:pPr>
              <w:pStyle w:val="13"/>
            </w:pPr>
            <w:r>
              <w:t>购置一次性使用无菌注射器费用支付完成时间</w:t>
            </w:r>
          </w:p>
        </w:tc>
        <w:tc>
          <w:tcPr>
            <w:tcW w:w="3430" w:type="dxa"/>
            <w:vAlign w:val="center"/>
          </w:tcPr>
          <w:p w14:paraId="119D2694">
            <w:pPr>
              <w:pStyle w:val="13"/>
            </w:pPr>
            <w:r>
              <w:t>购置一次性使用无菌注射器费用支付完成时间</w:t>
            </w:r>
          </w:p>
        </w:tc>
        <w:tc>
          <w:tcPr>
            <w:tcW w:w="2551" w:type="dxa"/>
            <w:vAlign w:val="center"/>
          </w:tcPr>
          <w:p w14:paraId="45DB60DD">
            <w:pPr>
              <w:pStyle w:val="13"/>
            </w:pPr>
            <w:r>
              <w:t>2026年12月20日之前</w:t>
            </w:r>
          </w:p>
        </w:tc>
      </w:tr>
      <w:tr w14:paraId="062BA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47EC8"/>
        </w:tc>
        <w:tc>
          <w:tcPr>
            <w:tcW w:w="1276" w:type="dxa"/>
            <w:vAlign w:val="center"/>
          </w:tcPr>
          <w:p w14:paraId="1E3981E8">
            <w:pPr>
              <w:pStyle w:val="13"/>
            </w:pPr>
            <w:r>
              <w:t>成本指标</w:t>
            </w:r>
          </w:p>
        </w:tc>
        <w:tc>
          <w:tcPr>
            <w:tcW w:w="1332" w:type="dxa"/>
            <w:vAlign w:val="center"/>
          </w:tcPr>
          <w:p w14:paraId="3198A372">
            <w:pPr>
              <w:pStyle w:val="13"/>
            </w:pPr>
            <w:r>
              <w:t>购置一次性使用无菌注射器成本价格</w:t>
            </w:r>
          </w:p>
        </w:tc>
        <w:tc>
          <w:tcPr>
            <w:tcW w:w="3430" w:type="dxa"/>
            <w:vAlign w:val="center"/>
          </w:tcPr>
          <w:p w14:paraId="74E54069">
            <w:pPr>
              <w:pStyle w:val="13"/>
            </w:pPr>
            <w:r>
              <w:t>购置一次性使用无菌注射器成本价格</w:t>
            </w:r>
          </w:p>
        </w:tc>
        <w:tc>
          <w:tcPr>
            <w:tcW w:w="2551" w:type="dxa"/>
            <w:vAlign w:val="center"/>
          </w:tcPr>
          <w:p w14:paraId="09FC5CA1">
            <w:pPr>
              <w:pStyle w:val="13"/>
            </w:pPr>
            <w:r>
              <w:t>0.6元/支</w:t>
            </w:r>
          </w:p>
        </w:tc>
      </w:tr>
      <w:tr w14:paraId="32FC3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4D320">
            <w:pPr>
              <w:pStyle w:val="15"/>
            </w:pPr>
            <w:r>
              <w:t>效益指标</w:t>
            </w:r>
          </w:p>
        </w:tc>
        <w:tc>
          <w:tcPr>
            <w:tcW w:w="1276" w:type="dxa"/>
            <w:vAlign w:val="center"/>
          </w:tcPr>
          <w:p w14:paraId="2CBD538A">
            <w:pPr>
              <w:pStyle w:val="13"/>
            </w:pPr>
            <w:r>
              <w:t>社会效益指标</w:t>
            </w:r>
          </w:p>
        </w:tc>
        <w:tc>
          <w:tcPr>
            <w:tcW w:w="1332" w:type="dxa"/>
            <w:vAlign w:val="center"/>
          </w:tcPr>
          <w:p w14:paraId="03E9FFBC">
            <w:pPr>
              <w:pStyle w:val="13"/>
            </w:pPr>
            <w:r>
              <w:t>有效保障扩大国家免疫规划工作的正常运行</w:t>
            </w:r>
          </w:p>
        </w:tc>
        <w:tc>
          <w:tcPr>
            <w:tcW w:w="3430" w:type="dxa"/>
            <w:vAlign w:val="center"/>
          </w:tcPr>
          <w:p w14:paraId="00ACC45B">
            <w:pPr>
              <w:pStyle w:val="13"/>
            </w:pPr>
            <w:r>
              <w:t>有效保障扩大国家免疫规划工作的正常运行</w:t>
            </w:r>
          </w:p>
        </w:tc>
        <w:tc>
          <w:tcPr>
            <w:tcW w:w="2551" w:type="dxa"/>
            <w:vAlign w:val="center"/>
          </w:tcPr>
          <w:p w14:paraId="23BB753A">
            <w:pPr>
              <w:pStyle w:val="13"/>
            </w:pPr>
            <w:r>
              <w:t>效果显著</w:t>
            </w:r>
          </w:p>
        </w:tc>
      </w:tr>
      <w:tr w14:paraId="7ADB8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678E4">
            <w:pPr>
              <w:pStyle w:val="15"/>
            </w:pPr>
            <w:r>
              <w:t>满意度指标</w:t>
            </w:r>
          </w:p>
        </w:tc>
        <w:tc>
          <w:tcPr>
            <w:tcW w:w="1276" w:type="dxa"/>
            <w:vAlign w:val="center"/>
          </w:tcPr>
          <w:p w14:paraId="025483E5">
            <w:pPr>
              <w:pStyle w:val="13"/>
            </w:pPr>
            <w:r>
              <w:t>服务对象满意度指标</w:t>
            </w:r>
          </w:p>
        </w:tc>
        <w:tc>
          <w:tcPr>
            <w:tcW w:w="1332" w:type="dxa"/>
            <w:vAlign w:val="center"/>
          </w:tcPr>
          <w:p w14:paraId="3D99054A">
            <w:pPr>
              <w:pStyle w:val="13"/>
            </w:pPr>
            <w:r>
              <w:t>预防接种门诊医务人员使用满意度</w:t>
            </w:r>
          </w:p>
        </w:tc>
        <w:tc>
          <w:tcPr>
            <w:tcW w:w="3430" w:type="dxa"/>
            <w:vAlign w:val="center"/>
          </w:tcPr>
          <w:p w14:paraId="13294FCC">
            <w:pPr>
              <w:pStyle w:val="13"/>
            </w:pPr>
            <w:r>
              <w:t>预防接种门诊医务人员使用满意度</w:t>
            </w:r>
          </w:p>
        </w:tc>
        <w:tc>
          <w:tcPr>
            <w:tcW w:w="2551" w:type="dxa"/>
            <w:vAlign w:val="center"/>
          </w:tcPr>
          <w:p w14:paraId="1877DB2A">
            <w:pPr>
              <w:pStyle w:val="13"/>
            </w:pPr>
            <w:r>
              <w:t>≥90%</w:t>
            </w:r>
          </w:p>
        </w:tc>
      </w:tr>
    </w:tbl>
    <w:p w14:paraId="5CEEEB36">
      <w:pPr>
        <w:sectPr>
          <w:pgSz w:w="11900" w:h="16840"/>
          <w:pgMar w:top="1984" w:right="1304" w:bottom="1134" w:left="1304" w:header="720" w:footer="720" w:gutter="0"/>
          <w:cols w:space="720" w:num="1"/>
        </w:sectPr>
      </w:pPr>
    </w:p>
    <w:p w14:paraId="456E5F26">
      <w:pPr>
        <w:spacing w:before="0" w:after="0" w:line="240" w:lineRule="auto"/>
        <w:ind w:firstLine="0"/>
        <w:jc w:val="center"/>
        <w:outlineLvl w:val="9"/>
      </w:pPr>
      <w:r>
        <w:rPr>
          <w:rFonts w:ascii="方正仿宋_GBK" w:hAnsi="方正仿宋_GBK" w:eastAsia="方正仿宋_GBK" w:cs="方正仿宋_GBK"/>
          <w:sz w:val="28"/>
        </w:rPr>
        <w:t xml:space="preserve"> </w:t>
      </w:r>
    </w:p>
    <w:p w14:paraId="1D5A1265">
      <w:pPr>
        <w:spacing w:before="0" w:after="0"/>
        <w:ind w:firstLine="560"/>
        <w:jc w:val="left"/>
        <w:outlineLvl w:val="3"/>
      </w:pPr>
      <w:bookmarkStart w:id="178" w:name="_Toc_4_4_0000000179"/>
      <w:r>
        <w:rPr>
          <w:rFonts w:ascii="方正仿宋_GBK" w:hAnsi="方正仿宋_GBK" w:eastAsia="方正仿宋_GBK" w:cs="方正仿宋_GBK"/>
          <w:sz w:val="28"/>
        </w:rPr>
        <w:t>174.重大传染病防控资金-慢性病防治-2025年中央（津财社指[2024]116号）绩效目标表</w:t>
      </w:r>
      <w:bookmarkEnd w:id="17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9861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C30083">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789F3034">
            <w:pPr>
              <w:pStyle w:val="11"/>
            </w:pPr>
            <w:r>
              <w:t>单位：元</w:t>
            </w:r>
          </w:p>
        </w:tc>
      </w:tr>
      <w:tr w14:paraId="65A00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C22489">
            <w:pPr>
              <w:pStyle w:val="14"/>
            </w:pPr>
            <w:r>
              <w:t>项目名称</w:t>
            </w:r>
          </w:p>
        </w:tc>
        <w:tc>
          <w:tcPr>
            <w:tcW w:w="8589" w:type="dxa"/>
            <w:gridSpan w:val="6"/>
            <w:vAlign w:val="center"/>
          </w:tcPr>
          <w:p w14:paraId="0BF76C3E">
            <w:pPr>
              <w:pStyle w:val="13"/>
            </w:pPr>
            <w:r>
              <w:t>重大传染病防控资金-慢性病防治-2025年中央（津财社指[2024]116号）</w:t>
            </w:r>
          </w:p>
        </w:tc>
      </w:tr>
      <w:tr w14:paraId="25568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1AEF9">
            <w:pPr>
              <w:pStyle w:val="14"/>
            </w:pPr>
            <w:r>
              <w:t>预算规模及资金用途</w:t>
            </w:r>
          </w:p>
        </w:tc>
        <w:tc>
          <w:tcPr>
            <w:tcW w:w="1276" w:type="dxa"/>
            <w:vAlign w:val="center"/>
          </w:tcPr>
          <w:p w14:paraId="7EE0C657">
            <w:pPr>
              <w:pStyle w:val="14"/>
            </w:pPr>
            <w:r>
              <w:t>预算数</w:t>
            </w:r>
          </w:p>
        </w:tc>
        <w:tc>
          <w:tcPr>
            <w:tcW w:w="1332" w:type="dxa"/>
            <w:vAlign w:val="center"/>
          </w:tcPr>
          <w:p w14:paraId="6C095881">
            <w:pPr>
              <w:pStyle w:val="13"/>
            </w:pPr>
            <w:r>
              <w:t>600.00</w:t>
            </w:r>
          </w:p>
        </w:tc>
        <w:tc>
          <w:tcPr>
            <w:tcW w:w="1587" w:type="dxa"/>
            <w:vAlign w:val="center"/>
          </w:tcPr>
          <w:p w14:paraId="34EF80A0">
            <w:pPr>
              <w:pStyle w:val="14"/>
            </w:pPr>
            <w:r>
              <w:t>其中：财政    资金</w:t>
            </w:r>
          </w:p>
        </w:tc>
        <w:tc>
          <w:tcPr>
            <w:tcW w:w="1843" w:type="dxa"/>
            <w:vAlign w:val="center"/>
          </w:tcPr>
          <w:p w14:paraId="10BEA4D7">
            <w:pPr>
              <w:pStyle w:val="13"/>
            </w:pPr>
            <w:r>
              <w:t>600.00</w:t>
            </w:r>
          </w:p>
        </w:tc>
        <w:tc>
          <w:tcPr>
            <w:tcW w:w="1276" w:type="dxa"/>
            <w:vAlign w:val="center"/>
          </w:tcPr>
          <w:p w14:paraId="408ABBF5">
            <w:pPr>
              <w:pStyle w:val="14"/>
            </w:pPr>
            <w:r>
              <w:t>其他资金</w:t>
            </w:r>
          </w:p>
        </w:tc>
        <w:tc>
          <w:tcPr>
            <w:tcW w:w="1276" w:type="dxa"/>
            <w:vAlign w:val="center"/>
          </w:tcPr>
          <w:p w14:paraId="0C4D3FD4">
            <w:pPr>
              <w:pStyle w:val="13"/>
            </w:pPr>
            <w:r>
              <w:t xml:space="preserve"> </w:t>
            </w:r>
          </w:p>
        </w:tc>
      </w:tr>
      <w:tr w14:paraId="4B6F4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0A6DE0"/>
        </w:tc>
        <w:tc>
          <w:tcPr>
            <w:tcW w:w="8589" w:type="dxa"/>
            <w:gridSpan w:val="6"/>
            <w:vAlign w:val="center"/>
          </w:tcPr>
          <w:p w14:paraId="4F388271">
            <w:pPr>
              <w:pStyle w:val="13"/>
            </w:pPr>
            <w:r>
              <w:t>用于购置办公设备及专用试剂耗材</w:t>
            </w:r>
          </w:p>
        </w:tc>
      </w:tr>
      <w:tr w14:paraId="2AA4C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73CAAE">
            <w:pPr>
              <w:pStyle w:val="14"/>
            </w:pPr>
            <w:r>
              <w:t>绩效目标</w:t>
            </w:r>
          </w:p>
        </w:tc>
        <w:tc>
          <w:tcPr>
            <w:tcW w:w="8589" w:type="dxa"/>
            <w:gridSpan w:val="6"/>
            <w:vAlign w:val="center"/>
          </w:tcPr>
          <w:p w14:paraId="09660931">
            <w:pPr>
              <w:pStyle w:val="13"/>
            </w:pPr>
            <w:r>
              <w:t xml:space="preserve">1.通过购置办公设备及专用试剂耗材，有效保障对辖区居民心血管病筛查工作顺利开展，降低心血管病的感染、发病与死亡率，促进居民身心健康。  </w:t>
            </w:r>
            <w:r>
              <w:tab/>
            </w:r>
            <w:r>
              <w:tab/>
            </w:r>
            <w:r>
              <w:tab/>
            </w:r>
            <w:r>
              <w:tab/>
            </w:r>
            <w:r>
              <w:tab/>
            </w:r>
            <w:r>
              <w:tab/>
            </w:r>
          </w:p>
        </w:tc>
      </w:tr>
    </w:tbl>
    <w:p w14:paraId="70E2ED1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9B19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8D2023">
            <w:pPr>
              <w:pStyle w:val="14"/>
            </w:pPr>
            <w:r>
              <w:t>一级指标</w:t>
            </w:r>
          </w:p>
        </w:tc>
        <w:tc>
          <w:tcPr>
            <w:tcW w:w="1276" w:type="dxa"/>
            <w:vAlign w:val="center"/>
          </w:tcPr>
          <w:p w14:paraId="0A3B2804">
            <w:pPr>
              <w:pStyle w:val="14"/>
            </w:pPr>
            <w:r>
              <w:t>二级指标</w:t>
            </w:r>
          </w:p>
        </w:tc>
        <w:tc>
          <w:tcPr>
            <w:tcW w:w="1332" w:type="dxa"/>
            <w:vAlign w:val="center"/>
          </w:tcPr>
          <w:p w14:paraId="3609CD02">
            <w:pPr>
              <w:pStyle w:val="14"/>
            </w:pPr>
            <w:r>
              <w:t>三级指标</w:t>
            </w:r>
          </w:p>
        </w:tc>
        <w:tc>
          <w:tcPr>
            <w:tcW w:w="3430" w:type="dxa"/>
            <w:vAlign w:val="center"/>
          </w:tcPr>
          <w:p w14:paraId="291B0D97">
            <w:pPr>
              <w:pStyle w:val="14"/>
            </w:pPr>
            <w:r>
              <w:t>绩效指标描述</w:t>
            </w:r>
          </w:p>
        </w:tc>
        <w:tc>
          <w:tcPr>
            <w:tcW w:w="2551" w:type="dxa"/>
            <w:vAlign w:val="center"/>
          </w:tcPr>
          <w:p w14:paraId="40A88CEE">
            <w:pPr>
              <w:pStyle w:val="14"/>
            </w:pPr>
            <w:r>
              <w:t>指标值</w:t>
            </w:r>
          </w:p>
        </w:tc>
      </w:tr>
      <w:tr w14:paraId="4E2D2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44DFC">
            <w:pPr>
              <w:pStyle w:val="15"/>
            </w:pPr>
            <w:r>
              <w:t>产出指标</w:t>
            </w:r>
          </w:p>
        </w:tc>
        <w:tc>
          <w:tcPr>
            <w:tcW w:w="1276" w:type="dxa"/>
            <w:vAlign w:val="center"/>
          </w:tcPr>
          <w:p w14:paraId="3582D081">
            <w:pPr>
              <w:pStyle w:val="13"/>
            </w:pPr>
            <w:r>
              <w:t>数量指标</w:t>
            </w:r>
          </w:p>
        </w:tc>
        <w:tc>
          <w:tcPr>
            <w:tcW w:w="1332" w:type="dxa"/>
            <w:vAlign w:val="center"/>
          </w:tcPr>
          <w:p w14:paraId="334FA172">
            <w:pPr>
              <w:pStyle w:val="13"/>
            </w:pPr>
            <w:r>
              <w:t>购置宣传易拉宝数量</w:t>
            </w:r>
          </w:p>
        </w:tc>
        <w:tc>
          <w:tcPr>
            <w:tcW w:w="3430" w:type="dxa"/>
            <w:vAlign w:val="center"/>
          </w:tcPr>
          <w:p w14:paraId="361F7152">
            <w:pPr>
              <w:pStyle w:val="13"/>
            </w:pPr>
            <w:r>
              <w:t>购置宣传易拉宝数量</w:t>
            </w:r>
          </w:p>
        </w:tc>
        <w:tc>
          <w:tcPr>
            <w:tcW w:w="2551" w:type="dxa"/>
            <w:vAlign w:val="center"/>
          </w:tcPr>
          <w:p w14:paraId="3265671D">
            <w:pPr>
              <w:pStyle w:val="13"/>
            </w:pPr>
            <w:r>
              <w:t>3张</w:t>
            </w:r>
          </w:p>
        </w:tc>
      </w:tr>
      <w:tr w14:paraId="18243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4BCF8B"/>
        </w:tc>
        <w:tc>
          <w:tcPr>
            <w:tcW w:w="1276" w:type="dxa"/>
            <w:vAlign w:val="center"/>
          </w:tcPr>
          <w:p w14:paraId="00CC6A17">
            <w:pPr>
              <w:pStyle w:val="13"/>
            </w:pPr>
            <w:r>
              <w:t>质量指标</w:t>
            </w:r>
          </w:p>
        </w:tc>
        <w:tc>
          <w:tcPr>
            <w:tcW w:w="1332" w:type="dxa"/>
            <w:vAlign w:val="center"/>
          </w:tcPr>
          <w:p w14:paraId="7B8F04DD">
            <w:pPr>
              <w:pStyle w:val="13"/>
            </w:pPr>
            <w:r>
              <w:t>购置宣传易拉宝入库验收合规率</w:t>
            </w:r>
          </w:p>
        </w:tc>
        <w:tc>
          <w:tcPr>
            <w:tcW w:w="3430" w:type="dxa"/>
            <w:vAlign w:val="center"/>
          </w:tcPr>
          <w:p w14:paraId="4CA89C9D">
            <w:pPr>
              <w:pStyle w:val="13"/>
            </w:pPr>
            <w:r>
              <w:t>购置宣传易拉宝入库验收合规率</w:t>
            </w:r>
          </w:p>
        </w:tc>
        <w:tc>
          <w:tcPr>
            <w:tcW w:w="2551" w:type="dxa"/>
            <w:vAlign w:val="center"/>
          </w:tcPr>
          <w:p w14:paraId="58486CFF">
            <w:pPr>
              <w:pStyle w:val="13"/>
            </w:pPr>
            <w:r>
              <w:t>100%</w:t>
            </w:r>
          </w:p>
        </w:tc>
      </w:tr>
      <w:tr w14:paraId="30ED7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2B4E3"/>
        </w:tc>
        <w:tc>
          <w:tcPr>
            <w:tcW w:w="1276" w:type="dxa"/>
            <w:vAlign w:val="center"/>
          </w:tcPr>
          <w:p w14:paraId="57331856">
            <w:pPr>
              <w:pStyle w:val="13"/>
            </w:pPr>
            <w:r>
              <w:t>时效指标</w:t>
            </w:r>
          </w:p>
        </w:tc>
        <w:tc>
          <w:tcPr>
            <w:tcW w:w="1332" w:type="dxa"/>
            <w:vAlign w:val="center"/>
          </w:tcPr>
          <w:p w14:paraId="7C2FFD78">
            <w:pPr>
              <w:pStyle w:val="13"/>
            </w:pPr>
            <w:r>
              <w:t>购置宣传易拉宝费用支付完成时间</w:t>
            </w:r>
          </w:p>
        </w:tc>
        <w:tc>
          <w:tcPr>
            <w:tcW w:w="3430" w:type="dxa"/>
            <w:vAlign w:val="center"/>
          </w:tcPr>
          <w:p w14:paraId="503C211A">
            <w:pPr>
              <w:pStyle w:val="13"/>
            </w:pPr>
            <w:r>
              <w:t>购置宣传易拉宝费用支付完成时间</w:t>
            </w:r>
          </w:p>
        </w:tc>
        <w:tc>
          <w:tcPr>
            <w:tcW w:w="2551" w:type="dxa"/>
            <w:vAlign w:val="center"/>
          </w:tcPr>
          <w:p w14:paraId="398F0A8C">
            <w:pPr>
              <w:pStyle w:val="13"/>
            </w:pPr>
            <w:r>
              <w:t>2026年12月20日之前</w:t>
            </w:r>
          </w:p>
        </w:tc>
      </w:tr>
      <w:tr w14:paraId="20FDE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9D9A6"/>
        </w:tc>
        <w:tc>
          <w:tcPr>
            <w:tcW w:w="1276" w:type="dxa"/>
            <w:vAlign w:val="center"/>
          </w:tcPr>
          <w:p w14:paraId="0B95E0C5">
            <w:pPr>
              <w:pStyle w:val="13"/>
            </w:pPr>
            <w:r>
              <w:t>成本指标</w:t>
            </w:r>
          </w:p>
        </w:tc>
        <w:tc>
          <w:tcPr>
            <w:tcW w:w="1332" w:type="dxa"/>
            <w:vAlign w:val="center"/>
          </w:tcPr>
          <w:p w14:paraId="6CFF94B0">
            <w:pPr>
              <w:pStyle w:val="13"/>
            </w:pPr>
            <w:r>
              <w:t>购置宣传易拉宝成本价格</w:t>
            </w:r>
          </w:p>
        </w:tc>
        <w:tc>
          <w:tcPr>
            <w:tcW w:w="3430" w:type="dxa"/>
            <w:vAlign w:val="center"/>
          </w:tcPr>
          <w:p w14:paraId="031B6879">
            <w:pPr>
              <w:pStyle w:val="13"/>
            </w:pPr>
            <w:r>
              <w:t>购置宣传易拉宝成本价格</w:t>
            </w:r>
          </w:p>
        </w:tc>
        <w:tc>
          <w:tcPr>
            <w:tcW w:w="2551" w:type="dxa"/>
            <w:vAlign w:val="center"/>
          </w:tcPr>
          <w:p w14:paraId="2829E45F">
            <w:pPr>
              <w:pStyle w:val="13"/>
            </w:pPr>
            <w:r>
              <w:t>≤200元/张</w:t>
            </w:r>
          </w:p>
        </w:tc>
      </w:tr>
      <w:tr w14:paraId="04619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7F4A7">
            <w:pPr>
              <w:pStyle w:val="15"/>
            </w:pPr>
            <w:r>
              <w:t>效益指标</w:t>
            </w:r>
          </w:p>
        </w:tc>
        <w:tc>
          <w:tcPr>
            <w:tcW w:w="1276" w:type="dxa"/>
            <w:vAlign w:val="center"/>
          </w:tcPr>
          <w:p w14:paraId="0B17C809">
            <w:pPr>
              <w:pStyle w:val="13"/>
            </w:pPr>
            <w:r>
              <w:t>社会效益指标</w:t>
            </w:r>
          </w:p>
        </w:tc>
        <w:tc>
          <w:tcPr>
            <w:tcW w:w="1332" w:type="dxa"/>
            <w:vAlign w:val="center"/>
          </w:tcPr>
          <w:p w14:paraId="2EE285BC">
            <w:pPr>
              <w:pStyle w:val="13"/>
            </w:pPr>
            <w:r>
              <w:t>有效保障慢性病防治项目工作正常运行</w:t>
            </w:r>
          </w:p>
        </w:tc>
        <w:tc>
          <w:tcPr>
            <w:tcW w:w="3430" w:type="dxa"/>
            <w:vAlign w:val="center"/>
          </w:tcPr>
          <w:p w14:paraId="3AE93070">
            <w:pPr>
              <w:pStyle w:val="13"/>
            </w:pPr>
            <w:r>
              <w:t>有效保障慢性病防治项目工作正常运行</w:t>
            </w:r>
          </w:p>
        </w:tc>
        <w:tc>
          <w:tcPr>
            <w:tcW w:w="2551" w:type="dxa"/>
            <w:vAlign w:val="center"/>
          </w:tcPr>
          <w:p w14:paraId="3DC30CCE">
            <w:pPr>
              <w:pStyle w:val="13"/>
            </w:pPr>
            <w:r>
              <w:t>效果显著</w:t>
            </w:r>
          </w:p>
        </w:tc>
      </w:tr>
      <w:tr w14:paraId="122D0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B90F76">
            <w:pPr>
              <w:pStyle w:val="15"/>
            </w:pPr>
            <w:r>
              <w:t>满意度指标</w:t>
            </w:r>
          </w:p>
        </w:tc>
        <w:tc>
          <w:tcPr>
            <w:tcW w:w="1276" w:type="dxa"/>
            <w:vAlign w:val="center"/>
          </w:tcPr>
          <w:p w14:paraId="0433C05F">
            <w:pPr>
              <w:pStyle w:val="13"/>
            </w:pPr>
            <w:r>
              <w:t>服务对象满意度指标</w:t>
            </w:r>
          </w:p>
        </w:tc>
        <w:tc>
          <w:tcPr>
            <w:tcW w:w="1332" w:type="dxa"/>
            <w:vAlign w:val="center"/>
          </w:tcPr>
          <w:p w14:paraId="17689ACA">
            <w:pPr>
              <w:pStyle w:val="13"/>
            </w:pPr>
            <w:r>
              <w:t>居民满意度</w:t>
            </w:r>
          </w:p>
        </w:tc>
        <w:tc>
          <w:tcPr>
            <w:tcW w:w="3430" w:type="dxa"/>
            <w:vAlign w:val="center"/>
          </w:tcPr>
          <w:p w14:paraId="679A3E52">
            <w:pPr>
              <w:pStyle w:val="13"/>
            </w:pPr>
            <w:r>
              <w:t>居民满意度</w:t>
            </w:r>
          </w:p>
        </w:tc>
        <w:tc>
          <w:tcPr>
            <w:tcW w:w="2551" w:type="dxa"/>
            <w:vAlign w:val="center"/>
          </w:tcPr>
          <w:p w14:paraId="00437A0E">
            <w:pPr>
              <w:pStyle w:val="13"/>
            </w:pPr>
            <w:r>
              <w:t>≥90%</w:t>
            </w:r>
          </w:p>
        </w:tc>
      </w:tr>
    </w:tbl>
    <w:p w14:paraId="4C0DFFE2">
      <w:pPr>
        <w:sectPr>
          <w:pgSz w:w="11900" w:h="16840"/>
          <w:pgMar w:top="1984" w:right="1304" w:bottom="1134" w:left="1304" w:header="720" w:footer="720" w:gutter="0"/>
          <w:cols w:space="720" w:num="1"/>
        </w:sectPr>
      </w:pPr>
    </w:p>
    <w:p w14:paraId="09ABA4EE">
      <w:pPr>
        <w:spacing w:before="0" w:after="0" w:line="240" w:lineRule="auto"/>
        <w:ind w:firstLine="0"/>
        <w:jc w:val="center"/>
        <w:outlineLvl w:val="9"/>
      </w:pPr>
      <w:r>
        <w:rPr>
          <w:rFonts w:ascii="方正仿宋_GBK" w:hAnsi="方正仿宋_GBK" w:eastAsia="方正仿宋_GBK" w:cs="方正仿宋_GBK"/>
          <w:sz w:val="28"/>
        </w:rPr>
        <w:t xml:space="preserve"> </w:t>
      </w:r>
    </w:p>
    <w:p w14:paraId="4E152E00">
      <w:pPr>
        <w:spacing w:before="0" w:after="0"/>
        <w:ind w:firstLine="560"/>
        <w:jc w:val="left"/>
        <w:outlineLvl w:val="3"/>
      </w:pPr>
      <w:bookmarkStart w:id="179" w:name="_Toc_4_4_0000000180"/>
      <w:r>
        <w:rPr>
          <w:rFonts w:ascii="方正仿宋_GBK" w:hAnsi="方正仿宋_GBK" w:eastAsia="方正仿宋_GBK" w:cs="方正仿宋_GBK"/>
          <w:sz w:val="28"/>
        </w:rPr>
        <w:t>175.重大传染病防控资金-心血管病高危人群早期筛查与综合干预-2025年中央（津财社指[2024]116号）绩效目标表</w:t>
      </w:r>
      <w:bookmarkEnd w:id="17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C39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1DEF42C">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229C8ECF">
            <w:pPr>
              <w:pStyle w:val="11"/>
            </w:pPr>
            <w:r>
              <w:t>单位：元</w:t>
            </w:r>
          </w:p>
        </w:tc>
      </w:tr>
      <w:tr w14:paraId="76ED96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8EDA0">
            <w:pPr>
              <w:pStyle w:val="14"/>
            </w:pPr>
            <w:r>
              <w:t>项目名称</w:t>
            </w:r>
          </w:p>
        </w:tc>
        <w:tc>
          <w:tcPr>
            <w:tcW w:w="8589" w:type="dxa"/>
            <w:gridSpan w:val="6"/>
            <w:vAlign w:val="center"/>
          </w:tcPr>
          <w:p w14:paraId="420149D6">
            <w:pPr>
              <w:pStyle w:val="13"/>
            </w:pPr>
            <w:r>
              <w:t>重大传染病防控资金-心血管病高危人群早期筛查与综合干预-2025年中央（津财社指[2024]116号）</w:t>
            </w:r>
          </w:p>
        </w:tc>
      </w:tr>
      <w:tr w14:paraId="673C8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B0D7A">
            <w:pPr>
              <w:pStyle w:val="14"/>
            </w:pPr>
            <w:r>
              <w:t>预算规模及资金用途</w:t>
            </w:r>
          </w:p>
        </w:tc>
        <w:tc>
          <w:tcPr>
            <w:tcW w:w="1276" w:type="dxa"/>
            <w:vAlign w:val="center"/>
          </w:tcPr>
          <w:p w14:paraId="6355E8F5">
            <w:pPr>
              <w:pStyle w:val="14"/>
            </w:pPr>
            <w:r>
              <w:t>预算数</w:t>
            </w:r>
          </w:p>
        </w:tc>
        <w:tc>
          <w:tcPr>
            <w:tcW w:w="1332" w:type="dxa"/>
            <w:vAlign w:val="center"/>
          </w:tcPr>
          <w:p w14:paraId="09F90647">
            <w:pPr>
              <w:pStyle w:val="13"/>
            </w:pPr>
            <w:r>
              <w:t>10000.00</w:t>
            </w:r>
          </w:p>
        </w:tc>
        <w:tc>
          <w:tcPr>
            <w:tcW w:w="1587" w:type="dxa"/>
            <w:vAlign w:val="center"/>
          </w:tcPr>
          <w:p w14:paraId="7844DEBB">
            <w:pPr>
              <w:pStyle w:val="14"/>
            </w:pPr>
            <w:r>
              <w:t>其中：财政    资金</w:t>
            </w:r>
          </w:p>
        </w:tc>
        <w:tc>
          <w:tcPr>
            <w:tcW w:w="1843" w:type="dxa"/>
            <w:vAlign w:val="center"/>
          </w:tcPr>
          <w:p w14:paraId="417323C7">
            <w:pPr>
              <w:pStyle w:val="13"/>
            </w:pPr>
            <w:r>
              <w:t>10000.00</w:t>
            </w:r>
          </w:p>
        </w:tc>
        <w:tc>
          <w:tcPr>
            <w:tcW w:w="1276" w:type="dxa"/>
            <w:vAlign w:val="center"/>
          </w:tcPr>
          <w:p w14:paraId="552E51F9">
            <w:pPr>
              <w:pStyle w:val="14"/>
            </w:pPr>
            <w:r>
              <w:t>其他资金</w:t>
            </w:r>
          </w:p>
        </w:tc>
        <w:tc>
          <w:tcPr>
            <w:tcW w:w="1276" w:type="dxa"/>
            <w:vAlign w:val="center"/>
          </w:tcPr>
          <w:p w14:paraId="5E643645">
            <w:pPr>
              <w:pStyle w:val="13"/>
            </w:pPr>
            <w:r>
              <w:t xml:space="preserve"> </w:t>
            </w:r>
          </w:p>
        </w:tc>
      </w:tr>
      <w:tr w14:paraId="54A66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34A8C7"/>
        </w:tc>
        <w:tc>
          <w:tcPr>
            <w:tcW w:w="8589" w:type="dxa"/>
            <w:gridSpan w:val="6"/>
            <w:vAlign w:val="center"/>
          </w:tcPr>
          <w:p w14:paraId="3A7E410D">
            <w:pPr>
              <w:pStyle w:val="13"/>
            </w:pPr>
            <w:r>
              <w:t>用于购置医疗设备及专用试剂耗材</w:t>
            </w:r>
          </w:p>
        </w:tc>
      </w:tr>
      <w:tr w14:paraId="2E486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737B5C">
            <w:pPr>
              <w:pStyle w:val="14"/>
            </w:pPr>
            <w:r>
              <w:t>绩效目标</w:t>
            </w:r>
          </w:p>
        </w:tc>
        <w:tc>
          <w:tcPr>
            <w:tcW w:w="8589" w:type="dxa"/>
            <w:gridSpan w:val="6"/>
            <w:vAlign w:val="center"/>
          </w:tcPr>
          <w:p w14:paraId="38AF700D">
            <w:pPr>
              <w:pStyle w:val="13"/>
            </w:pPr>
            <w:r>
              <w:t xml:space="preserve">1.通过购置医疗设备及专用试剂耗材，有效保障对辖区居民心血管病筛查工作顺利开展，降低心血管病的感染、发病与死亡率，促进居民身心健康。 </w:t>
            </w:r>
          </w:p>
        </w:tc>
      </w:tr>
    </w:tbl>
    <w:p w14:paraId="52C267B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2238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22BF5">
            <w:pPr>
              <w:pStyle w:val="14"/>
            </w:pPr>
            <w:r>
              <w:t>一级指标</w:t>
            </w:r>
          </w:p>
        </w:tc>
        <w:tc>
          <w:tcPr>
            <w:tcW w:w="1276" w:type="dxa"/>
            <w:vAlign w:val="center"/>
          </w:tcPr>
          <w:p w14:paraId="34DA05B5">
            <w:pPr>
              <w:pStyle w:val="14"/>
            </w:pPr>
            <w:r>
              <w:t>二级指标</w:t>
            </w:r>
          </w:p>
        </w:tc>
        <w:tc>
          <w:tcPr>
            <w:tcW w:w="1332" w:type="dxa"/>
            <w:vAlign w:val="center"/>
          </w:tcPr>
          <w:p w14:paraId="66E0385B">
            <w:pPr>
              <w:pStyle w:val="14"/>
            </w:pPr>
            <w:r>
              <w:t>三级指标</w:t>
            </w:r>
          </w:p>
        </w:tc>
        <w:tc>
          <w:tcPr>
            <w:tcW w:w="3430" w:type="dxa"/>
            <w:vAlign w:val="center"/>
          </w:tcPr>
          <w:p w14:paraId="1A96D224">
            <w:pPr>
              <w:pStyle w:val="14"/>
            </w:pPr>
            <w:r>
              <w:t>绩效指标描述</w:t>
            </w:r>
          </w:p>
        </w:tc>
        <w:tc>
          <w:tcPr>
            <w:tcW w:w="2551" w:type="dxa"/>
            <w:vAlign w:val="center"/>
          </w:tcPr>
          <w:p w14:paraId="1857095E">
            <w:pPr>
              <w:pStyle w:val="14"/>
            </w:pPr>
            <w:r>
              <w:t>指标值</w:t>
            </w:r>
          </w:p>
        </w:tc>
      </w:tr>
      <w:tr w14:paraId="541FC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28403">
            <w:pPr>
              <w:pStyle w:val="15"/>
            </w:pPr>
            <w:r>
              <w:t>产出指标</w:t>
            </w:r>
          </w:p>
        </w:tc>
        <w:tc>
          <w:tcPr>
            <w:tcW w:w="1276" w:type="dxa"/>
            <w:vAlign w:val="center"/>
          </w:tcPr>
          <w:p w14:paraId="3C5AB12C">
            <w:pPr>
              <w:pStyle w:val="13"/>
            </w:pPr>
            <w:r>
              <w:t>数量指标</w:t>
            </w:r>
          </w:p>
        </w:tc>
        <w:tc>
          <w:tcPr>
            <w:tcW w:w="1332" w:type="dxa"/>
            <w:vAlign w:val="center"/>
          </w:tcPr>
          <w:p w14:paraId="4BE5075D">
            <w:pPr>
              <w:pStyle w:val="13"/>
            </w:pPr>
            <w:r>
              <w:t>购置双屏智能身高体重血压测量仪数量</w:t>
            </w:r>
          </w:p>
        </w:tc>
        <w:tc>
          <w:tcPr>
            <w:tcW w:w="3430" w:type="dxa"/>
            <w:vAlign w:val="center"/>
          </w:tcPr>
          <w:p w14:paraId="44222D71">
            <w:pPr>
              <w:pStyle w:val="13"/>
            </w:pPr>
            <w:r>
              <w:t>购置双屏智能身高体重血压测量仪数量</w:t>
            </w:r>
          </w:p>
        </w:tc>
        <w:tc>
          <w:tcPr>
            <w:tcW w:w="2551" w:type="dxa"/>
            <w:vAlign w:val="center"/>
          </w:tcPr>
          <w:p w14:paraId="46EC4FDF">
            <w:pPr>
              <w:pStyle w:val="13"/>
            </w:pPr>
            <w:r>
              <w:t>1台</w:t>
            </w:r>
          </w:p>
        </w:tc>
      </w:tr>
      <w:tr w14:paraId="06050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2F1C5"/>
        </w:tc>
        <w:tc>
          <w:tcPr>
            <w:tcW w:w="1276" w:type="dxa"/>
            <w:vAlign w:val="center"/>
          </w:tcPr>
          <w:p w14:paraId="02E1116F">
            <w:pPr>
              <w:pStyle w:val="13"/>
            </w:pPr>
            <w:r>
              <w:t>数量指标</w:t>
            </w:r>
          </w:p>
        </w:tc>
        <w:tc>
          <w:tcPr>
            <w:tcW w:w="1332" w:type="dxa"/>
            <w:vAlign w:val="center"/>
          </w:tcPr>
          <w:p w14:paraId="593B7B91">
            <w:pPr>
              <w:pStyle w:val="13"/>
            </w:pPr>
            <w:r>
              <w:t>购置专用试剂数量</w:t>
            </w:r>
          </w:p>
        </w:tc>
        <w:tc>
          <w:tcPr>
            <w:tcW w:w="3430" w:type="dxa"/>
            <w:vAlign w:val="center"/>
          </w:tcPr>
          <w:p w14:paraId="6D4A8210">
            <w:pPr>
              <w:pStyle w:val="13"/>
            </w:pPr>
            <w:r>
              <w:t>购置专用试剂数量</w:t>
            </w:r>
          </w:p>
        </w:tc>
        <w:tc>
          <w:tcPr>
            <w:tcW w:w="2551" w:type="dxa"/>
            <w:vAlign w:val="center"/>
          </w:tcPr>
          <w:p w14:paraId="7F1AF0EE">
            <w:pPr>
              <w:pStyle w:val="13"/>
            </w:pPr>
            <w:r>
              <w:t>25盒</w:t>
            </w:r>
          </w:p>
        </w:tc>
      </w:tr>
      <w:tr w14:paraId="6EF9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0EC8E"/>
        </w:tc>
        <w:tc>
          <w:tcPr>
            <w:tcW w:w="1276" w:type="dxa"/>
            <w:vAlign w:val="center"/>
          </w:tcPr>
          <w:p w14:paraId="13BD5BFF">
            <w:pPr>
              <w:pStyle w:val="13"/>
            </w:pPr>
            <w:r>
              <w:t>质量指标</w:t>
            </w:r>
          </w:p>
        </w:tc>
        <w:tc>
          <w:tcPr>
            <w:tcW w:w="1332" w:type="dxa"/>
            <w:vAlign w:val="center"/>
          </w:tcPr>
          <w:p w14:paraId="7401BD4E">
            <w:pPr>
              <w:pStyle w:val="13"/>
            </w:pPr>
            <w:r>
              <w:t>购置设备及试剂到货验收合格率</w:t>
            </w:r>
          </w:p>
        </w:tc>
        <w:tc>
          <w:tcPr>
            <w:tcW w:w="3430" w:type="dxa"/>
            <w:vAlign w:val="center"/>
          </w:tcPr>
          <w:p w14:paraId="2A2BD2B1">
            <w:pPr>
              <w:pStyle w:val="13"/>
            </w:pPr>
            <w:r>
              <w:t>购置设备及试剂到货验收合格率</w:t>
            </w:r>
          </w:p>
        </w:tc>
        <w:tc>
          <w:tcPr>
            <w:tcW w:w="2551" w:type="dxa"/>
            <w:vAlign w:val="center"/>
          </w:tcPr>
          <w:p w14:paraId="6EB9C91F">
            <w:pPr>
              <w:pStyle w:val="13"/>
            </w:pPr>
            <w:r>
              <w:t>100%</w:t>
            </w:r>
          </w:p>
        </w:tc>
      </w:tr>
      <w:tr w14:paraId="4AAA6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C424A"/>
        </w:tc>
        <w:tc>
          <w:tcPr>
            <w:tcW w:w="1276" w:type="dxa"/>
            <w:vAlign w:val="center"/>
          </w:tcPr>
          <w:p w14:paraId="11477A67">
            <w:pPr>
              <w:pStyle w:val="13"/>
            </w:pPr>
            <w:r>
              <w:t>时效指标</w:t>
            </w:r>
          </w:p>
        </w:tc>
        <w:tc>
          <w:tcPr>
            <w:tcW w:w="1332" w:type="dxa"/>
            <w:vAlign w:val="center"/>
          </w:tcPr>
          <w:p w14:paraId="4EBABE13">
            <w:pPr>
              <w:pStyle w:val="13"/>
            </w:pPr>
            <w:r>
              <w:t>购置设备及试剂费用支付完成时间</w:t>
            </w:r>
          </w:p>
        </w:tc>
        <w:tc>
          <w:tcPr>
            <w:tcW w:w="3430" w:type="dxa"/>
            <w:vAlign w:val="center"/>
          </w:tcPr>
          <w:p w14:paraId="6D390F0C">
            <w:pPr>
              <w:pStyle w:val="13"/>
            </w:pPr>
            <w:r>
              <w:t>购置设备及试剂费用支付完成时间</w:t>
            </w:r>
          </w:p>
        </w:tc>
        <w:tc>
          <w:tcPr>
            <w:tcW w:w="2551" w:type="dxa"/>
            <w:vAlign w:val="center"/>
          </w:tcPr>
          <w:p w14:paraId="184B4F0D">
            <w:pPr>
              <w:pStyle w:val="13"/>
            </w:pPr>
            <w:r>
              <w:t>2026年12月20日之前</w:t>
            </w:r>
          </w:p>
        </w:tc>
      </w:tr>
      <w:tr w14:paraId="4DDD4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18414"/>
        </w:tc>
        <w:tc>
          <w:tcPr>
            <w:tcW w:w="1276" w:type="dxa"/>
            <w:vAlign w:val="center"/>
          </w:tcPr>
          <w:p w14:paraId="06251A29">
            <w:pPr>
              <w:pStyle w:val="13"/>
            </w:pPr>
            <w:r>
              <w:t>成本指标</w:t>
            </w:r>
          </w:p>
        </w:tc>
        <w:tc>
          <w:tcPr>
            <w:tcW w:w="1332" w:type="dxa"/>
            <w:vAlign w:val="center"/>
          </w:tcPr>
          <w:p w14:paraId="1077A3DF">
            <w:pPr>
              <w:pStyle w:val="13"/>
            </w:pPr>
            <w:r>
              <w:t>设备购置成本价格</w:t>
            </w:r>
          </w:p>
        </w:tc>
        <w:tc>
          <w:tcPr>
            <w:tcW w:w="3430" w:type="dxa"/>
            <w:vAlign w:val="center"/>
          </w:tcPr>
          <w:p w14:paraId="38976F4A">
            <w:pPr>
              <w:pStyle w:val="13"/>
            </w:pPr>
            <w:r>
              <w:t>设备购置成本价格</w:t>
            </w:r>
          </w:p>
        </w:tc>
        <w:tc>
          <w:tcPr>
            <w:tcW w:w="2551" w:type="dxa"/>
            <w:vAlign w:val="center"/>
          </w:tcPr>
          <w:p w14:paraId="798B05C5">
            <w:pPr>
              <w:pStyle w:val="13"/>
            </w:pPr>
            <w:r>
              <w:t>≤7000元/台</w:t>
            </w:r>
          </w:p>
        </w:tc>
      </w:tr>
      <w:tr w14:paraId="3A625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F7C1F7"/>
        </w:tc>
        <w:tc>
          <w:tcPr>
            <w:tcW w:w="1276" w:type="dxa"/>
            <w:vAlign w:val="center"/>
          </w:tcPr>
          <w:p w14:paraId="46F0B1CE">
            <w:pPr>
              <w:pStyle w:val="13"/>
            </w:pPr>
            <w:r>
              <w:t>成本指标</w:t>
            </w:r>
          </w:p>
        </w:tc>
        <w:tc>
          <w:tcPr>
            <w:tcW w:w="1332" w:type="dxa"/>
            <w:vAlign w:val="center"/>
          </w:tcPr>
          <w:p w14:paraId="643A51C3">
            <w:pPr>
              <w:pStyle w:val="13"/>
            </w:pPr>
            <w:r>
              <w:t>试剂购置成本价格</w:t>
            </w:r>
          </w:p>
        </w:tc>
        <w:tc>
          <w:tcPr>
            <w:tcW w:w="3430" w:type="dxa"/>
            <w:vAlign w:val="center"/>
          </w:tcPr>
          <w:p w14:paraId="67C19992">
            <w:pPr>
              <w:pStyle w:val="13"/>
            </w:pPr>
            <w:r>
              <w:t>试剂购置成本价格</w:t>
            </w:r>
          </w:p>
        </w:tc>
        <w:tc>
          <w:tcPr>
            <w:tcW w:w="2551" w:type="dxa"/>
            <w:vAlign w:val="center"/>
          </w:tcPr>
          <w:p w14:paraId="1AFFE5FE">
            <w:pPr>
              <w:pStyle w:val="13"/>
            </w:pPr>
            <w:r>
              <w:t>≤120元/盒</w:t>
            </w:r>
          </w:p>
          <w:p w14:paraId="720DFD74">
            <w:pPr>
              <w:pStyle w:val="13"/>
            </w:pPr>
          </w:p>
        </w:tc>
      </w:tr>
      <w:tr w14:paraId="30F53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89F753">
            <w:pPr>
              <w:pStyle w:val="15"/>
            </w:pPr>
            <w:r>
              <w:t>效益指标</w:t>
            </w:r>
          </w:p>
        </w:tc>
        <w:tc>
          <w:tcPr>
            <w:tcW w:w="1276" w:type="dxa"/>
            <w:vAlign w:val="center"/>
          </w:tcPr>
          <w:p w14:paraId="045E7440">
            <w:pPr>
              <w:pStyle w:val="13"/>
            </w:pPr>
            <w:r>
              <w:t>社会效益指标</w:t>
            </w:r>
          </w:p>
        </w:tc>
        <w:tc>
          <w:tcPr>
            <w:tcW w:w="1332" w:type="dxa"/>
            <w:vAlign w:val="center"/>
          </w:tcPr>
          <w:p w14:paraId="4D224D88">
            <w:pPr>
              <w:pStyle w:val="13"/>
            </w:pPr>
            <w:r>
              <w:t>有效保障心血管病高危人群早期筛查工作的顺利运行</w:t>
            </w:r>
          </w:p>
        </w:tc>
        <w:tc>
          <w:tcPr>
            <w:tcW w:w="3430" w:type="dxa"/>
            <w:vAlign w:val="center"/>
          </w:tcPr>
          <w:p w14:paraId="10FDC165">
            <w:pPr>
              <w:pStyle w:val="13"/>
            </w:pPr>
            <w:r>
              <w:t>有效保障心血管病高危人群早期筛查工作的顺利运行</w:t>
            </w:r>
          </w:p>
        </w:tc>
        <w:tc>
          <w:tcPr>
            <w:tcW w:w="2551" w:type="dxa"/>
            <w:vAlign w:val="center"/>
          </w:tcPr>
          <w:p w14:paraId="1E5F2957">
            <w:pPr>
              <w:pStyle w:val="13"/>
            </w:pPr>
            <w:r>
              <w:t>效果显著</w:t>
            </w:r>
          </w:p>
        </w:tc>
      </w:tr>
      <w:tr w14:paraId="7427B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F487CC">
            <w:pPr>
              <w:pStyle w:val="15"/>
            </w:pPr>
            <w:r>
              <w:t>满意度指标</w:t>
            </w:r>
          </w:p>
        </w:tc>
        <w:tc>
          <w:tcPr>
            <w:tcW w:w="1276" w:type="dxa"/>
            <w:vAlign w:val="center"/>
          </w:tcPr>
          <w:p w14:paraId="65538BBB">
            <w:pPr>
              <w:pStyle w:val="13"/>
            </w:pPr>
            <w:r>
              <w:t>服务对象满意度指标</w:t>
            </w:r>
          </w:p>
        </w:tc>
        <w:tc>
          <w:tcPr>
            <w:tcW w:w="1332" w:type="dxa"/>
            <w:vAlign w:val="center"/>
          </w:tcPr>
          <w:p w14:paraId="5286126F">
            <w:pPr>
              <w:pStyle w:val="13"/>
            </w:pPr>
            <w:r>
              <w:t>项目相关医务人员使用满意度</w:t>
            </w:r>
          </w:p>
        </w:tc>
        <w:tc>
          <w:tcPr>
            <w:tcW w:w="3430" w:type="dxa"/>
            <w:vAlign w:val="center"/>
          </w:tcPr>
          <w:p w14:paraId="2486B9F3">
            <w:pPr>
              <w:pStyle w:val="13"/>
            </w:pPr>
            <w:r>
              <w:t>项目相关医务人员使用满意度</w:t>
            </w:r>
          </w:p>
        </w:tc>
        <w:tc>
          <w:tcPr>
            <w:tcW w:w="2551" w:type="dxa"/>
            <w:vAlign w:val="center"/>
          </w:tcPr>
          <w:p w14:paraId="2FA8C9C7">
            <w:pPr>
              <w:pStyle w:val="13"/>
            </w:pPr>
            <w:r>
              <w:t>≥90%</w:t>
            </w:r>
          </w:p>
        </w:tc>
      </w:tr>
    </w:tbl>
    <w:p w14:paraId="7A0D3BB6">
      <w:pPr>
        <w:sectPr>
          <w:pgSz w:w="11900" w:h="16840"/>
          <w:pgMar w:top="1984" w:right="1304" w:bottom="1134" w:left="1304" w:header="720" w:footer="720" w:gutter="0"/>
          <w:cols w:space="720" w:num="1"/>
        </w:sectPr>
      </w:pPr>
    </w:p>
    <w:p w14:paraId="3EDD2F50">
      <w:pPr>
        <w:spacing w:before="0" w:after="0" w:line="240" w:lineRule="auto"/>
        <w:ind w:firstLine="0"/>
        <w:jc w:val="center"/>
        <w:outlineLvl w:val="9"/>
      </w:pPr>
      <w:r>
        <w:rPr>
          <w:rFonts w:ascii="方正仿宋_GBK" w:hAnsi="方正仿宋_GBK" w:eastAsia="方正仿宋_GBK" w:cs="方正仿宋_GBK"/>
          <w:sz w:val="28"/>
        </w:rPr>
        <w:t xml:space="preserve"> </w:t>
      </w:r>
    </w:p>
    <w:p w14:paraId="567F1469">
      <w:pPr>
        <w:spacing w:before="0" w:after="0"/>
        <w:ind w:firstLine="560"/>
        <w:jc w:val="left"/>
        <w:outlineLvl w:val="3"/>
      </w:pPr>
      <w:bookmarkStart w:id="180" w:name="_Toc_4_4_0000000181"/>
      <w:r>
        <w:rPr>
          <w:rFonts w:ascii="方正仿宋_GBK" w:hAnsi="方正仿宋_GBK" w:eastAsia="方正仿宋_GBK" w:cs="方正仿宋_GBK"/>
          <w:sz w:val="28"/>
        </w:rPr>
        <w:t>176.重大公共卫生服务补助资金-艾滋病防治（疾控）（津财社指[2025]64号）2025年中央绩效目标表</w:t>
      </w:r>
      <w:bookmarkEnd w:id="18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3660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41B7791">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39ED15D1">
            <w:pPr>
              <w:pStyle w:val="11"/>
            </w:pPr>
            <w:r>
              <w:t>单位：元</w:t>
            </w:r>
          </w:p>
        </w:tc>
      </w:tr>
      <w:tr w14:paraId="1C92E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F8C25F">
            <w:pPr>
              <w:pStyle w:val="14"/>
            </w:pPr>
            <w:r>
              <w:t>项目名称</w:t>
            </w:r>
          </w:p>
        </w:tc>
        <w:tc>
          <w:tcPr>
            <w:tcW w:w="8589" w:type="dxa"/>
            <w:gridSpan w:val="6"/>
            <w:vAlign w:val="center"/>
          </w:tcPr>
          <w:p w14:paraId="2F37CC23">
            <w:pPr>
              <w:pStyle w:val="13"/>
            </w:pPr>
            <w:r>
              <w:t>重大公共卫生服务补助资金-艾滋病防治（疾控）（津财社指[2025]64号）2025年中央</w:t>
            </w:r>
          </w:p>
        </w:tc>
      </w:tr>
      <w:tr w14:paraId="5CFA8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87D00">
            <w:pPr>
              <w:pStyle w:val="14"/>
            </w:pPr>
            <w:r>
              <w:t>预算规模及资金用途</w:t>
            </w:r>
          </w:p>
        </w:tc>
        <w:tc>
          <w:tcPr>
            <w:tcW w:w="1276" w:type="dxa"/>
            <w:vAlign w:val="center"/>
          </w:tcPr>
          <w:p w14:paraId="032AA700">
            <w:pPr>
              <w:pStyle w:val="14"/>
            </w:pPr>
            <w:r>
              <w:t>预算数</w:t>
            </w:r>
          </w:p>
        </w:tc>
        <w:tc>
          <w:tcPr>
            <w:tcW w:w="1332" w:type="dxa"/>
            <w:vAlign w:val="center"/>
          </w:tcPr>
          <w:p w14:paraId="25764E63">
            <w:pPr>
              <w:pStyle w:val="13"/>
            </w:pPr>
            <w:r>
              <w:t>2590.00</w:t>
            </w:r>
          </w:p>
        </w:tc>
        <w:tc>
          <w:tcPr>
            <w:tcW w:w="1587" w:type="dxa"/>
            <w:vAlign w:val="center"/>
          </w:tcPr>
          <w:p w14:paraId="5FBA1622">
            <w:pPr>
              <w:pStyle w:val="14"/>
            </w:pPr>
            <w:r>
              <w:t>其中：财政    资金</w:t>
            </w:r>
          </w:p>
        </w:tc>
        <w:tc>
          <w:tcPr>
            <w:tcW w:w="1843" w:type="dxa"/>
            <w:vAlign w:val="center"/>
          </w:tcPr>
          <w:p w14:paraId="379A07BB">
            <w:pPr>
              <w:pStyle w:val="13"/>
            </w:pPr>
            <w:r>
              <w:t>2590.00</w:t>
            </w:r>
          </w:p>
        </w:tc>
        <w:tc>
          <w:tcPr>
            <w:tcW w:w="1276" w:type="dxa"/>
            <w:vAlign w:val="center"/>
          </w:tcPr>
          <w:p w14:paraId="4897582E">
            <w:pPr>
              <w:pStyle w:val="14"/>
            </w:pPr>
            <w:r>
              <w:t>其他资金</w:t>
            </w:r>
          </w:p>
        </w:tc>
        <w:tc>
          <w:tcPr>
            <w:tcW w:w="1276" w:type="dxa"/>
            <w:vAlign w:val="center"/>
          </w:tcPr>
          <w:p w14:paraId="375D7183">
            <w:pPr>
              <w:pStyle w:val="13"/>
            </w:pPr>
            <w:r>
              <w:t xml:space="preserve"> </w:t>
            </w:r>
          </w:p>
        </w:tc>
      </w:tr>
      <w:tr w14:paraId="0E0B2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9BBDD"/>
        </w:tc>
        <w:tc>
          <w:tcPr>
            <w:tcW w:w="8589" w:type="dxa"/>
            <w:gridSpan w:val="6"/>
            <w:vAlign w:val="center"/>
          </w:tcPr>
          <w:p w14:paraId="117A3317">
            <w:pPr>
              <w:pStyle w:val="13"/>
            </w:pPr>
            <w:r>
              <w:t>用于购置硒鼓等办公用品</w:t>
            </w:r>
          </w:p>
        </w:tc>
      </w:tr>
      <w:tr w14:paraId="12324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75EA64">
            <w:pPr>
              <w:pStyle w:val="14"/>
            </w:pPr>
            <w:r>
              <w:t>绩效目标</w:t>
            </w:r>
          </w:p>
        </w:tc>
        <w:tc>
          <w:tcPr>
            <w:tcW w:w="8589" w:type="dxa"/>
            <w:gridSpan w:val="6"/>
            <w:vAlign w:val="center"/>
          </w:tcPr>
          <w:p w14:paraId="6D4B2603">
            <w:pPr>
              <w:pStyle w:val="13"/>
            </w:pPr>
            <w:r>
              <w:t>1.通过购置硒鼓等办公用品，保障重点人群艾滋病防治工作顺利开展，满足重点人群防治需求，促进居民身心健康。</w:t>
            </w:r>
          </w:p>
        </w:tc>
      </w:tr>
    </w:tbl>
    <w:p w14:paraId="79EB3C4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1AD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E19233">
            <w:pPr>
              <w:pStyle w:val="14"/>
            </w:pPr>
            <w:r>
              <w:t>一级指标</w:t>
            </w:r>
          </w:p>
        </w:tc>
        <w:tc>
          <w:tcPr>
            <w:tcW w:w="1276" w:type="dxa"/>
            <w:vAlign w:val="center"/>
          </w:tcPr>
          <w:p w14:paraId="40A2C87B">
            <w:pPr>
              <w:pStyle w:val="14"/>
            </w:pPr>
            <w:r>
              <w:t>二级指标</w:t>
            </w:r>
          </w:p>
        </w:tc>
        <w:tc>
          <w:tcPr>
            <w:tcW w:w="1332" w:type="dxa"/>
            <w:vAlign w:val="center"/>
          </w:tcPr>
          <w:p w14:paraId="7F347BF7">
            <w:pPr>
              <w:pStyle w:val="14"/>
            </w:pPr>
            <w:r>
              <w:t>三级指标</w:t>
            </w:r>
          </w:p>
        </w:tc>
        <w:tc>
          <w:tcPr>
            <w:tcW w:w="3430" w:type="dxa"/>
            <w:vAlign w:val="center"/>
          </w:tcPr>
          <w:p w14:paraId="32D8AE5C">
            <w:pPr>
              <w:pStyle w:val="14"/>
            </w:pPr>
            <w:r>
              <w:t>绩效指标描述</w:t>
            </w:r>
          </w:p>
        </w:tc>
        <w:tc>
          <w:tcPr>
            <w:tcW w:w="2551" w:type="dxa"/>
            <w:vAlign w:val="center"/>
          </w:tcPr>
          <w:p w14:paraId="7BF4930B">
            <w:pPr>
              <w:pStyle w:val="14"/>
            </w:pPr>
            <w:r>
              <w:t>指标值</w:t>
            </w:r>
          </w:p>
        </w:tc>
      </w:tr>
      <w:tr w14:paraId="214A0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CFEBE">
            <w:pPr>
              <w:pStyle w:val="15"/>
            </w:pPr>
            <w:r>
              <w:t>产出指标</w:t>
            </w:r>
          </w:p>
        </w:tc>
        <w:tc>
          <w:tcPr>
            <w:tcW w:w="1276" w:type="dxa"/>
            <w:vAlign w:val="center"/>
          </w:tcPr>
          <w:p w14:paraId="57A2BA10">
            <w:pPr>
              <w:pStyle w:val="13"/>
            </w:pPr>
            <w:r>
              <w:t>数量指标</w:t>
            </w:r>
          </w:p>
        </w:tc>
        <w:tc>
          <w:tcPr>
            <w:tcW w:w="1332" w:type="dxa"/>
            <w:vAlign w:val="center"/>
          </w:tcPr>
          <w:p w14:paraId="0C467DC4">
            <w:pPr>
              <w:pStyle w:val="13"/>
            </w:pPr>
            <w:r>
              <w:t>购置硒鼓数量</w:t>
            </w:r>
          </w:p>
        </w:tc>
        <w:tc>
          <w:tcPr>
            <w:tcW w:w="3430" w:type="dxa"/>
            <w:vAlign w:val="center"/>
          </w:tcPr>
          <w:p w14:paraId="173DC74C">
            <w:pPr>
              <w:pStyle w:val="13"/>
            </w:pPr>
            <w:r>
              <w:t>购置硒鼓数量</w:t>
            </w:r>
          </w:p>
        </w:tc>
        <w:tc>
          <w:tcPr>
            <w:tcW w:w="2551" w:type="dxa"/>
            <w:vAlign w:val="center"/>
          </w:tcPr>
          <w:p w14:paraId="7E0FEAA8">
            <w:pPr>
              <w:pStyle w:val="13"/>
            </w:pPr>
            <w:r>
              <w:t>15个</w:t>
            </w:r>
          </w:p>
        </w:tc>
      </w:tr>
      <w:tr w14:paraId="03BB2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0381A"/>
        </w:tc>
        <w:tc>
          <w:tcPr>
            <w:tcW w:w="1276" w:type="dxa"/>
            <w:vAlign w:val="center"/>
          </w:tcPr>
          <w:p w14:paraId="70400216">
            <w:pPr>
              <w:pStyle w:val="13"/>
            </w:pPr>
            <w:r>
              <w:t>数量指标</w:t>
            </w:r>
          </w:p>
        </w:tc>
        <w:tc>
          <w:tcPr>
            <w:tcW w:w="1332" w:type="dxa"/>
            <w:vAlign w:val="center"/>
          </w:tcPr>
          <w:p w14:paraId="5ACEE6F4">
            <w:pPr>
              <w:pStyle w:val="13"/>
            </w:pPr>
            <w:r>
              <w:t>购置复印纸数量</w:t>
            </w:r>
          </w:p>
        </w:tc>
        <w:tc>
          <w:tcPr>
            <w:tcW w:w="3430" w:type="dxa"/>
            <w:vAlign w:val="center"/>
          </w:tcPr>
          <w:p w14:paraId="00E198BE">
            <w:pPr>
              <w:pStyle w:val="13"/>
            </w:pPr>
            <w:r>
              <w:t>购置复印纸数量</w:t>
            </w:r>
          </w:p>
        </w:tc>
        <w:tc>
          <w:tcPr>
            <w:tcW w:w="2551" w:type="dxa"/>
            <w:vAlign w:val="center"/>
          </w:tcPr>
          <w:p w14:paraId="0404D7C6">
            <w:pPr>
              <w:pStyle w:val="13"/>
            </w:pPr>
            <w:r>
              <w:t>≥86包</w:t>
            </w:r>
          </w:p>
        </w:tc>
      </w:tr>
      <w:tr w14:paraId="726BD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7E4DA"/>
        </w:tc>
        <w:tc>
          <w:tcPr>
            <w:tcW w:w="1276" w:type="dxa"/>
            <w:vAlign w:val="center"/>
          </w:tcPr>
          <w:p w14:paraId="5062F738">
            <w:pPr>
              <w:pStyle w:val="13"/>
            </w:pPr>
            <w:r>
              <w:t>质量指标</w:t>
            </w:r>
          </w:p>
        </w:tc>
        <w:tc>
          <w:tcPr>
            <w:tcW w:w="1332" w:type="dxa"/>
            <w:vAlign w:val="center"/>
          </w:tcPr>
          <w:p w14:paraId="56E16CA5">
            <w:pPr>
              <w:pStyle w:val="13"/>
            </w:pPr>
            <w:r>
              <w:t>购置硒鼓、复印纸入库验收合规率</w:t>
            </w:r>
          </w:p>
        </w:tc>
        <w:tc>
          <w:tcPr>
            <w:tcW w:w="3430" w:type="dxa"/>
            <w:vAlign w:val="center"/>
          </w:tcPr>
          <w:p w14:paraId="7C8B4941">
            <w:pPr>
              <w:pStyle w:val="13"/>
            </w:pPr>
            <w:r>
              <w:t>购置硒鼓、复印纸入库验收合规率</w:t>
            </w:r>
          </w:p>
        </w:tc>
        <w:tc>
          <w:tcPr>
            <w:tcW w:w="2551" w:type="dxa"/>
            <w:vAlign w:val="center"/>
          </w:tcPr>
          <w:p w14:paraId="7DC8133D">
            <w:pPr>
              <w:pStyle w:val="13"/>
            </w:pPr>
            <w:r>
              <w:t>100%</w:t>
            </w:r>
          </w:p>
        </w:tc>
      </w:tr>
      <w:tr w14:paraId="2E8D5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E54F9"/>
        </w:tc>
        <w:tc>
          <w:tcPr>
            <w:tcW w:w="1276" w:type="dxa"/>
            <w:vAlign w:val="center"/>
          </w:tcPr>
          <w:p w14:paraId="062011E3">
            <w:pPr>
              <w:pStyle w:val="13"/>
            </w:pPr>
            <w:r>
              <w:t>时效指标</w:t>
            </w:r>
          </w:p>
        </w:tc>
        <w:tc>
          <w:tcPr>
            <w:tcW w:w="1332" w:type="dxa"/>
            <w:vAlign w:val="center"/>
          </w:tcPr>
          <w:p w14:paraId="6E1C3271">
            <w:pPr>
              <w:pStyle w:val="13"/>
            </w:pPr>
            <w:r>
              <w:t>购置硒鼓、复印纸费用支付完成时间</w:t>
            </w:r>
          </w:p>
        </w:tc>
        <w:tc>
          <w:tcPr>
            <w:tcW w:w="3430" w:type="dxa"/>
            <w:vAlign w:val="center"/>
          </w:tcPr>
          <w:p w14:paraId="37F7F6D6">
            <w:pPr>
              <w:pStyle w:val="13"/>
            </w:pPr>
            <w:r>
              <w:t>购置硒鼓、复印纸费用支付完成时间</w:t>
            </w:r>
          </w:p>
        </w:tc>
        <w:tc>
          <w:tcPr>
            <w:tcW w:w="2551" w:type="dxa"/>
            <w:vAlign w:val="center"/>
          </w:tcPr>
          <w:p w14:paraId="5A9BAABC">
            <w:pPr>
              <w:pStyle w:val="13"/>
            </w:pPr>
            <w:r>
              <w:t>2026年12月20日之前</w:t>
            </w:r>
          </w:p>
        </w:tc>
      </w:tr>
      <w:tr w14:paraId="761DA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9034D6"/>
        </w:tc>
        <w:tc>
          <w:tcPr>
            <w:tcW w:w="1276" w:type="dxa"/>
            <w:vAlign w:val="center"/>
          </w:tcPr>
          <w:p w14:paraId="09581698">
            <w:pPr>
              <w:pStyle w:val="13"/>
            </w:pPr>
            <w:r>
              <w:t>成本指标</w:t>
            </w:r>
          </w:p>
        </w:tc>
        <w:tc>
          <w:tcPr>
            <w:tcW w:w="1332" w:type="dxa"/>
            <w:vAlign w:val="center"/>
          </w:tcPr>
          <w:p w14:paraId="7397DAD7">
            <w:pPr>
              <w:pStyle w:val="13"/>
            </w:pPr>
            <w:r>
              <w:t>购置硒鼓成本价格</w:t>
            </w:r>
          </w:p>
        </w:tc>
        <w:tc>
          <w:tcPr>
            <w:tcW w:w="3430" w:type="dxa"/>
            <w:vAlign w:val="center"/>
          </w:tcPr>
          <w:p w14:paraId="6039738D">
            <w:pPr>
              <w:pStyle w:val="13"/>
            </w:pPr>
            <w:r>
              <w:t>购置硒鼓成本价格</w:t>
            </w:r>
          </w:p>
        </w:tc>
        <w:tc>
          <w:tcPr>
            <w:tcW w:w="2551" w:type="dxa"/>
            <w:vAlign w:val="center"/>
          </w:tcPr>
          <w:p w14:paraId="7BEBC57D">
            <w:pPr>
              <w:pStyle w:val="13"/>
            </w:pPr>
            <w:r>
              <w:t>≤58元/个</w:t>
            </w:r>
          </w:p>
        </w:tc>
      </w:tr>
      <w:tr w14:paraId="63212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38D0"/>
        </w:tc>
        <w:tc>
          <w:tcPr>
            <w:tcW w:w="1276" w:type="dxa"/>
            <w:vAlign w:val="center"/>
          </w:tcPr>
          <w:p w14:paraId="5ABC76B6">
            <w:pPr>
              <w:pStyle w:val="13"/>
            </w:pPr>
            <w:r>
              <w:t>成本指标</w:t>
            </w:r>
          </w:p>
        </w:tc>
        <w:tc>
          <w:tcPr>
            <w:tcW w:w="1332" w:type="dxa"/>
            <w:vAlign w:val="center"/>
          </w:tcPr>
          <w:p w14:paraId="3ECFC406">
            <w:pPr>
              <w:pStyle w:val="13"/>
            </w:pPr>
            <w:r>
              <w:t>购置复印纸成本价格</w:t>
            </w:r>
          </w:p>
        </w:tc>
        <w:tc>
          <w:tcPr>
            <w:tcW w:w="3430" w:type="dxa"/>
            <w:vAlign w:val="center"/>
          </w:tcPr>
          <w:p w14:paraId="39B4B76F">
            <w:pPr>
              <w:pStyle w:val="13"/>
            </w:pPr>
            <w:r>
              <w:t>购置复印纸成本价格</w:t>
            </w:r>
          </w:p>
        </w:tc>
        <w:tc>
          <w:tcPr>
            <w:tcW w:w="2551" w:type="dxa"/>
            <w:vAlign w:val="center"/>
          </w:tcPr>
          <w:p w14:paraId="07A247A5">
            <w:pPr>
              <w:pStyle w:val="13"/>
            </w:pPr>
            <w:r>
              <w:t>≤19.9元/包</w:t>
            </w:r>
          </w:p>
        </w:tc>
      </w:tr>
      <w:tr w14:paraId="7B73E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418E7C">
            <w:pPr>
              <w:pStyle w:val="15"/>
            </w:pPr>
            <w:r>
              <w:t>效益指标</w:t>
            </w:r>
          </w:p>
        </w:tc>
        <w:tc>
          <w:tcPr>
            <w:tcW w:w="1276" w:type="dxa"/>
            <w:vAlign w:val="center"/>
          </w:tcPr>
          <w:p w14:paraId="2EB82331">
            <w:pPr>
              <w:pStyle w:val="13"/>
            </w:pPr>
            <w:r>
              <w:t>社会效益指标</w:t>
            </w:r>
          </w:p>
        </w:tc>
        <w:tc>
          <w:tcPr>
            <w:tcW w:w="1332" w:type="dxa"/>
            <w:vAlign w:val="center"/>
          </w:tcPr>
          <w:p w14:paraId="40E0B6CC">
            <w:pPr>
              <w:pStyle w:val="13"/>
            </w:pPr>
            <w:r>
              <w:t>有效保障艾滋病防治项目工作正常运行</w:t>
            </w:r>
          </w:p>
        </w:tc>
        <w:tc>
          <w:tcPr>
            <w:tcW w:w="3430" w:type="dxa"/>
            <w:vAlign w:val="center"/>
          </w:tcPr>
          <w:p w14:paraId="6CEB0D23">
            <w:pPr>
              <w:pStyle w:val="13"/>
            </w:pPr>
            <w:r>
              <w:t>有效保障艾滋病防治项目工作正常运行</w:t>
            </w:r>
          </w:p>
        </w:tc>
        <w:tc>
          <w:tcPr>
            <w:tcW w:w="2551" w:type="dxa"/>
            <w:vAlign w:val="center"/>
          </w:tcPr>
          <w:p w14:paraId="705A2C27">
            <w:pPr>
              <w:pStyle w:val="13"/>
            </w:pPr>
            <w:r>
              <w:t>效果显著</w:t>
            </w:r>
          </w:p>
        </w:tc>
      </w:tr>
      <w:tr w14:paraId="56E58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9476D">
            <w:pPr>
              <w:pStyle w:val="15"/>
            </w:pPr>
            <w:r>
              <w:t>满意度指标</w:t>
            </w:r>
          </w:p>
        </w:tc>
        <w:tc>
          <w:tcPr>
            <w:tcW w:w="1276" w:type="dxa"/>
            <w:vAlign w:val="center"/>
          </w:tcPr>
          <w:p w14:paraId="22AF7336">
            <w:pPr>
              <w:pStyle w:val="13"/>
            </w:pPr>
            <w:r>
              <w:t>服务对象满意度指标</w:t>
            </w:r>
          </w:p>
        </w:tc>
        <w:tc>
          <w:tcPr>
            <w:tcW w:w="1332" w:type="dxa"/>
            <w:vAlign w:val="center"/>
          </w:tcPr>
          <w:p w14:paraId="4E66CDA5">
            <w:pPr>
              <w:pStyle w:val="13"/>
            </w:pPr>
            <w:r>
              <w:t>相关工作人员满意度</w:t>
            </w:r>
          </w:p>
        </w:tc>
        <w:tc>
          <w:tcPr>
            <w:tcW w:w="3430" w:type="dxa"/>
            <w:vAlign w:val="center"/>
          </w:tcPr>
          <w:p w14:paraId="47A69EF2">
            <w:pPr>
              <w:pStyle w:val="13"/>
            </w:pPr>
            <w:r>
              <w:t>相关工作人员满意度</w:t>
            </w:r>
          </w:p>
        </w:tc>
        <w:tc>
          <w:tcPr>
            <w:tcW w:w="2551" w:type="dxa"/>
            <w:vAlign w:val="center"/>
          </w:tcPr>
          <w:p w14:paraId="1DB88241">
            <w:pPr>
              <w:pStyle w:val="13"/>
            </w:pPr>
            <w:r>
              <w:t>≥90%</w:t>
            </w:r>
          </w:p>
        </w:tc>
      </w:tr>
    </w:tbl>
    <w:p w14:paraId="7AE9026F">
      <w:pPr>
        <w:sectPr>
          <w:pgSz w:w="11900" w:h="16840"/>
          <w:pgMar w:top="1984" w:right="1304" w:bottom="1134" w:left="1304" w:header="720" w:footer="720" w:gutter="0"/>
          <w:cols w:space="720" w:num="1"/>
        </w:sectPr>
      </w:pPr>
    </w:p>
    <w:p w14:paraId="0EC64210">
      <w:pPr>
        <w:spacing w:before="0" w:after="0" w:line="240" w:lineRule="auto"/>
        <w:ind w:firstLine="0"/>
        <w:jc w:val="center"/>
        <w:outlineLvl w:val="9"/>
      </w:pPr>
      <w:r>
        <w:rPr>
          <w:rFonts w:ascii="方正仿宋_GBK" w:hAnsi="方正仿宋_GBK" w:eastAsia="方正仿宋_GBK" w:cs="方正仿宋_GBK"/>
          <w:sz w:val="28"/>
        </w:rPr>
        <w:t xml:space="preserve"> </w:t>
      </w:r>
    </w:p>
    <w:p w14:paraId="7597EC41">
      <w:pPr>
        <w:spacing w:before="0" w:after="0"/>
        <w:ind w:firstLine="560"/>
        <w:jc w:val="left"/>
        <w:outlineLvl w:val="3"/>
      </w:pPr>
      <w:bookmarkStart w:id="181" w:name="_Toc_4_4_0000000182"/>
      <w:r>
        <w:rPr>
          <w:rFonts w:ascii="方正仿宋_GBK" w:hAnsi="方正仿宋_GBK" w:eastAsia="方正仿宋_GBK" w:cs="方正仿宋_GBK"/>
          <w:sz w:val="28"/>
        </w:rPr>
        <w:t>177.重大公共卫生服务补助资金-妇幼卫生监测（津财社指[2025]64号）2025年中央绩效目标表</w:t>
      </w:r>
      <w:bookmarkEnd w:id="18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C5E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E1C737">
            <w:pPr>
              <w:pStyle w:val="12"/>
            </w:pPr>
            <w:r>
              <w:t>368215天津市滨海新区杭州道街向阳社区卫生服务中心</w:t>
            </w:r>
          </w:p>
        </w:tc>
        <w:tc>
          <w:tcPr>
            <w:tcW w:w="1276" w:type="dxa"/>
            <w:tcBorders>
              <w:top w:val="single" w:color="FFFFFF" w:sz="6" w:space="0"/>
              <w:left w:val="single" w:color="FFFFFF" w:sz="6" w:space="0"/>
              <w:right w:val="single" w:color="FFFFFF" w:sz="6" w:space="0"/>
            </w:tcBorders>
            <w:vAlign w:val="center"/>
          </w:tcPr>
          <w:p w14:paraId="3882B170">
            <w:pPr>
              <w:pStyle w:val="11"/>
            </w:pPr>
            <w:r>
              <w:t>单位：元</w:t>
            </w:r>
          </w:p>
        </w:tc>
      </w:tr>
      <w:tr w14:paraId="22CE6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0CE87E">
            <w:pPr>
              <w:pStyle w:val="14"/>
            </w:pPr>
            <w:r>
              <w:t>项目名称</w:t>
            </w:r>
          </w:p>
        </w:tc>
        <w:tc>
          <w:tcPr>
            <w:tcW w:w="8589" w:type="dxa"/>
            <w:gridSpan w:val="6"/>
            <w:vAlign w:val="center"/>
          </w:tcPr>
          <w:p w14:paraId="378873F4">
            <w:pPr>
              <w:pStyle w:val="13"/>
            </w:pPr>
            <w:r>
              <w:t>重大公共卫生服务补助资金-妇幼卫生监测（津财社指[2025]64号）2025年中央</w:t>
            </w:r>
          </w:p>
        </w:tc>
      </w:tr>
      <w:tr w14:paraId="4ED82F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AAA27">
            <w:pPr>
              <w:pStyle w:val="14"/>
            </w:pPr>
            <w:r>
              <w:t>预算规模及资金用途</w:t>
            </w:r>
          </w:p>
        </w:tc>
        <w:tc>
          <w:tcPr>
            <w:tcW w:w="1276" w:type="dxa"/>
            <w:vAlign w:val="center"/>
          </w:tcPr>
          <w:p w14:paraId="248AE0F6">
            <w:pPr>
              <w:pStyle w:val="14"/>
            </w:pPr>
            <w:r>
              <w:t>预算数</w:t>
            </w:r>
          </w:p>
        </w:tc>
        <w:tc>
          <w:tcPr>
            <w:tcW w:w="1332" w:type="dxa"/>
            <w:vAlign w:val="center"/>
          </w:tcPr>
          <w:p w14:paraId="0219334B">
            <w:pPr>
              <w:pStyle w:val="13"/>
            </w:pPr>
            <w:r>
              <w:t>528.00</w:t>
            </w:r>
          </w:p>
        </w:tc>
        <w:tc>
          <w:tcPr>
            <w:tcW w:w="1587" w:type="dxa"/>
            <w:vAlign w:val="center"/>
          </w:tcPr>
          <w:p w14:paraId="7BA1AD29">
            <w:pPr>
              <w:pStyle w:val="14"/>
            </w:pPr>
            <w:r>
              <w:t>其中：财政    资金</w:t>
            </w:r>
          </w:p>
        </w:tc>
        <w:tc>
          <w:tcPr>
            <w:tcW w:w="1843" w:type="dxa"/>
            <w:vAlign w:val="center"/>
          </w:tcPr>
          <w:p w14:paraId="77EE90EC">
            <w:pPr>
              <w:pStyle w:val="13"/>
            </w:pPr>
            <w:r>
              <w:t>528.00</w:t>
            </w:r>
          </w:p>
        </w:tc>
        <w:tc>
          <w:tcPr>
            <w:tcW w:w="1276" w:type="dxa"/>
            <w:vAlign w:val="center"/>
          </w:tcPr>
          <w:p w14:paraId="484D09CF">
            <w:pPr>
              <w:pStyle w:val="14"/>
            </w:pPr>
            <w:r>
              <w:t>其他资金</w:t>
            </w:r>
          </w:p>
        </w:tc>
        <w:tc>
          <w:tcPr>
            <w:tcW w:w="1276" w:type="dxa"/>
            <w:vAlign w:val="center"/>
          </w:tcPr>
          <w:p w14:paraId="63FCD866">
            <w:pPr>
              <w:pStyle w:val="13"/>
            </w:pPr>
            <w:r>
              <w:t xml:space="preserve"> </w:t>
            </w:r>
          </w:p>
        </w:tc>
      </w:tr>
      <w:tr w14:paraId="1901D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EF430"/>
        </w:tc>
        <w:tc>
          <w:tcPr>
            <w:tcW w:w="8589" w:type="dxa"/>
            <w:gridSpan w:val="6"/>
            <w:vAlign w:val="center"/>
          </w:tcPr>
          <w:p w14:paraId="21DB5244">
            <w:pPr>
              <w:pStyle w:val="13"/>
            </w:pPr>
            <w:r>
              <w:t>用于购买宣传易拉宝</w:t>
            </w:r>
          </w:p>
        </w:tc>
      </w:tr>
      <w:tr w14:paraId="1EC50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F8821">
            <w:pPr>
              <w:pStyle w:val="14"/>
            </w:pPr>
            <w:r>
              <w:t>绩效目标</w:t>
            </w:r>
          </w:p>
        </w:tc>
        <w:tc>
          <w:tcPr>
            <w:tcW w:w="8589" w:type="dxa"/>
            <w:gridSpan w:val="6"/>
            <w:vAlign w:val="center"/>
          </w:tcPr>
          <w:p w14:paraId="0DDB2E7B">
            <w:pPr>
              <w:pStyle w:val="13"/>
            </w:pPr>
            <w:r>
              <w:t>1.通过购置宣传易拉宝，保障妇幼卫生监测项目工作正常运行，促进辖区居民身体健康，社会稳定。</w:t>
            </w:r>
          </w:p>
        </w:tc>
      </w:tr>
    </w:tbl>
    <w:p w14:paraId="5E9A3EB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60A7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CF0C16">
            <w:pPr>
              <w:pStyle w:val="14"/>
            </w:pPr>
            <w:r>
              <w:t>一级指标</w:t>
            </w:r>
          </w:p>
        </w:tc>
        <w:tc>
          <w:tcPr>
            <w:tcW w:w="1276" w:type="dxa"/>
            <w:vAlign w:val="center"/>
          </w:tcPr>
          <w:p w14:paraId="1EBBDDB6">
            <w:pPr>
              <w:pStyle w:val="14"/>
            </w:pPr>
            <w:r>
              <w:t>二级指标</w:t>
            </w:r>
          </w:p>
        </w:tc>
        <w:tc>
          <w:tcPr>
            <w:tcW w:w="1332" w:type="dxa"/>
            <w:vAlign w:val="center"/>
          </w:tcPr>
          <w:p w14:paraId="7C039AA5">
            <w:pPr>
              <w:pStyle w:val="14"/>
            </w:pPr>
            <w:r>
              <w:t>三级指标</w:t>
            </w:r>
          </w:p>
        </w:tc>
        <w:tc>
          <w:tcPr>
            <w:tcW w:w="3430" w:type="dxa"/>
            <w:vAlign w:val="center"/>
          </w:tcPr>
          <w:p w14:paraId="16A9835D">
            <w:pPr>
              <w:pStyle w:val="14"/>
            </w:pPr>
            <w:r>
              <w:t>绩效指标描述</w:t>
            </w:r>
          </w:p>
        </w:tc>
        <w:tc>
          <w:tcPr>
            <w:tcW w:w="2551" w:type="dxa"/>
            <w:vAlign w:val="center"/>
          </w:tcPr>
          <w:p w14:paraId="73C9C1F0">
            <w:pPr>
              <w:pStyle w:val="14"/>
            </w:pPr>
            <w:r>
              <w:t>指标值</w:t>
            </w:r>
          </w:p>
        </w:tc>
      </w:tr>
      <w:tr w14:paraId="13C72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EA9A4">
            <w:pPr>
              <w:pStyle w:val="15"/>
            </w:pPr>
            <w:r>
              <w:t>产出指标</w:t>
            </w:r>
          </w:p>
        </w:tc>
        <w:tc>
          <w:tcPr>
            <w:tcW w:w="1276" w:type="dxa"/>
            <w:vAlign w:val="center"/>
          </w:tcPr>
          <w:p w14:paraId="5D808ED3">
            <w:pPr>
              <w:pStyle w:val="13"/>
            </w:pPr>
            <w:r>
              <w:t>数量指标</w:t>
            </w:r>
          </w:p>
        </w:tc>
        <w:tc>
          <w:tcPr>
            <w:tcW w:w="1332" w:type="dxa"/>
            <w:vAlign w:val="center"/>
          </w:tcPr>
          <w:p w14:paraId="6A9726F0">
            <w:pPr>
              <w:pStyle w:val="13"/>
            </w:pPr>
            <w:r>
              <w:t>购置宣传易拉宝数量</w:t>
            </w:r>
          </w:p>
        </w:tc>
        <w:tc>
          <w:tcPr>
            <w:tcW w:w="3430" w:type="dxa"/>
            <w:vAlign w:val="center"/>
          </w:tcPr>
          <w:p w14:paraId="2781D3B6">
            <w:pPr>
              <w:pStyle w:val="13"/>
            </w:pPr>
            <w:r>
              <w:t>购置宣传易拉宝数量</w:t>
            </w:r>
          </w:p>
        </w:tc>
        <w:tc>
          <w:tcPr>
            <w:tcW w:w="2551" w:type="dxa"/>
            <w:vAlign w:val="center"/>
          </w:tcPr>
          <w:p w14:paraId="5654A535">
            <w:pPr>
              <w:pStyle w:val="13"/>
            </w:pPr>
            <w:r>
              <w:t>3个</w:t>
            </w:r>
          </w:p>
        </w:tc>
      </w:tr>
      <w:tr w14:paraId="4157B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86608"/>
        </w:tc>
        <w:tc>
          <w:tcPr>
            <w:tcW w:w="1276" w:type="dxa"/>
            <w:vAlign w:val="center"/>
          </w:tcPr>
          <w:p w14:paraId="68AA718F">
            <w:pPr>
              <w:pStyle w:val="13"/>
            </w:pPr>
            <w:r>
              <w:t>质量指标</w:t>
            </w:r>
          </w:p>
        </w:tc>
        <w:tc>
          <w:tcPr>
            <w:tcW w:w="1332" w:type="dxa"/>
            <w:vAlign w:val="center"/>
          </w:tcPr>
          <w:p w14:paraId="32BC7A62">
            <w:pPr>
              <w:pStyle w:val="13"/>
            </w:pPr>
            <w:r>
              <w:t>购置宣传易拉宝入库验收合规率</w:t>
            </w:r>
          </w:p>
        </w:tc>
        <w:tc>
          <w:tcPr>
            <w:tcW w:w="3430" w:type="dxa"/>
            <w:vAlign w:val="center"/>
          </w:tcPr>
          <w:p w14:paraId="72D66573">
            <w:pPr>
              <w:pStyle w:val="13"/>
            </w:pPr>
            <w:r>
              <w:t>购置宣传易拉宝入库验收合规率</w:t>
            </w:r>
          </w:p>
        </w:tc>
        <w:tc>
          <w:tcPr>
            <w:tcW w:w="2551" w:type="dxa"/>
            <w:vAlign w:val="center"/>
          </w:tcPr>
          <w:p w14:paraId="1CEC9197">
            <w:pPr>
              <w:pStyle w:val="13"/>
            </w:pPr>
            <w:r>
              <w:t>100%</w:t>
            </w:r>
          </w:p>
        </w:tc>
      </w:tr>
      <w:tr w14:paraId="48C94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03F82"/>
        </w:tc>
        <w:tc>
          <w:tcPr>
            <w:tcW w:w="1276" w:type="dxa"/>
            <w:vAlign w:val="center"/>
          </w:tcPr>
          <w:p w14:paraId="6406945F">
            <w:pPr>
              <w:pStyle w:val="13"/>
            </w:pPr>
            <w:r>
              <w:t>时效指标</w:t>
            </w:r>
          </w:p>
        </w:tc>
        <w:tc>
          <w:tcPr>
            <w:tcW w:w="1332" w:type="dxa"/>
            <w:vAlign w:val="center"/>
          </w:tcPr>
          <w:p w14:paraId="4F484457">
            <w:pPr>
              <w:pStyle w:val="13"/>
            </w:pPr>
            <w:r>
              <w:t>购置宣传易拉宝费用支付完成时间</w:t>
            </w:r>
          </w:p>
        </w:tc>
        <w:tc>
          <w:tcPr>
            <w:tcW w:w="3430" w:type="dxa"/>
            <w:vAlign w:val="center"/>
          </w:tcPr>
          <w:p w14:paraId="59264BB7">
            <w:pPr>
              <w:pStyle w:val="13"/>
            </w:pPr>
            <w:r>
              <w:t>购置宣传易拉宝费用支付完成时间</w:t>
            </w:r>
          </w:p>
        </w:tc>
        <w:tc>
          <w:tcPr>
            <w:tcW w:w="2551" w:type="dxa"/>
            <w:vAlign w:val="center"/>
          </w:tcPr>
          <w:p w14:paraId="06718B77">
            <w:pPr>
              <w:pStyle w:val="13"/>
            </w:pPr>
            <w:r>
              <w:t>2026年12月20日之前</w:t>
            </w:r>
          </w:p>
        </w:tc>
      </w:tr>
      <w:tr w14:paraId="44AB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68A69"/>
        </w:tc>
        <w:tc>
          <w:tcPr>
            <w:tcW w:w="1276" w:type="dxa"/>
            <w:vAlign w:val="center"/>
          </w:tcPr>
          <w:p w14:paraId="635ED67D">
            <w:pPr>
              <w:pStyle w:val="13"/>
            </w:pPr>
            <w:r>
              <w:t>成本指标</w:t>
            </w:r>
          </w:p>
        </w:tc>
        <w:tc>
          <w:tcPr>
            <w:tcW w:w="1332" w:type="dxa"/>
            <w:vAlign w:val="center"/>
          </w:tcPr>
          <w:p w14:paraId="58CEA839">
            <w:pPr>
              <w:pStyle w:val="13"/>
            </w:pPr>
            <w:r>
              <w:t>购置宣传易拉宝成本价格</w:t>
            </w:r>
          </w:p>
        </w:tc>
        <w:tc>
          <w:tcPr>
            <w:tcW w:w="3430" w:type="dxa"/>
            <w:vAlign w:val="center"/>
          </w:tcPr>
          <w:p w14:paraId="079DC457">
            <w:pPr>
              <w:pStyle w:val="13"/>
            </w:pPr>
            <w:r>
              <w:t>购置宣传易拉宝成本价格</w:t>
            </w:r>
          </w:p>
        </w:tc>
        <w:tc>
          <w:tcPr>
            <w:tcW w:w="2551" w:type="dxa"/>
            <w:vAlign w:val="center"/>
          </w:tcPr>
          <w:p w14:paraId="00B28326">
            <w:pPr>
              <w:pStyle w:val="13"/>
            </w:pPr>
            <w:r>
              <w:t>≤176元/个</w:t>
            </w:r>
          </w:p>
        </w:tc>
      </w:tr>
      <w:tr w14:paraId="43CF7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DD8D62">
            <w:pPr>
              <w:pStyle w:val="15"/>
            </w:pPr>
            <w:r>
              <w:t>效益指标</w:t>
            </w:r>
          </w:p>
        </w:tc>
        <w:tc>
          <w:tcPr>
            <w:tcW w:w="1276" w:type="dxa"/>
            <w:vAlign w:val="center"/>
          </w:tcPr>
          <w:p w14:paraId="5C11A5BE">
            <w:pPr>
              <w:pStyle w:val="13"/>
            </w:pPr>
            <w:r>
              <w:t>社会效益指标</w:t>
            </w:r>
          </w:p>
        </w:tc>
        <w:tc>
          <w:tcPr>
            <w:tcW w:w="1332" w:type="dxa"/>
            <w:vAlign w:val="center"/>
          </w:tcPr>
          <w:p w14:paraId="7E373215">
            <w:pPr>
              <w:pStyle w:val="13"/>
            </w:pPr>
            <w:r>
              <w:t>有效保障妇幼卫生监测项目工作正常运行</w:t>
            </w:r>
          </w:p>
        </w:tc>
        <w:tc>
          <w:tcPr>
            <w:tcW w:w="3430" w:type="dxa"/>
            <w:vAlign w:val="center"/>
          </w:tcPr>
          <w:p w14:paraId="05EDE7C1">
            <w:pPr>
              <w:pStyle w:val="13"/>
            </w:pPr>
            <w:r>
              <w:t>有效保障妇幼卫生监测项目工作正常运行</w:t>
            </w:r>
          </w:p>
        </w:tc>
        <w:tc>
          <w:tcPr>
            <w:tcW w:w="2551" w:type="dxa"/>
            <w:vAlign w:val="center"/>
          </w:tcPr>
          <w:p w14:paraId="5AE79BE6">
            <w:pPr>
              <w:pStyle w:val="13"/>
            </w:pPr>
            <w:r>
              <w:t>效果显著</w:t>
            </w:r>
          </w:p>
        </w:tc>
      </w:tr>
      <w:tr w14:paraId="7E400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3F3E73">
            <w:pPr>
              <w:pStyle w:val="15"/>
            </w:pPr>
            <w:r>
              <w:t>满意度指标</w:t>
            </w:r>
          </w:p>
        </w:tc>
        <w:tc>
          <w:tcPr>
            <w:tcW w:w="1276" w:type="dxa"/>
            <w:vAlign w:val="center"/>
          </w:tcPr>
          <w:p w14:paraId="4807198F">
            <w:pPr>
              <w:pStyle w:val="13"/>
            </w:pPr>
            <w:r>
              <w:t>服务对象满意度指标</w:t>
            </w:r>
          </w:p>
        </w:tc>
        <w:tc>
          <w:tcPr>
            <w:tcW w:w="1332" w:type="dxa"/>
            <w:vAlign w:val="center"/>
          </w:tcPr>
          <w:p w14:paraId="0921D67F">
            <w:pPr>
              <w:pStyle w:val="13"/>
            </w:pPr>
            <w:r>
              <w:t>居民满意程度</w:t>
            </w:r>
          </w:p>
        </w:tc>
        <w:tc>
          <w:tcPr>
            <w:tcW w:w="3430" w:type="dxa"/>
            <w:vAlign w:val="center"/>
          </w:tcPr>
          <w:p w14:paraId="56EA1C88">
            <w:pPr>
              <w:pStyle w:val="13"/>
            </w:pPr>
            <w:r>
              <w:t>居民满意程度</w:t>
            </w:r>
          </w:p>
        </w:tc>
        <w:tc>
          <w:tcPr>
            <w:tcW w:w="2551" w:type="dxa"/>
            <w:vAlign w:val="center"/>
          </w:tcPr>
          <w:p w14:paraId="3F00048A">
            <w:pPr>
              <w:pStyle w:val="13"/>
            </w:pPr>
            <w:r>
              <w:t>≥90%</w:t>
            </w:r>
          </w:p>
        </w:tc>
      </w:tr>
    </w:tbl>
    <w:p w14:paraId="01B55C14">
      <w:pPr>
        <w:sectPr>
          <w:pgSz w:w="11900" w:h="16840"/>
          <w:pgMar w:top="1984" w:right="1304" w:bottom="1134" w:left="1304" w:header="720" w:footer="720" w:gutter="0"/>
          <w:cols w:space="720" w:num="1"/>
        </w:sectPr>
      </w:pPr>
    </w:p>
    <w:p w14:paraId="3195ECB5">
      <w:pPr>
        <w:spacing w:before="0" w:after="0" w:line="240" w:lineRule="auto"/>
        <w:ind w:firstLine="0"/>
        <w:jc w:val="center"/>
        <w:outlineLvl w:val="9"/>
      </w:pPr>
      <w:r>
        <w:rPr>
          <w:rFonts w:ascii="方正仿宋_GBK" w:hAnsi="方正仿宋_GBK" w:eastAsia="方正仿宋_GBK" w:cs="方正仿宋_GBK"/>
          <w:sz w:val="28"/>
        </w:rPr>
        <w:t xml:space="preserve"> </w:t>
      </w:r>
    </w:p>
    <w:p w14:paraId="031EA581">
      <w:pPr>
        <w:spacing w:before="0" w:after="0"/>
        <w:ind w:firstLine="560"/>
        <w:jc w:val="left"/>
        <w:outlineLvl w:val="3"/>
      </w:pPr>
      <w:bookmarkStart w:id="182" w:name="_Toc_4_4_0000000183"/>
      <w:r>
        <w:rPr>
          <w:rFonts w:ascii="方正仿宋_GBK" w:hAnsi="方正仿宋_GBK" w:eastAsia="方正仿宋_GBK" w:cs="方正仿宋_GBK"/>
          <w:sz w:val="28"/>
        </w:rPr>
        <w:t>178.2026年基本公共卫生服务补助资金-区级绩效目标表</w:t>
      </w:r>
      <w:bookmarkEnd w:id="18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9CB3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98CA61C">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6CB3D63C">
            <w:pPr>
              <w:pStyle w:val="11"/>
            </w:pPr>
            <w:r>
              <w:t>单位：元</w:t>
            </w:r>
          </w:p>
        </w:tc>
      </w:tr>
      <w:tr w14:paraId="0E89D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F358A">
            <w:pPr>
              <w:pStyle w:val="14"/>
            </w:pPr>
            <w:r>
              <w:t>项目名称</w:t>
            </w:r>
          </w:p>
        </w:tc>
        <w:tc>
          <w:tcPr>
            <w:tcW w:w="8589" w:type="dxa"/>
            <w:gridSpan w:val="6"/>
            <w:vAlign w:val="center"/>
          </w:tcPr>
          <w:p w14:paraId="470961F9">
            <w:pPr>
              <w:pStyle w:val="13"/>
            </w:pPr>
            <w:r>
              <w:t>2026年基本公共卫生服务补助资金-区级</w:t>
            </w:r>
          </w:p>
        </w:tc>
      </w:tr>
      <w:tr w14:paraId="0C45E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C0115">
            <w:pPr>
              <w:pStyle w:val="14"/>
            </w:pPr>
            <w:r>
              <w:t>预算规模及资金用途</w:t>
            </w:r>
          </w:p>
        </w:tc>
        <w:tc>
          <w:tcPr>
            <w:tcW w:w="1276" w:type="dxa"/>
            <w:vAlign w:val="center"/>
          </w:tcPr>
          <w:p w14:paraId="4E59C761">
            <w:pPr>
              <w:pStyle w:val="14"/>
            </w:pPr>
            <w:r>
              <w:t>预算数</w:t>
            </w:r>
          </w:p>
        </w:tc>
        <w:tc>
          <w:tcPr>
            <w:tcW w:w="1332" w:type="dxa"/>
            <w:vAlign w:val="center"/>
          </w:tcPr>
          <w:p w14:paraId="2C5277F4">
            <w:pPr>
              <w:pStyle w:val="13"/>
            </w:pPr>
            <w:r>
              <w:t>2373300.00</w:t>
            </w:r>
          </w:p>
        </w:tc>
        <w:tc>
          <w:tcPr>
            <w:tcW w:w="1587" w:type="dxa"/>
            <w:vAlign w:val="center"/>
          </w:tcPr>
          <w:p w14:paraId="27CAD767">
            <w:pPr>
              <w:pStyle w:val="14"/>
            </w:pPr>
            <w:r>
              <w:t>其中：财政    资金</w:t>
            </w:r>
          </w:p>
        </w:tc>
        <w:tc>
          <w:tcPr>
            <w:tcW w:w="1843" w:type="dxa"/>
            <w:vAlign w:val="center"/>
          </w:tcPr>
          <w:p w14:paraId="5752F7B7">
            <w:pPr>
              <w:pStyle w:val="13"/>
            </w:pPr>
            <w:r>
              <w:t>2373300.00</w:t>
            </w:r>
          </w:p>
        </w:tc>
        <w:tc>
          <w:tcPr>
            <w:tcW w:w="1276" w:type="dxa"/>
            <w:vAlign w:val="center"/>
          </w:tcPr>
          <w:p w14:paraId="1D4676AE">
            <w:pPr>
              <w:pStyle w:val="14"/>
            </w:pPr>
            <w:r>
              <w:t>其他资金</w:t>
            </w:r>
          </w:p>
        </w:tc>
        <w:tc>
          <w:tcPr>
            <w:tcW w:w="1276" w:type="dxa"/>
            <w:vAlign w:val="center"/>
          </w:tcPr>
          <w:p w14:paraId="724A98D9">
            <w:pPr>
              <w:pStyle w:val="13"/>
            </w:pPr>
            <w:r>
              <w:t xml:space="preserve"> </w:t>
            </w:r>
          </w:p>
        </w:tc>
      </w:tr>
      <w:tr w14:paraId="528FE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48A73"/>
        </w:tc>
        <w:tc>
          <w:tcPr>
            <w:tcW w:w="8589" w:type="dxa"/>
            <w:gridSpan w:val="6"/>
            <w:vAlign w:val="center"/>
          </w:tcPr>
          <w:p w14:paraId="4D0E85D0">
            <w:pPr>
              <w:pStyle w:val="13"/>
            </w:pPr>
            <w:r>
              <w:t>用于人员发放绩效工资、其他工资福利支出。</w:t>
            </w:r>
          </w:p>
        </w:tc>
      </w:tr>
      <w:tr w14:paraId="14DCF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C2CF5">
            <w:pPr>
              <w:pStyle w:val="14"/>
            </w:pPr>
            <w:r>
              <w:t>绩效目标</w:t>
            </w:r>
          </w:p>
        </w:tc>
        <w:tc>
          <w:tcPr>
            <w:tcW w:w="8589" w:type="dxa"/>
            <w:gridSpan w:val="6"/>
            <w:vAlign w:val="center"/>
          </w:tcPr>
          <w:p w14:paraId="13516EB5">
            <w:pPr>
              <w:pStyle w:val="13"/>
            </w:pPr>
            <w:r>
              <w:t>1.通过为基本公共卫生服务工作人员发放人员经费，稳定职工队伍，保障基本公共卫生服务正常运行，促进居民心理和身体健康。</w:t>
            </w:r>
            <w:r>
              <w:tab/>
            </w:r>
            <w:r>
              <w:tab/>
            </w:r>
            <w:r>
              <w:tab/>
            </w:r>
            <w:r>
              <w:tab/>
            </w:r>
            <w:r>
              <w:tab/>
            </w:r>
            <w:r>
              <w:tab/>
            </w:r>
          </w:p>
          <w:p w14:paraId="35AD9629">
            <w:pPr>
              <w:pStyle w:val="13"/>
            </w:pPr>
            <w:r>
              <w:tab/>
            </w:r>
            <w:r>
              <w:tab/>
            </w:r>
            <w:r>
              <w:tab/>
            </w:r>
            <w:r>
              <w:tab/>
            </w:r>
            <w:r>
              <w:tab/>
            </w:r>
          </w:p>
          <w:p w14:paraId="1F3A2862">
            <w:pPr>
              <w:pStyle w:val="13"/>
            </w:pPr>
          </w:p>
        </w:tc>
      </w:tr>
    </w:tbl>
    <w:p w14:paraId="59BC558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9BC6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96EDD5">
            <w:pPr>
              <w:pStyle w:val="14"/>
            </w:pPr>
            <w:r>
              <w:t>一级指标</w:t>
            </w:r>
          </w:p>
        </w:tc>
        <w:tc>
          <w:tcPr>
            <w:tcW w:w="1276" w:type="dxa"/>
            <w:vAlign w:val="center"/>
          </w:tcPr>
          <w:p w14:paraId="6F77ECA3">
            <w:pPr>
              <w:pStyle w:val="14"/>
            </w:pPr>
            <w:r>
              <w:t>二级指标</w:t>
            </w:r>
          </w:p>
        </w:tc>
        <w:tc>
          <w:tcPr>
            <w:tcW w:w="1332" w:type="dxa"/>
            <w:vAlign w:val="center"/>
          </w:tcPr>
          <w:p w14:paraId="1CE1A609">
            <w:pPr>
              <w:pStyle w:val="14"/>
            </w:pPr>
            <w:r>
              <w:t>三级指标</w:t>
            </w:r>
          </w:p>
        </w:tc>
        <w:tc>
          <w:tcPr>
            <w:tcW w:w="3430" w:type="dxa"/>
            <w:vAlign w:val="center"/>
          </w:tcPr>
          <w:p w14:paraId="7381F307">
            <w:pPr>
              <w:pStyle w:val="14"/>
            </w:pPr>
            <w:r>
              <w:t>绩效指标描述</w:t>
            </w:r>
          </w:p>
        </w:tc>
        <w:tc>
          <w:tcPr>
            <w:tcW w:w="2551" w:type="dxa"/>
            <w:vAlign w:val="center"/>
          </w:tcPr>
          <w:p w14:paraId="4B4F212E">
            <w:pPr>
              <w:pStyle w:val="14"/>
            </w:pPr>
            <w:r>
              <w:t>指标值</w:t>
            </w:r>
          </w:p>
        </w:tc>
      </w:tr>
      <w:tr w14:paraId="1070F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035BD">
            <w:pPr>
              <w:pStyle w:val="15"/>
            </w:pPr>
            <w:r>
              <w:t>产出指标</w:t>
            </w:r>
          </w:p>
        </w:tc>
        <w:tc>
          <w:tcPr>
            <w:tcW w:w="1276" w:type="dxa"/>
            <w:vAlign w:val="center"/>
          </w:tcPr>
          <w:p w14:paraId="71CA46E3">
            <w:pPr>
              <w:pStyle w:val="13"/>
            </w:pPr>
            <w:r>
              <w:t>数量指标</w:t>
            </w:r>
          </w:p>
        </w:tc>
        <w:tc>
          <w:tcPr>
            <w:tcW w:w="1332" w:type="dxa"/>
            <w:vAlign w:val="center"/>
          </w:tcPr>
          <w:p w14:paraId="049ACA0F">
            <w:pPr>
              <w:pStyle w:val="13"/>
            </w:pPr>
            <w:r>
              <w:t>公共卫生工作人员绩效工资发放人数</w:t>
            </w:r>
          </w:p>
          <w:p w14:paraId="3B5E1C6B">
            <w:pPr>
              <w:pStyle w:val="13"/>
            </w:pPr>
          </w:p>
        </w:tc>
        <w:tc>
          <w:tcPr>
            <w:tcW w:w="3430" w:type="dxa"/>
            <w:vAlign w:val="center"/>
          </w:tcPr>
          <w:p w14:paraId="1D4E81DF">
            <w:pPr>
              <w:pStyle w:val="13"/>
            </w:pPr>
            <w:r>
              <w:t>公共卫生工作人员绩效工资发放人数</w:t>
            </w:r>
          </w:p>
          <w:p w14:paraId="240D069C">
            <w:pPr>
              <w:pStyle w:val="13"/>
            </w:pPr>
          </w:p>
        </w:tc>
        <w:tc>
          <w:tcPr>
            <w:tcW w:w="2551" w:type="dxa"/>
            <w:vAlign w:val="center"/>
          </w:tcPr>
          <w:p w14:paraId="5335A9AF">
            <w:pPr>
              <w:pStyle w:val="13"/>
            </w:pPr>
            <w:r>
              <w:t>≥75人</w:t>
            </w:r>
          </w:p>
        </w:tc>
      </w:tr>
      <w:tr w14:paraId="4BEC8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716E9"/>
        </w:tc>
        <w:tc>
          <w:tcPr>
            <w:tcW w:w="1276" w:type="dxa"/>
            <w:vAlign w:val="center"/>
          </w:tcPr>
          <w:p w14:paraId="64D91A69">
            <w:pPr>
              <w:pStyle w:val="13"/>
            </w:pPr>
            <w:r>
              <w:t>数量指标</w:t>
            </w:r>
          </w:p>
        </w:tc>
        <w:tc>
          <w:tcPr>
            <w:tcW w:w="1332" w:type="dxa"/>
            <w:vAlign w:val="center"/>
          </w:tcPr>
          <w:p w14:paraId="04144B5A">
            <w:pPr>
              <w:pStyle w:val="13"/>
            </w:pPr>
            <w:r>
              <w:t>公共卫生工作人员其他工资福利发放人数</w:t>
            </w:r>
          </w:p>
          <w:p w14:paraId="298EF461">
            <w:pPr>
              <w:pStyle w:val="13"/>
            </w:pPr>
          </w:p>
        </w:tc>
        <w:tc>
          <w:tcPr>
            <w:tcW w:w="3430" w:type="dxa"/>
            <w:vAlign w:val="center"/>
          </w:tcPr>
          <w:p w14:paraId="15140C27">
            <w:pPr>
              <w:pStyle w:val="13"/>
            </w:pPr>
            <w:r>
              <w:t>公共卫生工作人员其他工资福利发放人数</w:t>
            </w:r>
          </w:p>
          <w:p w14:paraId="49B7A38A">
            <w:pPr>
              <w:pStyle w:val="13"/>
            </w:pPr>
          </w:p>
        </w:tc>
        <w:tc>
          <w:tcPr>
            <w:tcW w:w="2551" w:type="dxa"/>
            <w:vAlign w:val="center"/>
          </w:tcPr>
          <w:p w14:paraId="0979BD59">
            <w:pPr>
              <w:pStyle w:val="13"/>
            </w:pPr>
            <w:r>
              <w:t>≥89人</w:t>
            </w:r>
          </w:p>
        </w:tc>
      </w:tr>
      <w:tr w14:paraId="3824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C9C16"/>
        </w:tc>
        <w:tc>
          <w:tcPr>
            <w:tcW w:w="1276" w:type="dxa"/>
            <w:vAlign w:val="center"/>
          </w:tcPr>
          <w:p w14:paraId="67BB4FC8">
            <w:pPr>
              <w:pStyle w:val="13"/>
            </w:pPr>
            <w:r>
              <w:t>成本指标</w:t>
            </w:r>
          </w:p>
        </w:tc>
        <w:tc>
          <w:tcPr>
            <w:tcW w:w="1332" w:type="dxa"/>
            <w:vAlign w:val="center"/>
          </w:tcPr>
          <w:p w14:paraId="3550BAD7">
            <w:pPr>
              <w:pStyle w:val="13"/>
            </w:pPr>
            <w:r>
              <w:t>公共卫生工作人员绩效工资人均支出</w:t>
            </w:r>
          </w:p>
        </w:tc>
        <w:tc>
          <w:tcPr>
            <w:tcW w:w="3430" w:type="dxa"/>
            <w:vAlign w:val="center"/>
          </w:tcPr>
          <w:p w14:paraId="125BE785">
            <w:pPr>
              <w:pStyle w:val="13"/>
            </w:pPr>
            <w:r>
              <w:t>公共卫生工作人员绩效工资人均支出</w:t>
            </w:r>
          </w:p>
        </w:tc>
        <w:tc>
          <w:tcPr>
            <w:tcW w:w="2551" w:type="dxa"/>
            <w:vAlign w:val="center"/>
          </w:tcPr>
          <w:p w14:paraId="4BB038BB">
            <w:pPr>
              <w:pStyle w:val="13"/>
            </w:pPr>
            <w:r>
              <w:t>≤2.8万元/每人</w:t>
            </w:r>
          </w:p>
        </w:tc>
      </w:tr>
      <w:tr w14:paraId="11C41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B2469"/>
        </w:tc>
        <w:tc>
          <w:tcPr>
            <w:tcW w:w="1276" w:type="dxa"/>
            <w:vAlign w:val="center"/>
          </w:tcPr>
          <w:p w14:paraId="34CBCB85">
            <w:pPr>
              <w:pStyle w:val="13"/>
            </w:pPr>
            <w:r>
              <w:t>成本指标</w:t>
            </w:r>
          </w:p>
        </w:tc>
        <w:tc>
          <w:tcPr>
            <w:tcW w:w="1332" w:type="dxa"/>
            <w:vAlign w:val="center"/>
          </w:tcPr>
          <w:p w14:paraId="37EB25E9">
            <w:pPr>
              <w:pStyle w:val="13"/>
            </w:pPr>
            <w:r>
              <w:t>公共卫生人员其他工资福利人均支出</w:t>
            </w:r>
          </w:p>
        </w:tc>
        <w:tc>
          <w:tcPr>
            <w:tcW w:w="3430" w:type="dxa"/>
            <w:vAlign w:val="center"/>
          </w:tcPr>
          <w:p w14:paraId="3203D39F">
            <w:pPr>
              <w:pStyle w:val="13"/>
            </w:pPr>
            <w:r>
              <w:t>公共卫生人员其他工资福利人均支出</w:t>
            </w:r>
          </w:p>
        </w:tc>
        <w:tc>
          <w:tcPr>
            <w:tcW w:w="2551" w:type="dxa"/>
            <w:vAlign w:val="center"/>
          </w:tcPr>
          <w:p w14:paraId="615EB9B6">
            <w:pPr>
              <w:pStyle w:val="13"/>
            </w:pPr>
            <w:r>
              <w:t>≤0.31万元/每人</w:t>
            </w:r>
          </w:p>
        </w:tc>
      </w:tr>
      <w:tr w14:paraId="2F27E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6B1E3"/>
        </w:tc>
        <w:tc>
          <w:tcPr>
            <w:tcW w:w="1276" w:type="dxa"/>
            <w:vAlign w:val="center"/>
          </w:tcPr>
          <w:p w14:paraId="50506E96">
            <w:pPr>
              <w:pStyle w:val="13"/>
            </w:pPr>
            <w:r>
              <w:t>质量指标</w:t>
            </w:r>
          </w:p>
        </w:tc>
        <w:tc>
          <w:tcPr>
            <w:tcW w:w="1332" w:type="dxa"/>
            <w:vAlign w:val="center"/>
          </w:tcPr>
          <w:p w14:paraId="656EE4BC">
            <w:pPr>
              <w:pStyle w:val="13"/>
            </w:pPr>
            <w:r>
              <w:t>公共卫生工作人员绩效工资、其他工资福利补助足额发放率</w:t>
            </w:r>
          </w:p>
        </w:tc>
        <w:tc>
          <w:tcPr>
            <w:tcW w:w="3430" w:type="dxa"/>
            <w:vAlign w:val="center"/>
          </w:tcPr>
          <w:p w14:paraId="15DFD7CB">
            <w:pPr>
              <w:pStyle w:val="13"/>
            </w:pPr>
            <w:r>
              <w:t>公共卫生工作人员绩效工资、其他工资福利补助足额发放率</w:t>
            </w:r>
          </w:p>
        </w:tc>
        <w:tc>
          <w:tcPr>
            <w:tcW w:w="2551" w:type="dxa"/>
            <w:vAlign w:val="center"/>
          </w:tcPr>
          <w:p w14:paraId="0C76063F">
            <w:pPr>
              <w:pStyle w:val="13"/>
            </w:pPr>
            <w:r>
              <w:t>≥90%</w:t>
            </w:r>
          </w:p>
        </w:tc>
      </w:tr>
      <w:tr w14:paraId="15361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9DDD9"/>
        </w:tc>
        <w:tc>
          <w:tcPr>
            <w:tcW w:w="1276" w:type="dxa"/>
            <w:vAlign w:val="center"/>
          </w:tcPr>
          <w:p w14:paraId="3152619B">
            <w:pPr>
              <w:pStyle w:val="13"/>
            </w:pPr>
            <w:r>
              <w:t>时效指标</w:t>
            </w:r>
          </w:p>
        </w:tc>
        <w:tc>
          <w:tcPr>
            <w:tcW w:w="1332" w:type="dxa"/>
            <w:vAlign w:val="center"/>
          </w:tcPr>
          <w:p w14:paraId="5955351E">
            <w:pPr>
              <w:pStyle w:val="13"/>
            </w:pPr>
            <w:r>
              <w:t>公共卫生工作人员绩效工资、其他工资福利补助完成时限</w:t>
            </w:r>
          </w:p>
        </w:tc>
        <w:tc>
          <w:tcPr>
            <w:tcW w:w="3430" w:type="dxa"/>
            <w:vAlign w:val="center"/>
          </w:tcPr>
          <w:p w14:paraId="0EED5C6A">
            <w:pPr>
              <w:pStyle w:val="13"/>
            </w:pPr>
            <w:r>
              <w:t>公共卫生工作人员绩效工资、其他工资福利补助完成时限</w:t>
            </w:r>
          </w:p>
        </w:tc>
        <w:tc>
          <w:tcPr>
            <w:tcW w:w="2551" w:type="dxa"/>
            <w:vAlign w:val="center"/>
          </w:tcPr>
          <w:p w14:paraId="72B2D4E8">
            <w:pPr>
              <w:pStyle w:val="13"/>
            </w:pPr>
            <w:r>
              <w:t>2026年12月20日之前</w:t>
            </w:r>
          </w:p>
        </w:tc>
      </w:tr>
      <w:tr w14:paraId="7CB59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EA3B9">
            <w:pPr>
              <w:pStyle w:val="15"/>
            </w:pPr>
            <w:r>
              <w:t>效益指标</w:t>
            </w:r>
          </w:p>
        </w:tc>
        <w:tc>
          <w:tcPr>
            <w:tcW w:w="1276" w:type="dxa"/>
            <w:vAlign w:val="center"/>
          </w:tcPr>
          <w:p w14:paraId="6A072737">
            <w:pPr>
              <w:pStyle w:val="13"/>
            </w:pPr>
            <w:r>
              <w:t>社会效益指标</w:t>
            </w:r>
          </w:p>
        </w:tc>
        <w:tc>
          <w:tcPr>
            <w:tcW w:w="1332" w:type="dxa"/>
            <w:vAlign w:val="center"/>
          </w:tcPr>
          <w:p w14:paraId="1B7CF91E">
            <w:pPr>
              <w:pStyle w:val="13"/>
            </w:pPr>
            <w:r>
              <w:t>有效保障基层基本公共卫生工作顺利进行</w:t>
            </w:r>
          </w:p>
        </w:tc>
        <w:tc>
          <w:tcPr>
            <w:tcW w:w="3430" w:type="dxa"/>
            <w:vAlign w:val="center"/>
          </w:tcPr>
          <w:p w14:paraId="60A30224">
            <w:pPr>
              <w:pStyle w:val="13"/>
            </w:pPr>
            <w:r>
              <w:t>有效保障基层基本公共卫生工作顺利进行</w:t>
            </w:r>
          </w:p>
        </w:tc>
        <w:tc>
          <w:tcPr>
            <w:tcW w:w="2551" w:type="dxa"/>
            <w:vAlign w:val="center"/>
          </w:tcPr>
          <w:p w14:paraId="0460EDF7">
            <w:pPr>
              <w:pStyle w:val="13"/>
            </w:pPr>
            <w:r>
              <w:t>效果显著</w:t>
            </w:r>
          </w:p>
        </w:tc>
      </w:tr>
      <w:tr w14:paraId="766C1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0A96C5">
            <w:pPr>
              <w:pStyle w:val="15"/>
            </w:pPr>
            <w:r>
              <w:t>满意度指标</w:t>
            </w:r>
          </w:p>
        </w:tc>
        <w:tc>
          <w:tcPr>
            <w:tcW w:w="1276" w:type="dxa"/>
            <w:vAlign w:val="center"/>
          </w:tcPr>
          <w:p w14:paraId="5F456AE4">
            <w:pPr>
              <w:pStyle w:val="13"/>
            </w:pPr>
            <w:r>
              <w:t>服务对象满意度指标</w:t>
            </w:r>
          </w:p>
        </w:tc>
        <w:tc>
          <w:tcPr>
            <w:tcW w:w="1332" w:type="dxa"/>
            <w:vAlign w:val="center"/>
          </w:tcPr>
          <w:p w14:paraId="7012C210">
            <w:pPr>
              <w:pStyle w:val="13"/>
            </w:pPr>
            <w:r>
              <w:t>公共卫生工作人员满意度</w:t>
            </w:r>
          </w:p>
        </w:tc>
        <w:tc>
          <w:tcPr>
            <w:tcW w:w="3430" w:type="dxa"/>
            <w:vAlign w:val="center"/>
          </w:tcPr>
          <w:p w14:paraId="034C5875">
            <w:pPr>
              <w:pStyle w:val="13"/>
            </w:pPr>
            <w:r>
              <w:t>公共卫生工作人员满意度</w:t>
            </w:r>
          </w:p>
        </w:tc>
        <w:tc>
          <w:tcPr>
            <w:tcW w:w="2551" w:type="dxa"/>
            <w:vAlign w:val="center"/>
          </w:tcPr>
          <w:p w14:paraId="696FB197">
            <w:pPr>
              <w:pStyle w:val="13"/>
            </w:pPr>
            <w:r>
              <w:t>≥90%</w:t>
            </w:r>
          </w:p>
        </w:tc>
      </w:tr>
    </w:tbl>
    <w:p w14:paraId="3C8DC3E2">
      <w:pPr>
        <w:sectPr>
          <w:pgSz w:w="11900" w:h="16840"/>
          <w:pgMar w:top="1984" w:right="1304" w:bottom="1134" w:left="1304" w:header="720" w:footer="720" w:gutter="0"/>
          <w:cols w:space="720" w:num="1"/>
        </w:sectPr>
      </w:pPr>
    </w:p>
    <w:p w14:paraId="2F6B8281">
      <w:pPr>
        <w:spacing w:before="0" w:after="0" w:line="240" w:lineRule="auto"/>
        <w:ind w:firstLine="0"/>
        <w:jc w:val="center"/>
        <w:outlineLvl w:val="9"/>
      </w:pPr>
      <w:r>
        <w:rPr>
          <w:rFonts w:ascii="方正仿宋_GBK" w:hAnsi="方正仿宋_GBK" w:eastAsia="方正仿宋_GBK" w:cs="方正仿宋_GBK"/>
          <w:sz w:val="28"/>
        </w:rPr>
        <w:t xml:space="preserve"> </w:t>
      </w:r>
    </w:p>
    <w:p w14:paraId="48A8B58A">
      <w:pPr>
        <w:spacing w:before="0" w:after="0"/>
        <w:ind w:firstLine="560"/>
        <w:jc w:val="left"/>
        <w:outlineLvl w:val="3"/>
      </w:pPr>
      <w:bookmarkStart w:id="183" w:name="_Toc_4_4_0000000184"/>
      <w:r>
        <w:rPr>
          <w:rFonts w:ascii="方正仿宋_GBK" w:hAnsi="方正仿宋_GBK" w:eastAsia="方正仿宋_GBK" w:cs="方正仿宋_GBK"/>
          <w:sz w:val="28"/>
        </w:rPr>
        <w:t>179.2026年预防性体检费用</w:t>
      </w:r>
      <w:bookmarkEnd w:id="183"/>
    </w:p>
    <w:p w14:paraId="0B34C1CC">
      <w:pPr>
        <w:spacing w:before="0" w:after="0"/>
        <w:ind w:firstLine="560"/>
        <w:jc w:val="left"/>
        <w:outlineLvl w:val="3"/>
      </w:pPr>
      <w:bookmarkStart w:id="184" w:name="_Toc_4_4_0000000185"/>
      <w:r>
        <w:rPr>
          <w:rFonts w:ascii="方正仿宋_GBK" w:hAnsi="方正仿宋_GBK" w:eastAsia="方正仿宋_GBK" w:cs="方正仿宋_GBK"/>
          <w:sz w:val="28"/>
        </w:rPr>
        <w:t>绩效目标表</w:t>
      </w:r>
      <w:bookmarkEnd w:id="18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8CFF1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0057767">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672269E5">
            <w:pPr>
              <w:pStyle w:val="11"/>
            </w:pPr>
            <w:r>
              <w:t>单位：元</w:t>
            </w:r>
          </w:p>
        </w:tc>
      </w:tr>
      <w:tr w14:paraId="48D9C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F2FC5">
            <w:pPr>
              <w:pStyle w:val="14"/>
            </w:pPr>
            <w:r>
              <w:t>项目名称</w:t>
            </w:r>
          </w:p>
        </w:tc>
        <w:tc>
          <w:tcPr>
            <w:tcW w:w="8589" w:type="dxa"/>
            <w:gridSpan w:val="6"/>
            <w:vAlign w:val="center"/>
          </w:tcPr>
          <w:p w14:paraId="069E35DA">
            <w:pPr>
              <w:pStyle w:val="13"/>
            </w:pPr>
            <w:r>
              <w:t>2026年预防性体检费用</w:t>
            </w:r>
          </w:p>
          <w:p w14:paraId="63715823">
            <w:pPr>
              <w:pStyle w:val="13"/>
            </w:pPr>
          </w:p>
        </w:tc>
      </w:tr>
      <w:tr w14:paraId="757B4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39148">
            <w:pPr>
              <w:pStyle w:val="14"/>
            </w:pPr>
            <w:r>
              <w:t>预算规模及资金用途</w:t>
            </w:r>
          </w:p>
        </w:tc>
        <w:tc>
          <w:tcPr>
            <w:tcW w:w="1276" w:type="dxa"/>
            <w:vAlign w:val="center"/>
          </w:tcPr>
          <w:p w14:paraId="7313816A">
            <w:pPr>
              <w:pStyle w:val="14"/>
            </w:pPr>
            <w:r>
              <w:t>预算数</w:t>
            </w:r>
          </w:p>
        </w:tc>
        <w:tc>
          <w:tcPr>
            <w:tcW w:w="1332" w:type="dxa"/>
            <w:vAlign w:val="center"/>
          </w:tcPr>
          <w:p w14:paraId="0790283D">
            <w:pPr>
              <w:pStyle w:val="13"/>
            </w:pPr>
            <w:r>
              <w:t>385600.00</w:t>
            </w:r>
          </w:p>
        </w:tc>
        <w:tc>
          <w:tcPr>
            <w:tcW w:w="1587" w:type="dxa"/>
            <w:vAlign w:val="center"/>
          </w:tcPr>
          <w:p w14:paraId="5A9416B5">
            <w:pPr>
              <w:pStyle w:val="14"/>
            </w:pPr>
            <w:r>
              <w:t>其中：财政    资金</w:t>
            </w:r>
          </w:p>
        </w:tc>
        <w:tc>
          <w:tcPr>
            <w:tcW w:w="1843" w:type="dxa"/>
            <w:vAlign w:val="center"/>
          </w:tcPr>
          <w:p w14:paraId="48BC2A1D">
            <w:pPr>
              <w:pStyle w:val="13"/>
            </w:pPr>
            <w:r>
              <w:t>385600.00</w:t>
            </w:r>
          </w:p>
        </w:tc>
        <w:tc>
          <w:tcPr>
            <w:tcW w:w="1276" w:type="dxa"/>
            <w:vAlign w:val="center"/>
          </w:tcPr>
          <w:p w14:paraId="18393CF3">
            <w:pPr>
              <w:pStyle w:val="14"/>
            </w:pPr>
            <w:r>
              <w:t>其他资金</w:t>
            </w:r>
          </w:p>
        </w:tc>
        <w:tc>
          <w:tcPr>
            <w:tcW w:w="1276" w:type="dxa"/>
            <w:vAlign w:val="center"/>
          </w:tcPr>
          <w:p w14:paraId="22D955E7">
            <w:pPr>
              <w:pStyle w:val="13"/>
            </w:pPr>
            <w:r>
              <w:t xml:space="preserve"> </w:t>
            </w:r>
          </w:p>
        </w:tc>
      </w:tr>
      <w:tr w14:paraId="26BE1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EE727F"/>
        </w:tc>
        <w:tc>
          <w:tcPr>
            <w:tcW w:w="8589" w:type="dxa"/>
            <w:gridSpan w:val="6"/>
            <w:vAlign w:val="center"/>
          </w:tcPr>
          <w:p w14:paraId="6D13D413">
            <w:pPr>
              <w:pStyle w:val="13"/>
            </w:pPr>
            <w:r>
              <w:t>绩效工资、其他工资福利支出</w:t>
            </w:r>
          </w:p>
        </w:tc>
      </w:tr>
      <w:tr w14:paraId="57152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8FD5F">
            <w:pPr>
              <w:pStyle w:val="14"/>
            </w:pPr>
            <w:r>
              <w:t>绩效目标</w:t>
            </w:r>
          </w:p>
        </w:tc>
        <w:tc>
          <w:tcPr>
            <w:tcW w:w="8589" w:type="dxa"/>
            <w:gridSpan w:val="6"/>
            <w:vAlign w:val="center"/>
          </w:tcPr>
          <w:p w14:paraId="2602D96E">
            <w:pPr>
              <w:pStyle w:val="13"/>
            </w:pPr>
            <w:r>
              <w:t>1.通过对辖区内特定行业从业人员，开展预防性体检，预防疾病传播，保障辖区居民身体健康。</w:t>
            </w:r>
          </w:p>
        </w:tc>
      </w:tr>
    </w:tbl>
    <w:p w14:paraId="37CD52B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2F7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A87595">
            <w:pPr>
              <w:pStyle w:val="14"/>
            </w:pPr>
            <w:r>
              <w:t>一级指标</w:t>
            </w:r>
          </w:p>
        </w:tc>
        <w:tc>
          <w:tcPr>
            <w:tcW w:w="1276" w:type="dxa"/>
            <w:vAlign w:val="center"/>
          </w:tcPr>
          <w:p w14:paraId="1EF9F272">
            <w:pPr>
              <w:pStyle w:val="14"/>
            </w:pPr>
            <w:r>
              <w:t>二级指标</w:t>
            </w:r>
          </w:p>
        </w:tc>
        <w:tc>
          <w:tcPr>
            <w:tcW w:w="1332" w:type="dxa"/>
            <w:vAlign w:val="center"/>
          </w:tcPr>
          <w:p w14:paraId="472A914B">
            <w:pPr>
              <w:pStyle w:val="14"/>
            </w:pPr>
            <w:r>
              <w:t>三级指标</w:t>
            </w:r>
          </w:p>
        </w:tc>
        <w:tc>
          <w:tcPr>
            <w:tcW w:w="3430" w:type="dxa"/>
            <w:vAlign w:val="center"/>
          </w:tcPr>
          <w:p w14:paraId="1108BDCE">
            <w:pPr>
              <w:pStyle w:val="14"/>
            </w:pPr>
            <w:r>
              <w:t>绩效指标描述</w:t>
            </w:r>
          </w:p>
        </w:tc>
        <w:tc>
          <w:tcPr>
            <w:tcW w:w="2551" w:type="dxa"/>
            <w:vAlign w:val="center"/>
          </w:tcPr>
          <w:p w14:paraId="12BD6757">
            <w:pPr>
              <w:pStyle w:val="14"/>
            </w:pPr>
            <w:r>
              <w:t>指标值</w:t>
            </w:r>
          </w:p>
        </w:tc>
      </w:tr>
      <w:tr w14:paraId="3CA75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16E4B">
            <w:pPr>
              <w:pStyle w:val="15"/>
            </w:pPr>
            <w:r>
              <w:t>产出指标</w:t>
            </w:r>
          </w:p>
        </w:tc>
        <w:tc>
          <w:tcPr>
            <w:tcW w:w="1276" w:type="dxa"/>
            <w:vAlign w:val="center"/>
          </w:tcPr>
          <w:p w14:paraId="52DFEB62">
            <w:pPr>
              <w:pStyle w:val="13"/>
            </w:pPr>
            <w:r>
              <w:t>数量指标</w:t>
            </w:r>
          </w:p>
        </w:tc>
        <w:tc>
          <w:tcPr>
            <w:tcW w:w="1332" w:type="dxa"/>
            <w:vAlign w:val="center"/>
          </w:tcPr>
          <w:p w14:paraId="2ADF86BE">
            <w:pPr>
              <w:pStyle w:val="13"/>
            </w:pPr>
            <w:r>
              <w:t>预防性体检人数</w:t>
            </w:r>
          </w:p>
        </w:tc>
        <w:tc>
          <w:tcPr>
            <w:tcW w:w="3430" w:type="dxa"/>
            <w:vAlign w:val="center"/>
          </w:tcPr>
          <w:p w14:paraId="22D95B51">
            <w:pPr>
              <w:pStyle w:val="13"/>
            </w:pPr>
            <w:r>
              <w:t>预防性体检人数</w:t>
            </w:r>
          </w:p>
        </w:tc>
        <w:tc>
          <w:tcPr>
            <w:tcW w:w="2551" w:type="dxa"/>
            <w:vAlign w:val="center"/>
          </w:tcPr>
          <w:p w14:paraId="155A88BC">
            <w:pPr>
              <w:pStyle w:val="13"/>
            </w:pPr>
            <w:r>
              <w:t>≥4820人</w:t>
            </w:r>
          </w:p>
        </w:tc>
      </w:tr>
      <w:tr w14:paraId="0DB27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68AA3"/>
        </w:tc>
        <w:tc>
          <w:tcPr>
            <w:tcW w:w="1276" w:type="dxa"/>
            <w:vAlign w:val="center"/>
          </w:tcPr>
          <w:p w14:paraId="49CE6F73">
            <w:pPr>
              <w:pStyle w:val="13"/>
            </w:pPr>
            <w:r>
              <w:t>成本指标</w:t>
            </w:r>
          </w:p>
        </w:tc>
        <w:tc>
          <w:tcPr>
            <w:tcW w:w="1332" w:type="dxa"/>
            <w:vAlign w:val="center"/>
          </w:tcPr>
          <w:p w14:paraId="73AB50C2">
            <w:pPr>
              <w:pStyle w:val="13"/>
            </w:pPr>
            <w:r>
              <w:t>预防性体检补助标准</w:t>
            </w:r>
          </w:p>
        </w:tc>
        <w:tc>
          <w:tcPr>
            <w:tcW w:w="3430" w:type="dxa"/>
            <w:vAlign w:val="center"/>
          </w:tcPr>
          <w:p w14:paraId="7FA1A184">
            <w:pPr>
              <w:pStyle w:val="13"/>
            </w:pPr>
            <w:r>
              <w:t>预防性体检补助标准</w:t>
            </w:r>
          </w:p>
        </w:tc>
        <w:tc>
          <w:tcPr>
            <w:tcW w:w="2551" w:type="dxa"/>
            <w:vAlign w:val="center"/>
          </w:tcPr>
          <w:p w14:paraId="29DD31B8">
            <w:pPr>
              <w:pStyle w:val="13"/>
            </w:pPr>
            <w:r>
              <w:t>≤80元/每人</w:t>
            </w:r>
          </w:p>
        </w:tc>
      </w:tr>
      <w:tr w14:paraId="515E9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1D792"/>
        </w:tc>
        <w:tc>
          <w:tcPr>
            <w:tcW w:w="1276" w:type="dxa"/>
            <w:vAlign w:val="center"/>
          </w:tcPr>
          <w:p w14:paraId="44A5499E">
            <w:pPr>
              <w:pStyle w:val="13"/>
            </w:pPr>
            <w:r>
              <w:t>质量指标</w:t>
            </w:r>
          </w:p>
        </w:tc>
        <w:tc>
          <w:tcPr>
            <w:tcW w:w="1332" w:type="dxa"/>
            <w:vAlign w:val="center"/>
          </w:tcPr>
          <w:p w14:paraId="4B202045">
            <w:pPr>
              <w:pStyle w:val="13"/>
            </w:pPr>
            <w:r>
              <w:t>预防性体检项目技术合格率</w:t>
            </w:r>
          </w:p>
        </w:tc>
        <w:tc>
          <w:tcPr>
            <w:tcW w:w="3430" w:type="dxa"/>
            <w:vAlign w:val="center"/>
          </w:tcPr>
          <w:p w14:paraId="647E54D4">
            <w:pPr>
              <w:pStyle w:val="13"/>
            </w:pPr>
            <w:r>
              <w:t>预防性体检项目技术合格率</w:t>
            </w:r>
          </w:p>
        </w:tc>
        <w:tc>
          <w:tcPr>
            <w:tcW w:w="2551" w:type="dxa"/>
            <w:vAlign w:val="center"/>
          </w:tcPr>
          <w:p w14:paraId="10A9D0E5">
            <w:pPr>
              <w:pStyle w:val="13"/>
            </w:pPr>
            <w:r>
              <w:t>≥90%</w:t>
            </w:r>
          </w:p>
        </w:tc>
      </w:tr>
      <w:tr w14:paraId="56D4D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2533E3"/>
        </w:tc>
        <w:tc>
          <w:tcPr>
            <w:tcW w:w="1276" w:type="dxa"/>
            <w:vAlign w:val="center"/>
          </w:tcPr>
          <w:p w14:paraId="4972F552">
            <w:pPr>
              <w:pStyle w:val="13"/>
            </w:pPr>
            <w:r>
              <w:t>时效指标</w:t>
            </w:r>
          </w:p>
        </w:tc>
        <w:tc>
          <w:tcPr>
            <w:tcW w:w="1332" w:type="dxa"/>
            <w:vAlign w:val="center"/>
          </w:tcPr>
          <w:p w14:paraId="645FD3FB">
            <w:pPr>
              <w:pStyle w:val="13"/>
            </w:pPr>
            <w:r>
              <w:t>预防性体检服务时限</w:t>
            </w:r>
          </w:p>
        </w:tc>
        <w:tc>
          <w:tcPr>
            <w:tcW w:w="3430" w:type="dxa"/>
            <w:vAlign w:val="center"/>
          </w:tcPr>
          <w:p w14:paraId="488B22FA">
            <w:pPr>
              <w:pStyle w:val="13"/>
            </w:pPr>
            <w:r>
              <w:t>预防性体检服务时限</w:t>
            </w:r>
          </w:p>
        </w:tc>
        <w:tc>
          <w:tcPr>
            <w:tcW w:w="2551" w:type="dxa"/>
            <w:vAlign w:val="center"/>
          </w:tcPr>
          <w:p w14:paraId="05DA07D5">
            <w:pPr>
              <w:pStyle w:val="13"/>
            </w:pPr>
            <w:r>
              <w:t>2026年12月30日之前</w:t>
            </w:r>
          </w:p>
        </w:tc>
      </w:tr>
      <w:tr w14:paraId="2CFB7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A3801">
            <w:pPr>
              <w:pStyle w:val="15"/>
            </w:pPr>
            <w:r>
              <w:t>效益指标</w:t>
            </w:r>
          </w:p>
        </w:tc>
        <w:tc>
          <w:tcPr>
            <w:tcW w:w="1276" w:type="dxa"/>
            <w:vAlign w:val="center"/>
          </w:tcPr>
          <w:p w14:paraId="7AC1C472">
            <w:pPr>
              <w:pStyle w:val="13"/>
            </w:pPr>
            <w:r>
              <w:t>社会效益指标</w:t>
            </w:r>
          </w:p>
        </w:tc>
        <w:tc>
          <w:tcPr>
            <w:tcW w:w="1332" w:type="dxa"/>
            <w:vAlign w:val="center"/>
          </w:tcPr>
          <w:p w14:paraId="3C13516C">
            <w:pPr>
              <w:pStyle w:val="13"/>
            </w:pPr>
            <w:r>
              <w:t>预防疾病传播，保障居民身体健康</w:t>
            </w:r>
          </w:p>
        </w:tc>
        <w:tc>
          <w:tcPr>
            <w:tcW w:w="3430" w:type="dxa"/>
            <w:vAlign w:val="center"/>
          </w:tcPr>
          <w:p w14:paraId="62AFB72E">
            <w:pPr>
              <w:pStyle w:val="13"/>
            </w:pPr>
            <w:r>
              <w:t>预防疾病传播，保障居民身体健康</w:t>
            </w:r>
          </w:p>
        </w:tc>
        <w:tc>
          <w:tcPr>
            <w:tcW w:w="2551" w:type="dxa"/>
            <w:vAlign w:val="center"/>
          </w:tcPr>
          <w:p w14:paraId="4D99AA31">
            <w:pPr>
              <w:pStyle w:val="13"/>
            </w:pPr>
            <w:r>
              <w:t>有效保障</w:t>
            </w:r>
          </w:p>
        </w:tc>
      </w:tr>
      <w:tr w14:paraId="2555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8ADD4">
            <w:pPr>
              <w:pStyle w:val="15"/>
            </w:pPr>
            <w:r>
              <w:t>满意度指标</w:t>
            </w:r>
          </w:p>
        </w:tc>
        <w:tc>
          <w:tcPr>
            <w:tcW w:w="1276" w:type="dxa"/>
            <w:vAlign w:val="center"/>
          </w:tcPr>
          <w:p w14:paraId="1A7C7C1F">
            <w:pPr>
              <w:pStyle w:val="13"/>
            </w:pPr>
            <w:r>
              <w:t>服务对象满意度指标</w:t>
            </w:r>
          </w:p>
        </w:tc>
        <w:tc>
          <w:tcPr>
            <w:tcW w:w="1332" w:type="dxa"/>
            <w:vAlign w:val="center"/>
          </w:tcPr>
          <w:p w14:paraId="79EFC664">
            <w:pPr>
              <w:pStyle w:val="13"/>
            </w:pPr>
            <w:r>
              <w:t>体检人员满意度</w:t>
            </w:r>
          </w:p>
        </w:tc>
        <w:tc>
          <w:tcPr>
            <w:tcW w:w="3430" w:type="dxa"/>
            <w:vAlign w:val="center"/>
          </w:tcPr>
          <w:p w14:paraId="08CB3227">
            <w:pPr>
              <w:pStyle w:val="13"/>
            </w:pPr>
            <w:r>
              <w:t>体检人员满意度</w:t>
            </w:r>
          </w:p>
        </w:tc>
        <w:tc>
          <w:tcPr>
            <w:tcW w:w="2551" w:type="dxa"/>
            <w:vAlign w:val="center"/>
          </w:tcPr>
          <w:p w14:paraId="1DA12D44">
            <w:pPr>
              <w:pStyle w:val="13"/>
            </w:pPr>
            <w:r>
              <w:t>≥90%</w:t>
            </w:r>
          </w:p>
        </w:tc>
      </w:tr>
    </w:tbl>
    <w:p w14:paraId="66E22A3F">
      <w:pPr>
        <w:sectPr>
          <w:pgSz w:w="11900" w:h="16840"/>
          <w:pgMar w:top="1984" w:right="1304" w:bottom="1134" w:left="1304" w:header="720" w:footer="720" w:gutter="0"/>
          <w:cols w:space="720" w:num="1"/>
        </w:sectPr>
      </w:pPr>
    </w:p>
    <w:p w14:paraId="40FB6023">
      <w:pPr>
        <w:spacing w:before="0" w:after="0" w:line="240" w:lineRule="auto"/>
        <w:ind w:firstLine="0"/>
        <w:jc w:val="center"/>
        <w:outlineLvl w:val="9"/>
      </w:pPr>
      <w:r>
        <w:rPr>
          <w:rFonts w:ascii="方正仿宋_GBK" w:hAnsi="方正仿宋_GBK" w:eastAsia="方正仿宋_GBK" w:cs="方正仿宋_GBK"/>
          <w:sz w:val="28"/>
        </w:rPr>
        <w:t xml:space="preserve"> </w:t>
      </w:r>
    </w:p>
    <w:p w14:paraId="440AE13D">
      <w:pPr>
        <w:spacing w:before="0" w:after="0"/>
        <w:ind w:firstLine="560"/>
        <w:jc w:val="left"/>
        <w:outlineLvl w:val="3"/>
      </w:pPr>
      <w:bookmarkStart w:id="185" w:name="_Toc_4_4_0000000186"/>
      <w:r>
        <w:rPr>
          <w:rFonts w:ascii="方正仿宋_GBK" w:hAnsi="方正仿宋_GBK" w:eastAsia="方正仿宋_GBK" w:cs="方正仿宋_GBK"/>
          <w:sz w:val="28"/>
        </w:rPr>
        <w:t>180.妇女儿童健康提升-儿童先天性疾病筛查与救助（津财社指[2025]4号）2025年市级绩效目标表</w:t>
      </w:r>
      <w:bookmarkEnd w:id="18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327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EBDA31">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6E2B7D6B">
            <w:pPr>
              <w:pStyle w:val="11"/>
            </w:pPr>
            <w:r>
              <w:t>单位：元</w:t>
            </w:r>
          </w:p>
        </w:tc>
      </w:tr>
      <w:tr w14:paraId="4929A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85CAB">
            <w:pPr>
              <w:pStyle w:val="14"/>
            </w:pPr>
            <w:r>
              <w:t>项目名称</w:t>
            </w:r>
          </w:p>
        </w:tc>
        <w:tc>
          <w:tcPr>
            <w:tcW w:w="8589" w:type="dxa"/>
            <w:gridSpan w:val="6"/>
            <w:vAlign w:val="center"/>
          </w:tcPr>
          <w:p w14:paraId="0BD0BDB4">
            <w:pPr>
              <w:pStyle w:val="13"/>
            </w:pPr>
            <w:r>
              <w:t>妇女儿童健康提升-儿童先天性疾病筛查与救助（津财社指[2025]4号）2025年市级</w:t>
            </w:r>
          </w:p>
        </w:tc>
      </w:tr>
      <w:tr w14:paraId="1690F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A51C3">
            <w:pPr>
              <w:pStyle w:val="14"/>
            </w:pPr>
            <w:r>
              <w:t>预算规模及资金用途</w:t>
            </w:r>
          </w:p>
        </w:tc>
        <w:tc>
          <w:tcPr>
            <w:tcW w:w="1276" w:type="dxa"/>
            <w:vAlign w:val="center"/>
          </w:tcPr>
          <w:p w14:paraId="29342154">
            <w:pPr>
              <w:pStyle w:val="14"/>
            </w:pPr>
            <w:r>
              <w:t>预算数</w:t>
            </w:r>
          </w:p>
        </w:tc>
        <w:tc>
          <w:tcPr>
            <w:tcW w:w="1332" w:type="dxa"/>
            <w:vAlign w:val="center"/>
          </w:tcPr>
          <w:p w14:paraId="4AD894BE">
            <w:pPr>
              <w:pStyle w:val="13"/>
            </w:pPr>
            <w:r>
              <w:t>4425.00</w:t>
            </w:r>
          </w:p>
        </w:tc>
        <w:tc>
          <w:tcPr>
            <w:tcW w:w="1587" w:type="dxa"/>
            <w:vAlign w:val="center"/>
          </w:tcPr>
          <w:p w14:paraId="5502E270">
            <w:pPr>
              <w:pStyle w:val="14"/>
            </w:pPr>
            <w:r>
              <w:t>其中：财政    资金</w:t>
            </w:r>
          </w:p>
        </w:tc>
        <w:tc>
          <w:tcPr>
            <w:tcW w:w="1843" w:type="dxa"/>
            <w:vAlign w:val="center"/>
          </w:tcPr>
          <w:p w14:paraId="1A4A8CA3">
            <w:pPr>
              <w:pStyle w:val="13"/>
            </w:pPr>
            <w:r>
              <w:t>4425.00</w:t>
            </w:r>
          </w:p>
        </w:tc>
        <w:tc>
          <w:tcPr>
            <w:tcW w:w="1276" w:type="dxa"/>
            <w:vAlign w:val="center"/>
          </w:tcPr>
          <w:p w14:paraId="1A69D4AD">
            <w:pPr>
              <w:pStyle w:val="14"/>
            </w:pPr>
            <w:r>
              <w:t>其他资金</w:t>
            </w:r>
          </w:p>
        </w:tc>
        <w:tc>
          <w:tcPr>
            <w:tcW w:w="1276" w:type="dxa"/>
            <w:vAlign w:val="center"/>
          </w:tcPr>
          <w:p w14:paraId="4C52790D">
            <w:pPr>
              <w:pStyle w:val="13"/>
            </w:pPr>
            <w:r>
              <w:t xml:space="preserve"> </w:t>
            </w:r>
          </w:p>
        </w:tc>
      </w:tr>
      <w:tr w14:paraId="13A80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3668C0"/>
        </w:tc>
        <w:tc>
          <w:tcPr>
            <w:tcW w:w="8589" w:type="dxa"/>
            <w:gridSpan w:val="6"/>
            <w:vAlign w:val="center"/>
          </w:tcPr>
          <w:p w14:paraId="074FC3F1">
            <w:pPr>
              <w:pStyle w:val="13"/>
            </w:pPr>
            <w:r>
              <w:t>购专用材料</w:t>
            </w:r>
          </w:p>
        </w:tc>
      </w:tr>
      <w:tr w14:paraId="13EDF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82E1E">
            <w:pPr>
              <w:pStyle w:val="14"/>
            </w:pPr>
            <w:r>
              <w:t>绩效目标</w:t>
            </w:r>
          </w:p>
        </w:tc>
        <w:tc>
          <w:tcPr>
            <w:tcW w:w="8589" w:type="dxa"/>
            <w:gridSpan w:val="6"/>
            <w:vAlign w:val="center"/>
          </w:tcPr>
          <w:p w14:paraId="6A4E30E8">
            <w:pPr>
              <w:pStyle w:val="13"/>
            </w:pPr>
            <w:r>
              <w:t>1.通过购置儿童先天性疾病筛查与救助宣传用耗材，提高儿童先天性疾病防治管理效果，有效保障儿童先天性疾病筛查与救助工作顺利展开。</w:t>
            </w:r>
          </w:p>
        </w:tc>
      </w:tr>
    </w:tbl>
    <w:p w14:paraId="4EA1649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FC1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97C624">
            <w:pPr>
              <w:pStyle w:val="14"/>
            </w:pPr>
            <w:r>
              <w:t>一级指标</w:t>
            </w:r>
          </w:p>
        </w:tc>
        <w:tc>
          <w:tcPr>
            <w:tcW w:w="1276" w:type="dxa"/>
            <w:vAlign w:val="center"/>
          </w:tcPr>
          <w:p w14:paraId="7135F477">
            <w:pPr>
              <w:pStyle w:val="14"/>
            </w:pPr>
            <w:r>
              <w:t>二级指标</w:t>
            </w:r>
          </w:p>
        </w:tc>
        <w:tc>
          <w:tcPr>
            <w:tcW w:w="1332" w:type="dxa"/>
            <w:vAlign w:val="center"/>
          </w:tcPr>
          <w:p w14:paraId="4ACE7410">
            <w:pPr>
              <w:pStyle w:val="14"/>
            </w:pPr>
            <w:r>
              <w:t>三级指标</w:t>
            </w:r>
          </w:p>
        </w:tc>
        <w:tc>
          <w:tcPr>
            <w:tcW w:w="3430" w:type="dxa"/>
            <w:vAlign w:val="center"/>
          </w:tcPr>
          <w:p w14:paraId="17D70128">
            <w:pPr>
              <w:pStyle w:val="14"/>
            </w:pPr>
            <w:r>
              <w:t>绩效指标描述</w:t>
            </w:r>
          </w:p>
        </w:tc>
        <w:tc>
          <w:tcPr>
            <w:tcW w:w="2551" w:type="dxa"/>
            <w:vAlign w:val="center"/>
          </w:tcPr>
          <w:p w14:paraId="58080297">
            <w:pPr>
              <w:pStyle w:val="14"/>
            </w:pPr>
            <w:r>
              <w:t>指标值</w:t>
            </w:r>
          </w:p>
        </w:tc>
      </w:tr>
      <w:tr w14:paraId="00253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3CB61">
            <w:pPr>
              <w:pStyle w:val="15"/>
            </w:pPr>
            <w:r>
              <w:t>产出指标</w:t>
            </w:r>
          </w:p>
        </w:tc>
        <w:tc>
          <w:tcPr>
            <w:tcW w:w="1276" w:type="dxa"/>
            <w:vAlign w:val="center"/>
          </w:tcPr>
          <w:p w14:paraId="528263E4">
            <w:pPr>
              <w:pStyle w:val="13"/>
            </w:pPr>
            <w:r>
              <w:t>数量指标</w:t>
            </w:r>
          </w:p>
        </w:tc>
        <w:tc>
          <w:tcPr>
            <w:tcW w:w="1332" w:type="dxa"/>
            <w:vAlign w:val="center"/>
          </w:tcPr>
          <w:p w14:paraId="366376E8">
            <w:pPr>
              <w:pStyle w:val="13"/>
            </w:pPr>
            <w:r>
              <w:t>购置墨粉盒套装</w:t>
            </w:r>
          </w:p>
        </w:tc>
        <w:tc>
          <w:tcPr>
            <w:tcW w:w="3430" w:type="dxa"/>
            <w:vAlign w:val="center"/>
          </w:tcPr>
          <w:p w14:paraId="44D0E783">
            <w:pPr>
              <w:pStyle w:val="13"/>
            </w:pPr>
            <w:r>
              <w:t>购置墨粉盒套装</w:t>
            </w:r>
          </w:p>
        </w:tc>
        <w:tc>
          <w:tcPr>
            <w:tcW w:w="2551" w:type="dxa"/>
            <w:vAlign w:val="center"/>
          </w:tcPr>
          <w:p w14:paraId="3DECC373">
            <w:pPr>
              <w:pStyle w:val="13"/>
            </w:pPr>
            <w:r>
              <w:t>≥1套</w:t>
            </w:r>
          </w:p>
        </w:tc>
      </w:tr>
      <w:tr w14:paraId="3E912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2FF0D"/>
        </w:tc>
        <w:tc>
          <w:tcPr>
            <w:tcW w:w="1276" w:type="dxa"/>
            <w:vAlign w:val="center"/>
          </w:tcPr>
          <w:p w14:paraId="5929D327">
            <w:pPr>
              <w:pStyle w:val="13"/>
            </w:pPr>
            <w:r>
              <w:t>数量指标</w:t>
            </w:r>
          </w:p>
        </w:tc>
        <w:tc>
          <w:tcPr>
            <w:tcW w:w="1332" w:type="dxa"/>
            <w:vAlign w:val="center"/>
          </w:tcPr>
          <w:p w14:paraId="7247EEB0">
            <w:pPr>
              <w:pStyle w:val="13"/>
            </w:pPr>
            <w:r>
              <w:t>购置墨粉盒</w:t>
            </w:r>
          </w:p>
        </w:tc>
        <w:tc>
          <w:tcPr>
            <w:tcW w:w="3430" w:type="dxa"/>
            <w:vAlign w:val="center"/>
          </w:tcPr>
          <w:p w14:paraId="40726C52">
            <w:pPr>
              <w:pStyle w:val="13"/>
            </w:pPr>
            <w:r>
              <w:t>购置墨粉盒</w:t>
            </w:r>
          </w:p>
        </w:tc>
        <w:tc>
          <w:tcPr>
            <w:tcW w:w="2551" w:type="dxa"/>
            <w:vAlign w:val="center"/>
          </w:tcPr>
          <w:p w14:paraId="0E2255AA">
            <w:pPr>
              <w:pStyle w:val="13"/>
            </w:pPr>
            <w:r>
              <w:t>≥1个</w:t>
            </w:r>
          </w:p>
        </w:tc>
      </w:tr>
      <w:tr w14:paraId="53B53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C0517"/>
        </w:tc>
        <w:tc>
          <w:tcPr>
            <w:tcW w:w="1276" w:type="dxa"/>
            <w:vAlign w:val="center"/>
          </w:tcPr>
          <w:p w14:paraId="281D4F5A">
            <w:pPr>
              <w:pStyle w:val="13"/>
            </w:pPr>
            <w:r>
              <w:t>成本指标</w:t>
            </w:r>
          </w:p>
        </w:tc>
        <w:tc>
          <w:tcPr>
            <w:tcW w:w="1332" w:type="dxa"/>
            <w:vAlign w:val="center"/>
          </w:tcPr>
          <w:p w14:paraId="31EF376D">
            <w:pPr>
              <w:pStyle w:val="13"/>
            </w:pPr>
            <w:r>
              <w:t>购置墨粉盒套装费用</w:t>
            </w:r>
          </w:p>
        </w:tc>
        <w:tc>
          <w:tcPr>
            <w:tcW w:w="3430" w:type="dxa"/>
            <w:vAlign w:val="center"/>
          </w:tcPr>
          <w:p w14:paraId="767D362F">
            <w:pPr>
              <w:pStyle w:val="13"/>
            </w:pPr>
            <w:r>
              <w:t>购置墨粉盒套装费用</w:t>
            </w:r>
          </w:p>
        </w:tc>
        <w:tc>
          <w:tcPr>
            <w:tcW w:w="2551" w:type="dxa"/>
            <w:vAlign w:val="center"/>
          </w:tcPr>
          <w:p w14:paraId="47171249">
            <w:pPr>
              <w:pStyle w:val="13"/>
            </w:pPr>
            <w:r>
              <w:t>≤3600元/套</w:t>
            </w:r>
          </w:p>
        </w:tc>
      </w:tr>
      <w:tr w14:paraId="5DCBA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C4401"/>
        </w:tc>
        <w:tc>
          <w:tcPr>
            <w:tcW w:w="1276" w:type="dxa"/>
            <w:vAlign w:val="center"/>
          </w:tcPr>
          <w:p w14:paraId="1DE18FC3">
            <w:pPr>
              <w:pStyle w:val="13"/>
            </w:pPr>
            <w:r>
              <w:t>成本指标</w:t>
            </w:r>
          </w:p>
        </w:tc>
        <w:tc>
          <w:tcPr>
            <w:tcW w:w="1332" w:type="dxa"/>
            <w:vAlign w:val="center"/>
          </w:tcPr>
          <w:p w14:paraId="4F88C73C">
            <w:pPr>
              <w:pStyle w:val="13"/>
            </w:pPr>
            <w:r>
              <w:t>购置墨粉盒费用</w:t>
            </w:r>
          </w:p>
        </w:tc>
        <w:tc>
          <w:tcPr>
            <w:tcW w:w="3430" w:type="dxa"/>
            <w:vAlign w:val="center"/>
          </w:tcPr>
          <w:p w14:paraId="627DD3DE">
            <w:pPr>
              <w:pStyle w:val="13"/>
            </w:pPr>
            <w:r>
              <w:t>购置墨粉盒费用</w:t>
            </w:r>
          </w:p>
        </w:tc>
        <w:tc>
          <w:tcPr>
            <w:tcW w:w="2551" w:type="dxa"/>
            <w:vAlign w:val="center"/>
          </w:tcPr>
          <w:p w14:paraId="6EAC65C7">
            <w:pPr>
              <w:pStyle w:val="13"/>
            </w:pPr>
            <w:r>
              <w:t>≤960元/个</w:t>
            </w:r>
          </w:p>
        </w:tc>
      </w:tr>
      <w:tr w14:paraId="7E647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E8D50"/>
        </w:tc>
        <w:tc>
          <w:tcPr>
            <w:tcW w:w="1276" w:type="dxa"/>
            <w:vAlign w:val="center"/>
          </w:tcPr>
          <w:p w14:paraId="33CD9A75">
            <w:pPr>
              <w:pStyle w:val="13"/>
            </w:pPr>
            <w:r>
              <w:t>质量指标</w:t>
            </w:r>
          </w:p>
        </w:tc>
        <w:tc>
          <w:tcPr>
            <w:tcW w:w="1332" w:type="dxa"/>
            <w:vAlign w:val="center"/>
          </w:tcPr>
          <w:p w14:paraId="5A0B9D66">
            <w:pPr>
              <w:pStyle w:val="13"/>
            </w:pPr>
            <w:r>
              <w:t>购置耗材入库验收合格率</w:t>
            </w:r>
          </w:p>
        </w:tc>
        <w:tc>
          <w:tcPr>
            <w:tcW w:w="3430" w:type="dxa"/>
            <w:vAlign w:val="center"/>
          </w:tcPr>
          <w:p w14:paraId="30F7F8C4">
            <w:pPr>
              <w:pStyle w:val="13"/>
            </w:pPr>
            <w:r>
              <w:t>购置耗材入库验收合格率</w:t>
            </w:r>
          </w:p>
        </w:tc>
        <w:tc>
          <w:tcPr>
            <w:tcW w:w="2551" w:type="dxa"/>
            <w:vAlign w:val="center"/>
          </w:tcPr>
          <w:p w14:paraId="44A4FD4F">
            <w:pPr>
              <w:pStyle w:val="13"/>
            </w:pPr>
            <w:r>
              <w:t>≥90%</w:t>
            </w:r>
          </w:p>
        </w:tc>
      </w:tr>
      <w:tr w14:paraId="72CD1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B225E"/>
        </w:tc>
        <w:tc>
          <w:tcPr>
            <w:tcW w:w="1276" w:type="dxa"/>
            <w:vAlign w:val="center"/>
          </w:tcPr>
          <w:p w14:paraId="604F0CA6">
            <w:pPr>
              <w:pStyle w:val="13"/>
            </w:pPr>
            <w:r>
              <w:t>时效指标</w:t>
            </w:r>
          </w:p>
        </w:tc>
        <w:tc>
          <w:tcPr>
            <w:tcW w:w="1332" w:type="dxa"/>
            <w:vAlign w:val="center"/>
          </w:tcPr>
          <w:p w14:paraId="706FBAB0">
            <w:pPr>
              <w:pStyle w:val="13"/>
            </w:pPr>
            <w:r>
              <w:t>购置耗材支付时限</w:t>
            </w:r>
          </w:p>
        </w:tc>
        <w:tc>
          <w:tcPr>
            <w:tcW w:w="3430" w:type="dxa"/>
            <w:vAlign w:val="center"/>
          </w:tcPr>
          <w:p w14:paraId="2B055020">
            <w:pPr>
              <w:pStyle w:val="13"/>
            </w:pPr>
            <w:r>
              <w:t>购置耗材支付时限</w:t>
            </w:r>
          </w:p>
        </w:tc>
        <w:tc>
          <w:tcPr>
            <w:tcW w:w="2551" w:type="dxa"/>
            <w:vAlign w:val="center"/>
          </w:tcPr>
          <w:p w14:paraId="35B88027">
            <w:pPr>
              <w:pStyle w:val="13"/>
            </w:pPr>
            <w:r>
              <w:t>2026年12月31日之前</w:t>
            </w:r>
          </w:p>
        </w:tc>
      </w:tr>
      <w:tr w14:paraId="2AFA0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02374A">
            <w:pPr>
              <w:pStyle w:val="15"/>
            </w:pPr>
            <w:r>
              <w:t>效益指标</w:t>
            </w:r>
          </w:p>
        </w:tc>
        <w:tc>
          <w:tcPr>
            <w:tcW w:w="1276" w:type="dxa"/>
            <w:vAlign w:val="center"/>
          </w:tcPr>
          <w:p w14:paraId="243F36CC">
            <w:pPr>
              <w:pStyle w:val="13"/>
            </w:pPr>
            <w:r>
              <w:t>社会效益指标</w:t>
            </w:r>
          </w:p>
        </w:tc>
        <w:tc>
          <w:tcPr>
            <w:tcW w:w="1332" w:type="dxa"/>
            <w:vAlign w:val="center"/>
          </w:tcPr>
          <w:p w14:paraId="0C441B59">
            <w:pPr>
              <w:pStyle w:val="13"/>
            </w:pPr>
            <w:r>
              <w:t>提高儿童先天性疾病防治管理效果，有效保障儿童先天性疾病筛查与救助工作顺利展开。</w:t>
            </w:r>
          </w:p>
        </w:tc>
        <w:tc>
          <w:tcPr>
            <w:tcW w:w="3430" w:type="dxa"/>
            <w:vAlign w:val="center"/>
          </w:tcPr>
          <w:p w14:paraId="58A8B2B2">
            <w:pPr>
              <w:pStyle w:val="13"/>
            </w:pPr>
            <w:r>
              <w:t>提高儿童先天性疾病防治管理效果，有效保障儿童先天性疾病筛查与救助工作顺利展开。</w:t>
            </w:r>
          </w:p>
        </w:tc>
        <w:tc>
          <w:tcPr>
            <w:tcW w:w="2551" w:type="dxa"/>
            <w:vAlign w:val="center"/>
          </w:tcPr>
          <w:p w14:paraId="42591347">
            <w:pPr>
              <w:pStyle w:val="13"/>
            </w:pPr>
            <w:r>
              <w:t>有效促进</w:t>
            </w:r>
          </w:p>
        </w:tc>
      </w:tr>
      <w:tr w14:paraId="49386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BBCFA6">
            <w:pPr>
              <w:pStyle w:val="15"/>
            </w:pPr>
            <w:r>
              <w:t>满意度指标</w:t>
            </w:r>
          </w:p>
        </w:tc>
        <w:tc>
          <w:tcPr>
            <w:tcW w:w="1276" w:type="dxa"/>
            <w:vAlign w:val="center"/>
          </w:tcPr>
          <w:p w14:paraId="384CC500">
            <w:pPr>
              <w:pStyle w:val="13"/>
            </w:pPr>
            <w:r>
              <w:t>服务对象满意度指标</w:t>
            </w:r>
          </w:p>
        </w:tc>
        <w:tc>
          <w:tcPr>
            <w:tcW w:w="1332" w:type="dxa"/>
            <w:vAlign w:val="center"/>
          </w:tcPr>
          <w:p w14:paraId="5CCA90A1">
            <w:pPr>
              <w:pStyle w:val="13"/>
            </w:pPr>
            <w:r>
              <w:t>接受儿童先天性疾病防治管理宣传居民的满意度</w:t>
            </w:r>
          </w:p>
        </w:tc>
        <w:tc>
          <w:tcPr>
            <w:tcW w:w="3430" w:type="dxa"/>
            <w:vAlign w:val="center"/>
          </w:tcPr>
          <w:p w14:paraId="0F09C3EC">
            <w:pPr>
              <w:pStyle w:val="13"/>
            </w:pPr>
            <w:r>
              <w:t>接受儿童先天性疾病防治管理宣传居民的满意度</w:t>
            </w:r>
          </w:p>
        </w:tc>
        <w:tc>
          <w:tcPr>
            <w:tcW w:w="2551" w:type="dxa"/>
            <w:vAlign w:val="center"/>
          </w:tcPr>
          <w:p w14:paraId="75BC35FA">
            <w:pPr>
              <w:pStyle w:val="13"/>
            </w:pPr>
            <w:r>
              <w:t>≥90%</w:t>
            </w:r>
          </w:p>
        </w:tc>
      </w:tr>
    </w:tbl>
    <w:p w14:paraId="767ECA85">
      <w:pPr>
        <w:sectPr>
          <w:pgSz w:w="11900" w:h="16840"/>
          <w:pgMar w:top="1984" w:right="1304" w:bottom="1134" w:left="1304" w:header="720" w:footer="720" w:gutter="0"/>
          <w:cols w:space="720" w:num="1"/>
        </w:sectPr>
      </w:pPr>
    </w:p>
    <w:p w14:paraId="46D6A066">
      <w:pPr>
        <w:spacing w:before="0" w:after="0" w:line="240" w:lineRule="auto"/>
        <w:ind w:firstLine="0"/>
        <w:jc w:val="center"/>
        <w:outlineLvl w:val="9"/>
      </w:pPr>
      <w:r>
        <w:rPr>
          <w:rFonts w:ascii="方正仿宋_GBK" w:hAnsi="方正仿宋_GBK" w:eastAsia="方正仿宋_GBK" w:cs="方正仿宋_GBK"/>
          <w:sz w:val="28"/>
        </w:rPr>
        <w:t xml:space="preserve"> </w:t>
      </w:r>
    </w:p>
    <w:p w14:paraId="2134640C">
      <w:pPr>
        <w:spacing w:before="0" w:after="0"/>
        <w:ind w:firstLine="560"/>
        <w:jc w:val="left"/>
        <w:outlineLvl w:val="3"/>
      </w:pPr>
      <w:bookmarkStart w:id="186" w:name="_Toc_4_4_0000000187"/>
      <w:r>
        <w:rPr>
          <w:rFonts w:ascii="方正仿宋_GBK" w:hAnsi="方正仿宋_GBK" w:eastAsia="方正仿宋_GBK" w:cs="方正仿宋_GBK"/>
          <w:sz w:val="28"/>
        </w:rPr>
        <w:t>181.健康教育与健康促进等社会宣传-2025年市级（津财社指[2024]116号）绩效目标表</w:t>
      </w:r>
      <w:bookmarkEnd w:id="18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14A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86EFA7F">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60C8B1D6">
            <w:pPr>
              <w:pStyle w:val="11"/>
            </w:pPr>
            <w:r>
              <w:t>单位：元</w:t>
            </w:r>
          </w:p>
        </w:tc>
      </w:tr>
      <w:tr w14:paraId="198B31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025C46">
            <w:pPr>
              <w:pStyle w:val="14"/>
            </w:pPr>
            <w:r>
              <w:t>项目名称</w:t>
            </w:r>
          </w:p>
        </w:tc>
        <w:tc>
          <w:tcPr>
            <w:tcW w:w="8589" w:type="dxa"/>
            <w:gridSpan w:val="6"/>
            <w:vAlign w:val="center"/>
          </w:tcPr>
          <w:p w14:paraId="7C872BCB">
            <w:pPr>
              <w:pStyle w:val="13"/>
            </w:pPr>
            <w:r>
              <w:t>健康教育与健康促进等社会宣传-2025年市级（津财社指[2024]116号）</w:t>
            </w:r>
          </w:p>
        </w:tc>
      </w:tr>
      <w:tr w14:paraId="2C77D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27EF8">
            <w:pPr>
              <w:pStyle w:val="14"/>
            </w:pPr>
            <w:r>
              <w:t>预算规模及资金用途</w:t>
            </w:r>
          </w:p>
        </w:tc>
        <w:tc>
          <w:tcPr>
            <w:tcW w:w="1276" w:type="dxa"/>
            <w:vAlign w:val="center"/>
          </w:tcPr>
          <w:p w14:paraId="67D94D11">
            <w:pPr>
              <w:pStyle w:val="14"/>
            </w:pPr>
            <w:r>
              <w:t>预算数</w:t>
            </w:r>
          </w:p>
        </w:tc>
        <w:tc>
          <w:tcPr>
            <w:tcW w:w="1332" w:type="dxa"/>
            <w:vAlign w:val="center"/>
          </w:tcPr>
          <w:p w14:paraId="6CCDAE4D">
            <w:pPr>
              <w:pStyle w:val="13"/>
            </w:pPr>
            <w:r>
              <w:t>10000.00</w:t>
            </w:r>
          </w:p>
        </w:tc>
        <w:tc>
          <w:tcPr>
            <w:tcW w:w="1587" w:type="dxa"/>
            <w:vAlign w:val="center"/>
          </w:tcPr>
          <w:p w14:paraId="7019CEC3">
            <w:pPr>
              <w:pStyle w:val="14"/>
            </w:pPr>
            <w:r>
              <w:t>其中：财政    资金</w:t>
            </w:r>
          </w:p>
        </w:tc>
        <w:tc>
          <w:tcPr>
            <w:tcW w:w="1843" w:type="dxa"/>
            <w:vAlign w:val="center"/>
          </w:tcPr>
          <w:p w14:paraId="526769E4">
            <w:pPr>
              <w:pStyle w:val="13"/>
            </w:pPr>
            <w:r>
              <w:t>10000.00</w:t>
            </w:r>
          </w:p>
        </w:tc>
        <w:tc>
          <w:tcPr>
            <w:tcW w:w="1276" w:type="dxa"/>
            <w:vAlign w:val="center"/>
          </w:tcPr>
          <w:p w14:paraId="6D8A6CC2">
            <w:pPr>
              <w:pStyle w:val="14"/>
            </w:pPr>
            <w:r>
              <w:t>其他资金</w:t>
            </w:r>
          </w:p>
        </w:tc>
        <w:tc>
          <w:tcPr>
            <w:tcW w:w="1276" w:type="dxa"/>
            <w:vAlign w:val="center"/>
          </w:tcPr>
          <w:p w14:paraId="151ED163">
            <w:pPr>
              <w:pStyle w:val="13"/>
            </w:pPr>
            <w:r>
              <w:t xml:space="preserve"> </w:t>
            </w:r>
          </w:p>
        </w:tc>
      </w:tr>
      <w:tr w14:paraId="39F02C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F11057"/>
        </w:tc>
        <w:tc>
          <w:tcPr>
            <w:tcW w:w="8589" w:type="dxa"/>
            <w:gridSpan w:val="6"/>
            <w:vAlign w:val="center"/>
          </w:tcPr>
          <w:p w14:paraId="45463189">
            <w:pPr>
              <w:pStyle w:val="13"/>
            </w:pPr>
            <w:r>
              <w:t>购专用材料</w:t>
            </w:r>
          </w:p>
        </w:tc>
      </w:tr>
      <w:tr w14:paraId="79C50D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FB5F0">
            <w:pPr>
              <w:pStyle w:val="14"/>
            </w:pPr>
            <w:r>
              <w:t>绩效目标</w:t>
            </w:r>
          </w:p>
        </w:tc>
        <w:tc>
          <w:tcPr>
            <w:tcW w:w="8589" w:type="dxa"/>
            <w:gridSpan w:val="6"/>
            <w:vAlign w:val="center"/>
          </w:tcPr>
          <w:p w14:paraId="1FD7022F">
            <w:pPr>
              <w:pStyle w:val="13"/>
            </w:pPr>
            <w:r>
              <w:t>1.通过对健康教育与健康促进等社会宣传，提升居民健康素养，控制疾病发生发展，保障居民健康。</w:t>
            </w:r>
          </w:p>
        </w:tc>
      </w:tr>
    </w:tbl>
    <w:p w14:paraId="0EFCD08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E703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38E5EF">
            <w:pPr>
              <w:pStyle w:val="14"/>
            </w:pPr>
            <w:r>
              <w:t>一级指标</w:t>
            </w:r>
          </w:p>
        </w:tc>
        <w:tc>
          <w:tcPr>
            <w:tcW w:w="1276" w:type="dxa"/>
            <w:vAlign w:val="center"/>
          </w:tcPr>
          <w:p w14:paraId="38D2CF99">
            <w:pPr>
              <w:pStyle w:val="14"/>
            </w:pPr>
            <w:r>
              <w:t>二级指标</w:t>
            </w:r>
          </w:p>
        </w:tc>
        <w:tc>
          <w:tcPr>
            <w:tcW w:w="1332" w:type="dxa"/>
            <w:vAlign w:val="center"/>
          </w:tcPr>
          <w:p w14:paraId="69895940">
            <w:pPr>
              <w:pStyle w:val="14"/>
            </w:pPr>
            <w:r>
              <w:t>三级指标</w:t>
            </w:r>
          </w:p>
        </w:tc>
        <w:tc>
          <w:tcPr>
            <w:tcW w:w="3430" w:type="dxa"/>
            <w:vAlign w:val="center"/>
          </w:tcPr>
          <w:p w14:paraId="18365307">
            <w:pPr>
              <w:pStyle w:val="14"/>
            </w:pPr>
            <w:r>
              <w:t>绩效指标描述</w:t>
            </w:r>
          </w:p>
        </w:tc>
        <w:tc>
          <w:tcPr>
            <w:tcW w:w="2551" w:type="dxa"/>
            <w:vAlign w:val="center"/>
          </w:tcPr>
          <w:p w14:paraId="1E819E7E">
            <w:pPr>
              <w:pStyle w:val="14"/>
            </w:pPr>
            <w:r>
              <w:t>指标值</w:t>
            </w:r>
          </w:p>
        </w:tc>
      </w:tr>
      <w:tr w14:paraId="76012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259CD">
            <w:pPr>
              <w:pStyle w:val="15"/>
            </w:pPr>
            <w:r>
              <w:t>产出指标</w:t>
            </w:r>
          </w:p>
        </w:tc>
        <w:tc>
          <w:tcPr>
            <w:tcW w:w="1276" w:type="dxa"/>
            <w:vAlign w:val="center"/>
          </w:tcPr>
          <w:p w14:paraId="0306498B">
            <w:pPr>
              <w:pStyle w:val="13"/>
            </w:pPr>
            <w:r>
              <w:t>数量指标</w:t>
            </w:r>
          </w:p>
        </w:tc>
        <w:tc>
          <w:tcPr>
            <w:tcW w:w="1332" w:type="dxa"/>
            <w:vAlign w:val="center"/>
          </w:tcPr>
          <w:p w14:paraId="556DB8D9">
            <w:pPr>
              <w:pStyle w:val="13"/>
            </w:pPr>
            <w:r>
              <w:t>健康教育与健康促进等社会宣传用宣传手册数量</w:t>
            </w:r>
          </w:p>
        </w:tc>
        <w:tc>
          <w:tcPr>
            <w:tcW w:w="3430" w:type="dxa"/>
            <w:vAlign w:val="center"/>
          </w:tcPr>
          <w:p w14:paraId="2D5232F2">
            <w:pPr>
              <w:pStyle w:val="13"/>
            </w:pPr>
            <w:r>
              <w:t>健康教育与健康促进等社会宣传用宣传手册数量</w:t>
            </w:r>
          </w:p>
        </w:tc>
        <w:tc>
          <w:tcPr>
            <w:tcW w:w="2551" w:type="dxa"/>
            <w:vAlign w:val="center"/>
          </w:tcPr>
          <w:p w14:paraId="240C70B0">
            <w:pPr>
              <w:pStyle w:val="13"/>
            </w:pPr>
            <w:r>
              <w:t>≥500本</w:t>
            </w:r>
          </w:p>
        </w:tc>
      </w:tr>
      <w:tr w14:paraId="32865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C457F8"/>
        </w:tc>
        <w:tc>
          <w:tcPr>
            <w:tcW w:w="1276" w:type="dxa"/>
            <w:vAlign w:val="center"/>
          </w:tcPr>
          <w:p w14:paraId="7388FEFD">
            <w:pPr>
              <w:pStyle w:val="13"/>
            </w:pPr>
            <w:r>
              <w:t>数量指标</w:t>
            </w:r>
          </w:p>
        </w:tc>
        <w:tc>
          <w:tcPr>
            <w:tcW w:w="1332" w:type="dxa"/>
            <w:vAlign w:val="center"/>
          </w:tcPr>
          <w:p w14:paraId="285B69AA">
            <w:pPr>
              <w:pStyle w:val="13"/>
            </w:pPr>
            <w:r>
              <w:t>健康教育与健康促进等社会宣传用宣传横幅数量</w:t>
            </w:r>
          </w:p>
        </w:tc>
        <w:tc>
          <w:tcPr>
            <w:tcW w:w="3430" w:type="dxa"/>
            <w:vAlign w:val="center"/>
          </w:tcPr>
          <w:p w14:paraId="7C2CAB2B">
            <w:pPr>
              <w:pStyle w:val="13"/>
            </w:pPr>
            <w:r>
              <w:t>健康教育与健康促进等社会宣传用宣传横幅数量</w:t>
            </w:r>
          </w:p>
        </w:tc>
        <w:tc>
          <w:tcPr>
            <w:tcW w:w="2551" w:type="dxa"/>
            <w:vAlign w:val="center"/>
          </w:tcPr>
          <w:p w14:paraId="70F6E3EF">
            <w:pPr>
              <w:pStyle w:val="13"/>
            </w:pPr>
            <w:r>
              <w:t>≥10个</w:t>
            </w:r>
          </w:p>
        </w:tc>
      </w:tr>
      <w:tr w14:paraId="4302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5DB55"/>
        </w:tc>
        <w:tc>
          <w:tcPr>
            <w:tcW w:w="1276" w:type="dxa"/>
            <w:vAlign w:val="center"/>
          </w:tcPr>
          <w:p w14:paraId="6D2B3BF8">
            <w:pPr>
              <w:pStyle w:val="13"/>
            </w:pPr>
            <w:r>
              <w:t>数量指标</w:t>
            </w:r>
          </w:p>
        </w:tc>
        <w:tc>
          <w:tcPr>
            <w:tcW w:w="1332" w:type="dxa"/>
            <w:vAlign w:val="center"/>
          </w:tcPr>
          <w:p w14:paraId="3DD1389E">
            <w:pPr>
              <w:pStyle w:val="13"/>
            </w:pPr>
            <w:r>
              <w:t>健康教育与健康促进等社会宣传用宣传展板数量</w:t>
            </w:r>
          </w:p>
        </w:tc>
        <w:tc>
          <w:tcPr>
            <w:tcW w:w="3430" w:type="dxa"/>
            <w:vAlign w:val="center"/>
          </w:tcPr>
          <w:p w14:paraId="3ED5BD8C">
            <w:pPr>
              <w:pStyle w:val="13"/>
            </w:pPr>
            <w:r>
              <w:t>健康教育与健康促进等社会宣传用宣传展板数量</w:t>
            </w:r>
          </w:p>
        </w:tc>
        <w:tc>
          <w:tcPr>
            <w:tcW w:w="2551" w:type="dxa"/>
            <w:vAlign w:val="center"/>
          </w:tcPr>
          <w:p w14:paraId="1B14A871">
            <w:pPr>
              <w:pStyle w:val="13"/>
            </w:pPr>
            <w:r>
              <w:t>≥10个</w:t>
            </w:r>
          </w:p>
        </w:tc>
      </w:tr>
      <w:tr w14:paraId="2768E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D8C8E"/>
        </w:tc>
        <w:tc>
          <w:tcPr>
            <w:tcW w:w="1276" w:type="dxa"/>
            <w:vAlign w:val="center"/>
          </w:tcPr>
          <w:p w14:paraId="1A02AC97">
            <w:pPr>
              <w:pStyle w:val="13"/>
            </w:pPr>
            <w:r>
              <w:t>数量指标</w:t>
            </w:r>
          </w:p>
        </w:tc>
        <w:tc>
          <w:tcPr>
            <w:tcW w:w="1332" w:type="dxa"/>
            <w:vAlign w:val="center"/>
          </w:tcPr>
          <w:p w14:paraId="1D4B84BD">
            <w:pPr>
              <w:pStyle w:val="13"/>
            </w:pPr>
            <w:r>
              <w:t>健康教育与健康促进等社会宣传用宣传海报数量</w:t>
            </w:r>
          </w:p>
        </w:tc>
        <w:tc>
          <w:tcPr>
            <w:tcW w:w="3430" w:type="dxa"/>
            <w:vAlign w:val="center"/>
          </w:tcPr>
          <w:p w14:paraId="34564468">
            <w:pPr>
              <w:pStyle w:val="13"/>
            </w:pPr>
            <w:r>
              <w:t>健康教育与健康促进等社会宣传用宣传海报数量</w:t>
            </w:r>
          </w:p>
        </w:tc>
        <w:tc>
          <w:tcPr>
            <w:tcW w:w="2551" w:type="dxa"/>
            <w:vAlign w:val="center"/>
          </w:tcPr>
          <w:p w14:paraId="29E9F73B">
            <w:pPr>
              <w:pStyle w:val="13"/>
            </w:pPr>
            <w:r>
              <w:t>≥10张</w:t>
            </w:r>
          </w:p>
        </w:tc>
      </w:tr>
      <w:tr w14:paraId="37E00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1C71F"/>
        </w:tc>
        <w:tc>
          <w:tcPr>
            <w:tcW w:w="1276" w:type="dxa"/>
            <w:vAlign w:val="center"/>
          </w:tcPr>
          <w:p w14:paraId="310571BD">
            <w:pPr>
              <w:pStyle w:val="13"/>
            </w:pPr>
            <w:r>
              <w:t>成本指标</w:t>
            </w:r>
          </w:p>
        </w:tc>
        <w:tc>
          <w:tcPr>
            <w:tcW w:w="1332" w:type="dxa"/>
            <w:vAlign w:val="center"/>
          </w:tcPr>
          <w:p w14:paraId="43039317">
            <w:pPr>
              <w:pStyle w:val="13"/>
            </w:pPr>
            <w:r>
              <w:t>健康教育与健康促进等社会宣传用宣传手册成本</w:t>
            </w:r>
          </w:p>
        </w:tc>
        <w:tc>
          <w:tcPr>
            <w:tcW w:w="3430" w:type="dxa"/>
            <w:vAlign w:val="center"/>
          </w:tcPr>
          <w:p w14:paraId="7B23D1C2">
            <w:pPr>
              <w:pStyle w:val="13"/>
            </w:pPr>
            <w:r>
              <w:t>健康教育与健康促进等社会宣传用宣传手册成本</w:t>
            </w:r>
          </w:p>
        </w:tc>
        <w:tc>
          <w:tcPr>
            <w:tcW w:w="2551" w:type="dxa"/>
            <w:vAlign w:val="center"/>
          </w:tcPr>
          <w:p w14:paraId="17B8F0DA">
            <w:pPr>
              <w:pStyle w:val="13"/>
            </w:pPr>
            <w:r>
              <w:t>≤15元/本</w:t>
            </w:r>
          </w:p>
        </w:tc>
      </w:tr>
      <w:tr w14:paraId="5F037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63FD52"/>
        </w:tc>
        <w:tc>
          <w:tcPr>
            <w:tcW w:w="1276" w:type="dxa"/>
            <w:vAlign w:val="center"/>
          </w:tcPr>
          <w:p w14:paraId="3DDFABE3">
            <w:pPr>
              <w:pStyle w:val="13"/>
            </w:pPr>
            <w:r>
              <w:t>成本指标</w:t>
            </w:r>
          </w:p>
        </w:tc>
        <w:tc>
          <w:tcPr>
            <w:tcW w:w="1332" w:type="dxa"/>
            <w:vAlign w:val="center"/>
          </w:tcPr>
          <w:p w14:paraId="594441CF">
            <w:pPr>
              <w:pStyle w:val="13"/>
            </w:pPr>
            <w:r>
              <w:t>健康教育与健康促进等社会宣传用宣传横幅成本</w:t>
            </w:r>
          </w:p>
        </w:tc>
        <w:tc>
          <w:tcPr>
            <w:tcW w:w="3430" w:type="dxa"/>
            <w:vAlign w:val="center"/>
          </w:tcPr>
          <w:p w14:paraId="6D572CF9">
            <w:pPr>
              <w:pStyle w:val="13"/>
            </w:pPr>
            <w:r>
              <w:t>健康教育与健康促进等社会宣传用宣传横幅成本</w:t>
            </w:r>
          </w:p>
        </w:tc>
        <w:tc>
          <w:tcPr>
            <w:tcW w:w="2551" w:type="dxa"/>
            <w:vAlign w:val="center"/>
          </w:tcPr>
          <w:p w14:paraId="36E39A02">
            <w:pPr>
              <w:pStyle w:val="13"/>
            </w:pPr>
            <w:r>
              <w:t>≤100元/个</w:t>
            </w:r>
          </w:p>
        </w:tc>
      </w:tr>
      <w:tr w14:paraId="3745D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F5E54"/>
        </w:tc>
        <w:tc>
          <w:tcPr>
            <w:tcW w:w="1276" w:type="dxa"/>
            <w:vAlign w:val="center"/>
          </w:tcPr>
          <w:p w14:paraId="2F250674">
            <w:pPr>
              <w:pStyle w:val="13"/>
            </w:pPr>
            <w:r>
              <w:t>成本指标</w:t>
            </w:r>
          </w:p>
        </w:tc>
        <w:tc>
          <w:tcPr>
            <w:tcW w:w="1332" w:type="dxa"/>
            <w:vAlign w:val="center"/>
          </w:tcPr>
          <w:p w14:paraId="66AA0FC5">
            <w:pPr>
              <w:pStyle w:val="13"/>
            </w:pPr>
            <w:r>
              <w:t>健康教育与健康促进等社会宣传用宣传展板成本</w:t>
            </w:r>
          </w:p>
        </w:tc>
        <w:tc>
          <w:tcPr>
            <w:tcW w:w="3430" w:type="dxa"/>
            <w:vAlign w:val="center"/>
          </w:tcPr>
          <w:p w14:paraId="4D05930F">
            <w:pPr>
              <w:pStyle w:val="13"/>
            </w:pPr>
            <w:r>
              <w:t>健康教育与健康促进等社会宣传用宣传展板成本</w:t>
            </w:r>
          </w:p>
        </w:tc>
        <w:tc>
          <w:tcPr>
            <w:tcW w:w="2551" w:type="dxa"/>
            <w:vAlign w:val="center"/>
          </w:tcPr>
          <w:p w14:paraId="12DBB84C">
            <w:pPr>
              <w:pStyle w:val="13"/>
            </w:pPr>
            <w:r>
              <w:t>≤100元/个</w:t>
            </w:r>
          </w:p>
        </w:tc>
      </w:tr>
      <w:tr w14:paraId="5164B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44650B"/>
        </w:tc>
        <w:tc>
          <w:tcPr>
            <w:tcW w:w="1276" w:type="dxa"/>
            <w:vAlign w:val="center"/>
          </w:tcPr>
          <w:p w14:paraId="56732E5C">
            <w:pPr>
              <w:pStyle w:val="13"/>
            </w:pPr>
            <w:r>
              <w:t>成本指标</w:t>
            </w:r>
          </w:p>
        </w:tc>
        <w:tc>
          <w:tcPr>
            <w:tcW w:w="1332" w:type="dxa"/>
            <w:vAlign w:val="center"/>
          </w:tcPr>
          <w:p w14:paraId="3C4B9C08">
            <w:pPr>
              <w:pStyle w:val="13"/>
            </w:pPr>
            <w:r>
              <w:t>健康教育与健康促进等社会宣传用宣传海报成本</w:t>
            </w:r>
          </w:p>
        </w:tc>
        <w:tc>
          <w:tcPr>
            <w:tcW w:w="3430" w:type="dxa"/>
            <w:vAlign w:val="center"/>
          </w:tcPr>
          <w:p w14:paraId="2BF4A710">
            <w:pPr>
              <w:pStyle w:val="13"/>
            </w:pPr>
            <w:r>
              <w:t>健康教育与健康促进等社会宣传用宣传海报成本</w:t>
            </w:r>
          </w:p>
        </w:tc>
        <w:tc>
          <w:tcPr>
            <w:tcW w:w="2551" w:type="dxa"/>
            <w:vAlign w:val="center"/>
          </w:tcPr>
          <w:p w14:paraId="16624F42">
            <w:pPr>
              <w:pStyle w:val="13"/>
            </w:pPr>
            <w:r>
              <w:t>≤50元/张</w:t>
            </w:r>
          </w:p>
        </w:tc>
      </w:tr>
      <w:tr w14:paraId="78FC9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E04C54"/>
        </w:tc>
        <w:tc>
          <w:tcPr>
            <w:tcW w:w="1276" w:type="dxa"/>
            <w:vAlign w:val="center"/>
          </w:tcPr>
          <w:p w14:paraId="344E77C7">
            <w:pPr>
              <w:pStyle w:val="13"/>
            </w:pPr>
            <w:r>
              <w:t>时效指标</w:t>
            </w:r>
          </w:p>
        </w:tc>
        <w:tc>
          <w:tcPr>
            <w:tcW w:w="1332" w:type="dxa"/>
            <w:vAlign w:val="center"/>
          </w:tcPr>
          <w:p w14:paraId="3924701D">
            <w:pPr>
              <w:pStyle w:val="13"/>
            </w:pPr>
            <w:r>
              <w:t>健康教育与健康促进等社会宣传材料购置时间</w:t>
            </w:r>
          </w:p>
        </w:tc>
        <w:tc>
          <w:tcPr>
            <w:tcW w:w="3430" w:type="dxa"/>
            <w:vAlign w:val="center"/>
          </w:tcPr>
          <w:p w14:paraId="63630E6C">
            <w:pPr>
              <w:pStyle w:val="13"/>
            </w:pPr>
            <w:r>
              <w:t>健康教育与健康促进等社会宣传材料购置时间</w:t>
            </w:r>
          </w:p>
        </w:tc>
        <w:tc>
          <w:tcPr>
            <w:tcW w:w="2551" w:type="dxa"/>
            <w:vAlign w:val="center"/>
          </w:tcPr>
          <w:p w14:paraId="372FFEA0">
            <w:pPr>
              <w:pStyle w:val="13"/>
            </w:pPr>
            <w:r>
              <w:t>2026年12月31日之前</w:t>
            </w:r>
          </w:p>
        </w:tc>
      </w:tr>
      <w:tr w14:paraId="26703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C77BC"/>
        </w:tc>
        <w:tc>
          <w:tcPr>
            <w:tcW w:w="1276" w:type="dxa"/>
            <w:vAlign w:val="center"/>
          </w:tcPr>
          <w:p w14:paraId="4CA8C07D">
            <w:pPr>
              <w:pStyle w:val="13"/>
            </w:pPr>
            <w:r>
              <w:t>质量指标</w:t>
            </w:r>
          </w:p>
        </w:tc>
        <w:tc>
          <w:tcPr>
            <w:tcW w:w="1332" w:type="dxa"/>
            <w:vAlign w:val="center"/>
          </w:tcPr>
          <w:p w14:paraId="045DEAB6">
            <w:pPr>
              <w:pStyle w:val="13"/>
            </w:pPr>
            <w:r>
              <w:t>健康教育与健康促进等社会宣传用材料验收合格率</w:t>
            </w:r>
          </w:p>
        </w:tc>
        <w:tc>
          <w:tcPr>
            <w:tcW w:w="3430" w:type="dxa"/>
            <w:vAlign w:val="center"/>
          </w:tcPr>
          <w:p w14:paraId="10185B93">
            <w:pPr>
              <w:pStyle w:val="13"/>
            </w:pPr>
            <w:r>
              <w:t>健康教育与健康促进等社会宣传用材料验收合格率</w:t>
            </w:r>
          </w:p>
        </w:tc>
        <w:tc>
          <w:tcPr>
            <w:tcW w:w="2551" w:type="dxa"/>
            <w:vAlign w:val="center"/>
          </w:tcPr>
          <w:p w14:paraId="6E183D71">
            <w:pPr>
              <w:pStyle w:val="13"/>
            </w:pPr>
            <w:r>
              <w:t>≥90%</w:t>
            </w:r>
          </w:p>
        </w:tc>
      </w:tr>
      <w:tr w14:paraId="24350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5F7D0C">
            <w:pPr>
              <w:pStyle w:val="15"/>
            </w:pPr>
            <w:r>
              <w:t>效益指标</w:t>
            </w:r>
          </w:p>
        </w:tc>
        <w:tc>
          <w:tcPr>
            <w:tcW w:w="1276" w:type="dxa"/>
            <w:vAlign w:val="center"/>
          </w:tcPr>
          <w:p w14:paraId="46D80BBD">
            <w:pPr>
              <w:pStyle w:val="13"/>
            </w:pPr>
            <w:r>
              <w:t>社会效益指标</w:t>
            </w:r>
          </w:p>
        </w:tc>
        <w:tc>
          <w:tcPr>
            <w:tcW w:w="1332" w:type="dxa"/>
            <w:vAlign w:val="center"/>
          </w:tcPr>
          <w:p w14:paraId="1C40915D">
            <w:pPr>
              <w:pStyle w:val="13"/>
            </w:pPr>
            <w:r>
              <w:t>通过健康教育与健康促进等社会宣传，提升居民健康素养，控制疾病发生发展，促进居民身心健康。</w:t>
            </w:r>
          </w:p>
        </w:tc>
        <w:tc>
          <w:tcPr>
            <w:tcW w:w="3430" w:type="dxa"/>
            <w:vAlign w:val="center"/>
          </w:tcPr>
          <w:p w14:paraId="70F09D27">
            <w:pPr>
              <w:pStyle w:val="13"/>
            </w:pPr>
            <w:r>
              <w:t>通过健康教育与健康促进等社会宣传，提升居民健康素养，控制疾病发生发展，促进居民身心健康。</w:t>
            </w:r>
          </w:p>
        </w:tc>
        <w:tc>
          <w:tcPr>
            <w:tcW w:w="2551" w:type="dxa"/>
            <w:vAlign w:val="center"/>
          </w:tcPr>
          <w:p w14:paraId="2B03DE62">
            <w:pPr>
              <w:pStyle w:val="13"/>
            </w:pPr>
            <w:r>
              <w:t>有效促进</w:t>
            </w:r>
          </w:p>
        </w:tc>
      </w:tr>
      <w:tr w14:paraId="0132F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EF5A20">
            <w:pPr>
              <w:pStyle w:val="15"/>
            </w:pPr>
            <w:r>
              <w:t>满意度指标</w:t>
            </w:r>
          </w:p>
        </w:tc>
        <w:tc>
          <w:tcPr>
            <w:tcW w:w="1276" w:type="dxa"/>
            <w:vAlign w:val="center"/>
          </w:tcPr>
          <w:p w14:paraId="295D7B8C">
            <w:pPr>
              <w:pStyle w:val="13"/>
            </w:pPr>
            <w:r>
              <w:t>服务对象满意度指标</w:t>
            </w:r>
          </w:p>
        </w:tc>
        <w:tc>
          <w:tcPr>
            <w:tcW w:w="1332" w:type="dxa"/>
            <w:vAlign w:val="center"/>
          </w:tcPr>
          <w:p w14:paraId="3C95E79D">
            <w:pPr>
              <w:pStyle w:val="13"/>
            </w:pPr>
            <w:r>
              <w:t>辖区居民满意度</w:t>
            </w:r>
          </w:p>
        </w:tc>
        <w:tc>
          <w:tcPr>
            <w:tcW w:w="3430" w:type="dxa"/>
            <w:vAlign w:val="center"/>
          </w:tcPr>
          <w:p w14:paraId="2D64899C">
            <w:pPr>
              <w:pStyle w:val="13"/>
            </w:pPr>
            <w:r>
              <w:t>辖区居民满意度</w:t>
            </w:r>
          </w:p>
        </w:tc>
        <w:tc>
          <w:tcPr>
            <w:tcW w:w="2551" w:type="dxa"/>
            <w:vAlign w:val="center"/>
          </w:tcPr>
          <w:p w14:paraId="62D873CB">
            <w:pPr>
              <w:pStyle w:val="13"/>
            </w:pPr>
            <w:r>
              <w:t>≥90%</w:t>
            </w:r>
          </w:p>
        </w:tc>
      </w:tr>
    </w:tbl>
    <w:p w14:paraId="71D90877">
      <w:pPr>
        <w:sectPr>
          <w:pgSz w:w="11900" w:h="16840"/>
          <w:pgMar w:top="1984" w:right="1304" w:bottom="1134" w:left="1304" w:header="720" w:footer="720" w:gutter="0"/>
          <w:cols w:space="720" w:num="1"/>
        </w:sectPr>
      </w:pPr>
    </w:p>
    <w:p w14:paraId="1D375D66">
      <w:pPr>
        <w:spacing w:before="0" w:after="0" w:line="240" w:lineRule="auto"/>
        <w:ind w:firstLine="0"/>
        <w:jc w:val="center"/>
        <w:outlineLvl w:val="9"/>
      </w:pPr>
      <w:r>
        <w:rPr>
          <w:rFonts w:ascii="方正仿宋_GBK" w:hAnsi="方正仿宋_GBK" w:eastAsia="方正仿宋_GBK" w:cs="方正仿宋_GBK"/>
          <w:sz w:val="28"/>
        </w:rPr>
        <w:t xml:space="preserve"> </w:t>
      </w:r>
    </w:p>
    <w:p w14:paraId="6088AC1E">
      <w:pPr>
        <w:spacing w:before="0" w:after="0"/>
        <w:ind w:firstLine="560"/>
        <w:jc w:val="left"/>
        <w:outlineLvl w:val="3"/>
      </w:pPr>
      <w:bookmarkStart w:id="187" w:name="_Toc_4_4_0000000188"/>
      <w:r>
        <w:rPr>
          <w:rFonts w:ascii="方正仿宋_GBK" w:hAnsi="方正仿宋_GBK" w:eastAsia="方正仿宋_GBK" w:cs="方正仿宋_GBK"/>
          <w:sz w:val="28"/>
        </w:rPr>
        <w:t>182.结核病防治筛查项目-2025年市级（津财社指[2024]116号）绩效目标表</w:t>
      </w:r>
      <w:bookmarkEnd w:id="18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BA4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BD4E87C">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30CCBD6C">
            <w:pPr>
              <w:pStyle w:val="11"/>
            </w:pPr>
            <w:r>
              <w:t>单位：元</w:t>
            </w:r>
          </w:p>
        </w:tc>
      </w:tr>
      <w:tr w14:paraId="05086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7C710">
            <w:pPr>
              <w:pStyle w:val="14"/>
            </w:pPr>
            <w:r>
              <w:t>项目名称</w:t>
            </w:r>
          </w:p>
        </w:tc>
        <w:tc>
          <w:tcPr>
            <w:tcW w:w="8589" w:type="dxa"/>
            <w:gridSpan w:val="6"/>
            <w:vAlign w:val="center"/>
          </w:tcPr>
          <w:p w14:paraId="32EFCE02">
            <w:pPr>
              <w:pStyle w:val="13"/>
            </w:pPr>
            <w:r>
              <w:t>结核病防治筛查项目-2025年市级（津财社指[2024]116号）</w:t>
            </w:r>
          </w:p>
        </w:tc>
      </w:tr>
      <w:tr w14:paraId="18CC1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5269C">
            <w:pPr>
              <w:pStyle w:val="14"/>
            </w:pPr>
            <w:r>
              <w:t>预算规模及资金用途</w:t>
            </w:r>
          </w:p>
        </w:tc>
        <w:tc>
          <w:tcPr>
            <w:tcW w:w="1276" w:type="dxa"/>
            <w:vAlign w:val="center"/>
          </w:tcPr>
          <w:p w14:paraId="3050AAB0">
            <w:pPr>
              <w:pStyle w:val="14"/>
            </w:pPr>
            <w:r>
              <w:t>预算数</w:t>
            </w:r>
          </w:p>
        </w:tc>
        <w:tc>
          <w:tcPr>
            <w:tcW w:w="1332" w:type="dxa"/>
            <w:vAlign w:val="center"/>
          </w:tcPr>
          <w:p w14:paraId="734B7229">
            <w:pPr>
              <w:pStyle w:val="13"/>
            </w:pPr>
            <w:r>
              <w:t>9110.00</w:t>
            </w:r>
          </w:p>
        </w:tc>
        <w:tc>
          <w:tcPr>
            <w:tcW w:w="1587" w:type="dxa"/>
            <w:vAlign w:val="center"/>
          </w:tcPr>
          <w:p w14:paraId="39B90118">
            <w:pPr>
              <w:pStyle w:val="14"/>
            </w:pPr>
            <w:r>
              <w:t>其中：财政    资金</w:t>
            </w:r>
          </w:p>
        </w:tc>
        <w:tc>
          <w:tcPr>
            <w:tcW w:w="1843" w:type="dxa"/>
            <w:vAlign w:val="center"/>
          </w:tcPr>
          <w:p w14:paraId="6213DB10">
            <w:pPr>
              <w:pStyle w:val="13"/>
            </w:pPr>
            <w:r>
              <w:t>9110.00</w:t>
            </w:r>
          </w:p>
        </w:tc>
        <w:tc>
          <w:tcPr>
            <w:tcW w:w="1276" w:type="dxa"/>
            <w:vAlign w:val="center"/>
          </w:tcPr>
          <w:p w14:paraId="1735085F">
            <w:pPr>
              <w:pStyle w:val="14"/>
            </w:pPr>
            <w:r>
              <w:t>其他资金</w:t>
            </w:r>
          </w:p>
        </w:tc>
        <w:tc>
          <w:tcPr>
            <w:tcW w:w="1276" w:type="dxa"/>
            <w:vAlign w:val="center"/>
          </w:tcPr>
          <w:p w14:paraId="472C6C73">
            <w:pPr>
              <w:pStyle w:val="13"/>
            </w:pPr>
            <w:r>
              <w:t xml:space="preserve"> </w:t>
            </w:r>
          </w:p>
        </w:tc>
      </w:tr>
      <w:tr w14:paraId="111AF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ECB974"/>
        </w:tc>
        <w:tc>
          <w:tcPr>
            <w:tcW w:w="8589" w:type="dxa"/>
            <w:gridSpan w:val="6"/>
            <w:vAlign w:val="center"/>
          </w:tcPr>
          <w:p w14:paraId="3E29D5EB">
            <w:pPr>
              <w:pStyle w:val="13"/>
            </w:pPr>
            <w:r>
              <w:t>购专用材料</w:t>
            </w:r>
          </w:p>
        </w:tc>
      </w:tr>
      <w:tr w14:paraId="3DD5FF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DA25A1">
            <w:pPr>
              <w:pStyle w:val="14"/>
            </w:pPr>
            <w:r>
              <w:t>绩效目标</w:t>
            </w:r>
          </w:p>
        </w:tc>
        <w:tc>
          <w:tcPr>
            <w:tcW w:w="8589" w:type="dxa"/>
            <w:gridSpan w:val="6"/>
            <w:vAlign w:val="center"/>
          </w:tcPr>
          <w:p w14:paraId="2FE6163B">
            <w:pPr>
              <w:pStyle w:val="13"/>
            </w:pPr>
            <w:r>
              <w:t>1.通过对居民进行结核病防治宣传为辖区居民提供基本公共卫生服务，保障居民身心健康。</w:t>
            </w:r>
          </w:p>
          <w:p w14:paraId="022A86D2">
            <w:pPr>
              <w:pStyle w:val="13"/>
            </w:pPr>
          </w:p>
        </w:tc>
      </w:tr>
    </w:tbl>
    <w:p w14:paraId="678A6FD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AB7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D22C7">
            <w:pPr>
              <w:pStyle w:val="14"/>
            </w:pPr>
            <w:r>
              <w:t>一级指标</w:t>
            </w:r>
          </w:p>
        </w:tc>
        <w:tc>
          <w:tcPr>
            <w:tcW w:w="1276" w:type="dxa"/>
            <w:vAlign w:val="center"/>
          </w:tcPr>
          <w:p w14:paraId="464BCEB3">
            <w:pPr>
              <w:pStyle w:val="14"/>
            </w:pPr>
            <w:r>
              <w:t>二级指标</w:t>
            </w:r>
          </w:p>
        </w:tc>
        <w:tc>
          <w:tcPr>
            <w:tcW w:w="1332" w:type="dxa"/>
            <w:vAlign w:val="center"/>
          </w:tcPr>
          <w:p w14:paraId="47C132A4">
            <w:pPr>
              <w:pStyle w:val="14"/>
            </w:pPr>
            <w:r>
              <w:t>三级指标</w:t>
            </w:r>
          </w:p>
        </w:tc>
        <w:tc>
          <w:tcPr>
            <w:tcW w:w="3430" w:type="dxa"/>
            <w:vAlign w:val="center"/>
          </w:tcPr>
          <w:p w14:paraId="238C22C9">
            <w:pPr>
              <w:pStyle w:val="14"/>
            </w:pPr>
            <w:r>
              <w:t>绩效指标描述</w:t>
            </w:r>
          </w:p>
        </w:tc>
        <w:tc>
          <w:tcPr>
            <w:tcW w:w="2551" w:type="dxa"/>
            <w:vAlign w:val="center"/>
          </w:tcPr>
          <w:p w14:paraId="35BAAADF">
            <w:pPr>
              <w:pStyle w:val="14"/>
            </w:pPr>
            <w:r>
              <w:t>指标值</w:t>
            </w:r>
          </w:p>
        </w:tc>
      </w:tr>
      <w:tr w14:paraId="377B6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ED5D6">
            <w:pPr>
              <w:pStyle w:val="15"/>
            </w:pPr>
            <w:r>
              <w:t>产出指标</w:t>
            </w:r>
          </w:p>
        </w:tc>
        <w:tc>
          <w:tcPr>
            <w:tcW w:w="1276" w:type="dxa"/>
            <w:vAlign w:val="center"/>
          </w:tcPr>
          <w:p w14:paraId="3AF09E99">
            <w:pPr>
              <w:pStyle w:val="13"/>
            </w:pPr>
            <w:r>
              <w:t>数量指标</w:t>
            </w:r>
          </w:p>
        </w:tc>
        <w:tc>
          <w:tcPr>
            <w:tcW w:w="1332" w:type="dxa"/>
            <w:vAlign w:val="center"/>
          </w:tcPr>
          <w:p w14:paraId="3113A38E">
            <w:pPr>
              <w:pStyle w:val="13"/>
            </w:pPr>
            <w:r>
              <w:t>结核病防治宣传海报数量</w:t>
            </w:r>
          </w:p>
          <w:p w14:paraId="0E6D7B09">
            <w:pPr>
              <w:pStyle w:val="13"/>
            </w:pPr>
          </w:p>
        </w:tc>
        <w:tc>
          <w:tcPr>
            <w:tcW w:w="3430" w:type="dxa"/>
            <w:vAlign w:val="center"/>
          </w:tcPr>
          <w:p w14:paraId="2985E9CB">
            <w:pPr>
              <w:pStyle w:val="13"/>
            </w:pPr>
            <w:r>
              <w:t>结核病防治宣传海报数量</w:t>
            </w:r>
          </w:p>
          <w:p w14:paraId="49BE6486">
            <w:pPr>
              <w:pStyle w:val="13"/>
            </w:pPr>
          </w:p>
        </w:tc>
        <w:tc>
          <w:tcPr>
            <w:tcW w:w="2551" w:type="dxa"/>
            <w:vAlign w:val="center"/>
          </w:tcPr>
          <w:p w14:paraId="65BB62DA">
            <w:pPr>
              <w:pStyle w:val="13"/>
            </w:pPr>
            <w:r>
              <w:t>10张</w:t>
            </w:r>
          </w:p>
        </w:tc>
      </w:tr>
      <w:tr w14:paraId="06EF4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E84E7"/>
        </w:tc>
        <w:tc>
          <w:tcPr>
            <w:tcW w:w="1276" w:type="dxa"/>
            <w:vAlign w:val="center"/>
          </w:tcPr>
          <w:p w14:paraId="4E9A64EC">
            <w:pPr>
              <w:pStyle w:val="13"/>
            </w:pPr>
            <w:r>
              <w:t>数量指标</w:t>
            </w:r>
          </w:p>
        </w:tc>
        <w:tc>
          <w:tcPr>
            <w:tcW w:w="1332" w:type="dxa"/>
            <w:vAlign w:val="center"/>
          </w:tcPr>
          <w:p w14:paraId="0A5C3BC7">
            <w:pPr>
              <w:pStyle w:val="13"/>
            </w:pPr>
            <w:r>
              <w:t>结核病防治宣传手册数量</w:t>
            </w:r>
          </w:p>
          <w:p w14:paraId="78EE9BB2">
            <w:pPr>
              <w:pStyle w:val="13"/>
            </w:pPr>
          </w:p>
        </w:tc>
        <w:tc>
          <w:tcPr>
            <w:tcW w:w="3430" w:type="dxa"/>
            <w:vAlign w:val="center"/>
          </w:tcPr>
          <w:p w14:paraId="00A42976">
            <w:pPr>
              <w:pStyle w:val="13"/>
            </w:pPr>
            <w:r>
              <w:t>结核病防治宣传手册数量</w:t>
            </w:r>
          </w:p>
          <w:p w14:paraId="655CDC6B">
            <w:pPr>
              <w:pStyle w:val="13"/>
            </w:pPr>
          </w:p>
        </w:tc>
        <w:tc>
          <w:tcPr>
            <w:tcW w:w="2551" w:type="dxa"/>
            <w:vAlign w:val="center"/>
          </w:tcPr>
          <w:p w14:paraId="0186D64D">
            <w:pPr>
              <w:pStyle w:val="13"/>
            </w:pPr>
            <w:r>
              <w:t>500本</w:t>
            </w:r>
          </w:p>
        </w:tc>
      </w:tr>
      <w:tr w14:paraId="7E1E5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D511EF"/>
        </w:tc>
        <w:tc>
          <w:tcPr>
            <w:tcW w:w="1276" w:type="dxa"/>
            <w:vAlign w:val="center"/>
          </w:tcPr>
          <w:p w14:paraId="256AF303">
            <w:pPr>
              <w:pStyle w:val="13"/>
            </w:pPr>
            <w:r>
              <w:t>数量指标</w:t>
            </w:r>
          </w:p>
        </w:tc>
        <w:tc>
          <w:tcPr>
            <w:tcW w:w="1332" w:type="dxa"/>
            <w:vAlign w:val="center"/>
          </w:tcPr>
          <w:p w14:paraId="70B8CC98">
            <w:pPr>
              <w:pStyle w:val="13"/>
            </w:pPr>
            <w:r>
              <w:t>结核病防治宣传彩页数量</w:t>
            </w:r>
          </w:p>
          <w:p w14:paraId="4E89E831">
            <w:pPr>
              <w:pStyle w:val="13"/>
            </w:pPr>
          </w:p>
        </w:tc>
        <w:tc>
          <w:tcPr>
            <w:tcW w:w="3430" w:type="dxa"/>
            <w:vAlign w:val="center"/>
          </w:tcPr>
          <w:p w14:paraId="55AAB241">
            <w:pPr>
              <w:pStyle w:val="13"/>
            </w:pPr>
            <w:r>
              <w:t>结核病防治宣传彩页数量</w:t>
            </w:r>
          </w:p>
          <w:p w14:paraId="5A94C58D">
            <w:pPr>
              <w:pStyle w:val="13"/>
            </w:pPr>
          </w:p>
        </w:tc>
        <w:tc>
          <w:tcPr>
            <w:tcW w:w="2551" w:type="dxa"/>
            <w:vAlign w:val="center"/>
          </w:tcPr>
          <w:p w14:paraId="7964507C">
            <w:pPr>
              <w:pStyle w:val="13"/>
            </w:pPr>
            <w:r>
              <w:t>1000张</w:t>
            </w:r>
          </w:p>
        </w:tc>
      </w:tr>
      <w:tr w14:paraId="38626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A6692"/>
        </w:tc>
        <w:tc>
          <w:tcPr>
            <w:tcW w:w="1276" w:type="dxa"/>
            <w:vAlign w:val="center"/>
          </w:tcPr>
          <w:p w14:paraId="4B752C6F">
            <w:pPr>
              <w:pStyle w:val="13"/>
            </w:pPr>
            <w:r>
              <w:t>数量指标</w:t>
            </w:r>
          </w:p>
        </w:tc>
        <w:tc>
          <w:tcPr>
            <w:tcW w:w="1332" w:type="dxa"/>
            <w:vAlign w:val="center"/>
          </w:tcPr>
          <w:p w14:paraId="2980FFBB">
            <w:pPr>
              <w:pStyle w:val="13"/>
            </w:pPr>
            <w:r>
              <w:t>结核病防治宣传条幅数量</w:t>
            </w:r>
          </w:p>
        </w:tc>
        <w:tc>
          <w:tcPr>
            <w:tcW w:w="3430" w:type="dxa"/>
            <w:vAlign w:val="center"/>
          </w:tcPr>
          <w:p w14:paraId="40361E60">
            <w:pPr>
              <w:pStyle w:val="13"/>
            </w:pPr>
            <w:r>
              <w:t>结核病防治宣传条幅数量</w:t>
            </w:r>
          </w:p>
        </w:tc>
        <w:tc>
          <w:tcPr>
            <w:tcW w:w="2551" w:type="dxa"/>
            <w:vAlign w:val="center"/>
          </w:tcPr>
          <w:p w14:paraId="0F2F4BE3">
            <w:pPr>
              <w:pStyle w:val="13"/>
            </w:pPr>
            <w:r>
              <w:t>5条</w:t>
            </w:r>
          </w:p>
        </w:tc>
      </w:tr>
      <w:tr w14:paraId="62BD0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B2606"/>
        </w:tc>
        <w:tc>
          <w:tcPr>
            <w:tcW w:w="1276" w:type="dxa"/>
            <w:vAlign w:val="center"/>
          </w:tcPr>
          <w:p w14:paraId="198D093F">
            <w:pPr>
              <w:pStyle w:val="13"/>
            </w:pPr>
            <w:r>
              <w:t>数量指标</w:t>
            </w:r>
          </w:p>
        </w:tc>
        <w:tc>
          <w:tcPr>
            <w:tcW w:w="1332" w:type="dxa"/>
            <w:vAlign w:val="center"/>
          </w:tcPr>
          <w:p w14:paraId="146003C1">
            <w:pPr>
              <w:pStyle w:val="13"/>
            </w:pPr>
            <w:r>
              <w:t>结核病防治宣传展架数量</w:t>
            </w:r>
          </w:p>
        </w:tc>
        <w:tc>
          <w:tcPr>
            <w:tcW w:w="3430" w:type="dxa"/>
            <w:vAlign w:val="center"/>
          </w:tcPr>
          <w:p w14:paraId="320AA580">
            <w:pPr>
              <w:pStyle w:val="13"/>
            </w:pPr>
            <w:r>
              <w:t>结核病防治宣传展架数量</w:t>
            </w:r>
          </w:p>
        </w:tc>
        <w:tc>
          <w:tcPr>
            <w:tcW w:w="2551" w:type="dxa"/>
            <w:vAlign w:val="center"/>
          </w:tcPr>
          <w:p w14:paraId="62400FFA">
            <w:pPr>
              <w:pStyle w:val="13"/>
            </w:pPr>
            <w:r>
              <w:t>10套</w:t>
            </w:r>
          </w:p>
        </w:tc>
      </w:tr>
      <w:tr w14:paraId="497F9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8DD5B"/>
        </w:tc>
        <w:tc>
          <w:tcPr>
            <w:tcW w:w="1276" w:type="dxa"/>
            <w:vAlign w:val="center"/>
          </w:tcPr>
          <w:p w14:paraId="0A186EC8">
            <w:pPr>
              <w:pStyle w:val="13"/>
            </w:pPr>
            <w:r>
              <w:t>数量指标</w:t>
            </w:r>
          </w:p>
        </w:tc>
        <w:tc>
          <w:tcPr>
            <w:tcW w:w="1332" w:type="dxa"/>
            <w:vAlign w:val="center"/>
          </w:tcPr>
          <w:p w14:paraId="2FF669C3">
            <w:pPr>
              <w:pStyle w:val="13"/>
            </w:pPr>
            <w:r>
              <w:t>结核病防治宣传展板数量</w:t>
            </w:r>
          </w:p>
          <w:p w14:paraId="57735CEB">
            <w:pPr>
              <w:pStyle w:val="13"/>
            </w:pPr>
          </w:p>
        </w:tc>
        <w:tc>
          <w:tcPr>
            <w:tcW w:w="3430" w:type="dxa"/>
            <w:vAlign w:val="center"/>
          </w:tcPr>
          <w:p w14:paraId="58648C47">
            <w:pPr>
              <w:pStyle w:val="13"/>
            </w:pPr>
            <w:r>
              <w:t>结核病防治宣传展板数量</w:t>
            </w:r>
          </w:p>
          <w:p w14:paraId="1F8A7A73">
            <w:pPr>
              <w:pStyle w:val="13"/>
            </w:pPr>
          </w:p>
        </w:tc>
        <w:tc>
          <w:tcPr>
            <w:tcW w:w="2551" w:type="dxa"/>
            <w:vAlign w:val="center"/>
          </w:tcPr>
          <w:p w14:paraId="52065416">
            <w:pPr>
              <w:pStyle w:val="13"/>
            </w:pPr>
            <w:r>
              <w:t>5块</w:t>
            </w:r>
          </w:p>
        </w:tc>
      </w:tr>
      <w:tr w14:paraId="49113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7303CB"/>
        </w:tc>
        <w:tc>
          <w:tcPr>
            <w:tcW w:w="1276" w:type="dxa"/>
            <w:vAlign w:val="center"/>
          </w:tcPr>
          <w:p w14:paraId="21576FBE">
            <w:pPr>
              <w:pStyle w:val="13"/>
            </w:pPr>
            <w:r>
              <w:t>成本指标</w:t>
            </w:r>
          </w:p>
        </w:tc>
        <w:tc>
          <w:tcPr>
            <w:tcW w:w="1332" w:type="dxa"/>
            <w:vAlign w:val="center"/>
          </w:tcPr>
          <w:p w14:paraId="35EFD99A">
            <w:pPr>
              <w:pStyle w:val="13"/>
            </w:pPr>
            <w:r>
              <w:t>结核病防治宣传海报成本</w:t>
            </w:r>
          </w:p>
          <w:p w14:paraId="0DE39BDA">
            <w:pPr>
              <w:pStyle w:val="13"/>
            </w:pPr>
          </w:p>
        </w:tc>
        <w:tc>
          <w:tcPr>
            <w:tcW w:w="3430" w:type="dxa"/>
            <w:vAlign w:val="center"/>
          </w:tcPr>
          <w:p w14:paraId="5AABC170">
            <w:pPr>
              <w:pStyle w:val="13"/>
            </w:pPr>
            <w:r>
              <w:t>结核病防治宣传海报成本</w:t>
            </w:r>
          </w:p>
          <w:p w14:paraId="352848F5">
            <w:pPr>
              <w:pStyle w:val="13"/>
            </w:pPr>
          </w:p>
        </w:tc>
        <w:tc>
          <w:tcPr>
            <w:tcW w:w="2551" w:type="dxa"/>
            <w:vAlign w:val="center"/>
          </w:tcPr>
          <w:p w14:paraId="3F373E35">
            <w:pPr>
              <w:pStyle w:val="13"/>
            </w:pPr>
            <w:r>
              <w:t>150元/张</w:t>
            </w:r>
          </w:p>
        </w:tc>
      </w:tr>
      <w:tr w14:paraId="6253A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AD15F"/>
        </w:tc>
        <w:tc>
          <w:tcPr>
            <w:tcW w:w="1276" w:type="dxa"/>
            <w:vAlign w:val="center"/>
          </w:tcPr>
          <w:p w14:paraId="6AA0EA9D">
            <w:pPr>
              <w:pStyle w:val="13"/>
            </w:pPr>
            <w:r>
              <w:t>成本指标</w:t>
            </w:r>
          </w:p>
        </w:tc>
        <w:tc>
          <w:tcPr>
            <w:tcW w:w="1332" w:type="dxa"/>
            <w:vAlign w:val="center"/>
          </w:tcPr>
          <w:p w14:paraId="0BEB76B9">
            <w:pPr>
              <w:pStyle w:val="13"/>
            </w:pPr>
            <w:r>
              <w:t>结核病防治宣传手册成本</w:t>
            </w:r>
          </w:p>
          <w:p w14:paraId="564A3986">
            <w:pPr>
              <w:pStyle w:val="13"/>
            </w:pPr>
          </w:p>
          <w:p w14:paraId="3EB8ABA6">
            <w:pPr>
              <w:pStyle w:val="13"/>
            </w:pPr>
          </w:p>
        </w:tc>
        <w:tc>
          <w:tcPr>
            <w:tcW w:w="3430" w:type="dxa"/>
            <w:vAlign w:val="center"/>
          </w:tcPr>
          <w:p w14:paraId="039766F5">
            <w:pPr>
              <w:pStyle w:val="13"/>
            </w:pPr>
            <w:r>
              <w:t>结核病防治宣传手册成本</w:t>
            </w:r>
          </w:p>
          <w:p w14:paraId="50AB6E11">
            <w:pPr>
              <w:pStyle w:val="13"/>
            </w:pPr>
          </w:p>
          <w:p w14:paraId="076B129D">
            <w:pPr>
              <w:pStyle w:val="13"/>
            </w:pPr>
          </w:p>
        </w:tc>
        <w:tc>
          <w:tcPr>
            <w:tcW w:w="2551" w:type="dxa"/>
            <w:vAlign w:val="center"/>
          </w:tcPr>
          <w:p w14:paraId="48BAEFAB">
            <w:pPr>
              <w:pStyle w:val="13"/>
            </w:pPr>
            <w:r>
              <w:t>4元/本</w:t>
            </w:r>
          </w:p>
        </w:tc>
      </w:tr>
      <w:tr w14:paraId="23380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AD641"/>
        </w:tc>
        <w:tc>
          <w:tcPr>
            <w:tcW w:w="1276" w:type="dxa"/>
            <w:vAlign w:val="center"/>
          </w:tcPr>
          <w:p w14:paraId="30E52515">
            <w:pPr>
              <w:pStyle w:val="13"/>
            </w:pPr>
            <w:r>
              <w:t>成本指标</w:t>
            </w:r>
          </w:p>
        </w:tc>
        <w:tc>
          <w:tcPr>
            <w:tcW w:w="1332" w:type="dxa"/>
            <w:vAlign w:val="center"/>
          </w:tcPr>
          <w:p w14:paraId="56B6DC35">
            <w:pPr>
              <w:pStyle w:val="13"/>
            </w:pPr>
            <w:r>
              <w:t>结核病防治宣传彩页成本</w:t>
            </w:r>
          </w:p>
          <w:p w14:paraId="13F833E2">
            <w:pPr>
              <w:pStyle w:val="13"/>
            </w:pPr>
          </w:p>
        </w:tc>
        <w:tc>
          <w:tcPr>
            <w:tcW w:w="3430" w:type="dxa"/>
            <w:vAlign w:val="center"/>
          </w:tcPr>
          <w:p w14:paraId="20AACD3D">
            <w:pPr>
              <w:pStyle w:val="13"/>
            </w:pPr>
            <w:r>
              <w:t>结核病防治宣传彩页成本</w:t>
            </w:r>
          </w:p>
          <w:p w14:paraId="6938014E">
            <w:pPr>
              <w:pStyle w:val="13"/>
            </w:pPr>
          </w:p>
        </w:tc>
        <w:tc>
          <w:tcPr>
            <w:tcW w:w="2551" w:type="dxa"/>
            <w:vAlign w:val="center"/>
          </w:tcPr>
          <w:p w14:paraId="1017972C">
            <w:pPr>
              <w:pStyle w:val="13"/>
            </w:pPr>
            <w:r>
              <w:t>2元/张</w:t>
            </w:r>
          </w:p>
        </w:tc>
      </w:tr>
      <w:tr w14:paraId="7E392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CBAF3"/>
        </w:tc>
        <w:tc>
          <w:tcPr>
            <w:tcW w:w="1276" w:type="dxa"/>
            <w:vAlign w:val="center"/>
          </w:tcPr>
          <w:p w14:paraId="5796C3DD">
            <w:pPr>
              <w:pStyle w:val="13"/>
            </w:pPr>
            <w:r>
              <w:t>成本指标</w:t>
            </w:r>
          </w:p>
        </w:tc>
        <w:tc>
          <w:tcPr>
            <w:tcW w:w="1332" w:type="dxa"/>
            <w:vAlign w:val="center"/>
          </w:tcPr>
          <w:p w14:paraId="12FC308E">
            <w:pPr>
              <w:pStyle w:val="13"/>
            </w:pPr>
            <w:r>
              <w:t>结核病防治宣传条幅成本</w:t>
            </w:r>
          </w:p>
          <w:p w14:paraId="040EDE3E">
            <w:pPr>
              <w:pStyle w:val="13"/>
            </w:pPr>
          </w:p>
        </w:tc>
        <w:tc>
          <w:tcPr>
            <w:tcW w:w="3430" w:type="dxa"/>
            <w:vAlign w:val="center"/>
          </w:tcPr>
          <w:p w14:paraId="6F80DDFC">
            <w:pPr>
              <w:pStyle w:val="13"/>
            </w:pPr>
            <w:r>
              <w:t>结核病防治宣传条幅成本</w:t>
            </w:r>
          </w:p>
          <w:p w14:paraId="67E392B8">
            <w:pPr>
              <w:pStyle w:val="13"/>
            </w:pPr>
          </w:p>
        </w:tc>
        <w:tc>
          <w:tcPr>
            <w:tcW w:w="2551" w:type="dxa"/>
            <w:vAlign w:val="center"/>
          </w:tcPr>
          <w:p w14:paraId="01E87C11">
            <w:pPr>
              <w:pStyle w:val="13"/>
            </w:pPr>
            <w:r>
              <w:t>120元/条</w:t>
            </w:r>
          </w:p>
        </w:tc>
      </w:tr>
      <w:tr w14:paraId="2D831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FF6E9"/>
        </w:tc>
        <w:tc>
          <w:tcPr>
            <w:tcW w:w="1276" w:type="dxa"/>
            <w:vAlign w:val="center"/>
          </w:tcPr>
          <w:p w14:paraId="682945FA">
            <w:pPr>
              <w:pStyle w:val="13"/>
            </w:pPr>
            <w:r>
              <w:t>成本指标</w:t>
            </w:r>
          </w:p>
        </w:tc>
        <w:tc>
          <w:tcPr>
            <w:tcW w:w="1332" w:type="dxa"/>
            <w:vAlign w:val="center"/>
          </w:tcPr>
          <w:p w14:paraId="3719638D">
            <w:pPr>
              <w:pStyle w:val="13"/>
            </w:pPr>
            <w:r>
              <w:t>结核病防治宣传展架成本</w:t>
            </w:r>
          </w:p>
          <w:p w14:paraId="19E0EBD3">
            <w:pPr>
              <w:pStyle w:val="13"/>
            </w:pPr>
          </w:p>
        </w:tc>
        <w:tc>
          <w:tcPr>
            <w:tcW w:w="3430" w:type="dxa"/>
            <w:vAlign w:val="center"/>
          </w:tcPr>
          <w:p w14:paraId="73181208">
            <w:pPr>
              <w:pStyle w:val="13"/>
            </w:pPr>
            <w:r>
              <w:t>结核病防治宣传展架成本</w:t>
            </w:r>
          </w:p>
          <w:p w14:paraId="15BDA74C">
            <w:pPr>
              <w:pStyle w:val="13"/>
            </w:pPr>
          </w:p>
        </w:tc>
        <w:tc>
          <w:tcPr>
            <w:tcW w:w="2551" w:type="dxa"/>
            <w:vAlign w:val="center"/>
          </w:tcPr>
          <w:p w14:paraId="5A6BA4C1">
            <w:pPr>
              <w:pStyle w:val="13"/>
            </w:pPr>
            <w:r>
              <w:t>200元/套</w:t>
            </w:r>
          </w:p>
        </w:tc>
      </w:tr>
      <w:tr w14:paraId="01B25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9C9D6"/>
        </w:tc>
        <w:tc>
          <w:tcPr>
            <w:tcW w:w="1276" w:type="dxa"/>
            <w:vAlign w:val="center"/>
          </w:tcPr>
          <w:p w14:paraId="559047D1">
            <w:pPr>
              <w:pStyle w:val="13"/>
            </w:pPr>
            <w:r>
              <w:t>成本指标</w:t>
            </w:r>
          </w:p>
        </w:tc>
        <w:tc>
          <w:tcPr>
            <w:tcW w:w="1332" w:type="dxa"/>
            <w:vAlign w:val="center"/>
          </w:tcPr>
          <w:p w14:paraId="38D305DC">
            <w:pPr>
              <w:pStyle w:val="13"/>
            </w:pPr>
            <w:r>
              <w:t>结核病防治宣传展板成本</w:t>
            </w:r>
          </w:p>
          <w:p w14:paraId="4EC853D6">
            <w:pPr>
              <w:pStyle w:val="13"/>
            </w:pPr>
          </w:p>
          <w:p w14:paraId="05D3D852">
            <w:pPr>
              <w:pStyle w:val="13"/>
            </w:pPr>
          </w:p>
        </w:tc>
        <w:tc>
          <w:tcPr>
            <w:tcW w:w="3430" w:type="dxa"/>
            <w:vAlign w:val="center"/>
          </w:tcPr>
          <w:p w14:paraId="6DC0F55F">
            <w:pPr>
              <w:pStyle w:val="13"/>
            </w:pPr>
            <w:r>
              <w:t>结核病防治宣传展板成本</w:t>
            </w:r>
          </w:p>
          <w:p w14:paraId="1EFA6812">
            <w:pPr>
              <w:pStyle w:val="13"/>
            </w:pPr>
          </w:p>
          <w:p w14:paraId="1EBDB840">
            <w:pPr>
              <w:pStyle w:val="13"/>
            </w:pPr>
          </w:p>
        </w:tc>
        <w:tc>
          <w:tcPr>
            <w:tcW w:w="2551" w:type="dxa"/>
            <w:vAlign w:val="center"/>
          </w:tcPr>
          <w:p w14:paraId="38D8B950">
            <w:pPr>
              <w:pStyle w:val="13"/>
            </w:pPr>
            <w:r>
              <w:t>202元/块</w:t>
            </w:r>
          </w:p>
        </w:tc>
      </w:tr>
      <w:tr w14:paraId="39B84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249227"/>
        </w:tc>
        <w:tc>
          <w:tcPr>
            <w:tcW w:w="1276" w:type="dxa"/>
            <w:vAlign w:val="center"/>
          </w:tcPr>
          <w:p w14:paraId="107D2525">
            <w:pPr>
              <w:pStyle w:val="13"/>
            </w:pPr>
            <w:r>
              <w:t>时效指标</w:t>
            </w:r>
          </w:p>
        </w:tc>
        <w:tc>
          <w:tcPr>
            <w:tcW w:w="1332" w:type="dxa"/>
            <w:vAlign w:val="center"/>
          </w:tcPr>
          <w:p w14:paraId="1CD0338F">
            <w:pPr>
              <w:pStyle w:val="13"/>
            </w:pPr>
            <w:r>
              <w:t>结核病宣传活动开展完成时限</w:t>
            </w:r>
          </w:p>
        </w:tc>
        <w:tc>
          <w:tcPr>
            <w:tcW w:w="3430" w:type="dxa"/>
            <w:vAlign w:val="center"/>
          </w:tcPr>
          <w:p w14:paraId="04DCD69E">
            <w:pPr>
              <w:pStyle w:val="13"/>
            </w:pPr>
            <w:r>
              <w:t>结核病宣传活动开展完成时限</w:t>
            </w:r>
          </w:p>
        </w:tc>
        <w:tc>
          <w:tcPr>
            <w:tcW w:w="2551" w:type="dxa"/>
            <w:vAlign w:val="center"/>
          </w:tcPr>
          <w:p w14:paraId="2D680767">
            <w:pPr>
              <w:pStyle w:val="13"/>
            </w:pPr>
            <w:r>
              <w:t>2026年12月31日之前</w:t>
            </w:r>
          </w:p>
        </w:tc>
      </w:tr>
      <w:tr w14:paraId="246EB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4185C"/>
        </w:tc>
        <w:tc>
          <w:tcPr>
            <w:tcW w:w="1276" w:type="dxa"/>
            <w:vAlign w:val="center"/>
          </w:tcPr>
          <w:p w14:paraId="3F416D4B">
            <w:pPr>
              <w:pStyle w:val="13"/>
            </w:pPr>
            <w:r>
              <w:t>质量指标</w:t>
            </w:r>
          </w:p>
        </w:tc>
        <w:tc>
          <w:tcPr>
            <w:tcW w:w="1332" w:type="dxa"/>
            <w:vAlign w:val="center"/>
          </w:tcPr>
          <w:p w14:paraId="3ECE2EA9">
            <w:pPr>
              <w:pStyle w:val="13"/>
            </w:pPr>
            <w:r>
              <w:t>结核病宣传材料质量验收合格率</w:t>
            </w:r>
          </w:p>
          <w:p w14:paraId="6AC8D799">
            <w:pPr>
              <w:pStyle w:val="13"/>
            </w:pPr>
          </w:p>
        </w:tc>
        <w:tc>
          <w:tcPr>
            <w:tcW w:w="3430" w:type="dxa"/>
            <w:vAlign w:val="center"/>
          </w:tcPr>
          <w:p w14:paraId="2BD47365">
            <w:pPr>
              <w:pStyle w:val="13"/>
            </w:pPr>
            <w:r>
              <w:t>结核病宣传材料质量验收合格率</w:t>
            </w:r>
          </w:p>
          <w:p w14:paraId="6CF3951C">
            <w:pPr>
              <w:pStyle w:val="13"/>
            </w:pPr>
          </w:p>
        </w:tc>
        <w:tc>
          <w:tcPr>
            <w:tcW w:w="2551" w:type="dxa"/>
            <w:vAlign w:val="center"/>
          </w:tcPr>
          <w:p w14:paraId="72FE75A6">
            <w:pPr>
              <w:pStyle w:val="13"/>
            </w:pPr>
            <w:r>
              <w:t>100%</w:t>
            </w:r>
          </w:p>
        </w:tc>
      </w:tr>
      <w:tr w14:paraId="5916A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ADFE6D">
            <w:pPr>
              <w:pStyle w:val="15"/>
            </w:pPr>
            <w:r>
              <w:t>效益指标</w:t>
            </w:r>
          </w:p>
        </w:tc>
        <w:tc>
          <w:tcPr>
            <w:tcW w:w="1276" w:type="dxa"/>
            <w:vAlign w:val="center"/>
          </w:tcPr>
          <w:p w14:paraId="636EF9AE">
            <w:pPr>
              <w:pStyle w:val="13"/>
            </w:pPr>
            <w:r>
              <w:t>社会效益指标</w:t>
            </w:r>
          </w:p>
        </w:tc>
        <w:tc>
          <w:tcPr>
            <w:tcW w:w="1332" w:type="dxa"/>
            <w:vAlign w:val="center"/>
          </w:tcPr>
          <w:p w14:paraId="5862FCA0">
            <w:pPr>
              <w:pStyle w:val="13"/>
            </w:pPr>
            <w:r>
              <w:t>通过对居民进行结核病防治宣传为辖区居民提供基本公共卫生服务，保障居民身心健康。</w:t>
            </w:r>
          </w:p>
        </w:tc>
        <w:tc>
          <w:tcPr>
            <w:tcW w:w="3430" w:type="dxa"/>
            <w:vAlign w:val="center"/>
          </w:tcPr>
          <w:p w14:paraId="7E80BFB9">
            <w:pPr>
              <w:pStyle w:val="13"/>
            </w:pPr>
            <w:r>
              <w:t>通过对居民进行结核病防治宣传为辖区居民提供基本公共卫生服务，保障居民身心健康。</w:t>
            </w:r>
          </w:p>
        </w:tc>
        <w:tc>
          <w:tcPr>
            <w:tcW w:w="2551" w:type="dxa"/>
            <w:vAlign w:val="center"/>
          </w:tcPr>
          <w:p w14:paraId="2A53133F">
            <w:pPr>
              <w:pStyle w:val="13"/>
            </w:pPr>
            <w:r>
              <w:t>有效保障</w:t>
            </w:r>
          </w:p>
        </w:tc>
      </w:tr>
      <w:tr w14:paraId="0A5E0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B91362">
            <w:pPr>
              <w:pStyle w:val="15"/>
            </w:pPr>
            <w:r>
              <w:t>满意度指标</w:t>
            </w:r>
          </w:p>
        </w:tc>
        <w:tc>
          <w:tcPr>
            <w:tcW w:w="1276" w:type="dxa"/>
            <w:vAlign w:val="center"/>
          </w:tcPr>
          <w:p w14:paraId="15D36862">
            <w:pPr>
              <w:pStyle w:val="13"/>
            </w:pPr>
            <w:r>
              <w:t>服务对象满意度指标</w:t>
            </w:r>
          </w:p>
        </w:tc>
        <w:tc>
          <w:tcPr>
            <w:tcW w:w="1332" w:type="dxa"/>
            <w:vAlign w:val="center"/>
          </w:tcPr>
          <w:p w14:paraId="394CFFDF">
            <w:pPr>
              <w:pStyle w:val="13"/>
            </w:pPr>
            <w:r>
              <w:t>辖区居民满意度</w:t>
            </w:r>
          </w:p>
        </w:tc>
        <w:tc>
          <w:tcPr>
            <w:tcW w:w="3430" w:type="dxa"/>
            <w:vAlign w:val="center"/>
          </w:tcPr>
          <w:p w14:paraId="41EEA36D">
            <w:pPr>
              <w:pStyle w:val="13"/>
            </w:pPr>
            <w:r>
              <w:t>辖区居民满意度</w:t>
            </w:r>
          </w:p>
        </w:tc>
        <w:tc>
          <w:tcPr>
            <w:tcW w:w="2551" w:type="dxa"/>
            <w:vAlign w:val="center"/>
          </w:tcPr>
          <w:p w14:paraId="02BC1EF8">
            <w:pPr>
              <w:pStyle w:val="13"/>
            </w:pPr>
            <w:r>
              <w:t>≥90%</w:t>
            </w:r>
          </w:p>
        </w:tc>
      </w:tr>
    </w:tbl>
    <w:p w14:paraId="145603E0">
      <w:pPr>
        <w:sectPr>
          <w:pgSz w:w="11900" w:h="16840"/>
          <w:pgMar w:top="1984" w:right="1304" w:bottom="1134" w:left="1304" w:header="720" w:footer="720" w:gutter="0"/>
          <w:cols w:space="720" w:num="1"/>
        </w:sectPr>
      </w:pPr>
    </w:p>
    <w:p w14:paraId="23816287">
      <w:pPr>
        <w:spacing w:before="0" w:after="0" w:line="240" w:lineRule="auto"/>
        <w:ind w:firstLine="0"/>
        <w:jc w:val="center"/>
        <w:outlineLvl w:val="9"/>
      </w:pPr>
      <w:r>
        <w:rPr>
          <w:rFonts w:ascii="方正仿宋_GBK" w:hAnsi="方正仿宋_GBK" w:eastAsia="方正仿宋_GBK" w:cs="方正仿宋_GBK"/>
          <w:sz w:val="28"/>
        </w:rPr>
        <w:t xml:space="preserve"> </w:t>
      </w:r>
    </w:p>
    <w:p w14:paraId="10E36E9B">
      <w:pPr>
        <w:spacing w:before="0" w:after="0"/>
        <w:ind w:firstLine="560"/>
        <w:jc w:val="left"/>
        <w:outlineLvl w:val="3"/>
      </w:pPr>
      <w:bookmarkStart w:id="188" w:name="_Toc_4_4_0000000189"/>
      <w:r>
        <w:rPr>
          <w:rFonts w:ascii="方正仿宋_GBK" w:hAnsi="方正仿宋_GBK" w:eastAsia="方正仿宋_GBK" w:cs="方正仿宋_GBK"/>
          <w:sz w:val="28"/>
        </w:rPr>
        <w:t>183.重大传染病防控资金-艾滋病防控（含丙肝）-2025年中央（津财社指[2024]116号）绩效目标表</w:t>
      </w:r>
      <w:bookmarkEnd w:id="18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5C69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3668704">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558F9ADE">
            <w:pPr>
              <w:pStyle w:val="11"/>
            </w:pPr>
            <w:r>
              <w:t>单位：元</w:t>
            </w:r>
          </w:p>
        </w:tc>
      </w:tr>
      <w:tr w14:paraId="34867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6565E">
            <w:pPr>
              <w:pStyle w:val="14"/>
            </w:pPr>
            <w:r>
              <w:t>项目名称</w:t>
            </w:r>
          </w:p>
        </w:tc>
        <w:tc>
          <w:tcPr>
            <w:tcW w:w="8589" w:type="dxa"/>
            <w:gridSpan w:val="6"/>
            <w:vAlign w:val="center"/>
          </w:tcPr>
          <w:p w14:paraId="774F3A02">
            <w:pPr>
              <w:pStyle w:val="13"/>
            </w:pPr>
            <w:r>
              <w:t>重大传染病防控资金-艾滋病防控（含丙肝）-2025年中央（津财社指[2024]116号）</w:t>
            </w:r>
          </w:p>
        </w:tc>
      </w:tr>
      <w:tr w14:paraId="4F0F5B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CAB69">
            <w:pPr>
              <w:pStyle w:val="14"/>
            </w:pPr>
            <w:r>
              <w:t>预算规模及资金用途</w:t>
            </w:r>
          </w:p>
        </w:tc>
        <w:tc>
          <w:tcPr>
            <w:tcW w:w="1276" w:type="dxa"/>
            <w:vAlign w:val="center"/>
          </w:tcPr>
          <w:p w14:paraId="0A3835C3">
            <w:pPr>
              <w:pStyle w:val="14"/>
            </w:pPr>
            <w:r>
              <w:t>预算数</w:t>
            </w:r>
          </w:p>
        </w:tc>
        <w:tc>
          <w:tcPr>
            <w:tcW w:w="1332" w:type="dxa"/>
            <w:vAlign w:val="center"/>
          </w:tcPr>
          <w:p w14:paraId="6EC53993">
            <w:pPr>
              <w:pStyle w:val="13"/>
            </w:pPr>
            <w:r>
              <w:t>3885.00</w:t>
            </w:r>
          </w:p>
        </w:tc>
        <w:tc>
          <w:tcPr>
            <w:tcW w:w="1587" w:type="dxa"/>
            <w:vAlign w:val="center"/>
          </w:tcPr>
          <w:p w14:paraId="0AC3F5E9">
            <w:pPr>
              <w:pStyle w:val="14"/>
            </w:pPr>
            <w:r>
              <w:t>其中：财政    资金</w:t>
            </w:r>
          </w:p>
        </w:tc>
        <w:tc>
          <w:tcPr>
            <w:tcW w:w="1843" w:type="dxa"/>
            <w:vAlign w:val="center"/>
          </w:tcPr>
          <w:p w14:paraId="6334D2DC">
            <w:pPr>
              <w:pStyle w:val="13"/>
            </w:pPr>
            <w:r>
              <w:t>3885.00</w:t>
            </w:r>
          </w:p>
        </w:tc>
        <w:tc>
          <w:tcPr>
            <w:tcW w:w="1276" w:type="dxa"/>
            <w:vAlign w:val="center"/>
          </w:tcPr>
          <w:p w14:paraId="5738CC11">
            <w:pPr>
              <w:pStyle w:val="14"/>
            </w:pPr>
            <w:r>
              <w:t>其他资金</w:t>
            </w:r>
          </w:p>
        </w:tc>
        <w:tc>
          <w:tcPr>
            <w:tcW w:w="1276" w:type="dxa"/>
            <w:vAlign w:val="center"/>
          </w:tcPr>
          <w:p w14:paraId="73BB6222">
            <w:pPr>
              <w:pStyle w:val="13"/>
            </w:pPr>
            <w:r>
              <w:t xml:space="preserve"> </w:t>
            </w:r>
          </w:p>
        </w:tc>
      </w:tr>
      <w:tr w14:paraId="7037F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A96B86"/>
        </w:tc>
        <w:tc>
          <w:tcPr>
            <w:tcW w:w="8589" w:type="dxa"/>
            <w:gridSpan w:val="6"/>
            <w:vAlign w:val="center"/>
          </w:tcPr>
          <w:p w14:paraId="5AD287AC">
            <w:pPr>
              <w:pStyle w:val="13"/>
            </w:pPr>
            <w:r>
              <w:t>购专用材料</w:t>
            </w:r>
          </w:p>
        </w:tc>
      </w:tr>
      <w:tr w14:paraId="5F9F7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BE4A3">
            <w:pPr>
              <w:pStyle w:val="14"/>
            </w:pPr>
            <w:r>
              <w:t>绩效目标</w:t>
            </w:r>
          </w:p>
        </w:tc>
        <w:tc>
          <w:tcPr>
            <w:tcW w:w="8589" w:type="dxa"/>
            <w:gridSpan w:val="6"/>
            <w:vAlign w:val="center"/>
          </w:tcPr>
          <w:p w14:paraId="7BFFDC25">
            <w:pPr>
              <w:pStyle w:val="13"/>
            </w:pPr>
            <w:r>
              <w:t>1.通过对辖区内居民艾滋病防治知识的宣传，提高群众的艾滋病防治意识，增强自我保护的能力。</w:t>
            </w:r>
          </w:p>
        </w:tc>
      </w:tr>
    </w:tbl>
    <w:p w14:paraId="3CC59DC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1A9D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82D43">
            <w:pPr>
              <w:pStyle w:val="14"/>
            </w:pPr>
            <w:r>
              <w:t>一级指标</w:t>
            </w:r>
          </w:p>
        </w:tc>
        <w:tc>
          <w:tcPr>
            <w:tcW w:w="1276" w:type="dxa"/>
            <w:vAlign w:val="center"/>
          </w:tcPr>
          <w:p w14:paraId="6EAE6815">
            <w:pPr>
              <w:pStyle w:val="14"/>
            </w:pPr>
            <w:r>
              <w:t>二级指标</w:t>
            </w:r>
          </w:p>
        </w:tc>
        <w:tc>
          <w:tcPr>
            <w:tcW w:w="1332" w:type="dxa"/>
            <w:vAlign w:val="center"/>
          </w:tcPr>
          <w:p w14:paraId="7CFDEE90">
            <w:pPr>
              <w:pStyle w:val="14"/>
            </w:pPr>
            <w:r>
              <w:t>三级指标</w:t>
            </w:r>
          </w:p>
        </w:tc>
        <w:tc>
          <w:tcPr>
            <w:tcW w:w="3430" w:type="dxa"/>
            <w:vAlign w:val="center"/>
          </w:tcPr>
          <w:p w14:paraId="11C569E2">
            <w:pPr>
              <w:pStyle w:val="14"/>
            </w:pPr>
            <w:r>
              <w:t>绩效指标描述</w:t>
            </w:r>
          </w:p>
        </w:tc>
        <w:tc>
          <w:tcPr>
            <w:tcW w:w="2551" w:type="dxa"/>
            <w:vAlign w:val="center"/>
          </w:tcPr>
          <w:p w14:paraId="7C56B10E">
            <w:pPr>
              <w:pStyle w:val="14"/>
            </w:pPr>
            <w:r>
              <w:t>指标值</w:t>
            </w:r>
          </w:p>
        </w:tc>
      </w:tr>
      <w:tr w14:paraId="371F6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E4CA1F">
            <w:pPr>
              <w:pStyle w:val="15"/>
            </w:pPr>
            <w:r>
              <w:t>产出指标</w:t>
            </w:r>
          </w:p>
        </w:tc>
        <w:tc>
          <w:tcPr>
            <w:tcW w:w="1276" w:type="dxa"/>
            <w:vAlign w:val="center"/>
          </w:tcPr>
          <w:p w14:paraId="618CE4A8">
            <w:pPr>
              <w:pStyle w:val="13"/>
            </w:pPr>
            <w:r>
              <w:t>数量指标</w:t>
            </w:r>
          </w:p>
        </w:tc>
        <w:tc>
          <w:tcPr>
            <w:tcW w:w="1332" w:type="dxa"/>
            <w:vAlign w:val="center"/>
          </w:tcPr>
          <w:p w14:paraId="334C7EA6">
            <w:pPr>
              <w:pStyle w:val="13"/>
            </w:pPr>
            <w:r>
              <w:t>艾滋病防治宣传手册数量</w:t>
            </w:r>
          </w:p>
          <w:p w14:paraId="2569BCBA">
            <w:pPr>
              <w:pStyle w:val="13"/>
            </w:pPr>
          </w:p>
        </w:tc>
        <w:tc>
          <w:tcPr>
            <w:tcW w:w="3430" w:type="dxa"/>
            <w:vAlign w:val="center"/>
          </w:tcPr>
          <w:p w14:paraId="77055D80">
            <w:pPr>
              <w:pStyle w:val="13"/>
            </w:pPr>
            <w:r>
              <w:t>艾滋病防治宣传手册数量</w:t>
            </w:r>
          </w:p>
          <w:p w14:paraId="029D9CFB">
            <w:pPr>
              <w:pStyle w:val="13"/>
            </w:pPr>
          </w:p>
        </w:tc>
        <w:tc>
          <w:tcPr>
            <w:tcW w:w="2551" w:type="dxa"/>
            <w:vAlign w:val="center"/>
          </w:tcPr>
          <w:p w14:paraId="1B35C8F3">
            <w:pPr>
              <w:pStyle w:val="13"/>
            </w:pPr>
            <w:r>
              <w:t>150本</w:t>
            </w:r>
          </w:p>
        </w:tc>
      </w:tr>
      <w:tr w14:paraId="16FE3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DA7DBD"/>
        </w:tc>
        <w:tc>
          <w:tcPr>
            <w:tcW w:w="1276" w:type="dxa"/>
            <w:vAlign w:val="center"/>
          </w:tcPr>
          <w:p w14:paraId="7C463333">
            <w:pPr>
              <w:pStyle w:val="13"/>
            </w:pPr>
            <w:r>
              <w:t>数量指标</w:t>
            </w:r>
          </w:p>
        </w:tc>
        <w:tc>
          <w:tcPr>
            <w:tcW w:w="1332" w:type="dxa"/>
            <w:vAlign w:val="center"/>
          </w:tcPr>
          <w:p w14:paraId="187EA553">
            <w:pPr>
              <w:pStyle w:val="13"/>
            </w:pPr>
            <w:r>
              <w:t>艾滋病防治宣传彩页数量</w:t>
            </w:r>
          </w:p>
          <w:p w14:paraId="7FC11E13">
            <w:pPr>
              <w:pStyle w:val="13"/>
            </w:pPr>
          </w:p>
        </w:tc>
        <w:tc>
          <w:tcPr>
            <w:tcW w:w="3430" w:type="dxa"/>
            <w:vAlign w:val="center"/>
          </w:tcPr>
          <w:p w14:paraId="40EA58A3">
            <w:pPr>
              <w:pStyle w:val="13"/>
            </w:pPr>
            <w:r>
              <w:t>艾滋病防治宣传彩页数量</w:t>
            </w:r>
          </w:p>
          <w:p w14:paraId="51F6B424">
            <w:pPr>
              <w:pStyle w:val="13"/>
            </w:pPr>
          </w:p>
        </w:tc>
        <w:tc>
          <w:tcPr>
            <w:tcW w:w="2551" w:type="dxa"/>
            <w:vAlign w:val="center"/>
          </w:tcPr>
          <w:p w14:paraId="422EA5B4">
            <w:pPr>
              <w:pStyle w:val="13"/>
            </w:pPr>
            <w:r>
              <w:t>30张</w:t>
            </w:r>
          </w:p>
        </w:tc>
      </w:tr>
      <w:tr w14:paraId="64EB0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B4E45"/>
        </w:tc>
        <w:tc>
          <w:tcPr>
            <w:tcW w:w="1276" w:type="dxa"/>
            <w:vAlign w:val="center"/>
          </w:tcPr>
          <w:p w14:paraId="2419904F">
            <w:pPr>
              <w:pStyle w:val="13"/>
            </w:pPr>
            <w:r>
              <w:t>数量指标</w:t>
            </w:r>
          </w:p>
        </w:tc>
        <w:tc>
          <w:tcPr>
            <w:tcW w:w="1332" w:type="dxa"/>
            <w:vAlign w:val="center"/>
          </w:tcPr>
          <w:p w14:paraId="48BD3D8F">
            <w:pPr>
              <w:pStyle w:val="13"/>
            </w:pPr>
            <w:r>
              <w:t>艾滋病防治宣传条幅数量</w:t>
            </w:r>
          </w:p>
          <w:p w14:paraId="5FE32A7A">
            <w:pPr>
              <w:pStyle w:val="13"/>
            </w:pPr>
          </w:p>
        </w:tc>
        <w:tc>
          <w:tcPr>
            <w:tcW w:w="3430" w:type="dxa"/>
            <w:vAlign w:val="center"/>
          </w:tcPr>
          <w:p w14:paraId="3FEA6500">
            <w:pPr>
              <w:pStyle w:val="13"/>
            </w:pPr>
            <w:r>
              <w:t>艾滋病防治宣传条幅数量</w:t>
            </w:r>
          </w:p>
          <w:p w14:paraId="259D7BCA">
            <w:pPr>
              <w:pStyle w:val="13"/>
            </w:pPr>
          </w:p>
        </w:tc>
        <w:tc>
          <w:tcPr>
            <w:tcW w:w="2551" w:type="dxa"/>
            <w:vAlign w:val="center"/>
          </w:tcPr>
          <w:p w14:paraId="3B47B14A">
            <w:pPr>
              <w:pStyle w:val="13"/>
            </w:pPr>
            <w:r>
              <w:t>6条</w:t>
            </w:r>
          </w:p>
        </w:tc>
      </w:tr>
      <w:tr w14:paraId="24F04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1FB16"/>
        </w:tc>
        <w:tc>
          <w:tcPr>
            <w:tcW w:w="1276" w:type="dxa"/>
            <w:vAlign w:val="center"/>
          </w:tcPr>
          <w:p w14:paraId="02B63805">
            <w:pPr>
              <w:pStyle w:val="13"/>
            </w:pPr>
            <w:r>
              <w:t>数量指标</w:t>
            </w:r>
          </w:p>
        </w:tc>
        <w:tc>
          <w:tcPr>
            <w:tcW w:w="1332" w:type="dxa"/>
            <w:vAlign w:val="center"/>
          </w:tcPr>
          <w:p w14:paraId="72479B08">
            <w:pPr>
              <w:pStyle w:val="13"/>
            </w:pPr>
            <w:r>
              <w:t>艾滋病防治宣传展架数量</w:t>
            </w:r>
          </w:p>
          <w:p w14:paraId="6BCB7499">
            <w:pPr>
              <w:pStyle w:val="13"/>
            </w:pPr>
          </w:p>
        </w:tc>
        <w:tc>
          <w:tcPr>
            <w:tcW w:w="3430" w:type="dxa"/>
            <w:vAlign w:val="center"/>
          </w:tcPr>
          <w:p w14:paraId="564DA2BA">
            <w:pPr>
              <w:pStyle w:val="13"/>
            </w:pPr>
            <w:r>
              <w:t>艾滋病防治宣传展架数量</w:t>
            </w:r>
          </w:p>
          <w:p w14:paraId="38B30DBF">
            <w:pPr>
              <w:pStyle w:val="13"/>
            </w:pPr>
          </w:p>
        </w:tc>
        <w:tc>
          <w:tcPr>
            <w:tcW w:w="2551" w:type="dxa"/>
            <w:vAlign w:val="center"/>
          </w:tcPr>
          <w:p w14:paraId="35910404">
            <w:pPr>
              <w:pStyle w:val="13"/>
            </w:pPr>
            <w:r>
              <w:t>2套</w:t>
            </w:r>
          </w:p>
        </w:tc>
      </w:tr>
      <w:tr w14:paraId="3EB9E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1F116"/>
        </w:tc>
        <w:tc>
          <w:tcPr>
            <w:tcW w:w="1276" w:type="dxa"/>
            <w:vAlign w:val="center"/>
          </w:tcPr>
          <w:p w14:paraId="102D8EB5">
            <w:pPr>
              <w:pStyle w:val="13"/>
            </w:pPr>
            <w:r>
              <w:t>数量指标</w:t>
            </w:r>
          </w:p>
        </w:tc>
        <w:tc>
          <w:tcPr>
            <w:tcW w:w="1332" w:type="dxa"/>
            <w:vAlign w:val="center"/>
          </w:tcPr>
          <w:p w14:paraId="73F39FFA">
            <w:pPr>
              <w:pStyle w:val="13"/>
            </w:pPr>
            <w:r>
              <w:t>艾滋病防治宣传展牌数量</w:t>
            </w:r>
          </w:p>
          <w:p w14:paraId="7DAB1056">
            <w:pPr>
              <w:pStyle w:val="13"/>
            </w:pPr>
          </w:p>
        </w:tc>
        <w:tc>
          <w:tcPr>
            <w:tcW w:w="3430" w:type="dxa"/>
            <w:vAlign w:val="center"/>
          </w:tcPr>
          <w:p w14:paraId="2775B537">
            <w:pPr>
              <w:pStyle w:val="13"/>
            </w:pPr>
            <w:r>
              <w:t>艾滋病防治宣传展牌数量</w:t>
            </w:r>
          </w:p>
          <w:p w14:paraId="3927F8BC">
            <w:pPr>
              <w:pStyle w:val="13"/>
            </w:pPr>
          </w:p>
        </w:tc>
        <w:tc>
          <w:tcPr>
            <w:tcW w:w="2551" w:type="dxa"/>
            <w:vAlign w:val="center"/>
          </w:tcPr>
          <w:p w14:paraId="01B0859F">
            <w:pPr>
              <w:pStyle w:val="13"/>
            </w:pPr>
            <w:r>
              <w:t>5块</w:t>
            </w:r>
          </w:p>
        </w:tc>
      </w:tr>
      <w:tr w14:paraId="2C106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CB9A7"/>
        </w:tc>
        <w:tc>
          <w:tcPr>
            <w:tcW w:w="1276" w:type="dxa"/>
            <w:vAlign w:val="center"/>
          </w:tcPr>
          <w:p w14:paraId="01681449">
            <w:pPr>
              <w:pStyle w:val="13"/>
            </w:pPr>
            <w:r>
              <w:t>成本指标</w:t>
            </w:r>
          </w:p>
        </w:tc>
        <w:tc>
          <w:tcPr>
            <w:tcW w:w="1332" w:type="dxa"/>
            <w:vAlign w:val="center"/>
          </w:tcPr>
          <w:p w14:paraId="48C15B80">
            <w:pPr>
              <w:pStyle w:val="13"/>
            </w:pPr>
            <w:r>
              <w:t>艾滋病防治宣传海报成本</w:t>
            </w:r>
          </w:p>
          <w:p w14:paraId="7505353D">
            <w:pPr>
              <w:pStyle w:val="13"/>
            </w:pPr>
          </w:p>
        </w:tc>
        <w:tc>
          <w:tcPr>
            <w:tcW w:w="3430" w:type="dxa"/>
            <w:vAlign w:val="center"/>
          </w:tcPr>
          <w:p w14:paraId="0F794FB8">
            <w:pPr>
              <w:pStyle w:val="13"/>
            </w:pPr>
            <w:r>
              <w:t>艾滋病防治宣传海报成本</w:t>
            </w:r>
          </w:p>
          <w:p w14:paraId="316CFE60">
            <w:pPr>
              <w:pStyle w:val="13"/>
            </w:pPr>
          </w:p>
        </w:tc>
        <w:tc>
          <w:tcPr>
            <w:tcW w:w="2551" w:type="dxa"/>
            <w:vAlign w:val="center"/>
          </w:tcPr>
          <w:p w14:paraId="7B7E5C4E">
            <w:pPr>
              <w:pStyle w:val="13"/>
            </w:pPr>
            <w:r>
              <w:t>150元/张</w:t>
            </w:r>
          </w:p>
        </w:tc>
      </w:tr>
      <w:tr w14:paraId="64AF8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DB9FCE"/>
        </w:tc>
        <w:tc>
          <w:tcPr>
            <w:tcW w:w="1276" w:type="dxa"/>
            <w:vAlign w:val="center"/>
          </w:tcPr>
          <w:p w14:paraId="78B0D372">
            <w:pPr>
              <w:pStyle w:val="13"/>
            </w:pPr>
            <w:r>
              <w:t>成本指标</w:t>
            </w:r>
          </w:p>
        </w:tc>
        <w:tc>
          <w:tcPr>
            <w:tcW w:w="1332" w:type="dxa"/>
            <w:vAlign w:val="center"/>
          </w:tcPr>
          <w:p w14:paraId="7EF97C3A">
            <w:pPr>
              <w:pStyle w:val="13"/>
            </w:pPr>
            <w:r>
              <w:t>艾滋病防治宣传手册成本</w:t>
            </w:r>
          </w:p>
          <w:p w14:paraId="3E99C0AF">
            <w:pPr>
              <w:pStyle w:val="13"/>
            </w:pPr>
          </w:p>
        </w:tc>
        <w:tc>
          <w:tcPr>
            <w:tcW w:w="3430" w:type="dxa"/>
            <w:vAlign w:val="center"/>
          </w:tcPr>
          <w:p w14:paraId="50001111">
            <w:pPr>
              <w:pStyle w:val="13"/>
            </w:pPr>
            <w:r>
              <w:t>艾滋病防治宣传手册成本</w:t>
            </w:r>
          </w:p>
          <w:p w14:paraId="47813486">
            <w:pPr>
              <w:pStyle w:val="13"/>
            </w:pPr>
          </w:p>
        </w:tc>
        <w:tc>
          <w:tcPr>
            <w:tcW w:w="2551" w:type="dxa"/>
            <w:vAlign w:val="center"/>
          </w:tcPr>
          <w:p w14:paraId="20A5E65F">
            <w:pPr>
              <w:pStyle w:val="13"/>
            </w:pPr>
            <w:r>
              <w:t>4元/本</w:t>
            </w:r>
          </w:p>
        </w:tc>
      </w:tr>
      <w:tr w14:paraId="6F1F5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0AECB9"/>
        </w:tc>
        <w:tc>
          <w:tcPr>
            <w:tcW w:w="1276" w:type="dxa"/>
            <w:vAlign w:val="center"/>
          </w:tcPr>
          <w:p w14:paraId="6FB05095">
            <w:pPr>
              <w:pStyle w:val="13"/>
            </w:pPr>
            <w:r>
              <w:t>成本指标</w:t>
            </w:r>
          </w:p>
        </w:tc>
        <w:tc>
          <w:tcPr>
            <w:tcW w:w="1332" w:type="dxa"/>
            <w:vAlign w:val="center"/>
          </w:tcPr>
          <w:p w14:paraId="73F26319">
            <w:pPr>
              <w:pStyle w:val="13"/>
            </w:pPr>
            <w:r>
              <w:t>艾滋病防治宣传彩页成本</w:t>
            </w:r>
          </w:p>
        </w:tc>
        <w:tc>
          <w:tcPr>
            <w:tcW w:w="3430" w:type="dxa"/>
            <w:vAlign w:val="center"/>
          </w:tcPr>
          <w:p w14:paraId="74A2F6D5">
            <w:pPr>
              <w:pStyle w:val="13"/>
            </w:pPr>
            <w:r>
              <w:t>艾滋病防治宣传彩页成本</w:t>
            </w:r>
          </w:p>
        </w:tc>
        <w:tc>
          <w:tcPr>
            <w:tcW w:w="2551" w:type="dxa"/>
            <w:vAlign w:val="center"/>
          </w:tcPr>
          <w:p w14:paraId="1BC968F5">
            <w:pPr>
              <w:pStyle w:val="13"/>
            </w:pPr>
            <w:r>
              <w:t>2元/张</w:t>
            </w:r>
          </w:p>
        </w:tc>
      </w:tr>
      <w:tr w14:paraId="6476D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27C4C"/>
        </w:tc>
        <w:tc>
          <w:tcPr>
            <w:tcW w:w="1276" w:type="dxa"/>
            <w:vAlign w:val="center"/>
          </w:tcPr>
          <w:p w14:paraId="3512FD51">
            <w:pPr>
              <w:pStyle w:val="13"/>
            </w:pPr>
            <w:r>
              <w:t>成本指标</w:t>
            </w:r>
          </w:p>
        </w:tc>
        <w:tc>
          <w:tcPr>
            <w:tcW w:w="1332" w:type="dxa"/>
            <w:vAlign w:val="center"/>
          </w:tcPr>
          <w:p w14:paraId="2176BD87">
            <w:pPr>
              <w:pStyle w:val="13"/>
            </w:pPr>
            <w:r>
              <w:t>艾滋病防治宣传条幅成本</w:t>
            </w:r>
          </w:p>
          <w:p w14:paraId="6FFCFD6C">
            <w:pPr>
              <w:pStyle w:val="13"/>
            </w:pPr>
          </w:p>
        </w:tc>
        <w:tc>
          <w:tcPr>
            <w:tcW w:w="3430" w:type="dxa"/>
            <w:vAlign w:val="center"/>
          </w:tcPr>
          <w:p w14:paraId="289B2036">
            <w:pPr>
              <w:pStyle w:val="13"/>
            </w:pPr>
            <w:r>
              <w:t>艾滋病防治宣传条幅成本</w:t>
            </w:r>
          </w:p>
          <w:p w14:paraId="472BF6BE">
            <w:pPr>
              <w:pStyle w:val="13"/>
            </w:pPr>
          </w:p>
        </w:tc>
        <w:tc>
          <w:tcPr>
            <w:tcW w:w="2551" w:type="dxa"/>
            <w:vAlign w:val="center"/>
          </w:tcPr>
          <w:p w14:paraId="12D74420">
            <w:pPr>
              <w:pStyle w:val="13"/>
            </w:pPr>
            <w:r>
              <w:t>120元/张</w:t>
            </w:r>
          </w:p>
        </w:tc>
      </w:tr>
      <w:tr w14:paraId="653C3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92C10E"/>
        </w:tc>
        <w:tc>
          <w:tcPr>
            <w:tcW w:w="1276" w:type="dxa"/>
            <w:vAlign w:val="center"/>
          </w:tcPr>
          <w:p w14:paraId="44EFAF2E">
            <w:pPr>
              <w:pStyle w:val="13"/>
            </w:pPr>
            <w:r>
              <w:t>成本指标</w:t>
            </w:r>
          </w:p>
        </w:tc>
        <w:tc>
          <w:tcPr>
            <w:tcW w:w="1332" w:type="dxa"/>
            <w:vAlign w:val="center"/>
          </w:tcPr>
          <w:p w14:paraId="2E5FB21B">
            <w:pPr>
              <w:pStyle w:val="13"/>
            </w:pPr>
            <w:r>
              <w:t xml:space="preserve">艾滋病防治宣传展架成本 </w:t>
            </w:r>
          </w:p>
          <w:p w14:paraId="333C4A51">
            <w:pPr>
              <w:pStyle w:val="13"/>
            </w:pPr>
          </w:p>
        </w:tc>
        <w:tc>
          <w:tcPr>
            <w:tcW w:w="3430" w:type="dxa"/>
            <w:vAlign w:val="center"/>
          </w:tcPr>
          <w:p w14:paraId="379D7575">
            <w:pPr>
              <w:pStyle w:val="13"/>
            </w:pPr>
            <w:r>
              <w:t xml:space="preserve">艾滋病防治宣传展架成本 </w:t>
            </w:r>
          </w:p>
          <w:p w14:paraId="3B38B4FA">
            <w:pPr>
              <w:pStyle w:val="13"/>
            </w:pPr>
          </w:p>
        </w:tc>
        <w:tc>
          <w:tcPr>
            <w:tcW w:w="2551" w:type="dxa"/>
            <w:vAlign w:val="center"/>
          </w:tcPr>
          <w:p w14:paraId="45C30CED">
            <w:pPr>
              <w:pStyle w:val="13"/>
            </w:pPr>
            <w:r>
              <w:t>200元/套</w:t>
            </w:r>
          </w:p>
        </w:tc>
      </w:tr>
      <w:tr w14:paraId="2F668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8F3C5"/>
        </w:tc>
        <w:tc>
          <w:tcPr>
            <w:tcW w:w="1276" w:type="dxa"/>
            <w:vAlign w:val="center"/>
          </w:tcPr>
          <w:p w14:paraId="038AD853">
            <w:pPr>
              <w:pStyle w:val="13"/>
            </w:pPr>
            <w:r>
              <w:t>成本指标</w:t>
            </w:r>
          </w:p>
        </w:tc>
        <w:tc>
          <w:tcPr>
            <w:tcW w:w="1332" w:type="dxa"/>
            <w:vAlign w:val="center"/>
          </w:tcPr>
          <w:p w14:paraId="008E6980">
            <w:pPr>
              <w:pStyle w:val="13"/>
            </w:pPr>
            <w:r>
              <w:t xml:space="preserve">艾滋病防治宣传展牌成本 </w:t>
            </w:r>
          </w:p>
          <w:p w14:paraId="339CF01E">
            <w:pPr>
              <w:pStyle w:val="13"/>
            </w:pPr>
          </w:p>
        </w:tc>
        <w:tc>
          <w:tcPr>
            <w:tcW w:w="3430" w:type="dxa"/>
            <w:vAlign w:val="center"/>
          </w:tcPr>
          <w:p w14:paraId="79500CEB">
            <w:pPr>
              <w:pStyle w:val="13"/>
            </w:pPr>
            <w:r>
              <w:t xml:space="preserve">艾滋病防治宣传展牌成本 </w:t>
            </w:r>
          </w:p>
          <w:p w14:paraId="211DDA5E">
            <w:pPr>
              <w:pStyle w:val="13"/>
            </w:pPr>
          </w:p>
        </w:tc>
        <w:tc>
          <w:tcPr>
            <w:tcW w:w="2551" w:type="dxa"/>
            <w:vAlign w:val="center"/>
          </w:tcPr>
          <w:p w14:paraId="2A97FFF5">
            <w:pPr>
              <w:pStyle w:val="13"/>
            </w:pPr>
            <w:r>
              <w:t>60元/块</w:t>
            </w:r>
          </w:p>
        </w:tc>
      </w:tr>
      <w:tr w14:paraId="118BF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4D571"/>
        </w:tc>
        <w:tc>
          <w:tcPr>
            <w:tcW w:w="1276" w:type="dxa"/>
            <w:vAlign w:val="center"/>
          </w:tcPr>
          <w:p w14:paraId="4E0C368E">
            <w:pPr>
              <w:pStyle w:val="13"/>
            </w:pPr>
            <w:r>
              <w:t>时效指标</w:t>
            </w:r>
          </w:p>
        </w:tc>
        <w:tc>
          <w:tcPr>
            <w:tcW w:w="1332" w:type="dxa"/>
            <w:vAlign w:val="center"/>
          </w:tcPr>
          <w:p w14:paraId="3FB779B4">
            <w:pPr>
              <w:pStyle w:val="13"/>
            </w:pPr>
            <w:r>
              <w:t>艾滋病防治宣传活动开展完成时限</w:t>
            </w:r>
          </w:p>
        </w:tc>
        <w:tc>
          <w:tcPr>
            <w:tcW w:w="3430" w:type="dxa"/>
            <w:vAlign w:val="center"/>
          </w:tcPr>
          <w:p w14:paraId="74E72278">
            <w:pPr>
              <w:pStyle w:val="13"/>
            </w:pPr>
            <w:r>
              <w:t>艾滋病防治宣传活动开展完成时限</w:t>
            </w:r>
          </w:p>
        </w:tc>
        <w:tc>
          <w:tcPr>
            <w:tcW w:w="2551" w:type="dxa"/>
            <w:vAlign w:val="center"/>
          </w:tcPr>
          <w:p w14:paraId="1B8A09B7">
            <w:pPr>
              <w:pStyle w:val="13"/>
            </w:pPr>
            <w:r>
              <w:t>2026年12月31日之前</w:t>
            </w:r>
          </w:p>
        </w:tc>
      </w:tr>
      <w:tr w14:paraId="4A046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9F788"/>
        </w:tc>
        <w:tc>
          <w:tcPr>
            <w:tcW w:w="1276" w:type="dxa"/>
            <w:vAlign w:val="center"/>
          </w:tcPr>
          <w:p w14:paraId="374CDB4B">
            <w:pPr>
              <w:pStyle w:val="13"/>
            </w:pPr>
            <w:r>
              <w:t>质量指标</w:t>
            </w:r>
          </w:p>
        </w:tc>
        <w:tc>
          <w:tcPr>
            <w:tcW w:w="1332" w:type="dxa"/>
            <w:vAlign w:val="center"/>
          </w:tcPr>
          <w:p w14:paraId="3C34CBD5">
            <w:pPr>
              <w:pStyle w:val="13"/>
            </w:pPr>
            <w:r>
              <w:t>艾滋病防治宣传材料质量验收合格率</w:t>
            </w:r>
          </w:p>
        </w:tc>
        <w:tc>
          <w:tcPr>
            <w:tcW w:w="3430" w:type="dxa"/>
            <w:vAlign w:val="center"/>
          </w:tcPr>
          <w:p w14:paraId="6B95BDBD">
            <w:pPr>
              <w:pStyle w:val="13"/>
            </w:pPr>
            <w:r>
              <w:t>艾滋病防治宣传材料质量验收合格率</w:t>
            </w:r>
          </w:p>
        </w:tc>
        <w:tc>
          <w:tcPr>
            <w:tcW w:w="2551" w:type="dxa"/>
            <w:vAlign w:val="center"/>
          </w:tcPr>
          <w:p w14:paraId="2336069A">
            <w:pPr>
              <w:pStyle w:val="13"/>
            </w:pPr>
            <w:r>
              <w:t>100%</w:t>
            </w:r>
          </w:p>
        </w:tc>
      </w:tr>
      <w:tr w14:paraId="662F6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E73FA2">
            <w:pPr>
              <w:pStyle w:val="15"/>
            </w:pPr>
            <w:r>
              <w:t>效益指标</w:t>
            </w:r>
          </w:p>
        </w:tc>
        <w:tc>
          <w:tcPr>
            <w:tcW w:w="1276" w:type="dxa"/>
            <w:vAlign w:val="center"/>
          </w:tcPr>
          <w:p w14:paraId="5E7A9EDA">
            <w:pPr>
              <w:pStyle w:val="13"/>
            </w:pPr>
            <w:r>
              <w:t>社会效益指标</w:t>
            </w:r>
          </w:p>
        </w:tc>
        <w:tc>
          <w:tcPr>
            <w:tcW w:w="1332" w:type="dxa"/>
            <w:vAlign w:val="center"/>
          </w:tcPr>
          <w:p w14:paraId="174215DB">
            <w:pPr>
              <w:pStyle w:val="13"/>
            </w:pPr>
            <w:r>
              <w:t>通过对辖区内居民艾滋病防治知识的宣传，提高群众的艾滋病防治意识，增强自我保护的能力。</w:t>
            </w:r>
          </w:p>
        </w:tc>
        <w:tc>
          <w:tcPr>
            <w:tcW w:w="3430" w:type="dxa"/>
            <w:vAlign w:val="center"/>
          </w:tcPr>
          <w:p w14:paraId="5CA985CA">
            <w:pPr>
              <w:pStyle w:val="13"/>
            </w:pPr>
            <w:r>
              <w:t>通过对辖区内居民艾滋病防治知识的宣传，提高群众的艾滋病防治意识，增强自我保护的能力。</w:t>
            </w:r>
          </w:p>
        </w:tc>
        <w:tc>
          <w:tcPr>
            <w:tcW w:w="2551" w:type="dxa"/>
            <w:vAlign w:val="center"/>
          </w:tcPr>
          <w:p w14:paraId="7DC8B045">
            <w:pPr>
              <w:pStyle w:val="13"/>
            </w:pPr>
            <w:r>
              <w:t>有效保障</w:t>
            </w:r>
          </w:p>
        </w:tc>
      </w:tr>
      <w:tr w14:paraId="314AF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12EBE2">
            <w:pPr>
              <w:pStyle w:val="15"/>
            </w:pPr>
            <w:r>
              <w:t>满意度指标</w:t>
            </w:r>
          </w:p>
        </w:tc>
        <w:tc>
          <w:tcPr>
            <w:tcW w:w="1276" w:type="dxa"/>
            <w:vAlign w:val="center"/>
          </w:tcPr>
          <w:p w14:paraId="5E8F7F56">
            <w:pPr>
              <w:pStyle w:val="13"/>
            </w:pPr>
            <w:r>
              <w:t>服务对象满意度指标</w:t>
            </w:r>
          </w:p>
        </w:tc>
        <w:tc>
          <w:tcPr>
            <w:tcW w:w="1332" w:type="dxa"/>
            <w:vAlign w:val="center"/>
          </w:tcPr>
          <w:p w14:paraId="1FF4FC7D">
            <w:pPr>
              <w:pStyle w:val="13"/>
            </w:pPr>
            <w:r>
              <w:t>辖区居民满意度</w:t>
            </w:r>
          </w:p>
        </w:tc>
        <w:tc>
          <w:tcPr>
            <w:tcW w:w="3430" w:type="dxa"/>
            <w:vAlign w:val="center"/>
          </w:tcPr>
          <w:p w14:paraId="3E542102">
            <w:pPr>
              <w:pStyle w:val="13"/>
            </w:pPr>
            <w:r>
              <w:t>辖区居民满意度</w:t>
            </w:r>
          </w:p>
        </w:tc>
        <w:tc>
          <w:tcPr>
            <w:tcW w:w="2551" w:type="dxa"/>
            <w:vAlign w:val="center"/>
          </w:tcPr>
          <w:p w14:paraId="31F0832C">
            <w:pPr>
              <w:pStyle w:val="13"/>
            </w:pPr>
            <w:r>
              <w:t>≥90%</w:t>
            </w:r>
          </w:p>
        </w:tc>
      </w:tr>
    </w:tbl>
    <w:p w14:paraId="7A3BA601">
      <w:pPr>
        <w:sectPr>
          <w:pgSz w:w="11900" w:h="16840"/>
          <w:pgMar w:top="1984" w:right="1304" w:bottom="1134" w:left="1304" w:header="720" w:footer="720" w:gutter="0"/>
          <w:cols w:space="720" w:num="1"/>
        </w:sectPr>
      </w:pPr>
    </w:p>
    <w:p w14:paraId="3A7C04D9">
      <w:pPr>
        <w:spacing w:before="0" w:after="0" w:line="240" w:lineRule="auto"/>
        <w:ind w:firstLine="0"/>
        <w:jc w:val="center"/>
        <w:outlineLvl w:val="9"/>
      </w:pPr>
      <w:r>
        <w:rPr>
          <w:rFonts w:ascii="方正仿宋_GBK" w:hAnsi="方正仿宋_GBK" w:eastAsia="方正仿宋_GBK" w:cs="方正仿宋_GBK"/>
          <w:sz w:val="28"/>
        </w:rPr>
        <w:t xml:space="preserve"> </w:t>
      </w:r>
    </w:p>
    <w:p w14:paraId="219B8B7B">
      <w:pPr>
        <w:spacing w:before="0" w:after="0"/>
        <w:ind w:firstLine="560"/>
        <w:jc w:val="left"/>
        <w:outlineLvl w:val="3"/>
      </w:pPr>
      <w:bookmarkStart w:id="189" w:name="_Toc_4_4_0000000190"/>
      <w:r>
        <w:rPr>
          <w:rFonts w:ascii="方正仿宋_GBK" w:hAnsi="方正仿宋_GBK" w:eastAsia="方正仿宋_GBK" w:cs="方正仿宋_GBK"/>
          <w:sz w:val="28"/>
        </w:rPr>
        <w:t>184.重大传染病防控资金-妇幼卫生监测-2025年中央（津财社指[2024]116号）绩效目标表</w:t>
      </w:r>
      <w:bookmarkEnd w:id="18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DB61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6063B4">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13E4B917">
            <w:pPr>
              <w:pStyle w:val="11"/>
            </w:pPr>
            <w:r>
              <w:t>单位：元</w:t>
            </w:r>
          </w:p>
        </w:tc>
      </w:tr>
      <w:tr w14:paraId="4C03A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5ED71C">
            <w:pPr>
              <w:pStyle w:val="14"/>
            </w:pPr>
            <w:r>
              <w:t>项目名称</w:t>
            </w:r>
          </w:p>
        </w:tc>
        <w:tc>
          <w:tcPr>
            <w:tcW w:w="8589" w:type="dxa"/>
            <w:gridSpan w:val="6"/>
            <w:vAlign w:val="center"/>
          </w:tcPr>
          <w:p w14:paraId="11AB25CC">
            <w:pPr>
              <w:pStyle w:val="13"/>
            </w:pPr>
            <w:r>
              <w:t>重大传染病防控资金-妇幼卫生监测-2025年中央（津财社指[2024]116号）</w:t>
            </w:r>
          </w:p>
        </w:tc>
      </w:tr>
      <w:tr w14:paraId="20E5CE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9C20D">
            <w:pPr>
              <w:pStyle w:val="14"/>
            </w:pPr>
            <w:r>
              <w:t>预算规模及资金用途</w:t>
            </w:r>
          </w:p>
        </w:tc>
        <w:tc>
          <w:tcPr>
            <w:tcW w:w="1276" w:type="dxa"/>
            <w:vAlign w:val="center"/>
          </w:tcPr>
          <w:p w14:paraId="770DF3E9">
            <w:pPr>
              <w:pStyle w:val="14"/>
            </w:pPr>
            <w:r>
              <w:t>预算数</w:t>
            </w:r>
          </w:p>
        </w:tc>
        <w:tc>
          <w:tcPr>
            <w:tcW w:w="1332" w:type="dxa"/>
            <w:vAlign w:val="center"/>
          </w:tcPr>
          <w:p w14:paraId="6EFC821C">
            <w:pPr>
              <w:pStyle w:val="13"/>
            </w:pPr>
            <w:r>
              <w:t>407.00</w:t>
            </w:r>
          </w:p>
        </w:tc>
        <w:tc>
          <w:tcPr>
            <w:tcW w:w="1587" w:type="dxa"/>
            <w:vAlign w:val="center"/>
          </w:tcPr>
          <w:p w14:paraId="16D2EE37">
            <w:pPr>
              <w:pStyle w:val="14"/>
            </w:pPr>
            <w:r>
              <w:t>其中：财政    资金</w:t>
            </w:r>
          </w:p>
        </w:tc>
        <w:tc>
          <w:tcPr>
            <w:tcW w:w="1843" w:type="dxa"/>
            <w:vAlign w:val="center"/>
          </w:tcPr>
          <w:p w14:paraId="0492F9D4">
            <w:pPr>
              <w:pStyle w:val="13"/>
            </w:pPr>
            <w:r>
              <w:t>407.00</w:t>
            </w:r>
          </w:p>
        </w:tc>
        <w:tc>
          <w:tcPr>
            <w:tcW w:w="1276" w:type="dxa"/>
            <w:vAlign w:val="center"/>
          </w:tcPr>
          <w:p w14:paraId="6C3D5FF9">
            <w:pPr>
              <w:pStyle w:val="14"/>
            </w:pPr>
            <w:r>
              <w:t>其他资金</w:t>
            </w:r>
          </w:p>
        </w:tc>
        <w:tc>
          <w:tcPr>
            <w:tcW w:w="1276" w:type="dxa"/>
            <w:vAlign w:val="center"/>
          </w:tcPr>
          <w:p w14:paraId="42E74530">
            <w:pPr>
              <w:pStyle w:val="13"/>
            </w:pPr>
            <w:r>
              <w:t xml:space="preserve"> </w:t>
            </w:r>
          </w:p>
        </w:tc>
      </w:tr>
      <w:tr w14:paraId="3873B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A49AC7"/>
        </w:tc>
        <w:tc>
          <w:tcPr>
            <w:tcW w:w="8589" w:type="dxa"/>
            <w:gridSpan w:val="6"/>
            <w:vAlign w:val="center"/>
          </w:tcPr>
          <w:p w14:paraId="0D2DF120">
            <w:pPr>
              <w:pStyle w:val="13"/>
            </w:pPr>
            <w:r>
              <w:t>购专用材料</w:t>
            </w:r>
          </w:p>
        </w:tc>
      </w:tr>
      <w:tr w14:paraId="617BF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A339E">
            <w:pPr>
              <w:pStyle w:val="14"/>
            </w:pPr>
            <w:r>
              <w:t>绩效目标</w:t>
            </w:r>
          </w:p>
        </w:tc>
        <w:tc>
          <w:tcPr>
            <w:tcW w:w="8589" w:type="dxa"/>
            <w:gridSpan w:val="6"/>
            <w:vAlign w:val="center"/>
          </w:tcPr>
          <w:p w14:paraId="35AD1156">
            <w:pPr>
              <w:pStyle w:val="13"/>
            </w:pPr>
            <w:r>
              <w:t>1.通过购买妇幼卫生监测项目专用材料，保障妇幼卫生监测项目工作正常运行。</w:t>
            </w:r>
          </w:p>
        </w:tc>
      </w:tr>
    </w:tbl>
    <w:p w14:paraId="1F89EEC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3E1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A501BB">
            <w:pPr>
              <w:pStyle w:val="14"/>
            </w:pPr>
            <w:r>
              <w:t>一级指标</w:t>
            </w:r>
          </w:p>
        </w:tc>
        <w:tc>
          <w:tcPr>
            <w:tcW w:w="1276" w:type="dxa"/>
            <w:vAlign w:val="center"/>
          </w:tcPr>
          <w:p w14:paraId="171AFD28">
            <w:pPr>
              <w:pStyle w:val="14"/>
            </w:pPr>
            <w:r>
              <w:t>二级指标</w:t>
            </w:r>
          </w:p>
        </w:tc>
        <w:tc>
          <w:tcPr>
            <w:tcW w:w="1332" w:type="dxa"/>
            <w:vAlign w:val="center"/>
          </w:tcPr>
          <w:p w14:paraId="32F09A87">
            <w:pPr>
              <w:pStyle w:val="14"/>
            </w:pPr>
            <w:r>
              <w:t>三级指标</w:t>
            </w:r>
          </w:p>
        </w:tc>
        <w:tc>
          <w:tcPr>
            <w:tcW w:w="3430" w:type="dxa"/>
            <w:vAlign w:val="center"/>
          </w:tcPr>
          <w:p w14:paraId="0FC6D7EF">
            <w:pPr>
              <w:pStyle w:val="14"/>
            </w:pPr>
            <w:r>
              <w:t>绩效指标描述</w:t>
            </w:r>
          </w:p>
        </w:tc>
        <w:tc>
          <w:tcPr>
            <w:tcW w:w="2551" w:type="dxa"/>
            <w:vAlign w:val="center"/>
          </w:tcPr>
          <w:p w14:paraId="6FE5B019">
            <w:pPr>
              <w:pStyle w:val="14"/>
            </w:pPr>
            <w:r>
              <w:t>指标值</w:t>
            </w:r>
          </w:p>
        </w:tc>
      </w:tr>
      <w:tr w14:paraId="74BF5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DA0A5">
            <w:pPr>
              <w:pStyle w:val="15"/>
            </w:pPr>
            <w:r>
              <w:t>产出指标</w:t>
            </w:r>
          </w:p>
        </w:tc>
        <w:tc>
          <w:tcPr>
            <w:tcW w:w="1276" w:type="dxa"/>
            <w:vAlign w:val="center"/>
          </w:tcPr>
          <w:p w14:paraId="4D436812">
            <w:pPr>
              <w:pStyle w:val="13"/>
            </w:pPr>
            <w:r>
              <w:t>数量指标</w:t>
            </w:r>
          </w:p>
        </w:tc>
        <w:tc>
          <w:tcPr>
            <w:tcW w:w="1332" w:type="dxa"/>
            <w:vAlign w:val="center"/>
          </w:tcPr>
          <w:p w14:paraId="18E71E3D">
            <w:pPr>
              <w:pStyle w:val="13"/>
            </w:pPr>
            <w:r>
              <w:t>妇幼卫生监测项目专用材料支付次数</w:t>
            </w:r>
          </w:p>
        </w:tc>
        <w:tc>
          <w:tcPr>
            <w:tcW w:w="3430" w:type="dxa"/>
            <w:vAlign w:val="center"/>
          </w:tcPr>
          <w:p w14:paraId="4623CA9B">
            <w:pPr>
              <w:pStyle w:val="13"/>
            </w:pPr>
            <w:r>
              <w:t>妇幼卫生监测项目专用材料支付次数</w:t>
            </w:r>
          </w:p>
        </w:tc>
        <w:tc>
          <w:tcPr>
            <w:tcW w:w="2551" w:type="dxa"/>
            <w:vAlign w:val="center"/>
          </w:tcPr>
          <w:p w14:paraId="716E65FC">
            <w:pPr>
              <w:pStyle w:val="13"/>
            </w:pPr>
            <w:r>
              <w:t>≥1次</w:t>
            </w:r>
          </w:p>
        </w:tc>
      </w:tr>
      <w:tr w14:paraId="52871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DF6C10"/>
        </w:tc>
        <w:tc>
          <w:tcPr>
            <w:tcW w:w="1276" w:type="dxa"/>
            <w:vAlign w:val="center"/>
          </w:tcPr>
          <w:p w14:paraId="3CEF6A78">
            <w:pPr>
              <w:pStyle w:val="13"/>
            </w:pPr>
            <w:r>
              <w:t>成本指标</w:t>
            </w:r>
          </w:p>
        </w:tc>
        <w:tc>
          <w:tcPr>
            <w:tcW w:w="1332" w:type="dxa"/>
            <w:vAlign w:val="center"/>
          </w:tcPr>
          <w:p w14:paraId="73534627">
            <w:pPr>
              <w:pStyle w:val="13"/>
            </w:pPr>
            <w:r>
              <w:t>妇幼卫生监测项目专用材料成本</w:t>
            </w:r>
          </w:p>
        </w:tc>
        <w:tc>
          <w:tcPr>
            <w:tcW w:w="3430" w:type="dxa"/>
            <w:vAlign w:val="center"/>
          </w:tcPr>
          <w:p w14:paraId="6CEC0EEF">
            <w:pPr>
              <w:pStyle w:val="13"/>
            </w:pPr>
            <w:r>
              <w:t>妇幼卫生监测项目专用材料成本</w:t>
            </w:r>
          </w:p>
        </w:tc>
        <w:tc>
          <w:tcPr>
            <w:tcW w:w="2551" w:type="dxa"/>
            <w:vAlign w:val="center"/>
          </w:tcPr>
          <w:p w14:paraId="07FF6F62">
            <w:pPr>
              <w:pStyle w:val="13"/>
            </w:pPr>
            <w:r>
              <w:t>≤407元</w:t>
            </w:r>
          </w:p>
        </w:tc>
      </w:tr>
      <w:tr w14:paraId="63DBC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0AFA64"/>
        </w:tc>
        <w:tc>
          <w:tcPr>
            <w:tcW w:w="1276" w:type="dxa"/>
            <w:vAlign w:val="center"/>
          </w:tcPr>
          <w:p w14:paraId="34653879">
            <w:pPr>
              <w:pStyle w:val="13"/>
            </w:pPr>
            <w:r>
              <w:t>时效指标</w:t>
            </w:r>
          </w:p>
        </w:tc>
        <w:tc>
          <w:tcPr>
            <w:tcW w:w="1332" w:type="dxa"/>
            <w:vAlign w:val="center"/>
          </w:tcPr>
          <w:p w14:paraId="7BF3C92B">
            <w:pPr>
              <w:pStyle w:val="13"/>
            </w:pPr>
            <w:r>
              <w:t>妇幼卫生监测项目专用材料支付完成时间</w:t>
            </w:r>
          </w:p>
        </w:tc>
        <w:tc>
          <w:tcPr>
            <w:tcW w:w="3430" w:type="dxa"/>
            <w:vAlign w:val="center"/>
          </w:tcPr>
          <w:p w14:paraId="25A63ACD">
            <w:pPr>
              <w:pStyle w:val="13"/>
            </w:pPr>
            <w:r>
              <w:t>妇幼卫生监测项目专用材料支付完成时间</w:t>
            </w:r>
          </w:p>
        </w:tc>
        <w:tc>
          <w:tcPr>
            <w:tcW w:w="2551" w:type="dxa"/>
            <w:vAlign w:val="center"/>
          </w:tcPr>
          <w:p w14:paraId="6EF1C990">
            <w:pPr>
              <w:pStyle w:val="13"/>
            </w:pPr>
            <w:r>
              <w:t>2026年12月31日之前</w:t>
            </w:r>
          </w:p>
        </w:tc>
      </w:tr>
      <w:tr w14:paraId="60215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81B37"/>
        </w:tc>
        <w:tc>
          <w:tcPr>
            <w:tcW w:w="1276" w:type="dxa"/>
            <w:vAlign w:val="center"/>
          </w:tcPr>
          <w:p w14:paraId="15222B96">
            <w:pPr>
              <w:pStyle w:val="13"/>
            </w:pPr>
            <w:r>
              <w:t>质量指标</w:t>
            </w:r>
          </w:p>
        </w:tc>
        <w:tc>
          <w:tcPr>
            <w:tcW w:w="1332" w:type="dxa"/>
            <w:vAlign w:val="center"/>
          </w:tcPr>
          <w:p w14:paraId="27212D62">
            <w:pPr>
              <w:pStyle w:val="13"/>
            </w:pPr>
            <w:r>
              <w:t>妇幼卫生监测项目专用材料支付合格率</w:t>
            </w:r>
          </w:p>
        </w:tc>
        <w:tc>
          <w:tcPr>
            <w:tcW w:w="3430" w:type="dxa"/>
            <w:vAlign w:val="center"/>
          </w:tcPr>
          <w:p w14:paraId="4DB2987B">
            <w:pPr>
              <w:pStyle w:val="13"/>
            </w:pPr>
            <w:r>
              <w:t>妇幼卫生监测项目专用材料支付合格率</w:t>
            </w:r>
          </w:p>
        </w:tc>
        <w:tc>
          <w:tcPr>
            <w:tcW w:w="2551" w:type="dxa"/>
            <w:vAlign w:val="center"/>
          </w:tcPr>
          <w:p w14:paraId="2B695B15">
            <w:pPr>
              <w:pStyle w:val="13"/>
            </w:pPr>
            <w:r>
              <w:t>≥95%</w:t>
            </w:r>
          </w:p>
        </w:tc>
      </w:tr>
      <w:tr w14:paraId="62577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72A539">
            <w:pPr>
              <w:pStyle w:val="15"/>
            </w:pPr>
            <w:r>
              <w:t>效益指标</w:t>
            </w:r>
          </w:p>
        </w:tc>
        <w:tc>
          <w:tcPr>
            <w:tcW w:w="1276" w:type="dxa"/>
            <w:vAlign w:val="center"/>
          </w:tcPr>
          <w:p w14:paraId="54D592F0">
            <w:pPr>
              <w:pStyle w:val="13"/>
            </w:pPr>
            <w:r>
              <w:t>社会效益指标</w:t>
            </w:r>
          </w:p>
        </w:tc>
        <w:tc>
          <w:tcPr>
            <w:tcW w:w="1332" w:type="dxa"/>
            <w:vAlign w:val="center"/>
          </w:tcPr>
          <w:p w14:paraId="0149F3BA">
            <w:pPr>
              <w:pStyle w:val="13"/>
            </w:pPr>
            <w:r>
              <w:t>保障妇幼卫生监测项目工作正常运行</w:t>
            </w:r>
          </w:p>
        </w:tc>
        <w:tc>
          <w:tcPr>
            <w:tcW w:w="3430" w:type="dxa"/>
            <w:vAlign w:val="center"/>
          </w:tcPr>
          <w:p w14:paraId="3F5C031F">
            <w:pPr>
              <w:pStyle w:val="13"/>
            </w:pPr>
            <w:r>
              <w:t>保障妇幼卫生监测项目工作正常运行</w:t>
            </w:r>
          </w:p>
        </w:tc>
        <w:tc>
          <w:tcPr>
            <w:tcW w:w="2551" w:type="dxa"/>
            <w:vAlign w:val="center"/>
          </w:tcPr>
          <w:p w14:paraId="79CE4015">
            <w:pPr>
              <w:pStyle w:val="13"/>
            </w:pPr>
            <w:r>
              <w:t>有效保障</w:t>
            </w:r>
          </w:p>
        </w:tc>
      </w:tr>
      <w:tr w14:paraId="5583D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2F81F8">
            <w:pPr>
              <w:pStyle w:val="15"/>
            </w:pPr>
            <w:r>
              <w:t>满意度指标</w:t>
            </w:r>
          </w:p>
        </w:tc>
        <w:tc>
          <w:tcPr>
            <w:tcW w:w="1276" w:type="dxa"/>
            <w:vAlign w:val="center"/>
          </w:tcPr>
          <w:p w14:paraId="258A88E7">
            <w:pPr>
              <w:pStyle w:val="13"/>
            </w:pPr>
            <w:r>
              <w:t>服务对象满意度指标</w:t>
            </w:r>
          </w:p>
        </w:tc>
        <w:tc>
          <w:tcPr>
            <w:tcW w:w="1332" w:type="dxa"/>
            <w:vAlign w:val="center"/>
          </w:tcPr>
          <w:p w14:paraId="3A56E3BD">
            <w:pPr>
              <w:pStyle w:val="13"/>
            </w:pPr>
            <w:r>
              <w:t>居民满意度</w:t>
            </w:r>
          </w:p>
        </w:tc>
        <w:tc>
          <w:tcPr>
            <w:tcW w:w="3430" w:type="dxa"/>
            <w:vAlign w:val="center"/>
          </w:tcPr>
          <w:p w14:paraId="2382CA8D">
            <w:pPr>
              <w:pStyle w:val="13"/>
            </w:pPr>
            <w:r>
              <w:t>居民满意度</w:t>
            </w:r>
          </w:p>
        </w:tc>
        <w:tc>
          <w:tcPr>
            <w:tcW w:w="2551" w:type="dxa"/>
            <w:vAlign w:val="center"/>
          </w:tcPr>
          <w:p w14:paraId="37F3C97E">
            <w:pPr>
              <w:pStyle w:val="13"/>
            </w:pPr>
            <w:r>
              <w:t>≥90%</w:t>
            </w:r>
          </w:p>
        </w:tc>
      </w:tr>
    </w:tbl>
    <w:p w14:paraId="3559870C">
      <w:pPr>
        <w:sectPr>
          <w:pgSz w:w="11900" w:h="16840"/>
          <w:pgMar w:top="1984" w:right="1304" w:bottom="1134" w:left="1304" w:header="720" w:footer="720" w:gutter="0"/>
          <w:cols w:space="720" w:num="1"/>
        </w:sectPr>
      </w:pPr>
    </w:p>
    <w:p w14:paraId="05E3BEB4">
      <w:pPr>
        <w:spacing w:before="0" w:after="0" w:line="240" w:lineRule="auto"/>
        <w:ind w:firstLine="0"/>
        <w:jc w:val="center"/>
        <w:outlineLvl w:val="9"/>
      </w:pPr>
      <w:r>
        <w:rPr>
          <w:rFonts w:ascii="方正仿宋_GBK" w:hAnsi="方正仿宋_GBK" w:eastAsia="方正仿宋_GBK" w:cs="方正仿宋_GBK"/>
          <w:sz w:val="28"/>
        </w:rPr>
        <w:t xml:space="preserve"> </w:t>
      </w:r>
    </w:p>
    <w:p w14:paraId="1B43D865">
      <w:pPr>
        <w:spacing w:before="0" w:after="0"/>
        <w:ind w:firstLine="560"/>
        <w:jc w:val="left"/>
        <w:outlineLvl w:val="3"/>
      </w:pPr>
      <w:bookmarkStart w:id="190" w:name="_Toc_4_4_0000000191"/>
      <w:r>
        <w:rPr>
          <w:rFonts w:ascii="方正仿宋_GBK" w:hAnsi="方正仿宋_GBK" w:eastAsia="方正仿宋_GBK" w:cs="方正仿宋_GBK"/>
          <w:sz w:val="28"/>
        </w:rPr>
        <w:t>185.重大传染病防控资金-精神卫生-2025年中央（津财社指[2024]116号）绩效目标表</w:t>
      </w:r>
      <w:bookmarkEnd w:id="19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1A5B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83DBD6E">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7A5BFE62">
            <w:pPr>
              <w:pStyle w:val="11"/>
            </w:pPr>
            <w:r>
              <w:t>单位：元</w:t>
            </w:r>
          </w:p>
        </w:tc>
      </w:tr>
      <w:tr w14:paraId="69F95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D6F57">
            <w:pPr>
              <w:pStyle w:val="14"/>
            </w:pPr>
            <w:r>
              <w:t>项目名称</w:t>
            </w:r>
          </w:p>
        </w:tc>
        <w:tc>
          <w:tcPr>
            <w:tcW w:w="8589" w:type="dxa"/>
            <w:gridSpan w:val="6"/>
            <w:vAlign w:val="center"/>
          </w:tcPr>
          <w:p w14:paraId="1F78BE43">
            <w:pPr>
              <w:pStyle w:val="13"/>
            </w:pPr>
            <w:r>
              <w:t>重大传染病防控资金-精神卫生-2025年中央（津财社指[2024]116号）</w:t>
            </w:r>
          </w:p>
        </w:tc>
      </w:tr>
      <w:tr w14:paraId="112C20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3A8E7">
            <w:pPr>
              <w:pStyle w:val="14"/>
            </w:pPr>
            <w:r>
              <w:t>预算规模及资金用途</w:t>
            </w:r>
          </w:p>
        </w:tc>
        <w:tc>
          <w:tcPr>
            <w:tcW w:w="1276" w:type="dxa"/>
            <w:vAlign w:val="center"/>
          </w:tcPr>
          <w:p w14:paraId="22981DD6">
            <w:pPr>
              <w:pStyle w:val="14"/>
            </w:pPr>
            <w:r>
              <w:t>预算数</w:t>
            </w:r>
          </w:p>
        </w:tc>
        <w:tc>
          <w:tcPr>
            <w:tcW w:w="1332" w:type="dxa"/>
            <w:vAlign w:val="center"/>
          </w:tcPr>
          <w:p w14:paraId="561FC19E">
            <w:pPr>
              <w:pStyle w:val="13"/>
            </w:pPr>
            <w:r>
              <w:t>1350.00</w:t>
            </w:r>
          </w:p>
        </w:tc>
        <w:tc>
          <w:tcPr>
            <w:tcW w:w="1587" w:type="dxa"/>
            <w:vAlign w:val="center"/>
          </w:tcPr>
          <w:p w14:paraId="45DE2B8B">
            <w:pPr>
              <w:pStyle w:val="14"/>
            </w:pPr>
            <w:r>
              <w:t>其中：财政    资金</w:t>
            </w:r>
          </w:p>
        </w:tc>
        <w:tc>
          <w:tcPr>
            <w:tcW w:w="1843" w:type="dxa"/>
            <w:vAlign w:val="center"/>
          </w:tcPr>
          <w:p w14:paraId="425AAE96">
            <w:pPr>
              <w:pStyle w:val="13"/>
            </w:pPr>
            <w:r>
              <w:t>1350.00</w:t>
            </w:r>
          </w:p>
        </w:tc>
        <w:tc>
          <w:tcPr>
            <w:tcW w:w="1276" w:type="dxa"/>
            <w:vAlign w:val="center"/>
          </w:tcPr>
          <w:p w14:paraId="0442F487">
            <w:pPr>
              <w:pStyle w:val="14"/>
            </w:pPr>
            <w:r>
              <w:t>其他资金</w:t>
            </w:r>
          </w:p>
        </w:tc>
        <w:tc>
          <w:tcPr>
            <w:tcW w:w="1276" w:type="dxa"/>
            <w:vAlign w:val="center"/>
          </w:tcPr>
          <w:p w14:paraId="49C126E1">
            <w:pPr>
              <w:pStyle w:val="13"/>
            </w:pPr>
            <w:r>
              <w:t xml:space="preserve"> </w:t>
            </w:r>
          </w:p>
        </w:tc>
      </w:tr>
      <w:tr w14:paraId="1CEBB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E1932"/>
        </w:tc>
        <w:tc>
          <w:tcPr>
            <w:tcW w:w="8589" w:type="dxa"/>
            <w:gridSpan w:val="6"/>
            <w:vAlign w:val="center"/>
          </w:tcPr>
          <w:p w14:paraId="04689721">
            <w:pPr>
              <w:pStyle w:val="13"/>
            </w:pPr>
            <w:r>
              <w:t>购专用材料</w:t>
            </w:r>
          </w:p>
        </w:tc>
      </w:tr>
      <w:tr w14:paraId="6E1384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A3FEB">
            <w:pPr>
              <w:pStyle w:val="14"/>
            </w:pPr>
            <w:r>
              <w:t>绩效目标</w:t>
            </w:r>
          </w:p>
        </w:tc>
        <w:tc>
          <w:tcPr>
            <w:tcW w:w="8589" w:type="dxa"/>
            <w:gridSpan w:val="6"/>
            <w:vAlign w:val="center"/>
          </w:tcPr>
          <w:p w14:paraId="2DAF7B62">
            <w:pPr>
              <w:pStyle w:val="13"/>
            </w:pPr>
            <w:r>
              <w:t>1.通过购买精神卫生项目专用材料，保障精神卫生项目工作正常运行。</w:t>
            </w:r>
          </w:p>
          <w:p w14:paraId="354621F8">
            <w:pPr>
              <w:pStyle w:val="13"/>
            </w:pPr>
          </w:p>
        </w:tc>
      </w:tr>
    </w:tbl>
    <w:p w14:paraId="5CAD28C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BCED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15052D">
            <w:pPr>
              <w:pStyle w:val="14"/>
            </w:pPr>
            <w:r>
              <w:t>一级指标</w:t>
            </w:r>
          </w:p>
        </w:tc>
        <w:tc>
          <w:tcPr>
            <w:tcW w:w="1276" w:type="dxa"/>
            <w:vAlign w:val="center"/>
          </w:tcPr>
          <w:p w14:paraId="31873386">
            <w:pPr>
              <w:pStyle w:val="14"/>
            </w:pPr>
            <w:r>
              <w:t>二级指标</w:t>
            </w:r>
          </w:p>
        </w:tc>
        <w:tc>
          <w:tcPr>
            <w:tcW w:w="1332" w:type="dxa"/>
            <w:vAlign w:val="center"/>
          </w:tcPr>
          <w:p w14:paraId="5015699F">
            <w:pPr>
              <w:pStyle w:val="14"/>
            </w:pPr>
            <w:r>
              <w:t>三级指标</w:t>
            </w:r>
          </w:p>
        </w:tc>
        <w:tc>
          <w:tcPr>
            <w:tcW w:w="3430" w:type="dxa"/>
            <w:vAlign w:val="center"/>
          </w:tcPr>
          <w:p w14:paraId="46B52199">
            <w:pPr>
              <w:pStyle w:val="14"/>
            </w:pPr>
            <w:r>
              <w:t>绩效指标描述</w:t>
            </w:r>
          </w:p>
        </w:tc>
        <w:tc>
          <w:tcPr>
            <w:tcW w:w="2551" w:type="dxa"/>
            <w:vAlign w:val="center"/>
          </w:tcPr>
          <w:p w14:paraId="7833B7AE">
            <w:pPr>
              <w:pStyle w:val="14"/>
            </w:pPr>
            <w:r>
              <w:t>指标值</w:t>
            </w:r>
          </w:p>
        </w:tc>
      </w:tr>
      <w:tr w14:paraId="7EE3F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EA2CC">
            <w:pPr>
              <w:pStyle w:val="15"/>
            </w:pPr>
            <w:r>
              <w:t>产出指标</w:t>
            </w:r>
          </w:p>
        </w:tc>
        <w:tc>
          <w:tcPr>
            <w:tcW w:w="1276" w:type="dxa"/>
            <w:vAlign w:val="center"/>
          </w:tcPr>
          <w:p w14:paraId="0DA24162">
            <w:pPr>
              <w:pStyle w:val="13"/>
            </w:pPr>
            <w:r>
              <w:t>数量指标</w:t>
            </w:r>
          </w:p>
        </w:tc>
        <w:tc>
          <w:tcPr>
            <w:tcW w:w="1332" w:type="dxa"/>
            <w:vAlign w:val="center"/>
          </w:tcPr>
          <w:p w14:paraId="66663B7A">
            <w:pPr>
              <w:pStyle w:val="13"/>
            </w:pPr>
            <w:r>
              <w:t>精神卫生项目专用材料支付次数</w:t>
            </w:r>
          </w:p>
          <w:p w14:paraId="6B436FA4">
            <w:pPr>
              <w:pStyle w:val="13"/>
            </w:pPr>
          </w:p>
        </w:tc>
        <w:tc>
          <w:tcPr>
            <w:tcW w:w="3430" w:type="dxa"/>
            <w:vAlign w:val="center"/>
          </w:tcPr>
          <w:p w14:paraId="2013CD0A">
            <w:pPr>
              <w:pStyle w:val="13"/>
            </w:pPr>
            <w:r>
              <w:t>精神卫生项目专用材料支付次数</w:t>
            </w:r>
          </w:p>
          <w:p w14:paraId="24254432">
            <w:pPr>
              <w:pStyle w:val="13"/>
            </w:pPr>
          </w:p>
        </w:tc>
        <w:tc>
          <w:tcPr>
            <w:tcW w:w="2551" w:type="dxa"/>
            <w:vAlign w:val="center"/>
          </w:tcPr>
          <w:p w14:paraId="2A3B44D5">
            <w:pPr>
              <w:pStyle w:val="13"/>
            </w:pPr>
            <w:r>
              <w:t>≥1次</w:t>
            </w:r>
          </w:p>
        </w:tc>
      </w:tr>
      <w:tr w14:paraId="044C4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ECFA8"/>
        </w:tc>
        <w:tc>
          <w:tcPr>
            <w:tcW w:w="1276" w:type="dxa"/>
            <w:vAlign w:val="center"/>
          </w:tcPr>
          <w:p w14:paraId="5DAA2B42">
            <w:pPr>
              <w:pStyle w:val="13"/>
            </w:pPr>
            <w:r>
              <w:t>成本指标</w:t>
            </w:r>
          </w:p>
        </w:tc>
        <w:tc>
          <w:tcPr>
            <w:tcW w:w="1332" w:type="dxa"/>
            <w:vAlign w:val="center"/>
          </w:tcPr>
          <w:p w14:paraId="01A774F1">
            <w:pPr>
              <w:pStyle w:val="13"/>
            </w:pPr>
            <w:r>
              <w:t>精神卫生项目专用材料成本</w:t>
            </w:r>
          </w:p>
        </w:tc>
        <w:tc>
          <w:tcPr>
            <w:tcW w:w="3430" w:type="dxa"/>
            <w:vAlign w:val="center"/>
          </w:tcPr>
          <w:p w14:paraId="701D720F">
            <w:pPr>
              <w:pStyle w:val="13"/>
            </w:pPr>
            <w:r>
              <w:t>精神卫生项目专用材料成本</w:t>
            </w:r>
          </w:p>
        </w:tc>
        <w:tc>
          <w:tcPr>
            <w:tcW w:w="2551" w:type="dxa"/>
            <w:vAlign w:val="center"/>
          </w:tcPr>
          <w:p w14:paraId="3670298F">
            <w:pPr>
              <w:pStyle w:val="13"/>
            </w:pPr>
            <w:r>
              <w:t>≤1350元</w:t>
            </w:r>
          </w:p>
        </w:tc>
      </w:tr>
      <w:tr w14:paraId="73907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C1D4E"/>
        </w:tc>
        <w:tc>
          <w:tcPr>
            <w:tcW w:w="1276" w:type="dxa"/>
            <w:vAlign w:val="center"/>
          </w:tcPr>
          <w:p w14:paraId="5077DF19">
            <w:pPr>
              <w:pStyle w:val="13"/>
            </w:pPr>
            <w:r>
              <w:t>时效指标</w:t>
            </w:r>
          </w:p>
        </w:tc>
        <w:tc>
          <w:tcPr>
            <w:tcW w:w="1332" w:type="dxa"/>
            <w:vAlign w:val="center"/>
          </w:tcPr>
          <w:p w14:paraId="1C5AD351">
            <w:pPr>
              <w:pStyle w:val="13"/>
            </w:pPr>
            <w:r>
              <w:t>精神卫生项目专用材料支付完成时间</w:t>
            </w:r>
          </w:p>
        </w:tc>
        <w:tc>
          <w:tcPr>
            <w:tcW w:w="3430" w:type="dxa"/>
            <w:vAlign w:val="center"/>
          </w:tcPr>
          <w:p w14:paraId="787D8B06">
            <w:pPr>
              <w:pStyle w:val="13"/>
            </w:pPr>
            <w:r>
              <w:t>精神卫生项目专用材料支付完成时间</w:t>
            </w:r>
          </w:p>
        </w:tc>
        <w:tc>
          <w:tcPr>
            <w:tcW w:w="2551" w:type="dxa"/>
            <w:vAlign w:val="center"/>
          </w:tcPr>
          <w:p w14:paraId="4DA3C442">
            <w:pPr>
              <w:pStyle w:val="13"/>
            </w:pPr>
            <w:r>
              <w:t>2026年12月31日之前</w:t>
            </w:r>
          </w:p>
        </w:tc>
      </w:tr>
      <w:tr w14:paraId="2942E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6AE487"/>
        </w:tc>
        <w:tc>
          <w:tcPr>
            <w:tcW w:w="1276" w:type="dxa"/>
            <w:vAlign w:val="center"/>
          </w:tcPr>
          <w:p w14:paraId="5B14255A">
            <w:pPr>
              <w:pStyle w:val="13"/>
            </w:pPr>
            <w:r>
              <w:t>质量指标</w:t>
            </w:r>
          </w:p>
        </w:tc>
        <w:tc>
          <w:tcPr>
            <w:tcW w:w="1332" w:type="dxa"/>
            <w:vAlign w:val="center"/>
          </w:tcPr>
          <w:p w14:paraId="06B5EEAB">
            <w:pPr>
              <w:pStyle w:val="13"/>
            </w:pPr>
            <w:r>
              <w:t>精神卫生项目专用材料支付合格率</w:t>
            </w:r>
          </w:p>
        </w:tc>
        <w:tc>
          <w:tcPr>
            <w:tcW w:w="3430" w:type="dxa"/>
            <w:vAlign w:val="center"/>
          </w:tcPr>
          <w:p w14:paraId="0014E6A8">
            <w:pPr>
              <w:pStyle w:val="13"/>
            </w:pPr>
            <w:r>
              <w:t>精神卫生项目专用材料支付合格率</w:t>
            </w:r>
          </w:p>
        </w:tc>
        <w:tc>
          <w:tcPr>
            <w:tcW w:w="2551" w:type="dxa"/>
            <w:vAlign w:val="center"/>
          </w:tcPr>
          <w:p w14:paraId="2C65020A">
            <w:pPr>
              <w:pStyle w:val="13"/>
            </w:pPr>
            <w:r>
              <w:t>≥90%</w:t>
            </w:r>
          </w:p>
        </w:tc>
      </w:tr>
      <w:tr w14:paraId="41644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340F5">
            <w:pPr>
              <w:pStyle w:val="15"/>
            </w:pPr>
            <w:r>
              <w:t>效益指标</w:t>
            </w:r>
          </w:p>
        </w:tc>
        <w:tc>
          <w:tcPr>
            <w:tcW w:w="1276" w:type="dxa"/>
            <w:vAlign w:val="center"/>
          </w:tcPr>
          <w:p w14:paraId="0850B382">
            <w:pPr>
              <w:pStyle w:val="13"/>
            </w:pPr>
            <w:r>
              <w:t>社会效益指标</w:t>
            </w:r>
          </w:p>
        </w:tc>
        <w:tc>
          <w:tcPr>
            <w:tcW w:w="1332" w:type="dxa"/>
            <w:vAlign w:val="center"/>
          </w:tcPr>
          <w:p w14:paraId="23AAF277">
            <w:pPr>
              <w:pStyle w:val="13"/>
            </w:pPr>
            <w:r>
              <w:t>保障精神卫生项目工作正常运行</w:t>
            </w:r>
          </w:p>
        </w:tc>
        <w:tc>
          <w:tcPr>
            <w:tcW w:w="3430" w:type="dxa"/>
            <w:vAlign w:val="center"/>
          </w:tcPr>
          <w:p w14:paraId="4ED634F3">
            <w:pPr>
              <w:pStyle w:val="13"/>
            </w:pPr>
            <w:r>
              <w:t>保障精神卫生项目工作正常运行</w:t>
            </w:r>
          </w:p>
        </w:tc>
        <w:tc>
          <w:tcPr>
            <w:tcW w:w="2551" w:type="dxa"/>
            <w:vAlign w:val="center"/>
          </w:tcPr>
          <w:p w14:paraId="27AEBFBA">
            <w:pPr>
              <w:pStyle w:val="13"/>
            </w:pPr>
            <w:r>
              <w:t>有效保障</w:t>
            </w:r>
          </w:p>
        </w:tc>
      </w:tr>
      <w:tr w14:paraId="0947C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2454C">
            <w:pPr>
              <w:pStyle w:val="15"/>
            </w:pPr>
            <w:r>
              <w:t>满意度指标</w:t>
            </w:r>
          </w:p>
        </w:tc>
        <w:tc>
          <w:tcPr>
            <w:tcW w:w="1276" w:type="dxa"/>
            <w:vAlign w:val="center"/>
          </w:tcPr>
          <w:p w14:paraId="0EE3C5C1">
            <w:pPr>
              <w:pStyle w:val="13"/>
            </w:pPr>
            <w:r>
              <w:t>服务对象满意度指标</w:t>
            </w:r>
          </w:p>
        </w:tc>
        <w:tc>
          <w:tcPr>
            <w:tcW w:w="1332" w:type="dxa"/>
            <w:vAlign w:val="center"/>
          </w:tcPr>
          <w:p w14:paraId="5C0FED4C">
            <w:pPr>
              <w:pStyle w:val="13"/>
            </w:pPr>
            <w:r>
              <w:t>居民满意度</w:t>
            </w:r>
          </w:p>
          <w:p w14:paraId="7CA24E3E">
            <w:pPr>
              <w:pStyle w:val="13"/>
            </w:pPr>
          </w:p>
        </w:tc>
        <w:tc>
          <w:tcPr>
            <w:tcW w:w="3430" w:type="dxa"/>
            <w:vAlign w:val="center"/>
          </w:tcPr>
          <w:p w14:paraId="1DB15DA6">
            <w:pPr>
              <w:pStyle w:val="13"/>
            </w:pPr>
            <w:r>
              <w:t>居民满意度</w:t>
            </w:r>
          </w:p>
          <w:p w14:paraId="089AA6A5">
            <w:pPr>
              <w:pStyle w:val="13"/>
            </w:pPr>
          </w:p>
        </w:tc>
        <w:tc>
          <w:tcPr>
            <w:tcW w:w="2551" w:type="dxa"/>
            <w:vAlign w:val="center"/>
          </w:tcPr>
          <w:p w14:paraId="0B138EDC">
            <w:pPr>
              <w:pStyle w:val="13"/>
            </w:pPr>
            <w:r>
              <w:t>≥90%</w:t>
            </w:r>
          </w:p>
        </w:tc>
      </w:tr>
    </w:tbl>
    <w:p w14:paraId="76612E2C">
      <w:pPr>
        <w:sectPr>
          <w:pgSz w:w="11900" w:h="16840"/>
          <w:pgMar w:top="1984" w:right="1304" w:bottom="1134" w:left="1304" w:header="720" w:footer="720" w:gutter="0"/>
          <w:cols w:space="720" w:num="1"/>
        </w:sectPr>
      </w:pPr>
    </w:p>
    <w:p w14:paraId="4A99EBDD">
      <w:pPr>
        <w:spacing w:before="0" w:after="0" w:line="240" w:lineRule="auto"/>
        <w:ind w:firstLine="0"/>
        <w:jc w:val="center"/>
        <w:outlineLvl w:val="9"/>
      </w:pPr>
      <w:r>
        <w:rPr>
          <w:rFonts w:ascii="方正仿宋_GBK" w:hAnsi="方正仿宋_GBK" w:eastAsia="方正仿宋_GBK" w:cs="方正仿宋_GBK"/>
          <w:sz w:val="28"/>
        </w:rPr>
        <w:t xml:space="preserve"> </w:t>
      </w:r>
    </w:p>
    <w:p w14:paraId="75E759AE">
      <w:pPr>
        <w:spacing w:before="0" w:after="0"/>
        <w:ind w:firstLine="560"/>
        <w:jc w:val="left"/>
        <w:outlineLvl w:val="3"/>
      </w:pPr>
      <w:bookmarkStart w:id="191" w:name="_Toc_4_4_0000000192"/>
      <w:r>
        <w:rPr>
          <w:rFonts w:ascii="方正仿宋_GBK" w:hAnsi="方正仿宋_GBK" w:eastAsia="方正仿宋_GBK" w:cs="方正仿宋_GBK"/>
          <w:sz w:val="28"/>
        </w:rPr>
        <w:t>186.重大传染病防控资金-扩大国家免疫规划-2025年中央（津财社指[2024]116号）绩效目标表</w:t>
      </w:r>
      <w:bookmarkEnd w:id="19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9B9B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9D805F3">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3E62F171">
            <w:pPr>
              <w:pStyle w:val="11"/>
            </w:pPr>
            <w:r>
              <w:t>单位：元</w:t>
            </w:r>
          </w:p>
        </w:tc>
      </w:tr>
      <w:tr w14:paraId="2B69A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E001EC">
            <w:pPr>
              <w:pStyle w:val="14"/>
            </w:pPr>
            <w:r>
              <w:t>项目名称</w:t>
            </w:r>
          </w:p>
        </w:tc>
        <w:tc>
          <w:tcPr>
            <w:tcW w:w="8589" w:type="dxa"/>
            <w:gridSpan w:val="6"/>
            <w:vAlign w:val="center"/>
          </w:tcPr>
          <w:p w14:paraId="52435BBA">
            <w:pPr>
              <w:pStyle w:val="13"/>
            </w:pPr>
            <w:r>
              <w:t>重大传染病防控资金-扩大国家免疫规划-2025年中央（津财社指[2024]116号）</w:t>
            </w:r>
          </w:p>
        </w:tc>
      </w:tr>
      <w:tr w14:paraId="193AD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1493">
            <w:pPr>
              <w:pStyle w:val="14"/>
            </w:pPr>
            <w:r>
              <w:t>预算规模及资金用途</w:t>
            </w:r>
          </w:p>
        </w:tc>
        <w:tc>
          <w:tcPr>
            <w:tcW w:w="1276" w:type="dxa"/>
            <w:vAlign w:val="center"/>
          </w:tcPr>
          <w:p w14:paraId="411DDC90">
            <w:pPr>
              <w:pStyle w:val="14"/>
            </w:pPr>
            <w:r>
              <w:t>预算数</w:t>
            </w:r>
          </w:p>
        </w:tc>
        <w:tc>
          <w:tcPr>
            <w:tcW w:w="1332" w:type="dxa"/>
            <w:vAlign w:val="center"/>
          </w:tcPr>
          <w:p w14:paraId="38E69FC8">
            <w:pPr>
              <w:pStyle w:val="13"/>
            </w:pPr>
            <w:r>
              <w:t>1000.00</w:t>
            </w:r>
          </w:p>
        </w:tc>
        <w:tc>
          <w:tcPr>
            <w:tcW w:w="1587" w:type="dxa"/>
            <w:vAlign w:val="center"/>
          </w:tcPr>
          <w:p w14:paraId="0FE6B004">
            <w:pPr>
              <w:pStyle w:val="14"/>
            </w:pPr>
            <w:r>
              <w:t>其中：财政    资金</w:t>
            </w:r>
          </w:p>
        </w:tc>
        <w:tc>
          <w:tcPr>
            <w:tcW w:w="1843" w:type="dxa"/>
            <w:vAlign w:val="center"/>
          </w:tcPr>
          <w:p w14:paraId="355AFFC1">
            <w:pPr>
              <w:pStyle w:val="13"/>
            </w:pPr>
            <w:r>
              <w:t>1000.00</w:t>
            </w:r>
          </w:p>
        </w:tc>
        <w:tc>
          <w:tcPr>
            <w:tcW w:w="1276" w:type="dxa"/>
            <w:vAlign w:val="center"/>
          </w:tcPr>
          <w:p w14:paraId="35634F2C">
            <w:pPr>
              <w:pStyle w:val="14"/>
            </w:pPr>
            <w:r>
              <w:t>其他资金</w:t>
            </w:r>
          </w:p>
        </w:tc>
        <w:tc>
          <w:tcPr>
            <w:tcW w:w="1276" w:type="dxa"/>
            <w:vAlign w:val="center"/>
          </w:tcPr>
          <w:p w14:paraId="31A85A63">
            <w:pPr>
              <w:pStyle w:val="13"/>
            </w:pPr>
            <w:r>
              <w:t xml:space="preserve"> </w:t>
            </w:r>
          </w:p>
        </w:tc>
      </w:tr>
      <w:tr w14:paraId="7D625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F10DAC"/>
        </w:tc>
        <w:tc>
          <w:tcPr>
            <w:tcW w:w="8589" w:type="dxa"/>
            <w:gridSpan w:val="6"/>
            <w:vAlign w:val="center"/>
          </w:tcPr>
          <w:p w14:paraId="60B735EE">
            <w:pPr>
              <w:pStyle w:val="13"/>
            </w:pPr>
            <w:r>
              <w:t>购专用材料</w:t>
            </w:r>
          </w:p>
        </w:tc>
      </w:tr>
      <w:tr w14:paraId="55968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EE938">
            <w:pPr>
              <w:pStyle w:val="14"/>
            </w:pPr>
            <w:r>
              <w:t>绩效目标</w:t>
            </w:r>
          </w:p>
        </w:tc>
        <w:tc>
          <w:tcPr>
            <w:tcW w:w="8589" w:type="dxa"/>
            <w:gridSpan w:val="6"/>
            <w:vAlign w:val="center"/>
          </w:tcPr>
          <w:p w14:paraId="32F7F09A">
            <w:pPr>
              <w:pStyle w:val="13"/>
            </w:pPr>
            <w:r>
              <w:t>1.通过购置复印纸制作国家免疫规划宣传材料，提高国家免疫规划管理效果，有效保障国家免疫规划工作的顺利开展。</w:t>
            </w:r>
          </w:p>
        </w:tc>
      </w:tr>
    </w:tbl>
    <w:p w14:paraId="56339CC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EE2E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88912E">
            <w:pPr>
              <w:pStyle w:val="14"/>
            </w:pPr>
            <w:r>
              <w:t>一级指标</w:t>
            </w:r>
          </w:p>
        </w:tc>
        <w:tc>
          <w:tcPr>
            <w:tcW w:w="1276" w:type="dxa"/>
            <w:vAlign w:val="center"/>
          </w:tcPr>
          <w:p w14:paraId="369F9A7D">
            <w:pPr>
              <w:pStyle w:val="14"/>
            </w:pPr>
            <w:r>
              <w:t>二级指标</w:t>
            </w:r>
          </w:p>
        </w:tc>
        <w:tc>
          <w:tcPr>
            <w:tcW w:w="1332" w:type="dxa"/>
            <w:vAlign w:val="center"/>
          </w:tcPr>
          <w:p w14:paraId="4C3730F8">
            <w:pPr>
              <w:pStyle w:val="14"/>
            </w:pPr>
            <w:r>
              <w:t>三级指标</w:t>
            </w:r>
          </w:p>
        </w:tc>
        <w:tc>
          <w:tcPr>
            <w:tcW w:w="3430" w:type="dxa"/>
            <w:vAlign w:val="center"/>
          </w:tcPr>
          <w:p w14:paraId="0B6D2C34">
            <w:pPr>
              <w:pStyle w:val="14"/>
            </w:pPr>
            <w:r>
              <w:t>绩效指标描述</w:t>
            </w:r>
          </w:p>
        </w:tc>
        <w:tc>
          <w:tcPr>
            <w:tcW w:w="2551" w:type="dxa"/>
            <w:vAlign w:val="center"/>
          </w:tcPr>
          <w:p w14:paraId="1A467407">
            <w:pPr>
              <w:pStyle w:val="14"/>
            </w:pPr>
            <w:r>
              <w:t>指标值</w:t>
            </w:r>
          </w:p>
        </w:tc>
      </w:tr>
      <w:tr w14:paraId="1707B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6DF15">
            <w:pPr>
              <w:pStyle w:val="15"/>
            </w:pPr>
            <w:r>
              <w:t>产出指标</w:t>
            </w:r>
          </w:p>
        </w:tc>
        <w:tc>
          <w:tcPr>
            <w:tcW w:w="1276" w:type="dxa"/>
            <w:vAlign w:val="center"/>
          </w:tcPr>
          <w:p w14:paraId="73CD30FD">
            <w:pPr>
              <w:pStyle w:val="13"/>
            </w:pPr>
            <w:r>
              <w:t>数量指标</w:t>
            </w:r>
          </w:p>
        </w:tc>
        <w:tc>
          <w:tcPr>
            <w:tcW w:w="1332" w:type="dxa"/>
            <w:vAlign w:val="center"/>
          </w:tcPr>
          <w:p w14:paraId="3D607AF4">
            <w:pPr>
              <w:pStyle w:val="13"/>
            </w:pPr>
            <w:r>
              <w:t>购置复印纸数量</w:t>
            </w:r>
          </w:p>
        </w:tc>
        <w:tc>
          <w:tcPr>
            <w:tcW w:w="3430" w:type="dxa"/>
            <w:vAlign w:val="center"/>
          </w:tcPr>
          <w:p w14:paraId="0DEB8168">
            <w:pPr>
              <w:pStyle w:val="13"/>
            </w:pPr>
            <w:r>
              <w:t>购置复印纸数量</w:t>
            </w:r>
          </w:p>
        </w:tc>
        <w:tc>
          <w:tcPr>
            <w:tcW w:w="2551" w:type="dxa"/>
            <w:vAlign w:val="center"/>
          </w:tcPr>
          <w:p w14:paraId="41F64DFC">
            <w:pPr>
              <w:pStyle w:val="13"/>
            </w:pPr>
            <w:r>
              <w:t>≥46包</w:t>
            </w:r>
          </w:p>
        </w:tc>
      </w:tr>
      <w:tr w14:paraId="26DE1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02343"/>
        </w:tc>
        <w:tc>
          <w:tcPr>
            <w:tcW w:w="1276" w:type="dxa"/>
            <w:vAlign w:val="center"/>
          </w:tcPr>
          <w:p w14:paraId="07B86AED">
            <w:pPr>
              <w:pStyle w:val="13"/>
            </w:pPr>
            <w:r>
              <w:t>成本指标</w:t>
            </w:r>
          </w:p>
        </w:tc>
        <w:tc>
          <w:tcPr>
            <w:tcW w:w="1332" w:type="dxa"/>
            <w:vAlign w:val="center"/>
          </w:tcPr>
          <w:p w14:paraId="098AFDE2">
            <w:pPr>
              <w:pStyle w:val="13"/>
            </w:pPr>
            <w:r>
              <w:t>购置复印纸费用</w:t>
            </w:r>
          </w:p>
        </w:tc>
        <w:tc>
          <w:tcPr>
            <w:tcW w:w="3430" w:type="dxa"/>
            <w:vAlign w:val="center"/>
          </w:tcPr>
          <w:p w14:paraId="00027A37">
            <w:pPr>
              <w:pStyle w:val="13"/>
            </w:pPr>
            <w:r>
              <w:t>购置复印纸费用</w:t>
            </w:r>
          </w:p>
        </w:tc>
        <w:tc>
          <w:tcPr>
            <w:tcW w:w="2551" w:type="dxa"/>
            <w:vAlign w:val="center"/>
          </w:tcPr>
          <w:p w14:paraId="38F12DB0">
            <w:pPr>
              <w:pStyle w:val="13"/>
            </w:pPr>
            <w:r>
              <w:t>≤22元/包</w:t>
            </w:r>
          </w:p>
        </w:tc>
      </w:tr>
      <w:tr w14:paraId="34746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AEA22C"/>
        </w:tc>
        <w:tc>
          <w:tcPr>
            <w:tcW w:w="1276" w:type="dxa"/>
            <w:vAlign w:val="center"/>
          </w:tcPr>
          <w:p w14:paraId="089C8ED8">
            <w:pPr>
              <w:pStyle w:val="13"/>
            </w:pPr>
            <w:r>
              <w:t>时效指标</w:t>
            </w:r>
          </w:p>
        </w:tc>
        <w:tc>
          <w:tcPr>
            <w:tcW w:w="1332" w:type="dxa"/>
            <w:vAlign w:val="center"/>
          </w:tcPr>
          <w:p w14:paraId="3822BC0F">
            <w:pPr>
              <w:pStyle w:val="13"/>
            </w:pPr>
            <w:r>
              <w:t>购置复印纸支付时限</w:t>
            </w:r>
          </w:p>
        </w:tc>
        <w:tc>
          <w:tcPr>
            <w:tcW w:w="3430" w:type="dxa"/>
            <w:vAlign w:val="center"/>
          </w:tcPr>
          <w:p w14:paraId="2C5EFF0A">
            <w:pPr>
              <w:pStyle w:val="13"/>
            </w:pPr>
            <w:r>
              <w:t>购置复印纸支付时限</w:t>
            </w:r>
          </w:p>
        </w:tc>
        <w:tc>
          <w:tcPr>
            <w:tcW w:w="2551" w:type="dxa"/>
            <w:vAlign w:val="center"/>
          </w:tcPr>
          <w:p w14:paraId="58D1BF77">
            <w:pPr>
              <w:pStyle w:val="13"/>
            </w:pPr>
            <w:r>
              <w:t>2026年12月31日之前</w:t>
            </w:r>
          </w:p>
        </w:tc>
      </w:tr>
      <w:tr w14:paraId="573D1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2937C"/>
        </w:tc>
        <w:tc>
          <w:tcPr>
            <w:tcW w:w="1276" w:type="dxa"/>
            <w:vAlign w:val="center"/>
          </w:tcPr>
          <w:p w14:paraId="121ECC1D">
            <w:pPr>
              <w:pStyle w:val="13"/>
            </w:pPr>
            <w:r>
              <w:t>质量指标</w:t>
            </w:r>
          </w:p>
        </w:tc>
        <w:tc>
          <w:tcPr>
            <w:tcW w:w="1332" w:type="dxa"/>
            <w:vAlign w:val="center"/>
          </w:tcPr>
          <w:p w14:paraId="14E28581">
            <w:pPr>
              <w:pStyle w:val="13"/>
            </w:pPr>
            <w:r>
              <w:t>购置复印纸入库验收合格率</w:t>
            </w:r>
          </w:p>
        </w:tc>
        <w:tc>
          <w:tcPr>
            <w:tcW w:w="3430" w:type="dxa"/>
            <w:vAlign w:val="center"/>
          </w:tcPr>
          <w:p w14:paraId="44574C20">
            <w:pPr>
              <w:pStyle w:val="13"/>
            </w:pPr>
            <w:r>
              <w:t>购置复印纸入库验收合格率</w:t>
            </w:r>
          </w:p>
        </w:tc>
        <w:tc>
          <w:tcPr>
            <w:tcW w:w="2551" w:type="dxa"/>
            <w:vAlign w:val="center"/>
          </w:tcPr>
          <w:p w14:paraId="28DB60F4">
            <w:pPr>
              <w:pStyle w:val="13"/>
            </w:pPr>
            <w:r>
              <w:t>≥100%</w:t>
            </w:r>
          </w:p>
        </w:tc>
      </w:tr>
      <w:tr w14:paraId="3AED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A1D587">
            <w:pPr>
              <w:pStyle w:val="15"/>
            </w:pPr>
            <w:r>
              <w:t>效益指标</w:t>
            </w:r>
          </w:p>
        </w:tc>
        <w:tc>
          <w:tcPr>
            <w:tcW w:w="1276" w:type="dxa"/>
            <w:vAlign w:val="center"/>
          </w:tcPr>
          <w:p w14:paraId="3875E165">
            <w:pPr>
              <w:pStyle w:val="13"/>
            </w:pPr>
            <w:r>
              <w:t>社会效益指标</w:t>
            </w:r>
          </w:p>
        </w:tc>
        <w:tc>
          <w:tcPr>
            <w:tcW w:w="1332" w:type="dxa"/>
            <w:vAlign w:val="center"/>
          </w:tcPr>
          <w:p w14:paraId="098A5EC9">
            <w:pPr>
              <w:pStyle w:val="13"/>
            </w:pPr>
            <w:r>
              <w:t>提高国家免疫规划管理效果，有效保障国家免疫规划工作顺利开展</w:t>
            </w:r>
          </w:p>
        </w:tc>
        <w:tc>
          <w:tcPr>
            <w:tcW w:w="3430" w:type="dxa"/>
            <w:vAlign w:val="center"/>
          </w:tcPr>
          <w:p w14:paraId="410F54D7">
            <w:pPr>
              <w:pStyle w:val="13"/>
            </w:pPr>
            <w:r>
              <w:t>提高国家免疫规划管理效果，有效保障国家免疫规划工作顺利开展</w:t>
            </w:r>
          </w:p>
        </w:tc>
        <w:tc>
          <w:tcPr>
            <w:tcW w:w="2551" w:type="dxa"/>
            <w:vAlign w:val="center"/>
          </w:tcPr>
          <w:p w14:paraId="0E594352">
            <w:pPr>
              <w:pStyle w:val="13"/>
            </w:pPr>
            <w:r>
              <w:t>有效促进</w:t>
            </w:r>
          </w:p>
        </w:tc>
      </w:tr>
      <w:tr w14:paraId="294CD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250AD">
            <w:pPr>
              <w:pStyle w:val="15"/>
            </w:pPr>
            <w:r>
              <w:t>满意度指标</w:t>
            </w:r>
          </w:p>
        </w:tc>
        <w:tc>
          <w:tcPr>
            <w:tcW w:w="1276" w:type="dxa"/>
            <w:vAlign w:val="center"/>
          </w:tcPr>
          <w:p w14:paraId="3E689710">
            <w:pPr>
              <w:pStyle w:val="13"/>
            </w:pPr>
            <w:r>
              <w:t>服务对象满意度指标</w:t>
            </w:r>
          </w:p>
        </w:tc>
        <w:tc>
          <w:tcPr>
            <w:tcW w:w="1332" w:type="dxa"/>
            <w:vAlign w:val="center"/>
          </w:tcPr>
          <w:p w14:paraId="208657B9">
            <w:pPr>
              <w:pStyle w:val="13"/>
            </w:pPr>
            <w:r>
              <w:t>辖区居民满意度</w:t>
            </w:r>
          </w:p>
        </w:tc>
        <w:tc>
          <w:tcPr>
            <w:tcW w:w="3430" w:type="dxa"/>
            <w:vAlign w:val="center"/>
          </w:tcPr>
          <w:p w14:paraId="7479F125">
            <w:pPr>
              <w:pStyle w:val="13"/>
            </w:pPr>
            <w:r>
              <w:t>辖区居民满意度</w:t>
            </w:r>
          </w:p>
        </w:tc>
        <w:tc>
          <w:tcPr>
            <w:tcW w:w="2551" w:type="dxa"/>
            <w:vAlign w:val="center"/>
          </w:tcPr>
          <w:p w14:paraId="303D67D7">
            <w:pPr>
              <w:pStyle w:val="13"/>
            </w:pPr>
            <w:r>
              <w:t>≥90%</w:t>
            </w:r>
          </w:p>
        </w:tc>
      </w:tr>
    </w:tbl>
    <w:p w14:paraId="49900D6D">
      <w:pPr>
        <w:sectPr>
          <w:pgSz w:w="11900" w:h="16840"/>
          <w:pgMar w:top="1984" w:right="1304" w:bottom="1134" w:left="1304" w:header="720" w:footer="720" w:gutter="0"/>
          <w:cols w:space="720" w:num="1"/>
        </w:sectPr>
      </w:pPr>
    </w:p>
    <w:p w14:paraId="5E2442F8">
      <w:pPr>
        <w:spacing w:before="0" w:after="0" w:line="240" w:lineRule="auto"/>
        <w:ind w:firstLine="0"/>
        <w:jc w:val="center"/>
        <w:outlineLvl w:val="9"/>
      </w:pPr>
      <w:r>
        <w:rPr>
          <w:rFonts w:ascii="方正仿宋_GBK" w:hAnsi="方正仿宋_GBK" w:eastAsia="方正仿宋_GBK" w:cs="方正仿宋_GBK"/>
          <w:sz w:val="28"/>
        </w:rPr>
        <w:t xml:space="preserve"> </w:t>
      </w:r>
    </w:p>
    <w:p w14:paraId="40DAEB41">
      <w:pPr>
        <w:spacing w:before="0" w:after="0"/>
        <w:ind w:firstLine="560"/>
        <w:jc w:val="left"/>
        <w:outlineLvl w:val="3"/>
      </w:pPr>
      <w:bookmarkStart w:id="192" w:name="_Toc_4_4_0000000193"/>
      <w:r>
        <w:rPr>
          <w:rFonts w:ascii="方正仿宋_GBK" w:hAnsi="方正仿宋_GBK" w:eastAsia="方正仿宋_GBK" w:cs="方正仿宋_GBK"/>
          <w:sz w:val="28"/>
        </w:rPr>
        <w:t>187.重大传染病防控资金-慢性病防治-2025年中央（津财社指[2024]116号）绩效目标表</w:t>
      </w:r>
      <w:bookmarkEnd w:id="19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EBD0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3115EA3">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6BDA99CC">
            <w:pPr>
              <w:pStyle w:val="11"/>
            </w:pPr>
            <w:r>
              <w:t>单位：元</w:t>
            </w:r>
          </w:p>
        </w:tc>
      </w:tr>
      <w:tr w14:paraId="4B767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D2D67">
            <w:pPr>
              <w:pStyle w:val="14"/>
            </w:pPr>
            <w:r>
              <w:t>项目名称</w:t>
            </w:r>
          </w:p>
        </w:tc>
        <w:tc>
          <w:tcPr>
            <w:tcW w:w="8589" w:type="dxa"/>
            <w:gridSpan w:val="6"/>
            <w:vAlign w:val="center"/>
          </w:tcPr>
          <w:p w14:paraId="5851472B">
            <w:pPr>
              <w:pStyle w:val="13"/>
            </w:pPr>
            <w:r>
              <w:t>重大传染病防控资金-慢性病防治-2025年中央（津财社指[2024]116号）</w:t>
            </w:r>
          </w:p>
        </w:tc>
      </w:tr>
      <w:tr w14:paraId="68BB8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A814A">
            <w:pPr>
              <w:pStyle w:val="14"/>
            </w:pPr>
            <w:r>
              <w:t>预算规模及资金用途</w:t>
            </w:r>
          </w:p>
        </w:tc>
        <w:tc>
          <w:tcPr>
            <w:tcW w:w="1276" w:type="dxa"/>
            <w:vAlign w:val="center"/>
          </w:tcPr>
          <w:p w14:paraId="0C14C889">
            <w:pPr>
              <w:pStyle w:val="14"/>
            </w:pPr>
            <w:r>
              <w:t>预算数</w:t>
            </w:r>
          </w:p>
        </w:tc>
        <w:tc>
          <w:tcPr>
            <w:tcW w:w="1332" w:type="dxa"/>
            <w:vAlign w:val="center"/>
          </w:tcPr>
          <w:p w14:paraId="72089DF4">
            <w:pPr>
              <w:pStyle w:val="13"/>
            </w:pPr>
            <w:r>
              <w:t>100.00</w:t>
            </w:r>
          </w:p>
        </w:tc>
        <w:tc>
          <w:tcPr>
            <w:tcW w:w="1587" w:type="dxa"/>
            <w:vAlign w:val="center"/>
          </w:tcPr>
          <w:p w14:paraId="74BFA95B">
            <w:pPr>
              <w:pStyle w:val="14"/>
            </w:pPr>
            <w:r>
              <w:t>其中：财政    资金</w:t>
            </w:r>
          </w:p>
        </w:tc>
        <w:tc>
          <w:tcPr>
            <w:tcW w:w="1843" w:type="dxa"/>
            <w:vAlign w:val="center"/>
          </w:tcPr>
          <w:p w14:paraId="66D882F7">
            <w:pPr>
              <w:pStyle w:val="13"/>
            </w:pPr>
            <w:r>
              <w:t>100.00</w:t>
            </w:r>
          </w:p>
        </w:tc>
        <w:tc>
          <w:tcPr>
            <w:tcW w:w="1276" w:type="dxa"/>
            <w:vAlign w:val="center"/>
          </w:tcPr>
          <w:p w14:paraId="066A0885">
            <w:pPr>
              <w:pStyle w:val="14"/>
            </w:pPr>
            <w:r>
              <w:t>其他资金</w:t>
            </w:r>
          </w:p>
        </w:tc>
        <w:tc>
          <w:tcPr>
            <w:tcW w:w="1276" w:type="dxa"/>
            <w:vAlign w:val="center"/>
          </w:tcPr>
          <w:p w14:paraId="676AB8AF">
            <w:pPr>
              <w:pStyle w:val="13"/>
            </w:pPr>
            <w:r>
              <w:t xml:space="preserve"> </w:t>
            </w:r>
          </w:p>
        </w:tc>
      </w:tr>
      <w:tr w14:paraId="36A21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6F4F2"/>
        </w:tc>
        <w:tc>
          <w:tcPr>
            <w:tcW w:w="8589" w:type="dxa"/>
            <w:gridSpan w:val="6"/>
            <w:vAlign w:val="center"/>
          </w:tcPr>
          <w:p w14:paraId="1768318F">
            <w:pPr>
              <w:pStyle w:val="13"/>
            </w:pPr>
            <w:r>
              <w:t>购专用材料</w:t>
            </w:r>
          </w:p>
        </w:tc>
      </w:tr>
      <w:tr w14:paraId="2CADE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9AB86">
            <w:pPr>
              <w:pStyle w:val="14"/>
            </w:pPr>
            <w:r>
              <w:t>绩效目标</w:t>
            </w:r>
          </w:p>
        </w:tc>
        <w:tc>
          <w:tcPr>
            <w:tcW w:w="8589" w:type="dxa"/>
            <w:gridSpan w:val="6"/>
            <w:vAlign w:val="center"/>
          </w:tcPr>
          <w:p w14:paraId="2EB576F7">
            <w:pPr>
              <w:pStyle w:val="13"/>
            </w:pPr>
            <w:r>
              <w:t>1.通过购置复印纸制作慢病防治宣传材料，提高慢病防治管理效果，有效保障慢病防治工作顺利展开。</w:t>
            </w:r>
          </w:p>
        </w:tc>
      </w:tr>
    </w:tbl>
    <w:p w14:paraId="0816B9D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CE9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95275D">
            <w:pPr>
              <w:pStyle w:val="14"/>
            </w:pPr>
            <w:r>
              <w:t>一级指标</w:t>
            </w:r>
          </w:p>
        </w:tc>
        <w:tc>
          <w:tcPr>
            <w:tcW w:w="1276" w:type="dxa"/>
            <w:vAlign w:val="center"/>
          </w:tcPr>
          <w:p w14:paraId="215184B9">
            <w:pPr>
              <w:pStyle w:val="14"/>
            </w:pPr>
            <w:r>
              <w:t>二级指标</w:t>
            </w:r>
          </w:p>
        </w:tc>
        <w:tc>
          <w:tcPr>
            <w:tcW w:w="1332" w:type="dxa"/>
            <w:vAlign w:val="center"/>
          </w:tcPr>
          <w:p w14:paraId="51714EAF">
            <w:pPr>
              <w:pStyle w:val="14"/>
            </w:pPr>
            <w:r>
              <w:t>三级指标</w:t>
            </w:r>
          </w:p>
        </w:tc>
        <w:tc>
          <w:tcPr>
            <w:tcW w:w="3430" w:type="dxa"/>
            <w:vAlign w:val="center"/>
          </w:tcPr>
          <w:p w14:paraId="3C6BDA0D">
            <w:pPr>
              <w:pStyle w:val="14"/>
            </w:pPr>
            <w:r>
              <w:t>绩效指标描述</w:t>
            </w:r>
          </w:p>
        </w:tc>
        <w:tc>
          <w:tcPr>
            <w:tcW w:w="2551" w:type="dxa"/>
            <w:vAlign w:val="center"/>
          </w:tcPr>
          <w:p w14:paraId="64729034">
            <w:pPr>
              <w:pStyle w:val="14"/>
            </w:pPr>
            <w:r>
              <w:t>指标值</w:t>
            </w:r>
          </w:p>
        </w:tc>
      </w:tr>
      <w:tr w14:paraId="6CE63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25DA4">
            <w:pPr>
              <w:pStyle w:val="15"/>
            </w:pPr>
            <w:r>
              <w:t>产出指标</w:t>
            </w:r>
          </w:p>
        </w:tc>
        <w:tc>
          <w:tcPr>
            <w:tcW w:w="1276" w:type="dxa"/>
            <w:vAlign w:val="center"/>
          </w:tcPr>
          <w:p w14:paraId="4E0FBD6E">
            <w:pPr>
              <w:pStyle w:val="13"/>
            </w:pPr>
            <w:r>
              <w:t>数量指标</w:t>
            </w:r>
          </w:p>
        </w:tc>
        <w:tc>
          <w:tcPr>
            <w:tcW w:w="1332" w:type="dxa"/>
            <w:vAlign w:val="center"/>
          </w:tcPr>
          <w:p w14:paraId="00AF5F9C">
            <w:pPr>
              <w:pStyle w:val="13"/>
            </w:pPr>
            <w:r>
              <w:t>购置复印纸数量</w:t>
            </w:r>
          </w:p>
          <w:p w14:paraId="3EFE689B">
            <w:pPr>
              <w:pStyle w:val="13"/>
            </w:pPr>
          </w:p>
        </w:tc>
        <w:tc>
          <w:tcPr>
            <w:tcW w:w="3430" w:type="dxa"/>
            <w:vAlign w:val="center"/>
          </w:tcPr>
          <w:p w14:paraId="4F914F2A">
            <w:pPr>
              <w:pStyle w:val="13"/>
            </w:pPr>
            <w:r>
              <w:t>购置复印纸数量</w:t>
            </w:r>
          </w:p>
          <w:p w14:paraId="2D1A3766">
            <w:pPr>
              <w:pStyle w:val="13"/>
            </w:pPr>
          </w:p>
        </w:tc>
        <w:tc>
          <w:tcPr>
            <w:tcW w:w="2551" w:type="dxa"/>
            <w:vAlign w:val="center"/>
          </w:tcPr>
          <w:p w14:paraId="74146FCD">
            <w:pPr>
              <w:pStyle w:val="13"/>
            </w:pPr>
            <w:r>
              <w:t>≥5包</w:t>
            </w:r>
          </w:p>
        </w:tc>
      </w:tr>
      <w:tr w14:paraId="19077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54CAF"/>
        </w:tc>
        <w:tc>
          <w:tcPr>
            <w:tcW w:w="1276" w:type="dxa"/>
            <w:vAlign w:val="center"/>
          </w:tcPr>
          <w:p w14:paraId="50267DB0">
            <w:pPr>
              <w:pStyle w:val="13"/>
            </w:pPr>
            <w:r>
              <w:t>成本指标</w:t>
            </w:r>
          </w:p>
        </w:tc>
        <w:tc>
          <w:tcPr>
            <w:tcW w:w="1332" w:type="dxa"/>
            <w:vAlign w:val="center"/>
          </w:tcPr>
          <w:p w14:paraId="4C10D3BE">
            <w:pPr>
              <w:pStyle w:val="13"/>
            </w:pPr>
            <w:r>
              <w:t>购置复印纸费用</w:t>
            </w:r>
          </w:p>
        </w:tc>
        <w:tc>
          <w:tcPr>
            <w:tcW w:w="3430" w:type="dxa"/>
            <w:vAlign w:val="center"/>
          </w:tcPr>
          <w:p w14:paraId="7C152DC1">
            <w:pPr>
              <w:pStyle w:val="13"/>
            </w:pPr>
            <w:r>
              <w:t>购置复印纸费用</w:t>
            </w:r>
          </w:p>
        </w:tc>
        <w:tc>
          <w:tcPr>
            <w:tcW w:w="2551" w:type="dxa"/>
            <w:vAlign w:val="center"/>
          </w:tcPr>
          <w:p w14:paraId="1ADCAEAB">
            <w:pPr>
              <w:pStyle w:val="13"/>
            </w:pPr>
            <w:r>
              <w:t>≤22元/包</w:t>
            </w:r>
          </w:p>
        </w:tc>
      </w:tr>
      <w:tr w14:paraId="2234E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ACC954"/>
        </w:tc>
        <w:tc>
          <w:tcPr>
            <w:tcW w:w="1276" w:type="dxa"/>
            <w:vAlign w:val="center"/>
          </w:tcPr>
          <w:p w14:paraId="7CF45770">
            <w:pPr>
              <w:pStyle w:val="13"/>
            </w:pPr>
            <w:r>
              <w:t>时效指标</w:t>
            </w:r>
          </w:p>
        </w:tc>
        <w:tc>
          <w:tcPr>
            <w:tcW w:w="1332" w:type="dxa"/>
            <w:vAlign w:val="center"/>
          </w:tcPr>
          <w:p w14:paraId="10029494">
            <w:pPr>
              <w:pStyle w:val="13"/>
            </w:pPr>
            <w:r>
              <w:t>购置复印纸支付时限</w:t>
            </w:r>
          </w:p>
        </w:tc>
        <w:tc>
          <w:tcPr>
            <w:tcW w:w="3430" w:type="dxa"/>
            <w:vAlign w:val="center"/>
          </w:tcPr>
          <w:p w14:paraId="3A7359AF">
            <w:pPr>
              <w:pStyle w:val="13"/>
            </w:pPr>
            <w:r>
              <w:t>购置复印纸支付时限</w:t>
            </w:r>
          </w:p>
        </w:tc>
        <w:tc>
          <w:tcPr>
            <w:tcW w:w="2551" w:type="dxa"/>
            <w:vAlign w:val="center"/>
          </w:tcPr>
          <w:p w14:paraId="100AF944">
            <w:pPr>
              <w:pStyle w:val="13"/>
            </w:pPr>
            <w:r>
              <w:t>2026年12月31日之前</w:t>
            </w:r>
          </w:p>
          <w:p w14:paraId="61F51472">
            <w:pPr>
              <w:pStyle w:val="13"/>
            </w:pPr>
          </w:p>
        </w:tc>
      </w:tr>
      <w:tr w14:paraId="5978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653B9"/>
        </w:tc>
        <w:tc>
          <w:tcPr>
            <w:tcW w:w="1276" w:type="dxa"/>
            <w:vAlign w:val="center"/>
          </w:tcPr>
          <w:p w14:paraId="0D7BEF17">
            <w:pPr>
              <w:pStyle w:val="13"/>
            </w:pPr>
            <w:r>
              <w:t>质量指标</w:t>
            </w:r>
          </w:p>
        </w:tc>
        <w:tc>
          <w:tcPr>
            <w:tcW w:w="1332" w:type="dxa"/>
            <w:vAlign w:val="center"/>
          </w:tcPr>
          <w:p w14:paraId="68DA11EE">
            <w:pPr>
              <w:pStyle w:val="13"/>
            </w:pPr>
            <w:r>
              <w:t>购置复印纸入库验收合格率</w:t>
            </w:r>
          </w:p>
        </w:tc>
        <w:tc>
          <w:tcPr>
            <w:tcW w:w="3430" w:type="dxa"/>
            <w:vAlign w:val="center"/>
          </w:tcPr>
          <w:p w14:paraId="631B3B99">
            <w:pPr>
              <w:pStyle w:val="13"/>
            </w:pPr>
            <w:r>
              <w:t>购置复印纸入库验收合格率</w:t>
            </w:r>
          </w:p>
          <w:p w14:paraId="62778709">
            <w:pPr>
              <w:pStyle w:val="13"/>
            </w:pPr>
          </w:p>
        </w:tc>
        <w:tc>
          <w:tcPr>
            <w:tcW w:w="2551" w:type="dxa"/>
            <w:vAlign w:val="center"/>
          </w:tcPr>
          <w:p w14:paraId="35D19EFE">
            <w:pPr>
              <w:pStyle w:val="13"/>
            </w:pPr>
            <w:r>
              <w:t>≥100%</w:t>
            </w:r>
          </w:p>
        </w:tc>
      </w:tr>
      <w:tr w14:paraId="3A6A2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DF121">
            <w:pPr>
              <w:pStyle w:val="15"/>
            </w:pPr>
            <w:r>
              <w:t>效益指标</w:t>
            </w:r>
          </w:p>
        </w:tc>
        <w:tc>
          <w:tcPr>
            <w:tcW w:w="1276" w:type="dxa"/>
            <w:vAlign w:val="center"/>
          </w:tcPr>
          <w:p w14:paraId="6A634639">
            <w:pPr>
              <w:pStyle w:val="13"/>
            </w:pPr>
            <w:r>
              <w:t>社会效益指标</w:t>
            </w:r>
          </w:p>
        </w:tc>
        <w:tc>
          <w:tcPr>
            <w:tcW w:w="1332" w:type="dxa"/>
            <w:vAlign w:val="center"/>
          </w:tcPr>
          <w:p w14:paraId="346A7F03">
            <w:pPr>
              <w:pStyle w:val="13"/>
            </w:pPr>
            <w:r>
              <w:t>提高慢病防治管理效果，有效保障慢病防治工作顺利开展</w:t>
            </w:r>
          </w:p>
        </w:tc>
        <w:tc>
          <w:tcPr>
            <w:tcW w:w="3430" w:type="dxa"/>
            <w:vAlign w:val="center"/>
          </w:tcPr>
          <w:p w14:paraId="3CF34576">
            <w:pPr>
              <w:pStyle w:val="13"/>
            </w:pPr>
            <w:r>
              <w:t>提高慢病防治管理效果，有效保障慢病防治工作顺利开展</w:t>
            </w:r>
          </w:p>
        </w:tc>
        <w:tc>
          <w:tcPr>
            <w:tcW w:w="2551" w:type="dxa"/>
            <w:vAlign w:val="center"/>
          </w:tcPr>
          <w:p w14:paraId="5FF601A9">
            <w:pPr>
              <w:pStyle w:val="13"/>
            </w:pPr>
            <w:r>
              <w:t>有效促进</w:t>
            </w:r>
          </w:p>
        </w:tc>
      </w:tr>
      <w:tr w14:paraId="32AA6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3A9C8F">
            <w:pPr>
              <w:pStyle w:val="15"/>
            </w:pPr>
            <w:r>
              <w:t>满意度指标</w:t>
            </w:r>
          </w:p>
        </w:tc>
        <w:tc>
          <w:tcPr>
            <w:tcW w:w="1276" w:type="dxa"/>
            <w:vAlign w:val="center"/>
          </w:tcPr>
          <w:p w14:paraId="2F1773B7">
            <w:pPr>
              <w:pStyle w:val="13"/>
            </w:pPr>
            <w:r>
              <w:t>服务对象满意度指标</w:t>
            </w:r>
          </w:p>
        </w:tc>
        <w:tc>
          <w:tcPr>
            <w:tcW w:w="1332" w:type="dxa"/>
            <w:vAlign w:val="center"/>
          </w:tcPr>
          <w:p w14:paraId="6A755C04">
            <w:pPr>
              <w:pStyle w:val="13"/>
            </w:pPr>
            <w:r>
              <w:t>辖区居民满意度</w:t>
            </w:r>
          </w:p>
        </w:tc>
        <w:tc>
          <w:tcPr>
            <w:tcW w:w="3430" w:type="dxa"/>
            <w:vAlign w:val="center"/>
          </w:tcPr>
          <w:p w14:paraId="788FCF07">
            <w:pPr>
              <w:pStyle w:val="13"/>
            </w:pPr>
            <w:r>
              <w:t>辖区居民满意度</w:t>
            </w:r>
          </w:p>
        </w:tc>
        <w:tc>
          <w:tcPr>
            <w:tcW w:w="2551" w:type="dxa"/>
            <w:vAlign w:val="center"/>
          </w:tcPr>
          <w:p w14:paraId="644B8580">
            <w:pPr>
              <w:pStyle w:val="13"/>
            </w:pPr>
            <w:r>
              <w:t>≥90%</w:t>
            </w:r>
          </w:p>
        </w:tc>
      </w:tr>
    </w:tbl>
    <w:p w14:paraId="6CCD788F">
      <w:pPr>
        <w:sectPr>
          <w:pgSz w:w="11900" w:h="16840"/>
          <w:pgMar w:top="1984" w:right="1304" w:bottom="1134" w:left="1304" w:header="720" w:footer="720" w:gutter="0"/>
          <w:cols w:space="720" w:num="1"/>
        </w:sectPr>
      </w:pPr>
    </w:p>
    <w:p w14:paraId="75D8A429">
      <w:pPr>
        <w:spacing w:before="0" w:after="0" w:line="240" w:lineRule="auto"/>
        <w:ind w:firstLine="0"/>
        <w:jc w:val="center"/>
        <w:outlineLvl w:val="9"/>
      </w:pPr>
      <w:r>
        <w:rPr>
          <w:rFonts w:ascii="方正仿宋_GBK" w:hAnsi="方正仿宋_GBK" w:eastAsia="方正仿宋_GBK" w:cs="方正仿宋_GBK"/>
          <w:sz w:val="28"/>
        </w:rPr>
        <w:t xml:space="preserve"> </w:t>
      </w:r>
    </w:p>
    <w:p w14:paraId="01AF67AB">
      <w:pPr>
        <w:spacing w:before="0" w:after="0"/>
        <w:ind w:firstLine="560"/>
        <w:jc w:val="left"/>
        <w:outlineLvl w:val="3"/>
      </w:pPr>
      <w:bookmarkStart w:id="193" w:name="_Toc_4_4_0000000194"/>
      <w:r>
        <w:rPr>
          <w:rFonts w:ascii="方正仿宋_GBK" w:hAnsi="方正仿宋_GBK" w:eastAsia="方正仿宋_GBK" w:cs="方正仿宋_GBK"/>
          <w:sz w:val="28"/>
        </w:rPr>
        <w:t>188.重大公共卫生服务补助资金-艾滋病防治（疾控）（津财社指[2025]64号）2025年中央绩效目标表</w:t>
      </w:r>
      <w:bookmarkEnd w:id="19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6CB0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F66BCE">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03BE8653">
            <w:pPr>
              <w:pStyle w:val="11"/>
            </w:pPr>
            <w:r>
              <w:t>单位：元</w:t>
            </w:r>
          </w:p>
        </w:tc>
      </w:tr>
      <w:tr w14:paraId="1B1BE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D6533">
            <w:pPr>
              <w:pStyle w:val="14"/>
            </w:pPr>
            <w:r>
              <w:t>项目名称</w:t>
            </w:r>
          </w:p>
        </w:tc>
        <w:tc>
          <w:tcPr>
            <w:tcW w:w="8589" w:type="dxa"/>
            <w:gridSpan w:val="6"/>
            <w:vAlign w:val="center"/>
          </w:tcPr>
          <w:p w14:paraId="316AD28D">
            <w:pPr>
              <w:pStyle w:val="13"/>
            </w:pPr>
            <w:r>
              <w:t>重大公共卫生服务补助资金-艾滋病防治（疾控）（津财社指[2025]64号）2025年中央</w:t>
            </w:r>
          </w:p>
        </w:tc>
      </w:tr>
      <w:tr w14:paraId="32A4C8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A0CA2">
            <w:pPr>
              <w:pStyle w:val="14"/>
            </w:pPr>
            <w:r>
              <w:t>预算规模及资金用途</w:t>
            </w:r>
          </w:p>
        </w:tc>
        <w:tc>
          <w:tcPr>
            <w:tcW w:w="1276" w:type="dxa"/>
            <w:vAlign w:val="center"/>
          </w:tcPr>
          <w:p w14:paraId="1B511CC6">
            <w:pPr>
              <w:pStyle w:val="14"/>
            </w:pPr>
            <w:r>
              <w:t>预算数</w:t>
            </w:r>
          </w:p>
        </w:tc>
        <w:tc>
          <w:tcPr>
            <w:tcW w:w="1332" w:type="dxa"/>
            <w:vAlign w:val="center"/>
          </w:tcPr>
          <w:p w14:paraId="7451CED3">
            <w:pPr>
              <w:pStyle w:val="13"/>
            </w:pPr>
            <w:r>
              <w:t>3455.00</w:t>
            </w:r>
          </w:p>
        </w:tc>
        <w:tc>
          <w:tcPr>
            <w:tcW w:w="1587" w:type="dxa"/>
            <w:vAlign w:val="center"/>
          </w:tcPr>
          <w:p w14:paraId="38F73B81">
            <w:pPr>
              <w:pStyle w:val="14"/>
            </w:pPr>
            <w:r>
              <w:t>其中：财政    资金</w:t>
            </w:r>
          </w:p>
        </w:tc>
        <w:tc>
          <w:tcPr>
            <w:tcW w:w="1843" w:type="dxa"/>
            <w:vAlign w:val="center"/>
          </w:tcPr>
          <w:p w14:paraId="78F6ECC0">
            <w:pPr>
              <w:pStyle w:val="13"/>
            </w:pPr>
            <w:r>
              <w:t>3455.00</w:t>
            </w:r>
          </w:p>
        </w:tc>
        <w:tc>
          <w:tcPr>
            <w:tcW w:w="1276" w:type="dxa"/>
            <w:vAlign w:val="center"/>
          </w:tcPr>
          <w:p w14:paraId="18CC87DD">
            <w:pPr>
              <w:pStyle w:val="14"/>
            </w:pPr>
            <w:r>
              <w:t>其他资金</w:t>
            </w:r>
          </w:p>
        </w:tc>
        <w:tc>
          <w:tcPr>
            <w:tcW w:w="1276" w:type="dxa"/>
            <w:vAlign w:val="center"/>
          </w:tcPr>
          <w:p w14:paraId="3A17EDF4">
            <w:pPr>
              <w:pStyle w:val="13"/>
            </w:pPr>
            <w:r>
              <w:t xml:space="preserve"> </w:t>
            </w:r>
          </w:p>
        </w:tc>
      </w:tr>
      <w:tr w14:paraId="6FE48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682087"/>
        </w:tc>
        <w:tc>
          <w:tcPr>
            <w:tcW w:w="8589" w:type="dxa"/>
            <w:gridSpan w:val="6"/>
            <w:vAlign w:val="center"/>
          </w:tcPr>
          <w:p w14:paraId="2B5F28E1">
            <w:pPr>
              <w:pStyle w:val="13"/>
            </w:pPr>
            <w:r>
              <w:t>购专用材料</w:t>
            </w:r>
          </w:p>
        </w:tc>
      </w:tr>
      <w:tr w14:paraId="520B2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703A01">
            <w:pPr>
              <w:pStyle w:val="14"/>
            </w:pPr>
            <w:r>
              <w:t>绩效目标</w:t>
            </w:r>
          </w:p>
        </w:tc>
        <w:tc>
          <w:tcPr>
            <w:tcW w:w="8589" w:type="dxa"/>
            <w:gridSpan w:val="6"/>
            <w:vAlign w:val="center"/>
          </w:tcPr>
          <w:p w14:paraId="658B5F87">
            <w:pPr>
              <w:pStyle w:val="13"/>
            </w:pPr>
            <w:r>
              <w:t>1.通过购买艾滋病防治（疾控）项目专用材料，保障艾滋病防治（疾控）项目工作正常运行。</w:t>
            </w:r>
          </w:p>
        </w:tc>
      </w:tr>
    </w:tbl>
    <w:p w14:paraId="1CADBA7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3F18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85034D">
            <w:pPr>
              <w:pStyle w:val="14"/>
            </w:pPr>
            <w:r>
              <w:t>一级指标</w:t>
            </w:r>
          </w:p>
        </w:tc>
        <w:tc>
          <w:tcPr>
            <w:tcW w:w="1276" w:type="dxa"/>
            <w:vAlign w:val="center"/>
          </w:tcPr>
          <w:p w14:paraId="0C79960B">
            <w:pPr>
              <w:pStyle w:val="14"/>
            </w:pPr>
            <w:r>
              <w:t>二级指标</w:t>
            </w:r>
          </w:p>
        </w:tc>
        <w:tc>
          <w:tcPr>
            <w:tcW w:w="1332" w:type="dxa"/>
            <w:vAlign w:val="center"/>
          </w:tcPr>
          <w:p w14:paraId="3E418CC9">
            <w:pPr>
              <w:pStyle w:val="14"/>
            </w:pPr>
            <w:r>
              <w:t>三级指标</w:t>
            </w:r>
          </w:p>
        </w:tc>
        <w:tc>
          <w:tcPr>
            <w:tcW w:w="3430" w:type="dxa"/>
            <w:vAlign w:val="center"/>
          </w:tcPr>
          <w:p w14:paraId="011C5A31">
            <w:pPr>
              <w:pStyle w:val="14"/>
            </w:pPr>
            <w:r>
              <w:t>绩效指标描述</w:t>
            </w:r>
          </w:p>
        </w:tc>
        <w:tc>
          <w:tcPr>
            <w:tcW w:w="2551" w:type="dxa"/>
            <w:vAlign w:val="center"/>
          </w:tcPr>
          <w:p w14:paraId="4A6474E0">
            <w:pPr>
              <w:pStyle w:val="14"/>
            </w:pPr>
            <w:r>
              <w:t>指标值</w:t>
            </w:r>
          </w:p>
        </w:tc>
      </w:tr>
      <w:tr w14:paraId="7DD33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4D044">
            <w:pPr>
              <w:pStyle w:val="15"/>
            </w:pPr>
            <w:r>
              <w:t>产出指标</w:t>
            </w:r>
          </w:p>
        </w:tc>
        <w:tc>
          <w:tcPr>
            <w:tcW w:w="1276" w:type="dxa"/>
            <w:vAlign w:val="center"/>
          </w:tcPr>
          <w:p w14:paraId="6A79D880">
            <w:pPr>
              <w:pStyle w:val="13"/>
            </w:pPr>
            <w:r>
              <w:t>数量指标</w:t>
            </w:r>
          </w:p>
        </w:tc>
        <w:tc>
          <w:tcPr>
            <w:tcW w:w="1332" w:type="dxa"/>
            <w:vAlign w:val="center"/>
          </w:tcPr>
          <w:p w14:paraId="40DE74D4">
            <w:pPr>
              <w:pStyle w:val="13"/>
            </w:pPr>
            <w:r>
              <w:t>艾滋病防治（疾控）项目专用材料支付次数</w:t>
            </w:r>
          </w:p>
        </w:tc>
        <w:tc>
          <w:tcPr>
            <w:tcW w:w="3430" w:type="dxa"/>
            <w:vAlign w:val="center"/>
          </w:tcPr>
          <w:p w14:paraId="0BD7F777">
            <w:pPr>
              <w:pStyle w:val="13"/>
            </w:pPr>
            <w:r>
              <w:t>艾滋病防治（疾控）项目专用材料支付次数</w:t>
            </w:r>
          </w:p>
        </w:tc>
        <w:tc>
          <w:tcPr>
            <w:tcW w:w="2551" w:type="dxa"/>
            <w:vAlign w:val="center"/>
          </w:tcPr>
          <w:p w14:paraId="1901265F">
            <w:pPr>
              <w:pStyle w:val="13"/>
            </w:pPr>
            <w:r>
              <w:t>≥1次</w:t>
            </w:r>
          </w:p>
        </w:tc>
      </w:tr>
      <w:tr w14:paraId="67582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5131E5"/>
        </w:tc>
        <w:tc>
          <w:tcPr>
            <w:tcW w:w="1276" w:type="dxa"/>
            <w:vAlign w:val="center"/>
          </w:tcPr>
          <w:p w14:paraId="39B2C59F">
            <w:pPr>
              <w:pStyle w:val="13"/>
            </w:pPr>
            <w:r>
              <w:t>成本指标</w:t>
            </w:r>
          </w:p>
        </w:tc>
        <w:tc>
          <w:tcPr>
            <w:tcW w:w="1332" w:type="dxa"/>
            <w:vAlign w:val="center"/>
          </w:tcPr>
          <w:p w14:paraId="1A56884C">
            <w:pPr>
              <w:pStyle w:val="13"/>
            </w:pPr>
            <w:r>
              <w:t>艾滋病防治（疾控）项目专用材料成本</w:t>
            </w:r>
          </w:p>
        </w:tc>
        <w:tc>
          <w:tcPr>
            <w:tcW w:w="3430" w:type="dxa"/>
            <w:vAlign w:val="center"/>
          </w:tcPr>
          <w:p w14:paraId="6FA35925">
            <w:pPr>
              <w:pStyle w:val="13"/>
            </w:pPr>
            <w:r>
              <w:t>艾滋病防治（疾控）项目专用材料成本</w:t>
            </w:r>
          </w:p>
        </w:tc>
        <w:tc>
          <w:tcPr>
            <w:tcW w:w="2551" w:type="dxa"/>
            <w:vAlign w:val="center"/>
          </w:tcPr>
          <w:p w14:paraId="3B10BEA1">
            <w:pPr>
              <w:pStyle w:val="13"/>
            </w:pPr>
            <w:r>
              <w:t>≤3455元</w:t>
            </w:r>
          </w:p>
        </w:tc>
      </w:tr>
      <w:tr w14:paraId="57DE7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9843F"/>
        </w:tc>
        <w:tc>
          <w:tcPr>
            <w:tcW w:w="1276" w:type="dxa"/>
            <w:vAlign w:val="center"/>
          </w:tcPr>
          <w:p w14:paraId="1C1FEE41">
            <w:pPr>
              <w:pStyle w:val="13"/>
            </w:pPr>
            <w:r>
              <w:t>时效指标</w:t>
            </w:r>
          </w:p>
        </w:tc>
        <w:tc>
          <w:tcPr>
            <w:tcW w:w="1332" w:type="dxa"/>
            <w:vAlign w:val="center"/>
          </w:tcPr>
          <w:p w14:paraId="292D70D2">
            <w:pPr>
              <w:pStyle w:val="13"/>
            </w:pPr>
            <w:r>
              <w:t>艾滋病防治（疾控）项目专用材料支出完成时间</w:t>
            </w:r>
          </w:p>
        </w:tc>
        <w:tc>
          <w:tcPr>
            <w:tcW w:w="3430" w:type="dxa"/>
            <w:vAlign w:val="center"/>
          </w:tcPr>
          <w:p w14:paraId="34A6ADF5">
            <w:pPr>
              <w:pStyle w:val="13"/>
            </w:pPr>
            <w:r>
              <w:t>艾滋病防治（疾控）项目专用材料支出完成时间</w:t>
            </w:r>
          </w:p>
        </w:tc>
        <w:tc>
          <w:tcPr>
            <w:tcW w:w="2551" w:type="dxa"/>
            <w:vAlign w:val="center"/>
          </w:tcPr>
          <w:p w14:paraId="449780E0">
            <w:pPr>
              <w:pStyle w:val="13"/>
            </w:pPr>
            <w:r>
              <w:t>2026年12月31日之前</w:t>
            </w:r>
          </w:p>
        </w:tc>
      </w:tr>
      <w:tr w14:paraId="5B6EA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234222"/>
        </w:tc>
        <w:tc>
          <w:tcPr>
            <w:tcW w:w="1276" w:type="dxa"/>
            <w:vAlign w:val="center"/>
          </w:tcPr>
          <w:p w14:paraId="59F287B6">
            <w:pPr>
              <w:pStyle w:val="13"/>
            </w:pPr>
            <w:r>
              <w:t>质量指标</w:t>
            </w:r>
          </w:p>
        </w:tc>
        <w:tc>
          <w:tcPr>
            <w:tcW w:w="1332" w:type="dxa"/>
            <w:vAlign w:val="center"/>
          </w:tcPr>
          <w:p w14:paraId="049707DF">
            <w:pPr>
              <w:pStyle w:val="13"/>
            </w:pPr>
            <w:r>
              <w:t>艾滋病防治（疾控）项目专用材料支付合格率</w:t>
            </w:r>
          </w:p>
        </w:tc>
        <w:tc>
          <w:tcPr>
            <w:tcW w:w="3430" w:type="dxa"/>
            <w:vAlign w:val="center"/>
          </w:tcPr>
          <w:p w14:paraId="28A57896">
            <w:pPr>
              <w:pStyle w:val="13"/>
            </w:pPr>
            <w:r>
              <w:t>艾滋病防治（疾控）项目专用材料支付合格率</w:t>
            </w:r>
          </w:p>
        </w:tc>
        <w:tc>
          <w:tcPr>
            <w:tcW w:w="2551" w:type="dxa"/>
            <w:vAlign w:val="center"/>
          </w:tcPr>
          <w:p w14:paraId="7817FA0C">
            <w:pPr>
              <w:pStyle w:val="13"/>
            </w:pPr>
            <w:r>
              <w:t>≥95%</w:t>
            </w:r>
          </w:p>
        </w:tc>
      </w:tr>
      <w:tr w14:paraId="28CE8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45365">
            <w:pPr>
              <w:pStyle w:val="15"/>
            </w:pPr>
            <w:r>
              <w:t>效益指标</w:t>
            </w:r>
          </w:p>
        </w:tc>
        <w:tc>
          <w:tcPr>
            <w:tcW w:w="1276" w:type="dxa"/>
            <w:vAlign w:val="center"/>
          </w:tcPr>
          <w:p w14:paraId="7C00743B">
            <w:pPr>
              <w:pStyle w:val="13"/>
            </w:pPr>
            <w:r>
              <w:t>社会效益指标</w:t>
            </w:r>
          </w:p>
        </w:tc>
        <w:tc>
          <w:tcPr>
            <w:tcW w:w="1332" w:type="dxa"/>
            <w:vAlign w:val="center"/>
          </w:tcPr>
          <w:p w14:paraId="66B65C9C">
            <w:pPr>
              <w:pStyle w:val="13"/>
            </w:pPr>
            <w:r>
              <w:t>保障艾滋病防治（疾控）项目工作正常运行</w:t>
            </w:r>
          </w:p>
        </w:tc>
        <w:tc>
          <w:tcPr>
            <w:tcW w:w="3430" w:type="dxa"/>
            <w:vAlign w:val="center"/>
          </w:tcPr>
          <w:p w14:paraId="00B2BB99">
            <w:pPr>
              <w:pStyle w:val="13"/>
            </w:pPr>
            <w:r>
              <w:t>保障艾滋病防治（疾控）项目工作正常运行</w:t>
            </w:r>
          </w:p>
        </w:tc>
        <w:tc>
          <w:tcPr>
            <w:tcW w:w="2551" w:type="dxa"/>
            <w:vAlign w:val="center"/>
          </w:tcPr>
          <w:p w14:paraId="1F272527">
            <w:pPr>
              <w:pStyle w:val="13"/>
            </w:pPr>
            <w:r>
              <w:t>有效保障</w:t>
            </w:r>
          </w:p>
        </w:tc>
      </w:tr>
      <w:tr w14:paraId="5B516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3EFBC9">
            <w:pPr>
              <w:pStyle w:val="15"/>
            </w:pPr>
            <w:r>
              <w:t>满意度指标</w:t>
            </w:r>
          </w:p>
        </w:tc>
        <w:tc>
          <w:tcPr>
            <w:tcW w:w="1276" w:type="dxa"/>
            <w:vAlign w:val="center"/>
          </w:tcPr>
          <w:p w14:paraId="6D338299">
            <w:pPr>
              <w:pStyle w:val="13"/>
            </w:pPr>
            <w:r>
              <w:t>服务对象满意度指标</w:t>
            </w:r>
          </w:p>
        </w:tc>
        <w:tc>
          <w:tcPr>
            <w:tcW w:w="1332" w:type="dxa"/>
            <w:vAlign w:val="center"/>
          </w:tcPr>
          <w:p w14:paraId="043A720C">
            <w:pPr>
              <w:pStyle w:val="13"/>
            </w:pPr>
            <w:r>
              <w:t>居民满意度</w:t>
            </w:r>
          </w:p>
        </w:tc>
        <w:tc>
          <w:tcPr>
            <w:tcW w:w="3430" w:type="dxa"/>
            <w:vAlign w:val="center"/>
          </w:tcPr>
          <w:p w14:paraId="4C34F141">
            <w:pPr>
              <w:pStyle w:val="13"/>
            </w:pPr>
            <w:r>
              <w:t>居民满意度</w:t>
            </w:r>
          </w:p>
        </w:tc>
        <w:tc>
          <w:tcPr>
            <w:tcW w:w="2551" w:type="dxa"/>
            <w:vAlign w:val="center"/>
          </w:tcPr>
          <w:p w14:paraId="42AFA018">
            <w:pPr>
              <w:pStyle w:val="13"/>
            </w:pPr>
            <w:r>
              <w:t>≥90%</w:t>
            </w:r>
          </w:p>
        </w:tc>
      </w:tr>
    </w:tbl>
    <w:p w14:paraId="0140E54E">
      <w:pPr>
        <w:sectPr>
          <w:pgSz w:w="11900" w:h="16840"/>
          <w:pgMar w:top="1984" w:right="1304" w:bottom="1134" w:left="1304" w:header="720" w:footer="720" w:gutter="0"/>
          <w:cols w:space="720" w:num="1"/>
        </w:sectPr>
      </w:pPr>
    </w:p>
    <w:p w14:paraId="019E068C">
      <w:pPr>
        <w:spacing w:before="0" w:after="0" w:line="240" w:lineRule="auto"/>
        <w:ind w:firstLine="0"/>
        <w:jc w:val="center"/>
        <w:outlineLvl w:val="9"/>
      </w:pPr>
      <w:r>
        <w:rPr>
          <w:rFonts w:ascii="方正仿宋_GBK" w:hAnsi="方正仿宋_GBK" w:eastAsia="方正仿宋_GBK" w:cs="方正仿宋_GBK"/>
          <w:sz w:val="28"/>
        </w:rPr>
        <w:t xml:space="preserve"> </w:t>
      </w:r>
    </w:p>
    <w:p w14:paraId="7C82B636">
      <w:pPr>
        <w:spacing w:before="0" w:after="0"/>
        <w:ind w:firstLine="560"/>
        <w:jc w:val="left"/>
        <w:outlineLvl w:val="3"/>
      </w:pPr>
      <w:bookmarkStart w:id="194" w:name="_Toc_4_4_0000000195"/>
      <w:r>
        <w:rPr>
          <w:rFonts w:ascii="方正仿宋_GBK" w:hAnsi="方正仿宋_GBK" w:eastAsia="方正仿宋_GBK" w:cs="方正仿宋_GBK"/>
          <w:sz w:val="28"/>
        </w:rPr>
        <w:t>189.重大公共卫生服务补助资金-妇幼卫生监测（津财社指[2025]64号）2025年中央绩效目标表</w:t>
      </w:r>
      <w:bookmarkEnd w:id="19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CC72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72EDFC8">
            <w:pPr>
              <w:pStyle w:val="12"/>
            </w:pPr>
            <w:r>
              <w:t>368216天津市滨海新区新村街社区卫生服务中心</w:t>
            </w:r>
          </w:p>
        </w:tc>
        <w:tc>
          <w:tcPr>
            <w:tcW w:w="1276" w:type="dxa"/>
            <w:tcBorders>
              <w:top w:val="single" w:color="FFFFFF" w:sz="6" w:space="0"/>
              <w:left w:val="single" w:color="FFFFFF" w:sz="6" w:space="0"/>
              <w:right w:val="single" w:color="FFFFFF" w:sz="6" w:space="0"/>
            </w:tcBorders>
            <w:vAlign w:val="center"/>
          </w:tcPr>
          <w:p w14:paraId="44FB34C3">
            <w:pPr>
              <w:pStyle w:val="11"/>
            </w:pPr>
            <w:r>
              <w:t>单位：元</w:t>
            </w:r>
          </w:p>
        </w:tc>
      </w:tr>
      <w:tr w14:paraId="3A2F6D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6C040">
            <w:pPr>
              <w:pStyle w:val="14"/>
            </w:pPr>
            <w:r>
              <w:t>项目名称</w:t>
            </w:r>
          </w:p>
        </w:tc>
        <w:tc>
          <w:tcPr>
            <w:tcW w:w="8589" w:type="dxa"/>
            <w:gridSpan w:val="6"/>
            <w:vAlign w:val="center"/>
          </w:tcPr>
          <w:p w14:paraId="33B97989">
            <w:pPr>
              <w:pStyle w:val="13"/>
            </w:pPr>
            <w:r>
              <w:t>重大公共卫生服务补助资金-妇幼卫生监测（津财社指[2025]64号）2025年中央</w:t>
            </w:r>
          </w:p>
        </w:tc>
      </w:tr>
      <w:tr w14:paraId="63348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4DFC7">
            <w:pPr>
              <w:pStyle w:val="14"/>
            </w:pPr>
            <w:r>
              <w:t>预算规模及资金用途</w:t>
            </w:r>
          </w:p>
        </w:tc>
        <w:tc>
          <w:tcPr>
            <w:tcW w:w="1276" w:type="dxa"/>
            <w:vAlign w:val="center"/>
          </w:tcPr>
          <w:p w14:paraId="4512CE26">
            <w:pPr>
              <w:pStyle w:val="14"/>
            </w:pPr>
            <w:r>
              <w:t>预算数</w:t>
            </w:r>
          </w:p>
        </w:tc>
        <w:tc>
          <w:tcPr>
            <w:tcW w:w="1332" w:type="dxa"/>
            <w:vAlign w:val="center"/>
          </w:tcPr>
          <w:p w14:paraId="1C7D33EF">
            <w:pPr>
              <w:pStyle w:val="13"/>
            </w:pPr>
            <w:r>
              <w:t>397.00</w:t>
            </w:r>
          </w:p>
        </w:tc>
        <w:tc>
          <w:tcPr>
            <w:tcW w:w="1587" w:type="dxa"/>
            <w:vAlign w:val="center"/>
          </w:tcPr>
          <w:p w14:paraId="317AE759">
            <w:pPr>
              <w:pStyle w:val="14"/>
            </w:pPr>
            <w:r>
              <w:t>其中：财政    资金</w:t>
            </w:r>
          </w:p>
        </w:tc>
        <w:tc>
          <w:tcPr>
            <w:tcW w:w="1843" w:type="dxa"/>
            <w:vAlign w:val="center"/>
          </w:tcPr>
          <w:p w14:paraId="2D1866A0">
            <w:pPr>
              <w:pStyle w:val="13"/>
            </w:pPr>
            <w:r>
              <w:t>397.00</w:t>
            </w:r>
          </w:p>
        </w:tc>
        <w:tc>
          <w:tcPr>
            <w:tcW w:w="1276" w:type="dxa"/>
            <w:vAlign w:val="center"/>
          </w:tcPr>
          <w:p w14:paraId="44C1CEFD">
            <w:pPr>
              <w:pStyle w:val="14"/>
            </w:pPr>
            <w:r>
              <w:t>其他资金</w:t>
            </w:r>
          </w:p>
        </w:tc>
        <w:tc>
          <w:tcPr>
            <w:tcW w:w="1276" w:type="dxa"/>
            <w:vAlign w:val="center"/>
          </w:tcPr>
          <w:p w14:paraId="217FD8A6">
            <w:pPr>
              <w:pStyle w:val="13"/>
            </w:pPr>
            <w:r>
              <w:t xml:space="preserve"> </w:t>
            </w:r>
          </w:p>
        </w:tc>
      </w:tr>
      <w:tr w14:paraId="6083B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A0EDF2"/>
        </w:tc>
        <w:tc>
          <w:tcPr>
            <w:tcW w:w="8589" w:type="dxa"/>
            <w:gridSpan w:val="6"/>
            <w:vAlign w:val="center"/>
          </w:tcPr>
          <w:p w14:paraId="54341EFB">
            <w:pPr>
              <w:pStyle w:val="13"/>
            </w:pPr>
            <w:r>
              <w:t>购专用材料</w:t>
            </w:r>
          </w:p>
        </w:tc>
      </w:tr>
      <w:tr w14:paraId="2FBA1D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0FB3F4">
            <w:pPr>
              <w:pStyle w:val="14"/>
            </w:pPr>
            <w:r>
              <w:t>绩效目标</w:t>
            </w:r>
          </w:p>
        </w:tc>
        <w:tc>
          <w:tcPr>
            <w:tcW w:w="8589" w:type="dxa"/>
            <w:gridSpan w:val="6"/>
            <w:vAlign w:val="center"/>
          </w:tcPr>
          <w:p w14:paraId="6F0D90D7">
            <w:pPr>
              <w:pStyle w:val="13"/>
            </w:pPr>
            <w:r>
              <w:t>1.通过购买妇幼卫生监测项目专用材料，保障妇幼卫生监测项目工作正常运行。</w:t>
            </w:r>
          </w:p>
        </w:tc>
      </w:tr>
    </w:tbl>
    <w:p w14:paraId="1ECD1B6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BD1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699F0">
            <w:pPr>
              <w:pStyle w:val="14"/>
            </w:pPr>
            <w:r>
              <w:t>一级指标</w:t>
            </w:r>
          </w:p>
        </w:tc>
        <w:tc>
          <w:tcPr>
            <w:tcW w:w="1276" w:type="dxa"/>
            <w:vAlign w:val="center"/>
          </w:tcPr>
          <w:p w14:paraId="6018E6C0">
            <w:pPr>
              <w:pStyle w:val="14"/>
            </w:pPr>
            <w:r>
              <w:t>二级指标</w:t>
            </w:r>
          </w:p>
        </w:tc>
        <w:tc>
          <w:tcPr>
            <w:tcW w:w="1332" w:type="dxa"/>
            <w:vAlign w:val="center"/>
          </w:tcPr>
          <w:p w14:paraId="63E6DA84">
            <w:pPr>
              <w:pStyle w:val="14"/>
            </w:pPr>
            <w:r>
              <w:t>三级指标</w:t>
            </w:r>
          </w:p>
        </w:tc>
        <w:tc>
          <w:tcPr>
            <w:tcW w:w="3430" w:type="dxa"/>
            <w:vAlign w:val="center"/>
          </w:tcPr>
          <w:p w14:paraId="30DE9316">
            <w:pPr>
              <w:pStyle w:val="14"/>
            </w:pPr>
            <w:r>
              <w:t>绩效指标描述</w:t>
            </w:r>
          </w:p>
        </w:tc>
        <w:tc>
          <w:tcPr>
            <w:tcW w:w="2551" w:type="dxa"/>
            <w:vAlign w:val="center"/>
          </w:tcPr>
          <w:p w14:paraId="31F31533">
            <w:pPr>
              <w:pStyle w:val="14"/>
            </w:pPr>
            <w:r>
              <w:t>指标值</w:t>
            </w:r>
          </w:p>
        </w:tc>
      </w:tr>
      <w:tr w14:paraId="2D8C9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92D57">
            <w:pPr>
              <w:pStyle w:val="15"/>
            </w:pPr>
            <w:r>
              <w:t>产出指标</w:t>
            </w:r>
          </w:p>
        </w:tc>
        <w:tc>
          <w:tcPr>
            <w:tcW w:w="1276" w:type="dxa"/>
            <w:vAlign w:val="center"/>
          </w:tcPr>
          <w:p w14:paraId="073EDA43">
            <w:pPr>
              <w:pStyle w:val="13"/>
            </w:pPr>
            <w:r>
              <w:t>数量指标</w:t>
            </w:r>
          </w:p>
        </w:tc>
        <w:tc>
          <w:tcPr>
            <w:tcW w:w="1332" w:type="dxa"/>
            <w:vAlign w:val="center"/>
          </w:tcPr>
          <w:p w14:paraId="6B8ECB59">
            <w:pPr>
              <w:pStyle w:val="13"/>
            </w:pPr>
            <w:r>
              <w:t>妇幼卫生监测项目专用材料支付次数</w:t>
            </w:r>
          </w:p>
        </w:tc>
        <w:tc>
          <w:tcPr>
            <w:tcW w:w="3430" w:type="dxa"/>
            <w:vAlign w:val="center"/>
          </w:tcPr>
          <w:p w14:paraId="6A32205F">
            <w:pPr>
              <w:pStyle w:val="13"/>
            </w:pPr>
            <w:r>
              <w:t>妇幼卫生监测项目专用材料支付次数</w:t>
            </w:r>
          </w:p>
        </w:tc>
        <w:tc>
          <w:tcPr>
            <w:tcW w:w="2551" w:type="dxa"/>
            <w:vAlign w:val="center"/>
          </w:tcPr>
          <w:p w14:paraId="4099E91A">
            <w:pPr>
              <w:pStyle w:val="13"/>
            </w:pPr>
            <w:r>
              <w:t>≥1次</w:t>
            </w:r>
          </w:p>
        </w:tc>
      </w:tr>
      <w:tr w14:paraId="7F782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5F9041"/>
        </w:tc>
        <w:tc>
          <w:tcPr>
            <w:tcW w:w="1276" w:type="dxa"/>
            <w:vAlign w:val="center"/>
          </w:tcPr>
          <w:p w14:paraId="37CD1F93">
            <w:pPr>
              <w:pStyle w:val="13"/>
            </w:pPr>
            <w:r>
              <w:t>成本指标</w:t>
            </w:r>
          </w:p>
        </w:tc>
        <w:tc>
          <w:tcPr>
            <w:tcW w:w="1332" w:type="dxa"/>
            <w:vAlign w:val="center"/>
          </w:tcPr>
          <w:p w14:paraId="2203B2B2">
            <w:pPr>
              <w:pStyle w:val="13"/>
            </w:pPr>
            <w:r>
              <w:t>妇幼卫生监测项目专用材料成本</w:t>
            </w:r>
          </w:p>
        </w:tc>
        <w:tc>
          <w:tcPr>
            <w:tcW w:w="3430" w:type="dxa"/>
            <w:vAlign w:val="center"/>
          </w:tcPr>
          <w:p w14:paraId="760B6337">
            <w:pPr>
              <w:pStyle w:val="13"/>
            </w:pPr>
            <w:r>
              <w:t>妇幼卫生监测项目专用材料成本</w:t>
            </w:r>
          </w:p>
        </w:tc>
        <w:tc>
          <w:tcPr>
            <w:tcW w:w="2551" w:type="dxa"/>
            <w:vAlign w:val="center"/>
          </w:tcPr>
          <w:p w14:paraId="2FDC75FC">
            <w:pPr>
              <w:pStyle w:val="13"/>
            </w:pPr>
            <w:r>
              <w:t>≤397元</w:t>
            </w:r>
          </w:p>
        </w:tc>
      </w:tr>
      <w:tr w14:paraId="6DA49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FE41F"/>
        </w:tc>
        <w:tc>
          <w:tcPr>
            <w:tcW w:w="1276" w:type="dxa"/>
            <w:vAlign w:val="center"/>
          </w:tcPr>
          <w:p w14:paraId="1E5F9E9E">
            <w:pPr>
              <w:pStyle w:val="13"/>
            </w:pPr>
            <w:r>
              <w:t>时效指标</w:t>
            </w:r>
          </w:p>
        </w:tc>
        <w:tc>
          <w:tcPr>
            <w:tcW w:w="1332" w:type="dxa"/>
            <w:vAlign w:val="center"/>
          </w:tcPr>
          <w:p w14:paraId="6469D74F">
            <w:pPr>
              <w:pStyle w:val="13"/>
            </w:pPr>
            <w:r>
              <w:t>妇幼卫生监测项目专用材料支付完成时间</w:t>
            </w:r>
          </w:p>
        </w:tc>
        <w:tc>
          <w:tcPr>
            <w:tcW w:w="3430" w:type="dxa"/>
            <w:vAlign w:val="center"/>
          </w:tcPr>
          <w:p w14:paraId="463C6181">
            <w:pPr>
              <w:pStyle w:val="13"/>
            </w:pPr>
            <w:r>
              <w:t>妇幼卫生监测项目专用材料支付完成时间</w:t>
            </w:r>
          </w:p>
        </w:tc>
        <w:tc>
          <w:tcPr>
            <w:tcW w:w="2551" w:type="dxa"/>
            <w:vAlign w:val="center"/>
          </w:tcPr>
          <w:p w14:paraId="32FDF749">
            <w:pPr>
              <w:pStyle w:val="13"/>
            </w:pPr>
            <w:r>
              <w:t>2026年12月31日之前</w:t>
            </w:r>
          </w:p>
        </w:tc>
      </w:tr>
      <w:tr w14:paraId="326CB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5AB1"/>
        </w:tc>
        <w:tc>
          <w:tcPr>
            <w:tcW w:w="1276" w:type="dxa"/>
            <w:vAlign w:val="center"/>
          </w:tcPr>
          <w:p w14:paraId="754B27D3">
            <w:pPr>
              <w:pStyle w:val="13"/>
            </w:pPr>
            <w:r>
              <w:t>质量指标</w:t>
            </w:r>
          </w:p>
        </w:tc>
        <w:tc>
          <w:tcPr>
            <w:tcW w:w="1332" w:type="dxa"/>
            <w:vAlign w:val="center"/>
          </w:tcPr>
          <w:p w14:paraId="0D06CCF5">
            <w:pPr>
              <w:pStyle w:val="13"/>
            </w:pPr>
            <w:r>
              <w:t>妇幼卫生监测项目专用材料支付合格率</w:t>
            </w:r>
          </w:p>
        </w:tc>
        <w:tc>
          <w:tcPr>
            <w:tcW w:w="3430" w:type="dxa"/>
            <w:vAlign w:val="center"/>
          </w:tcPr>
          <w:p w14:paraId="13DC63B3">
            <w:pPr>
              <w:pStyle w:val="13"/>
            </w:pPr>
            <w:r>
              <w:t>妇幼卫生监测项目专用材料支付合格率</w:t>
            </w:r>
          </w:p>
        </w:tc>
        <w:tc>
          <w:tcPr>
            <w:tcW w:w="2551" w:type="dxa"/>
            <w:vAlign w:val="center"/>
          </w:tcPr>
          <w:p w14:paraId="5CF1770B">
            <w:pPr>
              <w:pStyle w:val="13"/>
            </w:pPr>
            <w:r>
              <w:t>≥95%</w:t>
            </w:r>
          </w:p>
        </w:tc>
      </w:tr>
      <w:tr w14:paraId="57CBA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C070D">
            <w:pPr>
              <w:pStyle w:val="15"/>
            </w:pPr>
            <w:r>
              <w:t>效益指标</w:t>
            </w:r>
          </w:p>
        </w:tc>
        <w:tc>
          <w:tcPr>
            <w:tcW w:w="1276" w:type="dxa"/>
            <w:vAlign w:val="center"/>
          </w:tcPr>
          <w:p w14:paraId="4BE34C9E">
            <w:pPr>
              <w:pStyle w:val="13"/>
            </w:pPr>
            <w:r>
              <w:t>社会效益指标</w:t>
            </w:r>
          </w:p>
        </w:tc>
        <w:tc>
          <w:tcPr>
            <w:tcW w:w="1332" w:type="dxa"/>
            <w:vAlign w:val="center"/>
          </w:tcPr>
          <w:p w14:paraId="7393D7C8">
            <w:pPr>
              <w:pStyle w:val="13"/>
            </w:pPr>
            <w:r>
              <w:t>保障妇幼卫生监测项目工作正常运行</w:t>
            </w:r>
          </w:p>
        </w:tc>
        <w:tc>
          <w:tcPr>
            <w:tcW w:w="3430" w:type="dxa"/>
            <w:vAlign w:val="center"/>
          </w:tcPr>
          <w:p w14:paraId="5B26A681">
            <w:pPr>
              <w:pStyle w:val="13"/>
            </w:pPr>
            <w:r>
              <w:t>保障妇幼卫生监测项目工作正常运行</w:t>
            </w:r>
          </w:p>
        </w:tc>
        <w:tc>
          <w:tcPr>
            <w:tcW w:w="2551" w:type="dxa"/>
            <w:vAlign w:val="center"/>
          </w:tcPr>
          <w:p w14:paraId="4B76AA73">
            <w:pPr>
              <w:pStyle w:val="13"/>
            </w:pPr>
            <w:r>
              <w:t>有效保障</w:t>
            </w:r>
          </w:p>
        </w:tc>
      </w:tr>
      <w:tr w14:paraId="0CE35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ED77F">
            <w:pPr>
              <w:pStyle w:val="15"/>
            </w:pPr>
            <w:r>
              <w:t>满意度指标</w:t>
            </w:r>
          </w:p>
        </w:tc>
        <w:tc>
          <w:tcPr>
            <w:tcW w:w="1276" w:type="dxa"/>
            <w:vAlign w:val="center"/>
          </w:tcPr>
          <w:p w14:paraId="5D504458">
            <w:pPr>
              <w:pStyle w:val="13"/>
            </w:pPr>
            <w:r>
              <w:t>服务对象满意度指标</w:t>
            </w:r>
          </w:p>
        </w:tc>
        <w:tc>
          <w:tcPr>
            <w:tcW w:w="1332" w:type="dxa"/>
            <w:vAlign w:val="center"/>
          </w:tcPr>
          <w:p w14:paraId="75AB59A3">
            <w:pPr>
              <w:pStyle w:val="13"/>
            </w:pPr>
            <w:r>
              <w:t>居民满意度</w:t>
            </w:r>
          </w:p>
        </w:tc>
        <w:tc>
          <w:tcPr>
            <w:tcW w:w="3430" w:type="dxa"/>
            <w:vAlign w:val="center"/>
          </w:tcPr>
          <w:p w14:paraId="33645B1E">
            <w:pPr>
              <w:pStyle w:val="13"/>
            </w:pPr>
            <w:r>
              <w:t>居民满意度</w:t>
            </w:r>
          </w:p>
        </w:tc>
        <w:tc>
          <w:tcPr>
            <w:tcW w:w="2551" w:type="dxa"/>
            <w:vAlign w:val="center"/>
          </w:tcPr>
          <w:p w14:paraId="6B02247A">
            <w:pPr>
              <w:pStyle w:val="13"/>
            </w:pPr>
            <w:r>
              <w:t>≥90%</w:t>
            </w:r>
          </w:p>
        </w:tc>
      </w:tr>
    </w:tbl>
    <w:p w14:paraId="4CC36035">
      <w:pPr>
        <w:sectPr>
          <w:pgSz w:w="11900" w:h="16840"/>
          <w:pgMar w:top="1984" w:right="1304" w:bottom="1134" w:left="1304" w:header="720" w:footer="720" w:gutter="0"/>
          <w:cols w:space="720" w:num="1"/>
        </w:sectPr>
      </w:pPr>
    </w:p>
    <w:p w14:paraId="735CE5EB">
      <w:pPr>
        <w:spacing w:before="0" w:after="0" w:line="240" w:lineRule="auto"/>
        <w:ind w:firstLine="0"/>
        <w:jc w:val="center"/>
        <w:outlineLvl w:val="9"/>
      </w:pPr>
      <w:r>
        <w:rPr>
          <w:rFonts w:ascii="方正仿宋_GBK" w:hAnsi="方正仿宋_GBK" w:eastAsia="方正仿宋_GBK" w:cs="方正仿宋_GBK"/>
          <w:sz w:val="28"/>
        </w:rPr>
        <w:t xml:space="preserve"> </w:t>
      </w:r>
    </w:p>
    <w:p w14:paraId="2338AE52">
      <w:pPr>
        <w:spacing w:before="0" w:after="0"/>
        <w:ind w:firstLine="560"/>
        <w:jc w:val="left"/>
        <w:outlineLvl w:val="3"/>
      </w:pPr>
      <w:bookmarkStart w:id="195" w:name="_Toc_4_4_0000000196"/>
      <w:r>
        <w:rPr>
          <w:rFonts w:ascii="方正仿宋_GBK" w:hAnsi="方正仿宋_GBK" w:eastAsia="方正仿宋_GBK" w:cs="方正仿宋_GBK"/>
          <w:sz w:val="28"/>
        </w:rPr>
        <w:t>190.2025年区卫健委疫情防控资金-2022年核增一次性绩效及一线医务人员卫生防疫津贴绩效目标表</w:t>
      </w:r>
      <w:bookmarkEnd w:id="19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B5C2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3504559">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54EB960A">
            <w:pPr>
              <w:pStyle w:val="11"/>
            </w:pPr>
            <w:r>
              <w:t>单位：元</w:t>
            </w:r>
          </w:p>
        </w:tc>
      </w:tr>
      <w:tr w14:paraId="3CFB5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00C61">
            <w:pPr>
              <w:pStyle w:val="14"/>
            </w:pPr>
            <w:r>
              <w:t>项目名称</w:t>
            </w:r>
          </w:p>
        </w:tc>
        <w:tc>
          <w:tcPr>
            <w:tcW w:w="8589" w:type="dxa"/>
            <w:gridSpan w:val="6"/>
            <w:vAlign w:val="center"/>
          </w:tcPr>
          <w:p w14:paraId="40F2597E">
            <w:pPr>
              <w:pStyle w:val="13"/>
            </w:pPr>
            <w:r>
              <w:t>2025年区卫健委疫情防控资金-2022年核增一次性绩效及一线医务人员卫生防疫津贴</w:t>
            </w:r>
          </w:p>
        </w:tc>
      </w:tr>
      <w:tr w14:paraId="3D5AA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487E">
            <w:pPr>
              <w:pStyle w:val="14"/>
            </w:pPr>
            <w:r>
              <w:t>预算规模及资金用途</w:t>
            </w:r>
          </w:p>
        </w:tc>
        <w:tc>
          <w:tcPr>
            <w:tcW w:w="1276" w:type="dxa"/>
            <w:vAlign w:val="center"/>
          </w:tcPr>
          <w:p w14:paraId="2E8769CD">
            <w:pPr>
              <w:pStyle w:val="14"/>
            </w:pPr>
            <w:r>
              <w:t>预算数</w:t>
            </w:r>
          </w:p>
        </w:tc>
        <w:tc>
          <w:tcPr>
            <w:tcW w:w="1332" w:type="dxa"/>
            <w:vAlign w:val="center"/>
          </w:tcPr>
          <w:p w14:paraId="1B8A0BE5">
            <w:pPr>
              <w:pStyle w:val="13"/>
            </w:pPr>
            <w:r>
              <w:t>17678.00</w:t>
            </w:r>
          </w:p>
        </w:tc>
        <w:tc>
          <w:tcPr>
            <w:tcW w:w="1587" w:type="dxa"/>
            <w:vAlign w:val="center"/>
          </w:tcPr>
          <w:p w14:paraId="484BD687">
            <w:pPr>
              <w:pStyle w:val="14"/>
            </w:pPr>
            <w:r>
              <w:t>其中：财政    资金</w:t>
            </w:r>
          </w:p>
        </w:tc>
        <w:tc>
          <w:tcPr>
            <w:tcW w:w="1843" w:type="dxa"/>
            <w:vAlign w:val="center"/>
          </w:tcPr>
          <w:p w14:paraId="1C88B05F">
            <w:pPr>
              <w:pStyle w:val="13"/>
            </w:pPr>
            <w:r>
              <w:t>17678.00</w:t>
            </w:r>
          </w:p>
        </w:tc>
        <w:tc>
          <w:tcPr>
            <w:tcW w:w="1276" w:type="dxa"/>
            <w:vAlign w:val="center"/>
          </w:tcPr>
          <w:p w14:paraId="7BEC910A">
            <w:pPr>
              <w:pStyle w:val="14"/>
            </w:pPr>
            <w:r>
              <w:t>其他资金</w:t>
            </w:r>
          </w:p>
        </w:tc>
        <w:tc>
          <w:tcPr>
            <w:tcW w:w="1276" w:type="dxa"/>
            <w:vAlign w:val="center"/>
          </w:tcPr>
          <w:p w14:paraId="133B2D85">
            <w:pPr>
              <w:pStyle w:val="13"/>
            </w:pPr>
            <w:r>
              <w:t xml:space="preserve"> </w:t>
            </w:r>
          </w:p>
        </w:tc>
      </w:tr>
      <w:tr w14:paraId="722CC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B58B0"/>
        </w:tc>
        <w:tc>
          <w:tcPr>
            <w:tcW w:w="8589" w:type="dxa"/>
            <w:gridSpan w:val="6"/>
            <w:vAlign w:val="center"/>
          </w:tcPr>
          <w:p w14:paraId="549C9928">
            <w:pPr>
              <w:pStyle w:val="13"/>
            </w:pPr>
            <w:r>
              <w:t>人员经费</w:t>
            </w:r>
          </w:p>
        </w:tc>
      </w:tr>
      <w:tr w14:paraId="45F8A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CDB8C2">
            <w:pPr>
              <w:pStyle w:val="14"/>
            </w:pPr>
            <w:r>
              <w:t>绩效目标</w:t>
            </w:r>
          </w:p>
        </w:tc>
        <w:tc>
          <w:tcPr>
            <w:tcW w:w="8589" w:type="dxa"/>
            <w:gridSpan w:val="6"/>
            <w:vAlign w:val="center"/>
          </w:tcPr>
          <w:p w14:paraId="0EC83259">
            <w:pPr>
              <w:pStyle w:val="13"/>
            </w:pPr>
            <w:r>
              <w:t>1.通过为医务人员核增一次性绩效及一线医务人员卫生防疫津贴，落实疫情防控关心关爱政策。</w:t>
            </w:r>
          </w:p>
        </w:tc>
      </w:tr>
    </w:tbl>
    <w:p w14:paraId="1F160BA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BF60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A8DEF">
            <w:pPr>
              <w:pStyle w:val="14"/>
            </w:pPr>
            <w:r>
              <w:t>一级指标</w:t>
            </w:r>
          </w:p>
        </w:tc>
        <w:tc>
          <w:tcPr>
            <w:tcW w:w="1276" w:type="dxa"/>
            <w:vAlign w:val="center"/>
          </w:tcPr>
          <w:p w14:paraId="562202D7">
            <w:pPr>
              <w:pStyle w:val="14"/>
            </w:pPr>
            <w:r>
              <w:t>二级指标</w:t>
            </w:r>
          </w:p>
        </w:tc>
        <w:tc>
          <w:tcPr>
            <w:tcW w:w="1332" w:type="dxa"/>
            <w:vAlign w:val="center"/>
          </w:tcPr>
          <w:p w14:paraId="2FD43D8B">
            <w:pPr>
              <w:pStyle w:val="14"/>
            </w:pPr>
            <w:r>
              <w:t>三级指标</w:t>
            </w:r>
          </w:p>
        </w:tc>
        <w:tc>
          <w:tcPr>
            <w:tcW w:w="3430" w:type="dxa"/>
            <w:vAlign w:val="center"/>
          </w:tcPr>
          <w:p w14:paraId="670F79BB">
            <w:pPr>
              <w:pStyle w:val="14"/>
            </w:pPr>
            <w:r>
              <w:t>绩效指标描述</w:t>
            </w:r>
          </w:p>
        </w:tc>
        <w:tc>
          <w:tcPr>
            <w:tcW w:w="2551" w:type="dxa"/>
            <w:vAlign w:val="center"/>
          </w:tcPr>
          <w:p w14:paraId="7BE1AAC6">
            <w:pPr>
              <w:pStyle w:val="14"/>
            </w:pPr>
            <w:r>
              <w:t>指标值</w:t>
            </w:r>
          </w:p>
        </w:tc>
      </w:tr>
      <w:tr w14:paraId="14DB1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992A64">
            <w:pPr>
              <w:pStyle w:val="15"/>
            </w:pPr>
            <w:r>
              <w:t>产出指标</w:t>
            </w:r>
          </w:p>
        </w:tc>
        <w:tc>
          <w:tcPr>
            <w:tcW w:w="1276" w:type="dxa"/>
            <w:vAlign w:val="center"/>
          </w:tcPr>
          <w:p w14:paraId="4A601C7B">
            <w:pPr>
              <w:pStyle w:val="13"/>
            </w:pPr>
            <w:r>
              <w:t>数量指标</w:t>
            </w:r>
          </w:p>
        </w:tc>
        <w:tc>
          <w:tcPr>
            <w:tcW w:w="1332" w:type="dxa"/>
            <w:vAlign w:val="center"/>
          </w:tcPr>
          <w:p w14:paraId="63F57BDF">
            <w:pPr>
              <w:pStyle w:val="13"/>
            </w:pPr>
            <w:r>
              <w:t>核增一次性绩效人次</w:t>
            </w:r>
          </w:p>
        </w:tc>
        <w:tc>
          <w:tcPr>
            <w:tcW w:w="3430" w:type="dxa"/>
            <w:vAlign w:val="center"/>
          </w:tcPr>
          <w:p w14:paraId="2E567D01">
            <w:pPr>
              <w:pStyle w:val="13"/>
            </w:pPr>
            <w:r>
              <w:t>核增一次性绩效人次</w:t>
            </w:r>
          </w:p>
        </w:tc>
        <w:tc>
          <w:tcPr>
            <w:tcW w:w="2551" w:type="dxa"/>
            <w:vAlign w:val="center"/>
          </w:tcPr>
          <w:p w14:paraId="7B403064">
            <w:pPr>
              <w:pStyle w:val="13"/>
            </w:pPr>
            <w:r>
              <w:t>53人</w:t>
            </w:r>
          </w:p>
        </w:tc>
      </w:tr>
      <w:tr w14:paraId="7116C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FBBE4"/>
        </w:tc>
        <w:tc>
          <w:tcPr>
            <w:tcW w:w="1276" w:type="dxa"/>
            <w:vAlign w:val="center"/>
          </w:tcPr>
          <w:p w14:paraId="4B6B1FE6">
            <w:pPr>
              <w:pStyle w:val="13"/>
            </w:pPr>
            <w:r>
              <w:t>数量指标</w:t>
            </w:r>
          </w:p>
        </w:tc>
        <w:tc>
          <w:tcPr>
            <w:tcW w:w="1332" w:type="dxa"/>
            <w:vAlign w:val="center"/>
          </w:tcPr>
          <w:p w14:paraId="3DA63F13">
            <w:pPr>
              <w:pStyle w:val="13"/>
            </w:pPr>
            <w:r>
              <w:t>核增一线医务人员卫生防疫津贴人次</w:t>
            </w:r>
          </w:p>
        </w:tc>
        <w:tc>
          <w:tcPr>
            <w:tcW w:w="3430" w:type="dxa"/>
            <w:vAlign w:val="center"/>
          </w:tcPr>
          <w:p w14:paraId="08528371">
            <w:pPr>
              <w:pStyle w:val="13"/>
            </w:pPr>
            <w:r>
              <w:t>核增一线医务人员卫生防疫津贴人次</w:t>
            </w:r>
          </w:p>
        </w:tc>
        <w:tc>
          <w:tcPr>
            <w:tcW w:w="2551" w:type="dxa"/>
            <w:vAlign w:val="center"/>
          </w:tcPr>
          <w:p w14:paraId="529A989D">
            <w:pPr>
              <w:pStyle w:val="13"/>
            </w:pPr>
            <w:r>
              <w:t>52人</w:t>
            </w:r>
          </w:p>
        </w:tc>
      </w:tr>
      <w:tr w14:paraId="38344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720C6"/>
        </w:tc>
        <w:tc>
          <w:tcPr>
            <w:tcW w:w="1276" w:type="dxa"/>
            <w:vAlign w:val="center"/>
          </w:tcPr>
          <w:p w14:paraId="25F56C59">
            <w:pPr>
              <w:pStyle w:val="13"/>
            </w:pPr>
            <w:r>
              <w:t>质量指标</w:t>
            </w:r>
          </w:p>
        </w:tc>
        <w:tc>
          <w:tcPr>
            <w:tcW w:w="1332" w:type="dxa"/>
            <w:vAlign w:val="center"/>
          </w:tcPr>
          <w:p w14:paraId="38CAB8A0">
            <w:pPr>
              <w:pStyle w:val="13"/>
            </w:pPr>
            <w:r>
              <w:t>核增一次性绩效及一线医务人员卫生防疫津贴支付准确率</w:t>
            </w:r>
          </w:p>
        </w:tc>
        <w:tc>
          <w:tcPr>
            <w:tcW w:w="3430" w:type="dxa"/>
            <w:vAlign w:val="center"/>
          </w:tcPr>
          <w:p w14:paraId="3C1546D9">
            <w:pPr>
              <w:pStyle w:val="13"/>
            </w:pPr>
            <w:r>
              <w:t>核增一次性绩效及一线医务人员卫生防疫津贴支付准确率</w:t>
            </w:r>
          </w:p>
        </w:tc>
        <w:tc>
          <w:tcPr>
            <w:tcW w:w="2551" w:type="dxa"/>
            <w:vAlign w:val="center"/>
          </w:tcPr>
          <w:p w14:paraId="05EB746A">
            <w:pPr>
              <w:pStyle w:val="13"/>
            </w:pPr>
            <w:r>
              <w:t>≥95%</w:t>
            </w:r>
          </w:p>
        </w:tc>
      </w:tr>
      <w:tr w14:paraId="264F8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7A26"/>
        </w:tc>
        <w:tc>
          <w:tcPr>
            <w:tcW w:w="1276" w:type="dxa"/>
            <w:vAlign w:val="center"/>
          </w:tcPr>
          <w:p w14:paraId="2EEFFCE2">
            <w:pPr>
              <w:pStyle w:val="13"/>
            </w:pPr>
            <w:r>
              <w:t>时效指标</w:t>
            </w:r>
          </w:p>
        </w:tc>
        <w:tc>
          <w:tcPr>
            <w:tcW w:w="1332" w:type="dxa"/>
            <w:vAlign w:val="center"/>
          </w:tcPr>
          <w:p w14:paraId="340B4442">
            <w:pPr>
              <w:pStyle w:val="13"/>
            </w:pPr>
            <w:r>
              <w:t>核增一次性绩效及一线医务人员卫生防疫津贴支付时限</w:t>
            </w:r>
          </w:p>
        </w:tc>
        <w:tc>
          <w:tcPr>
            <w:tcW w:w="3430" w:type="dxa"/>
            <w:vAlign w:val="center"/>
          </w:tcPr>
          <w:p w14:paraId="665EFB94">
            <w:pPr>
              <w:pStyle w:val="13"/>
            </w:pPr>
            <w:r>
              <w:t>核增一次性绩效及一线医务人员卫生防疫津贴支付时限</w:t>
            </w:r>
          </w:p>
        </w:tc>
        <w:tc>
          <w:tcPr>
            <w:tcW w:w="2551" w:type="dxa"/>
            <w:vAlign w:val="center"/>
          </w:tcPr>
          <w:p w14:paraId="07FA4AFD">
            <w:pPr>
              <w:pStyle w:val="13"/>
            </w:pPr>
            <w:r>
              <w:t>2026年12月31日前</w:t>
            </w:r>
          </w:p>
        </w:tc>
      </w:tr>
      <w:tr w14:paraId="1E09C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76DAE"/>
        </w:tc>
        <w:tc>
          <w:tcPr>
            <w:tcW w:w="1276" w:type="dxa"/>
            <w:vAlign w:val="center"/>
          </w:tcPr>
          <w:p w14:paraId="12C3A918">
            <w:pPr>
              <w:pStyle w:val="13"/>
            </w:pPr>
            <w:r>
              <w:t>成本指标</w:t>
            </w:r>
          </w:p>
        </w:tc>
        <w:tc>
          <w:tcPr>
            <w:tcW w:w="1332" w:type="dxa"/>
            <w:vAlign w:val="center"/>
          </w:tcPr>
          <w:p w14:paraId="43A4D6B1">
            <w:pPr>
              <w:pStyle w:val="13"/>
            </w:pPr>
            <w:r>
              <w:t>核增一次性绩效人均支出</w:t>
            </w:r>
          </w:p>
        </w:tc>
        <w:tc>
          <w:tcPr>
            <w:tcW w:w="3430" w:type="dxa"/>
            <w:vAlign w:val="center"/>
          </w:tcPr>
          <w:p w14:paraId="68AA3EAC">
            <w:pPr>
              <w:pStyle w:val="13"/>
            </w:pPr>
            <w:r>
              <w:t>核增一次性绩效人均支出</w:t>
            </w:r>
          </w:p>
        </w:tc>
        <w:tc>
          <w:tcPr>
            <w:tcW w:w="2551" w:type="dxa"/>
            <w:vAlign w:val="center"/>
          </w:tcPr>
          <w:p w14:paraId="1CB287E9">
            <w:pPr>
              <w:pStyle w:val="13"/>
            </w:pPr>
            <w:r>
              <w:t>≤284元/人</w:t>
            </w:r>
          </w:p>
        </w:tc>
      </w:tr>
      <w:tr w14:paraId="664E7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B3A47"/>
        </w:tc>
        <w:tc>
          <w:tcPr>
            <w:tcW w:w="1276" w:type="dxa"/>
            <w:vAlign w:val="center"/>
          </w:tcPr>
          <w:p w14:paraId="30F6A6AB">
            <w:pPr>
              <w:pStyle w:val="13"/>
            </w:pPr>
            <w:r>
              <w:t>成本指标</w:t>
            </w:r>
          </w:p>
        </w:tc>
        <w:tc>
          <w:tcPr>
            <w:tcW w:w="1332" w:type="dxa"/>
            <w:vAlign w:val="center"/>
          </w:tcPr>
          <w:p w14:paraId="627826E5">
            <w:pPr>
              <w:pStyle w:val="13"/>
            </w:pPr>
            <w:r>
              <w:t>核增一线医务人员卫生防疫津贴人均支出</w:t>
            </w:r>
          </w:p>
        </w:tc>
        <w:tc>
          <w:tcPr>
            <w:tcW w:w="3430" w:type="dxa"/>
            <w:vAlign w:val="center"/>
          </w:tcPr>
          <w:p w14:paraId="17A29105">
            <w:pPr>
              <w:pStyle w:val="13"/>
            </w:pPr>
            <w:r>
              <w:t>核增一线医务人员卫生防疫津贴人均支出</w:t>
            </w:r>
          </w:p>
        </w:tc>
        <w:tc>
          <w:tcPr>
            <w:tcW w:w="2551" w:type="dxa"/>
            <w:vAlign w:val="center"/>
          </w:tcPr>
          <w:p w14:paraId="6FF3AF74">
            <w:pPr>
              <w:pStyle w:val="13"/>
            </w:pPr>
            <w:r>
              <w:t>≤52元/人</w:t>
            </w:r>
          </w:p>
        </w:tc>
      </w:tr>
      <w:tr w14:paraId="5784C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E87AEF">
            <w:pPr>
              <w:pStyle w:val="15"/>
            </w:pPr>
            <w:r>
              <w:t>效益指标</w:t>
            </w:r>
          </w:p>
        </w:tc>
        <w:tc>
          <w:tcPr>
            <w:tcW w:w="1276" w:type="dxa"/>
            <w:vAlign w:val="center"/>
          </w:tcPr>
          <w:p w14:paraId="2D482BF1">
            <w:pPr>
              <w:pStyle w:val="13"/>
            </w:pPr>
            <w:r>
              <w:t>社会效益指标</w:t>
            </w:r>
          </w:p>
        </w:tc>
        <w:tc>
          <w:tcPr>
            <w:tcW w:w="1332" w:type="dxa"/>
            <w:vAlign w:val="center"/>
          </w:tcPr>
          <w:p w14:paraId="0C0BC9E7">
            <w:pPr>
              <w:pStyle w:val="13"/>
            </w:pPr>
            <w:r>
              <w:t>有效保障一线医务人员权益</w:t>
            </w:r>
          </w:p>
        </w:tc>
        <w:tc>
          <w:tcPr>
            <w:tcW w:w="3430" w:type="dxa"/>
            <w:vAlign w:val="center"/>
          </w:tcPr>
          <w:p w14:paraId="646EEDEC">
            <w:pPr>
              <w:pStyle w:val="13"/>
            </w:pPr>
            <w:r>
              <w:t>有效保障一线医务人员权益</w:t>
            </w:r>
          </w:p>
        </w:tc>
        <w:tc>
          <w:tcPr>
            <w:tcW w:w="2551" w:type="dxa"/>
            <w:vAlign w:val="center"/>
          </w:tcPr>
          <w:p w14:paraId="1871E451">
            <w:pPr>
              <w:pStyle w:val="13"/>
            </w:pPr>
            <w:r>
              <w:t>有效保障</w:t>
            </w:r>
          </w:p>
        </w:tc>
      </w:tr>
      <w:tr w14:paraId="7D096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0D52C2">
            <w:pPr>
              <w:pStyle w:val="15"/>
            </w:pPr>
            <w:r>
              <w:t>满意度指标</w:t>
            </w:r>
          </w:p>
        </w:tc>
        <w:tc>
          <w:tcPr>
            <w:tcW w:w="1276" w:type="dxa"/>
            <w:vAlign w:val="center"/>
          </w:tcPr>
          <w:p w14:paraId="25819668">
            <w:pPr>
              <w:pStyle w:val="13"/>
            </w:pPr>
            <w:r>
              <w:t>服务对象满意度指标</w:t>
            </w:r>
          </w:p>
        </w:tc>
        <w:tc>
          <w:tcPr>
            <w:tcW w:w="1332" w:type="dxa"/>
            <w:vAlign w:val="center"/>
          </w:tcPr>
          <w:p w14:paraId="4F4E3B03">
            <w:pPr>
              <w:pStyle w:val="13"/>
            </w:pPr>
            <w:r>
              <w:t>职工满意度</w:t>
            </w:r>
          </w:p>
        </w:tc>
        <w:tc>
          <w:tcPr>
            <w:tcW w:w="3430" w:type="dxa"/>
            <w:vAlign w:val="center"/>
          </w:tcPr>
          <w:p w14:paraId="0E20C54D">
            <w:pPr>
              <w:pStyle w:val="13"/>
            </w:pPr>
            <w:r>
              <w:t>职工满意度</w:t>
            </w:r>
          </w:p>
        </w:tc>
        <w:tc>
          <w:tcPr>
            <w:tcW w:w="2551" w:type="dxa"/>
            <w:vAlign w:val="center"/>
          </w:tcPr>
          <w:p w14:paraId="7460EC08">
            <w:pPr>
              <w:pStyle w:val="13"/>
            </w:pPr>
            <w:r>
              <w:t>≥90%</w:t>
            </w:r>
          </w:p>
        </w:tc>
      </w:tr>
    </w:tbl>
    <w:p w14:paraId="04598FA1">
      <w:pPr>
        <w:sectPr>
          <w:pgSz w:w="11900" w:h="16840"/>
          <w:pgMar w:top="1984" w:right="1304" w:bottom="1134" w:left="1304" w:header="720" w:footer="720" w:gutter="0"/>
          <w:cols w:space="720" w:num="1"/>
        </w:sectPr>
      </w:pPr>
    </w:p>
    <w:p w14:paraId="39C91655">
      <w:pPr>
        <w:spacing w:before="0" w:after="0" w:line="240" w:lineRule="auto"/>
        <w:ind w:firstLine="0"/>
        <w:jc w:val="center"/>
        <w:outlineLvl w:val="9"/>
      </w:pPr>
      <w:r>
        <w:rPr>
          <w:rFonts w:ascii="方正仿宋_GBK" w:hAnsi="方正仿宋_GBK" w:eastAsia="方正仿宋_GBK" w:cs="方正仿宋_GBK"/>
          <w:sz w:val="28"/>
        </w:rPr>
        <w:t xml:space="preserve"> </w:t>
      </w:r>
    </w:p>
    <w:p w14:paraId="5FEB490B">
      <w:pPr>
        <w:spacing w:before="0" w:after="0"/>
        <w:ind w:firstLine="560"/>
        <w:jc w:val="left"/>
        <w:outlineLvl w:val="3"/>
      </w:pPr>
      <w:bookmarkStart w:id="196" w:name="_Toc_4_4_0000000197"/>
      <w:r>
        <w:rPr>
          <w:rFonts w:ascii="方正仿宋_GBK" w:hAnsi="方正仿宋_GBK" w:eastAsia="方正仿宋_GBK" w:cs="方正仿宋_GBK"/>
          <w:sz w:val="28"/>
        </w:rPr>
        <w:t>191.2026年基本公共卫生服务补助资金-区级绩效目标表</w:t>
      </w:r>
      <w:bookmarkEnd w:id="19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0F1E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E18E39F">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68805A4F">
            <w:pPr>
              <w:pStyle w:val="11"/>
            </w:pPr>
            <w:r>
              <w:t>单位：元</w:t>
            </w:r>
          </w:p>
        </w:tc>
      </w:tr>
      <w:tr w14:paraId="1E5EA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633DC">
            <w:pPr>
              <w:pStyle w:val="14"/>
            </w:pPr>
            <w:r>
              <w:t>项目名称</w:t>
            </w:r>
          </w:p>
        </w:tc>
        <w:tc>
          <w:tcPr>
            <w:tcW w:w="8589" w:type="dxa"/>
            <w:gridSpan w:val="6"/>
            <w:vAlign w:val="center"/>
          </w:tcPr>
          <w:p w14:paraId="3FF78A77">
            <w:pPr>
              <w:pStyle w:val="13"/>
            </w:pPr>
            <w:r>
              <w:t>2026年基本公共卫生服务补助资金-区级</w:t>
            </w:r>
          </w:p>
        </w:tc>
      </w:tr>
      <w:tr w14:paraId="21CB3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A2399">
            <w:pPr>
              <w:pStyle w:val="14"/>
            </w:pPr>
            <w:r>
              <w:t>预算规模及资金用途</w:t>
            </w:r>
          </w:p>
        </w:tc>
        <w:tc>
          <w:tcPr>
            <w:tcW w:w="1276" w:type="dxa"/>
            <w:vAlign w:val="center"/>
          </w:tcPr>
          <w:p w14:paraId="4FDCF932">
            <w:pPr>
              <w:pStyle w:val="14"/>
            </w:pPr>
            <w:r>
              <w:t>预算数</w:t>
            </w:r>
          </w:p>
        </w:tc>
        <w:tc>
          <w:tcPr>
            <w:tcW w:w="1332" w:type="dxa"/>
            <w:vAlign w:val="center"/>
          </w:tcPr>
          <w:p w14:paraId="7002FD35">
            <w:pPr>
              <w:pStyle w:val="13"/>
            </w:pPr>
            <w:r>
              <w:t>3451900.00</w:t>
            </w:r>
          </w:p>
        </w:tc>
        <w:tc>
          <w:tcPr>
            <w:tcW w:w="1587" w:type="dxa"/>
            <w:vAlign w:val="center"/>
          </w:tcPr>
          <w:p w14:paraId="78155F13">
            <w:pPr>
              <w:pStyle w:val="14"/>
            </w:pPr>
            <w:r>
              <w:t>其中：财政    资金</w:t>
            </w:r>
          </w:p>
        </w:tc>
        <w:tc>
          <w:tcPr>
            <w:tcW w:w="1843" w:type="dxa"/>
            <w:vAlign w:val="center"/>
          </w:tcPr>
          <w:p w14:paraId="1CDA5EEC">
            <w:pPr>
              <w:pStyle w:val="13"/>
            </w:pPr>
            <w:r>
              <w:t>3451900.00</w:t>
            </w:r>
          </w:p>
        </w:tc>
        <w:tc>
          <w:tcPr>
            <w:tcW w:w="1276" w:type="dxa"/>
            <w:vAlign w:val="center"/>
          </w:tcPr>
          <w:p w14:paraId="4C5804BA">
            <w:pPr>
              <w:pStyle w:val="14"/>
            </w:pPr>
            <w:r>
              <w:t>其他资金</w:t>
            </w:r>
          </w:p>
        </w:tc>
        <w:tc>
          <w:tcPr>
            <w:tcW w:w="1276" w:type="dxa"/>
            <w:vAlign w:val="center"/>
          </w:tcPr>
          <w:p w14:paraId="392EF37E">
            <w:pPr>
              <w:pStyle w:val="13"/>
            </w:pPr>
            <w:r>
              <w:t xml:space="preserve"> </w:t>
            </w:r>
          </w:p>
        </w:tc>
      </w:tr>
      <w:tr w14:paraId="7EFBB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DEB67"/>
        </w:tc>
        <w:tc>
          <w:tcPr>
            <w:tcW w:w="8589" w:type="dxa"/>
            <w:gridSpan w:val="6"/>
            <w:vAlign w:val="center"/>
          </w:tcPr>
          <w:p w14:paraId="1461317D">
            <w:pPr>
              <w:pStyle w:val="13"/>
            </w:pPr>
            <w:r>
              <w:t>用于人员支出</w:t>
            </w:r>
          </w:p>
        </w:tc>
      </w:tr>
      <w:tr w14:paraId="590CC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B5B59">
            <w:pPr>
              <w:pStyle w:val="14"/>
            </w:pPr>
            <w:r>
              <w:t>绩效目标</w:t>
            </w:r>
          </w:p>
        </w:tc>
        <w:tc>
          <w:tcPr>
            <w:tcW w:w="8589" w:type="dxa"/>
            <w:gridSpan w:val="6"/>
            <w:vAlign w:val="center"/>
          </w:tcPr>
          <w:p w14:paraId="4503E483">
            <w:pPr>
              <w:pStyle w:val="13"/>
            </w:pPr>
            <w:r>
              <w:t>1.通过为基本公共卫生服务工作人员发放工资福利，稳定基本公共卫生工作人员队伍;，保障基本公共卫生服务运行，促进居民心理和身体健康。</w:t>
            </w:r>
          </w:p>
        </w:tc>
      </w:tr>
    </w:tbl>
    <w:p w14:paraId="146F43F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595D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D308EA">
            <w:pPr>
              <w:pStyle w:val="14"/>
            </w:pPr>
            <w:r>
              <w:t>一级指标</w:t>
            </w:r>
          </w:p>
        </w:tc>
        <w:tc>
          <w:tcPr>
            <w:tcW w:w="1276" w:type="dxa"/>
            <w:vAlign w:val="center"/>
          </w:tcPr>
          <w:p w14:paraId="12A60856">
            <w:pPr>
              <w:pStyle w:val="14"/>
            </w:pPr>
            <w:r>
              <w:t>二级指标</w:t>
            </w:r>
          </w:p>
        </w:tc>
        <w:tc>
          <w:tcPr>
            <w:tcW w:w="1332" w:type="dxa"/>
            <w:vAlign w:val="center"/>
          </w:tcPr>
          <w:p w14:paraId="4417CE6B">
            <w:pPr>
              <w:pStyle w:val="14"/>
            </w:pPr>
            <w:r>
              <w:t>三级指标</w:t>
            </w:r>
          </w:p>
        </w:tc>
        <w:tc>
          <w:tcPr>
            <w:tcW w:w="3430" w:type="dxa"/>
            <w:vAlign w:val="center"/>
          </w:tcPr>
          <w:p w14:paraId="58F1DC39">
            <w:pPr>
              <w:pStyle w:val="14"/>
            </w:pPr>
            <w:r>
              <w:t>绩效指标描述</w:t>
            </w:r>
          </w:p>
        </w:tc>
        <w:tc>
          <w:tcPr>
            <w:tcW w:w="2551" w:type="dxa"/>
            <w:vAlign w:val="center"/>
          </w:tcPr>
          <w:p w14:paraId="752FAFB5">
            <w:pPr>
              <w:pStyle w:val="14"/>
            </w:pPr>
            <w:r>
              <w:t>指标值</w:t>
            </w:r>
          </w:p>
        </w:tc>
      </w:tr>
      <w:tr w14:paraId="47CA1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0D59AF">
            <w:pPr>
              <w:pStyle w:val="15"/>
            </w:pPr>
            <w:r>
              <w:t>产出指标</w:t>
            </w:r>
          </w:p>
        </w:tc>
        <w:tc>
          <w:tcPr>
            <w:tcW w:w="1276" w:type="dxa"/>
            <w:vAlign w:val="center"/>
          </w:tcPr>
          <w:p w14:paraId="60602729">
            <w:pPr>
              <w:pStyle w:val="13"/>
            </w:pPr>
            <w:r>
              <w:t>数量指标</w:t>
            </w:r>
          </w:p>
        </w:tc>
        <w:tc>
          <w:tcPr>
            <w:tcW w:w="1332" w:type="dxa"/>
            <w:vAlign w:val="center"/>
          </w:tcPr>
          <w:p w14:paraId="6BB8DF1F">
            <w:pPr>
              <w:pStyle w:val="13"/>
            </w:pPr>
            <w:r>
              <w:t>在编人员绩效工资发放人数</w:t>
            </w:r>
          </w:p>
        </w:tc>
        <w:tc>
          <w:tcPr>
            <w:tcW w:w="3430" w:type="dxa"/>
            <w:vAlign w:val="center"/>
          </w:tcPr>
          <w:p w14:paraId="30B971E8">
            <w:pPr>
              <w:pStyle w:val="13"/>
            </w:pPr>
            <w:r>
              <w:t>在编人员绩效工资发放人数</w:t>
            </w:r>
          </w:p>
        </w:tc>
        <w:tc>
          <w:tcPr>
            <w:tcW w:w="2551" w:type="dxa"/>
            <w:vAlign w:val="center"/>
          </w:tcPr>
          <w:p w14:paraId="509EB967">
            <w:pPr>
              <w:pStyle w:val="13"/>
            </w:pPr>
            <w:r>
              <w:t>≥94人</w:t>
            </w:r>
          </w:p>
        </w:tc>
      </w:tr>
      <w:tr w14:paraId="0B8A7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5AD95D"/>
        </w:tc>
        <w:tc>
          <w:tcPr>
            <w:tcW w:w="1276" w:type="dxa"/>
            <w:vAlign w:val="center"/>
          </w:tcPr>
          <w:p w14:paraId="0E8EF855">
            <w:pPr>
              <w:pStyle w:val="13"/>
            </w:pPr>
            <w:r>
              <w:t>数量指标</w:t>
            </w:r>
          </w:p>
        </w:tc>
        <w:tc>
          <w:tcPr>
            <w:tcW w:w="1332" w:type="dxa"/>
            <w:vAlign w:val="center"/>
          </w:tcPr>
          <w:p w14:paraId="1242F566">
            <w:pPr>
              <w:pStyle w:val="13"/>
            </w:pPr>
            <w:r>
              <w:t>合同制人员工资发放人数</w:t>
            </w:r>
          </w:p>
        </w:tc>
        <w:tc>
          <w:tcPr>
            <w:tcW w:w="3430" w:type="dxa"/>
            <w:vAlign w:val="center"/>
          </w:tcPr>
          <w:p w14:paraId="1CEA3DA7">
            <w:pPr>
              <w:pStyle w:val="13"/>
            </w:pPr>
            <w:r>
              <w:t>合同制人员工资发放人数</w:t>
            </w:r>
          </w:p>
        </w:tc>
        <w:tc>
          <w:tcPr>
            <w:tcW w:w="2551" w:type="dxa"/>
            <w:vAlign w:val="center"/>
          </w:tcPr>
          <w:p w14:paraId="6772D176">
            <w:pPr>
              <w:pStyle w:val="13"/>
            </w:pPr>
            <w:r>
              <w:t>≥18人</w:t>
            </w:r>
          </w:p>
        </w:tc>
      </w:tr>
      <w:tr w14:paraId="093CD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152F63"/>
        </w:tc>
        <w:tc>
          <w:tcPr>
            <w:tcW w:w="1276" w:type="dxa"/>
            <w:vAlign w:val="center"/>
          </w:tcPr>
          <w:p w14:paraId="30D8D6B5">
            <w:pPr>
              <w:pStyle w:val="13"/>
            </w:pPr>
            <w:r>
              <w:t>数量指标</w:t>
            </w:r>
          </w:p>
        </w:tc>
        <w:tc>
          <w:tcPr>
            <w:tcW w:w="1332" w:type="dxa"/>
            <w:vAlign w:val="center"/>
          </w:tcPr>
          <w:p w14:paraId="0E4A677E">
            <w:pPr>
              <w:pStyle w:val="13"/>
            </w:pPr>
            <w:r>
              <w:t>家庭签约补助发放人数</w:t>
            </w:r>
          </w:p>
        </w:tc>
        <w:tc>
          <w:tcPr>
            <w:tcW w:w="3430" w:type="dxa"/>
            <w:vAlign w:val="center"/>
          </w:tcPr>
          <w:p w14:paraId="5D914665">
            <w:pPr>
              <w:pStyle w:val="13"/>
            </w:pPr>
            <w:r>
              <w:t>家庭签约补助发放人数</w:t>
            </w:r>
          </w:p>
        </w:tc>
        <w:tc>
          <w:tcPr>
            <w:tcW w:w="2551" w:type="dxa"/>
            <w:vAlign w:val="center"/>
          </w:tcPr>
          <w:p w14:paraId="6DECD623">
            <w:pPr>
              <w:pStyle w:val="13"/>
            </w:pPr>
            <w:r>
              <w:t>≥110人</w:t>
            </w:r>
          </w:p>
        </w:tc>
      </w:tr>
      <w:tr w14:paraId="74A99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144CD"/>
        </w:tc>
        <w:tc>
          <w:tcPr>
            <w:tcW w:w="1276" w:type="dxa"/>
            <w:vAlign w:val="center"/>
          </w:tcPr>
          <w:p w14:paraId="2ED92D80">
            <w:pPr>
              <w:pStyle w:val="13"/>
            </w:pPr>
            <w:r>
              <w:t>质量指标</w:t>
            </w:r>
          </w:p>
        </w:tc>
        <w:tc>
          <w:tcPr>
            <w:tcW w:w="1332" w:type="dxa"/>
            <w:vAlign w:val="center"/>
          </w:tcPr>
          <w:p w14:paraId="4AFBDD83">
            <w:pPr>
              <w:pStyle w:val="13"/>
            </w:pPr>
            <w:r>
              <w:t>绩效工资、合同制人员工资和家庭签约补助发放准确率</w:t>
            </w:r>
          </w:p>
        </w:tc>
        <w:tc>
          <w:tcPr>
            <w:tcW w:w="3430" w:type="dxa"/>
            <w:vAlign w:val="center"/>
          </w:tcPr>
          <w:p w14:paraId="0391AC97">
            <w:pPr>
              <w:pStyle w:val="13"/>
            </w:pPr>
            <w:r>
              <w:t>绩效工资、合同制人员工资和家庭签约补助发放准确率</w:t>
            </w:r>
          </w:p>
        </w:tc>
        <w:tc>
          <w:tcPr>
            <w:tcW w:w="2551" w:type="dxa"/>
            <w:vAlign w:val="center"/>
          </w:tcPr>
          <w:p w14:paraId="5613468B">
            <w:pPr>
              <w:pStyle w:val="13"/>
            </w:pPr>
            <w:r>
              <w:t>≥95%</w:t>
            </w:r>
          </w:p>
        </w:tc>
      </w:tr>
      <w:tr w14:paraId="7E436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6251D5"/>
        </w:tc>
        <w:tc>
          <w:tcPr>
            <w:tcW w:w="1276" w:type="dxa"/>
            <w:vAlign w:val="center"/>
          </w:tcPr>
          <w:p w14:paraId="584BBAAE">
            <w:pPr>
              <w:pStyle w:val="13"/>
            </w:pPr>
            <w:r>
              <w:t>时效指标</w:t>
            </w:r>
          </w:p>
        </w:tc>
        <w:tc>
          <w:tcPr>
            <w:tcW w:w="1332" w:type="dxa"/>
            <w:vAlign w:val="center"/>
          </w:tcPr>
          <w:p w14:paraId="48FCB008">
            <w:pPr>
              <w:pStyle w:val="13"/>
            </w:pPr>
            <w:r>
              <w:t>绩效工资、合同制人员工资和家庭签约补助发放时限</w:t>
            </w:r>
          </w:p>
        </w:tc>
        <w:tc>
          <w:tcPr>
            <w:tcW w:w="3430" w:type="dxa"/>
            <w:vAlign w:val="center"/>
          </w:tcPr>
          <w:p w14:paraId="21DF94A2">
            <w:pPr>
              <w:pStyle w:val="13"/>
            </w:pPr>
            <w:r>
              <w:t>绩效工资、合同制人员工资和家庭签约补助发放时限</w:t>
            </w:r>
          </w:p>
        </w:tc>
        <w:tc>
          <w:tcPr>
            <w:tcW w:w="2551" w:type="dxa"/>
            <w:vAlign w:val="center"/>
          </w:tcPr>
          <w:p w14:paraId="564DEE82">
            <w:pPr>
              <w:pStyle w:val="13"/>
            </w:pPr>
            <w:r>
              <w:t>2026年12月31日前</w:t>
            </w:r>
          </w:p>
        </w:tc>
      </w:tr>
      <w:tr w14:paraId="2810E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76A25"/>
        </w:tc>
        <w:tc>
          <w:tcPr>
            <w:tcW w:w="1276" w:type="dxa"/>
            <w:vAlign w:val="center"/>
          </w:tcPr>
          <w:p w14:paraId="46A68E2D">
            <w:pPr>
              <w:pStyle w:val="13"/>
            </w:pPr>
            <w:r>
              <w:t>成本指标</w:t>
            </w:r>
          </w:p>
        </w:tc>
        <w:tc>
          <w:tcPr>
            <w:tcW w:w="1332" w:type="dxa"/>
            <w:vAlign w:val="center"/>
          </w:tcPr>
          <w:p w14:paraId="21B3523B">
            <w:pPr>
              <w:pStyle w:val="13"/>
            </w:pPr>
            <w:r>
              <w:t>在编人员绩效工资人均支出</w:t>
            </w:r>
          </w:p>
        </w:tc>
        <w:tc>
          <w:tcPr>
            <w:tcW w:w="3430" w:type="dxa"/>
            <w:vAlign w:val="center"/>
          </w:tcPr>
          <w:p w14:paraId="29443CCE">
            <w:pPr>
              <w:pStyle w:val="13"/>
            </w:pPr>
            <w:r>
              <w:t>在编人员绩效工资人均支出</w:t>
            </w:r>
          </w:p>
        </w:tc>
        <w:tc>
          <w:tcPr>
            <w:tcW w:w="2551" w:type="dxa"/>
            <w:vAlign w:val="center"/>
          </w:tcPr>
          <w:p w14:paraId="2922FAFD">
            <w:pPr>
              <w:pStyle w:val="13"/>
            </w:pPr>
            <w:r>
              <w:t>≤2.5万元/人</w:t>
            </w:r>
          </w:p>
        </w:tc>
      </w:tr>
      <w:tr w14:paraId="513FA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E819F"/>
        </w:tc>
        <w:tc>
          <w:tcPr>
            <w:tcW w:w="1276" w:type="dxa"/>
            <w:vAlign w:val="center"/>
          </w:tcPr>
          <w:p w14:paraId="216A8653">
            <w:pPr>
              <w:pStyle w:val="13"/>
            </w:pPr>
            <w:r>
              <w:t>成本指标</w:t>
            </w:r>
          </w:p>
        </w:tc>
        <w:tc>
          <w:tcPr>
            <w:tcW w:w="1332" w:type="dxa"/>
            <w:vAlign w:val="center"/>
          </w:tcPr>
          <w:p w14:paraId="1A375E3B">
            <w:pPr>
              <w:pStyle w:val="13"/>
            </w:pPr>
            <w:r>
              <w:t>合同制人员工资人均支出</w:t>
            </w:r>
          </w:p>
        </w:tc>
        <w:tc>
          <w:tcPr>
            <w:tcW w:w="3430" w:type="dxa"/>
            <w:vAlign w:val="center"/>
          </w:tcPr>
          <w:p w14:paraId="3069DFE6">
            <w:pPr>
              <w:pStyle w:val="13"/>
            </w:pPr>
            <w:r>
              <w:t>合同制人员工资人均支出</w:t>
            </w:r>
          </w:p>
        </w:tc>
        <w:tc>
          <w:tcPr>
            <w:tcW w:w="2551" w:type="dxa"/>
            <w:vAlign w:val="center"/>
          </w:tcPr>
          <w:p w14:paraId="623F0035">
            <w:pPr>
              <w:pStyle w:val="13"/>
            </w:pPr>
            <w:r>
              <w:t>≤2.5万元/人</w:t>
            </w:r>
          </w:p>
        </w:tc>
      </w:tr>
      <w:tr w14:paraId="0FD6D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C1490"/>
        </w:tc>
        <w:tc>
          <w:tcPr>
            <w:tcW w:w="1276" w:type="dxa"/>
            <w:vAlign w:val="center"/>
          </w:tcPr>
          <w:p w14:paraId="16037A0A">
            <w:pPr>
              <w:pStyle w:val="13"/>
            </w:pPr>
            <w:r>
              <w:t>成本指标</w:t>
            </w:r>
          </w:p>
        </w:tc>
        <w:tc>
          <w:tcPr>
            <w:tcW w:w="1332" w:type="dxa"/>
            <w:vAlign w:val="center"/>
          </w:tcPr>
          <w:p w14:paraId="603F038A">
            <w:pPr>
              <w:pStyle w:val="13"/>
            </w:pPr>
            <w:r>
              <w:t>家庭签约补助人均支出</w:t>
            </w:r>
          </w:p>
        </w:tc>
        <w:tc>
          <w:tcPr>
            <w:tcW w:w="3430" w:type="dxa"/>
            <w:vAlign w:val="center"/>
          </w:tcPr>
          <w:p w14:paraId="5156CA47">
            <w:pPr>
              <w:pStyle w:val="13"/>
            </w:pPr>
            <w:r>
              <w:t>家庭签约补助人均支出</w:t>
            </w:r>
          </w:p>
        </w:tc>
        <w:tc>
          <w:tcPr>
            <w:tcW w:w="2551" w:type="dxa"/>
            <w:vAlign w:val="center"/>
          </w:tcPr>
          <w:p w14:paraId="52582CF0">
            <w:pPr>
              <w:pStyle w:val="13"/>
            </w:pPr>
            <w:r>
              <w:t>≤0.6万元/人</w:t>
            </w:r>
          </w:p>
        </w:tc>
      </w:tr>
      <w:tr w14:paraId="27E21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4ADE5C">
            <w:pPr>
              <w:pStyle w:val="15"/>
            </w:pPr>
            <w:r>
              <w:t>效益指标</w:t>
            </w:r>
          </w:p>
        </w:tc>
        <w:tc>
          <w:tcPr>
            <w:tcW w:w="1276" w:type="dxa"/>
            <w:vAlign w:val="center"/>
          </w:tcPr>
          <w:p w14:paraId="338E05FC">
            <w:pPr>
              <w:pStyle w:val="13"/>
            </w:pPr>
            <w:r>
              <w:t>社会效益指标</w:t>
            </w:r>
          </w:p>
        </w:tc>
        <w:tc>
          <w:tcPr>
            <w:tcW w:w="1332" w:type="dxa"/>
            <w:vAlign w:val="center"/>
          </w:tcPr>
          <w:p w14:paraId="0F2DA675">
            <w:pPr>
              <w:pStyle w:val="13"/>
            </w:pPr>
            <w:r>
              <w:t>有效保障基层基本公共卫生工作运行</w:t>
            </w:r>
          </w:p>
        </w:tc>
        <w:tc>
          <w:tcPr>
            <w:tcW w:w="3430" w:type="dxa"/>
            <w:vAlign w:val="center"/>
          </w:tcPr>
          <w:p w14:paraId="4AC8474C">
            <w:pPr>
              <w:pStyle w:val="13"/>
            </w:pPr>
            <w:r>
              <w:t>有效保障基层基本公共卫生工作运行</w:t>
            </w:r>
          </w:p>
        </w:tc>
        <w:tc>
          <w:tcPr>
            <w:tcW w:w="2551" w:type="dxa"/>
            <w:vAlign w:val="center"/>
          </w:tcPr>
          <w:p w14:paraId="1FA1F7DB">
            <w:pPr>
              <w:pStyle w:val="13"/>
            </w:pPr>
            <w:r>
              <w:t>有效保障</w:t>
            </w:r>
          </w:p>
        </w:tc>
      </w:tr>
      <w:tr w14:paraId="4A6EC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929FF">
            <w:pPr>
              <w:pStyle w:val="15"/>
            </w:pPr>
            <w:r>
              <w:t>满意度指标</w:t>
            </w:r>
          </w:p>
        </w:tc>
        <w:tc>
          <w:tcPr>
            <w:tcW w:w="1276" w:type="dxa"/>
            <w:vAlign w:val="center"/>
          </w:tcPr>
          <w:p w14:paraId="668A3272">
            <w:pPr>
              <w:pStyle w:val="13"/>
            </w:pPr>
            <w:r>
              <w:t>服务对象满意度指标</w:t>
            </w:r>
          </w:p>
        </w:tc>
        <w:tc>
          <w:tcPr>
            <w:tcW w:w="1332" w:type="dxa"/>
            <w:vAlign w:val="center"/>
          </w:tcPr>
          <w:p w14:paraId="7C6DA46D">
            <w:pPr>
              <w:pStyle w:val="13"/>
            </w:pPr>
            <w:r>
              <w:t>工作人员满意度</w:t>
            </w:r>
          </w:p>
        </w:tc>
        <w:tc>
          <w:tcPr>
            <w:tcW w:w="3430" w:type="dxa"/>
            <w:vAlign w:val="center"/>
          </w:tcPr>
          <w:p w14:paraId="60181780">
            <w:pPr>
              <w:pStyle w:val="13"/>
            </w:pPr>
            <w:r>
              <w:t>工作人员满意度</w:t>
            </w:r>
          </w:p>
        </w:tc>
        <w:tc>
          <w:tcPr>
            <w:tcW w:w="2551" w:type="dxa"/>
            <w:vAlign w:val="center"/>
          </w:tcPr>
          <w:p w14:paraId="77BC4DF5">
            <w:pPr>
              <w:pStyle w:val="13"/>
            </w:pPr>
            <w:r>
              <w:t>≥80%</w:t>
            </w:r>
          </w:p>
        </w:tc>
      </w:tr>
    </w:tbl>
    <w:p w14:paraId="07D20B23">
      <w:pPr>
        <w:sectPr>
          <w:pgSz w:w="11900" w:h="16840"/>
          <w:pgMar w:top="1984" w:right="1304" w:bottom="1134" w:left="1304" w:header="720" w:footer="720" w:gutter="0"/>
          <w:cols w:space="720" w:num="1"/>
        </w:sectPr>
      </w:pPr>
    </w:p>
    <w:p w14:paraId="7405EC0B">
      <w:pPr>
        <w:spacing w:before="0" w:after="0" w:line="240" w:lineRule="auto"/>
        <w:ind w:firstLine="0"/>
        <w:jc w:val="center"/>
        <w:outlineLvl w:val="9"/>
      </w:pPr>
      <w:r>
        <w:rPr>
          <w:rFonts w:ascii="方正仿宋_GBK" w:hAnsi="方正仿宋_GBK" w:eastAsia="方正仿宋_GBK" w:cs="方正仿宋_GBK"/>
          <w:sz w:val="28"/>
        </w:rPr>
        <w:t xml:space="preserve"> </w:t>
      </w:r>
    </w:p>
    <w:p w14:paraId="6433B1EC">
      <w:pPr>
        <w:spacing w:before="0" w:after="0"/>
        <w:ind w:firstLine="560"/>
        <w:jc w:val="left"/>
        <w:outlineLvl w:val="3"/>
      </w:pPr>
      <w:bookmarkStart w:id="197" w:name="_Toc_4_4_0000000198"/>
      <w:r>
        <w:rPr>
          <w:rFonts w:ascii="方正仿宋_GBK" w:hAnsi="方正仿宋_GBK" w:eastAsia="方正仿宋_GBK" w:cs="方正仿宋_GBK"/>
          <w:sz w:val="28"/>
        </w:rPr>
        <w:t>192.妇女儿童健康提升-儿童先天性疾病筛查与救助（津财社指[2025]4号）2025年市级绩效目标表</w:t>
      </w:r>
      <w:bookmarkEnd w:id="19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7C88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8406BF">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2516572B">
            <w:pPr>
              <w:pStyle w:val="11"/>
            </w:pPr>
            <w:r>
              <w:t>单位：元</w:t>
            </w:r>
          </w:p>
        </w:tc>
      </w:tr>
      <w:tr w14:paraId="70C8F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F16D1">
            <w:pPr>
              <w:pStyle w:val="14"/>
            </w:pPr>
            <w:r>
              <w:t>项目名称</w:t>
            </w:r>
          </w:p>
        </w:tc>
        <w:tc>
          <w:tcPr>
            <w:tcW w:w="8589" w:type="dxa"/>
            <w:gridSpan w:val="6"/>
            <w:vAlign w:val="center"/>
          </w:tcPr>
          <w:p w14:paraId="69751F3C">
            <w:pPr>
              <w:pStyle w:val="13"/>
            </w:pPr>
            <w:r>
              <w:t>妇女儿童健康提升-儿童先天性疾病筛查与救助（津财社指[2025]4号）2025年市级</w:t>
            </w:r>
          </w:p>
        </w:tc>
      </w:tr>
      <w:tr w14:paraId="3499D2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24757">
            <w:pPr>
              <w:pStyle w:val="14"/>
            </w:pPr>
            <w:r>
              <w:t>预算规模及资金用途</w:t>
            </w:r>
          </w:p>
        </w:tc>
        <w:tc>
          <w:tcPr>
            <w:tcW w:w="1276" w:type="dxa"/>
            <w:vAlign w:val="center"/>
          </w:tcPr>
          <w:p w14:paraId="3D264570">
            <w:pPr>
              <w:pStyle w:val="14"/>
            </w:pPr>
            <w:r>
              <w:t>预算数</w:t>
            </w:r>
          </w:p>
        </w:tc>
        <w:tc>
          <w:tcPr>
            <w:tcW w:w="1332" w:type="dxa"/>
            <w:vAlign w:val="center"/>
          </w:tcPr>
          <w:p w14:paraId="2AC1AF46">
            <w:pPr>
              <w:pStyle w:val="13"/>
            </w:pPr>
            <w:r>
              <w:t>23412.00</w:t>
            </w:r>
          </w:p>
        </w:tc>
        <w:tc>
          <w:tcPr>
            <w:tcW w:w="1587" w:type="dxa"/>
            <w:vAlign w:val="center"/>
          </w:tcPr>
          <w:p w14:paraId="12250563">
            <w:pPr>
              <w:pStyle w:val="14"/>
            </w:pPr>
            <w:r>
              <w:t>其中：财政    资金</w:t>
            </w:r>
          </w:p>
        </w:tc>
        <w:tc>
          <w:tcPr>
            <w:tcW w:w="1843" w:type="dxa"/>
            <w:vAlign w:val="center"/>
          </w:tcPr>
          <w:p w14:paraId="278BE126">
            <w:pPr>
              <w:pStyle w:val="13"/>
            </w:pPr>
            <w:r>
              <w:t>23412.00</w:t>
            </w:r>
          </w:p>
        </w:tc>
        <w:tc>
          <w:tcPr>
            <w:tcW w:w="1276" w:type="dxa"/>
            <w:vAlign w:val="center"/>
          </w:tcPr>
          <w:p w14:paraId="30F9A88D">
            <w:pPr>
              <w:pStyle w:val="14"/>
            </w:pPr>
            <w:r>
              <w:t>其他资金</w:t>
            </w:r>
          </w:p>
        </w:tc>
        <w:tc>
          <w:tcPr>
            <w:tcW w:w="1276" w:type="dxa"/>
            <w:vAlign w:val="center"/>
          </w:tcPr>
          <w:p w14:paraId="58A4A395">
            <w:pPr>
              <w:pStyle w:val="13"/>
            </w:pPr>
            <w:r>
              <w:t xml:space="preserve"> </w:t>
            </w:r>
          </w:p>
        </w:tc>
      </w:tr>
      <w:tr w14:paraId="3DA0C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1AD83A"/>
        </w:tc>
        <w:tc>
          <w:tcPr>
            <w:tcW w:w="8589" w:type="dxa"/>
            <w:gridSpan w:val="6"/>
            <w:vAlign w:val="center"/>
          </w:tcPr>
          <w:p w14:paraId="409DF504">
            <w:pPr>
              <w:pStyle w:val="13"/>
            </w:pPr>
            <w:r>
              <w:t>人员支出</w:t>
            </w:r>
          </w:p>
        </w:tc>
      </w:tr>
      <w:tr w14:paraId="4BFF3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EDE1A">
            <w:pPr>
              <w:pStyle w:val="14"/>
            </w:pPr>
            <w:r>
              <w:t>绩效目标</w:t>
            </w:r>
          </w:p>
        </w:tc>
        <w:tc>
          <w:tcPr>
            <w:tcW w:w="8589" w:type="dxa"/>
            <w:gridSpan w:val="6"/>
            <w:vAlign w:val="center"/>
          </w:tcPr>
          <w:p w14:paraId="3F47DB63">
            <w:pPr>
              <w:pStyle w:val="13"/>
            </w:pPr>
            <w:r>
              <w:t>1.通过为妇女儿童健康提升工作人员发放绩效工资,稳定妇女儿童健康提升工作人员队伍，保障妇女儿童健康提升工作运行</w:t>
            </w:r>
          </w:p>
        </w:tc>
      </w:tr>
    </w:tbl>
    <w:p w14:paraId="1386FBA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C9D3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8A087">
            <w:pPr>
              <w:pStyle w:val="14"/>
            </w:pPr>
            <w:r>
              <w:t>一级指标</w:t>
            </w:r>
          </w:p>
        </w:tc>
        <w:tc>
          <w:tcPr>
            <w:tcW w:w="1276" w:type="dxa"/>
            <w:vAlign w:val="center"/>
          </w:tcPr>
          <w:p w14:paraId="2171BFF9">
            <w:pPr>
              <w:pStyle w:val="14"/>
            </w:pPr>
            <w:r>
              <w:t>二级指标</w:t>
            </w:r>
          </w:p>
        </w:tc>
        <w:tc>
          <w:tcPr>
            <w:tcW w:w="1332" w:type="dxa"/>
            <w:vAlign w:val="center"/>
          </w:tcPr>
          <w:p w14:paraId="0B38E9BC">
            <w:pPr>
              <w:pStyle w:val="14"/>
            </w:pPr>
            <w:r>
              <w:t>三级指标</w:t>
            </w:r>
          </w:p>
        </w:tc>
        <w:tc>
          <w:tcPr>
            <w:tcW w:w="3430" w:type="dxa"/>
            <w:vAlign w:val="center"/>
          </w:tcPr>
          <w:p w14:paraId="485CF3E5">
            <w:pPr>
              <w:pStyle w:val="14"/>
            </w:pPr>
            <w:r>
              <w:t>绩效指标描述</w:t>
            </w:r>
          </w:p>
        </w:tc>
        <w:tc>
          <w:tcPr>
            <w:tcW w:w="2551" w:type="dxa"/>
            <w:vAlign w:val="center"/>
          </w:tcPr>
          <w:p w14:paraId="3E665A14">
            <w:pPr>
              <w:pStyle w:val="14"/>
            </w:pPr>
            <w:r>
              <w:t>指标值</w:t>
            </w:r>
          </w:p>
        </w:tc>
      </w:tr>
      <w:tr w14:paraId="7FAEE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4CC70">
            <w:pPr>
              <w:pStyle w:val="15"/>
            </w:pPr>
            <w:r>
              <w:t>产出指标</w:t>
            </w:r>
          </w:p>
        </w:tc>
        <w:tc>
          <w:tcPr>
            <w:tcW w:w="1276" w:type="dxa"/>
            <w:vAlign w:val="center"/>
          </w:tcPr>
          <w:p w14:paraId="26F1282F">
            <w:pPr>
              <w:pStyle w:val="13"/>
            </w:pPr>
            <w:r>
              <w:t>数量指标</w:t>
            </w:r>
          </w:p>
        </w:tc>
        <w:tc>
          <w:tcPr>
            <w:tcW w:w="1332" w:type="dxa"/>
            <w:vAlign w:val="center"/>
          </w:tcPr>
          <w:p w14:paraId="40E93EDC">
            <w:pPr>
              <w:pStyle w:val="13"/>
            </w:pPr>
            <w:r>
              <w:t>妇女儿童健康提升绩效工资发放人数</w:t>
            </w:r>
          </w:p>
        </w:tc>
        <w:tc>
          <w:tcPr>
            <w:tcW w:w="3430" w:type="dxa"/>
            <w:vAlign w:val="center"/>
          </w:tcPr>
          <w:p w14:paraId="5308D942">
            <w:pPr>
              <w:pStyle w:val="13"/>
            </w:pPr>
            <w:r>
              <w:t>妇女儿童健康提升绩效工资发放人数</w:t>
            </w:r>
          </w:p>
        </w:tc>
        <w:tc>
          <w:tcPr>
            <w:tcW w:w="2551" w:type="dxa"/>
            <w:vAlign w:val="center"/>
          </w:tcPr>
          <w:p w14:paraId="7548A70E">
            <w:pPr>
              <w:pStyle w:val="13"/>
            </w:pPr>
            <w:r>
              <w:t>≥2人</w:t>
            </w:r>
          </w:p>
        </w:tc>
      </w:tr>
      <w:tr w14:paraId="6E40E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E213E2"/>
        </w:tc>
        <w:tc>
          <w:tcPr>
            <w:tcW w:w="1276" w:type="dxa"/>
            <w:vAlign w:val="center"/>
          </w:tcPr>
          <w:p w14:paraId="2D0D1794">
            <w:pPr>
              <w:pStyle w:val="13"/>
            </w:pPr>
            <w:r>
              <w:t>质量指标</w:t>
            </w:r>
          </w:p>
        </w:tc>
        <w:tc>
          <w:tcPr>
            <w:tcW w:w="1332" w:type="dxa"/>
            <w:vAlign w:val="center"/>
          </w:tcPr>
          <w:p w14:paraId="7AE50112">
            <w:pPr>
              <w:pStyle w:val="13"/>
            </w:pPr>
            <w:r>
              <w:t>妇女儿童健康提升绩效工资发放准确率</w:t>
            </w:r>
          </w:p>
        </w:tc>
        <w:tc>
          <w:tcPr>
            <w:tcW w:w="3430" w:type="dxa"/>
            <w:vAlign w:val="center"/>
          </w:tcPr>
          <w:p w14:paraId="7A47AB8E">
            <w:pPr>
              <w:pStyle w:val="13"/>
            </w:pPr>
            <w:r>
              <w:t>妇女儿童健康提升绩效工资发放准确率</w:t>
            </w:r>
          </w:p>
        </w:tc>
        <w:tc>
          <w:tcPr>
            <w:tcW w:w="2551" w:type="dxa"/>
            <w:vAlign w:val="center"/>
          </w:tcPr>
          <w:p w14:paraId="7D36FE96">
            <w:pPr>
              <w:pStyle w:val="13"/>
            </w:pPr>
            <w:r>
              <w:t>≥95%</w:t>
            </w:r>
          </w:p>
        </w:tc>
      </w:tr>
      <w:tr w14:paraId="01270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DD178"/>
        </w:tc>
        <w:tc>
          <w:tcPr>
            <w:tcW w:w="1276" w:type="dxa"/>
            <w:vAlign w:val="center"/>
          </w:tcPr>
          <w:p w14:paraId="60294BCC">
            <w:pPr>
              <w:pStyle w:val="13"/>
            </w:pPr>
            <w:r>
              <w:t>时效指标</w:t>
            </w:r>
          </w:p>
        </w:tc>
        <w:tc>
          <w:tcPr>
            <w:tcW w:w="1332" w:type="dxa"/>
            <w:vAlign w:val="center"/>
          </w:tcPr>
          <w:p w14:paraId="7377EE8A">
            <w:pPr>
              <w:pStyle w:val="13"/>
            </w:pPr>
            <w:r>
              <w:t>妇女儿童健康提升绩效工资发放时限</w:t>
            </w:r>
          </w:p>
        </w:tc>
        <w:tc>
          <w:tcPr>
            <w:tcW w:w="3430" w:type="dxa"/>
            <w:vAlign w:val="center"/>
          </w:tcPr>
          <w:p w14:paraId="39C77F43">
            <w:pPr>
              <w:pStyle w:val="13"/>
            </w:pPr>
            <w:r>
              <w:t>妇女儿童健康提升绩效工资发放时限</w:t>
            </w:r>
          </w:p>
        </w:tc>
        <w:tc>
          <w:tcPr>
            <w:tcW w:w="2551" w:type="dxa"/>
            <w:vAlign w:val="center"/>
          </w:tcPr>
          <w:p w14:paraId="680E146D">
            <w:pPr>
              <w:pStyle w:val="13"/>
            </w:pPr>
            <w:r>
              <w:t>2026年12月31日前</w:t>
            </w:r>
          </w:p>
        </w:tc>
      </w:tr>
      <w:tr w14:paraId="4BB77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3862B8"/>
        </w:tc>
        <w:tc>
          <w:tcPr>
            <w:tcW w:w="1276" w:type="dxa"/>
            <w:vAlign w:val="center"/>
          </w:tcPr>
          <w:p w14:paraId="4EF21A65">
            <w:pPr>
              <w:pStyle w:val="13"/>
            </w:pPr>
            <w:r>
              <w:t>成本指标</w:t>
            </w:r>
          </w:p>
        </w:tc>
        <w:tc>
          <w:tcPr>
            <w:tcW w:w="1332" w:type="dxa"/>
            <w:vAlign w:val="center"/>
          </w:tcPr>
          <w:p w14:paraId="7A843DDE">
            <w:pPr>
              <w:pStyle w:val="13"/>
            </w:pPr>
            <w:r>
              <w:t>妇女儿童健康提升工作人员绩效工资人均支出</w:t>
            </w:r>
          </w:p>
        </w:tc>
        <w:tc>
          <w:tcPr>
            <w:tcW w:w="3430" w:type="dxa"/>
            <w:vAlign w:val="center"/>
          </w:tcPr>
          <w:p w14:paraId="51C12CF3">
            <w:pPr>
              <w:pStyle w:val="13"/>
            </w:pPr>
            <w:r>
              <w:t>妇女儿童健康提升工作人员绩效工资人均支出</w:t>
            </w:r>
          </w:p>
        </w:tc>
        <w:tc>
          <w:tcPr>
            <w:tcW w:w="2551" w:type="dxa"/>
            <w:vAlign w:val="center"/>
          </w:tcPr>
          <w:p w14:paraId="54207518">
            <w:pPr>
              <w:pStyle w:val="13"/>
            </w:pPr>
            <w:r>
              <w:t>≤1.18万元/人</w:t>
            </w:r>
          </w:p>
        </w:tc>
      </w:tr>
      <w:tr w14:paraId="4F302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FBA044">
            <w:pPr>
              <w:pStyle w:val="15"/>
            </w:pPr>
            <w:r>
              <w:t>效益指标</w:t>
            </w:r>
          </w:p>
        </w:tc>
        <w:tc>
          <w:tcPr>
            <w:tcW w:w="1276" w:type="dxa"/>
            <w:vAlign w:val="center"/>
          </w:tcPr>
          <w:p w14:paraId="16AB61F5">
            <w:pPr>
              <w:pStyle w:val="13"/>
            </w:pPr>
            <w:r>
              <w:t>社会效益指标</w:t>
            </w:r>
          </w:p>
        </w:tc>
        <w:tc>
          <w:tcPr>
            <w:tcW w:w="1332" w:type="dxa"/>
            <w:vAlign w:val="center"/>
          </w:tcPr>
          <w:p w14:paraId="681589B0">
            <w:pPr>
              <w:pStyle w:val="13"/>
            </w:pPr>
            <w:r>
              <w:t>保障妇女儿童健康提升工作运行</w:t>
            </w:r>
          </w:p>
        </w:tc>
        <w:tc>
          <w:tcPr>
            <w:tcW w:w="3430" w:type="dxa"/>
            <w:vAlign w:val="center"/>
          </w:tcPr>
          <w:p w14:paraId="6F360BCB">
            <w:pPr>
              <w:pStyle w:val="13"/>
            </w:pPr>
            <w:r>
              <w:t>保障妇女儿童健康提升工作运行</w:t>
            </w:r>
          </w:p>
        </w:tc>
        <w:tc>
          <w:tcPr>
            <w:tcW w:w="2551" w:type="dxa"/>
            <w:vAlign w:val="center"/>
          </w:tcPr>
          <w:p w14:paraId="14B18B02">
            <w:pPr>
              <w:pStyle w:val="13"/>
            </w:pPr>
            <w:r>
              <w:t>有效保障</w:t>
            </w:r>
          </w:p>
        </w:tc>
      </w:tr>
      <w:tr w14:paraId="3FA70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278C2">
            <w:pPr>
              <w:pStyle w:val="15"/>
            </w:pPr>
            <w:r>
              <w:t>满意度指标</w:t>
            </w:r>
          </w:p>
        </w:tc>
        <w:tc>
          <w:tcPr>
            <w:tcW w:w="1276" w:type="dxa"/>
            <w:vAlign w:val="center"/>
          </w:tcPr>
          <w:p w14:paraId="7AEA8A34">
            <w:pPr>
              <w:pStyle w:val="13"/>
            </w:pPr>
            <w:r>
              <w:t>服务对象满意度指标</w:t>
            </w:r>
          </w:p>
        </w:tc>
        <w:tc>
          <w:tcPr>
            <w:tcW w:w="1332" w:type="dxa"/>
            <w:vAlign w:val="center"/>
          </w:tcPr>
          <w:p w14:paraId="6B276121">
            <w:pPr>
              <w:pStyle w:val="13"/>
            </w:pPr>
            <w:r>
              <w:t>工作人员满意度</w:t>
            </w:r>
          </w:p>
        </w:tc>
        <w:tc>
          <w:tcPr>
            <w:tcW w:w="3430" w:type="dxa"/>
            <w:vAlign w:val="center"/>
          </w:tcPr>
          <w:p w14:paraId="6D74C7C9">
            <w:pPr>
              <w:pStyle w:val="13"/>
            </w:pPr>
            <w:r>
              <w:t>工作人员满意度</w:t>
            </w:r>
          </w:p>
        </w:tc>
        <w:tc>
          <w:tcPr>
            <w:tcW w:w="2551" w:type="dxa"/>
            <w:vAlign w:val="center"/>
          </w:tcPr>
          <w:p w14:paraId="09508491">
            <w:pPr>
              <w:pStyle w:val="13"/>
            </w:pPr>
            <w:r>
              <w:t>≥80%</w:t>
            </w:r>
          </w:p>
        </w:tc>
      </w:tr>
    </w:tbl>
    <w:p w14:paraId="30F24E9F">
      <w:pPr>
        <w:sectPr>
          <w:pgSz w:w="11900" w:h="16840"/>
          <w:pgMar w:top="1984" w:right="1304" w:bottom="1134" w:left="1304" w:header="720" w:footer="720" w:gutter="0"/>
          <w:cols w:space="720" w:num="1"/>
        </w:sectPr>
      </w:pPr>
    </w:p>
    <w:p w14:paraId="5DC87DBD">
      <w:pPr>
        <w:spacing w:before="0" w:after="0" w:line="240" w:lineRule="auto"/>
        <w:ind w:firstLine="0"/>
        <w:jc w:val="center"/>
        <w:outlineLvl w:val="9"/>
      </w:pPr>
      <w:r>
        <w:rPr>
          <w:rFonts w:ascii="方正仿宋_GBK" w:hAnsi="方正仿宋_GBK" w:eastAsia="方正仿宋_GBK" w:cs="方正仿宋_GBK"/>
          <w:sz w:val="28"/>
        </w:rPr>
        <w:t xml:space="preserve"> </w:t>
      </w:r>
    </w:p>
    <w:p w14:paraId="626A8A38">
      <w:pPr>
        <w:spacing w:before="0" w:after="0"/>
        <w:ind w:firstLine="560"/>
        <w:jc w:val="left"/>
        <w:outlineLvl w:val="3"/>
      </w:pPr>
      <w:bookmarkStart w:id="198" w:name="_Toc_4_4_0000000199"/>
      <w:r>
        <w:rPr>
          <w:rFonts w:ascii="方正仿宋_GBK" w:hAnsi="方正仿宋_GBK" w:eastAsia="方正仿宋_GBK" w:cs="方正仿宋_GBK"/>
          <w:sz w:val="28"/>
        </w:rPr>
        <w:t>193.结核病防治筛查项目-2025年市级（津财社指[2024]116号）绩效目标表</w:t>
      </w:r>
      <w:bookmarkEnd w:id="19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B669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41F7849">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42933CFE">
            <w:pPr>
              <w:pStyle w:val="11"/>
            </w:pPr>
            <w:r>
              <w:t>单位：元</w:t>
            </w:r>
          </w:p>
        </w:tc>
      </w:tr>
      <w:tr w14:paraId="59AB4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C8C541">
            <w:pPr>
              <w:pStyle w:val="14"/>
            </w:pPr>
            <w:r>
              <w:t>项目名称</w:t>
            </w:r>
          </w:p>
        </w:tc>
        <w:tc>
          <w:tcPr>
            <w:tcW w:w="8589" w:type="dxa"/>
            <w:gridSpan w:val="6"/>
            <w:vAlign w:val="center"/>
          </w:tcPr>
          <w:p w14:paraId="4B4D99CC">
            <w:pPr>
              <w:pStyle w:val="13"/>
            </w:pPr>
            <w:r>
              <w:t>结核病防治筛查项目-2025年市级（津财社指[2024]116号）</w:t>
            </w:r>
          </w:p>
        </w:tc>
      </w:tr>
      <w:tr w14:paraId="3DABE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3B7D6">
            <w:pPr>
              <w:pStyle w:val="14"/>
            </w:pPr>
            <w:r>
              <w:t>预算规模及资金用途</w:t>
            </w:r>
          </w:p>
        </w:tc>
        <w:tc>
          <w:tcPr>
            <w:tcW w:w="1276" w:type="dxa"/>
            <w:vAlign w:val="center"/>
          </w:tcPr>
          <w:p w14:paraId="1627E50A">
            <w:pPr>
              <w:pStyle w:val="14"/>
            </w:pPr>
            <w:r>
              <w:t>预算数</w:t>
            </w:r>
          </w:p>
        </w:tc>
        <w:tc>
          <w:tcPr>
            <w:tcW w:w="1332" w:type="dxa"/>
            <w:vAlign w:val="center"/>
          </w:tcPr>
          <w:p w14:paraId="19F41FF4">
            <w:pPr>
              <w:pStyle w:val="13"/>
            </w:pPr>
            <w:r>
              <w:t>26580.00</w:t>
            </w:r>
          </w:p>
        </w:tc>
        <w:tc>
          <w:tcPr>
            <w:tcW w:w="1587" w:type="dxa"/>
            <w:vAlign w:val="center"/>
          </w:tcPr>
          <w:p w14:paraId="534D5621">
            <w:pPr>
              <w:pStyle w:val="14"/>
            </w:pPr>
            <w:r>
              <w:t>其中：财政    资金</w:t>
            </w:r>
          </w:p>
        </w:tc>
        <w:tc>
          <w:tcPr>
            <w:tcW w:w="1843" w:type="dxa"/>
            <w:vAlign w:val="center"/>
          </w:tcPr>
          <w:p w14:paraId="066B2FD8">
            <w:pPr>
              <w:pStyle w:val="13"/>
            </w:pPr>
            <w:r>
              <w:t>26580.00</w:t>
            </w:r>
          </w:p>
        </w:tc>
        <w:tc>
          <w:tcPr>
            <w:tcW w:w="1276" w:type="dxa"/>
            <w:vAlign w:val="center"/>
          </w:tcPr>
          <w:p w14:paraId="3D808C9D">
            <w:pPr>
              <w:pStyle w:val="14"/>
            </w:pPr>
            <w:r>
              <w:t>其他资金</w:t>
            </w:r>
          </w:p>
        </w:tc>
        <w:tc>
          <w:tcPr>
            <w:tcW w:w="1276" w:type="dxa"/>
            <w:vAlign w:val="center"/>
          </w:tcPr>
          <w:p w14:paraId="6D8D8B4F">
            <w:pPr>
              <w:pStyle w:val="13"/>
            </w:pPr>
            <w:r>
              <w:t xml:space="preserve"> </w:t>
            </w:r>
          </w:p>
        </w:tc>
      </w:tr>
      <w:tr w14:paraId="70CAEC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8FF4D"/>
        </w:tc>
        <w:tc>
          <w:tcPr>
            <w:tcW w:w="8589" w:type="dxa"/>
            <w:gridSpan w:val="6"/>
            <w:vAlign w:val="center"/>
          </w:tcPr>
          <w:p w14:paraId="680DCD53">
            <w:pPr>
              <w:pStyle w:val="13"/>
            </w:pPr>
            <w:r>
              <w:t>公用支出</w:t>
            </w:r>
          </w:p>
        </w:tc>
      </w:tr>
      <w:tr w14:paraId="1ADB5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96D7D6">
            <w:pPr>
              <w:pStyle w:val="14"/>
            </w:pPr>
            <w:r>
              <w:t>绩效目标</w:t>
            </w:r>
          </w:p>
        </w:tc>
        <w:tc>
          <w:tcPr>
            <w:tcW w:w="8589" w:type="dxa"/>
            <w:gridSpan w:val="6"/>
            <w:vAlign w:val="center"/>
          </w:tcPr>
          <w:p w14:paraId="5F0F6275">
            <w:pPr>
              <w:pStyle w:val="13"/>
            </w:pPr>
            <w:r>
              <w:t>1.为辖区居民提供结核病防治筛查项目，提高居民结核防治意识，促进居民心理和身体健康</w:t>
            </w:r>
          </w:p>
        </w:tc>
      </w:tr>
    </w:tbl>
    <w:p w14:paraId="1C36B21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5A59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95F71">
            <w:pPr>
              <w:pStyle w:val="14"/>
            </w:pPr>
            <w:r>
              <w:t>一级指标</w:t>
            </w:r>
          </w:p>
        </w:tc>
        <w:tc>
          <w:tcPr>
            <w:tcW w:w="1276" w:type="dxa"/>
            <w:vAlign w:val="center"/>
          </w:tcPr>
          <w:p w14:paraId="23682BE4">
            <w:pPr>
              <w:pStyle w:val="14"/>
            </w:pPr>
            <w:r>
              <w:t>二级指标</w:t>
            </w:r>
          </w:p>
        </w:tc>
        <w:tc>
          <w:tcPr>
            <w:tcW w:w="1332" w:type="dxa"/>
            <w:vAlign w:val="center"/>
          </w:tcPr>
          <w:p w14:paraId="61A02CB5">
            <w:pPr>
              <w:pStyle w:val="14"/>
            </w:pPr>
            <w:r>
              <w:t>三级指标</w:t>
            </w:r>
          </w:p>
        </w:tc>
        <w:tc>
          <w:tcPr>
            <w:tcW w:w="3430" w:type="dxa"/>
            <w:vAlign w:val="center"/>
          </w:tcPr>
          <w:p w14:paraId="2BC96583">
            <w:pPr>
              <w:pStyle w:val="14"/>
            </w:pPr>
            <w:r>
              <w:t>绩效指标描述</w:t>
            </w:r>
          </w:p>
        </w:tc>
        <w:tc>
          <w:tcPr>
            <w:tcW w:w="2551" w:type="dxa"/>
            <w:vAlign w:val="center"/>
          </w:tcPr>
          <w:p w14:paraId="1FDC0FC5">
            <w:pPr>
              <w:pStyle w:val="14"/>
            </w:pPr>
            <w:r>
              <w:t>指标值</w:t>
            </w:r>
          </w:p>
        </w:tc>
      </w:tr>
      <w:tr w14:paraId="50BA3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2E214">
            <w:pPr>
              <w:pStyle w:val="15"/>
            </w:pPr>
            <w:r>
              <w:t>产出指标</w:t>
            </w:r>
          </w:p>
        </w:tc>
        <w:tc>
          <w:tcPr>
            <w:tcW w:w="1276" w:type="dxa"/>
            <w:vAlign w:val="center"/>
          </w:tcPr>
          <w:p w14:paraId="5F608143">
            <w:pPr>
              <w:pStyle w:val="13"/>
            </w:pPr>
            <w:r>
              <w:t>数量指标</w:t>
            </w:r>
          </w:p>
        </w:tc>
        <w:tc>
          <w:tcPr>
            <w:tcW w:w="1332" w:type="dxa"/>
            <w:vAlign w:val="center"/>
          </w:tcPr>
          <w:p w14:paraId="1AE61D23">
            <w:pPr>
              <w:pStyle w:val="13"/>
            </w:pPr>
            <w:r>
              <w:t>购买查用电子血压计</w:t>
            </w:r>
          </w:p>
        </w:tc>
        <w:tc>
          <w:tcPr>
            <w:tcW w:w="3430" w:type="dxa"/>
            <w:vAlign w:val="center"/>
          </w:tcPr>
          <w:p w14:paraId="3E4DD102">
            <w:pPr>
              <w:pStyle w:val="13"/>
            </w:pPr>
            <w:r>
              <w:t>购买查用电子血压计</w:t>
            </w:r>
          </w:p>
        </w:tc>
        <w:tc>
          <w:tcPr>
            <w:tcW w:w="2551" w:type="dxa"/>
            <w:vAlign w:val="center"/>
          </w:tcPr>
          <w:p w14:paraId="6C79A067">
            <w:pPr>
              <w:pStyle w:val="13"/>
            </w:pPr>
            <w:r>
              <w:t>≥1台</w:t>
            </w:r>
          </w:p>
        </w:tc>
      </w:tr>
      <w:tr w14:paraId="0395C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CB30D"/>
        </w:tc>
        <w:tc>
          <w:tcPr>
            <w:tcW w:w="1276" w:type="dxa"/>
            <w:vAlign w:val="center"/>
          </w:tcPr>
          <w:p w14:paraId="235F9342">
            <w:pPr>
              <w:pStyle w:val="13"/>
            </w:pPr>
            <w:r>
              <w:t>数量指标</w:t>
            </w:r>
          </w:p>
        </w:tc>
        <w:tc>
          <w:tcPr>
            <w:tcW w:w="1332" w:type="dxa"/>
            <w:vAlign w:val="center"/>
          </w:tcPr>
          <w:p w14:paraId="3B270C04">
            <w:pPr>
              <w:pStyle w:val="13"/>
            </w:pPr>
            <w:r>
              <w:t>购买胶片</w:t>
            </w:r>
          </w:p>
        </w:tc>
        <w:tc>
          <w:tcPr>
            <w:tcW w:w="3430" w:type="dxa"/>
            <w:vAlign w:val="center"/>
          </w:tcPr>
          <w:p w14:paraId="2E726293">
            <w:pPr>
              <w:pStyle w:val="13"/>
            </w:pPr>
            <w:r>
              <w:t>购买胶片</w:t>
            </w:r>
          </w:p>
        </w:tc>
        <w:tc>
          <w:tcPr>
            <w:tcW w:w="2551" w:type="dxa"/>
            <w:vAlign w:val="center"/>
          </w:tcPr>
          <w:p w14:paraId="7D88C91C">
            <w:pPr>
              <w:pStyle w:val="13"/>
            </w:pPr>
            <w:r>
              <w:t>≥2盒</w:t>
            </w:r>
          </w:p>
        </w:tc>
      </w:tr>
      <w:tr w14:paraId="5D7E1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0EBA84"/>
        </w:tc>
        <w:tc>
          <w:tcPr>
            <w:tcW w:w="1276" w:type="dxa"/>
            <w:vAlign w:val="center"/>
          </w:tcPr>
          <w:p w14:paraId="7FA9CD0B">
            <w:pPr>
              <w:pStyle w:val="13"/>
            </w:pPr>
            <w:r>
              <w:t>质量指标</w:t>
            </w:r>
          </w:p>
        </w:tc>
        <w:tc>
          <w:tcPr>
            <w:tcW w:w="1332" w:type="dxa"/>
            <w:vAlign w:val="center"/>
          </w:tcPr>
          <w:p w14:paraId="19A01D60">
            <w:pPr>
              <w:pStyle w:val="13"/>
            </w:pPr>
            <w:r>
              <w:t>结核筛查规范率</w:t>
            </w:r>
          </w:p>
        </w:tc>
        <w:tc>
          <w:tcPr>
            <w:tcW w:w="3430" w:type="dxa"/>
            <w:vAlign w:val="center"/>
          </w:tcPr>
          <w:p w14:paraId="3FF894F4">
            <w:pPr>
              <w:pStyle w:val="13"/>
            </w:pPr>
            <w:r>
              <w:t>结核筛查规范率</w:t>
            </w:r>
          </w:p>
        </w:tc>
        <w:tc>
          <w:tcPr>
            <w:tcW w:w="2551" w:type="dxa"/>
            <w:vAlign w:val="center"/>
          </w:tcPr>
          <w:p w14:paraId="659BBBE0">
            <w:pPr>
              <w:pStyle w:val="13"/>
            </w:pPr>
            <w:r>
              <w:t>≥85%</w:t>
            </w:r>
          </w:p>
        </w:tc>
      </w:tr>
      <w:tr w14:paraId="33BD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4E6DE"/>
        </w:tc>
        <w:tc>
          <w:tcPr>
            <w:tcW w:w="1276" w:type="dxa"/>
            <w:vAlign w:val="center"/>
          </w:tcPr>
          <w:p w14:paraId="7BD0A1EB">
            <w:pPr>
              <w:pStyle w:val="13"/>
            </w:pPr>
            <w:r>
              <w:t>时效指标</w:t>
            </w:r>
          </w:p>
        </w:tc>
        <w:tc>
          <w:tcPr>
            <w:tcW w:w="1332" w:type="dxa"/>
            <w:vAlign w:val="center"/>
          </w:tcPr>
          <w:p w14:paraId="5C6C38BC">
            <w:pPr>
              <w:pStyle w:val="13"/>
            </w:pPr>
            <w:r>
              <w:t>结核病防治服务时限</w:t>
            </w:r>
          </w:p>
        </w:tc>
        <w:tc>
          <w:tcPr>
            <w:tcW w:w="3430" w:type="dxa"/>
            <w:vAlign w:val="center"/>
          </w:tcPr>
          <w:p w14:paraId="2593A51A">
            <w:pPr>
              <w:pStyle w:val="13"/>
            </w:pPr>
            <w:r>
              <w:t>结核病防治服务时限</w:t>
            </w:r>
          </w:p>
        </w:tc>
        <w:tc>
          <w:tcPr>
            <w:tcW w:w="2551" w:type="dxa"/>
            <w:vAlign w:val="center"/>
          </w:tcPr>
          <w:p w14:paraId="33FEEC1C">
            <w:pPr>
              <w:pStyle w:val="13"/>
            </w:pPr>
            <w:r>
              <w:t>2026年12月31日前</w:t>
            </w:r>
          </w:p>
        </w:tc>
      </w:tr>
      <w:tr w14:paraId="22710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CD1C0"/>
        </w:tc>
        <w:tc>
          <w:tcPr>
            <w:tcW w:w="1276" w:type="dxa"/>
            <w:vAlign w:val="center"/>
          </w:tcPr>
          <w:p w14:paraId="685C2B36">
            <w:pPr>
              <w:pStyle w:val="13"/>
            </w:pPr>
            <w:r>
              <w:t>成本指标</w:t>
            </w:r>
          </w:p>
        </w:tc>
        <w:tc>
          <w:tcPr>
            <w:tcW w:w="1332" w:type="dxa"/>
            <w:vAlign w:val="center"/>
          </w:tcPr>
          <w:p w14:paraId="43492519">
            <w:pPr>
              <w:pStyle w:val="13"/>
            </w:pPr>
            <w:r>
              <w:t>电子血压计成本</w:t>
            </w:r>
          </w:p>
        </w:tc>
        <w:tc>
          <w:tcPr>
            <w:tcW w:w="3430" w:type="dxa"/>
            <w:vAlign w:val="center"/>
          </w:tcPr>
          <w:p w14:paraId="3A8679E8">
            <w:pPr>
              <w:pStyle w:val="13"/>
            </w:pPr>
            <w:r>
              <w:t>电子血压计成本</w:t>
            </w:r>
          </w:p>
        </w:tc>
        <w:tc>
          <w:tcPr>
            <w:tcW w:w="2551" w:type="dxa"/>
            <w:vAlign w:val="center"/>
          </w:tcPr>
          <w:p w14:paraId="5580C7F2">
            <w:pPr>
              <w:pStyle w:val="13"/>
            </w:pPr>
            <w:r>
              <w:t>≤2.3万元</w:t>
            </w:r>
          </w:p>
        </w:tc>
      </w:tr>
      <w:tr w14:paraId="1415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4DA1C"/>
        </w:tc>
        <w:tc>
          <w:tcPr>
            <w:tcW w:w="1276" w:type="dxa"/>
            <w:vAlign w:val="center"/>
          </w:tcPr>
          <w:p w14:paraId="2501C395">
            <w:pPr>
              <w:pStyle w:val="13"/>
            </w:pPr>
            <w:r>
              <w:t>成本指标</w:t>
            </w:r>
          </w:p>
        </w:tc>
        <w:tc>
          <w:tcPr>
            <w:tcW w:w="1332" w:type="dxa"/>
            <w:vAlign w:val="center"/>
          </w:tcPr>
          <w:p w14:paraId="6BE9E68F">
            <w:pPr>
              <w:pStyle w:val="13"/>
            </w:pPr>
            <w:r>
              <w:t>胶片成本</w:t>
            </w:r>
          </w:p>
        </w:tc>
        <w:tc>
          <w:tcPr>
            <w:tcW w:w="3430" w:type="dxa"/>
            <w:vAlign w:val="center"/>
          </w:tcPr>
          <w:p w14:paraId="38EE6D87">
            <w:pPr>
              <w:pStyle w:val="13"/>
            </w:pPr>
            <w:r>
              <w:t>胶片成本</w:t>
            </w:r>
          </w:p>
        </w:tc>
        <w:tc>
          <w:tcPr>
            <w:tcW w:w="2551" w:type="dxa"/>
            <w:vAlign w:val="center"/>
          </w:tcPr>
          <w:p w14:paraId="5C695F27">
            <w:pPr>
              <w:pStyle w:val="13"/>
            </w:pPr>
            <w:r>
              <w:t>≤0.36万元</w:t>
            </w:r>
          </w:p>
        </w:tc>
      </w:tr>
      <w:tr w14:paraId="0B1B2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724598">
            <w:pPr>
              <w:pStyle w:val="15"/>
            </w:pPr>
            <w:r>
              <w:t>效益指标</w:t>
            </w:r>
          </w:p>
        </w:tc>
        <w:tc>
          <w:tcPr>
            <w:tcW w:w="1276" w:type="dxa"/>
            <w:vAlign w:val="center"/>
          </w:tcPr>
          <w:p w14:paraId="54C666EB">
            <w:pPr>
              <w:pStyle w:val="13"/>
            </w:pPr>
            <w:r>
              <w:t>社会效益指标</w:t>
            </w:r>
          </w:p>
        </w:tc>
        <w:tc>
          <w:tcPr>
            <w:tcW w:w="1332" w:type="dxa"/>
            <w:vAlign w:val="center"/>
          </w:tcPr>
          <w:p w14:paraId="03CCB443">
            <w:pPr>
              <w:pStyle w:val="13"/>
            </w:pPr>
            <w:r>
              <w:t>通过提供结核病防治筛查服务，有效降低结核病发病率</w:t>
            </w:r>
          </w:p>
        </w:tc>
        <w:tc>
          <w:tcPr>
            <w:tcW w:w="3430" w:type="dxa"/>
            <w:vAlign w:val="center"/>
          </w:tcPr>
          <w:p w14:paraId="43F79984">
            <w:pPr>
              <w:pStyle w:val="13"/>
            </w:pPr>
            <w:r>
              <w:t>通过提供结核病防治筛查服务，有效降低结核病发病率</w:t>
            </w:r>
          </w:p>
        </w:tc>
        <w:tc>
          <w:tcPr>
            <w:tcW w:w="2551" w:type="dxa"/>
            <w:vAlign w:val="center"/>
          </w:tcPr>
          <w:p w14:paraId="70D09DFC">
            <w:pPr>
              <w:pStyle w:val="13"/>
            </w:pPr>
            <w:r>
              <w:t>显著提高</w:t>
            </w:r>
          </w:p>
        </w:tc>
      </w:tr>
      <w:tr w14:paraId="3B624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5B65D0">
            <w:pPr>
              <w:pStyle w:val="15"/>
            </w:pPr>
            <w:r>
              <w:t>效益指标</w:t>
            </w:r>
          </w:p>
        </w:tc>
        <w:tc>
          <w:tcPr>
            <w:tcW w:w="1276" w:type="dxa"/>
            <w:vAlign w:val="center"/>
          </w:tcPr>
          <w:p w14:paraId="73AEA8B8">
            <w:pPr>
              <w:pStyle w:val="13"/>
            </w:pPr>
            <w:r>
              <w:t>可持续影响指标</w:t>
            </w:r>
          </w:p>
        </w:tc>
        <w:tc>
          <w:tcPr>
            <w:tcW w:w="1332" w:type="dxa"/>
            <w:vAlign w:val="center"/>
          </w:tcPr>
          <w:p w14:paraId="49BBD01C">
            <w:pPr>
              <w:pStyle w:val="13"/>
            </w:pPr>
            <w:r>
              <w:t>建立结核防治长效机制，提高居民结核防治意识，促进居民心理和身体健康</w:t>
            </w:r>
          </w:p>
        </w:tc>
        <w:tc>
          <w:tcPr>
            <w:tcW w:w="3430" w:type="dxa"/>
            <w:vAlign w:val="center"/>
          </w:tcPr>
          <w:p w14:paraId="2251AFBD">
            <w:pPr>
              <w:pStyle w:val="13"/>
            </w:pPr>
            <w:r>
              <w:t>建立结核防治长效机制，提高居民结核防治意识，促进居民心理和身体健康</w:t>
            </w:r>
          </w:p>
        </w:tc>
        <w:tc>
          <w:tcPr>
            <w:tcW w:w="2551" w:type="dxa"/>
            <w:vAlign w:val="center"/>
          </w:tcPr>
          <w:p w14:paraId="5988B7BE">
            <w:pPr>
              <w:pStyle w:val="13"/>
            </w:pPr>
            <w:r>
              <w:t>持续有效</w:t>
            </w:r>
          </w:p>
        </w:tc>
      </w:tr>
      <w:tr w14:paraId="3B187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CDF4CD">
            <w:pPr>
              <w:pStyle w:val="15"/>
            </w:pPr>
            <w:r>
              <w:t>满意度指标</w:t>
            </w:r>
          </w:p>
        </w:tc>
        <w:tc>
          <w:tcPr>
            <w:tcW w:w="1276" w:type="dxa"/>
            <w:vAlign w:val="center"/>
          </w:tcPr>
          <w:p w14:paraId="0AAA2860">
            <w:pPr>
              <w:pStyle w:val="13"/>
            </w:pPr>
            <w:r>
              <w:t>服务对象满意度指标</w:t>
            </w:r>
          </w:p>
        </w:tc>
        <w:tc>
          <w:tcPr>
            <w:tcW w:w="1332" w:type="dxa"/>
            <w:vAlign w:val="center"/>
          </w:tcPr>
          <w:p w14:paraId="6F2FAFA1">
            <w:pPr>
              <w:pStyle w:val="13"/>
            </w:pPr>
            <w:r>
              <w:t>居民满意度</w:t>
            </w:r>
          </w:p>
        </w:tc>
        <w:tc>
          <w:tcPr>
            <w:tcW w:w="3430" w:type="dxa"/>
            <w:vAlign w:val="center"/>
          </w:tcPr>
          <w:p w14:paraId="76A399CE">
            <w:pPr>
              <w:pStyle w:val="13"/>
            </w:pPr>
            <w:r>
              <w:t>居民满意度</w:t>
            </w:r>
          </w:p>
        </w:tc>
        <w:tc>
          <w:tcPr>
            <w:tcW w:w="2551" w:type="dxa"/>
            <w:vAlign w:val="center"/>
          </w:tcPr>
          <w:p w14:paraId="3546C2BE">
            <w:pPr>
              <w:pStyle w:val="13"/>
            </w:pPr>
            <w:r>
              <w:t>≥80%</w:t>
            </w:r>
          </w:p>
        </w:tc>
      </w:tr>
    </w:tbl>
    <w:p w14:paraId="3709043B">
      <w:pPr>
        <w:sectPr>
          <w:pgSz w:w="11900" w:h="16840"/>
          <w:pgMar w:top="1984" w:right="1304" w:bottom="1134" w:left="1304" w:header="720" w:footer="720" w:gutter="0"/>
          <w:cols w:space="720" w:num="1"/>
        </w:sectPr>
      </w:pPr>
    </w:p>
    <w:p w14:paraId="322AA9C6">
      <w:pPr>
        <w:spacing w:before="0" w:after="0" w:line="240" w:lineRule="auto"/>
        <w:ind w:firstLine="0"/>
        <w:jc w:val="center"/>
        <w:outlineLvl w:val="9"/>
      </w:pPr>
      <w:r>
        <w:rPr>
          <w:rFonts w:ascii="方正仿宋_GBK" w:hAnsi="方正仿宋_GBK" w:eastAsia="方正仿宋_GBK" w:cs="方正仿宋_GBK"/>
          <w:sz w:val="28"/>
        </w:rPr>
        <w:t xml:space="preserve"> </w:t>
      </w:r>
    </w:p>
    <w:p w14:paraId="6BC08290">
      <w:pPr>
        <w:spacing w:before="0" w:after="0"/>
        <w:ind w:firstLine="560"/>
        <w:jc w:val="left"/>
        <w:outlineLvl w:val="3"/>
      </w:pPr>
      <w:bookmarkStart w:id="199" w:name="_Toc_4_4_0000000200"/>
      <w:r>
        <w:rPr>
          <w:rFonts w:ascii="方正仿宋_GBK" w:hAnsi="方正仿宋_GBK" w:eastAsia="方正仿宋_GBK" w:cs="方正仿宋_GBK"/>
          <w:sz w:val="28"/>
        </w:rPr>
        <w:t>194.重大传染病防控资金-艾滋病防控（含丙肝）-2025年中央（津财社指[2024]116号）绩效目标表</w:t>
      </w:r>
      <w:bookmarkEnd w:id="19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A5A2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EE38338">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0A80A7EC">
            <w:pPr>
              <w:pStyle w:val="11"/>
            </w:pPr>
            <w:r>
              <w:t>单位：元</w:t>
            </w:r>
          </w:p>
        </w:tc>
      </w:tr>
      <w:tr w14:paraId="2A2CD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460D6B">
            <w:pPr>
              <w:pStyle w:val="14"/>
            </w:pPr>
            <w:r>
              <w:t>项目名称</w:t>
            </w:r>
          </w:p>
        </w:tc>
        <w:tc>
          <w:tcPr>
            <w:tcW w:w="8589" w:type="dxa"/>
            <w:gridSpan w:val="6"/>
            <w:vAlign w:val="center"/>
          </w:tcPr>
          <w:p w14:paraId="7256806D">
            <w:pPr>
              <w:pStyle w:val="13"/>
            </w:pPr>
            <w:r>
              <w:t>重大传染病防控资金-艾滋病防控（含丙肝）-2025年中央（津财社指[2024]116号）</w:t>
            </w:r>
          </w:p>
        </w:tc>
      </w:tr>
      <w:tr w14:paraId="1A7B2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5B279">
            <w:pPr>
              <w:pStyle w:val="14"/>
            </w:pPr>
            <w:r>
              <w:t>预算规模及资金用途</w:t>
            </w:r>
          </w:p>
        </w:tc>
        <w:tc>
          <w:tcPr>
            <w:tcW w:w="1276" w:type="dxa"/>
            <w:vAlign w:val="center"/>
          </w:tcPr>
          <w:p w14:paraId="6272D2EC">
            <w:pPr>
              <w:pStyle w:val="14"/>
            </w:pPr>
            <w:r>
              <w:t>预算数</w:t>
            </w:r>
          </w:p>
        </w:tc>
        <w:tc>
          <w:tcPr>
            <w:tcW w:w="1332" w:type="dxa"/>
            <w:vAlign w:val="center"/>
          </w:tcPr>
          <w:p w14:paraId="1D09AFD6">
            <w:pPr>
              <w:pStyle w:val="13"/>
            </w:pPr>
            <w:r>
              <w:t>3500.00</w:t>
            </w:r>
          </w:p>
        </w:tc>
        <w:tc>
          <w:tcPr>
            <w:tcW w:w="1587" w:type="dxa"/>
            <w:vAlign w:val="center"/>
          </w:tcPr>
          <w:p w14:paraId="1FBF786A">
            <w:pPr>
              <w:pStyle w:val="14"/>
            </w:pPr>
            <w:r>
              <w:t>其中：财政    资金</w:t>
            </w:r>
          </w:p>
        </w:tc>
        <w:tc>
          <w:tcPr>
            <w:tcW w:w="1843" w:type="dxa"/>
            <w:vAlign w:val="center"/>
          </w:tcPr>
          <w:p w14:paraId="4C61132F">
            <w:pPr>
              <w:pStyle w:val="13"/>
            </w:pPr>
            <w:r>
              <w:t>3500.00</w:t>
            </w:r>
          </w:p>
        </w:tc>
        <w:tc>
          <w:tcPr>
            <w:tcW w:w="1276" w:type="dxa"/>
            <w:vAlign w:val="center"/>
          </w:tcPr>
          <w:p w14:paraId="0019247C">
            <w:pPr>
              <w:pStyle w:val="14"/>
            </w:pPr>
            <w:r>
              <w:t>其他资金</w:t>
            </w:r>
          </w:p>
        </w:tc>
        <w:tc>
          <w:tcPr>
            <w:tcW w:w="1276" w:type="dxa"/>
            <w:vAlign w:val="center"/>
          </w:tcPr>
          <w:p w14:paraId="365A3DE4">
            <w:pPr>
              <w:pStyle w:val="13"/>
            </w:pPr>
            <w:r>
              <w:t xml:space="preserve"> </w:t>
            </w:r>
          </w:p>
        </w:tc>
      </w:tr>
      <w:tr w14:paraId="4B492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EFFBD"/>
        </w:tc>
        <w:tc>
          <w:tcPr>
            <w:tcW w:w="8589" w:type="dxa"/>
            <w:gridSpan w:val="6"/>
            <w:vAlign w:val="center"/>
          </w:tcPr>
          <w:p w14:paraId="700F2EBC">
            <w:pPr>
              <w:pStyle w:val="13"/>
            </w:pPr>
            <w:r>
              <w:t>公用支出</w:t>
            </w:r>
          </w:p>
        </w:tc>
      </w:tr>
      <w:tr w14:paraId="0429E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A15B8A">
            <w:pPr>
              <w:pStyle w:val="14"/>
            </w:pPr>
            <w:r>
              <w:t>绩效目标</w:t>
            </w:r>
          </w:p>
        </w:tc>
        <w:tc>
          <w:tcPr>
            <w:tcW w:w="8589" w:type="dxa"/>
            <w:gridSpan w:val="6"/>
            <w:vAlign w:val="center"/>
          </w:tcPr>
          <w:p w14:paraId="5DE5AF7A">
            <w:pPr>
              <w:pStyle w:val="13"/>
            </w:pPr>
            <w:r>
              <w:t>1.提高艾滋病防治知识水平，降低艾滋病发病率</w:t>
            </w:r>
          </w:p>
        </w:tc>
      </w:tr>
    </w:tbl>
    <w:p w14:paraId="60AA4B8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D142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C05C1">
            <w:pPr>
              <w:pStyle w:val="14"/>
            </w:pPr>
            <w:r>
              <w:t>一级指标</w:t>
            </w:r>
          </w:p>
        </w:tc>
        <w:tc>
          <w:tcPr>
            <w:tcW w:w="1276" w:type="dxa"/>
            <w:vAlign w:val="center"/>
          </w:tcPr>
          <w:p w14:paraId="47EC615A">
            <w:pPr>
              <w:pStyle w:val="14"/>
            </w:pPr>
            <w:r>
              <w:t>二级指标</w:t>
            </w:r>
          </w:p>
        </w:tc>
        <w:tc>
          <w:tcPr>
            <w:tcW w:w="1332" w:type="dxa"/>
            <w:vAlign w:val="center"/>
          </w:tcPr>
          <w:p w14:paraId="1ADEC294">
            <w:pPr>
              <w:pStyle w:val="14"/>
            </w:pPr>
            <w:r>
              <w:t>三级指标</w:t>
            </w:r>
          </w:p>
        </w:tc>
        <w:tc>
          <w:tcPr>
            <w:tcW w:w="3430" w:type="dxa"/>
            <w:vAlign w:val="center"/>
          </w:tcPr>
          <w:p w14:paraId="3FEA4107">
            <w:pPr>
              <w:pStyle w:val="14"/>
            </w:pPr>
            <w:r>
              <w:t>绩效指标描述</w:t>
            </w:r>
          </w:p>
        </w:tc>
        <w:tc>
          <w:tcPr>
            <w:tcW w:w="2551" w:type="dxa"/>
            <w:vAlign w:val="center"/>
          </w:tcPr>
          <w:p w14:paraId="42C31934">
            <w:pPr>
              <w:pStyle w:val="14"/>
            </w:pPr>
            <w:r>
              <w:t>指标值</w:t>
            </w:r>
          </w:p>
        </w:tc>
      </w:tr>
      <w:tr w14:paraId="7C3C8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F64FB">
            <w:pPr>
              <w:pStyle w:val="15"/>
            </w:pPr>
            <w:r>
              <w:t>产出指标</w:t>
            </w:r>
          </w:p>
        </w:tc>
        <w:tc>
          <w:tcPr>
            <w:tcW w:w="1276" w:type="dxa"/>
            <w:vAlign w:val="center"/>
          </w:tcPr>
          <w:p w14:paraId="06293DDA">
            <w:pPr>
              <w:pStyle w:val="13"/>
            </w:pPr>
            <w:r>
              <w:t>数量指标</w:t>
            </w:r>
          </w:p>
        </w:tc>
        <w:tc>
          <w:tcPr>
            <w:tcW w:w="1332" w:type="dxa"/>
            <w:vAlign w:val="center"/>
          </w:tcPr>
          <w:p w14:paraId="07E5FE93">
            <w:pPr>
              <w:pStyle w:val="13"/>
            </w:pPr>
            <w:r>
              <w:t>购买宣传电视机</w:t>
            </w:r>
          </w:p>
        </w:tc>
        <w:tc>
          <w:tcPr>
            <w:tcW w:w="3430" w:type="dxa"/>
            <w:vAlign w:val="center"/>
          </w:tcPr>
          <w:p w14:paraId="7F27166A">
            <w:pPr>
              <w:pStyle w:val="13"/>
            </w:pPr>
            <w:r>
              <w:t>购买宣传电视机</w:t>
            </w:r>
          </w:p>
        </w:tc>
        <w:tc>
          <w:tcPr>
            <w:tcW w:w="2551" w:type="dxa"/>
            <w:vAlign w:val="center"/>
          </w:tcPr>
          <w:p w14:paraId="3E91EE2A">
            <w:pPr>
              <w:pStyle w:val="13"/>
            </w:pPr>
            <w:r>
              <w:t>≥1台</w:t>
            </w:r>
          </w:p>
        </w:tc>
      </w:tr>
      <w:tr w14:paraId="0741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C9072"/>
        </w:tc>
        <w:tc>
          <w:tcPr>
            <w:tcW w:w="1276" w:type="dxa"/>
            <w:vAlign w:val="center"/>
          </w:tcPr>
          <w:p w14:paraId="14753F02">
            <w:pPr>
              <w:pStyle w:val="13"/>
            </w:pPr>
            <w:r>
              <w:t>数量指标</w:t>
            </w:r>
          </w:p>
        </w:tc>
        <w:tc>
          <w:tcPr>
            <w:tcW w:w="1332" w:type="dxa"/>
            <w:vAlign w:val="center"/>
          </w:tcPr>
          <w:p w14:paraId="3E01ACFA">
            <w:pPr>
              <w:pStyle w:val="13"/>
            </w:pPr>
            <w:r>
              <w:t>购买宣传材料</w:t>
            </w:r>
          </w:p>
        </w:tc>
        <w:tc>
          <w:tcPr>
            <w:tcW w:w="3430" w:type="dxa"/>
            <w:vAlign w:val="center"/>
          </w:tcPr>
          <w:p w14:paraId="34729BF5">
            <w:pPr>
              <w:pStyle w:val="13"/>
            </w:pPr>
            <w:r>
              <w:t>购买宣传材料</w:t>
            </w:r>
          </w:p>
        </w:tc>
        <w:tc>
          <w:tcPr>
            <w:tcW w:w="2551" w:type="dxa"/>
            <w:vAlign w:val="center"/>
          </w:tcPr>
          <w:p w14:paraId="47BE0907">
            <w:pPr>
              <w:pStyle w:val="13"/>
            </w:pPr>
            <w:r>
              <w:t>≥2000份</w:t>
            </w:r>
          </w:p>
        </w:tc>
      </w:tr>
      <w:tr w14:paraId="45861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906F3"/>
        </w:tc>
        <w:tc>
          <w:tcPr>
            <w:tcW w:w="1276" w:type="dxa"/>
            <w:vAlign w:val="center"/>
          </w:tcPr>
          <w:p w14:paraId="23C3A973">
            <w:pPr>
              <w:pStyle w:val="13"/>
            </w:pPr>
            <w:r>
              <w:t>质量指标</w:t>
            </w:r>
          </w:p>
        </w:tc>
        <w:tc>
          <w:tcPr>
            <w:tcW w:w="1332" w:type="dxa"/>
            <w:vAlign w:val="center"/>
          </w:tcPr>
          <w:p w14:paraId="72F13AC2">
            <w:pPr>
              <w:pStyle w:val="13"/>
            </w:pPr>
            <w:r>
              <w:t>艾滋病防控（含丙肝）规范率</w:t>
            </w:r>
          </w:p>
        </w:tc>
        <w:tc>
          <w:tcPr>
            <w:tcW w:w="3430" w:type="dxa"/>
            <w:vAlign w:val="center"/>
          </w:tcPr>
          <w:p w14:paraId="60F79CCD">
            <w:pPr>
              <w:pStyle w:val="13"/>
            </w:pPr>
            <w:r>
              <w:t>艾滋病防控（含丙肝）规范率</w:t>
            </w:r>
          </w:p>
        </w:tc>
        <w:tc>
          <w:tcPr>
            <w:tcW w:w="2551" w:type="dxa"/>
            <w:vAlign w:val="center"/>
          </w:tcPr>
          <w:p w14:paraId="3C4C07F2">
            <w:pPr>
              <w:pStyle w:val="13"/>
            </w:pPr>
            <w:r>
              <w:t>≥80%</w:t>
            </w:r>
          </w:p>
        </w:tc>
      </w:tr>
      <w:tr w14:paraId="5FC64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8B376"/>
        </w:tc>
        <w:tc>
          <w:tcPr>
            <w:tcW w:w="1276" w:type="dxa"/>
            <w:vAlign w:val="center"/>
          </w:tcPr>
          <w:p w14:paraId="5EC17947">
            <w:pPr>
              <w:pStyle w:val="13"/>
            </w:pPr>
            <w:r>
              <w:t>时效指标</w:t>
            </w:r>
          </w:p>
        </w:tc>
        <w:tc>
          <w:tcPr>
            <w:tcW w:w="1332" w:type="dxa"/>
            <w:vAlign w:val="center"/>
          </w:tcPr>
          <w:p w14:paraId="290A6F16">
            <w:pPr>
              <w:pStyle w:val="13"/>
            </w:pPr>
            <w:r>
              <w:t>艾滋病（含丙肝）服务时限</w:t>
            </w:r>
          </w:p>
        </w:tc>
        <w:tc>
          <w:tcPr>
            <w:tcW w:w="3430" w:type="dxa"/>
            <w:vAlign w:val="center"/>
          </w:tcPr>
          <w:p w14:paraId="4456F6DF">
            <w:pPr>
              <w:pStyle w:val="13"/>
            </w:pPr>
            <w:r>
              <w:t>艾滋病（含丙肝）服务时限</w:t>
            </w:r>
          </w:p>
        </w:tc>
        <w:tc>
          <w:tcPr>
            <w:tcW w:w="2551" w:type="dxa"/>
            <w:vAlign w:val="center"/>
          </w:tcPr>
          <w:p w14:paraId="789F8700">
            <w:pPr>
              <w:pStyle w:val="13"/>
            </w:pPr>
            <w:r>
              <w:t>2026年12月31日前</w:t>
            </w:r>
          </w:p>
        </w:tc>
      </w:tr>
      <w:tr w14:paraId="6CF5E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B4D81"/>
        </w:tc>
        <w:tc>
          <w:tcPr>
            <w:tcW w:w="1276" w:type="dxa"/>
            <w:vAlign w:val="center"/>
          </w:tcPr>
          <w:p w14:paraId="381449E9">
            <w:pPr>
              <w:pStyle w:val="13"/>
            </w:pPr>
            <w:r>
              <w:t>成本指标</w:t>
            </w:r>
          </w:p>
        </w:tc>
        <w:tc>
          <w:tcPr>
            <w:tcW w:w="1332" w:type="dxa"/>
            <w:vAlign w:val="center"/>
          </w:tcPr>
          <w:p w14:paraId="0C4AB8E1">
            <w:pPr>
              <w:pStyle w:val="13"/>
            </w:pPr>
            <w:r>
              <w:t>电视机成本</w:t>
            </w:r>
          </w:p>
        </w:tc>
        <w:tc>
          <w:tcPr>
            <w:tcW w:w="3430" w:type="dxa"/>
            <w:vAlign w:val="center"/>
          </w:tcPr>
          <w:p w14:paraId="4BA2BBF1">
            <w:pPr>
              <w:pStyle w:val="13"/>
            </w:pPr>
            <w:r>
              <w:t>电视机成本</w:t>
            </w:r>
          </w:p>
        </w:tc>
        <w:tc>
          <w:tcPr>
            <w:tcW w:w="2551" w:type="dxa"/>
            <w:vAlign w:val="center"/>
          </w:tcPr>
          <w:p w14:paraId="40FC6C04">
            <w:pPr>
              <w:pStyle w:val="13"/>
            </w:pPr>
            <w:r>
              <w:t>≤0.15万元</w:t>
            </w:r>
          </w:p>
        </w:tc>
      </w:tr>
      <w:tr w14:paraId="01BD5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D10F7"/>
        </w:tc>
        <w:tc>
          <w:tcPr>
            <w:tcW w:w="1276" w:type="dxa"/>
            <w:vAlign w:val="center"/>
          </w:tcPr>
          <w:p w14:paraId="06F5EBCE">
            <w:pPr>
              <w:pStyle w:val="13"/>
            </w:pPr>
            <w:r>
              <w:t>成本指标</w:t>
            </w:r>
          </w:p>
        </w:tc>
        <w:tc>
          <w:tcPr>
            <w:tcW w:w="1332" w:type="dxa"/>
            <w:vAlign w:val="center"/>
          </w:tcPr>
          <w:p w14:paraId="7D04EDA1">
            <w:pPr>
              <w:pStyle w:val="13"/>
            </w:pPr>
            <w:r>
              <w:t>宣传材料成本</w:t>
            </w:r>
          </w:p>
        </w:tc>
        <w:tc>
          <w:tcPr>
            <w:tcW w:w="3430" w:type="dxa"/>
            <w:vAlign w:val="center"/>
          </w:tcPr>
          <w:p w14:paraId="18CC9072">
            <w:pPr>
              <w:pStyle w:val="13"/>
            </w:pPr>
            <w:r>
              <w:t>宣传材料成本</w:t>
            </w:r>
          </w:p>
        </w:tc>
        <w:tc>
          <w:tcPr>
            <w:tcW w:w="2551" w:type="dxa"/>
            <w:vAlign w:val="center"/>
          </w:tcPr>
          <w:p w14:paraId="3EBB292C">
            <w:pPr>
              <w:pStyle w:val="13"/>
            </w:pPr>
            <w:r>
              <w:t>≤0.2万元</w:t>
            </w:r>
          </w:p>
        </w:tc>
      </w:tr>
      <w:tr w14:paraId="00F0B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689FC3">
            <w:pPr>
              <w:pStyle w:val="15"/>
            </w:pPr>
            <w:r>
              <w:t>效益指标</w:t>
            </w:r>
          </w:p>
        </w:tc>
        <w:tc>
          <w:tcPr>
            <w:tcW w:w="1276" w:type="dxa"/>
            <w:vAlign w:val="center"/>
          </w:tcPr>
          <w:p w14:paraId="2DD6BA67">
            <w:pPr>
              <w:pStyle w:val="13"/>
            </w:pPr>
            <w:r>
              <w:t>社会效益指标</w:t>
            </w:r>
          </w:p>
        </w:tc>
        <w:tc>
          <w:tcPr>
            <w:tcW w:w="1332" w:type="dxa"/>
            <w:vAlign w:val="center"/>
          </w:tcPr>
          <w:p w14:paraId="533AF567">
            <w:pPr>
              <w:pStyle w:val="13"/>
            </w:pPr>
            <w:r>
              <w:t>提高艾滋病防治知识水平，降低艾滋病发病率</w:t>
            </w:r>
          </w:p>
        </w:tc>
        <w:tc>
          <w:tcPr>
            <w:tcW w:w="3430" w:type="dxa"/>
            <w:vAlign w:val="center"/>
          </w:tcPr>
          <w:p w14:paraId="770148AE">
            <w:pPr>
              <w:pStyle w:val="13"/>
            </w:pPr>
            <w:r>
              <w:t>提高艾滋病防治知识水平，降低艾滋病发病率</w:t>
            </w:r>
          </w:p>
        </w:tc>
        <w:tc>
          <w:tcPr>
            <w:tcW w:w="2551" w:type="dxa"/>
            <w:vAlign w:val="center"/>
          </w:tcPr>
          <w:p w14:paraId="4B7B3235">
            <w:pPr>
              <w:pStyle w:val="13"/>
            </w:pPr>
            <w:r>
              <w:t>显著提高</w:t>
            </w:r>
          </w:p>
        </w:tc>
      </w:tr>
      <w:tr w14:paraId="3C35D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606380">
            <w:pPr>
              <w:pStyle w:val="15"/>
            </w:pPr>
            <w:r>
              <w:t>效益指标</w:t>
            </w:r>
          </w:p>
        </w:tc>
        <w:tc>
          <w:tcPr>
            <w:tcW w:w="1276" w:type="dxa"/>
            <w:vAlign w:val="center"/>
          </w:tcPr>
          <w:p w14:paraId="0B356B77">
            <w:pPr>
              <w:pStyle w:val="13"/>
            </w:pPr>
            <w:r>
              <w:t>可持续影响指标</w:t>
            </w:r>
          </w:p>
        </w:tc>
        <w:tc>
          <w:tcPr>
            <w:tcW w:w="1332" w:type="dxa"/>
            <w:vAlign w:val="center"/>
          </w:tcPr>
          <w:p w14:paraId="6E2BF3D4">
            <w:pPr>
              <w:pStyle w:val="13"/>
            </w:pPr>
            <w:r>
              <w:t>建立艾滋病防治长效机制，促进居民心理和身体健康</w:t>
            </w:r>
          </w:p>
        </w:tc>
        <w:tc>
          <w:tcPr>
            <w:tcW w:w="3430" w:type="dxa"/>
            <w:vAlign w:val="center"/>
          </w:tcPr>
          <w:p w14:paraId="3505225E">
            <w:pPr>
              <w:pStyle w:val="13"/>
            </w:pPr>
            <w:r>
              <w:t>建立艾滋病防治长效机制，促进居民心理和身体健康</w:t>
            </w:r>
          </w:p>
        </w:tc>
        <w:tc>
          <w:tcPr>
            <w:tcW w:w="2551" w:type="dxa"/>
            <w:vAlign w:val="center"/>
          </w:tcPr>
          <w:p w14:paraId="0A994B54">
            <w:pPr>
              <w:pStyle w:val="13"/>
            </w:pPr>
            <w:r>
              <w:t>持续有效</w:t>
            </w:r>
          </w:p>
        </w:tc>
      </w:tr>
      <w:tr w14:paraId="60625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321F36">
            <w:pPr>
              <w:pStyle w:val="15"/>
            </w:pPr>
            <w:r>
              <w:t>满意度指标</w:t>
            </w:r>
          </w:p>
        </w:tc>
        <w:tc>
          <w:tcPr>
            <w:tcW w:w="1276" w:type="dxa"/>
            <w:vAlign w:val="center"/>
          </w:tcPr>
          <w:p w14:paraId="7E849F13">
            <w:pPr>
              <w:pStyle w:val="13"/>
            </w:pPr>
            <w:r>
              <w:t>服务对象满意度指标</w:t>
            </w:r>
          </w:p>
        </w:tc>
        <w:tc>
          <w:tcPr>
            <w:tcW w:w="1332" w:type="dxa"/>
            <w:vAlign w:val="center"/>
          </w:tcPr>
          <w:p w14:paraId="422A0090">
            <w:pPr>
              <w:pStyle w:val="13"/>
            </w:pPr>
            <w:r>
              <w:t>居民满意度</w:t>
            </w:r>
          </w:p>
        </w:tc>
        <w:tc>
          <w:tcPr>
            <w:tcW w:w="3430" w:type="dxa"/>
            <w:vAlign w:val="center"/>
          </w:tcPr>
          <w:p w14:paraId="063BF939">
            <w:pPr>
              <w:pStyle w:val="13"/>
            </w:pPr>
            <w:r>
              <w:t>居民满意度</w:t>
            </w:r>
          </w:p>
        </w:tc>
        <w:tc>
          <w:tcPr>
            <w:tcW w:w="2551" w:type="dxa"/>
            <w:vAlign w:val="center"/>
          </w:tcPr>
          <w:p w14:paraId="61B26544">
            <w:pPr>
              <w:pStyle w:val="13"/>
            </w:pPr>
            <w:r>
              <w:t>≥80%</w:t>
            </w:r>
          </w:p>
        </w:tc>
      </w:tr>
    </w:tbl>
    <w:p w14:paraId="42B29ED5">
      <w:pPr>
        <w:sectPr>
          <w:pgSz w:w="11900" w:h="16840"/>
          <w:pgMar w:top="1984" w:right="1304" w:bottom="1134" w:left="1304" w:header="720" w:footer="720" w:gutter="0"/>
          <w:cols w:space="720" w:num="1"/>
        </w:sectPr>
      </w:pPr>
    </w:p>
    <w:p w14:paraId="4C80B6D6">
      <w:pPr>
        <w:spacing w:before="0" w:after="0" w:line="240" w:lineRule="auto"/>
        <w:ind w:firstLine="0"/>
        <w:jc w:val="center"/>
        <w:outlineLvl w:val="9"/>
      </w:pPr>
      <w:r>
        <w:rPr>
          <w:rFonts w:ascii="方正仿宋_GBK" w:hAnsi="方正仿宋_GBK" w:eastAsia="方正仿宋_GBK" w:cs="方正仿宋_GBK"/>
          <w:sz w:val="28"/>
        </w:rPr>
        <w:t xml:space="preserve"> </w:t>
      </w:r>
    </w:p>
    <w:p w14:paraId="472979CE">
      <w:pPr>
        <w:spacing w:before="0" w:after="0"/>
        <w:ind w:firstLine="560"/>
        <w:jc w:val="left"/>
        <w:outlineLvl w:val="3"/>
      </w:pPr>
      <w:bookmarkStart w:id="200" w:name="_Toc_4_4_0000000201"/>
      <w:r>
        <w:rPr>
          <w:rFonts w:ascii="方正仿宋_GBK" w:hAnsi="方正仿宋_GBK" w:eastAsia="方正仿宋_GBK" w:cs="方正仿宋_GBK"/>
          <w:sz w:val="28"/>
        </w:rPr>
        <w:t>195.重大传染病防控资金-妇幼卫生监测-2025年中央（津财社指[2024]116号）绩效目标表</w:t>
      </w:r>
      <w:bookmarkEnd w:id="20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6340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9F1323">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2F03DF12">
            <w:pPr>
              <w:pStyle w:val="11"/>
            </w:pPr>
            <w:r>
              <w:t>单位：元</w:t>
            </w:r>
          </w:p>
        </w:tc>
      </w:tr>
      <w:tr w14:paraId="23A26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E9C2CC">
            <w:pPr>
              <w:pStyle w:val="14"/>
            </w:pPr>
            <w:r>
              <w:t>项目名称</w:t>
            </w:r>
          </w:p>
        </w:tc>
        <w:tc>
          <w:tcPr>
            <w:tcW w:w="8589" w:type="dxa"/>
            <w:gridSpan w:val="6"/>
            <w:vAlign w:val="center"/>
          </w:tcPr>
          <w:p w14:paraId="39BB0D65">
            <w:pPr>
              <w:pStyle w:val="13"/>
            </w:pPr>
            <w:r>
              <w:t>重大传染病防控资金-妇幼卫生监测-2025年中央（津财社指[2024]116号）</w:t>
            </w:r>
          </w:p>
        </w:tc>
      </w:tr>
      <w:tr w14:paraId="7F535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34498">
            <w:pPr>
              <w:pStyle w:val="14"/>
            </w:pPr>
            <w:r>
              <w:t>预算规模及资金用途</w:t>
            </w:r>
          </w:p>
        </w:tc>
        <w:tc>
          <w:tcPr>
            <w:tcW w:w="1276" w:type="dxa"/>
            <w:vAlign w:val="center"/>
          </w:tcPr>
          <w:p w14:paraId="4645BCE7">
            <w:pPr>
              <w:pStyle w:val="14"/>
            </w:pPr>
            <w:r>
              <w:t>预算数</w:t>
            </w:r>
          </w:p>
        </w:tc>
        <w:tc>
          <w:tcPr>
            <w:tcW w:w="1332" w:type="dxa"/>
            <w:vAlign w:val="center"/>
          </w:tcPr>
          <w:p w14:paraId="454D552E">
            <w:pPr>
              <w:pStyle w:val="13"/>
            </w:pPr>
            <w:r>
              <w:t>536.00</w:t>
            </w:r>
          </w:p>
        </w:tc>
        <w:tc>
          <w:tcPr>
            <w:tcW w:w="1587" w:type="dxa"/>
            <w:vAlign w:val="center"/>
          </w:tcPr>
          <w:p w14:paraId="0B4D7F6F">
            <w:pPr>
              <w:pStyle w:val="14"/>
            </w:pPr>
            <w:r>
              <w:t>其中：财政    资金</w:t>
            </w:r>
          </w:p>
        </w:tc>
        <w:tc>
          <w:tcPr>
            <w:tcW w:w="1843" w:type="dxa"/>
            <w:vAlign w:val="center"/>
          </w:tcPr>
          <w:p w14:paraId="59BE4DA3">
            <w:pPr>
              <w:pStyle w:val="13"/>
            </w:pPr>
            <w:r>
              <w:t>536.00</w:t>
            </w:r>
          </w:p>
        </w:tc>
        <w:tc>
          <w:tcPr>
            <w:tcW w:w="1276" w:type="dxa"/>
            <w:vAlign w:val="center"/>
          </w:tcPr>
          <w:p w14:paraId="2C12FAD6">
            <w:pPr>
              <w:pStyle w:val="14"/>
            </w:pPr>
            <w:r>
              <w:t>其他资金</w:t>
            </w:r>
          </w:p>
        </w:tc>
        <w:tc>
          <w:tcPr>
            <w:tcW w:w="1276" w:type="dxa"/>
            <w:vAlign w:val="center"/>
          </w:tcPr>
          <w:p w14:paraId="2EA4959F">
            <w:pPr>
              <w:pStyle w:val="13"/>
            </w:pPr>
            <w:r>
              <w:t xml:space="preserve"> </w:t>
            </w:r>
          </w:p>
        </w:tc>
      </w:tr>
      <w:tr w14:paraId="2EFEB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D3632B"/>
        </w:tc>
        <w:tc>
          <w:tcPr>
            <w:tcW w:w="8589" w:type="dxa"/>
            <w:gridSpan w:val="6"/>
            <w:vAlign w:val="center"/>
          </w:tcPr>
          <w:p w14:paraId="45661030">
            <w:pPr>
              <w:pStyle w:val="13"/>
            </w:pPr>
            <w:r>
              <w:t>购买宣传材料</w:t>
            </w:r>
          </w:p>
        </w:tc>
      </w:tr>
      <w:tr w14:paraId="709C1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BA8A7">
            <w:pPr>
              <w:pStyle w:val="14"/>
            </w:pPr>
            <w:r>
              <w:t>绩效目标</w:t>
            </w:r>
          </w:p>
        </w:tc>
        <w:tc>
          <w:tcPr>
            <w:tcW w:w="8589" w:type="dxa"/>
            <w:gridSpan w:val="6"/>
            <w:vAlign w:val="center"/>
          </w:tcPr>
          <w:p w14:paraId="1C365CE6">
            <w:pPr>
              <w:pStyle w:val="13"/>
            </w:pPr>
            <w:r>
              <w:t>1.对辖区居民进行妇幼卫生监测宣传，提高妇幼卫生监测水平。</w:t>
            </w:r>
          </w:p>
        </w:tc>
      </w:tr>
    </w:tbl>
    <w:p w14:paraId="15F6609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55C5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74F0B8">
            <w:pPr>
              <w:pStyle w:val="14"/>
            </w:pPr>
            <w:r>
              <w:t>一级指标</w:t>
            </w:r>
          </w:p>
        </w:tc>
        <w:tc>
          <w:tcPr>
            <w:tcW w:w="1276" w:type="dxa"/>
            <w:vAlign w:val="center"/>
          </w:tcPr>
          <w:p w14:paraId="3E51D127">
            <w:pPr>
              <w:pStyle w:val="14"/>
            </w:pPr>
            <w:r>
              <w:t>二级指标</w:t>
            </w:r>
          </w:p>
        </w:tc>
        <w:tc>
          <w:tcPr>
            <w:tcW w:w="1332" w:type="dxa"/>
            <w:vAlign w:val="center"/>
          </w:tcPr>
          <w:p w14:paraId="1413C4EB">
            <w:pPr>
              <w:pStyle w:val="14"/>
            </w:pPr>
            <w:r>
              <w:t>三级指标</w:t>
            </w:r>
          </w:p>
        </w:tc>
        <w:tc>
          <w:tcPr>
            <w:tcW w:w="3430" w:type="dxa"/>
            <w:vAlign w:val="center"/>
          </w:tcPr>
          <w:p w14:paraId="698E2D67">
            <w:pPr>
              <w:pStyle w:val="14"/>
            </w:pPr>
            <w:r>
              <w:t>绩效指标描述</w:t>
            </w:r>
          </w:p>
        </w:tc>
        <w:tc>
          <w:tcPr>
            <w:tcW w:w="2551" w:type="dxa"/>
            <w:vAlign w:val="center"/>
          </w:tcPr>
          <w:p w14:paraId="44968F3E">
            <w:pPr>
              <w:pStyle w:val="14"/>
            </w:pPr>
            <w:r>
              <w:t>指标值</w:t>
            </w:r>
          </w:p>
        </w:tc>
      </w:tr>
      <w:tr w14:paraId="1EAB4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794B5">
            <w:pPr>
              <w:pStyle w:val="15"/>
            </w:pPr>
            <w:r>
              <w:t>产出指标</w:t>
            </w:r>
          </w:p>
        </w:tc>
        <w:tc>
          <w:tcPr>
            <w:tcW w:w="1276" w:type="dxa"/>
            <w:vAlign w:val="center"/>
          </w:tcPr>
          <w:p w14:paraId="5DB0C81E">
            <w:pPr>
              <w:pStyle w:val="13"/>
            </w:pPr>
            <w:r>
              <w:t>数量指标</w:t>
            </w:r>
          </w:p>
        </w:tc>
        <w:tc>
          <w:tcPr>
            <w:tcW w:w="1332" w:type="dxa"/>
            <w:vAlign w:val="center"/>
          </w:tcPr>
          <w:p w14:paraId="272EEED9">
            <w:pPr>
              <w:pStyle w:val="13"/>
            </w:pPr>
            <w:r>
              <w:t>购买妇幼卫生监测宣传材料</w:t>
            </w:r>
          </w:p>
        </w:tc>
        <w:tc>
          <w:tcPr>
            <w:tcW w:w="3430" w:type="dxa"/>
            <w:vAlign w:val="center"/>
          </w:tcPr>
          <w:p w14:paraId="48737AA9">
            <w:pPr>
              <w:pStyle w:val="13"/>
            </w:pPr>
            <w:r>
              <w:t>购买妇幼卫生监测宣传材料</w:t>
            </w:r>
          </w:p>
        </w:tc>
        <w:tc>
          <w:tcPr>
            <w:tcW w:w="2551" w:type="dxa"/>
            <w:vAlign w:val="center"/>
          </w:tcPr>
          <w:p w14:paraId="1F7CBD2C">
            <w:pPr>
              <w:pStyle w:val="13"/>
            </w:pPr>
            <w:r>
              <w:t>≥300份</w:t>
            </w:r>
          </w:p>
        </w:tc>
      </w:tr>
      <w:tr w14:paraId="0B99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B8F87D"/>
        </w:tc>
        <w:tc>
          <w:tcPr>
            <w:tcW w:w="1276" w:type="dxa"/>
            <w:vAlign w:val="center"/>
          </w:tcPr>
          <w:p w14:paraId="394D8921">
            <w:pPr>
              <w:pStyle w:val="13"/>
            </w:pPr>
            <w:r>
              <w:t>质量指标</w:t>
            </w:r>
          </w:p>
        </w:tc>
        <w:tc>
          <w:tcPr>
            <w:tcW w:w="1332" w:type="dxa"/>
            <w:vAlign w:val="center"/>
          </w:tcPr>
          <w:p w14:paraId="4A714546">
            <w:pPr>
              <w:pStyle w:val="13"/>
            </w:pPr>
            <w:r>
              <w:t>妇幼卫生监测宣传材料验收合格率</w:t>
            </w:r>
          </w:p>
        </w:tc>
        <w:tc>
          <w:tcPr>
            <w:tcW w:w="3430" w:type="dxa"/>
            <w:vAlign w:val="center"/>
          </w:tcPr>
          <w:p w14:paraId="5B1B5626">
            <w:pPr>
              <w:pStyle w:val="13"/>
            </w:pPr>
            <w:r>
              <w:t>妇幼卫生监测宣传材料验收合格率</w:t>
            </w:r>
          </w:p>
        </w:tc>
        <w:tc>
          <w:tcPr>
            <w:tcW w:w="2551" w:type="dxa"/>
            <w:vAlign w:val="center"/>
          </w:tcPr>
          <w:p w14:paraId="3965F5E1">
            <w:pPr>
              <w:pStyle w:val="13"/>
            </w:pPr>
            <w:r>
              <w:t>≥95%</w:t>
            </w:r>
          </w:p>
        </w:tc>
      </w:tr>
      <w:tr w14:paraId="2387E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C491E"/>
        </w:tc>
        <w:tc>
          <w:tcPr>
            <w:tcW w:w="1276" w:type="dxa"/>
            <w:vAlign w:val="center"/>
          </w:tcPr>
          <w:p w14:paraId="31C5E45A">
            <w:pPr>
              <w:pStyle w:val="13"/>
            </w:pPr>
            <w:r>
              <w:t>时效指标</w:t>
            </w:r>
          </w:p>
        </w:tc>
        <w:tc>
          <w:tcPr>
            <w:tcW w:w="1332" w:type="dxa"/>
            <w:vAlign w:val="center"/>
          </w:tcPr>
          <w:p w14:paraId="356C68A9">
            <w:pPr>
              <w:pStyle w:val="13"/>
            </w:pPr>
            <w:r>
              <w:t>妇幼卫生监测宣传材料购置时限</w:t>
            </w:r>
          </w:p>
        </w:tc>
        <w:tc>
          <w:tcPr>
            <w:tcW w:w="3430" w:type="dxa"/>
            <w:vAlign w:val="center"/>
          </w:tcPr>
          <w:p w14:paraId="036794B2">
            <w:pPr>
              <w:pStyle w:val="13"/>
            </w:pPr>
            <w:r>
              <w:t>妇幼卫生监测宣传材料购置时限</w:t>
            </w:r>
          </w:p>
        </w:tc>
        <w:tc>
          <w:tcPr>
            <w:tcW w:w="2551" w:type="dxa"/>
            <w:vAlign w:val="center"/>
          </w:tcPr>
          <w:p w14:paraId="3351CFAF">
            <w:pPr>
              <w:pStyle w:val="13"/>
            </w:pPr>
            <w:r>
              <w:t>2026年12月31日前</w:t>
            </w:r>
          </w:p>
        </w:tc>
      </w:tr>
      <w:tr w14:paraId="483C6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8DF78"/>
        </w:tc>
        <w:tc>
          <w:tcPr>
            <w:tcW w:w="1276" w:type="dxa"/>
            <w:vAlign w:val="center"/>
          </w:tcPr>
          <w:p w14:paraId="2218D705">
            <w:pPr>
              <w:pStyle w:val="13"/>
            </w:pPr>
            <w:r>
              <w:t>成本指标</w:t>
            </w:r>
          </w:p>
        </w:tc>
        <w:tc>
          <w:tcPr>
            <w:tcW w:w="1332" w:type="dxa"/>
            <w:vAlign w:val="center"/>
          </w:tcPr>
          <w:p w14:paraId="49296516">
            <w:pPr>
              <w:pStyle w:val="13"/>
            </w:pPr>
            <w:r>
              <w:t>妇幼卫生监测宣传材料成本</w:t>
            </w:r>
          </w:p>
        </w:tc>
        <w:tc>
          <w:tcPr>
            <w:tcW w:w="3430" w:type="dxa"/>
            <w:vAlign w:val="center"/>
          </w:tcPr>
          <w:p w14:paraId="56FD2E76">
            <w:pPr>
              <w:pStyle w:val="13"/>
            </w:pPr>
            <w:r>
              <w:t>妇幼卫生监测宣传材料成本</w:t>
            </w:r>
          </w:p>
        </w:tc>
        <w:tc>
          <w:tcPr>
            <w:tcW w:w="2551" w:type="dxa"/>
            <w:vAlign w:val="center"/>
          </w:tcPr>
          <w:p w14:paraId="57241641">
            <w:pPr>
              <w:pStyle w:val="13"/>
            </w:pPr>
            <w:r>
              <w:t>≤536元</w:t>
            </w:r>
          </w:p>
        </w:tc>
      </w:tr>
      <w:tr w14:paraId="4E631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0BA48F">
            <w:pPr>
              <w:pStyle w:val="15"/>
            </w:pPr>
            <w:r>
              <w:t>效益指标</w:t>
            </w:r>
          </w:p>
        </w:tc>
        <w:tc>
          <w:tcPr>
            <w:tcW w:w="1276" w:type="dxa"/>
            <w:vAlign w:val="center"/>
          </w:tcPr>
          <w:p w14:paraId="7289AEE3">
            <w:pPr>
              <w:pStyle w:val="13"/>
            </w:pPr>
            <w:r>
              <w:t>社会效益指标</w:t>
            </w:r>
          </w:p>
        </w:tc>
        <w:tc>
          <w:tcPr>
            <w:tcW w:w="1332" w:type="dxa"/>
            <w:vAlign w:val="center"/>
          </w:tcPr>
          <w:p w14:paraId="291F6D50">
            <w:pPr>
              <w:pStyle w:val="13"/>
            </w:pPr>
            <w:r>
              <w:t>通过提供妇幼卫生监测宣传服务，保障妇幼卫生检测工作开展</w:t>
            </w:r>
          </w:p>
        </w:tc>
        <w:tc>
          <w:tcPr>
            <w:tcW w:w="3430" w:type="dxa"/>
            <w:vAlign w:val="center"/>
          </w:tcPr>
          <w:p w14:paraId="0CF3849E">
            <w:pPr>
              <w:pStyle w:val="13"/>
            </w:pPr>
            <w:r>
              <w:t>通过提供妇幼卫生监测宣传服务，保障妇幼卫生检测工作开展</w:t>
            </w:r>
          </w:p>
        </w:tc>
        <w:tc>
          <w:tcPr>
            <w:tcW w:w="2551" w:type="dxa"/>
            <w:vAlign w:val="center"/>
          </w:tcPr>
          <w:p w14:paraId="2294710E">
            <w:pPr>
              <w:pStyle w:val="13"/>
            </w:pPr>
            <w:r>
              <w:t>有效保障</w:t>
            </w:r>
          </w:p>
        </w:tc>
      </w:tr>
      <w:tr w14:paraId="4E80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029EFB">
            <w:pPr>
              <w:pStyle w:val="15"/>
            </w:pPr>
            <w:r>
              <w:t>满意度指标</w:t>
            </w:r>
          </w:p>
        </w:tc>
        <w:tc>
          <w:tcPr>
            <w:tcW w:w="1276" w:type="dxa"/>
            <w:vAlign w:val="center"/>
          </w:tcPr>
          <w:p w14:paraId="50FB8A72">
            <w:pPr>
              <w:pStyle w:val="13"/>
            </w:pPr>
            <w:r>
              <w:t>服务对象满意度指标</w:t>
            </w:r>
          </w:p>
        </w:tc>
        <w:tc>
          <w:tcPr>
            <w:tcW w:w="1332" w:type="dxa"/>
            <w:vAlign w:val="center"/>
          </w:tcPr>
          <w:p w14:paraId="0304FCAA">
            <w:pPr>
              <w:pStyle w:val="13"/>
            </w:pPr>
            <w:r>
              <w:t>工作人员满意度</w:t>
            </w:r>
          </w:p>
        </w:tc>
        <w:tc>
          <w:tcPr>
            <w:tcW w:w="3430" w:type="dxa"/>
            <w:vAlign w:val="center"/>
          </w:tcPr>
          <w:p w14:paraId="7319879C">
            <w:pPr>
              <w:pStyle w:val="13"/>
            </w:pPr>
            <w:r>
              <w:t>工作人员满意度</w:t>
            </w:r>
          </w:p>
        </w:tc>
        <w:tc>
          <w:tcPr>
            <w:tcW w:w="2551" w:type="dxa"/>
            <w:vAlign w:val="center"/>
          </w:tcPr>
          <w:p w14:paraId="209931F6">
            <w:pPr>
              <w:pStyle w:val="13"/>
            </w:pPr>
            <w:r>
              <w:t>≥90%</w:t>
            </w:r>
          </w:p>
        </w:tc>
      </w:tr>
    </w:tbl>
    <w:p w14:paraId="016FD070">
      <w:pPr>
        <w:sectPr>
          <w:pgSz w:w="11900" w:h="16840"/>
          <w:pgMar w:top="1984" w:right="1304" w:bottom="1134" w:left="1304" w:header="720" w:footer="720" w:gutter="0"/>
          <w:cols w:space="720" w:num="1"/>
        </w:sectPr>
      </w:pPr>
    </w:p>
    <w:p w14:paraId="0611F8AC">
      <w:pPr>
        <w:spacing w:before="0" w:after="0" w:line="240" w:lineRule="auto"/>
        <w:ind w:firstLine="0"/>
        <w:jc w:val="center"/>
        <w:outlineLvl w:val="9"/>
      </w:pPr>
      <w:r>
        <w:rPr>
          <w:rFonts w:ascii="方正仿宋_GBK" w:hAnsi="方正仿宋_GBK" w:eastAsia="方正仿宋_GBK" w:cs="方正仿宋_GBK"/>
          <w:sz w:val="28"/>
        </w:rPr>
        <w:t xml:space="preserve"> </w:t>
      </w:r>
    </w:p>
    <w:p w14:paraId="69B7322B">
      <w:pPr>
        <w:spacing w:before="0" w:after="0"/>
        <w:ind w:firstLine="560"/>
        <w:jc w:val="left"/>
        <w:outlineLvl w:val="3"/>
      </w:pPr>
      <w:bookmarkStart w:id="201" w:name="_Toc_4_4_0000000202"/>
      <w:r>
        <w:rPr>
          <w:rFonts w:ascii="方正仿宋_GBK" w:hAnsi="方正仿宋_GBK" w:eastAsia="方正仿宋_GBK" w:cs="方正仿宋_GBK"/>
          <w:sz w:val="28"/>
        </w:rPr>
        <w:t>196.重大传染病防控资金-精神卫生-2025年中央（津财社指[2024]116号）绩效目标表</w:t>
      </w:r>
      <w:bookmarkEnd w:id="20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3542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F3FC171">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0911A4A7">
            <w:pPr>
              <w:pStyle w:val="11"/>
            </w:pPr>
            <w:r>
              <w:t>单位：元</w:t>
            </w:r>
          </w:p>
        </w:tc>
      </w:tr>
      <w:tr w14:paraId="5F9C7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DDA5D1">
            <w:pPr>
              <w:pStyle w:val="14"/>
            </w:pPr>
            <w:r>
              <w:t>项目名称</w:t>
            </w:r>
          </w:p>
        </w:tc>
        <w:tc>
          <w:tcPr>
            <w:tcW w:w="8589" w:type="dxa"/>
            <w:gridSpan w:val="6"/>
            <w:vAlign w:val="center"/>
          </w:tcPr>
          <w:p w14:paraId="10CD7903">
            <w:pPr>
              <w:pStyle w:val="13"/>
            </w:pPr>
            <w:r>
              <w:t>重大传染病防控资金-精神卫生-2025年中央（津财社指[2024]116号）</w:t>
            </w:r>
          </w:p>
        </w:tc>
      </w:tr>
      <w:tr w14:paraId="19EBB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0A25C">
            <w:pPr>
              <w:pStyle w:val="14"/>
            </w:pPr>
            <w:r>
              <w:t>预算规模及资金用途</w:t>
            </w:r>
          </w:p>
        </w:tc>
        <w:tc>
          <w:tcPr>
            <w:tcW w:w="1276" w:type="dxa"/>
            <w:vAlign w:val="center"/>
          </w:tcPr>
          <w:p w14:paraId="28A374A4">
            <w:pPr>
              <w:pStyle w:val="14"/>
            </w:pPr>
            <w:r>
              <w:t>预算数</w:t>
            </w:r>
          </w:p>
        </w:tc>
        <w:tc>
          <w:tcPr>
            <w:tcW w:w="1332" w:type="dxa"/>
            <w:vAlign w:val="center"/>
          </w:tcPr>
          <w:p w14:paraId="09FA7428">
            <w:pPr>
              <w:pStyle w:val="13"/>
            </w:pPr>
            <w:r>
              <w:t>600.00</w:t>
            </w:r>
          </w:p>
        </w:tc>
        <w:tc>
          <w:tcPr>
            <w:tcW w:w="1587" w:type="dxa"/>
            <w:vAlign w:val="center"/>
          </w:tcPr>
          <w:p w14:paraId="32D8B9D0">
            <w:pPr>
              <w:pStyle w:val="14"/>
            </w:pPr>
            <w:r>
              <w:t>其中：财政    资金</w:t>
            </w:r>
          </w:p>
        </w:tc>
        <w:tc>
          <w:tcPr>
            <w:tcW w:w="1843" w:type="dxa"/>
            <w:vAlign w:val="center"/>
          </w:tcPr>
          <w:p w14:paraId="2A5009FE">
            <w:pPr>
              <w:pStyle w:val="13"/>
            </w:pPr>
            <w:r>
              <w:t>600.00</w:t>
            </w:r>
          </w:p>
        </w:tc>
        <w:tc>
          <w:tcPr>
            <w:tcW w:w="1276" w:type="dxa"/>
            <w:vAlign w:val="center"/>
          </w:tcPr>
          <w:p w14:paraId="70F7E285">
            <w:pPr>
              <w:pStyle w:val="14"/>
            </w:pPr>
            <w:r>
              <w:t>其他资金</w:t>
            </w:r>
          </w:p>
        </w:tc>
        <w:tc>
          <w:tcPr>
            <w:tcW w:w="1276" w:type="dxa"/>
            <w:vAlign w:val="center"/>
          </w:tcPr>
          <w:p w14:paraId="044AE30C">
            <w:pPr>
              <w:pStyle w:val="13"/>
            </w:pPr>
            <w:r>
              <w:t xml:space="preserve"> </w:t>
            </w:r>
          </w:p>
        </w:tc>
      </w:tr>
      <w:tr w14:paraId="0044C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74BD91"/>
        </w:tc>
        <w:tc>
          <w:tcPr>
            <w:tcW w:w="8589" w:type="dxa"/>
            <w:gridSpan w:val="6"/>
            <w:vAlign w:val="center"/>
          </w:tcPr>
          <w:p w14:paraId="334ECD1B">
            <w:pPr>
              <w:pStyle w:val="13"/>
            </w:pPr>
            <w:r>
              <w:t>材料支出</w:t>
            </w:r>
          </w:p>
        </w:tc>
      </w:tr>
      <w:tr w14:paraId="42407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8B46A4">
            <w:pPr>
              <w:pStyle w:val="14"/>
            </w:pPr>
            <w:r>
              <w:t>绩效目标</w:t>
            </w:r>
          </w:p>
        </w:tc>
        <w:tc>
          <w:tcPr>
            <w:tcW w:w="8589" w:type="dxa"/>
            <w:gridSpan w:val="6"/>
            <w:vAlign w:val="center"/>
          </w:tcPr>
          <w:p w14:paraId="3BA8AC94">
            <w:pPr>
              <w:pStyle w:val="13"/>
            </w:pPr>
            <w:r>
              <w:t>1.为辖区居民提供精神卫生管理工作，提高精神卫生防治水平，保障精神卫生工作开展</w:t>
            </w:r>
          </w:p>
        </w:tc>
      </w:tr>
    </w:tbl>
    <w:p w14:paraId="262EE75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9FE7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6CC8">
            <w:pPr>
              <w:pStyle w:val="14"/>
            </w:pPr>
            <w:r>
              <w:t>一级指标</w:t>
            </w:r>
          </w:p>
        </w:tc>
        <w:tc>
          <w:tcPr>
            <w:tcW w:w="1276" w:type="dxa"/>
            <w:vAlign w:val="center"/>
          </w:tcPr>
          <w:p w14:paraId="359A9AC9">
            <w:pPr>
              <w:pStyle w:val="14"/>
            </w:pPr>
            <w:r>
              <w:t>二级指标</w:t>
            </w:r>
          </w:p>
        </w:tc>
        <w:tc>
          <w:tcPr>
            <w:tcW w:w="1332" w:type="dxa"/>
            <w:vAlign w:val="center"/>
          </w:tcPr>
          <w:p w14:paraId="24D0E83B">
            <w:pPr>
              <w:pStyle w:val="14"/>
            </w:pPr>
            <w:r>
              <w:t>三级指标</w:t>
            </w:r>
          </w:p>
        </w:tc>
        <w:tc>
          <w:tcPr>
            <w:tcW w:w="3430" w:type="dxa"/>
            <w:vAlign w:val="center"/>
          </w:tcPr>
          <w:p w14:paraId="27984D58">
            <w:pPr>
              <w:pStyle w:val="14"/>
            </w:pPr>
            <w:r>
              <w:t>绩效指标描述</w:t>
            </w:r>
          </w:p>
        </w:tc>
        <w:tc>
          <w:tcPr>
            <w:tcW w:w="2551" w:type="dxa"/>
            <w:vAlign w:val="center"/>
          </w:tcPr>
          <w:p w14:paraId="58A1DBAB">
            <w:pPr>
              <w:pStyle w:val="14"/>
            </w:pPr>
            <w:r>
              <w:t>指标值</w:t>
            </w:r>
          </w:p>
        </w:tc>
      </w:tr>
      <w:tr w14:paraId="09FE5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1A069">
            <w:pPr>
              <w:pStyle w:val="15"/>
            </w:pPr>
            <w:r>
              <w:t>产出指标</w:t>
            </w:r>
          </w:p>
        </w:tc>
        <w:tc>
          <w:tcPr>
            <w:tcW w:w="1276" w:type="dxa"/>
            <w:vAlign w:val="center"/>
          </w:tcPr>
          <w:p w14:paraId="7966DCC7">
            <w:pPr>
              <w:pStyle w:val="13"/>
            </w:pPr>
            <w:r>
              <w:t>数量指标</w:t>
            </w:r>
          </w:p>
        </w:tc>
        <w:tc>
          <w:tcPr>
            <w:tcW w:w="1332" w:type="dxa"/>
            <w:vAlign w:val="center"/>
          </w:tcPr>
          <w:p w14:paraId="3B4EEC23">
            <w:pPr>
              <w:pStyle w:val="13"/>
            </w:pPr>
            <w:r>
              <w:t>精神卫生管理人数</w:t>
            </w:r>
          </w:p>
        </w:tc>
        <w:tc>
          <w:tcPr>
            <w:tcW w:w="3430" w:type="dxa"/>
            <w:vAlign w:val="center"/>
          </w:tcPr>
          <w:p w14:paraId="73284147">
            <w:pPr>
              <w:pStyle w:val="13"/>
            </w:pPr>
            <w:r>
              <w:t>精神卫生管理人数</w:t>
            </w:r>
          </w:p>
        </w:tc>
        <w:tc>
          <w:tcPr>
            <w:tcW w:w="2551" w:type="dxa"/>
            <w:vAlign w:val="center"/>
          </w:tcPr>
          <w:p w14:paraId="641CAD78">
            <w:pPr>
              <w:pStyle w:val="13"/>
            </w:pPr>
            <w:r>
              <w:t>≥220人</w:t>
            </w:r>
          </w:p>
        </w:tc>
      </w:tr>
      <w:tr w14:paraId="1D1EB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7A7F"/>
        </w:tc>
        <w:tc>
          <w:tcPr>
            <w:tcW w:w="1276" w:type="dxa"/>
            <w:vAlign w:val="center"/>
          </w:tcPr>
          <w:p w14:paraId="2C37FED0">
            <w:pPr>
              <w:pStyle w:val="13"/>
            </w:pPr>
            <w:r>
              <w:t>质量指标</w:t>
            </w:r>
          </w:p>
        </w:tc>
        <w:tc>
          <w:tcPr>
            <w:tcW w:w="1332" w:type="dxa"/>
            <w:vAlign w:val="center"/>
          </w:tcPr>
          <w:p w14:paraId="3D1A17E8">
            <w:pPr>
              <w:pStyle w:val="13"/>
            </w:pPr>
            <w:r>
              <w:t>精神卫生规范管理率</w:t>
            </w:r>
          </w:p>
        </w:tc>
        <w:tc>
          <w:tcPr>
            <w:tcW w:w="3430" w:type="dxa"/>
            <w:vAlign w:val="center"/>
          </w:tcPr>
          <w:p w14:paraId="5E357EDC">
            <w:pPr>
              <w:pStyle w:val="13"/>
            </w:pPr>
            <w:r>
              <w:t>精神卫生规范管理率</w:t>
            </w:r>
          </w:p>
        </w:tc>
        <w:tc>
          <w:tcPr>
            <w:tcW w:w="2551" w:type="dxa"/>
            <w:vAlign w:val="center"/>
          </w:tcPr>
          <w:p w14:paraId="13654287">
            <w:pPr>
              <w:pStyle w:val="13"/>
            </w:pPr>
            <w:r>
              <w:t>≥95%</w:t>
            </w:r>
          </w:p>
        </w:tc>
      </w:tr>
      <w:tr w14:paraId="5FE47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5F10"/>
        </w:tc>
        <w:tc>
          <w:tcPr>
            <w:tcW w:w="1276" w:type="dxa"/>
            <w:vAlign w:val="center"/>
          </w:tcPr>
          <w:p w14:paraId="6641322C">
            <w:pPr>
              <w:pStyle w:val="13"/>
            </w:pPr>
            <w:r>
              <w:t>时效指标</w:t>
            </w:r>
          </w:p>
        </w:tc>
        <w:tc>
          <w:tcPr>
            <w:tcW w:w="1332" w:type="dxa"/>
            <w:vAlign w:val="center"/>
          </w:tcPr>
          <w:p w14:paraId="77F0671A">
            <w:pPr>
              <w:pStyle w:val="13"/>
            </w:pPr>
            <w:r>
              <w:t>精神卫生管理时限</w:t>
            </w:r>
          </w:p>
        </w:tc>
        <w:tc>
          <w:tcPr>
            <w:tcW w:w="3430" w:type="dxa"/>
            <w:vAlign w:val="center"/>
          </w:tcPr>
          <w:p w14:paraId="4CF9DBFD">
            <w:pPr>
              <w:pStyle w:val="13"/>
            </w:pPr>
            <w:r>
              <w:t>精神卫生管理时限</w:t>
            </w:r>
          </w:p>
        </w:tc>
        <w:tc>
          <w:tcPr>
            <w:tcW w:w="2551" w:type="dxa"/>
            <w:vAlign w:val="center"/>
          </w:tcPr>
          <w:p w14:paraId="6D4FA1E0">
            <w:pPr>
              <w:pStyle w:val="13"/>
            </w:pPr>
            <w:r>
              <w:t>2026年12月31日前</w:t>
            </w:r>
          </w:p>
        </w:tc>
      </w:tr>
      <w:tr w14:paraId="15D39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C720"/>
        </w:tc>
        <w:tc>
          <w:tcPr>
            <w:tcW w:w="1276" w:type="dxa"/>
            <w:vAlign w:val="center"/>
          </w:tcPr>
          <w:p w14:paraId="3F29BE4F">
            <w:pPr>
              <w:pStyle w:val="13"/>
            </w:pPr>
            <w:r>
              <w:t>成本指标</w:t>
            </w:r>
          </w:p>
        </w:tc>
        <w:tc>
          <w:tcPr>
            <w:tcW w:w="1332" w:type="dxa"/>
            <w:vAlign w:val="center"/>
          </w:tcPr>
          <w:p w14:paraId="1818AE3D">
            <w:pPr>
              <w:pStyle w:val="13"/>
            </w:pPr>
            <w:r>
              <w:t>精神卫生管理经费</w:t>
            </w:r>
          </w:p>
        </w:tc>
        <w:tc>
          <w:tcPr>
            <w:tcW w:w="3430" w:type="dxa"/>
            <w:vAlign w:val="center"/>
          </w:tcPr>
          <w:p w14:paraId="5D984274">
            <w:pPr>
              <w:pStyle w:val="13"/>
            </w:pPr>
            <w:r>
              <w:t>精神卫生管理经费</w:t>
            </w:r>
          </w:p>
        </w:tc>
        <w:tc>
          <w:tcPr>
            <w:tcW w:w="2551" w:type="dxa"/>
            <w:vAlign w:val="center"/>
          </w:tcPr>
          <w:p w14:paraId="116BEC4C">
            <w:pPr>
              <w:pStyle w:val="13"/>
            </w:pPr>
            <w:r>
              <w:t>600元</w:t>
            </w:r>
          </w:p>
        </w:tc>
      </w:tr>
      <w:tr w14:paraId="2BE7E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91E67C">
            <w:pPr>
              <w:pStyle w:val="15"/>
            </w:pPr>
            <w:r>
              <w:t>效益指标</w:t>
            </w:r>
          </w:p>
        </w:tc>
        <w:tc>
          <w:tcPr>
            <w:tcW w:w="1276" w:type="dxa"/>
            <w:vAlign w:val="center"/>
          </w:tcPr>
          <w:p w14:paraId="78509463">
            <w:pPr>
              <w:pStyle w:val="13"/>
            </w:pPr>
            <w:r>
              <w:t>社会效益指标</w:t>
            </w:r>
          </w:p>
        </w:tc>
        <w:tc>
          <w:tcPr>
            <w:tcW w:w="1332" w:type="dxa"/>
            <w:vAlign w:val="center"/>
          </w:tcPr>
          <w:p w14:paraId="49CB617F">
            <w:pPr>
              <w:pStyle w:val="13"/>
            </w:pPr>
            <w:r>
              <w:t>保障精神卫生工作开展</w:t>
            </w:r>
          </w:p>
        </w:tc>
        <w:tc>
          <w:tcPr>
            <w:tcW w:w="3430" w:type="dxa"/>
            <w:vAlign w:val="center"/>
          </w:tcPr>
          <w:p w14:paraId="3E8CA7AE">
            <w:pPr>
              <w:pStyle w:val="13"/>
            </w:pPr>
            <w:r>
              <w:t>保障精神卫生工作开展</w:t>
            </w:r>
          </w:p>
        </w:tc>
        <w:tc>
          <w:tcPr>
            <w:tcW w:w="2551" w:type="dxa"/>
            <w:vAlign w:val="center"/>
          </w:tcPr>
          <w:p w14:paraId="0F979B63">
            <w:pPr>
              <w:pStyle w:val="13"/>
            </w:pPr>
            <w:r>
              <w:t>有效保障</w:t>
            </w:r>
          </w:p>
        </w:tc>
      </w:tr>
      <w:tr w14:paraId="710C4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E58363">
            <w:pPr>
              <w:pStyle w:val="15"/>
            </w:pPr>
            <w:r>
              <w:t>满意度指标</w:t>
            </w:r>
          </w:p>
        </w:tc>
        <w:tc>
          <w:tcPr>
            <w:tcW w:w="1276" w:type="dxa"/>
            <w:vAlign w:val="center"/>
          </w:tcPr>
          <w:p w14:paraId="41F7E024">
            <w:pPr>
              <w:pStyle w:val="13"/>
            </w:pPr>
            <w:r>
              <w:t>服务对象满意度指标</w:t>
            </w:r>
          </w:p>
        </w:tc>
        <w:tc>
          <w:tcPr>
            <w:tcW w:w="1332" w:type="dxa"/>
            <w:vAlign w:val="center"/>
          </w:tcPr>
          <w:p w14:paraId="1BFB3878">
            <w:pPr>
              <w:pStyle w:val="13"/>
            </w:pPr>
            <w:r>
              <w:t>群众满意度</w:t>
            </w:r>
          </w:p>
        </w:tc>
        <w:tc>
          <w:tcPr>
            <w:tcW w:w="3430" w:type="dxa"/>
            <w:vAlign w:val="center"/>
          </w:tcPr>
          <w:p w14:paraId="3E7B5981">
            <w:pPr>
              <w:pStyle w:val="13"/>
            </w:pPr>
            <w:r>
              <w:t>群众满意度</w:t>
            </w:r>
          </w:p>
        </w:tc>
        <w:tc>
          <w:tcPr>
            <w:tcW w:w="2551" w:type="dxa"/>
            <w:vAlign w:val="center"/>
          </w:tcPr>
          <w:p w14:paraId="552643B7">
            <w:pPr>
              <w:pStyle w:val="13"/>
            </w:pPr>
            <w:r>
              <w:t>≥80%</w:t>
            </w:r>
          </w:p>
        </w:tc>
      </w:tr>
    </w:tbl>
    <w:p w14:paraId="7ECE6A4B">
      <w:pPr>
        <w:sectPr>
          <w:pgSz w:w="11900" w:h="16840"/>
          <w:pgMar w:top="1984" w:right="1304" w:bottom="1134" w:left="1304" w:header="720" w:footer="720" w:gutter="0"/>
          <w:cols w:space="720" w:num="1"/>
        </w:sectPr>
      </w:pPr>
    </w:p>
    <w:p w14:paraId="1F89DF33">
      <w:pPr>
        <w:spacing w:before="0" w:after="0" w:line="240" w:lineRule="auto"/>
        <w:ind w:firstLine="0"/>
        <w:jc w:val="center"/>
        <w:outlineLvl w:val="9"/>
      </w:pPr>
      <w:r>
        <w:rPr>
          <w:rFonts w:ascii="方正仿宋_GBK" w:hAnsi="方正仿宋_GBK" w:eastAsia="方正仿宋_GBK" w:cs="方正仿宋_GBK"/>
          <w:sz w:val="28"/>
        </w:rPr>
        <w:t xml:space="preserve"> </w:t>
      </w:r>
    </w:p>
    <w:p w14:paraId="6D00FEC9">
      <w:pPr>
        <w:spacing w:before="0" w:after="0"/>
        <w:ind w:firstLine="560"/>
        <w:jc w:val="left"/>
        <w:outlineLvl w:val="3"/>
      </w:pPr>
      <w:bookmarkStart w:id="202" w:name="_Toc_4_4_0000000203"/>
      <w:r>
        <w:rPr>
          <w:rFonts w:ascii="方正仿宋_GBK" w:hAnsi="方正仿宋_GBK" w:eastAsia="方正仿宋_GBK" w:cs="方正仿宋_GBK"/>
          <w:sz w:val="28"/>
        </w:rPr>
        <w:t>197.重大传染病防控资金-扩大国家免疫规划-2025年中央（津财社指[2024]116号）绩效目标表</w:t>
      </w:r>
      <w:bookmarkEnd w:id="20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91F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065876F">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255C4FF4">
            <w:pPr>
              <w:pStyle w:val="11"/>
            </w:pPr>
            <w:r>
              <w:t>单位：元</w:t>
            </w:r>
          </w:p>
        </w:tc>
      </w:tr>
      <w:tr w14:paraId="73F8C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C0867">
            <w:pPr>
              <w:pStyle w:val="14"/>
            </w:pPr>
            <w:r>
              <w:t>项目名称</w:t>
            </w:r>
          </w:p>
        </w:tc>
        <w:tc>
          <w:tcPr>
            <w:tcW w:w="8589" w:type="dxa"/>
            <w:gridSpan w:val="6"/>
            <w:vAlign w:val="center"/>
          </w:tcPr>
          <w:p w14:paraId="6B21C24D">
            <w:pPr>
              <w:pStyle w:val="13"/>
            </w:pPr>
            <w:r>
              <w:t>重大传染病防控资金-扩大国家免疫规划-2025年中央（津财社指[2024]116号）</w:t>
            </w:r>
          </w:p>
        </w:tc>
      </w:tr>
      <w:tr w14:paraId="32785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AFDAD">
            <w:pPr>
              <w:pStyle w:val="14"/>
            </w:pPr>
            <w:r>
              <w:t>预算规模及资金用途</w:t>
            </w:r>
          </w:p>
        </w:tc>
        <w:tc>
          <w:tcPr>
            <w:tcW w:w="1276" w:type="dxa"/>
            <w:vAlign w:val="center"/>
          </w:tcPr>
          <w:p w14:paraId="63737994">
            <w:pPr>
              <w:pStyle w:val="14"/>
            </w:pPr>
            <w:r>
              <w:t>预算数</w:t>
            </w:r>
          </w:p>
        </w:tc>
        <w:tc>
          <w:tcPr>
            <w:tcW w:w="1332" w:type="dxa"/>
            <w:vAlign w:val="center"/>
          </w:tcPr>
          <w:p w14:paraId="7D317CB3">
            <w:pPr>
              <w:pStyle w:val="13"/>
            </w:pPr>
            <w:r>
              <w:t>2650.00</w:t>
            </w:r>
          </w:p>
        </w:tc>
        <w:tc>
          <w:tcPr>
            <w:tcW w:w="1587" w:type="dxa"/>
            <w:vAlign w:val="center"/>
          </w:tcPr>
          <w:p w14:paraId="06940C65">
            <w:pPr>
              <w:pStyle w:val="14"/>
            </w:pPr>
            <w:r>
              <w:t>其中：财政    资金</w:t>
            </w:r>
          </w:p>
        </w:tc>
        <w:tc>
          <w:tcPr>
            <w:tcW w:w="1843" w:type="dxa"/>
            <w:vAlign w:val="center"/>
          </w:tcPr>
          <w:p w14:paraId="5A9594D8">
            <w:pPr>
              <w:pStyle w:val="13"/>
            </w:pPr>
            <w:r>
              <w:t>2650.00</w:t>
            </w:r>
          </w:p>
        </w:tc>
        <w:tc>
          <w:tcPr>
            <w:tcW w:w="1276" w:type="dxa"/>
            <w:vAlign w:val="center"/>
          </w:tcPr>
          <w:p w14:paraId="7FB5A2DD">
            <w:pPr>
              <w:pStyle w:val="14"/>
            </w:pPr>
            <w:r>
              <w:t>其他资金</w:t>
            </w:r>
          </w:p>
        </w:tc>
        <w:tc>
          <w:tcPr>
            <w:tcW w:w="1276" w:type="dxa"/>
            <w:vAlign w:val="center"/>
          </w:tcPr>
          <w:p w14:paraId="6BFD14FD">
            <w:pPr>
              <w:pStyle w:val="13"/>
            </w:pPr>
            <w:r>
              <w:t xml:space="preserve"> </w:t>
            </w:r>
          </w:p>
        </w:tc>
      </w:tr>
      <w:tr w14:paraId="7F8A89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99728"/>
        </w:tc>
        <w:tc>
          <w:tcPr>
            <w:tcW w:w="8589" w:type="dxa"/>
            <w:gridSpan w:val="6"/>
            <w:vAlign w:val="center"/>
          </w:tcPr>
          <w:p w14:paraId="75F03E3A">
            <w:pPr>
              <w:pStyle w:val="13"/>
            </w:pPr>
            <w:r>
              <w:t>公用支出</w:t>
            </w:r>
          </w:p>
        </w:tc>
      </w:tr>
      <w:tr w14:paraId="4D881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A462E3">
            <w:pPr>
              <w:pStyle w:val="14"/>
            </w:pPr>
            <w:r>
              <w:t>绩效目标</w:t>
            </w:r>
          </w:p>
        </w:tc>
        <w:tc>
          <w:tcPr>
            <w:tcW w:w="8589" w:type="dxa"/>
            <w:gridSpan w:val="6"/>
            <w:vAlign w:val="center"/>
          </w:tcPr>
          <w:p w14:paraId="7598D967">
            <w:pPr>
              <w:pStyle w:val="13"/>
            </w:pPr>
            <w:r>
              <w:t>1.为辖区居民提供疫苗接种服务，提高免疫规划服务水平</w:t>
            </w:r>
          </w:p>
        </w:tc>
      </w:tr>
    </w:tbl>
    <w:p w14:paraId="0A8EC1B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DC87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1A0E74">
            <w:pPr>
              <w:pStyle w:val="14"/>
            </w:pPr>
            <w:r>
              <w:t>一级指标</w:t>
            </w:r>
          </w:p>
        </w:tc>
        <w:tc>
          <w:tcPr>
            <w:tcW w:w="1276" w:type="dxa"/>
            <w:vAlign w:val="center"/>
          </w:tcPr>
          <w:p w14:paraId="7679009A">
            <w:pPr>
              <w:pStyle w:val="14"/>
            </w:pPr>
            <w:r>
              <w:t>二级指标</w:t>
            </w:r>
          </w:p>
        </w:tc>
        <w:tc>
          <w:tcPr>
            <w:tcW w:w="1332" w:type="dxa"/>
            <w:vAlign w:val="center"/>
          </w:tcPr>
          <w:p w14:paraId="279FB137">
            <w:pPr>
              <w:pStyle w:val="14"/>
            </w:pPr>
            <w:r>
              <w:t>三级指标</w:t>
            </w:r>
          </w:p>
        </w:tc>
        <w:tc>
          <w:tcPr>
            <w:tcW w:w="3430" w:type="dxa"/>
            <w:vAlign w:val="center"/>
          </w:tcPr>
          <w:p w14:paraId="0CED17FB">
            <w:pPr>
              <w:pStyle w:val="14"/>
            </w:pPr>
            <w:r>
              <w:t>绩效指标描述</w:t>
            </w:r>
          </w:p>
        </w:tc>
        <w:tc>
          <w:tcPr>
            <w:tcW w:w="2551" w:type="dxa"/>
            <w:vAlign w:val="center"/>
          </w:tcPr>
          <w:p w14:paraId="7732A563">
            <w:pPr>
              <w:pStyle w:val="14"/>
            </w:pPr>
            <w:r>
              <w:t>指标值</w:t>
            </w:r>
          </w:p>
        </w:tc>
      </w:tr>
      <w:tr w14:paraId="3D77E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EDC5D">
            <w:pPr>
              <w:pStyle w:val="15"/>
            </w:pPr>
            <w:r>
              <w:t>产出指标</w:t>
            </w:r>
          </w:p>
        </w:tc>
        <w:tc>
          <w:tcPr>
            <w:tcW w:w="1276" w:type="dxa"/>
            <w:vAlign w:val="center"/>
          </w:tcPr>
          <w:p w14:paraId="1FDECDFE">
            <w:pPr>
              <w:pStyle w:val="13"/>
            </w:pPr>
            <w:r>
              <w:t>数量指标</w:t>
            </w:r>
          </w:p>
        </w:tc>
        <w:tc>
          <w:tcPr>
            <w:tcW w:w="1332" w:type="dxa"/>
            <w:vAlign w:val="center"/>
          </w:tcPr>
          <w:p w14:paraId="73F88AE4">
            <w:pPr>
              <w:pStyle w:val="13"/>
            </w:pPr>
            <w:r>
              <w:t>购买打印机</w:t>
            </w:r>
          </w:p>
        </w:tc>
        <w:tc>
          <w:tcPr>
            <w:tcW w:w="3430" w:type="dxa"/>
            <w:vAlign w:val="center"/>
          </w:tcPr>
          <w:p w14:paraId="37CE645E">
            <w:pPr>
              <w:pStyle w:val="13"/>
            </w:pPr>
            <w:r>
              <w:t>购买打印机</w:t>
            </w:r>
          </w:p>
        </w:tc>
        <w:tc>
          <w:tcPr>
            <w:tcW w:w="2551" w:type="dxa"/>
            <w:vAlign w:val="center"/>
          </w:tcPr>
          <w:p w14:paraId="62A224B9">
            <w:pPr>
              <w:pStyle w:val="13"/>
            </w:pPr>
            <w:r>
              <w:t>≥2台</w:t>
            </w:r>
          </w:p>
        </w:tc>
      </w:tr>
      <w:tr w14:paraId="205B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07449B"/>
        </w:tc>
        <w:tc>
          <w:tcPr>
            <w:tcW w:w="1276" w:type="dxa"/>
            <w:vAlign w:val="center"/>
          </w:tcPr>
          <w:p w14:paraId="354F3CC5">
            <w:pPr>
              <w:pStyle w:val="13"/>
            </w:pPr>
            <w:r>
              <w:t>质量指标</w:t>
            </w:r>
          </w:p>
        </w:tc>
        <w:tc>
          <w:tcPr>
            <w:tcW w:w="1332" w:type="dxa"/>
            <w:vAlign w:val="center"/>
          </w:tcPr>
          <w:p w14:paraId="2388DAAA">
            <w:pPr>
              <w:pStyle w:val="13"/>
            </w:pPr>
            <w:r>
              <w:t>打印机验收合格率</w:t>
            </w:r>
          </w:p>
        </w:tc>
        <w:tc>
          <w:tcPr>
            <w:tcW w:w="3430" w:type="dxa"/>
            <w:vAlign w:val="center"/>
          </w:tcPr>
          <w:p w14:paraId="36687E2A">
            <w:pPr>
              <w:pStyle w:val="13"/>
            </w:pPr>
            <w:r>
              <w:t>打印机验收合格率</w:t>
            </w:r>
          </w:p>
        </w:tc>
        <w:tc>
          <w:tcPr>
            <w:tcW w:w="2551" w:type="dxa"/>
            <w:vAlign w:val="center"/>
          </w:tcPr>
          <w:p w14:paraId="2F5F0174">
            <w:pPr>
              <w:pStyle w:val="13"/>
            </w:pPr>
            <w:r>
              <w:t>≥99%</w:t>
            </w:r>
          </w:p>
        </w:tc>
      </w:tr>
      <w:tr w14:paraId="32F31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F416A"/>
        </w:tc>
        <w:tc>
          <w:tcPr>
            <w:tcW w:w="1276" w:type="dxa"/>
            <w:vAlign w:val="center"/>
          </w:tcPr>
          <w:p w14:paraId="09139A7E">
            <w:pPr>
              <w:pStyle w:val="13"/>
            </w:pPr>
            <w:r>
              <w:t>时效指标</w:t>
            </w:r>
          </w:p>
        </w:tc>
        <w:tc>
          <w:tcPr>
            <w:tcW w:w="1332" w:type="dxa"/>
            <w:vAlign w:val="center"/>
          </w:tcPr>
          <w:p w14:paraId="18E1A61C">
            <w:pPr>
              <w:pStyle w:val="13"/>
            </w:pPr>
            <w:r>
              <w:t>打印机购置完成时间</w:t>
            </w:r>
          </w:p>
        </w:tc>
        <w:tc>
          <w:tcPr>
            <w:tcW w:w="3430" w:type="dxa"/>
            <w:vAlign w:val="center"/>
          </w:tcPr>
          <w:p w14:paraId="0E9363A1">
            <w:pPr>
              <w:pStyle w:val="13"/>
            </w:pPr>
            <w:r>
              <w:t>打印机购置完成时间</w:t>
            </w:r>
          </w:p>
        </w:tc>
        <w:tc>
          <w:tcPr>
            <w:tcW w:w="2551" w:type="dxa"/>
            <w:vAlign w:val="center"/>
          </w:tcPr>
          <w:p w14:paraId="202BE218">
            <w:pPr>
              <w:pStyle w:val="13"/>
            </w:pPr>
            <w:r>
              <w:t>2026年12月31日前</w:t>
            </w:r>
          </w:p>
        </w:tc>
      </w:tr>
      <w:tr w14:paraId="2A7B6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D2DE9"/>
        </w:tc>
        <w:tc>
          <w:tcPr>
            <w:tcW w:w="1276" w:type="dxa"/>
            <w:vAlign w:val="center"/>
          </w:tcPr>
          <w:p w14:paraId="160CA9B3">
            <w:pPr>
              <w:pStyle w:val="13"/>
            </w:pPr>
            <w:r>
              <w:t>成本指标</w:t>
            </w:r>
          </w:p>
        </w:tc>
        <w:tc>
          <w:tcPr>
            <w:tcW w:w="1332" w:type="dxa"/>
            <w:vAlign w:val="center"/>
          </w:tcPr>
          <w:p w14:paraId="075BE2BE">
            <w:pPr>
              <w:pStyle w:val="13"/>
            </w:pPr>
            <w:r>
              <w:t>打印机成本</w:t>
            </w:r>
          </w:p>
        </w:tc>
        <w:tc>
          <w:tcPr>
            <w:tcW w:w="3430" w:type="dxa"/>
            <w:vAlign w:val="center"/>
          </w:tcPr>
          <w:p w14:paraId="545DD119">
            <w:pPr>
              <w:pStyle w:val="13"/>
            </w:pPr>
            <w:r>
              <w:t>打印机成本</w:t>
            </w:r>
          </w:p>
        </w:tc>
        <w:tc>
          <w:tcPr>
            <w:tcW w:w="2551" w:type="dxa"/>
            <w:vAlign w:val="center"/>
          </w:tcPr>
          <w:p w14:paraId="1302CC2A">
            <w:pPr>
              <w:pStyle w:val="13"/>
            </w:pPr>
            <w:r>
              <w:t>≤2650元</w:t>
            </w:r>
          </w:p>
        </w:tc>
      </w:tr>
      <w:tr w14:paraId="0053D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93371">
            <w:pPr>
              <w:pStyle w:val="15"/>
            </w:pPr>
            <w:r>
              <w:t>效益指标</w:t>
            </w:r>
          </w:p>
        </w:tc>
        <w:tc>
          <w:tcPr>
            <w:tcW w:w="1276" w:type="dxa"/>
            <w:vAlign w:val="center"/>
          </w:tcPr>
          <w:p w14:paraId="7EEAC17F">
            <w:pPr>
              <w:pStyle w:val="13"/>
            </w:pPr>
            <w:r>
              <w:t>社会效益指标</w:t>
            </w:r>
          </w:p>
        </w:tc>
        <w:tc>
          <w:tcPr>
            <w:tcW w:w="1332" w:type="dxa"/>
            <w:vAlign w:val="center"/>
          </w:tcPr>
          <w:p w14:paraId="030ED7E9">
            <w:pPr>
              <w:pStyle w:val="13"/>
            </w:pPr>
            <w:r>
              <w:t>保障免疫规划服务工作顺利开展</w:t>
            </w:r>
          </w:p>
        </w:tc>
        <w:tc>
          <w:tcPr>
            <w:tcW w:w="3430" w:type="dxa"/>
            <w:vAlign w:val="center"/>
          </w:tcPr>
          <w:p w14:paraId="23AF72AF">
            <w:pPr>
              <w:pStyle w:val="13"/>
            </w:pPr>
            <w:r>
              <w:t>保障免疫规划服务工作顺利开展</w:t>
            </w:r>
          </w:p>
        </w:tc>
        <w:tc>
          <w:tcPr>
            <w:tcW w:w="2551" w:type="dxa"/>
            <w:vAlign w:val="center"/>
          </w:tcPr>
          <w:p w14:paraId="1675EAFC">
            <w:pPr>
              <w:pStyle w:val="13"/>
            </w:pPr>
            <w:r>
              <w:t>有效保障</w:t>
            </w:r>
          </w:p>
        </w:tc>
      </w:tr>
      <w:tr w14:paraId="421AE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7A338">
            <w:pPr>
              <w:pStyle w:val="15"/>
            </w:pPr>
            <w:r>
              <w:t>满意度指标</w:t>
            </w:r>
          </w:p>
        </w:tc>
        <w:tc>
          <w:tcPr>
            <w:tcW w:w="1276" w:type="dxa"/>
            <w:vAlign w:val="center"/>
          </w:tcPr>
          <w:p w14:paraId="53A51311">
            <w:pPr>
              <w:pStyle w:val="13"/>
            </w:pPr>
            <w:r>
              <w:t>服务对象满意度指标</w:t>
            </w:r>
          </w:p>
        </w:tc>
        <w:tc>
          <w:tcPr>
            <w:tcW w:w="1332" w:type="dxa"/>
            <w:vAlign w:val="center"/>
          </w:tcPr>
          <w:p w14:paraId="6DD2821D">
            <w:pPr>
              <w:pStyle w:val="13"/>
            </w:pPr>
            <w:r>
              <w:t>工作人员满意度</w:t>
            </w:r>
          </w:p>
        </w:tc>
        <w:tc>
          <w:tcPr>
            <w:tcW w:w="3430" w:type="dxa"/>
            <w:vAlign w:val="center"/>
          </w:tcPr>
          <w:p w14:paraId="41B4434D">
            <w:pPr>
              <w:pStyle w:val="13"/>
            </w:pPr>
            <w:r>
              <w:t>工作人员满意度</w:t>
            </w:r>
          </w:p>
        </w:tc>
        <w:tc>
          <w:tcPr>
            <w:tcW w:w="2551" w:type="dxa"/>
            <w:vAlign w:val="center"/>
          </w:tcPr>
          <w:p w14:paraId="7D122061">
            <w:pPr>
              <w:pStyle w:val="13"/>
            </w:pPr>
            <w:r>
              <w:t>≥80%</w:t>
            </w:r>
          </w:p>
        </w:tc>
      </w:tr>
    </w:tbl>
    <w:p w14:paraId="4707C809">
      <w:pPr>
        <w:sectPr>
          <w:pgSz w:w="11900" w:h="16840"/>
          <w:pgMar w:top="1984" w:right="1304" w:bottom="1134" w:left="1304" w:header="720" w:footer="720" w:gutter="0"/>
          <w:cols w:space="720" w:num="1"/>
        </w:sectPr>
      </w:pPr>
    </w:p>
    <w:p w14:paraId="273DCA8A">
      <w:pPr>
        <w:spacing w:before="0" w:after="0" w:line="240" w:lineRule="auto"/>
        <w:ind w:firstLine="0"/>
        <w:jc w:val="center"/>
        <w:outlineLvl w:val="9"/>
      </w:pPr>
      <w:r>
        <w:rPr>
          <w:rFonts w:ascii="方正仿宋_GBK" w:hAnsi="方正仿宋_GBK" w:eastAsia="方正仿宋_GBK" w:cs="方正仿宋_GBK"/>
          <w:sz w:val="28"/>
        </w:rPr>
        <w:t xml:space="preserve"> </w:t>
      </w:r>
    </w:p>
    <w:p w14:paraId="0D6B70D4">
      <w:pPr>
        <w:spacing w:before="0" w:after="0"/>
        <w:ind w:firstLine="560"/>
        <w:jc w:val="left"/>
        <w:outlineLvl w:val="3"/>
      </w:pPr>
      <w:bookmarkStart w:id="203" w:name="_Toc_4_4_0000000204"/>
      <w:r>
        <w:rPr>
          <w:rFonts w:ascii="方正仿宋_GBK" w:hAnsi="方正仿宋_GBK" w:eastAsia="方正仿宋_GBK" w:cs="方正仿宋_GBK"/>
          <w:sz w:val="28"/>
        </w:rPr>
        <w:t>198.重大传染病防控资金-慢性病防治-2025年中央（津财社指[2024]116号）绩效目标表</w:t>
      </w:r>
      <w:bookmarkEnd w:id="20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8EDD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90C4F45">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4B4D5471">
            <w:pPr>
              <w:pStyle w:val="11"/>
            </w:pPr>
            <w:r>
              <w:t>单位：元</w:t>
            </w:r>
          </w:p>
        </w:tc>
      </w:tr>
      <w:tr w14:paraId="3B474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A7C9D">
            <w:pPr>
              <w:pStyle w:val="14"/>
            </w:pPr>
            <w:r>
              <w:t>项目名称</w:t>
            </w:r>
          </w:p>
        </w:tc>
        <w:tc>
          <w:tcPr>
            <w:tcW w:w="8589" w:type="dxa"/>
            <w:gridSpan w:val="6"/>
            <w:vAlign w:val="center"/>
          </w:tcPr>
          <w:p w14:paraId="2F2B0162">
            <w:pPr>
              <w:pStyle w:val="13"/>
            </w:pPr>
            <w:r>
              <w:t>重大传染病防控资金-慢性病防治-2025年中央（津财社指[2024]116号）</w:t>
            </w:r>
          </w:p>
        </w:tc>
      </w:tr>
      <w:tr w14:paraId="1D826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491DD">
            <w:pPr>
              <w:pStyle w:val="14"/>
            </w:pPr>
            <w:r>
              <w:t>预算规模及资金用途</w:t>
            </w:r>
          </w:p>
        </w:tc>
        <w:tc>
          <w:tcPr>
            <w:tcW w:w="1276" w:type="dxa"/>
            <w:vAlign w:val="center"/>
          </w:tcPr>
          <w:p w14:paraId="239AA10A">
            <w:pPr>
              <w:pStyle w:val="14"/>
            </w:pPr>
            <w:r>
              <w:t>预算数</w:t>
            </w:r>
          </w:p>
        </w:tc>
        <w:tc>
          <w:tcPr>
            <w:tcW w:w="1332" w:type="dxa"/>
            <w:vAlign w:val="center"/>
          </w:tcPr>
          <w:p w14:paraId="5213820E">
            <w:pPr>
              <w:pStyle w:val="13"/>
            </w:pPr>
            <w:r>
              <w:t>600.00</w:t>
            </w:r>
          </w:p>
        </w:tc>
        <w:tc>
          <w:tcPr>
            <w:tcW w:w="1587" w:type="dxa"/>
            <w:vAlign w:val="center"/>
          </w:tcPr>
          <w:p w14:paraId="53072065">
            <w:pPr>
              <w:pStyle w:val="14"/>
            </w:pPr>
            <w:r>
              <w:t>其中：财政    资金</w:t>
            </w:r>
          </w:p>
        </w:tc>
        <w:tc>
          <w:tcPr>
            <w:tcW w:w="1843" w:type="dxa"/>
            <w:vAlign w:val="center"/>
          </w:tcPr>
          <w:p w14:paraId="45FA01A1">
            <w:pPr>
              <w:pStyle w:val="13"/>
            </w:pPr>
            <w:r>
              <w:t>600.00</w:t>
            </w:r>
          </w:p>
        </w:tc>
        <w:tc>
          <w:tcPr>
            <w:tcW w:w="1276" w:type="dxa"/>
            <w:vAlign w:val="center"/>
          </w:tcPr>
          <w:p w14:paraId="457D4E2E">
            <w:pPr>
              <w:pStyle w:val="14"/>
            </w:pPr>
            <w:r>
              <w:t>其他资金</w:t>
            </w:r>
          </w:p>
        </w:tc>
        <w:tc>
          <w:tcPr>
            <w:tcW w:w="1276" w:type="dxa"/>
            <w:vAlign w:val="center"/>
          </w:tcPr>
          <w:p w14:paraId="1D296F49">
            <w:pPr>
              <w:pStyle w:val="13"/>
            </w:pPr>
            <w:r>
              <w:t xml:space="preserve"> </w:t>
            </w:r>
          </w:p>
        </w:tc>
      </w:tr>
      <w:tr w14:paraId="787C9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A6F45"/>
        </w:tc>
        <w:tc>
          <w:tcPr>
            <w:tcW w:w="8589" w:type="dxa"/>
            <w:gridSpan w:val="6"/>
            <w:vAlign w:val="center"/>
          </w:tcPr>
          <w:p w14:paraId="70F4ADDF">
            <w:pPr>
              <w:pStyle w:val="13"/>
            </w:pPr>
            <w:r>
              <w:t>公用支出</w:t>
            </w:r>
          </w:p>
        </w:tc>
      </w:tr>
      <w:tr w14:paraId="24205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A89D7">
            <w:pPr>
              <w:pStyle w:val="14"/>
            </w:pPr>
            <w:r>
              <w:t>绩效目标</w:t>
            </w:r>
          </w:p>
        </w:tc>
        <w:tc>
          <w:tcPr>
            <w:tcW w:w="8589" w:type="dxa"/>
            <w:gridSpan w:val="6"/>
            <w:vAlign w:val="center"/>
          </w:tcPr>
          <w:p w14:paraId="2463DF83">
            <w:pPr>
              <w:pStyle w:val="13"/>
            </w:pPr>
            <w:r>
              <w:t>1.为辖区居民提供基本公共卫生服务，提高居民慢性病防治知识，促进居民心理和身体健康</w:t>
            </w:r>
          </w:p>
        </w:tc>
      </w:tr>
    </w:tbl>
    <w:p w14:paraId="293E983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3DE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81D440">
            <w:pPr>
              <w:pStyle w:val="14"/>
            </w:pPr>
            <w:r>
              <w:t>一级指标</w:t>
            </w:r>
          </w:p>
        </w:tc>
        <w:tc>
          <w:tcPr>
            <w:tcW w:w="1276" w:type="dxa"/>
            <w:vAlign w:val="center"/>
          </w:tcPr>
          <w:p w14:paraId="0162DA29">
            <w:pPr>
              <w:pStyle w:val="14"/>
            </w:pPr>
            <w:r>
              <w:t>二级指标</w:t>
            </w:r>
          </w:p>
        </w:tc>
        <w:tc>
          <w:tcPr>
            <w:tcW w:w="1332" w:type="dxa"/>
            <w:vAlign w:val="center"/>
          </w:tcPr>
          <w:p w14:paraId="15F98E7E">
            <w:pPr>
              <w:pStyle w:val="14"/>
            </w:pPr>
            <w:r>
              <w:t>三级指标</w:t>
            </w:r>
          </w:p>
        </w:tc>
        <w:tc>
          <w:tcPr>
            <w:tcW w:w="3430" w:type="dxa"/>
            <w:vAlign w:val="center"/>
          </w:tcPr>
          <w:p w14:paraId="2FC3BE40">
            <w:pPr>
              <w:pStyle w:val="14"/>
            </w:pPr>
            <w:r>
              <w:t>绩效指标描述</w:t>
            </w:r>
          </w:p>
        </w:tc>
        <w:tc>
          <w:tcPr>
            <w:tcW w:w="2551" w:type="dxa"/>
            <w:vAlign w:val="center"/>
          </w:tcPr>
          <w:p w14:paraId="17B9F275">
            <w:pPr>
              <w:pStyle w:val="14"/>
            </w:pPr>
            <w:r>
              <w:t>指标值</w:t>
            </w:r>
          </w:p>
        </w:tc>
      </w:tr>
      <w:tr w14:paraId="3E731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64CA">
            <w:pPr>
              <w:pStyle w:val="15"/>
            </w:pPr>
            <w:r>
              <w:t>产出指标</w:t>
            </w:r>
          </w:p>
        </w:tc>
        <w:tc>
          <w:tcPr>
            <w:tcW w:w="1276" w:type="dxa"/>
            <w:vAlign w:val="center"/>
          </w:tcPr>
          <w:p w14:paraId="4EF52508">
            <w:pPr>
              <w:pStyle w:val="13"/>
            </w:pPr>
            <w:r>
              <w:t>数量指标</w:t>
            </w:r>
          </w:p>
        </w:tc>
        <w:tc>
          <w:tcPr>
            <w:tcW w:w="1332" w:type="dxa"/>
            <w:vAlign w:val="center"/>
          </w:tcPr>
          <w:p w14:paraId="136FDB71">
            <w:pPr>
              <w:pStyle w:val="13"/>
            </w:pPr>
            <w:r>
              <w:t>慢性病防治宣传</w:t>
            </w:r>
          </w:p>
        </w:tc>
        <w:tc>
          <w:tcPr>
            <w:tcW w:w="3430" w:type="dxa"/>
            <w:vAlign w:val="center"/>
          </w:tcPr>
          <w:p w14:paraId="4E74BE10">
            <w:pPr>
              <w:pStyle w:val="13"/>
            </w:pPr>
            <w:r>
              <w:t>慢性病防治宣传</w:t>
            </w:r>
          </w:p>
        </w:tc>
        <w:tc>
          <w:tcPr>
            <w:tcW w:w="2551" w:type="dxa"/>
            <w:vAlign w:val="center"/>
          </w:tcPr>
          <w:p w14:paraId="129FE3E0">
            <w:pPr>
              <w:pStyle w:val="13"/>
            </w:pPr>
            <w:r>
              <w:t>≥1次</w:t>
            </w:r>
          </w:p>
        </w:tc>
      </w:tr>
      <w:tr w14:paraId="341FF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D35ED"/>
        </w:tc>
        <w:tc>
          <w:tcPr>
            <w:tcW w:w="1276" w:type="dxa"/>
            <w:vAlign w:val="center"/>
          </w:tcPr>
          <w:p w14:paraId="206AF77C">
            <w:pPr>
              <w:pStyle w:val="13"/>
            </w:pPr>
            <w:r>
              <w:t>质量指标</w:t>
            </w:r>
          </w:p>
        </w:tc>
        <w:tc>
          <w:tcPr>
            <w:tcW w:w="1332" w:type="dxa"/>
            <w:vAlign w:val="center"/>
          </w:tcPr>
          <w:p w14:paraId="5AE568B4">
            <w:pPr>
              <w:pStyle w:val="13"/>
            </w:pPr>
            <w:r>
              <w:t>慢性病防治规范率</w:t>
            </w:r>
          </w:p>
        </w:tc>
        <w:tc>
          <w:tcPr>
            <w:tcW w:w="3430" w:type="dxa"/>
            <w:vAlign w:val="center"/>
          </w:tcPr>
          <w:p w14:paraId="270ABAAA">
            <w:pPr>
              <w:pStyle w:val="13"/>
            </w:pPr>
            <w:r>
              <w:t>慢性病防治规范率</w:t>
            </w:r>
          </w:p>
        </w:tc>
        <w:tc>
          <w:tcPr>
            <w:tcW w:w="2551" w:type="dxa"/>
            <w:vAlign w:val="center"/>
          </w:tcPr>
          <w:p w14:paraId="1177D3F7">
            <w:pPr>
              <w:pStyle w:val="13"/>
            </w:pPr>
            <w:r>
              <w:t>≥80%</w:t>
            </w:r>
          </w:p>
        </w:tc>
      </w:tr>
      <w:tr w14:paraId="12FA6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99A45"/>
        </w:tc>
        <w:tc>
          <w:tcPr>
            <w:tcW w:w="1276" w:type="dxa"/>
            <w:vAlign w:val="center"/>
          </w:tcPr>
          <w:p w14:paraId="24CB0C7E">
            <w:pPr>
              <w:pStyle w:val="13"/>
            </w:pPr>
            <w:r>
              <w:t>时效指标</w:t>
            </w:r>
          </w:p>
        </w:tc>
        <w:tc>
          <w:tcPr>
            <w:tcW w:w="1332" w:type="dxa"/>
            <w:vAlign w:val="center"/>
          </w:tcPr>
          <w:p w14:paraId="7E6DC286">
            <w:pPr>
              <w:pStyle w:val="13"/>
            </w:pPr>
            <w:r>
              <w:t>慢性病防治宣传时限</w:t>
            </w:r>
          </w:p>
        </w:tc>
        <w:tc>
          <w:tcPr>
            <w:tcW w:w="3430" w:type="dxa"/>
            <w:vAlign w:val="center"/>
          </w:tcPr>
          <w:p w14:paraId="72C76664">
            <w:pPr>
              <w:pStyle w:val="13"/>
            </w:pPr>
            <w:r>
              <w:t>慢性病防治宣传时限</w:t>
            </w:r>
          </w:p>
        </w:tc>
        <w:tc>
          <w:tcPr>
            <w:tcW w:w="2551" w:type="dxa"/>
            <w:vAlign w:val="center"/>
          </w:tcPr>
          <w:p w14:paraId="5C8FB03D">
            <w:pPr>
              <w:pStyle w:val="13"/>
            </w:pPr>
            <w:r>
              <w:t>2026年12月31日前</w:t>
            </w:r>
          </w:p>
        </w:tc>
      </w:tr>
      <w:tr w14:paraId="57796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AE172"/>
        </w:tc>
        <w:tc>
          <w:tcPr>
            <w:tcW w:w="1276" w:type="dxa"/>
            <w:vAlign w:val="center"/>
          </w:tcPr>
          <w:p w14:paraId="5D549931">
            <w:pPr>
              <w:pStyle w:val="13"/>
            </w:pPr>
            <w:r>
              <w:t>成本指标</w:t>
            </w:r>
          </w:p>
        </w:tc>
        <w:tc>
          <w:tcPr>
            <w:tcW w:w="1332" w:type="dxa"/>
            <w:vAlign w:val="center"/>
          </w:tcPr>
          <w:p w14:paraId="040C1754">
            <w:pPr>
              <w:pStyle w:val="13"/>
            </w:pPr>
            <w:r>
              <w:t>慢性病防治经费</w:t>
            </w:r>
          </w:p>
        </w:tc>
        <w:tc>
          <w:tcPr>
            <w:tcW w:w="3430" w:type="dxa"/>
            <w:vAlign w:val="center"/>
          </w:tcPr>
          <w:p w14:paraId="6364C265">
            <w:pPr>
              <w:pStyle w:val="13"/>
            </w:pPr>
            <w:r>
              <w:t>慢性病防治经费</w:t>
            </w:r>
          </w:p>
        </w:tc>
        <w:tc>
          <w:tcPr>
            <w:tcW w:w="2551" w:type="dxa"/>
            <w:vAlign w:val="center"/>
          </w:tcPr>
          <w:p w14:paraId="5DC6B36A">
            <w:pPr>
              <w:pStyle w:val="13"/>
            </w:pPr>
            <w:r>
              <w:t>600元</w:t>
            </w:r>
          </w:p>
        </w:tc>
      </w:tr>
      <w:tr w14:paraId="20CC7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8DA20E">
            <w:pPr>
              <w:pStyle w:val="15"/>
            </w:pPr>
            <w:r>
              <w:t>效益指标</w:t>
            </w:r>
          </w:p>
        </w:tc>
        <w:tc>
          <w:tcPr>
            <w:tcW w:w="1276" w:type="dxa"/>
            <w:vAlign w:val="center"/>
          </w:tcPr>
          <w:p w14:paraId="6CBF9129">
            <w:pPr>
              <w:pStyle w:val="13"/>
            </w:pPr>
            <w:r>
              <w:t>社会效益指标</w:t>
            </w:r>
          </w:p>
        </w:tc>
        <w:tc>
          <w:tcPr>
            <w:tcW w:w="1332" w:type="dxa"/>
            <w:vAlign w:val="center"/>
          </w:tcPr>
          <w:p w14:paraId="15350177">
            <w:pPr>
              <w:pStyle w:val="13"/>
            </w:pPr>
            <w:r>
              <w:t>促进居民心理和身体健康</w:t>
            </w:r>
          </w:p>
        </w:tc>
        <w:tc>
          <w:tcPr>
            <w:tcW w:w="3430" w:type="dxa"/>
            <w:vAlign w:val="center"/>
          </w:tcPr>
          <w:p w14:paraId="40714755">
            <w:pPr>
              <w:pStyle w:val="13"/>
            </w:pPr>
            <w:r>
              <w:t>促进居民心理和身体健康</w:t>
            </w:r>
          </w:p>
        </w:tc>
        <w:tc>
          <w:tcPr>
            <w:tcW w:w="2551" w:type="dxa"/>
            <w:vAlign w:val="center"/>
          </w:tcPr>
          <w:p w14:paraId="53833D17">
            <w:pPr>
              <w:pStyle w:val="13"/>
            </w:pPr>
            <w:r>
              <w:t>有效保障</w:t>
            </w:r>
          </w:p>
        </w:tc>
      </w:tr>
      <w:tr w14:paraId="58057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FB025">
            <w:pPr>
              <w:pStyle w:val="15"/>
            </w:pPr>
            <w:r>
              <w:t>满意度指标</w:t>
            </w:r>
          </w:p>
        </w:tc>
        <w:tc>
          <w:tcPr>
            <w:tcW w:w="1276" w:type="dxa"/>
            <w:vAlign w:val="center"/>
          </w:tcPr>
          <w:p w14:paraId="7DEB1199">
            <w:pPr>
              <w:pStyle w:val="13"/>
            </w:pPr>
            <w:r>
              <w:t>服务对象满意度指标</w:t>
            </w:r>
          </w:p>
        </w:tc>
        <w:tc>
          <w:tcPr>
            <w:tcW w:w="1332" w:type="dxa"/>
            <w:vAlign w:val="center"/>
          </w:tcPr>
          <w:p w14:paraId="043DF1FB">
            <w:pPr>
              <w:pStyle w:val="13"/>
            </w:pPr>
            <w:r>
              <w:t>居民满意度</w:t>
            </w:r>
          </w:p>
        </w:tc>
        <w:tc>
          <w:tcPr>
            <w:tcW w:w="3430" w:type="dxa"/>
            <w:vAlign w:val="center"/>
          </w:tcPr>
          <w:p w14:paraId="041C7067">
            <w:pPr>
              <w:pStyle w:val="13"/>
            </w:pPr>
            <w:r>
              <w:t>居民满意度</w:t>
            </w:r>
          </w:p>
        </w:tc>
        <w:tc>
          <w:tcPr>
            <w:tcW w:w="2551" w:type="dxa"/>
            <w:vAlign w:val="center"/>
          </w:tcPr>
          <w:p w14:paraId="7DB1E700">
            <w:pPr>
              <w:pStyle w:val="13"/>
            </w:pPr>
            <w:r>
              <w:t>≥80%</w:t>
            </w:r>
          </w:p>
        </w:tc>
      </w:tr>
    </w:tbl>
    <w:p w14:paraId="01867474">
      <w:pPr>
        <w:sectPr>
          <w:pgSz w:w="11900" w:h="16840"/>
          <w:pgMar w:top="1984" w:right="1304" w:bottom="1134" w:left="1304" w:header="720" w:footer="720" w:gutter="0"/>
          <w:cols w:space="720" w:num="1"/>
        </w:sectPr>
      </w:pPr>
    </w:p>
    <w:p w14:paraId="3FA37094">
      <w:pPr>
        <w:spacing w:before="0" w:after="0" w:line="240" w:lineRule="auto"/>
        <w:ind w:firstLine="0"/>
        <w:jc w:val="center"/>
        <w:outlineLvl w:val="9"/>
      </w:pPr>
      <w:r>
        <w:rPr>
          <w:rFonts w:ascii="方正仿宋_GBK" w:hAnsi="方正仿宋_GBK" w:eastAsia="方正仿宋_GBK" w:cs="方正仿宋_GBK"/>
          <w:sz w:val="28"/>
        </w:rPr>
        <w:t xml:space="preserve"> </w:t>
      </w:r>
    </w:p>
    <w:p w14:paraId="2313144D">
      <w:pPr>
        <w:spacing w:before="0" w:after="0"/>
        <w:ind w:firstLine="560"/>
        <w:jc w:val="left"/>
        <w:outlineLvl w:val="3"/>
      </w:pPr>
      <w:bookmarkStart w:id="204" w:name="_Toc_4_4_0000000205"/>
      <w:r>
        <w:rPr>
          <w:rFonts w:ascii="方正仿宋_GBK" w:hAnsi="方正仿宋_GBK" w:eastAsia="方正仿宋_GBK" w:cs="方正仿宋_GBK"/>
          <w:sz w:val="28"/>
        </w:rPr>
        <w:t>199.重大传染病防控资金-心血管病高危人群早期筛查与综合干预-2025年中央（津财社指[2024]116号）绩效目标表</w:t>
      </w:r>
      <w:bookmarkEnd w:id="20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FF84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DEC10D8">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363D7581">
            <w:pPr>
              <w:pStyle w:val="11"/>
            </w:pPr>
            <w:r>
              <w:t>单位：元</w:t>
            </w:r>
          </w:p>
        </w:tc>
      </w:tr>
      <w:tr w14:paraId="121C3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9BBD9A">
            <w:pPr>
              <w:pStyle w:val="14"/>
            </w:pPr>
            <w:r>
              <w:t>项目名称</w:t>
            </w:r>
          </w:p>
        </w:tc>
        <w:tc>
          <w:tcPr>
            <w:tcW w:w="8589" w:type="dxa"/>
            <w:gridSpan w:val="6"/>
            <w:vAlign w:val="center"/>
          </w:tcPr>
          <w:p w14:paraId="2B13BC5C">
            <w:pPr>
              <w:pStyle w:val="13"/>
            </w:pPr>
            <w:r>
              <w:t>重大传染病防控资金-心血管病高危人群早期筛查与综合干预-2025年中央（津财社指[2024]116号）</w:t>
            </w:r>
          </w:p>
        </w:tc>
      </w:tr>
      <w:tr w14:paraId="66AF40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7A1C8">
            <w:pPr>
              <w:pStyle w:val="14"/>
            </w:pPr>
            <w:r>
              <w:t>预算规模及资金用途</w:t>
            </w:r>
          </w:p>
        </w:tc>
        <w:tc>
          <w:tcPr>
            <w:tcW w:w="1276" w:type="dxa"/>
            <w:vAlign w:val="center"/>
          </w:tcPr>
          <w:p w14:paraId="3C3EEB51">
            <w:pPr>
              <w:pStyle w:val="14"/>
            </w:pPr>
            <w:r>
              <w:t>预算数</w:t>
            </w:r>
          </w:p>
        </w:tc>
        <w:tc>
          <w:tcPr>
            <w:tcW w:w="1332" w:type="dxa"/>
            <w:vAlign w:val="center"/>
          </w:tcPr>
          <w:p w14:paraId="7C7850ED">
            <w:pPr>
              <w:pStyle w:val="13"/>
            </w:pPr>
            <w:r>
              <w:t>10000.00</w:t>
            </w:r>
          </w:p>
        </w:tc>
        <w:tc>
          <w:tcPr>
            <w:tcW w:w="1587" w:type="dxa"/>
            <w:vAlign w:val="center"/>
          </w:tcPr>
          <w:p w14:paraId="5661716B">
            <w:pPr>
              <w:pStyle w:val="14"/>
            </w:pPr>
            <w:r>
              <w:t>其中：财政    资金</w:t>
            </w:r>
          </w:p>
        </w:tc>
        <w:tc>
          <w:tcPr>
            <w:tcW w:w="1843" w:type="dxa"/>
            <w:vAlign w:val="center"/>
          </w:tcPr>
          <w:p w14:paraId="69CBABDF">
            <w:pPr>
              <w:pStyle w:val="13"/>
            </w:pPr>
            <w:r>
              <w:t>10000.00</w:t>
            </w:r>
          </w:p>
        </w:tc>
        <w:tc>
          <w:tcPr>
            <w:tcW w:w="1276" w:type="dxa"/>
            <w:vAlign w:val="center"/>
          </w:tcPr>
          <w:p w14:paraId="04D61C8D">
            <w:pPr>
              <w:pStyle w:val="14"/>
            </w:pPr>
            <w:r>
              <w:t>其他资金</w:t>
            </w:r>
          </w:p>
        </w:tc>
        <w:tc>
          <w:tcPr>
            <w:tcW w:w="1276" w:type="dxa"/>
            <w:vAlign w:val="center"/>
          </w:tcPr>
          <w:p w14:paraId="30521918">
            <w:pPr>
              <w:pStyle w:val="13"/>
            </w:pPr>
            <w:r>
              <w:t xml:space="preserve"> </w:t>
            </w:r>
          </w:p>
        </w:tc>
      </w:tr>
      <w:tr w14:paraId="795D6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83EA4A"/>
        </w:tc>
        <w:tc>
          <w:tcPr>
            <w:tcW w:w="8589" w:type="dxa"/>
            <w:gridSpan w:val="6"/>
            <w:vAlign w:val="center"/>
          </w:tcPr>
          <w:p w14:paraId="25B936C8">
            <w:pPr>
              <w:pStyle w:val="13"/>
            </w:pPr>
            <w:r>
              <w:t>公用支出</w:t>
            </w:r>
          </w:p>
        </w:tc>
      </w:tr>
      <w:tr w14:paraId="2C436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58BC0F">
            <w:pPr>
              <w:pStyle w:val="14"/>
            </w:pPr>
            <w:r>
              <w:t>绩效目标</w:t>
            </w:r>
          </w:p>
        </w:tc>
        <w:tc>
          <w:tcPr>
            <w:tcW w:w="8589" w:type="dxa"/>
            <w:gridSpan w:val="6"/>
            <w:vAlign w:val="center"/>
          </w:tcPr>
          <w:p w14:paraId="6E22D4C3">
            <w:pPr>
              <w:pStyle w:val="13"/>
            </w:pPr>
            <w:r>
              <w:t>1.为辖区35-75岁部分居民提供心脑血管初步筛查，通过筛查尽早发现高危患者</w:t>
            </w:r>
          </w:p>
        </w:tc>
      </w:tr>
    </w:tbl>
    <w:p w14:paraId="7EE06D7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BB75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E4397E">
            <w:pPr>
              <w:pStyle w:val="14"/>
            </w:pPr>
            <w:r>
              <w:t>一级指标</w:t>
            </w:r>
          </w:p>
        </w:tc>
        <w:tc>
          <w:tcPr>
            <w:tcW w:w="1276" w:type="dxa"/>
            <w:vAlign w:val="center"/>
          </w:tcPr>
          <w:p w14:paraId="43A7016C">
            <w:pPr>
              <w:pStyle w:val="14"/>
            </w:pPr>
            <w:r>
              <w:t>二级指标</w:t>
            </w:r>
          </w:p>
        </w:tc>
        <w:tc>
          <w:tcPr>
            <w:tcW w:w="1332" w:type="dxa"/>
            <w:vAlign w:val="center"/>
          </w:tcPr>
          <w:p w14:paraId="475E680D">
            <w:pPr>
              <w:pStyle w:val="14"/>
            </w:pPr>
            <w:r>
              <w:t>三级指标</w:t>
            </w:r>
          </w:p>
        </w:tc>
        <w:tc>
          <w:tcPr>
            <w:tcW w:w="3430" w:type="dxa"/>
            <w:vAlign w:val="center"/>
          </w:tcPr>
          <w:p w14:paraId="70EC13CC">
            <w:pPr>
              <w:pStyle w:val="14"/>
            </w:pPr>
            <w:r>
              <w:t>绩效指标描述</w:t>
            </w:r>
          </w:p>
        </w:tc>
        <w:tc>
          <w:tcPr>
            <w:tcW w:w="2551" w:type="dxa"/>
            <w:vAlign w:val="center"/>
          </w:tcPr>
          <w:p w14:paraId="30F418E9">
            <w:pPr>
              <w:pStyle w:val="14"/>
            </w:pPr>
            <w:r>
              <w:t>指标值</w:t>
            </w:r>
          </w:p>
        </w:tc>
      </w:tr>
      <w:tr w14:paraId="2CAE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63">
            <w:pPr>
              <w:pStyle w:val="15"/>
            </w:pPr>
            <w:r>
              <w:t>产出指标</w:t>
            </w:r>
          </w:p>
        </w:tc>
        <w:tc>
          <w:tcPr>
            <w:tcW w:w="1276" w:type="dxa"/>
            <w:vAlign w:val="center"/>
          </w:tcPr>
          <w:p w14:paraId="3F771CDD">
            <w:pPr>
              <w:pStyle w:val="13"/>
            </w:pPr>
            <w:r>
              <w:t>数量指标</w:t>
            </w:r>
          </w:p>
        </w:tc>
        <w:tc>
          <w:tcPr>
            <w:tcW w:w="1332" w:type="dxa"/>
            <w:vAlign w:val="center"/>
          </w:tcPr>
          <w:p w14:paraId="29694DDF">
            <w:pPr>
              <w:pStyle w:val="13"/>
            </w:pPr>
            <w:r>
              <w:t>购买笔记本电脑</w:t>
            </w:r>
          </w:p>
        </w:tc>
        <w:tc>
          <w:tcPr>
            <w:tcW w:w="3430" w:type="dxa"/>
            <w:vAlign w:val="center"/>
          </w:tcPr>
          <w:p w14:paraId="4C078AFA">
            <w:pPr>
              <w:pStyle w:val="13"/>
            </w:pPr>
            <w:r>
              <w:t>购买笔记本电脑</w:t>
            </w:r>
          </w:p>
        </w:tc>
        <w:tc>
          <w:tcPr>
            <w:tcW w:w="2551" w:type="dxa"/>
            <w:vAlign w:val="center"/>
          </w:tcPr>
          <w:p w14:paraId="7A24E170">
            <w:pPr>
              <w:pStyle w:val="13"/>
            </w:pPr>
            <w:r>
              <w:t>≥2台</w:t>
            </w:r>
          </w:p>
        </w:tc>
      </w:tr>
      <w:tr w14:paraId="4C538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4E00B"/>
        </w:tc>
        <w:tc>
          <w:tcPr>
            <w:tcW w:w="1276" w:type="dxa"/>
            <w:vAlign w:val="center"/>
          </w:tcPr>
          <w:p w14:paraId="5B049598">
            <w:pPr>
              <w:pStyle w:val="13"/>
            </w:pPr>
            <w:r>
              <w:t>质量指标</w:t>
            </w:r>
          </w:p>
        </w:tc>
        <w:tc>
          <w:tcPr>
            <w:tcW w:w="1332" w:type="dxa"/>
            <w:vAlign w:val="center"/>
          </w:tcPr>
          <w:p w14:paraId="3A1333AA">
            <w:pPr>
              <w:pStyle w:val="13"/>
            </w:pPr>
            <w:r>
              <w:t>笔记本电脑验收合格率</w:t>
            </w:r>
          </w:p>
        </w:tc>
        <w:tc>
          <w:tcPr>
            <w:tcW w:w="3430" w:type="dxa"/>
            <w:vAlign w:val="center"/>
          </w:tcPr>
          <w:p w14:paraId="52FE6258">
            <w:pPr>
              <w:pStyle w:val="13"/>
            </w:pPr>
            <w:r>
              <w:t>笔记本电脑验收合格率</w:t>
            </w:r>
          </w:p>
        </w:tc>
        <w:tc>
          <w:tcPr>
            <w:tcW w:w="2551" w:type="dxa"/>
            <w:vAlign w:val="center"/>
          </w:tcPr>
          <w:p w14:paraId="7A9F5471">
            <w:pPr>
              <w:pStyle w:val="13"/>
            </w:pPr>
            <w:r>
              <w:t>≥99%</w:t>
            </w:r>
          </w:p>
        </w:tc>
      </w:tr>
      <w:tr w14:paraId="604A0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FCC7"/>
        </w:tc>
        <w:tc>
          <w:tcPr>
            <w:tcW w:w="1276" w:type="dxa"/>
            <w:vAlign w:val="center"/>
          </w:tcPr>
          <w:p w14:paraId="571948BB">
            <w:pPr>
              <w:pStyle w:val="13"/>
            </w:pPr>
            <w:r>
              <w:t>时效指标</w:t>
            </w:r>
          </w:p>
        </w:tc>
        <w:tc>
          <w:tcPr>
            <w:tcW w:w="1332" w:type="dxa"/>
            <w:vAlign w:val="center"/>
          </w:tcPr>
          <w:p w14:paraId="7BE56C18">
            <w:pPr>
              <w:pStyle w:val="13"/>
            </w:pPr>
            <w:r>
              <w:t>笔记本电脑购置完成时间</w:t>
            </w:r>
          </w:p>
        </w:tc>
        <w:tc>
          <w:tcPr>
            <w:tcW w:w="3430" w:type="dxa"/>
            <w:vAlign w:val="center"/>
          </w:tcPr>
          <w:p w14:paraId="275F6DD6">
            <w:pPr>
              <w:pStyle w:val="13"/>
            </w:pPr>
            <w:r>
              <w:t>笔记本电脑购置完成时间</w:t>
            </w:r>
          </w:p>
        </w:tc>
        <w:tc>
          <w:tcPr>
            <w:tcW w:w="2551" w:type="dxa"/>
            <w:vAlign w:val="center"/>
          </w:tcPr>
          <w:p w14:paraId="3BC8274F">
            <w:pPr>
              <w:pStyle w:val="13"/>
            </w:pPr>
            <w:r>
              <w:t>2026年12月31日前</w:t>
            </w:r>
          </w:p>
        </w:tc>
      </w:tr>
      <w:tr w14:paraId="596C3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D7913"/>
        </w:tc>
        <w:tc>
          <w:tcPr>
            <w:tcW w:w="1276" w:type="dxa"/>
            <w:vAlign w:val="center"/>
          </w:tcPr>
          <w:p w14:paraId="0348F731">
            <w:pPr>
              <w:pStyle w:val="13"/>
            </w:pPr>
            <w:r>
              <w:t>成本指标</w:t>
            </w:r>
          </w:p>
        </w:tc>
        <w:tc>
          <w:tcPr>
            <w:tcW w:w="1332" w:type="dxa"/>
            <w:vAlign w:val="center"/>
          </w:tcPr>
          <w:p w14:paraId="0E393005">
            <w:pPr>
              <w:pStyle w:val="13"/>
            </w:pPr>
            <w:r>
              <w:t>笔记本电脑成本</w:t>
            </w:r>
          </w:p>
        </w:tc>
        <w:tc>
          <w:tcPr>
            <w:tcW w:w="3430" w:type="dxa"/>
            <w:vAlign w:val="center"/>
          </w:tcPr>
          <w:p w14:paraId="1052AA87">
            <w:pPr>
              <w:pStyle w:val="13"/>
            </w:pPr>
            <w:r>
              <w:t>笔记本电脑成本</w:t>
            </w:r>
          </w:p>
        </w:tc>
        <w:tc>
          <w:tcPr>
            <w:tcW w:w="2551" w:type="dxa"/>
            <w:vAlign w:val="center"/>
          </w:tcPr>
          <w:p w14:paraId="1D6E62E4">
            <w:pPr>
              <w:pStyle w:val="13"/>
            </w:pPr>
            <w:r>
              <w:t>≤10000元</w:t>
            </w:r>
          </w:p>
        </w:tc>
      </w:tr>
      <w:tr w14:paraId="5D326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E14324">
            <w:pPr>
              <w:pStyle w:val="15"/>
            </w:pPr>
            <w:r>
              <w:t>效益指标</w:t>
            </w:r>
          </w:p>
        </w:tc>
        <w:tc>
          <w:tcPr>
            <w:tcW w:w="1276" w:type="dxa"/>
            <w:vAlign w:val="center"/>
          </w:tcPr>
          <w:p w14:paraId="1C6F2EFA">
            <w:pPr>
              <w:pStyle w:val="13"/>
            </w:pPr>
            <w:r>
              <w:t>社会效益指标</w:t>
            </w:r>
          </w:p>
        </w:tc>
        <w:tc>
          <w:tcPr>
            <w:tcW w:w="1332" w:type="dxa"/>
            <w:vAlign w:val="center"/>
          </w:tcPr>
          <w:p w14:paraId="1A10EE6E">
            <w:pPr>
              <w:pStyle w:val="13"/>
            </w:pPr>
            <w:r>
              <w:t>保障心脑血管初步筛查工作顺利开展</w:t>
            </w:r>
          </w:p>
        </w:tc>
        <w:tc>
          <w:tcPr>
            <w:tcW w:w="3430" w:type="dxa"/>
            <w:vAlign w:val="center"/>
          </w:tcPr>
          <w:p w14:paraId="70A626B6">
            <w:pPr>
              <w:pStyle w:val="13"/>
            </w:pPr>
            <w:r>
              <w:t>保障心脑血管初步筛查工作顺利开展</w:t>
            </w:r>
          </w:p>
        </w:tc>
        <w:tc>
          <w:tcPr>
            <w:tcW w:w="2551" w:type="dxa"/>
            <w:vAlign w:val="center"/>
          </w:tcPr>
          <w:p w14:paraId="43CFD268">
            <w:pPr>
              <w:pStyle w:val="13"/>
            </w:pPr>
            <w:r>
              <w:t>有效保障</w:t>
            </w:r>
          </w:p>
        </w:tc>
      </w:tr>
      <w:tr w14:paraId="5FD78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ADB282">
            <w:pPr>
              <w:pStyle w:val="15"/>
            </w:pPr>
            <w:r>
              <w:t>满意度指标</w:t>
            </w:r>
          </w:p>
        </w:tc>
        <w:tc>
          <w:tcPr>
            <w:tcW w:w="1276" w:type="dxa"/>
            <w:vAlign w:val="center"/>
          </w:tcPr>
          <w:p w14:paraId="52BD0582">
            <w:pPr>
              <w:pStyle w:val="13"/>
            </w:pPr>
            <w:r>
              <w:t>服务对象满意度指标</w:t>
            </w:r>
          </w:p>
        </w:tc>
        <w:tc>
          <w:tcPr>
            <w:tcW w:w="1332" w:type="dxa"/>
            <w:vAlign w:val="center"/>
          </w:tcPr>
          <w:p w14:paraId="36B56D4A">
            <w:pPr>
              <w:pStyle w:val="13"/>
            </w:pPr>
            <w:r>
              <w:t>工作人员满意度</w:t>
            </w:r>
          </w:p>
        </w:tc>
        <w:tc>
          <w:tcPr>
            <w:tcW w:w="3430" w:type="dxa"/>
            <w:vAlign w:val="center"/>
          </w:tcPr>
          <w:p w14:paraId="3D5D114A">
            <w:pPr>
              <w:pStyle w:val="13"/>
            </w:pPr>
            <w:r>
              <w:t>工作人员满意度</w:t>
            </w:r>
          </w:p>
        </w:tc>
        <w:tc>
          <w:tcPr>
            <w:tcW w:w="2551" w:type="dxa"/>
            <w:vAlign w:val="center"/>
          </w:tcPr>
          <w:p w14:paraId="45621ADE">
            <w:pPr>
              <w:pStyle w:val="13"/>
            </w:pPr>
            <w:r>
              <w:t>≥80%</w:t>
            </w:r>
          </w:p>
        </w:tc>
      </w:tr>
    </w:tbl>
    <w:p w14:paraId="30F29E26">
      <w:pPr>
        <w:sectPr>
          <w:pgSz w:w="11900" w:h="16840"/>
          <w:pgMar w:top="1984" w:right="1304" w:bottom="1134" w:left="1304" w:header="720" w:footer="720" w:gutter="0"/>
          <w:cols w:space="720" w:num="1"/>
        </w:sectPr>
      </w:pPr>
    </w:p>
    <w:p w14:paraId="50393349">
      <w:pPr>
        <w:spacing w:before="0" w:after="0" w:line="240" w:lineRule="auto"/>
        <w:ind w:firstLine="0"/>
        <w:jc w:val="center"/>
        <w:outlineLvl w:val="9"/>
      </w:pPr>
      <w:r>
        <w:rPr>
          <w:rFonts w:ascii="方正仿宋_GBK" w:hAnsi="方正仿宋_GBK" w:eastAsia="方正仿宋_GBK" w:cs="方正仿宋_GBK"/>
          <w:sz w:val="28"/>
        </w:rPr>
        <w:t xml:space="preserve"> </w:t>
      </w:r>
    </w:p>
    <w:p w14:paraId="36A323F2">
      <w:pPr>
        <w:spacing w:before="0" w:after="0"/>
        <w:ind w:firstLine="560"/>
        <w:jc w:val="left"/>
        <w:outlineLvl w:val="3"/>
      </w:pPr>
      <w:bookmarkStart w:id="205" w:name="_Toc_4_4_0000000206"/>
      <w:r>
        <w:rPr>
          <w:rFonts w:ascii="方正仿宋_GBK" w:hAnsi="方正仿宋_GBK" w:eastAsia="方正仿宋_GBK" w:cs="方正仿宋_GBK"/>
          <w:sz w:val="28"/>
        </w:rPr>
        <w:t>200.重大公共卫生服务补助资金-艾滋病防治（疾控）（津财社指[2025]64号）2025年中央绩效目标表</w:t>
      </w:r>
      <w:bookmarkEnd w:id="20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791A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E293C2">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6816A600">
            <w:pPr>
              <w:pStyle w:val="11"/>
            </w:pPr>
            <w:r>
              <w:t>单位：元</w:t>
            </w:r>
          </w:p>
        </w:tc>
      </w:tr>
      <w:tr w14:paraId="30D75B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9E3EDE">
            <w:pPr>
              <w:pStyle w:val="14"/>
            </w:pPr>
            <w:r>
              <w:t>项目名称</w:t>
            </w:r>
          </w:p>
        </w:tc>
        <w:tc>
          <w:tcPr>
            <w:tcW w:w="8589" w:type="dxa"/>
            <w:gridSpan w:val="6"/>
            <w:vAlign w:val="center"/>
          </w:tcPr>
          <w:p w14:paraId="533E798C">
            <w:pPr>
              <w:pStyle w:val="13"/>
            </w:pPr>
            <w:r>
              <w:t>重大公共卫生服务补助资金-艾滋病防治（疾控）（津财社指[2025]64号）2025年中央</w:t>
            </w:r>
          </w:p>
        </w:tc>
      </w:tr>
      <w:tr w14:paraId="1CEAE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63396F">
            <w:pPr>
              <w:pStyle w:val="14"/>
            </w:pPr>
            <w:r>
              <w:t>预算规模及资金用途</w:t>
            </w:r>
          </w:p>
        </w:tc>
        <w:tc>
          <w:tcPr>
            <w:tcW w:w="1276" w:type="dxa"/>
            <w:vAlign w:val="center"/>
          </w:tcPr>
          <w:p w14:paraId="32B7A4F6">
            <w:pPr>
              <w:pStyle w:val="14"/>
            </w:pPr>
            <w:r>
              <w:t>预算数</w:t>
            </w:r>
          </w:p>
        </w:tc>
        <w:tc>
          <w:tcPr>
            <w:tcW w:w="1332" w:type="dxa"/>
            <w:vAlign w:val="center"/>
          </w:tcPr>
          <w:p w14:paraId="110576D6">
            <w:pPr>
              <w:pStyle w:val="13"/>
            </w:pPr>
            <w:r>
              <w:t>1965.00</w:t>
            </w:r>
          </w:p>
        </w:tc>
        <w:tc>
          <w:tcPr>
            <w:tcW w:w="1587" w:type="dxa"/>
            <w:vAlign w:val="center"/>
          </w:tcPr>
          <w:p w14:paraId="3C8B3F11">
            <w:pPr>
              <w:pStyle w:val="14"/>
            </w:pPr>
            <w:r>
              <w:t>其中：财政    资金</w:t>
            </w:r>
          </w:p>
        </w:tc>
        <w:tc>
          <w:tcPr>
            <w:tcW w:w="1843" w:type="dxa"/>
            <w:vAlign w:val="center"/>
          </w:tcPr>
          <w:p w14:paraId="4A9B827D">
            <w:pPr>
              <w:pStyle w:val="13"/>
            </w:pPr>
            <w:r>
              <w:t>1965.00</w:t>
            </w:r>
          </w:p>
        </w:tc>
        <w:tc>
          <w:tcPr>
            <w:tcW w:w="1276" w:type="dxa"/>
            <w:vAlign w:val="center"/>
          </w:tcPr>
          <w:p w14:paraId="7F139B0E">
            <w:pPr>
              <w:pStyle w:val="14"/>
            </w:pPr>
            <w:r>
              <w:t>其他资金</w:t>
            </w:r>
          </w:p>
        </w:tc>
        <w:tc>
          <w:tcPr>
            <w:tcW w:w="1276" w:type="dxa"/>
            <w:vAlign w:val="center"/>
          </w:tcPr>
          <w:p w14:paraId="5D23DBD3">
            <w:pPr>
              <w:pStyle w:val="13"/>
            </w:pPr>
            <w:r>
              <w:t xml:space="preserve"> </w:t>
            </w:r>
          </w:p>
        </w:tc>
      </w:tr>
      <w:tr w14:paraId="26B54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019B4"/>
        </w:tc>
        <w:tc>
          <w:tcPr>
            <w:tcW w:w="8589" w:type="dxa"/>
            <w:gridSpan w:val="6"/>
            <w:vAlign w:val="center"/>
          </w:tcPr>
          <w:p w14:paraId="15043FF7">
            <w:pPr>
              <w:pStyle w:val="13"/>
            </w:pPr>
            <w:r>
              <w:t>公用 支出</w:t>
            </w:r>
          </w:p>
        </w:tc>
      </w:tr>
      <w:tr w14:paraId="1CACE0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FB818">
            <w:pPr>
              <w:pStyle w:val="14"/>
            </w:pPr>
            <w:r>
              <w:t>绩效目标</w:t>
            </w:r>
          </w:p>
        </w:tc>
        <w:tc>
          <w:tcPr>
            <w:tcW w:w="8589" w:type="dxa"/>
            <w:gridSpan w:val="6"/>
            <w:vAlign w:val="center"/>
          </w:tcPr>
          <w:p w14:paraId="4C447212">
            <w:pPr>
              <w:pStyle w:val="13"/>
            </w:pPr>
            <w:r>
              <w:t>1.通过购买宣传设备和宣传材料，为辖区居民提供艾滋病防控宣传服务，提高居民艾滋病防治防控意识，降低艾滋病发病率。</w:t>
            </w:r>
          </w:p>
        </w:tc>
      </w:tr>
    </w:tbl>
    <w:p w14:paraId="51C76AE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8203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A6BDB7">
            <w:pPr>
              <w:pStyle w:val="14"/>
            </w:pPr>
            <w:r>
              <w:t>一级指标</w:t>
            </w:r>
          </w:p>
        </w:tc>
        <w:tc>
          <w:tcPr>
            <w:tcW w:w="1276" w:type="dxa"/>
            <w:vAlign w:val="center"/>
          </w:tcPr>
          <w:p w14:paraId="1C51CB9B">
            <w:pPr>
              <w:pStyle w:val="14"/>
            </w:pPr>
            <w:r>
              <w:t>二级指标</w:t>
            </w:r>
          </w:p>
        </w:tc>
        <w:tc>
          <w:tcPr>
            <w:tcW w:w="1332" w:type="dxa"/>
            <w:vAlign w:val="center"/>
          </w:tcPr>
          <w:p w14:paraId="4581939B">
            <w:pPr>
              <w:pStyle w:val="14"/>
            </w:pPr>
            <w:r>
              <w:t>三级指标</w:t>
            </w:r>
          </w:p>
        </w:tc>
        <w:tc>
          <w:tcPr>
            <w:tcW w:w="3430" w:type="dxa"/>
            <w:vAlign w:val="center"/>
          </w:tcPr>
          <w:p w14:paraId="30C5946A">
            <w:pPr>
              <w:pStyle w:val="14"/>
            </w:pPr>
            <w:r>
              <w:t>绩效指标描述</w:t>
            </w:r>
          </w:p>
        </w:tc>
        <w:tc>
          <w:tcPr>
            <w:tcW w:w="2551" w:type="dxa"/>
            <w:vAlign w:val="center"/>
          </w:tcPr>
          <w:p w14:paraId="2F075669">
            <w:pPr>
              <w:pStyle w:val="14"/>
            </w:pPr>
            <w:r>
              <w:t>指标值</w:t>
            </w:r>
          </w:p>
        </w:tc>
      </w:tr>
      <w:tr w14:paraId="2FD61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588B1">
            <w:pPr>
              <w:pStyle w:val="15"/>
            </w:pPr>
            <w:r>
              <w:t>产出指标</w:t>
            </w:r>
          </w:p>
        </w:tc>
        <w:tc>
          <w:tcPr>
            <w:tcW w:w="1276" w:type="dxa"/>
            <w:vAlign w:val="center"/>
          </w:tcPr>
          <w:p w14:paraId="27DBA1C8">
            <w:pPr>
              <w:pStyle w:val="13"/>
            </w:pPr>
            <w:r>
              <w:t>数量指标</w:t>
            </w:r>
          </w:p>
        </w:tc>
        <w:tc>
          <w:tcPr>
            <w:tcW w:w="1332" w:type="dxa"/>
            <w:vAlign w:val="center"/>
          </w:tcPr>
          <w:p w14:paraId="6114145F">
            <w:pPr>
              <w:pStyle w:val="13"/>
            </w:pPr>
            <w:r>
              <w:t>宣传展架</w:t>
            </w:r>
          </w:p>
        </w:tc>
        <w:tc>
          <w:tcPr>
            <w:tcW w:w="3430" w:type="dxa"/>
            <w:vAlign w:val="center"/>
          </w:tcPr>
          <w:p w14:paraId="59BCF652">
            <w:pPr>
              <w:pStyle w:val="13"/>
            </w:pPr>
            <w:r>
              <w:t>宣传展架</w:t>
            </w:r>
          </w:p>
        </w:tc>
        <w:tc>
          <w:tcPr>
            <w:tcW w:w="2551" w:type="dxa"/>
            <w:vAlign w:val="center"/>
          </w:tcPr>
          <w:p w14:paraId="40295B0D">
            <w:pPr>
              <w:pStyle w:val="13"/>
            </w:pPr>
            <w:r>
              <w:t>≥5个</w:t>
            </w:r>
          </w:p>
        </w:tc>
      </w:tr>
      <w:tr w14:paraId="2F67B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89C44"/>
        </w:tc>
        <w:tc>
          <w:tcPr>
            <w:tcW w:w="1276" w:type="dxa"/>
            <w:vAlign w:val="center"/>
          </w:tcPr>
          <w:p w14:paraId="28878CB2">
            <w:pPr>
              <w:pStyle w:val="13"/>
            </w:pPr>
            <w:r>
              <w:t>数量指标</w:t>
            </w:r>
          </w:p>
        </w:tc>
        <w:tc>
          <w:tcPr>
            <w:tcW w:w="1332" w:type="dxa"/>
            <w:vAlign w:val="center"/>
          </w:tcPr>
          <w:p w14:paraId="005CF61A">
            <w:pPr>
              <w:pStyle w:val="13"/>
            </w:pPr>
            <w:r>
              <w:t>宣传材料</w:t>
            </w:r>
          </w:p>
        </w:tc>
        <w:tc>
          <w:tcPr>
            <w:tcW w:w="3430" w:type="dxa"/>
            <w:vAlign w:val="center"/>
          </w:tcPr>
          <w:p w14:paraId="49A8EEE3">
            <w:pPr>
              <w:pStyle w:val="13"/>
            </w:pPr>
            <w:r>
              <w:t>宣传材料</w:t>
            </w:r>
          </w:p>
        </w:tc>
        <w:tc>
          <w:tcPr>
            <w:tcW w:w="2551" w:type="dxa"/>
            <w:vAlign w:val="center"/>
          </w:tcPr>
          <w:p w14:paraId="0EF78354">
            <w:pPr>
              <w:pStyle w:val="13"/>
            </w:pPr>
            <w:r>
              <w:t>≥2000张</w:t>
            </w:r>
          </w:p>
        </w:tc>
      </w:tr>
      <w:tr w14:paraId="6DB8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AAB8C5"/>
        </w:tc>
        <w:tc>
          <w:tcPr>
            <w:tcW w:w="1276" w:type="dxa"/>
            <w:vAlign w:val="center"/>
          </w:tcPr>
          <w:p w14:paraId="21940565">
            <w:pPr>
              <w:pStyle w:val="13"/>
            </w:pPr>
            <w:r>
              <w:t>质量指标</w:t>
            </w:r>
          </w:p>
        </w:tc>
        <w:tc>
          <w:tcPr>
            <w:tcW w:w="1332" w:type="dxa"/>
            <w:vAlign w:val="center"/>
          </w:tcPr>
          <w:p w14:paraId="08FCF64C">
            <w:pPr>
              <w:pStyle w:val="13"/>
            </w:pPr>
            <w:r>
              <w:t>宣传材料验收合格率</w:t>
            </w:r>
          </w:p>
        </w:tc>
        <w:tc>
          <w:tcPr>
            <w:tcW w:w="3430" w:type="dxa"/>
            <w:vAlign w:val="center"/>
          </w:tcPr>
          <w:p w14:paraId="5B896BCB">
            <w:pPr>
              <w:pStyle w:val="13"/>
            </w:pPr>
            <w:r>
              <w:t>宣传材料验收合格率</w:t>
            </w:r>
          </w:p>
        </w:tc>
        <w:tc>
          <w:tcPr>
            <w:tcW w:w="2551" w:type="dxa"/>
            <w:vAlign w:val="center"/>
          </w:tcPr>
          <w:p w14:paraId="52E58420">
            <w:pPr>
              <w:pStyle w:val="13"/>
            </w:pPr>
            <w:r>
              <w:t>≥95%</w:t>
            </w:r>
          </w:p>
        </w:tc>
      </w:tr>
      <w:tr w14:paraId="0A99B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C242B"/>
        </w:tc>
        <w:tc>
          <w:tcPr>
            <w:tcW w:w="1276" w:type="dxa"/>
            <w:vAlign w:val="center"/>
          </w:tcPr>
          <w:p w14:paraId="6E231626">
            <w:pPr>
              <w:pStyle w:val="13"/>
            </w:pPr>
            <w:r>
              <w:t>时效指标</w:t>
            </w:r>
          </w:p>
        </w:tc>
        <w:tc>
          <w:tcPr>
            <w:tcW w:w="1332" w:type="dxa"/>
            <w:vAlign w:val="center"/>
          </w:tcPr>
          <w:p w14:paraId="13B00A93">
            <w:pPr>
              <w:pStyle w:val="13"/>
            </w:pPr>
            <w:r>
              <w:t>宣传展架及材料购置完成时限</w:t>
            </w:r>
          </w:p>
        </w:tc>
        <w:tc>
          <w:tcPr>
            <w:tcW w:w="3430" w:type="dxa"/>
            <w:vAlign w:val="center"/>
          </w:tcPr>
          <w:p w14:paraId="7A856C0B">
            <w:pPr>
              <w:pStyle w:val="13"/>
            </w:pPr>
            <w:r>
              <w:t>宣传展架及材料购置完成时限</w:t>
            </w:r>
          </w:p>
        </w:tc>
        <w:tc>
          <w:tcPr>
            <w:tcW w:w="2551" w:type="dxa"/>
            <w:vAlign w:val="center"/>
          </w:tcPr>
          <w:p w14:paraId="2E60AAC7">
            <w:pPr>
              <w:pStyle w:val="13"/>
            </w:pPr>
            <w:r>
              <w:t>2026年12月31日前</w:t>
            </w:r>
          </w:p>
        </w:tc>
      </w:tr>
      <w:tr w14:paraId="5357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FBD68"/>
        </w:tc>
        <w:tc>
          <w:tcPr>
            <w:tcW w:w="1276" w:type="dxa"/>
            <w:vAlign w:val="center"/>
          </w:tcPr>
          <w:p w14:paraId="4718236E">
            <w:pPr>
              <w:pStyle w:val="13"/>
            </w:pPr>
            <w:r>
              <w:t>成本指标</w:t>
            </w:r>
          </w:p>
        </w:tc>
        <w:tc>
          <w:tcPr>
            <w:tcW w:w="1332" w:type="dxa"/>
            <w:vAlign w:val="center"/>
          </w:tcPr>
          <w:p w14:paraId="224FDB95">
            <w:pPr>
              <w:pStyle w:val="13"/>
            </w:pPr>
            <w:r>
              <w:t>宣传展架成本</w:t>
            </w:r>
          </w:p>
        </w:tc>
        <w:tc>
          <w:tcPr>
            <w:tcW w:w="3430" w:type="dxa"/>
            <w:vAlign w:val="center"/>
          </w:tcPr>
          <w:p w14:paraId="21F50F45">
            <w:pPr>
              <w:pStyle w:val="13"/>
            </w:pPr>
            <w:r>
              <w:t>宣传展架成本</w:t>
            </w:r>
          </w:p>
        </w:tc>
        <w:tc>
          <w:tcPr>
            <w:tcW w:w="2551" w:type="dxa"/>
            <w:vAlign w:val="center"/>
          </w:tcPr>
          <w:p w14:paraId="7A370E9A">
            <w:pPr>
              <w:pStyle w:val="13"/>
            </w:pPr>
            <w:r>
              <w:t>≤1000元</w:t>
            </w:r>
          </w:p>
        </w:tc>
      </w:tr>
      <w:tr w14:paraId="338EF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556E9"/>
        </w:tc>
        <w:tc>
          <w:tcPr>
            <w:tcW w:w="1276" w:type="dxa"/>
            <w:vAlign w:val="center"/>
          </w:tcPr>
          <w:p w14:paraId="2E2CD895">
            <w:pPr>
              <w:pStyle w:val="13"/>
            </w:pPr>
            <w:r>
              <w:t>成本指标</w:t>
            </w:r>
          </w:p>
        </w:tc>
        <w:tc>
          <w:tcPr>
            <w:tcW w:w="1332" w:type="dxa"/>
            <w:vAlign w:val="center"/>
          </w:tcPr>
          <w:p w14:paraId="44991D70">
            <w:pPr>
              <w:pStyle w:val="13"/>
            </w:pPr>
            <w:r>
              <w:t>宣传材料成本</w:t>
            </w:r>
          </w:p>
        </w:tc>
        <w:tc>
          <w:tcPr>
            <w:tcW w:w="3430" w:type="dxa"/>
            <w:vAlign w:val="center"/>
          </w:tcPr>
          <w:p w14:paraId="697D7C12">
            <w:pPr>
              <w:pStyle w:val="13"/>
            </w:pPr>
            <w:r>
              <w:t>宣传材料成本</w:t>
            </w:r>
          </w:p>
        </w:tc>
        <w:tc>
          <w:tcPr>
            <w:tcW w:w="2551" w:type="dxa"/>
            <w:vAlign w:val="center"/>
          </w:tcPr>
          <w:p w14:paraId="239A45E3">
            <w:pPr>
              <w:pStyle w:val="13"/>
            </w:pPr>
            <w:r>
              <w:t>≤965元</w:t>
            </w:r>
          </w:p>
        </w:tc>
      </w:tr>
      <w:tr w14:paraId="73AC9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34384">
            <w:pPr>
              <w:pStyle w:val="15"/>
            </w:pPr>
            <w:r>
              <w:t>效益指标</w:t>
            </w:r>
          </w:p>
        </w:tc>
        <w:tc>
          <w:tcPr>
            <w:tcW w:w="1276" w:type="dxa"/>
            <w:vAlign w:val="center"/>
          </w:tcPr>
          <w:p w14:paraId="34D4A961">
            <w:pPr>
              <w:pStyle w:val="13"/>
            </w:pPr>
            <w:r>
              <w:t>社会效益指标</w:t>
            </w:r>
          </w:p>
        </w:tc>
        <w:tc>
          <w:tcPr>
            <w:tcW w:w="1332" w:type="dxa"/>
            <w:vAlign w:val="center"/>
          </w:tcPr>
          <w:p w14:paraId="5231B24C">
            <w:pPr>
              <w:pStyle w:val="13"/>
            </w:pPr>
            <w:r>
              <w:t>提高居民艾滋病防治防控意识，降低艾滋病发病率</w:t>
            </w:r>
          </w:p>
        </w:tc>
        <w:tc>
          <w:tcPr>
            <w:tcW w:w="3430" w:type="dxa"/>
            <w:vAlign w:val="center"/>
          </w:tcPr>
          <w:p w14:paraId="0C31717D">
            <w:pPr>
              <w:pStyle w:val="13"/>
            </w:pPr>
            <w:r>
              <w:t>提高居民艾滋病防治防控意识，降低艾滋病发病率</w:t>
            </w:r>
          </w:p>
        </w:tc>
        <w:tc>
          <w:tcPr>
            <w:tcW w:w="2551" w:type="dxa"/>
            <w:vAlign w:val="center"/>
          </w:tcPr>
          <w:p w14:paraId="254CDC32">
            <w:pPr>
              <w:pStyle w:val="13"/>
            </w:pPr>
            <w:r>
              <w:t>有效提高</w:t>
            </w:r>
          </w:p>
        </w:tc>
      </w:tr>
      <w:tr w14:paraId="11A68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D9889B">
            <w:pPr>
              <w:pStyle w:val="15"/>
            </w:pPr>
            <w:r>
              <w:t>满意度指标</w:t>
            </w:r>
          </w:p>
        </w:tc>
        <w:tc>
          <w:tcPr>
            <w:tcW w:w="1276" w:type="dxa"/>
            <w:vAlign w:val="center"/>
          </w:tcPr>
          <w:p w14:paraId="7E7DCF64">
            <w:pPr>
              <w:pStyle w:val="13"/>
            </w:pPr>
            <w:r>
              <w:t>服务对象满意度指标</w:t>
            </w:r>
          </w:p>
        </w:tc>
        <w:tc>
          <w:tcPr>
            <w:tcW w:w="1332" w:type="dxa"/>
            <w:vAlign w:val="center"/>
          </w:tcPr>
          <w:p w14:paraId="3CDC9C80">
            <w:pPr>
              <w:pStyle w:val="13"/>
            </w:pPr>
            <w:r>
              <w:t>工作人员满意度</w:t>
            </w:r>
          </w:p>
        </w:tc>
        <w:tc>
          <w:tcPr>
            <w:tcW w:w="3430" w:type="dxa"/>
            <w:vAlign w:val="center"/>
          </w:tcPr>
          <w:p w14:paraId="21D399E7">
            <w:pPr>
              <w:pStyle w:val="13"/>
            </w:pPr>
            <w:r>
              <w:t>工作人员满意度</w:t>
            </w:r>
          </w:p>
        </w:tc>
        <w:tc>
          <w:tcPr>
            <w:tcW w:w="2551" w:type="dxa"/>
            <w:vAlign w:val="center"/>
          </w:tcPr>
          <w:p w14:paraId="5EACC6B7">
            <w:pPr>
              <w:pStyle w:val="13"/>
            </w:pPr>
            <w:r>
              <w:t>≥80%</w:t>
            </w:r>
          </w:p>
        </w:tc>
      </w:tr>
    </w:tbl>
    <w:p w14:paraId="065478CA">
      <w:pPr>
        <w:sectPr>
          <w:pgSz w:w="11900" w:h="16840"/>
          <w:pgMar w:top="1984" w:right="1304" w:bottom="1134" w:left="1304" w:header="720" w:footer="720" w:gutter="0"/>
          <w:cols w:space="720" w:num="1"/>
        </w:sectPr>
      </w:pPr>
    </w:p>
    <w:p w14:paraId="3E751A12">
      <w:pPr>
        <w:spacing w:before="0" w:after="0" w:line="240" w:lineRule="auto"/>
        <w:ind w:firstLine="0"/>
        <w:jc w:val="center"/>
        <w:outlineLvl w:val="9"/>
      </w:pPr>
      <w:r>
        <w:rPr>
          <w:rFonts w:ascii="方正仿宋_GBK" w:hAnsi="方正仿宋_GBK" w:eastAsia="方正仿宋_GBK" w:cs="方正仿宋_GBK"/>
          <w:sz w:val="28"/>
        </w:rPr>
        <w:t xml:space="preserve"> </w:t>
      </w:r>
    </w:p>
    <w:p w14:paraId="5CB1999C">
      <w:pPr>
        <w:spacing w:before="0" w:after="0"/>
        <w:ind w:firstLine="560"/>
        <w:jc w:val="left"/>
        <w:outlineLvl w:val="3"/>
      </w:pPr>
      <w:bookmarkStart w:id="206" w:name="_Toc_4_4_0000000207"/>
      <w:r>
        <w:rPr>
          <w:rFonts w:ascii="方正仿宋_GBK" w:hAnsi="方正仿宋_GBK" w:eastAsia="方正仿宋_GBK" w:cs="方正仿宋_GBK"/>
          <w:sz w:val="28"/>
        </w:rPr>
        <w:t>201.重大公共卫生服务补助资金-妇幼卫生监测（津财社指[2025]64号）2025年中央绩效目标表</w:t>
      </w:r>
      <w:bookmarkEnd w:id="20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F79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71B99AE">
            <w:pPr>
              <w:pStyle w:val="12"/>
            </w:pPr>
            <w:r>
              <w:t>368217天津市滨海新区塘沽街三槐路社区卫生服务中心</w:t>
            </w:r>
          </w:p>
        </w:tc>
        <w:tc>
          <w:tcPr>
            <w:tcW w:w="1276" w:type="dxa"/>
            <w:tcBorders>
              <w:top w:val="single" w:color="FFFFFF" w:sz="6" w:space="0"/>
              <w:left w:val="single" w:color="FFFFFF" w:sz="6" w:space="0"/>
              <w:right w:val="single" w:color="FFFFFF" w:sz="6" w:space="0"/>
            </w:tcBorders>
            <w:vAlign w:val="center"/>
          </w:tcPr>
          <w:p w14:paraId="4B7D8EBD">
            <w:pPr>
              <w:pStyle w:val="11"/>
            </w:pPr>
            <w:r>
              <w:t>单位：元</w:t>
            </w:r>
          </w:p>
        </w:tc>
      </w:tr>
      <w:tr w14:paraId="45102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0EB021">
            <w:pPr>
              <w:pStyle w:val="14"/>
            </w:pPr>
            <w:r>
              <w:t>项目名称</w:t>
            </w:r>
          </w:p>
        </w:tc>
        <w:tc>
          <w:tcPr>
            <w:tcW w:w="8589" w:type="dxa"/>
            <w:gridSpan w:val="6"/>
            <w:vAlign w:val="center"/>
          </w:tcPr>
          <w:p w14:paraId="49A39764">
            <w:pPr>
              <w:pStyle w:val="13"/>
            </w:pPr>
            <w:r>
              <w:t>重大公共卫生服务补助资金-妇幼卫生监测（津财社指[2025]64号）2025年中央</w:t>
            </w:r>
          </w:p>
        </w:tc>
      </w:tr>
      <w:tr w14:paraId="3D28A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BBE4D">
            <w:pPr>
              <w:pStyle w:val="14"/>
            </w:pPr>
            <w:r>
              <w:t>预算规模及资金用途</w:t>
            </w:r>
          </w:p>
        </w:tc>
        <w:tc>
          <w:tcPr>
            <w:tcW w:w="1276" w:type="dxa"/>
            <w:vAlign w:val="center"/>
          </w:tcPr>
          <w:p w14:paraId="77D6B335">
            <w:pPr>
              <w:pStyle w:val="14"/>
            </w:pPr>
            <w:r>
              <w:t>预算数</w:t>
            </w:r>
          </w:p>
        </w:tc>
        <w:tc>
          <w:tcPr>
            <w:tcW w:w="1332" w:type="dxa"/>
            <w:vAlign w:val="center"/>
          </w:tcPr>
          <w:p w14:paraId="0956A28D">
            <w:pPr>
              <w:pStyle w:val="13"/>
            </w:pPr>
            <w:r>
              <w:t>523.00</w:t>
            </w:r>
          </w:p>
        </w:tc>
        <w:tc>
          <w:tcPr>
            <w:tcW w:w="1587" w:type="dxa"/>
            <w:vAlign w:val="center"/>
          </w:tcPr>
          <w:p w14:paraId="0BF7312B">
            <w:pPr>
              <w:pStyle w:val="14"/>
            </w:pPr>
            <w:r>
              <w:t>其中：财政    资金</w:t>
            </w:r>
          </w:p>
        </w:tc>
        <w:tc>
          <w:tcPr>
            <w:tcW w:w="1843" w:type="dxa"/>
            <w:vAlign w:val="center"/>
          </w:tcPr>
          <w:p w14:paraId="5B46950B">
            <w:pPr>
              <w:pStyle w:val="13"/>
            </w:pPr>
            <w:r>
              <w:t>523.00</w:t>
            </w:r>
          </w:p>
        </w:tc>
        <w:tc>
          <w:tcPr>
            <w:tcW w:w="1276" w:type="dxa"/>
            <w:vAlign w:val="center"/>
          </w:tcPr>
          <w:p w14:paraId="7BF5709E">
            <w:pPr>
              <w:pStyle w:val="14"/>
            </w:pPr>
            <w:r>
              <w:t>其他资金</w:t>
            </w:r>
          </w:p>
        </w:tc>
        <w:tc>
          <w:tcPr>
            <w:tcW w:w="1276" w:type="dxa"/>
            <w:vAlign w:val="center"/>
          </w:tcPr>
          <w:p w14:paraId="1887A8AF">
            <w:pPr>
              <w:pStyle w:val="13"/>
            </w:pPr>
            <w:r>
              <w:t xml:space="preserve"> </w:t>
            </w:r>
          </w:p>
        </w:tc>
      </w:tr>
      <w:tr w14:paraId="10960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FB6A7C"/>
        </w:tc>
        <w:tc>
          <w:tcPr>
            <w:tcW w:w="8589" w:type="dxa"/>
            <w:gridSpan w:val="6"/>
            <w:vAlign w:val="center"/>
          </w:tcPr>
          <w:p w14:paraId="35FD2AAE">
            <w:pPr>
              <w:pStyle w:val="13"/>
            </w:pPr>
            <w:r>
              <w:t>材料支出</w:t>
            </w:r>
          </w:p>
        </w:tc>
      </w:tr>
      <w:tr w14:paraId="43B77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BD54B8">
            <w:pPr>
              <w:pStyle w:val="14"/>
            </w:pPr>
            <w:r>
              <w:t>绩效目标</w:t>
            </w:r>
          </w:p>
        </w:tc>
        <w:tc>
          <w:tcPr>
            <w:tcW w:w="8589" w:type="dxa"/>
            <w:gridSpan w:val="6"/>
            <w:vAlign w:val="center"/>
          </w:tcPr>
          <w:p w14:paraId="39E73B80">
            <w:pPr>
              <w:pStyle w:val="13"/>
            </w:pPr>
            <w:r>
              <w:t>1.对辖区居民进行妇幼卫生监测宣传，提高妇幼卫生监测水平。</w:t>
            </w:r>
          </w:p>
        </w:tc>
      </w:tr>
    </w:tbl>
    <w:p w14:paraId="1340EE6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9BE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3DA49D">
            <w:pPr>
              <w:pStyle w:val="14"/>
            </w:pPr>
            <w:r>
              <w:t>一级指标</w:t>
            </w:r>
          </w:p>
        </w:tc>
        <w:tc>
          <w:tcPr>
            <w:tcW w:w="1276" w:type="dxa"/>
            <w:vAlign w:val="center"/>
          </w:tcPr>
          <w:p w14:paraId="782EA57B">
            <w:pPr>
              <w:pStyle w:val="14"/>
            </w:pPr>
            <w:r>
              <w:t>二级指标</w:t>
            </w:r>
          </w:p>
        </w:tc>
        <w:tc>
          <w:tcPr>
            <w:tcW w:w="1332" w:type="dxa"/>
            <w:vAlign w:val="center"/>
          </w:tcPr>
          <w:p w14:paraId="675FE541">
            <w:pPr>
              <w:pStyle w:val="14"/>
            </w:pPr>
            <w:r>
              <w:t>三级指标</w:t>
            </w:r>
          </w:p>
        </w:tc>
        <w:tc>
          <w:tcPr>
            <w:tcW w:w="3430" w:type="dxa"/>
            <w:vAlign w:val="center"/>
          </w:tcPr>
          <w:p w14:paraId="29173996">
            <w:pPr>
              <w:pStyle w:val="14"/>
            </w:pPr>
            <w:r>
              <w:t>绩效指标描述</w:t>
            </w:r>
          </w:p>
        </w:tc>
        <w:tc>
          <w:tcPr>
            <w:tcW w:w="2551" w:type="dxa"/>
            <w:vAlign w:val="center"/>
          </w:tcPr>
          <w:p w14:paraId="15F16FA5">
            <w:pPr>
              <w:pStyle w:val="14"/>
            </w:pPr>
            <w:r>
              <w:t>指标值</w:t>
            </w:r>
          </w:p>
        </w:tc>
      </w:tr>
      <w:tr w14:paraId="2647C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F0723">
            <w:pPr>
              <w:pStyle w:val="15"/>
            </w:pPr>
            <w:r>
              <w:t>产出指标</w:t>
            </w:r>
          </w:p>
        </w:tc>
        <w:tc>
          <w:tcPr>
            <w:tcW w:w="1276" w:type="dxa"/>
            <w:vAlign w:val="center"/>
          </w:tcPr>
          <w:p w14:paraId="381FFAEB">
            <w:pPr>
              <w:pStyle w:val="13"/>
            </w:pPr>
            <w:r>
              <w:t>数量指标</w:t>
            </w:r>
          </w:p>
        </w:tc>
        <w:tc>
          <w:tcPr>
            <w:tcW w:w="1332" w:type="dxa"/>
            <w:vAlign w:val="center"/>
          </w:tcPr>
          <w:p w14:paraId="61224BEF">
            <w:pPr>
              <w:pStyle w:val="13"/>
            </w:pPr>
            <w:r>
              <w:t>购买妇幼卫生监测宣传材料</w:t>
            </w:r>
          </w:p>
        </w:tc>
        <w:tc>
          <w:tcPr>
            <w:tcW w:w="3430" w:type="dxa"/>
            <w:vAlign w:val="center"/>
          </w:tcPr>
          <w:p w14:paraId="0F8BDA1D">
            <w:pPr>
              <w:pStyle w:val="13"/>
            </w:pPr>
            <w:r>
              <w:t>购买妇幼卫生监测宣传材料</w:t>
            </w:r>
          </w:p>
        </w:tc>
        <w:tc>
          <w:tcPr>
            <w:tcW w:w="2551" w:type="dxa"/>
            <w:vAlign w:val="center"/>
          </w:tcPr>
          <w:p w14:paraId="3044DDC2">
            <w:pPr>
              <w:pStyle w:val="13"/>
            </w:pPr>
            <w:r>
              <w:t>≥950张</w:t>
            </w:r>
          </w:p>
        </w:tc>
      </w:tr>
      <w:tr w14:paraId="4DC8D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00901"/>
        </w:tc>
        <w:tc>
          <w:tcPr>
            <w:tcW w:w="1276" w:type="dxa"/>
            <w:vAlign w:val="center"/>
          </w:tcPr>
          <w:p w14:paraId="0D46CD82">
            <w:pPr>
              <w:pStyle w:val="13"/>
            </w:pPr>
            <w:r>
              <w:t>质量指标</w:t>
            </w:r>
          </w:p>
        </w:tc>
        <w:tc>
          <w:tcPr>
            <w:tcW w:w="1332" w:type="dxa"/>
            <w:vAlign w:val="center"/>
          </w:tcPr>
          <w:p w14:paraId="33ECD4D9">
            <w:pPr>
              <w:pStyle w:val="13"/>
            </w:pPr>
            <w:r>
              <w:t>妇幼卫生监测宣传材料验收合格率</w:t>
            </w:r>
          </w:p>
        </w:tc>
        <w:tc>
          <w:tcPr>
            <w:tcW w:w="3430" w:type="dxa"/>
            <w:vAlign w:val="center"/>
          </w:tcPr>
          <w:p w14:paraId="0FE1364C">
            <w:pPr>
              <w:pStyle w:val="13"/>
            </w:pPr>
            <w:r>
              <w:t>妇幼卫生监测宣传材料验收合格率</w:t>
            </w:r>
          </w:p>
        </w:tc>
        <w:tc>
          <w:tcPr>
            <w:tcW w:w="2551" w:type="dxa"/>
            <w:vAlign w:val="center"/>
          </w:tcPr>
          <w:p w14:paraId="209C8660">
            <w:pPr>
              <w:pStyle w:val="13"/>
            </w:pPr>
            <w:r>
              <w:t>≥95%</w:t>
            </w:r>
          </w:p>
        </w:tc>
      </w:tr>
      <w:tr w14:paraId="4ACC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DF616"/>
        </w:tc>
        <w:tc>
          <w:tcPr>
            <w:tcW w:w="1276" w:type="dxa"/>
            <w:vAlign w:val="center"/>
          </w:tcPr>
          <w:p w14:paraId="0F875855">
            <w:pPr>
              <w:pStyle w:val="13"/>
            </w:pPr>
            <w:r>
              <w:t>时效指标</w:t>
            </w:r>
          </w:p>
        </w:tc>
        <w:tc>
          <w:tcPr>
            <w:tcW w:w="1332" w:type="dxa"/>
            <w:vAlign w:val="center"/>
          </w:tcPr>
          <w:p w14:paraId="639E3DB0">
            <w:pPr>
              <w:pStyle w:val="13"/>
            </w:pPr>
            <w:r>
              <w:t>妇幼卫生监测宣传材料购置时限</w:t>
            </w:r>
          </w:p>
        </w:tc>
        <w:tc>
          <w:tcPr>
            <w:tcW w:w="3430" w:type="dxa"/>
            <w:vAlign w:val="center"/>
          </w:tcPr>
          <w:p w14:paraId="6B8ABC1E">
            <w:pPr>
              <w:pStyle w:val="13"/>
            </w:pPr>
            <w:r>
              <w:t>妇幼卫生监测宣传材料购置时限</w:t>
            </w:r>
          </w:p>
        </w:tc>
        <w:tc>
          <w:tcPr>
            <w:tcW w:w="2551" w:type="dxa"/>
            <w:vAlign w:val="center"/>
          </w:tcPr>
          <w:p w14:paraId="28681DB0">
            <w:pPr>
              <w:pStyle w:val="13"/>
            </w:pPr>
            <w:r>
              <w:t>2026年12月31日前</w:t>
            </w:r>
          </w:p>
        </w:tc>
      </w:tr>
      <w:tr w14:paraId="53469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0F2C58"/>
        </w:tc>
        <w:tc>
          <w:tcPr>
            <w:tcW w:w="1276" w:type="dxa"/>
            <w:vAlign w:val="center"/>
          </w:tcPr>
          <w:p w14:paraId="4EC4B17C">
            <w:pPr>
              <w:pStyle w:val="13"/>
            </w:pPr>
            <w:r>
              <w:t>成本指标</w:t>
            </w:r>
          </w:p>
        </w:tc>
        <w:tc>
          <w:tcPr>
            <w:tcW w:w="1332" w:type="dxa"/>
            <w:vAlign w:val="center"/>
          </w:tcPr>
          <w:p w14:paraId="23E0629C">
            <w:pPr>
              <w:pStyle w:val="13"/>
            </w:pPr>
            <w:r>
              <w:t>妇幼卫生监测宣传材料成本</w:t>
            </w:r>
          </w:p>
        </w:tc>
        <w:tc>
          <w:tcPr>
            <w:tcW w:w="3430" w:type="dxa"/>
            <w:vAlign w:val="center"/>
          </w:tcPr>
          <w:p w14:paraId="785E3078">
            <w:pPr>
              <w:pStyle w:val="13"/>
            </w:pPr>
            <w:r>
              <w:t>妇幼卫生监测宣传材料成本</w:t>
            </w:r>
          </w:p>
        </w:tc>
        <w:tc>
          <w:tcPr>
            <w:tcW w:w="2551" w:type="dxa"/>
            <w:vAlign w:val="center"/>
          </w:tcPr>
          <w:p w14:paraId="4DA1B0BE">
            <w:pPr>
              <w:pStyle w:val="13"/>
            </w:pPr>
            <w:r>
              <w:t>≤523元</w:t>
            </w:r>
          </w:p>
        </w:tc>
      </w:tr>
      <w:tr w14:paraId="40B16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6468E9">
            <w:pPr>
              <w:pStyle w:val="15"/>
            </w:pPr>
            <w:r>
              <w:t>效益指标</w:t>
            </w:r>
          </w:p>
        </w:tc>
        <w:tc>
          <w:tcPr>
            <w:tcW w:w="1276" w:type="dxa"/>
            <w:vAlign w:val="center"/>
          </w:tcPr>
          <w:p w14:paraId="016B37A0">
            <w:pPr>
              <w:pStyle w:val="13"/>
            </w:pPr>
            <w:r>
              <w:t>社会效益指标</w:t>
            </w:r>
          </w:p>
        </w:tc>
        <w:tc>
          <w:tcPr>
            <w:tcW w:w="1332" w:type="dxa"/>
            <w:vAlign w:val="center"/>
          </w:tcPr>
          <w:p w14:paraId="211E8977">
            <w:pPr>
              <w:pStyle w:val="13"/>
            </w:pPr>
            <w:r>
              <w:t>保障妇幼卫生检测工作开展</w:t>
            </w:r>
          </w:p>
        </w:tc>
        <w:tc>
          <w:tcPr>
            <w:tcW w:w="3430" w:type="dxa"/>
            <w:vAlign w:val="center"/>
          </w:tcPr>
          <w:p w14:paraId="0B86913A">
            <w:pPr>
              <w:pStyle w:val="13"/>
            </w:pPr>
            <w:r>
              <w:t>保障妇幼卫生检测工作开展</w:t>
            </w:r>
          </w:p>
        </w:tc>
        <w:tc>
          <w:tcPr>
            <w:tcW w:w="2551" w:type="dxa"/>
            <w:vAlign w:val="center"/>
          </w:tcPr>
          <w:p w14:paraId="6820D590">
            <w:pPr>
              <w:pStyle w:val="13"/>
            </w:pPr>
            <w:r>
              <w:t>有效保障</w:t>
            </w:r>
          </w:p>
        </w:tc>
      </w:tr>
      <w:tr w14:paraId="5F90C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028B0E">
            <w:pPr>
              <w:pStyle w:val="15"/>
            </w:pPr>
            <w:r>
              <w:t>满意度指标</w:t>
            </w:r>
          </w:p>
        </w:tc>
        <w:tc>
          <w:tcPr>
            <w:tcW w:w="1276" w:type="dxa"/>
            <w:vAlign w:val="center"/>
          </w:tcPr>
          <w:p w14:paraId="5AA8B501">
            <w:pPr>
              <w:pStyle w:val="13"/>
            </w:pPr>
            <w:r>
              <w:t>服务对象满意度指标</w:t>
            </w:r>
          </w:p>
        </w:tc>
        <w:tc>
          <w:tcPr>
            <w:tcW w:w="1332" w:type="dxa"/>
            <w:vAlign w:val="center"/>
          </w:tcPr>
          <w:p w14:paraId="46DE618E">
            <w:pPr>
              <w:pStyle w:val="13"/>
            </w:pPr>
            <w:r>
              <w:t>工作人员满意度</w:t>
            </w:r>
          </w:p>
        </w:tc>
        <w:tc>
          <w:tcPr>
            <w:tcW w:w="3430" w:type="dxa"/>
            <w:vAlign w:val="center"/>
          </w:tcPr>
          <w:p w14:paraId="7AA8D5B0">
            <w:pPr>
              <w:pStyle w:val="13"/>
            </w:pPr>
            <w:r>
              <w:t>工作人员满意度</w:t>
            </w:r>
          </w:p>
        </w:tc>
        <w:tc>
          <w:tcPr>
            <w:tcW w:w="2551" w:type="dxa"/>
            <w:vAlign w:val="center"/>
          </w:tcPr>
          <w:p w14:paraId="1D1F714B">
            <w:pPr>
              <w:pStyle w:val="13"/>
            </w:pPr>
            <w:r>
              <w:t>≥90%</w:t>
            </w:r>
          </w:p>
        </w:tc>
      </w:tr>
    </w:tbl>
    <w:p w14:paraId="5EE03369">
      <w:pPr>
        <w:sectPr>
          <w:pgSz w:w="11900" w:h="16840"/>
          <w:pgMar w:top="1984" w:right="1304" w:bottom="1134" w:left="1304" w:header="720" w:footer="720" w:gutter="0"/>
          <w:cols w:space="720" w:num="1"/>
        </w:sectPr>
      </w:pPr>
    </w:p>
    <w:p w14:paraId="1CD4B9CD">
      <w:pPr>
        <w:spacing w:before="0" w:after="0" w:line="240" w:lineRule="auto"/>
        <w:ind w:firstLine="0"/>
        <w:jc w:val="center"/>
        <w:outlineLvl w:val="9"/>
      </w:pPr>
      <w:r>
        <w:rPr>
          <w:rFonts w:ascii="方正仿宋_GBK" w:hAnsi="方正仿宋_GBK" w:eastAsia="方正仿宋_GBK" w:cs="方正仿宋_GBK"/>
          <w:sz w:val="28"/>
        </w:rPr>
        <w:t xml:space="preserve"> </w:t>
      </w:r>
    </w:p>
    <w:p w14:paraId="0C46D699">
      <w:pPr>
        <w:spacing w:before="0" w:after="0"/>
        <w:ind w:firstLine="560"/>
        <w:jc w:val="left"/>
        <w:outlineLvl w:val="3"/>
      </w:pPr>
      <w:bookmarkStart w:id="207" w:name="_Toc_4_4_0000000208"/>
      <w:r>
        <w:rPr>
          <w:rFonts w:ascii="方正仿宋_GBK" w:hAnsi="方正仿宋_GBK" w:eastAsia="方正仿宋_GBK" w:cs="方正仿宋_GBK"/>
          <w:sz w:val="28"/>
        </w:rPr>
        <w:t>202.2026年基本公共卫生服务补助资金-区级绩效目标表</w:t>
      </w:r>
      <w:bookmarkEnd w:id="20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4AF1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3D9B2C3">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5C73562C">
            <w:pPr>
              <w:pStyle w:val="11"/>
            </w:pPr>
            <w:r>
              <w:t>单位：元</w:t>
            </w:r>
          </w:p>
        </w:tc>
      </w:tr>
      <w:tr w14:paraId="54E46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3AB131">
            <w:pPr>
              <w:pStyle w:val="14"/>
            </w:pPr>
            <w:r>
              <w:t>项目名称</w:t>
            </w:r>
          </w:p>
        </w:tc>
        <w:tc>
          <w:tcPr>
            <w:tcW w:w="8589" w:type="dxa"/>
            <w:gridSpan w:val="6"/>
            <w:vAlign w:val="center"/>
          </w:tcPr>
          <w:p w14:paraId="1A459EA2">
            <w:pPr>
              <w:pStyle w:val="13"/>
            </w:pPr>
            <w:r>
              <w:t>2026年基本公共卫生服务补助资金-区级</w:t>
            </w:r>
          </w:p>
        </w:tc>
      </w:tr>
      <w:tr w14:paraId="1FB01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98968">
            <w:pPr>
              <w:pStyle w:val="14"/>
            </w:pPr>
            <w:r>
              <w:t>预算规模及资金用途</w:t>
            </w:r>
          </w:p>
        </w:tc>
        <w:tc>
          <w:tcPr>
            <w:tcW w:w="1276" w:type="dxa"/>
            <w:vAlign w:val="center"/>
          </w:tcPr>
          <w:p w14:paraId="79610A74">
            <w:pPr>
              <w:pStyle w:val="14"/>
            </w:pPr>
            <w:r>
              <w:t>预算数</w:t>
            </w:r>
          </w:p>
        </w:tc>
        <w:tc>
          <w:tcPr>
            <w:tcW w:w="1332" w:type="dxa"/>
            <w:vAlign w:val="center"/>
          </w:tcPr>
          <w:p w14:paraId="01B9800A">
            <w:pPr>
              <w:pStyle w:val="13"/>
            </w:pPr>
            <w:r>
              <w:t>4847500.00</w:t>
            </w:r>
          </w:p>
        </w:tc>
        <w:tc>
          <w:tcPr>
            <w:tcW w:w="1587" w:type="dxa"/>
            <w:vAlign w:val="center"/>
          </w:tcPr>
          <w:p w14:paraId="3D45AA56">
            <w:pPr>
              <w:pStyle w:val="14"/>
            </w:pPr>
            <w:r>
              <w:t>其中：财政    资金</w:t>
            </w:r>
          </w:p>
        </w:tc>
        <w:tc>
          <w:tcPr>
            <w:tcW w:w="1843" w:type="dxa"/>
            <w:vAlign w:val="center"/>
          </w:tcPr>
          <w:p w14:paraId="294FEE4F">
            <w:pPr>
              <w:pStyle w:val="13"/>
            </w:pPr>
            <w:r>
              <w:t>4847500.00</w:t>
            </w:r>
          </w:p>
        </w:tc>
        <w:tc>
          <w:tcPr>
            <w:tcW w:w="1276" w:type="dxa"/>
            <w:vAlign w:val="center"/>
          </w:tcPr>
          <w:p w14:paraId="60DDEFC7">
            <w:pPr>
              <w:pStyle w:val="14"/>
            </w:pPr>
            <w:r>
              <w:t>其他资金</w:t>
            </w:r>
          </w:p>
        </w:tc>
        <w:tc>
          <w:tcPr>
            <w:tcW w:w="1276" w:type="dxa"/>
            <w:vAlign w:val="center"/>
          </w:tcPr>
          <w:p w14:paraId="7361273A">
            <w:pPr>
              <w:pStyle w:val="13"/>
            </w:pPr>
            <w:r>
              <w:t xml:space="preserve"> </w:t>
            </w:r>
          </w:p>
        </w:tc>
      </w:tr>
      <w:tr w14:paraId="0E884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512121"/>
        </w:tc>
        <w:tc>
          <w:tcPr>
            <w:tcW w:w="8589" w:type="dxa"/>
            <w:gridSpan w:val="6"/>
            <w:vAlign w:val="center"/>
          </w:tcPr>
          <w:p w14:paraId="69F94707">
            <w:pPr>
              <w:pStyle w:val="13"/>
            </w:pPr>
            <w:r>
              <w:t>用于人员经费支出</w:t>
            </w:r>
          </w:p>
        </w:tc>
      </w:tr>
      <w:tr w14:paraId="0579E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74549F">
            <w:pPr>
              <w:pStyle w:val="14"/>
            </w:pPr>
            <w:r>
              <w:t>绩效目标</w:t>
            </w:r>
          </w:p>
        </w:tc>
        <w:tc>
          <w:tcPr>
            <w:tcW w:w="8589" w:type="dxa"/>
            <w:gridSpan w:val="6"/>
            <w:vAlign w:val="center"/>
          </w:tcPr>
          <w:p w14:paraId="1E655D87">
            <w:pPr>
              <w:pStyle w:val="13"/>
            </w:pPr>
            <w:r>
              <w:t>1.通过为辖区居民提供基本公共卫生服务，促进居民健康，提升公共卫生服务水平</w:t>
            </w:r>
          </w:p>
        </w:tc>
      </w:tr>
    </w:tbl>
    <w:p w14:paraId="5CBEB31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17CE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9ED3EF">
            <w:pPr>
              <w:pStyle w:val="14"/>
            </w:pPr>
            <w:r>
              <w:t>一级指标</w:t>
            </w:r>
          </w:p>
        </w:tc>
        <w:tc>
          <w:tcPr>
            <w:tcW w:w="1276" w:type="dxa"/>
            <w:vAlign w:val="center"/>
          </w:tcPr>
          <w:p w14:paraId="6DA7D250">
            <w:pPr>
              <w:pStyle w:val="14"/>
            </w:pPr>
            <w:r>
              <w:t>二级指标</w:t>
            </w:r>
          </w:p>
        </w:tc>
        <w:tc>
          <w:tcPr>
            <w:tcW w:w="1332" w:type="dxa"/>
            <w:vAlign w:val="center"/>
          </w:tcPr>
          <w:p w14:paraId="08115F37">
            <w:pPr>
              <w:pStyle w:val="14"/>
            </w:pPr>
            <w:r>
              <w:t>三级指标</w:t>
            </w:r>
          </w:p>
        </w:tc>
        <w:tc>
          <w:tcPr>
            <w:tcW w:w="3430" w:type="dxa"/>
            <w:vAlign w:val="center"/>
          </w:tcPr>
          <w:p w14:paraId="18A775E2">
            <w:pPr>
              <w:pStyle w:val="14"/>
            </w:pPr>
            <w:r>
              <w:t>绩效指标描述</w:t>
            </w:r>
          </w:p>
        </w:tc>
        <w:tc>
          <w:tcPr>
            <w:tcW w:w="2551" w:type="dxa"/>
            <w:vAlign w:val="center"/>
          </w:tcPr>
          <w:p w14:paraId="14FA27A3">
            <w:pPr>
              <w:pStyle w:val="14"/>
            </w:pPr>
            <w:r>
              <w:t>指标值</w:t>
            </w:r>
          </w:p>
        </w:tc>
      </w:tr>
      <w:tr w14:paraId="3599E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D54AC">
            <w:pPr>
              <w:pStyle w:val="15"/>
            </w:pPr>
            <w:r>
              <w:t>产出指标</w:t>
            </w:r>
          </w:p>
        </w:tc>
        <w:tc>
          <w:tcPr>
            <w:tcW w:w="1276" w:type="dxa"/>
            <w:vAlign w:val="center"/>
          </w:tcPr>
          <w:p w14:paraId="4F4B993E">
            <w:pPr>
              <w:pStyle w:val="13"/>
            </w:pPr>
            <w:r>
              <w:t>数量指标</w:t>
            </w:r>
          </w:p>
        </w:tc>
        <w:tc>
          <w:tcPr>
            <w:tcW w:w="1332" w:type="dxa"/>
            <w:vAlign w:val="center"/>
          </w:tcPr>
          <w:p w14:paraId="1CCEF8E8">
            <w:pPr>
              <w:pStyle w:val="13"/>
            </w:pPr>
            <w:r>
              <w:t>高血压管理人数</w:t>
            </w:r>
          </w:p>
        </w:tc>
        <w:tc>
          <w:tcPr>
            <w:tcW w:w="3430" w:type="dxa"/>
            <w:vAlign w:val="center"/>
          </w:tcPr>
          <w:p w14:paraId="22603B8E">
            <w:pPr>
              <w:pStyle w:val="13"/>
            </w:pPr>
            <w:r>
              <w:t>高血压管理人数</w:t>
            </w:r>
          </w:p>
        </w:tc>
        <w:tc>
          <w:tcPr>
            <w:tcW w:w="2551" w:type="dxa"/>
            <w:vAlign w:val="center"/>
          </w:tcPr>
          <w:p w14:paraId="7795DCEE">
            <w:pPr>
              <w:pStyle w:val="13"/>
            </w:pPr>
            <w:r>
              <w:t>≥8000人</w:t>
            </w:r>
          </w:p>
        </w:tc>
      </w:tr>
      <w:tr w14:paraId="6A9ED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2A75E"/>
        </w:tc>
        <w:tc>
          <w:tcPr>
            <w:tcW w:w="1276" w:type="dxa"/>
            <w:vAlign w:val="center"/>
          </w:tcPr>
          <w:p w14:paraId="175E5530">
            <w:pPr>
              <w:pStyle w:val="13"/>
            </w:pPr>
            <w:r>
              <w:t>数量指标</w:t>
            </w:r>
          </w:p>
        </w:tc>
        <w:tc>
          <w:tcPr>
            <w:tcW w:w="1332" w:type="dxa"/>
            <w:vAlign w:val="center"/>
          </w:tcPr>
          <w:p w14:paraId="40CF7DE4">
            <w:pPr>
              <w:pStyle w:val="13"/>
            </w:pPr>
            <w:r>
              <w:t>家庭医生签约人数</w:t>
            </w:r>
          </w:p>
        </w:tc>
        <w:tc>
          <w:tcPr>
            <w:tcW w:w="3430" w:type="dxa"/>
            <w:vAlign w:val="center"/>
          </w:tcPr>
          <w:p w14:paraId="78069D41">
            <w:pPr>
              <w:pStyle w:val="13"/>
            </w:pPr>
            <w:r>
              <w:t>家庭医生签约人数</w:t>
            </w:r>
          </w:p>
        </w:tc>
        <w:tc>
          <w:tcPr>
            <w:tcW w:w="2551" w:type="dxa"/>
            <w:vAlign w:val="center"/>
          </w:tcPr>
          <w:p w14:paraId="61B25AC0">
            <w:pPr>
              <w:pStyle w:val="13"/>
            </w:pPr>
            <w:r>
              <w:t>≥27000人</w:t>
            </w:r>
          </w:p>
        </w:tc>
      </w:tr>
      <w:tr w14:paraId="2CD59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DD3F08"/>
        </w:tc>
        <w:tc>
          <w:tcPr>
            <w:tcW w:w="1276" w:type="dxa"/>
            <w:vAlign w:val="center"/>
          </w:tcPr>
          <w:p w14:paraId="00FC1E8C">
            <w:pPr>
              <w:pStyle w:val="13"/>
            </w:pPr>
            <w:r>
              <w:t>数量指标</w:t>
            </w:r>
          </w:p>
        </w:tc>
        <w:tc>
          <w:tcPr>
            <w:tcW w:w="1332" w:type="dxa"/>
            <w:vAlign w:val="center"/>
          </w:tcPr>
          <w:p w14:paraId="5B8846CD">
            <w:pPr>
              <w:pStyle w:val="13"/>
            </w:pPr>
            <w:r>
              <w:t>老年人管理人数</w:t>
            </w:r>
          </w:p>
        </w:tc>
        <w:tc>
          <w:tcPr>
            <w:tcW w:w="3430" w:type="dxa"/>
            <w:vAlign w:val="center"/>
          </w:tcPr>
          <w:p w14:paraId="296C3232">
            <w:pPr>
              <w:pStyle w:val="13"/>
            </w:pPr>
            <w:r>
              <w:t>老年人管理人数</w:t>
            </w:r>
          </w:p>
        </w:tc>
        <w:tc>
          <w:tcPr>
            <w:tcW w:w="2551" w:type="dxa"/>
            <w:vAlign w:val="center"/>
          </w:tcPr>
          <w:p w14:paraId="64E5268A">
            <w:pPr>
              <w:pStyle w:val="13"/>
            </w:pPr>
            <w:r>
              <w:t>≥8000人</w:t>
            </w:r>
          </w:p>
        </w:tc>
      </w:tr>
      <w:tr w14:paraId="0F3D2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C7A07A"/>
        </w:tc>
        <w:tc>
          <w:tcPr>
            <w:tcW w:w="1276" w:type="dxa"/>
            <w:vAlign w:val="center"/>
          </w:tcPr>
          <w:p w14:paraId="42D5FF7A">
            <w:pPr>
              <w:pStyle w:val="13"/>
            </w:pPr>
            <w:r>
              <w:t>数量指标</w:t>
            </w:r>
          </w:p>
        </w:tc>
        <w:tc>
          <w:tcPr>
            <w:tcW w:w="1332" w:type="dxa"/>
            <w:vAlign w:val="center"/>
          </w:tcPr>
          <w:p w14:paraId="443C9E91">
            <w:pPr>
              <w:pStyle w:val="13"/>
            </w:pPr>
            <w:r>
              <w:t>糖尿病管理人数</w:t>
            </w:r>
          </w:p>
        </w:tc>
        <w:tc>
          <w:tcPr>
            <w:tcW w:w="3430" w:type="dxa"/>
            <w:vAlign w:val="center"/>
          </w:tcPr>
          <w:p w14:paraId="16BC1DC1">
            <w:pPr>
              <w:pStyle w:val="13"/>
            </w:pPr>
            <w:r>
              <w:t>糖尿病管理人数</w:t>
            </w:r>
          </w:p>
        </w:tc>
        <w:tc>
          <w:tcPr>
            <w:tcW w:w="2551" w:type="dxa"/>
            <w:vAlign w:val="center"/>
          </w:tcPr>
          <w:p w14:paraId="3341AF15">
            <w:pPr>
              <w:pStyle w:val="13"/>
            </w:pPr>
            <w:r>
              <w:t>≥3000人</w:t>
            </w:r>
          </w:p>
        </w:tc>
      </w:tr>
      <w:tr w14:paraId="1A6E4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E4615"/>
        </w:tc>
        <w:tc>
          <w:tcPr>
            <w:tcW w:w="1276" w:type="dxa"/>
            <w:vAlign w:val="center"/>
          </w:tcPr>
          <w:p w14:paraId="594BA59E">
            <w:pPr>
              <w:pStyle w:val="13"/>
            </w:pPr>
            <w:r>
              <w:t>质量指标</w:t>
            </w:r>
          </w:p>
        </w:tc>
        <w:tc>
          <w:tcPr>
            <w:tcW w:w="1332" w:type="dxa"/>
            <w:vAlign w:val="center"/>
          </w:tcPr>
          <w:p w14:paraId="1BB9013B">
            <w:pPr>
              <w:pStyle w:val="13"/>
            </w:pPr>
            <w:r>
              <w:t>高血压管理规范率</w:t>
            </w:r>
          </w:p>
        </w:tc>
        <w:tc>
          <w:tcPr>
            <w:tcW w:w="3430" w:type="dxa"/>
            <w:vAlign w:val="center"/>
          </w:tcPr>
          <w:p w14:paraId="57B8508B">
            <w:pPr>
              <w:pStyle w:val="13"/>
            </w:pPr>
            <w:r>
              <w:t>高血压管理规范率</w:t>
            </w:r>
          </w:p>
        </w:tc>
        <w:tc>
          <w:tcPr>
            <w:tcW w:w="2551" w:type="dxa"/>
            <w:vAlign w:val="center"/>
          </w:tcPr>
          <w:p w14:paraId="40E1224B">
            <w:pPr>
              <w:pStyle w:val="13"/>
            </w:pPr>
            <w:r>
              <w:t>≥80%</w:t>
            </w:r>
          </w:p>
        </w:tc>
      </w:tr>
      <w:tr w14:paraId="5665E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297198"/>
        </w:tc>
        <w:tc>
          <w:tcPr>
            <w:tcW w:w="1276" w:type="dxa"/>
            <w:vAlign w:val="center"/>
          </w:tcPr>
          <w:p w14:paraId="45054A1B">
            <w:pPr>
              <w:pStyle w:val="13"/>
            </w:pPr>
            <w:r>
              <w:t>质量指标</w:t>
            </w:r>
          </w:p>
        </w:tc>
        <w:tc>
          <w:tcPr>
            <w:tcW w:w="1332" w:type="dxa"/>
            <w:vAlign w:val="center"/>
          </w:tcPr>
          <w:p w14:paraId="61C805DB">
            <w:pPr>
              <w:pStyle w:val="13"/>
            </w:pPr>
            <w:r>
              <w:t>家庭医生签约率</w:t>
            </w:r>
          </w:p>
        </w:tc>
        <w:tc>
          <w:tcPr>
            <w:tcW w:w="3430" w:type="dxa"/>
            <w:vAlign w:val="center"/>
          </w:tcPr>
          <w:p w14:paraId="29939259">
            <w:pPr>
              <w:pStyle w:val="13"/>
            </w:pPr>
            <w:r>
              <w:t>家庭医生签约率</w:t>
            </w:r>
          </w:p>
        </w:tc>
        <w:tc>
          <w:tcPr>
            <w:tcW w:w="2551" w:type="dxa"/>
            <w:vAlign w:val="center"/>
          </w:tcPr>
          <w:p w14:paraId="508E8C29">
            <w:pPr>
              <w:pStyle w:val="13"/>
            </w:pPr>
            <w:r>
              <w:t>≥30%</w:t>
            </w:r>
          </w:p>
        </w:tc>
      </w:tr>
      <w:tr w14:paraId="604FC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95EC8"/>
        </w:tc>
        <w:tc>
          <w:tcPr>
            <w:tcW w:w="1276" w:type="dxa"/>
            <w:vAlign w:val="center"/>
          </w:tcPr>
          <w:p w14:paraId="1901A26B">
            <w:pPr>
              <w:pStyle w:val="13"/>
            </w:pPr>
            <w:r>
              <w:t>质量指标</w:t>
            </w:r>
          </w:p>
        </w:tc>
        <w:tc>
          <w:tcPr>
            <w:tcW w:w="1332" w:type="dxa"/>
            <w:vAlign w:val="center"/>
          </w:tcPr>
          <w:p w14:paraId="26CF7195">
            <w:pPr>
              <w:pStyle w:val="13"/>
            </w:pPr>
            <w:r>
              <w:t>老年人管理规范率</w:t>
            </w:r>
          </w:p>
        </w:tc>
        <w:tc>
          <w:tcPr>
            <w:tcW w:w="3430" w:type="dxa"/>
            <w:vAlign w:val="center"/>
          </w:tcPr>
          <w:p w14:paraId="3B57B58D">
            <w:pPr>
              <w:pStyle w:val="13"/>
            </w:pPr>
            <w:r>
              <w:t>老年人管理规范率</w:t>
            </w:r>
          </w:p>
        </w:tc>
        <w:tc>
          <w:tcPr>
            <w:tcW w:w="2551" w:type="dxa"/>
            <w:vAlign w:val="center"/>
          </w:tcPr>
          <w:p w14:paraId="1D2F8636">
            <w:pPr>
              <w:pStyle w:val="13"/>
            </w:pPr>
            <w:r>
              <w:t>≥80%</w:t>
            </w:r>
          </w:p>
        </w:tc>
      </w:tr>
      <w:tr w14:paraId="6513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BCAC1"/>
        </w:tc>
        <w:tc>
          <w:tcPr>
            <w:tcW w:w="1276" w:type="dxa"/>
            <w:vAlign w:val="center"/>
          </w:tcPr>
          <w:p w14:paraId="10ED36EC">
            <w:pPr>
              <w:pStyle w:val="13"/>
            </w:pPr>
            <w:r>
              <w:t>质量指标</w:t>
            </w:r>
          </w:p>
        </w:tc>
        <w:tc>
          <w:tcPr>
            <w:tcW w:w="1332" w:type="dxa"/>
            <w:vAlign w:val="center"/>
          </w:tcPr>
          <w:p w14:paraId="603F85DE">
            <w:pPr>
              <w:pStyle w:val="13"/>
            </w:pPr>
            <w:r>
              <w:t>糖尿病管理规范率</w:t>
            </w:r>
          </w:p>
        </w:tc>
        <w:tc>
          <w:tcPr>
            <w:tcW w:w="3430" w:type="dxa"/>
            <w:vAlign w:val="center"/>
          </w:tcPr>
          <w:p w14:paraId="26E40C4A">
            <w:pPr>
              <w:pStyle w:val="13"/>
            </w:pPr>
            <w:r>
              <w:t>糖尿病管理规范率</w:t>
            </w:r>
          </w:p>
        </w:tc>
        <w:tc>
          <w:tcPr>
            <w:tcW w:w="2551" w:type="dxa"/>
            <w:vAlign w:val="center"/>
          </w:tcPr>
          <w:p w14:paraId="5E580799">
            <w:pPr>
              <w:pStyle w:val="13"/>
            </w:pPr>
            <w:r>
              <w:t>≥80%</w:t>
            </w:r>
          </w:p>
        </w:tc>
      </w:tr>
      <w:tr w14:paraId="26782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4025C"/>
        </w:tc>
        <w:tc>
          <w:tcPr>
            <w:tcW w:w="1276" w:type="dxa"/>
            <w:vAlign w:val="center"/>
          </w:tcPr>
          <w:p w14:paraId="59E2C14B">
            <w:pPr>
              <w:pStyle w:val="13"/>
            </w:pPr>
            <w:r>
              <w:t>时效指标</w:t>
            </w:r>
          </w:p>
        </w:tc>
        <w:tc>
          <w:tcPr>
            <w:tcW w:w="1332" w:type="dxa"/>
            <w:vAlign w:val="center"/>
          </w:tcPr>
          <w:p w14:paraId="3812451A">
            <w:pPr>
              <w:pStyle w:val="13"/>
            </w:pPr>
            <w:r>
              <w:t>基本公共卫生服务工作完成时间</w:t>
            </w:r>
          </w:p>
        </w:tc>
        <w:tc>
          <w:tcPr>
            <w:tcW w:w="3430" w:type="dxa"/>
            <w:vAlign w:val="center"/>
          </w:tcPr>
          <w:p w14:paraId="12076581">
            <w:pPr>
              <w:pStyle w:val="13"/>
            </w:pPr>
            <w:r>
              <w:t>基本公共卫生服务工作完成时间</w:t>
            </w:r>
          </w:p>
        </w:tc>
        <w:tc>
          <w:tcPr>
            <w:tcW w:w="2551" w:type="dxa"/>
            <w:vAlign w:val="center"/>
          </w:tcPr>
          <w:p w14:paraId="469DFA0C">
            <w:pPr>
              <w:pStyle w:val="13"/>
            </w:pPr>
            <w:r>
              <w:t>2026年12月31日前</w:t>
            </w:r>
          </w:p>
        </w:tc>
      </w:tr>
      <w:tr w14:paraId="2F1FB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09D8A"/>
        </w:tc>
        <w:tc>
          <w:tcPr>
            <w:tcW w:w="1276" w:type="dxa"/>
            <w:vAlign w:val="center"/>
          </w:tcPr>
          <w:p w14:paraId="20248319">
            <w:pPr>
              <w:pStyle w:val="13"/>
            </w:pPr>
            <w:r>
              <w:t>成本指标</w:t>
            </w:r>
          </w:p>
        </w:tc>
        <w:tc>
          <w:tcPr>
            <w:tcW w:w="1332" w:type="dxa"/>
            <w:vAlign w:val="center"/>
          </w:tcPr>
          <w:p w14:paraId="0DFB17A8">
            <w:pPr>
              <w:pStyle w:val="13"/>
            </w:pPr>
            <w:r>
              <w:t>高血压管理补助标准</w:t>
            </w:r>
          </w:p>
        </w:tc>
        <w:tc>
          <w:tcPr>
            <w:tcW w:w="3430" w:type="dxa"/>
            <w:vAlign w:val="center"/>
          </w:tcPr>
          <w:p w14:paraId="6A3F4B50">
            <w:pPr>
              <w:pStyle w:val="13"/>
            </w:pPr>
            <w:r>
              <w:t>高血压管理补助标准</w:t>
            </w:r>
          </w:p>
        </w:tc>
        <w:tc>
          <w:tcPr>
            <w:tcW w:w="2551" w:type="dxa"/>
            <w:vAlign w:val="center"/>
          </w:tcPr>
          <w:p w14:paraId="59CB5D81">
            <w:pPr>
              <w:pStyle w:val="13"/>
            </w:pPr>
            <w:r>
              <w:t>≤198元/人</w:t>
            </w:r>
          </w:p>
        </w:tc>
      </w:tr>
      <w:tr w14:paraId="4AB81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A616B"/>
        </w:tc>
        <w:tc>
          <w:tcPr>
            <w:tcW w:w="1276" w:type="dxa"/>
            <w:vAlign w:val="center"/>
          </w:tcPr>
          <w:p w14:paraId="74B3FDCB">
            <w:pPr>
              <w:pStyle w:val="13"/>
            </w:pPr>
            <w:r>
              <w:t>成本指标</w:t>
            </w:r>
          </w:p>
        </w:tc>
        <w:tc>
          <w:tcPr>
            <w:tcW w:w="1332" w:type="dxa"/>
            <w:vAlign w:val="center"/>
          </w:tcPr>
          <w:p w14:paraId="550AD7E0">
            <w:pPr>
              <w:pStyle w:val="13"/>
            </w:pPr>
            <w:r>
              <w:t>家庭医生签约补助标准</w:t>
            </w:r>
          </w:p>
        </w:tc>
        <w:tc>
          <w:tcPr>
            <w:tcW w:w="3430" w:type="dxa"/>
            <w:vAlign w:val="center"/>
          </w:tcPr>
          <w:p w14:paraId="242E7AB2">
            <w:pPr>
              <w:pStyle w:val="13"/>
            </w:pPr>
            <w:r>
              <w:t>家庭医生签约补助标准</w:t>
            </w:r>
          </w:p>
        </w:tc>
        <w:tc>
          <w:tcPr>
            <w:tcW w:w="2551" w:type="dxa"/>
            <w:vAlign w:val="center"/>
          </w:tcPr>
          <w:p w14:paraId="3B15F7B8">
            <w:pPr>
              <w:pStyle w:val="13"/>
            </w:pPr>
            <w:r>
              <w:t>≤40元/人</w:t>
            </w:r>
          </w:p>
        </w:tc>
      </w:tr>
      <w:tr w14:paraId="2CA4D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23022D"/>
        </w:tc>
        <w:tc>
          <w:tcPr>
            <w:tcW w:w="1276" w:type="dxa"/>
            <w:vAlign w:val="center"/>
          </w:tcPr>
          <w:p w14:paraId="2BACE0E8">
            <w:pPr>
              <w:pStyle w:val="13"/>
            </w:pPr>
            <w:r>
              <w:t>成本指标</w:t>
            </w:r>
          </w:p>
        </w:tc>
        <w:tc>
          <w:tcPr>
            <w:tcW w:w="1332" w:type="dxa"/>
            <w:vAlign w:val="center"/>
          </w:tcPr>
          <w:p w14:paraId="3F54C26F">
            <w:pPr>
              <w:pStyle w:val="13"/>
            </w:pPr>
            <w:r>
              <w:t>老年人管理补助标准</w:t>
            </w:r>
          </w:p>
        </w:tc>
        <w:tc>
          <w:tcPr>
            <w:tcW w:w="3430" w:type="dxa"/>
            <w:vAlign w:val="center"/>
          </w:tcPr>
          <w:p w14:paraId="198188B3">
            <w:pPr>
              <w:pStyle w:val="13"/>
            </w:pPr>
            <w:r>
              <w:t>老年人管理补助标准</w:t>
            </w:r>
          </w:p>
        </w:tc>
        <w:tc>
          <w:tcPr>
            <w:tcW w:w="2551" w:type="dxa"/>
            <w:vAlign w:val="center"/>
          </w:tcPr>
          <w:p w14:paraId="5CB9A0F5">
            <w:pPr>
              <w:pStyle w:val="13"/>
            </w:pPr>
            <w:r>
              <w:t>≤200元/人</w:t>
            </w:r>
          </w:p>
        </w:tc>
      </w:tr>
      <w:tr w14:paraId="4C47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94780"/>
        </w:tc>
        <w:tc>
          <w:tcPr>
            <w:tcW w:w="1276" w:type="dxa"/>
            <w:vAlign w:val="center"/>
          </w:tcPr>
          <w:p w14:paraId="0C3C3BEC">
            <w:pPr>
              <w:pStyle w:val="13"/>
            </w:pPr>
            <w:r>
              <w:t>成本指标</w:t>
            </w:r>
          </w:p>
        </w:tc>
        <w:tc>
          <w:tcPr>
            <w:tcW w:w="1332" w:type="dxa"/>
            <w:vAlign w:val="center"/>
          </w:tcPr>
          <w:p w14:paraId="3F28BCD7">
            <w:pPr>
              <w:pStyle w:val="13"/>
            </w:pPr>
            <w:r>
              <w:t>糖尿病管理补助标准</w:t>
            </w:r>
          </w:p>
        </w:tc>
        <w:tc>
          <w:tcPr>
            <w:tcW w:w="3430" w:type="dxa"/>
            <w:vAlign w:val="center"/>
          </w:tcPr>
          <w:p w14:paraId="2739BE03">
            <w:pPr>
              <w:pStyle w:val="13"/>
            </w:pPr>
            <w:r>
              <w:t>糖尿病管理补助标准</w:t>
            </w:r>
          </w:p>
        </w:tc>
        <w:tc>
          <w:tcPr>
            <w:tcW w:w="2551" w:type="dxa"/>
            <w:vAlign w:val="center"/>
          </w:tcPr>
          <w:p w14:paraId="42FDAA8C">
            <w:pPr>
              <w:pStyle w:val="13"/>
            </w:pPr>
            <w:r>
              <w:t>≤198元/人</w:t>
            </w:r>
          </w:p>
        </w:tc>
      </w:tr>
      <w:tr w14:paraId="031FE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7B5E6A">
            <w:pPr>
              <w:pStyle w:val="15"/>
            </w:pPr>
            <w:r>
              <w:t>效益指标</w:t>
            </w:r>
          </w:p>
        </w:tc>
        <w:tc>
          <w:tcPr>
            <w:tcW w:w="1276" w:type="dxa"/>
            <w:vAlign w:val="center"/>
          </w:tcPr>
          <w:p w14:paraId="76705C91">
            <w:pPr>
              <w:pStyle w:val="13"/>
            </w:pPr>
            <w:r>
              <w:t>社会效益指标</w:t>
            </w:r>
          </w:p>
        </w:tc>
        <w:tc>
          <w:tcPr>
            <w:tcW w:w="1332" w:type="dxa"/>
            <w:vAlign w:val="center"/>
          </w:tcPr>
          <w:p w14:paraId="0BE6D1AE">
            <w:pPr>
              <w:pStyle w:val="13"/>
            </w:pPr>
            <w:r>
              <w:t>提升公共卫生服务水平</w:t>
            </w:r>
          </w:p>
        </w:tc>
        <w:tc>
          <w:tcPr>
            <w:tcW w:w="3430" w:type="dxa"/>
            <w:vAlign w:val="center"/>
          </w:tcPr>
          <w:p w14:paraId="09B12B73">
            <w:pPr>
              <w:pStyle w:val="13"/>
            </w:pPr>
            <w:r>
              <w:t>提升公共卫生服务水平</w:t>
            </w:r>
          </w:p>
        </w:tc>
        <w:tc>
          <w:tcPr>
            <w:tcW w:w="2551" w:type="dxa"/>
            <w:vAlign w:val="center"/>
          </w:tcPr>
          <w:p w14:paraId="452585D3">
            <w:pPr>
              <w:pStyle w:val="13"/>
            </w:pPr>
            <w:r>
              <w:t>显著提升</w:t>
            </w:r>
          </w:p>
        </w:tc>
      </w:tr>
      <w:tr w14:paraId="64FA3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41AD9">
            <w:pPr>
              <w:pStyle w:val="15"/>
            </w:pPr>
            <w:r>
              <w:t>满意度指标</w:t>
            </w:r>
          </w:p>
        </w:tc>
        <w:tc>
          <w:tcPr>
            <w:tcW w:w="1276" w:type="dxa"/>
            <w:vAlign w:val="center"/>
          </w:tcPr>
          <w:p w14:paraId="6148236F">
            <w:pPr>
              <w:pStyle w:val="13"/>
            </w:pPr>
            <w:r>
              <w:t>服务对象满意度指标</w:t>
            </w:r>
          </w:p>
        </w:tc>
        <w:tc>
          <w:tcPr>
            <w:tcW w:w="1332" w:type="dxa"/>
            <w:vAlign w:val="center"/>
          </w:tcPr>
          <w:p w14:paraId="1964F4EA">
            <w:pPr>
              <w:pStyle w:val="13"/>
            </w:pPr>
            <w:r>
              <w:t>居民满意度</w:t>
            </w:r>
          </w:p>
        </w:tc>
        <w:tc>
          <w:tcPr>
            <w:tcW w:w="3430" w:type="dxa"/>
            <w:vAlign w:val="center"/>
          </w:tcPr>
          <w:p w14:paraId="36844992">
            <w:pPr>
              <w:pStyle w:val="13"/>
            </w:pPr>
            <w:r>
              <w:t>居民满意度</w:t>
            </w:r>
          </w:p>
        </w:tc>
        <w:tc>
          <w:tcPr>
            <w:tcW w:w="2551" w:type="dxa"/>
            <w:vAlign w:val="center"/>
          </w:tcPr>
          <w:p w14:paraId="2847CAE5">
            <w:pPr>
              <w:pStyle w:val="13"/>
            </w:pPr>
            <w:r>
              <w:t>≥80%</w:t>
            </w:r>
          </w:p>
        </w:tc>
      </w:tr>
    </w:tbl>
    <w:p w14:paraId="4FBD8926">
      <w:pPr>
        <w:sectPr>
          <w:pgSz w:w="11900" w:h="16840"/>
          <w:pgMar w:top="1984" w:right="1304" w:bottom="1134" w:left="1304" w:header="720" w:footer="720" w:gutter="0"/>
          <w:cols w:space="720" w:num="1"/>
        </w:sectPr>
      </w:pPr>
    </w:p>
    <w:p w14:paraId="1A714BBC">
      <w:pPr>
        <w:spacing w:before="0" w:after="0" w:line="240" w:lineRule="auto"/>
        <w:ind w:firstLine="0"/>
        <w:jc w:val="center"/>
        <w:outlineLvl w:val="9"/>
      </w:pPr>
      <w:r>
        <w:rPr>
          <w:rFonts w:ascii="方正仿宋_GBK" w:hAnsi="方正仿宋_GBK" w:eastAsia="方正仿宋_GBK" w:cs="方正仿宋_GBK"/>
          <w:sz w:val="28"/>
        </w:rPr>
        <w:t xml:space="preserve"> </w:t>
      </w:r>
    </w:p>
    <w:p w14:paraId="55766682">
      <w:pPr>
        <w:spacing w:before="0" w:after="0"/>
        <w:ind w:firstLine="560"/>
        <w:jc w:val="left"/>
        <w:outlineLvl w:val="3"/>
      </w:pPr>
      <w:bookmarkStart w:id="208" w:name="_Toc_4_4_0000000209"/>
      <w:r>
        <w:rPr>
          <w:rFonts w:ascii="方正仿宋_GBK" w:hAnsi="方正仿宋_GBK" w:eastAsia="方正仿宋_GBK" w:cs="方正仿宋_GBK"/>
          <w:sz w:val="28"/>
        </w:rPr>
        <w:t>203.妇女儿童健康提升-儿童先天性疾病筛查与救助（津财社指[2025]4号）2025年市级绩效目标表</w:t>
      </w:r>
      <w:bookmarkEnd w:id="20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14D0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0D25EE2">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018C5943">
            <w:pPr>
              <w:pStyle w:val="11"/>
            </w:pPr>
            <w:r>
              <w:t>单位：元</w:t>
            </w:r>
          </w:p>
        </w:tc>
      </w:tr>
      <w:tr w14:paraId="5ECDD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889B0B">
            <w:pPr>
              <w:pStyle w:val="14"/>
            </w:pPr>
            <w:r>
              <w:t>项目名称</w:t>
            </w:r>
          </w:p>
        </w:tc>
        <w:tc>
          <w:tcPr>
            <w:tcW w:w="8589" w:type="dxa"/>
            <w:gridSpan w:val="6"/>
            <w:vAlign w:val="center"/>
          </w:tcPr>
          <w:p w14:paraId="7289F032">
            <w:pPr>
              <w:pStyle w:val="13"/>
            </w:pPr>
            <w:r>
              <w:t>妇女儿童健康提升-儿童先天性疾病筛查与救助（津财社指[2025]4号）2025年市级</w:t>
            </w:r>
          </w:p>
        </w:tc>
      </w:tr>
      <w:tr w14:paraId="5D86C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D63C7">
            <w:pPr>
              <w:pStyle w:val="14"/>
            </w:pPr>
            <w:r>
              <w:t>预算规模及资金用途</w:t>
            </w:r>
          </w:p>
        </w:tc>
        <w:tc>
          <w:tcPr>
            <w:tcW w:w="1276" w:type="dxa"/>
            <w:vAlign w:val="center"/>
          </w:tcPr>
          <w:p w14:paraId="74B94388">
            <w:pPr>
              <w:pStyle w:val="14"/>
            </w:pPr>
            <w:r>
              <w:t>预算数</w:t>
            </w:r>
          </w:p>
        </w:tc>
        <w:tc>
          <w:tcPr>
            <w:tcW w:w="1332" w:type="dxa"/>
            <w:vAlign w:val="center"/>
          </w:tcPr>
          <w:p w14:paraId="139F1AF8">
            <w:pPr>
              <w:pStyle w:val="13"/>
            </w:pPr>
            <w:r>
              <w:t>50683.00</w:t>
            </w:r>
          </w:p>
        </w:tc>
        <w:tc>
          <w:tcPr>
            <w:tcW w:w="1587" w:type="dxa"/>
            <w:vAlign w:val="center"/>
          </w:tcPr>
          <w:p w14:paraId="61EF16B9">
            <w:pPr>
              <w:pStyle w:val="14"/>
            </w:pPr>
            <w:r>
              <w:t>其中：财政    资金</w:t>
            </w:r>
          </w:p>
        </w:tc>
        <w:tc>
          <w:tcPr>
            <w:tcW w:w="1843" w:type="dxa"/>
            <w:vAlign w:val="center"/>
          </w:tcPr>
          <w:p w14:paraId="4F906E60">
            <w:pPr>
              <w:pStyle w:val="13"/>
            </w:pPr>
            <w:r>
              <w:t>50683.00</w:t>
            </w:r>
          </w:p>
        </w:tc>
        <w:tc>
          <w:tcPr>
            <w:tcW w:w="1276" w:type="dxa"/>
            <w:vAlign w:val="center"/>
          </w:tcPr>
          <w:p w14:paraId="28A88F1F">
            <w:pPr>
              <w:pStyle w:val="14"/>
            </w:pPr>
            <w:r>
              <w:t>其他资金</w:t>
            </w:r>
          </w:p>
        </w:tc>
        <w:tc>
          <w:tcPr>
            <w:tcW w:w="1276" w:type="dxa"/>
            <w:vAlign w:val="center"/>
          </w:tcPr>
          <w:p w14:paraId="2884D169">
            <w:pPr>
              <w:pStyle w:val="13"/>
            </w:pPr>
            <w:r>
              <w:t xml:space="preserve"> </w:t>
            </w:r>
          </w:p>
        </w:tc>
      </w:tr>
      <w:tr w14:paraId="18B07A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34C39F"/>
        </w:tc>
        <w:tc>
          <w:tcPr>
            <w:tcW w:w="8589" w:type="dxa"/>
            <w:gridSpan w:val="6"/>
            <w:vAlign w:val="center"/>
          </w:tcPr>
          <w:p w14:paraId="5D12396A">
            <w:pPr>
              <w:pStyle w:val="13"/>
            </w:pPr>
            <w:r>
              <w:t>用于人员经费及专用材料费</w:t>
            </w:r>
          </w:p>
        </w:tc>
      </w:tr>
      <w:tr w14:paraId="1C0CE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F24439">
            <w:pPr>
              <w:pStyle w:val="14"/>
            </w:pPr>
            <w:r>
              <w:t>绩效目标</w:t>
            </w:r>
          </w:p>
        </w:tc>
        <w:tc>
          <w:tcPr>
            <w:tcW w:w="8589" w:type="dxa"/>
            <w:gridSpan w:val="6"/>
            <w:vAlign w:val="center"/>
          </w:tcPr>
          <w:p w14:paraId="748DF6A5">
            <w:pPr>
              <w:pStyle w:val="13"/>
            </w:pPr>
            <w:r>
              <w:t>1.通过支付项目人员经费及购买色带、硒鼓、随访包、五节柜、移动硬盘等耗材，保障儿童先天性疾病筛查转诊工作顺利完成</w:t>
            </w:r>
          </w:p>
        </w:tc>
      </w:tr>
    </w:tbl>
    <w:p w14:paraId="6E5B1F4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2F6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A56FD4">
            <w:pPr>
              <w:pStyle w:val="14"/>
            </w:pPr>
            <w:r>
              <w:t>一级指标</w:t>
            </w:r>
          </w:p>
        </w:tc>
        <w:tc>
          <w:tcPr>
            <w:tcW w:w="1276" w:type="dxa"/>
            <w:vAlign w:val="center"/>
          </w:tcPr>
          <w:p w14:paraId="55C5D293">
            <w:pPr>
              <w:pStyle w:val="14"/>
            </w:pPr>
            <w:r>
              <w:t>二级指标</w:t>
            </w:r>
          </w:p>
        </w:tc>
        <w:tc>
          <w:tcPr>
            <w:tcW w:w="1332" w:type="dxa"/>
            <w:vAlign w:val="center"/>
          </w:tcPr>
          <w:p w14:paraId="3AE5E20D">
            <w:pPr>
              <w:pStyle w:val="14"/>
            </w:pPr>
            <w:r>
              <w:t>三级指标</w:t>
            </w:r>
          </w:p>
        </w:tc>
        <w:tc>
          <w:tcPr>
            <w:tcW w:w="3430" w:type="dxa"/>
            <w:vAlign w:val="center"/>
          </w:tcPr>
          <w:p w14:paraId="7430B6E5">
            <w:pPr>
              <w:pStyle w:val="14"/>
            </w:pPr>
            <w:r>
              <w:t>绩效指标描述</w:t>
            </w:r>
          </w:p>
        </w:tc>
        <w:tc>
          <w:tcPr>
            <w:tcW w:w="2551" w:type="dxa"/>
            <w:vAlign w:val="center"/>
          </w:tcPr>
          <w:p w14:paraId="59CF026D">
            <w:pPr>
              <w:pStyle w:val="14"/>
            </w:pPr>
            <w:r>
              <w:t>指标值</w:t>
            </w:r>
          </w:p>
        </w:tc>
      </w:tr>
      <w:tr w14:paraId="69E9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D584F">
            <w:pPr>
              <w:pStyle w:val="15"/>
            </w:pPr>
            <w:r>
              <w:t>产出指标</w:t>
            </w:r>
          </w:p>
        </w:tc>
        <w:tc>
          <w:tcPr>
            <w:tcW w:w="1276" w:type="dxa"/>
            <w:vAlign w:val="center"/>
          </w:tcPr>
          <w:p w14:paraId="1E546E36">
            <w:pPr>
              <w:pStyle w:val="13"/>
            </w:pPr>
            <w:r>
              <w:t>数量指标</w:t>
            </w:r>
          </w:p>
        </w:tc>
        <w:tc>
          <w:tcPr>
            <w:tcW w:w="1332" w:type="dxa"/>
            <w:vAlign w:val="center"/>
          </w:tcPr>
          <w:p w14:paraId="71D9DF3B">
            <w:pPr>
              <w:pStyle w:val="13"/>
            </w:pPr>
            <w:r>
              <w:t>项目工作人员绩效工资发放人数</w:t>
            </w:r>
          </w:p>
        </w:tc>
        <w:tc>
          <w:tcPr>
            <w:tcW w:w="3430" w:type="dxa"/>
            <w:vAlign w:val="center"/>
          </w:tcPr>
          <w:p w14:paraId="72BA8DE3">
            <w:pPr>
              <w:pStyle w:val="13"/>
            </w:pPr>
            <w:r>
              <w:t>项目工作人员绩效工资发放人数</w:t>
            </w:r>
          </w:p>
        </w:tc>
        <w:tc>
          <w:tcPr>
            <w:tcW w:w="2551" w:type="dxa"/>
            <w:vAlign w:val="center"/>
          </w:tcPr>
          <w:p w14:paraId="46380AAE">
            <w:pPr>
              <w:pStyle w:val="13"/>
            </w:pPr>
            <w:r>
              <w:t>≥5人</w:t>
            </w:r>
          </w:p>
        </w:tc>
      </w:tr>
      <w:tr w14:paraId="2433C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FF9AF7"/>
        </w:tc>
        <w:tc>
          <w:tcPr>
            <w:tcW w:w="1276" w:type="dxa"/>
            <w:vAlign w:val="center"/>
          </w:tcPr>
          <w:p w14:paraId="3C5943E4">
            <w:pPr>
              <w:pStyle w:val="13"/>
            </w:pPr>
            <w:r>
              <w:t>数量指标</w:t>
            </w:r>
          </w:p>
        </w:tc>
        <w:tc>
          <w:tcPr>
            <w:tcW w:w="1332" w:type="dxa"/>
            <w:vAlign w:val="center"/>
          </w:tcPr>
          <w:p w14:paraId="37646433">
            <w:pPr>
              <w:pStyle w:val="13"/>
            </w:pPr>
            <w:r>
              <w:t>硒鼓、色带、随访包、五节柜、移动电源等耗材购买数量</w:t>
            </w:r>
          </w:p>
        </w:tc>
        <w:tc>
          <w:tcPr>
            <w:tcW w:w="3430" w:type="dxa"/>
            <w:vAlign w:val="center"/>
          </w:tcPr>
          <w:p w14:paraId="2541BED7">
            <w:pPr>
              <w:pStyle w:val="13"/>
            </w:pPr>
            <w:r>
              <w:t>硒鼓、色带、随访包、五节柜、移动电源等耗材购买数量</w:t>
            </w:r>
          </w:p>
        </w:tc>
        <w:tc>
          <w:tcPr>
            <w:tcW w:w="2551" w:type="dxa"/>
            <w:vAlign w:val="center"/>
          </w:tcPr>
          <w:p w14:paraId="38942C1A">
            <w:pPr>
              <w:pStyle w:val="13"/>
            </w:pPr>
            <w:r>
              <w:t>≥100个</w:t>
            </w:r>
          </w:p>
        </w:tc>
      </w:tr>
      <w:tr w14:paraId="0F1C9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C652D"/>
        </w:tc>
        <w:tc>
          <w:tcPr>
            <w:tcW w:w="1276" w:type="dxa"/>
            <w:vAlign w:val="center"/>
          </w:tcPr>
          <w:p w14:paraId="33302322">
            <w:pPr>
              <w:pStyle w:val="13"/>
            </w:pPr>
            <w:r>
              <w:t>质量指标</w:t>
            </w:r>
          </w:p>
        </w:tc>
        <w:tc>
          <w:tcPr>
            <w:tcW w:w="1332" w:type="dxa"/>
            <w:vAlign w:val="center"/>
          </w:tcPr>
          <w:p w14:paraId="266779E5">
            <w:pPr>
              <w:pStyle w:val="13"/>
            </w:pPr>
            <w:r>
              <w:t>项目工作人员绩效工资发放完成率</w:t>
            </w:r>
          </w:p>
        </w:tc>
        <w:tc>
          <w:tcPr>
            <w:tcW w:w="3430" w:type="dxa"/>
            <w:vAlign w:val="center"/>
          </w:tcPr>
          <w:p w14:paraId="332C22D2">
            <w:pPr>
              <w:pStyle w:val="13"/>
            </w:pPr>
            <w:r>
              <w:t>项目工作人员绩效工资发放完成率</w:t>
            </w:r>
          </w:p>
        </w:tc>
        <w:tc>
          <w:tcPr>
            <w:tcW w:w="2551" w:type="dxa"/>
            <w:vAlign w:val="center"/>
          </w:tcPr>
          <w:p w14:paraId="4EF449CC">
            <w:pPr>
              <w:pStyle w:val="13"/>
            </w:pPr>
            <w:r>
              <w:t>≥90%</w:t>
            </w:r>
          </w:p>
        </w:tc>
      </w:tr>
      <w:tr w14:paraId="2E69B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FCB8A"/>
        </w:tc>
        <w:tc>
          <w:tcPr>
            <w:tcW w:w="1276" w:type="dxa"/>
            <w:vAlign w:val="center"/>
          </w:tcPr>
          <w:p w14:paraId="4EFD3285">
            <w:pPr>
              <w:pStyle w:val="13"/>
            </w:pPr>
            <w:r>
              <w:t>质量指标</w:t>
            </w:r>
          </w:p>
        </w:tc>
        <w:tc>
          <w:tcPr>
            <w:tcW w:w="1332" w:type="dxa"/>
            <w:vAlign w:val="center"/>
          </w:tcPr>
          <w:p w14:paraId="6F1BAE6F">
            <w:pPr>
              <w:pStyle w:val="13"/>
            </w:pPr>
            <w:r>
              <w:t>硒鼓、色带、随访包、五节柜、移动电源等耗材验收合格率</w:t>
            </w:r>
          </w:p>
        </w:tc>
        <w:tc>
          <w:tcPr>
            <w:tcW w:w="3430" w:type="dxa"/>
            <w:vAlign w:val="center"/>
          </w:tcPr>
          <w:p w14:paraId="3A090250">
            <w:pPr>
              <w:pStyle w:val="13"/>
            </w:pPr>
            <w:r>
              <w:t>硒鼓、色带、随访包、五节柜、移动电源等耗材验收合格率</w:t>
            </w:r>
          </w:p>
        </w:tc>
        <w:tc>
          <w:tcPr>
            <w:tcW w:w="2551" w:type="dxa"/>
            <w:vAlign w:val="center"/>
          </w:tcPr>
          <w:p w14:paraId="43B604A7">
            <w:pPr>
              <w:pStyle w:val="13"/>
            </w:pPr>
            <w:r>
              <w:t>≥90%</w:t>
            </w:r>
          </w:p>
        </w:tc>
      </w:tr>
      <w:tr w14:paraId="0C6FD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BBC85"/>
        </w:tc>
        <w:tc>
          <w:tcPr>
            <w:tcW w:w="1276" w:type="dxa"/>
            <w:vAlign w:val="center"/>
          </w:tcPr>
          <w:p w14:paraId="33B85C6B">
            <w:pPr>
              <w:pStyle w:val="13"/>
            </w:pPr>
            <w:r>
              <w:t>时效指标</w:t>
            </w:r>
          </w:p>
        </w:tc>
        <w:tc>
          <w:tcPr>
            <w:tcW w:w="1332" w:type="dxa"/>
            <w:vAlign w:val="center"/>
          </w:tcPr>
          <w:p w14:paraId="6B161C20">
            <w:pPr>
              <w:pStyle w:val="13"/>
            </w:pPr>
            <w:r>
              <w:t>发放绩效工资及购买耗材完成时间</w:t>
            </w:r>
          </w:p>
        </w:tc>
        <w:tc>
          <w:tcPr>
            <w:tcW w:w="3430" w:type="dxa"/>
            <w:vAlign w:val="center"/>
          </w:tcPr>
          <w:p w14:paraId="717E2990">
            <w:pPr>
              <w:pStyle w:val="13"/>
            </w:pPr>
            <w:r>
              <w:t>发放绩效工资及购买耗材完成时间</w:t>
            </w:r>
          </w:p>
        </w:tc>
        <w:tc>
          <w:tcPr>
            <w:tcW w:w="2551" w:type="dxa"/>
            <w:vAlign w:val="center"/>
          </w:tcPr>
          <w:p w14:paraId="48184742">
            <w:pPr>
              <w:pStyle w:val="13"/>
            </w:pPr>
            <w:r>
              <w:t>2026年12月31日前</w:t>
            </w:r>
          </w:p>
        </w:tc>
      </w:tr>
      <w:tr w14:paraId="20B6E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DA148D"/>
        </w:tc>
        <w:tc>
          <w:tcPr>
            <w:tcW w:w="1276" w:type="dxa"/>
            <w:vAlign w:val="center"/>
          </w:tcPr>
          <w:p w14:paraId="608915A4">
            <w:pPr>
              <w:pStyle w:val="13"/>
            </w:pPr>
            <w:r>
              <w:t>成本指标</w:t>
            </w:r>
          </w:p>
        </w:tc>
        <w:tc>
          <w:tcPr>
            <w:tcW w:w="1332" w:type="dxa"/>
            <w:vAlign w:val="center"/>
          </w:tcPr>
          <w:p w14:paraId="1A6EC979">
            <w:pPr>
              <w:pStyle w:val="13"/>
            </w:pPr>
            <w:r>
              <w:t>项目工作人员绩效工资发放标准</w:t>
            </w:r>
          </w:p>
        </w:tc>
        <w:tc>
          <w:tcPr>
            <w:tcW w:w="3430" w:type="dxa"/>
            <w:vAlign w:val="center"/>
          </w:tcPr>
          <w:p w14:paraId="1E89010C">
            <w:pPr>
              <w:pStyle w:val="13"/>
            </w:pPr>
            <w:r>
              <w:t>项目工作人员绩效工资发放标准</w:t>
            </w:r>
          </w:p>
        </w:tc>
        <w:tc>
          <w:tcPr>
            <w:tcW w:w="2551" w:type="dxa"/>
            <w:vAlign w:val="center"/>
          </w:tcPr>
          <w:p w14:paraId="0B76E6DA">
            <w:pPr>
              <w:pStyle w:val="13"/>
            </w:pPr>
            <w:r>
              <w:t>≤6000元/人</w:t>
            </w:r>
          </w:p>
        </w:tc>
      </w:tr>
      <w:tr w14:paraId="79579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C3C48"/>
        </w:tc>
        <w:tc>
          <w:tcPr>
            <w:tcW w:w="1276" w:type="dxa"/>
            <w:vAlign w:val="center"/>
          </w:tcPr>
          <w:p w14:paraId="14D9D7F6">
            <w:pPr>
              <w:pStyle w:val="13"/>
            </w:pPr>
            <w:r>
              <w:t>成本指标</w:t>
            </w:r>
          </w:p>
        </w:tc>
        <w:tc>
          <w:tcPr>
            <w:tcW w:w="1332" w:type="dxa"/>
            <w:vAlign w:val="center"/>
          </w:tcPr>
          <w:p w14:paraId="458432C9">
            <w:pPr>
              <w:pStyle w:val="13"/>
            </w:pPr>
            <w:r>
              <w:t>硒鼓、色带、随访包、五节柜、移动电源等耗材平均单价</w:t>
            </w:r>
          </w:p>
        </w:tc>
        <w:tc>
          <w:tcPr>
            <w:tcW w:w="3430" w:type="dxa"/>
            <w:vAlign w:val="center"/>
          </w:tcPr>
          <w:p w14:paraId="38DB34E9">
            <w:pPr>
              <w:pStyle w:val="13"/>
            </w:pPr>
            <w:r>
              <w:t>硒鼓、色带、随访包、五节柜、移动电源等耗材平均单价</w:t>
            </w:r>
          </w:p>
        </w:tc>
        <w:tc>
          <w:tcPr>
            <w:tcW w:w="2551" w:type="dxa"/>
            <w:vAlign w:val="center"/>
          </w:tcPr>
          <w:p w14:paraId="5843DE29">
            <w:pPr>
              <w:pStyle w:val="13"/>
            </w:pPr>
            <w:r>
              <w:t>≤206.83元/个</w:t>
            </w:r>
          </w:p>
        </w:tc>
      </w:tr>
      <w:tr w14:paraId="18E0A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2DAD17">
            <w:pPr>
              <w:pStyle w:val="15"/>
            </w:pPr>
            <w:r>
              <w:t>效益指标</w:t>
            </w:r>
          </w:p>
        </w:tc>
        <w:tc>
          <w:tcPr>
            <w:tcW w:w="1276" w:type="dxa"/>
            <w:vAlign w:val="center"/>
          </w:tcPr>
          <w:p w14:paraId="62897654">
            <w:pPr>
              <w:pStyle w:val="13"/>
            </w:pPr>
            <w:r>
              <w:t>社会效益指标</w:t>
            </w:r>
          </w:p>
        </w:tc>
        <w:tc>
          <w:tcPr>
            <w:tcW w:w="1332" w:type="dxa"/>
            <w:vAlign w:val="center"/>
          </w:tcPr>
          <w:p w14:paraId="049BE9E2">
            <w:pPr>
              <w:pStyle w:val="13"/>
            </w:pPr>
            <w:r>
              <w:t>有效提升儿童先天性疾病筛查转诊工作完成水平</w:t>
            </w:r>
          </w:p>
        </w:tc>
        <w:tc>
          <w:tcPr>
            <w:tcW w:w="3430" w:type="dxa"/>
            <w:vAlign w:val="center"/>
          </w:tcPr>
          <w:p w14:paraId="7B322D31">
            <w:pPr>
              <w:pStyle w:val="13"/>
            </w:pPr>
            <w:r>
              <w:t>有效提升儿童先天性疾病筛查转诊工作完成水平</w:t>
            </w:r>
          </w:p>
        </w:tc>
        <w:tc>
          <w:tcPr>
            <w:tcW w:w="2551" w:type="dxa"/>
            <w:vAlign w:val="center"/>
          </w:tcPr>
          <w:p w14:paraId="4B3F9C82">
            <w:pPr>
              <w:pStyle w:val="13"/>
            </w:pPr>
            <w:r>
              <w:t>有效提升</w:t>
            </w:r>
          </w:p>
        </w:tc>
      </w:tr>
      <w:tr w14:paraId="47BB2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2B0CA">
            <w:pPr>
              <w:pStyle w:val="15"/>
            </w:pPr>
            <w:r>
              <w:t>满意度指标</w:t>
            </w:r>
          </w:p>
        </w:tc>
        <w:tc>
          <w:tcPr>
            <w:tcW w:w="1276" w:type="dxa"/>
            <w:vAlign w:val="center"/>
          </w:tcPr>
          <w:p w14:paraId="3D8AF9A2">
            <w:pPr>
              <w:pStyle w:val="13"/>
            </w:pPr>
            <w:r>
              <w:t>服务对象满意度指标</w:t>
            </w:r>
          </w:p>
        </w:tc>
        <w:tc>
          <w:tcPr>
            <w:tcW w:w="1332" w:type="dxa"/>
            <w:vAlign w:val="center"/>
          </w:tcPr>
          <w:p w14:paraId="24510AE8">
            <w:pPr>
              <w:pStyle w:val="13"/>
            </w:pPr>
            <w:r>
              <w:t>耗材使用对象满意度</w:t>
            </w:r>
          </w:p>
        </w:tc>
        <w:tc>
          <w:tcPr>
            <w:tcW w:w="3430" w:type="dxa"/>
            <w:vAlign w:val="center"/>
          </w:tcPr>
          <w:p w14:paraId="506A09A6">
            <w:pPr>
              <w:pStyle w:val="13"/>
            </w:pPr>
            <w:r>
              <w:t>耗材使用对象满意度</w:t>
            </w:r>
          </w:p>
        </w:tc>
        <w:tc>
          <w:tcPr>
            <w:tcW w:w="2551" w:type="dxa"/>
            <w:vAlign w:val="center"/>
          </w:tcPr>
          <w:p w14:paraId="23D19E8A">
            <w:pPr>
              <w:pStyle w:val="13"/>
            </w:pPr>
            <w:r>
              <w:t>≥90%</w:t>
            </w:r>
          </w:p>
        </w:tc>
      </w:tr>
    </w:tbl>
    <w:p w14:paraId="35798336">
      <w:pPr>
        <w:sectPr>
          <w:pgSz w:w="11900" w:h="16840"/>
          <w:pgMar w:top="1984" w:right="1304" w:bottom="1134" w:left="1304" w:header="720" w:footer="720" w:gutter="0"/>
          <w:cols w:space="720" w:num="1"/>
        </w:sectPr>
      </w:pPr>
    </w:p>
    <w:p w14:paraId="5391AD51">
      <w:pPr>
        <w:spacing w:before="0" w:after="0" w:line="240" w:lineRule="auto"/>
        <w:ind w:firstLine="0"/>
        <w:jc w:val="center"/>
        <w:outlineLvl w:val="9"/>
      </w:pPr>
      <w:r>
        <w:rPr>
          <w:rFonts w:ascii="方正仿宋_GBK" w:hAnsi="方正仿宋_GBK" w:eastAsia="方正仿宋_GBK" w:cs="方正仿宋_GBK"/>
          <w:sz w:val="28"/>
        </w:rPr>
        <w:t xml:space="preserve"> </w:t>
      </w:r>
    </w:p>
    <w:p w14:paraId="10228D72">
      <w:pPr>
        <w:spacing w:before="0" w:after="0"/>
        <w:ind w:firstLine="560"/>
        <w:jc w:val="left"/>
        <w:outlineLvl w:val="3"/>
      </w:pPr>
      <w:bookmarkStart w:id="209" w:name="_Toc_4_4_0000000210"/>
      <w:r>
        <w:rPr>
          <w:rFonts w:ascii="方正仿宋_GBK" w:hAnsi="方正仿宋_GBK" w:eastAsia="方正仿宋_GBK" w:cs="方正仿宋_GBK"/>
          <w:sz w:val="28"/>
        </w:rPr>
        <w:t>204.结核病防治筛查项目-2025年市级（津财社指[2024]116号）绩效目标表</w:t>
      </w:r>
      <w:bookmarkEnd w:id="20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5A2C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AF1312">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5D6E5C27">
            <w:pPr>
              <w:pStyle w:val="11"/>
            </w:pPr>
            <w:r>
              <w:t>单位：元</w:t>
            </w:r>
          </w:p>
        </w:tc>
      </w:tr>
      <w:tr w14:paraId="6243E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C3101">
            <w:pPr>
              <w:pStyle w:val="14"/>
            </w:pPr>
            <w:r>
              <w:t>项目名称</w:t>
            </w:r>
          </w:p>
        </w:tc>
        <w:tc>
          <w:tcPr>
            <w:tcW w:w="8589" w:type="dxa"/>
            <w:gridSpan w:val="6"/>
            <w:vAlign w:val="center"/>
          </w:tcPr>
          <w:p w14:paraId="4117A884">
            <w:pPr>
              <w:pStyle w:val="13"/>
            </w:pPr>
            <w:r>
              <w:t>结核病防治筛查项目-2025年市级（津财社指[2024]116号）</w:t>
            </w:r>
          </w:p>
        </w:tc>
      </w:tr>
      <w:tr w14:paraId="373A1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83B80">
            <w:pPr>
              <w:pStyle w:val="14"/>
            </w:pPr>
            <w:r>
              <w:t>预算规模及资金用途</w:t>
            </w:r>
          </w:p>
        </w:tc>
        <w:tc>
          <w:tcPr>
            <w:tcW w:w="1276" w:type="dxa"/>
            <w:vAlign w:val="center"/>
          </w:tcPr>
          <w:p w14:paraId="46FBF1E4">
            <w:pPr>
              <w:pStyle w:val="14"/>
            </w:pPr>
            <w:r>
              <w:t>预算数</w:t>
            </w:r>
          </w:p>
        </w:tc>
        <w:tc>
          <w:tcPr>
            <w:tcW w:w="1332" w:type="dxa"/>
            <w:vAlign w:val="center"/>
          </w:tcPr>
          <w:p w14:paraId="038D366A">
            <w:pPr>
              <w:pStyle w:val="13"/>
            </w:pPr>
            <w:r>
              <w:t>28930.00</w:t>
            </w:r>
          </w:p>
        </w:tc>
        <w:tc>
          <w:tcPr>
            <w:tcW w:w="1587" w:type="dxa"/>
            <w:vAlign w:val="center"/>
          </w:tcPr>
          <w:p w14:paraId="0D63705A">
            <w:pPr>
              <w:pStyle w:val="14"/>
            </w:pPr>
            <w:r>
              <w:t>其中：财政    资金</w:t>
            </w:r>
          </w:p>
        </w:tc>
        <w:tc>
          <w:tcPr>
            <w:tcW w:w="1843" w:type="dxa"/>
            <w:vAlign w:val="center"/>
          </w:tcPr>
          <w:p w14:paraId="7AEB90A2">
            <w:pPr>
              <w:pStyle w:val="13"/>
            </w:pPr>
            <w:r>
              <w:t>28930.00</w:t>
            </w:r>
          </w:p>
        </w:tc>
        <w:tc>
          <w:tcPr>
            <w:tcW w:w="1276" w:type="dxa"/>
            <w:vAlign w:val="center"/>
          </w:tcPr>
          <w:p w14:paraId="44809AA2">
            <w:pPr>
              <w:pStyle w:val="14"/>
            </w:pPr>
            <w:r>
              <w:t>其他资金</w:t>
            </w:r>
          </w:p>
        </w:tc>
        <w:tc>
          <w:tcPr>
            <w:tcW w:w="1276" w:type="dxa"/>
            <w:vAlign w:val="center"/>
          </w:tcPr>
          <w:p w14:paraId="5785771F">
            <w:pPr>
              <w:pStyle w:val="13"/>
            </w:pPr>
            <w:r>
              <w:t xml:space="preserve"> </w:t>
            </w:r>
          </w:p>
        </w:tc>
      </w:tr>
      <w:tr w14:paraId="5A80D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78D1B0"/>
        </w:tc>
        <w:tc>
          <w:tcPr>
            <w:tcW w:w="8589" w:type="dxa"/>
            <w:gridSpan w:val="6"/>
            <w:vAlign w:val="center"/>
          </w:tcPr>
          <w:p w14:paraId="23350529">
            <w:pPr>
              <w:pStyle w:val="13"/>
            </w:pPr>
            <w:r>
              <w:t>用于专用材料费</w:t>
            </w:r>
          </w:p>
        </w:tc>
      </w:tr>
      <w:tr w14:paraId="330E0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3DD795">
            <w:pPr>
              <w:pStyle w:val="14"/>
            </w:pPr>
            <w:r>
              <w:t>绩效目标</w:t>
            </w:r>
          </w:p>
        </w:tc>
        <w:tc>
          <w:tcPr>
            <w:tcW w:w="8589" w:type="dxa"/>
            <w:gridSpan w:val="6"/>
            <w:vAlign w:val="center"/>
          </w:tcPr>
          <w:p w14:paraId="46431EFE">
            <w:pPr>
              <w:pStyle w:val="13"/>
            </w:pPr>
            <w:r>
              <w:t>1.通过开展结核病防治工作，完成防治工作任务，提升结核病防治预防能力</w:t>
            </w:r>
          </w:p>
        </w:tc>
      </w:tr>
    </w:tbl>
    <w:p w14:paraId="2F324F4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878D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B8C465">
            <w:pPr>
              <w:pStyle w:val="14"/>
            </w:pPr>
            <w:r>
              <w:t>一级指标</w:t>
            </w:r>
          </w:p>
        </w:tc>
        <w:tc>
          <w:tcPr>
            <w:tcW w:w="1276" w:type="dxa"/>
            <w:vAlign w:val="center"/>
          </w:tcPr>
          <w:p w14:paraId="31AD2358">
            <w:pPr>
              <w:pStyle w:val="14"/>
            </w:pPr>
            <w:r>
              <w:t>二级指标</w:t>
            </w:r>
          </w:p>
        </w:tc>
        <w:tc>
          <w:tcPr>
            <w:tcW w:w="1332" w:type="dxa"/>
            <w:vAlign w:val="center"/>
          </w:tcPr>
          <w:p w14:paraId="515A4E14">
            <w:pPr>
              <w:pStyle w:val="14"/>
            </w:pPr>
            <w:r>
              <w:t>三级指标</w:t>
            </w:r>
          </w:p>
        </w:tc>
        <w:tc>
          <w:tcPr>
            <w:tcW w:w="3430" w:type="dxa"/>
            <w:vAlign w:val="center"/>
          </w:tcPr>
          <w:p w14:paraId="1584EA53">
            <w:pPr>
              <w:pStyle w:val="14"/>
            </w:pPr>
            <w:r>
              <w:t>绩效指标描述</w:t>
            </w:r>
          </w:p>
        </w:tc>
        <w:tc>
          <w:tcPr>
            <w:tcW w:w="2551" w:type="dxa"/>
            <w:vAlign w:val="center"/>
          </w:tcPr>
          <w:p w14:paraId="6F416791">
            <w:pPr>
              <w:pStyle w:val="14"/>
            </w:pPr>
            <w:r>
              <w:t>指标值</w:t>
            </w:r>
          </w:p>
        </w:tc>
      </w:tr>
      <w:tr w14:paraId="175F6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35E13">
            <w:pPr>
              <w:pStyle w:val="15"/>
            </w:pPr>
            <w:r>
              <w:t>产出指标</w:t>
            </w:r>
          </w:p>
        </w:tc>
        <w:tc>
          <w:tcPr>
            <w:tcW w:w="1276" w:type="dxa"/>
            <w:vAlign w:val="center"/>
          </w:tcPr>
          <w:p w14:paraId="13F45AD0">
            <w:pPr>
              <w:pStyle w:val="13"/>
            </w:pPr>
            <w:r>
              <w:t>数量指标</w:t>
            </w:r>
          </w:p>
        </w:tc>
        <w:tc>
          <w:tcPr>
            <w:tcW w:w="1332" w:type="dxa"/>
            <w:vAlign w:val="center"/>
          </w:tcPr>
          <w:p w14:paraId="7BE5C845">
            <w:pPr>
              <w:pStyle w:val="13"/>
            </w:pPr>
            <w:r>
              <w:t>结核病可疑报告人数</w:t>
            </w:r>
          </w:p>
        </w:tc>
        <w:tc>
          <w:tcPr>
            <w:tcW w:w="3430" w:type="dxa"/>
            <w:vAlign w:val="center"/>
          </w:tcPr>
          <w:p w14:paraId="5A2106CA">
            <w:pPr>
              <w:pStyle w:val="13"/>
            </w:pPr>
            <w:r>
              <w:t>结核病可疑报告人数</w:t>
            </w:r>
          </w:p>
        </w:tc>
        <w:tc>
          <w:tcPr>
            <w:tcW w:w="2551" w:type="dxa"/>
            <w:vAlign w:val="center"/>
          </w:tcPr>
          <w:p w14:paraId="1CEF4512">
            <w:pPr>
              <w:pStyle w:val="13"/>
            </w:pPr>
            <w:r>
              <w:t>≥1人</w:t>
            </w:r>
          </w:p>
        </w:tc>
      </w:tr>
      <w:tr w14:paraId="65B2C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1A5DDB"/>
        </w:tc>
        <w:tc>
          <w:tcPr>
            <w:tcW w:w="1276" w:type="dxa"/>
            <w:vAlign w:val="center"/>
          </w:tcPr>
          <w:p w14:paraId="7A20673E">
            <w:pPr>
              <w:pStyle w:val="13"/>
            </w:pPr>
            <w:r>
              <w:t>数量指标</w:t>
            </w:r>
          </w:p>
        </w:tc>
        <w:tc>
          <w:tcPr>
            <w:tcW w:w="1332" w:type="dxa"/>
            <w:vAlign w:val="center"/>
          </w:tcPr>
          <w:p w14:paraId="24C51CED">
            <w:pPr>
              <w:pStyle w:val="13"/>
            </w:pPr>
            <w:r>
              <w:t>老年人及糖尿病筛查人数</w:t>
            </w:r>
          </w:p>
        </w:tc>
        <w:tc>
          <w:tcPr>
            <w:tcW w:w="3430" w:type="dxa"/>
            <w:vAlign w:val="center"/>
          </w:tcPr>
          <w:p w14:paraId="5D4871D6">
            <w:pPr>
              <w:pStyle w:val="13"/>
            </w:pPr>
            <w:r>
              <w:t>老年人及糖尿病筛查人数</w:t>
            </w:r>
          </w:p>
        </w:tc>
        <w:tc>
          <w:tcPr>
            <w:tcW w:w="2551" w:type="dxa"/>
            <w:vAlign w:val="center"/>
          </w:tcPr>
          <w:p w14:paraId="1B05D940">
            <w:pPr>
              <w:pStyle w:val="13"/>
            </w:pPr>
            <w:r>
              <w:t>≥540人</w:t>
            </w:r>
          </w:p>
        </w:tc>
      </w:tr>
      <w:tr w14:paraId="2AB18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D6D67"/>
        </w:tc>
        <w:tc>
          <w:tcPr>
            <w:tcW w:w="1276" w:type="dxa"/>
            <w:vAlign w:val="center"/>
          </w:tcPr>
          <w:p w14:paraId="6505AD6A">
            <w:pPr>
              <w:pStyle w:val="13"/>
            </w:pPr>
            <w:r>
              <w:t>数量指标</w:t>
            </w:r>
          </w:p>
        </w:tc>
        <w:tc>
          <w:tcPr>
            <w:tcW w:w="1332" w:type="dxa"/>
            <w:vAlign w:val="center"/>
          </w:tcPr>
          <w:p w14:paraId="508A0539">
            <w:pPr>
              <w:pStyle w:val="13"/>
            </w:pPr>
            <w:r>
              <w:t>预防性用药管理人数</w:t>
            </w:r>
          </w:p>
        </w:tc>
        <w:tc>
          <w:tcPr>
            <w:tcW w:w="3430" w:type="dxa"/>
            <w:vAlign w:val="center"/>
          </w:tcPr>
          <w:p w14:paraId="052D7D6F">
            <w:pPr>
              <w:pStyle w:val="13"/>
            </w:pPr>
            <w:r>
              <w:t>预防性用药管理人数</w:t>
            </w:r>
          </w:p>
        </w:tc>
        <w:tc>
          <w:tcPr>
            <w:tcW w:w="2551" w:type="dxa"/>
            <w:vAlign w:val="center"/>
          </w:tcPr>
          <w:p w14:paraId="03BEA88B">
            <w:pPr>
              <w:pStyle w:val="13"/>
            </w:pPr>
            <w:r>
              <w:t>≥6人</w:t>
            </w:r>
          </w:p>
        </w:tc>
      </w:tr>
      <w:tr w14:paraId="4133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399C01"/>
        </w:tc>
        <w:tc>
          <w:tcPr>
            <w:tcW w:w="1276" w:type="dxa"/>
            <w:vAlign w:val="center"/>
          </w:tcPr>
          <w:p w14:paraId="53CD368B">
            <w:pPr>
              <w:pStyle w:val="13"/>
            </w:pPr>
            <w:r>
              <w:t>数量指标</w:t>
            </w:r>
          </w:p>
        </w:tc>
        <w:tc>
          <w:tcPr>
            <w:tcW w:w="1332" w:type="dxa"/>
            <w:vAlign w:val="center"/>
          </w:tcPr>
          <w:p w14:paraId="4DCFC5A9">
            <w:pPr>
              <w:pStyle w:val="13"/>
            </w:pPr>
            <w:r>
              <w:t>结核病患者追踪人数</w:t>
            </w:r>
          </w:p>
        </w:tc>
        <w:tc>
          <w:tcPr>
            <w:tcW w:w="3430" w:type="dxa"/>
            <w:vAlign w:val="center"/>
          </w:tcPr>
          <w:p w14:paraId="6F067077">
            <w:pPr>
              <w:pStyle w:val="13"/>
            </w:pPr>
            <w:r>
              <w:t>结核病患者追踪人数</w:t>
            </w:r>
          </w:p>
        </w:tc>
        <w:tc>
          <w:tcPr>
            <w:tcW w:w="2551" w:type="dxa"/>
            <w:vAlign w:val="center"/>
          </w:tcPr>
          <w:p w14:paraId="6ABD8CFC">
            <w:pPr>
              <w:pStyle w:val="13"/>
            </w:pPr>
            <w:r>
              <w:t>≥23人</w:t>
            </w:r>
          </w:p>
        </w:tc>
      </w:tr>
      <w:tr w14:paraId="0A5B0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DDD12"/>
        </w:tc>
        <w:tc>
          <w:tcPr>
            <w:tcW w:w="1276" w:type="dxa"/>
            <w:vAlign w:val="center"/>
          </w:tcPr>
          <w:p w14:paraId="1A449CC6">
            <w:pPr>
              <w:pStyle w:val="13"/>
            </w:pPr>
            <w:r>
              <w:t>质量指标</w:t>
            </w:r>
          </w:p>
        </w:tc>
        <w:tc>
          <w:tcPr>
            <w:tcW w:w="1332" w:type="dxa"/>
            <w:vAlign w:val="center"/>
          </w:tcPr>
          <w:p w14:paraId="2F1C8DF2">
            <w:pPr>
              <w:pStyle w:val="13"/>
            </w:pPr>
            <w:r>
              <w:t>结核病防治工作筛查结果准确率</w:t>
            </w:r>
          </w:p>
        </w:tc>
        <w:tc>
          <w:tcPr>
            <w:tcW w:w="3430" w:type="dxa"/>
            <w:vAlign w:val="center"/>
          </w:tcPr>
          <w:p w14:paraId="5B7260B3">
            <w:pPr>
              <w:pStyle w:val="13"/>
            </w:pPr>
            <w:r>
              <w:t>结核病防治工作筛查结果准确率</w:t>
            </w:r>
          </w:p>
        </w:tc>
        <w:tc>
          <w:tcPr>
            <w:tcW w:w="2551" w:type="dxa"/>
            <w:vAlign w:val="center"/>
          </w:tcPr>
          <w:p w14:paraId="3C643EC3">
            <w:pPr>
              <w:pStyle w:val="13"/>
            </w:pPr>
            <w:r>
              <w:t>≥80%</w:t>
            </w:r>
          </w:p>
        </w:tc>
      </w:tr>
      <w:tr w14:paraId="3CBB3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0C5585"/>
        </w:tc>
        <w:tc>
          <w:tcPr>
            <w:tcW w:w="1276" w:type="dxa"/>
            <w:vAlign w:val="center"/>
          </w:tcPr>
          <w:p w14:paraId="253CE151">
            <w:pPr>
              <w:pStyle w:val="13"/>
            </w:pPr>
            <w:r>
              <w:t>质量指标</w:t>
            </w:r>
          </w:p>
        </w:tc>
        <w:tc>
          <w:tcPr>
            <w:tcW w:w="1332" w:type="dxa"/>
            <w:vAlign w:val="center"/>
          </w:tcPr>
          <w:p w14:paraId="59B82948">
            <w:pPr>
              <w:pStyle w:val="13"/>
            </w:pPr>
            <w:r>
              <w:t>老年人及糖尿病工作筛查结果准确率</w:t>
            </w:r>
          </w:p>
        </w:tc>
        <w:tc>
          <w:tcPr>
            <w:tcW w:w="3430" w:type="dxa"/>
            <w:vAlign w:val="center"/>
          </w:tcPr>
          <w:p w14:paraId="31CA21D8">
            <w:pPr>
              <w:pStyle w:val="13"/>
            </w:pPr>
            <w:r>
              <w:t>老年人及糖尿病工作筛查结果准确率</w:t>
            </w:r>
          </w:p>
        </w:tc>
        <w:tc>
          <w:tcPr>
            <w:tcW w:w="2551" w:type="dxa"/>
            <w:vAlign w:val="center"/>
          </w:tcPr>
          <w:p w14:paraId="3701DDED">
            <w:pPr>
              <w:pStyle w:val="13"/>
            </w:pPr>
            <w:r>
              <w:t>≥80%</w:t>
            </w:r>
          </w:p>
        </w:tc>
      </w:tr>
      <w:tr w14:paraId="576F1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AE4EE1"/>
        </w:tc>
        <w:tc>
          <w:tcPr>
            <w:tcW w:w="1276" w:type="dxa"/>
            <w:vAlign w:val="center"/>
          </w:tcPr>
          <w:p w14:paraId="44B5CF22">
            <w:pPr>
              <w:pStyle w:val="13"/>
            </w:pPr>
            <w:r>
              <w:t>质量指标</w:t>
            </w:r>
          </w:p>
        </w:tc>
        <w:tc>
          <w:tcPr>
            <w:tcW w:w="1332" w:type="dxa"/>
            <w:vAlign w:val="center"/>
          </w:tcPr>
          <w:p w14:paraId="4F86342B">
            <w:pPr>
              <w:pStyle w:val="13"/>
            </w:pPr>
            <w:r>
              <w:t>预防性用药工作筛查结果准确率</w:t>
            </w:r>
          </w:p>
        </w:tc>
        <w:tc>
          <w:tcPr>
            <w:tcW w:w="3430" w:type="dxa"/>
            <w:vAlign w:val="center"/>
          </w:tcPr>
          <w:p w14:paraId="425E9EE8">
            <w:pPr>
              <w:pStyle w:val="13"/>
            </w:pPr>
            <w:r>
              <w:t>预防性用药工作筛查结果准确率</w:t>
            </w:r>
          </w:p>
        </w:tc>
        <w:tc>
          <w:tcPr>
            <w:tcW w:w="2551" w:type="dxa"/>
            <w:vAlign w:val="center"/>
          </w:tcPr>
          <w:p w14:paraId="3E463EFB">
            <w:pPr>
              <w:pStyle w:val="13"/>
            </w:pPr>
            <w:r>
              <w:t xml:space="preserve">≥80% </w:t>
            </w:r>
          </w:p>
        </w:tc>
      </w:tr>
      <w:tr w14:paraId="08F41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3A1A0"/>
        </w:tc>
        <w:tc>
          <w:tcPr>
            <w:tcW w:w="1276" w:type="dxa"/>
            <w:vAlign w:val="center"/>
          </w:tcPr>
          <w:p w14:paraId="13C667CB">
            <w:pPr>
              <w:pStyle w:val="13"/>
            </w:pPr>
            <w:r>
              <w:t>质量指标</w:t>
            </w:r>
          </w:p>
        </w:tc>
        <w:tc>
          <w:tcPr>
            <w:tcW w:w="1332" w:type="dxa"/>
            <w:vAlign w:val="center"/>
          </w:tcPr>
          <w:p w14:paraId="07FDFDD8">
            <w:pPr>
              <w:pStyle w:val="13"/>
            </w:pPr>
            <w:r>
              <w:t>结核病患者追踪工作准确率</w:t>
            </w:r>
          </w:p>
        </w:tc>
        <w:tc>
          <w:tcPr>
            <w:tcW w:w="3430" w:type="dxa"/>
            <w:vAlign w:val="center"/>
          </w:tcPr>
          <w:p w14:paraId="78AE02E7">
            <w:pPr>
              <w:pStyle w:val="13"/>
            </w:pPr>
            <w:r>
              <w:t>结核病患者追踪工作准确率</w:t>
            </w:r>
          </w:p>
        </w:tc>
        <w:tc>
          <w:tcPr>
            <w:tcW w:w="2551" w:type="dxa"/>
            <w:vAlign w:val="center"/>
          </w:tcPr>
          <w:p w14:paraId="56DE5372">
            <w:pPr>
              <w:pStyle w:val="13"/>
            </w:pPr>
            <w:r>
              <w:t xml:space="preserve">≥80% </w:t>
            </w:r>
          </w:p>
        </w:tc>
      </w:tr>
      <w:tr w14:paraId="79EE1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7C2DD"/>
        </w:tc>
        <w:tc>
          <w:tcPr>
            <w:tcW w:w="1276" w:type="dxa"/>
            <w:vAlign w:val="center"/>
          </w:tcPr>
          <w:p w14:paraId="1A146AFE">
            <w:pPr>
              <w:pStyle w:val="13"/>
            </w:pPr>
            <w:r>
              <w:t>时效指标</w:t>
            </w:r>
          </w:p>
        </w:tc>
        <w:tc>
          <w:tcPr>
            <w:tcW w:w="1332" w:type="dxa"/>
            <w:vAlign w:val="center"/>
          </w:tcPr>
          <w:p w14:paraId="3BD0386D">
            <w:pPr>
              <w:pStyle w:val="13"/>
            </w:pPr>
            <w:r>
              <w:t>防治工作完成时间</w:t>
            </w:r>
          </w:p>
        </w:tc>
        <w:tc>
          <w:tcPr>
            <w:tcW w:w="3430" w:type="dxa"/>
            <w:vAlign w:val="center"/>
          </w:tcPr>
          <w:p w14:paraId="1E45892B">
            <w:pPr>
              <w:pStyle w:val="13"/>
            </w:pPr>
            <w:r>
              <w:t>防治工作完成时间</w:t>
            </w:r>
          </w:p>
        </w:tc>
        <w:tc>
          <w:tcPr>
            <w:tcW w:w="2551" w:type="dxa"/>
            <w:vAlign w:val="center"/>
          </w:tcPr>
          <w:p w14:paraId="581DDA59">
            <w:pPr>
              <w:pStyle w:val="13"/>
            </w:pPr>
            <w:r>
              <w:t>2026年12月31日前</w:t>
            </w:r>
          </w:p>
        </w:tc>
      </w:tr>
      <w:tr w14:paraId="268E3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6DF7E"/>
        </w:tc>
        <w:tc>
          <w:tcPr>
            <w:tcW w:w="1276" w:type="dxa"/>
            <w:vAlign w:val="center"/>
          </w:tcPr>
          <w:p w14:paraId="16F8EB2E">
            <w:pPr>
              <w:pStyle w:val="13"/>
            </w:pPr>
            <w:r>
              <w:t>成本指标</w:t>
            </w:r>
          </w:p>
        </w:tc>
        <w:tc>
          <w:tcPr>
            <w:tcW w:w="1332" w:type="dxa"/>
            <w:vAlign w:val="center"/>
          </w:tcPr>
          <w:p w14:paraId="5569EE7D">
            <w:pPr>
              <w:pStyle w:val="13"/>
            </w:pPr>
            <w:r>
              <w:t>结核病可疑报告补助标准</w:t>
            </w:r>
          </w:p>
        </w:tc>
        <w:tc>
          <w:tcPr>
            <w:tcW w:w="3430" w:type="dxa"/>
            <w:vAlign w:val="center"/>
          </w:tcPr>
          <w:p w14:paraId="779BF447">
            <w:pPr>
              <w:pStyle w:val="13"/>
            </w:pPr>
            <w:r>
              <w:t>结核病可疑报告补助标准</w:t>
            </w:r>
          </w:p>
        </w:tc>
        <w:tc>
          <w:tcPr>
            <w:tcW w:w="2551" w:type="dxa"/>
            <w:vAlign w:val="center"/>
          </w:tcPr>
          <w:p w14:paraId="1272523E">
            <w:pPr>
              <w:pStyle w:val="13"/>
            </w:pPr>
            <w:r>
              <w:t>≤10元/人</w:t>
            </w:r>
          </w:p>
        </w:tc>
      </w:tr>
      <w:tr w14:paraId="2211D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41272"/>
        </w:tc>
        <w:tc>
          <w:tcPr>
            <w:tcW w:w="1276" w:type="dxa"/>
            <w:vAlign w:val="center"/>
          </w:tcPr>
          <w:p w14:paraId="7475E947">
            <w:pPr>
              <w:pStyle w:val="13"/>
            </w:pPr>
            <w:r>
              <w:t>成本指标</w:t>
            </w:r>
          </w:p>
        </w:tc>
        <w:tc>
          <w:tcPr>
            <w:tcW w:w="1332" w:type="dxa"/>
            <w:vAlign w:val="center"/>
          </w:tcPr>
          <w:p w14:paraId="6866EEC7">
            <w:pPr>
              <w:pStyle w:val="13"/>
            </w:pPr>
            <w:r>
              <w:t>老年人及糖尿病筛查补助标准</w:t>
            </w:r>
          </w:p>
        </w:tc>
        <w:tc>
          <w:tcPr>
            <w:tcW w:w="3430" w:type="dxa"/>
            <w:vAlign w:val="center"/>
          </w:tcPr>
          <w:p w14:paraId="20701893">
            <w:pPr>
              <w:pStyle w:val="13"/>
            </w:pPr>
            <w:r>
              <w:t>老年人及糖尿病筛查补助标准</w:t>
            </w:r>
          </w:p>
        </w:tc>
        <w:tc>
          <w:tcPr>
            <w:tcW w:w="2551" w:type="dxa"/>
            <w:vAlign w:val="center"/>
          </w:tcPr>
          <w:p w14:paraId="4F64FD23">
            <w:pPr>
              <w:pStyle w:val="13"/>
            </w:pPr>
            <w:r>
              <w:t>≤50元/人</w:t>
            </w:r>
          </w:p>
        </w:tc>
      </w:tr>
      <w:tr w14:paraId="1D242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9AC5E"/>
        </w:tc>
        <w:tc>
          <w:tcPr>
            <w:tcW w:w="1276" w:type="dxa"/>
            <w:vAlign w:val="center"/>
          </w:tcPr>
          <w:p w14:paraId="2CD7287D">
            <w:pPr>
              <w:pStyle w:val="13"/>
            </w:pPr>
            <w:r>
              <w:t>成本指标</w:t>
            </w:r>
          </w:p>
        </w:tc>
        <w:tc>
          <w:tcPr>
            <w:tcW w:w="1332" w:type="dxa"/>
            <w:vAlign w:val="center"/>
          </w:tcPr>
          <w:p w14:paraId="39D57F8D">
            <w:pPr>
              <w:pStyle w:val="13"/>
            </w:pPr>
            <w:r>
              <w:t>预防性用药管理补助标准</w:t>
            </w:r>
          </w:p>
        </w:tc>
        <w:tc>
          <w:tcPr>
            <w:tcW w:w="3430" w:type="dxa"/>
            <w:vAlign w:val="center"/>
          </w:tcPr>
          <w:p w14:paraId="233E50F5">
            <w:pPr>
              <w:pStyle w:val="13"/>
            </w:pPr>
            <w:r>
              <w:t>预防性用药管理补助标准</w:t>
            </w:r>
          </w:p>
        </w:tc>
        <w:tc>
          <w:tcPr>
            <w:tcW w:w="2551" w:type="dxa"/>
            <w:vAlign w:val="center"/>
          </w:tcPr>
          <w:p w14:paraId="5EF2023A">
            <w:pPr>
              <w:pStyle w:val="13"/>
            </w:pPr>
            <w:r>
              <w:t>≤90元/人</w:t>
            </w:r>
          </w:p>
        </w:tc>
      </w:tr>
      <w:tr w14:paraId="392B5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4EA7D"/>
        </w:tc>
        <w:tc>
          <w:tcPr>
            <w:tcW w:w="1276" w:type="dxa"/>
            <w:vAlign w:val="center"/>
          </w:tcPr>
          <w:p w14:paraId="4D8C47A4">
            <w:pPr>
              <w:pStyle w:val="13"/>
            </w:pPr>
            <w:r>
              <w:t>成本指标</w:t>
            </w:r>
          </w:p>
        </w:tc>
        <w:tc>
          <w:tcPr>
            <w:tcW w:w="1332" w:type="dxa"/>
            <w:vAlign w:val="center"/>
          </w:tcPr>
          <w:p w14:paraId="59617C9B">
            <w:pPr>
              <w:pStyle w:val="13"/>
            </w:pPr>
            <w:r>
              <w:t>结核病患者追踪补助标准</w:t>
            </w:r>
          </w:p>
        </w:tc>
        <w:tc>
          <w:tcPr>
            <w:tcW w:w="3430" w:type="dxa"/>
            <w:vAlign w:val="center"/>
          </w:tcPr>
          <w:p w14:paraId="2A21177B">
            <w:pPr>
              <w:pStyle w:val="13"/>
            </w:pPr>
            <w:r>
              <w:t>结核病患者追踪补助标准</w:t>
            </w:r>
          </w:p>
        </w:tc>
        <w:tc>
          <w:tcPr>
            <w:tcW w:w="2551" w:type="dxa"/>
            <w:vAlign w:val="center"/>
          </w:tcPr>
          <w:p w14:paraId="69C57030">
            <w:pPr>
              <w:pStyle w:val="13"/>
            </w:pPr>
            <w:r>
              <w:t>≤60元/人</w:t>
            </w:r>
          </w:p>
        </w:tc>
      </w:tr>
      <w:tr w14:paraId="64C11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E78E18">
            <w:pPr>
              <w:pStyle w:val="15"/>
            </w:pPr>
            <w:r>
              <w:t>效益指标</w:t>
            </w:r>
          </w:p>
        </w:tc>
        <w:tc>
          <w:tcPr>
            <w:tcW w:w="1276" w:type="dxa"/>
            <w:vAlign w:val="center"/>
          </w:tcPr>
          <w:p w14:paraId="12B7C4DE">
            <w:pPr>
              <w:pStyle w:val="13"/>
            </w:pPr>
            <w:r>
              <w:t>社会效益指标</w:t>
            </w:r>
          </w:p>
        </w:tc>
        <w:tc>
          <w:tcPr>
            <w:tcW w:w="1332" w:type="dxa"/>
            <w:vAlign w:val="center"/>
          </w:tcPr>
          <w:p w14:paraId="5F57C7F7">
            <w:pPr>
              <w:pStyle w:val="13"/>
            </w:pPr>
            <w:r>
              <w:t>完成防治工作任务，提升结核病防治预防能力</w:t>
            </w:r>
          </w:p>
        </w:tc>
        <w:tc>
          <w:tcPr>
            <w:tcW w:w="3430" w:type="dxa"/>
            <w:vAlign w:val="center"/>
          </w:tcPr>
          <w:p w14:paraId="01ECD41C">
            <w:pPr>
              <w:pStyle w:val="13"/>
            </w:pPr>
            <w:r>
              <w:t>完成防治工作任务，提升结核病防治预防能力</w:t>
            </w:r>
          </w:p>
        </w:tc>
        <w:tc>
          <w:tcPr>
            <w:tcW w:w="2551" w:type="dxa"/>
            <w:vAlign w:val="center"/>
          </w:tcPr>
          <w:p w14:paraId="4A733E7A">
            <w:pPr>
              <w:pStyle w:val="13"/>
            </w:pPr>
            <w:r>
              <w:t>有效提升</w:t>
            </w:r>
          </w:p>
        </w:tc>
      </w:tr>
      <w:tr w14:paraId="3941E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956C3">
            <w:pPr>
              <w:pStyle w:val="15"/>
            </w:pPr>
            <w:r>
              <w:t>满意度指标</w:t>
            </w:r>
          </w:p>
        </w:tc>
        <w:tc>
          <w:tcPr>
            <w:tcW w:w="1276" w:type="dxa"/>
            <w:vAlign w:val="center"/>
          </w:tcPr>
          <w:p w14:paraId="0BCD6E80">
            <w:pPr>
              <w:pStyle w:val="13"/>
            </w:pPr>
            <w:r>
              <w:t>服务对象满意度指标</w:t>
            </w:r>
          </w:p>
        </w:tc>
        <w:tc>
          <w:tcPr>
            <w:tcW w:w="1332" w:type="dxa"/>
            <w:vAlign w:val="center"/>
          </w:tcPr>
          <w:p w14:paraId="2521BDFB">
            <w:pPr>
              <w:pStyle w:val="13"/>
            </w:pPr>
            <w:r>
              <w:t>居民满意度</w:t>
            </w:r>
          </w:p>
        </w:tc>
        <w:tc>
          <w:tcPr>
            <w:tcW w:w="3430" w:type="dxa"/>
            <w:vAlign w:val="center"/>
          </w:tcPr>
          <w:p w14:paraId="6B37978C">
            <w:pPr>
              <w:pStyle w:val="13"/>
            </w:pPr>
            <w:r>
              <w:t>居民满意度</w:t>
            </w:r>
          </w:p>
        </w:tc>
        <w:tc>
          <w:tcPr>
            <w:tcW w:w="2551" w:type="dxa"/>
            <w:vAlign w:val="center"/>
          </w:tcPr>
          <w:p w14:paraId="072D16A3">
            <w:pPr>
              <w:pStyle w:val="13"/>
            </w:pPr>
            <w:r>
              <w:t>≥80%</w:t>
            </w:r>
          </w:p>
        </w:tc>
      </w:tr>
    </w:tbl>
    <w:p w14:paraId="4BE16F94">
      <w:pPr>
        <w:sectPr>
          <w:pgSz w:w="11900" w:h="16840"/>
          <w:pgMar w:top="1984" w:right="1304" w:bottom="1134" w:left="1304" w:header="720" w:footer="720" w:gutter="0"/>
          <w:cols w:space="720" w:num="1"/>
        </w:sectPr>
      </w:pPr>
    </w:p>
    <w:p w14:paraId="4A3563FA">
      <w:pPr>
        <w:spacing w:before="0" w:after="0" w:line="240" w:lineRule="auto"/>
        <w:ind w:firstLine="0"/>
        <w:jc w:val="center"/>
        <w:outlineLvl w:val="9"/>
      </w:pPr>
      <w:r>
        <w:rPr>
          <w:rFonts w:ascii="方正仿宋_GBK" w:hAnsi="方正仿宋_GBK" w:eastAsia="方正仿宋_GBK" w:cs="方正仿宋_GBK"/>
          <w:sz w:val="28"/>
        </w:rPr>
        <w:t xml:space="preserve"> </w:t>
      </w:r>
    </w:p>
    <w:p w14:paraId="5869E240">
      <w:pPr>
        <w:spacing w:before="0" w:after="0"/>
        <w:ind w:firstLine="560"/>
        <w:jc w:val="left"/>
        <w:outlineLvl w:val="3"/>
      </w:pPr>
      <w:bookmarkStart w:id="210" w:name="_Toc_4_4_0000000211"/>
      <w:r>
        <w:rPr>
          <w:rFonts w:ascii="方正仿宋_GBK" w:hAnsi="方正仿宋_GBK" w:eastAsia="方正仿宋_GBK" w:cs="方正仿宋_GBK"/>
          <w:sz w:val="28"/>
        </w:rPr>
        <w:t>205.重大传染病防控资金-艾滋病防控（含丙肝）-2025年中央（津财社指[2024]116号）绩效目标表</w:t>
      </w:r>
      <w:bookmarkEnd w:id="2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C51B0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FC08B62">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31F4ED06">
            <w:pPr>
              <w:pStyle w:val="11"/>
            </w:pPr>
            <w:r>
              <w:t>单位：元</w:t>
            </w:r>
          </w:p>
        </w:tc>
      </w:tr>
      <w:tr w14:paraId="1BB2D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3FE42B">
            <w:pPr>
              <w:pStyle w:val="14"/>
            </w:pPr>
            <w:r>
              <w:t>项目名称</w:t>
            </w:r>
          </w:p>
        </w:tc>
        <w:tc>
          <w:tcPr>
            <w:tcW w:w="8589" w:type="dxa"/>
            <w:gridSpan w:val="6"/>
            <w:vAlign w:val="center"/>
          </w:tcPr>
          <w:p w14:paraId="26A29E81">
            <w:pPr>
              <w:pStyle w:val="13"/>
            </w:pPr>
            <w:r>
              <w:t>重大传染病防控资金-艾滋病防控（含丙肝）-2025年中央（津财社指[2024]116号）</w:t>
            </w:r>
          </w:p>
        </w:tc>
      </w:tr>
      <w:tr w14:paraId="4E8A4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EE3C9">
            <w:pPr>
              <w:pStyle w:val="14"/>
            </w:pPr>
            <w:r>
              <w:t>预算规模及资金用途</w:t>
            </w:r>
          </w:p>
        </w:tc>
        <w:tc>
          <w:tcPr>
            <w:tcW w:w="1276" w:type="dxa"/>
            <w:vAlign w:val="center"/>
          </w:tcPr>
          <w:p w14:paraId="6E525620">
            <w:pPr>
              <w:pStyle w:val="14"/>
            </w:pPr>
            <w:r>
              <w:t>预算数</w:t>
            </w:r>
          </w:p>
        </w:tc>
        <w:tc>
          <w:tcPr>
            <w:tcW w:w="1332" w:type="dxa"/>
            <w:vAlign w:val="center"/>
          </w:tcPr>
          <w:p w14:paraId="0C52CBFF">
            <w:pPr>
              <w:pStyle w:val="13"/>
            </w:pPr>
            <w:r>
              <w:t>5225.00</w:t>
            </w:r>
          </w:p>
        </w:tc>
        <w:tc>
          <w:tcPr>
            <w:tcW w:w="1587" w:type="dxa"/>
            <w:vAlign w:val="center"/>
          </w:tcPr>
          <w:p w14:paraId="192C91A2">
            <w:pPr>
              <w:pStyle w:val="14"/>
            </w:pPr>
            <w:r>
              <w:t>其中：财政    资金</w:t>
            </w:r>
          </w:p>
        </w:tc>
        <w:tc>
          <w:tcPr>
            <w:tcW w:w="1843" w:type="dxa"/>
            <w:vAlign w:val="center"/>
          </w:tcPr>
          <w:p w14:paraId="25F49455">
            <w:pPr>
              <w:pStyle w:val="13"/>
            </w:pPr>
            <w:r>
              <w:t>5225.00</w:t>
            </w:r>
          </w:p>
        </w:tc>
        <w:tc>
          <w:tcPr>
            <w:tcW w:w="1276" w:type="dxa"/>
            <w:vAlign w:val="center"/>
          </w:tcPr>
          <w:p w14:paraId="6B402E00">
            <w:pPr>
              <w:pStyle w:val="14"/>
            </w:pPr>
            <w:r>
              <w:t>其他资金</w:t>
            </w:r>
          </w:p>
        </w:tc>
        <w:tc>
          <w:tcPr>
            <w:tcW w:w="1276" w:type="dxa"/>
            <w:vAlign w:val="center"/>
          </w:tcPr>
          <w:p w14:paraId="53A6D006">
            <w:pPr>
              <w:pStyle w:val="13"/>
            </w:pPr>
            <w:r>
              <w:t xml:space="preserve"> </w:t>
            </w:r>
          </w:p>
        </w:tc>
      </w:tr>
      <w:tr w14:paraId="42499D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0A272F"/>
        </w:tc>
        <w:tc>
          <w:tcPr>
            <w:tcW w:w="8589" w:type="dxa"/>
            <w:gridSpan w:val="6"/>
            <w:vAlign w:val="center"/>
          </w:tcPr>
          <w:p w14:paraId="753F44E1">
            <w:pPr>
              <w:pStyle w:val="13"/>
            </w:pPr>
            <w:r>
              <w:t>用于专用材料费</w:t>
            </w:r>
          </w:p>
        </w:tc>
      </w:tr>
      <w:tr w14:paraId="2BD18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31E07">
            <w:pPr>
              <w:pStyle w:val="14"/>
            </w:pPr>
            <w:r>
              <w:t>绩效目标</w:t>
            </w:r>
          </w:p>
        </w:tc>
        <w:tc>
          <w:tcPr>
            <w:tcW w:w="8589" w:type="dxa"/>
            <w:gridSpan w:val="6"/>
            <w:vAlign w:val="center"/>
          </w:tcPr>
          <w:p w14:paraId="777460A9">
            <w:pPr>
              <w:pStyle w:val="13"/>
            </w:pPr>
            <w:r>
              <w:t>1.通过开展艾滋病防治工作，完成防治工作任务，提升艾滋病防治预防能力</w:t>
            </w:r>
          </w:p>
        </w:tc>
      </w:tr>
    </w:tbl>
    <w:p w14:paraId="6EADF6D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9FC5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792479">
            <w:pPr>
              <w:pStyle w:val="14"/>
            </w:pPr>
            <w:r>
              <w:t>一级指标</w:t>
            </w:r>
          </w:p>
        </w:tc>
        <w:tc>
          <w:tcPr>
            <w:tcW w:w="1276" w:type="dxa"/>
            <w:vAlign w:val="center"/>
          </w:tcPr>
          <w:p w14:paraId="62013565">
            <w:pPr>
              <w:pStyle w:val="14"/>
            </w:pPr>
            <w:r>
              <w:t>二级指标</w:t>
            </w:r>
          </w:p>
        </w:tc>
        <w:tc>
          <w:tcPr>
            <w:tcW w:w="1332" w:type="dxa"/>
            <w:vAlign w:val="center"/>
          </w:tcPr>
          <w:p w14:paraId="0017FF1A">
            <w:pPr>
              <w:pStyle w:val="14"/>
            </w:pPr>
            <w:r>
              <w:t>三级指标</w:t>
            </w:r>
          </w:p>
        </w:tc>
        <w:tc>
          <w:tcPr>
            <w:tcW w:w="3430" w:type="dxa"/>
            <w:vAlign w:val="center"/>
          </w:tcPr>
          <w:p w14:paraId="728D46B4">
            <w:pPr>
              <w:pStyle w:val="14"/>
            </w:pPr>
            <w:r>
              <w:t>绩效指标描述</w:t>
            </w:r>
          </w:p>
        </w:tc>
        <w:tc>
          <w:tcPr>
            <w:tcW w:w="2551" w:type="dxa"/>
            <w:vAlign w:val="center"/>
          </w:tcPr>
          <w:p w14:paraId="420B69B9">
            <w:pPr>
              <w:pStyle w:val="14"/>
            </w:pPr>
            <w:r>
              <w:t>指标值</w:t>
            </w:r>
          </w:p>
        </w:tc>
      </w:tr>
      <w:tr w14:paraId="3152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826DB">
            <w:pPr>
              <w:pStyle w:val="15"/>
            </w:pPr>
            <w:r>
              <w:t>产出指标</w:t>
            </w:r>
          </w:p>
        </w:tc>
        <w:tc>
          <w:tcPr>
            <w:tcW w:w="1276" w:type="dxa"/>
            <w:vAlign w:val="center"/>
          </w:tcPr>
          <w:p w14:paraId="449D044A">
            <w:pPr>
              <w:pStyle w:val="13"/>
            </w:pPr>
            <w:r>
              <w:t>数量指标</w:t>
            </w:r>
          </w:p>
        </w:tc>
        <w:tc>
          <w:tcPr>
            <w:tcW w:w="1332" w:type="dxa"/>
            <w:vAlign w:val="center"/>
          </w:tcPr>
          <w:p w14:paraId="44479A04">
            <w:pPr>
              <w:pStyle w:val="13"/>
            </w:pPr>
            <w:r>
              <w:t>丙肝流调人数</w:t>
            </w:r>
          </w:p>
        </w:tc>
        <w:tc>
          <w:tcPr>
            <w:tcW w:w="3430" w:type="dxa"/>
            <w:vAlign w:val="center"/>
          </w:tcPr>
          <w:p w14:paraId="2E6AD89A">
            <w:pPr>
              <w:pStyle w:val="13"/>
            </w:pPr>
            <w:r>
              <w:t>丙肝流调人数</w:t>
            </w:r>
          </w:p>
        </w:tc>
        <w:tc>
          <w:tcPr>
            <w:tcW w:w="2551" w:type="dxa"/>
            <w:vAlign w:val="center"/>
          </w:tcPr>
          <w:p w14:paraId="49BEA020">
            <w:pPr>
              <w:pStyle w:val="13"/>
            </w:pPr>
            <w:r>
              <w:t>61人</w:t>
            </w:r>
          </w:p>
        </w:tc>
      </w:tr>
      <w:tr w14:paraId="1879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F24366"/>
        </w:tc>
        <w:tc>
          <w:tcPr>
            <w:tcW w:w="1276" w:type="dxa"/>
            <w:vAlign w:val="center"/>
          </w:tcPr>
          <w:p w14:paraId="38AC6FD9">
            <w:pPr>
              <w:pStyle w:val="13"/>
            </w:pPr>
            <w:r>
              <w:t>数量指标</w:t>
            </w:r>
          </w:p>
        </w:tc>
        <w:tc>
          <w:tcPr>
            <w:tcW w:w="1332" w:type="dxa"/>
            <w:vAlign w:val="center"/>
          </w:tcPr>
          <w:p w14:paraId="2A5C8C30">
            <w:pPr>
              <w:pStyle w:val="13"/>
            </w:pPr>
            <w:r>
              <w:t>丙肝采血人数</w:t>
            </w:r>
          </w:p>
        </w:tc>
        <w:tc>
          <w:tcPr>
            <w:tcW w:w="3430" w:type="dxa"/>
            <w:vAlign w:val="center"/>
          </w:tcPr>
          <w:p w14:paraId="4ED3E93B">
            <w:pPr>
              <w:pStyle w:val="13"/>
            </w:pPr>
            <w:r>
              <w:t>丙肝采血人数</w:t>
            </w:r>
          </w:p>
        </w:tc>
        <w:tc>
          <w:tcPr>
            <w:tcW w:w="2551" w:type="dxa"/>
            <w:vAlign w:val="center"/>
          </w:tcPr>
          <w:p w14:paraId="7D27E154">
            <w:pPr>
              <w:pStyle w:val="13"/>
            </w:pPr>
            <w:r>
              <w:t>8人</w:t>
            </w:r>
          </w:p>
        </w:tc>
      </w:tr>
      <w:tr w14:paraId="1A915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72C3D"/>
        </w:tc>
        <w:tc>
          <w:tcPr>
            <w:tcW w:w="1276" w:type="dxa"/>
            <w:vAlign w:val="center"/>
          </w:tcPr>
          <w:p w14:paraId="1F736AA2">
            <w:pPr>
              <w:pStyle w:val="13"/>
            </w:pPr>
            <w:r>
              <w:t>数量指标</w:t>
            </w:r>
          </w:p>
        </w:tc>
        <w:tc>
          <w:tcPr>
            <w:tcW w:w="1332" w:type="dxa"/>
            <w:vAlign w:val="center"/>
          </w:tcPr>
          <w:p w14:paraId="03014E74">
            <w:pPr>
              <w:pStyle w:val="13"/>
            </w:pPr>
            <w:r>
              <w:t>暗娼调查人数</w:t>
            </w:r>
          </w:p>
        </w:tc>
        <w:tc>
          <w:tcPr>
            <w:tcW w:w="3430" w:type="dxa"/>
            <w:vAlign w:val="center"/>
          </w:tcPr>
          <w:p w14:paraId="6B733AFB">
            <w:pPr>
              <w:pStyle w:val="13"/>
            </w:pPr>
            <w:r>
              <w:t>暗娼调查人数</w:t>
            </w:r>
          </w:p>
        </w:tc>
        <w:tc>
          <w:tcPr>
            <w:tcW w:w="2551" w:type="dxa"/>
            <w:vAlign w:val="center"/>
          </w:tcPr>
          <w:p w14:paraId="3FF0F4D8">
            <w:pPr>
              <w:pStyle w:val="13"/>
            </w:pPr>
            <w:r>
              <w:t>40人</w:t>
            </w:r>
          </w:p>
        </w:tc>
      </w:tr>
      <w:tr w14:paraId="41105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10A5A"/>
        </w:tc>
        <w:tc>
          <w:tcPr>
            <w:tcW w:w="1276" w:type="dxa"/>
            <w:vAlign w:val="center"/>
          </w:tcPr>
          <w:p w14:paraId="63358E07">
            <w:pPr>
              <w:pStyle w:val="13"/>
            </w:pPr>
            <w:r>
              <w:t>数量指标</w:t>
            </w:r>
          </w:p>
        </w:tc>
        <w:tc>
          <w:tcPr>
            <w:tcW w:w="1332" w:type="dxa"/>
            <w:vAlign w:val="center"/>
          </w:tcPr>
          <w:p w14:paraId="535F68DC">
            <w:pPr>
              <w:pStyle w:val="13"/>
            </w:pPr>
            <w:r>
              <w:t>艾滋病防治重点人群人数</w:t>
            </w:r>
          </w:p>
        </w:tc>
        <w:tc>
          <w:tcPr>
            <w:tcW w:w="3430" w:type="dxa"/>
            <w:vAlign w:val="center"/>
          </w:tcPr>
          <w:p w14:paraId="7271FF7A">
            <w:pPr>
              <w:pStyle w:val="13"/>
            </w:pPr>
            <w:r>
              <w:t>艾滋病防治重点人群人数</w:t>
            </w:r>
          </w:p>
        </w:tc>
        <w:tc>
          <w:tcPr>
            <w:tcW w:w="2551" w:type="dxa"/>
            <w:vAlign w:val="center"/>
          </w:tcPr>
          <w:p w14:paraId="6CBB555E">
            <w:pPr>
              <w:pStyle w:val="13"/>
            </w:pPr>
            <w:r>
              <w:t>50人</w:t>
            </w:r>
          </w:p>
        </w:tc>
      </w:tr>
      <w:tr w14:paraId="5F513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B1F89A"/>
        </w:tc>
        <w:tc>
          <w:tcPr>
            <w:tcW w:w="1276" w:type="dxa"/>
            <w:vAlign w:val="center"/>
          </w:tcPr>
          <w:p w14:paraId="59B81B76">
            <w:pPr>
              <w:pStyle w:val="13"/>
            </w:pPr>
            <w:r>
              <w:t>质量指标</w:t>
            </w:r>
          </w:p>
        </w:tc>
        <w:tc>
          <w:tcPr>
            <w:tcW w:w="1332" w:type="dxa"/>
            <w:vAlign w:val="center"/>
          </w:tcPr>
          <w:p w14:paraId="15A98995">
            <w:pPr>
              <w:pStyle w:val="13"/>
            </w:pPr>
            <w:r>
              <w:t>艾滋病防治完成率</w:t>
            </w:r>
          </w:p>
        </w:tc>
        <w:tc>
          <w:tcPr>
            <w:tcW w:w="3430" w:type="dxa"/>
            <w:vAlign w:val="center"/>
          </w:tcPr>
          <w:p w14:paraId="151DACA9">
            <w:pPr>
              <w:pStyle w:val="13"/>
            </w:pPr>
            <w:r>
              <w:t>艾滋病防治完成率</w:t>
            </w:r>
          </w:p>
        </w:tc>
        <w:tc>
          <w:tcPr>
            <w:tcW w:w="2551" w:type="dxa"/>
            <w:vAlign w:val="center"/>
          </w:tcPr>
          <w:p w14:paraId="6AF238AA">
            <w:pPr>
              <w:pStyle w:val="13"/>
            </w:pPr>
            <w:r>
              <w:t>100%</w:t>
            </w:r>
          </w:p>
        </w:tc>
      </w:tr>
      <w:tr w14:paraId="6224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E030F"/>
        </w:tc>
        <w:tc>
          <w:tcPr>
            <w:tcW w:w="1276" w:type="dxa"/>
            <w:vAlign w:val="center"/>
          </w:tcPr>
          <w:p w14:paraId="03F0007E">
            <w:pPr>
              <w:pStyle w:val="13"/>
            </w:pPr>
            <w:r>
              <w:t>时效指标</w:t>
            </w:r>
          </w:p>
        </w:tc>
        <w:tc>
          <w:tcPr>
            <w:tcW w:w="1332" w:type="dxa"/>
            <w:vAlign w:val="center"/>
          </w:tcPr>
          <w:p w14:paraId="527ECC9B">
            <w:pPr>
              <w:pStyle w:val="13"/>
            </w:pPr>
            <w:r>
              <w:t>防治工作完成时间</w:t>
            </w:r>
          </w:p>
        </w:tc>
        <w:tc>
          <w:tcPr>
            <w:tcW w:w="3430" w:type="dxa"/>
            <w:vAlign w:val="center"/>
          </w:tcPr>
          <w:p w14:paraId="463BFEEE">
            <w:pPr>
              <w:pStyle w:val="13"/>
            </w:pPr>
            <w:r>
              <w:t>防治工作完成时间</w:t>
            </w:r>
          </w:p>
        </w:tc>
        <w:tc>
          <w:tcPr>
            <w:tcW w:w="2551" w:type="dxa"/>
            <w:vAlign w:val="center"/>
          </w:tcPr>
          <w:p w14:paraId="1A960706">
            <w:pPr>
              <w:pStyle w:val="13"/>
            </w:pPr>
            <w:r>
              <w:t>2026年12月31日前</w:t>
            </w:r>
          </w:p>
        </w:tc>
      </w:tr>
      <w:tr w14:paraId="45CE6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585CDA"/>
        </w:tc>
        <w:tc>
          <w:tcPr>
            <w:tcW w:w="1276" w:type="dxa"/>
            <w:vAlign w:val="center"/>
          </w:tcPr>
          <w:p w14:paraId="31410E9F">
            <w:pPr>
              <w:pStyle w:val="13"/>
            </w:pPr>
            <w:r>
              <w:t>成本指标</w:t>
            </w:r>
          </w:p>
        </w:tc>
        <w:tc>
          <w:tcPr>
            <w:tcW w:w="1332" w:type="dxa"/>
            <w:vAlign w:val="center"/>
          </w:tcPr>
          <w:p w14:paraId="2F13ECBF">
            <w:pPr>
              <w:pStyle w:val="13"/>
            </w:pPr>
            <w:r>
              <w:t>丙肝流调成本</w:t>
            </w:r>
          </w:p>
        </w:tc>
        <w:tc>
          <w:tcPr>
            <w:tcW w:w="3430" w:type="dxa"/>
            <w:vAlign w:val="center"/>
          </w:tcPr>
          <w:p w14:paraId="0B52D2CC">
            <w:pPr>
              <w:pStyle w:val="13"/>
            </w:pPr>
            <w:r>
              <w:t>丙肝流调成本</w:t>
            </w:r>
          </w:p>
        </w:tc>
        <w:tc>
          <w:tcPr>
            <w:tcW w:w="2551" w:type="dxa"/>
            <w:vAlign w:val="center"/>
          </w:tcPr>
          <w:p w14:paraId="04A000D0">
            <w:pPr>
              <w:pStyle w:val="13"/>
            </w:pPr>
            <w:r>
              <w:t>25元/人</w:t>
            </w:r>
          </w:p>
        </w:tc>
      </w:tr>
      <w:tr w14:paraId="01B4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D7C015"/>
        </w:tc>
        <w:tc>
          <w:tcPr>
            <w:tcW w:w="1276" w:type="dxa"/>
            <w:vAlign w:val="center"/>
          </w:tcPr>
          <w:p w14:paraId="2D2E24EF">
            <w:pPr>
              <w:pStyle w:val="13"/>
            </w:pPr>
            <w:r>
              <w:t>成本指标</w:t>
            </w:r>
          </w:p>
        </w:tc>
        <w:tc>
          <w:tcPr>
            <w:tcW w:w="1332" w:type="dxa"/>
            <w:vAlign w:val="center"/>
          </w:tcPr>
          <w:p w14:paraId="193EE42F">
            <w:pPr>
              <w:pStyle w:val="13"/>
            </w:pPr>
            <w:r>
              <w:t>丙肝采血成本</w:t>
            </w:r>
          </w:p>
        </w:tc>
        <w:tc>
          <w:tcPr>
            <w:tcW w:w="3430" w:type="dxa"/>
            <w:vAlign w:val="center"/>
          </w:tcPr>
          <w:p w14:paraId="2428A156">
            <w:pPr>
              <w:pStyle w:val="13"/>
            </w:pPr>
            <w:r>
              <w:t>丙肝采血成本</w:t>
            </w:r>
          </w:p>
        </w:tc>
        <w:tc>
          <w:tcPr>
            <w:tcW w:w="2551" w:type="dxa"/>
            <w:vAlign w:val="center"/>
          </w:tcPr>
          <w:p w14:paraId="6D793403">
            <w:pPr>
              <w:pStyle w:val="13"/>
            </w:pPr>
            <w:r>
              <w:t>150元/人</w:t>
            </w:r>
          </w:p>
        </w:tc>
      </w:tr>
      <w:tr w14:paraId="02623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25688C"/>
        </w:tc>
        <w:tc>
          <w:tcPr>
            <w:tcW w:w="1276" w:type="dxa"/>
            <w:vAlign w:val="center"/>
          </w:tcPr>
          <w:p w14:paraId="235DDD5F">
            <w:pPr>
              <w:pStyle w:val="13"/>
            </w:pPr>
            <w:r>
              <w:t>成本指标</w:t>
            </w:r>
          </w:p>
        </w:tc>
        <w:tc>
          <w:tcPr>
            <w:tcW w:w="1332" w:type="dxa"/>
            <w:vAlign w:val="center"/>
          </w:tcPr>
          <w:p w14:paraId="07082BE0">
            <w:pPr>
              <w:pStyle w:val="13"/>
            </w:pPr>
            <w:r>
              <w:t>暗娼调查成本</w:t>
            </w:r>
          </w:p>
        </w:tc>
        <w:tc>
          <w:tcPr>
            <w:tcW w:w="3430" w:type="dxa"/>
            <w:vAlign w:val="center"/>
          </w:tcPr>
          <w:p w14:paraId="3936EAF2">
            <w:pPr>
              <w:pStyle w:val="13"/>
            </w:pPr>
            <w:r>
              <w:t>暗娼调查成本</w:t>
            </w:r>
          </w:p>
        </w:tc>
        <w:tc>
          <w:tcPr>
            <w:tcW w:w="2551" w:type="dxa"/>
            <w:vAlign w:val="center"/>
          </w:tcPr>
          <w:p w14:paraId="05532ECC">
            <w:pPr>
              <w:pStyle w:val="13"/>
            </w:pPr>
            <w:r>
              <w:t>50元/人</w:t>
            </w:r>
          </w:p>
        </w:tc>
      </w:tr>
      <w:tr w14:paraId="06A30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B1DF2A"/>
        </w:tc>
        <w:tc>
          <w:tcPr>
            <w:tcW w:w="1276" w:type="dxa"/>
            <w:vAlign w:val="center"/>
          </w:tcPr>
          <w:p w14:paraId="55302DB2">
            <w:pPr>
              <w:pStyle w:val="13"/>
            </w:pPr>
            <w:r>
              <w:t>成本指标</w:t>
            </w:r>
          </w:p>
        </w:tc>
        <w:tc>
          <w:tcPr>
            <w:tcW w:w="1332" w:type="dxa"/>
            <w:vAlign w:val="center"/>
          </w:tcPr>
          <w:p w14:paraId="1D75D8F1">
            <w:pPr>
              <w:pStyle w:val="13"/>
            </w:pPr>
            <w:r>
              <w:t>艾滋病防治重点人群防治成本</w:t>
            </w:r>
          </w:p>
        </w:tc>
        <w:tc>
          <w:tcPr>
            <w:tcW w:w="3430" w:type="dxa"/>
            <w:vAlign w:val="center"/>
          </w:tcPr>
          <w:p w14:paraId="3C73E26D">
            <w:pPr>
              <w:pStyle w:val="13"/>
            </w:pPr>
            <w:r>
              <w:t>艾滋病防治重点人群防治成本</w:t>
            </w:r>
          </w:p>
        </w:tc>
        <w:tc>
          <w:tcPr>
            <w:tcW w:w="2551" w:type="dxa"/>
            <w:vAlign w:val="center"/>
          </w:tcPr>
          <w:p w14:paraId="7258C321">
            <w:pPr>
              <w:pStyle w:val="13"/>
            </w:pPr>
            <w:r>
              <w:t>10元/人</w:t>
            </w:r>
          </w:p>
        </w:tc>
      </w:tr>
      <w:tr w14:paraId="425D0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C75079">
            <w:pPr>
              <w:pStyle w:val="15"/>
            </w:pPr>
            <w:r>
              <w:t>效益指标</w:t>
            </w:r>
          </w:p>
        </w:tc>
        <w:tc>
          <w:tcPr>
            <w:tcW w:w="1276" w:type="dxa"/>
            <w:vAlign w:val="center"/>
          </w:tcPr>
          <w:p w14:paraId="5F7A17E1">
            <w:pPr>
              <w:pStyle w:val="13"/>
            </w:pPr>
            <w:r>
              <w:t>社会效益指标</w:t>
            </w:r>
          </w:p>
        </w:tc>
        <w:tc>
          <w:tcPr>
            <w:tcW w:w="1332" w:type="dxa"/>
            <w:vAlign w:val="center"/>
          </w:tcPr>
          <w:p w14:paraId="42E95A79">
            <w:pPr>
              <w:pStyle w:val="13"/>
            </w:pPr>
            <w:r>
              <w:t>提升艾滋病防治预防能力</w:t>
            </w:r>
          </w:p>
        </w:tc>
        <w:tc>
          <w:tcPr>
            <w:tcW w:w="3430" w:type="dxa"/>
            <w:vAlign w:val="center"/>
          </w:tcPr>
          <w:p w14:paraId="22C0A6C0">
            <w:pPr>
              <w:pStyle w:val="13"/>
            </w:pPr>
            <w:r>
              <w:t>提升艾滋病防治预防能力</w:t>
            </w:r>
          </w:p>
        </w:tc>
        <w:tc>
          <w:tcPr>
            <w:tcW w:w="2551" w:type="dxa"/>
            <w:vAlign w:val="center"/>
          </w:tcPr>
          <w:p w14:paraId="1C44C699">
            <w:pPr>
              <w:pStyle w:val="13"/>
            </w:pPr>
            <w:r>
              <w:t>有效提升</w:t>
            </w:r>
          </w:p>
        </w:tc>
      </w:tr>
      <w:tr w14:paraId="25274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31356D">
            <w:pPr>
              <w:pStyle w:val="15"/>
            </w:pPr>
            <w:r>
              <w:t>满意度指标</w:t>
            </w:r>
          </w:p>
        </w:tc>
        <w:tc>
          <w:tcPr>
            <w:tcW w:w="1276" w:type="dxa"/>
            <w:vAlign w:val="center"/>
          </w:tcPr>
          <w:p w14:paraId="60CF2F0A">
            <w:pPr>
              <w:pStyle w:val="13"/>
            </w:pPr>
            <w:r>
              <w:t>服务对象满意度指标</w:t>
            </w:r>
          </w:p>
        </w:tc>
        <w:tc>
          <w:tcPr>
            <w:tcW w:w="1332" w:type="dxa"/>
            <w:vAlign w:val="center"/>
          </w:tcPr>
          <w:p w14:paraId="1881747A">
            <w:pPr>
              <w:pStyle w:val="13"/>
            </w:pPr>
            <w:r>
              <w:t>居民满意度</w:t>
            </w:r>
          </w:p>
        </w:tc>
        <w:tc>
          <w:tcPr>
            <w:tcW w:w="3430" w:type="dxa"/>
            <w:vAlign w:val="center"/>
          </w:tcPr>
          <w:p w14:paraId="3A2964CC">
            <w:pPr>
              <w:pStyle w:val="13"/>
            </w:pPr>
            <w:r>
              <w:t>居民满意度</w:t>
            </w:r>
          </w:p>
        </w:tc>
        <w:tc>
          <w:tcPr>
            <w:tcW w:w="2551" w:type="dxa"/>
            <w:vAlign w:val="center"/>
          </w:tcPr>
          <w:p w14:paraId="08732AD3">
            <w:pPr>
              <w:pStyle w:val="13"/>
            </w:pPr>
            <w:r>
              <w:t>≥80%</w:t>
            </w:r>
          </w:p>
        </w:tc>
      </w:tr>
    </w:tbl>
    <w:p w14:paraId="75798FF4">
      <w:pPr>
        <w:sectPr>
          <w:pgSz w:w="11900" w:h="16840"/>
          <w:pgMar w:top="1984" w:right="1304" w:bottom="1134" w:left="1304" w:header="720" w:footer="720" w:gutter="0"/>
          <w:cols w:space="720" w:num="1"/>
        </w:sectPr>
      </w:pPr>
    </w:p>
    <w:p w14:paraId="3B2CF106">
      <w:pPr>
        <w:spacing w:before="0" w:after="0" w:line="240" w:lineRule="auto"/>
        <w:ind w:firstLine="0"/>
        <w:jc w:val="center"/>
        <w:outlineLvl w:val="9"/>
      </w:pPr>
      <w:r>
        <w:rPr>
          <w:rFonts w:ascii="方正仿宋_GBK" w:hAnsi="方正仿宋_GBK" w:eastAsia="方正仿宋_GBK" w:cs="方正仿宋_GBK"/>
          <w:sz w:val="28"/>
        </w:rPr>
        <w:t xml:space="preserve"> </w:t>
      </w:r>
    </w:p>
    <w:p w14:paraId="2C973C03">
      <w:pPr>
        <w:spacing w:before="0" w:after="0"/>
        <w:ind w:firstLine="560"/>
        <w:jc w:val="left"/>
        <w:outlineLvl w:val="3"/>
      </w:pPr>
      <w:bookmarkStart w:id="211" w:name="_Toc_4_4_0000000212"/>
      <w:r>
        <w:rPr>
          <w:rFonts w:ascii="方正仿宋_GBK" w:hAnsi="方正仿宋_GBK" w:eastAsia="方正仿宋_GBK" w:cs="方正仿宋_GBK"/>
          <w:sz w:val="28"/>
        </w:rPr>
        <w:t>206.重大传染病防控资金-艾滋病防治（卫健）-2025年中央（津财社指[2024]116号）绩效目标表</w:t>
      </w:r>
      <w:bookmarkEnd w:id="21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BA865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99A837">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426EB3FA">
            <w:pPr>
              <w:pStyle w:val="11"/>
            </w:pPr>
            <w:r>
              <w:t>单位：元</w:t>
            </w:r>
          </w:p>
        </w:tc>
      </w:tr>
      <w:tr w14:paraId="35D1B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3D00D5">
            <w:pPr>
              <w:pStyle w:val="14"/>
            </w:pPr>
            <w:r>
              <w:t>项目名称</w:t>
            </w:r>
          </w:p>
        </w:tc>
        <w:tc>
          <w:tcPr>
            <w:tcW w:w="8589" w:type="dxa"/>
            <w:gridSpan w:val="6"/>
            <w:vAlign w:val="center"/>
          </w:tcPr>
          <w:p w14:paraId="6B9F37EF">
            <w:pPr>
              <w:pStyle w:val="13"/>
            </w:pPr>
            <w:r>
              <w:t>重大传染病防控资金-艾滋病防治（卫健）-2025年中央（津财社指[2024]116号）</w:t>
            </w:r>
          </w:p>
        </w:tc>
      </w:tr>
      <w:tr w14:paraId="744563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43CE8">
            <w:pPr>
              <w:pStyle w:val="14"/>
            </w:pPr>
            <w:r>
              <w:t>预算规模及资金用途</w:t>
            </w:r>
          </w:p>
        </w:tc>
        <w:tc>
          <w:tcPr>
            <w:tcW w:w="1276" w:type="dxa"/>
            <w:vAlign w:val="center"/>
          </w:tcPr>
          <w:p w14:paraId="459C8D22">
            <w:pPr>
              <w:pStyle w:val="14"/>
            </w:pPr>
            <w:r>
              <w:t>预算数</w:t>
            </w:r>
          </w:p>
        </w:tc>
        <w:tc>
          <w:tcPr>
            <w:tcW w:w="1332" w:type="dxa"/>
            <w:vAlign w:val="center"/>
          </w:tcPr>
          <w:p w14:paraId="4BF2519F">
            <w:pPr>
              <w:pStyle w:val="13"/>
            </w:pPr>
            <w:r>
              <w:t>45262.00</w:t>
            </w:r>
          </w:p>
        </w:tc>
        <w:tc>
          <w:tcPr>
            <w:tcW w:w="1587" w:type="dxa"/>
            <w:vAlign w:val="center"/>
          </w:tcPr>
          <w:p w14:paraId="4DABFE84">
            <w:pPr>
              <w:pStyle w:val="14"/>
            </w:pPr>
            <w:r>
              <w:t>其中：财政    资金</w:t>
            </w:r>
          </w:p>
        </w:tc>
        <w:tc>
          <w:tcPr>
            <w:tcW w:w="1843" w:type="dxa"/>
            <w:vAlign w:val="center"/>
          </w:tcPr>
          <w:p w14:paraId="1822EAB7">
            <w:pPr>
              <w:pStyle w:val="13"/>
            </w:pPr>
            <w:r>
              <w:t>45262.00</w:t>
            </w:r>
          </w:p>
        </w:tc>
        <w:tc>
          <w:tcPr>
            <w:tcW w:w="1276" w:type="dxa"/>
            <w:vAlign w:val="center"/>
          </w:tcPr>
          <w:p w14:paraId="3FB5B37E">
            <w:pPr>
              <w:pStyle w:val="14"/>
            </w:pPr>
            <w:r>
              <w:t>其他资金</w:t>
            </w:r>
          </w:p>
        </w:tc>
        <w:tc>
          <w:tcPr>
            <w:tcW w:w="1276" w:type="dxa"/>
            <w:vAlign w:val="center"/>
          </w:tcPr>
          <w:p w14:paraId="489CEF8E">
            <w:pPr>
              <w:pStyle w:val="13"/>
            </w:pPr>
            <w:r>
              <w:t xml:space="preserve"> </w:t>
            </w:r>
          </w:p>
        </w:tc>
      </w:tr>
      <w:tr w14:paraId="26A50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3F1CD4"/>
        </w:tc>
        <w:tc>
          <w:tcPr>
            <w:tcW w:w="8589" w:type="dxa"/>
            <w:gridSpan w:val="6"/>
            <w:vAlign w:val="center"/>
          </w:tcPr>
          <w:p w14:paraId="0BDC3B03">
            <w:pPr>
              <w:pStyle w:val="13"/>
            </w:pPr>
            <w:r>
              <w:t>用于专用材料费</w:t>
            </w:r>
          </w:p>
        </w:tc>
      </w:tr>
      <w:tr w14:paraId="6FED4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430F2">
            <w:pPr>
              <w:pStyle w:val="14"/>
            </w:pPr>
            <w:r>
              <w:t>绩效目标</w:t>
            </w:r>
          </w:p>
        </w:tc>
        <w:tc>
          <w:tcPr>
            <w:tcW w:w="8589" w:type="dxa"/>
            <w:gridSpan w:val="6"/>
            <w:vAlign w:val="center"/>
          </w:tcPr>
          <w:p w14:paraId="10F3A146">
            <w:pPr>
              <w:pStyle w:val="13"/>
            </w:pPr>
            <w:r>
              <w:t>1.通过购买五节柜、硒鼓、色带、随访包等耗材保障孕产妇艾滋病筛查随访转诊工作顺利进行</w:t>
            </w:r>
          </w:p>
        </w:tc>
      </w:tr>
    </w:tbl>
    <w:p w14:paraId="74995EF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C4F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189548">
            <w:pPr>
              <w:pStyle w:val="14"/>
            </w:pPr>
            <w:r>
              <w:t>一级指标</w:t>
            </w:r>
          </w:p>
        </w:tc>
        <w:tc>
          <w:tcPr>
            <w:tcW w:w="1276" w:type="dxa"/>
            <w:vAlign w:val="center"/>
          </w:tcPr>
          <w:p w14:paraId="7056AD0C">
            <w:pPr>
              <w:pStyle w:val="14"/>
            </w:pPr>
            <w:r>
              <w:t>二级指标</w:t>
            </w:r>
          </w:p>
        </w:tc>
        <w:tc>
          <w:tcPr>
            <w:tcW w:w="1332" w:type="dxa"/>
            <w:vAlign w:val="center"/>
          </w:tcPr>
          <w:p w14:paraId="77C2ABAB">
            <w:pPr>
              <w:pStyle w:val="14"/>
            </w:pPr>
            <w:r>
              <w:t>三级指标</w:t>
            </w:r>
          </w:p>
        </w:tc>
        <w:tc>
          <w:tcPr>
            <w:tcW w:w="3430" w:type="dxa"/>
            <w:vAlign w:val="center"/>
          </w:tcPr>
          <w:p w14:paraId="479B8ABA">
            <w:pPr>
              <w:pStyle w:val="14"/>
            </w:pPr>
            <w:r>
              <w:t>绩效指标描述</w:t>
            </w:r>
          </w:p>
        </w:tc>
        <w:tc>
          <w:tcPr>
            <w:tcW w:w="2551" w:type="dxa"/>
            <w:vAlign w:val="center"/>
          </w:tcPr>
          <w:p w14:paraId="3450CDA6">
            <w:pPr>
              <w:pStyle w:val="14"/>
            </w:pPr>
            <w:r>
              <w:t>指标值</w:t>
            </w:r>
          </w:p>
        </w:tc>
      </w:tr>
      <w:tr w14:paraId="71D20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13D92">
            <w:pPr>
              <w:pStyle w:val="15"/>
            </w:pPr>
            <w:r>
              <w:t>产出指标</w:t>
            </w:r>
          </w:p>
        </w:tc>
        <w:tc>
          <w:tcPr>
            <w:tcW w:w="1276" w:type="dxa"/>
            <w:vAlign w:val="center"/>
          </w:tcPr>
          <w:p w14:paraId="3F75A5C3">
            <w:pPr>
              <w:pStyle w:val="13"/>
            </w:pPr>
            <w:r>
              <w:t>数量指标</w:t>
            </w:r>
          </w:p>
        </w:tc>
        <w:tc>
          <w:tcPr>
            <w:tcW w:w="1332" w:type="dxa"/>
            <w:vAlign w:val="center"/>
          </w:tcPr>
          <w:p w14:paraId="0350277B">
            <w:pPr>
              <w:pStyle w:val="13"/>
            </w:pPr>
            <w:r>
              <w:t>购买五节柜、硒鼓、色带等耗材数量</w:t>
            </w:r>
          </w:p>
        </w:tc>
        <w:tc>
          <w:tcPr>
            <w:tcW w:w="3430" w:type="dxa"/>
            <w:vAlign w:val="center"/>
          </w:tcPr>
          <w:p w14:paraId="71F04C93">
            <w:pPr>
              <w:pStyle w:val="13"/>
            </w:pPr>
            <w:r>
              <w:t>购买五节柜、硒鼓、色带等耗材数量</w:t>
            </w:r>
          </w:p>
        </w:tc>
        <w:tc>
          <w:tcPr>
            <w:tcW w:w="2551" w:type="dxa"/>
            <w:vAlign w:val="center"/>
          </w:tcPr>
          <w:p w14:paraId="0BD35819">
            <w:pPr>
              <w:pStyle w:val="13"/>
            </w:pPr>
            <w:r>
              <w:t>≥200个</w:t>
            </w:r>
          </w:p>
        </w:tc>
      </w:tr>
      <w:tr w14:paraId="6F7D3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1755D"/>
        </w:tc>
        <w:tc>
          <w:tcPr>
            <w:tcW w:w="1276" w:type="dxa"/>
            <w:vAlign w:val="center"/>
          </w:tcPr>
          <w:p w14:paraId="42696A35">
            <w:pPr>
              <w:pStyle w:val="13"/>
            </w:pPr>
            <w:r>
              <w:t>质量指标</w:t>
            </w:r>
          </w:p>
        </w:tc>
        <w:tc>
          <w:tcPr>
            <w:tcW w:w="1332" w:type="dxa"/>
            <w:vAlign w:val="center"/>
          </w:tcPr>
          <w:p w14:paraId="634A569B">
            <w:pPr>
              <w:pStyle w:val="13"/>
            </w:pPr>
            <w:r>
              <w:t>购买五节柜、硒鼓、色带等耗材验收合格率</w:t>
            </w:r>
          </w:p>
        </w:tc>
        <w:tc>
          <w:tcPr>
            <w:tcW w:w="3430" w:type="dxa"/>
            <w:vAlign w:val="center"/>
          </w:tcPr>
          <w:p w14:paraId="4AD683CE">
            <w:pPr>
              <w:pStyle w:val="13"/>
            </w:pPr>
            <w:r>
              <w:t>购买五节柜、硒鼓、色带等耗材验收合格率</w:t>
            </w:r>
          </w:p>
        </w:tc>
        <w:tc>
          <w:tcPr>
            <w:tcW w:w="2551" w:type="dxa"/>
            <w:vAlign w:val="center"/>
          </w:tcPr>
          <w:p w14:paraId="0F9F9D0B">
            <w:pPr>
              <w:pStyle w:val="13"/>
            </w:pPr>
            <w:r>
              <w:t>≥90%</w:t>
            </w:r>
          </w:p>
        </w:tc>
      </w:tr>
      <w:tr w14:paraId="1868B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8C3B77"/>
        </w:tc>
        <w:tc>
          <w:tcPr>
            <w:tcW w:w="1276" w:type="dxa"/>
            <w:vAlign w:val="center"/>
          </w:tcPr>
          <w:p w14:paraId="4202DE39">
            <w:pPr>
              <w:pStyle w:val="13"/>
            </w:pPr>
            <w:r>
              <w:t>时效指标</w:t>
            </w:r>
          </w:p>
        </w:tc>
        <w:tc>
          <w:tcPr>
            <w:tcW w:w="1332" w:type="dxa"/>
            <w:vAlign w:val="center"/>
          </w:tcPr>
          <w:p w14:paraId="39CA9DCD">
            <w:pPr>
              <w:pStyle w:val="13"/>
            </w:pPr>
            <w:r>
              <w:t>购买五节柜、硒鼓、色带等耗材完成时间</w:t>
            </w:r>
          </w:p>
        </w:tc>
        <w:tc>
          <w:tcPr>
            <w:tcW w:w="3430" w:type="dxa"/>
            <w:vAlign w:val="center"/>
          </w:tcPr>
          <w:p w14:paraId="18E3A499">
            <w:pPr>
              <w:pStyle w:val="13"/>
            </w:pPr>
            <w:r>
              <w:t>购买五节柜、硒鼓、色带等耗材完成时间</w:t>
            </w:r>
          </w:p>
        </w:tc>
        <w:tc>
          <w:tcPr>
            <w:tcW w:w="2551" w:type="dxa"/>
            <w:vAlign w:val="center"/>
          </w:tcPr>
          <w:p w14:paraId="076C7D91">
            <w:pPr>
              <w:pStyle w:val="13"/>
            </w:pPr>
            <w:r>
              <w:t>2026年12月31日前</w:t>
            </w:r>
          </w:p>
        </w:tc>
      </w:tr>
      <w:tr w14:paraId="30224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974F08"/>
        </w:tc>
        <w:tc>
          <w:tcPr>
            <w:tcW w:w="1276" w:type="dxa"/>
            <w:vAlign w:val="center"/>
          </w:tcPr>
          <w:p w14:paraId="4ECE0F88">
            <w:pPr>
              <w:pStyle w:val="13"/>
            </w:pPr>
            <w:r>
              <w:t>成本指标</w:t>
            </w:r>
          </w:p>
        </w:tc>
        <w:tc>
          <w:tcPr>
            <w:tcW w:w="1332" w:type="dxa"/>
            <w:vAlign w:val="center"/>
          </w:tcPr>
          <w:p w14:paraId="286B842C">
            <w:pPr>
              <w:pStyle w:val="13"/>
            </w:pPr>
            <w:r>
              <w:t>购买五节柜、硒鼓、色带等耗材平均单价</w:t>
            </w:r>
          </w:p>
        </w:tc>
        <w:tc>
          <w:tcPr>
            <w:tcW w:w="3430" w:type="dxa"/>
            <w:vAlign w:val="center"/>
          </w:tcPr>
          <w:p w14:paraId="7BBDFD66">
            <w:pPr>
              <w:pStyle w:val="13"/>
            </w:pPr>
            <w:r>
              <w:t>购买五节柜、硒鼓、色带等耗材平均单价</w:t>
            </w:r>
          </w:p>
        </w:tc>
        <w:tc>
          <w:tcPr>
            <w:tcW w:w="2551" w:type="dxa"/>
            <w:vAlign w:val="center"/>
          </w:tcPr>
          <w:p w14:paraId="138E6E4B">
            <w:pPr>
              <w:pStyle w:val="13"/>
            </w:pPr>
            <w:r>
              <w:t>≤226.31元/个</w:t>
            </w:r>
          </w:p>
        </w:tc>
      </w:tr>
      <w:tr w14:paraId="39DC1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7F3D3">
            <w:pPr>
              <w:pStyle w:val="15"/>
            </w:pPr>
            <w:r>
              <w:t>效益指标</w:t>
            </w:r>
          </w:p>
        </w:tc>
        <w:tc>
          <w:tcPr>
            <w:tcW w:w="1276" w:type="dxa"/>
            <w:vAlign w:val="center"/>
          </w:tcPr>
          <w:p w14:paraId="445B1712">
            <w:pPr>
              <w:pStyle w:val="13"/>
            </w:pPr>
            <w:r>
              <w:t>社会效益指标</w:t>
            </w:r>
          </w:p>
        </w:tc>
        <w:tc>
          <w:tcPr>
            <w:tcW w:w="1332" w:type="dxa"/>
            <w:vAlign w:val="center"/>
          </w:tcPr>
          <w:p w14:paraId="66F9B5F4">
            <w:pPr>
              <w:pStyle w:val="13"/>
            </w:pPr>
            <w:r>
              <w:t>提升辖区孕产妇艾滋病防治水平</w:t>
            </w:r>
          </w:p>
        </w:tc>
        <w:tc>
          <w:tcPr>
            <w:tcW w:w="3430" w:type="dxa"/>
            <w:vAlign w:val="center"/>
          </w:tcPr>
          <w:p w14:paraId="1C5021D6">
            <w:pPr>
              <w:pStyle w:val="13"/>
            </w:pPr>
            <w:r>
              <w:t>提升辖区孕产妇艾滋病防治水平</w:t>
            </w:r>
          </w:p>
        </w:tc>
        <w:tc>
          <w:tcPr>
            <w:tcW w:w="2551" w:type="dxa"/>
            <w:vAlign w:val="center"/>
          </w:tcPr>
          <w:p w14:paraId="3DE94A24">
            <w:pPr>
              <w:pStyle w:val="13"/>
            </w:pPr>
            <w:r>
              <w:t>有效提升</w:t>
            </w:r>
          </w:p>
        </w:tc>
      </w:tr>
      <w:tr w14:paraId="39158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D8C3E7">
            <w:pPr>
              <w:pStyle w:val="15"/>
            </w:pPr>
            <w:r>
              <w:t>满意度指标</w:t>
            </w:r>
          </w:p>
        </w:tc>
        <w:tc>
          <w:tcPr>
            <w:tcW w:w="1276" w:type="dxa"/>
            <w:vAlign w:val="center"/>
          </w:tcPr>
          <w:p w14:paraId="27E6FD5D">
            <w:pPr>
              <w:pStyle w:val="13"/>
            </w:pPr>
            <w:r>
              <w:t>服务对象满意度指标</w:t>
            </w:r>
          </w:p>
        </w:tc>
        <w:tc>
          <w:tcPr>
            <w:tcW w:w="1332" w:type="dxa"/>
            <w:vAlign w:val="center"/>
          </w:tcPr>
          <w:p w14:paraId="2EC40A58">
            <w:pPr>
              <w:pStyle w:val="13"/>
            </w:pPr>
            <w:r>
              <w:t>耗材适用对象满意度</w:t>
            </w:r>
          </w:p>
        </w:tc>
        <w:tc>
          <w:tcPr>
            <w:tcW w:w="3430" w:type="dxa"/>
            <w:vAlign w:val="center"/>
          </w:tcPr>
          <w:p w14:paraId="2AA96B85">
            <w:pPr>
              <w:pStyle w:val="13"/>
            </w:pPr>
            <w:r>
              <w:t>耗材适用对象满意度</w:t>
            </w:r>
          </w:p>
        </w:tc>
        <w:tc>
          <w:tcPr>
            <w:tcW w:w="2551" w:type="dxa"/>
            <w:vAlign w:val="center"/>
          </w:tcPr>
          <w:p w14:paraId="54A0B152">
            <w:pPr>
              <w:pStyle w:val="13"/>
            </w:pPr>
            <w:r>
              <w:t>≥90%</w:t>
            </w:r>
          </w:p>
        </w:tc>
      </w:tr>
    </w:tbl>
    <w:p w14:paraId="792F98F7">
      <w:pPr>
        <w:sectPr>
          <w:pgSz w:w="11900" w:h="16840"/>
          <w:pgMar w:top="1984" w:right="1304" w:bottom="1134" w:left="1304" w:header="720" w:footer="720" w:gutter="0"/>
          <w:cols w:space="720" w:num="1"/>
        </w:sectPr>
      </w:pPr>
    </w:p>
    <w:p w14:paraId="57DC48BC">
      <w:pPr>
        <w:spacing w:before="0" w:after="0" w:line="240" w:lineRule="auto"/>
        <w:ind w:firstLine="0"/>
        <w:jc w:val="center"/>
        <w:outlineLvl w:val="9"/>
      </w:pPr>
      <w:r>
        <w:rPr>
          <w:rFonts w:ascii="方正仿宋_GBK" w:hAnsi="方正仿宋_GBK" w:eastAsia="方正仿宋_GBK" w:cs="方正仿宋_GBK"/>
          <w:sz w:val="28"/>
        </w:rPr>
        <w:t xml:space="preserve"> </w:t>
      </w:r>
    </w:p>
    <w:p w14:paraId="4A40AF55">
      <w:pPr>
        <w:spacing w:before="0" w:after="0"/>
        <w:ind w:firstLine="560"/>
        <w:jc w:val="left"/>
        <w:outlineLvl w:val="3"/>
      </w:pPr>
      <w:bookmarkStart w:id="212" w:name="_Toc_4_4_0000000213"/>
      <w:r>
        <w:rPr>
          <w:rFonts w:ascii="方正仿宋_GBK" w:hAnsi="方正仿宋_GBK" w:eastAsia="方正仿宋_GBK" w:cs="方正仿宋_GBK"/>
          <w:sz w:val="28"/>
        </w:rPr>
        <w:t>207.重大传染病防控资金-妇幼卫生监测-2025年中央（津财社指[2024]116号）绩效目标表</w:t>
      </w:r>
      <w:bookmarkEnd w:id="21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FD5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CF023A">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29066BC0">
            <w:pPr>
              <w:pStyle w:val="11"/>
            </w:pPr>
            <w:r>
              <w:t>单位：元</w:t>
            </w:r>
          </w:p>
        </w:tc>
      </w:tr>
      <w:tr w14:paraId="64CDB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623803">
            <w:pPr>
              <w:pStyle w:val="14"/>
            </w:pPr>
            <w:r>
              <w:t>项目名称</w:t>
            </w:r>
          </w:p>
        </w:tc>
        <w:tc>
          <w:tcPr>
            <w:tcW w:w="8589" w:type="dxa"/>
            <w:gridSpan w:val="6"/>
            <w:vAlign w:val="center"/>
          </w:tcPr>
          <w:p w14:paraId="4A9DFECF">
            <w:pPr>
              <w:pStyle w:val="13"/>
            </w:pPr>
            <w:r>
              <w:t>重大传染病防控资金-妇幼卫生监测-2025年中央（津财社指[2024]116号）</w:t>
            </w:r>
          </w:p>
        </w:tc>
      </w:tr>
      <w:tr w14:paraId="08F5B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46DC7">
            <w:pPr>
              <w:pStyle w:val="14"/>
            </w:pPr>
            <w:r>
              <w:t>预算规模及资金用途</w:t>
            </w:r>
          </w:p>
        </w:tc>
        <w:tc>
          <w:tcPr>
            <w:tcW w:w="1276" w:type="dxa"/>
            <w:vAlign w:val="center"/>
          </w:tcPr>
          <w:p w14:paraId="075DC880">
            <w:pPr>
              <w:pStyle w:val="14"/>
            </w:pPr>
            <w:r>
              <w:t>预算数</w:t>
            </w:r>
          </w:p>
        </w:tc>
        <w:tc>
          <w:tcPr>
            <w:tcW w:w="1332" w:type="dxa"/>
            <w:vAlign w:val="center"/>
          </w:tcPr>
          <w:p w14:paraId="6F8591F1">
            <w:pPr>
              <w:pStyle w:val="13"/>
            </w:pPr>
            <w:r>
              <w:t>710.00</w:t>
            </w:r>
          </w:p>
        </w:tc>
        <w:tc>
          <w:tcPr>
            <w:tcW w:w="1587" w:type="dxa"/>
            <w:vAlign w:val="center"/>
          </w:tcPr>
          <w:p w14:paraId="27B49782">
            <w:pPr>
              <w:pStyle w:val="14"/>
            </w:pPr>
            <w:r>
              <w:t>其中：财政    资金</w:t>
            </w:r>
          </w:p>
        </w:tc>
        <w:tc>
          <w:tcPr>
            <w:tcW w:w="1843" w:type="dxa"/>
            <w:vAlign w:val="center"/>
          </w:tcPr>
          <w:p w14:paraId="5FA8B7EE">
            <w:pPr>
              <w:pStyle w:val="13"/>
            </w:pPr>
            <w:r>
              <w:t>710.00</w:t>
            </w:r>
          </w:p>
        </w:tc>
        <w:tc>
          <w:tcPr>
            <w:tcW w:w="1276" w:type="dxa"/>
            <w:vAlign w:val="center"/>
          </w:tcPr>
          <w:p w14:paraId="4C7730D3">
            <w:pPr>
              <w:pStyle w:val="14"/>
            </w:pPr>
            <w:r>
              <w:t>其他资金</w:t>
            </w:r>
          </w:p>
        </w:tc>
        <w:tc>
          <w:tcPr>
            <w:tcW w:w="1276" w:type="dxa"/>
            <w:vAlign w:val="center"/>
          </w:tcPr>
          <w:p w14:paraId="063A8249">
            <w:pPr>
              <w:pStyle w:val="13"/>
            </w:pPr>
            <w:r>
              <w:t xml:space="preserve"> </w:t>
            </w:r>
          </w:p>
        </w:tc>
      </w:tr>
      <w:tr w14:paraId="564E2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8D4FB"/>
        </w:tc>
        <w:tc>
          <w:tcPr>
            <w:tcW w:w="8589" w:type="dxa"/>
            <w:gridSpan w:val="6"/>
            <w:vAlign w:val="center"/>
          </w:tcPr>
          <w:p w14:paraId="42F4B573">
            <w:pPr>
              <w:pStyle w:val="13"/>
            </w:pPr>
            <w:r>
              <w:t>用于办公耗材支出</w:t>
            </w:r>
          </w:p>
        </w:tc>
      </w:tr>
      <w:tr w14:paraId="784EF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4A254">
            <w:pPr>
              <w:pStyle w:val="14"/>
            </w:pPr>
            <w:r>
              <w:t>绩效目标</w:t>
            </w:r>
          </w:p>
        </w:tc>
        <w:tc>
          <w:tcPr>
            <w:tcW w:w="8589" w:type="dxa"/>
            <w:gridSpan w:val="6"/>
            <w:vAlign w:val="center"/>
          </w:tcPr>
          <w:p w14:paraId="7FC73117">
            <w:pPr>
              <w:pStyle w:val="13"/>
            </w:pPr>
            <w:r>
              <w:t>1.通过购买五节柜、硒鼓、色带、随访包、移动电源等耗材，保障辖区妇幼死亡监测工作顺利进行</w:t>
            </w:r>
          </w:p>
        </w:tc>
      </w:tr>
    </w:tbl>
    <w:p w14:paraId="72F9EE1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2DE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65DB29">
            <w:pPr>
              <w:pStyle w:val="14"/>
            </w:pPr>
            <w:r>
              <w:t>一级指标</w:t>
            </w:r>
          </w:p>
        </w:tc>
        <w:tc>
          <w:tcPr>
            <w:tcW w:w="1276" w:type="dxa"/>
            <w:vAlign w:val="center"/>
          </w:tcPr>
          <w:p w14:paraId="11B41A39">
            <w:pPr>
              <w:pStyle w:val="14"/>
            </w:pPr>
            <w:r>
              <w:t>二级指标</w:t>
            </w:r>
          </w:p>
        </w:tc>
        <w:tc>
          <w:tcPr>
            <w:tcW w:w="1332" w:type="dxa"/>
            <w:vAlign w:val="center"/>
          </w:tcPr>
          <w:p w14:paraId="4D13C781">
            <w:pPr>
              <w:pStyle w:val="14"/>
            </w:pPr>
            <w:r>
              <w:t>三级指标</w:t>
            </w:r>
          </w:p>
        </w:tc>
        <w:tc>
          <w:tcPr>
            <w:tcW w:w="3430" w:type="dxa"/>
            <w:vAlign w:val="center"/>
          </w:tcPr>
          <w:p w14:paraId="5E8EBD93">
            <w:pPr>
              <w:pStyle w:val="14"/>
            </w:pPr>
            <w:r>
              <w:t>绩效指标描述</w:t>
            </w:r>
          </w:p>
        </w:tc>
        <w:tc>
          <w:tcPr>
            <w:tcW w:w="2551" w:type="dxa"/>
            <w:vAlign w:val="center"/>
          </w:tcPr>
          <w:p w14:paraId="0C014F35">
            <w:pPr>
              <w:pStyle w:val="14"/>
            </w:pPr>
            <w:r>
              <w:t>指标值</w:t>
            </w:r>
          </w:p>
        </w:tc>
      </w:tr>
      <w:tr w14:paraId="1FA26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FEF66">
            <w:pPr>
              <w:pStyle w:val="15"/>
            </w:pPr>
            <w:r>
              <w:t>产出指标</w:t>
            </w:r>
          </w:p>
        </w:tc>
        <w:tc>
          <w:tcPr>
            <w:tcW w:w="1276" w:type="dxa"/>
            <w:vAlign w:val="center"/>
          </w:tcPr>
          <w:p w14:paraId="00BF681C">
            <w:pPr>
              <w:pStyle w:val="13"/>
            </w:pPr>
            <w:r>
              <w:t>数量指标</w:t>
            </w:r>
          </w:p>
        </w:tc>
        <w:tc>
          <w:tcPr>
            <w:tcW w:w="1332" w:type="dxa"/>
            <w:vAlign w:val="center"/>
          </w:tcPr>
          <w:p w14:paraId="2ECDA031">
            <w:pPr>
              <w:pStyle w:val="13"/>
            </w:pPr>
            <w:r>
              <w:t>购买五节柜、硒鼓、色带等耗材数量</w:t>
            </w:r>
          </w:p>
        </w:tc>
        <w:tc>
          <w:tcPr>
            <w:tcW w:w="3430" w:type="dxa"/>
            <w:vAlign w:val="center"/>
          </w:tcPr>
          <w:p w14:paraId="7732D4B9">
            <w:pPr>
              <w:pStyle w:val="13"/>
            </w:pPr>
            <w:r>
              <w:t>购买五节柜、硒鼓、色带等耗材数量</w:t>
            </w:r>
          </w:p>
        </w:tc>
        <w:tc>
          <w:tcPr>
            <w:tcW w:w="2551" w:type="dxa"/>
            <w:vAlign w:val="center"/>
          </w:tcPr>
          <w:p w14:paraId="67D24687">
            <w:pPr>
              <w:pStyle w:val="13"/>
            </w:pPr>
            <w:r>
              <w:t>≥5个</w:t>
            </w:r>
          </w:p>
        </w:tc>
      </w:tr>
      <w:tr w14:paraId="45095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1EE5A"/>
        </w:tc>
        <w:tc>
          <w:tcPr>
            <w:tcW w:w="1276" w:type="dxa"/>
            <w:vAlign w:val="center"/>
          </w:tcPr>
          <w:p w14:paraId="3917EF66">
            <w:pPr>
              <w:pStyle w:val="13"/>
            </w:pPr>
            <w:r>
              <w:t>质量指标</w:t>
            </w:r>
          </w:p>
        </w:tc>
        <w:tc>
          <w:tcPr>
            <w:tcW w:w="1332" w:type="dxa"/>
            <w:vAlign w:val="center"/>
          </w:tcPr>
          <w:p w14:paraId="35F1EEDB">
            <w:pPr>
              <w:pStyle w:val="13"/>
            </w:pPr>
            <w:r>
              <w:t>购买五节柜、硒鼓、色带等耗材验收合格率</w:t>
            </w:r>
          </w:p>
        </w:tc>
        <w:tc>
          <w:tcPr>
            <w:tcW w:w="3430" w:type="dxa"/>
            <w:vAlign w:val="center"/>
          </w:tcPr>
          <w:p w14:paraId="6222BF14">
            <w:pPr>
              <w:pStyle w:val="13"/>
            </w:pPr>
            <w:r>
              <w:t>购买五节柜、硒鼓、色带等耗材验收合格率</w:t>
            </w:r>
          </w:p>
        </w:tc>
        <w:tc>
          <w:tcPr>
            <w:tcW w:w="2551" w:type="dxa"/>
            <w:vAlign w:val="center"/>
          </w:tcPr>
          <w:p w14:paraId="298C1935">
            <w:pPr>
              <w:pStyle w:val="13"/>
            </w:pPr>
            <w:r>
              <w:t>≥90%</w:t>
            </w:r>
          </w:p>
        </w:tc>
      </w:tr>
      <w:tr w14:paraId="79886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C8677"/>
        </w:tc>
        <w:tc>
          <w:tcPr>
            <w:tcW w:w="1276" w:type="dxa"/>
            <w:vAlign w:val="center"/>
          </w:tcPr>
          <w:p w14:paraId="21B15747">
            <w:pPr>
              <w:pStyle w:val="13"/>
            </w:pPr>
            <w:r>
              <w:t>时效指标</w:t>
            </w:r>
          </w:p>
        </w:tc>
        <w:tc>
          <w:tcPr>
            <w:tcW w:w="1332" w:type="dxa"/>
            <w:vAlign w:val="center"/>
          </w:tcPr>
          <w:p w14:paraId="31209948">
            <w:pPr>
              <w:pStyle w:val="13"/>
            </w:pPr>
            <w:r>
              <w:t>购买五节柜、硒鼓、色带等耗材完成时间</w:t>
            </w:r>
          </w:p>
        </w:tc>
        <w:tc>
          <w:tcPr>
            <w:tcW w:w="3430" w:type="dxa"/>
            <w:vAlign w:val="center"/>
          </w:tcPr>
          <w:p w14:paraId="0EB19037">
            <w:pPr>
              <w:pStyle w:val="13"/>
            </w:pPr>
            <w:r>
              <w:t>购买五节柜、硒鼓、色带等耗材完成时间</w:t>
            </w:r>
          </w:p>
        </w:tc>
        <w:tc>
          <w:tcPr>
            <w:tcW w:w="2551" w:type="dxa"/>
            <w:vAlign w:val="center"/>
          </w:tcPr>
          <w:p w14:paraId="58D2B950">
            <w:pPr>
              <w:pStyle w:val="13"/>
            </w:pPr>
            <w:r>
              <w:t>2026年12月31日前</w:t>
            </w:r>
          </w:p>
        </w:tc>
      </w:tr>
      <w:tr w14:paraId="315FF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752C"/>
        </w:tc>
        <w:tc>
          <w:tcPr>
            <w:tcW w:w="1276" w:type="dxa"/>
            <w:vAlign w:val="center"/>
          </w:tcPr>
          <w:p w14:paraId="54C207D9">
            <w:pPr>
              <w:pStyle w:val="13"/>
            </w:pPr>
            <w:r>
              <w:t>成本指标</w:t>
            </w:r>
          </w:p>
        </w:tc>
        <w:tc>
          <w:tcPr>
            <w:tcW w:w="1332" w:type="dxa"/>
            <w:vAlign w:val="center"/>
          </w:tcPr>
          <w:p w14:paraId="19380442">
            <w:pPr>
              <w:pStyle w:val="13"/>
            </w:pPr>
            <w:r>
              <w:t>购买五节柜、硒鼓、色带等耗材平均成本</w:t>
            </w:r>
          </w:p>
        </w:tc>
        <w:tc>
          <w:tcPr>
            <w:tcW w:w="3430" w:type="dxa"/>
            <w:vAlign w:val="center"/>
          </w:tcPr>
          <w:p w14:paraId="5A4EE696">
            <w:pPr>
              <w:pStyle w:val="13"/>
            </w:pPr>
            <w:r>
              <w:t>购买五节柜、硒鼓、色带等耗材平均成本</w:t>
            </w:r>
          </w:p>
        </w:tc>
        <w:tc>
          <w:tcPr>
            <w:tcW w:w="2551" w:type="dxa"/>
            <w:vAlign w:val="center"/>
          </w:tcPr>
          <w:p w14:paraId="234D791D">
            <w:pPr>
              <w:pStyle w:val="13"/>
            </w:pPr>
            <w:r>
              <w:t>≤142元/个</w:t>
            </w:r>
          </w:p>
        </w:tc>
      </w:tr>
      <w:tr w14:paraId="1D71A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8C9112">
            <w:pPr>
              <w:pStyle w:val="15"/>
            </w:pPr>
            <w:r>
              <w:t>效益指标</w:t>
            </w:r>
          </w:p>
        </w:tc>
        <w:tc>
          <w:tcPr>
            <w:tcW w:w="1276" w:type="dxa"/>
            <w:vAlign w:val="center"/>
          </w:tcPr>
          <w:p w14:paraId="414C2D5F">
            <w:pPr>
              <w:pStyle w:val="13"/>
            </w:pPr>
            <w:r>
              <w:t>社会效益指标</w:t>
            </w:r>
          </w:p>
        </w:tc>
        <w:tc>
          <w:tcPr>
            <w:tcW w:w="1332" w:type="dxa"/>
            <w:vAlign w:val="center"/>
          </w:tcPr>
          <w:p w14:paraId="22F80B9D">
            <w:pPr>
              <w:pStyle w:val="13"/>
            </w:pPr>
            <w:r>
              <w:t>提升辖区妇幼死亡监测工作水平</w:t>
            </w:r>
          </w:p>
        </w:tc>
        <w:tc>
          <w:tcPr>
            <w:tcW w:w="3430" w:type="dxa"/>
            <w:vAlign w:val="center"/>
          </w:tcPr>
          <w:p w14:paraId="0B981747">
            <w:pPr>
              <w:pStyle w:val="13"/>
            </w:pPr>
            <w:r>
              <w:t>提升辖区妇幼死亡监测工作水平</w:t>
            </w:r>
          </w:p>
        </w:tc>
        <w:tc>
          <w:tcPr>
            <w:tcW w:w="2551" w:type="dxa"/>
            <w:vAlign w:val="center"/>
          </w:tcPr>
          <w:p w14:paraId="04A2C23E">
            <w:pPr>
              <w:pStyle w:val="13"/>
            </w:pPr>
            <w:r>
              <w:t>有效提升</w:t>
            </w:r>
          </w:p>
        </w:tc>
      </w:tr>
      <w:tr w14:paraId="1DA44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4D13A2">
            <w:pPr>
              <w:pStyle w:val="15"/>
            </w:pPr>
            <w:r>
              <w:t>满意度指标</w:t>
            </w:r>
          </w:p>
        </w:tc>
        <w:tc>
          <w:tcPr>
            <w:tcW w:w="1276" w:type="dxa"/>
            <w:vAlign w:val="center"/>
          </w:tcPr>
          <w:p w14:paraId="3CFBB103">
            <w:pPr>
              <w:pStyle w:val="13"/>
            </w:pPr>
            <w:r>
              <w:t>服务对象满意度指标</w:t>
            </w:r>
          </w:p>
        </w:tc>
        <w:tc>
          <w:tcPr>
            <w:tcW w:w="1332" w:type="dxa"/>
            <w:vAlign w:val="center"/>
          </w:tcPr>
          <w:p w14:paraId="177A1A6A">
            <w:pPr>
              <w:pStyle w:val="13"/>
            </w:pPr>
            <w:r>
              <w:t>耗材使用对象满意度</w:t>
            </w:r>
          </w:p>
        </w:tc>
        <w:tc>
          <w:tcPr>
            <w:tcW w:w="3430" w:type="dxa"/>
            <w:vAlign w:val="center"/>
          </w:tcPr>
          <w:p w14:paraId="0D2F1857">
            <w:pPr>
              <w:pStyle w:val="13"/>
            </w:pPr>
            <w:r>
              <w:t>耗材使用对象满意度</w:t>
            </w:r>
          </w:p>
        </w:tc>
        <w:tc>
          <w:tcPr>
            <w:tcW w:w="2551" w:type="dxa"/>
            <w:vAlign w:val="center"/>
          </w:tcPr>
          <w:p w14:paraId="61236256">
            <w:pPr>
              <w:pStyle w:val="13"/>
            </w:pPr>
            <w:r>
              <w:t>≥90%</w:t>
            </w:r>
          </w:p>
        </w:tc>
      </w:tr>
    </w:tbl>
    <w:p w14:paraId="42853611">
      <w:pPr>
        <w:sectPr>
          <w:pgSz w:w="11900" w:h="16840"/>
          <w:pgMar w:top="1984" w:right="1304" w:bottom="1134" w:left="1304" w:header="720" w:footer="720" w:gutter="0"/>
          <w:cols w:space="720" w:num="1"/>
        </w:sectPr>
      </w:pPr>
    </w:p>
    <w:p w14:paraId="4512FB28">
      <w:pPr>
        <w:spacing w:before="0" w:after="0" w:line="240" w:lineRule="auto"/>
        <w:ind w:firstLine="0"/>
        <w:jc w:val="center"/>
        <w:outlineLvl w:val="9"/>
      </w:pPr>
      <w:r>
        <w:rPr>
          <w:rFonts w:ascii="方正仿宋_GBK" w:hAnsi="方正仿宋_GBK" w:eastAsia="方正仿宋_GBK" w:cs="方正仿宋_GBK"/>
          <w:sz w:val="28"/>
        </w:rPr>
        <w:t xml:space="preserve"> </w:t>
      </w:r>
    </w:p>
    <w:p w14:paraId="62A97949">
      <w:pPr>
        <w:spacing w:before="0" w:after="0"/>
        <w:ind w:firstLine="560"/>
        <w:jc w:val="left"/>
        <w:outlineLvl w:val="3"/>
      </w:pPr>
      <w:bookmarkStart w:id="213" w:name="_Toc_4_4_0000000214"/>
      <w:r>
        <w:rPr>
          <w:rFonts w:ascii="方正仿宋_GBK" w:hAnsi="方正仿宋_GBK" w:eastAsia="方正仿宋_GBK" w:cs="方正仿宋_GBK"/>
          <w:sz w:val="28"/>
        </w:rPr>
        <w:t>208.重大传染病防控资金-精神卫生-2025年中央（津财社指[2024]116号）绩效目标表</w:t>
      </w:r>
      <w:bookmarkEnd w:id="21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45D1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F288482">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22D0063D">
            <w:pPr>
              <w:pStyle w:val="11"/>
            </w:pPr>
            <w:r>
              <w:t>单位：元</w:t>
            </w:r>
          </w:p>
        </w:tc>
      </w:tr>
      <w:tr w14:paraId="0C2AB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A811E">
            <w:pPr>
              <w:pStyle w:val="14"/>
            </w:pPr>
            <w:r>
              <w:t>项目名称</w:t>
            </w:r>
          </w:p>
        </w:tc>
        <w:tc>
          <w:tcPr>
            <w:tcW w:w="8589" w:type="dxa"/>
            <w:gridSpan w:val="6"/>
            <w:vAlign w:val="center"/>
          </w:tcPr>
          <w:p w14:paraId="2E756615">
            <w:pPr>
              <w:pStyle w:val="13"/>
            </w:pPr>
            <w:r>
              <w:t>重大传染病防控资金-精神卫生-2025年中央（津财社指[2024]116号）</w:t>
            </w:r>
          </w:p>
        </w:tc>
      </w:tr>
      <w:tr w14:paraId="67671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43A47">
            <w:pPr>
              <w:pStyle w:val="14"/>
            </w:pPr>
            <w:r>
              <w:t>预算规模及资金用途</w:t>
            </w:r>
          </w:p>
        </w:tc>
        <w:tc>
          <w:tcPr>
            <w:tcW w:w="1276" w:type="dxa"/>
            <w:vAlign w:val="center"/>
          </w:tcPr>
          <w:p w14:paraId="2B4826F5">
            <w:pPr>
              <w:pStyle w:val="14"/>
            </w:pPr>
            <w:r>
              <w:t>预算数</w:t>
            </w:r>
          </w:p>
        </w:tc>
        <w:tc>
          <w:tcPr>
            <w:tcW w:w="1332" w:type="dxa"/>
            <w:vAlign w:val="center"/>
          </w:tcPr>
          <w:p w14:paraId="1E64D322">
            <w:pPr>
              <w:pStyle w:val="13"/>
            </w:pPr>
            <w:r>
              <w:t>930.00</w:t>
            </w:r>
          </w:p>
        </w:tc>
        <w:tc>
          <w:tcPr>
            <w:tcW w:w="1587" w:type="dxa"/>
            <w:vAlign w:val="center"/>
          </w:tcPr>
          <w:p w14:paraId="36865A98">
            <w:pPr>
              <w:pStyle w:val="14"/>
            </w:pPr>
            <w:r>
              <w:t>其中：财政    资金</w:t>
            </w:r>
          </w:p>
        </w:tc>
        <w:tc>
          <w:tcPr>
            <w:tcW w:w="1843" w:type="dxa"/>
            <w:vAlign w:val="center"/>
          </w:tcPr>
          <w:p w14:paraId="292ABC90">
            <w:pPr>
              <w:pStyle w:val="13"/>
            </w:pPr>
            <w:r>
              <w:t>930.00</w:t>
            </w:r>
          </w:p>
        </w:tc>
        <w:tc>
          <w:tcPr>
            <w:tcW w:w="1276" w:type="dxa"/>
            <w:vAlign w:val="center"/>
          </w:tcPr>
          <w:p w14:paraId="14597B5E">
            <w:pPr>
              <w:pStyle w:val="14"/>
            </w:pPr>
            <w:r>
              <w:t>其他资金</w:t>
            </w:r>
          </w:p>
        </w:tc>
        <w:tc>
          <w:tcPr>
            <w:tcW w:w="1276" w:type="dxa"/>
            <w:vAlign w:val="center"/>
          </w:tcPr>
          <w:p w14:paraId="7A43C376">
            <w:pPr>
              <w:pStyle w:val="13"/>
            </w:pPr>
            <w:r>
              <w:t xml:space="preserve"> </w:t>
            </w:r>
          </w:p>
        </w:tc>
      </w:tr>
      <w:tr w14:paraId="7ADA0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01ED34"/>
        </w:tc>
        <w:tc>
          <w:tcPr>
            <w:tcW w:w="8589" w:type="dxa"/>
            <w:gridSpan w:val="6"/>
            <w:vAlign w:val="center"/>
          </w:tcPr>
          <w:p w14:paraId="124847EB">
            <w:pPr>
              <w:pStyle w:val="13"/>
            </w:pPr>
            <w:r>
              <w:t>用于办公耗材支出</w:t>
            </w:r>
          </w:p>
        </w:tc>
      </w:tr>
      <w:tr w14:paraId="457408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F5E348">
            <w:pPr>
              <w:pStyle w:val="14"/>
            </w:pPr>
            <w:r>
              <w:t>绩效目标</w:t>
            </w:r>
          </w:p>
        </w:tc>
        <w:tc>
          <w:tcPr>
            <w:tcW w:w="8589" w:type="dxa"/>
            <w:gridSpan w:val="6"/>
            <w:vAlign w:val="center"/>
          </w:tcPr>
          <w:p w14:paraId="1D147E7F">
            <w:pPr>
              <w:pStyle w:val="13"/>
            </w:pPr>
            <w:r>
              <w:t>1.通过购买硒鼓、色带等耗材，保障辖区严精患者登记随访工作顺利开展</w:t>
            </w:r>
          </w:p>
        </w:tc>
      </w:tr>
    </w:tbl>
    <w:p w14:paraId="68FD0D0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682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FB4AA2">
            <w:pPr>
              <w:pStyle w:val="14"/>
            </w:pPr>
            <w:r>
              <w:t>一级指标</w:t>
            </w:r>
          </w:p>
        </w:tc>
        <w:tc>
          <w:tcPr>
            <w:tcW w:w="1276" w:type="dxa"/>
            <w:vAlign w:val="center"/>
          </w:tcPr>
          <w:p w14:paraId="6CA262CD">
            <w:pPr>
              <w:pStyle w:val="14"/>
            </w:pPr>
            <w:r>
              <w:t>二级指标</w:t>
            </w:r>
          </w:p>
        </w:tc>
        <w:tc>
          <w:tcPr>
            <w:tcW w:w="1332" w:type="dxa"/>
            <w:vAlign w:val="center"/>
          </w:tcPr>
          <w:p w14:paraId="72E51B62">
            <w:pPr>
              <w:pStyle w:val="14"/>
            </w:pPr>
            <w:r>
              <w:t>三级指标</w:t>
            </w:r>
          </w:p>
        </w:tc>
        <w:tc>
          <w:tcPr>
            <w:tcW w:w="3430" w:type="dxa"/>
            <w:vAlign w:val="center"/>
          </w:tcPr>
          <w:p w14:paraId="22235072">
            <w:pPr>
              <w:pStyle w:val="14"/>
            </w:pPr>
            <w:r>
              <w:t>绩效指标描述</w:t>
            </w:r>
          </w:p>
        </w:tc>
        <w:tc>
          <w:tcPr>
            <w:tcW w:w="2551" w:type="dxa"/>
            <w:vAlign w:val="center"/>
          </w:tcPr>
          <w:p w14:paraId="7849F2A2">
            <w:pPr>
              <w:pStyle w:val="14"/>
            </w:pPr>
            <w:r>
              <w:t>指标值</w:t>
            </w:r>
          </w:p>
        </w:tc>
      </w:tr>
      <w:tr w14:paraId="0005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177D0">
            <w:pPr>
              <w:pStyle w:val="15"/>
            </w:pPr>
            <w:r>
              <w:t>产出指标</w:t>
            </w:r>
          </w:p>
        </w:tc>
        <w:tc>
          <w:tcPr>
            <w:tcW w:w="1276" w:type="dxa"/>
            <w:vAlign w:val="center"/>
          </w:tcPr>
          <w:p w14:paraId="690803FD">
            <w:pPr>
              <w:pStyle w:val="13"/>
            </w:pPr>
            <w:r>
              <w:t>数量指标</w:t>
            </w:r>
          </w:p>
        </w:tc>
        <w:tc>
          <w:tcPr>
            <w:tcW w:w="1332" w:type="dxa"/>
            <w:vAlign w:val="center"/>
          </w:tcPr>
          <w:p w14:paraId="3E96410D">
            <w:pPr>
              <w:pStyle w:val="13"/>
            </w:pPr>
            <w:r>
              <w:t>购买硒鼓色带等耗材数量</w:t>
            </w:r>
          </w:p>
        </w:tc>
        <w:tc>
          <w:tcPr>
            <w:tcW w:w="3430" w:type="dxa"/>
            <w:vAlign w:val="center"/>
          </w:tcPr>
          <w:p w14:paraId="5A005F9D">
            <w:pPr>
              <w:pStyle w:val="13"/>
            </w:pPr>
            <w:r>
              <w:t>购买硒鼓色带等耗材数量</w:t>
            </w:r>
          </w:p>
        </w:tc>
        <w:tc>
          <w:tcPr>
            <w:tcW w:w="2551" w:type="dxa"/>
            <w:vAlign w:val="center"/>
          </w:tcPr>
          <w:p w14:paraId="2998EE3A">
            <w:pPr>
              <w:pStyle w:val="13"/>
            </w:pPr>
            <w:r>
              <w:t>≥5个</w:t>
            </w:r>
          </w:p>
        </w:tc>
      </w:tr>
      <w:tr w14:paraId="79027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73F7C"/>
        </w:tc>
        <w:tc>
          <w:tcPr>
            <w:tcW w:w="1276" w:type="dxa"/>
            <w:vAlign w:val="center"/>
          </w:tcPr>
          <w:p w14:paraId="35515FA8">
            <w:pPr>
              <w:pStyle w:val="13"/>
            </w:pPr>
            <w:r>
              <w:t>质量指标</w:t>
            </w:r>
          </w:p>
        </w:tc>
        <w:tc>
          <w:tcPr>
            <w:tcW w:w="1332" w:type="dxa"/>
            <w:vAlign w:val="center"/>
          </w:tcPr>
          <w:p w14:paraId="31446D1B">
            <w:pPr>
              <w:pStyle w:val="13"/>
            </w:pPr>
            <w:r>
              <w:t>购买硒鼓色带等耗材验收合格率</w:t>
            </w:r>
          </w:p>
        </w:tc>
        <w:tc>
          <w:tcPr>
            <w:tcW w:w="3430" w:type="dxa"/>
            <w:vAlign w:val="center"/>
          </w:tcPr>
          <w:p w14:paraId="4E29F74E">
            <w:pPr>
              <w:pStyle w:val="13"/>
            </w:pPr>
            <w:r>
              <w:t>购买硒鼓色带等耗材验收合格率</w:t>
            </w:r>
          </w:p>
        </w:tc>
        <w:tc>
          <w:tcPr>
            <w:tcW w:w="2551" w:type="dxa"/>
            <w:vAlign w:val="center"/>
          </w:tcPr>
          <w:p w14:paraId="3D9126B4">
            <w:pPr>
              <w:pStyle w:val="13"/>
            </w:pPr>
            <w:r>
              <w:t>≥90%</w:t>
            </w:r>
          </w:p>
        </w:tc>
      </w:tr>
      <w:tr w14:paraId="3086F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28423"/>
        </w:tc>
        <w:tc>
          <w:tcPr>
            <w:tcW w:w="1276" w:type="dxa"/>
            <w:vAlign w:val="center"/>
          </w:tcPr>
          <w:p w14:paraId="0B8DABD1">
            <w:pPr>
              <w:pStyle w:val="13"/>
            </w:pPr>
            <w:r>
              <w:t>时效指标</w:t>
            </w:r>
          </w:p>
        </w:tc>
        <w:tc>
          <w:tcPr>
            <w:tcW w:w="1332" w:type="dxa"/>
            <w:vAlign w:val="center"/>
          </w:tcPr>
          <w:p w14:paraId="0BC757AC">
            <w:pPr>
              <w:pStyle w:val="13"/>
            </w:pPr>
            <w:r>
              <w:t>购买硒鼓色带等耗材完成时间</w:t>
            </w:r>
          </w:p>
        </w:tc>
        <w:tc>
          <w:tcPr>
            <w:tcW w:w="3430" w:type="dxa"/>
            <w:vAlign w:val="center"/>
          </w:tcPr>
          <w:p w14:paraId="59AC3DAB">
            <w:pPr>
              <w:pStyle w:val="13"/>
            </w:pPr>
            <w:r>
              <w:t>购买硒鼓色带等耗材完成时间</w:t>
            </w:r>
          </w:p>
        </w:tc>
        <w:tc>
          <w:tcPr>
            <w:tcW w:w="2551" w:type="dxa"/>
            <w:vAlign w:val="center"/>
          </w:tcPr>
          <w:p w14:paraId="129F8654">
            <w:pPr>
              <w:pStyle w:val="13"/>
            </w:pPr>
            <w:r>
              <w:t>2026年12月31日前</w:t>
            </w:r>
          </w:p>
        </w:tc>
      </w:tr>
      <w:tr w14:paraId="24080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3402E"/>
        </w:tc>
        <w:tc>
          <w:tcPr>
            <w:tcW w:w="1276" w:type="dxa"/>
            <w:vAlign w:val="center"/>
          </w:tcPr>
          <w:p w14:paraId="7FD50393">
            <w:pPr>
              <w:pStyle w:val="13"/>
            </w:pPr>
            <w:r>
              <w:t>成本指标</w:t>
            </w:r>
          </w:p>
        </w:tc>
        <w:tc>
          <w:tcPr>
            <w:tcW w:w="1332" w:type="dxa"/>
            <w:vAlign w:val="center"/>
          </w:tcPr>
          <w:p w14:paraId="326E16DB">
            <w:pPr>
              <w:pStyle w:val="13"/>
            </w:pPr>
            <w:r>
              <w:t>购买硒鼓色带等耗材平均单价</w:t>
            </w:r>
          </w:p>
        </w:tc>
        <w:tc>
          <w:tcPr>
            <w:tcW w:w="3430" w:type="dxa"/>
            <w:vAlign w:val="center"/>
          </w:tcPr>
          <w:p w14:paraId="5132EA6E">
            <w:pPr>
              <w:pStyle w:val="13"/>
            </w:pPr>
            <w:r>
              <w:t>购买硒鼓色带等耗材平均单价</w:t>
            </w:r>
          </w:p>
        </w:tc>
        <w:tc>
          <w:tcPr>
            <w:tcW w:w="2551" w:type="dxa"/>
            <w:vAlign w:val="center"/>
          </w:tcPr>
          <w:p w14:paraId="5B743DC5">
            <w:pPr>
              <w:pStyle w:val="13"/>
            </w:pPr>
            <w:r>
              <w:t>≤186元/个</w:t>
            </w:r>
          </w:p>
        </w:tc>
      </w:tr>
      <w:tr w14:paraId="36C76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8C65E7">
            <w:pPr>
              <w:pStyle w:val="15"/>
            </w:pPr>
            <w:r>
              <w:t>效益指标</w:t>
            </w:r>
          </w:p>
        </w:tc>
        <w:tc>
          <w:tcPr>
            <w:tcW w:w="1276" w:type="dxa"/>
            <w:vAlign w:val="center"/>
          </w:tcPr>
          <w:p w14:paraId="1D89272E">
            <w:pPr>
              <w:pStyle w:val="13"/>
            </w:pPr>
            <w:r>
              <w:t>社会效益指标</w:t>
            </w:r>
          </w:p>
        </w:tc>
        <w:tc>
          <w:tcPr>
            <w:tcW w:w="1332" w:type="dxa"/>
            <w:vAlign w:val="center"/>
          </w:tcPr>
          <w:p w14:paraId="23A64F47">
            <w:pPr>
              <w:pStyle w:val="13"/>
            </w:pPr>
            <w:r>
              <w:t>有效提升辖区严精患者管理水平</w:t>
            </w:r>
          </w:p>
        </w:tc>
        <w:tc>
          <w:tcPr>
            <w:tcW w:w="3430" w:type="dxa"/>
            <w:vAlign w:val="center"/>
          </w:tcPr>
          <w:p w14:paraId="6D7A7FA7">
            <w:pPr>
              <w:pStyle w:val="13"/>
            </w:pPr>
            <w:r>
              <w:t>有效提升辖区严精患者管理水平</w:t>
            </w:r>
          </w:p>
        </w:tc>
        <w:tc>
          <w:tcPr>
            <w:tcW w:w="2551" w:type="dxa"/>
            <w:vAlign w:val="center"/>
          </w:tcPr>
          <w:p w14:paraId="0CBAF101">
            <w:pPr>
              <w:pStyle w:val="13"/>
            </w:pPr>
            <w:r>
              <w:t>有效提升</w:t>
            </w:r>
          </w:p>
        </w:tc>
      </w:tr>
      <w:tr w14:paraId="0C141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E9F42">
            <w:pPr>
              <w:pStyle w:val="15"/>
            </w:pPr>
            <w:r>
              <w:t>满意度指标</w:t>
            </w:r>
          </w:p>
        </w:tc>
        <w:tc>
          <w:tcPr>
            <w:tcW w:w="1276" w:type="dxa"/>
            <w:vAlign w:val="center"/>
          </w:tcPr>
          <w:p w14:paraId="73C07728">
            <w:pPr>
              <w:pStyle w:val="13"/>
            </w:pPr>
            <w:r>
              <w:t>服务对象满意度指标</w:t>
            </w:r>
          </w:p>
        </w:tc>
        <w:tc>
          <w:tcPr>
            <w:tcW w:w="1332" w:type="dxa"/>
            <w:vAlign w:val="center"/>
          </w:tcPr>
          <w:p w14:paraId="61C4AD07">
            <w:pPr>
              <w:pStyle w:val="13"/>
            </w:pPr>
            <w:r>
              <w:t>耗材使用对象满意度</w:t>
            </w:r>
          </w:p>
        </w:tc>
        <w:tc>
          <w:tcPr>
            <w:tcW w:w="3430" w:type="dxa"/>
            <w:vAlign w:val="center"/>
          </w:tcPr>
          <w:p w14:paraId="56B85567">
            <w:pPr>
              <w:pStyle w:val="13"/>
            </w:pPr>
            <w:r>
              <w:t>耗材使用对象满意度</w:t>
            </w:r>
          </w:p>
        </w:tc>
        <w:tc>
          <w:tcPr>
            <w:tcW w:w="2551" w:type="dxa"/>
            <w:vAlign w:val="center"/>
          </w:tcPr>
          <w:p w14:paraId="1F4E66B2">
            <w:pPr>
              <w:pStyle w:val="13"/>
            </w:pPr>
            <w:r>
              <w:t>≥90%</w:t>
            </w:r>
          </w:p>
        </w:tc>
      </w:tr>
    </w:tbl>
    <w:p w14:paraId="4FB9D368">
      <w:pPr>
        <w:sectPr>
          <w:pgSz w:w="11900" w:h="16840"/>
          <w:pgMar w:top="1984" w:right="1304" w:bottom="1134" w:left="1304" w:header="720" w:footer="720" w:gutter="0"/>
          <w:cols w:space="720" w:num="1"/>
        </w:sectPr>
      </w:pPr>
    </w:p>
    <w:p w14:paraId="08F64F24">
      <w:pPr>
        <w:spacing w:before="0" w:after="0" w:line="240" w:lineRule="auto"/>
        <w:ind w:firstLine="0"/>
        <w:jc w:val="center"/>
        <w:outlineLvl w:val="9"/>
      </w:pPr>
      <w:r>
        <w:rPr>
          <w:rFonts w:ascii="方正仿宋_GBK" w:hAnsi="方正仿宋_GBK" w:eastAsia="方正仿宋_GBK" w:cs="方正仿宋_GBK"/>
          <w:sz w:val="28"/>
        </w:rPr>
        <w:t xml:space="preserve"> </w:t>
      </w:r>
    </w:p>
    <w:p w14:paraId="5CAC03CC">
      <w:pPr>
        <w:spacing w:before="0" w:after="0"/>
        <w:ind w:firstLine="560"/>
        <w:jc w:val="left"/>
        <w:outlineLvl w:val="3"/>
      </w:pPr>
      <w:bookmarkStart w:id="214" w:name="_Toc_4_4_0000000215"/>
      <w:r>
        <w:rPr>
          <w:rFonts w:ascii="方正仿宋_GBK" w:hAnsi="方正仿宋_GBK" w:eastAsia="方正仿宋_GBK" w:cs="方正仿宋_GBK"/>
          <w:sz w:val="28"/>
        </w:rPr>
        <w:t>209.重大传染病防控资金-扩大国家免疫规划-2025年中央（津财社指[2024]116号）绩效目标表</w:t>
      </w:r>
      <w:bookmarkEnd w:id="21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661E4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498097">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7A90554B">
            <w:pPr>
              <w:pStyle w:val="11"/>
            </w:pPr>
            <w:r>
              <w:t>单位：元</w:t>
            </w:r>
          </w:p>
        </w:tc>
      </w:tr>
      <w:tr w14:paraId="62703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D119C">
            <w:pPr>
              <w:pStyle w:val="14"/>
            </w:pPr>
            <w:r>
              <w:t>项目名称</w:t>
            </w:r>
          </w:p>
        </w:tc>
        <w:tc>
          <w:tcPr>
            <w:tcW w:w="8589" w:type="dxa"/>
            <w:gridSpan w:val="6"/>
            <w:vAlign w:val="center"/>
          </w:tcPr>
          <w:p w14:paraId="40931E22">
            <w:pPr>
              <w:pStyle w:val="13"/>
            </w:pPr>
            <w:r>
              <w:t>重大传染病防控资金-扩大国家免疫规划-2025年中央（津财社指[2024]116号）</w:t>
            </w:r>
          </w:p>
        </w:tc>
      </w:tr>
      <w:tr w14:paraId="04570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B4C1E">
            <w:pPr>
              <w:pStyle w:val="14"/>
            </w:pPr>
            <w:r>
              <w:t>预算规模及资金用途</w:t>
            </w:r>
          </w:p>
        </w:tc>
        <w:tc>
          <w:tcPr>
            <w:tcW w:w="1276" w:type="dxa"/>
            <w:vAlign w:val="center"/>
          </w:tcPr>
          <w:p w14:paraId="7D003B04">
            <w:pPr>
              <w:pStyle w:val="14"/>
            </w:pPr>
            <w:r>
              <w:t>预算数</w:t>
            </w:r>
          </w:p>
        </w:tc>
        <w:tc>
          <w:tcPr>
            <w:tcW w:w="1332" w:type="dxa"/>
            <w:vAlign w:val="center"/>
          </w:tcPr>
          <w:p w14:paraId="5C1D4795">
            <w:pPr>
              <w:pStyle w:val="13"/>
            </w:pPr>
            <w:r>
              <w:t>4390.00</w:t>
            </w:r>
          </w:p>
        </w:tc>
        <w:tc>
          <w:tcPr>
            <w:tcW w:w="1587" w:type="dxa"/>
            <w:vAlign w:val="center"/>
          </w:tcPr>
          <w:p w14:paraId="5A2EC40C">
            <w:pPr>
              <w:pStyle w:val="14"/>
            </w:pPr>
            <w:r>
              <w:t>其中：财政    资金</w:t>
            </w:r>
          </w:p>
        </w:tc>
        <w:tc>
          <w:tcPr>
            <w:tcW w:w="1843" w:type="dxa"/>
            <w:vAlign w:val="center"/>
          </w:tcPr>
          <w:p w14:paraId="30062A47">
            <w:pPr>
              <w:pStyle w:val="13"/>
            </w:pPr>
            <w:r>
              <w:t>4390.00</w:t>
            </w:r>
          </w:p>
        </w:tc>
        <w:tc>
          <w:tcPr>
            <w:tcW w:w="1276" w:type="dxa"/>
            <w:vAlign w:val="center"/>
          </w:tcPr>
          <w:p w14:paraId="2F616ECA">
            <w:pPr>
              <w:pStyle w:val="14"/>
            </w:pPr>
            <w:r>
              <w:t>其他资金</w:t>
            </w:r>
          </w:p>
        </w:tc>
        <w:tc>
          <w:tcPr>
            <w:tcW w:w="1276" w:type="dxa"/>
            <w:vAlign w:val="center"/>
          </w:tcPr>
          <w:p w14:paraId="21DB43ED">
            <w:pPr>
              <w:pStyle w:val="13"/>
            </w:pPr>
            <w:r>
              <w:t xml:space="preserve"> </w:t>
            </w:r>
          </w:p>
        </w:tc>
      </w:tr>
      <w:tr w14:paraId="79EC1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AEB4C7"/>
        </w:tc>
        <w:tc>
          <w:tcPr>
            <w:tcW w:w="8589" w:type="dxa"/>
            <w:gridSpan w:val="6"/>
            <w:vAlign w:val="center"/>
          </w:tcPr>
          <w:p w14:paraId="1BB043B6">
            <w:pPr>
              <w:pStyle w:val="13"/>
            </w:pPr>
            <w:r>
              <w:t>用于专用材料费</w:t>
            </w:r>
          </w:p>
        </w:tc>
      </w:tr>
      <w:tr w14:paraId="251F8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BBFEC">
            <w:pPr>
              <w:pStyle w:val="14"/>
            </w:pPr>
            <w:r>
              <w:t>绩效目标</w:t>
            </w:r>
          </w:p>
        </w:tc>
        <w:tc>
          <w:tcPr>
            <w:tcW w:w="8589" w:type="dxa"/>
            <w:gridSpan w:val="6"/>
            <w:vAlign w:val="center"/>
          </w:tcPr>
          <w:p w14:paraId="49C1D9B4">
            <w:pPr>
              <w:pStyle w:val="13"/>
            </w:pPr>
            <w:r>
              <w:t>1.目标内容1通过购置硒鼓色带等耗材，完成日常接种工作，保障工作顺利进行</w:t>
            </w:r>
          </w:p>
        </w:tc>
      </w:tr>
    </w:tbl>
    <w:p w14:paraId="68B63D2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C7C1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5FCC15">
            <w:pPr>
              <w:pStyle w:val="14"/>
            </w:pPr>
            <w:r>
              <w:t>一级指标</w:t>
            </w:r>
          </w:p>
        </w:tc>
        <w:tc>
          <w:tcPr>
            <w:tcW w:w="1276" w:type="dxa"/>
            <w:vAlign w:val="center"/>
          </w:tcPr>
          <w:p w14:paraId="0B0B2C46">
            <w:pPr>
              <w:pStyle w:val="14"/>
            </w:pPr>
            <w:r>
              <w:t>二级指标</w:t>
            </w:r>
          </w:p>
        </w:tc>
        <w:tc>
          <w:tcPr>
            <w:tcW w:w="1332" w:type="dxa"/>
            <w:vAlign w:val="center"/>
          </w:tcPr>
          <w:p w14:paraId="5E7510D1">
            <w:pPr>
              <w:pStyle w:val="14"/>
            </w:pPr>
            <w:r>
              <w:t>三级指标</w:t>
            </w:r>
          </w:p>
        </w:tc>
        <w:tc>
          <w:tcPr>
            <w:tcW w:w="3430" w:type="dxa"/>
            <w:vAlign w:val="center"/>
          </w:tcPr>
          <w:p w14:paraId="2C098AA4">
            <w:pPr>
              <w:pStyle w:val="14"/>
            </w:pPr>
            <w:r>
              <w:t>绩效指标描述</w:t>
            </w:r>
          </w:p>
        </w:tc>
        <w:tc>
          <w:tcPr>
            <w:tcW w:w="2551" w:type="dxa"/>
            <w:vAlign w:val="center"/>
          </w:tcPr>
          <w:p w14:paraId="12AA1228">
            <w:pPr>
              <w:pStyle w:val="14"/>
            </w:pPr>
            <w:r>
              <w:t>指标值</w:t>
            </w:r>
          </w:p>
        </w:tc>
      </w:tr>
      <w:tr w14:paraId="4E273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BFDCA2">
            <w:pPr>
              <w:pStyle w:val="15"/>
            </w:pPr>
            <w:r>
              <w:t>产出指标</w:t>
            </w:r>
          </w:p>
        </w:tc>
        <w:tc>
          <w:tcPr>
            <w:tcW w:w="1276" w:type="dxa"/>
            <w:vAlign w:val="center"/>
          </w:tcPr>
          <w:p w14:paraId="6176D85D">
            <w:pPr>
              <w:pStyle w:val="13"/>
            </w:pPr>
            <w:r>
              <w:t>数量指标</w:t>
            </w:r>
          </w:p>
        </w:tc>
        <w:tc>
          <w:tcPr>
            <w:tcW w:w="1332" w:type="dxa"/>
            <w:vAlign w:val="center"/>
          </w:tcPr>
          <w:p w14:paraId="212104F4">
            <w:pPr>
              <w:pStyle w:val="13"/>
            </w:pPr>
            <w:r>
              <w:t>购置硒鼓、色带等耗材数量</w:t>
            </w:r>
          </w:p>
        </w:tc>
        <w:tc>
          <w:tcPr>
            <w:tcW w:w="3430" w:type="dxa"/>
            <w:vAlign w:val="center"/>
          </w:tcPr>
          <w:p w14:paraId="550C3B61">
            <w:pPr>
              <w:pStyle w:val="13"/>
            </w:pPr>
            <w:r>
              <w:t>购置硒鼓、色带等耗材数量</w:t>
            </w:r>
          </w:p>
        </w:tc>
        <w:tc>
          <w:tcPr>
            <w:tcW w:w="2551" w:type="dxa"/>
            <w:vAlign w:val="center"/>
          </w:tcPr>
          <w:p w14:paraId="658FBC56">
            <w:pPr>
              <w:pStyle w:val="13"/>
            </w:pPr>
            <w:r>
              <w:t>≥20个</w:t>
            </w:r>
          </w:p>
        </w:tc>
      </w:tr>
      <w:tr w14:paraId="5D738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9DDE4"/>
        </w:tc>
        <w:tc>
          <w:tcPr>
            <w:tcW w:w="1276" w:type="dxa"/>
            <w:vAlign w:val="center"/>
          </w:tcPr>
          <w:p w14:paraId="60665776">
            <w:pPr>
              <w:pStyle w:val="13"/>
            </w:pPr>
            <w:r>
              <w:t>质量指标</w:t>
            </w:r>
          </w:p>
        </w:tc>
        <w:tc>
          <w:tcPr>
            <w:tcW w:w="1332" w:type="dxa"/>
            <w:vAlign w:val="center"/>
          </w:tcPr>
          <w:p w14:paraId="26B9C74B">
            <w:pPr>
              <w:pStyle w:val="13"/>
            </w:pPr>
            <w:r>
              <w:t>购置硒鼓、色带等耗材验收合格率</w:t>
            </w:r>
          </w:p>
        </w:tc>
        <w:tc>
          <w:tcPr>
            <w:tcW w:w="3430" w:type="dxa"/>
            <w:vAlign w:val="center"/>
          </w:tcPr>
          <w:p w14:paraId="178393F7">
            <w:pPr>
              <w:pStyle w:val="13"/>
            </w:pPr>
            <w:r>
              <w:t>购置硒鼓、色带等耗材验收合格率</w:t>
            </w:r>
          </w:p>
        </w:tc>
        <w:tc>
          <w:tcPr>
            <w:tcW w:w="2551" w:type="dxa"/>
            <w:vAlign w:val="center"/>
          </w:tcPr>
          <w:p w14:paraId="5F814BFB">
            <w:pPr>
              <w:pStyle w:val="13"/>
            </w:pPr>
            <w:r>
              <w:t>≥90%</w:t>
            </w:r>
          </w:p>
        </w:tc>
      </w:tr>
      <w:tr w14:paraId="11593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AB879F"/>
        </w:tc>
        <w:tc>
          <w:tcPr>
            <w:tcW w:w="1276" w:type="dxa"/>
            <w:vAlign w:val="center"/>
          </w:tcPr>
          <w:p w14:paraId="3EDFB704">
            <w:pPr>
              <w:pStyle w:val="13"/>
            </w:pPr>
            <w:r>
              <w:t>时效指标</w:t>
            </w:r>
          </w:p>
        </w:tc>
        <w:tc>
          <w:tcPr>
            <w:tcW w:w="1332" w:type="dxa"/>
            <w:vAlign w:val="center"/>
          </w:tcPr>
          <w:p w14:paraId="728924C8">
            <w:pPr>
              <w:pStyle w:val="13"/>
            </w:pPr>
            <w:r>
              <w:t>购置硒鼓、色带等耗材完成时间</w:t>
            </w:r>
          </w:p>
        </w:tc>
        <w:tc>
          <w:tcPr>
            <w:tcW w:w="3430" w:type="dxa"/>
            <w:vAlign w:val="center"/>
          </w:tcPr>
          <w:p w14:paraId="22F4443C">
            <w:pPr>
              <w:pStyle w:val="13"/>
            </w:pPr>
            <w:r>
              <w:t>购置硒鼓、色带等耗材完成时间</w:t>
            </w:r>
          </w:p>
        </w:tc>
        <w:tc>
          <w:tcPr>
            <w:tcW w:w="2551" w:type="dxa"/>
            <w:vAlign w:val="center"/>
          </w:tcPr>
          <w:p w14:paraId="35B55311">
            <w:pPr>
              <w:pStyle w:val="13"/>
            </w:pPr>
            <w:r>
              <w:t>2026年12月31日前</w:t>
            </w:r>
          </w:p>
        </w:tc>
      </w:tr>
      <w:tr w14:paraId="49ECB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F4D6A6"/>
        </w:tc>
        <w:tc>
          <w:tcPr>
            <w:tcW w:w="1276" w:type="dxa"/>
            <w:vAlign w:val="center"/>
          </w:tcPr>
          <w:p w14:paraId="562BD24E">
            <w:pPr>
              <w:pStyle w:val="13"/>
            </w:pPr>
            <w:r>
              <w:t>成本指标</w:t>
            </w:r>
          </w:p>
        </w:tc>
        <w:tc>
          <w:tcPr>
            <w:tcW w:w="1332" w:type="dxa"/>
            <w:vAlign w:val="center"/>
          </w:tcPr>
          <w:p w14:paraId="42387D0B">
            <w:pPr>
              <w:pStyle w:val="13"/>
            </w:pPr>
            <w:r>
              <w:t>购置硒鼓、色带等耗材平均单价</w:t>
            </w:r>
          </w:p>
        </w:tc>
        <w:tc>
          <w:tcPr>
            <w:tcW w:w="3430" w:type="dxa"/>
            <w:vAlign w:val="center"/>
          </w:tcPr>
          <w:p w14:paraId="422F7880">
            <w:pPr>
              <w:pStyle w:val="13"/>
            </w:pPr>
            <w:r>
              <w:t>购置硒鼓、色带等耗材平均单价</w:t>
            </w:r>
          </w:p>
        </w:tc>
        <w:tc>
          <w:tcPr>
            <w:tcW w:w="2551" w:type="dxa"/>
            <w:vAlign w:val="center"/>
          </w:tcPr>
          <w:p w14:paraId="41E5A0B4">
            <w:pPr>
              <w:pStyle w:val="13"/>
            </w:pPr>
            <w:r>
              <w:t>≤219.5元/个</w:t>
            </w:r>
          </w:p>
        </w:tc>
      </w:tr>
      <w:tr w14:paraId="2028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52296">
            <w:pPr>
              <w:pStyle w:val="15"/>
            </w:pPr>
            <w:r>
              <w:t>效益指标</w:t>
            </w:r>
          </w:p>
        </w:tc>
        <w:tc>
          <w:tcPr>
            <w:tcW w:w="1276" w:type="dxa"/>
            <w:vAlign w:val="center"/>
          </w:tcPr>
          <w:p w14:paraId="0F8F9049">
            <w:pPr>
              <w:pStyle w:val="13"/>
            </w:pPr>
            <w:r>
              <w:t>社会效益指标</w:t>
            </w:r>
          </w:p>
        </w:tc>
        <w:tc>
          <w:tcPr>
            <w:tcW w:w="1332" w:type="dxa"/>
            <w:vAlign w:val="center"/>
          </w:tcPr>
          <w:p w14:paraId="6352A603">
            <w:pPr>
              <w:pStyle w:val="13"/>
            </w:pPr>
            <w:r>
              <w:t>有效保障免疫规划工作高质量发展</w:t>
            </w:r>
          </w:p>
        </w:tc>
        <w:tc>
          <w:tcPr>
            <w:tcW w:w="3430" w:type="dxa"/>
            <w:vAlign w:val="center"/>
          </w:tcPr>
          <w:p w14:paraId="3552C6A0">
            <w:pPr>
              <w:pStyle w:val="13"/>
            </w:pPr>
            <w:r>
              <w:t>有效保障免疫规划工作高质量发展</w:t>
            </w:r>
          </w:p>
        </w:tc>
        <w:tc>
          <w:tcPr>
            <w:tcW w:w="2551" w:type="dxa"/>
            <w:vAlign w:val="center"/>
          </w:tcPr>
          <w:p w14:paraId="5ED44EF7">
            <w:pPr>
              <w:pStyle w:val="13"/>
            </w:pPr>
            <w:r>
              <w:t>有效保障</w:t>
            </w:r>
          </w:p>
        </w:tc>
      </w:tr>
      <w:tr w14:paraId="0AE28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E5CE1B">
            <w:pPr>
              <w:pStyle w:val="15"/>
            </w:pPr>
            <w:r>
              <w:t>满意度指标</w:t>
            </w:r>
          </w:p>
        </w:tc>
        <w:tc>
          <w:tcPr>
            <w:tcW w:w="1276" w:type="dxa"/>
            <w:vAlign w:val="center"/>
          </w:tcPr>
          <w:p w14:paraId="7D5AFC51">
            <w:pPr>
              <w:pStyle w:val="13"/>
            </w:pPr>
            <w:r>
              <w:t>服务对象满意度指标</w:t>
            </w:r>
          </w:p>
        </w:tc>
        <w:tc>
          <w:tcPr>
            <w:tcW w:w="1332" w:type="dxa"/>
            <w:vAlign w:val="center"/>
          </w:tcPr>
          <w:p w14:paraId="417C434B">
            <w:pPr>
              <w:pStyle w:val="13"/>
            </w:pPr>
            <w:r>
              <w:t>耗材使用者满意度</w:t>
            </w:r>
          </w:p>
        </w:tc>
        <w:tc>
          <w:tcPr>
            <w:tcW w:w="3430" w:type="dxa"/>
            <w:vAlign w:val="center"/>
          </w:tcPr>
          <w:p w14:paraId="14CDE00A">
            <w:pPr>
              <w:pStyle w:val="13"/>
            </w:pPr>
            <w:r>
              <w:t>耗材使用者满意度</w:t>
            </w:r>
          </w:p>
        </w:tc>
        <w:tc>
          <w:tcPr>
            <w:tcW w:w="2551" w:type="dxa"/>
            <w:vAlign w:val="center"/>
          </w:tcPr>
          <w:p w14:paraId="47C5D995">
            <w:pPr>
              <w:pStyle w:val="13"/>
            </w:pPr>
            <w:r>
              <w:t>≥90%</w:t>
            </w:r>
          </w:p>
        </w:tc>
      </w:tr>
    </w:tbl>
    <w:p w14:paraId="4D88E61F">
      <w:pPr>
        <w:sectPr>
          <w:pgSz w:w="11900" w:h="16840"/>
          <w:pgMar w:top="1984" w:right="1304" w:bottom="1134" w:left="1304" w:header="720" w:footer="720" w:gutter="0"/>
          <w:cols w:space="720" w:num="1"/>
        </w:sectPr>
      </w:pPr>
    </w:p>
    <w:p w14:paraId="1A7C5319">
      <w:pPr>
        <w:spacing w:before="0" w:after="0" w:line="240" w:lineRule="auto"/>
        <w:ind w:firstLine="0"/>
        <w:jc w:val="center"/>
        <w:outlineLvl w:val="9"/>
      </w:pPr>
      <w:r>
        <w:rPr>
          <w:rFonts w:ascii="方正仿宋_GBK" w:hAnsi="方正仿宋_GBK" w:eastAsia="方正仿宋_GBK" w:cs="方正仿宋_GBK"/>
          <w:sz w:val="28"/>
        </w:rPr>
        <w:t xml:space="preserve"> </w:t>
      </w:r>
    </w:p>
    <w:p w14:paraId="0ECE6A61">
      <w:pPr>
        <w:spacing w:before="0" w:after="0"/>
        <w:ind w:firstLine="560"/>
        <w:jc w:val="left"/>
        <w:outlineLvl w:val="3"/>
      </w:pPr>
      <w:bookmarkStart w:id="215" w:name="_Toc_4_4_0000000216"/>
      <w:r>
        <w:rPr>
          <w:rFonts w:ascii="方正仿宋_GBK" w:hAnsi="方正仿宋_GBK" w:eastAsia="方正仿宋_GBK" w:cs="方正仿宋_GBK"/>
          <w:sz w:val="28"/>
        </w:rPr>
        <w:t>210.重大传染病防控资金-慢性病防治-2025年中央（津财社指[2024]116号）绩效目标表</w:t>
      </w:r>
      <w:bookmarkEnd w:id="21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44EF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8C028BC">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17E3258F">
            <w:pPr>
              <w:pStyle w:val="11"/>
            </w:pPr>
            <w:r>
              <w:t>单位：元</w:t>
            </w:r>
          </w:p>
        </w:tc>
      </w:tr>
      <w:tr w14:paraId="38DD7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858FA">
            <w:pPr>
              <w:pStyle w:val="14"/>
            </w:pPr>
            <w:r>
              <w:t>项目名称</w:t>
            </w:r>
          </w:p>
        </w:tc>
        <w:tc>
          <w:tcPr>
            <w:tcW w:w="8589" w:type="dxa"/>
            <w:gridSpan w:val="6"/>
            <w:vAlign w:val="center"/>
          </w:tcPr>
          <w:p w14:paraId="3508F45F">
            <w:pPr>
              <w:pStyle w:val="13"/>
            </w:pPr>
            <w:r>
              <w:t>重大传染病防控资金-慢性病防治-2025年中央（津财社指[2024]116号）</w:t>
            </w:r>
          </w:p>
        </w:tc>
      </w:tr>
      <w:tr w14:paraId="00CCE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B10A0">
            <w:pPr>
              <w:pStyle w:val="14"/>
            </w:pPr>
            <w:r>
              <w:t>预算规模及资金用途</w:t>
            </w:r>
          </w:p>
        </w:tc>
        <w:tc>
          <w:tcPr>
            <w:tcW w:w="1276" w:type="dxa"/>
            <w:vAlign w:val="center"/>
          </w:tcPr>
          <w:p w14:paraId="5126B140">
            <w:pPr>
              <w:pStyle w:val="14"/>
            </w:pPr>
            <w:r>
              <w:t>预算数</w:t>
            </w:r>
          </w:p>
        </w:tc>
        <w:tc>
          <w:tcPr>
            <w:tcW w:w="1332" w:type="dxa"/>
            <w:vAlign w:val="center"/>
          </w:tcPr>
          <w:p w14:paraId="5B851AB2">
            <w:pPr>
              <w:pStyle w:val="13"/>
            </w:pPr>
            <w:r>
              <w:t>1300.00</w:t>
            </w:r>
          </w:p>
        </w:tc>
        <w:tc>
          <w:tcPr>
            <w:tcW w:w="1587" w:type="dxa"/>
            <w:vAlign w:val="center"/>
          </w:tcPr>
          <w:p w14:paraId="38E93AB2">
            <w:pPr>
              <w:pStyle w:val="14"/>
            </w:pPr>
            <w:r>
              <w:t>其中：财政    资金</w:t>
            </w:r>
          </w:p>
        </w:tc>
        <w:tc>
          <w:tcPr>
            <w:tcW w:w="1843" w:type="dxa"/>
            <w:vAlign w:val="center"/>
          </w:tcPr>
          <w:p w14:paraId="27AF34AF">
            <w:pPr>
              <w:pStyle w:val="13"/>
            </w:pPr>
            <w:r>
              <w:t>1300.00</w:t>
            </w:r>
          </w:p>
        </w:tc>
        <w:tc>
          <w:tcPr>
            <w:tcW w:w="1276" w:type="dxa"/>
            <w:vAlign w:val="center"/>
          </w:tcPr>
          <w:p w14:paraId="2ED23586">
            <w:pPr>
              <w:pStyle w:val="14"/>
            </w:pPr>
            <w:r>
              <w:t>其他资金</w:t>
            </w:r>
          </w:p>
        </w:tc>
        <w:tc>
          <w:tcPr>
            <w:tcW w:w="1276" w:type="dxa"/>
            <w:vAlign w:val="center"/>
          </w:tcPr>
          <w:p w14:paraId="79DB3F77">
            <w:pPr>
              <w:pStyle w:val="13"/>
            </w:pPr>
            <w:r>
              <w:t xml:space="preserve"> </w:t>
            </w:r>
          </w:p>
        </w:tc>
      </w:tr>
      <w:tr w14:paraId="60CC2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795F0C"/>
        </w:tc>
        <w:tc>
          <w:tcPr>
            <w:tcW w:w="8589" w:type="dxa"/>
            <w:gridSpan w:val="6"/>
            <w:vAlign w:val="center"/>
          </w:tcPr>
          <w:p w14:paraId="37E38498">
            <w:pPr>
              <w:pStyle w:val="13"/>
            </w:pPr>
            <w:r>
              <w:t>用于专用材料费</w:t>
            </w:r>
          </w:p>
        </w:tc>
      </w:tr>
      <w:tr w14:paraId="37F5AE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537EC">
            <w:pPr>
              <w:pStyle w:val="14"/>
            </w:pPr>
            <w:r>
              <w:t>绩效目标</w:t>
            </w:r>
          </w:p>
        </w:tc>
        <w:tc>
          <w:tcPr>
            <w:tcW w:w="8589" w:type="dxa"/>
            <w:gridSpan w:val="6"/>
            <w:vAlign w:val="center"/>
          </w:tcPr>
          <w:p w14:paraId="72692074">
            <w:pPr>
              <w:pStyle w:val="13"/>
            </w:pPr>
            <w:r>
              <w:t>1.通过开展居民死因监测，肿瘤随访登记工作，提高慢性病防治工作水平</w:t>
            </w:r>
          </w:p>
        </w:tc>
      </w:tr>
    </w:tbl>
    <w:p w14:paraId="046F887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50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1E8773">
            <w:pPr>
              <w:pStyle w:val="14"/>
            </w:pPr>
            <w:r>
              <w:t>一级指标</w:t>
            </w:r>
          </w:p>
        </w:tc>
        <w:tc>
          <w:tcPr>
            <w:tcW w:w="1276" w:type="dxa"/>
            <w:vAlign w:val="center"/>
          </w:tcPr>
          <w:p w14:paraId="24DA1286">
            <w:pPr>
              <w:pStyle w:val="14"/>
            </w:pPr>
            <w:r>
              <w:t>二级指标</w:t>
            </w:r>
          </w:p>
        </w:tc>
        <w:tc>
          <w:tcPr>
            <w:tcW w:w="1332" w:type="dxa"/>
            <w:vAlign w:val="center"/>
          </w:tcPr>
          <w:p w14:paraId="69D2A66A">
            <w:pPr>
              <w:pStyle w:val="14"/>
            </w:pPr>
            <w:r>
              <w:t>三级指标</w:t>
            </w:r>
          </w:p>
        </w:tc>
        <w:tc>
          <w:tcPr>
            <w:tcW w:w="3430" w:type="dxa"/>
            <w:vAlign w:val="center"/>
          </w:tcPr>
          <w:p w14:paraId="66979BA5">
            <w:pPr>
              <w:pStyle w:val="14"/>
            </w:pPr>
            <w:r>
              <w:t>绩效指标描述</w:t>
            </w:r>
          </w:p>
        </w:tc>
        <w:tc>
          <w:tcPr>
            <w:tcW w:w="2551" w:type="dxa"/>
            <w:vAlign w:val="center"/>
          </w:tcPr>
          <w:p w14:paraId="390D9AF5">
            <w:pPr>
              <w:pStyle w:val="14"/>
            </w:pPr>
            <w:r>
              <w:t>指标值</w:t>
            </w:r>
          </w:p>
        </w:tc>
      </w:tr>
      <w:tr w14:paraId="0D3C6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191FD">
            <w:pPr>
              <w:pStyle w:val="15"/>
            </w:pPr>
            <w:r>
              <w:t>产出指标</w:t>
            </w:r>
          </w:p>
        </w:tc>
        <w:tc>
          <w:tcPr>
            <w:tcW w:w="1276" w:type="dxa"/>
            <w:vAlign w:val="center"/>
          </w:tcPr>
          <w:p w14:paraId="501C39A3">
            <w:pPr>
              <w:pStyle w:val="13"/>
            </w:pPr>
            <w:r>
              <w:t>数量指标</w:t>
            </w:r>
          </w:p>
        </w:tc>
        <w:tc>
          <w:tcPr>
            <w:tcW w:w="1332" w:type="dxa"/>
            <w:vAlign w:val="center"/>
          </w:tcPr>
          <w:p w14:paraId="75188AE5">
            <w:pPr>
              <w:pStyle w:val="13"/>
            </w:pPr>
            <w:r>
              <w:t>死因监测、肿瘤随访人数</w:t>
            </w:r>
          </w:p>
        </w:tc>
        <w:tc>
          <w:tcPr>
            <w:tcW w:w="3430" w:type="dxa"/>
            <w:vAlign w:val="center"/>
          </w:tcPr>
          <w:p w14:paraId="315DFBDD">
            <w:pPr>
              <w:pStyle w:val="13"/>
            </w:pPr>
            <w:r>
              <w:t>死因监测、肿瘤随访人数</w:t>
            </w:r>
          </w:p>
        </w:tc>
        <w:tc>
          <w:tcPr>
            <w:tcW w:w="2551" w:type="dxa"/>
            <w:vAlign w:val="center"/>
          </w:tcPr>
          <w:p w14:paraId="543ECA2F">
            <w:pPr>
              <w:pStyle w:val="13"/>
            </w:pPr>
            <w:r>
              <w:t>≥325人</w:t>
            </w:r>
          </w:p>
        </w:tc>
      </w:tr>
      <w:tr w14:paraId="5FBFF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2E6C4"/>
        </w:tc>
        <w:tc>
          <w:tcPr>
            <w:tcW w:w="1276" w:type="dxa"/>
            <w:vAlign w:val="center"/>
          </w:tcPr>
          <w:p w14:paraId="73BB7BA1">
            <w:pPr>
              <w:pStyle w:val="13"/>
            </w:pPr>
            <w:r>
              <w:t>质量指标</w:t>
            </w:r>
          </w:p>
        </w:tc>
        <w:tc>
          <w:tcPr>
            <w:tcW w:w="1332" w:type="dxa"/>
            <w:vAlign w:val="center"/>
          </w:tcPr>
          <w:p w14:paraId="2731F5F7">
            <w:pPr>
              <w:pStyle w:val="13"/>
            </w:pPr>
            <w:r>
              <w:t>死因监测、肿瘤随访登记结果准确率</w:t>
            </w:r>
          </w:p>
        </w:tc>
        <w:tc>
          <w:tcPr>
            <w:tcW w:w="3430" w:type="dxa"/>
            <w:vAlign w:val="center"/>
          </w:tcPr>
          <w:p w14:paraId="108ECE20">
            <w:pPr>
              <w:pStyle w:val="13"/>
            </w:pPr>
            <w:r>
              <w:t>死因监测、肿瘤随访登记结果准确率</w:t>
            </w:r>
          </w:p>
        </w:tc>
        <w:tc>
          <w:tcPr>
            <w:tcW w:w="2551" w:type="dxa"/>
            <w:vAlign w:val="center"/>
          </w:tcPr>
          <w:p w14:paraId="1BC161B8">
            <w:pPr>
              <w:pStyle w:val="13"/>
            </w:pPr>
            <w:r>
              <w:t>≥80%</w:t>
            </w:r>
          </w:p>
        </w:tc>
      </w:tr>
      <w:tr w14:paraId="541B5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D1DD7"/>
        </w:tc>
        <w:tc>
          <w:tcPr>
            <w:tcW w:w="1276" w:type="dxa"/>
            <w:vAlign w:val="center"/>
          </w:tcPr>
          <w:p w14:paraId="79161BC6">
            <w:pPr>
              <w:pStyle w:val="13"/>
            </w:pPr>
            <w:r>
              <w:t>时效指标</w:t>
            </w:r>
          </w:p>
        </w:tc>
        <w:tc>
          <w:tcPr>
            <w:tcW w:w="1332" w:type="dxa"/>
            <w:vAlign w:val="center"/>
          </w:tcPr>
          <w:p w14:paraId="64A3D4F2">
            <w:pPr>
              <w:pStyle w:val="13"/>
            </w:pPr>
            <w:r>
              <w:t>死因监测、肿瘤随访上报完成时间</w:t>
            </w:r>
          </w:p>
        </w:tc>
        <w:tc>
          <w:tcPr>
            <w:tcW w:w="3430" w:type="dxa"/>
            <w:vAlign w:val="center"/>
          </w:tcPr>
          <w:p w14:paraId="72548856">
            <w:pPr>
              <w:pStyle w:val="13"/>
            </w:pPr>
            <w:r>
              <w:t>死因监测、肿瘤随访上报完成时间</w:t>
            </w:r>
          </w:p>
        </w:tc>
        <w:tc>
          <w:tcPr>
            <w:tcW w:w="2551" w:type="dxa"/>
            <w:vAlign w:val="center"/>
          </w:tcPr>
          <w:p w14:paraId="76BFAC3C">
            <w:pPr>
              <w:pStyle w:val="13"/>
            </w:pPr>
            <w:r>
              <w:t>2026年12月31日前</w:t>
            </w:r>
          </w:p>
        </w:tc>
      </w:tr>
      <w:tr w14:paraId="53460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9488A"/>
        </w:tc>
        <w:tc>
          <w:tcPr>
            <w:tcW w:w="1276" w:type="dxa"/>
            <w:vAlign w:val="center"/>
          </w:tcPr>
          <w:p w14:paraId="7DD74845">
            <w:pPr>
              <w:pStyle w:val="13"/>
            </w:pPr>
            <w:r>
              <w:t>成本指标</w:t>
            </w:r>
          </w:p>
        </w:tc>
        <w:tc>
          <w:tcPr>
            <w:tcW w:w="1332" w:type="dxa"/>
            <w:vAlign w:val="center"/>
          </w:tcPr>
          <w:p w14:paraId="3E4B2DA5">
            <w:pPr>
              <w:pStyle w:val="13"/>
            </w:pPr>
            <w:r>
              <w:t>工作中使用耗材成本</w:t>
            </w:r>
          </w:p>
        </w:tc>
        <w:tc>
          <w:tcPr>
            <w:tcW w:w="3430" w:type="dxa"/>
            <w:vAlign w:val="center"/>
          </w:tcPr>
          <w:p w14:paraId="7D0E7952">
            <w:pPr>
              <w:pStyle w:val="13"/>
            </w:pPr>
            <w:r>
              <w:t>工作中使用耗材成本</w:t>
            </w:r>
          </w:p>
        </w:tc>
        <w:tc>
          <w:tcPr>
            <w:tcW w:w="2551" w:type="dxa"/>
            <w:vAlign w:val="center"/>
          </w:tcPr>
          <w:p w14:paraId="2BB54879">
            <w:pPr>
              <w:pStyle w:val="13"/>
            </w:pPr>
            <w:r>
              <w:t>≤4元/人</w:t>
            </w:r>
          </w:p>
        </w:tc>
      </w:tr>
      <w:tr w14:paraId="2F19A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05CA6E">
            <w:pPr>
              <w:pStyle w:val="15"/>
            </w:pPr>
            <w:r>
              <w:t>效益指标</w:t>
            </w:r>
          </w:p>
        </w:tc>
        <w:tc>
          <w:tcPr>
            <w:tcW w:w="1276" w:type="dxa"/>
            <w:vAlign w:val="center"/>
          </w:tcPr>
          <w:p w14:paraId="4F890BDF">
            <w:pPr>
              <w:pStyle w:val="13"/>
            </w:pPr>
            <w:r>
              <w:t>社会效益指标</w:t>
            </w:r>
          </w:p>
        </w:tc>
        <w:tc>
          <w:tcPr>
            <w:tcW w:w="1332" w:type="dxa"/>
            <w:vAlign w:val="center"/>
          </w:tcPr>
          <w:p w14:paraId="3393C19F">
            <w:pPr>
              <w:pStyle w:val="13"/>
            </w:pPr>
            <w:r>
              <w:t>提升辖区慢性病防治工作水平</w:t>
            </w:r>
          </w:p>
        </w:tc>
        <w:tc>
          <w:tcPr>
            <w:tcW w:w="3430" w:type="dxa"/>
            <w:vAlign w:val="center"/>
          </w:tcPr>
          <w:p w14:paraId="525BA1A2">
            <w:pPr>
              <w:pStyle w:val="13"/>
            </w:pPr>
            <w:r>
              <w:t>提升辖区慢性病防治工作水平</w:t>
            </w:r>
          </w:p>
        </w:tc>
        <w:tc>
          <w:tcPr>
            <w:tcW w:w="2551" w:type="dxa"/>
            <w:vAlign w:val="center"/>
          </w:tcPr>
          <w:p w14:paraId="1E338F75">
            <w:pPr>
              <w:pStyle w:val="13"/>
            </w:pPr>
            <w:r>
              <w:t>显著提升</w:t>
            </w:r>
          </w:p>
        </w:tc>
      </w:tr>
      <w:tr w14:paraId="4CC05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EAB577">
            <w:pPr>
              <w:pStyle w:val="15"/>
            </w:pPr>
            <w:r>
              <w:t>满意度指标</w:t>
            </w:r>
          </w:p>
        </w:tc>
        <w:tc>
          <w:tcPr>
            <w:tcW w:w="1276" w:type="dxa"/>
            <w:vAlign w:val="center"/>
          </w:tcPr>
          <w:p w14:paraId="6F14410D">
            <w:pPr>
              <w:pStyle w:val="13"/>
            </w:pPr>
            <w:r>
              <w:t>服务对象满意度指标</w:t>
            </w:r>
          </w:p>
        </w:tc>
        <w:tc>
          <w:tcPr>
            <w:tcW w:w="1332" w:type="dxa"/>
            <w:vAlign w:val="center"/>
          </w:tcPr>
          <w:p w14:paraId="75E1EB62">
            <w:pPr>
              <w:pStyle w:val="13"/>
            </w:pPr>
            <w:r>
              <w:t>干预人群满意度</w:t>
            </w:r>
          </w:p>
        </w:tc>
        <w:tc>
          <w:tcPr>
            <w:tcW w:w="3430" w:type="dxa"/>
            <w:vAlign w:val="center"/>
          </w:tcPr>
          <w:p w14:paraId="5A1D9D4E">
            <w:pPr>
              <w:pStyle w:val="13"/>
            </w:pPr>
            <w:r>
              <w:t>干预人群满意度</w:t>
            </w:r>
          </w:p>
        </w:tc>
        <w:tc>
          <w:tcPr>
            <w:tcW w:w="2551" w:type="dxa"/>
            <w:vAlign w:val="center"/>
          </w:tcPr>
          <w:p w14:paraId="3497BE5C">
            <w:pPr>
              <w:pStyle w:val="13"/>
            </w:pPr>
            <w:r>
              <w:t>≥90%</w:t>
            </w:r>
          </w:p>
        </w:tc>
      </w:tr>
    </w:tbl>
    <w:p w14:paraId="19AAE9EB">
      <w:pPr>
        <w:sectPr>
          <w:pgSz w:w="11900" w:h="16840"/>
          <w:pgMar w:top="1984" w:right="1304" w:bottom="1134" w:left="1304" w:header="720" w:footer="720" w:gutter="0"/>
          <w:cols w:space="720" w:num="1"/>
        </w:sectPr>
      </w:pPr>
    </w:p>
    <w:p w14:paraId="0757BC03">
      <w:pPr>
        <w:spacing w:before="0" w:after="0" w:line="240" w:lineRule="auto"/>
        <w:ind w:firstLine="0"/>
        <w:jc w:val="center"/>
        <w:outlineLvl w:val="9"/>
      </w:pPr>
      <w:r>
        <w:rPr>
          <w:rFonts w:ascii="方正仿宋_GBK" w:hAnsi="方正仿宋_GBK" w:eastAsia="方正仿宋_GBK" w:cs="方正仿宋_GBK"/>
          <w:sz w:val="28"/>
        </w:rPr>
        <w:t xml:space="preserve"> </w:t>
      </w:r>
    </w:p>
    <w:p w14:paraId="7290631C">
      <w:pPr>
        <w:spacing w:before="0" w:after="0"/>
        <w:ind w:firstLine="560"/>
        <w:jc w:val="left"/>
        <w:outlineLvl w:val="3"/>
      </w:pPr>
      <w:bookmarkStart w:id="216" w:name="_Toc_4_4_0000000217"/>
      <w:r>
        <w:rPr>
          <w:rFonts w:ascii="方正仿宋_GBK" w:hAnsi="方正仿宋_GBK" w:eastAsia="方正仿宋_GBK" w:cs="方正仿宋_GBK"/>
          <w:sz w:val="28"/>
        </w:rPr>
        <w:t>211.重大公共卫生服务补助资金-艾滋病防治（疾控）（津财社指[2025]64号）2025年中央绩效目标表</w:t>
      </w:r>
      <w:bookmarkEnd w:id="21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1114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EFC1CEC">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56F025EF">
            <w:pPr>
              <w:pStyle w:val="11"/>
            </w:pPr>
            <w:r>
              <w:t>单位：元</w:t>
            </w:r>
          </w:p>
        </w:tc>
      </w:tr>
      <w:tr w14:paraId="76E98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5E926">
            <w:pPr>
              <w:pStyle w:val="14"/>
            </w:pPr>
            <w:r>
              <w:t>项目名称</w:t>
            </w:r>
          </w:p>
        </w:tc>
        <w:tc>
          <w:tcPr>
            <w:tcW w:w="8589" w:type="dxa"/>
            <w:gridSpan w:val="6"/>
            <w:vAlign w:val="center"/>
          </w:tcPr>
          <w:p w14:paraId="1B34FE11">
            <w:pPr>
              <w:pStyle w:val="13"/>
            </w:pPr>
            <w:r>
              <w:t>重大公共卫生服务补助资金-艾滋病防治（疾控）（津财社指[2025]64号）2025年中央</w:t>
            </w:r>
          </w:p>
        </w:tc>
      </w:tr>
      <w:tr w14:paraId="03408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F8C69">
            <w:pPr>
              <w:pStyle w:val="14"/>
            </w:pPr>
            <w:r>
              <w:t>预算规模及资金用途</w:t>
            </w:r>
          </w:p>
        </w:tc>
        <w:tc>
          <w:tcPr>
            <w:tcW w:w="1276" w:type="dxa"/>
            <w:vAlign w:val="center"/>
          </w:tcPr>
          <w:p w14:paraId="3E968BAA">
            <w:pPr>
              <w:pStyle w:val="14"/>
            </w:pPr>
            <w:r>
              <w:t>预算数</w:t>
            </w:r>
          </w:p>
        </w:tc>
        <w:tc>
          <w:tcPr>
            <w:tcW w:w="1332" w:type="dxa"/>
            <w:vAlign w:val="center"/>
          </w:tcPr>
          <w:p w14:paraId="20C74F5E">
            <w:pPr>
              <w:pStyle w:val="13"/>
            </w:pPr>
            <w:r>
              <w:t>600.00</w:t>
            </w:r>
          </w:p>
        </w:tc>
        <w:tc>
          <w:tcPr>
            <w:tcW w:w="1587" w:type="dxa"/>
            <w:vAlign w:val="center"/>
          </w:tcPr>
          <w:p w14:paraId="6D4A9726">
            <w:pPr>
              <w:pStyle w:val="14"/>
            </w:pPr>
            <w:r>
              <w:t>其中：财政    资金</w:t>
            </w:r>
          </w:p>
        </w:tc>
        <w:tc>
          <w:tcPr>
            <w:tcW w:w="1843" w:type="dxa"/>
            <w:vAlign w:val="center"/>
          </w:tcPr>
          <w:p w14:paraId="3E40602A">
            <w:pPr>
              <w:pStyle w:val="13"/>
            </w:pPr>
            <w:r>
              <w:t>600.00</w:t>
            </w:r>
          </w:p>
        </w:tc>
        <w:tc>
          <w:tcPr>
            <w:tcW w:w="1276" w:type="dxa"/>
            <w:vAlign w:val="center"/>
          </w:tcPr>
          <w:p w14:paraId="5FE7ADEA">
            <w:pPr>
              <w:pStyle w:val="14"/>
            </w:pPr>
            <w:r>
              <w:t>其他资金</w:t>
            </w:r>
          </w:p>
        </w:tc>
        <w:tc>
          <w:tcPr>
            <w:tcW w:w="1276" w:type="dxa"/>
            <w:vAlign w:val="center"/>
          </w:tcPr>
          <w:p w14:paraId="7B34DE8F">
            <w:pPr>
              <w:pStyle w:val="13"/>
            </w:pPr>
            <w:r>
              <w:t xml:space="preserve"> </w:t>
            </w:r>
          </w:p>
        </w:tc>
      </w:tr>
      <w:tr w14:paraId="27921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49D98E"/>
        </w:tc>
        <w:tc>
          <w:tcPr>
            <w:tcW w:w="8589" w:type="dxa"/>
            <w:gridSpan w:val="6"/>
            <w:vAlign w:val="center"/>
          </w:tcPr>
          <w:p w14:paraId="34DE1292">
            <w:pPr>
              <w:pStyle w:val="13"/>
            </w:pPr>
            <w:r>
              <w:t>用于办公耗材支出</w:t>
            </w:r>
          </w:p>
        </w:tc>
      </w:tr>
      <w:tr w14:paraId="2C78C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6251BB">
            <w:pPr>
              <w:pStyle w:val="14"/>
            </w:pPr>
            <w:r>
              <w:t>绩效目标</w:t>
            </w:r>
          </w:p>
        </w:tc>
        <w:tc>
          <w:tcPr>
            <w:tcW w:w="8589" w:type="dxa"/>
            <w:gridSpan w:val="6"/>
            <w:vAlign w:val="center"/>
          </w:tcPr>
          <w:p w14:paraId="40067DB7">
            <w:pPr>
              <w:pStyle w:val="13"/>
            </w:pPr>
            <w:r>
              <w:t>1.通过举办艾滋病防治宣传活动，提升辖区艾滋病防治水平</w:t>
            </w:r>
          </w:p>
        </w:tc>
      </w:tr>
    </w:tbl>
    <w:p w14:paraId="2781EED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D1A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B5582">
            <w:pPr>
              <w:pStyle w:val="14"/>
            </w:pPr>
            <w:r>
              <w:t>一级指标</w:t>
            </w:r>
          </w:p>
        </w:tc>
        <w:tc>
          <w:tcPr>
            <w:tcW w:w="1276" w:type="dxa"/>
            <w:vAlign w:val="center"/>
          </w:tcPr>
          <w:p w14:paraId="74C010AE">
            <w:pPr>
              <w:pStyle w:val="14"/>
            </w:pPr>
            <w:r>
              <w:t>二级指标</w:t>
            </w:r>
          </w:p>
        </w:tc>
        <w:tc>
          <w:tcPr>
            <w:tcW w:w="1332" w:type="dxa"/>
            <w:vAlign w:val="center"/>
          </w:tcPr>
          <w:p w14:paraId="4A1CB1D9">
            <w:pPr>
              <w:pStyle w:val="14"/>
            </w:pPr>
            <w:r>
              <w:t>三级指标</w:t>
            </w:r>
          </w:p>
        </w:tc>
        <w:tc>
          <w:tcPr>
            <w:tcW w:w="3430" w:type="dxa"/>
            <w:vAlign w:val="center"/>
          </w:tcPr>
          <w:p w14:paraId="35346330">
            <w:pPr>
              <w:pStyle w:val="14"/>
            </w:pPr>
            <w:r>
              <w:t>绩效指标描述</w:t>
            </w:r>
          </w:p>
        </w:tc>
        <w:tc>
          <w:tcPr>
            <w:tcW w:w="2551" w:type="dxa"/>
            <w:vAlign w:val="center"/>
          </w:tcPr>
          <w:p w14:paraId="0366B5BF">
            <w:pPr>
              <w:pStyle w:val="14"/>
            </w:pPr>
            <w:r>
              <w:t>指标值</w:t>
            </w:r>
          </w:p>
        </w:tc>
      </w:tr>
      <w:tr w14:paraId="6F842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25CD2">
            <w:pPr>
              <w:pStyle w:val="15"/>
            </w:pPr>
            <w:r>
              <w:t>产出指标</w:t>
            </w:r>
          </w:p>
        </w:tc>
        <w:tc>
          <w:tcPr>
            <w:tcW w:w="1276" w:type="dxa"/>
            <w:vAlign w:val="center"/>
          </w:tcPr>
          <w:p w14:paraId="17A49CBC">
            <w:pPr>
              <w:pStyle w:val="13"/>
            </w:pPr>
            <w:r>
              <w:t>数量指标</w:t>
            </w:r>
          </w:p>
        </w:tc>
        <w:tc>
          <w:tcPr>
            <w:tcW w:w="1332" w:type="dxa"/>
            <w:vAlign w:val="center"/>
          </w:tcPr>
          <w:p w14:paraId="058C9799">
            <w:pPr>
              <w:pStyle w:val="13"/>
            </w:pPr>
            <w:r>
              <w:t>参加艾滋病防治宣传活动人数</w:t>
            </w:r>
          </w:p>
        </w:tc>
        <w:tc>
          <w:tcPr>
            <w:tcW w:w="3430" w:type="dxa"/>
            <w:vAlign w:val="center"/>
          </w:tcPr>
          <w:p w14:paraId="536BF92D">
            <w:pPr>
              <w:pStyle w:val="13"/>
            </w:pPr>
            <w:r>
              <w:t>参加艾滋病防治宣传活动人数</w:t>
            </w:r>
          </w:p>
        </w:tc>
        <w:tc>
          <w:tcPr>
            <w:tcW w:w="2551" w:type="dxa"/>
            <w:vAlign w:val="center"/>
          </w:tcPr>
          <w:p w14:paraId="2C49C364">
            <w:pPr>
              <w:pStyle w:val="13"/>
            </w:pPr>
            <w:r>
              <w:t>≥100人</w:t>
            </w:r>
          </w:p>
        </w:tc>
      </w:tr>
      <w:tr w14:paraId="61976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A1027"/>
        </w:tc>
        <w:tc>
          <w:tcPr>
            <w:tcW w:w="1276" w:type="dxa"/>
            <w:vAlign w:val="center"/>
          </w:tcPr>
          <w:p w14:paraId="35D6A72B">
            <w:pPr>
              <w:pStyle w:val="13"/>
            </w:pPr>
            <w:r>
              <w:t>质量指标</w:t>
            </w:r>
          </w:p>
        </w:tc>
        <w:tc>
          <w:tcPr>
            <w:tcW w:w="1332" w:type="dxa"/>
            <w:vAlign w:val="center"/>
          </w:tcPr>
          <w:p w14:paraId="1F83B387">
            <w:pPr>
              <w:pStyle w:val="13"/>
            </w:pPr>
            <w:r>
              <w:t>辖区居民知晓率</w:t>
            </w:r>
          </w:p>
        </w:tc>
        <w:tc>
          <w:tcPr>
            <w:tcW w:w="3430" w:type="dxa"/>
            <w:vAlign w:val="center"/>
          </w:tcPr>
          <w:p w14:paraId="639BFB2E">
            <w:pPr>
              <w:pStyle w:val="13"/>
            </w:pPr>
            <w:r>
              <w:t>辖区居民知晓率</w:t>
            </w:r>
          </w:p>
        </w:tc>
        <w:tc>
          <w:tcPr>
            <w:tcW w:w="2551" w:type="dxa"/>
            <w:vAlign w:val="center"/>
          </w:tcPr>
          <w:p w14:paraId="1D2FAFA8">
            <w:pPr>
              <w:pStyle w:val="13"/>
            </w:pPr>
            <w:r>
              <w:t>≥80%</w:t>
            </w:r>
          </w:p>
        </w:tc>
      </w:tr>
      <w:tr w14:paraId="3D007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EFF05"/>
        </w:tc>
        <w:tc>
          <w:tcPr>
            <w:tcW w:w="1276" w:type="dxa"/>
            <w:vAlign w:val="center"/>
          </w:tcPr>
          <w:p w14:paraId="32D04A01">
            <w:pPr>
              <w:pStyle w:val="13"/>
            </w:pPr>
            <w:r>
              <w:t>时效指标</w:t>
            </w:r>
          </w:p>
        </w:tc>
        <w:tc>
          <w:tcPr>
            <w:tcW w:w="1332" w:type="dxa"/>
            <w:vAlign w:val="center"/>
          </w:tcPr>
          <w:p w14:paraId="49E7A816">
            <w:pPr>
              <w:pStyle w:val="13"/>
            </w:pPr>
            <w:r>
              <w:t>艾滋病防治宣传活动完成时间</w:t>
            </w:r>
          </w:p>
        </w:tc>
        <w:tc>
          <w:tcPr>
            <w:tcW w:w="3430" w:type="dxa"/>
            <w:vAlign w:val="center"/>
          </w:tcPr>
          <w:p w14:paraId="07C0892D">
            <w:pPr>
              <w:pStyle w:val="13"/>
            </w:pPr>
            <w:r>
              <w:t>艾滋病防治宣传活动完成时间</w:t>
            </w:r>
          </w:p>
        </w:tc>
        <w:tc>
          <w:tcPr>
            <w:tcW w:w="2551" w:type="dxa"/>
            <w:vAlign w:val="center"/>
          </w:tcPr>
          <w:p w14:paraId="048A1BAC">
            <w:pPr>
              <w:pStyle w:val="13"/>
            </w:pPr>
            <w:r>
              <w:t>2026年12月31日前</w:t>
            </w:r>
          </w:p>
        </w:tc>
      </w:tr>
      <w:tr w14:paraId="2C17E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9FE4D8"/>
        </w:tc>
        <w:tc>
          <w:tcPr>
            <w:tcW w:w="1276" w:type="dxa"/>
            <w:vAlign w:val="center"/>
          </w:tcPr>
          <w:p w14:paraId="51CB6F04">
            <w:pPr>
              <w:pStyle w:val="13"/>
            </w:pPr>
            <w:r>
              <w:t>成本指标</w:t>
            </w:r>
          </w:p>
        </w:tc>
        <w:tc>
          <w:tcPr>
            <w:tcW w:w="1332" w:type="dxa"/>
            <w:vAlign w:val="center"/>
          </w:tcPr>
          <w:p w14:paraId="1E52F60A">
            <w:pPr>
              <w:pStyle w:val="13"/>
            </w:pPr>
            <w:r>
              <w:t>艾滋病防治宣传用品人均成本</w:t>
            </w:r>
          </w:p>
        </w:tc>
        <w:tc>
          <w:tcPr>
            <w:tcW w:w="3430" w:type="dxa"/>
            <w:vAlign w:val="center"/>
          </w:tcPr>
          <w:p w14:paraId="45420EAC">
            <w:pPr>
              <w:pStyle w:val="13"/>
            </w:pPr>
            <w:r>
              <w:t>艾滋病防治宣传用品人均成本</w:t>
            </w:r>
          </w:p>
        </w:tc>
        <w:tc>
          <w:tcPr>
            <w:tcW w:w="2551" w:type="dxa"/>
            <w:vAlign w:val="center"/>
          </w:tcPr>
          <w:p w14:paraId="72BBF9B5">
            <w:pPr>
              <w:pStyle w:val="13"/>
            </w:pPr>
            <w:r>
              <w:t>≤6元/人</w:t>
            </w:r>
          </w:p>
        </w:tc>
      </w:tr>
      <w:tr w14:paraId="4C73E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FC4373">
            <w:pPr>
              <w:pStyle w:val="15"/>
            </w:pPr>
            <w:r>
              <w:t>效益指标</w:t>
            </w:r>
          </w:p>
        </w:tc>
        <w:tc>
          <w:tcPr>
            <w:tcW w:w="1276" w:type="dxa"/>
            <w:vAlign w:val="center"/>
          </w:tcPr>
          <w:p w14:paraId="23D14C34">
            <w:pPr>
              <w:pStyle w:val="13"/>
            </w:pPr>
            <w:r>
              <w:t>社会效益指标</w:t>
            </w:r>
          </w:p>
        </w:tc>
        <w:tc>
          <w:tcPr>
            <w:tcW w:w="1332" w:type="dxa"/>
            <w:vAlign w:val="center"/>
          </w:tcPr>
          <w:p w14:paraId="3947F18A">
            <w:pPr>
              <w:pStyle w:val="13"/>
            </w:pPr>
            <w:r>
              <w:t>提升辖区居民艾滋病防治水平</w:t>
            </w:r>
          </w:p>
        </w:tc>
        <w:tc>
          <w:tcPr>
            <w:tcW w:w="3430" w:type="dxa"/>
            <w:vAlign w:val="center"/>
          </w:tcPr>
          <w:p w14:paraId="38B62631">
            <w:pPr>
              <w:pStyle w:val="13"/>
            </w:pPr>
            <w:r>
              <w:t>提升辖区居民艾滋病防治水平</w:t>
            </w:r>
          </w:p>
        </w:tc>
        <w:tc>
          <w:tcPr>
            <w:tcW w:w="2551" w:type="dxa"/>
            <w:vAlign w:val="center"/>
          </w:tcPr>
          <w:p w14:paraId="35C35A55">
            <w:pPr>
              <w:pStyle w:val="13"/>
            </w:pPr>
            <w:r>
              <w:t>显著提升</w:t>
            </w:r>
          </w:p>
        </w:tc>
      </w:tr>
      <w:tr w14:paraId="0694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B5011F">
            <w:pPr>
              <w:pStyle w:val="15"/>
            </w:pPr>
            <w:r>
              <w:t>满意度指标</w:t>
            </w:r>
          </w:p>
        </w:tc>
        <w:tc>
          <w:tcPr>
            <w:tcW w:w="1276" w:type="dxa"/>
            <w:vAlign w:val="center"/>
          </w:tcPr>
          <w:p w14:paraId="309072FF">
            <w:pPr>
              <w:pStyle w:val="13"/>
            </w:pPr>
            <w:r>
              <w:t>服务对象满意度指标</w:t>
            </w:r>
          </w:p>
        </w:tc>
        <w:tc>
          <w:tcPr>
            <w:tcW w:w="1332" w:type="dxa"/>
            <w:vAlign w:val="center"/>
          </w:tcPr>
          <w:p w14:paraId="1139B82D">
            <w:pPr>
              <w:pStyle w:val="13"/>
            </w:pPr>
            <w:r>
              <w:t>参与活动居民满意度</w:t>
            </w:r>
          </w:p>
        </w:tc>
        <w:tc>
          <w:tcPr>
            <w:tcW w:w="3430" w:type="dxa"/>
            <w:vAlign w:val="center"/>
          </w:tcPr>
          <w:p w14:paraId="51AF641C">
            <w:pPr>
              <w:pStyle w:val="13"/>
            </w:pPr>
            <w:r>
              <w:t>参与活动居民满意度</w:t>
            </w:r>
          </w:p>
        </w:tc>
        <w:tc>
          <w:tcPr>
            <w:tcW w:w="2551" w:type="dxa"/>
            <w:vAlign w:val="center"/>
          </w:tcPr>
          <w:p w14:paraId="6142AEBE">
            <w:pPr>
              <w:pStyle w:val="13"/>
            </w:pPr>
            <w:r>
              <w:t>≥80%</w:t>
            </w:r>
          </w:p>
        </w:tc>
      </w:tr>
    </w:tbl>
    <w:p w14:paraId="7B34B882">
      <w:pPr>
        <w:sectPr>
          <w:pgSz w:w="11900" w:h="16840"/>
          <w:pgMar w:top="1984" w:right="1304" w:bottom="1134" w:left="1304" w:header="720" w:footer="720" w:gutter="0"/>
          <w:cols w:space="720" w:num="1"/>
        </w:sectPr>
      </w:pPr>
    </w:p>
    <w:p w14:paraId="704085B4">
      <w:pPr>
        <w:spacing w:before="0" w:after="0" w:line="240" w:lineRule="auto"/>
        <w:ind w:firstLine="0"/>
        <w:jc w:val="center"/>
        <w:outlineLvl w:val="9"/>
      </w:pPr>
      <w:r>
        <w:rPr>
          <w:rFonts w:ascii="方正仿宋_GBK" w:hAnsi="方正仿宋_GBK" w:eastAsia="方正仿宋_GBK" w:cs="方正仿宋_GBK"/>
          <w:sz w:val="28"/>
        </w:rPr>
        <w:t xml:space="preserve"> </w:t>
      </w:r>
    </w:p>
    <w:p w14:paraId="72FCF036">
      <w:pPr>
        <w:spacing w:before="0" w:after="0"/>
        <w:ind w:firstLine="560"/>
        <w:jc w:val="left"/>
        <w:outlineLvl w:val="3"/>
      </w:pPr>
      <w:bookmarkStart w:id="217" w:name="_Toc_4_4_0000000218"/>
      <w:r>
        <w:rPr>
          <w:rFonts w:ascii="方正仿宋_GBK" w:hAnsi="方正仿宋_GBK" w:eastAsia="方正仿宋_GBK" w:cs="方正仿宋_GBK"/>
          <w:sz w:val="28"/>
        </w:rPr>
        <w:t>212.重大公共卫生服务补助资金-妇幼卫生监测（津财社指[2025]64号）2025年中央绩效目标表</w:t>
      </w:r>
      <w:bookmarkEnd w:id="21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E03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7B1D5B">
            <w:pPr>
              <w:pStyle w:val="12"/>
            </w:pPr>
            <w:r>
              <w:t>368218天津市滨海新区胡家园街社区卫生服务中心</w:t>
            </w:r>
          </w:p>
        </w:tc>
        <w:tc>
          <w:tcPr>
            <w:tcW w:w="1276" w:type="dxa"/>
            <w:tcBorders>
              <w:top w:val="single" w:color="FFFFFF" w:sz="6" w:space="0"/>
              <w:left w:val="single" w:color="FFFFFF" w:sz="6" w:space="0"/>
              <w:right w:val="single" w:color="FFFFFF" w:sz="6" w:space="0"/>
            </w:tcBorders>
            <w:vAlign w:val="center"/>
          </w:tcPr>
          <w:p w14:paraId="5AF9159E">
            <w:pPr>
              <w:pStyle w:val="11"/>
            </w:pPr>
            <w:r>
              <w:t>单位：元</w:t>
            </w:r>
          </w:p>
        </w:tc>
      </w:tr>
      <w:tr w14:paraId="35B42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E37ECE">
            <w:pPr>
              <w:pStyle w:val="14"/>
            </w:pPr>
            <w:r>
              <w:t>项目名称</w:t>
            </w:r>
          </w:p>
        </w:tc>
        <w:tc>
          <w:tcPr>
            <w:tcW w:w="8589" w:type="dxa"/>
            <w:gridSpan w:val="6"/>
            <w:vAlign w:val="center"/>
          </w:tcPr>
          <w:p w14:paraId="44CD20F8">
            <w:pPr>
              <w:pStyle w:val="13"/>
            </w:pPr>
            <w:r>
              <w:t>重大公共卫生服务补助资金-妇幼卫生监测（津财社指[2025]64号）2025年中央</w:t>
            </w:r>
          </w:p>
        </w:tc>
      </w:tr>
      <w:tr w14:paraId="2D5B0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EFE1E">
            <w:pPr>
              <w:pStyle w:val="14"/>
            </w:pPr>
            <w:r>
              <w:t>预算规模及资金用途</w:t>
            </w:r>
          </w:p>
        </w:tc>
        <w:tc>
          <w:tcPr>
            <w:tcW w:w="1276" w:type="dxa"/>
            <w:vAlign w:val="center"/>
          </w:tcPr>
          <w:p w14:paraId="40E44C12">
            <w:pPr>
              <w:pStyle w:val="14"/>
            </w:pPr>
            <w:r>
              <w:t>预算数</w:t>
            </w:r>
          </w:p>
        </w:tc>
        <w:tc>
          <w:tcPr>
            <w:tcW w:w="1332" w:type="dxa"/>
            <w:vAlign w:val="center"/>
          </w:tcPr>
          <w:p w14:paraId="7296642E">
            <w:pPr>
              <w:pStyle w:val="13"/>
            </w:pPr>
            <w:r>
              <w:t>693.00</w:t>
            </w:r>
          </w:p>
        </w:tc>
        <w:tc>
          <w:tcPr>
            <w:tcW w:w="1587" w:type="dxa"/>
            <w:vAlign w:val="center"/>
          </w:tcPr>
          <w:p w14:paraId="60784200">
            <w:pPr>
              <w:pStyle w:val="14"/>
            </w:pPr>
            <w:r>
              <w:t>其中：财政    资金</w:t>
            </w:r>
          </w:p>
        </w:tc>
        <w:tc>
          <w:tcPr>
            <w:tcW w:w="1843" w:type="dxa"/>
            <w:vAlign w:val="center"/>
          </w:tcPr>
          <w:p w14:paraId="7311DD96">
            <w:pPr>
              <w:pStyle w:val="13"/>
            </w:pPr>
            <w:r>
              <w:t>693.00</w:t>
            </w:r>
          </w:p>
        </w:tc>
        <w:tc>
          <w:tcPr>
            <w:tcW w:w="1276" w:type="dxa"/>
            <w:vAlign w:val="center"/>
          </w:tcPr>
          <w:p w14:paraId="6A1CEC6C">
            <w:pPr>
              <w:pStyle w:val="14"/>
            </w:pPr>
            <w:r>
              <w:t>其他资金</w:t>
            </w:r>
          </w:p>
        </w:tc>
        <w:tc>
          <w:tcPr>
            <w:tcW w:w="1276" w:type="dxa"/>
            <w:vAlign w:val="center"/>
          </w:tcPr>
          <w:p w14:paraId="4F64554F">
            <w:pPr>
              <w:pStyle w:val="13"/>
            </w:pPr>
            <w:r>
              <w:t xml:space="preserve"> </w:t>
            </w:r>
          </w:p>
        </w:tc>
      </w:tr>
      <w:tr w14:paraId="03550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394554"/>
        </w:tc>
        <w:tc>
          <w:tcPr>
            <w:tcW w:w="8589" w:type="dxa"/>
            <w:gridSpan w:val="6"/>
            <w:vAlign w:val="center"/>
          </w:tcPr>
          <w:p w14:paraId="4D761258">
            <w:pPr>
              <w:pStyle w:val="13"/>
            </w:pPr>
            <w:r>
              <w:t>用于办公耗材支出</w:t>
            </w:r>
          </w:p>
        </w:tc>
      </w:tr>
      <w:tr w14:paraId="268CA6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138D6">
            <w:pPr>
              <w:pStyle w:val="14"/>
            </w:pPr>
            <w:r>
              <w:t>绩效目标</w:t>
            </w:r>
          </w:p>
        </w:tc>
        <w:tc>
          <w:tcPr>
            <w:tcW w:w="8589" w:type="dxa"/>
            <w:gridSpan w:val="6"/>
            <w:vAlign w:val="center"/>
          </w:tcPr>
          <w:p w14:paraId="18D5F487">
            <w:pPr>
              <w:pStyle w:val="13"/>
            </w:pPr>
            <w:r>
              <w:t>1.通过购买五节柜、硒鼓、色带、随访包、移动电源等耗材保障辖区妇幼死亡监测工作顺利进行</w:t>
            </w:r>
          </w:p>
        </w:tc>
      </w:tr>
    </w:tbl>
    <w:p w14:paraId="55CD88F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55E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71075">
            <w:pPr>
              <w:pStyle w:val="14"/>
            </w:pPr>
            <w:r>
              <w:t>一级指标</w:t>
            </w:r>
          </w:p>
        </w:tc>
        <w:tc>
          <w:tcPr>
            <w:tcW w:w="1276" w:type="dxa"/>
            <w:vAlign w:val="center"/>
          </w:tcPr>
          <w:p w14:paraId="62DBBBF1">
            <w:pPr>
              <w:pStyle w:val="14"/>
            </w:pPr>
            <w:r>
              <w:t>二级指标</w:t>
            </w:r>
          </w:p>
        </w:tc>
        <w:tc>
          <w:tcPr>
            <w:tcW w:w="1332" w:type="dxa"/>
            <w:vAlign w:val="center"/>
          </w:tcPr>
          <w:p w14:paraId="52E75F88">
            <w:pPr>
              <w:pStyle w:val="14"/>
            </w:pPr>
            <w:r>
              <w:t>三级指标</w:t>
            </w:r>
          </w:p>
        </w:tc>
        <w:tc>
          <w:tcPr>
            <w:tcW w:w="3430" w:type="dxa"/>
            <w:vAlign w:val="center"/>
          </w:tcPr>
          <w:p w14:paraId="53F951A9">
            <w:pPr>
              <w:pStyle w:val="14"/>
            </w:pPr>
            <w:r>
              <w:t>绩效指标描述</w:t>
            </w:r>
          </w:p>
        </w:tc>
        <w:tc>
          <w:tcPr>
            <w:tcW w:w="2551" w:type="dxa"/>
            <w:vAlign w:val="center"/>
          </w:tcPr>
          <w:p w14:paraId="734F84D9">
            <w:pPr>
              <w:pStyle w:val="14"/>
            </w:pPr>
            <w:r>
              <w:t>指标值</w:t>
            </w:r>
          </w:p>
        </w:tc>
      </w:tr>
      <w:tr w14:paraId="1B9DD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B404C">
            <w:pPr>
              <w:pStyle w:val="15"/>
            </w:pPr>
            <w:r>
              <w:t>产出指标</w:t>
            </w:r>
          </w:p>
        </w:tc>
        <w:tc>
          <w:tcPr>
            <w:tcW w:w="1276" w:type="dxa"/>
            <w:vAlign w:val="center"/>
          </w:tcPr>
          <w:p w14:paraId="54C6A413">
            <w:pPr>
              <w:pStyle w:val="13"/>
            </w:pPr>
            <w:r>
              <w:t>数量指标</w:t>
            </w:r>
          </w:p>
        </w:tc>
        <w:tc>
          <w:tcPr>
            <w:tcW w:w="1332" w:type="dxa"/>
            <w:vAlign w:val="center"/>
          </w:tcPr>
          <w:p w14:paraId="6708B7B6">
            <w:pPr>
              <w:pStyle w:val="13"/>
            </w:pPr>
            <w:r>
              <w:t>购买五节柜、随访包等耗材数量</w:t>
            </w:r>
          </w:p>
        </w:tc>
        <w:tc>
          <w:tcPr>
            <w:tcW w:w="3430" w:type="dxa"/>
            <w:vAlign w:val="center"/>
          </w:tcPr>
          <w:p w14:paraId="1EC3C463">
            <w:pPr>
              <w:pStyle w:val="13"/>
            </w:pPr>
            <w:r>
              <w:t>购买五节柜、随访包等耗材数量</w:t>
            </w:r>
          </w:p>
        </w:tc>
        <w:tc>
          <w:tcPr>
            <w:tcW w:w="2551" w:type="dxa"/>
            <w:vAlign w:val="center"/>
          </w:tcPr>
          <w:p w14:paraId="187971CC">
            <w:pPr>
              <w:pStyle w:val="13"/>
            </w:pPr>
            <w:r>
              <w:t>≥5个</w:t>
            </w:r>
          </w:p>
        </w:tc>
      </w:tr>
      <w:tr w14:paraId="73B4A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46705"/>
        </w:tc>
        <w:tc>
          <w:tcPr>
            <w:tcW w:w="1276" w:type="dxa"/>
            <w:vAlign w:val="center"/>
          </w:tcPr>
          <w:p w14:paraId="36192BC3">
            <w:pPr>
              <w:pStyle w:val="13"/>
            </w:pPr>
            <w:r>
              <w:t>质量指标</w:t>
            </w:r>
          </w:p>
        </w:tc>
        <w:tc>
          <w:tcPr>
            <w:tcW w:w="1332" w:type="dxa"/>
            <w:vAlign w:val="center"/>
          </w:tcPr>
          <w:p w14:paraId="168015D7">
            <w:pPr>
              <w:pStyle w:val="13"/>
            </w:pPr>
            <w:r>
              <w:t>购买五节柜、随访包等耗材验收合格率</w:t>
            </w:r>
          </w:p>
        </w:tc>
        <w:tc>
          <w:tcPr>
            <w:tcW w:w="3430" w:type="dxa"/>
            <w:vAlign w:val="center"/>
          </w:tcPr>
          <w:p w14:paraId="33F1605B">
            <w:pPr>
              <w:pStyle w:val="13"/>
            </w:pPr>
            <w:r>
              <w:t>购买五节柜、随访包等耗材验收合格率</w:t>
            </w:r>
          </w:p>
        </w:tc>
        <w:tc>
          <w:tcPr>
            <w:tcW w:w="2551" w:type="dxa"/>
            <w:vAlign w:val="center"/>
          </w:tcPr>
          <w:p w14:paraId="4B944B8B">
            <w:pPr>
              <w:pStyle w:val="13"/>
            </w:pPr>
            <w:r>
              <w:t>≥90%</w:t>
            </w:r>
          </w:p>
        </w:tc>
      </w:tr>
      <w:tr w14:paraId="3972F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4E0BA"/>
        </w:tc>
        <w:tc>
          <w:tcPr>
            <w:tcW w:w="1276" w:type="dxa"/>
            <w:vAlign w:val="center"/>
          </w:tcPr>
          <w:p w14:paraId="1283CF7A">
            <w:pPr>
              <w:pStyle w:val="13"/>
            </w:pPr>
            <w:r>
              <w:t>时效指标</w:t>
            </w:r>
          </w:p>
        </w:tc>
        <w:tc>
          <w:tcPr>
            <w:tcW w:w="1332" w:type="dxa"/>
            <w:vAlign w:val="center"/>
          </w:tcPr>
          <w:p w14:paraId="4795728F">
            <w:pPr>
              <w:pStyle w:val="13"/>
            </w:pPr>
            <w:r>
              <w:t>购买五节柜、随访包等耗材完成时间</w:t>
            </w:r>
          </w:p>
        </w:tc>
        <w:tc>
          <w:tcPr>
            <w:tcW w:w="3430" w:type="dxa"/>
            <w:vAlign w:val="center"/>
          </w:tcPr>
          <w:p w14:paraId="20ED9CD4">
            <w:pPr>
              <w:pStyle w:val="13"/>
            </w:pPr>
            <w:r>
              <w:t>购买五节柜、随访包等耗材完成时间</w:t>
            </w:r>
          </w:p>
        </w:tc>
        <w:tc>
          <w:tcPr>
            <w:tcW w:w="2551" w:type="dxa"/>
            <w:vAlign w:val="center"/>
          </w:tcPr>
          <w:p w14:paraId="1B5F63D4">
            <w:pPr>
              <w:pStyle w:val="13"/>
            </w:pPr>
            <w:r>
              <w:t>2026年12月31日前</w:t>
            </w:r>
          </w:p>
        </w:tc>
      </w:tr>
      <w:tr w14:paraId="1FC9D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10E91"/>
        </w:tc>
        <w:tc>
          <w:tcPr>
            <w:tcW w:w="1276" w:type="dxa"/>
            <w:vAlign w:val="center"/>
          </w:tcPr>
          <w:p w14:paraId="469FC2FD">
            <w:pPr>
              <w:pStyle w:val="13"/>
            </w:pPr>
            <w:r>
              <w:t>成本指标</w:t>
            </w:r>
          </w:p>
        </w:tc>
        <w:tc>
          <w:tcPr>
            <w:tcW w:w="1332" w:type="dxa"/>
            <w:vAlign w:val="center"/>
          </w:tcPr>
          <w:p w14:paraId="274510C3">
            <w:pPr>
              <w:pStyle w:val="13"/>
            </w:pPr>
            <w:r>
              <w:t>购买五节柜、随访包等耗材平均成本</w:t>
            </w:r>
          </w:p>
        </w:tc>
        <w:tc>
          <w:tcPr>
            <w:tcW w:w="3430" w:type="dxa"/>
            <w:vAlign w:val="center"/>
          </w:tcPr>
          <w:p w14:paraId="35B39B9E">
            <w:pPr>
              <w:pStyle w:val="13"/>
            </w:pPr>
            <w:r>
              <w:t>购买五节柜、随访包等耗材平均成本</w:t>
            </w:r>
          </w:p>
        </w:tc>
        <w:tc>
          <w:tcPr>
            <w:tcW w:w="2551" w:type="dxa"/>
            <w:vAlign w:val="center"/>
          </w:tcPr>
          <w:p w14:paraId="5B1BF6F3">
            <w:pPr>
              <w:pStyle w:val="13"/>
            </w:pPr>
            <w:r>
              <w:t>≤138.6元/个</w:t>
            </w:r>
          </w:p>
        </w:tc>
      </w:tr>
      <w:tr w14:paraId="0F668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FFF78">
            <w:pPr>
              <w:pStyle w:val="15"/>
            </w:pPr>
            <w:r>
              <w:t>效益指标</w:t>
            </w:r>
          </w:p>
        </w:tc>
        <w:tc>
          <w:tcPr>
            <w:tcW w:w="1276" w:type="dxa"/>
            <w:vAlign w:val="center"/>
          </w:tcPr>
          <w:p w14:paraId="3077B855">
            <w:pPr>
              <w:pStyle w:val="13"/>
            </w:pPr>
            <w:r>
              <w:t>社会效益指标</w:t>
            </w:r>
          </w:p>
        </w:tc>
        <w:tc>
          <w:tcPr>
            <w:tcW w:w="1332" w:type="dxa"/>
            <w:vAlign w:val="center"/>
          </w:tcPr>
          <w:p w14:paraId="7B8C0799">
            <w:pPr>
              <w:pStyle w:val="13"/>
            </w:pPr>
            <w:r>
              <w:t>提升辖区妇幼死亡监测工作水平</w:t>
            </w:r>
          </w:p>
        </w:tc>
        <w:tc>
          <w:tcPr>
            <w:tcW w:w="3430" w:type="dxa"/>
            <w:vAlign w:val="center"/>
          </w:tcPr>
          <w:p w14:paraId="7C6D259E">
            <w:pPr>
              <w:pStyle w:val="13"/>
            </w:pPr>
            <w:r>
              <w:t>提升辖区妇幼死亡监测工作水平</w:t>
            </w:r>
          </w:p>
        </w:tc>
        <w:tc>
          <w:tcPr>
            <w:tcW w:w="2551" w:type="dxa"/>
            <w:vAlign w:val="center"/>
          </w:tcPr>
          <w:p w14:paraId="7AF17CBC">
            <w:pPr>
              <w:pStyle w:val="13"/>
            </w:pPr>
            <w:r>
              <w:t>有效提升</w:t>
            </w:r>
          </w:p>
        </w:tc>
      </w:tr>
      <w:tr w14:paraId="63FB1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45A05B">
            <w:pPr>
              <w:pStyle w:val="15"/>
            </w:pPr>
            <w:r>
              <w:t>满意度指标</w:t>
            </w:r>
          </w:p>
        </w:tc>
        <w:tc>
          <w:tcPr>
            <w:tcW w:w="1276" w:type="dxa"/>
            <w:vAlign w:val="center"/>
          </w:tcPr>
          <w:p w14:paraId="5BC7B088">
            <w:pPr>
              <w:pStyle w:val="13"/>
            </w:pPr>
            <w:r>
              <w:t>服务对象满意度指标</w:t>
            </w:r>
          </w:p>
        </w:tc>
        <w:tc>
          <w:tcPr>
            <w:tcW w:w="1332" w:type="dxa"/>
            <w:vAlign w:val="center"/>
          </w:tcPr>
          <w:p w14:paraId="0700C5BF">
            <w:pPr>
              <w:pStyle w:val="13"/>
            </w:pPr>
            <w:r>
              <w:t>耗材使用对象满意度</w:t>
            </w:r>
          </w:p>
        </w:tc>
        <w:tc>
          <w:tcPr>
            <w:tcW w:w="3430" w:type="dxa"/>
            <w:vAlign w:val="center"/>
          </w:tcPr>
          <w:p w14:paraId="22405940">
            <w:pPr>
              <w:pStyle w:val="13"/>
            </w:pPr>
            <w:r>
              <w:t>耗材使用对象满意度</w:t>
            </w:r>
          </w:p>
        </w:tc>
        <w:tc>
          <w:tcPr>
            <w:tcW w:w="2551" w:type="dxa"/>
            <w:vAlign w:val="center"/>
          </w:tcPr>
          <w:p w14:paraId="2646A84B">
            <w:pPr>
              <w:pStyle w:val="13"/>
            </w:pPr>
            <w:r>
              <w:t>≥90%</w:t>
            </w:r>
          </w:p>
        </w:tc>
      </w:tr>
    </w:tbl>
    <w:p w14:paraId="5B3B0970">
      <w:pPr>
        <w:sectPr>
          <w:pgSz w:w="11900" w:h="16840"/>
          <w:pgMar w:top="1984" w:right="1304" w:bottom="1134" w:left="1304" w:header="720" w:footer="720" w:gutter="0"/>
          <w:cols w:space="720" w:num="1"/>
        </w:sectPr>
      </w:pPr>
    </w:p>
    <w:p w14:paraId="6F440A17">
      <w:pPr>
        <w:spacing w:before="0" w:after="0" w:line="240" w:lineRule="auto"/>
        <w:ind w:firstLine="0"/>
        <w:jc w:val="center"/>
        <w:outlineLvl w:val="9"/>
      </w:pPr>
      <w:r>
        <w:rPr>
          <w:rFonts w:ascii="方正仿宋_GBK" w:hAnsi="方正仿宋_GBK" w:eastAsia="方正仿宋_GBK" w:cs="方正仿宋_GBK"/>
          <w:sz w:val="28"/>
        </w:rPr>
        <w:t xml:space="preserve"> </w:t>
      </w:r>
    </w:p>
    <w:p w14:paraId="66F937F5">
      <w:pPr>
        <w:spacing w:before="0" w:after="0"/>
        <w:ind w:firstLine="560"/>
        <w:jc w:val="left"/>
        <w:outlineLvl w:val="3"/>
      </w:pPr>
      <w:bookmarkStart w:id="218" w:name="_Toc_4_4_0000000219"/>
      <w:r>
        <w:rPr>
          <w:rFonts w:ascii="方正仿宋_GBK" w:hAnsi="方正仿宋_GBK" w:eastAsia="方正仿宋_GBK" w:cs="方正仿宋_GBK"/>
          <w:sz w:val="28"/>
        </w:rPr>
        <w:t>213.2026年编制外长聘人员经费项目（乡村医生）绩效目标表</w:t>
      </w:r>
      <w:bookmarkEnd w:id="21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8BFD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9B58715">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18FF5BAD">
            <w:pPr>
              <w:pStyle w:val="11"/>
            </w:pPr>
            <w:r>
              <w:t>单位：元</w:t>
            </w:r>
          </w:p>
        </w:tc>
      </w:tr>
      <w:tr w14:paraId="599B4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15502">
            <w:pPr>
              <w:pStyle w:val="14"/>
            </w:pPr>
            <w:r>
              <w:t>项目名称</w:t>
            </w:r>
          </w:p>
        </w:tc>
        <w:tc>
          <w:tcPr>
            <w:tcW w:w="8589" w:type="dxa"/>
            <w:gridSpan w:val="6"/>
            <w:vAlign w:val="center"/>
          </w:tcPr>
          <w:p w14:paraId="6C972137">
            <w:pPr>
              <w:pStyle w:val="13"/>
            </w:pPr>
            <w:r>
              <w:t>2026年编制外长聘人员经费项目（乡村医生）</w:t>
            </w:r>
          </w:p>
        </w:tc>
      </w:tr>
      <w:tr w14:paraId="4D784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8A37D">
            <w:pPr>
              <w:pStyle w:val="14"/>
            </w:pPr>
            <w:r>
              <w:t>预算规模及资金用途</w:t>
            </w:r>
          </w:p>
        </w:tc>
        <w:tc>
          <w:tcPr>
            <w:tcW w:w="1276" w:type="dxa"/>
            <w:vAlign w:val="center"/>
          </w:tcPr>
          <w:p w14:paraId="57CCB461">
            <w:pPr>
              <w:pStyle w:val="14"/>
            </w:pPr>
            <w:r>
              <w:t>预算数</w:t>
            </w:r>
          </w:p>
        </w:tc>
        <w:tc>
          <w:tcPr>
            <w:tcW w:w="1332" w:type="dxa"/>
            <w:vAlign w:val="center"/>
          </w:tcPr>
          <w:p w14:paraId="375F1758">
            <w:pPr>
              <w:pStyle w:val="13"/>
            </w:pPr>
            <w:r>
              <w:t>493400.00</w:t>
            </w:r>
          </w:p>
        </w:tc>
        <w:tc>
          <w:tcPr>
            <w:tcW w:w="1587" w:type="dxa"/>
            <w:vAlign w:val="center"/>
          </w:tcPr>
          <w:p w14:paraId="359EF57F">
            <w:pPr>
              <w:pStyle w:val="14"/>
            </w:pPr>
            <w:r>
              <w:t>其中：财政    资金</w:t>
            </w:r>
          </w:p>
        </w:tc>
        <w:tc>
          <w:tcPr>
            <w:tcW w:w="1843" w:type="dxa"/>
            <w:vAlign w:val="center"/>
          </w:tcPr>
          <w:p w14:paraId="34352C79">
            <w:pPr>
              <w:pStyle w:val="13"/>
            </w:pPr>
            <w:r>
              <w:t>493400.00</w:t>
            </w:r>
          </w:p>
        </w:tc>
        <w:tc>
          <w:tcPr>
            <w:tcW w:w="1276" w:type="dxa"/>
            <w:vAlign w:val="center"/>
          </w:tcPr>
          <w:p w14:paraId="619FBA13">
            <w:pPr>
              <w:pStyle w:val="14"/>
            </w:pPr>
            <w:r>
              <w:t>其他资金</w:t>
            </w:r>
          </w:p>
        </w:tc>
        <w:tc>
          <w:tcPr>
            <w:tcW w:w="1276" w:type="dxa"/>
            <w:vAlign w:val="center"/>
          </w:tcPr>
          <w:p w14:paraId="711CA7F7">
            <w:pPr>
              <w:pStyle w:val="13"/>
            </w:pPr>
            <w:r>
              <w:t xml:space="preserve"> </w:t>
            </w:r>
          </w:p>
        </w:tc>
      </w:tr>
      <w:tr w14:paraId="2E9A0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A2809B"/>
        </w:tc>
        <w:tc>
          <w:tcPr>
            <w:tcW w:w="8589" w:type="dxa"/>
            <w:gridSpan w:val="6"/>
            <w:vAlign w:val="center"/>
          </w:tcPr>
          <w:p w14:paraId="123FCEC6">
            <w:pPr>
              <w:pStyle w:val="13"/>
            </w:pPr>
            <w:r>
              <w:t>用于发放乡医工资</w:t>
            </w:r>
          </w:p>
        </w:tc>
      </w:tr>
      <w:tr w14:paraId="08ACB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91C50">
            <w:pPr>
              <w:pStyle w:val="14"/>
            </w:pPr>
            <w:r>
              <w:t>绩效目标</w:t>
            </w:r>
          </w:p>
        </w:tc>
        <w:tc>
          <w:tcPr>
            <w:tcW w:w="8589" w:type="dxa"/>
            <w:gridSpan w:val="6"/>
            <w:vAlign w:val="center"/>
          </w:tcPr>
          <w:p w14:paraId="37AD5B53">
            <w:pPr>
              <w:pStyle w:val="13"/>
            </w:pPr>
            <w:r>
              <w:t>1.通过发放多种用工派遣人员工作经费，保障派遣员工的基本合法权益，保障工作顺利推进。</w:t>
            </w:r>
          </w:p>
          <w:p w14:paraId="262E8479">
            <w:pPr>
              <w:pStyle w:val="13"/>
            </w:pPr>
          </w:p>
        </w:tc>
      </w:tr>
    </w:tbl>
    <w:p w14:paraId="569159B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5D24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26D0B6">
            <w:pPr>
              <w:pStyle w:val="14"/>
            </w:pPr>
            <w:r>
              <w:t>一级指标</w:t>
            </w:r>
          </w:p>
        </w:tc>
        <w:tc>
          <w:tcPr>
            <w:tcW w:w="1276" w:type="dxa"/>
            <w:vAlign w:val="center"/>
          </w:tcPr>
          <w:p w14:paraId="4DE01835">
            <w:pPr>
              <w:pStyle w:val="14"/>
            </w:pPr>
            <w:r>
              <w:t>二级指标</w:t>
            </w:r>
          </w:p>
        </w:tc>
        <w:tc>
          <w:tcPr>
            <w:tcW w:w="1332" w:type="dxa"/>
            <w:vAlign w:val="center"/>
          </w:tcPr>
          <w:p w14:paraId="32A65677">
            <w:pPr>
              <w:pStyle w:val="14"/>
            </w:pPr>
            <w:r>
              <w:t>三级指标</w:t>
            </w:r>
          </w:p>
        </w:tc>
        <w:tc>
          <w:tcPr>
            <w:tcW w:w="3430" w:type="dxa"/>
            <w:vAlign w:val="center"/>
          </w:tcPr>
          <w:p w14:paraId="408A1E2C">
            <w:pPr>
              <w:pStyle w:val="14"/>
            </w:pPr>
            <w:r>
              <w:t>绩效指标描述</w:t>
            </w:r>
          </w:p>
        </w:tc>
        <w:tc>
          <w:tcPr>
            <w:tcW w:w="2551" w:type="dxa"/>
            <w:vAlign w:val="center"/>
          </w:tcPr>
          <w:p w14:paraId="03F81F71">
            <w:pPr>
              <w:pStyle w:val="14"/>
            </w:pPr>
            <w:r>
              <w:t>指标值</w:t>
            </w:r>
          </w:p>
        </w:tc>
      </w:tr>
      <w:tr w14:paraId="44BB4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FD5983">
            <w:pPr>
              <w:pStyle w:val="15"/>
            </w:pPr>
            <w:r>
              <w:t>产出指标</w:t>
            </w:r>
          </w:p>
        </w:tc>
        <w:tc>
          <w:tcPr>
            <w:tcW w:w="1276" w:type="dxa"/>
            <w:vAlign w:val="center"/>
          </w:tcPr>
          <w:p w14:paraId="501CA841">
            <w:pPr>
              <w:pStyle w:val="13"/>
            </w:pPr>
            <w:r>
              <w:t>数量指标</w:t>
            </w:r>
          </w:p>
        </w:tc>
        <w:tc>
          <w:tcPr>
            <w:tcW w:w="1332" w:type="dxa"/>
            <w:vAlign w:val="center"/>
          </w:tcPr>
          <w:p w14:paraId="53D969A4">
            <w:pPr>
              <w:pStyle w:val="13"/>
            </w:pPr>
            <w:r>
              <w:t>多种用工人员经费发放人数</w:t>
            </w:r>
          </w:p>
        </w:tc>
        <w:tc>
          <w:tcPr>
            <w:tcW w:w="3430" w:type="dxa"/>
            <w:vAlign w:val="center"/>
          </w:tcPr>
          <w:p w14:paraId="3CE9EBE6">
            <w:pPr>
              <w:pStyle w:val="13"/>
            </w:pPr>
            <w:r>
              <w:t>通过考量实际多种用工人员经费发放人数，反映多种用工人员经费发放工作开展的完成情况。</w:t>
            </w:r>
          </w:p>
        </w:tc>
        <w:tc>
          <w:tcPr>
            <w:tcW w:w="2551" w:type="dxa"/>
            <w:vAlign w:val="center"/>
          </w:tcPr>
          <w:p w14:paraId="123F25EC">
            <w:pPr>
              <w:pStyle w:val="13"/>
            </w:pPr>
            <w:r>
              <w:t>≥15人</w:t>
            </w:r>
          </w:p>
        </w:tc>
      </w:tr>
      <w:tr w14:paraId="4DB9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923F8"/>
        </w:tc>
        <w:tc>
          <w:tcPr>
            <w:tcW w:w="1276" w:type="dxa"/>
            <w:vAlign w:val="center"/>
          </w:tcPr>
          <w:p w14:paraId="3033A3A9">
            <w:pPr>
              <w:pStyle w:val="13"/>
            </w:pPr>
            <w:r>
              <w:t>质量指标</w:t>
            </w:r>
          </w:p>
        </w:tc>
        <w:tc>
          <w:tcPr>
            <w:tcW w:w="1332" w:type="dxa"/>
            <w:vAlign w:val="center"/>
          </w:tcPr>
          <w:p w14:paraId="322DBC07">
            <w:pPr>
              <w:pStyle w:val="13"/>
            </w:pPr>
            <w:r>
              <w:t>多种用工人员经费发放准确率</w:t>
            </w:r>
          </w:p>
        </w:tc>
        <w:tc>
          <w:tcPr>
            <w:tcW w:w="3430" w:type="dxa"/>
            <w:vAlign w:val="center"/>
          </w:tcPr>
          <w:p w14:paraId="0BF7CA5F">
            <w:pPr>
              <w:pStyle w:val="13"/>
            </w:pPr>
            <w:r>
              <w:t>通过多种用工人员经费发放准确的人数与多种用工人员经费发放总人数比对，反映多种用工人员经费发放的准确情况。计算公式：多种用工人员经费发放准确率=多种用工人员经费发放准确的人数÷多种用工人员经费发放总人数×100%</w:t>
            </w:r>
          </w:p>
        </w:tc>
        <w:tc>
          <w:tcPr>
            <w:tcW w:w="2551" w:type="dxa"/>
            <w:vAlign w:val="center"/>
          </w:tcPr>
          <w:p w14:paraId="4BFC2F8C">
            <w:pPr>
              <w:pStyle w:val="13"/>
            </w:pPr>
            <w:r>
              <w:t>≥90%</w:t>
            </w:r>
          </w:p>
        </w:tc>
      </w:tr>
      <w:tr w14:paraId="1DE1A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EE5A18"/>
        </w:tc>
        <w:tc>
          <w:tcPr>
            <w:tcW w:w="1276" w:type="dxa"/>
            <w:vAlign w:val="center"/>
          </w:tcPr>
          <w:p w14:paraId="5558BFB5">
            <w:pPr>
              <w:pStyle w:val="13"/>
            </w:pPr>
            <w:r>
              <w:t>时效指标</w:t>
            </w:r>
          </w:p>
        </w:tc>
        <w:tc>
          <w:tcPr>
            <w:tcW w:w="1332" w:type="dxa"/>
            <w:vAlign w:val="center"/>
          </w:tcPr>
          <w:p w14:paraId="75F35A61">
            <w:pPr>
              <w:pStyle w:val="13"/>
            </w:pPr>
            <w:r>
              <w:t>多种用工人员经费发放完成时间</w:t>
            </w:r>
          </w:p>
        </w:tc>
        <w:tc>
          <w:tcPr>
            <w:tcW w:w="3430" w:type="dxa"/>
            <w:vAlign w:val="center"/>
          </w:tcPr>
          <w:p w14:paraId="09EDC4DA">
            <w:pPr>
              <w:pStyle w:val="13"/>
            </w:pPr>
            <w:r>
              <w:t>通过考量实际多种用工人员经费发放完成时间，反映多种用工人员经费发放工作开展的完成情况。</w:t>
            </w:r>
          </w:p>
        </w:tc>
        <w:tc>
          <w:tcPr>
            <w:tcW w:w="2551" w:type="dxa"/>
            <w:vAlign w:val="center"/>
          </w:tcPr>
          <w:p w14:paraId="27426995">
            <w:pPr>
              <w:pStyle w:val="13"/>
            </w:pPr>
            <w:r>
              <w:t>2026年12月底前</w:t>
            </w:r>
          </w:p>
        </w:tc>
      </w:tr>
      <w:tr w14:paraId="37A3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FE41"/>
        </w:tc>
        <w:tc>
          <w:tcPr>
            <w:tcW w:w="1276" w:type="dxa"/>
            <w:vAlign w:val="center"/>
          </w:tcPr>
          <w:p w14:paraId="0EBAEA96">
            <w:pPr>
              <w:pStyle w:val="13"/>
            </w:pPr>
            <w:r>
              <w:t>成本指标</w:t>
            </w:r>
          </w:p>
        </w:tc>
        <w:tc>
          <w:tcPr>
            <w:tcW w:w="1332" w:type="dxa"/>
            <w:vAlign w:val="center"/>
          </w:tcPr>
          <w:p w14:paraId="30B6BBA2">
            <w:pPr>
              <w:pStyle w:val="13"/>
            </w:pPr>
            <w:r>
              <w:t>多种用工人员经费标准</w:t>
            </w:r>
          </w:p>
        </w:tc>
        <w:tc>
          <w:tcPr>
            <w:tcW w:w="3430" w:type="dxa"/>
            <w:vAlign w:val="center"/>
          </w:tcPr>
          <w:p w14:paraId="6D6F7594">
            <w:pPr>
              <w:pStyle w:val="13"/>
            </w:pPr>
            <w:r>
              <w:t>通过实际支出标准与规定支出标准比对，反映多种用工人员经费支出标准的符合情况。</w:t>
            </w:r>
          </w:p>
        </w:tc>
        <w:tc>
          <w:tcPr>
            <w:tcW w:w="2551" w:type="dxa"/>
            <w:vAlign w:val="center"/>
          </w:tcPr>
          <w:p w14:paraId="794DD424">
            <w:pPr>
              <w:pStyle w:val="13"/>
            </w:pPr>
            <w:r>
              <w:t>≤3.29万元/人/年</w:t>
            </w:r>
          </w:p>
        </w:tc>
      </w:tr>
      <w:tr w14:paraId="543FD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4E8B5">
            <w:pPr>
              <w:pStyle w:val="15"/>
            </w:pPr>
            <w:r>
              <w:t>效益指标</w:t>
            </w:r>
          </w:p>
        </w:tc>
        <w:tc>
          <w:tcPr>
            <w:tcW w:w="1276" w:type="dxa"/>
            <w:vAlign w:val="center"/>
          </w:tcPr>
          <w:p w14:paraId="0E1370AD">
            <w:pPr>
              <w:pStyle w:val="13"/>
            </w:pPr>
            <w:r>
              <w:t>社会效益指标</w:t>
            </w:r>
          </w:p>
        </w:tc>
        <w:tc>
          <w:tcPr>
            <w:tcW w:w="1332" w:type="dxa"/>
            <w:vAlign w:val="center"/>
          </w:tcPr>
          <w:p w14:paraId="0CD5A34B">
            <w:pPr>
              <w:pStyle w:val="13"/>
            </w:pPr>
            <w:r>
              <w:t>多种用工人员到岗率</w:t>
            </w:r>
          </w:p>
        </w:tc>
        <w:tc>
          <w:tcPr>
            <w:tcW w:w="3430" w:type="dxa"/>
            <w:vAlign w:val="center"/>
          </w:tcPr>
          <w:p w14:paraId="37CCF9A2">
            <w:pPr>
              <w:pStyle w:val="13"/>
            </w:pPr>
            <w:r>
              <w:t>通过实际多种用工人员到岗人数与多种用工人员应到岗人数比对，反映多种用工人员的到岗情况。计算公式：多种用工人员到岗率=实际到岗人数÷应到岗人数×100%</w:t>
            </w:r>
          </w:p>
        </w:tc>
        <w:tc>
          <w:tcPr>
            <w:tcW w:w="2551" w:type="dxa"/>
            <w:vAlign w:val="center"/>
          </w:tcPr>
          <w:p w14:paraId="6412CB34">
            <w:pPr>
              <w:pStyle w:val="13"/>
            </w:pPr>
            <w:r>
              <w:t>≥95%</w:t>
            </w:r>
          </w:p>
        </w:tc>
      </w:tr>
      <w:tr w14:paraId="2B400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348081">
            <w:pPr>
              <w:pStyle w:val="15"/>
            </w:pPr>
            <w:r>
              <w:t>效益指标</w:t>
            </w:r>
          </w:p>
        </w:tc>
        <w:tc>
          <w:tcPr>
            <w:tcW w:w="1276" w:type="dxa"/>
            <w:vAlign w:val="center"/>
          </w:tcPr>
          <w:p w14:paraId="28446E8E">
            <w:pPr>
              <w:pStyle w:val="13"/>
            </w:pPr>
            <w:r>
              <w:t>可持续影响指标</w:t>
            </w:r>
          </w:p>
        </w:tc>
        <w:tc>
          <w:tcPr>
            <w:tcW w:w="1332" w:type="dxa"/>
            <w:vAlign w:val="center"/>
          </w:tcPr>
          <w:p w14:paraId="175423E0">
            <w:pPr>
              <w:pStyle w:val="13"/>
            </w:pPr>
            <w:r>
              <w:t>完善多种用工人员经费管理制度</w:t>
            </w:r>
          </w:p>
        </w:tc>
        <w:tc>
          <w:tcPr>
            <w:tcW w:w="3430" w:type="dxa"/>
            <w:vAlign w:val="center"/>
          </w:tcPr>
          <w:p w14:paraId="3A739BDE">
            <w:pPr>
              <w:pStyle w:val="13"/>
            </w:pPr>
            <w:r>
              <w:t>通过多种用工人员经费管理制度或办法的完善情况，反映多种用工人员经费管理工作开展的长效保障效果。</w:t>
            </w:r>
          </w:p>
        </w:tc>
        <w:tc>
          <w:tcPr>
            <w:tcW w:w="2551" w:type="dxa"/>
            <w:vAlign w:val="center"/>
          </w:tcPr>
          <w:p w14:paraId="2AA21255">
            <w:pPr>
              <w:pStyle w:val="13"/>
            </w:pPr>
            <w:r>
              <w:t>持续有效</w:t>
            </w:r>
          </w:p>
        </w:tc>
      </w:tr>
      <w:tr w14:paraId="27E9D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AB674C">
            <w:pPr>
              <w:pStyle w:val="15"/>
            </w:pPr>
            <w:r>
              <w:t>满意度指标</w:t>
            </w:r>
          </w:p>
        </w:tc>
        <w:tc>
          <w:tcPr>
            <w:tcW w:w="1276" w:type="dxa"/>
            <w:vAlign w:val="center"/>
          </w:tcPr>
          <w:p w14:paraId="7DFB9E36">
            <w:pPr>
              <w:pStyle w:val="13"/>
            </w:pPr>
            <w:r>
              <w:t>服务对象满意度指标</w:t>
            </w:r>
          </w:p>
        </w:tc>
        <w:tc>
          <w:tcPr>
            <w:tcW w:w="1332" w:type="dxa"/>
            <w:vAlign w:val="center"/>
          </w:tcPr>
          <w:p w14:paraId="7A7D9E4F">
            <w:pPr>
              <w:pStyle w:val="13"/>
            </w:pPr>
            <w:r>
              <w:t>多种用工人员满意度</w:t>
            </w:r>
          </w:p>
        </w:tc>
        <w:tc>
          <w:tcPr>
            <w:tcW w:w="3430" w:type="dxa"/>
            <w:vAlign w:val="center"/>
          </w:tcPr>
          <w:p w14:paraId="28198A2D">
            <w:pPr>
              <w:pStyle w:val="13"/>
            </w:pPr>
            <w:r>
              <w:t>通过调查问卷中满意人数与调查总人数的比率，反映被调查对象对本项目的满意程度。计算公式：各类问题满意人数÷调查总人数×100%</w:t>
            </w:r>
          </w:p>
        </w:tc>
        <w:tc>
          <w:tcPr>
            <w:tcW w:w="2551" w:type="dxa"/>
            <w:vAlign w:val="center"/>
          </w:tcPr>
          <w:p w14:paraId="36785498">
            <w:pPr>
              <w:pStyle w:val="13"/>
            </w:pPr>
            <w:r>
              <w:t>≥95%</w:t>
            </w:r>
          </w:p>
        </w:tc>
      </w:tr>
    </w:tbl>
    <w:p w14:paraId="430BE724">
      <w:pPr>
        <w:sectPr>
          <w:pgSz w:w="11900" w:h="16840"/>
          <w:pgMar w:top="1984" w:right="1304" w:bottom="1134" w:left="1304" w:header="720" w:footer="720" w:gutter="0"/>
          <w:cols w:space="720" w:num="1"/>
        </w:sectPr>
      </w:pPr>
    </w:p>
    <w:p w14:paraId="61AEBAFD">
      <w:pPr>
        <w:spacing w:before="0" w:after="0" w:line="240" w:lineRule="auto"/>
        <w:ind w:firstLine="0"/>
        <w:jc w:val="center"/>
        <w:outlineLvl w:val="9"/>
      </w:pPr>
      <w:r>
        <w:rPr>
          <w:rFonts w:ascii="方正仿宋_GBK" w:hAnsi="方正仿宋_GBK" w:eastAsia="方正仿宋_GBK" w:cs="方正仿宋_GBK"/>
          <w:sz w:val="28"/>
        </w:rPr>
        <w:t xml:space="preserve"> </w:t>
      </w:r>
    </w:p>
    <w:p w14:paraId="3BC3CF0A">
      <w:pPr>
        <w:spacing w:before="0" w:after="0"/>
        <w:ind w:firstLine="560"/>
        <w:jc w:val="left"/>
        <w:outlineLvl w:val="3"/>
      </w:pPr>
      <w:bookmarkStart w:id="219" w:name="_Toc_4_4_0000000220"/>
      <w:r>
        <w:rPr>
          <w:rFonts w:ascii="方正仿宋_GBK" w:hAnsi="方正仿宋_GBK" w:eastAsia="方正仿宋_GBK" w:cs="方正仿宋_GBK"/>
          <w:sz w:val="28"/>
        </w:rPr>
        <w:t>214.2026年基本公共卫生服务补助资金-区级绩效目标表</w:t>
      </w:r>
      <w:bookmarkEnd w:id="21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0C48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3CD28F8">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35E9D975">
            <w:pPr>
              <w:pStyle w:val="11"/>
            </w:pPr>
            <w:r>
              <w:t>单位：元</w:t>
            </w:r>
          </w:p>
        </w:tc>
      </w:tr>
      <w:tr w14:paraId="20DF0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C6C190">
            <w:pPr>
              <w:pStyle w:val="14"/>
            </w:pPr>
            <w:r>
              <w:t>项目名称</w:t>
            </w:r>
          </w:p>
        </w:tc>
        <w:tc>
          <w:tcPr>
            <w:tcW w:w="8589" w:type="dxa"/>
            <w:gridSpan w:val="6"/>
            <w:vAlign w:val="center"/>
          </w:tcPr>
          <w:p w14:paraId="097340AC">
            <w:pPr>
              <w:pStyle w:val="13"/>
            </w:pPr>
            <w:r>
              <w:t>2026年基本公共卫生服务补助资金-区级</w:t>
            </w:r>
          </w:p>
        </w:tc>
      </w:tr>
      <w:tr w14:paraId="4D6F3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CC846">
            <w:pPr>
              <w:pStyle w:val="14"/>
            </w:pPr>
            <w:r>
              <w:t>预算规模及资金用途</w:t>
            </w:r>
          </w:p>
        </w:tc>
        <w:tc>
          <w:tcPr>
            <w:tcW w:w="1276" w:type="dxa"/>
            <w:vAlign w:val="center"/>
          </w:tcPr>
          <w:p w14:paraId="5E3C1254">
            <w:pPr>
              <w:pStyle w:val="14"/>
            </w:pPr>
            <w:r>
              <w:t>预算数</w:t>
            </w:r>
          </w:p>
        </w:tc>
        <w:tc>
          <w:tcPr>
            <w:tcW w:w="1332" w:type="dxa"/>
            <w:vAlign w:val="center"/>
          </w:tcPr>
          <w:p w14:paraId="06B6ACF8">
            <w:pPr>
              <w:pStyle w:val="13"/>
            </w:pPr>
            <w:r>
              <w:t>1747900.00</w:t>
            </w:r>
          </w:p>
        </w:tc>
        <w:tc>
          <w:tcPr>
            <w:tcW w:w="1587" w:type="dxa"/>
            <w:vAlign w:val="center"/>
          </w:tcPr>
          <w:p w14:paraId="6DB343B7">
            <w:pPr>
              <w:pStyle w:val="14"/>
            </w:pPr>
            <w:r>
              <w:t>其中：财政    资金</w:t>
            </w:r>
          </w:p>
        </w:tc>
        <w:tc>
          <w:tcPr>
            <w:tcW w:w="1843" w:type="dxa"/>
            <w:vAlign w:val="center"/>
          </w:tcPr>
          <w:p w14:paraId="7473D816">
            <w:pPr>
              <w:pStyle w:val="13"/>
            </w:pPr>
            <w:r>
              <w:t>1747900.00</w:t>
            </w:r>
          </w:p>
        </w:tc>
        <w:tc>
          <w:tcPr>
            <w:tcW w:w="1276" w:type="dxa"/>
            <w:vAlign w:val="center"/>
          </w:tcPr>
          <w:p w14:paraId="09354AD8">
            <w:pPr>
              <w:pStyle w:val="14"/>
            </w:pPr>
            <w:r>
              <w:t>其他资金</w:t>
            </w:r>
          </w:p>
        </w:tc>
        <w:tc>
          <w:tcPr>
            <w:tcW w:w="1276" w:type="dxa"/>
            <w:vAlign w:val="center"/>
          </w:tcPr>
          <w:p w14:paraId="476BBD9B">
            <w:pPr>
              <w:pStyle w:val="13"/>
            </w:pPr>
            <w:r>
              <w:t xml:space="preserve"> </w:t>
            </w:r>
          </w:p>
        </w:tc>
      </w:tr>
      <w:tr w14:paraId="2FABA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B458CA"/>
        </w:tc>
        <w:tc>
          <w:tcPr>
            <w:tcW w:w="8589" w:type="dxa"/>
            <w:gridSpan w:val="6"/>
            <w:vAlign w:val="center"/>
          </w:tcPr>
          <w:p w14:paraId="23CDDBFF">
            <w:pPr>
              <w:pStyle w:val="13"/>
            </w:pPr>
            <w:r>
              <w:t>用于发放人员工资</w:t>
            </w:r>
          </w:p>
        </w:tc>
      </w:tr>
      <w:tr w14:paraId="032D4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4ACB16">
            <w:pPr>
              <w:pStyle w:val="14"/>
            </w:pPr>
            <w:r>
              <w:t>绩效目标</w:t>
            </w:r>
          </w:p>
        </w:tc>
        <w:tc>
          <w:tcPr>
            <w:tcW w:w="8589" w:type="dxa"/>
            <w:gridSpan w:val="6"/>
            <w:vAlign w:val="center"/>
          </w:tcPr>
          <w:p w14:paraId="657328F9">
            <w:pPr>
              <w:pStyle w:val="13"/>
            </w:pPr>
            <w:r>
              <w:t>1.通过对居民健康管理等基本公共卫生服务，旨在提高辖区居民生活水平，提高健康意识。</w:t>
            </w:r>
          </w:p>
        </w:tc>
      </w:tr>
    </w:tbl>
    <w:p w14:paraId="58E8995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2DD0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D1A386">
            <w:pPr>
              <w:pStyle w:val="14"/>
            </w:pPr>
            <w:r>
              <w:t>一级指标</w:t>
            </w:r>
          </w:p>
        </w:tc>
        <w:tc>
          <w:tcPr>
            <w:tcW w:w="1276" w:type="dxa"/>
            <w:vAlign w:val="center"/>
          </w:tcPr>
          <w:p w14:paraId="465B01D4">
            <w:pPr>
              <w:pStyle w:val="14"/>
            </w:pPr>
            <w:r>
              <w:t>二级指标</w:t>
            </w:r>
          </w:p>
        </w:tc>
        <w:tc>
          <w:tcPr>
            <w:tcW w:w="1332" w:type="dxa"/>
            <w:vAlign w:val="center"/>
          </w:tcPr>
          <w:p w14:paraId="2A75F2B3">
            <w:pPr>
              <w:pStyle w:val="14"/>
            </w:pPr>
            <w:r>
              <w:t>三级指标</w:t>
            </w:r>
          </w:p>
        </w:tc>
        <w:tc>
          <w:tcPr>
            <w:tcW w:w="3430" w:type="dxa"/>
            <w:vAlign w:val="center"/>
          </w:tcPr>
          <w:p w14:paraId="42239B51">
            <w:pPr>
              <w:pStyle w:val="14"/>
            </w:pPr>
            <w:r>
              <w:t>绩效指标描述</w:t>
            </w:r>
          </w:p>
        </w:tc>
        <w:tc>
          <w:tcPr>
            <w:tcW w:w="2551" w:type="dxa"/>
            <w:vAlign w:val="center"/>
          </w:tcPr>
          <w:p w14:paraId="160053B3">
            <w:pPr>
              <w:pStyle w:val="14"/>
            </w:pPr>
            <w:r>
              <w:t>指标值</w:t>
            </w:r>
          </w:p>
        </w:tc>
      </w:tr>
      <w:tr w14:paraId="4EFE7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2C0FF">
            <w:pPr>
              <w:pStyle w:val="15"/>
            </w:pPr>
            <w:r>
              <w:t>产出指标</w:t>
            </w:r>
          </w:p>
        </w:tc>
        <w:tc>
          <w:tcPr>
            <w:tcW w:w="1276" w:type="dxa"/>
            <w:vAlign w:val="center"/>
          </w:tcPr>
          <w:p w14:paraId="5FFEA20A">
            <w:pPr>
              <w:pStyle w:val="13"/>
            </w:pPr>
            <w:r>
              <w:t>数量指标</w:t>
            </w:r>
          </w:p>
        </w:tc>
        <w:tc>
          <w:tcPr>
            <w:tcW w:w="1332" w:type="dxa"/>
            <w:vAlign w:val="center"/>
          </w:tcPr>
          <w:p w14:paraId="26899E21">
            <w:pPr>
              <w:pStyle w:val="13"/>
            </w:pPr>
            <w:r>
              <w:t>老年人随访管理人数</w:t>
            </w:r>
          </w:p>
        </w:tc>
        <w:tc>
          <w:tcPr>
            <w:tcW w:w="3430" w:type="dxa"/>
            <w:vAlign w:val="center"/>
          </w:tcPr>
          <w:p w14:paraId="2D71906B">
            <w:pPr>
              <w:pStyle w:val="13"/>
            </w:pPr>
            <w:r>
              <w:t>老年人随访管理人数</w:t>
            </w:r>
          </w:p>
        </w:tc>
        <w:tc>
          <w:tcPr>
            <w:tcW w:w="2551" w:type="dxa"/>
            <w:vAlign w:val="center"/>
          </w:tcPr>
          <w:p w14:paraId="30B0C6C4">
            <w:pPr>
              <w:pStyle w:val="13"/>
            </w:pPr>
            <w:r>
              <w:t>≥1757人</w:t>
            </w:r>
          </w:p>
        </w:tc>
      </w:tr>
      <w:tr w14:paraId="0491F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43D360"/>
        </w:tc>
        <w:tc>
          <w:tcPr>
            <w:tcW w:w="1276" w:type="dxa"/>
            <w:vAlign w:val="center"/>
          </w:tcPr>
          <w:p w14:paraId="05C02C0E">
            <w:pPr>
              <w:pStyle w:val="13"/>
            </w:pPr>
            <w:r>
              <w:t>数量指标</w:t>
            </w:r>
          </w:p>
        </w:tc>
        <w:tc>
          <w:tcPr>
            <w:tcW w:w="1332" w:type="dxa"/>
            <w:vAlign w:val="center"/>
          </w:tcPr>
          <w:p w14:paraId="2DA2705A">
            <w:pPr>
              <w:pStyle w:val="13"/>
            </w:pPr>
            <w:r>
              <w:t>高血压患者管理人次</w:t>
            </w:r>
          </w:p>
        </w:tc>
        <w:tc>
          <w:tcPr>
            <w:tcW w:w="3430" w:type="dxa"/>
            <w:vAlign w:val="center"/>
          </w:tcPr>
          <w:p w14:paraId="391C4412">
            <w:pPr>
              <w:pStyle w:val="13"/>
            </w:pPr>
            <w:r>
              <w:t>高血压患者管理人次</w:t>
            </w:r>
          </w:p>
        </w:tc>
        <w:tc>
          <w:tcPr>
            <w:tcW w:w="2551" w:type="dxa"/>
            <w:vAlign w:val="center"/>
          </w:tcPr>
          <w:p w14:paraId="3A023114">
            <w:pPr>
              <w:pStyle w:val="13"/>
            </w:pPr>
            <w:r>
              <w:t>≥4787人</w:t>
            </w:r>
          </w:p>
        </w:tc>
      </w:tr>
      <w:tr w14:paraId="1E8AA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A83DA"/>
        </w:tc>
        <w:tc>
          <w:tcPr>
            <w:tcW w:w="1276" w:type="dxa"/>
            <w:vAlign w:val="center"/>
          </w:tcPr>
          <w:p w14:paraId="2E8DAE09">
            <w:pPr>
              <w:pStyle w:val="13"/>
            </w:pPr>
            <w:r>
              <w:t>数量指标</w:t>
            </w:r>
          </w:p>
        </w:tc>
        <w:tc>
          <w:tcPr>
            <w:tcW w:w="1332" w:type="dxa"/>
            <w:vAlign w:val="center"/>
          </w:tcPr>
          <w:p w14:paraId="09C071F6">
            <w:pPr>
              <w:pStyle w:val="13"/>
            </w:pPr>
            <w:r>
              <w:t>糖尿病患者管理人次</w:t>
            </w:r>
          </w:p>
        </w:tc>
        <w:tc>
          <w:tcPr>
            <w:tcW w:w="3430" w:type="dxa"/>
            <w:vAlign w:val="center"/>
          </w:tcPr>
          <w:p w14:paraId="2735D9B1">
            <w:pPr>
              <w:pStyle w:val="13"/>
            </w:pPr>
            <w:r>
              <w:t>糖尿病患者管理人次</w:t>
            </w:r>
          </w:p>
        </w:tc>
        <w:tc>
          <w:tcPr>
            <w:tcW w:w="2551" w:type="dxa"/>
            <w:vAlign w:val="center"/>
          </w:tcPr>
          <w:p w14:paraId="216C0F89">
            <w:pPr>
              <w:pStyle w:val="13"/>
            </w:pPr>
            <w:r>
              <w:t>≥1895人</w:t>
            </w:r>
          </w:p>
        </w:tc>
      </w:tr>
      <w:tr w14:paraId="0F5A7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AECEE9"/>
        </w:tc>
        <w:tc>
          <w:tcPr>
            <w:tcW w:w="1276" w:type="dxa"/>
            <w:vAlign w:val="center"/>
          </w:tcPr>
          <w:p w14:paraId="11381649">
            <w:pPr>
              <w:pStyle w:val="13"/>
            </w:pPr>
            <w:r>
              <w:t>数量指标</w:t>
            </w:r>
          </w:p>
        </w:tc>
        <w:tc>
          <w:tcPr>
            <w:tcW w:w="1332" w:type="dxa"/>
            <w:vAlign w:val="center"/>
          </w:tcPr>
          <w:p w14:paraId="63882604">
            <w:pPr>
              <w:pStyle w:val="13"/>
            </w:pPr>
            <w:r>
              <w:t>疫苗接种人次</w:t>
            </w:r>
          </w:p>
        </w:tc>
        <w:tc>
          <w:tcPr>
            <w:tcW w:w="3430" w:type="dxa"/>
            <w:vAlign w:val="center"/>
          </w:tcPr>
          <w:p w14:paraId="45711B44">
            <w:pPr>
              <w:pStyle w:val="13"/>
            </w:pPr>
            <w:r>
              <w:t>疫苗接种人次</w:t>
            </w:r>
          </w:p>
        </w:tc>
        <w:tc>
          <w:tcPr>
            <w:tcW w:w="2551" w:type="dxa"/>
            <w:vAlign w:val="center"/>
          </w:tcPr>
          <w:p w14:paraId="5963A668">
            <w:pPr>
              <w:pStyle w:val="13"/>
            </w:pPr>
            <w:r>
              <w:t>≥5220针</w:t>
            </w:r>
          </w:p>
        </w:tc>
      </w:tr>
      <w:tr w14:paraId="02168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30132"/>
        </w:tc>
        <w:tc>
          <w:tcPr>
            <w:tcW w:w="1276" w:type="dxa"/>
            <w:vAlign w:val="center"/>
          </w:tcPr>
          <w:p w14:paraId="45EAB1D5">
            <w:pPr>
              <w:pStyle w:val="13"/>
            </w:pPr>
            <w:r>
              <w:t>数量指标</w:t>
            </w:r>
          </w:p>
        </w:tc>
        <w:tc>
          <w:tcPr>
            <w:tcW w:w="1332" w:type="dxa"/>
            <w:vAlign w:val="center"/>
          </w:tcPr>
          <w:p w14:paraId="26A81C15">
            <w:pPr>
              <w:pStyle w:val="13"/>
            </w:pPr>
            <w:r>
              <w:t>家庭医生签约服务</w:t>
            </w:r>
          </w:p>
        </w:tc>
        <w:tc>
          <w:tcPr>
            <w:tcW w:w="3430" w:type="dxa"/>
            <w:vAlign w:val="center"/>
          </w:tcPr>
          <w:p w14:paraId="77081B94">
            <w:pPr>
              <w:pStyle w:val="13"/>
            </w:pPr>
            <w:r>
              <w:t>家庭医生签约服务</w:t>
            </w:r>
          </w:p>
        </w:tc>
        <w:tc>
          <w:tcPr>
            <w:tcW w:w="2551" w:type="dxa"/>
            <w:vAlign w:val="center"/>
          </w:tcPr>
          <w:p w14:paraId="6A1C076B">
            <w:pPr>
              <w:pStyle w:val="13"/>
            </w:pPr>
            <w:r>
              <w:t>≥14200人</w:t>
            </w:r>
          </w:p>
        </w:tc>
      </w:tr>
      <w:tr w14:paraId="4807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7867B"/>
        </w:tc>
        <w:tc>
          <w:tcPr>
            <w:tcW w:w="1276" w:type="dxa"/>
            <w:vAlign w:val="center"/>
          </w:tcPr>
          <w:p w14:paraId="758051BC">
            <w:pPr>
              <w:pStyle w:val="13"/>
            </w:pPr>
            <w:r>
              <w:t>数量指标</w:t>
            </w:r>
          </w:p>
        </w:tc>
        <w:tc>
          <w:tcPr>
            <w:tcW w:w="1332" w:type="dxa"/>
            <w:vAlign w:val="center"/>
          </w:tcPr>
          <w:p w14:paraId="2583EA5A">
            <w:pPr>
              <w:pStyle w:val="13"/>
            </w:pPr>
            <w:r>
              <w:t>居民健康体检</w:t>
            </w:r>
          </w:p>
        </w:tc>
        <w:tc>
          <w:tcPr>
            <w:tcW w:w="3430" w:type="dxa"/>
            <w:vAlign w:val="center"/>
          </w:tcPr>
          <w:p w14:paraId="58AD98EE">
            <w:pPr>
              <w:pStyle w:val="13"/>
            </w:pPr>
            <w:r>
              <w:t>居民健康体检</w:t>
            </w:r>
          </w:p>
        </w:tc>
        <w:tc>
          <w:tcPr>
            <w:tcW w:w="2551" w:type="dxa"/>
            <w:vAlign w:val="center"/>
          </w:tcPr>
          <w:p w14:paraId="665CAF95">
            <w:pPr>
              <w:pStyle w:val="13"/>
            </w:pPr>
            <w:r>
              <w:t>≥4600人</w:t>
            </w:r>
          </w:p>
        </w:tc>
      </w:tr>
      <w:tr w14:paraId="362A5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E189D6"/>
        </w:tc>
        <w:tc>
          <w:tcPr>
            <w:tcW w:w="1276" w:type="dxa"/>
            <w:vAlign w:val="center"/>
          </w:tcPr>
          <w:p w14:paraId="3A10F97E">
            <w:pPr>
              <w:pStyle w:val="13"/>
            </w:pPr>
            <w:r>
              <w:t>质量指标</w:t>
            </w:r>
          </w:p>
        </w:tc>
        <w:tc>
          <w:tcPr>
            <w:tcW w:w="1332" w:type="dxa"/>
            <w:vAlign w:val="center"/>
          </w:tcPr>
          <w:p w14:paraId="4B9792AB">
            <w:pPr>
              <w:pStyle w:val="13"/>
            </w:pPr>
            <w:r>
              <w:t>老年人随访管理率</w:t>
            </w:r>
          </w:p>
        </w:tc>
        <w:tc>
          <w:tcPr>
            <w:tcW w:w="3430" w:type="dxa"/>
            <w:vAlign w:val="center"/>
          </w:tcPr>
          <w:p w14:paraId="0AE1263C">
            <w:pPr>
              <w:pStyle w:val="13"/>
            </w:pPr>
            <w:r>
              <w:t>老年人随访管理率</w:t>
            </w:r>
          </w:p>
        </w:tc>
        <w:tc>
          <w:tcPr>
            <w:tcW w:w="2551" w:type="dxa"/>
            <w:vAlign w:val="center"/>
          </w:tcPr>
          <w:p w14:paraId="56EF0E23">
            <w:pPr>
              <w:pStyle w:val="13"/>
            </w:pPr>
            <w:r>
              <w:t>≥95%</w:t>
            </w:r>
          </w:p>
        </w:tc>
      </w:tr>
      <w:tr w14:paraId="39083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0E643"/>
        </w:tc>
        <w:tc>
          <w:tcPr>
            <w:tcW w:w="1276" w:type="dxa"/>
            <w:vAlign w:val="center"/>
          </w:tcPr>
          <w:p w14:paraId="221191B3">
            <w:pPr>
              <w:pStyle w:val="13"/>
            </w:pPr>
            <w:r>
              <w:t>质量指标</w:t>
            </w:r>
          </w:p>
        </w:tc>
        <w:tc>
          <w:tcPr>
            <w:tcW w:w="1332" w:type="dxa"/>
            <w:vAlign w:val="center"/>
          </w:tcPr>
          <w:p w14:paraId="461281CF">
            <w:pPr>
              <w:pStyle w:val="13"/>
            </w:pPr>
            <w:r>
              <w:t>高血压患者管理率</w:t>
            </w:r>
          </w:p>
        </w:tc>
        <w:tc>
          <w:tcPr>
            <w:tcW w:w="3430" w:type="dxa"/>
            <w:vAlign w:val="center"/>
          </w:tcPr>
          <w:p w14:paraId="5D839317">
            <w:pPr>
              <w:pStyle w:val="13"/>
            </w:pPr>
            <w:r>
              <w:t>高血压患者管理率</w:t>
            </w:r>
          </w:p>
        </w:tc>
        <w:tc>
          <w:tcPr>
            <w:tcW w:w="2551" w:type="dxa"/>
            <w:vAlign w:val="center"/>
          </w:tcPr>
          <w:p w14:paraId="1F09E19A">
            <w:pPr>
              <w:pStyle w:val="13"/>
            </w:pPr>
            <w:r>
              <w:t>≥80%</w:t>
            </w:r>
          </w:p>
        </w:tc>
      </w:tr>
      <w:tr w14:paraId="57014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07EDC5"/>
        </w:tc>
        <w:tc>
          <w:tcPr>
            <w:tcW w:w="1276" w:type="dxa"/>
            <w:vAlign w:val="center"/>
          </w:tcPr>
          <w:p w14:paraId="21D7A8E0">
            <w:pPr>
              <w:pStyle w:val="13"/>
            </w:pPr>
            <w:r>
              <w:t>质量指标</w:t>
            </w:r>
          </w:p>
        </w:tc>
        <w:tc>
          <w:tcPr>
            <w:tcW w:w="1332" w:type="dxa"/>
            <w:vAlign w:val="center"/>
          </w:tcPr>
          <w:p w14:paraId="18C104CD">
            <w:pPr>
              <w:pStyle w:val="13"/>
            </w:pPr>
            <w:r>
              <w:t>糖尿病患者管理率</w:t>
            </w:r>
          </w:p>
        </w:tc>
        <w:tc>
          <w:tcPr>
            <w:tcW w:w="3430" w:type="dxa"/>
            <w:vAlign w:val="center"/>
          </w:tcPr>
          <w:p w14:paraId="22765D64">
            <w:pPr>
              <w:pStyle w:val="13"/>
            </w:pPr>
            <w:r>
              <w:t>糖尿病患者管理率</w:t>
            </w:r>
          </w:p>
        </w:tc>
        <w:tc>
          <w:tcPr>
            <w:tcW w:w="2551" w:type="dxa"/>
            <w:vAlign w:val="center"/>
          </w:tcPr>
          <w:p w14:paraId="2794EAB4">
            <w:pPr>
              <w:pStyle w:val="13"/>
            </w:pPr>
            <w:r>
              <w:t>≥80%</w:t>
            </w:r>
          </w:p>
        </w:tc>
      </w:tr>
      <w:tr w14:paraId="1E47A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D3881F"/>
        </w:tc>
        <w:tc>
          <w:tcPr>
            <w:tcW w:w="1276" w:type="dxa"/>
            <w:vAlign w:val="center"/>
          </w:tcPr>
          <w:p w14:paraId="62DA625D">
            <w:pPr>
              <w:pStyle w:val="13"/>
            </w:pPr>
            <w:r>
              <w:t>质量指标</w:t>
            </w:r>
          </w:p>
        </w:tc>
        <w:tc>
          <w:tcPr>
            <w:tcW w:w="1332" w:type="dxa"/>
            <w:vAlign w:val="center"/>
          </w:tcPr>
          <w:p w14:paraId="39EE32FF">
            <w:pPr>
              <w:pStyle w:val="13"/>
            </w:pPr>
            <w:r>
              <w:t>疫苗接种率</w:t>
            </w:r>
          </w:p>
        </w:tc>
        <w:tc>
          <w:tcPr>
            <w:tcW w:w="3430" w:type="dxa"/>
            <w:vAlign w:val="center"/>
          </w:tcPr>
          <w:p w14:paraId="27CA657D">
            <w:pPr>
              <w:pStyle w:val="13"/>
            </w:pPr>
            <w:r>
              <w:t>疫苗接种率</w:t>
            </w:r>
          </w:p>
        </w:tc>
        <w:tc>
          <w:tcPr>
            <w:tcW w:w="2551" w:type="dxa"/>
            <w:vAlign w:val="center"/>
          </w:tcPr>
          <w:p w14:paraId="5001BE75">
            <w:pPr>
              <w:pStyle w:val="13"/>
            </w:pPr>
            <w:r>
              <w:t>≥95%</w:t>
            </w:r>
          </w:p>
        </w:tc>
      </w:tr>
      <w:tr w14:paraId="28A21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3CB63"/>
        </w:tc>
        <w:tc>
          <w:tcPr>
            <w:tcW w:w="1276" w:type="dxa"/>
            <w:vAlign w:val="center"/>
          </w:tcPr>
          <w:p w14:paraId="0FD9F038">
            <w:pPr>
              <w:pStyle w:val="13"/>
            </w:pPr>
            <w:r>
              <w:t>质量指标</w:t>
            </w:r>
          </w:p>
        </w:tc>
        <w:tc>
          <w:tcPr>
            <w:tcW w:w="1332" w:type="dxa"/>
            <w:vAlign w:val="center"/>
          </w:tcPr>
          <w:p w14:paraId="3AB39BB3">
            <w:pPr>
              <w:pStyle w:val="13"/>
            </w:pPr>
            <w:r>
              <w:t>家庭医生签约服务率</w:t>
            </w:r>
          </w:p>
        </w:tc>
        <w:tc>
          <w:tcPr>
            <w:tcW w:w="3430" w:type="dxa"/>
            <w:vAlign w:val="center"/>
          </w:tcPr>
          <w:p w14:paraId="7D489289">
            <w:pPr>
              <w:pStyle w:val="13"/>
            </w:pPr>
            <w:r>
              <w:t>家庭医生签约服务率</w:t>
            </w:r>
          </w:p>
        </w:tc>
        <w:tc>
          <w:tcPr>
            <w:tcW w:w="2551" w:type="dxa"/>
            <w:vAlign w:val="center"/>
          </w:tcPr>
          <w:p w14:paraId="1F0447EF">
            <w:pPr>
              <w:pStyle w:val="13"/>
            </w:pPr>
            <w:r>
              <w:t>≥40%</w:t>
            </w:r>
          </w:p>
        </w:tc>
      </w:tr>
      <w:tr w14:paraId="4BE4F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700062"/>
        </w:tc>
        <w:tc>
          <w:tcPr>
            <w:tcW w:w="1276" w:type="dxa"/>
            <w:vAlign w:val="center"/>
          </w:tcPr>
          <w:p w14:paraId="1F632430">
            <w:pPr>
              <w:pStyle w:val="13"/>
            </w:pPr>
            <w:r>
              <w:t>质量指标</w:t>
            </w:r>
          </w:p>
        </w:tc>
        <w:tc>
          <w:tcPr>
            <w:tcW w:w="1332" w:type="dxa"/>
            <w:vAlign w:val="center"/>
          </w:tcPr>
          <w:p w14:paraId="2620B213">
            <w:pPr>
              <w:pStyle w:val="13"/>
            </w:pPr>
            <w:r>
              <w:t>居民健康体检率</w:t>
            </w:r>
          </w:p>
        </w:tc>
        <w:tc>
          <w:tcPr>
            <w:tcW w:w="3430" w:type="dxa"/>
            <w:vAlign w:val="center"/>
          </w:tcPr>
          <w:p w14:paraId="21A1021F">
            <w:pPr>
              <w:pStyle w:val="13"/>
            </w:pPr>
            <w:r>
              <w:t>居民健康体检率</w:t>
            </w:r>
          </w:p>
        </w:tc>
        <w:tc>
          <w:tcPr>
            <w:tcW w:w="2551" w:type="dxa"/>
            <w:vAlign w:val="center"/>
          </w:tcPr>
          <w:p w14:paraId="520331BC">
            <w:pPr>
              <w:pStyle w:val="13"/>
            </w:pPr>
            <w:r>
              <w:t>≥80%</w:t>
            </w:r>
          </w:p>
        </w:tc>
      </w:tr>
      <w:tr w14:paraId="4E3AD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105EF"/>
        </w:tc>
        <w:tc>
          <w:tcPr>
            <w:tcW w:w="1276" w:type="dxa"/>
            <w:vAlign w:val="center"/>
          </w:tcPr>
          <w:p w14:paraId="2A39F332">
            <w:pPr>
              <w:pStyle w:val="13"/>
            </w:pPr>
            <w:r>
              <w:t>时效指标</w:t>
            </w:r>
          </w:p>
        </w:tc>
        <w:tc>
          <w:tcPr>
            <w:tcW w:w="1332" w:type="dxa"/>
            <w:vAlign w:val="center"/>
          </w:tcPr>
          <w:p w14:paraId="08DDBA29">
            <w:pPr>
              <w:pStyle w:val="13"/>
            </w:pPr>
            <w:r>
              <w:t>基本公共卫生服务完成时间</w:t>
            </w:r>
          </w:p>
        </w:tc>
        <w:tc>
          <w:tcPr>
            <w:tcW w:w="3430" w:type="dxa"/>
            <w:vAlign w:val="center"/>
          </w:tcPr>
          <w:p w14:paraId="3C89D171">
            <w:pPr>
              <w:pStyle w:val="13"/>
            </w:pPr>
            <w:r>
              <w:t>基本公共卫生服务完成时间</w:t>
            </w:r>
          </w:p>
        </w:tc>
        <w:tc>
          <w:tcPr>
            <w:tcW w:w="2551" w:type="dxa"/>
            <w:vAlign w:val="center"/>
          </w:tcPr>
          <w:p w14:paraId="59E21DD9">
            <w:pPr>
              <w:pStyle w:val="13"/>
            </w:pPr>
            <w:r>
              <w:t>2026年12月底前</w:t>
            </w:r>
          </w:p>
        </w:tc>
      </w:tr>
      <w:tr w14:paraId="4A906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A1A6C"/>
        </w:tc>
        <w:tc>
          <w:tcPr>
            <w:tcW w:w="1276" w:type="dxa"/>
            <w:vAlign w:val="center"/>
          </w:tcPr>
          <w:p w14:paraId="274566D6">
            <w:pPr>
              <w:pStyle w:val="13"/>
            </w:pPr>
            <w:r>
              <w:t>成本指标</w:t>
            </w:r>
          </w:p>
        </w:tc>
        <w:tc>
          <w:tcPr>
            <w:tcW w:w="1332" w:type="dxa"/>
            <w:vAlign w:val="center"/>
          </w:tcPr>
          <w:p w14:paraId="2FAEC6A2">
            <w:pPr>
              <w:pStyle w:val="13"/>
            </w:pPr>
            <w:r>
              <w:t>老年人随访管理补贴标准</w:t>
            </w:r>
          </w:p>
        </w:tc>
        <w:tc>
          <w:tcPr>
            <w:tcW w:w="3430" w:type="dxa"/>
            <w:vAlign w:val="center"/>
          </w:tcPr>
          <w:p w14:paraId="541EABF0">
            <w:pPr>
              <w:pStyle w:val="13"/>
            </w:pPr>
            <w:r>
              <w:t>老年人随访管理补贴标准</w:t>
            </w:r>
          </w:p>
        </w:tc>
        <w:tc>
          <w:tcPr>
            <w:tcW w:w="2551" w:type="dxa"/>
            <w:vAlign w:val="center"/>
          </w:tcPr>
          <w:p w14:paraId="12189C81">
            <w:pPr>
              <w:pStyle w:val="13"/>
            </w:pPr>
            <w:r>
              <w:t>20元/次</w:t>
            </w:r>
          </w:p>
        </w:tc>
      </w:tr>
      <w:tr w14:paraId="78EFC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9DC29"/>
        </w:tc>
        <w:tc>
          <w:tcPr>
            <w:tcW w:w="1276" w:type="dxa"/>
            <w:vAlign w:val="center"/>
          </w:tcPr>
          <w:p w14:paraId="37C85C38">
            <w:pPr>
              <w:pStyle w:val="13"/>
            </w:pPr>
            <w:r>
              <w:t>成本指标</w:t>
            </w:r>
          </w:p>
        </w:tc>
        <w:tc>
          <w:tcPr>
            <w:tcW w:w="1332" w:type="dxa"/>
            <w:vAlign w:val="center"/>
          </w:tcPr>
          <w:p w14:paraId="642B63B6">
            <w:pPr>
              <w:pStyle w:val="13"/>
            </w:pPr>
            <w:r>
              <w:t>公卫服务补贴标准</w:t>
            </w:r>
          </w:p>
        </w:tc>
        <w:tc>
          <w:tcPr>
            <w:tcW w:w="3430" w:type="dxa"/>
            <w:vAlign w:val="center"/>
          </w:tcPr>
          <w:p w14:paraId="794B9AD6">
            <w:pPr>
              <w:pStyle w:val="13"/>
            </w:pPr>
            <w:r>
              <w:t>公卫服务补贴标准</w:t>
            </w:r>
          </w:p>
        </w:tc>
        <w:tc>
          <w:tcPr>
            <w:tcW w:w="2551" w:type="dxa"/>
            <w:vAlign w:val="center"/>
          </w:tcPr>
          <w:p w14:paraId="13162C68">
            <w:pPr>
              <w:pStyle w:val="13"/>
            </w:pPr>
            <w:r>
              <w:t>104元/人</w:t>
            </w:r>
          </w:p>
        </w:tc>
      </w:tr>
      <w:tr w14:paraId="39FDB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81EA2E"/>
        </w:tc>
        <w:tc>
          <w:tcPr>
            <w:tcW w:w="1276" w:type="dxa"/>
            <w:vAlign w:val="center"/>
          </w:tcPr>
          <w:p w14:paraId="0D2AE57D">
            <w:pPr>
              <w:pStyle w:val="13"/>
            </w:pPr>
            <w:r>
              <w:t>成本指标</w:t>
            </w:r>
          </w:p>
        </w:tc>
        <w:tc>
          <w:tcPr>
            <w:tcW w:w="1332" w:type="dxa"/>
            <w:vAlign w:val="center"/>
          </w:tcPr>
          <w:p w14:paraId="477E6D51">
            <w:pPr>
              <w:pStyle w:val="13"/>
            </w:pPr>
            <w:r>
              <w:t>疫苗接种</w:t>
            </w:r>
          </w:p>
        </w:tc>
        <w:tc>
          <w:tcPr>
            <w:tcW w:w="3430" w:type="dxa"/>
            <w:vAlign w:val="center"/>
          </w:tcPr>
          <w:p w14:paraId="6CBA8D9F">
            <w:pPr>
              <w:pStyle w:val="13"/>
            </w:pPr>
            <w:r>
              <w:t>疫苗接种</w:t>
            </w:r>
          </w:p>
        </w:tc>
        <w:tc>
          <w:tcPr>
            <w:tcW w:w="2551" w:type="dxa"/>
            <w:vAlign w:val="center"/>
          </w:tcPr>
          <w:p w14:paraId="1B4B1760">
            <w:pPr>
              <w:pStyle w:val="13"/>
            </w:pPr>
            <w:r>
              <w:t>14元/人</w:t>
            </w:r>
          </w:p>
        </w:tc>
      </w:tr>
      <w:tr w14:paraId="55BB1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ED3E7"/>
        </w:tc>
        <w:tc>
          <w:tcPr>
            <w:tcW w:w="1276" w:type="dxa"/>
            <w:vAlign w:val="center"/>
          </w:tcPr>
          <w:p w14:paraId="28CB5E95">
            <w:pPr>
              <w:pStyle w:val="13"/>
            </w:pPr>
            <w:r>
              <w:t>成本指标</w:t>
            </w:r>
          </w:p>
        </w:tc>
        <w:tc>
          <w:tcPr>
            <w:tcW w:w="1332" w:type="dxa"/>
            <w:vAlign w:val="center"/>
          </w:tcPr>
          <w:p w14:paraId="612C4377">
            <w:pPr>
              <w:pStyle w:val="13"/>
            </w:pPr>
            <w:r>
              <w:t>家庭医生签约服务</w:t>
            </w:r>
          </w:p>
        </w:tc>
        <w:tc>
          <w:tcPr>
            <w:tcW w:w="3430" w:type="dxa"/>
            <w:vAlign w:val="center"/>
          </w:tcPr>
          <w:p w14:paraId="5AE11E1F">
            <w:pPr>
              <w:pStyle w:val="13"/>
            </w:pPr>
            <w:r>
              <w:t>家庭医生签约服务</w:t>
            </w:r>
          </w:p>
        </w:tc>
        <w:tc>
          <w:tcPr>
            <w:tcW w:w="2551" w:type="dxa"/>
            <w:vAlign w:val="center"/>
          </w:tcPr>
          <w:p w14:paraId="25705685">
            <w:pPr>
              <w:pStyle w:val="13"/>
            </w:pPr>
            <w:r>
              <w:t>40元/人</w:t>
            </w:r>
          </w:p>
        </w:tc>
      </w:tr>
      <w:tr w14:paraId="34F20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666CA1"/>
        </w:tc>
        <w:tc>
          <w:tcPr>
            <w:tcW w:w="1276" w:type="dxa"/>
            <w:vAlign w:val="center"/>
          </w:tcPr>
          <w:p w14:paraId="5C23E495">
            <w:pPr>
              <w:pStyle w:val="13"/>
            </w:pPr>
            <w:r>
              <w:t>成本指标</w:t>
            </w:r>
          </w:p>
        </w:tc>
        <w:tc>
          <w:tcPr>
            <w:tcW w:w="1332" w:type="dxa"/>
            <w:vAlign w:val="center"/>
          </w:tcPr>
          <w:p w14:paraId="1E90D439">
            <w:pPr>
              <w:pStyle w:val="13"/>
            </w:pPr>
            <w:r>
              <w:t>糖尿病患者管理随访</w:t>
            </w:r>
          </w:p>
        </w:tc>
        <w:tc>
          <w:tcPr>
            <w:tcW w:w="3430" w:type="dxa"/>
            <w:vAlign w:val="center"/>
          </w:tcPr>
          <w:p w14:paraId="05A4DAF8">
            <w:pPr>
              <w:pStyle w:val="13"/>
            </w:pPr>
            <w:r>
              <w:t>糖尿病患者管理随访</w:t>
            </w:r>
          </w:p>
        </w:tc>
        <w:tc>
          <w:tcPr>
            <w:tcW w:w="2551" w:type="dxa"/>
            <w:vAlign w:val="center"/>
          </w:tcPr>
          <w:p w14:paraId="44222B21">
            <w:pPr>
              <w:pStyle w:val="13"/>
            </w:pPr>
            <w:r>
              <w:t>20元/次</w:t>
            </w:r>
          </w:p>
        </w:tc>
      </w:tr>
      <w:tr w14:paraId="79DF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7C879"/>
        </w:tc>
        <w:tc>
          <w:tcPr>
            <w:tcW w:w="1276" w:type="dxa"/>
            <w:vAlign w:val="center"/>
          </w:tcPr>
          <w:p w14:paraId="0A6D43C4">
            <w:pPr>
              <w:pStyle w:val="13"/>
            </w:pPr>
            <w:r>
              <w:t>成本指标</w:t>
            </w:r>
          </w:p>
        </w:tc>
        <w:tc>
          <w:tcPr>
            <w:tcW w:w="1332" w:type="dxa"/>
            <w:vAlign w:val="center"/>
          </w:tcPr>
          <w:p w14:paraId="286ABA0A">
            <w:pPr>
              <w:pStyle w:val="13"/>
            </w:pPr>
            <w:r>
              <w:t>高血压患者管理随访</w:t>
            </w:r>
          </w:p>
          <w:p w14:paraId="501232A3">
            <w:pPr>
              <w:pStyle w:val="13"/>
            </w:pPr>
          </w:p>
        </w:tc>
        <w:tc>
          <w:tcPr>
            <w:tcW w:w="3430" w:type="dxa"/>
            <w:vAlign w:val="center"/>
          </w:tcPr>
          <w:p w14:paraId="18ABF00B">
            <w:pPr>
              <w:pStyle w:val="13"/>
            </w:pPr>
            <w:r>
              <w:t>高血压患者管理随访</w:t>
            </w:r>
          </w:p>
          <w:p w14:paraId="46ED6CF9">
            <w:pPr>
              <w:pStyle w:val="13"/>
            </w:pPr>
          </w:p>
        </w:tc>
        <w:tc>
          <w:tcPr>
            <w:tcW w:w="2551" w:type="dxa"/>
            <w:vAlign w:val="center"/>
          </w:tcPr>
          <w:p w14:paraId="08B63367">
            <w:pPr>
              <w:pStyle w:val="13"/>
            </w:pPr>
            <w:r>
              <w:t>20元/次</w:t>
            </w:r>
          </w:p>
        </w:tc>
      </w:tr>
      <w:tr w14:paraId="2C0F7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12EDF">
            <w:pPr>
              <w:pStyle w:val="15"/>
            </w:pPr>
            <w:r>
              <w:t>效益指标</w:t>
            </w:r>
          </w:p>
        </w:tc>
        <w:tc>
          <w:tcPr>
            <w:tcW w:w="1276" w:type="dxa"/>
            <w:vAlign w:val="center"/>
          </w:tcPr>
          <w:p w14:paraId="762D369E">
            <w:pPr>
              <w:pStyle w:val="13"/>
            </w:pPr>
            <w:r>
              <w:t>可持续影响指标</w:t>
            </w:r>
          </w:p>
        </w:tc>
        <w:tc>
          <w:tcPr>
            <w:tcW w:w="1332" w:type="dxa"/>
            <w:vAlign w:val="center"/>
          </w:tcPr>
          <w:p w14:paraId="553A2D1F">
            <w:pPr>
              <w:pStyle w:val="13"/>
            </w:pPr>
            <w:r>
              <w:t>满足其公共卫生服务需求，促进居民健康水平</w:t>
            </w:r>
          </w:p>
        </w:tc>
        <w:tc>
          <w:tcPr>
            <w:tcW w:w="3430" w:type="dxa"/>
            <w:vAlign w:val="center"/>
          </w:tcPr>
          <w:p w14:paraId="72985900">
            <w:pPr>
              <w:pStyle w:val="13"/>
            </w:pPr>
            <w:r>
              <w:t>满足其公共卫生服务需求，促进居民健康水平</w:t>
            </w:r>
          </w:p>
        </w:tc>
        <w:tc>
          <w:tcPr>
            <w:tcW w:w="2551" w:type="dxa"/>
            <w:vAlign w:val="center"/>
          </w:tcPr>
          <w:p w14:paraId="54982543">
            <w:pPr>
              <w:pStyle w:val="13"/>
            </w:pPr>
            <w:r>
              <w:t>持续有效</w:t>
            </w:r>
          </w:p>
        </w:tc>
      </w:tr>
      <w:tr w14:paraId="63B33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2C1D2">
            <w:pPr>
              <w:pStyle w:val="15"/>
            </w:pPr>
            <w:r>
              <w:t>满意度指标</w:t>
            </w:r>
          </w:p>
        </w:tc>
        <w:tc>
          <w:tcPr>
            <w:tcW w:w="1276" w:type="dxa"/>
            <w:vAlign w:val="center"/>
          </w:tcPr>
          <w:p w14:paraId="5061F5EE">
            <w:pPr>
              <w:pStyle w:val="13"/>
            </w:pPr>
            <w:r>
              <w:t>服务对象满意度指标</w:t>
            </w:r>
          </w:p>
        </w:tc>
        <w:tc>
          <w:tcPr>
            <w:tcW w:w="1332" w:type="dxa"/>
            <w:vAlign w:val="center"/>
          </w:tcPr>
          <w:p w14:paraId="7A38A67F">
            <w:pPr>
              <w:pStyle w:val="13"/>
            </w:pPr>
            <w:r>
              <w:t>居民满意度</w:t>
            </w:r>
          </w:p>
        </w:tc>
        <w:tc>
          <w:tcPr>
            <w:tcW w:w="3430" w:type="dxa"/>
            <w:vAlign w:val="center"/>
          </w:tcPr>
          <w:p w14:paraId="21F67D0C">
            <w:pPr>
              <w:pStyle w:val="13"/>
            </w:pPr>
            <w:r>
              <w:t>居民满意度</w:t>
            </w:r>
          </w:p>
        </w:tc>
        <w:tc>
          <w:tcPr>
            <w:tcW w:w="2551" w:type="dxa"/>
            <w:vAlign w:val="center"/>
          </w:tcPr>
          <w:p w14:paraId="06E5408E">
            <w:pPr>
              <w:pStyle w:val="13"/>
            </w:pPr>
            <w:r>
              <w:t>≥95%</w:t>
            </w:r>
          </w:p>
        </w:tc>
      </w:tr>
    </w:tbl>
    <w:p w14:paraId="60EED6E5">
      <w:pPr>
        <w:sectPr>
          <w:pgSz w:w="11900" w:h="16840"/>
          <w:pgMar w:top="1984" w:right="1304" w:bottom="1134" w:left="1304" w:header="720" w:footer="720" w:gutter="0"/>
          <w:cols w:space="720" w:num="1"/>
        </w:sectPr>
      </w:pPr>
    </w:p>
    <w:p w14:paraId="56FC0E26">
      <w:pPr>
        <w:spacing w:before="0" w:after="0" w:line="240" w:lineRule="auto"/>
        <w:ind w:firstLine="0"/>
        <w:jc w:val="center"/>
        <w:outlineLvl w:val="9"/>
      </w:pPr>
      <w:r>
        <w:rPr>
          <w:rFonts w:ascii="方正仿宋_GBK" w:hAnsi="方正仿宋_GBK" w:eastAsia="方正仿宋_GBK" w:cs="方正仿宋_GBK"/>
          <w:sz w:val="28"/>
        </w:rPr>
        <w:t xml:space="preserve"> </w:t>
      </w:r>
    </w:p>
    <w:p w14:paraId="51D07279">
      <w:pPr>
        <w:spacing w:before="0" w:after="0"/>
        <w:ind w:firstLine="560"/>
        <w:jc w:val="left"/>
        <w:outlineLvl w:val="3"/>
      </w:pPr>
      <w:bookmarkStart w:id="220" w:name="_Toc_4_4_0000000221"/>
      <w:r>
        <w:rPr>
          <w:rFonts w:ascii="方正仿宋_GBK" w:hAnsi="方正仿宋_GBK" w:eastAsia="方正仿宋_GBK" w:cs="方正仿宋_GBK"/>
          <w:sz w:val="28"/>
        </w:rPr>
        <w:t>215.妇女儿童健康提升-儿童先天性疾病筛查与救助（津财社指[2025]4号）2025年市级绩效目标表</w:t>
      </w:r>
      <w:bookmarkEnd w:id="22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6142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8FBED19">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1B4E9AC0">
            <w:pPr>
              <w:pStyle w:val="11"/>
            </w:pPr>
            <w:r>
              <w:t>单位：元</w:t>
            </w:r>
          </w:p>
        </w:tc>
      </w:tr>
      <w:tr w14:paraId="76793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860963">
            <w:pPr>
              <w:pStyle w:val="14"/>
            </w:pPr>
            <w:r>
              <w:t>项目名称</w:t>
            </w:r>
          </w:p>
        </w:tc>
        <w:tc>
          <w:tcPr>
            <w:tcW w:w="8589" w:type="dxa"/>
            <w:gridSpan w:val="6"/>
            <w:vAlign w:val="center"/>
          </w:tcPr>
          <w:p w14:paraId="615530AD">
            <w:pPr>
              <w:pStyle w:val="13"/>
            </w:pPr>
            <w:r>
              <w:t>妇女儿童健康提升-儿童先天性疾病筛查与救助（津财社指[2025]4号）2025年市级</w:t>
            </w:r>
          </w:p>
        </w:tc>
      </w:tr>
      <w:tr w14:paraId="52D19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6BE2B">
            <w:pPr>
              <w:pStyle w:val="14"/>
            </w:pPr>
            <w:r>
              <w:t>预算规模及资金用途</w:t>
            </w:r>
          </w:p>
        </w:tc>
        <w:tc>
          <w:tcPr>
            <w:tcW w:w="1276" w:type="dxa"/>
            <w:vAlign w:val="center"/>
          </w:tcPr>
          <w:p w14:paraId="58148662">
            <w:pPr>
              <w:pStyle w:val="14"/>
            </w:pPr>
            <w:r>
              <w:t>预算数</w:t>
            </w:r>
          </w:p>
        </w:tc>
        <w:tc>
          <w:tcPr>
            <w:tcW w:w="1332" w:type="dxa"/>
            <w:vAlign w:val="center"/>
          </w:tcPr>
          <w:p w14:paraId="7D4BDDB4">
            <w:pPr>
              <w:pStyle w:val="13"/>
            </w:pPr>
            <w:r>
              <w:t>17059.00</w:t>
            </w:r>
          </w:p>
        </w:tc>
        <w:tc>
          <w:tcPr>
            <w:tcW w:w="1587" w:type="dxa"/>
            <w:vAlign w:val="center"/>
          </w:tcPr>
          <w:p w14:paraId="732061C5">
            <w:pPr>
              <w:pStyle w:val="14"/>
            </w:pPr>
            <w:r>
              <w:t>其中：财政    资金</w:t>
            </w:r>
          </w:p>
        </w:tc>
        <w:tc>
          <w:tcPr>
            <w:tcW w:w="1843" w:type="dxa"/>
            <w:vAlign w:val="center"/>
          </w:tcPr>
          <w:p w14:paraId="31AE449A">
            <w:pPr>
              <w:pStyle w:val="13"/>
            </w:pPr>
            <w:r>
              <w:t>17059.00</w:t>
            </w:r>
          </w:p>
        </w:tc>
        <w:tc>
          <w:tcPr>
            <w:tcW w:w="1276" w:type="dxa"/>
            <w:vAlign w:val="center"/>
          </w:tcPr>
          <w:p w14:paraId="54664068">
            <w:pPr>
              <w:pStyle w:val="14"/>
            </w:pPr>
            <w:r>
              <w:t>其他资金</w:t>
            </w:r>
          </w:p>
        </w:tc>
        <w:tc>
          <w:tcPr>
            <w:tcW w:w="1276" w:type="dxa"/>
            <w:vAlign w:val="center"/>
          </w:tcPr>
          <w:p w14:paraId="013FD1CB">
            <w:pPr>
              <w:pStyle w:val="13"/>
            </w:pPr>
            <w:r>
              <w:t xml:space="preserve"> </w:t>
            </w:r>
          </w:p>
        </w:tc>
      </w:tr>
      <w:tr w14:paraId="30479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7EE2BC"/>
        </w:tc>
        <w:tc>
          <w:tcPr>
            <w:tcW w:w="8589" w:type="dxa"/>
            <w:gridSpan w:val="6"/>
            <w:vAlign w:val="center"/>
          </w:tcPr>
          <w:p w14:paraId="1F2F9EA3">
            <w:pPr>
              <w:pStyle w:val="13"/>
            </w:pPr>
            <w:r>
              <w:t>儿童先天性疾病筛查与救助项目资金用于发放妇儿保大夫绩效工资</w:t>
            </w:r>
          </w:p>
        </w:tc>
      </w:tr>
      <w:tr w14:paraId="036E1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14431F">
            <w:pPr>
              <w:pStyle w:val="14"/>
            </w:pPr>
            <w:r>
              <w:t>绩效目标</w:t>
            </w:r>
          </w:p>
        </w:tc>
        <w:tc>
          <w:tcPr>
            <w:tcW w:w="8589" w:type="dxa"/>
            <w:gridSpan w:val="6"/>
            <w:vAlign w:val="center"/>
          </w:tcPr>
          <w:p w14:paraId="594BF80B">
            <w:pPr>
              <w:pStyle w:val="13"/>
            </w:pPr>
            <w:r>
              <w:t>1.通过完成先心病筛查工作，提升妇女儿童健康管理，早筛查、早诊断、早干预避免有此致残。</w:t>
            </w:r>
          </w:p>
        </w:tc>
      </w:tr>
    </w:tbl>
    <w:p w14:paraId="098B1F7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D550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6065A3">
            <w:pPr>
              <w:pStyle w:val="14"/>
            </w:pPr>
            <w:r>
              <w:t>一级指标</w:t>
            </w:r>
          </w:p>
        </w:tc>
        <w:tc>
          <w:tcPr>
            <w:tcW w:w="1276" w:type="dxa"/>
            <w:vAlign w:val="center"/>
          </w:tcPr>
          <w:p w14:paraId="63EB3ACE">
            <w:pPr>
              <w:pStyle w:val="14"/>
            </w:pPr>
            <w:r>
              <w:t>二级指标</w:t>
            </w:r>
          </w:p>
        </w:tc>
        <w:tc>
          <w:tcPr>
            <w:tcW w:w="1332" w:type="dxa"/>
            <w:vAlign w:val="center"/>
          </w:tcPr>
          <w:p w14:paraId="6A2258ED">
            <w:pPr>
              <w:pStyle w:val="14"/>
            </w:pPr>
            <w:r>
              <w:t>三级指标</w:t>
            </w:r>
          </w:p>
        </w:tc>
        <w:tc>
          <w:tcPr>
            <w:tcW w:w="3430" w:type="dxa"/>
            <w:vAlign w:val="center"/>
          </w:tcPr>
          <w:p w14:paraId="044503F6">
            <w:pPr>
              <w:pStyle w:val="14"/>
            </w:pPr>
            <w:r>
              <w:t>绩效指标描述</w:t>
            </w:r>
          </w:p>
        </w:tc>
        <w:tc>
          <w:tcPr>
            <w:tcW w:w="2551" w:type="dxa"/>
            <w:vAlign w:val="center"/>
          </w:tcPr>
          <w:p w14:paraId="14CC50AD">
            <w:pPr>
              <w:pStyle w:val="14"/>
            </w:pPr>
            <w:r>
              <w:t>指标值</w:t>
            </w:r>
          </w:p>
        </w:tc>
      </w:tr>
      <w:tr w14:paraId="60D95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05D30F">
            <w:pPr>
              <w:pStyle w:val="15"/>
            </w:pPr>
            <w:r>
              <w:t>产出指标</w:t>
            </w:r>
          </w:p>
        </w:tc>
        <w:tc>
          <w:tcPr>
            <w:tcW w:w="1276" w:type="dxa"/>
            <w:vAlign w:val="center"/>
          </w:tcPr>
          <w:p w14:paraId="044F77D5">
            <w:pPr>
              <w:pStyle w:val="13"/>
            </w:pPr>
            <w:r>
              <w:t>数量指标</w:t>
            </w:r>
          </w:p>
        </w:tc>
        <w:tc>
          <w:tcPr>
            <w:tcW w:w="1332" w:type="dxa"/>
            <w:vAlign w:val="center"/>
          </w:tcPr>
          <w:p w14:paraId="3842993A">
            <w:pPr>
              <w:pStyle w:val="13"/>
            </w:pPr>
            <w:r>
              <w:t>高危儿转诊人数</w:t>
            </w:r>
          </w:p>
        </w:tc>
        <w:tc>
          <w:tcPr>
            <w:tcW w:w="3430" w:type="dxa"/>
            <w:vAlign w:val="center"/>
          </w:tcPr>
          <w:p w14:paraId="68CC000D">
            <w:pPr>
              <w:pStyle w:val="13"/>
            </w:pPr>
            <w:r>
              <w:t>高危儿转诊人数</w:t>
            </w:r>
          </w:p>
        </w:tc>
        <w:tc>
          <w:tcPr>
            <w:tcW w:w="2551" w:type="dxa"/>
            <w:vAlign w:val="center"/>
          </w:tcPr>
          <w:p w14:paraId="5572013D">
            <w:pPr>
              <w:pStyle w:val="13"/>
            </w:pPr>
            <w:r>
              <w:t>≥150人</w:t>
            </w:r>
          </w:p>
        </w:tc>
      </w:tr>
      <w:tr w14:paraId="218EF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5FA57"/>
        </w:tc>
        <w:tc>
          <w:tcPr>
            <w:tcW w:w="1276" w:type="dxa"/>
            <w:vAlign w:val="center"/>
          </w:tcPr>
          <w:p w14:paraId="5AC09E2C">
            <w:pPr>
              <w:pStyle w:val="13"/>
            </w:pPr>
            <w:r>
              <w:t>数量指标</w:t>
            </w:r>
          </w:p>
        </w:tc>
        <w:tc>
          <w:tcPr>
            <w:tcW w:w="1332" w:type="dxa"/>
            <w:vAlign w:val="center"/>
          </w:tcPr>
          <w:p w14:paraId="11F9FDFB">
            <w:pPr>
              <w:pStyle w:val="13"/>
            </w:pPr>
            <w:r>
              <w:t>孤独症筛查（含输机）人数</w:t>
            </w:r>
          </w:p>
        </w:tc>
        <w:tc>
          <w:tcPr>
            <w:tcW w:w="3430" w:type="dxa"/>
            <w:vAlign w:val="center"/>
          </w:tcPr>
          <w:p w14:paraId="4AD39147">
            <w:pPr>
              <w:pStyle w:val="13"/>
            </w:pPr>
            <w:r>
              <w:t>孤独症筛查（含输机）人数</w:t>
            </w:r>
          </w:p>
        </w:tc>
        <w:tc>
          <w:tcPr>
            <w:tcW w:w="2551" w:type="dxa"/>
            <w:vAlign w:val="center"/>
          </w:tcPr>
          <w:p w14:paraId="0EF43CC2">
            <w:pPr>
              <w:pStyle w:val="13"/>
            </w:pPr>
            <w:r>
              <w:t>≥384人</w:t>
            </w:r>
          </w:p>
        </w:tc>
      </w:tr>
      <w:tr w14:paraId="73265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FFEC2"/>
        </w:tc>
        <w:tc>
          <w:tcPr>
            <w:tcW w:w="1276" w:type="dxa"/>
            <w:vAlign w:val="center"/>
          </w:tcPr>
          <w:p w14:paraId="18EEB72B">
            <w:pPr>
              <w:pStyle w:val="13"/>
            </w:pPr>
            <w:r>
              <w:t>质量指标</w:t>
            </w:r>
          </w:p>
        </w:tc>
        <w:tc>
          <w:tcPr>
            <w:tcW w:w="1332" w:type="dxa"/>
            <w:vAlign w:val="center"/>
          </w:tcPr>
          <w:p w14:paraId="499DA324">
            <w:pPr>
              <w:pStyle w:val="13"/>
            </w:pPr>
            <w:r>
              <w:t>高危儿转诊规范率</w:t>
            </w:r>
          </w:p>
        </w:tc>
        <w:tc>
          <w:tcPr>
            <w:tcW w:w="3430" w:type="dxa"/>
            <w:vAlign w:val="center"/>
          </w:tcPr>
          <w:p w14:paraId="7112A353">
            <w:pPr>
              <w:pStyle w:val="13"/>
            </w:pPr>
            <w:r>
              <w:t>高危儿转诊规范率</w:t>
            </w:r>
          </w:p>
        </w:tc>
        <w:tc>
          <w:tcPr>
            <w:tcW w:w="2551" w:type="dxa"/>
            <w:vAlign w:val="center"/>
          </w:tcPr>
          <w:p w14:paraId="62DCF301">
            <w:pPr>
              <w:pStyle w:val="13"/>
            </w:pPr>
            <w:r>
              <w:t>≥95%</w:t>
            </w:r>
          </w:p>
        </w:tc>
      </w:tr>
      <w:tr w14:paraId="0D12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DB30"/>
        </w:tc>
        <w:tc>
          <w:tcPr>
            <w:tcW w:w="1276" w:type="dxa"/>
            <w:vAlign w:val="center"/>
          </w:tcPr>
          <w:p w14:paraId="205A0B84">
            <w:pPr>
              <w:pStyle w:val="13"/>
            </w:pPr>
            <w:r>
              <w:t>质量指标</w:t>
            </w:r>
          </w:p>
        </w:tc>
        <w:tc>
          <w:tcPr>
            <w:tcW w:w="1332" w:type="dxa"/>
            <w:vAlign w:val="center"/>
          </w:tcPr>
          <w:p w14:paraId="08515E59">
            <w:pPr>
              <w:pStyle w:val="13"/>
            </w:pPr>
            <w:r>
              <w:t>孤独症筛查（含输机）规范率</w:t>
            </w:r>
          </w:p>
        </w:tc>
        <w:tc>
          <w:tcPr>
            <w:tcW w:w="3430" w:type="dxa"/>
            <w:vAlign w:val="center"/>
          </w:tcPr>
          <w:p w14:paraId="6F0B008B">
            <w:pPr>
              <w:pStyle w:val="13"/>
            </w:pPr>
            <w:r>
              <w:t>孤独症筛查（含输机）规范率</w:t>
            </w:r>
          </w:p>
        </w:tc>
        <w:tc>
          <w:tcPr>
            <w:tcW w:w="2551" w:type="dxa"/>
            <w:vAlign w:val="center"/>
          </w:tcPr>
          <w:p w14:paraId="5F5F8FD5">
            <w:pPr>
              <w:pStyle w:val="13"/>
            </w:pPr>
            <w:r>
              <w:t>≥95%</w:t>
            </w:r>
          </w:p>
        </w:tc>
      </w:tr>
      <w:tr w14:paraId="0053E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5455C"/>
        </w:tc>
        <w:tc>
          <w:tcPr>
            <w:tcW w:w="1276" w:type="dxa"/>
            <w:vAlign w:val="center"/>
          </w:tcPr>
          <w:p w14:paraId="5FF8C9E3">
            <w:pPr>
              <w:pStyle w:val="13"/>
            </w:pPr>
            <w:r>
              <w:t>时效指标</w:t>
            </w:r>
          </w:p>
        </w:tc>
        <w:tc>
          <w:tcPr>
            <w:tcW w:w="1332" w:type="dxa"/>
            <w:vAlign w:val="center"/>
          </w:tcPr>
          <w:p w14:paraId="1D5BC6B3">
            <w:pPr>
              <w:pStyle w:val="13"/>
            </w:pPr>
            <w:r>
              <w:t>筛查工作完成时间</w:t>
            </w:r>
          </w:p>
        </w:tc>
        <w:tc>
          <w:tcPr>
            <w:tcW w:w="3430" w:type="dxa"/>
            <w:vAlign w:val="center"/>
          </w:tcPr>
          <w:p w14:paraId="1D8FC7EF">
            <w:pPr>
              <w:pStyle w:val="13"/>
            </w:pPr>
            <w:r>
              <w:t>筛查工作完成时间</w:t>
            </w:r>
          </w:p>
        </w:tc>
        <w:tc>
          <w:tcPr>
            <w:tcW w:w="2551" w:type="dxa"/>
            <w:vAlign w:val="center"/>
          </w:tcPr>
          <w:p w14:paraId="799AE638">
            <w:pPr>
              <w:pStyle w:val="13"/>
            </w:pPr>
            <w:r>
              <w:t>2026年12月31日前</w:t>
            </w:r>
          </w:p>
        </w:tc>
      </w:tr>
      <w:tr w14:paraId="7F500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77F12"/>
        </w:tc>
        <w:tc>
          <w:tcPr>
            <w:tcW w:w="1276" w:type="dxa"/>
            <w:vAlign w:val="center"/>
          </w:tcPr>
          <w:p w14:paraId="2AF43F67">
            <w:pPr>
              <w:pStyle w:val="13"/>
            </w:pPr>
            <w:r>
              <w:t>时效指标</w:t>
            </w:r>
          </w:p>
        </w:tc>
        <w:tc>
          <w:tcPr>
            <w:tcW w:w="1332" w:type="dxa"/>
            <w:vAlign w:val="center"/>
          </w:tcPr>
          <w:p w14:paraId="4451EEF4">
            <w:pPr>
              <w:pStyle w:val="13"/>
            </w:pPr>
            <w:r>
              <w:t>补助发放完成时间</w:t>
            </w:r>
          </w:p>
        </w:tc>
        <w:tc>
          <w:tcPr>
            <w:tcW w:w="3430" w:type="dxa"/>
            <w:vAlign w:val="center"/>
          </w:tcPr>
          <w:p w14:paraId="02D76821">
            <w:pPr>
              <w:pStyle w:val="13"/>
            </w:pPr>
            <w:r>
              <w:t>补助发放完成时间</w:t>
            </w:r>
          </w:p>
        </w:tc>
        <w:tc>
          <w:tcPr>
            <w:tcW w:w="2551" w:type="dxa"/>
            <w:vAlign w:val="center"/>
          </w:tcPr>
          <w:p w14:paraId="631B354B">
            <w:pPr>
              <w:pStyle w:val="13"/>
            </w:pPr>
            <w:r>
              <w:t>2026年12月31日前</w:t>
            </w:r>
          </w:p>
        </w:tc>
      </w:tr>
      <w:tr w14:paraId="6DA7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E25AFE"/>
        </w:tc>
        <w:tc>
          <w:tcPr>
            <w:tcW w:w="1276" w:type="dxa"/>
            <w:vAlign w:val="center"/>
          </w:tcPr>
          <w:p w14:paraId="64F541E4">
            <w:pPr>
              <w:pStyle w:val="13"/>
            </w:pPr>
            <w:r>
              <w:t>成本指标</w:t>
            </w:r>
          </w:p>
        </w:tc>
        <w:tc>
          <w:tcPr>
            <w:tcW w:w="1332" w:type="dxa"/>
            <w:vAlign w:val="center"/>
          </w:tcPr>
          <w:p w14:paraId="0371FB9F">
            <w:pPr>
              <w:pStyle w:val="13"/>
            </w:pPr>
            <w:r>
              <w:t>儿童先天性疾病筛查补助总额</w:t>
            </w:r>
          </w:p>
        </w:tc>
        <w:tc>
          <w:tcPr>
            <w:tcW w:w="3430" w:type="dxa"/>
            <w:vAlign w:val="center"/>
          </w:tcPr>
          <w:p w14:paraId="2BBAA828">
            <w:pPr>
              <w:pStyle w:val="13"/>
            </w:pPr>
            <w:r>
              <w:t>儿童先天性疾病筛查补助总额</w:t>
            </w:r>
          </w:p>
        </w:tc>
        <w:tc>
          <w:tcPr>
            <w:tcW w:w="2551" w:type="dxa"/>
            <w:vAlign w:val="center"/>
          </w:tcPr>
          <w:p w14:paraId="2566849D">
            <w:pPr>
              <w:pStyle w:val="13"/>
            </w:pPr>
            <w:r>
              <w:t>1.7万元</w:t>
            </w:r>
          </w:p>
        </w:tc>
      </w:tr>
      <w:tr w14:paraId="63060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E161D">
            <w:pPr>
              <w:pStyle w:val="15"/>
            </w:pPr>
            <w:r>
              <w:t>效益指标</w:t>
            </w:r>
          </w:p>
        </w:tc>
        <w:tc>
          <w:tcPr>
            <w:tcW w:w="1276" w:type="dxa"/>
            <w:vAlign w:val="center"/>
          </w:tcPr>
          <w:p w14:paraId="3E428BB4">
            <w:pPr>
              <w:pStyle w:val="13"/>
            </w:pPr>
            <w:r>
              <w:t>社会效益指标</w:t>
            </w:r>
          </w:p>
        </w:tc>
        <w:tc>
          <w:tcPr>
            <w:tcW w:w="1332" w:type="dxa"/>
            <w:vAlign w:val="center"/>
          </w:tcPr>
          <w:p w14:paraId="1661E1A5">
            <w:pPr>
              <w:pStyle w:val="13"/>
            </w:pPr>
            <w:r>
              <w:t>提高先天性疾病筛查，降低新生儿患病率，确实保障儿童健康成长</w:t>
            </w:r>
          </w:p>
        </w:tc>
        <w:tc>
          <w:tcPr>
            <w:tcW w:w="3430" w:type="dxa"/>
            <w:vAlign w:val="center"/>
          </w:tcPr>
          <w:p w14:paraId="3ACFACD4">
            <w:pPr>
              <w:pStyle w:val="13"/>
            </w:pPr>
            <w:r>
              <w:t>提高先天性疾病筛查，降低新生儿患病率，确实保障儿童健康成长</w:t>
            </w:r>
          </w:p>
        </w:tc>
        <w:tc>
          <w:tcPr>
            <w:tcW w:w="2551" w:type="dxa"/>
            <w:vAlign w:val="center"/>
          </w:tcPr>
          <w:p w14:paraId="696E4BC9">
            <w:pPr>
              <w:pStyle w:val="13"/>
            </w:pPr>
            <w:r>
              <w:t>有效保障</w:t>
            </w:r>
          </w:p>
        </w:tc>
      </w:tr>
      <w:tr w14:paraId="5A447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66C30">
            <w:pPr>
              <w:pStyle w:val="15"/>
            </w:pPr>
            <w:r>
              <w:t>效益指标</w:t>
            </w:r>
          </w:p>
        </w:tc>
        <w:tc>
          <w:tcPr>
            <w:tcW w:w="1276" w:type="dxa"/>
            <w:vAlign w:val="center"/>
          </w:tcPr>
          <w:p w14:paraId="15FBFA0A">
            <w:pPr>
              <w:pStyle w:val="13"/>
            </w:pPr>
            <w:r>
              <w:t>可持续影响指标</w:t>
            </w:r>
          </w:p>
        </w:tc>
        <w:tc>
          <w:tcPr>
            <w:tcW w:w="1332" w:type="dxa"/>
            <w:vAlign w:val="center"/>
          </w:tcPr>
          <w:p w14:paraId="24643CFA">
            <w:pPr>
              <w:pStyle w:val="13"/>
            </w:pPr>
            <w:r>
              <w:t>满足其基本公共卫生服务需求促进居民健康水平</w:t>
            </w:r>
          </w:p>
        </w:tc>
        <w:tc>
          <w:tcPr>
            <w:tcW w:w="3430" w:type="dxa"/>
            <w:vAlign w:val="center"/>
          </w:tcPr>
          <w:p w14:paraId="61469249">
            <w:pPr>
              <w:pStyle w:val="13"/>
            </w:pPr>
            <w:r>
              <w:t>满足其基本公共卫生服务需求促进居民健康水平</w:t>
            </w:r>
          </w:p>
        </w:tc>
        <w:tc>
          <w:tcPr>
            <w:tcW w:w="2551" w:type="dxa"/>
            <w:vAlign w:val="center"/>
          </w:tcPr>
          <w:p w14:paraId="1E7A2ED6">
            <w:pPr>
              <w:pStyle w:val="13"/>
            </w:pPr>
            <w:r>
              <w:t>持续有效</w:t>
            </w:r>
          </w:p>
        </w:tc>
      </w:tr>
      <w:tr w14:paraId="27CFB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2C12FA">
            <w:pPr>
              <w:pStyle w:val="15"/>
            </w:pPr>
            <w:r>
              <w:t>满意度指标</w:t>
            </w:r>
          </w:p>
        </w:tc>
        <w:tc>
          <w:tcPr>
            <w:tcW w:w="1276" w:type="dxa"/>
            <w:vAlign w:val="center"/>
          </w:tcPr>
          <w:p w14:paraId="28C5B5FA">
            <w:pPr>
              <w:pStyle w:val="13"/>
            </w:pPr>
            <w:r>
              <w:t>服务对象满意度指标</w:t>
            </w:r>
          </w:p>
        </w:tc>
        <w:tc>
          <w:tcPr>
            <w:tcW w:w="1332" w:type="dxa"/>
            <w:vAlign w:val="center"/>
          </w:tcPr>
          <w:p w14:paraId="3BEAEFCF">
            <w:pPr>
              <w:pStyle w:val="13"/>
            </w:pPr>
            <w:r>
              <w:t>受益人员满意度</w:t>
            </w:r>
          </w:p>
        </w:tc>
        <w:tc>
          <w:tcPr>
            <w:tcW w:w="3430" w:type="dxa"/>
            <w:vAlign w:val="center"/>
          </w:tcPr>
          <w:p w14:paraId="33A6B32A">
            <w:pPr>
              <w:pStyle w:val="13"/>
            </w:pPr>
            <w:r>
              <w:t>受益人员满意度</w:t>
            </w:r>
          </w:p>
        </w:tc>
        <w:tc>
          <w:tcPr>
            <w:tcW w:w="2551" w:type="dxa"/>
            <w:vAlign w:val="center"/>
          </w:tcPr>
          <w:p w14:paraId="1033E3CE">
            <w:pPr>
              <w:pStyle w:val="13"/>
            </w:pPr>
            <w:r>
              <w:t>≥95%</w:t>
            </w:r>
          </w:p>
        </w:tc>
      </w:tr>
    </w:tbl>
    <w:p w14:paraId="17C8FDC2">
      <w:pPr>
        <w:sectPr>
          <w:pgSz w:w="11900" w:h="16840"/>
          <w:pgMar w:top="1984" w:right="1304" w:bottom="1134" w:left="1304" w:header="720" w:footer="720" w:gutter="0"/>
          <w:cols w:space="720" w:num="1"/>
        </w:sectPr>
      </w:pPr>
    </w:p>
    <w:p w14:paraId="4B3B4716">
      <w:pPr>
        <w:spacing w:before="0" w:after="0" w:line="240" w:lineRule="auto"/>
        <w:ind w:firstLine="0"/>
        <w:jc w:val="center"/>
        <w:outlineLvl w:val="9"/>
      </w:pPr>
      <w:r>
        <w:rPr>
          <w:rFonts w:ascii="方正仿宋_GBK" w:hAnsi="方正仿宋_GBK" w:eastAsia="方正仿宋_GBK" w:cs="方正仿宋_GBK"/>
          <w:sz w:val="28"/>
        </w:rPr>
        <w:t xml:space="preserve"> </w:t>
      </w:r>
    </w:p>
    <w:p w14:paraId="775266F9">
      <w:pPr>
        <w:spacing w:before="0" w:after="0"/>
        <w:ind w:firstLine="560"/>
        <w:jc w:val="left"/>
        <w:outlineLvl w:val="3"/>
      </w:pPr>
      <w:bookmarkStart w:id="221" w:name="_Toc_4_4_0000000222"/>
      <w:r>
        <w:rPr>
          <w:rFonts w:ascii="方正仿宋_GBK" w:hAnsi="方正仿宋_GBK" w:eastAsia="方正仿宋_GBK" w:cs="方正仿宋_GBK"/>
          <w:sz w:val="28"/>
        </w:rPr>
        <w:t>216.结核病防治筛查项目-2025年市级（津财社指[2024]116号）绩效目标表</w:t>
      </w:r>
      <w:bookmarkEnd w:id="22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6EF8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3100FED">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66D8747E">
            <w:pPr>
              <w:pStyle w:val="11"/>
            </w:pPr>
            <w:r>
              <w:t>单位：元</w:t>
            </w:r>
          </w:p>
        </w:tc>
      </w:tr>
      <w:tr w14:paraId="14370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305431">
            <w:pPr>
              <w:pStyle w:val="14"/>
            </w:pPr>
            <w:r>
              <w:t>项目名称</w:t>
            </w:r>
          </w:p>
        </w:tc>
        <w:tc>
          <w:tcPr>
            <w:tcW w:w="8589" w:type="dxa"/>
            <w:gridSpan w:val="6"/>
            <w:vAlign w:val="center"/>
          </w:tcPr>
          <w:p w14:paraId="65723A7B">
            <w:pPr>
              <w:pStyle w:val="13"/>
            </w:pPr>
            <w:r>
              <w:t>结核病防治筛查项目-2025年市级（津财社指[2024]116号）</w:t>
            </w:r>
          </w:p>
        </w:tc>
      </w:tr>
      <w:tr w14:paraId="5A915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9F4C25">
            <w:pPr>
              <w:pStyle w:val="14"/>
            </w:pPr>
            <w:r>
              <w:t>预算规模及资金用途</w:t>
            </w:r>
          </w:p>
        </w:tc>
        <w:tc>
          <w:tcPr>
            <w:tcW w:w="1276" w:type="dxa"/>
            <w:vAlign w:val="center"/>
          </w:tcPr>
          <w:p w14:paraId="67676EED">
            <w:pPr>
              <w:pStyle w:val="14"/>
            </w:pPr>
            <w:r>
              <w:t>预算数</w:t>
            </w:r>
          </w:p>
        </w:tc>
        <w:tc>
          <w:tcPr>
            <w:tcW w:w="1332" w:type="dxa"/>
            <w:vAlign w:val="center"/>
          </w:tcPr>
          <w:p w14:paraId="42545972">
            <w:pPr>
              <w:pStyle w:val="13"/>
            </w:pPr>
            <w:r>
              <w:t>26600.00</w:t>
            </w:r>
          </w:p>
        </w:tc>
        <w:tc>
          <w:tcPr>
            <w:tcW w:w="1587" w:type="dxa"/>
            <w:vAlign w:val="center"/>
          </w:tcPr>
          <w:p w14:paraId="3349E1B6">
            <w:pPr>
              <w:pStyle w:val="14"/>
            </w:pPr>
            <w:r>
              <w:t>其中：财政    资金</w:t>
            </w:r>
          </w:p>
        </w:tc>
        <w:tc>
          <w:tcPr>
            <w:tcW w:w="1843" w:type="dxa"/>
            <w:vAlign w:val="center"/>
          </w:tcPr>
          <w:p w14:paraId="3E5E8EF6">
            <w:pPr>
              <w:pStyle w:val="13"/>
            </w:pPr>
            <w:r>
              <w:t>26600.00</w:t>
            </w:r>
          </w:p>
        </w:tc>
        <w:tc>
          <w:tcPr>
            <w:tcW w:w="1276" w:type="dxa"/>
            <w:vAlign w:val="center"/>
          </w:tcPr>
          <w:p w14:paraId="61EFD16F">
            <w:pPr>
              <w:pStyle w:val="14"/>
            </w:pPr>
            <w:r>
              <w:t>其他资金</w:t>
            </w:r>
          </w:p>
        </w:tc>
        <w:tc>
          <w:tcPr>
            <w:tcW w:w="1276" w:type="dxa"/>
            <w:vAlign w:val="center"/>
          </w:tcPr>
          <w:p w14:paraId="6D7F8A4A">
            <w:pPr>
              <w:pStyle w:val="13"/>
            </w:pPr>
            <w:r>
              <w:t xml:space="preserve"> </w:t>
            </w:r>
          </w:p>
        </w:tc>
      </w:tr>
      <w:tr w14:paraId="58A03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8D29CC"/>
        </w:tc>
        <w:tc>
          <w:tcPr>
            <w:tcW w:w="8589" w:type="dxa"/>
            <w:gridSpan w:val="6"/>
            <w:vAlign w:val="center"/>
          </w:tcPr>
          <w:p w14:paraId="735182CE">
            <w:pPr>
              <w:pStyle w:val="13"/>
            </w:pPr>
            <w:r>
              <w:t>结核病防治筛查项目款用于支付印刷费和放射科材料费</w:t>
            </w:r>
          </w:p>
        </w:tc>
      </w:tr>
      <w:tr w14:paraId="2B443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33C898">
            <w:pPr>
              <w:pStyle w:val="14"/>
            </w:pPr>
            <w:r>
              <w:t>绩效目标</w:t>
            </w:r>
          </w:p>
        </w:tc>
        <w:tc>
          <w:tcPr>
            <w:tcW w:w="8589" w:type="dxa"/>
            <w:gridSpan w:val="6"/>
            <w:vAlign w:val="center"/>
          </w:tcPr>
          <w:p w14:paraId="77B96AD2">
            <w:pPr>
              <w:pStyle w:val="13"/>
            </w:pPr>
            <w:r>
              <w:t>1.通过结核病筛查推介工作，旨在为结核筛查工作顺利展开提供保障，降低辖区居民结合患病率</w:t>
            </w:r>
          </w:p>
        </w:tc>
      </w:tr>
    </w:tbl>
    <w:p w14:paraId="400633F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684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17CB8674">
            <w:pPr>
              <w:pStyle w:val="14"/>
            </w:pPr>
            <w:r>
              <w:t>一级指标</w:t>
            </w:r>
          </w:p>
        </w:tc>
        <w:tc>
          <w:tcPr>
            <w:tcW w:w="1276" w:type="dxa"/>
            <w:vAlign w:val="center"/>
          </w:tcPr>
          <w:p w14:paraId="0B74155F">
            <w:pPr>
              <w:pStyle w:val="14"/>
            </w:pPr>
            <w:r>
              <w:t>二级指标</w:t>
            </w:r>
          </w:p>
        </w:tc>
        <w:tc>
          <w:tcPr>
            <w:tcW w:w="1332" w:type="dxa"/>
            <w:vAlign w:val="center"/>
          </w:tcPr>
          <w:p w14:paraId="13186B2F">
            <w:pPr>
              <w:pStyle w:val="14"/>
            </w:pPr>
            <w:r>
              <w:t>三级指标</w:t>
            </w:r>
          </w:p>
        </w:tc>
        <w:tc>
          <w:tcPr>
            <w:tcW w:w="3430" w:type="dxa"/>
            <w:vAlign w:val="center"/>
          </w:tcPr>
          <w:p w14:paraId="6E733C1F">
            <w:pPr>
              <w:pStyle w:val="14"/>
            </w:pPr>
            <w:r>
              <w:t>绩效指标描述</w:t>
            </w:r>
          </w:p>
        </w:tc>
        <w:tc>
          <w:tcPr>
            <w:tcW w:w="2551" w:type="dxa"/>
            <w:vAlign w:val="center"/>
          </w:tcPr>
          <w:p w14:paraId="124960A1">
            <w:pPr>
              <w:pStyle w:val="14"/>
            </w:pPr>
            <w:r>
              <w:t>指标值</w:t>
            </w:r>
          </w:p>
        </w:tc>
      </w:tr>
      <w:tr w14:paraId="7A600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0663">
            <w:pPr>
              <w:pStyle w:val="15"/>
            </w:pPr>
            <w:r>
              <w:t>产出指标</w:t>
            </w:r>
          </w:p>
        </w:tc>
        <w:tc>
          <w:tcPr>
            <w:tcW w:w="1276" w:type="dxa"/>
            <w:vAlign w:val="center"/>
          </w:tcPr>
          <w:p w14:paraId="767AEB3D">
            <w:pPr>
              <w:pStyle w:val="13"/>
            </w:pPr>
            <w:r>
              <w:t>数量指标</w:t>
            </w:r>
          </w:p>
        </w:tc>
        <w:tc>
          <w:tcPr>
            <w:tcW w:w="1332" w:type="dxa"/>
            <w:vAlign w:val="center"/>
          </w:tcPr>
          <w:p w14:paraId="780A49D4">
            <w:pPr>
              <w:pStyle w:val="13"/>
            </w:pPr>
            <w:r>
              <w:t>结核病筛查胸片推介人数</w:t>
            </w:r>
          </w:p>
        </w:tc>
        <w:tc>
          <w:tcPr>
            <w:tcW w:w="3430" w:type="dxa"/>
            <w:vAlign w:val="center"/>
          </w:tcPr>
          <w:p w14:paraId="21622665">
            <w:pPr>
              <w:pStyle w:val="13"/>
            </w:pPr>
            <w:r>
              <w:t>结核病筛查胸片推介人数</w:t>
            </w:r>
          </w:p>
        </w:tc>
        <w:tc>
          <w:tcPr>
            <w:tcW w:w="2551" w:type="dxa"/>
            <w:vAlign w:val="center"/>
          </w:tcPr>
          <w:p w14:paraId="02414880">
            <w:pPr>
              <w:pStyle w:val="13"/>
            </w:pPr>
            <w:r>
              <w:t>≥532人</w:t>
            </w:r>
          </w:p>
        </w:tc>
      </w:tr>
      <w:tr w14:paraId="6E9F1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8A06"/>
        </w:tc>
        <w:tc>
          <w:tcPr>
            <w:tcW w:w="1276" w:type="dxa"/>
            <w:vAlign w:val="center"/>
          </w:tcPr>
          <w:p w14:paraId="270521AE">
            <w:pPr>
              <w:pStyle w:val="13"/>
            </w:pPr>
            <w:r>
              <w:t>质量指标</w:t>
            </w:r>
          </w:p>
        </w:tc>
        <w:tc>
          <w:tcPr>
            <w:tcW w:w="1332" w:type="dxa"/>
            <w:vAlign w:val="center"/>
          </w:tcPr>
          <w:p w14:paraId="18FA554C">
            <w:pPr>
              <w:pStyle w:val="13"/>
            </w:pPr>
            <w:r>
              <w:t>结核病筛查胸片推介率</w:t>
            </w:r>
          </w:p>
        </w:tc>
        <w:tc>
          <w:tcPr>
            <w:tcW w:w="3430" w:type="dxa"/>
            <w:vAlign w:val="center"/>
          </w:tcPr>
          <w:p w14:paraId="007E9442">
            <w:pPr>
              <w:pStyle w:val="13"/>
            </w:pPr>
            <w:r>
              <w:t>结核病筛查胸片推介率</w:t>
            </w:r>
          </w:p>
        </w:tc>
        <w:tc>
          <w:tcPr>
            <w:tcW w:w="2551" w:type="dxa"/>
            <w:vAlign w:val="center"/>
          </w:tcPr>
          <w:p w14:paraId="0DA2FDB6">
            <w:pPr>
              <w:pStyle w:val="13"/>
            </w:pPr>
            <w:r>
              <w:t>≥95%</w:t>
            </w:r>
          </w:p>
        </w:tc>
      </w:tr>
      <w:tr w14:paraId="29DE9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F0796"/>
        </w:tc>
        <w:tc>
          <w:tcPr>
            <w:tcW w:w="1276" w:type="dxa"/>
            <w:vAlign w:val="center"/>
          </w:tcPr>
          <w:p w14:paraId="721A9659">
            <w:pPr>
              <w:pStyle w:val="13"/>
            </w:pPr>
            <w:r>
              <w:t>时效指标</w:t>
            </w:r>
          </w:p>
        </w:tc>
        <w:tc>
          <w:tcPr>
            <w:tcW w:w="1332" w:type="dxa"/>
            <w:vAlign w:val="center"/>
          </w:tcPr>
          <w:p w14:paraId="0EE935A1">
            <w:pPr>
              <w:pStyle w:val="13"/>
            </w:pPr>
            <w:r>
              <w:t>结核病筛查完成服务时限</w:t>
            </w:r>
          </w:p>
        </w:tc>
        <w:tc>
          <w:tcPr>
            <w:tcW w:w="3430" w:type="dxa"/>
            <w:vAlign w:val="center"/>
          </w:tcPr>
          <w:p w14:paraId="5698B738">
            <w:pPr>
              <w:pStyle w:val="13"/>
            </w:pPr>
            <w:r>
              <w:t>结核病筛查完成服务时限</w:t>
            </w:r>
          </w:p>
        </w:tc>
        <w:tc>
          <w:tcPr>
            <w:tcW w:w="2551" w:type="dxa"/>
            <w:vAlign w:val="center"/>
          </w:tcPr>
          <w:p w14:paraId="1658EB84">
            <w:pPr>
              <w:pStyle w:val="13"/>
            </w:pPr>
            <w:r>
              <w:t>2026年12月31日前</w:t>
            </w:r>
          </w:p>
        </w:tc>
      </w:tr>
      <w:tr w14:paraId="2B509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26C410"/>
        </w:tc>
        <w:tc>
          <w:tcPr>
            <w:tcW w:w="1276" w:type="dxa"/>
            <w:vAlign w:val="center"/>
          </w:tcPr>
          <w:p w14:paraId="4F523C68">
            <w:pPr>
              <w:pStyle w:val="13"/>
            </w:pPr>
            <w:r>
              <w:t>成本指标</w:t>
            </w:r>
          </w:p>
        </w:tc>
        <w:tc>
          <w:tcPr>
            <w:tcW w:w="1332" w:type="dxa"/>
            <w:vAlign w:val="center"/>
          </w:tcPr>
          <w:p w14:paraId="6832888B">
            <w:pPr>
              <w:pStyle w:val="13"/>
            </w:pPr>
            <w:r>
              <w:t>结核病筛查胸片推介补贴</w:t>
            </w:r>
          </w:p>
        </w:tc>
        <w:tc>
          <w:tcPr>
            <w:tcW w:w="3430" w:type="dxa"/>
            <w:vAlign w:val="center"/>
          </w:tcPr>
          <w:p w14:paraId="532FAB6A">
            <w:pPr>
              <w:pStyle w:val="13"/>
            </w:pPr>
            <w:r>
              <w:t>结核病筛查胸片推介补贴</w:t>
            </w:r>
          </w:p>
        </w:tc>
        <w:tc>
          <w:tcPr>
            <w:tcW w:w="2551" w:type="dxa"/>
            <w:vAlign w:val="center"/>
          </w:tcPr>
          <w:p w14:paraId="586D5D2A">
            <w:pPr>
              <w:pStyle w:val="13"/>
            </w:pPr>
            <w:r>
              <w:t>50元/人</w:t>
            </w:r>
          </w:p>
        </w:tc>
      </w:tr>
      <w:tr w14:paraId="0B5F0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54F037">
            <w:pPr>
              <w:pStyle w:val="15"/>
            </w:pPr>
            <w:r>
              <w:t>效益指标</w:t>
            </w:r>
          </w:p>
        </w:tc>
        <w:tc>
          <w:tcPr>
            <w:tcW w:w="1276" w:type="dxa"/>
            <w:vAlign w:val="center"/>
          </w:tcPr>
          <w:p w14:paraId="5C738676">
            <w:pPr>
              <w:pStyle w:val="13"/>
            </w:pPr>
            <w:r>
              <w:t>社会效益指标</w:t>
            </w:r>
          </w:p>
        </w:tc>
        <w:tc>
          <w:tcPr>
            <w:tcW w:w="1332" w:type="dxa"/>
            <w:vAlign w:val="center"/>
          </w:tcPr>
          <w:p w14:paraId="322D1955">
            <w:pPr>
              <w:pStyle w:val="13"/>
            </w:pPr>
            <w:r>
              <w:t>降低辖区居民结核患病率</w:t>
            </w:r>
          </w:p>
        </w:tc>
        <w:tc>
          <w:tcPr>
            <w:tcW w:w="3430" w:type="dxa"/>
            <w:vAlign w:val="center"/>
          </w:tcPr>
          <w:p w14:paraId="469E6202">
            <w:pPr>
              <w:pStyle w:val="13"/>
            </w:pPr>
            <w:r>
              <w:t>降低辖区居民结核患病率</w:t>
            </w:r>
          </w:p>
        </w:tc>
        <w:tc>
          <w:tcPr>
            <w:tcW w:w="2551" w:type="dxa"/>
            <w:vAlign w:val="center"/>
          </w:tcPr>
          <w:p w14:paraId="16693E72">
            <w:pPr>
              <w:pStyle w:val="13"/>
            </w:pPr>
            <w:r>
              <w:t>持续有效</w:t>
            </w:r>
          </w:p>
        </w:tc>
      </w:tr>
      <w:tr w14:paraId="002A9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046531">
            <w:pPr>
              <w:pStyle w:val="15"/>
            </w:pPr>
            <w:r>
              <w:t>满意度指标</w:t>
            </w:r>
          </w:p>
        </w:tc>
        <w:tc>
          <w:tcPr>
            <w:tcW w:w="1276" w:type="dxa"/>
            <w:vAlign w:val="center"/>
          </w:tcPr>
          <w:p w14:paraId="1CBDD234">
            <w:pPr>
              <w:pStyle w:val="13"/>
            </w:pPr>
            <w:r>
              <w:t>服务对象满意度指标</w:t>
            </w:r>
          </w:p>
        </w:tc>
        <w:tc>
          <w:tcPr>
            <w:tcW w:w="1332" w:type="dxa"/>
            <w:vAlign w:val="center"/>
          </w:tcPr>
          <w:p w14:paraId="49734D8E">
            <w:pPr>
              <w:pStyle w:val="13"/>
            </w:pPr>
            <w:r>
              <w:t>辖区居民满意度</w:t>
            </w:r>
          </w:p>
        </w:tc>
        <w:tc>
          <w:tcPr>
            <w:tcW w:w="3430" w:type="dxa"/>
            <w:vAlign w:val="center"/>
          </w:tcPr>
          <w:p w14:paraId="7BD959DF">
            <w:pPr>
              <w:pStyle w:val="13"/>
            </w:pPr>
            <w:r>
              <w:t>辖区居民满意度</w:t>
            </w:r>
          </w:p>
        </w:tc>
        <w:tc>
          <w:tcPr>
            <w:tcW w:w="2551" w:type="dxa"/>
            <w:vAlign w:val="center"/>
          </w:tcPr>
          <w:p w14:paraId="6E310D9B">
            <w:pPr>
              <w:pStyle w:val="13"/>
            </w:pPr>
            <w:r>
              <w:t>≥95%</w:t>
            </w:r>
          </w:p>
        </w:tc>
      </w:tr>
    </w:tbl>
    <w:p w14:paraId="3F863F43">
      <w:pPr>
        <w:sectPr>
          <w:pgSz w:w="11900" w:h="16840"/>
          <w:pgMar w:top="1984" w:right="1304" w:bottom="1134" w:left="1304" w:header="720" w:footer="720" w:gutter="0"/>
          <w:cols w:space="720" w:num="1"/>
        </w:sectPr>
      </w:pPr>
    </w:p>
    <w:p w14:paraId="5A655C36">
      <w:pPr>
        <w:spacing w:before="0" w:after="0" w:line="240" w:lineRule="auto"/>
        <w:ind w:firstLine="0"/>
        <w:jc w:val="center"/>
        <w:outlineLvl w:val="9"/>
      </w:pPr>
      <w:r>
        <w:rPr>
          <w:rFonts w:ascii="方正仿宋_GBK" w:hAnsi="方正仿宋_GBK" w:eastAsia="方正仿宋_GBK" w:cs="方正仿宋_GBK"/>
          <w:sz w:val="28"/>
        </w:rPr>
        <w:t xml:space="preserve"> </w:t>
      </w:r>
    </w:p>
    <w:p w14:paraId="2E5C1EBA">
      <w:pPr>
        <w:spacing w:before="0" w:after="0"/>
        <w:ind w:firstLine="560"/>
        <w:jc w:val="left"/>
        <w:outlineLvl w:val="3"/>
      </w:pPr>
      <w:bookmarkStart w:id="222" w:name="_Toc_4_4_0000000223"/>
      <w:r>
        <w:rPr>
          <w:rFonts w:ascii="方正仿宋_GBK" w:hAnsi="方正仿宋_GBK" w:eastAsia="方正仿宋_GBK" w:cs="方正仿宋_GBK"/>
          <w:sz w:val="28"/>
        </w:rPr>
        <w:t>217.重大传染病防控资金-艾滋病防控（含丙肝）-2025年中央（津财社指[2024]116号）绩效目标表</w:t>
      </w:r>
      <w:bookmarkEnd w:id="22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B8FE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B29493E">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5D29429D">
            <w:pPr>
              <w:pStyle w:val="11"/>
            </w:pPr>
            <w:r>
              <w:t>单位：元</w:t>
            </w:r>
          </w:p>
        </w:tc>
      </w:tr>
      <w:tr w14:paraId="385A9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F26F3">
            <w:pPr>
              <w:pStyle w:val="14"/>
            </w:pPr>
            <w:r>
              <w:t>项目名称</w:t>
            </w:r>
          </w:p>
        </w:tc>
        <w:tc>
          <w:tcPr>
            <w:tcW w:w="8589" w:type="dxa"/>
            <w:gridSpan w:val="6"/>
            <w:vAlign w:val="center"/>
          </w:tcPr>
          <w:p w14:paraId="0D600FD5">
            <w:pPr>
              <w:pStyle w:val="13"/>
            </w:pPr>
            <w:r>
              <w:t>重大传染病防控资金-艾滋病防控（含丙肝）-2025年中央（津财社指[2024]116号）</w:t>
            </w:r>
          </w:p>
        </w:tc>
      </w:tr>
      <w:tr w14:paraId="63CFE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629C5">
            <w:pPr>
              <w:pStyle w:val="14"/>
            </w:pPr>
            <w:r>
              <w:t>预算规模及资金用途</w:t>
            </w:r>
          </w:p>
        </w:tc>
        <w:tc>
          <w:tcPr>
            <w:tcW w:w="1276" w:type="dxa"/>
            <w:vAlign w:val="center"/>
          </w:tcPr>
          <w:p w14:paraId="24E4365E">
            <w:pPr>
              <w:pStyle w:val="14"/>
            </w:pPr>
            <w:r>
              <w:t>预算数</w:t>
            </w:r>
          </w:p>
        </w:tc>
        <w:tc>
          <w:tcPr>
            <w:tcW w:w="1332" w:type="dxa"/>
            <w:vAlign w:val="center"/>
          </w:tcPr>
          <w:p w14:paraId="7F4DD2C6">
            <w:pPr>
              <w:pStyle w:val="13"/>
            </w:pPr>
            <w:r>
              <w:t>3760.00</w:t>
            </w:r>
          </w:p>
        </w:tc>
        <w:tc>
          <w:tcPr>
            <w:tcW w:w="1587" w:type="dxa"/>
            <w:vAlign w:val="center"/>
          </w:tcPr>
          <w:p w14:paraId="5C57CC8D">
            <w:pPr>
              <w:pStyle w:val="14"/>
            </w:pPr>
            <w:r>
              <w:t>其中：财政    资金</w:t>
            </w:r>
          </w:p>
        </w:tc>
        <w:tc>
          <w:tcPr>
            <w:tcW w:w="1843" w:type="dxa"/>
            <w:vAlign w:val="center"/>
          </w:tcPr>
          <w:p w14:paraId="5798D0BD">
            <w:pPr>
              <w:pStyle w:val="13"/>
            </w:pPr>
            <w:r>
              <w:t>3760.00</w:t>
            </w:r>
          </w:p>
        </w:tc>
        <w:tc>
          <w:tcPr>
            <w:tcW w:w="1276" w:type="dxa"/>
            <w:vAlign w:val="center"/>
          </w:tcPr>
          <w:p w14:paraId="345472DF">
            <w:pPr>
              <w:pStyle w:val="14"/>
            </w:pPr>
            <w:r>
              <w:t>其他资金</w:t>
            </w:r>
          </w:p>
        </w:tc>
        <w:tc>
          <w:tcPr>
            <w:tcW w:w="1276" w:type="dxa"/>
            <w:vAlign w:val="center"/>
          </w:tcPr>
          <w:p w14:paraId="1E1D12A0">
            <w:pPr>
              <w:pStyle w:val="13"/>
            </w:pPr>
            <w:r>
              <w:t xml:space="preserve"> </w:t>
            </w:r>
          </w:p>
        </w:tc>
      </w:tr>
      <w:tr w14:paraId="14CEC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ADD86"/>
        </w:tc>
        <w:tc>
          <w:tcPr>
            <w:tcW w:w="8589" w:type="dxa"/>
            <w:gridSpan w:val="6"/>
            <w:vAlign w:val="center"/>
          </w:tcPr>
          <w:p w14:paraId="7077C02A">
            <w:pPr>
              <w:pStyle w:val="13"/>
            </w:pPr>
            <w:r>
              <w:t>重大传染病防控—艾滋病防治项目补助资金用于支付印刷费</w:t>
            </w:r>
          </w:p>
        </w:tc>
      </w:tr>
      <w:tr w14:paraId="18217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A8185C">
            <w:pPr>
              <w:pStyle w:val="14"/>
            </w:pPr>
            <w:r>
              <w:t>绩效目标</w:t>
            </w:r>
          </w:p>
        </w:tc>
        <w:tc>
          <w:tcPr>
            <w:tcW w:w="8589" w:type="dxa"/>
            <w:gridSpan w:val="6"/>
            <w:vAlign w:val="center"/>
          </w:tcPr>
          <w:p w14:paraId="0F7D9A19">
            <w:pPr>
              <w:pStyle w:val="13"/>
            </w:pPr>
            <w:r>
              <w:t>1.通过对丙肝人员健康体检，旨在全面消除丙肝。</w:t>
            </w:r>
          </w:p>
        </w:tc>
      </w:tr>
    </w:tbl>
    <w:p w14:paraId="14F0899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7C6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10AE9B">
            <w:pPr>
              <w:pStyle w:val="14"/>
            </w:pPr>
            <w:r>
              <w:t>一级指标</w:t>
            </w:r>
          </w:p>
        </w:tc>
        <w:tc>
          <w:tcPr>
            <w:tcW w:w="1276" w:type="dxa"/>
            <w:vAlign w:val="center"/>
          </w:tcPr>
          <w:p w14:paraId="020E6CCC">
            <w:pPr>
              <w:pStyle w:val="14"/>
            </w:pPr>
            <w:r>
              <w:t>二级指标</w:t>
            </w:r>
          </w:p>
        </w:tc>
        <w:tc>
          <w:tcPr>
            <w:tcW w:w="1332" w:type="dxa"/>
            <w:vAlign w:val="center"/>
          </w:tcPr>
          <w:p w14:paraId="5F3902D7">
            <w:pPr>
              <w:pStyle w:val="14"/>
            </w:pPr>
            <w:r>
              <w:t>三级指标</w:t>
            </w:r>
          </w:p>
        </w:tc>
        <w:tc>
          <w:tcPr>
            <w:tcW w:w="3430" w:type="dxa"/>
            <w:vAlign w:val="center"/>
          </w:tcPr>
          <w:p w14:paraId="0CB45124">
            <w:pPr>
              <w:pStyle w:val="14"/>
            </w:pPr>
            <w:r>
              <w:t>绩效指标描述</w:t>
            </w:r>
          </w:p>
        </w:tc>
        <w:tc>
          <w:tcPr>
            <w:tcW w:w="2551" w:type="dxa"/>
            <w:vAlign w:val="center"/>
          </w:tcPr>
          <w:p w14:paraId="11382A54">
            <w:pPr>
              <w:pStyle w:val="14"/>
            </w:pPr>
            <w:r>
              <w:t>指标值</w:t>
            </w:r>
          </w:p>
        </w:tc>
      </w:tr>
      <w:tr w14:paraId="0C9DE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50BA48">
            <w:pPr>
              <w:pStyle w:val="15"/>
            </w:pPr>
            <w:r>
              <w:t>产出指标</w:t>
            </w:r>
          </w:p>
        </w:tc>
        <w:tc>
          <w:tcPr>
            <w:tcW w:w="1276" w:type="dxa"/>
            <w:vAlign w:val="center"/>
          </w:tcPr>
          <w:p w14:paraId="3E989BC2">
            <w:pPr>
              <w:pStyle w:val="13"/>
            </w:pPr>
            <w:r>
              <w:t>数量指标</w:t>
            </w:r>
          </w:p>
        </w:tc>
        <w:tc>
          <w:tcPr>
            <w:tcW w:w="1332" w:type="dxa"/>
            <w:vAlign w:val="center"/>
          </w:tcPr>
          <w:p w14:paraId="0FC9B522">
            <w:pPr>
              <w:pStyle w:val="13"/>
            </w:pPr>
            <w:r>
              <w:t>既往报告丙肝病例追踪随访人数</w:t>
            </w:r>
          </w:p>
        </w:tc>
        <w:tc>
          <w:tcPr>
            <w:tcW w:w="3430" w:type="dxa"/>
            <w:vAlign w:val="center"/>
          </w:tcPr>
          <w:p w14:paraId="45B7AB26">
            <w:pPr>
              <w:pStyle w:val="13"/>
            </w:pPr>
            <w:r>
              <w:t>既往报告丙肝病例追踪随访人数</w:t>
            </w:r>
          </w:p>
        </w:tc>
        <w:tc>
          <w:tcPr>
            <w:tcW w:w="2551" w:type="dxa"/>
            <w:vAlign w:val="center"/>
          </w:tcPr>
          <w:p w14:paraId="3DAE9D8B">
            <w:pPr>
              <w:pStyle w:val="13"/>
            </w:pPr>
            <w:r>
              <w:t>25人</w:t>
            </w:r>
          </w:p>
        </w:tc>
      </w:tr>
      <w:tr w14:paraId="08E3B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DFF10"/>
        </w:tc>
        <w:tc>
          <w:tcPr>
            <w:tcW w:w="1276" w:type="dxa"/>
            <w:vAlign w:val="center"/>
          </w:tcPr>
          <w:p w14:paraId="758835D4">
            <w:pPr>
              <w:pStyle w:val="13"/>
            </w:pPr>
            <w:r>
              <w:t>质量指标</w:t>
            </w:r>
          </w:p>
        </w:tc>
        <w:tc>
          <w:tcPr>
            <w:tcW w:w="1332" w:type="dxa"/>
            <w:vAlign w:val="center"/>
          </w:tcPr>
          <w:p w14:paraId="0A8E6659">
            <w:pPr>
              <w:pStyle w:val="13"/>
            </w:pPr>
            <w:r>
              <w:t>既往报告丙肝病例追踪率</w:t>
            </w:r>
          </w:p>
        </w:tc>
        <w:tc>
          <w:tcPr>
            <w:tcW w:w="3430" w:type="dxa"/>
            <w:vAlign w:val="center"/>
          </w:tcPr>
          <w:p w14:paraId="387FA881">
            <w:pPr>
              <w:pStyle w:val="13"/>
            </w:pPr>
            <w:r>
              <w:t>既往报告丙肝病例追踪率</w:t>
            </w:r>
          </w:p>
        </w:tc>
        <w:tc>
          <w:tcPr>
            <w:tcW w:w="2551" w:type="dxa"/>
            <w:vAlign w:val="center"/>
          </w:tcPr>
          <w:p w14:paraId="44D47A00">
            <w:pPr>
              <w:pStyle w:val="13"/>
            </w:pPr>
            <w:r>
              <w:t>≥100%</w:t>
            </w:r>
          </w:p>
        </w:tc>
      </w:tr>
      <w:tr w14:paraId="7FC9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779F1"/>
        </w:tc>
        <w:tc>
          <w:tcPr>
            <w:tcW w:w="1276" w:type="dxa"/>
            <w:vAlign w:val="center"/>
          </w:tcPr>
          <w:p w14:paraId="1998E0EA">
            <w:pPr>
              <w:pStyle w:val="13"/>
            </w:pPr>
            <w:r>
              <w:t>时效指标</w:t>
            </w:r>
          </w:p>
        </w:tc>
        <w:tc>
          <w:tcPr>
            <w:tcW w:w="1332" w:type="dxa"/>
            <w:vAlign w:val="center"/>
          </w:tcPr>
          <w:p w14:paraId="0089BAC5">
            <w:pPr>
              <w:pStyle w:val="13"/>
            </w:pPr>
            <w:r>
              <w:t>追访完成服务时限</w:t>
            </w:r>
          </w:p>
        </w:tc>
        <w:tc>
          <w:tcPr>
            <w:tcW w:w="3430" w:type="dxa"/>
            <w:vAlign w:val="center"/>
          </w:tcPr>
          <w:p w14:paraId="78B56D6D">
            <w:pPr>
              <w:pStyle w:val="13"/>
            </w:pPr>
            <w:r>
              <w:t>追访完成服务时限</w:t>
            </w:r>
          </w:p>
        </w:tc>
        <w:tc>
          <w:tcPr>
            <w:tcW w:w="2551" w:type="dxa"/>
            <w:vAlign w:val="center"/>
          </w:tcPr>
          <w:p w14:paraId="6449F1A0">
            <w:pPr>
              <w:pStyle w:val="13"/>
            </w:pPr>
            <w:r>
              <w:t>2026年12月31日前</w:t>
            </w:r>
          </w:p>
        </w:tc>
      </w:tr>
      <w:tr w14:paraId="5EEBB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9EC6A0"/>
        </w:tc>
        <w:tc>
          <w:tcPr>
            <w:tcW w:w="1276" w:type="dxa"/>
            <w:vAlign w:val="center"/>
          </w:tcPr>
          <w:p w14:paraId="28DB50C5">
            <w:pPr>
              <w:pStyle w:val="13"/>
            </w:pPr>
            <w:r>
              <w:t>成本指标</w:t>
            </w:r>
          </w:p>
        </w:tc>
        <w:tc>
          <w:tcPr>
            <w:tcW w:w="1332" w:type="dxa"/>
            <w:vAlign w:val="center"/>
          </w:tcPr>
          <w:p w14:paraId="30BDB956">
            <w:pPr>
              <w:pStyle w:val="13"/>
            </w:pPr>
            <w:r>
              <w:t>既往报告丙肝病例追踪随访补助</w:t>
            </w:r>
          </w:p>
        </w:tc>
        <w:tc>
          <w:tcPr>
            <w:tcW w:w="3430" w:type="dxa"/>
            <w:vAlign w:val="center"/>
          </w:tcPr>
          <w:p w14:paraId="5C65DA1D">
            <w:pPr>
              <w:pStyle w:val="13"/>
            </w:pPr>
            <w:r>
              <w:t>既往报告丙肝病例追踪随访补助</w:t>
            </w:r>
          </w:p>
        </w:tc>
        <w:tc>
          <w:tcPr>
            <w:tcW w:w="2551" w:type="dxa"/>
            <w:vAlign w:val="center"/>
          </w:tcPr>
          <w:p w14:paraId="3DD3701C">
            <w:pPr>
              <w:pStyle w:val="13"/>
            </w:pPr>
            <w:r>
              <w:t>150元/人</w:t>
            </w:r>
          </w:p>
        </w:tc>
      </w:tr>
      <w:tr w14:paraId="72D9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92B21C">
            <w:pPr>
              <w:pStyle w:val="15"/>
            </w:pPr>
            <w:r>
              <w:t>效益指标</w:t>
            </w:r>
          </w:p>
        </w:tc>
        <w:tc>
          <w:tcPr>
            <w:tcW w:w="1276" w:type="dxa"/>
            <w:vAlign w:val="center"/>
          </w:tcPr>
          <w:p w14:paraId="435EAF47">
            <w:pPr>
              <w:pStyle w:val="13"/>
            </w:pPr>
            <w:r>
              <w:t>社会效益指标</w:t>
            </w:r>
          </w:p>
        </w:tc>
        <w:tc>
          <w:tcPr>
            <w:tcW w:w="1332" w:type="dxa"/>
            <w:vAlign w:val="center"/>
          </w:tcPr>
          <w:p w14:paraId="1BF14E79">
            <w:pPr>
              <w:pStyle w:val="13"/>
            </w:pPr>
            <w:r>
              <w:t>满足其公共卫生服务需求促进居民健康水平</w:t>
            </w:r>
          </w:p>
        </w:tc>
        <w:tc>
          <w:tcPr>
            <w:tcW w:w="3430" w:type="dxa"/>
            <w:vAlign w:val="center"/>
          </w:tcPr>
          <w:p w14:paraId="6C5B85F3">
            <w:pPr>
              <w:pStyle w:val="13"/>
            </w:pPr>
            <w:r>
              <w:t>满足其公共卫生服务需求促进居民健康水平</w:t>
            </w:r>
          </w:p>
        </w:tc>
        <w:tc>
          <w:tcPr>
            <w:tcW w:w="2551" w:type="dxa"/>
            <w:vAlign w:val="center"/>
          </w:tcPr>
          <w:p w14:paraId="3F51F6B3">
            <w:pPr>
              <w:pStyle w:val="13"/>
            </w:pPr>
            <w:r>
              <w:t>持续有效</w:t>
            </w:r>
          </w:p>
        </w:tc>
      </w:tr>
      <w:tr w14:paraId="7CE4D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962265">
            <w:pPr>
              <w:pStyle w:val="15"/>
            </w:pPr>
            <w:r>
              <w:t>满意度指标</w:t>
            </w:r>
          </w:p>
        </w:tc>
        <w:tc>
          <w:tcPr>
            <w:tcW w:w="1276" w:type="dxa"/>
            <w:vAlign w:val="center"/>
          </w:tcPr>
          <w:p w14:paraId="44C05FA0">
            <w:pPr>
              <w:pStyle w:val="13"/>
            </w:pPr>
            <w:r>
              <w:t>服务对象满意度指标</w:t>
            </w:r>
          </w:p>
        </w:tc>
        <w:tc>
          <w:tcPr>
            <w:tcW w:w="1332" w:type="dxa"/>
            <w:vAlign w:val="center"/>
          </w:tcPr>
          <w:p w14:paraId="15196EC2">
            <w:pPr>
              <w:pStyle w:val="13"/>
            </w:pPr>
            <w:r>
              <w:t>受益人员满意度</w:t>
            </w:r>
          </w:p>
        </w:tc>
        <w:tc>
          <w:tcPr>
            <w:tcW w:w="3430" w:type="dxa"/>
            <w:vAlign w:val="center"/>
          </w:tcPr>
          <w:p w14:paraId="1EAC5AC8">
            <w:pPr>
              <w:pStyle w:val="13"/>
            </w:pPr>
            <w:r>
              <w:t>受益人员满意度</w:t>
            </w:r>
          </w:p>
        </w:tc>
        <w:tc>
          <w:tcPr>
            <w:tcW w:w="2551" w:type="dxa"/>
            <w:vAlign w:val="center"/>
          </w:tcPr>
          <w:p w14:paraId="473ADB20">
            <w:pPr>
              <w:pStyle w:val="13"/>
            </w:pPr>
            <w:r>
              <w:t>≥95%</w:t>
            </w:r>
          </w:p>
        </w:tc>
      </w:tr>
    </w:tbl>
    <w:p w14:paraId="55469657">
      <w:pPr>
        <w:sectPr>
          <w:pgSz w:w="11900" w:h="16840"/>
          <w:pgMar w:top="1984" w:right="1304" w:bottom="1134" w:left="1304" w:header="720" w:footer="720" w:gutter="0"/>
          <w:cols w:space="720" w:num="1"/>
        </w:sectPr>
      </w:pPr>
    </w:p>
    <w:p w14:paraId="2EE073B6">
      <w:pPr>
        <w:spacing w:before="0" w:after="0" w:line="240" w:lineRule="auto"/>
        <w:ind w:firstLine="0"/>
        <w:jc w:val="center"/>
        <w:outlineLvl w:val="9"/>
      </w:pPr>
      <w:r>
        <w:rPr>
          <w:rFonts w:ascii="方正仿宋_GBK" w:hAnsi="方正仿宋_GBK" w:eastAsia="方正仿宋_GBK" w:cs="方正仿宋_GBK"/>
          <w:sz w:val="28"/>
        </w:rPr>
        <w:t xml:space="preserve"> </w:t>
      </w:r>
    </w:p>
    <w:p w14:paraId="3802A3AD">
      <w:pPr>
        <w:spacing w:before="0" w:after="0"/>
        <w:ind w:firstLine="560"/>
        <w:jc w:val="left"/>
        <w:outlineLvl w:val="3"/>
      </w:pPr>
      <w:bookmarkStart w:id="223" w:name="_Toc_4_4_0000000224"/>
      <w:r>
        <w:rPr>
          <w:rFonts w:ascii="方正仿宋_GBK" w:hAnsi="方正仿宋_GBK" w:eastAsia="方正仿宋_GBK" w:cs="方正仿宋_GBK"/>
          <w:sz w:val="28"/>
        </w:rPr>
        <w:t>218.重大传染病防控资金-妇幼卫生监测-2025年中央（津财社指[2024]116号）绩效目标表</w:t>
      </w:r>
      <w:bookmarkEnd w:id="22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68FF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1DDFDC">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33D17C4F">
            <w:pPr>
              <w:pStyle w:val="11"/>
            </w:pPr>
            <w:r>
              <w:t>单位：元</w:t>
            </w:r>
          </w:p>
        </w:tc>
      </w:tr>
      <w:tr w14:paraId="79A0F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E17803">
            <w:pPr>
              <w:pStyle w:val="14"/>
            </w:pPr>
            <w:r>
              <w:t>项目名称</w:t>
            </w:r>
          </w:p>
        </w:tc>
        <w:tc>
          <w:tcPr>
            <w:tcW w:w="8589" w:type="dxa"/>
            <w:gridSpan w:val="6"/>
            <w:vAlign w:val="center"/>
          </w:tcPr>
          <w:p w14:paraId="69A14AB2">
            <w:pPr>
              <w:pStyle w:val="13"/>
            </w:pPr>
            <w:r>
              <w:t>重大传染病防控资金-妇幼卫生监测-2025年中央（津财社指[2024]116号）</w:t>
            </w:r>
          </w:p>
        </w:tc>
      </w:tr>
      <w:tr w14:paraId="6C8687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17596">
            <w:pPr>
              <w:pStyle w:val="14"/>
            </w:pPr>
            <w:r>
              <w:t>预算规模及资金用途</w:t>
            </w:r>
          </w:p>
        </w:tc>
        <w:tc>
          <w:tcPr>
            <w:tcW w:w="1276" w:type="dxa"/>
            <w:vAlign w:val="center"/>
          </w:tcPr>
          <w:p w14:paraId="1F3588F1">
            <w:pPr>
              <w:pStyle w:val="14"/>
            </w:pPr>
            <w:r>
              <w:t>预算数</w:t>
            </w:r>
          </w:p>
        </w:tc>
        <w:tc>
          <w:tcPr>
            <w:tcW w:w="1332" w:type="dxa"/>
            <w:vAlign w:val="center"/>
          </w:tcPr>
          <w:p w14:paraId="2AF3EE01">
            <w:pPr>
              <w:pStyle w:val="13"/>
            </w:pPr>
            <w:r>
              <w:t>488.00</w:t>
            </w:r>
          </w:p>
        </w:tc>
        <w:tc>
          <w:tcPr>
            <w:tcW w:w="1587" w:type="dxa"/>
            <w:vAlign w:val="center"/>
          </w:tcPr>
          <w:p w14:paraId="26C92FD0">
            <w:pPr>
              <w:pStyle w:val="14"/>
            </w:pPr>
            <w:r>
              <w:t>其中：财政    资金</w:t>
            </w:r>
          </w:p>
        </w:tc>
        <w:tc>
          <w:tcPr>
            <w:tcW w:w="1843" w:type="dxa"/>
            <w:vAlign w:val="center"/>
          </w:tcPr>
          <w:p w14:paraId="2AA635FE">
            <w:pPr>
              <w:pStyle w:val="13"/>
            </w:pPr>
            <w:r>
              <w:t>488.00</w:t>
            </w:r>
          </w:p>
        </w:tc>
        <w:tc>
          <w:tcPr>
            <w:tcW w:w="1276" w:type="dxa"/>
            <w:vAlign w:val="center"/>
          </w:tcPr>
          <w:p w14:paraId="0F045DE7">
            <w:pPr>
              <w:pStyle w:val="14"/>
            </w:pPr>
            <w:r>
              <w:t>其他资金</w:t>
            </w:r>
          </w:p>
        </w:tc>
        <w:tc>
          <w:tcPr>
            <w:tcW w:w="1276" w:type="dxa"/>
            <w:vAlign w:val="center"/>
          </w:tcPr>
          <w:p w14:paraId="0E4E3A45">
            <w:pPr>
              <w:pStyle w:val="13"/>
            </w:pPr>
            <w:r>
              <w:t xml:space="preserve"> </w:t>
            </w:r>
          </w:p>
        </w:tc>
      </w:tr>
      <w:tr w14:paraId="58E7AD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2DFCFF"/>
        </w:tc>
        <w:tc>
          <w:tcPr>
            <w:tcW w:w="8589" w:type="dxa"/>
            <w:gridSpan w:val="6"/>
            <w:vAlign w:val="center"/>
          </w:tcPr>
          <w:p w14:paraId="4ADFC8B2">
            <w:pPr>
              <w:pStyle w:val="13"/>
            </w:pPr>
            <w:r>
              <w:t>重大传染病防控资金—妇幼卫生监测项目款用于印刷费。</w:t>
            </w:r>
          </w:p>
        </w:tc>
      </w:tr>
      <w:tr w14:paraId="29CD6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BFA138">
            <w:pPr>
              <w:pStyle w:val="14"/>
            </w:pPr>
            <w:r>
              <w:t>绩效目标</w:t>
            </w:r>
          </w:p>
        </w:tc>
        <w:tc>
          <w:tcPr>
            <w:tcW w:w="8589" w:type="dxa"/>
            <w:gridSpan w:val="6"/>
            <w:vAlign w:val="center"/>
          </w:tcPr>
          <w:p w14:paraId="20CE1275">
            <w:pPr>
              <w:pStyle w:val="13"/>
            </w:pPr>
            <w:r>
              <w:t>1.通过对妇幼监测项目进行宣传，购买宣传材料，提高了妇幼监测项目的宣传效果。</w:t>
            </w:r>
          </w:p>
        </w:tc>
      </w:tr>
    </w:tbl>
    <w:p w14:paraId="45B9857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E83F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CB33B4">
            <w:pPr>
              <w:pStyle w:val="14"/>
            </w:pPr>
            <w:r>
              <w:t>一级指标</w:t>
            </w:r>
          </w:p>
        </w:tc>
        <w:tc>
          <w:tcPr>
            <w:tcW w:w="1276" w:type="dxa"/>
            <w:vAlign w:val="center"/>
          </w:tcPr>
          <w:p w14:paraId="6C68F915">
            <w:pPr>
              <w:pStyle w:val="14"/>
            </w:pPr>
            <w:r>
              <w:t>二级指标</w:t>
            </w:r>
          </w:p>
        </w:tc>
        <w:tc>
          <w:tcPr>
            <w:tcW w:w="1332" w:type="dxa"/>
            <w:vAlign w:val="center"/>
          </w:tcPr>
          <w:p w14:paraId="55FE855A">
            <w:pPr>
              <w:pStyle w:val="14"/>
            </w:pPr>
            <w:r>
              <w:t>三级指标</w:t>
            </w:r>
          </w:p>
        </w:tc>
        <w:tc>
          <w:tcPr>
            <w:tcW w:w="3430" w:type="dxa"/>
            <w:vAlign w:val="center"/>
          </w:tcPr>
          <w:p w14:paraId="6C032A82">
            <w:pPr>
              <w:pStyle w:val="14"/>
            </w:pPr>
            <w:r>
              <w:t>绩效指标描述</w:t>
            </w:r>
          </w:p>
        </w:tc>
        <w:tc>
          <w:tcPr>
            <w:tcW w:w="2551" w:type="dxa"/>
            <w:vAlign w:val="center"/>
          </w:tcPr>
          <w:p w14:paraId="4BE8240F">
            <w:pPr>
              <w:pStyle w:val="14"/>
            </w:pPr>
            <w:r>
              <w:t>指标值</w:t>
            </w:r>
          </w:p>
        </w:tc>
      </w:tr>
      <w:tr w14:paraId="6AA0B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D59C8">
            <w:pPr>
              <w:pStyle w:val="15"/>
            </w:pPr>
            <w:r>
              <w:t>产出指标</w:t>
            </w:r>
          </w:p>
        </w:tc>
        <w:tc>
          <w:tcPr>
            <w:tcW w:w="1276" w:type="dxa"/>
            <w:vAlign w:val="center"/>
          </w:tcPr>
          <w:p w14:paraId="0EB9F48F">
            <w:pPr>
              <w:pStyle w:val="13"/>
            </w:pPr>
            <w:r>
              <w:t>数量指标</w:t>
            </w:r>
          </w:p>
        </w:tc>
        <w:tc>
          <w:tcPr>
            <w:tcW w:w="1332" w:type="dxa"/>
            <w:vAlign w:val="center"/>
          </w:tcPr>
          <w:p w14:paraId="63391D27">
            <w:pPr>
              <w:pStyle w:val="13"/>
            </w:pPr>
            <w:r>
              <w:t>宣传展板制作数量</w:t>
            </w:r>
          </w:p>
        </w:tc>
        <w:tc>
          <w:tcPr>
            <w:tcW w:w="3430" w:type="dxa"/>
            <w:vAlign w:val="center"/>
          </w:tcPr>
          <w:p w14:paraId="4E793459">
            <w:pPr>
              <w:pStyle w:val="13"/>
            </w:pPr>
            <w:r>
              <w:t>宣传展板制作数量</w:t>
            </w:r>
          </w:p>
        </w:tc>
        <w:tc>
          <w:tcPr>
            <w:tcW w:w="2551" w:type="dxa"/>
            <w:vAlign w:val="center"/>
          </w:tcPr>
          <w:p w14:paraId="32A6011A">
            <w:pPr>
              <w:pStyle w:val="13"/>
            </w:pPr>
            <w:r>
              <w:t>4个</w:t>
            </w:r>
          </w:p>
        </w:tc>
      </w:tr>
      <w:tr w14:paraId="26E3A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7587A"/>
        </w:tc>
        <w:tc>
          <w:tcPr>
            <w:tcW w:w="1276" w:type="dxa"/>
            <w:vAlign w:val="center"/>
          </w:tcPr>
          <w:p w14:paraId="1B6E0B0E">
            <w:pPr>
              <w:pStyle w:val="13"/>
            </w:pPr>
            <w:r>
              <w:t>数量指标</w:t>
            </w:r>
          </w:p>
        </w:tc>
        <w:tc>
          <w:tcPr>
            <w:tcW w:w="1332" w:type="dxa"/>
            <w:vAlign w:val="center"/>
          </w:tcPr>
          <w:p w14:paraId="16DB1FD4">
            <w:pPr>
              <w:pStyle w:val="13"/>
            </w:pPr>
            <w:r>
              <w:t>宣传横幅制作数量</w:t>
            </w:r>
          </w:p>
        </w:tc>
        <w:tc>
          <w:tcPr>
            <w:tcW w:w="3430" w:type="dxa"/>
            <w:vAlign w:val="center"/>
          </w:tcPr>
          <w:p w14:paraId="66178FC7">
            <w:pPr>
              <w:pStyle w:val="13"/>
            </w:pPr>
            <w:r>
              <w:t>宣传横幅制作数量</w:t>
            </w:r>
          </w:p>
        </w:tc>
        <w:tc>
          <w:tcPr>
            <w:tcW w:w="2551" w:type="dxa"/>
            <w:vAlign w:val="center"/>
          </w:tcPr>
          <w:p w14:paraId="726EE57F">
            <w:pPr>
              <w:pStyle w:val="13"/>
            </w:pPr>
            <w:r>
              <w:t>3个</w:t>
            </w:r>
          </w:p>
        </w:tc>
      </w:tr>
      <w:tr w14:paraId="78B31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FD8F71"/>
        </w:tc>
        <w:tc>
          <w:tcPr>
            <w:tcW w:w="1276" w:type="dxa"/>
            <w:vAlign w:val="center"/>
          </w:tcPr>
          <w:p w14:paraId="6BEC52D7">
            <w:pPr>
              <w:pStyle w:val="13"/>
            </w:pPr>
            <w:r>
              <w:t>质量指标</w:t>
            </w:r>
          </w:p>
        </w:tc>
        <w:tc>
          <w:tcPr>
            <w:tcW w:w="1332" w:type="dxa"/>
            <w:vAlign w:val="center"/>
          </w:tcPr>
          <w:p w14:paraId="401AFA0F">
            <w:pPr>
              <w:pStyle w:val="13"/>
            </w:pPr>
            <w:r>
              <w:t>宣传材料质量验收合格率</w:t>
            </w:r>
          </w:p>
        </w:tc>
        <w:tc>
          <w:tcPr>
            <w:tcW w:w="3430" w:type="dxa"/>
            <w:vAlign w:val="center"/>
          </w:tcPr>
          <w:p w14:paraId="1C639D0F">
            <w:pPr>
              <w:pStyle w:val="13"/>
            </w:pPr>
            <w:r>
              <w:t>宣传材料质量验收合格率</w:t>
            </w:r>
          </w:p>
        </w:tc>
        <w:tc>
          <w:tcPr>
            <w:tcW w:w="2551" w:type="dxa"/>
            <w:vAlign w:val="center"/>
          </w:tcPr>
          <w:p w14:paraId="48D31D79">
            <w:pPr>
              <w:pStyle w:val="13"/>
            </w:pPr>
            <w:r>
              <w:t>100%</w:t>
            </w:r>
          </w:p>
        </w:tc>
      </w:tr>
      <w:tr w14:paraId="778BF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574E"/>
        </w:tc>
        <w:tc>
          <w:tcPr>
            <w:tcW w:w="1276" w:type="dxa"/>
            <w:vAlign w:val="center"/>
          </w:tcPr>
          <w:p w14:paraId="1BEF467C">
            <w:pPr>
              <w:pStyle w:val="13"/>
            </w:pPr>
            <w:r>
              <w:t>时效指标</w:t>
            </w:r>
          </w:p>
        </w:tc>
        <w:tc>
          <w:tcPr>
            <w:tcW w:w="1332" w:type="dxa"/>
            <w:vAlign w:val="center"/>
          </w:tcPr>
          <w:p w14:paraId="261E059B">
            <w:pPr>
              <w:pStyle w:val="13"/>
            </w:pPr>
            <w:r>
              <w:t>宣传材料发放完成时间</w:t>
            </w:r>
          </w:p>
        </w:tc>
        <w:tc>
          <w:tcPr>
            <w:tcW w:w="3430" w:type="dxa"/>
            <w:vAlign w:val="center"/>
          </w:tcPr>
          <w:p w14:paraId="3802722E">
            <w:pPr>
              <w:pStyle w:val="13"/>
            </w:pPr>
            <w:r>
              <w:t>宣传材料发放完成时间</w:t>
            </w:r>
          </w:p>
        </w:tc>
        <w:tc>
          <w:tcPr>
            <w:tcW w:w="2551" w:type="dxa"/>
            <w:vAlign w:val="center"/>
          </w:tcPr>
          <w:p w14:paraId="05CC2591">
            <w:pPr>
              <w:pStyle w:val="13"/>
            </w:pPr>
            <w:r>
              <w:t>2026年1月31日前</w:t>
            </w:r>
          </w:p>
        </w:tc>
      </w:tr>
      <w:tr w14:paraId="5B646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1084C"/>
        </w:tc>
        <w:tc>
          <w:tcPr>
            <w:tcW w:w="1276" w:type="dxa"/>
            <w:vAlign w:val="center"/>
          </w:tcPr>
          <w:p w14:paraId="2CCEFE4D">
            <w:pPr>
              <w:pStyle w:val="13"/>
            </w:pPr>
            <w:r>
              <w:t>成本指标</w:t>
            </w:r>
          </w:p>
        </w:tc>
        <w:tc>
          <w:tcPr>
            <w:tcW w:w="1332" w:type="dxa"/>
            <w:vAlign w:val="center"/>
          </w:tcPr>
          <w:p w14:paraId="68B7B123">
            <w:pPr>
              <w:pStyle w:val="13"/>
            </w:pPr>
            <w:r>
              <w:t>宣传材料制作成本</w:t>
            </w:r>
          </w:p>
        </w:tc>
        <w:tc>
          <w:tcPr>
            <w:tcW w:w="3430" w:type="dxa"/>
            <w:vAlign w:val="center"/>
          </w:tcPr>
          <w:p w14:paraId="7F7518EC">
            <w:pPr>
              <w:pStyle w:val="13"/>
            </w:pPr>
            <w:r>
              <w:t>宣传材料制作成本</w:t>
            </w:r>
          </w:p>
        </w:tc>
        <w:tc>
          <w:tcPr>
            <w:tcW w:w="2551" w:type="dxa"/>
            <w:vAlign w:val="center"/>
          </w:tcPr>
          <w:p w14:paraId="1E03A616">
            <w:pPr>
              <w:pStyle w:val="13"/>
            </w:pPr>
            <w:r>
              <w:t>488元</w:t>
            </w:r>
          </w:p>
        </w:tc>
      </w:tr>
      <w:tr w14:paraId="3588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860BB">
            <w:pPr>
              <w:pStyle w:val="15"/>
            </w:pPr>
            <w:r>
              <w:t>效益指标</w:t>
            </w:r>
          </w:p>
        </w:tc>
        <w:tc>
          <w:tcPr>
            <w:tcW w:w="1276" w:type="dxa"/>
            <w:vAlign w:val="center"/>
          </w:tcPr>
          <w:p w14:paraId="7D53EC64">
            <w:pPr>
              <w:pStyle w:val="13"/>
            </w:pPr>
            <w:r>
              <w:t>社会效益指标</w:t>
            </w:r>
          </w:p>
        </w:tc>
        <w:tc>
          <w:tcPr>
            <w:tcW w:w="1332" w:type="dxa"/>
            <w:vAlign w:val="center"/>
          </w:tcPr>
          <w:p w14:paraId="79E84422">
            <w:pPr>
              <w:pStyle w:val="13"/>
            </w:pPr>
            <w:r>
              <w:t>满足辖区居民服务需求，促进居民身心健康</w:t>
            </w:r>
          </w:p>
        </w:tc>
        <w:tc>
          <w:tcPr>
            <w:tcW w:w="3430" w:type="dxa"/>
            <w:vAlign w:val="center"/>
          </w:tcPr>
          <w:p w14:paraId="6688F5A3">
            <w:pPr>
              <w:pStyle w:val="13"/>
            </w:pPr>
            <w:r>
              <w:t>满足辖区居民服务需求，促进居民身心健康</w:t>
            </w:r>
          </w:p>
        </w:tc>
        <w:tc>
          <w:tcPr>
            <w:tcW w:w="2551" w:type="dxa"/>
            <w:vAlign w:val="center"/>
          </w:tcPr>
          <w:p w14:paraId="6A1B0586">
            <w:pPr>
              <w:pStyle w:val="13"/>
            </w:pPr>
            <w:r>
              <w:t>效果显著</w:t>
            </w:r>
          </w:p>
        </w:tc>
      </w:tr>
      <w:tr w14:paraId="5DC1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4C3A8">
            <w:pPr>
              <w:pStyle w:val="15"/>
            </w:pPr>
            <w:r>
              <w:t>满意度指标</w:t>
            </w:r>
          </w:p>
        </w:tc>
        <w:tc>
          <w:tcPr>
            <w:tcW w:w="1276" w:type="dxa"/>
            <w:vAlign w:val="center"/>
          </w:tcPr>
          <w:p w14:paraId="39F92377">
            <w:pPr>
              <w:pStyle w:val="13"/>
            </w:pPr>
            <w:r>
              <w:t>服务对象满意度指标</w:t>
            </w:r>
          </w:p>
        </w:tc>
        <w:tc>
          <w:tcPr>
            <w:tcW w:w="1332" w:type="dxa"/>
            <w:vAlign w:val="center"/>
          </w:tcPr>
          <w:p w14:paraId="3E04D9D1">
            <w:pPr>
              <w:pStyle w:val="13"/>
            </w:pPr>
            <w:r>
              <w:t>妇女儿童满意度</w:t>
            </w:r>
          </w:p>
        </w:tc>
        <w:tc>
          <w:tcPr>
            <w:tcW w:w="3430" w:type="dxa"/>
            <w:vAlign w:val="center"/>
          </w:tcPr>
          <w:p w14:paraId="6DDA3C91">
            <w:pPr>
              <w:pStyle w:val="13"/>
            </w:pPr>
            <w:r>
              <w:t>妇女儿童满意度</w:t>
            </w:r>
          </w:p>
        </w:tc>
        <w:tc>
          <w:tcPr>
            <w:tcW w:w="2551" w:type="dxa"/>
            <w:vAlign w:val="center"/>
          </w:tcPr>
          <w:p w14:paraId="554AB207">
            <w:pPr>
              <w:pStyle w:val="13"/>
            </w:pPr>
            <w:r>
              <w:t>≥95%</w:t>
            </w:r>
          </w:p>
        </w:tc>
      </w:tr>
    </w:tbl>
    <w:p w14:paraId="6E9B75E9">
      <w:pPr>
        <w:sectPr>
          <w:pgSz w:w="11900" w:h="16840"/>
          <w:pgMar w:top="1984" w:right="1304" w:bottom="1134" w:left="1304" w:header="720" w:footer="720" w:gutter="0"/>
          <w:cols w:space="720" w:num="1"/>
        </w:sectPr>
      </w:pPr>
    </w:p>
    <w:p w14:paraId="1AE58553">
      <w:pPr>
        <w:spacing w:before="0" w:after="0" w:line="240" w:lineRule="auto"/>
        <w:ind w:firstLine="0"/>
        <w:jc w:val="center"/>
        <w:outlineLvl w:val="9"/>
      </w:pPr>
      <w:r>
        <w:rPr>
          <w:rFonts w:ascii="方正仿宋_GBK" w:hAnsi="方正仿宋_GBK" w:eastAsia="方正仿宋_GBK" w:cs="方正仿宋_GBK"/>
          <w:sz w:val="28"/>
        </w:rPr>
        <w:t xml:space="preserve"> </w:t>
      </w:r>
    </w:p>
    <w:p w14:paraId="477C4049">
      <w:pPr>
        <w:spacing w:before="0" w:after="0"/>
        <w:ind w:firstLine="560"/>
        <w:jc w:val="left"/>
        <w:outlineLvl w:val="3"/>
      </w:pPr>
      <w:bookmarkStart w:id="224" w:name="_Toc_4_4_0000000225"/>
      <w:r>
        <w:rPr>
          <w:rFonts w:ascii="方正仿宋_GBK" w:hAnsi="方正仿宋_GBK" w:eastAsia="方正仿宋_GBK" w:cs="方正仿宋_GBK"/>
          <w:sz w:val="28"/>
        </w:rPr>
        <w:t>219.重大传染病防控资金-精神卫生-2025年中央（津财社指[2024]116号）绩效目标表</w:t>
      </w:r>
      <w:bookmarkEnd w:id="22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100A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2AF7978">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7A5F5043">
            <w:pPr>
              <w:pStyle w:val="11"/>
            </w:pPr>
            <w:r>
              <w:t>单位：元</w:t>
            </w:r>
          </w:p>
        </w:tc>
      </w:tr>
      <w:tr w14:paraId="40BFB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DCDBCA">
            <w:pPr>
              <w:pStyle w:val="14"/>
            </w:pPr>
            <w:r>
              <w:t>项目名称</w:t>
            </w:r>
          </w:p>
        </w:tc>
        <w:tc>
          <w:tcPr>
            <w:tcW w:w="8589" w:type="dxa"/>
            <w:gridSpan w:val="6"/>
            <w:vAlign w:val="center"/>
          </w:tcPr>
          <w:p w14:paraId="4BB42A58">
            <w:pPr>
              <w:pStyle w:val="13"/>
            </w:pPr>
            <w:r>
              <w:t>重大传染病防控资金-精神卫生-2025年中央（津财社指[2024]116号）</w:t>
            </w:r>
          </w:p>
        </w:tc>
      </w:tr>
      <w:tr w14:paraId="5081B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9ACF2">
            <w:pPr>
              <w:pStyle w:val="14"/>
            </w:pPr>
            <w:r>
              <w:t>预算规模及资金用途</w:t>
            </w:r>
          </w:p>
        </w:tc>
        <w:tc>
          <w:tcPr>
            <w:tcW w:w="1276" w:type="dxa"/>
            <w:vAlign w:val="center"/>
          </w:tcPr>
          <w:p w14:paraId="7E5FD89A">
            <w:pPr>
              <w:pStyle w:val="14"/>
            </w:pPr>
            <w:r>
              <w:t>预算数</w:t>
            </w:r>
          </w:p>
        </w:tc>
        <w:tc>
          <w:tcPr>
            <w:tcW w:w="1332" w:type="dxa"/>
            <w:vAlign w:val="center"/>
          </w:tcPr>
          <w:p w14:paraId="0E3243E8">
            <w:pPr>
              <w:pStyle w:val="13"/>
            </w:pPr>
            <w:r>
              <w:t>450.00</w:t>
            </w:r>
          </w:p>
        </w:tc>
        <w:tc>
          <w:tcPr>
            <w:tcW w:w="1587" w:type="dxa"/>
            <w:vAlign w:val="center"/>
          </w:tcPr>
          <w:p w14:paraId="1F3FA322">
            <w:pPr>
              <w:pStyle w:val="14"/>
            </w:pPr>
            <w:r>
              <w:t>其中：财政    资金</w:t>
            </w:r>
          </w:p>
        </w:tc>
        <w:tc>
          <w:tcPr>
            <w:tcW w:w="1843" w:type="dxa"/>
            <w:vAlign w:val="center"/>
          </w:tcPr>
          <w:p w14:paraId="5BC3A18D">
            <w:pPr>
              <w:pStyle w:val="13"/>
            </w:pPr>
            <w:r>
              <w:t>450.00</w:t>
            </w:r>
          </w:p>
        </w:tc>
        <w:tc>
          <w:tcPr>
            <w:tcW w:w="1276" w:type="dxa"/>
            <w:vAlign w:val="center"/>
          </w:tcPr>
          <w:p w14:paraId="56E46BD3">
            <w:pPr>
              <w:pStyle w:val="14"/>
            </w:pPr>
            <w:r>
              <w:t>其他资金</w:t>
            </w:r>
          </w:p>
        </w:tc>
        <w:tc>
          <w:tcPr>
            <w:tcW w:w="1276" w:type="dxa"/>
            <w:vAlign w:val="center"/>
          </w:tcPr>
          <w:p w14:paraId="464F4F3F">
            <w:pPr>
              <w:pStyle w:val="13"/>
            </w:pPr>
            <w:r>
              <w:t xml:space="preserve"> </w:t>
            </w:r>
          </w:p>
        </w:tc>
      </w:tr>
      <w:tr w14:paraId="48D20B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3FEA44"/>
        </w:tc>
        <w:tc>
          <w:tcPr>
            <w:tcW w:w="8589" w:type="dxa"/>
            <w:gridSpan w:val="6"/>
            <w:vAlign w:val="center"/>
          </w:tcPr>
          <w:p w14:paraId="6DDD11B8">
            <w:pPr>
              <w:pStyle w:val="13"/>
            </w:pPr>
            <w:r>
              <w:t>重大传染病防控资金-精神卫生项目款用于支付印刷费</w:t>
            </w:r>
          </w:p>
        </w:tc>
      </w:tr>
      <w:tr w14:paraId="41FDF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304E3">
            <w:pPr>
              <w:pStyle w:val="14"/>
            </w:pPr>
            <w:r>
              <w:t>绩效目标</w:t>
            </w:r>
          </w:p>
        </w:tc>
        <w:tc>
          <w:tcPr>
            <w:tcW w:w="8589" w:type="dxa"/>
            <w:gridSpan w:val="6"/>
            <w:vAlign w:val="center"/>
          </w:tcPr>
          <w:p w14:paraId="07C30B6C">
            <w:pPr>
              <w:pStyle w:val="13"/>
            </w:pPr>
            <w:r>
              <w:t>1.通过开展精神卫生筛查，及时发现精神患者，进行有效管理。</w:t>
            </w:r>
          </w:p>
        </w:tc>
      </w:tr>
    </w:tbl>
    <w:p w14:paraId="5EEFFDF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709E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16C4EA">
            <w:pPr>
              <w:pStyle w:val="14"/>
            </w:pPr>
            <w:r>
              <w:t>一级指标</w:t>
            </w:r>
          </w:p>
        </w:tc>
        <w:tc>
          <w:tcPr>
            <w:tcW w:w="1276" w:type="dxa"/>
            <w:vAlign w:val="center"/>
          </w:tcPr>
          <w:p w14:paraId="239A7A9E">
            <w:pPr>
              <w:pStyle w:val="14"/>
            </w:pPr>
            <w:r>
              <w:t>二级指标</w:t>
            </w:r>
          </w:p>
        </w:tc>
        <w:tc>
          <w:tcPr>
            <w:tcW w:w="1332" w:type="dxa"/>
            <w:vAlign w:val="center"/>
          </w:tcPr>
          <w:p w14:paraId="4C92648A">
            <w:pPr>
              <w:pStyle w:val="14"/>
            </w:pPr>
            <w:r>
              <w:t>三级指标</w:t>
            </w:r>
          </w:p>
        </w:tc>
        <w:tc>
          <w:tcPr>
            <w:tcW w:w="3430" w:type="dxa"/>
            <w:vAlign w:val="center"/>
          </w:tcPr>
          <w:p w14:paraId="0C10BE53">
            <w:pPr>
              <w:pStyle w:val="14"/>
            </w:pPr>
            <w:r>
              <w:t>绩效指标描述</w:t>
            </w:r>
          </w:p>
        </w:tc>
        <w:tc>
          <w:tcPr>
            <w:tcW w:w="2551" w:type="dxa"/>
            <w:vAlign w:val="center"/>
          </w:tcPr>
          <w:p w14:paraId="4CA92716">
            <w:pPr>
              <w:pStyle w:val="14"/>
            </w:pPr>
            <w:r>
              <w:t>指标值</w:t>
            </w:r>
          </w:p>
        </w:tc>
      </w:tr>
      <w:tr w14:paraId="45A3B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F22A6">
            <w:pPr>
              <w:pStyle w:val="15"/>
            </w:pPr>
            <w:r>
              <w:t>产出指标</w:t>
            </w:r>
          </w:p>
        </w:tc>
        <w:tc>
          <w:tcPr>
            <w:tcW w:w="1276" w:type="dxa"/>
            <w:vAlign w:val="center"/>
          </w:tcPr>
          <w:p w14:paraId="24642D15">
            <w:pPr>
              <w:pStyle w:val="13"/>
            </w:pPr>
            <w:r>
              <w:t>数量指标</w:t>
            </w:r>
          </w:p>
        </w:tc>
        <w:tc>
          <w:tcPr>
            <w:tcW w:w="1332" w:type="dxa"/>
            <w:vAlign w:val="center"/>
          </w:tcPr>
          <w:p w14:paraId="22A73412">
            <w:pPr>
              <w:pStyle w:val="13"/>
            </w:pPr>
            <w:r>
              <w:t>精神疾病疑似患者筛查数</w:t>
            </w:r>
          </w:p>
        </w:tc>
        <w:tc>
          <w:tcPr>
            <w:tcW w:w="3430" w:type="dxa"/>
            <w:vAlign w:val="center"/>
          </w:tcPr>
          <w:p w14:paraId="30BCDA21">
            <w:pPr>
              <w:pStyle w:val="13"/>
            </w:pPr>
            <w:r>
              <w:t>精神疾病疑似患者筛查数</w:t>
            </w:r>
          </w:p>
        </w:tc>
        <w:tc>
          <w:tcPr>
            <w:tcW w:w="2551" w:type="dxa"/>
            <w:vAlign w:val="center"/>
          </w:tcPr>
          <w:p w14:paraId="44BE4CEC">
            <w:pPr>
              <w:pStyle w:val="13"/>
            </w:pPr>
            <w:r>
              <w:t>≥30人</w:t>
            </w:r>
          </w:p>
        </w:tc>
      </w:tr>
      <w:tr w14:paraId="5FA66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E4ACB8"/>
        </w:tc>
        <w:tc>
          <w:tcPr>
            <w:tcW w:w="1276" w:type="dxa"/>
            <w:vAlign w:val="center"/>
          </w:tcPr>
          <w:p w14:paraId="6CA2A237">
            <w:pPr>
              <w:pStyle w:val="13"/>
            </w:pPr>
            <w:r>
              <w:t>质量指标</w:t>
            </w:r>
          </w:p>
        </w:tc>
        <w:tc>
          <w:tcPr>
            <w:tcW w:w="1332" w:type="dxa"/>
            <w:vAlign w:val="center"/>
          </w:tcPr>
          <w:p w14:paraId="1D93BA11">
            <w:pPr>
              <w:pStyle w:val="13"/>
            </w:pPr>
            <w:r>
              <w:t>辖区内精神疾病患者管理率</w:t>
            </w:r>
          </w:p>
        </w:tc>
        <w:tc>
          <w:tcPr>
            <w:tcW w:w="3430" w:type="dxa"/>
            <w:vAlign w:val="center"/>
          </w:tcPr>
          <w:p w14:paraId="3142C1AC">
            <w:pPr>
              <w:pStyle w:val="13"/>
            </w:pPr>
            <w:r>
              <w:t>辖区内精神疾病患者管理率</w:t>
            </w:r>
          </w:p>
        </w:tc>
        <w:tc>
          <w:tcPr>
            <w:tcW w:w="2551" w:type="dxa"/>
            <w:vAlign w:val="center"/>
          </w:tcPr>
          <w:p w14:paraId="5E019A44">
            <w:pPr>
              <w:pStyle w:val="13"/>
            </w:pPr>
            <w:r>
              <w:t>≥85%</w:t>
            </w:r>
          </w:p>
        </w:tc>
      </w:tr>
      <w:tr w14:paraId="2C026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EC892"/>
        </w:tc>
        <w:tc>
          <w:tcPr>
            <w:tcW w:w="1276" w:type="dxa"/>
            <w:vAlign w:val="center"/>
          </w:tcPr>
          <w:p w14:paraId="17854F40">
            <w:pPr>
              <w:pStyle w:val="13"/>
            </w:pPr>
            <w:r>
              <w:t>时效指标</w:t>
            </w:r>
          </w:p>
        </w:tc>
        <w:tc>
          <w:tcPr>
            <w:tcW w:w="1332" w:type="dxa"/>
            <w:vAlign w:val="center"/>
          </w:tcPr>
          <w:p w14:paraId="5EE782E9">
            <w:pPr>
              <w:pStyle w:val="13"/>
            </w:pPr>
            <w:r>
              <w:t>精神疾病患者筛查工作持续时间</w:t>
            </w:r>
          </w:p>
        </w:tc>
        <w:tc>
          <w:tcPr>
            <w:tcW w:w="3430" w:type="dxa"/>
            <w:vAlign w:val="center"/>
          </w:tcPr>
          <w:p w14:paraId="5C573819">
            <w:pPr>
              <w:pStyle w:val="13"/>
            </w:pPr>
            <w:r>
              <w:t>精神疾病患者筛查工作持续时间</w:t>
            </w:r>
          </w:p>
        </w:tc>
        <w:tc>
          <w:tcPr>
            <w:tcW w:w="2551" w:type="dxa"/>
            <w:vAlign w:val="center"/>
          </w:tcPr>
          <w:p w14:paraId="44CD2D1A">
            <w:pPr>
              <w:pStyle w:val="13"/>
            </w:pPr>
            <w:r>
              <w:t>2026年12月31日前</w:t>
            </w:r>
          </w:p>
        </w:tc>
      </w:tr>
      <w:tr w14:paraId="6EBD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B4964"/>
        </w:tc>
        <w:tc>
          <w:tcPr>
            <w:tcW w:w="1276" w:type="dxa"/>
            <w:vAlign w:val="center"/>
          </w:tcPr>
          <w:p w14:paraId="17ED7D30">
            <w:pPr>
              <w:pStyle w:val="13"/>
            </w:pPr>
            <w:r>
              <w:t>成本指标</w:t>
            </w:r>
          </w:p>
        </w:tc>
        <w:tc>
          <w:tcPr>
            <w:tcW w:w="1332" w:type="dxa"/>
            <w:vAlign w:val="center"/>
          </w:tcPr>
          <w:p w14:paraId="07613C6E">
            <w:pPr>
              <w:pStyle w:val="13"/>
            </w:pPr>
            <w:r>
              <w:t>精神疾病疑似患者筛查支出</w:t>
            </w:r>
          </w:p>
        </w:tc>
        <w:tc>
          <w:tcPr>
            <w:tcW w:w="3430" w:type="dxa"/>
            <w:vAlign w:val="center"/>
          </w:tcPr>
          <w:p w14:paraId="549F25F0">
            <w:pPr>
              <w:pStyle w:val="13"/>
            </w:pPr>
            <w:r>
              <w:t>精神疾病疑似患者筛查支出</w:t>
            </w:r>
          </w:p>
        </w:tc>
        <w:tc>
          <w:tcPr>
            <w:tcW w:w="2551" w:type="dxa"/>
            <w:vAlign w:val="center"/>
          </w:tcPr>
          <w:p w14:paraId="5F4E4ED8">
            <w:pPr>
              <w:pStyle w:val="13"/>
            </w:pPr>
            <w:r>
              <w:t>≤15元/人</w:t>
            </w:r>
          </w:p>
        </w:tc>
      </w:tr>
      <w:tr w14:paraId="768A7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C4627">
            <w:pPr>
              <w:pStyle w:val="15"/>
            </w:pPr>
            <w:r>
              <w:t>效益指标</w:t>
            </w:r>
          </w:p>
        </w:tc>
        <w:tc>
          <w:tcPr>
            <w:tcW w:w="1276" w:type="dxa"/>
            <w:vAlign w:val="center"/>
          </w:tcPr>
          <w:p w14:paraId="5E4C3BD8">
            <w:pPr>
              <w:pStyle w:val="13"/>
            </w:pPr>
            <w:r>
              <w:t>社会效益指标</w:t>
            </w:r>
          </w:p>
        </w:tc>
        <w:tc>
          <w:tcPr>
            <w:tcW w:w="1332" w:type="dxa"/>
            <w:vAlign w:val="center"/>
          </w:tcPr>
          <w:p w14:paraId="2F8BE224">
            <w:pPr>
              <w:pStyle w:val="13"/>
            </w:pPr>
            <w:r>
              <w:t>辖区内精神疾病患者管理水平</w:t>
            </w:r>
          </w:p>
        </w:tc>
        <w:tc>
          <w:tcPr>
            <w:tcW w:w="3430" w:type="dxa"/>
            <w:vAlign w:val="center"/>
          </w:tcPr>
          <w:p w14:paraId="569DF0A8">
            <w:pPr>
              <w:pStyle w:val="13"/>
            </w:pPr>
            <w:r>
              <w:t>辖区内精神疾病患者管理水平</w:t>
            </w:r>
          </w:p>
        </w:tc>
        <w:tc>
          <w:tcPr>
            <w:tcW w:w="2551" w:type="dxa"/>
            <w:vAlign w:val="center"/>
          </w:tcPr>
          <w:p w14:paraId="1608E306">
            <w:pPr>
              <w:pStyle w:val="13"/>
            </w:pPr>
            <w:r>
              <w:t>有效提升</w:t>
            </w:r>
          </w:p>
        </w:tc>
      </w:tr>
      <w:tr w14:paraId="3E36D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255A03">
            <w:pPr>
              <w:pStyle w:val="15"/>
            </w:pPr>
            <w:r>
              <w:t>满意度指标</w:t>
            </w:r>
          </w:p>
        </w:tc>
        <w:tc>
          <w:tcPr>
            <w:tcW w:w="1276" w:type="dxa"/>
            <w:vAlign w:val="center"/>
          </w:tcPr>
          <w:p w14:paraId="4EB1561D">
            <w:pPr>
              <w:pStyle w:val="13"/>
            </w:pPr>
            <w:r>
              <w:t>服务对象满意度指标</w:t>
            </w:r>
          </w:p>
        </w:tc>
        <w:tc>
          <w:tcPr>
            <w:tcW w:w="1332" w:type="dxa"/>
            <w:vAlign w:val="center"/>
          </w:tcPr>
          <w:p w14:paraId="5D882B34">
            <w:pPr>
              <w:pStyle w:val="13"/>
            </w:pPr>
            <w:r>
              <w:t>提高精神病患者满意度</w:t>
            </w:r>
          </w:p>
        </w:tc>
        <w:tc>
          <w:tcPr>
            <w:tcW w:w="3430" w:type="dxa"/>
            <w:vAlign w:val="center"/>
          </w:tcPr>
          <w:p w14:paraId="5BC33E04">
            <w:pPr>
              <w:pStyle w:val="13"/>
            </w:pPr>
            <w:r>
              <w:t>提高精神病患者满意度</w:t>
            </w:r>
          </w:p>
        </w:tc>
        <w:tc>
          <w:tcPr>
            <w:tcW w:w="2551" w:type="dxa"/>
            <w:vAlign w:val="center"/>
          </w:tcPr>
          <w:p w14:paraId="63DEDBC7">
            <w:pPr>
              <w:pStyle w:val="13"/>
            </w:pPr>
            <w:r>
              <w:t>≥80%</w:t>
            </w:r>
          </w:p>
        </w:tc>
      </w:tr>
    </w:tbl>
    <w:p w14:paraId="27548387">
      <w:pPr>
        <w:sectPr>
          <w:pgSz w:w="11900" w:h="16840"/>
          <w:pgMar w:top="1984" w:right="1304" w:bottom="1134" w:left="1304" w:header="720" w:footer="720" w:gutter="0"/>
          <w:cols w:space="720" w:num="1"/>
        </w:sectPr>
      </w:pPr>
    </w:p>
    <w:p w14:paraId="50CF7A2C">
      <w:pPr>
        <w:spacing w:before="0" w:after="0" w:line="240" w:lineRule="auto"/>
        <w:ind w:firstLine="0"/>
        <w:jc w:val="center"/>
        <w:outlineLvl w:val="9"/>
      </w:pPr>
      <w:r>
        <w:rPr>
          <w:rFonts w:ascii="方正仿宋_GBK" w:hAnsi="方正仿宋_GBK" w:eastAsia="方正仿宋_GBK" w:cs="方正仿宋_GBK"/>
          <w:sz w:val="28"/>
        </w:rPr>
        <w:t xml:space="preserve"> </w:t>
      </w:r>
    </w:p>
    <w:p w14:paraId="25678431">
      <w:pPr>
        <w:spacing w:before="0" w:after="0"/>
        <w:ind w:firstLine="560"/>
        <w:jc w:val="left"/>
        <w:outlineLvl w:val="3"/>
      </w:pPr>
      <w:bookmarkStart w:id="225" w:name="_Toc_4_4_0000000226"/>
      <w:r>
        <w:rPr>
          <w:rFonts w:ascii="方正仿宋_GBK" w:hAnsi="方正仿宋_GBK" w:eastAsia="方正仿宋_GBK" w:cs="方正仿宋_GBK"/>
          <w:sz w:val="28"/>
        </w:rPr>
        <w:t>220.重大传染病防控资金-扩大国家免疫规划-2025年中央（津财社指[2024]116号）绩效目标表</w:t>
      </w:r>
      <w:bookmarkEnd w:id="22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A74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E9AA6E9">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49F4E428">
            <w:pPr>
              <w:pStyle w:val="11"/>
            </w:pPr>
            <w:r>
              <w:t>单位：元</w:t>
            </w:r>
          </w:p>
        </w:tc>
      </w:tr>
      <w:tr w14:paraId="7A8A5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647101">
            <w:pPr>
              <w:pStyle w:val="14"/>
            </w:pPr>
            <w:r>
              <w:t>项目名称</w:t>
            </w:r>
          </w:p>
        </w:tc>
        <w:tc>
          <w:tcPr>
            <w:tcW w:w="8589" w:type="dxa"/>
            <w:gridSpan w:val="6"/>
            <w:vAlign w:val="center"/>
          </w:tcPr>
          <w:p w14:paraId="1BC24BB0">
            <w:pPr>
              <w:pStyle w:val="13"/>
            </w:pPr>
            <w:r>
              <w:t>重大传染病防控资金-扩大国家免疫规划-2025年中央（津财社指[2024]116号）</w:t>
            </w:r>
          </w:p>
        </w:tc>
      </w:tr>
      <w:tr w14:paraId="4BD8DC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A0DA1">
            <w:pPr>
              <w:pStyle w:val="14"/>
            </w:pPr>
            <w:r>
              <w:t>预算规模及资金用途</w:t>
            </w:r>
          </w:p>
        </w:tc>
        <w:tc>
          <w:tcPr>
            <w:tcW w:w="1276" w:type="dxa"/>
            <w:vAlign w:val="center"/>
          </w:tcPr>
          <w:p w14:paraId="2D7B3FBA">
            <w:pPr>
              <w:pStyle w:val="14"/>
            </w:pPr>
            <w:r>
              <w:t>预算数</w:t>
            </w:r>
          </w:p>
        </w:tc>
        <w:tc>
          <w:tcPr>
            <w:tcW w:w="1332" w:type="dxa"/>
            <w:vAlign w:val="center"/>
          </w:tcPr>
          <w:p w14:paraId="41BC4BBC">
            <w:pPr>
              <w:pStyle w:val="13"/>
            </w:pPr>
            <w:r>
              <w:t>1100.00</w:t>
            </w:r>
          </w:p>
        </w:tc>
        <w:tc>
          <w:tcPr>
            <w:tcW w:w="1587" w:type="dxa"/>
            <w:vAlign w:val="center"/>
          </w:tcPr>
          <w:p w14:paraId="24958211">
            <w:pPr>
              <w:pStyle w:val="14"/>
            </w:pPr>
            <w:r>
              <w:t>其中：财政    资金</w:t>
            </w:r>
          </w:p>
        </w:tc>
        <w:tc>
          <w:tcPr>
            <w:tcW w:w="1843" w:type="dxa"/>
            <w:vAlign w:val="center"/>
          </w:tcPr>
          <w:p w14:paraId="3944C9AE">
            <w:pPr>
              <w:pStyle w:val="13"/>
            </w:pPr>
            <w:r>
              <w:t>1100.00</w:t>
            </w:r>
          </w:p>
        </w:tc>
        <w:tc>
          <w:tcPr>
            <w:tcW w:w="1276" w:type="dxa"/>
            <w:vAlign w:val="center"/>
          </w:tcPr>
          <w:p w14:paraId="3A0DB8E2">
            <w:pPr>
              <w:pStyle w:val="14"/>
            </w:pPr>
            <w:r>
              <w:t>其他资金</w:t>
            </w:r>
          </w:p>
        </w:tc>
        <w:tc>
          <w:tcPr>
            <w:tcW w:w="1276" w:type="dxa"/>
            <w:vAlign w:val="center"/>
          </w:tcPr>
          <w:p w14:paraId="226179E1">
            <w:pPr>
              <w:pStyle w:val="13"/>
            </w:pPr>
            <w:r>
              <w:t xml:space="preserve"> </w:t>
            </w:r>
          </w:p>
        </w:tc>
      </w:tr>
      <w:tr w14:paraId="0A236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CDC776"/>
        </w:tc>
        <w:tc>
          <w:tcPr>
            <w:tcW w:w="8589" w:type="dxa"/>
            <w:gridSpan w:val="6"/>
            <w:vAlign w:val="center"/>
          </w:tcPr>
          <w:p w14:paraId="3F6AC7FC">
            <w:pPr>
              <w:pStyle w:val="13"/>
            </w:pPr>
            <w:r>
              <w:t>扩大国家免疫规划项目资金用于支付印刷费。</w:t>
            </w:r>
          </w:p>
        </w:tc>
      </w:tr>
      <w:tr w14:paraId="2D273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64ADA">
            <w:pPr>
              <w:pStyle w:val="14"/>
            </w:pPr>
            <w:r>
              <w:t>绩效目标</w:t>
            </w:r>
          </w:p>
        </w:tc>
        <w:tc>
          <w:tcPr>
            <w:tcW w:w="8589" w:type="dxa"/>
            <w:gridSpan w:val="6"/>
            <w:vAlign w:val="center"/>
          </w:tcPr>
          <w:p w14:paraId="1214925A">
            <w:pPr>
              <w:pStyle w:val="13"/>
            </w:pPr>
            <w:r>
              <w:t>1.通过开展丙肝血标本采集工作，扩大国家免疫规划服务，旨在预防重大传染病，提高居民身体素质。</w:t>
            </w:r>
          </w:p>
        </w:tc>
      </w:tr>
    </w:tbl>
    <w:p w14:paraId="6F5A423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8274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E138A">
            <w:pPr>
              <w:pStyle w:val="14"/>
            </w:pPr>
            <w:r>
              <w:t>一级指标</w:t>
            </w:r>
          </w:p>
        </w:tc>
        <w:tc>
          <w:tcPr>
            <w:tcW w:w="1276" w:type="dxa"/>
            <w:vAlign w:val="center"/>
          </w:tcPr>
          <w:p w14:paraId="08A3AC27">
            <w:pPr>
              <w:pStyle w:val="14"/>
            </w:pPr>
            <w:r>
              <w:t>二级指标</w:t>
            </w:r>
          </w:p>
        </w:tc>
        <w:tc>
          <w:tcPr>
            <w:tcW w:w="1332" w:type="dxa"/>
            <w:vAlign w:val="center"/>
          </w:tcPr>
          <w:p w14:paraId="19488ACB">
            <w:pPr>
              <w:pStyle w:val="14"/>
            </w:pPr>
            <w:r>
              <w:t>三级指标</w:t>
            </w:r>
          </w:p>
        </w:tc>
        <w:tc>
          <w:tcPr>
            <w:tcW w:w="3430" w:type="dxa"/>
            <w:vAlign w:val="center"/>
          </w:tcPr>
          <w:p w14:paraId="0FAA73B5">
            <w:pPr>
              <w:pStyle w:val="14"/>
            </w:pPr>
            <w:r>
              <w:t>绩效指标描述</w:t>
            </w:r>
          </w:p>
        </w:tc>
        <w:tc>
          <w:tcPr>
            <w:tcW w:w="2551" w:type="dxa"/>
            <w:vAlign w:val="center"/>
          </w:tcPr>
          <w:p w14:paraId="217291C6">
            <w:pPr>
              <w:pStyle w:val="14"/>
            </w:pPr>
            <w:r>
              <w:t>指标值</w:t>
            </w:r>
          </w:p>
        </w:tc>
      </w:tr>
      <w:tr w14:paraId="0054A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F098C">
            <w:pPr>
              <w:pStyle w:val="15"/>
            </w:pPr>
            <w:r>
              <w:t>产出指标</w:t>
            </w:r>
          </w:p>
        </w:tc>
        <w:tc>
          <w:tcPr>
            <w:tcW w:w="1276" w:type="dxa"/>
            <w:vAlign w:val="center"/>
          </w:tcPr>
          <w:p w14:paraId="13468304">
            <w:pPr>
              <w:pStyle w:val="13"/>
            </w:pPr>
            <w:r>
              <w:t>数量指标</w:t>
            </w:r>
          </w:p>
        </w:tc>
        <w:tc>
          <w:tcPr>
            <w:tcW w:w="1332" w:type="dxa"/>
            <w:vAlign w:val="center"/>
          </w:tcPr>
          <w:p w14:paraId="241583C3">
            <w:pPr>
              <w:pStyle w:val="13"/>
            </w:pPr>
            <w:r>
              <w:t>丙肝血标本采集人次数</w:t>
            </w:r>
          </w:p>
        </w:tc>
        <w:tc>
          <w:tcPr>
            <w:tcW w:w="3430" w:type="dxa"/>
            <w:vAlign w:val="center"/>
          </w:tcPr>
          <w:p w14:paraId="09A4E648">
            <w:pPr>
              <w:pStyle w:val="13"/>
            </w:pPr>
            <w:r>
              <w:t>丙肝血标本采集人次数</w:t>
            </w:r>
          </w:p>
        </w:tc>
        <w:tc>
          <w:tcPr>
            <w:tcW w:w="2551" w:type="dxa"/>
            <w:vAlign w:val="center"/>
          </w:tcPr>
          <w:p w14:paraId="4D36FD1B">
            <w:pPr>
              <w:pStyle w:val="13"/>
            </w:pPr>
            <w:r>
              <w:t>≥20人次</w:t>
            </w:r>
          </w:p>
        </w:tc>
      </w:tr>
      <w:tr w14:paraId="5C12E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3A2A9"/>
        </w:tc>
        <w:tc>
          <w:tcPr>
            <w:tcW w:w="1276" w:type="dxa"/>
            <w:vAlign w:val="center"/>
          </w:tcPr>
          <w:p w14:paraId="161CE561">
            <w:pPr>
              <w:pStyle w:val="13"/>
            </w:pPr>
            <w:r>
              <w:t>质量指标</w:t>
            </w:r>
          </w:p>
        </w:tc>
        <w:tc>
          <w:tcPr>
            <w:tcW w:w="1332" w:type="dxa"/>
            <w:vAlign w:val="center"/>
          </w:tcPr>
          <w:p w14:paraId="73B06E7E">
            <w:pPr>
              <w:pStyle w:val="13"/>
            </w:pPr>
            <w:r>
              <w:t>丙肝血标本采集率</w:t>
            </w:r>
          </w:p>
        </w:tc>
        <w:tc>
          <w:tcPr>
            <w:tcW w:w="3430" w:type="dxa"/>
            <w:vAlign w:val="center"/>
          </w:tcPr>
          <w:p w14:paraId="532C27CE">
            <w:pPr>
              <w:pStyle w:val="13"/>
            </w:pPr>
            <w:r>
              <w:t>丙肝血标本采集率</w:t>
            </w:r>
          </w:p>
        </w:tc>
        <w:tc>
          <w:tcPr>
            <w:tcW w:w="2551" w:type="dxa"/>
            <w:vAlign w:val="center"/>
          </w:tcPr>
          <w:p w14:paraId="69DF76CB">
            <w:pPr>
              <w:pStyle w:val="13"/>
            </w:pPr>
            <w:r>
              <w:t>≥95%</w:t>
            </w:r>
          </w:p>
        </w:tc>
      </w:tr>
      <w:tr w14:paraId="5DAD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A63A3"/>
        </w:tc>
        <w:tc>
          <w:tcPr>
            <w:tcW w:w="1276" w:type="dxa"/>
            <w:vAlign w:val="center"/>
          </w:tcPr>
          <w:p w14:paraId="54A91DE3">
            <w:pPr>
              <w:pStyle w:val="13"/>
            </w:pPr>
            <w:r>
              <w:t>时效指标</w:t>
            </w:r>
          </w:p>
        </w:tc>
        <w:tc>
          <w:tcPr>
            <w:tcW w:w="1332" w:type="dxa"/>
            <w:vAlign w:val="center"/>
          </w:tcPr>
          <w:p w14:paraId="3BBC50CD">
            <w:pPr>
              <w:pStyle w:val="13"/>
            </w:pPr>
            <w:r>
              <w:t>丙肝血标本采集时限</w:t>
            </w:r>
          </w:p>
        </w:tc>
        <w:tc>
          <w:tcPr>
            <w:tcW w:w="3430" w:type="dxa"/>
            <w:vAlign w:val="center"/>
          </w:tcPr>
          <w:p w14:paraId="2AC1F1B8">
            <w:pPr>
              <w:pStyle w:val="13"/>
            </w:pPr>
            <w:r>
              <w:t>丙肝血标本采集时限</w:t>
            </w:r>
          </w:p>
        </w:tc>
        <w:tc>
          <w:tcPr>
            <w:tcW w:w="2551" w:type="dxa"/>
            <w:vAlign w:val="center"/>
          </w:tcPr>
          <w:p w14:paraId="7F461CD6">
            <w:pPr>
              <w:pStyle w:val="13"/>
            </w:pPr>
            <w:r>
              <w:t>2026年7月31日前</w:t>
            </w:r>
          </w:p>
        </w:tc>
      </w:tr>
      <w:tr w14:paraId="5EF4F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CAD5"/>
        </w:tc>
        <w:tc>
          <w:tcPr>
            <w:tcW w:w="1276" w:type="dxa"/>
            <w:vAlign w:val="center"/>
          </w:tcPr>
          <w:p w14:paraId="52C70690">
            <w:pPr>
              <w:pStyle w:val="13"/>
            </w:pPr>
            <w:r>
              <w:t>成本指标</w:t>
            </w:r>
          </w:p>
        </w:tc>
        <w:tc>
          <w:tcPr>
            <w:tcW w:w="1332" w:type="dxa"/>
            <w:vAlign w:val="center"/>
          </w:tcPr>
          <w:p w14:paraId="74DF7261">
            <w:pPr>
              <w:pStyle w:val="13"/>
            </w:pPr>
            <w:r>
              <w:t>丙肝血标本采集补贴标准</w:t>
            </w:r>
          </w:p>
        </w:tc>
        <w:tc>
          <w:tcPr>
            <w:tcW w:w="3430" w:type="dxa"/>
            <w:vAlign w:val="center"/>
          </w:tcPr>
          <w:p w14:paraId="7DA54392">
            <w:pPr>
              <w:pStyle w:val="13"/>
            </w:pPr>
            <w:r>
              <w:t>丙肝血标本采集补贴标准</w:t>
            </w:r>
          </w:p>
        </w:tc>
        <w:tc>
          <w:tcPr>
            <w:tcW w:w="2551" w:type="dxa"/>
            <w:vAlign w:val="center"/>
          </w:tcPr>
          <w:p w14:paraId="7AF6F3E5">
            <w:pPr>
              <w:pStyle w:val="13"/>
            </w:pPr>
            <w:r>
              <w:t>53元/人</w:t>
            </w:r>
          </w:p>
        </w:tc>
      </w:tr>
      <w:tr w14:paraId="4C313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4F0CA">
            <w:pPr>
              <w:pStyle w:val="15"/>
            </w:pPr>
            <w:r>
              <w:t>效益指标</w:t>
            </w:r>
          </w:p>
        </w:tc>
        <w:tc>
          <w:tcPr>
            <w:tcW w:w="1276" w:type="dxa"/>
            <w:vAlign w:val="center"/>
          </w:tcPr>
          <w:p w14:paraId="487B6721">
            <w:pPr>
              <w:pStyle w:val="13"/>
            </w:pPr>
            <w:r>
              <w:t>社会效益指标</w:t>
            </w:r>
          </w:p>
        </w:tc>
        <w:tc>
          <w:tcPr>
            <w:tcW w:w="1332" w:type="dxa"/>
            <w:vAlign w:val="center"/>
          </w:tcPr>
          <w:p w14:paraId="7F97196F">
            <w:pPr>
              <w:pStyle w:val="13"/>
            </w:pPr>
            <w:r>
              <w:t>满足辖区居民服务需求，促进居民身心健康</w:t>
            </w:r>
          </w:p>
        </w:tc>
        <w:tc>
          <w:tcPr>
            <w:tcW w:w="3430" w:type="dxa"/>
            <w:vAlign w:val="center"/>
          </w:tcPr>
          <w:p w14:paraId="5DAE23B6">
            <w:pPr>
              <w:pStyle w:val="13"/>
            </w:pPr>
            <w:r>
              <w:t>满足辖区居民服务需求，促进居民身心健康</w:t>
            </w:r>
          </w:p>
        </w:tc>
        <w:tc>
          <w:tcPr>
            <w:tcW w:w="2551" w:type="dxa"/>
            <w:vAlign w:val="center"/>
          </w:tcPr>
          <w:p w14:paraId="11C5A9F4">
            <w:pPr>
              <w:pStyle w:val="13"/>
            </w:pPr>
            <w:r>
              <w:t>效果显著</w:t>
            </w:r>
          </w:p>
        </w:tc>
      </w:tr>
      <w:tr w14:paraId="4914E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37908">
            <w:pPr>
              <w:pStyle w:val="15"/>
            </w:pPr>
            <w:r>
              <w:t>满意度指标</w:t>
            </w:r>
          </w:p>
        </w:tc>
        <w:tc>
          <w:tcPr>
            <w:tcW w:w="1276" w:type="dxa"/>
            <w:vAlign w:val="center"/>
          </w:tcPr>
          <w:p w14:paraId="6AB03B17">
            <w:pPr>
              <w:pStyle w:val="13"/>
            </w:pPr>
            <w:r>
              <w:t>服务对象满意度指标</w:t>
            </w:r>
          </w:p>
        </w:tc>
        <w:tc>
          <w:tcPr>
            <w:tcW w:w="1332" w:type="dxa"/>
            <w:vAlign w:val="center"/>
          </w:tcPr>
          <w:p w14:paraId="7B7F1CFC">
            <w:pPr>
              <w:pStyle w:val="13"/>
            </w:pPr>
            <w:r>
              <w:t>丙肝患者满意度</w:t>
            </w:r>
          </w:p>
        </w:tc>
        <w:tc>
          <w:tcPr>
            <w:tcW w:w="3430" w:type="dxa"/>
            <w:vAlign w:val="center"/>
          </w:tcPr>
          <w:p w14:paraId="34A03EBC">
            <w:pPr>
              <w:pStyle w:val="13"/>
            </w:pPr>
            <w:r>
              <w:t>丙肝患者满意度</w:t>
            </w:r>
          </w:p>
        </w:tc>
        <w:tc>
          <w:tcPr>
            <w:tcW w:w="2551" w:type="dxa"/>
            <w:vAlign w:val="center"/>
          </w:tcPr>
          <w:p w14:paraId="414F9893">
            <w:pPr>
              <w:pStyle w:val="13"/>
            </w:pPr>
            <w:r>
              <w:t>≥95%</w:t>
            </w:r>
          </w:p>
        </w:tc>
      </w:tr>
    </w:tbl>
    <w:p w14:paraId="0593DF6C">
      <w:pPr>
        <w:sectPr>
          <w:pgSz w:w="11900" w:h="16840"/>
          <w:pgMar w:top="1984" w:right="1304" w:bottom="1134" w:left="1304" w:header="720" w:footer="720" w:gutter="0"/>
          <w:cols w:space="720" w:num="1"/>
        </w:sectPr>
      </w:pPr>
    </w:p>
    <w:p w14:paraId="1B3E0DC0">
      <w:pPr>
        <w:spacing w:before="0" w:after="0" w:line="240" w:lineRule="auto"/>
        <w:ind w:firstLine="0"/>
        <w:jc w:val="center"/>
        <w:outlineLvl w:val="9"/>
      </w:pPr>
      <w:r>
        <w:rPr>
          <w:rFonts w:ascii="方正仿宋_GBK" w:hAnsi="方正仿宋_GBK" w:eastAsia="方正仿宋_GBK" w:cs="方正仿宋_GBK"/>
          <w:sz w:val="28"/>
        </w:rPr>
        <w:t xml:space="preserve"> </w:t>
      </w:r>
    </w:p>
    <w:p w14:paraId="0CBD160D">
      <w:pPr>
        <w:spacing w:before="0" w:after="0"/>
        <w:ind w:firstLine="560"/>
        <w:jc w:val="left"/>
        <w:outlineLvl w:val="3"/>
      </w:pPr>
      <w:bookmarkStart w:id="226" w:name="_Toc_4_4_0000000227"/>
      <w:r>
        <w:rPr>
          <w:rFonts w:ascii="方正仿宋_GBK" w:hAnsi="方正仿宋_GBK" w:eastAsia="方正仿宋_GBK" w:cs="方正仿宋_GBK"/>
          <w:sz w:val="28"/>
        </w:rPr>
        <w:t>221.重大传染病防控资金-慢性病防治-2025年中央（津财社指[2024]116号）绩效目标表</w:t>
      </w:r>
      <w:bookmarkEnd w:id="22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8D1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3601335">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1F1E0BA6">
            <w:pPr>
              <w:pStyle w:val="11"/>
            </w:pPr>
            <w:r>
              <w:t>单位：元</w:t>
            </w:r>
          </w:p>
        </w:tc>
      </w:tr>
      <w:tr w14:paraId="1850D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DA66E">
            <w:pPr>
              <w:pStyle w:val="14"/>
            </w:pPr>
            <w:r>
              <w:t>项目名称</w:t>
            </w:r>
          </w:p>
        </w:tc>
        <w:tc>
          <w:tcPr>
            <w:tcW w:w="8589" w:type="dxa"/>
            <w:gridSpan w:val="6"/>
            <w:vAlign w:val="center"/>
          </w:tcPr>
          <w:p w14:paraId="40FE4299">
            <w:pPr>
              <w:pStyle w:val="13"/>
            </w:pPr>
            <w:r>
              <w:t>重大传染病防控资金-慢性病防治-2025年中央（津财社指[2024]116号）</w:t>
            </w:r>
          </w:p>
        </w:tc>
      </w:tr>
      <w:tr w14:paraId="648DC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8B9BC">
            <w:pPr>
              <w:pStyle w:val="14"/>
            </w:pPr>
            <w:r>
              <w:t>预算规模及资金用途</w:t>
            </w:r>
          </w:p>
        </w:tc>
        <w:tc>
          <w:tcPr>
            <w:tcW w:w="1276" w:type="dxa"/>
            <w:vAlign w:val="center"/>
          </w:tcPr>
          <w:p w14:paraId="5CEF4356">
            <w:pPr>
              <w:pStyle w:val="14"/>
            </w:pPr>
            <w:r>
              <w:t>预算数</w:t>
            </w:r>
          </w:p>
        </w:tc>
        <w:tc>
          <w:tcPr>
            <w:tcW w:w="1332" w:type="dxa"/>
            <w:vAlign w:val="center"/>
          </w:tcPr>
          <w:p w14:paraId="18D11FC3">
            <w:pPr>
              <w:pStyle w:val="13"/>
            </w:pPr>
            <w:r>
              <w:t>200.00</w:t>
            </w:r>
          </w:p>
        </w:tc>
        <w:tc>
          <w:tcPr>
            <w:tcW w:w="1587" w:type="dxa"/>
            <w:vAlign w:val="center"/>
          </w:tcPr>
          <w:p w14:paraId="2A32608E">
            <w:pPr>
              <w:pStyle w:val="14"/>
            </w:pPr>
            <w:r>
              <w:t>其中：财政    资金</w:t>
            </w:r>
          </w:p>
        </w:tc>
        <w:tc>
          <w:tcPr>
            <w:tcW w:w="1843" w:type="dxa"/>
            <w:vAlign w:val="center"/>
          </w:tcPr>
          <w:p w14:paraId="0C65474C">
            <w:pPr>
              <w:pStyle w:val="13"/>
            </w:pPr>
            <w:r>
              <w:t>200.00</w:t>
            </w:r>
          </w:p>
        </w:tc>
        <w:tc>
          <w:tcPr>
            <w:tcW w:w="1276" w:type="dxa"/>
            <w:vAlign w:val="center"/>
          </w:tcPr>
          <w:p w14:paraId="7C4C3379">
            <w:pPr>
              <w:pStyle w:val="14"/>
            </w:pPr>
            <w:r>
              <w:t>其他资金</w:t>
            </w:r>
          </w:p>
        </w:tc>
        <w:tc>
          <w:tcPr>
            <w:tcW w:w="1276" w:type="dxa"/>
            <w:vAlign w:val="center"/>
          </w:tcPr>
          <w:p w14:paraId="024E4308">
            <w:pPr>
              <w:pStyle w:val="13"/>
            </w:pPr>
            <w:r>
              <w:t xml:space="preserve"> </w:t>
            </w:r>
          </w:p>
        </w:tc>
      </w:tr>
      <w:tr w14:paraId="06E92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22F3AB"/>
        </w:tc>
        <w:tc>
          <w:tcPr>
            <w:tcW w:w="8589" w:type="dxa"/>
            <w:gridSpan w:val="6"/>
            <w:vAlign w:val="center"/>
          </w:tcPr>
          <w:p w14:paraId="05D7AB08">
            <w:pPr>
              <w:pStyle w:val="13"/>
            </w:pPr>
            <w:r>
              <w:t>慢性病防治项目资金用于支付印刷费。</w:t>
            </w:r>
          </w:p>
        </w:tc>
      </w:tr>
      <w:tr w14:paraId="16E78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240F0">
            <w:pPr>
              <w:pStyle w:val="14"/>
            </w:pPr>
            <w:r>
              <w:t>绩效目标</w:t>
            </w:r>
          </w:p>
        </w:tc>
        <w:tc>
          <w:tcPr>
            <w:tcW w:w="8589" w:type="dxa"/>
            <w:gridSpan w:val="6"/>
            <w:vAlign w:val="center"/>
          </w:tcPr>
          <w:p w14:paraId="2E2A6108">
            <w:pPr>
              <w:pStyle w:val="13"/>
            </w:pPr>
            <w:r>
              <w:t>1.通过新老四病报卡工作对慢性病患者进行宣传管理，保障居民身心健康。</w:t>
            </w:r>
          </w:p>
        </w:tc>
      </w:tr>
    </w:tbl>
    <w:p w14:paraId="1558965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6567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A5A73F">
            <w:pPr>
              <w:pStyle w:val="14"/>
            </w:pPr>
            <w:r>
              <w:t>一级指标</w:t>
            </w:r>
          </w:p>
        </w:tc>
        <w:tc>
          <w:tcPr>
            <w:tcW w:w="1276" w:type="dxa"/>
            <w:vAlign w:val="center"/>
          </w:tcPr>
          <w:p w14:paraId="42EE032C">
            <w:pPr>
              <w:pStyle w:val="14"/>
            </w:pPr>
            <w:r>
              <w:t>二级指标</w:t>
            </w:r>
          </w:p>
        </w:tc>
        <w:tc>
          <w:tcPr>
            <w:tcW w:w="1332" w:type="dxa"/>
            <w:vAlign w:val="center"/>
          </w:tcPr>
          <w:p w14:paraId="3081B689">
            <w:pPr>
              <w:pStyle w:val="14"/>
            </w:pPr>
            <w:r>
              <w:t>三级指标</w:t>
            </w:r>
          </w:p>
        </w:tc>
        <w:tc>
          <w:tcPr>
            <w:tcW w:w="3430" w:type="dxa"/>
            <w:vAlign w:val="center"/>
          </w:tcPr>
          <w:p w14:paraId="12D0E3D8">
            <w:pPr>
              <w:pStyle w:val="14"/>
            </w:pPr>
            <w:r>
              <w:t>绩效指标描述</w:t>
            </w:r>
          </w:p>
        </w:tc>
        <w:tc>
          <w:tcPr>
            <w:tcW w:w="2551" w:type="dxa"/>
            <w:vAlign w:val="center"/>
          </w:tcPr>
          <w:p w14:paraId="7DCE479A">
            <w:pPr>
              <w:pStyle w:val="14"/>
            </w:pPr>
            <w:r>
              <w:t>指标值</w:t>
            </w:r>
          </w:p>
        </w:tc>
      </w:tr>
      <w:tr w14:paraId="40F75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932AA">
            <w:pPr>
              <w:pStyle w:val="15"/>
            </w:pPr>
            <w:r>
              <w:t>产出指标</w:t>
            </w:r>
          </w:p>
        </w:tc>
        <w:tc>
          <w:tcPr>
            <w:tcW w:w="1276" w:type="dxa"/>
            <w:vAlign w:val="center"/>
          </w:tcPr>
          <w:p w14:paraId="1E22FA86">
            <w:pPr>
              <w:pStyle w:val="13"/>
            </w:pPr>
            <w:r>
              <w:t>数量指标</w:t>
            </w:r>
          </w:p>
        </w:tc>
        <w:tc>
          <w:tcPr>
            <w:tcW w:w="1332" w:type="dxa"/>
            <w:vAlign w:val="center"/>
          </w:tcPr>
          <w:p w14:paraId="02B50918">
            <w:pPr>
              <w:pStyle w:val="13"/>
            </w:pPr>
            <w:r>
              <w:t>新老四病报卡</w:t>
            </w:r>
          </w:p>
        </w:tc>
        <w:tc>
          <w:tcPr>
            <w:tcW w:w="3430" w:type="dxa"/>
            <w:vAlign w:val="center"/>
          </w:tcPr>
          <w:p w14:paraId="77308E7C">
            <w:pPr>
              <w:pStyle w:val="13"/>
            </w:pPr>
            <w:r>
              <w:t>新老四病报卡</w:t>
            </w:r>
          </w:p>
        </w:tc>
        <w:tc>
          <w:tcPr>
            <w:tcW w:w="2551" w:type="dxa"/>
            <w:vAlign w:val="center"/>
          </w:tcPr>
          <w:p w14:paraId="53A70AB2">
            <w:pPr>
              <w:pStyle w:val="13"/>
            </w:pPr>
            <w:r>
              <w:t>≥20人次</w:t>
            </w:r>
          </w:p>
        </w:tc>
      </w:tr>
      <w:tr w14:paraId="6DF02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BBEEF"/>
        </w:tc>
        <w:tc>
          <w:tcPr>
            <w:tcW w:w="1276" w:type="dxa"/>
            <w:vAlign w:val="center"/>
          </w:tcPr>
          <w:p w14:paraId="0FF16995">
            <w:pPr>
              <w:pStyle w:val="13"/>
            </w:pPr>
            <w:r>
              <w:t>质量指标</w:t>
            </w:r>
          </w:p>
        </w:tc>
        <w:tc>
          <w:tcPr>
            <w:tcW w:w="1332" w:type="dxa"/>
            <w:vAlign w:val="center"/>
          </w:tcPr>
          <w:p w14:paraId="3094E42B">
            <w:pPr>
              <w:pStyle w:val="13"/>
            </w:pPr>
            <w:r>
              <w:t>新老四病报卡规范性</w:t>
            </w:r>
          </w:p>
        </w:tc>
        <w:tc>
          <w:tcPr>
            <w:tcW w:w="3430" w:type="dxa"/>
            <w:vAlign w:val="center"/>
          </w:tcPr>
          <w:p w14:paraId="4C8AAF49">
            <w:pPr>
              <w:pStyle w:val="13"/>
            </w:pPr>
            <w:r>
              <w:t>新老四病报卡规范性</w:t>
            </w:r>
          </w:p>
        </w:tc>
        <w:tc>
          <w:tcPr>
            <w:tcW w:w="2551" w:type="dxa"/>
            <w:vAlign w:val="center"/>
          </w:tcPr>
          <w:p w14:paraId="6B424184">
            <w:pPr>
              <w:pStyle w:val="13"/>
            </w:pPr>
            <w:r>
              <w:t>100%</w:t>
            </w:r>
          </w:p>
        </w:tc>
      </w:tr>
      <w:tr w14:paraId="710CA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C3B04"/>
        </w:tc>
        <w:tc>
          <w:tcPr>
            <w:tcW w:w="1276" w:type="dxa"/>
            <w:vAlign w:val="center"/>
          </w:tcPr>
          <w:p w14:paraId="4E405DEA">
            <w:pPr>
              <w:pStyle w:val="13"/>
            </w:pPr>
            <w:r>
              <w:t>时效指标</w:t>
            </w:r>
          </w:p>
        </w:tc>
        <w:tc>
          <w:tcPr>
            <w:tcW w:w="1332" w:type="dxa"/>
            <w:vAlign w:val="center"/>
          </w:tcPr>
          <w:p w14:paraId="21F7DE16">
            <w:pPr>
              <w:pStyle w:val="13"/>
            </w:pPr>
            <w:r>
              <w:t>新老四病报卡项目完成时间</w:t>
            </w:r>
          </w:p>
        </w:tc>
        <w:tc>
          <w:tcPr>
            <w:tcW w:w="3430" w:type="dxa"/>
            <w:vAlign w:val="center"/>
          </w:tcPr>
          <w:p w14:paraId="3E356AA3">
            <w:pPr>
              <w:pStyle w:val="13"/>
            </w:pPr>
            <w:r>
              <w:t>新老四病报卡项目完成时间</w:t>
            </w:r>
          </w:p>
        </w:tc>
        <w:tc>
          <w:tcPr>
            <w:tcW w:w="2551" w:type="dxa"/>
            <w:vAlign w:val="center"/>
          </w:tcPr>
          <w:p w14:paraId="46C055B5">
            <w:pPr>
              <w:pStyle w:val="13"/>
            </w:pPr>
            <w:r>
              <w:t>2026年7月31日前</w:t>
            </w:r>
          </w:p>
        </w:tc>
      </w:tr>
      <w:tr w14:paraId="728AB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01035"/>
        </w:tc>
        <w:tc>
          <w:tcPr>
            <w:tcW w:w="1276" w:type="dxa"/>
            <w:vAlign w:val="center"/>
          </w:tcPr>
          <w:p w14:paraId="48A02838">
            <w:pPr>
              <w:pStyle w:val="13"/>
            </w:pPr>
            <w:r>
              <w:t>成本指标</w:t>
            </w:r>
          </w:p>
        </w:tc>
        <w:tc>
          <w:tcPr>
            <w:tcW w:w="1332" w:type="dxa"/>
            <w:vAlign w:val="center"/>
          </w:tcPr>
          <w:p w14:paraId="57868F7D">
            <w:pPr>
              <w:pStyle w:val="13"/>
            </w:pPr>
            <w:r>
              <w:t>新老四病报卡成本</w:t>
            </w:r>
          </w:p>
        </w:tc>
        <w:tc>
          <w:tcPr>
            <w:tcW w:w="3430" w:type="dxa"/>
            <w:vAlign w:val="center"/>
          </w:tcPr>
          <w:p w14:paraId="196C84FF">
            <w:pPr>
              <w:pStyle w:val="13"/>
            </w:pPr>
            <w:r>
              <w:t>新老四病报卡成本</w:t>
            </w:r>
          </w:p>
        </w:tc>
        <w:tc>
          <w:tcPr>
            <w:tcW w:w="2551" w:type="dxa"/>
            <w:vAlign w:val="center"/>
          </w:tcPr>
          <w:p w14:paraId="415E4638">
            <w:pPr>
              <w:pStyle w:val="13"/>
            </w:pPr>
            <w:r>
              <w:t>10元/人</w:t>
            </w:r>
          </w:p>
        </w:tc>
      </w:tr>
      <w:tr w14:paraId="1E1A1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F1A88">
            <w:pPr>
              <w:pStyle w:val="15"/>
            </w:pPr>
            <w:r>
              <w:t>效益指标</w:t>
            </w:r>
          </w:p>
        </w:tc>
        <w:tc>
          <w:tcPr>
            <w:tcW w:w="1276" w:type="dxa"/>
            <w:vAlign w:val="center"/>
          </w:tcPr>
          <w:p w14:paraId="1BF8E81F">
            <w:pPr>
              <w:pStyle w:val="13"/>
            </w:pPr>
            <w:r>
              <w:t>社会效益指标</w:t>
            </w:r>
          </w:p>
        </w:tc>
        <w:tc>
          <w:tcPr>
            <w:tcW w:w="1332" w:type="dxa"/>
            <w:vAlign w:val="center"/>
          </w:tcPr>
          <w:p w14:paraId="46A44D82">
            <w:pPr>
              <w:pStyle w:val="13"/>
            </w:pPr>
            <w:r>
              <w:t>通过慢性病报卡及时掌握天津慢性病流行趋势，积极调整疾病控制策略。</w:t>
            </w:r>
          </w:p>
        </w:tc>
        <w:tc>
          <w:tcPr>
            <w:tcW w:w="3430" w:type="dxa"/>
            <w:vAlign w:val="center"/>
          </w:tcPr>
          <w:p w14:paraId="7C350F3D">
            <w:pPr>
              <w:pStyle w:val="13"/>
            </w:pPr>
            <w:r>
              <w:t>通过慢性病报卡及时掌握天津慢性病流行趋势，积极调整疾病控制策略。</w:t>
            </w:r>
          </w:p>
        </w:tc>
        <w:tc>
          <w:tcPr>
            <w:tcW w:w="2551" w:type="dxa"/>
            <w:vAlign w:val="center"/>
          </w:tcPr>
          <w:p w14:paraId="3914C57A">
            <w:pPr>
              <w:pStyle w:val="13"/>
            </w:pPr>
            <w:r>
              <w:t>效果显著</w:t>
            </w:r>
          </w:p>
        </w:tc>
      </w:tr>
      <w:tr w14:paraId="4DE45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D74649">
            <w:pPr>
              <w:pStyle w:val="15"/>
            </w:pPr>
            <w:r>
              <w:t>效益指标</w:t>
            </w:r>
          </w:p>
        </w:tc>
        <w:tc>
          <w:tcPr>
            <w:tcW w:w="1276" w:type="dxa"/>
            <w:vAlign w:val="center"/>
          </w:tcPr>
          <w:p w14:paraId="0CEA4ED8">
            <w:pPr>
              <w:pStyle w:val="13"/>
            </w:pPr>
            <w:r>
              <w:t>可持续影响指标</w:t>
            </w:r>
          </w:p>
        </w:tc>
        <w:tc>
          <w:tcPr>
            <w:tcW w:w="1332" w:type="dxa"/>
            <w:vAlign w:val="center"/>
          </w:tcPr>
          <w:p w14:paraId="0197D335">
            <w:pPr>
              <w:pStyle w:val="13"/>
            </w:pPr>
            <w:r>
              <w:t>满足辖区居民服务需求，促进居民身心健康。</w:t>
            </w:r>
          </w:p>
        </w:tc>
        <w:tc>
          <w:tcPr>
            <w:tcW w:w="3430" w:type="dxa"/>
            <w:vAlign w:val="center"/>
          </w:tcPr>
          <w:p w14:paraId="17D7219F">
            <w:pPr>
              <w:pStyle w:val="13"/>
            </w:pPr>
            <w:r>
              <w:t>满足辖区居民服务需求，促进居民身心健康。</w:t>
            </w:r>
          </w:p>
        </w:tc>
        <w:tc>
          <w:tcPr>
            <w:tcW w:w="2551" w:type="dxa"/>
            <w:vAlign w:val="center"/>
          </w:tcPr>
          <w:p w14:paraId="3E31660D">
            <w:pPr>
              <w:pStyle w:val="13"/>
            </w:pPr>
            <w:r>
              <w:t>持续有效</w:t>
            </w:r>
          </w:p>
        </w:tc>
      </w:tr>
      <w:tr w14:paraId="3A11B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2296F6">
            <w:pPr>
              <w:pStyle w:val="15"/>
            </w:pPr>
            <w:r>
              <w:t>满意度指标</w:t>
            </w:r>
          </w:p>
        </w:tc>
        <w:tc>
          <w:tcPr>
            <w:tcW w:w="1276" w:type="dxa"/>
            <w:vAlign w:val="center"/>
          </w:tcPr>
          <w:p w14:paraId="7A07CF24">
            <w:pPr>
              <w:pStyle w:val="13"/>
            </w:pPr>
            <w:r>
              <w:t>服务对象满意度指标</w:t>
            </w:r>
          </w:p>
        </w:tc>
        <w:tc>
          <w:tcPr>
            <w:tcW w:w="1332" w:type="dxa"/>
            <w:vAlign w:val="center"/>
          </w:tcPr>
          <w:p w14:paraId="4164A4C7">
            <w:pPr>
              <w:pStyle w:val="13"/>
            </w:pPr>
            <w:r>
              <w:t>慢性病患者满意度</w:t>
            </w:r>
          </w:p>
        </w:tc>
        <w:tc>
          <w:tcPr>
            <w:tcW w:w="3430" w:type="dxa"/>
            <w:vAlign w:val="center"/>
          </w:tcPr>
          <w:p w14:paraId="216ADB4F">
            <w:pPr>
              <w:pStyle w:val="13"/>
            </w:pPr>
            <w:r>
              <w:t>慢性病患者满意度</w:t>
            </w:r>
          </w:p>
        </w:tc>
        <w:tc>
          <w:tcPr>
            <w:tcW w:w="2551" w:type="dxa"/>
            <w:vAlign w:val="center"/>
          </w:tcPr>
          <w:p w14:paraId="3C6C3613">
            <w:pPr>
              <w:pStyle w:val="13"/>
            </w:pPr>
            <w:r>
              <w:t>≥80%</w:t>
            </w:r>
          </w:p>
        </w:tc>
      </w:tr>
    </w:tbl>
    <w:p w14:paraId="06C3F348">
      <w:pPr>
        <w:sectPr>
          <w:pgSz w:w="11900" w:h="16840"/>
          <w:pgMar w:top="1984" w:right="1304" w:bottom="1134" w:left="1304" w:header="720" w:footer="720" w:gutter="0"/>
          <w:cols w:space="720" w:num="1"/>
        </w:sectPr>
      </w:pPr>
    </w:p>
    <w:p w14:paraId="78E5D03C">
      <w:pPr>
        <w:spacing w:before="0" w:after="0" w:line="240" w:lineRule="auto"/>
        <w:ind w:firstLine="0"/>
        <w:jc w:val="center"/>
        <w:outlineLvl w:val="9"/>
      </w:pPr>
      <w:r>
        <w:rPr>
          <w:rFonts w:ascii="方正仿宋_GBK" w:hAnsi="方正仿宋_GBK" w:eastAsia="方正仿宋_GBK" w:cs="方正仿宋_GBK"/>
          <w:sz w:val="28"/>
        </w:rPr>
        <w:t xml:space="preserve"> </w:t>
      </w:r>
    </w:p>
    <w:p w14:paraId="2A2785AD">
      <w:pPr>
        <w:spacing w:before="0" w:after="0"/>
        <w:ind w:firstLine="560"/>
        <w:jc w:val="left"/>
        <w:outlineLvl w:val="3"/>
      </w:pPr>
      <w:bookmarkStart w:id="227" w:name="_Toc_4_4_0000000228"/>
      <w:r>
        <w:rPr>
          <w:rFonts w:ascii="方正仿宋_GBK" w:hAnsi="方正仿宋_GBK" w:eastAsia="方正仿宋_GBK" w:cs="方正仿宋_GBK"/>
          <w:sz w:val="28"/>
        </w:rPr>
        <w:t>222.重大公共卫生服务补助资金-妇幼卫生监测（津财社指[2025]64号）2025年中央绩效目标表</w:t>
      </w:r>
      <w:bookmarkEnd w:id="22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B440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F3B6E5">
            <w:pPr>
              <w:pStyle w:val="12"/>
            </w:pPr>
            <w:r>
              <w:t>368219天津市滨海新区新城镇社区卫生服务中心</w:t>
            </w:r>
          </w:p>
        </w:tc>
        <w:tc>
          <w:tcPr>
            <w:tcW w:w="1276" w:type="dxa"/>
            <w:tcBorders>
              <w:top w:val="single" w:color="FFFFFF" w:sz="6" w:space="0"/>
              <w:left w:val="single" w:color="FFFFFF" w:sz="6" w:space="0"/>
              <w:right w:val="single" w:color="FFFFFF" w:sz="6" w:space="0"/>
            </w:tcBorders>
            <w:vAlign w:val="center"/>
          </w:tcPr>
          <w:p w14:paraId="69F0C6BA">
            <w:pPr>
              <w:pStyle w:val="11"/>
            </w:pPr>
            <w:r>
              <w:t>单位：元</w:t>
            </w:r>
          </w:p>
        </w:tc>
      </w:tr>
      <w:tr w14:paraId="74875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B8449D">
            <w:pPr>
              <w:pStyle w:val="14"/>
            </w:pPr>
            <w:r>
              <w:t>项目名称</w:t>
            </w:r>
          </w:p>
        </w:tc>
        <w:tc>
          <w:tcPr>
            <w:tcW w:w="8589" w:type="dxa"/>
            <w:gridSpan w:val="6"/>
            <w:vAlign w:val="center"/>
          </w:tcPr>
          <w:p w14:paraId="3BC0C67B">
            <w:pPr>
              <w:pStyle w:val="13"/>
            </w:pPr>
            <w:r>
              <w:t>重大公共卫生服务补助资金-妇幼卫生监测（津财社指[2025]64号）2025年中央</w:t>
            </w:r>
          </w:p>
        </w:tc>
      </w:tr>
      <w:tr w14:paraId="6C98C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DC585">
            <w:pPr>
              <w:pStyle w:val="14"/>
            </w:pPr>
            <w:r>
              <w:t>预算规模及资金用途</w:t>
            </w:r>
          </w:p>
        </w:tc>
        <w:tc>
          <w:tcPr>
            <w:tcW w:w="1276" w:type="dxa"/>
            <w:vAlign w:val="center"/>
          </w:tcPr>
          <w:p w14:paraId="01E1D2E7">
            <w:pPr>
              <w:pStyle w:val="14"/>
            </w:pPr>
            <w:r>
              <w:t>预算数</w:t>
            </w:r>
          </w:p>
        </w:tc>
        <w:tc>
          <w:tcPr>
            <w:tcW w:w="1332" w:type="dxa"/>
            <w:vAlign w:val="center"/>
          </w:tcPr>
          <w:p w14:paraId="715CB5CE">
            <w:pPr>
              <w:pStyle w:val="13"/>
            </w:pPr>
            <w:r>
              <w:t>476.00</w:t>
            </w:r>
          </w:p>
        </w:tc>
        <w:tc>
          <w:tcPr>
            <w:tcW w:w="1587" w:type="dxa"/>
            <w:vAlign w:val="center"/>
          </w:tcPr>
          <w:p w14:paraId="1F6DAA9E">
            <w:pPr>
              <w:pStyle w:val="14"/>
            </w:pPr>
            <w:r>
              <w:t>其中：财政    资金</w:t>
            </w:r>
          </w:p>
        </w:tc>
        <w:tc>
          <w:tcPr>
            <w:tcW w:w="1843" w:type="dxa"/>
            <w:vAlign w:val="center"/>
          </w:tcPr>
          <w:p w14:paraId="14B5F965">
            <w:pPr>
              <w:pStyle w:val="13"/>
            </w:pPr>
            <w:r>
              <w:t>476.00</w:t>
            </w:r>
          </w:p>
        </w:tc>
        <w:tc>
          <w:tcPr>
            <w:tcW w:w="1276" w:type="dxa"/>
            <w:vAlign w:val="center"/>
          </w:tcPr>
          <w:p w14:paraId="4DE7A091">
            <w:pPr>
              <w:pStyle w:val="14"/>
            </w:pPr>
            <w:r>
              <w:t>其他资金</w:t>
            </w:r>
          </w:p>
        </w:tc>
        <w:tc>
          <w:tcPr>
            <w:tcW w:w="1276" w:type="dxa"/>
            <w:vAlign w:val="center"/>
          </w:tcPr>
          <w:p w14:paraId="55EF715C">
            <w:pPr>
              <w:pStyle w:val="13"/>
            </w:pPr>
            <w:r>
              <w:t xml:space="preserve"> </w:t>
            </w:r>
          </w:p>
        </w:tc>
      </w:tr>
      <w:tr w14:paraId="7A06F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ED26A1"/>
        </w:tc>
        <w:tc>
          <w:tcPr>
            <w:tcW w:w="8589" w:type="dxa"/>
            <w:gridSpan w:val="6"/>
            <w:vAlign w:val="center"/>
          </w:tcPr>
          <w:p w14:paraId="58F7B5D8">
            <w:pPr>
              <w:pStyle w:val="13"/>
            </w:pPr>
            <w:r>
              <w:t>重大公共卫生服务补助资金—妇幼卫生检测项目款用于支付印刷费</w:t>
            </w:r>
          </w:p>
        </w:tc>
      </w:tr>
      <w:tr w14:paraId="1D388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42BB30">
            <w:pPr>
              <w:pStyle w:val="14"/>
            </w:pPr>
            <w:r>
              <w:t>绩效目标</w:t>
            </w:r>
          </w:p>
        </w:tc>
        <w:tc>
          <w:tcPr>
            <w:tcW w:w="8589" w:type="dxa"/>
            <w:gridSpan w:val="6"/>
            <w:vAlign w:val="center"/>
          </w:tcPr>
          <w:p w14:paraId="590623C2">
            <w:pPr>
              <w:pStyle w:val="13"/>
            </w:pPr>
            <w:r>
              <w:t>1.通过对妇幼监测项目进行宣传，购买宣传材料，提高了妇幼监测项目宣传效果。</w:t>
            </w:r>
          </w:p>
        </w:tc>
      </w:tr>
    </w:tbl>
    <w:p w14:paraId="297F8B5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2C7F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725364">
            <w:pPr>
              <w:pStyle w:val="14"/>
            </w:pPr>
            <w:r>
              <w:t>一级指标</w:t>
            </w:r>
          </w:p>
        </w:tc>
        <w:tc>
          <w:tcPr>
            <w:tcW w:w="1276" w:type="dxa"/>
            <w:vAlign w:val="center"/>
          </w:tcPr>
          <w:p w14:paraId="6B527DF0">
            <w:pPr>
              <w:pStyle w:val="14"/>
            </w:pPr>
            <w:r>
              <w:t>二级指标</w:t>
            </w:r>
          </w:p>
        </w:tc>
        <w:tc>
          <w:tcPr>
            <w:tcW w:w="1332" w:type="dxa"/>
            <w:vAlign w:val="center"/>
          </w:tcPr>
          <w:p w14:paraId="5E6C5ACA">
            <w:pPr>
              <w:pStyle w:val="14"/>
            </w:pPr>
            <w:r>
              <w:t>三级指标</w:t>
            </w:r>
          </w:p>
        </w:tc>
        <w:tc>
          <w:tcPr>
            <w:tcW w:w="3430" w:type="dxa"/>
            <w:vAlign w:val="center"/>
          </w:tcPr>
          <w:p w14:paraId="308E4E64">
            <w:pPr>
              <w:pStyle w:val="14"/>
            </w:pPr>
            <w:r>
              <w:t>绩效指标描述</w:t>
            </w:r>
          </w:p>
        </w:tc>
        <w:tc>
          <w:tcPr>
            <w:tcW w:w="2551" w:type="dxa"/>
            <w:vAlign w:val="center"/>
          </w:tcPr>
          <w:p w14:paraId="4EC8F780">
            <w:pPr>
              <w:pStyle w:val="14"/>
            </w:pPr>
            <w:r>
              <w:t>指标值</w:t>
            </w:r>
          </w:p>
        </w:tc>
      </w:tr>
      <w:tr w14:paraId="422DB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1EEE4">
            <w:pPr>
              <w:pStyle w:val="15"/>
            </w:pPr>
            <w:r>
              <w:t>产出指标</w:t>
            </w:r>
          </w:p>
        </w:tc>
        <w:tc>
          <w:tcPr>
            <w:tcW w:w="1276" w:type="dxa"/>
            <w:vAlign w:val="center"/>
          </w:tcPr>
          <w:p w14:paraId="0F624DA8">
            <w:pPr>
              <w:pStyle w:val="13"/>
            </w:pPr>
            <w:r>
              <w:t>数量指标</w:t>
            </w:r>
          </w:p>
        </w:tc>
        <w:tc>
          <w:tcPr>
            <w:tcW w:w="1332" w:type="dxa"/>
            <w:vAlign w:val="center"/>
          </w:tcPr>
          <w:p w14:paraId="437F5446">
            <w:pPr>
              <w:pStyle w:val="13"/>
            </w:pPr>
            <w:r>
              <w:t>宣传展板制作数量</w:t>
            </w:r>
          </w:p>
        </w:tc>
        <w:tc>
          <w:tcPr>
            <w:tcW w:w="3430" w:type="dxa"/>
            <w:vAlign w:val="center"/>
          </w:tcPr>
          <w:p w14:paraId="7A401075">
            <w:pPr>
              <w:pStyle w:val="13"/>
            </w:pPr>
            <w:r>
              <w:t>宣传展板制作数量</w:t>
            </w:r>
          </w:p>
        </w:tc>
        <w:tc>
          <w:tcPr>
            <w:tcW w:w="2551" w:type="dxa"/>
            <w:vAlign w:val="center"/>
          </w:tcPr>
          <w:p w14:paraId="0E4C0DDE">
            <w:pPr>
              <w:pStyle w:val="13"/>
            </w:pPr>
            <w:r>
              <w:t>3个</w:t>
            </w:r>
          </w:p>
        </w:tc>
      </w:tr>
      <w:tr w14:paraId="77B00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57745"/>
        </w:tc>
        <w:tc>
          <w:tcPr>
            <w:tcW w:w="1276" w:type="dxa"/>
            <w:vAlign w:val="center"/>
          </w:tcPr>
          <w:p w14:paraId="70A984C7">
            <w:pPr>
              <w:pStyle w:val="13"/>
            </w:pPr>
            <w:r>
              <w:t>数量指标</w:t>
            </w:r>
          </w:p>
        </w:tc>
        <w:tc>
          <w:tcPr>
            <w:tcW w:w="1332" w:type="dxa"/>
            <w:vAlign w:val="center"/>
          </w:tcPr>
          <w:p w14:paraId="5A541ADB">
            <w:pPr>
              <w:pStyle w:val="13"/>
            </w:pPr>
            <w:r>
              <w:t>宣传横幅制作数量</w:t>
            </w:r>
          </w:p>
        </w:tc>
        <w:tc>
          <w:tcPr>
            <w:tcW w:w="3430" w:type="dxa"/>
            <w:vAlign w:val="center"/>
          </w:tcPr>
          <w:p w14:paraId="35CD9E29">
            <w:pPr>
              <w:pStyle w:val="13"/>
            </w:pPr>
            <w:r>
              <w:t>宣传横幅制作数量</w:t>
            </w:r>
          </w:p>
        </w:tc>
        <w:tc>
          <w:tcPr>
            <w:tcW w:w="2551" w:type="dxa"/>
            <w:vAlign w:val="center"/>
          </w:tcPr>
          <w:p w14:paraId="7DA4E424">
            <w:pPr>
              <w:pStyle w:val="13"/>
            </w:pPr>
            <w:r>
              <w:t>4个</w:t>
            </w:r>
          </w:p>
        </w:tc>
      </w:tr>
      <w:tr w14:paraId="6F282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31573F"/>
        </w:tc>
        <w:tc>
          <w:tcPr>
            <w:tcW w:w="1276" w:type="dxa"/>
            <w:vAlign w:val="center"/>
          </w:tcPr>
          <w:p w14:paraId="3A9BC0EB">
            <w:pPr>
              <w:pStyle w:val="13"/>
            </w:pPr>
            <w:r>
              <w:t>质量指标</w:t>
            </w:r>
          </w:p>
        </w:tc>
        <w:tc>
          <w:tcPr>
            <w:tcW w:w="1332" w:type="dxa"/>
            <w:vAlign w:val="center"/>
          </w:tcPr>
          <w:p w14:paraId="5384A00D">
            <w:pPr>
              <w:pStyle w:val="13"/>
            </w:pPr>
            <w:r>
              <w:t>宣传材料质量验收合格率</w:t>
            </w:r>
          </w:p>
        </w:tc>
        <w:tc>
          <w:tcPr>
            <w:tcW w:w="3430" w:type="dxa"/>
            <w:vAlign w:val="center"/>
          </w:tcPr>
          <w:p w14:paraId="626FAACE">
            <w:pPr>
              <w:pStyle w:val="13"/>
            </w:pPr>
            <w:r>
              <w:t>宣传材料质量验收合格率</w:t>
            </w:r>
          </w:p>
        </w:tc>
        <w:tc>
          <w:tcPr>
            <w:tcW w:w="2551" w:type="dxa"/>
            <w:vAlign w:val="center"/>
          </w:tcPr>
          <w:p w14:paraId="424C8FE0">
            <w:pPr>
              <w:pStyle w:val="13"/>
            </w:pPr>
            <w:r>
              <w:t>100%</w:t>
            </w:r>
          </w:p>
        </w:tc>
      </w:tr>
      <w:tr w14:paraId="08F47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44798"/>
        </w:tc>
        <w:tc>
          <w:tcPr>
            <w:tcW w:w="1276" w:type="dxa"/>
            <w:vAlign w:val="center"/>
          </w:tcPr>
          <w:p w14:paraId="637B283F">
            <w:pPr>
              <w:pStyle w:val="13"/>
            </w:pPr>
            <w:r>
              <w:t>时效指标</w:t>
            </w:r>
          </w:p>
        </w:tc>
        <w:tc>
          <w:tcPr>
            <w:tcW w:w="1332" w:type="dxa"/>
            <w:vAlign w:val="center"/>
          </w:tcPr>
          <w:p w14:paraId="5DA10354">
            <w:pPr>
              <w:pStyle w:val="13"/>
            </w:pPr>
            <w:r>
              <w:t>宣传材料发放完成时间</w:t>
            </w:r>
          </w:p>
        </w:tc>
        <w:tc>
          <w:tcPr>
            <w:tcW w:w="3430" w:type="dxa"/>
            <w:vAlign w:val="center"/>
          </w:tcPr>
          <w:p w14:paraId="087C746E">
            <w:pPr>
              <w:pStyle w:val="13"/>
            </w:pPr>
            <w:r>
              <w:t>宣传材料发放完成时间</w:t>
            </w:r>
          </w:p>
        </w:tc>
        <w:tc>
          <w:tcPr>
            <w:tcW w:w="2551" w:type="dxa"/>
            <w:vAlign w:val="center"/>
          </w:tcPr>
          <w:p w14:paraId="18E8F0B5">
            <w:pPr>
              <w:pStyle w:val="13"/>
            </w:pPr>
            <w:r>
              <w:t>2026年12月31日前</w:t>
            </w:r>
          </w:p>
        </w:tc>
      </w:tr>
      <w:tr w14:paraId="656C0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50A56"/>
        </w:tc>
        <w:tc>
          <w:tcPr>
            <w:tcW w:w="1276" w:type="dxa"/>
            <w:vAlign w:val="center"/>
          </w:tcPr>
          <w:p w14:paraId="2F43C958">
            <w:pPr>
              <w:pStyle w:val="13"/>
            </w:pPr>
            <w:r>
              <w:t>成本指标</w:t>
            </w:r>
          </w:p>
        </w:tc>
        <w:tc>
          <w:tcPr>
            <w:tcW w:w="1332" w:type="dxa"/>
            <w:vAlign w:val="center"/>
          </w:tcPr>
          <w:p w14:paraId="7B55DA86">
            <w:pPr>
              <w:pStyle w:val="13"/>
            </w:pPr>
            <w:r>
              <w:t>宣传材料制作成本</w:t>
            </w:r>
          </w:p>
        </w:tc>
        <w:tc>
          <w:tcPr>
            <w:tcW w:w="3430" w:type="dxa"/>
            <w:vAlign w:val="center"/>
          </w:tcPr>
          <w:p w14:paraId="77875260">
            <w:pPr>
              <w:pStyle w:val="13"/>
            </w:pPr>
            <w:r>
              <w:t>宣传材料制作成本</w:t>
            </w:r>
          </w:p>
        </w:tc>
        <w:tc>
          <w:tcPr>
            <w:tcW w:w="2551" w:type="dxa"/>
            <w:vAlign w:val="center"/>
          </w:tcPr>
          <w:p w14:paraId="68481BB7">
            <w:pPr>
              <w:pStyle w:val="13"/>
            </w:pPr>
            <w:r>
              <w:t>476元</w:t>
            </w:r>
          </w:p>
        </w:tc>
      </w:tr>
      <w:tr w14:paraId="07300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4C124E">
            <w:pPr>
              <w:pStyle w:val="15"/>
            </w:pPr>
            <w:r>
              <w:t>效益指标</w:t>
            </w:r>
          </w:p>
        </w:tc>
        <w:tc>
          <w:tcPr>
            <w:tcW w:w="1276" w:type="dxa"/>
            <w:vAlign w:val="center"/>
          </w:tcPr>
          <w:p w14:paraId="0620F729">
            <w:pPr>
              <w:pStyle w:val="13"/>
            </w:pPr>
            <w:r>
              <w:t>社会效益指标</w:t>
            </w:r>
          </w:p>
        </w:tc>
        <w:tc>
          <w:tcPr>
            <w:tcW w:w="1332" w:type="dxa"/>
            <w:vAlign w:val="center"/>
          </w:tcPr>
          <w:p w14:paraId="4843E307">
            <w:pPr>
              <w:pStyle w:val="13"/>
            </w:pPr>
            <w:r>
              <w:t>满足辖区居民服务需求，促进居民身心健康</w:t>
            </w:r>
          </w:p>
        </w:tc>
        <w:tc>
          <w:tcPr>
            <w:tcW w:w="3430" w:type="dxa"/>
            <w:vAlign w:val="center"/>
          </w:tcPr>
          <w:p w14:paraId="1F51A175">
            <w:pPr>
              <w:pStyle w:val="13"/>
            </w:pPr>
            <w:r>
              <w:t>满足辖区居民服务需求，促进居民身心健康</w:t>
            </w:r>
          </w:p>
        </w:tc>
        <w:tc>
          <w:tcPr>
            <w:tcW w:w="2551" w:type="dxa"/>
            <w:vAlign w:val="center"/>
          </w:tcPr>
          <w:p w14:paraId="181E55DB">
            <w:pPr>
              <w:pStyle w:val="13"/>
            </w:pPr>
            <w:r>
              <w:t>效果显著</w:t>
            </w:r>
          </w:p>
        </w:tc>
      </w:tr>
      <w:tr w14:paraId="3080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C201B5">
            <w:pPr>
              <w:pStyle w:val="15"/>
            </w:pPr>
            <w:r>
              <w:t>满意度指标</w:t>
            </w:r>
          </w:p>
        </w:tc>
        <w:tc>
          <w:tcPr>
            <w:tcW w:w="1276" w:type="dxa"/>
            <w:vAlign w:val="center"/>
          </w:tcPr>
          <w:p w14:paraId="32CEC0D4">
            <w:pPr>
              <w:pStyle w:val="13"/>
            </w:pPr>
            <w:r>
              <w:t>服务对象满意度指标</w:t>
            </w:r>
          </w:p>
        </w:tc>
        <w:tc>
          <w:tcPr>
            <w:tcW w:w="1332" w:type="dxa"/>
            <w:vAlign w:val="center"/>
          </w:tcPr>
          <w:p w14:paraId="6E5CE4A4">
            <w:pPr>
              <w:pStyle w:val="13"/>
            </w:pPr>
            <w:r>
              <w:t>提高妇女儿童满意度</w:t>
            </w:r>
          </w:p>
        </w:tc>
        <w:tc>
          <w:tcPr>
            <w:tcW w:w="3430" w:type="dxa"/>
            <w:vAlign w:val="center"/>
          </w:tcPr>
          <w:p w14:paraId="59128DA4">
            <w:pPr>
              <w:pStyle w:val="13"/>
            </w:pPr>
            <w:r>
              <w:t>提高妇女儿童满意度</w:t>
            </w:r>
          </w:p>
        </w:tc>
        <w:tc>
          <w:tcPr>
            <w:tcW w:w="2551" w:type="dxa"/>
            <w:vAlign w:val="center"/>
          </w:tcPr>
          <w:p w14:paraId="7D0C45C8">
            <w:pPr>
              <w:pStyle w:val="13"/>
            </w:pPr>
            <w:r>
              <w:t>≥95%</w:t>
            </w:r>
          </w:p>
        </w:tc>
      </w:tr>
    </w:tbl>
    <w:p w14:paraId="37532C44">
      <w:pPr>
        <w:sectPr>
          <w:pgSz w:w="11900" w:h="16840"/>
          <w:pgMar w:top="1984" w:right="1304" w:bottom="1134" w:left="1304" w:header="720" w:footer="720" w:gutter="0"/>
          <w:cols w:space="720" w:num="1"/>
        </w:sectPr>
      </w:pPr>
    </w:p>
    <w:p w14:paraId="009C684F">
      <w:pPr>
        <w:spacing w:before="0" w:after="0" w:line="240" w:lineRule="auto"/>
        <w:ind w:firstLine="0"/>
        <w:jc w:val="center"/>
        <w:outlineLvl w:val="9"/>
      </w:pPr>
      <w:r>
        <w:rPr>
          <w:rFonts w:ascii="方正仿宋_GBK" w:hAnsi="方正仿宋_GBK" w:eastAsia="方正仿宋_GBK" w:cs="方正仿宋_GBK"/>
          <w:sz w:val="28"/>
        </w:rPr>
        <w:t xml:space="preserve"> </w:t>
      </w:r>
    </w:p>
    <w:p w14:paraId="3CCCF2CA">
      <w:pPr>
        <w:spacing w:before="0" w:after="0"/>
        <w:ind w:firstLine="560"/>
        <w:jc w:val="left"/>
        <w:outlineLvl w:val="3"/>
      </w:pPr>
      <w:bookmarkStart w:id="228" w:name="_Toc_4_4_0000000229"/>
      <w:r>
        <w:rPr>
          <w:rFonts w:ascii="方正仿宋_GBK" w:hAnsi="方正仿宋_GBK" w:eastAsia="方正仿宋_GBK" w:cs="方正仿宋_GBK"/>
          <w:sz w:val="28"/>
        </w:rPr>
        <w:t>223.2026年基本公共卫生服务补助资金-区级绩效目标表</w:t>
      </w:r>
      <w:bookmarkEnd w:id="22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D9D1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9486E0F">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61B2CBE7">
            <w:pPr>
              <w:pStyle w:val="11"/>
            </w:pPr>
            <w:r>
              <w:t>单位：元</w:t>
            </w:r>
          </w:p>
        </w:tc>
      </w:tr>
      <w:tr w14:paraId="7A43C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3F990">
            <w:pPr>
              <w:pStyle w:val="14"/>
            </w:pPr>
            <w:r>
              <w:t>项目名称</w:t>
            </w:r>
          </w:p>
        </w:tc>
        <w:tc>
          <w:tcPr>
            <w:tcW w:w="8589" w:type="dxa"/>
            <w:gridSpan w:val="6"/>
            <w:vAlign w:val="center"/>
          </w:tcPr>
          <w:p w14:paraId="729E98AB">
            <w:pPr>
              <w:pStyle w:val="13"/>
            </w:pPr>
            <w:r>
              <w:t>2026年基本公共卫生服务补助资金-区级</w:t>
            </w:r>
          </w:p>
        </w:tc>
      </w:tr>
      <w:tr w14:paraId="45415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296CA3">
            <w:pPr>
              <w:pStyle w:val="14"/>
            </w:pPr>
            <w:r>
              <w:t>预算规模及资金用途</w:t>
            </w:r>
          </w:p>
        </w:tc>
        <w:tc>
          <w:tcPr>
            <w:tcW w:w="1276" w:type="dxa"/>
            <w:vAlign w:val="center"/>
          </w:tcPr>
          <w:p w14:paraId="560BDE5C">
            <w:pPr>
              <w:pStyle w:val="14"/>
            </w:pPr>
            <w:r>
              <w:t>预算数</w:t>
            </w:r>
          </w:p>
        </w:tc>
        <w:tc>
          <w:tcPr>
            <w:tcW w:w="1332" w:type="dxa"/>
            <w:vAlign w:val="center"/>
          </w:tcPr>
          <w:p w14:paraId="0DD606D6">
            <w:pPr>
              <w:pStyle w:val="13"/>
            </w:pPr>
            <w:r>
              <w:t>3630600.00</w:t>
            </w:r>
          </w:p>
        </w:tc>
        <w:tc>
          <w:tcPr>
            <w:tcW w:w="1587" w:type="dxa"/>
            <w:vAlign w:val="center"/>
          </w:tcPr>
          <w:p w14:paraId="08A05D7F">
            <w:pPr>
              <w:pStyle w:val="14"/>
            </w:pPr>
            <w:r>
              <w:t>其中：财政    资金</w:t>
            </w:r>
          </w:p>
        </w:tc>
        <w:tc>
          <w:tcPr>
            <w:tcW w:w="1843" w:type="dxa"/>
            <w:vAlign w:val="center"/>
          </w:tcPr>
          <w:p w14:paraId="297FA615">
            <w:pPr>
              <w:pStyle w:val="13"/>
            </w:pPr>
            <w:r>
              <w:t>3630600.00</w:t>
            </w:r>
          </w:p>
        </w:tc>
        <w:tc>
          <w:tcPr>
            <w:tcW w:w="1276" w:type="dxa"/>
            <w:vAlign w:val="center"/>
          </w:tcPr>
          <w:p w14:paraId="1D5DBA71">
            <w:pPr>
              <w:pStyle w:val="14"/>
            </w:pPr>
            <w:r>
              <w:t>其他资金</w:t>
            </w:r>
          </w:p>
        </w:tc>
        <w:tc>
          <w:tcPr>
            <w:tcW w:w="1276" w:type="dxa"/>
            <w:vAlign w:val="center"/>
          </w:tcPr>
          <w:p w14:paraId="437EEF62">
            <w:pPr>
              <w:pStyle w:val="13"/>
            </w:pPr>
            <w:r>
              <w:t xml:space="preserve"> </w:t>
            </w:r>
          </w:p>
        </w:tc>
      </w:tr>
      <w:tr w14:paraId="7A45A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42FFA1"/>
        </w:tc>
        <w:tc>
          <w:tcPr>
            <w:tcW w:w="8589" w:type="dxa"/>
            <w:gridSpan w:val="6"/>
            <w:vAlign w:val="center"/>
          </w:tcPr>
          <w:p w14:paraId="1349B270">
            <w:pPr>
              <w:pStyle w:val="13"/>
            </w:pPr>
            <w:r>
              <w:t>用于基本公共卫生服务人员经费</w:t>
            </w:r>
          </w:p>
        </w:tc>
      </w:tr>
      <w:tr w14:paraId="1DE30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C937B2">
            <w:pPr>
              <w:pStyle w:val="14"/>
            </w:pPr>
            <w:r>
              <w:t>绩效目标</w:t>
            </w:r>
          </w:p>
        </w:tc>
        <w:tc>
          <w:tcPr>
            <w:tcW w:w="8589" w:type="dxa"/>
            <w:gridSpan w:val="6"/>
            <w:vAlign w:val="center"/>
          </w:tcPr>
          <w:p w14:paraId="14F8EE15">
            <w:pPr>
              <w:pStyle w:val="13"/>
            </w:pPr>
            <w:r>
              <w:t>1.通过对居民进行建档及免疫规划接种，对0-6岁儿童、孕产妇、高血压及糖尿病患者进行管理，为辖区居民提供基本公共卫生服务，辖区0-6岁儿童及孕产妇健康管理水平，提高高血压、糖尿病等慢病的控制率，提高危险因素的控制，减少并发症，促进居民心理和身体健康。</w:t>
            </w:r>
            <w:r>
              <w:tab/>
            </w:r>
            <w:r>
              <w:tab/>
            </w:r>
            <w:r>
              <w:tab/>
            </w:r>
            <w:r>
              <w:tab/>
            </w:r>
            <w:r>
              <w:tab/>
            </w:r>
            <w:r>
              <w:tab/>
            </w:r>
          </w:p>
          <w:p w14:paraId="0D2C63C0">
            <w:pPr>
              <w:pStyle w:val="13"/>
            </w:pPr>
          </w:p>
        </w:tc>
      </w:tr>
    </w:tbl>
    <w:p w14:paraId="348E895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30D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EE666">
            <w:pPr>
              <w:pStyle w:val="14"/>
            </w:pPr>
            <w:r>
              <w:t>一级指标</w:t>
            </w:r>
          </w:p>
        </w:tc>
        <w:tc>
          <w:tcPr>
            <w:tcW w:w="1276" w:type="dxa"/>
            <w:vAlign w:val="center"/>
          </w:tcPr>
          <w:p w14:paraId="0E5C9F22">
            <w:pPr>
              <w:pStyle w:val="14"/>
            </w:pPr>
            <w:r>
              <w:t>二级指标</w:t>
            </w:r>
          </w:p>
        </w:tc>
        <w:tc>
          <w:tcPr>
            <w:tcW w:w="1332" w:type="dxa"/>
            <w:vAlign w:val="center"/>
          </w:tcPr>
          <w:p w14:paraId="637C375E">
            <w:pPr>
              <w:pStyle w:val="14"/>
            </w:pPr>
            <w:r>
              <w:t>三级指标</w:t>
            </w:r>
          </w:p>
        </w:tc>
        <w:tc>
          <w:tcPr>
            <w:tcW w:w="3430" w:type="dxa"/>
            <w:vAlign w:val="center"/>
          </w:tcPr>
          <w:p w14:paraId="151C54FF">
            <w:pPr>
              <w:pStyle w:val="14"/>
            </w:pPr>
            <w:r>
              <w:t>绩效指标描述</w:t>
            </w:r>
          </w:p>
        </w:tc>
        <w:tc>
          <w:tcPr>
            <w:tcW w:w="2551" w:type="dxa"/>
            <w:vAlign w:val="center"/>
          </w:tcPr>
          <w:p w14:paraId="7DAE035F">
            <w:pPr>
              <w:pStyle w:val="14"/>
            </w:pPr>
            <w:r>
              <w:t>指标值</w:t>
            </w:r>
          </w:p>
        </w:tc>
      </w:tr>
      <w:tr w14:paraId="5436D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3E4D7">
            <w:pPr>
              <w:pStyle w:val="15"/>
            </w:pPr>
            <w:r>
              <w:t>产出指标</w:t>
            </w:r>
          </w:p>
        </w:tc>
        <w:tc>
          <w:tcPr>
            <w:tcW w:w="1276" w:type="dxa"/>
            <w:vAlign w:val="center"/>
          </w:tcPr>
          <w:p w14:paraId="2A2D370A">
            <w:pPr>
              <w:pStyle w:val="13"/>
            </w:pPr>
            <w:r>
              <w:t>数量指标</w:t>
            </w:r>
          </w:p>
        </w:tc>
        <w:tc>
          <w:tcPr>
            <w:tcW w:w="1332" w:type="dxa"/>
            <w:vAlign w:val="center"/>
          </w:tcPr>
          <w:p w14:paraId="16732F68">
            <w:pPr>
              <w:pStyle w:val="13"/>
            </w:pPr>
            <w:r>
              <w:t>基本公共卫生服务辖区管理人数</w:t>
            </w:r>
          </w:p>
        </w:tc>
        <w:tc>
          <w:tcPr>
            <w:tcW w:w="3430" w:type="dxa"/>
            <w:vAlign w:val="center"/>
          </w:tcPr>
          <w:p w14:paraId="2E1F6633">
            <w:pPr>
              <w:pStyle w:val="13"/>
            </w:pPr>
            <w:r>
              <w:t>基本公共卫生服务辖区管理人数</w:t>
            </w:r>
          </w:p>
        </w:tc>
        <w:tc>
          <w:tcPr>
            <w:tcW w:w="2551" w:type="dxa"/>
            <w:vAlign w:val="center"/>
          </w:tcPr>
          <w:p w14:paraId="5BA43041">
            <w:pPr>
              <w:pStyle w:val="13"/>
            </w:pPr>
            <w:r>
              <w:t>≥50000人</w:t>
            </w:r>
          </w:p>
        </w:tc>
      </w:tr>
      <w:tr w14:paraId="1B4F4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60927"/>
        </w:tc>
        <w:tc>
          <w:tcPr>
            <w:tcW w:w="1276" w:type="dxa"/>
            <w:vAlign w:val="center"/>
          </w:tcPr>
          <w:p w14:paraId="6AEAB2FD">
            <w:pPr>
              <w:pStyle w:val="13"/>
            </w:pPr>
            <w:r>
              <w:t>质量指标</w:t>
            </w:r>
          </w:p>
        </w:tc>
        <w:tc>
          <w:tcPr>
            <w:tcW w:w="1332" w:type="dxa"/>
            <w:vAlign w:val="center"/>
          </w:tcPr>
          <w:p w14:paraId="5B0E84F4">
            <w:pPr>
              <w:pStyle w:val="13"/>
            </w:pPr>
            <w:r>
              <w:t>基本公共卫生服务管理率</w:t>
            </w:r>
          </w:p>
        </w:tc>
        <w:tc>
          <w:tcPr>
            <w:tcW w:w="3430" w:type="dxa"/>
            <w:vAlign w:val="center"/>
          </w:tcPr>
          <w:p w14:paraId="04A5A23F">
            <w:pPr>
              <w:pStyle w:val="13"/>
            </w:pPr>
            <w:r>
              <w:t>基本公共卫生服务管理率</w:t>
            </w:r>
          </w:p>
        </w:tc>
        <w:tc>
          <w:tcPr>
            <w:tcW w:w="2551" w:type="dxa"/>
            <w:vAlign w:val="center"/>
          </w:tcPr>
          <w:p w14:paraId="1F44BDE3">
            <w:pPr>
              <w:pStyle w:val="13"/>
            </w:pPr>
            <w:r>
              <w:t>≥90%</w:t>
            </w:r>
          </w:p>
        </w:tc>
      </w:tr>
      <w:tr w14:paraId="7EC62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DEFF81"/>
        </w:tc>
        <w:tc>
          <w:tcPr>
            <w:tcW w:w="1276" w:type="dxa"/>
            <w:vAlign w:val="center"/>
          </w:tcPr>
          <w:p w14:paraId="426D4035">
            <w:pPr>
              <w:pStyle w:val="13"/>
            </w:pPr>
            <w:r>
              <w:t>时效指标</w:t>
            </w:r>
          </w:p>
        </w:tc>
        <w:tc>
          <w:tcPr>
            <w:tcW w:w="1332" w:type="dxa"/>
            <w:vAlign w:val="center"/>
          </w:tcPr>
          <w:p w14:paraId="71C25C43">
            <w:pPr>
              <w:pStyle w:val="13"/>
            </w:pPr>
            <w:r>
              <w:t>基本公共卫生服务完成期限</w:t>
            </w:r>
          </w:p>
        </w:tc>
        <w:tc>
          <w:tcPr>
            <w:tcW w:w="3430" w:type="dxa"/>
            <w:vAlign w:val="center"/>
          </w:tcPr>
          <w:p w14:paraId="0E8CF54A">
            <w:pPr>
              <w:pStyle w:val="13"/>
            </w:pPr>
            <w:r>
              <w:t>基本公共卫生服务完成期限</w:t>
            </w:r>
          </w:p>
        </w:tc>
        <w:tc>
          <w:tcPr>
            <w:tcW w:w="2551" w:type="dxa"/>
            <w:vAlign w:val="center"/>
          </w:tcPr>
          <w:p w14:paraId="17000DC6">
            <w:pPr>
              <w:pStyle w:val="13"/>
            </w:pPr>
            <w:r>
              <w:t>2026年12月31日前</w:t>
            </w:r>
          </w:p>
        </w:tc>
      </w:tr>
      <w:tr w14:paraId="0AA9E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5EF44"/>
        </w:tc>
        <w:tc>
          <w:tcPr>
            <w:tcW w:w="1276" w:type="dxa"/>
            <w:vAlign w:val="center"/>
          </w:tcPr>
          <w:p w14:paraId="5B66D261">
            <w:pPr>
              <w:pStyle w:val="13"/>
            </w:pPr>
            <w:r>
              <w:t>成本指标</w:t>
            </w:r>
          </w:p>
        </w:tc>
        <w:tc>
          <w:tcPr>
            <w:tcW w:w="1332" w:type="dxa"/>
            <w:vAlign w:val="center"/>
          </w:tcPr>
          <w:p w14:paraId="617BC6F4">
            <w:pPr>
              <w:pStyle w:val="13"/>
            </w:pPr>
            <w:r>
              <w:t>基本公共卫生补贴标准</w:t>
            </w:r>
          </w:p>
        </w:tc>
        <w:tc>
          <w:tcPr>
            <w:tcW w:w="3430" w:type="dxa"/>
            <w:vAlign w:val="center"/>
          </w:tcPr>
          <w:p w14:paraId="0AF455CE">
            <w:pPr>
              <w:pStyle w:val="13"/>
            </w:pPr>
            <w:r>
              <w:t>基本公共卫生补贴标准</w:t>
            </w:r>
          </w:p>
        </w:tc>
        <w:tc>
          <w:tcPr>
            <w:tcW w:w="2551" w:type="dxa"/>
            <w:vAlign w:val="center"/>
          </w:tcPr>
          <w:p w14:paraId="73BB2A65">
            <w:pPr>
              <w:pStyle w:val="13"/>
            </w:pPr>
            <w:r>
              <w:t>363.06万元</w:t>
            </w:r>
          </w:p>
        </w:tc>
      </w:tr>
      <w:tr w14:paraId="59791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CA6979">
            <w:pPr>
              <w:pStyle w:val="15"/>
            </w:pPr>
            <w:r>
              <w:t>效益指标</w:t>
            </w:r>
          </w:p>
        </w:tc>
        <w:tc>
          <w:tcPr>
            <w:tcW w:w="1276" w:type="dxa"/>
            <w:vAlign w:val="center"/>
          </w:tcPr>
          <w:p w14:paraId="1421452C">
            <w:pPr>
              <w:pStyle w:val="13"/>
            </w:pPr>
            <w:r>
              <w:t>社会效益指标</w:t>
            </w:r>
          </w:p>
        </w:tc>
        <w:tc>
          <w:tcPr>
            <w:tcW w:w="1332" w:type="dxa"/>
            <w:vAlign w:val="center"/>
          </w:tcPr>
          <w:p w14:paraId="47DA641B">
            <w:pPr>
              <w:pStyle w:val="13"/>
            </w:pPr>
            <w:r>
              <w:t>提高对老年人、高血压、糖尿病等慢病的控制率，使危险因素得到控制，减少并发症</w:t>
            </w:r>
          </w:p>
        </w:tc>
        <w:tc>
          <w:tcPr>
            <w:tcW w:w="3430" w:type="dxa"/>
            <w:vAlign w:val="center"/>
          </w:tcPr>
          <w:p w14:paraId="466D64A8">
            <w:pPr>
              <w:pStyle w:val="13"/>
            </w:pPr>
            <w:r>
              <w:t>提高对老年人、高血压、糖尿病等慢病的控制率，使危险因素得到控制，减少并发症</w:t>
            </w:r>
          </w:p>
        </w:tc>
        <w:tc>
          <w:tcPr>
            <w:tcW w:w="2551" w:type="dxa"/>
            <w:vAlign w:val="center"/>
          </w:tcPr>
          <w:p w14:paraId="5C346CA9">
            <w:pPr>
              <w:pStyle w:val="13"/>
            </w:pPr>
            <w:r>
              <w:t>效果显著</w:t>
            </w:r>
          </w:p>
        </w:tc>
      </w:tr>
      <w:tr w14:paraId="42DD9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1C0BB">
            <w:pPr>
              <w:pStyle w:val="15"/>
            </w:pPr>
            <w:r>
              <w:t>满意度指标</w:t>
            </w:r>
          </w:p>
        </w:tc>
        <w:tc>
          <w:tcPr>
            <w:tcW w:w="1276" w:type="dxa"/>
            <w:vAlign w:val="center"/>
          </w:tcPr>
          <w:p w14:paraId="30A4E86D">
            <w:pPr>
              <w:pStyle w:val="13"/>
            </w:pPr>
            <w:r>
              <w:t>服务对象满意度指标</w:t>
            </w:r>
          </w:p>
        </w:tc>
        <w:tc>
          <w:tcPr>
            <w:tcW w:w="1332" w:type="dxa"/>
            <w:vAlign w:val="center"/>
          </w:tcPr>
          <w:p w14:paraId="18F36338">
            <w:pPr>
              <w:pStyle w:val="13"/>
            </w:pPr>
            <w:r>
              <w:t>居民满意度</w:t>
            </w:r>
          </w:p>
        </w:tc>
        <w:tc>
          <w:tcPr>
            <w:tcW w:w="3430" w:type="dxa"/>
            <w:vAlign w:val="center"/>
          </w:tcPr>
          <w:p w14:paraId="0A976415">
            <w:pPr>
              <w:pStyle w:val="13"/>
            </w:pPr>
            <w:r>
              <w:t>居民满意度</w:t>
            </w:r>
          </w:p>
        </w:tc>
        <w:tc>
          <w:tcPr>
            <w:tcW w:w="2551" w:type="dxa"/>
            <w:vAlign w:val="center"/>
          </w:tcPr>
          <w:p w14:paraId="38B41574">
            <w:pPr>
              <w:pStyle w:val="13"/>
            </w:pPr>
            <w:r>
              <w:t>≥90%</w:t>
            </w:r>
          </w:p>
        </w:tc>
      </w:tr>
    </w:tbl>
    <w:p w14:paraId="0B214220">
      <w:pPr>
        <w:sectPr>
          <w:pgSz w:w="11900" w:h="16840"/>
          <w:pgMar w:top="1984" w:right="1304" w:bottom="1134" w:left="1304" w:header="720" w:footer="720" w:gutter="0"/>
          <w:cols w:space="720" w:num="1"/>
        </w:sectPr>
      </w:pPr>
    </w:p>
    <w:p w14:paraId="10F5866E">
      <w:pPr>
        <w:spacing w:before="0" w:after="0" w:line="240" w:lineRule="auto"/>
        <w:ind w:firstLine="0"/>
        <w:jc w:val="center"/>
        <w:outlineLvl w:val="9"/>
      </w:pPr>
      <w:r>
        <w:rPr>
          <w:rFonts w:ascii="方正仿宋_GBK" w:hAnsi="方正仿宋_GBK" w:eastAsia="方正仿宋_GBK" w:cs="方正仿宋_GBK"/>
          <w:sz w:val="28"/>
        </w:rPr>
        <w:t xml:space="preserve"> </w:t>
      </w:r>
    </w:p>
    <w:p w14:paraId="6761CC70">
      <w:pPr>
        <w:spacing w:before="0" w:after="0"/>
        <w:ind w:firstLine="560"/>
        <w:jc w:val="left"/>
        <w:outlineLvl w:val="3"/>
      </w:pPr>
      <w:bookmarkStart w:id="229" w:name="_Toc_4_4_0000000230"/>
      <w:r>
        <w:rPr>
          <w:rFonts w:ascii="方正仿宋_GBK" w:hAnsi="方正仿宋_GBK" w:eastAsia="方正仿宋_GBK" w:cs="方正仿宋_GBK"/>
          <w:sz w:val="28"/>
        </w:rPr>
        <w:t>224.妇女儿童健康提升-儿童先天性疾病筛查与救助（津财社指[2025]4号）2025年市级绩效目标表</w:t>
      </w:r>
      <w:bookmarkEnd w:id="22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20AA6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538370C">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65025627">
            <w:pPr>
              <w:pStyle w:val="11"/>
            </w:pPr>
            <w:r>
              <w:t>单位：元</w:t>
            </w:r>
          </w:p>
        </w:tc>
      </w:tr>
      <w:tr w14:paraId="095EF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B4C1A">
            <w:pPr>
              <w:pStyle w:val="14"/>
            </w:pPr>
            <w:r>
              <w:t>项目名称</w:t>
            </w:r>
          </w:p>
        </w:tc>
        <w:tc>
          <w:tcPr>
            <w:tcW w:w="8589" w:type="dxa"/>
            <w:gridSpan w:val="6"/>
            <w:vAlign w:val="center"/>
          </w:tcPr>
          <w:p w14:paraId="15C426A0">
            <w:pPr>
              <w:pStyle w:val="13"/>
            </w:pPr>
            <w:r>
              <w:t>妇女儿童健康提升-儿童先天性疾病筛查与救助（津财社指[2025]4号）2025年市级</w:t>
            </w:r>
          </w:p>
        </w:tc>
      </w:tr>
      <w:tr w14:paraId="185F7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E83BA">
            <w:pPr>
              <w:pStyle w:val="14"/>
            </w:pPr>
            <w:r>
              <w:t>预算规模及资金用途</w:t>
            </w:r>
          </w:p>
        </w:tc>
        <w:tc>
          <w:tcPr>
            <w:tcW w:w="1276" w:type="dxa"/>
            <w:vAlign w:val="center"/>
          </w:tcPr>
          <w:p w14:paraId="0B32F23D">
            <w:pPr>
              <w:pStyle w:val="14"/>
            </w:pPr>
            <w:r>
              <w:t>预算数</w:t>
            </w:r>
          </w:p>
        </w:tc>
        <w:tc>
          <w:tcPr>
            <w:tcW w:w="1332" w:type="dxa"/>
            <w:vAlign w:val="center"/>
          </w:tcPr>
          <w:p w14:paraId="3BBAA56F">
            <w:pPr>
              <w:pStyle w:val="13"/>
            </w:pPr>
            <w:r>
              <w:t>29095.00</w:t>
            </w:r>
          </w:p>
        </w:tc>
        <w:tc>
          <w:tcPr>
            <w:tcW w:w="1587" w:type="dxa"/>
            <w:vAlign w:val="center"/>
          </w:tcPr>
          <w:p w14:paraId="5A2EF79D">
            <w:pPr>
              <w:pStyle w:val="14"/>
            </w:pPr>
            <w:r>
              <w:t>其中：财政    资金</w:t>
            </w:r>
          </w:p>
        </w:tc>
        <w:tc>
          <w:tcPr>
            <w:tcW w:w="1843" w:type="dxa"/>
            <w:vAlign w:val="center"/>
          </w:tcPr>
          <w:p w14:paraId="71FA66C0">
            <w:pPr>
              <w:pStyle w:val="13"/>
            </w:pPr>
            <w:r>
              <w:t>29095.00</w:t>
            </w:r>
          </w:p>
        </w:tc>
        <w:tc>
          <w:tcPr>
            <w:tcW w:w="1276" w:type="dxa"/>
            <w:vAlign w:val="center"/>
          </w:tcPr>
          <w:p w14:paraId="3C140FD8">
            <w:pPr>
              <w:pStyle w:val="14"/>
            </w:pPr>
            <w:r>
              <w:t>其他资金</w:t>
            </w:r>
          </w:p>
        </w:tc>
        <w:tc>
          <w:tcPr>
            <w:tcW w:w="1276" w:type="dxa"/>
            <w:vAlign w:val="center"/>
          </w:tcPr>
          <w:p w14:paraId="71237685">
            <w:pPr>
              <w:pStyle w:val="13"/>
            </w:pPr>
            <w:r>
              <w:t xml:space="preserve"> </w:t>
            </w:r>
          </w:p>
        </w:tc>
      </w:tr>
      <w:tr w14:paraId="19A27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5B7468"/>
        </w:tc>
        <w:tc>
          <w:tcPr>
            <w:tcW w:w="8589" w:type="dxa"/>
            <w:gridSpan w:val="6"/>
            <w:vAlign w:val="center"/>
          </w:tcPr>
          <w:p w14:paraId="0E0254EB">
            <w:pPr>
              <w:pStyle w:val="13"/>
            </w:pPr>
            <w:r>
              <w:t>用于儿童先天性疾病筛查与救助宣传费用</w:t>
            </w:r>
          </w:p>
        </w:tc>
      </w:tr>
      <w:tr w14:paraId="6669E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6698A">
            <w:pPr>
              <w:pStyle w:val="14"/>
            </w:pPr>
            <w:r>
              <w:t>绩效目标</w:t>
            </w:r>
          </w:p>
        </w:tc>
        <w:tc>
          <w:tcPr>
            <w:tcW w:w="8589" w:type="dxa"/>
            <w:gridSpan w:val="6"/>
            <w:vAlign w:val="center"/>
          </w:tcPr>
          <w:p w14:paraId="7E26E62D">
            <w:pPr>
              <w:pStyle w:val="13"/>
            </w:pPr>
            <w:r>
              <w:t>1.加强儿童先天性疾病筛查与救助，使儿童健康得到提升</w:t>
            </w:r>
          </w:p>
        </w:tc>
      </w:tr>
    </w:tbl>
    <w:p w14:paraId="18D00C5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BA2D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38D73454">
            <w:pPr>
              <w:pStyle w:val="14"/>
            </w:pPr>
            <w:r>
              <w:t>一级指标</w:t>
            </w:r>
          </w:p>
        </w:tc>
        <w:tc>
          <w:tcPr>
            <w:tcW w:w="1276" w:type="dxa"/>
            <w:vAlign w:val="center"/>
          </w:tcPr>
          <w:p w14:paraId="0FA1539A">
            <w:pPr>
              <w:pStyle w:val="14"/>
            </w:pPr>
            <w:r>
              <w:t>二级指标</w:t>
            </w:r>
          </w:p>
        </w:tc>
        <w:tc>
          <w:tcPr>
            <w:tcW w:w="1332" w:type="dxa"/>
            <w:vAlign w:val="center"/>
          </w:tcPr>
          <w:p w14:paraId="1FBF0821">
            <w:pPr>
              <w:pStyle w:val="14"/>
            </w:pPr>
            <w:r>
              <w:t>三级指标</w:t>
            </w:r>
          </w:p>
        </w:tc>
        <w:tc>
          <w:tcPr>
            <w:tcW w:w="3430" w:type="dxa"/>
            <w:vAlign w:val="center"/>
          </w:tcPr>
          <w:p w14:paraId="3B6B9AE7">
            <w:pPr>
              <w:pStyle w:val="14"/>
            </w:pPr>
            <w:r>
              <w:t>绩效指标描述</w:t>
            </w:r>
          </w:p>
        </w:tc>
        <w:tc>
          <w:tcPr>
            <w:tcW w:w="2551" w:type="dxa"/>
            <w:vAlign w:val="center"/>
          </w:tcPr>
          <w:p w14:paraId="535518A8">
            <w:pPr>
              <w:pStyle w:val="14"/>
            </w:pPr>
            <w:r>
              <w:t>指标值</w:t>
            </w:r>
          </w:p>
        </w:tc>
      </w:tr>
      <w:tr w14:paraId="72467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3B60F">
            <w:pPr>
              <w:pStyle w:val="15"/>
            </w:pPr>
            <w:r>
              <w:t>产出指标</w:t>
            </w:r>
          </w:p>
        </w:tc>
        <w:tc>
          <w:tcPr>
            <w:tcW w:w="1276" w:type="dxa"/>
            <w:vAlign w:val="center"/>
          </w:tcPr>
          <w:p w14:paraId="07237FBC">
            <w:pPr>
              <w:pStyle w:val="13"/>
            </w:pPr>
            <w:r>
              <w:t>数量指标</w:t>
            </w:r>
          </w:p>
        </w:tc>
        <w:tc>
          <w:tcPr>
            <w:tcW w:w="1332" w:type="dxa"/>
            <w:vAlign w:val="center"/>
          </w:tcPr>
          <w:p w14:paraId="3DEB0480">
            <w:pPr>
              <w:pStyle w:val="13"/>
            </w:pPr>
            <w:r>
              <w:t>儿童先天性疾病筛查管理数量</w:t>
            </w:r>
          </w:p>
        </w:tc>
        <w:tc>
          <w:tcPr>
            <w:tcW w:w="3430" w:type="dxa"/>
            <w:vAlign w:val="center"/>
          </w:tcPr>
          <w:p w14:paraId="17D23ED0">
            <w:pPr>
              <w:pStyle w:val="13"/>
            </w:pPr>
            <w:r>
              <w:t>儿童先天性疾病筛查管理数量</w:t>
            </w:r>
          </w:p>
        </w:tc>
        <w:tc>
          <w:tcPr>
            <w:tcW w:w="2551" w:type="dxa"/>
            <w:vAlign w:val="center"/>
          </w:tcPr>
          <w:p w14:paraId="1B066BA4">
            <w:pPr>
              <w:pStyle w:val="13"/>
            </w:pPr>
            <w:r>
              <w:t>≥300人</w:t>
            </w:r>
          </w:p>
        </w:tc>
      </w:tr>
      <w:tr w14:paraId="5F712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EAEFE"/>
        </w:tc>
        <w:tc>
          <w:tcPr>
            <w:tcW w:w="1276" w:type="dxa"/>
            <w:vAlign w:val="center"/>
          </w:tcPr>
          <w:p w14:paraId="6BDF0FE2">
            <w:pPr>
              <w:pStyle w:val="13"/>
            </w:pPr>
            <w:r>
              <w:t>质量指标</w:t>
            </w:r>
          </w:p>
        </w:tc>
        <w:tc>
          <w:tcPr>
            <w:tcW w:w="1332" w:type="dxa"/>
            <w:vAlign w:val="center"/>
          </w:tcPr>
          <w:p w14:paraId="25535CA6">
            <w:pPr>
              <w:pStyle w:val="13"/>
            </w:pPr>
            <w:r>
              <w:t>儿童先天性疾病筛查管理率</w:t>
            </w:r>
          </w:p>
        </w:tc>
        <w:tc>
          <w:tcPr>
            <w:tcW w:w="3430" w:type="dxa"/>
            <w:vAlign w:val="center"/>
          </w:tcPr>
          <w:p w14:paraId="24159D7E">
            <w:pPr>
              <w:pStyle w:val="13"/>
            </w:pPr>
            <w:r>
              <w:t>儿童先天性疾病筛查管理率</w:t>
            </w:r>
          </w:p>
        </w:tc>
        <w:tc>
          <w:tcPr>
            <w:tcW w:w="2551" w:type="dxa"/>
            <w:vAlign w:val="center"/>
          </w:tcPr>
          <w:p w14:paraId="4A32966E">
            <w:pPr>
              <w:pStyle w:val="13"/>
            </w:pPr>
            <w:r>
              <w:t>≥90%</w:t>
            </w:r>
          </w:p>
        </w:tc>
      </w:tr>
      <w:tr w14:paraId="033E3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14A21"/>
        </w:tc>
        <w:tc>
          <w:tcPr>
            <w:tcW w:w="1276" w:type="dxa"/>
            <w:vAlign w:val="center"/>
          </w:tcPr>
          <w:p w14:paraId="571CC3E5">
            <w:pPr>
              <w:pStyle w:val="13"/>
            </w:pPr>
            <w:r>
              <w:t>时效指标</w:t>
            </w:r>
          </w:p>
        </w:tc>
        <w:tc>
          <w:tcPr>
            <w:tcW w:w="1332" w:type="dxa"/>
            <w:vAlign w:val="center"/>
          </w:tcPr>
          <w:p w14:paraId="513C05BB">
            <w:pPr>
              <w:pStyle w:val="13"/>
            </w:pPr>
            <w:r>
              <w:t>儿童先天性疾病筛查管理完成时限</w:t>
            </w:r>
          </w:p>
        </w:tc>
        <w:tc>
          <w:tcPr>
            <w:tcW w:w="3430" w:type="dxa"/>
            <w:vAlign w:val="center"/>
          </w:tcPr>
          <w:p w14:paraId="752453A0">
            <w:pPr>
              <w:pStyle w:val="13"/>
            </w:pPr>
            <w:r>
              <w:t>儿童先天性疾病筛查管理完成时限</w:t>
            </w:r>
          </w:p>
        </w:tc>
        <w:tc>
          <w:tcPr>
            <w:tcW w:w="2551" w:type="dxa"/>
            <w:vAlign w:val="center"/>
          </w:tcPr>
          <w:p w14:paraId="2C86736B">
            <w:pPr>
              <w:pStyle w:val="13"/>
            </w:pPr>
            <w:r>
              <w:t>2026年12月31日前</w:t>
            </w:r>
          </w:p>
        </w:tc>
      </w:tr>
      <w:tr w14:paraId="45DD2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250AD"/>
        </w:tc>
        <w:tc>
          <w:tcPr>
            <w:tcW w:w="1276" w:type="dxa"/>
            <w:vAlign w:val="center"/>
          </w:tcPr>
          <w:p w14:paraId="32CA1450">
            <w:pPr>
              <w:pStyle w:val="13"/>
            </w:pPr>
            <w:r>
              <w:t>成本指标</w:t>
            </w:r>
          </w:p>
        </w:tc>
        <w:tc>
          <w:tcPr>
            <w:tcW w:w="1332" w:type="dxa"/>
            <w:vAlign w:val="center"/>
          </w:tcPr>
          <w:p w14:paraId="4B292596">
            <w:pPr>
              <w:pStyle w:val="13"/>
            </w:pPr>
            <w:r>
              <w:t>儿童先天性疾病筛查补贴费用</w:t>
            </w:r>
          </w:p>
        </w:tc>
        <w:tc>
          <w:tcPr>
            <w:tcW w:w="3430" w:type="dxa"/>
            <w:vAlign w:val="center"/>
          </w:tcPr>
          <w:p w14:paraId="764CA9EB">
            <w:pPr>
              <w:pStyle w:val="13"/>
            </w:pPr>
            <w:r>
              <w:t>儿童先天性疾病筛查补贴费用</w:t>
            </w:r>
          </w:p>
        </w:tc>
        <w:tc>
          <w:tcPr>
            <w:tcW w:w="2551" w:type="dxa"/>
            <w:vAlign w:val="center"/>
          </w:tcPr>
          <w:p w14:paraId="563BEAA1">
            <w:pPr>
              <w:pStyle w:val="13"/>
            </w:pPr>
            <w:r>
              <w:t>29095元</w:t>
            </w:r>
          </w:p>
        </w:tc>
      </w:tr>
      <w:tr w14:paraId="1059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BDFE8">
            <w:pPr>
              <w:pStyle w:val="15"/>
            </w:pPr>
            <w:r>
              <w:t>效益指标</w:t>
            </w:r>
          </w:p>
        </w:tc>
        <w:tc>
          <w:tcPr>
            <w:tcW w:w="1276" w:type="dxa"/>
            <w:vAlign w:val="center"/>
          </w:tcPr>
          <w:p w14:paraId="35641256">
            <w:pPr>
              <w:pStyle w:val="13"/>
            </w:pPr>
            <w:r>
              <w:t>社会效益指标</w:t>
            </w:r>
          </w:p>
        </w:tc>
        <w:tc>
          <w:tcPr>
            <w:tcW w:w="1332" w:type="dxa"/>
            <w:vAlign w:val="center"/>
          </w:tcPr>
          <w:p w14:paraId="4C2C48DD">
            <w:pPr>
              <w:pStyle w:val="13"/>
            </w:pPr>
            <w:r>
              <w:t>提高儿童先天性疾病筛查管理率，预防儿童先天性疾病</w:t>
            </w:r>
          </w:p>
        </w:tc>
        <w:tc>
          <w:tcPr>
            <w:tcW w:w="3430" w:type="dxa"/>
            <w:vAlign w:val="center"/>
          </w:tcPr>
          <w:p w14:paraId="674512B2">
            <w:pPr>
              <w:pStyle w:val="13"/>
            </w:pPr>
            <w:r>
              <w:t>提高儿童先天性疾病筛查管理率，预防儿童先天性疾病</w:t>
            </w:r>
          </w:p>
        </w:tc>
        <w:tc>
          <w:tcPr>
            <w:tcW w:w="2551" w:type="dxa"/>
            <w:vAlign w:val="center"/>
          </w:tcPr>
          <w:p w14:paraId="62CBA4A0">
            <w:pPr>
              <w:pStyle w:val="13"/>
            </w:pPr>
            <w:r>
              <w:t>效果显著</w:t>
            </w:r>
          </w:p>
        </w:tc>
      </w:tr>
      <w:tr w14:paraId="170D6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32C2E4">
            <w:pPr>
              <w:pStyle w:val="15"/>
            </w:pPr>
            <w:r>
              <w:t>满意度指标</w:t>
            </w:r>
          </w:p>
        </w:tc>
        <w:tc>
          <w:tcPr>
            <w:tcW w:w="1276" w:type="dxa"/>
            <w:vAlign w:val="center"/>
          </w:tcPr>
          <w:p w14:paraId="650982E6">
            <w:pPr>
              <w:pStyle w:val="13"/>
            </w:pPr>
            <w:r>
              <w:t>服务对象满意度指标</w:t>
            </w:r>
          </w:p>
        </w:tc>
        <w:tc>
          <w:tcPr>
            <w:tcW w:w="1332" w:type="dxa"/>
            <w:vAlign w:val="center"/>
          </w:tcPr>
          <w:p w14:paraId="48851603">
            <w:pPr>
              <w:pStyle w:val="13"/>
            </w:pPr>
            <w:r>
              <w:t>居民满意度</w:t>
            </w:r>
          </w:p>
        </w:tc>
        <w:tc>
          <w:tcPr>
            <w:tcW w:w="3430" w:type="dxa"/>
            <w:vAlign w:val="center"/>
          </w:tcPr>
          <w:p w14:paraId="246F189F">
            <w:pPr>
              <w:pStyle w:val="13"/>
            </w:pPr>
            <w:r>
              <w:t>居民满意度</w:t>
            </w:r>
          </w:p>
        </w:tc>
        <w:tc>
          <w:tcPr>
            <w:tcW w:w="2551" w:type="dxa"/>
            <w:vAlign w:val="center"/>
          </w:tcPr>
          <w:p w14:paraId="066EF4B4">
            <w:pPr>
              <w:pStyle w:val="13"/>
            </w:pPr>
            <w:r>
              <w:t>≥90%</w:t>
            </w:r>
          </w:p>
        </w:tc>
      </w:tr>
    </w:tbl>
    <w:p w14:paraId="681A2A9B">
      <w:pPr>
        <w:sectPr>
          <w:pgSz w:w="11900" w:h="16840"/>
          <w:pgMar w:top="1984" w:right="1304" w:bottom="1134" w:left="1304" w:header="720" w:footer="720" w:gutter="0"/>
          <w:cols w:space="720" w:num="1"/>
        </w:sectPr>
      </w:pPr>
    </w:p>
    <w:p w14:paraId="5490ECE4">
      <w:pPr>
        <w:spacing w:before="0" w:after="0" w:line="240" w:lineRule="auto"/>
        <w:ind w:firstLine="0"/>
        <w:jc w:val="center"/>
        <w:outlineLvl w:val="9"/>
      </w:pPr>
      <w:r>
        <w:rPr>
          <w:rFonts w:ascii="方正仿宋_GBK" w:hAnsi="方正仿宋_GBK" w:eastAsia="方正仿宋_GBK" w:cs="方正仿宋_GBK"/>
          <w:sz w:val="28"/>
        </w:rPr>
        <w:t xml:space="preserve"> </w:t>
      </w:r>
    </w:p>
    <w:p w14:paraId="030D3100">
      <w:pPr>
        <w:spacing w:before="0" w:after="0"/>
        <w:ind w:firstLine="560"/>
        <w:jc w:val="left"/>
        <w:outlineLvl w:val="3"/>
      </w:pPr>
      <w:bookmarkStart w:id="230" w:name="_Toc_4_4_0000000231"/>
      <w:r>
        <w:rPr>
          <w:rFonts w:ascii="方正仿宋_GBK" w:hAnsi="方正仿宋_GBK" w:eastAsia="方正仿宋_GBK" w:cs="方正仿宋_GBK"/>
          <w:sz w:val="28"/>
        </w:rPr>
        <w:t>225.健康教育与健康促进等社会宣传-2025年市级（津财社指[2024]116号）绩效目标表</w:t>
      </w:r>
      <w:bookmarkEnd w:id="23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8D7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35DC137">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5D9CED24">
            <w:pPr>
              <w:pStyle w:val="11"/>
            </w:pPr>
            <w:r>
              <w:t>单位：元</w:t>
            </w:r>
          </w:p>
        </w:tc>
      </w:tr>
      <w:tr w14:paraId="6ECF5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D2B8BE">
            <w:pPr>
              <w:pStyle w:val="14"/>
            </w:pPr>
            <w:r>
              <w:t>项目名称</w:t>
            </w:r>
          </w:p>
        </w:tc>
        <w:tc>
          <w:tcPr>
            <w:tcW w:w="8589" w:type="dxa"/>
            <w:gridSpan w:val="6"/>
            <w:vAlign w:val="center"/>
          </w:tcPr>
          <w:p w14:paraId="6AED850F">
            <w:pPr>
              <w:pStyle w:val="13"/>
            </w:pPr>
            <w:r>
              <w:t>健康教育与健康促进等社会宣传-2025年市级（津财社指[2024]116号）</w:t>
            </w:r>
          </w:p>
        </w:tc>
      </w:tr>
      <w:tr w14:paraId="4B718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512E3">
            <w:pPr>
              <w:pStyle w:val="14"/>
            </w:pPr>
            <w:r>
              <w:t>预算规模及资金用途</w:t>
            </w:r>
          </w:p>
        </w:tc>
        <w:tc>
          <w:tcPr>
            <w:tcW w:w="1276" w:type="dxa"/>
            <w:vAlign w:val="center"/>
          </w:tcPr>
          <w:p w14:paraId="633E18AE">
            <w:pPr>
              <w:pStyle w:val="14"/>
            </w:pPr>
            <w:r>
              <w:t>预算数</w:t>
            </w:r>
          </w:p>
        </w:tc>
        <w:tc>
          <w:tcPr>
            <w:tcW w:w="1332" w:type="dxa"/>
            <w:vAlign w:val="center"/>
          </w:tcPr>
          <w:p w14:paraId="78C232E6">
            <w:pPr>
              <w:pStyle w:val="13"/>
            </w:pPr>
            <w:r>
              <w:t>10000.00</w:t>
            </w:r>
          </w:p>
        </w:tc>
        <w:tc>
          <w:tcPr>
            <w:tcW w:w="1587" w:type="dxa"/>
            <w:vAlign w:val="center"/>
          </w:tcPr>
          <w:p w14:paraId="7858760F">
            <w:pPr>
              <w:pStyle w:val="14"/>
            </w:pPr>
            <w:r>
              <w:t>其中：财政    资金</w:t>
            </w:r>
          </w:p>
        </w:tc>
        <w:tc>
          <w:tcPr>
            <w:tcW w:w="1843" w:type="dxa"/>
            <w:vAlign w:val="center"/>
          </w:tcPr>
          <w:p w14:paraId="15F29F46">
            <w:pPr>
              <w:pStyle w:val="13"/>
            </w:pPr>
            <w:r>
              <w:t>10000.00</w:t>
            </w:r>
          </w:p>
        </w:tc>
        <w:tc>
          <w:tcPr>
            <w:tcW w:w="1276" w:type="dxa"/>
            <w:vAlign w:val="center"/>
          </w:tcPr>
          <w:p w14:paraId="2AD35821">
            <w:pPr>
              <w:pStyle w:val="14"/>
            </w:pPr>
            <w:r>
              <w:t>其他资金</w:t>
            </w:r>
          </w:p>
        </w:tc>
        <w:tc>
          <w:tcPr>
            <w:tcW w:w="1276" w:type="dxa"/>
            <w:vAlign w:val="center"/>
          </w:tcPr>
          <w:p w14:paraId="601EB7E6">
            <w:pPr>
              <w:pStyle w:val="13"/>
            </w:pPr>
            <w:r>
              <w:t xml:space="preserve"> </w:t>
            </w:r>
          </w:p>
        </w:tc>
      </w:tr>
      <w:tr w14:paraId="7B1E5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196B8D"/>
        </w:tc>
        <w:tc>
          <w:tcPr>
            <w:tcW w:w="8589" w:type="dxa"/>
            <w:gridSpan w:val="6"/>
            <w:vAlign w:val="center"/>
          </w:tcPr>
          <w:p w14:paraId="362F1573">
            <w:pPr>
              <w:pStyle w:val="13"/>
            </w:pPr>
            <w:r>
              <w:t>用于健康教育与健康促进等社会宣传费用</w:t>
            </w:r>
          </w:p>
        </w:tc>
      </w:tr>
      <w:tr w14:paraId="3AE89C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621D0E">
            <w:pPr>
              <w:pStyle w:val="14"/>
            </w:pPr>
            <w:r>
              <w:t>绩效目标</w:t>
            </w:r>
          </w:p>
        </w:tc>
        <w:tc>
          <w:tcPr>
            <w:tcW w:w="8589" w:type="dxa"/>
            <w:gridSpan w:val="6"/>
            <w:vAlign w:val="center"/>
          </w:tcPr>
          <w:p w14:paraId="61037CC6">
            <w:pPr>
              <w:pStyle w:val="13"/>
            </w:pPr>
            <w:r>
              <w:t>1.通过健康教育与健康促进等社会宣传，使得居民了解健康教育与健康促进相关知识，健康教育与健康促进相关知识得到普及</w:t>
            </w:r>
          </w:p>
          <w:p w14:paraId="1B5E03B3">
            <w:pPr>
              <w:pStyle w:val="13"/>
            </w:pPr>
          </w:p>
        </w:tc>
      </w:tr>
    </w:tbl>
    <w:p w14:paraId="512038A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1E9C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C3AE2B">
            <w:pPr>
              <w:pStyle w:val="14"/>
            </w:pPr>
            <w:r>
              <w:t>一级指标</w:t>
            </w:r>
          </w:p>
        </w:tc>
        <w:tc>
          <w:tcPr>
            <w:tcW w:w="1276" w:type="dxa"/>
            <w:vAlign w:val="center"/>
          </w:tcPr>
          <w:p w14:paraId="4819692B">
            <w:pPr>
              <w:pStyle w:val="14"/>
            </w:pPr>
            <w:r>
              <w:t>二级指标</w:t>
            </w:r>
          </w:p>
        </w:tc>
        <w:tc>
          <w:tcPr>
            <w:tcW w:w="1332" w:type="dxa"/>
            <w:vAlign w:val="center"/>
          </w:tcPr>
          <w:p w14:paraId="0830AE17">
            <w:pPr>
              <w:pStyle w:val="14"/>
            </w:pPr>
            <w:r>
              <w:t>三级指标</w:t>
            </w:r>
          </w:p>
        </w:tc>
        <w:tc>
          <w:tcPr>
            <w:tcW w:w="3430" w:type="dxa"/>
            <w:vAlign w:val="center"/>
          </w:tcPr>
          <w:p w14:paraId="7036CE47">
            <w:pPr>
              <w:pStyle w:val="14"/>
            </w:pPr>
            <w:r>
              <w:t>绩效指标描述</w:t>
            </w:r>
          </w:p>
        </w:tc>
        <w:tc>
          <w:tcPr>
            <w:tcW w:w="2551" w:type="dxa"/>
            <w:vAlign w:val="center"/>
          </w:tcPr>
          <w:p w14:paraId="3FF11996">
            <w:pPr>
              <w:pStyle w:val="14"/>
            </w:pPr>
            <w:r>
              <w:t>指标值</w:t>
            </w:r>
          </w:p>
        </w:tc>
      </w:tr>
      <w:tr w14:paraId="72F3F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66E81">
            <w:pPr>
              <w:pStyle w:val="15"/>
            </w:pPr>
            <w:r>
              <w:t>产出指标</w:t>
            </w:r>
          </w:p>
        </w:tc>
        <w:tc>
          <w:tcPr>
            <w:tcW w:w="1276" w:type="dxa"/>
            <w:vAlign w:val="center"/>
          </w:tcPr>
          <w:p w14:paraId="719516BC">
            <w:pPr>
              <w:pStyle w:val="13"/>
            </w:pPr>
            <w:r>
              <w:t>数量指标</w:t>
            </w:r>
          </w:p>
        </w:tc>
        <w:tc>
          <w:tcPr>
            <w:tcW w:w="1332" w:type="dxa"/>
            <w:vAlign w:val="center"/>
          </w:tcPr>
          <w:p w14:paraId="01EB2BB4">
            <w:pPr>
              <w:pStyle w:val="13"/>
            </w:pPr>
            <w:r>
              <w:t>健康教育与健康促进等社会宣传次数</w:t>
            </w:r>
          </w:p>
        </w:tc>
        <w:tc>
          <w:tcPr>
            <w:tcW w:w="3430" w:type="dxa"/>
            <w:vAlign w:val="center"/>
          </w:tcPr>
          <w:p w14:paraId="7AB3F9F8">
            <w:pPr>
              <w:pStyle w:val="13"/>
            </w:pPr>
            <w:r>
              <w:t>健康教育与健康促进等社会宣传次数</w:t>
            </w:r>
          </w:p>
        </w:tc>
        <w:tc>
          <w:tcPr>
            <w:tcW w:w="2551" w:type="dxa"/>
            <w:vAlign w:val="center"/>
          </w:tcPr>
          <w:p w14:paraId="4F634DA2">
            <w:pPr>
              <w:pStyle w:val="13"/>
            </w:pPr>
            <w:r>
              <w:t>≥1次</w:t>
            </w:r>
          </w:p>
        </w:tc>
      </w:tr>
      <w:tr w14:paraId="51BFB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14278"/>
        </w:tc>
        <w:tc>
          <w:tcPr>
            <w:tcW w:w="1276" w:type="dxa"/>
            <w:vAlign w:val="center"/>
          </w:tcPr>
          <w:p w14:paraId="2F951161">
            <w:pPr>
              <w:pStyle w:val="13"/>
            </w:pPr>
            <w:r>
              <w:t>质量指标</w:t>
            </w:r>
          </w:p>
        </w:tc>
        <w:tc>
          <w:tcPr>
            <w:tcW w:w="1332" w:type="dxa"/>
            <w:vAlign w:val="center"/>
          </w:tcPr>
          <w:p w14:paraId="7E215FDD">
            <w:pPr>
              <w:pStyle w:val="13"/>
            </w:pPr>
            <w:r>
              <w:t>辖区健康教育与健康促进等社会宣传普及率</w:t>
            </w:r>
          </w:p>
        </w:tc>
        <w:tc>
          <w:tcPr>
            <w:tcW w:w="3430" w:type="dxa"/>
            <w:vAlign w:val="center"/>
          </w:tcPr>
          <w:p w14:paraId="41E9CE74">
            <w:pPr>
              <w:pStyle w:val="13"/>
            </w:pPr>
            <w:r>
              <w:t>辖区健康教育与健康促进等社会宣传普及率</w:t>
            </w:r>
          </w:p>
        </w:tc>
        <w:tc>
          <w:tcPr>
            <w:tcW w:w="2551" w:type="dxa"/>
            <w:vAlign w:val="center"/>
          </w:tcPr>
          <w:p w14:paraId="4A433F85">
            <w:pPr>
              <w:pStyle w:val="13"/>
            </w:pPr>
            <w:r>
              <w:t>≥90%</w:t>
            </w:r>
          </w:p>
        </w:tc>
      </w:tr>
      <w:tr w14:paraId="090BC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19A37"/>
        </w:tc>
        <w:tc>
          <w:tcPr>
            <w:tcW w:w="1276" w:type="dxa"/>
            <w:vAlign w:val="center"/>
          </w:tcPr>
          <w:p w14:paraId="13DD5C33">
            <w:pPr>
              <w:pStyle w:val="13"/>
            </w:pPr>
            <w:r>
              <w:t>时效指标</w:t>
            </w:r>
          </w:p>
        </w:tc>
        <w:tc>
          <w:tcPr>
            <w:tcW w:w="1332" w:type="dxa"/>
            <w:vAlign w:val="center"/>
          </w:tcPr>
          <w:p w14:paraId="4B585202">
            <w:pPr>
              <w:pStyle w:val="13"/>
            </w:pPr>
            <w:r>
              <w:t>健康教育与健康促进等社会宣传完成时限</w:t>
            </w:r>
          </w:p>
        </w:tc>
        <w:tc>
          <w:tcPr>
            <w:tcW w:w="3430" w:type="dxa"/>
            <w:vAlign w:val="center"/>
          </w:tcPr>
          <w:p w14:paraId="280A63F9">
            <w:pPr>
              <w:pStyle w:val="13"/>
            </w:pPr>
            <w:r>
              <w:t>健康教育与健康促进等社会宣传完成时限</w:t>
            </w:r>
          </w:p>
        </w:tc>
        <w:tc>
          <w:tcPr>
            <w:tcW w:w="2551" w:type="dxa"/>
            <w:vAlign w:val="center"/>
          </w:tcPr>
          <w:p w14:paraId="477A55F5">
            <w:pPr>
              <w:pStyle w:val="13"/>
            </w:pPr>
            <w:r>
              <w:t>2026年12月31日前</w:t>
            </w:r>
          </w:p>
        </w:tc>
      </w:tr>
      <w:tr w14:paraId="26E70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60E77C"/>
        </w:tc>
        <w:tc>
          <w:tcPr>
            <w:tcW w:w="1276" w:type="dxa"/>
            <w:vAlign w:val="center"/>
          </w:tcPr>
          <w:p w14:paraId="6CC2B68C">
            <w:pPr>
              <w:pStyle w:val="13"/>
            </w:pPr>
            <w:r>
              <w:t>成本指标</w:t>
            </w:r>
          </w:p>
        </w:tc>
        <w:tc>
          <w:tcPr>
            <w:tcW w:w="1332" w:type="dxa"/>
            <w:vAlign w:val="center"/>
          </w:tcPr>
          <w:p w14:paraId="444C7D9F">
            <w:pPr>
              <w:pStyle w:val="13"/>
            </w:pPr>
            <w:r>
              <w:t>健康教育与健康促进等社会宣传费用</w:t>
            </w:r>
          </w:p>
        </w:tc>
        <w:tc>
          <w:tcPr>
            <w:tcW w:w="3430" w:type="dxa"/>
            <w:vAlign w:val="center"/>
          </w:tcPr>
          <w:p w14:paraId="0D1BA590">
            <w:pPr>
              <w:pStyle w:val="13"/>
            </w:pPr>
            <w:r>
              <w:t>健康教育与健康促进等社会宣传费用</w:t>
            </w:r>
          </w:p>
        </w:tc>
        <w:tc>
          <w:tcPr>
            <w:tcW w:w="2551" w:type="dxa"/>
            <w:vAlign w:val="center"/>
          </w:tcPr>
          <w:p w14:paraId="51AA232B">
            <w:pPr>
              <w:pStyle w:val="13"/>
            </w:pPr>
            <w:r>
              <w:t>1万元</w:t>
            </w:r>
          </w:p>
        </w:tc>
      </w:tr>
      <w:tr w14:paraId="02175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A79FAB">
            <w:pPr>
              <w:pStyle w:val="15"/>
            </w:pPr>
            <w:r>
              <w:t>效益指标</w:t>
            </w:r>
          </w:p>
        </w:tc>
        <w:tc>
          <w:tcPr>
            <w:tcW w:w="1276" w:type="dxa"/>
            <w:vAlign w:val="center"/>
          </w:tcPr>
          <w:p w14:paraId="02E3F245">
            <w:pPr>
              <w:pStyle w:val="13"/>
            </w:pPr>
            <w:r>
              <w:t>社会效益指标</w:t>
            </w:r>
          </w:p>
        </w:tc>
        <w:tc>
          <w:tcPr>
            <w:tcW w:w="1332" w:type="dxa"/>
            <w:vAlign w:val="center"/>
          </w:tcPr>
          <w:p w14:paraId="0E28DF4A">
            <w:pPr>
              <w:pStyle w:val="13"/>
            </w:pPr>
            <w:r>
              <w:t>通过健康教育与健康促进等社会宣传，使得居民了解健康教育与健康促进相关知识，健康教育与健康促进相关知识得到普及</w:t>
            </w:r>
          </w:p>
        </w:tc>
        <w:tc>
          <w:tcPr>
            <w:tcW w:w="3430" w:type="dxa"/>
            <w:vAlign w:val="center"/>
          </w:tcPr>
          <w:p w14:paraId="6B3225B0">
            <w:pPr>
              <w:pStyle w:val="13"/>
            </w:pPr>
            <w:r>
              <w:t>通过健康教育与健康促进等社会宣传，使得居民了解健康教育与健康促进相关知识，健康教育与健康促进相关知识得到普及</w:t>
            </w:r>
          </w:p>
        </w:tc>
        <w:tc>
          <w:tcPr>
            <w:tcW w:w="2551" w:type="dxa"/>
            <w:vAlign w:val="center"/>
          </w:tcPr>
          <w:p w14:paraId="04D5765E">
            <w:pPr>
              <w:pStyle w:val="13"/>
            </w:pPr>
            <w:r>
              <w:t>效果明显</w:t>
            </w:r>
          </w:p>
        </w:tc>
      </w:tr>
      <w:tr w14:paraId="7589A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0F55C">
            <w:pPr>
              <w:pStyle w:val="15"/>
            </w:pPr>
            <w:r>
              <w:t>满意度指标</w:t>
            </w:r>
          </w:p>
        </w:tc>
        <w:tc>
          <w:tcPr>
            <w:tcW w:w="1276" w:type="dxa"/>
            <w:vAlign w:val="center"/>
          </w:tcPr>
          <w:p w14:paraId="17632750">
            <w:pPr>
              <w:pStyle w:val="13"/>
            </w:pPr>
            <w:r>
              <w:t>服务对象满意度指标</w:t>
            </w:r>
          </w:p>
        </w:tc>
        <w:tc>
          <w:tcPr>
            <w:tcW w:w="1332" w:type="dxa"/>
            <w:vAlign w:val="center"/>
          </w:tcPr>
          <w:p w14:paraId="651FBC23">
            <w:pPr>
              <w:pStyle w:val="13"/>
            </w:pPr>
            <w:r>
              <w:t>居民满意度</w:t>
            </w:r>
          </w:p>
        </w:tc>
        <w:tc>
          <w:tcPr>
            <w:tcW w:w="3430" w:type="dxa"/>
            <w:vAlign w:val="center"/>
          </w:tcPr>
          <w:p w14:paraId="74116062">
            <w:pPr>
              <w:pStyle w:val="13"/>
            </w:pPr>
            <w:r>
              <w:t>居民满意度</w:t>
            </w:r>
          </w:p>
        </w:tc>
        <w:tc>
          <w:tcPr>
            <w:tcW w:w="2551" w:type="dxa"/>
            <w:vAlign w:val="center"/>
          </w:tcPr>
          <w:p w14:paraId="12E2A30C">
            <w:pPr>
              <w:pStyle w:val="13"/>
            </w:pPr>
            <w:r>
              <w:t>≥90%</w:t>
            </w:r>
          </w:p>
        </w:tc>
      </w:tr>
    </w:tbl>
    <w:p w14:paraId="5F5262EB">
      <w:pPr>
        <w:sectPr>
          <w:pgSz w:w="11900" w:h="16840"/>
          <w:pgMar w:top="1984" w:right="1304" w:bottom="1134" w:left="1304" w:header="720" w:footer="720" w:gutter="0"/>
          <w:cols w:space="720" w:num="1"/>
        </w:sectPr>
      </w:pPr>
    </w:p>
    <w:p w14:paraId="316BBB3C">
      <w:pPr>
        <w:spacing w:before="0" w:after="0" w:line="240" w:lineRule="auto"/>
        <w:ind w:firstLine="0"/>
        <w:jc w:val="center"/>
        <w:outlineLvl w:val="9"/>
      </w:pPr>
      <w:r>
        <w:rPr>
          <w:rFonts w:ascii="方正仿宋_GBK" w:hAnsi="方正仿宋_GBK" w:eastAsia="方正仿宋_GBK" w:cs="方正仿宋_GBK"/>
          <w:sz w:val="28"/>
        </w:rPr>
        <w:t xml:space="preserve"> </w:t>
      </w:r>
    </w:p>
    <w:p w14:paraId="10E6BCA4">
      <w:pPr>
        <w:spacing w:before="0" w:after="0"/>
        <w:ind w:firstLine="560"/>
        <w:jc w:val="left"/>
        <w:outlineLvl w:val="3"/>
      </w:pPr>
      <w:bookmarkStart w:id="231" w:name="_Toc_4_4_0000000232"/>
      <w:r>
        <w:rPr>
          <w:rFonts w:ascii="方正仿宋_GBK" w:hAnsi="方正仿宋_GBK" w:eastAsia="方正仿宋_GBK" w:cs="方正仿宋_GBK"/>
          <w:sz w:val="28"/>
        </w:rPr>
        <w:t>226.结核病防治筛查项目-2025年市级（津财社指[2024]116号）绩效目标表</w:t>
      </w:r>
      <w:bookmarkEnd w:id="23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1BD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5850E71">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6D1DC830">
            <w:pPr>
              <w:pStyle w:val="11"/>
            </w:pPr>
            <w:r>
              <w:t>单位：元</w:t>
            </w:r>
          </w:p>
        </w:tc>
      </w:tr>
      <w:tr w14:paraId="67AC3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2C81AD">
            <w:pPr>
              <w:pStyle w:val="14"/>
            </w:pPr>
            <w:r>
              <w:t>项目名称</w:t>
            </w:r>
          </w:p>
        </w:tc>
        <w:tc>
          <w:tcPr>
            <w:tcW w:w="8589" w:type="dxa"/>
            <w:gridSpan w:val="6"/>
            <w:vAlign w:val="center"/>
          </w:tcPr>
          <w:p w14:paraId="4F1BA951">
            <w:pPr>
              <w:pStyle w:val="13"/>
            </w:pPr>
            <w:r>
              <w:t>结核病防治筛查项目-2025年市级（津财社指[2024]116号）</w:t>
            </w:r>
          </w:p>
        </w:tc>
      </w:tr>
      <w:tr w14:paraId="3FFBF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4747C">
            <w:pPr>
              <w:pStyle w:val="14"/>
            </w:pPr>
            <w:r>
              <w:t>预算规模及资金用途</w:t>
            </w:r>
          </w:p>
        </w:tc>
        <w:tc>
          <w:tcPr>
            <w:tcW w:w="1276" w:type="dxa"/>
            <w:vAlign w:val="center"/>
          </w:tcPr>
          <w:p w14:paraId="32702E27">
            <w:pPr>
              <w:pStyle w:val="14"/>
            </w:pPr>
            <w:r>
              <w:t>预算数</w:t>
            </w:r>
          </w:p>
        </w:tc>
        <w:tc>
          <w:tcPr>
            <w:tcW w:w="1332" w:type="dxa"/>
            <w:vAlign w:val="center"/>
          </w:tcPr>
          <w:p w14:paraId="0F3FFEF9">
            <w:pPr>
              <w:pStyle w:val="13"/>
            </w:pPr>
            <w:r>
              <w:t>10.00</w:t>
            </w:r>
          </w:p>
        </w:tc>
        <w:tc>
          <w:tcPr>
            <w:tcW w:w="1587" w:type="dxa"/>
            <w:vAlign w:val="center"/>
          </w:tcPr>
          <w:p w14:paraId="60C02594">
            <w:pPr>
              <w:pStyle w:val="14"/>
            </w:pPr>
            <w:r>
              <w:t>其中：财政    资金</w:t>
            </w:r>
          </w:p>
        </w:tc>
        <w:tc>
          <w:tcPr>
            <w:tcW w:w="1843" w:type="dxa"/>
            <w:vAlign w:val="center"/>
          </w:tcPr>
          <w:p w14:paraId="74545389">
            <w:pPr>
              <w:pStyle w:val="13"/>
            </w:pPr>
            <w:r>
              <w:t>10.00</w:t>
            </w:r>
          </w:p>
        </w:tc>
        <w:tc>
          <w:tcPr>
            <w:tcW w:w="1276" w:type="dxa"/>
            <w:vAlign w:val="center"/>
          </w:tcPr>
          <w:p w14:paraId="077C63F1">
            <w:pPr>
              <w:pStyle w:val="14"/>
            </w:pPr>
            <w:r>
              <w:t>其他资金</w:t>
            </w:r>
          </w:p>
        </w:tc>
        <w:tc>
          <w:tcPr>
            <w:tcW w:w="1276" w:type="dxa"/>
            <w:vAlign w:val="center"/>
          </w:tcPr>
          <w:p w14:paraId="20BA6D86">
            <w:pPr>
              <w:pStyle w:val="13"/>
            </w:pPr>
            <w:r>
              <w:t xml:space="preserve"> </w:t>
            </w:r>
          </w:p>
        </w:tc>
      </w:tr>
      <w:tr w14:paraId="3E3D6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2F9D4F"/>
        </w:tc>
        <w:tc>
          <w:tcPr>
            <w:tcW w:w="8589" w:type="dxa"/>
            <w:gridSpan w:val="6"/>
            <w:vAlign w:val="center"/>
          </w:tcPr>
          <w:p w14:paraId="04FBA664">
            <w:pPr>
              <w:pStyle w:val="13"/>
            </w:pPr>
            <w:r>
              <w:t>用于结核病防治宣传印刷费用</w:t>
            </w:r>
          </w:p>
        </w:tc>
      </w:tr>
      <w:tr w14:paraId="3F75D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3674C">
            <w:pPr>
              <w:pStyle w:val="14"/>
            </w:pPr>
            <w:r>
              <w:t>绩效目标</w:t>
            </w:r>
          </w:p>
        </w:tc>
        <w:tc>
          <w:tcPr>
            <w:tcW w:w="8589" w:type="dxa"/>
            <w:gridSpan w:val="6"/>
            <w:vAlign w:val="center"/>
          </w:tcPr>
          <w:p w14:paraId="61728D11">
            <w:pPr>
              <w:pStyle w:val="13"/>
            </w:pPr>
            <w:r>
              <w:t>1.用于结核病防治宣传印刷，预防结核病，减少结核病发生。</w:t>
            </w:r>
          </w:p>
        </w:tc>
      </w:tr>
    </w:tbl>
    <w:p w14:paraId="4B1AA62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F2A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D65B95">
            <w:pPr>
              <w:pStyle w:val="14"/>
            </w:pPr>
            <w:r>
              <w:t>一级指标</w:t>
            </w:r>
          </w:p>
        </w:tc>
        <w:tc>
          <w:tcPr>
            <w:tcW w:w="1276" w:type="dxa"/>
            <w:vAlign w:val="center"/>
          </w:tcPr>
          <w:p w14:paraId="1D01D8E7">
            <w:pPr>
              <w:pStyle w:val="14"/>
            </w:pPr>
            <w:r>
              <w:t>二级指标</w:t>
            </w:r>
          </w:p>
        </w:tc>
        <w:tc>
          <w:tcPr>
            <w:tcW w:w="1332" w:type="dxa"/>
            <w:vAlign w:val="center"/>
          </w:tcPr>
          <w:p w14:paraId="2BFF84FC">
            <w:pPr>
              <w:pStyle w:val="14"/>
            </w:pPr>
            <w:r>
              <w:t>三级指标</w:t>
            </w:r>
          </w:p>
        </w:tc>
        <w:tc>
          <w:tcPr>
            <w:tcW w:w="3430" w:type="dxa"/>
            <w:vAlign w:val="center"/>
          </w:tcPr>
          <w:p w14:paraId="204E84EC">
            <w:pPr>
              <w:pStyle w:val="14"/>
            </w:pPr>
            <w:r>
              <w:t>绩效指标描述</w:t>
            </w:r>
          </w:p>
        </w:tc>
        <w:tc>
          <w:tcPr>
            <w:tcW w:w="2551" w:type="dxa"/>
            <w:vAlign w:val="center"/>
          </w:tcPr>
          <w:p w14:paraId="6A7B7A7D">
            <w:pPr>
              <w:pStyle w:val="14"/>
            </w:pPr>
            <w:r>
              <w:t>指标值</w:t>
            </w:r>
          </w:p>
        </w:tc>
      </w:tr>
      <w:tr w14:paraId="7ACC6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1254D">
            <w:pPr>
              <w:pStyle w:val="15"/>
            </w:pPr>
            <w:r>
              <w:t>产出指标</w:t>
            </w:r>
          </w:p>
        </w:tc>
        <w:tc>
          <w:tcPr>
            <w:tcW w:w="1276" w:type="dxa"/>
            <w:vAlign w:val="center"/>
          </w:tcPr>
          <w:p w14:paraId="29DE2FDC">
            <w:pPr>
              <w:pStyle w:val="13"/>
            </w:pPr>
            <w:r>
              <w:t>数量指标</w:t>
            </w:r>
          </w:p>
        </w:tc>
        <w:tc>
          <w:tcPr>
            <w:tcW w:w="1332" w:type="dxa"/>
            <w:vAlign w:val="center"/>
          </w:tcPr>
          <w:p w14:paraId="1CCFDDB9">
            <w:pPr>
              <w:pStyle w:val="13"/>
            </w:pPr>
            <w:r>
              <w:t>结核病防治宣传品数量</w:t>
            </w:r>
          </w:p>
        </w:tc>
        <w:tc>
          <w:tcPr>
            <w:tcW w:w="3430" w:type="dxa"/>
            <w:vAlign w:val="center"/>
          </w:tcPr>
          <w:p w14:paraId="0977341E">
            <w:pPr>
              <w:pStyle w:val="13"/>
            </w:pPr>
            <w:r>
              <w:t>结核病防治宣传品数量</w:t>
            </w:r>
          </w:p>
        </w:tc>
        <w:tc>
          <w:tcPr>
            <w:tcW w:w="2551" w:type="dxa"/>
            <w:vAlign w:val="center"/>
          </w:tcPr>
          <w:p w14:paraId="41A457EE">
            <w:pPr>
              <w:pStyle w:val="13"/>
            </w:pPr>
            <w:r>
              <w:t>≥10个</w:t>
            </w:r>
          </w:p>
        </w:tc>
      </w:tr>
      <w:tr w14:paraId="367F6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30CC87"/>
        </w:tc>
        <w:tc>
          <w:tcPr>
            <w:tcW w:w="1276" w:type="dxa"/>
            <w:vAlign w:val="center"/>
          </w:tcPr>
          <w:p w14:paraId="064E8382">
            <w:pPr>
              <w:pStyle w:val="13"/>
            </w:pPr>
            <w:r>
              <w:t>质量指标</w:t>
            </w:r>
          </w:p>
        </w:tc>
        <w:tc>
          <w:tcPr>
            <w:tcW w:w="1332" w:type="dxa"/>
            <w:vAlign w:val="center"/>
          </w:tcPr>
          <w:p w14:paraId="428CC550">
            <w:pPr>
              <w:pStyle w:val="13"/>
            </w:pPr>
            <w:r>
              <w:t>结核病防治宣传品质量</w:t>
            </w:r>
          </w:p>
        </w:tc>
        <w:tc>
          <w:tcPr>
            <w:tcW w:w="3430" w:type="dxa"/>
            <w:vAlign w:val="center"/>
          </w:tcPr>
          <w:p w14:paraId="1B645BBB">
            <w:pPr>
              <w:pStyle w:val="13"/>
            </w:pPr>
            <w:r>
              <w:t>结核病防治宣传品质量</w:t>
            </w:r>
          </w:p>
        </w:tc>
        <w:tc>
          <w:tcPr>
            <w:tcW w:w="2551" w:type="dxa"/>
            <w:vAlign w:val="center"/>
          </w:tcPr>
          <w:p w14:paraId="44B2F00B">
            <w:pPr>
              <w:pStyle w:val="13"/>
            </w:pPr>
            <w:r>
              <w:t>≥90%</w:t>
            </w:r>
          </w:p>
        </w:tc>
      </w:tr>
      <w:tr w14:paraId="3560F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EBA03"/>
        </w:tc>
        <w:tc>
          <w:tcPr>
            <w:tcW w:w="1276" w:type="dxa"/>
            <w:vAlign w:val="center"/>
          </w:tcPr>
          <w:p w14:paraId="4CCF3788">
            <w:pPr>
              <w:pStyle w:val="13"/>
            </w:pPr>
            <w:r>
              <w:t>时效指标</w:t>
            </w:r>
          </w:p>
        </w:tc>
        <w:tc>
          <w:tcPr>
            <w:tcW w:w="1332" w:type="dxa"/>
            <w:vAlign w:val="center"/>
          </w:tcPr>
          <w:p w14:paraId="543AF62D">
            <w:pPr>
              <w:pStyle w:val="13"/>
            </w:pPr>
            <w:r>
              <w:t>结核病防治宣传品制作完成期限</w:t>
            </w:r>
          </w:p>
        </w:tc>
        <w:tc>
          <w:tcPr>
            <w:tcW w:w="3430" w:type="dxa"/>
            <w:vAlign w:val="center"/>
          </w:tcPr>
          <w:p w14:paraId="39F8FA8A">
            <w:pPr>
              <w:pStyle w:val="13"/>
            </w:pPr>
            <w:r>
              <w:t>结核病防治宣传品制作完成期限</w:t>
            </w:r>
          </w:p>
        </w:tc>
        <w:tc>
          <w:tcPr>
            <w:tcW w:w="2551" w:type="dxa"/>
            <w:vAlign w:val="center"/>
          </w:tcPr>
          <w:p w14:paraId="5A6DB007">
            <w:pPr>
              <w:pStyle w:val="13"/>
            </w:pPr>
            <w:r>
              <w:t>2026年12月31日前</w:t>
            </w:r>
          </w:p>
        </w:tc>
      </w:tr>
      <w:tr w14:paraId="285E8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E4C9"/>
        </w:tc>
        <w:tc>
          <w:tcPr>
            <w:tcW w:w="1276" w:type="dxa"/>
            <w:vAlign w:val="center"/>
          </w:tcPr>
          <w:p w14:paraId="7F28A138">
            <w:pPr>
              <w:pStyle w:val="13"/>
            </w:pPr>
            <w:r>
              <w:t>成本指标</w:t>
            </w:r>
          </w:p>
        </w:tc>
        <w:tc>
          <w:tcPr>
            <w:tcW w:w="1332" w:type="dxa"/>
            <w:vAlign w:val="center"/>
          </w:tcPr>
          <w:p w14:paraId="6DA88A2B">
            <w:pPr>
              <w:pStyle w:val="13"/>
            </w:pPr>
            <w:r>
              <w:t>结核病防治宣传印刷费用</w:t>
            </w:r>
          </w:p>
        </w:tc>
        <w:tc>
          <w:tcPr>
            <w:tcW w:w="3430" w:type="dxa"/>
            <w:vAlign w:val="center"/>
          </w:tcPr>
          <w:p w14:paraId="38D58BA3">
            <w:pPr>
              <w:pStyle w:val="13"/>
            </w:pPr>
            <w:r>
              <w:t>结核病防治宣传印刷费用</w:t>
            </w:r>
          </w:p>
        </w:tc>
        <w:tc>
          <w:tcPr>
            <w:tcW w:w="2551" w:type="dxa"/>
            <w:vAlign w:val="center"/>
          </w:tcPr>
          <w:p w14:paraId="045D8C48">
            <w:pPr>
              <w:pStyle w:val="13"/>
            </w:pPr>
            <w:r>
              <w:t>10元</w:t>
            </w:r>
          </w:p>
        </w:tc>
      </w:tr>
      <w:tr w14:paraId="4ACD5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0D06CE">
            <w:pPr>
              <w:pStyle w:val="15"/>
            </w:pPr>
            <w:r>
              <w:t>效益指标</w:t>
            </w:r>
          </w:p>
        </w:tc>
        <w:tc>
          <w:tcPr>
            <w:tcW w:w="1276" w:type="dxa"/>
            <w:vAlign w:val="center"/>
          </w:tcPr>
          <w:p w14:paraId="7091B6D4">
            <w:pPr>
              <w:pStyle w:val="13"/>
            </w:pPr>
            <w:r>
              <w:t>社会效益指标</w:t>
            </w:r>
          </w:p>
        </w:tc>
        <w:tc>
          <w:tcPr>
            <w:tcW w:w="1332" w:type="dxa"/>
            <w:vAlign w:val="center"/>
          </w:tcPr>
          <w:p w14:paraId="047C9E3E">
            <w:pPr>
              <w:pStyle w:val="13"/>
            </w:pPr>
            <w:r>
              <w:t>加强对结核患者管理，使结核病防治得到宣传</w:t>
            </w:r>
          </w:p>
        </w:tc>
        <w:tc>
          <w:tcPr>
            <w:tcW w:w="3430" w:type="dxa"/>
            <w:vAlign w:val="center"/>
          </w:tcPr>
          <w:p w14:paraId="1977E602">
            <w:pPr>
              <w:pStyle w:val="13"/>
            </w:pPr>
            <w:r>
              <w:t>加强对结核患者管理，使结核病防治得到宣传</w:t>
            </w:r>
          </w:p>
        </w:tc>
        <w:tc>
          <w:tcPr>
            <w:tcW w:w="2551" w:type="dxa"/>
            <w:vAlign w:val="center"/>
          </w:tcPr>
          <w:p w14:paraId="4563DFC4">
            <w:pPr>
              <w:pStyle w:val="13"/>
            </w:pPr>
            <w:r>
              <w:t>效果明显</w:t>
            </w:r>
          </w:p>
        </w:tc>
      </w:tr>
      <w:tr w14:paraId="473BB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E8ED64">
            <w:pPr>
              <w:pStyle w:val="15"/>
            </w:pPr>
            <w:r>
              <w:t>满意度指标</w:t>
            </w:r>
          </w:p>
        </w:tc>
        <w:tc>
          <w:tcPr>
            <w:tcW w:w="1276" w:type="dxa"/>
            <w:vAlign w:val="center"/>
          </w:tcPr>
          <w:p w14:paraId="1E9CC3A5">
            <w:pPr>
              <w:pStyle w:val="13"/>
            </w:pPr>
            <w:r>
              <w:t>服务对象满意度指标</w:t>
            </w:r>
          </w:p>
        </w:tc>
        <w:tc>
          <w:tcPr>
            <w:tcW w:w="1332" w:type="dxa"/>
            <w:vAlign w:val="center"/>
          </w:tcPr>
          <w:p w14:paraId="5656AA55">
            <w:pPr>
              <w:pStyle w:val="13"/>
            </w:pPr>
            <w:r>
              <w:t>居民满意度</w:t>
            </w:r>
          </w:p>
        </w:tc>
        <w:tc>
          <w:tcPr>
            <w:tcW w:w="3430" w:type="dxa"/>
            <w:vAlign w:val="center"/>
          </w:tcPr>
          <w:p w14:paraId="5E132457">
            <w:pPr>
              <w:pStyle w:val="13"/>
            </w:pPr>
            <w:r>
              <w:t>居民满意度</w:t>
            </w:r>
          </w:p>
        </w:tc>
        <w:tc>
          <w:tcPr>
            <w:tcW w:w="2551" w:type="dxa"/>
            <w:vAlign w:val="center"/>
          </w:tcPr>
          <w:p w14:paraId="088DDA6F">
            <w:pPr>
              <w:pStyle w:val="13"/>
            </w:pPr>
            <w:r>
              <w:t>≥90%</w:t>
            </w:r>
          </w:p>
        </w:tc>
      </w:tr>
    </w:tbl>
    <w:p w14:paraId="742B969B">
      <w:pPr>
        <w:sectPr>
          <w:pgSz w:w="11900" w:h="16840"/>
          <w:pgMar w:top="1984" w:right="1304" w:bottom="1134" w:left="1304" w:header="720" w:footer="720" w:gutter="0"/>
          <w:cols w:space="720" w:num="1"/>
        </w:sectPr>
      </w:pPr>
    </w:p>
    <w:p w14:paraId="4AD858D5">
      <w:pPr>
        <w:spacing w:before="0" w:after="0" w:line="240" w:lineRule="auto"/>
        <w:ind w:firstLine="0"/>
        <w:jc w:val="center"/>
        <w:outlineLvl w:val="9"/>
      </w:pPr>
      <w:r>
        <w:rPr>
          <w:rFonts w:ascii="方正仿宋_GBK" w:hAnsi="方正仿宋_GBK" w:eastAsia="方正仿宋_GBK" w:cs="方正仿宋_GBK"/>
          <w:sz w:val="28"/>
        </w:rPr>
        <w:t xml:space="preserve"> </w:t>
      </w:r>
    </w:p>
    <w:p w14:paraId="6A5BE37B">
      <w:pPr>
        <w:spacing w:before="0" w:after="0"/>
        <w:ind w:firstLine="560"/>
        <w:jc w:val="left"/>
        <w:outlineLvl w:val="3"/>
      </w:pPr>
      <w:bookmarkStart w:id="232" w:name="_Toc_4_4_0000000233"/>
      <w:r>
        <w:rPr>
          <w:rFonts w:ascii="方正仿宋_GBK" w:hAnsi="方正仿宋_GBK" w:eastAsia="方正仿宋_GBK" w:cs="方正仿宋_GBK"/>
          <w:sz w:val="28"/>
        </w:rPr>
        <w:t>227.重大传染病防控资金-艾滋病防控（含丙肝）-2025年中央（津财社指[2024]116号）绩效目标表</w:t>
      </w:r>
      <w:bookmarkEnd w:id="23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C161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3E7B62A">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1579249B">
            <w:pPr>
              <w:pStyle w:val="11"/>
            </w:pPr>
            <w:r>
              <w:t>单位：元</w:t>
            </w:r>
          </w:p>
        </w:tc>
      </w:tr>
      <w:tr w14:paraId="258E5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9A7152">
            <w:pPr>
              <w:pStyle w:val="14"/>
            </w:pPr>
            <w:r>
              <w:t>项目名称</w:t>
            </w:r>
          </w:p>
        </w:tc>
        <w:tc>
          <w:tcPr>
            <w:tcW w:w="8589" w:type="dxa"/>
            <w:gridSpan w:val="6"/>
            <w:vAlign w:val="center"/>
          </w:tcPr>
          <w:p w14:paraId="7D16363A">
            <w:pPr>
              <w:pStyle w:val="13"/>
            </w:pPr>
            <w:r>
              <w:t>重大传染病防控资金-艾滋病防控（含丙肝）-2025年中央（津财社指[2024]116号）</w:t>
            </w:r>
          </w:p>
        </w:tc>
      </w:tr>
      <w:tr w14:paraId="31168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194E4">
            <w:pPr>
              <w:pStyle w:val="14"/>
            </w:pPr>
            <w:r>
              <w:t>预算规模及资金用途</w:t>
            </w:r>
          </w:p>
        </w:tc>
        <w:tc>
          <w:tcPr>
            <w:tcW w:w="1276" w:type="dxa"/>
            <w:vAlign w:val="center"/>
          </w:tcPr>
          <w:p w14:paraId="676BA9FD">
            <w:pPr>
              <w:pStyle w:val="14"/>
            </w:pPr>
            <w:r>
              <w:t>预算数</w:t>
            </w:r>
          </w:p>
        </w:tc>
        <w:tc>
          <w:tcPr>
            <w:tcW w:w="1332" w:type="dxa"/>
            <w:vAlign w:val="center"/>
          </w:tcPr>
          <w:p w14:paraId="2336D742">
            <w:pPr>
              <w:pStyle w:val="13"/>
            </w:pPr>
            <w:r>
              <w:t>8165.00</w:t>
            </w:r>
          </w:p>
        </w:tc>
        <w:tc>
          <w:tcPr>
            <w:tcW w:w="1587" w:type="dxa"/>
            <w:vAlign w:val="center"/>
          </w:tcPr>
          <w:p w14:paraId="3F04B168">
            <w:pPr>
              <w:pStyle w:val="14"/>
            </w:pPr>
            <w:r>
              <w:t>其中：财政    资金</w:t>
            </w:r>
          </w:p>
        </w:tc>
        <w:tc>
          <w:tcPr>
            <w:tcW w:w="1843" w:type="dxa"/>
            <w:vAlign w:val="center"/>
          </w:tcPr>
          <w:p w14:paraId="7AF01F9F">
            <w:pPr>
              <w:pStyle w:val="13"/>
            </w:pPr>
            <w:r>
              <w:t>8165.00</w:t>
            </w:r>
          </w:p>
        </w:tc>
        <w:tc>
          <w:tcPr>
            <w:tcW w:w="1276" w:type="dxa"/>
            <w:vAlign w:val="center"/>
          </w:tcPr>
          <w:p w14:paraId="45444168">
            <w:pPr>
              <w:pStyle w:val="14"/>
            </w:pPr>
            <w:r>
              <w:t>其他资金</w:t>
            </w:r>
          </w:p>
        </w:tc>
        <w:tc>
          <w:tcPr>
            <w:tcW w:w="1276" w:type="dxa"/>
            <w:vAlign w:val="center"/>
          </w:tcPr>
          <w:p w14:paraId="6CB7F673">
            <w:pPr>
              <w:pStyle w:val="13"/>
            </w:pPr>
            <w:r>
              <w:t xml:space="preserve"> </w:t>
            </w:r>
          </w:p>
        </w:tc>
      </w:tr>
      <w:tr w14:paraId="4E068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5676D5"/>
        </w:tc>
        <w:tc>
          <w:tcPr>
            <w:tcW w:w="8589" w:type="dxa"/>
            <w:gridSpan w:val="6"/>
            <w:vAlign w:val="center"/>
          </w:tcPr>
          <w:p w14:paraId="48084252">
            <w:pPr>
              <w:pStyle w:val="13"/>
            </w:pPr>
            <w:r>
              <w:t>用于重大传染病防控-艾滋病防控宣传费用</w:t>
            </w:r>
          </w:p>
        </w:tc>
      </w:tr>
      <w:tr w14:paraId="3480A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0032A">
            <w:pPr>
              <w:pStyle w:val="14"/>
            </w:pPr>
            <w:r>
              <w:t>绩效目标</w:t>
            </w:r>
          </w:p>
        </w:tc>
        <w:tc>
          <w:tcPr>
            <w:tcW w:w="8589" w:type="dxa"/>
            <w:gridSpan w:val="6"/>
            <w:vAlign w:val="center"/>
          </w:tcPr>
          <w:p w14:paraId="3BE6B497">
            <w:pPr>
              <w:pStyle w:val="13"/>
            </w:pPr>
            <w:r>
              <w:t>1.预防重大传染病防控，提升艾滋病防治</w:t>
            </w:r>
          </w:p>
        </w:tc>
      </w:tr>
    </w:tbl>
    <w:p w14:paraId="5D123E6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29B5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82114">
            <w:pPr>
              <w:pStyle w:val="14"/>
            </w:pPr>
            <w:r>
              <w:t>一级指标</w:t>
            </w:r>
          </w:p>
        </w:tc>
        <w:tc>
          <w:tcPr>
            <w:tcW w:w="1276" w:type="dxa"/>
            <w:vAlign w:val="center"/>
          </w:tcPr>
          <w:p w14:paraId="56CB9EE1">
            <w:pPr>
              <w:pStyle w:val="14"/>
            </w:pPr>
            <w:r>
              <w:t>二级指标</w:t>
            </w:r>
          </w:p>
        </w:tc>
        <w:tc>
          <w:tcPr>
            <w:tcW w:w="1332" w:type="dxa"/>
            <w:vAlign w:val="center"/>
          </w:tcPr>
          <w:p w14:paraId="5915DD96">
            <w:pPr>
              <w:pStyle w:val="14"/>
            </w:pPr>
            <w:r>
              <w:t>三级指标</w:t>
            </w:r>
          </w:p>
        </w:tc>
        <w:tc>
          <w:tcPr>
            <w:tcW w:w="3430" w:type="dxa"/>
            <w:vAlign w:val="center"/>
          </w:tcPr>
          <w:p w14:paraId="7F067927">
            <w:pPr>
              <w:pStyle w:val="14"/>
            </w:pPr>
            <w:r>
              <w:t>绩效指标描述</w:t>
            </w:r>
          </w:p>
        </w:tc>
        <w:tc>
          <w:tcPr>
            <w:tcW w:w="2551" w:type="dxa"/>
            <w:vAlign w:val="center"/>
          </w:tcPr>
          <w:p w14:paraId="46957AF2">
            <w:pPr>
              <w:pStyle w:val="14"/>
            </w:pPr>
            <w:r>
              <w:t>指标值</w:t>
            </w:r>
          </w:p>
        </w:tc>
      </w:tr>
      <w:tr w14:paraId="77A52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5C413">
            <w:pPr>
              <w:pStyle w:val="15"/>
            </w:pPr>
            <w:r>
              <w:t>产出指标</w:t>
            </w:r>
          </w:p>
        </w:tc>
        <w:tc>
          <w:tcPr>
            <w:tcW w:w="1276" w:type="dxa"/>
            <w:vAlign w:val="center"/>
          </w:tcPr>
          <w:p w14:paraId="3D4D095C">
            <w:pPr>
              <w:pStyle w:val="13"/>
            </w:pPr>
            <w:r>
              <w:t>数量指标</w:t>
            </w:r>
          </w:p>
        </w:tc>
        <w:tc>
          <w:tcPr>
            <w:tcW w:w="1332" w:type="dxa"/>
            <w:vAlign w:val="center"/>
          </w:tcPr>
          <w:p w14:paraId="253919A7">
            <w:pPr>
              <w:pStyle w:val="13"/>
            </w:pPr>
            <w:r>
              <w:t>宣传重大传染病防控，增加艾滋病防治宣传次数</w:t>
            </w:r>
          </w:p>
        </w:tc>
        <w:tc>
          <w:tcPr>
            <w:tcW w:w="3430" w:type="dxa"/>
            <w:vAlign w:val="center"/>
          </w:tcPr>
          <w:p w14:paraId="6B2A3BCC">
            <w:pPr>
              <w:pStyle w:val="13"/>
            </w:pPr>
            <w:r>
              <w:t>宣传重大传染病防控，增加艾滋病防治宣传次数</w:t>
            </w:r>
          </w:p>
        </w:tc>
        <w:tc>
          <w:tcPr>
            <w:tcW w:w="2551" w:type="dxa"/>
            <w:vAlign w:val="center"/>
          </w:tcPr>
          <w:p w14:paraId="37F40E04">
            <w:pPr>
              <w:pStyle w:val="13"/>
            </w:pPr>
            <w:r>
              <w:t>≥1次</w:t>
            </w:r>
          </w:p>
        </w:tc>
      </w:tr>
      <w:tr w14:paraId="2F0D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5F94B"/>
        </w:tc>
        <w:tc>
          <w:tcPr>
            <w:tcW w:w="1276" w:type="dxa"/>
            <w:vAlign w:val="center"/>
          </w:tcPr>
          <w:p w14:paraId="3910DE4F">
            <w:pPr>
              <w:pStyle w:val="13"/>
            </w:pPr>
            <w:r>
              <w:t>质量指标</w:t>
            </w:r>
          </w:p>
        </w:tc>
        <w:tc>
          <w:tcPr>
            <w:tcW w:w="1332" w:type="dxa"/>
            <w:vAlign w:val="center"/>
          </w:tcPr>
          <w:p w14:paraId="04E4C861">
            <w:pPr>
              <w:pStyle w:val="13"/>
            </w:pPr>
            <w:r>
              <w:t>宣传重大传染病防控，提升艾滋病防治率</w:t>
            </w:r>
          </w:p>
        </w:tc>
        <w:tc>
          <w:tcPr>
            <w:tcW w:w="3430" w:type="dxa"/>
            <w:vAlign w:val="center"/>
          </w:tcPr>
          <w:p w14:paraId="201A45BF">
            <w:pPr>
              <w:pStyle w:val="13"/>
            </w:pPr>
            <w:r>
              <w:t>宣传重大传染病防控，提升艾滋病防治率</w:t>
            </w:r>
          </w:p>
        </w:tc>
        <w:tc>
          <w:tcPr>
            <w:tcW w:w="2551" w:type="dxa"/>
            <w:vAlign w:val="center"/>
          </w:tcPr>
          <w:p w14:paraId="6482DAEC">
            <w:pPr>
              <w:pStyle w:val="13"/>
            </w:pPr>
            <w:r>
              <w:t>≥90%</w:t>
            </w:r>
          </w:p>
        </w:tc>
      </w:tr>
      <w:tr w14:paraId="6E14D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FBBF3"/>
        </w:tc>
        <w:tc>
          <w:tcPr>
            <w:tcW w:w="1276" w:type="dxa"/>
            <w:vAlign w:val="center"/>
          </w:tcPr>
          <w:p w14:paraId="2420B64D">
            <w:pPr>
              <w:pStyle w:val="13"/>
            </w:pPr>
            <w:r>
              <w:t>时效指标</w:t>
            </w:r>
          </w:p>
        </w:tc>
        <w:tc>
          <w:tcPr>
            <w:tcW w:w="1332" w:type="dxa"/>
            <w:vAlign w:val="center"/>
          </w:tcPr>
          <w:p w14:paraId="7E33B10F">
            <w:pPr>
              <w:pStyle w:val="13"/>
            </w:pPr>
            <w:r>
              <w:t>重大传染病防控-艾滋病防治宣传完成时限</w:t>
            </w:r>
          </w:p>
          <w:p w14:paraId="03BE3CB4">
            <w:pPr>
              <w:pStyle w:val="13"/>
            </w:pPr>
          </w:p>
        </w:tc>
        <w:tc>
          <w:tcPr>
            <w:tcW w:w="3430" w:type="dxa"/>
            <w:vAlign w:val="center"/>
          </w:tcPr>
          <w:p w14:paraId="0D200407">
            <w:pPr>
              <w:pStyle w:val="13"/>
            </w:pPr>
            <w:r>
              <w:t>重大传染病防控-艾滋病防治宣传完成时限</w:t>
            </w:r>
          </w:p>
          <w:p w14:paraId="0EC65696">
            <w:pPr>
              <w:pStyle w:val="13"/>
            </w:pPr>
          </w:p>
        </w:tc>
        <w:tc>
          <w:tcPr>
            <w:tcW w:w="2551" w:type="dxa"/>
            <w:vAlign w:val="center"/>
          </w:tcPr>
          <w:p w14:paraId="252DFD0C">
            <w:pPr>
              <w:pStyle w:val="13"/>
            </w:pPr>
            <w:r>
              <w:t>2026年12月31日前</w:t>
            </w:r>
          </w:p>
        </w:tc>
      </w:tr>
      <w:tr w14:paraId="24CE8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43F5A"/>
        </w:tc>
        <w:tc>
          <w:tcPr>
            <w:tcW w:w="1276" w:type="dxa"/>
            <w:vAlign w:val="center"/>
          </w:tcPr>
          <w:p w14:paraId="6FFD14CF">
            <w:pPr>
              <w:pStyle w:val="13"/>
            </w:pPr>
            <w:r>
              <w:t>成本指标</w:t>
            </w:r>
          </w:p>
        </w:tc>
        <w:tc>
          <w:tcPr>
            <w:tcW w:w="1332" w:type="dxa"/>
            <w:vAlign w:val="center"/>
          </w:tcPr>
          <w:p w14:paraId="40D35BC3">
            <w:pPr>
              <w:pStyle w:val="13"/>
            </w:pPr>
            <w:r>
              <w:t>重大传染病防控-艾滋病防治宣传费用</w:t>
            </w:r>
          </w:p>
        </w:tc>
        <w:tc>
          <w:tcPr>
            <w:tcW w:w="3430" w:type="dxa"/>
            <w:vAlign w:val="center"/>
          </w:tcPr>
          <w:p w14:paraId="2438A2D1">
            <w:pPr>
              <w:pStyle w:val="13"/>
            </w:pPr>
            <w:r>
              <w:t>重大传染病防控-艾滋病防治宣传费用</w:t>
            </w:r>
          </w:p>
        </w:tc>
        <w:tc>
          <w:tcPr>
            <w:tcW w:w="2551" w:type="dxa"/>
            <w:vAlign w:val="center"/>
          </w:tcPr>
          <w:p w14:paraId="248E308F">
            <w:pPr>
              <w:pStyle w:val="13"/>
            </w:pPr>
            <w:r>
              <w:t>8165元</w:t>
            </w:r>
          </w:p>
        </w:tc>
      </w:tr>
      <w:tr w14:paraId="3CB7B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C3A33">
            <w:pPr>
              <w:pStyle w:val="15"/>
            </w:pPr>
            <w:r>
              <w:t>效益指标</w:t>
            </w:r>
          </w:p>
        </w:tc>
        <w:tc>
          <w:tcPr>
            <w:tcW w:w="1276" w:type="dxa"/>
            <w:vAlign w:val="center"/>
          </w:tcPr>
          <w:p w14:paraId="45394425">
            <w:pPr>
              <w:pStyle w:val="13"/>
            </w:pPr>
            <w:r>
              <w:t>社会效益指标</w:t>
            </w:r>
          </w:p>
        </w:tc>
        <w:tc>
          <w:tcPr>
            <w:tcW w:w="1332" w:type="dxa"/>
            <w:vAlign w:val="center"/>
          </w:tcPr>
          <w:p w14:paraId="661468ED">
            <w:pPr>
              <w:pStyle w:val="13"/>
            </w:pPr>
            <w:r>
              <w:t>提升重大传染病防控-艾滋病防治，提高危险因素的控制</w:t>
            </w:r>
          </w:p>
        </w:tc>
        <w:tc>
          <w:tcPr>
            <w:tcW w:w="3430" w:type="dxa"/>
            <w:vAlign w:val="center"/>
          </w:tcPr>
          <w:p w14:paraId="052526E7">
            <w:pPr>
              <w:pStyle w:val="13"/>
            </w:pPr>
            <w:r>
              <w:t>提升重大传染病防控-艾滋病防治，提高危险因素的控制</w:t>
            </w:r>
          </w:p>
        </w:tc>
        <w:tc>
          <w:tcPr>
            <w:tcW w:w="2551" w:type="dxa"/>
            <w:vAlign w:val="center"/>
          </w:tcPr>
          <w:p w14:paraId="24475952">
            <w:pPr>
              <w:pStyle w:val="13"/>
            </w:pPr>
            <w:r>
              <w:t>效果明显</w:t>
            </w:r>
          </w:p>
        </w:tc>
      </w:tr>
      <w:tr w14:paraId="62F24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3AA06">
            <w:pPr>
              <w:pStyle w:val="15"/>
            </w:pPr>
            <w:r>
              <w:t>满意度指标</w:t>
            </w:r>
          </w:p>
        </w:tc>
        <w:tc>
          <w:tcPr>
            <w:tcW w:w="1276" w:type="dxa"/>
            <w:vAlign w:val="center"/>
          </w:tcPr>
          <w:p w14:paraId="64D62B4E">
            <w:pPr>
              <w:pStyle w:val="13"/>
            </w:pPr>
            <w:r>
              <w:t>服务对象满意度指标</w:t>
            </w:r>
          </w:p>
        </w:tc>
        <w:tc>
          <w:tcPr>
            <w:tcW w:w="1332" w:type="dxa"/>
            <w:vAlign w:val="center"/>
          </w:tcPr>
          <w:p w14:paraId="397EAED1">
            <w:pPr>
              <w:pStyle w:val="13"/>
            </w:pPr>
            <w:r>
              <w:t>居民满意度</w:t>
            </w:r>
          </w:p>
        </w:tc>
        <w:tc>
          <w:tcPr>
            <w:tcW w:w="3430" w:type="dxa"/>
            <w:vAlign w:val="center"/>
          </w:tcPr>
          <w:p w14:paraId="1115C9D3">
            <w:pPr>
              <w:pStyle w:val="13"/>
            </w:pPr>
            <w:r>
              <w:t>居民满意度</w:t>
            </w:r>
          </w:p>
        </w:tc>
        <w:tc>
          <w:tcPr>
            <w:tcW w:w="2551" w:type="dxa"/>
            <w:vAlign w:val="center"/>
          </w:tcPr>
          <w:p w14:paraId="5A38C84C">
            <w:pPr>
              <w:pStyle w:val="13"/>
            </w:pPr>
            <w:r>
              <w:t>≥90%</w:t>
            </w:r>
          </w:p>
        </w:tc>
      </w:tr>
    </w:tbl>
    <w:p w14:paraId="0E211534">
      <w:pPr>
        <w:sectPr>
          <w:pgSz w:w="11900" w:h="16840"/>
          <w:pgMar w:top="1984" w:right="1304" w:bottom="1134" w:left="1304" w:header="720" w:footer="720" w:gutter="0"/>
          <w:cols w:space="720" w:num="1"/>
        </w:sectPr>
      </w:pPr>
    </w:p>
    <w:p w14:paraId="543251E9">
      <w:pPr>
        <w:spacing w:before="0" w:after="0" w:line="240" w:lineRule="auto"/>
        <w:ind w:firstLine="0"/>
        <w:jc w:val="center"/>
        <w:outlineLvl w:val="9"/>
      </w:pPr>
      <w:r>
        <w:rPr>
          <w:rFonts w:ascii="方正仿宋_GBK" w:hAnsi="方正仿宋_GBK" w:eastAsia="方正仿宋_GBK" w:cs="方正仿宋_GBK"/>
          <w:sz w:val="28"/>
        </w:rPr>
        <w:t xml:space="preserve"> </w:t>
      </w:r>
    </w:p>
    <w:p w14:paraId="05CFCBB5">
      <w:pPr>
        <w:spacing w:before="0" w:after="0"/>
        <w:ind w:firstLine="560"/>
        <w:jc w:val="left"/>
        <w:outlineLvl w:val="3"/>
      </w:pPr>
      <w:bookmarkStart w:id="233" w:name="_Toc_4_4_0000000234"/>
      <w:r>
        <w:rPr>
          <w:rFonts w:ascii="方正仿宋_GBK" w:hAnsi="方正仿宋_GBK" w:eastAsia="方正仿宋_GBK" w:cs="方正仿宋_GBK"/>
          <w:sz w:val="28"/>
        </w:rPr>
        <w:t>228.重大传染病防控资金-妇幼卫生监测-2025年中央（津财社指[2024]116号）绩效目标表</w:t>
      </w:r>
      <w:bookmarkEnd w:id="23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7750E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C95972">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779AB7F9">
            <w:pPr>
              <w:pStyle w:val="11"/>
            </w:pPr>
            <w:r>
              <w:t>单位：元</w:t>
            </w:r>
          </w:p>
        </w:tc>
      </w:tr>
      <w:tr w14:paraId="29883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3DBBFF">
            <w:pPr>
              <w:pStyle w:val="14"/>
            </w:pPr>
            <w:r>
              <w:t>项目名称</w:t>
            </w:r>
          </w:p>
        </w:tc>
        <w:tc>
          <w:tcPr>
            <w:tcW w:w="8589" w:type="dxa"/>
            <w:gridSpan w:val="6"/>
            <w:vAlign w:val="center"/>
          </w:tcPr>
          <w:p w14:paraId="26AA990B">
            <w:pPr>
              <w:pStyle w:val="13"/>
            </w:pPr>
            <w:r>
              <w:t>重大传染病防控资金-妇幼卫生监测-2025年中央（津财社指[2024]116号）</w:t>
            </w:r>
          </w:p>
        </w:tc>
      </w:tr>
      <w:tr w14:paraId="03D14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EFC4A">
            <w:pPr>
              <w:pStyle w:val="14"/>
            </w:pPr>
            <w:r>
              <w:t>预算规模及资金用途</w:t>
            </w:r>
          </w:p>
        </w:tc>
        <w:tc>
          <w:tcPr>
            <w:tcW w:w="1276" w:type="dxa"/>
            <w:vAlign w:val="center"/>
          </w:tcPr>
          <w:p w14:paraId="042BDA50">
            <w:pPr>
              <w:pStyle w:val="14"/>
            </w:pPr>
            <w:r>
              <w:t>预算数</w:t>
            </w:r>
          </w:p>
        </w:tc>
        <w:tc>
          <w:tcPr>
            <w:tcW w:w="1332" w:type="dxa"/>
            <w:vAlign w:val="center"/>
          </w:tcPr>
          <w:p w14:paraId="6E8FB87D">
            <w:pPr>
              <w:pStyle w:val="13"/>
            </w:pPr>
            <w:r>
              <w:t>517.00</w:t>
            </w:r>
          </w:p>
        </w:tc>
        <w:tc>
          <w:tcPr>
            <w:tcW w:w="1587" w:type="dxa"/>
            <w:vAlign w:val="center"/>
          </w:tcPr>
          <w:p w14:paraId="233C82A9">
            <w:pPr>
              <w:pStyle w:val="14"/>
            </w:pPr>
            <w:r>
              <w:t>其中：财政    资金</w:t>
            </w:r>
          </w:p>
        </w:tc>
        <w:tc>
          <w:tcPr>
            <w:tcW w:w="1843" w:type="dxa"/>
            <w:vAlign w:val="center"/>
          </w:tcPr>
          <w:p w14:paraId="5E4DBDF5">
            <w:pPr>
              <w:pStyle w:val="13"/>
            </w:pPr>
            <w:r>
              <w:t>517.00</w:t>
            </w:r>
          </w:p>
        </w:tc>
        <w:tc>
          <w:tcPr>
            <w:tcW w:w="1276" w:type="dxa"/>
            <w:vAlign w:val="center"/>
          </w:tcPr>
          <w:p w14:paraId="22E7A8DC">
            <w:pPr>
              <w:pStyle w:val="14"/>
            </w:pPr>
            <w:r>
              <w:t>其他资金</w:t>
            </w:r>
          </w:p>
        </w:tc>
        <w:tc>
          <w:tcPr>
            <w:tcW w:w="1276" w:type="dxa"/>
            <w:vAlign w:val="center"/>
          </w:tcPr>
          <w:p w14:paraId="2E5A70C4">
            <w:pPr>
              <w:pStyle w:val="13"/>
            </w:pPr>
            <w:r>
              <w:t xml:space="preserve"> </w:t>
            </w:r>
          </w:p>
        </w:tc>
      </w:tr>
      <w:tr w14:paraId="7F343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15ACC"/>
        </w:tc>
        <w:tc>
          <w:tcPr>
            <w:tcW w:w="8589" w:type="dxa"/>
            <w:gridSpan w:val="6"/>
            <w:vAlign w:val="center"/>
          </w:tcPr>
          <w:p w14:paraId="521786DB">
            <w:pPr>
              <w:pStyle w:val="13"/>
            </w:pPr>
            <w:r>
              <w:t>用于妇幼卫生监测宣传费用</w:t>
            </w:r>
          </w:p>
        </w:tc>
      </w:tr>
      <w:tr w14:paraId="0D0D4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BF2DB0">
            <w:pPr>
              <w:pStyle w:val="14"/>
            </w:pPr>
            <w:r>
              <w:t>绩效目标</w:t>
            </w:r>
          </w:p>
        </w:tc>
        <w:tc>
          <w:tcPr>
            <w:tcW w:w="8589" w:type="dxa"/>
            <w:gridSpan w:val="6"/>
            <w:vAlign w:val="center"/>
          </w:tcPr>
          <w:p w14:paraId="35DBCD6D">
            <w:pPr>
              <w:pStyle w:val="13"/>
            </w:pPr>
            <w:r>
              <w:t>1.通过对妇幼卫生监测进行宣传，购置并制作宣传印刷材料，提高妇幼卫生监测宣传效果。</w:t>
            </w:r>
          </w:p>
        </w:tc>
      </w:tr>
    </w:tbl>
    <w:p w14:paraId="03B8835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B1FF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FF78E8">
            <w:pPr>
              <w:pStyle w:val="14"/>
            </w:pPr>
            <w:r>
              <w:t>一级指标</w:t>
            </w:r>
          </w:p>
        </w:tc>
        <w:tc>
          <w:tcPr>
            <w:tcW w:w="1276" w:type="dxa"/>
            <w:vAlign w:val="center"/>
          </w:tcPr>
          <w:p w14:paraId="17DABB84">
            <w:pPr>
              <w:pStyle w:val="14"/>
            </w:pPr>
            <w:r>
              <w:t>二级指标</w:t>
            </w:r>
          </w:p>
        </w:tc>
        <w:tc>
          <w:tcPr>
            <w:tcW w:w="1332" w:type="dxa"/>
            <w:vAlign w:val="center"/>
          </w:tcPr>
          <w:p w14:paraId="5ABD732E">
            <w:pPr>
              <w:pStyle w:val="14"/>
            </w:pPr>
            <w:r>
              <w:t>三级指标</w:t>
            </w:r>
          </w:p>
        </w:tc>
        <w:tc>
          <w:tcPr>
            <w:tcW w:w="3430" w:type="dxa"/>
            <w:vAlign w:val="center"/>
          </w:tcPr>
          <w:p w14:paraId="6A492F2F">
            <w:pPr>
              <w:pStyle w:val="14"/>
            </w:pPr>
            <w:r>
              <w:t>绩效指标描述</w:t>
            </w:r>
          </w:p>
        </w:tc>
        <w:tc>
          <w:tcPr>
            <w:tcW w:w="2551" w:type="dxa"/>
            <w:vAlign w:val="center"/>
          </w:tcPr>
          <w:p w14:paraId="5972A203">
            <w:pPr>
              <w:pStyle w:val="14"/>
            </w:pPr>
            <w:r>
              <w:t>指标值</w:t>
            </w:r>
          </w:p>
        </w:tc>
      </w:tr>
      <w:tr w14:paraId="61F2B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51C98">
            <w:pPr>
              <w:pStyle w:val="15"/>
            </w:pPr>
            <w:r>
              <w:t>产出指标</w:t>
            </w:r>
          </w:p>
        </w:tc>
        <w:tc>
          <w:tcPr>
            <w:tcW w:w="1276" w:type="dxa"/>
            <w:vAlign w:val="center"/>
          </w:tcPr>
          <w:p w14:paraId="09C439AA">
            <w:pPr>
              <w:pStyle w:val="13"/>
            </w:pPr>
            <w:r>
              <w:t>数量指标</w:t>
            </w:r>
          </w:p>
        </w:tc>
        <w:tc>
          <w:tcPr>
            <w:tcW w:w="1332" w:type="dxa"/>
            <w:vAlign w:val="center"/>
          </w:tcPr>
          <w:p w14:paraId="1D058F80">
            <w:pPr>
              <w:pStyle w:val="13"/>
            </w:pPr>
            <w:r>
              <w:t>宣传品制作数量</w:t>
            </w:r>
          </w:p>
        </w:tc>
        <w:tc>
          <w:tcPr>
            <w:tcW w:w="3430" w:type="dxa"/>
            <w:vAlign w:val="center"/>
          </w:tcPr>
          <w:p w14:paraId="310CB877">
            <w:pPr>
              <w:pStyle w:val="13"/>
            </w:pPr>
            <w:r>
              <w:t>宣传品制作数量</w:t>
            </w:r>
          </w:p>
        </w:tc>
        <w:tc>
          <w:tcPr>
            <w:tcW w:w="2551" w:type="dxa"/>
            <w:vAlign w:val="center"/>
          </w:tcPr>
          <w:p w14:paraId="0DD60FC9">
            <w:pPr>
              <w:pStyle w:val="13"/>
            </w:pPr>
            <w:r>
              <w:t>≥10件</w:t>
            </w:r>
          </w:p>
        </w:tc>
      </w:tr>
      <w:tr w14:paraId="3A573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4CF16C"/>
        </w:tc>
        <w:tc>
          <w:tcPr>
            <w:tcW w:w="1276" w:type="dxa"/>
            <w:vAlign w:val="center"/>
          </w:tcPr>
          <w:p w14:paraId="1C2B9C2C">
            <w:pPr>
              <w:pStyle w:val="13"/>
            </w:pPr>
            <w:r>
              <w:t>质量指标</w:t>
            </w:r>
          </w:p>
        </w:tc>
        <w:tc>
          <w:tcPr>
            <w:tcW w:w="1332" w:type="dxa"/>
            <w:vAlign w:val="center"/>
          </w:tcPr>
          <w:p w14:paraId="17F7BCDC">
            <w:pPr>
              <w:pStyle w:val="13"/>
            </w:pPr>
            <w:r>
              <w:t>宣传材料质量验收合格率</w:t>
            </w:r>
          </w:p>
        </w:tc>
        <w:tc>
          <w:tcPr>
            <w:tcW w:w="3430" w:type="dxa"/>
            <w:vAlign w:val="center"/>
          </w:tcPr>
          <w:p w14:paraId="577F0EE9">
            <w:pPr>
              <w:pStyle w:val="13"/>
            </w:pPr>
            <w:r>
              <w:t>宣传材料质量验收合格率</w:t>
            </w:r>
          </w:p>
        </w:tc>
        <w:tc>
          <w:tcPr>
            <w:tcW w:w="2551" w:type="dxa"/>
            <w:vAlign w:val="center"/>
          </w:tcPr>
          <w:p w14:paraId="561C9DC7">
            <w:pPr>
              <w:pStyle w:val="13"/>
            </w:pPr>
            <w:r>
              <w:t>≥90%</w:t>
            </w:r>
          </w:p>
        </w:tc>
      </w:tr>
      <w:tr w14:paraId="7B852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C3E30"/>
        </w:tc>
        <w:tc>
          <w:tcPr>
            <w:tcW w:w="1276" w:type="dxa"/>
            <w:vAlign w:val="center"/>
          </w:tcPr>
          <w:p w14:paraId="75D31C18">
            <w:pPr>
              <w:pStyle w:val="13"/>
            </w:pPr>
            <w:r>
              <w:t>时效指标</w:t>
            </w:r>
          </w:p>
        </w:tc>
        <w:tc>
          <w:tcPr>
            <w:tcW w:w="1332" w:type="dxa"/>
            <w:vAlign w:val="center"/>
          </w:tcPr>
          <w:p w14:paraId="10A04B05">
            <w:pPr>
              <w:pStyle w:val="13"/>
            </w:pPr>
            <w:r>
              <w:t>宣传活动开展完成期限</w:t>
            </w:r>
          </w:p>
        </w:tc>
        <w:tc>
          <w:tcPr>
            <w:tcW w:w="3430" w:type="dxa"/>
            <w:vAlign w:val="center"/>
          </w:tcPr>
          <w:p w14:paraId="4D53DA6D">
            <w:pPr>
              <w:pStyle w:val="13"/>
            </w:pPr>
            <w:r>
              <w:t>宣传活动开展完成期限</w:t>
            </w:r>
          </w:p>
        </w:tc>
        <w:tc>
          <w:tcPr>
            <w:tcW w:w="2551" w:type="dxa"/>
            <w:vAlign w:val="center"/>
          </w:tcPr>
          <w:p w14:paraId="765A3F90">
            <w:pPr>
              <w:pStyle w:val="13"/>
            </w:pPr>
            <w:r>
              <w:t>2026年12月31日前</w:t>
            </w:r>
          </w:p>
        </w:tc>
      </w:tr>
      <w:tr w14:paraId="10779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5CB20"/>
        </w:tc>
        <w:tc>
          <w:tcPr>
            <w:tcW w:w="1276" w:type="dxa"/>
            <w:vAlign w:val="center"/>
          </w:tcPr>
          <w:p w14:paraId="34343D7F">
            <w:pPr>
              <w:pStyle w:val="13"/>
            </w:pPr>
            <w:r>
              <w:t>成本指标</w:t>
            </w:r>
          </w:p>
        </w:tc>
        <w:tc>
          <w:tcPr>
            <w:tcW w:w="1332" w:type="dxa"/>
            <w:vAlign w:val="center"/>
          </w:tcPr>
          <w:p w14:paraId="20640B21">
            <w:pPr>
              <w:pStyle w:val="13"/>
            </w:pPr>
            <w:r>
              <w:t>宣传品制作成本</w:t>
            </w:r>
          </w:p>
        </w:tc>
        <w:tc>
          <w:tcPr>
            <w:tcW w:w="3430" w:type="dxa"/>
            <w:vAlign w:val="center"/>
          </w:tcPr>
          <w:p w14:paraId="2B6027A8">
            <w:pPr>
              <w:pStyle w:val="13"/>
            </w:pPr>
            <w:r>
              <w:t>宣传品制作成本</w:t>
            </w:r>
          </w:p>
        </w:tc>
        <w:tc>
          <w:tcPr>
            <w:tcW w:w="2551" w:type="dxa"/>
            <w:vAlign w:val="center"/>
          </w:tcPr>
          <w:p w14:paraId="33DD6C30">
            <w:pPr>
              <w:pStyle w:val="13"/>
            </w:pPr>
            <w:r>
              <w:t>517元</w:t>
            </w:r>
          </w:p>
        </w:tc>
      </w:tr>
      <w:tr w14:paraId="3BF8F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8BDDD">
            <w:pPr>
              <w:pStyle w:val="15"/>
            </w:pPr>
            <w:r>
              <w:t>效益指标</w:t>
            </w:r>
          </w:p>
        </w:tc>
        <w:tc>
          <w:tcPr>
            <w:tcW w:w="1276" w:type="dxa"/>
            <w:vAlign w:val="center"/>
          </w:tcPr>
          <w:p w14:paraId="632CA65A">
            <w:pPr>
              <w:pStyle w:val="13"/>
            </w:pPr>
            <w:r>
              <w:t>社会效益指标</w:t>
            </w:r>
          </w:p>
        </w:tc>
        <w:tc>
          <w:tcPr>
            <w:tcW w:w="1332" w:type="dxa"/>
            <w:vAlign w:val="center"/>
          </w:tcPr>
          <w:p w14:paraId="21B8BE8C">
            <w:pPr>
              <w:pStyle w:val="13"/>
            </w:pPr>
            <w:r>
              <w:t>提高妇幼卫生监测宣传效果</w:t>
            </w:r>
          </w:p>
        </w:tc>
        <w:tc>
          <w:tcPr>
            <w:tcW w:w="3430" w:type="dxa"/>
            <w:vAlign w:val="center"/>
          </w:tcPr>
          <w:p w14:paraId="4F631F02">
            <w:pPr>
              <w:pStyle w:val="13"/>
            </w:pPr>
            <w:r>
              <w:t>提高妇幼卫生监测宣传效果</w:t>
            </w:r>
          </w:p>
        </w:tc>
        <w:tc>
          <w:tcPr>
            <w:tcW w:w="2551" w:type="dxa"/>
            <w:vAlign w:val="center"/>
          </w:tcPr>
          <w:p w14:paraId="42BA16AA">
            <w:pPr>
              <w:pStyle w:val="13"/>
            </w:pPr>
            <w:r>
              <w:t>效果显著</w:t>
            </w:r>
          </w:p>
        </w:tc>
      </w:tr>
      <w:tr w14:paraId="3A69C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71F7C">
            <w:pPr>
              <w:pStyle w:val="15"/>
            </w:pPr>
            <w:r>
              <w:t>满意度指标</w:t>
            </w:r>
          </w:p>
        </w:tc>
        <w:tc>
          <w:tcPr>
            <w:tcW w:w="1276" w:type="dxa"/>
            <w:vAlign w:val="center"/>
          </w:tcPr>
          <w:p w14:paraId="53A33E7A">
            <w:pPr>
              <w:pStyle w:val="13"/>
            </w:pPr>
            <w:r>
              <w:t>服务对象满意度指标</w:t>
            </w:r>
          </w:p>
        </w:tc>
        <w:tc>
          <w:tcPr>
            <w:tcW w:w="1332" w:type="dxa"/>
            <w:vAlign w:val="center"/>
          </w:tcPr>
          <w:p w14:paraId="6FC19707">
            <w:pPr>
              <w:pStyle w:val="13"/>
            </w:pPr>
            <w:r>
              <w:t>居民满意度</w:t>
            </w:r>
          </w:p>
        </w:tc>
        <w:tc>
          <w:tcPr>
            <w:tcW w:w="3430" w:type="dxa"/>
            <w:vAlign w:val="center"/>
          </w:tcPr>
          <w:p w14:paraId="11C5A86A">
            <w:pPr>
              <w:pStyle w:val="13"/>
            </w:pPr>
            <w:r>
              <w:t>居民满意度</w:t>
            </w:r>
          </w:p>
        </w:tc>
        <w:tc>
          <w:tcPr>
            <w:tcW w:w="2551" w:type="dxa"/>
            <w:vAlign w:val="center"/>
          </w:tcPr>
          <w:p w14:paraId="027B3563">
            <w:pPr>
              <w:pStyle w:val="13"/>
            </w:pPr>
            <w:r>
              <w:t>≥90%</w:t>
            </w:r>
          </w:p>
        </w:tc>
      </w:tr>
    </w:tbl>
    <w:p w14:paraId="3BF35AFD">
      <w:pPr>
        <w:sectPr>
          <w:pgSz w:w="11900" w:h="16840"/>
          <w:pgMar w:top="1984" w:right="1304" w:bottom="1134" w:left="1304" w:header="720" w:footer="720" w:gutter="0"/>
          <w:cols w:space="720" w:num="1"/>
        </w:sectPr>
      </w:pPr>
    </w:p>
    <w:p w14:paraId="0D526616">
      <w:pPr>
        <w:spacing w:before="0" w:after="0" w:line="240" w:lineRule="auto"/>
        <w:ind w:firstLine="0"/>
        <w:jc w:val="center"/>
        <w:outlineLvl w:val="9"/>
      </w:pPr>
      <w:r>
        <w:rPr>
          <w:rFonts w:ascii="方正仿宋_GBK" w:hAnsi="方正仿宋_GBK" w:eastAsia="方正仿宋_GBK" w:cs="方正仿宋_GBK"/>
          <w:sz w:val="28"/>
        </w:rPr>
        <w:t xml:space="preserve"> </w:t>
      </w:r>
    </w:p>
    <w:p w14:paraId="53BF6D73">
      <w:pPr>
        <w:spacing w:before="0" w:after="0"/>
        <w:ind w:firstLine="560"/>
        <w:jc w:val="left"/>
        <w:outlineLvl w:val="3"/>
      </w:pPr>
      <w:bookmarkStart w:id="234" w:name="_Toc_4_4_0000000235"/>
      <w:r>
        <w:rPr>
          <w:rFonts w:ascii="方正仿宋_GBK" w:hAnsi="方正仿宋_GBK" w:eastAsia="方正仿宋_GBK" w:cs="方正仿宋_GBK"/>
          <w:sz w:val="28"/>
        </w:rPr>
        <w:t>229.重大传染病防控资金-精神卫生-2025年中央（津财社指[2024]116号）绩效目标表</w:t>
      </w:r>
      <w:bookmarkEnd w:id="23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4A5F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30BDF16">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0085FD29">
            <w:pPr>
              <w:pStyle w:val="11"/>
            </w:pPr>
            <w:r>
              <w:t>单位：元</w:t>
            </w:r>
          </w:p>
        </w:tc>
      </w:tr>
      <w:tr w14:paraId="1EEB3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1A768">
            <w:pPr>
              <w:pStyle w:val="14"/>
            </w:pPr>
            <w:r>
              <w:t>项目名称</w:t>
            </w:r>
          </w:p>
        </w:tc>
        <w:tc>
          <w:tcPr>
            <w:tcW w:w="8589" w:type="dxa"/>
            <w:gridSpan w:val="6"/>
            <w:vAlign w:val="center"/>
          </w:tcPr>
          <w:p w14:paraId="24588979">
            <w:pPr>
              <w:pStyle w:val="13"/>
            </w:pPr>
            <w:r>
              <w:t>重大传染病防控资金-精神卫生-2025年中央（津财社指[2024]116号）</w:t>
            </w:r>
          </w:p>
        </w:tc>
      </w:tr>
      <w:tr w14:paraId="6D950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516BF">
            <w:pPr>
              <w:pStyle w:val="14"/>
            </w:pPr>
            <w:r>
              <w:t>预算规模及资金用途</w:t>
            </w:r>
          </w:p>
        </w:tc>
        <w:tc>
          <w:tcPr>
            <w:tcW w:w="1276" w:type="dxa"/>
            <w:vAlign w:val="center"/>
          </w:tcPr>
          <w:p w14:paraId="21FD6065">
            <w:pPr>
              <w:pStyle w:val="14"/>
            </w:pPr>
            <w:r>
              <w:t>预算数</w:t>
            </w:r>
          </w:p>
        </w:tc>
        <w:tc>
          <w:tcPr>
            <w:tcW w:w="1332" w:type="dxa"/>
            <w:vAlign w:val="center"/>
          </w:tcPr>
          <w:p w14:paraId="52C99A31">
            <w:pPr>
              <w:pStyle w:val="13"/>
            </w:pPr>
            <w:r>
              <w:t>450.00</w:t>
            </w:r>
          </w:p>
        </w:tc>
        <w:tc>
          <w:tcPr>
            <w:tcW w:w="1587" w:type="dxa"/>
            <w:vAlign w:val="center"/>
          </w:tcPr>
          <w:p w14:paraId="5F1A169E">
            <w:pPr>
              <w:pStyle w:val="14"/>
            </w:pPr>
            <w:r>
              <w:t>其中：财政    资金</w:t>
            </w:r>
          </w:p>
        </w:tc>
        <w:tc>
          <w:tcPr>
            <w:tcW w:w="1843" w:type="dxa"/>
            <w:vAlign w:val="center"/>
          </w:tcPr>
          <w:p w14:paraId="75A89C84">
            <w:pPr>
              <w:pStyle w:val="13"/>
            </w:pPr>
            <w:r>
              <w:t>450.00</w:t>
            </w:r>
          </w:p>
        </w:tc>
        <w:tc>
          <w:tcPr>
            <w:tcW w:w="1276" w:type="dxa"/>
            <w:vAlign w:val="center"/>
          </w:tcPr>
          <w:p w14:paraId="6C5B7398">
            <w:pPr>
              <w:pStyle w:val="14"/>
            </w:pPr>
            <w:r>
              <w:t>其他资金</w:t>
            </w:r>
          </w:p>
        </w:tc>
        <w:tc>
          <w:tcPr>
            <w:tcW w:w="1276" w:type="dxa"/>
            <w:vAlign w:val="center"/>
          </w:tcPr>
          <w:p w14:paraId="3419A0A5">
            <w:pPr>
              <w:pStyle w:val="13"/>
            </w:pPr>
            <w:r>
              <w:t xml:space="preserve"> </w:t>
            </w:r>
          </w:p>
        </w:tc>
      </w:tr>
      <w:tr w14:paraId="1A64A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D48DC1"/>
        </w:tc>
        <w:tc>
          <w:tcPr>
            <w:tcW w:w="8589" w:type="dxa"/>
            <w:gridSpan w:val="6"/>
            <w:vAlign w:val="center"/>
          </w:tcPr>
          <w:p w14:paraId="77C9A9D0">
            <w:pPr>
              <w:pStyle w:val="13"/>
            </w:pPr>
            <w:r>
              <w:t>用于重大传染病防控-精神卫生宣传费用</w:t>
            </w:r>
          </w:p>
        </w:tc>
      </w:tr>
      <w:tr w14:paraId="46573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989274">
            <w:pPr>
              <w:pStyle w:val="14"/>
            </w:pPr>
            <w:r>
              <w:t>绩效目标</w:t>
            </w:r>
          </w:p>
        </w:tc>
        <w:tc>
          <w:tcPr>
            <w:tcW w:w="8589" w:type="dxa"/>
            <w:gridSpan w:val="6"/>
            <w:vAlign w:val="center"/>
          </w:tcPr>
          <w:p w14:paraId="40B707CA">
            <w:pPr>
              <w:pStyle w:val="13"/>
            </w:pPr>
            <w:r>
              <w:t>1.通过开展重大传染病防控-精神卫生管理工作，提高重大传染病防控精神卫生控制，保障居民身心健康</w:t>
            </w:r>
            <w:r>
              <w:tab/>
            </w:r>
            <w:r>
              <w:tab/>
            </w:r>
            <w:r>
              <w:tab/>
            </w:r>
            <w:r>
              <w:tab/>
            </w:r>
            <w:r>
              <w:tab/>
            </w:r>
            <w:r>
              <w:tab/>
            </w:r>
          </w:p>
        </w:tc>
      </w:tr>
    </w:tbl>
    <w:p w14:paraId="312FD1F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F26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5578F3">
            <w:pPr>
              <w:pStyle w:val="14"/>
            </w:pPr>
            <w:r>
              <w:t>一级指标</w:t>
            </w:r>
          </w:p>
        </w:tc>
        <w:tc>
          <w:tcPr>
            <w:tcW w:w="1276" w:type="dxa"/>
            <w:vAlign w:val="center"/>
          </w:tcPr>
          <w:p w14:paraId="6BB9CFAA">
            <w:pPr>
              <w:pStyle w:val="14"/>
            </w:pPr>
            <w:r>
              <w:t>二级指标</w:t>
            </w:r>
          </w:p>
        </w:tc>
        <w:tc>
          <w:tcPr>
            <w:tcW w:w="1332" w:type="dxa"/>
            <w:vAlign w:val="center"/>
          </w:tcPr>
          <w:p w14:paraId="48202716">
            <w:pPr>
              <w:pStyle w:val="14"/>
            </w:pPr>
            <w:r>
              <w:t>三级指标</w:t>
            </w:r>
          </w:p>
        </w:tc>
        <w:tc>
          <w:tcPr>
            <w:tcW w:w="3430" w:type="dxa"/>
            <w:vAlign w:val="center"/>
          </w:tcPr>
          <w:p w14:paraId="4450984F">
            <w:pPr>
              <w:pStyle w:val="14"/>
            </w:pPr>
            <w:r>
              <w:t>绩效指标描述</w:t>
            </w:r>
          </w:p>
        </w:tc>
        <w:tc>
          <w:tcPr>
            <w:tcW w:w="2551" w:type="dxa"/>
            <w:vAlign w:val="center"/>
          </w:tcPr>
          <w:p w14:paraId="0092E994">
            <w:pPr>
              <w:pStyle w:val="14"/>
            </w:pPr>
            <w:r>
              <w:t>指标值</w:t>
            </w:r>
          </w:p>
        </w:tc>
      </w:tr>
      <w:tr w14:paraId="260D7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DD0B5">
            <w:pPr>
              <w:pStyle w:val="15"/>
            </w:pPr>
            <w:r>
              <w:t>产出指标</w:t>
            </w:r>
          </w:p>
        </w:tc>
        <w:tc>
          <w:tcPr>
            <w:tcW w:w="1276" w:type="dxa"/>
            <w:vAlign w:val="center"/>
          </w:tcPr>
          <w:p w14:paraId="4B14B88D">
            <w:pPr>
              <w:pStyle w:val="13"/>
            </w:pPr>
            <w:r>
              <w:t>数量指标</w:t>
            </w:r>
          </w:p>
        </w:tc>
        <w:tc>
          <w:tcPr>
            <w:tcW w:w="1332" w:type="dxa"/>
            <w:vAlign w:val="center"/>
          </w:tcPr>
          <w:p w14:paraId="53602601">
            <w:pPr>
              <w:pStyle w:val="13"/>
            </w:pPr>
            <w:r>
              <w:t>重大传染病防控-精神卫生管理宣传品制作数量</w:t>
            </w:r>
          </w:p>
        </w:tc>
        <w:tc>
          <w:tcPr>
            <w:tcW w:w="3430" w:type="dxa"/>
            <w:vAlign w:val="center"/>
          </w:tcPr>
          <w:p w14:paraId="2F6BE87D">
            <w:pPr>
              <w:pStyle w:val="13"/>
            </w:pPr>
            <w:r>
              <w:t>重大传染病防控-精神卫生管理宣传品制作数量</w:t>
            </w:r>
          </w:p>
        </w:tc>
        <w:tc>
          <w:tcPr>
            <w:tcW w:w="2551" w:type="dxa"/>
            <w:vAlign w:val="center"/>
          </w:tcPr>
          <w:p w14:paraId="7E07D4C5">
            <w:pPr>
              <w:pStyle w:val="13"/>
            </w:pPr>
            <w:r>
              <w:t>≥10个</w:t>
            </w:r>
          </w:p>
        </w:tc>
      </w:tr>
      <w:tr w14:paraId="51AD6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1505A9"/>
        </w:tc>
        <w:tc>
          <w:tcPr>
            <w:tcW w:w="1276" w:type="dxa"/>
            <w:vAlign w:val="center"/>
          </w:tcPr>
          <w:p w14:paraId="67A461B5">
            <w:pPr>
              <w:pStyle w:val="13"/>
            </w:pPr>
            <w:r>
              <w:t>质量指标</w:t>
            </w:r>
          </w:p>
        </w:tc>
        <w:tc>
          <w:tcPr>
            <w:tcW w:w="1332" w:type="dxa"/>
            <w:vAlign w:val="center"/>
          </w:tcPr>
          <w:p w14:paraId="55F9DBAF">
            <w:pPr>
              <w:pStyle w:val="13"/>
            </w:pPr>
            <w:r>
              <w:t>重大传染病防控-精神卫生宣传材料质量验收合格率</w:t>
            </w:r>
          </w:p>
        </w:tc>
        <w:tc>
          <w:tcPr>
            <w:tcW w:w="3430" w:type="dxa"/>
            <w:vAlign w:val="center"/>
          </w:tcPr>
          <w:p w14:paraId="04081C60">
            <w:pPr>
              <w:pStyle w:val="13"/>
            </w:pPr>
            <w:r>
              <w:t>重大传染病防控-精神卫生宣传材料质量验收合格率</w:t>
            </w:r>
          </w:p>
        </w:tc>
        <w:tc>
          <w:tcPr>
            <w:tcW w:w="2551" w:type="dxa"/>
            <w:vAlign w:val="center"/>
          </w:tcPr>
          <w:p w14:paraId="7B17832A">
            <w:pPr>
              <w:pStyle w:val="13"/>
            </w:pPr>
            <w:r>
              <w:t>≥90%</w:t>
            </w:r>
          </w:p>
        </w:tc>
      </w:tr>
      <w:tr w14:paraId="63073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D4000"/>
        </w:tc>
        <w:tc>
          <w:tcPr>
            <w:tcW w:w="1276" w:type="dxa"/>
            <w:vAlign w:val="center"/>
          </w:tcPr>
          <w:p w14:paraId="52291E0A">
            <w:pPr>
              <w:pStyle w:val="13"/>
            </w:pPr>
            <w:r>
              <w:t>时效指标</w:t>
            </w:r>
          </w:p>
        </w:tc>
        <w:tc>
          <w:tcPr>
            <w:tcW w:w="1332" w:type="dxa"/>
            <w:vAlign w:val="center"/>
          </w:tcPr>
          <w:p w14:paraId="566E21A9">
            <w:pPr>
              <w:pStyle w:val="13"/>
            </w:pPr>
            <w:r>
              <w:t>重大传染病防控-精神卫生宣传活动开展期限</w:t>
            </w:r>
          </w:p>
        </w:tc>
        <w:tc>
          <w:tcPr>
            <w:tcW w:w="3430" w:type="dxa"/>
            <w:vAlign w:val="center"/>
          </w:tcPr>
          <w:p w14:paraId="69A3057B">
            <w:pPr>
              <w:pStyle w:val="13"/>
            </w:pPr>
            <w:r>
              <w:t>重大传染病防控-精神卫生宣传活动开展期限</w:t>
            </w:r>
          </w:p>
        </w:tc>
        <w:tc>
          <w:tcPr>
            <w:tcW w:w="2551" w:type="dxa"/>
            <w:vAlign w:val="center"/>
          </w:tcPr>
          <w:p w14:paraId="4E2D9907">
            <w:pPr>
              <w:pStyle w:val="13"/>
            </w:pPr>
            <w:r>
              <w:t>2026年12月31日前</w:t>
            </w:r>
          </w:p>
        </w:tc>
      </w:tr>
      <w:tr w14:paraId="10AF6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2151FE"/>
        </w:tc>
        <w:tc>
          <w:tcPr>
            <w:tcW w:w="1276" w:type="dxa"/>
            <w:vAlign w:val="center"/>
          </w:tcPr>
          <w:p w14:paraId="2D023B95">
            <w:pPr>
              <w:pStyle w:val="13"/>
            </w:pPr>
            <w:r>
              <w:t>成本指标</w:t>
            </w:r>
          </w:p>
        </w:tc>
        <w:tc>
          <w:tcPr>
            <w:tcW w:w="1332" w:type="dxa"/>
            <w:vAlign w:val="center"/>
          </w:tcPr>
          <w:p w14:paraId="507EC5D7">
            <w:pPr>
              <w:pStyle w:val="13"/>
            </w:pPr>
            <w:r>
              <w:t>重大传染病防控-精神卫生宣传品制作成本</w:t>
            </w:r>
          </w:p>
        </w:tc>
        <w:tc>
          <w:tcPr>
            <w:tcW w:w="3430" w:type="dxa"/>
            <w:vAlign w:val="center"/>
          </w:tcPr>
          <w:p w14:paraId="47F4B4F2">
            <w:pPr>
              <w:pStyle w:val="13"/>
            </w:pPr>
            <w:r>
              <w:t>重大传染病防控-精神卫生宣传品制作成本</w:t>
            </w:r>
          </w:p>
        </w:tc>
        <w:tc>
          <w:tcPr>
            <w:tcW w:w="2551" w:type="dxa"/>
            <w:vAlign w:val="center"/>
          </w:tcPr>
          <w:p w14:paraId="7ABDB20C">
            <w:pPr>
              <w:pStyle w:val="13"/>
            </w:pPr>
            <w:r>
              <w:t>450元</w:t>
            </w:r>
          </w:p>
        </w:tc>
      </w:tr>
      <w:tr w14:paraId="5D610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0D1EB">
            <w:pPr>
              <w:pStyle w:val="15"/>
            </w:pPr>
            <w:r>
              <w:t>效益指标</w:t>
            </w:r>
          </w:p>
        </w:tc>
        <w:tc>
          <w:tcPr>
            <w:tcW w:w="1276" w:type="dxa"/>
            <w:vAlign w:val="center"/>
          </w:tcPr>
          <w:p w14:paraId="77D28C2E">
            <w:pPr>
              <w:pStyle w:val="13"/>
            </w:pPr>
            <w:r>
              <w:t>社会效益指标</w:t>
            </w:r>
          </w:p>
        </w:tc>
        <w:tc>
          <w:tcPr>
            <w:tcW w:w="1332" w:type="dxa"/>
            <w:vAlign w:val="center"/>
          </w:tcPr>
          <w:p w14:paraId="4088DC75">
            <w:pPr>
              <w:pStyle w:val="13"/>
            </w:pPr>
            <w:r>
              <w:t>提高重大传染病防控精神卫生控制，保障居民身心健康</w:t>
            </w:r>
          </w:p>
        </w:tc>
        <w:tc>
          <w:tcPr>
            <w:tcW w:w="3430" w:type="dxa"/>
            <w:vAlign w:val="center"/>
          </w:tcPr>
          <w:p w14:paraId="51C883A2">
            <w:pPr>
              <w:pStyle w:val="13"/>
            </w:pPr>
            <w:r>
              <w:t>提高重大传染病防控精神卫生控制，保障居民身心健康</w:t>
            </w:r>
          </w:p>
        </w:tc>
        <w:tc>
          <w:tcPr>
            <w:tcW w:w="2551" w:type="dxa"/>
            <w:vAlign w:val="center"/>
          </w:tcPr>
          <w:p w14:paraId="36ACF0C0">
            <w:pPr>
              <w:pStyle w:val="13"/>
            </w:pPr>
            <w:r>
              <w:t>效果显著</w:t>
            </w:r>
          </w:p>
        </w:tc>
      </w:tr>
      <w:tr w14:paraId="68506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FDC22E">
            <w:pPr>
              <w:pStyle w:val="15"/>
            </w:pPr>
            <w:r>
              <w:t>满意度指标</w:t>
            </w:r>
          </w:p>
        </w:tc>
        <w:tc>
          <w:tcPr>
            <w:tcW w:w="1276" w:type="dxa"/>
            <w:vAlign w:val="center"/>
          </w:tcPr>
          <w:p w14:paraId="74B2FE1D">
            <w:pPr>
              <w:pStyle w:val="13"/>
            </w:pPr>
            <w:r>
              <w:t>服务对象满意度指标</w:t>
            </w:r>
          </w:p>
        </w:tc>
        <w:tc>
          <w:tcPr>
            <w:tcW w:w="1332" w:type="dxa"/>
            <w:vAlign w:val="center"/>
          </w:tcPr>
          <w:p w14:paraId="10931993">
            <w:pPr>
              <w:pStyle w:val="13"/>
            </w:pPr>
            <w:r>
              <w:t>居民满意度</w:t>
            </w:r>
          </w:p>
        </w:tc>
        <w:tc>
          <w:tcPr>
            <w:tcW w:w="3430" w:type="dxa"/>
            <w:vAlign w:val="center"/>
          </w:tcPr>
          <w:p w14:paraId="2768EF9D">
            <w:pPr>
              <w:pStyle w:val="13"/>
            </w:pPr>
            <w:r>
              <w:t>居民满意度</w:t>
            </w:r>
          </w:p>
        </w:tc>
        <w:tc>
          <w:tcPr>
            <w:tcW w:w="2551" w:type="dxa"/>
            <w:vAlign w:val="center"/>
          </w:tcPr>
          <w:p w14:paraId="6E804F70">
            <w:pPr>
              <w:pStyle w:val="13"/>
            </w:pPr>
            <w:r>
              <w:t>≥90%</w:t>
            </w:r>
          </w:p>
        </w:tc>
      </w:tr>
    </w:tbl>
    <w:p w14:paraId="3CEEC950">
      <w:pPr>
        <w:sectPr>
          <w:pgSz w:w="11900" w:h="16840"/>
          <w:pgMar w:top="1984" w:right="1304" w:bottom="1134" w:left="1304" w:header="720" w:footer="720" w:gutter="0"/>
          <w:cols w:space="720" w:num="1"/>
        </w:sectPr>
      </w:pPr>
    </w:p>
    <w:p w14:paraId="3B828C0D">
      <w:pPr>
        <w:spacing w:before="0" w:after="0" w:line="240" w:lineRule="auto"/>
        <w:ind w:firstLine="0"/>
        <w:jc w:val="center"/>
        <w:outlineLvl w:val="9"/>
      </w:pPr>
      <w:r>
        <w:rPr>
          <w:rFonts w:ascii="方正仿宋_GBK" w:hAnsi="方正仿宋_GBK" w:eastAsia="方正仿宋_GBK" w:cs="方正仿宋_GBK"/>
          <w:sz w:val="28"/>
        </w:rPr>
        <w:t xml:space="preserve"> </w:t>
      </w:r>
    </w:p>
    <w:p w14:paraId="2953C93E">
      <w:pPr>
        <w:spacing w:before="0" w:after="0"/>
        <w:ind w:firstLine="560"/>
        <w:jc w:val="left"/>
        <w:outlineLvl w:val="3"/>
      </w:pPr>
      <w:bookmarkStart w:id="235" w:name="_Toc_4_4_0000000236"/>
      <w:r>
        <w:rPr>
          <w:rFonts w:ascii="方正仿宋_GBK" w:hAnsi="方正仿宋_GBK" w:eastAsia="方正仿宋_GBK" w:cs="方正仿宋_GBK"/>
          <w:sz w:val="28"/>
        </w:rPr>
        <w:t>230.重大传染病防控资金-扩大国家免疫规划-2025年中央（津财社指[2024]116号）绩效目标表</w:t>
      </w:r>
      <w:bookmarkEnd w:id="23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50D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92EEFC4">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2008B5A6">
            <w:pPr>
              <w:pStyle w:val="11"/>
            </w:pPr>
            <w:r>
              <w:t>单位：元</w:t>
            </w:r>
          </w:p>
        </w:tc>
      </w:tr>
      <w:tr w14:paraId="012C05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C398B7">
            <w:pPr>
              <w:pStyle w:val="14"/>
            </w:pPr>
            <w:r>
              <w:t>项目名称</w:t>
            </w:r>
          </w:p>
        </w:tc>
        <w:tc>
          <w:tcPr>
            <w:tcW w:w="8589" w:type="dxa"/>
            <w:gridSpan w:val="6"/>
            <w:vAlign w:val="center"/>
          </w:tcPr>
          <w:p w14:paraId="4DB42700">
            <w:pPr>
              <w:pStyle w:val="13"/>
            </w:pPr>
            <w:r>
              <w:t>重大传染病防控资金-扩大国家免疫规划-2025年中央（津财社指[2024]116号）</w:t>
            </w:r>
          </w:p>
        </w:tc>
      </w:tr>
      <w:tr w14:paraId="66148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4991">
            <w:pPr>
              <w:pStyle w:val="14"/>
            </w:pPr>
            <w:r>
              <w:t>预算规模及资金用途</w:t>
            </w:r>
          </w:p>
        </w:tc>
        <w:tc>
          <w:tcPr>
            <w:tcW w:w="1276" w:type="dxa"/>
            <w:vAlign w:val="center"/>
          </w:tcPr>
          <w:p w14:paraId="30B78E19">
            <w:pPr>
              <w:pStyle w:val="14"/>
            </w:pPr>
            <w:r>
              <w:t>预算数</w:t>
            </w:r>
          </w:p>
        </w:tc>
        <w:tc>
          <w:tcPr>
            <w:tcW w:w="1332" w:type="dxa"/>
            <w:vAlign w:val="center"/>
          </w:tcPr>
          <w:p w14:paraId="491BB9FB">
            <w:pPr>
              <w:pStyle w:val="13"/>
            </w:pPr>
            <w:r>
              <w:t>1100.00</w:t>
            </w:r>
          </w:p>
        </w:tc>
        <w:tc>
          <w:tcPr>
            <w:tcW w:w="1587" w:type="dxa"/>
            <w:vAlign w:val="center"/>
          </w:tcPr>
          <w:p w14:paraId="7E6A0209">
            <w:pPr>
              <w:pStyle w:val="14"/>
            </w:pPr>
            <w:r>
              <w:t>其中：财政    资金</w:t>
            </w:r>
          </w:p>
        </w:tc>
        <w:tc>
          <w:tcPr>
            <w:tcW w:w="1843" w:type="dxa"/>
            <w:vAlign w:val="center"/>
          </w:tcPr>
          <w:p w14:paraId="062F8398">
            <w:pPr>
              <w:pStyle w:val="13"/>
            </w:pPr>
            <w:r>
              <w:t>1100.00</w:t>
            </w:r>
          </w:p>
        </w:tc>
        <w:tc>
          <w:tcPr>
            <w:tcW w:w="1276" w:type="dxa"/>
            <w:vAlign w:val="center"/>
          </w:tcPr>
          <w:p w14:paraId="5F2AE796">
            <w:pPr>
              <w:pStyle w:val="14"/>
            </w:pPr>
            <w:r>
              <w:t>其他资金</w:t>
            </w:r>
          </w:p>
        </w:tc>
        <w:tc>
          <w:tcPr>
            <w:tcW w:w="1276" w:type="dxa"/>
            <w:vAlign w:val="center"/>
          </w:tcPr>
          <w:p w14:paraId="075D2285">
            <w:pPr>
              <w:pStyle w:val="13"/>
            </w:pPr>
            <w:r>
              <w:t xml:space="preserve"> </w:t>
            </w:r>
          </w:p>
        </w:tc>
      </w:tr>
      <w:tr w14:paraId="3E892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59093C"/>
        </w:tc>
        <w:tc>
          <w:tcPr>
            <w:tcW w:w="8589" w:type="dxa"/>
            <w:gridSpan w:val="6"/>
            <w:vAlign w:val="center"/>
          </w:tcPr>
          <w:p w14:paraId="2FCDE731">
            <w:pPr>
              <w:pStyle w:val="13"/>
            </w:pPr>
            <w:r>
              <w:t>用于扩大国家免疫规划宣传费用</w:t>
            </w:r>
          </w:p>
        </w:tc>
      </w:tr>
      <w:tr w14:paraId="536DF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EA3F74">
            <w:pPr>
              <w:pStyle w:val="14"/>
            </w:pPr>
            <w:r>
              <w:t>绩效目标</w:t>
            </w:r>
          </w:p>
        </w:tc>
        <w:tc>
          <w:tcPr>
            <w:tcW w:w="8589" w:type="dxa"/>
            <w:gridSpan w:val="6"/>
            <w:vAlign w:val="center"/>
          </w:tcPr>
          <w:p w14:paraId="59399BEE">
            <w:pPr>
              <w:pStyle w:val="13"/>
            </w:pPr>
            <w:r>
              <w:t>1.加强扩大国家免疫规划宣传，提升重大传染病防控</w:t>
            </w:r>
            <w:r>
              <w:tab/>
            </w:r>
            <w:r>
              <w:tab/>
            </w:r>
            <w:r>
              <w:tab/>
            </w:r>
            <w:r>
              <w:tab/>
            </w:r>
            <w:r>
              <w:tab/>
            </w:r>
            <w:r>
              <w:tab/>
            </w:r>
          </w:p>
        </w:tc>
      </w:tr>
    </w:tbl>
    <w:p w14:paraId="3DBF6E0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D91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755AC5">
            <w:pPr>
              <w:pStyle w:val="14"/>
            </w:pPr>
            <w:r>
              <w:t>一级指标</w:t>
            </w:r>
          </w:p>
        </w:tc>
        <w:tc>
          <w:tcPr>
            <w:tcW w:w="1276" w:type="dxa"/>
            <w:vAlign w:val="center"/>
          </w:tcPr>
          <w:p w14:paraId="7C3229B5">
            <w:pPr>
              <w:pStyle w:val="14"/>
            </w:pPr>
            <w:r>
              <w:t>二级指标</w:t>
            </w:r>
          </w:p>
        </w:tc>
        <w:tc>
          <w:tcPr>
            <w:tcW w:w="1332" w:type="dxa"/>
            <w:vAlign w:val="center"/>
          </w:tcPr>
          <w:p w14:paraId="69E48FB2">
            <w:pPr>
              <w:pStyle w:val="14"/>
            </w:pPr>
            <w:r>
              <w:t>三级指标</w:t>
            </w:r>
          </w:p>
        </w:tc>
        <w:tc>
          <w:tcPr>
            <w:tcW w:w="3430" w:type="dxa"/>
            <w:vAlign w:val="center"/>
          </w:tcPr>
          <w:p w14:paraId="35C2523A">
            <w:pPr>
              <w:pStyle w:val="14"/>
            </w:pPr>
            <w:r>
              <w:t>绩效指标描述</w:t>
            </w:r>
          </w:p>
        </w:tc>
        <w:tc>
          <w:tcPr>
            <w:tcW w:w="2551" w:type="dxa"/>
            <w:vAlign w:val="center"/>
          </w:tcPr>
          <w:p w14:paraId="61D78A41">
            <w:pPr>
              <w:pStyle w:val="14"/>
            </w:pPr>
            <w:r>
              <w:t>指标值</w:t>
            </w:r>
          </w:p>
        </w:tc>
      </w:tr>
      <w:tr w14:paraId="78E2C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2DCC1">
            <w:pPr>
              <w:pStyle w:val="15"/>
            </w:pPr>
            <w:r>
              <w:t>产出指标</w:t>
            </w:r>
          </w:p>
        </w:tc>
        <w:tc>
          <w:tcPr>
            <w:tcW w:w="1276" w:type="dxa"/>
            <w:vAlign w:val="center"/>
          </w:tcPr>
          <w:p w14:paraId="6752C397">
            <w:pPr>
              <w:pStyle w:val="13"/>
            </w:pPr>
            <w:r>
              <w:t>数量指标</w:t>
            </w:r>
          </w:p>
        </w:tc>
        <w:tc>
          <w:tcPr>
            <w:tcW w:w="1332" w:type="dxa"/>
            <w:vAlign w:val="center"/>
          </w:tcPr>
          <w:p w14:paraId="44A70254">
            <w:pPr>
              <w:pStyle w:val="13"/>
            </w:pPr>
            <w:r>
              <w:t>扩大国家免疫规划宣传次数</w:t>
            </w:r>
          </w:p>
        </w:tc>
        <w:tc>
          <w:tcPr>
            <w:tcW w:w="3430" w:type="dxa"/>
            <w:vAlign w:val="center"/>
          </w:tcPr>
          <w:p w14:paraId="05CB6187">
            <w:pPr>
              <w:pStyle w:val="13"/>
            </w:pPr>
            <w:r>
              <w:t>扩大国家免疫规划宣传次数</w:t>
            </w:r>
          </w:p>
        </w:tc>
        <w:tc>
          <w:tcPr>
            <w:tcW w:w="2551" w:type="dxa"/>
            <w:vAlign w:val="center"/>
          </w:tcPr>
          <w:p w14:paraId="4234EF51">
            <w:pPr>
              <w:pStyle w:val="13"/>
            </w:pPr>
            <w:r>
              <w:t>≥1次</w:t>
            </w:r>
          </w:p>
        </w:tc>
      </w:tr>
      <w:tr w14:paraId="46F9A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23A380"/>
        </w:tc>
        <w:tc>
          <w:tcPr>
            <w:tcW w:w="1276" w:type="dxa"/>
            <w:vAlign w:val="center"/>
          </w:tcPr>
          <w:p w14:paraId="785129CE">
            <w:pPr>
              <w:pStyle w:val="13"/>
            </w:pPr>
            <w:r>
              <w:t>质量指标</w:t>
            </w:r>
          </w:p>
        </w:tc>
        <w:tc>
          <w:tcPr>
            <w:tcW w:w="1332" w:type="dxa"/>
            <w:vAlign w:val="center"/>
          </w:tcPr>
          <w:p w14:paraId="7E260DDD">
            <w:pPr>
              <w:pStyle w:val="13"/>
            </w:pPr>
            <w:r>
              <w:t>扩大国家免疫规划宣传率</w:t>
            </w:r>
          </w:p>
        </w:tc>
        <w:tc>
          <w:tcPr>
            <w:tcW w:w="3430" w:type="dxa"/>
            <w:vAlign w:val="center"/>
          </w:tcPr>
          <w:p w14:paraId="35346661">
            <w:pPr>
              <w:pStyle w:val="13"/>
            </w:pPr>
            <w:r>
              <w:t>扩大国家免疫规划宣传率</w:t>
            </w:r>
          </w:p>
        </w:tc>
        <w:tc>
          <w:tcPr>
            <w:tcW w:w="2551" w:type="dxa"/>
            <w:vAlign w:val="center"/>
          </w:tcPr>
          <w:p w14:paraId="39070BEC">
            <w:pPr>
              <w:pStyle w:val="13"/>
            </w:pPr>
            <w:r>
              <w:t>≥90%</w:t>
            </w:r>
          </w:p>
        </w:tc>
      </w:tr>
      <w:tr w14:paraId="405A4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3A54"/>
        </w:tc>
        <w:tc>
          <w:tcPr>
            <w:tcW w:w="1276" w:type="dxa"/>
            <w:vAlign w:val="center"/>
          </w:tcPr>
          <w:p w14:paraId="33D1B9E1">
            <w:pPr>
              <w:pStyle w:val="13"/>
            </w:pPr>
            <w:r>
              <w:t>时效指标</w:t>
            </w:r>
          </w:p>
        </w:tc>
        <w:tc>
          <w:tcPr>
            <w:tcW w:w="1332" w:type="dxa"/>
            <w:vAlign w:val="center"/>
          </w:tcPr>
          <w:p w14:paraId="6BBC32D2">
            <w:pPr>
              <w:pStyle w:val="13"/>
            </w:pPr>
            <w:r>
              <w:t>扩大国家免疫规划宣传完成时限</w:t>
            </w:r>
          </w:p>
        </w:tc>
        <w:tc>
          <w:tcPr>
            <w:tcW w:w="3430" w:type="dxa"/>
            <w:vAlign w:val="center"/>
          </w:tcPr>
          <w:p w14:paraId="0396B44B">
            <w:pPr>
              <w:pStyle w:val="13"/>
            </w:pPr>
            <w:r>
              <w:t>扩大国家免疫规划宣传完成时限</w:t>
            </w:r>
          </w:p>
        </w:tc>
        <w:tc>
          <w:tcPr>
            <w:tcW w:w="2551" w:type="dxa"/>
            <w:vAlign w:val="center"/>
          </w:tcPr>
          <w:p w14:paraId="4CBAB4EE">
            <w:pPr>
              <w:pStyle w:val="13"/>
            </w:pPr>
            <w:r>
              <w:t>2026年12月31日前</w:t>
            </w:r>
          </w:p>
        </w:tc>
      </w:tr>
      <w:tr w14:paraId="3D5E9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DBD83"/>
        </w:tc>
        <w:tc>
          <w:tcPr>
            <w:tcW w:w="1276" w:type="dxa"/>
            <w:vAlign w:val="center"/>
          </w:tcPr>
          <w:p w14:paraId="358D81C8">
            <w:pPr>
              <w:pStyle w:val="13"/>
            </w:pPr>
            <w:r>
              <w:t>成本指标</w:t>
            </w:r>
          </w:p>
        </w:tc>
        <w:tc>
          <w:tcPr>
            <w:tcW w:w="1332" w:type="dxa"/>
            <w:vAlign w:val="center"/>
          </w:tcPr>
          <w:p w14:paraId="67B40925">
            <w:pPr>
              <w:pStyle w:val="13"/>
            </w:pPr>
            <w:r>
              <w:t>扩大国家免疫规划宣传费用</w:t>
            </w:r>
          </w:p>
        </w:tc>
        <w:tc>
          <w:tcPr>
            <w:tcW w:w="3430" w:type="dxa"/>
            <w:vAlign w:val="center"/>
          </w:tcPr>
          <w:p w14:paraId="4233C677">
            <w:pPr>
              <w:pStyle w:val="13"/>
            </w:pPr>
            <w:r>
              <w:t>扩大国家免疫规划宣传费用</w:t>
            </w:r>
          </w:p>
        </w:tc>
        <w:tc>
          <w:tcPr>
            <w:tcW w:w="2551" w:type="dxa"/>
            <w:vAlign w:val="center"/>
          </w:tcPr>
          <w:p w14:paraId="29517D10">
            <w:pPr>
              <w:pStyle w:val="13"/>
            </w:pPr>
            <w:r>
              <w:t>1100元</w:t>
            </w:r>
          </w:p>
        </w:tc>
      </w:tr>
      <w:tr w14:paraId="6DEAA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A6ECB">
            <w:pPr>
              <w:pStyle w:val="15"/>
            </w:pPr>
            <w:r>
              <w:t>效益指标</w:t>
            </w:r>
          </w:p>
        </w:tc>
        <w:tc>
          <w:tcPr>
            <w:tcW w:w="1276" w:type="dxa"/>
            <w:vAlign w:val="center"/>
          </w:tcPr>
          <w:p w14:paraId="5D1F7FE7">
            <w:pPr>
              <w:pStyle w:val="13"/>
            </w:pPr>
            <w:r>
              <w:t>社会效益指标</w:t>
            </w:r>
          </w:p>
        </w:tc>
        <w:tc>
          <w:tcPr>
            <w:tcW w:w="1332" w:type="dxa"/>
            <w:vAlign w:val="center"/>
          </w:tcPr>
          <w:p w14:paraId="73563ED3">
            <w:pPr>
              <w:pStyle w:val="13"/>
            </w:pPr>
            <w:r>
              <w:t>扩大国家免疫规划宣传，使重大传染病得到防控</w:t>
            </w:r>
          </w:p>
        </w:tc>
        <w:tc>
          <w:tcPr>
            <w:tcW w:w="3430" w:type="dxa"/>
            <w:vAlign w:val="center"/>
          </w:tcPr>
          <w:p w14:paraId="22F360AE">
            <w:pPr>
              <w:pStyle w:val="13"/>
            </w:pPr>
            <w:r>
              <w:t>扩大国家免疫规划宣传，使重大传染病得到防控</w:t>
            </w:r>
          </w:p>
        </w:tc>
        <w:tc>
          <w:tcPr>
            <w:tcW w:w="2551" w:type="dxa"/>
            <w:vAlign w:val="center"/>
          </w:tcPr>
          <w:p w14:paraId="355DBDE3">
            <w:pPr>
              <w:pStyle w:val="13"/>
            </w:pPr>
            <w:r>
              <w:t>效果显著</w:t>
            </w:r>
          </w:p>
        </w:tc>
      </w:tr>
      <w:tr w14:paraId="29DF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739C31">
            <w:pPr>
              <w:pStyle w:val="15"/>
            </w:pPr>
            <w:r>
              <w:t>满意度指标</w:t>
            </w:r>
          </w:p>
        </w:tc>
        <w:tc>
          <w:tcPr>
            <w:tcW w:w="1276" w:type="dxa"/>
            <w:vAlign w:val="center"/>
          </w:tcPr>
          <w:p w14:paraId="791C2392">
            <w:pPr>
              <w:pStyle w:val="13"/>
            </w:pPr>
            <w:r>
              <w:t>服务对象满意度指标</w:t>
            </w:r>
          </w:p>
        </w:tc>
        <w:tc>
          <w:tcPr>
            <w:tcW w:w="1332" w:type="dxa"/>
            <w:vAlign w:val="center"/>
          </w:tcPr>
          <w:p w14:paraId="74D4920B">
            <w:pPr>
              <w:pStyle w:val="13"/>
            </w:pPr>
            <w:r>
              <w:t>居民满意度</w:t>
            </w:r>
          </w:p>
        </w:tc>
        <w:tc>
          <w:tcPr>
            <w:tcW w:w="3430" w:type="dxa"/>
            <w:vAlign w:val="center"/>
          </w:tcPr>
          <w:p w14:paraId="5EE246B8">
            <w:pPr>
              <w:pStyle w:val="13"/>
            </w:pPr>
            <w:r>
              <w:t>居民满意度</w:t>
            </w:r>
          </w:p>
        </w:tc>
        <w:tc>
          <w:tcPr>
            <w:tcW w:w="2551" w:type="dxa"/>
            <w:vAlign w:val="center"/>
          </w:tcPr>
          <w:p w14:paraId="141DC71E">
            <w:pPr>
              <w:pStyle w:val="13"/>
            </w:pPr>
            <w:r>
              <w:t>≥90%</w:t>
            </w:r>
          </w:p>
        </w:tc>
      </w:tr>
    </w:tbl>
    <w:p w14:paraId="2FF73EBA">
      <w:pPr>
        <w:sectPr>
          <w:pgSz w:w="11900" w:h="16840"/>
          <w:pgMar w:top="1984" w:right="1304" w:bottom="1134" w:left="1304" w:header="720" w:footer="720" w:gutter="0"/>
          <w:cols w:space="720" w:num="1"/>
        </w:sectPr>
      </w:pPr>
    </w:p>
    <w:p w14:paraId="779AC633">
      <w:pPr>
        <w:spacing w:before="0" w:after="0" w:line="240" w:lineRule="auto"/>
        <w:ind w:firstLine="0"/>
        <w:jc w:val="center"/>
        <w:outlineLvl w:val="9"/>
      </w:pPr>
      <w:r>
        <w:rPr>
          <w:rFonts w:ascii="方正仿宋_GBK" w:hAnsi="方正仿宋_GBK" w:eastAsia="方正仿宋_GBK" w:cs="方正仿宋_GBK"/>
          <w:sz w:val="28"/>
        </w:rPr>
        <w:t xml:space="preserve"> </w:t>
      </w:r>
    </w:p>
    <w:p w14:paraId="10C346FA">
      <w:pPr>
        <w:spacing w:before="0" w:after="0"/>
        <w:ind w:firstLine="560"/>
        <w:jc w:val="left"/>
        <w:outlineLvl w:val="3"/>
      </w:pPr>
      <w:bookmarkStart w:id="236" w:name="_Toc_4_4_0000000237"/>
      <w:r>
        <w:rPr>
          <w:rFonts w:ascii="方正仿宋_GBK" w:hAnsi="方正仿宋_GBK" w:eastAsia="方正仿宋_GBK" w:cs="方正仿宋_GBK"/>
          <w:sz w:val="28"/>
        </w:rPr>
        <w:t>231.重大传染病防控资金-慢性病防治-2025年中央（津财社指[2024]116号）绩效目标表</w:t>
      </w:r>
      <w:bookmarkEnd w:id="23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AE9E9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D716FF7">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55775EB7">
            <w:pPr>
              <w:pStyle w:val="11"/>
            </w:pPr>
            <w:r>
              <w:t>单位：元</w:t>
            </w:r>
          </w:p>
        </w:tc>
      </w:tr>
      <w:tr w14:paraId="1EFEE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13EC8">
            <w:pPr>
              <w:pStyle w:val="14"/>
            </w:pPr>
            <w:r>
              <w:t>项目名称</w:t>
            </w:r>
          </w:p>
        </w:tc>
        <w:tc>
          <w:tcPr>
            <w:tcW w:w="8589" w:type="dxa"/>
            <w:gridSpan w:val="6"/>
            <w:vAlign w:val="center"/>
          </w:tcPr>
          <w:p w14:paraId="559534F2">
            <w:pPr>
              <w:pStyle w:val="13"/>
            </w:pPr>
            <w:r>
              <w:t>重大传染病防控资金-慢性病防治-2025年中央（津财社指[2024]116号）</w:t>
            </w:r>
          </w:p>
        </w:tc>
      </w:tr>
      <w:tr w14:paraId="51223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DCC31">
            <w:pPr>
              <w:pStyle w:val="14"/>
            </w:pPr>
            <w:r>
              <w:t>预算规模及资金用途</w:t>
            </w:r>
          </w:p>
        </w:tc>
        <w:tc>
          <w:tcPr>
            <w:tcW w:w="1276" w:type="dxa"/>
            <w:vAlign w:val="center"/>
          </w:tcPr>
          <w:p w14:paraId="02B35F8A">
            <w:pPr>
              <w:pStyle w:val="14"/>
            </w:pPr>
            <w:r>
              <w:t>预算数</w:t>
            </w:r>
          </w:p>
        </w:tc>
        <w:tc>
          <w:tcPr>
            <w:tcW w:w="1332" w:type="dxa"/>
            <w:vAlign w:val="center"/>
          </w:tcPr>
          <w:p w14:paraId="48586E8C">
            <w:pPr>
              <w:pStyle w:val="13"/>
            </w:pPr>
            <w:r>
              <w:t>800.00</w:t>
            </w:r>
          </w:p>
        </w:tc>
        <w:tc>
          <w:tcPr>
            <w:tcW w:w="1587" w:type="dxa"/>
            <w:vAlign w:val="center"/>
          </w:tcPr>
          <w:p w14:paraId="7EA62DEE">
            <w:pPr>
              <w:pStyle w:val="14"/>
            </w:pPr>
            <w:r>
              <w:t>其中：财政    资金</w:t>
            </w:r>
          </w:p>
        </w:tc>
        <w:tc>
          <w:tcPr>
            <w:tcW w:w="1843" w:type="dxa"/>
            <w:vAlign w:val="center"/>
          </w:tcPr>
          <w:p w14:paraId="67941365">
            <w:pPr>
              <w:pStyle w:val="13"/>
            </w:pPr>
            <w:r>
              <w:t>800.00</w:t>
            </w:r>
          </w:p>
        </w:tc>
        <w:tc>
          <w:tcPr>
            <w:tcW w:w="1276" w:type="dxa"/>
            <w:vAlign w:val="center"/>
          </w:tcPr>
          <w:p w14:paraId="4FA54B1F">
            <w:pPr>
              <w:pStyle w:val="14"/>
            </w:pPr>
            <w:r>
              <w:t>其他资金</w:t>
            </w:r>
          </w:p>
        </w:tc>
        <w:tc>
          <w:tcPr>
            <w:tcW w:w="1276" w:type="dxa"/>
            <w:vAlign w:val="center"/>
          </w:tcPr>
          <w:p w14:paraId="005B615F">
            <w:pPr>
              <w:pStyle w:val="13"/>
            </w:pPr>
            <w:r>
              <w:t xml:space="preserve"> </w:t>
            </w:r>
          </w:p>
        </w:tc>
      </w:tr>
      <w:tr w14:paraId="5A5EA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8B594D"/>
        </w:tc>
        <w:tc>
          <w:tcPr>
            <w:tcW w:w="8589" w:type="dxa"/>
            <w:gridSpan w:val="6"/>
            <w:vAlign w:val="center"/>
          </w:tcPr>
          <w:p w14:paraId="60824857">
            <w:pPr>
              <w:pStyle w:val="13"/>
            </w:pPr>
            <w:r>
              <w:t>用于重大传染病防控宣传费用</w:t>
            </w:r>
          </w:p>
        </w:tc>
      </w:tr>
      <w:tr w14:paraId="7961A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1FCDA">
            <w:pPr>
              <w:pStyle w:val="14"/>
            </w:pPr>
            <w:r>
              <w:t>绩效目标</w:t>
            </w:r>
          </w:p>
        </w:tc>
        <w:tc>
          <w:tcPr>
            <w:tcW w:w="8589" w:type="dxa"/>
            <w:gridSpan w:val="6"/>
            <w:vAlign w:val="center"/>
          </w:tcPr>
          <w:p w14:paraId="6B9D5D54">
            <w:pPr>
              <w:pStyle w:val="13"/>
            </w:pPr>
            <w:r>
              <w:t>1.加强重大传染病防控宣传，使慢性病得到防治</w:t>
            </w:r>
          </w:p>
        </w:tc>
      </w:tr>
    </w:tbl>
    <w:p w14:paraId="20347D0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9359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B1B33">
            <w:pPr>
              <w:pStyle w:val="14"/>
            </w:pPr>
            <w:r>
              <w:t>一级指标</w:t>
            </w:r>
          </w:p>
        </w:tc>
        <w:tc>
          <w:tcPr>
            <w:tcW w:w="1276" w:type="dxa"/>
            <w:vAlign w:val="center"/>
          </w:tcPr>
          <w:p w14:paraId="5232D9FB">
            <w:pPr>
              <w:pStyle w:val="14"/>
            </w:pPr>
            <w:r>
              <w:t>二级指标</w:t>
            </w:r>
          </w:p>
        </w:tc>
        <w:tc>
          <w:tcPr>
            <w:tcW w:w="1332" w:type="dxa"/>
            <w:vAlign w:val="center"/>
          </w:tcPr>
          <w:p w14:paraId="0F66BCFF">
            <w:pPr>
              <w:pStyle w:val="14"/>
            </w:pPr>
            <w:r>
              <w:t>三级指标</w:t>
            </w:r>
          </w:p>
        </w:tc>
        <w:tc>
          <w:tcPr>
            <w:tcW w:w="3430" w:type="dxa"/>
            <w:vAlign w:val="center"/>
          </w:tcPr>
          <w:p w14:paraId="4CD77CE5">
            <w:pPr>
              <w:pStyle w:val="14"/>
            </w:pPr>
            <w:r>
              <w:t>绩效指标描述</w:t>
            </w:r>
          </w:p>
        </w:tc>
        <w:tc>
          <w:tcPr>
            <w:tcW w:w="2551" w:type="dxa"/>
            <w:vAlign w:val="center"/>
          </w:tcPr>
          <w:p w14:paraId="5631F773">
            <w:pPr>
              <w:pStyle w:val="14"/>
            </w:pPr>
            <w:r>
              <w:t>指标值</w:t>
            </w:r>
          </w:p>
        </w:tc>
      </w:tr>
      <w:tr w14:paraId="332D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8B986">
            <w:pPr>
              <w:pStyle w:val="15"/>
            </w:pPr>
            <w:r>
              <w:t>产出指标</w:t>
            </w:r>
          </w:p>
        </w:tc>
        <w:tc>
          <w:tcPr>
            <w:tcW w:w="1276" w:type="dxa"/>
            <w:vAlign w:val="center"/>
          </w:tcPr>
          <w:p w14:paraId="1CE1F4E1">
            <w:pPr>
              <w:pStyle w:val="13"/>
            </w:pPr>
            <w:r>
              <w:t>数量指标</w:t>
            </w:r>
          </w:p>
        </w:tc>
        <w:tc>
          <w:tcPr>
            <w:tcW w:w="1332" w:type="dxa"/>
            <w:vAlign w:val="center"/>
          </w:tcPr>
          <w:p w14:paraId="59C2254F">
            <w:pPr>
              <w:pStyle w:val="13"/>
            </w:pPr>
            <w:r>
              <w:t>慢性病防治宣传次数</w:t>
            </w:r>
          </w:p>
        </w:tc>
        <w:tc>
          <w:tcPr>
            <w:tcW w:w="3430" w:type="dxa"/>
            <w:vAlign w:val="center"/>
          </w:tcPr>
          <w:p w14:paraId="2A184D0B">
            <w:pPr>
              <w:pStyle w:val="13"/>
            </w:pPr>
            <w:r>
              <w:t>慢性病防治宣传次数</w:t>
            </w:r>
          </w:p>
        </w:tc>
        <w:tc>
          <w:tcPr>
            <w:tcW w:w="2551" w:type="dxa"/>
            <w:vAlign w:val="center"/>
          </w:tcPr>
          <w:p w14:paraId="04DF88C3">
            <w:pPr>
              <w:pStyle w:val="13"/>
            </w:pPr>
            <w:r>
              <w:t>≥1次</w:t>
            </w:r>
          </w:p>
        </w:tc>
      </w:tr>
      <w:tr w14:paraId="4549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3471"/>
        </w:tc>
        <w:tc>
          <w:tcPr>
            <w:tcW w:w="1276" w:type="dxa"/>
            <w:vAlign w:val="center"/>
          </w:tcPr>
          <w:p w14:paraId="7CF2734A">
            <w:pPr>
              <w:pStyle w:val="13"/>
            </w:pPr>
            <w:r>
              <w:t>质量指标</w:t>
            </w:r>
          </w:p>
        </w:tc>
        <w:tc>
          <w:tcPr>
            <w:tcW w:w="1332" w:type="dxa"/>
            <w:vAlign w:val="center"/>
          </w:tcPr>
          <w:p w14:paraId="53262D2E">
            <w:pPr>
              <w:pStyle w:val="13"/>
            </w:pPr>
            <w:r>
              <w:t>加强重大传染病防控宣传，提升慢性病防治率</w:t>
            </w:r>
          </w:p>
        </w:tc>
        <w:tc>
          <w:tcPr>
            <w:tcW w:w="3430" w:type="dxa"/>
            <w:vAlign w:val="center"/>
          </w:tcPr>
          <w:p w14:paraId="20C2736F">
            <w:pPr>
              <w:pStyle w:val="13"/>
            </w:pPr>
            <w:r>
              <w:t>加强重大传染病防控宣传，提升慢性病防治率</w:t>
            </w:r>
          </w:p>
        </w:tc>
        <w:tc>
          <w:tcPr>
            <w:tcW w:w="2551" w:type="dxa"/>
            <w:vAlign w:val="center"/>
          </w:tcPr>
          <w:p w14:paraId="30C77261">
            <w:pPr>
              <w:pStyle w:val="13"/>
            </w:pPr>
            <w:r>
              <w:t>≥90%</w:t>
            </w:r>
          </w:p>
        </w:tc>
      </w:tr>
      <w:tr w14:paraId="456A5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3BFCB1"/>
        </w:tc>
        <w:tc>
          <w:tcPr>
            <w:tcW w:w="1276" w:type="dxa"/>
            <w:vAlign w:val="center"/>
          </w:tcPr>
          <w:p w14:paraId="2AD6C1CF">
            <w:pPr>
              <w:pStyle w:val="13"/>
            </w:pPr>
            <w:r>
              <w:t>时效指标</w:t>
            </w:r>
          </w:p>
        </w:tc>
        <w:tc>
          <w:tcPr>
            <w:tcW w:w="1332" w:type="dxa"/>
            <w:vAlign w:val="center"/>
          </w:tcPr>
          <w:p w14:paraId="6B68C752">
            <w:pPr>
              <w:pStyle w:val="13"/>
            </w:pPr>
            <w:r>
              <w:t>完成慢性病防治宣传时限</w:t>
            </w:r>
          </w:p>
        </w:tc>
        <w:tc>
          <w:tcPr>
            <w:tcW w:w="3430" w:type="dxa"/>
            <w:vAlign w:val="center"/>
          </w:tcPr>
          <w:p w14:paraId="4BC32629">
            <w:pPr>
              <w:pStyle w:val="13"/>
            </w:pPr>
            <w:r>
              <w:t>完成慢性病防治宣传时限</w:t>
            </w:r>
          </w:p>
        </w:tc>
        <w:tc>
          <w:tcPr>
            <w:tcW w:w="2551" w:type="dxa"/>
            <w:vAlign w:val="center"/>
          </w:tcPr>
          <w:p w14:paraId="5116CDE9">
            <w:pPr>
              <w:pStyle w:val="13"/>
            </w:pPr>
            <w:r>
              <w:t>2026年12月31日前</w:t>
            </w:r>
          </w:p>
        </w:tc>
      </w:tr>
      <w:tr w14:paraId="2CCCA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AFBA28"/>
        </w:tc>
        <w:tc>
          <w:tcPr>
            <w:tcW w:w="1276" w:type="dxa"/>
            <w:vAlign w:val="center"/>
          </w:tcPr>
          <w:p w14:paraId="5C73E93B">
            <w:pPr>
              <w:pStyle w:val="13"/>
            </w:pPr>
            <w:r>
              <w:t>成本指标</w:t>
            </w:r>
          </w:p>
        </w:tc>
        <w:tc>
          <w:tcPr>
            <w:tcW w:w="1332" w:type="dxa"/>
            <w:vAlign w:val="center"/>
          </w:tcPr>
          <w:p w14:paraId="29613960">
            <w:pPr>
              <w:pStyle w:val="13"/>
            </w:pPr>
            <w:r>
              <w:t>慢性病防治宣传费用</w:t>
            </w:r>
          </w:p>
        </w:tc>
        <w:tc>
          <w:tcPr>
            <w:tcW w:w="3430" w:type="dxa"/>
            <w:vAlign w:val="center"/>
          </w:tcPr>
          <w:p w14:paraId="697D3331">
            <w:pPr>
              <w:pStyle w:val="13"/>
            </w:pPr>
            <w:r>
              <w:t>慢性病防治宣传费用</w:t>
            </w:r>
          </w:p>
        </w:tc>
        <w:tc>
          <w:tcPr>
            <w:tcW w:w="2551" w:type="dxa"/>
            <w:vAlign w:val="center"/>
          </w:tcPr>
          <w:p w14:paraId="5E70C756">
            <w:pPr>
              <w:pStyle w:val="13"/>
            </w:pPr>
            <w:r>
              <w:t>800元</w:t>
            </w:r>
          </w:p>
        </w:tc>
      </w:tr>
      <w:tr w14:paraId="521C3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01B2BF">
            <w:pPr>
              <w:pStyle w:val="15"/>
            </w:pPr>
            <w:r>
              <w:t>效益指标</w:t>
            </w:r>
          </w:p>
        </w:tc>
        <w:tc>
          <w:tcPr>
            <w:tcW w:w="1276" w:type="dxa"/>
            <w:vAlign w:val="center"/>
          </w:tcPr>
          <w:p w14:paraId="7017282D">
            <w:pPr>
              <w:pStyle w:val="13"/>
            </w:pPr>
            <w:r>
              <w:t>社会效益指标</w:t>
            </w:r>
          </w:p>
        </w:tc>
        <w:tc>
          <w:tcPr>
            <w:tcW w:w="1332" w:type="dxa"/>
            <w:vAlign w:val="center"/>
          </w:tcPr>
          <w:p w14:paraId="1D38193D">
            <w:pPr>
              <w:pStyle w:val="13"/>
            </w:pPr>
            <w:r>
              <w:t>加强重大传染病防控宣传，使慢性病得到防治</w:t>
            </w:r>
          </w:p>
        </w:tc>
        <w:tc>
          <w:tcPr>
            <w:tcW w:w="3430" w:type="dxa"/>
            <w:vAlign w:val="center"/>
          </w:tcPr>
          <w:p w14:paraId="07285648">
            <w:pPr>
              <w:pStyle w:val="13"/>
            </w:pPr>
            <w:r>
              <w:t>加强重大传染病防控宣传，使慢性病得到防治</w:t>
            </w:r>
          </w:p>
        </w:tc>
        <w:tc>
          <w:tcPr>
            <w:tcW w:w="2551" w:type="dxa"/>
            <w:vAlign w:val="center"/>
          </w:tcPr>
          <w:p w14:paraId="1CD5CBA7">
            <w:pPr>
              <w:pStyle w:val="13"/>
            </w:pPr>
            <w:r>
              <w:t>效果显著</w:t>
            </w:r>
          </w:p>
        </w:tc>
      </w:tr>
      <w:tr w14:paraId="2CA6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4D276">
            <w:pPr>
              <w:pStyle w:val="15"/>
            </w:pPr>
            <w:r>
              <w:t>满意度指标</w:t>
            </w:r>
          </w:p>
        </w:tc>
        <w:tc>
          <w:tcPr>
            <w:tcW w:w="1276" w:type="dxa"/>
            <w:vAlign w:val="center"/>
          </w:tcPr>
          <w:p w14:paraId="17604CDB">
            <w:pPr>
              <w:pStyle w:val="13"/>
            </w:pPr>
            <w:r>
              <w:t>服务对象满意度指标</w:t>
            </w:r>
          </w:p>
        </w:tc>
        <w:tc>
          <w:tcPr>
            <w:tcW w:w="1332" w:type="dxa"/>
            <w:vAlign w:val="center"/>
          </w:tcPr>
          <w:p w14:paraId="6B285207">
            <w:pPr>
              <w:pStyle w:val="13"/>
            </w:pPr>
            <w:r>
              <w:t>居民满意度</w:t>
            </w:r>
          </w:p>
        </w:tc>
        <w:tc>
          <w:tcPr>
            <w:tcW w:w="3430" w:type="dxa"/>
            <w:vAlign w:val="center"/>
          </w:tcPr>
          <w:p w14:paraId="1775497C">
            <w:pPr>
              <w:pStyle w:val="13"/>
            </w:pPr>
            <w:r>
              <w:t>居民满意度</w:t>
            </w:r>
          </w:p>
        </w:tc>
        <w:tc>
          <w:tcPr>
            <w:tcW w:w="2551" w:type="dxa"/>
            <w:vAlign w:val="center"/>
          </w:tcPr>
          <w:p w14:paraId="6746AC2F">
            <w:pPr>
              <w:pStyle w:val="13"/>
            </w:pPr>
            <w:r>
              <w:t>≥90%</w:t>
            </w:r>
          </w:p>
        </w:tc>
      </w:tr>
    </w:tbl>
    <w:p w14:paraId="06A20D0C">
      <w:pPr>
        <w:sectPr>
          <w:pgSz w:w="11900" w:h="16840"/>
          <w:pgMar w:top="1984" w:right="1304" w:bottom="1134" w:left="1304" w:header="720" w:footer="720" w:gutter="0"/>
          <w:cols w:space="720" w:num="1"/>
        </w:sectPr>
      </w:pPr>
    </w:p>
    <w:p w14:paraId="3B4C2DD8">
      <w:pPr>
        <w:spacing w:before="0" w:after="0" w:line="240" w:lineRule="auto"/>
        <w:ind w:firstLine="0"/>
        <w:jc w:val="center"/>
        <w:outlineLvl w:val="9"/>
      </w:pPr>
      <w:r>
        <w:rPr>
          <w:rFonts w:ascii="方正仿宋_GBK" w:hAnsi="方正仿宋_GBK" w:eastAsia="方正仿宋_GBK" w:cs="方正仿宋_GBK"/>
          <w:sz w:val="28"/>
        </w:rPr>
        <w:t xml:space="preserve"> </w:t>
      </w:r>
    </w:p>
    <w:p w14:paraId="62BE2604">
      <w:pPr>
        <w:spacing w:before="0" w:after="0"/>
        <w:ind w:firstLine="560"/>
        <w:jc w:val="left"/>
        <w:outlineLvl w:val="3"/>
      </w:pPr>
      <w:bookmarkStart w:id="237" w:name="_Toc_4_4_0000000238"/>
      <w:r>
        <w:rPr>
          <w:rFonts w:ascii="方正仿宋_GBK" w:hAnsi="方正仿宋_GBK" w:eastAsia="方正仿宋_GBK" w:cs="方正仿宋_GBK"/>
          <w:sz w:val="28"/>
        </w:rPr>
        <w:t>232.重大公共卫生服务补助资金-艾滋病防治（疾控）（津财社指[2025]64号）2025年中央绩效目标表</w:t>
      </w:r>
      <w:bookmarkEnd w:id="23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3932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EC8CE9">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6526A499">
            <w:pPr>
              <w:pStyle w:val="11"/>
            </w:pPr>
            <w:r>
              <w:t>单位：元</w:t>
            </w:r>
          </w:p>
        </w:tc>
      </w:tr>
      <w:tr w14:paraId="64EA4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49990">
            <w:pPr>
              <w:pStyle w:val="14"/>
            </w:pPr>
            <w:r>
              <w:t>项目名称</w:t>
            </w:r>
          </w:p>
        </w:tc>
        <w:tc>
          <w:tcPr>
            <w:tcW w:w="8589" w:type="dxa"/>
            <w:gridSpan w:val="6"/>
            <w:vAlign w:val="center"/>
          </w:tcPr>
          <w:p w14:paraId="1CBA6FB7">
            <w:pPr>
              <w:pStyle w:val="13"/>
            </w:pPr>
            <w:r>
              <w:t>重大公共卫生服务补助资金-艾滋病防治（疾控）（津财社指[2025]64号）2025年中央</w:t>
            </w:r>
          </w:p>
        </w:tc>
      </w:tr>
      <w:tr w14:paraId="49B19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E5919">
            <w:pPr>
              <w:pStyle w:val="14"/>
            </w:pPr>
            <w:r>
              <w:t>预算规模及资金用途</w:t>
            </w:r>
          </w:p>
        </w:tc>
        <w:tc>
          <w:tcPr>
            <w:tcW w:w="1276" w:type="dxa"/>
            <w:vAlign w:val="center"/>
          </w:tcPr>
          <w:p w14:paraId="19C101CA">
            <w:pPr>
              <w:pStyle w:val="14"/>
            </w:pPr>
            <w:r>
              <w:t>预算数</w:t>
            </w:r>
          </w:p>
        </w:tc>
        <w:tc>
          <w:tcPr>
            <w:tcW w:w="1332" w:type="dxa"/>
            <w:vAlign w:val="center"/>
          </w:tcPr>
          <w:p w14:paraId="6866184F">
            <w:pPr>
              <w:pStyle w:val="13"/>
            </w:pPr>
            <w:r>
              <w:t>2000.00</w:t>
            </w:r>
          </w:p>
        </w:tc>
        <w:tc>
          <w:tcPr>
            <w:tcW w:w="1587" w:type="dxa"/>
            <w:vAlign w:val="center"/>
          </w:tcPr>
          <w:p w14:paraId="66FE338D">
            <w:pPr>
              <w:pStyle w:val="14"/>
            </w:pPr>
            <w:r>
              <w:t>其中：财政    资金</w:t>
            </w:r>
          </w:p>
        </w:tc>
        <w:tc>
          <w:tcPr>
            <w:tcW w:w="1843" w:type="dxa"/>
            <w:vAlign w:val="center"/>
          </w:tcPr>
          <w:p w14:paraId="3BE30A87">
            <w:pPr>
              <w:pStyle w:val="13"/>
            </w:pPr>
            <w:r>
              <w:t>2000.00</w:t>
            </w:r>
          </w:p>
        </w:tc>
        <w:tc>
          <w:tcPr>
            <w:tcW w:w="1276" w:type="dxa"/>
            <w:vAlign w:val="center"/>
          </w:tcPr>
          <w:p w14:paraId="4ABA1AF9">
            <w:pPr>
              <w:pStyle w:val="14"/>
            </w:pPr>
            <w:r>
              <w:t>其他资金</w:t>
            </w:r>
          </w:p>
        </w:tc>
        <w:tc>
          <w:tcPr>
            <w:tcW w:w="1276" w:type="dxa"/>
            <w:vAlign w:val="center"/>
          </w:tcPr>
          <w:p w14:paraId="1ADF5184">
            <w:pPr>
              <w:pStyle w:val="13"/>
            </w:pPr>
            <w:r>
              <w:t xml:space="preserve"> </w:t>
            </w:r>
          </w:p>
        </w:tc>
      </w:tr>
      <w:tr w14:paraId="6F90B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DCD01"/>
        </w:tc>
        <w:tc>
          <w:tcPr>
            <w:tcW w:w="8589" w:type="dxa"/>
            <w:gridSpan w:val="6"/>
            <w:vAlign w:val="center"/>
          </w:tcPr>
          <w:p w14:paraId="6F03A77B">
            <w:pPr>
              <w:pStyle w:val="13"/>
            </w:pPr>
            <w:r>
              <w:t>用于艾滋病防治宣传费用</w:t>
            </w:r>
          </w:p>
        </w:tc>
      </w:tr>
      <w:tr w14:paraId="08D08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4FA09">
            <w:pPr>
              <w:pStyle w:val="14"/>
            </w:pPr>
            <w:r>
              <w:t>绩效目标</w:t>
            </w:r>
          </w:p>
        </w:tc>
        <w:tc>
          <w:tcPr>
            <w:tcW w:w="8589" w:type="dxa"/>
            <w:gridSpan w:val="6"/>
            <w:vAlign w:val="center"/>
          </w:tcPr>
          <w:p w14:paraId="7E234EC6">
            <w:pPr>
              <w:pStyle w:val="13"/>
            </w:pPr>
            <w:r>
              <w:t>1.加强重大传染病防控，提升艾滋病防治宣传</w:t>
            </w:r>
          </w:p>
        </w:tc>
      </w:tr>
    </w:tbl>
    <w:p w14:paraId="0222BE2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220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94E95C">
            <w:pPr>
              <w:pStyle w:val="14"/>
            </w:pPr>
            <w:r>
              <w:t>一级指标</w:t>
            </w:r>
          </w:p>
        </w:tc>
        <w:tc>
          <w:tcPr>
            <w:tcW w:w="1276" w:type="dxa"/>
            <w:vAlign w:val="center"/>
          </w:tcPr>
          <w:p w14:paraId="23ADF537">
            <w:pPr>
              <w:pStyle w:val="14"/>
            </w:pPr>
            <w:r>
              <w:t>二级指标</w:t>
            </w:r>
          </w:p>
        </w:tc>
        <w:tc>
          <w:tcPr>
            <w:tcW w:w="1332" w:type="dxa"/>
            <w:vAlign w:val="center"/>
          </w:tcPr>
          <w:p w14:paraId="460D6508">
            <w:pPr>
              <w:pStyle w:val="14"/>
            </w:pPr>
            <w:r>
              <w:t>三级指标</w:t>
            </w:r>
          </w:p>
        </w:tc>
        <w:tc>
          <w:tcPr>
            <w:tcW w:w="3430" w:type="dxa"/>
            <w:vAlign w:val="center"/>
          </w:tcPr>
          <w:p w14:paraId="655E5B7B">
            <w:pPr>
              <w:pStyle w:val="14"/>
            </w:pPr>
            <w:r>
              <w:t>绩效指标描述</w:t>
            </w:r>
          </w:p>
        </w:tc>
        <w:tc>
          <w:tcPr>
            <w:tcW w:w="2551" w:type="dxa"/>
            <w:vAlign w:val="center"/>
          </w:tcPr>
          <w:p w14:paraId="68A61630">
            <w:pPr>
              <w:pStyle w:val="14"/>
            </w:pPr>
            <w:r>
              <w:t>指标值</w:t>
            </w:r>
          </w:p>
        </w:tc>
      </w:tr>
      <w:tr w14:paraId="080BA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DEFE6">
            <w:pPr>
              <w:pStyle w:val="15"/>
            </w:pPr>
            <w:r>
              <w:t>产出指标</w:t>
            </w:r>
          </w:p>
        </w:tc>
        <w:tc>
          <w:tcPr>
            <w:tcW w:w="1276" w:type="dxa"/>
            <w:vAlign w:val="center"/>
          </w:tcPr>
          <w:p w14:paraId="54A4A512">
            <w:pPr>
              <w:pStyle w:val="13"/>
            </w:pPr>
            <w:r>
              <w:t>数量指标</w:t>
            </w:r>
          </w:p>
        </w:tc>
        <w:tc>
          <w:tcPr>
            <w:tcW w:w="1332" w:type="dxa"/>
            <w:vAlign w:val="center"/>
          </w:tcPr>
          <w:p w14:paraId="023B206E">
            <w:pPr>
              <w:pStyle w:val="13"/>
            </w:pPr>
            <w:r>
              <w:t>开展艾滋病防治宣传次数</w:t>
            </w:r>
          </w:p>
        </w:tc>
        <w:tc>
          <w:tcPr>
            <w:tcW w:w="3430" w:type="dxa"/>
            <w:vAlign w:val="center"/>
          </w:tcPr>
          <w:p w14:paraId="7DF74C9D">
            <w:pPr>
              <w:pStyle w:val="13"/>
            </w:pPr>
            <w:r>
              <w:t>开展艾滋病防治宣传次数</w:t>
            </w:r>
          </w:p>
        </w:tc>
        <w:tc>
          <w:tcPr>
            <w:tcW w:w="2551" w:type="dxa"/>
            <w:vAlign w:val="center"/>
          </w:tcPr>
          <w:p w14:paraId="52519C22">
            <w:pPr>
              <w:pStyle w:val="13"/>
            </w:pPr>
            <w:r>
              <w:t>1次</w:t>
            </w:r>
          </w:p>
        </w:tc>
      </w:tr>
      <w:tr w14:paraId="129B0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5567A1"/>
        </w:tc>
        <w:tc>
          <w:tcPr>
            <w:tcW w:w="1276" w:type="dxa"/>
            <w:vAlign w:val="center"/>
          </w:tcPr>
          <w:p w14:paraId="56C061C7">
            <w:pPr>
              <w:pStyle w:val="13"/>
            </w:pPr>
            <w:r>
              <w:t>质量指标</w:t>
            </w:r>
          </w:p>
        </w:tc>
        <w:tc>
          <w:tcPr>
            <w:tcW w:w="1332" w:type="dxa"/>
            <w:vAlign w:val="center"/>
          </w:tcPr>
          <w:p w14:paraId="79658F15">
            <w:pPr>
              <w:pStyle w:val="13"/>
            </w:pPr>
            <w:r>
              <w:t>艾滋病防治宣传费用支付合格率</w:t>
            </w:r>
          </w:p>
        </w:tc>
        <w:tc>
          <w:tcPr>
            <w:tcW w:w="3430" w:type="dxa"/>
            <w:vAlign w:val="center"/>
          </w:tcPr>
          <w:p w14:paraId="7BA9C8A5">
            <w:pPr>
              <w:pStyle w:val="13"/>
            </w:pPr>
            <w:r>
              <w:t>艾滋病防治宣传费用支付合格率</w:t>
            </w:r>
          </w:p>
        </w:tc>
        <w:tc>
          <w:tcPr>
            <w:tcW w:w="2551" w:type="dxa"/>
            <w:vAlign w:val="center"/>
          </w:tcPr>
          <w:p w14:paraId="79475A3F">
            <w:pPr>
              <w:pStyle w:val="13"/>
            </w:pPr>
            <w:r>
              <w:t>≥90%</w:t>
            </w:r>
          </w:p>
        </w:tc>
      </w:tr>
      <w:tr w14:paraId="1BA49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0E2A5"/>
        </w:tc>
        <w:tc>
          <w:tcPr>
            <w:tcW w:w="1276" w:type="dxa"/>
            <w:vAlign w:val="center"/>
          </w:tcPr>
          <w:p w14:paraId="46727F54">
            <w:pPr>
              <w:pStyle w:val="13"/>
            </w:pPr>
            <w:r>
              <w:t>时效指标</w:t>
            </w:r>
          </w:p>
        </w:tc>
        <w:tc>
          <w:tcPr>
            <w:tcW w:w="1332" w:type="dxa"/>
            <w:vAlign w:val="center"/>
          </w:tcPr>
          <w:p w14:paraId="6ADFFD46">
            <w:pPr>
              <w:pStyle w:val="13"/>
            </w:pPr>
            <w:r>
              <w:t>艾滋病防治宣传完成期限</w:t>
            </w:r>
          </w:p>
        </w:tc>
        <w:tc>
          <w:tcPr>
            <w:tcW w:w="3430" w:type="dxa"/>
            <w:vAlign w:val="center"/>
          </w:tcPr>
          <w:p w14:paraId="2CF45DA8">
            <w:pPr>
              <w:pStyle w:val="13"/>
            </w:pPr>
            <w:r>
              <w:t>艾滋病防治宣传完成期限</w:t>
            </w:r>
          </w:p>
        </w:tc>
        <w:tc>
          <w:tcPr>
            <w:tcW w:w="2551" w:type="dxa"/>
            <w:vAlign w:val="center"/>
          </w:tcPr>
          <w:p w14:paraId="09DBB9C6">
            <w:pPr>
              <w:pStyle w:val="13"/>
            </w:pPr>
            <w:r>
              <w:t>2026年12月31日前</w:t>
            </w:r>
          </w:p>
        </w:tc>
      </w:tr>
      <w:tr w14:paraId="38261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2F9EC"/>
        </w:tc>
        <w:tc>
          <w:tcPr>
            <w:tcW w:w="1276" w:type="dxa"/>
            <w:vAlign w:val="center"/>
          </w:tcPr>
          <w:p w14:paraId="1C17838A">
            <w:pPr>
              <w:pStyle w:val="13"/>
            </w:pPr>
            <w:r>
              <w:t>成本指标</w:t>
            </w:r>
          </w:p>
        </w:tc>
        <w:tc>
          <w:tcPr>
            <w:tcW w:w="1332" w:type="dxa"/>
            <w:vAlign w:val="center"/>
          </w:tcPr>
          <w:p w14:paraId="63966361">
            <w:pPr>
              <w:pStyle w:val="13"/>
            </w:pPr>
            <w:r>
              <w:t>艾滋病防治宣传费用</w:t>
            </w:r>
          </w:p>
        </w:tc>
        <w:tc>
          <w:tcPr>
            <w:tcW w:w="3430" w:type="dxa"/>
            <w:vAlign w:val="center"/>
          </w:tcPr>
          <w:p w14:paraId="37822703">
            <w:pPr>
              <w:pStyle w:val="13"/>
            </w:pPr>
            <w:r>
              <w:t>艾滋病防治宣传费用</w:t>
            </w:r>
          </w:p>
        </w:tc>
        <w:tc>
          <w:tcPr>
            <w:tcW w:w="2551" w:type="dxa"/>
            <w:vAlign w:val="center"/>
          </w:tcPr>
          <w:p w14:paraId="43CB3238">
            <w:pPr>
              <w:pStyle w:val="13"/>
            </w:pPr>
            <w:r>
              <w:t>2000元</w:t>
            </w:r>
          </w:p>
        </w:tc>
      </w:tr>
      <w:tr w14:paraId="28698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09B4C">
            <w:pPr>
              <w:pStyle w:val="15"/>
            </w:pPr>
            <w:r>
              <w:t>效益指标</w:t>
            </w:r>
          </w:p>
        </w:tc>
        <w:tc>
          <w:tcPr>
            <w:tcW w:w="1276" w:type="dxa"/>
            <w:vAlign w:val="center"/>
          </w:tcPr>
          <w:p w14:paraId="589297E3">
            <w:pPr>
              <w:pStyle w:val="13"/>
            </w:pPr>
            <w:r>
              <w:t>社会效益指标</w:t>
            </w:r>
          </w:p>
        </w:tc>
        <w:tc>
          <w:tcPr>
            <w:tcW w:w="1332" w:type="dxa"/>
            <w:vAlign w:val="center"/>
          </w:tcPr>
          <w:p w14:paraId="4BF7C366">
            <w:pPr>
              <w:pStyle w:val="13"/>
            </w:pPr>
            <w:r>
              <w:t>提升艾滋病防治宣传，加强危险因素控制</w:t>
            </w:r>
          </w:p>
        </w:tc>
        <w:tc>
          <w:tcPr>
            <w:tcW w:w="3430" w:type="dxa"/>
            <w:vAlign w:val="center"/>
          </w:tcPr>
          <w:p w14:paraId="65776062">
            <w:pPr>
              <w:pStyle w:val="13"/>
            </w:pPr>
            <w:r>
              <w:t>提升艾滋病防治宣传，加强危险因素控制</w:t>
            </w:r>
          </w:p>
        </w:tc>
        <w:tc>
          <w:tcPr>
            <w:tcW w:w="2551" w:type="dxa"/>
            <w:vAlign w:val="center"/>
          </w:tcPr>
          <w:p w14:paraId="11457239">
            <w:pPr>
              <w:pStyle w:val="13"/>
            </w:pPr>
            <w:r>
              <w:t>效果明显</w:t>
            </w:r>
          </w:p>
        </w:tc>
      </w:tr>
      <w:tr w14:paraId="7426A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43ED3E">
            <w:pPr>
              <w:pStyle w:val="15"/>
            </w:pPr>
            <w:r>
              <w:t>满意度指标</w:t>
            </w:r>
          </w:p>
        </w:tc>
        <w:tc>
          <w:tcPr>
            <w:tcW w:w="1276" w:type="dxa"/>
            <w:vAlign w:val="center"/>
          </w:tcPr>
          <w:p w14:paraId="15D61850">
            <w:pPr>
              <w:pStyle w:val="13"/>
            </w:pPr>
            <w:r>
              <w:t>服务对象满意度指标</w:t>
            </w:r>
          </w:p>
        </w:tc>
        <w:tc>
          <w:tcPr>
            <w:tcW w:w="1332" w:type="dxa"/>
            <w:vAlign w:val="center"/>
          </w:tcPr>
          <w:p w14:paraId="7EE7613A">
            <w:pPr>
              <w:pStyle w:val="13"/>
            </w:pPr>
            <w:r>
              <w:t>居民满意度</w:t>
            </w:r>
          </w:p>
        </w:tc>
        <w:tc>
          <w:tcPr>
            <w:tcW w:w="3430" w:type="dxa"/>
            <w:vAlign w:val="center"/>
          </w:tcPr>
          <w:p w14:paraId="7D42C147">
            <w:pPr>
              <w:pStyle w:val="13"/>
            </w:pPr>
            <w:r>
              <w:t>居民满意度</w:t>
            </w:r>
          </w:p>
        </w:tc>
        <w:tc>
          <w:tcPr>
            <w:tcW w:w="2551" w:type="dxa"/>
            <w:vAlign w:val="center"/>
          </w:tcPr>
          <w:p w14:paraId="463EC280">
            <w:pPr>
              <w:pStyle w:val="13"/>
            </w:pPr>
            <w:r>
              <w:t>≥90%</w:t>
            </w:r>
          </w:p>
        </w:tc>
      </w:tr>
    </w:tbl>
    <w:p w14:paraId="15484341">
      <w:pPr>
        <w:sectPr>
          <w:pgSz w:w="11900" w:h="16840"/>
          <w:pgMar w:top="1984" w:right="1304" w:bottom="1134" w:left="1304" w:header="720" w:footer="720" w:gutter="0"/>
          <w:cols w:space="720" w:num="1"/>
        </w:sectPr>
      </w:pPr>
    </w:p>
    <w:p w14:paraId="2FD5C5E3">
      <w:pPr>
        <w:spacing w:before="0" w:after="0" w:line="240" w:lineRule="auto"/>
        <w:ind w:firstLine="0"/>
        <w:jc w:val="center"/>
        <w:outlineLvl w:val="9"/>
      </w:pPr>
      <w:r>
        <w:rPr>
          <w:rFonts w:ascii="方正仿宋_GBK" w:hAnsi="方正仿宋_GBK" w:eastAsia="方正仿宋_GBK" w:cs="方正仿宋_GBK"/>
          <w:sz w:val="28"/>
        </w:rPr>
        <w:t xml:space="preserve"> </w:t>
      </w:r>
    </w:p>
    <w:p w14:paraId="656888EA">
      <w:pPr>
        <w:spacing w:before="0" w:after="0"/>
        <w:ind w:firstLine="560"/>
        <w:jc w:val="left"/>
        <w:outlineLvl w:val="3"/>
      </w:pPr>
      <w:bookmarkStart w:id="238" w:name="_Toc_4_4_0000000239"/>
      <w:r>
        <w:rPr>
          <w:rFonts w:ascii="方正仿宋_GBK" w:hAnsi="方正仿宋_GBK" w:eastAsia="方正仿宋_GBK" w:cs="方正仿宋_GBK"/>
          <w:sz w:val="28"/>
        </w:rPr>
        <w:t>233.重大公共卫生服务补助资金-妇幼卫生监测（津财社指[2025]64号）2025年中央绩效目标表</w:t>
      </w:r>
      <w:bookmarkEnd w:id="23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8AC6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ACA4ACE">
            <w:pPr>
              <w:pStyle w:val="12"/>
            </w:pPr>
            <w:r>
              <w:t>368220天津市滨海新区寨上街社区卫生服务中心</w:t>
            </w:r>
          </w:p>
        </w:tc>
        <w:tc>
          <w:tcPr>
            <w:tcW w:w="1276" w:type="dxa"/>
            <w:tcBorders>
              <w:top w:val="single" w:color="FFFFFF" w:sz="6" w:space="0"/>
              <w:left w:val="single" w:color="FFFFFF" w:sz="6" w:space="0"/>
              <w:right w:val="single" w:color="FFFFFF" w:sz="6" w:space="0"/>
            </w:tcBorders>
            <w:vAlign w:val="center"/>
          </w:tcPr>
          <w:p w14:paraId="0C7917B8">
            <w:pPr>
              <w:pStyle w:val="11"/>
            </w:pPr>
            <w:r>
              <w:t>单位：元</w:t>
            </w:r>
          </w:p>
        </w:tc>
      </w:tr>
      <w:tr w14:paraId="42B38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3F4700">
            <w:pPr>
              <w:pStyle w:val="14"/>
            </w:pPr>
            <w:r>
              <w:t>项目名称</w:t>
            </w:r>
          </w:p>
        </w:tc>
        <w:tc>
          <w:tcPr>
            <w:tcW w:w="8589" w:type="dxa"/>
            <w:gridSpan w:val="6"/>
            <w:vAlign w:val="center"/>
          </w:tcPr>
          <w:p w14:paraId="78BD7F10">
            <w:pPr>
              <w:pStyle w:val="13"/>
            </w:pPr>
            <w:r>
              <w:t>重大公共卫生服务补助资金-妇幼卫生监测（津财社指[2025]64号）2025年中央</w:t>
            </w:r>
          </w:p>
        </w:tc>
      </w:tr>
      <w:tr w14:paraId="19F1C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25227">
            <w:pPr>
              <w:pStyle w:val="14"/>
            </w:pPr>
            <w:r>
              <w:t>预算规模及资金用途</w:t>
            </w:r>
          </w:p>
        </w:tc>
        <w:tc>
          <w:tcPr>
            <w:tcW w:w="1276" w:type="dxa"/>
            <w:vAlign w:val="center"/>
          </w:tcPr>
          <w:p w14:paraId="16BF3989">
            <w:pPr>
              <w:pStyle w:val="14"/>
            </w:pPr>
            <w:r>
              <w:t>预算数</w:t>
            </w:r>
          </w:p>
        </w:tc>
        <w:tc>
          <w:tcPr>
            <w:tcW w:w="1332" w:type="dxa"/>
            <w:vAlign w:val="center"/>
          </w:tcPr>
          <w:p w14:paraId="29717E56">
            <w:pPr>
              <w:pStyle w:val="13"/>
            </w:pPr>
            <w:r>
              <w:t>505.00</w:t>
            </w:r>
          </w:p>
        </w:tc>
        <w:tc>
          <w:tcPr>
            <w:tcW w:w="1587" w:type="dxa"/>
            <w:vAlign w:val="center"/>
          </w:tcPr>
          <w:p w14:paraId="4343F1E7">
            <w:pPr>
              <w:pStyle w:val="14"/>
            </w:pPr>
            <w:r>
              <w:t>其中：财政    资金</w:t>
            </w:r>
          </w:p>
        </w:tc>
        <w:tc>
          <w:tcPr>
            <w:tcW w:w="1843" w:type="dxa"/>
            <w:vAlign w:val="center"/>
          </w:tcPr>
          <w:p w14:paraId="11F9789D">
            <w:pPr>
              <w:pStyle w:val="13"/>
            </w:pPr>
            <w:r>
              <w:t>505.00</w:t>
            </w:r>
          </w:p>
        </w:tc>
        <w:tc>
          <w:tcPr>
            <w:tcW w:w="1276" w:type="dxa"/>
            <w:vAlign w:val="center"/>
          </w:tcPr>
          <w:p w14:paraId="5754E128">
            <w:pPr>
              <w:pStyle w:val="14"/>
            </w:pPr>
            <w:r>
              <w:t>其他资金</w:t>
            </w:r>
          </w:p>
        </w:tc>
        <w:tc>
          <w:tcPr>
            <w:tcW w:w="1276" w:type="dxa"/>
            <w:vAlign w:val="center"/>
          </w:tcPr>
          <w:p w14:paraId="2F645EFD">
            <w:pPr>
              <w:pStyle w:val="13"/>
            </w:pPr>
            <w:r>
              <w:t xml:space="preserve"> </w:t>
            </w:r>
          </w:p>
        </w:tc>
      </w:tr>
      <w:tr w14:paraId="34C5E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DB732A"/>
        </w:tc>
        <w:tc>
          <w:tcPr>
            <w:tcW w:w="8589" w:type="dxa"/>
            <w:gridSpan w:val="6"/>
            <w:vAlign w:val="center"/>
          </w:tcPr>
          <w:p w14:paraId="647D37E7">
            <w:pPr>
              <w:pStyle w:val="13"/>
            </w:pPr>
            <w:r>
              <w:t>用于妇幼卫生监测宣传费用</w:t>
            </w:r>
          </w:p>
        </w:tc>
      </w:tr>
      <w:tr w14:paraId="12700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C88F0">
            <w:pPr>
              <w:pStyle w:val="14"/>
            </w:pPr>
            <w:r>
              <w:t>绩效目标</w:t>
            </w:r>
          </w:p>
        </w:tc>
        <w:tc>
          <w:tcPr>
            <w:tcW w:w="8589" w:type="dxa"/>
            <w:gridSpan w:val="6"/>
            <w:vAlign w:val="center"/>
          </w:tcPr>
          <w:p w14:paraId="309902D4">
            <w:pPr>
              <w:pStyle w:val="13"/>
            </w:pPr>
            <w:r>
              <w:t>1.通过对妇幼卫生监测进行宣传，购置并制作宣传印刷材料，提高妇幼卫生监测宣传效果。</w:t>
            </w:r>
          </w:p>
        </w:tc>
      </w:tr>
    </w:tbl>
    <w:p w14:paraId="58D7379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0E09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6DA4EE">
            <w:pPr>
              <w:pStyle w:val="14"/>
            </w:pPr>
            <w:r>
              <w:t>一级指标</w:t>
            </w:r>
          </w:p>
        </w:tc>
        <w:tc>
          <w:tcPr>
            <w:tcW w:w="1276" w:type="dxa"/>
            <w:vAlign w:val="center"/>
          </w:tcPr>
          <w:p w14:paraId="54E74CDC">
            <w:pPr>
              <w:pStyle w:val="14"/>
            </w:pPr>
            <w:r>
              <w:t>二级指标</w:t>
            </w:r>
          </w:p>
        </w:tc>
        <w:tc>
          <w:tcPr>
            <w:tcW w:w="1332" w:type="dxa"/>
            <w:vAlign w:val="center"/>
          </w:tcPr>
          <w:p w14:paraId="5944B332">
            <w:pPr>
              <w:pStyle w:val="14"/>
            </w:pPr>
            <w:r>
              <w:t>三级指标</w:t>
            </w:r>
          </w:p>
        </w:tc>
        <w:tc>
          <w:tcPr>
            <w:tcW w:w="3430" w:type="dxa"/>
            <w:vAlign w:val="center"/>
          </w:tcPr>
          <w:p w14:paraId="71BB85E0">
            <w:pPr>
              <w:pStyle w:val="14"/>
            </w:pPr>
            <w:r>
              <w:t>绩效指标描述</w:t>
            </w:r>
          </w:p>
        </w:tc>
        <w:tc>
          <w:tcPr>
            <w:tcW w:w="2551" w:type="dxa"/>
            <w:vAlign w:val="center"/>
          </w:tcPr>
          <w:p w14:paraId="120BCEBF">
            <w:pPr>
              <w:pStyle w:val="14"/>
            </w:pPr>
            <w:r>
              <w:t>指标值</w:t>
            </w:r>
          </w:p>
        </w:tc>
      </w:tr>
      <w:tr w14:paraId="6AD0C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01940">
            <w:pPr>
              <w:pStyle w:val="15"/>
            </w:pPr>
            <w:r>
              <w:t>产出指标</w:t>
            </w:r>
          </w:p>
        </w:tc>
        <w:tc>
          <w:tcPr>
            <w:tcW w:w="1276" w:type="dxa"/>
            <w:vAlign w:val="center"/>
          </w:tcPr>
          <w:p w14:paraId="7D9B0CB1">
            <w:pPr>
              <w:pStyle w:val="13"/>
            </w:pPr>
            <w:r>
              <w:t>数量指标</w:t>
            </w:r>
          </w:p>
        </w:tc>
        <w:tc>
          <w:tcPr>
            <w:tcW w:w="1332" w:type="dxa"/>
            <w:vAlign w:val="center"/>
          </w:tcPr>
          <w:p w14:paraId="447B0046">
            <w:pPr>
              <w:pStyle w:val="13"/>
            </w:pPr>
            <w:r>
              <w:t>宣传品制作数量</w:t>
            </w:r>
          </w:p>
        </w:tc>
        <w:tc>
          <w:tcPr>
            <w:tcW w:w="3430" w:type="dxa"/>
            <w:vAlign w:val="center"/>
          </w:tcPr>
          <w:p w14:paraId="731A808D">
            <w:pPr>
              <w:pStyle w:val="13"/>
            </w:pPr>
            <w:r>
              <w:t>宣传品制作数量</w:t>
            </w:r>
          </w:p>
        </w:tc>
        <w:tc>
          <w:tcPr>
            <w:tcW w:w="2551" w:type="dxa"/>
            <w:vAlign w:val="center"/>
          </w:tcPr>
          <w:p w14:paraId="5311906A">
            <w:pPr>
              <w:pStyle w:val="13"/>
            </w:pPr>
            <w:r>
              <w:t>≥10件</w:t>
            </w:r>
          </w:p>
        </w:tc>
      </w:tr>
      <w:tr w14:paraId="2EEB7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0272E"/>
        </w:tc>
        <w:tc>
          <w:tcPr>
            <w:tcW w:w="1276" w:type="dxa"/>
            <w:vAlign w:val="center"/>
          </w:tcPr>
          <w:p w14:paraId="7CB6E029">
            <w:pPr>
              <w:pStyle w:val="13"/>
            </w:pPr>
            <w:r>
              <w:t>质量指标</w:t>
            </w:r>
          </w:p>
        </w:tc>
        <w:tc>
          <w:tcPr>
            <w:tcW w:w="1332" w:type="dxa"/>
            <w:vAlign w:val="center"/>
          </w:tcPr>
          <w:p w14:paraId="229B208D">
            <w:pPr>
              <w:pStyle w:val="13"/>
            </w:pPr>
            <w:r>
              <w:t>宣传材料质量验收合格率</w:t>
            </w:r>
          </w:p>
        </w:tc>
        <w:tc>
          <w:tcPr>
            <w:tcW w:w="3430" w:type="dxa"/>
            <w:vAlign w:val="center"/>
          </w:tcPr>
          <w:p w14:paraId="40039271">
            <w:pPr>
              <w:pStyle w:val="13"/>
            </w:pPr>
            <w:r>
              <w:t>宣传材料质量验收合格率</w:t>
            </w:r>
          </w:p>
        </w:tc>
        <w:tc>
          <w:tcPr>
            <w:tcW w:w="2551" w:type="dxa"/>
            <w:vAlign w:val="center"/>
          </w:tcPr>
          <w:p w14:paraId="1CC365E5">
            <w:pPr>
              <w:pStyle w:val="13"/>
            </w:pPr>
            <w:r>
              <w:t>≥90%</w:t>
            </w:r>
          </w:p>
        </w:tc>
      </w:tr>
      <w:tr w14:paraId="18B5F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647510"/>
        </w:tc>
        <w:tc>
          <w:tcPr>
            <w:tcW w:w="1276" w:type="dxa"/>
            <w:vAlign w:val="center"/>
          </w:tcPr>
          <w:p w14:paraId="1843F71E">
            <w:pPr>
              <w:pStyle w:val="13"/>
            </w:pPr>
            <w:r>
              <w:t>时效指标</w:t>
            </w:r>
          </w:p>
        </w:tc>
        <w:tc>
          <w:tcPr>
            <w:tcW w:w="1332" w:type="dxa"/>
            <w:vAlign w:val="center"/>
          </w:tcPr>
          <w:p w14:paraId="7C80E2C2">
            <w:pPr>
              <w:pStyle w:val="13"/>
            </w:pPr>
            <w:r>
              <w:t>宣传活动开展完成期限</w:t>
            </w:r>
          </w:p>
        </w:tc>
        <w:tc>
          <w:tcPr>
            <w:tcW w:w="3430" w:type="dxa"/>
            <w:vAlign w:val="center"/>
          </w:tcPr>
          <w:p w14:paraId="1F2979F4">
            <w:pPr>
              <w:pStyle w:val="13"/>
            </w:pPr>
            <w:r>
              <w:t>宣传活动开展完成期限</w:t>
            </w:r>
          </w:p>
        </w:tc>
        <w:tc>
          <w:tcPr>
            <w:tcW w:w="2551" w:type="dxa"/>
            <w:vAlign w:val="center"/>
          </w:tcPr>
          <w:p w14:paraId="0F5340B3">
            <w:pPr>
              <w:pStyle w:val="13"/>
            </w:pPr>
            <w:r>
              <w:t>2026年12月31日前</w:t>
            </w:r>
          </w:p>
        </w:tc>
      </w:tr>
      <w:tr w14:paraId="03585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F389"/>
        </w:tc>
        <w:tc>
          <w:tcPr>
            <w:tcW w:w="1276" w:type="dxa"/>
            <w:vAlign w:val="center"/>
          </w:tcPr>
          <w:p w14:paraId="026304D1">
            <w:pPr>
              <w:pStyle w:val="13"/>
            </w:pPr>
            <w:r>
              <w:t>成本指标</w:t>
            </w:r>
          </w:p>
        </w:tc>
        <w:tc>
          <w:tcPr>
            <w:tcW w:w="1332" w:type="dxa"/>
            <w:vAlign w:val="center"/>
          </w:tcPr>
          <w:p w14:paraId="7AFFF420">
            <w:pPr>
              <w:pStyle w:val="13"/>
            </w:pPr>
            <w:r>
              <w:t>宣传品制作成本</w:t>
            </w:r>
          </w:p>
        </w:tc>
        <w:tc>
          <w:tcPr>
            <w:tcW w:w="3430" w:type="dxa"/>
            <w:vAlign w:val="center"/>
          </w:tcPr>
          <w:p w14:paraId="3ABA723C">
            <w:pPr>
              <w:pStyle w:val="13"/>
            </w:pPr>
            <w:r>
              <w:t>宣传品制作成本</w:t>
            </w:r>
          </w:p>
        </w:tc>
        <w:tc>
          <w:tcPr>
            <w:tcW w:w="2551" w:type="dxa"/>
            <w:vAlign w:val="center"/>
          </w:tcPr>
          <w:p w14:paraId="4FC5CCCD">
            <w:pPr>
              <w:pStyle w:val="13"/>
            </w:pPr>
            <w:r>
              <w:t>505元</w:t>
            </w:r>
          </w:p>
        </w:tc>
      </w:tr>
      <w:tr w14:paraId="5ACC8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F97988">
            <w:pPr>
              <w:pStyle w:val="15"/>
            </w:pPr>
            <w:r>
              <w:t>效益指标</w:t>
            </w:r>
          </w:p>
        </w:tc>
        <w:tc>
          <w:tcPr>
            <w:tcW w:w="1276" w:type="dxa"/>
            <w:vAlign w:val="center"/>
          </w:tcPr>
          <w:p w14:paraId="7D7FC0E7">
            <w:pPr>
              <w:pStyle w:val="13"/>
            </w:pPr>
            <w:r>
              <w:t>社会效益指标</w:t>
            </w:r>
          </w:p>
        </w:tc>
        <w:tc>
          <w:tcPr>
            <w:tcW w:w="1332" w:type="dxa"/>
            <w:vAlign w:val="center"/>
          </w:tcPr>
          <w:p w14:paraId="251F96B1">
            <w:pPr>
              <w:pStyle w:val="13"/>
            </w:pPr>
            <w:r>
              <w:t>提高妇幼卫生监测宣传效果</w:t>
            </w:r>
          </w:p>
        </w:tc>
        <w:tc>
          <w:tcPr>
            <w:tcW w:w="3430" w:type="dxa"/>
            <w:vAlign w:val="center"/>
          </w:tcPr>
          <w:p w14:paraId="7A3AAAA6">
            <w:pPr>
              <w:pStyle w:val="13"/>
            </w:pPr>
            <w:r>
              <w:t>提高妇幼卫生监测宣传效果</w:t>
            </w:r>
          </w:p>
        </w:tc>
        <w:tc>
          <w:tcPr>
            <w:tcW w:w="2551" w:type="dxa"/>
            <w:vAlign w:val="center"/>
          </w:tcPr>
          <w:p w14:paraId="1CF0AF29">
            <w:pPr>
              <w:pStyle w:val="13"/>
            </w:pPr>
            <w:r>
              <w:t>效果显著</w:t>
            </w:r>
          </w:p>
        </w:tc>
      </w:tr>
      <w:tr w14:paraId="71864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35C64B">
            <w:pPr>
              <w:pStyle w:val="15"/>
            </w:pPr>
            <w:r>
              <w:t>满意度指标</w:t>
            </w:r>
          </w:p>
        </w:tc>
        <w:tc>
          <w:tcPr>
            <w:tcW w:w="1276" w:type="dxa"/>
            <w:vAlign w:val="center"/>
          </w:tcPr>
          <w:p w14:paraId="76CDC6E6">
            <w:pPr>
              <w:pStyle w:val="13"/>
            </w:pPr>
            <w:r>
              <w:t>服务对象满意度指标</w:t>
            </w:r>
          </w:p>
        </w:tc>
        <w:tc>
          <w:tcPr>
            <w:tcW w:w="1332" w:type="dxa"/>
            <w:vAlign w:val="center"/>
          </w:tcPr>
          <w:p w14:paraId="2F4D2202">
            <w:pPr>
              <w:pStyle w:val="13"/>
            </w:pPr>
            <w:r>
              <w:t>居民满意度</w:t>
            </w:r>
          </w:p>
        </w:tc>
        <w:tc>
          <w:tcPr>
            <w:tcW w:w="3430" w:type="dxa"/>
            <w:vAlign w:val="center"/>
          </w:tcPr>
          <w:p w14:paraId="09764BAE">
            <w:pPr>
              <w:pStyle w:val="13"/>
            </w:pPr>
            <w:r>
              <w:t>居民满意度</w:t>
            </w:r>
          </w:p>
        </w:tc>
        <w:tc>
          <w:tcPr>
            <w:tcW w:w="2551" w:type="dxa"/>
            <w:vAlign w:val="center"/>
          </w:tcPr>
          <w:p w14:paraId="710041BD">
            <w:pPr>
              <w:pStyle w:val="13"/>
            </w:pPr>
            <w:r>
              <w:t>≥90%</w:t>
            </w:r>
          </w:p>
        </w:tc>
      </w:tr>
    </w:tbl>
    <w:p w14:paraId="16496B04">
      <w:pPr>
        <w:sectPr>
          <w:pgSz w:w="11900" w:h="16840"/>
          <w:pgMar w:top="1984" w:right="1304" w:bottom="1134" w:left="1304" w:header="720" w:footer="720" w:gutter="0"/>
          <w:cols w:space="720" w:num="1"/>
        </w:sectPr>
      </w:pPr>
    </w:p>
    <w:p w14:paraId="1BCE611F">
      <w:pPr>
        <w:spacing w:before="0" w:after="0" w:line="240" w:lineRule="auto"/>
        <w:ind w:firstLine="0"/>
        <w:jc w:val="center"/>
        <w:outlineLvl w:val="9"/>
      </w:pPr>
      <w:r>
        <w:rPr>
          <w:rFonts w:ascii="方正仿宋_GBK" w:hAnsi="方正仿宋_GBK" w:eastAsia="方正仿宋_GBK" w:cs="方正仿宋_GBK"/>
          <w:sz w:val="28"/>
        </w:rPr>
        <w:t xml:space="preserve"> </w:t>
      </w:r>
    </w:p>
    <w:p w14:paraId="401EC3DF">
      <w:pPr>
        <w:spacing w:before="0" w:after="0"/>
        <w:ind w:firstLine="560"/>
        <w:jc w:val="left"/>
        <w:outlineLvl w:val="3"/>
      </w:pPr>
      <w:bookmarkStart w:id="239" w:name="_Toc_4_4_0000000240"/>
      <w:r>
        <w:rPr>
          <w:rFonts w:ascii="方正仿宋_GBK" w:hAnsi="方正仿宋_GBK" w:eastAsia="方正仿宋_GBK" w:cs="方正仿宋_GBK"/>
          <w:sz w:val="28"/>
        </w:rPr>
        <w:t>234.2026年基本公共卫生服务补助资金-区级绩效目标表</w:t>
      </w:r>
      <w:bookmarkEnd w:id="23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D25D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F1D771">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6295C618">
            <w:pPr>
              <w:pStyle w:val="11"/>
            </w:pPr>
            <w:r>
              <w:t>单位：元</w:t>
            </w:r>
          </w:p>
        </w:tc>
      </w:tr>
      <w:tr w14:paraId="74FB8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007E21C8">
            <w:pPr>
              <w:pStyle w:val="14"/>
            </w:pPr>
            <w:r>
              <w:t>项目名称</w:t>
            </w:r>
          </w:p>
        </w:tc>
        <w:tc>
          <w:tcPr>
            <w:tcW w:w="8589" w:type="dxa"/>
            <w:gridSpan w:val="6"/>
            <w:vAlign w:val="center"/>
          </w:tcPr>
          <w:p w14:paraId="4EDE506E">
            <w:pPr>
              <w:pStyle w:val="13"/>
            </w:pPr>
            <w:r>
              <w:t>2026年基本公共卫生服务补助资金-区级</w:t>
            </w:r>
          </w:p>
        </w:tc>
      </w:tr>
      <w:tr w14:paraId="71314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F2DFA8">
            <w:pPr>
              <w:pStyle w:val="14"/>
            </w:pPr>
            <w:r>
              <w:t>预算规模及资金用途</w:t>
            </w:r>
          </w:p>
        </w:tc>
        <w:tc>
          <w:tcPr>
            <w:tcW w:w="1276" w:type="dxa"/>
            <w:vAlign w:val="center"/>
          </w:tcPr>
          <w:p w14:paraId="7F619438">
            <w:pPr>
              <w:pStyle w:val="14"/>
            </w:pPr>
            <w:r>
              <w:t>预算数</w:t>
            </w:r>
          </w:p>
        </w:tc>
        <w:tc>
          <w:tcPr>
            <w:tcW w:w="1332" w:type="dxa"/>
            <w:vAlign w:val="center"/>
          </w:tcPr>
          <w:p w14:paraId="0A5B8E13">
            <w:pPr>
              <w:pStyle w:val="13"/>
            </w:pPr>
            <w:r>
              <w:t>739000.00</w:t>
            </w:r>
          </w:p>
        </w:tc>
        <w:tc>
          <w:tcPr>
            <w:tcW w:w="1587" w:type="dxa"/>
            <w:vAlign w:val="center"/>
          </w:tcPr>
          <w:p w14:paraId="3FFA844B">
            <w:pPr>
              <w:pStyle w:val="14"/>
            </w:pPr>
            <w:r>
              <w:t>其中：财政    资金</w:t>
            </w:r>
          </w:p>
        </w:tc>
        <w:tc>
          <w:tcPr>
            <w:tcW w:w="1843" w:type="dxa"/>
            <w:vAlign w:val="center"/>
          </w:tcPr>
          <w:p w14:paraId="4D1DE769">
            <w:pPr>
              <w:pStyle w:val="13"/>
            </w:pPr>
            <w:r>
              <w:t>739000.00</w:t>
            </w:r>
          </w:p>
        </w:tc>
        <w:tc>
          <w:tcPr>
            <w:tcW w:w="1276" w:type="dxa"/>
            <w:vAlign w:val="center"/>
          </w:tcPr>
          <w:p w14:paraId="50605484">
            <w:pPr>
              <w:pStyle w:val="14"/>
            </w:pPr>
            <w:r>
              <w:t>其他资金</w:t>
            </w:r>
          </w:p>
        </w:tc>
        <w:tc>
          <w:tcPr>
            <w:tcW w:w="1276" w:type="dxa"/>
            <w:vAlign w:val="center"/>
          </w:tcPr>
          <w:p w14:paraId="3EB4D9AB">
            <w:pPr>
              <w:pStyle w:val="13"/>
            </w:pPr>
            <w:r>
              <w:t xml:space="preserve"> </w:t>
            </w:r>
          </w:p>
        </w:tc>
      </w:tr>
      <w:tr w14:paraId="77945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AC836A"/>
        </w:tc>
        <w:tc>
          <w:tcPr>
            <w:tcW w:w="8589" w:type="dxa"/>
            <w:gridSpan w:val="6"/>
            <w:vAlign w:val="center"/>
          </w:tcPr>
          <w:p w14:paraId="04DE12AD">
            <w:pPr>
              <w:pStyle w:val="13"/>
            </w:pPr>
            <w:r>
              <w:t>通过开展基本公共卫生工作，为辖区居民进行慢病管理、老年人查体、家庭医生签约服务，提升居民健康管理。</w:t>
            </w:r>
          </w:p>
        </w:tc>
      </w:tr>
      <w:tr w14:paraId="3A248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CB59C">
            <w:pPr>
              <w:pStyle w:val="14"/>
            </w:pPr>
            <w:r>
              <w:t>绩效目标</w:t>
            </w:r>
          </w:p>
        </w:tc>
        <w:tc>
          <w:tcPr>
            <w:tcW w:w="8589" w:type="dxa"/>
            <w:gridSpan w:val="6"/>
            <w:vAlign w:val="center"/>
          </w:tcPr>
          <w:p w14:paraId="49A9E880">
            <w:pPr>
              <w:pStyle w:val="13"/>
            </w:pPr>
            <w:r>
              <w:t>1.通过开展基本公共卫生工作，为辖区居民进行慢病管理、老年人查体、家庭医生签约服务，提升居民健康管理。</w:t>
            </w:r>
          </w:p>
        </w:tc>
      </w:tr>
    </w:tbl>
    <w:p w14:paraId="1F2302A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191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3442E">
            <w:pPr>
              <w:pStyle w:val="14"/>
            </w:pPr>
            <w:r>
              <w:t>一级指标</w:t>
            </w:r>
          </w:p>
        </w:tc>
        <w:tc>
          <w:tcPr>
            <w:tcW w:w="1276" w:type="dxa"/>
            <w:vAlign w:val="center"/>
          </w:tcPr>
          <w:p w14:paraId="04802C8D">
            <w:pPr>
              <w:pStyle w:val="14"/>
            </w:pPr>
            <w:r>
              <w:t>二级指标</w:t>
            </w:r>
          </w:p>
        </w:tc>
        <w:tc>
          <w:tcPr>
            <w:tcW w:w="1332" w:type="dxa"/>
            <w:vAlign w:val="center"/>
          </w:tcPr>
          <w:p w14:paraId="151FE21B">
            <w:pPr>
              <w:pStyle w:val="14"/>
            </w:pPr>
            <w:r>
              <w:t>三级指标</w:t>
            </w:r>
          </w:p>
        </w:tc>
        <w:tc>
          <w:tcPr>
            <w:tcW w:w="3430" w:type="dxa"/>
            <w:vAlign w:val="center"/>
          </w:tcPr>
          <w:p w14:paraId="15A79AD1">
            <w:pPr>
              <w:pStyle w:val="14"/>
            </w:pPr>
            <w:r>
              <w:t>绩效指标描述</w:t>
            </w:r>
          </w:p>
        </w:tc>
        <w:tc>
          <w:tcPr>
            <w:tcW w:w="2551" w:type="dxa"/>
            <w:vAlign w:val="center"/>
          </w:tcPr>
          <w:p w14:paraId="7FB4A8AB">
            <w:pPr>
              <w:pStyle w:val="14"/>
            </w:pPr>
            <w:r>
              <w:t>指标值</w:t>
            </w:r>
          </w:p>
        </w:tc>
      </w:tr>
      <w:tr w14:paraId="2D1D8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9369B0">
            <w:pPr>
              <w:pStyle w:val="15"/>
            </w:pPr>
            <w:r>
              <w:t>产出指标</w:t>
            </w:r>
          </w:p>
        </w:tc>
        <w:tc>
          <w:tcPr>
            <w:tcW w:w="1276" w:type="dxa"/>
            <w:vAlign w:val="center"/>
          </w:tcPr>
          <w:p w14:paraId="7BC68119">
            <w:pPr>
              <w:pStyle w:val="13"/>
            </w:pPr>
            <w:r>
              <w:t>数量指标</w:t>
            </w:r>
          </w:p>
        </w:tc>
        <w:tc>
          <w:tcPr>
            <w:tcW w:w="1332" w:type="dxa"/>
            <w:vAlign w:val="center"/>
          </w:tcPr>
          <w:p w14:paraId="04BD39EE">
            <w:pPr>
              <w:pStyle w:val="13"/>
            </w:pPr>
            <w:r>
              <w:t>家庭医生签约人数</w:t>
            </w:r>
          </w:p>
        </w:tc>
        <w:tc>
          <w:tcPr>
            <w:tcW w:w="3430" w:type="dxa"/>
            <w:vAlign w:val="center"/>
          </w:tcPr>
          <w:p w14:paraId="368EDE7C">
            <w:pPr>
              <w:pStyle w:val="13"/>
            </w:pPr>
            <w:r>
              <w:t>家庭医生签约人数</w:t>
            </w:r>
          </w:p>
        </w:tc>
        <w:tc>
          <w:tcPr>
            <w:tcW w:w="2551" w:type="dxa"/>
            <w:vAlign w:val="center"/>
          </w:tcPr>
          <w:p w14:paraId="02D20932">
            <w:pPr>
              <w:pStyle w:val="13"/>
            </w:pPr>
            <w:r>
              <w:t>≥5090人</w:t>
            </w:r>
          </w:p>
        </w:tc>
      </w:tr>
      <w:tr w14:paraId="3664B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558664"/>
        </w:tc>
        <w:tc>
          <w:tcPr>
            <w:tcW w:w="1276" w:type="dxa"/>
            <w:vAlign w:val="center"/>
          </w:tcPr>
          <w:p w14:paraId="42D0F9C9">
            <w:pPr>
              <w:pStyle w:val="13"/>
            </w:pPr>
            <w:r>
              <w:t>数量指标</w:t>
            </w:r>
          </w:p>
        </w:tc>
        <w:tc>
          <w:tcPr>
            <w:tcW w:w="1332" w:type="dxa"/>
            <w:vAlign w:val="center"/>
          </w:tcPr>
          <w:p w14:paraId="1F3CBD99">
            <w:pPr>
              <w:pStyle w:val="13"/>
            </w:pPr>
            <w:r>
              <w:t>高血压患者管理人数</w:t>
            </w:r>
          </w:p>
        </w:tc>
        <w:tc>
          <w:tcPr>
            <w:tcW w:w="3430" w:type="dxa"/>
            <w:vAlign w:val="center"/>
          </w:tcPr>
          <w:p w14:paraId="3AE94834">
            <w:pPr>
              <w:pStyle w:val="13"/>
            </w:pPr>
            <w:r>
              <w:t>高血压患者管理人数</w:t>
            </w:r>
          </w:p>
        </w:tc>
        <w:tc>
          <w:tcPr>
            <w:tcW w:w="2551" w:type="dxa"/>
            <w:vAlign w:val="center"/>
          </w:tcPr>
          <w:p w14:paraId="72396506">
            <w:pPr>
              <w:pStyle w:val="13"/>
            </w:pPr>
            <w:r>
              <w:t>≥1737人</w:t>
            </w:r>
          </w:p>
        </w:tc>
      </w:tr>
      <w:tr w14:paraId="2D71D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82EDB"/>
        </w:tc>
        <w:tc>
          <w:tcPr>
            <w:tcW w:w="1276" w:type="dxa"/>
            <w:vAlign w:val="center"/>
          </w:tcPr>
          <w:p w14:paraId="51C67F73">
            <w:pPr>
              <w:pStyle w:val="13"/>
            </w:pPr>
            <w:r>
              <w:t>数量指标</w:t>
            </w:r>
          </w:p>
        </w:tc>
        <w:tc>
          <w:tcPr>
            <w:tcW w:w="1332" w:type="dxa"/>
            <w:vAlign w:val="center"/>
          </w:tcPr>
          <w:p w14:paraId="7078E49A">
            <w:pPr>
              <w:pStyle w:val="13"/>
            </w:pPr>
            <w:r>
              <w:t>糖尿病患者管理人数</w:t>
            </w:r>
          </w:p>
        </w:tc>
        <w:tc>
          <w:tcPr>
            <w:tcW w:w="3430" w:type="dxa"/>
            <w:vAlign w:val="center"/>
          </w:tcPr>
          <w:p w14:paraId="64C7321E">
            <w:pPr>
              <w:pStyle w:val="13"/>
            </w:pPr>
            <w:r>
              <w:t>糖尿病患者管理人数</w:t>
            </w:r>
          </w:p>
        </w:tc>
        <w:tc>
          <w:tcPr>
            <w:tcW w:w="2551" w:type="dxa"/>
            <w:vAlign w:val="center"/>
          </w:tcPr>
          <w:p w14:paraId="42C92F1A">
            <w:pPr>
              <w:pStyle w:val="13"/>
            </w:pPr>
            <w:r>
              <w:t>≥522人</w:t>
            </w:r>
          </w:p>
        </w:tc>
      </w:tr>
      <w:tr w14:paraId="2D863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9F7C0"/>
        </w:tc>
        <w:tc>
          <w:tcPr>
            <w:tcW w:w="1276" w:type="dxa"/>
            <w:vAlign w:val="center"/>
          </w:tcPr>
          <w:p w14:paraId="64E56D74">
            <w:pPr>
              <w:pStyle w:val="13"/>
            </w:pPr>
            <w:r>
              <w:t>数量指标</w:t>
            </w:r>
          </w:p>
        </w:tc>
        <w:tc>
          <w:tcPr>
            <w:tcW w:w="1332" w:type="dxa"/>
            <w:vAlign w:val="center"/>
          </w:tcPr>
          <w:p w14:paraId="20ED7A7A">
            <w:pPr>
              <w:pStyle w:val="13"/>
            </w:pPr>
            <w:r>
              <w:t>居民建档任务数</w:t>
            </w:r>
          </w:p>
        </w:tc>
        <w:tc>
          <w:tcPr>
            <w:tcW w:w="3430" w:type="dxa"/>
            <w:vAlign w:val="center"/>
          </w:tcPr>
          <w:p w14:paraId="237D47F9">
            <w:pPr>
              <w:pStyle w:val="13"/>
            </w:pPr>
            <w:r>
              <w:t>居民建档任务数</w:t>
            </w:r>
          </w:p>
        </w:tc>
        <w:tc>
          <w:tcPr>
            <w:tcW w:w="2551" w:type="dxa"/>
            <w:vAlign w:val="center"/>
          </w:tcPr>
          <w:p w14:paraId="1329D390">
            <w:pPr>
              <w:pStyle w:val="13"/>
            </w:pPr>
            <w:r>
              <w:t>≥10166人</w:t>
            </w:r>
          </w:p>
        </w:tc>
      </w:tr>
      <w:tr w14:paraId="685D0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C96536"/>
        </w:tc>
        <w:tc>
          <w:tcPr>
            <w:tcW w:w="1276" w:type="dxa"/>
            <w:vAlign w:val="center"/>
          </w:tcPr>
          <w:p w14:paraId="260145D3">
            <w:pPr>
              <w:pStyle w:val="13"/>
            </w:pPr>
            <w:r>
              <w:t>质量指标</w:t>
            </w:r>
          </w:p>
        </w:tc>
        <w:tc>
          <w:tcPr>
            <w:tcW w:w="1332" w:type="dxa"/>
            <w:vAlign w:val="center"/>
          </w:tcPr>
          <w:p w14:paraId="6AA8028C">
            <w:pPr>
              <w:pStyle w:val="13"/>
            </w:pPr>
            <w:r>
              <w:t>家庭医生服务签约率</w:t>
            </w:r>
          </w:p>
        </w:tc>
        <w:tc>
          <w:tcPr>
            <w:tcW w:w="3430" w:type="dxa"/>
            <w:vAlign w:val="center"/>
          </w:tcPr>
          <w:p w14:paraId="06F210D3">
            <w:pPr>
              <w:pStyle w:val="13"/>
            </w:pPr>
            <w:r>
              <w:t>家庭医生服务签约率</w:t>
            </w:r>
          </w:p>
        </w:tc>
        <w:tc>
          <w:tcPr>
            <w:tcW w:w="2551" w:type="dxa"/>
            <w:vAlign w:val="center"/>
          </w:tcPr>
          <w:p w14:paraId="0A4249F2">
            <w:pPr>
              <w:pStyle w:val="13"/>
            </w:pPr>
            <w:r>
              <w:t>≥43%</w:t>
            </w:r>
          </w:p>
        </w:tc>
      </w:tr>
      <w:tr w14:paraId="7282E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F08A8"/>
        </w:tc>
        <w:tc>
          <w:tcPr>
            <w:tcW w:w="1276" w:type="dxa"/>
            <w:vAlign w:val="center"/>
          </w:tcPr>
          <w:p w14:paraId="20A43F9E">
            <w:pPr>
              <w:pStyle w:val="13"/>
            </w:pPr>
            <w:r>
              <w:t>质量指标</w:t>
            </w:r>
          </w:p>
        </w:tc>
        <w:tc>
          <w:tcPr>
            <w:tcW w:w="1332" w:type="dxa"/>
            <w:vAlign w:val="center"/>
          </w:tcPr>
          <w:p w14:paraId="3E768A70">
            <w:pPr>
              <w:pStyle w:val="13"/>
            </w:pPr>
            <w:r>
              <w:t>高血压患者管理规范率</w:t>
            </w:r>
          </w:p>
        </w:tc>
        <w:tc>
          <w:tcPr>
            <w:tcW w:w="3430" w:type="dxa"/>
            <w:vAlign w:val="center"/>
          </w:tcPr>
          <w:p w14:paraId="65260D90">
            <w:pPr>
              <w:pStyle w:val="13"/>
            </w:pPr>
            <w:r>
              <w:t>高血压患者管理规范率</w:t>
            </w:r>
          </w:p>
        </w:tc>
        <w:tc>
          <w:tcPr>
            <w:tcW w:w="2551" w:type="dxa"/>
            <w:vAlign w:val="center"/>
          </w:tcPr>
          <w:p w14:paraId="0BC42C53">
            <w:pPr>
              <w:pStyle w:val="13"/>
            </w:pPr>
            <w:r>
              <w:t>≥85%</w:t>
            </w:r>
          </w:p>
        </w:tc>
      </w:tr>
      <w:tr w14:paraId="6BFDF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B9309"/>
        </w:tc>
        <w:tc>
          <w:tcPr>
            <w:tcW w:w="1276" w:type="dxa"/>
            <w:vAlign w:val="center"/>
          </w:tcPr>
          <w:p w14:paraId="48920F16">
            <w:pPr>
              <w:pStyle w:val="13"/>
            </w:pPr>
            <w:r>
              <w:t>质量指标</w:t>
            </w:r>
          </w:p>
        </w:tc>
        <w:tc>
          <w:tcPr>
            <w:tcW w:w="1332" w:type="dxa"/>
            <w:vAlign w:val="center"/>
          </w:tcPr>
          <w:p w14:paraId="0A11D6CA">
            <w:pPr>
              <w:pStyle w:val="13"/>
            </w:pPr>
            <w:r>
              <w:t>糖尿病患者管理规范率</w:t>
            </w:r>
          </w:p>
        </w:tc>
        <w:tc>
          <w:tcPr>
            <w:tcW w:w="3430" w:type="dxa"/>
            <w:vAlign w:val="center"/>
          </w:tcPr>
          <w:p w14:paraId="7F05E3D7">
            <w:pPr>
              <w:pStyle w:val="13"/>
            </w:pPr>
            <w:r>
              <w:t>糖尿病患者管理规范率</w:t>
            </w:r>
          </w:p>
        </w:tc>
        <w:tc>
          <w:tcPr>
            <w:tcW w:w="2551" w:type="dxa"/>
            <w:vAlign w:val="center"/>
          </w:tcPr>
          <w:p w14:paraId="14086F7F">
            <w:pPr>
              <w:pStyle w:val="13"/>
            </w:pPr>
            <w:r>
              <w:t>≥85%</w:t>
            </w:r>
          </w:p>
        </w:tc>
      </w:tr>
      <w:tr w14:paraId="2BC98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E743"/>
        </w:tc>
        <w:tc>
          <w:tcPr>
            <w:tcW w:w="1276" w:type="dxa"/>
            <w:vAlign w:val="center"/>
          </w:tcPr>
          <w:p w14:paraId="29F7E385">
            <w:pPr>
              <w:pStyle w:val="13"/>
            </w:pPr>
            <w:r>
              <w:t>时效指标</w:t>
            </w:r>
          </w:p>
        </w:tc>
        <w:tc>
          <w:tcPr>
            <w:tcW w:w="1332" w:type="dxa"/>
            <w:vAlign w:val="center"/>
          </w:tcPr>
          <w:p w14:paraId="74A29001">
            <w:pPr>
              <w:pStyle w:val="13"/>
            </w:pPr>
            <w:r>
              <w:t>基本公共卫生工作完成时间</w:t>
            </w:r>
          </w:p>
        </w:tc>
        <w:tc>
          <w:tcPr>
            <w:tcW w:w="3430" w:type="dxa"/>
            <w:vAlign w:val="center"/>
          </w:tcPr>
          <w:p w14:paraId="3396CA4F">
            <w:pPr>
              <w:pStyle w:val="13"/>
            </w:pPr>
            <w:r>
              <w:t>基本公共卫生工作完成时间</w:t>
            </w:r>
          </w:p>
        </w:tc>
        <w:tc>
          <w:tcPr>
            <w:tcW w:w="2551" w:type="dxa"/>
            <w:vAlign w:val="center"/>
          </w:tcPr>
          <w:p w14:paraId="52800F4A">
            <w:pPr>
              <w:pStyle w:val="13"/>
            </w:pPr>
            <w:r>
              <w:t>2026年12月31日前</w:t>
            </w:r>
          </w:p>
        </w:tc>
      </w:tr>
      <w:tr w14:paraId="74486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4E9E5"/>
        </w:tc>
        <w:tc>
          <w:tcPr>
            <w:tcW w:w="1276" w:type="dxa"/>
            <w:vAlign w:val="center"/>
          </w:tcPr>
          <w:p w14:paraId="74374CE2">
            <w:pPr>
              <w:pStyle w:val="13"/>
            </w:pPr>
            <w:r>
              <w:t>成本指标</w:t>
            </w:r>
          </w:p>
        </w:tc>
        <w:tc>
          <w:tcPr>
            <w:tcW w:w="1332" w:type="dxa"/>
            <w:vAlign w:val="center"/>
          </w:tcPr>
          <w:p w14:paraId="1A369284">
            <w:pPr>
              <w:pStyle w:val="13"/>
            </w:pPr>
            <w:r>
              <w:t>基本公共卫生补贴标准</w:t>
            </w:r>
          </w:p>
        </w:tc>
        <w:tc>
          <w:tcPr>
            <w:tcW w:w="3430" w:type="dxa"/>
            <w:vAlign w:val="center"/>
          </w:tcPr>
          <w:p w14:paraId="64DD5EBB">
            <w:pPr>
              <w:pStyle w:val="13"/>
            </w:pPr>
            <w:r>
              <w:t>基本公共卫生补贴标准</w:t>
            </w:r>
          </w:p>
        </w:tc>
        <w:tc>
          <w:tcPr>
            <w:tcW w:w="2551" w:type="dxa"/>
            <w:vAlign w:val="center"/>
          </w:tcPr>
          <w:p w14:paraId="22C4DC3B">
            <w:pPr>
              <w:pStyle w:val="13"/>
            </w:pPr>
            <w:r>
              <w:t>739000元</w:t>
            </w:r>
          </w:p>
        </w:tc>
      </w:tr>
      <w:tr w14:paraId="09BB1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60B1C">
            <w:pPr>
              <w:pStyle w:val="15"/>
            </w:pPr>
            <w:r>
              <w:t>效益指标</w:t>
            </w:r>
          </w:p>
        </w:tc>
        <w:tc>
          <w:tcPr>
            <w:tcW w:w="1276" w:type="dxa"/>
            <w:vAlign w:val="center"/>
          </w:tcPr>
          <w:p w14:paraId="7DE81B5D">
            <w:pPr>
              <w:pStyle w:val="13"/>
            </w:pPr>
            <w:r>
              <w:t>社会效益指标</w:t>
            </w:r>
          </w:p>
        </w:tc>
        <w:tc>
          <w:tcPr>
            <w:tcW w:w="1332" w:type="dxa"/>
            <w:vAlign w:val="center"/>
          </w:tcPr>
          <w:p w14:paraId="759E52DD">
            <w:pPr>
              <w:pStyle w:val="13"/>
            </w:pPr>
            <w:r>
              <w:t>提高老年人高血压、糖尿病等疾病的控制率</w:t>
            </w:r>
          </w:p>
        </w:tc>
        <w:tc>
          <w:tcPr>
            <w:tcW w:w="3430" w:type="dxa"/>
            <w:vAlign w:val="center"/>
          </w:tcPr>
          <w:p w14:paraId="19182288">
            <w:pPr>
              <w:pStyle w:val="13"/>
            </w:pPr>
            <w:r>
              <w:t>提高老年人高血压、糖尿病等疾病的控制率</w:t>
            </w:r>
          </w:p>
        </w:tc>
        <w:tc>
          <w:tcPr>
            <w:tcW w:w="2551" w:type="dxa"/>
            <w:vAlign w:val="center"/>
          </w:tcPr>
          <w:p w14:paraId="0164AED9">
            <w:pPr>
              <w:pStyle w:val="13"/>
            </w:pPr>
            <w:r>
              <w:t>有效提高</w:t>
            </w:r>
          </w:p>
        </w:tc>
      </w:tr>
      <w:tr w14:paraId="20992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C762A">
            <w:pPr>
              <w:pStyle w:val="15"/>
            </w:pPr>
            <w:r>
              <w:t>满意度指标</w:t>
            </w:r>
          </w:p>
        </w:tc>
        <w:tc>
          <w:tcPr>
            <w:tcW w:w="1276" w:type="dxa"/>
            <w:vAlign w:val="center"/>
          </w:tcPr>
          <w:p w14:paraId="3FF7EEE7">
            <w:pPr>
              <w:pStyle w:val="13"/>
            </w:pPr>
            <w:r>
              <w:t>服务对象满意度指标</w:t>
            </w:r>
          </w:p>
        </w:tc>
        <w:tc>
          <w:tcPr>
            <w:tcW w:w="1332" w:type="dxa"/>
            <w:vAlign w:val="center"/>
          </w:tcPr>
          <w:p w14:paraId="6035296C">
            <w:pPr>
              <w:pStyle w:val="13"/>
            </w:pPr>
            <w:r>
              <w:t>签约居民满意度</w:t>
            </w:r>
          </w:p>
        </w:tc>
        <w:tc>
          <w:tcPr>
            <w:tcW w:w="3430" w:type="dxa"/>
            <w:vAlign w:val="center"/>
          </w:tcPr>
          <w:p w14:paraId="6A38A246">
            <w:pPr>
              <w:pStyle w:val="13"/>
            </w:pPr>
            <w:r>
              <w:t>签约居民满意度</w:t>
            </w:r>
          </w:p>
        </w:tc>
        <w:tc>
          <w:tcPr>
            <w:tcW w:w="2551" w:type="dxa"/>
            <w:vAlign w:val="center"/>
          </w:tcPr>
          <w:p w14:paraId="63647BBE">
            <w:pPr>
              <w:pStyle w:val="13"/>
            </w:pPr>
            <w:r>
              <w:t>≥85%</w:t>
            </w:r>
          </w:p>
        </w:tc>
      </w:tr>
    </w:tbl>
    <w:p w14:paraId="10C9466E">
      <w:pPr>
        <w:sectPr>
          <w:pgSz w:w="11900" w:h="16840"/>
          <w:pgMar w:top="1984" w:right="1304" w:bottom="1134" w:left="1304" w:header="720" w:footer="720" w:gutter="0"/>
          <w:cols w:space="720" w:num="1"/>
        </w:sectPr>
      </w:pPr>
    </w:p>
    <w:p w14:paraId="7A47B171">
      <w:pPr>
        <w:spacing w:before="0" w:after="0" w:line="240" w:lineRule="auto"/>
        <w:ind w:firstLine="0"/>
        <w:jc w:val="center"/>
        <w:outlineLvl w:val="9"/>
      </w:pPr>
      <w:r>
        <w:rPr>
          <w:rFonts w:ascii="方正仿宋_GBK" w:hAnsi="方正仿宋_GBK" w:eastAsia="方正仿宋_GBK" w:cs="方正仿宋_GBK"/>
          <w:sz w:val="28"/>
        </w:rPr>
        <w:t xml:space="preserve"> </w:t>
      </w:r>
    </w:p>
    <w:p w14:paraId="6DD9CA04">
      <w:pPr>
        <w:spacing w:before="0" w:after="0"/>
        <w:ind w:firstLine="560"/>
        <w:jc w:val="left"/>
        <w:outlineLvl w:val="3"/>
      </w:pPr>
      <w:bookmarkStart w:id="240" w:name="_Toc_4_4_0000000241"/>
      <w:r>
        <w:rPr>
          <w:rFonts w:ascii="方正仿宋_GBK" w:hAnsi="方正仿宋_GBK" w:eastAsia="方正仿宋_GBK" w:cs="方正仿宋_GBK"/>
          <w:sz w:val="28"/>
        </w:rPr>
        <w:t>235.妇女儿童健康提升-儿童先天性疾病筛查与救助（津财社指[2025]4号）2025年市级绩效目标表</w:t>
      </w:r>
      <w:bookmarkEnd w:id="24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BC8E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1F480BD">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4646078D">
            <w:pPr>
              <w:pStyle w:val="11"/>
            </w:pPr>
            <w:r>
              <w:t>单位：元</w:t>
            </w:r>
          </w:p>
        </w:tc>
      </w:tr>
      <w:tr w14:paraId="61899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DE9608">
            <w:pPr>
              <w:pStyle w:val="14"/>
            </w:pPr>
            <w:r>
              <w:t>项目名称</w:t>
            </w:r>
          </w:p>
        </w:tc>
        <w:tc>
          <w:tcPr>
            <w:tcW w:w="8589" w:type="dxa"/>
            <w:gridSpan w:val="6"/>
            <w:vAlign w:val="center"/>
          </w:tcPr>
          <w:p w14:paraId="78FE8042">
            <w:pPr>
              <w:pStyle w:val="13"/>
            </w:pPr>
            <w:r>
              <w:t>妇女儿童健康提升-儿童先天性疾病筛查与救助（津财社指[2025]4号）2025年市级</w:t>
            </w:r>
          </w:p>
        </w:tc>
      </w:tr>
      <w:tr w14:paraId="3D6432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6B1E3">
            <w:pPr>
              <w:pStyle w:val="14"/>
            </w:pPr>
            <w:r>
              <w:t>预算规模及资金用途</w:t>
            </w:r>
          </w:p>
        </w:tc>
        <w:tc>
          <w:tcPr>
            <w:tcW w:w="1276" w:type="dxa"/>
            <w:vAlign w:val="center"/>
          </w:tcPr>
          <w:p w14:paraId="2258ACF0">
            <w:pPr>
              <w:pStyle w:val="14"/>
            </w:pPr>
            <w:r>
              <w:t>预算数</w:t>
            </w:r>
          </w:p>
        </w:tc>
        <w:tc>
          <w:tcPr>
            <w:tcW w:w="1332" w:type="dxa"/>
            <w:vAlign w:val="center"/>
          </w:tcPr>
          <w:p w14:paraId="58473749">
            <w:pPr>
              <w:pStyle w:val="13"/>
            </w:pPr>
            <w:r>
              <w:t>1550.00</w:t>
            </w:r>
          </w:p>
        </w:tc>
        <w:tc>
          <w:tcPr>
            <w:tcW w:w="1587" w:type="dxa"/>
            <w:vAlign w:val="center"/>
          </w:tcPr>
          <w:p w14:paraId="231681FE">
            <w:pPr>
              <w:pStyle w:val="14"/>
            </w:pPr>
            <w:r>
              <w:t>其中：财政    资金</w:t>
            </w:r>
          </w:p>
        </w:tc>
        <w:tc>
          <w:tcPr>
            <w:tcW w:w="1843" w:type="dxa"/>
            <w:vAlign w:val="center"/>
          </w:tcPr>
          <w:p w14:paraId="63D47E00">
            <w:pPr>
              <w:pStyle w:val="13"/>
            </w:pPr>
            <w:r>
              <w:t>1550.00</w:t>
            </w:r>
          </w:p>
        </w:tc>
        <w:tc>
          <w:tcPr>
            <w:tcW w:w="1276" w:type="dxa"/>
            <w:vAlign w:val="center"/>
          </w:tcPr>
          <w:p w14:paraId="3650C048">
            <w:pPr>
              <w:pStyle w:val="14"/>
            </w:pPr>
            <w:r>
              <w:t>其他资金</w:t>
            </w:r>
          </w:p>
        </w:tc>
        <w:tc>
          <w:tcPr>
            <w:tcW w:w="1276" w:type="dxa"/>
            <w:vAlign w:val="center"/>
          </w:tcPr>
          <w:p w14:paraId="4109C31D">
            <w:pPr>
              <w:pStyle w:val="13"/>
            </w:pPr>
            <w:r>
              <w:t xml:space="preserve"> </w:t>
            </w:r>
          </w:p>
        </w:tc>
      </w:tr>
      <w:tr w14:paraId="3E065E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F8E4BF"/>
        </w:tc>
        <w:tc>
          <w:tcPr>
            <w:tcW w:w="8589" w:type="dxa"/>
            <w:gridSpan w:val="6"/>
            <w:vAlign w:val="center"/>
          </w:tcPr>
          <w:p w14:paraId="135A7406">
            <w:pPr>
              <w:pStyle w:val="13"/>
            </w:pPr>
            <w:r>
              <w:t>在辖区内对于儿童先天性疾病进行筛查和救助，提高健康管理水平。</w:t>
            </w:r>
          </w:p>
        </w:tc>
      </w:tr>
      <w:tr w14:paraId="44552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3D0ED4">
            <w:pPr>
              <w:pStyle w:val="14"/>
            </w:pPr>
            <w:r>
              <w:t>绩效目标</w:t>
            </w:r>
          </w:p>
        </w:tc>
        <w:tc>
          <w:tcPr>
            <w:tcW w:w="8589" w:type="dxa"/>
            <w:gridSpan w:val="6"/>
            <w:vAlign w:val="center"/>
          </w:tcPr>
          <w:p w14:paraId="073DCD98">
            <w:pPr>
              <w:pStyle w:val="13"/>
            </w:pPr>
            <w:r>
              <w:t>1.在辖区内对于儿童先天性疾病进行筛查和救助，提高健康管理水平。</w:t>
            </w:r>
          </w:p>
        </w:tc>
      </w:tr>
    </w:tbl>
    <w:p w14:paraId="43E01D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CFF7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4CFC5">
            <w:pPr>
              <w:pStyle w:val="14"/>
            </w:pPr>
            <w:r>
              <w:t>一级指标</w:t>
            </w:r>
          </w:p>
        </w:tc>
        <w:tc>
          <w:tcPr>
            <w:tcW w:w="1276" w:type="dxa"/>
            <w:vAlign w:val="center"/>
          </w:tcPr>
          <w:p w14:paraId="0F9AF9D9">
            <w:pPr>
              <w:pStyle w:val="14"/>
            </w:pPr>
            <w:r>
              <w:t>二级指标</w:t>
            </w:r>
          </w:p>
        </w:tc>
        <w:tc>
          <w:tcPr>
            <w:tcW w:w="1332" w:type="dxa"/>
            <w:vAlign w:val="center"/>
          </w:tcPr>
          <w:p w14:paraId="68416A0A">
            <w:pPr>
              <w:pStyle w:val="14"/>
            </w:pPr>
            <w:r>
              <w:t>三级指标</w:t>
            </w:r>
          </w:p>
        </w:tc>
        <w:tc>
          <w:tcPr>
            <w:tcW w:w="3430" w:type="dxa"/>
            <w:vAlign w:val="center"/>
          </w:tcPr>
          <w:p w14:paraId="5437B2A2">
            <w:pPr>
              <w:pStyle w:val="14"/>
            </w:pPr>
            <w:r>
              <w:t>绩效指标描述</w:t>
            </w:r>
          </w:p>
        </w:tc>
        <w:tc>
          <w:tcPr>
            <w:tcW w:w="2551" w:type="dxa"/>
            <w:vAlign w:val="center"/>
          </w:tcPr>
          <w:p w14:paraId="71F7F321">
            <w:pPr>
              <w:pStyle w:val="14"/>
            </w:pPr>
            <w:r>
              <w:t>指标值</w:t>
            </w:r>
          </w:p>
        </w:tc>
      </w:tr>
      <w:tr w14:paraId="30ACB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A2123">
            <w:pPr>
              <w:pStyle w:val="15"/>
            </w:pPr>
            <w:r>
              <w:t>产出指标</w:t>
            </w:r>
          </w:p>
        </w:tc>
        <w:tc>
          <w:tcPr>
            <w:tcW w:w="1276" w:type="dxa"/>
            <w:vAlign w:val="center"/>
          </w:tcPr>
          <w:p w14:paraId="45D8BFFB">
            <w:pPr>
              <w:pStyle w:val="13"/>
            </w:pPr>
            <w:r>
              <w:t>数量指标</w:t>
            </w:r>
          </w:p>
        </w:tc>
        <w:tc>
          <w:tcPr>
            <w:tcW w:w="1332" w:type="dxa"/>
            <w:vAlign w:val="center"/>
          </w:tcPr>
          <w:p w14:paraId="0E81E6AB">
            <w:pPr>
              <w:pStyle w:val="13"/>
            </w:pPr>
            <w:r>
              <w:t>儿童先天性疾病宣传物品</w:t>
            </w:r>
          </w:p>
        </w:tc>
        <w:tc>
          <w:tcPr>
            <w:tcW w:w="3430" w:type="dxa"/>
            <w:vAlign w:val="center"/>
          </w:tcPr>
          <w:p w14:paraId="018E1185">
            <w:pPr>
              <w:pStyle w:val="13"/>
            </w:pPr>
            <w:r>
              <w:t>儿童先天性疾病宣传物品</w:t>
            </w:r>
          </w:p>
        </w:tc>
        <w:tc>
          <w:tcPr>
            <w:tcW w:w="2551" w:type="dxa"/>
            <w:vAlign w:val="center"/>
          </w:tcPr>
          <w:p w14:paraId="4D886B7B">
            <w:pPr>
              <w:pStyle w:val="13"/>
            </w:pPr>
            <w:r>
              <w:t>155份</w:t>
            </w:r>
          </w:p>
        </w:tc>
      </w:tr>
      <w:tr w14:paraId="68B97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2061B8"/>
        </w:tc>
        <w:tc>
          <w:tcPr>
            <w:tcW w:w="1276" w:type="dxa"/>
            <w:vAlign w:val="center"/>
          </w:tcPr>
          <w:p w14:paraId="733A1575">
            <w:pPr>
              <w:pStyle w:val="13"/>
            </w:pPr>
            <w:r>
              <w:t>质量指标</w:t>
            </w:r>
          </w:p>
        </w:tc>
        <w:tc>
          <w:tcPr>
            <w:tcW w:w="1332" w:type="dxa"/>
            <w:vAlign w:val="center"/>
          </w:tcPr>
          <w:p w14:paraId="31E5B942">
            <w:pPr>
              <w:pStyle w:val="13"/>
            </w:pPr>
            <w:r>
              <w:t>儿童先天性疾病宣传覆盖率</w:t>
            </w:r>
          </w:p>
        </w:tc>
        <w:tc>
          <w:tcPr>
            <w:tcW w:w="3430" w:type="dxa"/>
            <w:vAlign w:val="center"/>
          </w:tcPr>
          <w:p w14:paraId="15895488">
            <w:pPr>
              <w:pStyle w:val="13"/>
            </w:pPr>
            <w:r>
              <w:t>儿童先天性疾病宣传覆盖率</w:t>
            </w:r>
          </w:p>
        </w:tc>
        <w:tc>
          <w:tcPr>
            <w:tcW w:w="2551" w:type="dxa"/>
            <w:vAlign w:val="center"/>
          </w:tcPr>
          <w:p w14:paraId="704EE91E">
            <w:pPr>
              <w:pStyle w:val="13"/>
            </w:pPr>
            <w:r>
              <w:t>≥90%</w:t>
            </w:r>
          </w:p>
        </w:tc>
      </w:tr>
      <w:tr w14:paraId="0DFBA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B2503"/>
        </w:tc>
        <w:tc>
          <w:tcPr>
            <w:tcW w:w="1276" w:type="dxa"/>
            <w:vAlign w:val="center"/>
          </w:tcPr>
          <w:p w14:paraId="47099602">
            <w:pPr>
              <w:pStyle w:val="13"/>
            </w:pPr>
            <w:r>
              <w:t>时效指标</w:t>
            </w:r>
          </w:p>
        </w:tc>
        <w:tc>
          <w:tcPr>
            <w:tcW w:w="1332" w:type="dxa"/>
            <w:vAlign w:val="center"/>
          </w:tcPr>
          <w:p w14:paraId="4C4454E7">
            <w:pPr>
              <w:pStyle w:val="13"/>
            </w:pPr>
            <w:r>
              <w:t>儿童先天性疾病宣传费用标准</w:t>
            </w:r>
          </w:p>
        </w:tc>
        <w:tc>
          <w:tcPr>
            <w:tcW w:w="3430" w:type="dxa"/>
            <w:vAlign w:val="center"/>
          </w:tcPr>
          <w:p w14:paraId="3A166928">
            <w:pPr>
              <w:pStyle w:val="13"/>
            </w:pPr>
            <w:r>
              <w:t>儿童先天性疾病宣传费用标准</w:t>
            </w:r>
          </w:p>
        </w:tc>
        <w:tc>
          <w:tcPr>
            <w:tcW w:w="2551" w:type="dxa"/>
            <w:vAlign w:val="center"/>
          </w:tcPr>
          <w:p w14:paraId="7E4E3C5E">
            <w:pPr>
              <w:pStyle w:val="13"/>
            </w:pPr>
            <w:r>
              <w:t>1550元</w:t>
            </w:r>
          </w:p>
        </w:tc>
      </w:tr>
      <w:tr w14:paraId="77ABC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425DE9"/>
        </w:tc>
        <w:tc>
          <w:tcPr>
            <w:tcW w:w="1276" w:type="dxa"/>
            <w:vAlign w:val="center"/>
          </w:tcPr>
          <w:p w14:paraId="6E9B708D">
            <w:pPr>
              <w:pStyle w:val="13"/>
            </w:pPr>
            <w:r>
              <w:t>成本指标</w:t>
            </w:r>
          </w:p>
        </w:tc>
        <w:tc>
          <w:tcPr>
            <w:tcW w:w="1332" w:type="dxa"/>
            <w:vAlign w:val="center"/>
          </w:tcPr>
          <w:p w14:paraId="13B5AEAF">
            <w:pPr>
              <w:pStyle w:val="13"/>
            </w:pPr>
            <w:r>
              <w:t>儿童先天性疾病宣传完成时间</w:t>
            </w:r>
          </w:p>
        </w:tc>
        <w:tc>
          <w:tcPr>
            <w:tcW w:w="3430" w:type="dxa"/>
            <w:vAlign w:val="center"/>
          </w:tcPr>
          <w:p w14:paraId="52C6EDE6">
            <w:pPr>
              <w:pStyle w:val="13"/>
            </w:pPr>
            <w:r>
              <w:t>儿童先天性疾病宣传完成时间</w:t>
            </w:r>
          </w:p>
        </w:tc>
        <w:tc>
          <w:tcPr>
            <w:tcW w:w="2551" w:type="dxa"/>
            <w:vAlign w:val="center"/>
          </w:tcPr>
          <w:p w14:paraId="009EFE98">
            <w:pPr>
              <w:pStyle w:val="13"/>
            </w:pPr>
            <w:r>
              <w:t>2026年12月31日前</w:t>
            </w:r>
          </w:p>
        </w:tc>
      </w:tr>
      <w:tr w14:paraId="0A40A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828D75">
            <w:pPr>
              <w:pStyle w:val="15"/>
            </w:pPr>
            <w:r>
              <w:t>效益指标</w:t>
            </w:r>
          </w:p>
        </w:tc>
        <w:tc>
          <w:tcPr>
            <w:tcW w:w="1276" w:type="dxa"/>
            <w:vAlign w:val="center"/>
          </w:tcPr>
          <w:p w14:paraId="623F466F">
            <w:pPr>
              <w:pStyle w:val="13"/>
            </w:pPr>
            <w:r>
              <w:t>社会效益指标</w:t>
            </w:r>
          </w:p>
        </w:tc>
        <w:tc>
          <w:tcPr>
            <w:tcW w:w="1332" w:type="dxa"/>
            <w:vAlign w:val="center"/>
          </w:tcPr>
          <w:p w14:paraId="013E2BFD">
            <w:pPr>
              <w:pStyle w:val="13"/>
            </w:pPr>
            <w:r>
              <w:t>在辖区内对于儿童先天性疾病进行筛查和救助，提高健康管理水平</w:t>
            </w:r>
          </w:p>
        </w:tc>
        <w:tc>
          <w:tcPr>
            <w:tcW w:w="3430" w:type="dxa"/>
            <w:vAlign w:val="center"/>
          </w:tcPr>
          <w:p w14:paraId="44759A70">
            <w:pPr>
              <w:pStyle w:val="13"/>
            </w:pPr>
            <w:r>
              <w:t>在辖区内对于儿童先天性疾病进行筛查和救助，提高健康管理水平</w:t>
            </w:r>
          </w:p>
        </w:tc>
        <w:tc>
          <w:tcPr>
            <w:tcW w:w="2551" w:type="dxa"/>
            <w:vAlign w:val="center"/>
          </w:tcPr>
          <w:p w14:paraId="1EEDEFF9">
            <w:pPr>
              <w:pStyle w:val="13"/>
            </w:pPr>
            <w:r>
              <w:t>有效提升</w:t>
            </w:r>
          </w:p>
        </w:tc>
      </w:tr>
      <w:tr w14:paraId="06352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624158">
            <w:pPr>
              <w:pStyle w:val="15"/>
            </w:pPr>
            <w:r>
              <w:t>满意度指标</w:t>
            </w:r>
          </w:p>
        </w:tc>
        <w:tc>
          <w:tcPr>
            <w:tcW w:w="1276" w:type="dxa"/>
            <w:vAlign w:val="center"/>
          </w:tcPr>
          <w:p w14:paraId="1BAB1CE3">
            <w:pPr>
              <w:pStyle w:val="13"/>
            </w:pPr>
            <w:r>
              <w:t>服务对象满意度指标</w:t>
            </w:r>
          </w:p>
        </w:tc>
        <w:tc>
          <w:tcPr>
            <w:tcW w:w="1332" w:type="dxa"/>
            <w:vAlign w:val="center"/>
          </w:tcPr>
          <w:p w14:paraId="495601D2">
            <w:pPr>
              <w:pStyle w:val="13"/>
            </w:pPr>
            <w:r>
              <w:t>辖区内健康教育宣传人群满意度</w:t>
            </w:r>
          </w:p>
        </w:tc>
        <w:tc>
          <w:tcPr>
            <w:tcW w:w="3430" w:type="dxa"/>
            <w:vAlign w:val="center"/>
          </w:tcPr>
          <w:p w14:paraId="1F04C02F">
            <w:pPr>
              <w:pStyle w:val="13"/>
            </w:pPr>
            <w:r>
              <w:t>辖区内健康教育宣传人群满意度</w:t>
            </w:r>
          </w:p>
        </w:tc>
        <w:tc>
          <w:tcPr>
            <w:tcW w:w="2551" w:type="dxa"/>
            <w:vAlign w:val="center"/>
          </w:tcPr>
          <w:p w14:paraId="4D74FCE7">
            <w:pPr>
              <w:pStyle w:val="13"/>
            </w:pPr>
            <w:r>
              <w:t>≥90%</w:t>
            </w:r>
          </w:p>
        </w:tc>
      </w:tr>
    </w:tbl>
    <w:p w14:paraId="56F796E0">
      <w:pPr>
        <w:sectPr>
          <w:pgSz w:w="11900" w:h="16840"/>
          <w:pgMar w:top="1984" w:right="1304" w:bottom="1134" w:left="1304" w:header="720" w:footer="720" w:gutter="0"/>
          <w:cols w:space="720" w:num="1"/>
        </w:sectPr>
      </w:pPr>
    </w:p>
    <w:p w14:paraId="7A9E9B3B">
      <w:pPr>
        <w:spacing w:before="0" w:after="0" w:line="240" w:lineRule="auto"/>
        <w:ind w:firstLine="0"/>
        <w:jc w:val="center"/>
        <w:outlineLvl w:val="9"/>
      </w:pPr>
      <w:r>
        <w:rPr>
          <w:rFonts w:ascii="方正仿宋_GBK" w:hAnsi="方正仿宋_GBK" w:eastAsia="方正仿宋_GBK" w:cs="方正仿宋_GBK"/>
          <w:sz w:val="28"/>
        </w:rPr>
        <w:t xml:space="preserve"> </w:t>
      </w:r>
    </w:p>
    <w:p w14:paraId="5EEA8C76">
      <w:pPr>
        <w:spacing w:before="0" w:after="0"/>
        <w:ind w:firstLine="560"/>
        <w:jc w:val="left"/>
        <w:outlineLvl w:val="3"/>
      </w:pPr>
      <w:bookmarkStart w:id="241" w:name="_Toc_4_4_0000000242"/>
      <w:r>
        <w:rPr>
          <w:rFonts w:ascii="方正仿宋_GBK" w:hAnsi="方正仿宋_GBK" w:eastAsia="方正仿宋_GBK" w:cs="方正仿宋_GBK"/>
          <w:sz w:val="28"/>
        </w:rPr>
        <w:t>236.结核病防治筛查项目-2025年市级（津财社指[2024]116号）绩效目标表</w:t>
      </w:r>
      <w:bookmarkEnd w:id="24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508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489F09">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20AAE8A6">
            <w:pPr>
              <w:pStyle w:val="11"/>
            </w:pPr>
            <w:r>
              <w:t>单位：元</w:t>
            </w:r>
          </w:p>
        </w:tc>
      </w:tr>
      <w:tr w14:paraId="31D58F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675B8">
            <w:pPr>
              <w:pStyle w:val="14"/>
            </w:pPr>
            <w:r>
              <w:t>项目名称</w:t>
            </w:r>
          </w:p>
        </w:tc>
        <w:tc>
          <w:tcPr>
            <w:tcW w:w="8589" w:type="dxa"/>
            <w:gridSpan w:val="6"/>
            <w:vAlign w:val="center"/>
          </w:tcPr>
          <w:p w14:paraId="45C9B97E">
            <w:pPr>
              <w:pStyle w:val="13"/>
            </w:pPr>
            <w:r>
              <w:t>结核病防治筛查项目-2025年市级（津财社指[2024]116号）</w:t>
            </w:r>
          </w:p>
        </w:tc>
      </w:tr>
      <w:tr w14:paraId="24813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635A1">
            <w:pPr>
              <w:pStyle w:val="14"/>
            </w:pPr>
            <w:r>
              <w:t>预算规模及资金用途</w:t>
            </w:r>
          </w:p>
        </w:tc>
        <w:tc>
          <w:tcPr>
            <w:tcW w:w="1276" w:type="dxa"/>
            <w:vAlign w:val="center"/>
          </w:tcPr>
          <w:p w14:paraId="38C3BC42">
            <w:pPr>
              <w:pStyle w:val="14"/>
            </w:pPr>
            <w:r>
              <w:t>预算数</w:t>
            </w:r>
          </w:p>
        </w:tc>
        <w:tc>
          <w:tcPr>
            <w:tcW w:w="1332" w:type="dxa"/>
            <w:vAlign w:val="center"/>
          </w:tcPr>
          <w:p w14:paraId="1D2CD4F3">
            <w:pPr>
              <w:pStyle w:val="13"/>
            </w:pPr>
            <w:r>
              <w:t>10.00</w:t>
            </w:r>
          </w:p>
        </w:tc>
        <w:tc>
          <w:tcPr>
            <w:tcW w:w="1587" w:type="dxa"/>
            <w:vAlign w:val="center"/>
          </w:tcPr>
          <w:p w14:paraId="760C3373">
            <w:pPr>
              <w:pStyle w:val="14"/>
            </w:pPr>
            <w:r>
              <w:t>其中：财政    资金</w:t>
            </w:r>
          </w:p>
        </w:tc>
        <w:tc>
          <w:tcPr>
            <w:tcW w:w="1843" w:type="dxa"/>
            <w:vAlign w:val="center"/>
          </w:tcPr>
          <w:p w14:paraId="2E83ABA6">
            <w:pPr>
              <w:pStyle w:val="13"/>
            </w:pPr>
            <w:r>
              <w:t>10.00</w:t>
            </w:r>
          </w:p>
        </w:tc>
        <w:tc>
          <w:tcPr>
            <w:tcW w:w="1276" w:type="dxa"/>
            <w:vAlign w:val="center"/>
          </w:tcPr>
          <w:p w14:paraId="6FD966B9">
            <w:pPr>
              <w:pStyle w:val="14"/>
            </w:pPr>
            <w:r>
              <w:t>其他资金</w:t>
            </w:r>
          </w:p>
        </w:tc>
        <w:tc>
          <w:tcPr>
            <w:tcW w:w="1276" w:type="dxa"/>
            <w:vAlign w:val="center"/>
          </w:tcPr>
          <w:p w14:paraId="4F2A0FCA">
            <w:pPr>
              <w:pStyle w:val="13"/>
            </w:pPr>
            <w:r>
              <w:t xml:space="preserve"> </w:t>
            </w:r>
          </w:p>
        </w:tc>
      </w:tr>
      <w:tr w14:paraId="0B79C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C8EE07"/>
        </w:tc>
        <w:tc>
          <w:tcPr>
            <w:tcW w:w="8589" w:type="dxa"/>
            <w:gridSpan w:val="6"/>
            <w:vAlign w:val="center"/>
          </w:tcPr>
          <w:p w14:paraId="3868109C">
            <w:pPr>
              <w:pStyle w:val="13"/>
            </w:pPr>
            <w:r>
              <w:t>通过制作宣传海报来对辖区内的居民进行肺结核防治工作的宣传，提高居民的健康意识</w:t>
            </w:r>
          </w:p>
        </w:tc>
      </w:tr>
      <w:tr w14:paraId="684FE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1ECFD">
            <w:pPr>
              <w:pStyle w:val="14"/>
            </w:pPr>
            <w:r>
              <w:t>绩效目标</w:t>
            </w:r>
          </w:p>
        </w:tc>
        <w:tc>
          <w:tcPr>
            <w:tcW w:w="8589" w:type="dxa"/>
            <w:gridSpan w:val="6"/>
            <w:vAlign w:val="center"/>
          </w:tcPr>
          <w:p w14:paraId="1572F895">
            <w:pPr>
              <w:pStyle w:val="13"/>
            </w:pPr>
            <w:r>
              <w:t>1.通过制作宣传海报来对辖区内的居民进行肺结核防治工作的宣传，提高居民的健康意识</w:t>
            </w:r>
          </w:p>
        </w:tc>
      </w:tr>
    </w:tbl>
    <w:p w14:paraId="171F0A3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59EB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08DF2">
            <w:pPr>
              <w:pStyle w:val="14"/>
            </w:pPr>
            <w:r>
              <w:t>一级指标</w:t>
            </w:r>
          </w:p>
        </w:tc>
        <w:tc>
          <w:tcPr>
            <w:tcW w:w="1276" w:type="dxa"/>
            <w:vAlign w:val="center"/>
          </w:tcPr>
          <w:p w14:paraId="066297D3">
            <w:pPr>
              <w:pStyle w:val="14"/>
            </w:pPr>
            <w:r>
              <w:t>二级指标</w:t>
            </w:r>
          </w:p>
        </w:tc>
        <w:tc>
          <w:tcPr>
            <w:tcW w:w="1332" w:type="dxa"/>
            <w:vAlign w:val="center"/>
          </w:tcPr>
          <w:p w14:paraId="3C89B394">
            <w:pPr>
              <w:pStyle w:val="14"/>
            </w:pPr>
            <w:r>
              <w:t>三级指标</w:t>
            </w:r>
          </w:p>
        </w:tc>
        <w:tc>
          <w:tcPr>
            <w:tcW w:w="3430" w:type="dxa"/>
            <w:vAlign w:val="center"/>
          </w:tcPr>
          <w:p w14:paraId="3876217E">
            <w:pPr>
              <w:pStyle w:val="14"/>
            </w:pPr>
            <w:r>
              <w:t>绩效指标描述</w:t>
            </w:r>
          </w:p>
        </w:tc>
        <w:tc>
          <w:tcPr>
            <w:tcW w:w="2551" w:type="dxa"/>
            <w:vAlign w:val="center"/>
          </w:tcPr>
          <w:p w14:paraId="499CCC1B">
            <w:pPr>
              <w:pStyle w:val="14"/>
            </w:pPr>
            <w:r>
              <w:t>指标值</w:t>
            </w:r>
          </w:p>
        </w:tc>
      </w:tr>
      <w:tr w14:paraId="06489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C156F">
            <w:pPr>
              <w:pStyle w:val="15"/>
            </w:pPr>
            <w:r>
              <w:t>产出指标</w:t>
            </w:r>
          </w:p>
        </w:tc>
        <w:tc>
          <w:tcPr>
            <w:tcW w:w="1276" w:type="dxa"/>
            <w:vAlign w:val="center"/>
          </w:tcPr>
          <w:p w14:paraId="077CBC9F">
            <w:pPr>
              <w:pStyle w:val="13"/>
            </w:pPr>
            <w:r>
              <w:t>数量指标</w:t>
            </w:r>
          </w:p>
        </w:tc>
        <w:tc>
          <w:tcPr>
            <w:tcW w:w="1332" w:type="dxa"/>
            <w:vAlign w:val="center"/>
          </w:tcPr>
          <w:p w14:paraId="2DDC83DF">
            <w:pPr>
              <w:pStyle w:val="13"/>
            </w:pPr>
            <w:r>
              <w:t>结核病防治宣传海报</w:t>
            </w:r>
          </w:p>
        </w:tc>
        <w:tc>
          <w:tcPr>
            <w:tcW w:w="3430" w:type="dxa"/>
            <w:vAlign w:val="center"/>
          </w:tcPr>
          <w:p w14:paraId="1437795D">
            <w:pPr>
              <w:pStyle w:val="13"/>
            </w:pPr>
            <w:r>
              <w:t>结核病防治宣传海报</w:t>
            </w:r>
          </w:p>
        </w:tc>
        <w:tc>
          <w:tcPr>
            <w:tcW w:w="2551" w:type="dxa"/>
            <w:vAlign w:val="center"/>
          </w:tcPr>
          <w:p w14:paraId="3CC676E9">
            <w:pPr>
              <w:pStyle w:val="13"/>
            </w:pPr>
            <w:r>
              <w:t>1张</w:t>
            </w:r>
          </w:p>
        </w:tc>
      </w:tr>
      <w:tr w14:paraId="06032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7406C1"/>
        </w:tc>
        <w:tc>
          <w:tcPr>
            <w:tcW w:w="1276" w:type="dxa"/>
            <w:vAlign w:val="center"/>
          </w:tcPr>
          <w:p w14:paraId="48BC22AD">
            <w:pPr>
              <w:pStyle w:val="13"/>
            </w:pPr>
            <w:r>
              <w:t>质量指标</w:t>
            </w:r>
          </w:p>
        </w:tc>
        <w:tc>
          <w:tcPr>
            <w:tcW w:w="1332" w:type="dxa"/>
            <w:vAlign w:val="center"/>
          </w:tcPr>
          <w:p w14:paraId="26E9B7C3">
            <w:pPr>
              <w:pStyle w:val="13"/>
            </w:pPr>
            <w:r>
              <w:t>结核病防治宣传覆盖率</w:t>
            </w:r>
          </w:p>
        </w:tc>
        <w:tc>
          <w:tcPr>
            <w:tcW w:w="3430" w:type="dxa"/>
            <w:vAlign w:val="center"/>
          </w:tcPr>
          <w:p w14:paraId="2695C804">
            <w:pPr>
              <w:pStyle w:val="13"/>
            </w:pPr>
            <w:r>
              <w:t>结核病防治宣传覆盖率</w:t>
            </w:r>
          </w:p>
        </w:tc>
        <w:tc>
          <w:tcPr>
            <w:tcW w:w="2551" w:type="dxa"/>
            <w:vAlign w:val="center"/>
          </w:tcPr>
          <w:p w14:paraId="7432C09D">
            <w:pPr>
              <w:pStyle w:val="13"/>
            </w:pPr>
            <w:r>
              <w:t>≥90%</w:t>
            </w:r>
          </w:p>
        </w:tc>
      </w:tr>
      <w:tr w14:paraId="28E59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F1DBF"/>
        </w:tc>
        <w:tc>
          <w:tcPr>
            <w:tcW w:w="1276" w:type="dxa"/>
            <w:vAlign w:val="center"/>
          </w:tcPr>
          <w:p w14:paraId="46997E0F">
            <w:pPr>
              <w:pStyle w:val="13"/>
            </w:pPr>
            <w:r>
              <w:t>时效指标</w:t>
            </w:r>
          </w:p>
        </w:tc>
        <w:tc>
          <w:tcPr>
            <w:tcW w:w="1332" w:type="dxa"/>
            <w:vAlign w:val="center"/>
          </w:tcPr>
          <w:p w14:paraId="7D9EDB3B">
            <w:pPr>
              <w:pStyle w:val="13"/>
            </w:pPr>
            <w:r>
              <w:t>结核病防治宣传完成时间</w:t>
            </w:r>
          </w:p>
        </w:tc>
        <w:tc>
          <w:tcPr>
            <w:tcW w:w="3430" w:type="dxa"/>
            <w:vAlign w:val="center"/>
          </w:tcPr>
          <w:p w14:paraId="510CC844">
            <w:pPr>
              <w:pStyle w:val="13"/>
            </w:pPr>
            <w:r>
              <w:t>结核病防治宣传完成时间</w:t>
            </w:r>
          </w:p>
        </w:tc>
        <w:tc>
          <w:tcPr>
            <w:tcW w:w="2551" w:type="dxa"/>
            <w:vAlign w:val="center"/>
          </w:tcPr>
          <w:p w14:paraId="7FFE97F3">
            <w:pPr>
              <w:pStyle w:val="13"/>
            </w:pPr>
            <w:r>
              <w:t>2026年12月31日前</w:t>
            </w:r>
          </w:p>
        </w:tc>
      </w:tr>
      <w:tr w14:paraId="5CC00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0935D"/>
        </w:tc>
        <w:tc>
          <w:tcPr>
            <w:tcW w:w="1276" w:type="dxa"/>
            <w:vAlign w:val="center"/>
          </w:tcPr>
          <w:p w14:paraId="2F4478D1">
            <w:pPr>
              <w:pStyle w:val="13"/>
            </w:pPr>
            <w:r>
              <w:t>成本指标</w:t>
            </w:r>
          </w:p>
        </w:tc>
        <w:tc>
          <w:tcPr>
            <w:tcW w:w="1332" w:type="dxa"/>
            <w:vAlign w:val="center"/>
          </w:tcPr>
          <w:p w14:paraId="044FF457">
            <w:pPr>
              <w:pStyle w:val="13"/>
            </w:pPr>
            <w:r>
              <w:t>宣传海报费用标准</w:t>
            </w:r>
          </w:p>
        </w:tc>
        <w:tc>
          <w:tcPr>
            <w:tcW w:w="3430" w:type="dxa"/>
            <w:vAlign w:val="center"/>
          </w:tcPr>
          <w:p w14:paraId="72CEA66D">
            <w:pPr>
              <w:pStyle w:val="13"/>
            </w:pPr>
            <w:r>
              <w:t>宣传海报费用标准</w:t>
            </w:r>
          </w:p>
        </w:tc>
        <w:tc>
          <w:tcPr>
            <w:tcW w:w="2551" w:type="dxa"/>
            <w:vAlign w:val="center"/>
          </w:tcPr>
          <w:p w14:paraId="1F19F6BD">
            <w:pPr>
              <w:pStyle w:val="13"/>
            </w:pPr>
            <w:r>
              <w:t>10元</w:t>
            </w:r>
          </w:p>
        </w:tc>
      </w:tr>
      <w:tr w14:paraId="24D75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EBAAC">
            <w:pPr>
              <w:pStyle w:val="15"/>
            </w:pPr>
            <w:r>
              <w:t>效益指标</w:t>
            </w:r>
          </w:p>
        </w:tc>
        <w:tc>
          <w:tcPr>
            <w:tcW w:w="1276" w:type="dxa"/>
            <w:vAlign w:val="center"/>
          </w:tcPr>
          <w:p w14:paraId="40DE1F34">
            <w:pPr>
              <w:pStyle w:val="13"/>
            </w:pPr>
            <w:r>
              <w:t>社会效益指标</w:t>
            </w:r>
          </w:p>
        </w:tc>
        <w:tc>
          <w:tcPr>
            <w:tcW w:w="1332" w:type="dxa"/>
            <w:vAlign w:val="center"/>
          </w:tcPr>
          <w:p w14:paraId="4BCCCC16">
            <w:pPr>
              <w:pStyle w:val="13"/>
            </w:pPr>
            <w:r>
              <w:t>提高居民健康意识</w:t>
            </w:r>
          </w:p>
        </w:tc>
        <w:tc>
          <w:tcPr>
            <w:tcW w:w="3430" w:type="dxa"/>
            <w:vAlign w:val="center"/>
          </w:tcPr>
          <w:p w14:paraId="63AAABAA">
            <w:pPr>
              <w:pStyle w:val="13"/>
            </w:pPr>
            <w:r>
              <w:t>提高居民健康意识</w:t>
            </w:r>
          </w:p>
        </w:tc>
        <w:tc>
          <w:tcPr>
            <w:tcW w:w="2551" w:type="dxa"/>
            <w:vAlign w:val="center"/>
          </w:tcPr>
          <w:p w14:paraId="5A2F54F2">
            <w:pPr>
              <w:pStyle w:val="13"/>
            </w:pPr>
            <w:r>
              <w:t>有效提升</w:t>
            </w:r>
          </w:p>
        </w:tc>
      </w:tr>
      <w:tr w14:paraId="43B5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660A07">
            <w:pPr>
              <w:pStyle w:val="15"/>
            </w:pPr>
            <w:r>
              <w:t>满意度指标</w:t>
            </w:r>
          </w:p>
        </w:tc>
        <w:tc>
          <w:tcPr>
            <w:tcW w:w="1276" w:type="dxa"/>
            <w:vAlign w:val="center"/>
          </w:tcPr>
          <w:p w14:paraId="07D01871">
            <w:pPr>
              <w:pStyle w:val="13"/>
            </w:pPr>
            <w:r>
              <w:t>服务对象满意度指标</w:t>
            </w:r>
          </w:p>
        </w:tc>
        <w:tc>
          <w:tcPr>
            <w:tcW w:w="1332" w:type="dxa"/>
            <w:vAlign w:val="center"/>
          </w:tcPr>
          <w:p w14:paraId="0F6EFEF1">
            <w:pPr>
              <w:pStyle w:val="13"/>
            </w:pPr>
            <w:r>
              <w:t>结核病防治宣传人群满意度</w:t>
            </w:r>
          </w:p>
        </w:tc>
        <w:tc>
          <w:tcPr>
            <w:tcW w:w="3430" w:type="dxa"/>
            <w:vAlign w:val="center"/>
          </w:tcPr>
          <w:p w14:paraId="059E1957">
            <w:pPr>
              <w:pStyle w:val="13"/>
            </w:pPr>
            <w:r>
              <w:t>结核病防治宣传人群满意度</w:t>
            </w:r>
          </w:p>
        </w:tc>
        <w:tc>
          <w:tcPr>
            <w:tcW w:w="2551" w:type="dxa"/>
            <w:vAlign w:val="center"/>
          </w:tcPr>
          <w:p w14:paraId="66EF1647">
            <w:pPr>
              <w:pStyle w:val="13"/>
            </w:pPr>
            <w:r>
              <w:t>≥90%</w:t>
            </w:r>
          </w:p>
        </w:tc>
      </w:tr>
    </w:tbl>
    <w:p w14:paraId="0E6F003D">
      <w:pPr>
        <w:sectPr>
          <w:pgSz w:w="11900" w:h="16840"/>
          <w:pgMar w:top="1984" w:right="1304" w:bottom="1134" w:left="1304" w:header="720" w:footer="720" w:gutter="0"/>
          <w:cols w:space="720" w:num="1"/>
        </w:sectPr>
      </w:pPr>
    </w:p>
    <w:p w14:paraId="71918109">
      <w:pPr>
        <w:spacing w:before="0" w:after="0" w:line="240" w:lineRule="auto"/>
        <w:ind w:firstLine="0"/>
        <w:jc w:val="center"/>
        <w:outlineLvl w:val="9"/>
      </w:pPr>
      <w:r>
        <w:rPr>
          <w:rFonts w:ascii="方正仿宋_GBK" w:hAnsi="方正仿宋_GBK" w:eastAsia="方正仿宋_GBK" w:cs="方正仿宋_GBK"/>
          <w:sz w:val="28"/>
        </w:rPr>
        <w:t xml:space="preserve"> </w:t>
      </w:r>
    </w:p>
    <w:p w14:paraId="64127EEE">
      <w:pPr>
        <w:spacing w:before="0" w:after="0"/>
        <w:ind w:firstLine="560"/>
        <w:jc w:val="left"/>
        <w:outlineLvl w:val="3"/>
      </w:pPr>
      <w:bookmarkStart w:id="242" w:name="_Toc_4_4_0000000243"/>
      <w:r>
        <w:rPr>
          <w:rFonts w:ascii="方正仿宋_GBK" w:hAnsi="方正仿宋_GBK" w:eastAsia="方正仿宋_GBK" w:cs="方正仿宋_GBK"/>
          <w:sz w:val="28"/>
        </w:rPr>
        <w:t>237.重大传染病防控资金-艾滋病防控（含丙肝）-2025年中央（津财社指[2024]116号）绩效目标表</w:t>
      </w:r>
      <w:bookmarkEnd w:id="24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497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6E4B889">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38608663">
            <w:pPr>
              <w:pStyle w:val="11"/>
            </w:pPr>
            <w:r>
              <w:t>单位：元</w:t>
            </w:r>
          </w:p>
        </w:tc>
      </w:tr>
      <w:tr w14:paraId="3728F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12D4A7">
            <w:pPr>
              <w:pStyle w:val="14"/>
            </w:pPr>
            <w:r>
              <w:t>项目名称</w:t>
            </w:r>
          </w:p>
        </w:tc>
        <w:tc>
          <w:tcPr>
            <w:tcW w:w="8589" w:type="dxa"/>
            <w:gridSpan w:val="6"/>
            <w:vAlign w:val="center"/>
          </w:tcPr>
          <w:p w14:paraId="1AC2D956">
            <w:pPr>
              <w:pStyle w:val="13"/>
            </w:pPr>
            <w:r>
              <w:t>重大传染病防控资金-艾滋病防控（含丙肝）-2025年中央（津财社指[2024]116号）</w:t>
            </w:r>
          </w:p>
        </w:tc>
      </w:tr>
      <w:tr w14:paraId="72A13A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44B98">
            <w:pPr>
              <w:pStyle w:val="14"/>
            </w:pPr>
            <w:r>
              <w:t>预算规模及资金用途</w:t>
            </w:r>
          </w:p>
        </w:tc>
        <w:tc>
          <w:tcPr>
            <w:tcW w:w="1276" w:type="dxa"/>
            <w:vAlign w:val="center"/>
          </w:tcPr>
          <w:p w14:paraId="4059DE7F">
            <w:pPr>
              <w:pStyle w:val="14"/>
            </w:pPr>
            <w:r>
              <w:t>预算数</w:t>
            </w:r>
          </w:p>
        </w:tc>
        <w:tc>
          <w:tcPr>
            <w:tcW w:w="1332" w:type="dxa"/>
            <w:vAlign w:val="center"/>
          </w:tcPr>
          <w:p w14:paraId="39E24A87">
            <w:pPr>
              <w:pStyle w:val="13"/>
            </w:pPr>
            <w:r>
              <w:t>7125.00</w:t>
            </w:r>
          </w:p>
        </w:tc>
        <w:tc>
          <w:tcPr>
            <w:tcW w:w="1587" w:type="dxa"/>
            <w:vAlign w:val="center"/>
          </w:tcPr>
          <w:p w14:paraId="0D6EF13A">
            <w:pPr>
              <w:pStyle w:val="14"/>
            </w:pPr>
            <w:r>
              <w:t>其中：财政    资金</w:t>
            </w:r>
          </w:p>
        </w:tc>
        <w:tc>
          <w:tcPr>
            <w:tcW w:w="1843" w:type="dxa"/>
            <w:vAlign w:val="center"/>
          </w:tcPr>
          <w:p w14:paraId="6F426DAE">
            <w:pPr>
              <w:pStyle w:val="13"/>
            </w:pPr>
            <w:r>
              <w:t>7125.00</w:t>
            </w:r>
          </w:p>
        </w:tc>
        <w:tc>
          <w:tcPr>
            <w:tcW w:w="1276" w:type="dxa"/>
            <w:vAlign w:val="center"/>
          </w:tcPr>
          <w:p w14:paraId="36B65E5F">
            <w:pPr>
              <w:pStyle w:val="14"/>
            </w:pPr>
            <w:r>
              <w:t>其他资金</w:t>
            </w:r>
          </w:p>
        </w:tc>
        <w:tc>
          <w:tcPr>
            <w:tcW w:w="1276" w:type="dxa"/>
            <w:vAlign w:val="center"/>
          </w:tcPr>
          <w:p w14:paraId="369575EE">
            <w:pPr>
              <w:pStyle w:val="13"/>
            </w:pPr>
            <w:r>
              <w:t xml:space="preserve"> </w:t>
            </w:r>
          </w:p>
        </w:tc>
      </w:tr>
      <w:tr w14:paraId="13D16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462582"/>
        </w:tc>
        <w:tc>
          <w:tcPr>
            <w:tcW w:w="8589" w:type="dxa"/>
            <w:gridSpan w:val="6"/>
            <w:vAlign w:val="center"/>
          </w:tcPr>
          <w:p w14:paraId="78DB44CA">
            <w:pPr>
              <w:pStyle w:val="13"/>
            </w:pPr>
            <w:r>
              <w:t>开展健康教育宣传活动，提升高危人群健康意识。</w:t>
            </w:r>
          </w:p>
        </w:tc>
      </w:tr>
      <w:tr w14:paraId="174B66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7028A">
            <w:pPr>
              <w:pStyle w:val="14"/>
            </w:pPr>
            <w:r>
              <w:t>绩效目标</w:t>
            </w:r>
          </w:p>
        </w:tc>
        <w:tc>
          <w:tcPr>
            <w:tcW w:w="8589" w:type="dxa"/>
            <w:gridSpan w:val="6"/>
            <w:vAlign w:val="center"/>
          </w:tcPr>
          <w:p w14:paraId="445195EF">
            <w:pPr>
              <w:pStyle w:val="13"/>
            </w:pPr>
            <w:r>
              <w:t>1.开展健康教育宣传活动，提升高危人群健康意识。</w:t>
            </w:r>
          </w:p>
        </w:tc>
      </w:tr>
    </w:tbl>
    <w:p w14:paraId="157E4D3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8EA1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8A8565">
            <w:pPr>
              <w:pStyle w:val="14"/>
            </w:pPr>
            <w:r>
              <w:t>一级指标</w:t>
            </w:r>
          </w:p>
        </w:tc>
        <w:tc>
          <w:tcPr>
            <w:tcW w:w="1276" w:type="dxa"/>
            <w:vAlign w:val="center"/>
          </w:tcPr>
          <w:p w14:paraId="7FDFC74C">
            <w:pPr>
              <w:pStyle w:val="14"/>
            </w:pPr>
            <w:r>
              <w:t>二级指标</w:t>
            </w:r>
          </w:p>
        </w:tc>
        <w:tc>
          <w:tcPr>
            <w:tcW w:w="1332" w:type="dxa"/>
            <w:vAlign w:val="center"/>
          </w:tcPr>
          <w:p w14:paraId="0C24AAA4">
            <w:pPr>
              <w:pStyle w:val="14"/>
            </w:pPr>
            <w:r>
              <w:t>三级指标</w:t>
            </w:r>
          </w:p>
        </w:tc>
        <w:tc>
          <w:tcPr>
            <w:tcW w:w="3430" w:type="dxa"/>
            <w:vAlign w:val="center"/>
          </w:tcPr>
          <w:p w14:paraId="57006929">
            <w:pPr>
              <w:pStyle w:val="14"/>
            </w:pPr>
            <w:r>
              <w:t>绩效指标描述</w:t>
            </w:r>
          </w:p>
        </w:tc>
        <w:tc>
          <w:tcPr>
            <w:tcW w:w="2551" w:type="dxa"/>
            <w:vAlign w:val="center"/>
          </w:tcPr>
          <w:p w14:paraId="42A500E2">
            <w:pPr>
              <w:pStyle w:val="14"/>
            </w:pPr>
            <w:r>
              <w:t>指标值</w:t>
            </w:r>
          </w:p>
        </w:tc>
      </w:tr>
      <w:tr w14:paraId="2CA1E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BB8AF">
            <w:pPr>
              <w:pStyle w:val="15"/>
            </w:pPr>
            <w:r>
              <w:t>产出指标</w:t>
            </w:r>
          </w:p>
        </w:tc>
        <w:tc>
          <w:tcPr>
            <w:tcW w:w="1276" w:type="dxa"/>
            <w:vAlign w:val="center"/>
          </w:tcPr>
          <w:p w14:paraId="3FBF8DE6">
            <w:pPr>
              <w:pStyle w:val="13"/>
            </w:pPr>
            <w:r>
              <w:t>数量指标</w:t>
            </w:r>
          </w:p>
        </w:tc>
        <w:tc>
          <w:tcPr>
            <w:tcW w:w="1332" w:type="dxa"/>
            <w:vAlign w:val="center"/>
          </w:tcPr>
          <w:p w14:paraId="3FC1205D">
            <w:pPr>
              <w:pStyle w:val="13"/>
            </w:pPr>
            <w:r>
              <w:t>健康教育宣传布标</w:t>
            </w:r>
          </w:p>
        </w:tc>
        <w:tc>
          <w:tcPr>
            <w:tcW w:w="3430" w:type="dxa"/>
            <w:vAlign w:val="center"/>
          </w:tcPr>
          <w:p w14:paraId="32409DD2">
            <w:pPr>
              <w:pStyle w:val="13"/>
            </w:pPr>
            <w:r>
              <w:t>健康教育宣传布标</w:t>
            </w:r>
          </w:p>
        </w:tc>
        <w:tc>
          <w:tcPr>
            <w:tcW w:w="2551" w:type="dxa"/>
            <w:vAlign w:val="center"/>
          </w:tcPr>
          <w:p w14:paraId="442C0754">
            <w:pPr>
              <w:pStyle w:val="13"/>
            </w:pPr>
            <w:r>
              <w:t>≥10个</w:t>
            </w:r>
          </w:p>
        </w:tc>
      </w:tr>
      <w:tr w14:paraId="2C9E0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BA8C9F"/>
        </w:tc>
        <w:tc>
          <w:tcPr>
            <w:tcW w:w="1276" w:type="dxa"/>
            <w:vAlign w:val="center"/>
          </w:tcPr>
          <w:p w14:paraId="20684DC6">
            <w:pPr>
              <w:pStyle w:val="13"/>
            </w:pPr>
            <w:r>
              <w:t>数量指标</w:t>
            </w:r>
          </w:p>
        </w:tc>
        <w:tc>
          <w:tcPr>
            <w:tcW w:w="1332" w:type="dxa"/>
            <w:vAlign w:val="center"/>
          </w:tcPr>
          <w:p w14:paraId="6BD21A70">
            <w:pPr>
              <w:pStyle w:val="13"/>
            </w:pPr>
            <w:r>
              <w:t>健康教育宣传单、折页</w:t>
            </w:r>
          </w:p>
        </w:tc>
        <w:tc>
          <w:tcPr>
            <w:tcW w:w="3430" w:type="dxa"/>
            <w:vAlign w:val="center"/>
          </w:tcPr>
          <w:p w14:paraId="7339DBAE">
            <w:pPr>
              <w:pStyle w:val="13"/>
            </w:pPr>
            <w:r>
              <w:t>健康教育宣传单、折页</w:t>
            </w:r>
          </w:p>
        </w:tc>
        <w:tc>
          <w:tcPr>
            <w:tcW w:w="2551" w:type="dxa"/>
            <w:vAlign w:val="center"/>
          </w:tcPr>
          <w:p w14:paraId="28C6AFE1">
            <w:pPr>
              <w:pStyle w:val="13"/>
            </w:pPr>
            <w:r>
              <w:t>≥1500张</w:t>
            </w:r>
          </w:p>
        </w:tc>
      </w:tr>
      <w:tr w14:paraId="7006D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D35BD"/>
        </w:tc>
        <w:tc>
          <w:tcPr>
            <w:tcW w:w="1276" w:type="dxa"/>
            <w:vAlign w:val="center"/>
          </w:tcPr>
          <w:p w14:paraId="24B8D08F">
            <w:pPr>
              <w:pStyle w:val="13"/>
            </w:pPr>
            <w:r>
              <w:t>数量指标</w:t>
            </w:r>
          </w:p>
        </w:tc>
        <w:tc>
          <w:tcPr>
            <w:tcW w:w="1332" w:type="dxa"/>
            <w:vAlign w:val="center"/>
          </w:tcPr>
          <w:p w14:paraId="08D8CE72">
            <w:pPr>
              <w:pStyle w:val="13"/>
            </w:pPr>
            <w:r>
              <w:t>健康教育宣传实物</w:t>
            </w:r>
          </w:p>
        </w:tc>
        <w:tc>
          <w:tcPr>
            <w:tcW w:w="3430" w:type="dxa"/>
            <w:vAlign w:val="center"/>
          </w:tcPr>
          <w:p w14:paraId="5331E1E0">
            <w:pPr>
              <w:pStyle w:val="13"/>
            </w:pPr>
            <w:r>
              <w:t>健康教育宣传实物</w:t>
            </w:r>
          </w:p>
        </w:tc>
        <w:tc>
          <w:tcPr>
            <w:tcW w:w="2551" w:type="dxa"/>
            <w:vAlign w:val="center"/>
          </w:tcPr>
          <w:p w14:paraId="68AB5AB8">
            <w:pPr>
              <w:pStyle w:val="13"/>
            </w:pPr>
            <w:r>
              <w:t>≥85份</w:t>
            </w:r>
          </w:p>
        </w:tc>
      </w:tr>
      <w:tr w14:paraId="78D0E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A11F2"/>
        </w:tc>
        <w:tc>
          <w:tcPr>
            <w:tcW w:w="1276" w:type="dxa"/>
            <w:vAlign w:val="center"/>
          </w:tcPr>
          <w:p w14:paraId="7DB5F84C">
            <w:pPr>
              <w:pStyle w:val="13"/>
            </w:pPr>
            <w:r>
              <w:t>质量指标</w:t>
            </w:r>
          </w:p>
        </w:tc>
        <w:tc>
          <w:tcPr>
            <w:tcW w:w="1332" w:type="dxa"/>
            <w:vAlign w:val="center"/>
          </w:tcPr>
          <w:p w14:paraId="7C901BB8">
            <w:pPr>
              <w:pStyle w:val="13"/>
            </w:pPr>
            <w:r>
              <w:t>健康教育宣传覆盖率</w:t>
            </w:r>
          </w:p>
        </w:tc>
        <w:tc>
          <w:tcPr>
            <w:tcW w:w="3430" w:type="dxa"/>
            <w:vAlign w:val="center"/>
          </w:tcPr>
          <w:p w14:paraId="0CBBA277">
            <w:pPr>
              <w:pStyle w:val="13"/>
            </w:pPr>
            <w:r>
              <w:t>健康教育宣传覆盖率</w:t>
            </w:r>
          </w:p>
        </w:tc>
        <w:tc>
          <w:tcPr>
            <w:tcW w:w="2551" w:type="dxa"/>
            <w:vAlign w:val="center"/>
          </w:tcPr>
          <w:p w14:paraId="69D277B6">
            <w:pPr>
              <w:pStyle w:val="13"/>
            </w:pPr>
            <w:r>
              <w:t>≥90%</w:t>
            </w:r>
          </w:p>
        </w:tc>
      </w:tr>
      <w:tr w14:paraId="1C6FC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E9627"/>
        </w:tc>
        <w:tc>
          <w:tcPr>
            <w:tcW w:w="1276" w:type="dxa"/>
            <w:vAlign w:val="center"/>
          </w:tcPr>
          <w:p w14:paraId="4ABABE3E">
            <w:pPr>
              <w:pStyle w:val="13"/>
            </w:pPr>
            <w:r>
              <w:t>时效指标</w:t>
            </w:r>
          </w:p>
        </w:tc>
        <w:tc>
          <w:tcPr>
            <w:tcW w:w="1332" w:type="dxa"/>
            <w:vAlign w:val="center"/>
          </w:tcPr>
          <w:p w14:paraId="7B81BF3C">
            <w:pPr>
              <w:pStyle w:val="13"/>
            </w:pPr>
            <w:r>
              <w:t>健康教育宣传完成时间</w:t>
            </w:r>
          </w:p>
        </w:tc>
        <w:tc>
          <w:tcPr>
            <w:tcW w:w="3430" w:type="dxa"/>
            <w:vAlign w:val="center"/>
          </w:tcPr>
          <w:p w14:paraId="54092DB8">
            <w:pPr>
              <w:pStyle w:val="13"/>
            </w:pPr>
            <w:r>
              <w:t>健康教育宣传完成时间</w:t>
            </w:r>
          </w:p>
        </w:tc>
        <w:tc>
          <w:tcPr>
            <w:tcW w:w="2551" w:type="dxa"/>
            <w:vAlign w:val="center"/>
          </w:tcPr>
          <w:p w14:paraId="0EA08E61">
            <w:pPr>
              <w:pStyle w:val="13"/>
            </w:pPr>
            <w:r>
              <w:t>2026年12月31日前</w:t>
            </w:r>
          </w:p>
        </w:tc>
      </w:tr>
      <w:tr w14:paraId="6830C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9CBE5"/>
        </w:tc>
        <w:tc>
          <w:tcPr>
            <w:tcW w:w="1276" w:type="dxa"/>
            <w:vAlign w:val="center"/>
          </w:tcPr>
          <w:p w14:paraId="5CF13F3D">
            <w:pPr>
              <w:pStyle w:val="13"/>
            </w:pPr>
            <w:r>
              <w:t>成本指标</w:t>
            </w:r>
          </w:p>
        </w:tc>
        <w:tc>
          <w:tcPr>
            <w:tcW w:w="1332" w:type="dxa"/>
            <w:vAlign w:val="center"/>
          </w:tcPr>
          <w:p w14:paraId="533C6344">
            <w:pPr>
              <w:pStyle w:val="13"/>
            </w:pPr>
            <w:r>
              <w:t>宣传费用标准</w:t>
            </w:r>
          </w:p>
        </w:tc>
        <w:tc>
          <w:tcPr>
            <w:tcW w:w="3430" w:type="dxa"/>
            <w:vAlign w:val="center"/>
          </w:tcPr>
          <w:p w14:paraId="404AC152">
            <w:pPr>
              <w:pStyle w:val="13"/>
            </w:pPr>
            <w:r>
              <w:t>宣传费用标准</w:t>
            </w:r>
          </w:p>
        </w:tc>
        <w:tc>
          <w:tcPr>
            <w:tcW w:w="2551" w:type="dxa"/>
            <w:vAlign w:val="center"/>
          </w:tcPr>
          <w:p w14:paraId="0649CA47">
            <w:pPr>
              <w:pStyle w:val="13"/>
            </w:pPr>
            <w:r>
              <w:t>7125元</w:t>
            </w:r>
          </w:p>
        </w:tc>
      </w:tr>
      <w:tr w14:paraId="27D7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8A988E">
            <w:pPr>
              <w:pStyle w:val="15"/>
            </w:pPr>
            <w:r>
              <w:t>效益指标</w:t>
            </w:r>
          </w:p>
        </w:tc>
        <w:tc>
          <w:tcPr>
            <w:tcW w:w="1276" w:type="dxa"/>
            <w:vAlign w:val="center"/>
          </w:tcPr>
          <w:p w14:paraId="031FBCBE">
            <w:pPr>
              <w:pStyle w:val="13"/>
            </w:pPr>
            <w:r>
              <w:t>可持续影响指标</w:t>
            </w:r>
          </w:p>
        </w:tc>
        <w:tc>
          <w:tcPr>
            <w:tcW w:w="1332" w:type="dxa"/>
            <w:vAlign w:val="center"/>
          </w:tcPr>
          <w:p w14:paraId="03EBBFAF">
            <w:pPr>
              <w:pStyle w:val="13"/>
            </w:pPr>
            <w:r>
              <w:t>满足预防艾滋病等重大传染病的需求，对艾滋病、丙肝等传染性疾病有效防治</w:t>
            </w:r>
          </w:p>
        </w:tc>
        <w:tc>
          <w:tcPr>
            <w:tcW w:w="3430" w:type="dxa"/>
            <w:vAlign w:val="center"/>
          </w:tcPr>
          <w:p w14:paraId="6DD7B465">
            <w:pPr>
              <w:pStyle w:val="13"/>
            </w:pPr>
            <w:r>
              <w:t>满足预防艾滋病等重大传染病的需求，对艾滋病、丙肝等传染性疾病有效防治</w:t>
            </w:r>
          </w:p>
        </w:tc>
        <w:tc>
          <w:tcPr>
            <w:tcW w:w="2551" w:type="dxa"/>
            <w:vAlign w:val="center"/>
          </w:tcPr>
          <w:p w14:paraId="2768F2CB">
            <w:pPr>
              <w:pStyle w:val="13"/>
            </w:pPr>
            <w:r>
              <w:t>持续有效</w:t>
            </w:r>
          </w:p>
        </w:tc>
      </w:tr>
      <w:tr w14:paraId="3DB8C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0364FC">
            <w:pPr>
              <w:pStyle w:val="15"/>
            </w:pPr>
            <w:r>
              <w:t>效益指标</w:t>
            </w:r>
          </w:p>
        </w:tc>
        <w:tc>
          <w:tcPr>
            <w:tcW w:w="1276" w:type="dxa"/>
            <w:vAlign w:val="center"/>
          </w:tcPr>
          <w:p w14:paraId="2BE1B0AF">
            <w:pPr>
              <w:pStyle w:val="13"/>
            </w:pPr>
            <w:r>
              <w:t>社会效益指标</w:t>
            </w:r>
          </w:p>
        </w:tc>
        <w:tc>
          <w:tcPr>
            <w:tcW w:w="1332" w:type="dxa"/>
            <w:vAlign w:val="center"/>
          </w:tcPr>
          <w:p w14:paraId="16EB0174">
            <w:pPr>
              <w:pStyle w:val="13"/>
            </w:pPr>
            <w:r>
              <w:t>提升对辖区居民对艾滋病防治的重视</w:t>
            </w:r>
          </w:p>
        </w:tc>
        <w:tc>
          <w:tcPr>
            <w:tcW w:w="3430" w:type="dxa"/>
            <w:vAlign w:val="center"/>
          </w:tcPr>
          <w:p w14:paraId="67C3EA63">
            <w:pPr>
              <w:pStyle w:val="13"/>
            </w:pPr>
            <w:r>
              <w:t>提升对辖区居民对艾滋病防治的重视</w:t>
            </w:r>
          </w:p>
        </w:tc>
        <w:tc>
          <w:tcPr>
            <w:tcW w:w="2551" w:type="dxa"/>
            <w:vAlign w:val="center"/>
          </w:tcPr>
          <w:p w14:paraId="7344BF79">
            <w:pPr>
              <w:pStyle w:val="13"/>
            </w:pPr>
            <w:r>
              <w:t>有效提升</w:t>
            </w:r>
          </w:p>
        </w:tc>
      </w:tr>
      <w:tr w14:paraId="0CDA4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9F4C1C">
            <w:pPr>
              <w:pStyle w:val="15"/>
            </w:pPr>
            <w:r>
              <w:t>满意度指标</w:t>
            </w:r>
          </w:p>
        </w:tc>
        <w:tc>
          <w:tcPr>
            <w:tcW w:w="1276" w:type="dxa"/>
            <w:vAlign w:val="center"/>
          </w:tcPr>
          <w:p w14:paraId="27FEBD97">
            <w:pPr>
              <w:pStyle w:val="13"/>
            </w:pPr>
            <w:r>
              <w:t>服务对象满意度指标</w:t>
            </w:r>
          </w:p>
        </w:tc>
        <w:tc>
          <w:tcPr>
            <w:tcW w:w="1332" w:type="dxa"/>
            <w:vAlign w:val="center"/>
          </w:tcPr>
          <w:p w14:paraId="730DACA7">
            <w:pPr>
              <w:pStyle w:val="13"/>
            </w:pPr>
            <w:r>
              <w:t>健康教育宣传高危人员满意度指标</w:t>
            </w:r>
          </w:p>
        </w:tc>
        <w:tc>
          <w:tcPr>
            <w:tcW w:w="3430" w:type="dxa"/>
            <w:vAlign w:val="center"/>
          </w:tcPr>
          <w:p w14:paraId="26CACD83">
            <w:pPr>
              <w:pStyle w:val="13"/>
            </w:pPr>
            <w:r>
              <w:t>健康教育宣传高危人员满意度指标</w:t>
            </w:r>
          </w:p>
        </w:tc>
        <w:tc>
          <w:tcPr>
            <w:tcW w:w="2551" w:type="dxa"/>
            <w:vAlign w:val="center"/>
          </w:tcPr>
          <w:p w14:paraId="0E4999B6">
            <w:pPr>
              <w:pStyle w:val="13"/>
            </w:pPr>
            <w:r>
              <w:t>≥90%</w:t>
            </w:r>
          </w:p>
        </w:tc>
      </w:tr>
    </w:tbl>
    <w:p w14:paraId="7900FC6B">
      <w:pPr>
        <w:sectPr>
          <w:pgSz w:w="11900" w:h="16840"/>
          <w:pgMar w:top="1984" w:right="1304" w:bottom="1134" w:left="1304" w:header="720" w:footer="720" w:gutter="0"/>
          <w:cols w:space="720" w:num="1"/>
        </w:sectPr>
      </w:pPr>
    </w:p>
    <w:p w14:paraId="4E73ACF9">
      <w:pPr>
        <w:spacing w:before="0" w:after="0" w:line="240" w:lineRule="auto"/>
        <w:ind w:firstLine="0"/>
        <w:jc w:val="center"/>
        <w:outlineLvl w:val="9"/>
      </w:pPr>
      <w:r>
        <w:rPr>
          <w:rFonts w:ascii="方正仿宋_GBK" w:hAnsi="方正仿宋_GBK" w:eastAsia="方正仿宋_GBK" w:cs="方正仿宋_GBK"/>
          <w:sz w:val="28"/>
        </w:rPr>
        <w:t xml:space="preserve"> </w:t>
      </w:r>
    </w:p>
    <w:p w14:paraId="7638EAC2">
      <w:pPr>
        <w:spacing w:before="0" w:after="0"/>
        <w:ind w:firstLine="560"/>
        <w:jc w:val="left"/>
        <w:outlineLvl w:val="3"/>
      </w:pPr>
      <w:bookmarkStart w:id="243" w:name="_Toc_4_4_0000000244"/>
      <w:r>
        <w:rPr>
          <w:rFonts w:ascii="方正仿宋_GBK" w:hAnsi="方正仿宋_GBK" w:eastAsia="方正仿宋_GBK" w:cs="方正仿宋_GBK"/>
          <w:sz w:val="28"/>
        </w:rPr>
        <w:t>238.重大传染病防控资金-妇幼卫生监测-2025年中央（津财社指[2024]116号）绩效目标表</w:t>
      </w:r>
      <w:bookmarkEnd w:id="24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B6ADE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093AACB">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4D3526B5">
            <w:pPr>
              <w:pStyle w:val="11"/>
            </w:pPr>
            <w:r>
              <w:t>单位：元</w:t>
            </w:r>
          </w:p>
        </w:tc>
      </w:tr>
      <w:tr w14:paraId="22294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DFDDD">
            <w:pPr>
              <w:pStyle w:val="14"/>
            </w:pPr>
            <w:r>
              <w:t>项目名称</w:t>
            </w:r>
          </w:p>
        </w:tc>
        <w:tc>
          <w:tcPr>
            <w:tcW w:w="8589" w:type="dxa"/>
            <w:gridSpan w:val="6"/>
            <w:vAlign w:val="center"/>
          </w:tcPr>
          <w:p w14:paraId="634D429D">
            <w:pPr>
              <w:pStyle w:val="13"/>
            </w:pPr>
            <w:r>
              <w:t>重大传染病防控资金-妇幼卫生监测-2025年中央（津财社指[2024]116号）</w:t>
            </w:r>
          </w:p>
        </w:tc>
      </w:tr>
      <w:tr w14:paraId="1DB47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049F0">
            <w:pPr>
              <w:pStyle w:val="14"/>
            </w:pPr>
            <w:r>
              <w:t>预算规模及资金用途</w:t>
            </w:r>
          </w:p>
        </w:tc>
        <w:tc>
          <w:tcPr>
            <w:tcW w:w="1276" w:type="dxa"/>
            <w:vAlign w:val="center"/>
          </w:tcPr>
          <w:p w14:paraId="03413B84">
            <w:pPr>
              <w:pStyle w:val="14"/>
            </w:pPr>
            <w:r>
              <w:t>预算数</w:t>
            </w:r>
          </w:p>
        </w:tc>
        <w:tc>
          <w:tcPr>
            <w:tcW w:w="1332" w:type="dxa"/>
            <w:vAlign w:val="center"/>
          </w:tcPr>
          <w:p w14:paraId="1A091312">
            <w:pPr>
              <w:pStyle w:val="13"/>
            </w:pPr>
            <w:r>
              <w:t>380.00</w:t>
            </w:r>
          </w:p>
        </w:tc>
        <w:tc>
          <w:tcPr>
            <w:tcW w:w="1587" w:type="dxa"/>
            <w:vAlign w:val="center"/>
          </w:tcPr>
          <w:p w14:paraId="52EDA99E">
            <w:pPr>
              <w:pStyle w:val="14"/>
            </w:pPr>
            <w:r>
              <w:t>其中：财政    资金</w:t>
            </w:r>
          </w:p>
        </w:tc>
        <w:tc>
          <w:tcPr>
            <w:tcW w:w="1843" w:type="dxa"/>
            <w:vAlign w:val="center"/>
          </w:tcPr>
          <w:p w14:paraId="2C2D57B9">
            <w:pPr>
              <w:pStyle w:val="13"/>
            </w:pPr>
            <w:r>
              <w:t>380.00</w:t>
            </w:r>
          </w:p>
        </w:tc>
        <w:tc>
          <w:tcPr>
            <w:tcW w:w="1276" w:type="dxa"/>
            <w:vAlign w:val="center"/>
          </w:tcPr>
          <w:p w14:paraId="085A101E">
            <w:pPr>
              <w:pStyle w:val="14"/>
            </w:pPr>
            <w:r>
              <w:t>其他资金</w:t>
            </w:r>
          </w:p>
        </w:tc>
        <w:tc>
          <w:tcPr>
            <w:tcW w:w="1276" w:type="dxa"/>
            <w:vAlign w:val="center"/>
          </w:tcPr>
          <w:p w14:paraId="7716CE7B">
            <w:pPr>
              <w:pStyle w:val="13"/>
            </w:pPr>
            <w:r>
              <w:t xml:space="preserve"> </w:t>
            </w:r>
          </w:p>
        </w:tc>
      </w:tr>
      <w:tr w14:paraId="161FA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4E183"/>
        </w:tc>
        <w:tc>
          <w:tcPr>
            <w:tcW w:w="8589" w:type="dxa"/>
            <w:gridSpan w:val="6"/>
            <w:vAlign w:val="center"/>
          </w:tcPr>
          <w:p w14:paraId="4CDF0A0F">
            <w:pPr>
              <w:pStyle w:val="13"/>
            </w:pPr>
            <w:r>
              <w:t>在辖区内开展妇幼卫生宣传，提升滨海新区妇女儿童健康意识，提高对妇女儿童健康监测的管理水平</w:t>
            </w:r>
          </w:p>
        </w:tc>
      </w:tr>
      <w:tr w14:paraId="33E50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DBD275">
            <w:pPr>
              <w:pStyle w:val="14"/>
            </w:pPr>
            <w:r>
              <w:t>绩效目标</w:t>
            </w:r>
          </w:p>
        </w:tc>
        <w:tc>
          <w:tcPr>
            <w:tcW w:w="8589" w:type="dxa"/>
            <w:gridSpan w:val="6"/>
            <w:vAlign w:val="center"/>
          </w:tcPr>
          <w:p w14:paraId="5AFC86D0">
            <w:pPr>
              <w:pStyle w:val="13"/>
            </w:pPr>
            <w:r>
              <w:t>1.在辖区内开展妇幼卫生宣传，提升滨海新区妇女儿童健康意识，提高对妇女儿童健康监测的管理水平</w:t>
            </w:r>
          </w:p>
        </w:tc>
      </w:tr>
    </w:tbl>
    <w:p w14:paraId="6FE755F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DAB5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A06CCE">
            <w:pPr>
              <w:pStyle w:val="14"/>
            </w:pPr>
            <w:r>
              <w:t>一级指标</w:t>
            </w:r>
          </w:p>
        </w:tc>
        <w:tc>
          <w:tcPr>
            <w:tcW w:w="1276" w:type="dxa"/>
            <w:vAlign w:val="center"/>
          </w:tcPr>
          <w:p w14:paraId="213488A2">
            <w:pPr>
              <w:pStyle w:val="14"/>
            </w:pPr>
            <w:r>
              <w:t>二级指标</w:t>
            </w:r>
          </w:p>
        </w:tc>
        <w:tc>
          <w:tcPr>
            <w:tcW w:w="1332" w:type="dxa"/>
            <w:vAlign w:val="center"/>
          </w:tcPr>
          <w:p w14:paraId="799CD393">
            <w:pPr>
              <w:pStyle w:val="14"/>
            </w:pPr>
            <w:r>
              <w:t>三级指标</w:t>
            </w:r>
          </w:p>
        </w:tc>
        <w:tc>
          <w:tcPr>
            <w:tcW w:w="3430" w:type="dxa"/>
            <w:vAlign w:val="center"/>
          </w:tcPr>
          <w:p w14:paraId="3F764F31">
            <w:pPr>
              <w:pStyle w:val="14"/>
            </w:pPr>
            <w:r>
              <w:t>绩效指标描述</w:t>
            </w:r>
          </w:p>
        </w:tc>
        <w:tc>
          <w:tcPr>
            <w:tcW w:w="2551" w:type="dxa"/>
            <w:vAlign w:val="center"/>
          </w:tcPr>
          <w:p w14:paraId="2BFF5B21">
            <w:pPr>
              <w:pStyle w:val="14"/>
            </w:pPr>
            <w:r>
              <w:t>指标值</w:t>
            </w:r>
          </w:p>
        </w:tc>
      </w:tr>
      <w:tr w14:paraId="73D9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C393F">
            <w:pPr>
              <w:pStyle w:val="15"/>
            </w:pPr>
            <w:r>
              <w:t>产出指标</w:t>
            </w:r>
          </w:p>
        </w:tc>
        <w:tc>
          <w:tcPr>
            <w:tcW w:w="1276" w:type="dxa"/>
            <w:vAlign w:val="center"/>
          </w:tcPr>
          <w:p w14:paraId="4C958310">
            <w:pPr>
              <w:pStyle w:val="13"/>
            </w:pPr>
            <w:r>
              <w:t>数量指标</w:t>
            </w:r>
          </w:p>
        </w:tc>
        <w:tc>
          <w:tcPr>
            <w:tcW w:w="1332" w:type="dxa"/>
            <w:vAlign w:val="center"/>
          </w:tcPr>
          <w:p w14:paraId="6D503106">
            <w:pPr>
              <w:pStyle w:val="13"/>
            </w:pPr>
            <w:r>
              <w:t>妇幼卫生宣传单</w:t>
            </w:r>
          </w:p>
        </w:tc>
        <w:tc>
          <w:tcPr>
            <w:tcW w:w="3430" w:type="dxa"/>
            <w:vAlign w:val="center"/>
          </w:tcPr>
          <w:p w14:paraId="3FE6E8BB">
            <w:pPr>
              <w:pStyle w:val="13"/>
            </w:pPr>
            <w:r>
              <w:t>妇幼卫生宣传单</w:t>
            </w:r>
          </w:p>
        </w:tc>
        <w:tc>
          <w:tcPr>
            <w:tcW w:w="2551" w:type="dxa"/>
            <w:vAlign w:val="center"/>
          </w:tcPr>
          <w:p w14:paraId="1213382E">
            <w:pPr>
              <w:pStyle w:val="13"/>
            </w:pPr>
            <w:r>
              <w:t>≥100张</w:t>
            </w:r>
          </w:p>
        </w:tc>
      </w:tr>
      <w:tr w14:paraId="6589A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B2BFE"/>
        </w:tc>
        <w:tc>
          <w:tcPr>
            <w:tcW w:w="1276" w:type="dxa"/>
            <w:vAlign w:val="center"/>
          </w:tcPr>
          <w:p w14:paraId="2900DD26">
            <w:pPr>
              <w:pStyle w:val="13"/>
            </w:pPr>
            <w:r>
              <w:t>质量指标</w:t>
            </w:r>
          </w:p>
        </w:tc>
        <w:tc>
          <w:tcPr>
            <w:tcW w:w="1332" w:type="dxa"/>
            <w:vAlign w:val="center"/>
          </w:tcPr>
          <w:p w14:paraId="70D587A2">
            <w:pPr>
              <w:pStyle w:val="13"/>
            </w:pPr>
            <w:r>
              <w:t>妇幼卫生宣传覆盖率</w:t>
            </w:r>
          </w:p>
        </w:tc>
        <w:tc>
          <w:tcPr>
            <w:tcW w:w="3430" w:type="dxa"/>
            <w:vAlign w:val="center"/>
          </w:tcPr>
          <w:p w14:paraId="79D7ABE1">
            <w:pPr>
              <w:pStyle w:val="13"/>
            </w:pPr>
            <w:r>
              <w:t>妇幼卫生宣传覆盖率</w:t>
            </w:r>
          </w:p>
        </w:tc>
        <w:tc>
          <w:tcPr>
            <w:tcW w:w="2551" w:type="dxa"/>
            <w:vAlign w:val="center"/>
          </w:tcPr>
          <w:p w14:paraId="0726DB96">
            <w:pPr>
              <w:pStyle w:val="13"/>
            </w:pPr>
            <w:r>
              <w:t>≥90%</w:t>
            </w:r>
          </w:p>
        </w:tc>
      </w:tr>
      <w:tr w14:paraId="2FEE0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72757"/>
        </w:tc>
        <w:tc>
          <w:tcPr>
            <w:tcW w:w="1276" w:type="dxa"/>
            <w:vAlign w:val="center"/>
          </w:tcPr>
          <w:p w14:paraId="62A0364E">
            <w:pPr>
              <w:pStyle w:val="13"/>
            </w:pPr>
            <w:r>
              <w:t>成本指标</w:t>
            </w:r>
          </w:p>
        </w:tc>
        <w:tc>
          <w:tcPr>
            <w:tcW w:w="1332" w:type="dxa"/>
            <w:vAlign w:val="center"/>
          </w:tcPr>
          <w:p w14:paraId="7D479964">
            <w:pPr>
              <w:pStyle w:val="13"/>
            </w:pPr>
            <w:r>
              <w:t>妇幼卫生宣传费用标准</w:t>
            </w:r>
          </w:p>
        </w:tc>
        <w:tc>
          <w:tcPr>
            <w:tcW w:w="3430" w:type="dxa"/>
            <w:vAlign w:val="center"/>
          </w:tcPr>
          <w:p w14:paraId="63433A8A">
            <w:pPr>
              <w:pStyle w:val="13"/>
            </w:pPr>
            <w:r>
              <w:t>妇幼卫生宣传费用标准</w:t>
            </w:r>
          </w:p>
        </w:tc>
        <w:tc>
          <w:tcPr>
            <w:tcW w:w="2551" w:type="dxa"/>
            <w:vAlign w:val="center"/>
          </w:tcPr>
          <w:p w14:paraId="74496A57">
            <w:pPr>
              <w:pStyle w:val="13"/>
            </w:pPr>
            <w:r>
              <w:t>380元</w:t>
            </w:r>
          </w:p>
        </w:tc>
      </w:tr>
      <w:tr w14:paraId="3E2C2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30EB02"/>
        </w:tc>
        <w:tc>
          <w:tcPr>
            <w:tcW w:w="1276" w:type="dxa"/>
            <w:vAlign w:val="center"/>
          </w:tcPr>
          <w:p w14:paraId="64A74A01">
            <w:pPr>
              <w:pStyle w:val="13"/>
            </w:pPr>
            <w:r>
              <w:t>时效指标</w:t>
            </w:r>
          </w:p>
        </w:tc>
        <w:tc>
          <w:tcPr>
            <w:tcW w:w="1332" w:type="dxa"/>
            <w:vAlign w:val="center"/>
          </w:tcPr>
          <w:p w14:paraId="0C204AAF">
            <w:pPr>
              <w:pStyle w:val="13"/>
            </w:pPr>
            <w:r>
              <w:t>妇幼卫生宣传完成时间</w:t>
            </w:r>
          </w:p>
        </w:tc>
        <w:tc>
          <w:tcPr>
            <w:tcW w:w="3430" w:type="dxa"/>
            <w:vAlign w:val="center"/>
          </w:tcPr>
          <w:p w14:paraId="34D5B405">
            <w:pPr>
              <w:pStyle w:val="13"/>
            </w:pPr>
            <w:r>
              <w:t>妇幼卫生宣传完成时间</w:t>
            </w:r>
          </w:p>
        </w:tc>
        <w:tc>
          <w:tcPr>
            <w:tcW w:w="2551" w:type="dxa"/>
            <w:vAlign w:val="center"/>
          </w:tcPr>
          <w:p w14:paraId="0BDAAD49">
            <w:pPr>
              <w:pStyle w:val="13"/>
            </w:pPr>
            <w:r>
              <w:t>2026年12月31日前</w:t>
            </w:r>
          </w:p>
        </w:tc>
      </w:tr>
      <w:tr w14:paraId="5AA3E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ADD7F">
            <w:pPr>
              <w:pStyle w:val="15"/>
            </w:pPr>
            <w:r>
              <w:t>效益指标</w:t>
            </w:r>
          </w:p>
        </w:tc>
        <w:tc>
          <w:tcPr>
            <w:tcW w:w="1276" w:type="dxa"/>
            <w:vAlign w:val="center"/>
          </w:tcPr>
          <w:p w14:paraId="0DD5B758">
            <w:pPr>
              <w:pStyle w:val="13"/>
            </w:pPr>
            <w:r>
              <w:t>社会效益指标</w:t>
            </w:r>
          </w:p>
        </w:tc>
        <w:tc>
          <w:tcPr>
            <w:tcW w:w="1332" w:type="dxa"/>
            <w:vAlign w:val="center"/>
          </w:tcPr>
          <w:p w14:paraId="47B33380">
            <w:pPr>
              <w:pStyle w:val="13"/>
            </w:pPr>
            <w:r>
              <w:t>提升辖区内妇女儿童的健康意识，提高健康管理水平</w:t>
            </w:r>
          </w:p>
        </w:tc>
        <w:tc>
          <w:tcPr>
            <w:tcW w:w="3430" w:type="dxa"/>
            <w:vAlign w:val="center"/>
          </w:tcPr>
          <w:p w14:paraId="2637C1A2">
            <w:pPr>
              <w:pStyle w:val="13"/>
            </w:pPr>
            <w:r>
              <w:t>提升辖区内妇女儿童的健康意识，提高健康管理水平</w:t>
            </w:r>
          </w:p>
        </w:tc>
        <w:tc>
          <w:tcPr>
            <w:tcW w:w="2551" w:type="dxa"/>
            <w:vAlign w:val="center"/>
          </w:tcPr>
          <w:p w14:paraId="6D7F0316">
            <w:pPr>
              <w:pStyle w:val="13"/>
            </w:pPr>
            <w:r>
              <w:t>有效提升</w:t>
            </w:r>
          </w:p>
        </w:tc>
      </w:tr>
      <w:tr w14:paraId="4971B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4B158">
            <w:pPr>
              <w:pStyle w:val="15"/>
            </w:pPr>
            <w:r>
              <w:t>满意度指标</w:t>
            </w:r>
          </w:p>
        </w:tc>
        <w:tc>
          <w:tcPr>
            <w:tcW w:w="1276" w:type="dxa"/>
            <w:vAlign w:val="center"/>
          </w:tcPr>
          <w:p w14:paraId="0F3ADC0D">
            <w:pPr>
              <w:pStyle w:val="13"/>
            </w:pPr>
            <w:r>
              <w:t>服务对象满意度指标</w:t>
            </w:r>
          </w:p>
        </w:tc>
        <w:tc>
          <w:tcPr>
            <w:tcW w:w="1332" w:type="dxa"/>
            <w:vAlign w:val="center"/>
          </w:tcPr>
          <w:p w14:paraId="40F4AC9E">
            <w:pPr>
              <w:pStyle w:val="13"/>
            </w:pPr>
            <w:r>
              <w:t>辖区内健康教育宣传人群满意度</w:t>
            </w:r>
          </w:p>
        </w:tc>
        <w:tc>
          <w:tcPr>
            <w:tcW w:w="3430" w:type="dxa"/>
            <w:vAlign w:val="center"/>
          </w:tcPr>
          <w:p w14:paraId="140384D4">
            <w:pPr>
              <w:pStyle w:val="13"/>
            </w:pPr>
            <w:r>
              <w:t>辖区内健康教育宣传人群满意度</w:t>
            </w:r>
          </w:p>
        </w:tc>
        <w:tc>
          <w:tcPr>
            <w:tcW w:w="2551" w:type="dxa"/>
            <w:vAlign w:val="center"/>
          </w:tcPr>
          <w:p w14:paraId="6BB58C18">
            <w:pPr>
              <w:pStyle w:val="13"/>
            </w:pPr>
            <w:r>
              <w:t>≥90%</w:t>
            </w:r>
          </w:p>
        </w:tc>
      </w:tr>
    </w:tbl>
    <w:p w14:paraId="2C9F546B">
      <w:pPr>
        <w:sectPr>
          <w:pgSz w:w="11900" w:h="16840"/>
          <w:pgMar w:top="1984" w:right="1304" w:bottom="1134" w:left="1304" w:header="720" w:footer="720" w:gutter="0"/>
          <w:cols w:space="720" w:num="1"/>
        </w:sectPr>
      </w:pPr>
    </w:p>
    <w:p w14:paraId="5A495807">
      <w:pPr>
        <w:spacing w:before="0" w:after="0" w:line="240" w:lineRule="auto"/>
        <w:ind w:firstLine="0"/>
        <w:jc w:val="center"/>
        <w:outlineLvl w:val="9"/>
      </w:pPr>
      <w:r>
        <w:rPr>
          <w:rFonts w:ascii="方正仿宋_GBK" w:hAnsi="方正仿宋_GBK" w:eastAsia="方正仿宋_GBK" w:cs="方正仿宋_GBK"/>
          <w:sz w:val="28"/>
        </w:rPr>
        <w:t xml:space="preserve"> </w:t>
      </w:r>
    </w:p>
    <w:p w14:paraId="2D138045">
      <w:pPr>
        <w:spacing w:before="0" w:after="0"/>
        <w:ind w:firstLine="560"/>
        <w:jc w:val="left"/>
        <w:outlineLvl w:val="3"/>
      </w:pPr>
      <w:bookmarkStart w:id="244" w:name="_Toc_4_4_0000000245"/>
      <w:r>
        <w:rPr>
          <w:rFonts w:ascii="方正仿宋_GBK" w:hAnsi="方正仿宋_GBK" w:eastAsia="方正仿宋_GBK" w:cs="方正仿宋_GBK"/>
          <w:sz w:val="28"/>
        </w:rPr>
        <w:t>239.重大传染病防控资金-精神卫生-2025年中央（津财社指[2024]116号）绩效目标表</w:t>
      </w:r>
      <w:bookmarkEnd w:id="24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1C46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B10AE3">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4C85D1F9">
            <w:pPr>
              <w:pStyle w:val="11"/>
            </w:pPr>
            <w:r>
              <w:t>单位：元</w:t>
            </w:r>
          </w:p>
        </w:tc>
      </w:tr>
      <w:tr w14:paraId="0C5E0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965421">
            <w:pPr>
              <w:pStyle w:val="14"/>
            </w:pPr>
            <w:r>
              <w:t>项目名称</w:t>
            </w:r>
          </w:p>
        </w:tc>
        <w:tc>
          <w:tcPr>
            <w:tcW w:w="8589" w:type="dxa"/>
            <w:gridSpan w:val="6"/>
            <w:vAlign w:val="center"/>
          </w:tcPr>
          <w:p w14:paraId="13FADDC8">
            <w:pPr>
              <w:pStyle w:val="13"/>
            </w:pPr>
            <w:r>
              <w:t>重大传染病防控资金-精神卫生-2025年中央（津财社指[2024]116号）</w:t>
            </w:r>
          </w:p>
        </w:tc>
      </w:tr>
      <w:tr w14:paraId="19B55E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0C6BB">
            <w:pPr>
              <w:pStyle w:val="14"/>
            </w:pPr>
            <w:r>
              <w:t>预算规模及资金用途</w:t>
            </w:r>
          </w:p>
        </w:tc>
        <w:tc>
          <w:tcPr>
            <w:tcW w:w="1276" w:type="dxa"/>
            <w:vAlign w:val="center"/>
          </w:tcPr>
          <w:p w14:paraId="5202ECC0">
            <w:pPr>
              <w:pStyle w:val="14"/>
            </w:pPr>
            <w:r>
              <w:t>预算数</w:t>
            </w:r>
          </w:p>
        </w:tc>
        <w:tc>
          <w:tcPr>
            <w:tcW w:w="1332" w:type="dxa"/>
            <w:vAlign w:val="center"/>
          </w:tcPr>
          <w:p w14:paraId="680493D5">
            <w:pPr>
              <w:pStyle w:val="13"/>
            </w:pPr>
            <w:r>
              <w:t>450.00</w:t>
            </w:r>
          </w:p>
        </w:tc>
        <w:tc>
          <w:tcPr>
            <w:tcW w:w="1587" w:type="dxa"/>
            <w:vAlign w:val="center"/>
          </w:tcPr>
          <w:p w14:paraId="09A18290">
            <w:pPr>
              <w:pStyle w:val="14"/>
            </w:pPr>
            <w:r>
              <w:t>其中：财政    资金</w:t>
            </w:r>
          </w:p>
        </w:tc>
        <w:tc>
          <w:tcPr>
            <w:tcW w:w="1843" w:type="dxa"/>
            <w:vAlign w:val="center"/>
          </w:tcPr>
          <w:p w14:paraId="33FF5727">
            <w:pPr>
              <w:pStyle w:val="13"/>
            </w:pPr>
            <w:r>
              <w:t>450.00</w:t>
            </w:r>
          </w:p>
        </w:tc>
        <w:tc>
          <w:tcPr>
            <w:tcW w:w="1276" w:type="dxa"/>
            <w:vAlign w:val="center"/>
          </w:tcPr>
          <w:p w14:paraId="7920A478">
            <w:pPr>
              <w:pStyle w:val="14"/>
            </w:pPr>
            <w:r>
              <w:t>其他资金</w:t>
            </w:r>
          </w:p>
        </w:tc>
        <w:tc>
          <w:tcPr>
            <w:tcW w:w="1276" w:type="dxa"/>
            <w:vAlign w:val="center"/>
          </w:tcPr>
          <w:p w14:paraId="64180744">
            <w:pPr>
              <w:pStyle w:val="13"/>
            </w:pPr>
            <w:r>
              <w:t xml:space="preserve"> </w:t>
            </w:r>
          </w:p>
        </w:tc>
      </w:tr>
      <w:tr w14:paraId="61A57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897BE0"/>
        </w:tc>
        <w:tc>
          <w:tcPr>
            <w:tcW w:w="8589" w:type="dxa"/>
            <w:gridSpan w:val="6"/>
            <w:vAlign w:val="center"/>
          </w:tcPr>
          <w:p w14:paraId="781E3826">
            <w:pPr>
              <w:pStyle w:val="13"/>
            </w:pPr>
            <w:r>
              <w:t>针对精神卫生开展健康教育宣传，提升居民的健康意识</w:t>
            </w:r>
          </w:p>
        </w:tc>
      </w:tr>
      <w:tr w14:paraId="1A249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D2F1E4">
            <w:pPr>
              <w:pStyle w:val="14"/>
            </w:pPr>
            <w:r>
              <w:t>绩效目标</w:t>
            </w:r>
          </w:p>
        </w:tc>
        <w:tc>
          <w:tcPr>
            <w:tcW w:w="8589" w:type="dxa"/>
            <w:gridSpan w:val="6"/>
            <w:vAlign w:val="center"/>
          </w:tcPr>
          <w:p w14:paraId="29AED5BE">
            <w:pPr>
              <w:pStyle w:val="13"/>
            </w:pPr>
            <w:r>
              <w:t>1.针对精神卫生开展健康教育宣传，提升居民的健康意识</w:t>
            </w:r>
          </w:p>
        </w:tc>
      </w:tr>
    </w:tbl>
    <w:p w14:paraId="0EE3E2F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E68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2CCB83">
            <w:pPr>
              <w:pStyle w:val="14"/>
            </w:pPr>
            <w:r>
              <w:t>一级指标</w:t>
            </w:r>
          </w:p>
        </w:tc>
        <w:tc>
          <w:tcPr>
            <w:tcW w:w="1276" w:type="dxa"/>
            <w:vAlign w:val="center"/>
          </w:tcPr>
          <w:p w14:paraId="79DB6CED">
            <w:pPr>
              <w:pStyle w:val="14"/>
            </w:pPr>
            <w:r>
              <w:t>二级指标</w:t>
            </w:r>
          </w:p>
        </w:tc>
        <w:tc>
          <w:tcPr>
            <w:tcW w:w="1332" w:type="dxa"/>
            <w:vAlign w:val="center"/>
          </w:tcPr>
          <w:p w14:paraId="1432F7EF">
            <w:pPr>
              <w:pStyle w:val="14"/>
            </w:pPr>
            <w:r>
              <w:t>三级指标</w:t>
            </w:r>
          </w:p>
        </w:tc>
        <w:tc>
          <w:tcPr>
            <w:tcW w:w="3430" w:type="dxa"/>
            <w:vAlign w:val="center"/>
          </w:tcPr>
          <w:p w14:paraId="599D3BC6">
            <w:pPr>
              <w:pStyle w:val="14"/>
            </w:pPr>
            <w:r>
              <w:t>绩效指标描述</w:t>
            </w:r>
          </w:p>
        </w:tc>
        <w:tc>
          <w:tcPr>
            <w:tcW w:w="2551" w:type="dxa"/>
            <w:vAlign w:val="center"/>
          </w:tcPr>
          <w:p w14:paraId="65F03902">
            <w:pPr>
              <w:pStyle w:val="14"/>
            </w:pPr>
            <w:r>
              <w:t>指标值</w:t>
            </w:r>
          </w:p>
        </w:tc>
      </w:tr>
      <w:tr w14:paraId="6DF03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24492">
            <w:pPr>
              <w:pStyle w:val="15"/>
            </w:pPr>
            <w:r>
              <w:t>产出指标</w:t>
            </w:r>
          </w:p>
        </w:tc>
        <w:tc>
          <w:tcPr>
            <w:tcW w:w="1276" w:type="dxa"/>
            <w:vAlign w:val="center"/>
          </w:tcPr>
          <w:p w14:paraId="04AE2A4A">
            <w:pPr>
              <w:pStyle w:val="13"/>
            </w:pPr>
            <w:r>
              <w:t>数量指标</w:t>
            </w:r>
          </w:p>
        </w:tc>
        <w:tc>
          <w:tcPr>
            <w:tcW w:w="1332" w:type="dxa"/>
            <w:vAlign w:val="center"/>
          </w:tcPr>
          <w:p w14:paraId="07A744FF">
            <w:pPr>
              <w:pStyle w:val="13"/>
            </w:pPr>
            <w:r>
              <w:t>健康教育宣传页数量</w:t>
            </w:r>
          </w:p>
        </w:tc>
        <w:tc>
          <w:tcPr>
            <w:tcW w:w="3430" w:type="dxa"/>
            <w:vAlign w:val="center"/>
          </w:tcPr>
          <w:p w14:paraId="730F5522">
            <w:pPr>
              <w:pStyle w:val="13"/>
            </w:pPr>
            <w:r>
              <w:t>健康教育宣传页数量</w:t>
            </w:r>
          </w:p>
        </w:tc>
        <w:tc>
          <w:tcPr>
            <w:tcW w:w="2551" w:type="dxa"/>
            <w:vAlign w:val="center"/>
          </w:tcPr>
          <w:p w14:paraId="17295507">
            <w:pPr>
              <w:pStyle w:val="13"/>
            </w:pPr>
            <w:r>
              <w:t>≥300页</w:t>
            </w:r>
          </w:p>
        </w:tc>
      </w:tr>
      <w:tr w14:paraId="53127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877B3"/>
        </w:tc>
        <w:tc>
          <w:tcPr>
            <w:tcW w:w="1276" w:type="dxa"/>
            <w:vAlign w:val="center"/>
          </w:tcPr>
          <w:p w14:paraId="184DC65D">
            <w:pPr>
              <w:pStyle w:val="13"/>
            </w:pPr>
            <w:r>
              <w:t>质量指标</w:t>
            </w:r>
          </w:p>
        </w:tc>
        <w:tc>
          <w:tcPr>
            <w:tcW w:w="1332" w:type="dxa"/>
            <w:vAlign w:val="center"/>
          </w:tcPr>
          <w:p w14:paraId="359570B8">
            <w:pPr>
              <w:pStyle w:val="13"/>
            </w:pPr>
            <w:r>
              <w:t>健康教育宣传覆盖率</w:t>
            </w:r>
          </w:p>
        </w:tc>
        <w:tc>
          <w:tcPr>
            <w:tcW w:w="3430" w:type="dxa"/>
            <w:vAlign w:val="center"/>
          </w:tcPr>
          <w:p w14:paraId="27573D1B">
            <w:pPr>
              <w:pStyle w:val="13"/>
            </w:pPr>
            <w:r>
              <w:t>健康教育宣传覆盖率</w:t>
            </w:r>
          </w:p>
        </w:tc>
        <w:tc>
          <w:tcPr>
            <w:tcW w:w="2551" w:type="dxa"/>
            <w:vAlign w:val="center"/>
          </w:tcPr>
          <w:p w14:paraId="5EF06552">
            <w:pPr>
              <w:pStyle w:val="13"/>
            </w:pPr>
            <w:r>
              <w:t>≥90%</w:t>
            </w:r>
          </w:p>
        </w:tc>
      </w:tr>
      <w:tr w14:paraId="08E14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007A48"/>
        </w:tc>
        <w:tc>
          <w:tcPr>
            <w:tcW w:w="1276" w:type="dxa"/>
            <w:vAlign w:val="center"/>
          </w:tcPr>
          <w:p w14:paraId="0BF6CD33">
            <w:pPr>
              <w:pStyle w:val="13"/>
            </w:pPr>
            <w:r>
              <w:t>时效指标</w:t>
            </w:r>
          </w:p>
        </w:tc>
        <w:tc>
          <w:tcPr>
            <w:tcW w:w="1332" w:type="dxa"/>
            <w:vAlign w:val="center"/>
          </w:tcPr>
          <w:p w14:paraId="4DDD2577">
            <w:pPr>
              <w:pStyle w:val="13"/>
            </w:pPr>
            <w:r>
              <w:t>宣传教育完成时间</w:t>
            </w:r>
          </w:p>
        </w:tc>
        <w:tc>
          <w:tcPr>
            <w:tcW w:w="3430" w:type="dxa"/>
            <w:vAlign w:val="center"/>
          </w:tcPr>
          <w:p w14:paraId="44F21619">
            <w:pPr>
              <w:pStyle w:val="13"/>
            </w:pPr>
            <w:r>
              <w:t>宣传教育完成时间</w:t>
            </w:r>
          </w:p>
        </w:tc>
        <w:tc>
          <w:tcPr>
            <w:tcW w:w="2551" w:type="dxa"/>
            <w:vAlign w:val="center"/>
          </w:tcPr>
          <w:p w14:paraId="2B701811">
            <w:pPr>
              <w:pStyle w:val="13"/>
            </w:pPr>
            <w:r>
              <w:t>2026年12月31日前</w:t>
            </w:r>
          </w:p>
        </w:tc>
      </w:tr>
      <w:tr w14:paraId="690D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C5F3DB"/>
        </w:tc>
        <w:tc>
          <w:tcPr>
            <w:tcW w:w="1276" w:type="dxa"/>
            <w:vAlign w:val="center"/>
          </w:tcPr>
          <w:p w14:paraId="2FE45C83">
            <w:pPr>
              <w:pStyle w:val="13"/>
            </w:pPr>
            <w:r>
              <w:t>成本指标</w:t>
            </w:r>
          </w:p>
        </w:tc>
        <w:tc>
          <w:tcPr>
            <w:tcW w:w="1332" w:type="dxa"/>
            <w:vAlign w:val="center"/>
          </w:tcPr>
          <w:p w14:paraId="70247BEC">
            <w:pPr>
              <w:pStyle w:val="13"/>
            </w:pPr>
            <w:r>
              <w:t>宣传页费用标准</w:t>
            </w:r>
          </w:p>
        </w:tc>
        <w:tc>
          <w:tcPr>
            <w:tcW w:w="3430" w:type="dxa"/>
            <w:vAlign w:val="center"/>
          </w:tcPr>
          <w:p w14:paraId="523FA432">
            <w:pPr>
              <w:pStyle w:val="13"/>
            </w:pPr>
            <w:r>
              <w:t>宣传页费用标准</w:t>
            </w:r>
          </w:p>
        </w:tc>
        <w:tc>
          <w:tcPr>
            <w:tcW w:w="2551" w:type="dxa"/>
            <w:vAlign w:val="center"/>
          </w:tcPr>
          <w:p w14:paraId="1786953C">
            <w:pPr>
              <w:pStyle w:val="13"/>
            </w:pPr>
            <w:r>
              <w:t>450元</w:t>
            </w:r>
          </w:p>
        </w:tc>
      </w:tr>
      <w:tr w14:paraId="26DBE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C6EF39">
            <w:pPr>
              <w:pStyle w:val="15"/>
            </w:pPr>
            <w:r>
              <w:t>效益指标</w:t>
            </w:r>
          </w:p>
        </w:tc>
        <w:tc>
          <w:tcPr>
            <w:tcW w:w="1276" w:type="dxa"/>
            <w:vAlign w:val="center"/>
          </w:tcPr>
          <w:p w14:paraId="27868F87">
            <w:pPr>
              <w:pStyle w:val="13"/>
            </w:pPr>
            <w:r>
              <w:t>社会效益指标</w:t>
            </w:r>
          </w:p>
        </w:tc>
        <w:tc>
          <w:tcPr>
            <w:tcW w:w="1332" w:type="dxa"/>
            <w:vAlign w:val="center"/>
          </w:tcPr>
          <w:p w14:paraId="3F430883">
            <w:pPr>
              <w:pStyle w:val="13"/>
            </w:pPr>
            <w:r>
              <w:t>提升居民健康意识</w:t>
            </w:r>
          </w:p>
        </w:tc>
        <w:tc>
          <w:tcPr>
            <w:tcW w:w="3430" w:type="dxa"/>
            <w:vAlign w:val="center"/>
          </w:tcPr>
          <w:p w14:paraId="263F6EF2">
            <w:pPr>
              <w:pStyle w:val="13"/>
            </w:pPr>
            <w:r>
              <w:t>提升居民健康意识</w:t>
            </w:r>
          </w:p>
        </w:tc>
        <w:tc>
          <w:tcPr>
            <w:tcW w:w="2551" w:type="dxa"/>
            <w:vAlign w:val="center"/>
          </w:tcPr>
          <w:p w14:paraId="49AFF2C9">
            <w:pPr>
              <w:pStyle w:val="13"/>
            </w:pPr>
            <w:r>
              <w:t>有效提升</w:t>
            </w:r>
          </w:p>
        </w:tc>
      </w:tr>
      <w:tr w14:paraId="7466E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D5E6F">
            <w:pPr>
              <w:pStyle w:val="15"/>
            </w:pPr>
            <w:r>
              <w:t>满意度指标</w:t>
            </w:r>
          </w:p>
        </w:tc>
        <w:tc>
          <w:tcPr>
            <w:tcW w:w="1276" w:type="dxa"/>
            <w:vAlign w:val="center"/>
          </w:tcPr>
          <w:p w14:paraId="16D14C50">
            <w:pPr>
              <w:pStyle w:val="13"/>
            </w:pPr>
            <w:r>
              <w:t>服务对象满意度指标</w:t>
            </w:r>
          </w:p>
        </w:tc>
        <w:tc>
          <w:tcPr>
            <w:tcW w:w="1332" w:type="dxa"/>
            <w:vAlign w:val="center"/>
          </w:tcPr>
          <w:p w14:paraId="64A0AB95">
            <w:pPr>
              <w:pStyle w:val="13"/>
            </w:pPr>
            <w:r>
              <w:t>健康教育宣传人群满意度</w:t>
            </w:r>
          </w:p>
        </w:tc>
        <w:tc>
          <w:tcPr>
            <w:tcW w:w="3430" w:type="dxa"/>
            <w:vAlign w:val="center"/>
          </w:tcPr>
          <w:p w14:paraId="789872EE">
            <w:pPr>
              <w:pStyle w:val="13"/>
            </w:pPr>
            <w:r>
              <w:t>健康教育宣传人群满意度</w:t>
            </w:r>
          </w:p>
        </w:tc>
        <w:tc>
          <w:tcPr>
            <w:tcW w:w="2551" w:type="dxa"/>
            <w:vAlign w:val="center"/>
          </w:tcPr>
          <w:p w14:paraId="077C558B">
            <w:pPr>
              <w:pStyle w:val="13"/>
            </w:pPr>
            <w:r>
              <w:t>≥90%</w:t>
            </w:r>
          </w:p>
        </w:tc>
      </w:tr>
    </w:tbl>
    <w:p w14:paraId="7443B332">
      <w:pPr>
        <w:sectPr>
          <w:pgSz w:w="11900" w:h="16840"/>
          <w:pgMar w:top="1984" w:right="1304" w:bottom="1134" w:left="1304" w:header="720" w:footer="720" w:gutter="0"/>
          <w:cols w:space="720" w:num="1"/>
        </w:sectPr>
      </w:pPr>
    </w:p>
    <w:p w14:paraId="7A6B5C02">
      <w:pPr>
        <w:spacing w:before="0" w:after="0" w:line="240" w:lineRule="auto"/>
        <w:ind w:firstLine="0"/>
        <w:jc w:val="center"/>
        <w:outlineLvl w:val="9"/>
      </w:pPr>
      <w:r>
        <w:rPr>
          <w:rFonts w:ascii="方正仿宋_GBK" w:hAnsi="方正仿宋_GBK" w:eastAsia="方正仿宋_GBK" w:cs="方正仿宋_GBK"/>
          <w:sz w:val="28"/>
        </w:rPr>
        <w:t xml:space="preserve"> </w:t>
      </w:r>
    </w:p>
    <w:p w14:paraId="6429D7F2">
      <w:pPr>
        <w:spacing w:before="0" w:after="0"/>
        <w:ind w:firstLine="560"/>
        <w:jc w:val="left"/>
        <w:outlineLvl w:val="3"/>
      </w:pPr>
      <w:bookmarkStart w:id="245" w:name="_Toc_4_4_0000000246"/>
      <w:r>
        <w:rPr>
          <w:rFonts w:ascii="方正仿宋_GBK" w:hAnsi="方正仿宋_GBK" w:eastAsia="方正仿宋_GBK" w:cs="方正仿宋_GBK"/>
          <w:sz w:val="28"/>
        </w:rPr>
        <w:t>240.重大传染病防控资金-扩大国家免疫规划-2025年中央（津财社指[2024]116号）绩效目标表</w:t>
      </w:r>
      <w:bookmarkEnd w:id="24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E89B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A00BF09">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6E1BB9C2">
            <w:pPr>
              <w:pStyle w:val="11"/>
            </w:pPr>
            <w:r>
              <w:t>单位：元</w:t>
            </w:r>
          </w:p>
        </w:tc>
      </w:tr>
      <w:tr w14:paraId="27620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2FE29A">
            <w:pPr>
              <w:pStyle w:val="14"/>
            </w:pPr>
            <w:r>
              <w:t>项目名称</w:t>
            </w:r>
          </w:p>
        </w:tc>
        <w:tc>
          <w:tcPr>
            <w:tcW w:w="8589" w:type="dxa"/>
            <w:gridSpan w:val="6"/>
            <w:vAlign w:val="center"/>
          </w:tcPr>
          <w:p w14:paraId="55115E49">
            <w:pPr>
              <w:pStyle w:val="13"/>
            </w:pPr>
            <w:r>
              <w:t>重大传染病防控资金-扩大国家免疫规划-2025年中央（津财社指[2024]116号）</w:t>
            </w:r>
          </w:p>
        </w:tc>
      </w:tr>
      <w:tr w14:paraId="231F8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44CFCA">
            <w:pPr>
              <w:pStyle w:val="14"/>
            </w:pPr>
            <w:r>
              <w:t>预算规模及资金用途</w:t>
            </w:r>
          </w:p>
        </w:tc>
        <w:tc>
          <w:tcPr>
            <w:tcW w:w="1276" w:type="dxa"/>
            <w:vAlign w:val="center"/>
          </w:tcPr>
          <w:p w14:paraId="5335D528">
            <w:pPr>
              <w:pStyle w:val="14"/>
            </w:pPr>
            <w:r>
              <w:t>预算数</w:t>
            </w:r>
          </w:p>
        </w:tc>
        <w:tc>
          <w:tcPr>
            <w:tcW w:w="1332" w:type="dxa"/>
            <w:vAlign w:val="center"/>
          </w:tcPr>
          <w:p w14:paraId="795C1247">
            <w:pPr>
              <w:pStyle w:val="13"/>
            </w:pPr>
            <w:r>
              <w:t>1000.00</w:t>
            </w:r>
          </w:p>
        </w:tc>
        <w:tc>
          <w:tcPr>
            <w:tcW w:w="1587" w:type="dxa"/>
            <w:vAlign w:val="center"/>
          </w:tcPr>
          <w:p w14:paraId="38DE5C88">
            <w:pPr>
              <w:pStyle w:val="14"/>
            </w:pPr>
            <w:r>
              <w:t>其中：财政    资金</w:t>
            </w:r>
          </w:p>
        </w:tc>
        <w:tc>
          <w:tcPr>
            <w:tcW w:w="1843" w:type="dxa"/>
            <w:vAlign w:val="center"/>
          </w:tcPr>
          <w:p w14:paraId="5FDB63E5">
            <w:pPr>
              <w:pStyle w:val="13"/>
            </w:pPr>
            <w:r>
              <w:t>1000.00</w:t>
            </w:r>
          </w:p>
        </w:tc>
        <w:tc>
          <w:tcPr>
            <w:tcW w:w="1276" w:type="dxa"/>
            <w:vAlign w:val="center"/>
          </w:tcPr>
          <w:p w14:paraId="7D72D557">
            <w:pPr>
              <w:pStyle w:val="14"/>
            </w:pPr>
            <w:r>
              <w:t>其他资金</w:t>
            </w:r>
          </w:p>
        </w:tc>
        <w:tc>
          <w:tcPr>
            <w:tcW w:w="1276" w:type="dxa"/>
            <w:vAlign w:val="center"/>
          </w:tcPr>
          <w:p w14:paraId="5881B63E">
            <w:pPr>
              <w:pStyle w:val="13"/>
            </w:pPr>
            <w:r>
              <w:t xml:space="preserve"> </w:t>
            </w:r>
          </w:p>
        </w:tc>
      </w:tr>
      <w:tr w14:paraId="65CB3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B1504"/>
        </w:tc>
        <w:tc>
          <w:tcPr>
            <w:tcW w:w="8589" w:type="dxa"/>
            <w:gridSpan w:val="6"/>
            <w:vAlign w:val="center"/>
          </w:tcPr>
          <w:p w14:paraId="179230EC">
            <w:pPr>
              <w:pStyle w:val="13"/>
            </w:pPr>
            <w:r>
              <w:t>完成各类免疫规划接种，控制传染病发病率，促进社区居民身体健康。</w:t>
            </w:r>
          </w:p>
        </w:tc>
      </w:tr>
      <w:tr w14:paraId="53FB3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43412">
            <w:pPr>
              <w:pStyle w:val="14"/>
            </w:pPr>
            <w:r>
              <w:t>绩效目标</w:t>
            </w:r>
          </w:p>
        </w:tc>
        <w:tc>
          <w:tcPr>
            <w:tcW w:w="8589" w:type="dxa"/>
            <w:gridSpan w:val="6"/>
            <w:vAlign w:val="center"/>
          </w:tcPr>
          <w:p w14:paraId="1772EA8F">
            <w:pPr>
              <w:pStyle w:val="13"/>
            </w:pPr>
            <w:r>
              <w:t>1.完成各类免疫规划接种，控制传染病发病率，促进社区居民身体健康。</w:t>
            </w:r>
          </w:p>
        </w:tc>
      </w:tr>
    </w:tbl>
    <w:p w14:paraId="4E210FC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EC2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5D976F">
            <w:pPr>
              <w:pStyle w:val="14"/>
            </w:pPr>
            <w:r>
              <w:t>一级指标</w:t>
            </w:r>
          </w:p>
        </w:tc>
        <w:tc>
          <w:tcPr>
            <w:tcW w:w="1276" w:type="dxa"/>
            <w:vAlign w:val="center"/>
          </w:tcPr>
          <w:p w14:paraId="65982E50">
            <w:pPr>
              <w:pStyle w:val="14"/>
            </w:pPr>
            <w:r>
              <w:t>二级指标</w:t>
            </w:r>
          </w:p>
        </w:tc>
        <w:tc>
          <w:tcPr>
            <w:tcW w:w="1332" w:type="dxa"/>
            <w:vAlign w:val="center"/>
          </w:tcPr>
          <w:p w14:paraId="6F48FFC2">
            <w:pPr>
              <w:pStyle w:val="14"/>
            </w:pPr>
            <w:r>
              <w:t>三级指标</w:t>
            </w:r>
          </w:p>
        </w:tc>
        <w:tc>
          <w:tcPr>
            <w:tcW w:w="3430" w:type="dxa"/>
            <w:vAlign w:val="center"/>
          </w:tcPr>
          <w:p w14:paraId="27926B51">
            <w:pPr>
              <w:pStyle w:val="14"/>
            </w:pPr>
            <w:r>
              <w:t>绩效指标描述</w:t>
            </w:r>
          </w:p>
        </w:tc>
        <w:tc>
          <w:tcPr>
            <w:tcW w:w="2551" w:type="dxa"/>
            <w:vAlign w:val="center"/>
          </w:tcPr>
          <w:p w14:paraId="69904B4B">
            <w:pPr>
              <w:pStyle w:val="14"/>
            </w:pPr>
            <w:r>
              <w:t>指标值</w:t>
            </w:r>
          </w:p>
        </w:tc>
      </w:tr>
      <w:tr w14:paraId="3598A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0B659">
            <w:pPr>
              <w:pStyle w:val="15"/>
            </w:pPr>
            <w:r>
              <w:t>产出指标</w:t>
            </w:r>
          </w:p>
        </w:tc>
        <w:tc>
          <w:tcPr>
            <w:tcW w:w="1276" w:type="dxa"/>
            <w:vAlign w:val="center"/>
          </w:tcPr>
          <w:p w14:paraId="1774BE6B">
            <w:pPr>
              <w:pStyle w:val="13"/>
            </w:pPr>
            <w:r>
              <w:t>数量指标</w:t>
            </w:r>
          </w:p>
        </w:tc>
        <w:tc>
          <w:tcPr>
            <w:tcW w:w="1332" w:type="dxa"/>
            <w:vAlign w:val="center"/>
          </w:tcPr>
          <w:p w14:paraId="14A4BD7B">
            <w:pPr>
              <w:pStyle w:val="13"/>
            </w:pPr>
            <w:r>
              <w:t>完成各类免疫规划接种次数</w:t>
            </w:r>
          </w:p>
        </w:tc>
        <w:tc>
          <w:tcPr>
            <w:tcW w:w="3430" w:type="dxa"/>
            <w:vAlign w:val="center"/>
          </w:tcPr>
          <w:p w14:paraId="5E6718E0">
            <w:pPr>
              <w:pStyle w:val="13"/>
            </w:pPr>
            <w:r>
              <w:t>完成各类免疫规划接种次数</w:t>
            </w:r>
          </w:p>
        </w:tc>
        <w:tc>
          <w:tcPr>
            <w:tcW w:w="2551" w:type="dxa"/>
            <w:vAlign w:val="center"/>
          </w:tcPr>
          <w:p w14:paraId="3575E536">
            <w:pPr>
              <w:pStyle w:val="13"/>
            </w:pPr>
            <w:r>
              <w:t>≥1300人次</w:t>
            </w:r>
          </w:p>
        </w:tc>
      </w:tr>
      <w:tr w14:paraId="1A40D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59808"/>
        </w:tc>
        <w:tc>
          <w:tcPr>
            <w:tcW w:w="1276" w:type="dxa"/>
            <w:vAlign w:val="center"/>
          </w:tcPr>
          <w:p w14:paraId="3C0977D2">
            <w:pPr>
              <w:pStyle w:val="13"/>
            </w:pPr>
            <w:r>
              <w:t>质量指标</w:t>
            </w:r>
          </w:p>
        </w:tc>
        <w:tc>
          <w:tcPr>
            <w:tcW w:w="1332" w:type="dxa"/>
            <w:vAlign w:val="center"/>
          </w:tcPr>
          <w:p w14:paraId="6836B560">
            <w:pPr>
              <w:pStyle w:val="13"/>
            </w:pPr>
            <w:r>
              <w:t>完成各类免疫规划接种率</w:t>
            </w:r>
          </w:p>
        </w:tc>
        <w:tc>
          <w:tcPr>
            <w:tcW w:w="3430" w:type="dxa"/>
            <w:vAlign w:val="center"/>
          </w:tcPr>
          <w:p w14:paraId="5B36CA34">
            <w:pPr>
              <w:pStyle w:val="13"/>
            </w:pPr>
            <w:r>
              <w:t>完成各类免疫规划接种率</w:t>
            </w:r>
          </w:p>
        </w:tc>
        <w:tc>
          <w:tcPr>
            <w:tcW w:w="2551" w:type="dxa"/>
            <w:vAlign w:val="center"/>
          </w:tcPr>
          <w:p w14:paraId="3EE0C298">
            <w:pPr>
              <w:pStyle w:val="13"/>
            </w:pPr>
            <w:r>
              <w:t>≥90%</w:t>
            </w:r>
          </w:p>
        </w:tc>
      </w:tr>
      <w:tr w14:paraId="3CC76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137DDE"/>
        </w:tc>
        <w:tc>
          <w:tcPr>
            <w:tcW w:w="1276" w:type="dxa"/>
            <w:vAlign w:val="center"/>
          </w:tcPr>
          <w:p w14:paraId="25469E6B">
            <w:pPr>
              <w:pStyle w:val="13"/>
            </w:pPr>
            <w:r>
              <w:t>时效指标</w:t>
            </w:r>
          </w:p>
        </w:tc>
        <w:tc>
          <w:tcPr>
            <w:tcW w:w="1332" w:type="dxa"/>
            <w:vAlign w:val="center"/>
          </w:tcPr>
          <w:p w14:paraId="4EB07DB1">
            <w:pPr>
              <w:pStyle w:val="13"/>
            </w:pPr>
            <w:r>
              <w:t>各类免疫规划接种完成时间</w:t>
            </w:r>
          </w:p>
        </w:tc>
        <w:tc>
          <w:tcPr>
            <w:tcW w:w="3430" w:type="dxa"/>
            <w:vAlign w:val="center"/>
          </w:tcPr>
          <w:p w14:paraId="24F980EE">
            <w:pPr>
              <w:pStyle w:val="13"/>
            </w:pPr>
            <w:r>
              <w:t>各类免疫规划接种完成时间</w:t>
            </w:r>
          </w:p>
        </w:tc>
        <w:tc>
          <w:tcPr>
            <w:tcW w:w="2551" w:type="dxa"/>
            <w:vAlign w:val="center"/>
          </w:tcPr>
          <w:p w14:paraId="18F16F57">
            <w:pPr>
              <w:pStyle w:val="13"/>
            </w:pPr>
            <w:r>
              <w:t>2026年12月31日前</w:t>
            </w:r>
          </w:p>
        </w:tc>
      </w:tr>
      <w:tr w14:paraId="3316F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69203E"/>
        </w:tc>
        <w:tc>
          <w:tcPr>
            <w:tcW w:w="1276" w:type="dxa"/>
            <w:vAlign w:val="center"/>
          </w:tcPr>
          <w:p w14:paraId="14E1F3BC">
            <w:pPr>
              <w:pStyle w:val="13"/>
            </w:pPr>
            <w:r>
              <w:t>成本指标</w:t>
            </w:r>
          </w:p>
        </w:tc>
        <w:tc>
          <w:tcPr>
            <w:tcW w:w="1332" w:type="dxa"/>
            <w:vAlign w:val="center"/>
          </w:tcPr>
          <w:p w14:paraId="6F1E8A71">
            <w:pPr>
              <w:pStyle w:val="13"/>
            </w:pPr>
            <w:r>
              <w:t>扩大国家免疫规划补助标准</w:t>
            </w:r>
          </w:p>
        </w:tc>
        <w:tc>
          <w:tcPr>
            <w:tcW w:w="3430" w:type="dxa"/>
            <w:vAlign w:val="center"/>
          </w:tcPr>
          <w:p w14:paraId="5D316344">
            <w:pPr>
              <w:pStyle w:val="13"/>
            </w:pPr>
            <w:r>
              <w:t>扩大国家免疫规划补助标准</w:t>
            </w:r>
          </w:p>
        </w:tc>
        <w:tc>
          <w:tcPr>
            <w:tcW w:w="2551" w:type="dxa"/>
            <w:vAlign w:val="center"/>
          </w:tcPr>
          <w:p w14:paraId="6DF06DB4">
            <w:pPr>
              <w:pStyle w:val="13"/>
            </w:pPr>
            <w:r>
              <w:t>1000元</w:t>
            </w:r>
          </w:p>
        </w:tc>
      </w:tr>
      <w:tr w14:paraId="4E1AB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E8299A">
            <w:pPr>
              <w:pStyle w:val="15"/>
            </w:pPr>
            <w:r>
              <w:t>效益指标</w:t>
            </w:r>
          </w:p>
        </w:tc>
        <w:tc>
          <w:tcPr>
            <w:tcW w:w="1276" w:type="dxa"/>
            <w:vAlign w:val="center"/>
          </w:tcPr>
          <w:p w14:paraId="6E92DFC4">
            <w:pPr>
              <w:pStyle w:val="13"/>
            </w:pPr>
            <w:r>
              <w:t>社会效益指标</w:t>
            </w:r>
          </w:p>
        </w:tc>
        <w:tc>
          <w:tcPr>
            <w:tcW w:w="1332" w:type="dxa"/>
            <w:vAlign w:val="center"/>
          </w:tcPr>
          <w:p w14:paraId="288D5EF2">
            <w:pPr>
              <w:pStyle w:val="13"/>
            </w:pPr>
            <w:r>
              <w:t>控制传染病发病率，促进社区居民身体健康</w:t>
            </w:r>
          </w:p>
        </w:tc>
        <w:tc>
          <w:tcPr>
            <w:tcW w:w="3430" w:type="dxa"/>
            <w:vAlign w:val="center"/>
          </w:tcPr>
          <w:p w14:paraId="146FE95C">
            <w:pPr>
              <w:pStyle w:val="13"/>
            </w:pPr>
            <w:r>
              <w:t>控制传染病发病率，促进社区居民身体健康</w:t>
            </w:r>
          </w:p>
        </w:tc>
        <w:tc>
          <w:tcPr>
            <w:tcW w:w="2551" w:type="dxa"/>
            <w:vAlign w:val="center"/>
          </w:tcPr>
          <w:p w14:paraId="67139141">
            <w:pPr>
              <w:pStyle w:val="13"/>
            </w:pPr>
            <w:r>
              <w:t>效果显著</w:t>
            </w:r>
          </w:p>
        </w:tc>
      </w:tr>
      <w:tr w14:paraId="1910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387339">
            <w:pPr>
              <w:pStyle w:val="15"/>
            </w:pPr>
            <w:r>
              <w:t>满意度指标</w:t>
            </w:r>
          </w:p>
        </w:tc>
        <w:tc>
          <w:tcPr>
            <w:tcW w:w="1276" w:type="dxa"/>
            <w:vAlign w:val="center"/>
          </w:tcPr>
          <w:p w14:paraId="477325D8">
            <w:pPr>
              <w:pStyle w:val="13"/>
            </w:pPr>
            <w:r>
              <w:t>服务对象满意度指标</w:t>
            </w:r>
          </w:p>
        </w:tc>
        <w:tc>
          <w:tcPr>
            <w:tcW w:w="1332" w:type="dxa"/>
            <w:vAlign w:val="center"/>
          </w:tcPr>
          <w:p w14:paraId="11B6F037">
            <w:pPr>
              <w:pStyle w:val="13"/>
            </w:pPr>
            <w:r>
              <w:t>居民满意度</w:t>
            </w:r>
          </w:p>
        </w:tc>
        <w:tc>
          <w:tcPr>
            <w:tcW w:w="3430" w:type="dxa"/>
            <w:vAlign w:val="center"/>
          </w:tcPr>
          <w:p w14:paraId="0971C8A0">
            <w:pPr>
              <w:pStyle w:val="13"/>
            </w:pPr>
            <w:r>
              <w:t>居民满意度</w:t>
            </w:r>
          </w:p>
        </w:tc>
        <w:tc>
          <w:tcPr>
            <w:tcW w:w="2551" w:type="dxa"/>
            <w:vAlign w:val="center"/>
          </w:tcPr>
          <w:p w14:paraId="17070BF7">
            <w:pPr>
              <w:pStyle w:val="13"/>
            </w:pPr>
            <w:r>
              <w:t>≥90%</w:t>
            </w:r>
          </w:p>
        </w:tc>
      </w:tr>
    </w:tbl>
    <w:p w14:paraId="442BA1B4">
      <w:pPr>
        <w:sectPr>
          <w:pgSz w:w="11900" w:h="16840"/>
          <w:pgMar w:top="1984" w:right="1304" w:bottom="1134" w:left="1304" w:header="720" w:footer="720" w:gutter="0"/>
          <w:cols w:space="720" w:num="1"/>
        </w:sectPr>
      </w:pPr>
    </w:p>
    <w:p w14:paraId="7BC421F1">
      <w:pPr>
        <w:spacing w:before="0" w:after="0" w:line="240" w:lineRule="auto"/>
        <w:ind w:firstLine="0"/>
        <w:jc w:val="center"/>
        <w:outlineLvl w:val="9"/>
      </w:pPr>
      <w:r>
        <w:rPr>
          <w:rFonts w:ascii="方正仿宋_GBK" w:hAnsi="方正仿宋_GBK" w:eastAsia="方正仿宋_GBK" w:cs="方正仿宋_GBK"/>
          <w:sz w:val="28"/>
        </w:rPr>
        <w:t xml:space="preserve"> </w:t>
      </w:r>
    </w:p>
    <w:p w14:paraId="23FFEB8F">
      <w:pPr>
        <w:spacing w:before="0" w:after="0"/>
        <w:ind w:firstLine="560"/>
        <w:jc w:val="left"/>
        <w:outlineLvl w:val="3"/>
      </w:pPr>
      <w:bookmarkStart w:id="246" w:name="_Toc_4_4_0000000247"/>
      <w:r>
        <w:rPr>
          <w:rFonts w:ascii="方正仿宋_GBK" w:hAnsi="方正仿宋_GBK" w:eastAsia="方正仿宋_GBK" w:cs="方正仿宋_GBK"/>
          <w:sz w:val="28"/>
        </w:rPr>
        <w:t>241.重大公共卫生服务补助资金-艾滋病防治（疾控）（津财社指[2025]64号）2025年中央绩效目标表</w:t>
      </w:r>
      <w:bookmarkEnd w:id="24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9BBD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1CCE33">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08F0A462">
            <w:pPr>
              <w:pStyle w:val="11"/>
            </w:pPr>
            <w:r>
              <w:t>单位：元</w:t>
            </w:r>
          </w:p>
        </w:tc>
      </w:tr>
      <w:tr w14:paraId="6CDC0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8DC2E6">
            <w:pPr>
              <w:pStyle w:val="14"/>
            </w:pPr>
            <w:r>
              <w:t>项目名称</w:t>
            </w:r>
          </w:p>
        </w:tc>
        <w:tc>
          <w:tcPr>
            <w:tcW w:w="8589" w:type="dxa"/>
            <w:gridSpan w:val="6"/>
            <w:vAlign w:val="center"/>
          </w:tcPr>
          <w:p w14:paraId="1BE67167">
            <w:pPr>
              <w:pStyle w:val="13"/>
            </w:pPr>
            <w:r>
              <w:t>重大公共卫生服务补助资金-艾滋病防治（疾控）（津财社指[2025]64号）2025年中央</w:t>
            </w:r>
          </w:p>
        </w:tc>
      </w:tr>
      <w:tr w14:paraId="4ECE0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9CAA8">
            <w:pPr>
              <w:pStyle w:val="14"/>
            </w:pPr>
            <w:r>
              <w:t>预算规模及资金用途</w:t>
            </w:r>
          </w:p>
        </w:tc>
        <w:tc>
          <w:tcPr>
            <w:tcW w:w="1276" w:type="dxa"/>
            <w:vAlign w:val="center"/>
          </w:tcPr>
          <w:p w14:paraId="6BC10596">
            <w:pPr>
              <w:pStyle w:val="14"/>
            </w:pPr>
            <w:r>
              <w:t>预算数</w:t>
            </w:r>
          </w:p>
        </w:tc>
        <w:tc>
          <w:tcPr>
            <w:tcW w:w="1332" w:type="dxa"/>
            <w:vAlign w:val="center"/>
          </w:tcPr>
          <w:p w14:paraId="4D38D081">
            <w:pPr>
              <w:pStyle w:val="13"/>
            </w:pPr>
            <w:r>
              <w:t>6250.00</w:t>
            </w:r>
          </w:p>
        </w:tc>
        <w:tc>
          <w:tcPr>
            <w:tcW w:w="1587" w:type="dxa"/>
            <w:vAlign w:val="center"/>
          </w:tcPr>
          <w:p w14:paraId="07AA9B2A">
            <w:pPr>
              <w:pStyle w:val="14"/>
            </w:pPr>
            <w:r>
              <w:t>其中：财政    资金</w:t>
            </w:r>
          </w:p>
        </w:tc>
        <w:tc>
          <w:tcPr>
            <w:tcW w:w="1843" w:type="dxa"/>
            <w:vAlign w:val="center"/>
          </w:tcPr>
          <w:p w14:paraId="622393D0">
            <w:pPr>
              <w:pStyle w:val="13"/>
            </w:pPr>
            <w:r>
              <w:t>6250.00</w:t>
            </w:r>
          </w:p>
        </w:tc>
        <w:tc>
          <w:tcPr>
            <w:tcW w:w="1276" w:type="dxa"/>
            <w:vAlign w:val="center"/>
          </w:tcPr>
          <w:p w14:paraId="4276D466">
            <w:pPr>
              <w:pStyle w:val="14"/>
            </w:pPr>
            <w:r>
              <w:t>其他资金</w:t>
            </w:r>
          </w:p>
        </w:tc>
        <w:tc>
          <w:tcPr>
            <w:tcW w:w="1276" w:type="dxa"/>
            <w:vAlign w:val="center"/>
          </w:tcPr>
          <w:p w14:paraId="63708ACB">
            <w:pPr>
              <w:pStyle w:val="13"/>
            </w:pPr>
            <w:r>
              <w:t xml:space="preserve"> </w:t>
            </w:r>
          </w:p>
        </w:tc>
      </w:tr>
      <w:tr w14:paraId="1B9B1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FC1C9F"/>
        </w:tc>
        <w:tc>
          <w:tcPr>
            <w:tcW w:w="8589" w:type="dxa"/>
            <w:gridSpan w:val="6"/>
            <w:vAlign w:val="center"/>
          </w:tcPr>
          <w:p w14:paraId="29336D38">
            <w:pPr>
              <w:pStyle w:val="13"/>
            </w:pPr>
            <w:r>
              <w:t>开展健康教育宣传活动，提升高危人群健康意识。</w:t>
            </w:r>
          </w:p>
        </w:tc>
      </w:tr>
      <w:tr w14:paraId="0A730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005BCC">
            <w:pPr>
              <w:pStyle w:val="14"/>
            </w:pPr>
            <w:r>
              <w:t>绩效目标</w:t>
            </w:r>
          </w:p>
        </w:tc>
        <w:tc>
          <w:tcPr>
            <w:tcW w:w="8589" w:type="dxa"/>
            <w:gridSpan w:val="6"/>
            <w:vAlign w:val="center"/>
          </w:tcPr>
          <w:p w14:paraId="11834E25">
            <w:pPr>
              <w:pStyle w:val="13"/>
            </w:pPr>
            <w:r>
              <w:t>1.开展健康教育宣传活动，提升高危人群健康意识。</w:t>
            </w:r>
          </w:p>
        </w:tc>
      </w:tr>
    </w:tbl>
    <w:p w14:paraId="3EC40D1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7617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92C40E">
            <w:pPr>
              <w:pStyle w:val="14"/>
            </w:pPr>
            <w:r>
              <w:t>一级指标</w:t>
            </w:r>
          </w:p>
        </w:tc>
        <w:tc>
          <w:tcPr>
            <w:tcW w:w="1276" w:type="dxa"/>
            <w:vAlign w:val="center"/>
          </w:tcPr>
          <w:p w14:paraId="7B35D036">
            <w:pPr>
              <w:pStyle w:val="14"/>
            </w:pPr>
            <w:r>
              <w:t>二级指标</w:t>
            </w:r>
          </w:p>
        </w:tc>
        <w:tc>
          <w:tcPr>
            <w:tcW w:w="1332" w:type="dxa"/>
            <w:vAlign w:val="center"/>
          </w:tcPr>
          <w:p w14:paraId="4CB6C16F">
            <w:pPr>
              <w:pStyle w:val="14"/>
            </w:pPr>
            <w:r>
              <w:t>三级指标</w:t>
            </w:r>
          </w:p>
        </w:tc>
        <w:tc>
          <w:tcPr>
            <w:tcW w:w="3430" w:type="dxa"/>
            <w:vAlign w:val="center"/>
          </w:tcPr>
          <w:p w14:paraId="325B6C1B">
            <w:pPr>
              <w:pStyle w:val="14"/>
            </w:pPr>
            <w:r>
              <w:t>绩效指标描述</w:t>
            </w:r>
          </w:p>
        </w:tc>
        <w:tc>
          <w:tcPr>
            <w:tcW w:w="2551" w:type="dxa"/>
            <w:vAlign w:val="center"/>
          </w:tcPr>
          <w:p w14:paraId="211597DF">
            <w:pPr>
              <w:pStyle w:val="14"/>
            </w:pPr>
            <w:r>
              <w:t>指标值</w:t>
            </w:r>
          </w:p>
        </w:tc>
      </w:tr>
      <w:tr w14:paraId="245C1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36058">
            <w:pPr>
              <w:pStyle w:val="15"/>
            </w:pPr>
            <w:r>
              <w:t>产出指标</w:t>
            </w:r>
          </w:p>
        </w:tc>
        <w:tc>
          <w:tcPr>
            <w:tcW w:w="1276" w:type="dxa"/>
            <w:vAlign w:val="center"/>
          </w:tcPr>
          <w:p w14:paraId="5801506A">
            <w:pPr>
              <w:pStyle w:val="13"/>
            </w:pPr>
            <w:r>
              <w:t>数量指标</w:t>
            </w:r>
          </w:p>
        </w:tc>
        <w:tc>
          <w:tcPr>
            <w:tcW w:w="1332" w:type="dxa"/>
            <w:vAlign w:val="center"/>
          </w:tcPr>
          <w:p w14:paraId="4B57647B">
            <w:pPr>
              <w:pStyle w:val="13"/>
            </w:pPr>
            <w:r>
              <w:t>健康教育宣传单、折页</w:t>
            </w:r>
          </w:p>
        </w:tc>
        <w:tc>
          <w:tcPr>
            <w:tcW w:w="3430" w:type="dxa"/>
            <w:vAlign w:val="center"/>
          </w:tcPr>
          <w:p w14:paraId="1DD35C21">
            <w:pPr>
              <w:pStyle w:val="13"/>
            </w:pPr>
            <w:r>
              <w:t>健康教育宣传单、折页</w:t>
            </w:r>
          </w:p>
        </w:tc>
        <w:tc>
          <w:tcPr>
            <w:tcW w:w="2551" w:type="dxa"/>
            <w:vAlign w:val="center"/>
          </w:tcPr>
          <w:p w14:paraId="28138E78">
            <w:pPr>
              <w:pStyle w:val="13"/>
            </w:pPr>
            <w:r>
              <w:t>≥1500张</w:t>
            </w:r>
          </w:p>
        </w:tc>
      </w:tr>
      <w:tr w14:paraId="4F3ED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57930"/>
        </w:tc>
        <w:tc>
          <w:tcPr>
            <w:tcW w:w="1276" w:type="dxa"/>
            <w:vAlign w:val="center"/>
          </w:tcPr>
          <w:p w14:paraId="17E8613C">
            <w:pPr>
              <w:pStyle w:val="13"/>
            </w:pPr>
            <w:r>
              <w:t>数量指标</w:t>
            </w:r>
          </w:p>
        </w:tc>
        <w:tc>
          <w:tcPr>
            <w:tcW w:w="1332" w:type="dxa"/>
            <w:vAlign w:val="center"/>
          </w:tcPr>
          <w:p w14:paraId="45C5EB29">
            <w:pPr>
              <w:pStyle w:val="13"/>
            </w:pPr>
            <w:r>
              <w:t>健康教育宣传实物</w:t>
            </w:r>
          </w:p>
        </w:tc>
        <w:tc>
          <w:tcPr>
            <w:tcW w:w="3430" w:type="dxa"/>
            <w:vAlign w:val="center"/>
          </w:tcPr>
          <w:p w14:paraId="3F65A8E3">
            <w:pPr>
              <w:pStyle w:val="13"/>
            </w:pPr>
            <w:r>
              <w:t>健康教育宣传实物</w:t>
            </w:r>
          </w:p>
        </w:tc>
        <w:tc>
          <w:tcPr>
            <w:tcW w:w="2551" w:type="dxa"/>
            <w:vAlign w:val="center"/>
          </w:tcPr>
          <w:p w14:paraId="4F033FB7">
            <w:pPr>
              <w:pStyle w:val="13"/>
            </w:pPr>
            <w:r>
              <w:t>85份</w:t>
            </w:r>
          </w:p>
        </w:tc>
      </w:tr>
      <w:tr w14:paraId="61835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1A7DC"/>
        </w:tc>
        <w:tc>
          <w:tcPr>
            <w:tcW w:w="1276" w:type="dxa"/>
            <w:vAlign w:val="center"/>
          </w:tcPr>
          <w:p w14:paraId="6DCEA6C8">
            <w:pPr>
              <w:pStyle w:val="13"/>
            </w:pPr>
            <w:r>
              <w:t>质量指标</w:t>
            </w:r>
          </w:p>
        </w:tc>
        <w:tc>
          <w:tcPr>
            <w:tcW w:w="1332" w:type="dxa"/>
            <w:vAlign w:val="center"/>
          </w:tcPr>
          <w:p w14:paraId="683A768A">
            <w:pPr>
              <w:pStyle w:val="13"/>
            </w:pPr>
            <w:r>
              <w:t>健康教育宣传覆盖率</w:t>
            </w:r>
          </w:p>
        </w:tc>
        <w:tc>
          <w:tcPr>
            <w:tcW w:w="3430" w:type="dxa"/>
            <w:vAlign w:val="center"/>
          </w:tcPr>
          <w:p w14:paraId="746F858B">
            <w:pPr>
              <w:pStyle w:val="13"/>
            </w:pPr>
            <w:r>
              <w:t>健康教育宣传覆盖率</w:t>
            </w:r>
          </w:p>
        </w:tc>
        <w:tc>
          <w:tcPr>
            <w:tcW w:w="2551" w:type="dxa"/>
            <w:vAlign w:val="center"/>
          </w:tcPr>
          <w:p w14:paraId="69D5C012">
            <w:pPr>
              <w:pStyle w:val="13"/>
            </w:pPr>
            <w:r>
              <w:t>≥90%</w:t>
            </w:r>
          </w:p>
        </w:tc>
      </w:tr>
      <w:tr w14:paraId="42534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D5AEA"/>
        </w:tc>
        <w:tc>
          <w:tcPr>
            <w:tcW w:w="1276" w:type="dxa"/>
            <w:vAlign w:val="center"/>
          </w:tcPr>
          <w:p w14:paraId="1F09B891">
            <w:pPr>
              <w:pStyle w:val="13"/>
            </w:pPr>
            <w:r>
              <w:t>时效指标</w:t>
            </w:r>
          </w:p>
        </w:tc>
        <w:tc>
          <w:tcPr>
            <w:tcW w:w="1332" w:type="dxa"/>
            <w:vAlign w:val="center"/>
          </w:tcPr>
          <w:p w14:paraId="75C7E03D">
            <w:pPr>
              <w:pStyle w:val="13"/>
            </w:pPr>
            <w:r>
              <w:t>健康教育宣传完成时间</w:t>
            </w:r>
          </w:p>
        </w:tc>
        <w:tc>
          <w:tcPr>
            <w:tcW w:w="3430" w:type="dxa"/>
            <w:vAlign w:val="center"/>
          </w:tcPr>
          <w:p w14:paraId="3358D905">
            <w:pPr>
              <w:pStyle w:val="13"/>
            </w:pPr>
            <w:r>
              <w:t>健康教育宣传完成时间</w:t>
            </w:r>
          </w:p>
        </w:tc>
        <w:tc>
          <w:tcPr>
            <w:tcW w:w="2551" w:type="dxa"/>
            <w:vAlign w:val="center"/>
          </w:tcPr>
          <w:p w14:paraId="4ACD93F4">
            <w:pPr>
              <w:pStyle w:val="13"/>
            </w:pPr>
            <w:r>
              <w:t>2026年12月31日前</w:t>
            </w:r>
          </w:p>
        </w:tc>
      </w:tr>
      <w:tr w14:paraId="5C8CA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0BB988"/>
        </w:tc>
        <w:tc>
          <w:tcPr>
            <w:tcW w:w="1276" w:type="dxa"/>
            <w:vAlign w:val="center"/>
          </w:tcPr>
          <w:p w14:paraId="2E21AB28">
            <w:pPr>
              <w:pStyle w:val="13"/>
            </w:pPr>
            <w:r>
              <w:t>成本指标</w:t>
            </w:r>
          </w:p>
        </w:tc>
        <w:tc>
          <w:tcPr>
            <w:tcW w:w="1332" w:type="dxa"/>
            <w:vAlign w:val="center"/>
          </w:tcPr>
          <w:p w14:paraId="6E6BB111">
            <w:pPr>
              <w:pStyle w:val="13"/>
            </w:pPr>
            <w:r>
              <w:t>宣传费用标准</w:t>
            </w:r>
          </w:p>
        </w:tc>
        <w:tc>
          <w:tcPr>
            <w:tcW w:w="3430" w:type="dxa"/>
            <w:vAlign w:val="center"/>
          </w:tcPr>
          <w:p w14:paraId="5B1F787A">
            <w:pPr>
              <w:pStyle w:val="13"/>
            </w:pPr>
            <w:r>
              <w:t>宣传费用标准</w:t>
            </w:r>
          </w:p>
        </w:tc>
        <w:tc>
          <w:tcPr>
            <w:tcW w:w="2551" w:type="dxa"/>
            <w:vAlign w:val="center"/>
          </w:tcPr>
          <w:p w14:paraId="19F97ACB">
            <w:pPr>
              <w:pStyle w:val="13"/>
            </w:pPr>
            <w:r>
              <w:t>6250元</w:t>
            </w:r>
          </w:p>
        </w:tc>
      </w:tr>
      <w:tr w14:paraId="1B41E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4F144">
            <w:pPr>
              <w:pStyle w:val="15"/>
            </w:pPr>
            <w:r>
              <w:t>效益指标</w:t>
            </w:r>
          </w:p>
        </w:tc>
        <w:tc>
          <w:tcPr>
            <w:tcW w:w="1276" w:type="dxa"/>
            <w:vAlign w:val="center"/>
          </w:tcPr>
          <w:p w14:paraId="5EC5D3AB">
            <w:pPr>
              <w:pStyle w:val="13"/>
            </w:pPr>
            <w:r>
              <w:t>可持续影响指标</w:t>
            </w:r>
          </w:p>
        </w:tc>
        <w:tc>
          <w:tcPr>
            <w:tcW w:w="1332" w:type="dxa"/>
            <w:vAlign w:val="center"/>
          </w:tcPr>
          <w:p w14:paraId="16D38359">
            <w:pPr>
              <w:pStyle w:val="13"/>
            </w:pPr>
            <w:r>
              <w:t>满足预防艾滋病等重大传染病的需求，对艾滋病等传染性疾病有效防治</w:t>
            </w:r>
          </w:p>
        </w:tc>
        <w:tc>
          <w:tcPr>
            <w:tcW w:w="3430" w:type="dxa"/>
            <w:vAlign w:val="center"/>
          </w:tcPr>
          <w:p w14:paraId="3C1221CE">
            <w:pPr>
              <w:pStyle w:val="13"/>
            </w:pPr>
            <w:r>
              <w:t>满足预防艾滋病等重大传染病的需求，对艾滋病等传染性疾病有效防治</w:t>
            </w:r>
          </w:p>
        </w:tc>
        <w:tc>
          <w:tcPr>
            <w:tcW w:w="2551" w:type="dxa"/>
            <w:vAlign w:val="center"/>
          </w:tcPr>
          <w:p w14:paraId="1D7E0034">
            <w:pPr>
              <w:pStyle w:val="13"/>
            </w:pPr>
            <w:r>
              <w:t>持续有效</w:t>
            </w:r>
          </w:p>
        </w:tc>
      </w:tr>
      <w:tr w14:paraId="2F5C1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6F73EC">
            <w:pPr>
              <w:pStyle w:val="15"/>
            </w:pPr>
            <w:r>
              <w:t>效益指标</w:t>
            </w:r>
          </w:p>
        </w:tc>
        <w:tc>
          <w:tcPr>
            <w:tcW w:w="1276" w:type="dxa"/>
            <w:vAlign w:val="center"/>
          </w:tcPr>
          <w:p w14:paraId="1182B5AC">
            <w:pPr>
              <w:pStyle w:val="13"/>
            </w:pPr>
            <w:r>
              <w:t>社会效益指标</w:t>
            </w:r>
          </w:p>
        </w:tc>
        <w:tc>
          <w:tcPr>
            <w:tcW w:w="1332" w:type="dxa"/>
            <w:vAlign w:val="center"/>
          </w:tcPr>
          <w:p w14:paraId="4FEBFCF7">
            <w:pPr>
              <w:pStyle w:val="13"/>
            </w:pPr>
            <w:r>
              <w:t>提升对辖区居民对艾滋病防治的重视</w:t>
            </w:r>
          </w:p>
        </w:tc>
        <w:tc>
          <w:tcPr>
            <w:tcW w:w="3430" w:type="dxa"/>
            <w:vAlign w:val="center"/>
          </w:tcPr>
          <w:p w14:paraId="6A368C8C">
            <w:pPr>
              <w:pStyle w:val="13"/>
            </w:pPr>
            <w:r>
              <w:t>提升对辖区居民对艾滋病防治的重视</w:t>
            </w:r>
          </w:p>
        </w:tc>
        <w:tc>
          <w:tcPr>
            <w:tcW w:w="2551" w:type="dxa"/>
            <w:vAlign w:val="center"/>
          </w:tcPr>
          <w:p w14:paraId="2F26219E">
            <w:pPr>
              <w:pStyle w:val="13"/>
            </w:pPr>
            <w:r>
              <w:t>有效提升</w:t>
            </w:r>
          </w:p>
        </w:tc>
      </w:tr>
      <w:tr w14:paraId="3E1B2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12DDD5">
            <w:pPr>
              <w:pStyle w:val="15"/>
            </w:pPr>
            <w:r>
              <w:t>满意度指标</w:t>
            </w:r>
          </w:p>
        </w:tc>
        <w:tc>
          <w:tcPr>
            <w:tcW w:w="1276" w:type="dxa"/>
            <w:vAlign w:val="center"/>
          </w:tcPr>
          <w:p w14:paraId="00499C4F">
            <w:pPr>
              <w:pStyle w:val="13"/>
            </w:pPr>
            <w:r>
              <w:t>服务对象满意度指标</w:t>
            </w:r>
          </w:p>
        </w:tc>
        <w:tc>
          <w:tcPr>
            <w:tcW w:w="1332" w:type="dxa"/>
            <w:vAlign w:val="center"/>
          </w:tcPr>
          <w:p w14:paraId="709DB3A9">
            <w:pPr>
              <w:pStyle w:val="13"/>
            </w:pPr>
            <w:r>
              <w:t>健康教育宣传高危人员满意度指标</w:t>
            </w:r>
          </w:p>
        </w:tc>
        <w:tc>
          <w:tcPr>
            <w:tcW w:w="3430" w:type="dxa"/>
            <w:vAlign w:val="center"/>
          </w:tcPr>
          <w:p w14:paraId="66D7C47C">
            <w:pPr>
              <w:pStyle w:val="13"/>
            </w:pPr>
            <w:r>
              <w:t>健康教育宣传高危人员满意度指标</w:t>
            </w:r>
          </w:p>
        </w:tc>
        <w:tc>
          <w:tcPr>
            <w:tcW w:w="2551" w:type="dxa"/>
            <w:vAlign w:val="center"/>
          </w:tcPr>
          <w:p w14:paraId="60639417">
            <w:pPr>
              <w:pStyle w:val="13"/>
            </w:pPr>
            <w:r>
              <w:t>≥90%</w:t>
            </w:r>
          </w:p>
        </w:tc>
      </w:tr>
    </w:tbl>
    <w:p w14:paraId="18325B0D">
      <w:pPr>
        <w:sectPr>
          <w:pgSz w:w="11900" w:h="16840"/>
          <w:pgMar w:top="1984" w:right="1304" w:bottom="1134" w:left="1304" w:header="720" w:footer="720" w:gutter="0"/>
          <w:cols w:space="720" w:num="1"/>
        </w:sectPr>
      </w:pPr>
    </w:p>
    <w:p w14:paraId="27CE8FCA">
      <w:pPr>
        <w:spacing w:before="0" w:after="0" w:line="240" w:lineRule="auto"/>
        <w:ind w:firstLine="0"/>
        <w:jc w:val="center"/>
        <w:outlineLvl w:val="9"/>
      </w:pPr>
      <w:r>
        <w:rPr>
          <w:rFonts w:ascii="方正仿宋_GBK" w:hAnsi="方正仿宋_GBK" w:eastAsia="方正仿宋_GBK" w:cs="方正仿宋_GBK"/>
          <w:sz w:val="28"/>
        </w:rPr>
        <w:t xml:space="preserve"> </w:t>
      </w:r>
    </w:p>
    <w:p w14:paraId="2BAD5AB5">
      <w:pPr>
        <w:spacing w:before="0" w:after="0"/>
        <w:ind w:firstLine="560"/>
        <w:jc w:val="left"/>
        <w:outlineLvl w:val="3"/>
      </w:pPr>
      <w:bookmarkStart w:id="247" w:name="_Toc_4_4_0000000248"/>
      <w:r>
        <w:rPr>
          <w:rFonts w:ascii="方正仿宋_GBK" w:hAnsi="方正仿宋_GBK" w:eastAsia="方正仿宋_GBK" w:cs="方正仿宋_GBK"/>
          <w:sz w:val="28"/>
        </w:rPr>
        <w:t>242.重大公共卫生服务补助资金-妇幼卫生监测（津财社指[2025]64号）2025年中央绩效目标表</w:t>
      </w:r>
      <w:bookmarkEnd w:id="24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AE0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4157EC4">
            <w:pPr>
              <w:pStyle w:val="12"/>
            </w:pPr>
            <w:r>
              <w:t>368221天津市滨海新区汉沽街大田社区卫生服务中心</w:t>
            </w:r>
          </w:p>
        </w:tc>
        <w:tc>
          <w:tcPr>
            <w:tcW w:w="1276" w:type="dxa"/>
            <w:tcBorders>
              <w:top w:val="single" w:color="FFFFFF" w:sz="6" w:space="0"/>
              <w:left w:val="single" w:color="FFFFFF" w:sz="6" w:space="0"/>
              <w:right w:val="single" w:color="FFFFFF" w:sz="6" w:space="0"/>
            </w:tcBorders>
            <w:vAlign w:val="center"/>
          </w:tcPr>
          <w:p w14:paraId="3274EFCC">
            <w:pPr>
              <w:pStyle w:val="11"/>
            </w:pPr>
            <w:r>
              <w:t>单位：元</w:t>
            </w:r>
          </w:p>
        </w:tc>
      </w:tr>
      <w:tr w14:paraId="051AEB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B219C">
            <w:pPr>
              <w:pStyle w:val="14"/>
            </w:pPr>
            <w:r>
              <w:t>项目名称</w:t>
            </w:r>
          </w:p>
        </w:tc>
        <w:tc>
          <w:tcPr>
            <w:tcW w:w="8589" w:type="dxa"/>
            <w:gridSpan w:val="6"/>
            <w:vAlign w:val="center"/>
          </w:tcPr>
          <w:p w14:paraId="63DFD259">
            <w:pPr>
              <w:pStyle w:val="13"/>
            </w:pPr>
            <w:r>
              <w:t>重大公共卫生服务补助资金-妇幼卫生监测（津财社指[2025]64号）2025年中央</w:t>
            </w:r>
          </w:p>
        </w:tc>
      </w:tr>
      <w:tr w14:paraId="441A7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83B6">
            <w:pPr>
              <w:pStyle w:val="14"/>
            </w:pPr>
            <w:r>
              <w:t>预算规模及资金用途</w:t>
            </w:r>
          </w:p>
        </w:tc>
        <w:tc>
          <w:tcPr>
            <w:tcW w:w="1276" w:type="dxa"/>
            <w:vAlign w:val="center"/>
          </w:tcPr>
          <w:p w14:paraId="700075A5">
            <w:pPr>
              <w:pStyle w:val="14"/>
            </w:pPr>
            <w:r>
              <w:t>预算数</w:t>
            </w:r>
          </w:p>
        </w:tc>
        <w:tc>
          <w:tcPr>
            <w:tcW w:w="1332" w:type="dxa"/>
            <w:vAlign w:val="center"/>
          </w:tcPr>
          <w:p w14:paraId="0C295DA9">
            <w:pPr>
              <w:pStyle w:val="13"/>
            </w:pPr>
            <w:r>
              <w:t>371.00</w:t>
            </w:r>
          </w:p>
        </w:tc>
        <w:tc>
          <w:tcPr>
            <w:tcW w:w="1587" w:type="dxa"/>
            <w:vAlign w:val="center"/>
          </w:tcPr>
          <w:p w14:paraId="08CD1E06">
            <w:pPr>
              <w:pStyle w:val="14"/>
            </w:pPr>
            <w:r>
              <w:t>其中：财政    资金</w:t>
            </w:r>
          </w:p>
        </w:tc>
        <w:tc>
          <w:tcPr>
            <w:tcW w:w="1843" w:type="dxa"/>
            <w:vAlign w:val="center"/>
          </w:tcPr>
          <w:p w14:paraId="24BB445F">
            <w:pPr>
              <w:pStyle w:val="13"/>
            </w:pPr>
            <w:r>
              <w:t>371.00</w:t>
            </w:r>
          </w:p>
        </w:tc>
        <w:tc>
          <w:tcPr>
            <w:tcW w:w="1276" w:type="dxa"/>
            <w:vAlign w:val="center"/>
          </w:tcPr>
          <w:p w14:paraId="78922EFE">
            <w:pPr>
              <w:pStyle w:val="14"/>
            </w:pPr>
            <w:r>
              <w:t>其他资金</w:t>
            </w:r>
          </w:p>
        </w:tc>
        <w:tc>
          <w:tcPr>
            <w:tcW w:w="1276" w:type="dxa"/>
            <w:vAlign w:val="center"/>
          </w:tcPr>
          <w:p w14:paraId="6D3670E2">
            <w:pPr>
              <w:pStyle w:val="13"/>
            </w:pPr>
            <w:r>
              <w:t xml:space="preserve"> </w:t>
            </w:r>
          </w:p>
        </w:tc>
      </w:tr>
      <w:tr w14:paraId="0A50C7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D9E23A"/>
        </w:tc>
        <w:tc>
          <w:tcPr>
            <w:tcW w:w="8589" w:type="dxa"/>
            <w:gridSpan w:val="6"/>
            <w:vAlign w:val="center"/>
          </w:tcPr>
          <w:p w14:paraId="64E01C78">
            <w:pPr>
              <w:pStyle w:val="13"/>
            </w:pPr>
            <w:r>
              <w:t>在辖区内开展妇幼卫生宣传，提升滨海新区妇女儿童健康意识，提高对妇女儿童健康监测的管理水平。</w:t>
            </w:r>
          </w:p>
        </w:tc>
      </w:tr>
      <w:tr w14:paraId="6EFED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FA40A">
            <w:pPr>
              <w:pStyle w:val="14"/>
            </w:pPr>
            <w:r>
              <w:t>绩效目标</w:t>
            </w:r>
          </w:p>
        </w:tc>
        <w:tc>
          <w:tcPr>
            <w:tcW w:w="8589" w:type="dxa"/>
            <w:gridSpan w:val="6"/>
            <w:vAlign w:val="center"/>
          </w:tcPr>
          <w:p w14:paraId="24D06E4C">
            <w:pPr>
              <w:pStyle w:val="13"/>
            </w:pPr>
            <w:r>
              <w:t>1.在辖区内开展妇幼卫生宣传，提升滨海新区妇女儿童健康意识，提高对妇女儿童健康监测的管理水平。</w:t>
            </w:r>
          </w:p>
        </w:tc>
      </w:tr>
    </w:tbl>
    <w:p w14:paraId="232E0A5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8B4E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B45815">
            <w:pPr>
              <w:pStyle w:val="14"/>
            </w:pPr>
            <w:r>
              <w:t>一级指标</w:t>
            </w:r>
          </w:p>
        </w:tc>
        <w:tc>
          <w:tcPr>
            <w:tcW w:w="1276" w:type="dxa"/>
            <w:vAlign w:val="center"/>
          </w:tcPr>
          <w:p w14:paraId="07B65D7A">
            <w:pPr>
              <w:pStyle w:val="14"/>
            </w:pPr>
            <w:r>
              <w:t>二级指标</w:t>
            </w:r>
          </w:p>
        </w:tc>
        <w:tc>
          <w:tcPr>
            <w:tcW w:w="1332" w:type="dxa"/>
            <w:vAlign w:val="center"/>
          </w:tcPr>
          <w:p w14:paraId="4F9F4AD5">
            <w:pPr>
              <w:pStyle w:val="14"/>
            </w:pPr>
            <w:r>
              <w:t>三级指标</w:t>
            </w:r>
          </w:p>
        </w:tc>
        <w:tc>
          <w:tcPr>
            <w:tcW w:w="3430" w:type="dxa"/>
            <w:vAlign w:val="center"/>
          </w:tcPr>
          <w:p w14:paraId="32DD6CD1">
            <w:pPr>
              <w:pStyle w:val="14"/>
            </w:pPr>
            <w:r>
              <w:t>绩效指标描述</w:t>
            </w:r>
          </w:p>
        </w:tc>
        <w:tc>
          <w:tcPr>
            <w:tcW w:w="2551" w:type="dxa"/>
            <w:vAlign w:val="center"/>
          </w:tcPr>
          <w:p w14:paraId="2A6E7A92">
            <w:pPr>
              <w:pStyle w:val="14"/>
            </w:pPr>
            <w:r>
              <w:t>指标值</w:t>
            </w:r>
          </w:p>
        </w:tc>
      </w:tr>
      <w:tr w14:paraId="7039B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C7330">
            <w:pPr>
              <w:pStyle w:val="15"/>
            </w:pPr>
            <w:r>
              <w:t>产出指标</w:t>
            </w:r>
          </w:p>
        </w:tc>
        <w:tc>
          <w:tcPr>
            <w:tcW w:w="1276" w:type="dxa"/>
            <w:vAlign w:val="center"/>
          </w:tcPr>
          <w:p w14:paraId="463B016E">
            <w:pPr>
              <w:pStyle w:val="13"/>
            </w:pPr>
            <w:r>
              <w:t>数量指标</w:t>
            </w:r>
          </w:p>
        </w:tc>
        <w:tc>
          <w:tcPr>
            <w:tcW w:w="1332" w:type="dxa"/>
            <w:vAlign w:val="center"/>
          </w:tcPr>
          <w:p w14:paraId="5776C379">
            <w:pPr>
              <w:pStyle w:val="13"/>
            </w:pPr>
            <w:r>
              <w:t>妇幼卫生宣传单</w:t>
            </w:r>
          </w:p>
        </w:tc>
        <w:tc>
          <w:tcPr>
            <w:tcW w:w="3430" w:type="dxa"/>
            <w:vAlign w:val="center"/>
          </w:tcPr>
          <w:p w14:paraId="7E96DB7D">
            <w:pPr>
              <w:pStyle w:val="13"/>
            </w:pPr>
            <w:r>
              <w:t>妇幼卫生宣传单</w:t>
            </w:r>
          </w:p>
        </w:tc>
        <w:tc>
          <w:tcPr>
            <w:tcW w:w="2551" w:type="dxa"/>
            <w:vAlign w:val="center"/>
          </w:tcPr>
          <w:p w14:paraId="5C89E214">
            <w:pPr>
              <w:pStyle w:val="13"/>
            </w:pPr>
            <w:r>
              <w:t>≥100份</w:t>
            </w:r>
          </w:p>
        </w:tc>
      </w:tr>
      <w:tr w14:paraId="2F2E2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101D48"/>
        </w:tc>
        <w:tc>
          <w:tcPr>
            <w:tcW w:w="1276" w:type="dxa"/>
            <w:vAlign w:val="center"/>
          </w:tcPr>
          <w:p w14:paraId="759757FF">
            <w:pPr>
              <w:pStyle w:val="13"/>
            </w:pPr>
            <w:r>
              <w:t>质量指标</w:t>
            </w:r>
          </w:p>
        </w:tc>
        <w:tc>
          <w:tcPr>
            <w:tcW w:w="1332" w:type="dxa"/>
            <w:vAlign w:val="center"/>
          </w:tcPr>
          <w:p w14:paraId="3E80119B">
            <w:pPr>
              <w:pStyle w:val="13"/>
            </w:pPr>
            <w:r>
              <w:t>妇幼卫生宣传覆盖率</w:t>
            </w:r>
          </w:p>
        </w:tc>
        <w:tc>
          <w:tcPr>
            <w:tcW w:w="3430" w:type="dxa"/>
            <w:vAlign w:val="center"/>
          </w:tcPr>
          <w:p w14:paraId="315429FC">
            <w:pPr>
              <w:pStyle w:val="13"/>
            </w:pPr>
            <w:r>
              <w:t>妇幼卫生宣传覆盖率</w:t>
            </w:r>
          </w:p>
        </w:tc>
        <w:tc>
          <w:tcPr>
            <w:tcW w:w="2551" w:type="dxa"/>
            <w:vAlign w:val="center"/>
          </w:tcPr>
          <w:p w14:paraId="5B8860A2">
            <w:pPr>
              <w:pStyle w:val="13"/>
            </w:pPr>
            <w:r>
              <w:t>≥90%</w:t>
            </w:r>
          </w:p>
        </w:tc>
      </w:tr>
      <w:tr w14:paraId="7E5F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51B839"/>
        </w:tc>
        <w:tc>
          <w:tcPr>
            <w:tcW w:w="1276" w:type="dxa"/>
            <w:vAlign w:val="center"/>
          </w:tcPr>
          <w:p w14:paraId="7A92A194">
            <w:pPr>
              <w:pStyle w:val="13"/>
            </w:pPr>
            <w:r>
              <w:t>成本指标</w:t>
            </w:r>
          </w:p>
        </w:tc>
        <w:tc>
          <w:tcPr>
            <w:tcW w:w="1332" w:type="dxa"/>
            <w:vAlign w:val="center"/>
          </w:tcPr>
          <w:p w14:paraId="5474D4C7">
            <w:pPr>
              <w:pStyle w:val="13"/>
            </w:pPr>
            <w:r>
              <w:t>妇幼卫生宣传费用标准</w:t>
            </w:r>
          </w:p>
        </w:tc>
        <w:tc>
          <w:tcPr>
            <w:tcW w:w="3430" w:type="dxa"/>
            <w:vAlign w:val="center"/>
          </w:tcPr>
          <w:p w14:paraId="5B3D3727">
            <w:pPr>
              <w:pStyle w:val="13"/>
            </w:pPr>
            <w:r>
              <w:t>妇幼卫生宣传费用标准</w:t>
            </w:r>
          </w:p>
        </w:tc>
        <w:tc>
          <w:tcPr>
            <w:tcW w:w="2551" w:type="dxa"/>
            <w:vAlign w:val="center"/>
          </w:tcPr>
          <w:p w14:paraId="4680AACF">
            <w:pPr>
              <w:pStyle w:val="13"/>
            </w:pPr>
            <w:r>
              <w:t>371元</w:t>
            </w:r>
          </w:p>
        </w:tc>
      </w:tr>
      <w:tr w14:paraId="7F15E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6AE83"/>
        </w:tc>
        <w:tc>
          <w:tcPr>
            <w:tcW w:w="1276" w:type="dxa"/>
            <w:vAlign w:val="center"/>
          </w:tcPr>
          <w:p w14:paraId="502F7CE6">
            <w:pPr>
              <w:pStyle w:val="13"/>
            </w:pPr>
            <w:r>
              <w:t>时效指标</w:t>
            </w:r>
          </w:p>
        </w:tc>
        <w:tc>
          <w:tcPr>
            <w:tcW w:w="1332" w:type="dxa"/>
            <w:vAlign w:val="center"/>
          </w:tcPr>
          <w:p w14:paraId="4D362209">
            <w:pPr>
              <w:pStyle w:val="13"/>
            </w:pPr>
            <w:r>
              <w:t>妇幼卫生宣传完成时间</w:t>
            </w:r>
          </w:p>
        </w:tc>
        <w:tc>
          <w:tcPr>
            <w:tcW w:w="3430" w:type="dxa"/>
            <w:vAlign w:val="center"/>
          </w:tcPr>
          <w:p w14:paraId="104844E8">
            <w:pPr>
              <w:pStyle w:val="13"/>
            </w:pPr>
            <w:r>
              <w:t>妇幼卫生宣传完成时间</w:t>
            </w:r>
          </w:p>
        </w:tc>
        <w:tc>
          <w:tcPr>
            <w:tcW w:w="2551" w:type="dxa"/>
            <w:vAlign w:val="center"/>
          </w:tcPr>
          <w:p w14:paraId="4C3D5850">
            <w:pPr>
              <w:pStyle w:val="13"/>
            </w:pPr>
            <w:r>
              <w:t>2026年12年31日前</w:t>
            </w:r>
          </w:p>
        </w:tc>
      </w:tr>
      <w:tr w14:paraId="02A7E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6A6F4">
            <w:pPr>
              <w:pStyle w:val="15"/>
            </w:pPr>
            <w:r>
              <w:t>效益指标</w:t>
            </w:r>
          </w:p>
        </w:tc>
        <w:tc>
          <w:tcPr>
            <w:tcW w:w="1276" w:type="dxa"/>
            <w:vAlign w:val="center"/>
          </w:tcPr>
          <w:p w14:paraId="03AC0B99">
            <w:pPr>
              <w:pStyle w:val="13"/>
            </w:pPr>
            <w:r>
              <w:t>社会效益指标</w:t>
            </w:r>
          </w:p>
        </w:tc>
        <w:tc>
          <w:tcPr>
            <w:tcW w:w="1332" w:type="dxa"/>
            <w:vAlign w:val="center"/>
          </w:tcPr>
          <w:p w14:paraId="2D3CAD32">
            <w:pPr>
              <w:pStyle w:val="13"/>
            </w:pPr>
            <w:r>
              <w:t>提升辖区内妇女儿童的健康意识，提高健康管理水平</w:t>
            </w:r>
          </w:p>
        </w:tc>
        <w:tc>
          <w:tcPr>
            <w:tcW w:w="3430" w:type="dxa"/>
            <w:vAlign w:val="center"/>
          </w:tcPr>
          <w:p w14:paraId="7EC2C3EE">
            <w:pPr>
              <w:pStyle w:val="13"/>
            </w:pPr>
            <w:r>
              <w:t>提升辖区内妇女儿童的健康意识，提高健康管理水平</w:t>
            </w:r>
          </w:p>
        </w:tc>
        <w:tc>
          <w:tcPr>
            <w:tcW w:w="2551" w:type="dxa"/>
            <w:vAlign w:val="center"/>
          </w:tcPr>
          <w:p w14:paraId="04F929DF">
            <w:pPr>
              <w:pStyle w:val="13"/>
            </w:pPr>
            <w:r>
              <w:t>有效提升</w:t>
            </w:r>
          </w:p>
        </w:tc>
      </w:tr>
      <w:tr w14:paraId="0442F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6823B">
            <w:pPr>
              <w:pStyle w:val="15"/>
            </w:pPr>
            <w:r>
              <w:t>满意度指标</w:t>
            </w:r>
          </w:p>
        </w:tc>
        <w:tc>
          <w:tcPr>
            <w:tcW w:w="1276" w:type="dxa"/>
            <w:vAlign w:val="center"/>
          </w:tcPr>
          <w:p w14:paraId="2321DB21">
            <w:pPr>
              <w:pStyle w:val="13"/>
            </w:pPr>
            <w:r>
              <w:t>服务对象满意度指标</w:t>
            </w:r>
          </w:p>
        </w:tc>
        <w:tc>
          <w:tcPr>
            <w:tcW w:w="1332" w:type="dxa"/>
            <w:vAlign w:val="center"/>
          </w:tcPr>
          <w:p w14:paraId="3E40BFC9">
            <w:pPr>
              <w:pStyle w:val="13"/>
            </w:pPr>
            <w:r>
              <w:t>辖区内健康教育宣传人群满意度</w:t>
            </w:r>
          </w:p>
        </w:tc>
        <w:tc>
          <w:tcPr>
            <w:tcW w:w="3430" w:type="dxa"/>
            <w:vAlign w:val="center"/>
          </w:tcPr>
          <w:p w14:paraId="4C5D2241">
            <w:pPr>
              <w:pStyle w:val="13"/>
            </w:pPr>
            <w:r>
              <w:t>辖区内健康教育宣传人群满意度</w:t>
            </w:r>
          </w:p>
        </w:tc>
        <w:tc>
          <w:tcPr>
            <w:tcW w:w="2551" w:type="dxa"/>
            <w:vAlign w:val="center"/>
          </w:tcPr>
          <w:p w14:paraId="7EA45D00">
            <w:pPr>
              <w:pStyle w:val="13"/>
            </w:pPr>
            <w:r>
              <w:t>≥90%</w:t>
            </w:r>
          </w:p>
        </w:tc>
      </w:tr>
    </w:tbl>
    <w:p w14:paraId="196944D3">
      <w:pPr>
        <w:sectPr>
          <w:pgSz w:w="11900" w:h="16840"/>
          <w:pgMar w:top="1984" w:right="1304" w:bottom="1134" w:left="1304" w:header="720" w:footer="720" w:gutter="0"/>
          <w:cols w:space="720" w:num="1"/>
        </w:sectPr>
      </w:pPr>
    </w:p>
    <w:p w14:paraId="4F442326">
      <w:pPr>
        <w:spacing w:before="0" w:after="0" w:line="240" w:lineRule="auto"/>
        <w:ind w:firstLine="0"/>
        <w:jc w:val="center"/>
        <w:outlineLvl w:val="9"/>
      </w:pPr>
      <w:r>
        <w:rPr>
          <w:rFonts w:ascii="方正仿宋_GBK" w:hAnsi="方正仿宋_GBK" w:eastAsia="方正仿宋_GBK" w:cs="方正仿宋_GBK"/>
          <w:sz w:val="28"/>
        </w:rPr>
        <w:t xml:space="preserve"> </w:t>
      </w:r>
    </w:p>
    <w:p w14:paraId="2710D533">
      <w:pPr>
        <w:spacing w:before="0" w:after="0"/>
        <w:ind w:firstLine="560"/>
        <w:jc w:val="left"/>
        <w:outlineLvl w:val="3"/>
      </w:pPr>
      <w:bookmarkStart w:id="248" w:name="_Toc_4_4_0000000249"/>
      <w:r>
        <w:rPr>
          <w:rFonts w:ascii="方正仿宋_GBK" w:hAnsi="方正仿宋_GBK" w:eastAsia="方正仿宋_GBK" w:cs="方正仿宋_GBK"/>
          <w:sz w:val="28"/>
        </w:rPr>
        <w:t>243.2026年基本公共卫生服务补助资金-区级绩效目标表</w:t>
      </w:r>
      <w:bookmarkEnd w:id="24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F83E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B8FCEC">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5FDA084C">
            <w:pPr>
              <w:pStyle w:val="11"/>
            </w:pPr>
            <w:r>
              <w:t>单位：元</w:t>
            </w:r>
          </w:p>
        </w:tc>
      </w:tr>
      <w:tr w14:paraId="6D0ED3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5FAB8">
            <w:pPr>
              <w:pStyle w:val="14"/>
            </w:pPr>
            <w:r>
              <w:t>项目名称</w:t>
            </w:r>
          </w:p>
        </w:tc>
        <w:tc>
          <w:tcPr>
            <w:tcW w:w="8589" w:type="dxa"/>
            <w:gridSpan w:val="6"/>
            <w:vAlign w:val="center"/>
          </w:tcPr>
          <w:p w14:paraId="2502C3E0">
            <w:pPr>
              <w:pStyle w:val="13"/>
            </w:pPr>
            <w:r>
              <w:t>2026年基本公共卫生服务补助资金-区级</w:t>
            </w:r>
          </w:p>
        </w:tc>
      </w:tr>
      <w:tr w14:paraId="17F6B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B7815">
            <w:pPr>
              <w:pStyle w:val="14"/>
            </w:pPr>
            <w:r>
              <w:t>预算规模及资金用途</w:t>
            </w:r>
          </w:p>
        </w:tc>
        <w:tc>
          <w:tcPr>
            <w:tcW w:w="1276" w:type="dxa"/>
            <w:vAlign w:val="center"/>
          </w:tcPr>
          <w:p w14:paraId="0CB51F08">
            <w:pPr>
              <w:pStyle w:val="14"/>
            </w:pPr>
            <w:r>
              <w:t>预算数</w:t>
            </w:r>
          </w:p>
        </w:tc>
        <w:tc>
          <w:tcPr>
            <w:tcW w:w="1332" w:type="dxa"/>
            <w:vAlign w:val="center"/>
          </w:tcPr>
          <w:p w14:paraId="5720DE29">
            <w:pPr>
              <w:pStyle w:val="13"/>
            </w:pPr>
            <w:r>
              <w:t>1244700.00</w:t>
            </w:r>
          </w:p>
        </w:tc>
        <w:tc>
          <w:tcPr>
            <w:tcW w:w="1587" w:type="dxa"/>
            <w:vAlign w:val="center"/>
          </w:tcPr>
          <w:p w14:paraId="2CD29ACC">
            <w:pPr>
              <w:pStyle w:val="14"/>
            </w:pPr>
            <w:r>
              <w:t>其中：财政    资金</w:t>
            </w:r>
          </w:p>
        </w:tc>
        <w:tc>
          <w:tcPr>
            <w:tcW w:w="1843" w:type="dxa"/>
            <w:vAlign w:val="center"/>
          </w:tcPr>
          <w:p w14:paraId="38C587EF">
            <w:pPr>
              <w:pStyle w:val="13"/>
            </w:pPr>
            <w:r>
              <w:t>1244700.00</w:t>
            </w:r>
          </w:p>
        </w:tc>
        <w:tc>
          <w:tcPr>
            <w:tcW w:w="1276" w:type="dxa"/>
            <w:vAlign w:val="center"/>
          </w:tcPr>
          <w:p w14:paraId="68B3C9B4">
            <w:pPr>
              <w:pStyle w:val="14"/>
            </w:pPr>
            <w:r>
              <w:t>其他资金</w:t>
            </w:r>
          </w:p>
        </w:tc>
        <w:tc>
          <w:tcPr>
            <w:tcW w:w="1276" w:type="dxa"/>
            <w:vAlign w:val="center"/>
          </w:tcPr>
          <w:p w14:paraId="28ED8A4E">
            <w:pPr>
              <w:pStyle w:val="13"/>
            </w:pPr>
            <w:r>
              <w:t xml:space="preserve"> </w:t>
            </w:r>
          </w:p>
        </w:tc>
      </w:tr>
      <w:tr w14:paraId="6ED8D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98D2D"/>
        </w:tc>
        <w:tc>
          <w:tcPr>
            <w:tcW w:w="8589" w:type="dxa"/>
            <w:gridSpan w:val="6"/>
            <w:vAlign w:val="center"/>
          </w:tcPr>
          <w:p w14:paraId="3E3C38E2">
            <w:pPr>
              <w:pStyle w:val="13"/>
            </w:pPr>
            <w:r>
              <w:t>用于基本公共卫生服务支出</w:t>
            </w:r>
          </w:p>
        </w:tc>
      </w:tr>
      <w:tr w14:paraId="6D602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3C0ECD">
            <w:pPr>
              <w:pStyle w:val="14"/>
            </w:pPr>
            <w:r>
              <w:t>绩效目标</w:t>
            </w:r>
          </w:p>
        </w:tc>
        <w:tc>
          <w:tcPr>
            <w:tcW w:w="8589" w:type="dxa"/>
            <w:gridSpan w:val="6"/>
            <w:vAlign w:val="center"/>
          </w:tcPr>
          <w:p w14:paraId="1F47C2FD">
            <w:pPr>
              <w:pStyle w:val="13"/>
            </w:pPr>
            <w:r>
              <w:t>1.通过对居民进行建档及免疫规划接种，对0-6岁儿童、孕产妇、高血压及糖尿病患者进行管理，为辖区居民提供基本公共卫生服务，辖区0-6岁儿童及孕产妇管理水平，提高高血血压、糖尿病等慢病的控制率，减少并发症，促进居民心理和身体健康。</w:t>
            </w:r>
            <w:r>
              <w:tab/>
            </w:r>
            <w:r>
              <w:tab/>
            </w:r>
            <w:r>
              <w:tab/>
            </w:r>
            <w:r>
              <w:tab/>
            </w:r>
            <w:r>
              <w:tab/>
            </w:r>
            <w:r>
              <w:tab/>
            </w:r>
          </w:p>
          <w:p w14:paraId="6040120D">
            <w:pPr>
              <w:pStyle w:val="13"/>
            </w:pPr>
          </w:p>
        </w:tc>
      </w:tr>
    </w:tbl>
    <w:p w14:paraId="55BD910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8276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9C364">
            <w:pPr>
              <w:pStyle w:val="14"/>
            </w:pPr>
            <w:r>
              <w:t>一级指标</w:t>
            </w:r>
          </w:p>
        </w:tc>
        <w:tc>
          <w:tcPr>
            <w:tcW w:w="1276" w:type="dxa"/>
            <w:vAlign w:val="center"/>
          </w:tcPr>
          <w:p w14:paraId="29147DA3">
            <w:pPr>
              <w:pStyle w:val="14"/>
            </w:pPr>
            <w:r>
              <w:t>二级指标</w:t>
            </w:r>
          </w:p>
        </w:tc>
        <w:tc>
          <w:tcPr>
            <w:tcW w:w="1332" w:type="dxa"/>
            <w:vAlign w:val="center"/>
          </w:tcPr>
          <w:p w14:paraId="73F08BAC">
            <w:pPr>
              <w:pStyle w:val="14"/>
            </w:pPr>
            <w:r>
              <w:t>三级指标</w:t>
            </w:r>
          </w:p>
        </w:tc>
        <w:tc>
          <w:tcPr>
            <w:tcW w:w="3430" w:type="dxa"/>
            <w:vAlign w:val="center"/>
          </w:tcPr>
          <w:p w14:paraId="33E49481">
            <w:pPr>
              <w:pStyle w:val="14"/>
            </w:pPr>
            <w:r>
              <w:t>绩效指标描述</w:t>
            </w:r>
          </w:p>
        </w:tc>
        <w:tc>
          <w:tcPr>
            <w:tcW w:w="2551" w:type="dxa"/>
            <w:vAlign w:val="center"/>
          </w:tcPr>
          <w:p w14:paraId="58DBF3A3">
            <w:pPr>
              <w:pStyle w:val="14"/>
            </w:pPr>
            <w:r>
              <w:t>指标值</w:t>
            </w:r>
          </w:p>
        </w:tc>
      </w:tr>
      <w:tr w14:paraId="17FE5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C23F4">
            <w:pPr>
              <w:pStyle w:val="15"/>
            </w:pPr>
            <w:r>
              <w:t>产出指标</w:t>
            </w:r>
          </w:p>
        </w:tc>
        <w:tc>
          <w:tcPr>
            <w:tcW w:w="1276" w:type="dxa"/>
            <w:vAlign w:val="center"/>
          </w:tcPr>
          <w:p w14:paraId="1690C532">
            <w:pPr>
              <w:pStyle w:val="13"/>
            </w:pPr>
            <w:r>
              <w:t>数量指标</w:t>
            </w:r>
          </w:p>
        </w:tc>
        <w:tc>
          <w:tcPr>
            <w:tcW w:w="1332" w:type="dxa"/>
            <w:vAlign w:val="center"/>
          </w:tcPr>
          <w:p w14:paraId="795644B6">
            <w:pPr>
              <w:pStyle w:val="13"/>
            </w:pPr>
            <w:r>
              <w:t>完成居民建档数</w:t>
            </w:r>
          </w:p>
        </w:tc>
        <w:tc>
          <w:tcPr>
            <w:tcW w:w="3430" w:type="dxa"/>
            <w:vAlign w:val="center"/>
          </w:tcPr>
          <w:p w14:paraId="32303354">
            <w:pPr>
              <w:pStyle w:val="13"/>
            </w:pPr>
            <w:r>
              <w:t>完成居民建档数</w:t>
            </w:r>
          </w:p>
        </w:tc>
        <w:tc>
          <w:tcPr>
            <w:tcW w:w="2551" w:type="dxa"/>
            <w:vAlign w:val="center"/>
          </w:tcPr>
          <w:p w14:paraId="653DCF93">
            <w:pPr>
              <w:pStyle w:val="13"/>
            </w:pPr>
            <w:r>
              <w:t>≥1.5万人</w:t>
            </w:r>
          </w:p>
        </w:tc>
      </w:tr>
      <w:tr w14:paraId="3D60D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395"/>
        </w:tc>
        <w:tc>
          <w:tcPr>
            <w:tcW w:w="1276" w:type="dxa"/>
            <w:vAlign w:val="center"/>
          </w:tcPr>
          <w:p w14:paraId="4716275C">
            <w:pPr>
              <w:pStyle w:val="13"/>
            </w:pPr>
            <w:r>
              <w:t>数量指标</w:t>
            </w:r>
          </w:p>
        </w:tc>
        <w:tc>
          <w:tcPr>
            <w:tcW w:w="1332" w:type="dxa"/>
            <w:vAlign w:val="center"/>
          </w:tcPr>
          <w:p w14:paraId="522432D9">
            <w:pPr>
              <w:pStyle w:val="13"/>
            </w:pPr>
            <w:r>
              <w:t>65岁及以上中医体质辨识人数</w:t>
            </w:r>
          </w:p>
        </w:tc>
        <w:tc>
          <w:tcPr>
            <w:tcW w:w="3430" w:type="dxa"/>
            <w:vAlign w:val="center"/>
          </w:tcPr>
          <w:p w14:paraId="27176711">
            <w:pPr>
              <w:pStyle w:val="13"/>
            </w:pPr>
            <w:r>
              <w:t>65岁及以上中医体质辨识人数</w:t>
            </w:r>
          </w:p>
        </w:tc>
        <w:tc>
          <w:tcPr>
            <w:tcW w:w="2551" w:type="dxa"/>
            <w:vAlign w:val="center"/>
          </w:tcPr>
          <w:p w14:paraId="22E41957">
            <w:pPr>
              <w:pStyle w:val="13"/>
            </w:pPr>
            <w:r>
              <w:t>≥2800人</w:t>
            </w:r>
          </w:p>
        </w:tc>
      </w:tr>
      <w:tr w14:paraId="79266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806CE"/>
        </w:tc>
        <w:tc>
          <w:tcPr>
            <w:tcW w:w="1276" w:type="dxa"/>
            <w:vAlign w:val="center"/>
          </w:tcPr>
          <w:p w14:paraId="3391CF13">
            <w:pPr>
              <w:pStyle w:val="13"/>
            </w:pPr>
            <w:r>
              <w:t>数量指标</w:t>
            </w:r>
          </w:p>
        </w:tc>
        <w:tc>
          <w:tcPr>
            <w:tcW w:w="1332" w:type="dxa"/>
            <w:vAlign w:val="center"/>
          </w:tcPr>
          <w:p w14:paraId="74983578">
            <w:pPr>
              <w:pStyle w:val="13"/>
            </w:pPr>
            <w:r>
              <w:t>老年人健康管理人数</w:t>
            </w:r>
          </w:p>
        </w:tc>
        <w:tc>
          <w:tcPr>
            <w:tcW w:w="3430" w:type="dxa"/>
            <w:vAlign w:val="center"/>
          </w:tcPr>
          <w:p w14:paraId="2521EAC0">
            <w:pPr>
              <w:pStyle w:val="13"/>
            </w:pPr>
            <w:r>
              <w:t>老年人健康管理人数</w:t>
            </w:r>
          </w:p>
        </w:tc>
        <w:tc>
          <w:tcPr>
            <w:tcW w:w="2551" w:type="dxa"/>
            <w:vAlign w:val="center"/>
          </w:tcPr>
          <w:p w14:paraId="32094D3B">
            <w:pPr>
              <w:pStyle w:val="13"/>
            </w:pPr>
            <w:r>
              <w:t>≥2100人</w:t>
            </w:r>
          </w:p>
        </w:tc>
      </w:tr>
      <w:tr w14:paraId="72424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F9843"/>
        </w:tc>
        <w:tc>
          <w:tcPr>
            <w:tcW w:w="1276" w:type="dxa"/>
            <w:vAlign w:val="center"/>
          </w:tcPr>
          <w:p w14:paraId="3ABAA148">
            <w:pPr>
              <w:pStyle w:val="13"/>
            </w:pPr>
            <w:r>
              <w:t>数量指标</w:t>
            </w:r>
          </w:p>
        </w:tc>
        <w:tc>
          <w:tcPr>
            <w:tcW w:w="1332" w:type="dxa"/>
            <w:vAlign w:val="center"/>
          </w:tcPr>
          <w:p w14:paraId="4049D05B">
            <w:pPr>
              <w:pStyle w:val="13"/>
            </w:pPr>
            <w:r>
              <w:t>高血压患者管理人数</w:t>
            </w:r>
          </w:p>
        </w:tc>
        <w:tc>
          <w:tcPr>
            <w:tcW w:w="3430" w:type="dxa"/>
            <w:vAlign w:val="center"/>
          </w:tcPr>
          <w:p w14:paraId="5A388252">
            <w:pPr>
              <w:pStyle w:val="13"/>
            </w:pPr>
            <w:r>
              <w:t>高血压患者管理人数</w:t>
            </w:r>
          </w:p>
        </w:tc>
        <w:tc>
          <w:tcPr>
            <w:tcW w:w="2551" w:type="dxa"/>
            <w:vAlign w:val="center"/>
          </w:tcPr>
          <w:p w14:paraId="547486ED">
            <w:pPr>
              <w:pStyle w:val="13"/>
            </w:pPr>
            <w:r>
              <w:t>≥3600人</w:t>
            </w:r>
          </w:p>
        </w:tc>
      </w:tr>
      <w:tr w14:paraId="2E02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37CDE"/>
        </w:tc>
        <w:tc>
          <w:tcPr>
            <w:tcW w:w="1276" w:type="dxa"/>
            <w:vAlign w:val="center"/>
          </w:tcPr>
          <w:p w14:paraId="4892C9AA">
            <w:pPr>
              <w:pStyle w:val="13"/>
            </w:pPr>
            <w:r>
              <w:t>数量指标</w:t>
            </w:r>
          </w:p>
        </w:tc>
        <w:tc>
          <w:tcPr>
            <w:tcW w:w="1332" w:type="dxa"/>
            <w:vAlign w:val="center"/>
          </w:tcPr>
          <w:p w14:paraId="35E11069">
            <w:pPr>
              <w:pStyle w:val="13"/>
            </w:pPr>
            <w:r>
              <w:t>糖尿病患者管理人数</w:t>
            </w:r>
          </w:p>
        </w:tc>
        <w:tc>
          <w:tcPr>
            <w:tcW w:w="3430" w:type="dxa"/>
            <w:vAlign w:val="center"/>
          </w:tcPr>
          <w:p w14:paraId="55DA3E10">
            <w:pPr>
              <w:pStyle w:val="13"/>
            </w:pPr>
            <w:r>
              <w:t>糖尿病患者管理人数</w:t>
            </w:r>
          </w:p>
        </w:tc>
        <w:tc>
          <w:tcPr>
            <w:tcW w:w="2551" w:type="dxa"/>
            <w:vAlign w:val="center"/>
          </w:tcPr>
          <w:p w14:paraId="15DF3167">
            <w:pPr>
              <w:pStyle w:val="13"/>
            </w:pPr>
            <w:r>
              <w:t>≥1050人</w:t>
            </w:r>
          </w:p>
        </w:tc>
      </w:tr>
      <w:tr w14:paraId="24D97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B6D2D"/>
        </w:tc>
        <w:tc>
          <w:tcPr>
            <w:tcW w:w="1276" w:type="dxa"/>
            <w:vAlign w:val="center"/>
          </w:tcPr>
          <w:p w14:paraId="03C63CA6">
            <w:pPr>
              <w:pStyle w:val="13"/>
            </w:pPr>
            <w:r>
              <w:t>数量指标</w:t>
            </w:r>
          </w:p>
        </w:tc>
        <w:tc>
          <w:tcPr>
            <w:tcW w:w="1332" w:type="dxa"/>
            <w:vAlign w:val="center"/>
          </w:tcPr>
          <w:p w14:paraId="62F9538A">
            <w:pPr>
              <w:pStyle w:val="13"/>
            </w:pPr>
            <w:r>
              <w:t>0-6岁儿童健康管理人次</w:t>
            </w:r>
          </w:p>
        </w:tc>
        <w:tc>
          <w:tcPr>
            <w:tcW w:w="3430" w:type="dxa"/>
            <w:vAlign w:val="center"/>
          </w:tcPr>
          <w:p w14:paraId="2FBC71CB">
            <w:pPr>
              <w:pStyle w:val="13"/>
            </w:pPr>
            <w:r>
              <w:t>0-6岁儿童健康管理人次</w:t>
            </w:r>
          </w:p>
        </w:tc>
        <w:tc>
          <w:tcPr>
            <w:tcW w:w="2551" w:type="dxa"/>
            <w:vAlign w:val="center"/>
          </w:tcPr>
          <w:p w14:paraId="406FA170">
            <w:pPr>
              <w:pStyle w:val="13"/>
            </w:pPr>
            <w:r>
              <w:t>≥78人次</w:t>
            </w:r>
          </w:p>
        </w:tc>
      </w:tr>
      <w:tr w14:paraId="0D86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CC7CC"/>
        </w:tc>
        <w:tc>
          <w:tcPr>
            <w:tcW w:w="1276" w:type="dxa"/>
            <w:vAlign w:val="center"/>
          </w:tcPr>
          <w:p w14:paraId="78C51580">
            <w:pPr>
              <w:pStyle w:val="13"/>
            </w:pPr>
            <w:r>
              <w:t>数量指标</w:t>
            </w:r>
          </w:p>
        </w:tc>
        <w:tc>
          <w:tcPr>
            <w:tcW w:w="1332" w:type="dxa"/>
            <w:vAlign w:val="center"/>
          </w:tcPr>
          <w:p w14:paraId="6A4C4307">
            <w:pPr>
              <w:pStyle w:val="13"/>
            </w:pPr>
            <w:r>
              <w:t>预防接种人次</w:t>
            </w:r>
          </w:p>
        </w:tc>
        <w:tc>
          <w:tcPr>
            <w:tcW w:w="3430" w:type="dxa"/>
            <w:vAlign w:val="center"/>
          </w:tcPr>
          <w:p w14:paraId="6DEE28B3">
            <w:pPr>
              <w:pStyle w:val="13"/>
            </w:pPr>
            <w:r>
              <w:t>预防接种接种人次</w:t>
            </w:r>
          </w:p>
        </w:tc>
        <w:tc>
          <w:tcPr>
            <w:tcW w:w="2551" w:type="dxa"/>
            <w:vAlign w:val="center"/>
          </w:tcPr>
          <w:p w14:paraId="4A361908">
            <w:pPr>
              <w:pStyle w:val="13"/>
            </w:pPr>
            <w:r>
              <w:t>≥1200人次</w:t>
            </w:r>
          </w:p>
        </w:tc>
      </w:tr>
      <w:tr w14:paraId="20A1A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F66EC"/>
        </w:tc>
        <w:tc>
          <w:tcPr>
            <w:tcW w:w="1276" w:type="dxa"/>
            <w:vAlign w:val="center"/>
          </w:tcPr>
          <w:p w14:paraId="21096C80">
            <w:pPr>
              <w:pStyle w:val="13"/>
            </w:pPr>
            <w:r>
              <w:t>数量指标</w:t>
            </w:r>
          </w:p>
        </w:tc>
        <w:tc>
          <w:tcPr>
            <w:tcW w:w="1332" w:type="dxa"/>
            <w:vAlign w:val="center"/>
          </w:tcPr>
          <w:p w14:paraId="43A4D8A9">
            <w:pPr>
              <w:pStyle w:val="13"/>
            </w:pPr>
            <w:r>
              <w:t>孕产妇健康管理人次</w:t>
            </w:r>
          </w:p>
        </w:tc>
        <w:tc>
          <w:tcPr>
            <w:tcW w:w="3430" w:type="dxa"/>
            <w:vAlign w:val="center"/>
          </w:tcPr>
          <w:p w14:paraId="3670FBAA">
            <w:pPr>
              <w:pStyle w:val="13"/>
            </w:pPr>
            <w:r>
              <w:t>孕产妇健康管理人次</w:t>
            </w:r>
          </w:p>
        </w:tc>
        <w:tc>
          <w:tcPr>
            <w:tcW w:w="2551" w:type="dxa"/>
            <w:vAlign w:val="center"/>
          </w:tcPr>
          <w:p w14:paraId="0DEBE75C">
            <w:pPr>
              <w:pStyle w:val="13"/>
            </w:pPr>
            <w:r>
              <w:t>≥50人次</w:t>
            </w:r>
          </w:p>
        </w:tc>
      </w:tr>
      <w:tr w14:paraId="798D5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29EB"/>
        </w:tc>
        <w:tc>
          <w:tcPr>
            <w:tcW w:w="1276" w:type="dxa"/>
            <w:vAlign w:val="center"/>
          </w:tcPr>
          <w:p w14:paraId="7B6F75A4">
            <w:pPr>
              <w:pStyle w:val="13"/>
            </w:pPr>
            <w:r>
              <w:t>质量指标</w:t>
            </w:r>
          </w:p>
        </w:tc>
        <w:tc>
          <w:tcPr>
            <w:tcW w:w="1332" w:type="dxa"/>
            <w:vAlign w:val="center"/>
          </w:tcPr>
          <w:p w14:paraId="6F208370">
            <w:pPr>
              <w:pStyle w:val="13"/>
            </w:pPr>
            <w:r>
              <w:t>糖尿病患者规范管理率</w:t>
            </w:r>
          </w:p>
        </w:tc>
        <w:tc>
          <w:tcPr>
            <w:tcW w:w="3430" w:type="dxa"/>
            <w:vAlign w:val="center"/>
          </w:tcPr>
          <w:p w14:paraId="756DE538">
            <w:pPr>
              <w:pStyle w:val="13"/>
            </w:pPr>
            <w:r>
              <w:t>糖尿病患者规范管理率</w:t>
            </w:r>
          </w:p>
        </w:tc>
        <w:tc>
          <w:tcPr>
            <w:tcW w:w="2551" w:type="dxa"/>
            <w:vAlign w:val="center"/>
          </w:tcPr>
          <w:p w14:paraId="22D301FC">
            <w:pPr>
              <w:pStyle w:val="13"/>
            </w:pPr>
            <w:r>
              <w:t>≥80%</w:t>
            </w:r>
          </w:p>
        </w:tc>
      </w:tr>
      <w:tr w14:paraId="4839D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3DB68"/>
        </w:tc>
        <w:tc>
          <w:tcPr>
            <w:tcW w:w="1276" w:type="dxa"/>
            <w:vAlign w:val="center"/>
          </w:tcPr>
          <w:p w14:paraId="2A6F3976">
            <w:pPr>
              <w:pStyle w:val="13"/>
            </w:pPr>
            <w:r>
              <w:t>质量指标</w:t>
            </w:r>
          </w:p>
        </w:tc>
        <w:tc>
          <w:tcPr>
            <w:tcW w:w="1332" w:type="dxa"/>
            <w:vAlign w:val="center"/>
          </w:tcPr>
          <w:p w14:paraId="48915138">
            <w:pPr>
              <w:pStyle w:val="13"/>
            </w:pPr>
            <w:r>
              <w:t>高血压患者规范管理率</w:t>
            </w:r>
          </w:p>
        </w:tc>
        <w:tc>
          <w:tcPr>
            <w:tcW w:w="3430" w:type="dxa"/>
            <w:vAlign w:val="center"/>
          </w:tcPr>
          <w:p w14:paraId="6C1720BA">
            <w:pPr>
              <w:pStyle w:val="13"/>
            </w:pPr>
            <w:r>
              <w:t>高血压患者规范管理率</w:t>
            </w:r>
          </w:p>
        </w:tc>
        <w:tc>
          <w:tcPr>
            <w:tcW w:w="2551" w:type="dxa"/>
            <w:vAlign w:val="center"/>
          </w:tcPr>
          <w:p w14:paraId="39E65D9D">
            <w:pPr>
              <w:pStyle w:val="13"/>
            </w:pPr>
            <w:r>
              <w:t>≥80%</w:t>
            </w:r>
          </w:p>
        </w:tc>
      </w:tr>
      <w:tr w14:paraId="7AE61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07A2"/>
        </w:tc>
        <w:tc>
          <w:tcPr>
            <w:tcW w:w="1276" w:type="dxa"/>
            <w:vAlign w:val="center"/>
          </w:tcPr>
          <w:p w14:paraId="64B11F75">
            <w:pPr>
              <w:pStyle w:val="13"/>
            </w:pPr>
            <w:r>
              <w:t>质量指标</w:t>
            </w:r>
          </w:p>
        </w:tc>
        <w:tc>
          <w:tcPr>
            <w:tcW w:w="1332" w:type="dxa"/>
            <w:vAlign w:val="center"/>
          </w:tcPr>
          <w:p w14:paraId="6EB67035">
            <w:pPr>
              <w:pStyle w:val="13"/>
            </w:pPr>
            <w:r>
              <w:t>在册居家严重精神障碍患者健康管理率</w:t>
            </w:r>
          </w:p>
        </w:tc>
        <w:tc>
          <w:tcPr>
            <w:tcW w:w="3430" w:type="dxa"/>
            <w:vAlign w:val="center"/>
          </w:tcPr>
          <w:p w14:paraId="0E4D72D9">
            <w:pPr>
              <w:pStyle w:val="13"/>
            </w:pPr>
            <w:r>
              <w:t>在册居家严重精神障碍患者健康管理率</w:t>
            </w:r>
          </w:p>
        </w:tc>
        <w:tc>
          <w:tcPr>
            <w:tcW w:w="2551" w:type="dxa"/>
            <w:vAlign w:val="center"/>
          </w:tcPr>
          <w:p w14:paraId="64BFD512">
            <w:pPr>
              <w:pStyle w:val="13"/>
            </w:pPr>
            <w:r>
              <w:t>≥95%</w:t>
            </w:r>
          </w:p>
        </w:tc>
      </w:tr>
      <w:tr w14:paraId="311A6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1D6BE0"/>
        </w:tc>
        <w:tc>
          <w:tcPr>
            <w:tcW w:w="1276" w:type="dxa"/>
            <w:vAlign w:val="center"/>
          </w:tcPr>
          <w:p w14:paraId="17679ECB">
            <w:pPr>
              <w:pStyle w:val="13"/>
            </w:pPr>
            <w:r>
              <w:t>时效指标</w:t>
            </w:r>
          </w:p>
        </w:tc>
        <w:tc>
          <w:tcPr>
            <w:tcW w:w="1332" w:type="dxa"/>
            <w:vAlign w:val="center"/>
          </w:tcPr>
          <w:p w14:paraId="2BD98C0D">
            <w:pPr>
              <w:pStyle w:val="13"/>
            </w:pPr>
            <w:r>
              <w:t>基本公共卫生服务完成期限</w:t>
            </w:r>
          </w:p>
        </w:tc>
        <w:tc>
          <w:tcPr>
            <w:tcW w:w="3430" w:type="dxa"/>
            <w:vAlign w:val="center"/>
          </w:tcPr>
          <w:p w14:paraId="40F890BD">
            <w:pPr>
              <w:pStyle w:val="13"/>
            </w:pPr>
            <w:r>
              <w:t>基本公共卫生服务完成期限</w:t>
            </w:r>
          </w:p>
        </w:tc>
        <w:tc>
          <w:tcPr>
            <w:tcW w:w="2551" w:type="dxa"/>
            <w:vAlign w:val="center"/>
          </w:tcPr>
          <w:p w14:paraId="704297E0">
            <w:pPr>
              <w:pStyle w:val="13"/>
            </w:pPr>
            <w:r>
              <w:t>2026年12月31日前</w:t>
            </w:r>
          </w:p>
        </w:tc>
      </w:tr>
      <w:tr w14:paraId="385FA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58AF4"/>
        </w:tc>
        <w:tc>
          <w:tcPr>
            <w:tcW w:w="1276" w:type="dxa"/>
            <w:vAlign w:val="center"/>
          </w:tcPr>
          <w:p w14:paraId="7B0F996A">
            <w:pPr>
              <w:pStyle w:val="13"/>
            </w:pPr>
            <w:r>
              <w:t>成本指标</w:t>
            </w:r>
          </w:p>
        </w:tc>
        <w:tc>
          <w:tcPr>
            <w:tcW w:w="1332" w:type="dxa"/>
            <w:vAlign w:val="center"/>
          </w:tcPr>
          <w:p w14:paraId="2D997FB3">
            <w:pPr>
              <w:pStyle w:val="13"/>
            </w:pPr>
            <w:r>
              <w:t>基本公共卫生服务补助资金</w:t>
            </w:r>
          </w:p>
        </w:tc>
        <w:tc>
          <w:tcPr>
            <w:tcW w:w="3430" w:type="dxa"/>
            <w:vAlign w:val="center"/>
          </w:tcPr>
          <w:p w14:paraId="2A63368B">
            <w:pPr>
              <w:pStyle w:val="13"/>
            </w:pPr>
            <w:r>
              <w:t>基本公共卫生服务补助资金</w:t>
            </w:r>
          </w:p>
        </w:tc>
        <w:tc>
          <w:tcPr>
            <w:tcW w:w="2551" w:type="dxa"/>
            <w:vAlign w:val="center"/>
          </w:tcPr>
          <w:p w14:paraId="01BE5BBF">
            <w:pPr>
              <w:pStyle w:val="13"/>
            </w:pPr>
            <w:r>
              <w:t>≤124.47万元</w:t>
            </w:r>
          </w:p>
        </w:tc>
      </w:tr>
      <w:tr w14:paraId="5A218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ED2CF">
            <w:pPr>
              <w:pStyle w:val="15"/>
            </w:pPr>
            <w:r>
              <w:t>效益指标</w:t>
            </w:r>
          </w:p>
        </w:tc>
        <w:tc>
          <w:tcPr>
            <w:tcW w:w="1276" w:type="dxa"/>
            <w:vAlign w:val="center"/>
          </w:tcPr>
          <w:p w14:paraId="53ACDA3D">
            <w:pPr>
              <w:pStyle w:val="13"/>
            </w:pPr>
            <w:r>
              <w:t>社会效益指标</w:t>
            </w:r>
          </w:p>
        </w:tc>
        <w:tc>
          <w:tcPr>
            <w:tcW w:w="1332" w:type="dxa"/>
            <w:vAlign w:val="center"/>
          </w:tcPr>
          <w:p w14:paraId="482BBCAD">
            <w:pPr>
              <w:pStyle w:val="13"/>
            </w:pPr>
            <w:r>
              <w:t>提升辖区儿童健康管理水平</w:t>
            </w:r>
          </w:p>
        </w:tc>
        <w:tc>
          <w:tcPr>
            <w:tcW w:w="3430" w:type="dxa"/>
            <w:vAlign w:val="center"/>
          </w:tcPr>
          <w:p w14:paraId="53F4775A">
            <w:pPr>
              <w:pStyle w:val="13"/>
            </w:pPr>
            <w:r>
              <w:t>提升辖区儿童健康管理水平</w:t>
            </w:r>
          </w:p>
        </w:tc>
        <w:tc>
          <w:tcPr>
            <w:tcW w:w="2551" w:type="dxa"/>
            <w:vAlign w:val="center"/>
          </w:tcPr>
          <w:p w14:paraId="370C3393">
            <w:pPr>
              <w:pStyle w:val="13"/>
            </w:pPr>
            <w:r>
              <w:t>有效提升</w:t>
            </w:r>
          </w:p>
        </w:tc>
      </w:tr>
      <w:tr w14:paraId="6EE31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0457B5">
            <w:pPr>
              <w:pStyle w:val="15"/>
            </w:pPr>
            <w:r>
              <w:t>效益指标</w:t>
            </w:r>
          </w:p>
        </w:tc>
        <w:tc>
          <w:tcPr>
            <w:tcW w:w="1276" w:type="dxa"/>
            <w:vAlign w:val="center"/>
          </w:tcPr>
          <w:p w14:paraId="2CEF4C99">
            <w:pPr>
              <w:pStyle w:val="13"/>
            </w:pPr>
            <w:r>
              <w:t>社会效益指标</w:t>
            </w:r>
          </w:p>
        </w:tc>
        <w:tc>
          <w:tcPr>
            <w:tcW w:w="1332" w:type="dxa"/>
            <w:vAlign w:val="center"/>
          </w:tcPr>
          <w:p w14:paraId="095C522F">
            <w:pPr>
              <w:pStyle w:val="13"/>
            </w:pPr>
            <w:r>
              <w:t>提高慢病控制率，提升危险因素的控制，减少并发症</w:t>
            </w:r>
          </w:p>
        </w:tc>
        <w:tc>
          <w:tcPr>
            <w:tcW w:w="3430" w:type="dxa"/>
            <w:vAlign w:val="center"/>
          </w:tcPr>
          <w:p w14:paraId="044D9630">
            <w:pPr>
              <w:pStyle w:val="13"/>
            </w:pPr>
            <w:r>
              <w:t>提高慢病控制率，提升危险因素的控制，减少并发症</w:t>
            </w:r>
          </w:p>
        </w:tc>
        <w:tc>
          <w:tcPr>
            <w:tcW w:w="2551" w:type="dxa"/>
            <w:vAlign w:val="center"/>
          </w:tcPr>
          <w:p w14:paraId="24AEED1D">
            <w:pPr>
              <w:pStyle w:val="13"/>
            </w:pPr>
            <w:r>
              <w:t>效果显著</w:t>
            </w:r>
          </w:p>
        </w:tc>
      </w:tr>
      <w:tr w14:paraId="573A9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5B9B4">
            <w:pPr>
              <w:pStyle w:val="15"/>
            </w:pPr>
            <w:r>
              <w:t>效益指标</w:t>
            </w:r>
          </w:p>
        </w:tc>
        <w:tc>
          <w:tcPr>
            <w:tcW w:w="1276" w:type="dxa"/>
            <w:vAlign w:val="center"/>
          </w:tcPr>
          <w:p w14:paraId="5456FD98">
            <w:pPr>
              <w:pStyle w:val="13"/>
            </w:pPr>
            <w:r>
              <w:t>社会效益指标</w:t>
            </w:r>
          </w:p>
        </w:tc>
        <w:tc>
          <w:tcPr>
            <w:tcW w:w="1332" w:type="dxa"/>
            <w:vAlign w:val="center"/>
          </w:tcPr>
          <w:p w14:paraId="6BD034C4">
            <w:pPr>
              <w:pStyle w:val="13"/>
            </w:pPr>
            <w:r>
              <w:t>提升辖区孕产妇健康管理水平</w:t>
            </w:r>
          </w:p>
        </w:tc>
        <w:tc>
          <w:tcPr>
            <w:tcW w:w="3430" w:type="dxa"/>
            <w:vAlign w:val="center"/>
          </w:tcPr>
          <w:p w14:paraId="2BA2B8CC">
            <w:pPr>
              <w:pStyle w:val="13"/>
            </w:pPr>
            <w:r>
              <w:t>提升辖区孕产妇健康管理水平</w:t>
            </w:r>
          </w:p>
        </w:tc>
        <w:tc>
          <w:tcPr>
            <w:tcW w:w="2551" w:type="dxa"/>
            <w:vAlign w:val="center"/>
          </w:tcPr>
          <w:p w14:paraId="7E8594A7">
            <w:pPr>
              <w:pStyle w:val="13"/>
            </w:pPr>
            <w:r>
              <w:t>有效提升</w:t>
            </w:r>
          </w:p>
        </w:tc>
      </w:tr>
      <w:tr w14:paraId="34CAF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8B3187">
            <w:pPr>
              <w:pStyle w:val="15"/>
            </w:pPr>
            <w:r>
              <w:t>效益指标</w:t>
            </w:r>
          </w:p>
        </w:tc>
        <w:tc>
          <w:tcPr>
            <w:tcW w:w="1276" w:type="dxa"/>
            <w:vAlign w:val="center"/>
          </w:tcPr>
          <w:p w14:paraId="17DCC152">
            <w:pPr>
              <w:pStyle w:val="13"/>
            </w:pPr>
            <w:r>
              <w:t>可持续影响指标</w:t>
            </w:r>
          </w:p>
        </w:tc>
        <w:tc>
          <w:tcPr>
            <w:tcW w:w="1332" w:type="dxa"/>
            <w:vAlign w:val="center"/>
          </w:tcPr>
          <w:p w14:paraId="3607BD2F">
            <w:pPr>
              <w:pStyle w:val="13"/>
            </w:pPr>
            <w:r>
              <w:t>满足基本公共卫生服务需求，促进居民心理和身体健康</w:t>
            </w:r>
          </w:p>
        </w:tc>
        <w:tc>
          <w:tcPr>
            <w:tcW w:w="3430" w:type="dxa"/>
            <w:vAlign w:val="center"/>
          </w:tcPr>
          <w:p w14:paraId="4AB04895">
            <w:pPr>
              <w:pStyle w:val="13"/>
            </w:pPr>
            <w:r>
              <w:t>满足基本公共卫生服务需求，促进居民心理和身体健康</w:t>
            </w:r>
          </w:p>
        </w:tc>
        <w:tc>
          <w:tcPr>
            <w:tcW w:w="2551" w:type="dxa"/>
            <w:vAlign w:val="center"/>
          </w:tcPr>
          <w:p w14:paraId="4CD4CB81">
            <w:pPr>
              <w:pStyle w:val="13"/>
            </w:pPr>
            <w:r>
              <w:t>持续有效</w:t>
            </w:r>
          </w:p>
        </w:tc>
      </w:tr>
      <w:tr w14:paraId="287A2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377E4">
            <w:pPr>
              <w:pStyle w:val="15"/>
            </w:pPr>
            <w:r>
              <w:t>满意度指标</w:t>
            </w:r>
          </w:p>
        </w:tc>
        <w:tc>
          <w:tcPr>
            <w:tcW w:w="1276" w:type="dxa"/>
            <w:vAlign w:val="center"/>
          </w:tcPr>
          <w:p w14:paraId="5C856510">
            <w:pPr>
              <w:pStyle w:val="13"/>
            </w:pPr>
            <w:r>
              <w:t>服务对象满意度指标</w:t>
            </w:r>
          </w:p>
        </w:tc>
        <w:tc>
          <w:tcPr>
            <w:tcW w:w="1332" w:type="dxa"/>
            <w:vAlign w:val="center"/>
          </w:tcPr>
          <w:p w14:paraId="1B6B2758">
            <w:pPr>
              <w:pStyle w:val="13"/>
            </w:pPr>
            <w:r>
              <w:t>居民满意度</w:t>
            </w:r>
          </w:p>
        </w:tc>
        <w:tc>
          <w:tcPr>
            <w:tcW w:w="3430" w:type="dxa"/>
            <w:vAlign w:val="center"/>
          </w:tcPr>
          <w:p w14:paraId="36598BBD">
            <w:pPr>
              <w:pStyle w:val="13"/>
            </w:pPr>
            <w:r>
              <w:t>居民满意度</w:t>
            </w:r>
          </w:p>
        </w:tc>
        <w:tc>
          <w:tcPr>
            <w:tcW w:w="2551" w:type="dxa"/>
            <w:vAlign w:val="center"/>
          </w:tcPr>
          <w:p w14:paraId="3EE5303C">
            <w:pPr>
              <w:pStyle w:val="13"/>
            </w:pPr>
            <w:r>
              <w:t>≥90%</w:t>
            </w:r>
          </w:p>
        </w:tc>
      </w:tr>
    </w:tbl>
    <w:p w14:paraId="54393EEE">
      <w:pPr>
        <w:sectPr>
          <w:pgSz w:w="11900" w:h="16840"/>
          <w:pgMar w:top="1984" w:right="1304" w:bottom="1134" w:left="1304" w:header="720" w:footer="720" w:gutter="0"/>
          <w:cols w:space="720" w:num="1"/>
        </w:sectPr>
      </w:pPr>
    </w:p>
    <w:p w14:paraId="2F781CD6">
      <w:pPr>
        <w:spacing w:before="0" w:after="0" w:line="240" w:lineRule="auto"/>
        <w:ind w:firstLine="0"/>
        <w:jc w:val="center"/>
        <w:outlineLvl w:val="9"/>
      </w:pPr>
      <w:r>
        <w:rPr>
          <w:rFonts w:ascii="方正仿宋_GBK" w:hAnsi="方正仿宋_GBK" w:eastAsia="方正仿宋_GBK" w:cs="方正仿宋_GBK"/>
          <w:sz w:val="28"/>
        </w:rPr>
        <w:t xml:space="preserve"> </w:t>
      </w:r>
    </w:p>
    <w:p w14:paraId="3637DBC6">
      <w:pPr>
        <w:spacing w:before="0" w:after="0"/>
        <w:ind w:firstLine="560"/>
        <w:jc w:val="left"/>
        <w:outlineLvl w:val="3"/>
      </w:pPr>
      <w:bookmarkStart w:id="249" w:name="_Toc_4_4_0000000250"/>
      <w:r>
        <w:rPr>
          <w:rFonts w:ascii="方正仿宋_GBK" w:hAnsi="方正仿宋_GBK" w:eastAsia="方正仿宋_GBK" w:cs="方正仿宋_GBK"/>
          <w:sz w:val="28"/>
        </w:rPr>
        <w:t>244.妇女儿童健康提升-儿童先天性疾病筛查与救助（津财社指[2025]4号）2025年市级绩效目标表</w:t>
      </w:r>
      <w:bookmarkEnd w:id="24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D74B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7D6450">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2ABAF281">
            <w:pPr>
              <w:pStyle w:val="11"/>
            </w:pPr>
            <w:r>
              <w:t>单位：元</w:t>
            </w:r>
          </w:p>
        </w:tc>
      </w:tr>
      <w:tr w14:paraId="46A55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CEEEAB">
            <w:pPr>
              <w:pStyle w:val="14"/>
            </w:pPr>
            <w:r>
              <w:t>项目名称</w:t>
            </w:r>
          </w:p>
        </w:tc>
        <w:tc>
          <w:tcPr>
            <w:tcW w:w="8589" w:type="dxa"/>
            <w:gridSpan w:val="6"/>
            <w:vAlign w:val="center"/>
          </w:tcPr>
          <w:p w14:paraId="0440DC6F">
            <w:pPr>
              <w:pStyle w:val="13"/>
            </w:pPr>
            <w:r>
              <w:t>妇女儿童健康提升-儿童先天性疾病筛查与救助（津财社指[2025]4号）2025年市级</w:t>
            </w:r>
          </w:p>
        </w:tc>
      </w:tr>
      <w:tr w14:paraId="20088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7C1F0">
            <w:pPr>
              <w:pStyle w:val="14"/>
            </w:pPr>
            <w:r>
              <w:t>预算规模及资金用途</w:t>
            </w:r>
          </w:p>
        </w:tc>
        <w:tc>
          <w:tcPr>
            <w:tcW w:w="1276" w:type="dxa"/>
            <w:vAlign w:val="center"/>
          </w:tcPr>
          <w:p w14:paraId="5AC3CA0F">
            <w:pPr>
              <w:pStyle w:val="14"/>
            </w:pPr>
            <w:r>
              <w:t>预算数</w:t>
            </w:r>
          </w:p>
        </w:tc>
        <w:tc>
          <w:tcPr>
            <w:tcW w:w="1332" w:type="dxa"/>
            <w:vAlign w:val="center"/>
          </w:tcPr>
          <w:p w14:paraId="4C458A46">
            <w:pPr>
              <w:pStyle w:val="13"/>
            </w:pPr>
            <w:r>
              <w:t>1452.00</w:t>
            </w:r>
          </w:p>
        </w:tc>
        <w:tc>
          <w:tcPr>
            <w:tcW w:w="1587" w:type="dxa"/>
            <w:vAlign w:val="center"/>
          </w:tcPr>
          <w:p w14:paraId="3F76F06C">
            <w:pPr>
              <w:pStyle w:val="14"/>
            </w:pPr>
            <w:r>
              <w:t>其中：财政    资金</w:t>
            </w:r>
          </w:p>
        </w:tc>
        <w:tc>
          <w:tcPr>
            <w:tcW w:w="1843" w:type="dxa"/>
            <w:vAlign w:val="center"/>
          </w:tcPr>
          <w:p w14:paraId="44326DE8">
            <w:pPr>
              <w:pStyle w:val="13"/>
            </w:pPr>
            <w:r>
              <w:t>1452.00</w:t>
            </w:r>
          </w:p>
        </w:tc>
        <w:tc>
          <w:tcPr>
            <w:tcW w:w="1276" w:type="dxa"/>
            <w:vAlign w:val="center"/>
          </w:tcPr>
          <w:p w14:paraId="05A5576C">
            <w:pPr>
              <w:pStyle w:val="14"/>
            </w:pPr>
            <w:r>
              <w:t>其他资金</w:t>
            </w:r>
          </w:p>
        </w:tc>
        <w:tc>
          <w:tcPr>
            <w:tcW w:w="1276" w:type="dxa"/>
            <w:vAlign w:val="center"/>
          </w:tcPr>
          <w:p w14:paraId="5E84FA86">
            <w:pPr>
              <w:pStyle w:val="13"/>
            </w:pPr>
            <w:r>
              <w:t xml:space="preserve"> </w:t>
            </w:r>
          </w:p>
        </w:tc>
      </w:tr>
      <w:tr w14:paraId="597E9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BB65FB"/>
        </w:tc>
        <w:tc>
          <w:tcPr>
            <w:tcW w:w="8589" w:type="dxa"/>
            <w:gridSpan w:val="6"/>
            <w:vAlign w:val="center"/>
          </w:tcPr>
          <w:p w14:paraId="3772D5BC">
            <w:pPr>
              <w:pStyle w:val="13"/>
            </w:pPr>
            <w:r>
              <w:t>用于健康教育宣传支出</w:t>
            </w:r>
          </w:p>
        </w:tc>
      </w:tr>
      <w:tr w14:paraId="33AFC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C2FC8">
            <w:pPr>
              <w:pStyle w:val="14"/>
            </w:pPr>
            <w:r>
              <w:t>绩效目标</w:t>
            </w:r>
          </w:p>
        </w:tc>
        <w:tc>
          <w:tcPr>
            <w:tcW w:w="8589" w:type="dxa"/>
            <w:gridSpan w:val="6"/>
            <w:vAlign w:val="center"/>
          </w:tcPr>
          <w:p w14:paraId="3E834A86">
            <w:pPr>
              <w:pStyle w:val="13"/>
            </w:pPr>
            <w:r>
              <w:t>1.通过对儿童先天性疾病筛查的宣传，提升辖区居民的健康意识，做到早发现早治疗，提升儿童健康水平。</w:t>
            </w:r>
          </w:p>
        </w:tc>
      </w:tr>
    </w:tbl>
    <w:p w14:paraId="7DC8387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0DD9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3A0C1">
            <w:pPr>
              <w:pStyle w:val="14"/>
            </w:pPr>
            <w:r>
              <w:t>一级指标</w:t>
            </w:r>
          </w:p>
        </w:tc>
        <w:tc>
          <w:tcPr>
            <w:tcW w:w="1276" w:type="dxa"/>
            <w:vAlign w:val="center"/>
          </w:tcPr>
          <w:p w14:paraId="28FCA148">
            <w:pPr>
              <w:pStyle w:val="14"/>
            </w:pPr>
            <w:r>
              <w:t>二级指标</w:t>
            </w:r>
          </w:p>
        </w:tc>
        <w:tc>
          <w:tcPr>
            <w:tcW w:w="1332" w:type="dxa"/>
            <w:vAlign w:val="center"/>
          </w:tcPr>
          <w:p w14:paraId="7B036517">
            <w:pPr>
              <w:pStyle w:val="14"/>
            </w:pPr>
            <w:r>
              <w:t>三级指标</w:t>
            </w:r>
          </w:p>
        </w:tc>
        <w:tc>
          <w:tcPr>
            <w:tcW w:w="3430" w:type="dxa"/>
            <w:vAlign w:val="center"/>
          </w:tcPr>
          <w:p w14:paraId="73FDE7FF">
            <w:pPr>
              <w:pStyle w:val="14"/>
            </w:pPr>
            <w:r>
              <w:t>绩效指标描述</w:t>
            </w:r>
          </w:p>
        </w:tc>
        <w:tc>
          <w:tcPr>
            <w:tcW w:w="2551" w:type="dxa"/>
            <w:vAlign w:val="center"/>
          </w:tcPr>
          <w:p w14:paraId="2C82C23E">
            <w:pPr>
              <w:pStyle w:val="14"/>
            </w:pPr>
            <w:r>
              <w:t>指标值</w:t>
            </w:r>
          </w:p>
        </w:tc>
      </w:tr>
      <w:tr w14:paraId="5A457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E53B2">
            <w:pPr>
              <w:pStyle w:val="15"/>
            </w:pPr>
            <w:r>
              <w:t>产出指标</w:t>
            </w:r>
          </w:p>
        </w:tc>
        <w:tc>
          <w:tcPr>
            <w:tcW w:w="1276" w:type="dxa"/>
            <w:vAlign w:val="center"/>
          </w:tcPr>
          <w:p w14:paraId="02BB4523">
            <w:pPr>
              <w:pStyle w:val="13"/>
            </w:pPr>
            <w:r>
              <w:t>数量指标</w:t>
            </w:r>
          </w:p>
        </w:tc>
        <w:tc>
          <w:tcPr>
            <w:tcW w:w="1332" w:type="dxa"/>
            <w:vAlign w:val="center"/>
          </w:tcPr>
          <w:p w14:paraId="4210508F">
            <w:pPr>
              <w:pStyle w:val="13"/>
            </w:pPr>
            <w:r>
              <w:t>健康教育宣传册</w:t>
            </w:r>
          </w:p>
        </w:tc>
        <w:tc>
          <w:tcPr>
            <w:tcW w:w="3430" w:type="dxa"/>
            <w:vAlign w:val="center"/>
          </w:tcPr>
          <w:p w14:paraId="4A6AC84A">
            <w:pPr>
              <w:pStyle w:val="13"/>
            </w:pPr>
            <w:r>
              <w:t>健康教育宣传册</w:t>
            </w:r>
          </w:p>
        </w:tc>
        <w:tc>
          <w:tcPr>
            <w:tcW w:w="2551" w:type="dxa"/>
            <w:vAlign w:val="center"/>
          </w:tcPr>
          <w:p w14:paraId="02D5916E">
            <w:pPr>
              <w:pStyle w:val="13"/>
            </w:pPr>
            <w:r>
              <w:t>200册</w:t>
            </w:r>
          </w:p>
        </w:tc>
      </w:tr>
      <w:tr w14:paraId="3E993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996FC"/>
        </w:tc>
        <w:tc>
          <w:tcPr>
            <w:tcW w:w="1276" w:type="dxa"/>
            <w:vAlign w:val="center"/>
          </w:tcPr>
          <w:p w14:paraId="787CEBEA">
            <w:pPr>
              <w:pStyle w:val="13"/>
            </w:pPr>
            <w:r>
              <w:t>质量指标</w:t>
            </w:r>
          </w:p>
        </w:tc>
        <w:tc>
          <w:tcPr>
            <w:tcW w:w="1332" w:type="dxa"/>
            <w:vAlign w:val="center"/>
          </w:tcPr>
          <w:p w14:paraId="0BFEF51E">
            <w:pPr>
              <w:pStyle w:val="13"/>
            </w:pPr>
            <w:r>
              <w:t>健康教育宣传覆盖率</w:t>
            </w:r>
          </w:p>
        </w:tc>
        <w:tc>
          <w:tcPr>
            <w:tcW w:w="3430" w:type="dxa"/>
            <w:vAlign w:val="center"/>
          </w:tcPr>
          <w:p w14:paraId="683FA896">
            <w:pPr>
              <w:pStyle w:val="13"/>
            </w:pPr>
            <w:r>
              <w:t>健康教育宣传覆盖率</w:t>
            </w:r>
          </w:p>
        </w:tc>
        <w:tc>
          <w:tcPr>
            <w:tcW w:w="2551" w:type="dxa"/>
            <w:vAlign w:val="center"/>
          </w:tcPr>
          <w:p w14:paraId="3FC1E106">
            <w:pPr>
              <w:pStyle w:val="13"/>
            </w:pPr>
            <w:r>
              <w:t>≥92%</w:t>
            </w:r>
          </w:p>
        </w:tc>
      </w:tr>
      <w:tr w14:paraId="387C7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83F44"/>
        </w:tc>
        <w:tc>
          <w:tcPr>
            <w:tcW w:w="1276" w:type="dxa"/>
            <w:vAlign w:val="center"/>
          </w:tcPr>
          <w:p w14:paraId="4F519071">
            <w:pPr>
              <w:pStyle w:val="13"/>
            </w:pPr>
            <w:r>
              <w:t>时效指标</w:t>
            </w:r>
          </w:p>
        </w:tc>
        <w:tc>
          <w:tcPr>
            <w:tcW w:w="1332" w:type="dxa"/>
            <w:vAlign w:val="center"/>
          </w:tcPr>
          <w:p w14:paraId="5A039632">
            <w:pPr>
              <w:pStyle w:val="13"/>
            </w:pPr>
            <w:r>
              <w:t>健康教育宣传完成期限</w:t>
            </w:r>
          </w:p>
        </w:tc>
        <w:tc>
          <w:tcPr>
            <w:tcW w:w="3430" w:type="dxa"/>
            <w:vAlign w:val="center"/>
          </w:tcPr>
          <w:p w14:paraId="45979A27">
            <w:pPr>
              <w:pStyle w:val="13"/>
            </w:pPr>
            <w:r>
              <w:t>健康教育宣传完成期限</w:t>
            </w:r>
          </w:p>
        </w:tc>
        <w:tc>
          <w:tcPr>
            <w:tcW w:w="2551" w:type="dxa"/>
            <w:vAlign w:val="center"/>
          </w:tcPr>
          <w:p w14:paraId="02493B77">
            <w:pPr>
              <w:pStyle w:val="13"/>
            </w:pPr>
            <w:r>
              <w:t>2026年12月31日前</w:t>
            </w:r>
          </w:p>
        </w:tc>
      </w:tr>
      <w:tr w14:paraId="1805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0001B"/>
        </w:tc>
        <w:tc>
          <w:tcPr>
            <w:tcW w:w="1276" w:type="dxa"/>
            <w:vAlign w:val="center"/>
          </w:tcPr>
          <w:p w14:paraId="396CB4E1">
            <w:pPr>
              <w:pStyle w:val="13"/>
            </w:pPr>
            <w:r>
              <w:t>成本指标</w:t>
            </w:r>
          </w:p>
        </w:tc>
        <w:tc>
          <w:tcPr>
            <w:tcW w:w="1332" w:type="dxa"/>
            <w:vAlign w:val="center"/>
          </w:tcPr>
          <w:p w14:paraId="3B0D375D">
            <w:pPr>
              <w:pStyle w:val="13"/>
            </w:pPr>
            <w:r>
              <w:t>宣传费用标准</w:t>
            </w:r>
          </w:p>
        </w:tc>
        <w:tc>
          <w:tcPr>
            <w:tcW w:w="3430" w:type="dxa"/>
            <w:vAlign w:val="center"/>
          </w:tcPr>
          <w:p w14:paraId="5C1ED220">
            <w:pPr>
              <w:pStyle w:val="13"/>
            </w:pPr>
            <w:r>
              <w:t>宣传费用标准</w:t>
            </w:r>
          </w:p>
        </w:tc>
        <w:tc>
          <w:tcPr>
            <w:tcW w:w="2551" w:type="dxa"/>
            <w:vAlign w:val="center"/>
          </w:tcPr>
          <w:p w14:paraId="2A20A16D">
            <w:pPr>
              <w:pStyle w:val="13"/>
            </w:pPr>
            <w:r>
              <w:t>≤1452元</w:t>
            </w:r>
          </w:p>
        </w:tc>
      </w:tr>
      <w:tr w14:paraId="0482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DF5A10">
            <w:pPr>
              <w:pStyle w:val="15"/>
            </w:pPr>
            <w:r>
              <w:t>效益指标</w:t>
            </w:r>
          </w:p>
        </w:tc>
        <w:tc>
          <w:tcPr>
            <w:tcW w:w="1276" w:type="dxa"/>
            <w:vAlign w:val="center"/>
          </w:tcPr>
          <w:p w14:paraId="38553637">
            <w:pPr>
              <w:pStyle w:val="13"/>
            </w:pPr>
            <w:r>
              <w:t>社会效益指标</w:t>
            </w:r>
          </w:p>
        </w:tc>
        <w:tc>
          <w:tcPr>
            <w:tcW w:w="1332" w:type="dxa"/>
            <w:vAlign w:val="center"/>
          </w:tcPr>
          <w:p w14:paraId="6D766EF3">
            <w:pPr>
              <w:pStyle w:val="13"/>
            </w:pPr>
            <w:r>
              <w:t>提升居民健康意识</w:t>
            </w:r>
          </w:p>
        </w:tc>
        <w:tc>
          <w:tcPr>
            <w:tcW w:w="3430" w:type="dxa"/>
            <w:vAlign w:val="center"/>
          </w:tcPr>
          <w:p w14:paraId="494FFA82">
            <w:pPr>
              <w:pStyle w:val="13"/>
            </w:pPr>
            <w:r>
              <w:t>提升居民健康意识</w:t>
            </w:r>
          </w:p>
        </w:tc>
        <w:tc>
          <w:tcPr>
            <w:tcW w:w="2551" w:type="dxa"/>
            <w:vAlign w:val="center"/>
          </w:tcPr>
          <w:p w14:paraId="7D9D7928">
            <w:pPr>
              <w:pStyle w:val="13"/>
            </w:pPr>
            <w:r>
              <w:t>有效提升</w:t>
            </w:r>
          </w:p>
        </w:tc>
      </w:tr>
      <w:tr w14:paraId="098F3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B48E2">
            <w:pPr>
              <w:pStyle w:val="15"/>
            </w:pPr>
            <w:r>
              <w:t>满意度指标</w:t>
            </w:r>
          </w:p>
        </w:tc>
        <w:tc>
          <w:tcPr>
            <w:tcW w:w="1276" w:type="dxa"/>
            <w:vAlign w:val="center"/>
          </w:tcPr>
          <w:p w14:paraId="6AE0AB6F">
            <w:pPr>
              <w:pStyle w:val="13"/>
            </w:pPr>
            <w:r>
              <w:t>服务对象满意度指标</w:t>
            </w:r>
          </w:p>
        </w:tc>
        <w:tc>
          <w:tcPr>
            <w:tcW w:w="1332" w:type="dxa"/>
            <w:vAlign w:val="center"/>
          </w:tcPr>
          <w:p w14:paraId="27181A54">
            <w:pPr>
              <w:pStyle w:val="13"/>
            </w:pPr>
            <w:r>
              <w:t>健康教育宣传人群满意度</w:t>
            </w:r>
          </w:p>
        </w:tc>
        <w:tc>
          <w:tcPr>
            <w:tcW w:w="3430" w:type="dxa"/>
            <w:vAlign w:val="center"/>
          </w:tcPr>
          <w:p w14:paraId="3A479697">
            <w:pPr>
              <w:pStyle w:val="13"/>
            </w:pPr>
            <w:r>
              <w:t>健康教育宣传人群满意度</w:t>
            </w:r>
          </w:p>
        </w:tc>
        <w:tc>
          <w:tcPr>
            <w:tcW w:w="2551" w:type="dxa"/>
            <w:vAlign w:val="center"/>
          </w:tcPr>
          <w:p w14:paraId="35DD9356">
            <w:pPr>
              <w:pStyle w:val="13"/>
            </w:pPr>
            <w:r>
              <w:t>≥90%</w:t>
            </w:r>
          </w:p>
        </w:tc>
      </w:tr>
    </w:tbl>
    <w:p w14:paraId="7C3B8E86">
      <w:pPr>
        <w:sectPr>
          <w:pgSz w:w="11900" w:h="16840"/>
          <w:pgMar w:top="1984" w:right="1304" w:bottom="1134" w:left="1304" w:header="720" w:footer="720" w:gutter="0"/>
          <w:cols w:space="720" w:num="1"/>
        </w:sectPr>
      </w:pPr>
    </w:p>
    <w:p w14:paraId="3671497F">
      <w:pPr>
        <w:spacing w:before="0" w:after="0" w:line="240" w:lineRule="auto"/>
        <w:ind w:firstLine="0"/>
        <w:jc w:val="center"/>
        <w:outlineLvl w:val="9"/>
      </w:pPr>
      <w:r>
        <w:rPr>
          <w:rFonts w:ascii="方正仿宋_GBK" w:hAnsi="方正仿宋_GBK" w:eastAsia="方正仿宋_GBK" w:cs="方正仿宋_GBK"/>
          <w:sz w:val="28"/>
        </w:rPr>
        <w:t xml:space="preserve"> </w:t>
      </w:r>
    </w:p>
    <w:p w14:paraId="4391D50A">
      <w:pPr>
        <w:spacing w:before="0" w:after="0"/>
        <w:ind w:firstLine="560"/>
        <w:jc w:val="left"/>
        <w:outlineLvl w:val="3"/>
      </w:pPr>
      <w:bookmarkStart w:id="250" w:name="_Toc_4_4_0000000251"/>
      <w:r>
        <w:rPr>
          <w:rFonts w:ascii="方正仿宋_GBK" w:hAnsi="方正仿宋_GBK" w:eastAsia="方正仿宋_GBK" w:cs="方正仿宋_GBK"/>
          <w:sz w:val="28"/>
        </w:rPr>
        <w:t>245.结核病防治筛查项目-2025年市级（津财社指[2024]116号）绩效目标表</w:t>
      </w:r>
      <w:bookmarkEnd w:id="25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E05E9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E44609">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22EFAD51">
            <w:pPr>
              <w:pStyle w:val="11"/>
            </w:pPr>
            <w:r>
              <w:t>单位：元</w:t>
            </w:r>
          </w:p>
        </w:tc>
      </w:tr>
      <w:tr w14:paraId="12994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2F1BE">
            <w:pPr>
              <w:pStyle w:val="14"/>
            </w:pPr>
            <w:r>
              <w:t>项目名称</w:t>
            </w:r>
          </w:p>
        </w:tc>
        <w:tc>
          <w:tcPr>
            <w:tcW w:w="8589" w:type="dxa"/>
            <w:gridSpan w:val="6"/>
            <w:vAlign w:val="center"/>
          </w:tcPr>
          <w:p w14:paraId="2966B154">
            <w:pPr>
              <w:pStyle w:val="13"/>
            </w:pPr>
            <w:r>
              <w:t>结核病防治筛查项目-2025年市级（津财社指[2024]116号）</w:t>
            </w:r>
          </w:p>
        </w:tc>
      </w:tr>
      <w:tr w14:paraId="39DE2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96649C">
            <w:pPr>
              <w:pStyle w:val="14"/>
            </w:pPr>
            <w:r>
              <w:t>预算规模及资金用途</w:t>
            </w:r>
          </w:p>
        </w:tc>
        <w:tc>
          <w:tcPr>
            <w:tcW w:w="1276" w:type="dxa"/>
            <w:vAlign w:val="center"/>
          </w:tcPr>
          <w:p w14:paraId="07DF1193">
            <w:pPr>
              <w:pStyle w:val="14"/>
            </w:pPr>
            <w:r>
              <w:t>预算数</w:t>
            </w:r>
          </w:p>
        </w:tc>
        <w:tc>
          <w:tcPr>
            <w:tcW w:w="1332" w:type="dxa"/>
            <w:vAlign w:val="center"/>
          </w:tcPr>
          <w:p w14:paraId="218BEFBF">
            <w:pPr>
              <w:pStyle w:val="13"/>
            </w:pPr>
            <w:r>
              <w:t>10.00</w:t>
            </w:r>
          </w:p>
        </w:tc>
        <w:tc>
          <w:tcPr>
            <w:tcW w:w="1587" w:type="dxa"/>
            <w:vAlign w:val="center"/>
          </w:tcPr>
          <w:p w14:paraId="4236D14E">
            <w:pPr>
              <w:pStyle w:val="14"/>
            </w:pPr>
            <w:r>
              <w:t>其中：财政    资金</w:t>
            </w:r>
          </w:p>
        </w:tc>
        <w:tc>
          <w:tcPr>
            <w:tcW w:w="1843" w:type="dxa"/>
            <w:vAlign w:val="center"/>
          </w:tcPr>
          <w:p w14:paraId="10BC1E5F">
            <w:pPr>
              <w:pStyle w:val="13"/>
            </w:pPr>
            <w:r>
              <w:t>10.00</w:t>
            </w:r>
          </w:p>
        </w:tc>
        <w:tc>
          <w:tcPr>
            <w:tcW w:w="1276" w:type="dxa"/>
            <w:vAlign w:val="center"/>
          </w:tcPr>
          <w:p w14:paraId="194CB2CB">
            <w:pPr>
              <w:pStyle w:val="14"/>
            </w:pPr>
            <w:r>
              <w:t>其他资金</w:t>
            </w:r>
          </w:p>
        </w:tc>
        <w:tc>
          <w:tcPr>
            <w:tcW w:w="1276" w:type="dxa"/>
            <w:vAlign w:val="center"/>
          </w:tcPr>
          <w:p w14:paraId="73972864">
            <w:pPr>
              <w:pStyle w:val="13"/>
            </w:pPr>
            <w:r>
              <w:t xml:space="preserve"> </w:t>
            </w:r>
          </w:p>
        </w:tc>
      </w:tr>
      <w:tr w14:paraId="72FE1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E937A3"/>
        </w:tc>
        <w:tc>
          <w:tcPr>
            <w:tcW w:w="8589" w:type="dxa"/>
            <w:gridSpan w:val="6"/>
            <w:vAlign w:val="center"/>
          </w:tcPr>
          <w:p w14:paraId="1B73EF67">
            <w:pPr>
              <w:pStyle w:val="13"/>
            </w:pPr>
            <w:r>
              <w:t>用于健康教育宣传支出</w:t>
            </w:r>
          </w:p>
        </w:tc>
      </w:tr>
      <w:tr w14:paraId="707D1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8CE4D5">
            <w:pPr>
              <w:pStyle w:val="14"/>
            </w:pPr>
            <w:r>
              <w:t>绩效目标</w:t>
            </w:r>
          </w:p>
        </w:tc>
        <w:tc>
          <w:tcPr>
            <w:tcW w:w="8589" w:type="dxa"/>
            <w:gridSpan w:val="6"/>
            <w:vAlign w:val="center"/>
          </w:tcPr>
          <w:p w14:paraId="40ED2363">
            <w:pPr>
              <w:pStyle w:val="13"/>
            </w:pPr>
            <w:r>
              <w:t>1.通过对结核病防治的防治进行宣传，提升居民的防治意识，降低结核病的发病率</w:t>
            </w:r>
          </w:p>
        </w:tc>
      </w:tr>
    </w:tbl>
    <w:p w14:paraId="4FD9F58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DB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97AD9C">
            <w:pPr>
              <w:pStyle w:val="14"/>
            </w:pPr>
            <w:r>
              <w:t>一级指标</w:t>
            </w:r>
          </w:p>
        </w:tc>
        <w:tc>
          <w:tcPr>
            <w:tcW w:w="1276" w:type="dxa"/>
            <w:vAlign w:val="center"/>
          </w:tcPr>
          <w:p w14:paraId="3EEA510E">
            <w:pPr>
              <w:pStyle w:val="14"/>
            </w:pPr>
            <w:r>
              <w:t>二级指标</w:t>
            </w:r>
          </w:p>
        </w:tc>
        <w:tc>
          <w:tcPr>
            <w:tcW w:w="1332" w:type="dxa"/>
            <w:vAlign w:val="center"/>
          </w:tcPr>
          <w:p w14:paraId="17F5D705">
            <w:pPr>
              <w:pStyle w:val="14"/>
            </w:pPr>
            <w:r>
              <w:t>三级指标</w:t>
            </w:r>
          </w:p>
        </w:tc>
        <w:tc>
          <w:tcPr>
            <w:tcW w:w="3430" w:type="dxa"/>
            <w:vAlign w:val="center"/>
          </w:tcPr>
          <w:p w14:paraId="508093CE">
            <w:pPr>
              <w:pStyle w:val="14"/>
            </w:pPr>
            <w:r>
              <w:t>绩效指标描述</w:t>
            </w:r>
          </w:p>
        </w:tc>
        <w:tc>
          <w:tcPr>
            <w:tcW w:w="2551" w:type="dxa"/>
            <w:vAlign w:val="center"/>
          </w:tcPr>
          <w:p w14:paraId="4245DF1A">
            <w:pPr>
              <w:pStyle w:val="14"/>
            </w:pPr>
            <w:r>
              <w:t>指标值</w:t>
            </w:r>
          </w:p>
        </w:tc>
      </w:tr>
      <w:tr w14:paraId="423AE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7723D7">
            <w:pPr>
              <w:pStyle w:val="15"/>
            </w:pPr>
            <w:r>
              <w:t>产出指标</w:t>
            </w:r>
          </w:p>
        </w:tc>
        <w:tc>
          <w:tcPr>
            <w:tcW w:w="1276" w:type="dxa"/>
            <w:vAlign w:val="center"/>
          </w:tcPr>
          <w:p w14:paraId="3B7FD3C7">
            <w:pPr>
              <w:pStyle w:val="13"/>
            </w:pPr>
            <w:r>
              <w:t>数量指标</w:t>
            </w:r>
          </w:p>
        </w:tc>
        <w:tc>
          <w:tcPr>
            <w:tcW w:w="1332" w:type="dxa"/>
            <w:vAlign w:val="center"/>
          </w:tcPr>
          <w:p w14:paraId="33F93327">
            <w:pPr>
              <w:pStyle w:val="13"/>
            </w:pPr>
            <w:r>
              <w:t>结核病防治教育宣传册</w:t>
            </w:r>
          </w:p>
        </w:tc>
        <w:tc>
          <w:tcPr>
            <w:tcW w:w="3430" w:type="dxa"/>
            <w:vAlign w:val="center"/>
          </w:tcPr>
          <w:p w14:paraId="0BFDED54">
            <w:pPr>
              <w:pStyle w:val="13"/>
            </w:pPr>
            <w:r>
              <w:t>结核病防治教育宣传册</w:t>
            </w:r>
          </w:p>
        </w:tc>
        <w:tc>
          <w:tcPr>
            <w:tcW w:w="2551" w:type="dxa"/>
            <w:vAlign w:val="center"/>
          </w:tcPr>
          <w:p w14:paraId="12A01D87">
            <w:pPr>
              <w:pStyle w:val="13"/>
            </w:pPr>
            <w:r>
              <w:t>≥5册</w:t>
            </w:r>
          </w:p>
        </w:tc>
      </w:tr>
      <w:tr w14:paraId="320DF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450B1"/>
        </w:tc>
        <w:tc>
          <w:tcPr>
            <w:tcW w:w="1276" w:type="dxa"/>
            <w:vAlign w:val="center"/>
          </w:tcPr>
          <w:p w14:paraId="0469081D">
            <w:pPr>
              <w:pStyle w:val="13"/>
            </w:pPr>
            <w:r>
              <w:t>质量指标</w:t>
            </w:r>
          </w:p>
        </w:tc>
        <w:tc>
          <w:tcPr>
            <w:tcW w:w="1332" w:type="dxa"/>
            <w:vAlign w:val="center"/>
          </w:tcPr>
          <w:p w14:paraId="6E8FEF25">
            <w:pPr>
              <w:pStyle w:val="13"/>
            </w:pPr>
            <w:r>
              <w:t>结核病防治教育宣传覆盖率</w:t>
            </w:r>
          </w:p>
        </w:tc>
        <w:tc>
          <w:tcPr>
            <w:tcW w:w="3430" w:type="dxa"/>
            <w:vAlign w:val="center"/>
          </w:tcPr>
          <w:p w14:paraId="3510ADFF">
            <w:pPr>
              <w:pStyle w:val="13"/>
            </w:pPr>
            <w:r>
              <w:t>结核病防治教育宣传覆盖率</w:t>
            </w:r>
          </w:p>
        </w:tc>
        <w:tc>
          <w:tcPr>
            <w:tcW w:w="2551" w:type="dxa"/>
            <w:vAlign w:val="center"/>
          </w:tcPr>
          <w:p w14:paraId="13276E51">
            <w:pPr>
              <w:pStyle w:val="13"/>
            </w:pPr>
            <w:r>
              <w:t>≥90%</w:t>
            </w:r>
          </w:p>
        </w:tc>
      </w:tr>
      <w:tr w14:paraId="6890C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57D880"/>
        </w:tc>
        <w:tc>
          <w:tcPr>
            <w:tcW w:w="1276" w:type="dxa"/>
            <w:vAlign w:val="center"/>
          </w:tcPr>
          <w:p w14:paraId="73E6C2AB">
            <w:pPr>
              <w:pStyle w:val="13"/>
            </w:pPr>
            <w:r>
              <w:t>时效指标</w:t>
            </w:r>
          </w:p>
        </w:tc>
        <w:tc>
          <w:tcPr>
            <w:tcW w:w="1332" w:type="dxa"/>
            <w:vAlign w:val="center"/>
          </w:tcPr>
          <w:p w14:paraId="5F5D3B6D">
            <w:pPr>
              <w:pStyle w:val="13"/>
            </w:pPr>
            <w:r>
              <w:t>结核病防治教育宣传完成期限</w:t>
            </w:r>
          </w:p>
        </w:tc>
        <w:tc>
          <w:tcPr>
            <w:tcW w:w="3430" w:type="dxa"/>
            <w:vAlign w:val="center"/>
          </w:tcPr>
          <w:p w14:paraId="57388C8A">
            <w:pPr>
              <w:pStyle w:val="13"/>
            </w:pPr>
            <w:r>
              <w:t>结核病防治教育宣传完成期限</w:t>
            </w:r>
          </w:p>
        </w:tc>
        <w:tc>
          <w:tcPr>
            <w:tcW w:w="2551" w:type="dxa"/>
            <w:vAlign w:val="center"/>
          </w:tcPr>
          <w:p w14:paraId="23FF841B">
            <w:pPr>
              <w:pStyle w:val="13"/>
            </w:pPr>
            <w:r>
              <w:t>2026年12月31日前</w:t>
            </w:r>
          </w:p>
        </w:tc>
      </w:tr>
      <w:tr w14:paraId="6432D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BC96C"/>
        </w:tc>
        <w:tc>
          <w:tcPr>
            <w:tcW w:w="1276" w:type="dxa"/>
            <w:vAlign w:val="center"/>
          </w:tcPr>
          <w:p w14:paraId="601630C9">
            <w:pPr>
              <w:pStyle w:val="13"/>
            </w:pPr>
            <w:r>
              <w:t>成本指标</w:t>
            </w:r>
          </w:p>
        </w:tc>
        <w:tc>
          <w:tcPr>
            <w:tcW w:w="1332" w:type="dxa"/>
            <w:vAlign w:val="center"/>
          </w:tcPr>
          <w:p w14:paraId="1CA85D94">
            <w:pPr>
              <w:pStyle w:val="13"/>
            </w:pPr>
            <w:r>
              <w:t>结核病防治宣传费用标准</w:t>
            </w:r>
          </w:p>
        </w:tc>
        <w:tc>
          <w:tcPr>
            <w:tcW w:w="3430" w:type="dxa"/>
            <w:vAlign w:val="center"/>
          </w:tcPr>
          <w:p w14:paraId="5AC54046">
            <w:pPr>
              <w:pStyle w:val="13"/>
            </w:pPr>
            <w:r>
              <w:t>结核病防治宣传费用标准</w:t>
            </w:r>
          </w:p>
        </w:tc>
        <w:tc>
          <w:tcPr>
            <w:tcW w:w="2551" w:type="dxa"/>
            <w:vAlign w:val="center"/>
          </w:tcPr>
          <w:p w14:paraId="21F68912">
            <w:pPr>
              <w:pStyle w:val="13"/>
            </w:pPr>
            <w:r>
              <w:t>10元</w:t>
            </w:r>
          </w:p>
        </w:tc>
      </w:tr>
      <w:tr w14:paraId="0CECD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E245D5">
            <w:pPr>
              <w:pStyle w:val="15"/>
            </w:pPr>
            <w:r>
              <w:t>效益指标</w:t>
            </w:r>
          </w:p>
        </w:tc>
        <w:tc>
          <w:tcPr>
            <w:tcW w:w="1276" w:type="dxa"/>
            <w:vAlign w:val="center"/>
          </w:tcPr>
          <w:p w14:paraId="1F48AC59">
            <w:pPr>
              <w:pStyle w:val="13"/>
            </w:pPr>
            <w:r>
              <w:t>社会效益指标</w:t>
            </w:r>
          </w:p>
        </w:tc>
        <w:tc>
          <w:tcPr>
            <w:tcW w:w="1332" w:type="dxa"/>
            <w:vAlign w:val="center"/>
          </w:tcPr>
          <w:p w14:paraId="6D9FE682">
            <w:pPr>
              <w:pStyle w:val="13"/>
            </w:pPr>
            <w:r>
              <w:t>提升居民健康意识</w:t>
            </w:r>
          </w:p>
        </w:tc>
        <w:tc>
          <w:tcPr>
            <w:tcW w:w="3430" w:type="dxa"/>
            <w:vAlign w:val="center"/>
          </w:tcPr>
          <w:p w14:paraId="2F4990B2">
            <w:pPr>
              <w:pStyle w:val="13"/>
            </w:pPr>
            <w:r>
              <w:t>提升居民健康意识</w:t>
            </w:r>
          </w:p>
        </w:tc>
        <w:tc>
          <w:tcPr>
            <w:tcW w:w="2551" w:type="dxa"/>
            <w:vAlign w:val="center"/>
          </w:tcPr>
          <w:p w14:paraId="4B4BB542">
            <w:pPr>
              <w:pStyle w:val="13"/>
            </w:pPr>
            <w:r>
              <w:t>有效提升</w:t>
            </w:r>
          </w:p>
        </w:tc>
      </w:tr>
      <w:tr w14:paraId="5B2B6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3CDED">
            <w:pPr>
              <w:pStyle w:val="15"/>
            </w:pPr>
            <w:r>
              <w:t>满意度指标</w:t>
            </w:r>
          </w:p>
        </w:tc>
        <w:tc>
          <w:tcPr>
            <w:tcW w:w="1276" w:type="dxa"/>
            <w:vAlign w:val="center"/>
          </w:tcPr>
          <w:p w14:paraId="7235AE4C">
            <w:pPr>
              <w:pStyle w:val="13"/>
            </w:pPr>
            <w:r>
              <w:t>服务对象满意度指标</w:t>
            </w:r>
          </w:p>
        </w:tc>
        <w:tc>
          <w:tcPr>
            <w:tcW w:w="1332" w:type="dxa"/>
            <w:vAlign w:val="center"/>
          </w:tcPr>
          <w:p w14:paraId="32053834">
            <w:pPr>
              <w:pStyle w:val="13"/>
            </w:pPr>
            <w:r>
              <w:t>健康教育宣传人群满意度</w:t>
            </w:r>
          </w:p>
        </w:tc>
        <w:tc>
          <w:tcPr>
            <w:tcW w:w="3430" w:type="dxa"/>
            <w:vAlign w:val="center"/>
          </w:tcPr>
          <w:p w14:paraId="2DB726E2">
            <w:pPr>
              <w:pStyle w:val="13"/>
            </w:pPr>
            <w:r>
              <w:t>健康教育宣传人群满意度</w:t>
            </w:r>
          </w:p>
        </w:tc>
        <w:tc>
          <w:tcPr>
            <w:tcW w:w="2551" w:type="dxa"/>
            <w:vAlign w:val="center"/>
          </w:tcPr>
          <w:p w14:paraId="7D6CE99F">
            <w:pPr>
              <w:pStyle w:val="13"/>
            </w:pPr>
            <w:r>
              <w:t>≥90%</w:t>
            </w:r>
          </w:p>
        </w:tc>
      </w:tr>
    </w:tbl>
    <w:p w14:paraId="70251E49">
      <w:pPr>
        <w:sectPr>
          <w:pgSz w:w="11900" w:h="16840"/>
          <w:pgMar w:top="1984" w:right="1304" w:bottom="1134" w:left="1304" w:header="720" w:footer="720" w:gutter="0"/>
          <w:cols w:space="720" w:num="1"/>
        </w:sectPr>
      </w:pPr>
    </w:p>
    <w:p w14:paraId="25496CED">
      <w:pPr>
        <w:spacing w:before="0" w:after="0" w:line="240" w:lineRule="auto"/>
        <w:ind w:firstLine="0"/>
        <w:jc w:val="center"/>
        <w:outlineLvl w:val="9"/>
      </w:pPr>
      <w:r>
        <w:rPr>
          <w:rFonts w:ascii="方正仿宋_GBK" w:hAnsi="方正仿宋_GBK" w:eastAsia="方正仿宋_GBK" w:cs="方正仿宋_GBK"/>
          <w:sz w:val="28"/>
        </w:rPr>
        <w:t xml:space="preserve"> </w:t>
      </w:r>
    </w:p>
    <w:p w14:paraId="087964E0">
      <w:pPr>
        <w:spacing w:before="0" w:after="0"/>
        <w:ind w:firstLine="560"/>
        <w:jc w:val="left"/>
        <w:outlineLvl w:val="3"/>
      </w:pPr>
      <w:bookmarkStart w:id="251" w:name="_Toc_4_4_0000000252"/>
      <w:r>
        <w:rPr>
          <w:rFonts w:ascii="方正仿宋_GBK" w:hAnsi="方正仿宋_GBK" w:eastAsia="方正仿宋_GBK" w:cs="方正仿宋_GBK"/>
          <w:sz w:val="28"/>
        </w:rPr>
        <w:t>246.重大传染病防控资金-艾滋病防控（含丙肝）-2025年中央（津财社指[2024]116号）绩效目标表</w:t>
      </w:r>
      <w:bookmarkEnd w:id="25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70C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EAC3D3">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362CAEC1">
            <w:pPr>
              <w:pStyle w:val="11"/>
            </w:pPr>
            <w:r>
              <w:t>单位：元</w:t>
            </w:r>
          </w:p>
        </w:tc>
      </w:tr>
      <w:tr w14:paraId="5ADF9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392589">
            <w:pPr>
              <w:pStyle w:val="14"/>
            </w:pPr>
            <w:r>
              <w:t>项目名称</w:t>
            </w:r>
          </w:p>
        </w:tc>
        <w:tc>
          <w:tcPr>
            <w:tcW w:w="8589" w:type="dxa"/>
            <w:gridSpan w:val="6"/>
            <w:vAlign w:val="center"/>
          </w:tcPr>
          <w:p w14:paraId="7EF812B7">
            <w:pPr>
              <w:pStyle w:val="13"/>
            </w:pPr>
            <w:r>
              <w:t>重大传染病防控资金-艾滋病防控（含丙肝）-2025年中央（津财社指[2024]116号）</w:t>
            </w:r>
          </w:p>
        </w:tc>
      </w:tr>
      <w:tr w14:paraId="2CED9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1563">
            <w:pPr>
              <w:pStyle w:val="14"/>
            </w:pPr>
            <w:r>
              <w:t>预算规模及资金用途</w:t>
            </w:r>
          </w:p>
        </w:tc>
        <w:tc>
          <w:tcPr>
            <w:tcW w:w="1276" w:type="dxa"/>
            <w:vAlign w:val="center"/>
          </w:tcPr>
          <w:p w14:paraId="1932BFBD">
            <w:pPr>
              <w:pStyle w:val="14"/>
            </w:pPr>
            <w:r>
              <w:t>预算数</w:t>
            </w:r>
          </w:p>
        </w:tc>
        <w:tc>
          <w:tcPr>
            <w:tcW w:w="1332" w:type="dxa"/>
            <w:vAlign w:val="center"/>
          </w:tcPr>
          <w:p w14:paraId="5EB057F7">
            <w:pPr>
              <w:pStyle w:val="13"/>
            </w:pPr>
            <w:r>
              <w:t>3270.00</w:t>
            </w:r>
          </w:p>
        </w:tc>
        <w:tc>
          <w:tcPr>
            <w:tcW w:w="1587" w:type="dxa"/>
            <w:vAlign w:val="center"/>
          </w:tcPr>
          <w:p w14:paraId="0AE7406F">
            <w:pPr>
              <w:pStyle w:val="14"/>
            </w:pPr>
            <w:r>
              <w:t>其中：财政    资金</w:t>
            </w:r>
          </w:p>
        </w:tc>
        <w:tc>
          <w:tcPr>
            <w:tcW w:w="1843" w:type="dxa"/>
            <w:vAlign w:val="center"/>
          </w:tcPr>
          <w:p w14:paraId="1767759D">
            <w:pPr>
              <w:pStyle w:val="13"/>
            </w:pPr>
            <w:r>
              <w:t>3270.00</w:t>
            </w:r>
          </w:p>
        </w:tc>
        <w:tc>
          <w:tcPr>
            <w:tcW w:w="1276" w:type="dxa"/>
            <w:vAlign w:val="center"/>
          </w:tcPr>
          <w:p w14:paraId="5D5A0FA6">
            <w:pPr>
              <w:pStyle w:val="14"/>
            </w:pPr>
            <w:r>
              <w:t>其他资金</w:t>
            </w:r>
          </w:p>
        </w:tc>
        <w:tc>
          <w:tcPr>
            <w:tcW w:w="1276" w:type="dxa"/>
            <w:vAlign w:val="center"/>
          </w:tcPr>
          <w:p w14:paraId="62FDC929">
            <w:pPr>
              <w:pStyle w:val="13"/>
            </w:pPr>
            <w:r>
              <w:t xml:space="preserve"> </w:t>
            </w:r>
          </w:p>
        </w:tc>
      </w:tr>
      <w:tr w14:paraId="71CE0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4D95BD"/>
        </w:tc>
        <w:tc>
          <w:tcPr>
            <w:tcW w:w="8589" w:type="dxa"/>
            <w:gridSpan w:val="6"/>
            <w:vAlign w:val="center"/>
          </w:tcPr>
          <w:p w14:paraId="21A9C520">
            <w:pPr>
              <w:pStyle w:val="13"/>
            </w:pPr>
            <w:r>
              <w:t>用于健康教育宣传支出</w:t>
            </w:r>
          </w:p>
        </w:tc>
      </w:tr>
      <w:tr w14:paraId="3A501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14D31">
            <w:pPr>
              <w:pStyle w:val="14"/>
            </w:pPr>
            <w:r>
              <w:t>绩效目标</w:t>
            </w:r>
          </w:p>
        </w:tc>
        <w:tc>
          <w:tcPr>
            <w:tcW w:w="8589" w:type="dxa"/>
            <w:gridSpan w:val="6"/>
            <w:vAlign w:val="center"/>
          </w:tcPr>
          <w:p w14:paraId="0F94AC1A">
            <w:pPr>
              <w:pStyle w:val="13"/>
            </w:pPr>
            <w:r>
              <w:t>1.通过对艾滋病防治的防治进行宣传，提升居民的防治意识，降低艾滋病的传播率</w:t>
            </w:r>
          </w:p>
        </w:tc>
      </w:tr>
    </w:tbl>
    <w:p w14:paraId="0ADDDB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EA9D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F1E16">
            <w:pPr>
              <w:pStyle w:val="14"/>
            </w:pPr>
            <w:r>
              <w:t>一级指标</w:t>
            </w:r>
          </w:p>
        </w:tc>
        <w:tc>
          <w:tcPr>
            <w:tcW w:w="1276" w:type="dxa"/>
            <w:vAlign w:val="center"/>
          </w:tcPr>
          <w:p w14:paraId="19B5BCF2">
            <w:pPr>
              <w:pStyle w:val="14"/>
            </w:pPr>
            <w:r>
              <w:t>二级指标</w:t>
            </w:r>
          </w:p>
        </w:tc>
        <w:tc>
          <w:tcPr>
            <w:tcW w:w="1332" w:type="dxa"/>
            <w:vAlign w:val="center"/>
          </w:tcPr>
          <w:p w14:paraId="0B0202FA">
            <w:pPr>
              <w:pStyle w:val="14"/>
            </w:pPr>
            <w:r>
              <w:t>三级指标</w:t>
            </w:r>
          </w:p>
        </w:tc>
        <w:tc>
          <w:tcPr>
            <w:tcW w:w="3430" w:type="dxa"/>
            <w:vAlign w:val="center"/>
          </w:tcPr>
          <w:p w14:paraId="69FBCA51">
            <w:pPr>
              <w:pStyle w:val="14"/>
            </w:pPr>
            <w:r>
              <w:t>绩效指标描述</w:t>
            </w:r>
          </w:p>
        </w:tc>
        <w:tc>
          <w:tcPr>
            <w:tcW w:w="2551" w:type="dxa"/>
            <w:vAlign w:val="center"/>
          </w:tcPr>
          <w:p w14:paraId="7519B7E3">
            <w:pPr>
              <w:pStyle w:val="14"/>
            </w:pPr>
            <w:r>
              <w:t>指标值</w:t>
            </w:r>
          </w:p>
        </w:tc>
      </w:tr>
      <w:tr w14:paraId="4B425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FD70">
            <w:pPr>
              <w:pStyle w:val="15"/>
            </w:pPr>
            <w:r>
              <w:t>产出指标</w:t>
            </w:r>
          </w:p>
        </w:tc>
        <w:tc>
          <w:tcPr>
            <w:tcW w:w="1276" w:type="dxa"/>
            <w:vAlign w:val="center"/>
          </w:tcPr>
          <w:p w14:paraId="4DEA2CC3">
            <w:pPr>
              <w:pStyle w:val="13"/>
            </w:pPr>
            <w:r>
              <w:t>数量指标</w:t>
            </w:r>
          </w:p>
        </w:tc>
        <w:tc>
          <w:tcPr>
            <w:tcW w:w="1332" w:type="dxa"/>
            <w:vAlign w:val="center"/>
          </w:tcPr>
          <w:p w14:paraId="37939316">
            <w:pPr>
              <w:pStyle w:val="13"/>
            </w:pPr>
            <w:r>
              <w:t>艾滋病防治健康教育宣传手册</w:t>
            </w:r>
          </w:p>
        </w:tc>
        <w:tc>
          <w:tcPr>
            <w:tcW w:w="3430" w:type="dxa"/>
            <w:vAlign w:val="center"/>
          </w:tcPr>
          <w:p w14:paraId="75EE955E">
            <w:pPr>
              <w:pStyle w:val="13"/>
            </w:pPr>
            <w:r>
              <w:t>艾滋病防治健康教育宣传手册</w:t>
            </w:r>
          </w:p>
        </w:tc>
        <w:tc>
          <w:tcPr>
            <w:tcW w:w="2551" w:type="dxa"/>
            <w:vAlign w:val="center"/>
          </w:tcPr>
          <w:p w14:paraId="28CAE2F1">
            <w:pPr>
              <w:pStyle w:val="13"/>
            </w:pPr>
            <w:r>
              <w:t>≥1600册</w:t>
            </w:r>
          </w:p>
        </w:tc>
      </w:tr>
      <w:tr w14:paraId="737BE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64F0D"/>
        </w:tc>
        <w:tc>
          <w:tcPr>
            <w:tcW w:w="1276" w:type="dxa"/>
            <w:vAlign w:val="center"/>
          </w:tcPr>
          <w:p w14:paraId="0E6F98D5">
            <w:pPr>
              <w:pStyle w:val="13"/>
            </w:pPr>
            <w:r>
              <w:t>质量指标</w:t>
            </w:r>
          </w:p>
        </w:tc>
        <w:tc>
          <w:tcPr>
            <w:tcW w:w="1332" w:type="dxa"/>
            <w:vAlign w:val="center"/>
          </w:tcPr>
          <w:p w14:paraId="6027BC9A">
            <w:pPr>
              <w:pStyle w:val="13"/>
            </w:pPr>
            <w:r>
              <w:t>艾滋病防治健康教育宣传覆盖率</w:t>
            </w:r>
          </w:p>
        </w:tc>
        <w:tc>
          <w:tcPr>
            <w:tcW w:w="3430" w:type="dxa"/>
            <w:vAlign w:val="center"/>
          </w:tcPr>
          <w:p w14:paraId="1B19B8E5">
            <w:pPr>
              <w:pStyle w:val="13"/>
            </w:pPr>
            <w:r>
              <w:t>艾滋病防治健康教育宣传覆盖率</w:t>
            </w:r>
          </w:p>
        </w:tc>
        <w:tc>
          <w:tcPr>
            <w:tcW w:w="2551" w:type="dxa"/>
            <w:vAlign w:val="center"/>
          </w:tcPr>
          <w:p w14:paraId="041C6A3E">
            <w:pPr>
              <w:pStyle w:val="13"/>
            </w:pPr>
            <w:r>
              <w:t>≥90%</w:t>
            </w:r>
          </w:p>
        </w:tc>
      </w:tr>
      <w:tr w14:paraId="025BD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D498A7"/>
        </w:tc>
        <w:tc>
          <w:tcPr>
            <w:tcW w:w="1276" w:type="dxa"/>
            <w:vAlign w:val="center"/>
          </w:tcPr>
          <w:p w14:paraId="6B7CDD52">
            <w:pPr>
              <w:pStyle w:val="13"/>
            </w:pPr>
            <w:r>
              <w:t>时效指标</w:t>
            </w:r>
          </w:p>
        </w:tc>
        <w:tc>
          <w:tcPr>
            <w:tcW w:w="1332" w:type="dxa"/>
            <w:vAlign w:val="center"/>
          </w:tcPr>
          <w:p w14:paraId="70A8C2E7">
            <w:pPr>
              <w:pStyle w:val="13"/>
            </w:pPr>
            <w:r>
              <w:t>艾滋病防治健康教育宣传完成期限</w:t>
            </w:r>
          </w:p>
        </w:tc>
        <w:tc>
          <w:tcPr>
            <w:tcW w:w="3430" w:type="dxa"/>
            <w:vAlign w:val="center"/>
          </w:tcPr>
          <w:p w14:paraId="614EB829">
            <w:pPr>
              <w:pStyle w:val="13"/>
            </w:pPr>
            <w:r>
              <w:t>艾滋病防治健康教育宣传完成期限</w:t>
            </w:r>
          </w:p>
        </w:tc>
        <w:tc>
          <w:tcPr>
            <w:tcW w:w="2551" w:type="dxa"/>
            <w:vAlign w:val="center"/>
          </w:tcPr>
          <w:p w14:paraId="1BED3A9A">
            <w:pPr>
              <w:pStyle w:val="13"/>
            </w:pPr>
            <w:r>
              <w:t>2026年12月31日前</w:t>
            </w:r>
          </w:p>
        </w:tc>
      </w:tr>
      <w:tr w14:paraId="6AC34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C7C635"/>
        </w:tc>
        <w:tc>
          <w:tcPr>
            <w:tcW w:w="1276" w:type="dxa"/>
            <w:vAlign w:val="center"/>
          </w:tcPr>
          <w:p w14:paraId="4FDD2EFC">
            <w:pPr>
              <w:pStyle w:val="13"/>
            </w:pPr>
            <w:r>
              <w:t>成本指标</w:t>
            </w:r>
          </w:p>
        </w:tc>
        <w:tc>
          <w:tcPr>
            <w:tcW w:w="1332" w:type="dxa"/>
            <w:vAlign w:val="center"/>
          </w:tcPr>
          <w:p w14:paraId="2FA25F0A">
            <w:pPr>
              <w:pStyle w:val="13"/>
            </w:pPr>
            <w:r>
              <w:t>艾滋病防治宣传费用标准</w:t>
            </w:r>
          </w:p>
        </w:tc>
        <w:tc>
          <w:tcPr>
            <w:tcW w:w="3430" w:type="dxa"/>
            <w:vAlign w:val="center"/>
          </w:tcPr>
          <w:p w14:paraId="14F9F069">
            <w:pPr>
              <w:pStyle w:val="13"/>
            </w:pPr>
            <w:r>
              <w:t>艾滋病防治宣传费用标准</w:t>
            </w:r>
          </w:p>
        </w:tc>
        <w:tc>
          <w:tcPr>
            <w:tcW w:w="2551" w:type="dxa"/>
            <w:vAlign w:val="center"/>
          </w:tcPr>
          <w:p w14:paraId="78549FDD">
            <w:pPr>
              <w:pStyle w:val="13"/>
            </w:pPr>
            <w:r>
              <w:t>3270元</w:t>
            </w:r>
          </w:p>
        </w:tc>
      </w:tr>
      <w:tr w14:paraId="181B2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83284">
            <w:pPr>
              <w:pStyle w:val="15"/>
            </w:pPr>
            <w:r>
              <w:t>效益指标</w:t>
            </w:r>
          </w:p>
        </w:tc>
        <w:tc>
          <w:tcPr>
            <w:tcW w:w="1276" w:type="dxa"/>
            <w:vAlign w:val="center"/>
          </w:tcPr>
          <w:p w14:paraId="27554668">
            <w:pPr>
              <w:pStyle w:val="13"/>
            </w:pPr>
            <w:r>
              <w:t>社会效益指标</w:t>
            </w:r>
          </w:p>
        </w:tc>
        <w:tc>
          <w:tcPr>
            <w:tcW w:w="1332" w:type="dxa"/>
            <w:vAlign w:val="center"/>
          </w:tcPr>
          <w:p w14:paraId="35E33EB9">
            <w:pPr>
              <w:pStyle w:val="13"/>
            </w:pPr>
            <w:r>
              <w:t>提升居民健康意识</w:t>
            </w:r>
          </w:p>
        </w:tc>
        <w:tc>
          <w:tcPr>
            <w:tcW w:w="3430" w:type="dxa"/>
            <w:vAlign w:val="center"/>
          </w:tcPr>
          <w:p w14:paraId="4A69DDDD">
            <w:pPr>
              <w:pStyle w:val="13"/>
            </w:pPr>
            <w:r>
              <w:t>提升居民健康意识</w:t>
            </w:r>
          </w:p>
        </w:tc>
        <w:tc>
          <w:tcPr>
            <w:tcW w:w="2551" w:type="dxa"/>
            <w:vAlign w:val="center"/>
          </w:tcPr>
          <w:p w14:paraId="4C5D65E7">
            <w:pPr>
              <w:pStyle w:val="13"/>
            </w:pPr>
            <w:r>
              <w:t>有效提升</w:t>
            </w:r>
          </w:p>
        </w:tc>
      </w:tr>
      <w:tr w14:paraId="30EAD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234744">
            <w:pPr>
              <w:pStyle w:val="15"/>
            </w:pPr>
            <w:r>
              <w:t>满意度指标</w:t>
            </w:r>
          </w:p>
        </w:tc>
        <w:tc>
          <w:tcPr>
            <w:tcW w:w="1276" w:type="dxa"/>
            <w:vAlign w:val="center"/>
          </w:tcPr>
          <w:p w14:paraId="318D1231">
            <w:pPr>
              <w:pStyle w:val="13"/>
            </w:pPr>
            <w:r>
              <w:t>服务对象满意度指标</w:t>
            </w:r>
          </w:p>
        </w:tc>
        <w:tc>
          <w:tcPr>
            <w:tcW w:w="1332" w:type="dxa"/>
            <w:vAlign w:val="center"/>
          </w:tcPr>
          <w:p w14:paraId="55196448">
            <w:pPr>
              <w:pStyle w:val="13"/>
            </w:pPr>
            <w:r>
              <w:t>健康教育宣传人群满意度</w:t>
            </w:r>
          </w:p>
        </w:tc>
        <w:tc>
          <w:tcPr>
            <w:tcW w:w="3430" w:type="dxa"/>
            <w:vAlign w:val="center"/>
          </w:tcPr>
          <w:p w14:paraId="42C3D36E">
            <w:pPr>
              <w:pStyle w:val="13"/>
            </w:pPr>
            <w:r>
              <w:t>健康教育宣传人群满意度</w:t>
            </w:r>
          </w:p>
        </w:tc>
        <w:tc>
          <w:tcPr>
            <w:tcW w:w="2551" w:type="dxa"/>
            <w:vAlign w:val="center"/>
          </w:tcPr>
          <w:p w14:paraId="47494E57">
            <w:pPr>
              <w:pStyle w:val="13"/>
            </w:pPr>
            <w:r>
              <w:t>≥90%</w:t>
            </w:r>
          </w:p>
        </w:tc>
      </w:tr>
    </w:tbl>
    <w:p w14:paraId="72B7B34B">
      <w:pPr>
        <w:sectPr>
          <w:pgSz w:w="11900" w:h="16840"/>
          <w:pgMar w:top="1984" w:right="1304" w:bottom="1134" w:left="1304" w:header="720" w:footer="720" w:gutter="0"/>
          <w:cols w:space="720" w:num="1"/>
        </w:sectPr>
      </w:pPr>
    </w:p>
    <w:p w14:paraId="6ACC53DF">
      <w:pPr>
        <w:spacing w:before="0" w:after="0" w:line="240" w:lineRule="auto"/>
        <w:ind w:firstLine="0"/>
        <w:jc w:val="center"/>
        <w:outlineLvl w:val="9"/>
      </w:pPr>
      <w:r>
        <w:rPr>
          <w:rFonts w:ascii="方正仿宋_GBK" w:hAnsi="方正仿宋_GBK" w:eastAsia="方正仿宋_GBK" w:cs="方正仿宋_GBK"/>
          <w:sz w:val="28"/>
        </w:rPr>
        <w:t xml:space="preserve"> </w:t>
      </w:r>
    </w:p>
    <w:p w14:paraId="5C8C13AB">
      <w:pPr>
        <w:spacing w:before="0" w:after="0"/>
        <w:ind w:firstLine="560"/>
        <w:jc w:val="left"/>
        <w:outlineLvl w:val="3"/>
      </w:pPr>
      <w:bookmarkStart w:id="252" w:name="_Toc_4_4_0000000253"/>
      <w:r>
        <w:rPr>
          <w:rFonts w:ascii="方正仿宋_GBK" w:hAnsi="方正仿宋_GBK" w:eastAsia="方正仿宋_GBK" w:cs="方正仿宋_GBK"/>
          <w:sz w:val="28"/>
        </w:rPr>
        <w:t>247.重大传染病防控资金-妇幼卫生监测-2025年中央（津财社指[2024]116号）绩效目标表</w:t>
      </w:r>
      <w:bookmarkEnd w:id="25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003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269CABE">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20414C3F">
            <w:pPr>
              <w:pStyle w:val="11"/>
            </w:pPr>
            <w:r>
              <w:t>单位：元</w:t>
            </w:r>
          </w:p>
        </w:tc>
      </w:tr>
      <w:tr w14:paraId="4C90A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291D3A">
            <w:pPr>
              <w:pStyle w:val="14"/>
            </w:pPr>
            <w:r>
              <w:t>项目名称</w:t>
            </w:r>
          </w:p>
        </w:tc>
        <w:tc>
          <w:tcPr>
            <w:tcW w:w="8589" w:type="dxa"/>
            <w:gridSpan w:val="6"/>
            <w:vAlign w:val="center"/>
          </w:tcPr>
          <w:p w14:paraId="22ADC130">
            <w:pPr>
              <w:pStyle w:val="13"/>
            </w:pPr>
            <w:r>
              <w:t>重大传染病防控资金-妇幼卫生监测-2025年中央（津财社指[2024]116号）</w:t>
            </w:r>
          </w:p>
        </w:tc>
      </w:tr>
      <w:tr w14:paraId="0C0A5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EF97A">
            <w:pPr>
              <w:pStyle w:val="14"/>
            </w:pPr>
            <w:r>
              <w:t>预算规模及资金用途</w:t>
            </w:r>
          </w:p>
        </w:tc>
        <w:tc>
          <w:tcPr>
            <w:tcW w:w="1276" w:type="dxa"/>
            <w:vAlign w:val="center"/>
          </w:tcPr>
          <w:p w14:paraId="0B62B96D">
            <w:pPr>
              <w:pStyle w:val="14"/>
            </w:pPr>
            <w:r>
              <w:t>预算数</w:t>
            </w:r>
          </w:p>
        </w:tc>
        <w:tc>
          <w:tcPr>
            <w:tcW w:w="1332" w:type="dxa"/>
            <w:vAlign w:val="center"/>
          </w:tcPr>
          <w:p w14:paraId="63AE6B9D">
            <w:pPr>
              <w:pStyle w:val="13"/>
            </w:pPr>
            <w:r>
              <w:t>384.00</w:t>
            </w:r>
          </w:p>
        </w:tc>
        <w:tc>
          <w:tcPr>
            <w:tcW w:w="1587" w:type="dxa"/>
            <w:vAlign w:val="center"/>
          </w:tcPr>
          <w:p w14:paraId="6BEAD6A8">
            <w:pPr>
              <w:pStyle w:val="14"/>
            </w:pPr>
            <w:r>
              <w:t>其中：财政    资金</w:t>
            </w:r>
          </w:p>
        </w:tc>
        <w:tc>
          <w:tcPr>
            <w:tcW w:w="1843" w:type="dxa"/>
            <w:vAlign w:val="center"/>
          </w:tcPr>
          <w:p w14:paraId="3ED165FB">
            <w:pPr>
              <w:pStyle w:val="13"/>
            </w:pPr>
            <w:r>
              <w:t>384.00</w:t>
            </w:r>
          </w:p>
        </w:tc>
        <w:tc>
          <w:tcPr>
            <w:tcW w:w="1276" w:type="dxa"/>
            <w:vAlign w:val="center"/>
          </w:tcPr>
          <w:p w14:paraId="2A320C48">
            <w:pPr>
              <w:pStyle w:val="14"/>
            </w:pPr>
            <w:r>
              <w:t>其他资金</w:t>
            </w:r>
          </w:p>
        </w:tc>
        <w:tc>
          <w:tcPr>
            <w:tcW w:w="1276" w:type="dxa"/>
            <w:vAlign w:val="center"/>
          </w:tcPr>
          <w:p w14:paraId="4C62439E">
            <w:pPr>
              <w:pStyle w:val="13"/>
            </w:pPr>
            <w:r>
              <w:t xml:space="preserve"> </w:t>
            </w:r>
          </w:p>
        </w:tc>
      </w:tr>
      <w:tr w14:paraId="7AAA7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75359A"/>
        </w:tc>
        <w:tc>
          <w:tcPr>
            <w:tcW w:w="8589" w:type="dxa"/>
            <w:gridSpan w:val="6"/>
            <w:vAlign w:val="center"/>
          </w:tcPr>
          <w:p w14:paraId="4905D8F6">
            <w:pPr>
              <w:pStyle w:val="13"/>
            </w:pPr>
            <w:r>
              <w:t>用于健康教育宣传支出</w:t>
            </w:r>
          </w:p>
        </w:tc>
      </w:tr>
      <w:tr w14:paraId="186D4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1DC13B">
            <w:pPr>
              <w:pStyle w:val="14"/>
            </w:pPr>
            <w:r>
              <w:t>绩效目标</w:t>
            </w:r>
          </w:p>
        </w:tc>
        <w:tc>
          <w:tcPr>
            <w:tcW w:w="8589" w:type="dxa"/>
            <w:gridSpan w:val="6"/>
            <w:vAlign w:val="center"/>
          </w:tcPr>
          <w:p w14:paraId="23F6F7E1">
            <w:pPr>
              <w:pStyle w:val="13"/>
            </w:pPr>
            <w:r>
              <w:t>1.通过妇幼卫生监测宣传，提升居民健康意识</w:t>
            </w:r>
          </w:p>
        </w:tc>
      </w:tr>
    </w:tbl>
    <w:p w14:paraId="3A2D5FC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8525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8FB6EA">
            <w:pPr>
              <w:pStyle w:val="14"/>
            </w:pPr>
            <w:r>
              <w:t>一级指标</w:t>
            </w:r>
          </w:p>
        </w:tc>
        <w:tc>
          <w:tcPr>
            <w:tcW w:w="1276" w:type="dxa"/>
            <w:vAlign w:val="center"/>
          </w:tcPr>
          <w:p w14:paraId="2BC116E2">
            <w:pPr>
              <w:pStyle w:val="14"/>
            </w:pPr>
            <w:r>
              <w:t>二级指标</w:t>
            </w:r>
          </w:p>
        </w:tc>
        <w:tc>
          <w:tcPr>
            <w:tcW w:w="1332" w:type="dxa"/>
            <w:vAlign w:val="center"/>
          </w:tcPr>
          <w:p w14:paraId="45D4BBD0">
            <w:pPr>
              <w:pStyle w:val="14"/>
            </w:pPr>
            <w:r>
              <w:t>三级指标</w:t>
            </w:r>
          </w:p>
        </w:tc>
        <w:tc>
          <w:tcPr>
            <w:tcW w:w="3430" w:type="dxa"/>
            <w:vAlign w:val="center"/>
          </w:tcPr>
          <w:p w14:paraId="753879D0">
            <w:pPr>
              <w:pStyle w:val="14"/>
            </w:pPr>
            <w:r>
              <w:t>绩效指标描述</w:t>
            </w:r>
          </w:p>
        </w:tc>
        <w:tc>
          <w:tcPr>
            <w:tcW w:w="2551" w:type="dxa"/>
            <w:vAlign w:val="center"/>
          </w:tcPr>
          <w:p w14:paraId="62E7F163">
            <w:pPr>
              <w:pStyle w:val="14"/>
            </w:pPr>
            <w:r>
              <w:t>指标值</w:t>
            </w:r>
          </w:p>
        </w:tc>
      </w:tr>
      <w:tr w14:paraId="09EAB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E01EB">
            <w:pPr>
              <w:pStyle w:val="15"/>
            </w:pPr>
            <w:r>
              <w:t>产出指标</w:t>
            </w:r>
          </w:p>
        </w:tc>
        <w:tc>
          <w:tcPr>
            <w:tcW w:w="1276" w:type="dxa"/>
            <w:vAlign w:val="center"/>
          </w:tcPr>
          <w:p w14:paraId="60EB5D19">
            <w:pPr>
              <w:pStyle w:val="13"/>
            </w:pPr>
            <w:r>
              <w:t>数量指标</w:t>
            </w:r>
          </w:p>
        </w:tc>
        <w:tc>
          <w:tcPr>
            <w:tcW w:w="1332" w:type="dxa"/>
            <w:vAlign w:val="center"/>
          </w:tcPr>
          <w:p w14:paraId="6CFFC80F">
            <w:pPr>
              <w:pStyle w:val="13"/>
            </w:pPr>
            <w:r>
              <w:t>妇幼卫生监测健康教育宣传页</w:t>
            </w:r>
          </w:p>
        </w:tc>
        <w:tc>
          <w:tcPr>
            <w:tcW w:w="3430" w:type="dxa"/>
            <w:vAlign w:val="center"/>
          </w:tcPr>
          <w:p w14:paraId="395CC1F0">
            <w:pPr>
              <w:pStyle w:val="13"/>
            </w:pPr>
            <w:r>
              <w:t>妇幼卫生监测健康教育宣传页</w:t>
            </w:r>
          </w:p>
        </w:tc>
        <w:tc>
          <w:tcPr>
            <w:tcW w:w="2551" w:type="dxa"/>
            <w:vAlign w:val="center"/>
          </w:tcPr>
          <w:p w14:paraId="3AAC6921">
            <w:pPr>
              <w:pStyle w:val="13"/>
            </w:pPr>
            <w:r>
              <w:t>≥384页</w:t>
            </w:r>
          </w:p>
        </w:tc>
      </w:tr>
      <w:tr w14:paraId="42F69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FE01C7"/>
        </w:tc>
        <w:tc>
          <w:tcPr>
            <w:tcW w:w="1276" w:type="dxa"/>
            <w:vAlign w:val="center"/>
          </w:tcPr>
          <w:p w14:paraId="48AC6523">
            <w:pPr>
              <w:pStyle w:val="13"/>
            </w:pPr>
            <w:r>
              <w:t>质量指标</w:t>
            </w:r>
          </w:p>
        </w:tc>
        <w:tc>
          <w:tcPr>
            <w:tcW w:w="1332" w:type="dxa"/>
            <w:vAlign w:val="center"/>
          </w:tcPr>
          <w:p w14:paraId="6FBA8E8F">
            <w:pPr>
              <w:pStyle w:val="13"/>
            </w:pPr>
            <w:r>
              <w:t>妇幼卫生监测健康教育宣传覆盖率</w:t>
            </w:r>
          </w:p>
        </w:tc>
        <w:tc>
          <w:tcPr>
            <w:tcW w:w="3430" w:type="dxa"/>
            <w:vAlign w:val="center"/>
          </w:tcPr>
          <w:p w14:paraId="15F2C942">
            <w:pPr>
              <w:pStyle w:val="13"/>
            </w:pPr>
            <w:r>
              <w:t>妇幼卫生监测健康教育宣传覆盖率</w:t>
            </w:r>
          </w:p>
        </w:tc>
        <w:tc>
          <w:tcPr>
            <w:tcW w:w="2551" w:type="dxa"/>
            <w:vAlign w:val="center"/>
          </w:tcPr>
          <w:p w14:paraId="36EB9BA6">
            <w:pPr>
              <w:pStyle w:val="13"/>
            </w:pPr>
            <w:r>
              <w:t>≥95%</w:t>
            </w:r>
          </w:p>
        </w:tc>
      </w:tr>
      <w:tr w14:paraId="30EC4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E3BA"/>
        </w:tc>
        <w:tc>
          <w:tcPr>
            <w:tcW w:w="1276" w:type="dxa"/>
            <w:vAlign w:val="center"/>
          </w:tcPr>
          <w:p w14:paraId="635D3374">
            <w:pPr>
              <w:pStyle w:val="13"/>
            </w:pPr>
            <w:r>
              <w:t>时效指标</w:t>
            </w:r>
          </w:p>
        </w:tc>
        <w:tc>
          <w:tcPr>
            <w:tcW w:w="1332" w:type="dxa"/>
            <w:vAlign w:val="center"/>
          </w:tcPr>
          <w:p w14:paraId="6D22086D">
            <w:pPr>
              <w:pStyle w:val="13"/>
            </w:pPr>
            <w:r>
              <w:t>妇幼卫生监测健康教育宣传完成期限</w:t>
            </w:r>
          </w:p>
        </w:tc>
        <w:tc>
          <w:tcPr>
            <w:tcW w:w="3430" w:type="dxa"/>
            <w:vAlign w:val="center"/>
          </w:tcPr>
          <w:p w14:paraId="4E264EF8">
            <w:pPr>
              <w:pStyle w:val="13"/>
            </w:pPr>
            <w:r>
              <w:t>妇幼卫生监测健康教育宣传完成期限</w:t>
            </w:r>
          </w:p>
        </w:tc>
        <w:tc>
          <w:tcPr>
            <w:tcW w:w="2551" w:type="dxa"/>
            <w:vAlign w:val="center"/>
          </w:tcPr>
          <w:p w14:paraId="37E11848">
            <w:pPr>
              <w:pStyle w:val="13"/>
            </w:pPr>
            <w:r>
              <w:t>2026年12月31日前</w:t>
            </w:r>
          </w:p>
        </w:tc>
      </w:tr>
      <w:tr w14:paraId="6FBAA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811F4"/>
        </w:tc>
        <w:tc>
          <w:tcPr>
            <w:tcW w:w="1276" w:type="dxa"/>
            <w:vAlign w:val="center"/>
          </w:tcPr>
          <w:p w14:paraId="638CCDD8">
            <w:pPr>
              <w:pStyle w:val="13"/>
            </w:pPr>
            <w:r>
              <w:t>成本指标</w:t>
            </w:r>
          </w:p>
        </w:tc>
        <w:tc>
          <w:tcPr>
            <w:tcW w:w="1332" w:type="dxa"/>
            <w:vAlign w:val="center"/>
          </w:tcPr>
          <w:p w14:paraId="1F35C0C2">
            <w:pPr>
              <w:pStyle w:val="13"/>
            </w:pPr>
            <w:r>
              <w:t>妇幼卫生监测宣传费用标准</w:t>
            </w:r>
          </w:p>
        </w:tc>
        <w:tc>
          <w:tcPr>
            <w:tcW w:w="3430" w:type="dxa"/>
            <w:vAlign w:val="center"/>
          </w:tcPr>
          <w:p w14:paraId="1614DE50">
            <w:pPr>
              <w:pStyle w:val="13"/>
            </w:pPr>
            <w:r>
              <w:t>妇幼卫生监测宣传费用标准</w:t>
            </w:r>
          </w:p>
        </w:tc>
        <w:tc>
          <w:tcPr>
            <w:tcW w:w="2551" w:type="dxa"/>
            <w:vAlign w:val="center"/>
          </w:tcPr>
          <w:p w14:paraId="2FC62D69">
            <w:pPr>
              <w:pStyle w:val="13"/>
            </w:pPr>
            <w:r>
              <w:t>384元</w:t>
            </w:r>
          </w:p>
        </w:tc>
      </w:tr>
      <w:tr w14:paraId="054AB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1AE09F">
            <w:pPr>
              <w:pStyle w:val="15"/>
            </w:pPr>
            <w:r>
              <w:t>效益指标</w:t>
            </w:r>
          </w:p>
        </w:tc>
        <w:tc>
          <w:tcPr>
            <w:tcW w:w="1276" w:type="dxa"/>
            <w:vAlign w:val="center"/>
          </w:tcPr>
          <w:p w14:paraId="028BBE0D">
            <w:pPr>
              <w:pStyle w:val="13"/>
            </w:pPr>
            <w:r>
              <w:t>社会效益指标</w:t>
            </w:r>
          </w:p>
        </w:tc>
        <w:tc>
          <w:tcPr>
            <w:tcW w:w="1332" w:type="dxa"/>
            <w:vAlign w:val="center"/>
          </w:tcPr>
          <w:p w14:paraId="08C25DD4">
            <w:pPr>
              <w:pStyle w:val="13"/>
            </w:pPr>
            <w:r>
              <w:t>提升居民健康意识</w:t>
            </w:r>
          </w:p>
        </w:tc>
        <w:tc>
          <w:tcPr>
            <w:tcW w:w="3430" w:type="dxa"/>
            <w:vAlign w:val="center"/>
          </w:tcPr>
          <w:p w14:paraId="291103D3">
            <w:pPr>
              <w:pStyle w:val="13"/>
            </w:pPr>
            <w:r>
              <w:t>提升居民健康意识</w:t>
            </w:r>
          </w:p>
        </w:tc>
        <w:tc>
          <w:tcPr>
            <w:tcW w:w="2551" w:type="dxa"/>
            <w:vAlign w:val="center"/>
          </w:tcPr>
          <w:p w14:paraId="383D0DD4">
            <w:pPr>
              <w:pStyle w:val="13"/>
            </w:pPr>
            <w:r>
              <w:t>有效提升</w:t>
            </w:r>
          </w:p>
        </w:tc>
      </w:tr>
      <w:tr w14:paraId="16187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7DCB9">
            <w:pPr>
              <w:pStyle w:val="15"/>
            </w:pPr>
            <w:r>
              <w:t>满意度指标</w:t>
            </w:r>
          </w:p>
        </w:tc>
        <w:tc>
          <w:tcPr>
            <w:tcW w:w="1276" w:type="dxa"/>
            <w:vAlign w:val="center"/>
          </w:tcPr>
          <w:p w14:paraId="74F9DCAB">
            <w:pPr>
              <w:pStyle w:val="13"/>
            </w:pPr>
            <w:r>
              <w:t>服务对象满意度指标</w:t>
            </w:r>
          </w:p>
        </w:tc>
        <w:tc>
          <w:tcPr>
            <w:tcW w:w="1332" w:type="dxa"/>
            <w:vAlign w:val="center"/>
          </w:tcPr>
          <w:p w14:paraId="47F9180F">
            <w:pPr>
              <w:pStyle w:val="13"/>
            </w:pPr>
            <w:r>
              <w:t>健康教育宣传人群满意度</w:t>
            </w:r>
          </w:p>
        </w:tc>
        <w:tc>
          <w:tcPr>
            <w:tcW w:w="3430" w:type="dxa"/>
            <w:vAlign w:val="center"/>
          </w:tcPr>
          <w:p w14:paraId="39B6A069">
            <w:pPr>
              <w:pStyle w:val="13"/>
            </w:pPr>
            <w:r>
              <w:t>健康教育宣传人群满意度</w:t>
            </w:r>
          </w:p>
        </w:tc>
        <w:tc>
          <w:tcPr>
            <w:tcW w:w="2551" w:type="dxa"/>
            <w:vAlign w:val="center"/>
          </w:tcPr>
          <w:p w14:paraId="6FBFB10A">
            <w:pPr>
              <w:pStyle w:val="13"/>
            </w:pPr>
            <w:r>
              <w:t>≥92%</w:t>
            </w:r>
          </w:p>
        </w:tc>
      </w:tr>
    </w:tbl>
    <w:p w14:paraId="11800D54">
      <w:pPr>
        <w:sectPr>
          <w:pgSz w:w="11900" w:h="16840"/>
          <w:pgMar w:top="1984" w:right="1304" w:bottom="1134" w:left="1304" w:header="720" w:footer="720" w:gutter="0"/>
          <w:cols w:space="720" w:num="1"/>
        </w:sectPr>
      </w:pPr>
    </w:p>
    <w:p w14:paraId="442BF86B">
      <w:pPr>
        <w:spacing w:before="0" w:after="0" w:line="240" w:lineRule="auto"/>
        <w:ind w:firstLine="0"/>
        <w:jc w:val="center"/>
        <w:outlineLvl w:val="9"/>
      </w:pPr>
      <w:r>
        <w:rPr>
          <w:rFonts w:ascii="方正仿宋_GBK" w:hAnsi="方正仿宋_GBK" w:eastAsia="方正仿宋_GBK" w:cs="方正仿宋_GBK"/>
          <w:sz w:val="28"/>
        </w:rPr>
        <w:t xml:space="preserve"> </w:t>
      </w:r>
    </w:p>
    <w:p w14:paraId="6ACD443A">
      <w:pPr>
        <w:spacing w:before="0" w:after="0"/>
        <w:ind w:firstLine="560"/>
        <w:jc w:val="left"/>
        <w:outlineLvl w:val="3"/>
      </w:pPr>
      <w:bookmarkStart w:id="253" w:name="_Toc_4_4_0000000254"/>
      <w:r>
        <w:rPr>
          <w:rFonts w:ascii="方正仿宋_GBK" w:hAnsi="方正仿宋_GBK" w:eastAsia="方正仿宋_GBK" w:cs="方正仿宋_GBK"/>
          <w:sz w:val="28"/>
        </w:rPr>
        <w:t>248.重大传染病防控资金-精神卫生-2025年中央（津财社指[2024]116号）绩效目标表</w:t>
      </w:r>
      <w:bookmarkEnd w:id="25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09B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9A8BA3C">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41FAB76E">
            <w:pPr>
              <w:pStyle w:val="11"/>
            </w:pPr>
            <w:r>
              <w:t>单位：元</w:t>
            </w:r>
          </w:p>
        </w:tc>
      </w:tr>
      <w:tr w14:paraId="6881B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1195A">
            <w:pPr>
              <w:pStyle w:val="14"/>
            </w:pPr>
            <w:r>
              <w:t>项目名称</w:t>
            </w:r>
          </w:p>
        </w:tc>
        <w:tc>
          <w:tcPr>
            <w:tcW w:w="8589" w:type="dxa"/>
            <w:gridSpan w:val="6"/>
            <w:vAlign w:val="center"/>
          </w:tcPr>
          <w:p w14:paraId="6B11ED02">
            <w:pPr>
              <w:pStyle w:val="13"/>
            </w:pPr>
            <w:r>
              <w:t>重大传染病防控资金-精神卫生-2025年中央（津财社指[2024]116号）</w:t>
            </w:r>
          </w:p>
        </w:tc>
      </w:tr>
      <w:tr w14:paraId="25D98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6EC0">
            <w:pPr>
              <w:pStyle w:val="14"/>
            </w:pPr>
            <w:r>
              <w:t>预算规模及资金用途</w:t>
            </w:r>
          </w:p>
        </w:tc>
        <w:tc>
          <w:tcPr>
            <w:tcW w:w="1276" w:type="dxa"/>
            <w:vAlign w:val="center"/>
          </w:tcPr>
          <w:p w14:paraId="326957D0">
            <w:pPr>
              <w:pStyle w:val="14"/>
            </w:pPr>
            <w:r>
              <w:t>预算数</w:t>
            </w:r>
          </w:p>
        </w:tc>
        <w:tc>
          <w:tcPr>
            <w:tcW w:w="1332" w:type="dxa"/>
            <w:vAlign w:val="center"/>
          </w:tcPr>
          <w:p w14:paraId="5B931343">
            <w:pPr>
              <w:pStyle w:val="13"/>
            </w:pPr>
            <w:r>
              <w:t>450.00</w:t>
            </w:r>
          </w:p>
        </w:tc>
        <w:tc>
          <w:tcPr>
            <w:tcW w:w="1587" w:type="dxa"/>
            <w:vAlign w:val="center"/>
          </w:tcPr>
          <w:p w14:paraId="656BD571">
            <w:pPr>
              <w:pStyle w:val="14"/>
            </w:pPr>
            <w:r>
              <w:t>其中：财政    资金</w:t>
            </w:r>
          </w:p>
        </w:tc>
        <w:tc>
          <w:tcPr>
            <w:tcW w:w="1843" w:type="dxa"/>
            <w:vAlign w:val="center"/>
          </w:tcPr>
          <w:p w14:paraId="05AD760F">
            <w:pPr>
              <w:pStyle w:val="13"/>
            </w:pPr>
            <w:r>
              <w:t>450.00</w:t>
            </w:r>
          </w:p>
        </w:tc>
        <w:tc>
          <w:tcPr>
            <w:tcW w:w="1276" w:type="dxa"/>
            <w:vAlign w:val="center"/>
          </w:tcPr>
          <w:p w14:paraId="2ADCFEF6">
            <w:pPr>
              <w:pStyle w:val="14"/>
            </w:pPr>
            <w:r>
              <w:t>其他资金</w:t>
            </w:r>
          </w:p>
        </w:tc>
        <w:tc>
          <w:tcPr>
            <w:tcW w:w="1276" w:type="dxa"/>
            <w:vAlign w:val="center"/>
          </w:tcPr>
          <w:p w14:paraId="058EAB5A">
            <w:pPr>
              <w:pStyle w:val="13"/>
            </w:pPr>
            <w:r>
              <w:t xml:space="preserve"> </w:t>
            </w:r>
          </w:p>
        </w:tc>
      </w:tr>
      <w:tr w14:paraId="74DEC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839441"/>
        </w:tc>
        <w:tc>
          <w:tcPr>
            <w:tcW w:w="8589" w:type="dxa"/>
            <w:gridSpan w:val="6"/>
            <w:vAlign w:val="center"/>
          </w:tcPr>
          <w:p w14:paraId="0D367A1F">
            <w:pPr>
              <w:pStyle w:val="13"/>
            </w:pPr>
            <w:r>
              <w:t>用于健康教育宣传支出</w:t>
            </w:r>
          </w:p>
        </w:tc>
      </w:tr>
      <w:tr w14:paraId="188F1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B5185">
            <w:pPr>
              <w:pStyle w:val="14"/>
            </w:pPr>
            <w:r>
              <w:t>绩效目标</w:t>
            </w:r>
          </w:p>
        </w:tc>
        <w:tc>
          <w:tcPr>
            <w:tcW w:w="8589" w:type="dxa"/>
            <w:gridSpan w:val="6"/>
            <w:vAlign w:val="center"/>
          </w:tcPr>
          <w:p w14:paraId="22D9CE67">
            <w:pPr>
              <w:pStyle w:val="13"/>
            </w:pPr>
            <w:r>
              <w:t>1.通过印发精神卫生教育宣传页，加强辖区居民对精神卫生疾病的重视程度，提升辖区居民的健康水平。</w:t>
            </w:r>
          </w:p>
        </w:tc>
      </w:tr>
    </w:tbl>
    <w:p w14:paraId="4748164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5DF9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F9AEE4">
            <w:pPr>
              <w:pStyle w:val="14"/>
            </w:pPr>
            <w:r>
              <w:t>一级指标</w:t>
            </w:r>
          </w:p>
        </w:tc>
        <w:tc>
          <w:tcPr>
            <w:tcW w:w="1276" w:type="dxa"/>
            <w:vAlign w:val="center"/>
          </w:tcPr>
          <w:p w14:paraId="598C8738">
            <w:pPr>
              <w:pStyle w:val="14"/>
            </w:pPr>
            <w:r>
              <w:t>二级指标</w:t>
            </w:r>
          </w:p>
        </w:tc>
        <w:tc>
          <w:tcPr>
            <w:tcW w:w="1332" w:type="dxa"/>
            <w:vAlign w:val="center"/>
          </w:tcPr>
          <w:p w14:paraId="4E0DAF7A">
            <w:pPr>
              <w:pStyle w:val="14"/>
            </w:pPr>
            <w:r>
              <w:t>三级指标</w:t>
            </w:r>
          </w:p>
        </w:tc>
        <w:tc>
          <w:tcPr>
            <w:tcW w:w="3430" w:type="dxa"/>
            <w:vAlign w:val="center"/>
          </w:tcPr>
          <w:p w14:paraId="62411479">
            <w:pPr>
              <w:pStyle w:val="14"/>
            </w:pPr>
            <w:r>
              <w:t>绩效指标描述</w:t>
            </w:r>
          </w:p>
        </w:tc>
        <w:tc>
          <w:tcPr>
            <w:tcW w:w="2551" w:type="dxa"/>
            <w:vAlign w:val="center"/>
          </w:tcPr>
          <w:p w14:paraId="48D77E1E">
            <w:pPr>
              <w:pStyle w:val="14"/>
            </w:pPr>
            <w:r>
              <w:t>指标值</w:t>
            </w:r>
          </w:p>
        </w:tc>
      </w:tr>
      <w:tr w14:paraId="2F0BC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D3DE74">
            <w:pPr>
              <w:pStyle w:val="15"/>
            </w:pPr>
            <w:r>
              <w:t>产出指标</w:t>
            </w:r>
          </w:p>
        </w:tc>
        <w:tc>
          <w:tcPr>
            <w:tcW w:w="1276" w:type="dxa"/>
            <w:vAlign w:val="center"/>
          </w:tcPr>
          <w:p w14:paraId="1980B8FD">
            <w:pPr>
              <w:pStyle w:val="13"/>
            </w:pPr>
            <w:r>
              <w:t>数量指标</w:t>
            </w:r>
          </w:p>
        </w:tc>
        <w:tc>
          <w:tcPr>
            <w:tcW w:w="1332" w:type="dxa"/>
            <w:vAlign w:val="center"/>
          </w:tcPr>
          <w:p w14:paraId="6580FC78">
            <w:pPr>
              <w:pStyle w:val="13"/>
            </w:pPr>
            <w:r>
              <w:t>精神卫生健康教育宣传页</w:t>
            </w:r>
          </w:p>
        </w:tc>
        <w:tc>
          <w:tcPr>
            <w:tcW w:w="3430" w:type="dxa"/>
            <w:vAlign w:val="center"/>
          </w:tcPr>
          <w:p w14:paraId="4C124F37">
            <w:pPr>
              <w:pStyle w:val="13"/>
            </w:pPr>
            <w:r>
              <w:t>精神卫生健康教育宣传页</w:t>
            </w:r>
          </w:p>
        </w:tc>
        <w:tc>
          <w:tcPr>
            <w:tcW w:w="2551" w:type="dxa"/>
            <w:vAlign w:val="center"/>
          </w:tcPr>
          <w:p w14:paraId="1FEBBC40">
            <w:pPr>
              <w:pStyle w:val="13"/>
            </w:pPr>
            <w:r>
              <w:t>450页</w:t>
            </w:r>
          </w:p>
        </w:tc>
      </w:tr>
      <w:tr w14:paraId="55A08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5C63BF"/>
        </w:tc>
        <w:tc>
          <w:tcPr>
            <w:tcW w:w="1276" w:type="dxa"/>
            <w:vAlign w:val="center"/>
          </w:tcPr>
          <w:p w14:paraId="23D10EF1">
            <w:pPr>
              <w:pStyle w:val="13"/>
            </w:pPr>
            <w:r>
              <w:t>质量指标</w:t>
            </w:r>
          </w:p>
        </w:tc>
        <w:tc>
          <w:tcPr>
            <w:tcW w:w="1332" w:type="dxa"/>
            <w:vAlign w:val="center"/>
          </w:tcPr>
          <w:p w14:paraId="22D27E7E">
            <w:pPr>
              <w:pStyle w:val="13"/>
            </w:pPr>
            <w:r>
              <w:t>精神卫生健康教育宣传覆盖率</w:t>
            </w:r>
          </w:p>
        </w:tc>
        <w:tc>
          <w:tcPr>
            <w:tcW w:w="3430" w:type="dxa"/>
            <w:vAlign w:val="center"/>
          </w:tcPr>
          <w:p w14:paraId="051DFA7B">
            <w:pPr>
              <w:pStyle w:val="13"/>
            </w:pPr>
            <w:r>
              <w:t>精神卫生健康教育宣传覆盖率</w:t>
            </w:r>
          </w:p>
        </w:tc>
        <w:tc>
          <w:tcPr>
            <w:tcW w:w="2551" w:type="dxa"/>
            <w:vAlign w:val="center"/>
          </w:tcPr>
          <w:p w14:paraId="09DAF613">
            <w:pPr>
              <w:pStyle w:val="13"/>
            </w:pPr>
            <w:r>
              <w:t>≥90%</w:t>
            </w:r>
          </w:p>
        </w:tc>
      </w:tr>
      <w:tr w14:paraId="299A6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FF516"/>
        </w:tc>
        <w:tc>
          <w:tcPr>
            <w:tcW w:w="1276" w:type="dxa"/>
            <w:vAlign w:val="center"/>
          </w:tcPr>
          <w:p w14:paraId="1ADEBA78">
            <w:pPr>
              <w:pStyle w:val="13"/>
            </w:pPr>
            <w:r>
              <w:t>时效指标</w:t>
            </w:r>
          </w:p>
        </w:tc>
        <w:tc>
          <w:tcPr>
            <w:tcW w:w="1332" w:type="dxa"/>
            <w:vAlign w:val="center"/>
          </w:tcPr>
          <w:p w14:paraId="1368C976">
            <w:pPr>
              <w:pStyle w:val="13"/>
            </w:pPr>
            <w:r>
              <w:t>精神卫生健康教育宣传完成期限</w:t>
            </w:r>
          </w:p>
        </w:tc>
        <w:tc>
          <w:tcPr>
            <w:tcW w:w="3430" w:type="dxa"/>
            <w:vAlign w:val="center"/>
          </w:tcPr>
          <w:p w14:paraId="6A778E23">
            <w:pPr>
              <w:pStyle w:val="13"/>
            </w:pPr>
            <w:r>
              <w:t>精神卫生健康教育宣传完成期限</w:t>
            </w:r>
          </w:p>
        </w:tc>
        <w:tc>
          <w:tcPr>
            <w:tcW w:w="2551" w:type="dxa"/>
            <w:vAlign w:val="center"/>
          </w:tcPr>
          <w:p w14:paraId="71F5FDA2">
            <w:pPr>
              <w:pStyle w:val="13"/>
            </w:pPr>
            <w:r>
              <w:t>2026年12月31日前</w:t>
            </w:r>
          </w:p>
        </w:tc>
      </w:tr>
      <w:tr w14:paraId="35236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F8C7F"/>
        </w:tc>
        <w:tc>
          <w:tcPr>
            <w:tcW w:w="1276" w:type="dxa"/>
            <w:vAlign w:val="center"/>
          </w:tcPr>
          <w:p w14:paraId="0E693534">
            <w:pPr>
              <w:pStyle w:val="13"/>
            </w:pPr>
            <w:r>
              <w:t>成本指标</w:t>
            </w:r>
          </w:p>
        </w:tc>
        <w:tc>
          <w:tcPr>
            <w:tcW w:w="1332" w:type="dxa"/>
            <w:vAlign w:val="center"/>
          </w:tcPr>
          <w:p w14:paraId="5AFABD76">
            <w:pPr>
              <w:pStyle w:val="13"/>
            </w:pPr>
            <w:r>
              <w:t>精神卫生健康教育宣传费用标准</w:t>
            </w:r>
          </w:p>
        </w:tc>
        <w:tc>
          <w:tcPr>
            <w:tcW w:w="3430" w:type="dxa"/>
            <w:vAlign w:val="center"/>
          </w:tcPr>
          <w:p w14:paraId="0412E0D3">
            <w:pPr>
              <w:pStyle w:val="13"/>
            </w:pPr>
            <w:r>
              <w:t>精神卫生健康教育宣传费用标准</w:t>
            </w:r>
          </w:p>
        </w:tc>
        <w:tc>
          <w:tcPr>
            <w:tcW w:w="2551" w:type="dxa"/>
            <w:vAlign w:val="center"/>
          </w:tcPr>
          <w:p w14:paraId="0A5C6194">
            <w:pPr>
              <w:pStyle w:val="13"/>
            </w:pPr>
            <w:r>
              <w:t>450元</w:t>
            </w:r>
          </w:p>
        </w:tc>
      </w:tr>
      <w:tr w14:paraId="39249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0B10A6">
            <w:pPr>
              <w:pStyle w:val="15"/>
            </w:pPr>
            <w:r>
              <w:t>效益指标</w:t>
            </w:r>
          </w:p>
        </w:tc>
        <w:tc>
          <w:tcPr>
            <w:tcW w:w="1276" w:type="dxa"/>
            <w:vAlign w:val="center"/>
          </w:tcPr>
          <w:p w14:paraId="14B1EB59">
            <w:pPr>
              <w:pStyle w:val="13"/>
            </w:pPr>
            <w:r>
              <w:t>社会效益指标</w:t>
            </w:r>
          </w:p>
        </w:tc>
        <w:tc>
          <w:tcPr>
            <w:tcW w:w="1332" w:type="dxa"/>
            <w:vAlign w:val="center"/>
          </w:tcPr>
          <w:p w14:paraId="00157B13">
            <w:pPr>
              <w:pStyle w:val="13"/>
            </w:pPr>
            <w:r>
              <w:t>提升辖区居民健康水平</w:t>
            </w:r>
          </w:p>
        </w:tc>
        <w:tc>
          <w:tcPr>
            <w:tcW w:w="3430" w:type="dxa"/>
            <w:vAlign w:val="center"/>
          </w:tcPr>
          <w:p w14:paraId="3DC52649">
            <w:pPr>
              <w:pStyle w:val="13"/>
            </w:pPr>
            <w:r>
              <w:t>提升辖区居民健康水平</w:t>
            </w:r>
          </w:p>
        </w:tc>
        <w:tc>
          <w:tcPr>
            <w:tcW w:w="2551" w:type="dxa"/>
            <w:vAlign w:val="center"/>
          </w:tcPr>
          <w:p w14:paraId="35E1376A">
            <w:pPr>
              <w:pStyle w:val="13"/>
            </w:pPr>
            <w:r>
              <w:t>有效提升</w:t>
            </w:r>
          </w:p>
        </w:tc>
      </w:tr>
      <w:tr w14:paraId="6F792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329E6">
            <w:pPr>
              <w:pStyle w:val="15"/>
            </w:pPr>
            <w:r>
              <w:t>满意度指标</w:t>
            </w:r>
          </w:p>
        </w:tc>
        <w:tc>
          <w:tcPr>
            <w:tcW w:w="1276" w:type="dxa"/>
            <w:vAlign w:val="center"/>
          </w:tcPr>
          <w:p w14:paraId="4E573456">
            <w:pPr>
              <w:pStyle w:val="13"/>
            </w:pPr>
            <w:r>
              <w:t>服务对象满意度指标</w:t>
            </w:r>
          </w:p>
        </w:tc>
        <w:tc>
          <w:tcPr>
            <w:tcW w:w="1332" w:type="dxa"/>
            <w:vAlign w:val="center"/>
          </w:tcPr>
          <w:p w14:paraId="0396C54A">
            <w:pPr>
              <w:pStyle w:val="13"/>
            </w:pPr>
            <w:r>
              <w:t>辖区居民满意度</w:t>
            </w:r>
          </w:p>
        </w:tc>
        <w:tc>
          <w:tcPr>
            <w:tcW w:w="3430" w:type="dxa"/>
            <w:vAlign w:val="center"/>
          </w:tcPr>
          <w:p w14:paraId="54F6E9C8">
            <w:pPr>
              <w:pStyle w:val="13"/>
            </w:pPr>
            <w:r>
              <w:t>辖区居民满意度</w:t>
            </w:r>
          </w:p>
        </w:tc>
        <w:tc>
          <w:tcPr>
            <w:tcW w:w="2551" w:type="dxa"/>
            <w:vAlign w:val="center"/>
          </w:tcPr>
          <w:p w14:paraId="3B1EC472">
            <w:pPr>
              <w:pStyle w:val="13"/>
            </w:pPr>
            <w:r>
              <w:t>≥92%</w:t>
            </w:r>
          </w:p>
        </w:tc>
      </w:tr>
    </w:tbl>
    <w:p w14:paraId="4AB58BE2">
      <w:pPr>
        <w:sectPr>
          <w:pgSz w:w="11900" w:h="16840"/>
          <w:pgMar w:top="1984" w:right="1304" w:bottom="1134" w:left="1304" w:header="720" w:footer="720" w:gutter="0"/>
          <w:cols w:space="720" w:num="1"/>
        </w:sectPr>
      </w:pPr>
    </w:p>
    <w:p w14:paraId="41BCEE56">
      <w:pPr>
        <w:spacing w:before="0" w:after="0" w:line="240" w:lineRule="auto"/>
        <w:ind w:firstLine="0"/>
        <w:jc w:val="center"/>
        <w:outlineLvl w:val="9"/>
      </w:pPr>
      <w:r>
        <w:rPr>
          <w:rFonts w:ascii="方正仿宋_GBK" w:hAnsi="方正仿宋_GBK" w:eastAsia="方正仿宋_GBK" w:cs="方正仿宋_GBK"/>
          <w:sz w:val="28"/>
        </w:rPr>
        <w:t xml:space="preserve"> </w:t>
      </w:r>
    </w:p>
    <w:p w14:paraId="38F64A9A">
      <w:pPr>
        <w:spacing w:before="0" w:after="0"/>
        <w:ind w:firstLine="560"/>
        <w:jc w:val="left"/>
        <w:outlineLvl w:val="3"/>
      </w:pPr>
      <w:bookmarkStart w:id="254" w:name="_Toc_4_4_0000000255"/>
      <w:r>
        <w:rPr>
          <w:rFonts w:ascii="方正仿宋_GBK" w:hAnsi="方正仿宋_GBK" w:eastAsia="方正仿宋_GBK" w:cs="方正仿宋_GBK"/>
          <w:sz w:val="28"/>
        </w:rPr>
        <w:t>249.重大传染病防控资金-扩大国家免疫规划-2025年中央（津财社指[2024]116号）绩效目标表</w:t>
      </w:r>
      <w:bookmarkEnd w:id="25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D516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B26A878">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66B10043">
            <w:pPr>
              <w:pStyle w:val="11"/>
            </w:pPr>
            <w:r>
              <w:t>单位：元</w:t>
            </w:r>
          </w:p>
        </w:tc>
      </w:tr>
      <w:tr w14:paraId="5F0D7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A028AC">
            <w:pPr>
              <w:pStyle w:val="14"/>
            </w:pPr>
            <w:r>
              <w:t>项目名称</w:t>
            </w:r>
          </w:p>
        </w:tc>
        <w:tc>
          <w:tcPr>
            <w:tcW w:w="8589" w:type="dxa"/>
            <w:gridSpan w:val="6"/>
            <w:vAlign w:val="center"/>
          </w:tcPr>
          <w:p w14:paraId="5C473804">
            <w:pPr>
              <w:pStyle w:val="13"/>
            </w:pPr>
            <w:r>
              <w:t>重大传染病防控资金-扩大国家免疫规划-2025年中央（津财社指[2024]116号）</w:t>
            </w:r>
          </w:p>
        </w:tc>
      </w:tr>
      <w:tr w14:paraId="46EFC6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D7237">
            <w:pPr>
              <w:pStyle w:val="14"/>
            </w:pPr>
            <w:r>
              <w:t>预算规模及资金用途</w:t>
            </w:r>
          </w:p>
        </w:tc>
        <w:tc>
          <w:tcPr>
            <w:tcW w:w="1276" w:type="dxa"/>
            <w:vAlign w:val="center"/>
          </w:tcPr>
          <w:p w14:paraId="249E4C95">
            <w:pPr>
              <w:pStyle w:val="14"/>
            </w:pPr>
            <w:r>
              <w:t>预算数</w:t>
            </w:r>
          </w:p>
        </w:tc>
        <w:tc>
          <w:tcPr>
            <w:tcW w:w="1332" w:type="dxa"/>
            <w:vAlign w:val="center"/>
          </w:tcPr>
          <w:p w14:paraId="12AC735C">
            <w:pPr>
              <w:pStyle w:val="13"/>
            </w:pPr>
            <w:r>
              <w:t>1000.00</w:t>
            </w:r>
          </w:p>
        </w:tc>
        <w:tc>
          <w:tcPr>
            <w:tcW w:w="1587" w:type="dxa"/>
            <w:vAlign w:val="center"/>
          </w:tcPr>
          <w:p w14:paraId="5F93045D">
            <w:pPr>
              <w:pStyle w:val="14"/>
            </w:pPr>
            <w:r>
              <w:t>其中：财政    资金</w:t>
            </w:r>
          </w:p>
        </w:tc>
        <w:tc>
          <w:tcPr>
            <w:tcW w:w="1843" w:type="dxa"/>
            <w:vAlign w:val="center"/>
          </w:tcPr>
          <w:p w14:paraId="02E43896">
            <w:pPr>
              <w:pStyle w:val="13"/>
            </w:pPr>
            <w:r>
              <w:t>1000.00</w:t>
            </w:r>
          </w:p>
        </w:tc>
        <w:tc>
          <w:tcPr>
            <w:tcW w:w="1276" w:type="dxa"/>
            <w:vAlign w:val="center"/>
          </w:tcPr>
          <w:p w14:paraId="02A51583">
            <w:pPr>
              <w:pStyle w:val="14"/>
            </w:pPr>
            <w:r>
              <w:t>其他资金</w:t>
            </w:r>
          </w:p>
        </w:tc>
        <w:tc>
          <w:tcPr>
            <w:tcW w:w="1276" w:type="dxa"/>
            <w:vAlign w:val="center"/>
          </w:tcPr>
          <w:p w14:paraId="0F25A614">
            <w:pPr>
              <w:pStyle w:val="13"/>
            </w:pPr>
            <w:r>
              <w:t xml:space="preserve"> </w:t>
            </w:r>
          </w:p>
        </w:tc>
      </w:tr>
      <w:tr w14:paraId="6E9EC9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52012"/>
        </w:tc>
        <w:tc>
          <w:tcPr>
            <w:tcW w:w="8589" w:type="dxa"/>
            <w:gridSpan w:val="6"/>
            <w:vAlign w:val="center"/>
          </w:tcPr>
          <w:p w14:paraId="050AC649">
            <w:pPr>
              <w:pStyle w:val="13"/>
            </w:pPr>
            <w:r>
              <w:t>用于健康教育宣传支出</w:t>
            </w:r>
          </w:p>
        </w:tc>
      </w:tr>
      <w:tr w14:paraId="1EFDC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908BDF">
            <w:pPr>
              <w:pStyle w:val="14"/>
            </w:pPr>
            <w:r>
              <w:t>绩效目标</w:t>
            </w:r>
          </w:p>
        </w:tc>
        <w:tc>
          <w:tcPr>
            <w:tcW w:w="8589" w:type="dxa"/>
            <w:gridSpan w:val="6"/>
            <w:vAlign w:val="center"/>
          </w:tcPr>
          <w:p w14:paraId="4EEE0046">
            <w:pPr>
              <w:pStyle w:val="13"/>
            </w:pPr>
            <w:r>
              <w:t>1.通过印发国家免疫规划宣传册，提升辖区居民免疫接种率，提升居民免疫规划内疾病防治意识</w:t>
            </w:r>
            <w:r>
              <w:tab/>
            </w:r>
            <w:r>
              <w:tab/>
            </w:r>
            <w:r>
              <w:tab/>
            </w:r>
            <w:r>
              <w:tab/>
            </w:r>
            <w:r>
              <w:tab/>
            </w:r>
            <w:r>
              <w:tab/>
            </w:r>
            <w:r>
              <w:t>"</w:t>
            </w:r>
            <w:r>
              <w:tab/>
            </w:r>
            <w:r>
              <w:tab/>
            </w:r>
            <w:r>
              <w:tab/>
            </w:r>
            <w:r>
              <w:tab/>
            </w:r>
            <w:r>
              <w:tab/>
            </w:r>
            <w:r>
              <w:tab/>
            </w:r>
          </w:p>
        </w:tc>
      </w:tr>
    </w:tbl>
    <w:p w14:paraId="0D63C53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F78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70F0D7">
            <w:pPr>
              <w:pStyle w:val="14"/>
            </w:pPr>
            <w:r>
              <w:t>一级指标</w:t>
            </w:r>
          </w:p>
        </w:tc>
        <w:tc>
          <w:tcPr>
            <w:tcW w:w="1276" w:type="dxa"/>
            <w:vAlign w:val="center"/>
          </w:tcPr>
          <w:p w14:paraId="3787C030">
            <w:pPr>
              <w:pStyle w:val="14"/>
            </w:pPr>
            <w:r>
              <w:t>二级指标</w:t>
            </w:r>
          </w:p>
        </w:tc>
        <w:tc>
          <w:tcPr>
            <w:tcW w:w="1332" w:type="dxa"/>
            <w:vAlign w:val="center"/>
          </w:tcPr>
          <w:p w14:paraId="367AA268">
            <w:pPr>
              <w:pStyle w:val="14"/>
            </w:pPr>
            <w:r>
              <w:t>三级指标</w:t>
            </w:r>
          </w:p>
        </w:tc>
        <w:tc>
          <w:tcPr>
            <w:tcW w:w="3430" w:type="dxa"/>
            <w:vAlign w:val="center"/>
          </w:tcPr>
          <w:p w14:paraId="4C00668D">
            <w:pPr>
              <w:pStyle w:val="14"/>
            </w:pPr>
            <w:r>
              <w:t>绩效指标描述</w:t>
            </w:r>
          </w:p>
        </w:tc>
        <w:tc>
          <w:tcPr>
            <w:tcW w:w="2551" w:type="dxa"/>
            <w:vAlign w:val="center"/>
          </w:tcPr>
          <w:p w14:paraId="66B31AE4">
            <w:pPr>
              <w:pStyle w:val="14"/>
            </w:pPr>
            <w:r>
              <w:t>指标值</w:t>
            </w:r>
          </w:p>
        </w:tc>
      </w:tr>
      <w:tr w14:paraId="78E68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ECD6F">
            <w:pPr>
              <w:pStyle w:val="15"/>
            </w:pPr>
            <w:r>
              <w:t>产出指标</w:t>
            </w:r>
          </w:p>
        </w:tc>
        <w:tc>
          <w:tcPr>
            <w:tcW w:w="1276" w:type="dxa"/>
            <w:vAlign w:val="center"/>
          </w:tcPr>
          <w:p w14:paraId="7435A0C2">
            <w:pPr>
              <w:pStyle w:val="13"/>
            </w:pPr>
            <w:r>
              <w:t>数量指标</w:t>
            </w:r>
          </w:p>
        </w:tc>
        <w:tc>
          <w:tcPr>
            <w:tcW w:w="1332" w:type="dxa"/>
            <w:vAlign w:val="center"/>
          </w:tcPr>
          <w:p w14:paraId="2C0F2BB6">
            <w:pPr>
              <w:pStyle w:val="13"/>
            </w:pPr>
            <w:r>
              <w:t>国家免疫规划宣传册</w:t>
            </w:r>
          </w:p>
        </w:tc>
        <w:tc>
          <w:tcPr>
            <w:tcW w:w="3430" w:type="dxa"/>
            <w:vAlign w:val="center"/>
          </w:tcPr>
          <w:p w14:paraId="5594F9D6">
            <w:pPr>
              <w:pStyle w:val="13"/>
            </w:pPr>
            <w:r>
              <w:t>国家免疫规划宣传册</w:t>
            </w:r>
          </w:p>
        </w:tc>
        <w:tc>
          <w:tcPr>
            <w:tcW w:w="2551" w:type="dxa"/>
            <w:vAlign w:val="center"/>
          </w:tcPr>
          <w:p w14:paraId="622A864D">
            <w:pPr>
              <w:pStyle w:val="13"/>
            </w:pPr>
            <w:r>
              <w:t>500册</w:t>
            </w:r>
          </w:p>
        </w:tc>
      </w:tr>
      <w:tr w14:paraId="4D49E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6B9140"/>
        </w:tc>
        <w:tc>
          <w:tcPr>
            <w:tcW w:w="1276" w:type="dxa"/>
            <w:vAlign w:val="center"/>
          </w:tcPr>
          <w:p w14:paraId="4833A3C1">
            <w:pPr>
              <w:pStyle w:val="13"/>
            </w:pPr>
            <w:r>
              <w:t>质量指标</w:t>
            </w:r>
          </w:p>
        </w:tc>
        <w:tc>
          <w:tcPr>
            <w:tcW w:w="1332" w:type="dxa"/>
            <w:vAlign w:val="center"/>
          </w:tcPr>
          <w:p w14:paraId="3AC4D7F5">
            <w:pPr>
              <w:pStyle w:val="13"/>
            </w:pPr>
            <w:r>
              <w:t>国家免疫规划健康教育宣传覆盖率</w:t>
            </w:r>
          </w:p>
        </w:tc>
        <w:tc>
          <w:tcPr>
            <w:tcW w:w="3430" w:type="dxa"/>
            <w:vAlign w:val="center"/>
          </w:tcPr>
          <w:p w14:paraId="547B5744">
            <w:pPr>
              <w:pStyle w:val="13"/>
            </w:pPr>
            <w:r>
              <w:t>国家免疫规划健康教育宣传覆盖率</w:t>
            </w:r>
          </w:p>
        </w:tc>
        <w:tc>
          <w:tcPr>
            <w:tcW w:w="2551" w:type="dxa"/>
            <w:vAlign w:val="center"/>
          </w:tcPr>
          <w:p w14:paraId="144E595F">
            <w:pPr>
              <w:pStyle w:val="13"/>
            </w:pPr>
            <w:r>
              <w:t>≥90%</w:t>
            </w:r>
          </w:p>
        </w:tc>
      </w:tr>
      <w:tr w14:paraId="61611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334B23"/>
        </w:tc>
        <w:tc>
          <w:tcPr>
            <w:tcW w:w="1276" w:type="dxa"/>
            <w:vAlign w:val="center"/>
          </w:tcPr>
          <w:p w14:paraId="2BA7CF9A">
            <w:pPr>
              <w:pStyle w:val="13"/>
            </w:pPr>
            <w:r>
              <w:t>时效指标</w:t>
            </w:r>
          </w:p>
        </w:tc>
        <w:tc>
          <w:tcPr>
            <w:tcW w:w="1332" w:type="dxa"/>
            <w:vAlign w:val="center"/>
          </w:tcPr>
          <w:p w14:paraId="4B3557A8">
            <w:pPr>
              <w:pStyle w:val="13"/>
            </w:pPr>
            <w:r>
              <w:t>国家免疫规划健康教育宣传完成期限</w:t>
            </w:r>
          </w:p>
        </w:tc>
        <w:tc>
          <w:tcPr>
            <w:tcW w:w="3430" w:type="dxa"/>
            <w:vAlign w:val="center"/>
          </w:tcPr>
          <w:p w14:paraId="28A3284C">
            <w:pPr>
              <w:pStyle w:val="13"/>
            </w:pPr>
            <w:r>
              <w:t>国家免疫规划健康教育宣传完成期限</w:t>
            </w:r>
          </w:p>
        </w:tc>
        <w:tc>
          <w:tcPr>
            <w:tcW w:w="2551" w:type="dxa"/>
            <w:vAlign w:val="center"/>
          </w:tcPr>
          <w:p w14:paraId="7B46DD50">
            <w:pPr>
              <w:pStyle w:val="13"/>
            </w:pPr>
            <w:r>
              <w:t>2026年12月31日前</w:t>
            </w:r>
          </w:p>
        </w:tc>
      </w:tr>
      <w:tr w14:paraId="537A4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6719D8"/>
        </w:tc>
        <w:tc>
          <w:tcPr>
            <w:tcW w:w="1276" w:type="dxa"/>
            <w:vAlign w:val="center"/>
          </w:tcPr>
          <w:p w14:paraId="494D4FB5">
            <w:pPr>
              <w:pStyle w:val="13"/>
            </w:pPr>
            <w:r>
              <w:t>成本指标</w:t>
            </w:r>
          </w:p>
        </w:tc>
        <w:tc>
          <w:tcPr>
            <w:tcW w:w="1332" w:type="dxa"/>
            <w:vAlign w:val="center"/>
          </w:tcPr>
          <w:p w14:paraId="0B48E5D6">
            <w:pPr>
              <w:pStyle w:val="13"/>
            </w:pPr>
            <w:r>
              <w:t>国家免疫规划宣传费用标准</w:t>
            </w:r>
          </w:p>
        </w:tc>
        <w:tc>
          <w:tcPr>
            <w:tcW w:w="3430" w:type="dxa"/>
            <w:vAlign w:val="center"/>
          </w:tcPr>
          <w:p w14:paraId="33A201AF">
            <w:pPr>
              <w:pStyle w:val="13"/>
            </w:pPr>
            <w:r>
              <w:t>国家免疫规划宣传费用标准</w:t>
            </w:r>
          </w:p>
        </w:tc>
        <w:tc>
          <w:tcPr>
            <w:tcW w:w="2551" w:type="dxa"/>
            <w:vAlign w:val="center"/>
          </w:tcPr>
          <w:p w14:paraId="51DA0C73">
            <w:pPr>
              <w:pStyle w:val="13"/>
            </w:pPr>
            <w:r>
              <w:t>1000元</w:t>
            </w:r>
          </w:p>
        </w:tc>
      </w:tr>
      <w:tr w14:paraId="2A397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76A23B">
            <w:pPr>
              <w:pStyle w:val="15"/>
            </w:pPr>
            <w:r>
              <w:t>效益指标</w:t>
            </w:r>
          </w:p>
        </w:tc>
        <w:tc>
          <w:tcPr>
            <w:tcW w:w="1276" w:type="dxa"/>
            <w:vAlign w:val="center"/>
          </w:tcPr>
          <w:p w14:paraId="0FF411D6">
            <w:pPr>
              <w:pStyle w:val="13"/>
            </w:pPr>
            <w:r>
              <w:t>社会效益指标</w:t>
            </w:r>
          </w:p>
        </w:tc>
        <w:tc>
          <w:tcPr>
            <w:tcW w:w="1332" w:type="dxa"/>
            <w:vAlign w:val="center"/>
          </w:tcPr>
          <w:p w14:paraId="26AA810F">
            <w:pPr>
              <w:pStyle w:val="13"/>
            </w:pPr>
            <w:r>
              <w:t>提高居民健康意识</w:t>
            </w:r>
          </w:p>
        </w:tc>
        <w:tc>
          <w:tcPr>
            <w:tcW w:w="3430" w:type="dxa"/>
            <w:vAlign w:val="center"/>
          </w:tcPr>
          <w:p w14:paraId="634AE5AD">
            <w:pPr>
              <w:pStyle w:val="13"/>
            </w:pPr>
            <w:r>
              <w:t>提高居民健康意识</w:t>
            </w:r>
          </w:p>
        </w:tc>
        <w:tc>
          <w:tcPr>
            <w:tcW w:w="2551" w:type="dxa"/>
            <w:vAlign w:val="center"/>
          </w:tcPr>
          <w:p w14:paraId="3C11A784">
            <w:pPr>
              <w:pStyle w:val="13"/>
            </w:pPr>
            <w:r>
              <w:t>有效提升</w:t>
            </w:r>
          </w:p>
        </w:tc>
      </w:tr>
      <w:tr w14:paraId="6BA97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402134">
            <w:pPr>
              <w:pStyle w:val="15"/>
            </w:pPr>
            <w:r>
              <w:t>满意度指标</w:t>
            </w:r>
          </w:p>
        </w:tc>
        <w:tc>
          <w:tcPr>
            <w:tcW w:w="1276" w:type="dxa"/>
            <w:vAlign w:val="center"/>
          </w:tcPr>
          <w:p w14:paraId="2C50D9DB">
            <w:pPr>
              <w:pStyle w:val="13"/>
            </w:pPr>
            <w:r>
              <w:t>服务对象满意度指标</w:t>
            </w:r>
          </w:p>
        </w:tc>
        <w:tc>
          <w:tcPr>
            <w:tcW w:w="1332" w:type="dxa"/>
            <w:vAlign w:val="center"/>
          </w:tcPr>
          <w:p w14:paraId="632765AE">
            <w:pPr>
              <w:pStyle w:val="13"/>
            </w:pPr>
            <w:r>
              <w:t>辖区居民满意度</w:t>
            </w:r>
          </w:p>
        </w:tc>
        <w:tc>
          <w:tcPr>
            <w:tcW w:w="3430" w:type="dxa"/>
            <w:vAlign w:val="center"/>
          </w:tcPr>
          <w:p w14:paraId="6E935690">
            <w:pPr>
              <w:pStyle w:val="13"/>
            </w:pPr>
            <w:r>
              <w:t>辖区居民满意度</w:t>
            </w:r>
          </w:p>
        </w:tc>
        <w:tc>
          <w:tcPr>
            <w:tcW w:w="2551" w:type="dxa"/>
            <w:vAlign w:val="center"/>
          </w:tcPr>
          <w:p w14:paraId="111F3EAB">
            <w:pPr>
              <w:pStyle w:val="13"/>
            </w:pPr>
            <w:r>
              <w:t>≥92%</w:t>
            </w:r>
          </w:p>
        </w:tc>
      </w:tr>
    </w:tbl>
    <w:p w14:paraId="2D318F45">
      <w:pPr>
        <w:sectPr>
          <w:pgSz w:w="11900" w:h="16840"/>
          <w:pgMar w:top="1984" w:right="1304" w:bottom="1134" w:left="1304" w:header="720" w:footer="720" w:gutter="0"/>
          <w:cols w:space="720" w:num="1"/>
        </w:sectPr>
      </w:pPr>
    </w:p>
    <w:p w14:paraId="187D4720">
      <w:pPr>
        <w:spacing w:before="0" w:after="0" w:line="240" w:lineRule="auto"/>
        <w:ind w:firstLine="0"/>
        <w:jc w:val="center"/>
        <w:outlineLvl w:val="9"/>
      </w:pPr>
      <w:r>
        <w:rPr>
          <w:rFonts w:ascii="方正仿宋_GBK" w:hAnsi="方正仿宋_GBK" w:eastAsia="方正仿宋_GBK" w:cs="方正仿宋_GBK"/>
          <w:sz w:val="28"/>
        </w:rPr>
        <w:t xml:space="preserve"> </w:t>
      </w:r>
    </w:p>
    <w:p w14:paraId="022B573C">
      <w:pPr>
        <w:spacing w:before="0" w:after="0"/>
        <w:ind w:firstLine="560"/>
        <w:jc w:val="left"/>
        <w:outlineLvl w:val="3"/>
      </w:pPr>
      <w:bookmarkStart w:id="255" w:name="_Toc_4_4_0000000256"/>
      <w:r>
        <w:rPr>
          <w:rFonts w:ascii="方正仿宋_GBK" w:hAnsi="方正仿宋_GBK" w:eastAsia="方正仿宋_GBK" w:cs="方正仿宋_GBK"/>
          <w:sz w:val="28"/>
        </w:rPr>
        <w:t>250.重大传染病防控资金-慢性病防治-2025年中央（津财社指[2024]116号）绩效目标表</w:t>
      </w:r>
      <w:bookmarkEnd w:id="25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C44B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840AB44">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2B1AAD99">
            <w:pPr>
              <w:pStyle w:val="11"/>
            </w:pPr>
            <w:r>
              <w:t>单位：元</w:t>
            </w:r>
          </w:p>
        </w:tc>
      </w:tr>
      <w:tr w14:paraId="78BB4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E61D6B">
            <w:pPr>
              <w:pStyle w:val="14"/>
            </w:pPr>
            <w:r>
              <w:t>项目名称</w:t>
            </w:r>
          </w:p>
        </w:tc>
        <w:tc>
          <w:tcPr>
            <w:tcW w:w="8589" w:type="dxa"/>
            <w:gridSpan w:val="6"/>
            <w:vAlign w:val="center"/>
          </w:tcPr>
          <w:p w14:paraId="2106B90F">
            <w:pPr>
              <w:pStyle w:val="13"/>
            </w:pPr>
            <w:r>
              <w:t>重大传染病防控资金-慢性病防治-2025年中央（津财社指[2024]116号）</w:t>
            </w:r>
          </w:p>
        </w:tc>
      </w:tr>
      <w:tr w14:paraId="2054D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63791">
            <w:pPr>
              <w:pStyle w:val="14"/>
            </w:pPr>
            <w:r>
              <w:t>预算规模及资金用途</w:t>
            </w:r>
          </w:p>
        </w:tc>
        <w:tc>
          <w:tcPr>
            <w:tcW w:w="1276" w:type="dxa"/>
            <w:vAlign w:val="center"/>
          </w:tcPr>
          <w:p w14:paraId="267094A1">
            <w:pPr>
              <w:pStyle w:val="14"/>
            </w:pPr>
            <w:r>
              <w:t>预算数</w:t>
            </w:r>
          </w:p>
        </w:tc>
        <w:tc>
          <w:tcPr>
            <w:tcW w:w="1332" w:type="dxa"/>
            <w:vAlign w:val="center"/>
          </w:tcPr>
          <w:p w14:paraId="43A6EFDD">
            <w:pPr>
              <w:pStyle w:val="13"/>
            </w:pPr>
            <w:r>
              <w:t>100.00</w:t>
            </w:r>
          </w:p>
        </w:tc>
        <w:tc>
          <w:tcPr>
            <w:tcW w:w="1587" w:type="dxa"/>
            <w:vAlign w:val="center"/>
          </w:tcPr>
          <w:p w14:paraId="19A4C14C">
            <w:pPr>
              <w:pStyle w:val="14"/>
            </w:pPr>
            <w:r>
              <w:t>其中：财政    资金</w:t>
            </w:r>
          </w:p>
        </w:tc>
        <w:tc>
          <w:tcPr>
            <w:tcW w:w="1843" w:type="dxa"/>
            <w:vAlign w:val="center"/>
          </w:tcPr>
          <w:p w14:paraId="41B20707">
            <w:pPr>
              <w:pStyle w:val="13"/>
            </w:pPr>
            <w:r>
              <w:t>100.00</w:t>
            </w:r>
          </w:p>
        </w:tc>
        <w:tc>
          <w:tcPr>
            <w:tcW w:w="1276" w:type="dxa"/>
            <w:vAlign w:val="center"/>
          </w:tcPr>
          <w:p w14:paraId="3B688B32">
            <w:pPr>
              <w:pStyle w:val="14"/>
            </w:pPr>
            <w:r>
              <w:t>其他资金</w:t>
            </w:r>
          </w:p>
        </w:tc>
        <w:tc>
          <w:tcPr>
            <w:tcW w:w="1276" w:type="dxa"/>
            <w:vAlign w:val="center"/>
          </w:tcPr>
          <w:p w14:paraId="164CF4C8">
            <w:pPr>
              <w:pStyle w:val="13"/>
            </w:pPr>
            <w:r>
              <w:t xml:space="preserve"> </w:t>
            </w:r>
          </w:p>
        </w:tc>
      </w:tr>
      <w:tr w14:paraId="105B5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33706"/>
        </w:tc>
        <w:tc>
          <w:tcPr>
            <w:tcW w:w="8589" w:type="dxa"/>
            <w:gridSpan w:val="6"/>
            <w:vAlign w:val="center"/>
          </w:tcPr>
          <w:p w14:paraId="372698EE">
            <w:pPr>
              <w:pStyle w:val="13"/>
            </w:pPr>
            <w:r>
              <w:t>用于健康教育宣传支出</w:t>
            </w:r>
          </w:p>
        </w:tc>
      </w:tr>
      <w:tr w14:paraId="263E0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1C50A2">
            <w:pPr>
              <w:pStyle w:val="14"/>
            </w:pPr>
            <w:r>
              <w:t>绩效目标</w:t>
            </w:r>
          </w:p>
        </w:tc>
        <w:tc>
          <w:tcPr>
            <w:tcW w:w="8589" w:type="dxa"/>
            <w:gridSpan w:val="6"/>
            <w:vAlign w:val="center"/>
          </w:tcPr>
          <w:p w14:paraId="7B576817">
            <w:pPr>
              <w:pStyle w:val="13"/>
            </w:pPr>
            <w:r>
              <w:t>1.通过对慢性病防治进行宣传，提升辖区居民的防治意识，提升慢性病的控制率。</w:t>
            </w:r>
            <w:r>
              <w:tab/>
            </w:r>
            <w:r>
              <w:tab/>
            </w:r>
            <w:r>
              <w:tab/>
            </w:r>
            <w:r>
              <w:tab/>
            </w:r>
            <w:r>
              <w:tab/>
            </w:r>
            <w:r>
              <w:tab/>
            </w:r>
          </w:p>
        </w:tc>
      </w:tr>
    </w:tbl>
    <w:p w14:paraId="3656726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EC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E0DE6">
            <w:pPr>
              <w:pStyle w:val="14"/>
            </w:pPr>
            <w:r>
              <w:t>一级指标</w:t>
            </w:r>
          </w:p>
        </w:tc>
        <w:tc>
          <w:tcPr>
            <w:tcW w:w="1276" w:type="dxa"/>
            <w:vAlign w:val="center"/>
          </w:tcPr>
          <w:p w14:paraId="041561A0">
            <w:pPr>
              <w:pStyle w:val="14"/>
            </w:pPr>
            <w:r>
              <w:t>二级指标</w:t>
            </w:r>
          </w:p>
        </w:tc>
        <w:tc>
          <w:tcPr>
            <w:tcW w:w="1332" w:type="dxa"/>
            <w:vAlign w:val="center"/>
          </w:tcPr>
          <w:p w14:paraId="203502B0">
            <w:pPr>
              <w:pStyle w:val="14"/>
            </w:pPr>
            <w:r>
              <w:t>三级指标</w:t>
            </w:r>
          </w:p>
        </w:tc>
        <w:tc>
          <w:tcPr>
            <w:tcW w:w="3430" w:type="dxa"/>
            <w:vAlign w:val="center"/>
          </w:tcPr>
          <w:p w14:paraId="6682942C">
            <w:pPr>
              <w:pStyle w:val="14"/>
            </w:pPr>
            <w:r>
              <w:t>绩效指标描述</w:t>
            </w:r>
          </w:p>
        </w:tc>
        <w:tc>
          <w:tcPr>
            <w:tcW w:w="2551" w:type="dxa"/>
            <w:vAlign w:val="center"/>
          </w:tcPr>
          <w:p w14:paraId="0027B3B6">
            <w:pPr>
              <w:pStyle w:val="14"/>
            </w:pPr>
            <w:r>
              <w:t>指标值</w:t>
            </w:r>
          </w:p>
        </w:tc>
      </w:tr>
      <w:tr w14:paraId="70B3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9AD6">
            <w:pPr>
              <w:pStyle w:val="15"/>
            </w:pPr>
            <w:r>
              <w:t>产出指标</w:t>
            </w:r>
          </w:p>
        </w:tc>
        <w:tc>
          <w:tcPr>
            <w:tcW w:w="1276" w:type="dxa"/>
            <w:vAlign w:val="center"/>
          </w:tcPr>
          <w:p w14:paraId="0806D11B">
            <w:pPr>
              <w:pStyle w:val="13"/>
            </w:pPr>
            <w:r>
              <w:t>数量指标</w:t>
            </w:r>
          </w:p>
        </w:tc>
        <w:tc>
          <w:tcPr>
            <w:tcW w:w="1332" w:type="dxa"/>
            <w:vAlign w:val="center"/>
          </w:tcPr>
          <w:p w14:paraId="2C4EF7A8">
            <w:pPr>
              <w:pStyle w:val="13"/>
            </w:pPr>
            <w:r>
              <w:t>慢病防治健康教育宣传页</w:t>
            </w:r>
          </w:p>
        </w:tc>
        <w:tc>
          <w:tcPr>
            <w:tcW w:w="3430" w:type="dxa"/>
            <w:vAlign w:val="center"/>
          </w:tcPr>
          <w:p w14:paraId="594C480F">
            <w:pPr>
              <w:pStyle w:val="13"/>
            </w:pPr>
            <w:r>
              <w:t>慢病防治健康教育宣传页</w:t>
            </w:r>
          </w:p>
        </w:tc>
        <w:tc>
          <w:tcPr>
            <w:tcW w:w="2551" w:type="dxa"/>
            <w:vAlign w:val="center"/>
          </w:tcPr>
          <w:p w14:paraId="15C922EF">
            <w:pPr>
              <w:pStyle w:val="13"/>
            </w:pPr>
            <w:r>
              <w:t>100页</w:t>
            </w:r>
          </w:p>
        </w:tc>
      </w:tr>
      <w:tr w14:paraId="1004D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B024E"/>
        </w:tc>
        <w:tc>
          <w:tcPr>
            <w:tcW w:w="1276" w:type="dxa"/>
            <w:vAlign w:val="center"/>
          </w:tcPr>
          <w:p w14:paraId="1D873C53">
            <w:pPr>
              <w:pStyle w:val="13"/>
            </w:pPr>
            <w:r>
              <w:t>质量指标</w:t>
            </w:r>
          </w:p>
        </w:tc>
        <w:tc>
          <w:tcPr>
            <w:tcW w:w="1332" w:type="dxa"/>
            <w:vAlign w:val="center"/>
          </w:tcPr>
          <w:p w14:paraId="605D6C27">
            <w:pPr>
              <w:pStyle w:val="13"/>
            </w:pPr>
            <w:r>
              <w:t>慢病防治健康教育宣传覆盖率</w:t>
            </w:r>
          </w:p>
        </w:tc>
        <w:tc>
          <w:tcPr>
            <w:tcW w:w="3430" w:type="dxa"/>
            <w:vAlign w:val="center"/>
          </w:tcPr>
          <w:p w14:paraId="6F899ED8">
            <w:pPr>
              <w:pStyle w:val="13"/>
            </w:pPr>
            <w:r>
              <w:t>慢病防治健康教育宣传覆盖率</w:t>
            </w:r>
          </w:p>
        </w:tc>
        <w:tc>
          <w:tcPr>
            <w:tcW w:w="2551" w:type="dxa"/>
            <w:vAlign w:val="center"/>
          </w:tcPr>
          <w:p w14:paraId="63C577B4">
            <w:pPr>
              <w:pStyle w:val="13"/>
            </w:pPr>
            <w:r>
              <w:t>≥90%</w:t>
            </w:r>
          </w:p>
        </w:tc>
      </w:tr>
      <w:tr w14:paraId="158AD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17F8"/>
        </w:tc>
        <w:tc>
          <w:tcPr>
            <w:tcW w:w="1276" w:type="dxa"/>
            <w:vAlign w:val="center"/>
          </w:tcPr>
          <w:p w14:paraId="3722E133">
            <w:pPr>
              <w:pStyle w:val="13"/>
            </w:pPr>
            <w:r>
              <w:t>时效指标</w:t>
            </w:r>
          </w:p>
        </w:tc>
        <w:tc>
          <w:tcPr>
            <w:tcW w:w="1332" w:type="dxa"/>
            <w:vAlign w:val="center"/>
          </w:tcPr>
          <w:p w14:paraId="31AB2184">
            <w:pPr>
              <w:pStyle w:val="13"/>
            </w:pPr>
            <w:r>
              <w:t>慢病防治健康教育宣传完成期限</w:t>
            </w:r>
          </w:p>
        </w:tc>
        <w:tc>
          <w:tcPr>
            <w:tcW w:w="3430" w:type="dxa"/>
            <w:vAlign w:val="center"/>
          </w:tcPr>
          <w:p w14:paraId="43B20734">
            <w:pPr>
              <w:pStyle w:val="13"/>
            </w:pPr>
            <w:r>
              <w:t>慢病防治健康教育宣传完成期限</w:t>
            </w:r>
          </w:p>
        </w:tc>
        <w:tc>
          <w:tcPr>
            <w:tcW w:w="2551" w:type="dxa"/>
            <w:vAlign w:val="center"/>
          </w:tcPr>
          <w:p w14:paraId="4E1483A1">
            <w:pPr>
              <w:pStyle w:val="13"/>
            </w:pPr>
            <w:r>
              <w:t>2026年12月31日前</w:t>
            </w:r>
          </w:p>
        </w:tc>
      </w:tr>
      <w:tr w14:paraId="7E93C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D37AD"/>
        </w:tc>
        <w:tc>
          <w:tcPr>
            <w:tcW w:w="1276" w:type="dxa"/>
            <w:vAlign w:val="center"/>
          </w:tcPr>
          <w:p w14:paraId="4F774BE7">
            <w:pPr>
              <w:pStyle w:val="13"/>
            </w:pPr>
            <w:r>
              <w:t>成本指标</w:t>
            </w:r>
          </w:p>
        </w:tc>
        <w:tc>
          <w:tcPr>
            <w:tcW w:w="1332" w:type="dxa"/>
            <w:vAlign w:val="center"/>
          </w:tcPr>
          <w:p w14:paraId="2D40D030">
            <w:pPr>
              <w:pStyle w:val="13"/>
            </w:pPr>
            <w:r>
              <w:t>慢病防治宣传费用标准</w:t>
            </w:r>
          </w:p>
        </w:tc>
        <w:tc>
          <w:tcPr>
            <w:tcW w:w="3430" w:type="dxa"/>
            <w:vAlign w:val="center"/>
          </w:tcPr>
          <w:p w14:paraId="3A07EAF2">
            <w:pPr>
              <w:pStyle w:val="13"/>
            </w:pPr>
            <w:r>
              <w:t>慢病防治宣传费用标准</w:t>
            </w:r>
          </w:p>
        </w:tc>
        <w:tc>
          <w:tcPr>
            <w:tcW w:w="2551" w:type="dxa"/>
            <w:vAlign w:val="center"/>
          </w:tcPr>
          <w:p w14:paraId="41015160">
            <w:pPr>
              <w:pStyle w:val="13"/>
            </w:pPr>
            <w:r>
              <w:t>100元</w:t>
            </w:r>
          </w:p>
        </w:tc>
      </w:tr>
      <w:tr w14:paraId="4017E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05458">
            <w:pPr>
              <w:pStyle w:val="15"/>
            </w:pPr>
            <w:r>
              <w:t>效益指标</w:t>
            </w:r>
          </w:p>
        </w:tc>
        <w:tc>
          <w:tcPr>
            <w:tcW w:w="1276" w:type="dxa"/>
            <w:vAlign w:val="center"/>
          </w:tcPr>
          <w:p w14:paraId="32681A99">
            <w:pPr>
              <w:pStyle w:val="13"/>
            </w:pPr>
            <w:r>
              <w:t>社会效益指标</w:t>
            </w:r>
          </w:p>
        </w:tc>
        <w:tc>
          <w:tcPr>
            <w:tcW w:w="1332" w:type="dxa"/>
            <w:vAlign w:val="center"/>
          </w:tcPr>
          <w:p w14:paraId="1F39A03D">
            <w:pPr>
              <w:pStyle w:val="13"/>
            </w:pPr>
            <w:r>
              <w:t>提升居民健康意识</w:t>
            </w:r>
          </w:p>
        </w:tc>
        <w:tc>
          <w:tcPr>
            <w:tcW w:w="3430" w:type="dxa"/>
            <w:vAlign w:val="center"/>
          </w:tcPr>
          <w:p w14:paraId="57FD110D">
            <w:pPr>
              <w:pStyle w:val="13"/>
            </w:pPr>
            <w:r>
              <w:t>提升居民健康意识</w:t>
            </w:r>
          </w:p>
        </w:tc>
        <w:tc>
          <w:tcPr>
            <w:tcW w:w="2551" w:type="dxa"/>
            <w:vAlign w:val="center"/>
          </w:tcPr>
          <w:p w14:paraId="089C078B">
            <w:pPr>
              <w:pStyle w:val="13"/>
            </w:pPr>
            <w:r>
              <w:t>有效提升</w:t>
            </w:r>
          </w:p>
        </w:tc>
      </w:tr>
      <w:tr w14:paraId="2D24E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872DBA">
            <w:pPr>
              <w:pStyle w:val="15"/>
            </w:pPr>
            <w:r>
              <w:t>满意度指标</w:t>
            </w:r>
          </w:p>
        </w:tc>
        <w:tc>
          <w:tcPr>
            <w:tcW w:w="1276" w:type="dxa"/>
            <w:vAlign w:val="center"/>
          </w:tcPr>
          <w:p w14:paraId="2B474315">
            <w:pPr>
              <w:pStyle w:val="13"/>
            </w:pPr>
            <w:r>
              <w:t>服务对象满意度指标</w:t>
            </w:r>
          </w:p>
        </w:tc>
        <w:tc>
          <w:tcPr>
            <w:tcW w:w="1332" w:type="dxa"/>
            <w:vAlign w:val="center"/>
          </w:tcPr>
          <w:p w14:paraId="49BFBAE5">
            <w:pPr>
              <w:pStyle w:val="13"/>
            </w:pPr>
            <w:r>
              <w:t>健康教育宣传人群满意度</w:t>
            </w:r>
          </w:p>
        </w:tc>
        <w:tc>
          <w:tcPr>
            <w:tcW w:w="3430" w:type="dxa"/>
            <w:vAlign w:val="center"/>
          </w:tcPr>
          <w:p w14:paraId="29D58B27">
            <w:pPr>
              <w:pStyle w:val="13"/>
            </w:pPr>
            <w:r>
              <w:t>健康教育宣传人群满意度</w:t>
            </w:r>
          </w:p>
        </w:tc>
        <w:tc>
          <w:tcPr>
            <w:tcW w:w="2551" w:type="dxa"/>
            <w:vAlign w:val="center"/>
          </w:tcPr>
          <w:p w14:paraId="710DF199">
            <w:pPr>
              <w:pStyle w:val="13"/>
            </w:pPr>
            <w:r>
              <w:t>≥90%</w:t>
            </w:r>
          </w:p>
        </w:tc>
      </w:tr>
    </w:tbl>
    <w:p w14:paraId="4EF05977">
      <w:pPr>
        <w:sectPr>
          <w:pgSz w:w="11900" w:h="16840"/>
          <w:pgMar w:top="1984" w:right="1304" w:bottom="1134" w:left="1304" w:header="720" w:footer="720" w:gutter="0"/>
          <w:cols w:space="720" w:num="1"/>
        </w:sectPr>
      </w:pPr>
    </w:p>
    <w:p w14:paraId="5E997CE7">
      <w:pPr>
        <w:spacing w:before="0" w:after="0" w:line="240" w:lineRule="auto"/>
        <w:ind w:firstLine="0"/>
        <w:jc w:val="center"/>
        <w:outlineLvl w:val="9"/>
      </w:pPr>
      <w:r>
        <w:rPr>
          <w:rFonts w:ascii="方正仿宋_GBK" w:hAnsi="方正仿宋_GBK" w:eastAsia="方正仿宋_GBK" w:cs="方正仿宋_GBK"/>
          <w:sz w:val="28"/>
        </w:rPr>
        <w:t xml:space="preserve"> </w:t>
      </w:r>
    </w:p>
    <w:p w14:paraId="534A0C18">
      <w:pPr>
        <w:spacing w:before="0" w:after="0"/>
        <w:ind w:firstLine="560"/>
        <w:jc w:val="left"/>
        <w:outlineLvl w:val="3"/>
      </w:pPr>
      <w:bookmarkStart w:id="256" w:name="_Toc_4_4_0000000257"/>
      <w:r>
        <w:rPr>
          <w:rFonts w:ascii="方正仿宋_GBK" w:hAnsi="方正仿宋_GBK" w:eastAsia="方正仿宋_GBK" w:cs="方正仿宋_GBK"/>
          <w:sz w:val="28"/>
        </w:rPr>
        <w:t>251.重大公共卫生服务补助资金-艾滋病防治（疾控）（津财社指[2025]64号）2025年中央绩效目标表</w:t>
      </w:r>
      <w:bookmarkEnd w:id="25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41B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48E71BB">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458D1035">
            <w:pPr>
              <w:pStyle w:val="11"/>
            </w:pPr>
            <w:r>
              <w:t>单位：元</w:t>
            </w:r>
          </w:p>
        </w:tc>
      </w:tr>
      <w:tr w14:paraId="45494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4DB608">
            <w:pPr>
              <w:pStyle w:val="14"/>
            </w:pPr>
            <w:r>
              <w:t>项目名称</w:t>
            </w:r>
          </w:p>
        </w:tc>
        <w:tc>
          <w:tcPr>
            <w:tcW w:w="8589" w:type="dxa"/>
            <w:gridSpan w:val="6"/>
            <w:vAlign w:val="center"/>
          </w:tcPr>
          <w:p w14:paraId="6D9B5F89">
            <w:pPr>
              <w:pStyle w:val="13"/>
            </w:pPr>
            <w:r>
              <w:t>重大公共卫生服务补助资金-艾滋病防治（疾控）（津财社指[2025]64号）2025年中央</w:t>
            </w:r>
          </w:p>
        </w:tc>
      </w:tr>
      <w:tr w14:paraId="49486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0286">
            <w:pPr>
              <w:pStyle w:val="14"/>
            </w:pPr>
            <w:r>
              <w:t>预算规模及资金用途</w:t>
            </w:r>
          </w:p>
        </w:tc>
        <w:tc>
          <w:tcPr>
            <w:tcW w:w="1276" w:type="dxa"/>
            <w:vAlign w:val="center"/>
          </w:tcPr>
          <w:p w14:paraId="2A433EF8">
            <w:pPr>
              <w:pStyle w:val="14"/>
            </w:pPr>
            <w:r>
              <w:t>预算数</w:t>
            </w:r>
          </w:p>
        </w:tc>
        <w:tc>
          <w:tcPr>
            <w:tcW w:w="1332" w:type="dxa"/>
            <w:vAlign w:val="center"/>
          </w:tcPr>
          <w:p w14:paraId="44B38ACA">
            <w:pPr>
              <w:pStyle w:val="13"/>
            </w:pPr>
            <w:r>
              <w:t>1000.00</w:t>
            </w:r>
          </w:p>
        </w:tc>
        <w:tc>
          <w:tcPr>
            <w:tcW w:w="1587" w:type="dxa"/>
            <w:vAlign w:val="center"/>
          </w:tcPr>
          <w:p w14:paraId="331B4A47">
            <w:pPr>
              <w:pStyle w:val="14"/>
            </w:pPr>
            <w:r>
              <w:t>其中：财政    资金</w:t>
            </w:r>
          </w:p>
        </w:tc>
        <w:tc>
          <w:tcPr>
            <w:tcW w:w="1843" w:type="dxa"/>
            <w:vAlign w:val="center"/>
          </w:tcPr>
          <w:p w14:paraId="45D1AA77">
            <w:pPr>
              <w:pStyle w:val="13"/>
            </w:pPr>
            <w:r>
              <w:t>1000.00</w:t>
            </w:r>
          </w:p>
        </w:tc>
        <w:tc>
          <w:tcPr>
            <w:tcW w:w="1276" w:type="dxa"/>
            <w:vAlign w:val="center"/>
          </w:tcPr>
          <w:p w14:paraId="4060170C">
            <w:pPr>
              <w:pStyle w:val="14"/>
            </w:pPr>
            <w:r>
              <w:t>其他资金</w:t>
            </w:r>
          </w:p>
        </w:tc>
        <w:tc>
          <w:tcPr>
            <w:tcW w:w="1276" w:type="dxa"/>
            <w:vAlign w:val="center"/>
          </w:tcPr>
          <w:p w14:paraId="57A25D6E">
            <w:pPr>
              <w:pStyle w:val="13"/>
            </w:pPr>
            <w:r>
              <w:t xml:space="preserve"> </w:t>
            </w:r>
          </w:p>
        </w:tc>
      </w:tr>
      <w:tr w14:paraId="11F46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A24BC"/>
        </w:tc>
        <w:tc>
          <w:tcPr>
            <w:tcW w:w="8589" w:type="dxa"/>
            <w:gridSpan w:val="6"/>
            <w:vAlign w:val="center"/>
          </w:tcPr>
          <w:p w14:paraId="2E331F07">
            <w:pPr>
              <w:pStyle w:val="13"/>
            </w:pPr>
            <w:r>
              <w:t>用于健康教育宣传支出</w:t>
            </w:r>
          </w:p>
        </w:tc>
      </w:tr>
      <w:tr w14:paraId="11E31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009F79">
            <w:pPr>
              <w:pStyle w:val="14"/>
            </w:pPr>
            <w:r>
              <w:t>绩效目标</w:t>
            </w:r>
          </w:p>
        </w:tc>
        <w:tc>
          <w:tcPr>
            <w:tcW w:w="8589" w:type="dxa"/>
            <w:gridSpan w:val="6"/>
            <w:vAlign w:val="center"/>
          </w:tcPr>
          <w:p w14:paraId="0260FBCC">
            <w:pPr>
              <w:pStyle w:val="13"/>
            </w:pPr>
            <w:r>
              <w:t>1.通过对艾滋病防治的防治进行宣传，提升居民的防治意识，降低艾滋病的传播率</w:t>
            </w:r>
            <w:r>
              <w:tab/>
            </w:r>
            <w:r>
              <w:tab/>
            </w:r>
            <w:r>
              <w:tab/>
            </w:r>
            <w:r>
              <w:tab/>
            </w:r>
            <w:r>
              <w:tab/>
            </w:r>
            <w:r>
              <w:tab/>
            </w:r>
          </w:p>
          <w:p w14:paraId="6551DEA5">
            <w:pPr>
              <w:pStyle w:val="13"/>
            </w:pPr>
          </w:p>
        </w:tc>
      </w:tr>
    </w:tbl>
    <w:p w14:paraId="1954EDB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5CF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E45F73">
            <w:pPr>
              <w:pStyle w:val="14"/>
            </w:pPr>
            <w:r>
              <w:t>一级指标</w:t>
            </w:r>
          </w:p>
        </w:tc>
        <w:tc>
          <w:tcPr>
            <w:tcW w:w="1276" w:type="dxa"/>
            <w:vAlign w:val="center"/>
          </w:tcPr>
          <w:p w14:paraId="7012FFB4">
            <w:pPr>
              <w:pStyle w:val="14"/>
            </w:pPr>
            <w:r>
              <w:t>二级指标</w:t>
            </w:r>
          </w:p>
        </w:tc>
        <w:tc>
          <w:tcPr>
            <w:tcW w:w="1332" w:type="dxa"/>
            <w:vAlign w:val="center"/>
          </w:tcPr>
          <w:p w14:paraId="7B1C5FF5">
            <w:pPr>
              <w:pStyle w:val="14"/>
            </w:pPr>
            <w:r>
              <w:t>三级指标</w:t>
            </w:r>
          </w:p>
        </w:tc>
        <w:tc>
          <w:tcPr>
            <w:tcW w:w="3430" w:type="dxa"/>
            <w:vAlign w:val="center"/>
          </w:tcPr>
          <w:p w14:paraId="1AFB84A7">
            <w:pPr>
              <w:pStyle w:val="14"/>
            </w:pPr>
            <w:r>
              <w:t>绩效指标描述</w:t>
            </w:r>
          </w:p>
        </w:tc>
        <w:tc>
          <w:tcPr>
            <w:tcW w:w="2551" w:type="dxa"/>
            <w:vAlign w:val="center"/>
          </w:tcPr>
          <w:p w14:paraId="3B96C8F8">
            <w:pPr>
              <w:pStyle w:val="14"/>
            </w:pPr>
            <w:r>
              <w:t>指标值</w:t>
            </w:r>
          </w:p>
        </w:tc>
      </w:tr>
      <w:tr w14:paraId="03DC8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FAF8C">
            <w:pPr>
              <w:pStyle w:val="15"/>
            </w:pPr>
            <w:r>
              <w:t>产出指标</w:t>
            </w:r>
          </w:p>
        </w:tc>
        <w:tc>
          <w:tcPr>
            <w:tcW w:w="1276" w:type="dxa"/>
            <w:vAlign w:val="center"/>
          </w:tcPr>
          <w:p w14:paraId="400AAA4F">
            <w:pPr>
              <w:pStyle w:val="13"/>
            </w:pPr>
            <w:r>
              <w:t>数量指标</w:t>
            </w:r>
          </w:p>
        </w:tc>
        <w:tc>
          <w:tcPr>
            <w:tcW w:w="1332" w:type="dxa"/>
            <w:vAlign w:val="center"/>
          </w:tcPr>
          <w:p w14:paraId="5C1A004B">
            <w:pPr>
              <w:pStyle w:val="13"/>
            </w:pPr>
            <w:r>
              <w:t>艾滋病防治健育宣传手册</w:t>
            </w:r>
          </w:p>
        </w:tc>
        <w:tc>
          <w:tcPr>
            <w:tcW w:w="3430" w:type="dxa"/>
            <w:vAlign w:val="center"/>
          </w:tcPr>
          <w:p w14:paraId="1D1AAFE9">
            <w:pPr>
              <w:pStyle w:val="13"/>
            </w:pPr>
            <w:r>
              <w:t>艾滋病防治健育宣传手册</w:t>
            </w:r>
          </w:p>
        </w:tc>
        <w:tc>
          <w:tcPr>
            <w:tcW w:w="2551" w:type="dxa"/>
            <w:vAlign w:val="center"/>
          </w:tcPr>
          <w:p w14:paraId="6B2241BD">
            <w:pPr>
              <w:pStyle w:val="13"/>
            </w:pPr>
            <w:r>
              <w:t>≥1000册</w:t>
            </w:r>
          </w:p>
        </w:tc>
      </w:tr>
      <w:tr w14:paraId="489EC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920BA2"/>
        </w:tc>
        <w:tc>
          <w:tcPr>
            <w:tcW w:w="1276" w:type="dxa"/>
            <w:vAlign w:val="center"/>
          </w:tcPr>
          <w:p w14:paraId="796A0B04">
            <w:pPr>
              <w:pStyle w:val="13"/>
            </w:pPr>
            <w:r>
              <w:t>质量指标</w:t>
            </w:r>
          </w:p>
        </w:tc>
        <w:tc>
          <w:tcPr>
            <w:tcW w:w="1332" w:type="dxa"/>
            <w:vAlign w:val="center"/>
          </w:tcPr>
          <w:p w14:paraId="055BE20E">
            <w:pPr>
              <w:pStyle w:val="13"/>
            </w:pPr>
            <w:r>
              <w:t>艾滋病防治教育宣传覆盖率</w:t>
            </w:r>
          </w:p>
        </w:tc>
        <w:tc>
          <w:tcPr>
            <w:tcW w:w="3430" w:type="dxa"/>
            <w:vAlign w:val="center"/>
          </w:tcPr>
          <w:p w14:paraId="44334B37">
            <w:pPr>
              <w:pStyle w:val="13"/>
            </w:pPr>
            <w:r>
              <w:t>艾滋病防治教育宣传覆盖率</w:t>
            </w:r>
          </w:p>
        </w:tc>
        <w:tc>
          <w:tcPr>
            <w:tcW w:w="2551" w:type="dxa"/>
            <w:vAlign w:val="center"/>
          </w:tcPr>
          <w:p w14:paraId="3E568DDA">
            <w:pPr>
              <w:pStyle w:val="13"/>
            </w:pPr>
            <w:r>
              <w:t>≥95%</w:t>
            </w:r>
          </w:p>
        </w:tc>
      </w:tr>
      <w:tr w14:paraId="17DCE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F07A0"/>
        </w:tc>
        <w:tc>
          <w:tcPr>
            <w:tcW w:w="1276" w:type="dxa"/>
            <w:vAlign w:val="center"/>
          </w:tcPr>
          <w:p w14:paraId="660187B5">
            <w:pPr>
              <w:pStyle w:val="13"/>
            </w:pPr>
            <w:r>
              <w:t>时效指标</w:t>
            </w:r>
          </w:p>
        </w:tc>
        <w:tc>
          <w:tcPr>
            <w:tcW w:w="1332" w:type="dxa"/>
            <w:vAlign w:val="center"/>
          </w:tcPr>
          <w:p w14:paraId="4F9C4BA7">
            <w:pPr>
              <w:pStyle w:val="13"/>
            </w:pPr>
            <w:r>
              <w:t>艾滋病防治教育宣传完成期限</w:t>
            </w:r>
          </w:p>
        </w:tc>
        <w:tc>
          <w:tcPr>
            <w:tcW w:w="3430" w:type="dxa"/>
            <w:vAlign w:val="center"/>
          </w:tcPr>
          <w:p w14:paraId="180643F3">
            <w:pPr>
              <w:pStyle w:val="13"/>
            </w:pPr>
            <w:r>
              <w:t>艾滋病防治教育宣传完成期限</w:t>
            </w:r>
          </w:p>
        </w:tc>
        <w:tc>
          <w:tcPr>
            <w:tcW w:w="2551" w:type="dxa"/>
            <w:vAlign w:val="center"/>
          </w:tcPr>
          <w:p w14:paraId="670921B1">
            <w:pPr>
              <w:pStyle w:val="13"/>
            </w:pPr>
            <w:r>
              <w:t>2026年12月31日前</w:t>
            </w:r>
          </w:p>
        </w:tc>
      </w:tr>
      <w:tr w14:paraId="1B8D2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067E7"/>
        </w:tc>
        <w:tc>
          <w:tcPr>
            <w:tcW w:w="1276" w:type="dxa"/>
            <w:vAlign w:val="center"/>
          </w:tcPr>
          <w:p w14:paraId="249EFC80">
            <w:pPr>
              <w:pStyle w:val="13"/>
            </w:pPr>
            <w:r>
              <w:t>成本指标</w:t>
            </w:r>
          </w:p>
        </w:tc>
        <w:tc>
          <w:tcPr>
            <w:tcW w:w="1332" w:type="dxa"/>
            <w:vAlign w:val="center"/>
          </w:tcPr>
          <w:p w14:paraId="3E8F1360">
            <w:pPr>
              <w:pStyle w:val="13"/>
            </w:pPr>
            <w:r>
              <w:t>艾滋病防治宣传费用标准</w:t>
            </w:r>
          </w:p>
        </w:tc>
        <w:tc>
          <w:tcPr>
            <w:tcW w:w="3430" w:type="dxa"/>
            <w:vAlign w:val="center"/>
          </w:tcPr>
          <w:p w14:paraId="70E41FA2">
            <w:pPr>
              <w:pStyle w:val="13"/>
            </w:pPr>
            <w:r>
              <w:t>艾滋病防治宣传费用标准</w:t>
            </w:r>
          </w:p>
        </w:tc>
        <w:tc>
          <w:tcPr>
            <w:tcW w:w="2551" w:type="dxa"/>
            <w:vAlign w:val="center"/>
          </w:tcPr>
          <w:p w14:paraId="5936E209">
            <w:pPr>
              <w:pStyle w:val="13"/>
            </w:pPr>
            <w:r>
              <w:t>1000元</w:t>
            </w:r>
          </w:p>
        </w:tc>
      </w:tr>
      <w:tr w14:paraId="7D076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3EB7F">
            <w:pPr>
              <w:pStyle w:val="15"/>
            </w:pPr>
            <w:r>
              <w:t>效益指标</w:t>
            </w:r>
          </w:p>
        </w:tc>
        <w:tc>
          <w:tcPr>
            <w:tcW w:w="1276" w:type="dxa"/>
            <w:vAlign w:val="center"/>
          </w:tcPr>
          <w:p w14:paraId="5F7DE712">
            <w:pPr>
              <w:pStyle w:val="13"/>
            </w:pPr>
            <w:r>
              <w:t>社会效益指标</w:t>
            </w:r>
          </w:p>
        </w:tc>
        <w:tc>
          <w:tcPr>
            <w:tcW w:w="1332" w:type="dxa"/>
            <w:vAlign w:val="center"/>
          </w:tcPr>
          <w:p w14:paraId="54F5887D">
            <w:pPr>
              <w:pStyle w:val="13"/>
            </w:pPr>
            <w:r>
              <w:t>提升居民健康意识</w:t>
            </w:r>
          </w:p>
        </w:tc>
        <w:tc>
          <w:tcPr>
            <w:tcW w:w="3430" w:type="dxa"/>
            <w:vAlign w:val="center"/>
          </w:tcPr>
          <w:p w14:paraId="50BB64BC">
            <w:pPr>
              <w:pStyle w:val="13"/>
            </w:pPr>
            <w:r>
              <w:t>提升居民健康意识</w:t>
            </w:r>
          </w:p>
        </w:tc>
        <w:tc>
          <w:tcPr>
            <w:tcW w:w="2551" w:type="dxa"/>
            <w:vAlign w:val="center"/>
          </w:tcPr>
          <w:p w14:paraId="533B18F5">
            <w:pPr>
              <w:pStyle w:val="13"/>
            </w:pPr>
            <w:r>
              <w:t>有效提升</w:t>
            </w:r>
          </w:p>
        </w:tc>
      </w:tr>
      <w:tr w14:paraId="50170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BE21E">
            <w:pPr>
              <w:pStyle w:val="15"/>
            </w:pPr>
            <w:r>
              <w:t>满意度指标</w:t>
            </w:r>
          </w:p>
        </w:tc>
        <w:tc>
          <w:tcPr>
            <w:tcW w:w="1276" w:type="dxa"/>
            <w:vAlign w:val="center"/>
          </w:tcPr>
          <w:p w14:paraId="344F77BF">
            <w:pPr>
              <w:pStyle w:val="13"/>
            </w:pPr>
            <w:r>
              <w:t>服务对象满意度指标</w:t>
            </w:r>
          </w:p>
        </w:tc>
        <w:tc>
          <w:tcPr>
            <w:tcW w:w="1332" w:type="dxa"/>
            <w:vAlign w:val="center"/>
          </w:tcPr>
          <w:p w14:paraId="2FA8018C">
            <w:pPr>
              <w:pStyle w:val="13"/>
            </w:pPr>
            <w:r>
              <w:t>健康教育宣传人群满意度</w:t>
            </w:r>
          </w:p>
        </w:tc>
        <w:tc>
          <w:tcPr>
            <w:tcW w:w="3430" w:type="dxa"/>
            <w:vAlign w:val="center"/>
          </w:tcPr>
          <w:p w14:paraId="460899D3">
            <w:pPr>
              <w:pStyle w:val="13"/>
            </w:pPr>
            <w:r>
              <w:t>健康教育宣传人群满意度</w:t>
            </w:r>
          </w:p>
        </w:tc>
        <w:tc>
          <w:tcPr>
            <w:tcW w:w="2551" w:type="dxa"/>
            <w:vAlign w:val="center"/>
          </w:tcPr>
          <w:p w14:paraId="07CD59A1">
            <w:pPr>
              <w:pStyle w:val="13"/>
            </w:pPr>
            <w:r>
              <w:t>≥92%</w:t>
            </w:r>
          </w:p>
        </w:tc>
      </w:tr>
    </w:tbl>
    <w:p w14:paraId="3F50B7B2">
      <w:pPr>
        <w:sectPr>
          <w:pgSz w:w="11900" w:h="16840"/>
          <w:pgMar w:top="1984" w:right="1304" w:bottom="1134" w:left="1304" w:header="720" w:footer="720" w:gutter="0"/>
          <w:cols w:space="720" w:num="1"/>
        </w:sectPr>
      </w:pPr>
    </w:p>
    <w:p w14:paraId="1A9C1F15">
      <w:pPr>
        <w:spacing w:before="0" w:after="0" w:line="240" w:lineRule="auto"/>
        <w:ind w:firstLine="0"/>
        <w:jc w:val="center"/>
        <w:outlineLvl w:val="9"/>
      </w:pPr>
      <w:r>
        <w:rPr>
          <w:rFonts w:ascii="方正仿宋_GBK" w:hAnsi="方正仿宋_GBK" w:eastAsia="方正仿宋_GBK" w:cs="方正仿宋_GBK"/>
          <w:sz w:val="28"/>
        </w:rPr>
        <w:t xml:space="preserve"> </w:t>
      </w:r>
    </w:p>
    <w:p w14:paraId="273CCACC">
      <w:pPr>
        <w:spacing w:before="0" w:after="0"/>
        <w:ind w:firstLine="560"/>
        <w:jc w:val="left"/>
        <w:outlineLvl w:val="3"/>
      </w:pPr>
      <w:bookmarkStart w:id="257" w:name="_Toc_4_4_0000000258"/>
      <w:r>
        <w:rPr>
          <w:rFonts w:ascii="方正仿宋_GBK" w:hAnsi="方正仿宋_GBK" w:eastAsia="方正仿宋_GBK" w:cs="方正仿宋_GBK"/>
          <w:sz w:val="28"/>
        </w:rPr>
        <w:t>252.重大公共卫生服务补助资金-妇幼卫生监测（津财社指[2025]64号）2025年中央绩效目标表</w:t>
      </w:r>
      <w:bookmarkEnd w:id="25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342E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009471A">
            <w:pPr>
              <w:pStyle w:val="12"/>
            </w:pPr>
            <w:r>
              <w:t>368222天津市滨海新区杨家泊镇社区卫生服务中心</w:t>
            </w:r>
          </w:p>
        </w:tc>
        <w:tc>
          <w:tcPr>
            <w:tcW w:w="1276" w:type="dxa"/>
            <w:tcBorders>
              <w:top w:val="single" w:color="FFFFFF" w:sz="6" w:space="0"/>
              <w:left w:val="single" w:color="FFFFFF" w:sz="6" w:space="0"/>
              <w:right w:val="single" w:color="FFFFFF" w:sz="6" w:space="0"/>
            </w:tcBorders>
            <w:vAlign w:val="center"/>
          </w:tcPr>
          <w:p w14:paraId="61193038">
            <w:pPr>
              <w:pStyle w:val="11"/>
            </w:pPr>
            <w:r>
              <w:t>单位：元</w:t>
            </w:r>
          </w:p>
        </w:tc>
      </w:tr>
      <w:tr w14:paraId="4966E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9F9F8">
            <w:pPr>
              <w:pStyle w:val="14"/>
            </w:pPr>
            <w:r>
              <w:t>项目名称</w:t>
            </w:r>
          </w:p>
        </w:tc>
        <w:tc>
          <w:tcPr>
            <w:tcW w:w="8589" w:type="dxa"/>
            <w:gridSpan w:val="6"/>
            <w:vAlign w:val="center"/>
          </w:tcPr>
          <w:p w14:paraId="212F6083">
            <w:pPr>
              <w:pStyle w:val="13"/>
            </w:pPr>
            <w:r>
              <w:t>重大公共卫生服务补助资金-妇幼卫生监测（津财社指[2025]64号）2025年中央</w:t>
            </w:r>
          </w:p>
        </w:tc>
      </w:tr>
      <w:tr w14:paraId="58F54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5D73">
            <w:pPr>
              <w:pStyle w:val="14"/>
            </w:pPr>
            <w:r>
              <w:t>预算规模及资金用途</w:t>
            </w:r>
          </w:p>
        </w:tc>
        <w:tc>
          <w:tcPr>
            <w:tcW w:w="1276" w:type="dxa"/>
            <w:vAlign w:val="center"/>
          </w:tcPr>
          <w:p w14:paraId="544BBD64">
            <w:pPr>
              <w:pStyle w:val="14"/>
            </w:pPr>
            <w:r>
              <w:t>预算数</w:t>
            </w:r>
          </w:p>
        </w:tc>
        <w:tc>
          <w:tcPr>
            <w:tcW w:w="1332" w:type="dxa"/>
            <w:vAlign w:val="center"/>
          </w:tcPr>
          <w:p w14:paraId="683B3D01">
            <w:pPr>
              <w:pStyle w:val="13"/>
            </w:pPr>
            <w:r>
              <w:t>375.00</w:t>
            </w:r>
          </w:p>
        </w:tc>
        <w:tc>
          <w:tcPr>
            <w:tcW w:w="1587" w:type="dxa"/>
            <w:vAlign w:val="center"/>
          </w:tcPr>
          <w:p w14:paraId="5BB80001">
            <w:pPr>
              <w:pStyle w:val="14"/>
            </w:pPr>
            <w:r>
              <w:t>其中：财政    资金</w:t>
            </w:r>
          </w:p>
        </w:tc>
        <w:tc>
          <w:tcPr>
            <w:tcW w:w="1843" w:type="dxa"/>
            <w:vAlign w:val="center"/>
          </w:tcPr>
          <w:p w14:paraId="037E44BA">
            <w:pPr>
              <w:pStyle w:val="13"/>
            </w:pPr>
            <w:r>
              <w:t>375.00</w:t>
            </w:r>
          </w:p>
        </w:tc>
        <w:tc>
          <w:tcPr>
            <w:tcW w:w="1276" w:type="dxa"/>
            <w:vAlign w:val="center"/>
          </w:tcPr>
          <w:p w14:paraId="540B807E">
            <w:pPr>
              <w:pStyle w:val="14"/>
            </w:pPr>
            <w:r>
              <w:t>其他资金</w:t>
            </w:r>
          </w:p>
        </w:tc>
        <w:tc>
          <w:tcPr>
            <w:tcW w:w="1276" w:type="dxa"/>
            <w:vAlign w:val="center"/>
          </w:tcPr>
          <w:p w14:paraId="15851EB6">
            <w:pPr>
              <w:pStyle w:val="13"/>
            </w:pPr>
            <w:r>
              <w:t xml:space="preserve"> </w:t>
            </w:r>
          </w:p>
        </w:tc>
      </w:tr>
      <w:tr w14:paraId="30597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6C4FA1"/>
        </w:tc>
        <w:tc>
          <w:tcPr>
            <w:tcW w:w="8589" w:type="dxa"/>
            <w:gridSpan w:val="6"/>
            <w:vAlign w:val="center"/>
          </w:tcPr>
          <w:p w14:paraId="74D16E60">
            <w:pPr>
              <w:pStyle w:val="13"/>
            </w:pPr>
            <w:r>
              <w:t>用于健康教育宣传支出</w:t>
            </w:r>
          </w:p>
        </w:tc>
      </w:tr>
      <w:tr w14:paraId="4E125C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E6BE0">
            <w:pPr>
              <w:pStyle w:val="14"/>
            </w:pPr>
            <w:r>
              <w:t>绩效目标</w:t>
            </w:r>
          </w:p>
        </w:tc>
        <w:tc>
          <w:tcPr>
            <w:tcW w:w="8589" w:type="dxa"/>
            <w:gridSpan w:val="6"/>
            <w:vAlign w:val="center"/>
          </w:tcPr>
          <w:p w14:paraId="4A595388">
            <w:pPr>
              <w:pStyle w:val="13"/>
            </w:pPr>
            <w:r>
              <w:t>1.通过对妇幼卫生监测进行宣传，提升居民健康意识</w:t>
            </w:r>
          </w:p>
        </w:tc>
      </w:tr>
    </w:tbl>
    <w:p w14:paraId="3FF8201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498A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309E98">
            <w:pPr>
              <w:pStyle w:val="14"/>
            </w:pPr>
            <w:r>
              <w:t>一级指标</w:t>
            </w:r>
          </w:p>
        </w:tc>
        <w:tc>
          <w:tcPr>
            <w:tcW w:w="1276" w:type="dxa"/>
            <w:vAlign w:val="center"/>
          </w:tcPr>
          <w:p w14:paraId="5C2323FD">
            <w:pPr>
              <w:pStyle w:val="14"/>
            </w:pPr>
            <w:r>
              <w:t>二级指标</w:t>
            </w:r>
          </w:p>
        </w:tc>
        <w:tc>
          <w:tcPr>
            <w:tcW w:w="1332" w:type="dxa"/>
            <w:vAlign w:val="center"/>
          </w:tcPr>
          <w:p w14:paraId="0F710549">
            <w:pPr>
              <w:pStyle w:val="14"/>
            </w:pPr>
            <w:r>
              <w:t>三级指标</w:t>
            </w:r>
          </w:p>
        </w:tc>
        <w:tc>
          <w:tcPr>
            <w:tcW w:w="3430" w:type="dxa"/>
            <w:vAlign w:val="center"/>
          </w:tcPr>
          <w:p w14:paraId="639C9AF7">
            <w:pPr>
              <w:pStyle w:val="14"/>
            </w:pPr>
            <w:r>
              <w:t>绩效指标描述</w:t>
            </w:r>
          </w:p>
        </w:tc>
        <w:tc>
          <w:tcPr>
            <w:tcW w:w="2551" w:type="dxa"/>
            <w:vAlign w:val="center"/>
          </w:tcPr>
          <w:p w14:paraId="4037F94A">
            <w:pPr>
              <w:pStyle w:val="14"/>
            </w:pPr>
            <w:r>
              <w:t>指标值</w:t>
            </w:r>
          </w:p>
        </w:tc>
      </w:tr>
      <w:tr w14:paraId="531EB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A1FA0">
            <w:pPr>
              <w:pStyle w:val="15"/>
            </w:pPr>
            <w:r>
              <w:t>产出指标</w:t>
            </w:r>
          </w:p>
        </w:tc>
        <w:tc>
          <w:tcPr>
            <w:tcW w:w="1276" w:type="dxa"/>
            <w:vAlign w:val="center"/>
          </w:tcPr>
          <w:p w14:paraId="3307E00C">
            <w:pPr>
              <w:pStyle w:val="13"/>
            </w:pPr>
            <w:r>
              <w:t>数量指标</w:t>
            </w:r>
          </w:p>
        </w:tc>
        <w:tc>
          <w:tcPr>
            <w:tcW w:w="1332" w:type="dxa"/>
            <w:vAlign w:val="center"/>
          </w:tcPr>
          <w:p w14:paraId="0D9B75EE">
            <w:pPr>
              <w:pStyle w:val="13"/>
            </w:pPr>
            <w:r>
              <w:t>妇幼卫生监测健康教育宣传页</w:t>
            </w:r>
          </w:p>
        </w:tc>
        <w:tc>
          <w:tcPr>
            <w:tcW w:w="3430" w:type="dxa"/>
            <w:vAlign w:val="center"/>
          </w:tcPr>
          <w:p w14:paraId="00139211">
            <w:pPr>
              <w:pStyle w:val="13"/>
            </w:pPr>
            <w:r>
              <w:t>妇幼卫生监测健康教育宣传页</w:t>
            </w:r>
          </w:p>
        </w:tc>
        <w:tc>
          <w:tcPr>
            <w:tcW w:w="2551" w:type="dxa"/>
            <w:vAlign w:val="center"/>
          </w:tcPr>
          <w:p w14:paraId="51ABE75E">
            <w:pPr>
              <w:pStyle w:val="13"/>
            </w:pPr>
            <w:r>
              <w:t>≥375页</w:t>
            </w:r>
          </w:p>
        </w:tc>
      </w:tr>
      <w:tr w14:paraId="69E5A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C4E8A"/>
        </w:tc>
        <w:tc>
          <w:tcPr>
            <w:tcW w:w="1276" w:type="dxa"/>
            <w:vAlign w:val="center"/>
          </w:tcPr>
          <w:p w14:paraId="1B5A54E4">
            <w:pPr>
              <w:pStyle w:val="13"/>
            </w:pPr>
            <w:r>
              <w:t>质量指标</w:t>
            </w:r>
          </w:p>
        </w:tc>
        <w:tc>
          <w:tcPr>
            <w:tcW w:w="1332" w:type="dxa"/>
            <w:vAlign w:val="center"/>
          </w:tcPr>
          <w:p w14:paraId="2CDAF2EF">
            <w:pPr>
              <w:pStyle w:val="13"/>
            </w:pPr>
            <w:r>
              <w:t>妇幼卫生监测健康教育宣传覆盖率</w:t>
            </w:r>
          </w:p>
        </w:tc>
        <w:tc>
          <w:tcPr>
            <w:tcW w:w="3430" w:type="dxa"/>
            <w:vAlign w:val="center"/>
          </w:tcPr>
          <w:p w14:paraId="6A88C73E">
            <w:pPr>
              <w:pStyle w:val="13"/>
            </w:pPr>
            <w:r>
              <w:t>妇幼卫生监测健康教育宣传覆盖率</w:t>
            </w:r>
          </w:p>
        </w:tc>
        <w:tc>
          <w:tcPr>
            <w:tcW w:w="2551" w:type="dxa"/>
            <w:vAlign w:val="center"/>
          </w:tcPr>
          <w:p w14:paraId="092C78E2">
            <w:pPr>
              <w:pStyle w:val="13"/>
            </w:pPr>
            <w:r>
              <w:t>≥92%</w:t>
            </w:r>
          </w:p>
        </w:tc>
      </w:tr>
      <w:tr w14:paraId="1865C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1D4415"/>
        </w:tc>
        <w:tc>
          <w:tcPr>
            <w:tcW w:w="1276" w:type="dxa"/>
            <w:vAlign w:val="center"/>
          </w:tcPr>
          <w:p w14:paraId="4BB5B2C9">
            <w:pPr>
              <w:pStyle w:val="13"/>
            </w:pPr>
            <w:r>
              <w:t>时效指标</w:t>
            </w:r>
          </w:p>
        </w:tc>
        <w:tc>
          <w:tcPr>
            <w:tcW w:w="1332" w:type="dxa"/>
            <w:vAlign w:val="center"/>
          </w:tcPr>
          <w:p w14:paraId="5743C4F1">
            <w:pPr>
              <w:pStyle w:val="13"/>
            </w:pPr>
            <w:r>
              <w:t>妇幼卫生监测健康教育宣传完成期限</w:t>
            </w:r>
          </w:p>
        </w:tc>
        <w:tc>
          <w:tcPr>
            <w:tcW w:w="3430" w:type="dxa"/>
            <w:vAlign w:val="center"/>
          </w:tcPr>
          <w:p w14:paraId="035EC3CC">
            <w:pPr>
              <w:pStyle w:val="13"/>
            </w:pPr>
            <w:r>
              <w:t>妇幼卫生监测健康教育宣传完成期限</w:t>
            </w:r>
          </w:p>
        </w:tc>
        <w:tc>
          <w:tcPr>
            <w:tcW w:w="2551" w:type="dxa"/>
            <w:vAlign w:val="center"/>
          </w:tcPr>
          <w:p w14:paraId="7D81781E">
            <w:pPr>
              <w:pStyle w:val="13"/>
            </w:pPr>
            <w:r>
              <w:t>2026年12月31日前</w:t>
            </w:r>
          </w:p>
        </w:tc>
      </w:tr>
      <w:tr w14:paraId="75A69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E7E60"/>
        </w:tc>
        <w:tc>
          <w:tcPr>
            <w:tcW w:w="1276" w:type="dxa"/>
            <w:vAlign w:val="center"/>
          </w:tcPr>
          <w:p w14:paraId="4E9B02C1">
            <w:pPr>
              <w:pStyle w:val="13"/>
            </w:pPr>
            <w:r>
              <w:t>成本指标</w:t>
            </w:r>
          </w:p>
        </w:tc>
        <w:tc>
          <w:tcPr>
            <w:tcW w:w="1332" w:type="dxa"/>
            <w:vAlign w:val="center"/>
          </w:tcPr>
          <w:p w14:paraId="3A9121EC">
            <w:pPr>
              <w:pStyle w:val="13"/>
            </w:pPr>
            <w:r>
              <w:t>妇幼卫生监测宣传费用标准</w:t>
            </w:r>
          </w:p>
        </w:tc>
        <w:tc>
          <w:tcPr>
            <w:tcW w:w="3430" w:type="dxa"/>
            <w:vAlign w:val="center"/>
          </w:tcPr>
          <w:p w14:paraId="06724D79">
            <w:pPr>
              <w:pStyle w:val="13"/>
            </w:pPr>
            <w:r>
              <w:t>妇幼卫生监测宣传费用标准</w:t>
            </w:r>
          </w:p>
        </w:tc>
        <w:tc>
          <w:tcPr>
            <w:tcW w:w="2551" w:type="dxa"/>
            <w:vAlign w:val="center"/>
          </w:tcPr>
          <w:p w14:paraId="34C7A256">
            <w:pPr>
              <w:pStyle w:val="13"/>
            </w:pPr>
            <w:r>
              <w:t>375元</w:t>
            </w:r>
          </w:p>
        </w:tc>
      </w:tr>
      <w:tr w14:paraId="30A2D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F13620">
            <w:pPr>
              <w:pStyle w:val="15"/>
            </w:pPr>
            <w:r>
              <w:t>效益指标</w:t>
            </w:r>
          </w:p>
        </w:tc>
        <w:tc>
          <w:tcPr>
            <w:tcW w:w="1276" w:type="dxa"/>
            <w:vAlign w:val="center"/>
          </w:tcPr>
          <w:p w14:paraId="6C1F3715">
            <w:pPr>
              <w:pStyle w:val="13"/>
            </w:pPr>
            <w:r>
              <w:t>社会效益指标</w:t>
            </w:r>
          </w:p>
        </w:tc>
        <w:tc>
          <w:tcPr>
            <w:tcW w:w="1332" w:type="dxa"/>
            <w:vAlign w:val="center"/>
          </w:tcPr>
          <w:p w14:paraId="7C42A926">
            <w:pPr>
              <w:pStyle w:val="13"/>
            </w:pPr>
            <w:r>
              <w:t>提升居民健康意识</w:t>
            </w:r>
          </w:p>
        </w:tc>
        <w:tc>
          <w:tcPr>
            <w:tcW w:w="3430" w:type="dxa"/>
            <w:vAlign w:val="center"/>
          </w:tcPr>
          <w:p w14:paraId="439B0DD0">
            <w:pPr>
              <w:pStyle w:val="13"/>
            </w:pPr>
            <w:r>
              <w:t>提升居民健康意识</w:t>
            </w:r>
          </w:p>
        </w:tc>
        <w:tc>
          <w:tcPr>
            <w:tcW w:w="2551" w:type="dxa"/>
            <w:vAlign w:val="center"/>
          </w:tcPr>
          <w:p w14:paraId="3E13D888">
            <w:pPr>
              <w:pStyle w:val="13"/>
            </w:pPr>
            <w:r>
              <w:t>有效提升</w:t>
            </w:r>
          </w:p>
        </w:tc>
      </w:tr>
      <w:tr w14:paraId="77EEF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A5734">
            <w:pPr>
              <w:pStyle w:val="15"/>
            </w:pPr>
            <w:r>
              <w:t>满意度指标</w:t>
            </w:r>
          </w:p>
        </w:tc>
        <w:tc>
          <w:tcPr>
            <w:tcW w:w="1276" w:type="dxa"/>
            <w:vAlign w:val="center"/>
          </w:tcPr>
          <w:p w14:paraId="2E7A5279">
            <w:pPr>
              <w:pStyle w:val="13"/>
            </w:pPr>
            <w:r>
              <w:t>服务对象满意度指标</w:t>
            </w:r>
          </w:p>
        </w:tc>
        <w:tc>
          <w:tcPr>
            <w:tcW w:w="1332" w:type="dxa"/>
            <w:vAlign w:val="center"/>
          </w:tcPr>
          <w:p w14:paraId="3FF1B5D3">
            <w:pPr>
              <w:pStyle w:val="13"/>
            </w:pPr>
            <w:r>
              <w:t>健康教育宣传人群满意度</w:t>
            </w:r>
          </w:p>
        </w:tc>
        <w:tc>
          <w:tcPr>
            <w:tcW w:w="3430" w:type="dxa"/>
            <w:vAlign w:val="center"/>
          </w:tcPr>
          <w:p w14:paraId="636EC237">
            <w:pPr>
              <w:pStyle w:val="13"/>
            </w:pPr>
            <w:r>
              <w:t>健康教育宣传人群满意度</w:t>
            </w:r>
          </w:p>
        </w:tc>
        <w:tc>
          <w:tcPr>
            <w:tcW w:w="2551" w:type="dxa"/>
            <w:vAlign w:val="center"/>
          </w:tcPr>
          <w:p w14:paraId="33C6ED9E">
            <w:pPr>
              <w:pStyle w:val="13"/>
            </w:pPr>
            <w:r>
              <w:t>≥93%</w:t>
            </w:r>
          </w:p>
        </w:tc>
      </w:tr>
    </w:tbl>
    <w:p w14:paraId="7ABA15F9">
      <w:pPr>
        <w:sectPr>
          <w:pgSz w:w="11900" w:h="16840"/>
          <w:pgMar w:top="1984" w:right="1304" w:bottom="1134" w:left="1304" w:header="720" w:footer="720" w:gutter="0"/>
          <w:cols w:space="720" w:num="1"/>
        </w:sectPr>
      </w:pPr>
    </w:p>
    <w:p w14:paraId="35B00E9D">
      <w:pPr>
        <w:spacing w:before="0" w:after="0" w:line="240" w:lineRule="auto"/>
        <w:ind w:firstLine="0"/>
        <w:jc w:val="center"/>
        <w:outlineLvl w:val="9"/>
      </w:pPr>
      <w:r>
        <w:rPr>
          <w:rFonts w:ascii="方正仿宋_GBK" w:hAnsi="方正仿宋_GBK" w:eastAsia="方正仿宋_GBK" w:cs="方正仿宋_GBK"/>
          <w:sz w:val="28"/>
        </w:rPr>
        <w:t xml:space="preserve"> </w:t>
      </w:r>
    </w:p>
    <w:p w14:paraId="2AFEAD0E">
      <w:pPr>
        <w:spacing w:before="0" w:after="0"/>
        <w:ind w:firstLine="560"/>
        <w:jc w:val="left"/>
        <w:outlineLvl w:val="3"/>
      </w:pPr>
      <w:bookmarkStart w:id="258" w:name="_Toc_4_4_0000000259"/>
      <w:r>
        <w:rPr>
          <w:rFonts w:ascii="方正仿宋_GBK" w:hAnsi="方正仿宋_GBK" w:eastAsia="方正仿宋_GBK" w:cs="方正仿宋_GBK"/>
          <w:sz w:val="28"/>
        </w:rPr>
        <w:t>253.2026年基本公共卫生服务补助资金-区级绩效目标表</w:t>
      </w:r>
      <w:bookmarkEnd w:id="25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5BA18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5565F27">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551364A3">
            <w:pPr>
              <w:pStyle w:val="11"/>
            </w:pPr>
            <w:r>
              <w:t>单位：元</w:t>
            </w:r>
          </w:p>
        </w:tc>
      </w:tr>
      <w:tr w14:paraId="00A77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D99D0">
            <w:pPr>
              <w:pStyle w:val="14"/>
            </w:pPr>
            <w:r>
              <w:t>项目名称</w:t>
            </w:r>
          </w:p>
        </w:tc>
        <w:tc>
          <w:tcPr>
            <w:tcW w:w="8589" w:type="dxa"/>
            <w:gridSpan w:val="6"/>
            <w:vAlign w:val="center"/>
          </w:tcPr>
          <w:p w14:paraId="4E11F5DA">
            <w:pPr>
              <w:pStyle w:val="13"/>
            </w:pPr>
            <w:r>
              <w:t>2026年基本公共卫生服务补助资金-区级</w:t>
            </w:r>
          </w:p>
        </w:tc>
      </w:tr>
      <w:tr w14:paraId="7AAD2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2527A">
            <w:pPr>
              <w:pStyle w:val="14"/>
            </w:pPr>
            <w:r>
              <w:t>预算规模及资金用途</w:t>
            </w:r>
          </w:p>
        </w:tc>
        <w:tc>
          <w:tcPr>
            <w:tcW w:w="1276" w:type="dxa"/>
            <w:vAlign w:val="center"/>
          </w:tcPr>
          <w:p w14:paraId="15C4B5F2">
            <w:pPr>
              <w:pStyle w:val="14"/>
            </w:pPr>
            <w:r>
              <w:t>预算数</w:t>
            </w:r>
          </w:p>
        </w:tc>
        <w:tc>
          <w:tcPr>
            <w:tcW w:w="1332" w:type="dxa"/>
            <w:vAlign w:val="center"/>
          </w:tcPr>
          <w:p w14:paraId="2F17E2FA">
            <w:pPr>
              <w:pStyle w:val="13"/>
            </w:pPr>
            <w:r>
              <w:t>1829200.00</w:t>
            </w:r>
          </w:p>
        </w:tc>
        <w:tc>
          <w:tcPr>
            <w:tcW w:w="1587" w:type="dxa"/>
            <w:vAlign w:val="center"/>
          </w:tcPr>
          <w:p w14:paraId="0846FE1F">
            <w:pPr>
              <w:pStyle w:val="14"/>
            </w:pPr>
            <w:r>
              <w:t>其中：财政    资金</w:t>
            </w:r>
          </w:p>
        </w:tc>
        <w:tc>
          <w:tcPr>
            <w:tcW w:w="1843" w:type="dxa"/>
            <w:vAlign w:val="center"/>
          </w:tcPr>
          <w:p w14:paraId="3B007B98">
            <w:pPr>
              <w:pStyle w:val="13"/>
            </w:pPr>
            <w:r>
              <w:t>1829200.00</w:t>
            </w:r>
          </w:p>
        </w:tc>
        <w:tc>
          <w:tcPr>
            <w:tcW w:w="1276" w:type="dxa"/>
            <w:vAlign w:val="center"/>
          </w:tcPr>
          <w:p w14:paraId="0FAF4B36">
            <w:pPr>
              <w:pStyle w:val="14"/>
            </w:pPr>
            <w:r>
              <w:t>其他资金</w:t>
            </w:r>
          </w:p>
        </w:tc>
        <w:tc>
          <w:tcPr>
            <w:tcW w:w="1276" w:type="dxa"/>
            <w:vAlign w:val="center"/>
          </w:tcPr>
          <w:p w14:paraId="6A87E4A6">
            <w:pPr>
              <w:pStyle w:val="13"/>
            </w:pPr>
            <w:r>
              <w:t xml:space="preserve"> </w:t>
            </w:r>
          </w:p>
        </w:tc>
      </w:tr>
      <w:tr w14:paraId="4046AF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635C3B"/>
        </w:tc>
        <w:tc>
          <w:tcPr>
            <w:tcW w:w="8589" w:type="dxa"/>
            <w:gridSpan w:val="6"/>
            <w:vAlign w:val="center"/>
          </w:tcPr>
          <w:p w14:paraId="0DC7ADC5">
            <w:pPr>
              <w:pStyle w:val="13"/>
            </w:pPr>
            <w:r>
              <w:t>用于发放公卫人员绩效工资及其他工资福利支出</w:t>
            </w:r>
          </w:p>
        </w:tc>
      </w:tr>
      <w:tr w14:paraId="3CD1A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4EF7FD">
            <w:pPr>
              <w:pStyle w:val="14"/>
            </w:pPr>
            <w:r>
              <w:t>绩效目标</w:t>
            </w:r>
          </w:p>
        </w:tc>
        <w:tc>
          <w:tcPr>
            <w:tcW w:w="8589" w:type="dxa"/>
            <w:gridSpan w:val="6"/>
            <w:vAlign w:val="center"/>
          </w:tcPr>
          <w:p w14:paraId="72AC70A0">
            <w:pPr>
              <w:pStyle w:val="13"/>
            </w:pPr>
            <w:r>
              <w:t>1.通过对辖区居民健康管理，免疫规划接种，高血压，糖尿病等慢性病患者的管理，为辖区居民提供基本公共卫生服务，从而控制慢病危险因素的发生，促进居民身体健康。</w:t>
            </w:r>
          </w:p>
        </w:tc>
      </w:tr>
    </w:tbl>
    <w:p w14:paraId="5839AAC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B58E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B35460">
            <w:pPr>
              <w:pStyle w:val="14"/>
            </w:pPr>
            <w:r>
              <w:t>一级指标</w:t>
            </w:r>
          </w:p>
        </w:tc>
        <w:tc>
          <w:tcPr>
            <w:tcW w:w="1276" w:type="dxa"/>
            <w:vAlign w:val="center"/>
          </w:tcPr>
          <w:p w14:paraId="2EA6EE8E">
            <w:pPr>
              <w:pStyle w:val="14"/>
            </w:pPr>
            <w:r>
              <w:t>二级指标</w:t>
            </w:r>
          </w:p>
        </w:tc>
        <w:tc>
          <w:tcPr>
            <w:tcW w:w="1332" w:type="dxa"/>
            <w:vAlign w:val="center"/>
          </w:tcPr>
          <w:p w14:paraId="7A095C3A">
            <w:pPr>
              <w:pStyle w:val="14"/>
            </w:pPr>
            <w:r>
              <w:t>三级指标</w:t>
            </w:r>
          </w:p>
        </w:tc>
        <w:tc>
          <w:tcPr>
            <w:tcW w:w="3430" w:type="dxa"/>
            <w:vAlign w:val="center"/>
          </w:tcPr>
          <w:p w14:paraId="716ACACB">
            <w:pPr>
              <w:pStyle w:val="14"/>
            </w:pPr>
            <w:r>
              <w:t>绩效指标描述</w:t>
            </w:r>
          </w:p>
        </w:tc>
        <w:tc>
          <w:tcPr>
            <w:tcW w:w="2551" w:type="dxa"/>
            <w:vAlign w:val="center"/>
          </w:tcPr>
          <w:p w14:paraId="02198082">
            <w:pPr>
              <w:pStyle w:val="14"/>
            </w:pPr>
            <w:r>
              <w:t>指标值</w:t>
            </w:r>
          </w:p>
        </w:tc>
      </w:tr>
      <w:tr w14:paraId="6EC10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0F0DE3">
            <w:pPr>
              <w:pStyle w:val="15"/>
            </w:pPr>
            <w:r>
              <w:t>产出指标</w:t>
            </w:r>
          </w:p>
        </w:tc>
        <w:tc>
          <w:tcPr>
            <w:tcW w:w="1276" w:type="dxa"/>
            <w:vAlign w:val="center"/>
          </w:tcPr>
          <w:p w14:paraId="3B6EA1B9">
            <w:pPr>
              <w:pStyle w:val="13"/>
            </w:pPr>
            <w:r>
              <w:t>数量指标</w:t>
            </w:r>
          </w:p>
        </w:tc>
        <w:tc>
          <w:tcPr>
            <w:tcW w:w="1332" w:type="dxa"/>
            <w:vAlign w:val="center"/>
          </w:tcPr>
          <w:p w14:paraId="26F24609">
            <w:pPr>
              <w:pStyle w:val="13"/>
            </w:pPr>
            <w:r>
              <w:t>基本公共卫生服务建档管理人数</w:t>
            </w:r>
          </w:p>
        </w:tc>
        <w:tc>
          <w:tcPr>
            <w:tcW w:w="3430" w:type="dxa"/>
            <w:vAlign w:val="center"/>
          </w:tcPr>
          <w:p w14:paraId="5C534E92">
            <w:pPr>
              <w:pStyle w:val="13"/>
            </w:pPr>
            <w:r>
              <w:t>基本公共卫生服务建档管理人数</w:t>
            </w:r>
          </w:p>
        </w:tc>
        <w:tc>
          <w:tcPr>
            <w:tcW w:w="2551" w:type="dxa"/>
            <w:vAlign w:val="center"/>
          </w:tcPr>
          <w:p w14:paraId="6D7D4FA5">
            <w:pPr>
              <w:pStyle w:val="13"/>
            </w:pPr>
            <w:r>
              <w:t>≥25000人</w:t>
            </w:r>
          </w:p>
        </w:tc>
      </w:tr>
      <w:tr w14:paraId="32152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D4D5F1"/>
        </w:tc>
        <w:tc>
          <w:tcPr>
            <w:tcW w:w="1276" w:type="dxa"/>
            <w:vAlign w:val="center"/>
          </w:tcPr>
          <w:p w14:paraId="76A503DE">
            <w:pPr>
              <w:pStyle w:val="13"/>
            </w:pPr>
            <w:r>
              <w:t>数量指标</w:t>
            </w:r>
          </w:p>
        </w:tc>
        <w:tc>
          <w:tcPr>
            <w:tcW w:w="1332" w:type="dxa"/>
            <w:vAlign w:val="center"/>
          </w:tcPr>
          <w:p w14:paraId="55CA46A5">
            <w:pPr>
              <w:pStyle w:val="13"/>
            </w:pPr>
            <w:r>
              <w:t>高血压患者管理人数</w:t>
            </w:r>
          </w:p>
        </w:tc>
        <w:tc>
          <w:tcPr>
            <w:tcW w:w="3430" w:type="dxa"/>
            <w:vAlign w:val="center"/>
          </w:tcPr>
          <w:p w14:paraId="1D742F44">
            <w:pPr>
              <w:pStyle w:val="13"/>
            </w:pPr>
            <w:r>
              <w:t>高血压患者管理人数</w:t>
            </w:r>
          </w:p>
        </w:tc>
        <w:tc>
          <w:tcPr>
            <w:tcW w:w="2551" w:type="dxa"/>
            <w:vAlign w:val="center"/>
          </w:tcPr>
          <w:p w14:paraId="3AFBB0FD">
            <w:pPr>
              <w:pStyle w:val="13"/>
            </w:pPr>
            <w:r>
              <w:t>≥4500人</w:t>
            </w:r>
          </w:p>
        </w:tc>
      </w:tr>
      <w:tr w14:paraId="7950C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C6B77"/>
        </w:tc>
        <w:tc>
          <w:tcPr>
            <w:tcW w:w="1276" w:type="dxa"/>
            <w:vAlign w:val="center"/>
          </w:tcPr>
          <w:p w14:paraId="3EB7F664">
            <w:pPr>
              <w:pStyle w:val="13"/>
            </w:pPr>
            <w:r>
              <w:t>数量指标</w:t>
            </w:r>
          </w:p>
        </w:tc>
        <w:tc>
          <w:tcPr>
            <w:tcW w:w="1332" w:type="dxa"/>
            <w:vAlign w:val="center"/>
          </w:tcPr>
          <w:p w14:paraId="76C08453">
            <w:pPr>
              <w:pStyle w:val="13"/>
            </w:pPr>
            <w:r>
              <w:t>糖尿病患者管理人数</w:t>
            </w:r>
          </w:p>
        </w:tc>
        <w:tc>
          <w:tcPr>
            <w:tcW w:w="3430" w:type="dxa"/>
            <w:vAlign w:val="center"/>
          </w:tcPr>
          <w:p w14:paraId="6FF7917B">
            <w:pPr>
              <w:pStyle w:val="13"/>
            </w:pPr>
            <w:r>
              <w:t>糖尿病患者管理人数</w:t>
            </w:r>
          </w:p>
        </w:tc>
        <w:tc>
          <w:tcPr>
            <w:tcW w:w="2551" w:type="dxa"/>
            <w:vAlign w:val="center"/>
          </w:tcPr>
          <w:p w14:paraId="593F59E3">
            <w:pPr>
              <w:pStyle w:val="13"/>
            </w:pPr>
            <w:r>
              <w:t>≥1500人</w:t>
            </w:r>
          </w:p>
        </w:tc>
      </w:tr>
      <w:tr w14:paraId="7CD07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64E30"/>
        </w:tc>
        <w:tc>
          <w:tcPr>
            <w:tcW w:w="1276" w:type="dxa"/>
            <w:vAlign w:val="center"/>
          </w:tcPr>
          <w:p w14:paraId="7B20F818">
            <w:pPr>
              <w:pStyle w:val="13"/>
            </w:pPr>
            <w:r>
              <w:t>质量指标</w:t>
            </w:r>
          </w:p>
        </w:tc>
        <w:tc>
          <w:tcPr>
            <w:tcW w:w="1332" w:type="dxa"/>
            <w:vAlign w:val="center"/>
          </w:tcPr>
          <w:p w14:paraId="5F8868BF">
            <w:pPr>
              <w:pStyle w:val="13"/>
            </w:pPr>
            <w:r>
              <w:t>基本公共卫生服务建档管理率</w:t>
            </w:r>
          </w:p>
        </w:tc>
        <w:tc>
          <w:tcPr>
            <w:tcW w:w="3430" w:type="dxa"/>
            <w:vAlign w:val="center"/>
          </w:tcPr>
          <w:p w14:paraId="5C096D04">
            <w:pPr>
              <w:pStyle w:val="13"/>
            </w:pPr>
            <w:r>
              <w:t>基本公共卫生服务建档管理率</w:t>
            </w:r>
          </w:p>
        </w:tc>
        <w:tc>
          <w:tcPr>
            <w:tcW w:w="2551" w:type="dxa"/>
            <w:vAlign w:val="center"/>
          </w:tcPr>
          <w:p w14:paraId="6E5DDF5A">
            <w:pPr>
              <w:pStyle w:val="13"/>
            </w:pPr>
            <w:r>
              <w:t>≥70%</w:t>
            </w:r>
          </w:p>
        </w:tc>
      </w:tr>
      <w:tr w14:paraId="2A388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FBFE2"/>
        </w:tc>
        <w:tc>
          <w:tcPr>
            <w:tcW w:w="1276" w:type="dxa"/>
            <w:vAlign w:val="center"/>
          </w:tcPr>
          <w:p w14:paraId="2D6FD8FC">
            <w:pPr>
              <w:pStyle w:val="13"/>
            </w:pPr>
            <w:r>
              <w:t>质量指标</w:t>
            </w:r>
          </w:p>
        </w:tc>
        <w:tc>
          <w:tcPr>
            <w:tcW w:w="1332" w:type="dxa"/>
            <w:vAlign w:val="center"/>
          </w:tcPr>
          <w:p w14:paraId="43AE51ED">
            <w:pPr>
              <w:pStyle w:val="13"/>
            </w:pPr>
            <w:r>
              <w:t>高血压患者管理率</w:t>
            </w:r>
          </w:p>
        </w:tc>
        <w:tc>
          <w:tcPr>
            <w:tcW w:w="3430" w:type="dxa"/>
            <w:vAlign w:val="center"/>
          </w:tcPr>
          <w:p w14:paraId="7EF22C9D">
            <w:pPr>
              <w:pStyle w:val="13"/>
            </w:pPr>
            <w:r>
              <w:t>高血压患者管理率</w:t>
            </w:r>
          </w:p>
        </w:tc>
        <w:tc>
          <w:tcPr>
            <w:tcW w:w="2551" w:type="dxa"/>
            <w:vAlign w:val="center"/>
          </w:tcPr>
          <w:p w14:paraId="4499DEDE">
            <w:pPr>
              <w:pStyle w:val="13"/>
            </w:pPr>
            <w:r>
              <w:t>≥70%</w:t>
            </w:r>
          </w:p>
        </w:tc>
      </w:tr>
      <w:tr w14:paraId="0DC92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C39A0C"/>
        </w:tc>
        <w:tc>
          <w:tcPr>
            <w:tcW w:w="1276" w:type="dxa"/>
            <w:vAlign w:val="center"/>
          </w:tcPr>
          <w:p w14:paraId="173AA445">
            <w:pPr>
              <w:pStyle w:val="13"/>
            </w:pPr>
            <w:r>
              <w:t>质量指标</w:t>
            </w:r>
          </w:p>
        </w:tc>
        <w:tc>
          <w:tcPr>
            <w:tcW w:w="1332" w:type="dxa"/>
            <w:vAlign w:val="center"/>
          </w:tcPr>
          <w:p w14:paraId="2CF07C44">
            <w:pPr>
              <w:pStyle w:val="13"/>
            </w:pPr>
            <w:r>
              <w:t>糖尿病患者管理率</w:t>
            </w:r>
          </w:p>
        </w:tc>
        <w:tc>
          <w:tcPr>
            <w:tcW w:w="3430" w:type="dxa"/>
            <w:vAlign w:val="center"/>
          </w:tcPr>
          <w:p w14:paraId="4FB4E170">
            <w:pPr>
              <w:pStyle w:val="13"/>
            </w:pPr>
            <w:r>
              <w:t>糖尿病患者管理率</w:t>
            </w:r>
          </w:p>
        </w:tc>
        <w:tc>
          <w:tcPr>
            <w:tcW w:w="2551" w:type="dxa"/>
            <w:vAlign w:val="center"/>
          </w:tcPr>
          <w:p w14:paraId="502ACA47">
            <w:pPr>
              <w:pStyle w:val="13"/>
            </w:pPr>
            <w:r>
              <w:t>≥70%</w:t>
            </w:r>
          </w:p>
        </w:tc>
      </w:tr>
      <w:tr w14:paraId="03CE8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98CEC0"/>
        </w:tc>
        <w:tc>
          <w:tcPr>
            <w:tcW w:w="1276" w:type="dxa"/>
            <w:vAlign w:val="center"/>
          </w:tcPr>
          <w:p w14:paraId="4AEE6A23">
            <w:pPr>
              <w:pStyle w:val="13"/>
            </w:pPr>
            <w:r>
              <w:t>时效指标</w:t>
            </w:r>
          </w:p>
        </w:tc>
        <w:tc>
          <w:tcPr>
            <w:tcW w:w="1332" w:type="dxa"/>
            <w:vAlign w:val="center"/>
          </w:tcPr>
          <w:p w14:paraId="2A1DFF2E">
            <w:pPr>
              <w:pStyle w:val="13"/>
            </w:pPr>
            <w:r>
              <w:t>基本公共卫生服务完成时限</w:t>
            </w:r>
          </w:p>
        </w:tc>
        <w:tc>
          <w:tcPr>
            <w:tcW w:w="3430" w:type="dxa"/>
            <w:vAlign w:val="center"/>
          </w:tcPr>
          <w:p w14:paraId="3C5C4919">
            <w:pPr>
              <w:pStyle w:val="13"/>
            </w:pPr>
            <w:r>
              <w:t>基本公共卫生服务完成时限</w:t>
            </w:r>
          </w:p>
        </w:tc>
        <w:tc>
          <w:tcPr>
            <w:tcW w:w="2551" w:type="dxa"/>
            <w:vAlign w:val="center"/>
          </w:tcPr>
          <w:p w14:paraId="2D541E48">
            <w:pPr>
              <w:pStyle w:val="13"/>
            </w:pPr>
            <w:r>
              <w:t>2026年12月31日前完成</w:t>
            </w:r>
          </w:p>
        </w:tc>
      </w:tr>
      <w:tr w14:paraId="72B09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178DF6"/>
        </w:tc>
        <w:tc>
          <w:tcPr>
            <w:tcW w:w="1276" w:type="dxa"/>
            <w:vAlign w:val="center"/>
          </w:tcPr>
          <w:p w14:paraId="121FEE3C">
            <w:pPr>
              <w:pStyle w:val="13"/>
            </w:pPr>
            <w:r>
              <w:t>成本指标</w:t>
            </w:r>
          </w:p>
        </w:tc>
        <w:tc>
          <w:tcPr>
            <w:tcW w:w="1332" w:type="dxa"/>
            <w:vAlign w:val="center"/>
          </w:tcPr>
          <w:p w14:paraId="0010A5CB">
            <w:pPr>
              <w:pStyle w:val="13"/>
            </w:pPr>
            <w:r>
              <w:t>基本公共卫生服务项目补助费用</w:t>
            </w:r>
          </w:p>
        </w:tc>
        <w:tc>
          <w:tcPr>
            <w:tcW w:w="3430" w:type="dxa"/>
            <w:vAlign w:val="center"/>
          </w:tcPr>
          <w:p w14:paraId="3BE243E7">
            <w:pPr>
              <w:pStyle w:val="13"/>
            </w:pPr>
            <w:r>
              <w:t>基本公共卫生服务项目补助费用</w:t>
            </w:r>
          </w:p>
        </w:tc>
        <w:tc>
          <w:tcPr>
            <w:tcW w:w="2551" w:type="dxa"/>
            <w:vAlign w:val="center"/>
          </w:tcPr>
          <w:p w14:paraId="0663B8FC">
            <w:pPr>
              <w:pStyle w:val="13"/>
            </w:pPr>
            <w:r>
              <w:t>182.92万元</w:t>
            </w:r>
          </w:p>
        </w:tc>
      </w:tr>
      <w:tr w14:paraId="4D703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54B21">
            <w:pPr>
              <w:pStyle w:val="15"/>
            </w:pPr>
            <w:r>
              <w:t>效益指标</w:t>
            </w:r>
          </w:p>
        </w:tc>
        <w:tc>
          <w:tcPr>
            <w:tcW w:w="1276" w:type="dxa"/>
            <w:vAlign w:val="center"/>
          </w:tcPr>
          <w:p w14:paraId="06002595">
            <w:pPr>
              <w:pStyle w:val="13"/>
            </w:pPr>
            <w:r>
              <w:t>社会效益指标</w:t>
            </w:r>
          </w:p>
        </w:tc>
        <w:tc>
          <w:tcPr>
            <w:tcW w:w="1332" w:type="dxa"/>
            <w:vAlign w:val="center"/>
          </w:tcPr>
          <w:p w14:paraId="36F12707">
            <w:pPr>
              <w:pStyle w:val="13"/>
            </w:pPr>
            <w:r>
              <w:t>居民健康素养水平不断提高</w:t>
            </w:r>
          </w:p>
        </w:tc>
        <w:tc>
          <w:tcPr>
            <w:tcW w:w="3430" w:type="dxa"/>
            <w:vAlign w:val="center"/>
          </w:tcPr>
          <w:p w14:paraId="2CF03D8A">
            <w:pPr>
              <w:pStyle w:val="13"/>
            </w:pPr>
            <w:r>
              <w:t>居民健康素养水平不断提高</w:t>
            </w:r>
          </w:p>
        </w:tc>
        <w:tc>
          <w:tcPr>
            <w:tcW w:w="2551" w:type="dxa"/>
            <w:vAlign w:val="center"/>
          </w:tcPr>
          <w:p w14:paraId="26022484">
            <w:pPr>
              <w:pStyle w:val="13"/>
            </w:pPr>
            <w:r>
              <w:t>有效提升</w:t>
            </w:r>
          </w:p>
        </w:tc>
      </w:tr>
      <w:tr w14:paraId="5B73F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CC701">
            <w:pPr>
              <w:pStyle w:val="15"/>
            </w:pPr>
            <w:r>
              <w:t>满意度指标</w:t>
            </w:r>
          </w:p>
        </w:tc>
        <w:tc>
          <w:tcPr>
            <w:tcW w:w="1276" w:type="dxa"/>
            <w:vAlign w:val="center"/>
          </w:tcPr>
          <w:p w14:paraId="60FC3413">
            <w:pPr>
              <w:pStyle w:val="13"/>
            </w:pPr>
            <w:r>
              <w:t>服务对象满意度指标</w:t>
            </w:r>
          </w:p>
        </w:tc>
        <w:tc>
          <w:tcPr>
            <w:tcW w:w="1332" w:type="dxa"/>
            <w:vAlign w:val="center"/>
          </w:tcPr>
          <w:p w14:paraId="0B481138">
            <w:pPr>
              <w:pStyle w:val="13"/>
            </w:pPr>
            <w:r>
              <w:t>辖区居民满意度</w:t>
            </w:r>
          </w:p>
        </w:tc>
        <w:tc>
          <w:tcPr>
            <w:tcW w:w="3430" w:type="dxa"/>
            <w:vAlign w:val="center"/>
          </w:tcPr>
          <w:p w14:paraId="0564843D">
            <w:pPr>
              <w:pStyle w:val="13"/>
            </w:pPr>
            <w:r>
              <w:t>辖区居民满意度</w:t>
            </w:r>
          </w:p>
        </w:tc>
        <w:tc>
          <w:tcPr>
            <w:tcW w:w="2551" w:type="dxa"/>
            <w:vAlign w:val="center"/>
          </w:tcPr>
          <w:p w14:paraId="169EE3DF">
            <w:pPr>
              <w:pStyle w:val="13"/>
            </w:pPr>
            <w:r>
              <w:t>≥85%</w:t>
            </w:r>
          </w:p>
        </w:tc>
      </w:tr>
    </w:tbl>
    <w:p w14:paraId="57A6A509">
      <w:pPr>
        <w:sectPr>
          <w:pgSz w:w="11900" w:h="16840"/>
          <w:pgMar w:top="1984" w:right="1304" w:bottom="1134" w:left="1304" w:header="720" w:footer="720" w:gutter="0"/>
          <w:cols w:space="720" w:num="1"/>
        </w:sectPr>
      </w:pPr>
    </w:p>
    <w:p w14:paraId="0CAC809B">
      <w:pPr>
        <w:spacing w:before="0" w:after="0" w:line="240" w:lineRule="auto"/>
        <w:ind w:firstLine="0"/>
        <w:jc w:val="center"/>
        <w:outlineLvl w:val="9"/>
      </w:pPr>
      <w:r>
        <w:rPr>
          <w:rFonts w:ascii="方正仿宋_GBK" w:hAnsi="方正仿宋_GBK" w:eastAsia="方正仿宋_GBK" w:cs="方正仿宋_GBK"/>
          <w:sz w:val="28"/>
        </w:rPr>
        <w:t xml:space="preserve"> </w:t>
      </w:r>
    </w:p>
    <w:p w14:paraId="74728DB3">
      <w:pPr>
        <w:spacing w:before="0" w:after="0"/>
        <w:ind w:firstLine="560"/>
        <w:jc w:val="left"/>
        <w:outlineLvl w:val="3"/>
      </w:pPr>
      <w:bookmarkStart w:id="259" w:name="_Toc_4_4_0000000260"/>
      <w:r>
        <w:rPr>
          <w:rFonts w:ascii="方正仿宋_GBK" w:hAnsi="方正仿宋_GBK" w:eastAsia="方正仿宋_GBK" w:cs="方正仿宋_GBK"/>
          <w:sz w:val="28"/>
        </w:rPr>
        <w:t>254.妇女儿童健康提升-儿童先天性疾病筛查与救助（津财社指[2025]4号）2025年市级绩效目标表</w:t>
      </w:r>
      <w:bookmarkEnd w:id="25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F073B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4E88309">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4D12FC76">
            <w:pPr>
              <w:pStyle w:val="11"/>
            </w:pPr>
            <w:r>
              <w:t>单位：元</w:t>
            </w:r>
          </w:p>
        </w:tc>
      </w:tr>
      <w:tr w14:paraId="21BBA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440735">
            <w:pPr>
              <w:pStyle w:val="14"/>
            </w:pPr>
            <w:r>
              <w:t>项目名称</w:t>
            </w:r>
          </w:p>
        </w:tc>
        <w:tc>
          <w:tcPr>
            <w:tcW w:w="8589" w:type="dxa"/>
            <w:gridSpan w:val="6"/>
            <w:vAlign w:val="center"/>
          </w:tcPr>
          <w:p w14:paraId="4871CAD1">
            <w:pPr>
              <w:pStyle w:val="13"/>
            </w:pPr>
            <w:r>
              <w:t>妇女儿童健康提升-儿童先天性疾病筛查与救助（津财社指[2025]4号）2025年市级</w:t>
            </w:r>
          </w:p>
        </w:tc>
      </w:tr>
      <w:tr w14:paraId="1081E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ED1556">
            <w:pPr>
              <w:pStyle w:val="14"/>
            </w:pPr>
            <w:r>
              <w:t>预算规模及资金用途</w:t>
            </w:r>
          </w:p>
        </w:tc>
        <w:tc>
          <w:tcPr>
            <w:tcW w:w="1276" w:type="dxa"/>
            <w:vAlign w:val="center"/>
          </w:tcPr>
          <w:p w14:paraId="6650E8CF">
            <w:pPr>
              <w:pStyle w:val="14"/>
            </w:pPr>
            <w:r>
              <w:t>预算数</w:t>
            </w:r>
          </w:p>
        </w:tc>
        <w:tc>
          <w:tcPr>
            <w:tcW w:w="1332" w:type="dxa"/>
            <w:vAlign w:val="center"/>
          </w:tcPr>
          <w:p w14:paraId="0ACB408A">
            <w:pPr>
              <w:pStyle w:val="13"/>
            </w:pPr>
            <w:r>
              <w:t>2191.00</w:t>
            </w:r>
          </w:p>
        </w:tc>
        <w:tc>
          <w:tcPr>
            <w:tcW w:w="1587" w:type="dxa"/>
            <w:vAlign w:val="center"/>
          </w:tcPr>
          <w:p w14:paraId="24E6B1B9">
            <w:pPr>
              <w:pStyle w:val="14"/>
            </w:pPr>
            <w:r>
              <w:t>其中：财政    资金</w:t>
            </w:r>
          </w:p>
        </w:tc>
        <w:tc>
          <w:tcPr>
            <w:tcW w:w="1843" w:type="dxa"/>
            <w:vAlign w:val="center"/>
          </w:tcPr>
          <w:p w14:paraId="3EA7897E">
            <w:pPr>
              <w:pStyle w:val="13"/>
            </w:pPr>
            <w:r>
              <w:t>2191.00</w:t>
            </w:r>
          </w:p>
        </w:tc>
        <w:tc>
          <w:tcPr>
            <w:tcW w:w="1276" w:type="dxa"/>
            <w:vAlign w:val="center"/>
          </w:tcPr>
          <w:p w14:paraId="51601662">
            <w:pPr>
              <w:pStyle w:val="14"/>
            </w:pPr>
            <w:r>
              <w:t>其他资金</w:t>
            </w:r>
          </w:p>
        </w:tc>
        <w:tc>
          <w:tcPr>
            <w:tcW w:w="1276" w:type="dxa"/>
            <w:vAlign w:val="center"/>
          </w:tcPr>
          <w:p w14:paraId="7030F154">
            <w:pPr>
              <w:pStyle w:val="13"/>
            </w:pPr>
            <w:r>
              <w:t xml:space="preserve"> </w:t>
            </w:r>
          </w:p>
        </w:tc>
      </w:tr>
      <w:tr w14:paraId="5BDF0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FA2396"/>
        </w:tc>
        <w:tc>
          <w:tcPr>
            <w:tcW w:w="8589" w:type="dxa"/>
            <w:gridSpan w:val="6"/>
            <w:vAlign w:val="center"/>
          </w:tcPr>
          <w:p w14:paraId="4F0CDBE5">
            <w:pPr>
              <w:pStyle w:val="13"/>
            </w:pPr>
            <w:r>
              <w:t>制作儿童先天性疾病筛查宣传印刷材料，提高儿童先天性疾病防治宣传效果，降低儿童先天性疾病发病率。</w:t>
            </w:r>
          </w:p>
        </w:tc>
      </w:tr>
      <w:tr w14:paraId="0BA5E0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ECACFD">
            <w:pPr>
              <w:pStyle w:val="14"/>
            </w:pPr>
            <w:r>
              <w:t>绩效目标</w:t>
            </w:r>
          </w:p>
        </w:tc>
        <w:tc>
          <w:tcPr>
            <w:tcW w:w="8589" w:type="dxa"/>
            <w:gridSpan w:val="6"/>
            <w:vAlign w:val="center"/>
          </w:tcPr>
          <w:p w14:paraId="6EBF27C8">
            <w:pPr>
              <w:pStyle w:val="13"/>
            </w:pPr>
            <w:r>
              <w:t>1.通过对儿童先天性疾病筛查进行宣传，购置并制作宣传印刷材料，提高儿童先天性疾病防治宣传效果，降低儿童先天性疾病发病率。</w:t>
            </w:r>
          </w:p>
        </w:tc>
      </w:tr>
    </w:tbl>
    <w:p w14:paraId="1651F65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3E8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6FE8F">
            <w:pPr>
              <w:pStyle w:val="14"/>
            </w:pPr>
            <w:r>
              <w:t>一级指标</w:t>
            </w:r>
          </w:p>
        </w:tc>
        <w:tc>
          <w:tcPr>
            <w:tcW w:w="1276" w:type="dxa"/>
            <w:vAlign w:val="center"/>
          </w:tcPr>
          <w:p w14:paraId="0373FF9A">
            <w:pPr>
              <w:pStyle w:val="14"/>
            </w:pPr>
            <w:r>
              <w:t>二级指标</w:t>
            </w:r>
          </w:p>
        </w:tc>
        <w:tc>
          <w:tcPr>
            <w:tcW w:w="1332" w:type="dxa"/>
            <w:vAlign w:val="center"/>
          </w:tcPr>
          <w:p w14:paraId="684E1346">
            <w:pPr>
              <w:pStyle w:val="14"/>
            </w:pPr>
            <w:r>
              <w:t>三级指标</w:t>
            </w:r>
          </w:p>
        </w:tc>
        <w:tc>
          <w:tcPr>
            <w:tcW w:w="3430" w:type="dxa"/>
            <w:vAlign w:val="center"/>
          </w:tcPr>
          <w:p w14:paraId="3187CA05">
            <w:pPr>
              <w:pStyle w:val="14"/>
            </w:pPr>
            <w:r>
              <w:t>绩效指标描述</w:t>
            </w:r>
          </w:p>
        </w:tc>
        <w:tc>
          <w:tcPr>
            <w:tcW w:w="2551" w:type="dxa"/>
            <w:vAlign w:val="center"/>
          </w:tcPr>
          <w:p w14:paraId="225BA405">
            <w:pPr>
              <w:pStyle w:val="14"/>
            </w:pPr>
            <w:r>
              <w:t>指标值</w:t>
            </w:r>
          </w:p>
        </w:tc>
      </w:tr>
      <w:tr w14:paraId="0C61F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F8559">
            <w:pPr>
              <w:pStyle w:val="15"/>
            </w:pPr>
            <w:r>
              <w:t>产出指标</w:t>
            </w:r>
          </w:p>
        </w:tc>
        <w:tc>
          <w:tcPr>
            <w:tcW w:w="1276" w:type="dxa"/>
            <w:vAlign w:val="center"/>
          </w:tcPr>
          <w:p w14:paraId="037CB2BD">
            <w:pPr>
              <w:pStyle w:val="13"/>
            </w:pPr>
            <w:r>
              <w:t>数量指标</w:t>
            </w:r>
          </w:p>
        </w:tc>
        <w:tc>
          <w:tcPr>
            <w:tcW w:w="1332" w:type="dxa"/>
            <w:vAlign w:val="center"/>
          </w:tcPr>
          <w:p w14:paraId="3B0CB260">
            <w:pPr>
              <w:pStyle w:val="13"/>
            </w:pPr>
            <w:r>
              <w:t>儿童先天性疾病筛查与救助宣传品制作数量</w:t>
            </w:r>
          </w:p>
        </w:tc>
        <w:tc>
          <w:tcPr>
            <w:tcW w:w="3430" w:type="dxa"/>
            <w:vAlign w:val="center"/>
          </w:tcPr>
          <w:p w14:paraId="728495D6">
            <w:pPr>
              <w:pStyle w:val="13"/>
            </w:pPr>
            <w:r>
              <w:t>儿童先天性疾病筛查与救助宣传品制作数量</w:t>
            </w:r>
          </w:p>
        </w:tc>
        <w:tc>
          <w:tcPr>
            <w:tcW w:w="2551" w:type="dxa"/>
            <w:vAlign w:val="center"/>
          </w:tcPr>
          <w:p w14:paraId="3670DCB8">
            <w:pPr>
              <w:pStyle w:val="13"/>
            </w:pPr>
            <w:r>
              <w:t>313本</w:t>
            </w:r>
          </w:p>
        </w:tc>
      </w:tr>
      <w:tr w14:paraId="08281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A85EE"/>
        </w:tc>
        <w:tc>
          <w:tcPr>
            <w:tcW w:w="1276" w:type="dxa"/>
            <w:vAlign w:val="center"/>
          </w:tcPr>
          <w:p w14:paraId="5B6B163F">
            <w:pPr>
              <w:pStyle w:val="13"/>
            </w:pPr>
            <w:r>
              <w:t>质量指标</w:t>
            </w:r>
          </w:p>
        </w:tc>
        <w:tc>
          <w:tcPr>
            <w:tcW w:w="1332" w:type="dxa"/>
            <w:vAlign w:val="center"/>
          </w:tcPr>
          <w:p w14:paraId="045C835B">
            <w:pPr>
              <w:pStyle w:val="13"/>
            </w:pPr>
            <w:r>
              <w:t>儿童先天性疾病筛查与救助宣传品验收合格率</w:t>
            </w:r>
          </w:p>
        </w:tc>
        <w:tc>
          <w:tcPr>
            <w:tcW w:w="3430" w:type="dxa"/>
            <w:vAlign w:val="center"/>
          </w:tcPr>
          <w:p w14:paraId="6714535C">
            <w:pPr>
              <w:pStyle w:val="13"/>
            </w:pPr>
            <w:r>
              <w:t>儿童先天性疾病筛查与救助宣传品验收合格率</w:t>
            </w:r>
          </w:p>
        </w:tc>
        <w:tc>
          <w:tcPr>
            <w:tcW w:w="2551" w:type="dxa"/>
            <w:vAlign w:val="center"/>
          </w:tcPr>
          <w:p w14:paraId="65610933">
            <w:pPr>
              <w:pStyle w:val="13"/>
            </w:pPr>
            <w:r>
              <w:t>≥95%</w:t>
            </w:r>
          </w:p>
        </w:tc>
      </w:tr>
      <w:tr w14:paraId="0865F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658C1D"/>
        </w:tc>
        <w:tc>
          <w:tcPr>
            <w:tcW w:w="1276" w:type="dxa"/>
            <w:vAlign w:val="center"/>
          </w:tcPr>
          <w:p w14:paraId="77FD701F">
            <w:pPr>
              <w:pStyle w:val="13"/>
            </w:pPr>
            <w:r>
              <w:t>时效指标</w:t>
            </w:r>
          </w:p>
        </w:tc>
        <w:tc>
          <w:tcPr>
            <w:tcW w:w="1332" w:type="dxa"/>
            <w:vAlign w:val="center"/>
          </w:tcPr>
          <w:p w14:paraId="653BBE4A">
            <w:pPr>
              <w:pStyle w:val="13"/>
            </w:pPr>
            <w:r>
              <w:t>儿童先天性疾病筛查与救助宣传品验收完成时限</w:t>
            </w:r>
          </w:p>
        </w:tc>
        <w:tc>
          <w:tcPr>
            <w:tcW w:w="3430" w:type="dxa"/>
            <w:vAlign w:val="center"/>
          </w:tcPr>
          <w:p w14:paraId="1AA63E75">
            <w:pPr>
              <w:pStyle w:val="13"/>
            </w:pPr>
            <w:r>
              <w:t>儿童先天性疾病筛查与救助宣传品验收完成时限</w:t>
            </w:r>
          </w:p>
        </w:tc>
        <w:tc>
          <w:tcPr>
            <w:tcW w:w="2551" w:type="dxa"/>
            <w:vAlign w:val="center"/>
          </w:tcPr>
          <w:p w14:paraId="111B3748">
            <w:pPr>
              <w:pStyle w:val="13"/>
            </w:pPr>
            <w:r>
              <w:t>2026年12月31日前</w:t>
            </w:r>
          </w:p>
        </w:tc>
      </w:tr>
      <w:tr w14:paraId="524C2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D7EC30"/>
        </w:tc>
        <w:tc>
          <w:tcPr>
            <w:tcW w:w="1276" w:type="dxa"/>
            <w:vAlign w:val="center"/>
          </w:tcPr>
          <w:p w14:paraId="28CBC159">
            <w:pPr>
              <w:pStyle w:val="13"/>
            </w:pPr>
            <w:r>
              <w:t>成本指标</w:t>
            </w:r>
          </w:p>
        </w:tc>
        <w:tc>
          <w:tcPr>
            <w:tcW w:w="1332" w:type="dxa"/>
            <w:vAlign w:val="center"/>
          </w:tcPr>
          <w:p w14:paraId="5DDCA913">
            <w:pPr>
              <w:pStyle w:val="13"/>
            </w:pPr>
            <w:r>
              <w:t>儿童先天性疾病筛查与救助宣传品制作费用</w:t>
            </w:r>
          </w:p>
        </w:tc>
        <w:tc>
          <w:tcPr>
            <w:tcW w:w="3430" w:type="dxa"/>
            <w:vAlign w:val="center"/>
          </w:tcPr>
          <w:p w14:paraId="0A49CC9F">
            <w:pPr>
              <w:pStyle w:val="13"/>
            </w:pPr>
            <w:r>
              <w:t>儿童先天性疾病筛查与救助宣传品制作费用</w:t>
            </w:r>
          </w:p>
        </w:tc>
        <w:tc>
          <w:tcPr>
            <w:tcW w:w="2551" w:type="dxa"/>
            <w:vAlign w:val="center"/>
          </w:tcPr>
          <w:p w14:paraId="0BBCE1CA">
            <w:pPr>
              <w:pStyle w:val="13"/>
            </w:pPr>
            <w:r>
              <w:t>2191元</w:t>
            </w:r>
          </w:p>
        </w:tc>
      </w:tr>
      <w:tr w14:paraId="57817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E5B538">
            <w:pPr>
              <w:pStyle w:val="15"/>
            </w:pPr>
            <w:r>
              <w:t>效益指标</w:t>
            </w:r>
          </w:p>
        </w:tc>
        <w:tc>
          <w:tcPr>
            <w:tcW w:w="1276" w:type="dxa"/>
            <w:vAlign w:val="center"/>
          </w:tcPr>
          <w:p w14:paraId="25518DED">
            <w:pPr>
              <w:pStyle w:val="13"/>
            </w:pPr>
            <w:r>
              <w:t>社会效益指标</w:t>
            </w:r>
          </w:p>
        </w:tc>
        <w:tc>
          <w:tcPr>
            <w:tcW w:w="1332" w:type="dxa"/>
            <w:vAlign w:val="center"/>
          </w:tcPr>
          <w:p w14:paraId="19AD896C">
            <w:pPr>
              <w:pStyle w:val="13"/>
            </w:pPr>
            <w:r>
              <w:t>提高儿童先天性疾病筛查宣传效果</w:t>
            </w:r>
          </w:p>
        </w:tc>
        <w:tc>
          <w:tcPr>
            <w:tcW w:w="3430" w:type="dxa"/>
            <w:vAlign w:val="center"/>
          </w:tcPr>
          <w:p w14:paraId="1F0E592E">
            <w:pPr>
              <w:pStyle w:val="13"/>
            </w:pPr>
            <w:r>
              <w:t>提高儿童先天性疾病筛查宣传效果</w:t>
            </w:r>
          </w:p>
        </w:tc>
        <w:tc>
          <w:tcPr>
            <w:tcW w:w="2551" w:type="dxa"/>
            <w:vAlign w:val="center"/>
          </w:tcPr>
          <w:p w14:paraId="425FE048">
            <w:pPr>
              <w:pStyle w:val="13"/>
            </w:pPr>
            <w:r>
              <w:t>效果显著</w:t>
            </w:r>
          </w:p>
        </w:tc>
      </w:tr>
      <w:tr w14:paraId="1E77F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AB339">
            <w:pPr>
              <w:pStyle w:val="15"/>
            </w:pPr>
            <w:r>
              <w:t>满意度指标</w:t>
            </w:r>
          </w:p>
        </w:tc>
        <w:tc>
          <w:tcPr>
            <w:tcW w:w="1276" w:type="dxa"/>
            <w:vAlign w:val="center"/>
          </w:tcPr>
          <w:p w14:paraId="7906201A">
            <w:pPr>
              <w:pStyle w:val="13"/>
            </w:pPr>
            <w:r>
              <w:t>服务对象满意度指标</w:t>
            </w:r>
          </w:p>
        </w:tc>
        <w:tc>
          <w:tcPr>
            <w:tcW w:w="1332" w:type="dxa"/>
            <w:vAlign w:val="center"/>
          </w:tcPr>
          <w:p w14:paraId="73C959E0">
            <w:pPr>
              <w:pStyle w:val="13"/>
            </w:pPr>
            <w:r>
              <w:t>居民满意度</w:t>
            </w:r>
          </w:p>
        </w:tc>
        <w:tc>
          <w:tcPr>
            <w:tcW w:w="3430" w:type="dxa"/>
            <w:vAlign w:val="center"/>
          </w:tcPr>
          <w:p w14:paraId="75BEC855">
            <w:pPr>
              <w:pStyle w:val="13"/>
            </w:pPr>
            <w:r>
              <w:t>居民满意度</w:t>
            </w:r>
          </w:p>
        </w:tc>
        <w:tc>
          <w:tcPr>
            <w:tcW w:w="2551" w:type="dxa"/>
            <w:vAlign w:val="center"/>
          </w:tcPr>
          <w:p w14:paraId="6DD5DB6F">
            <w:pPr>
              <w:pStyle w:val="13"/>
            </w:pPr>
            <w:r>
              <w:t>≥90%</w:t>
            </w:r>
          </w:p>
        </w:tc>
      </w:tr>
    </w:tbl>
    <w:p w14:paraId="3C22BC0E">
      <w:pPr>
        <w:sectPr>
          <w:pgSz w:w="11900" w:h="16840"/>
          <w:pgMar w:top="1984" w:right="1304" w:bottom="1134" w:left="1304" w:header="720" w:footer="720" w:gutter="0"/>
          <w:cols w:space="720" w:num="1"/>
        </w:sectPr>
      </w:pPr>
    </w:p>
    <w:p w14:paraId="6791E2E3">
      <w:pPr>
        <w:spacing w:before="0" w:after="0" w:line="240" w:lineRule="auto"/>
        <w:ind w:firstLine="0"/>
        <w:jc w:val="center"/>
        <w:outlineLvl w:val="9"/>
      </w:pPr>
      <w:r>
        <w:rPr>
          <w:rFonts w:ascii="方正仿宋_GBK" w:hAnsi="方正仿宋_GBK" w:eastAsia="方正仿宋_GBK" w:cs="方正仿宋_GBK"/>
          <w:sz w:val="28"/>
        </w:rPr>
        <w:t xml:space="preserve"> </w:t>
      </w:r>
    </w:p>
    <w:p w14:paraId="092DF011">
      <w:pPr>
        <w:spacing w:before="0" w:after="0"/>
        <w:ind w:firstLine="560"/>
        <w:jc w:val="left"/>
        <w:outlineLvl w:val="3"/>
      </w:pPr>
      <w:bookmarkStart w:id="260" w:name="_Toc_4_4_0000000261"/>
      <w:r>
        <w:rPr>
          <w:rFonts w:ascii="方正仿宋_GBK" w:hAnsi="方正仿宋_GBK" w:eastAsia="方正仿宋_GBK" w:cs="方正仿宋_GBK"/>
          <w:sz w:val="28"/>
        </w:rPr>
        <w:t>255.结核病防治筛查项目-2025年市级（津财社指[2024]116号）绩效目标表</w:t>
      </w:r>
      <w:bookmarkEnd w:id="26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E891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1B965AC">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31F60F76">
            <w:pPr>
              <w:pStyle w:val="11"/>
            </w:pPr>
            <w:r>
              <w:t>单位：元</w:t>
            </w:r>
          </w:p>
        </w:tc>
      </w:tr>
      <w:tr w14:paraId="68E6B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7ED68">
            <w:pPr>
              <w:pStyle w:val="14"/>
            </w:pPr>
            <w:r>
              <w:t>项目名称</w:t>
            </w:r>
          </w:p>
        </w:tc>
        <w:tc>
          <w:tcPr>
            <w:tcW w:w="8589" w:type="dxa"/>
            <w:gridSpan w:val="6"/>
            <w:vAlign w:val="center"/>
          </w:tcPr>
          <w:p w14:paraId="153BF638">
            <w:pPr>
              <w:pStyle w:val="13"/>
            </w:pPr>
            <w:r>
              <w:t>结核病防治筛查项目-2025年市级（津财社指[2024]116号）</w:t>
            </w:r>
          </w:p>
        </w:tc>
      </w:tr>
      <w:tr w14:paraId="27042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6C22C">
            <w:pPr>
              <w:pStyle w:val="14"/>
            </w:pPr>
            <w:r>
              <w:t>预算规模及资金用途</w:t>
            </w:r>
          </w:p>
        </w:tc>
        <w:tc>
          <w:tcPr>
            <w:tcW w:w="1276" w:type="dxa"/>
            <w:vAlign w:val="center"/>
          </w:tcPr>
          <w:p w14:paraId="65C609DB">
            <w:pPr>
              <w:pStyle w:val="14"/>
            </w:pPr>
            <w:r>
              <w:t>预算数</w:t>
            </w:r>
          </w:p>
        </w:tc>
        <w:tc>
          <w:tcPr>
            <w:tcW w:w="1332" w:type="dxa"/>
            <w:vAlign w:val="center"/>
          </w:tcPr>
          <w:p w14:paraId="1B8CA177">
            <w:pPr>
              <w:pStyle w:val="13"/>
            </w:pPr>
            <w:r>
              <w:t>16760.00</w:t>
            </w:r>
          </w:p>
        </w:tc>
        <w:tc>
          <w:tcPr>
            <w:tcW w:w="1587" w:type="dxa"/>
            <w:vAlign w:val="center"/>
          </w:tcPr>
          <w:p w14:paraId="024FC39C">
            <w:pPr>
              <w:pStyle w:val="14"/>
            </w:pPr>
            <w:r>
              <w:t>其中：财政    资金</w:t>
            </w:r>
          </w:p>
        </w:tc>
        <w:tc>
          <w:tcPr>
            <w:tcW w:w="1843" w:type="dxa"/>
            <w:vAlign w:val="center"/>
          </w:tcPr>
          <w:p w14:paraId="0E5133CA">
            <w:pPr>
              <w:pStyle w:val="13"/>
            </w:pPr>
            <w:r>
              <w:t>16760.00</w:t>
            </w:r>
          </w:p>
        </w:tc>
        <w:tc>
          <w:tcPr>
            <w:tcW w:w="1276" w:type="dxa"/>
            <w:vAlign w:val="center"/>
          </w:tcPr>
          <w:p w14:paraId="542B320E">
            <w:pPr>
              <w:pStyle w:val="14"/>
            </w:pPr>
            <w:r>
              <w:t>其他资金</w:t>
            </w:r>
          </w:p>
        </w:tc>
        <w:tc>
          <w:tcPr>
            <w:tcW w:w="1276" w:type="dxa"/>
            <w:vAlign w:val="center"/>
          </w:tcPr>
          <w:p w14:paraId="28FE5780">
            <w:pPr>
              <w:pStyle w:val="13"/>
            </w:pPr>
            <w:r>
              <w:t xml:space="preserve"> </w:t>
            </w:r>
          </w:p>
        </w:tc>
      </w:tr>
      <w:tr w14:paraId="019DB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7C8FCE"/>
        </w:tc>
        <w:tc>
          <w:tcPr>
            <w:tcW w:w="8589" w:type="dxa"/>
            <w:gridSpan w:val="6"/>
            <w:vAlign w:val="center"/>
          </w:tcPr>
          <w:p w14:paraId="362AD2AE">
            <w:pPr>
              <w:pStyle w:val="13"/>
            </w:pPr>
            <w:r>
              <w:t>用于制作结核病防治宣传手册，提高结核病防治宣传效果</w:t>
            </w:r>
          </w:p>
        </w:tc>
      </w:tr>
      <w:tr w14:paraId="2073B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FAB824">
            <w:pPr>
              <w:pStyle w:val="14"/>
            </w:pPr>
            <w:r>
              <w:t>绩效目标</w:t>
            </w:r>
          </w:p>
        </w:tc>
        <w:tc>
          <w:tcPr>
            <w:tcW w:w="8589" w:type="dxa"/>
            <w:gridSpan w:val="6"/>
            <w:vAlign w:val="center"/>
          </w:tcPr>
          <w:p w14:paraId="2A1FE8D4">
            <w:pPr>
              <w:pStyle w:val="13"/>
            </w:pPr>
            <w:r>
              <w:t>1.通过制作结核病防治宣传手册，提高结核病防治宣传效果，降低辖区居民结核病发病率，提高患者治愈率，保障人民群众健康权益。</w:t>
            </w:r>
            <w:r>
              <w:tab/>
            </w:r>
            <w:r>
              <w:tab/>
            </w:r>
            <w:r>
              <w:tab/>
            </w:r>
            <w:r>
              <w:tab/>
            </w:r>
            <w:r>
              <w:tab/>
            </w:r>
            <w:r>
              <w:tab/>
            </w:r>
            <w:r>
              <w:tab/>
            </w:r>
            <w:r>
              <w:tab/>
            </w:r>
            <w:r>
              <w:tab/>
            </w:r>
            <w:r>
              <w:tab/>
            </w:r>
            <w:r>
              <w:tab/>
            </w:r>
            <w:r>
              <w:tab/>
            </w:r>
            <w:r>
              <w:tab/>
            </w:r>
            <w:r>
              <w:tab/>
            </w:r>
            <w:r>
              <w:tab/>
            </w:r>
          </w:p>
          <w:p w14:paraId="5DA681A7">
            <w:pPr>
              <w:pStyle w:val="13"/>
            </w:pPr>
          </w:p>
        </w:tc>
      </w:tr>
    </w:tbl>
    <w:p w14:paraId="08513FD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EA5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6CC9BA">
            <w:pPr>
              <w:pStyle w:val="14"/>
            </w:pPr>
            <w:r>
              <w:t>一级指标</w:t>
            </w:r>
          </w:p>
        </w:tc>
        <w:tc>
          <w:tcPr>
            <w:tcW w:w="1276" w:type="dxa"/>
            <w:vAlign w:val="center"/>
          </w:tcPr>
          <w:p w14:paraId="41B1790F">
            <w:pPr>
              <w:pStyle w:val="14"/>
            </w:pPr>
            <w:r>
              <w:t>二级指标</w:t>
            </w:r>
          </w:p>
        </w:tc>
        <w:tc>
          <w:tcPr>
            <w:tcW w:w="1332" w:type="dxa"/>
            <w:vAlign w:val="center"/>
          </w:tcPr>
          <w:p w14:paraId="0F10C4E1">
            <w:pPr>
              <w:pStyle w:val="14"/>
            </w:pPr>
            <w:r>
              <w:t>三级指标</w:t>
            </w:r>
          </w:p>
        </w:tc>
        <w:tc>
          <w:tcPr>
            <w:tcW w:w="3430" w:type="dxa"/>
            <w:vAlign w:val="center"/>
          </w:tcPr>
          <w:p w14:paraId="52E9BE80">
            <w:pPr>
              <w:pStyle w:val="14"/>
            </w:pPr>
            <w:r>
              <w:t>绩效指标描述</w:t>
            </w:r>
          </w:p>
        </w:tc>
        <w:tc>
          <w:tcPr>
            <w:tcW w:w="2551" w:type="dxa"/>
            <w:vAlign w:val="center"/>
          </w:tcPr>
          <w:p w14:paraId="67A9F969">
            <w:pPr>
              <w:pStyle w:val="14"/>
            </w:pPr>
            <w:r>
              <w:t>指标值</w:t>
            </w:r>
          </w:p>
        </w:tc>
      </w:tr>
      <w:tr w14:paraId="038D0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4F263">
            <w:pPr>
              <w:pStyle w:val="15"/>
            </w:pPr>
            <w:r>
              <w:t>产出指标</w:t>
            </w:r>
          </w:p>
        </w:tc>
        <w:tc>
          <w:tcPr>
            <w:tcW w:w="1276" w:type="dxa"/>
            <w:vAlign w:val="center"/>
          </w:tcPr>
          <w:p w14:paraId="702DDD3F">
            <w:pPr>
              <w:pStyle w:val="13"/>
            </w:pPr>
            <w:r>
              <w:t>数量指标</w:t>
            </w:r>
          </w:p>
        </w:tc>
        <w:tc>
          <w:tcPr>
            <w:tcW w:w="1332" w:type="dxa"/>
            <w:vAlign w:val="center"/>
          </w:tcPr>
          <w:p w14:paraId="35E705CC">
            <w:pPr>
              <w:pStyle w:val="13"/>
            </w:pPr>
            <w:r>
              <w:t>结核病防治筛查宣传手册制作数量</w:t>
            </w:r>
          </w:p>
        </w:tc>
        <w:tc>
          <w:tcPr>
            <w:tcW w:w="3430" w:type="dxa"/>
            <w:vAlign w:val="center"/>
          </w:tcPr>
          <w:p w14:paraId="5C89374B">
            <w:pPr>
              <w:pStyle w:val="13"/>
            </w:pPr>
            <w:r>
              <w:t>结核病防治筛查宣传手册制作数量</w:t>
            </w:r>
          </w:p>
        </w:tc>
        <w:tc>
          <w:tcPr>
            <w:tcW w:w="2551" w:type="dxa"/>
            <w:vAlign w:val="center"/>
          </w:tcPr>
          <w:p w14:paraId="646112A7">
            <w:pPr>
              <w:pStyle w:val="13"/>
            </w:pPr>
            <w:r>
              <w:t>4190本</w:t>
            </w:r>
          </w:p>
        </w:tc>
      </w:tr>
      <w:tr w14:paraId="3339B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6E9BB"/>
        </w:tc>
        <w:tc>
          <w:tcPr>
            <w:tcW w:w="1276" w:type="dxa"/>
            <w:vAlign w:val="center"/>
          </w:tcPr>
          <w:p w14:paraId="3F84DBEF">
            <w:pPr>
              <w:pStyle w:val="13"/>
            </w:pPr>
            <w:r>
              <w:t>质量指标</w:t>
            </w:r>
          </w:p>
        </w:tc>
        <w:tc>
          <w:tcPr>
            <w:tcW w:w="1332" w:type="dxa"/>
            <w:vAlign w:val="center"/>
          </w:tcPr>
          <w:p w14:paraId="7FD80EBD">
            <w:pPr>
              <w:pStyle w:val="13"/>
            </w:pPr>
            <w:r>
              <w:t>结核病防治筛查宣传手册质量验收合格率</w:t>
            </w:r>
          </w:p>
        </w:tc>
        <w:tc>
          <w:tcPr>
            <w:tcW w:w="3430" w:type="dxa"/>
            <w:vAlign w:val="center"/>
          </w:tcPr>
          <w:p w14:paraId="63446225">
            <w:pPr>
              <w:pStyle w:val="13"/>
            </w:pPr>
            <w:r>
              <w:t>结核病防治筛查宣传手册质量验收合格率</w:t>
            </w:r>
          </w:p>
        </w:tc>
        <w:tc>
          <w:tcPr>
            <w:tcW w:w="2551" w:type="dxa"/>
            <w:vAlign w:val="center"/>
          </w:tcPr>
          <w:p w14:paraId="6F9EB7A6">
            <w:pPr>
              <w:pStyle w:val="13"/>
            </w:pPr>
            <w:r>
              <w:t>≥90%</w:t>
            </w:r>
          </w:p>
        </w:tc>
      </w:tr>
      <w:tr w14:paraId="6AF53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8311E"/>
        </w:tc>
        <w:tc>
          <w:tcPr>
            <w:tcW w:w="1276" w:type="dxa"/>
            <w:vAlign w:val="center"/>
          </w:tcPr>
          <w:p w14:paraId="07E1A1BD">
            <w:pPr>
              <w:pStyle w:val="13"/>
            </w:pPr>
            <w:r>
              <w:t>时效指标</w:t>
            </w:r>
          </w:p>
        </w:tc>
        <w:tc>
          <w:tcPr>
            <w:tcW w:w="1332" w:type="dxa"/>
            <w:vAlign w:val="center"/>
          </w:tcPr>
          <w:p w14:paraId="48E45C67">
            <w:pPr>
              <w:pStyle w:val="13"/>
            </w:pPr>
            <w:r>
              <w:t>结核病防治筛查宣传手册制作完成时限</w:t>
            </w:r>
          </w:p>
        </w:tc>
        <w:tc>
          <w:tcPr>
            <w:tcW w:w="3430" w:type="dxa"/>
            <w:vAlign w:val="center"/>
          </w:tcPr>
          <w:p w14:paraId="12DB555B">
            <w:pPr>
              <w:pStyle w:val="13"/>
            </w:pPr>
            <w:r>
              <w:t>结核病防治筛查宣传手册制作完成时限</w:t>
            </w:r>
          </w:p>
        </w:tc>
        <w:tc>
          <w:tcPr>
            <w:tcW w:w="2551" w:type="dxa"/>
            <w:vAlign w:val="center"/>
          </w:tcPr>
          <w:p w14:paraId="3B639F10">
            <w:pPr>
              <w:pStyle w:val="13"/>
            </w:pPr>
            <w:r>
              <w:t>2026年12月31日前</w:t>
            </w:r>
          </w:p>
        </w:tc>
      </w:tr>
      <w:tr w14:paraId="31FD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974B8"/>
        </w:tc>
        <w:tc>
          <w:tcPr>
            <w:tcW w:w="1276" w:type="dxa"/>
            <w:vAlign w:val="center"/>
          </w:tcPr>
          <w:p w14:paraId="74A19ED5">
            <w:pPr>
              <w:pStyle w:val="13"/>
            </w:pPr>
            <w:r>
              <w:t>成本指标</w:t>
            </w:r>
          </w:p>
        </w:tc>
        <w:tc>
          <w:tcPr>
            <w:tcW w:w="1332" w:type="dxa"/>
            <w:vAlign w:val="center"/>
          </w:tcPr>
          <w:p w14:paraId="716BDFCF">
            <w:pPr>
              <w:pStyle w:val="13"/>
            </w:pPr>
            <w:r>
              <w:t>结核病防治筛查宣传手册制作费用</w:t>
            </w:r>
          </w:p>
        </w:tc>
        <w:tc>
          <w:tcPr>
            <w:tcW w:w="3430" w:type="dxa"/>
            <w:vAlign w:val="center"/>
          </w:tcPr>
          <w:p w14:paraId="22906B62">
            <w:pPr>
              <w:pStyle w:val="13"/>
            </w:pPr>
            <w:r>
              <w:t>结核病防治筛查宣传手册制作费用</w:t>
            </w:r>
          </w:p>
        </w:tc>
        <w:tc>
          <w:tcPr>
            <w:tcW w:w="2551" w:type="dxa"/>
            <w:vAlign w:val="center"/>
          </w:tcPr>
          <w:p w14:paraId="197004CC">
            <w:pPr>
              <w:pStyle w:val="13"/>
            </w:pPr>
            <w:r>
              <w:t>16760元</w:t>
            </w:r>
          </w:p>
        </w:tc>
      </w:tr>
      <w:tr w14:paraId="38B11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4A3136">
            <w:pPr>
              <w:pStyle w:val="15"/>
            </w:pPr>
            <w:r>
              <w:t>效益指标</w:t>
            </w:r>
          </w:p>
        </w:tc>
        <w:tc>
          <w:tcPr>
            <w:tcW w:w="1276" w:type="dxa"/>
            <w:vAlign w:val="center"/>
          </w:tcPr>
          <w:p w14:paraId="3FF2131F">
            <w:pPr>
              <w:pStyle w:val="13"/>
            </w:pPr>
            <w:r>
              <w:t>社会效益指标</w:t>
            </w:r>
          </w:p>
        </w:tc>
        <w:tc>
          <w:tcPr>
            <w:tcW w:w="1332" w:type="dxa"/>
            <w:vAlign w:val="center"/>
          </w:tcPr>
          <w:p w14:paraId="4CA273C5">
            <w:pPr>
              <w:pStyle w:val="13"/>
            </w:pPr>
            <w:r>
              <w:t>提高结核病防治筛查宣传效果</w:t>
            </w:r>
          </w:p>
        </w:tc>
        <w:tc>
          <w:tcPr>
            <w:tcW w:w="3430" w:type="dxa"/>
            <w:vAlign w:val="center"/>
          </w:tcPr>
          <w:p w14:paraId="232CB32D">
            <w:pPr>
              <w:pStyle w:val="13"/>
            </w:pPr>
            <w:r>
              <w:t>提高结核病防治筛查宣传效果</w:t>
            </w:r>
          </w:p>
        </w:tc>
        <w:tc>
          <w:tcPr>
            <w:tcW w:w="2551" w:type="dxa"/>
            <w:vAlign w:val="center"/>
          </w:tcPr>
          <w:p w14:paraId="7B115428">
            <w:pPr>
              <w:pStyle w:val="13"/>
            </w:pPr>
            <w:r>
              <w:t>效果显著</w:t>
            </w:r>
          </w:p>
        </w:tc>
      </w:tr>
      <w:tr w14:paraId="74166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74FF2">
            <w:pPr>
              <w:pStyle w:val="15"/>
            </w:pPr>
            <w:r>
              <w:t>满意度指标</w:t>
            </w:r>
          </w:p>
        </w:tc>
        <w:tc>
          <w:tcPr>
            <w:tcW w:w="1276" w:type="dxa"/>
            <w:vAlign w:val="center"/>
          </w:tcPr>
          <w:p w14:paraId="45C4614D">
            <w:pPr>
              <w:pStyle w:val="13"/>
            </w:pPr>
            <w:r>
              <w:t>服务对象满意度指标</w:t>
            </w:r>
          </w:p>
        </w:tc>
        <w:tc>
          <w:tcPr>
            <w:tcW w:w="1332" w:type="dxa"/>
            <w:vAlign w:val="center"/>
          </w:tcPr>
          <w:p w14:paraId="022F082E">
            <w:pPr>
              <w:pStyle w:val="13"/>
            </w:pPr>
            <w:r>
              <w:t>居民满意度</w:t>
            </w:r>
          </w:p>
        </w:tc>
        <w:tc>
          <w:tcPr>
            <w:tcW w:w="3430" w:type="dxa"/>
            <w:vAlign w:val="center"/>
          </w:tcPr>
          <w:p w14:paraId="7E7D1612">
            <w:pPr>
              <w:pStyle w:val="13"/>
            </w:pPr>
            <w:r>
              <w:t>居民满意度</w:t>
            </w:r>
          </w:p>
        </w:tc>
        <w:tc>
          <w:tcPr>
            <w:tcW w:w="2551" w:type="dxa"/>
            <w:vAlign w:val="center"/>
          </w:tcPr>
          <w:p w14:paraId="6F0C9561">
            <w:pPr>
              <w:pStyle w:val="13"/>
            </w:pPr>
            <w:r>
              <w:t>≥85%</w:t>
            </w:r>
          </w:p>
        </w:tc>
      </w:tr>
    </w:tbl>
    <w:p w14:paraId="4B5BB5A9">
      <w:pPr>
        <w:sectPr>
          <w:pgSz w:w="11900" w:h="16840"/>
          <w:pgMar w:top="1984" w:right="1304" w:bottom="1134" w:left="1304" w:header="720" w:footer="720" w:gutter="0"/>
          <w:cols w:space="720" w:num="1"/>
        </w:sectPr>
      </w:pPr>
    </w:p>
    <w:p w14:paraId="79681364">
      <w:pPr>
        <w:spacing w:before="0" w:after="0" w:line="240" w:lineRule="auto"/>
        <w:ind w:firstLine="0"/>
        <w:jc w:val="center"/>
        <w:outlineLvl w:val="9"/>
      </w:pPr>
      <w:r>
        <w:rPr>
          <w:rFonts w:ascii="方正仿宋_GBK" w:hAnsi="方正仿宋_GBK" w:eastAsia="方正仿宋_GBK" w:cs="方正仿宋_GBK"/>
          <w:sz w:val="28"/>
        </w:rPr>
        <w:t xml:space="preserve"> </w:t>
      </w:r>
    </w:p>
    <w:p w14:paraId="42FCEA51">
      <w:pPr>
        <w:spacing w:before="0" w:after="0"/>
        <w:ind w:firstLine="560"/>
        <w:jc w:val="left"/>
        <w:outlineLvl w:val="3"/>
      </w:pPr>
      <w:bookmarkStart w:id="261" w:name="_Toc_4_4_0000000262"/>
      <w:r>
        <w:rPr>
          <w:rFonts w:ascii="方正仿宋_GBK" w:hAnsi="方正仿宋_GBK" w:eastAsia="方正仿宋_GBK" w:cs="方正仿宋_GBK"/>
          <w:sz w:val="28"/>
        </w:rPr>
        <w:t>256.重大传染病防控资金-艾滋病防控（含丙肝）-2025年中央（津财社指[2024]116号）绩效目标表</w:t>
      </w:r>
      <w:bookmarkEnd w:id="26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A9DA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2EE2D03">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62E5E9A1">
            <w:pPr>
              <w:pStyle w:val="11"/>
            </w:pPr>
            <w:r>
              <w:t>单位：元</w:t>
            </w:r>
          </w:p>
        </w:tc>
      </w:tr>
      <w:tr w14:paraId="0C7B6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8D541">
            <w:pPr>
              <w:pStyle w:val="14"/>
            </w:pPr>
            <w:r>
              <w:t>项目名称</w:t>
            </w:r>
          </w:p>
        </w:tc>
        <w:tc>
          <w:tcPr>
            <w:tcW w:w="8589" w:type="dxa"/>
            <w:gridSpan w:val="6"/>
            <w:vAlign w:val="center"/>
          </w:tcPr>
          <w:p w14:paraId="648B9BC1">
            <w:pPr>
              <w:pStyle w:val="13"/>
            </w:pPr>
            <w:r>
              <w:t>重大传染病防控资金-艾滋病防控（含丙肝）-2025年中央（津财社指[2024]116号）</w:t>
            </w:r>
          </w:p>
        </w:tc>
      </w:tr>
      <w:tr w14:paraId="7BFC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D78C5">
            <w:pPr>
              <w:pStyle w:val="14"/>
            </w:pPr>
            <w:r>
              <w:t>预算规模及资金用途</w:t>
            </w:r>
          </w:p>
        </w:tc>
        <w:tc>
          <w:tcPr>
            <w:tcW w:w="1276" w:type="dxa"/>
            <w:vAlign w:val="center"/>
          </w:tcPr>
          <w:p w14:paraId="05979018">
            <w:pPr>
              <w:pStyle w:val="14"/>
            </w:pPr>
            <w:r>
              <w:t>预算数</w:t>
            </w:r>
          </w:p>
        </w:tc>
        <w:tc>
          <w:tcPr>
            <w:tcW w:w="1332" w:type="dxa"/>
            <w:vAlign w:val="center"/>
          </w:tcPr>
          <w:p w14:paraId="3F1258CF">
            <w:pPr>
              <w:pStyle w:val="13"/>
            </w:pPr>
            <w:r>
              <w:t>4800.00</w:t>
            </w:r>
          </w:p>
        </w:tc>
        <w:tc>
          <w:tcPr>
            <w:tcW w:w="1587" w:type="dxa"/>
            <w:vAlign w:val="center"/>
          </w:tcPr>
          <w:p w14:paraId="0FAA6149">
            <w:pPr>
              <w:pStyle w:val="14"/>
            </w:pPr>
            <w:r>
              <w:t>其中：财政    资金</w:t>
            </w:r>
          </w:p>
        </w:tc>
        <w:tc>
          <w:tcPr>
            <w:tcW w:w="1843" w:type="dxa"/>
            <w:vAlign w:val="center"/>
          </w:tcPr>
          <w:p w14:paraId="0740AD44">
            <w:pPr>
              <w:pStyle w:val="13"/>
            </w:pPr>
            <w:r>
              <w:t>4800.00</w:t>
            </w:r>
          </w:p>
        </w:tc>
        <w:tc>
          <w:tcPr>
            <w:tcW w:w="1276" w:type="dxa"/>
            <w:vAlign w:val="center"/>
          </w:tcPr>
          <w:p w14:paraId="70B03263">
            <w:pPr>
              <w:pStyle w:val="14"/>
            </w:pPr>
            <w:r>
              <w:t>其他资金</w:t>
            </w:r>
          </w:p>
        </w:tc>
        <w:tc>
          <w:tcPr>
            <w:tcW w:w="1276" w:type="dxa"/>
            <w:vAlign w:val="center"/>
          </w:tcPr>
          <w:p w14:paraId="307D1A0B">
            <w:pPr>
              <w:pStyle w:val="13"/>
            </w:pPr>
            <w:r>
              <w:t xml:space="preserve"> </w:t>
            </w:r>
          </w:p>
        </w:tc>
      </w:tr>
      <w:tr w14:paraId="62364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DBD8B1"/>
        </w:tc>
        <w:tc>
          <w:tcPr>
            <w:tcW w:w="8589" w:type="dxa"/>
            <w:gridSpan w:val="6"/>
            <w:vAlign w:val="center"/>
          </w:tcPr>
          <w:p w14:paraId="665EEFAF">
            <w:pPr>
              <w:pStyle w:val="13"/>
            </w:pPr>
            <w:r>
              <w:t>购置并制作宣传印刷材料，提高艾滋病防治宣传效果，降低艾滋病发病率。</w:t>
            </w:r>
          </w:p>
        </w:tc>
      </w:tr>
      <w:tr w14:paraId="6698E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14D50">
            <w:pPr>
              <w:pStyle w:val="14"/>
            </w:pPr>
            <w:r>
              <w:t>绩效目标</w:t>
            </w:r>
          </w:p>
        </w:tc>
        <w:tc>
          <w:tcPr>
            <w:tcW w:w="8589" w:type="dxa"/>
            <w:gridSpan w:val="6"/>
            <w:vAlign w:val="center"/>
          </w:tcPr>
          <w:p w14:paraId="0186C116">
            <w:pPr>
              <w:pStyle w:val="13"/>
            </w:pPr>
            <w:r>
              <w:t>1."通过艾滋病防治进行宣传，购置并制作宣传印刷材料，提高艾滋病防治宣传效果，降低艾滋病发病率。</w:t>
            </w:r>
            <w:r>
              <w:tab/>
            </w:r>
            <w:r>
              <w:tab/>
            </w:r>
            <w:r>
              <w:tab/>
            </w:r>
            <w:r>
              <w:tab/>
            </w:r>
            <w:r>
              <w:tab/>
            </w:r>
            <w:r>
              <w:tab/>
            </w:r>
            <w:r>
              <w:t>"</w:t>
            </w:r>
            <w:r>
              <w:tab/>
            </w:r>
            <w:r>
              <w:tab/>
            </w:r>
            <w:r>
              <w:tab/>
            </w:r>
            <w:r>
              <w:tab/>
            </w:r>
            <w:r>
              <w:tab/>
            </w:r>
            <w:r>
              <w:tab/>
            </w:r>
          </w:p>
          <w:p w14:paraId="2D22C112">
            <w:pPr>
              <w:pStyle w:val="13"/>
            </w:pPr>
          </w:p>
        </w:tc>
      </w:tr>
    </w:tbl>
    <w:p w14:paraId="606F78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C147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B47E6">
            <w:pPr>
              <w:pStyle w:val="14"/>
            </w:pPr>
            <w:r>
              <w:t>一级指标</w:t>
            </w:r>
          </w:p>
        </w:tc>
        <w:tc>
          <w:tcPr>
            <w:tcW w:w="1276" w:type="dxa"/>
            <w:vAlign w:val="center"/>
          </w:tcPr>
          <w:p w14:paraId="4218D4B0">
            <w:pPr>
              <w:pStyle w:val="14"/>
            </w:pPr>
            <w:r>
              <w:t>二级指标</w:t>
            </w:r>
          </w:p>
        </w:tc>
        <w:tc>
          <w:tcPr>
            <w:tcW w:w="1332" w:type="dxa"/>
            <w:vAlign w:val="center"/>
          </w:tcPr>
          <w:p w14:paraId="0646A0A0">
            <w:pPr>
              <w:pStyle w:val="14"/>
            </w:pPr>
            <w:r>
              <w:t>三级指标</w:t>
            </w:r>
          </w:p>
        </w:tc>
        <w:tc>
          <w:tcPr>
            <w:tcW w:w="3430" w:type="dxa"/>
            <w:vAlign w:val="center"/>
          </w:tcPr>
          <w:p w14:paraId="12C3BE4C">
            <w:pPr>
              <w:pStyle w:val="14"/>
            </w:pPr>
            <w:r>
              <w:t>绩效指标描述</w:t>
            </w:r>
          </w:p>
        </w:tc>
        <w:tc>
          <w:tcPr>
            <w:tcW w:w="2551" w:type="dxa"/>
            <w:vAlign w:val="center"/>
          </w:tcPr>
          <w:p w14:paraId="5EDF9C29">
            <w:pPr>
              <w:pStyle w:val="14"/>
            </w:pPr>
            <w:r>
              <w:t>指标值</w:t>
            </w:r>
          </w:p>
        </w:tc>
      </w:tr>
      <w:tr w14:paraId="7EA1C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314D6">
            <w:pPr>
              <w:pStyle w:val="15"/>
            </w:pPr>
            <w:r>
              <w:t>产出指标</w:t>
            </w:r>
          </w:p>
        </w:tc>
        <w:tc>
          <w:tcPr>
            <w:tcW w:w="1276" w:type="dxa"/>
            <w:vAlign w:val="center"/>
          </w:tcPr>
          <w:p w14:paraId="70042101">
            <w:pPr>
              <w:pStyle w:val="13"/>
            </w:pPr>
            <w:r>
              <w:t>数量指标</w:t>
            </w:r>
          </w:p>
        </w:tc>
        <w:tc>
          <w:tcPr>
            <w:tcW w:w="1332" w:type="dxa"/>
            <w:vAlign w:val="center"/>
          </w:tcPr>
          <w:p w14:paraId="54408BB8">
            <w:pPr>
              <w:pStyle w:val="13"/>
            </w:pPr>
            <w:r>
              <w:t>艾滋病防治宣传品制作数量</w:t>
            </w:r>
          </w:p>
        </w:tc>
        <w:tc>
          <w:tcPr>
            <w:tcW w:w="3430" w:type="dxa"/>
            <w:vAlign w:val="center"/>
          </w:tcPr>
          <w:p w14:paraId="44A31554">
            <w:pPr>
              <w:pStyle w:val="13"/>
            </w:pPr>
            <w:r>
              <w:t>艾滋病防治宣传品制作数量</w:t>
            </w:r>
          </w:p>
        </w:tc>
        <w:tc>
          <w:tcPr>
            <w:tcW w:w="2551" w:type="dxa"/>
            <w:vAlign w:val="center"/>
          </w:tcPr>
          <w:p w14:paraId="20D87B74">
            <w:pPr>
              <w:pStyle w:val="13"/>
            </w:pPr>
            <w:r>
              <w:t>≥20块</w:t>
            </w:r>
          </w:p>
        </w:tc>
      </w:tr>
      <w:tr w14:paraId="62A5D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49C32"/>
        </w:tc>
        <w:tc>
          <w:tcPr>
            <w:tcW w:w="1276" w:type="dxa"/>
            <w:vAlign w:val="center"/>
          </w:tcPr>
          <w:p w14:paraId="146C9681">
            <w:pPr>
              <w:pStyle w:val="13"/>
            </w:pPr>
            <w:r>
              <w:t>质量指标</w:t>
            </w:r>
          </w:p>
        </w:tc>
        <w:tc>
          <w:tcPr>
            <w:tcW w:w="1332" w:type="dxa"/>
            <w:vAlign w:val="center"/>
          </w:tcPr>
          <w:p w14:paraId="01F6A3E9">
            <w:pPr>
              <w:pStyle w:val="13"/>
            </w:pPr>
            <w:r>
              <w:t>艾滋病宣传品质量验收合格率</w:t>
            </w:r>
          </w:p>
        </w:tc>
        <w:tc>
          <w:tcPr>
            <w:tcW w:w="3430" w:type="dxa"/>
            <w:vAlign w:val="center"/>
          </w:tcPr>
          <w:p w14:paraId="069889C0">
            <w:pPr>
              <w:pStyle w:val="13"/>
            </w:pPr>
            <w:r>
              <w:t>艾滋病宣传品质量验收合格率</w:t>
            </w:r>
          </w:p>
        </w:tc>
        <w:tc>
          <w:tcPr>
            <w:tcW w:w="2551" w:type="dxa"/>
            <w:vAlign w:val="center"/>
          </w:tcPr>
          <w:p w14:paraId="359BF1D1">
            <w:pPr>
              <w:pStyle w:val="13"/>
            </w:pPr>
            <w:r>
              <w:t>≥95%</w:t>
            </w:r>
          </w:p>
        </w:tc>
      </w:tr>
      <w:tr w14:paraId="6BB90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89E45"/>
        </w:tc>
        <w:tc>
          <w:tcPr>
            <w:tcW w:w="1276" w:type="dxa"/>
            <w:vAlign w:val="center"/>
          </w:tcPr>
          <w:p w14:paraId="4CDBC211">
            <w:pPr>
              <w:pStyle w:val="13"/>
            </w:pPr>
            <w:r>
              <w:t>时效指标</w:t>
            </w:r>
          </w:p>
        </w:tc>
        <w:tc>
          <w:tcPr>
            <w:tcW w:w="1332" w:type="dxa"/>
            <w:vAlign w:val="center"/>
          </w:tcPr>
          <w:p w14:paraId="75C73412">
            <w:pPr>
              <w:pStyle w:val="13"/>
            </w:pPr>
            <w:r>
              <w:t>艾滋病宣传品制作完成时限</w:t>
            </w:r>
          </w:p>
        </w:tc>
        <w:tc>
          <w:tcPr>
            <w:tcW w:w="3430" w:type="dxa"/>
            <w:vAlign w:val="center"/>
          </w:tcPr>
          <w:p w14:paraId="516B70A4">
            <w:pPr>
              <w:pStyle w:val="13"/>
            </w:pPr>
            <w:r>
              <w:t>艾滋病宣传品制作完成时限</w:t>
            </w:r>
          </w:p>
        </w:tc>
        <w:tc>
          <w:tcPr>
            <w:tcW w:w="2551" w:type="dxa"/>
            <w:vAlign w:val="center"/>
          </w:tcPr>
          <w:p w14:paraId="6C21FA5A">
            <w:pPr>
              <w:pStyle w:val="13"/>
            </w:pPr>
            <w:r>
              <w:t>2026年12月31日前</w:t>
            </w:r>
          </w:p>
        </w:tc>
      </w:tr>
      <w:tr w14:paraId="19AF8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2E1F2"/>
        </w:tc>
        <w:tc>
          <w:tcPr>
            <w:tcW w:w="1276" w:type="dxa"/>
            <w:vAlign w:val="center"/>
          </w:tcPr>
          <w:p w14:paraId="3B6C06A2">
            <w:pPr>
              <w:pStyle w:val="13"/>
            </w:pPr>
            <w:r>
              <w:t>成本指标</w:t>
            </w:r>
          </w:p>
        </w:tc>
        <w:tc>
          <w:tcPr>
            <w:tcW w:w="1332" w:type="dxa"/>
            <w:vAlign w:val="center"/>
          </w:tcPr>
          <w:p w14:paraId="22F89AFA">
            <w:pPr>
              <w:pStyle w:val="13"/>
            </w:pPr>
            <w:r>
              <w:t>艾滋病宣传品制作费用</w:t>
            </w:r>
          </w:p>
        </w:tc>
        <w:tc>
          <w:tcPr>
            <w:tcW w:w="3430" w:type="dxa"/>
            <w:vAlign w:val="center"/>
          </w:tcPr>
          <w:p w14:paraId="0E8420C4">
            <w:pPr>
              <w:pStyle w:val="13"/>
            </w:pPr>
            <w:r>
              <w:t>艾滋病宣传品制作费用</w:t>
            </w:r>
          </w:p>
        </w:tc>
        <w:tc>
          <w:tcPr>
            <w:tcW w:w="2551" w:type="dxa"/>
            <w:vAlign w:val="center"/>
          </w:tcPr>
          <w:p w14:paraId="51E12822">
            <w:pPr>
              <w:pStyle w:val="13"/>
            </w:pPr>
            <w:r>
              <w:t>4800元</w:t>
            </w:r>
          </w:p>
        </w:tc>
      </w:tr>
      <w:tr w14:paraId="48C3E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A2C0AD">
            <w:pPr>
              <w:pStyle w:val="15"/>
            </w:pPr>
            <w:r>
              <w:t>效益指标</w:t>
            </w:r>
          </w:p>
        </w:tc>
        <w:tc>
          <w:tcPr>
            <w:tcW w:w="1276" w:type="dxa"/>
            <w:vAlign w:val="center"/>
          </w:tcPr>
          <w:p w14:paraId="4336894B">
            <w:pPr>
              <w:pStyle w:val="13"/>
            </w:pPr>
            <w:r>
              <w:t>社会效益指标</w:t>
            </w:r>
          </w:p>
        </w:tc>
        <w:tc>
          <w:tcPr>
            <w:tcW w:w="1332" w:type="dxa"/>
            <w:vAlign w:val="center"/>
          </w:tcPr>
          <w:p w14:paraId="6F3784D4">
            <w:pPr>
              <w:pStyle w:val="13"/>
            </w:pPr>
            <w:r>
              <w:t>提高艾滋病防治宣传效果</w:t>
            </w:r>
          </w:p>
        </w:tc>
        <w:tc>
          <w:tcPr>
            <w:tcW w:w="3430" w:type="dxa"/>
            <w:vAlign w:val="center"/>
          </w:tcPr>
          <w:p w14:paraId="1B63A16E">
            <w:pPr>
              <w:pStyle w:val="13"/>
            </w:pPr>
            <w:r>
              <w:t>提高艾滋病防治宣传效果</w:t>
            </w:r>
          </w:p>
        </w:tc>
        <w:tc>
          <w:tcPr>
            <w:tcW w:w="2551" w:type="dxa"/>
            <w:vAlign w:val="center"/>
          </w:tcPr>
          <w:p w14:paraId="09B70D6C">
            <w:pPr>
              <w:pStyle w:val="13"/>
            </w:pPr>
            <w:r>
              <w:t>效果显著</w:t>
            </w:r>
          </w:p>
        </w:tc>
      </w:tr>
      <w:tr w14:paraId="5833A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C601B2">
            <w:pPr>
              <w:pStyle w:val="15"/>
            </w:pPr>
            <w:r>
              <w:t>满意度指标</w:t>
            </w:r>
          </w:p>
        </w:tc>
        <w:tc>
          <w:tcPr>
            <w:tcW w:w="1276" w:type="dxa"/>
            <w:vAlign w:val="center"/>
          </w:tcPr>
          <w:p w14:paraId="7ED75EF6">
            <w:pPr>
              <w:pStyle w:val="13"/>
            </w:pPr>
            <w:r>
              <w:t>服务对象满意度指标</w:t>
            </w:r>
          </w:p>
        </w:tc>
        <w:tc>
          <w:tcPr>
            <w:tcW w:w="1332" w:type="dxa"/>
            <w:vAlign w:val="center"/>
          </w:tcPr>
          <w:p w14:paraId="1EB1F9DB">
            <w:pPr>
              <w:pStyle w:val="13"/>
            </w:pPr>
            <w:r>
              <w:t>居民满意度</w:t>
            </w:r>
          </w:p>
        </w:tc>
        <w:tc>
          <w:tcPr>
            <w:tcW w:w="3430" w:type="dxa"/>
            <w:vAlign w:val="center"/>
          </w:tcPr>
          <w:p w14:paraId="27358B60">
            <w:pPr>
              <w:pStyle w:val="13"/>
            </w:pPr>
            <w:r>
              <w:t>居民满意度</w:t>
            </w:r>
          </w:p>
        </w:tc>
        <w:tc>
          <w:tcPr>
            <w:tcW w:w="2551" w:type="dxa"/>
            <w:vAlign w:val="center"/>
          </w:tcPr>
          <w:p w14:paraId="7F5B226A">
            <w:pPr>
              <w:pStyle w:val="13"/>
            </w:pPr>
            <w:r>
              <w:t>≥90%</w:t>
            </w:r>
          </w:p>
        </w:tc>
      </w:tr>
    </w:tbl>
    <w:p w14:paraId="5263BF7B">
      <w:pPr>
        <w:sectPr>
          <w:pgSz w:w="11900" w:h="16840"/>
          <w:pgMar w:top="1984" w:right="1304" w:bottom="1134" w:left="1304" w:header="720" w:footer="720" w:gutter="0"/>
          <w:cols w:space="720" w:num="1"/>
        </w:sectPr>
      </w:pPr>
    </w:p>
    <w:p w14:paraId="461C712D">
      <w:pPr>
        <w:spacing w:before="0" w:after="0" w:line="240" w:lineRule="auto"/>
        <w:ind w:firstLine="0"/>
        <w:jc w:val="center"/>
        <w:outlineLvl w:val="9"/>
      </w:pPr>
      <w:r>
        <w:rPr>
          <w:rFonts w:ascii="方正仿宋_GBK" w:hAnsi="方正仿宋_GBK" w:eastAsia="方正仿宋_GBK" w:cs="方正仿宋_GBK"/>
          <w:sz w:val="28"/>
        </w:rPr>
        <w:t xml:space="preserve"> </w:t>
      </w:r>
    </w:p>
    <w:p w14:paraId="3A976D48">
      <w:pPr>
        <w:spacing w:before="0" w:after="0"/>
        <w:ind w:firstLine="560"/>
        <w:jc w:val="left"/>
        <w:outlineLvl w:val="3"/>
      </w:pPr>
      <w:bookmarkStart w:id="262" w:name="_Toc_4_4_0000000263"/>
      <w:r>
        <w:rPr>
          <w:rFonts w:ascii="方正仿宋_GBK" w:hAnsi="方正仿宋_GBK" w:eastAsia="方正仿宋_GBK" w:cs="方正仿宋_GBK"/>
          <w:sz w:val="28"/>
        </w:rPr>
        <w:t>257.重大传染病防控资金-妇幼卫生监测-2025年中央（津财社指[2024]116号）绩效目标表</w:t>
      </w:r>
      <w:bookmarkEnd w:id="26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03D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B01C324">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4883D4F4">
            <w:pPr>
              <w:pStyle w:val="11"/>
            </w:pPr>
            <w:r>
              <w:t>单位：元</w:t>
            </w:r>
          </w:p>
        </w:tc>
      </w:tr>
      <w:tr w14:paraId="18F1B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D6BB9">
            <w:pPr>
              <w:pStyle w:val="14"/>
            </w:pPr>
            <w:r>
              <w:t>项目名称</w:t>
            </w:r>
          </w:p>
        </w:tc>
        <w:tc>
          <w:tcPr>
            <w:tcW w:w="8589" w:type="dxa"/>
            <w:gridSpan w:val="6"/>
            <w:vAlign w:val="center"/>
          </w:tcPr>
          <w:p w14:paraId="6B77F00C">
            <w:pPr>
              <w:pStyle w:val="13"/>
            </w:pPr>
            <w:r>
              <w:t>重大传染病防控资金-妇幼卫生监测-2025年中央（津财社指[2024]116号）</w:t>
            </w:r>
          </w:p>
        </w:tc>
      </w:tr>
      <w:tr w14:paraId="22FD4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A5C0D">
            <w:pPr>
              <w:pStyle w:val="14"/>
            </w:pPr>
            <w:r>
              <w:t>预算规模及资金用途</w:t>
            </w:r>
          </w:p>
        </w:tc>
        <w:tc>
          <w:tcPr>
            <w:tcW w:w="1276" w:type="dxa"/>
            <w:vAlign w:val="center"/>
          </w:tcPr>
          <w:p w14:paraId="260681CE">
            <w:pPr>
              <w:pStyle w:val="14"/>
            </w:pPr>
            <w:r>
              <w:t>预算数</w:t>
            </w:r>
          </w:p>
        </w:tc>
        <w:tc>
          <w:tcPr>
            <w:tcW w:w="1332" w:type="dxa"/>
            <w:vAlign w:val="center"/>
          </w:tcPr>
          <w:p w14:paraId="4BAE00DD">
            <w:pPr>
              <w:pStyle w:val="13"/>
            </w:pPr>
            <w:r>
              <w:t>404.00</w:t>
            </w:r>
          </w:p>
        </w:tc>
        <w:tc>
          <w:tcPr>
            <w:tcW w:w="1587" w:type="dxa"/>
            <w:vAlign w:val="center"/>
          </w:tcPr>
          <w:p w14:paraId="29509FF4">
            <w:pPr>
              <w:pStyle w:val="14"/>
            </w:pPr>
            <w:r>
              <w:t>其中：财政    资金</w:t>
            </w:r>
          </w:p>
        </w:tc>
        <w:tc>
          <w:tcPr>
            <w:tcW w:w="1843" w:type="dxa"/>
            <w:vAlign w:val="center"/>
          </w:tcPr>
          <w:p w14:paraId="631DDEA4">
            <w:pPr>
              <w:pStyle w:val="13"/>
            </w:pPr>
            <w:r>
              <w:t>404.00</w:t>
            </w:r>
          </w:p>
        </w:tc>
        <w:tc>
          <w:tcPr>
            <w:tcW w:w="1276" w:type="dxa"/>
            <w:vAlign w:val="center"/>
          </w:tcPr>
          <w:p w14:paraId="14D71231">
            <w:pPr>
              <w:pStyle w:val="14"/>
            </w:pPr>
            <w:r>
              <w:t>其他资金</w:t>
            </w:r>
          </w:p>
        </w:tc>
        <w:tc>
          <w:tcPr>
            <w:tcW w:w="1276" w:type="dxa"/>
            <w:vAlign w:val="center"/>
          </w:tcPr>
          <w:p w14:paraId="5A3FAA36">
            <w:pPr>
              <w:pStyle w:val="13"/>
            </w:pPr>
            <w:r>
              <w:t xml:space="preserve"> </w:t>
            </w:r>
          </w:p>
        </w:tc>
      </w:tr>
      <w:tr w14:paraId="6C6CF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28A157"/>
        </w:tc>
        <w:tc>
          <w:tcPr>
            <w:tcW w:w="8589" w:type="dxa"/>
            <w:gridSpan w:val="6"/>
            <w:vAlign w:val="center"/>
          </w:tcPr>
          <w:p w14:paraId="74A01507">
            <w:pPr>
              <w:pStyle w:val="13"/>
            </w:pPr>
            <w:r>
              <w:t>通过制作重大传染病防控-妇幼卫生监测印刷材料，提高重大传染病防控-妇幼卫生监测孕产妇的防治宣传效果从而降低传染病发病率。</w:t>
            </w:r>
          </w:p>
        </w:tc>
      </w:tr>
      <w:tr w14:paraId="5ECF0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51867">
            <w:pPr>
              <w:pStyle w:val="14"/>
            </w:pPr>
            <w:r>
              <w:t>绩效目标</w:t>
            </w:r>
          </w:p>
        </w:tc>
        <w:tc>
          <w:tcPr>
            <w:tcW w:w="8589" w:type="dxa"/>
            <w:gridSpan w:val="6"/>
            <w:vAlign w:val="center"/>
          </w:tcPr>
          <w:p w14:paraId="4466F3A5">
            <w:pPr>
              <w:pStyle w:val="13"/>
            </w:pPr>
            <w:r>
              <w:t>1.通过对重大传染病防控-妇幼卫生检测项目进行宣传，购置并制作孕产妇重大传染病宣传印刷材料，提高孕产妇重大传染病的防治宣传效果，降低传染病发病率。</w:t>
            </w:r>
          </w:p>
        </w:tc>
      </w:tr>
    </w:tbl>
    <w:p w14:paraId="5342BE0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64BB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1EC90">
            <w:pPr>
              <w:pStyle w:val="14"/>
            </w:pPr>
            <w:r>
              <w:t>一级指标</w:t>
            </w:r>
          </w:p>
        </w:tc>
        <w:tc>
          <w:tcPr>
            <w:tcW w:w="1276" w:type="dxa"/>
            <w:vAlign w:val="center"/>
          </w:tcPr>
          <w:p w14:paraId="15CF1D07">
            <w:pPr>
              <w:pStyle w:val="14"/>
            </w:pPr>
            <w:r>
              <w:t>二级指标</w:t>
            </w:r>
          </w:p>
        </w:tc>
        <w:tc>
          <w:tcPr>
            <w:tcW w:w="1332" w:type="dxa"/>
            <w:vAlign w:val="center"/>
          </w:tcPr>
          <w:p w14:paraId="1992577E">
            <w:pPr>
              <w:pStyle w:val="14"/>
            </w:pPr>
            <w:r>
              <w:t>三级指标</w:t>
            </w:r>
          </w:p>
        </w:tc>
        <w:tc>
          <w:tcPr>
            <w:tcW w:w="3430" w:type="dxa"/>
            <w:vAlign w:val="center"/>
          </w:tcPr>
          <w:p w14:paraId="4756EAA7">
            <w:pPr>
              <w:pStyle w:val="14"/>
            </w:pPr>
            <w:r>
              <w:t>绩效指标描述</w:t>
            </w:r>
          </w:p>
        </w:tc>
        <w:tc>
          <w:tcPr>
            <w:tcW w:w="2551" w:type="dxa"/>
            <w:vAlign w:val="center"/>
          </w:tcPr>
          <w:p w14:paraId="09C98E4F">
            <w:pPr>
              <w:pStyle w:val="14"/>
            </w:pPr>
            <w:r>
              <w:t>指标值</w:t>
            </w:r>
          </w:p>
        </w:tc>
      </w:tr>
      <w:tr w14:paraId="60AE1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3DD89">
            <w:pPr>
              <w:pStyle w:val="15"/>
            </w:pPr>
            <w:r>
              <w:t>产出指标</w:t>
            </w:r>
          </w:p>
        </w:tc>
        <w:tc>
          <w:tcPr>
            <w:tcW w:w="1276" w:type="dxa"/>
            <w:vAlign w:val="center"/>
          </w:tcPr>
          <w:p w14:paraId="41E9064C">
            <w:pPr>
              <w:pStyle w:val="13"/>
            </w:pPr>
            <w:r>
              <w:t>数量指标</w:t>
            </w:r>
          </w:p>
        </w:tc>
        <w:tc>
          <w:tcPr>
            <w:tcW w:w="1332" w:type="dxa"/>
            <w:vAlign w:val="center"/>
          </w:tcPr>
          <w:p w14:paraId="37C42A93">
            <w:pPr>
              <w:pStyle w:val="13"/>
            </w:pPr>
            <w:r>
              <w:t>妇幼卫生检测宣传材料制作数量</w:t>
            </w:r>
          </w:p>
        </w:tc>
        <w:tc>
          <w:tcPr>
            <w:tcW w:w="3430" w:type="dxa"/>
            <w:vAlign w:val="center"/>
          </w:tcPr>
          <w:p w14:paraId="7C5607FF">
            <w:pPr>
              <w:pStyle w:val="13"/>
            </w:pPr>
            <w:r>
              <w:t>妇幼卫生检测宣传材料制作数量</w:t>
            </w:r>
          </w:p>
        </w:tc>
        <w:tc>
          <w:tcPr>
            <w:tcW w:w="2551" w:type="dxa"/>
            <w:vAlign w:val="center"/>
          </w:tcPr>
          <w:p w14:paraId="0E7A7E0D">
            <w:pPr>
              <w:pStyle w:val="13"/>
            </w:pPr>
            <w:r>
              <w:t>101本</w:t>
            </w:r>
          </w:p>
        </w:tc>
      </w:tr>
      <w:tr w14:paraId="285E5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D7EC7"/>
        </w:tc>
        <w:tc>
          <w:tcPr>
            <w:tcW w:w="1276" w:type="dxa"/>
            <w:vAlign w:val="center"/>
          </w:tcPr>
          <w:p w14:paraId="625DBB63">
            <w:pPr>
              <w:pStyle w:val="13"/>
            </w:pPr>
            <w:r>
              <w:t>质量指标</w:t>
            </w:r>
          </w:p>
        </w:tc>
        <w:tc>
          <w:tcPr>
            <w:tcW w:w="1332" w:type="dxa"/>
            <w:vAlign w:val="center"/>
          </w:tcPr>
          <w:p w14:paraId="5E2387A1">
            <w:pPr>
              <w:pStyle w:val="13"/>
            </w:pPr>
            <w:r>
              <w:t>妇幼卫生检测宣传材料制作质量验收合格率</w:t>
            </w:r>
          </w:p>
        </w:tc>
        <w:tc>
          <w:tcPr>
            <w:tcW w:w="3430" w:type="dxa"/>
            <w:vAlign w:val="center"/>
          </w:tcPr>
          <w:p w14:paraId="4B32B97D">
            <w:pPr>
              <w:pStyle w:val="13"/>
            </w:pPr>
            <w:r>
              <w:t>妇幼卫生检测宣传材料制作质量验收合格率</w:t>
            </w:r>
          </w:p>
        </w:tc>
        <w:tc>
          <w:tcPr>
            <w:tcW w:w="2551" w:type="dxa"/>
            <w:vAlign w:val="center"/>
          </w:tcPr>
          <w:p w14:paraId="624A3909">
            <w:pPr>
              <w:pStyle w:val="13"/>
            </w:pPr>
            <w:r>
              <w:t>100%</w:t>
            </w:r>
          </w:p>
        </w:tc>
      </w:tr>
      <w:tr w14:paraId="0590E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8A29"/>
        </w:tc>
        <w:tc>
          <w:tcPr>
            <w:tcW w:w="1276" w:type="dxa"/>
            <w:vAlign w:val="center"/>
          </w:tcPr>
          <w:p w14:paraId="7FAE3E37">
            <w:pPr>
              <w:pStyle w:val="13"/>
            </w:pPr>
            <w:r>
              <w:t>时效指标</w:t>
            </w:r>
          </w:p>
        </w:tc>
        <w:tc>
          <w:tcPr>
            <w:tcW w:w="1332" w:type="dxa"/>
            <w:vAlign w:val="center"/>
          </w:tcPr>
          <w:p w14:paraId="376B0B5F">
            <w:pPr>
              <w:pStyle w:val="13"/>
            </w:pPr>
            <w:r>
              <w:t>妇幼卫生检测宣传材料完成时限</w:t>
            </w:r>
          </w:p>
        </w:tc>
        <w:tc>
          <w:tcPr>
            <w:tcW w:w="3430" w:type="dxa"/>
            <w:vAlign w:val="center"/>
          </w:tcPr>
          <w:p w14:paraId="6D96E0DF">
            <w:pPr>
              <w:pStyle w:val="13"/>
            </w:pPr>
            <w:r>
              <w:t>妇幼卫生检测宣传材料完成时限</w:t>
            </w:r>
          </w:p>
        </w:tc>
        <w:tc>
          <w:tcPr>
            <w:tcW w:w="2551" w:type="dxa"/>
            <w:vAlign w:val="center"/>
          </w:tcPr>
          <w:p w14:paraId="514DBA6A">
            <w:pPr>
              <w:pStyle w:val="13"/>
            </w:pPr>
            <w:r>
              <w:t>2026年12月31日前</w:t>
            </w:r>
          </w:p>
        </w:tc>
      </w:tr>
      <w:tr w14:paraId="51AFB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4BD76"/>
        </w:tc>
        <w:tc>
          <w:tcPr>
            <w:tcW w:w="1276" w:type="dxa"/>
            <w:vAlign w:val="center"/>
          </w:tcPr>
          <w:p w14:paraId="5192F140">
            <w:pPr>
              <w:pStyle w:val="13"/>
            </w:pPr>
            <w:r>
              <w:t>成本指标</w:t>
            </w:r>
          </w:p>
        </w:tc>
        <w:tc>
          <w:tcPr>
            <w:tcW w:w="1332" w:type="dxa"/>
            <w:vAlign w:val="center"/>
          </w:tcPr>
          <w:p w14:paraId="6053ADF8">
            <w:pPr>
              <w:pStyle w:val="13"/>
            </w:pPr>
            <w:r>
              <w:t>妇幼卫生检测宣传材料费用</w:t>
            </w:r>
          </w:p>
        </w:tc>
        <w:tc>
          <w:tcPr>
            <w:tcW w:w="3430" w:type="dxa"/>
            <w:vAlign w:val="center"/>
          </w:tcPr>
          <w:p w14:paraId="543601D9">
            <w:pPr>
              <w:pStyle w:val="13"/>
            </w:pPr>
            <w:r>
              <w:t>妇幼卫生检测宣传材料费用</w:t>
            </w:r>
          </w:p>
        </w:tc>
        <w:tc>
          <w:tcPr>
            <w:tcW w:w="2551" w:type="dxa"/>
            <w:vAlign w:val="center"/>
          </w:tcPr>
          <w:p w14:paraId="254F8AA9">
            <w:pPr>
              <w:pStyle w:val="13"/>
            </w:pPr>
            <w:r>
              <w:t>404元</w:t>
            </w:r>
          </w:p>
        </w:tc>
      </w:tr>
      <w:tr w14:paraId="1AA0F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136D4D">
            <w:pPr>
              <w:pStyle w:val="15"/>
            </w:pPr>
            <w:r>
              <w:t>效益指标</w:t>
            </w:r>
          </w:p>
        </w:tc>
        <w:tc>
          <w:tcPr>
            <w:tcW w:w="1276" w:type="dxa"/>
            <w:vAlign w:val="center"/>
          </w:tcPr>
          <w:p w14:paraId="3F11F6C8">
            <w:pPr>
              <w:pStyle w:val="13"/>
            </w:pPr>
            <w:r>
              <w:t>社会效益指标</w:t>
            </w:r>
          </w:p>
        </w:tc>
        <w:tc>
          <w:tcPr>
            <w:tcW w:w="1332" w:type="dxa"/>
            <w:vAlign w:val="center"/>
          </w:tcPr>
          <w:p w14:paraId="5494F6E4">
            <w:pPr>
              <w:pStyle w:val="13"/>
            </w:pPr>
            <w:r>
              <w:t>妇幼卫生检测宣传效果</w:t>
            </w:r>
          </w:p>
        </w:tc>
        <w:tc>
          <w:tcPr>
            <w:tcW w:w="3430" w:type="dxa"/>
            <w:vAlign w:val="center"/>
          </w:tcPr>
          <w:p w14:paraId="2D63737A">
            <w:pPr>
              <w:pStyle w:val="13"/>
            </w:pPr>
            <w:r>
              <w:t>妇幼卫生检测宣传效果</w:t>
            </w:r>
          </w:p>
        </w:tc>
        <w:tc>
          <w:tcPr>
            <w:tcW w:w="2551" w:type="dxa"/>
            <w:vAlign w:val="center"/>
          </w:tcPr>
          <w:p w14:paraId="288F0304">
            <w:pPr>
              <w:pStyle w:val="13"/>
            </w:pPr>
            <w:r>
              <w:t>效果显著</w:t>
            </w:r>
          </w:p>
        </w:tc>
      </w:tr>
      <w:tr w14:paraId="784CD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C29AB">
            <w:pPr>
              <w:pStyle w:val="15"/>
            </w:pPr>
            <w:r>
              <w:t>满意度指标</w:t>
            </w:r>
          </w:p>
        </w:tc>
        <w:tc>
          <w:tcPr>
            <w:tcW w:w="1276" w:type="dxa"/>
            <w:vAlign w:val="center"/>
          </w:tcPr>
          <w:p w14:paraId="60904846">
            <w:pPr>
              <w:pStyle w:val="13"/>
            </w:pPr>
            <w:r>
              <w:t>服务对象满意度指标</w:t>
            </w:r>
          </w:p>
        </w:tc>
        <w:tc>
          <w:tcPr>
            <w:tcW w:w="1332" w:type="dxa"/>
            <w:vAlign w:val="center"/>
          </w:tcPr>
          <w:p w14:paraId="5B78F7EF">
            <w:pPr>
              <w:pStyle w:val="13"/>
            </w:pPr>
            <w:r>
              <w:t>居民满意度</w:t>
            </w:r>
          </w:p>
        </w:tc>
        <w:tc>
          <w:tcPr>
            <w:tcW w:w="3430" w:type="dxa"/>
            <w:vAlign w:val="center"/>
          </w:tcPr>
          <w:p w14:paraId="4CAC6894">
            <w:pPr>
              <w:pStyle w:val="13"/>
            </w:pPr>
            <w:r>
              <w:t>居民满意度</w:t>
            </w:r>
          </w:p>
        </w:tc>
        <w:tc>
          <w:tcPr>
            <w:tcW w:w="2551" w:type="dxa"/>
            <w:vAlign w:val="center"/>
          </w:tcPr>
          <w:p w14:paraId="19DD4E9A">
            <w:pPr>
              <w:pStyle w:val="13"/>
            </w:pPr>
            <w:r>
              <w:t>≥90%</w:t>
            </w:r>
          </w:p>
        </w:tc>
      </w:tr>
    </w:tbl>
    <w:p w14:paraId="4C5D0C82">
      <w:pPr>
        <w:sectPr>
          <w:pgSz w:w="11900" w:h="16840"/>
          <w:pgMar w:top="1984" w:right="1304" w:bottom="1134" w:left="1304" w:header="720" w:footer="720" w:gutter="0"/>
          <w:cols w:space="720" w:num="1"/>
        </w:sectPr>
      </w:pPr>
    </w:p>
    <w:p w14:paraId="3760F07E">
      <w:pPr>
        <w:spacing w:before="0" w:after="0" w:line="240" w:lineRule="auto"/>
        <w:ind w:firstLine="0"/>
        <w:jc w:val="center"/>
        <w:outlineLvl w:val="9"/>
      </w:pPr>
      <w:r>
        <w:rPr>
          <w:rFonts w:ascii="方正仿宋_GBK" w:hAnsi="方正仿宋_GBK" w:eastAsia="方正仿宋_GBK" w:cs="方正仿宋_GBK"/>
          <w:sz w:val="28"/>
        </w:rPr>
        <w:t xml:space="preserve"> </w:t>
      </w:r>
    </w:p>
    <w:p w14:paraId="616D4BB7">
      <w:pPr>
        <w:spacing w:before="0" w:after="0"/>
        <w:ind w:firstLine="560"/>
        <w:jc w:val="left"/>
        <w:outlineLvl w:val="3"/>
      </w:pPr>
      <w:bookmarkStart w:id="263" w:name="_Toc_4_4_0000000264"/>
      <w:r>
        <w:rPr>
          <w:rFonts w:ascii="方正仿宋_GBK" w:hAnsi="方正仿宋_GBK" w:eastAsia="方正仿宋_GBK" w:cs="方正仿宋_GBK"/>
          <w:sz w:val="28"/>
        </w:rPr>
        <w:t>258.重大传染病防控资金-精神卫生-2025年中央（津财社指[2024]116号）绩效目标表</w:t>
      </w:r>
      <w:bookmarkEnd w:id="26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4B5D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565ABA4">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6C99614A">
            <w:pPr>
              <w:pStyle w:val="11"/>
            </w:pPr>
            <w:r>
              <w:t>单位：元</w:t>
            </w:r>
          </w:p>
        </w:tc>
      </w:tr>
      <w:tr w14:paraId="36C13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9F11C9">
            <w:pPr>
              <w:pStyle w:val="14"/>
            </w:pPr>
            <w:r>
              <w:t>项目名称</w:t>
            </w:r>
          </w:p>
        </w:tc>
        <w:tc>
          <w:tcPr>
            <w:tcW w:w="8589" w:type="dxa"/>
            <w:gridSpan w:val="6"/>
            <w:vAlign w:val="center"/>
          </w:tcPr>
          <w:p w14:paraId="023A7154">
            <w:pPr>
              <w:pStyle w:val="13"/>
            </w:pPr>
            <w:r>
              <w:t>重大传染病防控资金-精神卫生-2025年中央（津财社指[2024]116号）</w:t>
            </w:r>
          </w:p>
        </w:tc>
      </w:tr>
      <w:tr w14:paraId="32FD0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15361">
            <w:pPr>
              <w:pStyle w:val="14"/>
            </w:pPr>
            <w:r>
              <w:t>预算规模及资金用途</w:t>
            </w:r>
          </w:p>
        </w:tc>
        <w:tc>
          <w:tcPr>
            <w:tcW w:w="1276" w:type="dxa"/>
            <w:vAlign w:val="center"/>
          </w:tcPr>
          <w:p w14:paraId="0A7A637B">
            <w:pPr>
              <w:pStyle w:val="14"/>
            </w:pPr>
            <w:r>
              <w:t>预算数</w:t>
            </w:r>
          </w:p>
        </w:tc>
        <w:tc>
          <w:tcPr>
            <w:tcW w:w="1332" w:type="dxa"/>
            <w:vAlign w:val="center"/>
          </w:tcPr>
          <w:p w14:paraId="11DC44C9">
            <w:pPr>
              <w:pStyle w:val="13"/>
            </w:pPr>
            <w:r>
              <w:t>450.00</w:t>
            </w:r>
          </w:p>
        </w:tc>
        <w:tc>
          <w:tcPr>
            <w:tcW w:w="1587" w:type="dxa"/>
            <w:vAlign w:val="center"/>
          </w:tcPr>
          <w:p w14:paraId="4D7336A9">
            <w:pPr>
              <w:pStyle w:val="14"/>
            </w:pPr>
            <w:r>
              <w:t>其中：财政    资金</w:t>
            </w:r>
          </w:p>
        </w:tc>
        <w:tc>
          <w:tcPr>
            <w:tcW w:w="1843" w:type="dxa"/>
            <w:vAlign w:val="center"/>
          </w:tcPr>
          <w:p w14:paraId="6CBFDE49">
            <w:pPr>
              <w:pStyle w:val="13"/>
            </w:pPr>
            <w:r>
              <w:t>450.00</w:t>
            </w:r>
          </w:p>
        </w:tc>
        <w:tc>
          <w:tcPr>
            <w:tcW w:w="1276" w:type="dxa"/>
            <w:vAlign w:val="center"/>
          </w:tcPr>
          <w:p w14:paraId="0FB24B1E">
            <w:pPr>
              <w:pStyle w:val="14"/>
            </w:pPr>
            <w:r>
              <w:t>其他资金</w:t>
            </w:r>
          </w:p>
        </w:tc>
        <w:tc>
          <w:tcPr>
            <w:tcW w:w="1276" w:type="dxa"/>
            <w:vAlign w:val="center"/>
          </w:tcPr>
          <w:p w14:paraId="74E58DF1">
            <w:pPr>
              <w:pStyle w:val="13"/>
            </w:pPr>
            <w:r>
              <w:t xml:space="preserve"> </w:t>
            </w:r>
          </w:p>
        </w:tc>
      </w:tr>
      <w:tr w14:paraId="15C3A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AE6BAA"/>
        </w:tc>
        <w:tc>
          <w:tcPr>
            <w:tcW w:w="8589" w:type="dxa"/>
            <w:gridSpan w:val="6"/>
            <w:vAlign w:val="center"/>
          </w:tcPr>
          <w:p w14:paraId="547A80B0">
            <w:pPr>
              <w:pStyle w:val="13"/>
            </w:pPr>
            <w:r>
              <w:t>购置并制作重大传染病防控-精神卫生宣传印刷材料，提高重大传染病-精神卫生的防治宣传效果，降低重大传染病-精神卫生发病率。</w:t>
            </w:r>
          </w:p>
        </w:tc>
      </w:tr>
      <w:tr w14:paraId="54AC0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2BB374">
            <w:pPr>
              <w:pStyle w:val="14"/>
            </w:pPr>
            <w:r>
              <w:t>绩效目标</w:t>
            </w:r>
          </w:p>
        </w:tc>
        <w:tc>
          <w:tcPr>
            <w:tcW w:w="8589" w:type="dxa"/>
            <w:gridSpan w:val="6"/>
            <w:vAlign w:val="center"/>
          </w:tcPr>
          <w:p w14:paraId="27DB0138">
            <w:pPr>
              <w:pStyle w:val="13"/>
            </w:pPr>
            <w:r>
              <w:t>1.通过对重大传染病-精神卫生的宣传，购置并制作宣传印刷材料，提高重大传染病-精神卫生的防治宣传效果，降低重大传染病-精神卫生发病率。</w:t>
            </w:r>
          </w:p>
        </w:tc>
      </w:tr>
    </w:tbl>
    <w:p w14:paraId="7C44B8F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6F7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31387D">
            <w:pPr>
              <w:pStyle w:val="14"/>
            </w:pPr>
            <w:r>
              <w:t>一级指标</w:t>
            </w:r>
          </w:p>
        </w:tc>
        <w:tc>
          <w:tcPr>
            <w:tcW w:w="1276" w:type="dxa"/>
            <w:vAlign w:val="center"/>
          </w:tcPr>
          <w:p w14:paraId="6AE448EE">
            <w:pPr>
              <w:pStyle w:val="14"/>
            </w:pPr>
            <w:r>
              <w:t>二级指标</w:t>
            </w:r>
          </w:p>
        </w:tc>
        <w:tc>
          <w:tcPr>
            <w:tcW w:w="1332" w:type="dxa"/>
            <w:vAlign w:val="center"/>
          </w:tcPr>
          <w:p w14:paraId="32999B79">
            <w:pPr>
              <w:pStyle w:val="14"/>
            </w:pPr>
            <w:r>
              <w:t>三级指标</w:t>
            </w:r>
          </w:p>
        </w:tc>
        <w:tc>
          <w:tcPr>
            <w:tcW w:w="3430" w:type="dxa"/>
            <w:vAlign w:val="center"/>
          </w:tcPr>
          <w:p w14:paraId="72252339">
            <w:pPr>
              <w:pStyle w:val="14"/>
            </w:pPr>
            <w:r>
              <w:t>绩效指标描述</w:t>
            </w:r>
          </w:p>
        </w:tc>
        <w:tc>
          <w:tcPr>
            <w:tcW w:w="2551" w:type="dxa"/>
            <w:vAlign w:val="center"/>
          </w:tcPr>
          <w:p w14:paraId="00F3DCA9">
            <w:pPr>
              <w:pStyle w:val="14"/>
            </w:pPr>
            <w:r>
              <w:t>指标值</w:t>
            </w:r>
          </w:p>
        </w:tc>
      </w:tr>
      <w:tr w14:paraId="438E1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90599C">
            <w:pPr>
              <w:pStyle w:val="15"/>
            </w:pPr>
            <w:r>
              <w:t>产出指标</w:t>
            </w:r>
          </w:p>
        </w:tc>
        <w:tc>
          <w:tcPr>
            <w:tcW w:w="1276" w:type="dxa"/>
            <w:vAlign w:val="center"/>
          </w:tcPr>
          <w:p w14:paraId="6E37B243">
            <w:pPr>
              <w:pStyle w:val="13"/>
            </w:pPr>
            <w:r>
              <w:t>数量指标</w:t>
            </w:r>
          </w:p>
        </w:tc>
        <w:tc>
          <w:tcPr>
            <w:tcW w:w="1332" w:type="dxa"/>
            <w:vAlign w:val="center"/>
          </w:tcPr>
          <w:p w14:paraId="232F1ED2">
            <w:pPr>
              <w:pStyle w:val="13"/>
            </w:pPr>
            <w:r>
              <w:t>重大传染病防控-精神卫生宣传品制作数量</w:t>
            </w:r>
          </w:p>
        </w:tc>
        <w:tc>
          <w:tcPr>
            <w:tcW w:w="3430" w:type="dxa"/>
            <w:vAlign w:val="center"/>
          </w:tcPr>
          <w:p w14:paraId="6E32A4DD">
            <w:pPr>
              <w:pStyle w:val="13"/>
            </w:pPr>
            <w:r>
              <w:t>重大传染病防控-精神卫生宣传品制作数量</w:t>
            </w:r>
          </w:p>
        </w:tc>
        <w:tc>
          <w:tcPr>
            <w:tcW w:w="2551" w:type="dxa"/>
            <w:vAlign w:val="center"/>
          </w:tcPr>
          <w:p w14:paraId="4D840FE9">
            <w:pPr>
              <w:pStyle w:val="13"/>
            </w:pPr>
            <w:r>
              <w:t>90本</w:t>
            </w:r>
          </w:p>
        </w:tc>
      </w:tr>
      <w:tr w14:paraId="0DF6B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E0903"/>
        </w:tc>
        <w:tc>
          <w:tcPr>
            <w:tcW w:w="1276" w:type="dxa"/>
            <w:vAlign w:val="center"/>
          </w:tcPr>
          <w:p w14:paraId="35D35352">
            <w:pPr>
              <w:pStyle w:val="13"/>
            </w:pPr>
            <w:r>
              <w:t>质量指标</w:t>
            </w:r>
          </w:p>
        </w:tc>
        <w:tc>
          <w:tcPr>
            <w:tcW w:w="1332" w:type="dxa"/>
            <w:vAlign w:val="center"/>
          </w:tcPr>
          <w:p w14:paraId="2B4130AA">
            <w:pPr>
              <w:pStyle w:val="13"/>
            </w:pPr>
            <w:r>
              <w:t>重大传染病防控-精神卫生宣传品制作验收合格率</w:t>
            </w:r>
          </w:p>
        </w:tc>
        <w:tc>
          <w:tcPr>
            <w:tcW w:w="3430" w:type="dxa"/>
            <w:vAlign w:val="center"/>
          </w:tcPr>
          <w:p w14:paraId="499893B9">
            <w:pPr>
              <w:pStyle w:val="13"/>
            </w:pPr>
            <w:r>
              <w:t>重大传染病防控-精神卫生宣传品制作验收合格率</w:t>
            </w:r>
          </w:p>
        </w:tc>
        <w:tc>
          <w:tcPr>
            <w:tcW w:w="2551" w:type="dxa"/>
            <w:vAlign w:val="center"/>
          </w:tcPr>
          <w:p w14:paraId="7A940754">
            <w:pPr>
              <w:pStyle w:val="13"/>
            </w:pPr>
            <w:r>
              <w:t>≥95%</w:t>
            </w:r>
          </w:p>
        </w:tc>
      </w:tr>
      <w:tr w14:paraId="4C0D8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30F13A"/>
        </w:tc>
        <w:tc>
          <w:tcPr>
            <w:tcW w:w="1276" w:type="dxa"/>
            <w:vAlign w:val="center"/>
          </w:tcPr>
          <w:p w14:paraId="2DFDF512">
            <w:pPr>
              <w:pStyle w:val="13"/>
            </w:pPr>
            <w:r>
              <w:t>时效指标</w:t>
            </w:r>
          </w:p>
        </w:tc>
        <w:tc>
          <w:tcPr>
            <w:tcW w:w="1332" w:type="dxa"/>
            <w:vAlign w:val="center"/>
          </w:tcPr>
          <w:p w14:paraId="3D8CEC5C">
            <w:pPr>
              <w:pStyle w:val="13"/>
            </w:pPr>
            <w:r>
              <w:t>重大传染病防控-精神卫生宣传品制作完成时限</w:t>
            </w:r>
          </w:p>
        </w:tc>
        <w:tc>
          <w:tcPr>
            <w:tcW w:w="3430" w:type="dxa"/>
            <w:vAlign w:val="center"/>
          </w:tcPr>
          <w:p w14:paraId="6DD0AEC2">
            <w:pPr>
              <w:pStyle w:val="13"/>
            </w:pPr>
            <w:r>
              <w:t>重大传染病防控-精神卫生宣传品制作完成时限</w:t>
            </w:r>
          </w:p>
        </w:tc>
        <w:tc>
          <w:tcPr>
            <w:tcW w:w="2551" w:type="dxa"/>
            <w:vAlign w:val="center"/>
          </w:tcPr>
          <w:p w14:paraId="4C40BEA7">
            <w:pPr>
              <w:pStyle w:val="13"/>
            </w:pPr>
            <w:r>
              <w:t>2026年12月31日前</w:t>
            </w:r>
          </w:p>
        </w:tc>
      </w:tr>
      <w:tr w14:paraId="13D48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BDA6FC"/>
        </w:tc>
        <w:tc>
          <w:tcPr>
            <w:tcW w:w="1276" w:type="dxa"/>
            <w:vAlign w:val="center"/>
          </w:tcPr>
          <w:p w14:paraId="3C6C2FD3">
            <w:pPr>
              <w:pStyle w:val="13"/>
            </w:pPr>
            <w:r>
              <w:t>成本指标</w:t>
            </w:r>
          </w:p>
        </w:tc>
        <w:tc>
          <w:tcPr>
            <w:tcW w:w="1332" w:type="dxa"/>
            <w:vAlign w:val="center"/>
          </w:tcPr>
          <w:p w14:paraId="1782F9B7">
            <w:pPr>
              <w:pStyle w:val="13"/>
            </w:pPr>
            <w:r>
              <w:t>重大传染病防控-精神卫生宣传品制作费用</w:t>
            </w:r>
          </w:p>
        </w:tc>
        <w:tc>
          <w:tcPr>
            <w:tcW w:w="3430" w:type="dxa"/>
            <w:vAlign w:val="center"/>
          </w:tcPr>
          <w:p w14:paraId="15792B65">
            <w:pPr>
              <w:pStyle w:val="13"/>
            </w:pPr>
            <w:r>
              <w:t>重大传染病防控-精神卫生宣传品制作费用</w:t>
            </w:r>
          </w:p>
        </w:tc>
        <w:tc>
          <w:tcPr>
            <w:tcW w:w="2551" w:type="dxa"/>
            <w:vAlign w:val="center"/>
          </w:tcPr>
          <w:p w14:paraId="6FA2450C">
            <w:pPr>
              <w:pStyle w:val="13"/>
            </w:pPr>
            <w:r>
              <w:t>450元</w:t>
            </w:r>
          </w:p>
        </w:tc>
      </w:tr>
      <w:tr w14:paraId="0A18D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520A76">
            <w:pPr>
              <w:pStyle w:val="15"/>
            </w:pPr>
            <w:r>
              <w:t>效益指标</w:t>
            </w:r>
          </w:p>
        </w:tc>
        <w:tc>
          <w:tcPr>
            <w:tcW w:w="1276" w:type="dxa"/>
            <w:vAlign w:val="center"/>
          </w:tcPr>
          <w:p w14:paraId="62D49D6A">
            <w:pPr>
              <w:pStyle w:val="13"/>
            </w:pPr>
            <w:r>
              <w:t>社会效益指标</w:t>
            </w:r>
          </w:p>
        </w:tc>
        <w:tc>
          <w:tcPr>
            <w:tcW w:w="1332" w:type="dxa"/>
            <w:vAlign w:val="center"/>
          </w:tcPr>
          <w:p w14:paraId="2649CB3B">
            <w:pPr>
              <w:pStyle w:val="13"/>
            </w:pPr>
            <w:r>
              <w:t>提高重大传染病防控-精神卫生宣传效果</w:t>
            </w:r>
          </w:p>
        </w:tc>
        <w:tc>
          <w:tcPr>
            <w:tcW w:w="3430" w:type="dxa"/>
            <w:vAlign w:val="center"/>
          </w:tcPr>
          <w:p w14:paraId="0DA7DB82">
            <w:pPr>
              <w:pStyle w:val="13"/>
            </w:pPr>
            <w:r>
              <w:t>提高重大传染病防控-精神卫生宣传效果</w:t>
            </w:r>
          </w:p>
        </w:tc>
        <w:tc>
          <w:tcPr>
            <w:tcW w:w="2551" w:type="dxa"/>
            <w:vAlign w:val="center"/>
          </w:tcPr>
          <w:p w14:paraId="61AD1924">
            <w:pPr>
              <w:pStyle w:val="13"/>
            </w:pPr>
            <w:r>
              <w:t>效果显著</w:t>
            </w:r>
          </w:p>
        </w:tc>
      </w:tr>
      <w:tr w14:paraId="2F87B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8A2B90">
            <w:pPr>
              <w:pStyle w:val="15"/>
            </w:pPr>
            <w:r>
              <w:t>满意度指标</w:t>
            </w:r>
          </w:p>
        </w:tc>
        <w:tc>
          <w:tcPr>
            <w:tcW w:w="1276" w:type="dxa"/>
            <w:vAlign w:val="center"/>
          </w:tcPr>
          <w:p w14:paraId="5CBCC427">
            <w:pPr>
              <w:pStyle w:val="13"/>
            </w:pPr>
            <w:r>
              <w:t>服务对象满意度指标</w:t>
            </w:r>
          </w:p>
        </w:tc>
        <w:tc>
          <w:tcPr>
            <w:tcW w:w="1332" w:type="dxa"/>
            <w:vAlign w:val="center"/>
          </w:tcPr>
          <w:p w14:paraId="39ACF80A">
            <w:pPr>
              <w:pStyle w:val="13"/>
            </w:pPr>
            <w:r>
              <w:t>居民满意度</w:t>
            </w:r>
          </w:p>
        </w:tc>
        <w:tc>
          <w:tcPr>
            <w:tcW w:w="3430" w:type="dxa"/>
            <w:vAlign w:val="center"/>
          </w:tcPr>
          <w:p w14:paraId="4C9CE3C2">
            <w:pPr>
              <w:pStyle w:val="13"/>
            </w:pPr>
            <w:r>
              <w:t>居民满意度</w:t>
            </w:r>
          </w:p>
        </w:tc>
        <w:tc>
          <w:tcPr>
            <w:tcW w:w="2551" w:type="dxa"/>
            <w:vAlign w:val="center"/>
          </w:tcPr>
          <w:p w14:paraId="61EE9EFC">
            <w:pPr>
              <w:pStyle w:val="13"/>
            </w:pPr>
            <w:r>
              <w:t>≥90%</w:t>
            </w:r>
          </w:p>
        </w:tc>
      </w:tr>
    </w:tbl>
    <w:p w14:paraId="559868E9">
      <w:pPr>
        <w:sectPr>
          <w:pgSz w:w="11900" w:h="16840"/>
          <w:pgMar w:top="1984" w:right="1304" w:bottom="1134" w:left="1304" w:header="720" w:footer="720" w:gutter="0"/>
          <w:cols w:space="720" w:num="1"/>
        </w:sectPr>
      </w:pPr>
    </w:p>
    <w:p w14:paraId="19128C1F">
      <w:pPr>
        <w:spacing w:before="0" w:after="0" w:line="240" w:lineRule="auto"/>
        <w:ind w:firstLine="0"/>
        <w:jc w:val="center"/>
        <w:outlineLvl w:val="9"/>
      </w:pPr>
      <w:r>
        <w:rPr>
          <w:rFonts w:ascii="方正仿宋_GBK" w:hAnsi="方正仿宋_GBK" w:eastAsia="方正仿宋_GBK" w:cs="方正仿宋_GBK"/>
          <w:sz w:val="28"/>
        </w:rPr>
        <w:t xml:space="preserve"> </w:t>
      </w:r>
    </w:p>
    <w:p w14:paraId="72870FA2">
      <w:pPr>
        <w:spacing w:before="0" w:after="0"/>
        <w:ind w:firstLine="560"/>
        <w:jc w:val="left"/>
        <w:outlineLvl w:val="3"/>
      </w:pPr>
      <w:bookmarkStart w:id="264" w:name="_Toc_4_4_0000000265"/>
      <w:r>
        <w:rPr>
          <w:rFonts w:ascii="方正仿宋_GBK" w:hAnsi="方正仿宋_GBK" w:eastAsia="方正仿宋_GBK" w:cs="方正仿宋_GBK"/>
          <w:sz w:val="28"/>
        </w:rPr>
        <w:t>259.重大传染病防控资金-扩大国家免疫规划-2025年中央（津财社指[2024]116号）绩效目标表</w:t>
      </w:r>
      <w:bookmarkEnd w:id="26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E777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15CBE2">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0C42FFB7">
            <w:pPr>
              <w:pStyle w:val="11"/>
            </w:pPr>
            <w:r>
              <w:t>单位：元</w:t>
            </w:r>
          </w:p>
        </w:tc>
      </w:tr>
      <w:tr w14:paraId="3723B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36CDF">
            <w:pPr>
              <w:pStyle w:val="14"/>
            </w:pPr>
            <w:r>
              <w:t>项目名称</w:t>
            </w:r>
          </w:p>
        </w:tc>
        <w:tc>
          <w:tcPr>
            <w:tcW w:w="8589" w:type="dxa"/>
            <w:gridSpan w:val="6"/>
            <w:vAlign w:val="center"/>
          </w:tcPr>
          <w:p w14:paraId="3000D0DF">
            <w:pPr>
              <w:pStyle w:val="13"/>
            </w:pPr>
            <w:r>
              <w:t>重大传染病防控资金-扩大国家免疫规划-2025年中央（津财社指[2024]116号）</w:t>
            </w:r>
          </w:p>
        </w:tc>
      </w:tr>
      <w:tr w14:paraId="6CFCA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F5DD07">
            <w:pPr>
              <w:pStyle w:val="14"/>
            </w:pPr>
            <w:r>
              <w:t>预算规模及资金用途</w:t>
            </w:r>
          </w:p>
        </w:tc>
        <w:tc>
          <w:tcPr>
            <w:tcW w:w="1276" w:type="dxa"/>
            <w:vAlign w:val="center"/>
          </w:tcPr>
          <w:p w14:paraId="24FE86B9">
            <w:pPr>
              <w:pStyle w:val="14"/>
            </w:pPr>
            <w:r>
              <w:t>预算数</w:t>
            </w:r>
          </w:p>
        </w:tc>
        <w:tc>
          <w:tcPr>
            <w:tcW w:w="1332" w:type="dxa"/>
            <w:vAlign w:val="center"/>
          </w:tcPr>
          <w:p w14:paraId="21A1E40E">
            <w:pPr>
              <w:pStyle w:val="13"/>
            </w:pPr>
            <w:r>
              <w:t>1000.00</w:t>
            </w:r>
          </w:p>
        </w:tc>
        <w:tc>
          <w:tcPr>
            <w:tcW w:w="1587" w:type="dxa"/>
            <w:vAlign w:val="center"/>
          </w:tcPr>
          <w:p w14:paraId="0ED12458">
            <w:pPr>
              <w:pStyle w:val="14"/>
            </w:pPr>
            <w:r>
              <w:t>其中：财政    资金</w:t>
            </w:r>
          </w:p>
        </w:tc>
        <w:tc>
          <w:tcPr>
            <w:tcW w:w="1843" w:type="dxa"/>
            <w:vAlign w:val="center"/>
          </w:tcPr>
          <w:p w14:paraId="5D8CC3D1">
            <w:pPr>
              <w:pStyle w:val="13"/>
            </w:pPr>
            <w:r>
              <w:t>1000.00</w:t>
            </w:r>
          </w:p>
        </w:tc>
        <w:tc>
          <w:tcPr>
            <w:tcW w:w="1276" w:type="dxa"/>
            <w:vAlign w:val="center"/>
          </w:tcPr>
          <w:p w14:paraId="018CE401">
            <w:pPr>
              <w:pStyle w:val="14"/>
            </w:pPr>
            <w:r>
              <w:t>其他资金</w:t>
            </w:r>
          </w:p>
        </w:tc>
        <w:tc>
          <w:tcPr>
            <w:tcW w:w="1276" w:type="dxa"/>
            <w:vAlign w:val="center"/>
          </w:tcPr>
          <w:p w14:paraId="2EFAB669">
            <w:pPr>
              <w:pStyle w:val="13"/>
            </w:pPr>
            <w:r>
              <w:t xml:space="preserve"> </w:t>
            </w:r>
          </w:p>
        </w:tc>
      </w:tr>
      <w:tr w14:paraId="560D6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67D6F2"/>
        </w:tc>
        <w:tc>
          <w:tcPr>
            <w:tcW w:w="8589" w:type="dxa"/>
            <w:gridSpan w:val="6"/>
            <w:vAlign w:val="center"/>
          </w:tcPr>
          <w:p w14:paraId="48907871">
            <w:pPr>
              <w:pStyle w:val="13"/>
            </w:pPr>
            <w:r>
              <w:t>购置并制作重大传染病防控-扩大国家免疫规划宣传印刷品，提高重大传染病防治宣传效果，降低重大传染病发病率。</w:t>
            </w:r>
            <w:r>
              <w:tab/>
            </w:r>
          </w:p>
          <w:p w14:paraId="114065A4">
            <w:pPr>
              <w:pStyle w:val="13"/>
            </w:pPr>
          </w:p>
        </w:tc>
      </w:tr>
      <w:tr w14:paraId="09342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132653">
            <w:pPr>
              <w:pStyle w:val="14"/>
            </w:pPr>
            <w:r>
              <w:t>绩效目标</w:t>
            </w:r>
          </w:p>
        </w:tc>
        <w:tc>
          <w:tcPr>
            <w:tcW w:w="8589" w:type="dxa"/>
            <w:gridSpan w:val="6"/>
            <w:vAlign w:val="center"/>
          </w:tcPr>
          <w:p w14:paraId="57DE9336">
            <w:pPr>
              <w:pStyle w:val="13"/>
            </w:pPr>
            <w:r>
              <w:t>1.通过对重大传染病防控-扩大国家免疫规划进行宣传，购置并制作宣传印刷材料，提高重大传染病防治宣传效果，降低重大传染病发病率。</w:t>
            </w:r>
            <w:r>
              <w:tab/>
            </w:r>
          </w:p>
          <w:p w14:paraId="7E0D546B">
            <w:pPr>
              <w:pStyle w:val="13"/>
            </w:pPr>
          </w:p>
        </w:tc>
      </w:tr>
    </w:tbl>
    <w:p w14:paraId="6030D18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425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B0BFB2">
            <w:pPr>
              <w:pStyle w:val="14"/>
            </w:pPr>
            <w:r>
              <w:t>一级指标</w:t>
            </w:r>
          </w:p>
        </w:tc>
        <w:tc>
          <w:tcPr>
            <w:tcW w:w="1276" w:type="dxa"/>
            <w:vAlign w:val="center"/>
          </w:tcPr>
          <w:p w14:paraId="2519FD15">
            <w:pPr>
              <w:pStyle w:val="14"/>
            </w:pPr>
            <w:r>
              <w:t>二级指标</w:t>
            </w:r>
          </w:p>
        </w:tc>
        <w:tc>
          <w:tcPr>
            <w:tcW w:w="1332" w:type="dxa"/>
            <w:vAlign w:val="center"/>
          </w:tcPr>
          <w:p w14:paraId="53CC1EDA">
            <w:pPr>
              <w:pStyle w:val="14"/>
            </w:pPr>
            <w:r>
              <w:t>三级指标</w:t>
            </w:r>
          </w:p>
        </w:tc>
        <w:tc>
          <w:tcPr>
            <w:tcW w:w="3430" w:type="dxa"/>
            <w:vAlign w:val="center"/>
          </w:tcPr>
          <w:p w14:paraId="710180BA">
            <w:pPr>
              <w:pStyle w:val="14"/>
            </w:pPr>
            <w:r>
              <w:t>绩效指标描述</w:t>
            </w:r>
          </w:p>
        </w:tc>
        <w:tc>
          <w:tcPr>
            <w:tcW w:w="2551" w:type="dxa"/>
            <w:vAlign w:val="center"/>
          </w:tcPr>
          <w:p w14:paraId="5641804E">
            <w:pPr>
              <w:pStyle w:val="14"/>
            </w:pPr>
            <w:r>
              <w:t>指标值</w:t>
            </w:r>
          </w:p>
        </w:tc>
      </w:tr>
      <w:tr w14:paraId="2DC09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A748D">
            <w:pPr>
              <w:pStyle w:val="15"/>
            </w:pPr>
            <w:r>
              <w:t>产出指标</w:t>
            </w:r>
          </w:p>
        </w:tc>
        <w:tc>
          <w:tcPr>
            <w:tcW w:w="1276" w:type="dxa"/>
            <w:vAlign w:val="center"/>
          </w:tcPr>
          <w:p w14:paraId="731AADBE">
            <w:pPr>
              <w:pStyle w:val="13"/>
            </w:pPr>
            <w:r>
              <w:t>数量指标</w:t>
            </w:r>
          </w:p>
        </w:tc>
        <w:tc>
          <w:tcPr>
            <w:tcW w:w="1332" w:type="dxa"/>
            <w:vAlign w:val="center"/>
          </w:tcPr>
          <w:p w14:paraId="3B992029">
            <w:pPr>
              <w:pStyle w:val="13"/>
            </w:pPr>
            <w:r>
              <w:t>重大传染病防控-扩大国家免疫规划宣传品制作数量</w:t>
            </w:r>
          </w:p>
        </w:tc>
        <w:tc>
          <w:tcPr>
            <w:tcW w:w="3430" w:type="dxa"/>
            <w:vAlign w:val="center"/>
          </w:tcPr>
          <w:p w14:paraId="23AC375E">
            <w:pPr>
              <w:pStyle w:val="13"/>
            </w:pPr>
            <w:r>
              <w:t>重大传染病防控-扩大国家免疫规划宣传品制作数量</w:t>
            </w:r>
          </w:p>
        </w:tc>
        <w:tc>
          <w:tcPr>
            <w:tcW w:w="2551" w:type="dxa"/>
            <w:vAlign w:val="center"/>
          </w:tcPr>
          <w:p w14:paraId="71862232">
            <w:pPr>
              <w:pStyle w:val="13"/>
            </w:pPr>
            <w:r>
              <w:t>2000张</w:t>
            </w:r>
          </w:p>
        </w:tc>
      </w:tr>
      <w:tr w14:paraId="06C09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3402C1"/>
        </w:tc>
        <w:tc>
          <w:tcPr>
            <w:tcW w:w="1276" w:type="dxa"/>
            <w:vAlign w:val="center"/>
          </w:tcPr>
          <w:p w14:paraId="28116B68">
            <w:pPr>
              <w:pStyle w:val="13"/>
            </w:pPr>
            <w:r>
              <w:t>质量指标</w:t>
            </w:r>
          </w:p>
        </w:tc>
        <w:tc>
          <w:tcPr>
            <w:tcW w:w="1332" w:type="dxa"/>
            <w:vAlign w:val="center"/>
          </w:tcPr>
          <w:p w14:paraId="4216A9D1">
            <w:pPr>
              <w:pStyle w:val="13"/>
            </w:pPr>
            <w:r>
              <w:t>重大传染病防控-扩大国家免疫规划宣传品质量验收合格率</w:t>
            </w:r>
          </w:p>
        </w:tc>
        <w:tc>
          <w:tcPr>
            <w:tcW w:w="3430" w:type="dxa"/>
            <w:vAlign w:val="center"/>
          </w:tcPr>
          <w:p w14:paraId="69C03185">
            <w:pPr>
              <w:pStyle w:val="13"/>
            </w:pPr>
            <w:r>
              <w:t>重大传染病防控-扩大国家免疫规划宣传品质量验收合格率</w:t>
            </w:r>
          </w:p>
        </w:tc>
        <w:tc>
          <w:tcPr>
            <w:tcW w:w="2551" w:type="dxa"/>
            <w:vAlign w:val="center"/>
          </w:tcPr>
          <w:p w14:paraId="35F1BC0A">
            <w:pPr>
              <w:pStyle w:val="13"/>
            </w:pPr>
            <w:r>
              <w:t>≥90%</w:t>
            </w:r>
          </w:p>
        </w:tc>
      </w:tr>
      <w:tr w14:paraId="68C0F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60BC0"/>
        </w:tc>
        <w:tc>
          <w:tcPr>
            <w:tcW w:w="1276" w:type="dxa"/>
            <w:vAlign w:val="center"/>
          </w:tcPr>
          <w:p w14:paraId="7B4D617A">
            <w:pPr>
              <w:pStyle w:val="13"/>
            </w:pPr>
            <w:r>
              <w:t>时效指标</w:t>
            </w:r>
          </w:p>
        </w:tc>
        <w:tc>
          <w:tcPr>
            <w:tcW w:w="1332" w:type="dxa"/>
            <w:vAlign w:val="center"/>
          </w:tcPr>
          <w:p w14:paraId="32D02013">
            <w:pPr>
              <w:pStyle w:val="13"/>
            </w:pPr>
            <w:r>
              <w:t>重大传染病防控-扩大国家免疫规划宣传品制作完成时限</w:t>
            </w:r>
          </w:p>
        </w:tc>
        <w:tc>
          <w:tcPr>
            <w:tcW w:w="3430" w:type="dxa"/>
            <w:vAlign w:val="center"/>
          </w:tcPr>
          <w:p w14:paraId="518B37BA">
            <w:pPr>
              <w:pStyle w:val="13"/>
            </w:pPr>
            <w:r>
              <w:t>重大传染病防控-扩大国家免疫规划宣传品制作完成时限</w:t>
            </w:r>
          </w:p>
        </w:tc>
        <w:tc>
          <w:tcPr>
            <w:tcW w:w="2551" w:type="dxa"/>
            <w:vAlign w:val="center"/>
          </w:tcPr>
          <w:p w14:paraId="28C4C780">
            <w:pPr>
              <w:pStyle w:val="13"/>
            </w:pPr>
            <w:r>
              <w:t>2026年12月31日前</w:t>
            </w:r>
          </w:p>
        </w:tc>
      </w:tr>
      <w:tr w14:paraId="60CEA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62DB53"/>
        </w:tc>
        <w:tc>
          <w:tcPr>
            <w:tcW w:w="1276" w:type="dxa"/>
            <w:vAlign w:val="center"/>
          </w:tcPr>
          <w:p w14:paraId="56C62F22">
            <w:pPr>
              <w:pStyle w:val="13"/>
            </w:pPr>
            <w:r>
              <w:t>成本指标</w:t>
            </w:r>
          </w:p>
        </w:tc>
        <w:tc>
          <w:tcPr>
            <w:tcW w:w="1332" w:type="dxa"/>
            <w:vAlign w:val="center"/>
          </w:tcPr>
          <w:p w14:paraId="5036C8CB">
            <w:pPr>
              <w:pStyle w:val="13"/>
            </w:pPr>
            <w:r>
              <w:t>重大传染病防控-扩大国家免疫规划宣传品制作费用</w:t>
            </w:r>
          </w:p>
        </w:tc>
        <w:tc>
          <w:tcPr>
            <w:tcW w:w="3430" w:type="dxa"/>
            <w:vAlign w:val="center"/>
          </w:tcPr>
          <w:p w14:paraId="4F8A44EC">
            <w:pPr>
              <w:pStyle w:val="13"/>
            </w:pPr>
            <w:r>
              <w:t>重大传染病防控-扩大国家免疫规划宣传品制作费用</w:t>
            </w:r>
          </w:p>
        </w:tc>
        <w:tc>
          <w:tcPr>
            <w:tcW w:w="2551" w:type="dxa"/>
            <w:vAlign w:val="center"/>
          </w:tcPr>
          <w:p w14:paraId="6E164C00">
            <w:pPr>
              <w:pStyle w:val="13"/>
            </w:pPr>
            <w:r>
              <w:t>1000元</w:t>
            </w:r>
          </w:p>
        </w:tc>
      </w:tr>
      <w:tr w14:paraId="2F65B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9299B9">
            <w:pPr>
              <w:pStyle w:val="15"/>
            </w:pPr>
            <w:r>
              <w:t>效益指标</w:t>
            </w:r>
          </w:p>
        </w:tc>
        <w:tc>
          <w:tcPr>
            <w:tcW w:w="1276" w:type="dxa"/>
            <w:vAlign w:val="center"/>
          </w:tcPr>
          <w:p w14:paraId="2F440238">
            <w:pPr>
              <w:pStyle w:val="13"/>
            </w:pPr>
            <w:r>
              <w:t>社会效益指标</w:t>
            </w:r>
          </w:p>
        </w:tc>
        <w:tc>
          <w:tcPr>
            <w:tcW w:w="1332" w:type="dxa"/>
            <w:vAlign w:val="center"/>
          </w:tcPr>
          <w:p w14:paraId="35E6B29D">
            <w:pPr>
              <w:pStyle w:val="13"/>
            </w:pPr>
            <w:r>
              <w:t>提高重大传染病防控-扩大国家免疫规划宣传效果</w:t>
            </w:r>
          </w:p>
        </w:tc>
        <w:tc>
          <w:tcPr>
            <w:tcW w:w="3430" w:type="dxa"/>
            <w:vAlign w:val="center"/>
          </w:tcPr>
          <w:p w14:paraId="64D3C500">
            <w:pPr>
              <w:pStyle w:val="13"/>
            </w:pPr>
            <w:r>
              <w:t>提高重大传染病防控-扩大国家免疫规划宣传效果</w:t>
            </w:r>
          </w:p>
        </w:tc>
        <w:tc>
          <w:tcPr>
            <w:tcW w:w="2551" w:type="dxa"/>
            <w:vAlign w:val="center"/>
          </w:tcPr>
          <w:p w14:paraId="691A67CA">
            <w:pPr>
              <w:pStyle w:val="13"/>
            </w:pPr>
            <w:r>
              <w:t>效果显著</w:t>
            </w:r>
          </w:p>
        </w:tc>
      </w:tr>
      <w:tr w14:paraId="37189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E998F">
            <w:pPr>
              <w:pStyle w:val="15"/>
            </w:pPr>
            <w:r>
              <w:t>满意度指标</w:t>
            </w:r>
          </w:p>
        </w:tc>
        <w:tc>
          <w:tcPr>
            <w:tcW w:w="1276" w:type="dxa"/>
            <w:vAlign w:val="center"/>
          </w:tcPr>
          <w:p w14:paraId="0F59D21D">
            <w:pPr>
              <w:pStyle w:val="13"/>
            </w:pPr>
            <w:r>
              <w:t>服务对象满意度指标</w:t>
            </w:r>
          </w:p>
        </w:tc>
        <w:tc>
          <w:tcPr>
            <w:tcW w:w="1332" w:type="dxa"/>
            <w:vAlign w:val="center"/>
          </w:tcPr>
          <w:p w14:paraId="65A6A485">
            <w:pPr>
              <w:pStyle w:val="13"/>
            </w:pPr>
            <w:r>
              <w:t>居民满意度</w:t>
            </w:r>
          </w:p>
        </w:tc>
        <w:tc>
          <w:tcPr>
            <w:tcW w:w="3430" w:type="dxa"/>
            <w:vAlign w:val="center"/>
          </w:tcPr>
          <w:p w14:paraId="37385B13">
            <w:pPr>
              <w:pStyle w:val="13"/>
            </w:pPr>
            <w:r>
              <w:t>居民满意度</w:t>
            </w:r>
          </w:p>
        </w:tc>
        <w:tc>
          <w:tcPr>
            <w:tcW w:w="2551" w:type="dxa"/>
            <w:vAlign w:val="center"/>
          </w:tcPr>
          <w:p w14:paraId="19CE80AA">
            <w:pPr>
              <w:pStyle w:val="13"/>
            </w:pPr>
            <w:r>
              <w:t>≥90%</w:t>
            </w:r>
          </w:p>
        </w:tc>
      </w:tr>
    </w:tbl>
    <w:p w14:paraId="48956F66">
      <w:pPr>
        <w:sectPr>
          <w:pgSz w:w="11900" w:h="16840"/>
          <w:pgMar w:top="1984" w:right="1304" w:bottom="1134" w:left="1304" w:header="720" w:footer="720" w:gutter="0"/>
          <w:cols w:space="720" w:num="1"/>
        </w:sectPr>
      </w:pPr>
    </w:p>
    <w:p w14:paraId="340D348A">
      <w:pPr>
        <w:spacing w:before="0" w:after="0" w:line="240" w:lineRule="auto"/>
        <w:ind w:firstLine="0"/>
        <w:jc w:val="center"/>
        <w:outlineLvl w:val="9"/>
      </w:pPr>
      <w:r>
        <w:rPr>
          <w:rFonts w:ascii="方正仿宋_GBK" w:hAnsi="方正仿宋_GBK" w:eastAsia="方正仿宋_GBK" w:cs="方正仿宋_GBK"/>
          <w:sz w:val="28"/>
        </w:rPr>
        <w:t xml:space="preserve"> </w:t>
      </w:r>
    </w:p>
    <w:p w14:paraId="5B043EB3">
      <w:pPr>
        <w:spacing w:before="0" w:after="0"/>
        <w:ind w:firstLine="560"/>
        <w:jc w:val="left"/>
        <w:outlineLvl w:val="3"/>
      </w:pPr>
      <w:bookmarkStart w:id="265" w:name="_Toc_4_4_0000000266"/>
      <w:r>
        <w:rPr>
          <w:rFonts w:ascii="方正仿宋_GBK" w:hAnsi="方正仿宋_GBK" w:eastAsia="方正仿宋_GBK" w:cs="方正仿宋_GBK"/>
          <w:sz w:val="28"/>
        </w:rPr>
        <w:t>260.重大传染病防控资金-慢性病防治-2025年中央（津财社指[2024]116号）绩效目标表</w:t>
      </w:r>
      <w:bookmarkEnd w:id="26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6BAE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5FDA82">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3238893D">
            <w:pPr>
              <w:pStyle w:val="11"/>
            </w:pPr>
            <w:r>
              <w:t>单位：元</w:t>
            </w:r>
          </w:p>
        </w:tc>
      </w:tr>
      <w:tr w14:paraId="16664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523D6F">
            <w:pPr>
              <w:pStyle w:val="14"/>
            </w:pPr>
            <w:r>
              <w:t>项目名称</w:t>
            </w:r>
          </w:p>
        </w:tc>
        <w:tc>
          <w:tcPr>
            <w:tcW w:w="8589" w:type="dxa"/>
            <w:gridSpan w:val="6"/>
            <w:vAlign w:val="center"/>
          </w:tcPr>
          <w:p w14:paraId="6C08AA30">
            <w:pPr>
              <w:pStyle w:val="13"/>
            </w:pPr>
            <w:r>
              <w:t>重大传染病防控资金-慢性病防治-2025年中央（津财社指[2024]116号）</w:t>
            </w:r>
          </w:p>
        </w:tc>
      </w:tr>
      <w:tr w14:paraId="6631B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707B8D">
            <w:pPr>
              <w:pStyle w:val="14"/>
            </w:pPr>
            <w:r>
              <w:t>预算规模及资金用途</w:t>
            </w:r>
          </w:p>
        </w:tc>
        <w:tc>
          <w:tcPr>
            <w:tcW w:w="1276" w:type="dxa"/>
            <w:vAlign w:val="center"/>
          </w:tcPr>
          <w:p w14:paraId="0740FF97">
            <w:pPr>
              <w:pStyle w:val="14"/>
            </w:pPr>
            <w:r>
              <w:t>预算数</w:t>
            </w:r>
          </w:p>
        </w:tc>
        <w:tc>
          <w:tcPr>
            <w:tcW w:w="1332" w:type="dxa"/>
            <w:vAlign w:val="center"/>
          </w:tcPr>
          <w:p w14:paraId="0006E3F4">
            <w:pPr>
              <w:pStyle w:val="13"/>
            </w:pPr>
            <w:r>
              <w:t>300.00</w:t>
            </w:r>
          </w:p>
        </w:tc>
        <w:tc>
          <w:tcPr>
            <w:tcW w:w="1587" w:type="dxa"/>
            <w:vAlign w:val="center"/>
          </w:tcPr>
          <w:p w14:paraId="080E929D">
            <w:pPr>
              <w:pStyle w:val="14"/>
            </w:pPr>
            <w:r>
              <w:t>其中：财政    资金</w:t>
            </w:r>
          </w:p>
        </w:tc>
        <w:tc>
          <w:tcPr>
            <w:tcW w:w="1843" w:type="dxa"/>
            <w:vAlign w:val="center"/>
          </w:tcPr>
          <w:p w14:paraId="47CAA280">
            <w:pPr>
              <w:pStyle w:val="13"/>
            </w:pPr>
            <w:r>
              <w:t>300.00</w:t>
            </w:r>
          </w:p>
        </w:tc>
        <w:tc>
          <w:tcPr>
            <w:tcW w:w="1276" w:type="dxa"/>
            <w:vAlign w:val="center"/>
          </w:tcPr>
          <w:p w14:paraId="36EF3C2A">
            <w:pPr>
              <w:pStyle w:val="14"/>
            </w:pPr>
            <w:r>
              <w:t>其他资金</w:t>
            </w:r>
          </w:p>
        </w:tc>
        <w:tc>
          <w:tcPr>
            <w:tcW w:w="1276" w:type="dxa"/>
            <w:vAlign w:val="center"/>
          </w:tcPr>
          <w:p w14:paraId="5C08A357">
            <w:pPr>
              <w:pStyle w:val="13"/>
            </w:pPr>
            <w:r>
              <w:t xml:space="preserve"> </w:t>
            </w:r>
          </w:p>
        </w:tc>
      </w:tr>
      <w:tr w14:paraId="609FC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69D6D7"/>
        </w:tc>
        <w:tc>
          <w:tcPr>
            <w:tcW w:w="8589" w:type="dxa"/>
            <w:gridSpan w:val="6"/>
            <w:vAlign w:val="center"/>
          </w:tcPr>
          <w:p w14:paraId="2E7807C5">
            <w:pPr>
              <w:pStyle w:val="13"/>
            </w:pPr>
            <w:r>
              <w:t>制作宣传印刷材料，提高慢病防治宣传效果，从而降低慢病发病率</w:t>
            </w:r>
          </w:p>
        </w:tc>
      </w:tr>
      <w:tr w14:paraId="149A7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DD4FCF">
            <w:pPr>
              <w:pStyle w:val="14"/>
            </w:pPr>
            <w:r>
              <w:t>绩效目标</w:t>
            </w:r>
          </w:p>
        </w:tc>
        <w:tc>
          <w:tcPr>
            <w:tcW w:w="8589" w:type="dxa"/>
            <w:gridSpan w:val="6"/>
            <w:vAlign w:val="center"/>
          </w:tcPr>
          <w:p w14:paraId="691B6C69">
            <w:pPr>
              <w:pStyle w:val="13"/>
            </w:pPr>
            <w:r>
              <w:t>1.通过对慢性病传染病防治进行宣传，购置并制作宣传印刷材料，提高慢性病防治宣传效果，降低重大传染病-慢性病发病率。</w:t>
            </w:r>
            <w:r>
              <w:tab/>
            </w:r>
            <w:r>
              <w:tab/>
            </w:r>
            <w:r>
              <w:tab/>
            </w:r>
            <w:r>
              <w:tab/>
            </w:r>
            <w:r>
              <w:tab/>
            </w:r>
            <w:r>
              <w:tab/>
            </w:r>
          </w:p>
          <w:p w14:paraId="216089AD">
            <w:pPr>
              <w:pStyle w:val="13"/>
            </w:pPr>
          </w:p>
        </w:tc>
      </w:tr>
    </w:tbl>
    <w:p w14:paraId="6648C37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C4FD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C51E9">
            <w:pPr>
              <w:pStyle w:val="14"/>
            </w:pPr>
            <w:r>
              <w:t>一级指标</w:t>
            </w:r>
          </w:p>
        </w:tc>
        <w:tc>
          <w:tcPr>
            <w:tcW w:w="1276" w:type="dxa"/>
            <w:vAlign w:val="center"/>
          </w:tcPr>
          <w:p w14:paraId="7CEB6678">
            <w:pPr>
              <w:pStyle w:val="14"/>
            </w:pPr>
            <w:r>
              <w:t>二级指标</w:t>
            </w:r>
          </w:p>
        </w:tc>
        <w:tc>
          <w:tcPr>
            <w:tcW w:w="1332" w:type="dxa"/>
            <w:vAlign w:val="center"/>
          </w:tcPr>
          <w:p w14:paraId="0FFDDD05">
            <w:pPr>
              <w:pStyle w:val="14"/>
            </w:pPr>
            <w:r>
              <w:t>三级指标</w:t>
            </w:r>
          </w:p>
        </w:tc>
        <w:tc>
          <w:tcPr>
            <w:tcW w:w="3430" w:type="dxa"/>
            <w:vAlign w:val="center"/>
          </w:tcPr>
          <w:p w14:paraId="280D9760">
            <w:pPr>
              <w:pStyle w:val="14"/>
            </w:pPr>
            <w:r>
              <w:t>绩效指标描述</w:t>
            </w:r>
          </w:p>
        </w:tc>
        <w:tc>
          <w:tcPr>
            <w:tcW w:w="2551" w:type="dxa"/>
            <w:vAlign w:val="center"/>
          </w:tcPr>
          <w:p w14:paraId="23EC5159">
            <w:pPr>
              <w:pStyle w:val="14"/>
            </w:pPr>
            <w:r>
              <w:t>指标值</w:t>
            </w:r>
          </w:p>
        </w:tc>
      </w:tr>
      <w:tr w14:paraId="4A7F9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2D20E">
            <w:pPr>
              <w:pStyle w:val="15"/>
            </w:pPr>
            <w:r>
              <w:t>产出指标</w:t>
            </w:r>
          </w:p>
        </w:tc>
        <w:tc>
          <w:tcPr>
            <w:tcW w:w="1276" w:type="dxa"/>
            <w:vAlign w:val="center"/>
          </w:tcPr>
          <w:p w14:paraId="578EA143">
            <w:pPr>
              <w:pStyle w:val="13"/>
            </w:pPr>
            <w:r>
              <w:t>数量指标</w:t>
            </w:r>
          </w:p>
        </w:tc>
        <w:tc>
          <w:tcPr>
            <w:tcW w:w="1332" w:type="dxa"/>
            <w:vAlign w:val="center"/>
          </w:tcPr>
          <w:p w14:paraId="24462DB8">
            <w:pPr>
              <w:pStyle w:val="13"/>
            </w:pPr>
            <w:r>
              <w:t>慢性病防治宣传品制作数量</w:t>
            </w:r>
          </w:p>
        </w:tc>
        <w:tc>
          <w:tcPr>
            <w:tcW w:w="3430" w:type="dxa"/>
            <w:vAlign w:val="center"/>
          </w:tcPr>
          <w:p w14:paraId="7CF86EBA">
            <w:pPr>
              <w:pStyle w:val="13"/>
            </w:pPr>
            <w:r>
              <w:t>慢性病防治宣传品制作数量</w:t>
            </w:r>
          </w:p>
        </w:tc>
        <w:tc>
          <w:tcPr>
            <w:tcW w:w="2551" w:type="dxa"/>
            <w:vAlign w:val="center"/>
          </w:tcPr>
          <w:p w14:paraId="3AA4B999">
            <w:pPr>
              <w:pStyle w:val="13"/>
            </w:pPr>
            <w:r>
              <w:t>5块</w:t>
            </w:r>
          </w:p>
        </w:tc>
      </w:tr>
      <w:tr w14:paraId="44663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1EC010"/>
        </w:tc>
        <w:tc>
          <w:tcPr>
            <w:tcW w:w="1276" w:type="dxa"/>
            <w:vAlign w:val="center"/>
          </w:tcPr>
          <w:p w14:paraId="6F7E05A2">
            <w:pPr>
              <w:pStyle w:val="13"/>
            </w:pPr>
            <w:r>
              <w:t>质量指标</w:t>
            </w:r>
          </w:p>
        </w:tc>
        <w:tc>
          <w:tcPr>
            <w:tcW w:w="1332" w:type="dxa"/>
            <w:vAlign w:val="center"/>
          </w:tcPr>
          <w:p w14:paraId="20C8EB5F">
            <w:pPr>
              <w:pStyle w:val="13"/>
            </w:pPr>
            <w:r>
              <w:t>慢性病防治宣传品质量验收合格率</w:t>
            </w:r>
          </w:p>
        </w:tc>
        <w:tc>
          <w:tcPr>
            <w:tcW w:w="3430" w:type="dxa"/>
            <w:vAlign w:val="center"/>
          </w:tcPr>
          <w:p w14:paraId="7F0C6779">
            <w:pPr>
              <w:pStyle w:val="13"/>
            </w:pPr>
            <w:r>
              <w:t>慢性病防治宣传品质量验收合格率</w:t>
            </w:r>
          </w:p>
        </w:tc>
        <w:tc>
          <w:tcPr>
            <w:tcW w:w="2551" w:type="dxa"/>
            <w:vAlign w:val="center"/>
          </w:tcPr>
          <w:p w14:paraId="4641E295">
            <w:pPr>
              <w:pStyle w:val="13"/>
            </w:pPr>
            <w:r>
              <w:t>100%</w:t>
            </w:r>
          </w:p>
        </w:tc>
      </w:tr>
      <w:tr w14:paraId="2CF41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9F503"/>
        </w:tc>
        <w:tc>
          <w:tcPr>
            <w:tcW w:w="1276" w:type="dxa"/>
            <w:vAlign w:val="center"/>
          </w:tcPr>
          <w:p w14:paraId="4322522F">
            <w:pPr>
              <w:pStyle w:val="13"/>
            </w:pPr>
            <w:r>
              <w:t>时效指标</w:t>
            </w:r>
          </w:p>
        </w:tc>
        <w:tc>
          <w:tcPr>
            <w:tcW w:w="1332" w:type="dxa"/>
            <w:vAlign w:val="center"/>
          </w:tcPr>
          <w:p w14:paraId="275B3805">
            <w:pPr>
              <w:pStyle w:val="13"/>
            </w:pPr>
            <w:r>
              <w:t>慢性病防治宣传品制作完成时限</w:t>
            </w:r>
          </w:p>
        </w:tc>
        <w:tc>
          <w:tcPr>
            <w:tcW w:w="3430" w:type="dxa"/>
            <w:vAlign w:val="center"/>
          </w:tcPr>
          <w:p w14:paraId="467C1FC3">
            <w:pPr>
              <w:pStyle w:val="13"/>
            </w:pPr>
            <w:r>
              <w:t>慢性病防治宣传品制作完成时限</w:t>
            </w:r>
          </w:p>
        </w:tc>
        <w:tc>
          <w:tcPr>
            <w:tcW w:w="2551" w:type="dxa"/>
            <w:vAlign w:val="center"/>
          </w:tcPr>
          <w:p w14:paraId="72865A96">
            <w:pPr>
              <w:pStyle w:val="13"/>
            </w:pPr>
            <w:r>
              <w:t>2026年12月31日前</w:t>
            </w:r>
          </w:p>
        </w:tc>
      </w:tr>
      <w:tr w14:paraId="60E8E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CB74D"/>
        </w:tc>
        <w:tc>
          <w:tcPr>
            <w:tcW w:w="1276" w:type="dxa"/>
            <w:vAlign w:val="center"/>
          </w:tcPr>
          <w:p w14:paraId="15B60AD4">
            <w:pPr>
              <w:pStyle w:val="13"/>
            </w:pPr>
            <w:r>
              <w:t>成本指标</w:t>
            </w:r>
          </w:p>
        </w:tc>
        <w:tc>
          <w:tcPr>
            <w:tcW w:w="1332" w:type="dxa"/>
            <w:vAlign w:val="center"/>
          </w:tcPr>
          <w:p w14:paraId="2582FCA8">
            <w:pPr>
              <w:pStyle w:val="13"/>
            </w:pPr>
            <w:r>
              <w:t>慢性病防治宣传品制作费用</w:t>
            </w:r>
          </w:p>
        </w:tc>
        <w:tc>
          <w:tcPr>
            <w:tcW w:w="3430" w:type="dxa"/>
            <w:vAlign w:val="center"/>
          </w:tcPr>
          <w:p w14:paraId="36E54F85">
            <w:pPr>
              <w:pStyle w:val="13"/>
            </w:pPr>
            <w:r>
              <w:t>慢性病防治宣传品制作费用</w:t>
            </w:r>
          </w:p>
        </w:tc>
        <w:tc>
          <w:tcPr>
            <w:tcW w:w="2551" w:type="dxa"/>
            <w:vAlign w:val="center"/>
          </w:tcPr>
          <w:p w14:paraId="5104AFA3">
            <w:pPr>
              <w:pStyle w:val="13"/>
            </w:pPr>
            <w:r>
              <w:t>300元</w:t>
            </w:r>
          </w:p>
        </w:tc>
      </w:tr>
      <w:tr w14:paraId="5045C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15735">
            <w:pPr>
              <w:pStyle w:val="15"/>
            </w:pPr>
            <w:r>
              <w:t>效益指标</w:t>
            </w:r>
          </w:p>
        </w:tc>
        <w:tc>
          <w:tcPr>
            <w:tcW w:w="1276" w:type="dxa"/>
            <w:vAlign w:val="center"/>
          </w:tcPr>
          <w:p w14:paraId="780E861F">
            <w:pPr>
              <w:pStyle w:val="13"/>
            </w:pPr>
            <w:r>
              <w:t>社会效益指标</w:t>
            </w:r>
          </w:p>
        </w:tc>
        <w:tc>
          <w:tcPr>
            <w:tcW w:w="1332" w:type="dxa"/>
            <w:vAlign w:val="center"/>
          </w:tcPr>
          <w:p w14:paraId="44A02A71">
            <w:pPr>
              <w:pStyle w:val="13"/>
            </w:pPr>
            <w:r>
              <w:t>提高慢性病防治宣传效果</w:t>
            </w:r>
          </w:p>
        </w:tc>
        <w:tc>
          <w:tcPr>
            <w:tcW w:w="3430" w:type="dxa"/>
            <w:vAlign w:val="center"/>
          </w:tcPr>
          <w:p w14:paraId="7A29D489">
            <w:pPr>
              <w:pStyle w:val="13"/>
            </w:pPr>
            <w:r>
              <w:t>提高慢性病防治宣传效果</w:t>
            </w:r>
          </w:p>
        </w:tc>
        <w:tc>
          <w:tcPr>
            <w:tcW w:w="2551" w:type="dxa"/>
            <w:vAlign w:val="center"/>
          </w:tcPr>
          <w:p w14:paraId="3F99AD2A">
            <w:pPr>
              <w:pStyle w:val="13"/>
            </w:pPr>
            <w:r>
              <w:t>效果显著</w:t>
            </w:r>
          </w:p>
        </w:tc>
      </w:tr>
      <w:tr w14:paraId="77CDB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D199C">
            <w:pPr>
              <w:pStyle w:val="15"/>
            </w:pPr>
            <w:r>
              <w:t>满意度指标</w:t>
            </w:r>
          </w:p>
        </w:tc>
        <w:tc>
          <w:tcPr>
            <w:tcW w:w="1276" w:type="dxa"/>
            <w:vAlign w:val="center"/>
          </w:tcPr>
          <w:p w14:paraId="44051F40">
            <w:pPr>
              <w:pStyle w:val="13"/>
            </w:pPr>
            <w:r>
              <w:t>服务对象满意度指标</w:t>
            </w:r>
          </w:p>
        </w:tc>
        <w:tc>
          <w:tcPr>
            <w:tcW w:w="1332" w:type="dxa"/>
            <w:vAlign w:val="center"/>
          </w:tcPr>
          <w:p w14:paraId="54C5BC85">
            <w:pPr>
              <w:pStyle w:val="13"/>
            </w:pPr>
            <w:r>
              <w:t>居民满意度</w:t>
            </w:r>
          </w:p>
        </w:tc>
        <w:tc>
          <w:tcPr>
            <w:tcW w:w="3430" w:type="dxa"/>
            <w:vAlign w:val="center"/>
          </w:tcPr>
          <w:p w14:paraId="7EF5AD94">
            <w:pPr>
              <w:pStyle w:val="13"/>
            </w:pPr>
            <w:r>
              <w:t>居民满意度</w:t>
            </w:r>
          </w:p>
        </w:tc>
        <w:tc>
          <w:tcPr>
            <w:tcW w:w="2551" w:type="dxa"/>
            <w:vAlign w:val="center"/>
          </w:tcPr>
          <w:p w14:paraId="386C162B">
            <w:pPr>
              <w:pStyle w:val="13"/>
            </w:pPr>
            <w:r>
              <w:t>≥90%</w:t>
            </w:r>
          </w:p>
        </w:tc>
      </w:tr>
    </w:tbl>
    <w:p w14:paraId="09BF422A">
      <w:pPr>
        <w:sectPr>
          <w:pgSz w:w="11900" w:h="16840"/>
          <w:pgMar w:top="1984" w:right="1304" w:bottom="1134" w:left="1304" w:header="720" w:footer="720" w:gutter="0"/>
          <w:cols w:space="720" w:num="1"/>
        </w:sectPr>
      </w:pPr>
    </w:p>
    <w:p w14:paraId="72F082DB">
      <w:pPr>
        <w:spacing w:before="0" w:after="0" w:line="240" w:lineRule="auto"/>
        <w:ind w:firstLine="0"/>
        <w:jc w:val="center"/>
        <w:outlineLvl w:val="9"/>
      </w:pPr>
      <w:r>
        <w:rPr>
          <w:rFonts w:ascii="方正仿宋_GBK" w:hAnsi="方正仿宋_GBK" w:eastAsia="方正仿宋_GBK" w:cs="方正仿宋_GBK"/>
          <w:sz w:val="28"/>
        </w:rPr>
        <w:t xml:space="preserve"> </w:t>
      </w:r>
    </w:p>
    <w:p w14:paraId="0DA7E49D">
      <w:pPr>
        <w:spacing w:before="0" w:after="0"/>
        <w:ind w:firstLine="560"/>
        <w:jc w:val="left"/>
        <w:outlineLvl w:val="3"/>
      </w:pPr>
      <w:bookmarkStart w:id="266" w:name="_Toc_4_4_0000000267"/>
      <w:r>
        <w:rPr>
          <w:rFonts w:ascii="方正仿宋_GBK" w:hAnsi="方正仿宋_GBK" w:eastAsia="方正仿宋_GBK" w:cs="方正仿宋_GBK"/>
          <w:sz w:val="28"/>
        </w:rPr>
        <w:t>261.重大公共卫生服务补助资金-艾滋病防治（疾控）（津财社指[2025]64号）2025年中央绩效目标表</w:t>
      </w:r>
      <w:bookmarkEnd w:id="26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6357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4326401">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0B3D9B97">
            <w:pPr>
              <w:pStyle w:val="11"/>
            </w:pPr>
            <w:r>
              <w:t>单位：元</w:t>
            </w:r>
          </w:p>
        </w:tc>
      </w:tr>
      <w:tr w14:paraId="30925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03C07">
            <w:pPr>
              <w:pStyle w:val="14"/>
            </w:pPr>
            <w:r>
              <w:t>项目名称</w:t>
            </w:r>
          </w:p>
        </w:tc>
        <w:tc>
          <w:tcPr>
            <w:tcW w:w="8589" w:type="dxa"/>
            <w:gridSpan w:val="6"/>
            <w:vAlign w:val="center"/>
          </w:tcPr>
          <w:p w14:paraId="1874D3D3">
            <w:pPr>
              <w:pStyle w:val="13"/>
            </w:pPr>
            <w:r>
              <w:t>重大公共卫生服务补助资金-艾滋病防治（疾控）（津财社指[2025]64号）2025年中央</w:t>
            </w:r>
          </w:p>
        </w:tc>
      </w:tr>
      <w:tr w14:paraId="53F37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23B4A">
            <w:pPr>
              <w:pStyle w:val="14"/>
            </w:pPr>
            <w:r>
              <w:t>预算规模及资金用途</w:t>
            </w:r>
          </w:p>
        </w:tc>
        <w:tc>
          <w:tcPr>
            <w:tcW w:w="1276" w:type="dxa"/>
            <w:vAlign w:val="center"/>
          </w:tcPr>
          <w:p w14:paraId="1108C212">
            <w:pPr>
              <w:pStyle w:val="14"/>
            </w:pPr>
            <w:r>
              <w:t>预算数</w:t>
            </w:r>
          </w:p>
        </w:tc>
        <w:tc>
          <w:tcPr>
            <w:tcW w:w="1332" w:type="dxa"/>
            <w:vAlign w:val="center"/>
          </w:tcPr>
          <w:p w14:paraId="55399883">
            <w:pPr>
              <w:pStyle w:val="13"/>
            </w:pPr>
            <w:r>
              <w:t>1000.00</w:t>
            </w:r>
          </w:p>
        </w:tc>
        <w:tc>
          <w:tcPr>
            <w:tcW w:w="1587" w:type="dxa"/>
            <w:vAlign w:val="center"/>
          </w:tcPr>
          <w:p w14:paraId="4FAD92B5">
            <w:pPr>
              <w:pStyle w:val="14"/>
            </w:pPr>
            <w:r>
              <w:t>其中：财政    资金</w:t>
            </w:r>
          </w:p>
        </w:tc>
        <w:tc>
          <w:tcPr>
            <w:tcW w:w="1843" w:type="dxa"/>
            <w:vAlign w:val="center"/>
          </w:tcPr>
          <w:p w14:paraId="2B81D930">
            <w:pPr>
              <w:pStyle w:val="13"/>
            </w:pPr>
            <w:r>
              <w:t>1000.00</w:t>
            </w:r>
          </w:p>
        </w:tc>
        <w:tc>
          <w:tcPr>
            <w:tcW w:w="1276" w:type="dxa"/>
            <w:vAlign w:val="center"/>
          </w:tcPr>
          <w:p w14:paraId="40E9DE08">
            <w:pPr>
              <w:pStyle w:val="14"/>
            </w:pPr>
            <w:r>
              <w:t>其他资金</w:t>
            </w:r>
          </w:p>
        </w:tc>
        <w:tc>
          <w:tcPr>
            <w:tcW w:w="1276" w:type="dxa"/>
            <w:vAlign w:val="center"/>
          </w:tcPr>
          <w:p w14:paraId="64C8DC4B">
            <w:pPr>
              <w:pStyle w:val="13"/>
            </w:pPr>
            <w:r>
              <w:t xml:space="preserve"> </w:t>
            </w:r>
          </w:p>
        </w:tc>
      </w:tr>
      <w:tr w14:paraId="696E9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1854E"/>
        </w:tc>
        <w:tc>
          <w:tcPr>
            <w:tcW w:w="8589" w:type="dxa"/>
            <w:gridSpan w:val="6"/>
            <w:vAlign w:val="center"/>
          </w:tcPr>
          <w:p w14:paraId="3764C114">
            <w:pPr>
              <w:pStyle w:val="13"/>
            </w:pPr>
            <w:r>
              <w:t>制作宣传材料，提高艾滋病宣传效果，降低艾滋病发病率。</w:t>
            </w:r>
          </w:p>
        </w:tc>
      </w:tr>
      <w:tr w14:paraId="15BF3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D2914">
            <w:pPr>
              <w:pStyle w:val="14"/>
            </w:pPr>
            <w:r>
              <w:t>绩效目标</w:t>
            </w:r>
          </w:p>
        </w:tc>
        <w:tc>
          <w:tcPr>
            <w:tcW w:w="8589" w:type="dxa"/>
            <w:gridSpan w:val="6"/>
            <w:vAlign w:val="center"/>
          </w:tcPr>
          <w:p w14:paraId="01E66B1A">
            <w:pPr>
              <w:pStyle w:val="13"/>
            </w:pPr>
            <w:r>
              <w:t>1.通过艾滋病防治进行宣传，购置并制作宣传印刷材料，提高艾滋病防治宣传效果，降低艾滋病发病率。</w:t>
            </w:r>
          </w:p>
        </w:tc>
      </w:tr>
    </w:tbl>
    <w:p w14:paraId="531FDA9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8F1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172F7B42">
            <w:pPr>
              <w:pStyle w:val="14"/>
            </w:pPr>
            <w:r>
              <w:t>一级指标</w:t>
            </w:r>
          </w:p>
        </w:tc>
        <w:tc>
          <w:tcPr>
            <w:tcW w:w="1276" w:type="dxa"/>
            <w:vAlign w:val="center"/>
          </w:tcPr>
          <w:p w14:paraId="496C1907">
            <w:pPr>
              <w:pStyle w:val="14"/>
            </w:pPr>
            <w:r>
              <w:t>二级指标</w:t>
            </w:r>
          </w:p>
        </w:tc>
        <w:tc>
          <w:tcPr>
            <w:tcW w:w="1332" w:type="dxa"/>
            <w:vAlign w:val="center"/>
          </w:tcPr>
          <w:p w14:paraId="31A32D42">
            <w:pPr>
              <w:pStyle w:val="14"/>
            </w:pPr>
            <w:r>
              <w:t>三级指标</w:t>
            </w:r>
          </w:p>
        </w:tc>
        <w:tc>
          <w:tcPr>
            <w:tcW w:w="3430" w:type="dxa"/>
            <w:vAlign w:val="center"/>
          </w:tcPr>
          <w:p w14:paraId="7B7C6F1B">
            <w:pPr>
              <w:pStyle w:val="14"/>
            </w:pPr>
            <w:r>
              <w:t>绩效指标描述</w:t>
            </w:r>
          </w:p>
        </w:tc>
        <w:tc>
          <w:tcPr>
            <w:tcW w:w="2551" w:type="dxa"/>
            <w:vAlign w:val="center"/>
          </w:tcPr>
          <w:p w14:paraId="6182337F">
            <w:pPr>
              <w:pStyle w:val="14"/>
            </w:pPr>
            <w:r>
              <w:t>指标值</w:t>
            </w:r>
          </w:p>
        </w:tc>
      </w:tr>
      <w:tr w14:paraId="1CCBC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829E0">
            <w:pPr>
              <w:pStyle w:val="15"/>
            </w:pPr>
            <w:r>
              <w:t>产出指标</w:t>
            </w:r>
          </w:p>
        </w:tc>
        <w:tc>
          <w:tcPr>
            <w:tcW w:w="1276" w:type="dxa"/>
            <w:vAlign w:val="center"/>
          </w:tcPr>
          <w:p w14:paraId="22C89819">
            <w:pPr>
              <w:pStyle w:val="13"/>
            </w:pPr>
            <w:r>
              <w:t>数量指标</w:t>
            </w:r>
          </w:p>
        </w:tc>
        <w:tc>
          <w:tcPr>
            <w:tcW w:w="1332" w:type="dxa"/>
            <w:vAlign w:val="center"/>
          </w:tcPr>
          <w:p w14:paraId="4956ACE5">
            <w:pPr>
              <w:pStyle w:val="13"/>
            </w:pPr>
            <w:r>
              <w:t>艾滋病防治宣传品制作数量</w:t>
            </w:r>
          </w:p>
        </w:tc>
        <w:tc>
          <w:tcPr>
            <w:tcW w:w="3430" w:type="dxa"/>
            <w:vAlign w:val="center"/>
          </w:tcPr>
          <w:p w14:paraId="72D3AC50">
            <w:pPr>
              <w:pStyle w:val="13"/>
            </w:pPr>
            <w:r>
              <w:t>艾滋病防治宣传品制作数量</w:t>
            </w:r>
          </w:p>
        </w:tc>
        <w:tc>
          <w:tcPr>
            <w:tcW w:w="2551" w:type="dxa"/>
            <w:vAlign w:val="center"/>
          </w:tcPr>
          <w:p w14:paraId="6CF57071">
            <w:pPr>
              <w:pStyle w:val="13"/>
            </w:pPr>
            <w:r>
              <w:t>200本</w:t>
            </w:r>
          </w:p>
        </w:tc>
      </w:tr>
      <w:tr w14:paraId="37951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E83219"/>
        </w:tc>
        <w:tc>
          <w:tcPr>
            <w:tcW w:w="1276" w:type="dxa"/>
            <w:vAlign w:val="center"/>
          </w:tcPr>
          <w:p w14:paraId="731D0A50">
            <w:pPr>
              <w:pStyle w:val="13"/>
            </w:pPr>
            <w:r>
              <w:t>质量指标</w:t>
            </w:r>
          </w:p>
        </w:tc>
        <w:tc>
          <w:tcPr>
            <w:tcW w:w="1332" w:type="dxa"/>
            <w:vAlign w:val="center"/>
          </w:tcPr>
          <w:p w14:paraId="5D20DE0A">
            <w:pPr>
              <w:pStyle w:val="13"/>
            </w:pPr>
            <w:r>
              <w:t>艾滋病宣传材料质量验收合格率</w:t>
            </w:r>
          </w:p>
        </w:tc>
        <w:tc>
          <w:tcPr>
            <w:tcW w:w="3430" w:type="dxa"/>
            <w:vAlign w:val="center"/>
          </w:tcPr>
          <w:p w14:paraId="122AECBC">
            <w:pPr>
              <w:pStyle w:val="13"/>
            </w:pPr>
            <w:r>
              <w:t>艾滋病宣传材料质量验收合格率</w:t>
            </w:r>
          </w:p>
        </w:tc>
        <w:tc>
          <w:tcPr>
            <w:tcW w:w="2551" w:type="dxa"/>
            <w:vAlign w:val="center"/>
          </w:tcPr>
          <w:p w14:paraId="6B13A8C4">
            <w:pPr>
              <w:pStyle w:val="13"/>
            </w:pPr>
            <w:r>
              <w:t>≥90%</w:t>
            </w:r>
          </w:p>
        </w:tc>
      </w:tr>
      <w:tr w14:paraId="1B75C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9A701"/>
        </w:tc>
        <w:tc>
          <w:tcPr>
            <w:tcW w:w="1276" w:type="dxa"/>
            <w:vAlign w:val="center"/>
          </w:tcPr>
          <w:p w14:paraId="6C18D86F">
            <w:pPr>
              <w:pStyle w:val="13"/>
            </w:pPr>
            <w:r>
              <w:t>时效指标</w:t>
            </w:r>
          </w:p>
        </w:tc>
        <w:tc>
          <w:tcPr>
            <w:tcW w:w="1332" w:type="dxa"/>
            <w:vAlign w:val="center"/>
          </w:tcPr>
          <w:p w14:paraId="6BFC7400">
            <w:pPr>
              <w:pStyle w:val="13"/>
            </w:pPr>
            <w:r>
              <w:t>艾滋病宣传材料制作完成时限</w:t>
            </w:r>
          </w:p>
        </w:tc>
        <w:tc>
          <w:tcPr>
            <w:tcW w:w="3430" w:type="dxa"/>
            <w:vAlign w:val="center"/>
          </w:tcPr>
          <w:p w14:paraId="73E4D622">
            <w:pPr>
              <w:pStyle w:val="13"/>
            </w:pPr>
            <w:r>
              <w:t>艾滋病宣传材料制作完成时限</w:t>
            </w:r>
          </w:p>
        </w:tc>
        <w:tc>
          <w:tcPr>
            <w:tcW w:w="2551" w:type="dxa"/>
            <w:vAlign w:val="center"/>
          </w:tcPr>
          <w:p w14:paraId="22B726E5">
            <w:pPr>
              <w:pStyle w:val="13"/>
            </w:pPr>
            <w:r>
              <w:t>2026年12月31日前</w:t>
            </w:r>
          </w:p>
        </w:tc>
      </w:tr>
      <w:tr w14:paraId="00AC2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67056A"/>
        </w:tc>
        <w:tc>
          <w:tcPr>
            <w:tcW w:w="1276" w:type="dxa"/>
            <w:vAlign w:val="center"/>
          </w:tcPr>
          <w:p w14:paraId="66621326">
            <w:pPr>
              <w:pStyle w:val="13"/>
            </w:pPr>
            <w:r>
              <w:t>成本指标</w:t>
            </w:r>
          </w:p>
        </w:tc>
        <w:tc>
          <w:tcPr>
            <w:tcW w:w="1332" w:type="dxa"/>
            <w:vAlign w:val="center"/>
          </w:tcPr>
          <w:p w14:paraId="19273413">
            <w:pPr>
              <w:pStyle w:val="13"/>
            </w:pPr>
            <w:r>
              <w:t>艾滋病宣传材料制作费用</w:t>
            </w:r>
          </w:p>
        </w:tc>
        <w:tc>
          <w:tcPr>
            <w:tcW w:w="3430" w:type="dxa"/>
            <w:vAlign w:val="center"/>
          </w:tcPr>
          <w:p w14:paraId="68A4966C">
            <w:pPr>
              <w:pStyle w:val="13"/>
            </w:pPr>
            <w:r>
              <w:t>艾滋病宣传材料制作费用</w:t>
            </w:r>
          </w:p>
        </w:tc>
        <w:tc>
          <w:tcPr>
            <w:tcW w:w="2551" w:type="dxa"/>
            <w:vAlign w:val="center"/>
          </w:tcPr>
          <w:p w14:paraId="6F19724A">
            <w:pPr>
              <w:pStyle w:val="13"/>
            </w:pPr>
            <w:r>
              <w:t>1000元</w:t>
            </w:r>
          </w:p>
        </w:tc>
      </w:tr>
      <w:tr w14:paraId="537F7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AF7536">
            <w:pPr>
              <w:pStyle w:val="15"/>
            </w:pPr>
            <w:r>
              <w:t>效益指标</w:t>
            </w:r>
          </w:p>
        </w:tc>
        <w:tc>
          <w:tcPr>
            <w:tcW w:w="1276" w:type="dxa"/>
            <w:vAlign w:val="center"/>
          </w:tcPr>
          <w:p w14:paraId="358E77D0">
            <w:pPr>
              <w:pStyle w:val="13"/>
            </w:pPr>
            <w:r>
              <w:t>社会效益指标</w:t>
            </w:r>
          </w:p>
        </w:tc>
        <w:tc>
          <w:tcPr>
            <w:tcW w:w="1332" w:type="dxa"/>
            <w:vAlign w:val="center"/>
          </w:tcPr>
          <w:p w14:paraId="6EFB88EC">
            <w:pPr>
              <w:pStyle w:val="13"/>
            </w:pPr>
            <w:r>
              <w:t>提高艾滋病防治宣传效果</w:t>
            </w:r>
          </w:p>
        </w:tc>
        <w:tc>
          <w:tcPr>
            <w:tcW w:w="3430" w:type="dxa"/>
            <w:vAlign w:val="center"/>
          </w:tcPr>
          <w:p w14:paraId="43BCF900">
            <w:pPr>
              <w:pStyle w:val="13"/>
            </w:pPr>
            <w:r>
              <w:t>提高艾滋病防治宣传效果</w:t>
            </w:r>
          </w:p>
        </w:tc>
        <w:tc>
          <w:tcPr>
            <w:tcW w:w="2551" w:type="dxa"/>
            <w:vAlign w:val="center"/>
          </w:tcPr>
          <w:p w14:paraId="0960FFDF">
            <w:pPr>
              <w:pStyle w:val="13"/>
            </w:pPr>
            <w:r>
              <w:t>效果显著</w:t>
            </w:r>
          </w:p>
        </w:tc>
      </w:tr>
      <w:tr w14:paraId="5B351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0A7E1D">
            <w:pPr>
              <w:pStyle w:val="15"/>
            </w:pPr>
            <w:r>
              <w:t>满意度指标</w:t>
            </w:r>
          </w:p>
        </w:tc>
        <w:tc>
          <w:tcPr>
            <w:tcW w:w="1276" w:type="dxa"/>
            <w:vAlign w:val="center"/>
          </w:tcPr>
          <w:p w14:paraId="3F1C7124">
            <w:pPr>
              <w:pStyle w:val="13"/>
            </w:pPr>
            <w:r>
              <w:t>服务对象满意度指标</w:t>
            </w:r>
          </w:p>
        </w:tc>
        <w:tc>
          <w:tcPr>
            <w:tcW w:w="1332" w:type="dxa"/>
            <w:vAlign w:val="center"/>
          </w:tcPr>
          <w:p w14:paraId="0FB16764">
            <w:pPr>
              <w:pStyle w:val="13"/>
            </w:pPr>
            <w:r>
              <w:t>居民满意度</w:t>
            </w:r>
          </w:p>
        </w:tc>
        <w:tc>
          <w:tcPr>
            <w:tcW w:w="3430" w:type="dxa"/>
            <w:vAlign w:val="center"/>
          </w:tcPr>
          <w:p w14:paraId="4B25ABAD">
            <w:pPr>
              <w:pStyle w:val="13"/>
            </w:pPr>
            <w:r>
              <w:t>居民满意度</w:t>
            </w:r>
          </w:p>
        </w:tc>
        <w:tc>
          <w:tcPr>
            <w:tcW w:w="2551" w:type="dxa"/>
            <w:vAlign w:val="center"/>
          </w:tcPr>
          <w:p w14:paraId="029BDBB2">
            <w:pPr>
              <w:pStyle w:val="13"/>
            </w:pPr>
            <w:r>
              <w:t>≥85%</w:t>
            </w:r>
          </w:p>
        </w:tc>
      </w:tr>
    </w:tbl>
    <w:p w14:paraId="015CEA86">
      <w:pPr>
        <w:sectPr>
          <w:pgSz w:w="11900" w:h="16840"/>
          <w:pgMar w:top="1984" w:right="1304" w:bottom="1134" w:left="1304" w:header="720" w:footer="720" w:gutter="0"/>
          <w:cols w:space="720" w:num="1"/>
        </w:sectPr>
      </w:pPr>
    </w:p>
    <w:p w14:paraId="7FA784C1">
      <w:pPr>
        <w:spacing w:before="0" w:after="0" w:line="240" w:lineRule="auto"/>
        <w:ind w:firstLine="0"/>
        <w:jc w:val="center"/>
        <w:outlineLvl w:val="9"/>
      </w:pPr>
      <w:r>
        <w:rPr>
          <w:rFonts w:ascii="方正仿宋_GBK" w:hAnsi="方正仿宋_GBK" w:eastAsia="方正仿宋_GBK" w:cs="方正仿宋_GBK"/>
          <w:sz w:val="28"/>
        </w:rPr>
        <w:t xml:space="preserve"> </w:t>
      </w:r>
    </w:p>
    <w:p w14:paraId="32244F7A">
      <w:pPr>
        <w:spacing w:before="0" w:after="0"/>
        <w:ind w:firstLine="560"/>
        <w:jc w:val="left"/>
        <w:outlineLvl w:val="3"/>
      </w:pPr>
      <w:bookmarkStart w:id="267" w:name="_Toc_4_4_0000000268"/>
      <w:r>
        <w:rPr>
          <w:rFonts w:ascii="方正仿宋_GBK" w:hAnsi="方正仿宋_GBK" w:eastAsia="方正仿宋_GBK" w:cs="方正仿宋_GBK"/>
          <w:sz w:val="28"/>
        </w:rPr>
        <w:t>262.重大公共卫生服务补助资金-妇幼卫生监测（津财社指[2025]64号）2025年中央绩效目标表</w:t>
      </w:r>
      <w:bookmarkEnd w:id="26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ADF3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F3AC262">
            <w:pPr>
              <w:pStyle w:val="12"/>
            </w:pPr>
            <w:r>
              <w:t>368223天津市滨海新区茶淀街社区卫生服务中心</w:t>
            </w:r>
          </w:p>
        </w:tc>
        <w:tc>
          <w:tcPr>
            <w:tcW w:w="1276" w:type="dxa"/>
            <w:tcBorders>
              <w:top w:val="single" w:color="FFFFFF" w:sz="6" w:space="0"/>
              <w:left w:val="single" w:color="FFFFFF" w:sz="6" w:space="0"/>
              <w:right w:val="single" w:color="FFFFFF" w:sz="6" w:space="0"/>
            </w:tcBorders>
            <w:vAlign w:val="center"/>
          </w:tcPr>
          <w:p w14:paraId="210BC4DC">
            <w:pPr>
              <w:pStyle w:val="11"/>
            </w:pPr>
            <w:r>
              <w:t>单位：元</w:t>
            </w:r>
          </w:p>
        </w:tc>
      </w:tr>
      <w:tr w14:paraId="1ABE8A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B44832">
            <w:pPr>
              <w:pStyle w:val="14"/>
            </w:pPr>
            <w:r>
              <w:t>项目名称</w:t>
            </w:r>
          </w:p>
        </w:tc>
        <w:tc>
          <w:tcPr>
            <w:tcW w:w="8589" w:type="dxa"/>
            <w:gridSpan w:val="6"/>
            <w:vAlign w:val="center"/>
          </w:tcPr>
          <w:p w14:paraId="588FCAE2">
            <w:pPr>
              <w:pStyle w:val="13"/>
            </w:pPr>
            <w:r>
              <w:t>重大公共卫生服务补助资金-妇幼卫生监测（津财社指[2025]64号）2025年中央</w:t>
            </w:r>
          </w:p>
        </w:tc>
      </w:tr>
      <w:tr w14:paraId="33B61D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1B08B">
            <w:pPr>
              <w:pStyle w:val="14"/>
            </w:pPr>
            <w:r>
              <w:t>预算规模及资金用途</w:t>
            </w:r>
          </w:p>
        </w:tc>
        <w:tc>
          <w:tcPr>
            <w:tcW w:w="1276" w:type="dxa"/>
            <w:vAlign w:val="center"/>
          </w:tcPr>
          <w:p w14:paraId="5D7AF540">
            <w:pPr>
              <w:pStyle w:val="14"/>
            </w:pPr>
            <w:r>
              <w:t>预算数</w:t>
            </w:r>
          </w:p>
        </w:tc>
        <w:tc>
          <w:tcPr>
            <w:tcW w:w="1332" w:type="dxa"/>
            <w:vAlign w:val="center"/>
          </w:tcPr>
          <w:p w14:paraId="7FB51391">
            <w:pPr>
              <w:pStyle w:val="13"/>
            </w:pPr>
            <w:r>
              <w:t>395.00</w:t>
            </w:r>
          </w:p>
        </w:tc>
        <w:tc>
          <w:tcPr>
            <w:tcW w:w="1587" w:type="dxa"/>
            <w:vAlign w:val="center"/>
          </w:tcPr>
          <w:p w14:paraId="7286E6ED">
            <w:pPr>
              <w:pStyle w:val="14"/>
            </w:pPr>
            <w:r>
              <w:t>其中：财政    资金</w:t>
            </w:r>
          </w:p>
        </w:tc>
        <w:tc>
          <w:tcPr>
            <w:tcW w:w="1843" w:type="dxa"/>
            <w:vAlign w:val="center"/>
          </w:tcPr>
          <w:p w14:paraId="1534D8ED">
            <w:pPr>
              <w:pStyle w:val="13"/>
            </w:pPr>
            <w:r>
              <w:t>395.00</w:t>
            </w:r>
          </w:p>
        </w:tc>
        <w:tc>
          <w:tcPr>
            <w:tcW w:w="1276" w:type="dxa"/>
            <w:vAlign w:val="center"/>
          </w:tcPr>
          <w:p w14:paraId="667262CB">
            <w:pPr>
              <w:pStyle w:val="14"/>
            </w:pPr>
            <w:r>
              <w:t>其他资金</w:t>
            </w:r>
          </w:p>
        </w:tc>
        <w:tc>
          <w:tcPr>
            <w:tcW w:w="1276" w:type="dxa"/>
            <w:vAlign w:val="center"/>
          </w:tcPr>
          <w:p w14:paraId="55BFEF99">
            <w:pPr>
              <w:pStyle w:val="13"/>
            </w:pPr>
            <w:r>
              <w:t xml:space="preserve"> </w:t>
            </w:r>
          </w:p>
        </w:tc>
      </w:tr>
      <w:tr w14:paraId="412E49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9B1AD2"/>
        </w:tc>
        <w:tc>
          <w:tcPr>
            <w:tcW w:w="8589" w:type="dxa"/>
            <w:gridSpan w:val="6"/>
            <w:vAlign w:val="center"/>
          </w:tcPr>
          <w:p w14:paraId="65879F99">
            <w:pPr>
              <w:pStyle w:val="13"/>
            </w:pPr>
            <w:r>
              <w:t>制作妇幼卫生检测宣传印刷材料，提高妇幼卫生监测宣传效果</w:t>
            </w:r>
          </w:p>
        </w:tc>
      </w:tr>
      <w:tr w14:paraId="10DF4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C7FA5">
            <w:pPr>
              <w:pStyle w:val="14"/>
            </w:pPr>
            <w:r>
              <w:t>绩效目标</w:t>
            </w:r>
          </w:p>
        </w:tc>
        <w:tc>
          <w:tcPr>
            <w:tcW w:w="8589" w:type="dxa"/>
            <w:gridSpan w:val="6"/>
            <w:vAlign w:val="center"/>
          </w:tcPr>
          <w:p w14:paraId="264EE922">
            <w:pPr>
              <w:pStyle w:val="13"/>
            </w:pPr>
            <w:r>
              <w:t>1.通过对妇幼卫生监测项目进行宣传，购置并制作妇幼卫生检测宣传印刷材料，提高妇幼卫生监测宣传效果，减少重大传染病的发生。</w:t>
            </w:r>
          </w:p>
        </w:tc>
      </w:tr>
    </w:tbl>
    <w:p w14:paraId="31C840C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627F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461F90">
            <w:pPr>
              <w:pStyle w:val="14"/>
            </w:pPr>
            <w:r>
              <w:t>一级指标</w:t>
            </w:r>
          </w:p>
        </w:tc>
        <w:tc>
          <w:tcPr>
            <w:tcW w:w="1276" w:type="dxa"/>
            <w:vAlign w:val="center"/>
          </w:tcPr>
          <w:p w14:paraId="08ECCD78">
            <w:pPr>
              <w:pStyle w:val="14"/>
            </w:pPr>
            <w:r>
              <w:t>二级指标</w:t>
            </w:r>
          </w:p>
        </w:tc>
        <w:tc>
          <w:tcPr>
            <w:tcW w:w="1332" w:type="dxa"/>
            <w:vAlign w:val="center"/>
          </w:tcPr>
          <w:p w14:paraId="4C586601">
            <w:pPr>
              <w:pStyle w:val="14"/>
            </w:pPr>
            <w:r>
              <w:t>三级指标</w:t>
            </w:r>
          </w:p>
        </w:tc>
        <w:tc>
          <w:tcPr>
            <w:tcW w:w="3430" w:type="dxa"/>
            <w:vAlign w:val="center"/>
          </w:tcPr>
          <w:p w14:paraId="07E11F20">
            <w:pPr>
              <w:pStyle w:val="14"/>
            </w:pPr>
            <w:r>
              <w:t>绩效指标描述</w:t>
            </w:r>
          </w:p>
        </w:tc>
        <w:tc>
          <w:tcPr>
            <w:tcW w:w="2551" w:type="dxa"/>
            <w:vAlign w:val="center"/>
          </w:tcPr>
          <w:p w14:paraId="33DB1CEC">
            <w:pPr>
              <w:pStyle w:val="14"/>
            </w:pPr>
            <w:r>
              <w:t>指标值</w:t>
            </w:r>
          </w:p>
        </w:tc>
      </w:tr>
      <w:tr w14:paraId="0456C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A0B0F">
            <w:pPr>
              <w:pStyle w:val="15"/>
            </w:pPr>
            <w:r>
              <w:t>产出指标</w:t>
            </w:r>
          </w:p>
        </w:tc>
        <w:tc>
          <w:tcPr>
            <w:tcW w:w="1276" w:type="dxa"/>
            <w:vAlign w:val="center"/>
          </w:tcPr>
          <w:p w14:paraId="182F5723">
            <w:pPr>
              <w:pStyle w:val="13"/>
            </w:pPr>
            <w:r>
              <w:t>数量指标</w:t>
            </w:r>
          </w:p>
        </w:tc>
        <w:tc>
          <w:tcPr>
            <w:tcW w:w="1332" w:type="dxa"/>
            <w:vAlign w:val="center"/>
          </w:tcPr>
          <w:p w14:paraId="6D848F5B">
            <w:pPr>
              <w:pStyle w:val="13"/>
            </w:pPr>
            <w:r>
              <w:t>妇幼卫生监测宣传材料制作数量</w:t>
            </w:r>
          </w:p>
        </w:tc>
        <w:tc>
          <w:tcPr>
            <w:tcW w:w="3430" w:type="dxa"/>
            <w:vAlign w:val="center"/>
          </w:tcPr>
          <w:p w14:paraId="4DCD2142">
            <w:pPr>
              <w:pStyle w:val="13"/>
            </w:pPr>
            <w:r>
              <w:t>妇幼卫生监测宣传材料制作数量</w:t>
            </w:r>
          </w:p>
        </w:tc>
        <w:tc>
          <w:tcPr>
            <w:tcW w:w="2551" w:type="dxa"/>
            <w:vAlign w:val="center"/>
          </w:tcPr>
          <w:p w14:paraId="5780F3DE">
            <w:pPr>
              <w:pStyle w:val="13"/>
            </w:pPr>
            <w:r>
              <w:t>79本</w:t>
            </w:r>
          </w:p>
        </w:tc>
      </w:tr>
      <w:tr w14:paraId="7FA9F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A02A56"/>
        </w:tc>
        <w:tc>
          <w:tcPr>
            <w:tcW w:w="1276" w:type="dxa"/>
            <w:vAlign w:val="center"/>
          </w:tcPr>
          <w:p w14:paraId="530E784C">
            <w:pPr>
              <w:pStyle w:val="13"/>
            </w:pPr>
            <w:r>
              <w:t>质量指标</w:t>
            </w:r>
          </w:p>
        </w:tc>
        <w:tc>
          <w:tcPr>
            <w:tcW w:w="1332" w:type="dxa"/>
            <w:vAlign w:val="center"/>
          </w:tcPr>
          <w:p w14:paraId="09C0EF35">
            <w:pPr>
              <w:pStyle w:val="13"/>
            </w:pPr>
            <w:r>
              <w:t>妇幼卫生监测宣传材料制作验收合格率</w:t>
            </w:r>
          </w:p>
        </w:tc>
        <w:tc>
          <w:tcPr>
            <w:tcW w:w="3430" w:type="dxa"/>
            <w:vAlign w:val="center"/>
          </w:tcPr>
          <w:p w14:paraId="42FC8CB3">
            <w:pPr>
              <w:pStyle w:val="13"/>
            </w:pPr>
            <w:r>
              <w:t>妇幼卫生监测宣传材料制作验收合格率</w:t>
            </w:r>
          </w:p>
        </w:tc>
        <w:tc>
          <w:tcPr>
            <w:tcW w:w="2551" w:type="dxa"/>
            <w:vAlign w:val="center"/>
          </w:tcPr>
          <w:p w14:paraId="7ABEB342">
            <w:pPr>
              <w:pStyle w:val="13"/>
            </w:pPr>
            <w:r>
              <w:t>≥95%</w:t>
            </w:r>
          </w:p>
        </w:tc>
      </w:tr>
      <w:tr w14:paraId="24FDD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BABB1"/>
        </w:tc>
        <w:tc>
          <w:tcPr>
            <w:tcW w:w="1276" w:type="dxa"/>
            <w:vAlign w:val="center"/>
          </w:tcPr>
          <w:p w14:paraId="7E476EB7">
            <w:pPr>
              <w:pStyle w:val="13"/>
            </w:pPr>
            <w:r>
              <w:t>时效指标</w:t>
            </w:r>
          </w:p>
        </w:tc>
        <w:tc>
          <w:tcPr>
            <w:tcW w:w="1332" w:type="dxa"/>
            <w:vAlign w:val="center"/>
          </w:tcPr>
          <w:p w14:paraId="477C0B98">
            <w:pPr>
              <w:pStyle w:val="13"/>
            </w:pPr>
            <w:r>
              <w:t>妇幼卫生监测宣传材料制作完成时限</w:t>
            </w:r>
          </w:p>
        </w:tc>
        <w:tc>
          <w:tcPr>
            <w:tcW w:w="3430" w:type="dxa"/>
            <w:vAlign w:val="center"/>
          </w:tcPr>
          <w:p w14:paraId="1ADF697D">
            <w:pPr>
              <w:pStyle w:val="13"/>
            </w:pPr>
            <w:r>
              <w:t>妇幼卫生监测宣传材料制作完成时限</w:t>
            </w:r>
          </w:p>
        </w:tc>
        <w:tc>
          <w:tcPr>
            <w:tcW w:w="2551" w:type="dxa"/>
            <w:vAlign w:val="center"/>
          </w:tcPr>
          <w:p w14:paraId="59D69D58">
            <w:pPr>
              <w:pStyle w:val="13"/>
            </w:pPr>
            <w:r>
              <w:t>2026年12月31日前</w:t>
            </w:r>
          </w:p>
        </w:tc>
      </w:tr>
      <w:tr w14:paraId="6E58C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6F40A"/>
        </w:tc>
        <w:tc>
          <w:tcPr>
            <w:tcW w:w="1276" w:type="dxa"/>
            <w:vAlign w:val="center"/>
          </w:tcPr>
          <w:p w14:paraId="4DF7E84F">
            <w:pPr>
              <w:pStyle w:val="13"/>
            </w:pPr>
            <w:r>
              <w:t>成本指标</w:t>
            </w:r>
          </w:p>
        </w:tc>
        <w:tc>
          <w:tcPr>
            <w:tcW w:w="1332" w:type="dxa"/>
            <w:vAlign w:val="center"/>
          </w:tcPr>
          <w:p w14:paraId="0F4FE0CF">
            <w:pPr>
              <w:pStyle w:val="13"/>
            </w:pPr>
            <w:r>
              <w:t>妇幼卫生监测宣传材料制作费用</w:t>
            </w:r>
          </w:p>
        </w:tc>
        <w:tc>
          <w:tcPr>
            <w:tcW w:w="3430" w:type="dxa"/>
            <w:vAlign w:val="center"/>
          </w:tcPr>
          <w:p w14:paraId="55A94603">
            <w:pPr>
              <w:pStyle w:val="13"/>
            </w:pPr>
            <w:r>
              <w:t>妇幼卫生监测宣传材料制作费用</w:t>
            </w:r>
          </w:p>
        </w:tc>
        <w:tc>
          <w:tcPr>
            <w:tcW w:w="2551" w:type="dxa"/>
            <w:vAlign w:val="center"/>
          </w:tcPr>
          <w:p w14:paraId="7606EF41">
            <w:pPr>
              <w:pStyle w:val="13"/>
            </w:pPr>
            <w:r>
              <w:t>395元</w:t>
            </w:r>
          </w:p>
        </w:tc>
      </w:tr>
      <w:tr w14:paraId="13F5D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03B7E">
            <w:pPr>
              <w:pStyle w:val="15"/>
            </w:pPr>
            <w:r>
              <w:t>效益指标</w:t>
            </w:r>
          </w:p>
        </w:tc>
        <w:tc>
          <w:tcPr>
            <w:tcW w:w="1276" w:type="dxa"/>
            <w:vAlign w:val="center"/>
          </w:tcPr>
          <w:p w14:paraId="322A63E9">
            <w:pPr>
              <w:pStyle w:val="13"/>
            </w:pPr>
            <w:r>
              <w:t>社会效益指标</w:t>
            </w:r>
          </w:p>
        </w:tc>
        <w:tc>
          <w:tcPr>
            <w:tcW w:w="1332" w:type="dxa"/>
            <w:vAlign w:val="center"/>
          </w:tcPr>
          <w:p w14:paraId="70BCBFC1">
            <w:pPr>
              <w:pStyle w:val="13"/>
            </w:pPr>
            <w:r>
              <w:t>提升妇幼卫生监测宣传效果</w:t>
            </w:r>
          </w:p>
        </w:tc>
        <w:tc>
          <w:tcPr>
            <w:tcW w:w="3430" w:type="dxa"/>
            <w:vAlign w:val="center"/>
          </w:tcPr>
          <w:p w14:paraId="6DA36520">
            <w:pPr>
              <w:pStyle w:val="13"/>
            </w:pPr>
            <w:r>
              <w:t>提升妇幼卫生监测宣传效果</w:t>
            </w:r>
          </w:p>
        </w:tc>
        <w:tc>
          <w:tcPr>
            <w:tcW w:w="2551" w:type="dxa"/>
            <w:vAlign w:val="center"/>
          </w:tcPr>
          <w:p w14:paraId="6D80771A">
            <w:pPr>
              <w:pStyle w:val="13"/>
            </w:pPr>
            <w:r>
              <w:t>效果显著</w:t>
            </w:r>
          </w:p>
        </w:tc>
      </w:tr>
      <w:tr w14:paraId="5EB2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45B611">
            <w:pPr>
              <w:pStyle w:val="15"/>
            </w:pPr>
            <w:r>
              <w:t>满意度指标</w:t>
            </w:r>
          </w:p>
        </w:tc>
        <w:tc>
          <w:tcPr>
            <w:tcW w:w="1276" w:type="dxa"/>
            <w:vAlign w:val="center"/>
          </w:tcPr>
          <w:p w14:paraId="312B5AC2">
            <w:pPr>
              <w:pStyle w:val="13"/>
            </w:pPr>
            <w:r>
              <w:t>服务对象满意度指标</w:t>
            </w:r>
          </w:p>
        </w:tc>
        <w:tc>
          <w:tcPr>
            <w:tcW w:w="1332" w:type="dxa"/>
            <w:vAlign w:val="center"/>
          </w:tcPr>
          <w:p w14:paraId="66FF3CCF">
            <w:pPr>
              <w:pStyle w:val="13"/>
            </w:pPr>
            <w:r>
              <w:t>居民满意度</w:t>
            </w:r>
          </w:p>
        </w:tc>
        <w:tc>
          <w:tcPr>
            <w:tcW w:w="3430" w:type="dxa"/>
            <w:vAlign w:val="center"/>
          </w:tcPr>
          <w:p w14:paraId="013BC3C0">
            <w:pPr>
              <w:pStyle w:val="13"/>
            </w:pPr>
            <w:r>
              <w:t>居民满意度</w:t>
            </w:r>
          </w:p>
        </w:tc>
        <w:tc>
          <w:tcPr>
            <w:tcW w:w="2551" w:type="dxa"/>
            <w:vAlign w:val="center"/>
          </w:tcPr>
          <w:p w14:paraId="0A178D54">
            <w:pPr>
              <w:pStyle w:val="13"/>
            </w:pPr>
            <w:r>
              <w:t>≥95%</w:t>
            </w:r>
          </w:p>
        </w:tc>
      </w:tr>
    </w:tbl>
    <w:p w14:paraId="01B71EF3">
      <w:pPr>
        <w:sectPr>
          <w:pgSz w:w="11900" w:h="16840"/>
          <w:pgMar w:top="1984" w:right="1304" w:bottom="1134" w:left="1304" w:header="720" w:footer="720" w:gutter="0"/>
          <w:cols w:space="720" w:num="1"/>
        </w:sectPr>
      </w:pPr>
    </w:p>
    <w:p w14:paraId="2C2D6839">
      <w:pPr>
        <w:spacing w:before="0" w:after="0" w:line="240" w:lineRule="auto"/>
        <w:ind w:firstLine="0"/>
        <w:jc w:val="center"/>
        <w:outlineLvl w:val="9"/>
      </w:pPr>
      <w:r>
        <w:rPr>
          <w:rFonts w:ascii="方正仿宋_GBK" w:hAnsi="方正仿宋_GBK" w:eastAsia="方正仿宋_GBK" w:cs="方正仿宋_GBK"/>
          <w:sz w:val="28"/>
        </w:rPr>
        <w:t xml:space="preserve"> </w:t>
      </w:r>
    </w:p>
    <w:p w14:paraId="4DF8802E">
      <w:pPr>
        <w:spacing w:before="0" w:after="0"/>
        <w:ind w:firstLine="560"/>
        <w:jc w:val="left"/>
        <w:outlineLvl w:val="3"/>
      </w:pPr>
      <w:bookmarkStart w:id="268" w:name="_Toc_4_4_0000000269"/>
      <w:r>
        <w:rPr>
          <w:rFonts w:ascii="方正仿宋_GBK" w:hAnsi="方正仿宋_GBK" w:eastAsia="方正仿宋_GBK" w:cs="方正仿宋_GBK"/>
          <w:sz w:val="28"/>
        </w:rPr>
        <w:t>263.2026年基本公共卫生服务补助资金-区级绩效目标表</w:t>
      </w:r>
      <w:bookmarkEnd w:id="26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7EAE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04A13F">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014AF706">
            <w:pPr>
              <w:pStyle w:val="11"/>
            </w:pPr>
            <w:r>
              <w:t>单位：元</w:t>
            </w:r>
          </w:p>
        </w:tc>
      </w:tr>
      <w:tr w14:paraId="0E555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C80DC">
            <w:pPr>
              <w:pStyle w:val="14"/>
            </w:pPr>
            <w:r>
              <w:t>项目名称</w:t>
            </w:r>
          </w:p>
        </w:tc>
        <w:tc>
          <w:tcPr>
            <w:tcW w:w="8589" w:type="dxa"/>
            <w:gridSpan w:val="6"/>
            <w:vAlign w:val="center"/>
          </w:tcPr>
          <w:p w14:paraId="4AA08EE7">
            <w:pPr>
              <w:pStyle w:val="13"/>
            </w:pPr>
            <w:r>
              <w:t>2026年基本公共卫生服务补助资金-区级</w:t>
            </w:r>
          </w:p>
        </w:tc>
      </w:tr>
      <w:tr w14:paraId="787CE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67103">
            <w:pPr>
              <w:pStyle w:val="14"/>
            </w:pPr>
            <w:r>
              <w:t>预算规模及资金用途</w:t>
            </w:r>
          </w:p>
        </w:tc>
        <w:tc>
          <w:tcPr>
            <w:tcW w:w="1276" w:type="dxa"/>
            <w:vAlign w:val="center"/>
          </w:tcPr>
          <w:p w14:paraId="0613F996">
            <w:pPr>
              <w:pStyle w:val="14"/>
            </w:pPr>
            <w:r>
              <w:t>预算数</w:t>
            </w:r>
          </w:p>
        </w:tc>
        <w:tc>
          <w:tcPr>
            <w:tcW w:w="1332" w:type="dxa"/>
            <w:vAlign w:val="center"/>
          </w:tcPr>
          <w:p w14:paraId="1B8FAFAA">
            <w:pPr>
              <w:pStyle w:val="13"/>
            </w:pPr>
            <w:r>
              <w:t>3298900.00</w:t>
            </w:r>
          </w:p>
        </w:tc>
        <w:tc>
          <w:tcPr>
            <w:tcW w:w="1587" w:type="dxa"/>
            <w:vAlign w:val="center"/>
          </w:tcPr>
          <w:p w14:paraId="75898831">
            <w:pPr>
              <w:pStyle w:val="14"/>
            </w:pPr>
            <w:r>
              <w:t>其中：财政    资金</w:t>
            </w:r>
          </w:p>
        </w:tc>
        <w:tc>
          <w:tcPr>
            <w:tcW w:w="1843" w:type="dxa"/>
            <w:vAlign w:val="center"/>
          </w:tcPr>
          <w:p w14:paraId="1A086A27">
            <w:pPr>
              <w:pStyle w:val="13"/>
            </w:pPr>
            <w:r>
              <w:t>3298900.00</w:t>
            </w:r>
          </w:p>
        </w:tc>
        <w:tc>
          <w:tcPr>
            <w:tcW w:w="1276" w:type="dxa"/>
            <w:vAlign w:val="center"/>
          </w:tcPr>
          <w:p w14:paraId="59C83D44">
            <w:pPr>
              <w:pStyle w:val="14"/>
            </w:pPr>
            <w:r>
              <w:t>其他资金</w:t>
            </w:r>
          </w:p>
        </w:tc>
        <w:tc>
          <w:tcPr>
            <w:tcW w:w="1276" w:type="dxa"/>
            <w:vAlign w:val="center"/>
          </w:tcPr>
          <w:p w14:paraId="605B9634">
            <w:pPr>
              <w:pStyle w:val="13"/>
            </w:pPr>
            <w:r>
              <w:t xml:space="preserve"> </w:t>
            </w:r>
          </w:p>
        </w:tc>
      </w:tr>
      <w:tr w14:paraId="4F48B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DFF3B"/>
        </w:tc>
        <w:tc>
          <w:tcPr>
            <w:tcW w:w="8589" w:type="dxa"/>
            <w:gridSpan w:val="6"/>
            <w:vAlign w:val="center"/>
          </w:tcPr>
          <w:p w14:paraId="2AE8BE58">
            <w:pPr>
              <w:pStyle w:val="13"/>
            </w:pPr>
            <w:r>
              <w:t>用于基本公卫宣传品及在职合同工工资</w:t>
            </w:r>
          </w:p>
        </w:tc>
      </w:tr>
      <w:tr w14:paraId="71946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EF0B90">
            <w:pPr>
              <w:pStyle w:val="14"/>
            </w:pPr>
            <w:r>
              <w:t>绩效目标</w:t>
            </w:r>
          </w:p>
        </w:tc>
        <w:tc>
          <w:tcPr>
            <w:tcW w:w="8589" w:type="dxa"/>
            <w:gridSpan w:val="6"/>
            <w:vAlign w:val="center"/>
          </w:tcPr>
          <w:p w14:paraId="1E8B0901">
            <w:pPr>
              <w:pStyle w:val="13"/>
            </w:pPr>
            <w:r>
              <w:t>1.通过为辖区居民提供基本公共卫生服务，保障居民身心健康。</w:t>
            </w:r>
            <w:r>
              <w:tab/>
            </w:r>
            <w:r>
              <w:tab/>
            </w:r>
            <w:r>
              <w:tab/>
            </w:r>
            <w:r>
              <w:tab/>
            </w:r>
            <w:r>
              <w:tab/>
            </w:r>
            <w:r>
              <w:tab/>
            </w:r>
          </w:p>
          <w:p w14:paraId="5811ECBD">
            <w:pPr>
              <w:pStyle w:val="13"/>
            </w:pPr>
          </w:p>
        </w:tc>
      </w:tr>
    </w:tbl>
    <w:p w14:paraId="25494A1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1ABB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D5743">
            <w:pPr>
              <w:pStyle w:val="14"/>
            </w:pPr>
            <w:r>
              <w:t>一级指标</w:t>
            </w:r>
          </w:p>
        </w:tc>
        <w:tc>
          <w:tcPr>
            <w:tcW w:w="1276" w:type="dxa"/>
            <w:vAlign w:val="center"/>
          </w:tcPr>
          <w:p w14:paraId="5C1F070E">
            <w:pPr>
              <w:pStyle w:val="14"/>
            </w:pPr>
            <w:r>
              <w:t>二级指标</w:t>
            </w:r>
          </w:p>
        </w:tc>
        <w:tc>
          <w:tcPr>
            <w:tcW w:w="1332" w:type="dxa"/>
            <w:vAlign w:val="center"/>
          </w:tcPr>
          <w:p w14:paraId="3E4E005A">
            <w:pPr>
              <w:pStyle w:val="14"/>
            </w:pPr>
            <w:r>
              <w:t>三级指标</w:t>
            </w:r>
          </w:p>
        </w:tc>
        <w:tc>
          <w:tcPr>
            <w:tcW w:w="3430" w:type="dxa"/>
            <w:vAlign w:val="center"/>
          </w:tcPr>
          <w:p w14:paraId="6B234BF0">
            <w:pPr>
              <w:pStyle w:val="14"/>
            </w:pPr>
            <w:r>
              <w:t>绩效指标描述</w:t>
            </w:r>
          </w:p>
        </w:tc>
        <w:tc>
          <w:tcPr>
            <w:tcW w:w="2551" w:type="dxa"/>
            <w:vAlign w:val="center"/>
          </w:tcPr>
          <w:p w14:paraId="353C68F5">
            <w:pPr>
              <w:pStyle w:val="14"/>
            </w:pPr>
            <w:r>
              <w:t>指标值</w:t>
            </w:r>
          </w:p>
        </w:tc>
      </w:tr>
      <w:tr w14:paraId="41C3E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24A86">
            <w:pPr>
              <w:pStyle w:val="15"/>
            </w:pPr>
            <w:r>
              <w:t>产出指标</w:t>
            </w:r>
          </w:p>
        </w:tc>
        <w:tc>
          <w:tcPr>
            <w:tcW w:w="1276" w:type="dxa"/>
            <w:vAlign w:val="center"/>
          </w:tcPr>
          <w:p w14:paraId="5944CDC7">
            <w:pPr>
              <w:pStyle w:val="13"/>
            </w:pPr>
            <w:r>
              <w:t>数量指标</w:t>
            </w:r>
          </w:p>
        </w:tc>
        <w:tc>
          <w:tcPr>
            <w:tcW w:w="1332" w:type="dxa"/>
            <w:vAlign w:val="center"/>
          </w:tcPr>
          <w:p w14:paraId="091C19BA">
            <w:pPr>
              <w:pStyle w:val="13"/>
            </w:pPr>
            <w:r>
              <w:t>居民建档数</w:t>
            </w:r>
          </w:p>
        </w:tc>
        <w:tc>
          <w:tcPr>
            <w:tcW w:w="3430" w:type="dxa"/>
            <w:vAlign w:val="center"/>
          </w:tcPr>
          <w:p w14:paraId="7693C6D0">
            <w:pPr>
              <w:pStyle w:val="13"/>
            </w:pPr>
            <w:r>
              <w:t>居民建档数</w:t>
            </w:r>
          </w:p>
        </w:tc>
        <w:tc>
          <w:tcPr>
            <w:tcW w:w="2551" w:type="dxa"/>
            <w:vAlign w:val="center"/>
          </w:tcPr>
          <w:p w14:paraId="52B94852">
            <w:pPr>
              <w:pStyle w:val="13"/>
            </w:pPr>
            <w:r>
              <w:t>≥4.8万人次</w:t>
            </w:r>
          </w:p>
        </w:tc>
      </w:tr>
      <w:tr w14:paraId="5F1FF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F1960"/>
        </w:tc>
        <w:tc>
          <w:tcPr>
            <w:tcW w:w="1276" w:type="dxa"/>
            <w:vAlign w:val="center"/>
          </w:tcPr>
          <w:p w14:paraId="4A4F543E">
            <w:pPr>
              <w:pStyle w:val="13"/>
            </w:pPr>
            <w:r>
              <w:t>数量指标</w:t>
            </w:r>
          </w:p>
        </w:tc>
        <w:tc>
          <w:tcPr>
            <w:tcW w:w="1332" w:type="dxa"/>
            <w:vAlign w:val="center"/>
          </w:tcPr>
          <w:p w14:paraId="393935ED">
            <w:pPr>
              <w:pStyle w:val="13"/>
            </w:pPr>
            <w:r>
              <w:t>健康档案动态使用数</w:t>
            </w:r>
          </w:p>
        </w:tc>
        <w:tc>
          <w:tcPr>
            <w:tcW w:w="3430" w:type="dxa"/>
            <w:vAlign w:val="center"/>
          </w:tcPr>
          <w:p w14:paraId="53C81974">
            <w:pPr>
              <w:pStyle w:val="13"/>
            </w:pPr>
            <w:r>
              <w:t>健康档案动态使用数</w:t>
            </w:r>
          </w:p>
        </w:tc>
        <w:tc>
          <w:tcPr>
            <w:tcW w:w="2551" w:type="dxa"/>
            <w:vAlign w:val="center"/>
          </w:tcPr>
          <w:p w14:paraId="4BFFE11E">
            <w:pPr>
              <w:pStyle w:val="13"/>
            </w:pPr>
            <w:r>
              <w:t>≥2万人次</w:t>
            </w:r>
          </w:p>
        </w:tc>
      </w:tr>
      <w:tr w14:paraId="5AE73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023AF"/>
        </w:tc>
        <w:tc>
          <w:tcPr>
            <w:tcW w:w="1276" w:type="dxa"/>
            <w:vAlign w:val="center"/>
          </w:tcPr>
          <w:p w14:paraId="0ACD0C8E">
            <w:pPr>
              <w:pStyle w:val="13"/>
            </w:pPr>
            <w:r>
              <w:t>数量指标</w:t>
            </w:r>
          </w:p>
        </w:tc>
        <w:tc>
          <w:tcPr>
            <w:tcW w:w="1332" w:type="dxa"/>
            <w:vAlign w:val="center"/>
          </w:tcPr>
          <w:p w14:paraId="027C32F8">
            <w:pPr>
              <w:pStyle w:val="13"/>
            </w:pPr>
            <w:r>
              <w:t>高血压、糖尿病、慢阻肺管理人次</w:t>
            </w:r>
          </w:p>
        </w:tc>
        <w:tc>
          <w:tcPr>
            <w:tcW w:w="3430" w:type="dxa"/>
            <w:vAlign w:val="center"/>
          </w:tcPr>
          <w:p w14:paraId="06797E4B">
            <w:pPr>
              <w:pStyle w:val="13"/>
            </w:pPr>
            <w:r>
              <w:t>高血压、糖尿病、慢阻肺管理人次</w:t>
            </w:r>
          </w:p>
        </w:tc>
        <w:tc>
          <w:tcPr>
            <w:tcW w:w="2551" w:type="dxa"/>
            <w:vAlign w:val="center"/>
          </w:tcPr>
          <w:p w14:paraId="491BE7C9">
            <w:pPr>
              <w:pStyle w:val="13"/>
            </w:pPr>
            <w:r>
              <w:t>≥4.2万人次</w:t>
            </w:r>
          </w:p>
        </w:tc>
      </w:tr>
      <w:tr w14:paraId="2BDA1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45D"/>
        </w:tc>
        <w:tc>
          <w:tcPr>
            <w:tcW w:w="1276" w:type="dxa"/>
            <w:vAlign w:val="center"/>
          </w:tcPr>
          <w:p w14:paraId="5BAB0E8F">
            <w:pPr>
              <w:pStyle w:val="13"/>
            </w:pPr>
            <w:r>
              <w:t>数量指标</w:t>
            </w:r>
          </w:p>
        </w:tc>
        <w:tc>
          <w:tcPr>
            <w:tcW w:w="1332" w:type="dxa"/>
            <w:vAlign w:val="center"/>
          </w:tcPr>
          <w:p w14:paraId="17D65275">
            <w:pPr>
              <w:pStyle w:val="13"/>
            </w:pPr>
            <w:r>
              <w:t>老年人健康管理人次</w:t>
            </w:r>
          </w:p>
        </w:tc>
        <w:tc>
          <w:tcPr>
            <w:tcW w:w="3430" w:type="dxa"/>
            <w:vAlign w:val="center"/>
          </w:tcPr>
          <w:p w14:paraId="657AC63C">
            <w:pPr>
              <w:pStyle w:val="13"/>
            </w:pPr>
            <w:r>
              <w:t>老年人健康管理人次</w:t>
            </w:r>
          </w:p>
        </w:tc>
        <w:tc>
          <w:tcPr>
            <w:tcW w:w="2551" w:type="dxa"/>
            <w:vAlign w:val="center"/>
          </w:tcPr>
          <w:p w14:paraId="08AC1694">
            <w:pPr>
              <w:pStyle w:val="13"/>
            </w:pPr>
            <w:r>
              <w:t>≥0.84万人次</w:t>
            </w:r>
          </w:p>
        </w:tc>
      </w:tr>
      <w:tr w14:paraId="2E1EB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40FE9"/>
        </w:tc>
        <w:tc>
          <w:tcPr>
            <w:tcW w:w="1276" w:type="dxa"/>
            <w:vAlign w:val="center"/>
          </w:tcPr>
          <w:p w14:paraId="6887BAAE">
            <w:pPr>
              <w:pStyle w:val="13"/>
            </w:pPr>
            <w:r>
              <w:t>数量指标</w:t>
            </w:r>
          </w:p>
        </w:tc>
        <w:tc>
          <w:tcPr>
            <w:tcW w:w="1332" w:type="dxa"/>
            <w:vAlign w:val="center"/>
          </w:tcPr>
          <w:p w14:paraId="3FE97017">
            <w:pPr>
              <w:pStyle w:val="13"/>
            </w:pPr>
            <w:r>
              <w:t>严精患者管理人次</w:t>
            </w:r>
          </w:p>
        </w:tc>
        <w:tc>
          <w:tcPr>
            <w:tcW w:w="3430" w:type="dxa"/>
            <w:vAlign w:val="center"/>
          </w:tcPr>
          <w:p w14:paraId="0B4F0D1C">
            <w:pPr>
              <w:pStyle w:val="13"/>
            </w:pPr>
            <w:r>
              <w:t>严精患者管理人次</w:t>
            </w:r>
          </w:p>
        </w:tc>
        <w:tc>
          <w:tcPr>
            <w:tcW w:w="2551" w:type="dxa"/>
            <w:vAlign w:val="center"/>
          </w:tcPr>
          <w:p w14:paraId="52AB75A5">
            <w:pPr>
              <w:pStyle w:val="13"/>
            </w:pPr>
            <w:r>
              <w:t>≥0.12万人次</w:t>
            </w:r>
          </w:p>
        </w:tc>
      </w:tr>
      <w:tr w14:paraId="1AA8D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79F83"/>
        </w:tc>
        <w:tc>
          <w:tcPr>
            <w:tcW w:w="1276" w:type="dxa"/>
            <w:vAlign w:val="center"/>
          </w:tcPr>
          <w:p w14:paraId="05F896F7">
            <w:pPr>
              <w:pStyle w:val="13"/>
            </w:pPr>
            <w:r>
              <w:t>数量指标</w:t>
            </w:r>
          </w:p>
        </w:tc>
        <w:tc>
          <w:tcPr>
            <w:tcW w:w="1332" w:type="dxa"/>
            <w:vAlign w:val="center"/>
          </w:tcPr>
          <w:p w14:paraId="731A0902">
            <w:pPr>
              <w:pStyle w:val="13"/>
            </w:pPr>
            <w:r>
              <w:t>结核筛查人次数</w:t>
            </w:r>
          </w:p>
        </w:tc>
        <w:tc>
          <w:tcPr>
            <w:tcW w:w="3430" w:type="dxa"/>
            <w:vAlign w:val="center"/>
          </w:tcPr>
          <w:p w14:paraId="2C0281DF">
            <w:pPr>
              <w:pStyle w:val="13"/>
            </w:pPr>
            <w:r>
              <w:t>结核筛查人次数</w:t>
            </w:r>
          </w:p>
        </w:tc>
        <w:tc>
          <w:tcPr>
            <w:tcW w:w="2551" w:type="dxa"/>
            <w:vAlign w:val="center"/>
          </w:tcPr>
          <w:p w14:paraId="2B2024DD">
            <w:pPr>
              <w:pStyle w:val="13"/>
            </w:pPr>
            <w:r>
              <w:t>≥1万人次</w:t>
            </w:r>
          </w:p>
        </w:tc>
      </w:tr>
      <w:tr w14:paraId="66AF0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105EF"/>
        </w:tc>
        <w:tc>
          <w:tcPr>
            <w:tcW w:w="1276" w:type="dxa"/>
            <w:vAlign w:val="center"/>
          </w:tcPr>
          <w:p w14:paraId="659C8999">
            <w:pPr>
              <w:pStyle w:val="13"/>
            </w:pPr>
            <w:r>
              <w:t>数量指标</w:t>
            </w:r>
          </w:p>
        </w:tc>
        <w:tc>
          <w:tcPr>
            <w:tcW w:w="1332" w:type="dxa"/>
            <w:vAlign w:val="center"/>
          </w:tcPr>
          <w:p w14:paraId="35D3489D">
            <w:pPr>
              <w:pStyle w:val="13"/>
            </w:pPr>
            <w:r>
              <w:t>结核患者管理人数</w:t>
            </w:r>
          </w:p>
        </w:tc>
        <w:tc>
          <w:tcPr>
            <w:tcW w:w="3430" w:type="dxa"/>
            <w:vAlign w:val="center"/>
          </w:tcPr>
          <w:p w14:paraId="32CEC379">
            <w:pPr>
              <w:pStyle w:val="13"/>
            </w:pPr>
            <w:r>
              <w:t>结核患者管理人数</w:t>
            </w:r>
          </w:p>
        </w:tc>
        <w:tc>
          <w:tcPr>
            <w:tcW w:w="2551" w:type="dxa"/>
            <w:vAlign w:val="center"/>
          </w:tcPr>
          <w:p w14:paraId="7C45321F">
            <w:pPr>
              <w:pStyle w:val="13"/>
            </w:pPr>
            <w:r>
              <w:t>≥0.1万人次</w:t>
            </w:r>
          </w:p>
        </w:tc>
      </w:tr>
      <w:tr w14:paraId="7A62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8D3A9"/>
        </w:tc>
        <w:tc>
          <w:tcPr>
            <w:tcW w:w="1276" w:type="dxa"/>
            <w:vAlign w:val="center"/>
          </w:tcPr>
          <w:p w14:paraId="595A7E88">
            <w:pPr>
              <w:pStyle w:val="13"/>
            </w:pPr>
            <w:r>
              <w:t>数量指标</w:t>
            </w:r>
          </w:p>
        </w:tc>
        <w:tc>
          <w:tcPr>
            <w:tcW w:w="1332" w:type="dxa"/>
            <w:vAlign w:val="center"/>
          </w:tcPr>
          <w:p w14:paraId="48B37E5F">
            <w:pPr>
              <w:pStyle w:val="13"/>
            </w:pPr>
            <w:r>
              <w:t>心脑血管筛查人数</w:t>
            </w:r>
          </w:p>
        </w:tc>
        <w:tc>
          <w:tcPr>
            <w:tcW w:w="3430" w:type="dxa"/>
            <w:vAlign w:val="center"/>
          </w:tcPr>
          <w:p w14:paraId="031E5190">
            <w:pPr>
              <w:pStyle w:val="13"/>
            </w:pPr>
            <w:r>
              <w:t>心脑血管筛查人数</w:t>
            </w:r>
          </w:p>
        </w:tc>
        <w:tc>
          <w:tcPr>
            <w:tcW w:w="2551" w:type="dxa"/>
            <w:vAlign w:val="center"/>
          </w:tcPr>
          <w:p w14:paraId="23158BF3">
            <w:pPr>
              <w:pStyle w:val="13"/>
            </w:pPr>
            <w:r>
              <w:t>≥0.07万人次</w:t>
            </w:r>
          </w:p>
        </w:tc>
      </w:tr>
      <w:tr w14:paraId="00864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2DD763"/>
        </w:tc>
        <w:tc>
          <w:tcPr>
            <w:tcW w:w="1276" w:type="dxa"/>
            <w:vAlign w:val="center"/>
          </w:tcPr>
          <w:p w14:paraId="218CD7C0">
            <w:pPr>
              <w:pStyle w:val="13"/>
            </w:pPr>
            <w:r>
              <w:t>数量指标</w:t>
            </w:r>
          </w:p>
        </w:tc>
        <w:tc>
          <w:tcPr>
            <w:tcW w:w="1332" w:type="dxa"/>
            <w:vAlign w:val="center"/>
          </w:tcPr>
          <w:p w14:paraId="772E154F">
            <w:pPr>
              <w:pStyle w:val="13"/>
            </w:pPr>
            <w:r>
              <w:t>大肠癌筛查人数</w:t>
            </w:r>
          </w:p>
        </w:tc>
        <w:tc>
          <w:tcPr>
            <w:tcW w:w="3430" w:type="dxa"/>
            <w:vAlign w:val="center"/>
          </w:tcPr>
          <w:p w14:paraId="1D310EB7">
            <w:pPr>
              <w:pStyle w:val="13"/>
            </w:pPr>
            <w:r>
              <w:t>大肠癌筛查人数</w:t>
            </w:r>
          </w:p>
        </w:tc>
        <w:tc>
          <w:tcPr>
            <w:tcW w:w="2551" w:type="dxa"/>
            <w:vAlign w:val="center"/>
          </w:tcPr>
          <w:p w14:paraId="589A553B">
            <w:pPr>
              <w:pStyle w:val="13"/>
            </w:pPr>
            <w:r>
              <w:t>≥0.2万人次</w:t>
            </w:r>
          </w:p>
        </w:tc>
      </w:tr>
      <w:tr w14:paraId="40D1C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5F351"/>
        </w:tc>
        <w:tc>
          <w:tcPr>
            <w:tcW w:w="1276" w:type="dxa"/>
            <w:vAlign w:val="center"/>
          </w:tcPr>
          <w:p w14:paraId="4977D76B">
            <w:pPr>
              <w:pStyle w:val="13"/>
            </w:pPr>
            <w:r>
              <w:t>数量指标</w:t>
            </w:r>
          </w:p>
        </w:tc>
        <w:tc>
          <w:tcPr>
            <w:tcW w:w="1332" w:type="dxa"/>
            <w:vAlign w:val="center"/>
          </w:tcPr>
          <w:p w14:paraId="3CA95419">
            <w:pPr>
              <w:pStyle w:val="13"/>
            </w:pPr>
            <w:r>
              <w:t>完成各类免疫规划接种人次</w:t>
            </w:r>
          </w:p>
        </w:tc>
        <w:tc>
          <w:tcPr>
            <w:tcW w:w="3430" w:type="dxa"/>
            <w:vAlign w:val="center"/>
          </w:tcPr>
          <w:p w14:paraId="69FE19A5">
            <w:pPr>
              <w:pStyle w:val="13"/>
            </w:pPr>
            <w:r>
              <w:t>完成各类免疫规划接种人次</w:t>
            </w:r>
          </w:p>
        </w:tc>
        <w:tc>
          <w:tcPr>
            <w:tcW w:w="2551" w:type="dxa"/>
            <w:vAlign w:val="center"/>
          </w:tcPr>
          <w:p w14:paraId="4D7B4B4F">
            <w:pPr>
              <w:pStyle w:val="13"/>
            </w:pPr>
            <w:r>
              <w:t>≥0.18万人次</w:t>
            </w:r>
          </w:p>
        </w:tc>
      </w:tr>
      <w:tr w14:paraId="669B9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141F2"/>
        </w:tc>
        <w:tc>
          <w:tcPr>
            <w:tcW w:w="1276" w:type="dxa"/>
            <w:vAlign w:val="center"/>
          </w:tcPr>
          <w:p w14:paraId="07388D79">
            <w:pPr>
              <w:pStyle w:val="13"/>
            </w:pPr>
            <w:r>
              <w:t>数量指标</w:t>
            </w:r>
          </w:p>
        </w:tc>
        <w:tc>
          <w:tcPr>
            <w:tcW w:w="1332" w:type="dxa"/>
            <w:vAlign w:val="center"/>
          </w:tcPr>
          <w:p w14:paraId="50D03C53">
            <w:pPr>
              <w:pStyle w:val="13"/>
            </w:pPr>
            <w:r>
              <w:t>0-6岁儿童健康管理人次</w:t>
            </w:r>
          </w:p>
        </w:tc>
        <w:tc>
          <w:tcPr>
            <w:tcW w:w="3430" w:type="dxa"/>
            <w:vAlign w:val="center"/>
          </w:tcPr>
          <w:p w14:paraId="57C6E810">
            <w:pPr>
              <w:pStyle w:val="13"/>
            </w:pPr>
            <w:r>
              <w:t>0-6岁儿童健康管理人次</w:t>
            </w:r>
          </w:p>
        </w:tc>
        <w:tc>
          <w:tcPr>
            <w:tcW w:w="2551" w:type="dxa"/>
            <w:vAlign w:val="center"/>
          </w:tcPr>
          <w:p w14:paraId="32094EB1">
            <w:pPr>
              <w:pStyle w:val="13"/>
            </w:pPr>
            <w:r>
              <w:t>≥0.05万人次</w:t>
            </w:r>
          </w:p>
        </w:tc>
      </w:tr>
      <w:tr w14:paraId="03B98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2189"/>
        </w:tc>
        <w:tc>
          <w:tcPr>
            <w:tcW w:w="1276" w:type="dxa"/>
            <w:vAlign w:val="center"/>
          </w:tcPr>
          <w:p w14:paraId="5A17B205">
            <w:pPr>
              <w:pStyle w:val="13"/>
            </w:pPr>
            <w:r>
              <w:t>数量指标</w:t>
            </w:r>
          </w:p>
        </w:tc>
        <w:tc>
          <w:tcPr>
            <w:tcW w:w="1332" w:type="dxa"/>
            <w:vAlign w:val="center"/>
          </w:tcPr>
          <w:p w14:paraId="55AADA8B">
            <w:pPr>
              <w:pStyle w:val="13"/>
            </w:pPr>
            <w:r>
              <w:t>孕产妇健康管理人次</w:t>
            </w:r>
          </w:p>
        </w:tc>
        <w:tc>
          <w:tcPr>
            <w:tcW w:w="3430" w:type="dxa"/>
            <w:vAlign w:val="center"/>
          </w:tcPr>
          <w:p w14:paraId="20C2FC11">
            <w:pPr>
              <w:pStyle w:val="13"/>
            </w:pPr>
            <w:r>
              <w:t>孕产妇健康管理人次</w:t>
            </w:r>
          </w:p>
        </w:tc>
        <w:tc>
          <w:tcPr>
            <w:tcW w:w="2551" w:type="dxa"/>
            <w:vAlign w:val="center"/>
          </w:tcPr>
          <w:p w14:paraId="2832B8A9">
            <w:pPr>
              <w:pStyle w:val="13"/>
            </w:pPr>
            <w:r>
              <w:t>≥0.14万人次</w:t>
            </w:r>
          </w:p>
        </w:tc>
      </w:tr>
      <w:tr w14:paraId="1D0B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4DF0A"/>
        </w:tc>
        <w:tc>
          <w:tcPr>
            <w:tcW w:w="1276" w:type="dxa"/>
            <w:vAlign w:val="center"/>
          </w:tcPr>
          <w:p w14:paraId="1D32CBDB">
            <w:pPr>
              <w:pStyle w:val="13"/>
            </w:pPr>
            <w:r>
              <w:t>质量指标</w:t>
            </w:r>
          </w:p>
        </w:tc>
        <w:tc>
          <w:tcPr>
            <w:tcW w:w="1332" w:type="dxa"/>
            <w:vAlign w:val="center"/>
          </w:tcPr>
          <w:p w14:paraId="2566F52E">
            <w:pPr>
              <w:pStyle w:val="13"/>
            </w:pPr>
            <w:r>
              <w:t>居民电子档案规范化管理建档率</w:t>
            </w:r>
          </w:p>
        </w:tc>
        <w:tc>
          <w:tcPr>
            <w:tcW w:w="3430" w:type="dxa"/>
            <w:vAlign w:val="center"/>
          </w:tcPr>
          <w:p w14:paraId="27D217E2">
            <w:pPr>
              <w:pStyle w:val="13"/>
            </w:pPr>
            <w:r>
              <w:t>居民电子档案规范化管理建档率</w:t>
            </w:r>
          </w:p>
        </w:tc>
        <w:tc>
          <w:tcPr>
            <w:tcW w:w="2551" w:type="dxa"/>
            <w:vAlign w:val="center"/>
          </w:tcPr>
          <w:p w14:paraId="1DA0DA07">
            <w:pPr>
              <w:pStyle w:val="13"/>
            </w:pPr>
            <w:r>
              <w:t>≥76%</w:t>
            </w:r>
          </w:p>
        </w:tc>
      </w:tr>
      <w:tr w14:paraId="43023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CD1B2"/>
        </w:tc>
        <w:tc>
          <w:tcPr>
            <w:tcW w:w="1276" w:type="dxa"/>
            <w:vAlign w:val="center"/>
          </w:tcPr>
          <w:p w14:paraId="4D9D7FB5">
            <w:pPr>
              <w:pStyle w:val="13"/>
            </w:pPr>
            <w:r>
              <w:t>质量指标</w:t>
            </w:r>
          </w:p>
        </w:tc>
        <w:tc>
          <w:tcPr>
            <w:tcW w:w="1332" w:type="dxa"/>
            <w:vAlign w:val="center"/>
          </w:tcPr>
          <w:p w14:paraId="60FFC20D">
            <w:pPr>
              <w:pStyle w:val="13"/>
            </w:pPr>
            <w:r>
              <w:t>健康档案动态使用率</w:t>
            </w:r>
          </w:p>
        </w:tc>
        <w:tc>
          <w:tcPr>
            <w:tcW w:w="3430" w:type="dxa"/>
            <w:vAlign w:val="center"/>
          </w:tcPr>
          <w:p w14:paraId="5277A909">
            <w:pPr>
              <w:pStyle w:val="13"/>
            </w:pPr>
            <w:r>
              <w:t>健康档案动态使用率</w:t>
            </w:r>
          </w:p>
        </w:tc>
        <w:tc>
          <w:tcPr>
            <w:tcW w:w="2551" w:type="dxa"/>
            <w:vAlign w:val="center"/>
          </w:tcPr>
          <w:p w14:paraId="14809E9D">
            <w:pPr>
              <w:pStyle w:val="13"/>
            </w:pPr>
            <w:r>
              <w:t>≥46%</w:t>
            </w:r>
          </w:p>
        </w:tc>
      </w:tr>
      <w:tr w14:paraId="0D21C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B6D0FA"/>
        </w:tc>
        <w:tc>
          <w:tcPr>
            <w:tcW w:w="1276" w:type="dxa"/>
            <w:vAlign w:val="center"/>
          </w:tcPr>
          <w:p w14:paraId="4E4F31C9">
            <w:pPr>
              <w:pStyle w:val="13"/>
            </w:pPr>
            <w:r>
              <w:t>质量指标</w:t>
            </w:r>
          </w:p>
        </w:tc>
        <w:tc>
          <w:tcPr>
            <w:tcW w:w="1332" w:type="dxa"/>
            <w:vAlign w:val="center"/>
          </w:tcPr>
          <w:p w14:paraId="7EE33EE8">
            <w:pPr>
              <w:pStyle w:val="13"/>
            </w:pPr>
            <w:r>
              <w:t>高血压、糖尿病、慢阻肺规范管理率</w:t>
            </w:r>
          </w:p>
        </w:tc>
        <w:tc>
          <w:tcPr>
            <w:tcW w:w="3430" w:type="dxa"/>
            <w:vAlign w:val="center"/>
          </w:tcPr>
          <w:p w14:paraId="517C9D51">
            <w:pPr>
              <w:pStyle w:val="13"/>
            </w:pPr>
            <w:r>
              <w:t>高血压、糖尿病、慢阻肺规范管理率</w:t>
            </w:r>
          </w:p>
        </w:tc>
        <w:tc>
          <w:tcPr>
            <w:tcW w:w="2551" w:type="dxa"/>
            <w:vAlign w:val="center"/>
          </w:tcPr>
          <w:p w14:paraId="26F4215A">
            <w:pPr>
              <w:pStyle w:val="13"/>
            </w:pPr>
            <w:r>
              <w:t>≥80%</w:t>
            </w:r>
          </w:p>
        </w:tc>
      </w:tr>
      <w:tr w14:paraId="4B313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852D49"/>
        </w:tc>
        <w:tc>
          <w:tcPr>
            <w:tcW w:w="1276" w:type="dxa"/>
            <w:vAlign w:val="center"/>
          </w:tcPr>
          <w:p w14:paraId="5349137B">
            <w:pPr>
              <w:pStyle w:val="13"/>
            </w:pPr>
            <w:r>
              <w:t>质量指标</w:t>
            </w:r>
          </w:p>
        </w:tc>
        <w:tc>
          <w:tcPr>
            <w:tcW w:w="1332" w:type="dxa"/>
            <w:vAlign w:val="center"/>
          </w:tcPr>
          <w:p w14:paraId="5B23152C">
            <w:pPr>
              <w:pStyle w:val="13"/>
            </w:pPr>
            <w:r>
              <w:t>严精患者管理规范管理率</w:t>
            </w:r>
          </w:p>
        </w:tc>
        <w:tc>
          <w:tcPr>
            <w:tcW w:w="3430" w:type="dxa"/>
            <w:vAlign w:val="center"/>
          </w:tcPr>
          <w:p w14:paraId="67AD3F50">
            <w:pPr>
              <w:pStyle w:val="13"/>
            </w:pPr>
            <w:r>
              <w:t>严精患者管理规范管理率</w:t>
            </w:r>
          </w:p>
        </w:tc>
        <w:tc>
          <w:tcPr>
            <w:tcW w:w="2551" w:type="dxa"/>
            <w:vAlign w:val="center"/>
          </w:tcPr>
          <w:p w14:paraId="30D4A39F">
            <w:pPr>
              <w:pStyle w:val="13"/>
            </w:pPr>
            <w:r>
              <w:t>≥95%</w:t>
            </w:r>
          </w:p>
        </w:tc>
      </w:tr>
      <w:tr w14:paraId="574FB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BE5AC2"/>
        </w:tc>
        <w:tc>
          <w:tcPr>
            <w:tcW w:w="1276" w:type="dxa"/>
            <w:vAlign w:val="center"/>
          </w:tcPr>
          <w:p w14:paraId="441CCBCE">
            <w:pPr>
              <w:pStyle w:val="13"/>
            </w:pPr>
            <w:r>
              <w:t>质量指标</w:t>
            </w:r>
          </w:p>
        </w:tc>
        <w:tc>
          <w:tcPr>
            <w:tcW w:w="1332" w:type="dxa"/>
            <w:vAlign w:val="center"/>
          </w:tcPr>
          <w:p w14:paraId="47A5002B">
            <w:pPr>
              <w:pStyle w:val="13"/>
            </w:pPr>
            <w:r>
              <w:t>结核筛查重点人群筛查率</w:t>
            </w:r>
          </w:p>
        </w:tc>
        <w:tc>
          <w:tcPr>
            <w:tcW w:w="3430" w:type="dxa"/>
            <w:vAlign w:val="center"/>
          </w:tcPr>
          <w:p w14:paraId="060FA9F9">
            <w:pPr>
              <w:pStyle w:val="13"/>
            </w:pPr>
            <w:r>
              <w:t>结核筛查重点人群筛查率</w:t>
            </w:r>
          </w:p>
        </w:tc>
        <w:tc>
          <w:tcPr>
            <w:tcW w:w="2551" w:type="dxa"/>
            <w:vAlign w:val="center"/>
          </w:tcPr>
          <w:p w14:paraId="48368A9D">
            <w:pPr>
              <w:pStyle w:val="13"/>
            </w:pPr>
            <w:r>
              <w:t>≥95%</w:t>
            </w:r>
          </w:p>
        </w:tc>
      </w:tr>
      <w:tr w14:paraId="041D2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A2679"/>
        </w:tc>
        <w:tc>
          <w:tcPr>
            <w:tcW w:w="1276" w:type="dxa"/>
            <w:vAlign w:val="center"/>
          </w:tcPr>
          <w:p w14:paraId="0F019671">
            <w:pPr>
              <w:pStyle w:val="13"/>
            </w:pPr>
            <w:r>
              <w:t>质量指标</w:t>
            </w:r>
          </w:p>
        </w:tc>
        <w:tc>
          <w:tcPr>
            <w:tcW w:w="1332" w:type="dxa"/>
            <w:vAlign w:val="center"/>
          </w:tcPr>
          <w:p w14:paraId="41E16A1D">
            <w:pPr>
              <w:pStyle w:val="13"/>
            </w:pPr>
            <w:r>
              <w:t>结核患者健康管理率</w:t>
            </w:r>
          </w:p>
        </w:tc>
        <w:tc>
          <w:tcPr>
            <w:tcW w:w="3430" w:type="dxa"/>
            <w:vAlign w:val="center"/>
          </w:tcPr>
          <w:p w14:paraId="00C3FA35">
            <w:pPr>
              <w:pStyle w:val="13"/>
            </w:pPr>
            <w:r>
              <w:t>结核患者健康管理率</w:t>
            </w:r>
          </w:p>
        </w:tc>
        <w:tc>
          <w:tcPr>
            <w:tcW w:w="2551" w:type="dxa"/>
            <w:vAlign w:val="center"/>
          </w:tcPr>
          <w:p w14:paraId="394BC877">
            <w:pPr>
              <w:pStyle w:val="13"/>
            </w:pPr>
            <w:r>
              <w:t>≥95%</w:t>
            </w:r>
          </w:p>
        </w:tc>
      </w:tr>
      <w:tr w14:paraId="4437B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C8B77"/>
        </w:tc>
        <w:tc>
          <w:tcPr>
            <w:tcW w:w="1276" w:type="dxa"/>
            <w:vAlign w:val="center"/>
          </w:tcPr>
          <w:p w14:paraId="2527B22A">
            <w:pPr>
              <w:pStyle w:val="13"/>
            </w:pPr>
            <w:r>
              <w:t>质量指标</w:t>
            </w:r>
          </w:p>
        </w:tc>
        <w:tc>
          <w:tcPr>
            <w:tcW w:w="1332" w:type="dxa"/>
            <w:vAlign w:val="center"/>
          </w:tcPr>
          <w:p w14:paraId="5E280CB4">
            <w:pPr>
              <w:pStyle w:val="13"/>
            </w:pPr>
            <w:r>
              <w:t>心脑血管筛查率</w:t>
            </w:r>
          </w:p>
        </w:tc>
        <w:tc>
          <w:tcPr>
            <w:tcW w:w="3430" w:type="dxa"/>
            <w:vAlign w:val="center"/>
          </w:tcPr>
          <w:p w14:paraId="03F67084">
            <w:pPr>
              <w:pStyle w:val="13"/>
            </w:pPr>
            <w:r>
              <w:t>心脑血管筛查率</w:t>
            </w:r>
          </w:p>
        </w:tc>
        <w:tc>
          <w:tcPr>
            <w:tcW w:w="2551" w:type="dxa"/>
            <w:vAlign w:val="center"/>
          </w:tcPr>
          <w:p w14:paraId="0DE9BAFD">
            <w:pPr>
              <w:pStyle w:val="13"/>
            </w:pPr>
            <w:r>
              <w:t>≥90%</w:t>
            </w:r>
          </w:p>
        </w:tc>
      </w:tr>
      <w:tr w14:paraId="127F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6B857"/>
        </w:tc>
        <w:tc>
          <w:tcPr>
            <w:tcW w:w="1276" w:type="dxa"/>
            <w:vAlign w:val="center"/>
          </w:tcPr>
          <w:p w14:paraId="4BEC40B4">
            <w:pPr>
              <w:pStyle w:val="13"/>
            </w:pPr>
            <w:r>
              <w:t>质量指标</w:t>
            </w:r>
          </w:p>
        </w:tc>
        <w:tc>
          <w:tcPr>
            <w:tcW w:w="1332" w:type="dxa"/>
            <w:vAlign w:val="center"/>
          </w:tcPr>
          <w:p w14:paraId="37FE1110">
            <w:pPr>
              <w:pStyle w:val="13"/>
            </w:pPr>
            <w:r>
              <w:t>大肠癌筛查率</w:t>
            </w:r>
          </w:p>
        </w:tc>
        <w:tc>
          <w:tcPr>
            <w:tcW w:w="3430" w:type="dxa"/>
            <w:vAlign w:val="center"/>
          </w:tcPr>
          <w:p w14:paraId="52413B0B">
            <w:pPr>
              <w:pStyle w:val="13"/>
            </w:pPr>
            <w:r>
              <w:t>大肠癌筛查率</w:t>
            </w:r>
          </w:p>
        </w:tc>
        <w:tc>
          <w:tcPr>
            <w:tcW w:w="2551" w:type="dxa"/>
            <w:vAlign w:val="center"/>
          </w:tcPr>
          <w:p w14:paraId="0FB4E2A3">
            <w:pPr>
              <w:pStyle w:val="13"/>
            </w:pPr>
            <w:r>
              <w:t>≥90%</w:t>
            </w:r>
          </w:p>
        </w:tc>
      </w:tr>
      <w:tr w14:paraId="4BBF6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D01DBA"/>
        </w:tc>
        <w:tc>
          <w:tcPr>
            <w:tcW w:w="1276" w:type="dxa"/>
            <w:vAlign w:val="center"/>
          </w:tcPr>
          <w:p w14:paraId="523B3C73">
            <w:pPr>
              <w:pStyle w:val="13"/>
            </w:pPr>
            <w:r>
              <w:t>质量指标</w:t>
            </w:r>
          </w:p>
        </w:tc>
        <w:tc>
          <w:tcPr>
            <w:tcW w:w="1332" w:type="dxa"/>
            <w:vAlign w:val="center"/>
          </w:tcPr>
          <w:p w14:paraId="76064A6C">
            <w:pPr>
              <w:pStyle w:val="13"/>
            </w:pPr>
            <w:r>
              <w:t>0-6岁儿童健康管理率</w:t>
            </w:r>
          </w:p>
        </w:tc>
        <w:tc>
          <w:tcPr>
            <w:tcW w:w="3430" w:type="dxa"/>
            <w:vAlign w:val="center"/>
          </w:tcPr>
          <w:p w14:paraId="5678A1DA">
            <w:pPr>
              <w:pStyle w:val="13"/>
            </w:pPr>
            <w:r>
              <w:t>0-6岁儿童健康管理率</w:t>
            </w:r>
          </w:p>
        </w:tc>
        <w:tc>
          <w:tcPr>
            <w:tcW w:w="2551" w:type="dxa"/>
            <w:vAlign w:val="center"/>
          </w:tcPr>
          <w:p w14:paraId="201DD948">
            <w:pPr>
              <w:pStyle w:val="13"/>
            </w:pPr>
            <w:r>
              <w:t>≥85%</w:t>
            </w:r>
          </w:p>
        </w:tc>
      </w:tr>
      <w:tr w14:paraId="3DC11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4F41"/>
        </w:tc>
        <w:tc>
          <w:tcPr>
            <w:tcW w:w="1276" w:type="dxa"/>
            <w:vAlign w:val="center"/>
          </w:tcPr>
          <w:p w14:paraId="72608C8D">
            <w:pPr>
              <w:pStyle w:val="13"/>
            </w:pPr>
            <w:r>
              <w:t>质量指标</w:t>
            </w:r>
          </w:p>
        </w:tc>
        <w:tc>
          <w:tcPr>
            <w:tcW w:w="1332" w:type="dxa"/>
            <w:vAlign w:val="center"/>
          </w:tcPr>
          <w:p w14:paraId="5EF13283">
            <w:pPr>
              <w:pStyle w:val="13"/>
            </w:pPr>
            <w:r>
              <w:t>孕产妇健康管理率</w:t>
            </w:r>
          </w:p>
        </w:tc>
        <w:tc>
          <w:tcPr>
            <w:tcW w:w="3430" w:type="dxa"/>
            <w:vAlign w:val="center"/>
          </w:tcPr>
          <w:p w14:paraId="096964C0">
            <w:pPr>
              <w:pStyle w:val="13"/>
            </w:pPr>
            <w:r>
              <w:t>孕产妇健康管理率</w:t>
            </w:r>
          </w:p>
        </w:tc>
        <w:tc>
          <w:tcPr>
            <w:tcW w:w="2551" w:type="dxa"/>
            <w:vAlign w:val="center"/>
          </w:tcPr>
          <w:p w14:paraId="71668FCD">
            <w:pPr>
              <w:pStyle w:val="13"/>
            </w:pPr>
            <w:r>
              <w:t>≥90%</w:t>
            </w:r>
          </w:p>
        </w:tc>
      </w:tr>
      <w:tr w14:paraId="66641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711F8"/>
        </w:tc>
        <w:tc>
          <w:tcPr>
            <w:tcW w:w="1276" w:type="dxa"/>
            <w:vAlign w:val="center"/>
          </w:tcPr>
          <w:p w14:paraId="4DB60C4A">
            <w:pPr>
              <w:pStyle w:val="13"/>
            </w:pPr>
            <w:r>
              <w:t>质量指标</w:t>
            </w:r>
          </w:p>
        </w:tc>
        <w:tc>
          <w:tcPr>
            <w:tcW w:w="1332" w:type="dxa"/>
            <w:vAlign w:val="center"/>
          </w:tcPr>
          <w:p w14:paraId="346D0FA7">
            <w:pPr>
              <w:pStyle w:val="13"/>
            </w:pPr>
            <w:r>
              <w:t>完成各类免疫规划接种率</w:t>
            </w:r>
          </w:p>
        </w:tc>
        <w:tc>
          <w:tcPr>
            <w:tcW w:w="3430" w:type="dxa"/>
            <w:vAlign w:val="center"/>
          </w:tcPr>
          <w:p w14:paraId="4054BF04">
            <w:pPr>
              <w:pStyle w:val="13"/>
            </w:pPr>
            <w:r>
              <w:t>完成各类免疫规划接种率</w:t>
            </w:r>
          </w:p>
        </w:tc>
        <w:tc>
          <w:tcPr>
            <w:tcW w:w="2551" w:type="dxa"/>
            <w:vAlign w:val="center"/>
          </w:tcPr>
          <w:p w14:paraId="493EBC68">
            <w:pPr>
              <w:pStyle w:val="13"/>
            </w:pPr>
            <w:r>
              <w:t>≥95%</w:t>
            </w:r>
          </w:p>
        </w:tc>
      </w:tr>
      <w:tr w14:paraId="53A15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55D366"/>
        </w:tc>
        <w:tc>
          <w:tcPr>
            <w:tcW w:w="1276" w:type="dxa"/>
            <w:vAlign w:val="center"/>
          </w:tcPr>
          <w:p w14:paraId="353450D1">
            <w:pPr>
              <w:pStyle w:val="13"/>
            </w:pPr>
            <w:r>
              <w:t>质量指标</w:t>
            </w:r>
          </w:p>
        </w:tc>
        <w:tc>
          <w:tcPr>
            <w:tcW w:w="1332" w:type="dxa"/>
            <w:vAlign w:val="center"/>
          </w:tcPr>
          <w:p w14:paraId="46E208A3">
            <w:pPr>
              <w:pStyle w:val="13"/>
            </w:pPr>
            <w:r>
              <w:t>老年人健康规范管理率</w:t>
            </w:r>
          </w:p>
        </w:tc>
        <w:tc>
          <w:tcPr>
            <w:tcW w:w="3430" w:type="dxa"/>
            <w:vAlign w:val="center"/>
          </w:tcPr>
          <w:p w14:paraId="52DAA347">
            <w:pPr>
              <w:pStyle w:val="13"/>
            </w:pPr>
            <w:r>
              <w:t>老年人健康规范管理率</w:t>
            </w:r>
          </w:p>
        </w:tc>
        <w:tc>
          <w:tcPr>
            <w:tcW w:w="2551" w:type="dxa"/>
            <w:vAlign w:val="center"/>
          </w:tcPr>
          <w:p w14:paraId="226D5E85">
            <w:pPr>
              <w:pStyle w:val="13"/>
            </w:pPr>
            <w:r>
              <w:t>≥70%</w:t>
            </w:r>
          </w:p>
        </w:tc>
      </w:tr>
      <w:tr w14:paraId="78583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34AF0C"/>
        </w:tc>
        <w:tc>
          <w:tcPr>
            <w:tcW w:w="1276" w:type="dxa"/>
            <w:vAlign w:val="center"/>
          </w:tcPr>
          <w:p w14:paraId="7B5CE165">
            <w:pPr>
              <w:pStyle w:val="13"/>
            </w:pPr>
            <w:r>
              <w:t>时效指标</w:t>
            </w:r>
          </w:p>
        </w:tc>
        <w:tc>
          <w:tcPr>
            <w:tcW w:w="1332" w:type="dxa"/>
            <w:vAlign w:val="center"/>
          </w:tcPr>
          <w:p w14:paraId="0E0AB99F">
            <w:pPr>
              <w:pStyle w:val="13"/>
            </w:pPr>
            <w:r>
              <w:t>基本公共卫生经费支付完成时间</w:t>
            </w:r>
          </w:p>
        </w:tc>
        <w:tc>
          <w:tcPr>
            <w:tcW w:w="3430" w:type="dxa"/>
            <w:vAlign w:val="center"/>
          </w:tcPr>
          <w:p w14:paraId="2153A4EE">
            <w:pPr>
              <w:pStyle w:val="13"/>
            </w:pPr>
            <w:r>
              <w:t>基本公共卫生经费支付完成时间</w:t>
            </w:r>
          </w:p>
        </w:tc>
        <w:tc>
          <w:tcPr>
            <w:tcW w:w="2551" w:type="dxa"/>
            <w:vAlign w:val="center"/>
          </w:tcPr>
          <w:p w14:paraId="08392F93">
            <w:pPr>
              <w:pStyle w:val="13"/>
            </w:pPr>
            <w:r>
              <w:t>2026年12月31日前</w:t>
            </w:r>
          </w:p>
        </w:tc>
      </w:tr>
      <w:tr w14:paraId="41715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58EAB5"/>
        </w:tc>
        <w:tc>
          <w:tcPr>
            <w:tcW w:w="1276" w:type="dxa"/>
            <w:vAlign w:val="center"/>
          </w:tcPr>
          <w:p w14:paraId="735D6292">
            <w:pPr>
              <w:pStyle w:val="13"/>
            </w:pPr>
            <w:r>
              <w:t>成本指标</w:t>
            </w:r>
          </w:p>
        </w:tc>
        <w:tc>
          <w:tcPr>
            <w:tcW w:w="1332" w:type="dxa"/>
            <w:vAlign w:val="center"/>
          </w:tcPr>
          <w:p w14:paraId="69AFAB33">
            <w:pPr>
              <w:pStyle w:val="13"/>
            </w:pPr>
            <w:r>
              <w:t>基本公共卫生服务项目成本</w:t>
            </w:r>
          </w:p>
        </w:tc>
        <w:tc>
          <w:tcPr>
            <w:tcW w:w="3430" w:type="dxa"/>
            <w:vAlign w:val="center"/>
          </w:tcPr>
          <w:p w14:paraId="3E4C4DF0">
            <w:pPr>
              <w:pStyle w:val="13"/>
            </w:pPr>
            <w:r>
              <w:t>基本公共卫生服务项目成本</w:t>
            </w:r>
          </w:p>
        </w:tc>
        <w:tc>
          <w:tcPr>
            <w:tcW w:w="2551" w:type="dxa"/>
            <w:vAlign w:val="center"/>
          </w:tcPr>
          <w:p w14:paraId="324F4C5F">
            <w:pPr>
              <w:pStyle w:val="13"/>
            </w:pPr>
            <w:r>
              <w:t>329.89万元</w:t>
            </w:r>
          </w:p>
        </w:tc>
      </w:tr>
      <w:tr w14:paraId="24806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B51E17">
            <w:pPr>
              <w:pStyle w:val="15"/>
            </w:pPr>
            <w:r>
              <w:t>效益指标</w:t>
            </w:r>
          </w:p>
        </w:tc>
        <w:tc>
          <w:tcPr>
            <w:tcW w:w="1276" w:type="dxa"/>
            <w:vAlign w:val="center"/>
          </w:tcPr>
          <w:p w14:paraId="474BE8A1">
            <w:pPr>
              <w:pStyle w:val="13"/>
            </w:pPr>
            <w:r>
              <w:t>社会效益指标</w:t>
            </w:r>
          </w:p>
        </w:tc>
        <w:tc>
          <w:tcPr>
            <w:tcW w:w="1332" w:type="dxa"/>
            <w:vAlign w:val="center"/>
          </w:tcPr>
          <w:p w14:paraId="03E0F6C0">
            <w:pPr>
              <w:pStyle w:val="13"/>
            </w:pPr>
            <w:r>
              <w:t>满足其基本公共卫生服务需求，促进居民心理和身体健康。</w:t>
            </w:r>
          </w:p>
        </w:tc>
        <w:tc>
          <w:tcPr>
            <w:tcW w:w="3430" w:type="dxa"/>
            <w:vAlign w:val="center"/>
          </w:tcPr>
          <w:p w14:paraId="0CD4FDFD">
            <w:pPr>
              <w:pStyle w:val="13"/>
            </w:pPr>
            <w:r>
              <w:t>满足其基本公共卫生服务需求，促进居民心理和身体健康。</w:t>
            </w:r>
          </w:p>
        </w:tc>
        <w:tc>
          <w:tcPr>
            <w:tcW w:w="2551" w:type="dxa"/>
            <w:vAlign w:val="center"/>
          </w:tcPr>
          <w:p w14:paraId="3D66F450">
            <w:pPr>
              <w:pStyle w:val="13"/>
            </w:pPr>
            <w:r>
              <w:t>基本满足</w:t>
            </w:r>
          </w:p>
          <w:p w14:paraId="5F282630">
            <w:pPr>
              <w:pStyle w:val="13"/>
            </w:pPr>
          </w:p>
        </w:tc>
      </w:tr>
      <w:tr w14:paraId="738F3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661137">
            <w:pPr>
              <w:pStyle w:val="15"/>
            </w:pPr>
            <w:r>
              <w:t>满意度指标</w:t>
            </w:r>
          </w:p>
        </w:tc>
        <w:tc>
          <w:tcPr>
            <w:tcW w:w="1276" w:type="dxa"/>
            <w:vAlign w:val="center"/>
          </w:tcPr>
          <w:p w14:paraId="3B170E4E">
            <w:pPr>
              <w:pStyle w:val="13"/>
            </w:pPr>
            <w:r>
              <w:t>服务对象满意度指标</w:t>
            </w:r>
          </w:p>
        </w:tc>
        <w:tc>
          <w:tcPr>
            <w:tcW w:w="1332" w:type="dxa"/>
            <w:vAlign w:val="center"/>
          </w:tcPr>
          <w:p w14:paraId="2AC8F9E9">
            <w:pPr>
              <w:pStyle w:val="13"/>
            </w:pPr>
            <w:r>
              <w:t>辖区居民满意度</w:t>
            </w:r>
          </w:p>
        </w:tc>
        <w:tc>
          <w:tcPr>
            <w:tcW w:w="3430" w:type="dxa"/>
            <w:vAlign w:val="center"/>
          </w:tcPr>
          <w:p w14:paraId="79403697">
            <w:pPr>
              <w:pStyle w:val="13"/>
            </w:pPr>
            <w:r>
              <w:t>辖区居民满意度</w:t>
            </w:r>
          </w:p>
        </w:tc>
        <w:tc>
          <w:tcPr>
            <w:tcW w:w="2551" w:type="dxa"/>
            <w:vAlign w:val="center"/>
          </w:tcPr>
          <w:p w14:paraId="53AC6FE2">
            <w:pPr>
              <w:pStyle w:val="13"/>
            </w:pPr>
            <w:r>
              <w:t>≥80%</w:t>
            </w:r>
          </w:p>
        </w:tc>
      </w:tr>
    </w:tbl>
    <w:p w14:paraId="35F6DBBA">
      <w:pPr>
        <w:sectPr>
          <w:pgSz w:w="11900" w:h="16840"/>
          <w:pgMar w:top="1984" w:right="1304" w:bottom="1134" w:left="1304" w:header="720" w:footer="720" w:gutter="0"/>
          <w:cols w:space="720" w:num="1"/>
        </w:sectPr>
      </w:pPr>
    </w:p>
    <w:p w14:paraId="12CF8A2E">
      <w:pPr>
        <w:spacing w:before="0" w:after="0" w:line="240" w:lineRule="auto"/>
        <w:ind w:firstLine="0"/>
        <w:jc w:val="center"/>
        <w:outlineLvl w:val="9"/>
      </w:pPr>
      <w:r>
        <w:rPr>
          <w:rFonts w:ascii="方正仿宋_GBK" w:hAnsi="方正仿宋_GBK" w:eastAsia="方正仿宋_GBK" w:cs="方正仿宋_GBK"/>
          <w:sz w:val="28"/>
        </w:rPr>
        <w:t xml:space="preserve"> </w:t>
      </w:r>
    </w:p>
    <w:p w14:paraId="347CCA0D">
      <w:pPr>
        <w:spacing w:before="0" w:after="0"/>
        <w:ind w:firstLine="560"/>
        <w:jc w:val="left"/>
        <w:outlineLvl w:val="3"/>
      </w:pPr>
      <w:bookmarkStart w:id="269" w:name="_Toc_4_4_0000000270"/>
      <w:r>
        <w:rPr>
          <w:rFonts w:ascii="方正仿宋_GBK" w:hAnsi="方正仿宋_GBK" w:eastAsia="方正仿宋_GBK" w:cs="方正仿宋_GBK"/>
          <w:sz w:val="28"/>
        </w:rPr>
        <w:t>264.妇女儿童健康提升-儿童先天性疾病筛查与救助（津财社指[2025]4号）2025年市级绩效目标表</w:t>
      </w:r>
      <w:bookmarkEnd w:id="26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3BB68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C4844EE">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3D12DCEE">
            <w:pPr>
              <w:pStyle w:val="11"/>
            </w:pPr>
            <w:r>
              <w:t>单位：元</w:t>
            </w:r>
          </w:p>
        </w:tc>
      </w:tr>
      <w:tr w14:paraId="2C249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33DBB8">
            <w:pPr>
              <w:pStyle w:val="14"/>
            </w:pPr>
            <w:r>
              <w:t>项目名称</w:t>
            </w:r>
          </w:p>
        </w:tc>
        <w:tc>
          <w:tcPr>
            <w:tcW w:w="8589" w:type="dxa"/>
            <w:gridSpan w:val="6"/>
            <w:vAlign w:val="center"/>
          </w:tcPr>
          <w:p w14:paraId="7BD5E768">
            <w:pPr>
              <w:pStyle w:val="13"/>
            </w:pPr>
            <w:r>
              <w:t>妇女儿童健康提升-儿童先天性疾病筛查与救助（津财社指[2025]4号）2025年市级</w:t>
            </w:r>
          </w:p>
        </w:tc>
      </w:tr>
      <w:tr w14:paraId="09483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C514B">
            <w:pPr>
              <w:pStyle w:val="14"/>
            </w:pPr>
            <w:r>
              <w:t>预算规模及资金用途</w:t>
            </w:r>
          </w:p>
        </w:tc>
        <w:tc>
          <w:tcPr>
            <w:tcW w:w="1276" w:type="dxa"/>
            <w:vAlign w:val="center"/>
          </w:tcPr>
          <w:p w14:paraId="389B4471">
            <w:pPr>
              <w:pStyle w:val="14"/>
            </w:pPr>
            <w:r>
              <w:t>预算数</w:t>
            </w:r>
          </w:p>
        </w:tc>
        <w:tc>
          <w:tcPr>
            <w:tcW w:w="1332" w:type="dxa"/>
            <w:vAlign w:val="center"/>
          </w:tcPr>
          <w:p w14:paraId="621B704D">
            <w:pPr>
              <w:pStyle w:val="13"/>
            </w:pPr>
            <w:r>
              <w:t>11500.00</w:t>
            </w:r>
          </w:p>
        </w:tc>
        <w:tc>
          <w:tcPr>
            <w:tcW w:w="1587" w:type="dxa"/>
            <w:vAlign w:val="center"/>
          </w:tcPr>
          <w:p w14:paraId="6091DF37">
            <w:pPr>
              <w:pStyle w:val="14"/>
            </w:pPr>
            <w:r>
              <w:t>其中：财政    资金</w:t>
            </w:r>
          </w:p>
        </w:tc>
        <w:tc>
          <w:tcPr>
            <w:tcW w:w="1843" w:type="dxa"/>
            <w:vAlign w:val="center"/>
          </w:tcPr>
          <w:p w14:paraId="1876A984">
            <w:pPr>
              <w:pStyle w:val="13"/>
            </w:pPr>
            <w:r>
              <w:t>11500.00</w:t>
            </w:r>
          </w:p>
        </w:tc>
        <w:tc>
          <w:tcPr>
            <w:tcW w:w="1276" w:type="dxa"/>
            <w:vAlign w:val="center"/>
          </w:tcPr>
          <w:p w14:paraId="22AF7009">
            <w:pPr>
              <w:pStyle w:val="14"/>
            </w:pPr>
            <w:r>
              <w:t>其他资金</w:t>
            </w:r>
          </w:p>
        </w:tc>
        <w:tc>
          <w:tcPr>
            <w:tcW w:w="1276" w:type="dxa"/>
            <w:vAlign w:val="center"/>
          </w:tcPr>
          <w:p w14:paraId="5D5B89FE">
            <w:pPr>
              <w:pStyle w:val="13"/>
            </w:pPr>
            <w:r>
              <w:t xml:space="preserve"> </w:t>
            </w:r>
          </w:p>
        </w:tc>
      </w:tr>
      <w:tr w14:paraId="6DA7D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01E597"/>
        </w:tc>
        <w:tc>
          <w:tcPr>
            <w:tcW w:w="8589" w:type="dxa"/>
            <w:gridSpan w:val="6"/>
            <w:vAlign w:val="center"/>
          </w:tcPr>
          <w:p w14:paraId="4D2070B7">
            <w:pPr>
              <w:pStyle w:val="13"/>
            </w:pPr>
            <w:r>
              <w:t>绩效工资</w:t>
            </w:r>
          </w:p>
        </w:tc>
      </w:tr>
      <w:tr w14:paraId="74B47C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C3E26">
            <w:pPr>
              <w:pStyle w:val="14"/>
            </w:pPr>
            <w:r>
              <w:t>绩效目标</w:t>
            </w:r>
          </w:p>
        </w:tc>
        <w:tc>
          <w:tcPr>
            <w:tcW w:w="8589" w:type="dxa"/>
            <w:gridSpan w:val="6"/>
            <w:vAlign w:val="center"/>
          </w:tcPr>
          <w:p w14:paraId="05764BE5">
            <w:pPr>
              <w:pStyle w:val="13"/>
            </w:pPr>
            <w:r>
              <w:t>1.通过对儿童先天性疾病筛查与救助，为辖区儿童提供医疗服务，保障居民身心健康。</w:t>
            </w:r>
          </w:p>
        </w:tc>
      </w:tr>
    </w:tbl>
    <w:p w14:paraId="3B03532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A77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A01DB">
            <w:pPr>
              <w:pStyle w:val="14"/>
            </w:pPr>
            <w:r>
              <w:t>一级指标</w:t>
            </w:r>
          </w:p>
        </w:tc>
        <w:tc>
          <w:tcPr>
            <w:tcW w:w="1276" w:type="dxa"/>
            <w:vAlign w:val="center"/>
          </w:tcPr>
          <w:p w14:paraId="7834132A">
            <w:pPr>
              <w:pStyle w:val="14"/>
            </w:pPr>
            <w:r>
              <w:t>二级指标</w:t>
            </w:r>
          </w:p>
        </w:tc>
        <w:tc>
          <w:tcPr>
            <w:tcW w:w="1332" w:type="dxa"/>
            <w:vAlign w:val="center"/>
          </w:tcPr>
          <w:p w14:paraId="70FA9CAB">
            <w:pPr>
              <w:pStyle w:val="14"/>
            </w:pPr>
            <w:r>
              <w:t>三级指标</w:t>
            </w:r>
          </w:p>
        </w:tc>
        <w:tc>
          <w:tcPr>
            <w:tcW w:w="3430" w:type="dxa"/>
            <w:vAlign w:val="center"/>
          </w:tcPr>
          <w:p w14:paraId="1BA2C8BA">
            <w:pPr>
              <w:pStyle w:val="14"/>
            </w:pPr>
            <w:r>
              <w:t>绩效指标描述</w:t>
            </w:r>
          </w:p>
        </w:tc>
        <w:tc>
          <w:tcPr>
            <w:tcW w:w="2551" w:type="dxa"/>
            <w:vAlign w:val="center"/>
          </w:tcPr>
          <w:p w14:paraId="44AD4449">
            <w:pPr>
              <w:pStyle w:val="14"/>
            </w:pPr>
            <w:r>
              <w:t>指标值</w:t>
            </w:r>
          </w:p>
        </w:tc>
      </w:tr>
      <w:tr w14:paraId="70DCD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134C3">
            <w:pPr>
              <w:pStyle w:val="15"/>
            </w:pPr>
            <w:r>
              <w:t>产出指标</w:t>
            </w:r>
          </w:p>
        </w:tc>
        <w:tc>
          <w:tcPr>
            <w:tcW w:w="1276" w:type="dxa"/>
            <w:vAlign w:val="center"/>
          </w:tcPr>
          <w:p w14:paraId="2C9825FD">
            <w:pPr>
              <w:pStyle w:val="13"/>
            </w:pPr>
            <w:r>
              <w:t>数量指标</w:t>
            </w:r>
          </w:p>
        </w:tc>
        <w:tc>
          <w:tcPr>
            <w:tcW w:w="1332" w:type="dxa"/>
            <w:vAlign w:val="center"/>
          </w:tcPr>
          <w:p w14:paraId="307D2DA7">
            <w:pPr>
              <w:pStyle w:val="13"/>
            </w:pPr>
            <w:r>
              <w:t>儿童先天性疾病筛查人数</w:t>
            </w:r>
          </w:p>
        </w:tc>
        <w:tc>
          <w:tcPr>
            <w:tcW w:w="3430" w:type="dxa"/>
            <w:vAlign w:val="center"/>
          </w:tcPr>
          <w:p w14:paraId="548C8AE0">
            <w:pPr>
              <w:pStyle w:val="13"/>
            </w:pPr>
            <w:r>
              <w:t>儿童先天性疾病筛查人数</w:t>
            </w:r>
          </w:p>
        </w:tc>
        <w:tc>
          <w:tcPr>
            <w:tcW w:w="2551" w:type="dxa"/>
            <w:vAlign w:val="center"/>
          </w:tcPr>
          <w:p w14:paraId="3601CB9C">
            <w:pPr>
              <w:pStyle w:val="13"/>
            </w:pPr>
            <w:r>
              <w:t>≥115人</w:t>
            </w:r>
          </w:p>
        </w:tc>
      </w:tr>
      <w:tr w14:paraId="60B17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4C02E4"/>
        </w:tc>
        <w:tc>
          <w:tcPr>
            <w:tcW w:w="1276" w:type="dxa"/>
            <w:vAlign w:val="center"/>
          </w:tcPr>
          <w:p w14:paraId="474B87A3">
            <w:pPr>
              <w:pStyle w:val="13"/>
            </w:pPr>
            <w:r>
              <w:t>质量指标</w:t>
            </w:r>
          </w:p>
        </w:tc>
        <w:tc>
          <w:tcPr>
            <w:tcW w:w="1332" w:type="dxa"/>
            <w:vAlign w:val="center"/>
          </w:tcPr>
          <w:p w14:paraId="548C986D">
            <w:pPr>
              <w:pStyle w:val="13"/>
            </w:pPr>
            <w:r>
              <w:t>儿童先天性疾病筛查管理率</w:t>
            </w:r>
          </w:p>
        </w:tc>
        <w:tc>
          <w:tcPr>
            <w:tcW w:w="3430" w:type="dxa"/>
            <w:vAlign w:val="center"/>
          </w:tcPr>
          <w:p w14:paraId="327280D4">
            <w:pPr>
              <w:pStyle w:val="13"/>
            </w:pPr>
            <w:r>
              <w:t>儿童先天性疾病筛查管理率</w:t>
            </w:r>
          </w:p>
        </w:tc>
        <w:tc>
          <w:tcPr>
            <w:tcW w:w="2551" w:type="dxa"/>
            <w:vAlign w:val="center"/>
          </w:tcPr>
          <w:p w14:paraId="263D9E58">
            <w:pPr>
              <w:pStyle w:val="13"/>
            </w:pPr>
            <w:r>
              <w:t>≥90%</w:t>
            </w:r>
          </w:p>
        </w:tc>
      </w:tr>
      <w:tr w14:paraId="02FD4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6DB62"/>
        </w:tc>
        <w:tc>
          <w:tcPr>
            <w:tcW w:w="1276" w:type="dxa"/>
            <w:vAlign w:val="center"/>
          </w:tcPr>
          <w:p w14:paraId="38ADC385">
            <w:pPr>
              <w:pStyle w:val="13"/>
            </w:pPr>
            <w:r>
              <w:t>时效指标</w:t>
            </w:r>
          </w:p>
        </w:tc>
        <w:tc>
          <w:tcPr>
            <w:tcW w:w="1332" w:type="dxa"/>
            <w:vAlign w:val="center"/>
          </w:tcPr>
          <w:p w14:paraId="61B12B23">
            <w:pPr>
              <w:pStyle w:val="13"/>
            </w:pPr>
            <w:r>
              <w:t>儿童先天性疾病筛查完成时间</w:t>
            </w:r>
          </w:p>
        </w:tc>
        <w:tc>
          <w:tcPr>
            <w:tcW w:w="3430" w:type="dxa"/>
            <w:vAlign w:val="center"/>
          </w:tcPr>
          <w:p w14:paraId="5BF2470D">
            <w:pPr>
              <w:pStyle w:val="13"/>
            </w:pPr>
            <w:r>
              <w:t>儿童先天性疾病筛查完成时间</w:t>
            </w:r>
          </w:p>
        </w:tc>
        <w:tc>
          <w:tcPr>
            <w:tcW w:w="2551" w:type="dxa"/>
            <w:vAlign w:val="center"/>
          </w:tcPr>
          <w:p w14:paraId="5252A3FE">
            <w:pPr>
              <w:pStyle w:val="13"/>
            </w:pPr>
            <w:r>
              <w:t>2026年12月31日前</w:t>
            </w:r>
          </w:p>
        </w:tc>
      </w:tr>
      <w:tr w14:paraId="01A5E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88CA70"/>
        </w:tc>
        <w:tc>
          <w:tcPr>
            <w:tcW w:w="1276" w:type="dxa"/>
            <w:vAlign w:val="center"/>
          </w:tcPr>
          <w:p w14:paraId="2DFD50FA">
            <w:pPr>
              <w:pStyle w:val="13"/>
            </w:pPr>
            <w:r>
              <w:t>成本指标</w:t>
            </w:r>
          </w:p>
        </w:tc>
        <w:tc>
          <w:tcPr>
            <w:tcW w:w="1332" w:type="dxa"/>
            <w:vAlign w:val="center"/>
          </w:tcPr>
          <w:p w14:paraId="702F3C43">
            <w:pPr>
              <w:pStyle w:val="13"/>
            </w:pPr>
            <w:r>
              <w:t>儿童先天性疾病筛查管理成本</w:t>
            </w:r>
          </w:p>
        </w:tc>
        <w:tc>
          <w:tcPr>
            <w:tcW w:w="3430" w:type="dxa"/>
            <w:vAlign w:val="center"/>
          </w:tcPr>
          <w:p w14:paraId="2254DD3A">
            <w:pPr>
              <w:pStyle w:val="13"/>
            </w:pPr>
            <w:r>
              <w:t>儿童先天性疾病筛查管理成本</w:t>
            </w:r>
          </w:p>
        </w:tc>
        <w:tc>
          <w:tcPr>
            <w:tcW w:w="2551" w:type="dxa"/>
            <w:vAlign w:val="center"/>
          </w:tcPr>
          <w:p w14:paraId="484830D0">
            <w:pPr>
              <w:pStyle w:val="13"/>
            </w:pPr>
            <w:r>
              <w:t>11500元</w:t>
            </w:r>
          </w:p>
        </w:tc>
      </w:tr>
      <w:tr w14:paraId="2D8A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860ED">
            <w:pPr>
              <w:pStyle w:val="15"/>
            </w:pPr>
            <w:r>
              <w:t>效益指标</w:t>
            </w:r>
          </w:p>
        </w:tc>
        <w:tc>
          <w:tcPr>
            <w:tcW w:w="1276" w:type="dxa"/>
            <w:vAlign w:val="center"/>
          </w:tcPr>
          <w:p w14:paraId="5826903C">
            <w:pPr>
              <w:pStyle w:val="13"/>
            </w:pPr>
            <w:r>
              <w:t>社会效益指标</w:t>
            </w:r>
          </w:p>
        </w:tc>
        <w:tc>
          <w:tcPr>
            <w:tcW w:w="1332" w:type="dxa"/>
            <w:vAlign w:val="center"/>
          </w:tcPr>
          <w:p w14:paraId="465C5F90">
            <w:pPr>
              <w:pStyle w:val="13"/>
            </w:pPr>
            <w:r>
              <w:t>儿童先天性疾病筛查健康管理水平</w:t>
            </w:r>
          </w:p>
        </w:tc>
        <w:tc>
          <w:tcPr>
            <w:tcW w:w="3430" w:type="dxa"/>
            <w:vAlign w:val="center"/>
          </w:tcPr>
          <w:p w14:paraId="0D8F6F38">
            <w:pPr>
              <w:pStyle w:val="13"/>
            </w:pPr>
            <w:r>
              <w:t>儿童先天性疾病筛查健康管理水平</w:t>
            </w:r>
          </w:p>
        </w:tc>
        <w:tc>
          <w:tcPr>
            <w:tcW w:w="2551" w:type="dxa"/>
            <w:vAlign w:val="center"/>
          </w:tcPr>
          <w:p w14:paraId="6AED2102">
            <w:pPr>
              <w:pStyle w:val="13"/>
            </w:pPr>
            <w:r>
              <w:t>有效提升</w:t>
            </w:r>
          </w:p>
          <w:p w14:paraId="50682D50">
            <w:pPr>
              <w:pStyle w:val="13"/>
            </w:pPr>
          </w:p>
        </w:tc>
      </w:tr>
      <w:tr w14:paraId="4422A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99076">
            <w:pPr>
              <w:pStyle w:val="15"/>
            </w:pPr>
            <w:r>
              <w:t>满意度指标</w:t>
            </w:r>
          </w:p>
        </w:tc>
        <w:tc>
          <w:tcPr>
            <w:tcW w:w="1276" w:type="dxa"/>
            <w:vAlign w:val="center"/>
          </w:tcPr>
          <w:p w14:paraId="6305DD20">
            <w:pPr>
              <w:pStyle w:val="13"/>
            </w:pPr>
            <w:r>
              <w:t>服务对象满意度指标</w:t>
            </w:r>
          </w:p>
        </w:tc>
        <w:tc>
          <w:tcPr>
            <w:tcW w:w="1332" w:type="dxa"/>
            <w:vAlign w:val="center"/>
          </w:tcPr>
          <w:p w14:paraId="49D19DAD">
            <w:pPr>
              <w:pStyle w:val="13"/>
            </w:pPr>
            <w:r>
              <w:t>辖区居民满意度</w:t>
            </w:r>
          </w:p>
        </w:tc>
        <w:tc>
          <w:tcPr>
            <w:tcW w:w="3430" w:type="dxa"/>
            <w:vAlign w:val="center"/>
          </w:tcPr>
          <w:p w14:paraId="63F8F7E8">
            <w:pPr>
              <w:pStyle w:val="13"/>
            </w:pPr>
            <w:r>
              <w:t>辖区居民满意度</w:t>
            </w:r>
          </w:p>
        </w:tc>
        <w:tc>
          <w:tcPr>
            <w:tcW w:w="2551" w:type="dxa"/>
            <w:vAlign w:val="center"/>
          </w:tcPr>
          <w:p w14:paraId="424D0415">
            <w:pPr>
              <w:pStyle w:val="13"/>
            </w:pPr>
            <w:r>
              <w:t>≥90%</w:t>
            </w:r>
          </w:p>
        </w:tc>
      </w:tr>
    </w:tbl>
    <w:p w14:paraId="5B6BED74">
      <w:pPr>
        <w:sectPr>
          <w:pgSz w:w="11900" w:h="16840"/>
          <w:pgMar w:top="1984" w:right="1304" w:bottom="1134" w:left="1304" w:header="720" w:footer="720" w:gutter="0"/>
          <w:cols w:space="720" w:num="1"/>
        </w:sectPr>
      </w:pPr>
    </w:p>
    <w:p w14:paraId="5DF1E4CE">
      <w:pPr>
        <w:spacing w:before="0" w:after="0" w:line="240" w:lineRule="auto"/>
        <w:ind w:firstLine="0"/>
        <w:jc w:val="center"/>
        <w:outlineLvl w:val="9"/>
      </w:pPr>
      <w:r>
        <w:rPr>
          <w:rFonts w:ascii="方正仿宋_GBK" w:hAnsi="方正仿宋_GBK" w:eastAsia="方正仿宋_GBK" w:cs="方正仿宋_GBK"/>
          <w:sz w:val="28"/>
        </w:rPr>
        <w:t xml:space="preserve"> </w:t>
      </w:r>
    </w:p>
    <w:p w14:paraId="2A80D250">
      <w:pPr>
        <w:spacing w:before="0" w:after="0"/>
        <w:ind w:firstLine="560"/>
        <w:jc w:val="left"/>
        <w:outlineLvl w:val="3"/>
      </w:pPr>
      <w:bookmarkStart w:id="270" w:name="_Toc_4_4_0000000271"/>
      <w:r>
        <w:rPr>
          <w:rFonts w:ascii="方正仿宋_GBK" w:hAnsi="方正仿宋_GBK" w:eastAsia="方正仿宋_GBK" w:cs="方正仿宋_GBK"/>
          <w:sz w:val="28"/>
        </w:rPr>
        <w:t>265.结核病防治筛查项目-2025年市级（津财社指[2024]116号）绩效目标表</w:t>
      </w:r>
      <w:bookmarkEnd w:id="27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1F0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9B7A48C">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37B72168">
            <w:pPr>
              <w:pStyle w:val="11"/>
            </w:pPr>
            <w:r>
              <w:t>单位：元</w:t>
            </w:r>
          </w:p>
        </w:tc>
      </w:tr>
      <w:tr w14:paraId="20CEB4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8DC67">
            <w:pPr>
              <w:pStyle w:val="14"/>
            </w:pPr>
            <w:r>
              <w:t>项目名称</w:t>
            </w:r>
          </w:p>
        </w:tc>
        <w:tc>
          <w:tcPr>
            <w:tcW w:w="8589" w:type="dxa"/>
            <w:gridSpan w:val="6"/>
            <w:vAlign w:val="center"/>
          </w:tcPr>
          <w:p w14:paraId="76890B99">
            <w:pPr>
              <w:pStyle w:val="13"/>
            </w:pPr>
            <w:r>
              <w:t>结核病防治筛查项目-2025年市级（津财社指[2024]116号）</w:t>
            </w:r>
          </w:p>
        </w:tc>
      </w:tr>
      <w:tr w14:paraId="763FAA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74786">
            <w:pPr>
              <w:pStyle w:val="14"/>
            </w:pPr>
            <w:r>
              <w:t>预算规模及资金用途</w:t>
            </w:r>
          </w:p>
        </w:tc>
        <w:tc>
          <w:tcPr>
            <w:tcW w:w="1276" w:type="dxa"/>
            <w:vAlign w:val="center"/>
          </w:tcPr>
          <w:p w14:paraId="008EFA03">
            <w:pPr>
              <w:pStyle w:val="14"/>
            </w:pPr>
            <w:r>
              <w:t>预算数</w:t>
            </w:r>
          </w:p>
        </w:tc>
        <w:tc>
          <w:tcPr>
            <w:tcW w:w="1332" w:type="dxa"/>
            <w:vAlign w:val="center"/>
          </w:tcPr>
          <w:p w14:paraId="17002FC8">
            <w:pPr>
              <w:pStyle w:val="13"/>
            </w:pPr>
            <w:r>
              <w:t>9660.00</w:t>
            </w:r>
          </w:p>
        </w:tc>
        <w:tc>
          <w:tcPr>
            <w:tcW w:w="1587" w:type="dxa"/>
            <w:vAlign w:val="center"/>
          </w:tcPr>
          <w:p w14:paraId="1D836770">
            <w:pPr>
              <w:pStyle w:val="14"/>
            </w:pPr>
            <w:r>
              <w:t>其中：财政    资金</w:t>
            </w:r>
          </w:p>
        </w:tc>
        <w:tc>
          <w:tcPr>
            <w:tcW w:w="1843" w:type="dxa"/>
            <w:vAlign w:val="center"/>
          </w:tcPr>
          <w:p w14:paraId="196339D4">
            <w:pPr>
              <w:pStyle w:val="13"/>
            </w:pPr>
            <w:r>
              <w:t>9660.00</w:t>
            </w:r>
          </w:p>
        </w:tc>
        <w:tc>
          <w:tcPr>
            <w:tcW w:w="1276" w:type="dxa"/>
            <w:vAlign w:val="center"/>
          </w:tcPr>
          <w:p w14:paraId="35A5C70B">
            <w:pPr>
              <w:pStyle w:val="14"/>
            </w:pPr>
            <w:r>
              <w:t>其他资金</w:t>
            </w:r>
          </w:p>
        </w:tc>
        <w:tc>
          <w:tcPr>
            <w:tcW w:w="1276" w:type="dxa"/>
            <w:vAlign w:val="center"/>
          </w:tcPr>
          <w:p w14:paraId="63A7B98C">
            <w:pPr>
              <w:pStyle w:val="13"/>
            </w:pPr>
            <w:r>
              <w:t xml:space="preserve"> </w:t>
            </w:r>
          </w:p>
        </w:tc>
      </w:tr>
      <w:tr w14:paraId="4B2A9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2540F8"/>
        </w:tc>
        <w:tc>
          <w:tcPr>
            <w:tcW w:w="8589" w:type="dxa"/>
            <w:gridSpan w:val="6"/>
            <w:vAlign w:val="center"/>
          </w:tcPr>
          <w:p w14:paraId="4A486059">
            <w:pPr>
              <w:pStyle w:val="13"/>
            </w:pPr>
            <w:r>
              <w:t>印刷费</w:t>
            </w:r>
          </w:p>
        </w:tc>
      </w:tr>
      <w:tr w14:paraId="0C853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78141">
            <w:pPr>
              <w:pStyle w:val="14"/>
            </w:pPr>
            <w:r>
              <w:t>绩效目标</w:t>
            </w:r>
          </w:p>
        </w:tc>
        <w:tc>
          <w:tcPr>
            <w:tcW w:w="8589" w:type="dxa"/>
            <w:gridSpan w:val="6"/>
            <w:vAlign w:val="center"/>
          </w:tcPr>
          <w:p w14:paraId="4F465458">
            <w:pPr>
              <w:pStyle w:val="13"/>
            </w:pPr>
            <w:r>
              <w:t>1.通过对辖区居民进行结核病防治筛查健康教育宣传，保障居民身心健康。</w:t>
            </w:r>
          </w:p>
        </w:tc>
      </w:tr>
    </w:tbl>
    <w:p w14:paraId="71C83E1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65BC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0247F9">
            <w:pPr>
              <w:pStyle w:val="14"/>
            </w:pPr>
            <w:r>
              <w:t>一级指标</w:t>
            </w:r>
          </w:p>
        </w:tc>
        <w:tc>
          <w:tcPr>
            <w:tcW w:w="1276" w:type="dxa"/>
            <w:vAlign w:val="center"/>
          </w:tcPr>
          <w:p w14:paraId="691CA014">
            <w:pPr>
              <w:pStyle w:val="14"/>
            </w:pPr>
            <w:r>
              <w:t>二级指标</w:t>
            </w:r>
          </w:p>
        </w:tc>
        <w:tc>
          <w:tcPr>
            <w:tcW w:w="1332" w:type="dxa"/>
            <w:vAlign w:val="center"/>
          </w:tcPr>
          <w:p w14:paraId="2DA70C63">
            <w:pPr>
              <w:pStyle w:val="14"/>
            </w:pPr>
            <w:r>
              <w:t>三级指标</w:t>
            </w:r>
          </w:p>
        </w:tc>
        <w:tc>
          <w:tcPr>
            <w:tcW w:w="3430" w:type="dxa"/>
            <w:vAlign w:val="center"/>
          </w:tcPr>
          <w:p w14:paraId="40AAC044">
            <w:pPr>
              <w:pStyle w:val="14"/>
            </w:pPr>
            <w:r>
              <w:t>绩效指标描述</w:t>
            </w:r>
          </w:p>
        </w:tc>
        <w:tc>
          <w:tcPr>
            <w:tcW w:w="2551" w:type="dxa"/>
            <w:vAlign w:val="center"/>
          </w:tcPr>
          <w:p w14:paraId="0EEC0F42">
            <w:pPr>
              <w:pStyle w:val="14"/>
            </w:pPr>
            <w:r>
              <w:t>指标值</w:t>
            </w:r>
          </w:p>
        </w:tc>
      </w:tr>
      <w:tr w14:paraId="674F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14B8D3">
            <w:pPr>
              <w:pStyle w:val="15"/>
            </w:pPr>
            <w:r>
              <w:t>产出指标</w:t>
            </w:r>
          </w:p>
        </w:tc>
        <w:tc>
          <w:tcPr>
            <w:tcW w:w="1276" w:type="dxa"/>
            <w:vAlign w:val="center"/>
          </w:tcPr>
          <w:p w14:paraId="0E006FB3">
            <w:pPr>
              <w:pStyle w:val="13"/>
            </w:pPr>
            <w:r>
              <w:t>数量指标</w:t>
            </w:r>
          </w:p>
        </w:tc>
        <w:tc>
          <w:tcPr>
            <w:tcW w:w="1332" w:type="dxa"/>
            <w:vAlign w:val="center"/>
          </w:tcPr>
          <w:p w14:paraId="326A19E8">
            <w:pPr>
              <w:pStyle w:val="13"/>
            </w:pPr>
            <w:r>
              <w:t>结核病防治筛查宣传材料印发数量</w:t>
            </w:r>
          </w:p>
        </w:tc>
        <w:tc>
          <w:tcPr>
            <w:tcW w:w="3430" w:type="dxa"/>
            <w:vAlign w:val="center"/>
          </w:tcPr>
          <w:p w14:paraId="7A6B16EA">
            <w:pPr>
              <w:pStyle w:val="13"/>
            </w:pPr>
            <w:r>
              <w:t>结核病防治筛查宣传材料印发数量</w:t>
            </w:r>
          </w:p>
        </w:tc>
        <w:tc>
          <w:tcPr>
            <w:tcW w:w="2551" w:type="dxa"/>
            <w:vAlign w:val="center"/>
          </w:tcPr>
          <w:p w14:paraId="4AF619B7">
            <w:pPr>
              <w:pStyle w:val="13"/>
            </w:pPr>
            <w:r>
              <w:t>≥6037册</w:t>
            </w:r>
          </w:p>
        </w:tc>
      </w:tr>
      <w:tr w14:paraId="21CEF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84CBC"/>
        </w:tc>
        <w:tc>
          <w:tcPr>
            <w:tcW w:w="1276" w:type="dxa"/>
            <w:vAlign w:val="center"/>
          </w:tcPr>
          <w:p w14:paraId="72888BF1">
            <w:pPr>
              <w:pStyle w:val="13"/>
            </w:pPr>
            <w:r>
              <w:t>质量指标</w:t>
            </w:r>
          </w:p>
        </w:tc>
        <w:tc>
          <w:tcPr>
            <w:tcW w:w="1332" w:type="dxa"/>
            <w:vAlign w:val="center"/>
          </w:tcPr>
          <w:p w14:paraId="196419A1">
            <w:pPr>
              <w:pStyle w:val="13"/>
            </w:pPr>
            <w:r>
              <w:t>结核病防治筛查宣传教育覆盖率</w:t>
            </w:r>
          </w:p>
          <w:p w14:paraId="1E887AEA">
            <w:pPr>
              <w:pStyle w:val="13"/>
            </w:pPr>
          </w:p>
        </w:tc>
        <w:tc>
          <w:tcPr>
            <w:tcW w:w="3430" w:type="dxa"/>
            <w:vAlign w:val="center"/>
          </w:tcPr>
          <w:p w14:paraId="469A0A81">
            <w:pPr>
              <w:pStyle w:val="13"/>
            </w:pPr>
            <w:r>
              <w:t>结核病防治筛查宣传教育覆盖率</w:t>
            </w:r>
          </w:p>
          <w:p w14:paraId="13CF4664">
            <w:pPr>
              <w:pStyle w:val="13"/>
            </w:pPr>
          </w:p>
        </w:tc>
        <w:tc>
          <w:tcPr>
            <w:tcW w:w="2551" w:type="dxa"/>
            <w:vAlign w:val="center"/>
          </w:tcPr>
          <w:p w14:paraId="7EBBB7C3">
            <w:pPr>
              <w:pStyle w:val="13"/>
            </w:pPr>
            <w:r>
              <w:t>≥80%</w:t>
            </w:r>
          </w:p>
        </w:tc>
      </w:tr>
      <w:tr w14:paraId="2789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F30D2"/>
        </w:tc>
        <w:tc>
          <w:tcPr>
            <w:tcW w:w="1276" w:type="dxa"/>
            <w:vAlign w:val="center"/>
          </w:tcPr>
          <w:p w14:paraId="1ACF4C10">
            <w:pPr>
              <w:pStyle w:val="13"/>
            </w:pPr>
            <w:r>
              <w:t>时效指标</w:t>
            </w:r>
          </w:p>
        </w:tc>
        <w:tc>
          <w:tcPr>
            <w:tcW w:w="1332" w:type="dxa"/>
            <w:vAlign w:val="center"/>
          </w:tcPr>
          <w:p w14:paraId="4DC8E3D7">
            <w:pPr>
              <w:pStyle w:val="13"/>
            </w:pPr>
            <w:r>
              <w:t>结核病防治筛查健康教育完成时效</w:t>
            </w:r>
          </w:p>
        </w:tc>
        <w:tc>
          <w:tcPr>
            <w:tcW w:w="3430" w:type="dxa"/>
            <w:vAlign w:val="center"/>
          </w:tcPr>
          <w:p w14:paraId="3E316937">
            <w:pPr>
              <w:pStyle w:val="13"/>
            </w:pPr>
            <w:r>
              <w:t>结核病防治筛查健康教育完成时间</w:t>
            </w:r>
          </w:p>
        </w:tc>
        <w:tc>
          <w:tcPr>
            <w:tcW w:w="2551" w:type="dxa"/>
            <w:vAlign w:val="center"/>
          </w:tcPr>
          <w:p w14:paraId="0800D333">
            <w:pPr>
              <w:pStyle w:val="13"/>
            </w:pPr>
            <w:r>
              <w:t>2026年12月31日前</w:t>
            </w:r>
          </w:p>
        </w:tc>
      </w:tr>
      <w:tr w14:paraId="4B437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34BA69"/>
        </w:tc>
        <w:tc>
          <w:tcPr>
            <w:tcW w:w="1276" w:type="dxa"/>
            <w:vAlign w:val="center"/>
          </w:tcPr>
          <w:p w14:paraId="009AF121">
            <w:pPr>
              <w:pStyle w:val="13"/>
            </w:pPr>
            <w:r>
              <w:t>成本指标</w:t>
            </w:r>
          </w:p>
        </w:tc>
        <w:tc>
          <w:tcPr>
            <w:tcW w:w="1332" w:type="dxa"/>
            <w:vAlign w:val="center"/>
          </w:tcPr>
          <w:p w14:paraId="0DB21007">
            <w:pPr>
              <w:pStyle w:val="13"/>
            </w:pPr>
            <w:r>
              <w:t>结核病防治宣传材料成本</w:t>
            </w:r>
          </w:p>
        </w:tc>
        <w:tc>
          <w:tcPr>
            <w:tcW w:w="3430" w:type="dxa"/>
            <w:vAlign w:val="center"/>
          </w:tcPr>
          <w:p w14:paraId="21AFC743">
            <w:pPr>
              <w:pStyle w:val="13"/>
            </w:pPr>
            <w:r>
              <w:t>结核病防治宣传材料成本</w:t>
            </w:r>
          </w:p>
        </w:tc>
        <w:tc>
          <w:tcPr>
            <w:tcW w:w="2551" w:type="dxa"/>
            <w:vAlign w:val="center"/>
          </w:tcPr>
          <w:p w14:paraId="751FD5DD">
            <w:pPr>
              <w:pStyle w:val="13"/>
            </w:pPr>
            <w:r>
              <w:t>9660元</w:t>
            </w:r>
          </w:p>
        </w:tc>
      </w:tr>
      <w:tr w14:paraId="4375A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8FFC9">
            <w:pPr>
              <w:pStyle w:val="15"/>
            </w:pPr>
            <w:r>
              <w:t>效益指标</w:t>
            </w:r>
          </w:p>
        </w:tc>
        <w:tc>
          <w:tcPr>
            <w:tcW w:w="1276" w:type="dxa"/>
            <w:vAlign w:val="center"/>
          </w:tcPr>
          <w:p w14:paraId="5A33D1AC">
            <w:pPr>
              <w:pStyle w:val="13"/>
            </w:pPr>
            <w:r>
              <w:t>可持续影响指标</w:t>
            </w:r>
          </w:p>
        </w:tc>
        <w:tc>
          <w:tcPr>
            <w:tcW w:w="1332" w:type="dxa"/>
            <w:vAlign w:val="center"/>
          </w:tcPr>
          <w:p w14:paraId="1581915D">
            <w:pPr>
              <w:pStyle w:val="13"/>
            </w:pPr>
            <w:r>
              <w:t>提升辖区居民健康意识</w:t>
            </w:r>
          </w:p>
          <w:p w14:paraId="53E59528">
            <w:pPr>
              <w:pStyle w:val="13"/>
            </w:pPr>
          </w:p>
        </w:tc>
        <w:tc>
          <w:tcPr>
            <w:tcW w:w="3430" w:type="dxa"/>
            <w:vAlign w:val="center"/>
          </w:tcPr>
          <w:p w14:paraId="75023DC9">
            <w:pPr>
              <w:pStyle w:val="13"/>
            </w:pPr>
            <w:r>
              <w:t>提升辖区居民健康意识</w:t>
            </w:r>
          </w:p>
          <w:p w14:paraId="049FEF3C">
            <w:pPr>
              <w:pStyle w:val="13"/>
            </w:pPr>
          </w:p>
        </w:tc>
        <w:tc>
          <w:tcPr>
            <w:tcW w:w="2551" w:type="dxa"/>
            <w:vAlign w:val="center"/>
          </w:tcPr>
          <w:p w14:paraId="5776C49D">
            <w:pPr>
              <w:pStyle w:val="13"/>
            </w:pPr>
            <w:r>
              <w:t>持续提升</w:t>
            </w:r>
          </w:p>
        </w:tc>
      </w:tr>
      <w:tr w14:paraId="5A64A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B9AA1">
            <w:pPr>
              <w:pStyle w:val="15"/>
            </w:pPr>
            <w:r>
              <w:t>满意度指标</w:t>
            </w:r>
          </w:p>
        </w:tc>
        <w:tc>
          <w:tcPr>
            <w:tcW w:w="1276" w:type="dxa"/>
            <w:vAlign w:val="center"/>
          </w:tcPr>
          <w:p w14:paraId="0D902C57">
            <w:pPr>
              <w:pStyle w:val="13"/>
            </w:pPr>
            <w:r>
              <w:t>服务对象满意度指标</w:t>
            </w:r>
          </w:p>
        </w:tc>
        <w:tc>
          <w:tcPr>
            <w:tcW w:w="1332" w:type="dxa"/>
            <w:vAlign w:val="center"/>
          </w:tcPr>
          <w:p w14:paraId="2E73B7E8">
            <w:pPr>
              <w:pStyle w:val="13"/>
            </w:pPr>
            <w:r>
              <w:t>辖区居民满意度</w:t>
            </w:r>
          </w:p>
          <w:p w14:paraId="74E4859D">
            <w:pPr>
              <w:pStyle w:val="13"/>
            </w:pPr>
          </w:p>
        </w:tc>
        <w:tc>
          <w:tcPr>
            <w:tcW w:w="3430" w:type="dxa"/>
            <w:vAlign w:val="center"/>
          </w:tcPr>
          <w:p w14:paraId="303708D3">
            <w:pPr>
              <w:pStyle w:val="13"/>
            </w:pPr>
            <w:r>
              <w:t>辖区居民满意度</w:t>
            </w:r>
          </w:p>
          <w:p w14:paraId="3E016294">
            <w:pPr>
              <w:pStyle w:val="13"/>
            </w:pPr>
          </w:p>
        </w:tc>
        <w:tc>
          <w:tcPr>
            <w:tcW w:w="2551" w:type="dxa"/>
            <w:vAlign w:val="center"/>
          </w:tcPr>
          <w:p w14:paraId="6D5B675C">
            <w:pPr>
              <w:pStyle w:val="13"/>
            </w:pPr>
            <w:r>
              <w:t>≥80%</w:t>
            </w:r>
          </w:p>
        </w:tc>
      </w:tr>
    </w:tbl>
    <w:p w14:paraId="600D871F">
      <w:pPr>
        <w:sectPr>
          <w:pgSz w:w="11900" w:h="16840"/>
          <w:pgMar w:top="1984" w:right="1304" w:bottom="1134" w:left="1304" w:header="720" w:footer="720" w:gutter="0"/>
          <w:cols w:space="720" w:num="1"/>
        </w:sectPr>
      </w:pPr>
    </w:p>
    <w:p w14:paraId="2251E837">
      <w:pPr>
        <w:spacing w:before="0" w:after="0" w:line="240" w:lineRule="auto"/>
        <w:ind w:firstLine="0"/>
        <w:jc w:val="center"/>
        <w:outlineLvl w:val="9"/>
      </w:pPr>
      <w:r>
        <w:rPr>
          <w:rFonts w:ascii="方正仿宋_GBK" w:hAnsi="方正仿宋_GBK" w:eastAsia="方正仿宋_GBK" w:cs="方正仿宋_GBK"/>
          <w:sz w:val="28"/>
        </w:rPr>
        <w:t xml:space="preserve"> </w:t>
      </w:r>
    </w:p>
    <w:p w14:paraId="5F9D287E">
      <w:pPr>
        <w:spacing w:before="0" w:after="0"/>
        <w:ind w:firstLine="560"/>
        <w:jc w:val="left"/>
        <w:outlineLvl w:val="3"/>
      </w:pPr>
      <w:bookmarkStart w:id="271" w:name="_Toc_4_4_0000000272"/>
      <w:r>
        <w:rPr>
          <w:rFonts w:ascii="方正仿宋_GBK" w:hAnsi="方正仿宋_GBK" w:eastAsia="方正仿宋_GBK" w:cs="方正仿宋_GBK"/>
          <w:sz w:val="28"/>
        </w:rPr>
        <w:t>266.重大传染病防控资金-艾滋病防控（含丙肝）-2025年中央（津财社指[2024]116号）绩效目标表</w:t>
      </w:r>
      <w:bookmarkEnd w:id="27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F842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31CDB80">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571E93F0">
            <w:pPr>
              <w:pStyle w:val="11"/>
            </w:pPr>
            <w:r>
              <w:t>单位：元</w:t>
            </w:r>
          </w:p>
        </w:tc>
      </w:tr>
      <w:tr w14:paraId="637E7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95FA32">
            <w:pPr>
              <w:pStyle w:val="14"/>
            </w:pPr>
            <w:r>
              <w:t>项目名称</w:t>
            </w:r>
          </w:p>
        </w:tc>
        <w:tc>
          <w:tcPr>
            <w:tcW w:w="8589" w:type="dxa"/>
            <w:gridSpan w:val="6"/>
            <w:vAlign w:val="center"/>
          </w:tcPr>
          <w:p w14:paraId="4C9211ED">
            <w:pPr>
              <w:pStyle w:val="13"/>
            </w:pPr>
            <w:r>
              <w:t>重大传染病防控资金-艾滋病防控（含丙肝）-2025年中央（津财社指[2024]116号）</w:t>
            </w:r>
          </w:p>
        </w:tc>
      </w:tr>
      <w:tr w14:paraId="7C01B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EF49">
            <w:pPr>
              <w:pStyle w:val="14"/>
            </w:pPr>
            <w:r>
              <w:t>预算规模及资金用途</w:t>
            </w:r>
          </w:p>
        </w:tc>
        <w:tc>
          <w:tcPr>
            <w:tcW w:w="1276" w:type="dxa"/>
            <w:vAlign w:val="center"/>
          </w:tcPr>
          <w:p w14:paraId="3655DCB9">
            <w:pPr>
              <w:pStyle w:val="14"/>
            </w:pPr>
            <w:r>
              <w:t>预算数</w:t>
            </w:r>
          </w:p>
        </w:tc>
        <w:tc>
          <w:tcPr>
            <w:tcW w:w="1332" w:type="dxa"/>
            <w:vAlign w:val="center"/>
          </w:tcPr>
          <w:p w14:paraId="27B3C45D">
            <w:pPr>
              <w:pStyle w:val="13"/>
            </w:pPr>
            <w:r>
              <w:t>9495.00</w:t>
            </w:r>
          </w:p>
        </w:tc>
        <w:tc>
          <w:tcPr>
            <w:tcW w:w="1587" w:type="dxa"/>
            <w:vAlign w:val="center"/>
          </w:tcPr>
          <w:p w14:paraId="472F0E21">
            <w:pPr>
              <w:pStyle w:val="14"/>
            </w:pPr>
            <w:r>
              <w:t>其中：财政    资金</w:t>
            </w:r>
          </w:p>
        </w:tc>
        <w:tc>
          <w:tcPr>
            <w:tcW w:w="1843" w:type="dxa"/>
            <w:vAlign w:val="center"/>
          </w:tcPr>
          <w:p w14:paraId="49EF2ADF">
            <w:pPr>
              <w:pStyle w:val="13"/>
            </w:pPr>
            <w:r>
              <w:t>9495.00</w:t>
            </w:r>
          </w:p>
        </w:tc>
        <w:tc>
          <w:tcPr>
            <w:tcW w:w="1276" w:type="dxa"/>
            <w:vAlign w:val="center"/>
          </w:tcPr>
          <w:p w14:paraId="7C977464">
            <w:pPr>
              <w:pStyle w:val="14"/>
            </w:pPr>
            <w:r>
              <w:t>其他资金</w:t>
            </w:r>
          </w:p>
        </w:tc>
        <w:tc>
          <w:tcPr>
            <w:tcW w:w="1276" w:type="dxa"/>
            <w:vAlign w:val="center"/>
          </w:tcPr>
          <w:p w14:paraId="2B89DFD9">
            <w:pPr>
              <w:pStyle w:val="13"/>
            </w:pPr>
            <w:r>
              <w:t xml:space="preserve"> </w:t>
            </w:r>
          </w:p>
        </w:tc>
      </w:tr>
      <w:tr w14:paraId="24A12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B9E8F"/>
        </w:tc>
        <w:tc>
          <w:tcPr>
            <w:tcW w:w="8589" w:type="dxa"/>
            <w:gridSpan w:val="6"/>
            <w:vAlign w:val="center"/>
          </w:tcPr>
          <w:p w14:paraId="6C0F5AC4">
            <w:pPr>
              <w:pStyle w:val="13"/>
            </w:pPr>
            <w:r>
              <w:t>印刷费</w:t>
            </w:r>
          </w:p>
        </w:tc>
      </w:tr>
      <w:tr w14:paraId="094CE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970EBA">
            <w:pPr>
              <w:pStyle w:val="14"/>
            </w:pPr>
            <w:r>
              <w:t>绩效目标</w:t>
            </w:r>
          </w:p>
        </w:tc>
        <w:tc>
          <w:tcPr>
            <w:tcW w:w="8589" w:type="dxa"/>
            <w:gridSpan w:val="6"/>
            <w:vAlign w:val="center"/>
          </w:tcPr>
          <w:p w14:paraId="1B3C0C52">
            <w:pPr>
              <w:pStyle w:val="13"/>
            </w:pPr>
            <w:r>
              <w:t>1.通过对辖区居民进行艾滋病防治健康教育宣传，保障居民身心健康。</w:t>
            </w:r>
            <w:r>
              <w:tab/>
            </w:r>
            <w:r>
              <w:tab/>
            </w:r>
            <w:r>
              <w:tab/>
            </w:r>
            <w:r>
              <w:tab/>
            </w:r>
            <w:r>
              <w:tab/>
            </w:r>
            <w:r>
              <w:tab/>
            </w:r>
          </w:p>
          <w:p w14:paraId="72DE1D1C">
            <w:pPr>
              <w:pStyle w:val="13"/>
            </w:pPr>
          </w:p>
        </w:tc>
      </w:tr>
    </w:tbl>
    <w:p w14:paraId="682F097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11FD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C7AD4C">
            <w:pPr>
              <w:pStyle w:val="14"/>
            </w:pPr>
            <w:r>
              <w:t>一级指标</w:t>
            </w:r>
          </w:p>
        </w:tc>
        <w:tc>
          <w:tcPr>
            <w:tcW w:w="1276" w:type="dxa"/>
            <w:vAlign w:val="center"/>
          </w:tcPr>
          <w:p w14:paraId="00A8B7F6">
            <w:pPr>
              <w:pStyle w:val="14"/>
            </w:pPr>
            <w:r>
              <w:t>二级指标</w:t>
            </w:r>
          </w:p>
        </w:tc>
        <w:tc>
          <w:tcPr>
            <w:tcW w:w="1332" w:type="dxa"/>
            <w:vAlign w:val="center"/>
          </w:tcPr>
          <w:p w14:paraId="33D94060">
            <w:pPr>
              <w:pStyle w:val="14"/>
            </w:pPr>
            <w:r>
              <w:t>三级指标</w:t>
            </w:r>
          </w:p>
        </w:tc>
        <w:tc>
          <w:tcPr>
            <w:tcW w:w="3430" w:type="dxa"/>
            <w:vAlign w:val="center"/>
          </w:tcPr>
          <w:p w14:paraId="08AD6389">
            <w:pPr>
              <w:pStyle w:val="14"/>
            </w:pPr>
            <w:r>
              <w:t>绩效指标描述</w:t>
            </w:r>
          </w:p>
        </w:tc>
        <w:tc>
          <w:tcPr>
            <w:tcW w:w="2551" w:type="dxa"/>
            <w:vAlign w:val="center"/>
          </w:tcPr>
          <w:p w14:paraId="4CB4A7C2">
            <w:pPr>
              <w:pStyle w:val="14"/>
            </w:pPr>
            <w:r>
              <w:t>指标值</w:t>
            </w:r>
          </w:p>
        </w:tc>
      </w:tr>
      <w:tr w14:paraId="6AE26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6B8FA">
            <w:pPr>
              <w:pStyle w:val="15"/>
            </w:pPr>
            <w:r>
              <w:t>产出指标</w:t>
            </w:r>
          </w:p>
        </w:tc>
        <w:tc>
          <w:tcPr>
            <w:tcW w:w="1276" w:type="dxa"/>
            <w:vAlign w:val="center"/>
          </w:tcPr>
          <w:p w14:paraId="7302425B">
            <w:pPr>
              <w:pStyle w:val="13"/>
            </w:pPr>
            <w:r>
              <w:t>数量指标</w:t>
            </w:r>
          </w:p>
        </w:tc>
        <w:tc>
          <w:tcPr>
            <w:tcW w:w="1332" w:type="dxa"/>
            <w:vAlign w:val="center"/>
          </w:tcPr>
          <w:p w14:paraId="645FCCDE">
            <w:pPr>
              <w:pStyle w:val="13"/>
            </w:pPr>
            <w:r>
              <w:t>艾滋病防控（含丙肝）宣传材料印发数量</w:t>
            </w:r>
          </w:p>
        </w:tc>
        <w:tc>
          <w:tcPr>
            <w:tcW w:w="3430" w:type="dxa"/>
            <w:vAlign w:val="center"/>
          </w:tcPr>
          <w:p w14:paraId="1C7255FF">
            <w:pPr>
              <w:pStyle w:val="13"/>
            </w:pPr>
            <w:r>
              <w:t>艾滋病防控（含丙肝）宣传材料印发数量</w:t>
            </w:r>
          </w:p>
        </w:tc>
        <w:tc>
          <w:tcPr>
            <w:tcW w:w="2551" w:type="dxa"/>
            <w:vAlign w:val="center"/>
          </w:tcPr>
          <w:p w14:paraId="3979FB76">
            <w:pPr>
              <w:pStyle w:val="13"/>
            </w:pPr>
            <w:r>
              <w:t>≥9495册</w:t>
            </w:r>
          </w:p>
        </w:tc>
      </w:tr>
      <w:tr w14:paraId="0D76F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0A2F8"/>
        </w:tc>
        <w:tc>
          <w:tcPr>
            <w:tcW w:w="1276" w:type="dxa"/>
            <w:vAlign w:val="center"/>
          </w:tcPr>
          <w:p w14:paraId="73C34EB8">
            <w:pPr>
              <w:pStyle w:val="13"/>
            </w:pPr>
            <w:r>
              <w:t>质量指标</w:t>
            </w:r>
          </w:p>
        </w:tc>
        <w:tc>
          <w:tcPr>
            <w:tcW w:w="1332" w:type="dxa"/>
            <w:vAlign w:val="center"/>
          </w:tcPr>
          <w:p w14:paraId="1C60A71C">
            <w:pPr>
              <w:pStyle w:val="13"/>
            </w:pPr>
            <w:r>
              <w:t>艾滋病防控（含丙肝）宣传覆盖率</w:t>
            </w:r>
          </w:p>
          <w:p w14:paraId="1307AD99">
            <w:pPr>
              <w:pStyle w:val="13"/>
            </w:pPr>
          </w:p>
        </w:tc>
        <w:tc>
          <w:tcPr>
            <w:tcW w:w="3430" w:type="dxa"/>
            <w:vAlign w:val="center"/>
          </w:tcPr>
          <w:p w14:paraId="2A35E34D">
            <w:pPr>
              <w:pStyle w:val="13"/>
            </w:pPr>
            <w:r>
              <w:t>艾滋病防控（含丙肝）宣传覆盖率</w:t>
            </w:r>
          </w:p>
          <w:p w14:paraId="7017E4BA">
            <w:pPr>
              <w:pStyle w:val="13"/>
            </w:pPr>
          </w:p>
        </w:tc>
        <w:tc>
          <w:tcPr>
            <w:tcW w:w="2551" w:type="dxa"/>
            <w:vAlign w:val="center"/>
          </w:tcPr>
          <w:p w14:paraId="331AB819">
            <w:pPr>
              <w:pStyle w:val="13"/>
            </w:pPr>
            <w:r>
              <w:t>≥90%</w:t>
            </w:r>
          </w:p>
        </w:tc>
      </w:tr>
      <w:tr w14:paraId="0BA64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4018"/>
        </w:tc>
        <w:tc>
          <w:tcPr>
            <w:tcW w:w="1276" w:type="dxa"/>
            <w:vAlign w:val="center"/>
          </w:tcPr>
          <w:p w14:paraId="119D8D5D">
            <w:pPr>
              <w:pStyle w:val="13"/>
            </w:pPr>
            <w:r>
              <w:t>时效指标</w:t>
            </w:r>
          </w:p>
        </w:tc>
        <w:tc>
          <w:tcPr>
            <w:tcW w:w="1332" w:type="dxa"/>
            <w:vAlign w:val="center"/>
          </w:tcPr>
          <w:p w14:paraId="47F81A0F">
            <w:pPr>
              <w:pStyle w:val="13"/>
            </w:pPr>
            <w:r>
              <w:t>艾滋病防控（含丙肝）宣传工作完成时间</w:t>
            </w:r>
          </w:p>
          <w:p w14:paraId="2B5504D2">
            <w:pPr>
              <w:pStyle w:val="13"/>
            </w:pPr>
          </w:p>
        </w:tc>
        <w:tc>
          <w:tcPr>
            <w:tcW w:w="3430" w:type="dxa"/>
            <w:vAlign w:val="center"/>
          </w:tcPr>
          <w:p w14:paraId="13B83628">
            <w:pPr>
              <w:pStyle w:val="13"/>
            </w:pPr>
            <w:r>
              <w:t>艾滋病防控（含丙肝）宣传工作完成时间</w:t>
            </w:r>
          </w:p>
          <w:p w14:paraId="3B8B64B3">
            <w:pPr>
              <w:pStyle w:val="13"/>
            </w:pPr>
          </w:p>
        </w:tc>
        <w:tc>
          <w:tcPr>
            <w:tcW w:w="2551" w:type="dxa"/>
            <w:vAlign w:val="center"/>
          </w:tcPr>
          <w:p w14:paraId="4921E17A">
            <w:pPr>
              <w:pStyle w:val="13"/>
            </w:pPr>
            <w:r>
              <w:t>2026年12月31日前</w:t>
            </w:r>
          </w:p>
        </w:tc>
      </w:tr>
      <w:tr w14:paraId="63A09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641DC"/>
        </w:tc>
        <w:tc>
          <w:tcPr>
            <w:tcW w:w="1276" w:type="dxa"/>
            <w:vAlign w:val="center"/>
          </w:tcPr>
          <w:p w14:paraId="145E221D">
            <w:pPr>
              <w:pStyle w:val="13"/>
            </w:pPr>
            <w:r>
              <w:t>成本指标</w:t>
            </w:r>
          </w:p>
        </w:tc>
        <w:tc>
          <w:tcPr>
            <w:tcW w:w="1332" w:type="dxa"/>
            <w:vAlign w:val="center"/>
          </w:tcPr>
          <w:p w14:paraId="086A7E8D">
            <w:pPr>
              <w:pStyle w:val="13"/>
            </w:pPr>
            <w:r>
              <w:t>艾滋病防控（含丙肝）宣传材料成本</w:t>
            </w:r>
          </w:p>
        </w:tc>
        <w:tc>
          <w:tcPr>
            <w:tcW w:w="3430" w:type="dxa"/>
            <w:vAlign w:val="center"/>
          </w:tcPr>
          <w:p w14:paraId="6A729B72">
            <w:pPr>
              <w:pStyle w:val="13"/>
            </w:pPr>
            <w:r>
              <w:t>艾滋病防控（含丙肝）宣传材料成本</w:t>
            </w:r>
          </w:p>
        </w:tc>
        <w:tc>
          <w:tcPr>
            <w:tcW w:w="2551" w:type="dxa"/>
            <w:vAlign w:val="center"/>
          </w:tcPr>
          <w:p w14:paraId="5999B4F8">
            <w:pPr>
              <w:pStyle w:val="13"/>
            </w:pPr>
            <w:r>
              <w:t>9495元</w:t>
            </w:r>
          </w:p>
        </w:tc>
      </w:tr>
      <w:tr w14:paraId="6170B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EBBFD">
            <w:pPr>
              <w:pStyle w:val="15"/>
            </w:pPr>
            <w:r>
              <w:t>效益指标</w:t>
            </w:r>
          </w:p>
        </w:tc>
        <w:tc>
          <w:tcPr>
            <w:tcW w:w="1276" w:type="dxa"/>
            <w:vAlign w:val="center"/>
          </w:tcPr>
          <w:p w14:paraId="49EFFB25">
            <w:pPr>
              <w:pStyle w:val="13"/>
            </w:pPr>
            <w:r>
              <w:t>可持续影响指标</w:t>
            </w:r>
          </w:p>
        </w:tc>
        <w:tc>
          <w:tcPr>
            <w:tcW w:w="1332" w:type="dxa"/>
            <w:vAlign w:val="center"/>
          </w:tcPr>
          <w:p w14:paraId="149F4FAD">
            <w:pPr>
              <w:pStyle w:val="13"/>
            </w:pPr>
            <w:r>
              <w:t>持续增强居民艾滋病及丙肝健康教育防控意识</w:t>
            </w:r>
          </w:p>
        </w:tc>
        <w:tc>
          <w:tcPr>
            <w:tcW w:w="3430" w:type="dxa"/>
            <w:vAlign w:val="center"/>
          </w:tcPr>
          <w:p w14:paraId="7BFAC49B">
            <w:pPr>
              <w:pStyle w:val="13"/>
            </w:pPr>
            <w:r>
              <w:t>持续增强居民艾滋病及丙肝健康教育防控意识</w:t>
            </w:r>
          </w:p>
        </w:tc>
        <w:tc>
          <w:tcPr>
            <w:tcW w:w="2551" w:type="dxa"/>
            <w:vAlign w:val="center"/>
          </w:tcPr>
          <w:p w14:paraId="362F5AE3">
            <w:pPr>
              <w:pStyle w:val="13"/>
            </w:pPr>
            <w:r>
              <w:t>持续有效</w:t>
            </w:r>
          </w:p>
        </w:tc>
      </w:tr>
      <w:tr w14:paraId="5F6E1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D7BD0">
            <w:pPr>
              <w:pStyle w:val="15"/>
            </w:pPr>
            <w:r>
              <w:t>满意度指标</w:t>
            </w:r>
          </w:p>
        </w:tc>
        <w:tc>
          <w:tcPr>
            <w:tcW w:w="1276" w:type="dxa"/>
            <w:vAlign w:val="center"/>
          </w:tcPr>
          <w:p w14:paraId="1C30FFDE">
            <w:pPr>
              <w:pStyle w:val="13"/>
            </w:pPr>
            <w:r>
              <w:t>服务对象满意度指标</w:t>
            </w:r>
          </w:p>
        </w:tc>
        <w:tc>
          <w:tcPr>
            <w:tcW w:w="1332" w:type="dxa"/>
            <w:vAlign w:val="center"/>
          </w:tcPr>
          <w:p w14:paraId="68DFAC5B">
            <w:pPr>
              <w:pStyle w:val="13"/>
            </w:pPr>
            <w:r>
              <w:t>辖区居民满意度</w:t>
            </w:r>
          </w:p>
        </w:tc>
        <w:tc>
          <w:tcPr>
            <w:tcW w:w="3430" w:type="dxa"/>
            <w:vAlign w:val="center"/>
          </w:tcPr>
          <w:p w14:paraId="14830581">
            <w:pPr>
              <w:pStyle w:val="13"/>
            </w:pPr>
            <w:r>
              <w:t>辖区居民满意度</w:t>
            </w:r>
          </w:p>
        </w:tc>
        <w:tc>
          <w:tcPr>
            <w:tcW w:w="2551" w:type="dxa"/>
            <w:vAlign w:val="center"/>
          </w:tcPr>
          <w:p w14:paraId="1F735128">
            <w:pPr>
              <w:pStyle w:val="13"/>
            </w:pPr>
            <w:r>
              <w:t>≥85%</w:t>
            </w:r>
          </w:p>
        </w:tc>
      </w:tr>
    </w:tbl>
    <w:p w14:paraId="4E482842">
      <w:pPr>
        <w:sectPr>
          <w:pgSz w:w="11900" w:h="16840"/>
          <w:pgMar w:top="1984" w:right="1304" w:bottom="1134" w:left="1304" w:header="720" w:footer="720" w:gutter="0"/>
          <w:cols w:space="720" w:num="1"/>
        </w:sectPr>
      </w:pPr>
    </w:p>
    <w:p w14:paraId="5EF30B02">
      <w:pPr>
        <w:spacing w:before="0" w:after="0" w:line="240" w:lineRule="auto"/>
        <w:ind w:firstLine="0"/>
        <w:jc w:val="center"/>
        <w:outlineLvl w:val="9"/>
      </w:pPr>
      <w:r>
        <w:rPr>
          <w:rFonts w:ascii="方正仿宋_GBK" w:hAnsi="方正仿宋_GBK" w:eastAsia="方正仿宋_GBK" w:cs="方正仿宋_GBK"/>
          <w:sz w:val="28"/>
        </w:rPr>
        <w:t xml:space="preserve"> </w:t>
      </w:r>
    </w:p>
    <w:p w14:paraId="02AA1C96">
      <w:pPr>
        <w:spacing w:before="0" w:after="0"/>
        <w:ind w:firstLine="560"/>
        <w:jc w:val="left"/>
        <w:outlineLvl w:val="3"/>
      </w:pPr>
      <w:bookmarkStart w:id="272" w:name="_Toc_4_4_0000000273"/>
      <w:r>
        <w:rPr>
          <w:rFonts w:ascii="方正仿宋_GBK" w:hAnsi="方正仿宋_GBK" w:eastAsia="方正仿宋_GBK" w:cs="方正仿宋_GBK"/>
          <w:sz w:val="28"/>
        </w:rPr>
        <w:t>267.重大传染病防控资金-妇幼卫生监测-2025年中央（津财社指[2024]116号）绩效目标表</w:t>
      </w:r>
      <w:bookmarkEnd w:id="27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87C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134CD8">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673C1B64">
            <w:pPr>
              <w:pStyle w:val="11"/>
            </w:pPr>
            <w:r>
              <w:t>单位：元</w:t>
            </w:r>
          </w:p>
        </w:tc>
      </w:tr>
      <w:tr w14:paraId="675FD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84600">
            <w:pPr>
              <w:pStyle w:val="14"/>
            </w:pPr>
            <w:r>
              <w:t>项目名称</w:t>
            </w:r>
          </w:p>
        </w:tc>
        <w:tc>
          <w:tcPr>
            <w:tcW w:w="8589" w:type="dxa"/>
            <w:gridSpan w:val="6"/>
            <w:vAlign w:val="center"/>
          </w:tcPr>
          <w:p w14:paraId="00E030FE">
            <w:pPr>
              <w:pStyle w:val="13"/>
            </w:pPr>
            <w:r>
              <w:t>重大传染病防控资金-妇幼卫生监测-2025年中央（津财社指[2024]116号）</w:t>
            </w:r>
          </w:p>
        </w:tc>
      </w:tr>
      <w:tr w14:paraId="5944E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4DF02">
            <w:pPr>
              <w:pStyle w:val="14"/>
            </w:pPr>
            <w:r>
              <w:t>预算规模及资金用途</w:t>
            </w:r>
          </w:p>
        </w:tc>
        <w:tc>
          <w:tcPr>
            <w:tcW w:w="1276" w:type="dxa"/>
            <w:vAlign w:val="center"/>
          </w:tcPr>
          <w:p w14:paraId="53B1A9C9">
            <w:pPr>
              <w:pStyle w:val="14"/>
            </w:pPr>
            <w:r>
              <w:t>预算数</w:t>
            </w:r>
          </w:p>
        </w:tc>
        <w:tc>
          <w:tcPr>
            <w:tcW w:w="1332" w:type="dxa"/>
            <w:vAlign w:val="center"/>
          </w:tcPr>
          <w:p w14:paraId="14C61995">
            <w:pPr>
              <w:pStyle w:val="13"/>
            </w:pPr>
            <w:r>
              <w:t>486.00</w:t>
            </w:r>
          </w:p>
        </w:tc>
        <w:tc>
          <w:tcPr>
            <w:tcW w:w="1587" w:type="dxa"/>
            <w:vAlign w:val="center"/>
          </w:tcPr>
          <w:p w14:paraId="08C523B9">
            <w:pPr>
              <w:pStyle w:val="14"/>
            </w:pPr>
            <w:r>
              <w:t>其中：财政    资金</w:t>
            </w:r>
          </w:p>
        </w:tc>
        <w:tc>
          <w:tcPr>
            <w:tcW w:w="1843" w:type="dxa"/>
            <w:vAlign w:val="center"/>
          </w:tcPr>
          <w:p w14:paraId="5C2C0B3E">
            <w:pPr>
              <w:pStyle w:val="13"/>
            </w:pPr>
            <w:r>
              <w:t>486.00</w:t>
            </w:r>
          </w:p>
        </w:tc>
        <w:tc>
          <w:tcPr>
            <w:tcW w:w="1276" w:type="dxa"/>
            <w:vAlign w:val="center"/>
          </w:tcPr>
          <w:p w14:paraId="682F9CD0">
            <w:pPr>
              <w:pStyle w:val="14"/>
            </w:pPr>
            <w:r>
              <w:t>其他资金</w:t>
            </w:r>
          </w:p>
        </w:tc>
        <w:tc>
          <w:tcPr>
            <w:tcW w:w="1276" w:type="dxa"/>
            <w:vAlign w:val="center"/>
          </w:tcPr>
          <w:p w14:paraId="49D19CFB">
            <w:pPr>
              <w:pStyle w:val="13"/>
            </w:pPr>
            <w:r>
              <w:t xml:space="preserve"> </w:t>
            </w:r>
          </w:p>
        </w:tc>
      </w:tr>
      <w:tr w14:paraId="5FE9C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DCC27A"/>
        </w:tc>
        <w:tc>
          <w:tcPr>
            <w:tcW w:w="8589" w:type="dxa"/>
            <w:gridSpan w:val="6"/>
            <w:vAlign w:val="center"/>
          </w:tcPr>
          <w:p w14:paraId="56CADA7A">
            <w:pPr>
              <w:pStyle w:val="13"/>
            </w:pPr>
            <w:r>
              <w:t>印刷费</w:t>
            </w:r>
          </w:p>
        </w:tc>
      </w:tr>
      <w:tr w14:paraId="6D19E4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7A868">
            <w:pPr>
              <w:pStyle w:val="14"/>
            </w:pPr>
            <w:r>
              <w:t>绩效目标</w:t>
            </w:r>
          </w:p>
        </w:tc>
        <w:tc>
          <w:tcPr>
            <w:tcW w:w="8589" w:type="dxa"/>
            <w:gridSpan w:val="6"/>
            <w:vAlign w:val="center"/>
          </w:tcPr>
          <w:p w14:paraId="3F4A3F23">
            <w:pPr>
              <w:pStyle w:val="13"/>
            </w:pPr>
            <w:r>
              <w:t>1.通过对辖区居民进行妇幼卫生监测宣传，保障居民身心健康。</w:t>
            </w:r>
            <w:r>
              <w:tab/>
            </w:r>
            <w:r>
              <w:tab/>
            </w:r>
            <w:r>
              <w:tab/>
            </w:r>
            <w:r>
              <w:tab/>
            </w:r>
            <w:r>
              <w:tab/>
            </w:r>
            <w:r>
              <w:tab/>
            </w:r>
          </w:p>
          <w:p w14:paraId="0AA1668B">
            <w:pPr>
              <w:pStyle w:val="13"/>
            </w:pPr>
          </w:p>
        </w:tc>
      </w:tr>
    </w:tbl>
    <w:p w14:paraId="739C2A8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1D9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3636A">
            <w:pPr>
              <w:pStyle w:val="14"/>
            </w:pPr>
            <w:r>
              <w:t>一级指标</w:t>
            </w:r>
          </w:p>
        </w:tc>
        <w:tc>
          <w:tcPr>
            <w:tcW w:w="1276" w:type="dxa"/>
            <w:vAlign w:val="center"/>
          </w:tcPr>
          <w:p w14:paraId="4E981B17">
            <w:pPr>
              <w:pStyle w:val="14"/>
            </w:pPr>
            <w:r>
              <w:t>二级指标</w:t>
            </w:r>
          </w:p>
        </w:tc>
        <w:tc>
          <w:tcPr>
            <w:tcW w:w="1332" w:type="dxa"/>
            <w:vAlign w:val="center"/>
          </w:tcPr>
          <w:p w14:paraId="79DA2E7D">
            <w:pPr>
              <w:pStyle w:val="14"/>
            </w:pPr>
            <w:r>
              <w:t>三级指标</w:t>
            </w:r>
          </w:p>
        </w:tc>
        <w:tc>
          <w:tcPr>
            <w:tcW w:w="3430" w:type="dxa"/>
            <w:vAlign w:val="center"/>
          </w:tcPr>
          <w:p w14:paraId="303F7534">
            <w:pPr>
              <w:pStyle w:val="14"/>
            </w:pPr>
            <w:r>
              <w:t>绩效指标描述</w:t>
            </w:r>
          </w:p>
        </w:tc>
        <w:tc>
          <w:tcPr>
            <w:tcW w:w="2551" w:type="dxa"/>
            <w:vAlign w:val="center"/>
          </w:tcPr>
          <w:p w14:paraId="02F4ACDD">
            <w:pPr>
              <w:pStyle w:val="14"/>
            </w:pPr>
            <w:r>
              <w:t>指标值</w:t>
            </w:r>
          </w:p>
        </w:tc>
      </w:tr>
      <w:tr w14:paraId="2FC3B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D2313">
            <w:pPr>
              <w:pStyle w:val="15"/>
            </w:pPr>
            <w:r>
              <w:t>产出指标</w:t>
            </w:r>
          </w:p>
        </w:tc>
        <w:tc>
          <w:tcPr>
            <w:tcW w:w="1276" w:type="dxa"/>
            <w:vAlign w:val="center"/>
          </w:tcPr>
          <w:p w14:paraId="48545E85">
            <w:pPr>
              <w:pStyle w:val="13"/>
            </w:pPr>
            <w:r>
              <w:t>数量指标</w:t>
            </w:r>
          </w:p>
        </w:tc>
        <w:tc>
          <w:tcPr>
            <w:tcW w:w="1332" w:type="dxa"/>
            <w:vAlign w:val="center"/>
          </w:tcPr>
          <w:p w14:paraId="1320E43C">
            <w:pPr>
              <w:pStyle w:val="13"/>
            </w:pPr>
            <w:r>
              <w:t>重大传染病防控资金-妇幼卫生监测宣传材料印发数量</w:t>
            </w:r>
          </w:p>
        </w:tc>
        <w:tc>
          <w:tcPr>
            <w:tcW w:w="3430" w:type="dxa"/>
            <w:vAlign w:val="center"/>
          </w:tcPr>
          <w:p w14:paraId="769DDCEE">
            <w:pPr>
              <w:pStyle w:val="13"/>
            </w:pPr>
            <w:r>
              <w:t>重大传染病防控资金-妇幼卫生监测宣传材料印发数量</w:t>
            </w:r>
          </w:p>
        </w:tc>
        <w:tc>
          <w:tcPr>
            <w:tcW w:w="2551" w:type="dxa"/>
            <w:vAlign w:val="center"/>
          </w:tcPr>
          <w:p w14:paraId="34396B45">
            <w:pPr>
              <w:pStyle w:val="13"/>
            </w:pPr>
            <w:r>
              <w:t>≥303册</w:t>
            </w:r>
          </w:p>
        </w:tc>
      </w:tr>
      <w:tr w14:paraId="32A82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EA1B77"/>
        </w:tc>
        <w:tc>
          <w:tcPr>
            <w:tcW w:w="1276" w:type="dxa"/>
            <w:vAlign w:val="center"/>
          </w:tcPr>
          <w:p w14:paraId="67A203BB">
            <w:pPr>
              <w:pStyle w:val="13"/>
            </w:pPr>
            <w:r>
              <w:t>质量指标</w:t>
            </w:r>
          </w:p>
        </w:tc>
        <w:tc>
          <w:tcPr>
            <w:tcW w:w="1332" w:type="dxa"/>
            <w:vAlign w:val="center"/>
          </w:tcPr>
          <w:p w14:paraId="5CE0969F">
            <w:pPr>
              <w:pStyle w:val="13"/>
            </w:pPr>
            <w:r>
              <w:t>重大传染病防控资金-妇幼卫生监测宣传覆盖率</w:t>
            </w:r>
          </w:p>
        </w:tc>
        <w:tc>
          <w:tcPr>
            <w:tcW w:w="3430" w:type="dxa"/>
            <w:vAlign w:val="center"/>
          </w:tcPr>
          <w:p w14:paraId="29C97516">
            <w:pPr>
              <w:pStyle w:val="13"/>
            </w:pPr>
            <w:r>
              <w:t>重大传染病防控资金-妇幼卫生监测宣传覆盖率</w:t>
            </w:r>
          </w:p>
        </w:tc>
        <w:tc>
          <w:tcPr>
            <w:tcW w:w="2551" w:type="dxa"/>
            <w:vAlign w:val="center"/>
          </w:tcPr>
          <w:p w14:paraId="73D08D32">
            <w:pPr>
              <w:pStyle w:val="13"/>
            </w:pPr>
            <w:r>
              <w:t>≥85%</w:t>
            </w:r>
          </w:p>
        </w:tc>
      </w:tr>
      <w:tr w14:paraId="08595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9B8D7"/>
        </w:tc>
        <w:tc>
          <w:tcPr>
            <w:tcW w:w="1276" w:type="dxa"/>
            <w:vAlign w:val="center"/>
          </w:tcPr>
          <w:p w14:paraId="7BC46A9D">
            <w:pPr>
              <w:pStyle w:val="13"/>
            </w:pPr>
            <w:r>
              <w:t>时效指标</w:t>
            </w:r>
          </w:p>
        </w:tc>
        <w:tc>
          <w:tcPr>
            <w:tcW w:w="1332" w:type="dxa"/>
            <w:vAlign w:val="center"/>
          </w:tcPr>
          <w:p w14:paraId="5D2D9D94">
            <w:pPr>
              <w:pStyle w:val="13"/>
            </w:pPr>
            <w:r>
              <w:t>重大传染病防控资金-妇幼卫生监测宣传工作完成时间</w:t>
            </w:r>
          </w:p>
        </w:tc>
        <w:tc>
          <w:tcPr>
            <w:tcW w:w="3430" w:type="dxa"/>
            <w:vAlign w:val="center"/>
          </w:tcPr>
          <w:p w14:paraId="7676F269">
            <w:pPr>
              <w:pStyle w:val="13"/>
            </w:pPr>
            <w:r>
              <w:t>重大传染病防控资金-妇幼卫生监测宣传工作完成时间</w:t>
            </w:r>
          </w:p>
        </w:tc>
        <w:tc>
          <w:tcPr>
            <w:tcW w:w="2551" w:type="dxa"/>
            <w:vAlign w:val="center"/>
          </w:tcPr>
          <w:p w14:paraId="00C9450E">
            <w:pPr>
              <w:pStyle w:val="13"/>
            </w:pPr>
            <w:r>
              <w:t>2026年12月31日前</w:t>
            </w:r>
          </w:p>
          <w:p w14:paraId="3CC26B35">
            <w:pPr>
              <w:pStyle w:val="13"/>
            </w:pPr>
          </w:p>
        </w:tc>
      </w:tr>
      <w:tr w14:paraId="3A1D1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FDA53"/>
        </w:tc>
        <w:tc>
          <w:tcPr>
            <w:tcW w:w="1276" w:type="dxa"/>
            <w:vAlign w:val="center"/>
          </w:tcPr>
          <w:p w14:paraId="03313E5F">
            <w:pPr>
              <w:pStyle w:val="13"/>
            </w:pPr>
            <w:r>
              <w:t>成本指标</w:t>
            </w:r>
          </w:p>
        </w:tc>
        <w:tc>
          <w:tcPr>
            <w:tcW w:w="1332" w:type="dxa"/>
            <w:vAlign w:val="center"/>
          </w:tcPr>
          <w:p w14:paraId="1ED28D59">
            <w:pPr>
              <w:pStyle w:val="13"/>
            </w:pPr>
            <w:r>
              <w:t>重大传染病防控资金-妇幼卫生监测宣传材料成本</w:t>
            </w:r>
          </w:p>
        </w:tc>
        <w:tc>
          <w:tcPr>
            <w:tcW w:w="3430" w:type="dxa"/>
            <w:vAlign w:val="center"/>
          </w:tcPr>
          <w:p w14:paraId="578AD4B9">
            <w:pPr>
              <w:pStyle w:val="13"/>
            </w:pPr>
            <w:r>
              <w:t>重大传染病防控资金-妇幼卫生监测宣传材料成本</w:t>
            </w:r>
          </w:p>
        </w:tc>
        <w:tc>
          <w:tcPr>
            <w:tcW w:w="2551" w:type="dxa"/>
            <w:vAlign w:val="center"/>
          </w:tcPr>
          <w:p w14:paraId="45CAAA4F">
            <w:pPr>
              <w:pStyle w:val="13"/>
            </w:pPr>
            <w:r>
              <w:t>486元</w:t>
            </w:r>
          </w:p>
        </w:tc>
      </w:tr>
      <w:tr w14:paraId="6A861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364C26">
            <w:pPr>
              <w:pStyle w:val="15"/>
            </w:pPr>
            <w:r>
              <w:t>效益指标</w:t>
            </w:r>
          </w:p>
        </w:tc>
        <w:tc>
          <w:tcPr>
            <w:tcW w:w="1276" w:type="dxa"/>
            <w:vAlign w:val="center"/>
          </w:tcPr>
          <w:p w14:paraId="1787ABBC">
            <w:pPr>
              <w:pStyle w:val="13"/>
            </w:pPr>
            <w:r>
              <w:t>可持续影响指标</w:t>
            </w:r>
          </w:p>
        </w:tc>
        <w:tc>
          <w:tcPr>
            <w:tcW w:w="1332" w:type="dxa"/>
            <w:vAlign w:val="center"/>
          </w:tcPr>
          <w:p w14:paraId="44BF3FA6">
            <w:pPr>
              <w:pStyle w:val="13"/>
            </w:pPr>
            <w:r>
              <w:t>持续增强居民妇幼卫生监测防控意识</w:t>
            </w:r>
          </w:p>
          <w:p w14:paraId="0D125EE1">
            <w:pPr>
              <w:pStyle w:val="13"/>
            </w:pPr>
          </w:p>
        </w:tc>
        <w:tc>
          <w:tcPr>
            <w:tcW w:w="3430" w:type="dxa"/>
            <w:vAlign w:val="center"/>
          </w:tcPr>
          <w:p w14:paraId="43A90CAE">
            <w:pPr>
              <w:pStyle w:val="13"/>
            </w:pPr>
            <w:r>
              <w:t>持续增强居民妇幼卫生监测防控意识</w:t>
            </w:r>
          </w:p>
          <w:p w14:paraId="6EEB7C9C">
            <w:pPr>
              <w:pStyle w:val="13"/>
            </w:pPr>
          </w:p>
        </w:tc>
        <w:tc>
          <w:tcPr>
            <w:tcW w:w="2551" w:type="dxa"/>
            <w:vAlign w:val="center"/>
          </w:tcPr>
          <w:p w14:paraId="2E9E7667">
            <w:pPr>
              <w:pStyle w:val="13"/>
            </w:pPr>
            <w:r>
              <w:t>持续有效</w:t>
            </w:r>
          </w:p>
          <w:p w14:paraId="0DEDDF70">
            <w:pPr>
              <w:pStyle w:val="13"/>
            </w:pPr>
          </w:p>
        </w:tc>
      </w:tr>
      <w:tr w14:paraId="69F82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D2DFA">
            <w:pPr>
              <w:pStyle w:val="15"/>
            </w:pPr>
            <w:r>
              <w:t>满意度指标</w:t>
            </w:r>
          </w:p>
        </w:tc>
        <w:tc>
          <w:tcPr>
            <w:tcW w:w="1276" w:type="dxa"/>
            <w:vAlign w:val="center"/>
          </w:tcPr>
          <w:p w14:paraId="77D052FB">
            <w:pPr>
              <w:pStyle w:val="13"/>
            </w:pPr>
            <w:r>
              <w:t>服务对象满意度指标</w:t>
            </w:r>
          </w:p>
        </w:tc>
        <w:tc>
          <w:tcPr>
            <w:tcW w:w="1332" w:type="dxa"/>
            <w:vAlign w:val="center"/>
          </w:tcPr>
          <w:p w14:paraId="7660C3A5">
            <w:pPr>
              <w:pStyle w:val="13"/>
            </w:pPr>
            <w:r>
              <w:t>辖区居民满意度</w:t>
            </w:r>
          </w:p>
          <w:p w14:paraId="56ABEA4B">
            <w:pPr>
              <w:pStyle w:val="13"/>
            </w:pPr>
          </w:p>
        </w:tc>
        <w:tc>
          <w:tcPr>
            <w:tcW w:w="3430" w:type="dxa"/>
            <w:vAlign w:val="center"/>
          </w:tcPr>
          <w:p w14:paraId="11EFC5AC">
            <w:pPr>
              <w:pStyle w:val="13"/>
            </w:pPr>
            <w:r>
              <w:t>辖区居民满意度</w:t>
            </w:r>
          </w:p>
          <w:p w14:paraId="2DE9B5A4">
            <w:pPr>
              <w:pStyle w:val="13"/>
            </w:pPr>
          </w:p>
        </w:tc>
        <w:tc>
          <w:tcPr>
            <w:tcW w:w="2551" w:type="dxa"/>
            <w:vAlign w:val="center"/>
          </w:tcPr>
          <w:p w14:paraId="6A33F936">
            <w:pPr>
              <w:pStyle w:val="13"/>
            </w:pPr>
            <w:r>
              <w:t>≥85%</w:t>
            </w:r>
          </w:p>
        </w:tc>
      </w:tr>
    </w:tbl>
    <w:p w14:paraId="045EF4A0">
      <w:pPr>
        <w:sectPr>
          <w:pgSz w:w="11900" w:h="16840"/>
          <w:pgMar w:top="1984" w:right="1304" w:bottom="1134" w:left="1304" w:header="720" w:footer="720" w:gutter="0"/>
          <w:cols w:space="720" w:num="1"/>
        </w:sectPr>
      </w:pPr>
    </w:p>
    <w:p w14:paraId="489C5303">
      <w:pPr>
        <w:spacing w:before="0" w:after="0" w:line="240" w:lineRule="auto"/>
        <w:ind w:firstLine="0"/>
        <w:jc w:val="center"/>
        <w:outlineLvl w:val="9"/>
      </w:pPr>
      <w:r>
        <w:rPr>
          <w:rFonts w:ascii="方正仿宋_GBK" w:hAnsi="方正仿宋_GBK" w:eastAsia="方正仿宋_GBK" w:cs="方正仿宋_GBK"/>
          <w:sz w:val="28"/>
        </w:rPr>
        <w:t xml:space="preserve"> </w:t>
      </w:r>
    </w:p>
    <w:p w14:paraId="3F23FE8A">
      <w:pPr>
        <w:spacing w:before="0" w:after="0"/>
        <w:ind w:firstLine="560"/>
        <w:jc w:val="left"/>
        <w:outlineLvl w:val="3"/>
      </w:pPr>
      <w:bookmarkStart w:id="273" w:name="_Toc_4_4_0000000274"/>
      <w:r>
        <w:rPr>
          <w:rFonts w:ascii="方正仿宋_GBK" w:hAnsi="方正仿宋_GBK" w:eastAsia="方正仿宋_GBK" w:cs="方正仿宋_GBK"/>
          <w:sz w:val="28"/>
        </w:rPr>
        <w:t>268.重大传染病防控资金-精神卫生-2025年中央（津财社指[2024]116号）绩效目标表</w:t>
      </w:r>
      <w:bookmarkEnd w:id="27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77B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0857B6">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1585CC88">
            <w:pPr>
              <w:pStyle w:val="11"/>
            </w:pPr>
            <w:r>
              <w:t>单位：元</w:t>
            </w:r>
          </w:p>
        </w:tc>
      </w:tr>
      <w:tr w14:paraId="15B7E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C2467B">
            <w:pPr>
              <w:pStyle w:val="14"/>
            </w:pPr>
            <w:r>
              <w:t>项目名称</w:t>
            </w:r>
          </w:p>
        </w:tc>
        <w:tc>
          <w:tcPr>
            <w:tcW w:w="8589" w:type="dxa"/>
            <w:gridSpan w:val="6"/>
            <w:vAlign w:val="center"/>
          </w:tcPr>
          <w:p w14:paraId="23B134A1">
            <w:pPr>
              <w:pStyle w:val="13"/>
            </w:pPr>
            <w:r>
              <w:t>重大传染病防控资金-精神卫生-2025年中央（津财社指[2024]116号）</w:t>
            </w:r>
          </w:p>
        </w:tc>
      </w:tr>
      <w:tr w14:paraId="587CC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282BA">
            <w:pPr>
              <w:pStyle w:val="14"/>
            </w:pPr>
            <w:r>
              <w:t>预算规模及资金用途</w:t>
            </w:r>
          </w:p>
        </w:tc>
        <w:tc>
          <w:tcPr>
            <w:tcW w:w="1276" w:type="dxa"/>
            <w:vAlign w:val="center"/>
          </w:tcPr>
          <w:p w14:paraId="4D2C4039">
            <w:pPr>
              <w:pStyle w:val="14"/>
            </w:pPr>
            <w:r>
              <w:t>预算数</w:t>
            </w:r>
          </w:p>
        </w:tc>
        <w:tc>
          <w:tcPr>
            <w:tcW w:w="1332" w:type="dxa"/>
            <w:vAlign w:val="center"/>
          </w:tcPr>
          <w:p w14:paraId="3B7EAE1F">
            <w:pPr>
              <w:pStyle w:val="13"/>
            </w:pPr>
            <w:r>
              <w:t>3050.00</w:t>
            </w:r>
          </w:p>
        </w:tc>
        <w:tc>
          <w:tcPr>
            <w:tcW w:w="1587" w:type="dxa"/>
            <w:vAlign w:val="center"/>
          </w:tcPr>
          <w:p w14:paraId="200447AB">
            <w:pPr>
              <w:pStyle w:val="14"/>
            </w:pPr>
            <w:r>
              <w:t>其中：财政    资金</w:t>
            </w:r>
          </w:p>
        </w:tc>
        <w:tc>
          <w:tcPr>
            <w:tcW w:w="1843" w:type="dxa"/>
            <w:vAlign w:val="center"/>
          </w:tcPr>
          <w:p w14:paraId="3183C9D5">
            <w:pPr>
              <w:pStyle w:val="13"/>
            </w:pPr>
            <w:r>
              <w:t>3050.00</w:t>
            </w:r>
          </w:p>
        </w:tc>
        <w:tc>
          <w:tcPr>
            <w:tcW w:w="1276" w:type="dxa"/>
            <w:vAlign w:val="center"/>
          </w:tcPr>
          <w:p w14:paraId="01BE0908">
            <w:pPr>
              <w:pStyle w:val="14"/>
            </w:pPr>
            <w:r>
              <w:t>其他资金</w:t>
            </w:r>
          </w:p>
        </w:tc>
        <w:tc>
          <w:tcPr>
            <w:tcW w:w="1276" w:type="dxa"/>
            <w:vAlign w:val="center"/>
          </w:tcPr>
          <w:p w14:paraId="2A7DFE95">
            <w:pPr>
              <w:pStyle w:val="13"/>
            </w:pPr>
            <w:r>
              <w:t xml:space="preserve"> </w:t>
            </w:r>
          </w:p>
        </w:tc>
      </w:tr>
      <w:tr w14:paraId="659F1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8A0467"/>
        </w:tc>
        <w:tc>
          <w:tcPr>
            <w:tcW w:w="8589" w:type="dxa"/>
            <w:gridSpan w:val="6"/>
            <w:vAlign w:val="center"/>
          </w:tcPr>
          <w:p w14:paraId="5BA283AC">
            <w:pPr>
              <w:pStyle w:val="13"/>
            </w:pPr>
            <w:r>
              <w:t>印刷费</w:t>
            </w:r>
          </w:p>
        </w:tc>
      </w:tr>
      <w:tr w14:paraId="1AF1B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FC7141">
            <w:pPr>
              <w:pStyle w:val="14"/>
            </w:pPr>
            <w:r>
              <w:t>绩效目标</w:t>
            </w:r>
          </w:p>
        </w:tc>
        <w:tc>
          <w:tcPr>
            <w:tcW w:w="8589" w:type="dxa"/>
            <w:gridSpan w:val="6"/>
            <w:vAlign w:val="center"/>
          </w:tcPr>
          <w:p w14:paraId="250DE462">
            <w:pPr>
              <w:pStyle w:val="13"/>
            </w:pPr>
            <w:r>
              <w:t>1.通过对辖区居民进行重大传染病防控精神卫生健康教育宣传，保障居民身心健康。</w:t>
            </w:r>
            <w:r>
              <w:tab/>
            </w:r>
          </w:p>
        </w:tc>
      </w:tr>
    </w:tbl>
    <w:p w14:paraId="6757854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EF0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28B8E2">
            <w:pPr>
              <w:pStyle w:val="14"/>
            </w:pPr>
            <w:r>
              <w:t>一级指标</w:t>
            </w:r>
          </w:p>
        </w:tc>
        <w:tc>
          <w:tcPr>
            <w:tcW w:w="1276" w:type="dxa"/>
            <w:vAlign w:val="center"/>
          </w:tcPr>
          <w:p w14:paraId="08A8D12D">
            <w:pPr>
              <w:pStyle w:val="14"/>
            </w:pPr>
            <w:r>
              <w:t>二级指标</w:t>
            </w:r>
          </w:p>
        </w:tc>
        <w:tc>
          <w:tcPr>
            <w:tcW w:w="1332" w:type="dxa"/>
            <w:vAlign w:val="center"/>
          </w:tcPr>
          <w:p w14:paraId="089CEDE4">
            <w:pPr>
              <w:pStyle w:val="14"/>
            </w:pPr>
            <w:r>
              <w:t>三级指标</w:t>
            </w:r>
          </w:p>
        </w:tc>
        <w:tc>
          <w:tcPr>
            <w:tcW w:w="3430" w:type="dxa"/>
            <w:vAlign w:val="center"/>
          </w:tcPr>
          <w:p w14:paraId="479520CE">
            <w:pPr>
              <w:pStyle w:val="14"/>
            </w:pPr>
            <w:r>
              <w:t>绩效指标描述</w:t>
            </w:r>
          </w:p>
        </w:tc>
        <w:tc>
          <w:tcPr>
            <w:tcW w:w="2551" w:type="dxa"/>
            <w:vAlign w:val="center"/>
          </w:tcPr>
          <w:p w14:paraId="52BB97A4">
            <w:pPr>
              <w:pStyle w:val="14"/>
            </w:pPr>
            <w:r>
              <w:t>指标值</w:t>
            </w:r>
          </w:p>
        </w:tc>
      </w:tr>
      <w:tr w14:paraId="15A29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F6B43">
            <w:pPr>
              <w:pStyle w:val="15"/>
            </w:pPr>
            <w:r>
              <w:t>产出指标</w:t>
            </w:r>
          </w:p>
        </w:tc>
        <w:tc>
          <w:tcPr>
            <w:tcW w:w="1276" w:type="dxa"/>
            <w:vAlign w:val="center"/>
          </w:tcPr>
          <w:p w14:paraId="30583053">
            <w:pPr>
              <w:pStyle w:val="13"/>
            </w:pPr>
            <w:r>
              <w:t>数量指标</w:t>
            </w:r>
          </w:p>
        </w:tc>
        <w:tc>
          <w:tcPr>
            <w:tcW w:w="1332" w:type="dxa"/>
            <w:vAlign w:val="center"/>
          </w:tcPr>
          <w:p w14:paraId="7BE08060">
            <w:pPr>
              <w:pStyle w:val="13"/>
            </w:pPr>
            <w:r>
              <w:t>精神卫生宣传材料印发数量</w:t>
            </w:r>
          </w:p>
        </w:tc>
        <w:tc>
          <w:tcPr>
            <w:tcW w:w="3430" w:type="dxa"/>
            <w:vAlign w:val="center"/>
          </w:tcPr>
          <w:p w14:paraId="5CAFD57E">
            <w:pPr>
              <w:pStyle w:val="13"/>
            </w:pPr>
            <w:r>
              <w:t>精神卫生宣传材料印发数量</w:t>
            </w:r>
          </w:p>
        </w:tc>
        <w:tc>
          <w:tcPr>
            <w:tcW w:w="2551" w:type="dxa"/>
            <w:vAlign w:val="center"/>
          </w:tcPr>
          <w:p w14:paraId="06B1FE7D">
            <w:pPr>
              <w:pStyle w:val="13"/>
            </w:pPr>
            <w:r>
              <w:t>≥1906册</w:t>
            </w:r>
          </w:p>
        </w:tc>
      </w:tr>
      <w:tr w14:paraId="2B7AE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B65C41"/>
        </w:tc>
        <w:tc>
          <w:tcPr>
            <w:tcW w:w="1276" w:type="dxa"/>
            <w:vAlign w:val="center"/>
          </w:tcPr>
          <w:p w14:paraId="7120B93F">
            <w:pPr>
              <w:pStyle w:val="13"/>
            </w:pPr>
            <w:r>
              <w:t>质量指标</w:t>
            </w:r>
          </w:p>
        </w:tc>
        <w:tc>
          <w:tcPr>
            <w:tcW w:w="1332" w:type="dxa"/>
            <w:vAlign w:val="center"/>
          </w:tcPr>
          <w:p w14:paraId="3CEBC9C2">
            <w:pPr>
              <w:pStyle w:val="13"/>
            </w:pPr>
            <w:r>
              <w:t>精神卫生宣传覆盖率</w:t>
            </w:r>
          </w:p>
        </w:tc>
        <w:tc>
          <w:tcPr>
            <w:tcW w:w="3430" w:type="dxa"/>
            <w:vAlign w:val="center"/>
          </w:tcPr>
          <w:p w14:paraId="6C894727">
            <w:pPr>
              <w:pStyle w:val="13"/>
            </w:pPr>
            <w:r>
              <w:t>精神卫生宣传覆盖率</w:t>
            </w:r>
          </w:p>
        </w:tc>
        <w:tc>
          <w:tcPr>
            <w:tcW w:w="2551" w:type="dxa"/>
            <w:vAlign w:val="center"/>
          </w:tcPr>
          <w:p w14:paraId="26ED2A19">
            <w:pPr>
              <w:pStyle w:val="13"/>
            </w:pPr>
            <w:r>
              <w:t>≥90%</w:t>
            </w:r>
          </w:p>
        </w:tc>
      </w:tr>
      <w:tr w14:paraId="16922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FA542"/>
        </w:tc>
        <w:tc>
          <w:tcPr>
            <w:tcW w:w="1276" w:type="dxa"/>
            <w:vAlign w:val="center"/>
          </w:tcPr>
          <w:p w14:paraId="03923E79">
            <w:pPr>
              <w:pStyle w:val="13"/>
            </w:pPr>
            <w:r>
              <w:t>时效指标</w:t>
            </w:r>
          </w:p>
        </w:tc>
        <w:tc>
          <w:tcPr>
            <w:tcW w:w="1332" w:type="dxa"/>
            <w:vAlign w:val="center"/>
          </w:tcPr>
          <w:p w14:paraId="18CC182D">
            <w:pPr>
              <w:pStyle w:val="13"/>
            </w:pPr>
            <w:r>
              <w:t>精神卫生工作完成时间</w:t>
            </w:r>
          </w:p>
        </w:tc>
        <w:tc>
          <w:tcPr>
            <w:tcW w:w="3430" w:type="dxa"/>
            <w:vAlign w:val="center"/>
          </w:tcPr>
          <w:p w14:paraId="4BDA2FED">
            <w:pPr>
              <w:pStyle w:val="13"/>
            </w:pPr>
            <w:r>
              <w:t>精神卫生工作完成时间</w:t>
            </w:r>
          </w:p>
        </w:tc>
        <w:tc>
          <w:tcPr>
            <w:tcW w:w="2551" w:type="dxa"/>
            <w:vAlign w:val="center"/>
          </w:tcPr>
          <w:p w14:paraId="56B5FF48">
            <w:pPr>
              <w:pStyle w:val="13"/>
            </w:pPr>
            <w:r>
              <w:t>2026年12月31日前</w:t>
            </w:r>
          </w:p>
        </w:tc>
      </w:tr>
      <w:tr w14:paraId="356DC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1E9A0A"/>
        </w:tc>
        <w:tc>
          <w:tcPr>
            <w:tcW w:w="1276" w:type="dxa"/>
            <w:vAlign w:val="center"/>
          </w:tcPr>
          <w:p w14:paraId="666B12A0">
            <w:pPr>
              <w:pStyle w:val="13"/>
            </w:pPr>
            <w:r>
              <w:t>成本指标</w:t>
            </w:r>
          </w:p>
        </w:tc>
        <w:tc>
          <w:tcPr>
            <w:tcW w:w="1332" w:type="dxa"/>
            <w:vAlign w:val="center"/>
          </w:tcPr>
          <w:p w14:paraId="231992A3">
            <w:pPr>
              <w:pStyle w:val="13"/>
            </w:pPr>
            <w:r>
              <w:t>精神卫生宣传材料成本</w:t>
            </w:r>
          </w:p>
        </w:tc>
        <w:tc>
          <w:tcPr>
            <w:tcW w:w="3430" w:type="dxa"/>
            <w:vAlign w:val="center"/>
          </w:tcPr>
          <w:p w14:paraId="1211F829">
            <w:pPr>
              <w:pStyle w:val="13"/>
            </w:pPr>
            <w:r>
              <w:t>精神卫生宣传材料成本</w:t>
            </w:r>
          </w:p>
        </w:tc>
        <w:tc>
          <w:tcPr>
            <w:tcW w:w="2551" w:type="dxa"/>
            <w:vAlign w:val="center"/>
          </w:tcPr>
          <w:p w14:paraId="3358565F">
            <w:pPr>
              <w:pStyle w:val="13"/>
            </w:pPr>
            <w:r>
              <w:t>3050元</w:t>
            </w:r>
          </w:p>
        </w:tc>
      </w:tr>
      <w:tr w14:paraId="5F481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11EA40">
            <w:pPr>
              <w:pStyle w:val="15"/>
            </w:pPr>
            <w:r>
              <w:t>效益指标</w:t>
            </w:r>
          </w:p>
        </w:tc>
        <w:tc>
          <w:tcPr>
            <w:tcW w:w="1276" w:type="dxa"/>
            <w:vAlign w:val="center"/>
          </w:tcPr>
          <w:p w14:paraId="6F7E5C45">
            <w:pPr>
              <w:pStyle w:val="13"/>
            </w:pPr>
            <w:r>
              <w:t>可持续影响指标</w:t>
            </w:r>
          </w:p>
        </w:tc>
        <w:tc>
          <w:tcPr>
            <w:tcW w:w="1332" w:type="dxa"/>
            <w:vAlign w:val="center"/>
          </w:tcPr>
          <w:p w14:paraId="5FCB3CAD">
            <w:pPr>
              <w:pStyle w:val="13"/>
            </w:pPr>
            <w:r>
              <w:t>持续增强居民精神卫生健康教育防控意识</w:t>
            </w:r>
          </w:p>
        </w:tc>
        <w:tc>
          <w:tcPr>
            <w:tcW w:w="3430" w:type="dxa"/>
            <w:vAlign w:val="center"/>
          </w:tcPr>
          <w:p w14:paraId="6CE56760">
            <w:pPr>
              <w:pStyle w:val="13"/>
            </w:pPr>
            <w:r>
              <w:t>持续增强居民精神卫生健康教育防控意识</w:t>
            </w:r>
          </w:p>
        </w:tc>
        <w:tc>
          <w:tcPr>
            <w:tcW w:w="2551" w:type="dxa"/>
            <w:vAlign w:val="center"/>
          </w:tcPr>
          <w:p w14:paraId="54A58E49">
            <w:pPr>
              <w:pStyle w:val="13"/>
            </w:pPr>
            <w:r>
              <w:t>持续有效</w:t>
            </w:r>
          </w:p>
        </w:tc>
      </w:tr>
      <w:tr w14:paraId="73461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773842">
            <w:pPr>
              <w:pStyle w:val="15"/>
            </w:pPr>
            <w:r>
              <w:t>满意度指标</w:t>
            </w:r>
          </w:p>
        </w:tc>
        <w:tc>
          <w:tcPr>
            <w:tcW w:w="1276" w:type="dxa"/>
            <w:vAlign w:val="center"/>
          </w:tcPr>
          <w:p w14:paraId="38E8F621">
            <w:pPr>
              <w:pStyle w:val="13"/>
            </w:pPr>
            <w:r>
              <w:t>服务对象满意度指标</w:t>
            </w:r>
          </w:p>
        </w:tc>
        <w:tc>
          <w:tcPr>
            <w:tcW w:w="1332" w:type="dxa"/>
            <w:vAlign w:val="center"/>
          </w:tcPr>
          <w:p w14:paraId="3D028427">
            <w:pPr>
              <w:pStyle w:val="13"/>
            </w:pPr>
            <w:r>
              <w:t>辖区居民满意度</w:t>
            </w:r>
          </w:p>
        </w:tc>
        <w:tc>
          <w:tcPr>
            <w:tcW w:w="3430" w:type="dxa"/>
            <w:vAlign w:val="center"/>
          </w:tcPr>
          <w:p w14:paraId="2A1219A3">
            <w:pPr>
              <w:pStyle w:val="13"/>
            </w:pPr>
            <w:r>
              <w:t>辖区居民满意度</w:t>
            </w:r>
          </w:p>
        </w:tc>
        <w:tc>
          <w:tcPr>
            <w:tcW w:w="2551" w:type="dxa"/>
            <w:vAlign w:val="center"/>
          </w:tcPr>
          <w:p w14:paraId="618550C2">
            <w:pPr>
              <w:pStyle w:val="13"/>
            </w:pPr>
            <w:r>
              <w:t>≥85%</w:t>
            </w:r>
          </w:p>
        </w:tc>
      </w:tr>
    </w:tbl>
    <w:p w14:paraId="52B4F1F1">
      <w:pPr>
        <w:sectPr>
          <w:pgSz w:w="11900" w:h="16840"/>
          <w:pgMar w:top="1984" w:right="1304" w:bottom="1134" w:left="1304" w:header="720" w:footer="720" w:gutter="0"/>
          <w:cols w:space="720" w:num="1"/>
        </w:sectPr>
      </w:pPr>
    </w:p>
    <w:p w14:paraId="2E872EE8">
      <w:pPr>
        <w:spacing w:before="0" w:after="0" w:line="240" w:lineRule="auto"/>
        <w:ind w:firstLine="0"/>
        <w:jc w:val="center"/>
        <w:outlineLvl w:val="9"/>
      </w:pPr>
      <w:r>
        <w:rPr>
          <w:rFonts w:ascii="方正仿宋_GBK" w:hAnsi="方正仿宋_GBK" w:eastAsia="方正仿宋_GBK" w:cs="方正仿宋_GBK"/>
          <w:sz w:val="28"/>
        </w:rPr>
        <w:t xml:space="preserve"> </w:t>
      </w:r>
    </w:p>
    <w:p w14:paraId="6A0C7209">
      <w:pPr>
        <w:spacing w:before="0" w:after="0"/>
        <w:ind w:firstLine="560"/>
        <w:jc w:val="left"/>
        <w:outlineLvl w:val="3"/>
      </w:pPr>
      <w:bookmarkStart w:id="274" w:name="_Toc_4_4_0000000275"/>
      <w:r>
        <w:rPr>
          <w:rFonts w:ascii="方正仿宋_GBK" w:hAnsi="方正仿宋_GBK" w:eastAsia="方正仿宋_GBK" w:cs="方正仿宋_GBK"/>
          <w:sz w:val="28"/>
        </w:rPr>
        <w:t>269.重大传染病防控资金-扩大国家免疫规划-2025年中央（津财社指[2024]116号）绩效目标表</w:t>
      </w:r>
      <w:bookmarkEnd w:id="27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369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C15266">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1FC21075">
            <w:pPr>
              <w:pStyle w:val="11"/>
            </w:pPr>
            <w:r>
              <w:t>单位：元</w:t>
            </w:r>
          </w:p>
        </w:tc>
      </w:tr>
      <w:tr w14:paraId="7B1FC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20DD9">
            <w:pPr>
              <w:pStyle w:val="14"/>
            </w:pPr>
            <w:r>
              <w:t>项目名称</w:t>
            </w:r>
          </w:p>
        </w:tc>
        <w:tc>
          <w:tcPr>
            <w:tcW w:w="8589" w:type="dxa"/>
            <w:gridSpan w:val="6"/>
            <w:vAlign w:val="center"/>
          </w:tcPr>
          <w:p w14:paraId="5A071D25">
            <w:pPr>
              <w:pStyle w:val="13"/>
            </w:pPr>
            <w:r>
              <w:t>重大传染病防控资金-扩大国家免疫规划-2025年中央（津财社指[2024]116号）</w:t>
            </w:r>
          </w:p>
        </w:tc>
      </w:tr>
      <w:tr w14:paraId="4A536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0A744">
            <w:pPr>
              <w:pStyle w:val="14"/>
            </w:pPr>
            <w:r>
              <w:t>预算规模及资金用途</w:t>
            </w:r>
          </w:p>
        </w:tc>
        <w:tc>
          <w:tcPr>
            <w:tcW w:w="1276" w:type="dxa"/>
            <w:vAlign w:val="center"/>
          </w:tcPr>
          <w:p w14:paraId="2DB7321B">
            <w:pPr>
              <w:pStyle w:val="14"/>
            </w:pPr>
            <w:r>
              <w:t>预算数</w:t>
            </w:r>
          </w:p>
        </w:tc>
        <w:tc>
          <w:tcPr>
            <w:tcW w:w="1332" w:type="dxa"/>
            <w:vAlign w:val="center"/>
          </w:tcPr>
          <w:p w14:paraId="6746B3B9">
            <w:pPr>
              <w:pStyle w:val="13"/>
            </w:pPr>
            <w:r>
              <w:t>1100.00</w:t>
            </w:r>
          </w:p>
        </w:tc>
        <w:tc>
          <w:tcPr>
            <w:tcW w:w="1587" w:type="dxa"/>
            <w:vAlign w:val="center"/>
          </w:tcPr>
          <w:p w14:paraId="6047353A">
            <w:pPr>
              <w:pStyle w:val="14"/>
            </w:pPr>
            <w:r>
              <w:t>其中：财政    资金</w:t>
            </w:r>
          </w:p>
        </w:tc>
        <w:tc>
          <w:tcPr>
            <w:tcW w:w="1843" w:type="dxa"/>
            <w:vAlign w:val="center"/>
          </w:tcPr>
          <w:p w14:paraId="02EBA52F">
            <w:pPr>
              <w:pStyle w:val="13"/>
            </w:pPr>
            <w:r>
              <w:t>1100.00</w:t>
            </w:r>
          </w:p>
        </w:tc>
        <w:tc>
          <w:tcPr>
            <w:tcW w:w="1276" w:type="dxa"/>
            <w:vAlign w:val="center"/>
          </w:tcPr>
          <w:p w14:paraId="1F310F07">
            <w:pPr>
              <w:pStyle w:val="14"/>
            </w:pPr>
            <w:r>
              <w:t>其他资金</w:t>
            </w:r>
          </w:p>
        </w:tc>
        <w:tc>
          <w:tcPr>
            <w:tcW w:w="1276" w:type="dxa"/>
            <w:vAlign w:val="center"/>
          </w:tcPr>
          <w:p w14:paraId="60C1ED90">
            <w:pPr>
              <w:pStyle w:val="13"/>
            </w:pPr>
            <w:r>
              <w:t xml:space="preserve"> </w:t>
            </w:r>
          </w:p>
        </w:tc>
      </w:tr>
      <w:tr w14:paraId="0D7EF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47EBEF"/>
        </w:tc>
        <w:tc>
          <w:tcPr>
            <w:tcW w:w="8589" w:type="dxa"/>
            <w:gridSpan w:val="6"/>
            <w:vAlign w:val="center"/>
          </w:tcPr>
          <w:p w14:paraId="3C06A5AC">
            <w:pPr>
              <w:pStyle w:val="13"/>
            </w:pPr>
            <w:r>
              <w:t>印刷费</w:t>
            </w:r>
          </w:p>
        </w:tc>
      </w:tr>
      <w:tr w14:paraId="26846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48366">
            <w:pPr>
              <w:pStyle w:val="14"/>
            </w:pPr>
            <w:r>
              <w:t>绩效目标</w:t>
            </w:r>
          </w:p>
        </w:tc>
        <w:tc>
          <w:tcPr>
            <w:tcW w:w="8589" w:type="dxa"/>
            <w:gridSpan w:val="6"/>
            <w:vAlign w:val="center"/>
          </w:tcPr>
          <w:p w14:paraId="278A7344">
            <w:pPr>
              <w:pStyle w:val="13"/>
            </w:pPr>
            <w:r>
              <w:t>1.通过对辖区居民进行重大传染病防控扩大国家免疫规划健康教育宣传，保障居民身心健康。</w:t>
            </w:r>
            <w:r>
              <w:tab/>
            </w:r>
            <w:r>
              <w:tab/>
            </w:r>
            <w:r>
              <w:tab/>
            </w:r>
            <w:r>
              <w:tab/>
            </w:r>
            <w:r>
              <w:tab/>
            </w:r>
            <w:r>
              <w:tab/>
            </w:r>
          </w:p>
          <w:p w14:paraId="1D7BA7AA">
            <w:pPr>
              <w:pStyle w:val="13"/>
            </w:pPr>
          </w:p>
        </w:tc>
      </w:tr>
    </w:tbl>
    <w:p w14:paraId="2D022C8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3E1D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337469">
            <w:pPr>
              <w:pStyle w:val="14"/>
            </w:pPr>
            <w:r>
              <w:t>一级指标</w:t>
            </w:r>
          </w:p>
        </w:tc>
        <w:tc>
          <w:tcPr>
            <w:tcW w:w="1276" w:type="dxa"/>
            <w:vAlign w:val="center"/>
          </w:tcPr>
          <w:p w14:paraId="0A364ECB">
            <w:pPr>
              <w:pStyle w:val="14"/>
            </w:pPr>
            <w:r>
              <w:t>二级指标</w:t>
            </w:r>
          </w:p>
        </w:tc>
        <w:tc>
          <w:tcPr>
            <w:tcW w:w="1332" w:type="dxa"/>
            <w:vAlign w:val="center"/>
          </w:tcPr>
          <w:p w14:paraId="44540013">
            <w:pPr>
              <w:pStyle w:val="14"/>
            </w:pPr>
            <w:r>
              <w:t>三级指标</w:t>
            </w:r>
          </w:p>
        </w:tc>
        <w:tc>
          <w:tcPr>
            <w:tcW w:w="3430" w:type="dxa"/>
            <w:vAlign w:val="center"/>
          </w:tcPr>
          <w:p w14:paraId="2D6FFFB7">
            <w:pPr>
              <w:pStyle w:val="14"/>
            </w:pPr>
            <w:r>
              <w:t>绩效指标描述</w:t>
            </w:r>
          </w:p>
        </w:tc>
        <w:tc>
          <w:tcPr>
            <w:tcW w:w="2551" w:type="dxa"/>
            <w:vAlign w:val="center"/>
          </w:tcPr>
          <w:p w14:paraId="2A30A483">
            <w:pPr>
              <w:pStyle w:val="14"/>
            </w:pPr>
            <w:r>
              <w:t>指标值</w:t>
            </w:r>
          </w:p>
        </w:tc>
      </w:tr>
      <w:tr w14:paraId="2CA87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B2C00A">
            <w:pPr>
              <w:pStyle w:val="15"/>
            </w:pPr>
            <w:r>
              <w:t>产出指标</w:t>
            </w:r>
          </w:p>
        </w:tc>
        <w:tc>
          <w:tcPr>
            <w:tcW w:w="1276" w:type="dxa"/>
            <w:vAlign w:val="center"/>
          </w:tcPr>
          <w:p w14:paraId="3C13B3E9">
            <w:pPr>
              <w:pStyle w:val="13"/>
            </w:pPr>
            <w:r>
              <w:t>数量指标</w:t>
            </w:r>
          </w:p>
        </w:tc>
        <w:tc>
          <w:tcPr>
            <w:tcW w:w="1332" w:type="dxa"/>
            <w:vAlign w:val="center"/>
          </w:tcPr>
          <w:p w14:paraId="20D44BD7">
            <w:pPr>
              <w:pStyle w:val="13"/>
            </w:pPr>
            <w:r>
              <w:t>重大传染病防控资金-扩大国家免疫规划宣传材料印发数量</w:t>
            </w:r>
          </w:p>
        </w:tc>
        <w:tc>
          <w:tcPr>
            <w:tcW w:w="3430" w:type="dxa"/>
            <w:vAlign w:val="center"/>
          </w:tcPr>
          <w:p w14:paraId="68C6E9C5">
            <w:pPr>
              <w:pStyle w:val="13"/>
            </w:pPr>
            <w:r>
              <w:t>重大传染病防控资金-扩大国家免疫规划宣传材料印发数量</w:t>
            </w:r>
          </w:p>
        </w:tc>
        <w:tc>
          <w:tcPr>
            <w:tcW w:w="2551" w:type="dxa"/>
            <w:vAlign w:val="center"/>
          </w:tcPr>
          <w:p w14:paraId="34DAE309">
            <w:pPr>
              <w:pStyle w:val="13"/>
            </w:pPr>
            <w:r>
              <w:t>≥687册</w:t>
            </w:r>
          </w:p>
        </w:tc>
      </w:tr>
      <w:tr w14:paraId="487B2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9B684"/>
        </w:tc>
        <w:tc>
          <w:tcPr>
            <w:tcW w:w="1276" w:type="dxa"/>
            <w:vAlign w:val="center"/>
          </w:tcPr>
          <w:p w14:paraId="59A2A4F7">
            <w:pPr>
              <w:pStyle w:val="13"/>
            </w:pPr>
            <w:r>
              <w:t>质量指标</w:t>
            </w:r>
          </w:p>
        </w:tc>
        <w:tc>
          <w:tcPr>
            <w:tcW w:w="1332" w:type="dxa"/>
            <w:vAlign w:val="center"/>
          </w:tcPr>
          <w:p w14:paraId="4CC9F4F2">
            <w:pPr>
              <w:pStyle w:val="13"/>
            </w:pPr>
            <w:r>
              <w:t>重大传染病防控资金-扩大国家免疫规划宣传覆盖率</w:t>
            </w:r>
          </w:p>
        </w:tc>
        <w:tc>
          <w:tcPr>
            <w:tcW w:w="3430" w:type="dxa"/>
            <w:vAlign w:val="center"/>
          </w:tcPr>
          <w:p w14:paraId="4A8A3733">
            <w:pPr>
              <w:pStyle w:val="13"/>
            </w:pPr>
            <w:r>
              <w:t>重大传染病防控资金-扩大国家免疫规划宣传覆盖率</w:t>
            </w:r>
          </w:p>
        </w:tc>
        <w:tc>
          <w:tcPr>
            <w:tcW w:w="2551" w:type="dxa"/>
            <w:vAlign w:val="center"/>
          </w:tcPr>
          <w:p w14:paraId="087EBBBB">
            <w:pPr>
              <w:pStyle w:val="13"/>
            </w:pPr>
            <w:r>
              <w:t>≥90%</w:t>
            </w:r>
          </w:p>
        </w:tc>
      </w:tr>
      <w:tr w14:paraId="29F24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330DCF"/>
        </w:tc>
        <w:tc>
          <w:tcPr>
            <w:tcW w:w="1276" w:type="dxa"/>
            <w:vAlign w:val="center"/>
          </w:tcPr>
          <w:p w14:paraId="1B8D5AA7">
            <w:pPr>
              <w:pStyle w:val="13"/>
            </w:pPr>
            <w:r>
              <w:t>时效指标</w:t>
            </w:r>
          </w:p>
        </w:tc>
        <w:tc>
          <w:tcPr>
            <w:tcW w:w="1332" w:type="dxa"/>
            <w:vAlign w:val="center"/>
          </w:tcPr>
          <w:p w14:paraId="594F5F5A">
            <w:pPr>
              <w:pStyle w:val="13"/>
            </w:pPr>
            <w:r>
              <w:t>重大传染病防控资金-扩大国家免疫规划宣传工作完成时间</w:t>
            </w:r>
          </w:p>
        </w:tc>
        <w:tc>
          <w:tcPr>
            <w:tcW w:w="3430" w:type="dxa"/>
            <w:vAlign w:val="center"/>
          </w:tcPr>
          <w:p w14:paraId="499FA5A4">
            <w:pPr>
              <w:pStyle w:val="13"/>
            </w:pPr>
            <w:r>
              <w:t>重大传染病防控资金-扩大国家免疫规划宣传工作完成时间</w:t>
            </w:r>
          </w:p>
        </w:tc>
        <w:tc>
          <w:tcPr>
            <w:tcW w:w="2551" w:type="dxa"/>
            <w:vAlign w:val="center"/>
          </w:tcPr>
          <w:p w14:paraId="5197812B">
            <w:pPr>
              <w:pStyle w:val="13"/>
            </w:pPr>
            <w:r>
              <w:t>2026年12月31日前</w:t>
            </w:r>
          </w:p>
          <w:p w14:paraId="1A4072DE">
            <w:pPr>
              <w:pStyle w:val="13"/>
            </w:pPr>
          </w:p>
        </w:tc>
      </w:tr>
      <w:tr w14:paraId="1DC06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CAA1"/>
        </w:tc>
        <w:tc>
          <w:tcPr>
            <w:tcW w:w="1276" w:type="dxa"/>
            <w:vAlign w:val="center"/>
          </w:tcPr>
          <w:p w14:paraId="746BD2E8">
            <w:pPr>
              <w:pStyle w:val="13"/>
            </w:pPr>
            <w:r>
              <w:t>成本指标</w:t>
            </w:r>
          </w:p>
        </w:tc>
        <w:tc>
          <w:tcPr>
            <w:tcW w:w="1332" w:type="dxa"/>
            <w:vAlign w:val="center"/>
          </w:tcPr>
          <w:p w14:paraId="221817EF">
            <w:pPr>
              <w:pStyle w:val="13"/>
            </w:pPr>
            <w:r>
              <w:t>重大传染病防控资金-扩大国家免疫规划宣传材料成本</w:t>
            </w:r>
          </w:p>
        </w:tc>
        <w:tc>
          <w:tcPr>
            <w:tcW w:w="3430" w:type="dxa"/>
            <w:vAlign w:val="center"/>
          </w:tcPr>
          <w:p w14:paraId="016F4C79">
            <w:pPr>
              <w:pStyle w:val="13"/>
            </w:pPr>
            <w:r>
              <w:t>重大传染病防控资金-扩大国家免疫规划宣传材料成本</w:t>
            </w:r>
          </w:p>
        </w:tc>
        <w:tc>
          <w:tcPr>
            <w:tcW w:w="2551" w:type="dxa"/>
            <w:vAlign w:val="center"/>
          </w:tcPr>
          <w:p w14:paraId="68B359C8">
            <w:pPr>
              <w:pStyle w:val="13"/>
            </w:pPr>
            <w:r>
              <w:t>1100元</w:t>
            </w:r>
          </w:p>
        </w:tc>
      </w:tr>
      <w:tr w14:paraId="16018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6F9B99">
            <w:pPr>
              <w:pStyle w:val="15"/>
            </w:pPr>
            <w:r>
              <w:t>效益指标</w:t>
            </w:r>
          </w:p>
        </w:tc>
        <w:tc>
          <w:tcPr>
            <w:tcW w:w="1276" w:type="dxa"/>
            <w:vAlign w:val="center"/>
          </w:tcPr>
          <w:p w14:paraId="34518597">
            <w:pPr>
              <w:pStyle w:val="13"/>
            </w:pPr>
            <w:r>
              <w:t>可持续影响指标</w:t>
            </w:r>
          </w:p>
        </w:tc>
        <w:tc>
          <w:tcPr>
            <w:tcW w:w="1332" w:type="dxa"/>
            <w:vAlign w:val="center"/>
          </w:tcPr>
          <w:p w14:paraId="4A59E33E">
            <w:pPr>
              <w:pStyle w:val="13"/>
            </w:pPr>
            <w:r>
              <w:t>持续增强居民扩大国家免疫规划健康教育防控意识</w:t>
            </w:r>
          </w:p>
          <w:p w14:paraId="06C47790">
            <w:pPr>
              <w:pStyle w:val="13"/>
            </w:pPr>
          </w:p>
        </w:tc>
        <w:tc>
          <w:tcPr>
            <w:tcW w:w="3430" w:type="dxa"/>
            <w:vAlign w:val="center"/>
          </w:tcPr>
          <w:p w14:paraId="35388A4B">
            <w:pPr>
              <w:pStyle w:val="13"/>
            </w:pPr>
            <w:r>
              <w:t>持续增强居民扩大国家免疫规划健康教育防控意识</w:t>
            </w:r>
          </w:p>
          <w:p w14:paraId="077AAD20">
            <w:pPr>
              <w:pStyle w:val="13"/>
            </w:pPr>
          </w:p>
        </w:tc>
        <w:tc>
          <w:tcPr>
            <w:tcW w:w="2551" w:type="dxa"/>
            <w:vAlign w:val="center"/>
          </w:tcPr>
          <w:p w14:paraId="671C4E6D">
            <w:pPr>
              <w:pStyle w:val="13"/>
            </w:pPr>
            <w:r>
              <w:t>持续有效</w:t>
            </w:r>
          </w:p>
        </w:tc>
      </w:tr>
      <w:tr w14:paraId="14E69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DC92B">
            <w:pPr>
              <w:pStyle w:val="15"/>
            </w:pPr>
            <w:r>
              <w:t>满意度指标</w:t>
            </w:r>
          </w:p>
        </w:tc>
        <w:tc>
          <w:tcPr>
            <w:tcW w:w="1276" w:type="dxa"/>
            <w:vAlign w:val="center"/>
          </w:tcPr>
          <w:p w14:paraId="68B49E1F">
            <w:pPr>
              <w:pStyle w:val="13"/>
            </w:pPr>
            <w:r>
              <w:t>服务对象满意度指标</w:t>
            </w:r>
          </w:p>
        </w:tc>
        <w:tc>
          <w:tcPr>
            <w:tcW w:w="1332" w:type="dxa"/>
            <w:vAlign w:val="center"/>
          </w:tcPr>
          <w:p w14:paraId="4638AC7F">
            <w:pPr>
              <w:pStyle w:val="13"/>
            </w:pPr>
            <w:r>
              <w:t>辖区居民满意度</w:t>
            </w:r>
          </w:p>
        </w:tc>
        <w:tc>
          <w:tcPr>
            <w:tcW w:w="3430" w:type="dxa"/>
            <w:vAlign w:val="center"/>
          </w:tcPr>
          <w:p w14:paraId="3BEAB064">
            <w:pPr>
              <w:pStyle w:val="13"/>
            </w:pPr>
            <w:r>
              <w:t>辖区居民满意度</w:t>
            </w:r>
          </w:p>
        </w:tc>
        <w:tc>
          <w:tcPr>
            <w:tcW w:w="2551" w:type="dxa"/>
            <w:vAlign w:val="center"/>
          </w:tcPr>
          <w:p w14:paraId="28379EF7">
            <w:pPr>
              <w:pStyle w:val="13"/>
            </w:pPr>
            <w:r>
              <w:t>≥85%</w:t>
            </w:r>
          </w:p>
        </w:tc>
      </w:tr>
    </w:tbl>
    <w:p w14:paraId="3869E518">
      <w:pPr>
        <w:sectPr>
          <w:pgSz w:w="11900" w:h="16840"/>
          <w:pgMar w:top="1984" w:right="1304" w:bottom="1134" w:left="1304" w:header="720" w:footer="720" w:gutter="0"/>
          <w:cols w:space="720" w:num="1"/>
        </w:sectPr>
      </w:pPr>
    </w:p>
    <w:p w14:paraId="22B133CB">
      <w:pPr>
        <w:spacing w:before="0" w:after="0" w:line="240" w:lineRule="auto"/>
        <w:ind w:firstLine="0"/>
        <w:jc w:val="center"/>
        <w:outlineLvl w:val="9"/>
      </w:pPr>
      <w:r>
        <w:rPr>
          <w:rFonts w:ascii="方正仿宋_GBK" w:hAnsi="方正仿宋_GBK" w:eastAsia="方正仿宋_GBK" w:cs="方正仿宋_GBK"/>
          <w:sz w:val="28"/>
        </w:rPr>
        <w:t xml:space="preserve"> </w:t>
      </w:r>
    </w:p>
    <w:p w14:paraId="003819A4">
      <w:pPr>
        <w:spacing w:before="0" w:after="0"/>
        <w:ind w:firstLine="560"/>
        <w:jc w:val="left"/>
        <w:outlineLvl w:val="3"/>
      </w:pPr>
      <w:bookmarkStart w:id="275" w:name="_Toc_4_4_0000000276"/>
      <w:r>
        <w:rPr>
          <w:rFonts w:ascii="方正仿宋_GBK" w:hAnsi="方正仿宋_GBK" w:eastAsia="方正仿宋_GBK" w:cs="方正仿宋_GBK"/>
          <w:sz w:val="28"/>
        </w:rPr>
        <w:t>270.重大传染病防控资金-慢性病防治-2025年中央（津财社指[2024]116号）绩效目标表</w:t>
      </w:r>
      <w:bookmarkEnd w:id="27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2E71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7B6E78">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39888E57">
            <w:pPr>
              <w:pStyle w:val="11"/>
            </w:pPr>
            <w:r>
              <w:t>单位：元</w:t>
            </w:r>
          </w:p>
        </w:tc>
      </w:tr>
      <w:tr w14:paraId="6592A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EF66AC">
            <w:pPr>
              <w:pStyle w:val="14"/>
            </w:pPr>
            <w:r>
              <w:t>项目名称</w:t>
            </w:r>
          </w:p>
        </w:tc>
        <w:tc>
          <w:tcPr>
            <w:tcW w:w="8589" w:type="dxa"/>
            <w:gridSpan w:val="6"/>
            <w:vAlign w:val="center"/>
          </w:tcPr>
          <w:p w14:paraId="38AB2FAF">
            <w:pPr>
              <w:pStyle w:val="13"/>
            </w:pPr>
            <w:r>
              <w:t>重大传染病防控资金-慢性病防治-2025年中央（津财社指[2024]116号）</w:t>
            </w:r>
          </w:p>
        </w:tc>
      </w:tr>
      <w:tr w14:paraId="57B80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134CC">
            <w:pPr>
              <w:pStyle w:val="14"/>
            </w:pPr>
            <w:r>
              <w:t>预算规模及资金用途</w:t>
            </w:r>
          </w:p>
        </w:tc>
        <w:tc>
          <w:tcPr>
            <w:tcW w:w="1276" w:type="dxa"/>
            <w:vAlign w:val="center"/>
          </w:tcPr>
          <w:p w14:paraId="0DA59A27">
            <w:pPr>
              <w:pStyle w:val="14"/>
            </w:pPr>
            <w:r>
              <w:t>预算数</w:t>
            </w:r>
          </w:p>
        </w:tc>
        <w:tc>
          <w:tcPr>
            <w:tcW w:w="1332" w:type="dxa"/>
            <w:vAlign w:val="center"/>
          </w:tcPr>
          <w:p w14:paraId="772880E9">
            <w:pPr>
              <w:pStyle w:val="13"/>
            </w:pPr>
            <w:r>
              <w:t>1000.00</w:t>
            </w:r>
          </w:p>
        </w:tc>
        <w:tc>
          <w:tcPr>
            <w:tcW w:w="1587" w:type="dxa"/>
            <w:vAlign w:val="center"/>
          </w:tcPr>
          <w:p w14:paraId="39F11133">
            <w:pPr>
              <w:pStyle w:val="14"/>
            </w:pPr>
            <w:r>
              <w:t>其中：财政    资金</w:t>
            </w:r>
          </w:p>
        </w:tc>
        <w:tc>
          <w:tcPr>
            <w:tcW w:w="1843" w:type="dxa"/>
            <w:vAlign w:val="center"/>
          </w:tcPr>
          <w:p w14:paraId="0B5C3843">
            <w:pPr>
              <w:pStyle w:val="13"/>
            </w:pPr>
            <w:r>
              <w:t>1000.00</w:t>
            </w:r>
          </w:p>
        </w:tc>
        <w:tc>
          <w:tcPr>
            <w:tcW w:w="1276" w:type="dxa"/>
            <w:vAlign w:val="center"/>
          </w:tcPr>
          <w:p w14:paraId="30355A9F">
            <w:pPr>
              <w:pStyle w:val="14"/>
            </w:pPr>
            <w:r>
              <w:t>其他资金</w:t>
            </w:r>
          </w:p>
        </w:tc>
        <w:tc>
          <w:tcPr>
            <w:tcW w:w="1276" w:type="dxa"/>
            <w:vAlign w:val="center"/>
          </w:tcPr>
          <w:p w14:paraId="456E974F">
            <w:pPr>
              <w:pStyle w:val="13"/>
            </w:pPr>
            <w:r>
              <w:t xml:space="preserve"> </w:t>
            </w:r>
          </w:p>
        </w:tc>
      </w:tr>
      <w:tr w14:paraId="19F96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1ABE4"/>
        </w:tc>
        <w:tc>
          <w:tcPr>
            <w:tcW w:w="8589" w:type="dxa"/>
            <w:gridSpan w:val="6"/>
            <w:vAlign w:val="center"/>
          </w:tcPr>
          <w:p w14:paraId="51578322">
            <w:pPr>
              <w:pStyle w:val="13"/>
            </w:pPr>
            <w:r>
              <w:t>印刷费</w:t>
            </w:r>
          </w:p>
        </w:tc>
      </w:tr>
      <w:tr w14:paraId="4FB77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BCD61">
            <w:pPr>
              <w:pStyle w:val="14"/>
            </w:pPr>
            <w:r>
              <w:t>绩效目标</w:t>
            </w:r>
          </w:p>
        </w:tc>
        <w:tc>
          <w:tcPr>
            <w:tcW w:w="8589" w:type="dxa"/>
            <w:gridSpan w:val="6"/>
            <w:vAlign w:val="center"/>
          </w:tcPr>
          <w:p w14:paraId="49F6689F">
            <w:pPr>
              <w:pStyle w:val="13"/>
            </w:pPr>
            <w:r>
              <w:t>1.通过对辖区居民进行慢性病防治健康教育宣传，保障居民身心健康。</w:t>
            </w:r>
            <w:r>
              <w:tab/>
            </w:r>
            <w:r>
              <w:tab/>
            </w:r>
            <w:r>
              <w:tab/>
            </w:r>
            <w:r>
              <w:tab/>
            </w:r>
            <w:r>
              <w:tab/>
            </w:r>
            <w:r>
              <w:tab/>
            </w:r>
            <w:r>
              <w:tab/>
            </w:r>
          </w:p>
          <w:p w14:paraId="5F4C3B7E">
            <w:pPr>
              <w:pStyle w:val="13"/>
            </w:pPr>
          </w:p>
        </w:tc>
      </w:tr>
    </w:tbl>
    <w:p w14:paraId="1B6DCB9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0C9C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0EFFDB">
            <w:pPr>
              <w:pStyle w:val="14"/>
            </w:pPr>
            <w:r>
              <w:t>一级指标</w:t>
            </w:r>
          </w:p>
        </w:tc>
        <w:tc>
          <w:tcPr>
            <w:tcW w:w="1276" w:type="dxa"/>
            <w:vAlign w:val="center"/>
          </w:tcPr>
          <w:p w14:paraId="097091D3">
            <w:pPr>
              <w:pStyle w:val="14"/>
            </w:pPr>
            <w:r>
              <w:t>二级指标</w:t>
            </w:r>
          </w:p>
        </w:tc>
        <w:tc>
          <w:tcPr>
            <w:tcW w:w="1332" w:type="dxa"/>
            <w:vAlign w:val="center"/>
          </w:tcPr>
          <w:p w14:paraId="5DAF7594">
            <w:pPr>
              <w:pStyle w:val="14"/>
            </w:pPr>
            <w:r>
              <w:t>三级指标</w:t>
            </w:r>
          </w:p>
        </w:tc>
        <w:tc>
          <w:tcPr>
            <w:tcW w:w="3430" w:type="dxa"/>
            <w:vAlign w:val="center"/>
          </w:tcPr>
          <w:p w14:paraId="57F0041E">
            <w:pPr>
              <w:pStyle w:val="14"/>
            </w:pPr>
            <w:r>
              <w:t>绩效指标描述</w:t>
            </w:r>
          </w:p>
        </w:tc>
        <w:tc>
          <w:tcPr>
            <w:tcW w:w="2551" w:type="dxa"/>
            <w:vAlign w:val="center"/>
          </w:tcPr>
          <w:p w14:paraId="21C426E3">
            <w:pPr>
              <w:pStyle w:val="14"/>
            </w:pPr>
            <w:r>
              <w:t>指标值</w:t>
            </w:r>
          </w:p>
        </w:tc>
      </w:tr>
      <w:tr w14:paraId="10C0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888A5">
            <w:pPr>
              <w:pStyle w:val="15"/>
            </w:pPr>
            <w:r>
              <w:t>产出指标</w:t>
            </w:r>
          </w:p>
        </w:tc>
        <w:tc>
          <w:tcPr>
            <w:tcW w:w="1276" w:type="dxa"/>
            <w:vAlign w:val="center"/>
          </w:tcPr>
          <w:p w14:paraId="7840EAC1">
            <w:pPr>
              <w:pStyle w:val="13"/>
            </w:pPr>
            <w:r>
              <w:t>数量指标</w:t>
            </w:r>
          </w:p>
        </w:tc>
        <w:tc>
          <w:tcPr>
            <w:tcW w:w="1332" w:type="dxa"/>
            <w:vAlign w:val="center"/>
          </w:tcPr>
          <w:p w14:paraId="757AE741">
            <w:pPr>
              <w:pStyle w:val="13"/>
            </w:pPr>
            <w:r>
              <w:t>重大传染病防控资金-慢性病防治宣传材料印发数量</w:t>
            </w:r>
          </w:p>
        </w:tc>
        <w:tc>
          <w:tcPr>
            <w:tcW w:w="3430" w:type="dxa"/>
            <w:vAlign w:val="center"/>
          </w:tcPr>
          <w:p w14:paraId="34A3DC4E">
            <w:pPr>
              <w:pStyle w:val="13"/>
            </w:pPr>
            <w:r>
              <w:t>重大传染病防控资金-慢性病防治宣传材料印发数量</w:t>
            </w:r>
          </w:p>
        </w:tc>
        <w:tc>
          <w:tcPr>
            <w:tcW w:w="2551" w:type="dxa"/>
            <w:vAlign w:val="center"/>
          </w:tcPr>
          <w:p w14:paraId="4A67FEAA">
            <w:pPr>
              <w:pStyle w:val="13"/>
            </w:pPr>
            <w:r>
              <w:t>≥625册</w:t>
            </w:r>
          </w:p>
        </w:tc>
      </w:tr>
      <w:tr w14:paraId="3F721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BB9EE"/>
        </w:tc>
        <w:tc>
          <w:tcPr>
            <w:tcW w:w="1276" w:type="dxa"/>
            <w:vAlign w:val="center"/>
          </w:tcPr>
          <w:p w14:paraId="11018AC6">
            <w:pPr>
              <w:pStyle w:val="13"/>
            </w:pPr>
            <w:r>
              <w:t>质量指标</w:t>
            </w:r>
          </w:p>
        </w:tc>
        <w:tc>
          <w:tcPr>
            <w:tcW w:w="1332" w:type="dxa"/>
            <w:vAlign w:val="center"/>
          </w:tcPr>
          <w:p w14:paraId="280EBCB2">
            <w:pPr>
              <w:pStyle w:val="13"/>
            </w:pPr>
            <w:r>
              <w:t>重大传染病防控资金-慢性病防治宣传覆盖率</w:t>
            </w:r>
          </w:p>
        </w:tc>
        <w:tc>
          <w:tcPr>
            <w:tcW w:w="3430" w:type="dxa"/>
            <w:vAlign w:val="center"/>
          </w:tcPr>
          <w:p w14:paraId="14882B6D">
            <w:pPr>
              <w:pStyle w:val="13"/>
            </w:pPr>
            <w:r>
              <w:t>重大传染病防控资金-慢性病防治宣传覆盖率</w:t>
            </w:r>
          </w:p>
        </w:tc>
        <w:tc>
          <w:tcPr>
            <w:tcW w:w="2551" w:type="dxa"/>
            <w:vAlign w:val="center"/>
          </w:tcPr>
          <w:p w14:paraId="09A336E5">
            <w:pPr>
              <w:pStyle w:val="13"/>
            </w:pPr>
            <w:r>
              <w:t>≥90%</w:t>
            </w:r>
          </w:p>
        </w:tc>
      </w:tr>
      <w:tr w14:paraId="61021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F4674"/>
        </w:tc>
        <w:tc>
          <w:tcPr>
            <w:tcW w:w="1276" w:type="dxa"/>
            <w:vAlign w:val="center"/>
          </w:tcPr>
          <w:p w14:paraId="36A1E281">
            <w:pPr>
              <w:pStyle w:val="13"/>
            </w:pPr>
            <w:r>
              <w:t>时效指标</w:t>
            </w:r>
          </w:p>
        </w:tc>
        <w:tc>
          <w:tcPr>
            <w:tcW w:w="1332" w:type="dxa"/>
            <w:vAlign w:val="center"/>
          </w:tcPr>
          <w:p w14:paraId="12DE3E5C">
            <w:pPr>
              <w:pStyle w:val="13"/>
            </w:pPr>
            <w:r>
              <w:t>重大传染病防控资金-慢性病防治宣传工作完成时间</w:t>
            </w:r>
          </w:p>
        </w:tc>
        <w:tc>
          <w:tcPr>
            <w:tcW w:w="3430" w:type="dxa"/>
            <w:vAlign w:val="center"/>
          </w:tcPr>
          <w:p w14:paraId="507E2204">
            <w:pPr>
              <w:pStyle w:val="13"/>
            </w:pPr>
            <w:r>
              <w:t>重大传染病防控资金-慢性病防治宣传工作完成时间</w:t>
            </w:r>
          </w:p>
        </w:tc>
        <w:tc>
          <w:tcPr>
            <w:tcW w:w="2551" w:type="dxa"/>
            <w:vAlign w:val="center"/>
          </w:tcPr>
          <w:p w14:paraId="613CBC31">
            <w:pPr>
              <w:pStyle w:val="13"/>
            </w:pPr>
            <w:r>
              <w:t>2026年12月31日前</w:t>
            </w:r>
          </w:p>
          <w:p w14:paraId="0CCBEFB1">
            <w:pPr>
              <w:pStyle w:val="13"/>
            </w:pPr>
          </w:p>
        </w:tc>
      </w:tr>
      <w:tr w14:paraId="03AA6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F0F61"/>
        </w:tc>
        <w:tc>
          <w:tcPr>
            <w:tcW w:w="1276" w:type="dxa"/>
            <w:vAlign w:val="center"/>
          </w:tcPr>
          <w:p w14:paraId="59FF3936">
            <w:pPr>
              <w:pStyle w:val="13"/>
            </w:pPr>
            <w:r>
              <w:t>成本指标</w:t>
            </w:r>
          </w:p>
        </w:tc>
        <w:tc>
          <w:tcPr>
            <w:tcW w:w="1332" w:type="dxa"/>
            <w:vAlign w:val="center"/>
          </w:tcPr>
          <w:p w14:paraId="45520640">
            <w:pPr>
              <w:pStyle w:val="13"/>
            </w:pPr>
            <w:r>
              <w:t>重大传染病防控资金-慢性病防治宣传材料成本</w:t>
            </w:r>
          </w:p>
        </w:tc>
        <w:tc>
          <w:tcPr>
            <w:tcW w:w="3430" w:type="dxa"/>
            <w:vAlign w:val="center"/>
          </w:tcPr>
          <w:p w14:paraId="720AD869">
            <w:pPr>
              <w:pStyle w:val="13"/>
            </w:pPr>
            <w:r>
              <w:t>重大传染病防控资金-慢性病防治宣传材料成本</w:t>
            </w:r>
          </w:p>
        </w:tc>
        <w:tc>
          <w:tcPr>
            <w:tcW w:w="2551" w:type="dxa"/>
            <w:vAlign w:val="center"/>
          </w:tcPr>
          <w:p w14:paraId="5AA9C252">
            <w:pPr>
              <w:pStyle w:val="13"/>
            </w:pPr>
            <w:r>
              <w:t>1000元</w:t>
            </w:r>
          </w:p>
        </w:tc>
      </w:tr>
      <w:tr w14:paraId="23630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9A68F">
            <w:pPr>
              <w:pStyle w:val="15"/>
            </w:pPr>
            <w:r>
              <w:t>效益指标</w:t>
            </w:r>
          </w:p>
        </w:tc>
        <w:tc>
          <w:tcPr>
            <w:tcW w:w="1276" w:type="dxa"/>
            <w:vAlign w:val="center"/>
          </w:tcPr>
          <w:p w14:paraId="3564247D">
            <w:pPr>
              <w:pStyle w:val="13"/>
            </w:pPr>
            <w:r>
              <w:t>可持续影响指标</w:t>
            </w:r>
          </w:p>
        </w:tc>
        <w:tc>
          <w:tcPr>
            <w:tcW w:w="1332" w:type="dxa"/>
            <w:vAlign w:val="center"/>
          </w:tcPr>
          <w:p w14:paraId="3138A0CB">
            <w:pPr>
              <w:pStyle w:val="13"/>
            </w:pPr>
            <w:r>
              <w:t>持续增强居民慢性病防治健康教育防控意识</w:t>
            </w:r>
          </w:p>
        </w:tc>
        <w:tc>
          <w:tcPr>
            <w:tcW w:w="3430" w:type="dxa"/>
            <w:vAlign w:val="center"/>
          </w:tcPr>
          <w:p w14:paraId="5EC99AD2">
            <w:pPr>
              <w:pStyle w:val="13"/>
            </w:pPr>
            <w:r>
              <w:t>持续增强居民慢性病防治健康教育防控意识</w:t>
            </w:r>
          </w:p>
        </w:tc>
        <w:tc>
          <w:tcPr>
            <w:tcW w:w="2551" w:type="dxa"/>
            <w:vAlign w:val="center"/>
          </w:tcPr>
          <w:p w14:paraId="26235D51">
            <w:pPr>
              <w:pStyle w:val="13"/>
            </w:pPr>
            <w:r>
              <w:t>持续有效</w:t>
            </w:r>
          </w:p>
          <w:p w14:paraId="7310D25F">
            <w:pPr>
              <w:pStyle w:val="13"/>
            </w:pPr>
          </w:p>
        </w:tc>
      </w:tr>
      <w:tr w14:paraId="77615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9AD37">
            <w:pPr>
              <w:pStyle w:val="15"/>
            </w:pPr>
            <w:r>
              <w:t>满意度指标</w:t>
            </w:r>
          </w:p>
        </w:tc>
        <w:tc>
          <w:tcPr>
            <w:tcW w:w="1276" w:type="dxa"/>
            <w:vAlign w:val="center"/>
          </w:tcPr>
          <w:p w14:paraId="1D00BA8D">
            <w:pPr>
              <w:pStyle w:val="13"/>
            </w:pPr>
            <w:r>
              <w:t>服务对象满意度指标</w:t>
            </w:r>
          </w:p>
        </w:tc>
        <w:tc>
          <w:tcPr>
            <w:tcW w:w="1332" w:type="dxa"/>
            <w:vAlign w:val="center"/>
          </w:tcPr>
          <w:p w14:paraId="67BD5B27">
            <w:pPr>
              <w:pStyle w:val="13"/>
            </w:pPr>
            <w:r>
              <w:t>辖区居民满意度</w:t>
            </w:r>
          </w:p>
        </w:tc>
        <w:tc>
          <w:tcPr>
            <w:tcW w:w="3430" w:type="dxa"/>
            <w:vAlign w:val="center"/>
          </w:tcPr>
          <w:p w14:paraId="259BF82D">
            <w:pPr>
              <w:pStyle w:val="13"/>
            </w:pPr>
            <w:r>
              <w:t>辖区居民满意度</w:t>
            </w:r>
          </w:p>
          <w:p w14:paraId="522A6424">
            <w:pPr>
              <w:pStyle w:val="13"/>
            </w:pPr>
          </w:p>
        </w:tc>
        <w:tc>
          <w:tcPr>
            <w:tcW w:w="2551" w:type="dxa"/>
            <w:vAlign w:val="center"/>
          </w:tcPr>
          <w:p w14:paraId="31CE7C95">
            <w:pPr>
              <w:pStyle w:val="13"/>
            </w:pPr>
            <w:r>
              <w:t>≥85%</w:t>
            </w:r>
          </w:p>
        </w:tc>
      </w:tr>
    </w:tbl>
    <w:p w14:paraId="5B99FB42">
      <w:pPr>
        <w:sectPr>
          <w:pgSz w:w="11900" w:h="16840"/>
          <w:pgMar w:top="1984" w:right="1304" w:bottom="1134" w:left="1304" w:header="720" w:footer="720" w:gutter="0"/>
          <w:cols w:space="720" w:num="1"/>
        </w:sectPr>
      </w:pPr>
    </w:p>
    <w:p w14:paraId="28BCB30F">
      <w:pPr>
        <w:spacing w:before="0" w:after="0" w:line="240" w:lineRule="auto"/>
        <w:ind w:firstLine="0"/>
        <w:jc w:val="center"/>
        <w:outlineLvl w:val="9"/>
      </w:pPr>
      <w:r>
        <w:rPr>
          <w:rFonts w:ascii="方正仿宋_GBK" w:hAnsi="方正仿宋_GBK" w:eastAsia="方正仿宋_GBK" w:cs="方正仿宋_GBK"/>
          <w:sz w:val="28"/>
        </w:rPr>
        <w:t xml:space="preserve"> </w:t>
      </w:r>
    </w:p>
    <w:p w14:paraId="27FEC06F">
      <w:pPr>
        <w:spacing w:before="0" w:after="0"/>
        <w:ind w:firstLine="560"/>
        <w:jc w:val="left"/>
        <w:outlineLvl w:val="3"/>
      </w:pPr>
      <w:bookmarkStart w:id="276" w:name="_Toc_4_4_0000000277"/>
      <w:r>
        <w:rPr>
          <w:rFonts w:ascii="方正仿宋_GBK" w:hAnsi="方正仿宋_GBK" w:eastAsia="方正仿宋_GBK" w:cs="方正仿宋_GBK"/>
          <w:sz w:val="28"/>
        </w:rPr>
        <w:t>271.重大传染病防控资金-饮用水和环境卫生监测-2025年中央（津财社指[2024]116号）绩效目标表</w:t>
      </w:r>
      <w:bookmarkEnd w:id="27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3785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CFF6CC6">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2E693B30">
            <w:pPr>
              <w:pStyle w:val="11"/>
            </w:pPr>
            <w:r>
              <w:t>单位：元</w:t>
            </w:r>
          </w:p>
        </w:tc>
      </w:tr>
      <w:tr w14:paraId="3F6C6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04158D">
            <w:pPr>
              <w:pStyle w:val="14"/>
            </w:pPr>
            <w:r>
              <w:t>项目名称</w:t>
            </w:r>
          </w:p>
        </w:tc>
        <w:tc>
          <w:tcPr>
            <w:tcW w:w="8589" w:type="dxa"/>
            <w:gridSpan w:val="6"/>
            <w:vAlign w:val="center"/>
          </w:tcPr>
          <w:p w14:paraId="2328D9E5">
            <w:pPr>
              <w:pStyle w:val="13"/>
            </w:pPr>
            <w:r>
              <w:t>重大传染病防控资金-饮用水和环境卫生监测-2025年中央（津财社指[2024]116号）</w:t>
            </w:r>
          </w:p>
        </w:tc>
      </w:tr>
      <w:tr w14:paraId="037D4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8294D">
            <w:pPr>
              <w:pStyle w:val="14"/>
            </w:pPr>
            <w:r>
              <w:t>预算规模及资金用途</w:t>
            </w:r>
          </w:p>
        </w:tc>
        <w:tc>
          <w:tcPr>
            <w:tcW w:w="1276" w:type="dxa"/>
            <w:vAlign w:val="center"/>
          </w:tcPr>
          <w:p w14:paraId="123BCB33">
            <w:pPr>
              <w:pStyle w:val="14"/>
            </w:pPr>
            <w:r>
              <w:t>预算数</w:t>
            </w:r>
          </w:p>
        </w:tc>
        <w:tc>
          <w:tcPr>
            <w:tcW w:w="1332" w:type="dxa"/>
            <w:vAlign w:val="center"/>
          </w:tcPr>
          <w:p w14:paraId="6D8E46ED">
            <w:pPr>
              <w:pStyle w:val="13"/>
            </w:pPr>
            <w:r>
              <w:t>30000.00</w:t>
            </w:r>
          </w:p>
        </w:tc>
        <w:tc>
          <w:tcPr>
            <w:tcW w:w="1587" w:type="dxa"/>
            <w:vAlign w:val="center"/>
          </w:tcPr>
          <w:p w14:paraId="58A7FB69">
            <w:pPr>
              <w:pStyle w:val="14"/>
            </w:pPr>
            <w:r>
              <w:t>其中：财政    资金</w:t>
            </w:r>
          </w:p>
        </w:tc>
        <w:tc>
          <w:tcPr>
            <w:tcW w:w="1843" w:type="dxa"/>
            <w:vAlign w:val="center"/>
          </w:tcPr>
          <w:p w14:paraId="420618BD">
            <w:pPr>
              <w:pStyle w:val="13"/>
            </w:pPr>
            <w:r>
              <w:t>30000.00</w:t>
            </w:r>
          </w:p>
        </w:tc>
        <w:tc>
          <w:tcPr>
            <w:tcW w:w="1276" w:type="dxa"/>
            <w:vAlign w:val="center"/>
          </w:tcPr>
          <w:p w14:paraId="2CB3F474">
            <w:pPr>
              <w:pStyle w:val="14"/>
            </w:pPr>
            <w:r>
              <w:t>其他资金</w:t>
            </w:r>
          </w:p>
        </w:tc>
        <w:tc>
          <w:tcPr>
            <w:tcW w:w="1276" w:type="dxa"/>
            <w:vAlign w:val="center"/>
          </w:tcPr>
          <w:p w14:paraId="6595040E">
            <w:pPr>
              <w:pStyle w:val="13"/>
            </w:pPr>
            <w:r>
              <w:t xml:space="preserve"> </w:t>
            </w:r>
          </w:p>
        </w:tc>
      </w:tr>
      <w:tr w14:paraId="008F5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A799F6"/>
        </w:tc>
        <w:tc>
          <w:tcPr>
            <w:tcW w:w="8589" w:type="dxa"/>
            <w:gridSpan w:val="6"/>
            <w:vAlign w:val="center"/>
          </w:tcPr>
          <w:p w14:paraId="209DE141">
            <w:pPr>
              <w:pStyle w:val="13"/>
            </w:pPr>
            <w:r>
              <w:t>用于材料费及印刷费</w:t>
            </w:r>
          </w:p>
        </w:tc>
      </w:tr>
      <w:tr w14:paraId="1E9CF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80F72">
            <w:pPr>
              <w:pStyle w:val="14"/>
            </w:pPr>
            <w:r>
              <w:t>绩效目标</w:t>
            </w:r>
          </w:p>
        </w:tc>
        <w:tc>
          <w:tcPr>
            <w:tcW w:w="8589" w:type="dxa"/>
            <w:gridSpan w:val="6"/>
            <w:vAlign w:val="center"/>
          </w:tcPr>
          <w:p w14:paraId="7B9342D4">
            <w:pPr>
              <w:pStyle w:val="13"/>
            </w:pPr>
            <w:r>
              <w:t>1.通过购买检验试剂、耗材、宣传手册等保障了2025年国家人体生物监测工作顺利进行，实现了对水质及环境卫生监测，保障了居民身心健康。</w:t>
            </w:r>
          </w:p>
        </w:tc>
      </w:tr>
    </w:tbl>
    <w:p w14:paraId="1744F7F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B2F7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5B03B">
            <w:pPr>
              <w:pStyle w:val="14"/>
            </w:pPr>
            <w:r>
              <w:t>一级指标</w:t>
            </w:r>
          </w:p>
        </w:tc>
        <w:tc>
          <w:tcPr>
            <w:tcW w:w="1276" w:type="dxa"/>
            <w:vAlign w:val="center"/>
          </w:tcPr>
          <w:p w14:paraId="47D82D64">
            <w:pPr>
              <w:pStyle w:val="14"/>
            </w:pPr>
            <w:r>
              <w:t>二级指标</w:t>
            </w:r>
          </w:p>
        </w:tc>
        <w:tc>
          <w:tcPr>
            <w:tcW w:w="1332" w:type="dxa"/>
            <w:vAlign w:val="center"/>
          </w:tcPr>
          <w:p w14:paraId="2FE873FE">
            <w:pPr>
              <w:pStyle w:val="14"/>
            </w:pPr>
            <w:r>
              <w:t>三级指标</w:t>
            </w:r>
          </w:p>
        </w:tc>
        <w:tc>
          <w:tcPr>
            <w:tcW w:w="3430" w:type="dxa"/>
            <w:vAlign w:val="center"/>
          </w:tcPr>
          <w:p w14:paraId="0676128D">
            <w:pPr>
              <w:pStyle w:val="14"/>
            </w:pPr>
            <w:r>
              <w:t>绩效指标描述</w:t>
            </w:r>
          </w:p>
        </w:tc>
        <w:tc>
          <w:tcPr>
            <w:tcW w:w="2551" w:type="dxa"/>
            <w:vAlign w:val="center"/>
          </w:tcPr>
          <w:p w14:paraId="6C2DD7DC">
            <w:pPr>
              <w:pStyle w:val="14"/>
            </w:pPr>
            <w:r>
              <w:t>指标值</w:t>
            </w:r>
          </w:p>
        </w:tc>
      </w:tr>
      <w:tr w14:paraId="7A3C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A4A73">
            <w:pPr>
              <w:pStyle w:val="15"/>
            </w:pPr>
            <w:r>
              <w:t>产出指标</w:t>
            </w:r>
          </w:p>
        </w:tc>
        <w:tc>
          <w:tcPr>
            <w:tcW w:w="1276" w:type="dxa"/>
            <w:vAlign w:val="center"/>
          </w:tcPr>
          <w:p w14:paraId="09AB67C9">
            <w:pPr>
              <w:pStyle w:val="13"/>
            </w:pPr>
            <w:r>
              <w:t>数量指标</w:t>
            </w:r>
          </w:p>
        </w:tc>
        <w:tc>
          <w:tcPr>
            <w:tcW w:w="1332" w:type="dxa"/>
            <w:vAlign w:val="center"/>
          </w:tcPr>
          <w:p w14:paraId="5E2A8879">
            <w:pPr>
              <w:pStyle w:val="13"/>
            </w:pPr>
            <w:r>
              <w:t>购置2ml冻存管数量</w:t>
            </w:r>
          </w:p>
        </w:tc>
        <w:tc>
          <w:tcPr>
            <w:tcW w:w="3430" w:type="dxa"/>
            <w:vAlign w:val="center"/>
          </w:tcPr>
          <w:p w14:paraId="1E313035">
            <w:pPr>
              <w:pStyle w:val="13"/>
            </w:pPr>
            <w:r>
              <w:t>购置2ml冻存管数量</w:t>
            </w:r>
          </w:p>
        </w:tc>
        <w:tc>
          <w:tcPr>
            <w:tcW w:w="2551" w:type="dxa"/>
            <w:vAlign w:val="center"/>
          </w:tcPr>
          <w:p w14:paraId="3142CA36">
            <w:pPr>
              <w:pStyle w:val="13"/>
            </w:pPr>
            <w:r>
              <w:t>≥1箱</w:t>
            </w:r>
          </w:p>
        </w:tc>
      </w:tr>
      <w:tr w14:paraId="02B10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A4D5FE"/>
        </w:tc>
        <w:tc>
          <w:tcPr>
            <w:tcW w:w="1276" w:type="dxa"/>
            <w:vAlign w:val="center"/>
          </w:tcPr>
          <w:p w14:paraId="5376005F">
            <w:pPr>
              <w:pStyle w:val="13"/>
            </w:pPr>
            <w:r>
              <w:t>数量指标</w:t>
            </w:r>
          </w:p>
        </w:tc>
        <w:tc>
          <w:tcPr>
            <w:tcW w:w="1332" w:type="dxa"/>
            <w:vAlign w:val="center"/>
          </w:tcPr>
          <w:p w14:paraId="6573B4E1">
            <w:pPr>
              <w:pStyle w:val="13"/>
            </w:pPr>
            <w:r>
              <w:t>购置冻存盒数量</w:t>
            </w:r>
          </w:p>
          <w:p w14:paraId="1626716B">
            <w:pPr>
              <w:pStyle w:val="13"/>
            </w:pPr>
          </w:p>
        </w:tc>
        <w:tc>
          <w:tcPr>
            <w:tcW w:w="3430" w:type="dxa"/>
            <w:vAlign w:val="center"/>
          </w:tcPr>
          <w:p w14:paraId="524627E2">
            <w:pPr>
              <w:pStyle w:val="13"/>
            </w:pPr>
            <w:r>
              <w:t>购置冻存盒数量</w:t>
            </w:r>
          </w:p>
        </w:tc>
        <w:tc>
          <w:tcPr>
            <w:tcW w:w="2551" w:type="dxa"/>
            <w:vAlign w:val="center"/>
          </w:tcPr>
          <w:p w14:paraId="0E867ABA">
            <w:pPr>
              <w:pStyle w:val="13"/>
            </w:pPr>
            <w:r>
              <w:t>≥3箱</w:t>
            </w:r>
          </w:p>
        </w:tc>
      </w:tr>
      <w:tr w14:paraId="2ADE2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210B"/>
        </w:tc>
        <w:tc>
          <w:tcPr>
            <w:tcW w:w="1276" w:type="dxa"/>
            <w:vAlign w:val="center"/>
          </w:tcPr>
          <w:p w14:paraId="3CCAAF29">
            <w:pPr>
              <w:pStyle w:val="13"/>
            </w:pPr>
            <w:r>
              <w:t>数量指标</w:t>
            </w:r>
          </w:p>
        </w:tc>
        <w:tc>
          <w:tcPr>
            <w:tcW w:w="1332" w:type="dxa"/>
            <w:vAlign w:val="center"/>
          </w:tcPr>
          <w:p w14:paraId="632D9DF1">
            <w:pPr>
              <w:pStyle w:val="13"/>
            </w:pPr>
            <w:r>
              <w:t>制作宣传手册数量</w:t>
            </w:r>
          </w:p>
        </w:tc>
        <w:tc>
          <w:tcPr>
            <w:tcW w:w="3430" w:type="dxa"/>
            <w:vAlign w:val="center"/>
          </w:tcPr>
          <w:p w14:paraId="6767586C">
            <w:pPr>
              <w:pStyle w:val="13"/>
            </w:pPr>
            <w:r>
              <w:t>制作宣传手册数量</w:t>
            </w:r>
          </w:p>
        </w:tc>
        <w:tc>
          <w:tcPr>
            <w:tcW w:w="2551" w:type="dxa"/>
            <w:vAlign w:val="center"/>
          </w:tcPr>
          <w:p w14:paraId="2DC6E55F">
            <w:pPr>
              <w:pStyle w:val="13"/>
            </w:pPr>
            <w:r>
              <w:t>≥13500册</w:t>
            </w:r>
          </w:p>
        </w:tc>
      </w:tr>
      <w:tr w14:paraId="4B38D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77DAC6"/>
        </w:tc>
        <w:tc>
          <w:tcPr>
            <w:tcW w:w="1276" w:type="dxa"/>
            <w:vAlign w:val="center"/>
          </w:tcPr>
          <w:p w14:paraId="16A4F706">
            <w:pPr>
              <w:pStyle w:val="13"/>
            </w:pPr>
            <w:r>
              <w:t>数量指标</w:t>
            </w:r>
          </w:p>
        </w:tc>
        <w:tc>
          <w:tcPr>
            <w:tcW w:w="1332" w:type="dxa"/>
            <w:vAlign w:val="center"/>
          </w:tcPr>
          <w:p w14:paraId="17B6BF9C">
            <w:pPr>
              <w:pStyle w:val="13"/>
            </w:pPr>
            <w:r>
              <w:t>制作展牌数量</w:t>
            </w:r>
          </w:p>
        </w:tc>
        <w:tc>
          <w:tcPr>
            <w:tcW w:w="3430" w:type="dxa"/>
            <w:vAlign w:val="center"/>
          </w:tcPr>
          <w:p w14:paraId="3DA5BD8E">
            <w:pPr>
              <w:pStyle w:val="13"/>
            </w:pPr>
            <w:r>
              <w:t>制作展牌数量</w:t>
            </w:r>
          </w:p>
        </w:tc>
        <w:tc>
          <w:tcPr>
            <w:tcW w:w="2551" w:type="dxa"/>
            <w:vAlign w:val="center"/>
          </w:tcPr>
          <w:p w14:paraId="2F9EA9D8">
            <w:pPr>
              <w:pStyle w:val="13"/>
            </w:pPr>
            <w:r>
              <w:t>≥1个</w:t>
            </w:r>
          </w:p>
        </w:tc>
      </w:tr>
      <w:tr w14:paraId="2F235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0A872"/>
        </w:tc>
        <w:tc>
          <w:tcPr>
            <w:tcW w:w="1276" w:type="dxa"/>
            <w:vAlign w:val="center"/>
          </w:tcPr>
          <w:p w14:paraId="2F729E6A">
            <w:pPr>
              <w:pStyle w:val="13"/>
            </w:pPr>
            <w:r>
              <w:t>数量指标</w:t>
            </w:r>
          </w:p>
        </w:tc>
        <w:tc>
          <w:tcPr>
            <w:tcW w:w="1332" w:type="dxa"/>
            <w:vAlign w:val="center"/>
          </w:tcPr>
          <w:p w14:paraId="051D355B">
            <w:pPr>
              <w:pStyle w:val="13"/>
            </w:pPr>
            <w:r>
              <w:t>购置参与检测居民礼品数量</w:t>
            </w:r>
          </w:p>
        </w:tc>
        <w:tc>
          <w:tcPr>
            <w:tcW w:w="3430" w:type="dxa"/>
            <w:vAlign w:val="center"/>
          </w:tcPr>
          <w:p w14:paraId="39D235BA">
            <w:pPr>
              <w:pStyle w:val="13"/>
            </w:pPr>
            <w:r>
              <w:t>购置参与检测居民礼品数量</w:t>
            </w:r>
          </w:p>
        </w:tc>
        <w:tc>
          <w:tcPr>
            <w:tcW w:w="2551" w:type="dxa"/>
            <w:vAlign w:val="center"/>
          </w:tcPr>
          <w:p w14:paraId="2B907503">
            <w:pPr>
              <w:pStyle w:val="13"/>
            </w:pPr>
            <w:r>
              <w:t>≥8个</w:t>
            </w:r>
          </w:p>
        </w:tc>
      </w:tr>
      <w:tr w14:paraId="56DF2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58A19"/>
        </w:tc>
        <w:tc>
          <w:tcPr>
            <w:tcW w:w="1276" w:type="dxa"/>
            <w:vAlign w:val="center"/>
          </w:tcPr>
          <w:p w14:paraId="2AD2B1B1">
            <w:pPr>
              <w:pStyle w:val="13"/>
            </w:pPr>
            <w:r>
              <w:t>质量指标</w:t>
            </w:r>
          </w:p>
        </w:tc>
        <w:tc>
          <w:tcPr>
            <w:tcW w:w="1332" w:type="dxa"/>
            <w:vAlign w:val="center"/>
          </w:tcPr>
          <w:p w14:paraId="42B37DDD">
            <w:pPr>
              <w:pStyle w:val="13"/>
            </w:pPr>
            <w:r>
              <w:t>人体生物监测工作完成合规率</w:t>
            </w:r>
          </w:p>
        </w:tc>
        <w:tc>
          <w:tcPr>
            <w:tcW w:w="3430" w:type="dxa"/>
            <w:vAlign w:val="center"/>
          </w:tcPr>
          <w:p w14:paraId="2B0EE779">
            <w:pPr>
              <w:pStyle w:val="13"/>
            </w:pPr>
            <w:r>
              <w:t>人体生物监测工作完成合规率</w:t>
            </w:r>
          </w:p>
        </w:tc>
        <w:tc>
          <w:tcPr>
            <w:tcW w:w="2551" w:type="dxa"/>
            <w:vAlign w:val="center"/>
          </w:tcPr>
          <w:p w14:paraId="11682F29">
            <w:pPr>
              <w:pStyle w:val="13"/>
            </w:pPr>
            <w:r>
              <w:t>≥85%</w:t>
            </w:r>
          </w:p>
        </w:tc>
      </w:tr>
      <w:tr w14:paraId="7A029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B7EB09"/>
        </w:tc>
        <w:tc>
          <w:tcPr>
            <w:tcW w:w="1276" w:type="dxa"/>
            <w:vAlign w:val="center"/>
          </w:tcPr>
          <w:p w14:paraId="650DC0F2">
            <w:pPr>
              <w:pStyle w:val="13"/>
            </w:pPr>
            <w:r>
              <w:t>时效指标</w:t>
            </w:r>
          </w:p>
        </w:tc>
        <w:tc>
          <w:tcPr>
            <w:tcW w:w="1332" w:type="dxa"/>
            <w:vAlign w:val="center"/>
          </w:tcPr>
          <w:p w14:paraId="19D2CFA1">
            <w:pPr>
              <w:pStyle w:val="13"/>
            </w:pPr>
            <w:r>
              <w:t>人体生物监测工作完成时限</w:t>
            </w:r>
          </w:p>
        </w:tc>
        <w:tc>
          <w:tcPr>
            <w:tcW w:w="3430" w:type="dxa"/>
            <w:vAlign w:val="center"/>
          </w:tcPr>
          <w:p w14:paraId="379D6776">
            <w:pPr>
              <w:pStyle w:val="13"/>
            </w:pPr>
            <w:r>
              <w:t>人体生物监测工作完成时限</w:t>
            </w:r>
          </w:p>
        </w:tc>
        <w:tc>
          <w:tcPr>
            <w:tcW w:w="2551" w:type="dxa"/>
            <w:vAlign w:val="center"/>
          </w:tcPr>
          <w:p w14:paraId="61EE1586">
            <w:pPr>
              <w:pStyle w:val="13"/>
            </w:pPr>
            <w:r>
              <w:t>2026年12月31日前</w:t>
            </w:r>
          </w:p>
        </w:tc>
      </w:tr>
      <w:tr w14:paraId="1DDD4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2A856"/>
        </w:tc>
        <w:tc>
          <w:tcPr>
            <w:tcW w:w="1276" w:type="dxa"/>
            <w:vAlign w:val="center"/>
          </w:tcPr>
          <w:p w14:paraId="05B698BE">
            <w:pPr>
              <w:pStyle w:val="13"/>
            </w:pPr>
            <w:r>
              <w:t>成本指标</w:t>
            </w:r>
          </w:p>
        </w:tc>
        <w:tc>
          <w:tcPr>
            <w:tcW w:w="1332" w:type="dxa"/>
            <w:vAlign w:val="center"/>
          </w:tcPr>
          <w:p w14:paraId="3D902689">
            <w:pPr>
              <w:pStyle w:val="13"/>
            </w:pPr>
            <w:r>
              <w:t>购置2ml冻存管单价</w:t>
            </w:r>
          </w:p>
        </w:tc>
        <w:tc>
          <w:tcPr>
            <w:tcW w:w="3430" w:type="dxa"/>
            <w:vAlign w:val="center"/>
          </w:tcPr>
          <w:p w14:paraId="35981772">
            <w:pPr>
              <w:pStyle w:val="13"/>
            </w:pPr>
            <w:r>
              <w:t>购置2ml冻存管单价</w:t>
            </w:r>
          </w:p>
        </w:tc>
        <w:tc>
          <w:tcPr>
            <w:tcW w:w="2551" w:type="dxa"/>
            <w:vAlign w:val="center"/>
          </w:tcPr>
          <w:p w14:paraId="7DBEF330">
            <w:pPr>
              <w:pStyle w:val="13"/>
            </w:pPr>
            <w:r>
              <w:t>≤2075元/箱</w:t>
            </w:r>
          </w:p>
        </w:tc>
      </w:tr>
      <w:tr w14:paraId="58F72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B136F4"/>
        </w:tc>
        <w:tc>
          <w:tcPr>
            <w:tcW w:w="1276" w:type="dxa"/>
            <w:vAlign w:val="center"/>
          </w:tcPr>
          <w:p w14:paraId="78FCCBEB">
            <w:pPr>
              <w:pStyle w:val="13"/>
            </w:pPr>
            <w:r>
              <w:t>成本指标</w:t>
            </w:r>
          </w:p>
        </w:tc>
        <w:tc>
          <w:tcPr>
            <w:tcW w:w="1332" w:type="dxa"/>
            <w:vAlign w:val="center"/>
          </w:tcPr>
          <w:p w14:paraId="15B9C80E">
            <w:pPr>
              <w:pStyle w:val="13"/>
            </w:pPr>
            <w:r>
              <w:t>购置冻存盒单价</w:t>
            </w:r>
          </w:p>
        </w:tc>
        <w:tc>
          <w:tcPr>
            <w:tcW w:w="3430" w:type="dxa"/>
            <w:vAlign w:val="center"/>
          </w:tcPr>
          <w:p w14:paraId="4F33ECF5">
            <w:pPr>
              <w:pStyle w:val="13"/>
            </w:pPr>
            <w:r>
              <w:t>购置冻存盒单价</w:t>
            </w:r>
          </w:p>
        </w:tc>
        <w:tc>
          <w:tcPr>
            <w:tcW w:w="2551" w:type="dxa"/>
            <w:vAlign w:val="center"/>
          </w:tcPr>
          <w:p w14:paraId="68C05430">
            <w:pPr>
              <w:pStyle w:val="13"/>
            </w:pPr>
            <w:r>
              <w:t>≤576元/箱</w:t>
            </w:r>
          </w:p>
        </w:tc>
      </w:tr>
      <w:tr w14:paraId="541D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054B85"/>
        </w:tc>
        <w:tc>
          <w:tcPr>
            <w:tcW w:w="1276" w:type="dxa"/>
            <w:vAlign w:val="center"/>
          </w:tcPr>
          <w:p w14:paraId="532638F4">
            <w:pPr>
              <w:pStyle w:val="13"/>
            </w:pPr>
            <w:r>
              <w:t>成本指标</w:t>
            </w:r>
          </w:p>
        </w:tc>
        <w:tc>
          <w:tcPr>
            <w:tcW w:w="1332" w:type="dxa"/>
            <w:vAlign w:val="center"/>
          </w:tcPr>
          <w:p w14:paraId="580FBCA6">
            <w:pPr>
              <w:pStyle w:val="13"/>
            </w:pPr>
            <w:r>
              <w:t>制作宣传手册单价</w:t>
            </w:r>
          </w:p>
        </w:tc>
        <w:tc>
          <w:tcPr>
            <w:tcW w:w="3430" w:type="dxa"/>
            <w:vAlign w:val="center"/>
          </w:tcPr>
          <w:p w14:paraId="2C2DD636">
            <w:pPr>
              <w:pStyle w:val="13"/>
            </w:pPr>
            <w:r>
              <w:t>制作宣传手册单价</w:t>
            </w:r>
          </w:p>
        </w:tc>
        <w:tc>
          <w:tcPr>
            <w:tcW w:w="2551" w:type="dxa"/>
            <w:vAlign w:val="center"/>
          </w:tcPr>
          <w:p w14:paraId="1A1E5BA3">
            <w:pPr>
              <w:pStyle w:val="13"/>
            </w:pPr>
            <w:r>
              <w:t>≤1.6元/册</w:t>
            </w:r>
          </w:p>
        </w:tc>
      </w:tr>
      <w:tr w14:paraId="62A43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101D9"/>
        </w:tc>
        <w:tc>
          <w:tcPr>
            <w:tcW w:w="1276" w:type="dxa"/>
            <w:vAlign w:val="center"/>
          </w:tcPr>
          <w:p w14:paraId="4CEF3CD6">
            <w:pPr>
              <w:pStyle w:val="13"/>
            </w:pPr>
            <w:r>
              <w:t>成本指标</w:t>
            </w:r>
          </w:p>
        </w:tc>
        <w:tc>
          <w:tcPr>
            <w:tcW w:w="1332" w:type="dxa"/>
            <w:vAlign w:val="center"/>
          </w:tcPr>
          <w:p w14:paraId="7587D279">
            <w:pPr>
              <w:pStyle w:val="13"/>
            </w:pPr>
            <w:r>
              <w:t>制作展牌单价</w:t>
            </w:r>
          </w:p>
        </w:tc>
        <w:tc>
          <w:tcPr>
            <w:tcW w:w="3430" w:type="dxa"/>
            <w:vAlign w:val="center"/>
          </w:tcPr>
          <w:p w14:paraId="0D53CFB4">
            <w:pPr>
              <w:pStyle w:val="13"/>
            </w:pPr>
            <w:r>
              <w:t>制作展牌单价</w:t>
            </w:r>
          </w:p>
        </w:tc>
        <w:tc>
          <w:tcPr>
            <w:tcW w:w="2551" w:type="dxa"/>
            <w:vAlign w:val="center"/>
          </w:tcPr>
          <w:p w14:paraId="77ABF330">
            <w:pPr>
              <w:pStyle w:val="13"/>
            </w:pPr>
            <w:r>
              <w:t xml:space="preserve">≤150元/个 </w:t>
            </w:r>
          </w:p>
        </w:tc>
      </w:tr>
      <w:tr w14:paraId="04ED3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B0066"/>
        </w:tc>
        <w:tc>
          <w:tcPr>
            <w:tcW w:w="1276" w:type="dxa"/>
            <w:vAlign w:val="center"/>
          </w:tcPr>
          <w:p w14:paraId="35A76D57">
            <w:pPr>
              <w:pStyle w:val="13"/>
            </w:pPr>
            <w:r>
              <w:t>成本指标</w:t>
            </w:r>
          </w:p>
        </w:tc>
        <w:tc>
          <w:tcPr>
            <w:tcW w:w="1332" w:type="dxa"/>
            <w:vAlign w:val="center"/>
          </w:tcPr>
          <w:p w14:paraId="54A1023A">
            <w:pPr>
              <w:pStyle w:val="13"/>
            </w:pPr>
            <w:r>
              <w:t>购置参与检测居民礼品单价</w:t>
            </w:r>
          </w:p>
        </w:tc>
        <w:tc>
          <w:tcPr>
            <w:tcW w:w="3430" w:type="dxa"/>
            <w:vAlign w:val="center"/>
          </w:tcPr>
          <w:p w14:paraId="0E48B589">
            <w:pPr>
              <w:pStyle w:val="13"/>
            </w:pPr>
            <w:r>
              <w:t>购置参与检测居民礼品单价</w:t>
            </w:r>
          </w:p>
        </w:tc>
        <w:tc>
          <w:tcPr>
            <w:tcW w:w="2551" w:type="dxa"/>
            <w:vAlign w:val="center"/>
          </w:tcPr>
          <w:p w14:paraId="297DCE6E">
            <w:pPr>
              <w:pStyle w:val="13"/>
            </w:pPr>
            <w:r>
              <w:t xml:space="preserve">≤200元/个 </w:t>
            </w:r>
          </w:p>
        </w:tc>
      </w:tr>
      <w:tr w14:paraId="7DBCC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D40F6">
            <w:pPr>
              <w:pStyle w:val="15"/>
            </w:pPr>
            <w:r>
              <w:t>效益指标</w:t>
            </w:r>
          </w:p>
        </w:tc>
        <w:tc>
          <w:tcPr>
            <w:tcW w:w="1276" w:type="dxa"/>
            <w:vAlign w:val="center"/>
          </w:tcPr>
          <w:p w14:paraId="5F01563A">
            <w:pPr>
              <w:pStyle w:val="13"/>
            </w:pPr>
            <w:r>
              <w:t>社会效益指标</w:t>
            </w:r>
          </w:p>
        </w:tc>
        <w:tc>
          <w:tcPr>
            <w:tcW w:w="1332" w:type="dxa"/>
            <w:vAlign w:val="center"/>
          </w:tcPr>
          <w:p w14:paraId="61233B66">
            <w:pPr>
              <w:pStyle w:val="13"/>
            </w:pPr>
            <w:r>
              <w:t xml:space="preserve">有效保障2025年国家人体生物监测工作运行    </w:t>
            </w:r>
          </w:p>
        </w:tc>
        <w:tc>
          <w:tcPr>
            <w:tcW w:w="3430" w:type="dxa"/>
            <w:vAlign w:val="center"/>
          </w:tcPr>
          <w:p w14:paraId="0EE4727E">
            <w:pPr>
              <w:pStyle w:val="13"/>
            </w:pPr>
            <w:r>
              <w:t xml:space="preserve">有效保障2025年国家人体生物监测工作运行    </w:t>
            </w:r>
          </w:p>
        </w:tc>
        <w:tc>
          <w:tcPr>
            <w:tcW w:w="2551" w:type="dxa"/>
            <w:vAlign w:val="center"/>
          </w:tcPr>
          <w:p w14:paraId="54ACAC98">
            <w:pPr>
              <w:pStyle w:val="13"/>
            </w:pPr>
            <w:r>
              <w:t>有效保障</w:t>
            </w:r>
          </w:p>
        </w:tc>
      </w:tr>
      <w:tr w14:paraId="496FB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B79B4">
            <w:pPr>
              <w:pStyle w:val="15"/>
            </w:pPr>
            <w:r>
              <w:t>满意度指标</w:t>
            </w:r>
          </w:p>
        </w:tc>
        <w:tc>
          <w:tcPr>
            <w:tcW w:w="1276" w:type="dxa"/>
            <w:vAlign w:val="center"/>
          </w:tcPr>
          <w:p w14:paraId="5CF1DE9D">
            <w:pPr>
              <w:pStyle w:val="13"/>
            </w:pPr>
            <w:r>
              <w:t>服务对象满意度指标</w:t>
            </w:r>
          </w:p>
        </w:tc>
        <w:tc>
          <w:tcPr>
            <w:tcW w:w="1332" w:type="dxa"/>
            <w:vAlign w:val="center"/>
          </w:tcPr>
          <w:p w14:paraId="3F0EC671">
            <w:pPr>
              <w:pStyle w:val="13"/>
            </w:pPr>
            <w:r>
              <w:t>2025年国家人体生物监测人员满意度</w:t>
            </w:r>
          </w:p>
        </w:tc>
        <w:tc>
          <w:tcPr>
            <w:tcW w:w="3430" w:type="dxa"/>
            <w:vAlign w:val="center"/>
          </w:tcPr>
          <w:p w14:paraId="7AF19911">
            <w:pPr>
              <w:pStyle w:val="13"/>
            </w:pPr>
            <w:r>
              <w:t>2025年国家人体生物监测人员满意度</w:t>
            </w:r>
          </w:p>
        </w:tc>
        <w:tc>
          <w:tcPr>
            <w:tcW w:w="2551" w:type="dxa"/>
            <w:vAlign w:val="center"/>
          </w:tcPr>
          <w:p w14:paraId="789D3D28">
            <w:pPr>
              <w:pStyle w:val="13"/>
            </w:pPr>
            <w:r>
              <w:t>≥90%</w:t>
            </w:r>
          </w:p>
        </w:tc>
      </w:tr>
    </w:tbl>
    <w:p w14:paraId="5263F6C6">
      <w:pPr>
        <w:sectPr>
          <w:pgSz w:w="11900" w:h="16840"/>
          <w:pgMar w:top="1984" w:right="1304" w:bottom="1134" w:left="1304" w:header="720" w:footer="720" w:gutter="0"/>
          <w:cols w:space="720" w:num="1"/>
        </w:sectPr>
      </w:pPr>
    </w:p>
    <w:p w14:paraId="1E304133">
      <w:pPr>
        <w:spacing w:before="0" w:after="0" w:line="240" w:lineRule="auto"/>
        <w:ind w:firstLine="0"/>
        <w:jc w:val="center"/>
        <w:outlineLvl w:val="9"/>
      </w:pPr>
      <w:r>
        <w:rPr>
          <w:rFonts w:ascii="方正仿宋_GBK" w:hAnsi="方正仿宋_GBK" w:eastAsia="方正仿宋_GBK" w:cs="方正仿宋_GBK"/>
          <w:sz w:val="28"/>
        </w:rPr>
        <w:t xml:space="preserve"> </w:t>
      </w:r>
    </w:p>
    <w:p w14:paraId="0CC71986">
      <w:pPr>
        <w:spacing w:before="0" w:after="0"/>
        <w:ind w:firstLine="560"/>
        <w:jc w:val="left"/>
        <w:outlineLvl w:val="3"/>
      </w:pPr>
      <w:bookmarkStart w:id="277" w:name="_Toc_4_4_0000000278"/>
      <w:r>
        <w:rPr>
          <w:rFonts w:ascii="方正仿宋_GBK" w:hAnsi="方正仿宋_GBK" w:eastAsia="方正仿宋_GBK" w:cs="方正仿宋_GBK"/>
          <w:sz w:val="28"/>
        </w:rPr>
        <w:t>272.重大公共卫生服务补助资金-艾滋病防治（疾控）（津财社指[2025]64号）2025年中央绩效目标表</w:t>
      </w:r>
      <w:bookmarkEnd w:id="27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192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E6F7C12">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61C5FC01">
            <w:pPr>
              <w:pStyle w:val="11"/>
            </w:pPr>
            <w:r>
              <w:t>单位：元</w:t>
            </w:r>
          </w:p>
        </w:tc>
      </w:tr>
      <w:tr w14:paraId="3EEDC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002D78">
            <w:pPr>
              <w:pStyle w:val="14"/>
            </w:pPr>
            <w:r>
              <w:t>项目名称</w:t>
            </w:r>
          </w:p>
        </w:tc>
        <w:tc>
          <w:tcPr>
            <w:tcW w:w="8589" w:type="dxa"/>
            <w:gridSpan w:val="6"/>
            <w:vAlign w:val="center"/>
          </w:tcPr>
          <w:p w14:paraId="5EA5B885">
            <w:pPr>
              <w:pStyle w:val="13"/>
            </w:pPr>
            <w:r>
              <w:t>重大公共卫生服务补助资金-艾滋病防治（疾控）（津财社指[2025]64号）2025年中央</w:t>
            </w:r>
          </w:p>
        </w:tc>
      </w:tr>
      <w:tr w14:paraId="72EA4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364CD">
            <w:pPr>
              <w:pStyle w:val="14"/>
            </w:pPr>
            <w:r>
              <w:t>预算规模及资金用途</w:t>
            </w:r>
          </w:p>
        </w:tc>
        <w:tc>
          <w:tcPr>
            <w:tcW w:w="1276" w:type="dxa"/>
            <w:vAlign w:val="center"/>
          </w:tcPr>
          <w:p w14:paraId="57BFB171">
            <w:pPr>
              <w:pStyle w:val="14"/>
            </w:pPr>
            <w:r>
              <w:t>预算数</w:t>
            </w:r>
          </w:p>
        </w:tc>
        <w:tc>
          <w:tcPr>
            <w:tcW w:w="1332" w:type="dxa"/>
            <w:vAlign w:val="center"/>
          </w:tcPr>
          <w:p w14:paraId="2F876A16">
            <w:pPr>
              <w:pStyle w:val="13"/>
            </w:pPr>
            <w:r>
              <w:t>4400.00</w:t>
            </w:r>
          </w:p>
        </w:tc>
        <w:tc>
          <w:tcPr>
            <w:tcW w:w="1587" w:type="dxa"/>
            <w:vAlign w:val="center"/>
          </w:tcPr>
          <w:p w14:paraId="4B5B6277">
            <w:pPr>
              <w:pStyle w:val="14"/>
            </w:pPr>
            <w:r>
              <w:t>其中：财政    资金</w:t>
            </w:r>
          </w:p>
        </w:tc>
        <w:tc>
          <w:tcPr>
            <w:tcW w:w="1843" w:type="dxa"/>
            <w:vAlign w:val="center"/>
          </w:tcPr>
          <w:p w14:paraId="13A0F539">
            <w:pPr>
              <w:pStyle w:val="13"/>
            </w:pPr>
            <w:r>
              <w:t>4400.00</w:t>
            </w:r>
          </w:p>
        </w:tc>
        <w:tc>
          <w:tcPr>
            <w:tcW w:w="1276" w:type="dxa"/>
            <w:vAlign w:val="center"/>
          </w:tcPr>
          <w:p w14:paraId="6BAEC37A">
            <w:pPr>
              <w:pStyle w:val="14"/>
            </w:pPr>
            <w:r>
              <w:t>其他资金</w:t>
            </w:r>
          </w:p>
        </w:tc>
        <w:tc>
          <w:tcPr>
            <w:tcW w:w="1276" w:type="dxa"/>
            <w:vAlign w:val="center"/>
          </w:tcPr>
          <w:p w14:paraId="114EA151">
            <w:pPr>
              <w:pStyle w:val="13"/>
            </w:pPr>
            <w:r>
              <w:t xml:space="preserve"> </w:t>
            </w:r>
          </w:p>
        </w:tc>
      </w:tr>
      <w:tr w14:paraId="73334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31A4FA"/>
        </w:tc>
        <w:tc>
          <w:tcPr>
            <w:tcW w:w="8589" w:type="dxa"/>
            <w:gridSpan w:val="6"/>
            <w:vAlign w:val="center"/>
          </w:tcPr>
          <w:p w14:paraId="748434BA">
            <w:pPr>
              <w:pStyle w:val="13"/>
            </w:pPr>
            <w:r>
              <w:t>印刷费</w:t>
            </w:r>
          </w:p>
        </w:tc>
      </w:tr>
      <w:tr w14:paraId="53471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25510A">
            <w:pPr>
              <w:pStyle w:val="14"/>
            </w:pPr>
            <w:r>
              <w:t>绩效目标</w:t>
            </w:r>
          </w:p>
        </w:tc>
        <w:tc>
          <w:tcPr>
            <w:tcW w:w="8589" w:type="dxa"/>
            <w:gridSpan w:val="6"/>
            <w:vAlign w:val="center"/>
          </w:tcPr>
          <w:p w14:paraId="73D684F8">
            <w:pPr>
              <w:pStyle w:val="13"/>
            </w:pPr>
            <w:r>
              <w:t>1.通过对辖区居民进行重大传染病防控艾滋病健康教育宣传，保障居民身心健康。</w:t>
            </w:r>
            <w:r>
              <w:tab/>
            </w:r>
          </w:p>
        </w:tc>
      </w:tr>
    </w:tbl>
    <w:p w14:paraId="25D25ED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49B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C0A469">
            <w:pPr>
              <w:pStyle w:val="14"/>
            </w:pPr>
            <w:r>
              <w:t>一级指标</w:t>
            </w:r>
          </w:p>
        </w:tc>
        <w:tc>
          <w:tcPr>
            <w:tcW w:w="1276" w:type="dxa"/>
            <w:vAlign w:val="center"/>
          </w:tcPr>
          <w:p w14:paraId="4D8DD3B4">
            <w:pPr>
              <w:pStyle w:val="14"/>
            </w:pPr>
            <w:r>
              <w:t>二级指标</w:t>
            </w:r>
          </w:p>
        </w:tc>
        <w:tc>
          <w:tcPr>
            <w:tcW w:w="1332" w:type="dxa"/>
            <w:vAlign w:val="center"/>
          </w:tcPr>
          <w:p w14:paraId="50BD4FFC">
            <w:pPr>
              <w:pStyle w:val="14"/>
            </w:pPr>
            <w:r>
              <w:t>三级指标</w:t>
            </w:r>
          </w:p>
        </w:tc>
        <w:tc>
          <w:tcPr>
            <w:tcW w:w="3430" w:type="dxa"/>
            <w:vAlign w:val="center"/>
          </w:tcPr>
          <w:p w14:paraId="30CF34E8">
            <w:pPr>
              <w:pStyle w:val="14"/>
            </w:pPr>
            <w:r>
              <w:t>绩效指标描述</w:t>
            </w:r>
          </w:p>
        </w:tc>
        <w:tc>
          <w:tcPr>
            <w:tcW w:w="2551" w:type="dxa"/>
            <w:vAlign w:val="center"/>
          </w:tcPr>
          <w:p w14:paraId="2D3263EF">
            <w:pPr>
              <w:pStyle w:val="14"/>
            </w:pPr>
            <w:r>
              <w:t>指标值</w:t>
            </w:r>
          </w:p>
        </w:tc>
      </w:tr>
      <w:tr w14:paraId="6669D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8D606">
            <w:pPr>
              <w:pStyle w:val="15"/>
            </w:pPr>
            <w:r>
              <w:t>产出指标</w:t>
            </w:r>
          </w:p>
        </w:tc>
        <w:tc>
          <w:tcPr>
            <w:tcW w:w="1276" w:type="dxa"/>
            <w:vAlign w:val="center"/>
          </w:tcPr>
          <w:p w14:paraId="21774B9A">
            <w:pPr>
              <w:pStyle w:val="13"/>
            </w:pPr>
            <w:r>
              <w:t>数量指标</w:t>
            </w:r>
          </w:p>
        </w:tc>
        <w:tc>
          <w:tcPr>
            <w:tcW w:w="1332" w:type="dxa"/>
            <w:vAlign w:val="center"/>
          </w:tcPr>
          <w:p w14:paraId="2A94A21A">
            <w:pPr>
              <w:pStyle w:val="13"/>
            </w:pPr>
            <w:r>
              <w:t>重大公共卫生服务补助资金-艾滋病防治（疾控）宣传材料印发数量</w:t>
            </w:r>
          </w:p>
        </w:tc>
        <w:tc>
          <w:tcPr>
            <w:tcW w:w="3430" w:type="dxa"/>
            <w:vAlign w:val="center"/>
          </w:tcPr>
          <w:p w14:paraId="242CE1C9">
            <w:pPr>
              <w:pStyle w:val="13"/>
            </w:pPr>
            <w:r>
              <w:t>重大公共卫生服务补助资金-艾滋病防治（疾控）宣传材料印发数量</w:t>
            </w:r>
          </w:p>
        </w:tc>
        <w:tc>
          <w:tcPr>
            <w:tcW w:w="2551" w:type="dxa"/>
            <w:vAlign w:val="center"/>
          </w:tcPr>
          <w:p w14:paraId="77CC65D8">
            <w:pPr>
              <w:pStyle w:val="13"/>
            </w:pPr>
            <w:r>
              <w:t>≥2750册</w:t>
            </w:r>
          </w:p>
        </w:tc>
      </w:tr>
      <w:tr w14:paraId="165F2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11F4FB"/>
        </w:tc>
        <w:tc>
          <w:tcPr>
            <w:tcW w:w="1276" w:type="dxa"/>
            <w:vAlign w:val="center"/>
          </w:tcPr>
          <w:p w14:paraId="087EA1C1">
            <w:pPr>
              <w:pStyle w:val="13"/>
            </w:pPr>
            <w:r>
              <w:t>质量指标</w:t>
            </w:r>
          </w:p>
        </w:tc>
        <w:tc>
          <w:tcPr>
            <w:tcW w:w="1332" w:type="dxa"/>
            <w:vAlign w:val="center"/>
          </w:tcPr>
          <w:p w14:paraId="175C9BE8">
            <w:pPr>
              <w:pStyle w:val="13"/>
            </w:pPr>
            <w:r>
              <w:t>重大公共卫生服务补助资金-艾滋病防治（疾控）宣传覆盖率</w:t>
            </w:r>
          </w:p>
        </w:tc>
        <w:tc>
          <w:tcPr>
            <w:tcW w:w="3430" w:type="dxa"/>
            <w:vAlign w:val="center"/>
          </w:tcPr>
          <w:p w14:paraId="3A5C7C57">
            <w:pPr>
              <w:pStyle w:val="13"/>
            </w:pPr>
            <w:r>
              <w:t>重大公共卫生服务补助资金-艾滋病防治（疾控）宣传覆盖率</w:t>
            </w:r>
          </w:p>
        </w:tc>
        <w:tc>
          <w:tcPr>
            <w:tcW w:w="2551" w:type="dxa"/>
            <w:vAlign w:val="center"/>
          </w:tcPr>
          <w:p w14:paraId="7F69587F">
            <w:pPr>
              <w:pStyle w:val="13"/>
            </w:pPr>
            <w:r>
              <w:t>≥90%</w:t>
            </w:r>
          </w:p>
        </w:tc>
      </w:tr>
      <w:tr w14:paraId="67D4D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32606"/>
        </w:tc>
        <w:tc>
          <w:tcPr>
            <w:tcW w:w="1276" w:type="dxa"/>
            <w:vAlign w:val="center"/>
          </w:tcPr>
          <w:p w14:paraId="6C89468C">
            <w:pPr>
              <w:pStyle w:val="13"/>
            </w:pPr>
            <w:r>
              <w:t>时效指标</w:t>
            </w:r>
          </w:p>
        </w:tc>
        <w:tc>
          <w:tcPr>
            <w:tcW w:w="1332" w:type="dxa"/>
            <w:vAlign w:val="center"/>
          </w:tcPr>
          <w:p w14:paraId="41629453">
            <w:pPr>
              <w:pStyle w:val="13"/>
            </w:pPr>
            <w:r>
              <w:t>重大公共卫生服务补助资金-艾滋病防治（疾控）宣传工作完成时间</w:t>
            </w:r>
          </w:p>
        </w:tc>
        <w:tc>
          <w:tcPr>
            <w:tcW w:w="3430" w:type="dxa"/>
            <w:vAlign w:val="center"/>
          </w:tcPr>
          <w:p w14:paraId="7B02B1AC">
            <w:pPr>
              <w:pStyle w:val="13"/>
            </w:pPr>
            <w:r>
              <w:t>重大公共卫生服务补助资金-艾滋病防治（疾控）宣传工作完成时间</w:t>
            </w:r>
          </w:p>
        </w:tc>
        <w:tc>
          <w:tcPr>
            <w:tcW w:w="2551" w:type="dxa"/>
            <w:vAlign w:val="center"/>
          </w:tcPr>
          <w:p w14:paraId="10A20A26">
            <w:pPr>
              <w:pStyle w:val="13"/>
            </w:pPr>
            <w:r>
              <w:t>2026年12月31日前</w:t>
            </w:r>
          </w:p>
          <w:p w14:paraId="723DE37F">
            <w:pPr>
              <w:pStyle w:val="13"/>
            </w:pPr>
          </w:p>
        </w:tc>
      </w:tr>
      <w:tr w14:paraId="184D7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0D6262"/>
        </w:tc>
        <w:tc>
          <w:tcPr>
            <w:tcW w:w="1276" w:type="dxa"/>
            <w:vAlign w:val="center"/>
          </w:tcPr>
          <w:p w14:paraId="4C37FB50">
            <w:pPr>
              <w:pStyle w:val="13"/>
            </w:pPr>
            <w:r>
              <w:t>成本指标</w:t>
            </w:r>
          </w:p>
        </w:tc>
        <w:tc>
          <w:tcPr>
            <w:tcW w:w="1332" w:type="dxa"/>
            <w:vAlign w:val="center"/>
          </w:tcPr>
          <w:p w14:paraId="3EC0395E">
            <w:pPr>
              <w:pStyle w:val="13"/>
            </w:pPr>
            <w:r>
              <w:t>重大公共卫生服务补助资金-艾滋病防治（疾控）宣传材料成本</w:t>
            </w:r>
          </w:p>
        </w:tc>
        <w:tc>
          <w:tcPr>
            <w:tcW w:w="3430" w:type="dxa"/>
            <w:vAlign w:val="center"/>
          </w:tcPr>
          <w:p w14:paraId="025C8691">
            <w:pPr>
              <w:pStyle w:val="13"/>
            </w:pPr>
            <w:r>
              <w:t>重大公共卫生服务补助资金-艾滋病防治（疾控）宣传材料成本</w:t>
            </w:r>
          </w:p>
        </w:tc>
        <w:tc>
          <w:tcPr>
            <w:tcW w:w="2551" w:type="dxa"/>
            <w:vAlign w:val="center"/>
          </w:tcPr>
          <w:p w14:paraId="0DAD8991">
            <w:pPr>
              <w:pStyle w:val="13"/>
            </w:pPr>
            <w:r>
              <w:t>4400元</w:t>
            </w:r>
          </w:p>
        </w:tc>
      </w:tr>
      <w:tr w14:paraId="2AD28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CAAA7">
            <w:pPr>
              <w:pStyle w:val="15"/>
            </w:pPr>
            <w:r>
              <w:t>效益指标</w:t>
            </w:r>
          </w:p>
        </w:tc>
        <w:tc>
          <w:tcPr>
            <w:tcW w:w="1276" w:type="dxa"/>
            <w:vAlign w:val="center"/>
          </w:tcPr>
          <w:p w14:paraId="5CD0F4DC">
            <w:pPr>
              <w:pStyle w:val="13"/>
            </w:pPr>
            <w:r>
              <w:t>可持续影响指标</w:t>
            </w:r>
          </w:p>
        </w:tc>
        <w:tc>
          <w:tcPr>
            <w:tcW w:w="1332" w:type="dxa"/>
            <w:vAlign w:val="center"/>
          </w:tcPr>
          <w:p w14:paraId="12BDEFFB">
            <w:pPr>
              <w:pStyle w:val="13"/>
            </w:pPr>
            <w:r>
              <w:t>持续增强居民艾滋病防治防控意识</w:t>
            </w:r>
          </w:p>
          <w:p w14:paraId="0DC45CD1">
            <w:pPr>
              <w:pStyle w:val="13"/>
            </w:pPr>
          </w:p>
        </w:tc>
        <w:tc>
          <w:tcPr>
            <w:tcW w:w="3430" w:type="dxa"/>
            <w:vAlign w:val="center"/>
          </w:tcPr>
          <w:p w14:paraId="6C1E0989">
            <w:pPr>
              <w:pStyle w:val="13"/>
            </w:pPr>
            <w:r>
              <w:t>持续增强居民艾滋病防治防控意识</w:t>
            </w:r>
          </w:p>
          <w:p w14:paraId="5D75FC01">
            <w:pPr>
              <w:pStyle w:val="13"/>
            </w:pPr>
          </w:p>
        </w:tc>
        <w:tc>
          <w:tcPr>
            <w:tcW w:w="2551" w:type="dxa"/>
            <w:vAlign w:val="center"/>
          </w:tcPr>
          <w:p w14:paraId="10B68A8A">
            <w:pPr>
              <w:pStyle w:val="13"/>
            </w:pPr>
            <w:r>
              <w:t>持续有效</w:t>
            </w:r>
          </w:p>
        </w:tc>
      </w:tr>
      <w:tr w14:paraId="7C9DC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48D7DB">
            <w:pPr>
              <w:pStyle w:val="15"/>
            </w:pPr>
            <w:r>
              <w:t>满意度指标</w:t>
            </w:r>
          </w:p>
        </w:tc>
        <w:tc>
          <w:tcPr>
            <w:tcW w:w="1276" w:type="dxa"/>
            <w:vAlign w:val="center"/>
          </w:tcPr>
          <w:p w14:paraId="3C555B2A">
            <w:pPr>
              <w:pStyle w:val="13"/>
            </w:pPr>
            <w:r>
              <w:t>服务对象满意度指标</w:t>
            </w:r>
          </w:p>
        </w:tc>
        <w:tc>
          <w:tcPr>
            <w:tcW w:w="1332" w:type="dxa"/>
            <w:vAlign w:val="center"/>
          </w:tcPr>
          <w:p w14:paraId="7252E13E">
            <w:pPr>
              <w:pStyle w:val="13"/>
            </w:pPr>
            <w:r>
              <w:t>辖区居民满意度</w:t>
            </w:r>
          </w:p>
          <w:p w14:paraId="0AB0BF4B">
            <w:pPr>
              <w:pStyle w:val="13"/>
            </w:pPr>
          </w:p>
          <w:p w14:paraId="0A6F301C">
            <w:pPr>
              <w:pStyle w:val="13"/>
            </w:pPr>
          </w:p>
        </w:tc>
        <w:tc>
          <w:tcPr>
            <w:tcW w:w="3430" w:type="dxa"/>
            <w:vAlign w:val="center"/>
          </w:tcPr>
          <w:p w14:paraId="61EFA122">
            <w:pPr>
              <w:pStyle w:val="13"/>
            </w:pPr>
            <w:r>
              <w:t>辖区居民满意度</w:t>
            </w:r>
          </w:p>
          <w:p w14:paraId="62F0B451">
            <w:pPr>
              <w:pStyle w:val="13"/>
            </w:pPr>
          </w:p>
          <w:p w14:paraId="45D17720">
            <w:pPr>
              <w:pStyle w:val="13"/>
            </w:pPr>
          </w:p>
        </w:tc>
        <w:tc>
          <w:tcPr>
            <w:tcW w:w="2551" w:type="dxa"/>
            <w:vAlign w:val="center"/>
          </w:tcPr>
          <w:p w14:paraId="62CA5452">
            <w:pPr>
              <w:pStyle w:val="13"/>
            </w:pPr>
            <w:r>
              <w:t>≥85%</w:t>
            </w:r>
          </w:p>
        </w:tc>
      </w:tr>
    </w:tbl>
    <w:p w14:paraId="0333291A">
      <w:pPr>
        <w:sectPr>
          <w:pgSz w:w="11900" w:h="16840"/>
          <w:pgMar w:top="1984" w:right="1304" w:bottom="1134" w:left="1304" w:header="720" w:footer="720" w:gutter="0"/>
          <w:cols w:space="720" w:num="1"/>
        </w:sectPr>
      </w:pPr>
    </w:p>
    <w:p w14:paraId="6D4452CF">
      <w:pPr>
        <w:spacing w:before="0" w:after="0" w:line="240" w:lineRule="auto"/>
        <w:ind w:firstLine="0"/>
        <w:jc w:val="center"/>
        <w:outlineLvl w:val="9"/>
      </w:pPr>
      <w:r>
        <w:rPr>
          <w:rFonts w:ascii="方正仿宋_GBK" w:hAnsi="方正仿宋_GBK" w:eastAsia="方正仿宋_GBK" w:cs="方正仿宋_GBK"/>
          <w:sz w:val="28"/>
        </w:rPr>
        <w:t xml:space="preserve"> </w:t>
      </w:r>
    </w:p>
    <w:p w14:paraId="4C54299A">
      <w:pPr>
        <w:spacing w:before="0" w:after="0"/>
        <w:ind w:firstLine="560"/>
        <w:jc w:val="left"/>
        <w:outlineLvl w:val="3"/>
      </w:pPr>
      <w:bookmarkStart w:id="278" w:name="_Toc_4_4_0000000279"/>
      <w:r>
        <w:rPr>
          <w:rFonts w:ascii="方正仿宋_GBK" w:hAnsi="方正仿宋_GBK" w:eastAsia="方正仿宋_GBK" w:cs="方正仿宋_GBK"/>
          <w:sz w:val="28"/>
        </w:rPr>
        <w:t>273.重大公共卫生服务补助资金-妇幼卫生监测（津财社指[2025]64号）2025年中央绩效目标表</w:t>
      </w:r>
      <w:bookmarkEnd w:id="27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5BB69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3F866A9">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0481FD0C">
            <w:pPr>
              <w:pStyle w:val="11"/>
            </w:pPr>
            <w:r>
              <w:t>单位：元</w:t>
            </w:r>
          </w:p>
        </w:tc>
      </w:tr>
      <w:tr w14:paraId="05D0E0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0EE60">
            <w:pPr>
              <w:pStyle w:val="14"/>
            </w:pPr>
            <w:r>
              <w:t>项目名称</w:t>
            </w:r>
          </w:p>
        </w:tc>
        <w:tc>
          <w:tcPr>
            <w:tcW w:w="8589" w:type="dxa"/>
            <w:gridSpan w:val="6"/>
            <w:vAlign w:val="center"/>
          </w:tcPr>
          <w:p w14:paraId="257FFCC6">
            <w:pPr>
              <w:pStyle w:val="13"/>
            </w:pPr>
            <w:r>
              <w:t>重大公共卫生服务补助资金-妇幼卫生监测（津财社指[2025]64号）2025年中央</w:t>
            </w:r>
          </w:p>
        </w:tc>
      </w:tr>
      <w:tr w14:paraId="68867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EE1F4">
            <w:pPr>
              <w:pStyle w:val="14"/>
            </w:pPr>
            <w:r>
              <w:t>预算规模及资金用途</w:t>
            </w:r>
          </w:p>
        </w:tc>
        <w:tc>
          <w:tcPr>
            <w:tcW w:w="1276" w:type="dxa"/>
            <w:vAlign w:val="center"/>
          </w:tcPr>
          <w:p w14:paraId="20D19838">
            <w:pPr>
              <w:pStyle w:val="14"/>
            </w:pPr>
            <w:r>
              <w:t>预算数</w:t>
            </w:r>
          </w:p>
        </w:tc>
        <w:tc>
          <w:tcPr>
            <w:tcW w:w="1332" w:type="dxa"/>
            <w:vAlign w:val="center"/>
          </w:tcPr>
          <w:p w14:paraId="10BAB299">
            <w:pPr>
              <w:pStyle w:val="13"/>
            </w:pPr>
            <w:r>
              <w:t>475.00</w:t>
            </w:r>
          </w:p>
        </w:tc>
        <w:tc>
          <w:tcPr>
            <w:tcW w:w="1587" w:type="dxa"/>
            <w:vAlign w:val="center"/>
          </w:tcPr>
          <w:p w14:paraId="6FE5B75C">
            <w:pPr>
              <w:pStyle w:val="14"/>
            </w:pPr>
            <w:r>
              <w:t>其中：财政    资金</w:t>
            </w:r>
          </w:p>
        </w:tc>
        <w:tc>
          <w:tcPr>
            <w:tcW w:w="1843" w:type="dxa"/>
            <w:vAlign w:val="center"/>
          </w:tcPr>
          <w:p w14:paraId="15C76141">
            <w:pPr>
              <w:pStyle w:val="13"/>
            </w:pPr>
            <w:r>
              <w:t>475.00</w:t>
            </w:r>
          </w:p>
        </w:tc>
        <w:tc>
          <w:tcPr>
            <w:tcW w:w="1276" w:type="dxa"/>
            <w:vAlign w:val="center"/>
          </w:tcPr>
          <w:p w14:paraId="1C3AE100">
            <w:pPr>
              <w:pStyle w:val="14"/>
            </w:pPr>
            <w:r>
              <w:t>其他资金</w:t>
            </w:r>
          </w:p>
        </w:tc>
        <w:tc>
          <w:tcPr>
            <w:tcW w:w="1276" w:type="dxa"/>
            <w:vAlign w:val="center"/>
          </w:tcPr>
          <w:p w14:paraId="01D32483">
            <w:pPr>
              <w:pStyle w:val="13"/>
            </w:pPr>
            <w:r>
              <w:t xml:space="preserve"> </w:t>
            </w:r>
          </w:p>
        </w:tc>
      </w:tr>
      <w:tr w14:paraId="53BAF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EEECA8"/>
        </w:tc>
        <w:tc>
          <w:tcPr>
            <w:tcW w:w="8589" w:type="dxa"/>
            <w:gridSpan w:val="6"/>
            <w:vAlign w:val="center"/>
          </w:tcPr>
          <w:p w14:paraId="0D027029">
            <w:pPr>
              <w:pStyle w:val="13"/>
            </w:pPr>
            <w:r>
              <w:t>印刷费</w:t>
            </w:r>
          </w:p>
        </w:tc>
      </w:tr>
      <w:tr w14:paraId="17214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73697">
            <w:pPr>
              <w:pStyle w:val="14"/>
            </w:pPr>
            <w:r>
              <w:t>绩效目标</w:t>
            </w:r>
          </w:p>
        </w:tc>
        <w:tc>
          <w:tcPr>
            <w:tcW w:w="8589" w:type="dxa"/>
            <w:gridSpan w:val="6"/>
            <w:vAlign w:val="center"/>
          </w:tcPr>
          <w:p w14:paraId="76918C22">
            <w:pPr>
              <w:pStyle w:val="13"/>
            </w:pPr>
            <w:r>
              <w:t>1.通过对辖区居民进行妇幼卫生监测健康教育宣传，保障居民身心健康。</w:t>
            </w:r>
            <w:r>
              <w:tab/>
            </w:r>
          </w:p>
        </w:tc>
      </w:tr>
    </w:tbl>
    <w:p w14:paraId="421EEDE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298D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4EDF5">
            <w:pPr>
              <w:pStyle w:val="14"/>
            </w:pPr>
            <w:r>
              <w:t>一级指标</w:t>
            </w:r>
          </w:p>
        </w:tc>
        <w:tc>
          <w:tcPr>
            <w:tcW w:w="1276" w:type="dxa"/>
            <w:vAlign w:val="center"/>
          </w:tcPr>
          <w:p w14:paraId="24249702">
            <w:pPr>
              <w:pStyle w:val="14"/>
            </w:pPr>
            <w:r>
              <w:t>二级指标</w:t>
            </w:r>
          </w:p>
        </w:tc>
        <w:tc>
          <w:tcPr>
            <w:tcW w:w="1332" w:type="dxa"/>
            <w:vAlign w:val="center"/>
          </w:tcPr>
          <w:p w14:paraId="668231C0">
            <w:pPr>
              <w:pStyle w:val="14"/>
            </w:pPr>
            <w:r>
              <w:t>三级指标</w:t>
            </w:r>
          </w:p>
        </w:tc>
        <w:tc>
          <w:tcPr>
            <w:tcW w:w="3430" w:type="dxa"/>
            <w:vAlign w:val="center"/>
          </w:tcPr>
          <w:p w14:paraId="24090047">
            <w:pPr>
              <w:pStyle w:val="14"/>
            </w:pPr>
            <w:r>
              <w:t>绩效指标描述</w:t>
            </w:r>
          </w:p>
        </w:tc>
        <w:tc>
          <w:tcPr>
            <w:tcW w:w="2551" w:type="dxa"/>
            <w:vAlign w:val="center"/>
          </w:tcPr>
          <w:p w14:paraId="09969932">
            <w:pPr>
              <w:pStyle w:val="14"/>
            </w:pPr>
            <w:r>
              <w:t>指标值</w:t>
            </w:r>
          </w:p>
        </w:tc>
      </w:tr>
      <w:tr w14:paraId="3765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22F43">
            <w:pPr>
              <w:pStyle w:val="15"/>
            </w:pPr>
            <w:r>
              <w:t>产出指标</w:t>
            </w:r>
          </w:p>
        </w:tc>
        <w:tc>
          <w:tcPr>
            <w:tcW w:w="1276" w:type="dxa"/>
            <w:vAlign w:val="center"/>
          </w:tcPr>
          <w:p w14:paraId="4B9C3EB9">
            <w:pPr>
              <w:pStyle w:val="13"/>
            </w:pPr>
            <w:r>
              <w:t>数量指标</w:t>
            </w:r>
          </w:p>
        </w:tc>
        <w:tc>
          <w:tcPr>
            <w:tcW w:w="1332" w:type="dxa"/>
            <w:vAlign w:val="center"/>
          </w:tcPr>
          <w:p w14:paraId="00084B8A">
            <w:pPr>
              <w:pStyle w:val="13"/>
            </w:pPr>
            <w:r>
              <w:t>重大传染病防控资金-妇幼卫生监测宣传材料印发数量</w:t>
            </w:r>
          </w:p>
        </w:tc>
        <w:tc>
          <w:tcPr>
            <w:tcW w:w="3430" w:type="dxa"/>
            <w:vAlign w:val="center"/>
          </w:tcPr>
          <w:p w14:paraId="0D152F8C">
            <w:pPr>
              <w:pStyle w:val="13"/>
            </w:pPr>
            <w:r>
              <w:t>重大传染病防控资金-妇幼卫生监测宣传材料印发数量</w:t>
            </w:r>
          </w:p>
        </w:tc>
        <w:tc>
          <w:tcPr>
            <w:tcW w:w="2551" w:type="dxa"/>
            <w:vAlign w:val="center"/>
          </w:tcPr>
          <w:p w14:paraId="0D703882">
            <w:pPr>
              <w:pStyle w:val="13"/>
            </w:pPr>
            <w:r>
              <w:t>≥296册</w:t>
            </w:r>
          </w:p>
        </w:tc>
      </w:tr>
      <w:tr w14:paraId="553CA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0B863"/>
        </w:tc>
        <w:tc>
          <w:tcPr>
            <w:tcW w:w="1276" w:type="dxa"/>
            <w:vAlign w:val="center"/>
          </w:tcPr>
          <w:p w14:paraId="66A0DDDD">
            <w:pPr>
              <w:pStyle w:val="13"/>
            </w:pPr>
            <w:r>
              <w:t>质量指标</w:t>
            </w:r>
          </w:p>
        </w:tc>
        <w:tc>
          <w:tcPr>
            <w:tcW w:w="1332" w:type="dxa"/>
            <w:vAlign w:val="center"/>
          </w:tcPr>
          <w:p w14:paraId="16FF4BE7">
            <w:pPr>
              <w:pStyle w:val="13"/>
            </w:pPr>
            <w:r>
              <w:t>重大传染病防控资金-妇幼卫生监测宣传覆盖率</w:t>
            </w:r>
          </w:p>
        </w:tc>
        <w:tc>
          <w:tcPr>
            <w:tcW w:w="3430" w:type="dxa"/>
            <w:vAlign w:val="center"/>
          </w:tcPr>
          <w:p w14:paraId="6259B4AB">
            <w:pPr>
              <w:pStyle w:val="13"/>
            </w:pPr>
            <w:r>
              <w:t>重大传染病防控资金-妇幼卫生监测宣传覆盖率</w:t>
            </w:r>
          </w:p>
        </w:tc>
        <w:tc>
          <w:tcPr>
            <w:tcW w:w="2551" w:type="dxa"/>
            <w:vAlign w:val="center"/>
          </w:tcPr>
          <w:p w14:paraId="28C9AEF1">
            <w:pPr>
              <w:pStyle w:val="13"/>
            </w:pPr>
            <w:r>
              <w:t>≥85%</w:t>
            </w:r>
          </w:p>
        </w:tc>
      </w:tr>
      <w:tr w14:paraId="7BC14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C6037"/>
        </w:tc>
        <w:tc>
          <w:tcPr>
            <w:tcW w:w="1276" w:type="dxa"/>
            <w:vAlign w:val="center"/>
          </w:tcPr>
          <w:p w14:paraId="1855313B">
            <w:pPr>
              <w:pStyle w:val="13"/>
            </w:pPr>
            <w:r>
              <w:t>时效指标</w:t>
            </w:r>
          </w:p>
        </w:tc>
        <w:tc>
          <w:tcPr>
            <w:tcW w:w="1332" w:type="dxa"/>
            <w:vAlign w:val="center"/>
          </w:tcPr>
          <w:p w14:paraId="69761221">
            <w:pPr>
              <w:pStyle w:val="13"/>
            </w:pPr>
            <w:r>
              <w:t>重大传染病防控资金-妇幼卫生监测宣传工作完成时间</w:t>
            </w:r>
          </w:p>
        </w:tc>
        <w:tc>
          <w:tcPr>
            <w:tcW w:w="3430" w:type="dxa"/>
            <w:vAlign w:val="center"/>
          </w:tcPr>
          <w:p w14:paraId="645DFC5D">
            <w:pPr>
              <w:pStyle w:val="13"/>
            </w:pPr>
            <w:r>
              <w:t>重大传染病防控资金-妇幼卫生监测宣传工作完成时间</w:t>
            </w:r>
          </w:p>
        </w:tc>
        <w:tc>
          <w:tcPr>
            <w:tcW w:w="2551" w:type="dxa"/>
            <w:vAlign w:val="center"/>
          </w:tcPr>
          <w:p w14:paraId="076ADCD3">
            <w:pPr>
              <w:pStyle w:val="13"/>
            </w:pPr>
            <w:r>
              <w:t>2026年12月31日前</w:t>
            </w:r>
          </w:p>
          <w:p w14:paraId="1C0475B9">
            <w:pPr>
              <w:pStyle w:val="13"/>
            </w:pPr>
          </w:p>
          <w:p w14:paraId="1606D297">
            <w:pPr>
              <w:pStyle w:val="13"/>
            </w:pPr>
          </w:p>
        </w:tc>
      </w:tr>
      <w:tr w14:paraId="578EC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B741E5"/>
        </w:tc>
        <w:tc>
          <w:tcPr>
            <w:tcW w:w="1276" w:type="dxa"/>
            <w:vAlign w:val="center"/>
          </w:tcPr>
          <w:p w14:paraId="76A8502D">
            <w:pPr>
              <w:pStyle w:val="13"/>
            </w:pPr>
            <w:r>
              <w:t>成本指标</w:t>
            </w:r>
          </w:p>
        </w:tc>
        <w:tc>
          <w:tcPr>
            <w:tcW w:w="1332" w:type="dxa"/>
            <w:vAlign w:val="center"/>
          </w:tcPr>
          <w:p w14:paraId="0E4802D5">
            <w:pPr>
              <w:pStyle w:val="13"/>
            </w:pPr>
            <w:r>
              <w:t>重大传染病防控资金-妇幼卫生监测宣传材料成本</w:t>
            </w:r>
          </w:p>
        </w:tc>
        <w:tc>
          <w:tcPr>
            <w:tcW w:w="3430" w:type="dxa"/>
            <w:vAlign w:val="center"/>
          </w:tcPr>
          <w:p w14:paraId="01C37A25">
            <w:pPr>
              <w:pStyle w:val="13"/>
            </w:pPr>
            <w:r>
              <w:t>重大传染病防控资金-妇幼卫生监测宣传材料成本</w:t>
            </w:r>
          </w:p>
        </w:tc>
        <w:tc>
          <w:tcPr>
            <w:tcW w:w="2551" w:type="dxa"/>
            <w:vAlign w:val="center"/>
          </w:tcPr>
          <w:p w14:paraId="5700D7F0">
            <w:pPr>
              <w:pStyle w:val="13"/>
            </w:pPr>
            <w:r>
              <w:t>475元</w:t>
            </w:r>
          </w:p>
        </w:tc>
      </w:tr>
      <w:tr w14:paraId="344F2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78665B">
            <w:pPr>
              <w:pStyle w:val="15"/>
            </w:pPr>
            <w:r>
              <w:t>效益指标</w:t>
            </w:r>
          </w:p>
        </w:tc>
        <w:tc>
          <w:tcPr>
            <w:tcW w:w="1276" w:type="dxa"/>
            <w:vAlign w:val="center"/>
          </w:tcPr>
          <w:p w14:paraId="5B49CA85">
            <w:pPr>
              <w:pStyle w:val="13"/>
            </w:pPr>
            <w:r>
              <w:t>可持续影响指标</w:t>
            </w:r>
          </w:p>
        </w:tc>
        <w:tc>
          <w:tcPr>
            <w:tcW w:w="1332" w:type="dxa"/>
            <w:vAlign w:val="center"/>
          </w:tcPr>
          <w:p w14:paraId="272866D8">
            <w:pPr>
              <w:pStyle w:val="13"/>
            </w:pPr>
            <w:r>
              <w:t>持续增强居民妇幼卫生监测防控意识</w:t>
            </w:r>
          </w:p>
          <w:p w14:paraId="451CAD2C">
            <w:pPr>
              <w:pStyle w:val="13"/>
            </w:pPr>
          </w:p>
        </w:tc>
        <w:tc>
          <w:tcPr>
            <w:tcW w:w="3430" w:type="dxa"/>
            <w:vAlign w:val="center"/>
          </w:tcPr>
          <w:p w14:paraId="444B3834">
            <w:pPr>
              <w:pStyle w:val="13"/>
            </w:pPr>
            <w:r>
              <w:t>持续增强居民妇幼卫生监测防控意识</w:t>
            </w:r>
          </w:p>
          <w:p w14:paraId="6FEE47E3">
            <w:pPr>
              <w:pStyle w:val="13"/>
            </w:pPr>
          </w:p>
        </w:tc>
        <w:tc>
          <w:tcPr>
            <w:tcW w:w="2551" w:type="dxa"/>
            <w:vAlign w:val="center"/>
          </w:tcPr>
          <w:p w14:paraId="0683B25A">
            <w:pPr>
              <w:pStyle w:val="13"/>
            </w:pPr>
            <w:r>
              <w:t>持续有效</w:t>
            </w:r>
          </w:p>
          <w:p w14:paraId="62DFA54A">
            <w:pPr>
              <w:pStyle w:val="13"/>
            </w:pPr>
          </w:p>
          <w:p w14:paraId="54B7CAF7">
            <w:pPr>
              <w:pStyle w:val="13"/>
            </w:pPr>
          </w:p>
        </w:tc>
      </w:tr>
      <w:tr w14:paraId="6E2A1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73958">
            <w:pPr>
              <w:pStyle w:val="15"/>
            </w:pPr>
            <w:r>
              <w:t>满意度指标</w:t>
            </w:r>
          </w:p>
        </w:tc>
        <w:tc>
          <w:tcPr>
            <w:tcW w:w="1276" w:type="dxa"/>
            <w:vAlign w:val="center"/>
          </w:tcPr>
          <w:p w14:paraId="3B8F1A09">
            <w:pPr>
              <w:pStyle w:val="13"/>
            </w:pPr>
            <w:r>
              <w:t>服务对象满意度指标</w:t>
            </w:r>
          </w:p>
        </w:tc>
        <w:tc>
          <w:tcPr>
            <w:tcW w:w="1332" w:type="dxa"/>
            <w:vAlign w:val="center"/>
          </w:tcPr>
          <w:p w14:paraId="46640639">
            <w:pPr>
              <w:pStyle w:val="13"/>
            </w:pPr>
            <w:r>
              <w:t>辖区居民满意度</w:t>
            </w:r>
          </w:p>
          <w:p w14:paraId="1CA52B09">
            <w:pPr>
              <w:pStyle w:val="13"/>
            </w:pPr>
          </w:p>
        </w:tc>
        <w:tc>
          <w:tcPr>
            <w:tcW w:w="3430" w:type="dxa"/>
            <w:vAlign w:val="center"/>
          </w:tcPr>
          <w:p w14:paraId="5EA40FB6">
            <w:pPr>
              <w:pStyle w:val="13"/>
            </w:pPr>
            <w:r>
              <w:t>辖区居民满意度</w:t>
            </w:r>
          </w:p>
          <w:p w14:paraId="255A267E">
            <w:pPr>
              <w:pStyle w:val="13"/>
            </w:pPr>
          </w:p>
        </w:tc>
        <w:tc>
          <w:tcPr>
            <w:tcW w:w="2551" w:type="dxa"/>
            <w:vAlign w:val="center"/>
          </w:tcPr>
          <w:p w14:paraId="5C060989">
            <w:pPr>
              <w:pStyle w:val="13"/>
            </w:pPr>
            <w:r>
              <w:t>≥85%</w:t>
            </w:r>
          </w:p>
        </w:tc>
      </w:tr>
    </w:tbl>
    <w:p w14:paraId="191B3B41">
      <w:pPr>
        <w:sectPr>
          <w:pgSz w:w="11900" w:h="16840"/>
          <w:pgMar w:top="1984" w:right="1304" w:bottom="1134" w:left="1304" w:header="720" w:footer="720" w:gutter="0"/>
          <w:cols w:space="720" w:num="1"/>
        </w:sectPr>
      </w:pPr>
    </w:p>
    <w:p w14:paraId="6130CCC3">
      <w:pPr>
        <w:spacing w:before="0" w:after="0" w:line="240" w:lineRule="auto"/>
        <w:ind w:firstLine="0"/>
        <w:jc w:val="center"/>
        <w:outlineLvl w:val="9"/>
      </w:pPr>
      <w:r>
        <w:rPr>
          <w:rFonts w:ascii="方正仿宋_GBK" w:hAnsi="方正仿宋_GBK" w:eastAsia="方正仿宋_GBK" w:cs="方正仿宋_GBK"/>
          <w:sz w:val="28"/>
        </w:rPr>
        <w:t xml:space="preserve"> </w:t>
      </w:r>
    </w:p>
    <w:p w14:paraId="67416239">
      <w:pPr>
        <w:spacing w:before="0" w:after="0"/>
        <w:ind w:firstLine="560"/>
        <w:jc w:val="left"/>
        <w:outlineLvl w:val="3"/>
      </w:pPr>
      <w:bookmarkStart w:id="279" w:name="_Toc_4_4_0000000280"/>
      <w:r>
        <w:rPr>
          <w:rFonts w:ascii="方正仿宋_GBK" w:hAnsi="方正仿宋_GBK" w:eastAsia="方正仿宋_GBK" w:cs="方正仿宋_GBK"/>
          <w:sz w:val="28"/>
        </w:rPr>
        <w:t>274.重大公共卫生服务补助资金-饮用水和环境卫生监测（津财社指[2025]64号）2025年中央绩效目标表</w:t>
      </w:r>
      <w:bookmarkEnd w:id="27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F2A1B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073F444">
            <w:pPr>
              <w:pStyle w:val="12"/>
            </w:pPr>
            <w:r>
              <w:t>368224天津市滨海新区汉沽街社区卫生服务中心</w:t>
            </w:r>
          </w:p>
        </w:tc>
        <w:tc>
          <w:tcPr>
            <w:tcW w:w="1276" w:type="dxa"/>
            <w:tcBorders>
              <w:top w:val="single" w:color="FFFFFF" w:sz="6" w:space="0"/>
              <w:left w:val="single" w:color="FFFFFF" w:sz="6" w:space="0"/>
              <w:right w:val="single" w:color="FFFFFF" w:sz="6" w:space="0"/>
            </w:tcBorders>
            <w:vAlign w:val="center"/>
          </w:tcPr>
          <w:p w14:paraId="1981D23A">
            <w:pPr>
              <w:pStyle w:val="11"/>
            </w:pPr>
            <w:r>
              <w:t>单位：元</w:t>
            </w:r>
          </w:p>
        </w:tc>
      </w:tr>
      <w:tr w14:paraId="5AC85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86078A">
            <w:pPr>
              <w:pStyle w:val="14"/>
            </w:pPr>
            <w:r>
              <w:t>项目名称</w:t>
            </w:r>
          </w:p>
        </w:tc>
        <w:tc>
          <w:tcPr>
            <w:tcW w:w="8589" w:type="dxa"/>
            <w:gridSpan w:val="6"/>
            <w:vAlign w:val="center"/>
          </w:tcPr>
          <w:p w14:paraId="0CE7C0FA">
            <w:pPr>
              <w:pStyle w:val="13"/>
            </w:pPr>
            <w:r>
              <w:t>重大公共卫生服务补助资金-饮用水和环境卫生监测（津财社指[2025]64号）2025年中央</w:t>
            </w:r>
          </w:p>
        </w:tc>
      </w:tr>
      <w:tr w14:paraId="477C1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A81F0E">
            <w:pPr>
              <w:pStyle w:val="14"/>
            </w:pPr>
            <w:r>
              <w:t>预算规模及资金用途</w:t>
            </w:r>
          </w:p>
        </w:tc>
        <w:tc>
          <w:tcPr>
            <w:tcW w:w="1276" w:type="dxa"/>
            <w:vAlign w:val="center"/>
          </w:tcPr>
          <w:p w14:paraId="7D6F60E1">
            <w:pPr>
              <w:pStyle w:val="14"/>
            </w:pPr>
            <w:r>
              <w:t>预算数</w:t>
            </w:r>
          </w:p>
        </w:tc>
        <w:tc>
          <w:tcPr>
            <w:tcW w:w="1332" w:type="dxa"/>
            <w:vAlign w:val="center"/>
          </w:tcPr>
          <w:p w14:paraId="04D03F21">
            <w:pPr>
              <w:pStyle w:val="13"/>
            </w:pPr>
            <w:r>
              <w:t>11000.00</w:t>
            </w:r>
          </w:p>
        </w:tc>
        <w:tc>
          <w:tcPr>
            <w:tcW w:w="1587" w:type="dxa"/>
            <w:vAlign w:val="center"/>
          </w:tcPr>
          <w:p w14:paraId="1D6128A8">
            <w:pPr>
              <w:pStyle w:val="14"/>
            </w:pPr>
            <w:r>
              <w:t>其中：财政    资金</w:t>
            </w:r>
          </w:p>
        </w:tc>
        <w:tc>
          <w:tcPr>
            <w:tcW w:w="1843" w:type="dxa"/>
            <w:vAlign w:val="center"/>
          </w:tcPr>
          <w:p w14:paraId="4D6F20F3">
            <w:pPr>
              <w:pStyle w:val="13"/>
            </w:pPr>
            <w:r>
              <w:t>11000.00</w:t>
            </w:r>
          </w:p>
        </w:tc>
        <w:tc>
          <w:tcPr>
            <w:tcW w:w="1276" w:type="dxa"/>
            <w:vAlign w:val="center"/>
          </w:tcPr>
          <w:p w14:paraId="66EA05D7">
            <w:pPr>
              <w:pStyle w:val="14"/>
            </w:pPr>
            <w:r>
              <w:t>其他资金</w:t>
            </w:r>
          </w:p>
        </w:tc>
        <w:tc>
          <w:tcPr>
            <w:tcW w:w="1276" w:type="dxa"/>
            <w:vAlign w:val="center"/>
          </w:tcPr>
          <w:p w14:paraId="43F59361">
            <w:pPr>
              <w:pStyle w:val="13"/>
            </w:pPr>
            <w:r>
              <w:t xml:space="preserve"> </w:t>
            </w:r>
          </w:p>
        </w:tc>
      </w:tr>
      <w:tr w14:paraId="52922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D923CB"/>
        </w:tc>
        <w:tc>
          <w:tcPr>
            <w:tcW w:w="8589" w:type="dxa"/>
            <w:gridSpan w:val="6"/>
            <w:vAlign w:val="center"/>
          </w:tcPr>
          <w:p w14:paraId="704DA6EE">
            <w:pPr>
              <w:pStyle w:val="13"/>
            </w:pPr>
            <w:r>
              <w:t>印刷费</w:t>
            </w:r>
          </w:p>
        </w:tc>
      </w:tr>
      <w:tr w14:paraId="5A10B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CDF01B">
            <w:pPr>
              <w:pStyle w:val="14"/>
            </w:pPr>
            <w:r>
              <w:t>绩效目标</w:t>
            </w:r>
          </w:p>
        </w:tc>
        <w:tc>
          <w:tcPr>
            <w:tcW w:w="8589" w:type="dxa"/>
            <w:gridSpan w:val="6"/>
            <w:vAlign w:val="center"/>
          </w:tcPr>
          <w:p w14:paraId="2100CEAA">
            <w:pPr>
              <w:pStyle w:val="13"/>
            </w:pPr>
            <w:r>
              <w:t>1.通过对辖区居民进行水质及环境卫生监测宣传，保障了2025年国家人体生物监测工作顺利进行，实现了对水质及环境卫生监测，保障了居民身心健康。</w:t>
            </w:r>
            <w:r>
              <w:tab/>
            </w:r>
            <w:r>
              <w:tab/>
            </w:r>
            <w:r>
              <w:tab/>
            </w:r>
            <w:r>
              <w:tab/>
            </w:r>
            <w:r>
              <w:tab/>
            </w:r>
            <w:r>
              <w:tab/>
            </w:r>
          </w:p>
          <w:p w14:paraId="0575C049">
            <w:pPr>
              <w:pStyle w:val="13"/>
            </w:pPr>
          </w:p>
        </w:tc>
      </w:tr>
    </w:tbl>
    <w:p w14:paraId="2D33EC6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F0E9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24A99">
            <w:pPr>
              <w:pStyle w:val="14"/>
            </w:pPr>
            <w:r>
              <w:t>一级指标</w:t>
            </w:r>
          </w:p>
        </w:tc>
        <w:tc>
          <w:tcPr>
            <w:tcW w:w="1276" w:type="dxa"/>
            <w:vAlign w:val="center"/>
          </w:tcPr>
          <w:p w14:paraId="04F4F69F">
            <w:pPr>
              <w:pStyle w:val="14"/>
            </w:pPr>
            <w:r>
              <w:t>二级指标</w:t>
            </w:r>
          </w:p>
        </w:tc>
        <w:tc>
          <w:tcPr>
            <w:tcW w:w="1332" w:type="dxa"/>
            <w:vAlign w:val="center"/>
          </w:tcPr>
          <w:p w14:paraId="53F026AE">
            <w:pPr>
              <w:pStyle w:val="14"/>
            </w:pPr>
            <w:r>
              <w:t>三级指标</w:t>
            </w:r>
          </w:p>
        </w:tc>
        <w:tc>
          <w:tcPr>
            <w:tcW w:w="3430" w:type="dxa"/>
            <w:vAlign w:val="center"/>
          </w:tcPr>
          <w:p w14:paraId="007E1133">
            <w:pPr>
              <w:pStyle w:val="14"/>
            </w:pPr>
            <w:r>
              <w:t>绩效指标描述</w:t>
            </w:r>
          </w:p>
        </w:tc>
        <w:tc>
          <w:tcPr>
            <w:tcW w:w="2551" w:type="dxa"/>
            <w:vAlign w:val="center"/>
          </w:tcPr>
          <w:p w14:paraId="33B4BBB1">
            <w:pPr>
              <w:pStyle w:val="14"/>
            </w:pPr>
            <w:r>
              <w:t>指标值</w:t>
            </w:r>
          </w:p>
        </w:tc>
      </w:tr>
      <w:tr w14:paraId="0063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3995F">
            <w:pPr>
              <w:pStyle w:val="15"/>
            </w:pPr>
            <w:r>
              <w:t>产出指标</w:t>
            </w:r>
          </w:p>
        </w:tc>
        <w:tc>
          <w:tcPr>
            <w:tcW w:w="1276" w:type="dxa"/>
            <w:vAlign w:val="center"/>
          </w:tcPr>
          <w:p w14:paraId="3DD53313">
            <w:pPr>
              <w:pStyle w:val="13"/>
            </w:pPr>
            <w:r>
              <w:t>数量指标</w:t>
            </w:r>
          </w:p>
        </w:tc>
        <w:tc>
          <w:tcPr>
            <w:tcW w:w="1332" w:type="dxa"/>
            <w:vAlign w:val="center"/>
          </w:tcPr>
          <w:p w14:paraId="633FF92E">
            <w:pPr>
              <w:pStyle w:val="13"/>
            </w:pPr>
            <w:r>
              <w:t>重大公共卫生服务补助资金-饮用水和环境卫生监测宣传材料印发数量</w:t>
            </w:r>
          </w:p>
        </w:tc>
        <w:tc>
          <w:tcPr>
            <w:tcW w:w="3430" w:type="dxa"/>
            <w:vAlign w:val="center"/>
          </w:tcPr>
          <w:p w14:paraId="667C645A">
            <w:pPr>
              <w:pStyle w:val="13"/>
            </w:pPr>
            <w:r>
              <w:t>重大公共卫生服务补助资金-饮用水和环境卫生监测宣传材料印发数量</w:t>
            </w:r>
          </w:p>
        </w:tc>
        <w:tc>
          <w:tcPr>
            <w:tcW w:w="2551" w:type="dxa"/>
            <w:vAlign w:val="center"/>
          </w:tcPr>
          <w:p w14:paraId="4EBDAF6C">
            <w:pPr>
              <w:pStyle w:val="13"/>
            </w:pPr>
            <w:r>
              <w:t>≥6875册</w:t>
            </w:r>
          </w:p>
        </w:tc>
      </w:tr>
      <w:tr w14:paraId="17155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3EBC37"/>
        </w:tc>
        <w:tc>
          <w:tcPr>
            <w:tcW w:w="1276" w:type="dxa"/>
            <w:vAlign w:val="center"/>
          </w:tcPr>
          <w:p w14:paraId="18CE9BE3">
            <w:pPr>
              <w:pStyle w:val="13"/>
            </w:pPr>
            <w:r>
              <w:t>质量指标</w:t>
            </w:r>
          </w:p>
        </w:tc>
        <w:tc>
          <w:tcPr>
            <w:tcW w:w="1332" w:type="dxa"/>
            <w:vAlign w:val="center"/>
          </w:tcPr>
          <w:p w14:paraId="1C96C462">
            <w:pPr>
              <w:pStyle w:val="13"/>
            </w:pPr>
            <w:r>
              <w:t>重大公共卫生服务补助资金-饮用水和环境卫生监测宣传覆盖率</w:t>
            </w:r>
          </w:p>
        </w:tc>
        <w:tc>
          <w:tcPr>
            <w:tcW w:w="3430" w:type="dxa"/>
            <w:vAlign w:val="center"/>
          </w:tcPr>
          <w:p w14:paraId="66FD45DA">
            <w:pPr>
              <w:pStyle w:val="13"/>
            </w:pPr>
            <w:r>
              <w:t>重大公共卫生服务补助资金-饮用水和环境卫生监测宣传覆盖率</w:t>
            </w:r>
          </w:p>
        </w:tc>
        <w:tc>
          <w:tcPr>
            <w:tcW w:w="2551" w:type="dxa"/>
            <w:vAlign w:val="center"/>
          </w:tcPr>
          <w:p w14:paraId="325659CD">
            <w:pPr>
              <w:pStyle w:val="13"/>
            </w:pPr>
            <w:r>
              <w:t>≥80%</w:t>
            </w:r>
          </w:p>
        </w:tc>
      </w:tr>
      <w:tr w14:paraId="6F4D5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1983E"/>
        </w:tc>
        <w:tc>
          <w:tcPr>
            <w:tcW w:w="1276" w:type="dxa"/>
            <w:vAlign w:val="center"/>
          </w:tcPr>
          <w:p w14:paraId="0FCE807F">
            <w:pPr>
              <w:pStyle w:val="13"/>
            </w:pPr>
            <w:r>
              <w:t>时效指标</w:t>
            </w:r>
          </w:p>
        </w:tc>
        <w:tc>
          <w:tcPr>
            <w:tcW w:w="1332" w:type="dxa"/>
            <w:vAlign w:val="center"/>
          </w:tcPr>
          <w:p w14:paraId="5ABBF4E6">
            <w:pPr>
              <w:pStyle w:val="13"/>
            </w:pPr>
            <w:r>
              <w:t>重大公共卫生服务补助资金-饮用水和环境卫生监测宣传工作完成时间</w:t>
            </w:r>
          </w:p>
        </w:tc>
        <w:tc>
          <w:tcPr>
            <w:tcW w:w="3430" w:type="dxa"/>
            <w:vAlign w:val="center"/>
          </w:tcPr>
          <w:p w14:paraId="0BA063F2">
            <w:pPr>
              <w:pStyle w:val="13"/>
            </w:pPr>
            <w:r>
              <w:t>重大公共卫生服务补助资金-饮用水和环境卫生监测宣传工作完成时间</w:t>
            </w:r>
          </w:p>
        </w:tc>
        <w:tc>
          <w:tcPr>
            <w:tcW w:w="2551" w:type="dxa"/>
            <w:vAlign w:val="center"/>
          </w:tcPr>
          <w:p w14:paraId="3AA870EE">
            <w:pPr>
              <w:pStyle w:val="13"/>
            </w:pPr>
            <w:r>
              <w:t>2026年12月31日前</w:t>
            </w:r>
          </w:p>
        </w:tc>
      </w:tr>
      <w:tr w14:paraId="34854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13499"/>
        </w:tc>
        <w:tc>
          <w:tcPr>
            <w:tcW w:w="1276" w:type="dxa"/>
            <w:vAlign w:val="center"/>
          </w:tcPr>
          <w:p w14:paraId="389931C6">
            <w:pPr>
              <w:pStyle w:val="13"/>
            </w:pPr>
            <w:r>
              <w:t>成本指标</w:t>
            </w:r>
          </w:p>
        </w:tc>
        <w:tc>
          <w:tcPr>
            <w:tcW w:w="1332" w:type="dxa"/>
            <w:vAlign w:val="center"/>
          </w:tcPr>
          <w:p w14:paraId="5370986F">
            <w:pPr>
              <w:pStyle w:val="13"/>
            </w:pPr>
            <w:r>
              <w:t>重大公共卫生服务补助资金-饮用水和环境卫生监测宣传材料成本</w:t>
            </w:r>
          </w:p>
        </w:tc>
        <w:tc>
          <w:tcPr>
            <w:tcW w:w="3430" w:type="dxa"/>
            <w:vAlign w:val="center"/>
          </w:tcPr>
          <w:p w14:paraId="63C7283A">
            <w:pPr>
              <w:pStyle w:val="13"/>
            </w:pPr>
            <w:r>
              <w:t>重大公共卫生服务补助资金-饮用水和环境卫生监测宣传材料成本</w:t>
            </w:r>
          </w:p>
        </w:tc>
        <w:tc>
          <w:tcPr>
            <w:tcW w:w="2551" w:type="dxa"/>
            <w:vAlign w:val="center"/>
          </w:tcPr>
          <w:p w14:paraId="44FF1539">
            <w:pPr>
              <w:pStyle w:val="13"/>
            </w:pPr>
            <w:r>
              <w:t>11000元</w:t>
            </w:r>
          </w:p>
        </w:tc>
      </w:tr>
      <w:tr w14:paraId="05960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F8BFB9">
            <w:pPr>
              <w:pStyle w:val="15"/>
            </w:pPr>
            <w:r>
              <w:t>效益指标</w:t>
            </w:r>
          </w:p>
        </w:tc>
        <w:tc>
          <w:tcPr>
            <w:tcW w:w="1276" w:type="dxa"/>
            <w:vAlign w:val="center"/>
          </w:tcPr>
          <w:p w14:paraId="16AD4D81">
            <w:pPr>
              <w:pStyle w:val="13"/>
            </w:pPr>
            <w:r>
              <w:t>社会效益指标</w:t>
            </w:r>
          </w:p>
        </w:tc>
        <w:tc>
          <w:tcPr>
            <w:tcW w:w="1332" w:type="dxa"/>
            <w:vAlign w:val="center"/>
          </w:tcPr>
          <w:p w14:paraId="5B344879">
            <w:pPr>
              <w:pStyle w:val="13"/>
            </w:pPr>
            <w:r>
              <w:t>有效保障2025年国家人体生物监测工作运行</w:t>
            </w:r>
          </w:p>
        </w:tc>
        <w:tc>
          <w:tcPr>
            <w:tcW w:w="3430" w:type="dxa"/>
            <w:vAlign w:val="center"/>
          </w:tcPr>
          <w:p w14:paraId="5776E75E">
            <w:pPr>
              <w:pStyle w:val="13"/>
            </w:pPr>
            <w:r>
              <w:t>有效保障2025年国家人体生物监测工作运行</w:t>
            </w:r>
          </w:p>
        </w:tc>
        <w:tc>
          <w:tcPr>
            <w:tcW w:w="2551" w:type="dxa"/>
            <w:vAlign w:val="center"/>
          </w:tcPr>
          <w:p w14:paraId="23216BA4">
            <w:pPr>
              <w:pStyle w:val="13"/>
            </w:pPr>
            <w:r>
              <w:t>有效保障</w:t>
            </w:r>
          </w:p>
        </w:tc>
      </w:tr>
      <w:tr w14:paraId="7659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0FEBD">
            <w:pPr>
              <w:pStyle w:val="15"/>
            </w:pPr>
            <w:r>
              <w:t>满意度指标</w:t>
            </w:r>
          </w:p>
        </w:tc>
        <w:tc>
          <w:tcPr>
            <w:tcW w:w="1276" w:type="dxa"/>
            <w:vAlign w:val="center"/>
          </w:tcPr>
          <w:p w14:paraId="27F03D99">
            <w:pPr>
              <w:pStyle w:val="13"/>
            </w:pPr>
            <w:r>
              <w:t>服务对象满意度指标</w:t>
            </w:r>
          </w:p>
        </w:tc>
        <w:tc>
          <w:tcPr>
            <w:tcW w:w="1332" w:type="dxa"/>
            <w:vAlign w:val="center"/>
          </w:tcPr>
          <w:p w14:paraId="0B332F93">
            <w:pPr>
              <w:pStyle w:val="13"/>
            </w:pPr>
            <w:r>
              <w:t>2025年国家人体生物监测人员满意度</w:t>
            </w:r>
          </w:p>
        </w:tc>
        <w:tc>
          <w:tcPr>
            <w:tcW w:w="3430" w:type="dxa"/>
            <w:vAlign w:val="center"/>
          </w:tcPr>
          <w:p w14:paraId="1AC23450">
            <w:pPr>
              <w:pStyle w:val="13"/>
            </w:pPr>
            <w:r>
              <w:t>2025年国家人体生物监测人员满意度</w:t>
            </w:r>
          </w:p>
        </w:tc>
        <w:tc>
          <w:tcPr>
            <w:tcW w:w="2551" w:type="dxa"/>
            <w:vAlign w:val="center"/>
          </w:tcPr>
          <w:p w14:paraId="00F91FB6">
            <w:pPr>
              <w:pStyle w:val="13"/>
            </w:pPr>
            <w:r>
              <w:t>≥80%</w:t>
            </w:r>
          </w:p>
        </w:tc>
      </w:tr>
    </w:tbl>
    <w:p w14:paraId="005DFA88">
      <w:pPr>
        <w:sectPr>
          <w:pgSz w:w="11900" w:h="16840"/>
          <w:pgMar w:top="1984" w:right="1304" w:bottom="1134" w:left="1304" w:header="720" w:footer="720" w:gutter="0"/>
          <w:cols w:space="720" w:num="1"/>
        </w:sectPr>
      </w:pPr>
    </w:p>
    <w:p w14:paraId="4A3BDB1D">
      <w:pPr>
        <w:spacing w:before="0" w:after="0" w:line="240" w:lineRule="auto"/>
        <w:ind w:firstLine="0"/>
        <w:jc w:val="center"/>
        <w:outlineLvl w:val="9"/>
      </w:pPr>
      <w:r>
        <w:rPr>
          <w:rFonts w:ascii="方正仿宋_GBK" w:hAnsi="方正仿宋_GBK" w:eastAsia="方正仿宋_GBK" w:cs="方正仿宋_GBK"/>
          <w:sz w:val="28"/>
        </w:rPr>
        <w:t xml:space="preserve"> </w:t>
      </w:r>
    </w:p>
    <w:p w14:paraId="209A1696">
      <w:pPr>
        <w:spacing w:before="0" w:after="0"/>
        <w:ind w:firstLine="560"/>
        <w:jc w:val="left"/>
        <w:outlineLvl w:val="3"/>
      </w:pPr>
      <w:bookmarkStart w:id="280" w:name="_Toc_4_4_0000000281"/>
      <w:r>
        <w:rPr>
          <w:rFonts w:ascii="方正仿宋_GBK" w:hAnsi="方正仿宋_GBK" w:eastAsia="方正仿宋_GBK" w:cs="方正仿宋_GBK"/>
          <w:sz w:val="28"/>
        </w:rPr>
        <w:t>275.2026年大港地区医疗卫生机构住房货币分配补助资金绩效目标表</w:t>
      </w:r>
      <w:bookmarkEnd w:id="28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15FA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BEB9425">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21AFF1DD">
            <w:pPr>
              <w:pStyle w:val="11"/>
            </w:pPr>
            <w:r>
              <w:t>单位：元</w:t>
            </w:r>
          </w:p>
        </w:tc>
      </w:tr>
      <w:tr w14:paraId="1730A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07A4F3">
            <w:pPr>
              <w:pStyle w:val="14"/>
            </w:pPr>
            <w:r>
              <w:t>项目名称</w:t>
            </w:r>
          </w:p>
        </w:tc>
        <w:tc>
          <w:tcPr>
            <w:tcW w:w="8589" w:type="dxa"/>
            <w:gridSpan w:val="6"/>
            <w:vAlign w:val="center"/>
          </w:tcPr>
          <w:p w14:paraId="4EE77CE6">
            <w:pPr>
              <w:pStyle w:val="13"/>
            </w:pPr>
            <w:r>
              <w:t>2026年大港地区医疗卫生机构住房货币分配补助资金</w:t>
            </w:r>
          </w:p>
        </w:tc>
      </w:tr>
      <w:tr w14:paraId="1384E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CC7F3">
            <w:pPr>
              <w:pStyle w:val="14"/>
            </w:pPr>
            <w:r>
              <w:t>预算规模及资金用途</w:t>
            </w:r>
          </w:p>
        </w:tc>
        <w:tc>
          <w:tcPr>
            <w:tcW w:w="1276" w:type="dxa"/>
            <w:vAlign w:val="center"/>
          </w:tcPr>
          <w:p w14:paraId="653E0661">
            <w:pPr>
              <w:pStyle w:val="14"/>
            </w:pPr>
            <w:r>
              <w:t>预算数</w:t>
            </w:r>
          </w:p>
        </w:tc>
        <w:tc>
          <w:tcPr>
            <w:tcW w:w="1332" w:type="dxa"/>
            <w:vAlign w:val="center"/>
          </w:tcPr>
          <w:p w14:paraId="3AFD0D46">
            <w:pPr>
              <w:pStyle w:val="13"/>
            </w:pPr>
            <w:r>
              <w:t>136818.00</w:t>
            </w:r>
          </w:p>
        </w:tc>
        <w:tc>
          <w:tcPr>
            <w:tcW w:w="1587" w:type="dxa"/>
            <w:vAlign w:val="center"/>
          </w:tcPr>
          <w:p w14:paraId="4C12BC5D">
            <w:pPr>
              <w:pStyle w:val="14"/>
            </w:pPr>
            <w:r>
              <w:t>其中：财政    资金</w:t>
            </w:r>
          </w:p>
        </w:tc>
        <w:tc>
          <w:tcPr>
            <w:tcW w:w="1843" w:type="dxa"/>
            <w:vAlign w:val="center"/>
          </w:tcPr>
          <w:p w14:paraId="7F02D2E8">
            <w:pPr>
              <w:pStyle w:val="13"/>
            </w:pPr>
            <w:r>
              <w:t>136818.00</w:t>
            </w:r>
          </w:p>
        </w:tc>
        <w:tc>
          <w:tcPr>
            <w:tcW w:w="1276" w:type="dxa"/>
            <w:vAlign w:val="center"/>
          </w:tcPr>
          <w:p w14:paraId="1FF0CB49">
            <w:pPr>
              <w:pStyle w:val="14"/>
            </w:pPr>
            <w:r>
              <w:t>其他资金</w:t>
            </w:r>
          </w:p>
        </w:tc>
        <w:tc>
          <w:tcPr>
            <w:tcW w:w="1276" w:type="dxa"/>
            <w:vAlign w:val="center"/>
          </w:tcPr>
          <w:p w14:paraId="77257BB5">
            <w:pPr>
              <w:pStyle w:val="13"/>
            </w:pPr>
            <w:r>
              <w:t xml:space="preserve"> </w:t>
            </w:r>
          </w:p>
        </w:tc>
      </w:tr>
      <w:tr w14:paraId="0488B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0D6C95"/>
        </w:tc>
        <w:tc>
          <w:tcPr>
            <w:tcW w:w="8589" w:type="dxa"/>
            <w:gridSpan w:val="6"/>
            <w:vAlign w:val="center"/>
          </w:tcPr>
          <w:p w14:paraId="164BB51E">
            <w:pPr>
              <w:pStyle w:val="13"/>
            </w:pPr>
            <w:r>
              <w:t>对个人和家庭的补助</w:t>
            </w:r>
          </w:p>
        </w:tc>
      </w:tr>
      <w:tr w14:paraId="31446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4E3588">
            <w:pPr>
              <w:pStyle w:val="14"/>
            </w:pPr>
            <w:r>
              <w:t>绩效目标</w:t>
            </w:r>
          </w:p>
        </w:tc>
        <w:tc>
          <w:tcPr>
            <w:tcW w:w="8589" w:type="dxa"/>
            <w:gridSpan w:val="6"/>
            <w:vAlign w:val="center"/>
          </w:tcPr>
          <w:p w14:paraId="04BB802D">
            <w:pPr>
              <w:pStyle w:val="13"/>
            </w:pPr>
            <w:r>
              <w:t>1.解决原大港地区货币分房应分配未分配到位人员补助资金问题，保障职工的个人利益。</w:t>
            </w:r>
            <w:r>
              <w:tab/>
            </w:r>
            <w:r>
              <w:tab/>
            </w:r>
            <w:r>
              <w:tab/>
            </w:r>
            <w:r>
              <w:tab/>
            </w:r>
            <w:r>
              <w:tab/>
            </w:r>
            <w:r>
              <w:tab/>
            </w:r>
          </w:p>
          <w:p w14:paraId="70A6FF48">
            <w:pPr>
              <w:pStyle w:val="13"/>
            </w:pPr>
          </w:p>
        </w:tc>
      </w:tr>
    </w:tbl>
    <w:p w14:paraId="5DB292E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0850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F4324">
            <w:pPr>
              <w:pStyle w:val="14"/>
            </w:pPr>
            <w:r>
              <w:t>一级指标</w:t>
            </w:r>
          </w:p>
        </w:tc>
        <w:tc>
          <w:tcPr>
            <w:tcW w:w="1276" w:type="dxa"/>
            <w:vAlign w:val="center"/>
          </w:tcPr>
          <w:p w14:paraId="0C94C03E">
            <w:pPr>
              <w:pStyle w:val="14"/>
            </w:pPr>
            <w:r>
              <w:t>二级指标</w:t>
            </w:r>
          </w:p>
        </w:tc>
        <w:tc>
          <w:tcPr>
            <w:tcW w:w="1332" w:type="dxa"/>
            <w:vAlign w:val="center"/>
          </w:tcPr>
          <w:p w14:paraId="0D096094">
            <w:pPr>
              <w:pStyle w:val="14"/>
            </w:pPr>
            <w:r>
              <w:t>三级指标</w:t>
            </w:r>
          </w:p>
        </w:tc>
        <w:tc>
          <w:tcPr>
            <w:tcW w:w="3430" w:type="dxa"/>
            <w:vAlign w:val="center"/>
          </w:tcPr>
          <w:p w14:paraId="059CD937">
            <w:pPr>
              <w:pStyle w:val="14"/>
            </w:pPr>
            <w:r>
              <w:t>绩效指标描述</w:t>
            </w:r>
          </w:p>
        </w:tc>
        <w:tc>
          <w:tcPr>
            <w:tcW w:w="2551" w:type="dxa"/>
            <w:vAlign w:val="center"/>
          </w:tcPr>
          <w:p w14:paraId="3C2DF4D3">
            <w:pPr>
              <w:pStyle w:val="14"/>
            </w:pPr>
            <w:r>
              <w:t>指标值</w:t>
            </w:r>
          </w:p>
        </w:tc>
      </w:tr>
      <w:tr w14:paraId="13243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9A2722">
            <w:pPr>
              <w:pStyle w:val="15"/>
            </w:pPr>
            <w:r>
              <w:t>产出指标</w:t>
            </w:r>
          </w:p>
        </w:tc>
        <w:tc>
          <w:tcPr>
            <w:tcW w:w="1276" w:type="dxa"/>
            <w:vAlign w:val="center"/>
          </w:tcPr>
          <w:p w14:paraId="6140C4F5">
            <w:pPr>
              <w:pStyle w:val="13"/>
            </w:pPr>
            <w:r>
              <w:t>数量指标</w:t>
            </w:r>
          </w:p>
        </w:tc>
        <w:tc>
          <w:tcPr>
            <w:tcW w:w="1332" w:type="dxa"/>
            <w:vAlign w:val="center"/>
          </w:tcPr>
          <w:p w14:paraId="5739C583">
            <w:pPr>
              <w:pStyle w:val="13"/>
            </w:pPr>
            <w:r>
              <w:t>货币分房人员数量</w:t>
            </w:r>
          </w:p>
        </w:tc>
        <w:tc>
          <w:tcPr>
            <w:tcW w:w="3430" w:type="dxa"/>
            <w:vAlign w:val="center"/>
          </w:tcPr>
          <w:p w14:paraId="6B7C9A2B">
            <w:pPr>
              <w:pStyle w:val="13"/>
            </w:pPr>
            <w:r>
              <w:t>货币分房人员数量</w:t>
            </w:r>
          </w:p>
        </w:tc>
        <w:tc>
          <w:tcPr>
            <w:tcW w:w="2551" w:type="dxa"/>
            <w:vAlign w:val="center"/>
          </w:tcPr>
          <w:p w14:paraId="77230AFC">
            <w:pPr>
              <w:pStyle w:val="13"/>
            </w:pPr>
            <w:r>
              <w:t>44人</w:t>
            </w:r>
          </w:p>
        </w:tc>
      </w:tr>
      <w:tr w14:paraId="78FF1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52843"/>
        </w:tc>
        <w:tc>
          <w:tcPr>
            <w:tcW w:w="1276" w:type="dxa"/>
            <w:vAlign w:val="center"/>
          </w:tcPr>
          <w:p w14:paraId="3E070D83">
            <w:pPr>
              <w:pStyle w:val="13"/>
            </w:pPr>
            <w:r>
              <w:t>质量指标</w:t>
            </w:r>
          </w:p>
        </w:tc>
        <w:tc>
          <w:tcPr>
            <w:tcW w:w="1332" w:type="dxa"/>
            <w:vAlign w:val="center"/>
          </w:tcPr>
          <w:p w14:paraId="0A26C80D">
            <w:pPr>
              <w:pStyle w:val="13"/>
            </w:pPr>
            <w:r>
              <w:t>住房货币分配准确率</w:t>
            </w:r>
          </w:p>
        </w:tc>
        <w:tc>
          <w:tcPr>
            <w:tcW w:w="3430" w:type="dxa"/>
            <w:vAlign w:val="center"/>
          </w:tcPr>
          <w:p w14:paraId="4CCDDA67">
            <w:pPr>
              <w:pStyle w:val="13"/>
            </w:pPr>
            <w:r>
              <w:t>住房货币分配准确率</w:t>
            </w:r>
          </w:p>
        </w:tc>
        <w:tc>
          <w:tcPr>
            <w:tcW w:w="2551" w:type="dxa"/>
            <w:vAlign w:val="center"/>
          </w:tcPr>
          <w:p w14:paraId="56838866">
            <w:pPr>
              <w:pStyle w:val="13"/>
            </w:pPr>
            <w:r>
              <w:t>100%</w:t>
            </w:r>
          </w:p>
        </w:tc>
      </w:tr>
      <w:tr w14:paraId="75579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CF51"/>
        </w:tc>
        <w:tc>
          <w:tcPr>
            <w:tcW w:w="1276" w:type="dxa"/>
            <w:vAlign w:val="center"/>
          </w:tcPr>
          <w:p w14:paraId="14C62289">
            <w:pPr>
              <w:pStyle w:val="13"/>
            </w:pPr>
            <w:r>
              <w:t>时效指标</w:t>
            </w:r>
          </w:p>
        </w:tc>
        <w:tc>
          <w:tcPr>
            <w:tcW w:w="1332" w:type="dxa"/>
            <w:vAlign w:val="center"/>
          </w:tcPr>
          <w:p w14:paraId="270FCD74">
            <w:pPr>
              <w:pStyle w:val="13"/>
            </w:pPr>
            <w:r>
              <w:t>住房货币分配时限</w:t>
            </w:r>
          </w:p>
        </w:tc>
        <w:tc>
          <w:tcPr>
            <w:tcW w:w="3430" w:type="dxa"/>
            <w:vAlign w:val="center"/>
          </w:tcPr>
          <w:p w14:paraId="6B6BF1C8">
            <w:pPr>
              <w:pStyle w:val="13"/>
            </w:pPr>
            <w:r>
              <w:t>住房货币分配时限</w:t>
            </w:r>
          </w:p>
        </w:tc>
        <w:tc>
          <w:tcPr>
            <w:tcW w:w="2551" w:type="dxa"/>
            <w:vAlign w:val="center"/>
          </w:tcPr>
          <w:p w14:paraId="49FF419A">
            <w:pPr>
              <w:pStyle w:val="13"/>
            </w:pPr>
            <w:r>
              <w:t>2026年12月31日以前</w:t>
            </w:r>
          </w:p>
        </w:tc>
      </w:tr>
      <w:tr w14:paraId="16373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BE511"/>
        </w:tc>
        <w:tc>
          <w:tcPr>
            <w:tcW w:w="1276" w:type="dxa"/>
            <w:vAlign w:val="center"/>
          </w:tcPr>
          <w:p w14:paraId="5BAECEE1">
            <w:pPr>
              <w:pStyle w:val="13"/>
            </w:pPr>
            <w:r>
              <w:t>成本指标</w:t>
            </w:r>
          </w:p>
        </w:tc>
        <w:tc>
          <w:tcPr>
            <w:tcW w:w="1332" w:type="dxa"/>
            <w:vAlign w:val="center"/>
          </w:tcPr>
          <w:p w14:paraId="31257841">
            <w:pPr>
              <w:pStyle w:val="13"/>
            </w:pPr>
            <w:r>
              <w:t>住房货币分配补助资金金额</w:t>
            </w:r>
          </w:p>
        </w:tc>
        <w:tc>
          <w:tcPr>
            <w:tcW w:w="3430" w:type="dxa"/>
            <w:vAlign w:val="center"/>
          </w:tcPr>
          <w:p w14:paraId="4A08B35B">
            <w:pPr>
              <w:pStyle w:val="13"/>
            </w:pPr>
            <w:r>
              <w:t>住房货币分配补助资金金额</w:t>
            </w:r>
          </w:p>
        </w:tc>
        <w:tc>
          <w:tcPr>
            <w:tcW w:w="2551" w:type="dxa"/>
            <w:vAlign w:val="center"/>
          </w:tcPr>
          <w:p w14:paraId="1E44A0E7">
            <w:pPr>
              <w:pStyle w:val="13"/>
            </w:pPr>
            <w:r>
              <w:t>136818元</w:t>
            </w:r>
          </w:p>
        </w:tc>
      </w:tr>
      <w:tr w14:paraId="19811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9CEB95">
            <w:pPr>
              <w:pStyle w:val="15"/>
            </w:pPr>
            <w:r>
              <w:t>效益指标</w:t>
            </w:r>
          </w:p>
        </w:tc>
        <w:tc>
          <w:tcPr>
            <w:tcW w:w="1276" w:type="dxa"/>
            <w:vAlign w:val="center"/>
          </w:tcPr>
          <w:p w14:paraId="771E8A5E">
            <w:pPr>
              <w:pStyle w:val="13"/>
            </w:pPr>
            <w:r>
              <w:t>社会效益指标</w:t>
            </w:r>
          </w:p>
        </w:tc>
        <w:tc>
          <w:tcPr>
            <w:tcW w:w="1332" w:type="dxa"/>
            <w:vAlign w:val="center"/>
          </w:tcPr>
          <w:p w14:paraId="4F1A551D">
            <w:pPr>
              <w:pStyle w:val="13"/>
            </w:pPr>
            <w:r>
              <w:t>住房货币分配政策落实率</w:t>
            </w:r>
          </w:p>
        </w:tc>
        <w:tc>
          <w:tcPr>
            <w:tcW w:w="3430" w:type="dxa"/>
            <w:vAlign w:val="center"/>
          </w:tcPr>
          <w:p w14:paraId="391E7253">
            <w:pPr>
              <w:pStyle w:val="13"/>
            </w:pPr>
            <w:r>
              <w:t>住房货币分配政策落实率</w:t>
            </w:r>
          </w:p>
        </w:tc>
        <w:tc>
          <w:tcPr>
            <w:tcW w:w="2551" w:type="dxa"/>
            <w:vAlign w:val="center"/>
          </w:tcPr>
          <w:p w14:paraId="0550D891">
            <w:pPr>
              <w:pStyle w:val="13"/>
            </w:pPr>
            <w:r>
              <w:t>100%</w:t>
            </w:r>
          </w:p>
        </w:tc>
      </w:tr>
      <w:tr w14:paraId="68C63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ECFEF">
            <w:pPr>
              <w:pStyle w:val="15"/>
            </w:pPr>
            <w:r>
              <w:t>满意度指标</w:t>
            </w:r>
          </w:p>
        </w:tc>
        <w:tc>
          <w:tcPr>
            <w:tcW w:w="1276" w:type="dxa"/>
            <w:vAlign w:val="center"/>
          </w:tcPr>
          <w:p w14:paraId="6FFCC2A0">
            <w:pPr>
              <w:pStyle w:val="13"/>
            </w:pPr>
            <w:r>
              <w:t>服务对象满意度指标</w:t>
            </w:r>
          </w:p>
        </w:tc>
        <w:tc>
          <w:tcPr>
            <w:tcW w:w="1332" w:type="dxa"/>
            <w:vAlign w:val="center"/>
          </w:tcPr>
          <w:p w14:paraId="61C386FA">
            <w:pPr>
              <w:pStyle w:val="13"/>
            </w:pPr>
            <w:r>
              <w:t>职工满意度</w:t>
            </w:r>
          </w:p>
        </w:tc>
        <w:tc>
          <w:tcPr>
            <w:tcW w:w="3430" w:type="dxa"/>
            <w:vAlign w:val="center"/>
          </w:tcPr>
          <w:p w14:paraId="6AD68E3E">
            <w:pPr>
              <w:pStyle w:val="13"/>
            </w:pPr>
            <w:r>
              <w:t>职工满意度</w:t>
            </w:r>
          </w:p>
        </w:tc>
        <w:tc>
          <w:tcPr>
            <w:tcW w:w="2551" w:type="dxa"/>
            <w:vAlign w:val="center"/>
          </w:tcPr>
          <w:p w14:paraId="3E6E978C">
            <w:pPr>
              <w:pStyle w:val="13"/>
            </w:pPr>
            <w:r>
              <w:t>≥90%</w:t>
            </w:r>
          </w:p>
        </w:tc>
      </w:tr>
    </w:tbl>
    <w:p w14:paraId="3675D4D5">
      <w:pPr>
        <w:sectPr>
          <w:pgSz w:w="11900" w:h="16840"/>
          <w:pgMar w:top="1984" w:right="1304" w:bottom="1134" w:left="1304" w:header="720" w:footer="720" w:gutter="0"/>
          <w:cols w:space="720" w:num="1"/>
        </w:sectPr>
      </w:pPr>
    </w:p>
    <w:p w14:paraId="692E9FDC">
      <w:pPr>
        <w:spacing w:before="0" w:after="0" w:line="240" w:lineRule="auto"/>
        <w:ind w:firstLine="0"/>
        <w:jc w:val="center"/>
        <w:outlineLvl w:val="9"/>
      </w:pPr>
      <w:r>
        <w:rPr>
          <w:rFonts w:ascii="方正仿宋_GBK" w:hAnsi="方正仿宋_GBK" w:eastAsia="方正仿宋_GBK" w:cs="方正仿宋_GBK"/>
          <w:sz w:val="28"/>
        </w:rPr>
        <w:t xml:space="preserve"> </w:t>
      </w:r>
    </w:p>
    <w:p w14:paraId="6D70C9EA">
      <w:pPr>
        <w:spacing w:before="0" w:after="0"/>
        <w:ind w:firstLine="560"/>
        <w:jc w:val="left"/>
        <w:outlineLvl w:val="3"/>
      </w:pPr>
      <w:bookmarkStart w:id="281" w:name="_Toc_4_4_0000000282"/>
      <w:r>
        <w:rPr>
          <w:rFonts w:ascii="方正仿宋_GBK" w:hAnsi="方正仿宋_GBK" w:eastAsia="方正仿宋_GBK" w:cs="方正仿宋_GBK"/>
          <w:sz w:val="28"/>
        </w:rPr>
        <w:t>276.2026年基本公共卫生服务补助资金-区级绩效目标表</w:t>
      </w:r>
      <w:bookmarkEnd w:id="28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F5CE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0A62EA4">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4144294E">
            <w:pPr>
              <w:pStyle w:val="11"/>
            </w:pPr>
            <w:r>
              <w:t>单位：元</w:t>
            </w:r>
          </w:p>
        </w:tc>
      </w:tr>
      <w:tr w14:paraId="3EB43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0E848A">
            <w:pPr>
              <w:pStyle w:val="14"/>
            </w:pPr>
            <w:r>
              <w:t>项目名称</w:t>
            </w:r>
          </w:p>
        </w:tc>
        <w:tc>
          <w:tcPr>
            <w:tcW w:w="8589" w:type="dxa"/>
            <w:gridSpan w:val="6"/>
            <w:vAlign w:val="center"/>
          </w:tcPr>
          <w:p w14:paraId="01237750">
            <w:pPr>
              <w:pStyle w:val="13"/>
            </w:pPr>
            <w:r>
              <w:t>2026年基本公共卫生服务补助资金-区级</w:t>
            </w:r>
          </w:p>
        </w:tc>
      </w:tr>
      <w:tr w14:paraId="75EA1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37F85">
            <w:pPr>
              <w:pStyle w:val="14"/>
            </w:pPr>
            <w:r>
              <w:t>预算规模及资金用途</w:t>
            </w:r>
          </w:p>
        </w:tc>
        <w:tc>
          <w:tcPr>
            <w:tcW w:w="1276" w:type="dxa"/>
            <w:vAlign w:val="center"/>
          </w:tcPr>
          <w:p w14:paraId="6863B9E3">
            <w:pPr>
              <w:pStyle w:val="14"/>
            </w:pPr>
            <w:r>
              <w:t>预算数</w:t>
            </w:r>
          </w:p>
        </w:tc>
        <w:tc>
          <w:tcPr>
            <w:tcW w:w="1332" w:type="dxa"/>
            <w:vAlign w:val="center"/>
          </w:tcPr>
          <w:p w14:paraId="3AC4CBC9">
            <w:pPr>
              <w:pStyle w:val="13"/>
            </w:pPr>
            <w:r>
              <w:t>6991200.00</w:t>
            </w:r>
          </w:p>
        </w:tc>
        <w:tc>
          <w:tcPr>
            <w:tcW w:w="1587" w:type="dxa"/>
            <w:vAlign w:val="center"/>
          </w:tcPr>
          <w:p w14:paraId="01523965">
            <w:pPr>
              <w:pStyle w:val="14"/>
            </w:pPr>
            <w:r>
              <w:t>其中：财政    资金</w:t>
            </w:r>
          </w:p>
        </w:tc>
        <w:tc>
          <w:tcPr>
            <w:tcW w:w="1843" w:type="dxa"/>
            <w:vAlign w:val="center"/>
          </w:tcPr>
          <w:p w14:paraId="4EC6262D">
            <w:pPr>
              <w:pStyle w:val="13"/>
            </w:pPr>
            <w:r>
              <w:t>6991200.00</w:t>
            </w:r>
          </w:p>
        </w:tc>
        <w:tc>
          <w:tcPr>
            <w:tcW w:w="1276" w:type="dxa"/>
            <w:vAlign w:val="center"/>
          </w:tcPr>
          <w:p w14:paraId="287B3B04">
            <w:pPr>
              <w:pStyle w:val="14"/>
            </w:pPr>
            <w:r>
              <w:t>其他资金</w:t>
            </w:r>
          </w:p>
        </w:tc>
        <w:tc>
          <w:tcPr>
            <w:tcW w:w="1276" w:type="dxa"/>
            <w:vAlign w:val="center"/>
          </w:tcPr>
          <w:p w14:paraId="7620E20D">
            <w:pPr>
              <w:pStyle w:val="13"/>
            </w:pPr>
            <w:r>
              <w:t xml:space="preserve"> </w:t>
            </w:r>
          </w:p>
        </w:tc>
      </w:tr>
      <w:tr w14:paraId="5663C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69BA1"/>
        </w:tc>
        <w:tc>
          <w:tcPr>
            <w:tcW w:w="8589" w:type="dxa"/>
            <w:gridSpan w:val="6"/>
            <w:vAlign w:val="center"/>
          </w:tcPr>
          <w:p w14:paraId="390558A5">
            <w:pPr>
              <w:pStyle w:val="13"/>
            </w:pPr>
            <w:r>
              <w:t>工资福利支出</w:t>
            </w:r>
          </w:p>
        </w:tc>
      </w:tr>
      <w:tr w14:paraId="431B1F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0D1A61">
            <w:pPr>
              <w:pStyle w:val="14"/>
            </w:pPr>
            <w:r>
              <w:t>绩效目标</w:t>
            </w:r>
          </w:p>
        </w:tc>
        <w:tc>
          <w:tcPr>
            <w:tcW w:w="8589" w:type="dxa"/>
            <w:gridSpan w:val="6"/>
            <w:vAlign w:val="center"/>
          </w:tcPr>
          <w:p w14:paraId="07440E54">
            <w:pPr>
              <w:pStyle w:val="13"/>
            </w:pPr>
            <w:r>
              <w:t>1.通过对居民进行建档及免疫规划接种，对0-6岁儿童、孕产妇、高血压及糖尿病患者进行管理，为辖区居民提供基本公共卫生服务、辖区0-6岁儿童及孕产妇健康管理水平，提高高血压、糖尿病等慢性病控制率，提高危险因素的控制，减少并发症，促进居民心理和身体健康。</w:t>
            </w:r>
            <w:r>
              <w:tab/>
            </w:r>
            <w:r>
              <w:tab/>
            </w:r>
            <w:r>
              <w:tab/>
            </w:r>
            <w:r>
              <w:tab/>
            </w:r>
            <w:r>
              <w:tab/>
            </w:r>
            <w:r>
              <w:tab/>
            </w:r>
            <w:r>
              <w:tab/>
            </w:r>
            <w:r>
              <w:tab/>
            </w:r>
            <w:r>
              <w:tab/>
            </w:r>
            <w:r>
              <w:tab/>
            </w:r>
          </w:p>
          <w:p w14:paraId="348D2664">
            <w:pPr>
              <w:pStyle w:val="13"/>
            </w:pPr>
          </w:p>
        </w:tc>
      </w:tr>
    </w:tbl>
    <w:p w14:paraId="41E4F6E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723F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7A448">
            <w:pPr>
              <w:pStyle w:val="14"/>
            </w:pPr>
            <w:r>
              <w:t>一级指标</w:t>
            </w:r>
          </w:p>
        </w:tc>
        <w:tc>
          <w:tcPr>
            <w:tcW w:w="1276" w:type="dxa"/>
            <w:vAlign w:val="center"/>
          </w:tcPr>
          <w:p w14:paraId="7AE0D261">
            <w:pPr>
              <w:pStyle w:val="14"/>
            </w:pPr>
            <w:r>
              <w:t>二级指标</w:t>
            </w:r>
          </w:p>
        </w:tc>
        <w:tc>
          <w:tcPr>
            <w:tcW w:w="1332" w:type="dxa"/>
            <w:vAlign w:val="center"/>
          </w:tcPr>
          <w:p w14:paraId="7DE45E4C">
            <w:pPr>
              <w:pStyle w:val="14"/>
            </w:pPr>
            <w:r>
              <w:t>三级指标</w:t>
            </w:r>
          </w:p>
        </w:tc>
        <w:tc>
          <w:tcPr>
            <w:tcW w:w="3430" w:type="dxa"/>
            <w:vAlign w:val="center"/>
          </w:tcPr>
          <w:p w14:paraId="1CF35167">
            <w:pPr>
              <w:pStyle w:val="14"/>
            </w:pPr>
            <w:r>
              <w:t>绩效指标描述</w:t>
            </w:r>
          </w:p>
        </w:tc>
        <w:tc>
          <w:tcPr>
            <w:tcW w:w="2551" w:type="dxa"/>
            <w:vAlign w:val="center"/>
          </w:tcPr>
          <w:p w14:paraId="50303DE2">
            <w:pPr>
              <w:pStyle w:val="14"/>
            </w:pPr>
            <w:r>
              <w:t>指标值</w:t>
            </w:r>
          </w:p>
        </w:tc>
      </w:tr>
      <w:tr w14:paraId="70F73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0C11">
            <w:pPr>
              <w:pStyle w:val="15"/>
            </w:pPr>
            <w:r>
              <w:t>产出指标</w:t>
            </w:r>
          </w:p>
        </w:tc>
        <w:tc>
          <w:tcPr>
            <w:tcW w:w="1276" w:type="dxa"/>
            <w:vAlign w:val="center"/>
          </w:tcPr>
          <w:p w14:paraId="47E34DA5">
            <w:pPr>
              <w:pStyle w:val="13"/>
            </w:pPr>
            <w:r>
              <w:t>数量指标</w:t>
            </w:r>
          </w:p>
        </w:tc>
        <w:tc>
          <w:tcPr>
            <w:tcW w:w="1332" w:type="dxa"/>
            <w:vAlign w:val="center"/>
          </w:tcPr>
          <w:p w14:paraId="6C49617A">
            <w:pPr>
              <w:pStyle w:val="13"/>
            </w:pPr>
            <w:r>
              <w:t>完成居民建档数</w:t>
            </w:r>
          </w:p>
        </w:tc>
        <w:tc>
          <w:tcPr>
            <w:tcW w:w="3430" w:type="dxa"/>
            <w:vAlign w:val="center"/>
          </w:tcPr>
          <w:p w14:paraId="276DB276">
            <w:pPr>
              <w:pStyle w:val="13"/>
            </w:pPr>
            <w:r>
              <w:t>完成居民建档数</w:t>
            </w:r>
          </w:p>
        </w:tc>
        <w:tc>
          <w:tcPr>
            <w:tcW w:w="2551" w:type="dxa"/>
            <w:vAlign w:val="center"/>
          </w:tcPr>
          <w:p w14:paraId="3A98C25C">
            <w:pPr>
              <w:pStyle w:val="13"/>
            </w:pPr>
            <w:r>
              <w:t>≥1.5万份</w:t>
            </w:r>
          </w:p>
        </w:tc>
      </w:tr>
      <w:tr w14:paraId="1DE0D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59815"/>
        </w:tc>
        <w:tc>
          <w:tcPr>
            <w:tcW w:w="1276" w:type="dxa"/>
            <w:vAlign w:val="center"/>
          </w:tcPr>
          <w:p w14:paraId="0A88BE5E">
            <w:pPr>
              <w:pStyle w:val="13"/>
            </w:pPr>
            <w:r>
              <w:t>质量指标</w:t>
            </w:r>
          </w:p>
        </w:tc>
        <w:tc>
          <w:tcPr>
            <w:tcW w:w="1332" w:type="dxa"/>
            <w:vAlign w:val="center"/>
          </w:tcPr>
          <w:p w14:paraId="6648704A">
            <w:pPr>
              <w:pStyle w:val="13"/>
            </w:pPr>
            <w:r>
              <w:t>居民电子档案覆盖率</w:t>
            </w:r>
          </w:p>
        </w:tc>
        <w:tc>
          <w:tcPr>
            <w:tcW w:w="3430" w:type="dxa"/>
            <w:vAlign w:val="center"/>
          </w:tcPr>
          <w:p w14:paraId="3FDC4897">
            <w:pPr>
              <w:pStyle w:val="13"/>
            </w:pPr>
            <w:r>
              <w:t>居民电子档案覆盖率</w:t>
            </w:r>
          </w:p>
        </w:tc>
        <w:tc>
          <w:tcPr>
            <w:tcW w:w="2551" w:type="dxa"/>
            <w:vAlign w:val="center"/>
          </w:tcPr>
          <w:p w14:paraId="1D6134E2">
            <w:pPr>
              <w:pStyle w:val="13"/>
            </w:pPr>
            <w:r>
              <w:t>≥70%</w:t>
            </w:r>
          </w:p>
        </w:tc>
      </w:tr>
      <w:tr w14:paraId="358F2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E9CC4"/>
        </w:tc>
        <w:tc>
          <w:tcPr>
            <w:tcW w:w="1276" w:type="dxa"/>
            <w:vAlign w:val="center"/>
          </w:tcPr>
          <w:p w14:paraId="5D78AFD8">
            <w:pPr>
              <w:pStyle w:val="13"/>
            </w:pPr>
            <w:r>
              <w:t>时效指标</w:t>
            </w:r>
          </w:p>
        </w:tc>
        <w:tc>
          <w:tcPr>
            <w:tcW w:w="1332" w:type="dxa"/>
            <w:vAlign w:val="center"/>
          </w:tcPr>
          <w:p w14:paraId="658FE82B">
            <w:pPr>
              <w:pStyle w:val="13"/>
            </w:pPr>
            <w:r>
              <w:t>妇儿保按计划完成时限</w:t>
            </w:r>
          </w:p>
        </w:tc>
        <w:tc>
          <w:tcPr>
            <w:tcW w:w="3430" w:type="dxa"/>
            <w:vAlign w:val="center"/>
          </w:tcPr>
          <w:p w14:paraId="13C232E9">
            <w:pPr>
              <w:pStyle w:val="13"/>
            </w:pPr>
            <w:r>
              <w:t>妇儿保按计划完成时限</w:t>
            </w:r>
          </w:p>
        </w:tc>
        <w:tc>
          <w:tcPr>
            <w:tcW w:w="2551" w:type="dxa"/>
            <w:vAlign w:val="center"/>
          </w:tcPr>
          <w:p w14:paraId="15963F5C">
            <w:pPr>
              <w:pStyle w:val="13"/>
            </w:pPr>
            <w:r>
              <w:t>2026年12月31日前</w:t>
            </w:r>
          </w:p>
        </w:tc>
      </w:tr>
      <w:tr w14:paraId="38701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F2ED6"/>
        </w:tc>
        <w:tc>
          <w:tcPr>
            <w:tcW w:w="1276" w:type="dxa"/>
            <w:vAlign w:val="center"/>
          </w:tcPr>
          <w:p w14:paraId="44DC0932">
            <w:pPr>
              <w:pStyle w:val="13"/>
            </w:pPr>
            <w:r>
              <w:t>成本指标</w:t>
            </w:r>
          </w:p>
        </w:tc>
        <w:tc>
          <w:tcPr>
            <w:tcW w:w="1332" w:type="dxa"/>
            <w:vAlign w:val="center"/>
          </w:tcPr>
          <w:p w14:paraId="742D4509">
            <w:pPr>
              <w:pStyle w:val="13"/>
            </w:pPr>
            <w:r>
              <w:t>基本公共卫生补贴标准</w:t>
            </w:r>
          </w:p>
        </w:tc>
        <w:tc>
          <w:tcPr>
            <w:tcW w:w="3430" w:type="dxa"/>
            <w:vAlign w:val="center"/>
          </w:tcPr>
          <w:p w14:paraId="77594552">
            <w:pPr>
              <w:pStyle w:val="13"/>
            </w:pPr>
            <w:r>
              <w:t>基本公共卫生补贴标准</w:t>
            </w:r>
          </w:p>
        </w:tc>
        <w:tc>
          <w:tcPr>
            <w:tcW w:w="2551" w:type="dxa"/>
            <w:vAlign w:val="center"/>
          </w:tcPr>
          <w:p w14:paraId="6B1157E9">
            <w:pPr>
              <w:pStyle w:val="13"/>
            </w:pPr>
            <w:r>
              <w:t>109元/人</w:t>
            </w:r>
          </w:p>
        </w:tc>
      </w:tr>
      <w:tr w14:paraId="7BCB2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5EED3">
            <w:pPr>
              <w:pStyle w:val="15"/>
            </w:pPr>
            <w:r>
              <w:t>效益指标</w:t>
            </w:r>
          </w:p>
        </w:tc>
        <w:tc>
          <w:tcPr>
            <w:tcW w:w="1276" w:type="dxa"/>
            <w:vAlign w:val="center"/>
          </w:tcPr>
          <w:p w14:paraId="5286EF9E">
            <w:pPr>
              <w:pStyle w:val="13"/>
            </w:pPr>
            <w:r>
              <w:t>社会效益指标</w:t>
            </w:r>
          </w:p>
        </w:tc>
        <w:tc>
          <w:tcPr>
            <w:tcW w:w="1332" w:type="dxa"/>
            <w:vAlign w:val="center"/>
          </w:tcPr>
          <w:p w14:paraId="35B93808">
            <w:pPr>
              <w:pStyle w:val="13"/>
            </w:pPr>
            <w:r>
              <w:t>辖区0-6岁儿童及孕产妇健康管理水平</w:t>
            </w:r>
          </w:p>
        </w:tc>
        <w:tc>
          <w:tcPr>
            <w:tcW w:w="3430" w:type="dxa"/>
            <w:vAlign w:val="center"/>
          </w:tcPr>
          <w:p w14:paraId="30E80849">
            <w:pPr>
              <w:pStyle w:val="13"/>
            </w:pPr>
            <w:r>
              <w:t>辖区0-6岁儿童及孕产妇健康管理水平</w:t>
            </w:r>
          </w:p>
        </w:tc>
        <w:tc>
          <w:tcPr>
            <w:tcW w:w="2551" w:type="dxa"/>
            <w:vAlign w:val="center"/>
          </w:tcPr>
          <w:p w14:paraId="5085D3AD">
            <w:pPr>
              <w:pStyle w:val="13"/>
            </w:pPr>
            <w:r>
              <w:t>有效提升</w:t>
            </w:r>
          </w:p>
        </w:tc>
      </w:tr>
      <w:tr w14:paraId="575A2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D19FD">
            <w:pPr>
              <w:pStyle w:val="15"/>
            </w:pPr>
            <w:r>
              <w:t>满意度指标</w:t>
            </w:r>
          </w:p>
        </w:tc>
        <w:tc>
          <w:tcPr>
            <w:tcW w:w="1276" w:type="dxa"/>
            <w:vAlign w:val="center"/>
          </w:tcPr>
          <w:p w14:paraId="6287C01D">
            <w:pPr>
              <w:pStyle w:val="13"/>
            </w:pPr>
            <w:r>
              <w:t>服务对象满意度指标</w:t>
            </w:r>
          </w:p>
        </w:tc>
        <w:tc>
          <w:tcPr>
            <w:tcW w:w="1332" w:type="dxa"/>
            <w:vAlign w:val="center"/>
          </w:tcPr>
          <w:p w14:paraId="19445CCF">
            <w:pPr>
              <w:pStyle w:val="13"/>
            </w:pPr>
            <w:r>
              <w:t>居民满意度</w:t>
            </w:r>
          </w:p>
        </w:tc>
        <w:tc>
          <w:tcPr>
            <w:tcW w:w="3430" w:type="dxa"/>
            <w:vAlign w:val="center"/>
          </w:tcPr>
          <w:p w14:paraId="503CF99C">
            <w:pPr>
              <w:pStyle w:val="13"/>
            </w:pPr>
            <w:r>
              <w:t>居民满意度</w:t>
            </w:r>
          </w:p>
        </w:tc>
        <w:tc>
          <w:tcPr>
            <w:tcW w:w="2551" w:type="dxa"/>
            <w:vAlign w:val="center"/>
          </w:tcPr>
          <w:p w14:paraId="7D9B1039">
            <w:pPr>
              <w:pStyle w:val="13"/>
            </w:pPr>
            <w:r>
              <w:t>≥80%</w:t>
            </w:r>
          </w:p>
        </w:tc>
      </w:tr>
    </w:tbl>
    <w:p w14:paraId="2B3AC58C">
      <w:pPr>
        <w:sectPr>
          <w:pgSz w:w="11900" w:h="16840"/>
          <w:pgMar w:top="1984" w:right="1304" w:bottom="1134" w:left="1304" w:header="720" w:footer="720" w:gutter="0"/>
          <w:cols w:space="720" w:num="1"/>
        </w:sectPr>
      </w:pPr>
    </w:p>
    <w:p w14:paraId="555B57FB">
      <w:pPr>
        <w:spacing w:before="0" w:after="0" w:line="240" w:lineRule="auto"/>
        <w:ind w:firstLine="0"/>
        <w:jc w:val="center"/>
        <w:outlineLvl w:val="9"/>
      </w:pPr>
      <w:r>
        <w:rPr>
          <w:rFonts w:ascii="方正仿宋_GBK" w:hAnsi="方正仿宋_GBK" w:eastAsia="方正仿宋_GBK" w:cs="方正仿宋_GBK"/>
          <w:sz w:val="28"/>
        </w:rPr>
        <w:t xml:space="preserve"> </w:t>
      </w:r>
    </w:p>
    <w:p w14:paraId="3B7B5BB4">
      <w:pPr>
        <w:spacing w:before="0" w:after="0"/>
        <w:ind w:firstLine="560"/>
        <w:jc w:val="left"/>
        <w:outlineLvl w:val="3"/>
      </w:pPr>
      <w:bookmarkStart w:id="282" w:name="_Toc_4_4_0000000283"/>
      <w:r>
        <w:rPr>
          <w:rFonts w:ascii="方正仿宋_GBK" w:hAnsi="方正仿宋_GBK" w:eastAsia="方正仿宋_GBK" w:cs="方正仿宋_GBK"/>
          <w:sz w:val="28"/>
        </w:rPr>
        <w:t>277.2026年预防性体检费用</w:t>
      </w:r>
      <w:bookmarkEnd w:id="282"/>
    </w:p>
    <w:p w14:paraId="541A1330">
      <w:pPr>
        <w:spacing w:before="0" w:after="0"/>
        <w:ind w:firstLine="560"/>
        <w:jc w:val="left"/>
        <w:outlineLvl w:val="3"/>
      </w:pPr>
      <w:bookmarkStart w:id="283" w:name="_Toc_4_4_0000000284"/>
      <w:r>
        <w:rPr>
          <w:rFonts w:ascii="方正仿宋_GBK" w:hAnsi="方正仿宋_GBK" w:eastAsia="方正仿宋_GBK" w:cs="方正仿宋_GBK"/>
          <w:sz w:val="28"/>
        </w:rPr>
        <w:t>绩效目标表</w:t>
      </w:r>
      <w:bookmarkEnd w:id="28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A9370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215560">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5B3038C6">
            <w:pPr>
              <w:pStyle w:val="11"/>
            </w:pPr>
            <w:r>
              <w:t>单位：元</w:t>
            </w:r>
          </w:p>
        </w:tc>
      </w:tr>
      <w:tr w14:paraId="1B721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C3FBB2">
            <w:pPr>
              <w:pStyle w:val="14"/>
            </w:pPr>
            <w:r>
              <w:t>项目名称</w:t>
            </w:r>
          </w:p>
        </w:tc>
        <w:tc>
          <w:tcPr>
            <w:tcW w:w="8589" w:type="dxa"/>
            <w:gridSpan w:val="6"/>
            <w:vAlign w:val="center"/>
          </w:tcPr>
          <w:p w14:paraId="104DDCE7">
            <w:pPr>
              <w:pStyle w:val="13"/>
            </w:pPr>
            <w:r>
              <w:t>2026年预防性体检费用</w:t>
            </w:r>
          </w:p>
          <w:p w14:paraId="512CA777">
            <w:pPr>
              <w:pStyle w:val="13"/>
            </w:pPr>
          </w:p>
        </w:tc>
      </w:tr>
      <w:tr w14:paraId="57229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E8154">
            <w:pPr>
              <w:pStyle w:val="14"/>
            </w:pPr>
            <w:r>
              <w:t>预算规模及资金用途</w:t>
            </w:r>
          </w:p>
        </w:tc>
        <w:tc>
          <w:tcPr>
            <w:tcW w:w="1276" w:type="dxa"/>
            <w:vAlign w:val="center"/>
          </w:tcPr>
          <w:p w14:paraId="3A826B4E">
            <w:pPr>
              <w:pStyle w:val="14"/>
            </w:pPr>
            <w:r>
              <w:t>预算数</w:t>
            </w:r>
          </w:p>
        </w:tc>
        <w:tc>
          <w:tcPr>
            <w:tcW w:w="1332" w:type="dxa"/>
            <w:vAlign w:val="center"/>
          </w:tcPr>
          <w:p w14:paraId="4F4C6A61">
            <w:pPr>
              <w:pStyle w:val="13"/>
            </w:pPr>
            <w:r>
              <w:t>209300.00</w:t>
            </w:r>
          </w:p>
        </w:tc>
        <w:tc>
          <w:tcPr>
            <w:tcW w:w="1587" w:type="dxa"/>
            <w:vAlign w:val="center"/>
          </w:tcPr>
          <w:p w14:paraId="372BD28A">
            <w:pPr>
              <w:pStyle w:val="14"/>
            </w:pPr>
            <w:r>
              <w:t>其中：财政    资金</w:t>
            </w:r>
          </w:p>
        </w:tc>
        <w:tc>
          <w:tcPr>
            <w:tcW w:w="1843" w:type="dxa"/>
            <w:vAlign w:val="center"/>
          </w:tcPr>
          <w:p w14:paraId="1B2BAC8F">
            <w:pPr>
              <w:pStyle w:val="13"/>
            </w:pPr>
            <w:r>
              <w:t>209300.00</w:t>
            </w:r>
          </w:p>
        </w:tc>
        <w:tc>
          <w:tcPr>
            <w:tcW w:w="1276" w:type="dxa"/>
            <w:vAlign w:val="center"/>
          </w:tcPr>
          <w:p w14:paraId="5C728805">
            <w:pPr>
              <w:pStyle w:val="14"/>
            </w:pPr>
            <w:r>
              <w:t>其他资金</w:t>
            </w:r>
          </w:p>
        </w:tc>
        <w:tc>
          <w:tcPr>
            <w:tcW w:w="1276" w:type="dxa"/>
            <w:vAlign w:val="center"/>
          </w:tcPr>
          <w:p w14:paraId="51F7F2FB">
            <w:pPr>
              <w:pStyle w:val="13"/>
            </w:pPr>
            <w:r>
              <w:t xml:space="preserve"> </w:t>
            </w:r>
          </w:p>
        </w:tc>
      </w:tr>
      <w:tr w14:paraId="786FC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8B0DF"/>
        </w:tc>
        <w:tc>
          <w:tcPr>
            <w:tcW w:w="8589" w:type="dxa"/>
            <w:gridSpan w:val="6"/>
            <w:vAlign w:val="center"/>
          </w:tcPr>
          <w:p w14:paraId="65CD2975">
            <w:pPr>
              <w:pStyle w:val="13"/>
            </w:pPr>
            <w:r>
              <w:t>绩效工资</w:t>
            </w:r>
          </w:p>
        </w:tc>
      </w:tr>
      <w:tr w14:paraId="74A9F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D8DA0">
            <w:pPr>
              <w:pStyle w:val="14"/>
            </w:pPr>
            <w:r>
              <w:t>绩效目标</w:t>
            </w:r>
          </w:p>
        </w:tc>
        <w:tc>
          <w:tcPr>
            <w:tcW w:w="8589" w:type="dxa"/>
            <w:gridSpan w:val="6"/>
            <w:vAlign w:val="center"/>
          </w:tcPr>
          <w:p w14:paraId="7B500ECC">
            <w:pPr>
              <w:pStyle w:val="13"/>
            </w:pPr>
            <w:r>
              <w:t>1.通过对辖区内特定行业从业人员开展预防性体检，预防疾病传播，保障辖区居民身体健康。</w:t>
            </w:r>
            <w:r>
              <w:tab/>
            </w:r>
            <w:r>
              <w:tab/>
            </w:r>
            <w:r>
              <w:tab/>
            </w:r>
            <w:r>
              <w:tab/>
            </w:r>
            <w:r>
              <w:tab/>
            </w:r>
            <w:r>
              <w:tab/>
            </w:r>
          </w:p>
          <w:p w14:paraId="64A6536E">
            <w:pPr>
              <w:pStyle w:val="13"/>
            </w:pPr>
          </w:p>
        </w:tc>
      </w:tr>
    </w:tbl>
    <w:p w14:paraId="4D83860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3BEF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D0AADF">
            <w:pPr>
              <w:pStyle w:val="14"/>
            </w:pPr>
            <w:r>
              <w:t>一级指标</w:t>
            </w:r>
          </w:p>
        </w:tc>
        <w:tc>
          <w:tcPr>
            <w:tcW w:w="1276" w:type="dxa"/>
            <w:vAlign w:val="center"/>
          </w:tcPr>
          <w:p w14:paraId="4A3A6A40">
            <w:pPr>
              <w:pStyle w:val="14"/>
            </w:pPr>
            <w:r>
              <w:t>二级指标</w:t>
            </w:r>
          </w:p>
        </w:tc>
        <w:tc>
          <w:tcPr>
            <w:tcW w:w="1332" w:type="dxa"/>
            <w:vAlign w:val="center"/>
          </w:tcPr>
          <w:p w14:paraId="694B2698">
            <w:pPr>
              <w:pStyle w:val="14"/>
            </w:pPr>
            <w:r>
              <w:t>三级指标</w:t>
            </w:r>
          </w:p>
        </w:tc>
        <w:tc>
          <w:tcPr>
            <w:tcW w:w="3430" w:type="dxa"/>
            <w:vAlign w:val="center"/>
          </w:tcPr>
          <w:p w14:paraId="1F058930">
            <w:pPr>
              <w:pStyle w:val="14"/>
            </w:pPr>
            <w:r>
              <w:t>绩效指标描述</w:t>
            </w:r>
          </w:p>
        </w:tc>
        <w:tc>
          <w:tcPr>
            <w:tcW w:w="2551" w:type="dxa"/>
            <w:vAlign w:val="center"/>
          </w:tcPr>
          <w:p w14:paraId="3A5C40D0">
            <w:pPr>
              <w:pStyle w:val="14"/>
            </w:pPr>
            <w:r>
              <w:t>指标值</w:t>
            </w:r>
          </w:p>
        </w:tc>
      </w:tr>
      <w:tr w14:paraId="19670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5AF08">
            <w:pPr>
              <w:pStyle w:val="15"/>
            </w:pPr>
            <w:r>
              <w:t>产出指标</w:t>
            </w:r>
          </w:p>
        </w:tc>
        <w:tc>
          <w:tcPr>
            <w:tcW w:w="1276" w:type="dxa"/>
            <w:vAlign w:val="center"/>
          </w:tcPr>
          <w:p w14:paraId="742A8C3B">
            <w:pPr>
              <w:pStyle w:val="13"/>
            </w:pPr>
            <w:r>
              <w:t>数量指标</w:t>
            </w:r>
          </w:p>
        </w:tc>
        <w:tc>
          <w:tcPr>
            <w:tcW w:w="1332" w:type="dxa"/>
            <w:vAlign w:val="center"/>
          </w:tcPr>
          <w:p w14:paraId="39B2DA8B">
            <w:pPr>
              <w:pStyle w:val="13"/>
            </w:pPr>
            <w:r>
              <w:t>预防性体检人数</w:t>
            </w:r>
          </w:p>
        </w:tc>
        <w:tc>
          <w:tcPr>
            <w:tcW w:w="3430" w:type="dxa"/>
            <w:vAlign w:val="center"/>
          </w:tcPr>
          <w:p w14:paraId="1446ED0F">
            <w:pPr>
              <w:pStyle w:val="13"/>
            </w:pPr>
            <w:r>
              <w:t>预防性体检人数</w:t>
            </w:r>
          </w:p>
        </w:tc>
        <w:tc>
          <w:tcPr>
            <w:tcW w:w="2551" w:type="dxa"/>
            <w:vAlign w:val="center"/>
          </w:tcPr>
          <w:p w14:paraId="2C17826F">
            <w:pPr>
              <w:pStyle w:val="13"/>
            </w:pPr>
            <w:r>
              <w:t>4448人</w:t>
            </w:r>
          </w:p>
        </w:tc>
      </w:tr>
      <w:tr w14:paraId="6CB9B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DA137D"/>
        </w:tc>
        <w:tc>
          <w:tcPr>
            <w:tcW w:w="1276" w:type="dxa"/>
            <w:vAlign w:val="center"/>
          </w:tcPr>
          <w:p w14:paraId="565F1FD1">
            <w:pPr>
              <w:pStyle w:val="13"/>
            </w:pPr>
            <w:r>
              <w:t>质量指标</w:t>
            </w:r>
          </w:p>
        </w:tc>
        <w:tc>
          <w:tcPr>
            <w:tcW w:w="1332" w:type="dxa"/>
            <w:vAlign w:val="center"/>
          </w:tcPr>
          <w:p w14:paraId="60DB856F">
            <w:pPr>
              <w:pStyle w:val="13"/>
            </w:pPr>
            <w:r>
              <w:t>体检项目技术规范率</w:t>
            </w:r>
          </w:p>
        </w:tc>
        <w:tc>
          <w:tcPr>
            <w:tcW w:w="3430" w:type="dxa"/>
            <w:vAlign w:val="center"/>
          </w:tcPr>
          <w:p w14:paraId="7419C3A1">
            <w:pPr>
              <w:pStyle w:val="13"/>
            </w:pPr>
            <w:r>
              <w:t>体检项目技术规范率</w:t>
            </w:r>
          </w:p>
        </w:tc>
        <w:tc>
          <w:tcPr>
            <w:tcW w:w="2551" w:type="dxa"/>
            <w:vAlign w:val="center"/>
          </w:tcPr>
          <w:p w14:paraId="41488039">
            <w:pPr>
              <w:pStyle w:val="13"/>
            </w:pPr>
            <w:r>
              <w:t>100%</w:t>
            </w:r>
          </w:p>
        </w:tc>
      </w:tr>
      <w:tr w14:paraId="6132D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F19BA5"/>
        </w:tc>
        <w:tc>
          <w:tcPr>
            <w:tcW w:w="1276" w:type="dxa"/>
            <w:vAlign w:val="center"/>
          </w:tcPr>
          <w:p w14:paraId="765E5402">
            <w:pPr>
              <w:pStyle w:val="13"/>
            </w:pPr>
            <w:r>
              <w:t>时效指标</w:t>
            </w:r>
          </w:p>
        </w:tc>
        <w:tc>
          <w:tcPr>
            <w:tcW w:w="1332" w:type="dxa"/>
            <w:vAlign w:val="center"/>
          </w:tcPr>
          <w:p w14:paraId="4DEC1B9E">
            <w:pPr>
              <w:pStyle w:val="13"/>
            </w:pPr>
            <w:r>
              <w:t>预防性体检服务时限</w:t>
            </w:r>
          </w:p>
        </w:tc>
        <w:tc>
          <w:tcPr>
            <w:tcW w:w="3430" w:type="dxa"/>
            <w:vAlign w:val="center"/>
          </w:tcPr>
          <w:p w14:paraId="41D6F5C5">
            <w:pPr>
              <w:pStyle w:val="13"/>
            </w:pPr>
            <w:r>
              <w:t>预防性体检服务时限</w:t>
            </w:r>
          </w:p>
        </w:tc>
        <w:tc>
          <w:tcPr>
            <w:tcW w:w="2551" w:type="dxa"/>
            <w:vAlign w:val="center"/>
          </w:tcPr>
          <w:p w14:paraId="7F4F6A98">
            <w:pPr>
              <w:pStyle w:val="13"/>
            </w:pPr>
            <w:r>
              <w:t>2026年12月31日前</w:t>
            </w:r>
          </w:p>
        </w:tc>
      </w:tr>
      <w:tr w14:paraId="1A16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226F4C"/>
        </w:tc>
        <w:tc>
          <w:tcPr>
            <w:tcW w:w="1276" w:type="dxa"/>
            <w:vAlign w:val="center"/>
          </w:tcPr>
          <w:p w14:paraId="05A98F69">
            <w:pPr>
              <w:pStyle w:val="13"/>
            </w:pPr>
            <w:r>
              <w:t>成本指标</w:t>
            </w:r>
          </w:p>
        </w:tc>
        <w:tc>
          <w:tcPr>
            <w:tcW w:w="1332" w:type="dxa"/>
            <w:vAlign w:val="center"/>
          </w:tcPr>
          <w:p w14:paraId="772CF8B4">
            <w:pPr>
              <w:pStyle w:val="13"/>
            </w:pPr>
            <w:r>
              <w:t>预防性体检补助金额</w:t>
            </w:r>
          </w:p>
        </w:tc>
        <w:tc>
          <w:tcPr>
            <w:tcW w:w="3430" w:type="dxa"/>
            <w:vAlign w:val="center"/>
          </w:tcPr>
          <w:p w14:paraId="30CAE143">
            <w:pPr>
              <w:pStyle w:val="13"/>
            </w:pPr>
            <w:r>
              <w:t>预防性体检补助金额</w:t>
            </w:r>
          </w:p>
        </w:tc>
        <w:tc>
          <w:tcPr>
            <w:tcW w:w="2551" w:type="dxa"/>
            <w:vAlign w:val="center"/>
          </w:tcPr>
          <w:p w14:paraId="6E373320">
            <w:pPr>
              <w:pStyle w:val="13"/>
            </w:pPr>
            <w:r>
              <w:t>209300元/年</w:t>
            </w:r>
          </w:p>
        </w:tc>
      </w:tr>
      <w:tr w14:paraId="3B2F1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9BDB01">
            <w:pPr>
              <w:pStyle w:val="15"/>
            </w:pPr>
            <w:r>
              <w:t>效益指标</w:t>
            </w:r>
          </w:p>
        </w:tc>
        <w:tc>
          <w:tcPr>
            <w:tcW w:w="1276" w:type="dxa"/>
            <w:vAlign w:val="center"/>
          </w:tcPr>
          <w:p w14:paraId="0D2D2CE2">
            <w:pPr>
              <w:pStyle w:val="13"/>
            </w:pPr>
            <w:r>
              <w:t>社会效益指标</w:t>
            </w:r>
          </w:p>
        </w:tc>
        <w:tc>
          <w:tcPr>
            <w:tcW w:w="1332" w:type="dxa"/>
            <w:vAlign w:val="center"/>
          </w:tcPr>
          <w:p w14:paraId="3A18D444">
            <w:pPr>
              <w:pStyle w:val="13"/>
            </w:pPr>
            <w:r>
              <w:t>预防疾病传播，保障居民身体健康</w:t>
            </w:r>
          </w:p>
        </w:tc>
        <w:tc>
          <w:tcPr>
            <w:tcW w:w="3430" w:type="dxa"/>
            <w:vAlign w:val="center"/>
          </w:tcPr>
          <w:p w14:paraId="4411F167">
            <w:pPr>
              <w:pStyle w:val="13"/>
            </w:pPr>
            <w:r>
              <w:t>预防疾病传播，保障居民身体健康</w:t>
            </w:r>
          </w:p>
        </w:tc>
        <w:tc>
          <w:tcPr>
            <w:tcW w:w="2551" w:type="dxa"/>
            <w:vAlign w:val="center"/>
          </w:tcPr>
          <w:p w14:paraId="71C94D71">
            <w:pPr>
              <w:pStyle w:val="13"/>
            </w:pPr>
            <w:r>
              <w:t>有效保障</w:t>
            </w:r>
          </w:p>
        </w:tc>
      </w:tr>
      <w:tr w14:paraId="293C2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CDBA63">
            <w:pPr>
              <w:pStyle w:val="15"/>
            </w:pPr>
            <w:r>
              <w:t>满意度指标</w:t>
            </w:r>
          </w:p>
        </w:tc>
        <w:tc>
          <w:tcPr>
            <w:tcW w:w="1276" w:type="dxa"/>
            <w:vAlign w:val="center"/>
          </w:tcPr>
          <w:p w14:paraId="0FF9E730">
            <w:pPr>
              <w:pStyle w:val="13"/>
            </w:pPr>
            <w:r>
              <w:t>服务对象满意度指标</w:t>
            </w:r>
          </w:p>
        </w:tc>
        <w:tc>
          <w:tcPr>
            <w:tcW w:w="1332" w:type="dxa"/>
            <w:vAlign w:val="center"/>
          </w:tcPr>
          <w:p w14:paraId="77CD9BA2">
            <w:pPr>
              <w:pStyle w:val="13"/>
            </w:pPr>
            <w:r>
              <w:t>体检人员满意度</w:t>
            </w:r>
          </w:p>
        </w:tc>
        <w:tc>
          <w:tcPr>
            <w:tcW w:w="3430" w:type="dxa"/>
            <w:vAlign w:val="center"/>
          </w:tcPr>
          <w:p w14:paraId="4BF2B066">
            <w:pPr>
              <w:pStyle w:val="13"/>
            </w:pPr>
            <w:r>
              <w:t>体检人员满意度</w:t>
            </w:r>
          </w:p>
        </w:tc>
        <w:tc>
          <w:tcPr>
            <w:tcW w:w="2551" w:type="dxa"/>
            <w:vAlign w:val="center"/>
          </w:tcPr>
          <w:p w14:paraId="77439402">
            <w:pPr>
              <w:pStyle w:val="13"/>
            </w:pPr>
            <w:r>
              <w:t>≥80%</w:t>
            </w:r>
          </w:p>
        </w:tc>
      </w:tr>
    </w:tbl>
    <w:p w14:paraId="7891FD05">
      <w:pPr>
        <w:sectPr>
          <w:pgSz w:w="11900" w:h="16840"/>
          <w:pgMar w:top="1984" w:right="1304" w:bottom="1134" w:left="1304" w:header="720" w:footer="720" w:gutter="0"/>
          <w:cols w:space="720" w:num="1"/>
        </w:sectPr>
      </w:pPr>
    </w:p>
    <w:p w14:paraId="699DAA3E">
      <w:pPr>
        <w:spacing w:before="0" w:after="0" w:line="240" w:lineRule="auto"/>
        <w:ind w:firstLine="0"/>
        <w:jc w:val="center"/>
        <w:outlineLvl w:val="9"/>
      </w:pPr>
      <w:r>
        <w:rPr>
          <w:rFonts w:ascii="方正仿宋_GBK" w:hAnsi="方正仿宋_GBK" w:eastAsia="方正仿宋_GBK" w:cs="方正仿宋_GBK"/>
          <w:sz w:val="28"/>
        </w:rPr>
        <w:t xml:space="preserve"> </w:t>
      </w:r>
    </w:p>
    <w:p w14:paraId="44B62782">
      <w:pPr>
        <w:spacing w:before="0" w:after="0"/>
        <w:ind w:firstLine="560"/>
        <w:jc w:val="left"/>
        <w:outlineLvl w:val="3"/>
      </w:pPr>
      <w:bookmarkStart w:id="284" w:name="_Toc_4_4_0000000285"/>
      <w:r>
        <w:rPr>
          <w:rFonts w:ascii="方正仿宋_GBK" w:hAnsi="方正仿宋_GBK" w:eastAsia="方正仿宋_GBK" w:cs="方正仿宋_GBK"/>
          <w:sz w:val="28"/>
        </w:rPr>
        <w:t>278.妇女儿童健康提升-儿童先天性疾病筛查与救助（津财社指[2025]4号）2025年市级绩效目标表</w:t>
      </w:r>
      <w:bookmarkEnd w:id="28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2984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170303">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084302D8">
            <w:pPr>
              <w:pStyle w:val="11"/>
            </w:pPr>
            <w:r>
              <w:t>单位：元</w:t>
            </w:r>
          </w:p>
        </w:tc>
      </w:tr>
      <w:tr w14:paraId="5AB12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39FBBF">
            <w:pPr>
              <w:pStyle w:val="14"/>
            </w:pPr>
            <w:r>
              <w:t>项目名称</w:t>
            </w:r>
          </w:p>
        </w:tc>
        <w:tc>
          <w:tcPr>
            <w:tcW w:w="8589" w:type="dxa"/>
            <w:gridSpan w:val="6"/>
            <w:vAlign w:val="center"/>
          </w:tcPr>
          <w:p w14:paraId="6BC561F6">
            <w:pPr>
              <w:pStyle w:val="13"/>
            </w:pPr>
            <w:r>
              <w:t>妇女儿童健康提升-儿童先天性疾病筛查与救助（津财社指[2025]4号）2025年市级</w:t>
            </w:r>
          </w:p>
        </w:tc>
      </w:tr>
      <w:tr w14:paraId="75C91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5F043">
            <w:pPr>
              <w:pStyle w:val="14"/>
            </w:pPr>
            <w:r>
              <w:t>预算规模及资金用途</w:t>
            </w:r>
          </w:p>
        </w:tc>
        <w:tc>
          <w:tcPr>
            <w:tcW w:w="1276" w:type="dxa"/>
            <w:vAlign w:val="center"/>
          </w:tcPr>
          <w:p w14:paraId="73E185E0">
            <w:pPr>
              <w:pStyle w:val="14"/>
            </w:pPr>
            <w:r>
              <w:t>预算数</w:t>
            </w:r>
          </w:p>
        </w:tc>
        <w:tc>
          <w:tcPr>
            <w:tcW w:w="1332" w:type="dxa"/>
            <w:vAlign w:val="center"/>
          </w:tcPr>
          <w:p w14:paraId="3B0B361B">
            <w:pPr>
              <w:pStyle w:val="13"/>
            </w:pPr>
            <w:r>
              <w:t>35755.00</w:t>
            </w:r>
          </w:p>
        </w:tc>
        <w:tc>
          <w:tcPr>
            <w:tcW w:w="1587" w:type="dxa"/>
            <w:vAlign w:val="center"/>
          </w:tcPr>
          <w:p w14:paraId="36665E71">
            <w:pPr>
              <w:pStyle w:val="14"/>
            </w:pPr>
            <w:r>
              <w:t>其中：财政    资金</w:t>
            </w:r>
          </w:p>
        </w:tc>
        <w:tc>
          <w:tcPr>
            <w:tcW w:w="1843" w:type="dxa"/>
            <w:vAlign w:val="center"/>
          </w:tcPr>
          <w:p w14:paraId="5223AC1B">
            <w:pPr>
              <w:pStyle w:val="13"/>
            </w:pPr>
            <w:r>
              <w:t>35755.00</w:t>
            </w:r>
          </w:p>
        </w:tc>
        <w:tc>
          <w:tcPr>
            <w:tcW w:w="1276" w:type="dxa"/>
            <w:vAlign w:val="center"/>
          </w:tcPr>
          <w:p w14:paraId="61050BE6">
            <w:pPr>
              <w:pStyle w:val="14"/>
            </w:pPr>
            <w:r>
              <w:t>其他资金</w:t>
            </w:r>
          </w:p>
        </w:tc>
        <w:tc>
          <w:tcPr>
            <w:tcW w:w="1276" w:type="dxa"/>
            <w:vAlign w:val="center"/>
          </w:tcPr>
          <w:p w14:paraId="3FFB3035">
            <w:pPr>
              <w:pStyle w:val="13"/>
            </w:pPr>
            <w:r>
              <w:t xml:space="preserve"> </w:t>
            </w:r>
          </w:p>
        </w:tc>
      </w:tr>
      <w:tr w14:paraId="1ECBA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4704A"/>
        </w:tc>
        <w:tc>
          <w:tcPr>
            <w:tcW w:w="8589" w:type="dxa"/>
            <w:gridSpan w:val="6"/>
            <w:vAlign w:val="center"/>
          </w:tcPr>
          <w:p w14:paraId="1080CFF0">
            <w:pPr>
              <w:pStyle w:val="13"/>
            </w:pPr>
            <w:r>
              <w:t>取暖费</w:t>
            </w:r>
          </w:p>
        </w:tc>
      </w:tr>
      <w:tr w14:paraId="720F9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37C781">
            <w:pPr>
              <w:pStyle w:val="14"/>
            </w:pPr>
            <w:r>
              <w:t>绩效目标</w:t>
            </w:r>
          </w:p>
        </w:tc>
        <w:tc>
          <w:tcPr>
            <w:tcW w:w="8589" w:type="dxa"/>
            <w:gridSpan w:val="6"/>
            <w:vAlign w:val="center"/>
          </w:tcPr>
          <w:p w14:paraId="6584DFB3">
            <w:pPr>
              <w:pStyle w:val="13"/>
            </w:pPr>
            <w:r>
              <w:t>1.增加先心病筛查频次，提高先天性疾病筛查与救治能力。</w:t>
            </w:r>
            <w:r>
              <w:tab/>
            </w:r>
            <w:r>
              <w:tab/>
            </w:r>
            <w:r>
              <w:tab/>
            </w:r>
            <w:r>
              <w:tab/>
            </w:r>
            <w:r>
              <w:tab/>
            </w:r>
            <w:r>
              <w:tab/>
            </w:r>
          </w:p>
          <w:p w14:paraId="27937ABB">
            <w:pPr>
              <w:pStyle w:val="13"/>
            </w:pPr>
          </w:p>
        </w:tc>
      </w:tr>
    </w:tbl>
    <w:p w14:paraId="5D6960D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118F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DFAA92">
            <w:pPr>
              <w:pStyle w:val="14"/>
            </w:pPr>
            <w:r>
              <w:t>一级指标</w:t>
            </w:r>
          </w:p>
        </w:tc>
        <w:tc>
          <w:tcPr>
            <w:tcW w:w="1276" w:type="dxa"/>
            <w:vAlign w:val="center"/>
          </w:tcPr>
          <w:p w14:paraId="62E6E816">
            <w:pPr>
              <w:pStyle w:val="14"/>
            </w:pPr>
            <w:r>
              <w:t>二级指标</w:t>
            </w:r>
          </w:p>
        </w:tc>
        <w:tc>
          <w:tcPr>
            <w:tcW w:w="1332" w:type="dxa"/>
            <w:vAlign w:val="center"/>
          </w:tcPr>
          <w:p w14:paraId="5BC4ADC0">
            <w:pPr>
              <w:pStyle w:val="14"/>
            </w:pPr>
            <w:r>
              <w:t>三级指标</w:t>
            </w:r>
          </w:p>
        </w:tc>
        <w:tc>
          <w:tcPr>
            <w:tcW w:w="3430" w:type="dxa"/>
            <w:vAlign w:val="center"/>
          </w:tcPr>
          <w:p w14:paraId="701E31AF">
            <w:pPr>
              <w:pStyle w:val="14"/>
            </w:pPr>
            <w:r>
              <w:t>绩效指标描述</w:t>
            </w:r>
          </w:p>
        </w:tc>
        <w:tc>
          <w:tcPr>
            <w:tcW w:w="2551" w:type="dxa"/>
            <w:vAlign w:val="center"/>
          </w:tcPr>
          <w:p w14:paraId="5B6470D8">
            <w:pPr>
              <w:pStyle w:val="14"/>
            </w:pPr>
            <w:r>
              <w:t>指标值</w:t>
            </w:r>
          </w:p>
        </w:tc>
      </w:tr>
      <w:tr w14:paraId="6D0A2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907C">
            <w:pPr>
              <w:pStyle w:val="15"/>
            </w:pPr>
            <w:r>
              <w:t>产出指标</w:t>
            </w:r>
          </w:p>
        </w:tc>
        <w:tc>
          <w:tcPr>
            <w:tcW w:w="1276" w:type="dxa"/>
            <w:vAlign w:val="center"/>
          </w:tcPr>
          <w:p w14:paraId="07DF27F6">
            <w:pPr>
              <w:pStyle w:val="13"/>
            </w:pPr>
            <w:r>
              <w:t>数量指标</w:t>
            </w:r>
          </w:p>
        </w:tc>
        <w:tc>
          <w:tcPr>
            <w:tcW w:w="1332" w:type="dxa"/>
            <w:vAlign w:val="center"/>
          </w:tcPr>
          <w:p w14:paraId="50778389">
            <w:pPr>
              <w:pStyle w:val="13"/>
            </w:pPr>
            <w:r>
              <w:t>先天性疾病筛查数量</w:t>
            </w:r>
          </w:p>
        </w:tc>
        <w:tc>
          <w:tcPr>
            <w:tcW w:w="3430" w:type="dxa"/>
            <w:vAlign w:val="center"/>
          </w:tcPr>
          <w:p w14:paraId="58170B9A">
            <w:pPr>
              <w:pStyle w:val="13"/>
            </w:pPr>
            <w:r>
              <w:t>先天性疾病筛查数量</w:t>
            </w:r>
          </w:p>
        </w:tc>
        <w:tc>
          <w:tcPr>
            <w:tcW w:w="2551" w:type="dxa"/>
            <w:vAlign w:val="center"/>
          </w:tcPr>
          <w:p w14:paraId="009BD83A">
            <w:pPr>
              <w:pStyle w:val="13"/>
            </w:pPr>
            <w:r>
              <w:t>≥80人</w:t>
            </w:r>
          </w:p>
        </w:tc>
      </w:tr>
      <w:tr w14:paraId="35A89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5D3B73"/>
        </w:tc>
        <w:tc>
          <w:tcPr>
            <w:tcW w:w="1276" w:type="dxa"/>
            <w:vAlign w:val="center"/>
          </w:tcPr>
          <w:p w14:paraId="72C8FBE6">
            <w:pPr>
              <w:pStyle w:val="13"/>
            </w:pPr>
            <w:r>
              <w:t>质量指标</w:t>
            </w:r>
          </w:p>
        </w:tc>
        <w:tc>
          <w:tcPr>
            <w:tcW w:w="1332" w:type="dxa"/>
            <w:vAlign w:val="center"/>
          </w:tcPr>
          <w:p w14:paraId="44D1C2CA">
            <w:pPr>
              <w:pStyle w:val="13"/>
            </w:pPr>
            <w:r>
              <w:t>先天性疾病筛查人群覆盖率</w:t>
            </w:r>
          </w:p>
        </w:tc>
        <w:tc>
          <w:tcPr>
            <w:tcW w:w="3430" w:type="dxa"/>
            <w:vAlign w:val="center"/>
          </w:tcPr>
          <w:p w14:paraId="6B3032A1">
            <w:pPr>
              <w:pStyle w:val="13"/>
            </w:pPr>
            <w:r>
              <w:t>先天性疾病筛查人群覆盖率</w:t>
            </w:r>
          </w:p>
        </w:tc>
        <w:tc>
          <w:tcPr>
            <w:tcW w:w="2551" w:type="dxa"/>
            <w:vAlign w:val="center"/>
          </w:tcPr>
          <w:p w14:paraId="2B85F150">
            <w:pPr>
              <w:pStyle w:val="13"/>
            </w:pPr>
            <w:r>
              <w:t>≥80%</w:t>
            </w:r>
          </w:p>
        </w:tc>
      </w:tr>
      <w:tr w14:paraId="3FA87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8CF30"/>
        </w:tc>
        <w:tc>
          <w:tcPr>
            <w:tcW w:w="1276" w:type="dxa"/>
            <w:vAlign w:val="center"/>
          </w:tcPr>
          <w:p w14:paraId="7426187A">
            <w:pPr>
              <w:pStyle w:val="13"/>
            </w:pPr>
            <w:r>
              <w:t>时效指标</w:t>
            </w:r>
          </w:p>
        </w:tc>
        <w:tc>
          <w:tcPr>
            <w:tcW w:w="1332" w:type="dxa"/>
            <w:vAlign w:val="center"/>
          </w:tcPr>
          <w:p w14:paraId="752F87F4">
            <w:pPr>
              <w:pStyle w:val="13"/>
            </w:pPr>
            <w:r>
              <w:t>先天性疾病筛查服务时限</w:t>
            </w:r>
          </w:p>
        </w:tc>
        <w:tc>
          <w:tcPr>
            <w:tcW w:w="3430" w:type="dxa"/>
            <w:vAlign w:val="center"/>
          </w:tcPr>
          <w:p w14:paraId="61798355">
            <w:pPr>
              <w:pStyle w:val="13"/>
            </w:pPr>
            <w:r>
              <w:t>先天性疾病筛查服务时限</w:t>
            </w:r>
          </w:p>
        </w:tc>
        <w:tc>
          <w:tcPr>
            <w:tcW w:w="2551" w:type="dxa"/>
            <w:vAlign w:val="center"/>
          </w:tcPr>
          <w:p w14:paraId="3128EAC7">
            <w:pPr>
              <w:pStyle w:val="13"/>
            </w:pPr>
            <w:r>
              <w:t>2026年12月31日前</w:t>
            </w:r>
          </w:p>
        </w:tc>
      </w:tr>
      <w:tr w14:paraId="2D806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2647E"/>
        </w:tc>
        <w:tc>
          <w:tcPr>
            <w:tcW w:w="1276" w:type="dxa"/>
            <w:vAlign w:val="center"/>
          </w:tcPr>
          <w:p w14:paraId="1BF8FB0E">
            <w:pPr>
              <w:pStyle w:val="13"/>
            </w:pPr>
            <w:r>
              <w:t>成本指标</w:t>
            </w:r>
          </w:p>
        </w:tc>
        <w:tc>
          <w:tcPr>
            <w:tcW w:w="1332" w:type="dxa"/>
            <w:vAlign w:val="center"/>
          </w:tcPr>
          <w:p w14:paraId="0B7334B1">
            <w:pPr>
              <w:pStyle w:val="13"/>
            </w:pPr>
            <w:r>
              <w:t>先天性疾病筛查消耗卫生材料</w:t>
            </w:r>
          </w:p>
        </w:tc>
        <w:tc>
          <w:tcPr>
            <w:tcW w:w="3430" w:type="dxa"/>
            <w:vAlign w:val="center"/>
          </w:tcPr>
          <w:p w14:paraId="62BCAA43">
            <w:pPr>
              <w:pStyle w:val="13"/>
            </w:pPr>
            <w:r>
              <w:t>先天性疾病筛查消耗卫生材料</w:t>
            </w:r>
          </w:p>
        </w:tc>
        <w:tc>
          <w:tcPr>
            <w:tcW w:w="2551" w:type="dxa"/>
            <w:vAlign w:val="center"/>
          </w:tcPr>
          <w:p w14:paraId="059D54CF">
            <w:pPr>
              <w:pStyle w:val="13"/>
            </w:pPr>
            <w:r>
              <w:t>35755元</w:t>
            </w:r>
          </w:p>
        </w:tc>
      </w:tr>
      <w:tr w14:paraId="03F5B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F9103">
            <w:pPr>
              <w:pStyle w:val="15"/>
            </w:pPr>
            <w:r>
              <w:t>效益指标</w:t>
            </w:r>
          </w:p>
        </w:tc>
        <w:tc>
          <w:tcPr>
            <w:tcW w:w="1276" w:type="dxa"/>
            <w:vAlign w:val="center"/>
          </w:tcPr>
          <w:p w14:paraId="14FD728C">
            <w:pPr>
              <w:pStyle w:val="13"/>
            </w:pPr>
            <w:r>
              <w:t>社会效益指标</w:t>
            </w:r>
          </w:p>
        </w:tc>
        <w:tc>
          <w:tcPr>
            <w:tcW w:w="1332" w:type="dxa"/>
            <w:vAlign w:val="center"/>
          </w:tcPr>
          <w:p w14:paraId="5D37BF2F">
            <w:pPr>
              <w:pStyle w:val="13"/>
            </w:pPr>
            <w:r>
              <w:t>提高先天性疾病筛查管理水平</w:t>
            </w:r>
          </w:p>
        </w:tc>
        <w:tc>
          <w:tcPr>
            <w:tcW w:w="3430" w:type="dxa"/>
            <w:vAlign w:val="center"/>
          </w:tcPr>
          <w:p w14:paraId="1583D216">
            <w:pPr>
              <w:pStyle w:val="13"/>
            </w:pPr>
            <w:r>
              <w:t>提高先天性疾病筛查管理水平</w:t>
            </w:r>
          </w:p>
        </w:tc>
        <w:tc>
          <w:tcPr>
            <w:tcW w:w="2551" w:type="dxa"/>
            <w:vAlign w:val="center"/>
          </w:tcPr>
          <w:p w14:paraId="3E89D9F3">
            <w:pPr>
              <w:pStyle w:val="13"/>
            </w:pPr>
            <w:r>
              <w:t>有效提升</w:t>
            </w:r>
          </w:p>
        </w:tc>
      </w:tr>
      <w:tr w14:paraId="1700D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9984E4">
            <w:pPr>
              <w:pStyle w:val="15"/>
            </w:pPr>
            <w:r>
              <w:t>满意度指标</w:t>
            </w:r>
          </w:p>
        </w:tc>
        <w:tc>
          <w:tcPr>
            <w:tcW w:w="1276" w:type="dxa"/>
            <w:vAlign w:val="center"/>
          </w:tcPr>
          <w:p w14:paraId="4A066FE9">
            <w:pPr>
              <w:pStyle w:val="13"/>
            </w:pPr>
            <w:r>
              <w:t>服务对象满意度指标</w:t>
            </w:r>
          </w:p>
        </w:tc>
        <w:tc>
          <w:tcPr>
            <w:tcW w:w="1332" w:type="dxa"/>
            <w:vAlign w:val="center"/>
          </w:tcPr>
          <w:p w14:paraId="4EF3C1A8">
            <w:pPr>
              <w:pStyle w:val="13"/>
            </w:pPr>
            <w:r>
              <w:t>居民满意度</w:t>
            </w:r>
          </w:p>
        </w:tc>
        <w:tc>
          <w:tcPr>
            <w:tcW w:w="3430" w:type="dxa"/>
            <w:vAlign w:val="center"/>
          </w:tcPr>
          <w:p w14:paraId="3CEF2F7A">
            <w:pPr>
              <w:pStyle w:val="13"/>
            </w:pPr>
            <w:r>
              <w:t>居民满意度</w:t>
            </w:r>
          </w:p>
        </w:tc>
        <w:tc>
          <w:tcPr>
            <w:tcW w:w="2551" w:type="dxa"/>
            <w:vAlign w:val="center"/>
          </w:tcPr>
          <w:p w14:paraId="09C47CB9">
            <w:pPr>
              <w:pStyle w:val="13"/>
            </w:pPr>
            <w:r>
              <w:t>≥80%</w:t>
            </w:r>
          </w:p>
        </w:tc>
      </w:tr>
    </w:tbl>
    <w:p w14:paraId="28BC0329">
      <w:pPr>
        <w:sectPr>
          <w:pgSz w:w="11900" w:h="16840"/>
          <w:pgMar w:top="1984" w:right="1304" w:bottom="1134" w:left="1304" w:header="720" w:footer="720" w:gutter="0"/>
          <w:cols w:space="720" w:num="1"/>
        </w:sectPr>
      </w:pPr>
    </w:p>
    <w:p w14:paraId="1D523C44">
      <w:pPr>
        <w:spacing w:before="0" w:after="0" w:line="240" w:lineRule="auto"/>
        <w:ind w:firstLine="0"/>
        <w:jc w:val="center"/>
        <w:outlineLvl w:val="9"/>
      </w:pPr>
      <w:r>
        <w:rPr>
          <w:rFonts w:ascii="方正仿宋_GBK" w:hAnsi="方正仿宋_GBK" w:eastAsia="方正仿宋_GBK" w:cs="方正仿宋_GBK"/>
          <w:sz w:val="28"/>
        </w:rPr>
        <w:t xml:space="preserve"> </w:t>
      </w:r>
    </w:p>
    <w:p w14:paraId="2E2546D1">
      <w:pPr>
        <w:spacing w:before="0" w:after="0"/>
        <w:ind w:firstLine="560"/>
        <w:jc w:val="left"/>
        <w:outlineLvl w:val="3"/>
      </w:pPr>
      <w:bookmarkStart w:id="285" w:name="_Toc_4_4_0000000286"/>
      <w:r>
        <w:rPr>
          <w:rFonts w:ascii="方正仿宋_GBK" w:hAnsi="方正仿宋_GBK" w:eastAsia="方正仿宋_GBK" w:cs="方正仿宋_GBK"/>
          <w:sz w:val="28"/>
        </w:rPr>
        <w:t>279.健康教育与健康促进等社会宣传-2025年市级（津财社指[2024]116号）绩效目标表</w:t>
      </w:r>
      <w:bookmarkEnd w:id="28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8C75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341B29">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0C92D7F5">
            <w:pPr>
              <w:pStyle w:val="11"/>
            </w:pPr>
            <w:r>
              <w:t>单位：元</w:t>
            </w:r>
          </w:p>
        </w:tc>
      </w:tr>
      <w:tr w14:paraId="58B4B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9E346">
            <w:pPr>
              <w:pStyle w:val="14"/>
            </w:pPr>
            <w:r>
              <w:t>项目名称</w:t>
            </w:r>
          </w:p>
        </w:tc>
        <w:tc>
          <w:tcPr>
            <w:tcW w:w="8589" w:type="dxa"/>
            <w:gridSpan w:val="6"/>
            <w:vAlign w:val="center"/>
          </w:tcPr>
          <w:p w14:paraId="21CF36B6">
            <w:pPr>
              <w:pStyle w:val="13"/>
            </w:pPr>
            <w:r>
              <w:t>健康教育与健康促进等社会宣传-2025年市级（津财社指[2024]116号）</w:t>
            </w:r>
          </w:p>
        </w:tc>
      </w:tr>
      <w:tr w14:paraId="51B85E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2825F">
            <w:pPr>
              <w:pStyle w:val="14"/>
            </w:pPr>
            <w:r>
              <w:t>预算规模及资金用途</w:t>
            </w:r>
          </w:p>
        </w:tc>
        <w:tc>
          <w:tcPr>
            <w:tcW w:w="1276" w:type="dxa"/>
            <w:vAlign w:val="center"/>
          </w:tcPr>
          <w:p w14:paraId="566248A6">
            <w:pPr>
              <w:pStyle w:val="14"/>
            </w:pPr>
            <w:r>
              <w:t>预算数</w:t>
            </w:r>
          </w:p>
        </w:tc>
        <w:tc>
          <w:tcPr>
            <w:tcW w:w="1332" w:type="dxa"/>
            <w:vAlign w:val="center"/>
          </w:tcPr>
          <w:p w14:paraId="5D0FDD75">
            <w:pPr>
              <w:pStyle w:val="13"/>
            </w:pPr>
            <w:r>
              <w:t>10000.00</w:t>
            </w:r>
          </w:p>
        </w:tc>
        <w:tc>
          <w:tcPr>
            <w:tcW w:w="1587" w:type="dxa"/>
            <w:vAlign w:val="center"/>
          </w:tcPr>
          <w:p w14:paraId="3FCEFF08">
            <w:pPr>
              <w:pStyle w:val="14"/>
            </w:pPr>
            <w:r>
              <w:t>其中：财政    资金</w:t>
            </w:r>
          </w:p>
        </w:tc>
        <w:tc>
          <w:tcPr>
            <w:tcW w:w="1843" w:type="dxa"/>
            <w:vAlign w:val="center"/>
          </w:tcPr>
          <w:p w14:paraId="69C21554">
            <w:pPr>
              <w:pStyle w:val="13"/>
            </w:pPr>
            <w:r>
              <w:t>10000.00</w:t>
            </w:r>
          </w:p>
        </w:tc>
        <w:tc>
          <w:tcPr>
            <w:tcW w:w="1276" w:type="dxa"/>
            <w:vAlign w:val="center"/>
          </w:tcPr>
          <w:p w14:paraId="6F0FD3ED">
            <w:pPr>
              <w:pStyle w:val="14"/>
            </w:pPr>
            <w:r>
              <w:t>其他资金</w:t>
            </w:r>
          </w:p>
        </w:tc>
        <w:tc>
          <w:tcPr>
            <w:tcW w:w="1276" w:type="dxa"/>
            <w:vAlign w:val="center"/>
          </w:tcPr>
          <w:p w14:paraId="1566FA56">
            <w:pPr>
              <w:pStyle w:val="13"/>
            </w:pPr>
            <w:r>
              <w:t xml:space="preserve"> </w:t>
            </w:r>
          </w:p>
        </w:tc>
      </w:tr>
      <w:tr w14:paraId="62240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BC7AE6"/>
        </w:tc>
        <w:tc>
          <w:tcPr>
            <w:tcW w:w="8589" w:type="dxa"/>
            <w:gridSpan w:val="6"/>
            <w:vAlign w:val="center"/>
          </w:tcPr>
          <w:p w14:paraId="4DE711C2">
            <w:pPr>
              <w:pStyle w:val="13"/>
            </w:pPr>
            <w:r>
              <w:t>印刷费、电费、水费</w:t>
            </w:r>
          </w:p>
        </w:tc>
      </w:tr>
      <w:tr w14:paraId="19087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5E47F">
            <w:pPr>
              <w:pStyle w:val="14"/>
            </w:pPr>
            <w:r>
              <w:t>绩效目标</w:t>
            </w:r>
          </w:p>
        </w:tc>
        <w:tc>
          <w:tcPr>
            <w:tcW w:w="8589" w:type="dxa"/>
            <w:gridSpan w:val="6"/>
            <w:vAlign w:val="center"/>
          </w:tcPr>
          <w:p w14:paraId="6D1F0FEF">
            <w:pPr>
              <w:pStyle w:val="13"/>
            </w:pPr>
            <w:r>
              <w:t>1.通过健康教育与健康促进，提高居民生活的幸福感，更利于居民身体健康。</w:t>
            </w:r>
            <w:r>
              <w:tab/>
            </w:r>
            <w:r>
              <w:tab/>
            </w:r>
            <w:r>
              <w:tab/>
            </w:r>
            <w:r>
              <w:tab/>
            </w:r>
            <w:r>
              <w:tab/>
            </w:r>
            <w:r>
              <w:tab/>
            </w:r>
          </w:p>
          <w:p w14:paraId="0EB10586">
            <w:pPr>
              <w:pStyle w:val="13"/>
            </w:pPr>
          </w:p>
        </w:tc>
      </w:tr>
    </w:tbl>
    <w:p w14:paraId="0412AA9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29B8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1DF8AE">
            <w:pPr>
              <w:pStyle w:val="14"/>
            </w:pPr>
            <w:r>
              <w:t>一级指标</w:t>
            </w:r>
          </w:p>
        </w:tc>
        <w:tc>
          <w:tcPr>
            <w:tcW w:w="1276" w:type="dxa"/>
            <w:vAlign w:val="center"/>
          </w:tcPr>
          <w:p w14:paraId="64A71366">
            <w:pPr>
              <w:pStyle w:val="14"/>
            </w:pPr>
            <w:r>
              <w:t>二级指标</w:t>
            </w:r>
          </w:p>
        </w:tc>
        <w:tc>
          <w:tcPr>
            <w:tcW w:w="1332" w:type="dxa"/>
            <w:vAlign w:val="center"/>
          </w:tcPr>
          <w:p w14:paraId="7521E01F">
            <w:pPr>
              <w:pStyle w:val="14"/>
            </w:pPr>
            <w:r>
              <w:t>三级指标</w:t>
            </w:r>
          </w:p>
        </w:tc>
        <w:tc>
          <w:tcPr>
            <w:tcW w:w="3430" w:type="dxa"/>
            <w:vAlign w:val="center"/>
          </w:tcPr>
          <w:p w14:paraId="4CFBD3F2">
            <w:pPr>
              <w:pStyle w:val="14"/>
            </w:pPr>
            <w:r>
              <w:t>绩效指标描述</w:t>
            </w:r>
          </w:p>
        </w:tc>
        <w:tc>
          <w:tcPr>
            <w:tcW w:w="2551" w:type="dxa"/>
            <w:vAlign w:val="center"/>
          </w:tcPr>
          <w:p w14:paraId="58704846">
            <w:pPr>
              <w:pStyle w:val="14"/>
            </w:pPr>
            <w:r>
              <w:t>指标值</w:t>
            </w:r>
          </w:p>
        </w:tc>
      </w:tr>
      <w:tr w14:paraId="1FC22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E23B5">
            <w:pPr>
              <w:pStyle w:val="15"/>
            </w:pPr>
            <w:r>
              <w:t>产出指标</w:t>
            </w:r>
          </w:p>
        </w:tc>
        <w:tc>
          <w:tcPr>
            <w:tcW w:w="1276" w:type="dxa"/>
            <w:vAlign w:val="center"/>
          </w:tcPr>
          <w:p w14:paraId="295C4BE0">
            <w:pPr>
              <w:pStyle w:val="13"/>
            </w:pPr>
            <w:r>
              <w:t>数量指标</w:t>
            </w:r>
          </w:p>
        </w:tc>
        <w:tc>
          <w:tcPr>
            <w:tcW w:w="1332" w:type="dxa"/>
            <w:vAlign w:val="center"/>
          </w:tcPr>
          <w:p w14:paraId="7994EBDC">
            <w:pPr>
              <w:pStyle w:val="13"/>
            </w:pPr>
            <w:r>
              <w:t>健康教育宣传活动</w:t>
            </w:r>
          </w:p>
        </w:tc>
        <w:tc>
          <w:tcPr>
            <w:tcW w:w="3430" w:type="dxa"/>
            <w:vAlign w:val="center"/>
          </w:tcPr>
          <w:p w14:paraId="3A50F621">
            <w:pPr>
              <w:pStyle w:val="13"/>
            </w:pPr>
            <w:r>
              <w:t>健康教育宣传活动</w:t>
            </w:r>
          </w:p>
        </w:tc>
        <w:tc>
          <w:tcPr>
            <w:tcW w:w="2551" w:type="dxa"/>
            <w:vAlign w:val="center"/>
          </w:tcPr>
          <w:p w14:paraId="78396B34">
            <w:pPr>
              <w:pStyle w:val="13"/>
            </w:pPr>
            <w:r>
              <w:t>2次</w:t>
            </w:r>
          </w:p>
        </w:tc>
      </w:tr>
      <w:tr w14:paraId="0BC10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193223"/>
        </w:tc>
        <w:tc>
          <w:tcPr>
            <w:tcW w:w="1276" w:type="dxa"/>
            <w:vAlign w:val="center"/>
          </w:tcPr>
          <w:p w14:paraId="5809F598">
            <w:pPr>
              <w:pStyle w:val="13"/>
            </w:pPr>
            <w:r>
              <w:t>质量指标</w:t>
            </w:r>
          </w:p>
        </w:tc>
        <w:tc>
          <w:tcPr>
            <w:tcW w:w="1332" w:type="dxa"/>
            <w:vAlign w:val="center"/>
          </w:tcPr>
          <w:p w14:paraId="5F5E35AC">
            <w:pPr>
              <w:pStyle w:val="13"/>
            </w:pPr>
            <w:r>
              <w:t>健康教育辖区宣传覆盖率</w:t>
            </w:r>
          </w:p>
        </w:tc>
        <w:tc>
          <w:tcPr>
            <w:tcW w:w="3430" w:type="dxa"/>
            <w:vAlign w:val="center"/>
          </w:tcPr>
          <w:p w14:paraId="1502111B">
            <w:pPr>
              <w:pStyle w:val="13"/>
            </w:pPr>
            <w:r>
              <w:t>健康教育辖区宣传覆盖率</w:t>
            </w:r>
          </w:p>
        </w:tc>
        <w:tc>
          <w:tcPr>
            <w:tcW w:w="2551" w:type="dxa"/>
            <w:vAlign w:val="center"/>
          </w:tcPr>
          <w:p w14:paraId="38A6DBBE">
            <w:pPr>
              <w:pStyle w:val="13"/>
            </w:pPr>
            <w:r>
              <w:t>≥80%</w:t>
            </w:r>
          </w:p>
        </w:tc>
      </w:tr>
      <w:tr w14:paraId="457B0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D266E"/>
        </w:tc>
        <w:tc>
          <w:tcPr>
            <w:tcW w:w="1276" w:type="dxa"/>
            <w:vAlign w:val="center"/>
          </w:tcPr>
          <w:p w14:paraId="6063F7FC">
            <w:pPr>
              <w:pStyle w:val="13"/>
            </w:pPr>
            <w:r>
              <w:t>时效指标</w:t>
            </w:r>
          </w:p>
        </w:tc>
        <w:tc>
          <w:tcPr>
            <w:tcW w:w="1332" w:type="dxa"/>
            <w:vAlign w:val="center"/>
          </w:tcPr>
          <w:p w14:paraId="58D9ED4F">
            <w:pPr>
              <w:pStyle w:val="13"/>
            </w:pPr>
            <w:r>
              <w:t>健康教育与健康促进服务时限</w:t>
            </w:r>
          </w:p>
        </w:tc>
        <w:tc>
          <w:tcPr>
            <w:tcW w:w="3430" w:type="dxa"/>
            <w:vAlign w:val="center"/>
          </w:tcPr>
          <w:p w14:paraId="1E8EB9CB">
            <w:pPr>
              <w:pStyle w:val="13"/>
            </w:pPr>
            <w:r>
              <w:t>健康教育与健康促进服务时限</w:t>
            </w:r>
          </w:p>
        </w:tc>
        <w:tc>
          <w:tcPr>
            <w:tcW w:w="2551" w:type="dxa"/>
            <w:vAlign w:val="center"/>
          </w:tcPr>
          <w:p w14:paraId="76D3DA2A">
            <w:pPr>
              <w:pStyle w:val="13"/>
            </w:pPr>
            <w:r>
              <w:t>2026年12月31日以前</w:t>
            </w:r>
          </w:p>
        </w:tc>
      </w:tr>
      <w:tr w14:paraId="0A047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1471EC"/>
        </w:tc>
        <w:tc>
          <w:tcPr>
            <w:tcW w:w="1276" w:type="dxa"/>
            <w:vAlign w:val="center"/>
          </w:tcPr>
          <w:p w14:paraId="74FEC8B9">
            <w:pPr>
              <w:pStyle w:val="13"/>
            </w:pPr>
            <w:r>
              <w:t>成本指标</w:t>
            </w:r>
          </w:p>
        </w:tc>
        <w:tc>
          <w:tcPr>
            <w:tcW w:w="1332" w:type="dxa"/>
            <w:vAlign w:val="center"/>
          </w:tcPr>
          <w:p w14:paraId="71386EB3">
            <w:pPr>
              <w:pStyle w:val="13"/>
            </w:pPr>
            <w:r>
              <w:t>健康教育与健康促进服务经费</w:t>
            </w:r>
          </w:p>
        </w:tc>
        <w:tc>
          <w:tcPr>
            <w:tcW w:w="3430" w:type="dxa"/>
            <w:vAlign w:val="center"/>
          </w:tcPr>
          <w:p w14:paraId="0D554558">
            <w:pPr>
              <w:pStyle w:val="13"/>
            </w:pPr>
            <w:r>
              <w:t>健康教育与健康促进服务经费</w:t>
            </w:r>
          </w:p>
        </w:tc>
        <w:tc>
          <w:tcPr>
            <w:tcW w:w="2551" w:type="dxa"/>
            <w:vAlign w:val="center"/>
          </w:tcPr>
          <w:p w14:paraId="19DF4974">
            <w:pPr>
              <w:pStyle w:val="13"/>
            </w:pPr>
            <w:r>
              <w:t>1万元/年</w:t>
            </w:r>
          </w:p>
        </w:tc>
      </w:tr>
      <w:tr w14:paraId="28526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62899">
            <w:pPr>
              <w:pStyle w:val="15"/>
            </w:pPr>
            <w:r>
              <w:t>效益指标</w:t>
            </w:r>
          </w:p>
        </w:tc>
        <w:tc>
          <w:tcPr>
            <w:tcW w:w="1276" w:type="dxa"/>
            <w:vAlign w:val="center"/>
          </w:tcPr>
          <w:p w14:paraId="1D3C84F5">
            <w:pPr>
              <w:pStyle w:val="13"/>
            </w:pPr>
            <w:r>
              <w:t>社会效益指标</w:t>
            </w:r>
          </w:p>
        </w:tc>
        <w:tc>
          <w:tcPr>
            <w:tcW w:w="1332" w:type="dxa"/>
            <w:vAlign w:val="center"/>
          </w:tcPr>
          <w:p w14:paraId="49A9EB06">
            <w:pPr>
              <w:pStyle w:val="13"/>
            </w:pPr>
            <w:r>
              <w:t>加强健康教育与健康促进宣传力度，增强辖区居民重视健康理念。</w:t>
            </w:r>
          </w:p>
        </w:tc>
        <w:tc>
          <w:tcPr>
            <w:tcW w:w="3430" w:type="dxa"/>
            <w:vAlign w:val="center"/>
          </w:tcPr>
          <w:p w14:paraId="201100A0">
            <w:pPr>
              <w:pStyle w:val="13"/>
            </w:pPr>
            <w:r>
              <w:t>加强健康教育与健康促进宣传力度，增强辖区居民重视健康理念。</w:t>
            </w:r>
          </w:p>
        </w:tc>
        <w:tc>
          <w:tcPr>
            <w:tcW w:w="2551" w:type="dxa"/>
            <w:vAlign w:val="center"/>
          </w:tcPr>
          <w:p w14:paraId="2C224EEE">
            <w:pPr>
              <w:pStyle w:val="13"/>
            </w:pPr>
            <w:r>
              <w:t>有效提升</w:t>
            </w:r>
          </w:p>
        </w:tc>
      </w:tr>
      <w:tr w14:paraId="6948A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27893">
            <w:pPr>
              <w:pStyle w:val="15"/>
            </w:pPr>
            <w:r>
              <w:t>满意度指标</w:t>
            </w:r>
          </w:p>
        </w:tc>
        <w:tc>
          <w:tcPr>
            <w:tcW w:w="1276" w:type="dxa"/>
            <w:vAlign w:val="center"/>
          </w:tcPr>
          <w:p w14:paraId="3B3C0052">
            <w:pPr>
              <w:pStyle w:val="13"/>
            </w:pPr>
            <w:r>
              <w:t>服务对象满意度指标</w:t>
            </w:r>
          </w:p>
        </w:tc>
        <w:tc>
          <w:tcPr>
            <w:tcW w:w="1332" w:type="dxa"/>
            <w:vAlign w:val="center"/>
          </w:tcPr>
          <w:p w14:paraId="0F2490CC">
            <w:pPr>
              <w:pStyle w:val="13"/>
            </w:pPr>
            <w:r>
              <w:t>辖区居民满意度</w:t>
            </w:r>
          </w:p>
        </w:tc>
        <w:tc>
          <w:tcPr>
            <w:tcW w:w="3430" w:type="dxa"/>
            <w:vAlign w:val="center"/>
          </w:tcPr>
          <w:p w14:paraId="46968E6B">
            <w:pPr>
              <w:pStyle w:val="13"/>
            </w:pPr>
            <w:r>
              <w:t>辖区居民满意度</w:t>
            </w:r>
          </w:p>
        </w:tc>
        <w:tc>
          <w:tcPr>
            <w:tcW w:w="2551" w:type="dxa"/>
            <w:vAlign w:val="center"/>
          </w:tcPr>
          <w:p w14:paraId="38442653">
            <w:pPr>
              <w:pStyle w:val="13"/>
            </w:pPr>
            <w:r>
              <w:t>≥80%</w:t>
            </w:r>
          </w:p>
        </w:tc>
      </w:tr>
    </w:tbl>
    <w:p w14:paraId="3EB826A3">
      <w:pPr>
        <w:sectPr>
          <w:pgSz w:w="11900" w:h="16840"/>
          <w:pgMar w:top="1984" w:right="1304" w:bottom="1134" w:left="1304" w:header="720" w:footer="720" w:gutter="0"/>
          <w:cols w:space="720" w:num="1"/>
        </w:sectPr>
      </w:pPr>
    </w:p>
    <w:p w14:paraId="465D9B97">
      <w:pPr>
        <w:spacing w:before="0" w:after="0" w:line="240" w:lineRule="auto"/>
        <w:ind w:firstLine="0"/>
        <w:jc w:val="center"/>
        <w:outlineLvl w:val="9"/>
      </w:pPr>
      <w:r>
        <w:rPr>
          <w:rFonts w:ascii="方正仿宋_GBK" w:hAnsi="方正仿宋_GBK" w:eastAsia="方正仿宋_GBK" w:cs="方正仿宋_GBK"/>
          <w:sz w:val="28"/>
        </w:rPr>
        <w:t xml:space="preserve"> </w:t>
      </w:r>
    </w:p>
    <w:p w14:paraId="3BC9EDA2">
      <w:pPr>
        <w:spacing w:before="0" w:after="0"/>
        <w:ind w:firstLine="560"/>
        <w:jc w:val="left"/>
        <w:outlineLvl w:val="3"/>
      </w:pPr>
      <w:bookmarkStart w:id="286" w:name="_Toc_4_4_0000000287"/>
      <w:r>
        <w:rPr>
          <w:rFonts w:ascii="方正仿宋_GBK" w:hAnsi="方正仿宋_GBK" w:eastAsia="方正仿宋_GBK" w:cs="方正仿宋_GBK"/>
          <w:sz w:val="28"/>
        </w:rPr>
        <w:t>280.结核病防治筛查项目-2025年市级（津财社指[2024]116号）绩效目标表</w:t>
      </w:r>
      <w:bookmarkEnd w:id="28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DE7B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10B2D1">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2B69362C">
            <w:pPr>
              <w:pStyle w:val="11"/>
            </w:pPr>
            <w:r>
              <w:t>单位：元</w:t>
            </w:r>
          </w:p>
        </w:tc>
      </w:tr>
      <w:tr w14:paraId="3E33F7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8F59AD">
            <w:pPr>
              <w:pStyle w:val="14"/>
            </w:pPr>
            <w:r>
              <w:t>项目名称</w:t>
            </w:r>
          </w:p>
        </w:tc>
        <w:tc>
          <w:tcPr>
            <w:tcW w:w="8589" w:type="dxa"/>
            <w:gridSpan w:val="6"/>
            <w:vAlign w:val="center"/>
          </w:tcPr>
          <w:p w14:paraId="67AE9AB1">
            <w:pPr>
              <w:pStyle w:val="13"/>
            </w:pPr>
            <w:r>
              <w:t>结核病防治筛查项目-2025年市级（津财社指[2024]116号）</w:t>
            </w:r>
          </w:p>
        </w:tc>
      </w:tr>
      <w:tr w14:paraId="3237D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4D56DC">
            <w:pPr>
              <w:pStyle w:val="14"/>
            </w:pPr>
            <w:r>
              <w:t>预算规模及资金用途</w:t>
            </w:r>
          </w:p>
        </w:tc>
        <w:tc>
          <w:tcPr>
            <w:tcW w:w="1276" w:type="dxa"/>
            <w:vAlign w:val="center"/>
          </w:tcPr>
          <w:p w14:paraId="051CDBEE">
            <w:pPr>
              <w:pStyle w:val="14"/>
            </w:pPr>
            <w:r>
              <w:t>预算数</w:t>
            </w:r>
          </w:p>
        </w:tc>
        <w:tc>
          <w:tcPr>
            <w:tcW w:w="1332" w:type="dxa"/>
            <w:vAlign w:val="center"/>
          </w:tcPr>
          <w:p w14:paraId="77716EE4">
            <w:pPr>
              <w:pStyle w:val="13"/>
            </w:pPr>
            <w:r>
              <w:t>67320.00</w:t>
            </w:r>
          </w:p>
        </w:tc>
        <w:tc>
          <w:tcPr>
            <w:tcW w:w="1587" w:type="dxa"/>
            <w:vAlign w:val="center"/>
          </w:tcPr>
          <w:p w14:paraId="10804A36">
            <w:pPr>
              <w:pStyle w:val="14"/>
            </w:pPr>
            <w:r>
              <w:t>其中：财政    资金</w:t>
            </w:r>
          </w:p>
        </w:tc>
        <w:tc>
          <w:tcPr>
            <w:tcW w:w="1843" w:type="dxa"/>
            <w:vAlign w:val="center"/>
          </w:tcPr>
          <w:p w14:paraId="7EA1C9F2">
            <w:pPr>
              <w:pStyle w:val="13"/>
            </w:pPr>
            <w:r>
              <w:t>67320.00</w:t>
            </w:r>
          </w:p>
        </w:tc>
        <w:tc>
          <w:tcPr>
            <w:tcW w:w="1276" w:type="dxa"/>
            <w:vAlign w:val="center"/>
          </w:tcPr>
          <w:p w14:paraId="58ED4AE7">
            <w:pPr>
              <w:pStyle w:val="14"/>
            </w:pPr>
            <w:r>
              <w:t>其他资金</w:t>
            </w:r>
          </w:p>
        </w:tc>
        <w:tc>
          <w:tcPr>
            <w:tcW w:w="1276" w:type="dxa"/>
            <w:vAlign w:val="center"/>
          </w:tcPr>
          <w:p w14:paraId="686D1ABA">
            <w:pPr>
              <w:pStyle w:val="13"/>
            </w:pPr>
            <w:r>
              <w:t xml:space="preserve"> </w:t>
            </w:r>
          </w:p>
        </w:tc>
      </w:tr>
      <w:tr w14:paraId="7184F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90988"/>
        </w:tc>
        <w:tc>
          <w:tcPr>
            <w:tcW w:w="8589" w:type="dxa"/>
            <w:gridSpan w:val="6"/>
            <w:vAlign w:val="center"/>
          </w:tcPr>
          <w:p w14:paraId="1663066E">
            <w:pPr>
              <w:pStyle w:val="13"/>
            </w:pPr>
            <w:r>
              <w:t>专用材料费</w:t>
            </w:r>
          </w:p>
        </w:tc>
      </w:tr>
      <w:tr w14:paraId="0CB41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E2A60">
            <w:pPr>
              <w:pStyle w:val="14"/>
            </w:pPr>
            <w:r>
              <w:t>绩效目标</w:t>
            </w:r>
          </w:p>
        </w:tc>
        <w:tc>
          <w:tcPr>
            <w:tcW w:w="8589" w:type="dxa"/>
            <w:gridSpan w:val="6"/>
            <w:vAlign w:val="center"/>
          </w:tcPr>
          <w:p w14:paraId="74CAAFC9">
            <w:pPr>
              <w:pStyle w:val="13"/>
            </w:pPr>
            <w:r>
              <w:t>1.通过对居民结核病患者进行管理，为辖区居民提供结核病服务，提高危险因素的控制，减少并发症，促进居民心理健康。</w:t>
            </w:r>
            <w:r>
              <w:tab/>
            </w:r>
            <w:r>
              <w:tab/>
            </w:r>
            <w:r>
              <w:tab/>
            </w:r>
            <w:r>
              <w:tab/>
            </w:r>
            <w:r>
              <w:tab/>
            </w:r>
            <w:r>
              <w:tab/>
            </w:r>
            <w:r>
              <w:tab/>
            </w:r>
            <w:r>
              <w:tab/>
            </w:r>
            <w:r>
              <w:tab/>
            </w:r>
            <w:r>
              <w:tab/>
            </w:r>
            <w:r>
              <w:tab/>
            </w:r>
            <w:r>
              <w:tab/>
            </w:r>
          </w:p>
          <w:p w14:paraId="07D8AAEE">
            <w:pPr>
              <w:pStyle w:val="13"/>
            </w:pPr>
          </w:p>
        </w:tc>
      </w:tr>
    </w:tbl>
    <w:p w14:paraId="30C27ED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91D2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BF9F35">
            <w:pPr>
              <w:pStyle w:val="14"/>
            </w:pPr>
            <w:r>
              <w:t>一级指标</w:t>
            </w:r>
          </w:p>
        </w:tc>
        <w:tc>
          <w:tcPr>
            <w:tcW w:w="1276" w:type="dxa"/>
            <w:vAlign w:val="center"/>
          </w:tcPr>
          <w:p w14:paraId="41F16C44">
            <w:pPr>
              <w:pStyle w:val="14"/>
            </w:pPr>
            <w:r>
              <w:t>二级指标</w:t>
            </w:r>
          </w:p>
        </w:tc>
        <w:tc>
          <w:tcPr>
            <w:tcW w:w="1332" w:type="dxa"/>
            <w:vAlign w:val="center"/>
          </w:tcPr>
          <w:p w14:paraId="44466DC9">
            <w:pPr>
              <w:pStyle w:val="14"/>
            </w:pPr>
            <w:r>
              <w:t>三级指标</w:t>
            </w:r>
          </w:p>
        </w:tc>
        <w:tc>
          <w:tcPr>
            <w:tcW w:w="3430" w:type="dxa"/>
            <w:vAlign w:val="center"/>
          </w:tcPr>
          <w:p w14:paraId="4C986E0A">
            <w:pPr>
              <w:pStyle w:val="14"/>
            </w:pPr>
            <w:r>
              <w:t>绩效指标描述</w:t>
            </w:r>
          </w:p>
        </w:tc>
        <w:tc>
          <w:tcPr>
            <w:tcW w:w="2551" w:type="dxa"/>
            <w:vAlign w:val="center"/>
          </w:tcPr>
          <w:p w14:paraId="1FE3DBB9">
            <w:pPr>
              <w:pStyle w:val="14"/>
            </w:pPr>
            <w:r>
              <w:t>指标值</w:t>
            </w:r>
          </w:p>
        </w:tc>
      </w:tr>
      <w:tr w14:paraId="027E0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C177F">
            <w:pPr>
              <w:pStyle w:val="15"/>
            </w:pPr>
            <w:r>
              <w:t>产出指标</w:t>
            </w:r>
          </w:p>
        </w:tc>
        <w:tc>
          <w:tcPr>
            <w:tcW w:w="1276" w:type="dxa"/>
            <w:vAlign w:val="center"/>
          </w:tcPr>
          <w:p w14:paraId="32DBBF7E">
            <w:pPr>
              <w:pStyle w:val="13"/>
            </w:pPr>
            <w:r>
              <w:t>数量指标</w:t>
            </w:r>
          </w:p>
        </w:tc>
        <w:tc>
          <w:tcPr>
            <w:tcW w:w="1332" w:type="dxa"/>
            <w:vAlign w:val="center"/>
          </w:tcPr>
          <w:p w14:paraId="27C7AADA">
            <w:pPr>
              <w:pStyle w:val="13"/>
            </w:pPr>
            <w:r>
              <w:t>结核病防治制作宣传材料数量</w:t>
            </w:r>
          </w:p>
        </w:tc>
        <w:tc>
          <w:tcPr>
            <w:tcW w:w="3430" w:type="dxa"/>
            <w:vAlign w:val="center"/>
          </w:tcPr>
          <w:p w14:paraId="39D4B17B">
            <w:pPr>
              <w:pStyle w:val="13"/>
            </w:pPr>
            <w:r>
              <w:t>结核病防治制作宣传材料数量</w:t>
            </w:r>
          </w:p>
        </w:tc>
        <w:tc>
          <w:tcPr>
            <w:tcW w:w="2551" w:type="dxa"/>
            <w:vAlign w:val="center"/>
          </w:tcPr>
          <w:p w14:paraId="55458D65">
            <w:pPr>
              <w:pStyle w:val="13"/>
            </w:pPr>
            <w:r>
              <w:t>≥1000份</w:t>
            </w:r>
          </w:p>
        </w:tc>
      </w:tr>
      <w:tr w14:paraId="54B2F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AE6E3"/>
        </w:tc>
        <w:tc>
          <w:tcPr>
            <w:tcW w:w="1276" w:type="dxa"/>
            <w:vAlign w:val="center"/>
          </w:tcPr>
          <w:p w14:paraId="57A9FE90">
            <w:pPr>
              <w:pStyle w:val="13"/>
            </w:pPr>
            <w:r>
              <w:t>质量指标</w:t>
            </w:r>
          </w:p>
        </w:tc>
        <w:tc>
          <w:tcPr>
            <w:tcW w:w="1332" w:type="dxa"/>
            <w:vAlign w:val="center"/>
          </w:tcPr>
          <w:p w14:paraId="3CC816D0">
            <w:pPr>
              <w:pStyle w:val="13"/>
            </w:pPr>
            <w:r>
              <w:t>结核病防治宣传材料合格率</w:t>
            </w:r>
          </w:p>
        </w:tc>
        <w:tc>
          <w:tcPr>
            <w:tcW w:w="3430" w:type="dxa"/>
            <w:vAlign w:val="center"/>
          </w:tcPr>
          <w:p w14:paraId="2364AF57">
            <w:pPr>
              <w:pStyle w:val="13"/>
            </w:pPr>
            <w:r>
              <w:t>结核病防治宣传材料合格率</w:t>
            </w:r>
          </w:p>
        </w:tc>
        <w:tc>
          <w:tcPr>
            <w:tcW w:w="2551" w:type="dxa"/>
            <w:vAlign w:val="center"/>
          </w:tcPr>
          <w:p w14:paraId="4ECC4807">
            <w:pPr>
              <w:pStyle w:val="13"/>
            </w:pPr>
            <w:r>
              <w:t>≥90%</w:t>
            </w:r>
          </w:p>
        </w:tc>
      </w:tr>
      <w:tr w14:paraId="18524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A5DAD1"/>
        </w:tc>
        <w:tc>
          <w:tcPr>
            <w:tcW w:w="1276" w:type="dxa"/>
            <w:vAlign w:val="center"/>
          </w:tcPr>
          <w:p w14:paraId="4692532E">
            <w:pPr>
              <w:pStyle w:val="13"/>
            </w:pPr>
            <w:r>
              <w:t>时效指标</w:t>
            </w:r>
          </w:p>
        </w:tc>
        <w:tc>
          <w:tcPr>
            <w:tcW w:w="1332" w:type="dxa"/>
            <w:vAlign w:val="center"/>
          </w:tcPr>
          <w:p w14:paraId="1E2A18DD">
            <w:pPr>
              <w:pStyle w:val="13"/>
            </w:pPr>
            <w:r>
              <w:t>结核病防治服务时限</w:t>
            </w:r>
          </w:p>
        </w:tc>
        <w:tc>
          <w:tcPr>
            <w:tcW w:w="3430" w:type="dxa"/>
            <w:vAlign w:val="center"/>
          </w:tcPr>
          <w:p w14:paraId="35571134">
            <w:pPr>
              <w:pStyle w:val="13"/>
            </w:pPr>
            <w:r>
              <w:t>结核病防治服务时限</w:t>
            </w:r>
          </w:p>
        </w:tc>
        <w:tc>
          <w:tcPr>
            <w:tcW w:w="2551" w:type="dxa"/>
            <w:vAlign w:val="center"/>
          </w:tcPr>
          <w:p w14:paraId="66E1190C">
            <w:pPr>
              <w:pStyle w:val="13"/>
            </w:pPr>
            <w:r>
              <w:t>2026年12月31日以前</w:t>
            </w:r>
          </w:p>
        </w:tc>
      </w:tr>
      <w:tr w14:paraId="53497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ADDE0"/>
        </w:tc>
        <w:tc>
          <w:tcPr>
            <w:tcW w:w="1276" w:type="dxa"/>
            <w:vAlign w:val="center"/>
          </w:tcPr>
          <w:p w14:paraId="561F900D">
            <w:pPr>
              <w:pStyle w:val="13"/>
            </w:pPr>
            <w:r>
              <w:t>成本指标</w:t>
            </w:r>
          </w:p>
        </w:tc>
        <w:tc>
          <w:tcPr>
            <w:tcW w:w="1332" w:type="dxa"/>
            <w:vAlign w:val="center"/>
          </w:tcPr>
          <w:p w14:paraId="5B684F37">
            <w:pPr>
              <w:pStyle w:val="13"/>
            </w:pPr>
            <w:r>
              <w:t>结核病防治宣传材料费</w:t>
            </w:r>
          </w:p>
        </w:tc>
        <w:tc>
          <w:tcPr>
            <w:tcW w:w="3430" w:type="dxa"/>
            <w:vAlign w:val="center"/>
          </w:tcPr>
          <w:p w14:paraId="749568EA">
            <w:pPr>
              <w:pStyle w:val="13"/>
            </w:pPr>
            <w:r>
              <w:t>结核病防治宣传材料费</w:t>
            </w:r>
          </w:p>
        </w:tc>
        <w:tc>
          <w:tcPr>
            <w:tcW w:w="2551" w:type="dxa"/>
            <w:vAlign w:val="center"/>
          </w:tcPr>
          <w:p w14:paraId="3492AA09">
            <w:pPr>
              <w:pStyle w:val="13"/>
            </w:pPr>
            <w:r>
              <w:t>≤67320元</w:t>
            </w:r>
          </w:p>
        </w:tc>
      </w:tr>
      <w:tr w14:paraId="3255E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2AB09">
            <w:pPr>
              <w:pStyle w:val="15"/>
            </w:pPr>
            <w:r>
              <w:t>效益指标</w:t>
            </w:r>
          </w:p>
        </w:tc>
        <w:tc>
          <w:tcPr>
            <w:tcW w:w="1276" w:type="dxa"/>
            <w:vAlign w:val="center"/>
          </w:tcPr>
          <w:p w14:paraId="4F4620B0">
            <w:pPr>
              <w:pStyle w:val="13"/>
            </w:pPr>
            <w:r>
              <w:t>可持续影响指标</w:t>
            </w:r>
          </w:p>
        </w:tc>
        <w:tc>
          <w:tcPr>
            <w:tcW w:w="1332" w:type="dxa"/>
            <w:vAlign w:val="center"/>
          </w:tcPr>
          <w:p w14:paraId="2933F64F">
            <w:pPr>
              <w:pStyle w:val="13"/>
            </w:pPr>
            <w:r>
              <w:t>满足辖区居民服务需求，促进居民心理健康</w:t>
            </w:r>
          </w:p>
        </w:tc>
        <w:tc>
          <w:tcPr>
            <w:tcW w:w="3430" w:type="dxa"/>
            <w:vAlign w:val="center"/>
          </w:tcPr>
          <w:p w14:paraId="562E6537">
            <w:pPr>
              <w:pStyle w:val="13"/>
            </w:pPr>
            <w:r>
              <w:t>满足辖区居民服务需求，促进居民心理健康</w:t>
            </w:r>
          </w:p>
        </w:tc>
        <w:tc>
          <w:tcPr>
            <w:tcW w:w="2551" w:type="dxa"/>
            <w:vAlign w:val="center"/>
          </w:tcPr>
          <w:p w14:paraId="4DE8EABC">
            <w:pPr>
              <w:pStyle w:val="13"/>
            </w:pPr>
            <w:r>
              <w:t>持续有效</w:t>
            </w:r>
          </w:p>
        </w:tc>
      </w:tr>
      <w:tr w14:paraId="7E245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E335D7">
            <w:pPr>
              <w:pStyle w:val="15"/>
            </w:pPr>
            <w:r>
              <w:t>满意度指标</w:t>
            </w:r>
          </w:p>
        </w:tc>
        <w:tc>
          <w:tcPr>
            <w:tcW w:w="1276" w:type="dxa"/>
            <w:vAlign w:val="center"/>
          </w:tcPr>
          <w:p w14:paraId="7DBF04CC">
            <w:pPr>
              <w:pStyle w:val="13"/>
            </w:pPr>
            <w:r>
              <w:t>服务对象满意度指标</w:t>
            </w:r>
          </w:p>
        </w:tc>
        <w:tc>
          <w:tcPr>
            <w:tcW w:w="1332" w:type="dxa"/>
            <w:vAlign w:val="center"/>
          </w:tcPr>
          <w:p w14:paraId="0AC125D0">
            <w:pPr>
              <w:pStyle w:val="13"/>
            </w:pPr>
            <w:r>
              <w:t>结核病患者满意度</w:t>
            </w:r>
          </w:p>
        </w:tc>
        <w:tc>
          <w:tcPr>
            <w:tcW w:w="3430" w:type="dxa"/>
            <w:vAlign w:val="center"/>
          </w:tcPr>
          <w:p w14:paraId="423D7797">
            <w:pPr>
              <w:pStyle w:val="13"/>
            </w:pPr>
            <w:r>
              <w:t>结核病患者满意度</w:t>
            </w:r>
          </w:p>
        </w:tc>
        <w:tc>
          <w:tcPr>
            <w:tcW w:w="2551" w:type="dxa"/>
            <w:vAlign w:val="center"/>
          </w:tcPr>
          <w:p w14:paraId="41D03831">
            <w:pPr>
              <w:pStyle w:val="13"/>
            </w:pPr>
            <w:r>
              <w:t>≥80%</w:t>
            </w:r>
          </w:p>
        </w:tc>
      </w:tr>
    </w:tbl>
    <w:p w14:paraId="2658C957">
      <w:pPr>
        <w:sectPr>
          <w:pgSz w:w="11900" w:h="16840"/>
          <w:pgMar w:top="1984" w:right="1304" w:bottom="1134" w:left="1304" w:header="720" w:footer="720" w:gutter="0"/>
          <w:cols w:space="720" w:num="1"/>
        </w:sectPr>
      </w:pPr>
    </w:p>
    <w:p w14:paraId="2DAD10DB">
      <w:pPr>
        <w:spacing w:before="0" w:after="0" w:line="240" w:lineRule="auto"/>
        <w:ind w:firstLine="0"/>
        <w:jc w:val="center"/>
        <w:outlineLvl w:val="9"/>
      </w:pPr>
      <w:r>
        <w:rPr>
          <w:rFonts w:ascii="方正仿宋_GBK" w:hAnsi="方正仿宋_GBK" w:eastAsia="方正仿宋_GBK" w:cs="方正仿宋_GBK"/>
          <w:sz w:val="28"/>
        </w:rPr>
        <w:t xml:space="preserve"> </w:t>
      </w:r>
    </w:p>
    <w:p w14:paraId="0D94FB4D">
      <w:pPr>
        <w:spacing w:before="0" w:after="0"/>
        <w:ind w:firstLine="560"/>
        <w:jc w:val="left"/>
        <w:outlineLvl w:val="3"/>
      </w:pPr>
      <w:bookmarkStart w:id="287" w:name="_Toc_4_4_0000000288"/>
      <w:r>
        <w:rPr>
          <w:rFonts w:ascii="方正仿宋_GBK" w:hAnsi="方正仿宋_GBK" w:eastAsia="方正仿宋_GBK" w:cs="方正仿宋_GBK"/>
          <w:sz w:val="28"/>
        </w:rPr>
        <w:t>281.中医药事业传承与发展（津财社指[2024]116号）-2025年中央绩效目标表</w:t>
      </w:r>
      <w:bookmarkEnd w:id="28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EA838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126996">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3025A0DD">
            <w:pPr>
              <w:pStyle w:val="11"/>
            </w:pPr>
            <w:r>
              <w:t>单位：元</w:t>
            </w:r>
          </w:p>
        </w:tc>
      </w:tr>
      <w:tr w14:paraId="45E280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01BD7">
            <w:pPr>
              <w:pStyle w:val="14"/>
            </w:pPr>
            <w:r>
              <w:t>项目名称</w:t>
            </w:r>
          </w:p>
        </w:tc>
        <w:tc>
          <w:tcPr>
            <w:tcW w:w="8589" w:type="dxa"/>
            <w:gridSpan w:val="6"/>
            <w:vAlign w:val="center"/>
          </w:tcPr>
          <w:p w14:paraId="1A9D1D8D">
            <w:pPr>
              <w:pStyle w:val="13"/>
            </w:pPr>
            <w:r>
              <w:t>中医药事业传承与发展（津财社指[2024]116号）-2025年中央</w:t>
            </w:r>
          </w:p>
        </w:tc>
      </w:tr>
      <w:tr w14:paraId="45782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060980">
            <w:pPr>
              <w:pStyle w:val="14"/>
            </w:pPr>
            <w:r>
              <w:t>预算规模及资金用途</w:t>
            </w:r>
          </w:p>
        </w:tc>
        <w:tc>
          <w:tcPr>
            <w:tcW w:w="1276" w:type="dxa"/>
            <w:vAlign w:val="center"/>
          </w:tcPr>
          <w:p w14:paraId="562141BB">
            <w:pPr>
              <w:pStyle w:val="14"/>
            </w:pPr>
            <w:r>
              <w:t>预算数</w:t>
            </w:r>
          </w:p>
        </w:tc>
        <w:tc>
          <w:tcPr>
            <w:tcW w:w="1332" w:type="dxa"/>
            <w:vAlign w:val="center"/>
          </w:tcPr>
          <w:p w14:paraId="5D530EFF">
            <w:pPr>
              <w:pStyle w:val="13"/>
            </w:pPr>
            <w:r>
              <w:t>8000.00</w:t>
            </w:r>
          </w:p>
        </w:tc>
        <w:tc>
          <w:tcPr>
            <w:tcW w:w="1587" w:type="dxa"/>
            <w:vAlign w:val="center"/>
          </w:tcPr>
          <w:p w14:paraId="635CF8D3">
            <w:pPr>
              <w:pStyle w:val="14"/>
            </w:pPr>
            <w:r>
              <w:t>其中：财政    资金</w:t>
            </w:r>
          </w:p>
        </w:tc>
        <w:tc>
          <w:tcPr>
            <w:tcW w:w="1843" w:type="dxa"/>
            <w:vAlign w:val="center"/>
          </w:tcPr>
          <w:p w14:paraId="3E87596F">
            <w:pPr>
              <w:pStyle w:val="13"/>
            </w:pPr>
            <w:r>
              <w:t>8000.00</w:t>
            </w:r>
          </w:p>
        </w:tc>
        <w:tc>
          <w:tcPr>
            <w:tcW w:w="1276" w:type="dxa"/>
            <w:vAlign w:val="center"/>
          </w:tcPr>
          <w:p w14:paraId="16249370">
            <w:pPr>
              <w:pStyle w:val="14"/>
            </w:pPr>
            <w:r>
              <w:t>其他资金</w:t>
            </w:r>
          </w:p>
        </w:tc>
        <w:tc>
          <w:tcPr>
            <w:tcW w:w="1276" w:type="dxa"/>
            <w:vAlign w:val="center"/>
          </w:tcPr>
          <w:p w14:paraId="4FE23A9E">
            <w:pPr>
              <w:pStyle w:val="13"/>
            </w:pPr>
            <w:r>
              <w:t xml:space="preserve"> </w:t>
            </w:r>
          </w:p>
        </w:tc>
      </w:tr>
      <w:tr w14:paraId="4F3BF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9CB1A"/>
        </w:tc>
        <w:tc>
          <w:tcPr>
            <w:tcW w:w="8589" w:type="dxa"/>
            <w:gridSpan w:val="6"/>
            <w:vAlign w:val="center"/>
          </w:tcPr>
          <w:p w14:paraId="30DF5566">
            <w:pPr>
              <w:pStyle w:val="13"/>
            </w:pPr>
            <w:r>
              <w:t>水费、印刷费</w:t>
            </w:r>
          </w:p>
        </w:tc>
      </w:tr>
      <w:tr w14:paraId="63038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6472F">
            <w:pPr>
              <w:pStyle w:val="14"/>
            </w:pPr>
            <w:r>
              <w:t>绩效目标</w:t>
            </w:r>
          </w:p>
        </w:tc>
        <w:tc>
          <w:tcPr>
            <w:tcW w:w="8589" w:type="dxa"/>
            <w:gridSpan w:val="6"/>
            <w:vAlign w:val="center"/>
          </w:tcPr>
          <w:p w14:paraId="1FF575DC">
            <w:pPr>
              <w:pStyle w:val="13"/>
            </w:pPr>
            <w:r>
              <w:t>1.完成中医药事业传承与发展，提高辖区居民身体素质及对中医技术的认可度。</w:t>
            </w:r>
          </w:p>
        </w:tc>
      </w:tr>
    </w:tbl>
    <w:p w14:paraId="261E2A2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0FC2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1A94C">
            <w:pPr>
              <w:pStyle w:val="14"/>
            </w:pPr>
            <w:r>
              <w:t>一级指标</w:t>
            </w:r>
          </w:p>
        </w:tc>
        <w:tc>
          <w:tcPr>
            <w:tcW w:w="1276" w:type="dxa"/>
            <w:vAlign w:val="center"/>
          </w:tcPr>
          <w:p w14:paraId="2F137B21">
            <w:pPr>
              <w:pStyle w:val="14"/>
            </w:pPr>
            <w:r>
              <w:t>二级指标</w:t>
            </w:r>
          </w:p>
        </w:tc>
        <w:tc>
          <w:tcPr>
            <w:tcW w:w="1332" w:type="dxa"/>
            <w:vAlign w:val="center"/>
          </w:tcPr>
          <w:p w14:paraId="068C31FD">
            <w:pPr>
              <w:pStyle w:val="14"/>
            </w:pPr>
            <w:r>
              <w:t>三级指标</w:t>
            </w:r>
          </w:p>
        </w:tc>
        <w:tc>
          <w:tcPr>
            <w:tcW w:w="3430" w:type="dxa"/>
            <w:vAlign w:val="center"/>
          </w:tcPr>
          <w:p w14:paraId="3162B4BE">
            <w:pPr>
              <w:pStyle w:val="14"/>
            </w:pPr>
            <w:r>
              <w:t>绩效指标描述</w:t>
            </w:r>
          </w:p>
        </w:tc>
        <w:tc>
          <w:tcPr>
            <w:tcW w:w="2551" w:type="dxa"/>
            <w:vAlign w:val="center"/>
          </w:tcPr>
          <w:p w14:paraId="22BD31EB">
            <w:pPr>
              <w:pStyle w:val="14"/>
            </w:pPr>
            <w:r>
              <w:t>指标值</w:t>
            </w:r>
          </w:p>
        </w:tc>
      </w:tr>
      <w:tr w14:paraId="39D41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77AA0">
            <w:pPr>
              <w:pStyle w:val="15"/>
            </w:pPr>
            <w:r>
              <w:t>产出指标</w:t>
            </w:r>
          </w:p>
        </w:tc>
        <w:tc>
          <w:tcPr>
            <w:tcW w:w="1276" w:type="dxa"/>
            <w:vAlign w:val="center"/>
          </w:tcPr>
          <w:p w14:paraId="03548FA8">
            <w:pPr>
              <w:pStyle w:val="13"/>
            </w:pPr>
            <w:r>
              <w:t>数量指标</w:t>
            </w:r>
          </w:p>
        </w:tc>
        <w:tc>
          <w:tcPr>
            <w:tcW w:w="1332" w:type="dxa"/>
            <w:vAlign w:val="center"/>
          </w:tcPr>
          <w:p w14:paraId="757DD639">
            <w:pPr>
              <w:pStyle w:val="13"/>
            </w:pPr>
            <w:r>
              <w:t>入户填报辖区居民对中医药文化认知度调查问卷</w:t>
            </w:r>
          </w:p>
        </w:tc>
        <w:tc>
          <w:tcPr>
            <w:tcW w:w="3430" w:type="dxa"/>
            <w:vAlign w:val="center"/>
          </w:tcPr>
          <w:p w14:paraId="14E55BA4">
            <w:pPr>
              <w:pStyle w:val="13"/>
            </w:pPr>
            <w:r>
              <w:t>入户填报辖区居民对中医药文化认知度调查问卷</w:t>
            </w:r>
          </w:p>
        </w:tc>
        <w:tc>
          <w:tcPr>
            <w:tcW w:w="2551" w:type="dxa"/>
            <w:vAlign w:val="center"/>
          </w:tcPr>
          <w:p w14:paraId="7ABA1D7B">
            <w:pPr>
              <w:pStyle w:val="13"/>
            </w:pPr>
            <w:r>
              <w:t>100份</w:t>
            </w:r>
          </w:p>
        </w:tc>
      </w:tr>
      <w:tr w14:paraId="2D5F9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4294D"/>
        </w:tc>
        <w:tc>
          <w:tcPr>
            <w:tcW w:w="1276" w:type="dxa"/>
            <w:vAlign w:val="center"/>
          </w:tcPr>
          <w:p w14:paraId="2BE8C4FA">
            <w:pPr>
              <w:pStyle w:val="13"/>
            </w:pPr>
            <w:r>
              <w:t>质量指标</w:t>
            </w:r>
          </w:p>
        </w:tc>
        <w:tc>
          <w:tcPr>
            <w:tcW w:w="1332" w:type="dxa"/>
            <w:vAlign w:val="center"/>
          </w:tcPr>
          <w:p w14:paraId="56FDAA7B">
            <w:pPr>
              <w:pStyle w:val="13"/>
            </w:pPr>
            <w:r>
              <w:t>调查问卷回收率</w:t>
            </w:r>
          </w:p>
        </w:tc>
        <w:tc>
          <w:tcPr>
            <w:tcW w:w="3430" w:type="dxa"/>
            <w:vAlign w:val="center"/>
          </w:tcPr>
          <w:p w14:paraId="36AE7D2E">
            <w:pPr>
              <w:pStyle w:val="13"/>
            </w:pPr>
            <w:r>
              <w:t>调查问卷回收率</w:t>
            </w:r>
          </w:p>
        </w:tc>
        <w:tc>
          <w:tcPr>
            <w:tcW w:w="2551" w:type="dxa"/>
            <w:vAlign w:val="center"/>
          </w:tcPr>
          <w:p w14:paraId="1C252EB9">
            <w:pPr>
              <w:pStyle w:val="13"/>
            </w:pPr>
            <w:r>
              <w:t>100%</w:t>
            </w:r>
          </w:p>
        </w:tc>
      </w:tr>
      <w:tr w14:paraId="3B807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7497C"/>
        </w:tc>
        <w:tc>
          <w:tcPr>
            <w:tcW w:w="1276" w:type="dxa"/>
            <w:vAlign w:val="center"/>
          </w:tcPr>
          <w:p w14:paraId="7F50390B">
            <w:pPr>
              <w:pStyle w:val="13"/>
            </w:pPr>
            <w:r>
              <w:t>时效指标</w:t>
            </w:r>
          </w:p>
        </w:tc>
        <w:tc>
          <w:tcPr>
            <w:tcW w:w="1332" w:type="dxa"/>
            <w:vAlign w:val="center"/>
          </w:tcPr>
          <w:p w14:paraId="5A2B73EC">
            <w:pPr>
              <w:pStyle w:val="13"/>
            </w:pPr>
            <w:r>
              <w:t>入户调查服务时限</w:t>
            </w:r>
          </w:p>
        </w:tc>
        <w:tc>
          <w:tcPr>
            <w:tcW w:w="3430" w:type="dxa"/>
            <w:vAlign w:val="center"/>
          </w:tcPr>
          <w:p w14:paraId="195EFD49">
            <w:pPr>
              <w:pStyle w:val="13"/>
            </w:pPr>
            <w:r>
              <w:t>入户调查服务时限</w:t>
            </w:r>
          </w:p>
        </w:tc>
        <w:tc>
          <w:tcPr>
            <w:tcW w:w="2551" w:type="dxa"/>
            <w:vAlign w:val="center"/>
          </w:tcPr>
          <w:p w14:paraId="58B7F14F">
            <w:pPr>
              <w:pStyle w:val="13"/>
            </w:pPr>
            <w:r>
              <w:t>2026年12月31日以前</w:t>
            </w:r>
          </w:p>
        </w:tc>
      </w:tr>
      <w:tr w14:paraId="07117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96FA7A"/>
        </w:tc>
        <w:tc>
          <w:tcPr>
            <w:tcW w:w="1276" w:type="dxa"/>
            <w:vAlign w:val="center"/>
          </w:tcPr>
          <w:p w14:paraId="3A029BBB">
            <w:pPr>
              <w:pStyle w:val="13"/>
            </w:pPr>
            <w:r>
              <w:t>成本指标</w:t>
            </w:r>
          </w:p>
        </w:tc>
        <w:tc>
          <w:tcPr>
            <w:tcW w:w="1332" w:type="dxa"/>
            <w:vAlign w:val="center"/>
          </w:tcPr>
          <w:p w14:paraId="5159869C">
            <w:pPr>
              <w:pStyle w:val="13"/>
            </w:pPr>
            <w:r>
              <w:t>中医药事业传承与发展拨付金额</w:t>
            </w:r>
          </w:p>
        </w:tc>
        <w:tc>
          <w:tcPr>
            <w:tcW w:w="3430" w:type="dxa"/>
            <w:vAlign w:val="center"/>
          </w:tcPr>
          <w:p w14:paraId="4220132D">
            <w:pPr>
              <w:pStyle w:val="13"/>
            </w:pPr>
            <w:r>
              <w:t>中医药事业传承与发展拨付金额</w:t>
            </w:r>
          </w:p>
        </w:tc>
        <w:tc>
          <w:tcPr>
            <w:tcW w:w="2551" w:type="dxa"/>
            <w:vAlign w:val="center"/>
          </w:tcPr>
          <w:p w14:paraId="27566685">
            <w:pPr>
              <w:pStyle w:val="13"/>
            </w:pPr>
            <w:r>
              <w:t>8000元</w:t>
            </w:r>
          </w:p>
        </w:tc>
      </w:tr>
      <w:tr w14:paraId="55721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95811A">
            <w:pPr>
              <w:pStyle w:val="15"/>
            </w:pPr>
            <w:r>
              <w:t>效益指标</w:t>
            </w:r>
          </w:p>
        </w:tc>
        <w:tc>
          <w:tcPr>
            <w:tcW w:w="1276" w:type="dxa"/>
            <w:vAlign w:val="center"/>
          </w:tcPr>
          <w:p w14:paraId="62D4B952">
            <w:pPr>
              <w:pStyle w:val="13"/>
            </w:pPr>
            <w:r>
              <w:t>可持续影响指标</w:t>
            </w:r>
          </w:p>
        </w:tc>
        <w:tc>
          <w:tcPr>
            <w:tcW w:w="1332" w:type="dxa"/>
            <w:vAlign w:val="center"/>
          </w:tcPr>
          <w:p w14:paraId="6FF4EBA7">
            <w:pPr>
              <w:pStyle w:val="13"/>
            </w:pPr>
            <w:r>
              <w:t>大力推广中医药事业传承与发展，提高居民认知度</w:t>
            </w:r>
          </w:p>
        </w:tc>
        <w:tc>
          <w:tcPr>
            <w:tcW w:w="3430" w:type="dxa"/>
            <w:vAlign w:val="center"/>
          </w:tcPr>
          <w:p w14:paraId="68472C18">
            <w:pPr>
              <w:pStyle w:val="13"/>
            </w:pPr>
            <w:r>
              <w:t>大力推广中医药事业传承与发展，提高居民认知度</w:t>
            </w:r>
          </w:p>
        </w:tc>
        <w:tc>
          <w:tcPr>
            <w:tcW w:w="2551" w:type="dxa"/>
            <w:vAlign w:val="center"/>
          </w:tcPr>
          <w:p w14:paraId="2C450BCD">
            <w:pPr>
              <w:pStyle w:val="13"/>
            </w:pPr>
            <w:r>
              <w:t>成效显著</w:t>
            </w:r>
          </w:p>
        </w:tc>
      </w:tr>
      <w:tr w14:paraId="6346C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C83AD7">
            <w:pPr>
              <w:pStyle w:val="15"/>
            </w:pPr>
            <w:r>
              <w:t>满意度指标</w:t>
            </w:r>
          </w:p>
        </w:tc>
        <w:tc>
          <w:tcPr>
            <w:tcW w:w="1276" w:type="dxa"/>
            <w:vAlign w:val="center"/>
          </w:tcPr>
          <w:p w14:paraId="6A85ACA0">
            <w:pPr>
              <w:pStyle w:val="13"/>
            </w:pPr>
            <w:r>
              <w:t>服务对象满意度指标</w:t>
            </w:r>
          </w:p>
        </w:tc>
        <w:tc>
          <w:tcPr>
            <w:tcW w:w="1332" w:type="dxa"/>
            <w:vAlign w:val="center"/>
          </w:tcPr>
          <w:p w14:paraId="7AE9AA3C">
            <w:pPr>
              <w:pStyle w:val="13"/>
            </w:pPr>
            <w:r>
              <w:t>居民满意度</w:t>
            </w:r>
          </w:p>
        </w:tc>
        <w:tc>
          <w:tcPr>
            <w:tcW w:w="3430" w:type="dxa"/>
            <w:vAlign w:val="center"/>
          </w:tcPr>
          <w:p w14:paraId="591A58A1">
            <w:pPr>
              <w:pStyle w:val="13"/>
            </w:pPr>
            <w:r>
              <w:t>居民满意度</w:t>
            </w:r>
          </w:p>
        </w:tc>
        <w:tc>
          <w:tcPr>
            <w:tcW w:w="2551" w:type="dxa"/>
            <w:vAlign w:val="center"/>
          </w:tcPr>
          <w:p w14:paraId="5DBC088B">
            <w:pPr>
              <w:pStyle w:val="13"/>
            </w:pPr>
            <w:r>
              <w:t>≥80%</w:t>
            </w:r>
          </w:p>
        </w:tc>
      </w:tr>
    </w:tbl>
    <w:p w14:paraId="20D84E4A">
      <w:pPr>
        <w:sectPr>
          <w:pgSz w:w="11900" w:h="16840"/>
          <w:pgMar w:top="1984" w:right="1304" w:bottom="1134" w:left="1304" w:header="720" w:footer="720" w:gutter="0"/>
          <w:cols w:space="720" w:num="1"/>
        </w:sectPr>
      </w:pPr>
    </w:p>
    <w:p w14:paraId="7D597656">
      <w:pPr>
        <w:spacing w:before="0" w:after="0" w:line="240" w:lineRule="auto"/>
        <w:ind w:firstLine="0"/>
        <w:jc w:val="center"/>
        <w:outlineLvl w:val="9"/>
      </w:pPr>
      <w:r>
        <w:rPr>
          <w:rFonts w:ascii="方正仿宋_GBK" w:hAnsi="方正仿宋_GBK" w:eastAsia="方正仿宋_GBK" w:cs="方正仿宋_GBK"/>
          <w:sz w:val="28"/>
        </w:rPr>
        <w:t xml:space="preserve"> </w:t>
      </w:r>
    </w:p>
    <w:p w14:paraId="0EF56F5F">
      <w:pPr>
        <w:spacing w:before="0" w:after="0"/>
        <w:ind w:firstLine="560"/>
        <w:jc w:val="left"/>
        <w:outlineLvl w:val="3"/>
      </w:pPr>
      <w:bookmarkStart w:id="288" w:name="_Toc_4_4_0000000289"/>
      <w:r>
        <w:rPr>
          <w:rFonts w:ascii="方正仿宋_GBK" w:hAnsi="方正仿宋_GBK" w:eastAsia="方正仿宋_GBK" w:cs="方正仿宋_GBK"/>
          <w:sz w:val="28"/>
        </w:rPr>
        <w:t>282.重大传染病防控资金-艾滋病防控（含丙肝）-2025年中央（津财社指[2024]116号）绩效目标表</w:t>
      </w:r>
      <w:bookmarkEnd w:id="28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8689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C6799A5">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3F198943">
            <w:pPr>
              <w:pStyle w:val="11"/>
            </w:pPr>
            <w:r>
              <w:t>单位：元</w:t>
            </w:r>
          </w:p>
        </w:tc>
      </w:tr>
      <w:tr w14:paraId="6F03D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AAD70">
            <w:pPr>
              <w:pStyle w:val="14"/>
            </w:pPr>
            <w:r>
              <w:t>项目名称</w:t>
            </w:r>
          </w:p>
        </w:tc>
        <w:tc>
          <w:tcPr>
            <w:tcW w:w="8589" w:type="dxa"/>
            <w:gridSpan w:val="6"/>
            <w:vAlign w:val="center"/>
          </w:tcPr>
          <w:p w14:paraId="59D3263D">
            <w:pPr>
              <w:pStyle w:val="13"/>
            </w:pPr>
            <w:r>
              <w:t>重大传染病防控资金-艾滋病防控（含丙肝）-2025年中央（津财社指[2024]116号）</w:t>
            </w:r>
          </w:p>
        </w:tc>
      </w:tr>
      <w:tr w14:paraId="08252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D065F">
            <w:pPr>
              <w:pStyle w:val="14"/>
            </w:pPr>
            <w:r>
              <w:t>预算规模及资金用途</w:t>
            </w:r>
          </w:p>
        </w:tc>
        <w:tc>
          <w:tcPr>
            <w:tcW w:w="1276" w:type="dxa"/>
            <w:vAlign w:val="center"/>
          </w:tcPr>
          <w:p w14:paraId="4C373F7F">
            <w:pPr>
              <w:pStyle w:val="14"/>
            </w:pPr>
            <w:r>
              <w:t>预算数</w:t>
            </w:r>
          </w:p>
        </w:tc>
        <w:tc>
          <w:tcPr>
            <w:tcW w:w="1332" w:type="dxa"/>
            <w:vAlign w:val="center"/>
          </w:tcPr>
          <w:p w14:paraId="0F1317E4">
            <w:pPr>
              <w:pStyle w:val="13"/>
            </w:pPr>
            <w:r>
              <w:t>26074.50</w:t>
            </w:r>
          </w:p>
        </w:tc>
        <w:tc>
          <w:tcPr>
            <w:tcW w:w="1587" w:type="dxa"/>
            <w:vAlign w:val="center"/>
          </w:tcPr>
          <w:p w14:paraId="0CDE8ACC">
            <w:pPr>
              <w:pStyle w:val="14"/>
            </w:pPr>
            <w:r>
              <w:t>其中：财政    资金</w:t>
            </w:r>
          </w:p>
        </w:tc>
        <w:tc>
          <w:tcPr>
            <w:tcW w:w="1843" w:type="dxa"/>
            <w:vAlign w:val="center"/>
          </w:tcPr>
          <w:p w14:paraId="62A8C24F">
            <w:pPr>
              <w:pStyle w:val="13"/>
            </w:pPr>
            <w:r>
              <w:t>26074.50</w:t>
            </w:r>
          </w:p>
        </w:tc>
        <w:tc>
          <w:tcPr>
            <w:tcW w:w="1276" w:type="dxa"/>
            <w:vAlign w:val="center"/>
          </w:tcPr>
          <w:p w14:paraId="4DFA4E29">
            <w:pPr>
              <w:pStyle w:val="14"/>
            </w:pPr>
            <w:r>
              <w:t>其他资金</w:t>
            </w:r>
          </w:p>
        </w:tc>
        <w:tc>
          <w:tcPr>
            <w:tcW w:w="1276" w:type="dxa"/>
            <w:vAlign w:val="center"/>
          </w:tcPr>
          <w:p w14:paraId="0DE39C0E">
            <w:pPr>
              <w:pStyle w:val="13"/>
            </w:pPr>
            <w:r>
              <w:t xml:space="preserve"> </w:t>
            </w:r>
          </w:p>
        </w:tc>
      </w:tr>
      <w:tr w14:paraId="5F1158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D6EDD5"/>
        </w:tc>
        <w:tc>
          <w:tcPr>
            <w:tcW w:w="8589" w:type="dxa"/>
            <w:gridSpan w:val="6"/>
            <w:vAlign w:val="center"/>
          </w:tcPr>
          <w:p w14:paraId="4649E521">
            <w:pPr>
              <w:pStyle w:val="13"/>
            </w:pPr>
            <w:r>
              <w:t>印刷费</w:t>
            </w:r>
          </w:p>
        </w:tc>
      </w:tr>
      <w:tr w14:paraId="25B29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DBE131">
            <w:pPr>
              <w:pStyle w:val="14"/>
            </w:pPr>
            <w:r>
              <w:t>绩效目标</w:t>
            </w:r>
          </w:p>
        </w:tc>
        <w:tc>
          <w:tcPr>
            <w:tcW w:w="8589" w:type="dxa"/>
            <w:gridSpan w:val="6"/>
            <w:vAlign w:val="center"/>
          </w:tcPr>
          <w:p w14:paraId="43C1BE5A">
            <w:pPr>
              <w:pStyle w:val="13"/>
            </w:pPr>
            <w:r>
              <w:t>1.加强艾滋病防治管理，为辖区居民提供基本公共卫生服务，提高危险因素的控制，减少并发症，促进居民心理和身体健康。</w:t>
            </w:r>
            <w:r>
              <w:tab/>
            </w:r>
            <w:r>
              <w:tab/>
            </w:r>
            <w:r>
              <w:tab/>
            </w:r>
            <w:r>
              <w:tab/>
            </w:r>
            <w:r>
              <w:tab/>
            </w:r>
            <w:r>
              <w:tab/>
            </w:r>
            <w:r>
              <w:tab/>
            </w:r>
            <w:r>
              <w:tab/>
            </w:r>
            <w:r>
              <w:tab/>
            </w:r>
            <w:r>
              <w:tab/>
            </w:r>
            <w:r>
              <w:tab/>
            </w:r>
            <w:r>
              <w:tab/>
            </w:r>
          </w:p>
          <w:p w14:paraId="77638DFF">
            <w:pPr>
              <w:pStyle w:val="13"/>
            </w:pPr>
          </w:p>
        </w:tc>
      </w:tr>
    </w:tbl>
    <w:p w14:paraId="7FA0F0E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00D8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319E4">
            <w:pPr>
              <w:pStyle w:val="14"/>
            </w:pPr>
            <w:r>
              <w:t>一级指标</w:t>
            </w:r>
          </w:p>
        </w:tc>
        <w:tc>
          <w:tcPr>
            <w:tcW w:w="1276" w:type="dxa"/>
            <w:vAlign w:val="center"/>
          </w:tcPr>
          <w:p w14:paraId="5381BC3D">
            <w:pPr>
              <w:pStyle w:val="14"/>
            </w:pPr>
            <w:r>
              <w:t>二级指标</w:t>
            </w:r>
          </w:p>
        </w:tc>
        <w:tc>
          <w:tcPr>
            <w:tcW w:w="1332" w:type="dxa"/>
            <w:vAlign w:val="center"/>
          </w:tcPr>
          <w:p w14:paraId="41851D03">
            <w:pPr>
              <w:pStyle w:val="14"/>
            </w:pPr>
            <w:r>
              <w:t>三级指标</w:t>
            </w:r>
          </w:p>
        </w:tc>
        <w:tc>
          <w:tcPr>
            <w:tcW w:w="3430" w:type="dxa"/>
            <w:vAlign w:val="center"/>
          </w:tcPr>
          <w:p w14:paraId="73FB6965">
            <w:pPr>
              <w:pStyle w:val="14"/>
            </w:pPr>
            <w:r>
              <w:t>绩效指标描述</w:t>
            </w:r>
          </w:p>
        </w:tc>
        <w:tc>
          <w:tcPr>
            <w:tcW w:w="2551" w:type="dxa"/>
            <w:vAlign w:val="center"/>
          </w:tcPr>
          <w:p w14:paraId="2A486FF6">
            <w:pPr>
              <w:pStyle w:val="14"/>
            </w:pPr>
            <w:r>
              <w:t>指标值</w:t>
            </w:r>
          </w:p>
        </w:tc>
      </w:tr>
      <w:tr w14:paraId="4965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DCE6">
            <w:pPr>
              <w:pStyle w:val="15"/>
            </w:pPr>
            <w:r>
              <w:t>产出指标</w:t>
            </w:r>
          </w:p>
        </w:tc>
        <w:tc>
          <w:tcPr>
            <w:tcW w:w="1276" w:type="dxa"/>
            <w:vAlign w:val="center"/>
          </w:tcPr>
          <w:p w14:paraId="42FD914C">
            <w:pPr>
              <w:pStyle w:val="13"/>
            </w:pPr>
            <w:r>
              <w:t>数量指标</w:t>
            </w:r>
          </w:p>
        </w:tc>
        <w:tc>
          <w:tcPr>
            <w:tcW w:w="1332" w:type="dxa"/>
            <w:vAlign w:val="center"/>
          </w:tcPr>
          <w:p w14:paraId="57F1C236">
            <w:pPr>
              <w:pStyle w:val="13"/>
            </w:pPr>
            <w:r>
              <w:t>完成艾滋病筛查采血人次</w:t>
            </w:r>
          </w:p>
        </w:tc>
        <w:tc>
          <w:tcPr>
            <w:tcW w:w="3430" w:type="dxa"/>
            <w:vAlign w:val="center"/>
          </w:tcPr>
          <w:p w14:paraId="36394212">
            <w:pPr>
              <w:pStyle w:val="13"/>
            </w:pPr>
            <w:r>
              <w:t>完成艾滋病筛查采血人次</w:t>
            </w:r>
          </w:p>
        </w:tc>
        <w:tc>
          <w:tcPr>
            <w:tcW w:w="2551" w:type="dxa"/>
            <w:vAlign w:val="center"/>
          </w:tcPr>
          <w:p w14:paraId="5294C488">
            <w:pPr>
              <w:pStyle w:val="13"/>
            </w:pPr>
            <w:r>
              <w:t>≥1800人</w:t>
            </w:r>
          </w:p>
        </w:tc>
      </w:tr>
      <w:tr w14:paraId="01A1D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23563"/>
        </w:tc>
        <w:tc>
          <w:tcPr>
            <w:tcW w:w="1276" w:type="dxa"/>
            <w:vAlign w:val="center"/>
          </w:tcPr>
          <w:p w14:paraId="0E8E04B8">
            <w:pPr>
              <w:pStyle w:val="13"/>
            </w:pPr>
            <w:r>
              <w:t>质量指标</w:t>
            </w:r>
          </w:p>
        </w:tc>
        <w:tc>
          <w:tcPr>
            <w:tcW w:w="1332" w:type="dxa"/>
            <w:vAlign w:val="center"/>
          </w:tcPr>
          <w:p w14:paraId="1597F005">
            <w:pPr>
              <w:pStyle w:val="13"/>
            </w:pPr>
            <w:r>
              <w:t>艾滋病筛查采血合格率</w:t>
            </w:r>
          </w:p>
        </w:tc>
        <w:tc>
          <w:tcPr>
            <w:tcW w:w="3430" w:type="dxa"/>
            <w:vAlign w:val="center"/>
          </w:tcPr>
          <w:p w14:paraId="42345565">
            <w:pPr>
              <w:pStyle w:val="13"/>
            </w:pPr>
            <w:r>
              <w:t>艾滋病筛查采血合格率</w:t>
            </w:r>
          </w:p>
        </w:tc>
        <w:tc>
          <w:tcPr>
            <w:tcW w:w="2551" w:type="dxa"/>
            <w:vAlign w:val="center"/>
          </w:tcPr>
          <w:p w14:paraId="3693831D">
            <w:pPr>
              <w:pStyle w:val="13"/>
            </w:pPr>
            <w:r>
              <w:t>100%</w:t>
            </w:r>
          </w:p>
        </w:tc>
      </w:tr>
      <w:tr w14:paraId="1821B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534CB"/>
        </w:tc>
        <w:tc>
          <w:tcPr>
            <w:tcW w:w="1276" w:type="dxa"/>
            <w:vAlign w:val="center"/>
          </w:tcPr>
          <w:p w14:paraId="501B8CA2">
            <w:pPr>
              <w:pStyle w:val="13"/>
            </w:pPr>
            <w:r>
              <w:t>时效指标</w:t>
            </w:r>
          </w:p>
        </w:tc>
        <w:tc>
          <w:tcPr>
            <w:tcW w:w="1332" w:type="dxa"/>
            <w:vAlign w:val="center"/>
          </w:tcPr>
          <w:p w14:paraId="0CADBE44">
            <w:pPr>
              <w:pStyle w:val="13"/>
            </w:pPr>
            <w:r>
              <w:t>艾滋病服务时限</w:t>
            </w:r>
          </w:p>
        </w:tc>
        <w:tc>
          <w:tcPr>
            <w:tcW w:w="3430" w:type="dxa"/>
            <w:vAlign w:val="center"/>
          </w:tcPr>
          <w:p w14:paraId="02E4CA8C">
            <w:pPr>
              <w:pStyle w:val="13"/>
            </w:pPr>
            <w:r>
              <w:t>艾滋病服务时限</w:t>
            </w:r>
          </w:p>
        </w:tc>
        <w:tc>
          <w:tcPr>
            <w:tcW w:w="2551" w:type="dxa"/>
            <w:vAlign w:val="center"/>
          </w:tcPr>
          <w:p w14:paraId="6F5BC264">
            <w:pPr>
              <w:pStyle w:val="13"/>
            </w:pPr>
            <w:r>
              <w:t>2026年12月31日以前</w:t>
            </w:r>
          </w:p>
        </w:tc>
      </w:tr>
      <w:tr w14:paraId="38E89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2D86A"/>
        </w:tc>
        <w:tc>
          <w:tcPr>
            <w:tcW w:w="1276" w:type="dxa"/>
            <w:vAlign w:val="center"/>
          </w:tcPr>
          <w:p w14:paraId="7AAEF186">
            <w:pPr>
              <w:pStyle w:val="13"/>
            </w:pPr>
            <w:r>
              <w:t>成本指标</w:t>
            </w:r>
          </w:p>
        </w:tc>
        <w:tc>
          <w:tcPr>
            <w:tcW w:w="1332" w:type="dxa"/>
            <w:vAlign w:val="center"/>
          </w:tcPr>
          <w:p w14:paraId="414CBE31">
            <w:pPr>
              <w:pStyle w:val="13"/>
            </w:pPr>
            <w:r>
              <w:t>艾滋病筛查采血总成本</w:t>
            </w:r>
          </w:p>
        </w:tc>
        <w:tc>
          <w:tcPr>
            <w:tcW w:w="3430" w:type="dxa"/>
            <w:vAlign w:val="center"/>
          </w:tcPr>
          <w:p w14:paraId="43EF0C54">
            <w:pPr>
              <w:pStyle w:val="13"/>
            </w:pPr>
            <w:r>
              <w:t>艾滋病筛查采血总成本</w:t>
            </w:r>
          </w:p>
        </w:tc>
        <w:tc>
          <w:tcPr>
            <w:tcW w:w="2551" w:type="dxa"/>
            <w:vAlign w:val="center"/>
          </w:tcPr>
          <w:p w14:paraId="0E050A55">
            <w:pPr>
              <w:pStyle w:val="13"/>
            </w:pPr>
            <w:r>
              <w:t>26074.5元</w:t>
            </w:r>
          </w:p>
        </w:tc>
      </w:tr>
      <w:tr w14:paraId="70F7E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DACB0">
            <w:pPr>
              <w:pStyle w:val="15"/>
            </w:pPr>
            <w:r>
              <w:t>效益指标</w:t>
            </w:r>
          </w:p>
        </w:tc>
        <w:tc>
          <w:tcPr>
            <w:tcW w:w="1276" w:type="dxa"/>
            <w:vAlign w:val="center"/>
          </w:tcPr>
          <w:p w14:paraId="4DB88CFE">
            <w:pPr>
              <w:pStyle w:val="13"/>
            </w:pPr>
            <w:r>
              <w:t>可持续影响指标</w:t>
            </w:r>
          </w:p>
        </w:tc>
        <w:tc>
          <w:tcPr>
            <w:tcW w:w="1332" w:type="dxa"/>
            <w:vAlign w:val="center"/>
          </w:tcPr>
          <w:p w14:paraId="25EB2A9F">
            <w:pPr>
              <w:pStyle w:val="13"/>
            </w:pPr>
            <w:r>
              <w:t>满足辖区居民服务需求，促进居民心理和身体健康</w:t>
            </w:r>
          </w:p>
        </w:tc>
        <w:tc>
          <w:tcPr>
            <w:tcW w:w="3430" w:type="dxa"/>
            <w:vAlign w:val="center"/>
          </w:tcPr>
          <w:p w14:paraId="234B4B41">
            <w:pPr>
              <w:pStyle w:val="13"/>
            </w:pPr>
            <w:r>
              <w:t>满足辖区居民服务需求，促进居民心理和身体健康</w:t>
            </w:r>
          </w:p>
        </w:tc>
        <w:tc>
          <w:tcPr>
            <w:tcW w:w="2551" w:type="dxa"/>
            <w:vAlign w:val="center"/>
          </w:tcPr>
          <w:p w14:paraId="560AF690">
            <w:pPr>
              <w:pStyle w:val="13"/>
            </w:pPr>
            <w:r>
              <w:t>持续有效</w:t>
            </w:r>
          </w:p>
        </w:tc>
      </w:tr>
      <w:tr w14:paraId="35347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2D41D6">
            <w:pPr>
              <w:pStyle w:val="15"/>
            </w:pPr>
            <w:r>
              <w:t>满意度指标</w:t>
            </w:r>
          </w:p>
        </w:tc>
        <w:tc>
          <w:tcPr>
            <w:tcW w:w="1276" w:type="dxa"/>
            <w:vAlign w:val="center"/>
          </w:tcPr>
          <w:p w14:paraId="4D700F0B">
            <w:pPr>
              <w:pStyle w:val="13"/>
            </w:pPr>
            <w:r>
              <w:t>服务对象满意度指标</w:t>
            </w:r>
          </w:p>
        </w:tc>
        <w:tc>
          <w:tcPr>
            <w:tcW w:w="1332" w:type="dxa"/>
            <w:vAlign w:val="center"/>
          </w:tcPr>
          <w:p w14:paraId="7D5C4C89">
            <w:pPr>
              <w:pStyle w:val="13"/>
            </w:pPr>
            <w:r>
              <w:t>居民满意度</w:t>
            </w:r>
          </w:p>
        </w:tc>
        <w:tc>
          <w:tcPr>
            <w:tcW w:w="3430" w:type="dxa"/>
            <w:vAlign w:val="center"/>
          </w:tcPr>
          <w:p w14:paraId="56F473DE">
            <w:pPr>
              <w:pStyle w:val="13"/>
            </w:pPr>
            <w:r>
              <w:t>居民满意度</w:t>
            </w:r>
          </w:p>
        </w:tc>
        <w:tc>
          <w:tcPr>
            <w:tcW w:w="2551" w:type="dxa"/>
            <w:vAlign w:val="center"/>
          </w:tcPr>
          <w:p w14:paraId="656F33D9">
            <w:pPr>
              <w:pStyle w:val="13"/>
            </w:pPr>
            <w:r>
              <w:t>≥80%</w:t>
            </w:r>
          </w:p>
        </w:tc>
      </w:tr>
    </w:tbl>
    <w:p w14:paraId="4E95C1F9">
      <w:pPr>
        <w:sectPr>
          <w:pgSz w:w="11900" w:h="16840"/>
          <w:pgMar w:top="1984" w:right="1304" w:bottom="1134" w:left="1304" w:header="720" w:footer="720" w:gutter="0"/>
          <w:cols w:space="720" w:num="1"/>
        </w:sectPr>
      </w:pPr>
    </w:p>
    <w:p w14:paraId="47D9F727">
      <w:pPr>
        <w:spacing w:before="0" w:after="0" w:line="240" w:lineRule="auto"/>
        <w:ind w:firstLine="0"/>
        <w:jc w:val="center"/>
        <w:outlineLvl w:val="9"/>
      </w:pPr>
      <w:r>
        <w:rPr>
          <w:rFonts w:ascii="方正仿宋_GBK" w:hAnsi="方正仿宋_GBK" w:eastAsia="方正仿宋_GBK" w:cs="方正仿宋_GBK"/>
          <w:sz w:val="28"/>
        </w:rPr>
        <w:t xml:space="preserve"> </w:t>
      </w:r>
    </w:p>
    <w:p w14:paraId="1B6F766D">
      <w:pPr>
        <w:spacing w:before="0" w:after="0"/>
        <w:ind w:firstLine="560"/>
        <w:jc w:val="left"/>
        <w:outlineLvl w:val="3"/>
      </w:pPr>
      <w:bookmarkStart w:id="289" w:name="_Toc_4_4_0000000290"/>
      <w:r>
        <w:rPr>
          <w:rFonts w:ascii="方正仿宋_GBK" w:hAnsi="方正仿宋_GBK" w:eastAsia="方正仿宋_GBK" w:cs="方正仿宋_GBK"/>
          <w:sz w:val="28"/>
        </w:rPr>
        <w:t>283.重大传染病防控资金-艾滋病防治（卫健）-2025年中央（津财社指[2024]116号）绩效目标表</w:t>
      </w:r>
      <w:bookmarkEnd w:id="28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1CC1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75CD12F">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26D27981">
            <w:pPr>
              <w:pStyle w:val="11"/>
            </w:pPr>
            <w:r>
              <w:t>单位：元</w:t>
            </w:r>
          </w:p>
        </w:tc>
      </w:tr>
      <w:tr w14:paraId="52F0E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25A5E">
            <w:pPr>
              <w:pStyle w:val="14"/>
            </w:pPr>
            <w:r>
              <w:t>项目名称</w:t>
            </w:r>
          </w:p>
        </w:tc>
        <w:tc>
          <w:tcPr>
            <w:tcW w:w="8589" w:type="dxa"/>
            <w:gridSpan w:val="6"/>
            <w:vAlign w:val="center"/>
          </w:tcPr>
          <w:p w14:paraId="2E25C88C">
            <w:pPr>
              <w:pStyle w:val="13"/>
            </w:pPr>
            <w:r>
              <w:t>重大传染病防控资金-艾滋病防治（卫健）-2025年中央（津财社指[2024]116号）</w:t>
            </w:r>
          </w:p>
        </w:tc>
      </w:tr>
      <w:tr w14:paraId="69AB9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66D05">
            <w:pPr>
              <w:pStyle w:val="14"/>
            </w:pPr>
            <w:r>
              <w:t>预算规模及资金用途</w:t>
            </w:r>
          </w:p>
        </w:tc>
        <w:tc>
          <w:tcPr>
            <w:tcW w:w="1276" w:type="dxa"/>
            <w:vAlign w:val="center"/>
          </w:tcPr>
          <w:p w14:paraId="5236BEBA">
            <w:pPr>
              <w:pStyle w:val="14"/>
            </w:pPr>
            <w:r>
              <w:t>预算数</w:t>
            </w:r>
          </w:p>
        </w:tc>
        <w:tc>
          <w:tcPr>
            <w:tcW w:w="1332" w:type="dxa"/>
            <w:vAlign w:val="center"/>
          </w:tcPr>
          <w:p w14:paraId="50307E72">
            <w:pPr>
              <w:pStyle w:val="13"/>
            </w:pPr>
            <w:r>
              <w:t>17772.00</w:t>
            </w:r>
          </w:p>
        </w:tc>
        <w:tc>
          <w:tcPr>
            <w:tcW w:w="1587" w:type="dxa"/>
            <w:vAlign w:val="center"/>
          </w:tcPr>
          <w:p w14:paraId="78387061">
            <w:pPr>
              <w:pStyle w:val="14"/>
            </w:pPr>
            <w:r>
              <w:t>其中：财政    资金</w:t>
            </w:r>
          </w:p>
        </w:tc>
        <w:tc>
          <w:tcPr>
            <w:tcW w:w="1843" w:type="dxa"/>
            <w:vAlign w:val="center"/>
          </w:tcPr>
          <w:p w14:paraId="4481B1AD">
            <w:pPr>
              <w:pStyle w:val="13"/>
            </w:pPr>
            <w:r>
              <w:t>17772.00</w:t>
            </w:r>
          </w:p>
        </w:tc>
        <w:tc>
          <w:tcPr>
            <w:tcW w:w="1276" w:type="dxa"/>
            <w:vAlign w:val="center"/>
          </w:tcPr>
          <w:p w14:paraId="045F32DA">
            <w:pPr>
              <w:pStyle w:val="14"/>
            </w:pPr>
            <w:r>
              <w:t>其他资金</w:t>
            </w:r>
          </w:p>
        </w:tc>
        <w:tc>
          <w:tcPr>
            <w:tcW w:w="1276" w:type="dxa"/>
            <w:vAlign w:val="center"/>
          </w:tcPr>
          <w:p w14:paraId="39BC811A">
            <w:pPr>
              <w:pStyle w:val="13"/>
            </w:pPr>
            <w:r>
              <w:t xml:space="preserve"> </w:t>
            </w:r>
          </w:p>
        </w:tc>
      </w:tr>
      <w:tr w14:paraId="3FB1E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B0E263"/>
        </w:tc>
        <w:tc>
          <w:tcPr>
            <w:tcW w:w="8589" w:type="dxa"/>
            <w:gridSpan w:val="6"/>
            <w:vAlign w:val="center"/>
          </w:tcPr>
          <w:p w14:paraId="4DD73D0D">
            <w:pPr>
              <w:pStyle w:val="13"/>
            </w:pPr>
            <w:r>
              <w:t>办公费</w:t>
            </w:r>
          </w:p>
        </w:tc>
      </w:tr>
      <w:tr w14:paraId="65168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3465C2">
            <w:pPr>
              <w:pStyle w:val="14"/>
            </w:pPr>
            <w:r>
              <w:t>绩效目标</w:t>
            </w:r>
          </w:p>
        </w:tc>
        <w:tc>
          <w:tcPr>
            <w:tcW w:w="8589" w:type="dxa"/>
            <w:gridSpan w:val="6"/>
            <w:vAlign w:val="center"/>
          </w:tcPr>
          <w:p w14:paraId="35214FF4">
            <w:pPr>
              <w:pStyle w:val="13"/>
            </w:pPr>
            <w:r>
              <w:t>1.加强艾滋病防治管理，为辖区居民提供基本公共卫生服务，提高危险因素的控制，减少并发症，促进心理和身体健康。</w:t>
            </w:r>
            <w:r>
              <w:tab/>
            </w:r>
            <w:r>
              <w:tab/>
            </w:r>
            <w:r>
              <w:tab/>
            </w:r>
            <w:r>
              <w:tab/>
            </w:r>
            <w:r>
              <w:tab/>
            </w:r>
            <w:r>
              <w:tab/>
            </w:r>
          </w:p>
          <w:p w14:paraId="585DFCD2">
            <w:pPr>
              <w:pStyle w:val="13"/>
            </w:pPr>
          </w:p>
        </w:tc>
      </w:tr>
    </w:tbl>
    <w:p w14:paraId="6C63E97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C34F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744FF">
            <w:pPr>
              <w:pStyle w:val="14"/>
            </w:pPr>
            <w:r>
              <w:t>一级指标</w:t>
            </w:r>
          </w:p>
        </w:tc>
        <w:tc>
          <w:tcPr>
            <w:tcW w:w="1276" w:type="dxa"/>
            <w:vAlign w:val="center"/>
          </w:tcPr>
          <w:p w14:paraId="41EF01EA">
            <w:pPr>
              <w:pStyle w:val="14"/>
            </w:pPr>
            <w:r>
              <w:t>二级指标</w:t>
            </w:r>
          </w:p>
        </w:tc>
        <w:tc>
          <w:tcPr>
            <w:tcW w:w="1332" w:type="dxa"/>
            <w:vAlign w:val="center"/>
          </w:tcPr>
          <w:p w14:paraId="12280275">
            <w:pPr>
              <w:pStyle w:val="14"/>
            </w:pPr>
            <w:r>
              <w:t>三级指标</w:t>
            </w:r>
          </w:p>
        </w:tc>
        <w:tc>
          <w:tcPr>
            <w:tcW w:w="3430" w:type="dxa"/>
            <w:vAlign w:val="center"/>
          </w:tcPr>
          <w:p w14:paraId="36EF77E9">
            <w:pPr>
              <w:pStyle w:val="14"/>
            </w:pPr>
            <w:r>
              <w:t>绩效指标描述</w:t>
            </w:r>
          </w:p>
        </w:tc>
        <w:tc>
          <w:tcPr>
            <w:tcW w:w="2551" w:type="dxa"/>
            <w:vAlign w:val="center"/>
          </w:tcPr>
          <w:p w14:paraId="634D71E5">
            <w:pPr>
              <w:pStyle w:val="14"/>
            </w:pPr>
            <w:r>
              <w:t>指标值</w:t>
            </w:r>
          </w:p>
        </w:tc>
      </w:tr>
      <w:tr w14:paraId="32A39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175B0">
            <w:pPr>
              <w:pStyle w:val="15"/>
            </w:pPr>
            <w:r>
              <w:t>产出指标</w:t>
            </w:r>
          </w:p>
        </w:tc>
        <w:tc>
          <w:tcPr>
            <w:tcW w:w="1276" w:type="dxa"/>
            <w:vAlign w:val="center"/>
          </w:tcPr>
          <w:p w14:paraId="21144095">
            <w:pPr>
              <w:pStyle w:val="13"/>
            </w:pPr>
            <w:r>
              <w:t>数量指标</w:t>
            </w:r>
          </w:p>
        </w:tc>
        <w:tc>
          <w:tcPr>
            <w:tcW w:w="1332" w:type="dxa"/>
            <w:vAlign w:val="center"/>
          </w:tcPr>
          <w:p w14:paraId="499DABCE">
            <w:pPr>
              <w:pStyle w:val="13"/>
            </w:pPr>
            <w:r>
              <w:t>完成艾滋病筛查</w:t>
            </w:r>
          </w:p>
        </w:tc>
        <w:tc>
          <w:tcPr>
            <w:tcW w:w="3430" w:type="dxa"/>
            <w:vAlign w:val="center"/>
          </w:tcPr>
          <w:p w14:paraId="0EC1FE35">
            <w:pPr>
              <w:pStyle w:val="13"/>
            </w:pPr>
            <w:r>
              <w:t>完成艾滋病筛查</w:t>
            </w:r>
          </w:p>
        </w:tc>
        <w:tc>
          <w:tcPr>
            <w:tcW w:w="2551" w:type="dxa"/>
            <w:vAlign w:val="center"/>
          </w:tcPr>
          <w:p w14:paraId="3D9595F0">
            <w:pPr>
              <w:pStyle w:val="13"/>
            </w:pPr>
            <w:r>
              <w:t>≥2000人</w:t>
            </w:r>
          </w:p>
        </w:tc>
      </w:tr>
      <w:tr w14:paraId="392F3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B70CB"/>
        </w:tc>
        <w:tc>
          <w:tcPr>
            <w:tcW w:w="1276" w:type="dxa"/>
            <w:vAlign w:val="center"/>
          </w:tcPr>
          <w:p w14:paraId="7993C41E">
            <w:pPr>
              <w:pStyle w:val="13"/>
            </w:pPr>
            <w:r>
              <w:t>质量指标</w:t>
            </w:r>
          </w:p>
        </w:tc>
        <w:tc>
          <w:tcPr>
            <w:tcW w:w="1332" w:type="dxa"/>
            <w:vAlign w:val="center"/>
          </w:tcPr>
          <w:p w14:paraId="5E307F7D">
            <w:pPr>
              <w:pStyle w:val="13"/>
            </w:pPr>
            <w:r>
              <w:t>完成艾滋病检查率</w:t>
            </w:r>
          </w:p>
        </w:tc>
        <w:tc>
          <w:tcPr>
            <w:tcW w:w="3430" w:type="dxa"/>
            <w:vAlign w:val="center"/>
          </w:tcPr>
          <w:p w14:paraId="71DBEE50">
            <w:pPr>
              <w:pStyle w:val="13"/>
            </w:pPr>
            <w:r>
              <w:t>完成艾滋病检查率</w:t>
            </w:r>
          </w:p>
        </w:tc>
        <w:tc>
          <w:tcPr>
            <w:tcW w:w="2551" w:type="dxa"/>
            <w:vAlign w:val="center"/>
          </w:tcPr>
          <w:p w14:paraId="291953B6">
            <w:pPr>
              <w:pStyle w:val="13"/>
            </w:pPr>
            <w:r>
              <w:t>≥95%</w:t>
            </w:r>
          </w:p>
        </w:tc>
      </w:tr>
      <w:tr w14:paraId="7B493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89DE3"/>
        </w:tc>
        <w:tc>
          <w:tcPr>
            <w:tcW w:w="1276" w:type="dxa"/>
            <w:vAlign w:val="center"/>
          </w:tcPr>
          <w:p w14:paraId="15FE1054">
            <w:pPr>
              <w:pStyle w:val="13"/>
            </w:pPr>
            <w:r>
              <w:t>时效指标</w:t>
            </w:r>
          </w:p>
        </w:tc>
        <w:tc>
          <w:tcPr>
            <w:tcW w:w="1332" w:type="dxa"/>
            <w:vAlign w:val="center"/>
          </w:tcPr>
          <w:p w14:paraId="1642E771">
            <w:pPr>
              <w:pStyle w:val="13"/>
            </w:pPr>
            <w:r>
              <w:t>艾滋病服务时限</w:t>
            </w:r>
          </w:p>
        </w:tc>
        <w:tc>
          <w:tcPr>
            <w:tcW w:w="3430" w:type="dxa"/>
            <w:vAlign w:val="center"/>
          </w:tcPr>
          <w:p w14:paraId="31ECA9D3">
            <w:pPr>
              <w:pStyle w:val="13"/>
            </w:pPr>
            <w:r>
              <w:t>艾滋病服务时限</w:t>
            </w:r>
          </w:p>
        </w:tc>
        <w:tc>
          <w:tcPr>
            <w:tcW w:w="2551" w:type="dxa"/>
            <w:vAlign w:val="center"/>
          </w:tcPr>
          <w:p w14:paraId="5F2E113B">
            <w:pPr>
              <w:pStyle w:val="13"/>
            </w:pPr>
            <w:r>
              <w:t>2026年12月31日前</w:t>
            </w:r>
          </w:p>
        </w:tc>
      </w:tr>
      <w:tr w14:paraId="6DC8C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0193AB"/>
        </w:tc>
        <w:tc>
          <w:tcPr>
            <w:tcW w:w="1276" w:type="dxa"/>
            <w:vAlign w:val="center"/>
          </w:tcPr>
          <w:p w14:paraId="63561E46">
            <w:pPr>
              <w:pStyle w:val="13"/>
            </w:pPr>
            <w:r>
              <w:t>成本指标</w:t>
            </w:r>
          </w:p>
        </w:tc>
        <w:tc>
          <w:tcPr>
            <w:tcW w:w="1332" w:type="dxa"/>
            <w:vAlign w:val="center"/>
          </w:tcPr>
          <w:p w14:paraId="3F4894A8">
            <w:pPr>
              <w:pStyle w:val="13"/>
            </w:pPr>
            <w:r>
              <w:t>艾滋病成本支出费用</w:t>
            </w:r>
          </w:p>
        </w:tc>
        <w:tc>
          <w:tcPr>
            <w:tcW w:w="3430" w:type="dxa"/>
            <w:vAlign w:val="center"/>
          </w:tcPr>
          <w:p w14:paraId="7EBD94CB">
            <w:pPr>
              <w:pStyle w:val="13"/>
            </w:pPr>
            <w:r>
              <w:t>艾滋病成本支出费用</w:t>
            </w:r>
          </w:p>
        </w:tc>
        <w:tc>
          <w:tcPr>
            <w:tcW w:w="2551" w:type="dxa"/>
            <w:vAlign w:val="center"/>
          </w:tcPr>
          <w:p w14:paraId="6A88BF1B">
            <w:pPr>
              <w:pStyle w:val="13"/>
            </w:pPr>
            <w:r>
              <w:t>17772元</w:t>
            </w:r>
          </w:p>
        </w:tc>
      </w:tr>
      <w:tr w14:paraId="6B36D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F802AD">
            <w:pPr>
              <w:pStyle w:val="15"/>
            </w:pPr>
            <w:r>
              <w:t>效益指标</w:t>
            </w:r>
          </w:p>
        </w:tc>
        <w:tc>
          <w:tcPr>
            <w:tcW w:w="1276" w:type="dxa"/>
            <w:vAlign w:val="center"/>
          </w:tcPr>
          <w:p w14:paraId="2C3EB843">
            <w:pPr>
              <w:pStyle w:val="13"/>
            </w:pPr>
            <w:r>
              <w:t>社会效益指标</w:t>
            </w:r>
          </w:p>
        </w:tc>
        <w:tc>
          <w:tcPr>
            <w:tcW w:w="1332" w:type="dxa"/>
            <w:vAlign w:val="center"/>
          </w:tcPr>
          <w:p w14:paraId="34D6F056">
            <w:pPr>
              <w:pStyle w:val="13"/>
            </w:pPr>
            <w:r>
              <w:t>满足筛查人员服务需求，促进居民心理和身体健康</w:t>
            </w:r>
          </w:p>
        </w:tc>
        <w:tc>
          <w:tcPr>
            <w:tcW w:w="3430" w:type="dxa"/>
            <w:vAlign w:val="center"/>
          </w:tcPr>
          <w:p w14:paraId="020803B1">
            <w:pPr>
              <w:pStyle w:val="13"/>
            </w:pPr>
            <w:r>
              <w:t>满足筛查人员服务需求，促进居民心理和身体健康</w:t>
            </w:r>
          </w:p>
        </w:tc>
        <w:tc>
          <w:tcPr>
            <w:tcW w:w="2551" w:type="dxa"/>
            <w:vAlign w:val="center"/>
          </w:tcPr>
          <w:p w14:paraId="0722D62B">
            <w:pPr>
              <w:pStyle w:val="13"/>
            </w:pPr>
            <w:r>
              <w:t>持续有效</w:t>
            </w:r>
          </w:p>
        </w:tc>
      </w:tr>
      <w:tr w14:paraId="45BC9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86326">
            <w:pPr>
              <w:pStyle w:val="15"/>
            </w:pPr>
            <w:r>
              <w:t>满意度指标</w:t>
            </w:r>
          </w:p>
        </w:tc>
        <w:tc>
          <w:tcPr>
            <w:tcW w:w="1276" w:type="dxa"/>
            <w:vAlign w:val="center"/>
          </w:tcPr>
          <w:p w14:paraId="34BD7D11">
            <w:pPr>
              <w:pStyle w:val="13"/>
            </w:pPr>
            <w:r>
              <w:t>服务对象满意度指标</w:t>
            </w:r>
          </w:p>
        </w:tc>
        <w:tc>
          <w:tcPr>
            <w:tcW w:w="1332" w:type="dxa"/>
            <w:vAlign w:val="center"/>
          </w:tcPr>
          <w:p w14:paraId="583E86A4">
            <w:pPr>
              <w:pStyle w:val="13"/>
            </w:pPr>
            <w:r>
              <w:t>筛查人员满意度</w:t>
            </w:r>
          </w:p>
        </w:tc>
        <w:tc>
          <w:tcPr>
            <w:tcW w:w="3430" w:type="dxa"/>
            <w:vAlign w:val="center"/>
          </w:tcPr>
          <w:p w14:paraId="17DB9BCC">
            <w:pPr>
              <w:pStyle w:val="13"/>
            </w:pPr>
            <w:r>
              <w:t>筛查人员满意度</w:t>
            </w:r>
          </w:p>
        </w:tc>
        <w:tc>
          <w:tcPr>
            <w:tcW w:w="2551" w:type="dxa"/>
            <w:vAlign w:val="center"/>
          </w:tcPr>
          <w:p w14:paraId="3159371C">
            <w:pPr>
              <w:pStyle w:val="13"/>
            </w:pPr>
            <w:r>
              <w:t>≥90%</w:t>
            </w:r>
          </w:p>
        </w:tc>
      </w:tr>
    </w:tbl>
    <w:p w14:paraId="3375FA54">
      <w:pPr>
        <w:sectPr>
          <w:pgSz w:w="11900" w:h="16840"/>
          <w:pgMar w:top="1984" w:right="1304" w:bottom="1134" w:left="1304" w:header="720" w:footer="720" w:gutter="0"/>
          <w:cols w:space="720" w:num="1"/>
        </w:sectPr>
      </w:pPr>
    </w:p>
    <w:p w14:paraId="3F8CFBEA">
      <w:pPr>
        <w:spacing w:before="0" w:after="0" w:line="240" w:lineRule="auto"/>
        <w:ind w:firstLine="0"/>
        <w:jc w:val="center"/>
        <w:outlineLvl w:val="9"/>
      </w:pPr>
      <w:r>
        <w:rPr>
          <w:rFonts w:ascii="方正仿宋_GBK" w:hAnsi="方正仿宋_GBK" w:eastAsia="方正仿宋_GBK" w:cs="方正仿宋_GBK"/>
          <w:sz w:val="28"/>
        </w:rPr>
        <w:t xml:space="preserve"> </w:t>
      </w:r>
    </w:p>
    <w:p w14:paraId="3BDE292E">
      <w:pPr>
        <w:spacing w:before="0" w:after="0"/>
        <w:ind w:firstLine="560"/>
        <w:jc w:val="left"/>
        <w:outlineLvl w:val="3"/>
      </w:pPr>
      <w:bookmarkStart w:id="290" w:name="_Toc_4_4_0000000291"/>
      <w:r>
        <w:rPr>
          <w:rFonts w:ascii="方正仿宋_GBK" w:hAnsi="方正仿宋_GBK" w:eastAsia="方正仿宋_GBK" w:cs="方正仿宋_GBK"/>
          <w:sz w:val="28"/>
        </w:rPr>
        <w:t>284.重大传染病防控资金-妇幼卫生监测-2025年中央（津财社指[2024]116号）绩效目标表</w:t>
      </w:r>
      <w:bookmarkEnd w:id="29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D61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E225FC6">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33C8D302">
            <w:pPr>
              <w:pStyle w:val="11"/>
            </w:pPr>
            <w:r>
              <w:t>单位：元</w:t>
            </w:r>
          </w:p>
        </w:tc>
      </w:tr>
      <w:tr w14:paraId="70368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52304">
            <w:pPr>
              <w:pStyle w:val="14"/>
            </w:pPr>
            <w:r>
              <w:t>项目名称</w:t>
            </w:r>
          </w:p>
        </w:tc>
        <w:tc>
          <w:tcPr>
            <w:tcW w:w="8589" w:type="dxa"/>
            <w:gridSpan w:val="6"/>
            <w:vAlign w:val="center"/>
          </w:tcPr>
          <w:p w14:paraId="0F7F6794">
            <w:pPr>
              <w:pStyle w:val="13"/>
            </w:pPr>
            <w:r>
              <w:t>重大传染病防控资金-妇幼卫生监测-2025年中央（津财社指[2024]116号）</w:t>
            </w:r>
          </w:p>
        </w:tc>
      </w:tr>
      <w:tr w14:paraId="3974D4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049BA8">
            <w:pPr>
              <w:pStyle w:val="14"/>
            </w:pPr>
            <w:r>
              <w:t>预算规模及资金用途</w:t>
            </w:r>
          </w:p>
        </w:tc>
        <w:tc>
          <w:tcPr>
            <w:tcW w:w="1276" w:type="dxa"/>
            <w:vAlign w:val="center"/>
          </w:tcPr>
          <w:p w14:paraId="4E2DC3CD">
            <w:pPr>
              <w:pStyle w:val="14"/>
            </w:pPr>
            <w:r>
              <w:t>预算数</w:t>
            </w:r>
          </w:p>
        </w:tc>
        <w:tc>
          <w:tcPr>
            <w:tcW w:w="1332" w:type="dxa"/>
            <w:vAlign w:val="center"/>
          </w:tcPr>
          <w:p w14:paraId="2DF636C5">
            <w:pPr>
              <w:pStyle w:val="13"/>
            </w:pPr>
            <w:r>
              <w:t>568.00</w:t>
            </w:r>
          </w:p>
        </w:tc>
        <w:tc>
          <w:tcPr>
            <w:tcW w:w="1587" w:type="dxa"/>
            <w:vAlign w:val="center"/>
          </w:tcPr>
          <w:p w14:paraId="36BFD769">
            <w:pPr>
              <w:pStyle w:val="14"/>
            </w:pPr>
            <w:r>
              <w:t>其中：财政    资金</w:t>
            </w:r>
          </w:p>
        </w:tc>
        <w:tc>
          <w:tcPr>
            <w:tcW w:w="1843" w:type="dxa"/>
            <w:vAlign w:val="center"/>
          </w:tcPr>
          <w:p w14:paraId="42521EB8">
            <w:pPr>
              <w:pStyle w:val="13"/>
            </w:pPr>
            <w:r>
              <w:t>568.00</w:t>
            </w:r>
          </w:p>
        </w:tc>
        <w:tc>
          <w:tcPr>
            <w:tcW w:w="1276" w:type="dxa"/>
            <w:vAlign w:val="center"/>
          </w:tcPr>
          <w:p w14:paraId="32A97008">
            <w:pPr>
              <w:pStyle w:val="14"/>
            </w:pPr>
            <w:r>
              <w:t>其他资金</w:t>
            </w:r>
          </w:p>
        </w:tc>
        <w:tc>
          <w:tcPr>
            <w:tcW w:w="1276" w:type="dxa"/>
            <w:vAlign w:val="center"/>
          </w:tcPr>
          <w:p w14:paraId="563C0EDB">
            <w:pPr>
              <w:pStyle w:val="13"/>
            </w:pPr>
            <w:r>
              <w:t xml:space="preserve"> </w:t>
            </w:r>
          </w:p>
        </w:tc>
      </w:tr>
      <w:tr w14:paraId="582E4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9016E"/>
        </w:tc>
        <w:tc>
          <w:tcPr>
            <w:tcW w:w="8589" w:type="dxa"/>
            <w:gridSpan w:val="6"/>
            <w:vAlign w:val="center"/>
          </w:tcPr>
          <w:p w14:paraId="30EC61B5">
            <w:pPr>
              <w:pStyle w:val="13"/>
            </w:pPr>
            <w:r>
              <w:t>邮电费</w:t>
            </w:r>
          </w:p>
        </w:tc>
      </w:tr>
      <w:tr w14:paraId="6873B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E8286">
            <w:pPr>
              <w:pStyle w:val="14"/>
            </w:pPr>
            <w:r>
              <w:t>绩效目标</w:t>
            </w:r>
          </w:p>
        </w:tc>
        <w:tc>
          <w:tcPr>
            <w:tcW w:w="8589" w:type="dxa"/>
            <w:gridSpan w:val="6"/>
            <w:vAlign w:val="center"/>
          </w:tcPr>
          <w:p w14:paraId="7FEDEBD1">
            <w:pPr>
              <w:pStyle w:val="13"/>
            </w:pPr>
            <w:r>
              <w:t>1. 通过对辖区居民进行管理，为辖区居民提供妇幼卫生监测，提高妇女儿童病的控制，促进居民心理和身体健康。</w:t>
            </w:r>
            <w:r>
              <w:tab/>
            </w:r>
            <w:r>
              <w:tab/>
            </w:r>
            <w:r>
              <w:tab/>
            </w:r>
            <w:r>
              <w:tab/>
            </w:r>
            <w:r>
              <w:tab/>
            </w:r>
            <w:r>
              <w:tab/>
            </w:r>
          </w:p>
          <w:p w14:paraId="3B44BBCE">
            <w:pPr>
              <w:pStyle w:val="13"/>
            </w:pPr>
          </w:p>
        </w:tc>
      </w:tr>
    </w:tbl>
    <w:p w14:paraId="675C2A7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722F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F16701">
            <w:pPr>
              <w:pStyle w:val="14"/>
            </w:pPr>
            <w:r>
              <w:t>一级指标</w:t>
            </w:r>
          </w:p>
        </w:tc>
        <w:tc>
          <w:tcPr>
            <w:tcW w:w="1276" w:type="dxa"/>
            <w:vAlign w:val="center"/>
          </w:tcPr>
          <w:p w14:paraId="3EF11740">
            <w:pPr>
              <w:pStyle w:val="14"/>
            </w:pPr>
            <w:r>
              <w:t>二级指标</w:t>
            </w:r>
          </w:p>
        </w:tc>
        <w:tc>
          <w:tcPr>
            <w:tcW w:w="1332" w:type="dxa"/>
            <w:vAlign w:val="center"/>
          </w:tcPr>
          <w:p w14:paraId="6432374D">
            <w:pPr>
              <w:pStyle w:val="14"/>
            </w:pPr>
            <w:r>
              <w:t>三级指标</w:t>
            </w:r>
          </w:p>
        </w:tc>
        <w:tc>
          <w:tcPr>
            <w:tcW w:w="3430" w:type="dxa"/>
            <w:vAlign w:val="center"/>
          </w:tcPr>
          <w:p w14:paraId="37A7DD3B">
            <w:pPr>
              <w:pStyle w:val="14"/>
            </w:pPr>
            <w:r>
              <w:t>绩效指标描述</w:t>
            </w:r>
          </w:p>
        </w:tc>
        <w:tc>
          <w:tcPr>
            <w:tcW w:w="2551" w:type="dxa"/>
            <w:vAlign w:val="center"/>
          </w:tcPr>
          <w:p w14:paraId="15358E3C">
            <w:pPr>
              <w:pStyle w:val="14"/>
            </w:pPr>
            <w:r>
              <w:t>指标值</w:t>
            </w:r>
          </w:p>
        </w:tc>
      </w:tr>
      <w:tr w14:paraId="27045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26572">
            <w:pPr>
              <w:pStyle w:val="15"/>
            </w:pPr>
            <w:r>
              <w:t>产出指标</w:t>
            </w:r>
          </w:p>
        </w:tc>
        <w:tc>
          <w:tcPr>
            <w:tcW w:w="1276" w:type="dxa"/>
            <w:vAlign w:val="center"/>
          </w:tcPr>
          <w:p w14:paraId="42757F72">
            <w:pPr>
              <w:pStyle w:val="13"/>
            </w:pPr>
            <w:r>
              <w:t>数量指标</w:t>
            </w:r>
          </w:p>
        </w:tc>
        <w:tc>
          <w:tcPr>
            <w:tcW w:w="1332" w:type="dxa"/>
            <w:vAlign w:val="center"/>
          </w:tcPr>
          <w:p w14:paraId="4EAEC9E9">
            <w:pPr>
              <w:pStyle w:val="13"/>
            </w:pPr>
            <w:r>
              <w:t>完成妇女病体检人数</w:t>
            </w:r>
          </w:p>
        </w:tc>
        <w:tc>
          <w:tcPr>
            <w:tcW w:w="3430" w:type="dxa"/>
            <w:vAlign w:val="center"/>
          </w:tcPr>
          <w:p w14:paraId="628644D3">
            <w:pPr>
              <w:pStyle w:val="13"/>
            </w:pPr>
            <w:r>
              <w:t>完成妇女病体检人数</w:t>
            </w:r>
          </w:p>
        </w:tc>
        <w:tc>
          <w:tcPr>
            <w:tcW w:w="2551" w:type="dxa"/>
            <w:vAlign w:val="center"/>
          </w:tcPr>
          <w:p w14:paraId="2A574730">
            <w:pPr>
              <w:pStyle w:val="13"/>
            </w:pPr>
            <w:r>
              <w:t>≥3000人</w:t>
            </w:r>
          </w:p>
        </w:tc>
      </w:tr>
      <w:tr w14:paraId="04686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5826B6"/>
        </w:tc>
        <w:tc>
          <w:tcPr>
            <w:tcW w:w="1276" w:type="dxa"/>
            <w:vAlign w:val="center"/>
          </w:tcPr>
          <w:p w14:paraId="36685AD2">
            <w:pPr>
              <w:pStyle w:val="13"/>
            </w:pPr>
            <w:r>
              <w:t>质量指标</w:t>
            </w:r>
          </w:p>
        </w:tc>
        <w:tc>
          <w:tcPr>
            <w:tcW w:w="1332" w:type="dxa"/>
            <w:vAlign w:val="center"/>
          </w:tcPr>
          <w:p w14:paraId="2CD6FE89">
            <w:pPr>
              <w:pStyle w:val="13"/>
            </w:pPr>
            <w:r>
              <w:t>完成妇女病体检合格率</w:t>
            </w:r>
          </w:p>
        </w:tc>
        <w:tc>
          <w:tcPr>
            <w:tcW w:w="3430" w:type="dxa"/>
            <w:vAlign w:val="center"/>
          </w:tcPr>
          <w:p w14:paraId="2FCA885E">
            <w:pPr>
              <w:pStyle w:val="13"/>
            </w:pPr>
            <w:r>
              <w:t>完成妇女病体检合格率</w:t>
            </w:r>
          </w:p>
        </w:tc>
        <w:tc>
          <w:tcPr>
            <w:tcW w:w="2551" w:type="dxa"/>
            <w:vAlign w:val="center"/>
          </w:tcPr>
          <w:p w14:paraId="3C8DA6A3">
            <w:pPr>
              <w:pStyle w:val="13"/>
            </w:pPr>
            <w:r>
              <w:t>100%</w:t>
            </w:r>
          </w:p>
        </w:tc>
      </w:tr>
      <w:tr w14:paraId="328AD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31F5B"/>
        </w:tc>
        <w:tc>
          <w:tcPr>
            <w:tcW w:w="1276" w:type="dxa"/>
            <w:vAlign w:val="center"/>
          </w:tcPr>
          <w:p w14:paraId="2EC81FDA">
            <w:pPr>
              <w:pStyle w:val="13"/>
            </w:pPr>
            <w:r>
              <w:t>时效指标</w:t>
            </w:r>
          </w:p>
        </w:tc>
        <w:tc>
          <w:tcPr>
            <w:tcW w:w="1332" w:type="dxa"/>
            <w:vAlign w:val="center"/>
          </w:tcPr>
          <w:p w14:paraId="6B4F831D">
            <w:pPr>
              <w:pStyle w:val="13"/>
            </w:pPr>
            <w:r>
              <w:t>完成妇女病体检时限</w:t>
            </w:r>
          </w:p>
        </w:tc>
        <w:tc>
          <w:tcPr>
            <w:tcW w:w="3430" w:type="dxa"/>
            <w:vAlign w:val="center"/>
          </w:tcPr>
          <w:p w14:paraId="0350A0D7">
            <w:pPr>
              <w:pStyle w:val="13"/>
            </w:pPr>
            <w:r>
              <w:t>完成妇女病体检时限</w:t>
            </w:r>
          </w:p>
        </w:tc>
        <w:tc>
          <w:tcPr>
            <w:tcW w:w="2551" w:type="dxa"/>
            <w:vAlign w:val="center"/>
          </w:tcPr>
          <w:p w14:paraId="3E9A1FEE">
            <w:pPr>
              <w:pStyle w:val="13"/>
            </w:pPr>
            <w:r>
              <w:t>2026年12月31日前</w:t>
            </w:r>
          </w:p>
        </w:tc>
      </w:tr>
      <w:tr w14:paraId="0D910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4C1E9F"/>
        </w:tc>
        <w:tc>
          <w:tcPr>
            <w:tcW w:w="1276" w:type="dxa"/>
            <w:vAlign w:val="center"/>
          </w:tcPr>
          <w:p w14:paraId="4E19EBA7">
            <w:pPr>
              <w:pStyle w:val="13"/>
            </w:pPr>
            <w:r>
              <w:t>成本指标</w:t>
            </w:r>
          </w:p>
        </w:tc>
        <w:tc>
          <w:tcPr>
            <w:tcW w:w="1332" w:type="dxa"/>
            <w:vAlign w:val="center"/>
          </w:tcPr>
          <w:p w14:paraId="3E3D356E">
            <w:pPr>
              <w:pStyle w:val="13"/>
            </w:pPr>
            <w:r>
              <w:t>完成妇女病体检办公费用</w:t>
            </w:r>
          </w:p>
        </w:tc>
        <w:tc>
          <w:tcPr>
            <w:tcW w:w="3430" w:type="dxa"/>
            <w:vAlign w:val="center"/>
          </w:tcPr>
          <w:p w14:paraId="3CAED8C9">
            <w:pPr>
              <w:pStyle w:val="13"/>
            </w:pPr>
            <w:r>
              <w:t>完成妇女病体检办公费用</w:t>
            </w:r>
          </w:p>
        </w:tc>
        <w:tc>
          <w:tcPr>
            <w:tcW w:w="2551" w:type="dxa"/>
            <w:vAlign w:val="center"/>
          </w:tcPr>
          <w:p w14:paraId="57489556">
            <w:pPr>
              <w:pStyle w:val="13"/>
            </w:pPr>
            <w:r>
              <w:t>568元</w:t>
            </w:r>
          </w:p>
        </w:tc>
      </w:tr>
      <w:tr w14:paraId="660F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2679A">
            <w:pPr>
              <w:pStyle w:val="15"/>
            </w:pPr>
            <w:r>
              <w:t>效益指标</w:t>
            </w:r>
          </w:p>
        </w:tc>
        <w:tc>
          <w:tcPr>
            <w:tcW w:w="1276" w:type="dxa"/>
            <w:vAlign w:val="center"/>
          </w:tcPr>
          <w:p w14:paraId="4E96A492">
            <w:pPr>
              <w:pStyle w:val="13"/>
            </w:pPr>
            <w:r>
              <w:t>社会效益指标</w:t>
            </w:r>
          </w:p>
        </w:tc>
        <w:tc>
          <w:tcPr>
            <w:tcW w:w="1332" w:type="dxa"/>
            <w:vAlign w:val="center"/>
          </w:tcPr>
          <w:p w14:paraId="4CBE9EC6">
            <w:pPr>
              <w:pStyle w:val="13"/>
            </w:pPr>
            <w:r>
              <w:t>完成妇女病监测水平</w:t>
            </w:r>
          </w:p>
        </w:tc>
        <w:tc>
          <w:tcPr>
            <w:tcW w:w="3430" w:type="dxa"/>
            <w:vAlign w:val="center"/>
          </w:tcPr>
          <w:p w14:paraId="334D89FC">
            <w:pPr>
              <w:pStyle w:val="13"/>
            </w:pPr>
            <w:r>
              <w:t>完成妇女病监测水平</w:t>
            </w:r>
          </w:p>
        </w:tc>
        <w:tc>
          <w:tcPr>
            <w:tcW w:w="2551" w:type="dxa"/>
            <w:vAlign w:val="center"/>
          </w:tcPr>
          <w:p w14:paraId="5DBFB555">
            <w:pPr>
              <w:pStyle w:val="13"/>
            </w:pPr>
            <w:r>
              <w:t>有效提升</w:t>
            </w:r>
          </w:p>
        </w:tc>
      </w:tr>
      <w:tr w14:paraId="2DABC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13E17A">
            <w:pPr>
              <w:pStyle w:val="15"/>
            </w:pPr>
            <w:r>
              <w:t>满意度指标</w:t>
            </w:r>
          </w:p>
        </w:tc>
        <w:tc>
          <w:tcPr>
            <w:tcW w:w="1276" w:type="dxa"/>
            <w:vAlign w:val="center"/>
          </w:tcPr>
          <w:p w14:paraId="496AE33F">
            <w:pPr>
              <w:pStyle w:val="13"/>
            </w:pPr>
            <w:r>
              <w:t>服务对象满意度指标</w:t>
            </w:r>
          </w:p>
        </w:tc>
        <w:tc>
          <w:tcPr>
            <w:tcW w:w="1332" w:type="dxa"/>
            <w:vAlign w:val="center"/>
          </w:tcPr>
          <w:p w14:paraId="41B458A8">
            <w:pPr>
              <w:pStyle w:val="13"/>
            </w:pPr>
            <w:r>
              <w:t>服务对象满意度</w:t>
            </w:r>
          </w:p>
        </w:tc>
        <w:tc>
          <w:tcPr>
            <w:tcW w:w="3430" w:type="dxa"/>
            <w:vAlign w:val="center"/>
          </w:tcPr>
          <w:p w14:paraId="080EAF03">
            <w:pPr>
              <w:pStyle w:val="13"/>
            </w:pPr>
            <w:r>
              <w:t>服务对象满意度</w:t>
            </w:r>
          </w:p>
        </w:tc>
        <w:tc>
          <w:tcPr>
            <w:tcW w:w="2551" w:type="dxa"/>
            <w:vAlign w:val="center"/>
          </w:tcPr>
          <w:p w14:paraId="31336956">
            <w:pPr>
              <w:pStyle w:val="13"/>
            </w:pPr>
            <w:r>
              <w:t>≥90%</w:t>
            </w:r>
          </w:p>
        </w:tc>
      </w:tr>
    </w:tbl>
    <w:p w14:paraId="31F3CB56">
      <w:pPr>
        <w:sectPr>
          <w:pgSz w:w="11900" w:h="16840"/>
          <w:pgMar w:top="1984" w:right="1304" w:bottom="1134" w:left="1304" w:header="720" w:footer="720" w:gutter="0"/>
          <w:cols w:space="720" w:num="1"/>
        </w:sectPr>
      </w:pPr>
    </w:p>
    <w:p w14:paraId="7C3539DE">
      <w:pPr>
        <w:spacing w:before="0" w:after="0" w:line="240" w:lineRule="auto"/>
        <w:ind w:firstLine="0"/>
        <w:jc w:val="center"/>
        <w:outlineLvl w:val="9"/>
      </w:pPr>
      <w:r>
        <w:rPr>
          <w:rFonts w:ascii="方正仿宋_GBK" w:hAnsi="方正仿宋_GBK" w:eastAsia="方正仿宋_GBK" w:cs="方正仿宋_GBK"/>
          <w:sz w:val="28"/>
        </w:rPr>
        <w:t xml:space="preserve"> </w:t>
      </w:r>
    </w:p>
    <w:p w14:paraId="0FC3E5B5">
      <w:pPr>
        <w:spacing w:before="0" w:after="0"/>
        <w:ind w:firstLine="560"/>
        <w:jc w:val="left"/>
        <w:outlineLvl w:val="3"/>
      </w:pPr>
      <w:bookmarkStart w:id="291" w:name="_Toc_4_4_0000000292"/>
      <w:r>
        <w:rPr>
          <w:rFonts w:ascii="方正仿宋_GBK" w:hAnsi="方正仿宋_GBK" w:eastAsia="方正仿宋_GBK" w:cs="方正仿宋_GBK"/>
          <w:sz w:val="28"/>
        </w:rPr>
        <w:t>285.重大传染病防控资金-精神卫生-2025年中央（津财社指[2024]116号）绩效目标表</w:t>
      </w:r>
      <w:bookmarkEnd w:id="29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DAE9C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86D9AC">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0E5E9F12">
            <w:pPr>
              <w:pStyle w:val="11"/>
            </w:pPr>
            <w:r>
              <w:t>单位：元</w:t>
            </w:r>
          </w:p>
        </w:tc>
      </w:tr>
      <w:tr w14:paraId="3A20E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69AC7">
            <w:pPr>
              <w:pStyle w:val="14"/>
            </w:pPr>
            <w:r>
              <w:t>项目名称</w:t>
            </w:r>
          </w:p>
        </w:tc>
        <w:tc>
          <w:tcPr>
            <w:tcW w:w="8589" w:type="dxa"/>
            <w:gridSpan w:val="6"/>
            <w:vAlign w:val="center"/>
          </w:tcPr>
          <w:p w14:paraId="478B389C">
            <w:pPr>
              <w:pStyle w:val="13"/>
            </w:pPr>
            <w:r>
              <w:t>重大传染病防控资金-精神卫生-2025年中央（津财社指[2024]116号）</w:t>
            </w:r>
          </w:p>
        </w:tc>
      </w:tr>
      <w:tr w14:paraId="78692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E4BF2">
            <w:pPr>
              <w:pStyle w:val="14"/>
            </w:pPr>
            <w:r>
              <w:t>预算规模及资金用途</w:t>
            </w:r>
          </w:p>
        </w:tc>
        <w:tc>
          <w:tcPr>
            <w:tcW w:w="1276" w:type="dxa"/>
            <w:vAlign w:val="center"/>
          </w:tcPr>
          <w:p w14:paraId="289A4899">
            <w:pPr>
              <w:pStyle w:val="14"/>
            </w:pPr>
            <w:r>
              <w:t>预算数</w:t>
            </w:r>
          </w:p>
        </w:tc>
        <w:tc>
          <w:tcPr>
            <w:tcW w:w="1332" w:type="dxa"/>
            <w:vAlign w:val="center"/>
          </w:tcPr>
          <w:p w14:paraId="14305BF9">
            <w:pPr>
              <w:pStyle w:val="13"/>
            </w:pPr>
            <w:r>
              <w:t>1800.00</w:t>
            </w:r>
          </w:p>
        </w:tc>
        <w:tc>
          <w:tcPr>
            <w:tcW w:w="1587" w:type="dxa"/>
            <w:vAlign w:val="center"/>
          </w:tcPr>
          <w:p w14:paraId="1A7B7675">
            <w:pPr>
              <w:pStyle w:val="14"/>
            </w:pPr>
            <w:r>
              <w:t>其中：财政    资金</w:t>
            </w:r>
          </w:p>
        </w:tc>
        <w:tc>
          <w:tcPr>
            <w:tcW w:w="1843" w:type="dxa"/>
            <w:vAlign w:val="center"/>
          </w:tcPr>
          <w:p w14:paraId="68DB9BEE">
            <w:pPr>
              <w:pStyle w:val="13"/>
            </w:pPr>
            <w:r>
              <w:t>1800.00</w:t>
            </w:r>
          </w:p>
        </w:tc>
        <w:tc>
          <w:tcPr>
            <w:tcW w:w="1276" w:type="dxa"/>
            <w:vAlign w:val="center"/>
          </w:tcPr>
          <w:p w14:paraId="4DBF5900">
            <w:pPr>
              <w:pStyle w:val="14"/>
            </w:pPr>
            <w:r>
              <w:t>其他资金</w:t>
            </w:r>
          </w:p>
        </w:tc>
        <w:tc>
          <w:tcPr>
            <w:tcW w:w="1276" w:type="dxa"/>
            <w:vAlign w:val="center"/>
          </w:tcPr>
          <w:p w14:paraId="1B060D1A">
            <w:pPr>
              <w:pStyle w:val="13"/>
            </w:pPr>
            <w:r>
              <w:t xml:space="preserve"> </w:t>
            </w:r>
          </w:p>
        </w:tc>
      </w:tr>
      <w:tr w14:paraId="4A1F8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DD89C"/>
        </w:tc>
        <w:tc>
          <w:tcPr>
            <w:tcW w:w="8589" w:type="dxa"/>
            <w:gridSpan w:val="6"/>
            <w:vAlign w:val="center"/>
          </w:tcPr>
          <w:p w14:paraId="67F745BF">
            <w:pPr>
              <w:pStyle w:val="13"/>
            </w:pPr>
            <w:r>
              <w:t>办公费</w:t>
            </w:r>
          </w:p>
        </w:tc>
      </w:tr>
      <w:tr w14:paraId="7249D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D1A383">
            <w:pPr>
              <w:pStyle w:val="14"/>
            </w:pPr>
            <w:r>
              <w:t>绩效目标</w:t>
            </w:r>
          </w:p>
        </w:tc>
        <w:tc>
          <w:tcPr>
            <w:tcW w:w="8589" w:type="dxa"/>
            <w:gridSpan w:val="6"/>
            <w:vAlign w:val="center"/>
          </w:tcPr>
          <w:p w14:paraId="7AA08F63">
            <w:pPr>
              <w:pStyle w:val="13"/>
            </w:pPr>
            <w:r>
              <w:t>1.通过对精神病患者免费发放药物服务，缓解精神病患者的发病频率，促进医患关系的良性发展。</w:t>
            </w:r>
          </w:p>
        </w:tc>
      </w:tr>
    </w:tbl>
    <w:p w14:paraId="6180101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BB4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EBDE35">
            <w:pPr>
              <w:pStyle w:val="14"/>
            </w:pPr>
            <w:r>
              <w:t>一级指标</w:t>
            </w:r>
          </w:p>
        </w:tc>
        <w:tc>
          <w:tcPr>
            <w:tcW w:w="1276" w:type="dxa"/>
            <w:vAlign w:val="center"/>
          </w:tcPr>
          <w:p w14:paraId="0A6572CF">
            <w:pPr>
              <w:pStyle w:val="14"/>
            </w:pPr>
            <w:r>
              <w:t>二级指标</w:t>
            </w:r>
          </w:p>
        </w:tc>
        <w:tc>
          <w:tcPr>
            <w:tcW w:w="1332" w:type="dxa"/>
            <w:vAlign w:val="center"/>
          </w:tcPr>
          <w:p w14:paraId="7548FBD1">
            <w:pPr>
              <w:pStyle w:val="14"/>
            </w:pPr>
            <w:r>
              <w:t>三级指标</w:t>
            </w:r>
          </w:p>
        </w:tc>
        <w:tc>
          <w:tcPr>
            <w:tcW w:w="3430" w:type="dxa"/>
            <w:vAlign w:val="center"/>
          </w:tcPr>
          <w:p w14:paraId="035584AB">
            <w:pPr>
              <w:pStyle w:val="14"/>
            </w:pPr>
            <w:r>
              <w:t>绩效指标描述</w:t>
            </w:r>
          </w:p>
        </w:tc>
        <w:tc>
          <w:tcPr>
            <w:tcW w:w="2551" w:type="dxa"/>
            <w:vAlign w:val="center"/>
          </w:tcPr>
          <w:p w14:paraId="5D216B6E">
            <w:pPr>
              <w:pStyle w:val="14"/>
            </w:pPr>
            <w:r>
              <w:t>指标值</w:t>
            </w:r>
          </w:p>
        </w:tc>
      </w:tr>
      <w:tr w14:paraId="35089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8CBBB">
            <w:pPr>
              <w:pStyle w:val="15"/>
            </w:pPr>
            <w:r>
              <w:t>产出指标</w:t>
            </w:r>
          </w:p>
        </w:tc>
        <w:tc>
          <w:tcPr>
            <w:tcW w:w="1276" w:type="dxa"/>
            <w:vAlign w:val="center"/>
          </w:tcPr>
          <w:p w14:paraId="4F65CDFE">
            <w:pPr>
              <w:pStyle w:val="13"/>
            </w:pPr>
            <w:r>
              <w:t>数量指标</w:t>
            </w:r>
          </w:p>
        </w:tc>
        <w:tc>
          <w:tcPr>
            <w:tcW w:w="1332" w:type="dxa"/>
            <w:vAlign w:val="center"/>
          </w:tcPr>
          <w:p w14:paraId="18558A90">
            <w:pPr>
              <w:pStyle w:val="13"/>
            </w:pPr>
            <w:r>
              <w:t>精神病患者管理人次</w:t>
            </w:r>
          </w:p>
        </w:tc>
        <w:tc>
          <w:tcPr>
            <w:tcW w:w="3430" w:type="dxa"/>
            <w:vAlign w:val="center"/>
          </w:tcPr>
          <w:p w14:paraId="4FF1A497">
            <w:pPr>
              <w:pStyle w:val="13"/>
            </w:pPr>
            <w:r>
              <w:t>精神病患者管理人次</w:t>
            </w:r>
          </w:p>
        </w:tc>
        <w:tc>
          <w:tcPr>
            <w:tcW w:w="2551" w:type="dxa"/>
            <w:vAlign w:val="center"/>
          </w:tcPr>
          <w:p w14:paraId="0BCF4FB2">
            <w:pPr>
              <w:pStyle w:val="13"/>
            </w:pPr>
            <w:r>
              <w:t>≥254人</w:t>
            </w:r>
          </w:p>
        </w:tc>
      </w:tr>
      <w:tr w14:paraId="1EE82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48D813"/>
        </w:tc>
        <w:tc>
          <w:tcPr>
            <w:tcW w:w="1276" w:type="dxa"/>
            <w:vAlign w:val="center"/>
          </w:tcPr>
          <w:p w14:paraId="43D634E6">
            <w:pPr>
              <w:pStyle w:val="13"/>
            </w:pPr>
            <w:r>
              <w:t>质量指标</w:t>
            </w:r>
          </w:p>
        </w:tc>
        <w:tc>
          <w:tcPr>
            <w:tcW w:w="1332" w:type="dxa"/>
            <w:vAlign w:val="center"/>
          </w:tcPr>
          <w:p w14:paraId="0040F59C">
            <w:pPr>
              <w:pStyle w:val="13"/>
            </w:pPr>
            <w:r>
              <w:t>严重精神障碍患者规范管理率</w:t>
            </w:r>
          </w:p>
        </w:tc>
        <w:tc>
          <w:tcPr>
            <w:tcW w:w="3430" w:type="dxa"/>
            <w:vAlign w:val="center"/>
          </w:tcPr>
          <w:p w14:paraId="2B50BCB6">
            <w:pPr>
              <w:pStyle w:val="13"/>
            </w:pPr>
            <w:r>
              <w:t>严重精神障碍患者规范管理率</w:t>
            </w:r>
          </w:p>
        </w:tc>
        <w:tc>
          <w:tcPr>
            <w:tcW w:w="2551" w:type="dxa"/>
            <w:vAlign w:val="center"/>
          </w:tcPr>
          <w:p w14:paraId="48EBFAC2">
            <w:pPr>
              <w:pStyle w:val="13"/>
            </w:pPr>
            <w:r>
              <w:t>≥90%</w:t>
            </w:r>
          </w:p>
        </w:tc>
      </w:tr>
      <w:tr w14:paraId="3B764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2FE2C"/>
        </w:tc>
        <w:tc>
          <w:tcPr>
            <w:tcW w:w="1276" w:type="dxa"/>
            <w:vAlign w:val="center"/>
          </w:tcPr>
          <w:p w14:paraId="49E2AD4D">
            <w:pPr>
              <w:pStyle w:val="13"/>
            </w:pPr>
            <w:r>
              <w:t>时效指标</w:t>
            </w:r>
          </w:p>
        </w:tc>
        <w:tc>
          <w:tcPr>
            <w:tcW w:w="1332" w:type="dxa"/>
            <w:vAlign w:val="center"/>
          </w:tcPr>
          <w:p w14:paraId="65B2AAD2">
            <w:pPr>
              <w:pStyle w:val="13"/>
            </w:pPr>
            <w:r>
              <w:t>精神病患者服务时限</w:t>
            </w:r>
          </w:p>
        </w:tc>
        <w:tc>
          <w:tcPr>
            <w:tcW w:w="3430" w:type="dxa"/>
            <w:vAlign w:val="center"/>
          </w:tcPr>
          <w:p w14:paraId="1F8469AE">
            <w:pPr>
              <w:pStyle w:val="13"/>
            </w:pPr>
            <w:r>
              <w:t>精神病患者服务时限</w:t>
            </w:r>
          </w:p>
        </w:tc>
        <w:tc>
          <w:tcPr>
            <w:tcW w:w="2551" w:type="dxa"/>
            <w:vAlign w:val="center"/>
          </w:tcPr>
          <w:p w14:paraId="44F4E5AB">
            <w:pPr>
              <w:pStyle w:val="13"/>
            </w:pPr>
            <w:r>
              <w:t>2025年12月31日前</w:t>
            </w:r>
          </w:p>
        </w:tc>
      </w:tr>
      <w:tr w14:paraId="4EA0D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F31678"/>
        </w:tc>
        <w:tc>
          <w:tcPr>
            <w:tcW w:w="1276" w:type="dxa"/>
            <w:vAlign w:val="center"/>
          </w:tcPr>
          <w:p w14:paraId="2E2870E3">
            <w:pPr>
              <w:pStyle w:val="13"/>
            </w:pPr>
            <w:r>
              <w:t>成本指标</w:t>
            </w:r>
          </w:p>
        </w:tc>
        <w:tc>
          <w:tcPr>
            <w:tcW w:w="1332" w:type="dxa"/>
            <w:vAlign w:val="center"/>
          </w:tcPr>
          <w:p w14:paraId="2FC969A3">
            <w:pPr>
              <w:pStyle w:val="13"/>
            </w:pPr>
            <w:r>
              <w:t>免费发药服务成本支出</w:t>
            </w:r>
          </w:p>
        </w:tc>
        <w:tc>
          <w:tcPr>
            <w:tcW w:w="3430" w:type="dxa"/>
            <w:vAlign w:val="center"/>
          </w:tcPr>
          <w:p w14:paraId="1D1CC84B">
            <w:pPr>
              <w:pStyle w:val="13"/>
            </w:pPr>
            <w:r>
              <w:t>免费发药服务成本支出</w:t>
            </w:r>
          </w:p>
        </w:tc>
        <w:tc>
          <w:tcPr>
            <w:tcW w:w="2551" w:type="dxa"/>
            <w:vAlign w:val="center"/>
          </w:tcPr>
          <w:p w14:paraId="715B528C">
            <w:pPr>
              <w:pStyle w:val="13"/>
            </w:pPr>
            <w:r>
              <w:t>≤1800元</w:t>
            </w:r>
          </w:p>
        </w:tc>
      </w:tr>
      <w:tr w14:paraId="310B8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0F62D2">
            <w:pPr>
              <w:pStyle w:val="15"/>
            </w:pPr>
            <w:r>
              <w:t>效益指标</w:t>
            </w:r>
          </w:p>
        </w:tc>
        <w:tc>
          <w:tcPr>
            <w:tcW w:w="1276" w:type="dxa"/>
            <w:vAlign w:val="center"/>
          </w:tcPr>
          <w:p w14:paraId="0358869C">
            <w:pPr>
              <w:pStyle w:val="13"/>
            </w:pPr>
            <w:r>
              <w:t>可持续影响指标</w:t>
            </w:r>
          </w:p>
        </w:tc>
        <w:tc>
          <w:tcPr>
            <w:tcW w:w="1332" w:type="dxa"/>
            <w:vAlign w:val="center"/>
          </w:tcPr>
          <w:p w14:paraId="2738036D">
            <w:pPr>
              <w:pStyle w:val="13"/>
            </w:pPr>
            <w:r>
              <w:t>满足辖区居民服务需求，促进居民心理健康</w:t>
            </w:r>
          </w:p>
        </w:tc>
        <w:tc>
          <w:tcPr>
            <w:tcW w:w="3430" w:type="dxa"/>
            <w:vAlign w:val="center"/>
          </w:tcPr>
          <w:p w14:paraId="580461DA">
            <w:pPr>
              <w:pStyle w:val="13"/>
            </w:pPr>
            <w:r>
              <w:t>满足辖区居民服务需求，促进居民心理健康</w:t>
            </w:r>
          </w:p>
        </w:tc>
        <w:tc>
          <w:tcPr>
            <w:tcW w:w="2551" w:type="dxa"/>
            <w:vAlign w:val="center"/>
          </w:tcPr>
          <w:p w14:paraId="41C3B8FB">
            <w:pPr>
              <w:pStyle w:val="13"/>
            </w:pPr>
            <w:r>
              <w:t>持续有效</w:t>
            </w:r>
          </w:p>
        </w:tc>
      </w:tr>
      <w:tr w14:paraId="423A3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98F08">
            <w:pPr>
              <w:pStyle w:val="15"/>
            </w:pPr>
            <w:r>
              <w:t>满意度指标</w:t>
            </w:r>
          </w:p>
        </w:tc>
        <w:tc>
          <w:tcPr>
            <w:tcW w:w="1276" w:type="dxa"/>
            <w:vAlign w:val="center"/>
          </w:tcPr>
          <w:p w14:paraId="0C13BAC1">
            <w:pPr>
              <w:pStyle w:val="13"/>
            </w:pPr>
            <w:r>
              <w:t>服务对象满意度指标</w:t>
            </w:r>
          </w:p>
        </w:tc>
        <w:tc>
          <w:tcPr>
            <w:tcW w:w="1332" w:type="dxa"/>
            <w:vAlign w:val="center"/>
          </w:tcPr>
          <w:p w14:paraId="61A5C13B">
            <w:pPr>
              <w:pStyle w:val="13"/>
            </w:pPr>
            <w:r>
              <w:t>精神病患者满意度</w:t>
            </w:r>
          </w:p>
        </w:tc>
        <w:tc>
          <w:tcPr>
            <w:tcW w:w="3430" w:type="dxa"/>
            <w:vAlign w:val="center"/>
          </w:tcPr>
          <w:p w14:paraId="53B6D642">
            <w:pPr>
              <w:pStyle w:val="13"/>
            </w:pPr>
            <w:r>
              <w:t>精神病患者满意度</w:t>
            </w:r>
          </w:p>
        </w:tc>
        <w:tc>
          <w:tcPr>
            <w:tcW w:w="2551" w:type="dxa"/>
            <w:vAlign w:val="center"/>
          </w:tcPr>
          <w:p w14:paraId="6992625D">
            <w:pPr>
              <w:pStyle w:val="13"/>
            </w:pPr>
            <w:r>
              <w:t>≥80%</w:t>
            </w:r>
          </w:p>
        </w:tc>
      </w:tr>
    </w:tbl>
    <w:p w14:paraId="67E9A415">
      <w:pPr>
        <w:sectPr>
          <w:pgSz w:w="11900" w:h="16840"/>
          <w:pgMar w:top="1984" w:right="1304" w:bottom="1134" w:left="1304" w:header="720" w:footer="720" w:gutter="0"/>
          <w:cols w:space="720" w:num="1"/>
        </w:sectPr>
      </w:pPr>
    </w:p>
    <w:p w14:paraId="430D09E5">
      <w:pPr>
        <w:spacing w:before="0" w:after="0" w:line="240" w:lineRule="auto"/>
        <w:ind w:firstLine="0"/>
        <w:jc w:val="center"/>
        <w:outlineLvl w:val="9"/>
      </w:pPr>
      <w:r>
        <w:rPr>
          <w:rFonts w:ascii="方正仿宋_GBK" w:hAnsi="方正仿宋_GBK" w:eastAsia="方正仿宋_GBK" w:cs="方正仿宋_GBK"/>
          <w:sz w:val="28"/>
        </w:rPr>
        <w:t xml:space="preserve"> </w:t>
      </w:r>
    </w:p>
    <w:p w14:paraId="104C70DE">
      <w:pPr>
        <w:spacing w:before="0" w:after="0"/>
        <w:ind w:firstLine="560"/>
        <w:jc w:val="left"/>
        <w:outlineLvl w:val="3"/>
      </w:pPr>
      <w:bookmarkStart w:id="292" w:name="_Toc_4_4_0000000293"/>
      <w:r>
        <w:rPr>
          <w:rFonts w:ascii="方正仿宋_GBK" w:hAnsi="方正仿宋_GBK" w:eastAsia="方正仿宋_GBK" w:cs="方正仿宋_GBK"/>
          <w:sz w:val="28"/>
        </w:rPr>
        <w:t>286.重大传染病防控资金-扩大国家免疫规划-2025年中央（津财社指[2024]116号）绩效目标表</w:t>
      </w:r>
      <w:bookmarkEnd w:id="29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D410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AA0DE9">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4F44EF3D">
            <w:pPr>
              <w:pStyle w:val="11"/>
            </w:pPr>
            <w:r>
              <w:t>单位：元</w:t>
            </w:r>
          </w:p>
        </w:tc>
      </w:tr>
      <w:tr w14:paraId="097E1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7C3392">
            <w:pPr>
              <w:pStyle w:val="14"/>
            </w:pPr>
            <w:r>
              <w:t>项目名称</w:t>
            </w:r>
          </w:p>
        </w:tc>
        <w:tc>
          <w:tcPr>
            <w:tcW w:w="8589" w:type="dxa"/>
            <w:gridSpan w:val="6"/>
            <w:vAlign w:val="center"/>
          </w:tcPr>
          <w:p w14:paraId="062CF339">
            <w:pPr>
              <w:pStyle w:val="13"/>
            </w:pPr>
            <w:r>
              <w:t>重大传染病防控资金-扩大国家免疫规划-2025年中央（津财社指[2024]116号）</w:t>
            </w:r>
          </w:p>
        </w:tc>
      </w:tr>
      <w:tr w14:paraId="593C6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1E9E9">
            <w:pPr>
              <w:pStyle w:val="14"/>
            </w:pPr>
            <w:r>
              <w:t>预算规模及资金用途</w:t>
            </w:r>
          </w:p>
        </w:tc>
        <w:tc>
          <w:tcPr>
            <w:tcW w:w="1276" w:type="dxa"/>
            <w:vAlign w:val="center"/>
          </w:tcPr>
          <w:p w14:paraId="22BCB4F9">
            <w:pPr>
              <w:pStyle w:val="14"/>
            </w:pPr>
            <w:r>
              <w:t>预算数</w:t>
            </w:r>
          </w:p>
        </w:tc>
        <w:tc>
          <w:tcPr>
            <w:tcW w:w="1332" w:type="dxa"/>
            <w:vAlign w:val="center"/>
          </w:tcPr>
          <w:p w14:paraId="231DF57E">
            <w:pPr>
              <w:pStyle w:val="13"/>
            </w:pPr>
            <w:r>
              <w:t>1100.00</w:t>
            </w:r>
          </w:p>
        </w:tc>
        <w:tc>
          <w:tcPr>
            <w:tcW w:w="1587" w:type="dxa"/>
            <w:vAlign w:val="center"/>
          </w:tcPr>
          <w:p w14:paraId="7E3A1D8B">
            <w:pPr>
              <w:pStyle w:val="14"/>
            </w:pPr>
            <w:r>
              <w:t>其中：财政    资金</w:t>
            </w:r>
          </w:p>
        </w:tc>
        <w:tc>
          <w:tcPr>
            <w:tcW w:w="1843" w:type="dxa"/>
            <w:vAlign w:val="center"/>
          </w:tcPr>
          <w:p w14:paraId="52E1B043">
            <w:pPr>
              <w:pStyle w:val="13"/>
            </w:pPr>
            <w:r>
              <w:t>1100.00</w:t>
            </w:r>
          </w:p>
        </w:tc>
        <w:tc>
          <w:tcPr>
            <w:tcW w:w="1276" w:type="dxa"/>
            <w:vAlign w:val="center"/>
          </w:tcPr>
          <w:p w14:paraId="7B67E0BD">
            <w:pPr>
              <w:pStyle w:val="14"/>
            </w:pPr>
            <w:r>
              <w:t>其他资金</w:t>
            </w:r>
          </w:p>
        </w:tc>
        <w:tc>
          <w:tcPr>
            <w:tcW w:w="1276" w:type="dxa"/>
            <w:vAlign w:val="center"/>
          </w:tcPr>
          <w:p w14:paraId="4751FE3D">
            <w:pPr>
              <w:pStyle w:val="13"/>
            </w:pPr>
            <w:r>
              <w:t xml:space="preserve"> </w:t>
            </w:r>
          </w:p>
        </w:tc>
      </w:tr>
      <w:tr w14:paraId="6143CC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97AB50"/>
        </w:tc>
        <w:tc>
          <w:tcPr>
            <w:tcW w:w="8589" w:type="dxa"/>
            <w:gridSpan w:val="6"/>
            <w:vAlign w:val="center"/>
          </w:tcPr>
          <w:p w14:paraId="6DB8B3F4">
            <w:pPr>
              <w:pStyle w:val="13"/>
            </w:pPr>
            <w:r>
              <w:t>印刷费</w:t>
            </w:r>
          </w:p>
        </w:tc>
      </w:tr>
      <w:tr w14:paraId="63620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3419F6">
            <w:pPr>
              <w:pStyle w:val="14"/>
            </w:pPr>
            <w:r>
              <w:t>绩效目标</w:t>
            </w:r>
          </w:p>
        </w:tc>
        <w:tc>
          <w:tcPr>
            <w:tcW w:w="8589" w:type="dxa"/>
            <w:gridSpan w:val="6"/>
            <w:vAlign w:val="center"/>
          </w:tcPr>
          <w:p w14:paraId="687D8ABB">
            <w:pPr>
              <w:pStyle w:val="13"/>
            </w:pPr>
            <w:r>
              <w:t>1.通过制作宣传材料，满足计划免疫服务需求，促进居民心理和身体健康</w:t>
            </w:r>
          </w:p>
        </w:tc>
      </w:tr>
    </w:tbl>
    <w:p w14:paraId="64FDCCC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C43C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46A1D8">
            <w:pPr>
              <w:pStyle w:val="14"/>
            </w:pPr>
            <w:r>
              <w:t>一级指标</w:t>
            </w:r>
          </w:p>
        </w:tc>
        <w:tc>
          <w:tcPr>
            <w:tcW w:w="1276" w:type="dxa"/>
            <w:vAlign w:val="center"/>
          </w:tcPr>
          <w:p w14:paraId="137FC6BA">
            <w:pPr>
              <w:pStyle w:val="14"/>
            </w:pPr>
            <w:r>
              <w:t>二级指标</w:t>
            </w:r>
          </w:p>
        </w:tc>
        <w:tc>
          <w:tcPr>
            <w:tcW w:w="1332" w:type="dxa"/>
            <w:vAlign w:val="center"/>
          </w:tcPr>
          <w:p w14:paraId="29F4EF6C">
            <w:pPr>
              <w:pStyle w:val="14"/>
            </w:pPr>
            <w:r>
              <w:t>三级指标</w:t>
            </w:r>
          </w:p>
        </w:tc>
        <w:tc>
          <w:tcPr>
            <w:tcW w:w="3430" w:type="dxa"/>
            <w:vAlign w:val="center"/>
          </w:tcPr>
          <w:p w14:paraId="259C1AF0">
            <w:pPr>
              <w:pStyle w:val="14"/>
            </w:pPr>
            <w:r>
              <w:t>绩效指标描述</w:t>
            </w:r>
          </w:p>
        </w:tc>
        <w:tc>
          <w:tcPr>
            <w:tcW w:w="2551" w:type="dxa"/>
            <w:vAlign w:val="center"/>
          </w:tcPr>
          <w:p w14:paraId="6F257040">
            <w:pPr>
              <w:pStyle w:val="14"/>
            </w:pPr>
            <w:r>
              <w:t>指标值</w:t>
            </w:r>
          </w:p>
        </w:tc>
      </w:tr>
      <w:tr w14:paraId="0BDC6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60712">
            <w:pPr>
              <w:pStyle w:val="15"/>
            </w:pPr>
            <w:r>
              <w:t>产出指标</w:t>
            </w:r>
          </w:p>
        </w:tc>
        <w:tc>
          <w:tcPr>
            <w:tcW w:w="1276" w:type="dxa"/>
            <w:vAlign w:val="center"/>
          </w:tcPr>
          <w:p w14:paraId="4922F895">
            <w:pPr>
              <w:pStyle w:val="13"/>
            </w:pPr>
            <w:r>
              <w:t>数量指标</w:t>
            </w:r>
          </w:p>
        </w:tc>
        <w:tc>
          <w:tcPr>
            <w:tcW w:w="1332" w:type="dxa"/>
            <w:vAlign w:val="center"/>
          </w:tcPr>
          <w:p w14:paraId="0EEF4F8E">
            <w:pPr>
              <w:pStyle w:val="13"/>
            </w:pPr>
            <w:r>
              <w:t>印刷免疫服务宣传材料数量</w:t>
            </w:r>
          </w:p>
        </w:tc>
        <w:tc>
          <w:tcPr>
            <w:tcW w:w="3430" w:type="dxa"/>
            <w:vAlign w:val="center"/>
          </w:tcPr>
          <w:p w14:paraId="3A7286CF">
            <w:pPr>
              <w:pStyle w:val="13"/>
            </w:pPr>
            <w:r>
              <w:t>印刷免疫服务宣传材料数量</w:t>
            </w:r>
          </w:p>
        </w:tc>
        <w:tc>
          <w:tcPr>
            <w:tcW w:w="2551" w:type="dxa"/>
            <w:vAlign w:val="center"/>
          </w:tcPr>
          <w:p w14:paraId="3D2780FC">
            <w:pPr>
              <w:pStyle w:val="13"/>
            </w:pPr>
            <w:r>
              <w:t>≥2000份</w:t>
            </w:r>
          </w:p>
        </w:tc>
      </w:tr>
      <w:tr w14:paraId="4DBAC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D77DA9"/>
        </w:tc>
        <w:tc>
          <w:tcPr>
            <w:tcW w:w="1276" w:type="dxa"/>
            <w:vAlign w:val="center"/>
          </w:tcPr>
          <w:p w14:paraId="5EBDC4ED">
            <w:pPr>
              <w:pStyle w:val="13"/>
            </w:pPr>
            <w:r>
              <w:t>质量指标</w:t>
            </w:r>
          </w:p>
        </w:tc>
        <w:tc>
          <w:tcPr>
            <w:tcW w:w="1332" w:type="dxa"/>
            <w:vAlign w:val="center"/>
          </w:tcPr>
          <w:p w14:paraId="48B0A8D7">
            <w:pPr>
              <w:pStyle w:val="13"/>
            </w:pPr>
            <w:r>
              <w:t>宣传材料验收合格率</w:t>
            </w:r>
          </w:p>
        </w:tc>
        <w:tc>
          <w:tcPr>
            <w:tcW w:w="3430" w:type="dxa"/>
            <w:vAlign w:val="center"/>
          </w:tcPr>
          <w:p w14:paraId="122DAE90">
            <w:pPr>
              <w:pStyle w:val="13"/>
            </w:pPr>
            <w:r>
              <w:t>宣传材料验收合格率</w:t>
            </w:r>
          </w:p>
        </w:tc>
        <w:tc>
          <w:tcPr>
            <w:tcW w:w="2551" w:type="dxa"/>
            <w:vAlign w:val="center"/>
          </w:tcPr>
          <w:p w14:paraId="7A09B872">
            <w:pPr>
              <w:pStyle w:val="13"/>
            </w:pPr>
            <w:r>
              <w:t>100%</w:t>
            </w:r>
          </w:p>
        </w:tc>
      </w:tr>
      <w:tr w14:paraId="763C3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D870F3"/>
        </w:tc>
        <w:tc>
          <w:tcPr>
            <w:tcW w:w="1276" w:type="dxa"/>
            <w:vAlign w:val="center"/>
          </w:tcPr>
          <w:p w14:paraId="1FAB5BD5">
            <w:pPr>
              <w:pStyle w:val="13"/>
            </w:pPr>
            <w:r>
              <w:t>时效指标</w:t>
            </w:r>
          </w:p>
        </w:tc>
        <w:tc>
          <w:tcPr>
            <w:tcW w:w="1332" w:type="dxa"/>
            <w:vAlign w:val="center"/>
          </w:tcPr>
          <w:p w14:paraId="5F96D8CB">
            <w:pPr>
              <w:pStyle w:val="13"/>
            </w:pPr>
            <w:r>
              <w:t>宣传品印刷完成时限</w:t>
            </w:r>
          </w:p>
        </w:tc>
        <w:tc>
          <w:tcPr>
            <w:tcW w:w="3430" w:type="dxa"/>
            <w:vAlign w:val="center"/>
          </w:tcPr>
          <w:p w14:paraId="0B4F2F99">
            <w:pPr>
              <w:pStyle w:val="13"/>
            </w:pPr>
            <w:r>
              <w:t>宣传品印刷完成时限</w:t>
            </w:r>
          </w:p>
        </w:tc>
        <w:tc>
          <w:tcPr>
            <w:tcW w:w="2551" w:type="dxa"/>
            <w:vAlign w:val="center"/>
          </w:tcPr>
          <w:p w14:paraId="3B65727C">
            <w:pPr>
              <w:pStyle w:val="13"/>
            </w:pPr>
            <w:r>
              <w:t>2026年12月31日前</w:t>
            </w:r>
          </w:p>
        </w:tc>
      </w:tr>
      <w:tr w14:paraId="00DF9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52853"/>
        </w:tc>
        <w:tc>
          <w:tcPr>
            <w:tcW w:w="1276" w:type="dxa"/>
            <w:vAlign w:val="center"/>
          </w:tcPr>
          <w:p w14:paraId="7E534B5B">
            <w:pPr>
              <w:pStyle w:val="13"/>
            </w:pPr>
            <w:r>
              <w:t>成本指标</w:t>
            </w:r>
          </w:p>
        </w:tc>
        <w:tc>
          <w:tcPr>
            <w:tcW w:w="1332" w:type="dxa"/>
            <w:vAlign w:val="center"/>
          </w:tcPr>
          <w:p w14:paraId="5E219D1A">
            <w:pPr>
              <w:pStyle w:val="13"/>
            </w:pPr>
            <w:r>
              <w:t>计划免疫宣传费用</w:t>
            </w:r>
          </w:p>
        </w:tc>
        <w:tc>
          <w:tcPr>
            <w:tcW w:w="3430" w:type="dxa"/>
            <w:vAlign w:val="center"/>
          </w:tcPr>
          <w:p w14:paraId="1142852F">
            <w:pPr>
              <w:pStyle w:val="13"/>
            </w:pPr>
            <w:r>
              <w:t>计划免疫宣传费用</w:t>
            </w:r>
          </w:p>
        </w:tc>
        <w:tc>
          <w:tcPr>
            <w:tcW w:w="2551" w:type="dxa"/>
            <w:vAlign w:val="center"/>
          </w:tcPr>
          <w:p w14:paraId="3DBEFDEA">
            <w:pPr>
              <w:pStyle w:val="13"/>
            </w:pPr>
            <w:r>
              <w:t>1100元</w:t>
            </w:r>
          </w:p>
        </w:tc>
      </w:tr>
      <w:tr w14:paraId="452D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81F8CB">
            <w:pPr>
              <w:pStyle w:val="15"/>
            </w:pPr>
            <w:r>
              <w:t>效益指标</w:t>
            </w:r>
          </w:p>
        </w:tc>
        <w:tc>
          <w:tcPr>
            <w:tcW w:w="1276" w:type="dxa"/>
            <w:vAlign w:val="center"/>
          </w:tcPr>
          <w:p w14:paraId="180E5694">
            <w:pPr>
              <w:pStyle w:val="13"/>
            </w:pPr>
            <w:r>
              <w:t>可持续影响指标</w:t>
            </w:r>
          </w:p>
        </w:tc>
        <w:tc>
          <w:tcPr>
            <w:tcW w:w="1332" w:type="dxa"/>
            <w:vAlign w:val="center"/>
          </w:tcPr>
          <w:p w14:paraId="40D796B8">
            <w:pPr>
              <w:pStyle w:val="13"/>
            </w:pPr>
            <w:r>
              <w:t>满足计划免疫服务需求，促进居民心理和身体健康</w:t>
            </w:r>
          </w:p>
        </w:tc>
        <w:tc>
          <w:tcPr>
            <w:tcW w:w="3430" w:type="dxa"/>
            <w:vAlign w:val="center"/>
          </w:tcPr>
          <w:p w14:paraId="6C84ABE4">
            <w:pPr>
              <w:pStyle w:val="13"/>
            </w:pPr>
            <w:r>
              <w:t>满足计划免疫服务需求，促进居民心理和身体健康</w:t>
            </w:r>
          </w:p>
        </w:tc>
        <w:tc>
          <w:tcPr>
            <w:tcW w:w="2551" w:type="dxa"/>
            <w:vAlign w:val="center"/>
          </w:tcPr>
          <w:p w14:paraId="54330DC5">
            <w:pPr>
              <w:pStyle w:val="13"/>
            </w:pPr>
            <w:r>
              <w:t>效果显著</w:t>
            </w:r>
          </w:p>
        </w:tc>
      </w:tr>
      <w:tr w14:paraId="2458A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5E4DE0">
            <w:pPr>
              <w:pStyle w:val="15"/>
            </w:pPr>
            <w:r>
              <w:t>满意度指标</w:t>
            </w:r>
          </w:p>
        </w:tc>
        <w:tc>
          <w:tcPr>
            <w:tcW w:w="1276" w:type="dxa"/>
            <w:vAlign w:val="center"/>
          </w:tcPr>
          <w:p w14:paraId="00D2E46C">
            <w:pPr>
              <w:pStyle w:val="13"/>
            </w:pPr>
            <w:r>
              <w:t>服务对象满意度指标</w:t>
            </w:r>
          </w:p>
        </w:tc>
        <w:tc>
          <w:tcPr>
            <w:tcW w:w="1332" w:type="dxa"/>
            <w:vAlign w:val="center"/>
          </w:tcPr>
          <w:p w14:paraId="46507A69">
            <w:pPr>
              <w:pStyle w:val="13"/>
            </w:pPr>
            <w:r>
              <w:t>居民满意度</w:t>
            </w:r>
          </w:p>
        </w:tc>
        <w:tc>
          <w:tcPr>
            <w:tcW w:w="3430" w:type="dxa"/>
            <w:vAlign w:val="center"/>
          </w:tcPr>
          <w:p w14:paraId="7D53C557">
            <w:pPr>
              <w:pStyle w:val="13"/>
            </w:pPr>
            <w:r>
              <w:t>居民满意度</w:t>
            </w:r>
          </w:p>
        </w:tc>
        <w:tc>
          <w:tcPr>
            <w:tcW w:w="2551" w:type="dxa"/>
            <w:vAlign w:val="center"/>
          </w:tcPr>
          <w:p w14:paraId="1B12ECD6">
            <w:pPr>
              <w:pStyle w:val="13"/>
            </w:pPr>
            <w:r>
              <w:t>≥80%</w:t>
            </w:r>
          </w:p>
        </w:tc>
      </w:tr>
    </w:tbl>
    <w:p w14:paraId="2550163A">
      <w:pPr>
        <w:sectPr>
          <w:pgSz w:w="11900" w:h="16840"/>
          <w:pgMar w:top="1984" w:right="1304" w:bottom="1134" w:left="1304" w:header="720" w:footer="720" w:gutter="0"/>
          <w:cols w:space="720" w:num="1"/>
        </w:sectPr>
      </w:pPr>
    </w:p>
    <w:p w14:paraId="1E0722DD">
      <w:pPr>
        <w:spacing w:before="0" w:after="0" w:line="240" w:lineRule="auto"/>
        <w:ind w:firstLine="0"/>
        <w:jc w:val="center"/>
        <w:outlineLvl w:val="9"/>
      </w:pPr>
      <w:r>
        <w:rPr>
          <w:rFonts w:ascii="方正仿宋_GBK" w:hAnsi="方正仿宋_GBK" w:eastAsia="方正仿宋_GBK" w:cs="方正仿宋_GBK"/>
          <w:sz w:val="28"/>
        </w:rPr>
        <w:t xml:space="preserve"> </w:t>
      </w:r>
    </w:p>
    <w:p w14:paraId="7A0F4A63">
      <w:pPr>
        <w:spacing w:before="0" w:after="0"/>
        <w:ind w:firstLine="560"/>
        <w:jc w:val="left"/>
        <w:outlineLvl w:val="3"/>
      </w:pPr>
      <w:bookmarkStart w:id="293" w:name="_Toc_4_4_0000000294"/>
      <w:r>
        <w:rPr>
          <w:rFonts w:ascii="方正仿宋_GBK" w:hAnsi="方正仿宋_GBK" w:eastAsia="方正仿宋_GBK" w:cs="方正仿宋_GBK"/>
          <w:sz w:val="28"/>
        </w:rPr>
        <w:t>287.重大传染病防控资金-慢性病防治-2025年中央（津财社指[2024]116号）绩效目标表</w:t>
      </w:r>
      <w:bookmarkEnd w:id="29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7B3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D59EE1">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43BB67C8">
            <w:pPr>
              <w:pStyle w:val="11"/>
            </w:pPr>
            <w:r>
              <w:t>单位：元</w:t>
            </w:r>
          </w:p>
        </w:tc>
      </w:tr>
      <w:tr w14:paraId="1DB08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2F978">
            <w:pPr>
              <w:pStyle w:val="14"/>
            </w:pPr>
            <w:r>
              <w:t>项目名称</w:t>
            </w:r>
          </w:p>
        </w:tc>
        <w:tc>
          <w:tcPr>
            <w:tcW w:w="8589" w:type="dxa"/>
            <w:gridSpan w:val="6"/>
            <w:vAlign w:val="center"/>
          </w:tcPr>
          <w:p w14:paraId="6A6FD507">
            <w:pPr>
              <w:pStyle w:val="13"/>
            </w:pPr>
            <w:r>
              <w:t>重大传染病防控资金-慢性病防治-2025年中央（津财社指[2024]116号）</w:t>
            </w:r>
          </w:p>
        </w:tc>
      </w:tr>
      <w:tr w14:paraId="5629F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8DD7B">
            <w:pPr>
              <w:pStyle w:val="14"/>
            </w:pPr>
            <w:r>
              <w:t>预算规模及资金用途</w:t>
            </w:r>
          </w:p>
        </w:tc>
        <w:tc>
          <w:tcPr>
            <w:tcW w:w="1276" w:type="dxa"/>
            <w:vAlign w:val="center"/>
          </w:tcPr>
          <w:p w14:paraId="39919273">
            <w:pPr>
              <w:pStyle w:val="14"/>
            </w:pPr>
            <w:r>
              <w:t>预算数</w:t>
            </w:r>
          </w:p>
        </w:tc>
        <w:tc>
          <w:tcPr>
            <w:tcW w:w="1332" w:type="dxa"/>
            <w:vAlign w:val="center"/>
          </w:tcPr>
          <w:p w14:paraId="71829764">
            <w:pPr>
              <w:pStyle w:val="13"/>
            </w:pPr>
            <w:r>
              <w:t>900.00</w:t>
            </w:r>
          </w:p>
        </w:tc>
        <w:tc>
          <w:tcPr>
            <w:tcW w:w="1587" w:type="dxa"/>
            <w:vAlign w:val="center"/>
          </w:tcPr>
          <w:p w14:paraId="5F1D5434">
            <w:pPr>
              <w:pStyle w:val="14"/>
            </w:pPr>
            <w:r>
              <w:t>其中：财政    资金</w:t>
            </w:r>
          </w:p>
        </w:tc>
        <w:tc>
          <w:tcPr>
            <w:tcW w:w="1843" w:type="dxa"/>
            <w:vAlign w:val="center"/>
          </w:tcPr>
          <w:p w14:paraId="6118A5CD">
            <w:pPr>
              <w:pStyle w:val="13"/>
            </w:pPr>
            <w:r>
              <w:t>900.00</w:t>
            </w:r>
          </w:p>
        </w:tc>
        <w:tc>
          <w:tcPr>
            <w:tcW w:w="1276" w:type="dxa"/>
            <w:vAlign w:val="center"/>
          </w:tcPr>
          <w:p w14:paraId="0CB09D4C">
            <w:pPr>
              <w:pStyle w:val="14"/>
            </w:pPr>
            <w:r>
              <w:t>其他资金</w:t>
            </w:r>
          </w:p>
        </w:tc>
        <w:tc>
          <w:tcPr>
            <w:tcW w:w="1276" w:type="dxa"/>
            <w:vAlign w:val="center"/>
          </w:tcPr>
          <w:p w14:paraId="0CF046DC">
            <w:pPr>
              <w:pStyle w:val="13"/>
            </w:pPr>
            <w:r>
              <w:t xml:space="preserve"> </w:t>
            </w:r>
          </w:p>
        </w:tc>
      </w:tr>
      <w:tr w14:paraId="54EBC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A2E70"/>
        </w:tc>
        <w:tc>
          <w:tcPr>
            <w:tcW w:w="8589" w:type="dxa"/>
            <w:gridSpan w:val="6"/>
            <w:vAlign w:val="center"/>
          </w:tcPr>
          <w:p w14:paraId="616929BA">
            <w:pPr>
              <w:pStyle w:val="13"/>
            </w:pPr>
            <w:r>
              <w:t>印刷费</w:t>
            </w:r>
          </w:p>
        </w:tc>
      </w:tr>
      <w:tr w14:paraId="1AAA7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0C110A">
            <w:pPr>
              <w:pStyle w:val="14"/>
            </w:pPr>
            <w:r>
              <w:t>绩效目标</w:t>
            </w:r>
          </w:p>
        </w:tc>
        <w:tc>
          <w:tcPr>
            <w:tcW w:w="8589" w:type="dxa"/>
            <w:gridSpan w:val="6"/>
            <w:vAlign w:val="center"/>
          </w:tcPr>
          <w:p w14:paraId="22A0652F">
            <w:pPr>
              <w:pStyle w:val="13"/>
            </w:pPr>
            <w:r>
              <w:t>1.通过对慢性病防治宣传、购置并制作宣传资料，提高慢性病防治宣传效果，提升居民健康意识。</w:t>
            </w:r>
            <w:r>
              <w:tab/>
            </w:r>
            <w:r>
              <w:tab/>
            </w:r>
            <w:r>
              <w:tab/>
            </w:r>
            <w:r>
              <w:tab/>
            </w:r>
            <w:r>
              <w:tab/>
            </w:r>
            <w:r>
              <w:tab/>
            </w:r>
          </w:p>
          <w:p w14:paraId="78AE27D5">
            <w:pPr>
              <w:pStyle w:val="13"/>
            </w:pPr>
          </w:p>
        </w:tc>
      </w:tr>
    </w:tbl>
    <w:p w14:paraId="2A0BDD4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96A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64B42">
            <w:pPr>
              <w:pStyle w:val="14"/>
            </w:pPr>
            <w:r>
              <w:t>一级指标</w:t>
            </w:r>
          </w:p>
        </w:tc>
        <w:tc>
          <w:tcPr>
            <w:tcW w:w="1276" w:type="dxa"/>
            <w:vAlign w:val="center"/>
          </w:tcPr>
          <w:p w14:paraId="4AB698E4">
            <w:pPr>
              <w:pStyle w:val="14"/>
            </w:pPr>
            <w:r>
              <w:t>二级指标</w:t>
            </w:r>
          </w:p>
        </w:tc>
        <w:tc>
          <w:tcPr>
            <w:tcW w:w="1332" w:type="dxa"/>
            <w:vAlign w:val="center"/>
          </w:tcPr>
          <w:p w14:paraId="2E4E2161">
            <w:pPr>
              <w:pStyle w:val="14"/>
            </w:pPr>
            <w:r>
              <w:t>三级指标</w:t>
            </w:r>
          </w:p>
        </w:tc>
        <w:tc>
          <w:tcPr>
            <w:tcW w:w="3430" w:type="dxa"/>
            <w:vAlign w:val="center"/>
          </w:tcPr>
          <w:p w14:paraId="46408B97">
            <w:pPr>
              <w:pStyle w:val="14"/>
            </w:pPr>
            <w:r>
              <w:t>绩效指标描述</w:t>
            </w:r>
          </w:p>
        </w:tc>
        <w:tc>
          <w:tcPr>
            <w:tcW w:w="2551" w:type="dxa"/>
            <w:vAlign w:val="center"/>
          </w:tcPr>
          <w:p w14:paraId="18F21F4B">
            <w:pPr>
              <w:pStyle w:val="14"/>
            </w:pPr>
            <w:r>
              <w:t>指标值</w:t>
            </w:r>
          </w:p>
        </w:tc>
      </w:tr>
      <w:tr w14:paraId="65EB2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21711">
            <w:pPr>
              <w:pStyle w:val="15"/>
            </w:pPr>
            <w:r>
              <w:t>产出指标</w:t>
            </w:r>
          </w:p>
        </w:tc>
        <w:tc>
          <w:tcPr>
            <w:tcW w:w="1276" w:type="dxa"/>
            <w:vAlign w:val="center"/>
          </w:tcPr>
          <w:p w14:paraId="2DB73D14">
            <w:pPr>
              <w:pStyle w:val="13"/>
            </w:pPr>
            <w:r>
              <w:t>数量指标</w:t>
            </w:r>
          </w:p>
        </w:tc>
        <w:tc>
          <w:tcPr>
            <w:tcW w:w="1332" w:type="dxa"/>
            <w:vAlign w:val="center"/>
          </w:tcPr>
          <w:p w14:paraId="7E5169CF">
            <w:pPr>
              <w:pStyle w:val="13"/>
            </w:pPr>
            <w:r>
              <w:t>慢性病宣传材料制作数量</w:t>
            </w:r>
          </w:p>
        </w:tc>
        <w:tc>
          <w:tcPr>
            <w:tcW w:w="3430" w:type="dxa"/>
            <w:vAlign w:val="center"/>
          </w:tcPr>
          <w:p w14:paraId="59D9F832">
            <w:pPr>
              <w:pStyle w:val="13"/>
            </w:pPr>
            <w:r>
              <w:t>慢性病宣传材料制作数量</w:t>
            </w:r>
          </w:p>
        </w:tc>
        <w:tc>
          <w:tcPr>
            <w:tcW w:w="2551" w:type="dxa"/>
            <w:vAlign w:val="center"/>
          </w:tcPr>
          <w:p w14:paraId="17E03AEC">
            <w:pPr>
              <w:pStyle w:val="13"/>
            </w:pPr>
            <w:r>
              <w:t>≥10000份</w:t>
            </w:r>
          </w:p>
        </w:tc>
      </w:tr>
      <w:tr w14:paraId="26465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C606F"/>
        </w:tc>
        <w:tc>
          <w:tcPr>
            <w:tcW w:w="1276" w:type="dxa"/>
            <w:vAlign w:val="center"/>
          </w:tcPr>
          <w:p w14:paraId="74066F85">
            <w:pPr>
              <w:pStyle w:val="13"/>
            </w:pPr>
            <w:r>
              <w:t>质量指标</w:t>
            </w:r>
          </w:p>
        </w:tc>
        <w:tc>
          <w:tcPr>
            <w:tcW w:w="1332" w:type="dxa"/>
            <w:vAlign w:val="center"/>
          </w:tcPr>
          <w:p w14:paraId="23EC95EB">
            <w:pPr>
              <w:pStyle w:val="13"/>
            </w:pPr>
            <w:r>
              <w:t>宣传材料质量验收合格率</w:t>
            </w:r>
          </w:p>
          <w:p w14:paraId="6E40180B">
            <w:pPr>
              <w:pStyle w:val="13"/>
            </w:pPr>
          </w:p>
        </w:tc>
        <w:tc>
          <w:tcPr>
            <w:tcW w:w="3430" w:type="dxa"/>
            <w:vAlign w:val="center"/>
          </w:tcPr>
          <w:p w14:paraId="60BE8C64">
            <w:pPr>
              <w:pStyle w:val="13"/>
            </w:pPr>
            <w:r>
              <w:t>宣传材料质量验收合格率</w:t>
            </w:r>
          </w:p>
        </w:tc>
        <w:tc>
          <w:tcPr>
            <w:tcW w:w="2551" w:type="dxa"/>
            <w:vAlign w:val="center"/>
          </w:tcPr>
          <w:p w14:paraId="568FE2F1">
            <w:pPr>
              <w:pStyle w:val="13"/>
            </w:pPr>
            <w:r>
              <w:t>≥98%</w:t>
            </w:r>
          </w:p>
        </w:tc>
      </w:tr>
      <w:tr w14:paraId="62DA1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24CCA"/>
        </w:tc>
        <w:tc>
          <w:tcPr>
            <w:tcW w:w="1276" w:type="dxa"/>
            <w:vAlign w:val="center"/>
          </w:tcPr>
          <w:p w14:paraId="34A3C57A">
            <w:pPr>
              <w:pStyle w:val="13"/>
            </w:pPr>
            <w:r>
              <w:t>时效指标</w:t>
            </w:r>
          </w:p>
        </w:tc>
        <w:tc>
          <w:tcPr>
            <w:tcW w:w="1332" w:type="dxa"/>
            <w:vAlign w:val="center"/>
          </w:tcPr>
          <w:p w14:paraId="3701F032">
            <w:pPr>
              <w:pStyle w:val="13"/>
            </w:pPr>
            <w:r>
              <w:t>宣传活动开展时间</w:t>
            </w:r>
          </w:p>
        </w:tc>
        <w:tc>
          <w:tcPr>
            <w:tcW w:w="3430" w:type="dxa"/>
            <w:vAlign w:val="center"/>
          </w:tcPr>
          <w:p w14:paraId="021D665A">
            <w:pPr>
              <w:pStyle w:val="13"/>
            </w:pPr>
            <w:r>
              <w:t>宣传活动开展时间</w:t>
            </w:r>
          </w:p>
        </w:tc>
        <w:tc>
          <w:tcPr>
            <w:tcW w:w="2551" w:type="dxa"/>
            <w:vAlign w:val="center"/>
          </w:tcPr>
          <w:p w14:paraId="7A10DCEB">
            <w:pPr>
              <w:pStyle w:val="13"/>
            </w:pPr>
            <w:r>
              <w:t>2026年12月31日前</w:t>
            </w:r>
          </w:p>
        </w:tc>
      </w:tr>
      <w:tr w14:paraId="2C761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229070"/>
        </w:tc>
        <w:tc>
          <w:tcPr>
            <w:tcW w:w="1276" w:type="dxa"/>
            <w:vAlign w:val="center"/>
          </w:tcPr>
          <w:p w14:paraId="4D199397">
            <w:pPr>
              <w:pStyle w:val="13"/>
            </w:pPr>
            <w:r>
              <w:t>成本指标</w:t>
            </w:r>
          </w:p>
        </w:tc>
        <w:tc>
          <w:tcPr>
            <w:tcW w:w="1332" w:type="dxa"/>
            <w:vAlign w:val="center"/>
          </w:tcPr>
          <w:p w14:paraId="7E2DB13B">
            <w:pPr>
              <w:pStyle w:val="13"/>
            </w:pPr>
            <w:r>
              <w:t>宣传材料制作成本</w:t>
            </w:r>
          </w:p>
        </w:tc>
        <w:tc>
          <w:tcPr>
            <w:tcW w:w="3430" w:type="dxa"/>
            <w:vAlign w:val="center"/>
          </w:tcPr>
          <w:p w14:paraId="5C315AE4">
            <w:pPr>
              <w:pStyle w:val="13"/>
            </w:pPr>
            <w:r>
              <w:t>宣传材料制作成本</w:t>
            </w:r>
          </w:p>
        </w:tc>
        <w:tc>
          <w:tcPr>
            <w:tcW w:w="2551" w:type="dxa"/>
            <w:vAlign w:val="center"/>
          </w:tcPr>
          <w:p w14:paraId="0E2BDEDA">
            <w:pPr>
              <w:pStyle w:val="13"/>
            </w:pPr>
            <w:r>
              <w:t>900元</w:t>
            </w:r>
          </w:p>
        </w:tc>
      </w:tr>
      <w:tr w14:paraId="48BC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71CA0">
            <w:pPr>
              <w:pStyle w:val="15"/>
            </w:pPr>
            <w:r>
              <w:t>效益指标</w:t>
            </w:r>
          </w:p>
        </w:tc>
        <w:tc>
          <w:tcPr>
            <w:tcW w:w="1276" w:type="dxa"/>
            <w:vAlign w:val="center"/>
          </w:tcPr>
          <w:p w14:paraId="12480DF0">
            <w:pPr>
              <w:pStyle w:val="13"/>
            </w:pPr>
            <w:r>
              <w:t>社会效益指标</w:t>
            </w:r>
          </w:p>
        </w:tc>
        <w:tc>
          <w:tcPr>
            <w:tcW w:w="1332" w:type="dxa"/>
            <w:vAlign w:val="center"/>
          </w:tcPr>
          <w:p w14:paraId="7B629B87">
            <w:pPr>
              <w:pStyle w:val="13"/>
            </w:pPr>
            <w:r>
              <w:t>有效普及居民慢病防治知识</w:t>
            </w:r>
          </w:p>
        </w:tc>
        <w:tc>
          <w:tcPr>
            <w:tcW w:w="3430" w:type="dxa"/>
            <w:vAlign w:val="center"/>
          </w:tcPr>
          <w:p w14:paraId="732910C8">
            <w:pPr>
              <w:pStyle w:val="13"/>
            </w:pPr>
            <w:r>
              <w:t>有效普及居民慢病防治知识</w:t>
            </w:r>
          </w:p>
        </w:tc>
        <w:tc>
          <w:tcPr>
            <w:tcW w:w="2551" w:type="dxa"/>
            <w:vAlign w:val="center"/>
          </w:tcPr>
          <w:p w14:paraId="79A71379">
            <w:pPr>
              <w:pStyle w:val="13"/>
            </w:pPr>
            <w:r>
              <w:t>效果显著</w:t>
            </w:r>
          </w:p>
        </w:tc>
      </w:tr>
      <w:tr w14:paraId="5CF56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B72D47">
            <w:pPr>
              <w:pStyle w:val="15"/>
            </w:pPr>
            <w:r>
              <w:t>满意度指标</w:t>
            </w:r>
          </w:p>
        </w:tc>
        <w:tc>
          <w:tcPr>
            <w:tcW w:w="1276" w:type="dxa"/>
            <w:vAlign w:val="center"/>
          </w:tcPr>
          <w:p w14:paraId="7D618EDE">
            <w:pPr>
              <w:pStyle w:val="13"/>
            </w:pPr>
            <w:r>
              <w:t>服务对象满意度指标</w:t>
            </w:r>
          </w:p>
        </w:tc>
        <w:tc>
          <w:tcPr>
            <w:tcW w:w="1332" w:type="dxa"/>
            <w:vAlign w:val="center"/>
          </w:tcPr>
          <w:p w14:paraId="5436947F">
            <w:pPr>
              <w:pStyle w:val="13"/>
            </w:pPr>
            <w:r>
              <w:t>宣传对象满意度</w:t>
            </w:r>
          </w:p>
        </w:tc>
        <w:tc>
          <w:tcPr>
            <w:tcW w:w="3430" w:type="dxa"/>
            <w:vAlign w:val="center"/>
          </w:tcPr>
          <w:p w14:paraId="5779DFA0">
            <w:pPr>
              <w:pStyle w:val="13"/>
            </w:pPr>
            <w:r>
              <w:t>宣传对象满意度</w:t>
            </w:r>
          </w:p>
        </w:tc>
        <w:tc>
          <w:tcPr>
            <w:tcW w:w="2551" w:type="dxa"/>
            <w:vAlign w:val="center"/>
          </w:tcPr>
          <w:p w14:paraId="070AC92D">
            <w:pPr>
              <w:pStyle w:val="13"/>
            </w:pPr>
            <w:r>
              <w:t>≥90%</w:t>
            </w:r>
          </w:p>
        </w:tc>
      </w:tr>
    </w:tbl>
    <w:p w14:paraId="1FB89245">
      <w:pPr>
        <w:sectPr>
          <w:pgSz w:w="11900" w:h="16840"/>
          <w:pgMar w:top="1984" w:right="1304" w:bottom="1134" w:left="1304" w:header="720" w:footer="720" w:gutter="0"/>
          <w:cols w:space="720" w:num="1"/>
        </w:sectPr>
      </w:pPr>
    </w:p>
    <w:p w14:paraId="2A299563">
      <w:pPr>
        <w:spacing w:before="0" w:after="0" w:line="240" w:lineRule="auto"/>
        <w:ind w:firstLine="0"/>
        <w:jc w:val="center"/>
        <w:outlineLvl w:val="9"/>
      </w:pPr>
      <w:r>
        <w:rPr>
          <w:rFonts w:ascii="方正仿宋_GBK" w:hAnsi="方正仿宋_GBK" w:eastAsia="方正仿宋_GBK" w:cs="方正仿宋_GBK"/>
          <w:sz w:val="28"/>
        </w:rPr>
        <w:t xml:space="preserve"> </w:t>
      </w:r>
    </w:p>
    <w:p w14:paraId="7469A123">
      <w:pPr>
        <w:spacing w:before="0" w:after="0"/>
        <w:ind w:firstLine="560"/>
        <w:jc w:val="left"/>
        <w:outlineLvl w:val="3"/>
      </w:pPr>
      <w:bookmarkStart w:id="294" w:name="_Toc_4_4_0000000295"/>
      <w:r>
        <w:rPr>
          <w:rFonts w:ascii="方正仿宋_GBK" w:hAnsi="方正仿宋_GBK" w:eastAsia="方正仿宋_GBK" w:cs="方正仿宋_GBK"/>
          <w:sz w:val="28"/>
        </w:rPr>
        <w:t>288.重大传染病防控资金-全国居民健康素养监测-2025年中央（津财社指[2024]116号）绩效目标表</w:t>
      </w:r>
      <w:bookmarkEnd w:id="29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12C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25020BE">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1D6FC623">
            <w:pPr>
              <w:pStyle w:val="11"/>
            </w:pPr>
            <w:r>
              <w:t>单位：元</w:t>
            </w:r>
          </w:p>
        </w:tc>
      </w:tr>
      <w:tr w14:paraId="01E74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4895AB">
            <w:pPr>
              <w:pStyle w:val="14"/>
            </w:pPr>
            <w:r>
              <w:t>项目名称</w:t>
            </w:r>
          </w:p>
        </w:tc>
        <w:tc>
          <w:tcPr>
            <w:tcW w:w="8589" w:type="dxa"/>
            <w:gridSpan w:val="6"/>
            <w:vAlign w:val="center"/>
          </w:tcPr>
          <w:p w14:paraId="0739231F">
            <w:pPr>
              <w:pStyle w:val="13"/>
            </w:pPr>
            <w:r>
              <w:t>重大传染病防控资金-全国居民健康素养监测-2025年中央（津财社指[2024]116号）</w:t>
            </w:r>
          </w:p>
        </w:tc>
      </w:tr>
      <w:tr w14:paraId="50762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73993B">
            <w:pPr>
              <w:pStyle w:val="14"/>
            </w:pPr>
            <w:r>
              <w:t>预算规模及资金用途</w:t>
            </w:r>
          </w:p>
        </w:tc>
        <w:tc>
          <w:tcPr>
            <w:tcW w:w="1276" w:type="dxa"/>
            <w:vAlign w:val="center"/>
          </w:tcPr>
          <w:p w14:paraId="023744E3">
            <w:pPr>
              <w:pStyle w:val="14"/>
            </w:pPr>
            <w:r>
              <w:t>预算数</w:t>
            </w:r>
          </w:p>
        </w:tc>
        <w:tc>
          <w:tcPr>
            <w:tcW w:w="1332" w:type="dxa"/>
            <w:vAlign w:val="center"/>
          </w:tcPr>
          <w:p w14:paraId="00F24ADF">
            <w:pPr>
              <w:pStyle w:val="13"/>
            </w:pPr>
            <w:r>
              <w:t>8000.00</w:t>
            </w:r>
          </w:p>
        </w:tc>
        <w:tc>
          <w:tcPr>
            <w:tcW w:w="1587" w:type="dxa"/>
            <w:vAlign w:val="center"/>
          </w:tcPr>
          <w:p w14:paraId="5842D31C">
            <w:pPr>
              <w:pStyle w:val="14"/>
            </w:pPr>
            <w:r>
              <w:t>其中：财政    资金</w:t>
            </w:r>
          </w:p>
        </w:tc>
        <w:tc>
          <w:tcPr>
            <w:tcW w:w="1843" w:type="dxa"/>
            <w:vAlign w:val="center"/>
          </w:tcPr>
          <w:p w14:paraId="204E2635">
            <w:pPr>
              <w:pStyle w:val="13"/>
            </w:pPr>
            <w:r>
              <w:t>8000.00</w:t>
            </w:r>
          </w:p>
        </w:tc>
        <w:tc>
          <w:tcPr>
            <w:tcW w:w="1276" w:type="dxa"/>
            <w:vAlign w:val="center"/>
          </w:tcPr>
          <w:p w14:paraId="0F284FA1">
            <w:pPr>
              <w:pStyle w:val="14"/>
            </w:pPr>
            <w:r>
              <w:t>其他资金</w:t>
            </w:r>
          </w:p>
        </w:tc>
        <w:tc>
          <w:tcPr>
            <w:tcW w:w="1276" w:type="dxa"/>
            <w:vAlign w:val="center"/>
          </w:tcPr>
          <w:p w14:paraId="4ECA9109">
            <w:pPr>
              <w:pStyle w:val="13"/>
            </w:pPr>
            <w:r>
              <w:t xml:space="preserve"> </w:t>
            </w:r>
          </w:p>
        </w:tc>
      </w:tr>
      <w:tr w14:paraId="42747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70313"/>
        </w:tc>
        <w:tc>
          <w:tcPr>
            <w:tcW w:w="8589" w:type="dxa"/>
            <w:gridSpan w:val="6"/>
            <w:vAlign w:val="center"/>
          </w:tcPr>
          <w:p w14:paraId="1E82B67B">
            <w:pPr>
              <w:pStyle w:val="13"/>
            </w:pPr>
            <w:r>
              <w:t>印刷费、电费、水费、卫生材料费</w:t>
            </w:r>
          </w:p>
        </w:tc>
      </w:tr>
      <w:tr w14:paraId="34C258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5C24EB">
            <w:pPr>
              <w:pStyle w:val="14"/>
            </w:pPr>
            <w:r>
              <w:t>绩效目标</w:t>
            </w:r>
          </w:p>
        </w:tc>
        <w:tc>
          <w:tcPr>
            <w:tcW w:w="8589" w:type="dxa"/>
            <w:gridSpan w:val="6"/>
            <w:vAlign w:val="center"/>
          </w:tcPr>
          <w:p w14:paraId="2A728EA8">
            <w:pPr>
              <w:pStyle w:val="13"/>
            </w:pPr>
            <w:r>
              <w:t>1.为辖区居民提供基本公共卫生服务，提高居民健康管理水平。</w:t>
            </w:r>
            <w:r>
              <w:tab/>
            </w:r>
            <w:r>
              <w:tab/>
            </w:r>
            <w:r>
              <w:tab/>
            </w:r>
            <w:r>
              <w:tab/>
            </w:r>
            <w:r>
              <w:tab/>
            </w:r>
            <w:r>
              <w:tab/>
            </w:r>
          </w:p>
          <w:p w14:paraId="7D8F1535">
            <w:pPr>
              <w:pStyle w:val="13"/>
            </w:pPr>
          </w:p>
        </w:tc>
      </w:tr>
    </w:tbl>
    <w:p w14:paraId="24F7B57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D24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D4BACD">
            <w:pPr>
              <w:pStyle w:val="14"/>
            </w:pPr>
            <w:r>
              <w:t>一级指标</w:t>
            </w:r>
          </w:p>
        </w:tc>
        <w:tc>
          <w:tcPr>
            <w:tcW w:w="1276" w:type="dxa"/>
            <w:vAlign w:val="center"/>
          </w:tcPr>
          <w:p w14:paraId="2F70B4F7">
            <w:pPr>
              <w:pStyle w:val="14"/>
            </w:pPr>
            <w:r>
              <w:t>二级指标</w:t>
            </w:r>
          </w:p>
        </w:tc>
        <w:tc>
          <w:tcPr>
            <w:tcW w:w="1332" w:type="dxa"/>
            <w:vAlign w:val="center"/>
          </w:tcPr>
          <w:p w14:paraId="54482E55">
            <w:pPr>
              <w:pStyle w:val="14"/>
            </w:pPr>
            <w:r>
              <w:t>三级指标</w:t>
            </w:r>
          </w:p>
        </w:tc>
        <w:tc>
          <w:tcPr>
            <w:tcW w:w="3430" w:type="dxa"/>
            <w:vAlign w:val="center"/>
          </w:tcPr>
          <w:p w14:paraId="0B5397C7">
            <w:pPr>
              <w:pStyle w:val="14"/>
            </w:pPr>
            <w:r>
              <w:t>绩效指标描述</w:t>
            </w:r>
          </w:p>
        </w:tc>
        <w:tc>
          <w:tcPr>
            <w:tcW w:w="2551" w:type="dxa"/>
            <w:vAlign w:val="center"/>
          </w:tcPr>
          <w:p w14:paraId="51B457C6">
            <w:pPr>
              <w:pStyle w:val="14"/>
            </w:pPr>
            <w:r>
              <w:t>指标值</w:t>
            </w:r>
          </w:p>
        </w:tc>
      </w:tr>
      <w:tr w14:paraId="46B09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D2E72">
            <w:pPr>
              <w:pStyle w:val="15"/>
            </w:pPr>
            <w:r>
              <w:t>产出指标</w:t>
            </w:r>
          </w:p>
        </w:tc>
        <w:tc>
          <w:tcPr>
            <w:tcW w:w="1276" w:type="dxa"/>
            <w:vAlign w:val="center"/>
          </w:tcPr>
          <w:p w14:paraId="3D597744">
            <w:pPr>
              <w:pStyle w:val="13"/>
            </w:pPr>
            <w:r>
              <w:t>数量指标</w:t>
            </w:r>
          </w:p>
        </w:tc>
        <w:tc>
          <w:tcPr>
            <w:tcW w:w="1332" w:type="dxa"/>
            <w:vAlign w:val="center"/>
          </w:tcPr>
          <w:p w14:paraId="7D5CFBB7">
            <w:pPr>
              <w:pStyle w:val="13"/>
            </w:pPr>
            <w:r>
              <w:t>居民健康档案建档人数</w:t>
            </w:r>
          </w:p>
        </w:tc>
        <w:tc>
          <w:tcPr>
            <w:tcW w:w="3430" w:type="dxa"/>
            <w:vAlign w:val="center"/>
          </w:tcPr>
          <w:p w14:paraId="6B7AD8DB">
            <w:pPr>
              <w:pStyle w:val="13"/>
            </w:pPr>
            <w:r>
              <w:t>居民健康档案建档人数</w:t>
            </w:r>
          </w:p>
        </w:tc>
        <w:tc>
          <w:tcPr>
            <w:tcW w:w="2551" w:type="dxa"/>
            <w:vAlign w:val="center"/>
          </w:tcPr>
          <w:p w14:paraId="2D23D9E1">
            <w:pPr>
              <w:pStyle w:val="13"/>
            </w:pPr>
            <w:r>
              <w:t>≥5000次</w:t>
            </w:r>
          </w:p>
        </w:tc>
      </w:tr>
      <w:tr w14:paraId="0324E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FC16F"/>
        </w:tc>
        <w:tc>
          <w:tcPr>
            <w:tcW w:w="1276" w:type="dxa"/>
            <w:vAlign w:val="center"/>
          </w:tcPr>
          <w:p w14:paraId="664353C8">
            <w:pPr>
              <w:pStyle w:val="13"/>
            </w:pPr>
            <w:r>
              <w:t>质量指标</w:t>
            </w:r>
          </w:p>
        </w:tc>
        <w:tc>
          <w:tcPr>
            <w:tcW w:w="1332" w:type="dxa"/>
            <w:vAlign w:val="center"/>
          </w:tcPr>
          <w:p w14:paraId="7504C2AB">
            <w:pPr>
              <w:pStyle w:val="13"/>
            </w:pPr>
            <w:r>
              <w:t>居民健康档案规范率</w:t>
            </w:r>
          </w:p>
        </w:tc>
        <w:tc>
          <w:tcPr>
            <w:tcW w:w="3430" w:type="dxa"/>
            <w:vAlign w:val="center"/>
          </w:tcPr>
          <w:p w14:paraId="328D7AD6">
            <w:pPr>
              <w:pStyle w:val="13"/>
            </w:pPr>
            <w:r>
              <w:t>居民健康档案规范率</w:t>
            </w:r>
          </w:p>
        </w:tc>
        <w:tc>
          <w:tcPr>
            <w:tcW w:w="2551" w:type="dxa"/>
            <w:vAlign w:val="center"/>
          </w:tcPr>
          <w:p w14:paraId="4A8CBAEF">
            <w:pPr>
              <w:pStyle w:val="13"/>
            </w:pPr>
            <w:r>
              <w:t>≥80%</w:t>
            </w:r>
          </w:p>
        </w:tc>
      </w:tr>
      <w:tr w14:paraId="0382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9349D6"/>
        </w:tc>
        <w:tc>
          <w:tcPr>
            <w:tcW w:w="1276" w:type="dxa"/>
            <w:vAlign w:val="center"/>
          </w:tcPr>
          <w:p w14:paraId="3593A42C">
            <w:pPr>
              <w:pStyle w:val="13"/>
            </w:pPr>
            <w:r>
              <w:t>时效指标</w:t>
            </w:r>
          </w:p>
        </w:tc>
        <w:tc>
          <w:tcPr>
            <w:tcW w:w="1332" w:type="dxa"/>
            <w:vAlign w:val="center"/>
          </w:tcPr>
          <w:p w14:paraId="10CE232F">
            <w:pPr>
              <w:pStyle w:val="13"/>
            </w:pPr>
            <w:r>
              <w:t>居民健康管理服务时限</w:t>
            </w:r>
          </w:p>
        </w:tc>
        <w:tc>
          <w:tcPr>
            <w:tcW w:w="3430" w:type="dxa"/>
            <w:vAlign w:val="center"/>
          </w:tcPr>
          <w:p w14:paraId="57389BAA">
            <w:pPr>
              <w:pStyle w:val="13"/>
            </w:pPr>
            <w:r>
              <w:t>居民健康管理服务时限</w:t>
            </w:r>
          </w:p>
        </w:tc>
        <w:tc>
          <w:tcPr>
            <w:tcW w:w="2551" w:type="dxa"/>
            <w:vAlign w:val="center"/>
          </w:tcPr>
          <w:p w14:paraId="37715ECE">
            <w:pPr>
              <w:pStyle w:val="13"/>
            </w:pPr>
            <w:r>
              <w:t>2026年12月31日以前</w:t>
            </w:r>
          </w:p>
        </w:tc>
      </w:tr>
      <w:tr w14:paraId="6ED93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EE83D"/>
        </w:tc>
        <w:tc>
          <w:tcPr>
            <w:tcW w:w="1276" w:type="dxa"/>
            <w:vAlign w:val="center"/>
          </w:tcPr>
          <w:p w14:paraId="19283BAB">
            <w:pPr>
              <w:pStyle w:val="13"/>
            </w:pPr>
            <w:r>
              <w:t>成本指标</w:t>
            </w:r>
          </w:p>
        </w:tc>
        <w:tc>
          <w:tcPr>
            <w:tcW w:w="1332" w:type="dxa"/>
            <w:vAlign w:val="center"/>
          </w:tcPr>
          <w:p w14:paraId="35546CB6">
            <w:pPr>
              <w:pStyle w:val="13"/>
            </w:pPr>
            <w:r>
              <w:t>居民健康日常预防费用</w:t>
            </w:r>
          </w:p>
        </w:tc>
        <w:tc>
          <w:tcPr>
            <w:tcW w:w="3430" w:type="dxa"/>
            <w:vAlign w:val="center"/>
          </w:tcPr>
          <w:p w14:paraId="68D432D6">
            <w:pPr>
              <w:pStyle w:val="13"/>
            </w:pPr>
            <w:r>
              <w:t>居民健康日常预防费用</w:t>
            </w:r>
          </w:p>
        </w:tc>
        <w:tc>
          <w:tcPr>
            <w:tcW w:w="2551" w:type="dxa"/>
            <w:vAlign w:val="center"/>
          </w:tcPr>
          <w:p w14:paraId="78CB7890">
            <w:pPr>
              <w:pStyle w:val="13"/>
            </w:pPr>
            <w:r>
              <w:t>8000元/年</w:t>
            </w:r>
          </w:p>
        </w:tc>
      </w:tr>
      <w:tr w14:paraId="15AC3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3FA6AD">
            <w:pPr>
              <w:pStyle w:val="15"/>
            </w:pPr>
            <w:r>
              <w:t>效益指标</w:t>
            </w:r>
          </w:p>
        </w:tc>
        <w:tc>
          <w:tcPr>
            <w:tcW w:w="1276" w:type="dxa"/>
            <w:vAlign w:val="center"/>
          </w:tcPr>
          <w:p w14:paraId="579E9A7B">
            <w:pPr>
              <w:pStyle w:val="13"/>
            </w:pPr>
            <w:r>
              <w:t>可持续影响指标</w:t>
            </w:r>
          </w:p>
        </w:tc>
        <w:tc>
          <w:tcPr>
            <w:tcW w:w="1332" w:type="dxa"/>
            <w:vAlign w:val="center"/>
          </w:tcPr>
          <w:p w14:paraId="7136ADBA">
            <w:pPr>
              <w:pStyle w:val="13"/>
            </w:pPr>
            <w:r>
              <w:t>满足其基本公共卫生服务需求，促进居民心理和身体健康</w:t>
            </w:r>
          </w:p>
        </w:tc>
        <w:tc>
          <w:tcPr>
            <w:tcW w:w="3430" w:type="dxa"/>
            <w:vAlign w:val="center"/>
          </w:tcPr>
          <w:p w14:paraId="5B5ED198">
            <w:pPr>
              <w:pStyle w:val="13"/>
            </w:pPr>
            <w:r>
              <w:t>满足其基本公共卫生服务需求，促进居民心理和身体健康</w:t>
            </w:r>
          </w:p>
        </w:tc>
        <w:tc>
          <w:tcPr>
            <w:tcW w:w="2551" w:type="dxa"/>
            <w:vAlign w:val="center"/>
          </w:tcPr>
          <w:p w14:paraId="6D46A0CC">
            <w:pPr>
              <w:pStyle w:val="13"/>
            </w:pPr>
            <w:r>
              <w:t>持续有效</w:t>
            </w:r>
          </w:p>
        </w:tc>
      </w:tr>
      <w:tr w14:paraId="2D180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315002">
            <w:pPr>
              <w:pStyle w:val="15"/>
            </w:pPr>
            <w:r>
              <w:t>满意度指标</w:t>
            </w:r>
          </w:p>
        </w:tc>
        <w:tc>
          <w:tcPr>
            <w:tcW w:w="1276" w:type="dxa"/>
            <w:vAlign w:val="center"/>
          </w:tcPr>
          <w:p w14:paraId="77D75C6D">
            <w:pPr>
              <w:pStyle w:val="13"/>
            </w:pPr>
            <w:r>
              <w:t>服务对象满意度指标</w:t>
            </w:r>
          </w:p>
        </w:tc>
        <w:tc>
          <w:tcPr>
            <w:tcW w:w="1332" w:type="dxa"/>
            <w:vAlign w:val="center"/>
          </w:tcPr>
          <w:p w14:paraId="7F2A85B2">
            <w:pPr>
              <w:pStyle w:val="13"/>
            </w:pPr>
            <w:r>
              <w:t>居民满意度</w:t>
            </w:r>
          </w:p>
        </w:tc>
        <w:tc>
          <w:tcPr>
            <w:tcW w:w="3430" w:type="dxa"/>
            <w:vAlign w:val="center"/>
          </w:tcPr>
          <w:p w14:paraId="41F4DB4E">
            <w:pPr>
              <w:pStyle w:val="13"/>
            </w:pPr>
            <w:r>
              <w:t>居民满意度</w:t>
            </w:r>
          </w:p>
        </w:tc>
        <w:tc>
          <w:tcPr>
            <w:tcW w:w="2551" w:type="dxa"/>
            <w:vAlign w:val="center"/>
          </w:tcPr>
          <w:p w14:paraId="08334335">
            <w:pPr>
              <w:pStyle w:val="13"/>
            </w:pPr>
            <w:r>
              <w:t>≥80%</w:t>
            </w:r>
          </w:p>
        </w:tc>
      </w:tr>
    </w:tbl>
    <w:p w14:paraId="23641436">
      <w:pPr>
        <w:sectPr>
          <w:pgSz w:w="11900" w:h="16840"/>
          <w:pgMar w:top="1984" w:right="1304" w:bottom="1134" w:left="1304" w:header="720" w:footer="720" w:gutter="0"/>
          <w:cols w:space="720" w:num="1"/>
        </w:sectPr>
      </w:pPr>
    </w:p>
    <w:p w14:paraId="60375FBB">
      <w:pPr>
        <w:spacing w:before="0" w:after="0" w:line="240" w:lineRule="auto"/>
        <w:ind w:firstLine="0"/>
        <w:jc w:val="center"/>
        <w:outlineLvl w:val="9"/>
      </w:pPr>
      <w:r>
        <w:rPr>
          <w:rFonts w:ascii="方正仿宋_GBK" w:hAnsi="方正仿宋_GBK" w:eastAsia="方正仿宋_GBK" w:cs="方正仿宋_GBK"/>
          <w:sz w:val="28"/>
        </w:rPr>
        <w:t xml:space="preserve"> </w:t>
      </w:r>
    </w:p>
    <w:p w14:paraId="576E65D0">
      <w:pPr>
        <w:spacing w:before="0" w:after="0"/>
        <w:ind w:firstLine="560"/>
        <w:jc w:val="left"/>
        <w:outlineLvl w:val="3"/>
      </w:pPr>
      <w:bookmarkStart w:id="295" w:name="_Toc_4_4_0000000296"/>
      <w:r>
        <w:rPr>
          <w:rFonts w:ascii="方正仿宋_GBK" w:hAnsi="方正仿宋_GBK" w:eastAsia="方正仿宋_GBK" w:cs="方正仿宋_GBK"/>
          <w:sz w:val="28"/>
        </w:rPr>
        <w:t>289.重大传染病防控资金-饮用水和环境卫生监测-2025年中央（津财社指[2024]116号）绩效目标表</w:t>
      </w:r>
      <w:bookmarkEnd w:id="29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33CCA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4D87BB">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71488456">
            <w:pPr>
              <w:pStyle w:val="11"/>
            </w:pPr>
            <w:r>
              <w:t>单位：元</w:t>
            </w:r>
          </w:p>
        </w:tc>
      </w:tr>
      <w:tr w14:paraId="46AE2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F6BE1">
            <w:pPr>
              <w:pStyle w:val="14"/>
            </w:pPr>
            <w:r>
              <w:t>项目名称</w:t>
            </w:r>
          </w:p>
        </w:tc>
        <w:tc>
          <w:tcPr>
            <w:tcW w:w="8589" w:type="dxa"/>
            <w:gridSpan w:val="6"/>
            <w:vAlign w:val="center"/>
          </w:tcPr>
          <w:p w14:paraId="2FDFA5C2">
            <w:pPr>
              <w:pStyle w:val="13"/>
            </w:pPr>
            <w:r>
              <w:t>重大传染病防控资金-饮用水和环境卫生监测-2025年中央（津财社指[2024]116号）</w:t>
            </w:r>
          </w:p>
        </w:tc>
      </w:tr>
      <w:tr w14:paraId="125BB6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84D3A">
            <w:pPr>
              <w:pStyle w:val="14"/>
            </w:pPr>
            <w:r>
              <w:t>预算规模及资金用途</w:t>
            </w:r>
          </w:p>
        </w:tc>
        <w:tc>
          <w:tcPr>
            <w:tcW w:w="1276" w:type="dxa"/>
            <w:vAlign w:val="center"/>
          </w:tcPr>
          <w:p w14:paraId="2E62E1B9">
            <w:pPr>
              <w:pStyle w:val="14"/>
            </w:pPr>
            <w:r>
              <w:t>预算数</w:t>
            </w:r>
          </w:p>
        </w:tc>
        <w:tc>
          <w:tcPr>
            <w:tcW w:w="1332" w:type="dxa"/>
            <w:vAlign w:val="center"/>
          </w:tcPr>
          <w:p w14:paraId="722F879F">
            <w:pPr>
              <w:pStyle w:val="13"/>
            </w:pPr>
            <w:r>
              <w:t>30000.00</w:t>
            </w:r>
          </w:p>
        </w:tc>
        <w:tc>
          <w:tcPr>
            <w:tcW w:w="1587" w:type="dxa"/>
            <w:vAlign w:val="center"/>
          </w:tcPr>
          <w:p w14:paraId="57D6DFCD">
            <w:pPr>
              <w:pStyle w:val="14"/>
            </w:pPr>
            <w:r>
              <w:t>其中：财政    资金</w:t>
            </w:r>
          </w:p>
        </w:tc>
        <w:tc>
          <w:tcPr>
            <w:tcW w:w="1843" w:type="dxa"/>
            <w:vAlign w:val="center"/>
          </w:tcPr>
          <w:p w14:paraId="4F7ACD26">
            <w:pPr>
              <w:pStyle w:val="13"/>
            </w:pPr>
            <w:r>
              <w:t>30000.00</w:t>
            </w:r>
          </w:p>
        </w:tc>
        <w:tc>
          <w:tcPr>
            <w:tcW w:w="1276" w:type="dxa"/>
            <w:vAlign w:val="center"/>
          </w:tcPr>
          <w:p w14:paraId="452A8C3F">
            <w:pPr>
              <w:pStyle w:val="14"/>
            </w:pPr>
            <w:r>
              <w:t>其他资金</w:t>
            </w:r>
          </w:p>
        </w:tc>
        <w:tc>
          <w:tcPr>
            <w:tcW w:w="1276" w:type="dxa"/>
            <w:vAlign w:val="center"/>
          </w:tcPr>
          <w:p w14:paraId="1100B43B">
            <w:pPr>
              <w:pStyle w:val="13"/>
            </w:pPr>
            <w:r>
              <w:t xml:space="preserve"> </w:t>
            </w:r>
          </w:p>
        </w:tc>
      </w:tr>
      <w:tr w14:paraId="33A46D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6F8CA"/>
        </w:tc>
        <w:tc>
          <w:tcPr>
            <w:tcW w:w="8589" w:type="dxa"/>
            <w:gridSpan w:val="6"/>
            <w:vAlign w:val="center"/>
          </w:tcPr>
          <w:p w14:paraId="4947051A">
            <w:pPr>
              <w:pStyle w:val="13"/>
            </w:pPr>
            <w:r>
              <w:t>印刷费等</w:t>
            </w:r>
          </w:p>
        </w:tc>
      </w:tr>
      <w:tr w14:paraId="06FAB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3F6435">
            <w:pPr>
              <w:pStyle w:val="14"/>
            </w:pPr>
            <w:r>
              <w:t>绩效目标</w:t>
            </w:r>
          </w:p>
        </w:tc>
        <w:tc>
          <w:tcPr>
            <w:tcW w:w="8589" w:type="dxa"/>
            <w:gridSpan w:val="6"/>
            <w:vAlign w:val="center"/>
          </w:tcPr>
          <w:p w14:paraId="33C2B7F7">
            <w:pPr>
              <w:pStyle w:val="13"/>
            </w:pPr>
            <w:r>
              <w:t>1.通过水质监测和卫生监测服务，提高居民生活的幸福感，更利于居民身体健康。</w:t>
            </w:r>
          </w:p>
        </w:tc>
      </w:tr>
    </w:tbl>
    <w:p w14:paraId="1966BF0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188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652BDA">
            <w:pPr>
              <w:pStyle w:val="14"/>
            </w:pPr>
            <w:r>
              <w:t>一级指标</w:t>
            </w:r>
          </w:p>
        </w:tc>
        <w:tc>
          <w:tcPr>
            <w:tcW w:w="1276" w:type="dxa"/>
            <w:vAlign w:val="center"/>
          </w:tcPr>
          <w:p w14:paraId="778B2809">
            <w:pPr>
              <w:pStyle w:val="14"/>
            </w:pPr>
            <w:r>
              <w:t>二级指标</w:t>
            </w:r>
          </w:p>
        </w:tc>
        <w:tc>
          <w:tcPr>
            <w:tcW w:w="1332" w:type="dxa"/>
            <w:vAlign w:val="center"/>
          </w:tcPr>
          <w:p w14:paraId="4D85791C">
            <w:pPr>
              <w:pStyle w:val="14"/>
            </w:pPr>
            <w:r>
              <w:t>三级指标</w:t>
            </w:r>
          </w:p>
        </w:tc>
        <w:tc>
          <w:tcPr>
            <w:tcW w:w="3430" w:type="dxa"/>
            <w:vAlign w:val="center"/>
          </w:tcPr>
          <w:p w14:paraId="1A9A84D6">
            <w:pPr>
              <w:pStyle w:val="14"/>
            </w:pPr>
            <w:r>
              <w:t>绩效指标描述</w:t>
            </w:r>
          </w:p>
        </w:tc>
        <w:tc>
          <w:tcPr>
            <w:tcW w:w="2551" w:type="dxa"/>
            <w:vAlign w:val="center"/>
          </w:tcPr>
          <w:p w14:paraId="4BD7A607">
            <w:pPr>
              <w:pStyle w:val="14"/>
            </w:pPr>
            <w:r>
              <w:t>指标值</w:t>
            </w:r>
          </w:p>
        </w:tc>
      </w:tr>
      <w:tr w14:paraId="12359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D3F0F">
            <w:pPr>
              <w:pStyle w:val="15"/>
            </w:pPr>
            <w:r>
              <w:t>产出指标</w:t>
            </w:r>
          </w:p>
        </w:tc>
        <w:tc>
          <w:tcPr>
            <w:tcW w:w="1276" w:type="dxa"/>
            <w:vAlign w:val="center"/>
          </w:tcPr>
          <w:p w14:paraId="312ED767">
            <w:pPr>
              <w:pStyle w:val="13"/>
            </w:pPr>
            <w:r>
              <w:t>数量指标</w:t>
            </w:r>
          </w:p>
        </w:tc>
        <w:tc>
          <w:tcPr>
            <w:tcW w:w="1332" w:type="dxa"/>
            <w:vAlign w:val="center"/>
          </w:tcPr>
          <w:p w14:paraId="037227C3">
            <w:pPr>
              <w:pStyle w:val="13"/>
            </w:pPr>
            <w:r>
              <w:t>水质监测和卫生监测数</w:t>
            </w:r>
          </w:p>
        </w:tc>
        <w:tc>
          <w:tcPr>
            <w:tcW w:w="3430" w:type="dxa"/>
            <w:vAlign w:val="center"/>
          </w:tcPr>
          <w:p w14:paraId="5EDB40C5">
            <w:pPr>
              <w:pStyle w:val="13"/>
            </w:pPr>
            <w:r>
              <w:t>水质监测和卫生监测数</w:t>
            </w:r>
          </w:p>
        </w:tc>
        <w:tc>
          <w:tcPr>
            <w:tcW w:w="2551" w:type="dxa"/>
            <w:vAlign w:val="center"/>
          </w:tcPr>
          <w:p w14:paraId="208FA137">
            <w:pPr>
              <w:pStyle w:val="13"/>
            </w:pPr>
            <w:r>
              <w:t>≥12次</w:t>
            </w:r>
          </w:p>
        </w:tc>
      </w:tr>
      <w:tr w14:paraId="54A49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04B3"/>
        </w:tc>
        <w:tc>
          <w:tcPr>
            <w:tcW w:w="1276" w:type="dxa"/>
            <w:vAlign w:val="center"/>
          </w:tcPr>
          <w:p w14:paraId="3E9F3D27">
            <w:pPr>
              <w:pStyle w:val="13"/>
            </w:pPr>
            <w:r>
              <w:t>质量指标</w:t>
            </w:r>
          </w:p>
        </w:tc>
        <w:tc>
          <w:tcPr>
            <w:tcW w:w="1332" w:type="dxa"/>
            <w:vAlign w:val="center"/>
          </w:tcPr>
          <w:p w14:paraId="7369E2AD">
            <w:pPr>
              <w:pStyle w:val="13"/>
            </w:pPr>
            <w:r>
              <w:t>水质监测和卫生监测合格率</w:t>
            </w:r>
          </w:p>
        </w:tc>
        <w:tc>
          <w:tcPr>
            <w:tcW w:w="3430" w:type="dxa"/>
            <w:vAlign w:val="center"/>
          </w:tcPr>
          <w:p w14:paraId="13E5232B">
            <w:pPr>
              <w:pStyle w:val="13"/>
            </w:pPr>
            <w:r>
              <w:t>水质监测和卫生监测合格率</w:t>
            </w:r>
          </w:p>
        </w:tc>
        <w:tc>
          <w:tcPr>
            <w:tcW w:w="2551" w:type="dxa"/>
            <w:vAlign w:val="center"/>
          </w:tcPr>
          <w:p w14:paraId="2B400FF6">
            <w:pPr>
              <w:pStyle w:val="13"/>
            </w:pPr>
            <w:r>
              <w:t>≥80%</w:t>
            </w:r>
          </w:p>
        </w:tc>
      </w:tr>
      <w:tr w14:paraId="5467E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DFE64"/>
        </w:tc>
        <w:tc>
          <w:tcPr>
            <w:tcW w:w="1276" w:type="dxa"/>
            <w:vAlign w:val="center"/>
          </w:tcPr>
          <w:p w14:paraId="12B7756B">
            <w:pPr>
              <w:pStyle w:val="13"/>
            </w:pPr>
            <w:r>
              <w:t>时效指标</w:t>
            </w:r>
          </w:p>
        </w:tc>
        <w:tc>
          <w:tcPr>
            <w:tcW w:w="1332" w:type="dxa"/>
            <w:vAlign w:val="center"/>
          </w:tcPr>
          <w:p w14:paraId="61AAFD1D">
            <w:pPr>
              <w:pStyle w:val="13"/>
            </w:pPr>
            <w:r>
              <w:t>完成水质监测和卫生监测时限</w:t>
            </w:r>
          </w:p>
        </w:tc>
        <w:tc>
          <w:tcPr>
            <w:tcW w:w="3430" w:type="dxa"/>
            <w:vAlign w:val="center"/>
          </w:tcPr>
          <w:p w14:paraId="007E16D3">
            <w:pPr>
              <w:pStyle w:val="13"/>
            </w:pPr>
            <w:r>
              <w:t>完成水质监测和卫生监测时限</w:t>
            </w:r>
          </w:p>
        </w:tc>
        <w:tc>
          <w:tcPr>
            <w:tcW w:w="2551" w:type="dxa"/>
            <w:vAlign w:val="center"/>
          </w:tcPr>
          <w:p w14:paraId="34997594">
            <w:pPr>
              <w:pStyle w:val="13"/>
            </w:pPr>
            <w:r>
              <w:t>2026年12月31日以前</w:t>
            </w:r>
          </w:p>
        </w:tc>
      </w:tr>
      <w:tr w14:paraId="34ADE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CEE82"/>
        </w:tc>
        <w:tc>
          <w:tcPr>
            <w:tcW w:w="1276" w:type="dxa"/>
            <w:vAlign w:val="center"/>
          </w:tcPr>
          <w:p w14:paraId="6954F686">
            <w:pPr>
              <w:pStyle w:val="13"/>
            </w:pPr>
            <w:r>
              <w:t>成本指标</w:t>
            </w:r>
          </w:p>
        </w:tc>
        <w:tc>
          <w:tcPr>
            <w:tcW w:w="1332" w:type="dxa"/>
            <w:vAlign w:val="center"/>
          </w:tcPr>
          <w:p w14:paraId="26E304F9">
            <w:pPr>
              <w:pStyle w:val="13"/>
            </w:pPr>
            <w:r>
              <w:t>完成水质监测和卫生监测费用</w:t>
            </w:r>
          </w:p>
        </w:tc>
        <w:tc>
          <w:tcPr>
            <w:tcW w:w="3430" w:type="dxa"/>
            <w:vAlign w:val="center"/>
          </w:tcPr>
          <w:p w14:paraId="397958F7">
            <w:pPr>
              <w:pStyle w:val="13"/>
            </w:pPr>
            <w:r>
              <w:t>完成水质监测和卫生监测费用</w:t>
            </w:r>
          </w:p>
        </w:tc>
        <w:tc>
          <w:tcPr>
            <w:tcW w:w="2551" w:type="dxa"/>
            <w:vAlign w:val="center"/>
          </w:tcPr>
          <w:p w14:paraId="671AEDF4">
            <w:pPr>
              <w:pStyle w:val="13"/>
            </w:pPr>
            <w:r>
              <w:t>3万元</w:t>
            </w:r>
          </w:p>
        </w:tc>
      </w:tr>
      <w:tr w14:paraId="5C8D3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D1A8DA">
            <w:pPr>
              <w:pStyle w:val="15"/>
            </w:pPr>
            <w:r>
              <w:t>效益指标</w:t>
            </w:r>
          </w:p>
        </w:tc>
        <w:tc>
          <w:tcPr>
            <w:tcW w:w="1276" w:type="dxa"/>
            <w:vAlign w:val="center"/>
          </w:tcPr>
          <w:p w14:paraId="25F46BAE">
            <w:pPr>
              <w:pStyle w:val="13"/>
            </w:pPr>
            <w:r>
              <w:t>社会效益指标</w:t>
            </w:r>
          </w:p>
        </w:tc>
        <w:tc>
          <w:tcPr>
            <w:tcW w:w="1332" w:type="dxa"/>
            <w:vAlign w:val="center"/>
          </w:tcPr>
          <w:p w14:paraId="3592374E">
            <w:pPr>
              <w:pStyle w:val="13"/>
            </w:pPr>
            <w:r>
              <w:t>提高水质监测和卫生监测水平</w:t>
            </w:r>
          </w:p>
        </w:tc>
        <w:tc>
          <w:tcPr>
            <w:tcW w:w="3430" w:type="dxa"/>
            <w:vAlign w:val="center"/>
          </w:tcPr>
          <w:p w14:paraId="278174F3">
            <w:pPr>
              <w:pStyle w:val="13"/>
            </w:pPr>
            <w:r>
              <w:t>提高水质监测和卫生监测水平</w:t>
            </w:r>
          </w:p>
        </w:tc>
        <w:tc>
          <w:tcPr>
            <w:tcW w:w="2551" w:type="dxa"/>
            <w:vAlign w:val="center"/>
          </w:tcPr>
          <w:p w14:paraId="1EC6E196">
            <w:pPr>
              <w:pStyle w:val="13"/>
            </w:pPr>
            <w:r>
              <w:t>有效提升</w:t>
            </w:r>
          </w:p>
        </w:tc>
      </w:tr>
      <w:tr w14:paraId="5D7E5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A2448B">
            <w:pPr>
              <w:pStyle w:val="15"/>
            </w:pPr>
            <w:r>
              <w:t>满意度指标</w:t>
            </w:r>
          </w:p>
        </w:tc>
        <w:tc>
          <w:tcPr>
            <w:tcW w:w="1276" w:type="dxa"/>
            <w:vAlign w:val="center"/>
          </w:tcPr>
          <w:p w14:paraId="25C219AE">
            <w:pPr>
              <w:pStyle w:val="13"/>
            </w:pPr>
            <w:r>
              <w:t>服务对象满意度指标</w:t>
            </w:r>
          </w:p>
        </w:tc>
        <w:tc>
          <w:tcPr>
            <w:tcW w:w="1332" w:type="dxa"/>
            <w:vAlign w:val="center"/>
          </w:tcPr>
          <w:p w14:paraId="33905AE5">
            <w:pPr>
              <w:pStyle w:val="13"/>
            </w:pPr>
            <w:r>
              <w:t>辖区居民满意度</w:t>
            </w:r>
          </w:p>
        </w:tc>
        <w:tc>
          <w:tcPr>
            <w:tcW w:w="3430" w:type="dxa"/>
            <w:vAlign w:val="center"/>
          </w:tcPr>
          <w:p w14:paraId="628123BC">
            <w:pPr>
              <w:pStyle w:val="13"/>
            </w:pPr>
            <w:r>
              <w:t>辖区居民满意度</w:t>
            </w:r>
          </w:p>
        </w:tc>
        <w:tc>
          <w:tcPr>
            <w:tcW w:w="2551" w:type="dxa"/>
            <w:vAlign w:val="center"/>
          </w:tcPr>
          <w:p w14:paraId="42C2DA79">
            <w:pPr>
              <w:pStyle w:val="13"/>
            </w:pPr>
            <w:r>
              <w:t>≥90%</w:t>
            </w:r>
          </w:p>
        </w:tc>
      </w:tr>
    </w:tbl>
    <w:p w14:paraId="2951E414">
      <w:pPr>
        <w:sectPr>
          <w:pgSz w:w="11900" w:h="16840"/>
          <w:pgMar w:top="1984" w:right="1304" w:bottom="1134" w:left="1304" w:header="720" w:footer="720" w:gutter="0"/>
          <w:cols w:space="720" w:num="1"/>
        </w:sectPr>
      </w:pPr>
    </w:p>
    <w:p w14:paraId="04EE04DE">
      <w:pPr>
        <w:spacing w:before="0" w:after="0" w:line="240" w:lineRule="auto"/>
        <w:ind w:firstLine="0"/>
        <w:jc w:val="center"/>
        <w:outlineLvl w:val="9"/>
      </w:pPr>
      <w:r>
        <w:rPr>
          <w:rFonts w:ascii="方正仿宋_GBK" w:hAnsi="方正仿宋_GBK" w:eastAsia="方正仿宋_GBK" w:cs="方正仿宋_GBK"/>
          <w:sz w:val="28"/>
        </w:rPr>
        <w:t xml:space="preserve"> </w:t>
      </w:r>
    </w:p>
    <w:p w14:paraId="7CF6B001">
      <w:pPr>
        <w:spacing w:before="0" w:after="0"/>
        <w:ind w:firstLine="560"/>
        <w:jc w:val="left"/>
        <w:outlineLvl w:val="3"/>
      </w:pPr>
      <w:bookmarkStart w:id="296" w:name="_Toc_4_4_0000000297"/>
      <w:r>
        <w:rPr>
          <w:rFonts w:ascii="方正仿宋_GBK" w:hAnsi="方正仿宋_GBK" w:eastAsia="方正仿宋_GBK" w:cs="方正仿宋_GBK"/>
          <w:sz w:val="28"/>
        </w:rPr>
        <w:t>290.重大公共卫生服务补助资金-艾滋病防治（疾控）（津财社指[2025]64号）2025年中央绩效目标表</w:t>
      </w:r>
      <w:bookmarkEnd w:id="29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5901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9BE4509">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6F6F2829">
            <w:pPr>
              <w:pStyle w:val="11"/>
            </w:pPr>
            <w:r>
              <w:t>单位：元</w:t>
            </w:r>
          </w:p>
        </w:tc>
      </w:tr>
      <w:tr w14:paraId="353C6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318876">
            <w:pPr>
              <w:pStyle w:val="14"/>
            </w:pPr>
            <w:r>
              <w:t>项目名称</w:t>
            </w:r>
          </w:p>
        </w:tc>
        <w:tc>
          <w:tcPr>
            <w:tcW w:w="8589" w:type="dxa"/>
            <w:gridSpan w:val="6"/>
            <w:vAlign w:val="center"/>
          </w:tcPr>
          <w:p w14:paraId="7E0DF6E2">
            <w:pPr>
              <w:pStyle w:val="13"/>
            </w:pPr>
            <w:r>
              <w:t>重大公共卫生服务补助资金-艾滋病防治（疾控）（津财社指[2025]64号）2025年中央</w:t>
            </w:r>
          </w:p>
        </w:tc>
      </w:tr>
      <w:tr w14:paraId="5A868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230B1">
            <w:pPr>
              <w:pStyle w:val="14"/>
            </w:pPr>
            <w:r>
              <w:t>预算规模及资金用途</w:t>
            </w:r>
          </w:p>
        </w:tc>
        <w:tc>
          <w:tcPr>
            <w:tcW w:w="1276" w:type="dxa"/>
            <w:vAlign w:val="center"/>
          </w:tcPr>
          <w:p w14:paraId="7A39A47D">
            <w:pPr>
              <w:pStyle w:val="14"/>
            </w:pPr>
            <w:r>
              <w:t>预算数</w:t>
            </w:r>
          </w:p>
        </w:tc>
        <w:tc>
          <w:tcPr>
            <w:tcW w:w="1332" w:type="dxa"/>
            <w:vAlign w:val="center"/>
          </w:tcPr>
          <w:p w14:paraId="34526B9F">
            <w:pPr>
              <w:pStyle w:val="13"/>
            </w:pPr>
            <w:r>
              <w:t>20410.00</w:t>
            </w:r>
          </w:p>
        </w:tc>
        <w:tc>
          <w:tcPr>
            <w:tcW w:w="1587" w:type="dxa"/>
            <w:vAlign w:val="center"/>
          </w:tcPr>
          <w:p w14:paraId="528E044E">
            <w:pPr>
              <w:pStyle w:val="14"/>
            </w:pPr>
            <w:r>
              <w:t>其中：财政    资金</w:t>
            </w:r>
          </w:p>
        </w:tc>
        <w:tc>
          <w:tcPr>
            <w:tcW w:w="1843" w:type="dxa"/>
            <w:vAlign w:val="center"/>
          </w:tcPr>
          <w:p w14:paraId="7388C671">
            <w:pPr>
              <w:pStyle w:val="13"/>
            </w:pPr>
            <w:r>
              <w:t>20410.00</w:t>
            </w:r>
          </w:p>
        </w:tc>
        <w:tc>
          <w:tcPr>
            <w:tcW w:w="1276" w:type="dxa"/>
            <w:vAlign w:val="center"/>
          </w:tcPr>
          <w:p w14:paraId="43F74DFF">
            <w:pPr>
              <w:pStyle w:val="14"/>
            </w:pPr>
            <w:r>
              <w:t>其他资金</w:t>
            </w:r>
          </w:p>
        </w:tc>
        <w:tc>
          <w:tcPr>
            <w:tcW w:w="1276" w:type="dxa"/>
            <w:vAlign w:val="center"/>
          </w:tcPr>
          <w:p w14:paraId="471680A6">
            <w:pPr>
              <w:pStyle w:val="13"/>
            </w:pPr>
            <w:r>
              <w:t xml:space="preserve"> </w:t>
            </w:r>
          </w:p>
        </w:tc>
      </w:tr>
      <w:tr w14:paraId="0CA11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D8DE2"/>
        </w:tc>
        <w:tc>
          <w:tcPr>
            <w:tcW w:w="8589" w:type="dxa"/>
            <w:gridSpan w:val="6"/>
            <w:vAlign w:val="center"/>
          </w:tcPr>
          <w:p w14:paraId="241A536F">
            <w:pPr>
              <w:pStyle w:val="13"/>
            </w:pPr>
            <w:r>
              <w:t>取暖费</w:t>
            </w:r>
          </w:p>
        </w:tc>
      </w:tr>
      <w:tr w14:paraId="5A41B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53495">
            <w:pPr>
              <w:pStyle w:val="14"/>
            </w:pPr>
            <w:r>
              <w:t>绩效目标</w:t>
            </w:r>
          </w:p>
        </w:tc>
        <w:tc>
          <w:tcPr>
            <w:tcW w:w="8589" w:type="dxa"/>
            <w:gridSpan w:val="6"/>
            <w:vAlign w:val="center"/>
          </w:tcPr>
          <w:p w14:paraId="1988E57F">
            <w:pPr>
              <w:pStyle w:val="13"/>
            </w:pPr>
            <w:r>
              <w:t>1.加强艾滋病防治管理，为辖区居民提供基本公共卫生服务，提高危险因素的控制，减少并发症，促进心理和身体健康。</w:t>
            </w:r>
            <w:r>
              <w:tab/>
            </w:r>
            <w:r>
              <w:tab/>
            </w:r>
            <w:r>
              <w:tab/>
            </w:r>
            <w:r>
              <w:tab/>
            </w:r>
            <w:r>
              <w:tab/>
            </w:r>
            <w:r>
              <w:tab/>
            </w:r>
            <w:r>
              <w:tab/>
            </w:r>
            <w:r>
              <w:tab/>
            </w:r>
            <w:r>
              <w:tab/>
            </w:r>
            <w:r>
              <w:tab/>
            </w:r>
            <w:r>
              <w:tab/>
            </w:r>
            <w:r>
              <w:tab/>
            </w:r>
          </w:p>
          <w:p w14:paraId="108581AC">
            <w:pPr>
              <w:pStyle w:val="13"/>
            </w:pPr>
          </w:p>
        </w:tc>
      </w:tr>
    </w:tbl>
    <w:p w14:paraId="4C50AE6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8585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AED">
            <w:pPr>
              <w:pStyle w:val="14"/>
            </w:pPr>
            <w:r>
              <w:t>一级指标</w:t>
            </w:r>
          </w:p>
        </w:tc>
        <w:tc>
          <w:tcPr>
            <w:tcW w:w="1276" w:type="dxa"/>
            <w:vAlign w:val="center"/>
          </w:tcPr>
          <w:p w14:paraId="1B3E879C">
            <w:pPr>
              <w:pStyle w:val="14"/>
            </w:pPr>
            <w:r>
              <w:t>二级指标</w:t>
            </w:r>
          </w:p>
        </w:tc>
        <w:tc>
          <w:tcPr>
            <w:tcW w:w="1332" w:type="dxa"/>
            <w:vAlign w:val="center"/>
          </w:tcPr>
          <w:p w14:paraId="1627D307">
            <w:pPr>
              <w:pStyle w:val="14"/>
            </w:pPr>
            <w:r>
              <w:t>三级指标</w:t>
            </w:r>
          </w:p>
        </w:tc>
        <w:tc>
          <w:tcPr>
            <w:tcW w:w="3430" w:type="dxa"/>
            <w:vAlign w:val="center"/>
          </w:tcPr>
          <w:p w14:paraId="68BBB56E">
            <w:pPr>
              <w:pStyle w:val="14"/>
            </w:pPr>
            <w:r>
              <w:t>绩效指标描述</w:t>
            </w:r>
          </w:p>
        </w:tc>
        <w:tc>
          <w:tcPr>
            <w:tcW w:w="2551" w:type="dxa"/>
            <w:vAlign w:val="center"/>
          </w:tcPr>
          <w:p w14:paraId="5620DB29">
            <w:pPr>
              <w:pStyle w:val="14"/>
            </w:pPr>
            <w:r>
              <w:t>指标值</w:t>
            </w:r>
          </w:p>
        </w:tc>
      </w:tr>
      <w:tr w14:paraId="5D2D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4AAA9">
            <w:pPr>
              <w:pStyle w:val="15"/>
            </w:pPr>
            <w:r>
              <w:t>产出指标</w:t>
            </w:r>
          </w:p>
        </w:tc>
        <w:tc>
          <w:tcPr>
            <w:tcW w:w="1276" w:type="dxa"/>
            <w:vAlign w:val="center"/>
          </w:tcPr>
          <w:p w14:paraId="3EEA0F68">
            <w:pPr>
              <w:pStyle w:val="13"/>
            </w:pPr>
            <w:r>
              <w:t>数量指标</w:t>
            </w:r>
          </w:p>
        </w:tc>
        <w:tc>
          <w:tcPr>
            <w:tcW w:w="1332" w:type="dxa"/>
            <w:vAlign w:val="center"/>
          </w:tcPr>
          <w:p w14:paraId="6164AADE">
            <w:pPr>
              <w:pStyle w:val="13"/>
            </w:pPr>
            <w:r>
              <w:t>完成艾滋病筛查数量</w:t>
            </w:r>
          </w:p>
        </w:tc>
        <w:tc>
          <w:tcPr>
            <w:tcW w:w="3430" w:type="dxa"/>
            <w:vAlign w:val="center"/>
          </w:tcPr>
          <w:p w14:paraId="1834A63B">
            <w:pPr>
              <w:pStyle w:val="13"/>
            </w:pPr>
            <w:r>
              <w:t>完成艾滋病筛查数量</w:t>
            </w:r>
          </w:p>
        </w:tc>
        <w:tc>
          <w:tcPr>
            <w:tcW w:w="2551" w:type="dxa"/>
            <w:vAlign w:val="center"/>
          </w:tcPr>
          <w:p w14:paraId="525F3A18">
            <w:pPr>
              <w:pStyle w:val="13"/>
            </w:pPr>
            <w:r>
              <w:t>≥2000人</w:t>
            </w:r>
          </w:p>
        </w:tc>
      </w:tr>
      <w:tr w14:paraId="04C0D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822B"/>
        </w:tc>
        <w:tc>
          <w:tcPr>
            <w:tcW w:w="1276" w:type="dxa"/>
            <w:vAlign w:val="center"/>
          </w:tcPr>
          <w:p w14:paraId="4D4E7227">
            <w:pPr>
              <w:pStyle w:val="13"/>
            </w:pPr>
            <w:r>
              <w:t>质量指标</w:t>
            </w:r>
          </w:p>
        </w:tc>
        <w:tc>
          <w:tcPr>
            <w:tcW w:w="1332" w:type="dxa"/>
            <w:vAlign w:val="center"/>
          </w:tcPr>
          <w:p w14:paraId="30D86C30">
            <w:pPr>
              <w:pStyle w:val="13"/>
            </w:pPr>
            <w:r>
              <w:t>完成艾滋病检查合格率</w:t>
            </w:r>
          </w:p>
        </w:tc>
        <w:tc>
          <w:tcPr>
            <w:tcW w:w="3430" w:type="dxa"/>
            <w:vAlign w:val="center"/>
          </w:tcPr>
          <w:p w14:paraId="6AC41357">
            <w:pPr>
              <w:pStyle w:val="13"/>
            </w:pPr>
            <w:r>
              <w:t>完成艾滋病检查合格率</w:t>
            </w:r>
          </w:p>
        </w:tc>
        <w:tc>
          <w:tcPr>
            <w:tcW w:w="2551" w:type="dxa"/>
            <w:vAlign w:val="center"/>
          </w:tcPr>
          <w:p w14:paraId="1189E450">
            <w:pPr>
              <w:pStyle w:val="13"/>
            </w:pPr>
            <w:r>
              <w:t>≥95%</w:t>
            </w:r>
          </w:p>
        </w:tc>
      </w:tr>
      <w:tr w14:paraId="67B59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326C0"/>
        </w:tc>
        <w:tc>
          <w:tcPr>
            <w:tcW w:w="1276" w:type="dxa"/>
            <w:vAlign w:val="center"/>
          </w:tcPr>
          <w:p w14:paraId="03D9796D">
            <w:pPr>
              <w:pStyle w:val="13"/>
            </w:pPr>
            <w:r>
              <w:t>时效指标</w:t>
            </w:r>
          </w:p>
        </w:tc>
        <w:tc>
          <w:tcPr>
            <w:tcW w:w="1332" w:type="dxa"/>
            <w:vAlign w:val="center"/>
          </w:tcPr>
          <w:p w14:paraId="20A4B0AB">
            <w:pPr>
              <w:pStyle w:val="13"/>
            </w:pPr>
            <w:r>
              <w:t>艾滋病服务时限</w:t>
            </w:r>
          </w:p>
        </w:tc>
        <w:tc>
          <w:tcPr>
            <w:tcW w:w="3430" w:type="dxa"/>
            <w:vAlign w:val="center"/>
          </w:tcPr>
          <w:p w14:paraId="6D53401D">
            <w:pPr>
              <w:pStyle w:val="13"/>
            </w:pPr>
            <w:r>
              <w:t>艾滋病服务时限</w:t>
            </w:r>
          </w:p>
        </w:tc>
        <w:tc>
          <w:tcPr>
            <w:tcW w:w="2551" w:type="dxa"/>
            <w:vAlign w:val="center"/>
          </w:tcPr>
          <w:p w14:paraId="3271BAA1">
            <w:pPr>
              <w:pStyle w:val="13"/>
            </w:pPr>
            <w:r>
              <w:t>2026年12月31日前</w:t>
            </w:r>
          </w:p>
        </w:tc>
      </w:tr>
      <w:tr w14:paraId="0DAD2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366013"/>
        </w:tc>
        <w:tc>
          <w:tcPr>
            <w:tcW w:w="1276" w:type="dxa"/>
            <w:vAlign w:val="center"/>
          </w:tcPr>
          <w:p w14:paraId="5A6341D4">
            <w:pPr>
              <w:pStyle w:val="13"/>
            </w:pPr>
            <w:r>
              <w:t>成本指标</w:t>
            </w:r>
          </w:p>
        </w:tc>
        <w:tc>
          <w:tcPr>
            <w:tcW w:w="1332" w:type="dxa"/>
            <w:vAlign w:val="center"/>
          </w:tcPr>
          <w:p w14:paraId="049AA760">
            <w:pPr>
              <w:pStyle w:val="13"/>
            </w:pPr>
            <w:r>
              <w:t>艾滋病项目资金支出费用</w:t>
            </w:r>
          </w:p>
        </w:tc>
        <w:tc>
          <w:tcPr>
            <w:tcW w:w="3430" w:type="dxa"/>
            <w:vAlign w:val="center"/>
          </w:tcPr>
          <w:p w14:paraId="4D8C151B">
            <w:pPr>
              <w:pStyle w:val="13"/>
            </w:pPr>
            <w:r>
              <w:t>艾滋病项目资金支出费用</w:t>
            </w:r>
          </w:p>
        </w:tc>
        <w:tc>
          <w:tcPr>
            <w:tcW w:w="2551" w:type="dxa"/>
            <w:vAlign w:val="center"/>
          </w:tcPr>
          <w:p w14:paraId="6E9E50D6">
            <w:pPr>
              <w:pStyle w:val="13"/>
            </w:pPr>
            <w:r>
              <w:t>20410元</w:t>
            </w:r>
          </w:p>
        </w:tc>
      </w:tr>
      <w:tr w14:paraId="6179D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79BE32">
            <w:pPr>
              <w:pStyle w:val="15"/>
            </w:pPr>
            <w:r>
              <w:t>效益指标</w:t>
            </w:r>
          </w:p>
        </w:tc>
        <w:tc>
          <w:tcPr>
            <w:tcW w:w="1276" w:type="dxa"/>
            <w:vAlign w:val="center"/>
          </w:tcPr>
          <w:p w14:paraId="53E3CFE5">
            <w:pPr>
              <w:pStyle w:val="13"/>
            </w:pPr>
            <w:r>
              <w:t>社会效益指标</w:t>
            </w:r>
          </w:p>
        </w:tc>
        <w:tc>
          <w:tcPr>
            <w:tcW w:w="1332" w:type="dxa"/>
            <w:vAlign w:val="center"/>
          </w:tcPr>
          <w:p w14:paraId="1D2771C0">
            <w:pPr>
              <w:pStyle w:val="13"/>
            </w:pPr>
            <w:r>
              <w:t>满足筛查人员服务需求，促进居民心理和身体健康</w:t>
            </w:r>
          </w:p>
        </w:tc>
        <w:tc>
          <w:tcPr>
            <w:tcW w:w="3430" w:type="dxa"/>
            <w:vAlign w:val="center"/>
          </w:tcPr>
          <w:p w14:paraId="32A6494F">
            <w:pPr>
              <w:pStyle w:val="13"/>
            </w:pPr>
            <w:r>
              <w:t>满足筛查人员服务需求，促进居民心理和身体健康</w:t>
            </w:r>
          </w:p>
        </w:tc>
        <w:tc>
          <w:tcPr>
            <w:tcW w:w="2551" w:type="dxa"/>
            <w:vAlign w:val="center"/>
          </w:tcPr>
          <w:p w14:paraId="06113D4B">
            <w:pPr>
              <w:pStyle w:val="13"/>
            </w:pPr>
            <w:r>
              <w:t>有效促进</w:t>
            </w:r>
          </w:p>
        </w:tc>
      </w:tr>
      <w:tr w14:paraId="6C4EC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4C9A3">
            <w:pPr>
              <w:pStyle w:val="15"/>
            </w:pPr>
            <w:r>
              <w:t>满意度指标</w:t>
            </w:r>
          </w:p>
        </w:tc>
        <w:tc>
          <w:tcPr>
            <w:tcW w:w="1276" w:type="dxa"/>
            <w:vAlign w:val="center"/>
          </w:tcPr>
          <w:p w14:paraId="12DCFBE2">
            <w:pPr>
              <w:pStyle w:val="13"/>
            </w:pPr>
            <w:r>
              <w:t>服务对象满意度指标</w:t>
            </w:r>
          </w:p>
        </w:tc>
        <w:tc>
          <w:tcPr>
            <w:tcW w:w="1332" w:type="dxa"/>
            <w:vAlign w:val="center"/>
          </w:tcPr>
          <w:p w14:paraId="463B6B75">
            <w:pPr>
              <w:pStyle w:val="13"/>
            </w:pPr>
            <w:r>
              <w:t>筛查人员满意度</w:t>
            </w:r>
          </w:p>
        </w:tc>
        <w:tc>
          <w:tcPr>
            <w:tcW w:w="3430" w:type="dxa"/>
            <w:vAlign w:val="center"/>
          </w:tcPr>
          <w:p w14:paraId="3B7F6B74">
            <w:pPr>
              <w:pStyle w:val="13"/>
            </w:pPr>
            <w:r>
              <w:t>筛查人员满意度</w:t>
            </w:r>
          </w:p>
        </w:tc>
        <w:tc>
          <w:tcPr>
            <w:tcW w:w="2551" w:type="dxa"/>
            <w:vAlign w:val="center"/>
          </w:tcPr>
          <w:p w14:paraId="320F17D1">
            <w:pPr>
              <w:pStyle w:val="13"/>
            </w:pPr>
            <w:r>
              <w:t>≥90%</w:t>
            </w:r>
          </w:p>
        </w:tc>
      </w:tr>
    </w:tbl>
    <w:p w14:paraId="36A896DB">
      <w:pPr>
        <w:sectPr>
          <w:pgSz w:w="11900" w:h="16840"/>
          <w:pgMar w:top="1984" w:right="1304" w:bottom="1134" w:left="1304" w:header="720" w:footer="720" w:gutter="0"/>
          <w:cols w:space="720" w:num="1"/>
        </w:sectPr>
      </w:pPr>
    </w:p>
    <w:p w14:paraId="7B03FCC6">
      <w:pPr>
        <w:spacing w:before="0" w:after="0" w:line="240" w:lineRule="auto"/>
        <w:ind w:firstLine="0"/>
        <w:jc w:val="center"/>
        <w:outlineLvl w:val="9"/>
      </w:pPr>
      <w:r>
        <w:rPr>
          <w:rFonts w:ascii="方正仿宋_GBK" w:hAnsi="方正仿宋_GBK" w:eastAsia="方正仿宋_GBK" w:cs="方正仿宋_GBK"/>
          <w:sz w:val="28"/>
        </w:rPr>
        <w:t xml:space="preserve"> </w:t>
      </w:r>
    </w:p>
    <w:p w14:paraId="699BF1C6">
      <w:pPr>
        <w:spacing w:before="0" w:after="0"/>
        <w:ind w:firstLine="560"/>
        <w:jc w:val="left"/>
        <w:outlineLvl w:val="3"/>
      </w:pPr>
      <w:bookmarkStart w:id="297" w:name="_Toc_4_4_0000000298"/>
      <w:r>
        <w:rPr>
          <w:rFonts w:ascii="方正仿宋_GBK" w:hAnsi="方正仿宋_GBK" w:eastAsia="方正仿宋_GBK" w:cs="方正仿宋_GBK"/>
          <w:sz w:val="28"/>
        </w:rPr>
        <w:t>291.重大公共卫生服务补助资金-妇幼卫生监测（津财社指[2025]64号）2025年中央绩效目标表</w:t>
      </w:r>
      <w:bookmarkEnd w:id="29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239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9F74E7">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4CC64FC0">
            <w:pPr>
              <w:pStyle w:val="11"/>
            </w:pPr>
            <w:r>
              <w:t>单位：元</w:t>
            </w:r>
          </w:p>
        </w:tc>
      </w:tr>
      <w:tr w14:paraId="014E7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6B218">
            <w:pPr>
              <w:pStyle w:val="14"/>
            </w:pPr>
            <w:r>
              <w:t>项目名称</w:t>
            </w:r>
          </w:p>
        </w:tc>
        <w:tc>
          <w:tcPr>
            <w:tcW w:w="8589" w:type="dxa"/>
            <w:gridSpan w:val="6"/>
            <w:vAlign w:val="center"/>
          </w:tcPr>
          <w:p w14:paraId="559F6AE6">
            <w:pPr>
              <w:pStyle w:val="13"/>
            </w:pPr>
            <w:r>
              <w:t>重大公共卫生服务补助资金-妇幼卫生监测（津财社指[2025]64号）2025年中央</w:t>
            </w:r>
          </w:p>
        </w:tc>
      </w:tr>
      <w:tr w14:paraId="269E2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A4A10">
            <w:pPr>
              <w:pStyle w:val="14"/>
            </w:pPr>
            <w:r>
              <w:t>预算规模及资金用途</w:t>
            </w:r>
          </w:p>
        </w:tc>
        <w:tc>
          <w:tcPr>
            <w:tcW w:w="1276" w:type="dxa"/>
            <w:vAlign w:val="center"/>
          </w:tcPr>
          <w:p w14:paraId="6A252AF1">
            <w:pPr>
              <w:pStyle w:val="14"/>
            </w:pPr>
            <w:r>
              <w:t>预算数</w:t>
            </w:r>
          </w:p>
        </w:tc>
        <w:tc>
          <w:tcPr>
            <w:tcW w:w="1332" w:type="dxa"/>
            <w:vAlign w:val="center"/>
          </w:tcPr>
          <w:p w14:paraId="0ED50BAE">
            <w:pPr>
              <w:pStyle w:val="13"/>
            </w:pPr>
            <w:r>
              <w:t>554.00</w:t>
            </w:r>
          </w:p>
        </w:tc>
        <w:tc>
          <w:tcPr>
            <w:tcW w:w="1587" w:type="dxa"/>
            <w:vAlign w:val="center"/>
          </w:tcPr>
          <w:p w14:paraId="3391ED93">
            <w:pPr>
              <w:pStyle w:val="14"/>
            </w:pPr>
            <w:r>
              <w:t>其中：财政    资金</w:t>
            </w:r>
          </w:p>
        </w:tc>
        <w:tc>
          <w:tcPr>
            <w:tcW w:w="1843" w:type="dxa"/>
            <w:vAlign w:val="center"/>
          </w:tcPr>
          <w:p w14:paraId="6E5EE27F">
            <w:pPr>
              <w:pStyle w:val="13"/>
            </w:pPr>
            <w:r>
              <w:t>554.00</w:t>
            </w:r>
          </w:p>
        </w:tc>
        <w:tc>
          <w:tcPr>
            <w:tcW w:w="1276" w:type="dxa"/>
            <w:vAlign w:val="center"/>
          </w:tcPr>
          <w:p w14:paraId="61BF7F6E">
            <w:pPr>
              <w:pStyle w:val="14"/>
            </w:pPr>
            <w:r>
              <w:t>其他资金</w:t>
            </w:r>
          </w:p>
        </w:tc>
        <w:tc>
          <w:tcPr>
            <w:tcW w:w="1276" w:type="dxa"/>
            <w:vAlign w:val="center"/>
          </w:tcPr>
          <w:p w14:paraId="6A292D14">
            <w:pPr>
              <w:pStyle w:val="13"/>
            </w:pPr>
            <w:r>
              <w:t xml:space="preserve"> </w:t>
            </w:r>
          </w:p>
        </w:tc>
      </w:tr>
      <w:tr w14:paraId="58F1B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554A91"/>
        </w:tc>
        <w:tc>
          <w:tcPr>
            <w:tcW w:w="8589" w:type="dxa"/>
            <w:gridSpan w:val="6"/>
            <w:vAlign w:val="center"/>
          </w:tcPr>
          <w:p w14:paraId="3570E22D">
            <w:pPr>
              <w:pStyle w:val="13"/>
            </w:pPr>
            <w:r>
              <w:t>办公费</w:t>
            </w:r>
          </w:p>
        </w:tc>
      </w:tr>
      <w:tr w14:paraId="7FEB8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2A9B8A">
            <w:pPr>
              <w:pStyle w:val="14"/>
            </w:pPr>
            <w:r>
              <w:t>绩效目标</w:t>
            </w:r>
          </w:p>
        </w:tc>
        <w:tc>
          <w:tcPr>
            <w:tcW w:w="8589" w:type="dxa"/>
            <w:gridSpan w:val="6"/>
            <w:vAlign w:val="center"/>
          </w:tcPr>
          <w:p w14:paraId="5C69809F">
            <w:pPr>
              <w:pStyle w:val="13"/>
            </w:pPr>
            <w:r>
              <w:t>1.通过对辖区居民进行管理，为辖区居民提供妇幼卫生监测，提高妇女儿童病的控制，促进居民心理和身体健康。</w:t>
            </w:r>
            <w:r>
              <w:tab/>
            </w:r>
            <w:r>
              <w:tab/>
            </w:r>
            <w:r>
              <w:tab/>
            </w:r>
            <w:r>
              <w:tab/>
            </w:r>
            <w:r>
              <w:tab/>
            </w:r>
            <w:r>
              <w:tab/>
            </w:r>
          </w:p>
          <w:p w14:paraId="4CD86801">
            <w:pPr>
              <w:pStyle w:val="13"/>
            </w:pPr>
            <w:r>
              <w:tab/>
            </w:r>
            <w:r>
              <w:tab/>
            </w:r>
            <w:r>
              <w:tab/>
            </w:r>
            <w:r>
              <w:tab/>
            </w:r>
            <w:r>
              <w:tab/>
            </w:r>
          </w:p>
          <w:p w14:paraId="37FBF000">
            <w:pPr>
              <w:pStyle w:val="13"/>
            </w:pPr>
          </w:p>
        </w:tc>
      </w:tr>
    </w:tbl>
    <w:p w14:paraId="13A5349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9FCD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CD4CC0">
            <w:pPr>
              <w:pStyle w:val="14"/>
            </w:pPr>
            <w:r>
              <w:t>一级指标</w:t>
            </w:r>
          </w:p>
        </w:tc>
        <w:tc>
          <w:tcPr>
            <w:tcW w:w="1276" w:type="dxa"/>
            <w:vAlign w:val="center"/>
          </w:tcPr>
          <w:p w14:paraId="6DE3CD48">
            <w:pPr>
              <w:pStyle w:val="14"/>
            </w:pPr>
            <w:r>
              <w:t>二级指标</w:t>
            </w:r>
          </w:p>
        </w:tc>
        <w:tc>
          <w:tcPr>
            <w:tcW w:w="1332" w:type="dxa"/>
            <w:vAlign w:val="center"/>
          </w:tcPr>
          <w:p w14:paraId="4D0DDF49">
            <w:pPr>
              <w:pStyle w:val="14"/>
            </w:pPr>
            <w:r>
              <w:t>三级指标</w:t>
            </w:r>
          </w:p>
        </w:tc>
        <w:tc>
          <w:tcPr>
            <w:tcW w:w="3430" w:type="dxa"/>
            <w:vAlign w:val="center"/>
          </w:tcPr>
          <w:p w14:paraId="164DB47E">
            <w:pPr>
              <w:pStyle w:val="14"/>
            </w:pPr>
            <w:r>
              <w:t>绩效指标描述</w:t>
            </w:r>
          </w:p>
        </w:tc>
        <w:tc>
          <w:tcPr>
            <w:tcW w:w="2551" w:type="dxa"/>
            <w:vAlign w:val="center"/>
          </w:tcPr>
          <w:p w14:paraId="44DFBDD3">
            <w:pPr>
              <w:pStyle w:val="14"/>
            </w:pPr>
            <w:r>
              <w:t>指标值</w:t>
            </w:r>
          </w:p>
        </w:tc>
      </w:tr>
      <w:tr w14:paraId="50AB4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ED9A1">
            <w:pPr>
              <w:pStyle w:val="15"/>
            </w:pPr>
            <w:r>
              <w:t>产出指标</w:t>
            </w:r>
          </w:p>
        </w:tc>
        <w:tc>
          <w:tcPr>
            <w:tcW w:w="1276" w:type="dxa"/>
            <w:vAlign w:val="center"/>
          </w:tcPr>
          <w:p w14:paraId="31868AC0">
            <w:pPr>
              <w:pStyle w:val="13"/>
            </w:pPr>
            <w:r>
              <w:t>数量指标</w:t>
            </w:r>
          </w:p>
        </w:tc>
        <w:tc>
          <w:tcPr>
            <w:tcW w:w="1332" w:type="dxa"/>
            <w:vAlign w:val="center"/>
          </w:tcPr>
          <w:p w14:paraId="4C506743">
            <w:pPr>
              <w:pStyle w:val="13"/>
            </w:pPr>
            <w:r>
              <w:t>完成妇女病体检人数</w:t>
            </w:r>
          </w:p>
        </w:tc>
        <w:tc>
          <w:tcPr>
            <w:tcW w:w="3430" w:type="dxa"/>
            <w:vAlign w:val="center"/>
          </w:tcPr>
          <w:p w14:paraId="3D0CC38D">
            <w:pPr>
              <w:pStyle w:val="13"/>
            </w:pPr>
            <w:r>
              <w:t>完成妇女病体检人数</w:t>
            </w:r>
          </w:p>
        </w:tc>
        <w:tc>
          <w:tcPr>
            <w:tcW w:w="2551" w:type="dxa"/>
            <w:vAlign w:val="center"/>
          </w:tcPr>
          <w:p w14:paraId="0C3528AB">
            <w:pPr>
              <w:pStyle w:val="13"/>
            </w:pPr>
            <w:r>
              <w:t>≥3000人</w:t>
            </w:r>
          </w:p>
        </w:tc>
      </w:tr>
      <w:tr w14:paraId="130F4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1DC3C"/>
        </w:tc>
        <w:tc>
          <w:tcPr>
            <w:tcW w:w="1276" w:type="dxa"/>
            <w:vAlign w:val="center"/>
          </w:tcPr>
          <w:p w14:paraId="18D38BB9">
            <w:pPr>
              <w:pStyle w:val="13"/>
            </w:pPr>
            <w:r>
              <w:t>质量指标</w:t>
            </w:r>
          </w:p>
        </w:tc>
        <w:tc>
          <w:tcPr>
            <w:tcW w:w="1332" w:type="dxa"/>
            <w:vAlign w:val="center"/>
          </w:tcPr>
          <w:p w14:paraId="1A555834">
            <w:pPr>
              <w:pStyle w:val="13"/>
            </w:pPr>
            <w:r>
              <w:t>完成妇女病体检合格率</w:t>
            </w:r>
          </w:p>
        </w:tc>
        <w:tc>
          <w:tcPr>
            <w:tcW w:w="3430" w:type="dxa"/>
            <w:vAlign w:val="center"/>
          </w:tcPr>
          <w:p w14:paraId="744D4595">
            <w:pPr>
              <w:pStyle w:val="13"/>
            </w:pPr>
            <w:r>
              <w:t>完成妇女病体检合格率</w:t>
            </w:r>
          </w:p>
        </w:tc>
        <w:tc>
          <w:tcPr>
            <w:tcW w:w="2551" w:type="dxa"/>
            <w:vAlign w:val="center"/>
          </w:tcPr>
          <w:p w14:paraId="2010121A">
            <w:pPr>
              <w:pStyle w:val="13"/>
            </w:pPr>
            <w:r>
              <w:t>100%</w:t>
            </w:r>
          </w:p>
        </w:tc>
      </w:tr>
      <w:tr w14:paraId="686C4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657C"/>
        </w:tc>
        <w:tc>
          <w:tcPr>
            <w:tcW w:w="1276" w:type="dxa"/>
            <w:vAlign w:val="center"/>
          </w:tcPr>
          <w:p w14:paraId="464A8896">
            <w:pPr>
              <w:pStyle w:val="13"/>
            </w:pPr>
            <w:r>
              <w:t>时效指标</w:t>
            </w:r>
          </w:p>
        </w:tc>
        <w:tc>
          <w:tcPr>
            <w:tcW w:w="1332" w:type="dxa"/>
            <w:vAlign w:val="center"/>
          </w:tcPr>
          <w:p w14:paraId="3C3BE790">
            <w:pPr>
              <w:pStyle w:val="13"/>
            </w:pPr>
            <w:r>
              <w:t>完成妇女病体检时限</w:t>
            </w:r>
          </w:p>
        </w:tc>
        <w:tc>
          <w:tcPr>
            <w:tcW w:w="3430" w:type="dxa"/>
            <w:vAlign w:val="center"/>
          </w:tcPr>
          <w:p w14:paraId="3318DF62">
            <w:pPr>
              <w:pStyle w:val="13"/>
            </w:pPr>
            <w:r>
              <w:t>完成妇女病体检时限</w:t>
            </w:r>
          </w:p>
        </w:tc>
        <w:tc>
          <w:tcPr>
            <w:tcW w:w="2551" w:type="dxa"/>
            <w:vAlign w:val="center"/>
          </w:tcPr>
          <w:p w14:paraId="27257CFA">
            <w:pPr>
              <w:pStyle w:val="13"/>
            </w:pPr>
            <w:r>
              <w:t>2026年12月31日前</w:t>
            </w:r>
          </w:p>
        </w:tc>
      </w:tr>
      <w:tr w14:paraId="72EDE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42103"/>
        </w:tc>
        <w:tc>
          <w:tcPr>
            <w:tcW w:w="1276" w:type="dxa"/>
            <w:vAlign w:val="center"/>
          </w:tcPr>
          <w:p w14:paraId="3BDC63D4">
            <w:pPr>
              <w:pStyle w:val="13"/>
            </w:pPr>
            <w:r>
              <w:t>成本指标</w:t>
            </w:r>
          </w:p>
        </w:tc>
        <w:tc>
          <w:tcPr>
            <w:tcW w:w="1332" w:type="dxa"/>
            <w:vAlign w:val="center"/>
          </w:tcPr>
          <w:p w14:paraId="7DC4AF38">
            <w:pPr>
              <w:pStyle w:val="13"/>
            </w:pPr>
            <w:r>
              <w:t>完成妇女病体检办公费用</w:t>
            </w:r>
          </w:p>
        </w:tc>
        <w:tc>
          <w:tcPr>
            <w:tcW w:w="3430" w:type="dxa"/>
            <w:vAlign w:val="center"/>
          </w:tcPr>
          <w:p w14:paraId="437A262C">
            <w:pPr>
              <w:pStyle w:val="13"/>
            </w:pPr>
            <w:r>
              <w:t>完成妇女病体检办公费用</w:t>
            </w:r>
          </w:p>
        </w:tc>
        <w:tc>
          <w:tcPr>
            <w:tcW w:w="2551" w:type="dxa"/>
            <w:vAlign w:val="center"/>
          </w:tcPr>
          <w:p w14:paraId="73C629FF">
            <w:pPr>
              <w:pStyle w:val="13"/>
            </w:pPr>
            <w:r>
              <w:t>554元</w:t>
            </w:r>
          </w:p>
        </w:tc>
      </w:tr>
      <w:tr w14:paraId="4B4D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CEE1C9">
            <w:pPr>
              <w:pStyle w:val="15"/>
            </w:pPr>
            <w:r>
              <w:t>效益指标</w:t>
            </w:r>
          </w:p>
        </w:tc>
        <w:tc>
          <w:tcPr>
            <w:tcW w:w="1276" w:type="dxa"/>
            <w:vAlign w:val="center"/>
          </w:tcPr>
          <w:p w14:paraId="578048C8">
            <w:pPr>
              <w:pStyle w:val="13"/>
            </w:pPr>
            <w:r>
              <w:t>社会效益指标</w:t>
            </w:r>
          </w:p>
        </w:tc>
        <w:tc>
          <w:tcPr>
            <w:tcW w:w="1332" w:type="dxa"/>
            <w:vAlign w:val="center"/>
          </w:tcPr>
          <w:p w14:paraId="688A6837">
            <w:pPr>
              <w:pStyle w:val="13"/>
            </w:pPr>
            <w:r>
              <w:t>提高妇女儿童病的控制水平，促进居民心理和身体健康</w:t>
            </w:r>
          </w:p>
        </w:tc>
        <w:tc>
          <w:tcPr>
            <w:tcW w:w="3430" w:type="dxa"/>
            <w:vAlign w:val="center"/>
          </w:tcPr>
          <w:p w14:paraId="4AC9DA5E">
            <w:pPr>
              <w:pStyle w:val="13"/>
            </w:pPr>
            <w:r>
              <w:t>提高妇女儿童病的控制水平，促进居民心理和身体健康</w:t>
            </w:r>
          </w:p>
        </w:tc>
        <w:tc>
          <w:tcPr>
            <w:tcW w:w="2551" w:type="dxa"/>
            <w:vAlign w:val="center"/>
          </w:tcPr>
          <w:p w14:paraId="67324EFE">
            <w:pPr>
              <w:pStyle w:val="13"/>
            </w:pPr>
            <w:r>
              <w:t>有效提升</w:t>
            </w:r>
          </w:p>
        </w:tc>
      </w:tr>
      <w:tr w14:paraId="58525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072C7">
            <w:pPr>
              <w:pStyle w:val="15"/>
            </w:pPr>
            <w:r>
              <w:t>满意度指标</w:t>
            </w:r>
          </w:p>
        </w:tc>
        <w:tc>
          <w:tcPr>
            <w:tcW w:w="1276" w:type="dxa"/>
            <w:vAlign w:val="center"/>
          </w:tcPr>
          <w:p w14:paraId="528B3AB6">
            <w:pPr>
              <w:pStyle w:val="13"/>
            </w:pPr>
            <w:r>
              <w:t>服务对象满意度指标</w:t>
            </w:r>
          </w:p>
        </w:tc>
        <w:tc>
          <w:tcPr>
            <w:tcW w:w="1332" w:type="dxa"/>
            <w:vAlign w:val="center"/>
          </w:tcPr>
          <w:p w14:paraId="4ED7EFC6">
            <w:pPr>
              <w:pStyle w:val="13"/>
            </w:pPr>
            <w:r>
              <w:t>参与筛查妇女满意度</w:t>
            </w:r>
          </w:p>
        </w:tc>
        <w:tc>
          <w:tcPr>
            <w:tcW w:w="3430" w:type="dxa"/>
            <w:vAlign w:val="center"/>
          </w:tcPr>
          <w:p w14:paraId="28A1BFC8">
            <w:pPr>
              <w:pStyle w:val="13"/>
            </w:pPr>
            <w:r>
              <w:t>参与筛查妇女满意度</w:t>
            </w:r>
          </w:p>
        </w:tc>
        <w:tc>
          <w:tcPr>
            <w:tcW w:w="2551" w:type="dxa"/>
            <w:vAlign w:val="center"/>
          </w:tcPr>
          <w:p w14:paraId="0A41A483">
            <w:pPr>
              <w:pStyle w:val="13"/>
            </w:pPr>
            <w:r>
              <w:t>≥90%</w:t>
            </w:r>
          </w:p>
        </w:tc>
      </w:tr>
    </w:tbl>
    <w:p w14:paraId="6CA51DA4">
      <w:pPr>
        <w:sectPr>
          <w:pgSz w:w="11900" w:h="16840"/>
          <w:pgMar w:top="1984" w:right="1304" w:bottom="1134" w:left="1304" w:header="720" w:footer="720" w:gutter="0"/>
          <w:cols w:space="720" w:num="1"/>
        </w:sectPr>
      </w:pPr>
    </w:p>
    <w:p w14:paraId="4CB6FCE2">
      <w:pPr>
        <w:spacing w:before="0" w:after="0" w:line="240" w:lineRule="auto"/>
        <w:ind w:firstLine="0"/>
        <w:jc w:val="center"/>
        <w:outlineLvl w:val="9"/>
      </w:pPr>
      <w:r>
        <w:rPr>
          <w:rFonts w:ascii="方正仿宋_GBK" w:hAnsi="方正仿宋_GBK" w:eastAsia="方正仿宋_GBK" w:cs="方正仿宋_GBK"/>
          <w:sz w:val="28"/>
        </w:rPr>
        <w:t xml:space="preserve"> </w:t>
      </w:r>
    </w:p>
    <w:p w14:paraId="48C274F6">
      <w:pPr>
        <w:spacing w:before="0" w:after="0"/>
        <w:ind w:firstLine="560"/>
        <w:jc w:val="left"/>
        <w:outlineLvl w:val="3"/>
      </w:pPr>
      <w:bookmarkStart w:id="298" w:name="_Toc_4_4_0000000299"/>
      <w:r>
        <w:rPr>
          <w:rFonts w:ascii="方正仿宋_GBK" w:hAnsi="方正仿宋_GBK" w:eastAsia="方正仿宋_GBK" w:cs="方正仿宋_GBK"/>
          <w:sz w:val="28"/>
        </w:rPr>
        <w:t>292.重大公共卫生服务补助资金-饮用水和环境卫生监测（津财社指[2025]64号）2025年中央绩效目标表</w:t>
      </w:r>
      <w:bookmarkEnd w:id="29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084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65F1182">
            <w:pPr>
              <w:pStyle w:val="12"/>
            </w:pPr>
            <w:r>
              <w:t>368225天津市滨海新区大港街社区卫生服务中心</w:t>
            </w:r>
          </w:p>
        </w:tc>
        <w:tc>
          <w:tcPr>
            <w:tcW w:w="1276" w:type="dxa"/>
            <w:tcBorders>
              <w:top w:val="single" w:color="FFFFFF" w:sz="6" w:space="0"/>
              <w:left w:val="single" w:color="FFFFFF" w:sz="6" w:space="0"/>
              <w:right w:val="single" w:color="FFFFFF" w:sz="6" w:space="0"/>
            </w:tcBorders>
            <w:vAlign w:val="center"/>
          </w:tcPr>
          <w:p w14:paraId="23B63FA5">
            <w:pPr>
              <w:pStyle w:val="11"/>
            </w:pPr>
            <w:r>
              <w:t>单位：元</w:t>
            </w:r>
          </w:p>
        </w:tc>
      </w:tr>
      <w:tr w14:paraId="04DB2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8BEDC7">
            <w:pPr>
              <w:pStyle w:val="14"/>
            </w:pPr>
            <w:r>
              <w:t>项目名称</w:t>
            </w:r>
          </w:p>
        </w:tc>
        <w:tc>
          <w:tcPr>
            <w:tcW w:w="8589" w:type="dxa"/>
            <w:gridSpan w:val="6"/>
            <w:vAlign w:val="center"/>
          </w:tcPr>
          <w:p w14:paraId="5B67C3CE">
            <w:pPr>
              <w:pStyle w:val="13"/>
            </w:pPr>
            <w:r>
              <w:t>重大公共卫生服务补助资金-饮用水和环境卫生监测（津财社指[2025]64号）2025年中央</w:t>
            </w:r>
          </w:p>
        </w:tc>
      </w:tr>
      <w:tr w14:paraId="208F4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6AD07">
            <w:pPr>
              <w:pStyle w:val="14"/>
            </w:pPr>
            <w:r>
              <w:t>预算规模及资金用途</w:t>
            </w:r>
          </w:p>
        </w:tc>
        <w:tc>
          <w:tcPr>
            <w:tcW w:w="1276" w:type="dxa"/>
            <w:vAlign w:val="center"/>
          </w:tcPr>
          <w:p w14:paraId="45D81B84">
            <w:pPr>
              <w:pStyle w:val="14"/>
            </w:pPr>
            <w:r>
              <w:t>预算数</w:t>
            </w:r>
          </w:p>
        </w:tc>
        <w:tc>
          <w:tcPr>
            <w:tcW w:w="1332" w:type="dxa"/>
            <w:vAlign w:val="center"/>
          </w:tcPr>
          <w:p w14:paraId="6092D727">
            <w:pPr>
              <w:pStyle w:val="13"/>
            </w:pPr>
            <w:r>
              <w:t>11000.00</w:t>
            </w:r>
          </w:p>
        </w:tc>
        <w:tc>
          <w:tcPr>
            <w:tcW w:w="1587" w:type="dxa"/>
            <w:vAlign w:val="center"/>
          </w:tcPr>
          <w:p w14:paraId="3DB1661C">
            <w:pPr>
              <w:pStyle w:val="14"/>
            </w:pPr>
            <w:r>
              <w:t>其中：财政    资金</w:t>
            </w:r>
          </w:p>
        </w:tc>
        <w:tc>
          <w:tcPr>
            <w:tcW w:w="1843" w:type="dxa"/>
            <w:vAlign w:val="center"/>
          </w:tcPr>
          <w:p w14:paraId="736F4A3E">
            <w:pPr>
              <w:pStyle w:val="13"/>
            </w:pPr>
            <w:r>
              <w:t>11000.00</w:t>
            </w:r>
          </w:p>
        </w:tc>
        <w:tc>
          <w:tcPr>
            <w:tcW w:w="1276" w:type="dxa"/>
            <w:vAlign w:val="center"/>
          </w:tcPr>
          <w:p w14:paraId="592FB053">
            <w:pPr>
              <w:pStyle w:val="14"/>
            </w:pPr>
            <w:r>
              <w:t>其他资金</w:t>
            </w:r>
          </w:p>
        </w:tc>
        <w:tc>
          <w:tcPr>
            <w:tcW w:w="1276" w:type="dxa"/>
            <w:vAlign w:val="center"/>
          </w:tcPr>
          <w:p w14:paraId="350B58D0">
            <w:pPr>
              <w:pStyle w:val="13"/>
            </w:pPr>
            <w:r>
              <w:t xml:space="preserve"> </w:t>
            </w:r>
          </w:p>
        </w:tc>
      </w:tr>
      <w:tr w14:paraId="13FAF7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3C8358"/>
        </w:tc>
        <w:tc>
          <w:tcPr>
            <w:tcW w:w="8589" w:type="dxa"/>
            <w:gridSpan w:val="6"/>
            <w:vAlign w:val="center"/>
          </w:tcPr>
          <w:p w14:paraId="2F4B34C3">
            <w:pPr>
              <w:pStyle w:val="13"/>
            </w:pPr>
            <w:r>
              <w:t>办公费</w:t>
            </w:r>
          </w:p>
        </w:tc>
      </w:tr>
      <w:tr w14:paraId="18551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385E4">
            <w:pPr>
              <w:pStyle w:val="14"/>
            </w:pPr>
            <w:r>
              <w:t>绩效目标</w:t>
            </w:r>
          </w:p>
        </w:tc>
        <w:tc>
          <w:tcPr>
            <w:tcW w:w="8589" w:type="dxa"/>
            <w:gridSpan w:val="6"/>
            <w:vAlign w:val="center"/>
          </w:tcPr>
          <w:p w14:paraId="0E7091B9">
            <w:pPr>
              <w:pStyle w:val="13"/>
            </w:pPr>
            <w:r>
              <w:t>1.通过水质监测和卫生监测服务，提高居民生活的幸福感，更利于居民身体健康。</w:t>
            </w:r>
            <w:r>
              <w:tab/>
            </w:r>
            <w:r>
              <w:tab/>
            </w:r>
            <w:r>
              <w:tab/>
            </w:r>
            <w:r>
              <w:tab/>
            </w:r>
            <w:r>
              <w:tab/>
            </w:r>
            <w:r>
              <w:tab/>
            </w:r>
          </w:p>
          <w:p w14:paraId="774C172F">
            <w:pPr>
              <w:pStyle w:val="13"/>
            </w:pPr>
          </w:p>
        </w:tc>
      </w:tr>
    </w:tbl>
    <w:p w14:paraId="1698B35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6B6A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F6852">
            <w:pPr>
              <w:pStyle w:val="14"/>
            </w:pPr>
            <w:r>
              <w:t>一级指标</w:t>
            </w:r>
          </w:p>
        </w:tc>
        <w:tc>
          <w:tcPr>
            <w:tcW w:w="1276" w:type="dxa"/>
            <w:vAlign w:val="center"/>
          </w:tcPr>
          <w:p w14:paraId="5263C91A">
            <w:pPr>
              <w:pStyle w:val="14"/>
            </w:pPr>
            <w:r>
              <w:t>二级指标</w:t>
            </w:r>
          </w:p>
        </w:tc>
        <w:tc>
          <w:tcPr>
            <w:tcW w:w="1332" w:type="dxa"/>
            <w:vAlign w:val="center"/>
          </w:tcPr>
          <w:p w14:paraId="737FA25A">
            <w:pPr>
              <w:pStyle w:val="14"/>
            </w:pPr>
            <w:r>
              <w:t>三级指标</w:t>
            </w:r>
          </w:p>
        </w:tc>
        <w:tc>
          <w:tcPr>
            <w:tcW w:w="3430" w:type="dxa"/>
            <w:vAlign w:val="center"/>
          </w:tcPr>
          <w:p w14:paraId="603648E6">
            <w:pPr>
              <w:pStyle w:val="14"/>
            </w:pPr>
            <w:r>
              <w:t>绩效指标描述</w:t>
            </w:r>
          </w:p>
        </w:tc>
        <w:tc>
          <w:tcPr>
            <w:tcW w:w="2551" w:type="dxa"/>
            <w:vAlign w:val="center"/>
          </w:tcPr>
          <w:p w14:paraId="0D5F0E34">
            <w:pPr>
              <w:pStyle w:val="14"/>
            </w:pPr>
            <w:r>
              <w:t>指标值</w:t>
            </w:r>
          </w:p>
        </w:tc>
      </w:tr>
      <w:tr w14:paraId="7079A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E128C">
            <w:pPr>
              <w:pStyle w:val="15"/>
            </w:pPr>
            <w:r>
              <w:t>产出指标</w:t>
            </w:r>
          </w:p>
        </w:tc>
        <w:tc>
          <w:tcPr>
            <w:tcW w:w="1276" w:type="dxa"/>
            <w:vAlign w:val="center"/>
          </w:tcPr>
          <w:p w14:paraId="04D90BE6">
            <w:pPr>
              <w:pStyle w:val="13"/>
            </w:pPr>
            <w:r>
              <w:t>数量指标</w:t>
            </w:r>
          </w:p>
        </w:tc>
        <w:tc>
          <w:tcPr>
            <w:tcW w:w="1332" w:type="dxa"/>
            <w:vAlign w:val="center"/>
          </w:tcPr>
          <w:p w14:paraId="436451C0">
            <w:pPr>
              <w:pStyle w:val="13"/>
            </w:pPr>
            <w:r>
              <w:t>水质监测和卫生监测数</w:t>
            </w:r>
          </w:p>
        </w:tc>
        <w:tc>
          <w:tcPr>
            <w:tcW w:w="3430" w:type="dxa"/>
            <w:vAlign w:val="center"/>
          </w:tcPr>
          <w:p w14:paraId="719E04F0">
            <w:pPr>
              <w:pStyle w:val="13"/>
            </w:pPr>
            <w:r>
              <w:t>水质监测和卫生监测数</w:t>
            </w:r>
          </w:p>
        </w:tc>
        <w:tc>
          <w:tcPr>
            <w:tcW w:w="2551" w:type="dxa"/>
            <w:vAlign w:val="center"/>
          </w:tcPr>
          <w:p w14:paraId="3A054D1E">
            <w:pPr>
              <w:pStyle w:val="13"/>
            </w:pPr>
            <w:r>
              <w:t>≥12次</w:t>
            </w:r>
          </w:p>
        </w:tc>
      </w:tr>
      <w:tr w14:paraId="70AF5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359F81"/>
        </w:tc>
        <w:tc>
          <w:tcPr>
            <w:tcW w:w="1276" w:type="dxa"/>
            <w:vAlign w:val="center"/>
          </w:tcPr>
          <w:p w14:paraId="6A1EFDFB">
            <w:pPr>
              <w:pStyle w:val="13"/>
            </w:pPr>
            <w:r>
              <w:t>质量指标</w:t>
            </w:r>
          </w:p>
        </w:tc>
        <w:tc>
          <w:tcPr>
            <w:tcW w:w="1332" w:type="dxa"/>
            <w:vAlign w:val="center"/>
          </w:tcPr>
          <w:p w14:paraId="2804377B">
            <w:pPr>
              <w:pStyle w:val="13"/>
            </w:pPr>
            <w:r>
              <w:t>水质监测和卫生监测合格率</w:t>
            </w:r>
          </w:p>
        </w:tc>
        <w:tc>
          <w:tcPr>
            <w:tcW w:w="3430" w:type="dxa"/>
            <w:vAlign w:val="center"/>
          </w:tcPr>
          <w:p w14:paraId="40D3C8CE">
            <w:pPr>
              <w:pStyle w:val="13"/>
            </w:pPr>
            <w:r>
              <w:t>水质监测和卫生监测合格率</w:t>
            </w:r>
          </w:p>
        </w:tc>
        <w:tc>
          <w:tcPr>
            <w:tcW w:w="2551" w:type="dxa"/>
            <w:vAlign w:val="center"/>
          </w:tcPr>
          <w:p w14:paraId="7BB68B34">
            <w:pPr>
              <w:pStyle w:val="13"/>
            </w:pPr>
            <w:r>
              <w:t>≥80%</w:t>
            </w:r>
          </w:p>
        </w:tc>
      </w:tr>
      <w:tr w14:paraId="0631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6297"/>
        </w:tc>
        <w:tc>
          <w:tcPr>
            <w:tcW w:w="1276" w:type="dxa"/>
            <w:vAlign w:val="center"/>
          </w:tcPr>
          <w:p w14:paraId="10BACD39">
            <w:pPr>
              <w:pStyle w:val="13"/>
            </w:pPr>
            <w:r>
              <w:t>时效指标</w:t>
            </w:r>
          </w:p>
        </w:tc>
        <w:tc>
          <w:tcPr>
            <w:tcW w:w="1332" w:type="dxa"/>
            <w:vAlign w:val="center"/>
          </w:tcPr>
          <w:p w14:paraId="7A9DED3D">
            <w:pPr>
              <w:pStyle w:val="13"/>
            </w:pPr>
            <w:r>
              <w:t>完成水质监测和卫生监测时限</w:t>
            </w:r>
          </w:p>
        </w:tc>
        <w:tc>
          <w:tcPr>
            <w:tcW w:w="3430" w:type="dxa"/>
            <w:vAlign w:val="center"/>
          </w:tcPr>
          <w:p w14:paraId="627BE4DF">
            <w:pPr>
              <w:pStyle w:val="13"/>
            </w:pPr>
            <w:r>
              <w:t>完成水质监测和卫生监测时限</w:t>
            </w:r>
          </w:p>
        </w:tc>
        <w:tc>
          <w:tcPr>
            <w:tcW w:w="2551" w:type="dxa"/>
            <w:vAlign w:val="center"/>
          </w:tcPr>
          <w:p w14:paraId="025087A4">
            <w:pPr>
              <w:pStyle w:val="13"/>
            </w:pPr>
            <w:r>
              <w:t>2026年12月31日前</w:t>
            </w:r>
          </w:p>
        </w:tc>
      </w:tr>
      <w:tr w14:paraId="7C239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CD9798"/>
        </w:tc>
        <w:tc>
          <w:tcPr>
            <w:tcW w:w="1276" w:type="dxa"/>
            <w:vAlign w:val="center"/>
          </w:tcPr>
          <w:p w14:paraId="1953B5F5">
            <w:pPr>
              <w:pStyle w:val="13"/>
            </w:pPr>
            <w:r>
              <w:t>成本指标</w:t>
            </w:r>
          </w:p>
        </w:tc>
        <w:tc>
          <w:tcPr>
            <w:tcW w:w="1332" w:type="dxa"/>
            <w:vAlign w:val="center"/>
          </w:tcPr>
          <w:p w14:paraId="67C2CE80">
            <w:pPr>
              <w:pStyle w:val="13"/>
            </w:pPr>
            <w:r>
              <w:t>完成水质监测和卫生监测费用</w:t>
            </w:r>
          </w:p>
        </w:tc>
        <w:tc>
          <w:tcPr>
            <w:tcW w:w="3430" w:type="dxa"/>
            <w:vAlign w:val="center"/>
          </w:tcPr>
          <w:p w14:paraId="1A5B8C45">
            <w:pPr>
              <w:pStyle w:val="13"/>
            </w:pPr>
            <w:r>
              <w:t>完成水质监测和卫生监测费用</w:t>
            </w:r>
          </w:p>
        </w:tc>
        <w:tc>
          <w:tcPr>
            <w:tcW w:w="2551" w:type="dxa"/>
            <w:vAlign w:val="center"/>
          </w:tcPr>
          <w:p w14:paraId="248656CA">
            <w:pPr>
              <w:pStyle w:val="13"/>
            </w:pPr>
            <w:r>
              <w:t>1.1万元</w:t>
            </w:r>
          </w:p>
        </w:tc>
      </w:tr>
      <w:tr w14:paraId="4FBE2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E527E">
            <w:pPr>
              <w:pStyle w:val="15"/>
            </w:pPr>
            <w:r>
              <w:t>效益指标</w:t>
            </w:r>
          </w:p>
        </w:tc>
        <w:tc>
          <w:tcPr>
            <w:tcW w:w="1276" w:type="dxa"/>
            <w:vAlign w:val="center"/>
          </w:tcPr>
          <w:p w14:paraId="6C406A45">
            <w:pPr>
              <w:pStyle w:val="13"/>
            </w:pPr>
            <w:r>
              <w:t>社会效益指标</w:t>
            </w:r>
          </w:p>
        </w:tc>
        <w:tc>
          <w:tcPr>
            <w:tcW w:w="1332" w:type="dxa"/>
            <w:vAlign w:val="center"/>
          </w:tcPr>
          <w:p w14:paraId="29A57F87">
            <w:pPr>
              <w:pStyle w:val="13"/>
            </w:pPr>
            <w:r>
              <w:t>提高水质监测和卫生监测水平</w:t>
            </w:r>
          </w:p>
        </w:tc>
        <w:tc>
          <w:tcPr>
            <w:tcW w:w="3430" w:type="dxa"/>
            <w:vAlign w:val="center"/>
          </w:tcPr>
          <w:p w14:paraId="067A73F3">
            <w:pPr>
              <w:pStyle w:val="13"/>
            </w:pPr>
            <w:r>
              <w:t>提高水质监测和卫生监测水平</w:t>
            </w:r>
          </w:p>
        </w:tc>
        <w:tc>
          <w:tcPr>
            <w:tcW w:w="2551" w:type="dxa"/>
            <w:vAlign w:val="center"/>
          </w:tcPr>
          <w:p w14:paraId="7080E12A">
            <w:pPr>
              <w:pStyle w:val="13"/>
            </w:pPr>
            <w:r>
              <w:t>有效提升</w:t>
            </w:r>
          </w:p>
        </w:tc>
      </w:tr>
      <w:tr w14:paraId="0F772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97FB03">
            <w:pPr>
              <w:pStyle w:val="15"/>
            </w:pPr>
            <w:r>
              <w:t>满意度指标</w:t>
            </w:r>
          </w:p>
        </w:tc>
        <w:tc>
          <w:tcPr>
            <w:tcW w:w="1276" w:type="dxa"/>
            <w:vAlign w:val="center"/>
          </w:tcPr>
          <w:p w14:paraId="59E51000">
            <w:pPr>
              <w:pStyle w:val="13"/>
            </w:pPr>
            <w:r>
              <w:t>服务对象满意度指标</w:t>
            </w:r>
          </w:p>
        </w:tc>
        <w:tc>
          <w:tcPr>
            <w:tcW w:w="1332" w:type="dxa"/>
            <w:vAlign w:val="center"/>
          </w:tcPr>
          <w:p w14:paraId="304AA722">
            <w:pPr>
              <w:pStyle w:val="13"/>
            </w:pPr>
            <w:r>
              <w:t>辖区居民满意度</w:t>
            </w:r>
          </w:p>
        </w:tc>
        <w:tc>
          <w:tcPr>
            <w:tcW w:w="3430" w:type="dxa"/>
            <w:vAlign w:val="center"/>
          </w:tcPr>
          <w:p w14:paraId="0702D2CD">
            <w:pPr>
              <w:pStyle w:val="13"/>
            </w:pPr>
            <w:r>
              <w:t>辖区居民满意度</w:t>
            </w:r>
          </w:p>
        </w:tc>
        <w:tc>
          <w:tcPr>
            <w:tcW w:w="2551" w:type="dxa"/>
            <w:vAlign w:val="center"/>
          </w:tcPr>
          <w:p w14:paraId="3D72E6D6">
            <w:pPr>
              <w:pStyle w:val="13"/>
            </w:pPr>
            <w:r>
              <w:t>≥90%</w:t>
            </w:r>
          </w:p>
        </w:tc>
      </w:tr>
    </w:tbl>
    <w:p w14:paraId="0E0BD4B8">
      <w:pPr>
        <w:sectPr>
          <w:pgSz w:w="11900" w:h="16840"/>
          <w:pgMar w:top="1984" w:right="1304" w:bottom="1134" w:left="1304" w:header="720" w:footer="720" w:gutter="0"/>
          <w:cols w:space="720" w:num="1"/>
        </w:sectPr>
      </w:pPr>
    </w:p>
    <w:p w14:paraId="406723AA">
      <w:pPr>
        <w:spacing w:before="0" w:after="0" w:line="240" w:lineRule="auto"/>
        <w:ind w:firstLine="0"/>
        <w:jc w:val="center"/>
        <w:outlineLvl w:val="9"/>
      </w:pPr>
      <w:r>
        <w:rPr>
          <w:rFonts w:ascii="方正仿宋_GBK" w:hAnsi="方正仿宋_GBK" w:eastAsia="方正仿宋_GBK" w:cs="方正仿宋_GBK"/>
          <w:sz w:val="28"/>
        </w:rPr>
        <w:t xml:space="preserve"> </w:t>
      </w:r>
    </w:p>
    <w:p w14:paraId="6F926F6B">
      <w:pPr>
        <w:spacing w:before="0" w:after="0"/>
        <w:ind w:firstLine="560"/>
        <w:jc w:val="left"/>
        <w:outlineLvl w:val="3"/>
      </w:pPr>
      <w:bookmarkStart w:id="299" w:name="_Toc_4_4_0000000300"/>
      <w:r>
        <w:rPr>
          <w:rFonts w:ascii="方正仿宋_GBK" w:hAnsi="方正仿宋_GBK" w:eastAsia="方正仿宋_GBK" w:cs="方正仿宋_GBK"/>
          <w:sz w:val="28"/>
        </w:rPr>
        <w:t>293.2026年大港地区医疗卫生机构住房货币分配补助资金绩效目标表</w:t>
      </w:r>
      <w:bookmarkEnd w:id="29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07DA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250EE2C">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5C70E150">
            <w:pPr>
              <w:pStyle w:val="11"/>
            </w:pPr>
            <w:r>
              <w:t>单位：元</w:t>
            </w:r>
          </w:p>
        </w:tc>
      </w:tr>
      <w:tr w14:paraId="1F9E4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D7158">
            <w:pPr>
              <w:pStyle w:val="14"/>
            </w:pPr>
            <w:r>
              <w:t>项目名称</w:t>
            </w:r>
          </w:p>
        </w:tc>
        <w:tc>
          <w:tcPr>
            <w:tcW w:w="8589" w:type="dxa"/>
            <w:gridSpan w:val="6"/>
            <w:vAlign w:val="center"/>
          </w:tcPr>
          <w:p w14:paraId="2E7C689B">
            <w:pPr>
              <w:pStyle w:val="13"/>
            </w:pPr>
            <w:r>
              <w:t>2026年大港地区医疗卫生机构住房货币分配补助资金</w:t>
            </w:r>
          </w:p>
        </w:tc>
      </w:tr>
      <w:tr w14:paraId="04ECB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983BB">
            <w:pPr>
              <w:pStyle w:val="14"/>
            </w:pPr>
            <w:r>
              <w:t>预算规模及资金用途</w:t>
            </w:r>
          </w:p>
        </w:tc>
        <w:tc>
          <w:tcPr>
            <w:tcW w:w="1276" w:type="dxa"/>
            <w:vAlign w:val="center"/>
          </w:tcPr>
          <w:p w14:paraId="527B7BF6">
            <w:pPr>
              <w:pStyle w:val="14"/>
            </w:pPr>
            <w:r>
              <w:t>预算数</w:t>
            </w:r>
          </w:p>
        </w:tc>
        <w:tc>
          <w:tcPr>
            <w:tcW w:w="1332" w:type="dxa"/>
            <w:vAlign w:val="center"/>
          </w:tcPr>
          <w:p w14:paraId="6D47E093">
            <w:pPr>
              <w:pStyle w:val="13"/>
            </w:pPr>
            <w:r>
              <w:t>124235.00</w:t>
            </w:r>
          </w:p>
        </w:tc>
        <w:tc>
          <w:tcPr>
            <w:tcW w:w="1587" w:type="dxa"/>
            <w:vAlign w:val="center"/>
          </w:tcPr>
          <w:p w14:paraId="5DD7F2AA">
            <w:pPr>
              <w:pStyle w:val="14"/>
            </w:pPr>
            <w:r>
              <w:t>其中：财政    资金</w:t>
            </w:r>
          </w:p>
        </w:tc>
        <w:tc>
          <w:tcPr>
            <w:tcW w:w="1843" w:type="dxa"/>
            <w:vAlign w:val="center"/>
          </w:tcPr>
          <w:p w14:paraId="65478F8F">
            <w:pPr>
              <w:pStyle w:val="13"/>
            </w:pPr>
            <w:r>
              <w:t>124235.00</w:t>
            </w:r>
          </w:p>
        </w:tc>
        <w:tc>
          <w:tcPr>
            <w:tcW w:w="1276" w:type="dxa"/>
            <w:vAlign w:val="center"/>
          </w:tcPr>
          <w:p w14:paraId="738B7329">
            <w:pPr>
              <w:pStyle w:val="14"/>
            </w:pPr>
            <w:r>
              <w:t>其他资金</w:t>
            </w:r>
          </w:p>
        </w:tc>
        <w:tc>
          <w:tcPr>
            <w:tcW w:w="1276" w:type="dxa"/>
            <w:vAlign w:val="center"/>
          </w:tcPr>
          <w:p w14:paraId="0A82C50C">
            <w:pPr>
              <w:pStyle w:val="13"/>
            </w:pPr>
            <w:r>
              <w:t xml:space="preserve"> </w:t>
            </w:r>
          </w:p>
        </w:tc>
      </w:tr>
      <w:tr w14:paraId="7A196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E2C5B4"/>
        </w:tc>
        <w:tc>
          <w:tcPr>
            <w:tcW w:w="8589" w:type="dxa"/>
            <w:gridSpan w:val="6"/>
            <w:vAlign w:val="center"/>
          </w:tcPr>
          <w:p w14:paraId="12D8E3E3">
            <w:pPr>
              <w:pStyle w:val="13"/>
            </w:pPr>
            <w:r>
              <w:t>住房货币分配补助</w:t>
            </w:r>
          </w:p>
        </w:tc>
      </w:tr>
      <w:tr w14:paraId="2AD5DF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08931F">
            <w:pPr>
              <w:pStyle w:val="14"/>
            </w:pPr>
            <w:r>
              <w:t>绩效目标</w:t>
            </w:r>
          </w:p>
        </w:tc>
        <w:tc>
          <w:tcPr>
            <w:tcW w:w="8589" w:type="dxa"/>
            <w:gridSpan w:val="6"/>
            <w:vAlign w:val="center"/>
          </w:tcPr>
          <w:p w14:paraId="692DB9D0">
            <w:pPr>
              <w:pStyle w:val="13"/>
            </w:pPr>
            <w:r>
              <w:t>1.按照文件要求，通过发放住房货币分配资金消除重大不稳定隐患，有效维护社会安全稳定。</w:t>
            </w:r>
          </w:p>
        </w:tc>
      </w:tr>
    </w:tbl>
    <w:p w14:paraId="4354219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686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19208">
            <w:pPr>
              <w:pStyle w:val="14"/>
            </w:pPr>
            <w:r>
              <w:t>一级指标</w:t>
            </w:r>
          </w:p>
        </w:tc>
        <w:tc>
          <w:tcPr>
            <w:tcW w:w="1276" w:type="dxa"/>
            <w:vAlign w:val="center"/>
          </w:tcPr>
          <w:p w14:paraId="2E4E2CAC">
            <w:pPr>
              <w:pStyle w:val="14"/>
            </w:pPr>
            <w:r>
              <w:t>二级指标</w:t>
            </w:r>
          </w:p>
        </w:tc>
        <w:tc>
          <w:tcPr>
            <w:tcW w:w="1332" w:type="dxa"/>
            <w:vAlign w:val="center"/>
          </w:tcPr>
          <w:p w14:paraId="198CFEC5">
            <w:pPr>
              <w:pStyle w:val="14"/>
            </w:pPr>
            <w:r>
              <w:t>三级指标</w:t>
            </w:r>
          </w:p>
        </w:tc>
        <w:tc>
          <w:tcPr>
            <w:tcW w:w="3430" w:type="dxa"/>
            <w:vAlign w:val="center"/>
          </w:tcPr>
          <w:p w14:paraId="798BB11A">
            <w:pPr>
              <w:pStyle w:val="14"/>
            </w:pPr>
            <w:r>
              <w:t>绩效指标描述</w:t>
            </w:r>
          </w:p>
        </w:tc>
        <w:tc>
          <w:tcPr>
            <w:tcW w:w="2551" w:type="dxa"/>
            <w:vAlign w:val="center"/>
          </w:tcPr>
          <w:p w14:paraId="62088980">
            <w:pPr>
              <w:pStyle w:val="14"/>
            </w:pPr>
            <w:r>
              <w:t>指标值</w:t>
            </w:r>
          </w:p>
        </w:tc>
      </w:tr>
      <w:tr w14:paraId="61DD2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D2FEB">
            <w:pPr>
              <w:pStyle w:val="15"/>
            </w:pPr>
            <w:r>
              <w:t>产出指标</w:t>
            </w:r>
          </w:p>
        </w:tc>
        <w:tc>
          <w:tcPr>
            <w:tcW w:w="1276" w:type="dxa"/>
            <w:vAlign w:val="center"/>
          </w:tcPr>
          <w:p w14:paraId="18ECE810">
            <w:pPr>
              <w:pStyle w:val="13"/>
            </w:pPr>
            <w:r>
              <w:t>数量指标</w:t>
            </w:r>
          </w:p>
        </w:tc>
        <w:tc>
          <w:tcPr>
            <w:tcW w:w="1332" w:type="dxa"/>
            <w:vAlign w:val="center"/>
          </w:tcPr>
          <w:p w14:paraId="7FB0D895">
            <w:pPr>
              <w:pStyle w:val="13"/>
            </w:pPr>
            <w:r>
              <w:t>住房货币分配补助人数</w:t>
            </w:r>
          </w:p>
        </w:tc>
        <w:tc>
          <w:tcPr>
            <w:tcW w:w="3430" w:type="dxa"/>
            <w:vAlign w:val="center"/>
          </w:tcPr>
          <w:p w14:paraId="4B9C9830">
            <w:pPr>
              <w:pStyle w:val="13"/>
            </w:pPr>
            <w:r>
              <w:t>住房货币分配补助人数</w:t>
            </w:r>
          </w:p>
        </w:tc>
        <w:tc>
          <w:tcPr>
            <w:tcW w:w="2551" w:type="dxa"/>
            <w:vAlign w:val="center"/>
          </w:tcPr>
          <w:p w14:paraId="2460F000">
            <w:pPr>
              <w:pStyle w:val="13"/>
            </w:pPr>
            <w:r>
              <w:t>58人</w:t>
            </w:r>
          </w:p>
        </w:tc>
      </w:tr>
      <w:tr w14:paraId="51A30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681421"/>
        </w:tc>
        <w:tc>
          <w:tcPr>
            <w:tcW w:w="1276" w:type="dxa"/>
            <w:vAlign w:val="center"/>
          </w:tcPr>
          <w:p w14:paraId="69DF05DB">
            <w:pPr>
              <w:pStyle w:val="13"/>
            </w:pPr>
            <w:r>
              <w:t>质量指标</w:t>
            </w:r>
          </w:p>
        </w:tc>
        <w:tc>
          <w:tcPr>
            <w:tcW w:w="1332" w:type="dxa"/>
            <w:vAlign w:val="center"/>
          </w:tcPr>
          <w:p w14:paraId="5ECFE541">
            <w:pPr>
              <w:pStyle w:val="13"/>
            </w:pPr>
            <w:r>
              <w:t>补助发放合规率</w:t>
            </w:r>
          </w:p>
        </w:tc>
        <w:tc>
          <w:tcPr>
            <w:tcW w:w="3430" w:type="dxa"/>
            <w:vAlign w:val="center"/>
          </w:tcPr>
          <w:p w14:paraId="4CD9D88C">
            <w:pPr>
              <w:pStyle w:val="13"/>
            </w:pPr>
            <w:r>
              <w:t>补助发放合规率</w:t>
            </w:r>
          </w:p>
        </w:tc>
        <w:tc>
          <w:tcPr>
            <w:tcW w:w="2551" w:type="dxa"/>
            <w:vAlign w:val="center"/>
          </w:tcPr>
          <w:p w14:paraId="570672D6">
            <w:pPr>
              <w:pStyle w:val="13"/>
            </w:pPr>
            <w:r>
              <w:t>100%</w:t>
            </w:r>
          </w:p>
        </w:tc>
      </w:tr>
      <w:tr w14:paraId="2F4D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131E6"/>
        </w:tc>
        <w:tc>
          <w:tcPr>
            <w:tcW w:w="1276" w:type="dxa"/>
            <w:vAlign w:val="center"/>
          </w:tcPr>
          <w:p w14:paraId="74377C1E">
            <w:pPr>
              <w:pStyle w:val="13"/>
            </w:pPr>
            <w:r>
              <w:t>时效指标</w:t>
            </w:r>
          </w:p>
        </w:tc>
        <w:tc>
          <w:tcPr>
            <w:tcW w:w="1332" w:type="dxa"/>
            <w:vAlign w:val="center"/>
          </w:tcPr>
          <w:p w14:paraId="261A81CE">
            <w:pPr>
              <w:pStyle w:val="13"/>
            </w:pPr>
            <w:r>
              <w:t>补助发放时间</w:t>
            </w:r>
          </w:p>
        </w:tc>
        <w:tc>
          <w:tcPr>
            <w:tcW w:w="3430" w:type="dxa"/>
            <w:vAlign w:val="center"/>
          </w:tcPr>
          <w:p w14:paraId="56F1625A">
            <w:pPr>
              <w:pStyle w:val="13"/>
            </w:pPr>
            <w:r>
              <w:t>补助发放时间</w:t>
            </w:r>
          </w:p>
        </w:tc>
        <w:tc>
          <w:tcPr>
            <w:tcW w:w="2551" w:type="dxa"/>
            <w:vAlign w:val="center"/>
          </w:tcPr>
          <w:p w14:paraId="158FF501">
            <w:pPr>
              <w:pStyle w:val="13"/>
            </w:pPr>
            <w:r>
              <w:t>2026年12月31日之前</w:t>
            </w:r>
          </w:p>
        </w:tc>
      </w:tr>
      <w:tr w14:paraId="6860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E21AC4"/>
        </w:tc>
        <w:tc>
          <w:tcPr>
            <w:tcW w:w="1276" w:type="dxa"/>
            <w:vAlign w:val="center"/>
          </w:tcPr>
          <w:p w14:paraId="7725C237">
            <w:pPr>
              <w:pStyle w:val="13"/>
            </w:pPr>
            <w:r>
              <w:t>成本指标</w:t>
            </w:r>
          </w:p>
        </w:tc>
        <w:tc>
          <w:tcPr>
            <w:tcW w:w="1332" w:type="dxa"/>
            <w:vAlign w:val="center"/>
          </w:tcPr>
          <w:p w14:paraId="514C0318">
            <w:pPr>
              <w:pStyle w:val="13"/>
            </w:pPr>
            <w:r>
              <w:t>补助资金成本</w:t>
            </w:r>
          </w:p>
        </w:tc>
        <w:tc>
          <w:tcPr>
            <w:tcW w:w="3430" w:type="dxa"/>
            <w:vAlign w:val="center"/>
          </w:tcPr>
          <w:p w14:paraId="73DC05CD">
            <w:pPr>
              <w:pStyle w:val="13"/>
            </w:pPr>
            <w:r>
              <w:t>补助资金成本</w:t>
            </w:r>
          </w:p>
        </w:tc>
        <w:tc>
          <w:tcPr>
            <w:tcW w:w="2551" w:type="dxa"/>
            <w:vAlign w:val="center"/>
          </w:tcPr>
          <w:p w14:paraId="70016DCC">
            <w:pPr>
              <w:pStyle w:val="13"/>
            </w:pPr>
            <w:r>
              <w:t>≤12.42万元</w:t>
            </w:r>
          </w:p>
        </w:tc>
      </w:tr>
      <w:tr w14:paraId="5DB11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F1BD4">
            <w:pPr>
              <w:pStyle w:val="15"/>
            </w:pPr>
            <w:r>
              <w:t>效益指标</w:t>
            </w:r>
          </w:p>
        </w:tc>
        <w:tc>
          <w:tcPr>
            <w:tcW w:w="1276" w:type="dxa"/>
            <w:vAlign w:val="center"/>
          </w:tcPr>
          <w:p w14:paraId="14FA6690">
            <w:pPr>
              <w:pStyle w:val="13"/>
            </w:pPr>
            <w:r>
              <w:t>社会效益指标</w:t>
            </w:r>
          </w:p>
        </w:tc>
        <w:tc>
          <w:tcPr>
            <w:tcW w:w="1332" w:type="dxa"/>
            <w:vAlign w:val="center"/>
          </w:tcPr>
          <w:p w14:paraId="03318A55">
            <w:pPr>
              <w:pStyle w:val="13"/>
            </w:pPr>
            <w:r>
              <w:t>保障职工的个人利益</w:t>
            </w:r>
          </w:p>
        </w:tc>
        <w:tc>
          <w:tcPr>
            <w:tcW w:w="3430" w:type="dxa"/>
            <w:vAlign w:val="center"/>
          </w:tcPr>
          <w:p w14:paraId="46F651B9">
            <w:pPr>
              <w:pStyle w:val="13"/>
            </w:pPr>
            <w:r>
              <w:t>保障职工的个人利益</w:t>
            </w:r>
          </w:p>
        </w:tc>
        <w:tc>
          <w:tcPr>
            <w:tcW w:w="2551" w:type="dxa"/>
            <w:vAlign w:val="center"/>
          </w:tcPr>
          <w:p w14:paraId="12A2FA9E">
            <w:pPr>
              <w:pStyle w:val="13"/>
            </w:pPr>
            <w:r>
              <w:t>有效保障</w:t>
            </w:r>
          </w:p>
        </w:tc>
      </w:tr>
      <w:tr w14:paraId="4D97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294DD">
            <w:pPr>
              <w:pStyle w:val="15"/>
            </w:pPr>
            <w:r>
              <w:t>满意度指标</w:t>
            </w:r>
          </w:p>
        </w:tc>
        <w:tc>
          <w:tcPr>
            <w:tcW w:w="1276" w:type="dxa"/>
            <w:vAlign w:val="center"/>
          </w:tcPr>
          <w:p w14:paraId="5A30AF1C">
            <w:pPr>
              <w:pStyle w:val="13"/>
            </w:pPr>
            <w:r>
              <w:t>服务对象满意度指标</w:t>
            </w:r>
          </w:p>
        </w:tc>
        <w:tc>
          <w:tcPr>
            <w:tcW w:w="1332" w:type="dxa"/>
            <w:vAlign w:val="center"/>
          </w:tcPr>
          <w:p w14:paraId="5F2A8D79">
            <w:pPr>
              <w:pStyle w:val="13"/>
            </w:pPr>
            <w:r>
              <w:t>享受补助的大港地区医疗卫生机构职工满意度</w:t>
            </w:r>
          </w:p>
        </w:tc>
        <w:tc>
          <w:tcPr>
            <w:tcW w:w="3430" w:type="dxa"/>
            <w:vAlign w:val="center"/>
          </w:tcPr>
          <w:p w14:paraId="6B470781">
            <w:pPr>
              <w:pStyle w:val="13"/>
            </w:pPr>
            <w:r>
              <w:t>享受补助的大港地区医疗卫生机构职工满意度</w:t>
            </w:r>
          </w:p>
        </w:tc>
        <w:tc>
          <w:tcPr>
            <w:tcW w:w="2551" w:type="dxa"/>
            <w:vAlign w:val="center"/>
          </w:tcPr>
          <w:p w14:paraId="3E477540">
            <w:pPr>
              <w:pStyle w:val="13"/>
            </w:pPr>
            <w:r>
              <w:t>≥90%</w:t>
            </w:r>
          </w:p>
        </w:tc>
      </w:tr>
    </w:tbl>
    <w:p w14:paraId="3BA19115">
      <w:pPr>
        <w:sectPr>
          <w:pgSz w:w="11900" w:h="16840"/>
          <w:pgMar w:top="1984" w:right="1304" w:bottom="1134" w:left="1304" w:header="720" w:footer="720" w:gutter="0"/>
          <w:cols w:space="720" w:num="1"/>
        </w:sectPr>
      </w:pPr>
    </w:p>
    <w:p w14:paraId="4E310B9B">
      <w:pPr>
        <w:spacing w:before="0" w:after="0" w:line="240" w:lineRule="auto"/>
        <w:ind w:firstLine="0"/>
        <w:jc w:val="center"/>
        <w:outlineLvl w:val="9"/>
      </w:pPr>
      <w:r>
        <w:rPr>
          <w:rFonts w:ascii="方正仿宋_GBK" w:hAnsi="方正仿宋_GBK" w:eastAsia="方正仿宋_GBK" w:cs="方正仿宋_GBK"/>
          <w:sz w:val="28"/>
        </w:rPr>
        <w:t xml:space="preserve"> </w:t>
      </w:r>
    </w:p>
    <w:p w14:paraId="5DF03842">
      <w:pPr>
        <w:spacing w:before="0" w:after="0"/>
        <w:ind w:firstLine="560"/>
        <w:jc w:val="left"/>
        <w:outlineLvl w:val="3"/>
      </w:pPr>
      <w:bookmarkStart w:id="300" w:name="_Toc_4_4_0000000301"/>
      <w:r>
        <w:rPr>
          <w:rFonts w:ascii="方正仿宋_GBK" w:hAnsi="方正仿宋_GBK" w:eastAsia="方正仿宋_GBK" w:cs="方正仿宋_GBK"/>
          <w:sz w:val="28"/>
        </w:rPr>
        <w:t>294.2026年基本公共卫生服务补助资金-区级绩效目标表</w:t>
      </w:r>
      <w:bookmarkEnd w:id="30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A859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4678E37">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77CA79F6">
            <w:pPr>
              <w:pStyle w:val="11"/>
            </w:pPr>
            <w:r>
              <w:t>单位：元</w:t>
            </w:r>
          </w:p>
        </w:tc>
      </w:tr>
      <w:tr w14:paraId="47BA2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02A52C">
            <w:pPr>
              <w:pStyle w:val="14"/>
            </w:pPr>
            <w:r>
              <w:t>项目名称</w:t>
            </w:r>
          </w:p>
        </w:tc>
        <w:tc>
          <w:tcPr>
            <w:tcW w:w="8589" w:type="dxa"/>
            <w:gridSpan w:val="6"/>
            <w:vAlign w:val="center"/>
          </w:tcPr>
          <w:p w14:paraId="274C8ECE">
            <w:pPr>
              <w:pStyle w:val="13"/>
            </w:pPr>
            <w:r>
              <w:t>2026年基本公共卫生服务补助资金-区级</w:t>
            </w:r>
          </w:p>
        </w:tc>
      </w:tr>
      <w:tr w14:paraId="4002E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E4A9A">
            <w:pPr>
              <w:pStyle w:val="14"/>
            </w:pPr>
            <w:r>
              <w:t>预算规模及资金用途</w:t>
            </w:r>
          </w:p>
        </w:tc>
        <w:tc>
          <w:tcPr>
            <w:tcW w:w="1276" w:type="dxa"/>
            <w:vAlign w:val="center"/>
          </w:tcPr>
          <w:p w14:paraId="71FFF188">
            <w:pPr>
              <w:pStyle w:val="14"/>
            </w:pPr>
            <w:r>
              <w:t>预算数</w:t>
            </w:r>
          </w:p>
        </w:tc>
        <w:tc>
          <w:tcPr>
            <w:tcW w:w="1332" w:type="dxa"/>
            <w:vAlign w:val="center"/>
          </w:tcPr>
          <w:p w14:paraId="1A8680F4">
            <w:pPr>
              <w:pStyle w:val="13"/>
            </w:pPr>
            <w:r>
              <w:t>2451800.00</w:t>
            </w:r>
          </w:p>
        </w:tc>
        <w:tc>
          <w:tcPr>
            <w:tcW w:w="1587" w:type="dxa"/>
            <w:vAlign w:val="center"/>
          </w:tcPr>
          <w:p w14:paraId="7D064CDF">
            <w:pPr>
              <w:pStyle w:val="14"/>
            </w:pPr>
            <w:r>
              <w:t>其中：财政    资金</w:t>
            </w:r>
          </w:p>
        </w:tc>
        <w:tc>
          <w:tcPr>
            <w:tcW w:w="1843" w:type="dxa"/>
            <w:vAlign w:val="center"/>
          </w:tcPr>
          <w:p w14:paraId="6330B9A0">
            <w:pPr>
              <w:pStyle w:val="13"/>
            </w:pPr>
            <w:r>
              <w:t>2451800.00</w:t>
            </w:r>
          </w:p>
        </w:tc>
        <w:tc>
          <w:tcPr>
            <w:tcW w:w="1276" w:type="dxa"/>
            <w:vAlign w:val="center"/>
          </w:tcPr>
          <w:p w14:paraId="5212A2E7">
            <w:pPr>
              <w:pStyle w:val="14"/>
            </w:pPr>
            <w:r>
              <w:t>其他资金</w:t>
            </w:r>
          </w:p>
        </w:tc>
        <w:tc>
          <w:tcPr>
            <w:tcW w:w="1276" w:type="dxa"/>
            <w:vAlign w:val="center"/>
          </w:tcPr>
          <w:p w14:paraId="18A40EA7">
            <w:pPr>
              <w:pStyle w:val="13"/>
            </w:pPr>
            <w:r>
              <w:t xml:space="preserve"> </w:t>
            </w:r>
          </w:p>
        </w:tc>
      </w:tr>
      <w:tr w14:paraId="6109C9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239C9"/>
        </w:tc>
        <w:tc>
          <w:tcPr>
            <w:tcW w:w="8589" w:type="dxa"/>
            <w:gridSpan w:val="6"/>
            <w:vAlign w:val="center"/>
          </w:tcPr>
          <w:p w14:paraId="38868E2C">
            <w:pPr>
              <w:pStyle w:val="13"/>
            </w:pPr>
            <w:r>
              <w:t>为基本公共卫生服务工作人员发放绩效工资等。</w:t>
            </w:r>
          </w:p>
        </w:tc>
      </w:tr>
      <w:tr w14:paraId="21F4A5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9F7E50">
            <w:pPr>
              <w:pStyle w:val="14"/>
            </w:pPr>
            <w:r>
              <w:t>绩效目标</w:t>
            </w:r>
          </w:p>
        </w:tc>
        <w:tc>
          <w:tcPr>
            <w:tcW w:w="8589" w:type="dxa"/>
            <w:gridSpan w:val="6"/>
            <w:vAlign w:val="center"/>
          </w:tcPr>
          <w:p w14:paraId="5E892D95">
            <w:pPr>
              <w:pStyle w:val="13"/>
            </w:pPr>
            <w:r>
              <w:t>1.通过为基本公共卫生服务工作人员发放绩效工资，稳定基本公共卫生工作人员队伍;保障基本公共卫生服务运行，促进居民心理和身体健康。</w:t>
            </w:r>
          </w:p>
        </w:tc>
      </w:tr>
    </w:tbl>
    <w:p w14:paraId="5D7D0FB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C76B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70042">
            <w:pPr>
              <w:pStyle w:val="14"/>
            </w:pPr>
            <w:r>
              <w:t>一级指标</w:t>
            </w:r>
          </w:p>
        </w:tc>
        <w:tc>
          <w:tcPr>
            <w:tcW w:w="1276" w:type="dxa"/>
            <w:vAlign w:val="center"/>
          </w:tcPr>
          <w:p w14:paraId="6F7E2AA8">
            <w:pPr>
              <w:pStyle w:val="14"/>
            </w:pPr>
            <w:r>
              <w:t>二级指标</w:t>
            </w:r>
          </w:p>
        </w:tc>
        <w:tc>
          <w:tcPr>
            <w:tcW w:w="1332" w:type="dxa"/>
            <w:vAlign w:val="center"/>
          </w:tcPr>
          <w:p w14:paraId="2E03FE47">
            <w:pPr>
              <w:pStyle w:val="14"/>
            </w:pPr>
            <w:r>
              <w:t>三级指标</w:t>
            </w:r>
          </w:p>
        </w:tc>
        <w:tc>
          <w:tcPr>
            <w:tcW w:w="3430" w:type="dxa"/>
            <w:vAlign w:val="center"/>
          </w:tcPr>
          <w:p w14:paraId="03AAD609">
            <w:pPr>
              <w:pStyle w:val="14"/>
            </w:pPr>
            <w:r>
              <w:t>绩效指标描述</w:t>
            </w:r>
          </w:p>
        </w:tc>
        <w:tc>
          <w:tcPr>
            <w:tcW w:w="2551" w:type="dxa"/>
            <w:vAlign w:val="center"/>
          </w:tcPr>
          <w:p w14:paraId="7873959C">
            <w:pPr>
              <w:pStyle w:val="14"/>
            </w:pPr>
            <w:r>
              <w:t>指标值</w:t>
            </w:r>
          </w:p>
        </w:tc>
      </w:tr>
      <w:tr w14:paraId="435BE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A1F76">
            <w:pPr>
              <w:pStyle w:val="15"/>
            </w:pPr>
            <w:r>
              <w:t>产出指标</w:t>
            </w:r>
          </w:p>
        </w:tc>
        <w:tc>
          <w:tcPr>
            <w:tcW w:w="1276" w:type="dxa"/>
            <w:vAlign w:val="center"/>
          </w:tcPr>
          <w:p w14:paraId="4F9A5058">
            <w:pPr>
              <w:pStyle w:val="13"/>
            </w:pPr>
            <w:r>
              <w:t>数量指标</w:t>
            </w:r>
          </w:p>
        </w:tc>
        <w:tc>
          <w:tcPr>
            <w:tcW w:w="1332" w:type="dxa"/>
            <w:vAlign w:val="center"/>
          </w:tcPr>
          <w:p w14:paraId="0409023C">
            <w:pPr>
              <w:pStyle w:val="13"/>
            </w:pPr>
            <w:r>
              <w:t>公共卫生工作人员绩效工资发放人次</w:t>
            </w:r>
          </w:p>
        </w:tc>
        <w:tc>
          <w:tcPr>
            <w:tcW w:w="3430" w:type="dxa"/>
            <w:vAlign w:val="center"/>
          </w:tcPr>
          <w:p w14:paraId="6D512C45">
            <w:pPr>
              <w:pStyle w:val="13"/>
            </w:pPr>
            <w:r>
              <w:t>公共卫生工作人员绩效工资发放人次</w:t>
            </w:r>
          </w:p>
        </w:tc>
        <w:tc>
          <w:tcPr>
            <w:tcW w:w="2551" w:type="dxa"/>
            <w:vAlign w:val="center"/>
          </w:tcPr>
          <w:p w14:paraId="13B77136">
            <w:pPr>
              <w:pStyle w:val="13"/>
            </w:pPr>
            <w:r>
              <w:t>≥62人次</w:t>
            </w:r>
          </w:p>
        </w:tc>
      </w:tr>
      <w:tr w14:paraId="01697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9088B"/>
        </w:tc>
        <w:tc>
          <w:tcPr>
            <w:tcW w:w="1276" w:type="dxa"/>
            <w:vAlign w:val="center"/>
          </w:tcPr>
          <w:p w14:paraId="151A5FFA">
            <w:pPr>
              <w:pStyle w:val="13"/>
            </w:pPr>
            <w:r>
              <w:t>质量指标</w:t>
            </w:r>
          </w:p>
        </w:tc>
        <w:tc>
          <w:tcPr>
            <w:tcW w:w="1332" w:type="dxa"/>
            <w:vAlign w:val="center"/>
          </w:tcPr>
          <w:p w14:paraId="0C4FC895">
            <w:pPr>
              <w:pStyle w:val="13"/>
            </w:pPr>
            <w:r>
              <w:t>公共卫生工作人员绩效工资足额发放率</w:t>
            </w:r>
          </w:p>
        </w:tc>
        <w:tc>
          <w:tcPr>
            <w:tcW w:w="3430" w:type="dxa"/>
            <w:vAlign w:val="center"/>
          </w:tcPr>
          <w:p w14:paraId="386CABE0">
            <w:pPr>
              <w:pStyle w:val="13"/>
            </w:pPr>
            <w:r>
              <w:t>公共卫生工作人员绩效工资足额发放率</w:t>
            </w:r>
          </w:p>
        </w:tc>
        <w:tc>
          <w:tcPr>
            <w:tcW w:w="2551" w:type="dxa"/>
            <w:vAlign w:val="center"/>
          </w:tcPr>
          <w:p w14:paraId="4E85CC1C">
            <w:pPr>
              <w:pStyle w:val="13"/>
            </w:pPr>
            <w:r>
              <w:t>≥90%</w:t>
            </w:r>
          </w:p>
        </w:tc>
      </w:tr>
      <w:tr w14:paraId="12F58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663FF"/>
        </w:tc>
        <w:tc>
          <w:tcPr>
            <w:tcW w:w="1276" w:type="dxa"/>
            <w:vAlign w:val="center"/>
          </w:tcPr>
          <w:p w14:paraId="4E535357">
            <w:pPr>
              <w:pStyle w:val="13"/>
            </w:pPr>
            <w:r>
              <w:t>时效指标</w:t>
            </w:r>
          </w:p>
        </w:tc>
        <w:tc>
          <w:tcPr>
            <w:tcW w:w="1332" w:type="dxa"/>
            <w:vAlign w:val="center"/>
          </w:tcPr>
          <w:p w14:paraId="4F11A35C">
            <w:pPr>
              <w:pStyle w:val="13"/>
            </w:pPr>
            <w:r>
              <w:t>公共卫生工作人员绩效工资发放时限</w:t>
            </w:r>
          </w:p>
        </w:tc>
        <w:tc>
          <w:tcPr>
            <w:tcW w:w="3430" w:type="dxa"/>
            <w:vAlign w:val="center"/>
          </w:tcPr>
          <w:p w14:paraId="34A9B197">
            <w:pPr>
              <w:pStyle w:val="13"/>
            </w:pPr>
            <w:r>
              <w:t>公共卫生工作人员绩效工资发放时限</w:t>
            </w:r>
          </w:p>
        </w:tc>
        <w:tc>
          <w:tcPr>
            <w:tcW w:w="2551" w:type="dxa"/>
            <w:vAlign w:val="center"/>
          </w:tcPr>
          <w:p w14:paraId="13D725D2">
            <w:pPr>
              <w:pStyle w:val="13"/>
            </w:pPr>
            <w:r>
              <w:t>2026年12月31日前</w:t>
            </w:r>
          </w:p>
        </w:tc>
      </w:tr>
      <w:tr w14:paraId="323E1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B75CF"/>
        </w:tc>
        <w:tc>
          <w:tcPr>
            <w:tcW w:w="1276" w:type="dxa"/>
            <w:vAlign w:val="center"/>
          </w:tcPr>
          <w:p w14:paraId="751839D5">
            <w:pPr>
              <w:pStyle w:val="13"/>
            </w:pPr>
            <w:r>
              <w:t>成本指标</w:t>
            </w:r>
          </w:p>
        </w:tc>
        <w:tc>
          <w:tcPr>
            <w:tcW w:w="1332" w:type="dxa"/>
            <w:vAlign w:val="center"/>
          </w:tcPr>
          <w:p w14:paraId="4A80ED73">
            <w:pPr>
              <w:pStyle w:val="13"/>
            </w:pPr>
            <w:r>
              <w:t>公共卫生工作人员绩效工资人均支出</w:t>
            </w:r>
          </w:p>
        </w:tc>
        <w:tc>
          <w:tcPr>
            <w:tcW w:w="3430" w:type="dxa"/>
            <w:vAlign w:val="center"/>
          </w:tcPr>
          <w:p w14:paraId="6F3F7879">
            <w:pPr>
              <w:pStyle w:val="13"/>
            </w:pPr>
            <w:r>
              <w:t>公共卫生工作人员绩效工资人均支出</w:t>
            </w:r>
          </w:p>
        </w:tc>
        <w:tc>
          <w:tcPr>
            <w:tcW w:w="2551" w:type="dxa"/>
            <w:vAlign w:val="center"/>
          </w:tcPr>
          <w:p w14:paraId="01BE537E">
            <w:pPr>
              <w:pStyle w:val="13"/>
            </w:pPr>
            <w:r>
              <w:t>≤3.95万元/人次</w:t>
            </w:r>
          </w:p>
        </w:tc>
      </w:tr>
      <w:tr w14:paraId="26B32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791B81">
            <w:pPr>
              <w:pStyle w:val="15"/>
            </w:pPr>
            <w:r>
              <w:t>效益指标</w:t>
            </w:r>
          </w:p>
        </w:tc>
        <w:tc>
          <w:tcPr>
            <w:tcW w:w="1276" w:type="dxa"/>
            <w:vAlign w:val="center"/>
          </w:tcPr>
          <w:p w14:paraId="01479969">
            <w:pPr>
              <w:pStyle w:val="13"/>
            </w:pPr>
            <w:r>
              <w:t>社会效益指标</w:t>
            </w:r>
          </w:p>
        </w:tc>
        <w:tc>
          <w:tcPr>
            <w:tcW w:w="1332" w:type="dxa"/>
            <w:vAlign w:val="center"/>
          </w:tcPr>
          <w:p w14:paraId="2575BD92">
            <w:pPr>
              <w:pStyle w:val="13"/>
            </w:pPr>
            <w:r>
              <w:t>保障基层基本公共卫生工作运行</w:t>
            </w:r>
          </w:p>
        </w:tc>
        <w:tc>
          <w:tcPr>
            <w:tcW w:w="3430" w:type="dxa"/>
            <w:vAlign w:val="center"/>
          </w:tcPr>
          <w:p w14:paraId="55554F33">
            <w:pPr>
              <w:pStyle w:val="13"/>
            </w:pPr>
            <w:r>
              <w:t>保障基层基本公共卫生工作运行</w:t>
            </w:r>
          </w:p>
        </w:tc>
        <w:tc>
          <w:tcPr>
            <w:tcW w:w="2551" w:type="dxa"/>
            <w:vAlign w:val="center"/>
          </w:tcPr>
          <w:p w14:paraId="284E453B">
            <w:pPr>
              <w:pStyle w:val="13"/>
            </w:pPr>
            <w:r>
              <w:t>有效保障</w:t>
            </w:r>
          </w:p>
        </w:tc>
      </w:tr>
      <w:tr w14:paraId="60CAC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DBED1">
            <w:pPr>
              <w:pStyle w:val="15"/>
            </w:pPr>
            <w:r>
              <w:t>效益指标</w:t>
            </w:r>
          </w:p>
        </w:tc>
        <w:tc>
          <w:tcPr>
            <w:tcW w:w="1276" w:type="dxa"/>
            <w:vAlign w:val="center"/>
          </w:tcPr>
          <w:p w14:paraId="38837F2C">
            <w:pPr>
              <w:pStyle w:val="13"/>
            </w:pPr>
            <w:r>
              <w:t>可持续影响指标</w:t>
            </w:r>
          </w:p>
        </w:tc>
        <w:tc>
          <w:tcPr>
            <w:tcW w:w="1332" w:type="dxa"/>
            <w:vAlign w:val="center"/>
          </w:tcPr>
          <w:p w14:paraId="38723896">
            <w:pPr>
              <w:pStyle w:val="13"/>
            </w:pPr>
            <w:r>
              <w:t>满足基本公共卫生服务需求，促进居民心理和身体健康</w:t>
            </w:r>
          </w:p>
        </w:tc>
        <w:tc>
          <w:tcPr>
            <w:tcW w:w="3430" w:type="dxa"/>
            <w:vAlign w:val="center"/>
          </w:tcPr>
          <w:p w14:paraId="4383ACDA">
            <w:pPr>
              <w:pStyle w:val="13"/>
            </w:pPr>
            <w:r>
              <w:t>满足基本公共卫生服务需求，促进居民心理和身体健康</w:t>
            </w:r>
          </w:p>
        </w:tc>
        <w:tc>
          <w:tcPr>
            <w:tcW w:w="2551" w:type="dxa"/>
            <w:vAlign w:val="center"/>
          </w:tcPr>
          <w:p w14:paraId="6171A48F">
            <w:pPr>
              <w:pStyle w:val="13"/>
            </w:pPr>
            <w:r>
              <w:t>持续有效</w:t>
            </w:r>
          </w:p>
        </w:tc>
      </w:tr>
      <w:tr w14:paraId="3631F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3B1E94">
            <w:pPr>
              <w:pStyle w:val="15"/>
            </w:pPr>
            <w:r>
              <w:t>满意度指标</w:t>
            </w:r>
          </w:p>
        </w:tc>
        <w:tc>
          <w:tcPr>
            <w:tcW w:w="1276" w:type="dxa"/>
            <w:vAlign w:val="center"/>
          </w:tcPr>
          <w:p w14:paraId="2E99B6B2">
            <w:pPr>
              <w:pStyle w:val="13"/>
            </w:pPr>
            <w:r>
              <w:t>服务对象满意度指标</w:t>
            </w:r>
          </w:p>
        </w:tc>
        <w:tc>
          <w:tcPr>
            <w:tcW w:w="1332" w:type="dxa"/>
            <w:vAlign w:val="center"/>
          </w:tcPr>
          <w:p w14:paraId="25F51E2B">
            <w:pPr>
              <w:pStyle w:val="13"/>
            </w:pPr>
            <w:r>
              <w:t>公共卫生工作人员满意度</w:t>
            </w:r>
          </w:p>
        </w:tc>
        <w:tc>
          <w:tcPr>
            <w:tcW w:w="3430" w:type="dxa"/>
            <w:vAlign w:val="center"/>
          </w:tcPr>
          <w:p w14:paraId="2C53DE49">
            <w:pPr>
              <w:pStyle w:val="13"/>
            </w:pPr>
            <w:r>
              <w:t>公共卫生工作人员满意度</w:t>
            </w:r>
          </w:p>
        </w:tc>
        <w:tc>
          <w:tcPr>
            <w:tcW w:w="2551" w:type="dxa"/>
            <w:vAlign w:val="center"/>
          </w:tcPr>
          <w:p w14:paraId="386C3EEE">
            <w:pPr>
              <w:pStyle w:val="13"/>
            </w:pPr>
            <w:r>
              <w:t>≥90%</w:t>
            </w:r>
          </w:p>
        </w:tc>
      </w:tr>
    </w:tbl>
    <w:p w14:paraId="0DCFDF37">
      <w:pPr>
        <w:sectPr>
          <w:pgSz w:w="11900" w:h="16840"/>
          <w:pgMar w:top="1984" w:right="1304" w:bottom="1134" w:left="1304" w:header="720" w:footer="720" w:gutter="0"/>
          <w:cols w:space="720" w:num="1"/>
        </w:sectPr>
      </w:pPr>
    </w:p>
    <w:p w14:paraId="54CE78A3">
      <w:pPr>
        <w:spacing w:before="0" w:after="0" w:line="240" w:lineRule="auto"/>
        <w:ind w:firstLine="0"/>
        <w:jc w:val="center"/>
        <w:outlineLvl w:val="9"/>
      </w:pPr>
      <w:r>
        <w:rPr>
          <w:rFonts w:ascii="方正仿宋_GBK" w:hAnsi="方正仿宋_GBK" w:eastAsia="方正仿宋_GBK" w:cs="方正仿宋_GBK"/>
          <w:sz w:val="28"/>
        </w:rPr>
        <w:t xml:space="preserve"> </w:t>
      </w:r>
    </w:p>
    <w:p w14:paraId="49C4E043">
      <w:pPr>
        <w:spacing w:before="0" w:after="0"/>
        <w:ind w:firstLine="560"/>
        <w:jc w:val="left"/>
        <w:outlineLvl w:val="3"/>
      </w:pPr>
      <w:bookmarkStart w:id="301" w:name="_Toc_4_4_0000000302"/>
      <w:r>
        <w:rPr>
          <w:rFonts w:ascii="方正仿宋_GBK" w:hAnsi="方正仿宋_GBK" w:eastAsia="方正仿宋_GBK" w:cs="方正仿宋_GBK"/>
          <w:sz w:val="28"/>
        </w:rPr>
        <w:t>295.妇女儿童健康提升-儿童先天性疾病筛查与救助（津财社指[2025]4号）2025年市级绩效目标表</w:t>
      </w:r>
      <w:bookmarkEnd w:id="30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C864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724CF04">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50E5BE29">
            <w:pPr>
              <w:pStyle w:val="11"/>
            </w:pPr>
            <w:r>
              <w:t>单位：元</w:t>
            </w:r>
          </w:p>
        </w:tc>
      </w:tr>
      <w:tr w14:paraId="1A227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8CEA5">
            <w:pPr>
              <w:pStyle w:val="14"/>
            </w:pPr>
            <w:r>
              <w:t>项目名称</w:t>
            </w:r>
          </w:p>
        </w:tc>
        <w:tc>
          <w:tcPr>
            <w:tcW w:w="8589" w:type="dxa"/>
            <w:gridSpan w:val="6"/>
            <w:vAlign w:val="center"/>
          </w:tcPr>
          <w:p w14:paraId="038A168C">
            <w:pPr>
              <w:pStyle w:val="13"/>
            </w:pPr>
            <w:r>
              <w:t>妇女儿童健康提升-儿童先天性疾病筛查与救助（津财社指[2025]4号）2025年市级</w:t>
            </w:r>
          </w:p>
        </w:tc>
      </w:tr>
      <w:tr w14:paraId="5C6C3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38A928">
            <w:pPr>
              <w:pStyle w:val="14"/>
            </w:pPr>
            <w:r>
              <w:t>预算规模及资金用途</w:t>
            </w:r>
          </w:p>
        </w:tc>
        <w:tc>
          <w:tcPr>
            <w:tcW w:w="1276" w:type="dxa"/>
            <w:vAlign w:val="center"/>
          </w:tcPr>
          <w:p w14:paraId="2C79DC08">
            <w:pPr>
              <w:pStyle w:val="14"/>
            </w:pPr>
            <w:r>
              <w:t>预算数</w:t>
            </w:r>
          </w:p>
        </w:tc>
        <w:tc>
          <w:tcPr>
            <w:tcW w:w="1332" w:type="dxa"/>
            <w:vAlign w:val="center"/>
          </w:tcPr>
          <w:p w14:paraId="29EB23EA">
            <w:pPr>
              <w:pStyle w:val="13"/>
            </w:pPr>
            <w:r>
              <w:t>6255.00</w:t>
            </w:r>
          </w:p>
        </w:tc>
        <w:tc>
          <w:tcPr>
            <w:tcW w:w="1587" w:type="dxa"/>
            <w:vAlign w:val="center"/>
          </w:tcPr>
          <w:p w14:paraId="0569B3AD">
            <w:pPr>
              <w:pStyle w:val="14"/>
            </w:pPr>
            <w:r>
              <w:t>其中：财政    资金</w:t>
            </w:r>
          </w:p>
        </w:tc>
        <w:tc>
          <w:tcPr>
            <w:tcW w:w="1843" w:type="dxa"/>
            <w:vAlign w:val="center"/>
          </w:tcPr>
          <w:p w14:paraId="6EE92618">
            <w:pPr>
              <w:pStyle w:val="13"/>
            </w:pPr>
            <w:r>
              <w:t>6255.00</w:t>
            </w:r>
          </w:p>
        </w:tc>
        <w:tc>
          <w:tcPr>
            <w:tcW w:w="1276" w:type="dxa"/>
            <w:vAlign w:val="center"/>
          </w:tcPr>
          <w:p w14:paraId="42087C49">
            <w:pPr>
              <w:pStyle w:val="14"/>
            </w:pPr>
            <w:r>
              <w:t>其他资金</w:t>
            </w:r>
          </w:p>
        </w:tc>
        <w:tc>
          <w:tcPr>
            <w:tcW w:w="1276" w:type="dxa"/>
            <w:vAlign w:val="center"/>
          </w:tcPr>
          <w:p w14:paraId="312E0368">
            <w:pPr>
              <w:pStyle w:val="13"/>
            </w:pPr>
            <w:r>
              <w:t xml:space="preserve"> </w:t>
            </w:r>
          </w:p>
        </w:tc>
      </w:tr>
      <w:tr w14:paraId="2767F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06DF79"/>
        </w:tc>
        <w:tc>
          <w:tcPr>
            <w:tcW w:w="8589" w:type="dxa"/>
            <w:gridSpan w:val="6"/>
            <w:vAlign w:val="center"/>
          </w:tcPr>
          <w:p w14:paraId="063AF24B">
            <w:pPr>
              <w:pStyle w:val="13"/>
            </w:pPr>
            <w:r>
              <w:t>购置制作儿童先天性疾病筛查宣传印刷材料。</w:t>
            </w:r>
          </w:p>
        </w:tc>
      </w:tr>
      <w:tr w14:paraId="224DC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C0D8C">
            <w:pPr>
              <w:pStyle w:val="14"/>
            </w:pPr>
            <w:r>
              <w:t>绩效目标</w:t>
            </w:r>
          </w:p>
        </w:tc>
        <w:tc>
          <w:tcPr>
            <w:tcW w:w="8589" w:type="dxa"/>
            <w:gridSpan w:val="6"/>
            <w:vAlign w:val="center"/>
          </w:tcPr>
          <w:p w14:paraId="5E59C89D">
            <w:pPr>
              <w:pStyle w:val="13"/>
            </w:pPr>
            <w:r>
              <w:t>1.通过制作宣传印刷材料，对儿童先天性疾病筛查的宣传，满足服务需求，促进居民身体健康。</w:t>
            </w:r>
          </w:p>
        </w:tc>
      </w:tr>
    </w:tbl>
    <w:p w14:paraId="768E40F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2DD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1E9D96">
            <w:pPr>
              <w:pStyle w:val="14"/>
            </w:pPr>
            <w:r>
              <w:t>一级指标</w:t>
            </w:r>
          </w:p>
        </w:tc>
        <w:tc>
          <w:tcPr>
            <w:tcW w:w="1276" w:type="dxa"/>
            <w:vAlign w:val="center"/>
          </w:tcPr>
          <w:p w14:paraId="0519D45F">
            <w:pPr>
              <w:pStyle w:val="14"/>
            </w:pPr>
            <w:r>
              <w:t>二级指标</w:t>
            </w:r>
          </w:p>
        </w:tc>
        <w:tc>
          <w:tcPr>
            <w:tcW w:w="1332" w:type="dxa"/>
            <w:vAlign w:val="center"/>
          </w:tcPr>
          <w:p w14:paraId="700744D6">
            <w:pPr>
              <w:pStyle w:val="14"/>
            </w:pPr>
            <w:r>
              <w:t>三级指标</w:t>
            </w:r>
          </w:p>
        </w:tc>
        <w:tc>
          <w:tcPr>
            <w:tcW w:w="3430" w:type="dxa"/>
            <w:vAlign w:val="center"/>
          </w:tcPr>
          <w:p w14:paraId="54980729">
            <w:pPr>
              <w:pStyle w:val="14"/>
            </w:pPr>
            <w:r>
              <w:t>绩效指标描述</w:t>
            </w:r>
          </w:p>
        </w:tc>
        <w:tc>
          <w:tcPr>
            <w:tcW w:w="2551" w:type="dxa"/>
            <w:vAlign w:val="center"/>
          </w:tcPr>
          <w:p w14:paraId="76784B31">
            <w:pPr>
              <w:pStyle w:val="14"/>
            </w:pPr>
            <w:r>
              <w:t>指标值</w:t>
            </w:r>
          </w:p>
        </w:tc>
      </w:tr>
      <w:tr w14:paraId="6F639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7FDE1">
            <w:pPr>
              <w:pStyle w:val="15"/>
            </w:pPr>
            <w:r>
              <w:t>产出指标</w:t>
            </w:r>
          </w:p>
        </w:tc>
        <w:tc>
          <w:tcPr>
            <w:tcW w:w="1276" w:type="dxa"/>
            <w:vAlign w:val="center"/>
          </w:tcPr>
          <w:p w14:paraId="7FA0BECD">
            <w:pPr>
              <w:pStyle w:val="13"/>
            </w:pPr>
            <w:r>
              <w:t>数量指标</w:t>
            </w:r>
          </w:p>
        </w:tc>
        <w:tc>
          <w:tcPr>
            <w:tcW w:w="1332" w:type="dxa"/>
            <w:vAlign w:val="center"/>
          </w:tcPr>
          <w:p w14:paraId="4D3C06BA">
            <w:pPr>
              <w:pStyle w:val="13"/>
            </w:pPr>
            <w:r>
              <w:t>儿童先天性疾病筛查宣传材料制作数量</w:t>
            </w:r>
          </w:p>
        </w:tc>
        <w:tc>
          <w:tcPr>
            <w:tcW w:w="3430" w:type="dxa"/>
            <w:vAlign w:val="center"/>
          </w:tcPr>
          <w:p w14:paraId="73418291">
            <w:pPr>
              <w:pStyle w:val="13"/>
            </w:pPr>
            <w:r>
              <w:t>儿童先天性疾病筛查宣传材料制作数量</w:t>
            </w:r>
          </w:p>
        </w:tc>
        <w:tc>
          <w:tcPr>
            <w:tcW w:w="2551" w:type="dxa"/>
            <w:vAlign w:val="center"/>
          </w:tcPr>
          <w:p w14:paraId="11DB66FF">
            <w:pPr>
              <w:pStyle w:val="13"/>
            </w:pPr>
            <w:r>
              <w:t>6255张</w:t>
            </w:r>
          </w:p>
        </w:tc>
      </w:tr>
      <w:tr w14:paraId="2B7DC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AB6B1"/>
        </w:tc>
        <w:tc>
          <w:tcPr>
            <w:tcW w:w="1276" w:type="dxa"/>
            <w:vAlign w:val="center"/>
          </w:tcPr>
          <w:p w14:paraId="07845439">
            <w:pPr>
              <w:pStyle w:val="13"/>
            </w:pPr>
            <w:r>
              <w:t>质量指标</w:t>
            </w:r>
          </w:p>
        </w:tc>
        <w:tc>
          <w:tcPr>
            <w:tcW w:w="1332" w:type="dxa"/>
            <w:vAlign w:val="center"/>
          </w:tcPr>
          <w:p w14:paraId="4A883304">
            <w:pPr>
              <w:pStyle w:val="13"/>
            </w:pPr>
            <w:r>
              <w:t>儿童先天性疾病筛查宣传材料质量验收合格率</w:t>
            </w:r>
          </w:p>
        </w:tc>
        <w:tc>
          <w:tcPr>
            <w:tcW w:w="3430" w:type="dxa"/>
            <w:vAlign w:val="center"/>
          </w:tcPr>
          <w:p w14:paraId="4D4A50B4">
            <w:pPr>
              <w:pStyle w:val="13"/>
            </w:pPr>
            <w:r>
              <w:t>儿童先天性疾病筛查宣传材料质量验收合格率</w:t>
            </w:r>
          </w:p>
        </w:tc>
        <w:tc>
          <w:tcPr>
            <w:tcW w:w="2551" w:type="dxa"/>
            <w:vAlign w:val="center"/>
          </w:tcPr>
          <w:p w14:paraId="3E4B04A1">
            <w:pPr>
              <w:pStyle w:val="13"/>
            </w:pPr>
            <w:r>
              <w:t>≥90%</w:t>
            </w:r>
          </w:p>
        </w:tc>
      </w:tr>
      <w:tr w14:paraId="5629E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3A24"/>
        </w:tc>
        <w:tc>
          <w:tcPr>
            <w:tcW w:w="1276" w:type="dxa"/>
            <w:vAlign w:val="center"/>
          </w:tcPr>
          <w:p w14:paraId="0B58F382">
            <w:pPr>
              <w:pStyle w:val="13"/>
            </w:pPr>
            <w:r>
              <w:t>时效指标</w:t>
            </w:r>
          </w:p>
        </w:tc>
        <w:tc>
          <w:tcPr>
            <w:tcW w:w="1332" w:type="dxa"/>
            <w:vAlign w:val="center"/>
          </w:tcPr>
          <w:p w14:paraId="633A7F8B">
            <w:pPr>
              <w:pStyle w:val="13"/>
            </w:pPr>
            <w:r>
              <w:t>儿童先天性疾病筛查宣传活动开展完成时间</w:t>
            </w:r>
          </w:p>
        </w:tc>
        <w:tc>
          <w:tcPr>
            <w:tcW w:w="3430" w:type="dxa"/>
            <w:vAlign w:val="center"/>
          </w:tcPr>
          <w:p w14:paraId="6CB44085">
            <w:pPr>
              <w:pStyle w:val="13"/>
            </w:pPr>
            <w:r>
              <w:t>儿童先天性疾病筛查宣传活动开展完成时间</w:t>
            </w:r>
          </w:p>
        </w:tc>
        <w:tc>
          <w:tcPr>
            <w:tcW w:w="2551" w:type="dxa"/>
            <w:vAlign w:val="center"/>
          </w:tcPr>
          <w:p w14:paraId="1D35166B">
            <w:pPr>
              <w:pStyle w:val="13"/>
            </w:pPr>
            <w:r>
              <w:t>2026年12月31日前</w:t>
            </w:r>
          </w:p>
        </w:tc>
      </w:tr>
      <w:tr w14:paraId="66BBE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03D9DA"/>
        </w:tc>
        <w:tc>
          <w:tcPr>
            <w:tcW w:w="1276" w:type="dxa"/>
            <w:vAlign w:val="center"/>
          </w:tcPr>
          <w:p w14:paraId="4D854EB7">
            <w:pPr>
              <w:pStyle w:val="13"/>
            </w:pPr>
            <w:r>
              <w:t>成本指标</w:t>
            </w:r>
          </w:p>
        </w:tc>
        <w:tc>
          <w:tcPr>
            <w:tcW w:w="1332" w:type="dxa"/>
            <w:vAlign w:val="center"/>
          </w:tcPr>
          <w:p w14:paraId="5384593E">
            <w:pPr>
              <w:pStyle w:val="13"/>
            </w:pPr>
            <w:r>
              <w:t>儿童先天性疾病筛查宣传材料制作成本</w:t>
            </w:r>
          </w:p>
        </w:tc>
        <w:tc>
          <w:tcPr>
            <w:tcW w:w="3430" w:type="dxa"/>
            <w:vAlign w:val="center"/>
          </w:tcPr>
          <w:p w14:paraId="3CCCF5C7">
            <w:pPr>
              <w:pStyle w:val="13"/>
            </w:pPr>
            <w:r>
              <w:t>儿童先天性疾病筛查宣传材料制作成本</w:t>
            </w:r>
          </w:p>
        </w:tc>
        <w:tc>
          <w:tcPr>
            <w:tcW w:w="2551" w:type="dxa"/>
            <w:vAlign w:val="center"/>
          </w:tcPr>
          <w:p w14:paraId="330A24B9">
            <w:pPr>
              <w:pStyle w:val="13"/>
            </w:pPr>
            <w:r>
              <w:t>6255元</w:t>
            </w:r>
          </w:p>
        </w:tc>
      </w:tr>
      <w:tr w14:paraId="735D1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C72A38">
            <w:pPr>
              <w:pStyle w:val="15"/>
            </w:pPr>
            <w:r>
              <w:t>效益指标</w:t>
            </w:r>
          </w:p>
        </w:tc>
        <w:tc>
          <w:tcPr>
            <w:tcW w:w="1276" w:type="dxa"/>
            <w:vAlign w:val="center"/>
          </w:tcPr>
          <w:p w14:paraId="2DCB7756">
            <w:pPr>
              <w:pStyle w:val="13"/>
            </w:pPr>
            <w:r>
              <w:t>社会效益指标</w:t>
            </w:r>
          </w:p>
        </w:tc>
        <w:tc>
          <w:tcPr>
            <w:tcW w:w="1332" w:type="dxa"/>
            <w:vAlign w:val="center"/>
          </w:tcPr>
          <w:p w14:paraId="6D73FE2F">
            <w:pPr>
              <w:pStyle w:val="13"/>
            </w:pPr>
            <w:r>
              <w:t>提高儿童先天性疾病筛查宣传效果，满足服务需求，促进居民身体健康</w:t>
            </w:r>
          </w:p>
        </w:tc>
        <w:tc>
          <w:tcPr>
            <w:tcW w:w="3430" w:type="dxa"/>
            <w:vAlign w:val="center"/>
          </w:tcPr>
          <w:p w14:paraId="23A7FE77">
            <w:pPr>
              <w:pStyle w:val="13"/>
            </w:pPr>
            <w:r>
              <w:t>提高儿童先天性疾病筛查宣传效果，满足服务需求，促进居民身体健康</w:t>
            </w:r>
          </w:p>
        </w:tc>
        <w:tc>
          <w:tcPr>
            <w:tcW w:w="2551" w:type="dxa"/>
            <w:vAlign w:val="center"/>
          </w:tcPr>
          <w:p w14:paraId="4B3D1BAE">
            <w:pPr>
              <w:pStyle w:val="13"/>
            </w:pPr>
            <w:r>
              <w:t>效果显著</w:t>
            </w:r>
          </w:p>
        </w:tc>
      </w:tr>
      <w:tr w14:paraId="6064F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11FD5">
            <w:pPr>
              <w:pStyle w:val="15"/>
            </w:pPr>
            <w:r>
              <w:t>满意度指标</w:t>
            </w:r>
          </w:p>
        </w:tc>
        <w:tc>
          <w:tcPr>
            <w:tcW w:w="1276" w:type="dxa"/>
            <w:vAlign w:val="center"/>
          </w:tcPr>
          <w:p w14:paraId="67220664">
            <w:pPr>
              <w:pStyle w:val="13"/>
            </w:pPr>
            <w:r>
              <w:t>服务对象满意度指标</w:t>
            </w:r>
          </w:p>
        </w:tc>
        <w:tc>
          <w:tcPr>
            <w:tcW w:w="1332" w:type="dxa"/>
            <w:vAlign w:val="center"/>
          </w:tcPr>
          <w:p w14:paraId="5C893ACE">
            <w:pPr>
              <w:pStyle w:val="13"/>
            </w:pPr>
            <w:r>
              <w:t>居民满意度</w:t>
            </w:r>
          </w:p>
        </w:tc>
        <w:tc>
          <w:tcPr>
            <w:tcW w:w="3430" w:type="dxa"/>
            <w:vAlign w:val="center"/>
          </w:tcPr>
          <w:p w14:paraId="76201C8C">
            <w:pPr>
              <w:pStyle w:val="13"/>
            </w:pPr>
            <w:r>
              <w:t>居民满意度</w:t>
            </w:r>
          </w:p>
        </w:tc>
        <w:tc>
          <w:tcPr>
            <w:tcW w:w="2551" w:type="dxa"/>
            <w:vAlign w:val="center"/>
          </w:tcPr>
          <w:p w14:paraId="7101CFF9">
            <w:pPr>
              <w:pStyle w:val="13"/>
            </w:pPr>
            <w:r>
              <w:t>≥90%</w:t>
            </w:r>
          </w:p>
        </w:tc>
      </w:tr>
    </w:tbl>
    <w:p w14:paraId="5213BBFA">
      <w:pPr>
        <w:sectPr>
          <w:pgSz w:w="11900" w:h="16840"/>
          <w:pgMar w:top="1984" w:right="1304" w:bottom="1134" w:left="1304" w:header="720" w:footer="720" w:gutter="0"/>
          <w:cols w:space="720" w:num="1"/>
        </w:sectPr>
      </w:pPr>
    </w:p>
    <w:p w14:paraId="62BA8FA2">
      <w:pPr>
        <w:spacing w:before="0" w:after="0" w:line="240" w:lineRule="auto"/>
        <w:ind w:firstLine="0"/>
        <w:jc w:val="center"/>
        <w:outlineLvl w:val="9"/>
      </w:pPr>
      <w:r>
        <w:rPr>
          <w:rFonts w:ascii="方正仿宋_GBK" w:hAnsi="方正仿宋_GBK" w:eastAsia="方正仿宋_GBK" w:cs="方正仿宋_GBK"/>
          <w:sz w:val="28"/>
        </w:rPr>
        <w:t xml:space="preserve"> </w:t>
      </w:r>
    </w:p>
    <w:p w14:paraId="7D33301D">
      <w:pPr>
        <w:spacing w:before="0" w:after="0"/>
        <w:ind w:firstLine="560"/>
        <w:jc w:val="left"/>
        <w:outlineLvl w:val="3"/>
      </w:pPr>
      <w:bookmarkStart w:id="302" w:name="_Toc_4_4_0000000303"/>
      <w:r>
        <w:rPr>
          <w:rFonts w:ascii="方正仿宋_GBK" w:hAnsi="方正仿宋_GBK" w:eastAsia="方正仿宋_GBK" w:cs="方正仿宋_GBK"/>
          <w:sz w:val="28"/>
        </w:rPr>
        <w:t>296.结核病防治筛查项目-2025年市级（津财社指[2024]116号）绩效目标表</w:t>
      </w:r>
      <w:bookmarkEnd w:id="30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D4E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48535B6">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2E143E6A">
            <w:pPr>
              <w:pStyle w:val="11"/>
            </w:pPr>
            <w:r>
              <w:t>单位：元</w:t>
            </w:r>
          </w:p>
        </w:tc>
      </w:tr>
      <w:tr w14:paraId="1C604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5C85C">
            <w:pPr>
              <w:pStyle w:val="14"/>
            </w:pPr>
            <w:r>
              <w:t>项目名称</w:t>
            </w:r>
          </w:p>
        </w:tc>
        <w:tc>
          <w:tcPr>
            <w:tcW w:w="8589" w:type="dxa"/>
            <w:gridSpan w:val="6"/>
            <w:vAlign w:val="center"/>
          </w:tcPr>
          <w:p w14:paraId="00C0FF3F">
            <w:pPr>
              <w:pStyle w:val="13"/>
            </w:pPr>
            <w:r>
              <w:t>结核病防治筛查项目-2025年市级（津财社指[2024]116号）</w:t>
            </w:r>
          </w:p>
        </w:tc>
      </w:tr>
      <w:tr w14:paraId="56F38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50729">
            <w:pPr>
              <w:pStyle w:val="14"/>
            </w:pPr>
            <w:r>
              <w:t>预算规模及资金用途</w:t>
            </w:r>
          </w:p>
        </w:tc>
        <w:tc>
          <w:tcPr>
            <w:tcW w:w="1276" w:type="dxa"/>
            <w:vAlign w:val="center"/>
          </w:tcPr>
          <w:p w14:paraId="5400B931">
            <w:pPr>
              <w:pStyle w:val="14"/>
            </w:pPr>
            <w:r>
              <w:t>预算数</w:t>
            </w:r>
          </w:p>
        </w:tc>
        <w:tc>
          <w:tcPr>
            <w:tcW w:w="1332" w:type="dxa"/>
            <w:vAlign w:val="center"/>
          </w:tcPr>
          <w:p w14:paraId="6EC2D49E">
            <w:pPr>
              <w:pStyle w:val="13"/>
            </w:pPr>
            <w:r>
              <w:t>37870.00</w:t>
            </w:r>
          </w:p>
        </w:tc>
        <w:tc>
          <w:tcPr>
            <w:tcW w:w="1587" w:type="dxa"/>
            <w:vAlign w:val="center"/>
          </w:tcPr>
          <w:p w14:paraId="0BFC7490">
            <w:pPr>
              <w:pStyle w:val="14"/>
            </w:pPr>
            <w:r>
              <w:t>其中：财政    资金</w:t>
            </w:r>
          </w:p>
        </w:tc>
        <w:tc>
          <w:tcPr>
            <w:tcW w:w="1843" w:type="dxa"/>
            <w:vAlign w:val="center"/>
          </w:tcPr>
          <w:p w14:paraId="137600F0">
            <w:pPr>
              <w:pStyle w:val="13"/>
            </w:pPr>
            <w:r>
              <w:t>37870.00</w:t>
            </w:r>
          </w:p>
        </w:tc>
        <w:tc>
          <w:tcPr>
            <w:tcW w:w="1276" w:type="dxa"/>
            <w:vAlign w:val="center"/>
          </w:tcPr>
          <w:p w14:paraId="6C3F956B">
            <w:pPr>
              <w:pStyle w:val="14"/>
            </w:pPr>
            <w:r>
              <w:t>其他资金</w:t>
            </w:r>
          </w:p>
        </w:tc>
        <w:tc>
          <w:tcPr>
            <w:tcW w:w="1276" w:type="dxa"/>
            <w:vAlign w:val="center"/>
          </w:tcPr>
          <w:p w14:paraId="1F86BB5E">
            <w:pPr>
              <w:pStyle w:val="13"/>
            </w:pPr>
            <w:r>
              <w:t xml:space="preserve"> </w:t>
            </w:r>
          </w:p>
        </w:tc>
      </w:tr>
      <w:tr w14:paraId="011C3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ED9B28"/>
        </w:tc>
        <w:tc>
          <w:tcPr>
            <w:tcW w:w="8589" w:type="dxa"/>
            <w:gridSpan w:val="6"/>
            <w:vAlign w:val="center"/>
          </w:tcPr>
          <w:p w14:paraId="5DA6FF2D">
            <w:pPr>
              <w:pStyle w:val="13"/>
            </w:pPr>
            <w:r>
              <w:t>购置放射用胶片、制作结核病防治筛查宣传印刷材料。</w:t>
            </w:r>
          </w:p>
        </w:tc>
      </w:tr>
      <w:tr w14:paraId="477D6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D5F91">
            <w:pPr>
              <w:pStyle w:val="14"/>
            </w:pPr>
            <w:r>
              <w:t>绩效目标</w:t>
            </w:r>
          </w:p>
        </w:tc>
        <w:tc>
          <w:tcPr>
            <w:tcW w:w="8589" w:type="dxa"/>
            <w:gridSpan w:val="6"/>
            <w:vAlign w:val="center"/>
          </w:tcPr>
          <w:p w14:paraId="72BA0083">
            <w:pPr>
              <w:pStyle w:val="13"/>
            </w:pPr>
            <w:r>
              <w:t>1.通过购置放射用胶片、制作宣传印刷材料，对结核病防治筛查项目的宣传，达到提高监测宣传效果，满足服务需求，促进居民身体健康。</w:t>
            </w:r>
          </w:p>
        </w:tc>
      </w:tr>
    </w:tbl>
    <w:p w14:paraId="043371D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4BE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0320E3">
            <w:pPr>
              <w:pStyle w:val="14"/>
            </w:pPr>
            <w:r>
              <w:t>一级指标</w:t>
            </w:r>
          </w:p>
        </w:tc>
        <w:tc>
          <w:tcPr>
            <w:tcW w:w="1276" w:type="dxa"/>
            <w:vAlign w:val="center"/>
          </w:tcPr>
          <w:p w14:paraId="42B69C2E">
            <w:pPr>
              <w:pStyle w:val="14"/>
            </w:pPr>
            <w:r>
              <w:t>二级指标</w:t>
            </w:r>
          </w:p>
        </w:tc>
        <w:tc>
          <w:tcPr>
            <w:tcW w:w="1332" w:type="dxa"/>
            <w:vAlign w:val="center"/>
          </w:tcPr>
          <w:p w14:paraId="6BFBCAF6">
            <w:pPr>
              <w:pStyle w:val="14"/>
            </w:pPr>
            <w:r>
              <w:t>三级指标</w:t>
            </w:r>
          </w:p>
        </w:tc>
        <w:tc>
          <w:tcPr>
            <w:tcW w:w="3430" w:type="dxa"/>
            <w:vAlign w:val="center"/>
          </w:tcPr>
          <w:p w14:paraId="76CDED5B">
            <w:pPr>
              <w:pStyle w:val="14"/>
            </w:pPr>
            <w:r>
              <w:t>绩效指标描述</w:t>
            </w:r>
          </w:p>
        </w:tc>
        <w:tc>
          <w:tcPr>
            <w:tcW w:w="2551" w:type="dxa"/>
            <w:vAlign w:val="center"/>
          </w:tcPr>
          <w:p w14:paraId="3D2AFE4F">
            <w:pPr>
              <w:pStyle w:val="14"/>
            </w:pPr>
            <w:r>
              <w:t>指标值</w:t>
            </w:r>
          </w:p>
        </w:tc>
      </w:tr>
      <w:tr w14:paraId="18C64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80B2B">
            <w:pPr>
              <w:pStyle w:val="15"/>
            </w:pPr>
            <w:r>
              <w:t>产出指标</w:t>
            </w:r>
          </w:p>
        </w:tc>
        <w:tc>
          <w:tcPr>
            <w:tcW w:w="1276" w:type="dxa"/>
            <w:vAlign w:val="center"/>
          </w:tcPr>
          <w:p w14:paraId="79D78C39">
            <w:pPr>
              <w:pStyle w:val="13"/>
            </w:pPr>
            <w:r>
              <w:t>数量指标</w:t>
            </w:r>
          </w:p>
        </w:tc>
        <w:tc>
          <w:tcPr>
            <w:tcW w:w="1332" w:type="dxa"/>
            <w:vAlign w:val="center"/>
          </w:tcPr>
          <w:p w14:paraId="57AF3ACA">
            <w:pPr>
              <w:pStyle w:val="13"/>
            </w:pPr>
            <w:r>
              <w:t>购置胶片数量</w:t>
            </w:r>
          </w:p>
        </w:tc>
        <w:tc>
          <w:tcPr>
            <w:tcW w:w="3430" w:type="dxa"/>
            <w:vAlign w:val="center"/>
          </w:tcPr>
          <w:p w14:paraId="60140E45">
            <w:pPr>
              <w:pStyle w:val="13"/>
            </w:pPr>
            <w:r>
              <w:t>购置胶片数量</w:t>
            </w:r>
          </w:p>
        </w:tc>
        <w:tc>
          <w:tcPr>
            <w:tcW w:w="2551" w:type="dxa"/>
            <w:vAlign w:val="center"/>
          </w:tcPr>
          <w:p w14:paraId="5762EE1E">
            <w:pPr>
              <w:pStyle w:val="13"/>
            </w:pPr>
            <w:r>
              <w:t>≥2680张</w:t>
            </w:r>
          </w:p>
        </w:tc>
      </w:tr>
      <w:tr w14:paraId="01FD6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AA75E"/>
        </w:tc>
        <w:tc>
          <w:tcPr>
            <w:tcW w:w="1276" w:type="dxa"/>
            <w:vAlign w:val="center"/>
          </w:tcPr>
          <w:p w14:paraId="792372C0">
            <w:pPr>
              <w:pStyle w:val="13"/>
            </w:pPr>
            <w:r>
              <w:t>数量指标</w:t>
            </w:r>
          </w:p>
        </w:tc>
        <w:tc>
          <w:tcPr>
            <w:tcW w:w="1332" w:type="dxa"/>
            <w:vAlign w:val="center"/>
          </w:tcPr>
          <w:p w14:paraId="56839700">
            <w:pPr>
              <w:pStyle w:val="13"/>
            </w:pPr>
            <w:r>
              <w:t>结核病防治筛查宣传材料制作数量</w:t>
            </w:r>
          </w:p>
        </w:tc>
        <w:tc>
          <w:tcPr>
            <w:tcW w:w="3430" w:type="dxa"/>
            <w:vAlign w:val="center"/>
          </w:tcPr>
          <w:p w14:paraId="15D22F23">
            <w:pPr>
              <w:pStyle w:val="13"/>
            </w:pPr>
            <w:r>
              <w:t>结核病防治筛查宣传材料制作数量</w:t>
            </w:r>
          </w:p>
        </w:tc>
        <w:tc>
          <w:tcPr>
            <w:tcW w:w="2551" w:type="dxa"/>
            <w:vAlign w:val="center"/>
          </w:tcPr>
          <w:p w14:paraId="365FCB83">
            <w:pPr>
              <w:pStyle w:val="13"/>
            </w:pPr>
            <w:r>
              <w:t>8370张</w:t>
            </w:r>
          </w:p>
        </w:tc>
      </w:tr>
      <w:tr w14:paraId="768C8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5DB82F"/>
        </w:tc>
        <w:tc>
          <w:tcPr>
            <w:tcW w:w="1276" w:type="dxa"/>
            <w:vAlign w:val="center"/>
          </w:tcPr>
          <w:p w14:paraId="62C6EC4E">
            <w:pPr>
              <w:pStyle w:val="13"/>
            </w:pPr>
            <w:r>
              <w:t>质量指标</w:t>
            </w:r>
          </w:p>
        </w:tc>
        <w:tc>
          <w:tcPr>
            <w:tcW w:w="1332" w:type="dxa"/>
            <w:vAlign w:val="center"/>
          </w:tcPr>
          <w:p w14:paraId="2104C6EA">
            <w:pPr>
              <w:pStyle w:val="13"/>
            </w:pPr>
            <w:r>
              <w:t>胶片验收合格率</w:t>
            </w:r>
          </w:p>
        </w:tc>
        <w:tc>
          <w:tcPr>
            <w:tcW w:w="3430" w:type="dxa"/>
            <w:vAlign w:val="center"/>
          </w:tcPr>
          <w:p w14:paraId="68D63441">
            <w:pPr>
              <w:pStyle w:val="13"/>
            </w:pPr>
            <w:r>
              <w:t>胶片验收合格率</w:t>
            </w:r>
          </w:p>
        </w:tc>
        <w:tc>
          <w:tcPr>
            <w:tcW w:w="2551" w:type="dxa"/>
            <w:vAlign w:val="center"/>
          </w:tcPr>
          <w:p w14:paraId="182C72FC">
            <w:pPr>
              <w:pStyle w:val="13"/>
            </w:pPr>
            <w:r>
              <w:t>≥90%</w:t>
            </w:r>
          </w:p>
        </w:tc>
      </w:tr>
      <w:tr w14:paraId="1078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1B94E"/>
        </w:tc>
        <w:tc>
          <w:tcPr>
            <w:tcW w:w="1276" w:type="dxa"/>
            <w:vAlign w:val="center"/>
          </w:tcPr>
          <w:p w14:paraId="2E49D3C1">
            <w:pPr>
              <w:pStyle w:val="13"/>
            </w:pPr>
            <w:r>
              <w:t>质量指标</w:t>
            </w:r>
          </w:p>
        </w:tc>
        <w:tc>
          <w:tcPr>
            <w:tcW w:w="1332" w:type="dxa"/>
            <w:vAlign w:val="center"/>
          </w:tcPr>
          <w:p w14:paraId="7FC37DC0">
            <w:pPr>
              <w:pStyle w:val="13"/>
            </w:pPr>
            <w:r>
              <w:t>结核病防治筛查宣传材料质量验收合格率</w:t>
            </w:r>
          </w:p>
        </w:tc>
        <w:tc>
          <w:tcPr>
            <w:tcW w:w="3430" w:type="dxa"/>
            <w:vAlign w:val="center"/>
          </w:tcPr>
          <w:p w14:paraId="354C5F91">
            <w:pPr>
              <w:pStyle w:val="13"/>
            </w:pPr>
            <w:r>
              <w:t>结核病防治筛查宣传材料质量验收合格率</w:t>
            </w:r>
          </w:p>
        </w:tc>
        <w:tc>
          <w:tcPr>
            <w:tcW w:w="2551" w:type="dxa"/>
            <w:vAlign w:val="center"/>
          </w:tcPr>
          <w:p w14:paraId="7545CB5E">
            <w:pPr>
              <w:pStyle w:val="13"/>
            </w:pPr>
            <w:r>
              <w:t>≥90%</w:t>
            </w:r>
          </w:p>
        </w:tc>
      </w:tr>
      <w:tr w14:paraId="0D235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C5A5A8"/>
        </w:tc>
        <w:tc>
          <w:tcPr>
            <w:tcW w:w="1276" w:type="dxa"/>
            <w:vAlign w:val="center"/>
          </w:tcPr>
          <w:p w14:paraId="60C20E3D">
            <w:pPr>
              <w:pStyle w:val="13"/>
            </w:pPr>
            <w:r>
              <w:t>时效指标</w:t>
            </w:r>
          </w:p>
        </w:tc>
        <w:tc>
          <w:tcPr>
            <w:tcW w:w="1332" w:type="dxa"/>
            <w:vAlign w:val="center"/>
          </w:tcPr>
          <w:p w14:paraId="0BFFD17F">
            <w:pPr>
              <w:pStyle w:val="13"/>
            </w:pPr>
            <w:r>
              <w:t>胶片采购验收完成时间</w:t>
            </w:r>
          </w:p>
        </w:tc>
        <w:tc>
          <w:tcPr>
            <w:tcW w:w="3430" w:type="dxa"/>
            <w:vAlign w:val="center"/>
          </w:tcPr>
          <w:p w14:paraId="6B80BE63">
            <w:pPr>
              <w:pStyle w:val="13"/>
            </w:pPr>
            <w:r>
              <w:t>胶片采购验收完成时间</w:t>
            </w:r>
          </w:p>
        </w:tc>
        <w:tc>
          <w:tcPr>
            <w:tcW w:w="2551" w:type="dxa"/>
            <w:vAlign w:val="center"/>
          </w:tcPr>
          <w:p w14:paraId="47907027">
            <w:pPr>
              <w:pStyle w:val="13"/>
            </w:pPr>
            <w:r>
              <w:t>2026年12月31日前</w:t>
            </w:r>
          </w:p>
        </w:tc>
      </w:tr>
      <w:tr w14:paraId="1E948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35931"/>
        </w:tc>
        <w:tc>
          <w:tcPr>
            <w:tcW w:w="1276" w:type="dxa"/>
            <w:vAlign w:val="center"/>
          </w:tcPr>
          <w:p w14:paraId="5150577F">
            <w:pPr>
              <w:pStyle w:val="13"/>
            </w:pPr>
            <w:r>
              <w:t>时效指标</w:t>
            </w:r>
          </w:p>
        </w:tc>
        <w:tc>
          <w:tcPr>
            <w:tcW w:w="1332" w:type="dxa"/>
            <w:vAlign w:val="center"/>
          </w:tcPr>
          <w:p w14:paraId="0A68971C">
            <w:pPr>
              <w:pStyle w:val="13"/>
            </w:pPr>
            <w:r>
              <w:t>结核病防治筛查宣传活动开展完成时间</w:t>
            </w:r>
          </w:p>
        </w:tc>
        <w:tc>
          <w:tcPr>
            <w:tcW w:w="3430" w:type="dxa"/>
            <w:vAlign w:val="center"/>
          </w:tcPr>
          <w:p w14:paraId="09D65AF4">
            <w:pPr>
              <w:pStyle w:val="13"/>
            </w:pPr>
            <w:r>
              <w:t>结核病防治筛查宣传活动开展完成时间</w:t>
            </w:r>
          </w:p>
        </w:tc>
        <w:tc>
          <w:tcPr>
            <w:tcW w:w="2551" w:type="dxa"/>
            <w:vAlign w:val="center"/>
          </w:tcPr>
          <w:p w14:paraId="4FDB966D">
            <w:pPr>
              <w:pStyle w:val="13"/>
            </w:pPr>
            <w:r>
              <w:t>2026年12月31日前</w:t>
            </w:r>
          </w:p>
        </w:tc>
      </w:tr>
      <w:tr w14:paraId="50FD9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21CAF"/>
        </w:tc>
        <w:tc>
          <w:tcPr>
            <w:tcW w:w="1276" w:type="dxa"/>
            <w:vAlign w:val="center"/>
          </w:tcPr>
          <w:p w14:paraId="00A1F6D1">
            <w:pPr>
              <w:pStyle w:val="13"/>
            </w:pPr>
            <w:r>
              <w:t>成本指标</w:t>
            </w:r>
          </w:p>
        </w:tc>
        <w:tc>
          <w:tcPr>
            <w:tcW w:w="1332" w:type="dxa"/>
            <w:vAlign w:val="center"/>
          </w:tcPr>
          <w:p w14:paraId="783F9FFA">
            <w:pPr>
              <w:pStyle w:val="13"/>
            </w:pPr>
            <w:r>
              <w:t>胶片购置单价</w:t>
            </w:r>
          </w:p>
        </w:tc>
        <w:tc>
          <w:tcPr>
            <w:tcW w:w="3430" w:type="dxa"/>
            <w:vAlign w:val="center"/>
          </w:tcPr>
          <w:p w14:paraId="45F3FD4F">
            <w:pPr>
              <w:pStyle w:val="13"/>
            </w:pPr>
            <w:r>
              <w:t>胶片购置单价</w:t>
            </w:r>
          </w:p>
        </w:tc>
        <w:tc>
          <w:tcPr>
            <w:tcW w:w="2551" w:type="dxa"/>
            <w:vAlign w:val="center"/>
          </w:tcPr>
          <w:p w14:paraId="0E9E2DEE">
            <w:pPr>
              <w:pStyle w:val="13"/>
            </w:pPr>
            <w:r>
              <w:t>11元</w:t>
            </w:r>
          </w:p>
        </w:tc>
      </w:tr>
      <w:tr w14:paraId="18E11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2EB360"/>
        </w:tc>
        <w:tc>
          <w:tcPr>
            <w:tcW w:w="1276" w:type="dxa"/>
            <w:vAlign w:val="center"/>
          </w:tcPr>
          <w:p w14:paraId="72D14CE2">
            <w:pPr>
              <w:pStyle w:val="13"/>
            </w:pPr>
            <w:r>
              <w:t>成本指标</w:t>
            </w:r>
          </w:p>
        </w:tc>
        <w:tc>
          <w:tcPr>
            <w:tcW w:w="1332" w:type="dxa"/>
            <w:vAlign w:val="center"/>
          </w:tcPr>
          <w:p w14:paraId="2AF8C4FB">
            <w:pPr>
              <w:pStyle w:val="13"/>
            </w:pPr>
            <w:r>
              <w:t>结核病防治筛查宣传材料制作成本</w:t>
            </w:r>
          </w:p>
        </w:tc>
        <w:tc>
          <w:tcPr>
            <w:tcW w:w="3430" w:type="dxa"/>
            <w:vAlign w:val="center"/>
          </w:tcPr>
          <w:p w14:paraId="2D68C5FA">
            <w:pPr>
              <w:pStyle w:val="13"/>
            </w:pPr>
            <w:r>
              <w:t>结核病防治筛查宣传材料制作成本</w:t>
            </w:r>
          </w:p>
        </w:tc>
        <w:tc>
          <w:tcPr>
            <w:tcW w:w="2551" w:type="dxa"/>
            <w:vAlign w:val="center"/>
          </w:tcPr>
          <w:p w14:paraId="05E4C247">
            <w:pPr>
              <w:pStyle w:val="13"/>
            </w:pPr>
            <w:r>
              <w:t>8370元</w:t>
            </w:r>
          </w:p>
        </w:tc>
      </w:tr>
      <w:tr w14:paraId="6BE77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CD65EC">
            <w:pPr>
              <w:pStyle w:val="15"/>
            </w:pPr>
            <w:r>
              <w:t>效益指标</w:t>
            </w:r>
          </w:p>
        </w:tc>
        <w:tc>
          <w:tcPr>
            <w:tcW w:w="1276" w:type="dxa"/>
            <w:vAlign w:val="center"/>
          </w:tcPr>
          <w:p w14:paraId="31FAFA20">
            <w:pPr>
              <w:pStyle w:val="13"/>
            </w:pPr>
            <w:r>
              <w:t>社会效益指标</w:t>
            </w:r>
          </w:p>
        </w:tc>
        <w:tc>
          <w:tcPr>
            <w:tcW w:w="1332" w:type="dxa"/>
            <w:vAlign w:val="center"/>
          </w:tcPr>
          <w:p w14:paraId="7F9C8F69">
            <w:pPr>
              <w:pStyle w:val="13"/>
            </w:pPr>
            <w:r>
              <w:t>提高结核病防治筛查宣传效果，满足服务需求，促进居民身体健康</w:t>
            </w:r>
          </w:p>
        </w:tc>
        <w:tc>
          <w:tcPr>
            <w:tcW w:w="3430" w:type="dxa"/>
            <w:vAlign w:val="center"/>
          </w:tcPr>
          <w:p w14:paraId="40A9BEA2">
            <w:pPr>
              <w:pStyle w:val="13"/>
            </w:pPr>
            <w:r>
              <w:t>提高结核病防治筛查宣传效果，满足服务需求，促进居民身体健康</w:t>
            </w:r>
          </w:p>
        </w:tc>
        <w:tc>
          <w:tcPr>
            <w:tcW w:w="2551" w:type="dxa"/>
            <w:vAlign w:val="center"/>
          </w:tcPr>
          <w:p w14:paraId="46FE0E90">
            <w:pPr>
              <w:pStyle w:val="13"/>
            </w:pPr>
            <w:r>
              <w:t>效果显著</w:t>
            </w:r>
          </w:p>
        </w:tc>
      </w:tr>
      <w:tr w14:paraId="03334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A026B7">
            <w:pPr>
              <w:pStyle w:val="15"/>
            </w:pPr>
            <w:r>
              <w:t>满意度指标</w:t>
            </w:r>
          </w:p>
        </w:tc>
        <w:tc>
          <w:tcPr>
            <w:tcW w:w="1276" w:type="dxa"/>
            <w:vAlign w:val="center"/>
          </w:tcPr>
          <w:p w14:paraId="7121EA30">
            <w:pPr>
              <w:pStyle w:val="13"/>
            </w:pPr>
            <w:r>
              <w:t>服务对象满意度指标</w:t>
            </w:r>
          </w:p>
        </w:tc>
        <w:tc>
          <w:tcPr>
            <w:tcW w:w="1332" w:type="dxa"/>
            <w:vAlign w:val="center"/>
          </w:tcPr>
          <w:p w14:paraId="090F4BA1">
            <w:pPr>
              <w:pStyle w:val="13"/>
            </w:pPr>
            <w:r>
              <w:t>居民满意度</w:t>
            </w:r>
          </w:p>
        </w:tc>
        <w:tc>
          <w:tcPr>
            <w:tcW w:w="3430" w:type="dxa"/>
            <w:vAlign w:val="center"/>
          </w:tcPr>
          <w:p w14:paraId="10F84573">
            <w:pPr>
              <w:pStyle w:val="13"/>
            </w:pPr>
            <w:r>
              <w:t>居民满意度</w:t>
            </w:r>
          </w:p>
        </w:tc>
        <w:tc>
          <w:tcPr>
            <w:tcW w:w="2551" w:type="dxa"/>
            <w:vAlign w:val="center"/>
          </w:tcPr>
          <w:p w14:paraId="6A6E5894">
            <w:pPr>
              <w:pStyle w:val="13"/>
            </w:pPr>
            <w:r>
              <w:t>≥90%</w:t>
            </w:r>
          </w:p>
        </w:tc>
      </w:tr>
    </w:tbl>
    <w:p w14:paraId="2D31EA12">
      <w:pPr>
        <w:sectPr>
          <w:pgSz w:w="11900" w:h="16840"/>
          <w:pgMar w:top="1984" w:right="1304" w:bottom="1134" w:left="1304" w:header="720" w:footer="720" w:gutter="0"/>
          <w:cols w:space="720" w:num="1"/>
        </w:sectPr>
      </w:pPr>
    </w:p>
    <w:p w14:paraId="6E965D98">
      <w:pPr>
        <w:spacing w:before="0" w:after="0" w:line="240" w:lineRule="auto"/>
        <w:ind w:firstLine="0"/>
        <w:jc w:val="center"/>
        <w:outlineLvl w:val="9"/>
      </w:pPr>
      <w:r>
        <w:rPr>
          <w:rFonts w:ascii="方正仿宋_GBK" w:hAnsi="方正仿宋_GBK" w:eastAsia="方正仿宋_GBK" w:cs="方正仿宋_GBK"/>
          <w:sz w:val="28"/>
        </w:rPr>
        <w:t xml:space="preserve"> </w:t>
      </w:r>
    </w:p>
    <w:p w14:paraId="562A8EA2">
      <w:pPr>
        <w:spacing w:before="0" w:after="0"/>
        <w:ind w:firstLine="560"/>
        <w:jc w:val="left"/>
        <w:outlineLvl w:val="3"/>
      </w:pPr>
      <w:bookmarkStart w:id="303" w:name="_Toc_4_4_0000000304"/>
      <w:r>
        <w:rPr>
          <w:rFonts w:ascii="方正仿宋_GBK" w:hAnsi="方正仿宋_GBK" w:eastAsia="方正仿宋_GBK" w:cs="方正仿宋_GBK"/>
          <w:sz w:val="28"/>
        </w:rPr>
        <w:t>297.重大传染病防控资金-艾滋病防控（含丙肝）-2025年中央（津财社指[2024]116号）绩效目标表</w:t>
      </w:r>
      <w:bookmarkEnd w:id="30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A6F1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DD7FBC9">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0421C574">
            <w:pPr>
              <w:pStyle w:val="11"/>
            </w:pPr>
            <w:r>
              <w:t>单位：元</w:t>
            </w:r>
          </w:p>
        </w:tc>
      </w:tr>
      <w:tr w14:paraId="748D3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8C226">
            <w:pPr>
              <w:pStyle w:val="14"/>
            </w:pPr>
            <w:r>
              <w:t>项目名称</w:t>
            </w:r>
          </w:p>
        </w:tc>
        <w:tc>
          <w:tcPr>
            <w:tcW w:w="8589" w:type="dxa"/>
            <w:gridSpan w:val="6"/>
            <w:vAlign w:val="center"/>
          </w:tcPr>
          <w:p w14:paraId="38ECEA47">
            <w:pPr>
              <w:pStyle w:val="13"/>
            </w:pPr>
            <w:r>
              <w:t>重大传染病防控资金-艾滋病防控（含丙肝）-2025年中央（津财社指[2024]116号）</w:t>
            </w:r>
          </w:p>
        </w:tc>
      </w:tr>
      <w:tr w14:paraId="6E8F8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B9BC11">
            <w:pPr>
              <w:pStyle w:val="14"/>
            </w:pPr>
            <w:r>
              <w:t>预算规模及资金用途</w:t>
            </w:r>
          </w:p>
        </w:tc>
        <w:tc>
          <w:tcPr>
            <w:tcW w:w="1276" w:type="dxa"/>
            <w:vAlign w:val="center"/>
          </w:tcPr>
          <w:p w14:paraId="683C0903">
            <w:pPr>
              <w:pStyle w:val="14"/>
            </w:pPr>
            <w:r>
              <w:t>预算数</w:t>
            </w:r>
          </w:p>
        </w:tc>
        <w:tc>
          <w:tcPr>
            <w:tcW w:w="1332" w:type="dxa"/>
            <w:vAlign w:val="center"/>
          </w:tcPr>
          <w:p w14:paraId="7E69FA1D">
            <w:pPr>
              <w:pStyle w:val="13"/>
            </w:pPr>
            <w:r>
              <w:t>7285.00</w:t>
            </w:r>
          </w:p>
        </w:tc>
        <w:tc>
          <w:tcPr>
            <w:tcW w:w="1587" w:type="dxa"/>
            <w:vAlign w:val="center"/>
          </w:tcPr>
          <w:p w14:paraId="519A8182">
            <w:pPr>
              <w:pStyle w:val="14"/>
            </w:pPr>
            <w:r>
              <w:t>其中：财政    资金</w:t>
            </w:r>
          </w:p>
        </w:tc>
        <w:tc>
          <w:tcPr>
            <w:tcW w:w="1843" w:type="dxa"/>
            <w:vAlign w:val="center"/>
          </w:tcPr>
          <w:p w14:paraId="02278D52">
            <w:pPr>
              <w:pStyle w:val="13"/>
            </w:pPr>
            <w:r>
              <w:t>7285.00</w:t>
            </w:r>
          </w:p>
        </w:tc>
        <w:tc>
          <w:tcPr>
            <w:tcW w:w="1276" w:type="dxa"/>
            <w:vAlign w:val="center"/>
          </w:tcPr>
          <w:p w14:paraId="71EFF71B">
            <w:pPr>
              <w:pStyle w:val="14"/>
            </w:pPr>
            <w:r>
              <w:t>其他资金</w:t>
            </w:r>
          </w:p>
        </w:tc>
        <w:tc>
          <w:tcPr>
            <w:tcW w:w="1276" w:type="dxa"/>
            <w:vAlign w:val="center"/>
          </w:tcPr>
          <w:p w14:paraId="550CAE3D">
            <w:pPr>
              <w:pStyle w:val="13"/>
            </w:pPr>
            <w:r>
              <w:t xml:space="preserve"> </w:t>
            </w:r>
          </w:p>
        </w:tc>
      </w:tr>
      <w:tr w14:paraId="4B1C5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2C3590"/>
        </w:tc>
        <w:tc>
          <w:tcPr>
            <w:tcW w:w="8589" w:type="dxa"/>
            <w:gridSpan w:val="6"/>
            <w:vAlign w:val="center"/>
          </w:tcPr>
          <w:p w14:paraId="3CCE55A4">
            <w:pPr>
              <w:pStyle w:val="13"/>
            </w:pPr>
            <w:r>
              <w:t>购置制作宣传印刷材料。</w:t>
            </w:r>
          </w:p>
        </w:tc>
      </w:tr>
      <w:tr w14:paraId="42242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6AE295">
            <w:pPr>
              <w:pStyle w:val="14"/>
            </w:pPr>
            <w:r>
              <w:t>绩效目标</w:t>
            </w:r>
          </w:p>
        </w:tc>
        <w:tc>
          <w:tcPr>
            <w:tcW w:w="8589" w:type="dxa"/>
            <w:gridSpan w:val="6"/>
            <w:vAlign w:val="center"/>
          </w:tcPr>
          <w:p w14:paraId="241BFD18">
            <w:pPr>
              <w:pStyle w:val="13"/>
            </w:pPr>
            <w:r>
              <w:t>1.通过购置制作宣传印刷材料，对重大传染病的宣传，达到提高监测宣传效果，满足服务需求，促进居民身体健康。</w:t>
            </w:r>
          </w:p>
        </w:tc>
      </w:tr>
    </w:tbl>
    <w:p w14:paraId="7952825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F47B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449038">
            <w:pPr>
              <w:pStyle w:val="14"/>
            </w:pPr>
            <w:r>
              <w:t>一级指标</w:t>
            </w:r>
          </w:p>
        </w:tc>
        <w:tc>
          <w:tcPr>
            <w:tcW w:w="1276" w:type="dxa"/>
            <w:vAlign w:val="center"/>
          </w:tcPr>
          <w:p w14:paraId="7B2FD292">
            <w:pPr>
              <w:pStyle w:val="14"/>
            </w:pPr>
            <w:r>
              <w:t>二级指标</w:t>
            </w:r>
          </w:p>
        </w:tc>
        <w:tc>
          <w:tcPr>
            <w:tcW w:w="1332" w:type="dxa"/>
            <w:vAlign w:val="center"/>
          </w:tcPr>
          <w:p w14:paraId="2EBA4023">
            <w:pPr>
              <w:pStyle w:val="14"/>
            </w:pPr>
            <w:r>
              <w:t>三级指标</w:t>
            </w:r>
          </w:p>
        </w:tc>
        <w:tc>
          <w:tcPr>
            <w:tcW w:w="3430" w:type="dxa"/>
            <w:vAlign w:val="center"/>
          </w:tcPr>
          <w:p w14:paraId="7695FE26">
            <w:pPr>
              <w:pStyle w:val="14"/>
            </w:pPr>
            <w:r>
              <w:t>绩效指标描述</w:t>
            </w:r>
          </w:p>
        </w:tc>
        <w:tc>
          <w:tcPr>
            <w:tcW w:w="2551" w:type="dxa"/>
            <w:vAlign w:val="center"/>
          </w:tcPr>
          <w:p w14:paraId="003D4681">
            <w:pPr>
              <w:pStyle w:val="14"/>
            </w:pPr>
            <w:r>
              <w:t>指标值</w:t>
            </w:r>
          </w:p>
        </w:tc>
      </w:tr>
      <w:tr w14:paraId="0F47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B63112">
            <w:pPr>
              <w:pStyle w:val="15"/>
            </w:pPr>
            <w:r>
              <w:t>产出指标</w:t>
            </w:r>
          </w:p>
        </w:tc>
        <w:tc>
          <w:tcPr>
            <w:tcW w:w="1276" w:type="dxa"/>
            <w:vAlign w:val="center"/>
          </w:tcPr>
          <w:p w14:paraId="53917164">
            <w:pPr>
              <w:pStyle w:val="13"/>
            </w:pPr>
            <w:r>
              <w:t>数量指标</w:t>
            </w:r>
          </w:p>
        </w:tc>
        <w:tc>
          <w:tcPr>
            <w:tcW w:w="1332" w:type="dxa"/>
            <w:vAlign w:val="center"/>
          </w:tcPr>
          <w:p w14:paraId="11896100">
            <w:pPr>
              <w:pStyle w:val="13"/>
            </w:pPr>
            <w:r>
              <w:t>重大传染病宣传材料制作数量</w:t>
            </w:r>
          </w:p>
        </w:tc>
        <w:tc>
          <w:tcPr>
            <w:tcW w:w="3430" w:type="dxa"/>
            <w:vAlign w:val="center"/>
          </w:tcPr>
          <w:p w14:paraId="2482434C">
            <w:pPr>
              <w:pStyle w:val="13"/>
            </w:pPr>
            <w:r>
              <w:t>重大传染病宣传材料制作数量</w:t>
            </w:r>
          </w:p>
        </w:tc>
        <w:tc>
          <w:tcPr>
            <w:tcW w:w="2551" w:type="dxa"/>
            <w:vAlign w:val="center"/>
          </w:tcPr>
          <w:p w14:paraId="51748987">
            <w:pPr>
              <w:pStyle w:val="13"/>
            </w:pPr>
            <w:r>
              <w:t>7285张</w:t>
            </w:r>
          </w:p>
        </w:tc>
      </w:tr>
      <w:tr w14:paraId="02BDD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627383"/>
        </w:tc>
        <w:tc>
          <w:tcPr>
            <w:tcW w:w="1276" w:type="dxa"/>
            <w:vAlign w:val="center"/>
          </w:tcPr>
          <w:p w14:paraId="605C29C7">
            <w:pPr>
              <w:pStyle w:val="13"/>
            </w:pPr>
            <w:r>
              <w:t>质量指标</w:t>
            </w:r>
          </w:p>
        </w:tc>
        <w:tc>
          <w:tcPr>
            <w:tcW w:w="1332" w:type="dxa"/>
            <w:vAlign w:val="center"/>
          </w:tcPr>
          <w:p w14:paraId="2974B117">
            <w:pPr>
              <w:pStyle w:val="13"/>
            </w:pPr>
            <w:r>
              <w:t>重大传染病宣传材料质量验收合格率</w:t>
            </w:r>
          </w:p>
        </w:tc>
        <w:tc>
          <w:tcPr>
            <w:tcW w:w="3430" w:type="dxa"/>
            <w:vAlign w:val="center"/>
          </w:tcPr>
          <w:p w14:paraId="711C9C39">
            <w:pPr>
              <w:pStyle w:val="13"/>
            </w:pPr>
            <w:r>
              <w:t>重大传染病宣传材料质量验收合格率</w:t>
            </w:r>
          </w:p>
        </w:tc>
        <w:tc>
          <w:tcPr>
            <w:tcW w:w="2551" w:type="dxa"/>
            <w:vAlign w:val="center"/>
          </w:tcPr>
          <w:p w14:paraId="2E207F0A">
            <w:pPr>
              <w:pStyle w:val="13"/>
            </w:pPr>
            <w:r>
              <w:t>100%</w:t>
            </w:r>
          </w:p>
        </w:tc>
      </w:tr>
      <w:tr w14:paraId="4D024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11D83"/>
        </w:tc>
        <w:tc>
          <w:tcPr>
            <w:tcW w:w="1276" w:type="dxa"/>
            <w:vAlign w:val="center"/>
          </w:tcPr>
          <w:p w14:paraId="02068FB4">
            <w:pPr>
              <w:pStyle w:val="13"/>
            </w:pPr>
            <w:r>
              <w:t>时效指标</w:t>
            </w:r>
          </w:p>
        </w:tc>
        <w:tc>
          <w:tcPr>
            <w:tcW w:w="1332" w:type="dxa"/>
            <w:vAlign w:val="center"/>
          </w:tcPr>
          <w:p w14:paraId="3945393B">
            <w:pPr>
              <w:pStyle w:val="13"/>
            </w:pPr>
            <w:r>
              <w:t>重大传染病宣传活动开展完成时间</w:t>
            </w:r>
          </w:p>
        </w:tc>
        <w:tc>
          <w:tcPr>
            <w:tcW w:w="3430" w:type="dxa"/>
            <w:vAlign w:val="center"/>
          </w:tcPr>
          <w:p w14:paraId="50FD6C53">
            <w:pPr>
              <w:pStyle w:val="13"/>
            </w:pPr>
            <w:r>
              <w:t>重大传染病宣传活动开展完成时间</w:t>
            </w:r>
          </w:p>
        </w:tc>
        <w:tc>
          <w:tcPr>
            <w:tcW w:w="2551" w:type="dxa"/>
            <w:vAlign w:val="center"/>
          </w:tcPr>
          <w:p w14:paraId="378E6CDD">
            <w:pPr>
              <w:pStyle w:val="13"/>
            </w:pPr>
            <w:r>
              <w:t>2026年12月31日前</w:t>
            </w:r>
          </w:p>
        </w:tc>
      </w:tr>
      <w:tr w14:paraId="4E049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C1FBC8"/>
        </w:tc>
        <w:tc>
          <w:tcPr>
            <w:tcW w:w="1276" w:type="dxa"/>
            <w:vAlign w:val="center"/>
          </w:tcPr>
          <w:p w14:paraId="3A817482">
            <w:pPr>
              <w:pStyle w:val="13"/>
            </w:pPr>
            <w:r>
              <w:t>成本指标</w:t>
            </w:r>
          </w:p>
        </w:tc>
        <w:tc>
          <w:tcPr>
            <w:tcW w:w="1332" w:type="dxa"/>
            <w:vAlign w:val="center"/>
          </w:tcPr>
          <w:p w14:paraId="2F7D16DA">
            <w:pPr>
              <w:pStyle w:val="13"/>
            </w:pPr>
            <w:r>
              <w:t>重大传染病宣传材料制作成本</w:t>
            </w:r>
          </w:p>
        </w:tc>
        <w:tc>
          <w:tcPr>
            <w:tcW w:w="3430" w:type="dxa"/>
            <w:vAlign w:val="center"/>
          </w:tcPr>
          <w:p w14:paraId="5BCC8D21">
            <w:pPr>
              <w:pStyle w:val="13"/>
            </w:pPr>
            <w:r>
              <w:t>重大传染病宣传材料制作成本</w:t>
            </w:r>
          </w:p>
        </w:tc>
        <w:tc>
          <w:tcPr>
            <w:tcW w:w="2551" w:type="dxa"/>
            <w:vAlign w:val="center"/>
          </w:tcPr>
          <w:p w14:paraId="48B655B5">
            <w:pPr>
              <w:pStyle w:val="13"/>
            </w:pPr>
            <w:r>
              <w:t>7285元</w:t>
            </w:r>
          </w:p>
        </w:tc>
      </w:tr>
      <w:tr w14:paraId="47780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D744F">
            <w:pPr>
              <w:pStyle w:val="15"/>
            </w:pPr>
            <w:r>
              <w:t>效益指标</w:t>
            </w:r>
          </w:p>
        </w:tc>
        <w:tc>
          <w:tcPr>
            <w:tcW w:w="1276" w:type="dxa"/>
            <w:vAlign w:val="center"/>
          </w:tcPr>
          <w:p w14:paraId="2E24BC3C">
            <w:pPr>
              <w:pStyle w:val="13"/>
            </w:pPr>
            <w:r>
              <w:t>社会效益指标</w:t>
            </w:r>
          </w:p>
        </w:tc>
        <w:tc>
          <w:tcPr>
            <w:tcW w:w="1332" w:type="dxa"/>
            <w:vAlign w:val="center"/>
          </w:tcPr>
          <w:p w14:paraId="1E8D2434">
            <w:pPr>
              <w:pStyle w:val="13"/>
            </w:pPr>
            <w:r>
              <w:t>提高重大传染病宣传效果，满足服务需求，促进居民身体健康</w:t>
            </w:r>
          </w:p>
        </w:tc>
        <w:tc>
          <w:tcPr>
            <w:tcW w:w="3430" w:type="dxa"/>
            <w:vAlign w:val="center"/>
          </w:tcPr>
          <w:p w14:paraId="1239EF55">
            <w:pPr>
              <w:pStyle w:val="13"/>
            </w:pPr>
            <w:r>
              <w:t>提高重大传染病宣传效果，满足服务需求，促进居民身体健康</w:t>
            </w:r>
          </w:p>
        </w:tc>
        <w:tc>
          <w:tcPr>
            <w:tcW w:w="2551" w:type="dxa"/>
            <w:vAlign w:val="center"/>
          </w:tcPr>
          <w:p w14:paraId="0762E223">
            <w:pPr>
              <w:pStyle w:val="13"/>
            </w:pPr>
            <w:r>
              <w:t>效果显著</w:t>
            </w:r>
          </w:p>
        </w:tc>
      </w:tr>
      <w:tr w14:paraId="39DAC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EA4449">
            <w:pPr>
              <w:pStyle w:val="15"/>
            </w:pPr>
            <w:r>
              <w:t>满意度指标</w:t>
            </w:r>
          </w:p>
        </w:tc>
        <w:tc>
          <w:tcPr>
            <w:tcW w:w="1276" w:type="dxa"/>
            <w:vAlign w:val="center"/>
          </w:tcPr>
          <w:p w14:paraId="063FCF52">
            <w:pPr>
              <w:pStyle w:val="13"/>
            </w:pPr>
            <w:r>
              <w:t>服务对象满意度指标</w:t>
            </w:r>
          </w:p>
        </w:tc>
        <w:tc>
          <w:tcPr>
            <w:tcW w:w="1332" w:type="dxa"/>
            <w:vAlign w:val="center"/>
          </w:tcPr>
          <w:p w14:paraId="0EABE0C5">
            <w:pPr>
              <w:pStyle w:val="13"/>
            </w:pPr>
            <w:r>
              <w:t>居民满意度</w:t>
            </w:r>
          </w:p>
        </w:tc>
        <w:tc>
          <w:tcPr>
            <w:tcW w:w="3430" w:type="dxa"/>
            <w:vAlign w:val="center"/>
          </w:tcPr>
          <w:p w14:paraId="2E3904CA">
            <w:pPr>
              <w:pStyle w:val="13"/>
            </w:pPr>
            <w:r>
              <w:t>居民满意度</w:t>
            </w:r>
          </w:p>
        </w:tc>
        <w:tc>
          <w:tcPr>
            <w:tcW w:w="2551" w:type="dxa"/>
            <w:vAlign w:val="center"/>
          </w:tcPr>
          <w:p w14:paraId="516598E2">
            <w:pPr>
              <w:pStyle w:val="13"/>
            </w:pPr>
            <w:r>
              <w:t>≥90%</w:t>
            </w:r>
          </w:p>
        </w:tc>
      </w:tr>
    </w:tbl>
    <w:p w14:paraId="0534A287">
      <w:pPr>
        <w:sectPr>
          <w:pgSz w:w="11900" w:h="16840"/>
          <w:pgMar w:top="1984" w:right="1304" w:bottom="1134" w:left="1304" w:header="720" w:footer="720" w:gutter="0"/>
          <w:cols w:space="720" w:num="1"/>
        </w:sectPr>
      </w:pPr>
    </w:p>
    <w:p w14:paraId="3383F2A6">
      <w:pPr>
        <w:spacing w:before="0" w:after="0" w:line="240" w:lineRule="auto"/>
        <w:ind w:firstLine="0"/>
        <w:jc w:val="center"/>
        <w:outlineLvl w:val="9"/>
      </w:pPr>
      <w:r>
        <w:rPr>
          <w:rFonts w:ascii="方正仿宋_GBK" w:hAnsi="方正仿宋_GBK" w:eastAsia="方正仿宋_GBK" w:cs="方正仿宋_GBK"/>
          <w:sz w:val="28"/>
        </w:rPr>
        <w:t xml:space="preserve"> </w:t>
      </w:r>
    </w:p>
    <w:p w14:paraId="4B21E5A9">
      <w:pPr>
        <w:spacing w:before="0" w:after="0"/>
        <w:ind w:firstLine="560"/>
        <w:jc w:val="left"/>
        <w:outlineLvl w:val="3"/>
      </w:pPr>
      <w:bookmarkStart w:id="304" w:name="_Toc_4_4_0000000305"/>
      <w:r>
        <w:rPr>
          <w:rFonts w:ascii="方正仿宋_GBK" w:hAnsi="方正仿宋_GBK" w:eastAsia="方正仿宋_GBK" w:cs="方正仿宋_GBK"/>
          <w:sz w:val="28"/>
        </w:rPr>
        <w:t>298.重大传染病防控资金-艾滋病防治（卫健）-2025年中央（津财社指[2024]116号）绩效目标表</w:t>
      </w:r>
      <w:bookmarkEnd w:id="30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C21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A449CA0">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41F1B0FB">
            <w:pPr>
              <w:pStyle w:val="11"/>
            </w:pPr>
            <w:r>
              <w:t>单位：元</w:t>
            </w:r>
          </w:p>
        </w:tc>
      </w:tr>
      <w:tr w14:paraId="2CB14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E3C82">
            <w:pPr>
              <w:pStyle w:val="14"/>
            </w:pPr>
            <w:r>
              <w:t>项目名称</w:t>
            </w:r>
          </w:p>
        </w:tc>
        <w:tc>
          <w:tcPr>
            <w:tcW w:w="8589" w:type="dxa"/>
            <w:gridSpan w:val="6"/>
            <w:vAlign w:val="center"/>
          </w:tcPr>
          <w:p w14:paraId="5E358D45">
            <w:pPr>
              <w:pStyle w:val="13"/>
            </w:pPr>
            <w:r>
              <w:t>重大传染病防控资金-艾滋病防治（卫健）-2025年中央（津财社指[2024]116号）</w:t>
            </w:r>
          </w:p>
        </w:tc>
      </w:tr>
      <w:tr w14:paraId="5C8309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CA534">
            <w:pPr>
              <w:pStyle w:val="14"/>
            </w:pPr>
            <w:r>
              <w:t>预算规模及资金用途</w:t>
            </w:r>
          </w:p>
        </w:tc>
        <w:tc>
          <w:tcPr>
            <w:tcW w:w="1276" w:type="dxa"/>
            <w:vAlign w:val="center"/>
          </w:tcPr>
          <w:p w14:paraId="5F33D053">
            <w:pPr>
              <w:pStyle w:val="14"/>
            </w:pPr>
            <w:r>
              <w:t>预算数</w:t>
            </w:r>
          </w:p>
        </w:tc>
        <w:tc>
          <w:tcPr>
            <w:tcW w:w="1332" w:type="dxa"/>
            <w:vAlign w:val="center"/>
          </w:tcPr>
          <w:p w14:paraId="09ECF48C">
            <w:pPr>
              <w:pStyle w:val="13"/>
            </w:pPr>
            <w:r>
              <w:t>1769.00</w:t>
            </w:r>
          </w:p>
        </w:tc>
        <w:tc>
          <w:tcPr>
            <w:tcW w:w="1587" w:type="dxa"/>
            <w:vAlign w:val="center"/>
          </w:tcPr>
          <w:p w14:paraId="58B484D0">
            <w:pPr>
              <w:pStyle w:val="14"/>
            </w:pPr>
            <w:r>
              <w:t>其中：财政    资金</w:t>
            </w:r>
          </w:p>
        </w:tc>
        <w:tc>
          <w:tcPr>
            <w:tcW w:w="1843" w:type="dxa"/>
            <w:vAlign w:val="center"/>
          </w:tcPr>
          <w:p w14:paraId="44EA6277">
            <w:pPr>
              <w:pStyle w:val="13"/>
            </w:pPr>
            <w:r>
              <w:t>1769.00</w:t>
            </w:r>
          </w:p>
        </w:tc>
        <w:tc>
          <w:tcPr>
            <w:tcW w:w="1276" w:type="dxa"/>
            <w:vAlign w:val="center"/>
          </w:tcPr>
          <w:p w14:paraId="2BF3F0C4">
            <w:pPr>
              <w:pStyle w:val="14"/>
            </w:pPr>
            <w:r>
              <w:t>其他资金</w:t>
            </w:r>
          </w:p>
        </w:tc>
        <w:tc>
          <w:tcPr>
            <w:tcW w:w="1276" w:type="dxa"/>
            <w:vAlign w:val="center"/>
          </w:tcPr>
          <w:p w14:paraId="59900F92">
            <w:pPr>
              <w:pStyle w:val="13"/>
            </w:pPr>
            <w:r>
              <w:t xml:space="preserve"> </w:t>
            </w:r>
          </w:p>
        </w:tc>
      </w:tr>
      <w:tr w14:paraId="532FC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18C09"/>
        </w:tc>
        <w:tc>
          <w:tcPr>
            <w:tcW w:w="8589" w:type="dxa"/>
            <w:gridSpan w:val="6"/>
            <w:vAlign w:val="center"/>
          </w:tcPr>
          <w:p w14:paraId="68FE7A91">
            <w:pPr>
              <w:pStyle w:val="13"/>
            </w:pPr>
            <w:r>
              <w:t>购置制作宣传印刷材料。</w:t>
            </w:r>
          </w:p>
        </w:tc>
      </w:tr>
      <w:tr w14:paraId="4AFF3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834983">
            <w:pPr>
              <w:pStyle w:val="14"/>
            </w:pPr>
            <w:r>
              <w:t>绩效目标</w:t>
            </w:r>
          </w:p>
        </w:tc>
        <w:tc>
          <w:tcPr>
            <w:tcW w:w="8589" w:type="dxa"/>
            <w:gridSpan w:val="6"/>
            <w:vAlign w:val="center"/>
          </w:tcPr>
          <w:p w14:paraId="25B14B5A">
            <w:pPr>
              <w:pStyle w:val="13"/>
            </w:pPr>
            <w:r>
              <w:t>1.通过购置制作宣传印刷材料，宣传艾滋病防治相关工作，提升居民对艾滋病的认知，促进居民身体健康。</w:t>
            </w:r>
          </w:p>
        </w:tc>
      </w:tr>
    </w:tbl>
    <w:p w14:paraId="061E2CA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3C58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35B0B8">
            <w:pPr>
              <w:pStyle w:val="14"/>
            </w:pPr>
            <w:r>
              <w:t>一级指标</w:t>
            </w:r>
          </w:p>
        </w:tc>
        <w:tc>
          <w:tcPr>
            <w:tcW w:w="1276" w:type="dxa"/>
            <w:vAlign w:val="center"/>
          </w:tcPr>
          <w:p w14:paraId="411C8CC8">
            <w:pPr>
              <w:pStyle w:val="14"/>
            </w:pPr>
            <w:r>
              <w:t>二级指标</w:t>
            </w:r>
          </w:p>
        </w:tc>
        <w:tc>
          <w:tcPr>
            <w:tcW w:w="1332" w:type="dxa"/>
            <w:vAlign w:val="center"/>
          </w:tcPr>
          <w:p w14:paraId="68A862ED">
            <w:pPr>
              <w:pStyle w:val="14"/>
            </w:pPr>
            <w:r>
              <w:t>三级指标</w:t>
            </w:r>
          </w:p>
        </w:tc>
        <w:tc>
          <w:tcPr>
            <w:tcW w:w="3430" w:type="dxa"/>
            <w:vAlign w:val="center"/>
          </w:tcPr>
          <w:p w14:paraId="61CED5EC">
            <w:pPr>
              <w:pStyle w:val="14"/>
            </w:pPr>
            <w:r>
              <w:t>绩效指标描述</w:t>
            </w:r>
          </w:p>
        </w:tc>
        <w:tc>
          <w:tcPr>
            <w:tcW w:w="2551" w:type="dxa"/>
            <w:vAlign w:val="center"/>
          </w:tcPr>
          <w:p w14:paraId="7F157551">
            <w:pPr>
              <w:pStyle w:val="14"/>
            </w:pPr>
            <w:r>
              <w:t>指标值</w:t>
            </w:r>
          </w:p>
        </w:tc>
      </w:tr>
      <w:tr w14:paraId="4DB6C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AFB69">
            <w:pPr>
              <w:pStyle w:val="15"/>
            </w:pPr>
            <w:r>
              <w:t>产出指标</w:t>
            </w:r>
          </w:p>
        </w:tc>
        <w:tc>
          <w:tcPr>
            <w:tcW w:w="1276" w:type="dxa"/>
            <w:vAlign w:val="center"/>
          </w:tcPr>
          <w:p w14:paraId="248E7777">
            <w:pPr>
              <w:pStyle w:val="13"/>
            </w:pPr>
            <w:r>
              <w:t>数量指标</w:t>
            </w:r>
          </w:p>
        </w:tc>
        <w:tc>
          <w:tcPr>
            <w:tcW w:w="1332" w:type="dxa"/>
            <w:vAlign w:val="center"/>
          </w:tcPr>
          <w:p w14:paraId="1FC95ADD">
            <w:pPr>
              <w:pStyle w:val="13"/>
            </w:pPr>
            <w:r>
              <w:t>宣传材料制作数量</w:t>
            </w:r>
          </w:p>
        </w:tc>
        <w:tc>
          <w:tcPr>
            <w:tcW w:w="3430" w:type="dxa"/>
            <w:vAlign w:val="center"/>
          </w:tcPr>
          <w:p w14:paraId="631964AA">
            <w:pPr>
              <w:pStyle w:val="13"/>
            </w:pPr>
            <w:r>
              <w:t>宣传材料制作数量</w:t>
            </w:r>
          </w:p>
        </w:tc>
        <w:tc>
          <w:tcPr>
            <w:tcW w:w="2551" w:type="dxa"/>
            <w:vAlign w:val="center"/>
          </w:tcPr>
          <w:p w14:paraId="0077EA78">
            <w:pPr>
              <w:pStyle w:val="13"/>
            </w:pPr>
            <w:r>
              <w:t>1769张</w:t>
            </w:r>
          </w:p>
        </w:tc>
      </w:tr>
      <w:tr w14:paraId="35495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4F02F"/>
        </w:tc>
        <w:tc>
          <w:tcPr>
            <w:tcW w:w="1276" w:type="dxa"/>
            <w:vAlign w:val="center"/>
          </w:tcPr>
          <w:p w14:paraId="508698A3">
            <w:pPr>
              <w:pStyle w:val="13"/>
            </w:pPr>
            <w:r>
              <w:t>质量指标</w:t>
            </w:r>
          </w:p>
        </w:tc>
        <w:tc>
          <w:tcPr>
            <w:tcW w:w="1332" w:type="dxa"/>
            <w:vAlign w:val="center"/>
          </w:tcPr>
          <w:p w14:paraId="5AA3B71D">
            <w:pPr>
              <w:pStyle w:val="13"/>
            </w:pPr>
            <w:r>
              <w:t>宣传材料质量验收合格率</w:t>
            </w:r>
          </w:p>
        </w:tc>
        <w:tc>
          <w:tcPr>
            <w:tcW w:w="3430" w:type="dxa"/>
            <w:vAlign w:val="center"/>
          </w:tcPr>
          <w:p w14:paraId="5787874F">
            <w:pPr>
              <w:pStyle w:val="13"/>
            </w:pPr>
            <w:r>
              <w:t>宣传材料质量验收合格率</w:t>
            </w:r>
          </w:p>
        </w:tc>
        <w:tc>
          <w:tcPr>
            <w:tcW w:w="2551" w:type="dxa"/>
            <w:vAlign w:val="center"/>
          </w:tcPr>
          <w:p w14:paraId="4B3672AF">
            <w:pPr>
              <w:pStyle w:val="13"/>
            </w:pPr>
            <w:r>
              <w:t>100%</w:t>
            </w:r>
          </w:p>
        </w:tc>
      </w:tr>
      <w:tr w14:paraId="0AB60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50DCCC"/>
        </w:tc>
        <w:tc>
          <w:tcPr>
            <w:tcW w:w="1276" w:type="dxa"/>
            <w:vAlign w:val="center"/>
          </w:tcPr>
          <w:p w14:paraId="10E11040">
            <w:pPr>
              <w:pStyle w:val="13"/>
            </w:pPr>
            <w:r>
              <w:t>时效指标</w:t>
            </w:r>
          </w:p>
        </w:tc>
        <w:tc>
          <w:tcPr>
            <w:tcW w:w="1332" w:type="dxa"/>
            <w:vAlign w:val="center"/>
          </w:tcPr>
          <w:p w14:paraId="7E4B2832">
            <w:pPr>
              <w:pStyle w:val="13"/>
            </w:pPr>
            <w:r>
              <w:t>宣传活动完成时间</w:t>
            </w:r>
          </w:p>
        </w:tc>
        <w:tc>
          <w:tcPr>
            <w:tcW w:w="3430" w:type="dxa"/>
            <w:vAlign w:val="center"/>
          </w:tcPr>
          <w:p w14:paraId="0F43340F">
            <w:pPr>
              <w:pStyle w:val="13"/>
            </w:pPr>
            <w:r>
              <w:t>宣传活动完成时间</w:t>
            </w:r>
          </w:p>
        </w:tc>
        <w:tc>
          <w:tcPr>
            <w:tcW w:w="2551" w:type="dxa"/>
            <w:vAlign w:val="center"/>
          </w:tcPr>
          <w:p w14:paraId="126B5265">
            <w:pPr>
              <w:pStyle w:val="13"/>
            </w:pPr>
            <w:r>
              <w:t>2026年12月31日前</w:t>
            </w:r>
          </w:p>
        </w:tc>
      </w:tr>
      <w:tr w14:paraId="12E12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296CB"/>
        </w:tc>
        <w:tc>
          <w:tcPr>
            <w:tcW w:w="1276" w:type="dxa"/>
            <w:vAlign w:val="center"/>
          </w:tcPr>
          <w:p w14:paraId="6C73B66D">
            <w:pPr>
              <w:pStyle w:val="13"/>
            </w:pPr>
            <w:r>
              <w:t>成本指标</w:t>
            </w:r>
          </w:p>
        </w:tc>
        <w:tc>
          <w:tcPr>
            <w:tcW w:w="1332" w:type="dxa"/>
            <w:vAlign w:val="center"/>
          </w:tcPr>
          <w:p w14:paraId="26AE315E">
            <w:pPr>
              <w:pStyle w:val="13"/>
            </w:pPr>
            <w:r>
              <w:t>宣传材料制作成本</w:t>
            </w:r>
          </w:p>
        </w:tc>
        <w:tc>
          <w:tcPr>
            <w:tcW w:w="3430" w:type="dxa"/>
            <w:vAlign w:val="center"/>
          </w:tcPr>
          <w:p w14:paraId="2AE9C10B">
            <w:pPr>
              <w:pStyle w:val="13"/>
            </w:pPr>
            <w:r>
              <w:t>宣传材料制作成本</w:t>
            </w:r>
          </w:p>
        </w:tc>
        <w:tc>
          <w:tcPr>
            <w:tcW w:w="2551" w:type="dxa"/>
            <w:vAlign w:val="center"/>
          </w:tcPr>
          <w:p w14:paraId="1A67D0F9">
            <w:pPr>
              <w:pStyle w:val="13"/>
            </w:pPr>
            <w:r>
              <w:t>1769元</w:t>
            </w:r>
          </w:p>
        </w:tc>
      </w:tr>
      <w:tr w14:paraId="7EB3D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C4584">
            <w:pPr>
              <w:pStyle w:val="15"/>
            </w:pPr>
            <w:r>
              <w:t>效益指标</w:t>
            </w:r>
          </w:p>
        </w:tc>
        <w:tc>
          <w:tcPr>
            <w:tcW w:w="1276" w:type="dxa"/>
            <w:vAlign w:val="center"/>
          </w:tcPr>
          <w:p w14:paraId="7E27D60D">
            <w:pPr>
              <w:pStyle w:val="13"/>
            </w:pPr>
            <w:r>
              <w:t>社会效益指标</w:t>
            </w:r>
          </w:p>
        </w:tc>
        <w:tc>
          <w:tcPr>
            <w:tcW w:w="1332" w:type="dxa"/>
            <w:vAlign w:val="center"/>
          </w:tcPr>
          <w:p w14:paraId="6DECBE38">
            <w:pPr>
              <w:pStyle w:val="13"/>
            </w:pPr>
            <w:r>
              <w:t>提高艾滋病防治宣传效果，满足服务需求，促进居民身体健康</w:t>
            </w:r>
          </w:p>
        </w:tc>
        <w:tc>
          <w:tcPr>
            <w:tcW w:w="3430" w:type="dxa"/>
            <w:vAlign w:val="center"/>
          </w:tcPr>
          <w:p w14:paraId="34BC9ACC">
            <w:pPr>
              <w:pStyle w:val="13"/>
            </w:pPr>
            <w:r>
              <w:t>提高艾滋病防治宣传效果，满足服务需求，促进居民身体健康</w:t>
            </w:r>
          </w:p>
        </w:tc>
        <w:tc>
          <w:tcPr>
            <w:tcW w:w="2551" w:type="dxa"/>
            <w:vAlign w:val="center"/>
          </w:tcPr>
          <w:p w14:paraId="5D232154">
            <w:pPr>
              <w:pStyle w:val="13"/>
            </w:pPr>
            <w:r>
              <w:t>效果显著</w:t>
            </w:r>
          </w:p>
        </w:tc>
      </w:tr>
      <w:tr w14:paraId="563C1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7C54C">
            <w:pPr>
              <w:pStyle w:val="15"/>
            </w:pPr>
            <w:r>
              <w:t>满意度指标</w:t>
            </w:r>
          </w:p>
        </w:tc>
        <w:tc>
          <w:tcPr>
            <w:tcW w:w="1276" w:type="dxa"/>
            <w:vAlign w:val="center"/>
          </w:tcPr>
          <w:p w14:paraId="421536C8">
            <w:pPr>
              <w:pStyle w:val="13"/>
            </w:pPr>
            <w:r>
              <w:t>服务对象满意度指标</w:t>
            </w:r>
          </w:p>
        </w:tc>
        <w:tc>
          <w:tcPr>
            <w:tcW w:w="1332" w:type="dxa"/>
            <w:vAlign w:val="center"/>
          </w:tcPr>
          <w:p w14:paraId="1DF672EE">
            <w:pPr>
              <w:pStyle w:val="13"/>
            </w:pPr>
            <w:r>
              <w:t>居民满意度</w:t>
            </w:r>
          </w:p>
        </w:tc>
        <w:tc>
          <w:tcPr>
            <w:tcW w:w="3430" w:type="dxa"/>
            <w:vAlign w:val="center"/>
          </w:tcPr>
          <w:p w14:paraId="7E5970BD">
            <w:pPr>
              <w:pStyle w:val="13"/>
            </w:pPr>
            <w:r>
              <w:t>居民满意度</w:t>
            </w:r>
          </w:p>
        </w:tc>
        <w:tc>
          <w:tcPr>
            <w:tcW w:w="2551" w:type="dxa"/>
            <w:vAlign w:val="center"/>
          </w:tcPr>
          <w:p w14:paraId="3BC156E8">
            <w:pPr>
              <w:pStyle w:val="13"/>
            </w:pPr>
            <w:r>
              <w:t>≥90%</w:t>
            </w:r>
          </w:p>
        </w:tc>
      </w:tr>
    </w:tbl>
    <w:p w14:paraId="416161C2">
      <w:pPr>
        <w:sectPr>
          <w:pgSz w:w="11900" w:h="16840"/>
          <w:pgMar w:top="1984" w:right="1304" w:bottom="1134" w:left="1304" w:header="720" w:footer="720" w:gutter="0"/>
          <w:cols w:space="720" w:num="1"/>
        </w:sectPr>
      </w:pPr>
    </w:p>
    <w:p w14:paraId="4CF623BE">
      <w:pPr>
        <w:spacing w:before="0" w:after="0" w:line="240" w:lineRule="auto"/>
        <w:ind w:firstLine="0"/>
        <w:jc w:val="center"/>
        <w:outlineLvl w:val="9"/>
      </w:pPr>
      <w:r>
        <w:rPr>
          <w:rFonts w:ascii="方正仿宋_GBK" w:hAnsi="方正仿宋_GBK" w:eastAsia="方正仿宋_GBK" w:cs="方正仿宋_GBK"/>
          <w:sz w:val="28"/>
        </w:rPr>
        <w:t xml:space="preserve"> </w:t>
      </w:r>
    </w:p>
    <w:p w14:paraId="4A1B32CB">
      <w:pPr>
        <w:spacing w:before="0" w:after="0"/>
        <w:ind w:firstLine="560"/>
        <w:jc w:val="left"/>
        <w:outlineLvl w:val="3"/>
      </w:pPr>
      <w:bookmarkStart w:id="305" w:name="_Toc_4_4_0000000306"/>
      <w:r>
        <w:rPr>
          <w:rFonts w:ascii="方正仿宋_GBK" w:hAnsi="方正仿宋_GBK" w:eastAsia="方正仿宋_GBK" w:cs="方正仿宋_GBK"/>
          <w:sz w:val="28"/>
        </w:rPr>
        <w:t>299.重大传染病防控资金-妇幼卫生监测-2025年中央（津财社指[2024]116号）绩效目标表</w:t>
      </w:r>
      <w:bookmarkEnd w:id="30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7B5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8ABAA9B">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512E97B7">
            <w:pPr>
              <w:pStyle w:val="11"/>
            </w:pPr>
            <w:r>
              <w:t>单位：元</w:t>
            </w:r>
          </w:p>
        </w:tc>
      </w:tr>
      <w:tr w14:paraId="1CAC2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6E5E3A">
            <w:pPr>
              <w:pStyle w:val="14"/>
            </w:pPr>
            <w:r>
              <w:t>项目名称</w:t>
            </w:r>
          </w:p>
        </w:tc>
        <w:tc>
          <w:tcPr>
            <w:tcW w:w="8589" w:type="dxa"/>
            <w:gridSpan w:val="6"/>
            <w:vAlign w:val="center"/>
          </w:tcPr>
          <w:p w14:paraId="216BC3EB">
            <w:pPr>
              <w:pStyle w:val="13"/>
            </w:pPr>
            <w:r>
              <w:t>重大传染病防控资金-妇幼卫生监测-2025年中央（津财社指[2024]116号）</w:t>
            </w:r>
          </w:p>
        </w:tc>
      </w:tr>
      <w:tr w14:paraId="2DE2C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8AAC9">
            <w:pPr>
              <w:pStyle w:val="14"/>
            </w:pPr>
            <w:r>
              <w:t>预算规模及资金用途</w:t>
            </w:r>
          </w:p>
        </w:tc>
        <w:tc>
          <w:tcPr>
            <w:tcW w:w="1276" w:type="dxa"/>
            <w:vAlign w:val="center"/>
          </w:tcPr>
          <w:p w14:paraId="0956C1CA">
            <w:pPr>
              <w:pStyle w:val="14"/>
            </w:pPr>
            <w:r>
              <w:t>预算数</w:t>
            </w:r>
          </w:p>
        </w:tc>
        <w:tc>
          <w:tcPr>
            <w:tcW w:w="1332" w:type="dxa"/>
            <w:vAlign w:val="center"/>
          </w:tcPr>
          <w:p w14:paraId="38FBEB75">
            <w:pPr>
              <w:pStyle w:val="13"/>
            </w:pPr>
            <w:r>
              <w:t>409.00</w:t>
            </w:r>
          </w:p>
        </w:tc>
        <w:tc>
          <w:tcPr>
            <w:tcW w:w="1587" w:type="dxa"/>
            <w:vAlign w:val="center"/>
          </w:tcPr>
          <w:p w14:paraId="24E4AA97">
            <w:pPr>
              <w:pStyle w:val="14"/>
            </w:pPr>
            <w:r>
              <w:t>其中：财政    资金</w:t>
            </w:r>
          </w:p>
        </w:tc>
        <w:tc>
          <w:tcPr>
            <w:tcW w:w="1843" w:type="dxa"/>
            <w:vAlign w:val="center"/>
          </w:tcPr>
          <w:p w14:paraId="0A4FE4EE">
            <w:pPr>
              <w:pStyle w:val="13"/>
            </w:pPr>
            <w:r>
              <w:t>409.00</w:t>
            </w:r>
          </w:p>
        </w:tc>
        <w:tc>
          <w:tcPr>
            <w:tcW w:w="1276" w:type="dxa"/>
            <w:vAlign w:val="center"/>
          </w:tcPr>
          <w:p w14:paraId="0011E966">
            <w:pPr>
              <w:pStyle w:val="14"/>
            </w:pPr>
            <w:r>
              <w:t>其他资金</w:t>
            </w:r>
          </w:p>
        </w:tc>
        <w:tc>
          <w:tcPr>
            <w:tcW w:w="1276" w:type="dxa"/>
            <w:vAlign w:val="center"/>
          </w:tcPr>
          <w:p w14:paraId="41B656E8">
            <w:pPr>
              <w:pStyle w:val="13"/>
            </w:pPr>
            <w:r>
              <w:t xml:space="preserve"> </w:t>
            </w:r>
          </w:p>
        </w:tc>
      </w:tr>
      <w:tr w14:paraId="38276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1507EC"/>
        </w:tc>
        <w:tc>
          <w:tcPr>
            <w:tcW w:w="8589" w:type="dxa"/>
            <w:gridSpan w:val="6"/>
            <w:vAlign w:val="center"/>
          </w:tcPr>
          <w:p w14:paraId="4FCD05FD">
            <w:pPr>
              <w:pStyle w:val="13"/>
            </w:pPr>
            <w:r>
              <w:t>购置制作艾滋病防治宣传印刷材料。</w:t>
            </w:r>
          </w:p>
        </w:tc>
      </w:tr>
      <w:tr w14:paraId="543E8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45C599">
            <w:pPr>
              <w:pStyle w:val="14"/>
            </w:pPr>
            <w:r>
              <w:t>绩效目标</w:t>
            </w:r>
          </w:p>
        </w:tc>
        <w:tc>
          <w:tcPr>
            <w:tcW w:w="8589" w:type="dxa"/>
            <w:gridSpan w:val="6"/>
            <w:vAlign w:val="center"/>
          </w:tcPr>
          <w:p w14:paraId="49552E5F">
            <w:pPr>
              <w:pStyle w:val="13"/>
            </w:pPr>
            <w:r>
              <w:t>1.通过购置制作艾滋病防治宣传印刷材料，宣传防治相关工作，提升居民对相关疾病的认知，促进居民身体健康。</w:t>
            </w:r>
          </w:p>
        </w:tc>
      </w:tr>
    </w:tbl>
    <w:p w14:paraId="74EAD07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908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2B1C18">
            <w:pPr>
              <w:pStyle w:val="14"/>
            </w:pPr>
            <w:r>
              <w:t>一级指标</w:t>
            </w:r>
          </w:p>
        </w:tc>
        <w:tc>
          <w:tcPr>
            <w:tcW w:w="1276" w:type="dxa"/>
            <w:vAlign w:val="center"/>
          </w:tcPr>
          <w:p w14:paraId="6AFCFF29">
            <w:pPr>
              <w:pStyle w:val="14"/>
            </w:pPr>
            <w:r>
              <w:t>二级指标</w:t>
            </w:r>
          </w:p>
        </w:tc>
        <w:tc>
          <w:tcPr>
            <w:tcW w:w="1332" w:type="dxa"/>
            <w:vAlign w:val="center"/>
          </w:tcPr>
          <w:p w14:paraId="70A20E98">
            <w:pPr>
              <w:pStyle w:val="14"/>
            </w:pPr>
            <w:r>
              <w:t>三级指标</w:t>
            </w:r>
          </w:p>
        </w:tc>
        <w:tc>
          <w:tcPr>
            <w:tcW w:w="3430" w:type="dxa"/>
            <w:vAlign w:val="center"/>
          </w:tcPr>
          <w:p w14:paraId="50427BA8">
            <w:pPr>
              <w:pStyle w:val="14"/>
            </w:pPr>
            <w:r>
              <w:t>绩效指标描述</w:t>
            </w:r>
          </w:p>
        </w:tc>
        <w:tc>
          <w:tcPr>
            <w:tcW w:w="2551" w:type="dxa"/>
            <w:vAlign w:val="center"/>
          </w:tcPr>
          <w:p w14:paraId="1E0E177B">
            <w:pPr>
              <w:pStyle w:val="14"/>
            </w:pPr>
            <w:r>
              <w:t>指标值</w:t>
            </w:r>
          </w:p>
        </w:tc>
      </w:tr>
      <w:tr w14:paraId="4E0FB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73599">
            <w:pPr>
              <w:pStyle w:val="15"/>
            </w:pPr>
            <w:r>
              <w:t>产出指标</w:t>
            </w:r>
          </w:p>
        </w:tc>
        <w:tc>
          <w:tcPr>
            <w:tcW w:w="1276" w:type="dxa"/>
            <w:vAlign w:val="center"/>
          </w:tcPr>
          <w:p w14:paraId="14C24017">
            <w:pPr>
              <w:pStyle w:val="13"/>
            </w:pPr>
            <w:r>
              <w:t>数量指标</w:t>
            </w:r>
          </w:p>
        </w:tc>
        <w:tc>
          <w:tcPr>
            <w:tcW w:w="1332" w:type="dxa"/>
            <w:vAlign w:val="center"/>
          </w:tcPr>
          <w:p w14:paraId="22E96818">
            <w:pPr>
              <w:pStyle w:val="13"/>
            </w:pPr>
            <w:r>
              <w:t>艾滋病防治宣传材料制作数量</w:t>
            </w:r>
          </w:p>
        </w:tc>
        <w:tc>
          <w:tcPr>
            <w:tcW w:w="3430" w:type="dxa"/>
            <w:vAlign w:val="center"/>
          </w:tcPr>
          <w:p w14:paraId="0068C670">
            <w:pPr>
              <w:pStyle w:val="13"/>
            </w:pPr>
            <w:r>
              <w:t>艾滋病防治宣传材料制作数量</w:t>
            </w:r>
          </w:p>
        </w:tc>
        <w:tc>
          <w:tcPr>
            <w:tcW w:w="2551" w:type="dxa"/>
            <w:vAlign w:val="center"/>
          </w:tcPr>
          <w:p w14:paraId="484FBFE0">
            <w:pPr>
              <w:pStyle w:val="13"/>
            </w:pPr>
            <w:r>
              <w:t>409张</w:t>
            </w:r>
          </w:p>
        </w:tc>
      </w:tr>
      <w:tr w14:paraId="3C533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C0166"/>
        </w:tc>
        <w:tc>
          <w:tcPr>
            <w:tcW w:w="1276" w:type="dxa"/>
            <w:vAlign w:val="center"/>
          </w:tcPr>
          <w:p w14:paraId="7E877B15">
            <w:pPr>
              <w:pStyle w:val="13"/>
            </w:pPr>
            <w:r>
              <w:t>质量指标</w:t>
            </w:r>
          </w:p>
        </w:tc>
        <w:tc>
          <w:tcPr>
            <w:tcW w:w="1332" w:type="dxa"/>
            <w:vAlign w:val="center"/>
          </w:tcPr>
          <w:p w14:paraId="1F33A688">
            <w:pPr>
              <w:pStyle w:val="13"/>
            </w:pPr>
            <w:r>
              <w:t>艾滋病防治宣传材料质量验收合格率</w:t>
            </w:r>
          </w:p>
        </w:tc>
        <w:tc>
          <w:tcPr>
            <w:tcW w:w="3430" w:type="dxa"/>
            <w:vAlign w:val="center"/>
          </w:tcPr>
          <w:p w14:paraId="376CE473">
            <w:pPr>
              <w:pStyle w:val="13"/>
            </w:pPr>
            <w:r>
              <w:t>艾滋病防治宣传材料质量验收合格率</w:t>
            </w:r>
          </w:p>
        </w:tc>
        <w:tc>
          <w:tcPr>
            <w:tcW w:w="2551" w:type="dxa"/>
            <w:vAlign w:val="center"/>
          </w:tcPr>
          <w:p w14:paraId="35D5A43E">
            <w:pPr>
              <w:pStyle w:val="13"/>
            </w:pPr>
            <w:r>
              <w:t>100%</w:t>
            </w:r>
          </w:p>
        </w:tc>
      </w:tr>
      <w:tr w14:paraId="13B8C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091E9"/>
        </w:tc>
        <w:tc>
          <w:tcPr>
            <w:tcW w:w="1276" w:type="dxa"/>
            <w:vAlign w:val="center"/>
          </w:tcPr>
          <w:p w14:paraId="1A8CCA09">
            <w:pPr>
              <w:pStyle w:val="13"/>
            </w:pPr>
            <w:r>
              <w:t>时效指标</w:t>
            </w:r>
          </w:p>
        </w:tc>
        <w:tc>
          <w:tcPr>
            <w:tcW w:w="1332" w:type="dxa"/>
            <w:vAlign w:val="center"/>
          </w:tcPr>
          <w:p w14:paraId="0902E822">
            <w:pPr>
              <w:pStyle w:val="13"/>
            </w:pPr>
            <w:r>
              <w:t>艾滋病防治宣传活动完成时间</w:t>
            </w:r>
          </w:p>
        </w:tc>
        <w:tc>
          <w:tcPr>
            <w:tcW w:w="3430" w:type="dxa"/>
            <w:vAlign w:val="center"/>
          </w:tcPr>
          <w:p w14:paraId="0226F7D0">
            <w:pPr>
              <w:pStyle w:val="13"/>
            </w:pPr>
            <w:r>
              <w:t>艾滋病防治宣传活动完成时间</w:t>
            </w:r>
          </w:p>
        </w:tc>
        <w:tc>
          <w:tcPr>
            <w:tcW w:w="2551" w:type="dxa"/>
            <w:vAlign w:val="center"/>
          </w:tcPr>
          <w:p w14:paraId="264F4C7E">
            <w:pPr>
              <w:pStyle w:val="13"/>
            </w:pPr>
            <w:r>
              <w:t>2026年12月31日前</w:t>
            </w:r>
          </w:p>
        </w:tc>
      </w:tr>
      <w:tr w14:paraId="4B7A4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A6964"/>
        </w:tc>
        <w:tc>
          <w:tcPr>
            <w:tcW w:w="1276" w:type="dxa"/>
            <w:vAlign w:val="center"/>
          </w:tcPr>
          <w:p w14:paraId="3B6C5C93">
            <w:pPr>
              <w:pStyle w:val="13"/>
            </w:pPr>
            <w:r>
              <w:t>成本指标</w:t>
            </w:r>
          </w:p>
        </w:tc>
        <w:tc>
          <w:tcPr>
            <w:tcW w:w="1332" w:type="dxa"/>
            <w:vAlign w:val="center"/>
          </w:tcPr>
          <w:p w14:paraId="5884181F">
            <w:pPr>
              <w:pStyle w:val="13"/>
            </w:pPr>
            <w:r>
              <w:t>艾滋病防治宣传材料制作成本</w:t>
            </w:r>
          </w:p>
        </w:tc>
        <w:tc>
          <w:tcPr>
            <w:tcW w:w="3430" w:type="dxa"/>
            <w:vAlign w:val="center"/>
          </w:tcPr>
          <w:p w14:paraId="79BD1AC2">
            <w:pPr>
              <w:pStyle w:val="13"/>
            </w:pPr>
            <w:r>
              <w:t>艾滋病防治宣传材料制作成本</w:t>
            </w:r>
          </w:p>
        </w:tc>
        <w:tc>
          <w:tcPr>
            <w:tcW w:w="2551" w:type="dxa"/>
            <w:vAlign w:val="center"/>
          </w:tcPr>
          <w:p w14:paraId="196889AB">
            <w:pPr>
              <w:pStyle w:val="13"/>
            </w:pPr>
            <w:r>
              <w:t>409元</w:t>
            </w:r>
          </w:p>
        </w:tc>
      </w:tr>
      <w:tr w14:paraId="1D332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3BD77">
            <w:pPr>
              <w:pStyle w:val="15"/>
            </w:pPr>
            <w:r>
              <w:t>效益指标</w:t>
            </w:r>
          </w:p>
        </w:tc>
        <w:tc>
          <w:tcPr>
            <w:tcW w:w="1276" w:type="dxa"/>
            <w:vAlign w:val="center"/>
          </w:tcPr>
          <w:p w14:paraId="72338EDC">
            <w:pPr>
              <w:pStyle w:val="13"/>
            </w:pPr>
            <w:r>
              <w:t>社会效益指标</w:t>
            </w:r>
          </w:p>
        </w:tc>
        <w:tc>
          <w:tcPr>
            <w:tcW w:w="1332" w:type="dxa"/>
            <w:vAlign w:val="center"/>
          </w:tcPr>
          <w:p w14:paraId="49024243">
            <w:pPr>
              <w:pStyle w:val="13"/>
            </w:pPr>
            <w:r>
              <w:t>提高艾滋病防治宣传效果，满足服务需求，促进居民身体健康</w:t>
            </w:r>
          </w:p>
        </w:tc>
        <w:tc>
          <w:tcPr>
            <w:tcW w:w="3430" w:type="dxa"/>
            <w:vAlign w:val="center"/>
          </w:tcPr>
          <w:p w14:paraId="079ED200">
            <w:pPr>
              <w:pStyle w:val="13"/>
            </w:pPr>
            <w:r>
              <w:t>提高艾滋病防治宣传效果，满足服务需求，促进居民身体健康</w:t>
            </w:r>
          </w:p>
        </w:tc>
        <w:tc>
          <w:tcPr>
            <w:tcW w:w="2551" w:type="dxa"/>
            <w:vAlign w:val="center"/>
          </w:tcPr>
          <w:p w14:paraId="111919EA">
            <w:pPr>
              <w:pStyle w:val="13"/>
            </w:pPr>
            <w:r>
              <w:t>效果显著</w:t>
            </w:r>
          </w:p>
        </w:tc>
      </w:tr>
      <w:tr w14:paraId="013E0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52AEC">
            <w:pPr>
              <w:pStyle w:val="15"/>
            </w:pPr>
            <w:r>
              <w:t>满意度指标</w:t>
            </w:r>
          </w:p>
        </w:tc>
        <w:tc>
          <w:tcPr>
            <w:tcW w:w="1276" w:type="dxa"/>
            <w:vAlign w:val="center"/>
          </w:tcPr>
          <w:p w14:paraId="56B6B6E4">
            <w:pPr>
              <w:pStyle w:val="13"/>
            </w:pPr>
            <w:r>
              <w:t>服务对象满意度指标</w:t>
            </w:r>
          </w:p>
        </w:tc>
        <w:tc>
          <w:tcPr>
            <w:tcW w:w="1332" w:type="dxa"/>
            <w:vAlign w:val="center"/>
          </w:tcPr>
          <w:p w14:paraId="6B1E4704">
            <w:pPr>
              <w:pStyle w:val="13"/>
            </w:pPr>
            <w:r>
              <w:t>居民满意度</w:t>
            </w:r>
          </w:p>
        </w:tc>
        <w:tc>
          <w:tcPr>
            <w:tcW w:w="3430" w:type="dxa"/>
            <w:vAlign w:val="center"/>
          </w:tcPr>
          <w:p w14:paraId="1407C41A">
            <w:pPr>
              <w:pStyle w:val="13"/>
            </w:pPr>
            <w:r>
              <w:t>居民满意度</w:t>
            </w:r>
          </w:p>
        </w:tc>
        <w:tc>
          <w:tcPr>
            <w:tcW w:w="2551" w:type="dxa"/>
            <w:vAlign w:val="center"/>
          </w:tcPr>
          <w:p w14:paraId="5D4F08A0">
            <w:pPr>
              <w:pStyle w:val="13"/>
            </w:pPr>
            <w:r>
              <w:t>≥90%</w:t>
            </w:r>
          </w:p>
        </w:tc>
      </w:tr>
    </w:tbl>
    <w:p w14:paraId="63C62F23">
      <w:pPr>
        <w:sectPr>
          <w:pgSz w:w="11900" w:h="16840"/>
          <w:pgMar w:top="1984" w:right="1304" w:bottom="1134" w:left="1304" w:header="720" w:footer="720" w:gutter="0"/>
          <w:cols w:space="720" w:num="1"/>
        </w:sectPr>
      </w:pPr>
    </w:p>
    <w:p w14:paraId="40473BE7">
      <w:pPr>
        <w:spacing w:before="0" w:after="0" w:line="240" w:lineRule="auto"/>
        <w:ind w:firstLine="0"/>
        <w:jc w:val="center"/>
        <w:outlineLvl w:val="9"/>
      </w:pPr>
      <w:r>
        <w:rPr>
          <w:rFonts w:ascii="方正仿宋_GBK" w:hAnsi="方正仿宋_GBK" w:eastAsia="方正仿宋_GBK" w:cs="方正仿宋_GBK"/>
          <w:sz w:val="28"/>
        </w:rPr>
        <w:t xml:space="preserve"> </w:t>
      </w:r>
    </w:p>
    <w:p w14:paraId="4BFAE9B9">
      <w:pPr>
        <w:spacing w:before="0" w:after="0"/>
        <w:ind w:firstLine="560"/>
        <w:jc w:val="left"/>
        <w:outlineLvl w:val="3"/>
      </w:pPr>
      <w:bookmarkStart w:id="306" w:name="_Toc_4_4_0000000307"/>
      <w:r>
        <w:rPr>
          <w:rFonts w:ascii="方正仿宋_GBK" w:hAnsi="方正仿宋_GBK" w:eastAsia="方正仿宋_GBK" w:cs="方正仿宋_GBK"/>
          <w:sz w:val="28"/>
        </w:rPr>
        <w:t>300.重大传染病防控资金-精神卫生-2025年中央（津财社指[2024]116号）绩效目标表</w:t>
      </w:r>
      <w:bookmarkEnd w:id="30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5D82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2BFC3BE">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6924093F">
            <w:pPr>
              <w:pStyle w:val="11"/>
            </w:pPr>
            <w:r>
              <w:t>单位：元</w:t>
            </w:r>
          </w:p>
        </w:tc>
      </w:tr>
      <w:tr w14:paraId="31271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8E3C0">
            <w:pPr>
              <w:pStyle w:val="14"/>
            </w:pPr>
            <w:r>
              <w:t>项目名称</w:t>
            </w:r>
          </w:p>
        </w:tc>
        <w:tc>
          <w:tcPr>
            <w:tcW w:w="8589" w:type="dxa"/>
            <w:gridSpan w:val="6"/>
            <w:vAlign w:val="center"/>
          </w:tcPr>
          <w:p w14:paraId="0AA514C3">
            <w:pPr>
              <w:pStyle w:val="13"/>
            </w:pPr>
            <w:r>
              <w:t>重大传染病防控资金-精神卫生-2025年中央（津财社指[2024]116号）</w:t>
            </w:r>
          </w:p>
        </w:tc>
      </w:tr>
      <w:tr w14:paraId="2ED47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47D1C">
            <w:pPr>
              <w:pStyle w:val="14"/>
            </w:pPr>
            <w:r>
              <w:t>预算规模及资金用途</w:t>
            </w:r>
          </w:p>
        </w:tc>
        <w:tc>
          <w:tcPr>
            <w:tcW w:w="1276" w:type="dxa"/>
            <w:vAlign w:val="center"/>
          </w:tcPr>
          <w:p w14:paraId="5F8E2F1D">
            <w:pPr>
              <w:pStyle w:val="14"/>
            </w:pPr>
            <w:r>
              <w:t>预算数</w:t>
            </w:r>
          </w:p>
        </w:tc>
        <w:tc>
          <w:tcPr>
            <w:tcW w:w="1332" w:type="dxa"/>
            <w:vAlign w:val="center"/>
          </w:tcPr>
          <w:p w14:paraId="0DCD8C1C">
            <w:pPr>
              <w:pStyle w:val="13"/>
            </w:pPr>
            <w:r>
              <w:t>450.00</w:t>
            </w:r>
          </w:p>
        </w:tc>
        <w:tc>
          <w:tcPr>
            <w:tcW w:w="1587" w:type="dxa"/>
            <w:vAlign w:val="center"/>
          </w:tcPr>
          <w:p w14:paraId="70B8670B">
            <w:pPr>
              <w:pStyle w:val="14"/>
            </w:pPr>
            <w:r>
              <w:t>其中：财政    资金</w:t>
            </w:r>
          </w:p>
        </w:tc>
        <w:tc>
          <w:tcPr>
            <w:tcW w:w="1843" w:type="dxa"/>
            <w:vAlign w:val="center"/>
          </w:tcPr>
          <w:p w14:paraId="2A856C17">
            <w:pPr>
              <w:pStyle w:val="13"/>
            </w:pPr>
            <w:r>
              <w:t>450.00</w:t>
            </w:r>
          </w:p>
        </w:tc>
        <w:tc>
          <w:tcPr>
            <w:tcW w:w="1276" w:type="dxa"/>
            <w:vAlign w:val="center"/>
          </w:tcPr>
          <w:p w14:paraId="112CF895">
            <w:pPr>
              <w:pStyle w:val="14"/>
            </w:pPr>
            <w:r>
              <w:t>其他资金</w:t>
            </w:r>
          </w:p>
        </w:tc>
        <w:tc>
          <w:tcPr>
            <w:tcW w:w="1276" w:type="dxa"/>
            <w:vAlign w:val="center"/>
          </w:tcPr>
          <w:p w14:paraId="14DB9FB4">
            <w:pPr>
              <w:pStyle w:val="13"/>
            </w:pPr>
            <w:r>
              <w:t xml:space="preserve"> </w:t>
            </w:r>
          </w:p>
        </w:tc>
      </w:tr>
      <w:tr w14:paraId="12E667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08106"/>
        </w:tc>
        <w:tc>
          <w:tcPr>
            <w:tcW w:w="8589" w:type="dxa"/>
            <w:gridSpan w:val="6"/>
            <w:vAlign w:val="center"/>
          </w:tcPr>
          <w:p w14:paraId="3CDDF016">
            <w:pPr>
              <w:pStyle w:val="13"/>
            </w:pPr>
            <w:r>
              <w:t>购置制作精神卫生疾病宣传印刷材料。</w:t>
            </w:r>
          </w:p>
        </w:tc>
      </w:tr>
      <w:tr w14:paraId="22717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1FFB88">
            <w:pPr>
              <w:pStyle w:val="14"/>
            </w:pPr>
            <w:r>
              <w:t>绩效目标</w:t>
            </w:r>
          </w:p>
        </w:tc>
        <w:tc>
          <w:tcPr>
            <w:tcW w:w="8589" w:type="dxa"/>
            <w:gridSpan w:val="6"/>
            <w:vAlign w:val="center"/>
          </w:tcPr>
          <w:p w14:paraId="42A3B7C8">
            <w:pPr>
              <w:pStyle w:val="13"/>
            </w:pPr>
            <w:r>
              <w:t>1.通过购置制作精神卫生疾病宣传印刷材料，宣传精神卫生疾病防治相关工作，提升居民对精神卫生相关知识的认知，促进居民身体健康。</w:t>
            </w:r>
          </w:p>
        </w:tc>
      </w:tr>
    </w:tbl>
    <w:p w14:paraId="31DF63D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699B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A2792">
            <w:pPr>
              <w:pStyle w:val="14"/>
            </w:pPr>
            <w:r>
              <w:t>一级指标</w:t>
            </w:r>
          </w:p>
        </w:tc>
        <w:tc>
          <w:tcPr>
            <w:tcW w:w="1276" w:type="dxa"/>
            <w:vAlign w:val="center"/>
          </w:tcPr>
          <w:p w14:paraId="06DD2743">
            <w:pPr>
              <w:pStyle w:val="14"/>
            </w:pPr>
            <w:r>
              <w:t>二级指标</w:t>
            </w:r>
          </w:p>
        </w:tc>
        <w:tc>
          <w:tcPr>
            <w:tcW w:w="1332" w:type="dxa"/>
            <w:vAlign w:val="center"/>
          </w:tcPr>
          <w:p w14:paraId="3F707069">
            <w:pPr>
              <w:pStyle w:val="14"/>
            </w:pPr>
            <w:r>
              <w:t>三级指标</w:t>
            </w:r>
          </w:p>
        </w:tc>
        <w:tc>
          <w:tcPr>
            <w:tcW w:w="3430" w:type="dxa"/>
            <w:vAlign w:val="center"/>
          </w:tcPr>
          <w:p w14:paraId="152844E3">
            <w:pPr>
              <w:pStyle w:val="14"/>
            </w:pPr>
            <w:r>
              <w:t>绩效指标描述</w:t>
            </w:r>
          </w:p>
        </w:tc>
        <w:tc>
          <w:tcPr>
            <w:tcW w:w="2551" w:type="dxa"/>
            <w:vAlign w:val="center"/>
          </w:tcPr>
          <w:p w14:paraId="20C18B07">
            <w:pPr>
              <w:pStyle w:val="14"/>
            </w:pPr>
            <w:r>
              <w:t>指标值</w:t>
            </w:r>
          </w:p>
        </w:tc>
      </w:tr>
      <w:tr w14:paraId="2ABD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12CEC">
            <w:pPr>
              <w:pStyle w:val="15"/>
            </w:pPr>
            <w:r>
              <w:t>产出指标</w:t>
            </w:r>
          </w:p>
        </w:tc>
        <w:tc>
          <w:tcPr>
            <w:tcW w:w="1276" w:type="dxa"/>
            <w:vAlign w:val="center"/>
          </w:tcPr>
          <w:p w14:paraId="201D7B86">
            <w:pPr>
              <w:pStyle w:val="13"/>
            </w:pPr>
            <w:r>
              <w:t>数量指标</w:t>
            </w:r>
          </w:p>
        </w:tc>
        <w:tc>
          <w:tcPr>
            <w:tcW w:w="1332" w:type="dxa"/>
            <w:vAlign w:val="center"/>
          </w:tcPr>
          <w:p w14:paraId="5D09D94E">
            <w:pPr>
              <w:pStyle w:val="13"/>
            </w:pPr>
            <w:r>
              <w:t>精神卫生疾病宣传材料制作数量</w:t>
            </w:r>
          </w:p>
        </w:tc>
        <w:tc>
          <w:tcPr>
            <w:tcW w:w="3430" w:type="dxa"/>
            <w:vAlign w:val="center"/>
          </w:tcPr>
          <w:p w14:paraId="1955E64F">
            <w:pPr>
              <w:pStyle w:val="13"/>
            </w:pPr>
            <w:r>
              <w:t>精神卫生疾病宣传材料制作数量</w:t>
            </w:r>
          </w:p>
        </w:tc>
        <w:tc>
          <w:tcPr>
            <w:tcW w:w="2551" w:type="dxa"/>
            <w:vAlign w:val="center"/>
          </w:tcPr>
          <w:p w14:paraId="67456FB1">
            <w:pPr>
              <w:pStyle w:val="13"/>
            </w:pPr>
            <w:r>
              <w:t>450张</w:t>
            </w:r>
          </w:p>
        </w:tc>
      </w:tr>
      <w:tr w14:paraId="165DF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A8143"/>
        </w:tc>
        <w:tc>
          <w:tcPr>
            <w:tcW w:w="1276" w:type="dxa"/>
            <w:vAlign w:val="center"/>
          </w:tcPr>
          <w:p w14:paraId="714C1217">
            <w:pPr>
              <w:pStyle w:val="13"/>
            </w:pPr>
            <w:r>
              <w:t>质量指标</w:t>
            </w:r>
          </w:p>
        </w:tc>
        <w:tc>
          <w:tcPr>
            <w:tcW w:w="1332" w:type="dxa"/>
            <w:vAlign w:val="center"/>
          </w:tcPr>
          <w:p w14:paraId="55B4BCF8">
            <w:pPr>
              <w:pStyle w:val="13"/>
            </w:pPr>
            <w:r>
              <w:t>精神卫生疾病宣传材料质量验收合格率</w:t>
            </w:r>
          </w:p>
        </w:tc>
        <w:tc>
          <w:tcPr>
            <w:tcW w:w="3430" w:type="dxa"/>
            <w:vAlign w:val="center"/>
          </w:tcPr>
          <w:p w14:paraId="44A985EF">
            <w:pPr>
              <w:pStyle w:val="13"/>
            </w:pPr>
            <w:r>
              <w:t>精神卫生疾病宣传材料质量验收合格率</w:t>
            </w:r>
          </w:p>
        </w:tc>
        <w:tc>
          <w:tcPr>
            <w:tcW w:w="2551" w:type="dxa"/>
            <w:vAlign w:val="center"/>
          </w:tcPr>
          <w:p w14:paraId="352ACDCC">
            <w:pPr>
              <w:pStyle w:val="13"/>
            </w:pPr>
            <w:r>
              <w:t>100%</w:t>
            </w:r>
          </w:p>
        </w:tc>
      </w:tr>
      <w:tr w14:paraId="761BA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EC13F"/>
        </w:tc>
        <w:tc>
          <w:tcPr>
            <w:tcW w:w="1276" w:type="dxa"/>
            <w:vAlign w:val="center"/>
          </w:tcPr>
          <w:p w14:paraId="78570787">
            <w:pPr>
              <w:pStyle w:val="13"/>
            </w:pPr>
            <w:r>
              <w:t>时效指标</w:t>
            </w:r>
          </w:p>
        </w:tc>
        <w:tc>
          <w:tcPr>
            <w:tcW w:w="1332" w:type="dxa"/>
            <w:vAlign w:val="center"/>
          </w:tcPr>
          <w:p w14:paraId="016BF405">
            <w:pPr>
              <w:pStyle w:val="13"/>
            </w:pPr>
            <w:r>
              <w:t>精神卫生疾病宣传活动完成时间</w:t>
            </w:r>
          </w:p>
        </w:tc>
        <w:tc>
          <w:tcPr>
            <w:tcW w:w="3430" w:type="dxa"/>
            <w:vAlign w:val="center"/>
          </w:tcPr>
          <w:p w14:paraId="5FF8E227">
            <w:pPr>
              <w:pStyle w:val="13"/>
            </w:pPr>
            <w:r>
              <w:t>精神卫生疾病宣传活动完成时间</w:t>
            </w:r>
          </w:p>
        </w:tc>
        <w:tc>
          <w:tcPr>
            <w:tcW w:w="2551" w:type="dxa"/>
            <w:vAlign w:val="center"/>
          </w:tcPr>
          <w:p w14:paraId="18437CE9">
            <w:pPr>
              <w:pStyle w:val="13"/>
            </w:pPr>
            <w:r>
              <w:t>2026年12月31日前</w:t>
            </w:r>
          </w:p>
        </w:tc>
      </w:tr>
      <w:tr w14:paraId="3ED72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6B6E92"/>
        </w:tc>
        <w:tc>
          <w:tcPr>
            <w:tcW w:w="1276" w:type="dxa"/>
            <w:vAlign w:val="center"/>
          </w:tcPr>
          <w:p w14:paraId="2590576E">
            <w:pPr>
              <w:pStyle w:val="13"/>
            </w:pPr>
            <w:r>
              <w:t>成本指标</w:t>
            </w:r>
          </w:p>
        </w:tc>
        <w:tc>
          <w:tcPr>
            <w:tcW w:w="1332" w:type="dxa"/>
            <w:vAlign w:val="center"/>
          </w:tcPr>
          <w:p w14:paraId="4B48012E">
            <w:pPr>
              <w:pStyle w:val="13"/>
            </w:pPr>
            <w:r>
              <w:t>精神卫生疾病宣传材料制作成本</w:t>
            </w:r>
          </w:p>
        </w:tc>
        <w:tc>
          <w:tcPr>
            <w:tcW w:w="3430" w:type="dxa"/>
            <w:vAlign w:val="center"/>
          </w:tcPr>
          <w:p w14:paraId="57192942">
            <w:pPr>
              <w:pStyle w:val="13"/>
            </w:pPr>
            <w:r>
              <w:t>精神卫生疾病宣传材料制作成本</w:t>
            </w:r>
          </w:p>
        </w:tc>
        <w:tc>
          <w:tcPr>
            <w:tcW w:w="2551" w:type="dxa"/>
            <w:vAlign w:val="center"/>
          </w:tcPr>
          <w:p w14:paraId="4AE0B38D">
            <w:pPr>
              <w:pStyle w:val="13"/>
            </w:pPr>
            <w:r>
              <w:t>450元</w:t>
            </w:r>
          </w:p>
        </w:tc>
      </w:tr>
      <w:tr w14:paraId="52320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89F0AC">
            <w:pPr>
              <w:pStyle w:val="15"/>
            </w:pPr>
            <w:r>
              <w:t>效益指标</w:t>
            </w:r>
          </w:p>
        </w:tc>
        <w:tc>
          <w:tcPr>
            <w:tcW w:w="1276" w:type="dxa"/>
            <w:vAlign w:val="center"/>
          </w:tcPr>
          <w:p w14:paraId="77EA7E2B">
            <w:pPr>
              <w:pStyle w:val="13"/>
            </w:pPr>
            <w:r>
              <w:t>社会效益指标</w:t>
            </w:r>
          </w:p>
        </w:tc>
        <w:tc>
          <w:tcPr>
            <w:tcW w:w="1332" w:type="dxa"/>
            <w:vAlign w:val="center"/>
          </w:tcPr>
          <w:p w14:paraId="498A76BC">
            <w:pPr>
              <w:pStyle w:val="13"/>
            </w:pPr>
            <w:r>
              <w:t>提高精神卫生疾病防治宣传效果，满足服务需求，促进居民身体健康</w:t>
            </w:r>
          </w:p>
        </w:tc>
        <w:tc>
          <w:tcPr>
            <w:tcW w:w="3430" w:type="dxa"/>
            <w:vAlign w:val="center"/>
          </w:tcPr>
          <w:p w14:paraId="102F303D">
            <w:pPr>
              <w:pStyle w:val="13"/>
            </w:pPr>
            <w:r>
              <w:t>提高精神卫生疾病防治宣传效果，满足服务需求，促进居民身体健康</w:t>
            </w:r>
          </w:p>
        </w:tc>
        <w:tc>
          <w:tcPr>
            <w:tcW w:w="2551" w:type="dxa"/>
            <w:vAlign w:val="center"/>
          </w:tcPr>
          <w:p w14:paraId="5ED162C5">
            <w:pPr>
              <w:pStyle w:val="13"/>
            </w:pPr>
            <w:r>
              <w:t>效果显著</w:t>
            </w:r>
          </w:p>
        </w:tc>
      </w:tr>
      <w:tr w14:paraId="617E6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7F4C6">
            <w:pPr>
              <w:pStyle w:val="15"/>
            </w:pPr>
            <w:r>
              <w:t>满意度指标</w:t>
            </w:r>
          </w:p>
        </w:tc>
        <w:tc>
          <w:tcPr>
            <w:tcW w:w="1276" w:type="dxa"/>
            <w:vAlign w:val="center"/>
          </w:tcPr>
          <w:p w14:paraId="3FA21D0C">
            <w:pPr>
              <w:pStyle w:val="13"/>
            </w:pPr>
            <w:r>
              <w:t>服务对象满意度指标</w:t>
            </w:r>
          </w:p>
        </w:tc>
        <w:tc>
          <w:tcPr>
            <w:tcW w:w="1332" w:type="dxa"/>
            <w:vAlign w:val="center"/>
          </w:tcPr>
          <w:p w14:paraId="0D2E54E4">
            <w:pPr>
              <w:pStyle w:val="13"/>
            </w:pPr>
            <w:r>
              <w:t>居民满意度</w:t>
            </w:r>
          </w:p>
        </w:tc>
        <w:tc>
          <w:tcPr>
            <w:tcW w:w="3430" w:type="dxa"/>
            <w:vAlign w:val="center"/>
          </w:tcPr>
          <w:p w14:paraId="569D7CD1">
            <w:pPr>
              <w:pStyle w:val="13"/>
            </w:pPr>
            <w:r>
              <w:t>居民满意度</w:t>
            </w:r>
          </w:p>
        </w:tc>
        <w:tc>
          <w:tcPr>
            <w:tcW w:w="2551" w:type="dxa"/>
            <w:vAlign w:val="center"/>
          </w:tcPr>
          <w:p w14:paraId="04BB040B">
            <w:pPr>
              <w:pStyle w:val="13"/>
            </w:pPr>
            <w:r>
              <w:t>≥90%</w:t>
            </w:r>
          </w:p>
        </w:tc>
      </w:tr>
    </w:tbl>
    <w:p w14:paraId="3E774832">
      <w:pPr>
        <w:sectPr>
          <w:pgSz w:w="11900" w:h="16840"/>
          <w:pgMar w:top="1984" w:right="1304" w:bottom="1134" w:left="1304" w:header="720" w:footer="720" w:gutter="0"/>
          <w:cols w:space="720" w:num="1"/>
        </w:sectPr>
      </w:pPr>
    </w:p>
    <w:p w14:paraId="7E114B78">
      <w:pPr>
        <w:spacing w:before="0" w:after="0" w:line="240" w:lineRule="auto"/>
        <w:ind w:firstLine="0"/>
        <w:jc w:val="center"/>
        <w:outlineLvl w:val="9"/>
      </w:pPr>
      <w:r>
        <w:rPr>
          <w:rFonts w:ascii="方正仿宋_GBK" w:hAnsi="方正仿宋_GBK" w:eastAsia="方正仿宋_GBK" w:cs="方正仿宋_GBK"/>
          <w:sz w:val="28"/>
        </w:rPr>
        <w:t xml:space="preserve"> </w:t>
      </w:r>
    </w:p>
    <w:p w14:paraId="26EF433D">
      <w:pPr>
        <w:spacing w:before="0" w:after="0"/>
        <w:ind w:firstLine="560"/>
        <w:jc w:val="left"/>
        <w:outlineLvl w:val="3"/>
      </w:pPr>
      <w:bookmarkStart w:id="307" w:name="_Toc_4_4_0000000308"/>
      <w:r>
        <w:rPr>
          <w:rFonts w:ascii="方正仿宋_GBK" w:hAnsi="方正仿宋_GBK" w:eastAsia="方正仿宋_GBK" w:cs="方正仿宋_GBK"/>
          <w:sz w:val="28"/>
        </w:rPr>
        <w:t>301.重大传染病防控资金-扩大国家免疫规划-2025年中央（津财社指[2024]116号）绩效目标表</w:t>
      </w:r>
      <w:bookmarkEnd w:id="30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3B9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F5D7E85">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25621CCB">
            <w:pPr>
              <w:pStyle w:val="11"/>
            </w:pPr>
            <w:r>
              <w:t>单位：元</w:t>
            </w:r>
          </w:p>
        </w:tc>
      </w:tr>
      <w:tr w14:paraId="44D5E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87AD12">
            <w:pPr>
              <w:pStyle w:val="14"/>
            </w:pPr>
            <w:r>
              <w:t>项目名称</w:t>
            </w:r>
          </w:p>
        </w:tc>
        <w:tc>
          <w:tcPr>
            <w:tcW w:w="8589" w:type="dxa"/>
            <w:gridSpan w:val="6"/>
            <w:vAlign w:val="center"/>
          </w:tcPr>
          <w:p w14:paraId="38542810">
            <w:pPr>
              <w:pStyle w:val="13"/>
            </w:pPr>
            <w:r>
              <w:t>重大传染病防控资金-扩大国家免疫规划-2025年中央（津财社指[2024]116号）</w:t>
            </w:r>
          </w:p>
        </w:tc>
      </w:tr>
      <w:tr w14:paraId="694DC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83648">
            <w:pPr>
              <w:pStyle w:val="14"/>
            </w:pPr>
            <w:r>
              <w:t>预算规模及资金用途</w:t>
            </w:r>
          </w:p>
        </w:tc>
        <w:tc>
          <w:tcPr>
            <w:tcW w:w="1276" w:type="dxa"/>
            <w:vAlign w:val="center"/>
          </w:tcPr>
          <w:p w14:paraId="322D434F">
            <w:pPr>
              <w:pStyle w:val="14"/>
            </w:pPr>
            <w:r>
              <w:t>预算数</w:t>
            </w:r>
          </w:p>
        </w:tc>
        <w:tc>
          <w:tcPr>
            <w:tcW w:w="1332" w:type="dxa"/>
            <w:vAlign w:val="center"/>
          </w:tcPr>
          <w:p w14:paraId="585C603E">
            <w:pPr>
              <w:pStyle w:val="13"/>
            </w:pPr>
            <w:r>
              <w:t>1000.00</w:t>
            </w:r>
          </w:p>
        </w:tc>
        <w:tc>
          <w:tcPr>
            <w:tcW w:w="1587" w:type="dxa"/>
            <w:vAlign w:val="center"/>
          </w:tcPr>
          <w:p w14:paraId="7508D2FE">
            <w:pPr>
              <w:pStyle w:val="14"/>
            </w:pPr>
            <w:r>
              <w:t>其中：财政    资金</w:t>
            </w:r>
          </w:p>
        </w:tc>
        <w:tc>
          <w:tcPr>
            <w:tcW w:w="1843" w:type="dxa"/>
            <w:vAlign w:val="center"/>
          </w:tcPr>
          <w:p w14:paraId="0C08B7D1">
            <w:pPr>
              <w:pStyle w:val="13"/>
            </w:pPr>
            <w:r>
              <w:t>1000.00</w:t>
            </w:r>
          </w:p>
        </w:tc>
        <w:tc>
          <w:tcPr>
            <w:tcW w:w="1276" w:type="dxa"/>
            <w:vAlign w:val="center"/>
          </w:tcPr>
          <w:p w14:paraId="7945AF9B">
            <w:pPr>
              <w:pStyle w:val="14"/>
            </w:pPr>
            <w:r>
              <w:t>其他资金</w:t>
            </w:r>
          </w:p>
        </w:tc>
        <w:tc>
          <w:tcPr>
            <w:tcW w:w="1276" w:type="dxa"/>
            <w:vAlign w:val="center"/>
          </w:tcPr>
          <w:p w14:paraId="0C7D480E">
            <w:pPr>
              <w:pStyle w:val="13"/>
            </w:pPr>
            <w:r>
              <w:t xml:space="preserve"> </w:t>
            </w:r>
          </w:p>
        </w:tc>
      </w:tr>
      <w:tr w14:paraId="0E50A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71610"/>
        </w:tc>
        <w:tc>
          <w:tcPr>
            <w:tcW w:w="8589" w:type="dxa"/>
            <w:gridSpan w:val="6"/>
            <w:vAlign w:val="center"/>
          </w:tcPr>
          <w:p w14:paraId="2C824C85">
            <w:pPr>
              <w:pStyle w:val="13"/>
            </w:pPr>
            <w:r>
              <w:t>购置制作免疫接种宣传印刷材料。</w:t>
            </w:r>
          </w:p>
        </w:tc>
      </w:tr>
      <w:tr w14:paraId="72618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27CA3">
            <w:pPr>
              <w:pStyle w:val="14"/>
            </w:pPr>
            <w:r>
              <w:t>绩效目标</w:t>
            </w:r>
          </w:p>
        </w:tc>
        <w:tc>
          <w:tcPr>
            <w:tcW w:w="8589" w:type="dxa"/>
            <w:gridSpan w:val="6"/>
            <w:vAlign w:val="center"/>
          </w:tcPr>
          <w:p w14:paraId="0EA83452">
            <w:pPr>
              <w:pStyle w:val="13"/>
            </w:pPr>
            <w:r>
              <w:t>1.通过购置制作免疫接种宣传印刷材料，对免疫的宣传，达到提高疫苗接种率的效果，满足服务需求，促进居民身体健康。</w:t>
            </w:r>
          </w:p>
        </w:tc>
      </w:tr>
    </w:tbl>
    <w:p w14:paraId="09BC94E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773F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3371DE">
            <w:pPr>
              <w:pStyle w:val="14"/>
            </w:pPr>
            <w:r>
              <w:t>一级指标</w:t>
            </w:r>
          </w:p>
        </w:tc>
        <w:tc>
          <w:tcPr>
            <w:tcW w:w="1276" w:type="dxa"/>
            <w:vAlign w:val="center"/>
          </w:tcPr>
          <w:p w14:paraId="614C57A4">
            <w:pPr>
              <w:pStyle w:val="14"/>
            </w:pPr>
            <w:r>
              <w:t>二级指标</w:t>
            </w:r>
          </w:p>
        </w:tc>
        <w:tc>
          <w:tcPr>
            <w:tcW w:w="1332" w:type="dxa"/>
            <w:vAlign w:val="center"/>
          </w:tcPr>
          <w:p w14:paraId="1FB490F4">
            <w:pPr>
              <w:pStyle w:val="14"/>
            </w:pPr>
            <w:r>
              <w:t>三级指标</w:t>
            </w:r>
          </w:p>
        </w:tc>
        <w:tc>
          <w:tcPr>
            <w:tcW w:w="3430" w:type="dxa"/>
            <w:vAlign w:val="center"/>
          </w:tcPr>
          <w:p w14:paraId="1BFC4B2C">
            <w:pPr>
              <w:pStyle w:val="14"/>
            </w:pPr>
            <w:r>
              <w:t>绩效指标描述</w:t>
            </w:r>
          </w:p>
        </w:tc>
        <w:tc>
          <w:tcPr>
            <w:tcW w:w="2551" w:type="dxa"/>
            <w:vAlign w:val="center"/>
          </w:tcPr>
          <w:p w14:paraId="376DC1C9">
            <w:pPr>
              <w:pStyle w:val="14"/>
            </w:pPr>
            <w:r>
              <w:t>指标值</w:t>
            </w:r>
          </w:p>
        </w:tc>
      </w:tr>
      <w:tr w14:paraId="547DE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79CB9">
            <w:pPr>
              <w:pStyle w:val="15"/>
            </w:pPr>
            <w:r>
              <w:t>产出指标</w:t>
            </w:r>
          </w:p>
        </w:tc>
        <w:tc>
          <w:tcPr>
            <w:tcW w:w="1276" w:type="dxa"/>
            <w:vAlign w:val="center"/>
          </w:tcPr>
          <w:p w14:paraId="5DA48ABA">
            <w:pPr>
              <w:pStyle w:val="13"/>
            </w:pPr>
            <w:r>
              <w:t>数量指标</w:t>
            </w:r>
          </w:p>
        </w:tc>
        <w:tc>
          <w:tcPr>
            <w:tcW w:w="1332" w:type="dxa"/>
            <w:vAlign w:val="center"/>
          </w:tcPr>
          <w:p w14:paraId="346B5124">
            <w:pPr>
              <w:pStyle w:val="13"/>
            </w:pPr>
            <w:r>
              <w:t>免疫接种宣传材料制作数量</w:t>
            </w:r>
          </w:p>
        </w:tc>
        <w:tc>
          <w:tcPr>
            <w:tcW w:w="3430" w:type="dxa"/>
            <w:vAlign w:val="center"/>
          </w:tcPr>
          <w:p w14:paraId="35B02C3F">
            <w:pPr>
              <w:pStyle w:val="13"/>
            </w:pPr>
            <w:r>
              <w:t>免疫接种宣传材料制作数量</w:t>
            </w:r>
          </w:p>
        </w:tc>
        <w:tc>
          <w:tcPr>
            <w:tcW w:w="2551" w:type="dxa"/>
            <w:vAlign w:val="center"/>
          </w:tcPr>
          <w:p w14:paraId="7A192CE6">
            <w:pPr>
              <w:pStyle w:val="13"/>
            </w:pPr>
            <w:r>
              <w:t>1000张</w:t>
            </w:r>
          </w:p>
        </w:tc>
      </w:tr>
      <w:tr w14:paraId="785ED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08E17"/>
        </w:tc>
        <w:tc>
          <w:tcPr>
            <w:tcW w:w="1276" w:type="dxa"/>
            <w:vAlign w:val="center"/>
          </w:tcPr>
          <w:p w14:paraId="730E704D">
            <w:pPr>
              <w:pStyle w:val="13"/>
            </w:pPr>
            <w:r>
              <w:t>质量指标</w:t>
            </w:r>
          </w:p>
        </w:tc>
        <w:tc>
          <w:tcPr>
            <w:tcW w:w="1332" w:type="dxa"/>
            <w:vAlign w:val="center"/>
          </w:tcPr>
          <w:p w14:paraId="0E9AA13D">
            <w:pPr>
              <w:pStyle w:val="13"/>
            </w:pPr>
            <w:r>
              <w:t>免疫接种宣传材料质量验收合格率</w:t>
            </w:r>
          </w:p>
        </w:tc>
        <w:tc>
          <w:tcPr>
            <w:tcW w:w="3430" w:type="dxa"/>
            <w:vAlign w:val="center"/>
          </w:tcPr>
          <w:p w14:paraId="2478B669">
            <w:pPr>
              <w:pStyle w:val="13"/>
            </w:pPr>
            <w:r>
              <w:t>免疫接种宣传材料质量验收合格率</w:t>
            </w:r>
          </w:p>
        </w:tc>
        <w:tc>
          <w:tcPr>
            <w:tcW w:w="2551" w:type="dxa"/>
            <w:vAlign w:val="center"/>
          </w:tcPr>
          <w:p w14:paraId="367C2F9F">
            <w:pPr>
              <w:pStyle w:val="13"/>
            </w:pPr>
            <w:r>
              <w:t>100%</w:t>
            </w:r>
          </w:p>
        </w:tc>
      </w:tr>
      <w:tr w14:paraId="5E382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FDAD9"/>
        </w:tc>
        <w:tc>
          <w:tcPr>
            <w:tcW w:w="1276" w:type="dxa"/>
            <w:vAlign w:val="center"/>
          </w:tcPr>
          <w:p w14:paraId="2FD323BB">
            <w:pPr>
              <w:pStyle w:val="13"/>
            </w:pPr>
            <w:r>
              <w:t>时效指标</w:t>
            </w:r>
          </w:p>
        </w:tc>
        <w:tc>
          <w:tcPr>
            <w:tcW w:w="1332" w:type="dxa"/>
            <w:vAlign w:val="center"/>
          </w:tcPr>
          <w:p w14:paraId="71BD438B">
            <w:pPr>
              <w:pStyle w:val="13"/>
            </w:pPr>
            <w:r>
              <w:t>免疫接种宣传活动开展完成时间</w:t>
            </w:r>
          </w:p>
        </w:tc>
        <w:tc>
          <w:tcPr>
            <w:tcW w:w="3430" w:type="dxa"/>
            <w:vAlign w:val="center"/>
          </w:tcPr>
          <w:p w14:paraId="49C5BD74">
            <w:pPr>
              <w:pStyle w:val="13"/>
            </w:pPr>
            <w:r>
              <w:t>免疫接种宣传活动开展完成时间</w:t>
            </w:r>
          </w:p>
        </w:tc>
        <w:tc>
          <w:tcPr>
            <w:tcW w:w="2551" w:type="dxa"/>
            <w:vAlign w:val="center"/>
          </w:tcPr>
          <w:p w14:paraId="00E94D09">
            <w:pPr>
              <w:pStyle w:val="13"/>
            </w:pPr>
            <w:r>
              <w:t>2026年12月31日前</w:t>
            </w:r>
          </w:p>
        </w:tc>
      </w:tr>
      <w:tr w14:paraId="17BD4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13E2A6"/>
        </w:tc>
        <w:tc>
          <w:tcPr>
            <w:tcW w:w="1276" w:type="dxa"/>
            <w:vAlign w:val="center"/>
          </w:tcPr>
          <w:p w14:paraId="28BDBA39">
            <w:pPr>
              <w:pStyle w:val="13"/>
            </w:pPr>
            <w:r>
              <w:t>成本指标</w:t>
            </w:r>
          </w:p>
        </w:tc>
        <w:tc>
          <w:tcPr>
            <w:tcW w:w="1332" w:type="dxa"/>
            <w:vAlign w:val="center"/>
          </w:tcPr>
          <w:p w14:paraId="2948E4D9">
            <w:pPr>
              <w:pStyle w:val="13"/>
            </w:pPr>
            <w:r>
              <w:t>免疫接种宣传材料制作成本</w:t>
            </w:r>
          </w:p>
        </w:tc>
        <w:tc>
          <w:tcPr>
            <w:tcW w:w="3430" w:type="dxa"/>
            <w:vAlign w:val="center"/>
          </w:tcPr>
          <w:p w14:paraId="5AEFBF48">
            <w:pPr>
              <w:pStyle w:val="13"/>
            </w:pPr>
            <w:r>
              <w:t>免疫接种宣传材料制作成本</w:t>
            </w:r>
          </w:p>
        </w:tc>
        <w:tc>
          <w:tcPr>
            <w:tcW w:w="2551" w:type="dxa"/>
            <w:vAlign w:val="center"/>
          </w:tcPr>
          <w:p w14:paraId="4F42C7A4">
            <w:pPr>
              <w:pStyle w:val="13"/>
            </w:pPr>
            <w:r>
              <w:t>1000元</w:t>
            </w:r>
          </w:p>
        </w:tc>
      </w:tr>
      <w:tr w14:paraId="1C851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AD2A34">
            <w:pPr>
              <w:pStyle w:val="15"/>
            </w:pPr>
            <w:r>
              <w:t>效益指标</w:t>
            </w:r>
          </w:p>
        </w:tc>
        <w:tc>
          <w:tcPr>
            <w:tcW w:w="1276" w:type="dxa"/>
            <w:vAlign w:val="center"/>
          </w:tcPr>
          <w:p w14:paraId="236FA7E9">
            <w:pPr>
              <w:pStyle w:val="13"/>
            </w:pPr>
            <w:r>
              <w:t>社会效益指标</w:t>
            </w:r>
          </w:p>
        </w:tc>
        <w:tc>
          <w:tcPr>
            <w:tcW w:w="1332" w:type="dxa"/>
            <w:vAlign w:val="center"/>
          </w:tcPr>
          <w:p w14:paraId="21AF685C">
            <w:pPr>
              <w:pStyle w:val="13"/>
            </w:pPr>
            <w:r>
              <w:t>提高免疫接种宣传效果，满足服务需求，促进居民身体健康</w:t>
            </w:r>
          </w:p>
        </w:tc>
        <w:tc>
          <w:tcPr>
            <w:tcW w:w="3430" w:type="dxa"/>
            <w:vAlign w:val="center"/>
          </w:tcPr>
          <w:p w14:paraId="6FB303B8">
            <w:pPr>
              <w:pStyle w:val="13"/>
            </w:pPr>
            <w:r>
              <w:t>提高免疫接种宣传效果，满足服务需求，促进居民身体健康</w:t>
            </w:r>
          </w:p>
        </w:tc>
        <w:tc>
          <w:tcPr>
            <w:tcW w:w="2551" w:type="dxa"/>
            <w:vAlign w:val="center"/>
          </w:tcPr>
          <w:p w14:paraId="3CE478D5">
            <w:pPr>
              <w:pStyle w:val="13"/>
            </w:pPr>
            <w:r>
              <w:t>效果显著</w:t>
            </w:r>
          </w:p>
        </w:tc>
      </w:tr>
      <w:tr w14:paraId="5396B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293FC">
            <w:pPr>
              <w:pStyle w:val="15"/>
            </w:pPr>
            <w:r>
              <w:t>满意度指标</w:t>
            </w:r>
          </w:p>
        </w:tc>
        <w:tc>
          <w:tcPr>
            <w:tcW w:w="1276" w:type="dxa"/>
            <w:vAlign w:val="center"/>
          </w:tcPr>
          <w:p w14:paraId="6ACADA6E">
            <w:pPr>
              <w:pStyle w:val="13"/>
            </w:pPr>
            <w:r>
              <w:t>服务对象满意度指标</w:t>
            </w:r>
          </w:p>
        </w:tc>
        <w:tc>
          <w:tcPr>
            <w:tcW w:w="1332" w:type="dxa"/>
            <w:vAlign w:val="center"/>
          </w:tcPr>
          <w:p w14:paraId="5CC10FF2">
            <w:pPr>
              <w:pStyle w:val="13"/>
            </w:pPr>
            <w:r>
              <w:t>居民满意度</w:t>
            </w:r>
          </w:p>
        </w:tc>
        <w:tc>
          <w:tcPr>
            <w:tcW w:w="3430" w:type="dxa"/>
            <w:vAlign w:val="center"/>
          </w:tcPr>
          <w:p w14:paraId="1CFCF18E">
            <w:pPr>
              <w:pStyle w:val="13"/>
            </w:pPr>
            <w:r>
              <w:t>居民满意度</w:t>
            </w:r>
          </w:p>
        </w:tc>
        <w:tc>
          <w:tcPr>
            <w:tcW w:w="2551" w:type="dxa"/>
            <w:vAlign w:val="center"/>
          </w:tcPr>
          <w:p w14:paraId="18BCC751">
            <w:pPr>
              <w:pStyle w:val="13"/>
            </w:pPr>
            <w:r>
              <w:t>≥90%</w:t>
            </w:r>
          </w:p>
        </w:tc>
      </w:tr>
    </w:tbl>
    <w:p w14:paraId="4E138A69">
      <w:pPr>
        <w:sectPr>
          <w:pgSz w:w="11900" w:h="16840"/>
          <w:pgMar w:top="1984" w:right="1304" w:bottom="1134" w:left="1304" w:header="720" w:footer="720" w:gutter="0"/>
          <w:cols w:space="720" w:num="1"/>
        </w:sectPr>
      </w:pPr>
    </w:p>
    <w:p w14:paraId="03221D3E">
      <w:pPr>
        <w:spacing w:before="0" w:after="0" w:line="240" w:lineRule="auto"/>
        <w:ind w:firstLine="0"/>
        <w:jc w:val="center"/>
        <w:outlineLvl w:val="9"/>
      </w:pPr>
      <w:r>
        <w:rPr>
          <w:rFonts w:ascii="方正仿宋_GBK" w:hAnsi="方正仿宋_GBK" w:eastAsia="方正仿宋_GBK" w:cs="方正仿宋_GBK"/>
          <w:sz w:val="28"/>
        </w:rPr>
        <w:t xml:space="preserve"> </w:t>
      </w:r>
    </w:p>
    <w:p w14:paraId="76E38A18">
      <w:pPr>
        <w:spacing w:before="0" w:after="0"/>
        <w:ind w:firstLine="560"/>
        <w:jc w:val="left"/>
        <w:outlineLvl w:val="3"/>
      </w:pPr>
      <w:bookmarkStart w:id="308" w:name="_Toc_4_4_0000000309"/>
      <w:r>
        <w:rPr>
          <w:rFonts w:ascii="方正仿宋_GBK" w:hAnsi="方正仿宋_GBK" w:eastAsia="方正仿宋_GBK" w:cs="方正仿宋_GBK"/>
          <w:sz w:val="28"/>
        </w:rPr>
        <w:t>302.重大传染病防控资金-慢性病防治-2025年中央（津财社指[2024]116号）绩效目标表</w:t>
      </w:r>
      <w:bookmarkEnd w:id="30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57CE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2914DA">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27B382A3">
            <w:pPr>
              <w:pStyle w:val="11"/>
            </w:pPr>
            <w:r>
              <w:t>单位：元</w:t>
            </w:r>
          </w:p>
        </w:tc>
      </w:tr>
      <w:tr w14:paraId="5F524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FB4CA">
            <w:pPr>
              <w:pStyle w:val="14"/>
            </w:pPr>
            <w:r>
              <w:t>项目名称</w:t>
            </w:r>
          </w:p>
        </w:tc>
        <w:tc>
          <w:tcPr>
            <w:tcW w:w="8589" w:type="dxa"/>
            <w:gridSpan w:val="6"/>
            <w:vAlign w:val="center"/>
          </w:tcPr>
          <w:p w14:paraId="47E26B9F">
            <w:pPr>
              <w:pStyle w:val="13"/>
            </w:pPr>
            <w:r>
              <w:t>重大传染病防控资金-慢性病防治-2025年中央（津财社指[2024]116号）</w:t>
            </w:r>
          </w:p>
        </w:tc>
      </w:tr>
      <w:tr w14:paraId="3C73A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055E">
            <w:pPr>
              <w:pStyle w:val="14"/>
            </w:pPr>
            <w:r>
              <w:t>预算规模及资金用途</w:t>
            </w:r>
          </w:p>
        </w:tc>
        <w:tc>
          <w:tcPr>
            <w:tcW w:w="1276" w:type="dxa"/>
            <w:vAlign w:val="center"/>
          </w:tcPr>
          <w:p w14:paraId="410D514D">
            <w:pPr>
              <w:pStyle w:val="14"/>
            </w:pPr>
            <w:r>
              <w:t>预算数</w:t>
            </w:r>
          </w:p>
        </w:tc>
        <w:tc>
          <w:tcPr>
            <w:tcW w:w="1332" w:type="dxa"/>
            <w:vAlign w:val="center"/>
          </w:tcPr>
          <w:p w14:paraId="224BD88B">
            <w:pPr>
              <w:pStyle w:val="13"/>
            </w:pPr>
            <w:r>
              <w:t>500.00</w:t>
            </w:r>
          </w:p>
        </w:tc>
        <w:tc>
          <w:tcPr>
            <w:tcW w:w="1587" w:type="dxa"/>
            <w:vAlign w:val="center"/>
          </w:tcPr>
          <w:p w14:paraId="59F77D31">
            <w:pPr>
              <w:pStyle w:val="14"/>
            </w:pPr>
            <w:r>
              <w:t>其中：财政    资金</w:t>
            </w:r>
          </w:p>
        </w:tc>
        <w:tc>
          <w:tcPr>
            <w:tcW w:w="1843" w:type="dxa"/>
            <w:vAlign w:val="center"/>
          </w:tcPr>
          <w:p w14:paraId="0D26FCA2">
            <w:pPr>
              <w:pStyle w:val="13"/>
            </w:pPr>
            <w:r>
              <w:t>500.00</w:t>
            </w:r>
          </w:p>
        </w:tc>
        <w:tc>
          <w:tcPr>
            <w:tcW w:w="1276" w:type="dxa"/>
            <w:vAlign w:val="center"/>
          </w:tcPr>
          <w:p w14:paraId="55499BA2">
            <w:pPr>
              <w:pStyle w:val="14"/>
            </w:pPr>
            <w:r>
              <w:t>其他资金</w:t>
            </w:r>
          </w:p>
        </w:tc>
        <w:tc>
          <w:tcPr>
            <w:tcW w:w="1276" w:type="dxa"/>
            <w:vAlign w:val="center"/>
          </w:tcPr>
          <w:p w14:paraId="52A660F9">
            <w:pPr>
              <w:pStyle w:val="13"/>
            </w:pPr>
            <w:r>
              <w:t xml:space="preserve"> </w:t>
            </w:r>
          </w:p>
        </w:tc>
      </w:tr>
      <w:tr w14:paraId="27480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357BE"/>
        </w:tc>
        <w:tc>
          <w:tcPr>
            <w:tcW w:w="8589" w:type="dxa"/>
            <w:gridSpan w:val="6"/>
            <w:vAlign w:val="center"/>
          </w:tcPr>
          <w:p w14:paraId="7F58646C">
            <w:pPr>
              <w:pStyle w:val="13"/>
            </w:pPr>
            <w:r>
              <w:t>购置制作慢性病防治宣传印刷材料。</w:t>
            </w:r>
          </w:p>
        </w:tc>
      </w:tr>
      <w:tr w14:paraId="05D54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1C553">
            <w:pPr>
              <w:pStyle w:val="14"/>
            </w:pPr>
            <w:r>
              <w:t>绩效目标</w:t>
            </w:r>
          </w:p>
        </w:tc>
        <w:tc>
          <w:tcPr>
            <w:tcW w:w="8589" w:type="dxa"/>
            <w:gridSpan w:val="6"/>
            <w:vAlign w:val="center"/>
          </w:tcPr>
          <w:p w14:paraId="11F7BAF0">
            <w:pPr>
              <w:pStyle w:val="13"/>
            </w:pPr>
            <w:r>
              <w:t>1.通过购置制作慢性病防治宣传印刷材料，对慢性病防治的宣传，达到提高监测宣传效果，满足服务需求，促进居民身体健康。</w:t>
            </w:r>
          </w:p>
        </w:tc>
      </w:tr>
    </w:tbl>
    <w:p w14:paraId="6EE297F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F128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0FCF4">
            <w:pPr>
              <w:pStyle w:val="14"/>
            </w:pPr>
            <w:r>
              <w:t>一级指标</w:t>
            </w:r>
          </w:p>
        </w:tc>
        <w:tc>
          <w:tcPr>
            <w:tcW w:w="1276" w:type="dxa"/>
            <w:vAlign w:val="center"/>
          </w:tcPr>
          <w:p w14:paraId="6812FC74">
            <w:pPr>
              <w:pStyle w:val="14"/>
            </w:pPr>
            <w:r>
              <w:t>二级指标</w:t>
            </w:r>
          </w:p>
        </w:tc>
        <w:tc>
          <w:tcPr>
            <w:tcW w:w="1332" w:type="dxa"/>
            <w:vAlign w:val="center"/>
          </w:tcPr>
          <w:p w14:paraId="422E8FA0">
            <w:pPr>
              <w:pStyle w:val="14"/>
            </w:pPr>
            <w:r>
              <w:t>三级指标</w:t>
            </w:r>
          </w:p>
        </w:tc>
        <w:tc>
          <w:tcPr>
            <w:tcW w:w="3430" w:type="dxa"/>
            <w:vAlign w:val="center"/>
          </w:tcPr>
          <w:p w14:paraId="5DF34042">
            <w:pPr>
              <w:pStyle w:val="14"/>
            </w:pPr>
            <w:r>
              <w:t>绩效指标描述</w:t>
            </w:r>
          </w:p>
        </w:tc>
        <w:tc>
          <w:tcPr>
            <w:tcW w:w="2551" w:type="dxa"/>
            <w:vAlign w:val="center"/>
          </w:tcPr>
          <w:p w14:paraId="427D017D">
            <w:pPr>
              <w:pStyle w:val="14"/>
            </w:pPr>
            <w:r>
              <w:t>指标值</w:t>
            </w:r>
          </w:p>
        </w:tc>
      </w:tr>
      <w:tr w14:paraId="47994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69FEB">
            <w:pPr>
              <w:pStyle w:val="15"/>
            </w:pPr>
            <w:r>
              <w:t>产出指标</w:t>
            </w:r>
          </w:p>
        </w:tc>
        <w:tc>
          <w:tcPr>
            <w:tcW w:w="1276" w:type="dxa"/>
            <w:vAlign w:val="center"/>
          </w:tcPr>
          <w:p w14:paraId="7428D9ED">
            <w:pPr>
              <w:pStyle w:val="13"/>
            </w:pPr>
            <w:r>
              <w:t>数量指标</w:t>
            </w:r>
          </w:p>
        </w:tc>
        <w:tc>
          <w:tcPr>
            <w:tcW w:w="1332" w:type="dxa"/>
            <w:vAlign w:val="center"/>
          </w:tcPr>
          <w:p w14:paraId="3010B80E">
            <w:pPr>
              <w:pStyle w:val="13"/>
            </w:pPr>
            <w:r>
              <w:t>慢性病防治宣传材料制作数量</w:t>
            </w:r>
          </w:p>
        </w:tc>
        <w:tc>
          <w:tcPr>
            <w:tcW w:w="3430" w:type="dxa"/>
            <w:vAlign w:val="center"/>
          </w:tcPr>
          <w:p w14:paraId="520BCC39">
            <w:pPr>
              <w:pStyle w:val="13"/>
            </w:pPr>
            <w:r>
              <w:t>慢性病防治宣传材料制作数量</w:t>
            </w:r>
          </w:p>
        </w:tc>
        <w:tc>
          <w:tcPr>
            <w:tcW w:w="2551" w:type="dxa"/>
            <w:vAlign w:val="center"/>
          </w:tcPr>
          <w:p w14:paraId="7AC4CA30">
            <w:pPr>
              <w:pStyle w:val="13"/>
            </w:pPr>
            <w:r>
              <w:t>500张</w:t>
            </w:r>
          </w:p>
        </w:tc>
      </w:tr>
      <w:tr w14:paraId="0D0C1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405AB"/>
        </w:tc>
        <w:tc>
          <w:tcPr>
            <w:tcW w:w="1276" w:type="dxa"/>
            <w:vAlign w:val="center"/>
          </w:tcPr>
          <w:p w14:paraId="524CB7C9">
            <w:pPr>
              <w:pStyle w:val="13"/>
            </w:pPr>
            <w:r>
              <w:t>质量指标</w:t>
            </w:r>
          </w:p>
        </w:tc>
        <w:tc>
          <w:tcPr>
            <w:tcW w:w="1332" w:type="dxa"/>
            <w:vAlign w:val="center"/>
          </w:tcPr>
          <w:p w14:paraId="5A0D0C84">
            <w:pPr>
              <w:pStyle w:val="13"/>
            </w:pPr>
            <w:r>
              <w:t>慢性病防治宣传材料质量验收合格率</w:t>
            </w:r>
          </w:p>
        </w:tc>
        <w:tc>
          <w:tcPr>
            <w:tcW w:w="3430" w:type="dxa"/>
            <w:vAlign w:val="center"/>
          </w:tcPr>
          <w:p w14:paraId="31F57FEA">
            <w:pPr>
              <w:pStyle w:val="13"/>
            </w:pPr>
            <w:r>
              <w:t>慢性病防治宣传材料质量验收合格率</w:t>
            </w:r>
          </w:p>
        </w:tc>
        <w:tc>
          <w:tcPr>
            <w:tcW w:w="2551" w:type="dxa"/>
            <w:vAlign w:val="center"/>
          </w:tcPr>
          <w:p w14:paraId="39712C5B">
            <w:pPr>
              <w:pStyle w:val="13"/>
            </w:pPr>
            <w:r>
              <w:t>100%</w:t>
            </w:r>
          </w:p>
        </w:tc>
      </w:tr>
      <w:tr w14:paraId="3AF58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9EAA7"/>
        </w:tc>
        <w:tc>
          <w:tcPr>
            <w:tcW w:w="1276" w:type="dxa"/>
            <w:vAlign w:val="center"/>
          </w:tcPr>
          <w:p w14:paraId="64DB52E2">
            <w:pPr>
              <w:pStyle w:val="13"/>
            </w:pPr>
            <w:r>
              <w:t>时效指标</w:t>
            </w:r>
          </w:p>
        </w:tc>
        <w:tc>
          <w:tcPr>
            <w:tcW w:w="1332" w:type="dxa"/>
            <w:vAlign w:val="center"/>
          </w:tcPr>
          <w:p w14:paraId="089AF079">
            <w:pPr>
              <w:pStyle w:val="13"/>
            </w:pPr>
            <w:r>
              <w:t>慢性病防治宣传活动开展完成时间</w:t>
            </w:r>
          </w:p>
        </w:tc>
        <w:tc>
          <w:tcPr>
            <w:tcW w:w="3430" w:type="dxa"/>
            <w:vAlign w:val="center"/>
          </w:tcPr>
          <w:p w14:paraId="15DBBBDB">
            <w:pPr>
              <w:pStyle w:val="13"/>
            </w:pPr>
            <w:r>
              <w:t>慢性病防治宣传活动开展完成时间</w:t>
            </w:r>
          </w:p>
        </w:tc>
        <w:tc>
          <w:tcPr>
            <w:tcW w:w="2551" w:type="dxa"/>
            <w:vAlign w:val="center"/>
          </w:tcPr>
          <w:p w14:paraId="3A5897EF">
            <w:pPr>
              <w:pStyle w:val="13"/>
            </w:pPr>
            <w:r>
              <w:t>2026年12月31日前</w:t>
            </w:r>
          </w:p>
        </w:tc>
      </w:tr>
      <w:tr w14:paraId="6E234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3C0B97"/>
        </w:tc>
        <w:tc>
          <w:tcPr>
            <w:tcW w:w="1276" w:type="dxa"/>
            <w:vAlign w:val="center"/>
          </w:tcPr>
          <w:p w14:paraId="195522E2">
            <w:pPr>
              <w:pStyle w:val="13"/>
            </w:pPr>
            <w:r>
              <w:t>成本指标</w:t>
            </w:r>
          </w:p>
        </w:tc>
        <w:tc>
          <w:tcPr>
            <w:tcW w:w="1332" w:type="dxa"/>
            <w:vAlign w:val="center"/>
          </w:tcPr>
          <w:p w14:paraId="30E7EDBD">
            <w:pPr>
              <w:pStyle w:val="13"/>
            </w:pPr>
            <w:r>
              <w:t>慢性病防治宣传材料制作成本</w:t>
            </w:r>
          </w:p>
        </w:tc>
        <w:tc>
          <w:tcPr>
            <w:tcW w:w="3430" w:type="dxa"/>
            <w:vAlign w:val="center"/>
          </w:tcPr>
          <w:p w14:paraId="225B23B9">
            <w:pPr>
              <w:pStyle w:val="13"/>
            </w:pPr>
            <w:r>
              <w:t>慢性病防治宣传材料制作成本</w:t>
            </w:r>
          </w:p>
        </w:tc>
        <w:tc>
          <w:tcPr>
            <w:tcW w:w="2551" w:type="dxa"/>
            <w:vAlign w:val="center"/>
          </w:tcPr>
          <w:p w14:paraId="5F402E6B">
            <w:pPr>
              <w:pStyle w:val="13"/>
            </w:pPr>
            <w:r>
              <w:t>500元</w:t>
            </w:r>
          </w:p>
        </w:tc>
      </w:tr>
      <w:tr w14:paraId="5027F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50CE4E">
            <w:pPr>
              <w:pStyle w:val="15"/>
            </w:pPr>
            <w:r>
              <w:t>效益指标</w:t>
            </w:r>
          </w:p>
        </w:tc>
        <w:tc>
          <w:tcPr>
            <w:tcW w:w="1276" w:type="dxa"/>
            <w:vAlign w:val="center"/>
          </w:tcPr>
          <w:p w14:paraId="6A4EBDBA">
            <w:pPr>
              <w:pStyle w:val="13"/>
            </w:pPr>
            <w:r>
              <w:t>社会效益指标</w:t>
            </w:r>
          </w:p>
        </w:tc>
        <w:tc>
          <w:tcPr>
            <w:tcW w:w="1332" w:type="dxa"/>
            <w:vAlign w:val="center"/>
          </w:tcPr>
          <w:p w14:paraId="3C26833D">
            <w:pPr>
              <w:pStyle w:val="13"/>
            </w:pPr>
            <w:r>
              <w:t>提高慢性病防治宣传效果，满足服务需求，促进居民身体健康</w:t>
            </w:r>
          </w:p>
        </w:tc>
        <w:tc>
          <w:tcPr>
            <w:tcW w:w="3430" w:type="dxa"/>
            <w:vAlign w:val="center"/>
          </w:tcPr>
          <w:p w14:paraId="7EA39CA0">
            <w:pPr>
              <w:pStyle w:val="13"/>
            </w:pPr>
            <w:r>
              <w:t>提高慢性病防治宣传效果，满足服务需求，促进居民身体健康</w:t>
            </w:r>
          </w:p>
        </w:tc>
        <w:tc>
          <w:tcPr>
            <w:tcW w:w="2551" w:type="dxa"/>
            <w:vAlign w:val="center"/>
          </w:tcPr>
          <w:p w14:paraId="3CC92A58">
            <w:pPr>
              <w:pStyle w:val="13"/>
            </w:pPr>
            <w:r>
              <w:t>效果显著</w:t>
            </w:r>
          </w:p>
        </w:tc>
      </w:tr>
      <w:tr w14:paraId="47B3B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A1C47">
            <w:pPr>
              <w:pStyle w:val="15"/>
            </w:pPr>
            <w:r>
              <w:t>满意度指标</w:t>
            </w:r>
          </w:p>
        </w:tc>
        <w:tc>
          <w:tcPr>
            <w:tcW w:w="1276" w:type="dxa"/>
            <w:vAlign w:val="center"/>
          </w:tcPr>
          <w:p w14:paraId="720CEA56">
            <w:pPr>
              <w:pStyle w:val="13"/>
            </w:pPr>
            <w:r>
              <w:t>服务对象满意度指标</w:t>
            </w:r>
          </w:p>
        </w:tc>
        <w:tc>
          <w:tcPr>
            <w:tcW w:w="1332" w:type="dxa"/>
            <w:vAlign w:val="center"/>
          </w:tcPr>
          <w:p w14:paraId="39ED0212">
            <w:pPr>
              <w:pStyle w:val="13"/>
            </w:pPr>
            <w:r>
              <w:t>居民满意度</w:t>
            </w:r>
          </w:p>
        </w:tc>
        <w:tc>
          <w:tcPr>
            <w:tcW w:w="3430" w:type="dxa"/>
            <w:vAlign w:val="center"/>
          </w:tcPr>
          <w:p w14:paraId="40A89E30">
            <w:pPr>
              <w:pStyle w:val="13"/>
            </w:pPr>
            <w:r>
              <w:t>居民满意度</w:t>
            </w:r>
          </w:p>
        </w:tc>
        <w:tc>
          <w:tcPr>
            <w:tcW w:w="2551" w:type="dxa"/>
            <w:vAlign w:val="center"/>
          </w:tcPr>
          <w:p w14:paraId="15BFCCBF">
            <w:pPr>
              <w:pStyle w:val="13"/>
            </w:pPr>
            <w:r>
              <w:t>≥90%</w:t>
            </w:r>
          </w:p>
        </w:tc>
      </w:tr>
    </w:tbl>
    <w:p w14:paraId="7549B72D">
      <w:pPr>
        <w:sectPr>
          <w:pgSz w:w="11900" w:h="16840"/>
          <w:pgMar w:top="1984" w:right="1304" w:bottom="1134" w:left="1304" w:header="720" w:footer="720" w:gutter="0"/>
          <w:cols w:space="720" w:num="1"/>
        </w:sectPr>
      </w:pPr>
    </w:p>
    <w:p w14:paraId="14984A60">
      <w:pPr>
        <w:spacing w:before="0" w:after="0" w:line="240" w:lineRule="auto"/>
        <w:ind w:firstLine="0"/>
        <w:jc w:val="center"/>
        <w:outlineLvl w:val="9"/>
      </w:pPr>
      <w:r>
        <w:rPr>
          <w:rFonts w:ascii="方正仿宋_GBK" w:hAnsi="方正仿宋_GBK" w:eastAsia="方正仿宋_GBK" w:cs="方正仿宋_GBK"/>
          <w:sz w:val="28"/>
        </w:rPr>
        <w:t xml:space="preserve"> </w:t>
      </w:r>
    </w:p>
    <w:p w14:paraId="09492A52">
      <w:pPr>
        <w:spacing w:before="0" w:after="0"/>
        <w:ind w:firstLine="560"/>
        <w:jc w:val="left"/>
        <w:outlineLvl w:val="3"/>
      </w:pPr>
      <w:bookmarkStart w:id="309" w:name="_Toc_4_4_0000000310"/>
      <w:r>
        <w:rPr>
          <w:rFonts w:ascii="方正仿宋_GBK" w:hAnsi="方正仿宋_GBK" w:eastAsia="方正仿宋_GBK" w:cs="方正仿宋_GBK"/>
          <w:sz w:val="28"/>
        </w:rPr>
        <w:t>303.重大传染病防控资金-人禽、SARS等重点传染病监测-2025年中央（津财社指[2024]116号）绩效目标表</w:t>
      </w:r>
      <w:bookmarkEnd w:id="30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1027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00B83B">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7F0343D8">
            <w:pPr>
              <w:pStyle w:val="11"/>
            </w:pPr>
            <w:r>
              <w:t>单位：元</w:t>
            </w:r>
          </w:p>
        </w:tc>
      </w:tr>
      <w:tr w14:paraId="1B8211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79589">
            <w:pPr>
              <w:pStyle w:val="14"/>
            </w:pPr>
            <w:r>
              <w:t>项目名称</w:t>
            </w:r>
          </w:p>
        </w:tc>
        <w:tc>
          <w:tcPr>
            <w:tcW w:w="8589" w:type="dxa"/>
            <w:gridSpan w:val="6"/>
            <w:vAlign w:val="center"/>
          </w:tcPr>
          <w:p w14:paraId="2A237C7E">
            <w:pPr>
              <w:pStyle w:val="13"/>
            </w:pPr>
            <w:r>
              <w:t>重大传染病防控资金-人禽、SARS等重点传染病监测-2025年中央（津财社指[2024]116号）</w:t>
            </w:r>
          </w:p>
        </w:tc>
      </w:tr>
      <w:tr w14:paraId="25C0E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6054">
            <w:pPr>
              <w:pStyle w:val="14"/>
            </w:pPr>
            <w:r>
              <w:t>预算规模及资金用途</w:t>
            </w:r>
          </w:p>
        </w:tc>
        <w:tc>
          <w:tcPr>
            <w:tcW w:w="1276" w:type="dxa"/>
            <w:vAlign w:val="center"/>
          </w:tcPr>
          <w:p w14:paraId="584B99D0">
            <w:pPr>
              <w:pStyle w:val="14"/>
            </w:pPr>
            <w:r>
              <w:t>预算数</w:t>
            </w:r>
          </w:p>
        </w:tc>
        <w:tc>
          <w:tcPr>
            <w:tcW w:w="1332" w:type="dxa"/>
            <w:vAlign w:val="center"/>
          </w:tcPr>
          <w:p w14:paraId="783E61EC">
            <w:pPr>
              <w:pStyle w:val="13"/>
            </w:pPr>
            <w:r>
              <w:t>7500.00</w:t>
            </w:r>
          </w:p>
        </w:tc>
        <w:tc>
          <w:tcPr>
            <w:tcW w:w="1587" w:type="dxa"/>
            <w:vAlign w:val="center"/>
          </w:tcPr>
          <w:p w14:paraId="341A0803">
            <w:pPr>
              <w:pStyle w:val="14"/>
            </w:pPr>
            <w:r>
              <w:t>其中：财政    资金</w:t>
            </w:r>
          </w:p>
        </w:tc>
        <w:tc>
          <w:tcPr>
            <w:tcW w:w="1843" w:type="dxa"/>
            <w:vAlign w:val="center"/>
          </w:tcPr>
          <w:p w14:paraId="72133347">
            <w:pPr>
              <w:pStyle w:val="13"/>
            </w:pPr>
            <w:r>
              <w:t>7500.00</w:t>
            </w:r>
          </w:p>
        </w:tc>
        <w:tc>
          <w:tcPr>
            <w:tcW w:w="1276" w:type="dxa"/>
            <w:vAlign w:val="center"/>
          </w:tcPr>
          <w:p w14:paraId="7C793588">
            <w:pPr>
              <w:pStyle w:val="14"/>
            </w:pPr>
            <w:r>
              <w:t>其他资金</w:t>
            </w:r>
          </w:p>
        </w:tc>
        <w:tc>
          <w:tcPr>
            <w:tcW w:w="1276" w:type="dxa"/>
            <w:vAlign w:val="center"/>
          </w:tcPr>
          <w:p w14:paraId="427AD29C">
            <w:pPr>
              <w:pStyle w:val="13"/>
            </w:pPr>
            <w:r>
              <w:t xml:space="preserve"> </w:t>
            </w:r>
          </w:p>
        </w:tc>
      </w:tr>
      <w:tr w14:paraId="14F2F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394529"/>
        </w:tc>
        <w:tc>
          <w:tcPr>
            <w:tcW w:w="8589" w:type="dxa"/>
            <w:gridSpan w:val="6"/>
            <w:vAlign w:val="center"/>
          </w:tcPr>
          <w:p w14:paraId="7CDBF25D">
            <w:pPr>
              <w:pStyle w:val="13"/>
            </w:pPr>
            <w:r>
              <w:t>购置制作宣传印刷材料。</w:t>
            </w:r>
          </w:p>
        </w:tc>
      </w:tr>
      <w:tr w14:paraId="6DFA4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607DB5">
            <w:pPr>
              <w:pStyle w:val="14"/>
            </w:pPr>
            <w:r>
              <w:t>绩效目标</w:t>
            </w:r>
          </w:p>
        </w:tc>
        <w:tc>
          <w:tcPr>
            <w:tcW w:w="8589" w:type="dxa"/>
            <w:gridSpan w:val="6"/>
            <w:vAlign w:val="center"/>
          </w:tcPr>
          <w:p w14:paraId="26711B70">
            <w:pPr>
              <w:pStyle w:val="13"/>
            </w:pPr>
            <w:r>
              <w:t>1.通过购置制作宣传印刷材料，对重大传染病项目的宣传，达到提高监测宣传效果，满足服务需求，促进居民身体健康。</w:t>
            </w:r>
          </w:p>
        </w:tc>
      </w:tr>
    </w:tbl>
    <w:p w14:paraId="0095471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333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762AC">
            <w:pPr>
              <w:pStyle w:val="14"/>
            </w:pPr>
            <w:r>
              <w:t>一级指标</w:t>
            </w:r>
          </w:p>
        </w:tc>
        <w:tc>
          <w:tcPr>
            <w:tcW w:w="1276" w:type="dxa"/>
            <w:vAlign w:val="center"/>
          </w:tcPr>
          <w:p w14:paraId="48B69CD8">
            <w:pPr>
              <w:pStyle w:val="14"/>
            </w:pPr>
            <w:r>
              <w:t>二级指标</w:t>
            </w:r>
          </w:p>
        </w:tc>
        <w:tc>
          <w:tcPr>
            <w:tcW w:w="1332" w:type="dxa"/>
            <w:vAlign w:val="center"/>
          </w:tcPr>
          <w:p w14:paraId="4DF0C0E0">
            <w:pPr>
              <w:pStyle w:val="14"/>
            </w:pPr>
            <w:r>
              <w:t>三级指标</w:t>
            </w:r>
          </w:p>
        </w:tc>
        <w:tc>
          <w:tcPr>
            <w:tcW w:w="3430" w:type="dxa"/>
            <w:vAlign w:val="center"/>
          </w:tcPr>
          <w:p w14:paraId="505CF80E">
            <w:pPr>
              <w:pStyle w:val="14"/>
            </w:pPr>
            <w:r>
              <w:t>绩效指标描述</w:t>
            </w:r>
          </w:p>
        </w:tc>
        <w:tc>
          <w:tcPr>
            <w:tcW w:w="2551" w:type="dxa"/>
            <w:vAlign w:val="center"/>
          </w:tcPr>
          <w:p w14:paraId="19C6EFA9">
            <w:pPr>
              <w:pStyle w:val="14"/>
            </w:pPr>
            <w:r>
              <w:t>指标值</w:t>
            </w:r>
          </w:p>
        </w:tc>
      </w:tr>
      <w:tr w14:paraId="15DDA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2EAE9D">
            <w:pPr>
              <w:pStyle w:val="15"/>
            </w:pPr>
            <w:r>
              <w:t>产出指标</w:t>
            </w:r>
          </w:p>
        </w:tc>
        <w:tc>
          <w:tcPr>
            <w:tcW w:w="1276" w:type="dxa"/>
            <w:vAlign w:val="center"/>
          </w:tcPr>
          <w:p w14:paraId="42A355F7">
            <w:pPr>
              <w:pStyle w:val="13"/>
            </w:pPr>
            <w:r>
              <w:t>数量指标</w:t>
            </w:r>
          </w:p>
        </w:tc>
        <w:tc>
          <w:tcPr>
            <w:tcW w:w="1332" w:type="dxa"/>
            <w:vAlign w:val="center"/>
          </w:tcPr>
          <w:p w14:paraId="1E2DDFEF">
            <w:pPr>
              <w:pStyle w:val="13"/>
            </w:pPr>
            <w:r>
              <w:t>重大传染病宣传材料制作数量</w:t>
            </w:r>
          </w:p>
        </w:tc>
        <w:tc>
          <w:tcPr>
            <w:tcW w:w="3430" w:type="dxa"/>
            <w:vAlign w:val="center"/>
          </w:tcPr>
          <w:p w14:paraId="26D39082">
            <w:pPr>
              <w:pStyle w:val="13"/>
            </w:pPr>
            <w:r>
              <w:t>重大传染病宣传材料制作数量</w:t>
            </w:r>
          </w:p>
        </w:tc>
        <w:tc>
          <w:tcPr>
            <w:tcW w:w="2551" w:type="dxa"/>
            <w:vAlign w:val="center"/>
          </w:tcPr>
          <w:p w14:paraId="66C9ECA1">
            <w:pPr>
              <w:pStyle w:val="13"/>
            </w:pPr>
            <w:r>
              <w:t>7500张</w:t>
            </w:r>
          </w:p>
        </w:tc>
      </w:tr>
      <w:tr w14:paraId="21781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60E27"/>
        </w:tc>
        <w:tc>
          <w:tcPr>
            <w:tcW w:w="1276" w:type="dxa"/>
            <w:vAlign w:val="center"/>
          </w:tcPr>
          <w:p w14:paraId="3B1C329C">
            <w:pPr>
              <w:pStyle w:val="13"/>
            </w:pPr>
            <w:r>
              <w:t>质量指标</w:t>
            </w:r>
          </w:p>
        </w:tc>
        <w:tc>
          <w:tcPr>
            <w:tcW w:w="1332" w:type="dxa"/>
            <w:vAlign w:val="center"/>
          </w:tcPr>
          <w:p w14:paraId="11D09829">
            <w:pPr>
              <w:pStyle w:val="13"/>
            </w:pPr>
            <w:r>
              <w:t>重大传染病宣传材料质量验收合格率</w:t>
            </w:r>
          </w:p>
        </w:tc>
        <w:tc>
          <w:tcPr>
            <w:tcW w:w="3430" w:type="dxa"/>
            <w:vAlign w:val="center"/>
          </w:tcPr>
          <w:p w14:paraId="57E13A89">
            <w:pPr>
              <w:pStyle w:val="13"/>
            </w:pPr>
            <w:r>
              <w:t>重大传染病宣传材料质量验收合格率</w:t>
            </w:r>
          </w:p>
        </w:tc>
        <w:tc>
          <w:tcPr>
            <w:tcW w:w="2551" w:type="dxa"/>
            <w:vAlign w:val="center"/>
          </w:tcPr>
          <w:p w14:paraId="09513995">
            <w:pPr>
              <w:pStyle w:val="13"/>
            </w:pPr>
            <w:r>
              <w:t>100%</w:t>
            </w:r>
          </w:p>
        </w:tc>
      </w:tr>
      <w:tr w14:paraId="0BF83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CBD7B6"/>
        </w:tc>
        <w:tc>
          <w:tcPr>
            <w:tcW w:w="1276" w:type="dxa"/>
            <w:vAlign w:val="center"/>
          </w:tcPr>
          <w:p w14:paraId="5C66C1B7">
            <w:pPr>
              <w:pStyle w:val="13"/>
            </w:pPr>
            <w:r>
              <w:t>时效指标</w:t>
            </w:r>
          </w:p>
        </w:tc>
        <w:tc>
          <w:tcPr>
            <w:tcW w:w="1332" w:type="dxa"/>
            <w:vAlign w:val="center"/>
          </w:tcPr>
          <w:p w14:paraId="1DB0718E">
            <w:pPr>
              <w:pStyle w:val="13"/>
            </w:pPr>
            <w:r>
              <w:t>重大传染病宣传活动开展完成时间</w:t>
            </w:r>
          </w:p>
        </w:tc>
        <w:tc>
          <w:tcPr>
            <w:tcW w:w="3430" w:type="dxa"/>
            <w:vAlign w:val="center"/>
          </w:tcPr>
          <w:p w14:paraId="247A27B4">
            <w:pPr>
              <w:pStyle w:val="13"/>
            </w:pPr>
            <w:r>
              <w:t>重大传染病宣传活动开展完成时间</w:t>
            </w:r>
          </w:p>
        </w:tc>
        <w:tc>
          <w:tcPr>
            <w:tcW w:w="2551" w:type="dxa"/>
            <w:vAlign w:val="center"/>
          </w:tcPr>
          <w:p w14:paraId="17B7473A">
            <w:pPr>
              <w:pStyle w:val="13"/>
            </w:pPr>
            <w:r>
              <w:t>2026年12月31日前</w:t>
            </w:r>
          </w:p>
        </w:tc>
      </w:tr>
      <w:tr w14:paraId="171D6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944BA"/>
        </w:tc>
        <w:tc>
          <w:tcPr>
            <w:tcW w:w="1276" w:type="dxa"/>
            <w:vAlign w:val="center"/>
          </w:tcPr>
          <w:p w14:paraId="46F90334">
            <w:pPr>
              <w:pStyle w:val="13"/>
            </w:pPr>
            <w:r>
              <w:t>成本指标</w:t>
            </w:r>
          </w:p>
        </w:tc>
        <w:tc>
          <w:tcPr>
            <w:tcW w:w="1332" w:type="dxa"/>
            <w:vAlign w:val="center"/>
          </w:tcPr>
          <w:p w14:paraId="227AF24B">
            <w:pPr>
              <w:pStyle w:val="13"/>
            </w:pPr>
            <w:r>
              <w:t>重大传染病宣传材料制作成本</w:t>
            </w:r>
          </w:p>
        </w:tc>
        <w:tc>
          <w:tcPr>
            <w:tcW w:w="3430" w:type="dxa"/>
            <w:vAlign w:val="center"/>
          </w:tcPr>
          <w:p w14:paraId="58AFEC9D">
            <w:pPr>
              <w:pStyle w:val="13"/>
            </w:pPr>
            <w:r>
              <w:t>重大传染病宣传材料制作成本</w:t>
            </w:r>
          </w:p>
        </w:tc>
        <w:tc>
          <w:tcPr>
            <w:tcW w:w="2551" w:type="dxa"/>
            <w:vAlign w:val="center"/>
          </w:tcPr>
          <w:p w14:paraId="105634B9">
            <w:pPr>
              <w:pStyle w:val="13"/>
            </w:pPr>
            <w:r>
              <w:t>7500元</w:t>
            </w:r>
          </w:p>
        </w:tc>
      </w:tr>
      <w:tr w14:paraId="39623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B01F4">
            <w:pPr>
              <w:pStyle w:val="15"/>
            </w:pPr>
            <w:r>
              <w:t>效益指标</w:t>
            </w:r>
          </w:p>
        </w:tc>
        <w:tc>
          <w:tcPr>
            <w:tcW w:w="1276" w:type="dxa"/>
            <w:vAlign w:val="center"/>
          </w:tcPr>
          <w:p w14:paraId="70D580B9">
            <w:pPr>
              <w:pStyle w:val="13"/>
            </w:pPr>
            <w:r>
              <w:t>社会效益指标</w:t>
            </w:r>
          </w:p>
        </w:tc>
        <w:tc>
          <w:tcPr>
            <w:tcW w:w="1332" w:type="dxa"/>
            <w:vAlign w:val="center"/>
          </w:tcPr>
          <w:p w14:paraId="58848CF4">
            <w:pPr>
              <w:pStyle w:val="13"/>
            </w:pPr>
            <w:r>
              <w:t>提高重大传染病宣传效果，满足服务需求，促进居民身体健康</w:t>
            </w:r>
          </w:p>
        </w:tc>
        <w:tc>
          <w:tcPr>
            <w:tcW w:w="3430" w:type="dxa"/>
            <w:vAlign w:val="center"/>
          </w:tcPr>
          <w:p w14:paraId="6C6E112B">
            <w:pPr>
              <w:pStyle w:val="13"/>
            </w:pPr>
            <w:r>
              <w:t>提高重大传染病宣传效果，满足服务需求，促进居民身体健康</w:t>
            </w:r>
          </w:p>
        </w:tc>
        <w:tc>
          <w:tcPr>
            <w:tcW w:w="2551" w:type="dxa"/>
            <w:vAlign w:val="center"/>
          </w:tcPr>
          <w:p w14:paraId="7A7C0B36">
            <w:pPr>
              <w:pStyle w:val="13"/>
            </w:pPr>
            <w:r>
              <w:t>效果显著</w:t>
            </w:r>
          </w:p>
        </w:tc>
      </w:tr>
      <w:tr w14:paraId="3AA19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3F776">
            <w:pPr>
              <w:pStyle w:val="15"/>
            </w:pPr>
            <w:r>
              <w:t>满意度指标</w:t>
            </w:r>
          </w:p>
        </w:tc>
        <w:tc>
          <w:tcPr>
            <w:tcW w:w="1276" w:type="dxa"/>
            <w:vAlign w:val="center"/>
          </w:tcPr>
          <w:p w14:paraId="11B85ED4">
            <w:pPr>
              <w:pStyle w:val="13"/>
            </w:pPr>
            <w:r>
              <w:t>服务对象满意度指标</w:t>
            </w:r>
          </w:p>
        </w:tc>
        <w:tc>
          <w:tcPr>
            <w:tcW w:w="1332" w:type="dxa"/>
            <w:vAlign w:val="center"/>
          </w:tcPr>
          <w:p w14:paraId="43AF4ACE">
            <w:pPr>
              <w:pStyle w:val="13"/>
            </w:pPr>
            <w:r>
              <w:t>居民满意度</w:t>
            </w:r>
          </w:p>
        </w:tc>
        <w:tc>
          <w:tcPr>
            <w:tcW w:w="3430" w:type="dxa"/>
            <w:vAlign w:val="center"/>
          </w:tcPr>
          <w:p w14:paraId="37021CFD">
            <w:pPr>
              <w:pStyle w:val="13"/>
            </w:pPr>
            <w:r>
              <w:t>居民满意度</w:t>
            </w:r>
          </w:p>
        </w:tc>
        <w:tc>
          <w:tcPr>
            <w:tcW w:w="2551" w:type="dxa"/>
            <w:vAlign w:val="center"/>
          </w:tcPr>
          <w:p w14:paraId="47663663">
            <w:pPr>
              <w:pStyle w:val="13"/>
            </w:pPr>
            <w:r>
              <w:t>≥90%</w:t>
            </w:r>
          </w:p>
        </w:tc>
      </w:tr>
    </w:tbl>
    <w:p w14:paraId="3205DC89">
      <w:pPr>
        <w:sectPr>
          <w:pgSz w:w="11900" w:h="16840"/>
          <w:pgMar w:top="1984" w:right="1304" w:bottom="1134" w:left="1304" w:header="720" w:footer="720" w:gutter="0"/>
          <w:cols w:space="720" w:num="1"/>
        </w:sectPr>
      </w:pPr>
    </w:p>
    <w:p w14:paraId="133BDDB9">
      <w:pPr>
        <w:spacing w:before="0" w:after="0" w:line="240" w:lineRule="auto"/>
        <w:ind w:firstLine="0"/>
        <w:jc w:val="center"/>
        <w:outlineLvl w:val="9"/>
      </w:pPr>
      <w:r>
        <w:rPr>
          <w:rFonts w:ascii="方正仿宋_GBK" w:hAnsi="方正仿宋_GBK" w:eastAsia="方正仿宋_GBK" w:cs="方正仿宋_GBK"/>
          <w:sz w:val="28"/>
        </w:rPr>
        <w:t xml:space="preserve"> </w:t>
      </w:r>
    </w:p>
    <w:p w14:paraId="747E42C3">
      <w:pPr>
        <w:spacing w:before="0" w:after="0"/>
        <w:ind w:firstLine="560"/>
        <w:jc w:val="left"/>
        <w:outlineLvl w:val="3"/>
      </w:pPr>
      <w:bookmarkStart w:id="310" w:name="_Toc_4_4_0000000311"/>
      <w:r>
        <w:rPr>
          <w:rFonts w:ascii="方正仿宋_GBK" w:hAnsi="方正仿宋_GBK" w:eastAsia="方正仿宋_GBK" w:cs="方正仿宋_GBK"/>
          <w:sz w:val="28"/>
        </w:rPr>
        <w:t>304.重大公共卫生服务补助资金-艾滋病防治（疾控）（津财社指[2025]64号）2025年中央绩效目标表</w:t>
      </w:r>
      <w:bookmarkEnd w:id="3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32D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E4F5E2">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18319A89">
            <w:pPr>
              <w:pStyle w:val="11"/>
            </w:pPr>
            <w:r>
              <w:t>单位：元</w:t>
            </w:r>
          </w:p>
        </w:tc>
      </w:tr>
      <w:tr w14:paraId="79A2C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BCB58A">
            <w:pPr>
              <w:pStyle w:val="14"/>
            </w:pPr>
            <w:r>
              <w:t>项目名称</w:t>
            </w:r>
          </w:p>
        </w:tc>
        <w:tc>
          <w:tcPr>
            <w:tcW w:w="8589" w:type="dxa"/>
            <w:gridSpan w:val="6"/>
            <w:vAlign w:val="center"/>
          </w:tcPr>
          <w:p w14:paraId="7F9FF57A">
            <w:pPr>
              <w:pStyle w:val="13"/>
            </w:pPr>
            <w:r>
              <w:t>重大公共卫生服务补助资金-艾滋病防治（疾控）（津财社指[2025]64号）2025年中央</w:t>
            </w:r>
          </w:p>
        </w:tc>
      </w:tr>
      <w:tr w14:paraId="4667F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91AE8">
            <w:pPr>
              <w:pStyle w:val="14"/>
            </w:pPr>
            <w:r>
              <w:t>预算规模及资金用途</w:t>
            </w:r>
          </w:p>
        </w:tc>
        <w:tc>
          <w:tcPr>
            <w:tcW w:w="1276" w:type="dxa"/>
            <w:vAlign w:val="center"/>
          </w:tcPr>
          <w:p w14:paraId="35996E15">
            <w:pPr>
              <w:pStyle w:val="14"/>
            </w:pPr>
            <w:r>
              <w:t>预算数</w:t>
            </w:r>
          </w:p>
        </w:tc>
        <w:tc>
          <w:tcPr>
            <w:tcW w:w="1332" w:type="dxa"/>
            <w:vAlign w:val="center"/>
          </w:tcPr>
          <w:p w14:paraId="09F5B27F">
            <w:pPr>
              <w:pStyle w:val="13"/>
            </w:pPr>
            <w:r>
              <w:t>3640.00</w:t>
            </w:r>
          </w:p>
        </w:tc>
        <w:tc>
          <w:tcPr>
            <w:tcW w:w="1587" w:type="dxa"/>
            <w:vAlign w:val="center"/>
          </w:tcPr>
          <w:p w14:paraId="3E3B7ABF">
            <w:pPr>
              <w:pStyle w:val="14"/>
            </w:pPr>
            <w:r>
              <w:t>其中：财政    资金</w:t>
            </w:r>
          </w:p>
        </w:tc>
        <w:tc>
          <w:tcPr>
            <w:tcW w:w="1843" w:type="dxa"/>
            <w:vAlign w:val="center"/>
          </w:tcPr>
          <w:p w14:paraId="69338EDD">
            <w:pPr>
              <w:pStyle w:val="13"/>
            </w:pPr>
            <w:r>
              <w:t>3640.00</w:t>
            </w:r>
          </w:p>
        </w:tc>
        <w:tc>
          <w:tcPr>
            <w:tcW w:w="1276" w:type="dxa"/>
            <w:vAlign w:val="center"/>
          </w:tcPr>
          <w:p w14:paraId="653A3632">
            <w:pPr>
              <w:pStyle w:val="14"/>
            </w:pPr>
            <w:r>
              <w:t>其他资金</w:t>
            </w:r>
          </w:p>
        </w:tc>
        <w:tc>
          <w:tcPr>
            <w:tcW w:w="1276" w:type="dxa"/>
            <w:vAlign w:val="center"/>
          </w:tcPr>
          <w:p w14:paraId="3CAA253F">
            <w:pPr>
              <w:pStyle w:val="13"/>
            </w:pPr>
            <w:r>
              <w:t xml:space="preserve"> </w:t>
            </w:r>
          </w:p>
        </w:tc>
      </w:tr>
      <w:tr w14:paraId="11C08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C6297F"/>
        </w:tc>
        <w:tc>
          <w:tcPr>
            <w:tcW w:w="8589" w:type="dxa"/>
            <w:gridSpan w:val="6"/>
            <w:vAlign w:val="center"/>
          </w:tcPr>
          <w:p w14:paraId="1B59C3C7">
            <w:pPr>
              <w:pStyle w:val="13"/>
            </w:pPr>
            <w:r>
              <w:t>购置制作艾滋病防治宣传印刷材料。</w:t>
            </w:r>
          </w:p>
        </w:tc>
      </w:tr>
      <w:tr w14:paraId="2E1B0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300170">
            <w:pPr>
              <w:pStyle w:val="14"/>
            </w:pPr>
            <w:r>
              <w:t>绩效目标</w:t>
            </w:r>
          </w:p>
        </w:tc>
        <w:tc>
          <w:tcPr>
            <w:tcW w:w="8589" w:type="dxa"/>
            <w:gridSpan w:val="6"/>
            <w:vAlign w:val="center"/>
          </w:tcPr>
          <w:p w14:paraId="5BAAC5EC">
            <w:pPr>
              <w:pStyle w:val="13"/>
            </w:pPr>
            <w:r>
              <w:t>1.通过购置制作宣传印刷材料，宣传艾滋病防治相关工作，提升居民对艾滋病的认知，促进居民身体健康。</w:t>
            </w:r>
          </w:p>
        </w:tc>
      </w:tr>
    </w:tbl>
    <w:p w14:paraId="2B413DF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DC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FF7D0">
            <w:pPr>
              <w:pStyle w:val="14"/>
            </w:pPr>
            <w:r>
              <w:t>一级指标</w:t>
            </w:r>
          </w:p>
        </w:tc>
        <w:tc>
          <w:tcPr>
            <w:tcW w:w="1276" w:type="dxa"/>
            <w:vAlign w:val="center"/>
          </w:tcPr>
          <w:p w14:paraId="3F75374C">
            <w:pPr>
              <w:pStyle w:val="14"/>
            </w:pPr>
            <w:r>
              <w:t>二级指标</w:t>
            </w:r>
          </w:p>
        </w:tc>
        <w:tc>
          <w:tcPr>
            <w:tcW w:w="1332" w:type="dxa"/>
            <w:vAlign w:val="center"/>
          </w:tcPr>
          <w:p w14:paraId="4CCF7711">
            <w:pPr>
              <w:pStyle w:val="14"/>
            </w:pPr>
            <w:r>
              <w:t>三级指标</w:t>
            </w:r>
          </w:p>
        </w:tc>
        <w:tc>
          <w:tcPr>
            <w:tcW w:w="3430" w:type="dxa"/>
            <w:vAlign w:val="center"/>
          </w:tcPr>
          <w:p w14:paraId="70FE6BEC">
            <w:pPr>
              <w:pStyle w:val="14"/>
            </w:pPr>
            <w:r>
              <w:t>绩效指标描述</w:t>
            </w:r>
          </w:p>
        </w:tc>
        <w:tc>
          <w:tcPr>
            <w:tcW w:w="2551" w:type="dxa"/>
            <w:vAlign w:val="center"/>
          </w:tcPr>
          <w:p w14:paraId="7B6F03A9">
            <w:pPr>
              <w:pStyle w:val="14"/>
            </w:pPr>
            <w:r>
              <w:t>指标值</w:t>
            </w:r>
          </w:p>
        </w:tc>
      </w:tr>
      <w:tr w14:paraId="2E150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EEDCE">
            <w:pPr>
              <w:pStyle w:val="15"/>
            </w:pPr>
            <w:r>
              <w:t>产出指标</w:t>
            </w:r>
          </w:p>
        </w:tc>
        <w:tc>
          <w:tcPr>
            <w:tcW w:w="1276" w:type="dxa"/>
            <w:vAlign w:val="center"/>
          </w:tcPr>
          <w:p w14:paraId="3FF8A1B4">
            <w:pPr>
              <w:pStyle w:val="13"/>
            </w:pPr>
            <w:r>
              <w:t>数量指标</w:t>
            </w:r>
          </w:p>
        </w:tc>
        <w:tc>
          <w:tcPr>
            <w:tcW w:w="1332" w:type="dxa"/>
            <w:vAlign w:val="center"/>
          </w:tcPr>
          <w:p w14:paraId="1E0110A4">
            <w:pPr>
              <w:pStyle w:val="13"/>
            </w:pPr>
            <w:r>
              <w:t>艾滋病防治宣传材料制作数量</w:t>
            </w:r>
          </w:p>
        </w:tc>
        <w:tc>
          <w:tcPr>
            <w:tcW w:w="3430" w:type="dxa"/>
            <w:vAlign w:val="center"/>
          </w:tcPr>
          <w:p w14:paraId="6DC8FBF7">
            <w:pPr>
              <w:pStyle w:val="13"/>
            </w:pPr>
            <w:r>
              <w:t>艾滋病防治宣传材料制作数量</w:t>
            </w:r>
          </w:p>
        </w:tc>
        <w:tc>
          <w:tcPr>
            <w:tcW w:w="2551" w:type="dxa"/>
            <w:vAlign w:val="center"/>
          </w:tcPr>
          <w:p w14:paraId="4FAAE753">
            <w:pPr>
              <w:pStyle w:val="13"/>
            </w:pPr>
            <w:r>
              <w:t>1820张</w:t>
            </w:r>
          </w:p>
        </w:tc>
      </w:tr>
      <w:tr w14:paraId="53584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AC239"/>
        </w:tc>
        <w:tc>
          <w:tcPr>
            <w:tcW w:w="1276" w:type="dxa"/>
            <w:vAlign w:val="center"/>
          </w:tcPr>
          <w:p w14:paraId="3C8847FC">
            <w:pPr>
              <w:pStyle w:val="13"/>
            </w:pPr>
            <w:r>
              <w:t>质量指标</w:t>
            </w:r>
          </w:p>
        </w:tc>
        <w:tc>
          <w:tcPr>
            <w:tcW w:w="1332" w:type="dxa"/>
            <w:vAlign w:val="center"/>
          </w:tcPr>
          <w:p w14:paraId="7925A201">
            <w:pPr>
              <w:pStyle w:val="13"/>
            </w:pPr>
            <w:r>
              <w:t>艾滋病防治宣传材料质量验收合格率</w:t>
            </w:r>
          </w:p>
        </w:tc>
        <w:tc>
          <w:tcPr>
            <w:tcW w:w="3430" w:type="dxa"/>
            <w:vAlign w:val="center"/>
          </w:tcPr>
          <w:p w14:paraId="6E6818ED">
            <w:pPr>
              <w:pStyle w:val="13"/>
            </w:pPr>
            <w:r>
              <w:t>艾滋病防治宣传材料质量验收合格率</w:t>
            </w:r>
          </w:p>
        </w:tc>
        <w:tc>
          <w:tcPr>
            <w:tcW w:w="2551" w:type="dxa"/>
            <w:vAlign w:val="center"/>
          </w:tcPr>
          <w:p w14:paraId="461B1528">
            <w:pPr>
              <w:pStyle w:val="13"/>
            </w:pPr>
            <w:r>
              <w:t>100%</w:t>
            </w:r>
          </w:p>
        </w:tc>
      </w:tr>
      <w:tr w14:paraId="758FB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91A5B"/>
        </w:tc>
        <w:tc>
          <w:tcPr>
            <w:tcW w:w="1276" w:type="dxa"/>
            <w:vAlign w:val="center"/>
          </w:tcPr>
          <w:p w14:paraId="3C38D70F">
            <w:pPr>
              <w:pStyle w:val="13"/>
            </w:pPr>
            <w:r>
              <w:t>时效指标</w:t>
            </w:r>
          </w:p>
        </w:tc>
        <w:tc>
          <w:tcPr>
            <w:tcW w:w="1332" w:type="dxa"/>
            <w:vAlign w:val="center"/>
          </w:tcPr>
          <w:p w14:paraId="5A0B8435">
            <w:pPr>
              <w:pStyle w:val="13"/>
            </w:pPr>
            <w:r>
              <w:t>艾滋病防治宣传活动完成时间</w:t>
            </w:r>
          </w:p>
        </w:tc>
        <w:tc>
          <w:tcPr>
            <w:tcW w:w="3430" w:type="dxa"/>
            <w:vAlign w:val="center"/>
          </w:tcPr>
          <w:p w14:paraId="4089AA32">
            <w:pPr>
              <w:pStyle w:val="13"/>
            </w:pPr>
            <w:r>
              <w:t>艾滋病防治宣传活动完成时间</w:t>
            </w:r>
          </w:p>
        </w:tc>
        <w:tc>
          <w:tcPr>
            <w:tcW w:w="2551" w:type="dxa"/>
            <w:vAlign w:val="center"/>
          </w:tcPr>
          <w:p w14:paraId="541BA2B2">
            <w:pPr>
              <w:pStyle w:val="13"/>
            </w:pPr>
            <w:r>
              <w:t>2026年12月31日前</w:t>
            </w:r>
          </w:p>
        </w:tc>
      </w:tr>
      <w:tr w14:paraId="439DC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597E8"/>
        </w:tc>
        <w:tc>
          <w:tcPr>
            <w:tcW w:w="1276" w:type="dxa"/>
            <w:vAlign w:val="center"/>
          </w:tcPr>
          <w:p w14:paraId="4580C9A4">
            <w:pPr>
              <w:pStyle w:val="13"/>
            </w:pPr>
            <w:r>
              <w:t>成本指标</w:t>
            </w:r>
          </w:p>
        </w:tc>
        <w:tc>
          <w:tcPr>
            <w:tcW w:w="1332" w:type="dxa"/>
            <w:vAlign w:val="center"/>
          </w:tcPr>
          <w:p w14:paraId="3EF71EE0">
            <w:pPr>
              <w:pStyle w:val="13"/>
            </w:pPr>
            <w:r>
              <w:t>艾滋病防治宣传材料制作成本</w:t>
            </w:r>
          </w:p>
        </w:tc>
        <w:tc>
          <w:tcPr>
            <w:tcW w:w="3430" w:type="dxa"/>
            <w:vAlign w:val="center"/>
          </w:tcPr>
          <w:p w14:paraId="2BF9B02D">
            <w:pPr>
              <w:pStyle w:val="13"/>
            </w:pPr>
            <w:r>
              <w:t>艾滋病防治宣传材料制作成本</w:t>
            </w:r>
          </w:p>
        </w:tc>
        <w:tc>
          <w:tcPr>
            <w:tcW w:w="2551" w:type="dxa"/>
            <w:vAlign w:val="center"/>
          </w:tcPr>
          <w:p w14:paraId="3AF0C8B8">
            <w:pPr>
              <w:pStyle w:val="13"/>
            </w:pPr>
            <w:r>
              <w:t>3640元</w:t>
            </w:r>
          </w:p>
        </w:tc>
      </w:tr>
      <w:tr w14:paraId="2B647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9F366">
            <w:pPr>
              <w:pStyle w:val="15"/>
            </w:pPr>
            <w:r>
              <w:t>效益指标</w:t>
            </w:r>
          </w:p>
        </w:tc>
        <w:tc>
          <w:tcPr>
            <w:tcW w:w="1276" w:type="dxa"/>
            <w:vAlign w:val="center"/>
          </w:tcPr>
          <w:p w14:paraId="09C1959A">
            <w:pPr>
              <w:pStyle w:val="13"/>
            </w:pPr>
            <w:r>
              <w:t>社会效益指标</w:t>
            </w:r>
          </w:p>
        </w:tc>
        <w:tc>
          <w:tcPr>
            <w:tcW w:w="1332" w:type="dxa"/>
            <w:vAlign w:val="center"/>
          </w:tcPr>
          <w:p w14:paraId="1E889111">
            <w:pPr>
              <w:pStyle w:val="13"/>
            </w:pPr>
            <w:r>
              <w:t>提高艾滋病防治宣传效果，满足服务需求，促进居民身体健康</w:t>
            </w:r>
          </w:p>
        </w:tc>
        <w:tc>
          <w:tcPr>
            <w:tcW w:w="3430" w:type="dxa"/>
            <w:vAlign w:val="center"/>
          </w:tcPr>
          <w:p w14:paraId="14A26E0A">
            <w:pPr>
              <w:pStyle w:val="13"/>
            </w:pPr>
            <w:r>
              <w:t>提高艾滋病防治宣传效果，满足服务需求，促进居民身体健康</w:t>
            </w:r>
          </w:p>
        </w:tc>
        <w:tc>
          <w:tcPr>
            <w:tcW w:w="2551" w:type="dxa"/>
            <w:vAlign w:val="center"/>
          </w:tcPr>
          <w:p w14:paraId="351C6806">
            <w:pPr>
              <w:pStyle w:val="13"/>
            </w:pPr>
            <w:r>
              <w:t>效果显著</w:t>
            </w:r>
          </w:p>
        </w:tc>
      </w:tr>
      <w:tr w14:paraId="777D4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86369A">
            <w:pPr>
              <w:pStyle w:val="15"/>
            </w:pPr>
            <w:r>
              <w:t>满意度指标</w:t>
            </w:r>
          </w:p>
        </w:tc>
        <w:tc>
          <w:tcPr>
            <w:tcW w:w="1276" w:type="dxa"/>
            <w:vAlign w:val="center"/>
          </w:tcPr>
          <w:p w14:paraId="39376CE9">
            <w:pPr>
              <w:pStyle w:val="13"/>
            </w:pPr>
            <w:r>
              <w:t>服务对象满意度指标</w:t>
            </w:r>
          </w:p>
        </w:tc>
        <w:tc>
          <w:tcPr>
            <w:tcW w:w="1332" w:type="dxa"/>
            <w:vAlign w:val="center"/>
          </w:tcPr>
          <w:p w14:paraId="29985580">
            <w:pPr>
              <w:pStyle w:val="13"/>
            </w:pPr>
            <w:r>
              <w:t>居民满意度</w:t>
            </w:r>
          </w:p>
        </w:tc>
        <w:tc>
          <w:tcPr>
            <w:tcW w:w="3430" w:type="dxa"/>
            <w:vAlign w:val="center"/>
          </w:tcPr>
          <w:p w14:paraId="56CDBAFB">
            <w:pPr>
              <w:pStyle w:val="13"/>
            </w:pPr>
            <w:r>
              <w:t>居民满意度</w:t>
            </w:r>
          </w:p>
        </w:tc>
        <w:tc>
          <w:tcPr>
            <w:tcW w:w="2551" w:type="dxa"/>
            <w:vAlign w:val="center"/>
          </w:tcPr>
          <w:p w14:paraId="1F341759">
            <w:pPr>
              <w:pStyle w:val="13"/>
            </w:pPr>
            <w:r>
              <w:t>≥90%</w:t>
            </w:r>
          </w:p>
        </w:tc>
      </w:tr>
    </w:tbl>
    <w:p w14:paraId="447FCEC5">
      <w:pPr>
        <w:sectPr>
          <w:pgSz w:w="11900" w:h="16840"/>
          <w:pgMar w:top="1984" w:right="1304" w:bottom="1134" w:left="1304" w:header="720" w:footer="720" w:gutter="0"/>
          <w:cols w:space="720" w:num="1"/>
        </w:sectPr>
      </w:pPr>
    </w:p>
    <w:p w14:paraId="45870058">
      <w:pPr>
        <w:spacing w:before="0" w:after="0" w:line="240" w:lineRule="auto"/>
        <w:ind w:firstLine="0"/>
        <w:jc w:val="center"/>
        <w:outlineLvl w:val="9"/>
      </w:pPr>
      <w:r>
        <w:rPr>
          <w:rFonts w:ascii="方正仿宋_GBK" w:hAnsi="方正仿宋_GBK" w:eastAsia="方正仿宋_GBK" w:cs="方正仿宋_GBK"/>
          <w:sz w:val="28"/>
        </w:rPr>
        <w:t xml:space="preserve"> </w:t>
      </w:r>
    </w:p>
    <w:p w14:paraId="187E3B74">
      <w:pPr>
        <w:spacing w:before="0" w:after="0"/>
        <w:ind w:firstLine="560"/>
        <w:jc w:val="left"/>
        <w:outlineLvl w:val="3"/>
      </w:pPr>
      <w:bookmarkStart w:id="311" w:name="_Toc_4_4_0000000312"/>
      <w:r>
        <w:rPr>
          <w:rFonts w:ascii="方正仿宋_GBK" w:hAnsi="方正仿宋_GBK" w:eastAsia="方正仿宋_GBK" w:cs="方正仿宋_GBK"/>
          <w:sz w:val="28"/>
        </w:rPr>
        <w:t>305.重大公共卫生服务补助资金-妇幼卫生监测（津财社指[2025]64号）2025年中央绩效目标表</w:t>
      </w:r>
      <w:bookmarkEnd w:id="31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D2A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DD6200">
            <w:pPr>
              <w:pStyle w:val="12"/>
            </w:pPr>
            <w:r>
              <w:t>368226天津市滨海新区太平镇社区卫生服务中心</w:t>
            </w:r>
          </w:p>
        </w:tc>
        <w:tc>
          <w:tcPr>
            <w:tcW w:w="1276" w:type="dxa"/>
            <w:tcBorders>
              <w:top w:val="single" w:color="FFFFFF" w:sz="6" w:space="0"/>
              <w:left w:val="single" w:color="FFFFFF" w:sz="6" w:space="0"/>
              <w:right w:val="single" w:color="FFFFFF" w:sz="6" w:space="0"/>
            </w:tcBorders>
            <w:vAlign w:val="center"/>
          </w:tcPr>
          <w:p w14:paraId="55792058">
            <w:pPr>
              <w:pStyle w:val="11"/>
            </w:pPr>
            <w:r>
              <w:t>单位：元</w:t>
            </w:r>
          </w:p>
        </w:tc>
      </w:tr>
      <w:tr w14:paraId="54F51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D7D09">
            <w:pPr>
              <w:pStyle w:val="14"/>
            </w:pPr>
            <w:r>
              <w:t>项目名称</w:t>
            </w:r>
          </w:p>
        </w:tc>
        <w:tc>
          <w:tcPr>
            <w:tcW w:w="8589" w:type="dxa"/>
            <w:gridSpan w:val="6"/>
            <w:vAlign w:val="center"/>
          </w:tcPr>
          <w:p w14:paraId="22E5D0A7">
            <w:pPr>
              <w:pStyle w:val="13"/>
            </w:pPr>
            <w:r>
              <w:t>重大公共卫生服务补助资金-妇幼卫生监测（津财社指[2025]64号）2025年中央</w:t>
            </w:r>
          </w:p>
        </w:tc>
      </w:tr>
      <w:tr w14:paraId="39241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AFB27">
            <w:pPr>
              <w:pStyle w:val="14"/>
            </w:pPr>
            <w:r>
              <w:t>预算规模及资金用途</w:t>
            </w:r>
          </w:p>
        </w:tc>
        <w:tc>
          <w:tcPr>
            <w:tcW w:w="1276" w:type="dxa"/>
            <w:vAlign w:val="center"/>
          </w:tcPr>
          <w:p w14:paraId="409A1C72">
            <w:pPr>
              <w:pStyle w:val="14"/>
            </w:pPr>
            <w:r>
              <w:t>预算数</w:t>
            </w:r>
          </w:p>
        </w:tc>
        <w:tc>
          <w:tcPr>
            <w:tcW w:w="1332" w:type="dxa"/>
            <w:vAlign w:val="center"/>
          </w:tcPr>
          <w:p w14:paraId="7BCE1A0A">
            <w:pPr>
              <w:pStyle w:val="13"/>
            </w:pPr>
            <w:r>
              <w:t>399.00</w:t>
            </w:r>
          </w:p>
        </w:tc>
        <w:tc>
          <w:tcPr>
            <w:tcW w:w="1587" w:type="dxa"/>
            <w:vAlign w:val="center"/>
          </w:tcPr>
          <w:p w14:paraId="5CE149F1">
            <w:pPr>
              <w:pStyle w:val="14"/>
            </w:pPr>
            <w:r>
              <w:t>其中：财政    资金</w:t>
            </w:r>
          </w:p>
        </w:tc>
        <w:tc>
          <w:tcPr>
            <w:tcW w:w="1843" w:type="dxa"/>
            <w:vAlign w:val="center"/>
          </w:tcPr>
          <w:p w14:paraId="292ADCB2">
            <w:pPr>
              <w:pStyle w:val="13"/>
            </w:pPr>
            <w:r>
              <w:t>399.00</w:t>
            </w:r>
          </w:p>
        </w:tc>
        <w:tc>
          <w:tcPr>
            <w:tcW w:w="1276" w:type="dxa"/>
            <w:vAlign w:val="center"/>
          </w:tcPr>
          <w:p w14:paraId="2CD06AAC">
            <w:pPr>
              <w:pStyle w:val="14"/>
            </w:pPr>
            <w:r>
              <w:t>其他资金</w:t>
            </w:r>
          </w:p>
        </w:tc>
        <w:tc>
          <w:tcPr>
            <w:tcW w:w="1276" w:type="dxa"/>
            <w:vAlign w:val="center"/>
          </w:tcPr>
          <w:p w14:paraId="5EF7D0B8">
            <w:pPr>
              <w:pStyle w:val="13"/>
            </w:pPr>
            <w:r>
              <w:t xml:space="preserve"> </w:t>
            </w:r>
          </w:p>
        </w:tc>
      </w:tr>
      <w:tr w14:paraId="5A2F1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5AD562"/>
        </w:tc>
        <w:tc>
          <w:tcPr>
            <w:tcW w:w="8589" w:type="dxa"/>
            <w:gridSpan w:val="6"/>
            <w:vAlign w:val="center"/>
          </w:tcPr>
          <w:p w14:paraId="2B054F92">
            <w:pPr>
              <w:pStyle w:val="13"/>
            </w:pPr>
            <w:r>
              <w:t>购置制作宣传印刷材料。</w:t>
            </w:r>
          </w:p>
        </w:tc>
      </w:tr>
      <w:tr w14:paraId="0DF69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6A20F1">
            <w:pPr>
              <w:pStyle w:val="14"/>
            </w:pPr>
            <w:r>
              <w:t>绩效目标</w:t>
            </w:r>
          </w:p>
        </w:tc>
        <w:tc>
          <w:tcPr>
            <w:tcW w:w="8589" w:type="dxa"/>
            <w:gridSpan w:val="6"/>
            <w:vAlign w:val="center"/>
          </w:tcPr>
          <w:p w14:paraId="040DB7B1">
            <w:pPr>
              <w:pStyle w:val="13"/>
            </w:pPr>
            <w:r>
              <w:t>1.通过购置制作宣传印刷材料，宣传防治相关工作，提升居民对相关疾病的认知，促进居民身体健康。</w:t>
            </w:r>
          </w:p>
        </w:tc>
      </w:tr>
    </w:tbl>
    <w:p w14:paraId="066A882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106E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FA3FB">
            <w:pPr>
              <w:pStyle w:val="14"/>
            </w:pPr>
            <w:r>
              <w:t>一级指标</w:t>
            </w:r>
          </w:p>
        </w:tc>
        <w:tc>
          <w:tcPr>
            <w:tcW w:w="1276" w:type="dxa"/>
            <w:vAlign w:val="center"/>
          </w:tcPr>
          <w:p w14:paraId="1B17D946">
            <w:pPr>
              <w:pStyle w:val="14"/>
            </w:pPr>
            <w:r>
              <w:t>二级指标</w:t>
            </w:r>
          </w:p>
        </w:tc>
        <w:tc>
          <w:tcPr>
            <w:tcW w:w="1332" w:type="dxa"/>
            <w:vAlign w:val="center"/>
          </w:tcPr>
          <w:p w14:paraId="77E0FA19">
            <w:pPr>
              <w:pStyle w:val="14"/>
            </w:pPr>
            <w:r>
              <w:t>三级指标</w:t>
            </w:r>
          </w:p>
        </w:tc>
        <w:tc>
          <w:tcPr>
            <w:tcW w:w="3430" w:type="dxa"/>
            <w:vAlign w:val="center"/>
          </w:tcPr>
          <w:p w14:paraId="2E82B0FC">
            <w:pPr>
              <w:pStyle w:val="14"/>
            </w:pPr>
            <w:r>
              <w:t>绩效指标描述</w:t>
            </w:r>
          </w:p>
        </w:tc>
        <w:tc>
          <w:tcPr>
            <w:tcW w:w="2551" w:type="dxa"/>
            <w:vAlign w:val="center"/>
          </w:tcPr>
          <w:p w14:paraId="2202C24F">
            <w:pPr>
              <w:pStyle w:val="14"/>
            </w:pPr>
            <w:r>
              <w:t>指标值</w:t>
            </w:r>
          </w:p>
        </w:tc>
      </w:tr>
      <w:tr w14:paraId="3DD45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CA9B3">
            <w:pPr>
              <w:pStyle w:val="15"/>
            </w:pPr>
            <w:r>
              <w:t>产出指标</w:t>
            </w:r>
          </w:p>
        </w:tc>
        <w:tc>
          <w:tcPr>
            <w:tcW w:w="1276" w:type="dxa"/>
            <w:vAlign w:val="center"/>
          </w:tcPr>
          <w:p w14:paraId="1E77968B">
            <w:pPr>
              <w:pStyle w:val="13"/>
            </w:pPr>
            <w:r>
              <w:t>数量指标</w:t>
            </w:r>
          </w:p>
        </w:tc>
        <w:tc>
          <w:tcPr>
            <w:tcW w:w="1332" w:type="dxa"/>
            <w:vAlign w:val="center"/>
          </w:tcPr>
          <w:p w14:paraId="212CE089">
            <w:pPr>
              <w:pStyle w:val="13"/>
            </w:pPr>
            <w:r>
              <w:t>宣传材料制作数量</w:t>
            </w:r>
          </w:p>
        </w:tc>
        <w:tc>
          <w:tcPr>
            <w:tcW w:w="3430" w:type="dxa"/>
            <w:vAlign w:val="center"/>
          </w:tcPr>
          <w:p w14:paraId="426DD38C">
            <w:pPr>
              <w:pStyle w:val="13"/>
            </w:pPr>
            <w:r>
              <w:t>宣传材料制作数量</w:t>
            </w:r>
          </w:p>
        </w:tc>
        <w:tc>
          <w:tcPr>
            <w:tcW w:w="2551" w:type="dxa"/>
            <w:vAlign w:val="center"/>
          </w:tcPr>
          <w:p w14:paraId="30E9AD4A">
            <w:pPr>
              <w:pStyle w:val="13"/>
            </w:pPr>
            <w:r>
              <w:t>399张</w:t>
            </w:r>
          </w:p>
        </w:tc>
      </w:tr>
      <w:tr w14:paraId="090E7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23E6A"/>
        </w:tc>
        <w:tc>
          <w:tcPr>
            <w:tcW w:w="1276" w:type="dxa"/>
            <w:vAlign w:val="center"/>
          </w:tcPr>
          <w:p w14:paraId="46C7A535">
            <w:pPr>
              <w:pStyle w:val="13"/>
            </w:pPr>
            <w:r>
              <w:t>质量指标</w:t>
            </w:r>
          </w:p>
        </w:tc>
        <w:tc>
          <w:tcPr>
            <w:tcW w:w="1332" w:type="dxa"/>
            <w:vAlign w:val="center"/>
          </w:tcPr>
          <w:p w14:paraId="238D060E">
            <w:pPr>
              <w:pStyle w:val="13"/>
            </w:pPr>
            <w:r>
              <w:t>宣传材料质量验收合格率</w:t>
            </w:r>
          </w:p>
        </w:tc>
        <w:tc>
          <w:tcPr>
            <w:tcW w:w="3430" w:type="dxa"/>
            <w:vAlign w:val="center"/>
          </w:tcPr>
          <w:p w14:paraId="4F088382">
            <w:pPr>
              <w:pStyle w:val="13"/>
            </w:pPr>
            <w:r>
              <w:t>宣传材料质量验收合格率</w:t>
            </w:r>
          </w:p>
        </w:tc>
        <w:tc>
          <w:tcPr>
            <w:tcW w:w="2551" w:type="dxa"/>
            <w:vAlign w:val="center"/>
          </w:tcPr>
          <w:p w14:paraId="253702D6">
            <w:pPr>
              <w:pStyle w:val="13"/>
            </w:pPr>
            <w:r>
              <w:t>100%</w:t>
            </w:r>
          </w:p>
        </w:tc>
      </w:tr>
      <w:tr w14:paraId="55DF9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E241A"/>
        </w:tc>
        <w:tc>
          <w:tcPr>
            <w:tcW w:w="1276" w:type="dxa"/>
            <w:vAlign w:val="center"/>
          </w:tcPr>
          <w:p w14:paraId="79270C1D">
            <w:pPr>
              <w:pStyle w:val="13"/>
            </w:pPr>
            <w:r>
              <w:t>时效指标</w:t>
            </w:r>
          </w:p>
        </w:tc>
        <w:tc>
          <w:tcPr>
            <w:tcW w:w="1332" w:type="dxa"/>
            <w:vAlign w:val="center"/>
          </w:tcPr>
          <w:p w14:paraId="21DBBB02">
            <w:pPr>
              <w:pStyle w:val="13"/>
            </w:pPr>
            <w:r>
              <w:t>宣传活动完成时间</w:t>
            </w:r>
          </w:p>
        </w:tc>
        <w:tc>
          <w:tcPr>
            <w:tcW w:w="3430" w:type="dxa"/>
            <w:vAlign w:val="center"/>
          </w:tcPr>
          <w:p w14:paraId="443E5850">
            <w:pPr>
              <w:pStyle w:val="13"/>
            </w:pPr>
            <w:r>
              <w:t>宣传活动完成时间</w:t>
            </w:r>
          </w:p>
        </w:tc>
        <w:tc>
          <w:tcPr>
            <w:tcW w:w="2551" w:type="dxa"/>
            <w:vAlign w:val="center"/>
          </w:tcPr>
          <w:p w14:paraId="2F338250">
            <w:pPr>
              <w:pStyle w:val="13"/>
            </w:pPr>
            <w:r>
              <w:t>2026年12月31日前</w:t>
            </w:r>
          </w:p>
        </w:tc>
      </w:tr>
      <w:tr w14:paraId="2DD3A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44B52"/>
        </w:tc>
        <w:tc>
          <w:tcPr>
            <w:tcW w:w="1276" w:type="dxa"/>
            <w:vAlign w:val="center"/>
          </w:tcPr>
          <w:p w14:paraId="2E250B2D">
            <w:pPr>
              <w:pStyle w:val="13"/>
            </w:pPr>
            <w:r>
              <w:t>成本指标</w:t>
            </w:r>
          </w:p>
        </w:tc>
        <w:tc>
          <w:tcPr>
            <w:tcW w:w="1332" w:type="dxa"/>
            <w:vAlign w:val="center"/>
          </w:tcPr>
          <w:p w14:paraId="2715C367">
            <w:pPr>
              <w:pStyle w:val="13"/>
            </w:pPr>
            <w:r>
              <w:t>宣传材料制作成本</w:t>
            </w:r>
          </w:p>
        </w:tc>
        <w:tc>
          <w:tcPr>
            <w:tcW w:w="3430" w:type="dxa"/>
            <w:vAlign w:val="center"/>
          </w:tcPr>
          <w:p w14:paraId="1F46DF82">
            <w:pPr>
              <w:pStyle w:val="13"/>
            </w:pPr>
            <w:r>
              <w:t>宣传材料制作成本</w:t>
            </w:r>
          </w:p>
        </w:tc>
        <w:tc>
          <w:tcPr>
            <w:tcW w:w="2551" w:type="dxa"/>
            <w:vAlign w:val="center"/>
          </w:tcPr>
          <w:p w14:paraId="21E8ACD7">
            <w:pPr>
              <w:pStyle w:val="13"/>
            </w:pPr>
            <w:r>
              <w:t>399元</w:t>
            </w:r>
          </w:p>
        </w:tc>
      </w:tr>
      <w:tr w14:paraId="1BAA7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56E55">
            <w:pPr>
              <w:pStyle w:val="15"/>
            </w:pPr>
            <w:r>
              <w:t>效益指标</w:t>
            </w:r>
          </w:p>
        </w:tc>
        <w:tc>
          <w:tcPr>
            <w:tcW w:w="1276" w:type="dxa"/>
            <w:vAlign w:val="center"/>
          </w:tcPr>
          <w:p w14:paraId="31D1A574">
            <w:pPr>
              <w:pStyle w:val="13"/>
            </w:pPr>
            <w:r>
              <w:t>社会效益指标</w:t>
            </w:r>
          </w:p>
        </w:tc>
        <w:tc>
          <w:tcPr>
            <w:tcW w:w="1332" w:type="dxa"/>
            <w:vAlign w:val="center"/>
          </w:tcPr>
          <w:p w14:paraId="41099B39">
            <w:pPr>
              <w:pStyle w:val="13"/>
            </w:pPr>
            <w:r>
              <w:t>提高防治宣传效果，满足服务需求，促进居民身体健康</w:t>
            </w:r>
          </w:p>
        </w:tc>
        <w:tc>
          <w:tcPr>
            <w:tcW w:w="3430" w:type="dxa"/>
            <w:vAlign w:val="center"/>
          </w:tcPr>
          <w:p w14:paraId="60EF1D7C">
            <w:pPr>
              <w:pStyle w:val="13"/>
            </w:pPr>
            <w:r>
              <w:t>提高防治宣传效果，满足服务需求，促进居民身体健康</w:t>
            </w:r>
          </w:p>
        </w:tc>
        <w:tc>
          <w:tcPr>
            <w:tcW w:w="2551" w:type="dxa"/>
            <w:vAlign w:val="center"/>
          </w:tcPr>
          <w:p w14:paraId="198ECFCF">
            <w:pPr>
              <w:pStyle w:val="13"/>
            </w:pPr>
            <w:r>
              <w:t>效果显著</w:t>
            </w:r>
          </w:p>
        </w:tc>
      </w:tr>
      <w:tr w14:paraId="4D498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B47DF">
            <w:pPr>
              <w:pStyle w:val="15"/>
            </w:pPr>
            <w:r>
              <w:t>满意度指标</w:t>
            </w:r>
          </w:p>
        </w:tc>
        <w:tc>
          <w:tcPr>
            <w:tcW w:w="1276" w:type="dxa"/>
            <w:vAlign w:val="center"/>
          </w:tcPr>
          <w:p w14:paraId="4922954A">
            <w:pPr>
              <w:pStyle w:val="13"/>
            </w:pPr>
            <w:r>
              <w:t>服务对象满意度指标</w:t>
            </w:r>
          </w:p>
        </w:tc>
        <w:tc>
          <w:tcPr>
            <w:tcW w:w="1332" w:type="dxa"/>
            <w:vAlign w:val="center"/>
          </w:tcPr>
          <w:p w14:paraId="46D6966E">
            <w:pPr>
              <w:pStyle w:val="13"/>
            </w:pPr>
            <w:r>
              <w:t>居民满意度</w:t>
            </w:r>
          </w:p>
        </w:tc>
        <w:tc>
          <w:tcPr>
            <w:tcW w:w="3430" w:type="dxa"/>
            <w:vAlign w:val="center"/>
          </w:tcPr>
          <w:p w14:paraId="6845CF74">
            <w:pPr>
              <w:pStyle w:val="13"/>
            </w:pPr>
            <w:r>
              <w:t>居民满意度</w:t>
            </w:r>
          </w:p>
        </w:tc>
        <w:tc>
          <w:tcPr>
            <w:tcW w:w="2551" w:type="dxa"/>
            <w:vAlign w:val="center"/>
          </w:tcPr>
          <w:p w14:paraId="20047951">
            <w:pPr>
              <w:pStyle w:val="13"/>
            </w:pPr>
            <w:r>
              <w:t>≥90%</w:t>
            </w:r>
          </w:p>
        </w:tc>
      </w:tr>
    </w:tbl>
    <w:p w14:paraId="5BC9425F">
      <w:pPr>
        <w:sectPr>
          <w:pgSz w:w="11900" w:h="16840"/>
          <w:pgMar w:top="1984" w:right="1304" w:bottom="1134" w:left="1304" w:header="720" w:footer="720" w:gutter="0"/>
          <w:cols w:space="720" w:num="1"/>
        </w:sectPr>
      </w:pPr>
    </w:p>
    <w:p w14:paraId="7CB4DC3F">
      <w:pPr>
        <w:spacing w:before="0" w:after="0" w:line="240" w:lineRule="auto"/>
        <w:ind w:firstLine="0"/>
        <w:jc w:val="center"/>
        <w:outlineLvl w:val="9"/>
      </w:pPr>
      <w:r>
        <w:rPr>
          <w:rFonts w:ascii="方正仿宋_GBK" w:hAnsi="方正仿宋_GBK" w:eastAsia="方正仿宋_GBK" w:cs="方正仿宋_GBK"/>
          <w:sz w:val="28"/>
        </w:rPr>
        <w:t xml:space="preserve"> </w:t>
      </w:r>
    </w:p>
    <w:p w14:paraId="6FC28CD5">
      <w:pPr>
        <w:spacing w:before="0" w:after="0"/>
        <w:ind w:firstLine="560"/>
        <w:jc w:val="left"/>
        <w:outlineLvl w:val="3"/>
      </w:pPr>
      <w:bookmarkStart w:id="312" w:name="_Toc_4_4_0000000313"/>
      <w:r>
        <w:rPr>
          <w:rFonts w:ascii="方正仿宋_GBK" w:hAnsi="方正仿宋_GBK" w:eastAsia="方正仿宋_GBK" w:cs="方正仿宋_GBK"/>
          <w:sz w:val="28"/>
        </w:rPr>
        <w:t>306.2025年区卫健委疫情防控资金-2022年核增一次性绩效及一线医务人员卫生防疫津贴绩效目标表</w:t>
      </w:r>
      <w:bookmarkEnd w:id="31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F85E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A0555F">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15F3E138">
            <w:pPr>
              <w:pStyle w:val="11"/>
            </w:pPr>
            <w:r>
              <w:t>单位：元</w:t>
            </w:r>
          </w:p>
        </w:tc>
      </w:tr>
      <w:tr w14:paraId="686A7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4DD5B6">
            <w:pPr>
              <w:pStyle w:val="14"/>
            </w:pPr>
            <w:r>
              <w:t>项目名称</w:t>
            </w:r>
          </w:p>
        </w:tc>
        <w:tc>
          <w:tcPr>
            <w:tcW w:w="8589" w:type="dxa"/>
            <w:gridSpan w:val="6"/>
            <w:vAlign w:val="center"/>
          </w:tcPr>
          <w:p w14:paraId="3AE648F4">
            <w:pPr>
              <w:pStyle w:val="13"/>
            </w:pPr>
            <w:r>
              <w:t>2025年区卫健委疫情防控资金-2022年核增一次性绩效及一线医务人员卫生防疫津贴</w:t>
            </w:r>
          </w:p>
        </w:tc>
      </w:tr>
      <w:tr w14:paraId="2F8CF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EB30F">
            <w:pPr>
              <w:pStyle w:val="14"/>
            </w:pPr>
            <w:r>
              <w:t>预算规模及资金用途</w:t>
            </w:r>
          </w:p>
        </w:tc>
        <w:tc>
          <w:tcPr>
            <w:tcW w:w="1276" w:type="dxa"/>
            <w:vAlign w:val="center"/>
          </w:tcPr>
          <w:p w14:paraId="3025CFAD">
            <w:pPr>
              <w:pStyle w:val="14"/>
            </w:pPr>
            <w:r>
              <w:t>预算数</w:t>
            </w:r>
          </w:p>
        </w:tc>
        <w:tc>
          <w:tcPr>
            <w:tcW w:w="1332" w:type="dxa"/>
            <w:vAlign w:val="center"/>
          </w:tcPr>
          <w:p w14:paraId="4823F0B7">
            <w:pPr>
              <w:pStyle w:val="13"/>
            </w:pPr>
            <w:r>
              <w:t>8442.00</w:t>
            </w:r>
          </w:p>
        </w:tc>
        <w:tc>
          <w:tcPr>
            <w:tcW w:w="1587" w:type="dxa"/>
            <w:vAlign w:val="center"/>
          </w:tcPr>
          <w:p w14:paraId="32BB4DB2">
            <w:pPr>
              <w:pStyle w:val="14"/>
            </w:pPr>
            <w:r>
              <w:t>其中：财政    资金</w:t>
            </w:r>
          </w:p>
        </w:tc>
        <w:tc>
          <w:tcPr>
            <w:tcW w:w="1843" w:type="dxa"/>
            <w:vAlign w:val="center"/>
          </w:tcPr>
          <w:p w14:paraId="22310704">
            <w:pPr>
              <w:pStyle w:val="13"/>
            </w:pPr>
            <w:r>
              <w:t>8442.00</w:t>
            </w:r>
          </w:p>
        </w:tc>
        <w:tc>
          <w:tcPr>
            <w:tcW w:w="1276" w:type="dxa"/>
            <w:vAlign w:val="center"/>
          </w:tcPr>
          <w:p w14:paraId="5349319E">
            <w:pPr>
              <w:pStyle w:val="14"/>
            </w:pPr>
            <w:r>
              <w:t>其他资金</w:t>
            </w:r>
          </w:p>
        </w:tc>
        <w:tc>
          <w:tcPr>
            <w:tcW w:w="1276" w:type="dxa"/>
            <w:vAlign w:val="center"/>
          </w:tcPr>
          <w:p w14:paraId="796F7AFD">
            <w:pPr>
              <w:pStyle w:val="13"/>
            </w:pPr>
            <w:r>
              <w:t xml:space="preserve"> </w:t>
            </w:r>
          </w:p>
        </w:tc>
      </w:tr>
      <w:tr w14:paraId="1FE4A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A2EC56"/>
        </w:tc>
        <w:tc>
          <w:tcPr>
            <w:tcW w:w="8589" w:type="dxa"/>
            <w:gridSpan w:val="6"/>
            <w:vAlign w:val="center"/>
          </w:tcPr>
          <w:p w14:paraId="742485CF">
            <w:pPr>
              <w:pStyle w:val="13"/>
            </w:pPr>
            <w:r>
              <w:t>发放2022年核增一次性绩效及一线医务人员卫生防疫津贴，保障职工的个人利益</w:t>
            </w:r>
            <w:r>
              <w:tab/>
            </w:r>
          </w:p>
        </w:tc>
      </w:tr>
      <w:tr w14:paraId="003CC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E47829">
            <w:pPr>
              <w:pStyle w:val="14"/>
            </w:pPr>
            <w:r>
              <w:t>绩效目标</w:t>
            </w:r>
          </w:p>
        </w:tc>
        <w:tc>
          <w:tcPr>
            <w:tcW w:w="8589" w:type="dxa"/>
            <w:gridSpan w:val="6"/>
            <w:vAlign w:val="center"/>
          </w:tcPr>
          <w:p w14:paraId="0B563E7A">
            <w:pPr>
              <w:pStyle w:val="13"/>
            </w:pPr>
            <w:r>
              <w:t>1.发放2022年核增一次性绩效及一线医务人员卫生防疫津贴，保障职工的个人利益</w:t>
            </w:r>
            <w:r>
              <w:tab/>
            </w:r>
            <w:r>
              <w:tab/>
            </w:r>
            <w:r>
              <w:tab/>
            </w:r>
            <w:r>
              <w:tab/>
            </w:r>
            <w:r>
              <w:tab/>
            </w:r>
            <w:r>
              <w:tab/>
            </w:r>
          </w:p>
        </w:tc>
      </w:tr>
    </w:tbl>
    <w:p w14:paraId="304E814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5E7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5DA38">
            <w:pPr>
              <w:pStyle w:val="14"/>
            </w:pPr>
            <w:r>
              <w:t>一级指标</w:t>
            </w:r>
          </w:p>
        </w:tc>
        <w:tc>
          <w:tcPr>
            <w:tcW w:w="1276" w:type="dxa"/>
            <w:vAlign w:val="center"/>
          </w:tcPr>
          <w:p w14:paraId="34E5AAD5">
            <w:pPr>
              <w:pStyle w:val="14"/>
            </w:pPr>
            <w:r>
              <w:t>二级指标</w:t>
            </w:r>
          </w:p>
        </w:tc>
        <w:tc>
          <w:tcPr>
            <w:tcW w:w="1332" w:type="dxa"/>
            <w:vAlign w:val="center"/>
          </w:tcPr>
          <w:p w14:paraId="36C85855">
            <w:pPr>
              <w:pStyle w:val="14"/>
            </w:pPr>
            <w:r>
              <w:t>三级指标</w:t>
            </w:r>
          </w:p>
        </w:tc>
        <w:tc>
          <w:tcPr>
            <w:tcW w:w="3430" w:type="dxa"/>
            <w:vAlign w:val="center"/>
          </w:tcPr>
          <w:p w14:paraId="7C5778EF">
            <w:pPr>
              <w:pStyle w:val="14"/>
            </w:pPr>
            <w:r>
              <w:t>绩效指标描述</w:t>
            </w:r>
          </w:p>
        </w:tc>
        <w:tc>
          <w:tcPr>
            <w:tcW w:w="2551" w:type="dxa"/>
            <w:vAlign w:val="center"/>
          </w:tcPr>
          <w:p w14:paraId="7C294276">
            <w:pPr>
              <w:pStyle w:val="14"/>
            </w:pPr>
            <w:r>
              <w:t>指标值</w:t>
            </w:r>
          </w:p>
        </w:tc>
      </w:tr>
      <w:tr w14:paraId="56A94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4FAE9">
            <w:pPr>
              <w:pStyle w:val="15"/>
            </w:pPr>
            <w:r>
              <w:t>产出指标</w:t>
            </w:r>
          </w:p>
        </w:tc>
        <w:tc>
          <w:tcPr>
            <w:tcW w:w="1276" w:type="dxa"/>
            <w:vAlign w:val="center"/>
          </w:tcPr>
          <w:p w14:paraId="7B098481">
            <w:pPr>
              <w:pStyle w:val="13"/>
            </w:pPr>
            <w:r>
              <w:t>数量指标</w:t>
            </w:r>
          </w:p>
        </w:tc>
        <w:tc>
          <w:tcPr>
            <w:tcW w:w="1332" w:type="dxa"/>
            <w:vAlign w:val="center"/>
          </w:tcPr>
          <w:p w14:paraId="622C3FD7">
            <w:pPr>
              <w:pStyle w:val="13"/>
            </w:pPr>
            <w:r>
              <w:t>发放2022年核增一次性绩效及一线医务人员卫生防疫津贴人员数量</w:t>
            </w:r>
          </w:p>
        </w:tc>
        <w:tc>
          <w:tcPr>
            <w:tcW w:w="3430" w:type="dxa"/>
            <w:vAlign w:val="center"/>
          </w:tcPr>
          <w:p w14:paraId="52E74C61">
            <w:pPr>
              <w:pStyle w:val="13"/>
            </w:pPr>
            <w:r>
              <w:t>发放2022年核增一次性绩效及一线医务人员卫生防疫津贴人员数量</w:t>
            </w:r>
          </w:p>
        </w:tc>
        <w:tc>
          <w:tcPr>
            <w:tcW w:w="2551" w:type="dxa"/>
            <w:vAlign w:val="center"/>
          </w:tcPr>
          <w:p w14:paraId="688CB7BD">
            <w:pPr>
              <w:pStyle w:val="13"/>
            </w:pPr>
            <w:r>
              <w:t>25人</w:t>
            </w:r>
          </w:p>
        </w:tc>
      </w:tr>
      <w:tr w14:paraId="29040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D4A05"/>
        </w:tc>
        <w:tc>
          <w:tcPr>
            <w:tcW w:w="1276" w:type="dxa"/>
            <w:vAlign w:val="center"/>
          </w:tcPr>
          <w:p w14:paraId="688222C3">
            <w:pPr>
              <w:pStyle w:val="13"/>
            </w:pPr>
            <w:r>
              <w:t>质量指标</w:t>
            </w:r>
          </w:p>
        </w:tc>
        <w:tc>
          <w:tcPr>
            <w:tcW w:w="1332" w:type="dxa"/>
            <w:vAlign w:val="center"/>
          </w:tcPr>
          <w:p w14:paraId="19C3DF7C">
            <w:pPr>
              <w:pStyle w:val="13"/>
            </w:pPr>
            <w:r>
              <w:t>2022年核增一次性绩效及一线医务人员卫生防疫津贴发放工作规范性</w:t>
            </w:r>
          </w:p>
        </w:tc>
        <w:tc>
          <w:tcPr>
            <w:tcW w:w="3430" w:type="dxa"/>
            <w:vAlign w:val="center"/>
          </w:tcPr>
          <w:p w14:paraId="3C9A2895">
            <w:pPr>
              <w:pStyle w:val="13"/>
            </w:pPr>
            <w:r>
              <w:t>2022年核增一次性绩效及一线医务人员卫生防疫津贴发放工作规范性</w:t>
            </w:r>
          </w:p>
        </w:tc>
        <w:tc>
          <w:tcPr>
            <w:tcW w:w="2551" w:type="dxa"/>
            <w:vAlign w:val="center"/>
          </w:tcPr>
          <w:p w14:paraId="077C97FD">
            <w:pPr>
              <w:pStyle w:val="13"/>
            </w:pPr>
            <w:r>
              <w:t>100%</w:t>
            </w:r>
          </w:p>
        </w:tc>
      </w:tr>
      <w:tr w14:paraId="02361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6ED51F"/>
        </w:tc>
        <w:tc>
          <w:tcPr>
            <w:tcW w:w="1276" w:type="dxa"/>
            <w:vAlign w:val="center"/>
          </w:tcPr>
          <w:p w14:paraId="27F55727">
            <w:pPr>
              <w:pStyle w:val="13"/>
            </w:pPr>
            <w:r>
              <w:t>时效指标</w:t>
            </w:r>
          </w:p>
        </w:tc>
        <w:tc>
          <w:tcPr>
            <w:tcW w:w="1332" w:type="dxa"/>
            <w:vAlign w:val="center"/>
          </w:tcPr>
          <w:p w14:paraId="305CF6EA">
            <w:pPr>
              <w:pStyle w:val="13"/>
            </w:pPr>
            <w:r>
              <w:t>2022年核增一次性绩效及一线医务人员卫生防疫津贴发放完成时限</w:t>
            </w:r>
          </w:p>
        </w:tc>
        <w:tc>
          <w:tcPr>
            <w:tcW w:w="3430" w:type="dxa"/>
            <w:vAlign w:val="center"/>
          </w:tcPr>
          <w:p w14:paraId="4D9C09C7">
            <w:pPr>
              <w:pStyle w:val="13"/>
            </w:pPr>
            <w:r>
              <w:t>2022年核增一次性绩效及一线医务人员卫生防疫津贴发放完成时限</w:t>
            </w:r>
          </w:p>
        </w:tc>
        <w:tc>
          <w:tcPr>
            <w:tcW w:w="2551" w:type="dxa"/>
            <w:vAlign w:val="center"/>
          </w:tcPr>
          <w:p w14:paraId="03848634">
            <w:pPr>
              <w:pStyle w:val="13"/>
            </w:pPr>
            <w:r>
              <w:t>2026年12月31日之前</w:t>
            </w:r>
          </w:p>
        </w:tc>
      </w:tr>
      <w:tr w14:paraId="1D802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0AE8C"/>
        </w:tc>
        <w:tc>
          <w:tcPr>
            <w:tcW w:w="1276" w:type="dxa"/>
            <w:vAlign w:val="center"/>
          </w:tcPr>
          <w:p w14:paraId="10C5B4A3">
            <w:pPr>
              <w:pStyle w:val="13"/>
            </w:pPr>
            <w:r>
              <w:t>成本指标</w:t>
            </w:r>
          </w:p>
        </w:tc>
        <w:tc>
          <w:tcPr>
            <w:tcW w:w="1332" w:type="dxa"/>
            <w:vAlign w:val="center"/>
          </w:tcPr>
          <w:p w14:paraId="58348AF8">
            <w:pPr>
              <w:pStyle w:val="13"/>
            </w:pPr>
            <w:r>
              <w:t>2022年核增一次性绩效及一线医务人员卫生防疫津贴补助资金金额</w:t>
            </w:r>
          </w:p>
        </w:tc>
        <w:tc>
          <w:tcPr>
            <w:tcW w:w="3430" w:type="dxa"/>
            <w:vAlign w:val="center"/>
          </w:tcPr>
          <w:p w14:paraId="230BA27E">
            <w:pPr>
              <w:pStyle w:val="13"/>
            </w:pPr>
            <w:r>
              <w:t>2022年核增一次性绩效及一线医务人员卫生防疫津贴补助资金金额</w:t>
            </w:r>
          </w:p>
        </w:tc>
        <w:tc>
          <w:tcPr>
            <w:tcW w:w="2551" w:type="dxa"/>
            <w:vAlign w:val="center"/>
          </w:tcPr>
          <w:p w14:paraId="79F266FD">
            <w:pPr>
              <w:pStyle w:val="13"/>
            </w:pPr>
            <w:r>
              <w:t>8442元</w:t>
            </w:r>
          </w:p>
        </w:tc>
      </w:tr>
      <w:tr w14:paraId="36A2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39FA4">
            <w:pPr>
              <w:pStyle w:val="15"/>
            </w:pPr>
            <w:r>
              <w:t>效益指标</w:t>
            </w:r>
          </w:p>
        </w:tc>
        <w:tc>
          <w:tcPr>
            <w:tcW w:w="1276" w:type="dxa"/>
            <w:vAlign w:val="center"/>
          </w:tcPr>
          <w:p w14:paraId="197C9E71">
            <w:pPr>
              <w:pStyle w:val="13"/>
            </w:pPr>
            <w:r>
              <w:t>社会效益指标</w:t>
            </w:r>
          </w:p>
        </w:tc>
        <w:tc>
          <w:tcPr>
            <w:tcW w:w="1332" w:type="dxa"/>
            <w:vAlign w:val="center"/>
          </w:tcPr>
          <w:p w14:paraId="2E7C74E2">
            <w:pPr>
              <w:pStyle w:val="13"/>
            </w:pPr>
            <w:r>
              <w:t>保障职工个人权益</w:t>
            </w:r>
          </w:p>
          <w:p w14:paraId="6B7E8C39">
            <w:pPr>
              <w:pStyle w:val="13"/>
            </w:pPr>
          </w:p>
        </w:tc>
        <w:tc>
          <w:tcPr>
            <w:tcW w:w="3430" w:type="dxa"/>
            <w:vAlign w:val="center"/>
          </w:tcPr>
          <w:p w14:paraId="2E811394">
            <w:pPr>
              <w:pStyle w:val="13"/>
            </w:pPr>
            <w:r>
              <w:t>保障职工个人权益</w:t>
            </w:r>
          </w:p>
          <w:p w14:paraId="024686AD">
            <w:pPr>
              <w:pStyle w:val="13"/>
            </w:pPr>
          </w:p>
        </w:tc>
        <w:tc>
          <w:tcPr>
            <w:tcW w:w="2551" w:type="dxa"/>
            <w:vAlign w:val="center"/>
          </w:tcPr>
          <w:p w14:paraId="54EB43EF">
            <w:pPr>
              <w:pStyle w:val="13"/>
            </w:pPr>
            <w:r>
              <w:t>有效保障</w:t>
            </w:r>
          </w:p>
        </w:tc>
      </w:tr>
      <w:tr w14:paraId="3F13C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C360F">
            <w:pPr>
              <w:pStyle w:val="15"/>
            </w:pPr>
            <w:r>
              <w:t>满意度指标</w:t>
            </w:r>
          </w:p>
        </w:tc>
        <w:tc>
          <w:tcPr>
            <w:tcW w:w="1276" w:type="dxa"/>
            <w:vAlign w:val="center"/>
          </w:tcPr>
          <w:p w14:paraId="5A6E9145">
            <w:pPr>
              <w:pStyle w:val="13"/>
            </w:pPr>
            <w:r>
              <w:t>服务对象满意度指标</w:t>
            </w:r>
          </w:p>
        </w:tc>
        <w:tc>
          <w:tcPr>
            <w:tcW w:w="1332" w:type="dxa"/>
            <w:vAlign w:val="center"/>
          </w:tcPr>
          <w:p w14:paraId="1B133FB0">
            <w:pPr>
              <w:pStyle w:val="13"/>
            </w:pPr>
            <w:r>
              <w:t>医务人员满意度</w:t>
            </w:r>
          </w:p>
        </w:tc>
        <w:tc>
          <w:tcPr>
            <w:tcW w:w="3430" w:type="dxa"/>
            <w:vAlign w:val="center"/>
          </w:tcPr>
          <w:p w14:paraId="5E718614">
            <w:pPr>
              <w:pStyle w:val="13"/>
            </w:pPr>
            <w:r>
              <w:t>医务人员满意度</w:t>
            </w:r>
          </w:p>
        </w:tc>
        <w:tc>
          <w:tcPr>
            <w:tcW w:w="2551" w:type="dxa"/>
            <w:vAlign w:val="center"/>
          </w:tcPr>
          <w:p w14:paraId="3CA501A5">
            <w:pPr>
              <w:pStyle w:val="13"/>
            </w:pPr>
            <w:r>
              <w:t>≥90%</w:t>
            </w:r>
          </w:p>
        </w:tc>
      </w:tr>
    </w:tbl>
    <w:p w14:paraId="319FA1A8">
      <w:pPr>
        <w:sectPr>
          <w:pgSz w:w="11900" w:h="16840"/>
          <w:pgMar w:top="1984" w:right="1304" w:bottom="1134" w:left="1304" w:header="720" w:footer="720" w:gutter="0"/>
          <w:cols w:space="720" w:num="1"/>
        </w:sectPr>
      </w:pPr>
    </w:p>
    <w:p w14:paraId="3B60CC8C">
      <w:pPr>
        <w:spacing w:before="0" w:after="0" w:line="240" w:lineRule="auto"/>
        <w:ind w:firstLine="0"/>
        <w:jc w:val="center"/>
        <w:outlineLvl w:val="9"/>
      </w:pPr>
      <w:r>
        <w:rPr>
          <w:rFonts w:ascii="方正仿宋_GBK" w:hAnsi="方正仿宋_GBK" w:eastAsia="方正仿宋_GBK" w:cs="方正仿宋_GBK"/>
          <w:sz w:val="28"/>
        </w:rPr>
        <w:t xml:space="preserve"> </w:t>
      </w:r>
    </w:p>
    <w:p w14:paraId="727F10E4">
      <w:pPr>
        <w:spacing w:before="0" w:after="0"/>
        <w:ind w:firstLine="560"/>
        <w:jc w:val="left"/>
        <w:outlineLvl w:val="3"/>
      </w:pPr>
      <w:bookmarkStart w:id="313" w:name="_Toc_4_4_0000000314"/>
      <w:r>
        <w:rPr>
          <w:rFonts w:ascii="方正仿宋_GBK" w:hAnsi="方正仿宋_GBK" w:eastAsia="方正仿宋_GBK" w:cs="方正仿宋_GBK"/>
          <w:sz w:val="28"/>
        </w:rPr>
        <w:t>307.2026年大港地区医疗卫生机构住房货币分配补助资金绩效目标表</w:t>
      </w:r>
      <w:bookmarkEnd w:id="31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0010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C8FCCB">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411DDC61">
            <w:pPr>
              <w:pStyle w:val="11"/>
            </w:pPr>
            <w:r>
              <w:t>单位：元</w:t>
            </w:r>
          </w:p>
        </w:tc>
      </w:tr>
      <w:tr w14:paraId="49B10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2BF69">
            <w:pPr>
              <w:pStyle w:val="14"/>
            </w:pPr>
            <w:r>
              <w:t>项目名称</w:t>
            </w:r>
          </w:p>
        </w:tc>
        <w:tc>
          <w:tcPr>
            <w:tcW w:w="8589" w:type="dxa"/>
            <w:gridSpan w:val="6"/>
            <w:vAlign w:val="center"/>
          </w:tcPr>
          <w:p w14:paraId="18262AF0">
            <w:pPr>
              <w:pStyle w:val="13"/>
            </w:pPr>
            <w:r>
              <w:t>2026年大港地区医疗卫生机构住房货币分配补助资金</w:t>
            </w:r>
          </w:p>
        </w:tc>
      </w:tr>
      <w:tr w14:paraId="40E48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3D120">
            <w:pPr>
              <w:pStyle w:val="14"/>
            </w:pPr>
            <w:r>
              <w:t>预算规模及资金用途</w:t>
            </w:r>
          </w:p>
        </w:tc>
        <w:tc>
          <w:tcPr>
            <w:tcW w:w="1276" w:type="dxa"/>
            <w:vAlign w:val="center"/>
          </w:tcPr>
          <w:p w14:paraId="4354DD2B">
            <w:pPr>
              <w:pStyle w:val="14"/>
            </w:pPr>
            <w:r>
              <w:t>预算数</w:t>
            </w:r>
          </w:p>
        </w:tc>
        <w:tc>
          <w:tcPr>
            <w:tcW w:w="1332" w:type="dxa"/>
            <w:vAlign w:val="center"/>
          </w:tcPr>
          <w:p w14:paraId="0AA5B298">
            <w:pPr>
              <w:pStyle w:val="13"/>
            </w:pPr>
            <w:r>
              <w:t>112907.00</w:t>
            </w:r>
          </w:p>
        </w:tc>
        <w:tc>
          <w:tcPr>
            <w:tcW w:w="1587" w:type="dxa"/>
            <w:vAlign w:val="center"/>
          </w:tcPr>
          <w:p w14:paraId="12314B1B">
            <w:pPr>
              <w:pStyle w:val="14"/>
            </w:pPr>
            <w:r>
              <w:t>其中：财政    资金</w:t>
            </w:r>
          </w:p>
        </w:tc>
        <w:tc>
          <w:tcPr>
            <w:tcW w:w="1843" w:type="dxa"/>
            <w:vAlign w:val="center"/>
          </w:tcPr>
          <w:p w14:paraId="064D1091">
            <w:pPr>
              <w:pStyle w:val="13"/>
            </w:pPr>
            <w:r>
              <w:t>112907.00</w:t>
            </w:r>
          </w:p>
        </w:tc>
        <w:tc>
          <w:tcPr>
            <w:tcW w:w="1276" w:type="dxa"/>
            <w:vAlign w:val="center"/>
          </w:tcPr>
          <w:p w14:paraId="5F9D31D6">
            <w:pPr>
              <w:pStyle w:val="14"/>
            </w:pPr>
            <w:r>
              <w:t>其他资金</w:t>
            </w:r>
          </w:p>
        </w:tc>
        <w:tc>
          <w:tcPr>
            <w:tcW w:w="1276" w:type="dxa"/>
            <w:vAlign w:val="center"/>
          </w:tcPr>
          <w:p w14:paraId="2521975D">
            <w:pPr>
              <w:pStyle w:val="13"/>
            </w:pPr>
            <w:r>
              <w:t xml:space="preserve"> </w:t>
            </w:r>
          </w:p>
        </w:tc>
      </w:tr>
      <w:tr w14:paraId="6AC57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7B0DCC"/>
        </w:tc>
        <w:tc>
          <w:tcPr>
            <w:tcW w:w="8589" w:type="dxa"/>
            <w:gridSpan w:val="6"/>
            <w:vAlign w:val="center"/>
          </w:tcPr>
          <w:p w14:paraId="438335D5">
            <w:pPr>
              <w:pStyle w:val="13"/>
            </w:pPr>
            <w:r>
              <w:t>按照文件要求，通过发放住房货币分配资金，消除重大不稳定隐患，有效维护社会安全稳定。</w:t>
            </w:r>
          </w:p>
        </w:tc>
      </w:tr>
      <w:tr w14:paraId="25953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6153E8">
            <w:pPr>
              <w:pStyle w:val="14"/>
            </w:pPr>
            <w:r>
              <w:t>绩效目标</w:t>
            </w:r>
          </w:p>
        </w:tc>
        <w:tc>
          <w:tcPr>
            <w:tcW w:w="8589" w:type="dxa"/>
            <w:gridSpan w:val="6"/>
            <w:vAlign w:val="center"/>
          </w:tcPr>
          <w:p w14:paraId="06D8D940">
            <w:pPr>
              <w:pStyle w:val="13"/>
            </w:pPr>
            <w:r>
              <w:t>1.按照文件要求，通过发放住房货币分配资金，消除重大不稳定隐患，有效维护社会安全稳定。</w:t>
            </w:r>
          </w:p>
        </w:tc>
      </w:tr>
    </w:tbl>
    <w:p w14:paraId="5334200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D2C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E25C5D">
            <w:pPr>
              <w:pStyle w:val="14"/>
            </w:pPr>
            <w:r>
              <w:t>一级指标</w:t>
            </w:r>
          </w:p>
        </w:tc>
        <w:tc>
          <w:tcPr>
            <w:tcW w:w="1276" w:type="dxa"/>
            <w:vAlign w:val="center"/>
          </w:tcPr>
          <w:p w14:paraId="0CA4219E">
            <w:pPr>
              <w:pStyle w:val="14"/>
            </w:pPr>
            <w:r>
              <w:t>二级指标</w:t>
            </w:r>
          </w:p>
        </w:tc>
        <w:tc>
          <w:tcPr>
            <w:tcW w:w="1332" w:type="dxa"/>
            <w:vAlign w:val="center"/>
          </w:tcPr>
          <w:p w14:paraId="04B8D1E3">
            <w:pPr>
              <w:pStyle w:val="14"/>
            </w:pPr>
            <w:r>
              <w:t>三级指标</w:t>
            </w:r>
          </w:p>
        </w:tc>
        <w:tc>
          <w:tcPr>
            <w:tcW w:w="3430" w:type="dxa"/>
            <w:vAlign w:val="center"/>
          </w:tcPr>
          <w:p w14:paraId="64A7F667">
            <w:pPr>
              <w:pStyle w:val="14"/>
            </w:pPr>
            <w:r>
              <w:t>绩效指标描述</w:t>
            </w:r>
          </w:p>
        </w:tc>
        <w:tc>
          <w:tcPr>
            <w:tcW w:w="2551" w:type="dxa"/>
            <w:vAlign w:val="center"/>
          </w:tcPr>
          <w:p w14:paraId="56325021">
            <w:pPr>
              <w:pStyle w:val="14"/>
            </w:pPr>
            <w:r>
              <w:t>指标值</w:t>
            </w:r>
          </w:p>
        </w:tc>
      </w:tr>
      <w:tr w14:paraId="09418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E6F5B">
            <w:pPr>
              <w:pStyle w:val="15"/>
            </w:pPr>
            <w:r>
              <w:t>产出指标</w:t>
            </w:r>
          </w:p>
        </w:tc>
        <w:tc>
          <w:tcPr>
            <w:tcW w:w="1276" w:type="dxa"/>
            <w:vAlign w:val="center"/>
          </w:tcPr>
          <w:p w14:paraId="2272E83D">
            <w:pPr>
              <w:pStyle w:val="13"/>
            </w:pPr>
            <w:r>
              <w:t>数量指标</w:t>
            </w:r>
          </w:p>
        </w:tc>
        <w:tc>
          <w:tcPr>
            <w:tcW w:w="1332" w:type="dxa"/>
            <w:vAlign w:val="center"/>
          </w:tcPr>
          <w:p w14:paraId="59DCFC9C">
            <w:pPr>
              <w:pStyle w:val="13"/>
            </w:pPr>
            <w:r>
              <w:t>住房货币分配补助人数</w:t>
            </w:r>
          </w:p>
        </w:tc>
        <w:tc>
          <w:tcPr>
            <w:tcW w:w="3430" w:type="dxa"/>
            <w:vAlign w:val="center"/>
          </w:tcPr>
          <w:p w14:paraId="3AA8B2A1">
            <w:pPr>
              <w:pStyle w:val="13"/>
            </w:pPr>
            <w:r>
              <w:t>住房货币分配补助人数</w:t>
            </w:r>
          </w:p>
        </w:tc>
        <w:tc>
          <w:tcPr>
            <w:tcW w:w="2551" w:type="dxa"/>
            <w:vAlign w:val="center"/>
          </w:tcPr>
          <w:p w14:paraId="7F513839">
            <w:pPr>
              <w:pStyle w:val="13"/>
            </w:pPr>
            <w:r>
              <w:t>43人</w:t>
            </w:r>
          </w:p>
        </w:tc>
      </w:tr>
      <w:tr w14:paraId="7E5BF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F484D"/>
        </w:tc>
        <w:tc>
          <w:tcPr>
            <w:tcW w:w="1276" w:type="dxa"/>
            <w:vAlign w:val="center"/>
          </w:tcPr>
          <w:p w14:paraId="21BE40BC">
            <w:pPr>
              <w:pStyle w:val="13"/>
            </w:pPr>
            <w:r>
              <w:t>质量指标</w:t>
            </w:r>
          </w:p>
        </w:tc>
        <w:tc>
          <w:tcPr>
            <w:tcW w:w="1332" w:type="dxa"/>
            <w:vAlign w:val="center"/>
          </w:tcPr>
          <w:p w14:paraId="5F88D6F6">
            <w:pPr>
              <w:pStyle w:val="13"/>
            </w:pPr>
            <w:r>
              <w:t>住房货币分配补助发放合规率</w:t>
            </w:r>
          </w:p>
        </w:tc>
        <w:tc>
          <w:tcPr>
            <w:tcW w:w="3430" w:type="dxa"/>
            <w:vAlign w:val="center"/>
          </w:tcPr>
          <w:p w14:paraId="6DFA2F6C">
            <w:pPr>
              <w:pStyle w:val="13"/>
            </w:pPr>
            <w:r>
              <w:t>住房货币分配补助发放合规率</w:t>
            </w:r>
          </w:p>
        </w:tc>
        <w:tc>
          <w:tcPr>
            <w:tcW w:w="2551" w:type="dxa"/>
            <w:vAlign w:val="center"/>
          </w:tcPr>
          <w:p w14:paraId="76A196CE">
            <w:pPr>
              <w:pStyle w:val="13"/>
            </w:pPr>
            <w:r>
              <w:t>100%</w:t>
            </w:r>
          </w:p>
        </w:tc>
      </w:tr>
      <w:tr w14:paraId="07349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C3D031"/>
        </w:tc>
        <w:tc>
          <w:tcPr>
            <w:tcW w:w="1276" w:type="dxa"/>
            <w:vAlign w:val="center"/>
          </w:tcPr>
          <w:p w14:paraId="1593D5D1">
            <w:pPr>
              <w:pStyle w:val="13"/>
            </w:pPr>
            <w:r>
              <w:t>时效指标</w:t>
            </w:r>
          </w:p>
        </w:tc>
        <w:tc>
          <w:tcPr>
            <w:tcW w:w="1332" w:type="dxa"/>
            <w:vAlign w:val="center"/>
          </w:tcPr>
          <w:p w14:paraId="3D1353B0">
            <w:pPr>
              <w:pStyle w:val="13"/>
            </w:pPr>
            <w:r>
              <w:t>住房货币分配补助发放时间</w:t>
            </w:r>
          </w:p>
        </w:tc>
        <w:tc>
          <w:tcPr>
            <w:tcW w:w="3430" w:type="dxa"/>
            <w:vAlign w:val="center"/>
          </w:tcPr>
          <w:p w14:paraId="54DA3C7E">
            <w:pPr>
              <w:pStyle w:val="13"/>
            </w:pPr>
            <w:r>
              <w:t>住房货币分配补助发放时间</w:t>
            </w:r>
          </w:p>
        </w:tc>
        <w:tc>
          <w:tcPr>
            <w:tcW w:w="2551" w:type="dxa"/>
            <w:vAlign w:val="center"/>
          </w:tcPr>
          <w:p w14:paraId="2E1D7C91">
            <w:pPr>
              <w:pStyle w:val="13"/>
            </w:pPr>
            <w:r>
              <w:t>2026年12月31日前</w:t>
            </w:r>
          </w:p>
        </w:tc>
      </w:tr>
      <w:tr w14:paraId="45D38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1E5B58"/>
        </w:tc>
        <w:tc>
          <w:tcPr>
            <w:tcW w:w="1276" w:type="dxa"/>
            <w:vAlign w:val="center"/>
          </w:tcPr>
          <w:p w14:paraId="095E803C">
            <w:pPr>
              <w:pStyle w:val="13"/>
            </w:pPr>
            <w:r>
              <w:t>成本指标</w:t>
            </w:r>
          </w:p>
        </w:tc>
        <w:tc>
          <w:tcPr>
            <w:tcW w:w="1332" w:type="dxa"/>
            <w:vAlign w:val="center"/>
          </w:tcPr>
          <w:p w14:paraId="17BD5680">
            <w:pPr>
              <w:pStyle w:val="13"/>
            </w:pPr>
            <w:r>
              <w:t>住房货币分配补助成本</w:t>
            </w:r>
          </w:p>
        </w:tc>
        <w:tc>
          <w:tcPr>
            <w:tcW w:w="3430" w:type="dxa"/>
            <w:vAlign w:val="center"/>
          </w:tcPr>
          <w:p w14:paraId="30FB0D1E">
            <w:pPr>
              <w:pStyle w:val="13"/>
            </w:pPr>
            <w:r>
              <w:t>住房货币分配补助成本</w:t>
            </w:r>
          </w:p>
        </w:tc>
        <w:tc>
          <w:tcPr>
            <w:tcW w:w="2551" w:type="dxa"/>
            <w:vAlign w:val="center"/>
          </w:tcPr>
          <w:p w14:paraId="1DCBDD20">
            <w:pPr>
              <w:pStyle w:val="13"/>
            </w:pPr>
            <w:r>
              <w:t>112907元</w:t>
            </w:r>
          </w:p>
        </w:tc>
      </w:tr>
      <w:tr w14:paraId="456B0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6F96A">
            <w:pPr>
              <w:pStyle w:val="15"/>
            </w:pPr>
            <w:r>
              <w:t>效益指标</w:t>
            </w:r>
          </w:p>
        </w:tc>
        <w:tc>
          <w:tcPr>
            <w:tcW w:w="1276" w:type="dxa"/>
            <w:vAlign w:val="center"/>
          </w:tcPr>
          <w:p w14:paraId="5C62F805">
            <w:pPr>
              <w:pStyle w:val="13"/>
            </w:pPr>
            <w:r>
              <w:t>社会效益指标</w:t>
            </w:r>
          </w:p>
        </w:tc>
        <w:tc>
          <w:tcPr>
            <w:tcW w:w="1332" w:type="dxa"/>
            <w:vAlign w:val="center"/>
          </w:tcPr>
          <w:p w14:paraId="68EE3A43">
            <w:pPr>
              <w:pStyle w:val="13"/>
            </w:pPr>
            <w:r>
              <w:t>住房货币分配政策落实率</w:t>
            </w:r>
          </w:p>
        </w:tc>
        <w:tc>
          <w:tcPr>
            <w:tcW w:w="3430" w:type="dxa"/>
            <w:vAlign w:val="center"/>
          </w:tcPr>
          <w:p w14:paraId="6AD716FD">
            <w:pPr>
              <w:pStyle w:val="13"/>
            </w:pPr>
            <w:r>
              <w:t>住房货币分配政策落实率</w:t>
            </w:r>
          </w:p>
        </w:tc>
        <w:tc>
          <w:tcPr>
            <w:tcW w:w="2551" w:type="dxa"/>
            <w:vAlign w:val="center"/>
          </w:tcPr>
          <w:p w14:paraId="4BC078B7">
            <w:pPr>
              <w:pStyle w:val="13"/>
            </w:pPr>
            <w:r>
              <w:t>≥95%</w:t>
            </w:r>
          </w:p>
        </w:tc>
      </w:tr>
      <w:tr w14:paraId="355E5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EEDFA">
            <w:pPr>
              <w:pStyle w:val="15"/>
            </w:pPr>
            <w:r>
              <w:t>满意度指标</w:t>
            </w:r>
          </w:p>
        </w:tc>
        <w:tc>
          <w:tcPr>
            <w:tcW w:w="1276" w:type="dxa"/>
            <w:vAlign w:val="center"/>
          </w:tcPr>
          <w:p w14:paraId="31AEF9D2">
            <w:pPr>
              <w:pStyle w:val="13"/>
            </w:pPr>
            <w:r>
              <w:t>服务对象满意度指标</w:t>
            </w:r>
          </w:p>
        </w:tc>
        <w:tc>
          <w:tcPr>
            <w:tcW w:w="1332" w:type="dxa"/>
            <w:vAlign w:val="center"/>
          </w:tcPr>
          <w:p w14:paraId="51D8F94B">
            <w:pPr>
              <w:pStyle w:val="13"/>
            </w:pPr>
            <w:r>
              <w:t>享受补助的大港地区医疗卫生人员满意度</w:t>
            </w:r>
          </w:p>
        </w:tc>
        <w:tc>
          <w:tcPr>
            <w:tcW w:w="3430" w:type="dxa"/>
            <w:vAlign w:val="center"/>
          </w:tcPr>
          <w:p w14:paraId="1B838F25">
            <w:pPr>
              <w:pStyle w:val="13"/>
            </w:pPr>
            <w:r>
              <w:t>享受补助的大港地区医疗卫生人员满意度</w:t>
            </w:r>
          </w:p>
        </w:tc>
        <w:tc>
          <w:tcPr>
            <w:tcW w:w="2551" w:type="dxa"/>
            <w:vAlign w:val="center"/>
          </w:tcPr>
          <w:p w14:paraId="2B8273FA">
            <w:pPr>
              <w:pStyle w:val="13"/>
            </w:pPr>
            <w:r>
              <w:t>≥90%</w:t>
            </w:r>
          </w:p>
        </w:tc>
      </w:tr>
    </w:tbl>
    <w:p w14:paraId="0B9BACA2">
      <w:pPr>
        <w:sectPr>
          <w:pgSz w:w="11900" w:h="16840"/>
          <w:pgMar w:top="1984" w:right="1304" w:bottom="1134" w:left="1304" w:header="720" w:footer="720" w:gutter="0"/>
          <w:cols w:space="720" w:num="1"/>
        </w:sectPr>
      </w:pPr>
    </w:p>
    <w:p w14:paraId="46906E63">
      <w:pPr>
        <w:spacing w:before="0" w:after="0" w:line="240" w:lineRule="auto"/>
        <w:ind w:firstLine="0"/>
        <w:jc w:val="center"/>
        <w:outlineLvl w:val="9"/>
      </w:pPr>
      <w:r>
        <w:rPr>
          <w:rFonts w:ascii="方正仿宋_GBK" w:hAnsi="方正仿宋_GBK" w:eastAsia="方正仿宋_GBK" w:cs="方正仿宋_GBK"/>
          <w:sz w:val="28"/>
        </w:rPr>
        <w:t xml:space="preserve"> </w:t>
      </w:r>
    </w:p>
    <w:p w14:paraId="1B52B05A">
      <w:pPr>
        <w:spacing w:before="0" w:after="0"/>
        <w:ind w:firstLine="560"/>
        <w:jc w:val="left"/>
        <w:outlineLvl w:val="3"/>
      </w:pPr>
      <w:bookmarkStart w:id="314" w:name="_Toc_4_4_0000000315"/>
      <w:r>
        <w:rPr>
          <w:rFonts w:ascii="方正仿宋_GBK" w:hAnsi="方正仿宋_GBK" w:eastAsia="方正仿宋_GBK" w:cs="方正仿宋_GBK"/>
          <w:sz w:val="28"/>
        </w:rPr>
        <w:t>308.2026年基本公共卫生服务补助资金-区级绩效目标表</w:t>
      </w:r>
      <w:bookmarkEnd w:id="31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6D0E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C6B35D7">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155D1545">
            <w:pPr>
              <w:pStyle w:val="11"/>
            </w:pPr>
            <w:r>
              <w:t>单位：元</w:t>
            </w:r>
          </w:p>
        </w:tc>
      </w:tr>
      <w:tr w14:paraId="3C80E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E362B">
            <w:pPr>
              <w:pStyle w:val="14"/>
            </w:pPr>
            <w:r>
              <w:t>项目名称</w:t>
            </w:r>
          </w:p>
        </w:tc>
        <w:tc>
          <w:tcPr>
            <w:tcW w:w="8589" w:type="dxa"/>
            <w:gridSpan w:val="6"/>
            <w:vAlign w:val="center"/>
          </w:tcPr>
          <w:p w14:paraId="2D941924">
            <w:pPr>
              <w:pStyle w:val="13"/>
            </w:pPr>
            <w:r>
              <w:t>2026年基本公共卫生服务补助资金-区级</w:t>
            </w:r>
          </w:p>
        </w:tc>
      </w:tr>
      <w:tr w14:paraId="3E99C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E1549">
            <w:pPr>
              <w:pStyle w:val="14"/>
            </w:pPr>
            <w:r>
              <w:t>预算规模及资金用途</w:t>
            </w:r>
          </w:p>
        </w:tc>
        <w:tc>
          <w:tcPr>
            <w:tcW w:w="1276" w:type="dxa"/>
            <w:vAlign w:val="center"/>
          </w:tcPr>
          <w:p w14:paraId="02B3F7F9">
            <w:pPr>
              <w:pStyle w:val="14"/>
            </w:pPr>
            <w:r>
              <w:t>预算数</w:t>
            </w:r>
          </w:p>
        </w:tc>
        <w:tc>
          <w:tcPr>
            <w:tcW w:w="1332" w:type="dxa"/>
            <w:vAlign w:val="center"/>
          </w:tcPr>
          <w:p w14:paraId="26DED526">
            <w:pPr>
              <w:pStyle w:val="13"/>
            </w:pPr>
            <w:r>
              <w:t>1502800.00</w:t>
            </w:r>
          </w:p>
        </w:tc>
        <w:tc>
          <w:tcPr>
            <w:tcW w:w="1587" w:type="dxa"/>
            <w:vAlign w:val="center"/>
          </w:tcPr>
          <w:p w14:paraId="4CFB76E9">
            <w:pPr>
              <w:pStyle w:val="14"/>
            </w:pPr>
            <w:r>
              <w:t>其中：财政    资金</w:t>
            </w:r>
          </w:p>
        </w:tc>
        <w:tc>
          <w:tcPr>
            <w:tcW w:w="1843" w:type="dxa"/>
            <w:vAlign w:val="center"/>
          </w:tcPr>
          <w:p w14:paraId="301C583A">
            <w:pPr>
              <w:pStyle w:val="13"/>
            </w:pPr>
            <w:r>
              <w:t>1502800.00</w:t>
            </w:r>
          </w:p>
        </w:tc>
        <w:tc>
          <w:tcPr>
            <w:tcW w:w="1276" w:type="dxa"/>
            <w:vAlign w:val="center"/>
          </w:tcPr>
          <w:p w14:paraId="3CB4F2B8">
            <w:pPr>
              <w:pStyle w:val="14"/>
            </w:pPr>
            <w:r>
              <w:t>其他资金</w:t>
            </w:r>
          </w:p>
        </w:tc>
        <w:tc>
          <w:tcPr>
            <w:tcW w:w="1276" w:type="dxa"/>
            <w:vAlign w:val="center"/>
          </w:tcPr>
          <w:p w14:paraId="7BFE1B7F">
            <w:pPr>
              <w:pStyle w:val="13"/>
            </w:pPr>
            <w:r>
              <w:t xml:space="preserve"> </w:t>
            </w:r>
          </w:p>
        </w:tc>
      </w:tr>
      <w:tr w14:paraId="68293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77631"/>
        </w:tc>
        <w:tc>
          <w:tcPr>
            <w:tcW w:w="8589" w:type="dxa"/>
            <w:gridSpan w:val="6"/>
            <w:vAlign w:val="center"/>
          </w:tcPr>
          <w:p w14:paraId="51D1C20B">
            <w:pPr>
              <w:pStyle w:val="13"/>
            </w:pPr>
            <w:r>
              <w:t>通过对居民进行建档及免疫规划接种，对0-6岁儿童、孕产妇、高血压及糖尿病患者进行管理，为辖区居民提供基本公共卫生服务，辖区0-6岁儿童及孕产妇健康管理水平，提高高血压、糖尿病等慢病的控制率，提高我先因素的控制，减少并发症，促进居民心理和身体健康。</w:t>
            </w:r>
          </w:p>
        </w:tc>
      </w:tr>
      <w:tr w14:paraId="4D795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E868B">
            <w:pPr>
              <w:pStyle w:val="14"/>
            </w:pPr>
            <w:r>
              <w:t>绩效目标</w:t>
            </w:r>
          </w:p>
        </w:tc>
        <w:tc>
          <w:tcPr>
            <w:tcW w:w="8589" w:type="dxa"/>
            <w:gridSpan w:val="6"/>
            <w:vAlign w:val="center"/>
          </w:tcPr>
          <w:p w14:paraId="429407EE">
            <w:pPr>
              <w:pStyle w:val="13"/>
            </w:pPr>
            <w:r>
              <w:t>1.通过对居民进行建档及免疫规划接种，对0-6岁儿童、孕产妇、高血压及糖尿病患者进行管理，为辖区居民提供基本公共卫生服务，辖区0-6岁儿童及孕产妇健康管理水平，提高高血压、糖尿病等慢病的控制率，提高我先因素的控制，减少并发症，促进居民心理和身体健康。</w:t>
            </w:r>
            <w:r>
              <w:tab/>
            </w:r>
            <w:r>
              <w:tab/>
            </w:r>
            <w:r>
              <w:tab/>
            </w:r>
            <w:r>
              <w:tab/>
            </w:r>
            <w:r>
              <w:tab/>
            </w:r>
            <w:r>
              <w:tab/>
            </w:r>
          </w:p>
        </w:tc>
      </w:tr>
    </w:tbl>
    <w:p w14:paraId="30EC962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4913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75E1C5">
            <w:pPr>
              <w:pStyle w:val="14"/>
            </w:pPr>
            <w:r>
              <w:t>一级指标</w:t>
            </w:r>
          </w:p>
        </w:tc>
        <w:tc>
          <w:tcPr>
            <w:tcW w:w="1276" w:type="dxa"/>
            <w:vAlign w:val="center"/>
          </w:tcPr>
          <w:p w14:paraId="44F6E320">
            <w:pPr>
              <w:pStyle w:val="14"/>
            </w:pPr>
            <w:r>
              <w:t>二级指标</w:t>
            </w:r>
          </w:p>
        </w:tc>
        <w:tc>
          <w:tcPr>
            <w:tcW w:w="1332" w:type="dxa"/>
            <w:vAlign w:val="center"/>
          </w:tcPr>
          <w:p w14:paraId="32D729CB">
            <w:pPr>
              <w:pStyle w:val="14"/>
            </w:pPr>
            <w:r>
              <w:t>三级指标</w:t>
            </w:r>
          </w:p>
        </w:tc>
        <w:tc>
          <w:tcPr>
            <w:tcW w:w="3430" w:type="dxa"/>
            <w:vAlign w:val="center"/>
          </w:tcPr>
          <w:p w14:paraId="60A5F334">
            <w:pPr>
              <w:pStyle w:val="14"/>
            </w:pPr>
            <w:r>
              <w:t>绩效指标描述</w:t>
            </w:r>
          </w:p>
        </w:tc>
        <w:tc>
          <w:tcPr>
            <w:tcW w:w="2551" w:type="dxa"/>
            <w:vAlign w:val="center"/>
          </w:tcPr>
          <w:p w14:paraId="77A32589">
            <w:pPr>
              <w:pStyle w:val="14"/>
            </w:pPr>
            <w:r>
              <w:t>指标值</w:t>
            </w:r>
          </w:p>
        </w:tc>
      </w:tr>
      <w:tr w14:paraId="1A26F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DD55A">
            <w:pPr>
              <w:pStyle w:val="15"/>
            </w:pPr>
            <w:r>
              <w:t>产出指标</w:t>
            </w:r>
          </w:p>
        </w:tc>
        <w:tc>
          <w:tcPr>
            <w:tcW w:w="1276" w:type="dxa"/>
            <w:vAlign w:val="center"/>
          </w:tcPr>
          <w:p w14:paraId="4DD6B195">
            <w:pPr>
              <w:pStyle w:val="13"/>
            </w:pPr>
            <w:r>
              <w:t>数量指标</w:t>
            </w:r>
          </w:p>
        </w:tc>
        <w:tc>
          <w:tcPr>
            <w:tcW w:w="1332" w:type="dxa"/>
            <w:vAlign w:val="center"/>
          </w:tcPr>
          <w:p w14:paraId="4B04C0D0">
            <w:pPr>
              <w:pStyle w:val="13"/>
            </w:pPr>
            <w:r>
              <w:t>完成居民建档数</w:t>
            </w:r>
          </w:p>
        </w:tc>
        <w:tc>
          <w:tcPr>
            <w:tcW w:w="3430" w:type="dxa"/>
            <w:vAlign w:val="center"/>
          </w:tcPr>
          <w:p w14:paraId="3406A7FF">
            <w:pPr>
              <w:pStyle w:val="13"/>
            </w:pPr>
            <w:r>
              <w:t>完成居民建档数</w:t>
            </w:r>
          </w:p>
        </w:tc>
        <w:tc>
          <w:tcPr>
            <w:tcW w:w="2551" w:type="dxa"/>
            <w:vAlign w:val="center"/>
          </w:tcPr>
          <w:p w14:paraId="45589DCB">
            <w:pPr>
              <w:pStyle w:val="13"/>
            </w:pPr>
            <w:r>
              <w:t>≥24900份</w:t>
            </w:r>
          </w:p>
        </w:tc>
      </w:tr>
      <w:tr w14:paraId="2F2E4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C1EFE1"/>
        </w:tc>
        <w:tc>
          <w:tcPr>
            <w:tcW w:w="1276" w:type="dxa"/>
            <w:vAlign w:val="center"/>
          </w:tcPr>
          <w:p w14:paraId="3373F52C">
            <w:pPr>
              <w:pStyle w:val="13"/>
            </w:pPr>
            <w:r>
              <w:t>数量指标</w:t>
            </w:r>
          </w:p>
        </w:tc>
        <w:tc>
          <w:tcPr>
            <w:tcW w:w="1332" w:type="dxa"/>
            <w:vAlign w:val="center"/>
          </w:tcPr>
          <w:p w14:paraId="14100902">
            <w:pPr>
              <w:pStyle w:val="13"/>
            </w:pPr>
            <w:r>
              <w:t>完成各类免疫规划接种剂次</w:t>
            </w:r>
          </w:p>
        </w:tc>
        <w:tc>
          <w:tcPr>
            <w:tcW w:w="3430" w:type="dxa"/>
            <w:vAlign w:val="center"/>
          </w:tcPr>
          <w:p w14:paraId="0F5ACC8F">
            <w:pPr>
              <w:pStyle w:val="13"/>
            </w:pPr>
            <w:r>
              <w:t>完成各类免疫规划接种剂次</w:t>
            </w:r>
          </w:p>
        </w:tc>
        <w:tc>
          <w:tcPr>
            <w:tcW w:w="2551" w:type="dxa"/>
            <w:vAlign w:val="center"/>
          </w:tcPr>
          <w:p w14:paraId="6A6CF180">
            <w:pPr>
              <w:pStyle w:val="13"/>
            </w:pPr>
            <w:r>
              <w:t>≥3730次</w:t>
            </w:r>
          </w:p>
        </w:tc>
      </w:tr>
      <w:tr w14:paraId="0E712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B26026"/>
        </w:tc>
        <w:tc>
          <w:tcPr>
            <w:tcW w:w="1276" w:type="dxa"/>
            <w:vAlign w:val="center"/>
          </w:tcPr>
          <w:p w14:paraId="42902A5F">
            <w:pPr>
              <w:pStyle w:val="13"/>
            </w:pPr>
            <w:r>
              <w:t>数量指标</w:t>
            </w:r>
          </w:p>
        </w:tc>
        <w:tc>
          <w:tcPr>
            <w:tcW w:w="1332" w:type="dxa"/>
            <w:vAlign w:val="center"/>
          </w:tcPr>
          <w:p w14:paraId="54375995">
            <w:pPr>
              <w:pStyle w:val="13"/>
            </w:pPr>
            <w:r>
              <w:t>0-6岁儿童健康管理人次</w:t>
            </w:r>
          </w:p>
        </w:tc>
        <w:tc>
          <w:tcPr>
            <w:tcW w:w="3430" w:type="dxa"/>
            <w:vAlign w:val="center"/>
          </w:tcPr>
          <w:p w14:paraId="5C4A0DEF">
            <w:pPr>
              <w:pStyle w:val="13"/>
            </w:pPr>
            <w:r>
              <w:t>0-6岁儿童健康管理人次</w:t>
            </w:r>
          </w:p>
        </w:tc>
        <w:tc>
          <w:tcPr>
            <w:tcW w:w="2551" w:type="dxa"/>
            <w:vAlign w:val="center"/>
          </w:tcPr>
          <w:p w14:paraId="537AD7FF">
            <w:pPr>
              <w:pStyle w:val="13"/>
            </w:pPr>
            <w:r>
              <w:t>≥523人次</w:t>
            </w:r>
          </w:p>
        </w:tc>
      </w:tr>
      <w:tr w14:paraId="01F57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57D46"/>
        </w:tc>
        <w:tc>
          <w:tcPr>
            <w:tcW w:w="1276" w:type="dxa"/>
            <w:vAlign w:val="center"/>
          </w:tcPr>
          <w:p w14:paraId="77FD2760">
            <w:pPr>
              <w:pStyle w:val="13"/>
            </w:pPr>
            <w:r>
              <w:t>数量指标</w:t>
            </w:r>
          </w:p>
        </w:tc>
        <w:tc>
          <w:tcPr>
            <w:tcW w:w="1332" w:type="dxa"/>
            <w:vAlign w:val="center"/>
          </w:tcPr>
          <w:p w14:paraId="00A3772E">
            <w:pPr>
              <w:pStyle w:val="13"/>
            </w:pPr>
            <w:r>
              <w:t>孕产妇系统管理人次</w:t>
            </w:r>
          </w:p>
        </w:tc>
        <w:tc>
          <w:tcPr>
            <w:tcW w:w="3430" w:type="dxa"/>
            <w:vAlign w:val="center"/>
          </w:tcPr>
          <w:p w14:paraId="3113FB45">
            <w:pPr>
              <w:pStyle w:val="13"/>
            </w:pPr>
            <w:r>
              <w:t>孕产妇系统管理人次</w:t>
            </w:r>
          </w:p>
        </w:tc>
        <w:tc>
          <w:tcPr>
            <w:tcW w:w="2551" w:type="dxa"/>
            <w:vAlign w:val="center"/>
          </w:tcPr>
          <w:p w14:paraId="6A74C49D">
            <w:pPr>
              <w:pStyle w:val="13"/>
            </w:pPr>
            <w:r>
              <w:t>≥52人次</w:t>
            </w:r>
          </w:p>
        </w:tc>
      </w:tr>
      <w:tr w14:paraId="45BA2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AF0E5"/>
        </w:tc>
        <w:tc>
          <w:tcPr>
            <w:tcW w:w="1276" w:type="dxa"/>
            <w:vAlign w:val="center"/>
          </w:tcPr>
          <w:p w14:paraId="3501982A">
            <w:pPr>
              <w:pStyle w:val="13"/>
            </w:pPr>
            <w:r>
              <w:t>数量指标</w:t>
            </w:r>
          </w:p>
        </w:tc>
        <w:tc>
          <w:tcPr>
            <w:tcW w:w="1332" w:type="dxa"/>
            <w:vAlign w:val="center"/>
          </w:tcPr>
          <w:p w14:paraId="1CFE42FA">
            <w:pPr>
              <w:pStyle w:val="13"/>
            </w:pPr>
            <w:r>
              <w:t>高血压患者管理人次</w:t>
            </w:r>
          </w:p>
        </w:tc>
        <w:tc>
          <w:tcPr>
            <w:tcW w:w="3430" w:type="dxa"/>
            <w:vAlign w:val="center"/>
          </w:tcPr>
          <w:p w14:paraId="2A8F1E23">
            <w:pPr>
              <w:pStyle w:val="13"/>
            </w:pPr>
            <w:r>
              <w:t>高血压患者管理人次</w:t>
            </w:r>
          </w:p>
        </w:tc>
        <w:tc>
          <w:tcPr>
            <w:tcW w:w="2551" w:type="dxa"/>
            <w:vAlign w:val="center"/>
          </w:tcPr>
          <w:p w14:paraId="7DE5A351">
            <w:pPr>
              <w:pStyle w:val="13"/>
            </w:pPr>
            <w:r>
              <w:t>≥18000人次</w:t>
            </w:r>
          </w:p>
        </w:tc>
      </w:tr>
      <w:tr w14:paraId="53E30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769FC"/>
        </w:tc>
        <w:tc>
          <w:tcPr>
            <w:tcW w:w="1276" w:type="dxa"/>
            <w:vAlign w:val="center"/>
          </w:tcPr>
          <w:p w14:paraId="3F6A2023">
            <w:pPr>
              <w:pStyle w:val="13"/>
            </w:pPr>
            <w:r>
              <w:t>数量指标</w:t>
            </w:r>
          </w:p>
        </w:tc>
        <w:tc>
          <w:tcPr>
            <w:tcW w:w="1332" w:type="dxa"/>
            <w:vAlign w:val="center"/>
          </w:tcPr>
          <w:p w14:paraId="573E08D6">
            <w:pPr>
              <w:pStyle w:val="13"/>
            </w:pPr>
            <w:r>
              <w:t>糖尿病患者管理人次</w:t>
            </w:r>
          </w:p>
        </w:tc>
        <w:tc>
          <w:tcPr>
            <w:tcW w:w="3430" w:type="dxa"/>
            <w:vAlign w:val="center"/>
          </w:tcPr>
          <w:p w14:paraId="5CDC6336">
            <w:pPr>
              <w:pStyle w:val="13"/>
            </w:pPr>
            <w:r>
              <w:t>糖尿病患者管理人次</w:t>
            </w:r>
          </w:p>
        </w:tc>
        <w:tc>
          <w:tcPr>
            <w:tcW w:w="2551" w:type="dxa"/>
            <w:vAlign w:val="center"/>
          </w:tcPr>
          <w:p w14:paraId="36097760">
            <w:pPr>
              <w:pStyle w:val="13"/>
            </w:pPr>
            <w:r>
              <w:t>≥7000人次</w:t>
            </w:r>
          </w:p>
        </w:tc>
      </w:tr>
      <w:tr w14:paraId="0ED0F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38382"/>
        </w:tc>
        <w:tc>
          <w:tcPr>
            <w:tcW w:w="1276" w:type="dxa"/>
            <w:vAlign w:val="center"/>
          </w:tcPr>
          <w:p w14:paraId="063A939B">
            <w:pPr>
              <w:pStyle w:val="13"/>
            </w:pPr>
            <w:r>
              <w:t>质量指标</w:t>
            </w:r>
          </w:p>
        </w:tc>
        <w:tc>
          <w:tcPr>
            <w:tcW w:w="1332" w:type="dxa"/>
            <w:vAlign w:val="center"/>
          </w:tcPr>
          <w:p w14:paraId="6CD7FE4E">
            <w:pPr>
              <w:pStyle w:val="13"/>
            </w:pPr>
            <w:r>
              <w:t>居民电子档案覆盖率</w:t>
            </w:r>
          </w:p>
        </w:tc>
        <w:tc>
          <w:tcPr>
            <w:tcW w:w="3430" w:type="dxa"/>
            <w:vAlign w:val="center"/>
          </w:tcPr>
          <w:p w14:paraId="56E01772">
            <w:pPr>
              <w:pStyle w:val="13"/>
            </w:pPr>
            <w:r>
              <w:t>居民电子档案覆盖率</w:t>
            </w:r>
          </w:p>
        </w:tc>
        <w:tc>
          <w:tcPr>
            <w:tcW w:w="2551" w:type="dxa"/>
            <w:vAlign w:val="center"/>
          </w:tcPr>
          <w:p w14:paraId="12DD7EC5">
            <w:pPr>
              <w:pStyle w:val="13"/>
            </w:pPr>
            <w:r>
              <w:t>≥90%</w:t>
            </w:r>
          </w:p>
        </w:tc>
      </w:tr>
      <w:tr w14:paraId="3A73F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00DB9"/>
        </w:tc>
        <w:tc>
          <w:tcPr>
            <w:tcW w:w="1276" w:type="dxa"/>
            <w:vAlign w:val="center"/>
          </w:tcPr>
          <w:p w14:paraId="66EEED3D">
            <w:pPr>
              <w:pStyle w:val="13"/>
            </w:pPr>
            <w:r>
              <w:t>质量指标</w:t>
            </w:r>
          </w:p>
        </w:tc>
        <w:tc>
          <w:tcPr>
            <w:tcW w:w="1332" w:type="dxa"/>
            <w:vAlign w:val="center"/>
          </w:tcPr>
          <w:p w14:paraId="6CA04C74">
            <w:pPr>
              <w:pStyle w:val="13"/>
            </w:pPr>
            <w:r>
              <w:t>65岁老年人规范管理率</w:t>
            </w:r>
          </w:p>
        </w:tc>
        <w:tc>
          <w:tcPr>
            <w:tcW w:w="3430" w:type="dxa"/>
            <w:vAlign w:val="center"/>
          </w:tcPr>
          <w:p w14:paraId="34AFF858">
            <w:pPr>
              <w:pStyle w:val="13"/>
            </w:pPr>
            <w:r>
              <w:t>65岁老年人规范管理率</w:t>
            </w:r>
          </w:p>
        </w:tc>
        <w:tc>
          <w:tcPr>
            <w:tcW w:w="2551" w:type="dxa"/>
            <w:vAlign w:val="center"/>
          </w:tcPr>
          <w:p w14:paraId="33F5CCC7">
            <w:pPr>
              <w:pStyle w:val="13"/>
            </w:pPr>
            <w:r>
              <w:t>≥80%</w:t>
            </w:r>
          </w:p>
        </w:tc>
      </w:tr>
      <w:tr w14:paraId="739FF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E5967F"/>
        </w:tc>
        <w:tc>
          <w:tcPr>
            <w:tcW w:w="1276" w:type="dxa"/>
            <w:vAlign w:val="center"/>
          </w:tcPr>
          <w:p w14:paraId="3D908F94">
            <w:pPr>
              <w:pStyle w:val="13"/>
            </w:pPr>
            <w:r>
              <w:t>质量指标</w:t>
            </w:r>
          </w:p>
        </w:tc>
        <w:tc>
          <w:tcPr>
            <w:tcW w:w="1332" w:type="dxa"/>
            <w:vAlign w:val="center"/>
          </w:tcPr>
          <w:p w14:paraId="03BC216C">
            <w:pPr>
              <w:pStyle w:val="13"/>
            </w:pPr>
            <w:r>
              <w:t>在册居家严重精神障碍患者健康管理率</w:t>
            </w:r>
          </w:p>
        </w:tc>
        <w:tc>
          <w:tcPr>
            <w:tcW w:w="3430" w:type="dxa"/>
            <w:vAlign w:val="center"/>
          </w:tcPr>
          <w:p w14:paraId="15CF9BB0">
            <w:pPr>
              <w:pStyle w:val="13"/>
            </w:pPr>
            <w:r>
              <w:t>在册居家严重精神障碍患者健康管理率</w:t>
            </w:r>
          </w:p>
        </w:tc>
        <w:tc>
          <w:tcPr>
            <w:tcW w:w="2551" w:type="dxa"/>
            <w:vAlign w:val="center"/>
          </w:tcPr>
          <w:p w14:paraId="14EAC732">
            <w:pPr>
              <w:pStyle w:val="13"/>
            </w:pPr>
            <w:r>
              <w:t>≥95%</w:t>
            </w:r>
          </w:p>
        </w:tc>
      </w:tr>
      <w:tr w14:paraId="59114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69A942"/>
        </w:tc>
        <w:tc>
          <w:tcPr>
            <w:tcW w:w="1276" w:type="dxa"/>
            <w:vAlign w:val="center"/>
          </w:tcPr>
          <w:p w14:paraId="1E916E26">
            <w:pPr>
              <w:pStyle w:val="13"/>
            </w:pPr>
            <w:r>
              <w:t>时效指标</w:t>
            </w:r>
          </w:p>
        </w:tc>
        <w:tc>
          <w:tcPr>
            <w:tcW w:w="1332" w:type="dxa"/>
            <w:vAlign w:val="center"/>
          </w:tcPr>
          <w:p w14:paraId="33B24465">
            <w:pPr>
              <w:pStyle w:val="13"/>
            </w:pPr>
            <w:r>
              <w:t>高血压、糖尿病、老年人、计划免疫、传染病等基本公共卫生完成时限</w:t>
            </w:r>
          </w:p>
        </w:tc>
        <w:tc>
          <w:tcPr>
            <w:tcW w:w="3430" w:type="dxa"/>
            <w:vAlign w:val="center"/>
          </w:tcPr>
          <w:p w14:paraId="79341700">
            <w:pPr>
              <w:pStyle w:val="13"/>
            </w:pPr>
            <w:r>
              <w:t>高血压、糖尿病、老年人、计划免疫、传染病等基本公共卫生完成时限</w:t>
            </w:r>
          </w:p>
        </w:tc>
        <w:tc>
          <w:tcPr>
            <w:tcW w:w="2551" w:type="dxa"/>
            <w:vAlign w:val="center"/>
          </w:tcPr>
          <w:p w14:paraId="434FFA86">
            <w:pPr>
              <w:pStyle w:val="13"/>
            </w:pPr>
            <w:r>
              <w:t>2026年12月31日</w:t>
            </w:r>
          </w:p>
        </w:tc>
      </w:tr>
      <w:tr w14:paraId="149F2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5C52A"/>
        </w:tc>
        <w:tc>
          <w:tcPr>
            <w:tcW w:w="1276" w:type="dxa"/>
            <w:vAlign w:val="center"/>
          </w:tcPr>
          <w:p w14:paraId="732ABD79">
            <w:pPr>
              <w:pStyle w:val="13"/>
            </w:pPr>
            <w:r>
              <w:t>成本指标</w:t>
            </w:r>
          </w:p>
        </w:tc>
        <w:tc>
          <w:tcPr>
            <w:tcW w:w="1332" w:type="dxa"/>
            <w:vAlign w:val="center"/>
          </w:tcPr>
          <w:p w14:paraId="382DB87E">
            <w:pPr>
              <w:pStyle w:val="13"/>
            </w:pPr>
            <w:r>
              <w:t>基本公共卫生补贴标准</w:t>
            </w:r>
          </w:p>
        </w:tc>
        <w:tc>
          <w:tcPr>
            <w:tcW w:w="3430" w:type="dxa"/>
            <w:vAlign w:val="center"/>
          </w:tcPr>
          <w:p w14:paraId="46D7DA3C">
            <w:pPr>
              <w:pStyle w:val="13"/>
            </w:pPr>
            <w:r>
              <w:t>基本公共卫生补贴标准</w:t>
            </w:r>
          </w:p>
        </w:tc>
        <w:tc>
          <w:tcPr>
            <w:tcW w:w="2551" w:type="dxa"/>
            <w:vAlign w:val="center"/>
          </w:tcPr>
          <w:p w14:paraId="77E66F04">
            <w:pPr>
              <w:pStyle w:val="13"/>
            </w:pPr>
            <w:r>
              <w:t>114元/人</w:t>
            </w:r>
          </w:p>
        </w:tc>
      </w:tr>
      <w:tr w14:paraId="65EC2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2514C">
            <w:pPr>
              <w:pStyle w:val="15"/>
            </w:pPr>
            <w:r>
              <w:t>效益指标</w:t>
            </w:r>
          </w:p>
        </w:tc>
        <w:tc>
          <w:tcPr>
            <w:tcW w:w="1276" w:type="dxa"/>
            <w:vAlign w:val="center"/>
          </w:tcPr>
          <w:p w14:paraId="256F83F6">
            <w:pPr>
              <w:pStyle w:val="13"/>
            </w:pPr>
            <w:r>
              <w:t>社会效益指标</w:t>
            </w:r>
          </w:p>
        </w:tc>
        <w:tc>
          <w:tcPr>
            <w:tcW w:w="1332" w:type="dxa"/>
            <w:vAlign w:val="center"/>
          </w:tcPr>
          <w:p w14:paraId="271BF5B6">
            <w:pPr>
              <w:pStyle w:val="13"/>
            </w:pPr>
            <w:r>
              <w:t>提升辖区0-6岁儿童及孕产妇健康管理水平</w:t>
            </w:r>
          </w:p>
        </w:tc>
        <w:tc>
          <w:tcPr>
            <w:tcW w:w="3430" w:type="dxa"/>
            <w:vAlign w:val="center"/>
          </w:tcPr>
          <w:p w14:paraId="4816DB17">
            <w:pPr>
              <w:pStyle w:val="13"/>
            </w:pPr>
            <w:r>
              <w:t>提升辖区0-6岁儿童及孕产妇健康管理水平</w:t>
            </w:r>
          </w:p>
        </w:tc>
        <w:tc>
          <w:tcPr>
            <w:tcW w:w="2551" w:type="dxa"/>
            <w:vAlign w:val="center"/>
          </w:tcPr>
          <w:p w14:paraId="46AFBEC7">
            <w:pPr>
              <w:pStyle w:val="13"/>
            </w:pPr>
            <w:r>
              <w:t>有效提升</w:t>
            </w:r>
          </w:p>
        </w:tc>
      </w:tr>
      <w:tr w14:paraId="44471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4DDC2">
            <w:pPr>
              <w:pStyle w:val="15"/>
            </w:pPr>
            <w:r>
              <w:t>效益指标</w:t>
            </w:r>
          </w:p>
        </w:tc>
        <w:tc>
          <w:tcPr>
            <w:tcW w:w="1276" w:type="dxa"/>
            <w:vAlign w:val="center"/>
          </w:tcPr>
          <w:p w14:paraId="2E55F720">
            <w:pPr>
              <w:pStyle w:val="13"/>
            </w:pPr>
            <w:r>
              <w:t>社会效益指标</w:t>
            </w:r>
          </w:p>
        </w:tc>
        <w:tc>
          <w:tcPr>
            <w:tcW w:w="1332" w:type="dxa"/>
            <w:vAlign w:val="center"/>
          </w:tcPr>
          <w:p w14:paraId="607B0DB7">
            <w:pPr>
              <w:pStyle w:val="13"/>
            </w:pPr>
            <w:r>
              <w:t>提高老年人高血压、糖尿病等慢病的控制率，提高危险因素的控制，减少并发症</w:t>
            </w:r>
          </w:p>
        </w:tc>
        <w:tc>
          <w:tcPr>
            <w:tcW w:w="3430" w:type="dxa"/>
            <w:vAlign w:val="center"/>
          </w:tcPr>
          <w:p w14:paraId="6B221386">
            <w:pPr>
              <w:pStyle w:val="13"/>
            </w:pPr>
            <w:r>
              <w:t>提高老年人高血压、糖尿病等慢病的控制率，提高危险因素的控制，减少并发症</w:t>
            </w:r>
          </w:p>
        </w:tc>
        <w:tc>
          <w:tcPr>
            <w:tcW w:w="2551" w:type="dxa"/>
            <w:vAlign w:val="center"/>
          </w:tcPr>
          <w:p w14:paraId="64B675D1">
            <w:pPr>
              <w:pStyle w:val="13"/>
            </w:pPr>
            <w:r>
              <w:t>效果显著</w:t>
            </w:r>
          </w:p>
        </w:tc>
      </w:tr>
      <w:tr w14:paraId="216A9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019508">
            <w:pPr>
              <w:pStyle w:val="15"/>
            </w:pPr>
            <w:r>
              <w:t>效益指标</w:t>
            </w:r>
          </w:p>
        </w:tc>
        <w:tc>
          <w:tcPr>
            <w:tcW w:w="1276" w:type="dxa"/>
            <w:vAlign w:val="center"/>
          </w:tcPr>
          <w:p w14:paraId="41EE8EC4">
            <w:pPr>
              <w:pStyle w:val="13"/>
            </w:pPr>
            <w:r>
              <w:t>可持续影响指标</w:t>
            </w:r>
          </w:p>
        </w:tc>
        <w:tc>
          <w:tcPr>
            <w:tcW w:w="1332" w:type="dxa"/>
            <w:vAlign w:val="center"/>
          </w:tcPr>
          <w:p w14:paraId="339C7503">
            <w:pPr>
              <w:pStyle w:val="13"/>
            </w:pPr>
            <w:r>
              <w:t>满足其基本公共卫生服务需求，促进居民心理和身体健康</w:t>
            </w:r>
          </w:p>
        </w:tc>
        <w:tc>
          <w:tcPr>
            <w:tcW w:w="3430" w:type="dxa"/>
            <w:vAlign w:val="center"/>
          </w:tcPr>
          <w:p w14:paraId="2F0A6E09">
            <w:pPr>
              <w:pStyle w:val="13"/>
            </w:pPr>
            <w:r>
              <w:t>满足其基本公共卫生服务需求，促进居民心理和身体健康</w:t>
            </w:r>
          </w:p>
        </w:tc>
        <w:tc>
          <w:tcPr>
            <w:tcW w:w="2551" w:type="dxa"/>
            <w:vAlign w:val="center"/>
          </w:tcPr>
          <w:p w14:paraId="4CFAAE15">
            <w:pPr>
              <w:pStyle w:val="13"/>
            </w:pPr>
            <w:r>
              <w:t>持续有效</w:t>
            </w:r>
          </w:p>
        </w:tc>
      </w:tr>
      <w:tr w14:paraId="1994F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A3B01">
            <w:pPr>
              <w:pStyle w:val="15"/>
            </w:pPr>
            <w:r>
              <w:t>满意度指标</w:t>
            </w:r>
          </w:p>
        </w:tc>
        <w:tc>
          <w:tcPr>
            <w:tcW w:w="1276" w:type="dxa"/>
            <w:vAlign w:val="center"/>
          </w:tcPr>
          <w:p w14:paraId="7343D6E2">
            <w:pPr>
              <w:pStyle w:val="13"/>
            </w:pPr>
            <w:r>
              <w:t>服务对象满意度指标</w:t>
            </w:r>
          </w:p>
        </w:tc>
        <w:tc>
          <w:tcPr>
            <w:tcW w:w="1332" w:type="dxa"/>
            <w:vAlign w:val="center"/>
          </w:tcPr>
          <w:p w14:paraId="30AB90CD">
            <w:pPr>
              <w:pStyle w:val="13"/>
            </w:pPr>
            <w:r>
              <w:t>居民满意度</w:t>
            </w:r>
          </w:p>
        </w:tc>
        <w:tc>
          <w:tcPr>
            <w:tcW w:w="3430" w:type="dxa"/>
            <w:vAlign w:val="center"/>
          </w:tcPr>
          <w:p w14:paraId="297B5672">
            <w:pPr>
              <w:pStyle w:val="13"/>
            </w:pPr>
            <w:r>
              <w:t>居民满意度</w:t>
            </w:r>
          </w:p>
        </w:tc>
        <w:tc>
          <w:tcPr>
            <w:tcW w:w="2551" w:type="dxa"/>
            <w:vAlign w:val="center"/>
          </w:tcPr>
          <w:p w14:paraId="07200BB7">
            <w:pPr>
              <w:pStyle w:val="13"/>
            </w:pPr>
            <w:r>
              <w:t>≥80%</w:t>
            </w:r>
          </w:p>
        </w:tc>
      </w:tr>
    </w:tbl>
    <w:p w14:paraId="699051EE">
      <w:pPr>
        <w:sectPr>
          <w:pgSz w:w="11900" w:h="16840"/>
          <w:pgMar w:top="1984" w:right="1304" w:bottom="1134" w:left="1304" w:header="720" w:footer="720" w:gutter="0"/>
          <w:cols w:space="720" w:num="1"/>
        </w:sectPr>
      </w:pPr>
    </w:p>
    <w:p w14:paraId="146666F2">
      <w:pPr>
        <w:spacing w:before="0" w:after="0" w:line="240" w:lineRule="auto"/>
        <w:ind w:firstLine="0"/>
        <w:jc w:val="center"/>
        <w:outlineLvl w:val="9"/>
      </w:pPr>
      <w:r>
        <w:rPr>
          <w:rFonts w:ascii="方正仿宋_GBK" w:hAnsi="方正仿宋_GBK" w:eastAsia="方正仿宋_GBK" w:cs="方正仿宋_GBK"/>
          <w:sz w:val="28"/>
        </w:rPr>
        <w:t xml:space="preserve"> </w:t>
      </w:r>
    </w:p>
    <w:p w14:paraId="1EE2DEF2">
      <w:pPr>
        <w:spacing w:before="0" w:after="0"/>
        <w:ind w:firstLine="560"/>
        <w:jc w:val="left"/>
        <w:outlineLvl w:val="3"/>
      </w:pPr>
      <w:bookmarkStart w:id="315" w:name="_Toc_4_4_0000000316"/>
      <w:r>
        <w:rPr>
          <w:rFonts w:ascii="方正仿宋_GBK" w:hAnsi="方正仿宋_GBK" w:eastAsia="方正仿宋_GBK" w:cs="方正仿宋_GBK"/>
          <w:sz w:val="28"/>
        </w:rPr>
        <w:t>309.妇女儿童健康提升-儿童先天性疾病筛查与救助（津财社指[2025]4号）2025年市级绩效目标表</w:t>
      </w:r>
      <w:bookmarkEnd w:id="31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2179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EDD204">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243A9F37">
            <w:pPr>
              <w:pStyle w:val="11"/>
            </w:pPr>
            <w:r>
              <w:t>单位：元</w:t>
            </w:r>
          </w:p>
        </w:tc>
      </w:tr>
      <w:tr w14:paraId="1FF22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2A268">
            <w:pPr>
              <w:pStyle w:val="14"/>
            </w:pPr>
            <w:r>
              <w:t>项目名称</w:t>
            </w:r>
          </w:p>
        </w:tc>
        <w:tc>
          <w:tcPr>
            <w:tcW w:w="8589" w:type="dxa"/>
            <w:gridSpan w:val="6"/>
            <w:vAlign w:val="center"/>
          </w:tcPr>
          <w:p w14:paraId="49FA7181">
            <w:pPr>
              <w:pStyle w:val="13"/>
            </w:pPr>
            <w:r>
              <w:t>妇女儿童健康提升-儿童先天性疾病筛查与救助（津财社指[2025]4号）2025年市级</w:t>
            </w:r>
          </w:p>
        </w:tc>
      </w:tr>
      <w:tr w14:paraId="46DD1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7327D">
            <w:pPr>
              <w:pStyle w:val="14"/>
            </w:pPr>
            <w:r>
              <w:t>预算规模及资金用途</w:t>
            </w:r>
          </w:p>
        </w:tc>
        <w:tc>
          <w:tcPr>
            <w:tcW w:w="1276" w:type="dxa"/>
            <w:vAlign w:val="center"/>
          </w:tcPr>
          <w:p w14:paraId="228A7D49">
            <w:pPr>
              <w:pStyle w:val="14"/>
            </w:pPr>
            <w:r>
              <w:t>预算数</w:t>
            </w:r>
          </w:p>
        </w:tc>
        <w:tc>
          <w:tcPr>
            <w:tcW w:w="1332" w:type="dxa"/>
            <w:vAlign w:val="center"/>
          </w:tcPr>
          <w:p w14:paraId="3AE59C18">
            <w:pPr>
              <w:pStyle w:val="13"/>
            </w:pPr>
            <w:r>
              <w:t>4805.00</w:t>
            </w:r>
          </w:p>
        </w:tc>
        <w:tc>
          <w:tcPr>
            <w:tcW w:w="1587" w:type="dxa"/>
            <w:vAlign w:val="center"/>
          </w:tcPr>
          <w:p w14:paraId="1DADB9DC">
            <w:pPr>
              <w:pStyle w:val="14"/>
            </w:pPr>
            <w:r>
              <w:t>其中：财政    资金</w:t>
            </w:r>
          </w:p>
        </w:tc>
        <w:tc>
          <w:tcPr>
            <w:tcW w:w="1843" w:type="dxa"/>
            <w:vAlign w:val="center"/>
          </w:tcPr>
          <w:p w14:paraId="5A294D24">
            <w:pPr>
              <w:pStyle w:val="13"/>
            </w:pPr>
            <w:r>
              <w:t>4805.00</w:t>
            </w:r>
          </w:p>
        </w:tc>
        <w:tc>
          <w:tcPr>
            <w:tcW w:w="1276" w:type="dxa"/>
            <w:vAlign w:val="center"/>
          </w:tcPr>
          <w:p w14:paraId="0E3D36D8">
            <w:pPr>
              <w:pStyle w:val="14"/>
            </w:pPr>
            <w:r>
              <w:t>其他资金</w:t>
            </w:r>
          </w:p>
        </w:tc>
        <w:tc>
          <w:tcPr>
            <w:tcW w:w="1276" w:type="dxa"/>
            <w:vAlign w:val="center"/>
          </w:tcPr>
          <w:p w14:paraId="2DB56482">
            <w:pPr>
              <w:pStyle w:val="13"/>
            </w:pPr>
            <w:r>
              <w:t xml:space="preserve"> </w:t>
            </w:r>
          </w:p>
        </w:tc>
      </w:tr>
      <w:tr w14:paraId="22E4A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B32210"/>
        </w:tc>
        <w:tc>
          <w:tcPr>
            <w:tcW w:w="8589" w:type="dxa"/>
            <w:gridSpan w:val="6"/>
            <w:vAlign w:val="center"/>
          </w:tcPr>
          <w:p w14:paraId="64165D63">
            <w:pPr>
              <w:pStyle w:val="13"/>
            </w:pPr>
            <w:r>
              <w:t>通过先天性疾病筛查，提高筛查管理水平，降低新生儿患病率，确实保障儿童健康成长</w:t>
            </w:r>
          </w:p>
        </w:tc>
      </w:tr>
      <w:tr w14:paraId="1B89B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C29348">
            <w:pPr>
              <w:pStyle w:val="14"/>
            </w:pPr>
            <w:r>
              <w:t>绩效目标</w:t>
            </w:r>
          </w:p>
        </w:tc>
        <w:tc>
          <w:tcPr>
            <w:tcW w:w="8589" w:type="dxa"/>
            <w:gridSpan w:val="6"/>
            <w:vAlign w:val="center"/>
          </w:tcPr>
          <w:p w14:paraId="2BF363CE">
            <w:pPr>
              <w:pStyle w:val="13"/>
            </w:pPr>
            <w:r>
              <w:t>1.通过先天性疾病筛查，提高筛查管理水平，降低新生儿患病率，确实保障儿童健康成长</w:t>
            </w:r>
            <w:r>
              <w:tab/>
            </w:r>
            <w:r>
              <w:tab/>
            </w:r>
            <w:r>
              <w:tab/>
            </w:r>
            <w:r>
              <w:tab/>
            </w:r>
            <w:r>
              <w:tab/>
            </w:r>
            <w:r>
              <w:tab/>
            </w:r>
          </w:p>
        </w:tc>
      </w:tr>
    </w:tbl>
    <w:p w14:paraId="4AB8D77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E536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D310A">
            <w:pPr>
              <w:pStyle w:val="14"/>
            </w:pPr>
            <w:r>
              <w:t>一级指标</w:t>
            </w:r>
          </w:p>
        </w:tc>
        <w:tc>
          <w:tcPr>
            <w:tcW w:w="1276" w:type="dxa"/>
            <w:vAlign w:val="center"/>
          </w:tcPr>
          <w:p w14:paraId="3F0B9A68">
            <w:pPr>
              <w:pStyle w:val="14"/>
            </w:pPr>
            <w:r>
              <w:t>二级指标</w:t>
            </w:r>
          </w:p>
        </w:tc>
        <w:tc>
          <w:tcPr>
            <w:tcW w:w="1332" w:type="dxa"/>
            <w:vAlign w:val="center"/>
          </w:tcPr>
          <w:p w14:paraId="21C810B9">
            <w:pPr>
              <w:pStyle w:val="14"/>
            </w:pPr>
            <w:r>
              <w:t>三级指标</w:t>
            </w:r>
          </w:p>
        </w:tc>
        <w:tc>
          <w:tcPr>
            <w:tcW w:w="3430" w:type="dxa"/>
            <w:vAlign w:val="center"/>
          </w:tcPr>
          <w:p w14:paraId="62BD1D5B">
            <w:pPr>
              <w:pStyle w:val="14"/>
            </w:pPr>
            <w:r>
              <w:t>绩效指标描述</w:t>
            </w:r>
          </w:p>
        </w:tc>
        <w:tc>
          <w:tcPr>
            <w:tcW w:w="2551" w:type="dxa"/>
            <w:vAlign w:val="center"/>
          </w:tcPr>
          <w:p w14:paraId="05D08D44">
            <w:pPr>
              <w:pStyle w:val="14"/>
            </w:pPr>
            <w:r>
              <w:t>指标值</w:t>
            </w:r>
          </w:p>
        </w:tc>
      </w:tr>
      <w:tr w14:paraId="16E5A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4FD549">
            <w:pPr>
              <w:pStyle w:val="15"/>
            </w:pPr>
            <w:r>
              <w:t>产出指标</w:t>
            </w:r>
          </w:p>
        </w:tc>
        <w:tc>
          <w:tcPr>
            <w:tcW w:w="1276" w:type="dxa"/>
            <w:vAlign w:val="center"/>
          </w:tcPr>
          <w:p w14:paraId="2027BB6D">
            <w:pPr>
              <w:pStyle w:val="13"/>
            </w:pPr>
            <w:r>
              <w:t>数量指标</w:t>
            </w:r>
          </w:p>
        </w:tc>
        <w:tc>
          <w:tcPr>
            <w:tcW w:w="1332" w:type="dxa"/>
            <w:vAlign w:val="center"/>
          </w:tcPr>
          <w:p w14:paraId="42FDB4F2">
            <w:pPr>
              <w:pStyle w:val="13"/>
            </w:pPr>
            <w:r>
              <w:t>儿童先天性白内障筛查数量</w:t>
            </w:r>
          </w:p>
        </w:tc>
        <w:tc>
          <w:tcPr>
            <w:tcW w:w="3430" w:type="dxa"/>
            <w:vAlign w:val="center"/>
          </w:tcPr>
          <w:p w14:paraId="0DC96E41">
            <w:pPr>
              <w:pStyle w:val="13"/>
            </w:pPr>
            <w:r>
              <w:t>儿童先天性白内障筛查数量</w:t>
            </w:r>
          </w:p>
        </w:tc>
        <w:tc>
          <w:tcPr>
            <w:tcW w:w="2551" w:type="dxa"/>
            <w:vAlign w:val="center"/>
          </w:tcPr>
          <w:p w14:paraId="3DA84812">
            <w:pPr>
              <w:pStyle w:val="13"/>
            </w:pPr>
            <w:r>
              <w:t>47人</w:t>
            </w:r>
          </w:p>
        </w:tc>
      </w:tr>
      <w:tr w14:paraId="47E10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0A747D"/>
        </w:tc>
        <w:tc>
          <w:tcPr>
            <w:tcW w:w="1276" w:type="dxa"/>
            <w:vAlign w:val="center"/>
          </w:tcPr>
          <w:p w14:paraId="364B8D7D">
            <w:pPr>
              <w:pStyle w:val="13"/>
            </w:pPr>
            <w:r>
              <w:t>数量指标</w:t>
            </w:r>
          </w:p>
        </w:tc>
        <w:tc>
          <w:tcPr>
            <w:tcW w:w="1332" w:type="dxa"/>
            <w:vAlign w:val="center"/>
          </w:tcPr>
          <w:p w14:paraId="476E7095">
            <w:pPr>
              <w:pStyle w:val="13"/>
            </w:pPr>
            <w:r>
              <w:t>儿童先天性心脏病筛查数量</w:t>
            </w:r>
          </w:p>
        </w:tc>
        <w:tc>
          <w:tcPr>
            <w:tcW w:w="3430" w:type="dxa"/>
            <w:vAlign w:val="center"/>
          </w:tcPr>
          <w:p w14:paraId="4EE387D7">
            <w:pPr>
              <w:pStyle w:val="13"/>
            </w:pPr>
            <w:r>
              <w:t>儿童先天性心脏病筛查数量</w:t>
            </w:r>
          </w:p>
        </w:tc>
        <w:tc>
          <w:tcPr>
            <w:tcW w:w="2551" w:type="dxa"/>
            <w:vAlign w:val="center"/>
          </w:tcPr>
          <w:p w14:paraId="13911CC7">
            <w:pPr>
              <w:pStyle w:val="13"/>
            </w:pPr>
            <w:r>
              <w:t>32人</w:t>
            </w:r>
          </w:p>
        </w:tc>
      </w:tr>
      <w:tr w14:paraId="22D2B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31E67"/>
        </w:tc>
        <w:tc>
          <w:tcPr>
            <w:tcW w:w="1276" w:type="dxa"/>
            <w:vAlign w:val="center"/>
          </w:tcPr>
          <w:p w14:paraId="0B9EBDC7">
            <w:pPr>
              <w:pStyle w:val="13"/>
            </w:pPr>
            <w:r>
              <w:t>数量指标</w:t>
            </w:r>
          </w:p>
        </w:tc>
        <w:tc>
          <w:tcPr>
            <w:tcW w:w="1332" w:type="dxa"/>
            <w:vAlign w:val="center"/>
          </w:tcPr>
          <w:p w14:paraId="688BAEB5">
            <w:pPr>
              <w:pStyle w:val="13"/>
            </w:pPr>
            <w:r>
              <w:t>儿童髋关节发育不良筛查数量</w:t>
            </w:r>
          </w:p>
        </w:tc>
        <w:tc>
          <w:tcPr>
            <w:tcW w:w="3430" w:type="dxa"/>
            <w:vAlign w:val="center"/>
          </w:tcPr>
          <w:p w14:paraId="4C75125D">
            <w:pPr>
              <w:pStyle w:val="13"/>
            </w:pPr>
            <w:r>
              <w:t>儿童髋关节发育不良筛查数量</w:t>
            </w:r>
          </w:p>
        </w:tc>
        <w:tc>
          <w:tcPr>
            <w:tcW w:w="2551" w:type="dxa"/>
            <w:vAlign w:val="center"/>
          </w:tcPr>
          <w:p w14:paraId="7705A4FC">
            <w:pPr>
              <w:pStyle w:val="13"/>
            </w:pPr>
            <w:r>
              <w:t>47人</w:t>
            </w:r>
          </w:p>
        </w:tc>
      </w:tr>
      <w:tr w14:paraId="6CD2C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A0B24"/>
        </w:tc>
        <w:tc>
          <w:tcPr>
            <w:tcW w:w="1276" w:type="dxa"/>
            <w:vAlign w:val="center"/>
          </w:tcPr>
          <w:p w14:paraId="0CF1811A">
            <w:pPr>
              <w:pStyle w:val="13"/>
            </w:pPr>
            <w:r>
              <w:t>数量指标</w:t>
            </w:r>
          </w:p>
        </w:tc>
        <w:tc>
          <w:tcPr>
            <w:tcW w:w="1332" w:type="dxa"/>
            <w:vAlign w:val="center"/>
          </w:tcPr>
          <w:p w14:paraId="6B912211">
            <w:pPr>
              <w:pStyle w:val="13"/>
            </w:pPr>
            <w:r>
              <w:t>儿童神经心理行为发育筛查NBNA筛查数量</w:t>
            </w:r>
          </w:p>
        </w:tc>
        <w:tc>
          <w:tcPr>
            <w:tcW w:w="3430" w:type="dxa"/>
            <w:vAlign w:val="center"/>
          </w:tcPr>
          <w:p w14:paraId="78B7701C">
            <w:pPr>
              <w:pStyle w:val="13"/>
            </w:pPr>
            <w:r>
              <w:t>儿童神经心理行为发育筛查NBNA筛查数量</w:t>
            </w:r>
          </w:p>
        </w:tc>
        <w:tc>
          <w:tcPr>
            <w:tcW w:w="2551" w:type="dxa"/>
            <w:vAlign w:val="center"/>
          </w:tcPr>
          <w:p w14:paraId="2D3B1E78">
            <w:pPr>
              <w:pStyle w:val="13"/>
            </w:pPr>
            <w:r>
              <w:t>46人</w:t>
            </w:r>
          </w:p>
        </w:tc>
      </w:tr>
      <w:tr w14:paraId="38B6B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0F21"/>
        </w:tc>
        <w:tc>
          <w:tcPr>
            <w:tcW w:w="1276" w:type="dxa"/>
            <w:vAlign w:val="center"/>
          </w:tcPr>
          <w:p w14:paraId="1499B1EC">
            <w:pPr>
              <w:pStyle w:val="13"/>
            </w:pPr>
            <w:r>
              <w:t>数量指标</w:t>
            </w:r>
          </w:p>
        </w:tc>
        <w:tc>
          <w:tcPr>
            <w:tcW w:w="1332" w:type="dxa"/>
            <w:vAlign w:val="center"/>
          </w:tcPr>
          <w:p w14:paraId="74278EA8">
            <w:pPr>
              <w:pStyle w:val="13"/>
            </w:pPr>
            <w:r>
              <w:t>儿童孤独症筛查数量</w:t>
            </w:r>
          </w:p>
        </w:tc>
        <w:tc>
          <w:tcPr>
            <w:tcW w:w="3430" w:type="dxa"/>
            <w:vAlign w:val="center"/>
          </w:tcPr>
          <w:p w14:paraId="056CA321">
            <w:pPr>
              <w:pStyle w:val="13"/>
            </w:pPr>
            <w:r>
              <w:t>儿童孤独症筛查数量</w:t>
            </w:r>
          </w:p>
        </w:tc>
        <w:tc>
          <w:tcPr>
            <w:tcW w:w="2551" w:type="dxa"/>
            <w:vAlign w:val="center"/>
          </w:tcPr>
          <w:p w14:paraId="31F14886">
            <w:pPr>
              <w:pStyle w:val="13"/>
            </w:pPr>
            <w:r>
              <w:t>120人</w:t>
            </w:r>
          </w:p>
        </w:tc>
      </w:tr>
      <w:tr w14:paraId="472C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73963"/>
        </w:tc>
        <w:tc>
          <w:tcPr>
            <w:tcW w:w="1276" w:type="dxa"/>
            <w:vAlign w:val="center"/>
          </w:tcPr>
          <w:p w14:paraId="6B23A427">
            <w:pPr>
              <w:pStyle w:val="13"/>
            </w:pPr>
            <w:r>
              <w:t>质量指标</w:t>
            </w:r>
          </w:p>
        </w:tc>
        <w:tc>
          <w:tcPr>
            <w:tcW w:w="1332" w:type="dxa"/>
            <w:vAlign w:val="center"/>
          </w:tcPr>
          <w:p w14:paraId="17A96D47">
            <w:pPr>
              <w:pStyle w:val="13"/>
            </w:pPr>
            <w:r>
              <w:t>儿童先天性白内障筛查数量合格率</w:t>
            </w:r>
          </w:p>
        </w:tc>
        <w:tc>
          <w:tcPr>
            <w:tcW w:w="3430" w:type="dxa"/>
            <w:vAlign w:val="center"/>
          </w:tcPr>
          <w:p w14:paraId="53265FED">
            <w:pPr>
              <w:pStyle w:val="13"/>
            </w:pPr>
            <w:r>
              <w:t>儿童先天性白内障筛查数量合格率</w:t>
            </w:r>
          </w:p>
        </w:tc>
        <w:tc>
          <w:tcPr>
            <w:tcW w:w="2551" w:type="dxa"/>
            <w:vAlign w:val="center"/>
          </w:tcPr>
          <w:p w14:paraId="4139CE16">
            <w:pPr>
              <w:pStyle w:val="13"/>
            </w:pPr>
            <w:r>
              <w:t>≥95%</w:t>
            </w:r>
          </w:p>
        </w:tc>
      </w:tr>
      <w:tr w14:paraId="06391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FF17D8"/>
        </w:tc>
        <w:tc>
          <w:tcPr>
            <w:tcW w:w="1276" w:type="dxa"/>
            <w:vAlign w:val="center"/>
          </w:tcPr>
          <w:p w14:paraId="10FAC5AB">
            <w:pPr>
              <w:pStyle w:val="13"/>
            </w:pPr>
            <w:r>
              <w:t>质量指标</w:t>
            </w:r>
          </w:p>
        </w:tc>
        <w:tc>
          <w:tcPr>
            <w:tcW w:w="1332" w:type="dxa"/>
            <w:vAlign w:val="center"/>
          </w:tcPr>
          <w:p w14:paraId="7EF47B2A">
            <w:pPr>
              <w:pStyle w:val="13"/>
            </w:pPr>
            <w:r>
              <w:t>儿童先天性心脏病筛查数量合格率</w:t>
            </w:r>
          </w:p>
        </w:tc>
        <w:tc>
          <w:tcPr>
            <w:tcW w:w="3430" w:type="dxa"/>
            <w:vAlign w:val="center"/>
          </w:tcPr>
          <w:p w14:paraId="29BC5B19">
            <w:pPr>
              <w:pStyle w:val="13"/>
            </w:pPr>
            <w:r>
              <w:t>儿童先天性心脏病筛查数量合格率</w:t>
            </w:r>
          </w:p>
        </w:tc>
        <w:tc>
          <w:tcPr>
            <w:tcW w:w="2551" w:type="dxa"/>
            <w:vAlign w:val="center"/>
          </w:tcPr>
          <w:p w14:paraId="72015D82">
            <w:pPr>
              <w:pStyle w:val="13"/>
            </w:pPr>
            <w:r>
              <w:t>≥95%</w:t>
            </w:r>
          </w:p>
        </w:tc>
      </w:tr>
      <w:tr w14:paraId="3DBF5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602A2F"/>
        </w:tc>
        <w:tc>
          <w:tcPr>
            <w:tcW w:w="1276" w:type="dxa"/>
            <w:vAlign w:val="center"/>
          </w:tcPr>
          <w:p w14:paraId="7F8DE397">
            <w:pPr>
              <w:pStyle w:val="13"/>
            </w:pPr>
            <w:r>
              <w:t>质量指标</w:t>
            </w:r>
          </w:p>
        </w:tc>
        <w:tc>
          <w:tcPr>
            <w:tcW w:w="1332" w:type="dxa"/>
            <w:vAlign w:val="center"/>
          </w:tcPr>
          <w:p w14:paraId="2DBF185C">
            <w:pPr>
              <w:pStyle w:val="13"/>
            </w:pPr>
            <w:r>
              <w:t>儿童髋关节发育不良筛查数量合格率</w:t>
            </w:r>
          </w:p>
        </w:tc>
        <w:tc>
          <w:tcPr>
            <w:tcW w:w="3430" w:type="dxa"/>
            <w:vAlign w:val="center"/>
          </w:tcPr>
          <w:p w14:paraId="7A51D95F">
            <w:pPr>
              <w:pStyle w:val="13"/>
            </w:pPr>
            <w:r>
              <w:t>儿童髋关节发育不良筛查数量合格率</w:t>
            </w:r>
          </w:p>
        </w:tc>
        <w:tc>
          <w:tcPr>
            <w:tcW w:w="2551" w:type="dxa"/>
            <w:vAlign w:val="center"/>
          </w:tcPr>
          <w:p w14:paraId="0110192D">
            <w:pPr>
              <w:pStyle w:val="13"/>
            </w:pPr>
            <w:r>
              <w:t>≥95%</w:t>
            </w:r>
          </w:p>
        </w:tc>
      </w:tr>
      <w:tr w14:paraId="34583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AF3728"/>
        </w:tc>
        <w:tc>
          <w:tcPr>
            <w:tcW w:w="1276" w:type="dxa"/>
            <w:vAlign w:val="center"/>
          </w:tcPr>
          <w:p w14:paraId="2791587E">
            <w:pPr>
              <w:pStyle w:val="13"/>
            </w:pPr>
            <w:r>
              <w:t>质量指标</w:t>
            </w:r>
          </w:p>
        </w:tc>
        <w:tc>
          <w:tcPr>
            <w:tcW w:w="1332" w:type="dxa"/>
            <w:vAlign w:val="center"/>
          </w:tcPr>
          <w:p w14:paraId="0C545DEF">
            <w:pPr>
              <w:pStyle w:val="13"/>
            </w:pPr>
            <w:r>
              <w:t>儿童神经心理行为发育筛查NBNA筛查合格率</w:t>
            </w:r>
          </w:p>
        </w:tc>
        <w:tc>
          <w:tcPr>
            <w:tcW w:w="3430" w:type="dxa"/>
            <w:vAlign w:val="center"/>
          </w:tcPr>
          <w:p w14:paraId="4E0F5BE2">
            <w:pPr>
              <w:pStyle w:val="13"/>
            </w:pPr>
            <w:r>
              <w:t>儿童神经心理行为发育筛查NBNA筛查合格率</w:t>
            </w:r>
          </w:p>
        </w:tc>
        <w:tc>
          <w:tcPr>
            <w:tcW w:w="2551" w:type="dxa"/>
            <w:vAlign w:val="center"/>
          </w:tcPr>
          <w:p w14:paraId="6EB7B4DC">
            <w:pPr>
              <w:pStyle w:val="13"/>
            </w:pPr>
            <w:r>
              <w:t>≥90%</w:t>
            </w:r>
          </w:p>
        </w:tc>
      </w:tr>
      <w:tr w14:paraId="137CE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AC644"/>
        </w:tc>
        <w:tc>
          <w:tcPr>
            <w:tcW w:w="1276" w:type="dxa"/>
            <w:vAlign w:val="center"/>
          </w:tcPr>
          <w:p w14:paraId="7A7D67E5">
            <w:pPr>
              <w:pStyle w:val="13"/>
            </w:pPr>
            <w:r>
              <w:t>质量指标</w:t>
            </w:r>
          </w:p>
        </w:tc>
        <w:tc>
          <w:tcPr>
            <w:tcW w:w="1332" w:type="dxa"/>
            <w:vAlign w:val="center"/>
          </w:tcPr>
          <w:p w14:paraId="0B2F4683">
            <w:pPr>
              <w:pStyle w:val="13"/>
            </w:pPr>
            <w:r>
              <w:t>儿童孤独症筛查合格率</w:t>
            </w:r>
          </w:p>
        </w:tc>
        <w:tc>
          <w:tcPr>
            <w:tcW w:w="3430" w:type="dxa"/>
            <w:vAlign w:val="center"/>
          </w:tcPr>
          <w:p w14:paraId="1E642E55">
            <w:pPr>
              <w:pStyle w:val="13"/>
            </w:pPr>
            <w:r>
              <w:t>儿童孤独症筛查合格率</w:t>
            </w:r>
          </w:p>
        </w:tc>
        <w:tc>
          <w:tcPr>
            <w:tcW w:w="2551" w:type="dxa"/>
            <w:vAlign w:val="center"/>
          </w:tcPr>
          <w:p w14:paraId="05F73CBC">
            <w:pPr>
              <w:pStyle w:val="13"/>
            </w:pPr>
            <w:r>
              <w:t>≥90%</w:t>
            </w:r>
          </w:p>
        </w:tc>
      </w:tr>
      <w:tr w14:paraId="0249E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C9B2F"/>
        </w:tc>
        <w:tc>
          <w:tcPr>
            <w:tcW w:w="1276" w:type="dxa"/>
            <w:vAlign w:val="center"/>
          </w:tcPr>
          <w:p w14:paraId="656AE89F">
            <w:pPr>
              <w:pStyle w:val="13"/>
            </w:pPr>
            <w:r>
              <w:t>时效指标</w:t>
            </w:r>
          </w:p>
        </w:tc>
        <w:tc>
          <w:tcPr>
            <w:tcW w:w="1332" w:type="dxa"/>
            <w:vAlign w:val="center"/>
          </w:tcPr>
          <w:p w14:paraId="6188BB04">
            <w:pPr>
              <w:pStyle w:val="13"/>
            </w:pPr>
            <w:r>
              <w:t>儿童先天性白内障筛查开展服务时限</w:t>
            </w:r>
          </w:p>
        </w:tc>
        <w:tc>
          <w:tcPr>
            <w:tcW w:w="3430" w:type="dxa"/>
            <w:vAlign w:val="center"/>
          </w:tcPr>
          <w:p w14:paraId="49079F81">
            <w:pPr>
              <w:pStyle w:val="13"/>
            </w:pPr>
            <w:r>
              <w:t>儿童先天性白内障筛查开展服务时限</w:t>
            </w:r>
          </w:p>
        </w:tc>
        <w:tc>
          <w:tcPr>
            <w:tcW w:w="2551" w:type="dxa"/>
            <w:vAlign w:val="center"/>
          </w:tcPr>
          <w:p w14:paraId="7980CC43">
            <w:pPr>
              <w:pStyle w:val="13"/>
            </w:pPr>
            <w:r>
              <w:t>2026年12月31日前</w:t>
            </w:r>
          </w:p>
        </w:tc>
      </w:tr>
      <w:tr w14:paraId="781B0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71CDF2"/>
        </w:tc>
        <w:tc>
          <w:tcPr>
            <w:tcW w:w="1276" w:type="dxa"/>
            <w:vAlign w:val="center"/>
          </w:tcPr>
          <w:p w14:paraId="2C2479A4">
            <w:pPr>
              <w:pStyle w:val="13"/>
            </w:pPr>
            <w:r>
              <w:t>时效指标</w:t>
            </w:r>
          </w:p>
        </w:tc>
        <w:tc>
          <w:tcPr>
            <w:tcW w:w="1332" w:type="dxa"/>
            <w:vAlign w:val="center"/>
          </w:tcPr>
          <w:p w14:paraId="2D8CDB12">
            <w:pPr>
              <w:pStyle w:val="13"/>
            </w:pPr>
            <w:r>
              <w:t>儿童先天性心脏病筛查开展服务时限</w:t>
            </w:r>
          </w:p>
        </w:tc>
        <w:tc>
          <w:tcPr>
            <w:tcW w:w="3430" w:type="dxa"/>
            <w:vAlign w:val="center"/>
          </w:tcPr>
          <w:p w14:paraId="427A3738">
            <w:pPr>
              <w:pStyle w:val="13"/>
            </w:pPr>
            <w:r>
              <w:t>儿童先天性心脏病筛查开展服务时限</w:t>
            </w:r>
          </w:p>
        </w:tc>
        <w:tc>
          <w:tcPr>
            <w:tcW w:w="2551" w:type="dxa"/>
            <w:vAlign w:val="center"/>
          </w:tcPr>
          <w:p w14:paraId="0A0A2041">
            <w:pPr>
              <w:pStyle w:val="13"/>
            </w:pPr>
            <w:r>
              <w:t>2026年12月31日前</w:t>
            </w:r>
          </w:p>
        </w:tc>
      </w:tr>
      <w:tr w14:paraId="0152F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34A9F"/>
        </w:tc>
        <w:tc>
          <w:tcPr>
            <w:tcW w:w="1276" w:type="dxa"/>
            <w:vAlign w:val="center"/>
          </w:tcPr>
          <w:p w14:paraId="0CDC9CC4">
            <w:pPr>
              <w:pStyle w:val="13"/>
            </w:pPr>
            <w:r>
              <w:t>时效指标</w:t>
            </w:r>
          </w:p>
        </w:tc>
        <w:tc>
          <w:tcPr>
            <w:tcW w:w="1332" w:type="dxa"/>
            <w:vAlign w:val="center"/>
          </w:tcPr>
          <w:p w14:paraId="6F90E556">
            <w:pPr>
              <w:pStyle w:val="13"/>
            </w:pPr>
            <w:r>
              <w:t>儿童髋关节发育不良筛查开展服务时限</w:t>
            </w:r>
          </w:p>
        </w:tc>
        <w:tc>
          <w:tcPr>
            <w:tcW w:w="3430" w:type="dxa"/>
            <w:vAlign w:val="center"/>
          </w:tcPr>
          <w:p w14:paraId="4F0CDB11">
            <w:pPr>
              <w:pStyle w:val="13"/>
            </w:pPr>
            <w:r>
              <w:t>儿童髋关节发育不良筛查开展服务时限</w:t>
            </w:r>
          </w:p>
        </w:tc>
        <w:tc>
          <w:tcPr>
            <w:tcW w:w="2551" w:type="dxa"/>
            <w:vAlign w:val="center"/>
          </w:tcPr>
          <w:p w14:paraId="62D51413">
            <w:pPr>
              <w:pStyle w:val="13"/>
            </w:pPr>
            <w:r>
              <w:t>2026年12月31日前</w:t>
            </w:r>
          </w:p>
        </w:tc>
      </w:tr>
      <w:tr w14:paraId="04EF1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BD38F"/>
        </w:tc>
        <w:tc>
          <w:tcPr>
            <w:tcW w:w="1276" w:type="dxa"/>
            <w:vAlign w:val="center"/>
          </w:tcPr>
          <w:p w14:paraId="0C6519FB">
            <w:pPr>
              <w:pStyle w:val="13"/>
            </w:pPr>
            <w:r>
              <w:t>时效指标</w:t>
            </w:r>
          </w:p>
        </w:tc>
        <w:tc>
          <w:tcPr>
            <w:tcW w:w="1332" w:type="dxa"/>
            <w:vAlign w:val="center"/>
          </w:tcPr>
          <w:p w14:paraId="68E2F560">
            <w:pPr>
              <w:pStyle w:val="13"/>
            </w:pPr>
            <w:r>
              <w:t>儿童神经心理行为发育筛查NBNA筛查开展服务时限</w:t>
            </w:r>
          </w:p>
        </w:tc>
        <w:tc>
          <w:tcPr>
            <w:tcW w:w="3430" w:type="dxa"/>
            <w:vAlign w:val="center"/>
          </w:tcPr>
          <w:p w14:paraId="25EB93C8">
            <w:pPr>
              <w:pStyle w:val="13"/>
            </w:pPr>
            <w:r>
              <w:t>儿童神经心理行为发育筛查NBNA筛查开展服务时限</w:t>
            </w:r>
          </w:p>
        </w:tc>
        <w:tc>
          <w:tcPr>
            <w:tcW w:w="2551" w:type="dxa"/>
            <w:vAlign w:val="center"/>
          </w:tcPr>
          <w:p w14:paraId="0D4869F2">
            <w:pPr>
              <w:pStyle w:val="13"/>
            </w:pPr>
            <w:r>
              <w:t>2026年12月31日前</w:t>
            </w:r>
          </w:p>
        </w:tc>
      </w:tr>
      <w:tr w14:paraId="1BD1A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ECC9F"/>
        </w:tc>
        <w:tc>
          <w:tcPr>
            <w:tcW w:w="1276" w:type="dxa"/>
            <w:vAlign w:val="center"/>
          </w:tcPr>
          <w:p w14:paraId="39628E2C">
            <w:pPr>
              <w:pStyle w:val="13"/>
            </w:pPr>
            <w:r>
              <w:t>时效指标</w:t>
            </w:r>
          </w:p>
        </w:tc>
        <w:tc>
          <w:tcPr>
            <w:tcW w:w="1332" w:type="dxa"/>
            <w:vAlign w:val="center"/>
          </w:tcPr>
          <w:p w14:paraId="01403BD2">
            <w:pPr>
              <w:pStyle w:val="13"/>
            </w:pPr>
            <w:r>
              <w:t>儿童孤独症筛查开展服务时限</w:t>
            </w:r>
          </w:p>
        </w:tc>
        <w:tc>
          <w:tcPr>
            <w:tcW w:w="3430" w:type="dxa"/>
            <w:vAlign w:val="center"/>
          </w:tcPr>
          <w:p w14:paraId="72D6BA32">
            <w:pPr>
              <w:pStyle w:val="13"/>
            </w:pPr>
            <w:r>
              <w:t>儿童孤独症筛查开展服务时限</w:t>
            </w:r>
          </w:p>
        </w:tc>
        <w:tc>
          <w:tcPr>
            <w:tcW w:w="2551" w:type="dxa"/>
            <w:vAlign w:val="center"/>
          </w:tcPr>
          <w:p w14:paraId="333DE991">
            <w:pPr>
              <w:pStyle w:val="13"/>
            </w:pPr>
            <w:r>
              <w:t>2026年12月31日前</w:t>
            </w:r>
          </w:p>
        </w:tc>
      </w:tr>
      <w:tr w14:paraId="52D4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8DA360"/>
        </w:tc>
        <w:tc>
          <w:tcPr>
            <w:tcW w:w="1276" w:type="dxa"/>
            <w:vAlign w:val="center"/>
          </w:tcPr>
          <w:p w14:paraId="392C048E">
            <w:pPr>
              <w:pStyle w:val="13"/>
            </w:pPr>
            <w:r>
              <w:t>成本指标</w:t>
            </w:r>
          </w:p>
        </w:tc>
        <w:tc>
          <w:tcPr>
            <w:tcW w:w="1332" w:type="dxa"/>
            <w:vAlign w:val="center"/>
          </w:tcPr>
          <w:p w14:paraId="37151E2F">
            <w:pPr>
              <w:pStyle w:val="13"/>
            </w:pPr>
            <w:r>
              <w:t>儿童先天性白内障筛查补助标准</w:t>
            </w:r>
          </w:p>
        </w:tc>
        <w:tc>
          <w:tcPr>
            <w:tcW w:w="3430" w:type="dxa"/>
            <w:vAlign w:val="center"/>
          </w:tcPr>
          <w:p w14:paraId="6605B4AA">
            <w:pPr>
              <w:pStyle w:val="13"/>
            </w:pPr>
            <w:r>
              <w:t>儿童先天性白内障筛查补助标准</w:t>
            </w:r>
          </w:p>
        </w:tc>
        <w:tc>
          <w:tcPr>
            <w:tcW w:w="2551" w:type="dxa"/>
            <w:vAlign w:val="center"/>
          </w:tcPr>
          <w:p w14:paraId="3C4DBA9D">
            <w:pPr>
              <w:pStyle w:val="13"/>
            </w:pPr>
            <w:r>
              <w:t>1元/人</w:t>
            </w:r>
          </w:p>
        </w:tc>
      </w:tr>
      <w:tr w14:paraId="2BB7A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DF415"/>
        </w:tc>
        <w:tc>
          <w:tcPr>
            <w:tcW w:w="1276" w:type="dxa"/>
            <w:vAlign w:val="center"/>
          </w:tcPr>
          <w:p w14:paraId="668240B7">
            <w:pPr>
              <w:pStyle w:val="13"/>
            </w:pPr>
            <w:r>
              <w:t>成本指标</w:t>
            </w:r>
          </w:p>
        </w:tc>
        <w:tc>
          <w:tcPr>
            <w:tcW w:w="1332" w:type="dxa"/>
            <w:vAlign w:val="center"/>
          </w:tcPr>
          <w:p w14:paraId="3B493B12">
            <w:pPr>
              <w:pStyle w:val="13"/>
            </w:pPr>
            <w:r>
              <w:t>儿童先天性心脏病筛查补助标准</w:t>
            </w:r>
          </w:p>
        </w:tc>
        <w:tc>
          <w:tcPr>
            <w:tcW w:w="3430" w:type="dxa"/>
            <w:vAlign w:val="center"/>
          </w:tcPr>
          <w:p w14:paraId="2612ACDE">
            <w:pPr>
              <w:pStyle w:val="13"/>
            </w:pPr>
            <w:r>
              <w:t>儿童先天性心脏病筛查补助标准</w:t>
            </w:r>
          </w:p>
        </w:tc>
        <w:tc>
          <w:tcPr>
            <w:tcW w:w="2551" w:type="dxa"/>
            <w:vAlign w:val="center"/>
          </w:tcPr>
          <w:p w14:paraId="73C18B02">
            <w:pPr>
              <w:pStyle w:val="13"/>
            </w:pPr>
            <w:r>
              <w:t>20元/人</w:t>
            </w:r>
          </w:p>
        </w:tc>
      </w:tr>
      <w:tr w14:paraId="44A8D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B5052"/>
        </w:tc>
        <w:tc>
          <w:tcPr>
            <w:tcW w:w="1276" w:type="dxa"/>
            <w:vAlign w:val="center"/>
          </w:tcPr>
          <w:p w14:paraId="433147FB">
            <w:pPr>
              <w:pStyle w:val="13"/>
            </w:pPr>
            <w:r>
              <w:t>成本指标</w:t>
            </w:r>
          </w:p>
        </w:tc>
        <w:tc>
          <w:tcPr>
            <w:tcW w:w="1332" w:type="dxa"/>
            <w:vAlign w:val="center"/>
          </w:tcPr>
          <w:p w14:paraId="205E2A77">
            <w:pPr>
              <w:pStyle w:val="13"/>
            </w:pPr>
            <w:r>
              <w:t>儿童髋关节发育不良筛查补助标准</w:t>
            </w:r>
          </w:p>
        </w:tc>
        <w:tc>
          <w:tcPr>
            <w:tcW w:w="3430" w:type="dxa"/>
            <w:vAlign w:val="center"/>
          </w:tcPr>
          <w:p w14:paraId="04C1B27B">
            <w:pPr>
              <w:pStyle w:val="13"/>
            </w:pPr>
            <w:r>
              <w:t>儿童髋关节发育不良筛查补助标准</w:t>
            </w:r>
          </w:p>
        </w:tc>
        <w:tc>
          <w:tcPr>
            <w:tcW w:w="2551" w:type="dxa"/>
            <w:vAlign w:val="center"/>
          </w:tcPr>
          <w:p w14:paraId="5FA5A6CB">
            <w:pPr>
              <w:pStyle w:val="13"/>
            </w:pPr>
            <w:r>
              <w:t>4元/人</w:t>
            </w:r>
          </w:p>
        </w:tc>
      </w:tr>
      <w:tr w14:paraId="4D9D4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C16FE0"/>
        </w:tc>
        <w:tc>
          <w:tcPr>
            <w:tcW w:w="1276" w:type="dxa"/>
            <w:vAlign w:val="center"/>
          </w:tcPr>
          <w:p w14:paraId="55FE9F3B">
            <w:pPr>
              <w:pStyle w:val="13"/>
            </w:pPr>
            <w:r>
              <w:t>成本指标</w:t>
            </w:r>
          </w:p>
        </w:tc>
        <w:tc>
          <w:tcPr>
            <w:tcW w:w="1332" w:type="dxa"/>
            <w:vAlign w:val="center"/>
          </w:tcPr>
          <w:p w14:paraId="4782E207">
            <w:pPr>
              <w:pStyle w:val="13"/>
            </w:pPr>
            <w:r>
              <w:t>儿童神经心理行为发育筛查NBNA筛查补助标准</w:t>
            </w:r>
          </w:p>
        </w:tc>
        <w:tc>
          <w:tcPr>
            <w:tcW w:w="3430" w:type="dxa"/>
            <w:vAlign w:val="center"/>
          </w:tcPr>
          <w:p w14:paraId="2D65243D">
            <w:pPr>
              <w:pStyle w:val="13"/>
            </w:pPr>
            <w:r>
              <w:t>儿童神经心理行为发育筛查NBNA筛查补助标准</w:t>
            </w:r>
          </w:p>
        </w:tc>
        <w:tc>
          <w:tcPr>
            <w:tcW w:w="2551" w:type="dxa"/>
            <w:vAlign w:val="center"/>
          </w:tcPr>
          <w:p w14:paraId="1CD3F57D">
            <w:pPr>
              <w:pStyle w:val="13"/>
            </w:pPr>
            <w:r>
              <w:t>15元/人</w:t>
            </w:r>
          </w:p>
        </w:tc>
      </w:tr>
      <w:tr w14:paraId="66858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282C5B"/>
        </w:tc>
        <w:tc>
          <w:tcPr>
            <w:tcW w:w="1276" w:type="dxa"/>
            <w:vAlign w:val="center"/>
          </w:tcPr>
          <w:p w14:paraId="0C38AE8A">
            <w:pPr>
              <w:pStyle w:val="13"/>
            </w:pPr>
            <w:r>
              <w:t>成本指标</w:t>
            </w:r>
          </w:p>
        </w:tc>
        <w:tc>
          <w:tcPr>
            <w:tcW w:w="1332" w:type="dxa"/>
            <w:vAlign w:val="center"/>
          </w:tcPr>
          <w:p w14:paraId="2C1D4BD3">
            <w:pPr>
              <w:pStyle w:val="13"/>
            </w:pPr>
            <w:r>
              <w:t>儿童孤独症筛查补助标准</w:t>
            </w:r>
          </w:p>
        </w:tc>
        <w:tc>
          <w:tcPr>
            <w:tcW w:w="3430" w:type="dxa"/>
            <w:vAlign w:val="center"/>
          </w:tcPr>
          <w:p w14:paraId="76F2120A">
            <w:pPr>
              <w:pStyle w:val="13"/>
            </w:pPr>
            <w:r>
              <w:t>儿童孤独症筛查补助标准</w:t>
            </w:r>
          </w:p>
        </w:tc>
        <w:tc>
          <w:tcPr>
            <w:tcW w:w="2551" w:type="dxa"/>
            <w:vAlign w:val="center"/>
          </w:tcPr>
          <w:p w14:paraId="2403F35B">
            <w:pPr>
              <w:pStyle w:val="13"/>
            </w:pPr>
            <w:r>
              <w:t>27元/人</w:t>
            </w:r>
          </w:p>
        </w:tc>
      </w:tr>
      <w:tr w14:paraId="03A31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0577F">
            <w:pPr>
              <w:pStyle w:val="15"/>
            </w:pPr>
            <w:r>
              <w:t>效益指标</w:t>
            </w:r>
          </w:p>
        </w:tc>
        <w:tc>
          <w:tcPr>
            <w:tcW w:w="1276" w:type="dxa"/>
            <w:vAlign w:val="center"/>
          </w:tcPr>
          <w:p w14:paraId="0D6494AF">
            <w:pPr>
              <w:pStyle w:val="13"/>
            </w:pPr>
            <w:r>
              <w:t>社会效益指标</w:t>
            </w:r>
          </w:p>
        </w:tc>
        <w:tc>
          <w:tcPr>
            <w:tcW w:w="1332" w:type="dxa"/>
            <w:vAlign w:val="center"/>
          </w:tcPr>
          <w:p w14:paraId="37A3DFAB">
            <w:pPr>
              <w:pStyle w:val="13"/>
            </w:pPr>
            <w:r>
              <w:t>提高先天性疾病筛查管理水平</w:t>
            </w:r>
          </w:p>
        </w:tc>
        <w:tc>
          <w:tcPr>
            <w:tcW w:w="3430" w:type="dxa"/>
            <w:vAlign w:val="center"/>
          </w:tcPr>
          <w:p w14:paraId="5716884B">
            <w:pPr>
              <w:pStyle w:val="13"/>
            </w:pPr>
            <w:r>
              <w:t>提高先天性疾病筛查管理水平</w:t>
            </w:r>
          </w:p>
        </w:tc>
        <w:tc>
          <w:tcPr>
            <w:tcW w:w="2551" w:type="dxa"/>
            <w:vAlign w:val="center"/>
          </w:tcPr>
          <w:p w14:paraId="7434CEA5">
            <w:pPr>
              <w:pStyle w:val="13"/>
            </w:pPr>
            <w:r>
              <w:t>有效提升</w:t>
            </w:r>
          </w:p>
        </w:tc>
      </w:tr>
      <w:tr w14:paraId="09013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7F0FE">
            <w:pPr>
              <w:pStyle w:val="15"/>
            </w:pPr>
            <w:r>
              <w:t>效益指标</w:t>
            </w:r>
          </w:p>
        </w:tc>
        <w:tc>
          <w:tcPr>
            <w:tcW w:w="1276" w:type="dxa"/>
            <w:vAlign w:val="center"/>
          </w:tcPr>
          <w:p w14:paraId="74873D8B">
            <w:pPr>
              <w:pStyle w:val="13"/>
            </w:pPr>
            <w:r>
              <w:t>可持续影响指标</w:t>
            </w:r>
          </w:p>
        </w:tc>
        <w:tc>
          <w:tcPr>
            <w:tcW w:w="1332" w:type="dxa"/>
            <w:vAlign w:val="center"/>
          </w:tcPr>
          <w:p w14:paraId="0438F42A">
            <w:pPr>
              <w:pStyle w:val="13"/>
            </w:pPr>
            <w:r>
              <w:t>降低新生儿童患病率，保障儿童健康成长</w:t>
            </w:r>
          </w:p>
        </w:tc>
        <w:tc>
          <w:tcPr>
            <w:tcW w:w="3430" w:type="dxa"/>
            <w:vAlign w:val="center"/>
          </w:tcPr>
          <w:p w14:paraId="51FC6F8C">
            <w:pPr>
              <w:pStyle w:val="13"/>
            </w:pPr>
            <w:r>
              <w:t>降低新生儿童患病率，保障儿童健康成长</w:t>
            </w:r>
          </w:p>
        </w:tc>
        <w:tc>
          <w:tcPr>
            <w:tcW w:w="2551" w:type="dxa"/>
            <w:vAlign w:val="center"/>
          </w:tcPr>
          <w:p w14:paraId="1858B1F5">
            <w:pPr>
              <w:pStyle w:val="13"/>
            </w:pPr>
            <w:r>
              <w:t>效果显著</w:t>
            </w:r>
          </w:p>
        </w:tc>
      </w:tr>
      <w:tr w14:paraId="42CFC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A43ADD">
            <w:pPr>
              <w:pStyle w:val="15"/>
            </w:pPr>
            <w:r>
              <w:t>满意度指标</w:t>
            </w:r>
          </w:p>
        </w:tc>
        <w:tc>
          <w:tcPr>
            <w:tcW w:w="1276" w:type="dxa"/>
            <w:vAlign w:val="center"/>
          </w:tcPr>
          <w:p w14:paraId="03A96429">
            <w:pPr>
              <w:pStyle w:val="13"/>
            </w:pPr>
            <w:r>
              <w:t>服务对象满意度指标</w:t>
            </w:r>
          </w:p>
        </w:tc>
        <w:tc>
          <w:tcPr>
            <w:tcW w:w="1332" w:type="dxa"/>
            <w:vAlign w:val="center"/>
          </w:tcPr>
          <w:p w14:paraId="61F23621">
            <w:pPr>
              <w:pStyle w:val="13"/>
            </w:pPr>
            <w:r>
              <w:t>居民满意度</w:t>
            </w:r>
          </w:p>
        </w:tc>
        <w:tc>
          <w:tcPr>
            <w:tcW w:w="3430" w:type="dxa"/>
            <w:vAlign w:val="center"/>
          </w:tcPr>
          <w:p w14:paraId="7FDFD8F0">
            <w:pPr>
              <w:pStyle w:val="13"/>
            </w:pPr>
            <w:r>
              <w:t>居民满意度</w:t>
            </w:r>
          </w:p>
        </w:tc>
        <w:tc>
          <w:tcPr>
            <w:tcW w:w="2551" w:type="dxa"/>
            <w:vAlign w:val="center"/>
          </w:tcPr>
          <w:p w14:paraId="34D56009">
            <w:pPr>
              <w:pStyle w:val="13"/>
            </w:pPr>
            <w:r>
              <w:t>≥90%</w:t>
            </w:r>
          </w:p>
        </w:tc>
      </w:tr>
    </w:tbl>
    <w:p w14:paraId="2D7E055A">
      <w:pPr>
        <w:sectPr>
          <w:pgSz w:w="11900" w:h="16840"/>
          <w:pgMar w:top="1984" w:right="1304" w:bottom="1134" w:left="1304" w:header="720" w:footer="720" w:gutter="0"/>
          <w:cols w:space="720" w:num="1"/>
        </w:sectPr>
      </w:pPr>
    </w:p>
    <w:p w14:paraId="5692F5B8">
      <w:pPr>
        <w:spacing w:before="0" w:after="0" w:line="240" w:lineRule="auto"/>
        <w:ind w:firstLine="0"/>
        <w:jc w:val="center"/>
        <w:outlineLvl w:val="9"/>
      </w:pPr>
      <w:r>
        <w:rPr>
          <w:rFonts w:ascii="方正仿宋_GBK" w:hAnsi="方正仿宋_GBK" w:eastAsia="方正仿宋_GBK" w:cs="方正仿宋_GBK"/>
          <w:sz w:val="28"/>
        </w:rPr>
        <w:t xml:space="preserve"> </w:t>
      </w:r>
    </w:p>
    <w:p w14:paraId="37B60FB1">
      <w:pPr>
        <w:spacing w:before="0" w:after="0"/>
        <w:ind w:firstLine="560"/>
        <w:jc w:val="left"/>
        <w:outlineLvl w:val="3"/>
      </w:pPr>
      <w:bookmarkStart w:id="316" w:name="_Toc_4_4_0000000317"/>
      <w:r>
        <w:rPr>
          <w:rFonts w:ascii="方正仿宋_GBK" w:hAnsi="方正仿宋_GBK" w:eastAsia="方正仿宋_GBK" w:cs="方正仿宋_GBK"/>
          <w:sz w:val="28"/>
        </w:rPr>
        <w:t>310.结核病防治筛查项目-2025年市级（津财社指[2024]116号）绩效目标表</w:t>
      </w:r>
      <w:bookmarkEnd w:id="31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7755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0B937D3">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40E3FE70">
            <w:pPr>
              <w:pStyle w:val="11"/>
            </w:pPr>
            <w:r>
              <w:t>单位：元</w:t>
            </w:r>
          </w:p>
        </w:tc>
      </w:tr>
      <w:tr w14:paraId="0FC69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21A24">
            <w:pPr>
              <w:pStyle w:val="14"/>
            </w:pPr>
            <w:r>
              <w:t>项目名称</w:t>
            </w:r>
          </w:p>
        </w:tc>
        <w:tc>
          <w:tcPr>
            <w:tcW w:w="8589" w:type="dxa"/>
            <w:gridSpan w:val="6"/>
            <w:vAlign w:val="center"/>
          </w:tcPr>
          <w:p w14:paraId="679DE08F">
            <w:pPr>
              <w:pStyle w:val="13"/>
            </w:pPr>
            <w:r>
              <w:t>结核病防治筛查项目-2025年市级（津财社指[2024]116号）</w:t>
            </w:r>
          </w:p>
        </w:tc>
      </w:tr>
      <w:tr w14:paraId="50A2B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09822">
            <w:pPr>
              <w:pStyle w:val="14"/>
            </w:pPr>
            <w:r>
              <w:t>预算规模及资金用途</w:t>
            </w:r>
          </w:p>
        </w:tc>
        <w:tc>
          <w:tcPr>
            <w:tcW w:w="1276" w:type="dxa"/>
            <w:vAlign w:val="center"/>
          </w:tcPr>
          <w:p w14:paraId="5129E634">
            <w:pPr>
              <w:pStyle w:val="14"/>
            </w:pPr>
            <w:r>
              <w:t>预算数</w:t>
            </w:r>
          </w:p>
        </w:tc>
        <w:tc>
          <w:tcPr>
            <w:tcW w:w="1332" w:type="dxa"/>
            <w:vAlign w:val="center"/>
          </w:tcPr>
          <w:p w14:paraId="12AD6647">
            <w:pPr>
              <w:pStyle w:val="13"/>
            </w:pPr>
            <w:r>
              <w:t>7380.00</w:t>
            </w:r>
          </w:p>
        </w:tc>
        <w:tc>
          <w:tcPr>
            <w:tcW w:w="1587" w:type="dxa"/>
            <w:vAlign w:val="center"/>
          </w:tcPr>
          <w:p w14:paraId="497F37D7">
            <w:pPr>
              <w:pStyle w:val="14"/>
            </w:pPr>
            <w:r>
              <w:t>其中：财政    资金</w:t>
            </w:r>
          </w:p>
        </w:tc>
        <w:tc>
          <w:tcPr>
            <w:tcW w:w="1843" w:type="dxa"/>
            <w:vAlign w:val="center"/>
          </w:tcPr>
          <w:p w14:paraId="4F70D2F4">
            <w:pPr>
              <w:pStyle w:val="13"/>
            </w:pPr>
            <w:r>
              <w:t>7380.00</w:t>
            </w:r>
          </w:p>
        </w:tc>
        <w:tc>
          <w:tcPr>
            <w:tcW w:w="1276" w:type="dxa"/>
            <w:vAlign w:val="center"/>
          </w:tcPr>
          <w:p w14:paraId="2AF3A310">
            <w:pPr>
              <w:pStyle w:val="14"/>
            </w:pPr>
            <w:r>
              <w:t>其他资金</w:t>
            </w:r>
          </w:p>
        </w:tc>
        <w:tc>
          <w:tcPr>
            <w:tcW w:w="1276" w:type="dxa"/>
            <w:vAlign w:val="center"/>
          </w:tcPr>
          <w:p w14:paraId="795F9E8A">
            <w:pPr>
              <w:pStyle w:val="13"/>
            </w:pPr>
            <w:r>
              <w:t xml:space="preserve"> </w:t>
            </w:r>
          </w:p>
        </w:tc>
      </w:tr>
      <w:tr w14:paraId="27B11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CBB08"/>
        </w:tc>
        <w:tc>
          <w:tcPr>
            <w:tcW w:w="8589" w:type="dxa"/>
            <w:gridSpan w:val="6"/>
            <w:vAlign w:val="center"/>
          </w:tcPr>
          <w:p w14:paraId="4646777E">
            <w:pPr>
              <w:pStyle w:val="13"/>
            </w:pPr>
            <w:r>
              <w:t>及时发现结核病患者及耐药结核病患者并实施规范诊疗，减轻患者经济负担。</w:t>
            </w:r>
          </w:p>
        </w:tc>
      </w:tr>
      <w:tr w14:paraId="20EDA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E5A5A7">
            <w:pPr>
              <w:pStyle w:val="14"/>
            </w:pPr>
            <w:r>
              <w:t>绩效目标</w:t>
            </w:r>
          </w:p>
        </w:tc>
        <w:tc>
          <w:tcPr>
            <w:tcW w:w="8589" w:type="dxa"/>
            <w:gridSpan w:val="6"/>
            <w:vAlign w:val="center"/>
          </w:tcPr>
          <w:p w14:paraId="33E03ECA">
            <w:pPr>
              <w:pStyle w:val="13"/>
            </w:pPr>
            <w:r>
              <w:t>1.及时发现结核病患者及耐药结核病患者并实施规范诊疗，减轻患者经济负担。</w:t>
            </w:r>
          </w:p>
        </w:tc>
      </w:tr>
    </w:tbl>
    <w:p w14:paraId="55C8253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F6BB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F706F9">
            <w:pPr>
              <w:pStyle w:val="14"/>
            </w:pPr>
            <w:r>
              <w:t>一级指标</w:t>
            </w:r>
          </w:p>
        </w:tc>
        <w:tc>
          <w:tcPr>
            <w:tcW w:w="1276" w:type="dxa"/>
            <w:vAlign w:val="center"/>
          </w:tcPr>
          <w:p w14:paraId="6D3172AB">
            <w:pPr>
              <w:pStyle w:val="14"/>
            </w:pPr>
            <w:r>
              <w:t>二级指标</w:t>
            </w:r>
          </w:p>
        </w:tc>
        <w:tc>
          <w:tcPr>
            <w:tcW w:w="1332" w:type="dxa"/>
            <w:vAlign w:val="center"/>
          </w:tcPr>
          <w:p w14:paraId="4CB2155E">
            <w:pPr>
              <w:pStyle w:val="14"/>
            </w:pPr>
            <w:r>
              <w:t>三级指标</w:t>
            </w:r>
          </w:p>
        </w:tc>
        <w:tc>
          <w:tcPr>
            <w:tcW w:w="3430" w:type="dxa"/>
            <w:vAlign w:val="center"/>
          </w:tcPr>
          <w:p w14:paraId="526A0B51">
            <w:pPr>
              <w:pStyle w:val="14"/>
            </w:pPr>
            <w:r>
              <w:t>绩效指标描述</w:t>
            </w:r>
          </w:p>
        </w:tc>
        <w:tc>
          <w:tcPr>
            <w:tcW w:w="2551" w:type="dxa"/>
            <w:vAlign w:val="center"/>
          </w:tcPr>
          <w:p w14:paraId="312D22B8">
            <w:pPr>
              <w:pStyle w:val="14"/>
            </w:pPr>
            <w:r>
              <w:t>指标值</w:t>
            </w:r>
          </w:p>
        </w:tc>
      </w:tr>
      <w:tr w14:paraId="0A705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E1E3F">
            <w:pPr>
              <w:pStyle w:val="15"/>
            </w:pPr>
            <w:r>
              <w:t>产出指标</w:t>
            </w:r>
          </w:p>
        </w:tc>
        <w:tc>
          <w:tcPr>
            <w:tcW w:w="1276" w:type="dxa"/>
            <w:vAlign w:val="center"/>
          </w:tcPr>
          <w:p w14:paraId="74D6FBFE">
            <w:pPr>
              <w:pStyle w:val="13"/>
            </w:pPr>
            <w:r>
              <w:t>数量指标</w:t>
            </w:r>
          </w:p>
        </w:tc>
        <w:tc>
          <w:tcPr>
            <w:tcW w:w="1332" w:type="dxa"/>
            <w:vAlign w:val="center"/>
          </w:tcPr>
          <w:p w14:paraId="18939EF2">
            <w:pPr>
              <w:pStyle w:val="13"/>
            </w:pPr>
            <w:r>
              <w:t>结核病患者管理人次</w:t>
            </w:r>
          </w:p>
        </w:tc>
        <w:tc>
          <w:tcPr>
            <w:tcW w:w="3430" w:type="dxa"/>
            <w:vAlign w:val="center"/>
          </w:tcPr>
          <w:p w14:paraId="71371476">
            <w:pPr>
              <w:pStyle w:val="13"/>
            </w:pPr>
            <w:r>
              <w:t>结核病患者管理人次</w:t>
            </w:r>
          </w:p>
        </w:tc>
        <w:tc>
          <w:tcPr>
            <w:tcW w:w="2551" w:type="dxa"/>
            <w:vAlign w:val="center"/>
          </w:tcPr>
          <w:p w14:paraId="260EC7B3">
            <w:pPr>
              <w:pStyle w:val="13"/>
            </w:pPr>
            <w:r>
              <w:t>7825人次</w:t>
            </w:r>
          </w:p>
        </w:tc>
      </w:tr>
      <w:tr w14:paraId="25530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F2D1E3"/>
        </w:tc>
        <w:tc>
          <w:tcPr>
            <w:tcW w:w="1276" w:type="dxa"/>
            <w:vAlign w:val="center"/>
          </w:tcPr>
          <w:p w14:paraId="1C1B65B7">
            <w:pPr>
              <w:pStyle w:val="13"/>
            </w:pPr>
            <w:r>
              <w:t>质量指标</w:t>
            </w:r>
          </w:p>
        </w:tc>
        <w:tc>
          <w:tcPr>
            <w:tcW w:w="1332" w:type="dxa"/>
            <w:vAlign w:val="center"/>
          </w:tcPr>
          <w:p w14:paraId="2D4FD0FB">
            <w:pPr>
              <w:pStyle w:val="13"/>
            </w:pPr>
            <w:r>
              <w:t>重点人群结核病筛查覆盖率</w:t>
            </w:r>
          </w:p>
        </w:tc>
        <w:tc>
          <w:tcPr>
            <w:tcW w:w="3430" w:type="dxa"/>
            <w:vAlign w:val="center"/>
          </w:tcPr>
          <w:p w14:paraId="61346838">
            <w:pPr>
              <w:pStyle w:val="13"/>
            </w:pPr>
            <w:r>
              <w:t>重点人群结核病筛查覆盖率</w:t>
            </w:r>
          </w:p>
        </w:tc>
        <w:tc>
          <w:tcPr>
            <w:tcW w:w="2551" w:type="dxa"/>
            <w:vAlign w:val="center"/>
          </w:tcPr>
          <w:p w14:paraId="13EA06DB">
            <w:pPr>
              <w:pStyle w:val="13"/>
            </w:pPr>
            <w:r>
              <w:t>≥98%</w:t>
            </w:r>
          </w:p>
        </w:tc>
      </w:tr>
      <w:tr w14:paraId="17D9D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F0FA4C"/>
        </w:tc>
        <w:tc>
          <w:tcPr>
            <w:tcW w:w="1276" w:type="dxa"/>
            <w:vAlign w:val="center"/>
          </w:tcPr>
          <w:p w14:paraId="07A69372">
            <w:pPr>
              <w:pStyle w:val="13"/>
            </w:pPr>
            <w:r>
              <w:t>时效指标</w:t>
            </w:r>
          </w:p>
        </w:tc>
        <w:tc>
          <w:tcPr>
            <w:tcW w:w="1332" w:type="dxa"/>
            <w:vAlign w:val="center"/>
          </w:tcPr>
          <w:p w14:paraId="1EB8DF09">
            <w:pPr>
              <w:pStyle w:val="13"/>
            </w:pPr>
            <w:r>
              <w:t>结核病服务时限</w:t>
            </w:r>
          </w:p>
        </w:tc>
        <w:tc>
          <w:tcPr>
            <w:tcW w:w="3430" w:type="dxa"/>
            <w:vAlign w:val="center"/>
          </w:tcPr>
          <w:p w14:paraId="15B6CCEE">
            <w:pPr>
              <w:pStyle w:val="13"/>
            </w:pPr>
            <w:r>
              <w:t>结核病服务时限</w:t>
            </w:r>
          </w:p>
        </w:tc>
        <w:tc>
          <w:tcPr>
            <w:tcW w:w="2551" w:type="dxa"/>
            <w:vAlign w:val="center"/>
          </w:tcPr>
          <w:p w14:paraId="285851EA">
            <w:pPr>
              <w:pStyle w:val="13"/>
            </w:pPr>
            <w:r>
              <w:t>2026年12月31日前</w:t>
            </w:r>
          </w:p>
        </w:tc>
      </w:tr>
      <w:tr w14:paraId="6B22F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F1F51"/>
        </w:tc>
        <w:tc>
          <w:tcPr>
            <w:tcW w:w="1276" w:type="dxa"/>
            <w:vAlign w:val="center"/>
          </w:tcPr>
          <w:p w14:paraId="3A5F2B7F">
            <w:pPr>
              <w:pStyle w:val="13"/>
            </w:pPr>
            <w:r>
              <w:t>成本指标</w:t>
            </w:r>
          </w:p>
        </w:tc>
        <w:tc>
          <w:tcPr>
            <w:tcW w:w="1332" w:type="dxa"/>
            <w:vAlign w:val="center"/>
          </w:tcPr>
          <w:p w14:paraId="76F4F7C2">
            <w:pPr>
              <w:pStyle w:val="13"/>
            </w:pPr>
            <w:r>
              <w:t>结核病宣传材料制作及印刷费</w:t>
            </w:r>
          </w:p>
        </w:tc>
        <w:tc>
          <w:tcPr>
            <w:tcW w:w="3430" w:type="dxa"/>
            <w:vAlign w:val="center"/>
          </w:tcPr>
          <w:p w14:paraId="6381DEC9">
            <w:pPr>
              <w:pStyle w:val="13"/>
            </w:pPr>
            <w:r>
              <w:t>结核病宣传材料制作及印刷费</w:t>
            </w:r>
          </w:p>
        </w:tc>
        <w:tc>
          <w:tcPr>
            <w:tcW w:w="2551" w:type="dxa"/>
            <w:vAlign w:val="center"/>
          </w:tcPr>
          <w:p w14:paraId="44D7BAC7">
            <w:pPr>
              <w:pStyle w:val="13"/>
            </w:pPr>
            <w:r>
              <w:t>7380元</w:t>
            </w:r>
          </w:p>
        </w:tc>
      </w:tr>
      <w:tr w14:paraId="636E4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0D859">
            <w:pPr>
              <w:pStyle w:val="15"/>
            </w:pPr>
            <w:r>
              <w:t>效益指标</w:t>
            </w:r>
          </w:p>
        </w:tc>
        <w:tc>
          <w:tcPr>
            <w:tcW w:w="1276" w:type="dxa"/>
            <w:vAlign w:val="center"/>
          </w:tcPr>
          <w:p w14:paraId="48C79E60">
            <w:pPr>
              <w:pStyle w:val="13"/>
            </w:pPr>
            <w:r>
              <w:t>社会效益指标</w:t>
            </w:r>
          </w:p>
        </w:tc>
        <w:tc>
          <w:tcPr>
            <w:tcW w:w="1332" w:type="dxa"/>
            <w:vAlign w:val="center"/>
          </w:tcPr>
          <w:p w14:paraId="76959A31">
            <w:pPr>
              <w:pStyle w:val="13"/>
            </w:pPr>
            <w:r>
              <w:t>提高辖区结核病患者控制率</w:t>
            </w:r>
          </w:p>
        </w:tc>
        <w:tc>
          <w:tcPr>
            <w:tcW w:w="3430" w:type="dxa"/>
            <w:vAlign w:val="center"/>
          </w:tcPr>
          <w:p w14:paraId="3358BA6E">
            <w:pPr>
              <w:pStyle w:val="13"/>
            </w:pPr>
            <w:r>
              <w:t>提高辖区结核病患者控制率</w:t>
            </w:r>
          </w:p>
        </w:tc>
        <w:tc>
          <w:tcPr>
            <w:tcW w:w="2551" w:type="dxa"/>
            <w:vAlign w:val="center"/>
          </w:tcPr>
          <w:p w14:paraId="5A9DA68B">
            <w:pPr>
              <w:pStyle w:val="13"/>
            </w:pPr>
            <w:r>
              <w:t>效果显著</w:t>
            </w:r>
          </w:p>
        </w:tc>
      </w:tr>
      <w:tr w14:paraId="395C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0C7C33">
            <w:pPr>
              <w:pStyle w:val="15"/>
            </w:pPr>
            <w:r>
              <w:t>效益指标</w:t>
            </w:r>
          </w:p>
        </w:tc>
        <w:tc>
          <w:tcPr>
            <w:tcW w:w="1276" w:type="dxa"/>
            <w:vAlign w:val="center"/>
          </w:tcPr>
          <w:p w14:paraId="0A155110">
            <w:pPr>
              <w:pStyle w:val="13"/>
            </w:pPr>
            <w:r>
              <w:t>可持续影响指标</w:t>
            </w:r>
          </w:p>
        </w:tc>
        <w:tc>
          <w:tcPr>
            <w:tcW w:w="1332" w:type="dxa"/>
            <w:vAlign w:val="center"/>
          </w:tcPr>
          <w:p w14:paraId="7E89A0F2">
            <w:pPr>
              <w:pStyle w:val="13"/>
            </w:pPr>
            <w:r>
              <w:t>满足辖区居民服务需求，促进居民心理和身体健康</w:t>
            </w:r>
          </w:p>
        </w:tc>
        <w:tc>
          <w:tcPr>
            <w:tcW w:w="3430" w:type="dxa"/>
            <w:vAlign w:val="center"/>
          </w:tcPr>
          <w:p w14:paraId="6E7D9055">
            <w:pPr>
              <w:pStyle w:val="13"/>
            </w:pPr>
            <w:r>
              <w:t>满足辖区居民服务需求，促进居民心理和身体健康</w:t>
            </w:r>
          </w:p>
        </w:tc>
        <w:tc>
          <w:tcPr>
            <w:tcW w:w="2551" w:type="dxa"/>
            <w:vAlign w:val="center"/>
          </w:tcPr>
          <w:p w14:paraId="4D5F6B7B">
            <w:pPr>
              <w:pStyle w:val="13"/>
            </w:pPr>
            <w:r>
              <w:t>持续有效</w:t>
            </w:r>
          </w:p>
        </w:tc>
      </w:tr>
      <w:tr w14:paraId="2E9AB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682564">
            <w:pPr>
              <w:pStyle w:val="15"/>
            </w:pPr>
            <w:r>
              <w:t>满意度指标</w:t>
            </w:r>
          </w:p>
        </w:tc>
        <w:tc>
          <w:tcPr>
            <w:tcW w:w="1276" w:type="dxa"/>
            <w:vAlign w:val="center"/>
          </w:tcPr>
          <w:p w14:paraId="76B76BA2">
            <w:pPr>
              <w:pStyle w:val="13"/>
            </w:pPr>
            <w:r>
              <w:t>服务对象满意度指标</w:t>
            </w:r>
          </w:p>
        </w:tc>
        <w:tc>
          <w:tcPr>
            <w:tcW w:w="1332" w:type="dxa"/>
            <w:vAlign w:val="center"/>
          </w:tcPr>
          <w:p w14:paraId="410986C2">
            <w:pPr>
              <w:pStyle w:val="13"/>
            </w:pPr>
            <w:r>
              <w:t>居民满意度</w:t>
            </w:r>
          </w:p>
        </w:tc>
        <w:tc>
          <w:tcPr>
            <w:tcW w:w="3430" w:type="dxa"/>
            <w:vAlign w:val="center"/>
          </w:tcPr>
          <w:p w14:paraId="6FC954BE">
            <w:pPr>
              <w:pStyle w:val="13"/>
            </w:pPr>
            <w:r>
              <w:t>居民满意度</w:t>
            </w:r>
          </w:p>
        </w:tc>
        <w:tc>
          <w:tcPr>
            <w:tcW w:w="2551" w:type="dxa"/>
            <w:vAlign w:val="center"/>
          </w:tcPr>
          <w:p w14:paraId="5F619D9B">
            <w:pPr>
              <w:pStyle w:val="13"/>
            </w:pPr>
            <w:r>
              <w:t>≥95%</w:t>
            </w:r>
          </w:p>
        </w:tc>
      </w:tr>
    </w:tbl>
    <w:p w14:paraId="520D75C6">
      <w:pPr>
        <w:sectPr>
          <w:pgSz w:w="11900" w:h="16840"/>
          <w:pgMar w:top="1984" w:right="1304" w:bottom="1134" w:left="1304" w:header="720" w:footer="720" w:gutter="0"/>
          <w:cols w:space="720" w:num="1"/>
        </w:sectPr>
      </w:pPr>
    </w:p>
    <w:p w14:paraId="5A7514D2">
      <w:pPr>
        <w:spacing w:before="0" w:after="0" w:line="240" w:lineRule="auto"/>
        <w:ind w:firstLine="0"/>
        <w:jc w:val="center"/>
        <w:outlineLvl w:val="9"/>
      </w:pPr>
      <w:r>
        <w:rPr>
          <w:rFonts w:ascii="方正仿宋_GBK" w:hAnsi="方正仿宋_GBK" w:eastAsia="方正仿宋_GBK" w:cs="方正仿宋_GBK"/>
          <w:sz w:val="28"/>
        </w:rPr>
        <w:t xml:space="preserve"> </w:t>
      </w:r>
    </w:p>
    <w:p w14:paraId="7986F285">
      <w:pPr>
        <w:spacing w:before="0" w:after="0"/>
        <w:ind w:firstLine="560"/>
        <w:jc w:val="left"/>
        <w:outlineLvl w:val="3"/>
      </w:pPr>
      <w:bookmarkStart w:id="317" w:name="_Toc_4_4_0000000318"/>
      <w:r>
        <w:rPr>
          <w:rFonts w:ascii="方正仿宋_GBK" w:hAnsi="方正仿宋_GBK" w:eastAsia="方正仿宋_GBK" w:cs="方正仿宋_GBK"/>
          <w:sz w:val="28"/>
        </w:rPr>
        <w:t>311.重大传染病防控资金-艾滋病防控（含丙肝）-2025年中央（津财社指[2024]116号）绩效目标表</w:t>
      </w:r>
      <w:bookmarkEnd w:id="31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EEF4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6F82BA">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5EE22E94">
            <w:pPr>
              <w:pStyle w:val="11"/>
            </w:pPr>
            <w:r>
              <w:t>单位：元</w:t>
            </w:r>
          </w:p>
        </w:tc>
      </w:tr>
      <w:tr w14:paraId="2B220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7E6103">
            <w:pPr>
              <w:pStyle w:val="14"/>
            </w:pPr>
            <w:r>
              <w:t>项目名称</w:t>
            </w:r>
          </w:p>
        </w:tc>
        <w:tc>
          <w:tcPr>
            <w:tcW w:w="8589" w:type="dxa"/>
            <w:gridSpan w:val="6"/>
            <w:vAlign w:val="center"/>
          </w:tcPr>
          <w:p w14:paraId="7D502272">
            <w:pPr>
              <w:pStyle w:val="13"/>
            </w:pPr>
            <w:r>
              <w:t>重大传染病防控资金-艾滋病防控（含丙肝）-2025年中央（津财社指[2024]116号）</w:t>
            </w:r>
          </w:p>
        </w:tc>
      </w:tr>
      <w:tr w14:paraId="14D81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EC397">
            <w:pPr>
              <w:pStyle w:val="14"/>
            </w:pPr>
            <w:r>
              <w:t>预算规模及资金用途</w:t>
            </w:r>
          </w:p>
        </w:tc>
        <w:tc>
          <w:tcPr>
            <w:tcW w:w="1276" w:type="dxa"/>
            <w:vAlign w:val="center"/>
          </w:tcPr>
          <w:p w14:paraId="0910900E">
            <w:pPr>
              <w:pStyle w:val="14"/>
            </w:pPr>
            <w:r>
              <w:t>预算数</w:t>
            </w:r>
          </w:p>
        </w:tc>
        <w:tc>
          <w:tcPr>
            <w:tcW w:w="1332" w:type="dxa"/>
            <w:vAlign w:val="center"/>
          </w:tcPr>
          <w:p w14:paraId="4A98CF58">
            <w:pPr>
              <w:pStyle w:val="13"/>
            </w:pPr>
            <w:r>
              <w:t>2955.00</w:t>
            </w:r>
          </w:p>
        </w:tc>
        <w:tc>
          <w:tcPr>
            <w:tcW w:w="1587" w:type="dxa"/>
            <w:vAlign w:val="center"/>
          </w:tcPr>
          <w:p w14:paraId="0B524EB2">
            <w:pPr>
              <w:pStyle w:val="14"/>
            </w:pPr>
            <w:r>
              <w:t>其中：财政    资金</w:t>
            </w:r>
          </w:p>
        </w:tc>
        <w:tc>
          <w:tcPr>
            <w:tcW w:w="1843" w:type="dxa"/>
            <w:vAlign w:val="center"/>
          </w:tcPr>
          <w:p w14:paraId="33693D35">
            <w:pPr>
              <w:pStyle w:val="13"/>
            </w:pPr>
            <w:r>
              <w:t>2955.00</w:t>
            </w:r>
          </w:p>
        </w:tc>
        <w:tc>
          <w:tcPr>
            <w:tcW w:w="1276" w:type="dxa"/>
            <w:vAlign w:val="center"/>
          </w:tcPr>
          <w:p w14:paraId="650CBEF8">
            <w:pPr>
              <w:pStyle w:val="14"/>
            </w:pPr>
            <w:r>
              <w:t>其他资金</w:t>
            </w:r>
          </w:p>
        </w:tc>
        <w:tc>
          <w:tcPr>
            <w:tcW w:w="1276" w:type="dxa"/>
            <w:vAlign w:val="center"/>
          </w:tcPr>
          <w:p w14:paraId="158D06AE">
            <w:pPr>
              <w:pStyle w:val="13"/>
            </w:pPr>
            <w:r>
              <w:t xml:space="preserve"> </w:t>
            </w:r>
          </w:p>
        </w:tc>
      </w:tr>
      <w:tr w14:paraId="6D7469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140123"/>
        </w:tc>
        <w:tc>
          <w:tcPr>
            <w:tcW w:w="8589" w:type="dxa"/>
            <w:gridSpan w:val="6"/>
            <w:vAlign w:val="center"/>
          </w:tcPr>
          <w:p w14:paraId="0F9703A5">
            <w:pPr>
              <w:pStyle w:val="13"/>
            </w:pPr>
            <w:r>
              <w:t>宣传及干预艾滋病防治相关工作，防治艾滋病梅毒乙肝母婴传播</w:t>
            </w:r>
          </w:p>
        </w:tc>
      </w:tr>
      <w:tr w14:paraId="19D99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FB81C2">
            <w:pPr>
              <w:pStyle w:val="14"/>
            </w:pPr>
            <w:r>
              <w:t>绩效目标</w:t>
            </w:r>
          </w:p>
        </w:tc>
        <w:tc>
          <w:tcPr>
            <w:tcW w:w="8589" w:type="dxa"/>
            <w:gridSpan w:val="6"/>
            <w:vAlign w:val="center"/>
          </w:tcPr>
          <w:p w14:paraId="307E9A8C">
            <w:pPr>
              <w:pStyle w:val="13"/>
            </w:pPr>
            <w:r>
              <w:t>1.宣传及干预艾滋病防治相关工作，防治艾滋病梅毒乙肝母婴传播</w:t>
            </w:r>
          </w:p>
        </w:tc>
      </w:tr>
    </w:tbl>
    <w:p w14:paraId="2B5B622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C25D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D06505">
            <w:pPr>
              <w:pStyle w:val="14"/>
            </w:pPr>
            <w:r>
              <w:t>一级指标</w:t>
            </w:r>
          </w:p>
        </w:tc>
        <w:tc>
          <w:tcPr>
            <w:tcW w:w="1276" w:type="dxa"/>
            <w:vAlign w:val="center"/>
          </w:tcPr>
          <w:p w14:paraId="183579DB">
            <w:pPr>
              <w:pStyle w:val="14"/>
            </w:pPr>
            <w:r>
              <w:t>二级指标</w:t>
            </w:r>
          </w:p>
        </w:tc>
        <w:tc>
          <w:tcPr>
            <w:tcW w:w="1332" w:type="dxa"/>
            <w:vAlign w:val="center"/>
          </w:tcPr>
          <w:p w14:paraId="4D1A392C">
            <w:pPr>
              <w:pStyle w:val="14"/>
            </w:pPr>
            <w:r>
              <w:t>三级指标</w:t>
            </w:r>
          </w:p>
        </w:tc>
        <w:tc>
          <w:tcPr>
            <w:tcW w:w="3430" w:type="dxa"/>
            <w:vAlign w:val="center"/>
          </w:tcPr>
          <w:p w14:paraId="4D60400D">
            <w:pPr>
              <w:pStyle w:val="14"/>
            </w:pPr>
            <w:r>
              <w:t>绩效指标描述</w:t>
            </w:r>
          </w:p>
        </w:tc>
        <w:tc>
          <w:tcPr>
            <w:tcW w:w="2551" w:type="dxa"/>
            <w:vAlign w:val="center"/>
          </w:tcPr>
          <w:p w14:paraId="09C31E12">
            <w:pPr>
              <w:pStyle w:val="14"/>
            </w:pPr>
            <w:r>
              <w:t>指标值</w:t>
            </w:r>
          </w:p>
        </w:tc>
      </w:tr>
      <w:tr w14:paraId="14DFF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F3FEF">
            <w:pPr>
              <w:pStyle w:val="15"/>
            </w:pPr>
            <w:r>
              <w:t>产出指标</w:t>
            </w:r>
          </w:p>
        </w:tc>
        <w:tc>
          <w:tcPr>
            <w:tcW w:w="1276" w:type="dxa"/>
            <w:vAlign w:val="center"/>
          </w:tcPr>
          <w:p w14:paraId="4D9AC2EA">
            <w:pPr>
              <w:pStyle w:val="13"/>
            </w:pPr>
            <w:r>
              <w:t>数量指标</w:t>
            </w:r>
          </w:p>
        </w:tc>
        <w:tc>
          <w:tcPr>
            <w:tcW w:w="1332" w:type="dxa"/>
            <w:vAlign w:val="center"/>
          </w:tcPr>
          <w:p w14:paraId="0A95B4E9">
            <w:pPr>
              <w:pStyle w:val="13"/>
            </w:pPr>
            <w:r>
              <w:t>完成辖区孕产妇艾梅乙初查人数</w:t>
            </w:r>
          </w:p>
        </w:tc>
        <w:tc>
          <w:tcPr>
            <w:tcW w:w="3430" w:type="dxa"/>
            <w:vAlign w:val="center"/>
          </w:tcPr>
          <w:p w14:paraId="56DA5B85">
            <w:pPr>
              <w:pStyle w:val="13"/>
            </w:pPr>
            <w:r>
              <w:t>完成辖区孕产妇艾梅乙初查人数</w:t>
            </w:r>
          </w:p>
        </w:tc>
        <w:tc>
          <w:tcPr>
            <w:tcW w:w="2551" w:type="dxa"/>
            <w:vAlign w:val="center"/>
          </w:tcPr>
          <w:p w14:paraId="4B8D4946">
            <w:pPr>
              <w:pStyle w:val="13"/>
            </w:pPr>
            <w:r>
              <w:t>≥49人</w:t>
            </w:r>
          </w:p>
        </w:tc>
      </w:tr>
      <w:tr w14:paraId="42E69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14C5F"/>
        </w:tc>
        <w:tc>
          <w:tcPr>
            <w:tcW w:w="1276" w:type="dxa"/>
            <w:vAlign w:val="center"/>
          </w:tcPr>
          <w:p w14:paraId="249BF5CF">
            <w:pPr>
              <w:pStyle w:val="13"/>
            </w:pPr>
            <w:r>
              <w:t>数量指标</w:t>
            </w:r>
          </w:p>
        </w:tc>
        <w:tc>
          <w:tcPr>
            <w:tcW w:w="1332" w:type="dxa"/>
            <w:vAlign w:val="center"/>
          </w:tcPr>
          <w:p w14:paraId="370181BA">
            <w:pPr>
              <w:pStyle w:val="13"/>
            </w:pPr>
            <w:r>
              <w:t>高危场所艾滋病调查人数</w:t>
            </w:r>
          </w:p>
        </w:tc>
        <w:tc>
          <w:tcPr>
            <w:tcW w:w="3430" w:type="dxa"/>
            <w:vAlign w:val="center"/>
          </w:tcPr>
          <w:p w14:paraId="036EBB55">
            <w:pPr>
              <w:pStyle w:val="13"/>
            </w:pPr>
            <w:r>
              <w:t>高危场所艾滋病调查人数</w:t>
            </w:r>
          </w:p>
        </w:tc>
        <w:tc>
          <w:tcPr>
            <w:tcW w:w="2551" w:type="dxa"/>
            <w:vAlign w:val="center"/>
          </w:tcPr>
          <w:p w14:paraId="73290FC2">
            <w:pPr>
              <w:pStyle w:val="13"/>
            </w:pPr>
            <w:r>
              <w:t>≥50人</w:t>
            </w:r>
          </w:p>
        </w:tc>
      </w:tr>
      <w:tr w14:paraId="03F28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8413C"/>
        </w:tc>
        <w:tc>
          <w:tcPr>
            <w:tcW w:w="1276" w:type="dxa"/>
            <w:vAlign w:val="center"/>
          </w:tcPr>
          <w:p w14:paraId="631797A1">
            <w:pPr>
              <w:pStyle w:val="13"/>
            </w:pPr>
            <w:r>
              <w:t>质量指标</w:t>
            </w:r>
          </w:p>
        </w:tc>
        <w:tc>
          <w:tcPr>
            <w:tcW w:w="1332" w:type="dxa"/>
            <w:vAlign w:val="center"/>
          </w:tcPr>
          <w:p w14:paraId="29917357">
            <w:pPr>
              <w:pStyle w:val="13"/>
            </w:pPr>
            <w:r>
              <w:t>辖区孕产妇艾滋病、梅毒、乙肝初查覆盖率</w:t>
            </w:r>
          </w:p>
        </w:tc>
        <w:tc>
          <w:tcPr>
            <w:tcW w:w="3430" w:type="dxa"/>
            <w:vAlign w:val="center"/>
          </w:tcPr>
          <w:p w14:paraId="6BB950CE">
            <w:pPr>
              <w:pStyle w:val="13"/>
            </w:pPr>
            <w:r>
              <w:t>辖区孕产妇艾滋病、梅毒、乙肝初查覆盖率</w:t>
            </w:r>
          </w:p>
        </w:tc>
        <w:tc>
          <w:tcPr>
            <w:tcW w:w="2551" w:type="dxa"/>
            <w:vAlign w:val="center"/>
          </w:tcPr>
          <w:p w14:paraId="5B914FD9">
            <w:pPr>
              <w:pStyle w:val="13"/>
            </w:pPr>
            <w:r>
              <w:t>100%</w:t>
            </w:r>
          </w:p>
        </w:tc>
      </w:tr>
      <w:tr w14:paraId="0132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9F59F"/>
        </w:tc>
        <w:tc>
          <w:tcPr>
            <w:tcW w:w="1276" w:type="dxa"/>
            <w:vAlign w:val="center"/>
          </w:tcPr>
          <w:p w14:paraId="3F7D932A">
            <w:pPr>
              <w:pStyle w:val="13"/>
            </w:pPr>
            <w:r>
              <w:t>质量指标</w:t>
            </w:r>
          </w:p>
        </w:tc>
        <w:tc>
          <w:tcPr>
            <w:tcW w:w="1332" w:type="dxa"/>
            <w:vAlign w:val="center"/>
          </w:tcPr>
          <w:p w14:paraId="4E872AA7">
            <w:pPr>
              <w:pStyle w:val="13"/>
            </w:pPr>
            <w:r>
              <w:t>高危场所艾滋病调查覆盖率</w:t>
            </w:r>
          </w:p>
        </w:tc>
        <w:tc>
          <w:tcPr>
            <w:tcW w:w="3430" w:type="dxa"/>
            <w:vAlign w:val="center"/>
          </w:tcPr>
          <w:p w14:paraId="0FF9A67F">
            <w:pPr>
              <w:pStyle w:val="13"/>
            </w:pPr>
            <w:r>
              <w:t>高危场所艾滋病调查覆盖率</w:t>
            </w:r>
          </w:p>
        </w:tc>
        <w:tc>
          <w:tcPr>
            <w:tcW w:w="2551" w:type="dxa"/>
            <w:vAlign w:val="center"/>
          </w:tcPr>
          <w:p w14:paraId="5A4253D5">
            <w:pPr>
              <w:pStyle w:val="13"/>
            </w:pPr>
            <w:r>
              <w:t>≥90%</w:t>
            </w:r>
          </w:p>
        </w:tc>
      </w:tr>
      <w:tr w14:paraId="394E7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FD1B8"/>
        </w:tc>
        <w:tc>
          <w:tcPr>
            <w:tcW w:w="1276" w:type="dxa"/>
            <w:vAlign w:val="center"/>
          </w:tcPr>
          <w:p w14:paraId="16B7E0E4">
            <w:pPr>
              <w:pStyle w:val="13"/>
            </w:pPr>
            <w:r>
              <w:t>时效指标</w:t>
            </w:r>
          </w:p>
        </w:tc>
        <w:tc>
          <w:tcPr>
            <w:tcW w:w="1332" w:type="dxa"/>
            <w:vAlign w:val="center"/>
          </w:tcPr>
          <w:p w14:paraId="57A4359D">
            <w:pPr>
              <w:pStyle w:val="13"/>
            </w:pPr>
            <w:r>
              <w:t>艾滋病梅毒乙肝母婴传播服务时限</w:t>
            </w:r>
          </w:p>
        </w:tc>
        <w:tc>
          <w:tcPr>
            <w:tcW w:w="3430" w:type="dxa"/>
            <w:vAlign w:val="center"/>
          </w:tcPr>
          <w:p w14:paraId="22E5BC47">
            <w:pPr>
              <w:pStyle w:val="13"/>
            </w:pPr>
            <w:r>
              <w:t>艾滋病梅毒乙肝母婴传播服务时限</w:t>
            </w:r>
          </w:p>
        </w:tc>
        <w:tc>
          <w:tcPr>
            <w:tcW w:w="2551" w:type="dxa"/>
            <w:vAlign w:val="center"/>
          </w:tcPr>
          <w:p w14:paraId="23A1BAAD">
            <w:pPr>
              <w:pStyle w:val="13"/>
            </w:pPr>
            <w:r>
              <w:t>2026年12月31日前</w:t>
            </w:r>
          </w:p>
        </w:tc>
      </w:tr>
      <w:tr w14:paraId="03AC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2F791"/>
        </w:tc>
        <w:tc>
          <w:tcPr>
            <w:tcW w:w="1276" w:type="dxa"/>
            <w:vAlign w:val="center"/>
          </w:tcPr>
          <w:p w14:paraId="5327292A">
            <w:pPr>
              <w:pStyle w:val="13"/>
            </w:pPr>
            <w:r>
              <w:t>成本指标</w:t>
            </w:r>
          </w:p>
        </w:tc>
        <w:tc>
          <w:tcPr>
            <w:tcW w:w="1332" w:type="dxa"/>
            <w:vAlign w:val="center"/>
          </w:tcPr>
          <w:p w14:paraId="0EF48276">
            <w:pPr>
              <w:pStyle w:val="13"/>
            </w:pPr>
            <w:r>
              <w:t>艾滋病梅毒乙肝母婴传播宣传册及展牌布标的制作费</w:t>
            </w:r>
          </w:p>
        </w:tc>
        <w:tc>
          <w:tcPr>
            <w:tcW w:w="3430" w:type="dxa"/>
            <w:vAlign w:val="center"/>
          </w:tcPr>
          <w:p w14:paraId="235906C9">
            <w:pPr>
              <w:pStyle w:val="13"/>
            </w:pPr>
            <w:r>
              <w:t>艾滋病梅毒乙肝母婴传播宣传册及展牌布标的制作费</w:t>
            </w:r>
          </w:p>
        </w:tc>
        <w:tc>
          <w:tcPr>
            <w:tcW w:w="2551" w:type="dxa"/>
            <w:vAlign w:val="center"/>
          </w:tcPr>
          <w:p w14:paraId="3B04A812">
            <w:pPr>
              <w:pStyle w:val="13"/>
            </w:pPr>
            <w:r>
              <w:t>2955元</w:t>
            </w:r>
          </w:p>
        </w:tc>
      </w:tr>
      <w:tr w14:paraId="14396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9DCE3B">
            <w:pPr>
              <w:pStyle w:val="15"/>
            </w:pPr>
            <w:r>
              <w:t>效益指标</w:t>
            </w:r>
          </w:p>
        </w:tc>
        <w:tc>
          <w:tcPr>
            <w:tcW w:w="1276" w:type="dxa"/>
            <w:vAlign w:val="center"/>
          </w:tcPr>
          <w:p w14:paraId="6F7BE2BE">
            <w:pPr>
              <w:pStyle w:val="13"/>
            </w:pPr>
            <w:r>
              <w:t>可持续影响指标</w:t>
            </w:r>
          </w:p>
        </w:tc>
        <w:tc>
          <w:tcPr>
            <w:tcW w:w="1332" w:type="dxa"/>
            <w:vAlign w:val="center"/>
          </w:tcPr>
          <w:p w14:paraId="405227EB">
            <w:pPr>
              <w:pStyle w:val="13"/>
            </w:pPr>
            <w:r>
              <w:t>满足服务需求，促进居民身心健康</w:t>
            </w:r>
          </w:p>
        </w:tc>
        <w:tc>
          <w:tcPr>
            <w:tcW w:w="3430" w:type="dxa"/>
            <w:vAlign w:val="center"/>
          </w:tcPr>
          <w:p w14:paraId="0289C233">
            <w:pPr>
              <w:pStyle w:val="13"/>
            </w:pPr>
            <w:r>
              <w:t>满足服务需求，促进居民身心健康</w:t>
            </w:r>
          </w:p>
        </w:tc>
        <w:tc>
          <w:tcPr>
            <w:tcW w:w="2551" w:type="dxa"/>
            <w:vAlign w:val="center"/>
          </w:tcPr>
          <w:p w14:paraId="19B161F9">
            <w:pPr>
              <w:pStyle w:val="13"/>
            </w:pPr>
            <w:r>
              <w:t>持续有效</w:t>
            </w:r>
          </w:p>
        </w:tc>
      </w:tr>
      <w:tr w14:paraId="0FACD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AA562">
            <w:pPr>
              <w:pStyle w:val="15"/>
            </w:pPr>
            <w:r>
              <w:t>满意度指标</w:t>
            </w:r>
          </w:p>
        </w:tc>
        <w:tc>
          <w:tcPr>
            <w:tcW w:w="1276" w:type="dxa"/>
            <w:vAlign w:val="center"/>
          </w:tcPr>
          <w:p w14:paraId="26611378">
            <w:pPr>
              <w:pStyle w:val="13"/>
            </w:pPr>
            <w:r>
              <w:t>服务对象满意度指标</w:t>
            </w:r>
          </w:p>
        </w:tc>
        <w:tc>
          <w:tcPr>
            <w:tcW w:w="1332" w:type="dxa"/>
            <w:vAlign w:val="center"/>
          </w:tcPr>
          <w:p w14:paraId="03A74E25">
            <w:pPr>
              <w:pStyle w:val="13"/>
            </w:pPr>
            <w:r>
              <w:t>参与艾滋病梅毒乙肝居民服务对象满意度</w:t>
            </w:r>
          </w:p>
        </w:tc>
        <w:tc>
          <w:tcPr>
            <w:tcW w:w="3430" w:type="dxa"/>
            <w:vAlign w:val="center"/>
          </w:tcPr>
          <w:p w14:paraId="735242B7">
            <w:pPr>
              <w:pStyle w:val="13"/>
            </w:pPr>
            <w:r>
              <w:t>参与艾滋病梅毒乙肝居民服务对象满意度</w:t>
            </w:r>
          </w:p>
        </w:tc>
        <w:tc>
          <w:tcPr>
            <w:tcW w:w="2551" w:type="dxa"/>
            <w:vAlign w:val="center"/>
          </w:tcPr>
          <w:p w14:paraId="22C08675">
            <w:pPr>
              <w:pStyle w:val="13"/>
            </w:pPr>
            <w:r>
              <w:t>≥90%</w:t>
            </w:r>
          </w:p>
        </w:tc>
      </w:tr>
    </w:tbl>
    <w:p w14:paraId="45C8AA8D">
      <w:pPr>
        <w:sectPr>
          <w:pgSz w:w="11900" w:h="16840"/>
          <w:pgMar w:top="1984" w:right="1304" w:bottom="1134" w:left="1304" w:header="720" w:footer="720" w:gutter="0"/>
          <w:cols w:space="720" w:num="1"/>
        </w:sectPr>
      </w:pPr>
    </w:p>
    <w:p w14:paraId="135A302B">
      <w:pPr>
        <w:spacing w:before="0" w:after="0" w:line="240" w:lineRule="auto"/>
        <w:ind w:firstLine="0"/>
        <w:jc w:val="center"/>
        <w:outlineLvl w:val="9"/>
      </w:pPr>
      <w:r>
        <w:rPr>
          <w:rFonts w:ascii="方正仿宋_GBK" w:hAnsi="方正仿宋_GBK" w:eastAsia="方正仿宋_GBK" w:cs="方正仿宋_GBK"/>
          <w:sz w:val="28"/>
        </w:rPr>
        <w:t xml:space="preserve"> </w:t>
      </w:r>
    </w:p>
    <w:p w14:paraId="6D20C8FC">
      <w:pPr>
        <w:spacing w:before="0" w:after="0"/>
        <w:ind w:firstLine="560"/>
        <w:jc w:val="left"/>
        <w:outlineLvl w:val="3"/>
      </w:pPr>
      <w:bookmarkStart w:id="318" w:name="_Toc_4_4_0000000319"/>
      <w:r>
        <w:rPr>
          <w:rFonts w:ascii="方正仿宋_GBK" w:hAnsi="方正仿宋_GBK" w:eastAsia="方正仿宋_GBK" w:cs="方正仿宋_GBK"/>
          <w:sz w:val="28"/>
        </w:rPr>
        <w:t>312.重大传染病防控资金-妇幼卫生监测-2025年中央（津财社指[2024]116号）绩效目标表</w:t>
      </w:r>
      <w:bookmarkEnd w:id="31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41D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9124A3C">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5802F99C">
            <w:pPr>
              <w:pStyle w:val="11"/>
            </w:pPr>
            <w:r>
              <w:t>单位：元</w:t>
            </w:r>
          </w:p>
        </w:tc>
      </w:tr>
      <w:tr w14:paraId="358C6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9B92BD">
            <w:pPr>
              <w:pStyle w:val="14"/>
            </w:pPr>
            <w:r>
              <w:t>项目名称</w:t>
            </w:r>
          </w:p>
        </w:tc>
        <w:tc>
          <w:tcPr>
            <w:tcW w:w="8589" w:type="dxa"/>
            <w:gridSpan w:val="6"/>
            <w:vAlign w:val="center"/>
          </w:tcPr>
          <w:p w14:paraId="127BC58A">
            <w:pPr>
              <w:pStyle w:val="13"/>
            </w:pPr>
            <w:r>
              <w:t>重大传染病防控资金-妇幼卫生监测-2025年中央（津财社指[2024]116号）</w:t>
            </w:r>
          </w:p>
        </w:tc>
      </w:tr>
      <w:tr w14:paraId="3DA6B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FF2884">
            <w:pPr>
              <w:pStyle w:val="14"/>
            </w:pPr>
            <w:r>
              <w:t>预算规模及资金用途</w:t>
            </w:r>
          </w:p>
        </w:tc>
        <w:tc>
          <w:tcPr>
            <w:tcW w:w="1276" w:type="dxa"/>
            <w:vAlign w:val="center"/>
          </w:tcPr>
          <w:p w14:paraId="75484589">
            <w:pPr>
              <w:pStyle w:val="14"/>
            </w:pPr>
            <w:r>
              <w:t>预算数</w:t>
            </w:r>
          </w:p>
        </w:tc>
        <w:tc>
          <w:tcPr>
            <w:tcW w:w="1332" w:type="dxa"/>
            <w:vAlign w:val="center"/>
          </w:tcPr>
          <w:p w14:paraId="461408B9">
            <w:pPr>
              <w:pStyle w:val="13"/>
            </w:pPr>
            <w:r>
              <w:t>403.00</w:t>
            </w:r>
          </w:p>
        </w:tc>
        <w:tc>
          <w:tcPr>
            <w:tcW w:w="1587" w:type="dxa"/>
            <w:vAlign w:val="center"/>
          </w:tcPr>
          <w:p w14:paraId="33C6D436">
            <w:pPr>
              <w:pStyle w:val="14"/>
            </w:pPr>
            <w:r>
              <w:t>其中：财政    资金</w:t>
            </w:r>
          </w:p>
        </w:tc>
        <w:tc>
          <w:tcPr>
            <w:tcW w:w="1843" w:type="dxa"/>
            <w:vAlign w:val="center"/>
          </w:tcPr>
          <w:p w14:paraId="498A321E">
            <w:pPr>
              <w:pStyle w:val="13"/>
            </w:pPr>
            <w:r>
              <w:t>403.00</w:t>
            </w:r>
          </w:p>
        </w:tc>
        <w:tc>
          <w:tcPr>
            <w:tcW w:w="1276" w:type="dxa"/>
            <w:vAlign w:val="center"/>
          </w:tcPr>
          <w:p w14:paraId="75CEBA8C">
            <w:pPr>
              <w:pStyle w:val="14"/>
            </w:pPr>
            <w:r>
              <w:t>其他资金</w:t>
            </w:r>
          </w:p>
        </w:tc>
        <w:tc>
          <w:tcPr>
            <w:tcW w:w="1276" w:type="dxa"/>
            <w:vAlign w:val="center"/>
          </w:tcPr>
          <w:p w14:paraId="3C523220">
            <w:pPr>
              <w:pStyle w:val="13"/>
            </w:pPr>
            <w:r>
              <w:t xml:space="preserve"> </w:t>
            </w:r>
          </w:p>
        </w:tc>
      </w:tr>
      <w:tr w14:paraId="4303F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7E718"/>
        </w:tc>
        <w:tc>
          <w:tcPr>
            <w:tcW w:w="8589" w:type="dxa"/>
            <w:gridSpan w:val="6"/>
            <w:vAlign w:val="center"/>
          </w:tcPr>
          <w:p w14:paraId="1D7AE3F8">
            <w:pPr>
              <w:pStyle w:val="13"/>
            </w:pPr>
            <w:r>
              <w:t>通过购置制作宣传印刷材料，对妇幼卫生监测项目的宣传，达到提高监测宣传效果，满足服务需求，促进居民身体健康。</w:t>
            </w:r>
          </w:p>
        </w:tc>
      </w:tr>
      <w:tr w14:paraId="1032E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C446A">
            <w:pPr>
              <w:pStyle w:val="14"/>
            </w:pPr>
            <w:r>
              <w:t>绩效目标</w:t>
            </w:r>
          </w:p>
        </w:tc>
        <w:tc>
          <w:tcPr>
            <w:tcW w:w="8589" w:type="dxa"/>
            <w:gridSpan w:val="6"/>
            <w:vAlign w:val="center"/>
          </w:tcPr>
          <w:p w14:paraId="6C9FFAB6">
            <w:pPr>
              <w:pStyle w:val="13"/>
            </w:pPr>
            <w:r>
              <w:t>1.通过购置制作宣传印刷材料，对妇幼卫生监测项目的宣传，达到提高监测宣传效果，满足服务需求，促进居民身体健康。</w:t>
            </w:r>
            <w:r>
              <w:tab/>
            </w:r>
            <w:r>
              <w:tab/>
            </w:r>
            <w:r>
              <w:tab/>
            </w:r>
            <w:r>
              <w:tab/>
            </w:r>
            <w:r>
              <w:tab/>
            </w:r>
            <w:r>
              <w:tab/>
            </w:r>
          </w:p>
        </w:tc>
      </w:tr>
    </w:tbl>
    <w:p w14:paraId="615C5EC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F26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FD5B8">
            <w:pPr>
              <w:pStyle w:val="14"/>
            </w:pPr>
            <w:r>
              <w:t>一级指标</w:t>
            </w:r>
          </w:p>
        </w:tc>
        <w:tc>
          <w:tcPr>
            <w:tcW w:w="1276" w:type="dxa"/>
            <w:vAlign w:val="center"/>
          </w:tcPr>
          <w:p w14:paraId="0D4F1E39">
            <w:pPr>
              <w:pStyle w:val="14"/>
            </w:pPr>
            <w:r>
              <w:t>二级指标</w:t>
            </w:r>
          </w:p>
        </w:tc>
        <w:tc>
          <w:tcPr>
            <w:tcW w:w="1332" w:type="dxa"/>
            <w:vAlign w:val="center"/>
          </w:tcPr>
          <w:p w14:paraId="3D2F9E00">
            <w:pPr>
              <w:pStyle w:val="14"/>
            </w:pPr>
            <w:r>
              <w:t>三级指标</w:t>
            </w:r>
          </w:p>
        </w:tc>
        <w:tc>
          <w:tcPr>
            <w:tcW w:w="3430" w:type="dxa"/>
            <w:vAlign w:val="center"/>
          </w:tcPr>
          <w:p w14:paraId="405F605A">
            <w:pPr>
              <w:pStyle w:val="14"/>
            </w:pPr>
            <w:r>
              <w:t>绩效指标描述</w:t>
            </w:r>
          </w:p>
        </w:tc>
        <w:tc>
          <w:tcPr>
            <w:tcW w:w="2551" w:type="dxa"/>
            <w:vAlign w:val="center"/>
          </w:tcPr>
          <w:p w14:paraId="14B943FE">
            <w:pPr>
              <w:pStyle w:val="14"/>
            </w:pPr>
            <w:r>
              <w:t>指标值</w:t>
            </w:r>
          </w:p>
        </w:tc>
      </w:tr>
      <w:tr w14:paraId="2C4C3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DE0C18">
            <w:pPr>
              <w:pStyle w:val="15"/>
            </w:pPr>
            <w:r>
              <w:t>产出指标</w:t>
            </w:r>
          </w:p>
        </w:tc>
        <w:tc>
          <w:tcPr>
            <w:tcW w:w="1276" w:type="dxa"/>
            <w:vAlign w:val="center"/>
          </w:tcPr>
          <w:p w14:paraId="77F6EA6F">
            <w:pPr>
              <w:pStyle w:val="13"/>
            </w:pPr>
            <w:r>
              <w:t>数量指标</w:t>
            </w:r>
          </w:p>
        </w:tc>
        <w:tc>
          <w:tcPr>
            <w:tcW w:w="1332" w:type="dxa"/>
            <w:vAlign w:val="center"/>
          </w:tcPr>
          <w:p w14:paraId="671F136B">
            <w:pPr>
              <w:pStyle w:val="13"/>
            </w:pPr>
            <w:r>
              <w:t>妇幼卫生监测宣传材料制作数量</w:t>
            </w:r>
          </w:p>
        </w:tc>
        <w:tc>
          <w:tcPr>
            <w:tcW w:w="3430" w:type="dxa"/>
            <w:vAlign w:val="center"/>
          </w:tcPr>
          <w:p w14:paraId="38FC148A">
            <w:pPr>
              <w:pStyle w:val="13"/>
            </w:pPr>
            <w:r>
              <w:t>妇幼卫生监测宣传材料制作数量</w:t>
            </w:r>
          </w:p>
        </w:tc>
        <w:tc>
          <w:tcPr>
            <w:tcW w:w="2551" w:type="dxa"/>
            <w:vAlign w:val="center"/>
          </w:tcPr>
          <w:p w14:paraId="617150F9">
            <w:pPr>
              <w:pStyle w:val="13"/>
            </w:pPr>
            <w:r>
              <w:t>405张</w:t>
            </w:r>
          </w:p>
        </w:tc>
      </w:tr>
      <w:tr w14:paraId="18E8A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5BCB7"/>
        </w:tc>
        <w:tc>
          <w:tcPr>
            <w:tcW w:w="1276" w:type="dxa"/>
            <w:vAlign w:val="center"/>
          </w:tcPr>
          <w:p w14:paraId="72270D2F">
            <w:pPr>
              <w:pStyle w:val="13"/>
            </w:pPr>
            <w:r>
              <w:t>质量指标</w:t>
            </w:r>
          </w:p>
        </w:tc>
        <w:tc>
          <w:tcPr>
            <w:tcW w:w="1332" w:type="dxa"/>
            <w:vAlign w:val="center"/>
          </w:tcPr>
          <w:p w14:paraId="60399A61">
            <w:pPr>
              <w:pStyle w:val="13"/>
            </w:pPr>
            <w:r>
              <w:t>妇幼卫生监测宣传材料质量验收合格率</w:t>
            </w:r>
          </w:p>
        </w:tc>
        <w:tc>
          <w:tcPr>
            <w:tcW w:w="3430" w:type="dxa"/>
            <w:vAlign w:val="center"/>
          </w:tcPr>
          <w:p w14:paraId="6BFF58A6">
            <w:pPr>
              <w:pStyle w:val="13"/>
            </w:pPr>
            <w:r>
              <w:t>妇幼卫生监测宣传材料质量验收合格率</w:t>
            </w:r>
          </w:p>
        </w:tc>
        <w:tc>
          <w:tcPr>
            <w:tcW w:w="2551" w:type="dxa"/>
            <w:vAlign w:val="center"/>
          </w:tcPr>
          <w:p w14:paraId="776541B3">
            <w:pPr>
              <w:pStyle w:val="13"/>
            </w:pPr>
            <w:r>
              <w:t>100%</w:t>
            </w:r>
          </w:p>
        </w:tc>
      </w:tr>
      <w:tr w14:paraId="175C9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CFCBD"/>
        </w:tc>
        <w:tc>
          <w:tcPr>
            <w:tcW w:w="1276" w:type="dxa"/>
            <w:vAlign w:val="center"/>
          </w:tcPr>
          <w:p w14:paraId="38325870">
            <w:pPr>
              <w:pStyle w:val="13"/>
            </w:pPr>
            <w:r>
              <w:t>时效指标</w:t>
            </w:r>
          </w:p>
        </w:tc>
        <w:tc>
          <w:tcPr>
            <w:tcW w:w="1332" w:type="dxa"/>
            <w:vAlign w:val="center"/>
          </w:tcPr>
          <w:p w14:paraId="01313B24">
            <w:pPr>
              <w:pStyle w:val="13"/>
            </w:pPr>
            <w:r>
              <w:t>妇幼卫生监测宣传活动开展服务时限</w:t>
            </w:r>
          </w:p>
        </w:tc>
        <w:tc>
          <w:tcPr>
            <w:tcW w:w="3430" w:type="dxa"/>
            <w:vAlign w:val="center"/>
          </w:tcPr>
          <w:p w14:paraId="572653D8">
            <w:pPr>
              <w:pStyle w:val="13"/>
            </w:pPr>
            <w:r>
              <w:t>妇幼卫生监测宣传活动开展服务时限</w:t>
            </w:r>
          </w:p>
        </w:tc>
        <w:tc>
          <w:tcPr>
            <w:tcW w:w="2551" w:type="dxa"/>
            <w:vAlign w:val="center"/>
          </w:tcPr>
          <w:p w14:paraId="7689FC7A">
            <w:pPr>
              <w:pStyle w:val="13"/>
            </w:pPr>
            <w:r>
              <w:t>2026年12月31日前</w:t>
            </w:r>
          </w:p>
        </w:tc>
      </w:tr>
      <w:tr w14:paraId="50850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F1533"/>
        </w:tc>
        <w:tc>
          <w:tcPr>
            <w:tcW w:w="1276" w:type="dxa"/>
            <w:vAlign w:val="center"/>
          </w:tcPr>
          <w:p w14:paraId="45CF0726">
            <w:pPr>
              <w:pStyle w:val="13"/>
            </w:pPr>
            <w:r>
              <w:t>成本指标</w:t>
            </w:r>
          </w:p>
        </w:tc>
        <w:tc>
          <w:tcPr>
            <w:tcW w:w="1332" w:type="dxa"/>
            <w:vAlign w:val="center"/>
          </w:tcPr>
          <w:p w14:paraId="7789F261">
            <w:pPr>
              <w:pStyle w:val="13"/>
            </w:pPr>
            <w:r>
              <w:t>妇幼卫生监测宣传材料制作成本</w:t>
            </w:r>
          </w:p>
        </w:tc>
        <w:tc>
          <w:tcPr>
            <w:tcW w:w="3430" w:type="dxa"/>
            <w:vAlign w:val="center"/>
          </w:tcPr>
          <w:p w14:paraId="570410CD">
            <w:pPr>
              <w:pStyle w:val="13"/>
            </w:pPr>
            <w:r>
              <w:t>妇幼卫生监测宣传材料制作成本</w:t>
            </w:r>
          </w:p>
        </w:tc>
        <w:tc>
          <w:tcPr>
            <w:tcW w:w="2551" w:type="dxa"/>
            <w:vAlign w:val="center"/>
          </w:tcPr>
          <w:p w14:paraId="1B71832A">
            <w:pPr>
              <w:pStyle w:val="13"/>
            </w:pPr>
            <w:r>
              <w:t>403元</w:t>
            </w:r>
          </w:p>
        </w:tc>
      </w:tr>
      <w:tr w14:paraId="63600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3620F">
            <w:pPr>
              <w:pStyle w:val="15"/>
            </w:pPr>
            <w:r>
              <w:t>效益指标</w:t>
            </w:r>
          </w:p>
        </w:tc>
        <w:tc>
          <w:tcPr>
            <w:tcW w:w="1276" w:type="dxa"/>
            <w:vAlign w:val="center"/>
          </w:tcPr>
          <w:p w14:paraId="398BCC73">
            <w:pPr>
              <w:pStyle w:val="13"/>
            </w:pPr>
            <w:r>
              <w:t>社会效益指标</w:t>
            </w:r>
          </w:p>
        </w:tc>
        <w:tc>
          <w:tcPr>
            <w:tcW w:w="1332" w:type="dxa"/>
            <w:vAlign w:val="center"/>
          </w:tcPr>
          <w:p w14:paraId="524E70B6">
            <w:pPr>
              <w:pStyle w:val="13"/>
            </w:pPr>
            <w:r>
              <w:t>提高妇幼卫生监测宣传效果，满足服务需求，促进居民身体健康</w:t>
            </w:r>
          </w:p>
        </w:tc>
        <w:tc>
          <w:tcPr>
            <w:tcW w:w="3430" w:type="dxa"/>
            <w:vAlign w:val="center"/>
          </w:tcPr>
          <w:p w14:paraId="558F0D5D">
            <w:pPr>
              <w:pStyle w:val="13"/>
            </w:pPr>
            <w:r>
              <w:t>提高妇幼卫生监测宣传效果，满足服务需求，促进居民身体健康</w:t>
            </w:r>
          </w:p>
        </w:tc>
        <w:tc>
          <w:tcPr>
            <w:tcW w:w="2551" w:type="dxa"/>
            <w:vAlign w:val="center"/>
          </w:tcPr>
          <w:p w14:paraId="7C83D91A">
            <w:pPr>
              <w:pStyle w:val="13"/>
            </w:pPr>
            <w:r>
              <w:t>效果显著</w:t>
            </w:r>
          </w:p>
        </w:tc>
      </w:tr>
      <w:tr w14:paraId="6A42C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BF484">
            <w:pPr>
              <w:pStyle w:val="15"/>
            </w:pPr>
            <w:r>
              <w:t>满意度指标</w:t>
            </w:r>
          </w:p>
        </w:tc>
        <w:tc>
          <w:tcPr>
            <w:tcW w:w="1276" w:type="dxa"/>
            <w:vAlign w:val="center"/>
          </w:tcPr>
          <w:p w14:paraId="255022B3">
            <w:pPr>
              <w:pStyle w:val="13"/>
            </w:pPr>
            <w:r>
              <w:t>服务对象满意度指标</w:t>
            </w:r>
          </w:p>
        </w:tc>
        <w:tc>
          <w:tcPr>
            <w:tcW w:w="1332" w:type="dxa"/>
            <w:vAlign w:val="center"/>
          </w:tcPr>
          <w:p w14:paraId="2B651846">
            <w:pPr>
              <w:pStyle w:val="13"/>
            </w:pPr>
            <w:r>
              <w:t>居民满意度</w:t>
            </w:r>
          </w:p>
        </w:tc>
        <w:tc>
          <w:tcPr>
            <w:tcW w:w="3430" w:type="dxa"/>
            <w:vAlign w:val="center"/>
          </w:tcPr>
          <w:p w14:paraId="5139C6D0">
            <w:pPr>
              <w:pStyle w:val="13"/>
            </w:pPr>
            <w:r>
              <w:t>居民满意度</w:t>
            </w:r>
          </w:p>
        </w:tc>
        <w:tc>
          <w:tcPr>
            <w:tcW w:w="2551" w:type="dxa"/>
            <w:vAlign w:val="center"/>
          </w:tcPr>
          <w:p w14:paraId="7ECF3B27">
            <w:pPr>
              <w:pStyle w:val="13"/>
            </w:pPr>
            <w:r>
              <w:t>≥90%</w:t>
            </w:r>
          </w:p>
        </w:tc>
      </w:tr>
    </w:tbl>
    <w:p w14:paraId="0D9AC71D">
      <w:pPr>
        <w:sectPr>
          <w:pgSz w:w="11900" w:h="16840"/>
          <w:pgMar w:top="1984" w:right="1304" w:bottom="1134" w:left="1304" w:header="720" w:footer="720" w:gutter="0"/>
          <w:cols w:space="720" w:num="1"/>
        </w:sectPr>
      </w:pPr>
    </w:p>
    <w:p w14:paraId="0C23DB42">
      <w:pPr>
        <w:spacing w:before="0" w:after="0" w:line="240" w:lineRule="auto"/>
        <w:ind w:firstLine="0"/>
        <w:jc w:val="center"/>
        <w:outlineLvl w:val="9"/>
      </w:pPr>
      <w:r>
        <w:rPr>
          <w:rFonts w:ascii="方正仿宋_GBK" w:hAnsi="方正仿宋_GBK" w:eastAsia="方正仿宋_GBK" w:cs="方正仿宋_GBK"/>
          <w:sz w:val="28"/>
        </w:rPr>
        <w:t xml:space="preserve"> </w:t>
      </w:r>
    </w:p>
    <w:p w14:paraId="6AD49FB5">
      <w:pPr>
        <w:spacing w:before="0" w:after="0"/>
        <w:ind w:firstLine="560"/>
        <w:jc w:val="left"/>
        <w:outlineLvl w:val="3"/>
      </w:pPr>
      <w:bookmarkStart w:id="319" w:name="_Toc_4_4_0000000320"/>
      <w:r>
        <w:rPr>
          <w:rFonts w:ascii="方正仿宋_GBK" w:hAnsi="方正仿宋_GBK" w:eastAsia="方正仿宋_GBK" w:cs="方正仿宋_GBK"/>
          <w:sz w:val="28"/>
        </w:rPr>
        <w:t>313.重大传染病防控资金-精神卫生-2025年中央（津财社指[2024]116号）绩效目标表</w:t>
      </w:r>
      <w:bookmarkEnd w:id="31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550C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8B017E4">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01C9D529">
            <w:pPr>
              <w:pStyle w:val="11"/>
            </w:pPr>
            <w:r>
              <w:t>单位：元</w:t>
            </w:r>
          </w:p>
        </w:tc>
      </w:tr>
      <w:tr w14:paraId="51080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99795">
            <w:pPr>
              <w:pStyle w:val="14"/>
            </w:pPr>
            <w:r>
              <w:t>项目名称</w:t>
            </w:r>
          </w:p>
        </w:tc>
        <w:tc>
          <w:tcPr>
            <w:tcW w:w="8589" w:type="dxa"/>
            <w:gridSpan w:val="6"/>
            <w:vAlign w:val="center"/>
          </w:tcPr>
          <w:p w14:paraId="6A7EFFEA">
            <w:pPr>
              <w:pStyle w:val="13"/>
            </w:pPr>
            <w:r>
              <w:t>重大传染病防控资金-精神卫生-2025年中央（津财社指[2024]116号）</w:t>
            </w:r>
          </w:p>
        </w:tc>
      </w:tr>
      <w:tr w14:paraId="06C503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01FC4">
            <w:pPr>
              <w:pStyle w:val="14"/>
            </w:pPr>
            <w:r>
              <w:t>预算规模及资金用途</w:t>
            </w:r>
          </w:p>
        </w:tc>
        <w:tc>
          <w:tcPr>
            <w:tcW w:w="1276" w:type="dxa"/>
            <w:vAlign w:val="center"/>
          </w:tcPr>
          <w:p w14:paraId="44F8DAED">
            <w:pPr>
              <w:pStyle w:val="14"/>
            </w:pPr>
            <w:r>
              <w:t>预算数</w:t>
            </w:r>
          </w:p>
        </w:tc>
        <w:tc>
          <w:tcPr>
            <w:tcW w:w="1332" w:type="dxa"/>
            <w:vAlign w:val="center"/>
          </w:tcPr>
          <w:p w14:paraId="0046C96F">
            <w:pPr>
              <w:pStyle w:val="13"/>
            </w:pPr>
            <w:r>
              <w:t>450.00</w:t>
            </w:r>
          </w:p>
        </w:tc>
        <w:tc>
          <w:tcPr>
            <w:tcW w:w="1587" w:type="dxa"/>
            <w:vAlign w:val="center"/>
          </w:tcPr>
          <w:p w14:paraId="1518E57E">
            <w:pPr>
              <w:pStyle w:val="14"/>
            </w:pPr>
            <w:r>
              <w:t>其中：财政    资金</w:t>
            </w:r>
          </w:p>
        </w:tc>
        <w:tc>
          <w:tcPr>
            <w:tcW w:w="1843" w:type="dxa"/>
            <w:vAlign w:val="center"/>
          </w:tcPr>
          <w:p w14:paraId="5A341B14">
            <w:pPr>
              <w:pStyle w:val="13"/>
            </w:pPr>
            <w:r>
              <w:t>450.00</w:t>
            </w:r>
          </w:p>
        </w:tc>
        <w:tc>
          <w:tcPr>
            <w:tcW w:w="1276" w:type="dxa"/>
            <w:vAlign w:val="center"/>
          </w:tcPr>
          <w:p w14:paraId="47EF9C7B">
            <w:pPr>
              <w:pStyle w:val="14"/>
            </w:pPr>
            <w:r>
              <w:t>其他资金</w:t>
            </w:r>
          </w:p>
        </w:tc>
        <w:tc>
          <w:tcPr>
            <w:tcW w:w="1276" w:type="dxa"/>
            <w:vAlign w:val="center"/>
          </w:tcPr>
          <w:p w14:paraId="5211BEE8">
            <w:pPr>
              <w:pStyle w:val="13"/>
            </w:pPr>
            <w:r>
              <w:t xml:space="preserve"> </w:t>
            </w:r>
          </w:p>
        </w:tc>
      </w:tr>
      <w:tr w14:paraId="4FB52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394BF3"/>
        </w:tc>
        <w:tc>
          <w:tcPr>
            <w:tcW w:w="8589" w:type="dxa"/>
            <w:gridSpan w:val="6"/>
            <w:vAlign w:val="center"/>
          </w:tcPr>
          <w:p w14:paraId="0E674F5E">
            <w:pPr>
              <w:pStyle w:val="13"/>
            </w:pPr>
            <w:r>
              <w:t>通过对精神病患者进行宣传，购置并制作精神卫生心理健康知识宣传材料，提升居民心理和身体健康</w:t>
            </w:r>
          </w:p>
        </w:tc>
      </w:tr>
      <w:tr w14:paraId="5F927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F40F0">
            <w:pPr>
              <w:pStyle w:val="14"/>
            </w:pPr>
            <w:r>
              <w:t>绩效目标</w:t>
            </w:r>
          </w:p>
        </w:tc>
        <w:tc>
          <w:tcPr>
            <w:tcW w:w="8589" w:type="dxa"/>
            <w:gridSpan w:val="6"/>
            <w:vAlign w:val="center"/>
          </w:tcPr>
          <w:p w14:paraId="75CCF682">
            <w:pPr>
              <w:pStyle w:val="13"/>
            </w:pPr>
            <w:r>
              <w:t>1.通过对精神病患者进行宣传，购置并制作精神卫生心理健康知识宣传材料，提升居民心理和身体健康</w:t>
            </w:r>
          </w:p>
        </w:tc>
      </w:tr>
    </w:tbl>
    <w:p w14:paraId="4FFE32E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BD04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DF603">
            <w:pPr>
              <w:pStyle w:val="14"/>
            </w:pPr>
            <w:r>
              <w:t>一级指标</w:t>
            </w:r>
          </w:p>
        </w:tc>
        <w:tc>
          <w:tcPr>
            <w:tcW w:w="1276" w:type="dxa"/>
            <w:vAlign w:val="center"/>
          </w:tcPr>
          <w:p w14:paraId="72081A80">
            <w:pPr>
              <w:pStyle w:val="14"/>
            </w:pPr>
            <w:r>
              <w:t>二级指标</w:t>
            </w:r>
          </w:p>
        </w:tc>
        <w:tc>
          <w:tcPr>
            <w:tcW w:w="1332" w:type="dxa"/>
            <w:vAlign w:val="center"/>
          </w:tcPr>
          <w:p w14:paraId="357DAA50">
            <w:pPr>
              <w:pStyle w:val="14"/>
            </w:pPr>
            <w:r>
              <w:t>三级指标</w:t>
            </w:r>
          </w:p>
        </w:tc>
        <w:tc>
          <w:tcPr>
            <w:tcW w:w="3430" w:type="dxa"/>
            <w:vAlign w:val="center"/>
          </w:tcPr>
          <w:p w14:paraId="59BBB8E2">
            <w:pPr>
              <w:pStyle w:val="14"/>
            </w:pPr>
            <w:r>
              <w:t>绩效指标描述</w:t>
            </w:r>
          </w:p>
        </w:tc>
        <w:tc>
          <w:tcPr>
            <w:tcW w:w="2551" w:type="dxa"/>
            <w:vAlign w:val="center"/>
          </w:tcPr>
          <w:p w14:paraId="469C4886">
            <w:pPr>
              <w:pStyle w:val="14"/>
            </w:pPr>
            <w:r>
              <w:t>指标值</w:t>
            </w:r>
          </w:p>
        </w:tc>
      </w:tr>
      <w:tr w14:paraId="372BA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3D29B">
            <w:pPr>
              <w:pStyle w:val="15"/>
            </w:pPr>
            <w:r>
              <w:t>产出指标</w:t>
            </w:r>
          </w:p>
        </w:tc>
        <w:tc>
          <w:tcPr>
            <w:tcW w:w="1276" w:type="dxa"/>
            <w:vAlign w:val="center"/>
          </w:tcPr>
          <w:p w14:paraId="6107230F">
            <w:pPr>
              <w:pStyle w:val="13"/>
            </w:pPr>
            <w:r>
              <w:t>数量指标</w:t>
            </w:r>
          </w:p>
        </w:tc>
        <w:tc>
          <w:tcPr>
            <w:tcW w:w="1332" w:type="dxa"/>
            <w:vAlign w:val="center"/>
          </w:tcPr>
          <w:p w14:paraId="0FE68F5D">
            <w:pPr>
              <w:pStyle w:val="13"/>
            </w:pPr>
            <w:r>
              <w:t>心理健康知识宣传折页数量</w:t>
            </w:r>
          </w:p>
        </w:tc>
        <w:tc>
          <w:tcPr>
            <w:tcW w:w="3430" w:type="dxa"/>
            <w:vAlign w:val="center"/>
          </w:tcPr>
          <w:p w14:paraId="689D775E">
            <w:pPr>
              <w:pStyle w:val="13"/>
            </w:pPr>
            <w:r>
              <w:t>心理健康知识宣传折页数量</w:t>
            </w:r>
          </w:p>
        </w:tc>
        <w:tc>
          <w:tcPr>
            <w:tcW w:w="2551" w:type="dxa"/>
            <w:vAlign w:val="center"/>
          </w:tcPr>
          <w:p w14:paraId="1219C2B0">
            <w:pPr>
              <w:pStyle w:val="13"/>
            </w:pPr>
            <w:r>
              <w:t>450张</w:t>
            </w:r>
          </w:p>
        </w:tc>
      </w:tr>
      <w:tr w14:paraId="0E6F2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2AAA70"/>
        </w:tc>
        <w:tc>
          <w:tcPr>
            <w:tcW w:w="1276" w:type="dxa"/>
            <w:vAlign w:val="center"/>
          </w:tcPr>
          <w:p w14:paraId="600574D4">
            <w:pPr>
              <w:pStyle w:val="13"/>
            </w:pPr>
            <w:r>
              <w:t>质量指标</w:t>
            </w:r>
          </w:p>
        </w:tc>
        <w:tc>
          <w:tcPr>
            <w:tcW w:w="1332" w:type="dxa"/>
            <w:vAlign w:val="center"/>
          </w:tcPr>
          <w:p w14:paraId="44F6C2AD">
            <w:pPr>
              <w:pStyle w:val="13"/>
            </w:pPr>
            <w:r>
              <w:t>心理健康知识宣传折页质量合格率</w:t>
            </w:r>
          </w:p>
        </w:tc>
        <w:tc>
          <w:tcPr>
            <w:tcW w:w="3430" w:type="dxa"/>
            <w:vAlign w:val="center"/>
          </w:tcPr>
          <w:p w14:paraId="460424B8">
            <w:pPr>
              <w:pStyle w:val="13"/>
            </w:pPr>
            <w:r>
              <w:t>心理健康知识宣传折页质量合格率</w:t>
            </w:r>
          </w:p>
        </w:tc>
        <w:tc>
          <w:tcPr>
            <w:tcW w:w="2551" w:type="dxa"/>
            <w:vAlign w:val="center"/>
          </w:tcPr>
          <w:p w14:paraId="42F13E85">
            <w:pPr>
              <w:pStyle w:val="13"/>
            </w:pPr>
            <w:r>
              <w:t>100%</w:t>
            </w:r>
          </w:p>
        </w:tc>
      </w:tr>
      <w:tr w14:paraId="19F7C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9F514"/>
        </w:tc>
        <w:tc>
          <w:tcPr>
            <w:tcW w:w="1276" w:type="dxa"/>
            <w:vAlign w:val="center"/>
          </w:tcPr>
          <w:p w14:paraId="37226B49">
            <w:pPr>
              <w:pStyle w:val="13"/>
            </w:pPr>
            <w:r>
              <w:t>时效指标</w:t>
            </w:r>
          </w:p>
        </w:tc>
        <w:tc>
          <w:tcPr>
            <w:tcW w:w="1332" w:type="dxa"/>
            <w:vAlign w:val="center"/>
          </w:tcPr>
          <w:p w14:paraId="48034F3E">
            <w:pPr>
              <w:pStyle w:val="13"/>
            </w:pPr>
            <w:r>
              <w:t>心理健康知识宣传开展完成时间</w:t>
            </w:r>
          </w:p>
        </w:tc>
        <w:tc>
          <w:tcPr>
            <w:tcW w:w="3430" w:type="dxa"/>
            <w:vAlign w:val="center"/>
          </w:tcPr>
          <w:p w14:paraId="216B7E93">
            <w:pPr>
              <w:pStyle w:val="13"/>
            </w:pPr>
            <w:r>
              <w:t>心理健康知识宣传开展完成时间</w:t>
            </w:r>
          </w:p>
        </w:tc>
        <w:tc>
          <w:tcPr>
            <w:tcW w:w="2551" w:type="dxa"/>
            <w:vAlign w:val="center"/>
          </w:tcPr>
          <w:p w14:paraId="41A2FFA1">
            <w:pPr>
              <w:pStyle w:val="13"/>
            </w:pPr>
            <w:r>
              <w:t xml:space="preserve"> 2026年12月31日前</w:t>
            </w:r>
          </w:p>
        </w:tc>
      </w:tr>
      <w:tr w14:paraId="68784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C8BD4"/>
        </w:tc>
        <w:tc>
          <w:tcPr>
            <w:tcW w:w="1276" w:type="dxa"/>
            <w:vAlign w:val="center"/>
          </w:tcPr>
          <w:p w14:paraId="2CFFB0BB">
            <w:pPr>
              <w:pStyle w:val="13"/>
            </w:pPr>
            <w:r>
              <w:t>成本指标</w:t>
            </w:r>
          </w:p>
        </w:tc>
        <w:tc>
          <w:tcPr>
            <w:tcW w:w="1332" w:type="dxa"/>
            <w:vAlign w:val="center"/>
          </w:tcPr>
          <w:p w14:paraId="08B8B8C7">
            <w:pPr>
              <w:pStyle w:val="13"/>
            </w:pPr>
            <w:r>
              <w:t>心理健康知识宣传折页制作成本</w:t>
            </w:r>
          </w:p>
        </w:tc>
        <w:tc>
          <w:tcPr>
            <w:tcW w:w="3430" w:type="dxa"/>
            <w:vAlign w:val="center"/>
          </w:tcPr>
          <w:p w14:paraId="282C1EDE">
            <w:pPr>
              <w:pStyle w:val="13"/>
            </w:pPr>
            <w:r>
              <w:t>心理健康知识宣传折页制作成本</w:t>
            </w:r>
          </w:p>
        </w:tc>
        <w:tc>
          <w:tcPr>
            <w:tcW w:w="2551" w:type="dxa"/>
            <w:vAlign w:val="center"/>
          </w:tcPr>
          <w:p w14:paraId="5B457EF3">
            <w:pPr>
              <w:pStyle w:val="13"/>
            </w:pPr>
            <w:r>
              <w:t>450元</w:t>
            </w:r>
          </w:p>
        </w:tc>
      </w:tr>
      <w:tr w14:paraId="52DCE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BDD45">
            <w:pPr>
              <w:pStyle w:val="15"/>
            </w:pPr>
            <w:r>
              <w:t>效益指标</w:t>
            </w:r>
          </w:p>
        </w:tc>
        <w:tc>
          <w:tcPr>
            <w:tcW w:w="1276" w:type="dxa"/>
            <w:vAlign w:val="center"/>
          </w:tcPr>
          <w:p w14:paraId="7596F502">
            <w:pPr>
              <w:pStyle w:val="13"/>
            </w:pPr>
            <w:r>
              <w:t>社会效益指标</w:t>
            </w:r>
          </w:p>
        </w:tc>
        <w:tc>
          <w:tcPr>
            <w:tcW w:w="1332" w:type="dxa"/>
            <w:vAlign w:val="center"/>
          </w:tcPr>
          <w:p w14:paraId="77CA98AC">
            <w:pPr>
              <w:pStyle w:val="13"/>
            </w:pPr>
            <w:r>
              <w:t>有效保障满足辖区居民服务需求，实现居民心理和身体健康</w:t>
            </w:r>
          </w:p>
        </w:tc>
        <w:tc>
          <w:tcPr>
            <w:tcW w:w="3430" w:type="dxa"/>
            <w:vAlign w:val="center"/>
          </w:tcPr>
          <w:p w14:paraId="49BEFB4C">
            <w:pPr>
              <w:pStyle w:val="13"/>
            </w:pPr>
            <w:r>
              <w:t>有效保障满足辖区居民服务需求，实现居民心理和身体健康</w:t>
            </w:r>
          </w:p>
        </w:tc>
        <w:tc>
          <w:tcPr>
            <w:tcW w:w="2551" w:type="dxa"/>
            <w:vAlign w:val="center"/>
          </w:tcPr>
          <w:p w14:paraId="47AC82C7">
            <w:pPr>
              <w:pStyle w:val="13"/>
            </w:pPr>
            <w:r>
              <w:t>效果显著</w:t>
            </w:r>
          </w:p>
        </w:tc>
      </w:tr>
      <w:tr w14:paraId="2170E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B6798">
            <w:pPr>
              <w:pStyle w:val="15"/>
            </w:pPr>
            <w:r>
              <w:t>满意度指标</w:t>
            </w:r>
          </w:p>
        </w:tc>
        <w:tc>
          <w:tcPr>
            <w:tcW w:w="1276" w:type="dxa"/>
            <w:vAlign w:val="center"/>
          </w:tcPr>
          <w:p w14:paraId="348A65A7">
            <w:pPr>
              <w:pStyle w:val="13"/>
            </w:pPr>
            <w:r>
              <w:t>服务对象满意度指标</w:t>
            </w:r>
          </w:p>
        </w:tc>
        <w:tc>
          <w:tcPr>
            <w:tcW w:w="1332" w:type="dxa"/>
            <w:vAlign w:val="center"/>
          </w:tcPr>
          <w:p w14:paraId="5A5A20F3">
            <w:pPr>
              <w:pStyle w:val="13"/>
            </w:pPr>
            <w:r>
              <w:t>宣传对象满意度</w:t>
            </w:r>
          </w:p>
        </w:tc>
        <w:tc>
          <w:tcPr>
            <w:tcW w:w="3430" w:type="dxa"/>
            <w:vAlign w:val="center"/>
          </w:tcPr>
          <w:p w14:paraId="57659D5A">
            <w:pPr>
              <w:pStyle w:val="13"/>
            </w:pPr>
            <w:r>
              <w:t>宣传对象满意度</w:t>
            </w:r>
          </w:p>
        </w:tc>
        <w:tc>
          <w:tcPr>
            <w:tcW w:w="2551" w:type="dxa"/>
            <w:vAlign w:val="center"/>
          </w:tcPr>
          <w:p w14:paraId="515A0749">
            <w:pPr>
              <w:pStyle w:val="13"/>
            </w:pPr>
            <w:r>
              <w:t>≥93%</w:t>
            </w:r>
          </w:p>
        </w:tc>
      </w:tr>
    </w:tbl>
    <w:p w14:paraId="0F17A5AB">
      <w:pPr>
        <w:sectPr>
          <w:pgSz w:w="11900" w:h="16840"/>
          <w:pgMar w:top="1984" w:right="1304" w:bottom="1134" w:left="1304" w:header="720" w:footer="720" w:gutter="0"/>
          <w:cols w:space="720" w:num="1"/>
        </w:sectPr>
      </w:pPr>
    </w:p>
    <w:p w14:paraId="1993BBAD">
      <w:pPr>
        <w:spacing w:before="0" w:after="0" w:line="240" w:lineRule="auto"/>
        <w:ind w:firstLine="0"/>
        <w:jc w:val="center"/>
        <w:outlineLvl w:val="9"/>
      </w:pPr>
      <w:r>
        <w:rPr>
          <w:rFonts w:ascii="方正仿宋_GBK" w:hAnsi="方正仿宋_GBK" w:eastAsia="方正仿宋_GBK" w:cs="方正仿宋_GBK"/>
          <w:sz w:val="28"/>
        </w:rPr>
        <w:t xml:space="preserve"> </w:t>
      </w:r>
    </w:p>
    <w:p w14:paraId="69A7451F">
      <w:pPr>
        <w:spacing w:before="0" w:after="0"/>
        <w:ind w:firstLine="560"/>
        <w:jc w:val="left"/>
        <w:outlineLvl w:val="3"/>
      </w:pPr>
      <w:bookmarkStart w:id="320" w:name="_Toc_4_4_0000000321"/>
      <w:r>
        <w:rPr>
          <w:rFonts w:ascii="方正仿宋_GBK" w:hAnsi="方正仿宋_GBK" w:eastAsia="方正仿宋_GBK" w:cs="方正仿宋_GBK"/>
          <w:sz w:val="28"/>
        </w:rPr>
        <w:t>314.重大传染病防控资金-扩大国家免疫规划-2025年中央（津财社指[2024]116号）绩效目标表</w:t>
      </w:r>
      <w:bookmarkEnd w:id="32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100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1B2F1C">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31C524A6">
            <w:pPr>
              <w:pStyle w:val="11"/>
            </w:pPr>
            <w:r>
              <w:t>单位：元</w:t>
            </w:r>
          </w:p>
        </w:tc>
      </w:tr>
      <w:tr w14:paraId="1001E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2E195">
            <w:pPr>
              <w:pStyle w:val="14"/>
            </w:pPr>
            <w:r>
              <w:t>项目名称</w:t>
            </w:r>
          </w:p>
        </w:tc>
        <w:tc>
          <w:tcPr>
            <w:tcW w:w="8589" w:type="dxa"/>
            <w:gridSpan w:val="6"/>
            <w:vAlign w:val="center"/>
          </w:tcPr>
          <w:p w14:paraId="5C55837C">
            <w:pPr>
              <w:pStyle w:val="13"/>
            </w:pPr>
            <w:r>
              <w:t>重大传染病防控资金-扩大国家免疫规划-2025年中央（津财社指[2024]116号）</w:t>
            </w:r>
          </w:p>
        </w:tc>
      </w:tr>
      <w:tr w14:paraId="60776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CB113B">
            <w:pPr>
              <w:pStyle w:val="14"/>
            </w:pPr>
            <w:r>
              <w:t>预算规模及资金用途</w:t>
            </w:r>
          </w:p>
        </w:tc>
        <w:tc>
          <w:tcPr>
            <w:tcW w:w="1276" w:type="dxa"/>
            <w:vAlign w:val="center"/>
          </w:tcPr>
          <w:p w14:paraId="5268EB2A">
            <w:pPr>
              <w:pStyle w:val="14"/>
            </w:pPr>
            <w:r>
              <w:t>预算数</w:t>
            </w:r>
          </w:p>
        </w:tc>
        <w:tc>
          <w:tcPr>
            <w:tcW w:w="1332" w:type="dxa"/>
            <w:vAlign w:val="center"/>
          </w:tcPr>
          <w:p w14:paraId="317F0DAC">
            <w:pPr>
              <w:pStyle w:val="13"/>
            </w:pPr>
            <w:r>
              <w:t>1050.00</w:t>
            </w:r>
          </w:p>
        </w:tc>
        <w:tc>
          <w:tcPr>
            <w:tcW w:w="1587" w:type="dxa"/>
            <w:vAlign w:val="center"/>
          </w:tcPr>
          <w:p w14:paraId="3DD794AE">
            <w:pPr>
              <w:pStyle w:val="14"/>
            </w:pPr>
            <w:r>
              <w:t>其中：财政    资金</w:t>
            </w:r>
          </w:p>
        </w:tc>
        <w:tc>
          <w:tcPr>
            <w:tcW w:w="1843" w:type="dxa"/>
            <w:vAlign w:val="center"/>
          </w:tcPr>
          <w:p w14:paraId="2AB7C88C">
            <w:pPr>
              <w:pStyle w:val="13"/>
            </w:pPr>
            <w:r>
              <w:t>1050.00</w:t>
            </w:r>
          </w:p>
        </w:tc>
        <w:tc>
          <w:tcPr>
            <w:tcW w:w="1276" w:type="dxa"/>
            <w:vAlign w:val="center"/>
          </w:tcPr>
          <w:p w14:paraId="53F89E01">
            <w:pPr>
              <w:pStyle w:val="14"/>
            </w:pPr>
            <w:r>
              <w:t>其他资金</w:t>
            </w:r>
          </w:p>
        </w:tc>
        <w:tc>
          <w:tcPr>
            <w:tcW w:w="1276" w:type="dxa"/>
            <w:vAlign w:val="center"/>
          </w:tcPr>
          <w:p w14:paraId="2E51EF15">
            <w:pPr>
              <w:pStyle w:val="13"/>
            </w:pPr>
            <w:r>
              <w:t xml:space="preserve"> </w:t>
            </w:r>
          </w:p>
        </w:tc>
      </w:tr>
      <w:tr w14:paraId="7CA3A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89D6C1"/>
        </w:tc>
        <w:tc>
          <w:tcPr>
            <w:tcW w:w="8589" w:type="dxa"/>
            <w:gridSpan w:val="6"/>
            <w:vAlign w:val="center"/>
          </w:tcPr>
          <w:p w14:paraId="78F1B0AB">
            <w:pPr>
              <w:pStyle w:val="13"/>
            </w:pPr>
            <w:r>
              <w:t>通过对辖区居民进行扩大免疫规划相关知识的宣传，提高居民健康意识</w:t>
            </w:r>
          </w:p>
        </w:tc>
      </w:tr>
      <w:tr w14:paraId="0CCCD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E3B5A">
            <w:pPr>
              <w:pStyle w:val="14"/>
            </w:pPr>
            <w:r>
              <w:t>绩效目标</w:t>
            </w:r>
          </w:p>
        </w:tc>
        <w:tc>
          <w:tcPr>
            <w:tcW w:w="8589" w:type="dxa"/>
            <w:gridSpan w:val="6"/>
            <w:vAlign w:val="center"/>
          </w:tcPr>
          <w:p w14:paraId="3FFD2C42">
            <w:pPr>
              <w:pStyle w:val="13"/>
            </w:pPr>
            <w:r>
              <w:t>1.通过对辖区居民进行扩大免疫规划相关知识的宣传，提高居民健康意识</w:t>
            </w:r>
          </w:p>
        </w:tc>
      </w:tr>
    </w:tbl>
    <w:p w14:paraId="1C9D7FA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40F9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F46B09">
            <w:pPr>
              <w:pStyle w:val="14"/>
            </w:pPr>
            <w:r>
              <w:t>一级指标</w:t>
            </w:r>
          </w:p>
        </w:tc>
        <w:tc>
          <w:tcPr>
            <w:tcW w:w="1276" w:type="dxa"/>
            <w:vAlign w:val="center"/>
          </w:tcPr>
          <w:p w14:paraId="69FA3E4F">
            <w:pPr>
              <w:pStyle w:val="14"/>
            </w:pPr>
            <w:r>
              <w:t>二级指标</w:t>
            </w:r>
          </w:p>
        </w:tc>
        <w:tc>
          <w:tcPr>
            <w:tcW w:w="1332" w:type="dxa"/>
            <w:vAlign w:val="center"/>
          </w:tcPr>
          <w:p w14:paraId="32472B37">
            <w:pPr>
              <w:pStyle w:val="14"/>
            </w:pPr>
            <w:r>
              <w:t>三级指标</w:t>
            </w:r>
          </w:p>
        </w:tc>
        <w:tc>
          <w:tcPr>
            <w:tcW w:w="3430" w:type="dxa"/>
            <w:vAlign w:val="center"/>
          </w:tcPr>
          <w:p w14:paraId="6F14F9A3">
            <w:pPr>
              <w:pStyle w:val="14"/>
            </w:pPr>
            <w:r>
              <w:t>绩效指标描述</w:t>
            </w:r>
          </w:p>
        </w:tc>
        <w:tc>
          <w:tcPr>
            <w:tcW w:w="2551" w:type="dxa"/>
            <w:vAlign w:val="center"/>
          </w:tcPr>
          <w:p w14:paraId="5927DF5D">
            <w:pPr>
              <w:pStyle w:val="14"/>
            </w:pPr>
            <w:r>
              <w:t>指标值</w:t>
            </w:r>
          </w:p>
        </w:tc>
      </w:tr>
      <w:tr w14:paraId="13DFD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7D666">
            <w:pPr>
              <w:pStyle w:val="15"/>
            </w:pPr>
            <w:r>
              <w:t>产出指标</w:t>
            </w:r>
          </w:p>
        </w:tc>
        <w:tc>
          <w:tcPr>
            <w:tcW w:w="1276" w:type="dxa"/>
            <w:vAlign w:val="center"/>
          </w:tcPr>
          <w:p w14:paraId="0B8615CD">
            <w:pPr>
              <w:pStyle w:val="13"/>
            </w:pPr>
            <w:r>
              <w:t>数量指标</w:t>
            </w:r>
          </w:p>
        </w:tc>
        <w:tc>
          <w:tcPr>
            <w:tcW w:w="1332" w:type="dxa"/>
            <w:vAlign w:val="center"/>
          </w:tcPr>
          <w:p w14:paraId="7C3312DC">
            <w:pPr>
              <w:pStyle w:val="13"/>
            </w:pPr>
            <w:r>
              <w:t>免疫规划宣传册制作数量</w:t>
            </w:r>
          </w:p>
        </w:tc>
        <w:tc>
          <w:tcPr>
            <w:tcW w:w="3430" w:type="dxa"/>
            <w:vAlign w:val="center"/>
          </w:tcPr>
          <w:p w14:paraId="64F42FD3">
            <w:pPr>
              <w:pStyle w:val="13"/>
            </w:pPr>
            <w:r>
              <w:t>免疫规划宣传册制作数量</w:t>
            </w:r>
          </w:p>
        </w:tc>
        <w:tc>
          <w:tcPr>
            <w:tcW w:w="2551" w:type="dxa"/>
            <w:vAlign w:val="center"/>
          </w:tcPr>
          <w:p w14:paraId="5FB05BE2">
            <w:pPr>
              <w:pStyle w:val="13"/>
            </w:pPr>
            <w:r>
              <w:t>350册</w:t>
            </w:r>
          </w:p>
        </w:tc>
      </w:tr>
      <w:tr w14:paraId="07F29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0ECCEC"/>
        </w:tc>
        <w:tc>
          <w:tcPr>
            <w:tcW w:w="1276" w:type="dxa"/>
            <w:vAlign w:val="center"/>
          </w:tcPr>
          <w:p w14:paraId="66581CD3">
            <w:pPr>
              <w:pStyle w:val="13"/>
            </w:pPr>
            <w:r>
              <w:t>质量指标</w:t>
            </w:r>
          </w:p>
        </w:tc>
        <w:tc>
          <w:tcPr>
            <w:tcW w:w="1332" w:type="dxa"/>
            <w:vAlign w:val="center"/>
          </w:tcPr>
          <w:p w14:paraId="50F21D86">
            <w:pPr>
              <w:pStyle w:val="13"/>
            </w:pPr>
            <w:r>
              <w:t>免疫规划宣传材料质量验收合格率</w:t>
            </w:r>
          </w:p>
        </w:tc>
        <w:tc>
          <w:tcPr>
            <w:tcW w:w="3430" w:type="dxa"/>
            <w:vAlign w:val="center"/>
          </w:tcPr>
          <w:p w14:paraId="1F17785A">
            <w:pPr>
              <w:pStyle w:val="13"/>
            </w:pPr>
            <w:r>
              <w:t>免疫规划宣传材料质量验收合格率</w:t>
            </w:r>
          </w:p>
        </w:tc>
        <w:tc>
          <w:tcPr>
            <w:tcW w:w="2551" w:type="dxa"/>
            <w:vAlign w:val="center"/>
          </w:tcPr>
          <w:p w14:paraId="4649E6D6">
            <w:pPr>
              <w:pStyle w:val="13"/>
            </w:pPr>
            <w:r>
              <w:t>≥95%</w:t>
            </w:r>
          </w:p>
        </w:tc>
      </w:tr>
      <w:tr w14:paraId="14E15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865501"/>
        </w:tc>
        <w:tc>
          <w:tcPr>
            <w:tcW w:w="1276" w:type="dxa"/>
            <w:vAlign w:val="center"/>
          </w:tcPr>
          <w:p w14:paraId="185530CF">
            <w:pPr>
              <w:pStyle w:val="13"/>
            </w:pPr>
            <w:r>
              <w:t>时效指标</w:t>
            </w:r>
          </w:p>
        </w:tc>
        <w:tc>
          <w:tcPr>
            <w:tcW w:w="1332" w:type="dxa"/>
            <w:vAlign w:val="center"/>
          </w:tcPr>
          <w:p w14:paraId="25340F82">
            <w:pPr>
              <w:pStyle w:val="13"/>
            </w:pPr>
            <w:r>
              <w:t>免疫规划宣传材料制作完成时间</w:t>
            </w:r>
          </w:p>
        </w:tc>
        <w:tc>
          <w:tcPr>
            <w:tcW w:w="3430" w:type="dxa"/>
            <w:vAlign w:val="center"/>
          </w:tcPr>
          <w:p w14:paraId="12241F66">
            <w:pPr>
              <w:pStyle w:val="13"/>
            </w:pPr>
            <w:r>
              <w:t>免疫规划宣传材料制作完成时间</w:t>
            </w:r>
          </w:p>
        </w:tc>
        <w:tc>
          <w:tcPr>
            <w:tcW w:w="2551" w:type="dxa"/>
            <w:vAlign w:val="center"/>
          </w:tcPr>
          <w:p w14:paraId="727F5B5A">
            <w:pPr>
              <w:pStyle w:val="13"/>
            </w:pPr>
            <w:r>
              <w:t>2026年12月31日之前</w:t>
            </w:r>
          </w:p>
        </w:tc>
      </w:tr>
      <w:tr w14:paraId="7732B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EDFDB"/>
        </w:tc>
        <w:tc>
          <w:tcPr>
            <w:tcW w:w="1276" w:type="dxa"/>
            <w:vAlign w:val="center"/>
          </w:tcPr>
          <w:p w14:paraId="27BA6585">
            <w:pPr>
              <w:pStyle w:val="13"/>
            </w:pPr>
            <w:r>
              <w:t>成本指标</w:t>
            </w:r>
          </w:p>
        </w:tc>
        <w:tc>
          <w:tcPr>
            <w:tcW w:w="1332" w:type="dxa"/>
            <w:vAlign w:val="center"/>
          </w:tcPr>
          <w:p w14:paraId="1104CFB3">
            <w:pPr>
              <w:pStyle w:val="13"/>
            </w:pPr>
            <w:r>
              <w:t>免疫规划宣传册制作成本</w:t>
            </w:r>
          </w:p>
        </w:tc>
        <w:tc>
          <w:tcPr>
            <w:tcW w:w="3430" w:type="dxa"/>
            <w:vAlign w:val="center"/>
          </w:tcPr>
          <w:p w14:paraId="4F6F29DC">
            <w:pPr>
              <w:pStyle w:val="13"/>
            </w:pPr>
            <w:r>
              <w:t>免疫规划宣传册制作成本</w:t>
            </w:r>
          </w:p>
        </w:tc>
        <w:tc>
          <w:tcPr>
            <w:tcW w:w="2551" w:type="dxa"/>
            <w:vAlign w:val="center"/>
          </w:tcPr>
          <w:p w14:paraId="64159F81">
            <w:pPr>
              <w:pStyle w:val="13"/>
            </w:pPr>
            <w:r>
              <w:t>3元/册</w:t>
            </w:r>
          </w:p>
        </w:tc>
      </w:tr>
      <w:tr w14:paraId="5FD9D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4D4AB">
            <w:pPr>
              <w:pStyle w:val="15"/>
            </w:pPr>
            <w:r>
              <w:t>效益指标</w:t>
            </w:r>
          </w:p>
        </w:tc>
        <w:tc>
          <w:tcPr>
            <w:tcW w:w="1276" w:type="dxa"/>
            <w:vAlign w:val="center"/>
          </w:tcPr>
          <w:p w14:paraId="44C91921">
            <w:pPr>
              <w:pStyle w:val="13"/>
            </w:pPr>
            <w:r>
              <w:t>社会效益指标</w:t>
            </w:r>
          </w:p>
        </w:tc>
        <w:tc>
          <w:tcPr>
            <w:tcW w:w="1332" w:type="dxa"/>
            <w:vAlign w:val="center"/>
          </w:tcPr>
          <w:p w14:paraId="24B110F2">
            <w:pPr>
              <w:pStyle w:val="13"/>
            </w:pPr>
            <w:r>
              <w:t>提高居民免疫规划相关支持</w:t>
            </w:r>
          </w:p>
        </w:tc>
        <w:tc>
          <w:tcPr>
            <w:tcW w:w="3430" w:type="dxa"/>
            <w:vAlign w:val="center"/>
          </w:tcPr>
          <w:p w14:paraId="69337D4E">
            <w:pPr>
              <w:pStyle w:val="13"/>
            </w:pPr>
            <w:r>
              <w:t>提高居民免疫规划相关支持</w:t>
            </w:r>
          </w:p>
        </w:tc>
        <w:tc>
          <w:tcPr>
            <w:tcW w:w="2551" w:type="dxa"/>
            <w:vAlign w:val="center"/>
          </w:tcPr>
          <w:p w14:paraId="6841BD07">
            <w:pPr>
              <w:pStyle w:val="13"/>
            </w:pPr>
            <w:r>
              <w:t>有效提高</w:t>
            </w:r>
          </w:p>
        </w:tc>
      </w:tr>
      <w:tr w14:paraId="7E910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99272">
            <w:pPr>
              <w:pStyle w:val="15"/>
            </w:pPr>
            <w:r>
              <w:t>满意度指标</w:t>
            </w:r>
          </w:p>
        </w:tc>
        <w:tc>
          <w:tcPr>
            <w:tcW w:w="1276" w:type="dxa"/>
            <w:vAlign w:val="center"/>
          </w:tcPr>
          <w:p w14:paraId="3BD8E131">
            <w:pPr>
              <w:pStyle w:val="13"/>
            </w:pPr>
            <w:r>
              <w:t>服务对象满意度指标</w:t>
            </w:r>
          </w:p>
        </w:tc>
        <w:tc>
          <w:tcPr>
            <w:tcW w:w="1332" w:type="dxa"/>
            <w:vAlign w:val="center"/>
          </w:tcPr>
          <w:p w14:paraId="53826951">
            <w:pPr>
              <w:pStyle w:val="13"/>
            </w:pPr>
            <w:r>
              <w:t>居民满意度</w:t>
            </w:r>
          </w:p>
        </w:tc>
        <w:tc>
          <w:tcPr>
            <w:tcW w:w="3430" w:type="dxa"/>
            <w:vAlign w:val="center"/>
          </w:tcPr>
          <w:p w14:paraId="17852060">
            <w:pPr>
              <w:pStyle w:val="13"/>
            </w:pPr>
            <w:r>
              <w:t>居民满意度</w:t>
            </w:r>
          </w:p>
        </w:tc>
        <w:tc>
          <w:tcPr>
            <w:tcW w:w="2551" w:type="dxa"/>
            <w:vAlign w:val="center"/>
          </w:tcPr>
          <w:p w14:paraId="409E7BEB">
            <w:pPr>
              <w:pStyle w:val="13"/>
            </w:pPr>
            <w:r>
              <w:t>≥90%</w:t>
            </w:r>
          </w:p>
        </w:tc>
      </w:tr>
    </w:tbl>
    <w:p w14:paraId="004300BF">
      <w:pPr>
        <w:sectPr>
          <w:pgSz w:w="11900" w:h="16840"/>
          <w:pgMar w:top="1984" w:right="1304" w:bottom="1134" w:left="1304" w:header="720" w:footer="720" w:gutter="0"/>
          <w:cols w:space="720" w:num="1"/>
        </w:sectPr>
      </w:pPr>
    </w:p>
    <w:p w14:paraId="51770DAD">
      <w:pPr>
        <w:spacing w:before="0" w:after="0" w:line="240" w:lineRule="auto"/>
        <w:ind w:firstLine="0"/>
        <w:jc w:val="center"/>
        <w:outlineLvl w:val="9"/>
      </w:pPr>
      <w:r>
        <w:rPr>
          <w:rFonts w:ascii="方正仿宋_GBK" w:hAnsi="方正仿宋_GBK" w:eastAsia="方正仿宋_GBK" w:cs="方正仿宋_GBK"/>
          <w:sz w:val="28"/>
        </w:rPr>
        <w:t xml:space="preserve"> </w:t>
      </w:r>
    </w:p>
    <w:p w14:paraId="31FC3FF7">
      <w:pPr>
        <w:spacing w:before="0" w:after="0"/>
        <w:ind w:firstLine="560"/>
        <w:jc w:val="left"/>
        <w:outlineLvl w:val="3"/>
      </w:pPr>
      <w:bookmarkStart w:id="321" w:name="_Toc_4_4_0000000322"/>
      <w:r>
        <w:rPr>
          <w:rFonts w:ascii="方正仿宋_GBK" w:hAnsi="方正仿宋_GBK" w:eastAsia="方正仿宋_GBK" w:cs="方正仿宋_GBK"/>
          <w:sz w:val="28"/>
        </w:rPr>
        <w:t>315.重大传染病防控资金-慢性病防治-2025年中央（津财社指[2024]116号）绩效目标表</w:t>
      </w:r>
      <w:bookmarkEnd w:id="32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4255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D90ECD3">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107F75DC">
            <w:pPr>
              <w:pStyle w:val="11"/>
            </w:pPr>
            <w:r>
              <w:t>单位：元</w:t>
            </w:r>
          </w:p>
        </w:tc>
      </w:tr>
      <w:tr w14:paraId="2AB59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33BD4">
            <w:pPr>
              <w:pStyle w:val="14"/>
            </w:pPr>
            <w:r>
              <w:t>项目名称</w:t>
            </w:r>
          </w:p>
        </w:tc>
        <w:tc>
          <w:tcPr>
            <w:tcW w:w="8589" w:type="dxa"/>
            <w:gridSpan w:val="6"/>
            <w:vAlign w:val="center"/>
          </w:tcPr>
          <w:p w14:paraId="73E449D0">
            <w:pPr>
              <w:pStyle w:val="13"/>
            </w:pPr>
            <w:r>
              <w:t>重大传染病防控资金-慢性病防治-2025年中央（津财社指[2024]116号）</w:t>
            </w:r>
          </w:p>
        </w:tc>
      </w:tr>
      <w:tr w14:paraId="4B7BF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5C6D7">
            <w:pPr>
              <w:pStyle w:val="14"/>
            </w:pPr>
            <w:r>
              <w:t>预算规模及资金用途</w:t>
            </w:r>
          </w:p>
        </w:tc>
        <w:tc>
          <w:tcPr>
            <w:tcW w:w="1276" w:type="dxa"/>
            <w:vAlign w:val="center"/>
          </w:tcPr>
          <w:p w14:paraId="0B185297">
            <w:pPr>
              <w:pStyle w:val="14"/>
            </w:pPr>
            <w:r>
              <w:t>预算数</w:t>
            </w:r>
          </w:p>
        </w:tc>
        <w:tc>
          <w:tcPr>
            <w:tcW w:w="1332" w:type="dxa"/>
            <w:vAlign w:val="center"/>
          </w:tcPr>
          <w:p w14:paraId="7F65D137">
            <w:pPr>
              <w:pStyle w:val="13"/>
            </w:pPr>
            <w:r>
              <w:t>300.00</w:t>
            </w:r>
          </w:p>
        </w:tc>
        <w:tc>
          <w:tcPr>
            <w:tcW w:w="1587" w:type="dxa"/>
            <w:vAlign w:val="center"/>
          </w:tcPr>
          <w:p w14:paraId="0FA5F1BF">
            <w:pPr>
              <w:pStyle w:val="14"/>
            </w:pPr>
            <w:r>
              <w:t>其中：财政    资金</w:t>
            </w:r>
          </w:p>
        </w:tc>
        <w:tc>
          <w:tcPr>
            <w:tcW w:w="1843" w:type="dxa"/>
            <w:vAlign w:val="center"/>
          </w:tcPr>
          <w:p w14:paraId="516A306E">
            <w:pPr>
              <w:pStyle w:val="13"/>
            </w:pPr>
            <w:r>
              <w:t>300.00</w:t>
            </w:r>
          </w:p>
        </w:tc>
        <w:tc>
          <w:tcPr>
            <w:tcW w:w="1276" w:type="dxa"/>
            <w:vAlign w:val="center"/>
          </w:tcPr>
          <w:p w14:paraId="41237BF1">
            <w:pPr>
              <w:pStyle w:val="14"/>
            </w:pPr>
            <w:r>
              <w:t>其他资金</w:t>
            </w:r>
          </w:p>
        </w:tc>
        <w:tc>
          <w:tcPr>
            <w:tcW w:w="1276" w:type="dxa"/>
            <w:vAlign w:val="center"/>
          </w:tcPr>
          <w:p w14:paraId="5D284AAE">
            <w:pPr>
              <w:pStyle w:val="13"/>
            </w:pPr>
            <w:r>
              <w:t xml:space="preserve"> </w:t>
            </w:r>
          </w:p>
        </w:tc>
      </w:tr>
      <w:tr w14:paraId="41742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88349F"/>
        </w:tc>
        <w:tc>
          <w:tcPr>
            <w:tcW w:w="8589" w:type="dxa"/>
            <w:gridSpan w:val="6"/>
            <w:vAlign w:val="center"/>
          </w:tcPr>
          <w:p w14:paraId="48757255">
            <w:pPr>
              <w:pStyle w:val="13"/>
            </w:pPr>
            <w:r>
              <w:t>通过向辖区居民发放高血压、Ⅱ型糖尿病等宣传手册等慢性病防治相关工作，为当地居民提供更好的基本医疗和公共卫生服务，促进居民身心健康。</w:t>
            </w:r>
          </w:p>
        </w:tc>
      </w:tr>
      <w:tr w14:paraId="42FC09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DC2808">
            <w:pPr>
              <w:pStyle w:val="14"/>
            </w:pPr>
            <w:r>
              <w:t>绩效目标</w:t>
            </w:r>
          </w:p>
        </w:tc>
        <w:tc>
          <w:tcPr>
            <w:tcW w:w="8589" w:type="dxa"/>
            <w:gridSpan w:val="6"/>
            <w:vAlign w:val="center"/>
          </w:tcPr>
          <w:p w14:paraId="629C1190">
            <w:pPr>
              <w:pStyle w:val="13"/>
            </w:pPr>
            <w:r>
              <w:t>1.通过向辖区居民发放高血压、Ⅱ型糖尿病等宣传手册等慢性病防治相关工作，为当地居民提供更好的基本医疗和公共卫生服务，促进居民身心健康。</w:t>
            </w:r>
          </w:p>
        </w:tc>
      </w:tr>
    </w:tbl>
    <w:p w14:paraId="1202AA2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E3B6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83AB99">
            <w:pPr>
              <w:pStyle w:val="14"/>
            </w:pPr>
            <w:r>
              <w:t>一级指标</w:t>
            </w:r>
          </w:p>
        </w:tc>
        <w:tc>
          <w:tcPr>
            <w:tcW w:w="1276" w:type="dxa"/>
            <w:vAlign w:val="center"/>
          </w:tcPr>
          <w:p w14:paraId="76467F2E">
            <w:pPr>
              <w:pStyle w:val="14"/>
            </w:pPr>
            <w:r>
              <w:t>二级指标</w:t>
            </w:r>
          </w:p>
        </w:tc>
        <w:tc>
          <w:tcPr>
            <w:tcW w:w="1332" w:type="dxa"/>
            <w:vAlign w:val="center"/>
          </w:tcPr>
          <w:p w14:paraId="34B6DF0E">
            <w:pPr>
              <w:pStyle w:val="14"/>
            </w:pPr>
            <w:r>
              <w:t>三级指标</w:t>
            </w:r>
          </w:p>
        </w:tc>
        <w:tc>
          <w:tcPr>
            <w:tcW w:w="3430" w:type="dxa"/>
            <w:vAlign w:val="center"/>
          </w:tcPr>
          <w:p w14:paraId="3EB9916E">
            <w:pPr>
              <w:pStyle w:val="14"/>
            </w:pPr>
            <w:r>
              <w:t>绩效指标描述</w:t>
            </w:r>
          </w:p>
        </w:tc>
        <w:tc>
          <w:tcPr>
            <w:tcW w:w="2551" w:type="dxa"/>
            <w:vAlign w:val="center"/>
          </w:tcPr>
          <w:p w14:paraId="532303C0">
            <w:pPr>
              <w:pStyle w:val="14"/>
            </w:pPr>
            <w:r>
              <w:t>指标值</w:t>
            </w:r>
          </w:p>
        </w:tc>
      </w:tr>
      <w:tr w14:paraId="7CBB3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F12263">
            <w:pPr>
              <w:pStyle w:val="15"/>
            </w:pPr>
            <w:r>
              <w:t>产出指标</w:t>
            </w:r>
          </w:p>
        </w:tc>
        <w:tc>
          <w:tcPr>
            <w:tcW w:w="1276" w:type="dxa"/>
            <w:vAlign w:val="center"/>
          </w:tcPr>
          <w:p w14:paraId="7201910F">
            <w:pPr>
              <w:pStyle w:val="13"/>
            </w:pPr>
            <w:r>
              <w:t>数量指标</w:t>
            </w:r>
          </w:p>
        </w:tc>
        <w:tc>
          <w:tcPr>
            <w:tcW w:w="1332" w:type="dxa"/>
            <w:vAlign w:val="center"/>
          </w:tcPr>
          <w:p w14:paraId="346F90BF">
            <w:pPr>
              <w:pStyle w:val="13"/>
            </w:pPr>
            <w:r>
              <w:t>高血压患者管理人数</w:t>
            </w:r>
          </w:p>
        </w:tc>
        <w:tc>
          <w:tcPr>
            <w:tcW w:w="3430" w:type="dxa"/>
            <w:vAlign w:val="center"/>
          </w:tcPr>
          <w:p w14:paraId="600FFCDD">
            <w:pPr>
              <w:pStyle w:val="13"/>
            </w:pPr>
            <w:r>
              <w:t>高血压患者管理人数</w:t>
            </w:r>
          </w:p>
        </w:tc>
        <w:tc>
          <w:tcPr>
            <w:tcW w:w="2551" w:type="dxa"/>
            <w:vAlign w:val="center"/>
          </w:tcPr>
          <w:p w14:paraId="124C7E3C">
            <w:pPr>
              <w:pStyle w:val="13"/>
            </w:pPr>
            <w:r>
              <w:t>≥3210人</w:t>
            </w:r>
          </w:p>
        </w:tc>
      </w:tr>
      <w:tr w14:paraId="18C58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0D5047"/>
        </w:tc>
        <w:tc>
          <w:tcPr>
            <w:tcW w:w="1276" w:type="dxa"/>
            <w:vAlign w:val="center"/>
          </w:tcPr>
          <w:p w14:paraId="5F780FDD">
            <w:pPr>
              <w:pStyle w:val="13"/>
            </w:pPr>
            <w:r>
              <w:t>数量指标</w:t>
            </w:r>
          </w:p>
        </w:tc>
        <w:tc>
          <w:tcPr>
            <w:tcW w:w="1332" w:type="dxa"/>
            <w:vAlign w:val="center"/>
          </w:tcPr>
          <w:p w14:paraId="55685A5D">
            <w:pPr>
              <w:pStyle w:val="13"/>
            </w:pPr>
            <w:r>
              <w:t>Ⅱ型糖尿病患者管理人数</w:t>
            </w:r>
          </w:p>
        </w:tc>
        <w:tc>
          <w:tcPr>
            <w:tcW w:w="3430" w:type="dxa"/>
            <w:vAlign w:val="center"/>
          </w:tcPr>
          <w:p w14:paraId="16C9AEED">
            <w:pPr>
              <w:pStyle w:val="13"/>
            </w:pPr>
            <w:r>
              <w:t>Ⅱ型糖尿病患者管理人数</w:t>
            </w:r>
          </w:p>
        </w:tc>
        <w:tc>
          <w:tcPr>
            <w:tcW w:w="2551" w:type="dxa"/>
            <w:vAlign w:val="center"/>
          </w:tcPr>
          <w:p w14:paraId="363C541E">
            <w:pPr>
              <w:pStyle w:val="13"/>
            </w:pPr>
            <w:r>
              <w:t>≥1130人</w:t>
            </w:r>
          </w:p>
        </w:tc>
      </w:tr>
      <w:tr w14:paraId="28512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9166C5"/>
        </w:tc>
        <w:tc>
          <w:tcPr>
            <w:tcW w:w="1276" w:type="dxa"/>
            <w:vAlign w:val="center"/>
          </w:tcPr>
          <w:p w14:paraId="3E5D596F">
            <w:pPr>
              <w:pStyle w:val="13"/>
            </w:pPr>
            <w:r>
              <w:t>质量指标</w:t>
            </w:r>
          </w:p>
        </w:tc>
        <w:tc>
          <w:tcPr>
            <w:tcW w:w="1332" w:type="dxa"/>
            <w:vAlign w:val="center"/>
          </w:tcPr>
          <w:p w14:paraId="1D17B6F9">
            <w:pPr>
              <w:pStyle w:val="13"/>
            </w:pPr>
            <w:r>
              <w:t>高血压患者管理率</w:t>
            </w:r>
          </w:p>
        </w:tc>
        <w:tc>
          <w:tcPr>
            <w:tcW w:w="3430" w:type="dxa"/>
            <w:vAlign w:val="center"/>
          </w:tcPr>
          <w:p w14:paraId="13D35CF8">
            <w:pPr>
              <w:pStyle w:val="13"/>
            </w:pPr>
            <w:r>
              <w:t>高血压患者管理率</w:t>
            </w:r>
          </w:p>
        </w:tc>
        <w:tc>
          <w:tcPr>
            <w:tcW w:w="2551" w:type="dxa"/>
            <w:vAlign w:val="center"/>
          </w:tcPr>
          <w:p w14:paraId="1B876C7F">
            <w:pPr>
              <w:pStyle w:val="13"/>
            </w:pPr>
            <w:r>
              <w:t>≥85%</w:t>
            </w:r>
          </w:p>
        </w:tc>
      </w:tr>
      <w:tr w14:paraId="39AFF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28296"/>
        </w:tc>
        <w:tc>
          <w:tcPr>
            <w:tcW w:w="1276" w:type="dxa"/>
            <w:vAlign w:val="center"/>
          </w:tcPr>
          <w:p w14:paraId="1E34C15B">
            <w:pPr>
              <w:pStyle w:val="13"/>
            </w:pPr>
            <w:r>
              <w:t>质量指标</w:t>
            </w:r>
          </w:p>
        </w:tc>
        <w:tc>
          <w:tcPr>
            <w:tcW w:w="1332" w:type="dxa"/>
            <w:vAlign w:val="center"/>
          </w:tcPr>
          <w:p w14:paraId="1B5B4BDE">
            <w:pPr>
              <w:pStyle w:val="13"/>
            </w:pPr>
            <w:r>
              <w:t>Ⅱ型糖尿病患者管理率</w:t>
            </w:r>
          </w:p>
        </w:tc>
        <w:tc>
          <w:tcPr>
            <w:tcW w:w="3430" w:type="dxa"/>
            <w:vAlign w:val="center"/>
          </w:tcPr>
          <w:p w14:paraId="752A2E5F">
            <w:pPr>
              <w:pStyle w:val="13"/>
            </w:pPr>
            <w:r>
              <w:t>Ⅱ型糖尿病患者管理率</w:t>
            </w:r>
          </w:p>
        </w:tc>
        <w:tc>
          <w:tcPr>
            <w:tcW w:w="2551" w:type="dxa"/>
            <w:vAlign w:val="center"/>
          </w:tcPr>
          <w:p w14:paraId="7D12BCDC">
            <w:pPr>
              <w:pStyle w:val="13"/>
            </w:pPr>
            <w:r>
              <w:t>≥85%</w:t>
            </w:r>
          </w:p>
        </w:tc>
      </w:tr>
      <w:tr w14:paraId="39964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F3E02"/>
        </w:tc>
        <w:tc>
          <w:tcPr>
            <w:tcW w:w="1276" w:type="dxa"/>
            <w:vAlign w:val="center"/>
          </w:tcPr>
          <w:p w14:paraId="58443DCE">
            <w:pPr>
              <w:pStyle w:val="13"/>
            </w:pPr>
            <w:r>
              <w:t>时效指标</w:t>
            </w:r>
          </w:p>
        </w:tc>
        <w:tc>
          <w:tcPr>
            <w:tcW w:w="1332" w:type="dxa"/>
            <w:vAlign w:val="center"/>
          </w:tcPr>
          <w:p w14:paraId="64616615">
            <w:pPr>
              <w:pStyle w:val="13"/>
            </w:pPr>
            <w:r>
              <w:t>高血压、Ⅱ型糖尿病患者公共卫生服务时限</w:t>
            </w:r>
          </w:p>
        </w:tc>
        <w:tc>
          <w:tcPr>
            <w:tcW w:w="3430" w:type="dxa"/>
            <w:vAlign w:val="center"/>
          </w:tcPr>
          <w:p w14:paraId="77CFFCDF">
            <w:pPr>
              <w:pStyle w:val="13"/>
            </w:pPr>
            <w:r>
              <w:t>高血压、Ⅱ型糖尿病患者公共卫生服务时限</w:t>
            </w:r>
          </w:p>
        </w:tc>
        <w:tc>
          <w:tcPr>
            <w:tcW w:w="2551" w:type="dxa"/>
            <w:vAlign w:val="center"/>
          </w:tcPr>
          <w:p w14:paraId="4382FA7D">
            <w:pPr>
              <w:pStyle w:val="13"/>
            </w:pPr>
            <w:r>
              <w:t>2026年12月31日前</w:t>
            </w:r>
          </w:p>
        </w:tc>
      </w:tr>
      <w:tr w14:paraId="19EA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81BBE"/>
        </w:tc>
        <w:tc>
          <w:tcPr>
            <w:tcW w:w="1276" w:type="dxa"/>
            <w:vAlign w:val="center"/>
          </w:tcPr>
          <w:p w14:paraId="0A6917AD">
            <w:pPr>
              <w:pStyle w:val="13"/>
            </w:pPr>
            <w:r>
              <w:t>成本指标</w:t>
            </w:r>
          </w:p>
        </w:tc>
        <w:tc>
          <w:tcPr>
            <w:tcW w:w="1332" w:type="dxa"/>
            <w:vAlign w:val="center"/>
          </w:tcPr>
          <w:p w14:paraId="1F59C0B5">
            <w:pPr>
              <w:pStyle w:val="13"/>
            </w:pPr>
            <w:r>
              <w:t>高血压、Ⅱ型糖尿病宣传册及布标的制作费</w:t>
            </w:r>
          </w:p>
        </w:tc>
        <w:tc>
          <w:tcPr>
            <w:tcW w:w="3430" w:type="dxa"/>
            <w:vAlign w:val="center"/>
          </w:tcPr>
          <w:p w14:paraId="058A8BE1">
            <w:pPr>
              <w:pStyle w:val="13"/>
            </w:pPr>
            <w:r>
              <w:t>高血压、Ⅱ型糖尿病宣传册及布标的制作费</w:t>
            </w:r>
          </w:p>
        </w:tc>
        <w:tc>
          <w:tcPr>
            <w:tcW w:w="2551" w:type="dxa"/>
            <w:vAlign w:val="center"/>
          </w:tcPr>
          <w:p w14:paraId="59D9D634">
            <w:pPr>
              <w:pStyle w:val="13"/>
            </w:pPr>
            <w:r>
              <w:t>300元</w:t>
            </w:r>
          </w:p>
        </w:tc>
      </w:tr>
      <w:tr w14:paraId="4D03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28E91">
            <w:pPr>
              <w:pStyle w:val="15"/>
            </w:pPr>
            <w:r>
              <w:t>效益指标</w:t>
            </w:r>
          </w:p>
        </w:tc>
        <w:tc>
          <w:tcPr>
            <w:tcW w:w="1276" w:type="dxa"/>
            <w:vAlign w:val="center"/>
          </w:tcPr>
          <w:p w14:paraId="33BB82A3">
            <w:pPr>
              <w:pStyle w:val="13"/>
            </w:pPr>
            <w:r>
              <w:t>可持续影响指标</w:t>
            </w:r>
          </w:p>
        </w:tc>
        <w:tc>
          <w:tcPr>
            <w:tcW w:w="1332" w:type="dxa"/>
            <w:vAlign w:val="center"/>
          </w:tcPr>
          <w:p w14:paraId="78F60511">
            <w:pPr>
              <w:pStyle w:val="13"/>
            </w:pPr>
            <w:r>
              <w:t>满足服务需求，促进居民身心健康</w:t>
            </w:r>
          </w:p>
        </w:tc>
        <w:tc>
          <w:tcPr>
            <w:tcW w:w="3430" w:type="dxa"/>
            <w:vAlign w:val="center"/>
          </w:tcPr>
          <w:p w14:paraId="35B1D08D">
            <w:pPr>
              <w:pStyle w:val="13"/>
            </w:pPr>
            <w:r>
              <w:t>满足服务需求，促进居民身心健康</w:t>
            </w:r>
          </w:p>
        </w:tc>
        <w:tc>
          <w:tcPr>
            <w:tcW w:w="2551" w:type="dxa"/>
            <w:vAlign w:val="center"/>
          </w:tcPr>
          <w:p w14:paraId="5F7FB3C1">
            <w:pPr>
              <w:pStyle w:val="13"/>
            </w:pPr>
            <w:r>
              <w:t>持续有效</w:t>
            </w:r>
          </w:p>
        </w:tc>
      </w:tr>
      <w:tr w14:paraId="2EE4C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B633E9">
            <w:pPr>
              <w:pStyle w:val="15"/>
            </w:pPr>
            <w:r>
              <w:t>满意度指标</w:t>
            </w:r>
          </w:p>
        </w:tc>
        <w:tc>
          <w:tcPr>
            <w:tcW w:w="1276" w:type="dxa"/>
            <w:vAlign w:val="center"/>
          </w:tcPr>
          <w:p w14:paraId="0F0AEBAF">
            <w:pPr>
              <w:pStyle w:val="13"/>
            </w:pPr>
            <w:r>
              <w:t>服务对象满意度指标</w:t>
            </w:r>
          </w:p>
        </w:tc>
        <w:tc>
          <w:tcPr>
            <w:tcW w:w="1332" w:type="dxa"/>
            <w:vAlign w:val="center"/>
          </w:tcPr>
          <w:p w14:paraId="5290A2E0">
            <w:pPr>
              <w:pStyle w:val="13"/>
            </w:pPr>
            <w:r>
              <w:t>居民满意度</w:t>
            </w:r>
          </w:p>
        </w:tc>
        <w:tc>
          <w:tcPr>
            <w:tcW w:w="3430" w:type="dxa"/>
            <w:vAlign w:val="center"/>
          </w:tcPr>
          <w:p w14:paraId="4064B351">
            <w:pPr>
              <w:pStyle w:val="13"/>
            </w:pPr>
            <w:r>
              <w:t>居民满意度</w:t>
            </w:r>
          </w:p>
        </w:tc>
        <w:tc>
          <w:tcPr>
            <w:tcW w:w="2551" w:type="dxa"/>
            <w:vAlign w:val="center"/>
          </w:tcPr>
          <w:p w14:paraId="4178B809">
            <w:pPr>
              <w:pStyle w:val="13"/>
            </w:pPr>
            <w:r>
              <w:t>≥90%</w:t>
            </w:r>
          </w:p>
        </w:tc>
      </w:tr>
    </w:tbl>
    <w:p w14:paraId="5F249AEE">
      <w:pPr>
        <w:sectPr>
          <w:pgSz w:w="11900" w:h="16840"/>
          <w:pgMar w:top="1984" w:right="1304" w:bottom="1134" w:left="1304" w:header="720" w:footer="720" w:gutter="0"/>
          <w:cols w:space="720" w:num="1"/>
        </w:sectPr>
      </w:pPr>
    </w:p>
    <w:p w14:paraId="6E0DB048">
      <w:pPr>
        <w:spacing w:before="0" w:after="0" w:line="240" w:lineRule="auto"/>
        <w:ind w:firstLine="0"/>
        <w:jc w:val="center"/>
        <w:outlineLvl w:val="9"/>
      </w:pPr>
      <w:r>
        <w:rPr>
          <w:rFonts w:ascii="方正仿宋_GBK" w:hAnsi="方正仿宋_GBK" w:eastAsia="方正仿宋_GBK" w:cs="方正仿宋_GBK"/>
          <w:sz w:val="28"/>
        </w:rPr>
        <w:t xml:space="preserve"> </w:t>
      </w:r>
    </w:p>
    <w:p w14:paraId="723202D7">
      <w:pPr>
        <w:spacing w:before="0" w:after="0"/>
        <w:ind w:firstLine="560"/>
        <w:jc w:val="left"/>
        <w:outlineLvl w:val="3"/>
      </w:pPr>
      <w:bookmarkStart w:id="322" w:name="_Toc_4_4_0000000323"/>
      <w:r>
        <w:rPr>
          <w:rFonts w:ascii="方正仿宋_GBK" w:hAnsi="方正仿宋_GBK" w:eastAsia="方正仿宋_GBK" w:cs="方正仿宋_GBK"/>
          <w:sz w:val="28"/>
        </w:rPr>
        <w:t>316.重大传染病防控资金-人禽、SARS等重点传染病监测-2025年中央（津财社指[2024]116号）绩效目标表</w:t>
      </w:r>
      <w:bookmarkEnd w:id="32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9EFA0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20FE68">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046B9356">
            <w:pPr>
              <w:pStyle w:val="11"/>
            </w:pPr>
            <w:r>
              <w:t>单位：元</w:t>
            </w:r>
          </w:p>
        </w:tc>
      </w:tr>
      <w:tr w14:paraId="0C2769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97D003">
            <w:pPr>
              <w:pStyle w:val="14"/>
            </w:pPr>
            <w:r>
              <w:t>项目名称</w:t>
            </w:r>
          </w:p>
        </w:tc>
        <w:tc>
          <w:tcPr>
            <w:tcW w:w="8589" w:type="dxa"/>
            <w:gridSpan w:val="6"/>
            <w:vAlign w:val="center"/>
          </w:tcPr>
          <w:p w14:paraId="2E1D53D9">
            <w:pPr>
              <w:pStyle w:val="13"/>
            </w:pPr>
            <w:r>
              <w:t>重大传染病防控资金-人禽、SARS等重点传染病监测-2025年中央（津财社指[2024]116号）</w:t>
            </w:r>
          </w:p>
        </w:tc>
      </w:tr>
      <w:tr w14:paraId="71451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2EB7C">
            <w:pPr>
              <w:pStyle w:val="14"/>
            </w:pPr>
            <w:r>
              <w:t>预算规模及资金用途</w:t>
            </w:r>
          </w:p>
        </w:tc>
        <w:tc>
          <w:tcPr>
            <w:tcW w:w="1276" w:type="dxa"/>
            <w:vAlign w:val="center"/>
          </w:tcPr>
          <w:p w14:paraId="663F5B0B">
            <w:pPr>
              <w:pStyle w:val="14"/>
            </w:pPr>
            <w:r>
              <w:t>预算数</w:t>
            </w:r>
          </w:p>
        </w:tc>
        <w:tc>
          <w:tcPr>
            <w:tcW w:w="1332" w:type="dxa"/>
            <w:vAlign w:val="center"/>
          </w:tcPr>
          <w:p w14:paraId="35534E4B">
            <w:pPr>
              <w:pStyle w:val="13"/>
            </w:pPr>
            <w:r>
              <w:t>3750.00</w:t>
            </w:r>
          </w:p>
        </w:tc>
        <w:tc>
          <w:tcPr>
            <w:tcW w:w="1587" w:type="dxa"/>
            <w:vAlign w:val="center"/>
          </w:tcPr>
          <w:p w14:paraId="3E5C6E46">
            <w:pPr>
              <w:pStyle w:val="14"/>
            </w:pPr>
            <w:r>
              <w:t>其中：财政    资金</w:t>
            </w:r>
          </w:p>
        </w:tc>
        <w:tc>
          <w:tcPr>
            <w:tcW w:w="1843" w:type="dxa"/>
            <w:vAlign w:val="center"/>
          </w:tcPr>
          <w:p w14:paraId="774A0030">
            <w:pPr>
              <w:pStyle w:val="13"/>
            </w:pPr>
            <w:r>
              <w:t>3750.00</w:t>
            </w:r>
          </w:p>
        </w:tc>
        <w:tc>
          <w:tcPr>
            <w:tcW w:w="1276" w:type="dxa"/>
            <w:vAlign w:val="center"/>
          </w:tcPr>
          <w:p w14:paraId="007D254F">
            <w:pPr>
              <w:pStyle w:val="14"/>
            </w:pPr>
            <w:r>
              <w:t>其他资金</w:t>
            </w:r>
          </w:p>
        </w:tc>
        <w:tc>
          <w:tcPr>
            <w:tcW w:w="1276" w:type="dxa"/>
            <w:vAlign w:val="center"/>
          </w:tcPr>
          <w:p w14:paraId="4B32D120">
            <w:pPr>
              <w:pStyle w:val="13"/>
            </w:pPr>
            <w:r>
              <w:t xml:space="preserve"> </w:t>
            </w:r>
          </w:p>
        </w:tc>
      </w:tr>
      <w:tr w14:paraId="1E358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DE63B4"/>
        </w:tc>
        <w:tc>
          <w:tcPr>
            <w:tcW w:w="8589" w:type="dxa"/>
            <w:gridSpan w:val="6"/>
            <w:vAlign w:val="center"/>
          </w:tcPr>
          <w:p w14:paraId="14E44F08">
            <w:pPr>
              <w:pStyle w:val="13"/>
            </w:pPr>
            <w:r>
              <w:t>通过购置制作宣传印刷材料，对重大传染病项目的宣传，达到提高监测宣传效果，满足服务需求，促进居民身体健康。</w:t>
            </w:r>
          </w:p>
        </w:tc>
      </w:tr>
      <w:tr w14:paraId="0F4D97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F4F1D3">
            <w:pPr>
              <w:pStyle w:val="14"/>
            </w:pPr>
            <w:r>
              <w:t>绩效目标</w:t>
            </w:r>
          </w:p>
        </w:tc>
        <w:tc>
          <w:tcPr>
            <w:tcW w:w="8589" w:type="dxa"/>
            <w:gridSpan w:val="6"/>
            <w:vAlign w:val="center"/>
          </w:tcPr>
          <w:p w14:paraId="71D3A2A9">
            <w:pPr>
              <w:pStyle w:val="13"/>
            </w:pPr>
            <w:r>
              <w:t>1.通过购置制作宣传印刷材料，对重大传染病项目的宣传，达到提高监测宣传效果，满足服务需求，促进居民身体健康。</w:t>
            </w:r>
            <w:r>
              <w:tab/>
            </w:r>
            <w:r>
              <w:tab/>
            </w:r>
            <w:r>
              <w:tab/>
            </w:r>
            <w:r>
              <w:tab/>
            </w:r>
            <w:r>
              <w:tab/>
            </w:r>
            <w:r>
              <w:tab/>
            </w:r>
          </w:p>
        </w:tc>
      </w:tr>
    </w:tbl>
    <w:p w14:paraId="2CEBFF5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482E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A4E45">
            <w:pPr>
              <w:pStyle w:val="14"/>
            </w:pPr>
            <w:r>
              <w:t>一级指标</w:t>
            </w:r>
          </w:p>
        </w:tc>
        <w:tc>
          <w:tcPr>
            <w:tcW w:w="1276" w:type="dxa"/>
            <w:vAlign w:val="center"/>
          </w:tcPr>
          <w:p w14:paraId="1F67FAF9">
            <w:pPr>
              <w:pStyle w:val="14"/>
            </w:pPr>
            <w:r>
              <w:t>二级指标</w:t>
            </w:r>
          </w:p>
        </w:tc>
        <w:tc>
          <w:tcPr>
            <w:tcW w:w="1332" w:type="dxa"/>
            <w:vAlign w:val="center"/>
          </w:tcPr>
          <w:p w14:paraId="6D05B809">
            <w:pPr>
              <w:pStyle w:val="14"/>
            </w:pPr>
            <w:r>
              <w:t>三级指标</w:t>
            </w:r>
          </w:p>
        </w:tc>
        <w:tc>
          <w:tcPr>
            <w:tcW w:w="3430" w:type="dxa"/>
            <w:vAlign w:val="center"/>
          </w:tcPr>
          <w:p w14:paraId="04CF8598">
            <w:pPr>
              <w:pStyle w:val="14"/>
            </w:pPr>
            <w:r>
              <w:t>绩效指标描述</w:t>
            </w:r>
          </w:p>
        </w:tc>
        <w:tc>
          <w:tcPr>
            <w:tcW w:w="2551" w:type="dxa"/>
            <w:vAlign w:val="center"/>
          </w:tcPr>
          <w:p w14:paraId="62821A26">
            <w:pPr>
              <w:pStyle w:val="14"/>
            </w:pPr>
            <w:r>
              <w:t>指标值</w:t>
            </w:r>
          </w:p>
        </w:tc>
      </w:tr>
      <w:tr w14:paraId="2BE68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52B77">
            <w:pPr>
              <w:pStyle w:val="15"/>
            </w:pPr>
            <w:r>
              <w:t>产出指标</w:t>
            </w:r>
          </w:p>
        </w:tc>
        <w:tc>
          <w:tcPr>
            <w:tcW w:w="1276" w:type="dxa"/>
            <w:vAlign w:val="center"/>
          </w:tcPr>
          <w:p w14:paraId="1B626E25">
            <w:pPr>
              <w:pStyle w:val="13"/>
            </w:pPr>
            <w:r>
              <w:t>数量指标</w:t>
            </w:r>
          </w:p>
        </w:tc>
        <w:tc>
          <w:tcPr>
            <w:tcW w:w="1332" w:type="dxa"/>
            <w:vAlign w:val="center"/>
          </w:tcPr>
          <w:p w14:paraId="67034DF5">
            <w:pPr>
              <w:pStyle w:val="13"/>
            </w:pPr>
            <w:r>
              <w:t>重大传染病宣传材料制作数量</w:t>
            </w:r>
          </w:p>
        </w:tc>
        <w:tc>
          <w:tcPr>
            <w:tcW w:w="3430" w:type="dxa"/>
            <w:vAlign w:val="center"/>
          </w:tcPr>
          <w:p w14:paraId="47CE2A9E">
            <w:pPr>
              <w:pStyle w:val="13"/>
            </w:pPr>
            <w:r>
              <w:t>重大传染病宣传材料制作数量</w:t>
            </w:r>
          </w:p>
        </w:tc>
        <w:tc>
          <w:tcPr>
            <w:tcW w:w="2551" w:type="dxa"/>
            <w:vAlign w:val="center"/>
          </w:tcPr>
          <w:p w14:paraId="43884808">
            <w:pPr>
              <w:pStyle w:val="13"/>
            </w:pPr>
            <w:r>
              <w:t>3750张</w:t>
            </w:r>
          </w:p>
        </w:tc>
      </w:tr>
      <w:tr w14:paraId="59ADD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DB4C1"/>
        </w:tc>
        <w:tc>
          <w:tcPr>
            <w:tcW w:w="1276" w:type="dxa"/>
            <w:vAlign w:val="center"/>
          </w:tcPr>
          <w:p w14:paraId="4B8230D6">
            <w:pPr>
              <w:pStyle w:val="13"/>
            </w:pPr>
            <w:r>
              <w:t>质量指标</w:t>
            </w:r>
          </w:p>
        </w:tc>
        <w:tc>
          <w:tcPr>
            <w:tcW w:w="1332" w:type="dxa"/>
            <w:vAlign w:val="center"/>
          </w:tcPr>
          <w:p w14:paraId="3EDF1EDC">
            <w:pPr>
              <w:pStyle w:val="13"/>
            </w:pPr>
            <w:r>
              <w:t>重大传染病宣传材料质量验收合格率</w:t>
            </w:r>
          </w:p>
        </w:tc>
        <w:tc>
          <w:tcPr>
            <w:tcW w:w="3430" w:type="dxa"/>
            <w:vAlign w:val="center"/>
          </w:tcPr>
          <w:p w14:paraId="30F0A9A7">
            <w:pPr>
              <w:pStyle w:val="13"/>
            </w:pPr>
            <w:r>
              <w:t>重大传染病宣传材料质量验收合格率</w:t>
            </w:r>
          </w:p>
        </w:tc>
        <w:tc>
          <w:tcPr>
            <w:tcW w:w="2551" w:type="dxa"/>
            <w:vAlign w:val="center"/>
          </w:tcPr>
          <w:p w14:paraId="418380B2">
            <w:pPr>
              <w:pStyle w:val="13"/>
            </w:pPr>
            <w:r>
              <w:t>100%</w:t>
            </w:r>
          </w:p>
        </w:tc>
      </w:tr>
      <w:tr w14:paraId="79CB1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688866"/>
        </w:tc>
        <w:tc>
          <w:tcPr>
            <w:tcW w:w="1276" w:type="dxa"/>
            <w:vAlign w:val="center"/>
          </w:tcPr>
          <w:p w14:paraId="7767B90A">
            <w:pPr>
              <w:pStyle w:val="13"/>
            </w:pPr>
            <w:r>
              <w:t>时效指标</w:t>
            </w:r>
          </w:p>
        </w:tc>
        <w:tc>
          <w:tcPr>
            <w:tcW w:w="1332" w:type="dxa"/>
            <w:vAlign w:val="center"/>
          </w:tcPr>
          <w:p w14:paraId="4A0E01BC">
            <w:pPr>
              <w:pStyle w:val="13"/>
            </w:pPr>
            <w:r>
              <w:t>重大传染病宣传活动开展完成时间</w:t>
            </w:r>
          </w:p>
        </w:tc>
        <w:tc>
          <w:tcPr>
            <w:tcW w:w="3430" w:type="dxa"/>
            <w:vAlign w:val="center"/>
          </w:tcPr>
          <w:p w14:paraId="38CA6B1A">
            <w:pPr>
              <w:pStyle w:val="13"/>
            </w:pPr>
            <w:r>
              <w:t>重大传染病宣传活动开展完成时间</w:t>
            </w:r>
          </w:p>
        </w:tc>
        <w:tc>
          <w:tcPr>
            <w:tcW w:w="2551" w:type="dxa"/>
            <w:vAlign w:val="center"/>
          </w:tcPr>
          <w:p w14:paraId="4EE8BC9C">
            <w:pPr>
              <w:pStyle w:val="13"/>
            </w:pPr>
            <w:r>
              <w:t>2026年12月31日前</w:t>
            </w:r>
          </w:p>
        </w:tc>
      </w:tr>
      <w:tr w14:paraId="1C7D7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E7DB9"/>
        </w:tc>
        <w:tc>
          <w:tcPr>
            <w:tcW w:w="1276" w:type="dxa"/>
            <w:vAlign w:val="center"/>
          </w:tcPr>
          <w:p w14:paraId="716191C9">
            <w:pPr>
              <w:pStyle w:val="13"/>
            </w:pPr>
            <w:r>
              <w:t>成本指标</w:t>
            </w:r>
          </w:p>
        </w:tc>
        <w:tc>
          <w:tcPr>
            <w:tcW w:w="1332" w:type="dxa"/>
            <w:vAlign w:val="center"/>
          </w:tcPr>
          <w:p w14:paraId="77789241">
            <w:pPr>
              <w:pStyle w:val="13"/>
            </w:pPr>
            <w:r>
              <w:t>重大传染病宣传材料制作成本</w:t>
            </w:r>
          </w:p>
        </w:tc>
        <w:tc>
          <w:tcPr>
            <w:tcW w:w="3430" w:type="dxa"/>
            <w:vAlign w:val="center"/>
          </w:tcPr>
          <w:p w14:paraId="6E4BB3E4">
            <w:pPr>
              <w:pStyle w:val="13"/>
            </w:pPr>
            <w:r>
              <w:t>重大传染病宣传材料制作成本</w:t>
            </w:r>
          </w:p>
        </w:tc>
        <w:tc>
          <w:tcPr>
            <w:tcW w:w="2551" w:type="dxa"/>
            <w:vAlign w:val="center"/>
          </w:tcPr>
          <w:p w14:paraId="6849126B">
            <w:pPr>
              <w:pStyle w:val="13"/>
            </w:pPr>
            <w:r>
              <w:t>3750元</w:t>
            </w:r>
          </w:p>
        </w:tc>
      </w:tr>
      <w:tr w14:paraId="47696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3E0D4">
            <w:pPr>
              <w:pStyle w:val="15"/>
            </w:pPr>
            <w:r>
              <w:t>效益指标</w:t>
            </w:r>
          </w:p>
        </w:tc>
        <w:tc>
          <w:tcPr>
            <w:tcW w:w="1276" w:type="dxa"/>
            <w:vAlign w:val="center"/>
          </w:tcPr>
          <w:p w14:paraId="0F528A46">
            <w:pPr>
              <w:pStyle w:val="13"/>
            </w:pPr>
            <w:r>
              <w:t>社会效益指标</w:t>
            </w:r>
          </w:p>
        </w:tc>
        <w:tc>
          <w:tcPr>
            <w:tcW w:w="1332" w:type="dxa"/>
            <w:vAlign w:val="center"/>
          </w:tcPr>
          <w:p w14:paraId="6691FD43">
            <w:pPr>
              <w:pStyle w:val="13"/>
            </w:pPr>
            <w:r>
              <w:t>提高重大传染病宣传效果，满足服务需求，促进居民身体健康</w:t>
            </w:r>
          </w:p>
        </w:tc>
        <w:tc>
          <w:tcPr>
            <w:tcW w:w="3430" w:type="dxa"/>
            <w:vAlign w:val="center"/>
          </w:tcPr>
          <w:p w14:paraId="554E90CD">
            <w:pPr>
              <w:pStyle w:val="13"/>
            </w:pPr>
            <w:r>
              <w:t>提高重大传染病宣传效果，满足服务需求，促进居民身体健康</w:t>
            </w:r>
          </w:p>
        </w:tc>
        <w:tc>
          <w:tcPr>
            <w:tcW w:w="2551" w:type="dxa"/>
            <w:vAlign w:val="center"/>
          </w:tcPr>
          <w:p w14:paraId="3009D6CB">
            <w:pPr>
              <w:pStyle w:val="13"/>
            </w:pPr>
            <w:r>
              <w:t>效果显著</w:t>
            </w:r>
          </w:p>
        </w:tc>
      </w:tr>
      <w:tr w14:paraId="7B79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C5E18">
            <w:pPr>
              <w:pStyle w:val="15"/>
            </w:pPr>
            <w:r>
              <w:t>满意度指标</w:t>
            </w:r>
          </w:p>
        </w:tc>
        <w:tc>
          <w:tcPr>
            <w:tcW w:w="1276" w:type="dxa"/>
            <w:vAlign w:val="center"/>
          </w:tcPr>
          <w:p w14:paraId="6F37F5B1">
            <w:pPr>
              <w:pStyle w:val="13"/>
            </w:pPr>
            <w:r>
              <w:t>服务对象满意度指标</w:t>
            </w:r>
          </w:p>
        </w:tc>
        <w:tc>
          <w:tcPr>
            <w:tcW w:w="1332" w:type="dxa"/>
            <w:vAlign w:val="center"/>
          </w:tcPr>
          <w:p w14:paraId="5E44862F">
            <w:pPr>
              <w:pStyle w:val="13"/>
            </w:pPr>
            <w:r>
              <w:t>居民满意度</w:t>
            </w:r>
          </w:p>
        </w:tc>
        <w:tc>
          <w:tcPr>
            <w:tcW w:w="3430" w:type="dxa"/>
            <w:vAlign w:val="center"/>
          </w:tcPr>
          <w:p w14:paraId="42B8E857">
            <w:pPr>
              <w:pStyle w:val="13"/>
            </w:pPr>
            <w:r>
              <w:t>居民满意度</w:t>
            </w:r>
          </w:p>
        </w:tc>
        <w:tc>
          <w:tcPr>
            <w:tcW w:w="2551" w:type="dxa"/>
            <w:vAlign w:val="center"/>
          </w:tcPr>
          <w:p w14:paraId="05890AED">
            <w:pPr>
              <w:pStyle w:val="13"/>
            </w:pPr>
            <w:r>
              <w:t>≥90%</w:t>
            </w:r>
          </w:p>
        </w:tc>
      </w:tr>
    </w:tbl>
    <w:p w14:paraId="6AC156FD">
      <w:pPr>
        <w:sectPr>
          <w:pgSz w:w="11900" w:h="16840"/>
          <w:pgMar w:top="1984" w:right="1304" w:bottom="1134" w:left="1304" w:header="720" w:footer="720" w:gutter="0"/>
          <w:cols w:space="720" w:num="1"/>
        </w:sectPr>
      </w:pPr>
    </w:p>
    <w:p w14:paraId="14BC3398">
      <w:pPr>
        <w:spacing w:before="0" w:after="0" w:line="240" w:lineRule="auto"/>
        <w:ind w:firstLine="0"/>
        <w:jc w:val="center"/>
        <w:outlineLvl w:val="9"/>
      </w:pPr>
      <w:r>
        <w:rPr>
          <w:rFonts w:ascii="方正仿宋_GBK" w:hAnsi="方正仿宋_GBK" w:eastAsia="方正仿宋_GBK" w:cs="方正仿宋_GBK"/>
          <w:sz w:val="28"/>
        </w:rPr>
        <w:t xml:space="preserve"> </w:t>
      </w:r>
    </w:p>
    <w:p w14:paraId="736FCDFF">
      <w:pPr>
        <w:spacing w:before="0" w:after="0"/>
        <w:ind w:firstLine="560"/>
        <w:jc w:val="left"/>
        <w:outlineLvl w:val="3"/>
      </w:pPr>
      <w:bookmarkStart w:id="323" w:name="_Toc_4_4_0000000324"/>
      <w:r>
        <w:rPr>
          <w:rFonts w:ascii="方正仿宋_GBK" w:hAnsi="方正仿宋_GBK" w:eastAsia="方正仿宋_GBK" w:cs="方正仿宋_GBK"/>
          <w:sz w:val="28"/>
        </w:rPr>
        <w:t>317.重大公共卫生服务补助资金-艾滋病防治（疾控）（津财社指[2025]64号）2025年中央绩效目标表</w:t>
      </w:r>
      <w:bookmarkEnd w:id="32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7DDE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2859336">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5FE144B4">
            <w:pPr>
              <w:pStyle w:val="11"/>
            </w:pPr>
            <w:r>
              <w:t>单位：元</w:t>
            </w:r>
          </w:p>
        </w:tc>
      </w:tr>
      <w:tr w14:paraId="67F59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DBC1B1">
            <w:pPr>
              <w:pStyle w:val="14"/>
            </w:pPr>
            <w:r>
              <w:t>项目名称</w:t>
            </w:r>
          </w:p>
        </w:tc>
        <w:tc>
          <w:tcPr>
            <w:tcW w:w="8589" w:type="dxa"/>
            <w:gridSpan w:val="6"/>
            <w:vAlign w:val="center"/>
          </w:tcPr>
          <w:p w14:paraId="07B9E9AE">
            <w:pPr>
              <w:pStyle w:val="13"/>
            </w:pPr>
            <w:r>
              <w:t>重大公共卫生服务补助资金-艾滋病防治（疾控）（津财社指[2025]64号）2025年中央</w:t>
            </w:r>
          </w:p>
        </w:tc>
      </w:tr>
      <w:tr w14:paraId="7670C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398C0">
            <w:pPr>
              <w:pStyle w:val="14"/>
            </w:pPr>
            <w:r>
              <w:t>预算规模及资金用途</w:t>
            </w:r>
          </w:p>
        </w:tc>
        <w:tc>
          <w:tcPr>
            <w:tcW w:w="1276" w:type="dxa"/>
            <w:vAlign w:val="center"/>
          </w:tcPr>
          <w:p w14:paraId="6939911E">
            <w:pPr>
              <w:pStyle w:val="14"/>
            </w:pPr>
            <w:r>
              <w:t>预算数</w:t>
            </w:r>
          </w:p>
        </w:tc>
        <w:tc>
          <w:tcPr>
            <w:tcW w:w="1332" w:type="dxa"/>
            <w:vAlign w:val="center"/>
          </w:tcPr>
          <w:p w14:paraId="2509E97D">
            <w:pPr>
              <w:pStyle w:val="13"/>
            </w:pPr>
            <w:r>
              <w:t>2100.00</w:t>
            </w:r>
          </w:p>
        </w:tc>
        <w:tc>
          <w:tcPr>
            <w:tcW w:w="1587" w:type="dxa"/>
            <w:vAlign w:val="center"/>
          </w:tcPr>
          <w:p w14:paraId="5E4A13DB">
            <w:pPr>
              <w:pStyle w:val="14"/>
            </w:pPr>
            <w:r>
              <w:t>其中：财政    资金</w:t>
            </w:r>
          </w:p>
        </w:tc>
        <w:tc>
          <w:tcPr>
            <w:tcW w:w="1843" w:type="dxa"/>
            <w:vAlign w:val="center"/>
          </w:tcPr>
          <w:p w14:paraId="38A48FE3">
            <w:pPr>
              <w:pStyle w:val="13"/>
            </w:pPr>
            <w:r>
              <w:t>2100.00</w:t>
            </w:r>
          </w:p>
        </w:tc>
        <w:tc>
          <w:tcPr>
            <w:tcW w:w="1276" w:type="dxa"/>
            <w:vAlign w:val="center"/>
          </w:tcPr>
          <w:p w14:paraId="0CCDF62F">
            <w:pPr>
              <w:pStyle w:val="14"/>
            </w:pPr>
            <w:r>
              <w:t>其他资金</w:t>
            </w:r>
          </w:p>
        </w:tc>
        <w:tc>
          <w:tcPr>
            <w:tcW w:w="1276" w:type="dxa"/>
            <w:vAlign w:val="center"/>
          </w:tcPr>
          <w:p w14:paraId="175B6161">
            <w:pPr>
              <w:pStyle w:val="13"/>
            </w:pPr>
            <w:r>
              <w:t xml:space="preserve"> </w:t>
            </w:r>
          </w:p>
        </w:tc>
      </w:tr>
      <w:tr w14:paraId="1A8BF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32178"/>
        </w:tc>
        <w:tc>
          <w:tcPr>
            <w:tcW w:w="8589" w:type="dxa"/>
            <w:gridSpan w:val="6"/>
            <w:vAlign w:val="center"/>
          </w:tcPr>
          <w:p w14:paraId="65C485D8">
            <w:pPr>
              <w:pStyle w:val="13"/>
            </w:pPr>
            <w:r>
              <w:t>宣传及干预艾滋病防治相关工作，防治艾滋病梅毒乙肝母婴传播</w:t>
            </w:r>
          </w:p>
        </w:tc>
      </w:tr>
      <w:tr w14:paraId="5C350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F166AC">
            <w:pPr>
              <w:pStyle w:val="14"/>
            </w:pPr>
            <w:r>
              <w:t>绩效目标</w:t>
            </w:r>
          </w:p>
        </w:tc>
        <w:tc>
          <w:tcPr>
            <w:tcW w:w="8589" w:type="dxa"/>
            <w:gridSpan w:val="6"/>
            <w:vAlign w:val="center"/>
          </w:tcPr>
          <w:p w14:paraId="0DAB8E3B">
            <w:pPr>
              <w:pStyle w:val="13"/>
            </w:pPr>
            <w:r>
              <w:t>1.宣传及干预艾滋病防治相关工作，防治艾滋病梅毒乙肝母婴传播</w:t>
            </w:r>
          </w:p>
        </w:tc>
      </w:tr>
    </w:tbl>
    <w:p w14:paraId="19C5F43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CBCC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B1E10F">
            <w:pPr>
              <w:pStyle w:val="14"/>
            </w:pPr>
            <w:r>
              <w:t>一级指标</w:t>
            </w:r>
          </w:p>
        </w:tc>
        <w:tc>
          <w:tcPr>
            <w:tcW w:w="1276" w:type="dxa"/>
            <w:vAlign w:val="center"/>
          </w:tcPr>
          <w:p w14:paraId="36A20DDF">
            <w:pPr>
              <w:pStyle w:val="14"/>
            </w:pPr>
            <w:r>
              <w:t>二级指标</w:t>
            </w:r>
          </w:p>
        </w:tc>
        <w:tc>
          <w:tcPr>
            <w:tcW w:w="1332" w:type="dxa"/>
            <w:vAlign w:val="center"/>
          </w:tcPr>
          <w:p w14:paraId="7BFA230C">
            <w:pPr>
              <w:pStyle w:val="14"/>
            </w:pPr>
            <w:r>
              <w:t>三级指标</w:t>
            </w:r>
          </w:p>
        </w:tc>
        <w:tc>
          <w:tcPr>
            <w:tcW w:w="3430" w:type="dxa"/>
            <w:vAlign w:val="center"/>
          </w:tcPr>
          <w:p w14:paraId="530B9B53">
            <w:pPr>
              <w:pStyle w:val="14"/>
            </w:pPr>
            <w:r>
              <w:t>绩效指标描述</w:t>
            </w:r>
          </w:p>
        </w:tc>
        <w:tc>
          <w:tcPr>
            <w:tcW w:w="2551" w:type="dxa"/>
            <w:vAlign w:val="center"/>
          </w:tcPr>
          <w:p w14:paraId="552E0742">
            <w:pPr>
              <w:pStyle w:val="14"/>
            </w:pPr>
            <w:r>
              <w:t>指标值</w:t>
            </w:r>
          </w:p>
        </w:tc>
      </w:tr>
      <w:tr w14:paraId="11EB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5D49E">
            <w:pPr>
              <w:pStyle w:val="15"/>
            </w:pPr>
            <w:r>
              <w:t>产出指标</w:t>
            </w:r>
          </w:p>
        </w:tc>
        <w:tc>
          <w:tcPr>
            <w:tcW w:w="1276" w:type="dxa"/>
            <w:vAlign w:val="center"/>
          </w:tcPr>
          <w:p w14:paraId="512C988F">
            <w:pPr>
              <w:pStyle w:val="13"/>
            </w:pPr>
            <w:r>
              <w:t>数量指标</w:t>
            </w:r>
          </w:p>
        </w:tc>
        <w:tc>
          <w:tcPr>
            <w:tcW w:w="1332" w:type="dxa"/>
            <w:vAlign w:val="center"/>
          </w:tcPr>
          <w:p w14:paraId="60824F3E">
            <w:pPr>
              <w:pStyle w:val="13"/>
            </w:pPr>
            <w:r>
              <w:t>完成辖区孕产妇艾梅乙初查</w:t>
            </w:r>
          </w:p>
        </w:tc>
        <w:tc>
          <w:tcPr>
            <w:tcW w:w="3430" w:type="dxa"/>
            <w:vAlign w:val="center"/>
          </w:tcPr>
          <w:p w14:paraId="3437E867">
            <w:pPr>
              <w:pStyle w:val="13"/>
            </w:pPr>
            <w:r>
              <w:t>完成辖区孕产妇艾梅乙初查</w:t>
            </w:r>
          </w:p>
        </w:tc>
        <w:tc>
          <w:tcPr>
            <w:tcW w:w="2551" w:type="dxa"/>
            <w:vAlign w:val="center"/>
          </w:tcPr>
          <w:p w14:paraId="796C43E6">
            <w:pPr>
              <w:pStyle w:val="13"/>
            </w:pPr>
            <w:r>
              <w:t>≥49人</w:t>
            </w:r>
          </w:p>
        </w:tc>
      </w:tr>
      <w:tr w14:paraId="2E24A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721887"/>
        </w:tc>
        <w:tc>
          <w:tcPr>
            <w:tcW w:w="1276" w:type="dxa"/>
            <w:vAlign w:val="center"/>
          </w:tcPr>
          <w:p w14:paraId="1BF32A9D">
            <w:pPr>
              <w:pStyle w:val="13"/>
            </w:pPr>
            <w:r>
              <w:t>数量指标</w:t>
            </w:r>
          </w:p>
        </w:tc>
        <w:tc>
          <w:tcPr>
            <w:tcW w:w="1332" w:type="dxa"/>
            <w:vAlign w:val="center"/>
          </w:tcPr>
          <w:p w14:paraId="49B21827">
            <w:pPr>
              <w:pStyle w:val="13"/>
            </w:pPr>
            <w:r>
              <w:t>高危场所艾滋病调查</w:t>
            </w:r>
          </w:p>
        </w:tc>
        <w:tc>
          <w:tcPr>
            <w:tcW w:w="3430" w:type="dxa"/>
            <w:vAlign w:val="center"/>
          </w:tcPr>
          <w:p w14:paraId="4D6E1A75">
            <w:pPr>
              <w:pStyle w:val="13"/>
            </w:pPr>
            <w:r>
              <w:t>高危场所艾滋病调查</w:t>
            </w:r>
          </w:p>
        </w:tc>
        <w:tc>
          <w:tcPr>
            <w:tcW w:w="2551" w:type="dxa"/>
            <w:vAlign w:val="center"/>
          </w:tcPr>
          <w:p w14:paraId="28FEFF4C">
            <w:pPr>
              <w:pStyle w:val="13"/>
            </w:pPr>
            <w:r>
              <w:t>≥50人</w:t>
            </w:r>
          </w:p>
        </w:tc>
      </w:tr>
      <w:tr w14:paraId="12659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E443F9"/>
        </w:tc>
        <w:tc>
          <w:tcPr>
            <w:tcW w:w="1276" w:type="dxa"/>
            <w:vAlign w:val="center"/>
          </w:tcPr>
          <w:p w14:paraId="76578966">
            <w:pPr>
              <w:pStyle w:val="13"/>
            </w:pPr>
            <w:r>
              <w:t>质量指标</w:t>
            </w:r>
          </w:p>
        </w:tc>
        <w:tc>
          <w:tcPr>
            <w:tcW w:w="1332" w:type="dxa"/>
            <w:vAlign w:val="center"/>
          </w:tcPr>
          <w:p w14:paraId="5874F068">
            <w:pPr>
              <w:pStyle w:val="13"/>
            </w:pPr>
            <w:r>
              <w:t>辖区孕产妇艾滋病、梅毒、乙肝初查覆盖率</w:t>
            </w:r>
          </w:p>
        </w:tc>
        <w:tc>
          <w:tcPr>
            <w:tcW w:w="3430" w:type="dxa"/>
            <w:vAlign w:val="center"/>
          </w:tcPr>
          <w:p w14:paraId="193569A8">
            <w:pPr>
              <w:pStyle w:val="13"/>
            </w:pPr>
            <w:r>
              <w:t>辖区孕产妇艾滋病、梅毒、乙肝初查覆盖率</w:t>
            </w:r>
          </w:p>
        </w:tc>
        <w:tc>
          <w:tcPr>
            <w:tcW w:w="2551" w:type="dxa"/>
            <w:vAlign w:val="center"/>
          </w:tcPr>
          <w:p w14:paraId="6D9870E3">
            <w:pPr>
              <w:pStyle w:val="13"/>
            </w:pPr>
            <w:r>
              <w:t>100%</w:t>
            </w:r>
          </w:p>
        </w:tc>
      </w:tr>
      <w:tr w14:paraId="56FFA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B4B29D"/>
        </w:tc>
        <w:tc>
          <w:tcPr>
            <w:tcW w:w="1276" w:type="dxa"/>
            <w:vAlign w:val="center"/>
          </w:tcPr>
          <w:p w14:paraId="6DEA86BB">
            <w:pPr>
              <w:pStyle w:val="13"/>
            </w:pPr>
            <w:r>
              <w:t>质量指标</w:t>
            </w:r>
          </w:p>
        </w:tc>
        <w:tc>
          <w:tcPr>
            <w:tcW w:w="1332" w:type="dxa"/>
            <w:vAlign w:val="center"/>
          </w:tcPr>
          <w:p w14:paraId="58A61282">
            <w:pPr>
              <w:pStyle w:val="13"/>
            </w:pPr>
            <w:r>
              <w:t>高危场所艾滋病调查覆盖率</w:t>
            </w:r>
          </w:p>
        </w:tc>
        <w:tc>
          <w:tcPr>
            <w:tcW w:w="3430" w:type="dxa"/>
            <w:vAlign w:val="center"/>
          </w:tcPr>
          <w:p w14:paraId="76854247">
            <w:pPr>
              <w:pStyle w:val="13"/>
            </w:pPr>
            <w:r>
              <w:t>高危场所艾滋病调查覆盖率</w:t>
            </w:r>
          </w:p>
        </w:tc>
        <w:tc>
          <w:tcPr>
            <w:tcW w:w="2551" w:type="dxa"/>
            <w:vAlign w:val="center"/>
          </w:tcPr>
          <w:p w14:paraId="080EC581">
            <w:pPr>
              <w:pStyle w:val="13"/>
            </w:pPr>
            <w:r>
              <w:t>≥90%</w:t>
            </w:r>
          </w:p>
        </w:tc>
      </w:tr>
      <w:tr w14:paraId="18C66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4EEE3F"/>
        </w:tc>
        <w:tc>
          <w:tcPr>
            <w:tcW w:w="1276" w:type="dxa"/>
            <w:vAlign w:val="center"/>
          </w:tcPr>
          <w:p w14:paraId="69FFC0AD">
            <w:pPr>
              <w:pStyle w:val="13"/>
            </w:pPr>
            <w:r>
              <w:t>时效指标</w:t>
            </w:r>
          </w:p>
        </w:tc>
        <w:tc>
          <w:tcPr>
            <w:tcW w:w="1332" w:type="dxa"/>
            <w:vAlign w:val="center"/>
          </w:tcPr>
          <w:p w14:paraId="58A7B03E">
            <w:pPr>
              <w:pStyle w:val="13"/>
            </w:pPr>
            <w:r>
              <w:t>艾滋病梅毒乙肝母婴传播服务时限</w:t>
            </w:r>
          </w:p>
        </w:tc>
        <w:tc>
          <w:tcPr>
            <w:tcW w:w="3430" w:type="dxa"/>
            <w:vAlign w:val="center"/>
          </w:tcPr>
          <w:p w14:paraId="64C29013">
            <w:pPr>
              <w:pStyle w:val="13"/>
            </w:pPr>
            <w:r>
              <w:t>艾滋病梅毒乙肝母婴传播服务时限</w:t>
            </w:r>
          </w:p>
        </w:tc>
        <w:tc>
          <w:tcPr>
            <w:tcW w:w="2551" w:type="dxa"/>
            <w:vAlign w:val="center"/>
          </w:tcPr>
          <w:p w14:paraId="7D85CE5B">
            <w:pPr>
              <w:pStyle w:val="13"/>
            </w:pPr>
            <w:r>
              <w:t>2026年12月31日前</w:t>
            </w:r>
          </w:p>
        </w:tc>
      </w:tr>
      <w:tr w14:paraId="1CAE6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0F19B"/>
        </w:tc>
        <w:tc>
          <w:tcPr>
            <w:tcW w:w="1276" w:type="dxa"/>
            <w:vAlign w:val="center"/>
          </w:tcPr>
          <w:p w14:paraId="27DA559C">
            <w:pPr>
              <w:pStyle w:val="13"/>
            </w:pPr>
            <w:r>
              <w:t>成本指标</w:t>
            </w:r>
          </w:p>
        </w:tc>
        <w:tc>
          <w:tcPr>
            <w:tcW w:w="1332" w:type="dxa"/>
            <w:vAlign w:val="center"/>
          </w:tcPr>
          <w:p w14:paraId="76992040">
            <w:pPr>
              <w:pStyle w:val="13"/>
            </w:pPr>
            <w:r>
              <w:t>艾滋病梅毒乙肝母婴传播宣传册及展牌布标的制作费</w:t>
            </w:r>
          </w:p>
        </w:tc>
        <w:tc>
          <w:tcPr>
            <w:tcW w:w="3430" w:type="dxa"/>
            <w:vAlign w:val="center"/>
          </w:tcPr>
          <w:p w14:paraId="1C94DBB8">
            <w:pPr>
              <w:pStyle w:val="13"/>
            </w:pPr>
            <w:r>
              <w:t>艾滋病梅毒乙肝母婴传播宣传册及展牌布标的制作费</w:t>
            </w:r>
          </w:p>
        </w:tc>
        <w:tc>
          <w:tcPr>
            <w:tcW w:w="2551" w:type="dxa"/>
            <w:vAlign w:val="center"/>
          </w:tcPr>
          <w:p w14:paraId="0DBA7C36">
            <w:pPr>
              <w:pStyle w:val="13"/>
            </w:pPr>
            <w:r>
              <w:t>2100元</w:t>
            </w:r>
          </w:p>
        </w:tc>
      </w:tr>
      <w:tr w14:paraId="782B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E34E8">
            <w:pPr>
              <w:pStyle w:val="15"/>
            </w:pPr>
            <w:r>
              <w:t>效益指标</w:t>
            </w:r>
          </w:p>
        </w:tc>
        <w:tc>
          <w:tcPr>
            <w:tcW w:w="1276" w:type="dxa"/>
            <w:vAlign w:val="center"/>
          </w:tcPr>
          <w:p w14:paraId="4163AC49">
            <w:pPr>
              <w:pStyle w:val="13"/>
            </w:pPr>
            <w:r>
              <w:t>可持续影响指标</w:t>
            </w:r>
          </w:p>
        </w:tc>
        <w:tc>
          <w:tcPr>
            <w:tcW w:w="1332" w:type="dxa"/>
            <w:vAlign w:val="center"/>
          </w:tcPr>
          <w:p w14:paraId="03C1E5D0">
            <w:pPr>
              <w:pStyle w:val="13"/>
            </w:pPr>
            <w:r>
              <w:t>满足服务需求，促进居民身心健康</w:t>
            </w:r>
          </w:p>
        </w:tc>
        <w:tc>
          <w:tcPr>
            <w:tcW w:w="3430" w:type="dxa"/>
            <w:vAlign w:val="center"/>
          </w:tcPr>
          <w:p w14:paraId="73D81E33">
            <w:pPr>
              <w:pStyle w:val="13"/>
            </w:pPr>
            <w:r>
              <w:t>满足服务需求，促进居民身心健康</w:t>
            </w:r>
          </w:p>
        </w:tc>
        <w:tc>
          <w:tcPr>
            <w:tcW w:w="2551" w:type="dxa"/>
            <w:vAlign w:val="center"/>
          </w:tcPr>
          <w:p w14:paraId="1B17B9CA">
            <w:pPr>
              <w:pStyle w:val="13"/>
            </w:pPr>
            <w:r>
              <w:t>持续有效</w:t>
            </w:r>
          </w:p>
        </w:tc>
      </w:tr>
      <w:tr w14:paraId="225C4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032D2">
            <w:pPr>
              <w:pStyle w:val="15"/>
            </w:pPr>
            <w:r>
              <w:t>满意度指标</w:t>
            </w:r>
          </w:p>
        </w:tc>
        <w:tc>
          <w:tcPr>
            <w:tcW w:w="1276" w:type="dxa"/>
            <w:vAlign w:val="center"/>
          </w:tcPr>
          <w:p w14:paraId="0C75DBF9">
            <w:pPr>
              <w:pStyle w:val="13"/>
            </w:pPr>
            <w:r>
              <w:t>服务对象满意度指标</w:t>
            </w:r>
          </w:p>
        </w:tc>
        <w:tc>
          <w:tcPr>
            <w:tcW w:w="1332" w:type="dxa"/>
            <w:vAlign w:val="center"/>
          </w:tcPr>
          <w:p w14:paraId="4CDCD8E4">
            <w:pPr>
              <w:pStyle w:val="13"/>
            </w:pPr>
            <w:r>
              <w:t>参与艾滋病梅毒乙肝居民服务对象满意度</w:t>
            </w:r>
          </w:p>
        </w:tc>
        <w:tc>
          <w:tcPr>
            <w:tcW w:w="3430" w:type="dxa"/>
            <w:vAlign w:val="center"/>
          </w:tcPr>
          <w:p w14:paraId="4CEDCB9C">
            <w:pPr>
              <w:pStyle w:val="13"/>
            </w:pPr>
            <w:r>
              <w:t>参与艾滋病梅毒乙肝居民服务对象满意度</w:t>
            </w:r>
          </w:p>
        </w:tc>
        <w:tc>
          <w:tcPr>
            <w:tcW w:w="2551" w:type="dxa"/>
            <w:vAlign w:val="center"/>
          </w:tcPr>
          <w:p w14:paraId="0D7386C7">
            <w:pPr>
              <w:pStyle w:val="13"/>
            </w:pPr>
            <w:r>
              <w:t>≥90%</w:t>
            </w:r>
          </w:p>
        </w:tc>
      </w:tr>
    </w:tbl>
    <w:p w14:paraId="261AE5DD">
      <w:pPr>
        <w:sectPr>
          <w:pgSz w:w="11900" w:h="16840"/>
          <w:pgMar w:top="1984" w:right="1304" w:bottom="1134" w:left="1304" w:header="720" w:footer="720" w:gutter="0"/>
          <w:cols w:space="720" w:num="1"/>
        </w:sectPr>
      </w:pPr>
    </w:p>
    <w:p w14:paraId="1A9F81BD">
      <w:pPr>
        <w:spacing w:before="0" w:after="0" w:line="240" w:lineRule="auto"/>
        <w:ind w:firstLine="0"/>
        <w:jc w:val="center"/>
        <w:outlineLvl w:val="9"/>
      </w:pPr>
      <w:r>
        <w:rPr>
          <w:rFonts w:ascii="方正仿宋_GBK" w:hAnsi="方正仿宋_GBK" w:eastAsia="方正仿宋_GBK" w:cs="方正仿宋_GBK"/>
          <w:sz w:val="28"/>
        </w:rPr>
        <w:t xml:space="preserve"> </w:t>
      </w:r>
    </w:p>
    <w:p w14:paraId="5D160ED0">
      <w:pPr>
        <w:spacing w:before="0" w:after="0"/>
        <w:ind w:firstLine="560"/>
        <w:jc w:val="left"/>
        <w:outlineLvl w:val="3"/>
      </w:pPr>
      <w:bookmarkStart w:id="324" w:name="_Toc_4_4_0000000325"/>
      <w:r>
        <w:rPr>
          <w:rFonts w:ascii="方正仿宋_GBK" w:hAnsi="方正仿宋_GBK" w:eastAsia="方正仿宋_GBK" w:cs="方正仿宋_GBK"/>
          <w:sz w:val="28"/>
        </w:rPr>
        <w:t>318.重大公共卫生服务补助资金-妇幼卫生监测（津财社指[2025]64号）2025年中央绩效目标表</w:t>
      </w:r>
      <w:bookmarkEnd w:id="32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047BD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7BF65C2">
            <w:pPr>
              <w:pStyle w:val="12"/>
            </w:pPr>
            <w:r>
              <w:t>368227天津市滨海新区小王庄镇社区卫生服务中心</w:t>
            </w:r>
          </w:p>
        </w:tc>
        <w:tc>
          <w:tcPr>
            <w:tcW w:w="1276" w:type="dxa"/>
            <w:tcBorders>
              <w:top w:val="single" w:color="FFFFFF" w:sz="6" w:space="0"/>
              <w:left w:val="single" w:color="FFFFFF" w:sz="6" w:space="0"/>
              <w:right w:val="single" w:color="FFFFFF" w:sz="6" w:space="0"/>
            </w:tcBorders>
            <w:vAlign w:val="center"/>
          </w:tcPr>
          <w:p w14:paraId="04DC5BE3">
            <w:pPr>
              <w:pStyle w:val="11"/>
            </w:pPr>
            <w:r>
              <w:t>单位：元</w:t>
            </w:r>
          </w:p>
        </w:tc>
      </w:tr>
      <w:tr w14:paraId="46E65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F68A81">
            <w:pPr>
              <w:pStyle w:val="14"/>
            </w:pPr>
            <w:r>
              <w:t>项目名称</w:t>
            </w:r>
          </w:p>
        </w:tc>
        <w:tc>
          <w:tcPr>
            <w:tcW w:w="8589" w:type="dxa"/>
            <w:gridSpan w:val="6"/>
            <w:vAlign w:val="center"/>
          </w:tcPr>
          <w:p w14:paraId="1F34B084">
            <w:pPr>
              <w:pStyle w:val="13"/>
            </w:pPr>
            <w:r>
              <w:t>重大公共卫生服务补助资金-妇幼卫生监测（津财社指[2025]64号）2025年中央</w:t>
            </w:r>
          </w:p>
        </w:tc>
      </w:tr>
      <w:tr w14:paraId="1B557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C7C1F">
            <w:pPr>
              <w:pStyle w:val="14"/>
            </w:pPr>
            <w:r>
              <w:t>预算规模及资金用途</w:t>
            </w:r>
          </w:p>
        </w:tc>
        <w:tc>
          <w:tcPr>
            <w:tcW w:w="1276" w:type="dxa"/>
            <w:vAlign w:val="center"/>
          </w:tcPr>
          <w:p w14:paraId="366972DC">
            <w:pPr>
              <w:pStyle w:val="14"/>
            </w:pPr>
            <w:r>
              <w:t>预算数</w:t>
            </w:r>
          </w:p>
        </w:tc>
        <w:tc>
          <w:tcPr>
            <w:tcW w:w="1332" w:type="dxa"/>
            <w:vAlign w:val="center"/>
          </w:tcPr>
          <w:p w14:paraId="4803C999">
            <w:pPr>
              <w:pStyle w:val="13"/>
            </w:pPr>
            <w:r>
              <w:t>393.00</w:t>
            </w:r>
          </w:p>
        </w:tc>
        <w:tc>
          <w:tcPr>
            <w:tcW w:w="1587" w:type="dxa"/>
            <w:vAlign w:val="center"/>
          </w:tcPr>
          <w:p w14:paraId="6ABBD80E">
            <w:pPr>
              <w:pStyle w:val="14"/>
            </w:pPr>
            <w:r>
              <w:t>其中：财政    资金</w:t>
            </w:r>
          </w:p>
        </w:tc>
        <w:tc>
          <w:tcPr>
            <w:tcW w:w="1843" w:type="dxa"/>
            <w:vAlign w:val="center"/>
          </w:tcPr>
          <w:p w14:paraId="680B632F">
            <w:pPr>
              <w:pStyle w:val="13"/>
            </w:pPr>
            <w:r>
              <w:t>393.00</w:t>
            </w:r>
          </w:p>
        </w:tc>
        <w:tc>
          <w:tcPr>
            <w:tcW w:w="1276" w:type="dxa"/>
            <w:vAlign w:val="center"/>
          </w:tcPr>
          <w:p w14:paraId="2D653C23">
            <w:pPr>
              <w:pStyle w:val="14"/>
            </w:pPr>
            <w:r>
              <w:t>其他资金</w:t>
            </w:r>
          </w:p>
        </w:tc>
        <w:tc>
          <w:tcPr>
            <w:tcW w:w="1276" w:type="dxa"/>
            <w:vAlign w:val="center"/>
          </w:tcPr>
          <w:p w14:paraId="5B2D6271">
            <w:pPr>
              <w:pStyle w:val="13"/>
            </w:pPr>
            <w:r>
              <w:t xml:space="preserve"> </w:t>
            </w:r>
          </w:p>
        </w:tc>
      </w:tr>
      <w:tr w14:paraId="347D8B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161A9"/>
        </w:tc>
        <w:tc>
          <w:tcPr>
            <w:tcW w:w="8589" w:type="dxa"/>
            <w:gridSpan w:val="6"/>
            <w:vAlign w:val="center"/>
          </w:tcPr>
          <w:p w14:paraId="3CB684DF">
            <w:pPr>
              <w:pStyle w:val="13"/>
            </w:pPr>
            <w:r>
              <w:t>通过购置制作宣传印刷材料，对妇幼卫生监测项目的宣传，达到提高监测宣传效果，满足服务需求，促进居民身体健康。</w:t>
            </w:r>
          </w:p>
        </w:tc>
      </w:tr>
      <w:tr w14:paraId="6E411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55AA95">
            <w:pPr>
              <w:pStyle w:val="14"/>
            </w:pPr>
            <w:r>
              <w:t>绩效目标</w:t>
            </w:r>
          </w:p>
        </w:tc>
        <w:tc>
          <w:tcPr>
            <w:tcW w:w="8589" w:type="dxa"/>
            <w:gridSpan w:val="6"/>
            <w:vAlign w:val="center"/>
          </w:tcPr>
          <w:p w14:paraId="580BCAB1">
            <w:pPr>
              <w:pStyle w:val="13"/>
            </w:pPr>
            <w:r>
              <w:t>1.通过购置制作宣传印刷材料，对妇幼卫生监测项目的宣传，达到提高监测宣传效果，满足服务需求，促进居民身体健康。</w:t>
            </w:r>
          </w:p>
        </w:tc>
      </w:tr>
    </w:tbl>
    <w:p w14:paraId="64DB171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031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705177">
            <w:pPr>
              <w:pStyle w:val="14"/>
            </w:pPr>
            <w:r>
              <w:t>一级指标</w:t>
            </w:r>
          </w:p>
        </w:tc>
        <w:tc>
          <w:tcPr>
            <w:tcW w:w="1276" w:type="dxa"/>
            <w:vAlign w:val="center"/>
          </w:tcPr>
          <w:p w14:paraId="2E7E3569">
            <w:pPr>
              <w:pStyle w:val="14"/>
            </w:pPr>
            <w:r>
              <w:t>二级指标</w:t>
            </w:r>
          </w:p>
        </w:tc>
        <w:tc>
          <w:tcPr>
            <w:tcW w:w="1332" w:type="dxa"/>
            <w:vAlign w:val="center"/>
          </w:tcPr>
          <w:p w14:paraId="79BDCF6E">
            <w:pPr>
              <w:pStyle w:val="14"/>
            </w:pPr>
            <w:r>
              <w:t>三级指标</w:t>
            </w:r>
          </w:p>
        </w:tc>
        <w:tc>
          <w:tcPr>
            <w:tcW w:w="3430" w:type="dxa"/>
            <w:vAlign w:val="center"/>
          </w:tcPr>
          <w:p w14:paraId="6C0B95B8">
            <w:pPr>
              <w:pStyle w:val="14"/>
            </w:pPr>
            <w:r>
              <w:t>绩效指标描述</w:t>
            </w:r>
          </w:p>
        </w:tc>
        <w:tc>
          <w:tcPr>
            <w:tcW w:w="2551" w:type="dxa"/>
            <w:vAlign w:val="center"/>
          </w:tcPr>
          <w:p w14:paraId="4FD80D1D">
            <w:pPr>
              <w:pStyle w:val="14"/>
            </w:pPr>
            <w:r>
              <w:t>指标值</w:t>
            </w:r>
          </w:p>
        </w:tc>
      </w:tr>
      <w:tr w14:paraId="36765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07D82">
            <w:pPr>
              <w:pStyle w:val="15"/>
            </w:pPr>
            <w:r>
              <w:t>产出指标</w:t>
            </w:r>
          </w:p>
        </w:tc>
        <w:tc>
          <w:tcPr>
            <w:tcW w:w="1276" w:type="dxa"/>
            <w:vAlign w:val="center"/>
          </w:tcPr>
          <w:p w14:paraId="0BB16B81">
            <w:pPr>
              <w:pStyle w:val="13"/>
            </w:pPr>
            <w:r>
              <w:t>数量指标</w:t>
            </w:r>
          </w:p>
        </w:tc>
        <w:tc>
          <w:tcPr>
            <w:tcW w:w="1332" w:type="dxa"/>
            <w:vAlign w:val="center"/>
          </w:tcPr>
          <w:p w14:paraId="262E47C7">
            <w:pPr>
              <w:pStyle w:val="13"/>
            </w:pPr>
            <w:r>
              <w:t>妇幼卫生监测宣传材料制作数量</w:t>
            </w:r>
          </w:p>
        </w:tc>
        <w:tc>
          <w:tcPr>
            <w:tcW w:w="3430" w:type="dxa"/>
            <w:vAlign w:val="center"/>
          </w:tcPr>
          <w:p w14:paraId="1B982AD0">
            <w:pPr>
              <w:pStyle w:val="13"/>
            </w:pPr>
            <w:r>
              <w:t>妇幼卫生监测宣传材料制作数量</w:t>
            </w:r>
          </w:p>
        </w:tc>
        <w:tc>
          <w:tcPr>
            <w:tcW w:w="2551" w:type="dxa"/>
            <w:vAlign w:val="center"/>
          </w:tcPr>
          <w:p w14:paraId="3E99A1EA">
            <w:pPr>
              <w:pStyle w:val="13"/>
            </w:pPr>
            <w:r>
              <w:t>395张</w:t>
            </w:r>
          </w:p>
        </w:tc>
      </w:tr>
      <w:tr w14:paraId="7AEB0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1DAC1"/>
        </w:tc>
        <w:tc>
          <w:tcPr>
            <w:tcW w:w="1276" w:type="dxa"/>
            <w:vAlign w:val="center"/>
          </w:tcPr>
          <w:p w14:paraId="60D41FCB">
            <w:pPr>
              <w:pStyle w:val="13"/>
            </w:pPr>
            <w:r>
              <w:t>质量指标</w:t>
            </w:r>
          </w:p>
        </w:tc>
        <w:tc>
          <w:tcPr>
            <w:tcW w:w="1332" w:type="dxa"/>
            <w:vAlign w:val="center"/>
          </w:tcPr>
          <w:p w14:paraId="6DAD78F3">
            <w:pPr>
              <w:pStyle w:val="13"/>
            </w:pPr>
            <w:r>
              <w:t>妇幼卫生监测宣传材料质量验收合格率</w:t>
            </w:r>
          </w:p>
        </w:tc>
        <w:tc>
          <w:tcPr>
            <w:tcW w:w="3430" w:type="dxa"/>
            <w:vAlign w:val="center"/>
          </w:tcPr>
          <w:p w14:paraId="1CEADC99">
            <w:pPr>
              <w:pStyle w:val="13"/>
            </w:pPr>
            <w:r>
              <w:t>妇幼卫生监测宣传材料质量验收合格率</w:t>
            </w:r>
          </w:p>
        </w:tc>
        <w:tc>
          <w:tcPr>
            <w:tcW w:w="2551" w:type="dxa"/>
            <w:vAlign w:val="center"/>
          </w:tcPr>
          <w:p w14:paraId="32A88870">
            <w:pPr>
              <w:pStyle w:val="13"/>
            </w:pPr>
            <w:r>
              <w:t>100%</w:t>
            </w:r>
          </w:p>
        </w:tc>
      </w:tr>
      <w:tr w14:paraId="2007B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D836C"/>
        </w:tc>
        <w:tc>
          <w:tcPr>
            <w:tcW w:w="1276" w:type="dxa"/>
            <w:vAlign w:val="center"/>
          </w:tcPr>
          <w:p w14:paraId="1C762383">
            <w:pPr>
              <w:pStyle w:val="13"/>
            </w:pPr>
            <w:r>
              <w:t>时效指标</w:t>
            </w:r>
          </w:p>
        </w:tc>
        <w:tc>
          <w:tcPr>
            <w:tcW w:w="1332" w:type="dxa"/>
            <w:vAlign w:val="center"/>
          </w:tcPr>
          <w:p w14:paraId="0E59FF2A">
            <w:pPr>
              <w:pStyle w:val="13"/>
            </w:pPr>
            <w:r>
              <w:t>妇幼卫生监测宣传活动开展服务时限</w:t>
            </w:r>
          </w:p>
        </w:tc>
        <w:tc>
          <w:tcPr>
            <w:tcW w:w="3430" w:type="dxa"/>
            <w:vAlign w:val="center"/>
          </w:tcPr>
          <w:p w14:paraId="6F9956E8">
            <w:pPr>
              <w:pStyle w:val="13"/>
            </w:pPr>
            <w:r>
              <w:t>妇幼卫生监测宣传活动开展服务时限</w:t>
            </w:r>
          </w:p>
        </w:tc>
        <w:tc>
          <w:tcPr>
            <w:tcW w:w="2551" w:type="dxa"/>
            <w:vAlign w:val="center"/>
          </w:tcPr>
          <w:p w14:paraId="7F266ED3">
            <w:pPr>
              <w:pStyle w:val="13"/>
            </w:pPr>
            <w:r>
              <w:t>2026年12月31日前</w:t>
            </w:r>
          </w:p>
        </w:tc>
      </w:tr>
      <w:tr w14:paraId="4899F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6EBA6B"/>
        </w:tc>
        <w:tc>
          <w:tcPr>
            <w:tcW w:w="1276" w:type="dxa"/>
            <w:vAlign w:val="center"/>
          </w:tcPr>
          <w:p w14:paraId="29769714">
            <w:pPr>
              <w:pStyle w:val="13"/>
            </w:pPr>
            <w:r>
              <w:t>成本指标</w:t>
            </w:r>
          </w:p>
        </w:tc>
        <w:tc>
          <w:tcPr>
            <w:tcW w:w="1332" w:type="dxa"/>
            <w:vAlign w:val="center"/>
          </w:tcPr>
          <w:p w14:paraId="7867E4E3">
            <w:pPr>
              <w:pStyle w:val="13"/>
            </w:pPr>
            <w:r>
              <w:t>妇幼卫生监测宣传材料制作成本</w:t>
            </w:r>
          </w:p>
        </w:tc>
        <w:tc>
          <w:tcPr>
            <w:tcW w:w="3430" w:type="dxa"/>
            <w:vAlign w:val="center"/>
          </w:tcPr>
          <w:p w14:paraId="3764680E">
            <w:pPr>
              <w:pStyle w:val="13"/>
            </w:pPr>
            <w:r>
              <w:t>妇幼卫生监测宣传材料制作成本</w:t>
            </w:r>
          </w:p>
        </w:tc>
        <w:tc>
          <w:tcPr>
            <w:tcW w:w="2551" w:type="dxa"/>
            <w:vAlign w:val="center"/>
          </w:tcPr>
          <w:p w14:paraId="04C3A6A8">
            <w:pPr>
              <w:pStyle w:val="13"/>
            </w:pPr>
            <w:r>
              <w:t>393元</w:t>
            </w:r>
          </w:p>
        </w:tc>
      </w:tr>
      <w:tr w14:paraId="1E5F9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1244E">
            <w:pPr>
              <w:pStyle w:val="15"/>
            </w:pPr>
            <w:r>
              <w:t>效益指标</w:t>
            </w:r>
          </w:p>
        </w:tc>
        <w:tc>
          <w:tcPr>
            <w:tcW w:w="1276" w:type="dxa"/>
            <w:vAlign w:val="center"/>
          </w:tcPr>
          <w:p w14:paraId="12624BDD">
            <w:pPr>
              <w:pStyle w:val="13"/>
            </w:pPr>
            <w:r>
              <w:t>社会效益指标</w:t>
            </w:r>
          </w:p>
        </w:tc>
        <w:tc>
          <w:tcPr>
            <w:tcW w:w="1332" w:type="dxa"/>
            <w:vAlign w:val="center"/>
          </w:tcPr>
          <w:p w14:paraId="299E069F">
            <w:pPr>
              <w:pStyle w:val="13"/>
            </w:pPr>
            <w:r>
              <w:t>提高妇幼卫生监测宣传效果，满足服务需求，促进居民身体健康</w:t>
            </w:r>
          </w:p>
        </w:tc>
        <w:tc>
          <w:tcPr>
            <w:tcW w:w="3430" w:type="dxa"/>
            <w:vAlign w:val="center"/>
          </w:tcPr>
          <w:p w14:paraId="5CC33CAD">
            <w:pPr>
              <w:pStyle w:val="13"/>
            </w:pPr>
            <w:r>
              <w:t>提高妇幼卫生监测宣传效果，满足服务需求，促进居民身体健康</w:t>
            </w:r>
          </w:p>
        </w:tc>
        <w:tc>
          <w:tcPr>
            <w:tcW w:w="2551" w:type="dxa"/>
            <w:vAlign w:val="center"/>
          </w:tcPr>
          <w:p w14:paraId="70DF73B9">
            <w:pPr>
              <w:pStyle w:val="13"/>
            </w:pPr>
            <w:r>
              <w:t>效果显著</w:t>
            </w:r>
          </w:p>
        </w:tc>
      </w:tr>
      <w:tr w14:paraId="48700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E6E65">
            <w:pPr>
              <w:pStyle w:val="15"/>
            </w:pPr>
            <w:r>
              <w:t>满意度指标</w:t>
            </w:r>
          </w:p>
        </w:tc>
        <w:tc>
          <w:tcPr>
            <w:tcW w:w="1276" w:type="dxa"/>
            <w:vAlign w:val="center"/>
          </w:tcPr>
          <w:p w14:paraId="5D9F0B8A">
            <w:pPr>
              <w:pStyle w:val="13"/>
            </w:pPr>
            <w:r>
              <w:t>服务对象满意度指标</w:t>
            </w:r>
          </w:p>
        </w:tc>
        <w:tc>
          <w:tcPr>
            <w:tcW w:w="1332" w:type="dxa"/>
            <w:vAlign w:val="center"/>
          </w:tcPr>
          <w:p w14:paraId="10DE9036">
            <w:pPr>
              <w:pStyle w:val="13"/>
            </w:pPr>
            <w:r>
              <w:t>居民满意度</w:t>
            </w:r>
          </w:p>
        </w:tc>
        <w:tc>
          <w:tcPr>
            <w:tcW w:w="3430" w:type="dxa"/>
            <w:vAlign w:val="center"/>
          </w:tcPr>
          <w:p w14:paraId="272DA57A">
            <w:pPr>
              <w:pStyle w:val="13"/>
            </w:pPr>
            <w:r>
              <w:t>居民满意度</w:t>
            </w:r>
          </w:p>
        </w:tc>
        <w:tc>
          <w:tcPr>
            <w:tcW w:w="2551" w:type="dxa"/>
            <w:vAlign w:val="center"/>
          </w:tcPr>
          <w:p w14:paraId="5572C991">
            <w:pPr>
              <w:pStyle w:val="13"/>
            </w:pPr>
            <w:r>
              <w:t>≥90%</w:t>
            </w:r>
          </w:p>
        </w:tc>
      </w:tr>
    </w:tbl>
    <w:p w14:paraId="087B58D9">
      <w:pPr>
        <w:sectPr>
          <w:pgSz w:w="11900" w:h="16840"/>
          <w:pgMar w:top="1984" w:right="1304" w:bottom="1134" w:left="1304" w:header="720" w:footer="720" w:gutter="0"/>
          <w:cols w:space="720" w:num="1"/>
        </w:sectPr>
      </w:pPr>
    </w:p>
    <w:p w14:paraId="214CF79F">
      <w:pPr>
        <w:spacing w:before="0" w:after="0" w:line="240" w:lineRule="auto"/>
        <w:ind w:firstLine="0"/>
        <w:jc w:val="center"/>
        <w:outlineLvl w:val="9"/>
      </w:pPr>
      <w:r>
        <w:rPr>
          <w:rFonts w:ascii="方正仿宋_GBK" w:hAnsi="方正仿宋_GBK" w:eastAsia="方正仿宋_GBK" w:cs="方正仿宋_GBK"/>
          <w:sz w:val="28"/>
        </w:rPr>
        <w:t xml:space="preserve"> </w:t>
      </w:r>
    </w:p>
    <w:p w14:paraId="553D1191">
      <w:pPr>
        <w:spacing w:before="0" w:after="0"/>
        <w:ind w:firstLine="560"/>
        <w:jc w:val="left"/>
        <w:outlineLvl w:val="3"/>
      </w:pPr>
      <w:bookmarkStart w:id="325" w:name="_Toc_4_4_0000000326"/>
      <w:r>
        <w:rPr>
          <w:rFonts w:ascii="方正仿宋_GBK" w:hAnsi="方正仿宋_GBK" w:eastAsia="方正仿宋_GBK" w:cs="方正仿宋_GBK"/>
          <w:sz w:val="28"/>
        </w:rPr>
        <w:t>319.2025年区卫健委疫情防控资金-2022年核增一次性绩效及一线医务人员卫生防疫津贴绩效目标表</w:t>
      </w:r>
      <w:bookmarkEnd w:id="32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ADC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64FE3BE">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3207AE55">
            <w:pPr>
              <w:pStyle w:val="11"/>
            </w:pPr>
            <w:r>
              <w:t>单位：元</w:t>
            </w:r>
          </w:p>
        </w:tc>
      </w:tr>
      <w:tr w14:paraId="18C60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AEFFB3">
            <w:pPr>
              <w:pStyle w:val="14"/>
            </w:pPr>
            <w:r>
              <w:t>项目名称</w:t>
            </w:r>
          </w:p>
        </w:tc>
        <w:tc>
          <w:tcPr>
            <w:tcW w:w="8589" w:type="dxa"/>
            <w:gridSpan w:val="6"/>
            <w:vAlign w:val="center"/>
          </w:tcPr>
          <w:p w14:paraId="2A73D92D">
            <w:pPr>
              <w:pStyle w:val="13"/>
            </w:pPr>
            <w:r>
              <w:t>2025年区卫健委疫情防控资金-2022年核增一次性绩效及一线医务人员卫生防疫津贴</w:t>
            </w:r>
          </w:p>
        </w:tc>
      </w:tr>
      <w:tr w14:paraId="029E9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D2726">
            <w:pPr>
              <w:pStyle w:val="14"/>
            </w:pPr>
            <w:r>
              <w:t>预算规模及资金用途</w:t>
            </w:r>
          </w:p>
        </w:tc>
        <w:tc>
          <w:tcPr>
            <w:tcW w:w="1276" w:type="dxa"/>
            <w:vAlign w:val="center"/>
          </w:tcPr>
          <w:p w14:paraId="5513BE36">
            <w:pPr>
              <w:pStyle w:val="14"/>
            </w:pPr>
            <w:r>
              <w:t>预算数</w:t>
            </w:r>
          </w:p>
        </w:tc>
        <w:tc>
          <w:tcPr>
            <w:tcW w:w="1332" w:type="dxa"/>
            <w:vAlign w:val="center"/>
          </w:tcPr>
          <w:p w14:paraId="21A91873">
            <w:pPr>
              <w:pStyle w:val="13"/>
            </w:pPr>
            <w:r>
              <w:t>17843.00</w:t>
            </w:r>
          </w:p>
        </w:tc>
        <w:tc>
          <w:tcPr>
            <w:tcW w:w="1587" w:type="dxa"/>
            <w:vAlign w:val="center"/>
          </w:tcPr>
          <w:p w14:paraId="18615468">
            <w:pPr>
              <w:pStyle w:val="14"/>
            </w:pPr>
            <w:r>
              <w:t>其中：财政    资金</w:t>
            </w:r>
          </w:p>
        </w:tc>
        <w:tc>
          <w:tcPr>
            <w:tcW w:w="1843" w:type="dxa"/>
            <w:vAlign w:val="center"/>
          </w:tcPr>
          <w:p w14:paraId="09BD6731">
            <w:pPr>
              <w:pStyle w:val="13"/>
            </w:pPr>
            <w:r>
              <w:t>17843.00</w:t>
            </w:r>
          </w:p>
        </w:tc>
        <w:tc>
          <w:tcPr>
            <w:tcW w:w="1276" w:type="dxa"/>
            <w:vAlign w:val="center"/>
          </w:tcPr>
          <w:p w14:paraId="7FD944AB">
            <w:pPr>
              <w:pStyle w:val="14"/>
            </w:pPr>
            <w:r>
              <w:t>其他资金</w:t>
            </w:r>
          </w:p>
        </w:tc>
        <w:tc>
          <w:tcPr>
            <w:tcW w:w="1276" w:type="dxa"/>
            <w:vAlign w:val="center"/>
          </w:tcPr>
          <w:p w14:paraId="1DE7A8CA">
            <w:pPr>
              <w:pStyle w:val="13"/>
            </w:pPr>
            <w:r>
              <w:t xml:space="preserve"> </w:t>
            </w:r>
          </w:p>
        </w:tc>
      </w:tr>
      <w:tr w14:paraId="1817A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BB7199"/>
        </w:tc>
        <w:tc>
          <w:tcPr>
            <w:tcW w:w="8589" w:type="dxa"/>
            <w:gridSpan w:val="6"/>
            <w:vAlign w:val="center"/>
          </w:tcPr>
          <w:p w14:paraId="0BD84ADB">
            <w:pPr>
              <w:pStyle w:val="13"/>
            </w:pPr>
            <w:r>
              <w:tab/>
            </w:r>
            <w:r>
              <w:tab/>
            </w:r>
            <w:r>
              <w:t>发放2022年核增一次性绩效及一线医务人员卫生防疫津贴，保障职工的个人利益</w:t>
            </w:r>
            <w:r>
              <w:tab/>
            </w:r>
          </w:p>
        </w:tc>
      </w:tr>
      <w:tr w14:paraId="4DCE7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E0416E">
            <w:pPr>
              <w:pStyle w:val="14"/>
            </w:pPr>
            <w:r>
              <w:t>绩效目标</w:t>
            </w:r>
          </w:p>
        </w:tc>
        <w:tc>
          <w:tcPr>
            <w:tcW w:w="8589" w:type="dxa"/>
            <w:gridSpan w:val="6"/>
            <w:vAlign w:val="center"/>
          </w:tcPr>
          <w:p w14:paraId="5E4B135F">
            <w:pPr>
              <w:pStyle w:val="13"/>
            </w:pPr>
            <w:r>
              <w:t>1.</w:t>
            </w:r>
            <w:r>
              <w:tab/>
            </w:r>
            <w:r>
              <w:tab/>
            </w:r>
            <w:r>
              <w:t>发放2022年核增一次性绩效及一线医务人员卫生防疫津贴，保障职工的个人利益</w:t>
            </w:r>
            <w:r>
              <w:tab/>
            </w:r>
            <w:r>
              <w:tab/>
            </w:r>
            <w:r>
              <w:tab/>
            </w:r>
            <w:r>
              <w:tab/>
            </w:r>
            <w:r>
              <w:tab/>
            </w:r>
          </w:p>
        </w:tc>
      </w:tr>
    </w:tbl>
    <w:p w14:paraId="4A82B17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9089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A0334">
            <w:pPr>
              <w:pStyle w:val="14"/>
            </w:pPr>
            <w:r>
              <w:t>一级指标</w:t>
            </w:r>
          </w:p>
        </w:tc>
        <w:tc>
          <w:tcPr>
            <w:tcW w:w="1276" w:type="dxa"/>
            <w:vAlign w:val="center"/>
          </w:tcPr>
          <w:p w14:paraId="24C31FC8">
            <w:pPr>
              <w:pStyle w:val="14"/>
            </w:pPr>
            <w:r>
              <w:t>二级指标</w:t>
            </w:r>
          </w:p>
        </w:tc>
        <w:tc>
          <w:tcPr>
            <w:tcW w:w="1332" w:type="dxa"/>
            <w:vAlign w:val="center"/>
          </w:tcPr>
          <w:p w14:paraId="0C995103">
            <w:pPr>
              <w:pStyle w:val="14"/>
            </w:pPr>
            <w:r>
              <w:t>三级指标</w:t>
            </w:r>
          </w:p>
        </w:tc>
        <w:tc>
          <w:tcPr>
            <w:tcW w:w="3430" w:type="dxa"/>
            <w:vAlign w:val="center"/>
          </w:tcPr>
          <w:p w14:paraId="4F4A4530">
            <w:pPr>
              <w:pStyle w:val="14"/>
            </w:pPr>
            <w:r>
              <w:t>绩效指标描述</w:t>
            </w:r>
          </w:p>
        </w:tc>
        <w:tc>
          <w:tcPr>
            <w:tcW w:w="2551" w:type="dxa"/>
            <w:vAlign w:val="center"/>
          </w:tcPr>
          <w:p w14:paraId="456B4987">
            <w:pPr>
              <w:pStyle w:val="14"/>
            </w:pPr>
            <w:r>
              <w:t>指标值</w:t>
            </w:r>
          </w:p>
        </w:tc>
      </w:tr>
      <w:tr w14:paraId="022BA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F2711">
            <w:pPr>
              <w:pStyle w:val="15"/>
            </w:pPr>
            <w:r>
              <w:t>产出指标</w:t>
            </w:r>
          </w:p>
        </w:tc>
        <w:tc>
          <w:tcPr>
            <w:tcW w:w="1276" w:type="dxa"/>
            <w:vAlign w:val="center"/>
          </w:tcPr>
          <w:p w14:paraId="0A618B34">
            <w:pPr>
              <w:pStyle w:val="13"/>
            </w:pPr>
            <w:r>
              <w:t>数量指标</w:t>
            </w:r>
          </w:p>
        </w:tc>
        <w:tc>
          <w:tcPr>
            <w:tcW w:w="1332" w:type="dxa"/>
            <w:vAlign w:val="center"/>
          </w:tcPr>
          <w:p w14:paraId="1EE16593">
            <w:pPr>
              <w:pStyle w:val="13"/>
            </w:pPr>
            <w:r>
              <w:t>发放2022年核增一次性绩效及一线医务人员卫生防疫津贴人员数量</w:t>
            </w:r>
          </w:p>
        </w:tc>
        <w:tc>
          <w:tcPr>
            <w:tcW w:w="3430" w:type="dxa"/>
            <w:vAlign w:val="center"/>
          </w:tcPr>
          <w:p w14:paraId="200548C3">
            <w:pPr>
              <w:pStyle w:val="13"/>
            </w:pPr>
            <w:r>
              <w:t>发放2022年核增一次性绩效及一线医务人员卫生防疫津贴人员数量</w:t>
            </w:r>
          </w:p>
        </w:tc>
        <w:tc>
          <w:tcPr>
            <w:tcW w:w="2551" w:type="dxa"/>
            <w:vAlign w:val="center"/>
          </w:tcPr>
          <w:p w14:paraId="385EB24B">
            <w:pPr>
              <w:pStyle w:val="13"/>
            </w:pPr>
            <w:r>
              <w:t>128人次</w:t>
            </w:r>
          </w:p>
        </w:tc>
      </w:tr>
      <w:tr w14:paraId="6A5EF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2E1E9"/>
        </w:tc>
        <w:tc>
          <w:tcPr>
            <w:tcW w:w="1276" w:type="dxa"/>
            <w:vAlign w:val="center"/>
          </w:tcPr>
          <w:p w14:paraId="763DED1C">
            <w:pPr>
              <w:pStyle w:val="13"/>
            </w:pPr>
            <w:r>
              <w:t>质量指标</w:t>
            </w:r>
          </w:p>
        </w:tc>
        <w:tc>
          <w:tcPr>
            <w:tcW w:w="1332" w:type="dxa"/>
            <w:vAlign w:val="center"/>
          </w:tcPr>
          <w:p w14:paraId="4315FDD8">
            <w:pPr>
              <w:pStyle w:val="13"/>
            </w:pPr>
            <w:r>
              <w:t>2022年核增一次性绩效及一线医务人员卫生防疫津贴发放工作规范性</w:t>
            </w:r>
          </w:p>
        </w:tc>
        <w:tc>
          <w:tcPr>
            <w:tcW w:w="3430" w:type="dxa"/>
            <w:vAlign w:val="center"/>
          </w:tcPr>
          <w:p w14:paraId="67DF66FB">
            <w:pPr>
              <w:pStyle w:val="13"/>
            </w:pPr>
            <w:r>
              <w:t>2022年核增一次性绩效及一线医务人员卫生防疫津贴发放工作规范性</w:t>
            </w:r>
          </w:p>
        </w:tc>
        <w:tc>
          <w:tcPr>
            <w:tcW w:w="2551" w:type="dxa"/>
            <w:vAlign w:val="center"/>
          </w:tcPr>
          <w:p w14:paraId="1535F3D9">
            <w:pPr>
              <w:pStyle w:val="13"/>
            </w:pPr>
            <w:r>
              <w:t>100%</w:t>
            </w:r>
          </w:p>
        </w:tc>
      </w:tr>
      <w:tr w14:paraId="03FAA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A06D8"/>
        </w:tc>
        <w:tc>
          <w:tcPr>
            <w:tcW w:w="1276" w:type="dxa"/>
            <w:vAlign w:val="center"/>
          </w:tcPr>
          <w:p w14:paraId="4F3EC1F1">
            <w:pPr>
              <w:pStyle w:val="13"/>
            </w:pPr>
            <w:r>
              <w:t>时效指标</w:t>
            </w:r>
          </w:p>
        </w:tc>
        <w:tc>
          <w:tcPr>
            <w:tcW w:w="1332" w:type="dxa"/>
            <w:vAlign w:val="center"/>
          </w:tcPr>
          <w:p w14:paraId="54C45368">
            <w:pPr>
              <w:pStyle w:val="13"/>
            </w:pPr>
            <w:r>
              <w:t>2022年核增一次性绩效及一线医务人员卫生防疫津贴发放完成时间</w:t>
            </w:r>
          </w:p>
        </w:tc>
        <w:tc>
          <w:tcPr>
            <w:tcW w:w="3430" w:type="dxa"/>
            <w:vAlign w:val="center"/>
          </w:tcPr>
          <w:p w14:paraId="673981F5">
            <w:pPr>
              <w:pStyle w:val="13"/>
            </w:pPr>
            <w:r>
              <w:t>2022年核增一次性绩效及一线医务人员卫生防疫津贴发放完成时间</w:t>
            </w:r>
          </w:p>
        </w:tc>
        <w:tc>
          <w:tcPr>
            <w:tcW w:w="2551" w:type="dxa"/>
            <w:vAlign w:val="center"/>
          </w:tcPr>
          <w:p w14:paraId="02D8886D">
            <w:pPr>
              <w:pStyle w:val="13"/>
            </w:pPr>
            <w:r>
              <w:t>2026年12月31日之前</w:t>
            </w:r>
          </w:p>
        </w:tc>
      </w:tr>
      <w:tr w14:paraId="0B8E6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875EC"/>
        </w:tc>
        <w:tc>
          <w:tcPr>
            <w:tcW w:w="1276" w:type="dxa"/>
            <w:vAlign w:val="center"/>
          </w:tcPr>
          <w:p w14:paraId="0F1DA8A0">
            <w:pPr>
              <w:pStyle w:val="13"/>
            </w:pPr>
            <w:r>
              <w:t>成本指标</w:t>
            </w:r>
          </w:p>
        </w:tc>
        <w:tc>
          <w:tcPr>
            <w:tcW w:w="1332" w:type="dxa"/>
            <w:vAlign w:val="center"/>
          </w:tcPr>
          <w:p w14:paraId="5C24F59D">
            <w:pPr>
              <w:pStyle w:val="13"/>
            </w:pPr>
            <w:r>
              <w:t>2022年核增一次性绩效及一线医务人员卫生防疫津贴补助资金金额</w:t>
            </w:r>
          </w:p>
        </w:tc>
        <w:tc>
          <w:tcPr>
            <w:tcW w:w="3430" w:type="dxa"/>
            <w:vAlign w:val="center"/>
          </w:tcPr>
          <w:p w14:paraId="521AA67C">
            <w:pPr>
              <w:pStyle w:val="13"/>
            </w:pPr>
            <w:r>
              <w:t>2022年核增一次性绩效及一线医务人员卫生防疫津贴补助资金金额</w:t>
            </w:r>
          </w:p>
        </w:tc>
        <w:tc>
          <w:tcPr>
            <w:tcW w:w="2551" w:type="dxa"/>
            <w:vAlign w:val="center"/>
          </w:tcPr>
          <w:p w14:paraId="0A3779E0">
            <w:pPr>
              <w:pStyle w:val="13"/>
            </w:pPr>
            <w:r>
              <w:t>17843元</w:t>
            </w:r>
          </w:p>
        </w:tc>
      </w:tr>
      <w:tr w14:paraId="390D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CA27DC">
            <w:pPr>
              <w:pStyle w:val="15"/>
            </w:pPr>
            <w:r>
              <w:t>效益指标</w:t>
            </w:r>
          </w:p>
        </w:tc>
        <w:tc>
          <w:tcPr>
            <w:tcW w:w="1276" w:type="dxa"/>
            <w:vAlign w:val="center"/>
          </w:tcPr>
          <w:p w14:paraId="0AC6E145">
            <w:pPr>
              <w:pStyle w:val="13"/>
            </w:pPr>
            <w:r>
              <w:t>可持续影响指标</w:t>
            </w:r>
          </w:p>
        </w:tc>
        <w:tc>
          <w:tcPr>
            <w:tcW w:w="1332" w:type="dxa"/>
            <w:vAlign w:val="center"/>
          </w:tcPr>
          <w:p w14:paraId="07B66A40">
            <w:pPr>
              <w:pStyle w:val="13"/>
            </w:pPr>
            <w:r>
              <w:t>合理有效的安排资金使用情况，职工利益最大化</w:t>
            </w:r>
          </w:p>
        </w:tc>
        <w:tc>
          <w:tcPr>
            <w:tcW w:w="3430" w:type="dxa"/>
            <w:vAlign w:val="center"/>
          </w:tcPr>
          <w:p w14:paraId="7B58C5B0">
            <w:pPr>
              <w:pStyle w:val="13"/>
            </w:pPr>
            <w:r>
              <w:t>合理有效的安排资金使用情况，保障职工的个人利益</w:t>
            </w:r>
          </w:p>
        </w:tc>
        <w:tc>
          <w:tcPr>
            <w:tcW w:w="2551" w:type="dxa"/>
            <w:vAlign w:val="center"/>
          </w:tcPr>
          <w:p w14:paraId="3FBD27B5">
            <w:pPr>
              <w:pStyle w:val="13"/>
            </w:pPr>
            <w:r>
              <w:t>持续有效</w:t>
            </w:r>
          </w:p>
        </w:tc>
      </w:tr>
      <w:tr w14:paraId="78580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87DA49">
            <w:pPr>
              <w:pStyle w:val="15"/>
            </w:pPr>
            <w:r>
              <w:t>满意度指标</w:t>
            </w:r>
          </w:p>
        </w:tc>
        <w:tc>
          <w:tcPr>
            <w:tcW w:w="1276" w:type="dxa"/>
            <w:vAlign w:val="center"/>
          </w:tcPr>
          <w:p w14:paraId="1815AF83">
            <w:pPr>
              <w:pStyle w:val="13"/>
            </w:pPr>
            <w:r>
              <w:t>服务对象满意度指标</w:t>
            </w:r>
          </w:p>
        </w:tc>
        <w:tc>
          <w:tcPr>
            <w:tcW w:w="1332" w:type="dxa"/>
            <w:vAlign w:val="center"/>
          </w:tcPr>
          <w:p w14:paraId="5D86E448">
            <w:pPr>
              <w:pStyle w:val="13"/>
            </w:pPr>
            <w:r>
              <w:t>医务人员满意度</w:t>
            </w:r>
          </w:p>
        </w:tc>
        <w:tc>
          <w:tcPr>
            <w:tcW w:w="3430" w:type="dxa"/>
            <w:vAlign w:val="center"/>
          </w:tcPr>
          <w:p w14:paraId="38D594E3">
            <w:pPr>
              <w:pStyle w:val="13"/>
            </w:pPr>
            <w:r>
              <w:t>医务人员满意度</w:t>
            </w:r>
          </w:p>
        </w:tc>
        <w:tc>
          <w:tcPr>
            <w:tcW w:w="2551" w:type="dxa"/>
            <w:vAlign w:val="center"/>
          </w:tcPr>
          <w:p w14:paraId="151A64E0">
            <w:pPr>
              <w:pStyle w:val="13"/>
            </w:pPr>
            <w:r>
              <w:t>≥90%</w:t>
            </w:r>
          </w:p>
        </w:tc>
      </w:tr>
    </w:tbl>
    <w:p w14:paraId="1A14501F">
      <w:pPr>
        <w:sectPr>
          <w:pgSz w:w="11900" w:h="16840"/>
          <w:pgMar w:top="1984" w:right="1304" w:bottom="1134" w:left="1304" w:header="720" w:footer="720" w:gutter="0"/>
          <w:cols w:space="720" w:num="1"/>
        </w:sectPr>
      </w:pPr>
    </w:p>
    <w:p w14:paraId="7E83A9D6">
      <w:pPr>
        <w:spacing w:before="0" w:after="0" w:line="240" w:lineRule="auto"/>
        <w:ind w:firstLine="0"/>
        <w:jc w:val="center"/>
        <w:outlineLvl w:val="9"/>
      </w:pPr>
      <w:r>
        <w:rPr>
          <w:rFonts w:ascii="方正仿宋_GBK" w:hAnsi="方正仿宋_GBK" w:eastAsia="方正仿宋_GBK" w:cs="方正仿宋_GBK"/>
          <w:sz w:val="28"/>
        </w:rPr>
        <w:t xml:space="preserve"> </w:t>
      </w:r>
    </w:p>
    <w:p w14:paraId="64DBB8A6">
      <w:pPr>
        <w:spacing w:before="0" w:after="0"/>
        <w:ind w:firstLine="560"/>
        <w:jc w:val="left"/>
        <w:outlineLvl w:val="3"/>
      </w:pPr>
      <w:bookmarkStart w:id="326" w:name="_Toc_4_4_0000000327"/>
      <w:r>
        <w:rPr>
          <w:rFonts w:ascii="方正仿宋_GBK" w:hAnsi="方正仿宋_GBK" w:eastAsia="方正仿宋_GBK" w:cs="方正仿宋_GBK"/>
          <w:sz w:val="28"/>
        </w:rPr>
        <w:t>320.2026年大港地区医疗卫生机构住房货币分配补助资金绩效目标表</w:t>
      </w:r>
      <w:bookmarkEnd w:id="32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ECA76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E5007E">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7484C7D8">
            <w:pPr>
              <w:pStyle w:val="11"/>
            </w:pPr>
            <w:r>
              <w:t>单位：元</w:t>
            </w:r>
          </w:p>
        </w:tc>
      </w:tr>
      <w:tr w14:paraId="7D9B1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10896">
            <w:pPr>
              <w:pStyle w:val="14"/>
            </w:pPr>
            <w:r>
              <w:t>项目名称</w:t>
            </w:r>
          </w:p>
        </w:tc>
        <w:tc>
          <w:tcPr>
            <w:tcW w:w="8589" w:type="dxa"/>
            <w:gridSpan w:val="6"/>
            <w:vAlign w:val="center"/>
          </w:tcPr>
          <w:p w14:paraId="2F746863">
            <w:pPr>
              <w:pStyle w:val="13"/>
            </w:pPr>
            <w:r>
              <w:t>2026年大港地区医疗卫生机构住房货币分配补助资金</w:t>
            </w:r>
          </w:p>
        </w:tc>
      </w:tr>
      <w:tr w14:paraId="59D9D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B1EB4">
            <w:pPr>
              <w:pStyle w:val="14"/>
            </w:pPr>
            <w:r>
              <w:t>预算规模及资金用途</w:t>
            </w:r>
          </w:p>
        </w:tc>
        <w:tc>
          <w:tcPr>
            <w:tcW w:w="1276" w:type="dxa"/>
            <w:vAlign w:val="center"/>
          </w:tcPr>
          <w:p w14:paraId="421C15E4">
            <w:pPr>
              <w:pStyle w:val="14"/>
            </w:pPr>
            <w:r>
              <w:t>预算数</w:t>
            </w:r>
          </w:p>
        </w:tc>
        <w:tc>
          <w:tcPr>
            <w:tcW w:w="1332" w:type="dxa"/>
            <w:vAlign w:val="center"/>
          </w:tcPr>
          <w:p w14:paraId="65A14A94">
            <w:pPr>
              <w:pStyle w:val="13"/>
            </w:pPr>
            <w:r>
              <w:t>90948.00</w:t>
            </w:r>
          </w:p>
        </w:tc>
        <w:tc>
          <w:tcPr>
            <w:tcW w:w="1587" w:type="dxa"/>
            <w:vAlign w:val="center"/>
          </w:tcPr>
          <w:p w14:paraId="3C2E5B54">
            <w:pPr>
              <w:pStyle w:val="14"/>
            </w:pPr>
            <w:r>
              <w:t>其中：财政    资金</w:t>
            </w:r>
          </w:p>
        </w:tc>
        <w:tc>
          <w:tcPr>
            <w:tcW w:w="1843" w:type="dxa"/>
            <w:vAlign w:val="center"/>
          </w:tcPr>
          <w:p w14:paraId="68D26BD1">
            <w:pPr>
              <w:pStyle w:val="13"/>
            </w:pPr>
            <w:r>
              <w:t>90948.00</w:t>
            </w:r>
          </w:p>
        </w:tc>
        <w:tc>
          <w:tcPr>
            <w:tcW w:w="1276" w:type="dxa"/>
            <w:vAlign w:val="center"/>
          </w:tcPr>
          <w:p w14:paraId="0D981A5C">
            <w:pPr>
              <w:pStyle w:val="14"/>
            </w:pPr>
            <w:r>
              <w:t>其他资金</w:t>
            </w:r>
          </w:p>
        </w:tc>
        <w:tc>
          <w:tcPr>
            <w:tcW w:w="1276" w:type="dxa"/>
            <w:vAlign w:val="center"/>
          </w:tcPr>
          <w:p w14:paraId="08537C18">
            <w:pPr>
              <w:pStyle w:val="13"/>
            </w:pPr>
            <w:r>
              <w:t xml:space="preserve"> </w:t>
            </w:r>
          </w:p>
        </w:tc>
      </w:tr>
      <w:tr w14:paraId="18AE0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887D64"/>
        </w:tc>
        <w:tc>
          <w:tcPr>
            <w:tcW w:w="8589" w:type="dxa"/>
            <w:gridSpan w:val="6"/>
            <w:vAlign w:val="center"/>
          </w:tcPr>
          <w:p w14:paraId="0364A12A">
            <w:pPr>
              <w:pStyle w:val="13"/>
            </w:pPr>
            <w:r>
              <w:t>解决原大港地区货币分房应分配未分配到位人员补助资金问题，保障职工的个人利益</w:t>
            </w:r>
            <w:r>
              <w:tab/>
            </w:r>
            <w:r>
              <w:tab/>
            </w:r>
            <w:r>
              <w:tab/>
            </w:r>
            <w:r>
              <w:tab/>
            </w:r>
            <w:r>
              <w:tab/>
            </w:r>
            <w:r>
              <w:tab/>
            </w:r>
            <w:r>
              <w:tab/>
            </w:r>
            <w:r>
              <w:tab/>
            </w:r>
            <w:r>
              <w:tab/>
            </w:r>
            <w:r>
              <w:tab/>
            </w:r>
            <w:r>
              <w:tab/>
            </w:r>
          </w:p>
          <w:p w14:paraId="522E4875">
            <w:pPr>
              <w:pStyle w:val="13"/>
            </w:pPr>
          </w:p>
        </w:tc>
      </w:tr>
      <w:tr w14:paraId="3B920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20F10D">
            <w:pPr>
              <w:pStyle w:val="14"/>
            </w:pPr>
            <w:r>
              <w:t>绩效目标</w:t>
            </w:r>
          </w:p>
        </w:tc>
        <w:tc>
          <w:tcPr>
            <w:tcW w:w="8589" w:type="dxa"/>
            <w:gridSpan w:val="6"/>
            <w:vAlign w:val="center"/>
          </w:tcPr>
          <w:p w14:paraId="4DA34928">
            <w:pPr>
              <w:pStyle w:val="13"/>
            </w:pPr>
            <w:r>
              <w:t>1.解决原大港地区货币分房应分配未分配到位人员补助资金问题，保障职工的个人利益</w:t>
            </w:r>
            <w:r>
              <w:tab/>
            </w:r>
            <w:r>
              <w:tab/>
            </w:r>
            <w:r>
              <w:tab/>
            </w:r>
            <w:r>
              <w:tab/>
            </w:r>
            <w:r>
              <w:tab/>
            </w:r>
            <w:r>
              <w:tab/>
            </w:r>
          </w:p>
        </w:tc>
      </w:tr>
    </w:tbl>
    <w:p w14:paraId="0C27AB5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E89D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A6EFF">
            <w:pPr>
              <w:pStyle w:val="14"/>
            </w:pPr>
            <w:r>
              <w:t>一级指标</w:t>
            </w:r>
          </w:p>
        </w:tc>
        <w:tc>
          <w:tcPr>
            <w:tcW w:w="1276" w:type="dxa"/>
            <w:vAlign w:val="center"/>
          </w:tcPr>
          <w:p w14:paraId="01820DA6">
            <w:pPr>
              <w:pStyle w:val="14"/>
            </w:pPr>
            <w:r>
              <w:t>二级指标</w:t>
            </w:r>
          </w:p>
        </w:tc>
        <w:tc>
          <w:tcPr>
            <w:tcW w:w="1332" w:type="dxa"/>
            <w:vAlign w:val="center"/>
          </w:tcPr>
          <w:p w14:paraId="1A653EAC">
            <w:pPr>
              <w:pStyle w:val="14"/>
            </w:pPr>
            <w:r>
              <w:t>三级指标</w:t>
            </w:r>
          </w:p>
        </w:tc>
        <w:tc>
          <w:tcPr>
            <w:tcW w:w="3430" w:type="dxa"/>
            <w:vAlign w:val="center"/>
          </w:tcPr>
          <w:p w14:paraId="2A76E371">
            <w:pPr>
              <w:pStyle w:val="14"/>
            </w:pPr>
            <w:r>
              <w:t>绩效指标描述</w:t>
            </w:r>
          </w:p>
        </w:tc>
        <w:tc>
          <w:tcPr>
            <w:tcW w:w="2551" w:type="dxa"/>
            <w:vAlign w:val="center"/>
          </w:tcPr>
          <w:p w14:paraId="128B2647">
            <w:pPr>
              <w:pStyle w:val="14"/>
            </w:pPr>
            <w:r>
              <w:t>指标值</w:t>
            </w:r>
          </w:p>
        </w:tc>
      </w:tr>
      <w:tr w14:paraId="5EDAE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97F3CE">
            <w:pPr>
              <w:pStyle w:val="15"/>
            </w:pPr>
            <w:r>
              <w:t>产出指标</w:t>
            </w:r>
          </w:p>
        </w:tc>
        <w:tc>
          <w:tcPr>
            <w:tcW w:w="1276" w:type="dxa"/>
            <w:vAlign w:val="center"/>
          </w:tcPr>
          <w:p w14:paraId="67D833E3">
            <w:pPr>
              <w:pStyle w:val="13"/>
            </w:pPr>
            <w:r>
              <w:t>数量指标</w:t>
            </w:r>
          </w:p>
        </w:tc>
        <w:tc>
          <w:tcPr>
            <w:tcW w:w="1332" w:type="dxa"/>
            <w:vAlign w:val="center"/>
          </w:tcPr>
          <w:p w14:paraId="566D18DB">
            <w:pPr>
              <w:pStyle w:val="13"/>
            </w:pPr>
            <w:r>
              <w:t>货币分房人员数量</w:t>
            </w:r>
          </w:p>
        </w:tc>
        <w:tc>
          <w:tcPr>
            <w:tcW w:w="3430" w:type="dxa"/>
            <w:vAlign w:val="center"/>
          </w:tcPr>
          <w:p w14:paraId="15610504">
            <w:pPr>
              <w:pStyle w:val="13"/>
            </w:pPr>
            <w:r>
              <w:t>货币分房人员数量</w:t>
            </w:r>
          </w:p>
        </w:tc>
        <w:tc>
          <w:tcPr>
            <w:tcW w:w="2551" w:type="dxa"/>
            <w:vAlign w:val="center"/>
          </w:tcPr>
          <w:p w14:paraId="1A773CBD">
            <w:pPr>
              <w:pStyle w:val="13"/>
            </w:pPr>
            <w:r>
              <w:t>≥31人</w:t>
            </w:r>
          </w:p>
        </w:tc>
      </w:tr>
      <w:tr w14:paraId="0A94F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A4B8D"/>
        </w:tc>
        <w:tc>
          <w:tcPr>
            <w:tcW w:w="1276" w:type="dxa"/>
            <w:vAlign w:val="center"/>
          </w:tcPr>
          <w:p w14:paraId="26CDFAE2">
            <w:pPr>
              <w:pStyle w:val="13"/>
            </w:pPr>
            <w:r>
              <w:t>质量指标</w:t>
            </w:r>
          </w:p>
        </w:tc>
        <w:tc>
          <w:tcPr>
            <w:tcW w:w="1332" w:type="dxa"/>
            <w:vAlign w:val="center"/>
          </w:tcPr>
          <w:p w14:paraId="15029E87">
            <w:pPr>
              <w:pStyle w:val="13"/>
            </w:pPr>
            <w:r>
              <w:t>住房货币分配准确率</w:t>
            </w:r>
          </w:p>
        </w:tc>
        <w:tc>
          <w:tcPr>
            <w:tcW w:w="3430" w:type="dxa"/>
            <w:vAlign w:val="center"/>
          </w:tcPr>
          <w:p w14:paraId="65EB70A5">
            <w:pPr>
              <w:pStyle w:val="13"/>
            </w:pPr>
            <w:r>
              <w:t>住房货币分配准确率</w:t>
            </w:r>
          </w:p>
        </w:tc>
        <w:tc>
          <w:tcPr>
            <w:tcW w:w="2551" w:type="dxa"/>
            <w:vAlign w:val="center"/>
          </w:tcPr>
          <w:p w14:paraId="7CE17DDC">
            <w:pPr>
              <w:pStyle w:val="13"/>
            </w:pPr>
            <w:r>
              <w:t>100%</w:t>
            </w:r>
          </w:p>
        </w:tc>
      </w:tr>
      <w:tr w14:paraId="46080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BDECE"/>
        </w:tc>
        <w:tc>
          <w:tcPr>
            <w:tcW w:w="1276" w:type="dxa"/>
            <w:vAlign w:val="center"/>
          </w:tcPr>
          <w:p w14:paraId="5F0B1089">
            <w:pPr>
              <w:pStyle w:val="13"/>
            </w:pPr>
            <w:r>
              <w:t>时效指标</w:t>
            </w:r>
          </w:p>
        </w:tc>
        <w:tc>
          <w:tcPr>
            <w:tcW w:w="1332" w:type="dxa"/>
            <w:vAlign w:val="center"/>
          </w:tcPr>
          <w:p w14:paraId="49DD05D0">
            <w:pPr>
              <w:pStyle w:val="13"/>
            </w:pPr>
            <w:r>
              <w:t>住房货币分配完成时间</w:t>
            </w:r>
          </w:p>
        </w:tc>
        <w:tc>
          <w:tcPr>
            <w:tcW w:w="3430" w:type="dxa"/>
            <w:vAlign w:val="center"/>
          </w:tcPr>
          <w:p w14:paraId="576A1C10">
            <w:pPr>
              <w:pStyle w:val="13"/>
            </w:pPr>
            <w:r>
              <w:t>住房货币分配完成时间</w:t>
            </w:r>
          </w:p>
        </w:tc>
        <w:tc>
          <w:tcPr>
            <w:tcW w:w="2551" w:type="dxa"/>
            <w:vAlign w:val="center"/>
          </w:tcPr>
          <w:p w14:paraId="7B27FA75">
            <w:pPr>
              <w:pStyle w:val="13"/>
            </w:pPr>
            <w:r>
              <w:t>2026.12.31日前</w:t>
            </w:r>
          </w:p>
        </w:tc>
      </w:tr>
      <w:tr w14:paraId="6C5A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63985"/>
        </w:tc>
        <w:tc>
          <w:tcPr>
            <w:tcW w:w="1276" w:type="dxa"/>
            <w:vAlign w:val="center"/>
          </w:tcPr>
          <w:p w14:paraId="4C457E8E">
            <w:pPr>
              <w:pStyle w:val="13"/>
            </w:pPr>
            <w:r>
              <w:t>成本指标</w:t>
            </w:r>
          </w:p>
        </w:tc>
        <w:tc>
          <w:tcPr>
            <w:tcW w:w="1332" w:type="dxa"/>
            <w:vAlign w:val="center"/>
          </w:tcPr>
          <w:p w14:paraId="620E021B">
            <w:pPr>
              <w:pStyle w:val="13"/>
            </w:pPr>
            <w:r>
              <w:t>住房货币分配补助资金金额</w:t>
            </w:r>
          </w:p>
        </w:tc>
        <w:tc>
          <w:tcPr>
            <w:tcW w:w="3430" w:type="dxa"/>
            <w:vAlign w:val="center"/>
          </w:tcPr>
          <w:p w14:paraId="4B431E79">
            <w:pPr>
              <w:pStyle w:val="13"/>
            </w:pPr>
            <w:r>
              <w:t>住房货币分配补助资金金额</w:t>
            </w:r>
          </w:p>
        </w:tc>
        <w:tc>
          <w:tcPr>
            <w:tcW w:w="2551" w:type="dxa"/>
            <w:vAlign w:val="center"/>
          </w:tcPr>
          <w:p w14:paraId="06656535">
            <w:pPr>
              <w:pStyle w:val="13"/>
            </w:pPr>
            <w:r>
              <w:t>90948元</w:t>
            </w:r>
          </w:p>
        </w:tc>
      </w:tr>
      <w:tr w14:paraId="76894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C561C">
            <w:pPr>
              <w:pStyle w:val="15"/>
            </w:pPr>
            <w:r>
              <w:t>效益指标</w:t>
            </w:r>
          </w:p>
        </w:tc>
        <w:tc>
          <w:tcPr>
            <w:tcW w:w="1276" w:type="dxa"/>
            <w:vAlign w:val="center"/>
          </w:tcPr>
          <w:p w14:paraId="0DC878C4">
            <w:pPr>
              <w:pStyle w:val="13"/>
            </w:pPr>
            <w:r>
              <w:t>社会效益指标</w:t>
            </w:r>
          </w:p>
        </w:tc>
        <w:tc>
          <w:tcPr>
            <w:tcW w:w="1332" w:type="dxa"/>
            <w:vAlign w:val="center"/>
          </w:tcPr>
          <w:p w14:paraId="326DB1E5">
            <w:pPr>
              <w:pStyle w:val="13"/>
            </w:pPr>
            <w:r>
              <w:t>保障职工的个人利益</w:t>
            </w:r>
          </w:p>
        </w:tc>
        <w:tc>
          <w:tcPr>
            <w:tcW w:w="3430" w:type="dxa"/>
            <w:vAlign w:val="center"/>
          </w:tcPr>
          <w:p w14:paraId="12DE2CF3">
            <w:pPr>
              <w:pStyle w:val="13"/>
            </w:pPr>
            <w:r>
              <w:t>保障职工的个人利益</w:t>
            </w:r>
          </w:p>
        </w:tc>
        <w:tc>
          <w:tcPr>
            <w:tcW w:w="2551" w:type="dxa"/>
            <w:vAlign w:val="center"/>
          </w:tcPr>
          <w:p w14:paraId="3EF4D338">
            <w:pPr>
              <w:pStyle w:val="13"/>
            </w:pPr>
            <w:r>
              <w:t>有效保障</w:t>
            </w:r>
          </w:p>
        </w:tc>
      </w:tr>
      <w:tr w14:paraId="32954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764BE">
            <w:pPr>
              <w:pStyle w:val="15"/>
            </w:pPr>
            <w:r>
              <w:t>满意度指标</w:t>
            </w:r>
          </w:p>
        </w:tc>
        <w:tc>
          <w:tcPr>
            <w:tcW w:w="1276" w:type="dxa"/>
            <w:vAlign w:val="center"/>
          </w:tcPr>
          <w:p w14:paraId="243E4CE4">
            <w:pPr>
              <w:pStyle w:val="13"/>
            </w:pPr>
            <w:r>
              <w:t>服务对象满意度指标</w:t>
            </w:r>
          </w:p>
        </w:tc>
        <w:tc>
          <w:tcPr>
            <w:tcW w:w="1332" w:type="dxa"/>
            <w:vAlign w:val="center"/>
          </w:tcPr>
          <w:p w14:paraId="78BB5B84">
            <w:pPr>
              <w:pStyle w:val="13"/>
            </w:pPr>
            <w:r>
              <w:t>职工满意度</w:t>
            </w:r>
          </w:p>
        </w:tc>
        <w:tc>
          <w:tcPr>
            <w:tcW w:w="3430" w:type="dxa"/>
            <w:vAlign w:val="center"/>
          </w:tcPr>
          <w:p w14:paraId="5A395883">
            <w:pPr>
              <w:pStyle w:val="13"/>
            </w:pPr>
            <w:r>
              <w:t>职工满意度</w:t>
            </w:r>
          </w:p>
        </w:tc>
        <w:tc>
          <w:tcPr>
            <w:tcW w:w="2551" w:type="dxa"/>
            <w:vAlign w:val="center"/>
          </w:tcPr>
          <w:p w14:paraId="79BB5E0C">
            <w:pPr>
              <w:pStyle w:val="13"/>
            </w:pPr>
            <w:r>
              <w:t>≥90%</w:t>
            </w:r>
          </w:p>
        </w:tc>
      </w:tr>
    </w:tbl>
    <w:p w14:paraId="5312CE93">
      <w:pPr>
        <w:sectPr>
          <w:pgSz w:w="11900" w:h="16840"/>
          <w:pgMar w:top="1984" w:right="1304" w:bottom="1134" w:left="1304" w:header="720" w:footer="720" w:gutter="0"/>
          <w:cols w:space="720" w:num="1"/>
        </w:sectPr>
      </w:pPr>
    </w:p>
    <w:p w14:paraId="2E915BEE">
      <w:pPr>
        <w:spacing w:before="0" w:after="0" w:line="240" w:lineRule="auto"/>
        <w:ind w:firstLine="0"/>
        <w:jc w:val="center"/>
        <w:outlineLvl w:val="9"/>
      </w:pPr>
      <w:r>
        <w:rPr>
          <w:rFonts w:ascii="方正仿宋_GBK" w:hAnsi="方正仿宋_GBK" w:eastAsia="方正仿宋_GBK" w:cs="方正仿宋_GBK"/>
          <w:sz w:val="28"/>
        </w:rPr>
        <w:t xml:space="preserve"> </w:t>
      </w:r>
    </w:p>
    <w:p w14:paraId="2FC6D4E1">
      <w:pPr>
        <w:spacing w:before="0" w:after="0"/>
        <w:ind w:firstLine="560"/>
        <w:jc w:val="left"/>
        <w:outlineLvl w:val="3"/>
      </w:pPr>
      <w:bookmarkStart w:id="327" w:name="_Toc_4_4_0000000328"/>
      <w:r>
        <w:rPr>
          <w:rFonts w:ascii="方正仿宋_GBK" w:hAnsi="方正仿宋_GBK" w:eastAsia="方正仿宋_GBK" w:cs="方正仿宋_GBK"/>
          <w:sz w:val="28"/>
        </w:rPr>
        <w:t>321.2026年基本公共卫生服务补助资金-区级绩效目标表</w:t>
      </w:r>
      <w:bookmarkEnd w:id="32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489A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95FB1A">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74D7F609">
            <w:pPr>
              <w:pStyle w:val="11"/>
            </w:pPr>
            <w:r>
              <w:t>单位：元</w:t>
            </w:r>
          </w:p>
        </w:tc>
      </w:tr>
      <w:tr w14:paraId="6A8C5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444FCA">
            <w:pPr>
              <w:pStyle w:val="14"/>
            </w:pPr>
            <w:r>
              <w:t>项目名称</w:t>
            </w:r>
          </w:p>
        </w:tc>
        <w:tc>
          <w:tcPr>
            <w:tcW w:w="8589" w:type="dxa"/>
            <w:gridSpan w:val="6"/>
            <w:vAlign w:val="center"/>
          </w:tcPr>
          <w:p w14:paraId="17B9E04C">
            <w:pPr>
              <w:pStyle w:val="13"/>
            </w:pPr>
            <w:r>
              <w:t>2026年基本公共卫生服务补助资金-区级</w:t>
            </w:r>
          </w:p>
        </w:tc>
      </w:tr>
      <w:tr w14:paraId="55011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98DD9">
            <w:pPr>
              <w:pStyle w:val="14"/>
            </w:pPr>
            <w:r>
              <w:t>预算规模及资金用途</w:t>
            </w:r>
          </w:p>
        </w:tc>
        <w:tc>
          <w:tcPr>
            <w:tcW w:w="1276" w:type="dxa"/>
            <w:vAlign w:val="center"/>
          </w:tcPr>
          <w:p w14:paraId="69002B17">
            <w:pPr>
              <w:pStyle w:val="14"/>
            </w:pPr>
            <w:r>
              <w:t>预算数</w:t>
            </w:r>
          </w:p>
        </w:tc>
        <w:tc>
          <w:tcPr>
            <w:tcW w:w="1332" w:type="dxa"/>
            <w:vAlign w:val="center"/>
          </w:tcPr>
          <w:p w14:paraId="6594E3D5">
            <w:pPr>
              <w:pStyle w:val="13"/>
            </w:pPr>
            <w:r>
              <w:t>3860800.00</w:t>
            </w:r>
          </w:p>
        </w:tc>
        <w:tc>
          <w:tcPr>
            <w:tcW w:w="1587" w:type="dxa"/>
            <w:vAlign w:val="center"/>
          </w:tcPr>
          <w:p w14:paraId="283B0EA7">
            <w:pPr>
              <w:pStyle w:val="14"/>
            </w:pPr>
            <w:r>
              <w:t>其中：财政    资金</w:t>
            </w:r>
          </w:p>
        </w:tc>
        <w:tc>
          <w:tcPr>
            <w:tcW w:w="1843" w:type="dxa"/>
            <w:vAlign w:val="center"/>
          </w:tcPr>
          <w:p w14:paraId="551E9B33">
            <w:pPr>
              <w:pStyle w:val="13"/>
            </w:pPr>
            <w:r>
              <w:t>3860800.00</w:t>
            </w:r>
          </w:p>
        </w:tc>
        <w:tc>
          <w:tcPr>
            <w:tcW w:w="1276" w:type="dxa"/>
            <w:vAlign w:val="center"/>
          </w:tcPr>
          <w:p w14:paraId="0405B454">
            <w:pPr>
              <w:pStyle w:val="14"/>
            </w:pPr>
            <w:r>
              <w:t>其他资金</w:t>
            </w:r>
          </w:p>
        </w:tc>
        <w:tc>
          <w:tcPr>
            <w:tcW w:w="1276" w:type="dxa"/>
            <w:vAlign w:val="center"/>
          </w:tcPr>
          <w:p w14:paraId="6B4B3A32">
            <w:pPr>
              <w:pStyle w:val="13"/>
            </w:pPr>
            <w:r>
              <w:t xml:space="preserve"> </w:t>
            </w:r>
          </w:p>
        </w:tc>
      </w:tr>
      <w:tr w14:paraId="0007C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6F3C8"/>
        </w:tc>
        <w:tc>
          <w:tcPr>
            <w:tcW w:w="8589" w:type="dxa"/>
            <w:gridSpan w:val="6"/>
            <w:vAlign w:val="center"/>
          </w:tcPr>
          <w:p w14:paraId="1F24F2C9">
            <w:pPr>
              <w:pStyle w:val="13"/>
            </w:pPr>
            <w:r>
              <w:t>通过对居民进行建档、免疫规划接种、对0-6岁儿童、孕产妇、高血压及糖尿病患者进行管理</w:t>
            </w:r>
          </w:p>
        </w:tc>
      </w:tr>
      <w:tr w14:paraId="603821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441F1">
            <w:pPr>
              <w:pStyle w:val="14"/>
            </w:pPr>
            <w:r>
              <w:t>绩效目标</w:t>
            </w:r>
          </w:p>
        </w:tc>
        <w:tc>
          <w:tcPr>
            <w:tcW w:w="8589" w:type="dxa"/>
            <w:gridSpan w:val="6"/>
            <w:vAlign w:val="center"/>
          </w:tcPr>
          <w:p w14:paraId="08DE7D2D">
            <w:pPr>
              <w:pStyle w:val="13"/>
            </w:pPr>
            <w:r>
              <w:t>1.通过对居民进行建档、免疫规划接种、对0-6岁儿童、孕产妇、高血压及糖尿病患者进行管理</w:t>
            </w:r>
          </w:p>
        </w:tc>
      </w:tr>
    </w:tbl>
    <w:p w14:paraId="12B0743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8AD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4AE8A7">
            <w:pPr>
              <w:pStyle w:val="14"/>
            </w:pPr>
            <w:r>
              <w:t>一级指标</w:t>
            </w:r>
          </w:p>
        </w:tc>
        <w:tc>
          <w:tcPr>
            <w:tcW w:w="1276" w:type="dxa"/>
            <w:vAlign w:val="center"/>
          </w:tcPr>
          <w:p w14:paraId="38598065">
            <w:pPr>
              <w:pStyle w:val="14"/>
            </w:pPr>
            <w:r>
              <w:t>二级指标</w:t>
            </w:r>
          </w:p>
        </w:tc>
        <w:tc>
          <w:tcPr>
            <w:tcW w:w="1332" w:type="dxa"/>
            <w:vAlign w:val="center"/>
          </w:tcPr>
          <w:p w14:paraId="7807107B">
            <w:pPr>
              <w:pStyle w:val="14"/>
            </w:pPr>
            <w:r>
              <w:t>三级指标</w:t>
            </w:r>
          </w:p>
        </w:tc>
        <w:tc>
          <w:tcPr>
            <w:tcW w:w="3430" w:type="dxa"/>
            <w:vAlign w:val="center"/>
          </w:tcPr>
          <w:p w14:paraId="6121B75E">
            <w:pPr>
              <w:pStyle w:val="14"/>
            </w:pPr>
            <w:r>
              <w:t>绩效指标描述</w:t>
            </w:r>
          </w:p>
        </w:tc>
        <w:tc>
          <w:tcPr>
            <w:tcW w:w="2551" w:type="dxa"/>
            <w:vAlign w:val="center"/>
          </w:tcPr>
          <w:p w14:paraId="4BED13CA">
            <w:pPr>
              <w:pStyle w:val="14"/>
            </w:pPr>
            <w:r>
              <w:t>指标值</w:t>
            </w:r>
          </w:p>
        </w:tc>
      </w:tr>
      <w:tr w14:paraId="3D99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80610">
            <w:pPr>
              <w:pStyle w:val="15"/>
            </w:pPr>
            <w:r>
              <w:t>产出指标</w:t>
            </w:r>
          </w:p>
        </w:tc>
        <w:tc>
          <w:tcPr>
            <w:tcW w:w="1276" w:type="dxa"/>
            <w:vAlign w:val="center"/>
          </w:tcPr>
          <w:p w14:paraId="397448D1">
            <w:pPr>
              <w:pStyle w:val="13"/>
            </w:pPr>
            <w:r>
              <w:t>数量指标</w:t>
            </w:r>
          </w:p>
        </w:tc>
        <w:tc>
          <w:tcPr>
            <w:tcW w:w="1332" w:type="dxa"/>
            <w:vAlign w:val="center"/>
          </w:tcPr>
          <w:p w14:paraId="5BA97498">
            <w:pPr>
              <w:pStyle w:val="13"/>
            </w:pPr>
            <w:r>
              <w:t>完成居民建档数</w:t>
            </w:r>
          </w:p>
        </w:tc>
        <w:tc>
          <w:tcPr>
            <w:tcW w:w="3430" w:type="dxa"/>
            <w:vAlign w:val="center"/>
          </w:tcPr>
          <w:p w14:paraId="58831B5B">
            <w:pPr>
              <w:pStyle w:val="13"/>
            </w:pPr>
            <w:r>
              <w:t>完成居民建档数</w:t>
            </w:r>
          </w:p>
        </w:tc>
        <w:tc>
          <w:tcPr>
            <w:tcW w:w="2551" w:type="dxa"/>
            <w:vAlign w:val="center"/>
          </w:tcPr>
          <w:p w14:paraId="2C5F5BBC">
            <w:pPr>
              <w:pStyle w:val="13"/>
            </w:pPr>
            <w:r>
              <w:t>≥8.36万份</w:t>
            </w:r>
          </w:p>
        </w:tc>
      </w:tr>
      <w:tr w14:paraId="49BAD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B0D11D"/>
        </w:tc>
        <w:tc>
          <w:tcPr>
            <w:tcW w:w="1276" w:type="dxa"/>
            <w:vAlign w:val="center"/>
          </w:tcPr>
          <w:p w14:paraId="2A81040F">
            <w:pPr>
              <w:pStyle w:val="13"/>
            </w:pPr>
            <w:r>
              <w:t>数量指标</w:t>
            </w:r>
          </w:p>
        </w:tc>
        <w:tc>
          <w:tcPr>
            <w:tcW w:w="1332" w:type="dxa"/>
            <w:vAlign w:val="center"/>
          </w:tcPr>
          <w:p w14:paraId="4BB23586">
            <w:pPr>
              <w:pStyle w:val="13"/>
            </w:pPr>
            <w:r>
              <w:t>完成各类免疫规划接种剂次</w:t>
            </w:r>
          </w:p>
        </w:tc>
        <w:tc>
          <w:tcPr>
            <w:tcW w:w="3430" w:type="dxa"/>
            <w:vAlign w:val="center"/>
          </w:tcPr>
          <w:p w14:paraId="76EFF3FE">
            <w:pPr>
              <w:pStyle w:val="13"/>
            </w:pPr>
            <w:r>
              <w:t>完成各类免疫规划接种剂次</w:t>
            </w:r>
          </w:p>
        </w:tc>
        <w:tc>
          <w:tcPr>
            <w:tcW w:w="2551" w:type="dxa"/>
            <w:vAlign w:val="center"/>
          </w:tcPr>
          <w:p w14:paraId="17BE9D95">
            <w:pPr>
              <w:pStyle w:val="13"/>
            </w:pPr>
            <w:r>
              <w:t>≥1.5万次</w:t>
            </w:r>
          </w:p>
        </w:tc>
      </w:tr>
      <w:tr w14:paraId="27A46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E65AA"/>
        </w:tc>
        <w:tc>
          <w:tcPr>
            <w:tcW w:w="1276" w:type="dxa"/>
            <w:vAlign w:val="center"/>
          </w:tcPr>
          <w:p w14:paraId="4ABCE954">
            <w:pPr>
              <w:pStyle w:val="13"/>
            </w:pPr>
            <w:r>
              <w:t>数量指标</w:t>
            </w:r>
          </w:p>
        </w:tc>
        <w:tc>
          <w:tcPr>
            <w:tcW w:w="1332" w:type="dxa"/>
            <w:vAlign w:val="center"/>
          </w:tcPr>
          <w:p w14:paraId="3C69DB27">
            <w:pPr>
              <w:pStyle w:val="13"/>
            </w:pPr>
            <w:r>
              <w:t>0-6岁儿童健康管理人次</w:t>
            </w:r>
          </w:p>
        </w:tc>
        <w:tc>
          <w:tcPr>
            <w:tcW w:w="3430" w:type="dxa"/>
            <w:vAlign w:val="center"/>
          </w:tcPr>
          <w:p w14:paraId="43C26F97">
            <w:pPr>
              <w:pStyle w:val="13"/>
            </w:pPr>
            <w:r>
              <w:t>0-6岁儿童健康管理人次</w:t>
            </w:r>
          </w:p>
        </w:tc>
        <w:tc>
          <w:tcPr>
            <w:tcW w:w="2551" w:type="dxa"/>
            <w:vAlign w:val="center"/>
          </w:tcPr>
          <w:p w14:paraId="4CA3EC0E">
            <w:pPr>
              <w:pStyle w:val="13"/>
            </w:pPr>
            <w:r>
              <w:t>≥0.05万人次</w:t>
            </w:r>
          </w:p>
        </w:tc>
      </w:tr>
      <w:tr w14:paraId="72021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D234A7"/>
        </w:tc>
        <w:tc>
          <w:tcPr>
            <w:tcW w:w="1276" w:type="dxa"/>
            <w:vAlign w:val="center"/>
          </w:tcPr>
          <w:p w14:paraId="470D8A7D">
            <w:pPr>
              <w:pStyle w:val="13"/>
            </w:pPr>
            <w:r>
              <w:t>数量指标</w:t>
            </w:r>
          </w:p>
        </w:tc>
        <w:tc>
          <w:tcPr>
            <w:tcW w:w="1332" w:type="dxa"/>
            <w:vAlign w:val="center"/>
          </w:tcPr>
          <w:p w14:paraId="7EC136B9">
            <w:pPr>
              <w:pStyle w:val="13"/>
            </w:pPr>
            <w:r>
              <w:t>孕产妇系统管理人次</w:t>
            </w:r>
          </w:p>
        </w:tc>
        <w:tc>
          <w:tcPr>
            <w:tcW w:w="3430" w:type="dxa"/>
            <w:vAlign w:val="center"/>
          </w:tcPr>
          <w:p w14:paraId="693E6F84">
            <w:pPr>
              <w:pStyle w:val="13"/>
            </w:pPr>
            <w:r>
              <w:t>孕产妇系统管理人次</w:t>
            </w:r>
          </w:p>
        </w:tc>
        <w:tc>
          <w:tcPr>
            <w:tcW w:w="2551" w:type="dxa"/>
            <w:vAlign w:val="center"/>
          </w:tcPr>
          <w:p w14:paraId="7C678982">
            <w:pPr>
              <w:pStyle w:val="13"/>
            </w:pPr>
            <w:r>
              <w:t>≥0.06万人次</w:t>
            </w:r>
          </w:p>
        </w:tc>
      </w:tr>
      <w:tr w14:paraId="0448F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D6C0C"/>
        </w:tc>
        <w:tc>
          <w:tcPr>
            <w:tcW w:w="1276" w:type="dxa"/>
            <w:vAlign w:val="center"/>
          </w:tcPr>
          <w:p w14:paraId="1E875648">
            <w:pPr>
              <w:pStyle w:val="13"/>
            </w:pPr>
            <w:r>
              <w:t>数量指标</w:t>
            </w:r>
          </w:p>
        </w:tc>
        <w:tc>
          <w:tcPr>
            <w:tcW w:w="1332" w:type="dxa"/>
            <w:vAlign w:val="center"/>
          </w:tcPr>
          <w:p w14:paraId="1C7D0020">
            <w:pPr>
              <w:pStyle w:val="13"/>
            </w:pPr>
            <w:r>
              <w:t>高血压患者管理人次</w:t>
            </w:r>
          </w:p>
        </w:tc>
        <w:tc>
          <w:tcPr>
            <w:tcW w:w="3430" w:type="dxa"/>
            <w:vAlign w:val="center"/>
          </w:tcPr>
          <w:p w14:paraId="15EA8F8F">
            <w:pPr>
              <w:pStyle w:val="13"/>
            </w:pPr>
            <w:r>
              <w:t>高血压患者管理人次</w:t>
            </w:r>
          </w:p>
        </w:tc>
        <w:tc>
          <w:tcPr>
            <w:tcW w:w="2551" w:type="dxa"/>
            <w:vAlign w:val="center"/>
          </w:tcPr>
          <w:p w14:paraId="121DB3A6">
            <w:pPr>
              <w:pStyle w:val="13"/>
            </w:pPr>
            <w:r>
              <w:t>≥0.76万人次</w:t>
            </w:r>
          </w:p>
        </w:tc>
      </w:tr>
      <w:tr w14:paraId="482D1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894F9"/>
        </w:tc>
        <w:tc>
          <w:tcPr>
            <w:tcW w:w="1276" w:type="dxa"/>
            <w:vAlign w:val="center"/>
          </w:tcPr>
          <w:p w14:paraId="54AC9459">
            <w:pPr>
              <w:pStyle w:val="13"/>
            </w:pPr>
            <w:r>
              <w:t>数量指标</w:t>
            </w:r>
          </w:p>
        </w:tc>
        <w:tc>
          <w:tcPr>
            <w:tcW w:w="1332" w:type="dxa"/>
            <w:vAlign w:val="center"/>
          </w:tcPr>
          <w:p w14:paraId="385C8B6E">
            <w:pPr>
              <w:pStyle w:val="13"/>
            </w:pPr>
            <w:r>
              <w:t>糖尿病患者管理人次</w:t>
            </w:r>
          </w:p>
        </w:tc>
        <w:tc>
          <w:tcPr>
            <w:tcW w:w="3430" w:type="dxa"/>
            <w:vAlign w:val="center"/>
          </w:tcPr>
          <w:p w14:paraId="102863D5">
            <w:pPr>
              <w:pStyle w:val="13"/>
            </w:pPr>
            <w:r>
              <w:t>糖尿病患者管理人次</w:t>
            </w:r>
          </w:p>
        </w:tc>
        <w:tc>
          <w:tcPr>
            <w:tcW w:w="2551" w:type="dxa"/>
            <w:vAlign w:val="center"/>
          </w:tcPr>
          <w:p w14:paraId="0AE92B23">
            <w:pPr>
              <w:pStyle w:val="13"/>
            </w:pPr>
            <w:r>
              <w:t>≥0.32万人次</w:t>
            </w:r>
          </w:p>
        </w:tc>
      </w:tr>
      <w:tr w14:paraId="30872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68C05"/>
        </w:tc>
        <w:tc>
          <w:tcPr>
            <w:tcW w:w="1276" w:type="dxa"/>
            <w:vAlign w:val="center"/>
          </w:tcPr>
          <w:p w14:paraId="7E0DB20D">
            <w:pPr>
              <w:pStyle w:val="13"/>
            </w:pPr>
            <w:r>
              <w:t>质量指标</w:t>
            </w:r>
          </w:p>
        </w:tc>
        <w:tc>
          <w:tcPr>
            <w:tcW w:w="1332" w:type="dxa"/>
            <w:vAlign w:val="center"/>
          </w:tcPr>
          <w:p w14:paraId="7A7981AF">
            <w:pPr>
              <w:pStyle w:val="13"/>
            </w:pPr>
            <w:r>
              <w:t>居民电子档案覆盖率</w:t>
            </w:r>
          </w:p>
        </w:tc>
        <w:tc>
          <w:tcPr>
            <w:tcW w:w="3430" w:type="dxa"/>
            <w:vAlign w:val="center"/>
          </w:tcPr>
          <w:p w14:paraId="1DD36328">
            <w:pPr>
              <w:pStyle w:val="13"/>
            </w:pPr>
            <w:r>
              <w:t>居民电子档案覆盖率</w:t>
            </w:r>
          </w:p>
        </w:tc>
        <w:tc>
          <w:tcPr>
            <w:tcW w:w="2551" w:type="dxa"/>
            <w:vAlign w:val="center"/>
          </w:tcPr>
          <w:p w14:paraId="4D07FB4D">
            <w:pPr>
              <w:pStyle w:val="13"/>
            </w:pPr>
            <w:r>
              <w:t>≥90%</w:t>
            </w:r>
          </w:p>
        </w:tc>
      </w:tr>
      <w:tr w14:paraId="41FC6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2A81"/>
        </w:tc>
        <w:tc>
          <w:tcPr>
            <w:tcW w:w="1276" w:type="dxa"/>
            <w:vAlign w:val="center"/>
          </w:tcPr>
          <w:p w14:paraId="35E6A66D">
            <w:pPr>
              <w:pStyle w:val="13"/>
            </w:pPr>
            <w:r>
              <w:t>质量指标</w:t>
            </w:r>
          </w:p>
        </w:tc>
        <w:tc>
          <w:tcPr>
            <w:tcW w:w="1332" w:type="dxa"/>
            <w:vAlign w:val="center"/>
          </w:tcPr>
          <w:p w14:paraId="6C756461">
            <w:pPr>
              <w:pStyle w:val="13"/>
            </w:pPr>
            <w:r>
              <w:t>65岁老年人规范管理率</w:t>
            </w:r>
          </w:p>
        </w:tc>
        <w:tc>
          <w:tcPr>
            <w:tcW w:w="3430" w:type="dxa"/>
            <w:vAlign w:val="center"/>
          </w:tcPr>
          <w:p w14:paraId="28A92D52">
            <w:pPr>
              <w:pStyle w:val="13"/>
            </w:pPr>
            <w:r>
              <w:t>65岁老年人规范管理率</w:t>
            </w:r>
          </w:p>
        </w:tc>
        <w:tc>
          <w:tcPr>
            <w:tcW w:w="2551" w:type="dxa"/>
            <w:vAlign w:val="center"/>
          </w:tcPr>
          <w:p w14:paraId="0A69ABA8">
            <w:pPr>
              <w:pStyle w:val="13"/>
            </w:pPr>
            <w:r>
              <w:t>≥80%</w:t>
            </w:r>
          </w:p>
        </w:tc>
      </w:tr>
      <w:tr w14:paraId="54E3C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C290D1"/>
        </w:tc>
        <w:tc>
          <w:tcPr>
            <w:tcW w:w="1276" w:type="dxa"/>
            <w:vAlign w:val="center"/>
          </w:tcPr>
          <w:p w14:paraId="1366314D">
            <w:pPr>
              <w:pStyle w:val="13"/>
            </w:pPr>
            <w:r>
              <w:t>质量指标</w:t>
            </w:r>
          </w:p>
        </w:tc>
        <w:tc>
          <w:tcPr>
            <w:tcW w:w="1332" w:type="dxa"/>
            <w:vAlign w:val="center"/>
          </w:tcPr>
          <w:p w14:paraId="07F4E9DD">
            <w:pPr>
              <w:pStyle w:val="13"/>
            </w:pPr>
            <w:r>
              <w:t>高血压、2型糖尿病规范管理率</w:t>
            </w:r>
          </w:p>
        </w:tc>
        <w:tc>
          <w:tcPr>
            <w:tcW w:w="3430" w:type="dxa"/>
            <w:vAlign w:val="center"/>
          </w:tcPr>
          <w:p w14:paraId="67E3EFBA">
            <w:pPr>
              <w:pStyle w:val="13"/>
            </w:pPr>
            <w:r>
              <w:t>高血压、2型糖尿病规范管理率</w:t>
            </w:r>
          </w:p>
        </w:tc>
        <w:tc>
          <w:tcPr>
            <w:tcW w:w="2551" w:type="dxa"/>
            <w:vAlign w:val="center"/>
          </w:tcPr>
          <w:p w14:paraId="15D6AA38">
            <w:pPr>
              <w:pStyle w:val="13"/>
            </w:pPr>
            <w:r>
              <w:t>≥80%</w:t>
            </w:r>
          </w:p>
        </w:tc>
      </w:tr>
      <w:tr w14:paraId="2F66D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198FEA"/>
        </w:tc>
        <w:tc>
          <w:tcPr>
            <w:tcW w:w="1276" w:type="dxa"/>
            <w:vAlign w:val="center"/>
          </w:tcPr>
          <w:p w14:paraId="04EF9B4C">
            <w:pPr>
              <w:pStyle w:val="13"/>
            </w:pPr>
            <w:r>
              <w:t>质量指标</w:t>
            </w:r>
          </w:p>
        </w:tc>
        <w:tc>
          <w:tcPr>
            <w:tcW w:w="1332" w:type="dxa"/>
            <w:vAlign w:val="center"/>
          </w:tcPr>
          <w:p w14:paraId="3BDFF71A">
            <w:pPr>
              <w:pStyle w:val="13"/>
            </w:pPr>
            <w:r>
              <w:t>在册居家严重精神障碍患者健康管理率</w:t>
            </w:r>
          </w:p>
        </w:tc>
        <w:tc>
          <w:tcPr>
            <w:tcW w:w="3430" w:type="dxa"/>
            <w:vAlign w:val="center"/>
          </w:tcPr>
          <w:p w14:paraId="4C7AF177">
            <w:pPr>
              <w:pStyle w:val="13"/>
            </w:pPr>
            <w:r>
              <w:t>在册居家严重精神障碍患者健康管理率</w:t>
            </w:r>
          </w:p>
        </w:tc>
        <w:tc>
          <w:tcPr>
            <w:tcW w:w="2551" w:type="dxa"/>
            <w:vAlign w:val="center"/>
          </w:tcPr>
          <w:p w14:paraId="3844D546">
            <w:pPr>
              <w:pStyle w:val="13"/>
            </w:pPr>
            <w:r>
              <w:t>≥95%</w:t>
            </w:r>
          </w:p>
        </w:tc>
      </w:tr>
      <w:tr w14:paraId="62BB0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BD457"/>
        </w:tc>
        <w:tc>
          <w:tcPr>
            <w:tcW w:w="1276" w:type="dxa"/>
            <w:vAlign w:val="center"/>
          </w:tcPr>
          <w:p w14:paraId="65C747F9">
            <w:pPr>
              <w:pStyle w:val="13"/>
            </w:pPr>
            <w:r>
              <w:t>质量指标</w:t>
            </w:r>
          </w:p>
        </w:tc>
        <w:tc>
          <w:tcPr>
            <w:tcW w:w="1332" w:type="dxa"/>
            <w:vAlign w:val="center"/>
          </w:tcPr>
          <w:p w14:paraId="127C6F51">
            <w:pPr>
              <w:pStyle w:val="13"/>
            </w:pPr>
            <w:r>
              <w:t>肺结核患者管理率</w:t>
            </w:r>
          </w:p>
        </w:tc>
        <w:tc>
          <w:tcPr>
            <w:tcW w:w="3430" w:type="dxa"/>
            <w:vAlign w:val="center"/>
          </w:tcPr>
          <w:p w14:paraId="5CCF298D">
            <w:pPr>
              <w:pStyle w:val="13"/>
            </w:pPr>
            <w:r>
              <w:t>肺结核患者管理率</w:t>
            </w:r>
          </w:p>
        </w:tc>
        <w:tc>
          <w:tcPr>
            <w:tcW w:w="2551" w:type="dxa"/>
            <w:vAlign w:val="center"/>
          </w:tcPr>
          <w:p w14:paraId="7B3C120C">
            <w:pPr>
              <w:pStyle w:val="13"/>
            </w:pPr>
            <w:r>
              <w:t>100%</w:t>
            </w:r>
          </w:p>
        </w:tc>
      </w:tr>
      <w:tr w14:paraId="2ADFC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D4866"/>
        </w:tc>
        <w:tc>
          <w:tcPr>
            <w:tcW w:w="1276" w:type="dxa"/>
            <w:vAlign w:val="center"/>
          </w:tcPr>
          <w:p w14:paraId="09D05222">
            <w:pPr>
              <w:pStyle w:val="13"/>
            </w:pPr>
            <w:r>
              <w:t>质量指标</w:t>
            </w:r>
          </w:p>
        </w:tc>
        <w:tc>
          <w:tcPr>
            <w:tcW w:w="1332" w:type="dxa"/>
            <w:vAlign w:val="center"/>
          </w:tcPr>
          <w:p w14:paraId="27ECB12E">
            <w:pPr>
              <w:pStyle w:val="13"/>
            </w:pPr>
            <w:r>
              <w:t>传染病和突发公共卫生事件报告率</w:t>
            </w:r>
          </w:p>
        </w:tc>
        <w:tc>
          <w:tcPr>
            <w:tcW w:w="3430" w:type="dxa"/>
            <w:vAlign w:val="center"/>
          </w:tcPr>
          <w:p w14:paraId="604289AB">
            <w:pPr>
              <w:pStyle w:val="13"/>
            </w:pPr>
            <w:r>
              <w:t>传染病和突发公共卫生事件报告率</w:t>
            </w:r>
          </w:p>
        </w:tc>
        <w:tc>
          <w:tcPr>
            <w:tcW w:w="2551" w:type="dxa"/>
            <w:vAlign w:val="center"/>
          </w:tcPr>
          <w:p w14:paraId="3AB86D34">
            <w:pPr>
              <w:pStyle w:val="13"/>
            </w:pPr>
            <w:r>
              <w:t>100%</w:t>
            </w:r>
          </w:p>
        </w:tc>
      </w:tr>
      <w:tr w14:paraId="69583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922A2"/>
        </w:tc>
        <w:tc>
          <w:tcPr>
            <w:tcW w:w="1276" w:type="dxa"/>
            <w:vAlign w:val="center"/>
          </w:tcPr>
          <w:p w14:paraId="31114DC0">
            <w:pPr>
              <w:pStyle w:val="13"/>
            </w:pPr>
            <w:r>
              <w:t>质量指标</w:t>
            </w:r>
          </w:p>
        </w:tc>
        <w:tc>
          <w:tcPr>
            <w:tcW w:w="1332" w:type="dxa"/>
            <w:vAlign w:val="center"/>
          </w:tcPr>
          <w:p w14:paraId="44A53774">
            <w:pPr>
              <w:pStyle w:val="13"/>
            </w:pPr>
            <w:r>
              <w:t>妇保儿保按计划完成达标率</w:t>
            </w:r>
          </w:p>
        </w:tc>
        <w:tc>
          <w:tcPr>
            <w:tcW w:w="3430" w:type="dxa"/>
            <w:vAlign w:val="center"/>
          </w:tcPr>
          <w:p w14:paraId="68FD3EA9">
            <w:pPr>
              <w:pStyle w:val="13"/>
            </w:pPr>
            <w:r>
              <w:t>妇保儿保按计划完成达标率</w:t>
            </w:r>
          </w:p>
        </w:tc>
        <w:tc>
          <w:tcPr>
            <w:tcW w:w="2551" w:type="dxa"/>
            <w:vAlign w:val="center"/>
          </w:tcPr>
          <w:p w14:paraId="3A329F03">
            <w:pPr>
              <w:pStyle w:val="13"/>
            </w:pPr>
            <w:r>
              <w:t>100%</w:t>
            </w:r>
          </w:p>
        </w:tc>
      </w:tr>
      <w:tr w14:paraId="66D3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602DF"/>
        </w:tc>
        <w:tc>
          <w:tcPr>
            <w:tcW w:w="1276" w:type="dxa"/>
            <w:vAlign w:val="center"/>
          </w:tcPr>
          <w:p w14:paraId="5D9895CB">
            <w:pPr>
              <w:pStyle w:val="13"/>
            </w:pPr>
            <w:r>
              <w:t>时效指标</w:t>
            </w:r>
          </w:p>
        </w:tc>
        <w:tc>
          <w:tcPr>
            <w:tcW w:w="1332" w:type="dxa"/>
            <w:vAlign w:val="center"/>
          </w:tcPr>
          <w:p w14:paraId="2DB4B922">
            <w:pPr>
              <w:pStyle w:val="13"/>
            </w:pPr>
            <w:r>
              <w:t>高血压、糖尿病、老年人、计划免疫、传染病等基本公共卫生完成时间</w:t>
            </w:r>
          </w:p>
        </w:tc>
        <w:tc>
          <w:tcPr>
            <w:tcW w:w="3430" w:type="dxa"/>
            <w:vAlign w:val="center"/>
          </w:tcPr>
          <w:p w14:paraId="38230121">
            <w:pPr>
              <w:pStyle w:val="13"/>
            </w:pPr>
            <w:r>
              <w:t>高血压、糖尿病、老年人、计划免疫、传染病等基本公共卫生完成时间</w:t>
            </w:r>
          </w:p>
        </w:tc>
        <w:tc>
          <w:tcPr>
            <w:tcW w:w="2551" w:type="dxa"/>
            <w:vAlign w:val="center"/>
          </w:tcPr>
          <w:p w14:paraId="7AB12BE1">
            <w:pPr>
              <w:pStyle w:val="13"/>
            </w:pPr>
            <w:r>
              <w:t>2026.12.31日前</w:t>
            </w:r>
          </w:p>
        </w:tc>
      </w:tr>
      <w:tr w14:paraId="709C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FE424"/>
        </w:tc>
        <w:tc>
          <w:tcPr>
            <w:tcW w:w="1276" w:type="dxa"/>
            <w:vAlign w:val="center"/>
          </w:tcPr>
          <w:p w14:paraId="6C6CD866">
            <w:pPr>
              <w:pStyle w:val="13"/>
            </w:pPr>
            <w:r>
              <w:t>成本指标</w:t>
            </w:r>
          </w:p>
        </w:tc>
        <w:tc>
          <w:tcPr>
            <w:tcW w:w="1332" w:type="dxa"/>
            <w:vAlign w:val="center"/>
          </w:tcPr>
          <w:p w14:paraId="4458F11B">
            <w:pPr>
              <w:pStyle w:val="13"/>
            </w:pPr>
            <w:r>
              <w:t>基本公共卫生补贴金额</w:t>
            </w:r>
          </w:p>
        </w:tc>
        <w:tc>
          <w:tcPr>
            <w:tcW w:w="3430" w:type="dxa"/>
            <w:vAlign w:val="center"/>
          </w:tcPr>
          <w:p w14:paraId="248DDC57">
            <w:pPr>
              <w:pStyle w:val="13"/>
            </w:pPr>
            <w:r>
              <w:t>基本公共卫生补贴金额</w:t>
            </w:r>
          </w:p>
        </w:tc>
        <w:tc>
          <w:tcPr>
            <w:tcW w:w="2551" w:type="dxa"/>
            <w:vAlign w:val="center"/>
          </w:tcPr>
          <w:p w14:paraId="254B0CEB">
            <w:pPr>
              <w:pStyle w:val="13"/>
            </w:pPr>
            <w:r>
              <w:t>386.08万元</w:t>
            </w:r>
          </w:p>
        </w:tc>
      </w:tr>
      <w:tr w14:paraId="35CC1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6F735">
            <w:pPr>
              <w:pStyle w:val="15"/>
            </w:pPr>
            <w:r>
              <w:t>效益指标</w:t>
            </w:r>
          </w:p>
        </w:tc>
        <w:tc>
          <w:tcPr>
            <w:tcW w:w="1276" w:type="dxa"/>
            <w:vAlign w:val="center"/>
          </w:tcPr>
          <w:p w14:paraId="59DAF769">
            <w:pPr>
              <w:pStyle w:val="13"/>
            </w:pPr>
            <w:r>
              <w:t>社会效益指标</w:t>
            </w:r>
          </w:p>
        </w:tc>
        <w:tc>
          <w:tcPr>
            <w:tcW w:w="1332" w:type="dxa"/>
            <w:vAlign w:val="center"/>
          </w:tcPr>
          <w:p w14:paraId="22552DCC">
            <w:pPr>
              <w:pStyle w:val="13"/>
            </w:pPr>
            <w:r>
              <w:t>提升辖区0-6岁儿童及孕产妇健康管理水平</w:t>
            </w:r>
          </w:p>
        </w:tc>
        <w:tc>
          <w:tcPr>
            <w:tcW w:w="3430" w:type="dxa"/>
            <w:vAlign w:val="center"/>
          </w:tcPr>
          <w:p w14:paraId="2AFB8564">
            <w:pPr>
              <w:pStyle w:val="13"/>
            </w:pPr>
            <w:r>
              <w:t>提升辖区0-6岁儿童及孕产妇健康管理水平</w:t>
            </w:r>
          </w:p>
        </w:tc>
        <w:tc>
          <w:tcPr>
            <w:tcW w:w="2551" w:type="dxa"/>
            <w:vAlign w:val="center"/>
          </w:tcPr>
          <w:p w14:paraId="28105EE7">
            <w:pPr>
              <w:pStyle w:val="13"/>
            </w:pPr>
            <w:r>
              <w:t>有效提升</w:t>
            </w:r>
          </w:p>
        </w:tc>
      </w:tr>
      <w:tr w14:paraId="712E0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D3FDC">
            <w:pPr>
              <w:pStyle w:val="15"/>
            </w:pPr>
            <w:r>
              <w:t>效益指标</w:t>
            </w:r>
          </w:p>
        </w:tc>
        <w:tc>
          <w:tcPr>
            <w:tcW w:w="1276" w:type="dxa"/>
            <w:vAlign w:val="center"/>
          </w:tcPr>
          <w:p w14:paraId="0AF13C38">
            <w:pPr>
              <w:pStyle w:val="13"/>
            </w:pPr>
            <w:r>
              <w:t>社会效益指标</w:t>
            </w:r>
          </w:p>
        </w:tc>
        <w:tc>
          <w:tcPr>
            <w:tcW w:w="1332" w:type="dxa"/>
            <w:vAlign w:val="center"/>
          </w:tcPr>
          <w:p w14:paraId="19DD2C2B">
            <w:pPr>
              <w:pStyle w:val="13"/>
            </w:pPr>
            <w:r>
              <w:t>提高老年人高血压、糖尿病等慢病的控制率、提高危险因素的控制，减少并发症</w:t>
            </w:r>
          </w:p>
        </w:tc>
        <w:tc>
          <w:tcPr>
            <w:tcW w:w="3430" w:type="dxa"/>
            <w:vAlign w:val="center"/>
          </w:tcPr>
          <w:p w14:paraId="78B1F603">
            <w:pPr>
              <w:pStyle w:val="13"/>
            </w:pPr>
            <w:r>
              <w:t>提高老年人高血压、糖尿病等慢病的控制率、提高危险因素的控制，减少并发症</w:t>
            </w:r>
          </w:p>
        </w:tc>
        <w:tc>
          <w:tcPr>
            <w:tcW w:w="2551" w:type="dxa"/>
            <w:vAlign w:val="center"/>
          </w:tcPr>
          <w:p w14:paraId="4FFD74E0">
            <w:pPr>
              <w:pStyle w:val="13"/>
            </w:pPr>
            <w:r>
              <w:t>有效提高</w:t>
            </w:r>
          </w:p>
        </w:tc>
      </w:tr>
      <w:tr w14:paraId="056C0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A15EE8">
            <w:pPr>
              <w:pStyle w:val="15"/>
            </w:pPr>
            <w:r>
              <w:t>效益指标</w:t>
            </w:r>
          </w:p>
        </w:tc>
        <w:tc>
          <w:tcPr>
            <w:tcW w:w="1276" w:type="dxa"/>
            <w:vAlign w:val="center"/>
          </w:tcPr>
          <w:p w14:paraId="71CC405B">
            <w:pPr>
              <w:pStyle w:val="13"/>
            </w:pPr>
            <w:r>
              <w:t>社会效益指标</w:t>
            </w:r>
          </w:p>
        </w:tc>
        <w:tc>
          <w:tcPr>
            <w:tcW w:w="1332" w:type="dxa"/>
            <w:vAlign w:val="center"/>
          </w:tcPr>
          <w:p w14:paraId="1DD8DCCE">
            <w:pPr>
              <w:pStyle w:val="13"/>
            </w:pPr>
            <w:r>
              <w:t>满足基本公共卫生服务需求，促进居民心理和身体健康</w:t>
            </w:r>
          </w:p>
        </w:tc>
        <w:tc>
          <w:tcPr>
            <w:tcW w:w="3430" w:type="dxa"/>
            <w:vAlign w:val="center"/>
          </w:tcPr>
          <w:p w14:paraId="73B66535">
            <w:pPr>
              <w:pStyle w:val="13"/>
            </w:pPr>
            <w:r>
              <w:t>满足基本公共卫生服务需求，促进居民心理和身体健康</w:t>
            </w:r>
          </w:p>
        </w:tc>
        <w:tc>
          <w:tcPr>
            <w:tcW w:w="2551" w:type="dxa"/>
            <w:vAlign w:val="center"/>
          </w:tcPr>
          <w:p w14:paraId="4F773A4A">
            <w:pPr>
              <w:pStyle w:val="13"/>
            </w:pPr>
            <w:r>
              <w:t>有效促进</w:t>
            </w:r>
          </w:p>
        </w:tc>
      </w:tr>
      <w:tr w14:paraId="1FC02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8D767">
            <w:pPr>
              <w:pStyle w:val="15"/>
            </w:pPr>
            <w:r>
              <w:t>满意度指标</w:t>
            </w:r>
          </w:p>
        </w:tc>
        <w:tc>
          <w:tcPr>
            <w:tcW w:w="1276" w:type="dxa"/>
            <w:vAlign w:val="center"/>
          </w:tcPr>
          <w:p w14:paraId="161D4393">
            <w:pPr>
              <w:pStyle w:val="13"/>
            </w:pPr>
            <w:r>
              <w:t>服务对象满意度指标</w:t>
            </w:r>
          </w:p>
        </w:tc>
        <w:tc>
          <w:tcPr>
            <w:tcW w:w="1332" w:type="dxa"/>
            <w:vAlign w:val="center"/>
          </w:tcPr>
          <w:p w14:paraId="67AA128F">
            <w:pPr>
              <w:pStyle w:val="13"/>
            </w:pPr>
            <w:r>
              <w:t>居民满意度</w:t>
            </w:r>
          </w:p>
        </w:tc>
        <w:tc>
          <w:tcPr>
            <w:tcW w:w="3430" w:type="dxa"/>
            <w:vAlign w:val="center"/>
          </w:tcPr>
          <w:p w14:paraId="796D7837">
            <w:pPr>
              <w:pStyle w:val="13"/>
            </w:pPr>
            <w:r>
              <w:t>居民满意度</w:t>
            </w:r>
          </w:p>
        </w:tc>
        <w:tc>
          <w:tcPr>
            <w:tcW w:w="2551" w:type="dxa"/>
            <w:vAlign w:val="center"/>
          </w:tcPr>
          <w:p w14:paraId="4D178549">
            <w:pPr>
              <w:pStyle w:val="13"/>
            </w:pPr>
            <w:r>
              <w:t>≥80%</w:t>
            </w:r>
          </w:p>
        </w:tc>
      </w:tr>
    </w:tbl>
    <w:p w14:paraId="6156F223">
      <w:pPr>
        <w:sectPr>
          <w:pgSz w:w="11900" w:h="16840"/>
          <w:pgMar w:top="1984" w:right="1304" w:bottom="1134" w:left="1304" w:header="720" w:footer="720" w:gutter="0"/>
          <w:cols w:space="720" w:num="1"/>
        </w:sectPr>
      </w:pPr>
    </w:p>
    <w:p w14:paraId="11777BB8">
      <w:pPr>
        <w:spacing w:before="0" w:after="0" w:line="240" w:lineRule="auto"/>
        <w:ind w:firstLine="0"/>
        <w:jc w:val="center"/>
        <w:outlineLvl w:val="9"/>
      </w:pPr>
      <w:r>
        <w:rPr>
          <w:rFonts w:ascii="方正仿宋_GBK" w:hAnsi="方正仿宋_GBK" w:eastAsia="方正仿宋_GBK" w:cs="方正仿宋_GBK"/>
          <w:sz w:val="28"/>
        </w:rPr>
        <w:t xml:space="preserve"> </w:t>
      </w:r>
    </w:p>
    <w:p w14:paraId="6DE089E7">
      <w:pPr>
        <w:spacing w:before="0" w:after="0"/>
        <w:ind w:firstLine="560"/>
        <w:jc w:val="left"/>
        <w:outlineLvl w:val="3"/>
      </w:pPr>
      <w:bookmarkStart w:id="328" w:name="_Toc_4_4_0000000329"/>
      <w:r>
        <w:rPr>
          <w:rFonts w:ascii="方正仿宋_GBK" w:hAnsi="方正仿宋_GBK" w:eastAsia="方正仿宋_GBK" w:cs="方正仿宋_GBK"/>
          <w:sz w:val="28"/>
        </w:rPr>
        <w:t>322.妇女儿童健康提升-儿童先天性疾病筛查与救助（津财社指[2025]4号）2025年市级绩效目标表</w:t>
      </w:r>
      <w:bookmarkEnd w:id="32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E8C6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218E510">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19670CFB">
            <w:pPr>
              <w:pStyle w:val="11"/>
            </w:pPr>
            <w:r>
              <w:t>单位：元</w:t>
            </w:r>
          </w:p>
        </w:tc>
      </w:tr>
      <w:tr w14:paraId="0788B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69ABE">
            <w:pPr>
              <w:pStyle w:val="14"/>
            </w:pPr>
            <w:r>
              <w:t>项目名称</w:t>
            </w:r>
          </w:p>
        </w:tc>
        <w:tc>
          <w:tcPr>
            <w:tcW w:w="8589" w:type="dxa"/>
            <w:gridSpan w:val="6"/>
            <w:vAlign w:val="center"/>
          </w:tcPr>
          <w:p w14:paraId="762ED42B">
            <w:pPr>
              <w:pStyle w:val="13"/>
            </w:pPr>
            <w:r>
              <w:t>妇女儿童健康提升-儿童先天性疾病筛查与救助（津财社指[2025]4号）2025年市级</w:t>
            </w:r>
          </w:p>
        </w:tc>
      </w:tr>
      <w:tr w14:paraId="2D776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40AEF">
            <w:pPr>
              <w:pStyle w:val="14"/>
            </w:pPr>
            <w:r>
              <w:t>预算规模及资金用途</w:t>
            </w:r>
          </w:p>
        </w:tc>
        <w:tc>
          <w:tcPr>
            <w:tcW w:w="1276" w:type="dxa"/>
            <w:vAlign w:val="center"/>
          </w:tcPr>
          <w:p w14:paraId="7BADA112">
            <w:pPr>
              <w:pStyle w:val="14"/>
            </w:pPr>
            <w:r>
              <w:t>预算数</w:t>
            </w:r>
          </w:p>
        </w:tc>
        <w:tc>
          <w:tcPr>
            <w:tcW w:w="1332" w:type="dxa"/>
            <w:vAlign w:val="center"/>
          </w:tcPr>
          <w:p w14:paraId="511E8ECD">
            <w:pPr>
              <w:pStyle w:val="13"/>
            </w:pPr>
            <w:r>
              <w:t>29737.00</w:t>
            </w:r>
          </w:p>
        </w:tc>
        <w:tc>
          <w:tcPr>
            <w:tcW w:w="1587" w:type="dxa"/>
            <w:vAlign w:val="center"/>
          </w:tcPr>
          <w:p w14:paraId="1EA8A573">
            <w:pPr>
              <w:pStyle w:val="14"/>
            </w:pPr>
            <w:r>
              <w:t>其中：财政    资金</w:t>
            </w:r>
          </w:p>
        </w:tc>
        <w:tc>
          <w:tcPr>
            <w:tcW w:w="1843" w:type="dxa"/>
            <w:vAlign w:val="center"/>
          </w:tcPr>
          <w:p w14:paraId="791CD883">
            <w:pPr>
              <w:pStyle w:val="13"/>
            </w:pPr>
            <w:r>
              <w:t>29737.00</w:t>
            </w:r>
          </w:p>
        </w:tc>
        <w:tc>
          <w:tcPr>
            <w:tcW w:w="1276" w:type="dxa"/>
            <w:vAlign w:val="center"/>
          </w:tcPr>
          <w:p w14:paraId="4DAC56F2">
            <w:pPr>
              <w:pStyle w:val="14"/>
            </w:pPr>
            <w:r>
              <w:t>其他资金</w:t>
            </w:r>
          </w:p>
        </w:tc>
        <w:tc>
          <w:tcPr>
            <w:tcW w:w="1276" w:type="dxa"/>
            <w:vAlign w:val="center"/>
          </w:tcPr>
          <w:p w14:paraId="2F95CD1E">
            <w:pPr>
              <w:pStyle w:val="13"/>
            </w:pPr>
            <w:r>
              <w:t xml:space="preserve"> </w:t>
            </w:r>
          </w:p>
        </w:tc>
      </w:tr>
      <w:tr w14:paraId="42047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7E0AEB"/>
        </w:tc>
        <w:tc>
          <w:tcPr>
            <w:tcW w:w="8589" w:type="dxa"/>
            <w:gridSpan w:val="6"/>
            <w:vAlign w:val="center"/>
          </w:tcPr>
          <w:p w14:paraId="4BA2BF65">
            <w:pPr>
              <w:pStyle w:val="13"/>
            </w:pPr>
            <w:r>
              <w:t>通过先天性疾病筛查，提高筛查管理水平，降低新生儿患病率，确实保障儿童健康成长</w:t>
            </w:r>
            <w:r>
              <w:tab/>
            </w:r>
            <w:r>
              <w:tab/>
            </w:r>
            <w:r>
              <w:tab/>
            </w:r>
            <w:r>
              <w:tab/>
            </w:r>
            <w:r>
              <w:tab/>
            </w:r>
          </w:p>
          <w:p w14:paraId="5678CAF6">
            <w:pPr>
              <w:pStyle w:val="13"/>
            </w:pPr>
          </w:p>
        </w:tc>
      </w:tr>
      <w:tr w14:paraId="56932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B286EA">
            <w:pPr>
              <w:pStyle w:val="14"/>
            </w:pPr>
            <w:r>
              <w:t>绩效目标</w:t>
            </w:r>
          </w:p>
        </w:tc>
        <w:tc>
          <w:tcPr>
            <w:tcW w:w="8589" w:type="dxa"/>
            <w:gridSpan w:val="6"/>
            <w:vAlign w:val="center"/>
          </w:tcPr>
          <w:p w14:paraId="6EAC6AEF">
            <w:pPr>
              <w:pStyle w:val="13"/>
            </w:pPr>
            <w:r>
              <w:t>1.通过先天性疾病筛查，提高筛查管理水平，降低新生儿患病率，确实保障儿童健康成长</w:t>
            </w:r>
            <w:r>
              <w:tab/>
            </w:r>
            <w:r>
              <w:tab/>
            </w:r>
            <w:r>
              <w:tab/>
            </w:r>
            <w:r>
              <w:tab/>
            </w:r>
            <w:r>
              <w:tab/>
            </w:r>
          </w:p>
          <w:p w14:paraId="21E0BCFF">
            <w:pPr>
              <w:pStyle w:val="13"/>
            </w:pPr>
          </w:p>
        </w:tc>
      </w:tr>
    </w:tbl>
    <w:p w14:paraId="0A7297C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FD92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F2A5D1">
            <w:pPr>
              <w:pStyle w:val="14"/>
            </w:pPr>
            <w:r>
              <w:t>一级指标</w:t>
            </w:r>
          </w:p>
        </w:tc>
        <w:tc>
          <w:tcPr>
            <w:tcW w:w="1276" w:type="dxa"/>
            <w:vAlign w:val="center"/>
          </w:tcPr>
          <w:p w14:paraId="2DC0EB02">
            <w:pPr>
              <w:pStyle w:val="14"/>
            </w:pPr>
            <w:r>
              <w:t>二级指标</w:t>
            </w:r>
          </w:p>
        </w:tc>
        <w:tc>
          <w:tcPr>
            <w:tcW w:w="1332" w:type="dxa"/>
            <w:vAlign w:val="center"/>
          </w:tcPr>
          <w:p w14:paraId="58C87563">
            <w:pPr>
              <w:pStyle w:val="14"/>
            </w:pPr>
            <w:r>
              <w:t>三级指标</w:t>
            </w:r>
          </w:p>
        </w:tc>
        <w:tc>
          <w:tcPr>
            <w:tcW w:w="3430" w:type="dxa"/>
            <w:vAlign w:val="center"/>
          </w:tcPr>
          <w:p w14:paraId="3ADBD4E3">
            <w:pPr>
              <w:pStyle w:val="14"/>
            </w:pPr>
            <w:r>
              <w:t>绩效指标描述</w:t>
            </w:r>
          </w:p>
        </w:tc>
        <w:tc>
          <w:tcPr>
            <w:tcW w:w="2551" w:type="dxa"/>
            <w:vAlign w:val="center"/>
          </w:tcPr>
          <w:p w14:paraId="72300227">
            <w:pPr>
              <w:pStyle w:val="14"/>
            </w:pPr>
            <w:r>
              <w:t>指标值</w:t>
            </w:r>
          </w:p>
        </w:tc>
      </w:tr>
      <w:tr w14:paraId="31B61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A1955">
            <w:pPr>
              <w:pStyle w:val="15"/>
            </w:pPr>
            <w:r>
              <w:t>产出指标</w:t>
            </w:r>
          </w:p>
        </w:tc>
        <w:tc>
          <w:tcPr>
            <w:tcW w:w="1276" w:type="dxa"/>
            <w:vAlign w:val="center"/>
          </w:tcPr>
          <w:p w14:paraId="66C3A6A3">
            <w:pPr>
              <w:pStyle w:val="13"/>
            </w:pPr>
            <w:r>
              <w:t>数量指标</w:t>
            </w:r>
          </w:p>
        </w:tc>
        <w:tc>
          <w:tcPr>
            <w:tcW w:w="1332" w:type="dxa"/>
            <w:vAlign w:val="center"/>
          </w:tcPr>
          <w:p w14:paraId="2B1E70ED">
            <w:pPr>
              <w:pStyle w:val="13"/>
            </w:pPr>
            <w:r>
              <w:t>儿童先天性白内障筛查数量</w:t>
            </w:r>
          </w:p>
        </w:tc>
        <w:tc>
          <w:tcPr>
            <w:tcW w:w="3430" w:type="dxa"/>
            <w:vAlign w:val="center"/>
          </w:tcPr>
          <w:p w14:paraId="6A8EF4FE">
            <w:pPr>
              <w:pStyle w:val="13"/>
            </w:pPr>
            <w:r>
              <w:t>儿童先天性白内障筛查数量</w:t>
            </w:r>
          </w:p>
        </w:tc>
        <w:tc>
          <w:tcPr>
            <w:tcW w:w="2551" w:type="dxa"/>
            <w:vAlign w:val="center"/>
          </w:tcPr>
          <w:p w14:paraId="08E93EBA">
            <w:pPr>
              <w:pStyle w:val="13"/>
            </w:pPr>
            <w:r>
              <w:t>≥650人</w:t>
            </w:r>
          </w:p>
        </w:tc>
      </w:tr>
      <w:tr w14:paraId="5B986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66EA1"/>
        </w:tc>
        <w:tc>
          <w:tcPr>
            <w:tcW w:w="1276" w:type="dxa"/>
            <w:vAlign w:val="center"/>
          </w:tcPr>
          <w:p w14:paraId="764BA369">
            <w:pPr>
              <w:pStyle w:val="13"/>
            </w:pPr>
            <w:r>
              <w:t>数量指标</w:t>
            </w:r>
          </w:p>
        </w:tc>
        <w:tc>
          <w:tcPr>
            <w:tcW w:w="1332" w:type="dxa"/>
            <w:vAlign w:val="center"/>
          </w:tcPr>
          <w:p w14:paraId="26F51EE1">
            <w:pPr>
              <w:pStyle w:val="13"/>
            </w:pPr>
            <w:r>
              <w:t>儿童先天性心脏病筛查数量</w:t>
            </w:r>
          </w:p>
        </w:tc>
        <w:tc>
          <w:tcPr>
            <w:tcW w:w="3430" w:type="dxa"/>
            <w:vAlign w:val="center"/>
          </w:tcPr>
          <w:p w14:paraId="18CD6F5F">
            <w:pPr>
              <w:pStyle w:val="13"/>
            </w:pPr>
            <w:r>
              <w:t>儿童先天性心脏病筛查数量</w:t>
            </w:r>
          </w:p>
        </w:tc>
        <w:tc>
          <w:tcPr>
            <w:tcW w:w="2551" w:type="dxa"/>
            <w:vAlign w:val="center"/>
          </w:tcPr>
          <w:p w14:paraId="551A453F">
            <w:pPr>
              <w:pStyle w:val="13"/>
            </w:pPr>
            <w:r>
              <w:t>≥640人</w:t>
            </w:r>
          </w:p>
        </w:tc>
      </w:tr>
      <w:tr w14:paraId="0F62D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A6C9B"/>
        </w:tc>
        <w:tc>
          <w:tcPr>
            <w:tcW w:w="1276" w:type="dxa"/>
            <w:vAlign w:val="center"/>
          </w:tcPr>
          <w:p w14:paraId="504B3F68">
            <w:pPr>
              <w:pStyle w:val="13"/>
            </w:pPr>
            <w:r>
              <w:t>数量指标</w:t>
            </w:r>
          </w:p>
        </w:tc>
        <w:tc>
          <w:tcPr>
            <w:tcW w:w="1332" w:type="dxa"/>
            <w:vAlign w:val="center"/>
          </w:tcPr>
          <w:p w14:paraId="0A0CCBDA">
            <w:pPr>
              <w:pStyle w:val="13"/>
            </w:pPr>
            <w:r>
              <w:t>儿童髋关节发育不良筛查数量</w:t>
            </w:r>
          </w:p>
        </w:tc>
        <w:tc>
          <w:tcPr>
            <w:tcW w:w="3430" w:type="dxa"/>
            <w:vAlign w:val="center"/>
          </w:tcPr>
          <w:p w14:paraId="5AD5211C">
            <w:pPr>
              <w:pStyle w:val="13"/>
            </w:pPr>
            <w:r>
              <w:t>儿童髋关节发育不良筛查数量</w:t>
            </w:r>
          </w:p>
        </w:tc>
        <w:tc>
          <w:tcPr>
            <w:tcW w:w="2551" w:type="dxa"/>
            <w:vAlign w:val="center"/>
          </w:tcPr>
          <w:p w14:paraId="5E3ACAFC">
            <w:pPr>
              <w:pStyle w:val="13"/>
            </w:pPr>
            <w:r>
              <w:t>≥630人</w:t>
            </w:r>
          </w:p>
        </w:tc>
      </w:tr>
      <w:tr w14:paraId="53520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EAE0D"/>
        </w:tc>
        <w:tc>
          <w:tcPr>
            <w:tcW w:w="1276" w:type="dxa"/>
            <w:vAlign w:val="center"/>
          </w:tcPr>
          <w:p w14:paraId="50676AFD">
            <w:pPr>
              <w:pStyle w:val="13"/>
            </w:pPr>
            <w:r>
              <w:t>数量指标</w:t>
            </w:r>
          </w:p>
        </w:tc>
        <w:tc>
          <w:tcPr>
            <w:tcW w:w="1332" w:type="dxa"/>
            <w:vAlign w:val="center"/>
          </w:tcPr>
          <w:p w14:paraId="7919D440">
            <w:pPr>
              <w:pStyle w:val="13"/>
            </w:pPr>
            <w:r>
              <w:t>儿童神经心理行为发育筛查NBNA筛查数量</w:t>
            </w:r>
          </w:p>
        </w:tc>
        <w:tc>
          <w:tcPr>
            <w:tcW w:w="3430" w:type="dxa"/>
            <w:vAlign w:val="center"/>
          </w:tcPr>
          <w:p w14:paraId="17D95DE6">
            <w:pPr>
              <w:pStyle w:val="13"/>
            </w:pPr>
            <w:r>
              <w:t>儿童神经心理行为发育筛查NBNA筛查数量</w:t>
            </w:r>
          </w:p>
        </w:tc>
        <w:tc>
          <w:tcPr>
            <w:tcW w:w="2551" w:type="dxa"/>
            <w:vAlign w:val="center"/>
          </w:tcPr>
          <w:p w14:paraId="298A9B79">
            <w:pPr>
              <w:pStyle w:val="13"/>
            </w:pPr>
            <w:r>
              <w:t>≥620人</w:t>
            </w:r>
          </w:p>
        </w:tc>
      </w:tr>
      <w:tr w14:paraId="655E5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EA794"/>
        </w:tc>
        <w:tc>
          <w:tcPr>
            <w:tcW w:w="1276" w:type="dxa"/>
            <w:vAlign w:val="center"/>
          </w:tcPr>
          <w:p w14:paraId="33443E7D">
            <w:pPr>
              <w:pStyle w:val="13"/>
            </w:pPr>
            <w:r>
              <w:t>数量指标</w:t>
            </w:r>
          </w:p>
        </w:tc>
        <w:tc>
          <w:tcPr>
            <w:tcW w:w="1332" w:type="dxa"/>
            <w:vAlign w:val="center"/>
          </w:tcPr>
          <w:p w14:paraId="02DDDD7B">
            <w:pPr>
              <w:pStyle w:val="13"/>
            </w:pPr>
            <w:r>
              <w:t>儿童DDST筛查数量</w:t>
            </w:r>
          </w:p>
        </w:tc>
        <w:tc>
          <w:tcPr>
            <w:tcW w:w="3430" w:type="dxa"/>
            <w:vAlign w:val="center"/>
          </w:tcPr>
          <w:p w14:paraId="1DF737BD">
            <w:pPr>
              <w:pStyle w:val="13"/>
            </w:pPr>
            <w:r>
              <w:t>儿童DDST筛查数量</w:t>
            </w:r>
          </w:p>
        </w:tc>
        <w:tc>
          <w:tcPr>
            <w:tcW w:w="2551" w:type="dxa"/>
            <w:vAlign w:val="center"/>
          </w:tcPr>
          <w:p w14:paraId="14A4817F">
            <w:pPr>
              <w:pStyle w:val="13"/>
            </w:pPr>
            <w:r>
              <w:t>≥650人</w:t>
            </w:r>
          </w:p>
        </w:tc>
      </w:tr>
      <w:tr w14:paraId="73286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A7E66"/>
        </w:tc>
        <w:tc>
          <w:tcPr>
            <w:tcW w:w="1276" w:type="dxa"/>
            <w:vAlign w:val="center"/>
          </w:tcPr>
          <w:p w14:paraId="638E73F3">
            <w:pPr>
              <w:pStyle w:val="13"/>
            </w:pPr>
            <w:r>
              <w:t>数量指标</w:t>
            </w:r>
          </w:p>
        </w:tc>
        <w:tc>
          <w:tcPr>
            <w:tcW w:w="1332" w:type="dxa"/>
            <w:vAlign w:val="center"/>
          </w:tcPr>
          <w:p w14:paraId="20BFF07F">
            <w:pPr>
              <w:pStyle w:val="13"/>
            </w:pPr>
            <w:r>
              <w:t>儿童营养性疾病筛查数量</w:t>
            </w:r>
          </w:p>
        </w:tc>
        <w:tc>
          <w:tcPr>
            <w:tcW w:w="3430" w:type="dxa"/>
            <w:vAlign w:val="center"/>
          </w:tcPr>
          <w:p w14:paraId="5014BECE">
            <w:pPr>
              <w:pStyle w:val="13"/>
            </w:pPr>
            <w:r>
              <w:t>儿童营养性疾病筛查数量</w:t>
            </w:r>
          </w:p>
        </w:tc>
        <w:tc>
          <w:tcPr>
            <w:tcW w:w="2551" w:type="dxa"/>
            <w:vAlign w:val="center"/>
          </w:tcPr>
          <w:p w14:paraId="65DB5717">
            <w:pPr>
              <w:pStyle w:val="13"/>
            </w:pPr>
            <w:r>
              <w:t>≥3300人</w:t>
            </w:r>
          </w:p>
        </w:tc>
      </w:tr>
      <w:tr w14:paraId="2EAFC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6F1BB"/>
        </w:tc>
        <w:tc>
          <w:tcPr>
            <w:tcW w:w="1276" w:type="dxa"/>
            <w:vAlign w:val="center"/>
          </w:tcPr>
          <w:p w14:paraId="5840BB72">
            <w:pPr>
              <w:pStyle w:val="13"/>
            </w:pPr>
            <w:r>
              <w:t>数量指标</w:t>
            </w:r>
          </w:p>
        </w:tc>
        <w:tc>
          <w:tcPr>
            <w:tcW w:w="1332" w:type="dxa"/>
            <w:vAlign w:val="center"/>
          </w:tcPr>
          <w:p w14:paraId="14FAAD6D">
            <w:pPr>
              <w:pStyle w:val="13"/>
            </w:pPr>
            <w:r>
              <w:t>宣传用专用材料数量</w:t>
            </w:r>
          </w:p>
        </w:tc>
        <w:tc>
          <w:tcPr>
            <w:tcW w:w="3430" w:type="dxa"/>
            <w:vAlign w:val="center"/>
          </w:tcPr>
          <w:p w14:paraId="70C11DAA">
            <w:pPr>
              <w:pStyle w:val="13"/>
            </w:pPr>
            <w:r>
              <w:t>宣传用专用材料数量</w:t>
            </w:r>
          </w:p>
        </w:tc>
        <w:tc>
          <w:tcPr>
            <w:tcW w:w="2551" w:type="dxa"/>
            <w:vAlign w:val="center"/>
          </w:tcPr>
          <w:p w14:paraId="37621C7B">
            <w:pPr>
              <w:pStyle w:val="13"/>
            </w:pPr>
            <w:r>
              <w:t>≥5000份</w:t>
            </w:r>
          </w:p>
        </w:tc>
      </w:tr>
      <w:tr w14:paraId="67BC8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677102"/>
        </w:tc>
        <w:tc>
          <w:tcPr>
            <w:tcW w:w="1276" w:type="dxa"/>
            <w:vAlign w:val="center"/>
          </w:tcPr>
          <w:p w14:paraId="3BE5A9A8">
            <w:pPr>
              <w:pStyle w:val="13"/>
            </w:pPr>
            <w:r>
              <w:t>质量指标</w:t>
            </w:r>
          </w:p>
        </w:tc>
        <w:tc>
          <w:tcPr>
            <w:tcW w:w="1332" w:type="dxa"/>
            <w:vAlign w:val="center"/>
          </w:tcPr>
          <w:p w14:paraId="54D1C58F">
            <w:pPr>
              <w:pStyle w:val="13"/>
            </w:pPr>
            <w:r>
              <w:t>儿童先天性白内障筛查合格率</w:t>
            </w:r>
          </w:p>
        </w:tc>
        <w:tc>
          <w:tcPr>
            <w:tcW w:w="3430" w:type="dxa"/>
            <w:vAlign w:val="center"/>
          </w:tcPr>
          <w:p w14:paraId="06064EC4">
            <w:pPr>
              <w:pStyle w:val="13"/>
            </w:pPr>
            <w:r>
              <w:t>儿童先天性白内障筛查合格率</w:t>
            </w:r>
          </w:p>
        </w:tc>
        <w:tc>
          <w:tcPr>
            <w:tcW w:w="2551" w:type="dxa"/>
            <w:vAlign w:val="center"/>
          </w:tcPr>
          <w:p w14:paraId="66DD1ABE">
            <w:pPr>
              <w:pStyle w:val="13"/>
            </w:pPr>
            <w:r>
              <w:t>≥95%</w:t>
            </w:r>
          </w:p>
        </w:tc>
      </w:tr>
      <w:tr w14:paraId="01A47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E063E"/>
        </w:tc>
        <w:tc>
          <w:tcPr>
            <w:tcW w:w="1276" w:type="dxa"/>
            <w:vAlign w:val="center"/>
          </w:tcPr>
          <w:p w14:paraId="2E061D07">
            <w:pPr>
              <w:pStyle w:val="13"/>
            </w:pPr>
            <w:r>
              <w:t>质量指标</w:t>
            </w:r>
          </w:p>
        </w:tc>
        <w:tc>
          <w:tcPr>
            <w:tcW w:w="1332" w:type="dxa"/>
            <w:vAlign w:val="center"/>
          </w:tcPr>
          <w:p w14:paraId="2464313C">
            <w:pPr>
              <w:pStyle w:val="13"/>
            </w:pPr>
            <w:r>
              <w:t>儿童先天性心脏病筛查合格率</w:t>
            </w:r>
          </w:p>
        </w:tc>
        <w:tc>
          <w:tcPr>
            <w:tcW w:w="3430" w:type="dxa"/>
            <w:vAlign w:val="center"/>
          </w:tcPr>
          <w:p w14:paraId="6E39F93E">
            <w:pPr>
              <w:pStyle w:val="13"/>
            </w:pPr>
            <w:r>
              <w:t>儿童先天性心脏病筛查合格率</w:t>
            </w:r>
          </w:p>
        </w:tc>
        <w:tc>
          <w:tcPr>
            <w:tcW w:w="2551" w:type="dxa"/>
            <w:vAlign w:val="center"/>
          </w:tcPr>
          <w:p w14:paraId="464EBFA0">
            <w:pPr>
              <w:pStyle w:val="13"/>
            </w:pPr>
            <w:r>
              <w:t>≥95%</w:t>
            </w:r>
          </w:p>
        </w:tc>
      </w:tr>
      <w:tr w14:paraId="49F38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62770"/>
        </w:tc>
        <w:tc>
          <w:tcPr>
            <w:tcW w:w="1276" w:type="dxa"/>
            <w:vAlign w:val="center"/>
          </w:tcPr>
          <w:p w14:paraId="27907BB7">
            <w:pPr>
              <w:pStyle w:val="13"/>
            </w:pPr>
            <w:r>
              <w:t>质量指标</w:t>
            </w:r>
          </w:p>
        </w:tc>
        <w:tc>
          <w:tcPr>
            <w:tcW w:w="1332" w:type="dxa"/>
            <w:vAlign w:val="center"/>
          </w:tcPr>
          <w:p w14:paraId="3965A38E">
            <w:pPr>
              <w:pStyle w:val="13"/>
            </w:pPr>
            <w:r>
              <w:t>儿童髋关节发育不良筛查合格率</w:t>
            </w:r>
          </w:p>
        </w:tc>
        <w:tc>
          <w:tcPr>
            <w:tcW w:w="3430" w:type="dxa"/>
            <w:vAlign w:val="center"/>
          </w:tcPr>
          <w:p w14:paraId="5E2D7C77">
            <w:pPr>
              <w:pStyle w:val="13"/>
            </w:pPr>
            <w:r>
              <w:t>儿童髋关节发育不良筛查合格率</w:t>
            </w:r>
          </w:p>
        </w:tc>
        <w:tc>
          <w:tcPr>
            <w:tcW w:w="2551" w:type="dxa"/>
            <w:vAlign w:val="center"/>
          </w:tcPr>
          <w:p w14:paraId="67E3D1D7">
            <w:pPr>
              <w:pStyle w:val="13"/>
            </w:pPr>
            <w:r>
              <w:t>≥95%</w:t>
            </w:r>
          </w:p>
        </w:tc>
      </w:tr>
      <w:tr w14:paraId="59993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C2328"/>
        </w:tc>
        <w:tc>
          <w:tcPr>
            <w:tcW w:w="1276" w:type="dxa"/>
            <w:vAlign w:val="center"/>
          </w:tcPr>
          <w:p w14:paraId="46506F4A">
            <w:pPr>
              <w:pStyle w:val="13"/>
            </w:pPr>
            <w:r>
              <w:t>质量指标</w:t>
            </w:r>
          </w:p>
        </w:tc>
        <w:tc>
          <w:tcPr>
            <w:tcW w:w="1332" w:type="dxa"/>
            <w:vAlign w:val="center"/>
          </w:tcPr>
          <w:p w14:paraId="1C1BB096">
            <w:pPr>
              <w:pStyle w:val="13"/>
            </w:pPr>
            <w:r>
              <w:t>儿童神经心理行为发育筛查NBNA筛查合格率</w:t>
            </w:r>
          </w:p>
        </w:tc>
        <w:tc>
          <w:tcPr>
            <w:tcW w:w="3430" w:type="dxa"/>
            <w:vAlign w:val="center"/>
          </w:tcPr>
          <w:p w14:paraId="2E916C41">
            <w:pPr>
              <w:pStyle w:val="13"/>
            </w:pPr>
            <w:r>
              <w:t>儿童神经心理行为发育筛查NBNA筛查合格率</w:t>
            </w:r>
          </w:p>
        </w:tc>
        <w:tc>
          <w:tcPr>
            <w:tcW w:w="2551" w:type="dxa"/>
            <w:vAlign w:val="center"/>
          </w:tcPr>
          <w:p w14:paraId="6F24FEDB">
            <w:pPr>
              <w:pStyle w:val="13"/>
            </w:pPr>
            <w:r>
              <w:t>≥95%</w:t>
            </w:r>
          </w:p>
        </w:tc>
      </w:tr>
      <w:tr w14:paraId="3701F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F9F647"/>
        </w:tc>
        <w:tc>
          <w:tcPr>
            <w:tcW w:w="1276" w:type="dxa"/>
            <w:vAlign w:val="center"/>
          </w:tcPr>
          <w:p w14:paraId="43B92086">
            <w:pPr>
              <w:pStyle w:val="13"/>
            </w:pPr>
            <w:r>
              <w:t>质量指标</w:t>
            </w:r>
          </w:p>
        </w:tc>
        <w:tc>
          <w:tcPr>
            <w:tcW w:w="1332" w:type="dxa"/>
            <w:vAlign w:val="center"/>
          </w:tcPr>
          <w:p w14:paraId="69B344BA">
            <w:pPr>
              <w:pStyle w:val="13"/>
            </w:pPr>
            <w:r>
              <w:t>儿童DDST筛查合格率</w:t>
            </w:r>
          </w:p>
        </w:tc>
        <w:tc>
          <w:tcPr>
            <w:tcW w:w="3430" w:type="dxa"/>
            <w:vAlign w:val="center"/>
          </w:tcPr>
          <w:p w14:paraId="7B77E3B4">
            <w:pPr>
              <w:pStyle w:val="13"/>
            </w:pPr>
            <w:r>
              <w:t>儿童DDST筛查合格率</w:t>
            </w:r>
          </w:p>
        </w:tc>
        <w:tc>
          <w:tcPr>
            <w:tcW w:w="2551" w:type="dxa"/>
            <w:vAlign w:val="center"/>
          </w:tcPr>
          <w:p w14:paraId="7B611DAD">
            <w:pPr>
              <w:pStyle w:val="13"/>
            </w:pPr>
            <w:r>
              <w:t>≥95%</w:t>
            </w:r>
          </w:p>
        </w:tc>
      </w:tr>
      <w:tr w14:paraId="69B3F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069C5"/>
        </w:tc>
        <w:tc>
          <w:tcPr>
            <w:tcW w:w="1276" w:type="dxa"/>
            <w:vAlign w:val="center"/>
          </w:tcPr>
          <w:p w14:paraId="3B3CA710">
            <w:pPr>
              <w:pStyle w:val="13"/>
            </w:pPr>
            <w:r>
              <w:t>质量指标</w:t>
            </w:r>
          </w:p>
        </w:tc>
        <w:tc>
          <w:tcPr>
            <w:tcW w:w="1332" w:type="dxa"/>
            <w:vAlign w:val="center"/>
          </w:tcPr>
          <w:p w14:paraId="7F66CCE6">
            <w:pPr>
              <w:pStyle w:val="13"/>
            </w:pPr>
            <w:r>
              <w:t>儿童营养性疾病筛查合格率</w:t>
            </w:r>
          </w:p>
        </w:tc>
        <w:tc>
          <w:tcPr>
            <w:tcW w:w="3430" w:type="dxa"/>
            <w:vAlign w:val="center"/>
          </w:tcPr>
          <w:p w14:paraId="1148690B">
            <w:pPr>
              <w:pStyle w:val="13"/>
            </w:pPr>
            <w:r>
              <w:t>儿童营养性疾病筛查合格率</w:t>
            </w:r>
          </w:p>
        </w:tc>
        <w:tc>
          <w:tcPr>
            <w:tcW w:w="2551" w:type="dxa"/>
            <w:vAlign w:val="center"/>
          </w:tcPr>
          <w:p w14:paraId="0A1CDDB3">
            <w:pPr>
              <w:pStyle w:val="13"/>
            </w:pPr>
            <w:r>
              <w:t>≥95%</w:t>
            </w:r>
          </w:p>
        </w:tc>
      </w:tr>
      <w:tr w14:paraId="44731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DAF3"/>
        </w:tc>
        <w:tc>
          <w:tcPr>
            <w:tcW w:w="1276" w:type="dxa"/>
            <w:vAlign w:val="center"/>
          </w:tcPr>
          <w:p w14:paraId="7AB13929">
            <w:pPr>
              <w:pStyle w:val="13"/>
            </w:pPr>
            <w:r>
              <w:t>质量指标</w:t>
            </w:r>
          </w:p>
        </w:tc>
        <w:tc>
          <w:tcPr>
            <w:tcW w:w="1332" w:type="dxa"/>
            <w:vAlign w:val="center"/>
          </w:tcPr>
          <w:p w14:paraId="182902C6">
            <w:pPr>
              <w:pStyle w:val="13"/>
            </w:pPr>
            <w:r>
              <w:t>宣传材料质量验收合格率</w:t>
            </w:r>
          </w:p>
        </w:tc>
        <w:tc>
          <w:tcPr>
            <w:tcW w:w="3430" w:type="dxa"/>
            <w:vAlign w:val="center"/>
          </w:tcPr>
          <w:p w14:paraId="1B8B93AA">
            <w:pPr>
              <w:pStyle w:val="13"/>
            </w:pPr>
            <w:r>
              <w:t>宣传材料质量验收合格率</w:t>
            </w:r>
          </w:p>
        </w:tc>
        <w:tc>
          <w:tcPr>
            <w:tcW w:w="2551" w:type="dxa"/>
            <w:vAlign w:val="center"/>
          </w:tcPr>
          <w:p w14:paraId="2A9D71AA">
            <w:pPr>
              <w:pStyle w:val="13"/>
            </w:pPr>
            <w:r>
              <w:t>100%</w:t>
            </w:r>
          </w:p>
        </w:tc>
      </w:tr>
      <w:tr w14:paraId="526F4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04CDA"/>
        </w:tc>
        <w:tc>
          <w:tcPr>
            <w:tcW w:w="1276" w:type="dxa"/>
            <w:vAlign w:val="center"/>
          </w:tcPr>
          <w:p w14:paraId="5A4C513B">
            <w:pPr>
              <w:pStyle w:val="13"/>
            </w:pPr>
            <w:r>
              <w:t>时效指标</w:t>
            </w:r>
          </w:p>
        </w:tc>
        <w:tc>
          <w:tcPr>
            <w:tcW w:w="1332" w:type="dxa"/>
            <w:vAlign w:val="center"/>
          </w:tcPr>
          <w:p w14:paraId="0FA99F7C">
            <w:pPr>
              <w:pStyle w:val="13"/>
            </w:pPr>
            <w:r>
              <w:t>儿童先天性白内障筛查完成时间</w:t>
            </w:r>
          </w:p>
        </w:tc>
        <w:tc>
          <w:tcPr>
            <w:tcW w:w="3430" w:type="dxa"/>
            <w:vAlign w:val="center"/>
          </w:tcPr>
          <w:p w14:paraId="41B82779">
            <w:pPr>
              <w:pStyle w:val="13"/>
            </w:pPr>
            <w:r>
              <w:t>儿童先天性白内障筛查完成时间</w:t>
            </w:r>
          </w:p>
        </w:tc>
        <w:tc>
          <w:tcPr>
            <w:tcW w:w="2551" w:type="dxa"/>
            <w:vAlign w:val="center"/>
          </w:tcPr>
          <w:p w14:paraId="538EA27E">
            <w:pPr>
              <w:pStyle w:val="13"/>
            </w:pPr>
            <w:r>
              <w:t>2026年12月31日前</w:t>
            </w:r>
          </w:p>
        </w:tc>
      </w:tr>
      <w:tr w14:paraId="16907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560C6A"/>
        </w:tc>
        <w:tc>
          <w:tcPr>
            <w:tcW w:w="1276" w:type="dxa"/>
            <w:vAlign w:val="center"/>
          </w:tcPr>
          <w:p w14:paraId="70B38648">
            <w:pPr>
              <w:pStyle w:val="13"/>
            </w:pPr>
            <w:r>
              <w:t>时效指标</w:t>
            </w:r>
          </w:p>
        </w:tc>
        <w:tc>
          <w:tcPr>
            <w:tcW w:w="1332" w:type="dxa"/>
            <w:vAlign w:val="center"/>
          </w:tcPr>
          <w:p w14:paraId="28A32CB8">
            <w:pPr>
              <w:pStyle w:val="13"/>
            </w:pPr>
            <w:r>
              <w:t>儿童先天性心脏病筛查完成时间</w:t>
            </w:r>
          </w:p>
        </w:tc>
        <w:tc>
          <w:tcPr>
            <w:tcW w:w="3430" w:type="dxa"/>
            <w:vAlign w:val="center"/>
          </w:tcPr>
          <w:p w14:paraId="0119A8A0">
            <w:pPr>
              <w:pStyle w:val="13"/>
            </w:pPr>
            <w:r>
              <w:t>儿童先天性心脏病筛查完成时间</w:t>
            </w:r>
          </w:p>
        </w:tc>
        <w:tc>
          <w:tcPr>
            <w:tcW w:w="2551" w:type="dxa"/>
            <w:vAlign w:val="center"/>
          </w:tcPr>
          <w:p w14:paraId="2AF05A40">
            <w:pPr>
              <w:pStyle w:val="13"/>
            </w:pPr>
            <w:r>
              <w:t>2026年12月31日前</w:t>
            </w:r>
          </w:p>
        </w:tc>
      </w:tr>
      <w:tr w14:paraId="3730B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92328"/>
        </w:tc>
        <w:tc>
          <w:tcPr>
            <w:tcW w:w="1276" w:type="dxa"/>
            <w:vAlign w:val="center"/>
          </w:tcPr>
          <w:p w14:paraId="70E9FA19">
            <w:pPr>
              <w:pStyle w:val="13"/>
            </w:pPr>
            <w:r>
              <w:t>时效指标</w:t>
            </w:r>
          </w:p>
        </w:tc>
        <w:tc>
          <w:tcPr>
            <w:tcW w:w="1332" w:type="dxa"/>
            <w:vAlign w:val="center"/>
          </w:tcPr>
          <w:p w14:paraId="655C68A7">
            <w:pPr>
              <w:pStyle w:val="13"/>
            </w:pPr>
            <w:r>
              <w:t>儿童髋关节发育不良筛查完成时间</w:t>
            </w:r>
          </w:p>
        </w:tc>
        <w:tc>
          <w:tcPr>
            <w:tcW w:w="3430" w:type="dxa"/>
            <w:vAlign w:val="center"/>
          </w:tcPr>
          <w:p w14:paraId="340740D2">
            <w:pPr>
              <w:pStyle w:val="13"/>
            </w:pPr>
            <w:r>
              <w:t>儿童髋关节发育不良筛查完成时间</w:t>
            </w:r>
          </w:p>
        </w:tc>
        <w:tc>
          <w:tcPr>
            <w:tcW w:w="2551" w:type="dxa"/>
            <w:vAlign w:val="center"/>
          </w:tcPr>
          <w:p w14:paraId="76F1BC52">
            <w:pPr>
              <w:pStyle w:val="13"/>
            </w:pPr>
            <w:r>
              <w:t>2026年12月31日前</w:t>
            </w:r>
          </w:p>
        </w:tc>
      </w:tr>
      <w:tr w14:paraId="5341C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66D5F"/>
        </w:tc>
        <w:tc>
          <w:tcPr>
            <w:tcW w:w="1276" w:type="dxa"/>
            <w:vAlign w:val="center"/>
          </w:tcPr>
          <w:p w14:paraId="21B22A04">
            <w:pPr>
              <w:pStyle w:val="13"/>
            </w:pPr>
            <w:r>
              <w:t>时效指标</w:t>
            </w:r>
          </w:p>
        </w:tc>
        <w:tc>
          <w:tcPr>
            <w:tcW w:w="1332" w:type="dxa"/>
            <w:vAlign w:val="center"/>
          </w:tcPr>
          <w:p w14:paraId="07B4A5E0">
            <w:pPr>
              <w:pStyle w:val="13"/>
            </w:pPr>
            <w:r>
              <w:t>儿童神经心理行为发育筛查NBNA筛查完成时间</w:t>
            </w:r>
          </w:p>
        </w:tc>
        <w:tc>
          <w:tcPr>
            <w:tcW w:w="3430" w:type="dxa"/>
            <w:vAlign w:val="center"/>
          </w:tcPr>
          <w:p w14:paraId="0A4BFFD9">
            <w:pPr>
              <w:pStyle w:val="13"/>
            </w:pPr>
            <w:r>
              <w:t>儿童神经心理行为发育筛查NBNA筛查完成时间</w:t>
            </w:r>
          </w:p>
        </w:tc>
        <w:tc>
          <w:tcPr>
            <w:tcW w:w="2551" w:type="dxa"/>
            <w:vAlign w:val="center"/>
          </w:tcPr>
          <w:p w14:paraId="15A988CF">
            <w:pPr>
              <w:pStyle w:val="13"/>
            </w:pPr>
            <w:r>
              <w:t>2026年12月31日前</w:t>
            </w:r>
          </w:p>
        </w:tc>
      </w:tr>
      <w:tr w14:paraId="455D4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0CB48"/>
        </w:tc>
        <w:tc>
          <w:tcPr>
            <w:tcW w:w="1276" w:type="dxa"/>
            <w:vAlign w:val="center"/>
          </w:tcPr>
          <w:p w14:paraId="6543BF65">
            <w:pPr>
              <w:pStyle w:val="13"/>
            </w:pPr>
            <w:r>
              <w:t>时效指标</w:t>
            </w:r>
          </w:p>
        </w:tc>
        <w:tc>
          <w:tcPr>
            <w:tcW w:w="1332" w:type="dxa"/>
            <w:vAlign w:val="center"/>
          </w:tcPr>
          <w:p w14:paraId="675B265E">
            <w:pPr>
              <w:pStyle w:val="13"/>
            </w:pPr>
            <w:r>
              <w:t>儿童DDST筛查完成时间</w:t>
            </w:r>
          </w:p>
        </w:tc>
        <w:tc>
          <w:tcPr>
            <w:tcW w:w="3430" w:type="dxa"/>
            <w:vAlign w:val="center"/>
          </w:tcPr>
          <w:p w14:paraId="0377FC1E">
            <w:pPr>
              <w:pStyle w:val="13"/>
            </w:pPr>
            <w:r>
              <w:t>儿童DDST筛查完成时间</w:t>
            </w:r>
          </w:p>
        </w:tc>
        <w:tc>
          <w:tcPr>
            <w:tcW w:w="2551" w:type="dxa"/>
            <w:vAlign w:val="center"/>
          </w:tcPr>
          <w:p w14:paraId="132CC607">
            <w:pPr>
              <w:pStyle w:val="13"/>
            </w:pPr>
            <w:r>
              <w:t>2026年12月31日前</w:t>
            </w:r>
          </w:p>
        </w:tc>
      </w:tr>
      <w:tr w14:paraId="54752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A72AB"/>
        </w:tc>
        <w:tc>
          <w:tcPr>
            <w:tcW w:w="1276" w:type="dxa"/>
            <w:vAlign w:val="center"/>
          </w:tcPr>
          <w:p w14:paraId="38F44659">
            <w:pPr>
              <w:pStyle w:val="13"/>
            </w:pPr>
            <w:r>
              <w:t>时效指标</w:t>
            </w:r>
          </w:p>
        </w:tc>
        <w:tc>
          <w:tcPr>
            <w:tcW w:w="1332" w:type="dxa"/>
            <w:vAlign w:val="center"/>
          </w:tcPr>
          <w:p w14:paraId="69DA812E">
            <w:pPr>
              <w:pStyle w:val="13"/>
            </w:pPr>
            <w:r>
              <w:t>儿童营养性疾病筛查完成时间</w:t>
            </w:r>
          </w:p>
        </w:tc>
        <w:tc>
          <w:tcPr>
            <w:tcW w:w="3430" w:type="dxa"/>
            <w:vAlign w:val="center"/>
          </w:tcPr>
          <w:p w14:paraId="55AD4736">
            <w:pPr>
              <w:pStyle w:val="13"/>
            </w:pPr>
            <w:r>
              <w:t>儿童营养性疾病筛查完成时间</w:t>
            </w:r>
          </w:p>
        </w:tc>
        <w:tc>
          <w:tcPr>
            <w:tcW w:w="2551" w:type="dxa"/>
            <w:vAlign w:val="center"/>
          </w:tcPr>
          <w:p w14:paraId="343D1EA2">
            <w:pPr>
              <w:pStyle w:val="13"/>
            </w:pPr>
            <w:r>
              <w:t>2026年12月31日前</w:t>
            </w:r>
          </w:p>
        </w:tc>
      </w:tr>
      <w:tr w14:paraId="468E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612B31"/>
        </w:tc>
        <w:tc>
          <w:tcPr>
            <w:tcW w:w="1276" w:type="dxa"/>
            <w:vAlign w:val="center"/>
          </w:tcPr>
          <w:p w14:paraId="3B428EC5">
            <w:pPr>
              <w:pStyle w:val="13"/>
            </w:pPr>
            <w:r>
              <w:t>时效指标</w:t>
            </w:r>
          </w:p>
        </w:tc>
        <w:tc>
          <w:tcPr>
            <w:tcW w:w="1332" w:type="dxa"/>
            <w:vAlign w:val="center"/>
          </w:tcPr>
          <w:p w14:paraId="2155DBEC">
            <w:pPr>
              <w:pStyle w:val="13"/>
            </w:pPr>
            <w:r>
              <w:t>宣传材料采购验收完成时间</w:t>
            </w:r>
          </w:p>
        </w:tc>
        <w:tc>
          <w:tcPr>
            <w:tcW w:w="3430" w:type="dxa"/>
            <w:vAlign w:val="center"/>
          </w:tcPr>
          <w:p w14:paraId="508550DC">
            <w:pPr>
              <w:pStyle w:val="13"/>
            </w:pPr>
            <w:r>
              <w:t>宣传材料采购验收完成时间</w:t>
            </w:r>
          </w:p>
        </w:tc>
        <w:tc>
          <w:tcPr>
            <w:tcW w:w="2551" w:type="dxa"/>
            <w:vAlign w:val="center"/>
          </w:tcPr>
          <w:p w14:paraId="64E4B9C0">
            <w:pPr>
              <w:pStyle w:val="13"/>
            </w:pPr>
            <w:r>
              <w:t>2026年12月31日前</w:t>
            </w:r>
          </w:p>
        </w:tc>
      </w:tr>
      <w:tr w14:paraId="4B1E4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F1E64D"/>
        </w:tc>
        <w:tc>
          <w:tcPr>
            <w:tcW w:w="1276" w:type="dxa"/>
            <w:vAlign w:val="center"/>
          </w:tcPr>
          <w:p w14:paraId="46EF10A4">
            <w:pPr>
              <w:pStyle w:val="13"/>
            </w:pPr>
            <w:r>
              <w:t>成本指标</w:t>
            </w:r>
          </w:p>
        </w:tc>
        <w:tc>
          <w:tcPr>
            <w:tcW w:w="1332" w:type="dxa"/>
            <w:vAlign w:val="center"/>
          </w:tcPr>
          <w:p w14:paraId="3DB21118">
            <w:pPr>
              <w:pStyle w:val="13"/>
            </w:pPr>
            <w:r>
              <w:t>宣传用专用材料成本</w:t>
            </w:r>
          </w:p>
        </w:tc>
        <w:tc>
          <w:tcPr>
            <w:tcW w:w="3430" w:type="dxa"/>
            <w:vAlign w:val="center"/>
          </w:tcPr>
          <w:p w14:paraId="23614C95">
            <w:pPr>
              <w:pStyle w:val="13"/>
            </w:pPr>
            <w:r>
              <w:t>宣传用专用材料成本</w:t>
            </w:r>
          </w:p>
        </w:tc>
        <w:tc>
          <w:tcPr>
            <w:tcW w:w="2551" w:type="dxa"/>
            <w:vAlign w:val="center"/>
          </w:tcPr>
          <w:p w14:paraId="076F95C4">
            <w:pPr>
              <w:pStyle w:val="13"/>
            </w:pPr>
            <w:r>
              <w:t>29737元</w:t>
            </w:r>
          </w:p>
        </w:tc>
      </w:tr>
      <w:tr w14:paraId="09992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0E52CE">
            <w:pPr>
              <w:pStyle w:val="15"/>
            </w:pPr>
            <w:r>
              <w:t>效益指标</w:t>
            </w:r>
          </w:p>
        </w:tc>
        <w:tc>
          <w:tcPr>
            <w:tcW w:w="1276" w:type="dxa"/>
            <w:vAlign w:val="center"/>
          </w:tcPr>
          <w:p w14:paraId="21F68272">
            <w:pPr>
              <w:pStyle w:val="13"/>
            </w:pPr>
            <w:r>
              <w:t>可持续影响指标</w:t>
            </w:r>
          </w:p>
        </w:tc>
        <w:tc>
          <w:tcPr>
            <w:tcW w:w="1332" w:type="dxa"/>
            <w:vAlign w:val="center"/>
          </w:tcPr>
          <w:p w14:paraId="78CBDC2A">
            <w:pPr>
              <w:pStyle w:val="13"/>
            </w:pPr>
            <w:r>
              <w:t>降低新生儿患病率，确实保障儿童健康成长</w:t>
            </w:r>
          </w:p>
        </w:tc>
        <w:tc>
          <w:tcPr>
            <w:tcW w:w="3430" w:type="dxa"/>
            <w:vAlign w:val="center"/>
          </w:tcPr>
          <w:p w14:paraId="1D5279A8">
            <w:pPr>
              <w:pStyle w:val="13"/>
            </w:pPr>
            <w:r>
              <w:t>降低新生儿童患病率，保障儿童健康成长</w:t>
            </w:r>
          </w:p>
        </w:tc>
        <w:tc>
          <w:tcPr>
            <w:tcW w:w="2551" w:type="dxa"/>
            <w:vAlign w:val="center"/>
          </w:tcPr>
          <w:p w14:paraId="739B7EEC">
            <w:pPr>
              <w:pStyle w:val="13"/>
            </w:pPr>
            <w:r>
              <w:t>效果显著</w:t>
            </w:r>
          </w:p>
        </w:tc>
      </w:tr>
      <w:tr w14:paraId="76696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638329">
            <w:pPr>
              <w:pStyle w:val="15"/>
            </w:pPr>
            <w:r>
              <w:t>效益指标</w:t>
            </w:r>
          </w:p>
        </w:tc>
        <w:tc>
          <w:tcPr>
            <w:tcW w:w="1276" w:type="dxa"/>
            <w:vAlign w:val="center"/>
          </w:tcPr>
          <w:p w14:paraId="1D3B29B4">
            <w:pPr>
              <w:pStyle w:val="13"/>
            </w:pPr>
            <w:r>
              <w:t>可持续影响指标</w:t>
            </w:r>
          </w:p>
        </w:tc>
        <w:tc>
          <w:tcPr>
            <w:tcW w:w="1332" w:type="dxa"/>
            <w:vAlign w:val="center"/>
          </w:tcPr>
          <w:p w14:paraId="5D9A9FD6">
            <w:pPr>
              <w:pStyle w:val="13"/>
            </w:pPr>
            <w:r>
              <w:t>满足服务需求，促进居民身心健康</w:t>
            </w:r>
          </w:p>
        </w:tc>
        <w:tc>
          <w:tcPr>
            <w:tcW w:w="3430" w:type="dxa"/>
            <w:vAlign w:val="center"/>
          </w:tcPr>
          <w:p w14:paraId="089BC6AB">
            <w:pPr>
              <w:pStyle w:val="13"/>
            </w:pPr>
            <w:r>
              <w:t>满足服务需求，促进居民身心健康</w:t>
            </w:r>
          </w:p>
        </w:tc>
        <w:tc>
          <w:tcPr>
            <w:tcW w:w="2551" w:type="dxa"/>
            <w:vAlign w:val="center"/>
          </w:tcPr>
          <w:p w14:paraId="68DA5BE3">
            <w:pPr>
              <w:pStyle w:val="13"/>
            </w:pPr>
            <w:r>
              <w:t>持续有效</w:t>
            </w:r>
          </w:p>
        </w:tc>
      </w:tr>
      <w:tr w14:paraId="4EE5F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533D17">
            <w:pPr>
              <w:pStyle w:val="15"/>
            </w:pPr>
            <w:r>
              <w:t>满意度指标</w:t>
            </w:r>
          </w:p>
        </w:tc>
        <w:tc>
          <w:tcPr>
            <w:tcW w:w="1276" w:type="dxa"/>
            <w:vAlign w:val="center"/>
          </w:tcPr>
          <w:p w14:paraId="6D8961EF">
            <w:pPr>
              <w:pStyle w:val="13"/>
            </w:pPr>
            <w:r>
              <w:t>服务对象满意度指标</w:t>
            </w:r>
          </w:p>
        </w:tc>
        <w:tc>
          <w:tcPr>
            <w:tcW w:w="1332" w:type="dxa"/>
            <w:vAlign w:val="center"/>
          </w:tcPr>
          <w:p w14:paraId="4488E7CB">
            <w:pPr>
              <w:pStyle w:val="13"/>
            </w:pPr>
            <w:r>
              <w:t>居民满意度</w:t>
            </w:r>
          </w:p>
        </w:tc>
        <w:tc>
          <w:tcPr>
            <w:tcW w:w="3430" w:type="dxa"/>
            <w:vAlign w:val="center"/>
          </w:tcPr>
          <w:p w14:paraId="4F5930DC">
            <w:pPr>
              <w:pStyle w:val="13"/>
            </w:pPr>
            <w:r>
              <w:t>居民满意度</w:t>
            </w:r>
          </w:p>
        </w:tc>
        <w:tc>
          <w:tcPr>
            <w:tcW w:w="2551" w:type="dxa"/>
            <w:vAlign w:val="center"/>
          </w:tcPr>
          <w:p w14:paraId="35B7BDD1">
            <w:pPr>
              <w:pStyle w:val="13"/>
            </w:pPr>
            <w:r>
              <w:t>≥90%</w:t>
            </w:r>
          </w:p>
        </w:tc>
      </w:tr>
    </w:tbl>
    <w:p w14:paraId="48EFECAA">
      <w:pPr>
        <w:sectPr>
          <w:pgSz w:w="11900" w:h="16840"/>
          <w:pgMar w:top="1984" w:right="1304" w:bottom="1134" w:left="1304" w:header="720" w:footer="720" w:gutter="0"/>
          <w:cols w:space="720" w:num="1"/>
        </w:sectPr>
      </w:pPr>
    </w:p>
    <w:p w14:paraId="58404975">
      <w:pPr>
        <w:spacing w:before="0" w:after="0" w:line="240" w:lineRule="auto"/>
        <w:ind w:firstLine="0"/>
        <w:jc w:val="center"/>
        <w:outlineLvl w:val="9"/>
      </w:pPr>
      <w:r>
        <w:rPr>
          <w:rFonts w:ascii="方正仿宋_GBK" w:hAnsi="方正仿宋_GBK" w:eastAsia="方正仿宋_GBK" w:cs="方正仿宋_GBK"/>
          <w:sz w:val="28"/>
        </w:rPr>
        <w:t xml:space="preserve"> </w:t>
      </w:r>
    </w:p>
    <w:p w14:paraId="5FD0D7EA">
      <w:pPr>
        <w:spacing w:before="0" w:after="0"/>
        <w:ind w:firstLine="560"/>
        <w:jc w:val="left"/>
        <w:outlineLvl w:val="3"/>
      </w:pPr>
      <w:bookmarkStart w:id="329" w:name="_Toc_4_4_0000000330"/>
      <w:r>
        <w:rPr>
          <w:rFonts w:ascii="方正仿宋_GBK" w:hAnsi="方正仿宋_GBK" w:eastAsia="方正仿宋_GBK" w:cs="方正仿宋_GBK"/>
          <w:sz w:val="28"/>
        </w:rPr>
        <w:t>323.结核病防治筛查项目-2025年市级（津财社指[2024]116号）绩效目标表</w:t>
      </w:r>
      <w:bookmarkEnd w:id="32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15F05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08374D">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44603AD0">
            <w:pPr>
              <w:pStyle w:val="11"/>
            </w:pPr>
            <w:r>
              <w:t>单位：元</w:t>
            </w:r>
          </w:p>
        </w:tc>
      </w:tr>
      <w:tr w14:paraId="1F2CF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A69DB4">
            <w:pPr>
              <w:pStyle w:val="14"/>
            </w:pPr>
            <w:r>
              <w:t>项目名称</w:t>
            </w:r>
          </w:p>
        </w:tc>
        <w:tc>
          <w:tcPr>
            <w:tcW w:w="8589" w:type="dxa"/>
            <w:gridSpan w:val="6"/>
            <w:vAlign w:val="center"/>
          </w:tcPr>
          <w:p w14:paraId="16DA6103">
            <w:pPr>
              <w:pStyle w:val="13"/>
            </w:pPr>
            <w:r>
              <w:t>结核病防治筛查项目-2025年市级（津财社指[2024]116号）</w:t>
            </w:r>
          </w:p>
        </w:tc>
      </w:tr>
      <w:tr w14:paraId="10F33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A5190">
            <w:pPr>
              <w:pStyle w:val="14"/>
            </w:pPr>
            <w:r>
              <w:t>预算规模及资金用途</w:t>
            </w:r>
          </w:p>
        </w:tc>
        <w:tc>
          <w:tcPr>
            <w:tcW w:w="1276" w:type="dxa"/>
            <w:vAlign w:val="center"/>
          </w:tcPr>
          <w:p w14:paraId="055B8FFA">
            <w:pPr>
              <w:pStyle w:val="14"/>
            </w:pPr>
            <w:r>
              <w:t>预算数</w:t>
            </w:r>
          </w:p>
        </w:tc>
        <w:tc>
          <w:tcPr>
            <w:tcW w:w="1332" w:type="dxa"/>
            <w:vAlign w:val="center"/>
          </w:tcPr>
          <w:p w14:paraId="226A550D">
            <w:pPr>
              <w:pStyle w:val="13"/>
            </w:pPr>
            <w:r>
              <w:t>12020.00</w:t>
            </w:r>
          </w:p>
        </w:tc>
        <w:tc>
          <w:tcPr>
            <w:tcW w:w="1587" w:type="dxa"/>
            <w:vAlign w:val="center"/>
          </w:tcPr>
          <w:p w14:paraId="1B82E77F">
            <w:pPr>
              <w:pStyle w:val="14"/>
            </w:pPr>
            <w:r>
              <w:t>其中：财政    资金</w:t>
            </w:r>
          </w:p>
        </w:tc>
        <w:tc>
          <w:tcPr>
            <w:tcW w:w="1843" w:type="dxa"/>
            <w:vAlign w:val="center"/>
          </w:tcPr>
          <w:p w14:paraId="77DE7219">
            <w:pPr>
              <w:pStyle w:val="13"/>
            </w:pPr>
            <w:r>
              <w:t>12020.00</w:t>
            </w:r>
          </w:p>
        </w:tc>
        <w:tc>
          <w:tcPr>
            <w:tcW w:w="1276" w:type="dxa"/>
            <w:vAlign w:val="center"/>
          </w:tcPr>
          <w:p w14:paraId="4E2A95CD">
            <w:pPr>
              <w:pStyle w:val="14"/>
            </w:pPr>
            <w:r>
              <w:t>其他资金</w:t>
            </w:r>
          </w:p>
        </w:tc>
        <w:tc>
          <w:tcPr>
            <w:tcW w:w="1276" w:type="dxa"/>
            <w:vAlign w:val="center"/>
          </w:tcPr>
          <w:p w14:paraId="686704BC">
            <w:pPr>
              <w:pStyle w:val="13"/>
            </w:pPr>
            <w:r>
              <w:t xml:space="preserve"> </w:t>
            </w:r>
          </w:p>
        </w:tc>
      </w:tr>
      <w:tr w14:paraId="79F82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3F082"/>
        </w:tc>
        <w:tc>
          <w:tcPr>
            <w:tcW w:w="8589" w:type="dxa"/>
            <w:gridSpan w:val="6"/>
            <w:vAlign w:val="center"/>
          </w:tcPr>
          <w:p w14:paraId="27D52A15">
            <w:pPr>
              <w:pStyle w:val="13"/>
            </w:pPr>
            <w:r>
              <w:t>通过购置结核病防治宣传材料，加强结核病宣传，提高结核病防治率，降低感染风险，减轻患者负担</w:t>
            </w:r>
          </w:p>
        </w:tc>
      </w:tr>
      <w:tr w14:paraId="2D540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484C7">
            <w:pPr>
              <w:pStyle w:val="14"/>
            </w:pPr>
            <w:r>
              <w:t>绩效目标</w:t>
            </w:r>
          </w:p>
        </w:tc>
        <w:tc>
          <w:tcPr>
            <w:tcW w:w="8589" w:type="dxa"/>
            <w:gridSpan w:val="6"/>
            <w:vAlign w:val="center"/>
          </w:tcPr>
          <w:p w14:paraId="17601839">
            <w:pPr>
              <w:pStyle w:val="13"/>
            </w:pPr>
            <w:r>
              <w:t>1.通过购置结核病防治宣传材料，加强结核病宣传，提高结核病防治率，降低感染风险，减轻患者负担</w:t>
            </w:r>
          </w:p>
        </w:tc>
      </w:tr>
    </w:tbl>
    <w:p w14:paraId="6EF5A61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003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F4881">
            <w:pPr>
              <w:pStyle w:val="14"/>
            </w:pPr>
            <w:r>
              <w:t>一级指标</w:t>
            </w:r>
          </w:p>
        </w:tc>
        <w:tc>
          <w:tcPr>
            <w:tcW w:w="1276" w:type="dxa"/>
            <w:vAlign w:val="center"/>
          </w:tcPr>
          <w:p w14:paraId="1B0ED648">
            <w:pPr>
              <w:pStyle w:val="14"/>
            </w:pPr>
            <w:r>
              <w:t>二级指标</w:t>
            </w:r>
          </w:p>
        </w:tc>
        <w:tc>
          <w:tcPr>
            <w:tcW w:w="1332" w:type="dxa"/>
            <w:vAlign w:val="center"/>
          </w:tcPr>
          <w:p w14:paraId="55AD8715">
            <w:pPr>
              <w:pStyle w:val="14"/>
            </w:pPr>
            <w:r>
              <w:t>三级指标</w:t>
            </w:r>
          </w:p>
        </w:tc>
        <w:tc>
          <w:tcPr>
            <w:tcW w:w="3430" w:type="dxa"/>
            <w:vAlign w:val="center"/>
          </w:tcPr>
          <w:p w14:paraId="64383C06">
            <w:pPr>
              <w:pStyle w:val="14"/>
            </w:pPr>
            <w:r>
              <w:t>绩效指标描述</w:t>
            </w:r>
          </w:p>
        </w:tc>
        <w:tc>
          <w:tcPr>
            <w:tcW w:w="2551" w:type="dxa"/>
            <w:vAlign w:val="center"/>
          </w:tcPr>
          <w:p w14:paraId="6AB0488E">
            <w:pPr>
              <w:pStyle w:val="14"/>
            </w:pPr>
            <w:r>
              <w:t>指标值</w:t>
            </w:r>
          </w:p>
        </w:tc>
      </w:tr>
      <w:tr w14:paraId="6EB89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BEBE8">
            <w:pPr>
              <w:pStyle w:val="15"/>
            </w:pPr>
            <w:r>
              <w:t>产出指标</w:t>
            </w:r>
          </w:p>
        </w:tc>
        <w:tc>
          <w:tcPr>
            <w:tcW w:w="1276" w:type="dxa"/>
            <w:vAlign w:val="center"/>
          </w:tcPr>
          <w:p w14:paraId="7440CF80">
            <w:pPr>
              <w:pStyle w:val="13"/>
            </w:pPr>
            <w:r>
              <w:t>数量指标</w:t>
            </w:r>
          </w:p>
        </w:tc>
        <w:tc>
          <w:tcPr>
            <w:tcW w:w="1332" w:type="dxa"/>
            <w:vAlign w:val="center"/>
          </w:tcPr>
          <w:p w14:paraId="027FFE4E">
            <w:pPr>
              <w:pStyle w:val="13"/>
            </w:pPr>
            <w:r>
              <w:t>购置结核病防治用宣传材料数量</w:t>
            </w:r>
          </w:p>
        </w:tc>
        <w:tc>
          <w:tcPr>
            <w:tcW w:w="3430" w:type="dxa"/>
            <w:vAlign w:val="center"/>
          </w:tcPr>
          <w:p w14:paraId="0BD9B772">
            <w:pPr>
              <w:pStyle w:val="13"/>
            </w:pPr>
            <w:r>
              <w:t>购置结核病防治用宣传材料数量</w:t>
            </w:r>
          </w:p>
        </w:tc>
        <w:tc>
          <w:tcPr>
            <w:tcW w:w="2551" w:type="dxa"/>
            <w:vAlign w:val="center"/>
          </w:tcPr>
          <w:p w14:paraId="6DECD0B4">
            <w:pPr>
              <w:pStyle w:val="13"/>
            </w:pPr>
            <w:r>
              <w:t>≥20块</w:t>
            </w:r>
          </w:p>
        </w:tc>
      </w:tr>
      <w:tr w14:paraId="287BE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37342"/>
        </w:tc>
        <w:tc>
          <w:tcPr>
            <w:tcW w:w="1276" w:type="dxa"/>
            <w:vAlign w:val="center"/>
          </w:tcPr>
          <w:p w14:paraId="795D3877">
            <w:pPr>
              <w:pStyle w:val="13"/>
            </w:pPr>
            <w:r>
              <w:t>质量指标</w:t>
            </w:r>
          </w:p>
        </w:tc>
        <w:tc>
          <w:tcPr>
            <w:tcW w:w="1332" w:type="dxa"/>
            <w:vAlign w:val="center"/>
          </w:tcPr>
          <w:p w14:paraId="0AB78AA1">
            <w:pPr>
              <w:pStyle w:val="13"/>
            </w:pPr>
            <w:r>
              <w:t>购置结核病防治用宣传材料验收合格率</w:t>
            </w:r>
          </w:p>
        </w:tc>
        <w:tc>
          <w:tcPr>
            <w:tcW w:w="3430" w:type="dxa"/>
            <w:vAlign w:val="center"/>
          </w:tcPr>
          <w:p w14:paraId="0E6D789B">
            <w:pPr>
              <w:pStyle w:val="13"/>
            </w:pPr>
            <w:r>
              <w:t>购置结核病防治用宣传材料验收合格率</w:t>
            </w:r>
          </w:p>
        </w:tc>
        <w:tc>
          <w:tcPr>
            <w:tcW w:w="2551" w:type="dxa"/>
            <w:vAlign w:val="center"/>
          </w:tcPr>
          <w:p w14:paraId="67FADA2B">
            <w:pPr>
              <w:pStyle w:val="13"/>
            </w:pPr>
            <w:r>
              <w:t>≥90%</w:t>
            </w:r>
          </w:p>
        </w:tc>
      </w:tr>
      <w:tr w14:paraId="1B865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4347C"/>
        </w:tc>
        <w:tc>
          <w:tcPr>
            <w:tcW w:w="1276" w:type="dxa"/>
            <w:vAlign w:val="center"/>
          </w:tcPr>
          <w:p w14:paraId="7CF24F0D">
            <w:pPr>
              <w:pStyle w:val="13"/>
            </w:pPr>
            <w:r>
              <w:t>时效指标</w:t>
            </w:r>
          </w:p>
        </w:tc>
        <w:tc>
          <w:tcPr>
            <w:tcW w:w="1332" w:type="dxa"/>
            <w:vAlign w:val="center"/>
          </w:tcPr>
          <w:p w14:paraId="3B5ADEAE">
            <w:pPr>
              <w:pStyle w:val="13"/>
            </w:pPr>
            <w:r>
              <w:t>购置结核病防治用宣传材料完成时间</w:t>
            </w:r>
          </w:p>
        </w:tc>
        <w:tc>
          <w:tcPr>
            <w:tcW w:w="3430" w:type="dxa"/>
            <w:vAlign w:val="center"/>
          </w:tcPr>
          <w:p w14:paraId="5EB4DFDF">
            <w:pPr>
              <w:pStyle w:val="13"/>
            </w:pPr>
            <w:r>
              <w:t>购置结核病防治用宣传材料完成时间</w:t>
            </w:r>
          </w:p>
        </w:tc>
        <w:tc>
          <w:tcPr>
            <w:tcW w:w="2551" w:type="dxa"/>
            <w:vAlign w:val="center"/>
          </w:tcPr>
          <w:p w14:paraId="709E4A48">
            <w:pPr>
              <w:pStyle w:val="13"/>
            </w:pPr>
            <w:r>
              <w:t>2026年12月31日之前</w:t>
            </w:r>
          </w:p>
        </w:tc>
      </w:tr>
      <w:tr w14:paraId="5DF15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86A90"/>
        </w:tc>
        <w:tc>
          <w:tcPr>
            <w:tcW w:w="1276" w:type="dxa"/>
            <w:vAlign w:val="center"/>
          </w:tcPr>
          <w:p w14:paraId="42FD64F2">
            <w:pPr>
              <w:pStyle w:val="13"/>
            </w:pPr>
            <w:r>
              <w:t>成本指标</w:t>
            </w:r>
          </w:p>
        </w:tc>
        <w:tc>
          <w:tcPr>
            <w:tcW w:w="1332" w:type="dxa"/>
            <w:vAlign w:val="center"/>
          </w:tcPr>
          <w:p w14:paraId="0458331A">
            <w:pPr>
              <w:pStyle w:val="13"/>
            </w:pPr>
            <w:r>
              <w:t>购置结核病防治用宣传页金额</w:t>
            </w:r>
          </w:p>
        </w:tc>
        <w:tc>
          <w:tcPr>
            <w:tcW w:w="3430" w:type="dxa"/>
            <w:vAlign w:val="center"/>
          </w:tcPr>
          <w:p w14:paraId="3B7EE443">
            <w:pPr>
              <w:pStyle w:val="13"/>
            </w:pPr>
            <w:r>
              <w:t>购置结核病防治用宣传页金额</w:t>
            </w:r>
          </w:p>
        </w:tc>
        <w:tc>
          <w:tcPr>
            <w:tcW w:w="2551" w:type="dxa"/>
            <w:vAlign w:val="center"/>
          </w:tcPr>
          <w:p w14:paraId="469AE2A3">
            <w:pPr>
              <w:pStyle w:val="13"/>
            </w:pPr>
            <w:r>
              <w:t>5790元</w:t>
            </w:r>
          </w:p>
        </w:tc>
      </w:tr>
      <w:tr w14:paraId="76EC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036E8"/>
        </w:tc>
        <w:tc>
          <w:tcPr>
            <w:tcW w:w="1276" w:type="dxa"/>
            <w:vAlign w:val="center"/>
          </w:tcPr>
          <w:p w14:paraId="267F2701">
            <w:pPr>
              <w:pStyle w:val="13"/>
            </w:pPr>
            <w:r>
              <w:t>成本指标</w:t>
            </w:r>
          </w:p>
        </w:tc>
        <w:tc>
          <w:tcPr>
            <w:tcW w:w="1332" w:type="dxa"/>
            <w:vAlign w:val="center"/>
          </w:tcPr>
          <w:p w14:paraId="0C4F3B9C">
            <w:pPr>
              <w:pStyle w:val="13"/>
            </w:pPr>
            <w:r>
              <w:t>购置结核病防治用展牌布标的制作费</w:t>
            </w:r>
          </w:p>
        </w:tc>
        <w:tc>
          <w:tcPr>
            <w:tcW w:w="3430" w:type="dxa"/>
            <w:vAlign w:val="center"/>
          </w:tcPr>
          <w:p w14:paraId="6ACC7ED6">
            <w:pPr>
              <w:pStyle w:val="13"/>
            </w:pPr>
            <w:r>
              <w:t>购置结核病防治用展牌布标的制作费</w:t>
            </w:r>
          </w:p>
        </w:tc>
        <w:tc>
          <w:tcPr>
            <w:tcW w:w="2551" w:type="dxa"/>
            <w:vAlign w:val="center"/>
          </w:tcPr>
          <w:p w14:paraId="72C541EA">
            <w:pPr>
              <w:pStyle w:val="13"/>
            </w:pPr>
            <w:r>
              <w:t>6230元</w:t>
            </w:r>
          </w:p>
        </w:tc>
      </w:tr>
      <w:tr w14:paraId="5F590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674DD7">
            <w:pPr>
              <w:pStyle w:val="15"/>
            </w:pPr>
            <w:r>
              <w:t>效益指标</w:t>
            </w:r>
          </w:p>
        </w:tc>
        <w:tc>
          <w:tcPr>
            <w:tcW w:w="1276" w:type="dxa"/>
            <w:vAlign w:val="center"/>
          </w:tcPr>
          <w:p w14:paraId="762EFD7C">
            <w:pPr>
              <w:pStyle w:val="13"/>
            </w:pPr>
            <w:r>
              <w:t>社会效益指标</w:t>
            </w:r>
          </w:p>
        </w:tc>
        <w:tc>
          <w:tcPr>
            <w:tcW w:w="1332" w:type="dxa"/>
            <w:vAlign w:val="center"/>
          </w:tcPr>
          <w:p w14:paraId="605534FE">
            <w:pPr>
              <w:pStyle w:val="13"/>
            </w:pPr>
            <w:r>
              <w:t>提高结核病防治宣传效果，满足服务需求，促进居民身体健康</w:t>
            </w:r>
          </w:p>
        </w:tc>
        <w:tc>
          <w:tcPr>
            <w:tcW w:w="3430" w:type="dxa"/>
            <w:vAlign w:val="center"/>
          </w:tcPr>
          <w:p w14:paraId="57F34B1B">
            <w:pPr>
              <w:pStyle w:val="13"/>
            </w:pPr>
            <w:r>
              <w:t>提高结核病防治宣传效果，满足服务需求，促进居民身体健康</w:t>
            </w:r>
          </w:p>
        </w:tc>
        <w:tc>
          <w:tcPr>
            <w:tcW w:w="2551" w:type="dxa"/>
            <w:vAlign w:val="center"/>
          </w:tcPr>
          <w:p w14:paraId="6B49F226">
            <w:pPr>
              <w:pStyle w:val="13"/>
            </w:pPr>
            <w:r>
              <w:t>效果显著</w:t>
            </w:r>
          </w:p>
        </w:tc>
      </w:tr>
      <w:tr w14:paraId="54C81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8F9BBE">
            <w:pPr>
              <w:pStyle w:val="15"/>
            </w:pPr>
            <w:r>
              <w:t>满意度指标</w:t>
            </w:r>
          </w:p>
        </w:tc>
        <w:tc>
          <w:tcPr>
            <w:tcW w:w="1276" w:type="dxa"/>
            <w:vAlign w:val="center"/>
          </w:tcPr>
          <w:p w14:paraId="64F4E9AA">
            <w:pPr>
              <w:pStyle w:val="13"/>
            </w:pPr>
            <w:r>
              <w:t>服务对象满意度指标</w:t>
            </w:r>
          </w:p>
        </w:tc>
        <w:tc>
          <w:tcPr>
            <w:tcW w:w="1332" w:type="dxa"/>
            <w:vAlign w:val="center"/>
          </w:tcPr>
          <w:p w14:paraId="33C4DCA7">
            <w:pPr>
              <w:pStyle w:val="13"/>
            </w:pPr>
            <w:r>
              <w:t>居民满意度</w:t>
            </w:r>
          </w:p>
        </w:tc>
        <w:tc>
          <w:tcPr>
            <w:tcW w:w="3430" w:type="dxa"/>
            <w:vAlign w:val="center"/>
          </w:tcPr>
          <w:p w14:paraId="1A774E9E">
            <w:pPr>
              <w:pStyle w:val="13"/>
            </w:pPr>
            <w:r>
              <w:t>居民满意度</w:t>
            </w:r>
          </w:p>
        </w:tc>
        <w:tc>
          <w:tcPr>
            <w:tcW w:w="2551" w:type="dxa"/>
            <w:vAlign w:val="center"/>
          </w:tcPr>
          <w:p w14:paraId="6789577A">
            <w:pPr>
              <w:pStyle w:val="13"/>
            </w:pPr>
            <w:r>
              <w:t>≥90%</w:t>
            </w:r>
          </w:p>
        </w:tc>
      </w:tr>
    </w:tbl>
    <w:p w14:paraId="3F66B280">
      <w:pPr>
        <w:sectPr>
          <w:pgSz w:w="11900" w:h="16840"/>
          <w:pgMar w:top="1984" w:right="1304" w:bottom="1134" w:left="1304" w:header="720" w:footer="720" w:gutter="0"/>
          <w:cols w:space="720" w:num="1"/>
        </w:sectPr>
      </w:pPr>
    </w:p>
    <w:p w14:paraId="0CDBF277">
      <w:pPr>
        <w:spacing w:before="0" w:after="0" w:line="240" w:lineRule="auto"/>
        <w:ind w:firstLine="0"/>
        <w:jc w:val="center"/>
        <w:outlineLvl w:val="9"/>
      </w:pPr>
      <w:r>
        <w:rPr>
          <w:rFonts w:ascii="方正仿宋_GBK" w:hAnsi="方正仿宋_GBK" w:eastAsia="方正仿宋_GBK" w:cs="方正仿宋_GBK"/>
          <w:sz w:val="28"/>
        </w:rPr>
        <w:t xml:space="preserve"> </w:t>
      </w:r>
    </w:p>
    <w:p w14:paraId="00E3BF14">
      <w:pPr>
        <w:spacing w:before="0" w:after="0"/>
        <w:ind w:firstLine="560"/>
        <w:jc w:val="left"/>
        <w:outlineLvl w:val="3"/>
      </w:pPr>
      <w:bookmarkStart w:id="330" w:name="_Toc_4_4_0000000331"/>
      <w:r>
        <w:rPr>
          <w:rFonts w:ascii="方正仿宋_GBK" w:hAnsi="方正仿宋_GBK" w:eastAsia="方正仿宋_GBK" w:cs="方正仿宋_GBK"/>
          <w:sz w:val="28"/>
        </w:rPr>
        <w:t>324.重大传染病防控资金-艾滋病防控（含丙肝）-2025年中央（津财社指[2024]116号）绩效目标表</w:t>
      </w:r>
      <w:bookmarkEnd w:id="33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2363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142B4A0">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0EE888A5">
            <w:pPr>
              <w:pStyle w:val="11"/>
            </w:pPr>
            <w:r>
              <w:t>单位：元</w:t>
            </w:r>
          </w:p>
        </w:tc>
      </w:tr>
      <w:tr w14:paraId="30ED9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90DCE">
            <w:pPr>
              <w:pStyle w:val="14"/>
            </w:pPr>
            <w:r>
              <w:t>项目名称</w:t>
            </w:r>
          </w:p>
        </w:tc>
        <w:tc>
          <w:tcPr>
            <w:tcW w:w="8589" w:type="dxa"/>
            <w:gridSpan w:val="6"/>
            <w:vAlign w:val="center"/>
          </w:tcPr>
          <w:p w14:paraId="52E4139E">
            <w:pPr>
              <w:pStyle w:val="13"/>
            </w:pPr>
            <w:r>
              <w:t>重大传染病防控资金-艾滋病防控（含丙肝）-2025年中央（津财社指[2024]116号）</w:t>
            </w:r>
          </w:p>
        </w:tc>
      </w:tr>
      <w:tr w14:paraId="7CB1E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C84D">
            <w:pPr>
              <w:pStyle w:val="14"/>
            </w:pPr>
            <w:r>
              <w:t>预算规模及资金用途</w:t>
            </w:r>
          </w:p>
        </w:tc>
        <w:tc>
          <w:tcPr>
            <w:tcW w:w="1276" w:type="dxa"/>
            <w:vAlign w:val="center"/>
          </w:tcPr>
          <w:p w14:paraId="7C75BEBD">
            <w:pPr>
              <w:pStyle w:val="14"/>
            </w:pPr>
            <w:r>
              <w:t>预算数</w:t>
            </w:r>
          </w:p>
        </w:tc>
        <w:tc>
          <w:tcPr>
            <w:tcW w:w="1332" w:type="dxa"/>
            <w:vAlign w:val="center"/>
          </w:tcPr>
          <w:p w14:paraId="28507482">
            <w:pPr>
              <w:pStyle w:val="13"/>
            </w:pPr>
            <w:r>
              <w:t>4000.00</w:t>
            </w:r>
          </w:p>
        </w:tc>
        <w:tc>
          <w:tcPr>
            <w:tcW w:w="1587" w:type="dxa"/>
            <w:vAlign w:val="center"/>
          </w:tcPr>
          <w:p w14:paraId="32899F14">
            <w:pPr>
              <w:pStyle w:val="14"/>
            </w:pPr>
            <w:r>
              <w:t>其中：财政    资金</w:t>
            </w:r>
          </w:p>
        </w:tc>
        <w:tc>
          <w:tcPr>
            <w:tcW w:w="1843" w:type="dxa"/>
            <w:vAlign w:val="center"/>
          </w:tcPr>
          <w:p w14:paraId="59993505">
            <w:pPr>
              <w:pStyle w:val="13"/>
            </w:pPr>
            <w:r>
              <w:t>4000.00</w:t>
            </w:r>
          </w:p>
        </w:tc>
        <w:tc>
          <w:tcPr>
            <w:tcW w:w="1276" w:type="dxa"/>
            <w:vAlign w:val="center"/>
          </w:tcPr>
          <w:p w14:paraId="330746C4">
            <w:pPr>
              <w:pStyle w:val="14"/>
            </w:pPr>
            <w:r>
              <w:t>其他资金</w:t>
            </w:r>
          </w:p>
        </w:tc>
        <w:tc>
          <w:tcPr>
            <w:tcW w:w="1276" w:type="dxa"/>
            <w:vAlign w:val="center"/>
          </w:tcPr>
          <w:p w14:paraId="0AB2A54D">
            <w:pPr>
              <w:pStyle w:val="13"/>
            </w:pPr>
            <w:r>
              <w:t xml:space="preserve"> </w:t>
            </w:r>
          </w:p>
        </w:tc>
      </w:tr>
      <w:tr w14:paraId="22359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51ACD"/>
        </w:tc>
        <w:tc>
          <w:tcPr>
            <w:tcW w:w="8589" w:type="dxa"/>
            <w:gridSpan w:val="6"/>
            <w:vAlign w:val="center"/>
          </w:tcPr>
          <w:p w14:paraId="622D8D03">
            <w:pPr>
              <w:pStyle w:val="13"/>
            </w:pPr>
            <w:r>
              <w:t>宣传及防控艾滋病防治相关工作，防治艾滋病传播，提高艾滋病防治率，降低感染风险，减轻患者负担</w:t>
            </w:r>
            <w:r>
              <w:tab/>
            </w:r>
          </w:p>
        </w:tc>
      </w:tr>
      <w:tr w14:paraId="0E0EA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6DE4D">
            <w:pPr>
              <w:pStyle w:val="14"/>
            </w:pPr>
            <w:r>
              <w:t>绩效目标</w:t>
            </w:r>
          </w:p>
        </w:tc>
        <w:tc>
          <w:tcPr>
            <w:tcW w:w="8589" w:type="dxa"/>
            <w:gridSpan w:val="6"/>
            <w:vAlign w:val="center"/>
          </w:tcPr>
          <w:p w14:paraId="5F2E4E74">
            <w:pPr>
              <w:pStyle w:val="13"/>
            </w:pPr>
            <w:r>
              <w:t>1.宣传及防控艾滋病防治相关工作，防治艾滋病传播，提高艾滋病防治率，降低感染风险，减轻患者负担</w:t>
            </w:r>
            <w:r>
              <w:tab/>
            </w:r>
            <w:r>
              <w:tab/>
            </w:r>
            <w:r>
              <w:tab/>
            </w:r>
            <w:r>
              <w:tab/>
            </w:r>
            <w:r>
              <w:tab/>
            </w:r>
            <w:r>
              <w:tab/>
            </w:r>
          </w:p>
          <w:p w14:paraId="12C97B57">
            <w:pPr>
              <w:pStyle w:val="13"/>
            </w:pPr>
          </w:p>
        </w:tc>
      </w:tr>
    </w:tbl>
    <w:p w14:paraId="01A8D04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1D55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ACE67">
            <w:pPr>
              <w:pStyle w:val="14"/>
            </w:pPr>
            <w:r>
              <w:t>一级指标</w:t>
            </w:r>
          </w:p>
        </w:tc>
        <w:tc>
          <w:tcPr>
            <w:tcW w:w="1276" w:type="dxa"/>
            <w:vAlign w:val="center"/>
          </w:tcPr>
          <w:p w14:paraId="3A386009">
            <w:pPr>
              <w:pStyle w:val="14"/>
            </w:pPr>
            <w:r>
              <w:t>二级指标</w:t>
            </w:r>
          </w:p>
        </w:tc>
        <w:tc>
          <w:tcPr>
            <w:tcW w:w="1332" w:type="dxa"/>
            <w:vAlign w:val="center"/>
          </w:tcPr>
          <w:p w14:paraId="54486B13">
            <w:pPr>
              <w:pStyle w:val="14"/>
            </w:pPr>
            <w:r>
              <w:t>三级指标</w:t>
            </w:r>
          </w:p>
        </w:tc>
        <w:tc>
          <w:tcPr>
            <w:tcW w:w="3430" w:type="dxa"/>
            <w:vAlign w:val="center"/>
          </w:tcPr>
          <w:p w14:paraId="7C883CCA">
            <w:pPr>
              <w:pStyle w:val="14"/>
            </w:pPr>
            <w:r>
              <w:t>绩效指标描述</w:t>
            </w:r>
          </w:p>
        </w:tc>
        <w:tc>
          <w:tcPr>
            <w:tcW w:w="2551" w:type="dxa"/>
            <w:vAlign w:val="center"/>
          </w:tcPr>
          <w:p w14:paraId="55B980E1">
            <w:pPr>
              <w:pStyle w:val="14"/>
            </w:pPr>
            <w:r>
              <w:t>指标值</w:t>
            </w:r>
          </w:p>
        </w:tc>
      </w:tr>
      <w:tr w14:paraId="3BCFF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CAE6">
            <w:pPr>
              <w:pStyle w:val="15"/>
            </w:pPr>
            <w:r>
              <w:t>产出指标</w:t>
            </w:r>
          </w:p>
        </w:tc>
        <w:tc>
          <w:tcPr>
            <w:tcW w:w="1276" w:type="dxa"/>
            <w:vAlign w:val="center"/>
          </w:tcPr>
          <w:p w14:paraId="1401B3B7">
            <w:pPr>
              <w:pStyle w:val="13"/>
            </w:pPr>
            <w:r>
              <w:t>数量指标</w:t>
            </w:r>
          </w:p>
        </w:tc>
        <w:tc>
          <w:tcPr>
            <w:tcW w:w="1332" w:type="dxa"/>
            <w:vAlign w:val="center"/>
          </w:tcPr>
          <w:p w14:paraId="02508598">
            <w:pPr>
              <w:pStyle w:val="13"/>
            </w:pPr>
            <w:r>
              <w:t>购置防控艾滋病宣传材料数量</w:t>
            </w:r>
          </w:p>
        </w:tc>
        <w:tc>
          <w:tcPr>
            <w:tcW w:w="3430" w:type="dxa"/>
            <w:vAlign w:val="center"/>
          </w:tcPr>
          <w:p w14:paraId="1CEEFFFD">
            <w:pPr>
              <w:pStyle w:val="13"/>
            </w:pPr>
            <w:r>
              <w:t>购置防控艾滋病宣传材料数量</w:t>
            </w:r>
          </w:p>
        </w:tc>
        <w:tc>
          <w:tcPr>
            <w:tcW w:w="2551" w:type="dxa"/>
            <w:vAlign w:val="center"/>
          </w:tcPr>
          <w:p w14:paraId="10FDE434">
            <w:pPr>
              <w:pStyle w:val="13"/>
            </w:pPr>
            <w:r>
              <w:t>≥6块</w:t>
            </w:r>
          </w:p>
        </w:tc>
      </w:tr>
      <w:tr w14:paraId="5548A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F6CA6"/>
        </w:tc>
        <w:tc>
          <w:tcPr>
            <w:tcW w:w="1276" w:type="dxa"/>
            <w:vAlign w:val="center"/>
          </w:tcPr>
          <w:p w14:paraId="3C2C111A">
            <w:pPr>
              <w:pStyle w:val="13"/>
            </w:pPr>
            <w:r>
              <w:t>质量指标</w:t>
            </w:r>
          </w:p>
        </w:tc>
        <w:tc>
          <w:tcPr>
            <w:tcW w:w="1332" w:type="dxa"/>
            <w:vAlign w:val="center"/>
          </w:tcPr>
          <w:p w14:paraId="24178105">
            <w:pPr>
              <w:pStyle w:val="13"/>
            </w:pPr>
            <w:r>
              <w:t>购置防控艾滋病宣传材料验收合格率</w:t>
            </w:r>
          </w:p>
        </w:tc>
        <w:tc>
          <w:tcPr>
            <w:tcW w:w="3430" w:type="dxa"/>
            <w:vAlign w:val="center"/>
          </w:tcPr>
          <w:p w14:paraId="228EEE2F">
            <w:pPr>
              <w:pStyle w:val="13"/>
            </w:pPr>
            <w:r>
              <w:t>购置防控艾滋病宣传材料验收合格率</w:t>
            </w:r>
          </w:p>
        </w:tc>
        <w:tc>
          <w:tcPr>
            <w:tcW w:w="2551" w:type="dxa"/>
            <w:vAlign w:val="center"/>
          </w:tcPr>
          <w:p w14:paraId="5350006D">
            <w:pPr>
              <w:pStyle w:val="13"/>
            </w:pPr>
            <w:r>
              <w:t>≥90%</w:t>
            </w:r>
          </w:p>
        </w:tc>
      </w:tr>
      <w:tr w14:paraId="218AA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DE1D9"/>
        </w:tc>
        <w:tc>
          <w:tcPr>
            <w:tcW w:w="1276" w:type="dxa"/>
            <w:vAlign w:val="center"/>
          </w:tcPr>
          <w:p w14:paraId="3FDA59F5">
            <w:pPr>
              <w:pStyle w:val="13"/>
            </w:pPr>
            <w:r>
              <w:t>时效指标</w:t>
            </w:r>
          </w:p>
        </w:tc>
        <w:tc>
          <w:tcPr>
            <w:tcW w:w="1332" w:type="dxa"/>
            <w:vAlign w:val="center"/>
          </w:tcPr>
          <w:p w14:paraId="0A4DF255">
            <w:pPr>
              <w:pStyle w:val="13"/>
            </w:pPr>
            <w:r>
              <w:t>购置防控艾滋病宣传材料完成时间</w:t>
            </w:r>
          </w:p>
        </w:tc>
        <w:tc>
          <w:tcPr>
            <w:tcW w:w="3430" w:type="dxa"/>
            <w:vAlign w:val="center"/>
          </w:tcPr>
          <w:p w14:paraId="48E835C6">
            <w:pPr>
              <w:pStyle w:val="13"/>
            </w:pPr>
            <w:r>
              <w:t>购置防控艾滋病宣传材料完成时间</w:t>
            </w:r>
          </w:p>
        </w:tc>
        <w:tc>
          <w:tcPr>
            <w:tcW w:w="2551" w:type="dxa"/>
            <w:vAlign w:val="center"/>
          </w:tcPr>
          <w:p w14:paraId="7832661C">
            <w:pPr>
              <w:pStyle w:val="13"/>
            </w:pPr>
            <w:r>
              <w:t>2026年12月31日之前</w:t>
            </w:r>
          </w:p>
        </w:tc>
      </w:tr>
      <w:tr w14:paraId="5793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B35C1"/>
        </w:tc>
        <w:tc>
          <w:tcPr>
            <w:tcW w:w="1276" w:type="dxa"/>
            <w:vAlign w:val="center"/>
          </w:tcPr>
          <w:p w14:paraId="2B4CF0E3">
            <w:pPr>
              <w:pStyle w:val="13"/>
            </w:pPr>
            <w:r>
              <w:t>成本指标</w:t>
            </w:r>
          </w:p>
        </w:tc>
        <w:tc>
          <w:tcPr>
            <w:tcW w:w="1332" w:type="dxa"/>
            <w:vAlign w:val="center"/>
          </w:tcPr>
          <w:p w14:paraId="03279FD7">
            <w:pPr>
              <w:pStyle w:val="13"/>
            </w:pPr>
            <w:r>
              <w:t>购置防控艾滋病宣传用宣传折页金额</w:t>
            </w:r>
          </w:p>
        </w:tc>
        <w:tc>
          <w:tcPr>
            <w:tcW w:w="3430" w:type="dxa"/>
            <w:vAlign w:val="center"/>
          </w:tcPr>
          <w:p w14:paraId="72DE62F8">
            <w:pPr>
              <w:pStyle w:val="13"/>
            </w:pPr>
            <w:r>
              <w:t>购置防控艾滋病宣传用宣传折页金额</w:t>
            </w:r>
          </w:p>
        </w:tc>
        <w:tc>
          <w:tcPr>
            <w:tcW w:w="2551" w:type="dxa"/>
            <w:vAlign w:val="center"/>
          </w:tcPr>
          <w:p w14:paraId="3E2161BB">
            <w:pPr>
              <w:pStyle w:val="13"/>
            </w:pPr>
            <w:r>
              <w:t>2660元</w:t>
            </w:r>
          </w:p>
        </w:tc>
      </w:tr>
      <w:tr w14:paraId="7C46C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558F5"/>
        </w:tc>
        <w:tc>
          <w:tcPr>
            <w:tcW w:w="1276" w:type="dxa"/>
            <w:vAlign w:val="center"/>
          </w:tcPr>
          <w:p w14:paraId="4DCB6444">
            <w:pPr>
              <w:pStyle w:val="13"/>
            </w:pPr>
            <w:r>
              <w:t>成本指标</w:t>
            </w:r>
          </w:p>
        </w:tc>
        <w:tc>
          <w:tcPr>
            <w:tcW w:w="1332" w:type="dxa"/>
            <w:vAlign w:val="center"/>
          </w:tcPr>
          <w:p w14:paraId="2F13F0C4">
            <w:pPr>
              <w:pStyle w:val="13"/>
            </w:pPr>
            <w:r>
              <w:t>购置防控艾滋病宣传用展牌布标的制作费</w:t>
            </w:r>
          </w:p>
        </w:tc>
        <w:tc>
          <w:tcPr>
            <w:tcW w:w="3430" w:type="dxa"/>
            <w:vAlign w:val="center"/>
          </w:tcPr>
          <w:p w14:paraId="3C33A413">
            <w:pPr>
              <w:pStyle w:val="13"/>
            </w:pPr>
            <w:r>
              <w:t>购置防控艾滋病宣传用展牌布标的制作费</w:t>
            </w:r>
          </w:p>
        </w:tc>
        <w:tc>
          <w:tcPr>
            <w:tcW w:w="2551" w:type="dxa"/>
            <w:vAlign w:val="center"/>
          </w:tcPr>
          <w:p w14:paraId="4F2D0339">
            <w:pPr>
              <w:pStyle w:val="13"/>
            </w:pPr>
            <w:r>
              <w:t>1340元</w:t>
            </w:r>
          </w:p>
        </w:tc>
      </w:tr>
      <w:tr w14:paraId="0F5B9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5A56EB">
            <w:pPr>
              <w:pStyle w:val="15"/>
            </w:pPr>
            <w:r>
              <w:t>效益指标</w:t>
            </w:r>
          </w:p>
        </w:tc>
        <w:tc>
          <w:tcPr>
            <w:tcW w:w="1276" w:type="dxa"/>
            <w:vAlign w:val="center"/>
          </w:tcPr>
          <w:p w14:paraId="128C4CA0">
            <w:pPr>
              <w:pStyle w:val="13"/>
            </w:pPr>
            <w:r>
              <w:t>社会效益指标</w:t>
            </w:r>
          </w:p>
        </w:tc>
        <w:tc>
          <w:tcPr>
            <w:tcW w:w="1332" w:type="dxa"/>
            <w:vAlign w:val="center"/>
          </w:tcPr>
          <w:p w14:paraId="260D4807">
            <w:pPr>
              <w:pStyle w:val="13"/>
            </w:pPr>
            <w:r>
              <w:t>提高结核病防治宣传效果，满足服务需求，促进居民身体健康</w:t>
            </w:r>
          </w:p>
        </w:tc>
        <w:tc>
          <w:tcPr>
            <w:tcW w:w="3430" w:type="dxa"/>
            <w:vAlign w:val="center"/>
          </w:tcPr>
          <w:p w14:paraId="5F9CAC25">
            <w:pPr>
              <w:pStyle w:val="13"/>
            </w:pPr>
            <w:r>
              <w:t>提高结核病防治宣传效果，满足服务需求，促进居民身体健康</w:t>
            </w:r>
          </w:p>
        </w:tc>
        <w:tc>
          <w:tcPr>
            <w:tcW w:w="2551" w:type="dxa"/>
            <w:vAlign w:val="center"/>
          </w:tcPr>
          <w:p w14:paraId="142DC5CE">
            <w:pPr>
              <w:pStyle w:val="13"/>
            </w:pPr>
            <w:r>
              <w:t>效果显著</w:t>
            </w:r>
          </w:p>
        </w:tc>
      </w:tr>
      <w:tr w14:paraId="41555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46B534">
            <w:pPr>
              <w:pStyle w:val="15"/>
            </w:pPr>
            <w:r>
              <w:t>满意度指标</w:t>
            </w:r>
          </w:p>
        </w:tc>
        <w:tc>
          <w:tcPr>
            <w:tcW w:w="1276" w:type="dxa"/>
            <w:vAlign w:val="center"/>
          </w:tcPr>
          <w:p w14:paraId="777337EB">
            <w:pPr>
              <w:pStyle w:val="13"/>
            </w:pPr>
            <w:r>
              <w:t>服务对象满意度指标</w:t>
            </w:r>
          </w:p>
        </w:tc>
        <w:tc>
          <w:tcPr>
            <w:tcW w:w="1332" w:type="dxa"/>
            <w:vAlign w:val="center"/>
          </w:tcPr>
          <w:p w14:paraId="78D5A13F">
            <w:pPr>
              <w:pStyle w:val="13"/>
            </w:pPr>
            <w:r>
              <w:t>居民满意度</w:t>
            </w:r>
          </w:p>
        </w:tc>
        <w:tc>
          <w:tcPr>
            <w:tcW w:w="3430" w:type="dxa"/>
            <w:vAlign w:val="center"/>
          </w:tcPr>
          <w:p w14:paraId="6EB039FD">
            <w:pPr>
              <w:pStyle w:val="13"/>
            </w:pPr>
            <w:r>
              <w:t>居民满意度</w:t>
            </w:r>
          </w:p>
        </w:tc>
        <w:tc>
          <w:tcPr>
            <w:tcW w:w="2551" w:type="dxa"/>
            <w:vAlign w:val="center"/>
          </w:tcPr>
          <w:p w14:paraId="53D5E1A9">
            <w:pPr>
              <w:pStyle w:val="13"/>
            </w:pPr>
            <w:r>
              <w:t>≥90%</w:t>
            </w:r>
          </w:p>
        </w:tc>
      </w:tr>
    </w:tbl>
    <w:p w14:paraId="29B04B03">
      <w:pPr>
        <w:sectPr>
          <w:pgSz w:w="11900" w:h="16840"/>
          <w:pgMar w:top="1984" w:right="1304" w:bottom="1134" w:left="1304" w:header="720" w:footer="720" w:gutter="0"/>
          <w:cols w:space="720" w:num="1"/>
        </w:sectPr>
      </w:pPr>
    </w:p>
    <w:p w14:paraId="7964F12A">
      <w:pPr>
        <w:spacing w:before="0" w:after="0" w:line="240" w:lineRule="auto"/>
        <w:ind w:firstLine="0"/>
        <w:jc w:val="center"/>
        <w:outlineLvl w:val="9"/>
      </w:pPr>
      <w:r>
        <w:rPr>
          <w:rFonts w:ascii="方正仿宋_GBK" w:hAnsi="方正仿宋_GBK" w:eastAsia="方正仿宋_GBK" w:cs="方正仿宋_GBK"/>
          <w:sz w:val="28"/>
        </w:rPr>
        <w:t xml:space="preserve"> </w:t>
      </w:r>
    </w:p>
    <w:p w14:paraId="43047013">
      <w:pPr>
        <w:spacing w:before="0" w:after="0"/>
        <w:ind w:firstLine="560"/>
        <w:jc w:val="left"/>
        <w:outlineLvl w:val="3"/>
      </w:pPr>
      <w:bookmarkStart w:id="331" w:name="_Toc_4_4_0000000332"/>
      <w:r>
        <w:rPr>
          <w:rFonts w:ascii="方正仿宋_GBK" w:hAnsi="方正仿宋_GBK" w:eastAsia="方正仿宋_GBK" w:cs="方正仿宋_GBK"/>
          <w:sz w:val="28"/>
        </w:rPr>
        <w:t>325.重大传染病防控资金-艾滋病防治（卫健）-2025年中央（津财社指[2024]116号）绩效目标表</w:t>
      </w:r>
      <w:bookmarkEnd w:id="33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4CA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D6531C">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1B2D987F">
            <w:pPr>
              <w:pStyle w:val="11"/>
            </w:pPr>
            <w:r>
              <w:t>单位：元</w:t>
            </w:r>
          </w:p>
        </w:tc>
      </w:tr>
      <w:tr w14:paraId="6C6A80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FE011">
            <w:pPr>
              <w:pStyle w:val="14"/>
            </w:pPr>
            <w:r>
              <w:t>项目名称</w:t>
            </w:r>
          </w:p>
        </w:tc>
        <w:tc>
          <w:tcPr>
            <w:tcW w:w="8589" w:type="dxa"/>
            <w:gridSpan w:val="6"/>
            <w:vAlign w:val="center"/>
          </w:tcPr>
          <w:p w14:paraId="2045FE54">
            <w:pPr>
              <w:pStyle w:val="13"/>
            </w:pPr>
            <w:r>
              <w:t>重大传染病防控资金-艾滋病防治（卫健）-2025年中央（津财社指[2024]116号）</w:t>
            </w:r>
          </w:p>
        </w:tc>
      </w:tr>
      <w:tr w14:paraId="1206F1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E3719">
            <w:pPr>
              <w:pStyle w:val="14"/>
            </w:pPr>
            <w:r>
              <w:t>预算规模及资金用途</w:t>
            </w:r>
          </w:p>
        </w:tc>
        <w:tc>
          <w:tcPr>
            <w:tcW w:w="1276" w:type="dxa"/>
            <w:vAlign w:val="center"/>
          </w:tcPr>
          <w:p w14:paraId="5ECCD840">
            <w:pPr>
              <w:pStyle w:val="14"/>
            </w:pPr>
            <w:r>
              <w:t>预算数</w:t>
            </w:r>
          </w:p>
        </w:tc>
        <w:tc>
          <w:tcPr>
            <w:tcW w:w="1332" w:type="dxa"/>
            <w:vAlign w:val="center"/>
          </w:tcPr>
          <w:p w14:paraId="3F65C26F">
            <w:pPr>
              <w:pStyle w:val="13"/>
            </w:pPr>
            <w:r>
              <w:t>25643.00</w:t>
            </w:r>
          </w:p>
        </w:tc>
        <w:tc>
          <w:tcPr>
            <w:tcW w:w="1587" w:type="dxa"/>
            <w:vAlign w:val="center"/>
          </w:tcPr>
          <w:p w14:paraId="07931A2C">
            <w:pPr>
              <w:pStyle w:val="14"/>
            </w:pPr>
            <w:r>
              <w:t>其中：财政    资金</w:t>
            </w:r>
          </w:p>
        </w:tc>
        <w:tc>
          <w:tcPr>
            <w:tcW w:w="1843" w:type="dxa"/>
            <w:vAlign w:val="center"/>
          </w:tcPr>
          <w:p w14:paraId="7B33D2D0">
            <w:pPr>
              <w:pStyle w:val="13"/>
            </w:pPr>
            <w:r>
              <w:t>25643.00</w:t>
            </w:r>
          </w:p>
        </w:tc>
        <w:tc>
          <w:tcPr>
            <w:tcW w:w="1276" w:type="dxa"/>
            <w:vAlign w:val="center"/>
          </w:tcPr>
          <w:p w14:paraId="4AAA887A">
            <w:pPr>
              <w:pStyle w:val="14"/>
            </w:pPr>
            <w:r>
              <w:t>其他资金</w:t>
            </w:r>
          </w:p>
        </w:tc>
        <w:tc>
          <w:tcPr>
            <w:tcW w:w="1276" w:type="dxa"/>
            <w:vAlign w:val="center"/>
          </w:tcPr>
          <w:p w14:paraId="004FBAE4">
            <w:pPr>
              <w:pStyle w:val="13"/>
            </w:pPr>
            <w:r>
              <w:t xml:space="preserve"> </w:t>
            </w:r>
          </w:p>
        </w:tc>
      </w:tr>
      <w:tr w14:paraId="5D6B8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FAB2F"/>
        </w:tc>
        <w:tc>
          <w:tcPr>
            <w:tcW w:w="8589" w:type="dxa"/>
            <w:gridSpan w:val="6"/>
            <w:vAlign w:val="center"/>
          </w:tcPr>
          <w:p w14:paraId="0538B999">
            <w:pPr>
              <w:pStyle w:val="13"/>
            </w:pPr>
            <w:r>
              <w:t>宣传及干预艾滋病防治相关工作，防治艾滋病梅毒乙肝母婴传播</w:t>
            </w:r>
            <w:r>
              <w:tab/>
            </w:r>
            <w:r>
              <w:tab/>
            </w:r>
          </w:p>
        </w:tc>
      </w:tr>
      <w:tr w14:paraId="44AC1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E02044">
            <w:pPr>
              <w:pStyle w:val="14"/>
            </w:pPr>
            <w:r>
              <w:t>绩效目标</w:t>
            </w:r>
          </w:p>
        </w:tc>
        <w:tc>
          <w:tcPr>
            <w:tcW w:w="8589" w:type="dxa"/>
            <w:gridSpan w:val="6"/>
            <w:vAlign w:val="center"/>
          </w:tcPr>
          <w:p w14:paraId="5B2DB978">
            <w:pPr>
              <w:pStyle w:val="13"/>
            </w:pPr>
            <w:r>
              <w:t>1.宣传及干预艾滋病防治相关工作，防治艾滋病梅毒乙肝母婴传播</w:t>
            </w:r>
            <w:r>
              <w:tab/>
            </w:r>
            <w:r>
              <w:tab/>
            </w:r>
            <w:r>
              <w:tab/>
            </w:r>
            <w:r>
              <w:tab/>
            </w:r>
            <w:r>
              <w:tab/>
            </w:r>
            <w:r>
              <w:tab/>
            </w:r>
          </w:p>
          <w:p w14:paraId="729D45F2">
            <w:pPr>
              <w:pStyle w:val="13"/>
            </w:pPr>
          </w:p>
        </w:tc>
      </w:tr>
    </w:tbl>
    <w:p w14:paraId="4F18616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25BF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01F020">
            <w:pPr>
              <w:pStyle w:val="14"/>
            </w:pPr>
            <w:r>
              <w:t>一级指标</w:t>
            </w:r>
          </w:p>
        </w:tc>
        <w:tc>
          <w:tcPr>
            <w:tcW w:w="1276" w:type="dxa"/>
            <w:vAlign w:val="center"/>
          </w:tcPr>
          <w:p w14:paraId="377A1436">
            <w:pPr>
              <w:pStyle w:val="14"/>
            </w:pPr>
            <w:r>
              <w:t>二级指标</w:t>
            </w:r>
          </w:p>
        </w:tc>
        <w:tc>
          <w:tcPr>
            <w:tcW w:w="1332" w:type="dxa"/>
            <w:vAlign w:val="center"/>
          </w:tcPr>
          <w:p w14:paraId="3C25B575">
            <w:pPr>
              <w:pStyle w:val="14"/>
            </w:pPr>
            <w:r>
              <w:t>三级指标</w:t>
            </w:r>
          </w:p>
        </w:tc>
        <w:tc>
          <w:tcPr>
            <w:tcW w:w="3430" w:type="dxa"/>
            <w:vAlign w:val="center"/>
          </w:tcPr>
          <w:p w14:paraId="0636DA6F">
            <w:pPr>
              <w:pStyle w:val="14"/>
            </w:pPr>
            <w:r>
              <w:t>绩效指标描述</w:t>
            </w:r>
          </w:p>
        </w:tc>
        <w:tc>
          <w:tcPr>
            <w:tcW w:w="2551" w:type="dxa"/>
            <w:vAlign w:val="center"/>
          </w:tcPr>
          <w:p w14:paraId="390D256E">
            <w:pPr>
              <w:pStyle w:val="14"/>
            </w:pPr>
            <w:r>
              <w:t>指标值</w:t>
            </w:r>
          </w:p>
        </w:tc>
      </w:tr>
      <w:tr w14:paraId="5E63C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7C29F">
            <w:pPr>
              <w:pStyle w:val="15"/>
            </w:pPr>
            <w:r>
              <w:t>产出指标</w:t>
            </w:r>
          </w:p>
        </w:tc>
        <w:tc>
          <w:tcPr>
            <w:tcW w:w="1276" w:type="dxa"/>
            <w:vAlign w:val="center"/>
          </w:tcPr>
          <w:p w14:paraId="776A1A5C">
            <w:pPr>
              <w:pStyle w:val="13"/>
            </w:pPr>
            <w:r>
              <w:t>数量指标</w:t>
            </w:r>
          </w:p>
        </w:tc>
        <w:tc>
          <w:tcPr>
            <w:tcW w:w="1332" w:type="dxa"/>
            <w:vAlign w:val="center"/>
          </w:tcPr>
          <w:p w14:paraId="305AAF20">
            <w:pPr>
              <w:pStyle w:val="13"/>
            </w:pPr>
            <w:r>
              <w:t>完成辖区孕产妇艾梅乙初查人数</w:t>
            </w:r>
          </w:p>
        </w:tc>
        <w:tc>
          <w:tcPr>
            <w:tcW w:w="3430" w:type="dxa"/>
            <w:vAlign w:val="center"/>
          </w:tcPr>
          <w:p w14:paraId="1573E1B1">
            <w:pPr>
              <w:pStyle w:val="13"/>
            </w:pPr>
            <w:r>
              <w:t>完成辖区孕产妇艾梅乙初查人数</w:t>
            </w:r>
          </w:p>
        </w:tc>
        <w:tc>
          <w:tcPr>
            <w:tcW w:w="2551" w:type="dxa"/>
            <w:vAlign w:val="center"/>
          </w:tcPr>
          <w:p w14:paraId="00270D2B">
            <w:pPr>
              <w:pStyle w:val="13"/>
            </w:pPr>
            <w:r>
              <w:t>≥600人</w:t>
            </w:r>
          </w:p>
        </w:tc>
      </w:tr>
      <w:tr w14:paraId="14B96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D87B3"/>
        </w:tc>
        <w:tc>
          <w:tcPr>
            <w:tcW w:w="1276" w:type="dxa"/>
            <w:vAlign w:val="center"/>
          </w:tcPr>
          <w:p w14:paraId="6A28F255">
            <w:pPr>
              <w:pStyle w:val="13"/>
            </w:pPr>
            <w:r>
              <w:t>数量指标</w:t>
            </w:r>
          </w:p>
        </w:tc>
        <w:tc>
          <w:tcPr>
            <w:tcW w:w="1332" w:type="dxa"/>
            <w:vAlign w:val="center"/>
          </w:tcPr>
          <w:p w14:paraId="3D471ADC">
            <w:pPr>
              <w:pStyle w:val="13"/>
            </w:pPr>
            <w:r>
              <w:t>高危场所艾滋病调查人数</w:t>
            </w:r>
          </w:p>
        </w:tc>
        <w:tc>
          <w:tcPr>
            <w:tcW w:w="3430" w:type="dxa"/>
            <w:vAlign w:val="center"/>
          </w:tcPr>
          <w:p w14:paraId="4C2BDC5E">
            <w:pPr>
              <w:pStyle w:val="13"/>
            </w:pPr>
            <w:r>
              <w:t>高危场所艾滋病调查人数</w:t>
            </w:r>
          </w:p>
        </w:tc>
        <w:tc>
          <w:tcPr>
            <w:tcW w:w="2551" w:type="dxa"/>
            <w:vAlign w:val="center"/>
          </w:tcPr>
          <w:p w14:paraId="79EC3428">
            <w:pPr>
              <w:pStyle w:val="13"/>
            </w:pPr>
            <w:r>
              <w:t>45人</w:t>
            </w:r>
          </w:p>
        </w:tc>
      </w:tr>
      <w:tr w14:paraId="16827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6F360C"/>
        </w:tc>
        <w:tc>
          <w:tcPr>
            <w:tcW w:w="1276" w:type="dxa"/>
            <w:vAlign w:val="center"/>
          </w:tcPr>
          <w:p w14:paraId="6169B4BA">
            <w:pPr>
              <w:pStyle w:val="13"/>
            </w:pPr>
            <w:r>
              <w:t>数量指标</w:t>
            </w:r>
          </w:p>
        </w:tc>
        <w:tc>
          <w:tcPr>
            <w:tcW w:w="1332" w:type="dxa"/>
            <w:vAlign w:val="center"/>
          </w:tcPr>
          <w:p w14:paraId="5B0F8C31">
            <w:pPr>
              <w:pStyle w:val="13"/>
            </w:pPr>
            <w:r>
              <w:t>60岁以上老年人调查人数</w:t>
            </w:r>
          </w:p>
        </w:tc>
        <w:tc>
          <w:tcPr>
            <w:tcW w:w="3430" w:type="dxa"/>
            <w:vAlign w:val="center"/>
          </w:tcPr>
          <w:p w14:paraId="7D95C031">
            <w:pPr>
              <w:pStyle w:val="13"/>
            </w:pPr>
            <w:r>
              <w:t>60岁以上老年人调查人数</w:t>
            </w:r>
          </w:p>
        </w:tc>
        <w:tc>
          <w:tcPr>
            <w:tcW w:w="2551" w:type="dxa"/>
            <w:vAlign w:val="center"/>
          </w:tcPr>
          <w:p w14:paraId="61EB803E">
            <w:pPr>
              <w:pStyle w:val="13"/>
            </w:pPr>
            <w:r>
              <w:t>50人</w:t>
            </w:r>
          </w:p>
        </w:tc>
      </w:tr>
      <w:tr w14:paraId="72B2C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D816C"/>
        </w:tc>
        <w:tc>
          <w:tcPr>
            <w:tcW w:w="1276" w:type="dxa"/>
            <w:vAlign w:val="center"/>
          </w:tcPr>
          <w:p w14:paraId="4EB52065">
            <w:pPr>
              <w:pStyle w:val="13"/>
            </w:pPr>
            <w:r>
              <w:t>质量指标</w:t>
            </w:r>
          </w:p>
        </w:tc>
        <w:tc>
          <w:tcPr>
            <w:tcW w:w="1332" w:type="dxa"/>
            <w:vAlign w:val="center"/>
          </w:tcPr>
          <w:p w14:paraId="5F4D7C53">
            <w:pPr>
              <w:pStyle w:val="13"/>
            </w:pPr>
            <w:r>
              <w:t>辖区孕产妇艾滋病、梅毒、乙肝初查覆盖率</w:t>
            </w:r>
          </w:p>
        </w:tc>
        <w:tc>
          <w:tcPr>
            <w:tcW w:w="3430" w:type="dxa"/>
            <w:vAlign w:val="center"/>
          </w:tcPr>
          <w:p w14:paraId="4010BB3B">
            <w:pPr>
              <w:pStyle w:val="13"/>
            </w:pPr>
            <w:r>
              <w:t>辖区孕产妇艾滋病、梅毒、乙肝初查覆盖率</w:t>
            </w:r>
          </w:p>
        </w:tc>
        <w:tc>
          <w:tcPr>
            <w:tcW w:w="2551" w:type="dxa"/>
            <w:vAlign w:val="center"/>
          </w:tcPr>
          <w:p w14:paraId="14D1408D">
            <w:pPr>
              <w:pStyle w:val="13"/>
            </w:pPr>
            <w:r>
              <w:t>100%</w:t>
            </w:r>
          </w:p>
        </w:tc>
      </w:tr>
      <w:tr w14:paraId="6F167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19B9ED"/>
        </w:tc>
        <w:tc>
          <w:tcPr>
            <w:tcW w:w="1276" w:type="dxa"/>
            <w:vAlign w:val="center"/>
          </w:tcPr>
          <w:p w14:paraId="22462D62">
            <w:pPr>
              <w:pStyle w:val="13"/>
            </w:pPr>
            <w:r>
              <w:t>质量指标</w:t>
            </w:r>
          </w:p>
        </w:tc>
        <w:tc>
          <w:tcPr>
            <w:tcW w:w="1332" w:type="dxa"/>
            <w:vAlign w:val="center"/>
          </w:tcPr>
          <w:p w14:paraId="2B7D41ED">
            <w:pPr>
              <w:pStyle w:val="13"/>
            </w:pPr>
            <w:r>
              <w:t>高危场所艾滋病调查覆盖率</w:t>
            </w:r>
          </w:p>
        </w:tc>
        <w:tc>
          <w:tcPr>
            <w:tcW w:w="3430" w:type="dxa"/>
            <w:vAlign w:val="center"/>
          </w:tcPr>
          <w:p w14:paraId="407B259A">
            <w:pPr>
              <w:pStyle w:val="13"/>
            </w:pPr>
            <w:r>
              <w:t>高危场所艾滋病调查覆盖率</w:t>
            </w:r>
          </w:p>
        </w:tc>
        <w:tc>
          <w:tcPr>
            <w:tcW w:w="2551" w:type="dxa"/>
            <w:vAlign w:val="center"/>
          </w:tcPr>
          <w:p w14:paraId="2DB4D900">
            <w:pPr>
              <w:pStyle w:val="13"/>
            </w:pPr>
            <w:r>
              <w:t>≥90%</w:t>
            </w:r>
          </w:p>
        </w:tc>
      </w:tr>
      <w:tr w14:paraId="3026D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81FA"/>
        </w:tc>
        <w:tc>
          <w:tcPr>
            <w:tcW w:w="1276" w:type="dxa"/>
            <w:vAlign w:val="center"/>
          </w:tcPr>
          <w:p w14:paraId="462DF4A0">
            <w:pPr>
              <w:pStyle w:val="13"/>
            </w:pPr>
            <w:r>
              <w:t>质量指标</w:t>
            </w:r>
          </w:p>
        </w:tc>
        <w:tc>
          <w:tcPr>
            <w:tcW w:w="1332" w:type="dxa"/>
            <w:vAlign w:val="center"/>
          </w:tcPr>
          <w:p w14:paraId="7EF9656C">
            <w:pPr>
              <w:pStyle w:val="13"/>
            </w:pPr>
            <w:r>
              <w:t>60岁以上老年人调查覆盖率</w:t>
            </w:r>
          </w:p>
        </w:tc>
        <w:tc>
          <w:tcPr>
            <w:tcW w:w="3430" w:type="dxa"/>
            <w:vAlign w:val="center"/>
          </w:tcPr>
          <w:p w14:paraId="2C9405A2">
            <w:pPr>
              <w:pStyle w:val="13"/>
            </w:pPr>
            <w:r>
              <w:t>60岁以上老年人调查覆盖率</w:t>
            </w:r>
          </w:p>
        </w:tc>
        <w:tc>
          <w:tcPr>
            <w:tcW w:w="2551" w:type="dxa"/>
            <w:vAlign w:val="center"/>
          </w:tcPr>
          <w:p w14:paraId="0CF87C1F">
            <w:pPr>
              <w:pStyle w:val="13"/>
            </w:pPr>
            <w:r>
              <w:t>≥90%</w:t>
            </w:r>
          </w:p>
        </w:tc>
      </w:tr>
      <w:tr w14:paraId="4897B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84BA1"/>
        </w:tc>
        <w:tc>
          <w:tcPr>
            <w:tcW w:w="1276" w:type="dxa"/>
            <w:vAlign w:val="center"/>
          </w:tcPr>
          <w:p w14:paraId="6568EA31">
            <w:pPr>
              <w:pStyle w:val="13"/>
            </w:pPr>
            <w:r>
              <w:t>时效指标</w:t>
            </w:r>
          </w:p>
        </w:tc>
        <w:tc>
          <w:tcPr>
            <w:tcW w:w="1332" w:type="dxa"/>
            <w:vAlign w:val="center"/>
          </w:tcPr>
          <w:p w14:paraId="304ED91E">
            <w:pPr>
              <w:pStyle w:val="13"/>
            </w:pPr>
            <w:r>
              <w:t>重大传染病防控等公共卫生完成时间</w:t>
            </w:r>
          </w:p>
        </w:tc>
        <w:tc>
          <w:tcPr>
            <w:tcW w:w="3430" w:type="dxa"/>
            <w:vAlign w:val="center"/>
          </w:tcPr>
          <w:p w14:paraId="28C6D46C">
            <w:pPr>
              <w:pStyle w:val="13"/>
            </w:pPr>
            <w:r>
              <w:t>重大传染病防控等公共卫生完成时间</w:t>
            </w:r>
          </w:p>
        </w:tc>
        <w:tc>
          <w:tcPr>
            <w:tcW w:w="2551" w:type="dxa"/>
            <w:vAlign w:val="center"/>
          </w:tcPr>
          <w:p w14:paraId="08F76CE2">
            <w:pPr>
              <w:pStyle w:val="13"/>
            </w:pPr>
            <w:r>
              <w:t>2026年12月31日前</w:t>
            </w:r>
          </w:p>
        </w:tc>
      </w:tr>
      <w:tr w14:paraId="076B6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B31F2"/>
        </w:tc>
        <w:tc>
          <w:tcPr>
            <w:tcW w:w="1276" w:type="dxa"/>
            <w:vAlign w:val="center"/>
          </w:tcPr>
          <w:p w14:paraId="35FEAB3B">
            <w:pPr>
              <w:pStyle w:val="13"/>
            </w:pPr>
            <w:r>
              <w:t>成本指标</w:t>
            </w:r>
          </w:p>
        </w:tc>
        <w:tc>
          <w:tcPr>
            <w:tcW w:w="1332" w:type="dxa"/>
            <w:vAlign w:val="center"/>
          </w:tcPr>
          <w:p w14:paraId="5D9DF68D">
            <w:pPr>
              <w:pStyle w:val="13"/>
            </w:pPr>
            <w:r>
              <w:t>艾滋病宣传材料费、专用材料支出</w:t>
            </w:r>
          </w:p>
        </w:tc>
        <w:tc>
          <w:tcPr>
            <w:tcW w:w="3430" w:type="dxa"/>
            <w:vAlign w:val="center"/>
          </w:tcPr>
          <w:p w14:paraId="29EA79AD">
            <w:pPr>
              <w:pStyle w:val="13"/>
            </w:pPr>
            <w:r>
              <w:t>艾滋病宣传材料费、专用材料支出</w:t>
            </w:r>
          </w:p>
        </w:tc>
        <w:tc>
          <w:tcPr>
            <w:tcW w:w="2551" w:type="dxa"/>
            <w:vAlign w:val="center"/>
          </w:tcPr>
          <w:p w14:paraId="3AEFC3CC">
            <w:pPr>
              <w:pStyle w:val="13"/>
            </w:pPr>
            <w:r>
              <w:t>25643元</w:t>
            </w:r>
          </w:p>
        </w:tc>
      </w:tr>
      <w:tr w14:paraId="2BF59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697FDE">
            <w:pPr>
              <w:pStyle w:val="15"/>
            </w:pPr>
            <w:r>
              <w:t>效益指标</w:t>
            </w:r>
          </w:p>
        </w:tc>
        <w:tc>
          <w:tcPr>
            <w:tcW w:w="1276" w:type="dxa"/>
            <w:vAlign w:val="center"/>
          </w:tcPr>
          <w:p w14:paraId="7856B412">
            <w:pPr>
              <w:pStyle w:val="13"/>
            </w:pPr>
            <w:r>
              <w:t>可持续影响指标</w:t>
            </w:r>
          </w:p>
        </w:tc>
        <w:tc>
          <w:tcPr>
            <w:tcW w:w="1332" w:type="dxa"/>
            <w:vAlign w:val="center"/>
          </w:tcPr>
          <w:p w14:paraId="3D4A0753">
            <w:pPr>
              <w:pStyle w:val="13"/>
            </w:pPr>
            <w:r>
              <w:t>满足服务需求，促进居民身心健康</w:t>
            </w:r>
          </w:p>
        </w:tc>
        <w:tc>
          <w:tcPr>
            <w:tcW w:w="3430" w:type="dxa"/>
            <w:vAlign w:val="center"/>
          </w:tcPr>
          <w:p w14:paraId="0C49D043">
            <w:pPr>
              <w:pStyle w:val="13"/>
            </w:pPr>
            <w:r>
              <w:t>满足服务需求，促进居民身心健康</w:t>
            </w:r>
          </w:p>
        </w:tc>
        <w:tc>
          <w:tcPr>
            <w:tcW w:w="2551" w:type="dxa"/>
            <w:vAlign w:val="center"/>
          </w:tcPr>
          <w:p w14:paraId="4A3E02D4">
            <w:pPr>
              <w:pStyle w:val="13"/>
            </w:pPr>
            <w:r>
              <w:t>持续有效</w:t>
            </w:r>
          </w:p>
        </w:tc>
      </w:tr>
      <w:tr w14:paraId="04FD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D75CA2">
            <w:pPr>
              <w:pStyle w:val="15"/>
            </w:pPr>
            <w:r>
              <w:t>满意度指标</w:t>
            </w:r>
          </w:p>
        </w:tc>
        <w:tc>
          <w:tcPr>
            <w:tcW w:w="1276" w:type="dxa"/>
            <w:vAlign w:val="center"/>
          </w:tcPr>
          <w:p w14:paraId="7B8AB4F3">
            <w:pPr>
              <w:pStyle w:val="13"/>
            </w:pPr>
            <w:r>
              <w:t>服务对象满意度指标</w:t>
            </w:r>
          </w:p>
        </w:tc>
        <w:tc>
          <w:tcPr>
            <w:tcW w:w="1332" w:type="dxa"/>
            <w:vAlign w:val="center"/>
          </w:tcPr>
          <w:p w14:paraId="76D286FD">
            <w:pPr>
              <w:pStyle w:val="13"/>
            </w:pPr>
            <w:r>
              <w:t>社区居民满意度</w:t>
            </w:r>
          </w:p>
        </w:tc>
        <w:tc>
          <w:tcPr>
            <w:tcW w:w="3430" w:type="dxa"/>
            <w:vAlign w:val="center"/>
          </w:tcPr>
          <w:p w14:paraId="17720037">
            <w:pPr>
              <w:pStyle w:val="13"/>
            </w:pPr>
            <w:r>
              <w:t>社区居民满意度</w:t>
            </w:r>
          </w:p>
        </w:tc>
        <w:tc>
          <w:tcPr>
            <w:tcW w:w="2551" w:type="dxa"/>
            <w:vAlign w:val="center"/>
          </w:tcPr>
          <w:p w14:paraId="26B69AD2">
            <w:pPr>
              <w:pStyle w:val="13"/>
            </w:pPr>
            <w:r>
              <w:t>≥90%</w:t>
            </w:r>
          </w:p>
        </w:tc>
      </w:tr>
    </w:tbl>
    <w:p w14:paraId="73522930">
      <w:pPr>
        <w:sectPr>
          <w:pgSz w:w="11900" w:h="16840"/>
          <w:pgMar w:top="1984" w:right="1304" w:bottom="1134" w:left="1304" w:header="720" w:footer="720" w:gutter="0"/>
          <w:cols w:space="720" w:num="1"/>
        </w:sectPr>
      </w:pPr>
    </w:p>
    <w:p w14:paraId="7445CAF9">
      <w:pPr>
        <w:spacing w:before="0" w:after="0" w:line="240" w:lineRule="auto"/>
        <w:ind w:firstLine="0"/>
        <w:jc w:val="center"/>
        <w:outlineLvl w:val="9"/>
      </w:pPr>
      <w:r>
        <w:rPr>
          <w:rFonts w:ascii="方正仿宋_GBK" w:hAnsi="方正仿宋_GBK" w:eastAsia="方正仿宋_GBK" w:cs="方正仿宋_GBK"/>
          <w:sz w:val="28"/>
        </w:rPr>
        <w:t xml:space="preserve"> </w:t>
      </w:r>
    </w:p>
    <w:p w14:paraId="1B136F8A">
      <w:pPr>
        <w:spacing w:before="0" w:after="0"/>
        <w:ind w:firstLine="560"/>
        <w:jc w:val="left"/>
        <w:outlineLvl w:val="3"/>
      </w:pPr>
      <w:bookmarkStart w:id="332" w:name="_Toc_4_4_0000000333"/>
      <w:r>
        <w:rPr>
          <w:rFonts w:ascii="方正仿宋_GBK" w:hAnsi="方正仿宋_GBK" w:eastAsia="方正仿宋_GBK" w:cs="方正仿宋_GBK"/>
          <w:sz w:val="28"/>
        </w:rPr>
        <w:t>326.重大传染病防控资金-妇幼卫生监测-2025年中央（津财社指[2024]116号）绩效目标表</w:t>
      </w:r>
      <w:bookmarkEnd w:id="33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E55E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F7AACD">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607B64C0">
            <w:pPr>
              <w:pStyle w:val="11"/>
            </w:pPr>
            <w:r>
              <w:t>单位：元</w:t>
            </w:r>
          </w:p>
        </w:tc>
      </w:tr>
      <w:tr w14:paraId="26739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9A459D">
            <w:pPr>
              <w:pStyle w:val="14"/>
            </w:pPr>
            <w:r>
              <w:t>项目名称</w:t>
            </w:r>
          </w:p>
        </w:tc>
        <w:tc>
          <w:tcPr>
            <w:tcW w:w="8589" w:type="dxa"/>
            <w:gridSpan w:val="6"/>
            <w:vAlign w:val="center"/>
          </w:tcPr>
          <w:p w14:paraId="4D6BB483">
            <w:pPr>
              <w:pStyle w:val="13"/>
            </w:pPr>
            <w:r>
              <w:t>重大传染病防控资金-妇幼卫生监测-2025年中央（津财社指[2024]116号）</w:t>
            </w:r>
          </w:p>
        </w:tc>
      </w:tr>
      <w:tr w14:paraId="056B2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6CD72">
            <w:pPr>
              <w:pStyle w:val="14"/>
            </w:pPr>
            <w:r>
              <w:t>预算规模及资金用途</w:t>
            </w:r>
          </w:p>
        </w:tc>
        <w:tc>
          <w:tcPr>
            <w:tcW w:w="1276" w:type="dxa"/>
            <w:vAlign w:val="center"/>
          </w:tcPr>
          <w:p w14:paraId="2DB548F7">
            <w:pPr>
              <w:pStyle w:val="14"/>
            </w:pPr>
            <w:r>
              <w:t>预算数</w:t>
            </w:r>
          </w:p>
        </w:tc>
        <w:tc>
          <w:tcPr>
            <w:tcW w:w="1332" w:type="dxa"/>
            <w:vAlign w:val="center"/>
          </w:tcPr>
          <w:p w14:paraId="49AD17B5">
            <w:pPr>
              <w:pStyle w:val="13"/>
            </w:pPr>
            <w:r>
              <w:t>656.00</w:t>
            </w:r>
          </w:p>
        </w:tc>
        <w:tc>
          <w:tcPr>
            <w:tcW w:w="1587" w:type="dxa"/>
            <w:vAlign w:val="center"/>
          </w:tcPr>
          <w:p w14:paraId="26487497">
            <w:pPr>
              <w:pStyle w:val="14"/>
            </w:pPr>
            <w:r>
              <w:t>其中：财政    资金</w:t>
            </w:r>
          </w:p>
        </w:tc>
        <w:tc>
          <w:tcPr>
            <w:tcW w:w="1843" w:type="dxa"/>
            <w:vAlign w:val="center"/>
          </w:tcPr>
          <w:p w14:paraId="7C637954">
            <w:pPr>
              <w:pStyle w:val="13"/>
            </w:pPr>
            <w:r>
              <w:t>656.00</w:t>
            </w:r>
          </w:p>
        </w:tc>
        <w:tc>
          <w:tcPr>
            <w:tcW w:w="1276" w:type="dxa"/>
            <w:vAlign w:val="center"/>
          </w:tcPr>
          <w:p w14:paraId="6FC1E9DE">
            <w:pPr>
              <w:pStyle w:val="14"/>
            </w:pPr>
            <w:r>
              <w:t>其他资金</w:t>
            </w:r>
          </w:p>
        </w:tc>
        <w:tc>
          <w:tcPr>
            <w:tcW w:w="1276" w:type="dxa"/>
            <w:vAlign w:val="center"/>
          </w:tcPr>
          <w:p w14:paraId="7BCA5805">
            <w:pPr>
              <w:pStyle w:val="13"/>
            </w:pPr>
            <w:r>
              <w:t xml:space="preserve"> </w:t>
            </w:r>
          </w:p>
        </w:tc>
      </w:tr>
      <w:tr w14:paraId="6C474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582F6D"/>
        </w:tc>
        <w:tc>
          <w:tcPr>
            <w:tcW w:w="8589" w:type="dxa"/>
            <w:gridSpan w:val="6"/>
            <w:vAlign w:val="center"/>
          </w:tcPr>
          <w:p w14:paraId="21907FBD">
            <w:pPr>
              <w:pStyle w:val="13"/>
            </w:pPr>
            <w:r>
              <w:t>宣传及干预艾滋病防治相关工作，防治艾滋病梅毒乙肝母婴传播</w:t>
            </w:r>
          </w:p>
        </w:tc>
      </w:tr>
      <w:tr w14:paraId="0FAF52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DD11A">
            <w:pPr>
              <w:pStyle w:val="14"/>
            </w:pPr>
            <w:r>
              <w:t>绩效目标</w:t>
            </w:r>
          </w:p>
        </w:tc>
        <w:tc>
          <w:tcPr>
            <w:tcW w:w="8589" w:type="dxa"/>
            <w:gridSpan w:val="6"/>
            <w:vAlign w:val="center"/>
          </w:tcPr>
          <w:p w14:paraId="78E86B4D">
            <w:pPr>
              <w:pStyle w:val="13"/>
            </w:pPr>
            <w:r>
              <w:t>1.宣传及干预艾滋病防治相关工作，防治艾滋病梅毒乙肝母婴传播</w:t>
            </w:r>
          </w:p>
        </w:tc>
      </w:tr>
    </w:tbl>
    <w:p w14:paraId="11F5C6E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E2E9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F26960">
            <w:pPr>
              <w:pStyle w:val="14"/>
            </w:pPr>
            <w:r>
              <w:t>一级指标</w:t>
            </w:r>
          </w:p>
        </w:tc>
        <w:tc>
          <w:tcPr>
            <w:tcW w:w="1276" w:type="dxa"/>
            <w:vAlign w:val="center"/>
          </w:tcPr>
          <w:p w14:paraId="3383675F">
            <w:pPr>
              <w:pStyle w:val="14"/>
            </w:pPr>
            <w:r>
              <w:t>二级指标</w:t>
            </w:r>
          </w:p>
        </w:tc>
        <w:tc>
          <w:tcPr>
            <w:tcW w:w="1332" w:type="dxa"/>
            <w:vAlign w:val="center"/>
          </w:tcPr>
          <w:p w14:paraId="390444FD">
            <w:pPr>
              <w:pStyle w:val="14"/>
            </w:pPr>
            <w:r>
              <w:t>三级指标</w:t>
            </w:r>
          </w:p>
        </w:tc>
        <w:tc>
          <w:tcPr>
            <w:tcW w:w="3430" w:type="dxa"/>
            <w:vAlign w:val="center"/>
          </w:tcPr>
          <w:p w14:paraId="5315ABA8">
            <w:pPr>
              <w:pStyle w:val="14"/>
            </w:pPr>
            <w:r>
              <w:t>绩效指标描述</w:t>
            </w:r>
          </w:p>
        </w:tc>
        <w:tc>
          <w:tcPr>
            <w:tcW w:w="2551" w:type="dxa"/>
            <w:vAlign w:val="center"/>
          </w:tcPr>
          <w:p w14:paraId="29067A09">
            <w:pPr>
              <w:pStyle w:val="14"/>
            </w:pPr>
            <w:r>
              <w:t>指标值</w:t>
            </w:r>
          </w:p>
        </w:tc>
      </w:tr>
      <w:tr w14:paraId="21FB7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230DC">
            <w:pPr>
              <w:pStyle w:val="15"/>
            </w:pPr>
            <w:r>
              <w:t>产出指标</w:t>
            </w:r>
          </w:p>
        </w:tc>
        <w:tc>
          <w:tcPr>
            <w:tcW w:w="1276" w:type="dxa"/>
            <w:vAlign w:val="center"/>
          </w:tcPr>
          <w:p w14:paraId="03040A9D">
            <w:pPr>
              <w:pStyle w:val="13"/>
            </w:pPr>
            <w:r>
              <w:t>数量指标</w:t>
            </w:r>
          </w:p>
        </w:tc>
        <w:tc>
          <w:tcPr>
            <w:tcW w:w="1332" w:type="dxa"/>
            <w:vAlign w:val="center"/>
          </w:tcPr>
          <w:p w14:paraId="4763821C">
            <w:pPr>
              <w:pStyle w:val="13"/>
            </w:pPr>
            <w:r>
              <w:t>完成辖区孕产妇艾梅乙初查人数</w:t>
            </w:r>
          </w:p>
        </w:tc>
        <w:tc>
          <w:tcPr>
            <w:tcW w:w="3430" w:type="dxa"/>
            <w:vAlign w:val="center"/>
          </w:tcPr>
          <w:p w14:paraId="306A9799">
            <w:pPr>
              <w:pStyle w:val="13"/>
            </w:pPr>
            <w:r>
              <w:t>完成辖区孕产妇艾梅乙初查人数</w:t>
            </w:r>
          </w:p>
        </w:tc>
        <w:tc>
          <w:tcPr>
            <w:tcW w:w="2551" w:type="dxa"/>
            <w:vAlign w:val="center"/>
          </w:tcPr>
          <w:p w14:paraId="0D84BEE9">
            <w:pPr>
              <w:pStyle w:val="13"/>
            </w:pPr>
            <w:r>
              <w:t>≥600人</w:t>
            </w:r>
          </w:p>
        </w:tc>
      </w:tr>
      <w:tr w14:paraId="74CA6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29C8F"/>
        </w:tc>
        <w:tc>
          <w:tcPr>
            <w:tcW w:w="1276" w:type="dxa"/>
            <w:vAlign w:val="center"/>
          </w:tcPr>
          <w:p w14:paraId="185CA66C">
            <w:pPr>
              <w:pStyle w:val="13"/>
            </w:pPr>
            <w:r>
              <w:t>数量指标</w:t>
            </w:r>
          </w:p>
        </w:tc>
        <w:tc>
          <w:tcPr>
            <w:tcW w:w="1332" w:type="dxa"/>
            <w:vAlign w:val="center"/>
          </w:tcPr>
          <w:p w14:paraId="3EFDC822">
            <w:pPr>
              <w:pStyle w:val="13"/>
            </w:pPr>
            <w:r>
              <w:t>高危场所艾滋病调查人数</w:t>
            </w:r>
          </w:p>
        </w:tc>
        <w:tc>
          <w:tcPr>
            <w:tcW w:w="3430" w:type="dxa"/>
            <w:vAlign w:val="center"/>
          </w:tcPr>
          <w:p w14:paraId="7149D32A">
            <w:pPr>
              <w:pStyle w:val="13"/>
            </w:pPr>
            <w:r>
              <w:t>高危场所艾滋病调查人数</w:t>
            </w:r>
          </w:p>
        </w:tc>
        <w:tc>
          <w:tcPr>
            <w:tcW w:w="2551" w:type="dxa"/>
            <w:vAlign w:val="center"/>
          </w:tcPr>
          <w:p w14:paraId="2D57F964">
            <w:pPr>
              <w:pStyle w:val="13"/>
            </w:pPr>
            <w:r>
              <w:t>45人</w:t>
            </w:r>
          </w:p>
        </w:tc>
      </w:tr>
      <w:tr w14:paraId="1550C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7D561"/>
        </w:tc>
        <w:tc>
          <w:tcPr>
            <w:tcW w:w="1276" w:type="dxa"/>
            <w:vAlign w:val="center"/>
          </w:tcPr>
          <w:p w14:paraId="488CC421">
            <w:pPr>
              <w:pStyle w:val="13"/>
            </w:pPr>
            <w:r>
              <w:t>数量指标</w:t>
            </w:r>
          </w:p>
        </w:tc>
        <w:tc>
          <w:tcPr>
            <w:tcW w:w="1332" w:type="dxa"/>
            <w:vAlign w:val="center"/>
          </w:tcPr>
          <w:p w14:paraId="4947452D">
            <w:pPr>
              <w:pStyle w:val="13"/>
            </w:pPr>
            <w:r>
              <w:t>60岁以上老年人调查人数</w:t>
            </w:r>
          </w:p>
        </w:tc>
        <w:tc>
          <w:tcPr>
            <w:tcW w:w="3430" w:type="dxa"/>
            <w:vAlign w:val="center"/>
          </w:tcPr>
          <w:p w14:paraId="5226A8FE">
            <w:pPr>
              <w:pStyle w:val="13"/>
            </w:pPr>
            <w:r>
              <w:t>60岁以上老年人调查人数</w:t>
            </w:r>
          </w:p>
        </w:tc>
        <w:tc>
          <w:tcPr>
            <w:tcW w:w="2551" w:type="dxa"/>
            <w:vAlign w:val="center"/>
          </w:tcPr>
          <w:p w14:paraId="7A4C441C">
            <w:pPr>
              <w:pStyle w:val="13"/>
            </w:pPr>
            <w:r>
              <w:t>50人</w:t>
            </w:r>
          </w:p>
        </w:tc>
      </w:tr>
      <w:tr w14:paraId="2D02A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E0940"/>
        </w:tc>
        <w:tc>
          <w:tcPr>
            <w:tcW w:w="1276" w:type="dxa"/>
            <w:vAlign w:val="center"/>
          </w:tcPr>
          <w:p w14:paraId="0F9F946C">
            <w:pPr>
              <w:pStyle w:val="13"/>
            </w:pPr>
            <w:r>
              <w:t>质量指标</w:t>
            </w:r>
          </w:p>
        </w:tc>
        <w:tc>
          <w:tcPr>
            <w:tcW w:w="1332" w:type="dxa"/>
            <w:vAlign w:val="center"/>
          </w:tcPr>
          <w:p w14:paraId="02181E05">
            <w:pPr>
              <w:pStyle w:val="13"/>
            </w:pPr>
            <w:r>
              <w:t>辖区孕产妇艾滋病、梅毒、乙肝初查覆盖率</w:t>
            </w:r>
          </w:p>
        </w:tc>
        <w:tc>
          <w:tcPr>
            <w:tcW w:w="3430" w:type="dxa"/>
            <w:vAlign w:val="center"/>
          </w:tcPr>
          <w:p w14:paraId="6B6ED0B7">
            <w:pPr>
              <w:pStyle w:val="13"/>
            </w:pPr>
            <w:r>
              <w:t>辖区孕产妇艾滋病、梅毒、乙肝初查覆盖率</w:t>
            </w:r>
          </w:p>
        </w:tc>
        <w:tc>
          <w:tcPr>
            <w:tcW w:w="2551" w:type="dxa"/>
            <w:vAlign w:val="center"/>
          </w:tcPr>
          <w:p w14:paraId="15D09101">
            <w:pPr>
              <w:pStyle w:val="13"/>
            </w:pPr>
            <w:r>
              <w:t>100%</w:t>
            </w:r>
          </w:p>
        </w:tc>
      </w:tr>
      <w:tr w14:paraId="38C1D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992E2"/>
        </w:tc>
        <w:tc>
          <w:tcPr>
            <w:tcW w:w="1276" w:type="dxa"/>
            <w:vAlign w:val="center"/>
          </w:tcPr>
          <w:p w14:paraId="0728B3AE">
            <w:pPr>
              <w:pStyle w:val="13"/>
            </w:pPr>
            <w:r>
              <w:t>质量指标</w:t>
            </w:r>
          </w:p>
        </w:tc>
        <w:tc>
          <w:tcPr>
            <w:tcW w:w="1332" w:type="dxa"/>
            <w:vAlign w:val="center"/>
          </w:tcPr>
          <w:p w14:paraId="45740411">
            <w:pPr>
              <w:pStyle w:val="13"/>
            </w:pPr>
            <w:r>
              <w:t>高危场所艾滋病调查覆盖率</w:t>
            </w:r>
          </w:p>
        </w:tc>
        <w:tc>
          <w:tcPr>
            <w:tcW w:w="3430" w:type="dxa"/>
            <w:vAlign w:val="center"/>
          </w:tcPr>
          <w:p w14:paraId="2083865F">
            <w:pPr>
              <w:pStyle w:val="13"/>
            </w:pPr>
            <w:r>
              <w:t>高危场所艾滋病调查覆盖率</w:t>
            </w:r>
          </w:p>
        </w:tc>
        <w:tc>
          <w:tcPr>
            <w:tcW w:w="2551" w:type="dxa"/>
            <w:vAlign w:val="center"/>
          </w:tcPr>
          <w:p w14:paraId="4204A419">
            <w:pPr>
              <w:pStyle w:val="13"/>
            </w:pPr>
            <w:r>
              <w:t>≥90%</w:t>
            </w:r>
          </w:p>
        </w:tc>
      </w:tr>
      <w:tr w14:paraId="0CF48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69247"/>
        </w:tc>
        <w:tc>
          <w:tcPr>
            <w:tcW w:w="1276" w:type="dxa"/>
            <w:vAlign w:val="center"/>
          </w:tcPr>
          <w:p w14:paraId="43AE1B84">
            <w:pPr>
              <w:pStyle w:val="13"/>
            </w:pPr>
            <w:r>
              <w:t>质量指标</w:t>
            </w:r>
          </w:p>
        </w:tc>
        <w:tc>
          <w:tcPr>
            <w:tcW w:w="1332" w:type="dxa"/>
            <w:vAlign w:val="center"/>
          </w:tcPr>
          <w:p w14:paraId="720E485C">
            <w:pPr>
              <w:pStyle w:val="13"/>
            </w:pPr>
            <w:r>
              <w:t>60岁以上老年人调查覆盖率</w:t>
            </w:r>
          </w:p>
        </w:tc>
        <w:tc>
          <w:tcPr>
            <w:tcW w:w="3430" w:type="dxa"/>
            <w:vAlign w:val="center"/>
          </w:tcPr>
          <w:p w14:paraId="544AE70C">
            <w:pPr>
              <w:pStyle w:val="13"/>
            </w:pPr>
            <w:r>
              <w:t>60岁以上老年人调查覆盖率</w:t>
            </w:r>
          </w:p>
        </w:tc>
        <w:tc>
          <w:tcPr>
            <w:tcW w:w="2551" w:type="dxa"/>
            <w:vAlign w:val="center"/>
          </w:tcPr>
          <w:p w14:paraId="798EA3BF">
            <w:pPr>
              <w:pStyle w:val="13"/>
            </w:pPr>
            <w:r>
              <w:t>≥90%</w:t>
            </w:r>
          </w:p>
        </w:tc>
      </w:tr>
      <w:tr w14:paraId="474AF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46358"/>
        </w:tc>
        <w:tc>
          <w:tcPr>
            <w:tcW w:w="1276" w:type="dxa"/>
            <w:vAlign w:val="center"/>
          </w:tcPr>
          <w:p w14:paraId="600A2255">
            <w:pPr>
              <w:pStyle w:val="13"/>
            </w:pPr>
            <w:r>
              <w:t>时效指标</w:t>
            </w:r>
          </w:p>
        </w:tc>
        <w:tc>
          <w:tcPr>
            <w:tcW w:w="1332" w:type="dxa"/>
            <w:vAlign w:val="center"/>
          </w:tcPr>
          <w:p w14:paraId="48EBA307">
            <w:pPr>
              <w:pStyle w:val="13"/>
            </w:pPr>
            <w:r>
              <w:t>重大传染病防控等公共卫生完成时间</w:t>
            </w:r>
          </w:p>
        </w:tc>
        <w:tc>
          <w:tcPr>
            <w:tcW w:w="3430" w:type="dxa"/>
            <w:vAlign w:val="center"/>
          </w:tcPr>
          <w:p w14:paraId="1514F571">
            <w:pPr>
              <w:pStyle w:val="13"/>
            </w:pPr>
            <w:r>
              <w:t>重大传染病防控等公共卫生完成时间</w:t>
            </w:r>
          </w:p>
        </w:tc>
        <w:tc>
          <w:tcPr>
            <w:tcW w:w="2551" w:type="dxa"/>
            <w:vAlign w:val="center"/>
          </w:tcPr>
          <w:p w14:paraId="24284D36">
            <w:pPr>
              <w:pStyle w:val="13"/>
            </w:pPr>
            <w:r>
              <w:t>2026年12月31日前</w:t>
            </w:r>
          </w:p>
        </w:tc>
      </w:tr>
      <w:tr w14:paraId="7711F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653E8"/>
        </w:tc>
        <w:tc>
          <w:tcPr>
            <w:tcW w:w="1276" w:type="dxa"/>
            <w:vAlign w:val="center"/>
          </w:tcPr>
          <w:p w14:paraId="131FB7DB">
            <w:pPr>
              <w:pStyle w:val="13"/>
            </w:pPr>
            <w:r>
              <w:t>成本指标</w:t>
            </w:r>
          </w:p>
        </w:tc>
        <w:tc>
          <w:tcPr>
            <w:tcW w:w="1332" w:type="dxa"/>
            <w:vAlign w:val="center"/>
          </w:tcPr>
          <w:p w14:paraId="1239D43C">
            <w:pPr>
              <w:pStyle w:val="13"/>
            </w:pPr>
            <w:r>
              <w:t>艾滋病宣传材料费、专用材料支出</w:t>
            </w:r>
          </w:p>
        </w:tc>
        <w:tc>
          <w:tcPr>
            <w:tcW w:w="3430" w:type="dxa"/>
            <w:vAlign w:val="center"/>
          </w:tcPr>
          <w:p w14:paraId="0CBA8903">
            <w:pPr>
              <w:pStyle w:val="13"/>
            </w:pPr>
            <w:r>
              <w:t>艾滋病宣传材料费、专用材料支出</w:t>
            </w:r>
          </w:p>
        </w:tc>
        <w:tc>
          <w:tcPr>
            <w:tcW w:w="2551" w:type="dxa"/>
            <w:vAlign w:val="center"/>
          </w:tcPr>
          <w:p w14:paraId="313E6E54">
            <w:pPr>
              <w:pStyle w:val="13"/>
            </w:pPr>
            <w:r>
              <w:t>656元</w:t>
            </w:r>
          </w:p>
        </w:tc>
      </w:tr>
      <w:tr w14:paraId="2AFED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566383">
            <w:pPr>
              <w:pStyle w:val="15"/>
            </w:pPr>
            <w:r>
              <w:t>效益指标</w:t>
            </w:r>
          </w:p>
        </w:tc>
        <w:tc>
          <w:tcPr>
            <w:tcW w:w="1276" w:type="dxa"/>
            <w:vAlign w:val="center"/>
          </w:tcPr>
          <w:p w14:paraId="19E17F6D">
            <w:pPr>
              <w:pStyle w:val="13"/>
            </w:pPr>
            <w:r>
              <w:t>可持续影响指标</w:t>
            </w:r>
          </w:p>
        </w:tc>
        <w:tc>
          <w:tcPr>
            <w:tcW w:w="1332" w:type="dxa"/>
            <w:vAlign w:val="center"/>
          </w:tcPr>
          <w:p w14:paraId="0B201391">
            <w:pPr>
              <w:pStyle w:val="13"/>
            </w:pPr>
            <w:r>
              <w:t>满足服务需求，促进居民身心健康</w:t>
            </w:r>
          </w:p>
        </w:tc>
        <w:tc>
          <w:tcPr>
            <w:tcW w:w="3430" w:type="dxa"/>
            <w:vAlign w:val="center"/>
          </w:tcPr>
          <w:p w14:paraId="632E7CEF">
            <w:pPr>
              <w:pStyle w:val="13"/>
            </w:pPr>
            <w:r>
              <w:t>满足服务需求，促进居民身心健康</w:t>
            </w:r>
          </w:p>
        </w:tc>
        <w:tc>
          <w:tcPr>
            <w:tcW w:w="2551" w:type="dxa"/>
            <w:vAlign w:val="center"/>
          </w:tcPr>
          <w:p w14:paraId="6865C5CC">
            <w:pPr>
              <w:pStyle w:val="13"/>
            </w:pPr>
            <w:r>
              <w:t>持续有效</w:t>
            </w:r>
          </w:p>
        </w:tc>
      </w:tr>
      <w:tr w14:paraId="4BD81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A7E81A">
            <w:pPr>
              <w:pStyle w:val="15"/>
            </w:pPr>
            <w:r>
              <w:t>满意度指标</w:t>
            </w:r>
          </w:p>
        </w:tc>
        <w:tc>
          <w:tcPr>
            <w:tcW w:w="1276" w:type="dxa"/>
            <w:vAlign w:val="center"/>
          </w:tcPr>
          <w:p w14:paraId="2E49F410">
            <w:pPr>
              <w:pStyle w:val="13"/>
            </w:pPr>
            <w:r>
              <w:t>服务对象满意度指标</w:t>
            </w:r>
          </w:p>
        </w:tc>
        <w:tc>
          <w:tcPr>
            <w:tcW w:w="1332" w:type="dxa"/>
            <w:vAlign w:val="center"/>
          </w:tcPr>
          <w:p w14:paraId="260ED532">
            <w:pPr>
              <w:pStyle w:val="13"/>
            </w:pPr>
            <w:r>
              <w:t>社区居民满意度</w:t>
            </w:r>
          </w:p>
        </w:tc>
        <w:tc>
          <w:tcPr>
            <w:tcW w:w="3430" w:type="dxa"/>
            <w:vAlign w:val="center"/>
          </w:tcPr>
          <w:p w14:paraId="62903454">
            <w:pPr>
              <w:pStyle w:val="13"/>
            </w:pPr>
            <w:r>
              <w:t>社区居民满意度</w:t>
            </w:r>
          </w:p>
        </w:tc>
        <w:tc>
          <w:tcPr>
            <w:tcW w:w="2551" w:type="dxa"/>
            <w:vAlign w:val="center"/>
          </w:tcPr>
          <w:p w14:paraId="0D2555A2">
            <w:pPr>
              <w:pStyle w:val="13"/>
            </w:pPr>
            <w:r>
              <w:t>≥90%</w:t>
            </w:r>
          </w:p>
        </w:tc>
      </w:tr>
    </w:tbl>
    <w:p w14:paraId="08C8C219">
      <w:pPr>
        <w:sectPr>
          <w:pgSz w:w="11900" w:h="16840"/>
          <w:pgMar w:top="1984" w:right="1304" w:bottom="1134" w:left="1304" w:header="720" w:footer="720" w:gutter="0"/>
          <w:cols w:space="720" w:num="1"/>
        </w:sectPr>
      </w:pPr>
    </w:p>
    <w:p w14:paraId="6FD900A6">
      <w:pPr>
        <w:spacing w:before="0" w:after="0" w:line="240" w:lineRule="auto"/>
        <w:ind w:firstLine="0"/>
        <w:jc w:val="center"/>
        <w:outlineLvl w:val="9"/>
      </w:pPr>
      <w:r>
        <w:rPr>
          <w:rFonts w:ascii="方正仿宋_GBK" w:hAnsi="方正仿宋_GBK" w:eastAsia="方正仿宋_GBK" w:cs="方正仿宋_GBK"/>
          <w:sz w:val="28"/>
        </w:rPr>
        <w:t xml:space="preserve"> </w:t>
      </w:r>
    </w:p>
    <w:p w14:paraId="7F72DEDB">
      <w:pPr>
        <w:spacing w:before="0" w:after="0"/>
        <w:ind w:firstLine="560"/>
        <w:jc w:val="left"/>
        <w:outlineLvl w:val="3"/>
      </w:pPr>
      <w:bookmarkStart w:id="333" w:name="_Toc_4_4_0000000334"/>
      <w:r>
        <w:rPr>
          <w:rFonts w:ascii="方正仿宋_GBK" w:hAnsi="方正仿宋_GBK" w:eastAsia="方正仿宋_GBK" w:cs="方正仿宋_GBK"/>
          <w:sz w:val="28"/>
        </w:rPr>
        <w:t>327.重大传染病防控资金-精神卫生-2025年中央（津财社指[2024]116号）绩效目标表</w:t>
      </w:r>
      <w:bookmarkEnd w:id="33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1C99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7FA9DC">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305B598C">
            <w:pPr>
              <w:pStyle w:val="11"/>
            </w:pPr>
            <w:r>
              <w:t>单位：元</w:t>
            </w:r>
          </w:p>
        </w:tc>
      </w:tr>
      <w:tr w14:paraId="7C7D8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AF15F">
            <w:pPr>
              <w:pStyle w:val="14"/>
            </w:pPr>
            <w:r>
              <w:t>项目名称</w:t>
            </w:r>
          </w:p>
        </w:tc>
        <w:tc>
          <w:tcPr>
            <w:tcW w:w="8589" w:type="dxa"/>
            <w:gridSpan w:val="6"/>
            <w:vAlign w:val="center"/>
          </w:tcPr>
          <w:p w14:paraId="432B4AB2">
            <w:pPr>
              <w:pStyle w:val="13"/>
            </w:pPr>
            <w:r>
              <w:t>重大传染病防控资金-精神卫生-2025年中央（津财社指[2024]116号）</w:t>
            </w:r>
          </w:p>
        </w:tc>
      </w:tr>
      <w:tr w14:paraId="13D3A9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A725E">
            <w:pPr>
              <w:pStyle w:val="14"/>
            </w:pPr>
            <w:r>
              <w:t>预算规模及资金用途</w:t>
            </w:r>
          </w:p>
        </w:tc>
        <w:tc>
          <w:tcPr>
            <w:tcW w:w="1276" w:type="dxa"/>
            <w:vAlign w:val="center"/>
          </w:tcPr>
          <w:p w14:paraId="7945F30A">
            <w:pPr>
              <w:pStyle w:val="14"/>
            </w:pPr>
            <w:r>
              <w:t>预算数</w:t>
            </w:r>
          </w:p>
        </w:tc>
        <w:tc>
          <w:tcPr>
            <w:tcW w:w="1332" w:type="dxa"/>
            <w:vAlign w:val="center"/>
          </w:tcPr>
          <w:p w14:paraId="346DA2FF">
            <w:pPr>
              <w:pStyle w:val="13"/>
            </w:pPr>
            <w:r>
              <w:t>1500.00</w:t>
            </w:r>
          </w:p>
        </w:tc>
        <w:tc>
          <w:tcPr>
            <w:tcW w:w="1587" w:type="dxa"/>
            <w:vAlign w:val="center"/>
          </w:tcPr>
          <w:p w14:paraId="71862F6F">
            <w:pPr>
              <w:pStyle w:val="14"/>
            </w:pPr>
            <w:r>
              <w:t>其中：财政    资金</w:t>
            </w:r>
          </w:p>
        </w:tc>
        <w:tc>
          <w:tcPr>
            <w:tcW w:w="1843" w:type="dxa"/>
            <w:vAlign w:val="center"/>
          </w:tcPr>
          <w:p w14:paraId="396EFA08">
            <w:pPr>
              <w:pStyle w:val="13"/>
            </w:pPr>
            <w:r>
              <w:t>1500.00</w:t>
            </w:r>
          </w:p>
        </w:tc>
        <w:tc>
          <w:tcPr>
            <w:tcW w:w="1276" w:type="dxa"/>
            <w:vAlign w:val="center"/>
          </w:tcPr>
          <w:p w14:paraId="4F81770F">
            <w:pPr>
              <w:pStyle w:val="14"/>
            </w:pPr>
            <w:r>
              <w:t>其他资金</w:t>
            </w:r>
          </w:p>
        </w:tc>
        <w:tc>
          <w:tcPr>
            <w:tcW w:w="1276" w:type="dxa"/>
            <w:vAlign w:val="center"/>
          </w:tcPr>
          <w:p w14:paraId="59F9653F">
            <w:pPr>
              <w:pStyle w:val="13"/>
            </w:pPr>
            <w:r>
              <w:t xml:space="preserve"> </w:t>
            </w:r>
          </w:p>
        </w:tc>
      </w:tr>
      <w:tr w14:paraId="475B5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140C68"/>
        </w:tc>
        <w:tc>
          <w:tcPr>
            <w:tcW w:w="8589" w:type="dxa"/>
            <w:gridSpan w:val="6"/>
            <w:vAlign w:val="center"/>
          </w:tcPr>
          <w:p w14:paraId="2975A043">
            <w:pPr>
              <w:pStyle w:val="13"/>
            </w:pPr>
            <w:r>
              <w:t>通过对精神卫生宣传印制宣传等材料，提高精神卫生宣传效果，提高精神病患者管理</w:t>
            </w:r>
          </w:p>
        </w:tc>
      </w:tr>
      <w:tr w14:paraId="6DFE6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874587">
            <w:pPr>
              <w:pStyle w:val="14"/>
            </w:pPr>
            <w:r>
              <w:t>绩效目标</w:t>
            </w:r>
          </w:p>
        </w:tc>
        <w:tc>
          <w:tcPr>
            <w:tcW w:w="8589" w:type="dxa"/>
            <w:gridSpan w:val="6"/>
            <w:vAlign w:val="center"/>
          </w:tcPr>
          <w:p w14:paraId="100A98F2">
            <w:pPr>
              <w:pStyle w:val="13"/>
            </w:pPr>
            <w:r>
              <w:t>1.通过对精神卫生宣传印制宣传等材料，提高精神卫生宣传效果，提高精神病患者管理</w:t>
            </w:r>
          </w:p>
        </w:tc>
      </w:tr>
    </w:tbl>
    <w:p w14:paraId="542A8DE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46B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761F6">
            <w:pPr>
              <w:pStyle w:val="14"/>
            </w:pPr>
            <w:r>
              <w:t>一级指标</w:t>
            </w:r>
          </w:p>
        </w:tc>
        <w:tc>
          <w:tcPr>
            <w:tcW w:w="1276" w:type="dxa"/>
            <w:vAlign w:val="center"/>
          </w:tcPr>
          <w:p w14:paraId="53A161B6">
            <w:pPr>
              <w:pStyle w:val="14"/>
            </w:pPr>
            <w:r>
              <w:t>二级指标</w:t>
            </w:r>
          </w:p>
        </w:tc>
        <w:tc>
          <w:tcPr>
            <w:tcW w:w="1332" w:type="dxa"/>
            <w:vAlign w:val="center"/>
          </w:tcPr>
          <w:p w14:paraId="7283D9DB">
            <w:pPr>
              <w:pStyle w:val="14"/>
            </w:pPr>
            <w:r>
              <w:t>三级指标</w:t>
            </w:r>
          </w:p>
        </w:tc>
        <w:tc>
          <w:tcPr>
            <w:tcW w:w="3430" w:type="dxa"/>
            <w:vAlign w:val="center"/>
          </w:tcPr>
          <w:p w14:paraId="5D5A0957">
            <w:pPr>
              <w:pStyle w:val="14"/>
            </w:pPr>
            <w:r>
              <w:t>绩效指标描述</w:t>
            </w:r>
          </w:p>
        </w:tc>
        <w:tc>
          <w:tcPr>
            <w:tcW w:w="2551" w:type="dxa"/>
            <w:vAlign w:val="center"/>
          </w:tcPr>
          <w:p w14:paraId="290C33E1">
            <w:pPr>
              <w:pStyle w:val="14"/>
            </w:pPr>
            <w:r>
              <w:t>指标值</w:t>
            </w:r>
          </w:p>
        </w:tc>
      </w:tr>
      <w:tr w14:paraId="70FB1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EE92">
            <w:pPr>
              <w:pStyle w:val="15"/>
            </w:pPr>
            <w:r>
              <w:t>产出指标</w:t>
            </w:r>
          </w:p>
        </w:tc>
        <w:tc>
          <w:tcPr>
            <w:tcW w:w="1276" w:type="dxa"/>
            <w:vAlign w:val="center"/>
          </w:tcPr>
          <w:p w14:paraId="15460F27">
            <w:pPr>
              <w:pStyle w:val="13"/>
            </w:pPr>
            <w:r>
              <w:t>数量指标</w:t>
            </w:r>
          </w:p>
        </w:tc>
        <w:tc>
          <w:tcPr>
            <w:tcW w:w="1332" w:type="dxa"/>
            <w:vAlign w:val="center"/>
          </w:tcPr>
          <w:p w14:paraId="6465E0D5">
            <w:pPr>
              <w:pStyle w:val="13"/>
            </w:pPr>
            <w:r>
              <w:t>精神病宣传材料制作数量</w:t>
            </w:r>
          </w:p>
        </w:tc>
        <w:tc>
          <w:tcPr>
            <w:tcW w:w="3430" w:type="dxa"/>
            <w:vAlign w:val="center"/>
          </w:tcPr>
          <w:p w14:paraId="129552AE">
            <w:pPr>
              <w:pStyle w:val="13"/>
            </w:pPr>
            <w:r>
              <w:t>精神病宣传材料制作数量</w:t>
            </w:r>
          </w:p>
        </w:tc>
        <w:tc>
          <w:tcPr>
            <w:tcW w:w="2551" w:type="dxa"/>
            <w:vAlign w:val="center"/>
          </w:tcPr>
          <w:p w14:paraId="4A62654D">
            <w:pPr>
              <w:pStyle w:val="13"/>
            </w:pPr>
            <w:r>
              <w:t>≥1300张</w:t>
            </w:r>
          </w:p>
        </w:tc>
      </w:tr>
      <w:tr w14:paraId="4C540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81034"/>
        </w:tc>
        <w:tc>
          <w:tcPr>
            <w:tcW w:w="1276" w:type="dxa"/>
            <w:vAlign w:val="center"/>
          </w:tcPr>
          <w:p w14:paraId="22F0F1E7">
            <w:pPr>
              <w:pStyle w:val="13"/>
            </w:pPr>
            <w:r>
              <w:t>质量指标</w:t>
            </w:r>
          </w:p>
        </w:tc>
        <w:tc>
          <w:tcPr>
            <w:tcW w:w="1332" w:type="dxa"/>
            <w:vAlign w:val="center"/>
          </w:tcPr>
          <w:p w14:paraId="3BF9E2B8">
            <w:pPr>
              <w:pStyle w:val="13"/>
            </w:pPr>
            <w:r>
              <w:t>精神病宣传材料质量验收合格率</w:t>
            </w:r>
          </w:p>
        </w:tc>
        <w:tc>
          <w:tcPr>
            <w:tcW w:w="3430" w:type="dxa"/>
            <w:vAlign w:val="center"/>
          </w:tcPr>
          <w:p w14:paraId="2B376FA2">
            <w:pPr>
              <w:pStyle w:val="13"/>
            </w:pPr>
            <w:r>
              <w:t>精神病宣传材料质量验收合格率</w:t>
            </w:r>
          </w:p>
        </w:tc>
        <w:tc>
          <w:tcPr>
            <w:tcW w:w="2551" w:type="dxa"/>
            <w:vAlign w:val="center"/>
          </w:tcPr>
          <w:p w14:paraId="605615CB">
            <w:pPr>
              <w:pStyle w:val="13"/>
            </w:pPr>
            <w:r>
              <w:t>≥90%</w:t>
            </w:r>
          </w:p>
        </w:tc>
      </w:tr>
      <w:tr w14:paraId="497C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13962"/>
        </w:tc>
        <w:tc>
          <w:tcPr>
            <w:tcW w:w="1276" w:type="dxa"/>
            <w:vAlign w:val="center"/>
          </w:tcPr>
          <w:p w14:paraId="5DD6361B">
            <w:pPr>
              <w:pStyle w:val="13"/>
            </w:pPr>
            <w:r>
              <w:t>时效指标</w:t>
            </w:r>
          </w:p>
        </w:tc>
        <w:tc>
          <w:tcPr>
            <w:tcW w:w="1332" w:type="dxa"/>
            <w:vAlign w:val="center"/>
          </w:tcPr>
          <w:p w14:paraId="713780BC">
            <w:pPr>
              <w:pStyle w:val="13"/>
            </w:pPr>
            <w:r>
              <w:t>精神病宣传材料制作完成时限</w:t>
            </w:r>
          </w:p>
        </w:tc>
        <w:tc>
          <w:tcPr>
            <w:tcW w:w="3430" w:type="dxa"/>
            <w:vAlign w:val="center"/>
          </w:tcPr>
          <w:p w14:paraId="1A5E47F4">
            <w:pPr>
              <w:pStyle w:val="13"/>
            </w:pPr>
            <w:r>
              <w:t>精神病宣传材料制作完成时限</w:t>
            </w:r>
          </w:p>
        </w:tc>
        <w:tc>
          <w:tcPr>
            <w:tcW w:w="2551" w:type="dxa"/>
            <w:vAlign w:val="center"/>
          </w:tcPr>
          <w:p w14:paraId="777FC61E">
            <w:pPr>
              <w:pStyle w:val="13"/>
            </w:pPr>
            <w:r>
              <w:t>2026年12月31日前</w:t>
            </w:r>
          </w:p>
        </w:tc>
      </w:tr>
      <w:tr w14:paraId="3FC9E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1FEAF8"/>
        </w:tc>
        <w:tc>
          <w:tcPr>
            <w:tcW w:w="1276" w:type="dxa"/>
            <w:vAlign w:val="center"/>
          </w:tcPr>
          <w:p w14:paraId="6B01D0BD">
            <w:pPr>
              <w:pStyle w:val="13"/>
            </w:pPr>
            <w:r>
              <w:t>成本指标</w:t>
            </w:r>
          </w:p>
        </w:tc>
        <w:tc>
          <w:tcPr>
            <w:tcW w:w="1332" w:type="dxa"/>
            <w:vAlign w:val="center"/>
          </w:tcPr>
          <w:p w14:paraId="208D2C0F">
            <w:pPr>
              <w:pStyle w:val="13"/>
            </w:pPr>
            <w:r>
              <w:t>精神病宣传材料制作成本</w:t>
            </w:r>
          </w:p>
        </w:tc>
        <w:tc>
          <w:tcPr>
            <w:tcW w:w="3430" w:type="dxa"/>
            <w:vAlign w:val="center"/>
          </w:tcPr>
          <w:p w14:paraId="2318164D">
            <w:pPr>
              <w:pStyle w:val="13"/>
            </w:pPr>
            <w:r>
              <w:t>精神病宣传材料制作成本</w:t>
            </w:r>
          </w:p>
        </w:tc>
        <w:tc>
          <w:tcPr>
            <w:tcW w:w="2551" w:type="dxa"/>
            <w:vAlign w:val="center"/>
          </w:tcPr>
          <w:p w14:paraId="2D67467C">
            <w:pPr>
              <w:pStyle w:val="13"/>
            </w:pPr>
            <w:r>
              <w:t>1500元</w:t>
            </w:r>
          </w:p>
        </w:tc>
      </w:tr>
      <w:tr w14:paraId="1BA01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098D4">
            <w:pPr>
              <w:pStyle w:val="15"/>
            </w:pPr>
            <w:r>
              <w:t>效益指标</w:t>
            </w:r>
          </w:p>
        </w:tc>
        <w:tc>
          <w:tcPr>
            <w:tcW w:w="1276" w:type="dxa"/>
            <w:vAlign w:val="center"/>
          </w:tcPr>
          <w:p w14:paraId="3EE7EC20">
            <w:pPr>
              <w:pStyle w:val="13"/>
            </w:pPr>
            <w:r>
              <w:t>可持续影响指标</w:t>
            </w:r>
          </w:p>
        </w:tc>
        <w:tc>
          <w:tcPr>
            <w:tcW w:w="1332" w:type="dxa"/>
            <w:vAlign w:val="center"/>
          </w:tcPr>
          <w:p w14:paraId="3CAB5D43">
            <w:pPr>
              <w:pStyle w:val="13"/>
            </w:pPr>
            <w:r>
              <w:t>满足辖区居民服务需求，促进居民心理和身体健康</w:t>
            </w:r>
          </w:p>
        </w:tc>
        <w:tc>
          <w:tcPr>
            <w:tcW w:w="3430" w:type="dxa"/>
            <w:vAlign w:val="center"/>
          </w:tcPr>
          <w:p w14:paraId="6DD4673E">
            <w:pPr>
              <w:pStyle w:val="13"/>
            </w:pPr>
            <w:r>
              <w:t>满足辖区居民服务需求，促进居民心理和身体健康</w:t>
            </w:r>
          </w:p>
        </w:tc>
        <w:tc>
          <w:tcPr>
            <w:tcW w:w="2551" w:type="dxa"/>
            <w:vAlign w:val="center"/>
          </w:tcPr>
          <w:p w14:paraId="79CBB3B7">
            <w:pPr>
              <w:pStyle w:val="13"/>
            </w:pPr>
            <w:r>
              <w:t>持续有效</w:t>
            </w:r>
          </w:p>
        </w:tc>
      </w:tr>
      <w:tr w14:paraId="0F674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EBAFC">
            <w:pPr>
              <w:pStyle w:val="15"/>
            </w:pPr>
            <w:r>
              <w:t>满意度指标</w:t>
            </w:r>
          </w:p>
        </w:tc>
        <w:tc>
          <w:tcPr>
            <w:tcW w:w="1276" w:type="dxa"/>
            <w:vAlign w:val="center"/>
          </w:tcPr>
          <w:p w14:paraId="2D4900CA">
            <w:pPr>
              <w:pStyle w:val="13"/>
            </w:pPr>
            <w:r>
              <w:t>服务对象满意度指标</w:t>
            </w:r>
          </w:p>
        </w:tc>
        <w:tc>
          <w:tcPr>
            <w:tcW w:w="1332" w:type="dxa"/>
            <w:vAlign w:val="center"/>
          </w:tcPr>
          <w:p w14:paraId="69EBB124">
            <w:pPr>
              <w:pStyle w:val="13"/>
            </w:pPr>
            <w:r>
              <w:t>辖区居民满意度</w:t>
            </w:r>
          </w:p>
        </w:tc>
        <w:tc>
          <w:tcPr>
            <w:tcW w:w="3430" w:type="dxa"/>
            <w:vAlign w:val="center"/>
          </w:tcPr>
          <w:p w14:paraId="27BB8208">
            <w:pPr>
              <w:pStyle w:val="13"/>
            </w:pPr>
            <w:r>
              <w:t>辖区居民满意度</w:t>
            </w:r>
          </w:p>
        </w:tc>
        <w:tc>
          <w:tcPr>
            <w:tcW w:w="2551" w:type="dxa"/>
            <w:vAlign w:val="center"/>
          </w:tcPr>
          <w:p w14:paraId="44A94EDF">
            <w:pPr>
              <w:pStyle w:val="13"/>
            </w:pPr>
            <w:r>
              <w:t>≥90%</w:t>
            </w:r>
          </w:p>
        </w:tc>
      </w:tr>
    </w:tbl>
    <w:p w14:paraId="2FE1ABF8">
      <w:pPr>
        <w:sectPr>
          <w:pgSz w:w="11900" w:h="16840"/>
          <w:pgMar w:top="1984" w:right="1304" w:bottom="1134" w:left="1304" w:header="720" w:footer="720" w:gutter="0"/>
          <w:cols w:space="720" w:num="1"/>
        </w:sectPr>
      </w:pPr>
    </w:p>
    <w:p w14:paraId="25FBCBF0">
      <w:pPr>
        <w:spacing w:before="0" w:after="0" w:line="240" w:lineRule="auto"/>
        <w:ind w:firstLine="0"/>
        <w:jc w:val="center"/>
        <w:outlineLvl w:val="9"/>
      </w:pPr>
      <w:r>
        <w:rPr>
          <w:rFonts w:ascii="方正仿宋_GBK" w:hAnsi="方正仿宋_GBK" w:eastAsia="方正仿宋_GBK" w:cs="方正仿宋_GBK"/>
          <w:sz w:val="28"/>
        </w:rPr>
        <w:t xml:space="preserve"> </w:t>
      </w:r>
    </w:p>
    <w:p w14:paraId="21DCB1C9">
      <w:pPr>
        <w:spacing w:before="0" w:after="0"/>
        <w:ind w:firstLine="560"/>
        <w:jc w:val="left"/>
        <w:outlineLvl w:val="3"/>
      </w:pPr>
      <w:bookmarkStart w:id="334" w:name="_Toc_4_4_0000000335"/>
      <w:r>
        <w:rPr>
          <w:rFonts w:ascii="方正仿宋_GBK" w:hAnsi="方正仿宋_GBK" w:eastAsia="方正仿宋_GBK" w:cs="方正仿宋_GBK"/>
          <w:sz w:val="28"/>
        </w:rPr>
        <w:t>328.重大传染病防控资金-扩大国家免疫规划-2025年中央（津财社指[2024]116号）绩效目标表</w:t>
      </w:r>
      <w:bookmarkEnd w:id="33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04D22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603454">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5B54069E">
            <w:pPr>
              <w:pStyle w:val="11"/>
            </w:pPr>
            <w:r>
              <w:t>单位：元</w:t>
            </w:r>
          </w:p>
        </w:tc>
      </w:tr>
      <w:tr w14:paraId="5BB09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9CD3E9">
            <w:pPr>
              <w:pStyle w:val="14"/>
            </w:pPr>
            <w:r>
              <w:t>项目名称</w:t>
            </w:r>
          </w:p>
        </w:tc>
        <w:tc>
          <w:tcPr>
            <w:tcW w:w="8589" w:type="dxa"/>
            <w:gridSpan w:val="6"/>
            <w:vAlign w:val="center"/>
          </w:tcPr>
          <w:p w14:paraId="65D29E6B">
            <w:pPr>
              <w:pStyle w:val="13"/>
            </w:pPr>
            <w:r>
              <w:t>重大传染病防控资金-扩大国家免疫规划-2025年中央（津财社指[2024]116号）</w:t>
            </w:r>
          </w:p>
        </w:tc>
      </w:tr>
      <w:tr w14:paraId="0B112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882F1">
            <w:pPr>
              <w:pStyle w:val="14"/>
            </w:pPr>
            <w:r>
              <w:t>预算规模及资金用途</w:t>
            </w:r>
          </w:p>
        </w:tc>
        <w:tc>
          <w:tcPr>
            <w:tcW w:w="1276" w:type="dxa"/>
            <w:vAlign w:val="center"/>
          </w:tcPr>
          <w:p w14:paraId="21FFCB17">
            <w:pPr>
              <w:pStyle w:val="14"/>
            </w:pPr>
            <w:r>
              <w:t>预算数</w:t>
            </w:r>
          </w:p>
        </w:tc>
        <w:tc>
          <w:tcPr>
            <w:tcW w:w="1332" w:type="dxa"/>
            <w:vAlign w:val="center"/>
          </w:tcPr>
          <w:p w14:paraId="67F63CDC">
            <w:pPr>
              <w:pStyle w:val="13"/>
            </w:pPr>
            <w:r>
              <w:t>1750.00</w:t>
            </w:r>
          </w:p>
        </w:tc>
        <w:tc>
          <w:tcPr>
            <w:tcW w:w="1587" w:type="dxa"/>
            <w:vAlign w:val="center"/>
          </w:tcPr>
          <w:p w14:paraId="1ECD6CD7">
            <w:pPr>
              <w:pStyle w:val="14"/>
            </w:pPr>
            <w:r>
              <w:t>其中：财政    资金</w:t>
            </w:r>
          </w:p>
        </w:tc>
        <w:tc>
          <w:tcPr>
            <w:tcW w:w="1843" w:type="dxa"/>
            <w:vAlign w:val="center"/>
          </w:tcPr>
          <w:p w14:paraId="1FD28395">
            <w:pPr>
              <w:pStyle w:val="13"/>
            </w:pPr>
            <w:r>
              <w:t>1750.00</w:t>
            </w:r>
          </w:p>
        </w:tc>
        <w:tc>
          <w:tcPr>
            <w:tcW w:w="1276" w:type="dxa"/>
            <w:vAlign w:val="center"/>
          </w:tcPr>
          <w:p w14:paraId="3E88DFF7">
            <w:pPr>
              <w:pStyle w:val="14"/>
            </w:pPr>
            <w:r>
              <w:t>其他资金</w:t>
            </w:r>
          </w:p>
        </w:tc>
        <w:tc>
          <w:tcPr>
            <w:tcW w:w="1276" w:type="dxa"/>
            <w:vAlign w:val="center"/>
          </w:tcPr>
          <w:p w14:paraId="3D67084C">
            <w:pPr>
              <w:pStyle w:val="13"/>
            </w:pPr>
            <w:r>
              <w:t xml:space="preserve"> </w:t>
            </w:r>
          </w:p>
        </w:tc>
      </w:tr>
      <w:tr w14:paraId="0878F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C346FA"/>
        </w:tc>
        <w:tc>
          <w:tcPr>
            <w:tcW w:w="8589" w:type="dxa"/>
            <w:gridSpan w:val="6"/>
            <w:vAlign w:val="center"/>
          </w:tcPr>
          <w:p w14:paraId="73B82A12">
            <w:pPr>
              <w:pStyle w:val="13"/>
            </w:pPr>
            <w:r>
              <w:t>通过免疫规划购置宣传展板，提高免疫接种工作效率，提高国家免疫规划接种率，确实保障儿童健康成长。</w:t>
            </w:r>
          </w:p>
        </w:tc>
      </w:tr>
      <w:tr w14:paraId="49CBB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0D4235">
            <w:pPr>
              <w:pStyle w:val="14"/>
            </w:pPr>
            <w:r>
              <w:t>绩效目标</w:t>
            </w:r>
          </w:p>
        </w:tc>
        <w:tc>
          <w:tcPr>
            <w:tcW w:w="8589" w:type="dxa"/>
            <w:gridSpan w:val="6"/>
            <w:vAlign w:val="center"/>
          </w:tcPr>
          <w:p w14:paraId="42E0BD56">
            <w:pPr>
              <w:pStyle w:val="13"/>
            </w:pPr>
            <w:r>
              <w:t>1.通过免疫规划购置宣传展板，提高免疫接种工作效率，提高国家免疫规划接种率，确实保障儿童健康成长。</w:t>
            </w:r>
          </w:p>
        </w:tc>
      </w:tr>
    </w:tbl>
    <w:p w14:paraId="02AA6A2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A781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1159AA">
            <w:pPr>
              <w:pStyle w:val="14"/>
            </w:pPr>
            <w:r>
              <w:t>一级指标</w:t>
            </w:r>
          </w:p>
        </w:tc>
        <w:tc>
          <w:tcPr>
            <w:tcW w:w="1276" w:type="dxa"/>
            <w:vAlign w:val="center"/>
          </w:tcPr>
          <w:p w14:paraId="35EFAA87">
            <w:pPr>
              <w:pStyle w:val="14"/>
            </w:pPr>
            <w:r>
              <w:t>二级指标</w:t>
            </w:r>
          </w:p>
        </w:tc>
        <w:tc>
          <w:tcPr>
            <w:tcW w:w="1332" w:type="dxa"/>
            <w:vAlign w:val="center"/>
          </w:tcPr>
          <w:p w14:paraId="194521F0">
            <w:pPr>
              <w:pStyle w:val="14"/>
            </w:pPr>
            <w:r>
              <w:t>三级指标</w:t>
            </w:r>
          </w:p>
        </w:tc>
        <w:tc>
          <w:tcPr>
            <w:tcW w:w="3430" w:type="dxa"/>
            <w:vAlign w:val="center"/>
          </w:tcPr>
          <w:p w14:paraId="0164B4A7">
            <w:pPr>
              <w:pStyle w:val="14"/>
            </w:pPr>
            <w:r>
              <w:t>绩效指标描述</w:t>
            </w:r>
          </w:p>
        </w:tc>
        <w:tc>
          <w:tcPr>
            <w:tcW w:w="2551" w:type="dxa"/>
            <w:vAlign w:val="center"/>
          </w:tcPr>
          <w:p w14:paraId="152456DA">
            <w:pPr>
              <w:pStyle w:val="14"/>
            </w:pPr>
            <w:r>
              <w:t>指标值</w:t>
            </w:r>
          </w:p>
        </w:tc>
      </w:tr>
      <w:tr w14:paraId="3146E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D5EC8">
            <w:pPr>
              <w:pStyle w:val="15"/>
            </w:pPr>
            <w:r>
              <w:t>产出指标</w:t>
            </w:r>
          </w:p>
        </w:tc>
        <w:tc>
          <w:tcPr>
            <w:tcW w:w="1276" w:type="dxa"/>
            <w:vAlign w:val="center"/>
          </w:tcPr>
          <w:p w14:paraId="2ABD48DA">
            <w:pPr>
              <w:pStyle w:val="13"/>
            </w:pPr>
            <w:r>
              <w:t>数量指标</w:t>
            </w:r>
          </w:p>
        </w:tc>
        <w:tc>
          <w:tcPr>
            <w:tcW w:w="1332" w:type="dxa"/>
            <w:vAlign w:val="center"/>
          </w:tcPr>
          <w:p w14:paraId="5418F038">
            <w:pPr>
              <w:pStyle w:val="13"/>
            </w:pPr>
            <w:r>
              <w:t>购置免疫规划宣传展板数量</w:t>
            </w:r>
          </w:p>
        </w:tc>
        <w:tc>
          <w:tcPr>
            <w:tcW w:w="3430" w:type="dxa"/>
            <w:vAlign w:val="center"/>
          </w:tcPr>
          <w:p w14:paraId="49C82B6C">
            <w:pPr>
              <w:pStyle w:val="13"/>
            </w:pPr>
            <w:r>
              <w:t>购置免疫规划宣传展板数量</w:t>
            </w:r>
          </w:p>
        </w:tc>
        <w:tc>
          <w:tcPr>
            <w:tcW w:w="2551" w:type="dxa"/>
            <w:vAlign w:val="center"/>
          </w:tcPr>
          <w:p w14:paraId="3928AC1E">
            <w:pPr>
              <w:pStyle w:val="13"/>
            </w:pPr>
            <w:r>
              <w:t>≥10套</w:t>
            </w:r>
          </w:p>
        </w:tc>
      </w:tr>
      <w:tr w14:paraId="3F92E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3A536"/>
        </w:tc>
        <w:tc>
          <w:tcPr>
            <w:tcW w:w="1276" w:type="dxa"/>
            <w:vAlign w:val="center"/>
          </w:tcPr>
          <w:p w14:paraId="4970F38B">
            <w:pPr>
              <w:pStyle w:val="13"/>
            </w:pPr>
            <w:r>
              <w:t>质量指标</w:t>
            </w:r>
          </w:p>
        </w:tc>
        <w:tc>
          <w:tcPr>
            <w:tcW w:w="1332" w:type="dxa"/>
            <w:vAlign w:val="center"/>
          </w:tcPr>
          <w:p w14:paraId="40D87561">
            <w:pPr>
              <w:pStyle w:val="13"/>
            </w:pPr>
            <w:r>
              <w:t>购置免疫规划宣传展板验收合格率</w:t>
            </w:r>
          </w:p>
        </w:tc>
        <w:tc>
          <w:tcPr>
            <w:tcW w:w="3430" w:type="dxa"/>
            <w:vAlign w:val="center"/>
          </w:tcPr>
          <w:p w14:paraId="7A382D28">
            <w:pPr>
              <w:pStyle w:val="13"/>
            </w:pPr>
            <w:r>
              <w:t>购置免疫规划宣传展板验收合格率</w:t>
            </w:r>
          </w:p>
        </w:tc>
        <w:tc>
          <w:tcPr>
            <w:tcW w:w="2551" w:type="dxa"/>
            <w:vAlign w:val="center"/>
          </w:tcPr>
          <w:p w14:paraId="3D9267AB">
            <w:pPr>
              <w:pStyle w:val="13"/>
            </w:pPr>
            <w:r>
              <w:t>≥90%</w:t>
            </w:r>
          </w:p>
        </w:tc>
      </w:tr>
      <w:tr w14:paraId="32AC5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43118"/>
        </w:tc>
        <w:tc>
          <w:tcPr>
            <w:tcW w:w="1276" w:type="dxa"/>
            <w:vAlign w:val="center"/>
          </w:tcPr>
          <w:p w14:paraId="20C616CA">
            <w:pPr>
              <w:pStyle w:val="13"/>
            </w:pPr>
            <w:r>
              <w:t>时效指标</w:t>
            </w:r>
          </w:p>
        </w:tc>
        <w:tc>
          <w:tcPr>
            <w:tcW w:w="1332" w:type="dxa"/>
            <w:vAlign w:val="center"/>
          </w:tcPr>
          <w:p w14:paraId="4F709FA3">
            <w:pPr>
              <w:pStyle w:val="13"/>
            </w:pPr>
            <w:r>
              <w:t>购置免疫规划宣传展板验收完成时间</w:t>
            </w:r>
          </w:p>
        </w:tc>
        <w:tc>
          <w:tcPr>
            <w:tcW w:w="3430" w:type="dxa"/>
            <w:vAlign w:val="center"/>
          </w:tcPr>
          <w:p w14:paraId="0BD4F6ED">
            <w:pPr>
              <w:pStyle w:val="13"/>
            </w:pPr>
            <w:r>
              <w:t>购置免疫规划宣传展板验收完成时间</w:t>
            </w:r>
          </w:p>
        </w:tc>
        <w:tc>
          <w:tcPr>
            <w:tcW w:w="2551" w:type="dxa"/>
            <w:vAlign w:val="center"/>
          </w:tcPr>
          <w:p w14:paraId="5F99709D">
            <w:pPr>
              <w:pStyle w:val="13"/>
            </w:pPr>
            <w:r>
              <w:t>2026年12月31日前</w:t>
            </w:r>
          </w:p>
        </w:tc>
      </w:tr>
      <w:tr w14:paraId="49964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A853F"/>
        </w:tc>
        <w:tc>
          <w:tcPr>
            <w:tcW w:w="1276" w:type="dxa"/>
            <w:vAlign w:val="center"/>
          </w:tcPr>
          <w:p w14:paraId="6F62B3AF">
            <w:pPr>
              <w:pStyle w:val="13"/>
            </w:pPr>
            <w:r>
              <w:t>成本指标</w:t>
            </w:r>
          </w:p>
        </w:tc>
        <w:tc>
          <w:tcPr>
            <w:tcW w:w="1332" w:type="dxa"/>
            <w:vAlign w:val="center"/>
          </w:tcPr>
          <w:p w14:paraId="29F4B2CC">
            <w:pPr>
              <w:pStyle w:val="13"/>
            </w:pPr>
            <w:r>
              <w:t>购置免疫规划宣传展板成本</w:t>
            </w:r>
          </w:p>
        </w:tc>
        <w:tc>
          <w:tcPr>
            <w:tcW w:w="3430" w:type="dxa"/>
            <w:vAlign w:val="center"/>
          </w:tcPr>
          <w:p w14:paraId="3FF660BC">
            <w:pPr>
              <w:pStyle w:val="13"/>
            </w:pPr>
            <w:r>
              <w:t>购置免疫规划宣传展板成本</w:t>
            </w:r>
          </w:p>
        </w:tc>
        <w:tc>
          <w:tcPr>
            <w:tcW w:w="2551" w:type="dxa"/>
            <w:vAlign w:val="center"/>
          </w:tcPr>
          <w:p w14:paraId="19C90523">
            <w:pPr>
              <w:pStyle w:val="13"/>
            </w:pPr>
            <w:r>
              <w:t>1750元</w:t>
            </w:r>
          </w:p>
        </w:tc>
      </w:tr>
      <w:tr w14:paraId="00308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B90AA">
            <w:pPr>
              <w:pStyle w:val="15"/>
            </w:pPr>
            <w:r>
              <w:t>效益指标</w:t>
            </w:r>
          </w:p>
        </w:tc>
        <w:tc>
          <w:tcPr>
            <w:tcW w:w="1276" w:type="dxa"/>
            <w:vAlign w:val="center"/>
          </w:tcPr>
          <w:p w14:paraId="32E8E3F2">
            <w:pPr>
              <w:pStyle w:val="13"/>
            </w:pPr>
            <w:r>
              <w:t>可持续影响指标</w:t>
            </w:r>
          </w:p>
        </w:tc>
        <w:tc>
          <w:tcPr>
            <w:tcW w:w="1332" w:type="dxa"/>
            <w:vAlign w:val="center"/>
          </w:tcPr>
          <w:p w14:paraId="73495ED0">
            <w:pPr>
              <w:pStyle w:val="13"/>
            </w:pPr>
            <w:r>
              <w:t>降低儿童传染性疾病患病率，确实保障儿童健康成长</w:t>
            </w:r>
          </w:p>
        </w:tc>
        <w:tc>
          <w:tcPr>
            <w:tcW w:w="3430" w:type="dxa"/>
            <w:vAlign w:val="center"/>
          </w:tcPr>
          <w:p w14:paraId="5DA36EBF">
            <w:pPr>
              <w:pStyle w:val="13"/>
            </w:pPr>
            <w:r>
              <w:t>降低儿童传染性疾病患病率，确实保障儿童健康成长</w:t>
            </w:r>
          </w:p>
        </w:tc>
        <w:tc>
          <w:tcPr>
            <w:tcW w:w="2551" w:type="dxa"/>
            <w:vAlign w:val="center"/>
          </w:tcPr>
          <w:p w14:paraId="30C99D51">
            <w:pPr>
              <w:pStyle w:val="13"/>
            </w:pPr>
            <w:r>
              <w:t>持续有效</w:t>
            </w:r>
          </w:p>
        </w:tc>
      </w:tr>
      <w:tr w14:paraId="5541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53DFAA">
            <w:pPr>
              <w:pStyle w:val="15"/>
            </w:pPr>
            <w:r>
              <w:t>满意度指标</w:t>
            </w:r>
          </w:p>
        </w:tc>
        <w:tc>
          <w:tcPr>
            <w:tcW w:w="1276" w:type="dxa"/>
            <w:vAlign w:val="center"/>
          </w:tcPr>
          <w:p w14:paraId="209EEE12">
            <w:pPr>
              <w:pStyle w:val="13"/>
            </w:pPr>
            <w:r>
              <w:t>服务对象满意度指标</w:t>
            </w:r>
          </w:p>
        </w:tc>
        <w:tc>
          <w:tcPr>
            <w:tcW w:w="1332" w:type="dxa"/>
            <w:vAlign w:val="center"/>
          </w:tcPr>
          <w:p w14:paraId="4464347A">
            <w:pPr>
              <w:pStyle w:val="13"/>
            </w:pPr>
            <w:r>
              <w:t>社区居民满意度</w:t>
            </w:r>
          </w:p>
        </w:tc>
        <w:tc>
          <w:tcPr>
            <w:tcW w:w="3430" w:type="dxa"/>
            <w:vAlign w:val="center"/>
          </w:tcPr>
          <w:p w14:paraId="23EE66BA">
            <w:pPr>
              <w:pStyle w:val="13"/>
            </w:pPr>
            <w:r>
              <w:t>社区居民满意度</w:t>
            </w:r>
          </w:p>
        </w:tc>
        <w:tc>
          <w:tcPr>
            <w:tcW w:w="2551" w:type="dxa"/>
            <w:vAlign w:val="center"/>
          </w:tcPr>
          <w:p w14:paraId="59711D25">
            <w:pPr>
              <w:pStyle w:val="13"/>
            </w:pPr>
            <w:r>
              <w:t>≥90%</w:t>
            </w:r>
          </w:p>
        </w:tc>
      </w:tr>
    </w:tbl>
    <w:p w14:paraId="633715DF">
      <w:pPr>
        <w:sectPr>
          <w:pgSz w:w="11900" w:h="16840"/>
          <w:pgMar w:top="1984" w:right="1304" w:bottom="1134" w:left="1304" w:header="720" w:footer="720" w:gutter="0"/>
          <w:cols w:space="720" w:num="1"/>
        </w:sectPr>
      </w:pPr>
    </w:p>
    <w:p w14:paraId="4F0D585F">
      <w:pPr>
        <w:spacing w:before="0" w:after="0" w:line="240" w:lineRule="auto"/>
        <w:ind w:firstLine="0"/>
        <w:jc w:val="center"/>
        <w:outlineLvl w:val="9"/>
      </w:pPr>
      <w:r>
        <w:rPr>
          <w:rFonts w:ascii="方正仿宋_GBK" w:hAnsi="方正仿宋_GBK" w:eastAsia="方正仿宋_GBK" w:cs="方正仿宋_GBK"/>
          <w:sz w:val="28"/>
        </w:rPr>
        <w:t xml:space="preserve"> </w:t>
      </w:r>
    </w:p>
    <w:p w14:paraId="43E972F1">
      <w:pPr>
        <w:spacing w:before="0" w:after="0"/>
        <w:ind w:firstLine="560"/>
        <w:jc w:val="left"/>
        <w:outlineLvl w:val="3"/>
      </w:pPr>
      <w:bookmarkStart w:id="335" w:name="_Toc_4_4_0000000336"/>
      <w:r>
        <w:rPr>
          <w:rFonts w:ascii="方正仿宋_GBK" w:hAnsi="方正仿宋_GBK" w:eastAsia="方正仿宋_GBK" w:cs="方正仿宋_GBK"/>
          <w:sz w:val="28"/>
        </w:rPr>
        <w:t>329.重大传染病防控资金-慢性病防治-2025年中央（津财社指[2024]116号）绩效目标表</w:t>
      </w:r>
      <w:bookmarkEnd w:id="33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706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3A35651">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547819A2">
            <w:pPr>
              <w:pStyle w:val="11"/>
            </w:pPr>
            <w:r>
              <w:t>单位：元</w:t>
            </w:r>
          </w:p>
        </w:tc>
      </w:tr>
      <w:tr w14:paraId="31D27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B5EA7">
            <w:pPr>
              <w:pStyle w:val="14"/>
            </w:pPr>
            <w:r>
              <w:t>项目名称</w:t>
            </w:r>
          </w:p>
        </w:tc>
        <w:tc>
          <w:tcPr>
            <w:tcW w:w="8589" w:type="dxa"/>
            <w:gridSpan w:val="6"/>
            <w:vAlign w:val="center"/>
          </w:tcPr>
          <w:p w14:paraId="419E0CED">
            <w:pPr>
              <w:pStyle w:val="13"/>
            </w:pPr>
            <w:r>
              <w:t>重大传染病防控资金-慢性病防治-2025年中央（津财社指[2024]116号）</w:t>
            </w:r>
          </w:p>
        </w:tc>
      </w:tr>
      <w:tr w14:paraId="1064B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4E032">
            <w:pPr>
              <w:pStyle w:val="14"/>
            </w:pPr>
            <w:r>
              <w:t>预算规模及资金用途</w:t>
            </w:r>
          </w:p>
        </w:tc>
        <w:tc>
          <w:tcPr>
            <w:tcW w:w="1276" w:type="dxa"/>
            <w:vAlign w:val="center"/>
          </w:tcPr>
          <w:p w14:paraId="193C1669">
            <w:pPr>
              <w:pStyle w:val="14"/>
            </w:pPr>
            <w:r>
              <w:t>预算数</w:t>
            </w:r>
          </w:p>
        </w:tc>
        <w:tc>
          <w:tcPr>
            <w:tcW w:w="1332" w:type="dxa"/>
            <w:vAlign w:val="center"/>
          </w:tcPr>
          <w:p w14:paraId="4EA0E4F6">
            <w:pPr>
              <w:pStyle w:val="13"/>
            </w:pPr>
            <w:r>
              <w:t>400.00</w:t>
            </w:r>
          </w:p>
        </w:tc>
        <w:tc>
          <w:tcPr>
            <w:tcW w:w="1587" w:type="dxa"/>
            <w:vAlign w:val="center"/>
          </w:tcPr>
          <w:p w14:paraId="2569E5AC">
            <w:pPr>
              <w:pStyle w:val="14"/>
            </w:pPr>
            <w:r>
              <w:t>其中：财政    资金</w:t>
            </w:r>
          </w:p>
        </w:tc>
        <w:tc>
          <w:tcPr>
            <w:tcW w:w="1843" w:type="dxa"/>
            <w:vAlign w:val="center"/>
          </w:tcPr>
          <w:p w14:paraId="353C53D5">
            <w:pPr>
              <w:pStyle w:val="13"/>
            </w:pPr>
            <w:r>
              <w:t>400.00</w:t>
            </w:r>
          </w:p>
        </w:tc>
        <w:tc>
          <w:tcPr>
            <w:tcW w:w="1276" w:type="dxa"/>
            <w:vAlign w:val="center"/>
          </w:tcPr>
          <w:p w14:paraId="3C30D06C">
            <w:pPr>
              <w:pStyle w:val="14"/>
            </w:pPr>
            <w:r>
              <w:t>其他资金</w:t>
            </w:r>
          </w:p>
        </w:tc>
        <w:tc>
          <w:tcPr>
            <w:tcW w:w="1276" w:type="dxa"/>
            <w:vAlign w:val="center"/>
          </w:tcPr>
          <w:p w14:paraId="509794DD">
            <w:pPr>
              <w:pStyle w:val="13"/>
            </w:pPr>
            <w:r>
              <w:t xml:space="preserve"> </w:t>
            </w:r>
          </w:p>
        </w:tc>
      </w:tr>
      <w:tr w14:paraId="743EE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4B7CD9"/>
        </w:tc>
        <w:tc>
          <w:tcPr>
            <w:tcW w:w="8589" w:type="dxa"/>
            <w:gridSpan w:val="6"/>
            <w:vAlign w:val="center"/>
          </w:tcPr>
          <w:p w14:paraId="46A93D0F">
            <w:pPr>
              <w:pStyle w:val="13"/>
            </w:pPr>
            <w:r>
              <w:t>通过购置慢性病筛查用硒鼓，提高慢病筛查率，及时规范治疗慢病，减轻患者负担</w:t>
            </w:r>
            <w:r>
              <w:tab/>
            </w:r>
            <w:r>
              <w:tab/>
            </w:r>
            <w:r>
              <w:tab/>
            </w:r>
            <w:r>
              <w:tab/>
            </w:r>
            <w:r>
              <w:tab/>
            </w:r>
            <w:r>
              <w:tab/>
            </w:r>
          </w:p>
          <w:p w14:paraId="12569B87">
            <w:pPr>
              <w:pStyle w:val="13"/>
            </w:pPr>
          </w:p>
        </w:tc>
      </w:tr>
      <w:tr w14:paraId="4BCE4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F6BC19">
            <w:pPr>
              <w:pStyle w:val="14"/>
            </w:pPr>
            <w:r>
              <w:t>绩效目标</w:t>
            </w:r>
          </w:p>
        </w:tc>
        <w:tc>
          <w:tcPr>
            <w:tcW w:w="8589" w:type="dxa"/>
            <w:gridSpan w:val="6"/>
            <w:vAlign w:val="center"/>
          </w:tcPr>
          <w:p w14:paraId="334EB0B8">
            <w:pPr>
              <w:pStyle w:val="13"/>
            </w:pPr>
            <w:r>
              <w:t>1.通过购置慢性病筛查用硒鼓，提高慢病筛查率，及时规范治疗慢病，减轻患者负担</w:t>
            </w:r>
            <w:r>
              <w:tab/>
            </w:r>
            <w:r>
              <w:tab/>
            </w:r>
            <w:r>
              <w:tab/>
            </w:r>
            <w:r>
              <w:tab/>
            </w:r>
            <w:r>
              <w:tab/>
            </w:r>
            <w:r>
              <w:tab/>
            </w:r>
          </w:p>
          <w:p w14:paraId="63C0655B">
            <w:pPr>
              <w:pStyle w:val="13"/>
            </w:pPr>
          </w:p>
        </w:tc>
      </w:tr>
    </w:tbl>
    <w:p w14:paraId="4769F0D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9BDF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9DEB38">
            <w:pPr>
              <w:pStyle w:val="14"/>
            </w:pPr>
            <w:r>
              <w:t>一级指标</w:t>
            </w:r>
          </w:p>
        </w:tc>
        <w:tc>
          <w:tcPr>
            <w:tcW w:w="1276" w:type="dxa"/>
            <w:vAlign w:val="center"/>
          </w:tcPr>
          <w:p w14:paraId="1176707E">
            <w:pPr>
              <w:pStyle w:val="14"/>
            </w:pPr>
            <w:r>
              <w:t>二级指标</w:t>
            </w:r>
          </w:p>
        </w:tc>
        <w:tc>
          <w:tcPr>
            <w:tcW w:w="1332" w:type="dxa"/>
            <w:vAlign w:val="center"/>
          </w:tcPr>
          <w:p w14:paraId="25348189">
            <w:pPr>
              <w:pStyle w:val="14"/>
            </w:pPr>
            <w:r>
              <w:t>三级指标</w:t>
            </w:r>
          </w:p>
        </w:tc>
        <w:tc>
          <w:tcPr>
            <w:tcW w:w="3430" w:type="dxa"/>
            <w:vAlign w:val="center"/>
          </w:tcPr>
          <w:p w14:paraId="1E00E080">
            <w:pPr>
              <w:pStyle w:val="14"/>
            </w:pPr>
            <w:r>
              <w:t>绩效指标描述</w:t>
            </w:r>
          </w:p>
        </w:tc>
        <w:tc>
          <w:tcPr>
            <w:tcW w:w="2551" w:type="dxa"/>
            <w:vAlign w:val="center"/>
          </w:tcPr>
          <w:p w14:paraId="0C902D5B">
            <w:pPr>
              <w:pStyle w:val="14"/>
            </w:pPr>
            <w:r>
              <w:t>指标值</w:t>
            </w:r>
          </w:p>
        </w:tc>
      </w:tr>
      <w:tr w14:paraId="23906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5CE80">
            <w:pPr>
              <w:pStyle w:val="15"/>
            </w:pPr>
            <w:r>
              <w:t>产出指标</w:t>
            </w:r>
          </w:p>
        </w:tc>
        <w:tc>
          <w:tcPr>
            <w:tcW w:w="1276" w:type="dxa"/>
            <w:vAlign w:val="center"/>
          </w:tcPr>
          <w:p w14:paraId="0942C862">
            <w:pPr>
              <w:pStyle w:val="13"/>
            </w:pPr>
            <w:r>
              <w:t>数量指标</w:t>
            </w:r>
          </w:p>
        </w:tc>
        <w:tc>
          <w:tcPr>
            <w:tcW w:w="1332" w:type="dxa"/>
            <w:vAlign w:val="center"/>
          </w:tcPr>
          <w:p w14:paraId="280A6D21">
            <w:pPr>
              <w:pStyle w:val="13"/>
            </w:pPr>
            <w:r>
              <w:t>慢性病筛查用硒鼓数量</w:t>
            </w:r>
          </w:p>
        </w:tc>
        <w:tc>
          <w:tcPr>
            <w:tcW w:w="3430" w:type="dxa"/>
            <w:vAlign w:val="center"/>
          </w:tcPr>
          <w:p w14:paraId="7CFDB191">
            <w:pPr>
              <w:pStyle w:val="13"/>
            </w:pPr>
            <w:r>
              <w:t>慢性病筛查用硒鼓数量</w:t>
            </w:r>
          </w:p>
        </w:tc>
        <w:tc>
          <w:tcPr>
            <w:tcW w:w="2551" w:type="dxa"/>
            <w:vAlign w:val="center"/>
          </w:tcPr>
          <w:p w14:paraId="5D151AB2">
            <w:pPr>
              <w:pStyle w:val="13"/>
            </w:pPr>
            <w:r>
              <w:t>≥5个</w:t>
            </w:r>
          </w:p>
        </w:tc>
      </w:tr>
      <w:tr w14:paraId="57EB8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48E71F"/>
        </w:tc>
        <w:tc>
          <w:tcPr>
            <w:tcW w:w="1276" w:type="dxa"/>
            <w:vAlign w:val="center"/>
          </w:tcPr>
          <w:p w14:paraId="24A0603B">
            <w:pPr>
              <w:pStyle w:val="13"/>
            </w:pPr>
            <w:r>
              <w:t>质量指标</w:t>
            </w:r>
          </w:p>
        </w:tc>
        <w:tc>
          <w:tcPr>
            <w:tcW w:w="1332" w:type="dxa"/>
            <w:vAlign w:val="center"/>
          </w:tcPr>
          <w:p w14:paraId="0EC9BCEE">
            <w:pPr>
              <w:pStyle w:val="13"/>
            </w:pPr>
            <w:r>
              <w:t>慢性病筛查用硒鼓合格率</w:t>
            </w:r>
          </w:p>
        </w:tc>
        <w:tc>
          <w:tcPr>
            <w:tcW w:w="3430" w:type="dxa"/>
            <w:vAlign w:val="center"/>
          </w:tcPr>
          <w:p w14:paraId="66588941">
            <w:pPr>
              <w:pStyle w:val="13"/>
            </w:pPr>
            <w:r>
              <w:t>慢性病筛查用硒鼓合格率</w:t>
            </w:r>
          </w:p>
        </w:tc>
        <w:tc>
          <w:tcPr>
            <w:tcW w:w="2551" w:type="dxa"/>
            <w:vAlign w:val="center"/>
          </w:tcPr>
          <w:p w14:paraId="2DE1DD98">
            <w:pPr>
              <w:pStyle w:val="13"/>
            </w:pPr>
            <w:r>
              <w:t>100%</w:t>
            </w:r>
          </w:p>
        </w:tc>
      </w:tr>
      <w:tr w14:paraId="1626E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EF158"/>
        </w:tc>
        <w:tc>
          <w:tcPr>
            <w:tcW w:w="1276" w:type="dxa"/>
            <w:vAlign w:val="center"/>
          </w:tcPr>
          <w:p w14:paraId="68DB7B14">
            <w:pPr>
              <w:pStyle w:val="13"/>
            </w:pPr>
            <w:r>
              <w:t>时效指标</w:t>
            </w:r>
          </w:p>
        </w:tc>
        <w:tc>
          <w:tcPr>
            <w:tcW w:w="1332" w:type="dxa"/>
            <w:vAlign w:val="center"/>
          </w:tcPr>
          <w:p w14:paraId="5AD58FA4">
            <w:pPr>
              <w:pStyle w:val="13"/>
            </w:pPr>
            <w:r>
              <w:t>慢性病筛查用硒鼓完成时限</w:t>
            </w:r>
          </w:p>
        </w:tc>
        <w:tc>
          <w:tcPr>
            <w:tcW w:w="3430" w:type="dxa"/>
            <w:vAlign w:val="center"/>
          </w:tcPr>
          <w:p w14:paraId="2B661ED1">
            <w:pPr>
              <w:pStyle w:val="13"/>
            </w:pPr>
            <w:r>
              <w:t>慢性病筛查用硒鼓完成时限</w:t>
            </w:r>
          </w:p>
        </w:tc>
        <w:tc>
          <w:tcPr>
            <w:tcW w:w="2551" w:type="dxa"/>
            <w:vAlign w:val="center"/>
          </w:tcPr>
          <w:p w14:paraId="401C8058">
            <w:pPr>
              <w:pStyle w:val="13"/>
            </w:pPr>
            <w:r>
              <w:t>2026年12月31日前</w:t>
            </w:r>
          </w:p>
        </w:tc>
      </w:tr>
      <w:tr w14:paraId="26510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C86B"/>
        </w:tc>
        <w:tc>
          <w:tcPr>
            <w:tcW w:w="1276" w:type="dxa"/>
            <w:vAlign w:val="center"/>
          </w:tcPr>
          <w:p w14:paraId="28A9D32E">
            <w:pPr>
              <w:pStyle w:val="13"/>
            </w:pPr>
            <w:r>
              <w:t>成本指标</w:t>
            </w:r>
          </w:p>
        </w:tc>
        <w:tc>
          <w:tcPr>
            <w:tcW w:w="1332" w:type="dxa"/>
            <w:vAlign w:val="center"/>
          </w:tcPr>
          <w:p w14:paraId="7382BD96">
            <w:pPr>
              <w:pStyle w:val="13"/>
            </w:pPr>
            <w:r>
              <w:t>慢性病筛查用硒鼓金额</w:t>
            </w:r>
          </w:p>
        </w:tc>
        <w:tc>
          <w:tcPr>
            <w:tcW w:w="3430" w:type="dxa"/>
            <w:vAlign w:val="center"/>
          </w:tcPr>
          <w:p w14:paraId="4B35395C">
            <w:pPr>
              <w:pStyle w:val="13"/>
            </w:pPr>
            <w:r>
              <w:t>慢性病筛查用硒鼓金额</w:t>
            </w:r>
          </w:p>
        </w:tc>
        <w:tc>
          <w:tcPr>
            <w:tcW w:w="2551" w:type="dxa"/>
            <w:vAlign w:val="center"/>
          </w:tcPr>
          <w:p w14:paraId="332976C5">
            <w:pPr>
              <w:pStyle w:val="13"/>
            </w:pPr>
            <w:r>
              <w:t>400元</w:t>
            </w:r>
          </w:p>
        </w:tc>
      </w:tr>
      <w:tr w14:paraId="6F453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51CCC">
            <w:pPr>
              <w:pStyle w:val="15"/>
            </w:pPr>
            <w:r>
              <w:t>效益指标</w:t>
            </w:r>
          </w:p>
        </w:tc>
        <w:tc>
          <w:tcPr>
            <w:tcW w:w="1276" w:type="dxa"/>
            <w:vAlign w:val="center"/>
          </w:tcPr>
          <w:p w14:paraId="445E70E8">
            <w:pPr>
              <w:pStyle w:val="13"/>
            </w:pPr>
            <w:r>
              <w:t>可持续影响指标</w:t>
            </w:r>
          </w:p>
        </w:tc>
        <w:tc>
          <w:tcPr>
            <w:tcW w:w="1332" w:type="dxa"/>
            <w:vAlign w:val="center"/>
          </w:tcPr>
          <w:p w14:paraId="6AD3E6C8">
            <w:pPr>
              <w:pStyle w:val="13"/>
            </w:pPr>
            <w:r>
              <w:t>满足服务需求，促进居民身心健康</w:t>
            </w:r>
          </w:p>
        </w:tc>
        <w:tc>
          <w:tcPr>
            <w:tcW w:w="3430" w:type="dxa"/>
            <w:vAlign w:val="center"/>
          </w:tcPr>
          <w:p w14:paraId="51ACBFE1">
            <w:pPr>
              <w:pStyle w:val="13"/>
            </w:pPr>
            <w:r>
              <w:t>满足服务需求，促进居民身心健康</w:t>
            </w:r>
          </w:p>
        </w:tc>
        <w:tc>
          <w:tcPr>
            <w:tcW w:w="2551" w:type="dxa"/>
            <w:vAlign w:val="center"/>
          </w:tcPr>
          <w:p w14:paraId="68D6532A">
            <w:pPr>
              <w:pStyle w:val="13"/>
            </w:pPr>
            <w:r>
              <w:t>持续有效</w:t>
            </w:r>
          </w:p>
        </w:tc>
      </w:tr>
      <w:tr w14:paraId="3E584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797CCB">
            <w:pPr>
              <w:pStyle w:val="15"/>
            </w:pPr>
            <w:r>
              <w:t>满意度指标</w:t>
            </w:r>
          </w:p>
        </w:tc>
        <w:tc>
          <w:tcPr>
            <w:tcW w:w="1276" w:type="dxa"/>
            <w:vAlign w:val="center"/>
          </w:tcPr>
          <w:p w14:paraId="05B7EDEB">
            <w:pPr>
              <w:pStyle w:val="13"/>
            </w:pPr>
            <w:r>
              <w:t>服务对象满意度指标</w:t>
            </w:r>
          </w:p>
        </w:tc>
        <w:tc>
          <w:tcPr>
            <w:tcW w:w="1332" w:type="dxa"/>
            <w:vAlign w:val="center"/>
          </w:tcPr>
          <w:p w14:paraId="6E7BC8B5">
            <w:pPr>
              <w:pStyle w:val="13"/>
            </w:pPr>
            <w:r>
              <w:t>辖区居民满意度</w:t>
            </w:r>
          </w:p>
        </w:tc>
        <w:tc>
          <w:tcPr>
            <w:tcW w:w="3430" w:type="dxa"/>
            <w:vAlign w:val="center"/>
          </w:tcPr>
          <w:p w14:paraId="5CC470AE">
            <w:pPr>
              <w:pStyle w:val="13"/>
            </w:pPr>
            <w:r>
              <w:t>辖区居民满意度</w:t>
            </w:r>
          </w:p>
        </w:tc>
        <w:tc>
          <w:tcPr>
            <w:tcW w:w="2551" w:type="dxa"/>
            <w:vAlign w:val="center"/>
          </w:tcPr>
          <w:p w14:paraId="1D3C38B0">
            <w:pPr>
              <w:pStyle w:val="13"/>
            </w:pPr>
            <w:r>
              <w:t>≥90%</w:t>
            </w:r>
          </w:p>
        </w:tc>
      </w:tr>
    </w:tbl>
    <w:p w14:paraId="4A2F7B72">
      <w:pPr>
        <w:sectPr>
          <w:pgSz w:w="11900" w:h="16840"/>
          <w:pgMar w:top="1984" w:right="1304" w:bottom="1134" w:left="1304" w:header="720" w:footer="720" w:gutter="0"/>
          <w:cols w:space="720" w:num="1"/>
        </w:sectPr>
      </w:pPr>
    </w:p>
    <w:p w14:paraId="5F1B6F70">
      <w:pPr>
        <w:spacing w:before="0" w:after="0" w:line="240" w:lineRule="auto"/>
        <w:ind w:firstLine="0"/>
        <w:jc w:val="center"/>
        <w:outlineLvl w:val="9"/>
      </w:pPr>
      <w:r>
        <w:rPr>
          <w:rFonts w:ascii="方正仿宋_GBK" w:hAnsi="方正仿宋_GBK" w:eastAsia="方正仿宋_GBK" w:cs="方正仿宋_GBK"/>
          <w:sz w:val="28"/>
        </w:rPr>
        <w:t xml:space="preserve"> </w:t>
      </w:r>
    </w:p>
    <w:p w14:paraId="230A9C77">
      <w:pPr>
        <w:spacing w:before="0" w:after="0"/>
        <w:ind w:firstLine="560"/>
        <w:jc w:val="left"/>
        <w:outlineLvl w:val="3"/>
      </w:pPr>
      <w:bookmarkStart w:id="336" w:name="_Toc_4_4_0000000337"/>
      <w:r>
        <w:rPr>
          <w:rFonts w:ascii="方正仿宋_GBK" w:hAnsi="方正仿宋_GBK" w:eastAsia="方正仿宋_GBK" w:cs="方正仿宋_GBK"/>
          <w:sz w:val="28"/>
        </w:rPr>
        <w:t>330.重大公共卫生服务补助资金-艾滋病防治（疾控）（津财社指[2025]64号）2025年中央绩效目标表</w:t>
      </w:r>
      <w:bookmarkEnd w:id="33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C42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66765EB">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04463D37">
            <w:pPr>
              <w:pStyle w:val="11"/>
            </w:pPr>
            <w:r>
              <w:t>单位：元</w:t>
            </w:r>
          </w:p>
        </w:tc>
      </w:tr>
      <w:tr w14:paraId="2BA74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96286C">
            <w:pPr>
              <w:pStyle w:val="14"/>
            </w:pPr>
            <w:r>
              <w:t>项目名称</w:t>
            </w:r>
          </w:p>
        </w:tc>
        <w:tc>
          <w:tcPr>
            <w:tcW w:w="8589" w:type="dxa"/>
            <w:gridSpan w:val="6"/>
            <w:vAlign w:val="center"/>
          </w:tcPr>
          <w:p w14:paraId="2EB3E19D">
            <w:pPr>
              <w:pStyle w:val="13"/>
            </w:pPr>
            <w:r>
              <w:t>重大公共卫生服务补助资金-艾滋病防治（疾控）（津财社指[2025]64号）2025年中央</w:t>
            </w:r>
          </w:p>
        </w:tc>
      </w:tr>
      <w:tr w14:paraId="097CB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A63B1">
            <w:pPr>
              <w:pStyle w:val="14"/>
            </w:pPr>
            <w:r>
              <w:t>预算规模及资金用途</w:t>
            </w:r>
          </w:p>
        </w:tc>
        <w:tc>
          <w:tcPr>
            <w:tcW w:w="1276" w:type="dxa"/>
            <w:vAlign w:val="center"/>
          </w:tcPr>
          <w:p w14:paraId="0E6E51F6">
            <w:pPr>
              <w:pStyle w:val="14"/>
            </w:pPr>
            <w:r>
              <w:t>预算数</w:t>
            </w:r>
          </w:p>
        </w:tc>
        <w:tc>
          <w:tcPr>
            <w:tcW w:w="1332" w:type="dxa"/>
            <w:vAlign w:val="center"/>
          </w:tcPr>
          <w:p w14:paraId="464768C9">
            <w:pPr>
              <w:pStyle w:val="13"/>
            </w:pPr>
            <w:r>
              <w:t>2650.00</w:t>
            </w:r>
          </w:p>
        </w:tc>
        <w:tc>
          <w:tcPr>
            <w:tcW w:w="1587" w:type="dxa"/>
            <w:vAlign w:val="center"/>
          </w:tcPr>
          <w:p w14:paraId="3AB0A963">
            <w:pPr>
              <w:pStyle w:val="14"/>
            </w:pPr>
            <w:r>
              <w:t>其中：财政    资金</w:t>
            </w:r>
          </w:p>
        </w:tc>
        <w:tc>
          <w:tcPr>
            <w:tcW w:w="1843" w:type="dxa"/>
            <w:vAlign w:val="center"/>
          </w:tcPr>
          <w:p w14:paraId="37DF9A3A">
            <w:pPr>
              <w:pStyle w:val="13"/>
            </w:pPr>
            <w:r>
              <w:t>2650.00</w:t>
            </w:r>
          </w:p>
        </w:tc>
        <w:tc>
          <w:tcPr>
            <w:tcW w:w="1276" w:type="dxa"/>
            <w:vAlign w:val="center"/>
          </w:tcPr>
          <w:p w14:paraId="3E5D0028">
            <w:pPr>
              <w:pStyle w:val="14"/>
            </w:pPr>
            <w:r>
              <w:t>其他资金</w:t>
            </w:r>
          </w:p>
        </w:tc>
        <w:tc>
          <w:tcPr>
            <w:tcW w:w="1276" w:type="dxa"/>
            <w:vAlign w:val="center"/>
          </w:tcPr>
          <w:p w14:paraId="601E6697">
            <w:pPr>
              <w:pStyle w:val="13"/>
            </w:pPr>
            <w:r>
              <w:t xml:space="preserve"> </w:t>
            </w:r>
          </w:p>
        </w:tc>
      </w:tr>
      <w:tr w14:paraId="3F099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5C68A9"/>
        </w:tc>
        <w:tc>
          <w:tcPr>
            <w:tcW w:w="8589" w:type="dxa"/>
            <w:gridSpan w:val="6"/>
            <w:vAlign w:val="center"/>
          </w:tcPr>
          <w:p w14:paraId="7314E633">
            <w:pPr>
              <w:pStyle w:val="13"/>
            </w:pPr>
            <w:r>
              <w:t>通过支付工作人员用硒鼓耗材费，保障艾滋病筛查工作顺利进行</w:t>
            </w:r>
          </w:p>
        </w:tc>
      </w:tr>
      <w:tr w14:paraId="138BB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FF3A6">
            <w:pPr>
              <w:pStyle w:val="14"/>
            </w:pPr>
            <w:r>
              <w:t>绩效目标</w:t>
            </w:r>
          </w:p>
        </w:tc>
        <w:tc>
          <w:tcPr>
            <w:tcW w:w="8589" w:type="dxa"/>
            <w:gridSpan w:val="6"/>
            <w:vAlign w:val="center"/>
          </w:tcPr>
          <w:p w14:paraId="243FF028">
            <w:pPr>
              <w:pStyle w:val="13"/>
            </w:pPr>
            <w:r>
              <w:t>1.通过支付工作人员用硒鼓耗材费，保障艾滋病筛查工作顺利进行</w:t>
            </w:r>
          </w:p>
          <w:p w14:paraId="4AC44CA9">
            <w:pPr>
              <w:pStyle w:val="13"/>
            </w:pPr>
          </w:p>
        </w:tc>
      </w:tr>
    </w:tbl>
    <w:p w14:paraId="1DC2222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BF6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A264DF">
            <w:pPr>
              <w:pStyle w:val="14"/>
            </w:pPr>
            <w:r>
              <w:t>一级指标</w:t>
            </w:r>
          </w:p>
        </w:tc>
        <w:tc>
          <w:tcPr>
            <w:tcW w:w="1276" w:type="dxa"/>
            <w:vAlign w:val="center"/>
          </w:tcPr>
          <w:p w14:paraId="6DD59163">
            <w:pPr>
              <w:pStyle w:val="14"/>
            </w:pPr>
            <w:r>
              <w:t>二级指标</w:t>
            </w:r>
          </w:p>
        </w:tc>
        <w:tc>
          <w:tcPr>
            <w:tcW w:w="1332" w:type="dxa"/>
            <w:vAlign w:val="center"/>
          </w:tcPr>
          <w:p w14:paraId="13ECCEF2">
            <w:pPr>
              <w:pStyle w:val="14"/>
            </w:pPr>
            <w:r>
              <w:t>三级指标</w:t>
            </w:r>
          </w:p>
        </w:tc>
        <w:tc>
          <w:tcPr>
            <w:tcW w:w="3430" w:type="dxa"/>
            <w:vAlign w:val="center"/>
          </w:tcPr>
          <w:p w14:paraId="6646A427">
            <w:pPr>
              <w:pStyle w:val="14"/>
            </w:pPr>
            <w:r>
              <w:t>绩效指标描述</w:t>
            </w:r>
          </w:p>
        </w:tc>
        <w:tc>
          <w:tcPr>
            <w:tcW w:w="2551" w:type="dxa"/>
            <w:vAlign w:val="center"/>
          </w:tcPr>
          <w:p w14:paraId="337D8C0D">
            <w:pPr>
              <w:pStyle w:val="14"/>
            </w:pPr>
            <w:r>
              <w:t>指标值</w:t>
            </w:r>
          </w:p>
        </w:tc>
      </w:tr>
      <w:tr w14:paraId="53FF8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3632A">
            <w:pPr>
              <w:pStyle w:val="15"/>
            </w:pPr>
            <w:r>
              <w:t>产出指标</w:t>
            </w:r>
          </w:p>
        </w:tc>
        <w:tc>
          <w:tcPr>
            <w:tcW w:w="1276" w:type="dxa"/>
            <w:vAlign w:val="center"/>
          </w:tcPr>
          <w:p w14:paraId="62E38F52">
            <w:pPr>
              <w:pStyle w:val="13"/>
            </w:pPr>
            <w:r>
              <w:t>数量指标</w:t>
            </w:r>
          </w:p>
        </w:tc>
        <w:tc>
          <w:tcPr>
            <w:tcW w:w="1332" w:type="dxa"/>
            <w:vAlign w:val="center"/>
          </w:tcPr>
          <w:p w14:paraId="0B4ABDF3">
            <w:pPr>
              <w:pStyle w:val="13"/>
            </w:pPr>
            <w:r>
              <w:t>购置艾滋病筛查用硒鼓数量</w:t>
            </w:r>
          </w:p>
        </w:tc>
        <w:tc>
          <w:tcPr>
            <w:tcW w:w="3430" w:type="dxa"/>
            <w:vAlign w:val="center"/>
          </w:tcPr>
          <w:p w14:paraId="185F7342">
            <w:pPr>
              <w:pStyle w:val="13"/>
            </w:pPr>
            <w:r>
              <w:t>购置艾滋病筛查用硒鼓数量</w:t>
            </w:r>
          </w:p>
        </w:tc>
        <w:tc>
          <w:tcPr>
            <w:tcW w:w="2551" w:type="dxa"/>
            <w:vAlign w:val="center"/>
          </w:tcPr>
          <w:p w14:paraId="0352569C">
            <w:pPr>
              <w:pStyle w:val="13"/>
            </w:pPr>
            <w:r>
              <w:t>≥18个</w:t>
            </w:r>
          </w:p>
        </w:tc>
      </w:tr>
      <w:tr w14:paraId="36B99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73E22"/>
        </w:tc>
        <w:tc>
          <w:tcPr>
            <w:tcW w:w="1276" w:type="dxa"/>
            <w:vAlign w:val="center"/>
          </w:tcPr>
          <w:p w14:paraId="53FAEEAE">
            <w:pPr>
              <w:pStyle w:val="13"/>
            </w:pPr>
            <w:r>
              <w:t>质量指标</w:t>
            </w:r>
          </w:p>
        </w:tc>
        <w:tc>
          <w:tcPr>
            <w:tcW w:w="1332" w:type="dxa"/>
            <w:vAlign w:val="center"/>
          </w:tcPr>
          <w:p w14:paraId="76DF5512">
            <w:pPr>
              <w:pStyle w:val="13"/>
            </w:pPr>
            <w:r>
              <w:t>购置艾滋病筛查用硒鼓合格率</w:t>
            </w:r>
          </w:p>
        </w:tc>
        <w:tc>
          <w:tcPr>
            <w:tcW w:w="3430" w:type="dxa"/>
            <w:vAlign w:val="center"/>
          </w:tcPr>
          <w:p w14:paraId="512F080C">
            <w:pPr>
              <w:pStyle w:val="13"/>
            </w:pPr>
            <w:r>
              <w:t>购置艾滋病筛查用硒鼓合格率</w:t>
            </w:r>
          </w:p>
        </w:tc>
        <w:tc>
          <w:tcPr>
            <w:tcW w:w="2551" w:type="dxa"/>
            <w:vAlign w:val="center"/>
          </w:tcPr>
          <w:p w14:paraId="2D15992A">
            <w:pPr>
              <w:pStyle w:val="13"/>
            </w:pPr>
            <w:r>
              <w:t>≥90%</w:t>
            </w:r>
          </w:p>
        </w:tc>
      </w:tr>
      <w:tr w14:paraId="6B55A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2AD12"/>
        </w:tc>
        <w:tc>
          <w:tcPr>
            <w:tcW w:w="1276" w:type="dxa"/>
            <w:vAlign w:val="center"/>
          </w:tcPr>
          <w:p w14:paraId="4F589FC1">
            <w:pPr>
              <w:pStyle w:val="13"/>
            </w:pPr>
            <w:r>
              <w:t>时效指标</w:t>
            </w:r>
          </w:p>
        </w:tc>
        <w:tc>
          <w:tcPr>
            <w:tcW w:w="1332" w:type="dxa"/>
            <w:vAlign w:val="center"/>
          </w:tcPr>
          <w:p w14:paraId="00A0E073">
            <w:pPr>
              <w:pStyle w:val="13"/>
            </w:pPr>
            <w:r>
              <w:t>购置艾滋病筛查用硒鼓完成时间</w:t>
            </w:r>
          </w:p>
        </w:tc>
        <w:tc>
          <w:tcPr>
            <w:tcW w:w="3430" w:type="dxa"/>
            <w:vAlign w:val="center"/>
          </w:tcPr>
          <w:p w14:paraId="0208927C">
            <w:pPr>
              <w:pStyle w:val="13"/>
            </w:pPr>
            <w:r>
              <w:t>购置艾滋病筛查用硒鼓完成时间</w:t>
            </w:r>
          </w:p>
        </w:tc>
        <w:tc>
          <w:tcPr>
            <w:tcW w:w="2551" w:type="dxa"/>
            <w:vAlign w:val="center"/>
          </w:tcPr>
          <w:p w14:paraId="291BA388">
            <w:pPr>
              <w:pStyle w:val="13"/>
            </w:pPr>
            <w:r>
              <w:t>2026年12月31日之前</w:t>
            </w:r>
          </w:p>
        </w:tc>
      </w:tr>
      <w:tr w14:paraId="2AFB3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45E94"/>
        </w:tc>
        <w:tc>
          <w:tcPr>
            <w:tcW w:w="1276" w:type="dxa"/>
            <w:vAlign w:val="center"/>
          </w:tcPr>
          <w:p w14:paraId="4F05B741">
            <w:pPr>
              <w:pStyle w:val="13"/>
            </w:pPr>
            <w:r>
              <w:t>成本指标</w:t>
            </w:r>
          </w:p>
        </w:tc>
        <w:tc>
          <w:tcPr>
            <w:tcW w:w="1332" w:type="dxa"/>
            <w:vAlign w:val="center"/>
          </w:tcPr>
          <w:p w14:paraId="0A34FAF5">
            <w:pPr>
              <w:pStyle w:val="13"/>
            </w:pPr>
            <w:r>
              <w:t>购置艾滋病筛查用硒鼓材料支出</w:t>
            </w:r>
          </w:p>
        </w:tc>
        <w:tc>
          <w:tcPr>
            <w:tcW w:w="3430" w:type="dxa"/>
            <w:vAlign w:val="center"/>
          </w:tcPr>
          <w:p w14:paraId="6D07D86F">
            <w:pPr>
              <w:pStyle w:val="13"/>
            </w:pPr>
            <w:r>
              <w:t>购置艾滋病筛查用硒鼓材料支出</w:t>
            </w:r>
          </w:p>
        </w:tc>
        <w:tc>
          <w:tcPr>
            <w:tcW w:w="2551" w:type="dxa"/>
            <w:vAlign w:val="center"/>
          </w:tcPr>
          <w:p w14:paraId="4E62B0EB">
            <w:pPr>
              <w:pStyle w:val="13"/>
            </w:pPr>
            <w:r>
              <w:t>2650元</w:t>
            </w:r>
          </w:p>
        </w:tc>
      </w:tr>
      <w:tr w14:paraId="6BFA1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5B9EAE">
            <w:pPr>
              <w:pStyle w:val="15"/>
            </w:pPr>
            <w:r>
              <w:t>效益指标</w:t>
            </w:r>
          </w:p>
        </w:tc>
        <w:tc>
          <w:tcPr>
            <w:tcW w:w="1276" w:type="dxa"/>
            <w:vAlign w:val="center"/>
          </w:tcPr>
          <w:p w14:paraId="73E140A4">
            <w:pPr>
              <w:pStyle w:val="13"/>
            </w:pPr>
            <w:r>
              <w:t>可持续影响指标</w:t>
            </w:r>
          </w:p>
        </w:tc>
        <w:tc>
          <w:tcPr>
            <w:tcW w:w="1332" w:type="dxa"/>
            <w:vAlign w:val="center"/>
          </w:tcPr>
          <w:p w14:paraId="407655AC">
            <w:pPr>
              <w:pStyle w:val="13"/>
            </w:pPr>
            <w:r>
              <w:t>满足辖区居民服务需求，促进居民心理和身体健康</w:t>
            </w:r>
          </w:p>
        </w:tc>
        <w:tc>
          <w:tcPr>
            <w:tcW w:w="3430" w:type="dxa"/>
            <w:vAlign w:val="center"/>
          </w:tcPr>
          <w:p w14:paraId="49450B3F">
            <w:pPr>
              <w:pStyle w:val="13"/>
            </w:pPr>
            <w:r>
              <w:t>满足辖区居民服务需求，促进居民心理和身体健康</w:t>
            </w:r>
          </w:p>
        </w:tc>
        <w:tc>
          <w:tcPr>
            <w:tcW w:w="2551" w:type="dxa"/>
            <w:vAlign w:val="center"/>
          </w:tcPr>
          <w:p w14:paraId="3F8699C6">
            <w:pPr>
              <w:pStyle w:val="13"/>
            </w:pPr>
            <w:r>
              <w:t>效果显著</w:t>
            </w:r>
          </w:p>
        </w:tc>
      </w:tr>
      <w:tr w14:paraId="7C9BD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95C35">
            <w:pPr>
              <w:pStyle w:val="15"/>
            </w:pPr>
            <w:r>
              <w:t>满意度指标</w:t>
            </w:r>
          </w:p>
        </w:tc>
        <w:tc>
          <w:tcPr>
            <w:tcW w:w="1276" w:type="dxa"/>
            <w:vAlign w:val="center"/>
          </w:tcPr>
          <w:p w14:paraId="385EA410">
            <w:pPr>
              <w:pStyle w:val="13"/>
            </w:pPr>
            <w:r>
              <w:t>服务对象满意度指标</w:t>
            </w:r>
          </w:p>
        </w:tc>
        <w:tc>
          <w:tcPr>
            <w:tcW w:w="1332" w:type="dxa"/>
            <w:vAlign w:val="center"/>
          </w:tcPr>
          <w:p w14:paraId="3E9C1850">
            <w:pPr>
              <w:pStyle w:val="13"/>
            </w:pPr>
            <w:r>
              <w:t>居民满意度</w:t>
            </w:r>
          </w:p>
        </w:tc>
        <w:tc>
          <w:tcPr>
            <w:tcW w:w="3430" w:type="dxa"/>
            <w:vAlign w:val="center"/>
          </w:tcPr>
          <w:p w14:paraId="4458D46C">
            <w:pPr>
              <w:pStyle w:val="13"/>
            </w:pPr>
            <w:r>
              <w:t>居民满意度</w:t>
            </w:r>
          </w:p>
        </w:tc>
        <w:tc>
          <w:tcPr>
            <w:tcW w:w="2551" w:type="dxa"/>
            <w:vAlign w:val="center"/>
          </w:tcPr>
          <w:p w14:paraId="5B118E6E">
            <w:pPr>
              <w:pStyle w:val="13"/>
            </w:pPr>
            <w:r>
              <w:t>≥90%</w:t>
            </w:r>
          </w:p>
        </w:tc>
      </w:tr>
    </w:tbl>
    <w:p w14:paraId="50E24091">
      <w:pPr>
        <w:sectPr>
          <w:pgSz w:w="11900" w:h="16840"/>
          <w:pgMar w:top="1984" w:right="1304" w:bottom="1134" w:left="1304" w:header="720" w:footer="720" w:gutter="0"/>
          <w:cols w:space="720" w:num="1"/>
        </w:sectPr>
      </w:pPr>
    </w:p>
    <w:p w14:paraId="58BBA2DC">
      <w:pPr>
        <w:spacing w:before="0" w:after="0" w:line="240" w:lineRule="auto"/>
        <w:ind w:firstLine="0"/>
        <w:jc w:val="center"/>
        <w:outlineLvl w:val="9"/>
      </w:pPr>
      <w:r>
        <w:rPr>
          <w:rFonts w:ascii="方正仿宋_GBK" w:hAnsi="方正仿宋_GBK" w:eastAsia="方正仿宋_GBK" w:cs="方正仿宋_GBK"/>
          <w:sz w:val="28"/>
        </w:rPr>
        <w:t xml:space="preserve"> </w:t>
      </w:r>
    </w:p>
    <w:p w14:paraId="07DC89A1">
      <w:pPr>
        <w:spacing w:before="0" w:after="0"/>
        <w:ind w:firstLine="560"/>
        <w:jc w:val="left"/>
        <w:outlineLvl w:val="3"/>
      </w:pPr>
      <w:bookmarkStart w:id="337" w:name="_Toc_4_4_0000000338"/>
      <w:r>
        <w:rPr>
          <w:rFonts w:ascii="方正仿宋_GBK" w:hAnsi="方正仿宋_GBK" w:eastAsia="方正仿宋_GBK" w:cs="方正仿宋_GBK"/>
          <w:sz w:val="28"/>
        </w:rPr>
        <w:t>331.重大公共卫生服务补助资金-妇幼卫生监测（津财社指[2025]64号）2025年中央绩效目标表</w:t>
      </w:r>
      <w:bookmarkEnd w:id="33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FA6F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FAC9BB8">
            <w:pPr>
              <w:pStyle w:val="12"/>
            </w:pPr>
            <w:r>
              <w:t>368228天津市滨海新区古林街社区卫生服务中心</w:t>
            </w:r>
          </w:p>
        </w:tc>
        <w:tc>
          <w:tcPr>
            <w:tcW w:w="1276" w:type="dxa"/>
            <w:tcBorders>
              <w:top w:val="single" w:color="FFFFFF" w:sz="6" w:space="0"/>
              <w:left w:val="single" w:color="FFFFFF" w:sz="6" w:space="0"/>
              <w:right w:val="single" w:color="FFFFFF" w:sz="6" w:space="0"/>
            </w:tcBorders>
            <w:vAlign w:val="center"/>
          </w:tcPr>
          <w:p w14:paraId="3B1CDF25">
            <w:pPr>
              <w:pStyle w:val="11"/>
            </w:pPr>
            <w:r>
              <w:t>单位：元</w:t>
            </w:r>
          </w:p>
        </w:tc>
      </w:tr>
      <w:tr w14:paraId="7B398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E27FDA">
            <w:pPr>
              <w:pStyle w:val="14"/>
            </w:pPr>
            <w:r>
              <w:t>项目名称</w:t>
            </w:r>
          </w:p>
        </w:tc>
        <w:tc>
          <w:tcPr>
            <w:tcW w:w="8589" w:type="dxa"/>
            <w:gridSpan w:val="6"/>
            <w:vAlign w:val="center"/>
          </w:tcPr>
          <w:p w14:paraId="5E64ABF1">
            <w:pPr>
              <w:pStyle w:val="13"/>
            </w:pPr>
            <w:r>
              <w:t>重大公共卫生服务补助资金-妇幼卫生监测（津财社指[2025]64号）2025年中央</w:t>
            </w:r>
          </w:p>
        </w:tc>
      </w:tr>
      <w:tr w14:paraId="4A942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D39C8">
            <w:pPr>
              <w:pStyle w:val="14"/>
            </w:pPr>
            <w:r>
              <w:t>预算规模及资金用途</w:t>
            </w:r>
          </w:p>
        </w:tc>
        <w:tc>
          <w:tcPr>
            <w:tcW w:w="1276" w:type="dxa"/>
            <w:vAlign w:val="center"/>
          </w:tcPr>
          <w:p w14:paraId="713D307E">
            <w:pPr>
              <w:pStyle w:val="14"/>
            </w:pPr>
            <w:r>
              <w:t>预算数</w:t>
            </w:r>
          </w:p>
        </w:tc>
        <w:tc>
          <w:tcPr>
            <w:tcW w:w="1332" w:type="dxa"/>
            <w:vAlign w:val="center"/>
          </w:tcPr>
          <w:p w14:paraId="3BF3FA74">
            <w:pPr>
              <w:pStyle w:val="13"/>
            </w:pPr>
            <w:r>
              <w:t>640.00</w:t>
            </w:r>
          </w:p>
        </w:tc>
        <w:tc>
          <w:tcPr>
            <w:tcW w:w="1587" w:type="dxa"/>
            <w:vAlign w:val="center"/>
          </w:tcPr>
          <w:p w14:paraId="2EA146C6">
            <w:pPr>
              <w:pStyle w:val="14"/>
            </w:pPr>
            <w:r>
              <w:t>其中：财政    资金</w:t>
            </w:r>
          </w:p>
        </w:tc>
        <w:tc>
          <w:tcPr>
            <w:tcW w:w="1843" w:type="dxa"/>
            <w:vAlign w:val="center"/>
          </w:tcPr>
          <w:p w14:paraId="63A2BB05">
            <w:pPr>
              <w:pStyle w:val="13"/>
            </w:pPr>
            <w:r>
              <w:t>640.00</w:t>
            </w:r>
          </w:p>
        </w:tc>
        <w:tc>
          <w:tcPr>
            <w:tcW w:w="1276" w:type="dxa"/>
            <w:vAlign w:val="center"/>
          </w:tcPr>
          <w:p w14:paraId="4A7054EB">
            <w:pPr>
              <w:pStyle w:val="14"/>
            </w:pPr>
            <w:r>
              <w:t>其他资金</w:t>
            </w:r>
          </w:p>
        </w:tc>
        <w:tc>
          <w:tcPr>
            <w:tcW w:w="1276" w:type="dxa"/>
            <w:vAlign w:val="center"/>
          </w:tcPr>
          <w:p w14:paraId="7A6BCC08">
            <w:pPr>
              <w:pStyle w:val="13"/>
            </w:pPr>
            <w:r>
              <w:t xml:space="preserve"> </w:t>
            </w:r>
          </w:p>
        </w:tc>
      </w:tr>
      <w:tr w14:paraId="43C3E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82409F"/>
        </w:tc>
        <w:tc>
          <w:tcPr>
            <w:tcW w:w="8589" w:type="dxa"/>
            <w:gridSpan w:val="6"/>
            <w:vAlign w:val="center"/>
          </w:tcPr>
          <w:p w14:paraId="37FBD825">
            <w:pPr>
              <w:pStyle w:val="13"/>
            </w:pPr>
            <w:r>
              <w:t>宣传及干预艾滋病防治相关工作，防治艾滋病梅毒乙肝母婴传播</w:t>
            </w:r>
          </w:p>
        </w:tc>
      </w:tr>
      <w:tr w14:paraId="7AE21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E02D0">
            <w:pPr>
              <w:pStyle w:val="14"/>
            </w:pPr>
            <w:r>
              <w:t>绩效目标</w:t>
            </w:r>
          </w:p>
        </w:tc>
        <w:tc>
          <w:tcPr>
            <w:tcW w:w="8589" w:type="dxa"/>
            <w:gridSpan w:val="6"/>
            <w:vAlign w:val="center"/>
          </w:tcPr>
          <w:p w14:paraId="163A55E5">
            <w:pPr>
              <w:pStyle w:val="13"/>
            </w:pPr>
            <w:r>
              <w:t>1.宣传及干预艾滋病防治相关工作，防治艾滋病梅毒乙肝母婴传播</w:t>
            </w:r>
          </w:p>
        </w:tc>
      </w:tr>
    </w:tbl>
    <w:p w14:paraId="3944172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CF05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D81DE2">
            <w:pPr>
              <w:pStyle w:val="14"/>
            </w:pPr>
            <w:r>
              <w:t>一级指标</w:t>
            </w:r>
          </w:p>
        </w:tc>
        <w:tc>
          <w:tcPr>
            <w:tcW w:w="1276" w:type="dxa"/>
            <w:vAlign w:val="center"/>
          </w:tcPr>
          <w:p w14:paraId="5C5701F4">
            <w:pPr>
              <w:pStyle w:val="14"/>
            </w:pPr>
            <w:r>
              <w:t>二级指标</w:t>
            </w:r>
          </w:p>
        </w:tc>
        <w:tc>
          <w:tcPr>
            <w:tcW w:w="1332" w:type="dxa"/>
            <w:vAlign w:val="center"/>
          </w:tcPr>
          <w:p w14:paraId="6FB6FFBD">
            <w:pPr>
              <w:pStyle w:val="14"/>
            </w:pPr>
            <w:r>
              <w:t>三级指标</w:t>
            </w:r>
          </w:p>
        </w:tc>
        <w:tc>
          <w:tcPr>
            <w:tcW w:w="3430" w:type="dxa"/>
            <w:vAlign w:val="center"/>
          </w:tcPr>
          <w:p w14:paraId="651FF05A">
            <w:pPr>
              <w:pStyle w:val="14"/>
            </w:pPr>
            <w:r>
              <w:t>绩效指标描述</w:t>
            </w:r>
          </w:p>
        </w:tc>
        <w:tc>
          <w:tcPr>
            <w:tcW w:w="2551" w:type="dxa"/>
            <w:vAlign w:val="center"/>
          </w:tcPr>
          <w:p w14:paraId="0DFDA4AD">
            <w:pPr>
              <w:pStyle w:val="14"/>
            </w:pPr>
            <w:r>
              <w:t>指标值</w:t>
            </w:r>
          </w:p>
        </w:tc>
      </w:tr>
      <w:tr w14:paraId="5033A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92B9">
            <w:pPr>
              <w:pStyle w:val="15"/>
            </w:pPr>
            <w:r>
              <w:t>产出指标</w:t>
            </w:r>
          </w:p>
        </w:tc>
        <w:tc>
          <w:tcPr>
            <w:tcW w:w="1276" w:type="dxa"/>
            <w:vAlign w:val="center"/>
          </w:tcPr>
          <w:p w14:paraId="5D26D453">
            <w:pPr>
              <w:pStyle w:val="13"/>
            </w:pPr>
            <w:r>
              <w:t>数量指标</w:t>
            </w:r>
          </w:p>
        </w:tc>
        <w:tc>
          <w:tcPr>
            <w:tcW w:w="1332" w:type="dxa"/>
            <w:vAlign w:val="center"/>
          </w:tcPr>
          <w:p w14:paraId="6D4AE5A5">
            <w:pPr>
              <w:pStyle w:val="13"/>
            </w:pPr>
            <w:r>
              <w:t>完成辖区孕产妇艾梅乙初查人数</w:t>
            </w:r>
          </w:p>
        </w:tc>
        <w:tc>
          <w:tcPr>
            <w:tcW w:w="3430" w:type="dxa"/>
            <w:vAlign w:val="center"/>
          </w:tcPr>
          <w:p w14:paraId="15846825">
            <w:pPr>
              <w:pStyle w:val="13"/>
            </w:pPr>
            <w:r>
              <w:t>完成辖区孕产妇艾梅乙初查人数</w:t>
            </w:r>
          </w:p>
        </w:tc>
        <w:tc>
          <w:tcPr>
            <w:tcW w:w="2551" w:type="dxa"/>
            <w:vAlign w:val="center"/>
          </w:tcPr>
          <w:p w14:paraId="247687F9">
            <w:pPr>
              <w:pStyle w:val="13"/>
            </w:pPr>
            <w:r>
              <w:t>≥600人</w:t>
            </w:r>
          </w:p>
        </w:tc>
      </w:tr>
      <w:tr w14:paraId="534E3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3E096"/>
        </w:tc>
        <w:tc>
          <w:tcPr>
            <w:tcW w:w="1276" w:type="dxa"/>
            <w:vAlign w:val="center"/>
          </w:tcPr>
          <w:p w14:paraId="6D755D00">
            <w:pPr>
              <w:pStyle w:val="13"/>
            </w:pPr>
            <w:r>
              <w:t>数量指标</w:t>
            </w:r>
          </w:p>
        </w:tc>
        <w:tc>
          <w:tcPr>
            <w:tcW w:w="1332" w:type="dxa"/>
            <w:vAlign w:val="center"/>
          </w:tcPr>
          <w:p w14:paraId="5D436A1C">
            <w:pPr>
              <w:pStyle w:val="13"/>
            </w:pPr>
            <w:r>
              <w:t>高危场所艾滋病调查人数</w:t>
            </w:r>
          </w:p>
        </w:tc>
        <w:tc>
          <w:tcPr>
            <w:tcW w:w="3430" w:type="dxa"/>
            <w:vAlign w:val="center"/>
          </w:tcPr>
          <w:p w14:paraId="2CC0B064">
            <w:pPr>
              <w:pStyle w:val="13"/>
            </w:pPr>
            <w:r>
              <w:t>高危场所艾滋病调查人数</w:t>
            </w:r>
          </w:p>
        </w:tc>
        <w:tc>
          <w:tcPr>
            <w:tcW w:w="2551" w:type="dxa"/>
            <w:vAlign w:val="center"/>
          </w:tcPr>
          <w:p w14:paraId="378CB928">
            <w:pPr>
              <w:pStyle w:val="13"/>
            </w:pPr>
            <w:r>
              <w:t>45人</w:t>
            </w:r>
          </w:p>
        </w:tc>
      </w:tr>
      <w:tr w14:paraId="0485B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73E0B"/>
        </w:tc>
        <w:tc>
          <w:tcPr>
            <w:tcW w:w="1276" w:type="dxa"/>
            <w:vAlign w:val="center"/>
          </w:tcPr>
          <w:p w14:paraId="5F090AB6">
            <w:pPr>
              <w:pStyle w:val="13"/>
            </w:pPr>
            <w:r>
              <w:t>数量指标</w:t>
            </w:r>
          </w:p>
        </w:tc>
        <w:tc>
          <w:tcPr>
            <w:tcW w:w="1332" w:type="dxa"/>
            <w:vAlign w:val="center"/>
          </w:tcPr>
          <w:p w14:paraId="4565039A">
            <w:pPr>
              <w:pStyle w:val="13"/>
            </w:pPr>
            <w:r>
              <w:t>60岁以上老年人调查人数</w:t>
            </w:r>
          </w:p>
        </w:tc>
        <w:tc>
          <w:tcPr>
            <w:tcW w:w="3430" w:type="dxa"/>
            <w:vAlign w:val="center"/>
          </w:tcPr>
          <w:p w14:paraId="32657E9A">
            <w:pPr>
              <w:pStyle w:val="13"/>
            </w:pPr>
            <w:r>
              <w:t>60岁以上老年人调查人数</w:t>
            </w:r>
          </w:p>
        </w:tc>
        <w:tc>
          <w:tcPr>
            <w:tcW w:w="2551" w:type="dxa"/>
            <w:vAlign w:val="center"/>
          </w:tcPr>
          <w:p w14:paraId="36D57948">
            <w:pPr>
              <w:pStyle w:val="13"/>
            </w:pPr>
            <w:r>
              <w:t>50人</w:t>
            </w:r>
          </w:p>
        </w:tc>
      </w:tr>
      <w:tr w14:paraId="14E7D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A07F2"/>
        </w:tc>
        <w:tc>
          <w:tcPr>
            <w:tcW w:w="1276" w:type="dxa"/>
            <w:vAlign w:val="center"/>
          </w:tcPr>
          <w:p w14:paraId="3EFAF151">
            <w:pPr>
              <w:pStyle w:val="13"/>
            </w:pPr>
            <w:r>
              <w:t>质量指标</w:t>
            </w:r>
          </w:p>
        </w:tc>
        <w:tc>
          <w:tcPr>
            <w:tcW w:w="1332" w:type="dxa"/>
            <w:vAlign w:val="center"/>
          </w:tcPr>
          <w:p w14:paraId="4634219A">
            <w:pPr>
              <w:pStyle w:val="13"/>
            </w:pPr>
            <w:r>
              <w:t>辖区孕产妇艾滋病、梅毒、乙肝初查覆盖率</w:t>
            </w:r>
          </w:p>
        </w:tc>
        <w:tc>
          <w:tcPr>
            <w:tcW w:w="3430" w:type="dxa"/>
            <w:vAlign w:val="center"/>
          </w:tcPr>
          <w:p w14:paraId="22C620BE">
            <w:pPr>
              <w:pStyle w:val="13"/>
            </w:pPr>
            <w:r>
              <w:t>辖区孕产妇艾滋病、梅毒、乙肝初查覆盖率</w:t>
            </w:r>
          </w:p>
        </w:tc>
        <w:tc>
          <w:tcPr>
            <w:tcW w:w="2551" w:type="dxa"/>
            <w:vAlign w:val="center"/>
          </w:tcPr>
          <w:p w14:paraId="6B48A497">
            <w:pPr>
              <w:pStyle w:val="13"/>
            </w:pPr>
            <w:r>
              <w:t>100%</w:t>
            </w:r>
          </w:p>
        </w:tc>
      </w:tr>
      <w:tr w14:paraId="4C9C3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5DBFC"/>
        </w:tc>
        <w:tc>
          <w:tcPr>
            <w:tcW w:w="1276" w:type="dxa"/>
            <w:vAlign w:val="center"/>
          </w:tcPr>
          <w:p w14:paraId="6EEA6A5F">
            <w:pPr>
              <w:pStyle w:val="13"/>
            </w:pPr>
            <w:r>
              <w:t>质量指标</w:t>
            </w:r>
          </w:p>
        </w:tc>
        <w:tc>
          <w:tcPr>
            <w:tcW w:w="1332" w:type="dxa"/>
            <w:vAlign w:val="center"/>
          </w:tcPr>
          <w:p w14:paraId="5B73C0E9">
            <w:pPr>
              <w:pStyle w:val="13"/>
            </w:pPr>
            <w:r>
              <w:t>高危场所艾滋病调查覆盖率</w:t>
            </w:r>
          </w:p>
        </w:tc>
        <w:tc>
          <w:tcPr>
            <w:tcW w:w="3430" w:type="dxa"/>
            <w:vAlign w:val="center"/>
          </w:tcPr>
          <w:p w14:paraId="53FBB8F0">
            <w:pPr>
              <w:pStyle w:val="13"/>
            </w:pPr>
            <w:r>
              <w:t>高危场所艾滋病调查覆盖率</w:t>
            </w:r>
          </w:p>
        </w:tc>
        <w:tc>
          <w:tcPr>
            <w:tcW w:w="2551" w:type="dxa"/>
            <w:vAlign w:val="center"/>
          </w:tcPr>
          <w:p w14:paraId="79385348">
            <w:pPr>
              <w:pStyle w:val="13"/>
            </w:pPr>
            <w:r>
              <w:t>≥90%</w:t>
            </w:r>
          </w:p>
        </w:tc>
      </w:tr>
      <w:tr w14:paraId="2A3A1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D868B"/>
        </w:tc>
        <w:tc>
          <w:tcPr>
            <w:tcW w:w="1276" w:type="dxa"/>
            <w:vAlign w:val="center"/>
          </w:tcPr>
          <w:p w14:paraId="3B547635">
            <w:pPr>
              <w:pStyle w:val="13"/>
            </w:pPr>
            <w:r>
              <w:t>质量指标</w:t>
            </w:r>
          </w:p>
        </w:tc>
        <w:tc>
          <w:tcPr>
            <w:tcW w:w="1332" w:type="dxa"/>
            <w:vAlign w:val="center"/>
          </w:tcPr>
          <w:p w14:paraId="159E36C9">
            <w:pPr>
              <w:pStyle w:val="13"/>
            </w:pPr>
            <w:r>
              <w:t>60岁以上老年人调查覆盖率</w:t>
            </w:r>
          </w:p>
        </w:tc>
        <w:tc>
          <w:tcPr>
            <w:tcW w:w="3430" w:type="dxa"/>
            <w:vAlign w:val="center"/>
          </w:tcPr>
          <w:p w14:paraId="70CEA1CD">
            <w:pPr>
              <w:pStyle w:val="13"/>
            </w:pPr>
            <w:r>
              <w:t>60岁以上老年人调查覆盖率</w:t>
            </w:r>
          </w:p>
        </w:tc>
        <w:tc>
          <w:tcPr>
            <w:tcW w:w="2551" w:type="dxa"/>
            <w:vAlign w:val="center"/>
          </w:tcPr>
          <w:p w14:paraId="09E42A13">
            <w:pPr>
              <w:pStyle w:val="13"/>
            </w:pPr>
            <w:r>
              <w:t>≥90%</w:t>
            </w:r>
          </w:p>
        </w:tc>
      </w:tr>
      <w:tr w14:paraId="500B5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AA3A7"/>
        </w:tc>
        <w:tc>
          <w:tcPr>
            <w:tcW w:w="1276" w:type="dxa"/>
            <w:vAlign w:val="center"/>
          </w:tcPr>
          <w:p w14:paraId="3F5FCBE0">
            <w:pPr>
              <w:pStyle w:val="13"/>
            </w:pPr>
            <w:r>
              <w:t>时效指标</w:t>
            </w:r>
          </w:p>
        </w:tc>
        <w:tc>
          <w:tcPr>
            <w:tcW w:w="1332" w:type="dxa"/>
            <w:vAlign w:val="center"/>
          </w:tcPr>
          <w:p w14:paraId="5E8915E2">
            <w:pPr>
              <w:pStyle w:val="13"/>
            </w:pPr>
            <w:r>
              <w:t>重大传染病防控等公共卫生完成时间</w:t>
            </w:r>
          </w:p>
        </w:tc>
        <w:tc>
          <w:tcPr>
            <w:tcW w:w="3430" w:type="dxa"/>
            <w:vAlign w:val="center"/>
          </w:tcPr>
          <w:p w14:paraId="756E70FA">
            <w:pPr>
              <w:pStyle w:val="13"/>
            </w:pPr>
            <w:r>
              <w:t>重大传染病防控等公共卫生完成时间</w:t>
            </w:r>
          </w:p>
        </w:tc>
        <w:tc>
          <w:tcPr>
            <w:tcW w:w="2551" w:type="dxa"/>
            <w:vAlign w:val="center"/>
          </w:tcPr>
          <w:p w14:paraId="2BC4AB6B">
            <w:pPr>
              <w:pStyle w:val="13"/>
            </w:pPr>
            <w:r>
              <w:t>2026年12月31日前</w:t>
            </w:r>
          </w:p>
        </w:tc>
      </w:tr>
      <w:tr w14:paraId="39F5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1D832"/>
        </w:tc>
        <w:tc>
          <w:tcPr>
            <w:tcW w:w="1276" w:type="dxa"/>
            <w:vAlign w:val="center"/>
          </w:tcPr>
          <w:p w14:paraId="59B535EB">
            <w:pPr>
              <w:pStyle w:val="13"/>
            </w:pPr>
            <w:r>
              <w:t>成本指标</w:t>
            </w:r>
          </w:p>
        </w:tc>
        <w:tc>
          <w:tcPr>
            <w:tcW w:w="1332" w:type="dxa"/>
            <w:vAlign w:val="center"/>
          </w:tcPr>
          <w:p w14:paraId="05026F39">
            <w:pPr>
              <w:pStyle w:val="13"/>
            </w:pPr>
            <w:r>
              <w:t>艾滋病宣传材料费、专用材料支出</w:t>
            </w:r>
          </w:p>
        </w:tc>
        <w:tc>
          <w:tcPr>
            <w:tcW w:w="3430" w:type="dxa"/>
            <w:vAlign w:val="center"/>
          </w:tcPr>
          <w:p w14:paraId="5EA9B06B">
            <w:pPr>
              <w:pStyle w:val="13"/>
            </w:pPr>
            <w:r>
              <w:t>艾滋病宣传材料费、专用材料支出</w:t>
            </w:r>
          </w:p>
        </w:tc>
        <w:tc>
          <w:tcPr>
            <w:tcW w:w="2551" w:type="dxa"/>
            <w:vAlign w:val="center"/>
          </w:tcPr>
          <w:p w14:paraId="5AB1CB19">
            <w:pPr>
              <w:pStyle w:val="13"/>
            </w:pPr>
            <w:r>
              <w:t>640元</w:t>
            </w:r>
          </w:p>
        </w:tc>
      </w:tr>
      <w:tr w14:paraId="7C391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88BD25">
            <w:pPr>
              <w:pStyle w:val="15"/>
            </w:pPr>
            <w:r>
              <w:t>效益指标</w:t>
            </w:r>
          </w:p>
        </w:tc>
        <w:tc>
          <w:tcPr>
            <w:tcW w:w="1276" w:type="dxa"/>
            <w:vAlign w:val="center"/>
          </w:tcPr>
          <w:p w14:paraId="7E675A3E">
            <w:pPr>
              <w:pStyle w:val="13"/>
            </w:pPr>
            <w:r>
              <w:t>可持续影响指标</w:t>
            </w:r>
          </w:p>
        </w:tc>
        <w:tc>
          <w:tcPr>
            <w:tcW w:w="1332" w:type="dxa"/>
            <w:vAlign w:val="center"/>
          </w:tcPr>
          <w:p w14:paraId="19735061">
            <w:pPr>
              <w:pStyle w:val="13"/>
            </w:pPr>
            <w:r>
              <w:t>满足服务需求，促进居民身心健康</w:t>
            </w:r>
          </w:p>
        </w:tc>
        <w:tc>
          <w:tcPr>
            <w:tcW w:w="3430" w:type="dxa"/>
            <w:vAlign w:val="center"/>
          </w:tcPr>
          <w:p w14:paraId="1288D732">
            <w:pPr>
              <w:pStyle w:val="13"/>
            </w:pPr>
            <w:r>
              <w:t>满足服务需求，促进居民身心健康</w:t>
            </w:r>
          </w:p>
        </w:tc>
        <w:tc>
          <w:tcPr>
            <w:tcW w:w="2551" w:type="dxa"/>
            <w:vAlign w:val="center"/>
          </w:tcPr>
          <w:p w14:paraId="00E5C4FA">
            <w:pPr>
              <w:pStyle w:val="13"/>
            </w:pPr>
            <w:r>
              <w:t>持续有效</w:t>
            </w:r>
          </w:p>
        </w:tc>
      </w:tr>
      <w:tr w14:paraId="7B475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D2D9A4">
            <w:pPr>
              <w:pStyle w:val="15"/>
            </w:pPr>
            <w:r>
              <w:t>满意度指标</w:t>
            </w:r>
          </w:p>
        </w:tc>
        <w:tc>
          <w:tcPr>
            <w:tcW w:w="1276" w:type="dxa"/>
            <w:vAlign w:val="center"/>
          </w:tcPr>
          <w:p w14:paraId="39513256">
            <w:pPr>
              <w:pStyle w:val="13"/>
            </w:pPr>
            <w:r>
              <w:t>服务对象满意度指标</w:t>
            </w:r>
          </w:p>
        </w:tc>
        <w:tc>
          <w:tcPr>
            <w:tcW w:w="1332" w:type="dxa"/>
            <w:vAlign w:val="center"/>
          </w:tcPr>
          <w:p w14:paraId="6E9CB413">
            <w:pPr>
              <w:pStyle w:val="13"/>
            </w:pPr>
            <w:r>
              <w:t>社区居民满意度</w:t>
            </w:r>
          </w:p>
        </w:tc>
        <w:tc>
          <w:tcPr>
            <w:tcW w:w="3430" w:type="dxa"/>
            <w:vAlign w:val="center"/>
          </w:tcPr>
          <w:p w14:paraId="572F48FE">
            <w:pPr>
              <w:pStyle w:val="13"/>
            </w:pPr>
            <w:r>
              <w:t>社区居民满意度</w:t>
            </w:r>
          </w:p>
        </w:tc>
        <w:tc>
          <w:tcPr>
            <w:tcW w:w="2551" w:type="dxa"/>
            <w:vAlign w:val="center"/>
          </w:tcPr>
          <w:p w14:paraId="11FAE601">
            <w:pPr>
              <w:pStyle w:val="13"/>
            </w:pPr>
            <w:r>
              <w:t>≥90%</w:t>
            </w:r>
          </w:p>
        </w:tc>
      </w:tr>
    </w:tbl>
    <w:p w14:paraId="226330C4">
      <w:pPr>
        <w:sectPr>
          <w:pgSz w:w="11900" w:h="16840"/>
          <w:pgMar w:top="1984" w:right="1304" w:bottom="1134" w:left="1304" w:header="720" w:footer="720" w:gutter="0"/>
          <w:cols w:space="720" w:num="1"/>
        </w:sectPr>
      </w:pPr>
    </w:p>
    <w:p w14:paraId="30677285">
      <w:pPr>
        <w:spacing w:before="0" w:after="0" w:line="240" w:lineRule="auto"/>
        <w:ind w:firstLine="0"/>
        <w:jc w:val="center"/>
        <w:outlineLvl w:val="9"/>
      </w:pPr>
      <w:r>
        <w:rPr>
          <w:rFonts w:ascii="方正仿宋_GBK" w:hAnsi="方正仿宋_GBK" w:eastAsia="方正仿宋_GBK" w:cs="方正仿宋_GBK"/>
          <w:sz w:val="28"/>
        </w:rPr>
        <w:t xml:space="preserve"> </w:t>
      </w:r>
    </w:p>
    <w:p w14:paraId="34E5A981">
      <w:pPr>
        <w:spacing w:before="0" w:after="0"/>
        <w:ind w:firstLine="560"/>
        <w:jc w:val="left"/>
        <w:outlineLvl w:val="3"/>
      </w:pPr>
      <w:bookmarkStart w:id="338" w:name="_Toc_4_4_0000000339"/>
      <w:r>
        <w:rPr>
          <w:rFonts w:ascii="方正仿宋_GBK" w:hAnsi="方正仿宋_GBK" w:eastAsia="方正仿宋_GBK" w:cs="方正仿宋_GBK"/>
          <w:sz w:val="28"/>
        </w:rPr>
        <w:t>332.2026年大港地区医疗卫生机构住房货币分配补助资金绩效目标表</w:t>
      </w:r>
      <w:bookmarkEnd w:id="33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E1E5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C399AEF">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0C063A02">
            <w:pPr>
              <w:pStyle w:val="11"/>
            </w:pPr>
            <w:r>
              <w:t>单位：元</w:t>
            </w:r>
          </w:p>
        </w:tc>
      </w:tr>
      <w:tr w14:paraId="2A555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F1A4CF">
            <w:pPr>
              <w:pStyle w:val="14"/>
            </w:pPr>
            <w:r>
              <w:t>项目名称</w:t>
            </w:r>
          </w:p>
        </w:tc>
        <w:tc>
          <w:tcPr>
            <w:tcW w:w="8589" w:type="dxa"/>
            <w:gridSpan w:val="6"/>
            <w:vAlign w:val="center"/>
          </w:tcPr>
          <w:p w14:paraId="0226842F">
            <w:pPr>
              <w:pStyle w:val="13"/>
            </w:pPr>
            <w:r>
              <w:t>2026年大港地区医疗卫生机构住房货币分配补助资金</w:t>
            </w:r>
          </w:p>
        </w:tc>
      </w:tr>
      <w:tr w14:paraId="2D944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A1B75">
            <w:pPr>
              <w:pStyle w:val="14"/>
            </w:pPr>
            <w:r>
              <w:t>预算规模及资金用途</w:t>
            </w:r>
          </w:p>
        </w:tc>
        <w:tc>
          <w:tcPr>
            <w:tcW w:w="1276" w:type="dxa"/>
            <w:vAlign w:val="center"/>
          </w:tcPr>
          <w:p w14:paraId="0075BD16">
            <w:pPr>
              <w:pStyle w:val="14"/>
            </w:pPr>
            <w:r>
              <w:t>预算数</w:t>
            </w:r>
          </w:p>
        </w:tc>
        <w:tc>
          <w:tcPr>
            <w:tcW w:w="1332" w:type="dxa"/>
            <w:vAlign w:val="center"/>
          </w:tcPr>
          <w:p w14:paraId="393E5000">
            <w:pPr>
              <w:pStyle w:val="13"/>
            </w:pPr>
            <w:r>
              <w:t>23701.00</w:t>
            </w:r>
          </w:p>
        </w:tc>
        <w:tc>
          <w:tcPr>
            <w:tcW w:w="1587" w:type="dxa"/>
            <w:vAlign w:val="center"/>
          </w:tcPr>
          <w:p w14:paraId="48B0B5F1">
            <w:pPr>
              <w:pStyle w:val="14"/>
            </w:pPr>
            <w:r>
              <w:t>其中：财政    资金</w:t>
            </w:r>
          </w:p>
        </w:tc>
        <w:tc>
          <w:tcPr>
            <w:tcW w:w="1843" w:type="dxa"/>
            <w:vAlign w:val="center"/>
          </w:tcPr>
          <w:p w14:paraId="6F64F9B2">
            <w:pPr>
              <w:pStyle w:val="13"/>
            </w:pPr>
            <w:r>
              <w:t>23701.00</w:t>
            </w:r>
          </w:p>
        </w:tc>
        <w:tc>
          <w:tcPr>
            <w:tcW w:w="1276" w:type="dxa"/>
            <w:vAlign w:val="center"/>
          </w:tcPr>
          <w:p w14:paraId="0427B665">
            <w:pPr>
              <w:pStyle w:val="14"/>
            </w:pPr>
            <w:r>
              <w:t>其他资金</w:t>
            </w:r>
          </w:p>
        </w:tc>
        <w:tc>
          <w:tcPr>
            <w:tcW w:w="1276" w:type="dxa"/>
            <w:vAlign w:val="center"/>
          </w:tcPr>
          <w:p w14:paraId="4A8BE13A">
            <w:pPr>
              <w:pStyle w:val="13"/>
            </w:pPr>
            <w:r>
              <w:t xml:space="preserve"> </w:t>
            </w:r>
          </w:p>
        </w:tc>
      </w:tr>
      <w:tr w14:paraId="0CE5E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1124AA"/>
        </w:tc>
        <w:tc>
          <w:tcPr>
            <w:tcW w:w="8589" w:type="dxa"/>
            <w:gridSpan w:val="6"/>
            <w:vAlign w:val="center"/>
          </w:tcPr>
          <w:p w14:paraId="2FEE35AC">
            <w:pPr>
              <w:pStyle w:val="13"/>
            </w:pPr>
            <w:r>
              <w:t>解决原大港地区货币分房应分配未分配到位人员补助资金问题，保障职工的个人利益</w:t>
            </w:r>
            <w:r>
              <w:tab/>
            </w:r>
            <w:r>
              <w:tab/>
            </w:r>
            <w:r>
              <w:tab/>
            </w:r>
            <w:r>
              <w:tab/>
            </w:r>
            <w:r>
              <w:tab/>
            </w:r>
            <w:r>
              <w:tab/>
            </w:r>
          </w:p>
          <w:p w14:paraId="178BC9E5">
            <w:pPr>
              <w:pStyle w:val="13"/>
            </w:pPr>
          </w:p>
          <w:p w14:paraId="14210F98">
            <w:pPr>
              <w:pStyle w:val="13"/>
            </w:pPr>
          </w:p>
        </w:tc>
      </w:tr>
      <w:tr w14:paraId="514AB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5F1A2">
            <w:pPr>
              <w:pStyle w:val="14"/>
            </w:pPr>
            <w:r>
              <w:t>绩效目标</w:t>
            </w:r>
          </w:p>
        </w:tc>
        <w:tc>
          <w:tcPr>
            <w:tcW w:w="8589" w:type="dxa"/>
            <w:gridSpan w:val="6"/>
            <w:vAlign w:val="center"/>
          </w:tcPr>
          <w:p w14:paraId="049F39F3">
            <w:pPr>
              <w:pStyle w:val="13"/>
            </w:pPr>
            <w:r>
              <w:t>1.解决原大港地区货币分房应分配未分配到位人员补助资金问题，保障职工的个人利益</w:t>
            </w:r>
            <w:r>
              <w:tab/>
            </w:r>
            <w:r>
              <w:tab/>
            </w:r>
            <w:r>
              <w:tab/>
            </w:r>
            <w:r>
              <w:tab/>
            </w:r>
            <w:r>
              <w:tab/>
            </w:r>
            <w:r>
              <w:tab/>
            </w:r>
          </w:p>
          <w:p w14:paraId="12107ED0">
            <w:pPr>
              <w:pStyle w:val="13"/>
            </w:pPr>
          </w:p>
          <w:p w14:paraId="34DE0658">
            <w:pPr>
              <w:pStyle w:val="13"/>
            </w:pPr>
          </w:p>
        </w:tc>
      </w:tr>
    </w:tbl>
    <w:p w14:paraId="7018F9F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F2F2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54C7A">
            <w:pPr>
              <w:pStyle w:val="14"/>
            </w:pPr>
            <w:r>
              <w:t>一级指标</w:t>
            </w:r>
          </w:p>
        </w:tc>
        <w:tc>
          <w:tcPr>
            <w:tcW w:w="1276" w:type="dxa"/>
            <w:vAlign w:val="center"/>
          </w:tcPr>
          <w:p w14:paraId="4D20DA51">
            <w:pPr>
              <w:pStyle w:val="14"/>
            </w:pPr>
            <w:r>
              <w:t>二级指标</w:t>
            </w:r>
          </w:p>
        </w:tc>
        <w:tc>
          <w:tcPr>
            <w:tcW w:w="1332" w:type="dxa"/>
            <w:vAlign w:val="center"/>
          </w:tcPr>
          <w:p w14:paraId="07A08B9A">
            <w:pPr>
              <w:pStyle w:val="14"/>
            </w:pPr>
            <w:r>
              <w:t>三级指标</w:t>
            </w:r>
          </w:p>
        </w:tc>
        <w:tc>
          <w:tcPr>
            <w:tcW w:w="3430" w:type="dxa"/>
            <w:vAlign w:val="center"/>
          </w:tcPr>
          <w:p w14:paraId="217C7C07">
            <w:pPr>
              <w:pStyle w:val="14"/>
            </w:pPr>
            <w:r>
              <w:t>绩效指标描述</w:t>
            </w:r>
          </w:p>
        </w:tc>
        <w:tc>
          <w:tcPr>
            <w:tcW w:w="2551" w:type="dxa"/>
            <w:vAlign w:val="center"/>
          </w:tcPr>
          <w:p w14:paraId="4E04539C">
            <w:pPr>
              <w:pStyle w:val="14"/>
            </w:pPr>
            <w:r>
              <w:t>指标值</w:t>
            </w:r>
          </w:p>
        </w:tc>
      </w:tr>
      <w:tr w14:paraId="12319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640990">
            <w:pPr>
              <w:pStyle w:val="15"/>
            </w:pPr>
            <w:r>
              <w:t>产出指标</w:t>
            </w:r>
          </w:p>
        </w:tc>
        <w:tc>
          <w:tcPr>
            <w:tcW w:w="1276" w:type="dxa"/>
            <w:vAlign w:val="center"/>
          </w:tcPr>
          <w:p w14:paraId="2748F976">
            <w:pPr>
              <w:pStyle w:val="13"/>
            </w:pPr>
            <w:r>
              <w:t>数量指标</w:t>
            </w:r>
          </w:p>
        </w:tc>
        <w:tc>
          <w:tcPr>
            <w:tcW w:w="1332" w:type="dxa"/>
            <w:vAlign w:val="center"/>
          </w:tcPr>
          <w:p w14:paraId="700BE3D1">
            <w:pPr>
              <w:pStyle w:val="13"/>
            </w:pPr>
            <w:r>
              <w:t>货币分房人员数量</w:t>
            </w:r>
          </w:p>
        </w:tc>
        <w:tc>
          <w:tcPr>
            <w:tcW w:w="3430" w:type="dxa"/>
            <w:vAlign w:val="center"/>
          </w:tcPr>
          <w:p w14:paraId="36969941">
            <w:pPr>
              <w:pStyle w:val="13"/>
            </w:pPr>
            <w:r>
              <w:t>货币分房人员数量</w:t>
            </w:r>
          </w:p>
        </w:tc>
        <w:tc>
          <w:tcPr>
            <w:tcW w:w="2551" w:type="dxa"/>
            <w:vAlign w:val="center"/>
          </w:tcPr>
          <w:p w14:paraId="18D24EA2">
            <w:pPr>
              <w:pStyle w:val="13"/>
            </w:pPr>
            <w:r>
              <w:t>9人</w:t>
            </w:r>
          </w:p>
        </w:tc>
      </w:tr>
      <w:tr w14:paraId="28616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6BFCE"/>
        </w:tc>
        <w:tc>
          <w:tcPr>
            <w:tcW w:w="1276" w:type="dxa"/>
            <w:vAlign w:val="center"/>
          </w:tcPr>
          <w:p w14:paraId="21135B78">
            <w:pPr>
              <w:pStyle w:val="13"/>
            </w:pPr>
            <w:r>
              <w:t>质量指标</w:t>
            </w:r>
          </w:p>
        </w:tc>
        <w:tc>
          <w:tcPr>
            <w:tcW w:w="1332" w:type="dxa"/>
            <w:vAlign w:val="center"/>
          </w:tcPr>
          <w:p w14:paraId="29E16410">
            <w:pPr>
              <w:pStyle w:val="13"/>
            </w:pPr>
            <w:r>
              <w:t>住房货币分配准确率</w:t>
            </w:r>
          </w:p>
        </w:tc>
        <w:tc>
          <w:tcPr>
            <w:tcW w:w="3430" w:type="dxa"/>
            <w:vAlign w:val="center"/>
          </w:tcPr>
          <w:p w14:paraId="5F358AE2">
            <w:pPr>
              <w:pStyle w:val="13"/>
            </w:pPr>
            <w:r>
              <w:t>住房货币分配准确率</w:t>
            </w:r>
          </w:p>
        </w:tc>
        <w:tc>
          <w:tcPr>
            <w:tcW w:w="2551" w:type="dxa"/>
            <w:vAlign w:val="center"/>
          </w:tcPr>
          <w:p w14:paraId="50991BDD">
            <w:pPr>
              <w:pStyle w:val="13"/>
            </w:pPr>
            <w:r>
              <w:t>100%</w:t>
            </w:r>
          </w:p>
        </w:tc>
      </w:tr>
      <w:tr w14:paraId="5E106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C11B3"/>
        </w:tc>
        <w:tc>
          <w:tcPr>
            <w:tcW w:w="1276" w:type="dxa"/>
            <w:vAlign w:val="center"/>
          </w:tcPr>
          <w:p w14:paraId="0CBEA660">
            <w:pPr>
              <w:pStyle w:val="13"/>
            </w:pPr>
            <w:r>
              <w:t>时效指标</w:t>
            </w:r>
          </w:p>
        </w:tc>
        <w:tc>
          <w:tcPr>
            <w:tcW w:w="1332" w:type="dxa"/>
            <w:vAlign w:val="center"/>
          </w:tcPr>
          <w:p w14:paraId="30F84F57">
            <w:pPr>
              <w:pStyle w:val="13"/>
            </w:pPr>
            <w:r>
              <w:t>住房货币分配完成时间</w:t>
            </w:r>
          </w:p>
        </w:tc>
        <w:tc>
          <w:tcPr>
            <w:tcW w:w="3430" w:type="dxa"/>
            <w:vAlign w:val="center"/>
          </w:tcPr>
          <w:p w14:paraId="69D64FFF">
            <w:pPr>
              <w:pStyle w:val="13"/>
            </w:pPr>
            <w:r>
              <w:t>住房货币分配完成时间</w:t>
            </w:r>
          </w:p>
        </w:tc>
        <w:tc>
          <w:tcPr>
            <w:tcW w:w="2551" w:type="dxa"/>
            <w:vAlign w:val="center"/>
          </w:tcPr>
          <w:p w14:paraId="6E6185AF">
            <w:pPr>
              <w:pStyle w:val="13"/>
            </w:pPr>
            <w:r>
              <w:t>2026.12.31日前</w:t>
            </w:r>
          </w:p>
        </w:tc>
      </w:tr>
      <w:tr w14:paraId="41C3E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F3BE8"/>
        </w:tc>
        <w:tc>
          <w:tcPr>
            <w:tcW w:w="1276" w:type="dxa"/>
            <w:vAlign w:val="center"/>
          </w:tcPr>
          <w:p w14:paraId="3B6430ED">
            <w:pPr>
              <w:pStyle w:val="13"/>
            </w:pPr>
            <w:r>
              <w:t>成本指标</w:t>
            </w:r>
          </w:p>
        </w:tc>
        <w:tc>
          <w:tcPr>
            <w:tcW w:w="1332" w:type="dxa"/>
            <w:vAlign w:val="center"/>
          </w:tcPr>
          <w:p w14:paraId="570B60E0">
            <w:pPr>
              <w:pStyle w:val="13"/>
            </w:pPr>
            <w:r>
              <w:t>住房货币分配补助资金金额</w:t>
            </w:r>
          </w:p>
        </w:tc>
        <w:tc>
          <w:tcPr>
            <w:tcW w:w="3430" w:type="dxa"/>
            <w:vAlign w:val="center"/>
          </w:tcPr>
          <w:p w14:paraId="44CE6ABC">
            <w:pPr>
              <w:pStyle w:val="13"/>
            </w:pPr>
            <w:r>
              <w:t>住房货币分配补助资金金额</w:t>
            </w:r>
          </w:p>
        </w:tc>
        <w:tc>
          <w:tcPr>
            <w:tcW w:w="2551" w:type="dxa"/>
            <w:vAlign w:val="center"/>
          </w:tcPr>
          <w:p w14:paraId="4FBF9FD4">
            <w:pPr>
              <w:pStyle w:val="13"/>
            </w:pPr>
            <w:r>
              <w:t>23701元</w:t>
            </w:r>
          </w:p>
        </w:tc>
      </w:tr>
      <w:tr w14:paraId="7B61B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92FD2">
            <w:pPr>
              <w:pStyle w:val="15"/>
            </w:pPr>
            <w:r>
              <w:t>效益指标</w:t>
            </w:r>
          </w:p>
        </w:tc>
        <w:tc>
          <w:tcPr>
            <w:tcW w:w="1276" w:type="dxa"/>
            <w:vAlign w:val="center"/>
          </w:tcPr>
          <w:p w14:paraId="68FD9F9C">
            <w:pPr>
              <w:pStyle w:val="13"/>
            </w:pPr>
            <w:r>
              <w:t>社会效益指标</w:t>
            </w:r>
          </w:p>
        </w:tc>
        <w:tc>
          <w:tcPr>
            <w:tcW w:w="1332" w:type="dxa"/>
            <w:vAlign w:val="center"/>
          </w:tcPr>
          <w:p w14:paraId="5200146A">
            <w:pPr>
              <w:pStyle w:val="13"/>
            </w:pPr>
            <w:r>
              <w:t>保障职工的个人利益</w:t>
            </w:r>
          </w:p>
        </w:tc>
        <w:tc>
          <w:tcPr>
            <w:tcW w:w="3430" w:type="dxa"/>
            <w:vAlign w:val="center"/>
          </w:tcPr>
          <w:p w14:paraId="2236CF87">
            <w:pPr>
              <w:pStyle w:val="13"/>
            </w:pPr>
            <w:r>
              <w:t>保障职工的个人利益</w:t>
            </w:r>
          </w:p>
        </w:tc>
        <w:tc>
          <w:tcPr>
            <w:tcW w:w="2551" w:type="dxa"/>
            <w:vAlign w:val="center"/>
          </w:tcPr>
          <w:p w14:paraId="16BE024E">
            <w:pPr>
              <w:pStyle w:val="13"/>
            </w:pPr>
            <w:r>
              <w:t>有效保障</w:t>
            </w:r>
          </w:p>
        </w:tc>
      </w:tr>
      <w:tr w14:paraId="0B488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6129FE">
            <w:pPr>
              <w:pStyle w:val="15"/>
            </w:pPr>
            <w:r>
              <w:t>满意度指标</w:t>
            </w:r>
          </w:p>
        </w:tc>
        <w:tc>
          <w:tcPr>
            <w:tcW w:w="1276" w:type="dxa"/>
            <w:vAlign w:val="center"/>
          </w:tcPr>
          <w:p w14:paraId="0CD48B40">
            <w:pPr>
              <w:pStyle w:val="13"/>
            </w:pPr>
            <w:r>
              <w:t>服务对象满意度指标</w:t>
            </w:r>
          </w:p>
        </w:tc>
        <w:tc>
          <w:tcPr>
            <w:tcW w:w="1332" w:type="dxa"/>
            <w:vAlign w:val="center"/>
          </w:tcPr>
          <w:p w14:paraId="4C63AE2D">
            <w:pPr>
              <w:pStyle w:val="13"/>
            </w:pPr>
            <w:r>
              <w:t>职工满意度</w:t>
            </w:r>
          </w:p>
        </w:tc>
        <w:tc>
          <w:tcPr>
            <w:tcW w:w="3430" w:type="dxa"/>
            <w:vAlign w:val="center"/>
          </w:tcPr>
          <w:p w14:paraId="093D18A1">
            <w:pPr>
              <w:pStyle w:val="13"/>
            </w:pPr>
            <w:r>
              <w:t>职工满意度</w:t>
            </w:r>
          </w:p>
        </w:tc>
        <w:tc>
          <w:tcPr>
            <w:tcW w:w="2551" w:type="dxa"/>
            <w:vAlign w:val="center"/>
          </w:tcPr>
          <w:p w14:paraId="42088E42">
            <w:pPr>
              <w:pStyle w:val="13"/>
            </w:pPr>
            <w:r>
              <w:t>≥90%</w:t>
            </w:r>
          </w:p>
        </w:tc>
      </w:tr>
    </w:tbl>
    <w:p w14:paraId="48458602">
      <w:pPr>
        <w:sectPr>
          <w:pgSz w:w="11900" w:h="16840"/>
          <w:pgMar w:top="1984" w:right="1304" w:bottom="1134" w:left="1304" w:header="720" w:footer="720" w:gutter="0"/>
          <w:cols w:space="720" w:num="1"/>
        </w:sectPr>
      </w:pPr>
    </w:p>
    <w:p w14:paraId="7CC7E53D">
      <w:pPr>
        <w:spacing w:before="0" w:after="0" w:line="240" w:lineRule="auto"/>
        <w:ind w:firstLine="0"/>
        <w:jc w:val="center"/>
        <w:outlineLvl w:val="9"/>
      </w:pPr>
      <w:r>
        <w:rPr>
          <w:rFonts w:ascii="方正仿宋_GBK" w:hAnsi="方正仿宋_GBK" w:eastAsia="方正仿宋_GBK" w:cs="方正仿宋_GBK"/>
          <w:sz w:val="28"/>
        </w:rPr>
        <w:t xml:space="preserve"> </w:t>
      </w:r>
    </w:p>
    <w:p w14:paraId="7260BDCF">
      <w:pPr>
        <w:spacing w:before="0" w:after="0"/>
        <w:ind w:firstLine="560"/>
        <w:jc w:val="left"/>
        <w:outlineLvl w:val="3"/>
      </w:pPr>
      <w:bookmarkStart w:id="339" w:name="_Toc_4_4_0000000340"/>
      <w:r>
        <w:rPr>
          <w:rFonts w:ascii="方正仿宋_GBK" w:hAnsi="方正仿宋_GBK" w:eastAsia="方正仿宋_GBK" w:cs="方正仿宋_GBK"/>
          <w:sz w:val="28"/>
        </w:rPr>
        <w:t>333.2026年基本公共卫生服务补助资金-区级绩效目标表</w:t>
      </w:r>
      <w:bookmarkEnd w:id="33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56AA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4E1B152">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40DB9A18">
            <w:pPr>
              <w:pStyle w:val="11"/>
            </w:pPr>
            <w:r>
              <w:t>单位：元</w:t>
            </w:r>
          </w:p>
        </w:tc>
      </w:tr>
      <w:tr w14:paraId="7C1B2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D0A5A5">
            <w:pPr>
              <w:pStyle w:val="14"/>
            </w:pPr>
            <w:r>
              <w:t>项目名称</w:t>
            </w:r>
          </w:p>
        </w:tc>
        <w:tc>
          <w:tcPr>
            <w:tcW w:w="8589" w:type="dxa"/>
            <w:gridSpan w:val="6"/>
            <w:vAlign w:val="center"/>
          </w:tcPr>
          <w:p w14:paraId="1861A01C">
            <w:pPr>
              <w:pStyle w:val="13"/>
            </w:pPr>
            <w:r>
              <w:t>2026年基本公共卫生服务补助资金-区级</w:t>
            </w:r>
          </w:p>
        </w:tc>
      </w:tr>
      <w:tr w14:paraId="3F979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E01FB">
            <w:pPr>
              <w:pStyle w:val="14"/>
            </w:pPr>
            <w:r>
              <w:t>预算规模及资金用途</w:t>
            </w:r>
          </w:p>
        </w:tc>
        <w:tc>
          <w:tcPr>
            <w:tcW w:w="1276" w:type="dxa"/>
            <w:vAlign w:val="center"/>
          </w:tcPr>
          <w:p w14:paraId="4C9B497F">
            <w:pPr>
              <w:pStyle w:val="14"/>
            </w:pPr>
            <w:r>
              <w:t>预算数</w:t>
            </w:r>
          </w:p>
        </w:tc>
        <w:tc>
          <w:tcPr>
            <w:tcW w:w="1332" w:type="dxa"/>
            <w:vAlign w:val="center"/>
          </w:tcPr>
          <w:p w14:paraId="1840FA4D">
            <w:pPr>
              <w:pStyle w:val="13"/>
            </w:pPr>
            <w:r>
              <w:t>1104300.00</w:t>
            </w:r>
          </w:p>
        </w:tc>
        <w:tc>
          <w:tcPr>
            <w:tcW w:w="1587" w:type="dxa"/>
            <w:vAlign w:val="center"/>
          </w:tcPr>
          <w:p w14:paraId="5FD781FA">
            <w:pPr>
              <w:pStyle w:val="14"/>
            </w:pPr>
            <w:r>
              <w:t>其中：财政    资金</w:t>
            </w:r>
          </w:p>
        </w:tc>
        <w:tc>
          <w:tcPr>
            <w:tcW w:w="1843" w:type="dxa"/>
            <w:vAlign w:val="center"/>
          </w:tcPr>
          <w:p w14:paraId="596DA654">
            <w:pPr>
              <w:pStyle w:val="13"/>
            </w:pPr>
            <w:r>
              <w:t>1104300.00</w:t>
            </w:r>
          </w:p>
        </w:tc>
        <w:tc>
          <w:tcPr>
            <w:tcW w:w="1276" w:type="dxa"/>
            <w:vAlign w:val="center"/>
          </w:tcPr>
          <w:p w14:paraId="606AF883">
            <w:pPr>
              <w:pStyle w:val="14"/>
            </w:pPr>
            <w:r>
              <w:t>其他资金</w:t>
            </w:r>
          </w:p>
        </w:tc>
        <w:tc>
          <w:tcPr>
            <w:tcW w:w="1276" w:type="dxa"/>
            <w:vAlign w:val="center"/>
          </w:tcPr>
          <w:p w14:paraId="071CEB9D">
            <w:pPr>
              <w:pStyle w:val="13"/>
            </w:pPr>
            <w:r>
              <w:t xml:space="preserve"> </w:t>
            </w:r>
          </w:p>
        </w:tc>
      </w:tr>
      <w:tr w14:paraId="795B0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6283F"/>
        </w:tc>
        <w:tc>
          <w:tcPr>
            <w:tcW w:w="8589" w:type="dxa"/>
            <w:gridSpan w:val="6"/>
            <w:vAlign w:val="center"/>
          </w:tcPr>
          <w:p w14:paraId="4B46D674">
            <w:pPr>
              <w:pStyle w:val="13"/>
            </w:pPr>
            <w:r>
              <w:t>"通过对居民进行建档及免疫规划接种，对0-6岁儿童、孕产妇、高血压及糖尿病患者进行管理，为辖区居民提供基本公共卫生服务，辖区0-6岁儿童及孕产妇健康管理水平，提高高血压、糖尿病等慢病的控制率，提高我先因素的控制，减少并发症，促进居民心理和身体健康</w:t>
            </w:r>
            <w:r>
              <w:tab/>
            </w:r>
            <w:r>
              <w:tab/>
            </w:r>
            <w:r>
              <w:tab/>
            </w:r>
            <w:r>
              <w:tab/>
            </w:r>
            <w:r>
              <w:tab/>
            </w:r>
            <w:r>
              <w:tab/>
            </w:r>
          </w:p>
          <w:p w14:paraId="67A36764">
            <w:pPr>
              <w:pStyle w:val="13"/>
            </w:pPr>
            <w:r>
              <w:t>"</w:t>
            </w:r>
            <w:r>
              <w:tab/>
            </w:r>
            <w:r>
              <w:tab/>
            </w:r>
            <w:r>
              <w:tab/>
            </w:r>
            <w:r>
              <w:tab/>
            </w:r>
            <w:r>
              <w:tab/>
            </w:r>
            <w:r>
              <w:tab/>
            </w:r>
          </w:p>
          <w:p w14:paraId="308A6282">
            <w:pPr>
              <w:pStyle w:val="13"/>
            </w:pPr>
          </w:p>
        </w:tc>
      </w:tr>
      <w:tr w14:paraId="41EDBB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768D66">
            <w:pPr>
              <w:pStyle w:val="14"/>
            </w:pPr>
            <w:r>
              <w:t>绩效目标</w:t>
            </w:r>
          </w:p>
        </w:tc>
        <w:tc>
          <w:tcPr>
            <w:tcW w:w="8589" w:type="dxa"/>
            <w:gridSpan w:val="6"/>
            <w:vAlign w:val="center"/>
          </w:tcPr>
          <w:p w14:paraId="73C326A1">
            <w:pPr>
              <w:pStyle w:val="13"/>
            </w:pPr>
            <w:r>
              <w:t>1.通过对居民进行建档及免疫规划接种，对0-6岁儿童、孕产妇、高血压及糖尿病患者进行管理，为辖区居民提供基本公共卫生服务，辖区0-6岁儿童及孕产妇健康管理水平，提高高血压、糖尿病等慢病的控制率，提高我先因素的控制，减少并发症，促进居民心理和身体健康</w:t>
            </w:r>
            <w:r>
              <w:tab/>
            </w:r>
            <w:r>
              <w:tab/>
            </w:r>
            <w:r>
              <w:tab/>
            </w:r>
            <w:r>
              <w:tab/>
            </w:r>
            <w:r>
              <w:tab/>
            </w:r>
            <w:r>
              <w:tab/>
            </w:r>
          </w:p>
          <w:p w14:paraId="02033B0D">
            <w:pPr>
              <w:pStyle w:val="13"/>
            </w:pPr>
          </w:p>
        </w:tc>
      </w:tr>
    </w:tbl>
    <w:p w14:paraId="4B98981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F2AE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A9C114">
            <w:pPr>
              <w:pStyle w:val="14"/>
            </w:pPr>
            <w:r>
              <w:t>一级指标</w:t>
            </w:r>
          </w:p>
        </w:tc>
        <w:tc>
          <w:tcPr>
            <w:tcW w:w="1276" w:type="dxa"/>
            <w:vAlign w:val="center"/>
          </w:tcPr>
          <w:p w14:paraId="2A7DFEE0">
            <w:pPr>
              <w:pStyle w:val="14"/>
            </w:pPr>
            <w:r>
              <w:t>二级指标</w:t>
            </w:r>
          </w:p>
        </w:tc>
        <w:tc>
          <w:tcPr>
            <w:tcW w:w="1332" w:type="dxa"/>
            <w:vAlign w:val="center"/>
          </w:tcPr>
          <w:p w14:paraId="5BB9203F">
            <w:pPr>
              <w:pStyle w:val="14"/>
            </w:pPr>
            <w:r>
              <w:t>三级指标</w:t>
            </w:r>
          </w:p>
        </w:tc>
        <w:tc>
          <w:tcPr>
            <w:tcW w:w="3430" w:type="dxa"/>
            <w:vAlign w:val="center"/>
          </w:tcPr>
          <w:p w14:paraId="32FD0CC4">
            <w:pPr>
              <w:pStyle w:val="14"/>
            </w:pPr>
            <w:r>
              <w:t>绩效指标描述</w:t>
            </w:r>
          </w:p>
        </w:tc>
        <w:tc>
          <w:tcPr>
            <w:tcW w:w="2551" w:type="dxa"/>
            <w:vAlign w:val="center"/>
          </w:tcPr>
          <w:p w14:paraId="63CE78F7">
            <w:pPr>
              <w:pStyle w:val="14"/>
            </w:pPr>
            <w:r>
              <w:t>指标值</w:t>
            </w:r>
          </w:p>
        </w:tc>
      </w:tr>
      <w:tr w14:paraId="5F45F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88C9C">
            <w:pPr>
              <w:pStyle w:val="15"/>
            </w:pPr>
            <w:r>
              <w:t>产出指标</w:t>
            </w:r>
          </w:p>
        </w:tc>
        <w:tc>
          <w:tcPr>
            <w:tcW w:w="1276" w:type="dxa"/>
            <w:vAlign w:val="center"/>
          </w:tcPr>
          <w:p w14:paraId="74B6D5BF">
            <w:pPr>
              <w:pStyle w:val="13"/>
            </w:pPr>
            <w:r>
              <w:t>数量指标</w:t>
            </w:r>
          </w:p>
        </w:tc>
        <w:tc>
          <w:tcPr>
            <w:tcW w:w="1332" w:type="dxa"/>
            <w:vAlign w:val="center"/>
          </w:tcPr>
          <w:p w14:paraId="2771716E">
            <w:pPr>
              <w:pStyle w:val="13"/>
            </w:pPr>
            <w:r>
              <w:t>完成居民建档数</w:t>
            </w:r>
          </w:p>
        </w:tc>
        <w:tc>
          <w:tcPr>
            <w:tcW w:w="3430" w:type="dxa"/>
            <w:vAlign w:val="center"/>
          </w:tcPr>
          <w:p w14:paraId="1FE7C4E1">
            <w:pPr>
              <w:pStyle w:val="13"/>
            </w:pPr>
            <w:r>
              <w:t>完成居民建档数</w:t>
            </w:r>
          </w:p>
        </w:tc>
        <w:tc>
          <w:tcPr>
            <w:tcW w:w="2551" w:type="dxa"/>
            <w:vAlign w:val="center"/>
          </w:tcPr>
          <w:p w14:paraId="6478F951">
            <w:pPr>
              <w:pStyle w:val="13"/>
            </w:pPr>
            <w:r>
              <w:t>≥1.6万份</w:t>
            </w:r>
          </w:p>
        </w:tc>
      </w:tr>
      <w:tr w14:paraId="23769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2CBE2"/>
        </w:tc>
        <w:tc>
          <w:tcPr>
            <w:tcW w:w="1276" w:type="dxa"/>
            <w:vAlign w:val="center"/>
          </w:tcPr>
          <w:p w14:paraId="453529A1">
            <w:pPr>
              <w:pStyle w:val="13"/>
            </w:pPr>
            <w:r>
              <w:t>数量指标</w:t>
            </w:r>
          </w:p>
        </w:tc>
        <w:tc>
          <w:tcPr>
            <w:tcW w:w="1332" w:type="dxa"/>
            <w:vAlign w:val="center"/>
          </w:tcPr>
          <w:p w14:paraId="5C1B02D4">
            <w:pPr>
              <w:pStyle w:val="13"/>
            </w:pPr>
            <w:r>
              <w:t>0-6岁儿童健康管理人次</w:t>
            </w:r>
          </w:p>
        </w:tc>
        <w:tc>
          <w:tcPr>
            <w:tcW w:w="3430" w:type="dxa"/>
            <w:vAlign w:val="center"/>
          </w:tcPr>
          <w:p w14:paraId="5F037D48">
            <w:pPr>
              <w:pStyle w:val="13"/>
            </w:pPr>
            <w:r>
              <w:t>0-6岁儿童健康管理人次</w:t>
            </w:r>
          </w:p>
        </w:tc>
        <w:tc>
          <w:tcPr>
            <w:tcW w:w="2551" w:type="dxa"/>
            <w:vAlign w:val="center"/>
          </w:tcPr>
          <w:p w14:paraId="5ACA09C7">
            <w:pPr>
              <w:pStyle w:val="13"/>
            </w:pPr>
            <w:r>
              <w:t>≥0.04万人次</w:t>
            </w:r>
          </w:p>
        </w:tc>
      </w:tr>
      <w:tr w14:paraId="5D9E9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A6A58"/>
        </w:tc>
        <w:tc>
          <w:tcPr>
            <w:tcW w:w="1276" w:type="dxa"/>
            <w:vAlign w:val="center"/>
          </w:tcPr>
          <w:p w14:paraId="6AD1DD2E">
            <w:pPr>
              <w:pStyle w:val="13"/>
            </w:pPr>
            <w:r>
              <w:t>数量指标</w:t>
            </w:r>
          </w:p>
        </w:tc>
        <w:tc>
          <w:tcPr>
            <w:tcW w:w="1332" w:type="dxa"/>
            <w:vAlign w:val="center"/>
          </w:tcPr>
          <w:p w14:paraId="2541F4B0">
            <w:pPr>
              <w:pStyle w:val="13"/>
            </w:pPr>
            <w:r>
              <w:t>孕产妇系统管理人次</w:t>
            </w:r>
          </w:p>
        </w:tc>
        <w:tc>
          <w:tcPr>
            <w:tcW w:w="3430" w:type="dxa"/>
            <w:vAlign w:val="center"/>
          </w:tcPr>
          <w:p w14:paraId="74B7FE94">
            <w:pPr>
              <w:pStyle w:val="13"/>
            </w:pPr>
            <w:r>
              <w:t>孕产妇系统管理人次</w:t>
            </w:r>
          </w:p>
        </w:tc>
        <w:tc>
          <w:tcPr>
            <w:tcW w:w="2551" w:type="dxa"/>
            <w:vAlign w:val="center"/>
          </w:tcPr>
          <w:p w14:paraId="1CB138DA">
            <w:pPr>
              <w:pStyle w:val="13"/>
            </w:pPr>
            <w:r>
              <w:t>≥0.01万人次</w:t>
            </w:r>
          </w:p>
        </w:tc>
      </w:tr>
      <w:tr w14:paraId="4B94B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0E487"/>
        </w:tc>
        <w:tc>
          <w:tcPr>
            <w:tcW w:w="1276" w:type="dxa"/>
            <w:vAlign w:val="center"/>
          </w:tcPr>
          <w:p w14:paraId="7A475CB6">
            <w:pPr>
              <w:pStyle w:val="13"/>
            </w:pPr>
            <w:r>
              <w:t>数量指标</w:t>
            </w:r>
          </w:p>
        </w:tc>
        <w:tc>
          <w:tcPr>
            <w:tcW w:w="1332" w:type="dxa"/>
            <w:vAlign w:val="center"/>
          </w:tcPr>
          <w:p w14:paraId="1A64F3A4">
            <w:pPr>
              <w:pStyle w:val="13"/>
            </w:pPr>
            <w:r>
              <w:t>高血压患者管理人次</w:t>
            </w:r>
          </w:p>
        </w:tc>
        <w:tc>
          <w:tcPr>
            <w:tcW w:w="3430" w:type="dxa"/>
            <w:vAlign w:val="center"/>
          </w:tcPr>
          <w:p w14:paraId="4E75D679">
            <w:pPr>
              <w:pStyle w:val="13"/>
            </w:pPr>
            <w:r>
              <w:t>高血压患者管理人次</w:t>
            </w:r>
          </w:p>
        </w:tc>
        <w:tc>
          <w:tcPr>
            <w:tcW w:w="2551" w:type="dxa"/>
            <w:vAlign w:val="center"/>
          </w:tcPr>
          <w:p w14:paraId="4FB35CDE">
            <w:pPr>
              <w:pStyle w:val="13"/>
            </w:pPr>
            <w:r>
              <w:t>≥0.8万人次</w:t>
            </w:r>
          </w:p>
        </w:tc>
      </w:tr>
      <w:tr w14:paraId="07C3D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23343D"/>
        </w:tc>
        <w:tc>
          <w:tcPr>
            <w:tcW w:w="1276" w:type="dxa"/>
            <w:vAlign w:val="center"/>
          </w:tcPr>
          <w:p w14:paraId="695284AA">
            <w:pPr>
              <w:pStyle w:val="13"/>
            </w:pPr>
            <w:r>
              <w:t>数量指标</w:t>
            </w:r>
          </w:p>
        </w:tc>
        <w:tc>
          <w:tcPr>
            <w:tcW w:w="1332" w:type="dxa"/>
            <w:vAlign w:val="center"/>
          </w:tcPr>
          <w:p w14:paraId="6F99E588">
            <w:pPr>
              <w:pStyle w:val="13"/>
            </w:pPr>
            <w:r>
              <w:t>糖尿病患者管理人次</w:t>
            </w:r>
          </w:p>
        </w:tc>
        <w:tc>
          <w:tcPr>
            <w:tcW w:w="3430" w:type="dxa"/>
            <w:vAlign w:val="center"/>
          </w:tcPr>
          <w:p w14:paraId="24F0D5EA">
            <w:pPr>
              <w:pStyle w:val="13"/>
            </w:pPr>
            <w:r>
              <w:t>糖尿病患者管理人次</w:t>
            </w:r>
          </w:p>
        </w:tc>
        <w:tc>
          <w:tcPr>
            <w:tcW w:w="2551" w:type="dxa"/>
            <w:vAlign w:val="center"/>
          </w:tcPr>
          <w:p w14:paraId="47B69540">
            <w:pPr>
              <w:pStyle w:val="13"/>
            </w:pPr>
            <w:r>
              <w:t>≥0.2万人次</w:t>
            </w:r>
          </w:p>
        </w:tc>
      </w:tr>
      <w:tr w14:paraId="7ABA1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7FD99B"/>
        </w:tc>
        <w:tc>
          <w:tcPr>
            <w:tcW w:w="1276" w:type="dxa"/>
            <w:vAlign w:val="center"/>
          </w:tcPr>
          <w:p w14:paraId="154BC906">
            <w:pPr>
              <w:pStyle w:val="13"/>
            </w:pPr>
            <w:r>
              <w:t>质量指标</w:t>
            </w:r>
          </w:p>
        </w:tc>
        <w:tc>
          <w:tcPr>
            <w:tcW w:w="1332" w:type="dxa"/>
            <w:vAlign w:val="center"/>
          </w:tcPr>
          <w:p w14:paraId="73FC6DF0">
            <w:pPr>
              <w:pStyle w:val="13"/>
            </w:pPr>
            <w:r>
              <w:t>居民电子档案覆盖率</w:t>
            </w:r>
          </w:p>
        </w:tc>
        <w:tc>
          <w:tcPr>
            <w:tcW w:w="3430" w:type="dxa"/>
            <w:vAlign w:val="center"/>
          </w:tcPr>
          <w:p w14:paraId="6D741646">
            <w:pPr>
              <w:pStyle w:val="13"/>
            </w:pPr>
            <w:r>
              <w:t>居民电子档案覆盖率</w:t>
            </w:r>
          </w:p>
        </w:tc>
        <w:tc>
          <w:tcPr>
            <w:tcW w:w="2551" w:type="dxa"/>
            <w:vAlign w:val="center"/>
          </w:tcPr>
          <w:p w14:paraId="41B310B9">
            <w:pPr>
              <w:pStyle w:val="13"/>
            </w:pPr>
            <w:r>
              <w:t>≥80%</w:t>
            </w:r>
          </w:p>
        </w:tc>
      </w:tr>
      <w:tr w14:paraId="612AF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9E299"/>
        </w:tc>
        <w:tc>
          <w:tcPr>
            <w:tcW w:w="1276" w:type="dxa"/>
            <w:vAlign w:val="center"/>
          </w:tcPr>
          <w:p w14:paraId="45BE351D">
            <w:pPr>
              <w:pStyle w:val="13"/>
            </w:pPr>
            <w:r>
              <w:t>质量指标</w:t>
            </w:r>
          </w:p>
        </w:tc>
        <w:tc>
          <w:tcPr>
            <w:tcW w:w="1332" w:type="dxa"/>
            <w:vAlign w:val="center"/>
          </w:tcPr>
          <w:p w14:paraId="671E37DB">
            <w:pPr>
              <w:pStyle w:val="13"/>
            </w:pPr>
            <w:r>
              <w:t>65岁老年人规范管理率</w:t>
            </w:r>
          </w:p>
        </w:tc>
        <w:tc>
          <w:tcPr>
            <w:tcW w:w="3430" w:type="dxa"/>
            <w:vAlign w:val="center"/>
          </w:tcPr>
          <w:p w14:paraId="1277DED8">
            <w:pPr>
              <w:pStyle w:val="13"/>
            </w:pPr>
            <w:r>
              <w:t>65岁老年人规范管理率</w:t>
            </w:r>
          </w:p>
        </w:tc>
        <w:tc>
          <w:tcPr>
            <w:tcW w:w="2551" w:type="dxa"/>
            <w:vAlign w:val="center"/>
          </w:tcPr>
          <w:p w14:paraId="77EC6EEA">
            <w:pPr>
              <w:pStyle w:val="13"/>
            </w:pPr>
            <w:r>
              <w:t>≥80%</w:t>
            </w:r>
          </w:p>
        </w:tc>
      </w:tr>
      <w:tr w14:paraId="12384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96A83"/>
        </w:tc>
        <w:tc>
          <w:tcPr>
            <w:tcW w:w="1276" w:type="dxa"/>
            <w:vAlign w:val="center"/>
          </w:tcPr>
          <w:p w14:paraId="62BE3072">
            <w:pPr>
              <w:pStyle w:val="13"/>
            </w:pPr>
            <w:r>
              <w:t>质量指标</w:t>
            </w:r>
          </w:p>
        </w:tc>
        <w:tc>
          <w:tcPr>
            <w:tcW w:w="1332" w:type="dxa"/>
            <w:vAlign w:val="center"/>
          </w:tcPr>
          <w:p w14:paraId="7073F373">
            <w:pPr>
              <w:pStyle w:val="13"/>
            </w:pPr>
            <w:r>
              <w:t>高血压、2型糖尿病规范管理率</w:t>
            </w:r>
          </w:p>
        </w:tc>
        <w:tc>
          <w:tcPr>
            <w:tcW w:w="3430" w:type="dxa"/>
            <w:vAlign w:val="center"/>
          </w:tcPr>
          <w:p w14:paraId="26C510E2">
            <w:pPr>
              <w:pStyle w:val="13"/>
            </w:pPr>
            <w:r>
              <w:t>高血压、2型糖尿病规范管理率</w:t>
            </w:r>
          </w:p>
        </w:tc>
        <w:tc>
          <w:tcPr>
            <w:tcW w:w="2551" w:type="dxa"/>
            <w:vAlign w:val="center"/>
          </w:tcPr>
          <w:p w14:paraId="1F9510A7">
            <w:pPr>
              <w:pStyle w:val="13"/>
            </w:pPr>
            <w:r>
              <w:t>≥80%</w:t>
            </w:r>
          </w:p>
        </w:tc>
      </w:tr>
      <w:tr w14:paraId="0924D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B2FCFA"/>
        </w:tc>
        <w:tc>
          <w:tcPr>
            <w:tcW w:w="1276" w:type="dxa"/>
            <w:vAlign w:val="center"/>
          </w:tcPr>
          <w:p w14:paraId="5E82E856">
            <w:pPr>
              <w:pStyle w:val="13"/>
            </w:pPr>
            <w:r>
              <w:t>质量指标</w:t>
            </w:r>
          </w:p>
        </w:tc>
        <w:tc>
          <w:tcPr>
            <w:tcW w:w="1332" w:type="dxa"/>
            <w:vAlign w:val="center"/>
          </w:tcPr>
          <w:p w14:paraId="695E9B42">
            <w:pPr>
              <w:pStyle w:val="13"/>
            </w:pPr>
            <w:r>
              <w:t>妇保儿保按计划完成达标率</w:t>
            </w:r>
          </w:p>
        </w:tc>
        <w:tc>
          <w:tcPr>
            <w:tcW w:w="3430" w:type="dxa"/>
            <w:vAlign w:val="center"/>
          </w:tcPr>
          <w:p w14:paraId="310B0066">
            <w:pPr>
              <w:pStyle w:val="13"/>
            </w:pPr>
            <w:r>
              <w:t>妇保儿保按计划完成达标率</w:t>
            </w:r>
          </w:p>
        </w:tc>
        <w:tc>
          <w:tcPr>
            <w:tcW w:w="2551" w:type="dxa"/>
            <w:vAlign w:val="center"/>
          </w:tcPr>
          <w:p w14:paraId="3CBDC26C">
            <w:pPr>
              <w:pStyle w:val="13"/>
            </w:pPr>
            <w:r>
              <w:t>100%</w:t>
            </w:r>
          </w:p>
        </w:tc>
      </w:tr>
      <w:tr w14:paraId="2696C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60C31D"/>
        </w:tc>
        <w:tc>
          <w:tcPr>
            <w:tcW w:w="1276" w:type="dxa"/>
            <w:vAlign w:val="center"/>
          </w:tcPr>
          <w:p w14:paraId="1D0B5D7C">
            <w:pPr>
              <w:pStyle w:val="13"/>
            </w:pPr>
            <w:r>
              <w:t>时效指标</w:t>
            </w:r>
          </w:p>
        </w:tc>
        <w:tc>
          <w:tcPr>
            <w:tcW w:w="1332" w:type="dxa"/>
            <w:vAlign w:val="center"/>
          </w:tcPr>
          <w:p w14:paraId="2EE6FA71">
            <w:pPr>
              <w:pStyle w:val="13"/>
            </w:pPr>
            <w:r>
              <w:t>高血压、糖尿病、老年人、计划免疫、传染病等基本公共卫生服务时限</w:t>
            </w:r>
          </w:p>
        </w:tc>
        <w:tc>
          <w:tcPr>
            <w:tcW w:w="3430" w:type="dxa"/>
            <w:vAlign w:val="center"/>
          </w:tcPr>
          <w:p w14:paraId="0B235E8E">
            <w:pPr>
              <w:pStyle w:val="13"/>
            </w:pPr>
            <w:r>
              <w:t>高血压、糖尿病、老年人、计划免疫、传染病等基本公共卫生服务时限</w:t>
            </w:r>
          </w:p>
        </w:tc>
        <w:tc>
          <w:tcPr>
            <w:tcW w:w="2551" w:type="dxa"/>
            <w:vAlign w:val="center"/>
          </w:tcPr>
          <w:p w14:paraId="23561A6E">
            <w:pPr>
              <w:pStyle w:val="13"/>
            </w:pPr>
            <w:r>
              <w:t>2026年12月31日前</w:t>
            </w:r>
          </w:p>
        </w:tc>
      </w:tr>
      <w:tr w14:paraId="6D3E3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8869E3"/>
        </w:tc>
        <w:tc>
          <w:tcPr>
            <w:tcW w:w="1276" w:type="dxa"/>
            <w:vAlign w:val="center"/>
          </w:tcPr>
          <w:p w14:paraId="57597003">
            <w:pPr>
              <w:pStyle w:val="13"/>
            </w:pPr>
            <w:r>
              <w:t>成本指标</w:t>
            </w:r>
          </w:p>
        </w:tc>
        <w:tc>
          <w:tcPr>
            <w:tcW w:w="1332" w:type="dxa"/>
            <w:vAlign w:val="center"/>
          </w:tcPr>
          <w:p w14:paraId="5E4E3174">
            <w:pPr>
              <w:pStyle w:val="13"/>
            </w:pPr>
            <w:r>
              <w:t>基本公共卫生补贴资金</w:t>
            </w:r>
          </w:p>
        </w:tc>
        <w:tc>
          <w:tcPr>
            <w:tcW w:w="3430" w:type="dxa"/>
            <w:vAlign w:val="center"/>
          </w:tcPr>
          <w:p w14:paraId="48CB94BB">
            <w:pPr>
              <w:pStyle w:val="13"/>
            </w:pPr>
            <w:r>
              <w:t>基本公共卫生补贴资金</w:t>
            </w:r>
          </w:p>
        </w:tc>
        <w:tc>
          <w:tcPr>
            <w:tcW w:w="2551" w:type="dxa"/>
            <w:vAlign w:val="center"/>
          </w:tcPr>
          <w:p w14:paraId="305BE05D">
            <w:pPr>
              <w:pStyle w:val="13"/>
            </w:pPr>
            <w:r>
              <w:t>1104300元</w:t>
            </w:r>
          </w:p>
        </w:tc>
      </w:tr>
      <w:tr w14:paraId="70B78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D4E3E">
            <w:pPr>
              <w:pStyle w:val="15"/>
            </w:pPr>
            <w:r>
              <w:t>效益指标</w:t>
            </w:r>
          </w:p>
        </w:tc>
        <w:tc>
          <w:tcPr>
            <w:tcW w:w="1276" w:type="dxa"/>
            <w:vAlign w:val="center"/>
          </w:tcPr>
          <w:p w14:paraId="255928C0">
            <w:pPr>
              <w:pStyle w:val="13"/>
            </w:pPr>
            <w:r>
              <w:t>社会效益指标</w:t>
            </w:r>
          </w:p>
        </w:tc>
        <w:tc>
          <w:tcPr>
            <w:tcW w:w="1332" w:type="dxa"/>
            <w:vAlign w:val="center"/>
          </w:tcPr>
          <w:p w14:paraId="2B8D28CE">
            <w:pPr>
              <w:pStyle w:val="13"/>
            </w:pPr>
            <w:r>
              <w:t>提升辖区0-6岁儿童及孕产妇健康管理水平</w:t>
            </w:r>
          </w:p>
          <w:p w14:paraId="0AF69EEA">
            <w:pPr>
              <w:pStyle w:val="13"/>
            </w:pPr>
          </w:p>
          <w:p w14:paraId="171CE93C">
            <w:pPr>
              <w:pStyle w:val="13"/>
            </w:pPr>
          </w:p>
        </w:tc>
        <w:tc>
          <w:tcPr>
            <w:tcW w:w="3430" w:type="dxa"/>
            <w:vAlign w:val="center"/>
          </w:tcPr>
          <w:p w14:paraId="086FBA9A">
            <w:pPr>
              <w:pStyle w:val="13"/>
            </w:pPr>
            <w:r>
              <w:t>提升辖区0-6岁儿童及孕产妇健康管理水平</w:t>
            </w:r>
          </w:p>
          <w:p w14:paraId="55444ABF">
            <w:pPr>
              <w:pStyle w:val="13"/>
            </w:pPr>
          </w:p>
          <w:p w14:paraId="35741A31">
            <w:pPr>
              <w:pStyle w:val="13"/>
            </w:pPr>
          </w:p>
        </w:tc>
        <w:tc>
          <w:tcPr>
            <w:tcW w:w="2551" w:type="dxa"/>
            <w:vAlign w:val="center"/>
          </w:tcPr>
          <w:p w14:paraId="3C5941AB">
            <w:pPr>
              <w:pStyle w:val="13"/>
            </w:pPr>
            <w:r>
              <w:t>有效提升</w:t>
            </w:r>
          </w:p>
        </w:tc>
      </w:tr>
      <w:tr w14:paraId="3503B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CDC663">
            <w:pPr>
              <w:pStyle w:val="15"/>
            </w:pPr>
            <w:r>
              <w:t>效益指标</w:t>
            </w:r>
          </w:p>
        </w:tc>
        <w:tc>
          <w:tcPr>
            <w:tcW w:w="1276" w:type="dxa"/>
            <w:vAlign w:val="center"/>
          </w:tcPr>
          <w:p w14:paraId="5ACA2C86">
            <w:pPr>
              <w:pStyle w:val="13"/>
            </w:pPr>
            <w:r>
              <w:t>社会效益指标</w:t>
            </w:r>
          </w:p>
        </w:tc>
        <w:tc>
          <w:tcPr>
            <w:tcW w:w="1332" w:type="dxa"/>
            <w:vAlign w:val="center"/>
          </w:tcPr>
          <w:p w14:paraId="77CDD530">
            <w:pPr>
              <w:pStyle w:val="13"/>
            </w:pPr>
            <w:r>
              <w:t>提高老年人高血压、糖尿病等慢病的控制率，提高危险因素的控制，减少并发症</w:t>
            </w:r>
          </w:p>
        </w:tc>
        <w:tc>
          <w:tcPr>
            <w:tcW w:w="3430" w:type="dxa"/>
            <w:vAlign w:val="center"/>
          </w:tcPr>
          <w:p w14:paraId="2FA5C397">
            <w:pPr>
              <w:pStyle w:val="13"/>
            </w:pPr>
            <w:r>
              <w:t>提高老年人高血压、糖尿病等慢病的控制率，提高危险因素的控制，减少并发症</w:t>
            </w:r>
          </w:p>
        </w:tc>
        <w:tc>
          <w:tcPr>
            <w:tcW w:w="2551" w:type="dxa"/>
            <w:vAlign w:val="center"/>
          </w:tcPr>
          <w:p w14:paraId="6A1C5F78">
            <w:pPr>
              <w:pStyle w:val="13"/>
            </w:pPr>
            <w:r>
              <w:t>有效提高</w:t>
            </w:r>
          </w:p>
        </w:tc>
      </w:tr>
      <w:tr w14:paraId="2F25F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935692">
            <w:pPr>
              <w:pStyle w:val="15"/>
            </w:pPr>
            <w:r>
              <w:t>效益指标</w:t>
            </w:r>
          </w:p>
        </w:tc>
        <w:tc>
          <w:tcPr>
            <w:tcW w:w="1276" w:type="dxa"/>
            <w:vAlign w:val="center"/>
          </w:tcPr>
          <w:p w14:paraId="57C4F6C9">
            <w:pPr>
              <w:pStyle w:val="13"/>
            </w:pPr>
            <w:r>
              <w:t>社会效益指标</w:t>
            </w:r>
          </w:p>
        </w:tc>
        <w:tc>
          <w:tcPr>
            <w:tcW w:w="1332" w:type="dxa"/>
            <w:vAlign w:val="center"/>
          </w:tcPr>
          <w:p w14:paraId="4C3C87DF">
            <w:pPr>
              <w:pStyle w:val="13"/>
            </w:pPr>
            <w:r>
              <w:t>满足其基本公共卫生服务需求，促进居民心理和身体健康</w:t>
            </w:r>
          </w:p>
        </w:tc>
        <w:tc>
          <w:tcPr>
            <w:tcW w:w="3430" w:type="dxa"/>
            <w:vAlign w:val="center"/>
          </w:tcPr>
          <w:p w14:paraId="4A0F26A5">
            <w:pPr>
              <w:pStyle w:val="13"/>
            </w:pPr>
            <w:r>
              <w:t>满足其基本公共卫生服务需求，促进居民心理和身体健康</w:t>
            </w:r>
          </w:p>
        </w:tc>
        <w:tc>
          <w:tcPr>
            <w:tcW w:w="2551" w:type="dxa"/>
            <w:vAlign w:val="center"/>
          </w:tcPr>
          <w:p w14:paraId="4C381C2D">
            <w:pPr>
              <w:pStyle w:val="13"/>
            </w:pPr>
            <w:r>
              <w:t>有效促进</w:t>
            </w:r>
          </w:p>
        </w:tc>
      </w:tr>
      <w:tr w14:paraId="1C792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E15B7">
            <w:pPr>
              <w:pStyle w:val="15"/>
            </w:pPr>
            <w:r>
              <w:t>满意度指标</w:t>
            </w:r>
          </w:p>
        </w:tc>
        <w:tc>
          <w:tcPr>
            <w:tcW w:w="1276" w:type="dxa"/>
            <w:vAlign w:val="center"/>
          </w:tcPr>
          <w:p w14:paraId="73073ACD">
            <w:pPr>
              <w:pStyle w:val="13"/>
            </w:pPr>
            <w:r>
              <w:t>服务对象满意度指标</w:t>
            </w:r>
          </w:p>
        </w:tc>
        <w:tc>
          <w:tcPr>
            <w:tcW w:w="1332" w:type="dxa"/>
            <w:vAlign w:val="center"/>
          </w:tcPr>
          <w:p w14:paraId="14BC7B80">
            <w:pPr>
              <w:pStyle w:val="13"/>
            </w:pPr>
            <w:r>
              <w:t>居民满意度</w:t>
            </w:r>
          </w:p>
        </w:tc>
        <w:tc>
          <w:tcPr>
            <w:tcW w:w="3430" w:type="dxa"/>
            <w:vAlign w:val="center"/>
          </w:tcPr>
          <w:p w14:paraId="421DD135">
            <w:pPr>
              <w:pStyle w:val="13"/>
            </w:pPr>
            <w:r>
              <w:t>居民满意度</w:t>
            </w:r>
          </w:p>
        </w:tc>
        <w:tc>
          <w:tcPr>
            <w:tcW w:w="2551" w:type="dxa"/>
            <w:vAlign w:val="center"/>
          </w:tcPr>
          <w:p w14:paraId="203AD5D3">
            <w:pPr>
              <w:pStyle w:val="13"/>
            </w:pPr>
            <w:r>
              <w:t>≥80%</w:t>
            </w:r>
          </w:p>
        </w:tc>
      </w:tr>
    </w:tbl>
    <w:p w14:paraId="74C55D57">
      <w:pPr>
        <w:sectPr>
          <w:pgSz w:w="11900" w:h="16840"/>
          <w:pgMar w:top="1984" w:right="1304" w:bottom="1134" w:left="1304" w:header="720" w:footer="720" w:gutter="0"/>
          <w:cols w:space="720" w:num="1"/>
        </w:sectPr>
      </w:pPr>
    </w:p>
    <w:p w14:paraId="4468B5A6">
      <w:pPr>
        <w:spacing w:before="0" w:after="0" w:line="240" w:lineRule="auto"/>
        <w:ind w:firstLine="0"/>
        <w:jc w:val="center"/>
        <w:outlineLvl w:val="9"/>
      </w:pPr>
      <w:r>
        <w:rPr>
          <w:rFonts w:ascii="方正仿宋_GBK" w:hAnsi="方正仿宋_GBK" w:eastAsia="方正仿宋_GBK" w:cs="方正仿宋_GBK"/>
          <w:sz w:val="28"/>
        </w:rPr>
        <w:t xml:space="preserve"> </w:t>
      </w:r>
    </w:p>
    <w:p w14:paraId="13316BA1">
      <w:pPr>
        <w:spacing w:before="0" w:after="0"/>
        <w:ind w:firstLine="560"/>
        <w:jc w:val="left"/>
        <w:outlineLvl w:val="3"/>
      </w:pPr>
      <w:bookmarkStart w:id="340" w:name="_Toc_4_4_0000000341"/>
      <w:r>
        <w:rPr>
          <w:rFonts w:ascii="方正仿宋_GBK" w:hAnsi="方正仿宋_GBK" w:eastAsia="方正仿宋_GBK" w:cs="方正仿宋_GBK"/>
          <w:sz w:val="28"/>
        </w:rPr>
        <w:t>334.妇女儿童健康提升-儿童先天性疾病筛查与救助（津财社指[2025]4号）2025年市级绩效目标表</w:t>
      </w:r>
      <w:bookmarkEnd w:id="34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8F0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EE95D6D">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68BFA120">
            <w:pPr>
              <w:pStyle w:val="11"/>
            </w:pPr>
            <w:r>
              <w:t>单位：元</w:t>
            </w:r>
          </w:p>
        </w:tc>
      </w:tr>
      <w:tr w14:paraId="20C75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A3B19">
            <w:pPr>
              <w:pStyle w:val="14"/>
            </w:pPr>
            <w:r>
              <w:t>项目名称</w:t>
            </w:r>
          </w:p>
        </w:tc>
        <w:tc>
          <w:tcPr>
            <w:tcW w:w="8589" w:type="dxa"/>
            <w:gridSpan w:val="6"/>
            <w:vAlign w:val="center"/>
          </w:tcPr>
          <w:p w14:paraId="6A83B9E8">
            <w:pPr>
              <w:pStyle w:val="13"/>
            </w:pPr>
            <w:r>
              <w:t>妇女儿童健康提升-儿童先天性疾病筛查与救助（津财社指[2025]4号）2025年市级</w:t>
            </w:r>
          </w:p>
        </w:tc>
      </w:tr>
      <w:tr w14:paraId="55415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833AF">
            <w:pPr>
              <w:pStyle w:val="14"/>
            </w:pPr>
            <w:r>
              <w:t>预算规模及资金用途</w:t>
            </w:r>
          </w:p>
        </w:tc>
        <w:tc>
          <w:tcPr>
            <w:tcW w:w="1276" w:type="dxa"/>
            <w:vAlign w:val="center"/>
          </w:tcPr>
          <w:p w14:paraId="79B12716">
            <w:pPr>
              <w:pStyle w:val="14"/>
            </w:pPr>
            <w:r>
              <w:t>预算数</w:t>
            </w:r>
          </w:p>
        </w:tc>
        <w:tc>
          <w:tcPr>
            <w:tcW w:w="1332" w:type="dxa"/>
            <w:vAlign w:val="center"/>
          </w:tcPr>
          <w:p w14:paraId="235A6154">
            <w:pPr>
              <w:pStyle w:val="13"/>
            </w:pPr>
            <w:r>
              <w:t>3355.00</w:t>
            </w:r>
          </w:p>
        </w:tc>
        <w:tc>
          <w:tcPr>
            <w:tcW w:w="1587" w:type="dxa"/>
            <w:vAlign w:val="center"/>
          </w:tcPr>
          <w:p w14:paraId="2E28C0D1">
            <w:pPr>
              <w:pStyle w:val="14"/>
            </w:pPr>
            <w:r>
              <w:t>其中：财政    资金</w:t>
            </w:r>
          </w:p>
        </w:tc>
        <w:tc>
          <w:tcPr>
            <w:tcW w:w="1843" w:type="dxa"/>
            <w:vAlign w:val="center"/>
          </w:tcPr>
          <w:p w14:paraId="52EECA5C">
            <w:pPr>
              <w:pStyle w:val="13"/>
            </w:pPr>
            <w:r>
              <w:t>3355.00</w:t>
            </w:r>
          </w:p>
        </w:tc>
        <w:tc>
          <w:tcPr>
            <w:tcW w:w="1276" w:type="dxa"/>
            <w:vAlign w:val="center"/>
          </w:tcPr>
          <w:p w14:paraId="7FEDB9D4">
            <w:pPr>
              <w:pStyle w:val="14"/>
            </w:pPr>
            <w:r>
              <w:t>其他资金</w:t>
            </w:r>
          </w:p>
        </w:tc>
        <w:tc>
          <w:tcPr>
            <w:tcW w:w="1276" w:type="dxa"/>
            <w:vAlign w:val="center"/>
          </w:tcPr>
          <w:p w14:paraId="06C352F2">
            <w:pPr>
              <w:pStyle w:val="13"/>
            </w:pPr>
            <w:r>
              <w:t xml:space="preserve"> </w:t>
            </w:r>
          </w:p>
        </w:tc>
      </w:tr>
      <w:tr w14:paraId="6C68E5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7895FA"/>
        </w:tc>
        <w:tc>
          <w:tcPr>
            <w:tcW w:w="8589" w:type="dxa"/>
            <w:gridSpan w:val="6"/>
            <w:vAlign w:val="center"/>
          </w:tcPr>
          <w:p w14:paraId="55E149A6">
            <w:pPr>
              <w:pStyle w:val="13"/>
            </w:pPr>
            <w:r>
              <w:t>通过先天性疾病筛查，提高筛查管理水平，降低新生儿患病率，确实保障儿童健康成长</w:t>
            </w:r>
            <w:r>
              <w:tab/>
            </w:r>
            <w:r>
              <w:tab/>
            </w:r>
            <w:r>
              <w:tab/>
            </w:r>
            <w:r>
              <w:tab/>
            </w:r>
            <w:r>
              <w:tab/>
            </w:r>
            <w:r>
              <w:tab/>
            </w:r>
          </w:p>
          <w:p w14:paraId="511AF1A7">
            <w:pPr>
              <w:pStyle w:val="13"/>
            </w:pPr>
          </w:p>
        </w:tc>
      </w:tr>
      <w:tr w14:paraId="7E48E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08244">
            <w:pPr>
              <w:pStyle w:val="14"/>
            </w:pPr>
            <w:r>
              <w:t>绩效目标</w:t>
            </w:r>
          </w:p>
        </w:tc>
        <w:tc>
          <w:tcPr>
            <w:tcW w:w="8589" w:type="dxa"/>
            <w:gridSpan w:val="6"/>
            <w:vAlign w:val="center"/>
          </w:tcPr>
          <w:p w14:paraId="6641954D">
            <w:pPr>
              <w:pStyle w:val="13"/>
            </w:pPr>
            <w:r>
              <w:t>1.通过先天性疾病筛查，提高筛查管理水平，降低新生儿患病率，确实保障儿童健康成长</w:t>
            </w:r>
          </w:p>
        </w:tc>
      </w:tr>
    </w:tbl>
    <w:p w14:paraId="7576CE6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FC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47339F">
            <w:pPr>
              <w:pStyle w:val="14"/>
            </w:pPr>
            <w:r>
              <w:t>一级指标</w:t>
            </w:r>
          </w:p>
        </w:tc>
        <w:tc>
          <w:tcPr>
            <w:tcW w:w="1276" w:type="dxa"/>
            <w:vAlign w:val="center"/>
          </w:tcPr>
          <w:p w14:paraId="15CCFC30">
            <w:pPr>
              <w:pStyle w:val="14"/>
            </w:pPr>
            <w:r>
              <w:t>二级指标</w:t>
            </w:r>
          </w:p>
        </w:tc>
        <w:tc>
          <w:tcPr>
            <w:tcW w:w="1332" w:type="dxa"/>
            <w:vAlign w:val="center"/>
          </w:tcPr>
          <w:p w14:paraId="1C8ADF10">
            <w:pPr>
              <w:pStyle w:val="14"/>
            </w:pPr>
            <w:r>
              <w:t>三级指标</w:t>
            </w:r>
          </w:p>
        </w:tc>
        <w:tc>
          <w:tcPr>
            <w:tcW w:w="3430" w:type="dxa"/>
            <w:vAlign w:val="center"/>
          </w:tcPr>
          <w:p w14:paraId="7EA81A66">
            <w:pPr>
              <w:pStyle w:val="14"/>
            </w:pPr>
            <w:r>
              <w:t>绩效指标描述</w:t>
            </w:r>
          </w:p>
        </w:tc>
        <w:tc>
          <w:tcPr>
            <w:tcW w:w="2551" w:type="dxa"/>
            <w:vAlign w:val="center"/>
          </w:tcPr>
          <w:p w14:paraId="0D34F596">
            <w:pPr>
              <w:pStyle w:val="14"/>
            </w:pPr>
            <w:r>
              <w:t>指标值</w:t>
            </w:r>
          </w:p>
        </w:tc>
      </w:tr>
      <w:tr w14:paraId="529FD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EB10E">
            <w:pPr>
              <w:pStyle w:val="15"/>
            </w:pPr>
            <w:r>
              <w:t>产出指标</w:t>
            </w:r>
          </w:p>
        </w:tc>
        <w:tc>
          <w:tcPr>
            <w:tcW w:w="1276" w:type="dxa"/>
            <w:vAlign w:val="center"/>
          </w:tcPr>
          <w:p w14:paraId="4148CC18">
            <w:pPr>
              <w:pStyle w:val="13"/>
            </w:pPr>
            <w:r>
              <w:t>数量指标</w:t>
            </w:r>
          </w:p>
        </w:tc>
        <w:tc>
          <w:tcPr>
            <w:tcW w:w="1332" w:type="dxa"/>
            <w:vAlign w:val="center"/>
          </w:tcPr>
          <w:p w14:paraId="59703C68">
            <w:pPr>
              <w:pStyle w:val="13"/>
            </w:pPr>
            <w:r>
              <w:t>儿童先天性白内障筛查数量</w:t>
            </w:r>
          </w:p>
        </w:tc>
        <w:tc>
          <w:tcPr>
            <w:tcW w:w="3430" w:type="dxa"/>
            <w:vAlign w:val="center"/>
          </w:tcPr>
          <w:p w14:paraId="315C5E9C">
            <w:pPr>
              <w:pStyle w:val="13"/>
            </w:pPr>
            <w:r>
              <w:t>儿童先天性白内障筛查数量</w:t>
            </w:r>
          </w:p>
        </w:tc>
        <w:tc>
          <w:tcPr>
            <w:tcW w:w="2551" w:type="dxa"/>
            <w:vAlign w:val="center"/>
          </w:tcPr>
          <w:p w14:paraId="290FF9CC">
            <w:pPr>
              <w:pStyle w:val="13"/>
            </w:pPr>
            <w:r>
              <w:t>≥38人</w:t>
            </w:r>
          </w:p>
        </w:tc>
      </w:tr>
      <w:tr w14:paraId="38E89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168C12"/>
        </w:tc>
        <w:tc>
          <w:tcPr>
            <w:tcW w:w="1276" w:type="dxa"/>
            <w:vAlign w:val="center"/>
          </w:tcPr>
          <w:p w14:paraId="27C3051C">
            <w:pPr>
              <w:pStyle w:val="13"/>
            </w:pPr>
            <w:r>
              <w:t>数量指标</w:t>
            </w:r>
          </w:p>
        </w:tc>
        <w:tc>
          <w:tcPr>
            <w:tcW w:w="1332" w:type="dxa"/>
            <w:vAlign w:val="center"/>
          </w:tcPr>
          <w:p w14:paraId="631A701F">
            <w:pPr>
              <w:pStyle w:val="13"/>
            </w:pPr>
            <w:r>
              <w:t>儿童先天性心脏病筛查数量</w:t>
            </w:r>
          </w:p>
        </w:tc>
        <w:tc>
          <w:tcPr>
            <w:tcW w:w="3430" w:type="dxa"/>
            <w:vAlign w:val="center"/>
          </w:tcPr>
          <w:p w14:paraId="6A1E94C1">
            <w:pPr>
              <w:pStyle w:val="13"/>
            </w:pPr>
            <w:r>
              <w:t>儿童先天性心脏病筛查数量</w:t>
            </w:r>
          </w:p>
        </w:tc>
        <w:tc>
          <w:tcPr>
            <w:tcW w:w="2551" w:type="dxa"/>
            <w:vAlign w:val="center"/>
          </w:tcPr>
          <w:p w14:paraId="5C8B35DF">
            <w:pPr>
              <w:pStyle w:val="13"/>
            </w:pPr>
            <w:r>
              <w:t>≥40人</w:t>
            </w:r>
          </w:p>
        </w:tc>
      </w:tr>
      <w:tr w14:paraId="7095D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C1020"/>
        </w:tc>
        <w:tc>
          <w:tcPr>
            <w:tcW w:w="1276" w:type="dxa"/>
            <w:vAlign w:val="center"/>
          </w:tcPr>
          <w:p w14:paraId="2BCB8697">
            <w:pPr>
              <w:pStyle w:val="13"/>
            </w:pPr>
            <w:r>
              <w:t>数量指标</w:t>
            </w:r>
          </w:p>
        </w:tc>
        <w:tc>
          <w:tcPr>
            <w:tcW w:w="1332" w:type="dxa"/>
            <w:vAlign w:val="center"/>
          </w:tcPr>
          <w:p w14:paraId="058D45D7">
            <w:pPr>
              <w:pStyle w:val="13"/>
            </w:pPr>
            <w:r>
              <w:t>儿童髋关节发育不良筛查数量</w:t>
            </w:r>
          </w:p>
        </w:tc>
        <w:tc>
          <w:tcPr>
            <w:tcW w:w="3430" w:type="dxa"/>
            <w:vAlign w:val="center"/>
          </w:tcPr>
          <w:p w14:paraId="221FCB52">
            <w:pPr>
              <w:pStyle w:val="13"/>
            </w:pPr>
            <w:r>
              <w:t>儿童髋关节发育不良筛查数量</w:t>
            </w:r>
          </w:p>
        </w:tc>
        <w:tc>
          <w:tcPr>
            <w:tcW w:w="2551" w:type="dxa"/>
            <w:vAlign w:val="center"/>
          </w:tcPr>
          <w:p w14:paraId="25717ADE">
            <w:pPr>
              <w:pStyle w:val="13"/>
            </w:pPr>
            <w:r>
              <w:t>≥40人</w:t>
            </w:r>
          </w:p>
        </w:tc>
      </w:tr>
      <w:tr w14:paraId="677DD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AC049"/>
        </w:tc>
        <w:tc>
          <w:tcPr>
            <w:tcW w:w="1276" w:type="dxa"/>
            <w:vAlign w:val="center"/>
          </w:tcPr>
          <w:p w14:paraId="5DDC63D5">
            <w:pPr>
              <w:pStyle w:val="13"/>
            </w:pPr>
            <w:r>
              <w:t>数量指标</w:t>
            </w:r>
          </w:p>
        </w:tc>
        <w:tc>
          <w:tcPr>
            <w:tcW w:w="1332" w:type="dxa"/>
            <w:vAlign w:val="center"/>
          </w:tcPr>
          <w:p w14:paraId="609DED12">
            <w:pPr>
              <w:pStyle w:val="13"/>
            </w:pPr>
            <w:r>
              <w:t>儿童神经心理行为发育筛查NBNA筛查数量</w:t>
            </w:r>
          </w:p>
        </w:tc>
        <w:tc>
          <w:tcPr>
            <w:tcW w:w="3430" w:type="dxa"/>
            <w:vAlign w:val="center"/>
          </w:tcPr>
          <w:p w14:paraId="0901F9BB">
            <w:pPr>
              <w:pStyle w:val="13"/>
            </w:pPr>
            <w:r>
              <w:t>儿童神经心理行为发育筛查NBNA筛查数量</w:t>
            </w:r>
          </w:p>
        </w:tc>
        <w:tc>
          <w:tcPr>
            <w:tcW w:w="2551" w:type="dxa"/>
            <w:vAlign w:val="center"/>
          </w:tcPr>
          <w:p w14:paraId="451D8B14">
            <w:pPr>
              <w:pStyle w:val="13"/>
            </w:pPr>
            <w:r>
              <w:t>≥45人</w:t>
            </w:r>
          </w:p>
        </w:tc>
      </w:tr>
      <w:tr w14:paraId="64532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6AD54"/>
        </w:tc>
        <w:tc>
          <w:tcPr>
            <w:tcW w:w="1276" w:type="dxa"/>
            <w:vAlign w:val="center"/>
          </w:tcPr>
          <w:p w14:paraId="04862361">
            <w:pPr>
              <w:pStyle w:val="13"/>
            </w:pPr>
            <w:r>
              <w:t>数量指标</w:t>
            </w:r>
          </w:p>
        </w:tc>
        <w:tc>
          <w:tcPr>
            <w:tcW w:w="1332" w:type="dxa"/>
            <w:vAlign w:val="center"/>
          </w:tcPr>
          <w:p w14:paraId="27C5A721">
            <w:pPr>
              <w:pStyle w:val="13"/>
            </w:pPr>
            <w:r>
              <w:t>儿童孤独症筛查</w:t>
            </w:r>
          </w:p>
        </w:tc>
        <w:tc>
          <w:tcPr>
            <w:tcW w:w="3430" w:type="dxa"/>
            <w:vAlign w:val="center"/>
          </w:tcPr>
          <w:p w14:paraId="62335868">
            <w:pPr>
              <w:pStyle w:val="13"/>
            </w:pPr>
            <w:r>
              <w:t>儿童孤独症筛查数量</w:t>
            </w:r>
          </w:p>
        </w:tc>
        <w:tc>
          <w:tcPr>
            <w:tcW w:w="2551" w:type="dxa"/>
            <w:vAlign w:val="center"/>
          </w:tcPr>
          <w:p w14:paraId="55B889BE">
            <w:pPr>
              <w:pStyle w:val="13"/>
            </w:pPr>
            <w:r>
              <w:t>≥46人</w:t>
            </w:r>
          </w:p>
        </w:tc>
      </w:tr>
      <w:tr w14:paraId="28335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2D57C"/>
        </w:tc>
        <w:tc>
          <w:tcPr>
            <w:tcW w:w="1276" w:type="dxa"/>
            <w:vAlign w:val="center"/>
          </w:tcPr>
          <w:p w14:paraId="0FB85963">
            <w:pPr>
              <w:pStyle w:val="13"/>
            </w:pPr>
            <w:r>
              <w:t>质量指标</w:t>
            </w:r>
          </w:p>
        </w:tc>
        <w:tc>
          <w:tcPr>
            <w:tcW w:w="1332" w:type="dxa"/>
            <w:vAlign w:val="center"/>
          </w:tcPr>
          <w:p w14:paraId="47F1ED4B">
            <w:pPr>
              <w:pStyle w:val="13"/>
            </w:pPr>
            <w:r>
              <w:t>儿童先天性白内障筛查合格率</w:t>
            </w:r>
          </w:p>
        </w:tc>
        <w:tc>
          <w:tcPr>
            <w:tcW w:w="3430" w:type="dxa"/>
            <w:vAlign w:val="center"/>
          </w:tcPr>
          <w:p w14:paraId="03AB1181">
            <w:pPr>
              <w:pStyle w:val="13"/>
            </w:pPr>
            <w:r>
              <w:t>儿童先天性白内障筛查数量合格率</w:t>
            </w:r>
          </w:p>
        </w:tc>
        <w:tc>
          <w:tcPr>
            <w:tcW w:w="2551" w:type="dxa"/>
            <w:vAlign w:val="center"/>
          </w:tcPr>
          <w:p w14:paraId="61D6D751">
            <w:pPr>
              <w:pStyle w:val="13"/>
            </w:pPr>
            <w:r>
              <w:t>≥95%</w:t>
            </w:r>
          </w:p>
        </w:tc>
      </w:tr>
      <w:tr w14:paraId="59078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F5D52"/>
        </w:tc>
        <w:tc>
          <w:tcPr>
            <w:tcW w:w="1276" w:type="dxa"/>
            <w:vAlign w:val="center"/>
          </w:tcPr>
          <w:p w14:paraId="7A54A43D">
            <w:pPr>
              <w:pStyle w:val="13"/>
            </w:pPr>
            <w:r>
              <w:t>质量指标</w:t>
            </w:r>
          </w:p>
        </w:tc>
        <w:tc>
          <w:tcPr>
            <w:tcW w:w="1332" w:type="dxa"/>
            <w:vAlign w:val="center"/>
          </w:tcPr>
          <w:p w14:paraId="011841F6">
            <w:pPr>
              <w:pStyle w:val="13"/>
            </w:pPr>
            <w:r>
              <w:t>儿童先天性心脏病筛查合格率</w:t>
            </w:r>
          </w:p>
        </w:tc>
        <w:tc>
          <w:tcPr>
            <w:tcW w:w="3430" w:type="dxa"/>
            <w:vAlign w:val="center"/>
          </w:tcPr>
          <w:p w14:paraId="3A05EE46">
            <w:pPr>
              <w:pStyle w:val="13"/>
            </w:pPr>
            <w:r>
              <w:t>儿童先天性心脏病筛查数量合格率</w:t>
            </w:r>
          </w:p>
        </w:tc>
        <w:tc>
          <w:tcPr>
            <w:tcW w:w="2551" w:type="dxa"/>
            <w:vAlign w:val="center"/>
          </w:tcPr>
          <w:p w14:paraId="0954DB57">
            <w:pPr>
              <w:pStyle w:val="13"/>
            </w:pPr>
            <w:r>
              <w:t>≥95%</w:t>
            </w:r>
          </w:p>
        </w:tc>
      </w:tr>
      <w:tr w14:paraId="00A35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31299"/>
        </w:tc>
        <w:tc>
          <w:tcPr>
            <w:tcW w:w="1276" w:type="dxa"/>
            <w:vAlign w:val="center"/>
          </w:tcPr>
          <w:p w14:paraId="66B74E79">
            <w:pPr>
              <w:pStyle w:val="13"/>
            </w:pPr>
            <w:r>
              <w:t>质量指标</w:t>
            </w:r>
          </w:p>
        </w:tc>
        <w:tc>
          <w:tcPr>
            <w:tcW w:w="1332" w:type="dxa"/>
            <w:vAlign w:val="center"/>
          </w:tcPr>
          <w:p w14:paraId="34A31948">
            <w:pPr>
              <w:pStyle w:val="13"/>
            </w:pPr>
            <w:r>
              <w:t>儿童髋关节发育不良筛查合格率</w:t>
            </w:r>
          </w:p>
        </w:tc>
        <w:tc>
          <w:tcPr>
            <w:tcW w:w="3430" w:type="dxa"/>
            <w:vAlign w:val="center"/>
          </w:tcPr>
          <w:p w14:paraId="456D020C">
            <w:pPr>
              <w:pStyle w:val="13"/>
            </w:pPr>
            <w:r>
              <w:t>儿童髋关节发育不良筛查数量合格率</w:t>
            </w:r>
          </w:p>
        </w:tc>
        <w:tc>
          <w:tcPr>
            <w:tcW w:w="2551" w:type="dxa"/>
            <w:vAlign w:val="center"/>
          </w:tcPr>
          <w:p w14:paraId="5ECDCEAE">
            <w:pPr>
              <w:pStyle w:val="13"/>
            </w:pPr>
            <w:r>
              <w:t>≥95%</w:t>
            </w:r>
          </w:p>
        </w:tc>
      </w:tr>
      <w:tr w14:paraId="405E4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FD821"/>
        </w:tc>
        <w:tc>
          <w:tcPr>
            <w:tcW w:w="1276" w:type="dxa"/>
            <w:vAlign w:val="center"/>
          </w:tcPr>
          <w:p w14:paraId="19638E2B">
            <w:pPr>
              <w:pStyle w:val="13"/>
            </w:pPr>
            <w:r>
              <w:t>质量指标</w:t>
            </w:r>
          </w:p>
        </w:tc>
        <w:tc>
          <w:tcPr>
            <w:tcW w:w="1332" w:type="dxa"/>
            <w:vAlign w:val="center"/>
          </w:tcPr>
          <w:p w14:paraId="6B86DB43">
            <w:pPr>
              <w:pStyle w:val="13"/>
            </w:pPr>
            <w:r>
              <w:t>儿童神经心理行为发育筛查NBNA筛查合格率</w:t>
            </w:r>
          </w:p>
        </w:tc>
        <w:tc>
          <w:tcPr>
            <w:tcW w:w="3430" w:type="dxa"/>
            <w:vAlign w:val="center"/>
          </w:tcPr>
          <w:p w14:paraId="03B7A11E">
            <w:pPr>
              <w:pStyle w:val="13"/>
            </w:pPr>
            <w:r>
              <w:t>儿童神经心理行为发育筛查NBNA筛查合格率</w:t>
            </w:r>
          </w:p>
        </w:tc>
        <w:tc>
          <w:tcPr>
            <w:tcW w:w="2551" w:type="dxa"/>
            <w:vAlign w:val="center"/>
          </w:tcPr>
          <w:p w14:paraId="5754CE96">
            <w:pPr>
              <w:pStyle w:val="13"/>
            </w:pPr>
            <w:r>
              <w:t>≥90%</w:t>
            </w:r>
          </w:p>
        </w:tc>
      </w:tr>
      <w:tr w14:paraId="2B28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1F5C"/>
        </w:tc>
        <w:tc>
          <w:tcPr>
            <w:tcW w:w="1276" w:type="dxa"/>
            <w:vAlign w:val="center"/>
          </w:tcPr>
          <w:p w14:paraId="073F1A78">
            <w:pPr>
              <w:pStyle w:val="13"/>
            </w:pPr>
            <w:r>
              <w:t>质量指标</w:t>
            </w:r>
          </w:p>
        </w:tc>
        <w:tc>
          <w:tcPr>
            <w:tcW w:w="1332" w:type="dxa"/>
            <w:vAlign w:val="center"/>
          </w:tcPr>
          <w:p w14:paraId="771EB87C">
            <w:pPr>
              <w:pStyle w:val="13"/>
            </w:pPr>
            <w:r>
              <w:t>儿童孤独症筛查合格率</w:t>
            </w:r>
          </w:p>
        </w:tc>
        <w:tc>
          <w:tcPr>
            <w:tcW w:w="3430" w:type="dxa"/>
            <w:vAlign w:val="center"/>
          </w:tcPr>
          <w:p w14:paraId="5D51CD35">
            <w:pPr>
              <w:pStyle w:val="13"/>
            </w:pPr>
            <w:r>
              <w:t>儿童孤独症筛查合格率</w:t>
            </w:r>
          </w:p>
        </w:tc>
        <w:tc>
          <w:tcPr>
            <w:tcW w:w="2551" w:type="dxa"/>
            <w:vAlign w:val="center"/>
          </w:tcPr>
          <w:p w14:paraId="4CF47DF1">
            <w:pPr>
              <w:pStyle w:val="13"/>
            </w:pPr>
            <w:r>
              <w:t>≥98%</w:t>
            </w:r>
          </w:p>
        </w:tc>
      </w:tr>
      <w:tr w14:paraId="74051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C6BD0A"/>
        </w:tc>
        <w:tc>
          <w:tcPr>
            <w:tcW w:w="1276" w:type="dxa"/>
            <w:vAlign w:val="center"/>
          </w:tcPr>
          <w:p w14:paraId="4D762BBF">
            <w:pPr>
              <w:pStyle w:val="13"/>
            </w:pPr>
            <w:r>
              <w:t>时效指标</w:t>
            </w:r>
          </w:p>
        </w:tc>
        <w:tc>
          <w:tcPr>
            <w:tcW w:w="1332" w:type="dxa"/>
            <w:vAlign w:val="center"/>
          </w:tcPr>
          <w:p w14:paraId="376586BD">
            <w:pPr>
              <w:pStyle w:val="13"/>
            </w:pPr>
            <w:r>
              <w:t>儿童先天性白内障筛查完成时限</w:t>
            </w:r>
          </w:p>
        </w:tc>
        <w:tc>
          <w:tcPr>
            <w:tcW w:w="3430" w:type="dxa"/>
            <w:vAlign w:val="center"/>
          </w:tcPr>
          <w:p w14:paraId="261B3EDE">
            <w:pPr>
              <w:pStyle w:val="13"/>
            </w:pPr>
            <w:r>
              <w:t>儿童先天性白内障筛查完成时限</w:t>
            </w:r>
          </w:p>
        </w:tc>
        <w:tc>
          <w:tcPr>
            <w:tcW w:w="2551" w:type="dxa"/>
            <w:vAlign w:val="center"/>
          </w:tcPr>
          <w:p w14:paraId="63B2C9F1">
            <w:pPr>
              <w:pStyle w:val="13"/>
            </w:pPr>
            <w:r>
              <w:t>2026年12月31日前</w:t>
            </w:r>
          </w:p>
        </w:tc>
      </w:tr>
      <w:tr w14:paraId="21658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54DB29"/>
        </w:tc>
        <w:tc>
          <w:tcPr>
            <w:tcW w:w="1276" w:type="dxa"/>
            <w:vAlign w:val="center"/>
          </w:tcPr>
          <w:p w14:paraId="1953E186">
            <w:pPr>
              <w:pStyle w:val="13"/>
            </w:pPr>
            <w:r>
              <w:t>时效指标</w:t>
            </w:r>
          </w:p>
        </w:tc>
        <w:tc>
          <w:tcPr>
            <w:tcW w:w="1332" w:type="dxa"/>
            <w:vAlign w:val="center"/>
          </w:tcPr>
          <w:p w14:paraId="772BF74A">
            <w:pPr>
              <w:pStyle w:val="13"/>
            </w:pPr>
            <w:r>
              <w:t>儿童先天性白内障筛查完成时限</w:t>
            </w:r>
          </w:p>
        </w:tc>
        <w:tc>
          <w:tcPr>
            <w:tcW w:w="3430" w:type="dxa"/>
            <w:vAlign w:val="center"/>
          </w:tcPr>
          <w:p w14:paraId="3CBDCDB3">
            <w:pPr>
              <w:pStyle w:val="13"/>
            </w:pPr>
            <w:r>
              <w:t>儿童先天性白内障筛查完成时限</w:t>
            </w:r>
          </w:p>
        </w:tc>
        <w:tc>
          <w:tcPr>
            <w:tcW w:w="2551" w:type="dxa"/>
            <w:vAlign w:val="center"/>
          </w:tcPr>
          <w:p w14:paraId="0F3ACC0E">
            <w:pPr>
              <w:pStyle w:val="13"/>
            </w:pPr>
            <w:r>
              <w:t>2026年12月31日前</w:t>
            </w:r>
          </w:p>
        </w:tc>
      </w:tr>
      <w:tr w14:paraId="6E422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CB83"/>
        </w:tc>
        <w:tc>
          <w:tcPr>
            <w:tcW w:w="1276" w:type="dxa"/>
            <w:vAlign w:val="center"/>
          </w:tcPr>
          <w:p w14:paraId="121D9284">
            <w:pPr>
              <w:pStyle w:val="13"/>
            </w:pPr>
            <w:r>
              <w:t>时效指标</w:t>
            </w:r>
          </w:p>
        </w:tc>
        <w:tc>
          <w:tcPr>
            <w:tcW w:w="1332" w:type="dxa"/>
            <w:vAlign w:val="center"/>
          </w:tcPr>
          <w:p w14:paraId="159404D1">
            <w:pPr>
              <w:pStyle w:val="13"/>
            </w:pPr>
            <w:r>
              <w:t>儿童先天性白内障筛查完成时限</w:t>
            </w:r>
          </w:p>
        </w:tc>
        <w:tc>
          <w:tcPr>
            <w:tcW w:w="3430" w:type="dxa"/>
            <w:vAlign w:val="center"/>
          </w:tcPr>
          <w:p w14:paraId="685137C0">
            <w:pPr>
              <w:pStyle w:val="13"/>
            </w:pPr>
            <w:r>
              <w:t>儿童先天性白内障筛查完成时限</w:t>
            </w:r>
          </w:p>
        </w:tc>
        <w:tc>
          <w:tcPr>
            <w:tcW w:w="2551" w:type="dxa"/>
            <w:vAlign w:val="center"/>
          </w:tcPr>
          <w:p w14:paraId="4E775139">
            <w:pPr>
              <w:pStyle w:val="13"/>
            </w:pPr>
            <w:r>
              <w:t>2026年12月31日前</w:t>
            </w:r>
          </w:p>
        </w:tc>
      </w:tr>
      <w:tr w14:paraId="6BEF7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D685B"/>
        </w:tc>
        <w:tc>
          <w:tcPr>
            <w:tcW w:w="1276" w:type="dxa"/>
            <w:vAlign w:val="center"/>
          </w:tcPr>
          <w:p w14:paraId="4D254E12">
            <w:pPr>
              <w:pStyle w:val="13"/>
            </w:pPr>
            <w:r>
              <w:t>时效指标</w:t>
            </w:r>
          </w:p>
        </w:tc>
        <w:tc>
          <w:tcPr>
            <w:tcW w:w="1332" w:type="dxa"/>
            <w:vAlign w:val="center"/>
          </w:tcPr>
          <w:p w14:paraId="78BFD4AC">
            <w:pPr>
              <w:pStyle w:val="13"/>
            </w:pPr>
            <w:r>
              <w:t>儿童先天性白内障筛查完成时限</w:t>
            </w:r>
          </w:p>
        </w:tc>
        <w:tc>
          <w:tcPr>
            <w:tcW w:w="3430" w:type="dxa"/>
            <w:vAlign w:val="center"/>
          </w:tcPr>
          <w:p w14:paraId="354E53D3">
            <w:pPr>
              <w:pStyle w:val="13"/>
            </w:pPr>
            <w:r>
              <w:t>儿童先天性白内障筛查完成时限</w:t>
            </w:r>
          </w:p>
        </w:tc>
        <w:tc>
          <w:tcPr>
            <w:tcW w:w="2551" w:type="dxa"/>
            <w:vAlign w:val="center"/>
          </w:tcPr>
          <w:p w14:paraId="4A78C00E">
            <w:pPr>
              <w:pStyle w:val="13"/>
            </w:pPr>
            <w:r>
              <w:t>2026年12月31日前</w:t>
            </w:r>
          </w:p>
        </w:tc>
      </w:tr>
      <w:tr w14:paraId="281BB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32E31"/>
        </w:tc>
        <w:tc>
          <w:tcPr>
            <w:tcW w:w="1276" w:type="dxa"/>
            <w:vAlign w:val="center"/>
          </w:tcPr>
          <w:p w14:paraId="37C1DDE6">
            <w:pPr>
              <w:pStyle w:val="13"/>
            </w:pPr>
            <w:r>
              <w:t>时效指标</w:t>
            </w:r>
          </w:p>
        </w:tc>
        <w:tc>
          <w:tcPr>
            <w:tcW w:w="1332" w:type="dxa"/>
            <w:vAlign w:val="center"/>
          </w:tcPr>
          <w:p w14:paraId="149849B7">
            <w:pPr>
              <w:pStyle w:val="13"/>
            </w:pPr>
            <w:r>
              <w:t>儿童先天性白内障筛查完成时限</w:t>
            </w:r>
          </w:p>
        </w:tc>
        <w:tc>
          <w:tcPr>
            <w:tcW w:w="3430" w:type="dxa"/>
            <w:vAlign w:val="center"/>
          </w:tcPr>
          <w:p w14:paraId="63D5EB51">
            <w:pPr>
              <w:pStyle w:val="13"/>
            </w:pPr>
            <w:r>
              <w:t>儿童先天性白内障筛查完成时限</w:t>
            </w:r>
          </w:p>
        </w:tc>
        <w:tc>
          <w:tcPr>
            <w:tcW w:w="2551" w:type="dxa"/>
            <w:vAlign w:val="center"/>
          </w:tcPr>
          <w:p w14:paraId="7D3BED0B">
            <w:pPr>
              <w:pStyle w:val="13"/>
            </w:pPr>
            <w:r>
              <w:t>2026年12月31日前</w:t>
            </w:r>
          </w:p>
        </w:tc>
      </w:tr>
      <w:tr w14:paraId="6269F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28E3"/>
        </w:tc>
        <w:tc>
          <w:tcPr>
            <w:tcW w:w="1276" w:type="dxa"/>
            <w:vAlign w:val="center"/>
          </w:tcPr>
          <w:p w14:paraId="18EB7D2D">
            <w:pPr>
              <w:pStyle w:val="13"/>
            </w:pPr>
            <w:r>
              <w:t>成本指标</w:t>
            </w:r>
          </w:p>
        </w:tc>
        <w:tc>
          <w:tcPr>
            <w:tcW w:w="1332" w:type="dxa"/>
            <w:vAlign w:val="center"/>
          </w:tcPr>
          <w:p w14:paraId="2F6CF056">
            <w:pPr>
              <w:pStyle w:val="13"/>
            </w:pPr>
            <w:r>
              <w:t>儿童先天性疾病筛查补助标准</w:t>
            </w:r>
          </w:p>
        </w:tc>
        <w:tc>
          <w:tcPr>
            <w:tcW w:w="3430" w:type="dxa"/>
            <w:vAlign w:val="center"/>
          </w:tcPr>
          <w:p w14:paraId="4B146F99">
            <w:pPr>
              <w:pStyle w:val="13"/>
            </w:pPr>
            <w:r>
              <w:t>儿童先天性疾病筛查补助标准</w:t>
            </w:r>
          </w:p>
        </w:tc>
        <w:tc>
          <w:tcPr>
            <w:tcW w:w="2551" w:type="dxa"/>
            <w:vAlign w:val="center"/>
          </w:tcPr>
          <w:p w14:paraId="4D2A94C6">
            <w:pPr>
              <w:pStyle w:val="13"/>
            </w:pPr>
            <w:r>
              <w:t>3355元</w:t>
            </w:r>
          </w:p>
        </w:tc>
      </w:tr>
      <w:tr w14:paraId="0941A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91C849">
            <w:pPr>
              <w:pStyle w:val="15"/>
            </w:pPr>
            <w:r>
              <w:t>效益指标</w:t>
            </w:r>
          </w:p>
        </w:tc>
        <w:tc>
          <w:tcPr>
            <w:tcW w:w="1276" w:type="dxa"/>
            <w:vAlign w:val="center"/>
          </w:tcPr>
          <w:p w14:paraId="472E519A">
            <w:pPr>
              <w:pStyle w:val="13"/>
            </w:pPr>
            <w:r>
              <w:t>社会效益指标</w:t>
            </w:r>
          </w:p>
        </w:tc>
        <w:tc>
          <w:tcPr>
            <w:tcW w:w="1332" w:type="dxa"/>
            <w:vAlign w:val="center"/>
          </w:tcPr>
          <w:p w14:paraId="69777248">
            <w:pPr>
              <w:pStyle w:val="13"/>
            </w:pPr>
            <w:r>
              <w:t>提高先天性疾病筛查，降低新生儿患病率，确实保障儿童健康成长</w:t>
            </w:r>
          </w:p>
        </w:tc>
        <w:tc>
          <w:tcPr>
            <w:tcW w:w="3430" w:type="dxa"/>
            <w:vAlign w:val="center"/>
          </w:tcPr>
          <w:p w14:paraId="1A0ACAF6">
            <w:pPr>
              <w:pStyle w:val="13"/>
            </w:pPr>
            <w:r>
              <w:t>提高先天性疾病筛查管理水平</w:t>
            </w:r>
          </w:p>
        </w:tc>
        <w:tc>
          <w:tcPr>
            <w:tcW w:w="2551" w:type="dxa"/>
            <w:vAlign w:val="center"/>
          </w:tcPr>
          <w:p w14:paraId="07E09741">
            <w:pPr>
              <w:pStyle w:val="13"/>
            </w:pPr>
            <w:r>
              <w:t>有效提升</w:t>
            </w:r>
          </w:p>
        </w:tc>
      </w:tr>
      <w:tr w14:paraId="3B987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58B720">
            <w:pPr>
              <w:pStyle w:val="15"/>
            </w:pPr>
            <w:r>
              <w:t>效益指标</w:t>
            </w:r>
          </w:p>
        </w:tc>
        <w:tc>
          <w:tcPr>
            <w:tcW w:w="1276" w:type="dxa"/>
            <w:vAlign w:val="center"/>
          </w:tcPr>
          <w:p w14:paraId="76C7BD53">
            <w:pPr>
              <w:pStyle w:val="13"/>
            </w:pPr>
            <w:r>
              <w:t>可持续影响指标</w:t>
            </w:r>
          </w:p>
        </w:tc>
        <w:tc>
          <w:tcPr>
            <w:tcW w:w="1332" w:type="dxa"/>
            <w:vAlign w:val="center"/>
          </w:tcPr>
          <w:p w14:paraId="71D5184B">
            <w:pPr>
              <w:pStyle w:val="13"/>
            </w:pPr>
            <w:r>
              <w:t>降低新生儿患病率，确实保障儿童健康成长</w:t>
            </w:r>
          </w:p>
        </w:tc>
        <w:tc>
          <w:tcPr>
            <w:tcW w:w="3430" w:type="dxa"/>
            <w:vAlign w:val="center"/>
          </w:tcPr>
          <w:p w14:paraId="2440BFC9">
            <w:pPr>
              <w:pStyle w:val="13"/>
            </w:pPr>
            <w:r>
              <w:t>降低新生儿童患病率，保障儿童健康成长</w:t>
            </w:r>
          </w:p>
        </w:tc>
        <w:tc>
          <w:tcPr>
            <w:tcW w:w="2551" w:type="dxa"/>
            <w:vAlign w:val="center"/>
          </w:tcPr>
          <w:p w14:paraId="2AF5EDC7">
            <w:pPr>
              <w:pStyle w:val="13"/>
            </w:pPr>
            <w:r>
              <w:t>效果显著</w:t>
            </w:r>
          </w:p>
        </w:tc>
      </w:tr>
      <w:tr w14:paraId="44F6A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56A608">
            <w:pPr>
              <w:pStyle w:val="15"/>
            </w:pPr>
            <w:r>
              <w:t>满意度指标</w:t>
            </w:r>
          </w:p>
        </w:tc>
        <w:tc>
          <w:tcPr>
            <w:tcW w:w="1276" w:type="dxa"/>
            <w:vAlign w:val="center"/>
          </w:tcPr>
          <w:p w14:paraId="1976A9FD">
            <w:pPr>
              <w:pStyle w:val="13"/>
            </w:pPr>
            <w:r>
              <w:t>服务对象满意度指标</w:t>
            </w:r>
          </w:p>
        </w:tc>
        <w:tc>
          <w:tcPr>
            <w:tcW w:w="1332" w:type="dxa"/>
            <w:vAlign w:val="center"/>
          </w:tcPr>
          <w:p w14:paraId="75C8C310">
            <w:pPr>
              <w:pStyle w:val="13"/>
            </w:pPr>
            <w:r>
              <w:t>参与筛查儿童满意度</w:t>
            </w:r>
          </w:p>
        </w:tc>
        <w:tc>
          <w:tcPr>
            <w:tcW w:w="3430" w:type="dxa"/>
            <w:vAlign w:val="center"/>
          </w:tcPr>
          <w:p w14:paraId="18A7321C">
            <w:pPr>
              <w:pStyle w:val="13"/>
            </w:pPr>
            <w:r>
              <w:t>参与筛查儿童满意度</w:t>
            </w:r>
          </w:p>
        </w:tc>
        <w:tc>
          <w:tcPr>
            <w:tcW w:w="2551" w:type="dxa"/>
            <w:vAlign w:val="center"/>
          </w:tcPr>
          <w:p w14:paraId="673888D2">
            <w:pPr>
              <w:pStyle w:val="13"/>
            </w:pPr>
            <w:r>
              <w:t>≥90%</w:t>
            </w:r>
          </w:p>
        </w:tc>
      </w:tr>
    </w:tbl>
    <w:p w14:paraId="47710489">
      <w:pPr>
        <w:sectPr>
          <w:pgSz w:w="11900" w:h="16840"/>
          <w:pgMar w:top="1984" w:right="1304" w:bottom="1134" w:left="1304" w:header="720" w:footer="720" w:gutter="0"/>
          <w:cols w:space="720" w:num="1"/>
        </w:sectPr>
      </w:pPr>
    </w:p>
    <w:p w14:paraId="3BFF835D">
      <w:pPr>
        <w:spacing w:before="0" w:after="0" w:line="240" w:lineRule="auto"/>
        <w:ind w:firstLine="0"/>
        <w:jc w:val="center"/>
        <w:outlineLvl w:val="9"/>
      </w:pPr>
      <w:r>
        <w:rPr>
          <w:rFonts w:ascii="方正仿宋_GBK" w:hAnsi="方正仿宋_GBK" w:eastAsia="方正仿宋_GBK" w:cs="方正仿宋_GBK"/>
          <w:sz w:val="28"/>
        </w:rPr>
        <w:t xml:space="preserve"> </w:t>
      </w:r>
    </w:p>
    <w:p w14:paraId="2E472F42">
      <w:pPr>
        <w:spacing w:before="0" w:after="0"/>
        <w:ind w:firstLine="560"/>
        <w:jc w:val="left"/>
        <w:outlineLvl w:val="3"/>
      </w:pPr>
      <w:bookmarkStart w:id="341" w:name="_Toc_4_4_0000000342"/>
      <w:r>
        <w:rPr>
          <w:rFonts w:ascii="方正仿宋_GBK" w:hAnsi="方正仿宋_GBK" w:eastAsia="方正仿宋_GBK" w:cs="方正仿宋_GBK"/>
          <w:sz w:val="28"/>
        </w:rPr>
        <w:t>335.结核病防治筛查项目-2025年市级（津财社指[2024]116号）绩效目标表</w:t>
      </w:r>
      <w:bookmarkEnd w:id="34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F9BA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42DFE9C">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1A1BCA59">
            <w:pPr>
              <w:pStyle w:val="11"/>
            </w:pPr>
            <w:r>
              <w:t>单位：元</w:t>
            </w:r>
          </w:p>
        </w:tc>
      </w:tr>
      <w:tr w14:paraId="0FAC3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8629C5">
            <w:pPr>
              <w:pStyle w:val="14"/>
            </w:pPr>
            <w:r>
              <w:t>项目名称</w:t>
            </w:r>
          </w:p>
        </w:tc>
        <w:tc>
          <w:tcPr>
            <w:tcW w:w="8589" w:type="dxa"/>
            <w:gridSpan w:val="6"/>
            <w:vAlign w:val="center"/>
          </w:tcPr>
          <w:p w14:paraId="75C5F1AC">
            <w:pPr>
              <w:pStyle w:val="13"/>
            </w:pPr>
            <w:r>
              <w:t>结核病防治筛查项目-2025年市级（津财社指[2024]116号）</w:t>
            </w:r>
          </w:p>
        </w:tc>
      </w:tr>
      <w:tr w14:paraId="0404AD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6A88B">
            <w:pPr>
              <w:pStyle w:val="14"/>
            </w:pPr>
            <w:r>
              <w:t>预算规模及资金用途</w:t>
            </w:r>
          </w:p>
        </w:tc>
        <w:tc>
          <w:tcPr>
            <w:tcW w:w="1276" w:type="dxa"/>
            <w:vAlign w:val="center"/>
          </w:tcPr>
          <w:p w14:paraId="789C69C1">
            <w:pPr>
              <w:pStyle w:val="14"/>
            </w:pPr>
            <w:r>
              <w:t>预算数</w:t>
            </w:r>
          </w:p>
        </w:tc>
        <w:tc>
          <w:tcPr>
            <w:tcW w:w="1332" w:type="dxa"/>
            <w:vAlign w:val="center"/>
          </w:tcPr>
          <w:p w14:paraId="54FA33CC">
            <w:pPr>
              <w:pStyle w:val="13"/>
            </w:pPr>
            <w:r>
              <w:t>320.00</w:t>
            </w:r>
          </w:p>
        </w:tc>
        <w:tc>
          <w:tcPr>
            <w:tcW w:w="1587" w:type="dxa"/>
            <w:vAlign w:val="center"/>
          </w:tcPr>
          <w:p w14:paraId="5C1221C9">
            <w:pPr>
              <w:pStyle w:val="14"/>
            </w:pPr>
            <w:r>
              <w:t>其中：财政    资金</w:t>
            </w:r>
          </w:p>
        </w:tc>
        <w:tc>
          <w:tcPr>
            <w:tcW w:w="1843" w:type="dxa"/>
            <w:vAlign w:val="center"/>
          </w:tcPr>
          <w:p w14:paraId="29252B61">
            <w:pPr>
              <w:pStyle w:val="13"/>
            </w:pPr>
            <w:r>
              <w:t>320.00</w:t>
            </w:r>
          </w:p>
        </w:tc>
        <w:tc>
          <w:tcPr>
            <w:tcW w:w="1276" w:type="dxa"/>
            <w:vAlign w:val="center"/>
          </w:tcPr>
          <w:p w14:paraId="753656F5">
            <w:pPr>
              <w:pStyle w:val="14"/>
            </w:pPr>
            <w:r>
              <w:t>其他资金</w:t>
            </w:r>
          </w:p>
        </w:tc>
        <w:tc>
          <w:tcPr>
            <w:tcW w:w="1276" w:type="dxa"/>
            <w:vAlign w:val="center"/>
          </w:tcPr>
          <w:p w14:paraId="3D3CB95F">
            <w:pPr>
              <w:pStyle w:val="13"/>
            </w:pPr>
            <w:r>
              <w:t xml:space="preserve"> </w:t>
            </w:r>
          </w:p>
        </w:tc>
      </w:tr>
      <w:tr w14:paraId="37398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4BBCE"/>
        </w:tc>
        <w:tc>
          <w:tcPr>
            <w:tcW w:w="8589" w:type="dxa"/>
            <w:gridSpan w:val="6"/>
            <w:vAlign w:val="center"/>
          </w:tcPr>
          <w:p w14:paraId="265CAACB">
            <w:pPr>
              <w:pStyle w:val="13"/>
            </w:pPr>
            <w:r>
              <w:t>通过购置结核病防治宣传材料，加强结核病宣传，提高结核病防治率，降低感染风险，减轻患者负担</w:t>
            </w:r>
            <w:r>
              <w:tab/>
            </w:r>
            <w:r>
              <w:tab/>
            </w:r>
            <w:r>
              <w:tab/>
            </w:r>
            <w:r>
              <w:tab/>
            </w:r>
            <w:r>
              <w:tab/>
            </w:r>
            <w:r>
              <w:tab/>
            </w:r>
          </w:p>
          <w:p w14:paraId="69242804">
            <w:pPr>
              <w:pStyle w:val="13"/>
            </w:pPr>
          </w:p>
        </w:tc>
      </w:tr>
      <w:tr w14:paraId="6DF4A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DEE301">
            <w:pPr>
              <w:pStyle w:val="14"/>
            </w:pPr>
            <w:r>
              <w:t>绩效目标</w:t>
            </w:r>
          </w:p>
        </w:tc>
        <w:tc>
          <w:tcPr>
            <w:tcW w:w="8589" w:type="dxa"/>
            <w:gridSpan w:val="6"/>
            <w:vAlign w:val="center"/>
          </w:tcPr>
          <w:p w14:paraId="4CB5E880">
            <w:pPr>
              <w:pStyle w:val="13"/>
            </w:pPr>
            <w:r>
              <w:t>1.通过购置结核病防治宣传材料，加强结核病宣传，提高结核病防治率，降低感染风险，减轻患者负担</w:t>
            </w:r>
          </w:p>
        </w:tc>
      </w:tr>
    </w:tbl>
    <w:p w14:paraId="37E8FE4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D0DF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4596C">
            <w:pPr>
              <w:pStyle w:val="14"/>
            </w:pPr>
            <w:r>
              <w:t>一级指标</w:t>
            </w:r>
          </w:p>
        </w:tc>
        <w:tc>
          <w:tcPr>
            <w:tcW w:w="1276" w:type="dxa"/>
            <w:vAlign w:val="center"/>
          </w:tcPr>
          <w:p w14:paraId="6E1B695C">
            <w:pPr>
              <w:pStyle w:val="14"/>
            </w:pPr>
            <w:r>
              <w:t>二级指标</w:t>
            </w:r>
          </w:p>
        </w:tc>
        <w:tc>
          <w:tcPr>
            <w:tcW w:w="1332" w:type="dxa"/>
            <w:vAlign w:val="center"/>
          </w:tcPr>
          <w:p w14:paraId="71F55868">
            <w:pPr>
              <w:pStyle w:val="14"/>
            </w:pPr>
            <w:r>
              <w:t>三级指标</w:t>
            </w:r>
          </w:p>
        </w:tc>
        <w:tc>
          <w:tcPr>
            <w:tcW w:w="3430" w:type="dxa"/>
            <w:vAlign w:val="center"/>
          </w:tcPr>
          <w:p w14:paraId="1A838044">
            <w:pPr>
              <w:pStyle w:val="14"/>
            </w:pPr>
            <w:r>
              <w:t>绩效指标描述</w:t>
            </w:r>
          </w:p>
        </w:tc>
        <w:tc>
          <w:tcPr>
            <w:tcW w:w="2551" w:type="dxa"/>
            <w:vAlign w:val="center"/>
          </w:tcPr>
          <w:p w14:paraId="3B46CB87">
            <w:pPr>
              <w:pStyle w:val="14"/>
            </w:pPr>
            <w:r>
              <w:t>指标值</w:t>
            </w:r>
          </w:p>
        </w:tc>
      </w:tr>
      <w:tr w14:paraId="253D1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4CA5">
            <w:pPr>
              <w:pStyle w:val="15"/>
            </w:pPr>
            <w:r>
              <w:t>产出指标</w:t>
            </w:r>
          </w:p>
        </w:tc>
        <w:tc>
          <w:tcPr>
            <w:tcW w:w="1276" w:type="dxa"/>
            <w:vAlign w:val="center"/>
          </w:tcPr>
          <w:p w14:paraId="2A1CF156">
            <w:pPr>
              <w:pStyle w:val="13"/>
            </w:pPr>
            <w:r>
              <w:t>数量指标</w:t>
            </w:r>
          </w:p>
        </w:tc>
        <w:tc>
          <w:tcPr>
            <w:tcW w:w="1332" w:type="dxa"/>
            <w:vAlign w:val="center"/>
          </w:tcPr>
          <w:p w14:paraId="5CE20AA9">
            <w:pPr>
              <w:pStyle w:val="13"/>
            </w:pPr>
            <w:r>
              <w:t>购置结核病防治用宣传册</w:t>
            </w:r>
          </w:p>
        </w:tc>
        <w:tc>
          <w:tcPr>
            <w:tcW w:w="3430" w:type="dxa"/>
            <w:vAlign w:val="center"/>
          </w:tcPr>
          <w:p w14:paraId="1702AFEE">
            <w:pPr>
              <w:pStyle w:val="13"/>
            </w:pPr>
            <w:r>
              <w:t>购置结核病防治用宣传册</w:t>
            </w:r>
          </w:p>
        </w:tc>
        <w:tc>
          <w:tcPr>
            <w:tcW w:w="2551" w:type="dxa"/>
            <w:vAlign w:val="center"/>
          </w:tcPr>
          <w:p w14:paraId="2914D4BB">
            <w:pPr>
              <w:pStyle w:val="13"/>
            </w:pPr>
            <w:r>
              <w:t>320册</w:t>
            </w:r>
          </w:p>
        </w:tc>
      </w:tr>
      <w:tr w14:paraId="0052F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1590"/>
        </w:tc>
        <w:tc>
          <w:tcPr>
            <w:tcW w:w="1276" w:type="dxa"/>
            <w:vAlign w:val="center"/>
          </w:tcPr>
          <w:p w14:paraId="1CCCF7BA">
            <w:pPr>
              <w:pStyle w:val="13"/>
            </w:pPr>
            <w:r>
              <w:t>质量指标</w:t>
            </w:r>
          </w:p>
        </w:tc>
        <w:tc>
          <w:tcPr>
            <w:tcW w:w="1332" w:type="dxa"/>
            <w:vAlign w:val="center"/>
          </w:tcPr>
          <w:p w14:paraId="088DEAE5">
            <w:pPr>
              <w:pStyle w:val="13"/>
            </w:pPr>
            <w:r>
              <w:t>购置结核病防治用手册质量验收合格率</w:t>
            </w:r>
          </w:p>
        </w:tc>
        <w:tc>
          <w:tcPr>
            <w:tcW w:w="3430" w:type="dxa"/>
            <w:vAlign w:val="center"/>
          </w:tcPr>
          <w:p w14:paraId="7B62BEE5">
            <w:pPr>
              <w:pStyle w:val="13"/>
            </w:pPr>
            <w:r>
              <w:t>购置结核病防治用手册质量验收合格率</w:t>
            </w:r>
          </w:p>
        </w:tc>
        <w:tc>
          <w:tcPr>
            <w:tcW w:w="2551" w:type="dxa"/>
            <w:vAlign w:val="center"/>
          </w:tcPr>
          <w:p w14:paraId="47ED1A0B">
            <w:pPr>
              <w:pStyle w:val="13"/>
            </w:pPr>
            <w:r>
              <w:t>100%</w:t>
            </w:r>
          </w:p>
        </w:tc>
      </w:tr>
      <w:tr w14:paraId="6A2C8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AB889"/>
        </w:tc>
        <w:tc>
          <w:tcPr>
            <w:tcW w:w="1276" w:type="dxa"/>
            <w:vAlign w:val="center"/>
          </w:tcPr>
          <w:p w14:paraId="3C31AFE8">
            <w:pPr>
              <w:pStyle w:val="13"/>
            </w:pPr>
            <w:r>
              <w:t>时效指标</w:t>
            </w:r>
          </w:p>
        </w:tc>
        <w:tc>
          <w:tcPr>
            <w:tcW w:w="1332" w:type="dxa"/>
            <w:vAlign w:val="center"/>
          </w:tcPr>
          <w:p w14:paraId="038CD6F3">
            <w:pPr>
              <w:pStyle w:val="13"/>
            </w:pPr>
            <w:r>
              <w:t>购置结核病防治用宣传册完成时间</w:t>
            </w:r>
          </w:p>
        </w:tc>
        <w:tc>
          <w:tcPr>
            <w:tcW w:w="3430" w:type="dxa"/>
            <w:vAlign w:val="center"/>
          </w:tcPr>
          <w:p w14:paraId="57A74449">
            <w:pPr>
              <w:pStyle w:val="13"/>
            </w:pPr>
            <w:r>
              <w:t>购置结核病防治用宣传册完成时间</w:t>
            </w:r>
          </w:p>
        </w:tc>
        <w:tc>
          <w:tcPr>
            <w:tcW w:w="2551" w:type="dxa"/>
            <w:vAlign w:val="center"/>
          </w:tcPr>
          <w:p w14:paraId="6314FE42">
            <w:pPr>
              <w:pStyle w:val="13"/>
            </w:pPr>
            <w:r>
              <w:t>2026年12月31日之前</w:t>
            </w:r>
          </w:p>
        </w:tc>
      </w:tr>
      <w:tr w14:paraId="6A6A7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7EB4DE"/>
        </w:tc>
        <w:tc>
          <w:tcPr>
            <w:tcW w:w="1276" w:type="dxa"/>
            <w:vAlign w:val="center"/>
          </w:tcPr>
          <w:p w14:paraId="7D4162DA">
            <w:pPr>
              <w:pStyle w:val="13"/>
            </w:pPr>
            <w:r>
              <w:t>成本指标</w:t>
            </w:r>
          </w:p>
        </w:tc>
        <w:tc>
          <w:tcPr>
            <w:tcW w:w="1332" w:type="dxa"/>
            <w:vAlign w:val="center"/>
          </w:tcPr>
          <w:p w14:paraId="3F11F1D5">
            <w:pPr>
              <w:pStyle w:val="13"/>
            </w:pPr>
            <w:r>
              <w:t>购置结核病防治用宣传册金额</w:t>
            </w:r>
          </w:p>
        </w:tc>
        <w:tc>
          <w:tcPr>
            <w:tcW w:w="3430" w:type="dxa"/>
            <w:vAlign w:val="center"/>
          </w:tcPr>
          <w:p w14:paraId="64879C72">
            <w:pPr>
              <w:pStyle w:val="13"/>
            </w:pPr>
            <w:r>
              <w:t>购置结核病防治用宣传册金额</w:t>
            </w:r>
          </w:p>
        </w:tc>
        <w:tc>
          <w:tcPr>
            <w:tcW w:w="2551" w:type="dxa"/>
            <w:vAlign w:val="center"/>
          </w:tcPr>
          <w:p w14:paraId="1B972E9A">
            <w:pPr>
              <w:pStyle w:val="13"/>
            </w:pPr>
            <w:r>
              <w:t>320元</w:t>
            </w:r>
          </w:p>
        </w:tc>
      </w:tr>
      <w:tr w14:paraId="1DF38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E9207">
            <w:pPr>
              <w:pStyle w:val="15"/>
            </w:pPr>
            <w:r>
              <w:t>效益指标</w:t>
            </w:r>
          </w:p>
        </w:tc>
        <w:tc>
          <w:tcPr>
            <w:tcW w:w="1276" w:type="dxa"/>
            <w:vAlign w:val="center"/>
          </w:tcPr>
          <w:p w14:paraId="4F982E48">
            <w:pPr>
              <w:pStyle w:val="13"/>
            </w:pPr>
            <w:r>
              <w:t>社会效益指标</w:t>
            </w:r>
          </w:p>
        </w:tc>
        <w:tc>
          <w:tcPr>
            <w:tcW w:w="1332" w:type="dxa"/>
            <w:vAlign w:val="center"/>
          </w:tcPr>
          <w:p w14:paraId="4C569292">
            <w:pPr>
              <w:pStyle w:val="13"/>
            </w:pPr>
            <w:r>
              <w:t>提高结核病防治宣传效果，满足服务需求，促进居民身体健康</w:t>
            </w:r>
          </w:p>
        </w:tc>
        <w:tc>
          <w:tcPr>
            <w:tcW w:w="3430" w:type="dxa"/>
            <w:vAlign w:val="center"/>
          </w:tcPr>
          <w:p w14:paraId="310F687A">
            <w:pPr>
              <w:pStyle w:val="13"/>
            </w:pPr>
            <w:r>
              <w:t>提高结核病防治宣传效果，满足服务需求，促进居民身体健康</w:t>
            </w:r>
          </w:p>
        </w:tc>
        <w:tc>
          <w:tcPr>
            <w:tcW w:w="2551" w:type="dxa"/>
            <w:vAlign w:val="center"/>
          </w:tcPr>
          <w:p w14:paraId="6EDF6C0F">
            <w:pPr>
              <w:pStyle w:val="13"/>
            </w:pPr>
            <w:r>
              <w:t>效果显著</w:t>
            </w:r>
          </w:p>
        </w:tc>
      </w:tr>
      <w:tr w14:paraId="5109A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27796F">
            <w:pPr>
              <w:pStyle w:val="15"/>
            </w:pPr>
            <w:r>
              <w:t>满意度指标</w:t>
            </w:r>
          </w:p>
        </w:tc>
        <w:tc>
          <w:tcPr>
            <w:tcW w:w="1276" w:type="dxa"/>
            <w:vAlign w:val="center"/>
          </w:tcPr>
          <w:p w14:paraId="1056A12A">
            <w:pPr>
              <w:pStyle w:val="13"/>
            </w:pPr>
            <w:r>
              <w:t>服务对象满意度指标</w:t>
            </w:r>
          </w:p>
        </w:tc>
        <w:tc>
          <w:tcPr>
            <w:tcW w:w="1332" w:type="dxa"/>
            <w:vAlign w:val="center"/>
          </w:tcPr>
          <w:p w14:paraId="18D05887">
            <w:pPr>
              <w:pStyle w:val="13"/>
            </w:pPr>
            <w:r>
              <w:t>居民满意度</w:t>
            </w:r>
          </w:p>
        </w:tc>
        <w:tc>
          <w:tcPr>
            <w:tcW w:w="3430" w:type="dxa"/>
            <w:vAlign w:val="center"/>
          </w:tcPr>
          <w:p w14:paraId="4BFDD8FA">
            <w:pPr>
              <w:pStyle w:val="13"/>
            </w:pPr>
            <w:r>
              <w:t>居民满意度</w:t>
            </w:r>
          </w:p>
        </w:tc>
        <w:tc>
          <w:tcPr>
            <w:tcW w:w="2551" w:type="dxa"/>
            <w:vAlign w:val="center"/>
          </w:tcPr>
          <w:p w14:paraId="23E575C3">
            <w:pPr>
              <w:pStyle w:val="13"/>
            </w:pPr>
            <w:r>
              <w:t>≥90%</w:t>
            </w:r>
          </w:p>
        </w:tc>
      </w:tr>
    </w:tbl>
    <w:p w14:paraId="1971894F">
      <w:pPr>
        <w:sectPr>
          <w:pgSz w:w="11900" w:h="16840"/>
          <w:pgMar w:top="1984" w:right="1304" w:bottom="1134" w:left="1304" w:header="720" w:footer="720" w:gutter="0"/>
          <w:cols w:space="720" w:num="1"/>
        </w:sectPr>
      </w:pPr>
    </w:p>
    <w:p w14:paraId="04B23DA5">
      <w:pPr>
        <w:spacing w:before="0" w:after="0" w:line="240" w:lineRule="auto"/>
        <w:ind w:firstLine="0"/>
        <w:jc w:val="center"/>
        <w:outlineLvl w:val="9"/>
      </w:pPr>
      <w:r>
        <w:rPr>
          <w:rFonts w:ascii="方正仿宋_GBK" w:hAnsi="方正仿宋_GBK" w:eastAsia="方正仿宋_GBK" w:cs="方正仿宋_GBK"/>
          <w:sz w:val="28"/>
        </w:rPr>
        <w:t xml:space="preserve"> </w:t>
      </w:r>
    </w:p>
    <w:p w14:paraId="567EE012">
      <w:pPr>
        <w:spacing w:before="0" w:after="0"/>
        <w:ind w:firstLine="560"/>
        <w:jc w:val="left"/>
        <w:outlineLvl w:val="3"/>
      </w:pPr>
      <w:bookmarkStart w:id="342" w:name="_Toc_4_4_0000000343"/>
      <w:r>
        <w:rPr>
          <w:rFonts w:ascii="方正仿宋_GBK" w:hAnsi="方正仿宋_GBK" w:eastAsia="方正仿宋_GBK" w:cs="方正仿宋_GBK"/>
          <w:sz w:val="28"/>
        </w:rPr>
        <w:t>336.重大传染病防控资金-艾滋病防控（含丙肝）-2025年中央（津财社指[2024]116号）绩效目标表</w:t>
      </w:r>
      <w:bookmarkEnd w:id="34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178E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AFBA82C">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7D1A9138">
            <w:pPr>
              <w:pStyle w:val="11"/>
            </w:pPr>
            <w:r>
              <w:t>单位：元</w:t>
            </w:r>
          </w:p>
        </w:tc>
      </w:tr>
      <w:tr w14:paraId="7BA13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FB7F3">
            <w:pPr>
              <w:pStyle w:val="14"/>
            </w:pPr>
            <w:r>
              <w:t>项目名称</w:t>
            </w:r>
          </w:p>
        </w:tc>
        <w:tc>
          <w:tcPr>
            <w:tcW w:w="8589" w:type="dxa"/>
            <w:gridSpan w:val="6"/>
            <w:vAlign w:val="center"/>
          </w:tcPr>
          <w:p w14:paraId="04E04746">
            <w:pPr>
              <w:pStyle w:val="13"/>
            </w:pPr>
            <w:r>
              <w:t>重大传染病防控资金-艾滋病防控（含丙肝）-2025年中央（津财社指[2024]116号）</w:t>
            </w:r>
          </w:p>
        </w:tc>
      </w:tr>
      <w:tr w14:paraId="0EA10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68696">
            <w:pPr>
              <w:pStyle w:val="14"/>
            </w:pPr>
            <w:r>
              <w:t>预算规模及资金用途</w:t>
            </w:r>
          </w:p>
        </w:tc>
        <w:tc>
          <w:tcPr>
            <w:tcW w:w="1276" w:type="dxa"/>
            <w:vAlign w:val="center"/>
          </w:tcPr>
          <w:p w14:paraId="178C1404">
            <w:pPr>
              <w:pStyle w:val="14"/>
            </w:pPr>
            <w:r>
              <w:t>预算数</w:t>
            </w:r>
          </w:p>
        </w:tc>
        <w:tc>
          <w:tcPr>
            <w:tcW w:w="1332" w:type="dxa"/>
            <w:vAlign w:val="center"/>
          </w:tcPr>
          <w:p w14:paraId="6F39BDCA">
            <w:pPr>
              <w:pStyle w:val="13"/>
            </w:pPr>
            <w:r>
              <w:t>3140.00</w:t>
            </w:r>
          </w:p>
        </w:tc>
        <w:tc>
          <w:tcPr>
            <w:tcW w:w="1587" w:type="dxa"/>
            <w:vAlign w:val="center"/>
          </w:tcPr>
          <w:p w14:paraId="3EF62CC1">
            <w:pPr>
              <w:pStyle w:val="14"/>
            </w:pPr>
            <w:r>
              <w:t>其中：财政    资金</w:t>
            </w:r>
          </w:p>
        </w:tc>
        <w:tc>
          <w:tcPr>
            <w:tcW w:w="1843" w:type="dxa"/>
            <w:vAlign w:val="center"/>
          </w:tcPr>
          <w:p w14:paraId="18B7841E">
            <w:pPr>
              <w:pStyle w:val="13"/>
            </w:pPr>
            <w:r>
              <w:t>3140.00</w:t>
            </w:r>
          </w:p>
        </w:tc>
        <w:tc>
          <w:tcPr>
            <w:tcW w:w="1276" w:type="dxa"/>
            <w:vAlign w:val="center"/>
          </w:tcPr>
          <w:p w14:paraId="7D833197">
            <w:pPr>
              <w:pStyle w:val="14"/>
            </w:pPr>
            <w:r>
              <w:t>其他资金</w:t>
            </w:r>
          </w:p>
        </w:tc>
        <w:tc>
          <w:tcPr>
            <w:tcW w:w="1276" w:type="dxa"/>
            <w:vAlign w:val="center"/>
          </w:tcPr>
          <w:p w14:paraId="25298D28">
            <w:pPr>
              <w:pStyle w:val="13"/>
            </w:pPr>
            <w:r>
              <w:t xml:space="preserve"> </w:t>
            </w:r>
          </w:p>
        </w:tc>
      </w:tr>
      <w:tr w14:paraId="2E1A5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A49D57"/>
        </w:tc>
        <w:tc>
          <w:tcPr>
            <w:tcW w:w="8589" w:type="dxa"/>
            <w:gridSpan w:val="6"/>
            <w:vAlign w:val="center"/>
          </w:tcPr>
          <w:p w14:paraId="74D82C1A">
            <w:pPr>
              <w:pStyle w:val="13"/>
            </w:pPr>
            <w:r>
              <w:t>通过购置艾滋病防治宣传材料，加强艾滋病宣传，提高结艾滋病防治率，降低感染风险，减轻患者负担</w:t>
            </w:r>
            <w:r>
              <w:tab/>
            </w:r>
            <w:r>
              <w:tab/>
            </w:r>
            <w:r>
              <w:tab/>
            </w:r>
            <w:r>
              <w:tab/>
            </w:r>
            <w:r>
              <w:tab/>
            </w:r>
            <w:r>
              <w:tab/>
            </w:r>
          </w:p>
          <w:p w14:paraId="75894479">
            <w:pPr>
              <w:pStyle w:val="13"/>
            </w:pPr>
          </w:p>
        </w:tc>
      </w:tr>
      <w:tr w14:paraId="70A28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F6453D">
            <w:pPr>
              <w:pStyle w:val="14"/>
            </w:pPr>
            <w:r>
              <w:t>绩效目标</w:t>
            </w:r>
          </w:p>
        </w:tc>
        <w:tc>
          <w:tcPr>
            <w:tcW w:w="8589" w:type="dxa"/>
            <w:gridSpan w:val="6"/>
            <w:vAlign w:val="center"/>
          </w:tcPr>
          <w:p w14:paraId="2F9890CF">
            <w:pPr>
              <w:pStyle w:val="13"/>
            </w:pPr>
            <w:r>
              <w:t>1.通过购置艾滋病防治宣传材料，加强艾滋病宣传，提高结艾滋病防治率，降低感染风险，减轻患者负担</w:t>
            </w:r>
            <w:r>
              <w:tab/>
            </w:r>
            <w:r>
              <w:tab/>
            </w:r>
            <w:r>
              <w:tab/>
            </w:r>
            <w:r>
              <w:tab/>
            </w:r>
            <w:r>
              <w:tab/>
            </w:r>
            <w:r>
              <w:tab/>
            </w:r>
          </w:p>
          <w:p w14:paraId="093063C3">
            <w:pPr>
              <w:pStyle w:val="13"/>
            </w:pPr>
          </w:p>
        </w:tc>
      </w:tr>
    </w:tbl>
    <w:p w14:paraId="0E7A41F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0DBE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EBD51">
            <w:pPr>
              <w:pStyle w:val="14"/>
            </w:pPr>
            <w:r>
              <w:t>一级指标</w:t>
            </w:r>
          </w:p>
        </w:tc>
        <w:tc>
          <w:tcPr>
            <w:tcW w:w="1276" w:type="dxa"/>
            <w:vAlign w:val="center"/>
          </w:tcPr>
          <w:p w14:paraId="0CF18BBF">
            <w:pPr>
              <w:pStyle w:val="14"/>
            </w:pPr>
            <w:r>
              <w:t>二级指标</w:t>
            </w:r>
          </w:p>
        </w:tc>
        <w:tc>
          <w:tcPr>
            <w:tcW w:w="1332" w:type="dxa"/>
            <w:vAlign w:val="center"/>
          </w:tcPr>
          <w:p w14:paraId="184BA880">
            <w:pPr>
              <w:pStyle w:val="14"/>
            </w:pPr>
            <w:r>
              <w:t>三级指标</w:t>
            </w:r>
          </w:p>
        </w:tc>
        <w:tc>
          <w:tcPr>
            <w:tcW w:w="3430" w:type="dxa"/>
            <w:vAlign w:val="center"/>
          </w:tcPr>
          <w:p w14:paraId="04349695">
            <w:pPr>
              <w:pStyle w:val="14"/>
            </w:pPr>
            <w:r>
              <w:t>绩效指标描述</w:t>
            </w:r>
          </w:p>
        </w:tc>
        <w:tc>
          <w:tcPr>
            <w:tcW w:w="2551" w:type="dxa"/>
            <w:vAlign w:val="center"/>
          </w:tcPr>
          <w:p w14:paraId="21658789">
            <w:pPr>
              <w:pStyle w:val="14"/>
            </w:pPr>
            <w:r>
              <w:t>指标值</w:t>
            </w:r>
          </w:p>
        </w:tc>
      </w:tr>
      <w:tr w14:paraId="7AA7C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0942A">
            <w:pPr>
              <w:pStyle w:val="15"/>
            </w:pPr>
            <w:r>
              <w:t>产出指标</w:t>
            </w:r>
          </w:p>
        </w:tc>
        <w:tc>
          <w:tcPr>
            <w:tcW w:w="1276" w:type="dxa"/>
            <w:vAlign w:val="center"/>
          </w:tcPr>
          <w:p w14:paraId="67F14847">
            <w:pPr>
              <w:pStyle w:val="13"/>
            </w:pPr>
            <w:r>
              <w:t>数量指标</w:t>
            </w:r>
          </w:p>
        </w:tc>
        <w:tc>
          <w:tcPr>
            <w:tcW w:w="1332" w:type="dxa"/>
            <w:vAlign w:val="center"/>
          </w:tcPr>
          <w:p w14:paraId="58BF0A5D">
            <w:pPr>
              <w:pStyle w:val="13"/>
            </w:pPr>
            <w:r>
              <w:t>购置艾滋病防治用宣传册</w:t>
            </w:r>
          </w:p>
        </w:tc>
        <w:tc>
          <w:tcPr>
            <w:tcW w:w="3430" w:type="dxa"/>
            <w:vAlign w:val="center"/>
          </w:tcPr>
          <w:p w14:paraId="056B38F8">
            <w:pPr>
              <w:pStyle w:val="13"/>
            </w:pPr>
            <w:r>
              <w:t>购置艾滋病防治用宣传册</w:t>
            </w:r>
          </w:p>
        </w:tc>
        <w:tc>
          <w:tcPr>
            <w:tcW w:w="2551" w:type="dxa"/>
            <w:vAlign w:val="center"/>
          </w:tcPr>
          <w:p w14:paraId="6051ADA3">
            <w:pPr>
              <w:pStyle w:val="13"/>
            </w:pPr>
            <w:r>
              <w:t>3140册</w:t>
            </w:r>
          </w:p>
        </w:tc>
      </w:tr>
      <w:tr w14:paraId="3DC20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9B46B"/>
        </w:tc>
        <w:tc>
          <w:tcPr>
            <w:tcW w:w="1276" w:type="dxa"/>
            <w:vAlign w:val="center"/>
          </w:tcPr>
          <w:p w14:paraId="2C3F964C">
            <w:pPr>
              <w:pStyle w:val="13"/>
            </w:pPr>
            <w:r>
              <w:t>质量指标</w:t>
            </w:r>
          </w:p>
        </w:tc>
        <w:tc>
          <w:tcPr>
            <w:tcW w:w="1332" w:type="dxa"/>
            <w:vAlign w:val="center"/>
          </w:tcPr>
          <w:p w14:paraId="73390998">
            <w:pPr>
              <w:pStyle w:val="13"/>
            </w:pPr>
            <w:r>
              <w:t>购置艾滋病防治用手册质量验收合格率</w:t>
            </w:r>
          </w:p>
        </w:tc>
        <w:tc>
          <w:tcPr>
            <w:tcW w:w="3430" w:type="dxa"/>
            <w:vAlign w:val="center"/>
          </w:tcPr>
          <w:p w14:paraId="04C1B49D">
            <w:pPr>
              <w:pStyle w:val="13"/>
            </w:pPr>
            <w:r>
              <w:t>购置艾滋病防治用手册质量验收合格率</w:t>
            </w:r>
          </w:p>
        </w:tc>
        <w:tc>
          <w:tcPr>
            <w:tcW w:w="2551" w:type="dxa"/>
            <w:vAlign w:val="center"/>
          </w:tcPr>
          <w:p w14:paraId="2C1EA030">
            <w:pPr>
              <w:pStyle w:val="13"/>
            </w:pPr>
            <w:r>
              <w:t>100%</w:t>
            </w:r>
          </w:p>
        </w:tc>
      </w:tr>
      <w:tr w14:paraId="0E861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FB7204"/>
        </w:tc>
        <w:tc>
          <w:tcPr>
            <w:tcW w:w="1276" w:type="dxa"/>
            <w:vAlign w:val="center"/>
          </w:tcPr>
          <w:p w14:paraId="33C203A4">
            <w:pPr>
              <w:pStyle w:val="13"/>
            </w:pPr>
            <w:r>
              <w:t>时效指标</w:t>
            </w:r>
          </w:p>
        </w:tc>
        <w:tc>
          <w:tcPr>
            <w:tcW w:w="1332" w:type="dxa"/>
            <w:vAlign w:val="center"/>
          </w:tcPr>
          <w:p w14:paraId="67AD0471">
            <w:pPr>
              <w:pStyle w:val="13"/>
            </w:pPr>
            <w:r>
              <w:t>购置艾滋病防治用宣传册完成时间</w:t>
            </w:r>
          </w:p>
        </w:tc>
        <w:tc>
          <w:tcPr>
            <w:tcW w:w="3430" w:type="dxa"/>
            <w:vAlign w:val="center"/>
          </w:tcPr>
          <w:p w14:paraId="37DE7B1E">
            <w:pPr>
              <w:pStyle w:val="13"/>
            </w:pPr>
            <w:r>
              <w:t>购置结核病防治用宣传册完成时间</w:t>
            </w:r>
          </w:p>
        </w:tc>
        <w:tc>
          <w:tcPr>
            <w:tcW w:w="2551" w:type="dxa"/>
            <w:vAlign w:val="center"/>
          </w:tcPr>
          <w:p w14:paraId="170A2F0F">
            <w:pPr>
              <w:pStyle w:val="13"/>
            </w:pPr>
            <w:r>
              <w:t>2026年12月31日之前</w:t>
            </w:r>
          </w:p>
        </w:tc>
      </w:tr>
      <w:tr w14:paraId="2BA9A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7A31D4"/>
        </w:tc>
        <w:tc>
          <w:tcPr>
            <w:tcW w:w="1276" w:type="dxa"/>
            <w:vAlign w:val="center"/>
          </w:tcPr>
          <w:p w14:paraId="18DF7979">
            <w:pPr>
              <w:pStyle w:val="13"/>
            </w:pPr>
            <w:r>
              <w:t>成本指标</w:t>
            </w:r>
          </w:p>
        </w:tc>
        <w:tc>
          <w:tcPr>
            <w:tcW w:w="1332" w:type="dxa"/>
            <w:vAlign w:val="center"/>
          </w:tcPr>
          <w:p w14:paraId="2E61F9FC">
            <w:pPr>
              <w:pStyle w:val="13"/>
            </w:pPr>
            <w:r>
              <w:t>购置艾滋病防治用宣传册金额</w:t>
            </w:r>
          </w:p>
        </w:tc>
        <w:tc>
          <w:tcPr>
            <w:tcW w:w="3430" w:type="dxa"/>
            <w:vAlign w:val="center"/>
          </w:tcPr>
          <w:p w14:paraId="1F20A00C">
            <w:pPr>
              <w:pStyle w:val="13"/>
            </w:pPr>
            <w:r>
              <w:t>购置结核病防治用宣传册金额</w:t>
            </w:r>
          </w:p>
        </w:tc>
        <w:tc>
          <w:tcPr>
            <w:tcW w:w="2551" w:type="dxa"/>
            <w:vAlign w:val="center"/>
          </w:tcPr>
          <w:p w14:paraId="690EFDFF">
            <w:pPr>
              <w:pStyle w:val="13"/>
            </w:pPr>
            <w:r>
              <w:t>3140元</w:t>
            </w:r>
          </w:p>
        </w:tc>
      </w:tr>
      <w:tr w14:paraId="63B0B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A19C31">
            <w:pPr>
              <w:pStyle w:val="15"/>
            </w:pPr>
            <w:r>
              <w:t>效益指标</w:t>
            </w:r>
          </w:p>
        </w:tc>
        <w:tc>
          <w:tcPr>
            <w:tcW w:w="1276" w:type="dxa"/>
            <w:vAlign w:val="center"/>
          </w:tcPr>
          <w:p w14:paraId="1424DCE4">
            <w:pPr>
              <w:pStyle w:val="13"/>
            </w:pPr>
            <w:r>
              <w:t>社会效益指标</w:t>
            </w:r>
          </w:p>
        </w:tc>
        <w:tc>
          <w:tcPr>
            <w:tcW w:w="1332" w:type="dxa"/>
            <w:vAlign w:val="center"/>
          </w:tcPr>
          <w:p w14:paraId="67DAC3B3">
            <w:pPr>
              <w:pStyle w:val="13"/>
            </w:pPr>
            <w:r>
              <w:t>提高艾滋病防治宣传效果，满足服务需求，促进居民身体健康</w:t>
            </w:r>
          </w:p>
        </w:tc>
        <w:tc>
          <w:tcPr>
            <w:tcW w:w="3430" w:type="dxa"/>
            <w:vAlign w:val="center"/>
          </w:tcPr>
          <w:p w14:paraId="75A16CA4">
            <w:pPr>
              <w:pStyle w:val="13"/>
            </w:pPr>
            <w:r>
              <w:t>提高结核病防治宣传效果，满足服务需求，促进居民身体健康</w:t>
            </w:r>
          </w:p>
        </w:tc>
        <w:tc>
          <w:tcPr>
            <w:tcW w:w="2551" w:type="dxa"/>
            <w:vAlign w:val="center"/>
          </w:tcPr>
          <w:p w14:paraId="4C9E1FE9">
            <w:pPr>
              <w:pStyle w:val="13"/>
            </w:pPr>
            <w:r>
              <w:t>效果显著</w:t>
            </w:r>
          </w:p>
        </w:tc>
      </w:tr>
      <w:tr w14:paraId="7EFB1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CF1E5">
            <w:pPr>
              <w:pStyle w:val="15"/>
            </w:pPr>
            <w:r>
              <w:t>满意度指标</w:t>
            </w:r>
          </w:p>
        </w:tc>
        <w:tc>
          <w:tcPr>
            <w:tcW w:w="1276" w:type="dxa"/>
            <w:vAlign w:val="center"/>
          </w:tcPr>
          <w:p w14:paraId="6B53F0EF">
            <w:pPr>
              <w:pStyle w:val="13"/>
            </w:pPr>
            <w:r>
              <w:t>服务对象满意度指标</w:t>
            </w:r>
          </w:p>
        </w:tc>
        <w:tc>
          <w:tcPr>
            <w:tcW w:w="1332" w:type="dxa"/>
            <w:vAlign w:val="center"/>
          </w:tcPr>
          <w:p w14:paraId="09C37BA2">
            <w:pPr>
              <w:pStyle w:val="13"/>
            </w:pPr>
            <w:r>
              <w:t>居民满意度</w:t>
            </w:r>
          </w:p>
        </w:tc>
        <w:tc>
          <w:tcPr>
            <w:tcW w:w="3430" w:type="dxa"/>
            <w:vAlign w:val="center"/>
          </w:tcPr>
          <w:p w14:paraId="3F86314C">
            <w:pPr>
              <w:pStyle w:val="13"/>
            </w:pPr>
            <w:r>
              <w:t>居民满意度</w:t>
            </w:r>
          </w:p>
        </w:tc>
        <w:tc>
          <w:tcPr>
            <w:tcW w:w="2551" w:type="dxa"/>
            <w:vAlign w:val="center"/>
          </w:tcPr>
          <w:p w14:paraId="278F1D8B">
            <w:pPr>
              <w:pStyle w:val="13"/>
            </w:pPr>
            <w:r>
              <w:t>≥90%</w:t>
            </w:r>
          </w:p>
        </w:tc>
      </w:tr>
    </w:tbl>
    <w:p w14:paraId="2F7CDA70">
      <w:pPr>
        <w:sectPr>
          <w:pgSz w:w="11900" w:h="16840"/>
          <w:pgMar w:top="1984" w:right="1304" w:bottom="1134" w:left="1304" w:header="720" w:footer="720" w:gutter="0"/>
          <w:cols w:space="720" w:num="1"/>
        </w:sectPr>
      </w:pPr>
    </w:p>
    <w:p w14:paraId="4C4D6F12">
      <w:pPr>
        <w:spacing w:before="0" w:after="0" w:line="240" w:lineRule="auto"/>
        <w:ind w:firstLine="0"/>
        <w:jc w:val="center"/>
        <w:outlineLvl w:val="9"/>
      </w:pPr>
      <w:r>
        <w:rPr>
          <w:rFonts w:ascii="方正仿宋_GBK" w:hAnsi="方正仿宋_GBK" w:eastAsia="方正仿宋_GBK" w:cs="方正仿宋_GBK"/>
          <w:sz w:val="28"/>
        </w:rPr>
        <w:t xml:space="preserve"> </w:t>
      </w:r>
    </w:p>
    <w:p w14:paraId="0FA62BCE">
      <w:pPr>
        <w:spacing w:before="0" w:after="0"/>
        <w:ind w:firstLine="560"/>
        <w:jc w:val="left"/>
        <w:outlineLvl w:val="3"/>
      </w:pPr>
      <w:bookmarkStart w:id="343" w:name="_Toc_4_4_0000000344"/>
      <w:r>
        <w:rPr>
          <w:rFonts w:ascii="方正仿宋_GBK" w:hAnsi="方正仿宋_GBK" w:eastAsia="方正仿宋_GBK" w:cs="方正仿宋_GBK"/>
          <w:sz w:val="28"/>
        </w:rPr>
        <w:t>337.重大传染病防控资金-妇幼卫生监测-2025年中央（津财社指[2024]116号）绩效目标表</w:t>
      </w:r>
      <w:bookmarkEnd w:id="34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9F4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C96469">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39FAFECD">
            <w:pPr>
              <w:pStyle w:val="11"/>
            </w:pPr>
            <w:r>
              <w:t>单位：元</w:t>
            </w:r>
          </w:p>
        </w:tc>
      </w:tr>
      <w:tr w14:paraId="73302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14543B">
            <w:pPr>
              <w:pStyle w:val="14"/>
            </w:pPr>
            <w:r>
              <w:t>项目名称</w:t>
            </w:r>
          </w:p>
        </w:tc>
        <w:tc>
          <w:tcPr>
            <w:tcW w:w="8589" w:type="dxa"/>
            <w:gridSpan w:val="6"/>
            <w:vAlign w:val="center"/>
          </w:tcPr>
          <w:p w14:paraId="6750B362">
            <w:pPr>
              <w:pStyle w:val="13"/>
            </w:pPr>
            <w:r>
              <w:t>重大传染病防控资金-妇幼卫生监测-2025年中央（津财社指[2024]116号）</w:t>
            </w:r>
          </w:p>
        </w:tc>
      </w:tr>
      <w:tr w14:paraId="315F5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9254E">
            <w:pPr>
              <w:pStyle w:val="14"/>
            </w:pPr>
            <w:r>
              <w:t>预算规模及资金用途</w:t>
            </w:r>
          </w:p>
        </w:tc>
        <w:tc>
          <w:tcPr>
            <w:tcW w:w="1276" w:type="dxa"/>
            <w:vAlign w:val="center"/>
          </w:tcPr>
          <w:p w14:paraId="49D12653">
            <w:pPr>
              <w:pStyle w:val="14"/>
            </w:pPr>
            <w:r>
              <w:t>预算数</w:t>
            </w:r>
          </w:p>
        </w:tc>
        <w:tc>
          <w:tcPr>
            <w:tcW w:w="1332" w:type="dxa"/>
            <w:vAlign w:val="center"/>
          </w:tcPr>
          <w:p w14:paraId="14722232">
            <w:pPr>
              <w:pStyle w:val="13"/>
            </w:pPr>
            <w:r>
              <w:t>400.00</w:t>
            </w:r>
          </w:p>
        </w:tc>
        <w:tc>
          <w:tcPr>
            <w:tcW w:w="1587" w:type="dxa"/>
            <w:vAlign w:val="center"/>
          </w:tcPr>
          <w:p w14:paraId="011709E4">
            <w:pPr>
              <w:pStyle w:val="14"/>
            </w:pPr>
            <w:r>
              <w:t>其中：财政    资金</w:t>
            </w:r>
          </w:p>
        </w:tc>
        <w:tc>
          <w:tcPr>
            <w:tcW w:w="1843" w:type="dxa"/>
            <w:vAlign w:val="center"/>
          </w:tcPr>
          <w:p w14:paraId="0AC46B50">
            <w:pPr>
              <w:pStyle w:val="13"/>
            </w:pPr>
            <w:r>
              <w:t>400.00</w:t>
            </w:r>
          </w:p>
        </w:tc>
        <w:tc>
          <w:tcPr>
            <w:tcW w:w="1276" w:type="dxa"/>
            <w:vAlign w:val="center"/>
          </w:tcPr>
          <w:p w14:paraId="1D92EBEA">
            <w:pPr>
              <w:pStyle w:val="14"/>
            </w:pPr>
            <w:r>
              <w:t>其他资金</w:t>
            </w:r>
          </w:p>
        </w:tc>
        <w:tc>
          <w:tcPr>
            <w:tcW w:w="1276" w:type="dxa"/>
            <w:vAlign w:val="center"/>
          </w:tcPr>
          <w:p w14:paraId="7803807B">
            <w:pPr>
              <w:pStyle w:val="13"/>
            </w:pPr>
            <w:r>
              <w:t xml:space="preserve"> </w:t>
            </w:r>
          </w:p>
        </w:tc>
      </w:tr>
      <w:tr w14:paraId="7266F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A9881C"/>
        </w:tc>
        <w:tc>
          <w:tcPr>
            <w:tcW w:w="8589" w:type="dxa"/>
            <w:gridSpan w:val="6"/>
            <w:vAlign w:val="center"/>
          </w:tcPr>
          <w:p w14:paraId="77E68B87">
            <w:pPr>
              <w:pStyle w:val="13"/>
            </w:pPr>
            <w:r>
              <w:t>"通过购置妇幼卫生监测用硒鼓和档案盒，确保妇幼卫生监测项目开展，达到提高监测效果，满足服务需求，促进居民身体健康。</w:t>
            </w:r>
            <w:r>
              <w:tab/>
            </w:r>
            <w:r>
              <w:tab/>
            </w:r>
            <w:r>
              <w:tab/>
            </w:r>
            <w:r>
              <w:tab/>
            </w:r>
            <w:r>
              <w:tab/>
            </w:r>
            <w:r>
              <w:tab/>
            </w:r>
          </w:p>
          <w:p w14:paraId="2D59D921">
            <w:pPr>
              <w:pStyle w:val="13"/>
            </w:pPr>
            <w:r>
              <w:t>"</w:t>
            </w:r>
            <w:r>
              <w:tab/>
            </w:r>
            <w:r>
              <w:tab/>
            </w:r>
            <w:r>
              <w:tab/>
            </w:r>
            <w:r>
              <w:tab/>
            </w:r>
            <w:r>
              <w:tab/>
            </w:r>
            <w:r>
              <w:tab/>
            </w:r>
          </w:p>
          <w:p w14:paraId="417238B7">
            <w:pPr>
              <w:pStyle w:val="13"/>
            </w:pPr>
          </w:p>
        </w:tc>
      </w:tr>
      <w:tr w14:paraId="6F688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89E1C">
            <w:pPr>
              <w:pStyle w:val="14"/>
            </w:pPr>
            <w:r>
              <w:t>绩效目标</w:t>
            </w:r>
          </w:p>
        </w:tc>
        <w:tc>
          <w:tcPr>
            <w:tcW w:w="8589" w:type="dxa"/>
            <w:gridSpan w:val="6"/>
            <w:vAlign w:val="center"/>
          </w:tcPr>
          <w:p w14:paraId="56AB9C96">
            <w:pPr>
              <w:pStyle w:val="13"/>
            </w:pPr>
            <w:r>
              <w:t>1.通过购置妇幼卫生监测用硒鼓和档案盒，确保妇幼卫生监测项目开展，达到提高监测效果，满足服务需求，促进居民身体健康。</w:t>
            </w:r>
            <w:r>
              <w:tab/>
            </w:r>
            <w:r>
              <w:tab/>
            </w:r>
            <w:r>
              <w:tab/>
            </w:r>
            <w:r>
              <w:tab/>
            </w:r>
            <w:r>
              <w:tab/>
            </w:r>
            <w:r>
              <w:tab/>
            </w:r>
          </w:p>
          <w:p w14:paraId="2FDA046A">
            <w:pPr>
              <w:pStyle w:val="13"/>
            </w:pPr>
          </w:p>
        </w:tc>
      </w:tr>
    </w:tbl>
    <w:p w14:paraId="3CA5360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1934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722A0F">
            <w:pPr>
              <w:pStyle w:val="14"/>
            </w:pPr>
            <w:r>
              <w:t>一级指标</w:t>
            </w:r>
          </w:p>
        </w:tc>
        <w:tc>
          <w:tcPr>
            <w:tcW w:w="1276" w:type="dxa"/>
            <w:vAlign w:val="center"/>
          </w:tcPr>
          <w:p w14:paraId="634DBAA8">
            <w:pPr>
              <w:pStyle w:val="14"/>
            </w:pPr>
            <w:r>
              <w:t>二级指标</w:t>
            </w:r>
          </w:p>
        </w:tc>
        <w:tc>
          <w:tcPr>
            <w:tcW w:w="1332" w:type="dxa"/>
            <w:vAlign w:val="center"/>
          </w:tcPr>
          <w:p w14:paraId="0F958118">
            <w:pPr>
              <w:pStyle w:val="14"/>
            </w:pPr>
            <w:r>
              <w:t>三级指标</w:t>
            </w:r>
          </w:p>
        </w:tc>
        <w:tc>
          <w:tcPr>
            <w:tcW w:w="3430" w:type="dxa"/>
            <w:vAlign w:val="center"/>
          </w:tcPr>
          <w:p w14:paraId="2D87F2CA">
            <w:pPr>
              <w:pStyle w:val="14"/>
            </w:pPr>
            <w:r>
              <w:t>绩效指标描述</w:t>
            </w:r>
          </w:p>
        </w:tc>
        <w:tc>
          <w:tcPr>
            <w:tcW w:w="2551" w:type="dxa"/>
            <w:vAlign w:val="center"/>
          </w:tcPr>
          <w:p w14:paraId="06497F41">
            <w:pPr>
              <w:pStyle w:val="14"/>
            </w:pPr>
            <w:r>
              <w:t>指标值</w:t>
            </w:r>
          </w:p>
        </w:tc>
      </w:tr>
      <w:tr w14:paraId="7B96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73181">
            <w:pPr>
              <w:pStyle w:val="15"/>
            </w:pPr>
            <w:r>
              <w:t>产出指标</w:t>
            </w:r>
          </w:p>
        </w:tc>
        <w:tc>
          <w:tcPr>
            <w:tcW w:w="1276" w:type="dxa"/>
            <w:vAlign w:val="center"/>
          </w:tcPr>
          <w:p w14:paraId="5A9D27B7">
            <w:pPr>
              <w:pStyle w:val="13"/>
            </w:pPr>
            <w:r>
              <w:t>数量指标</w:t>
            </w:r>
          </w:p>
        </w:tc>
        <w:tc>
          <w:tcPr>
            <w:tcW w:w="1332" w:type="dxa"/>
            <w:vAlign w:val="center"/>
          </w:tcPr>
          <w:p w14:paraId="6AA468CB">
            <w:pPr>
              <w:pStyle w:val="13"/>
            </w:pPr>
            <w:r>
              <w:t>妇幼监测用硒鼓购置数量</w:t>
            </w:r>
          </w:p>
        </w:tc>
        <w:tc>
          <w:tcPr>
            <w:tcW w:w="3430" w:type="dxa"/>
            <w:vAlign w:val="center"/>
          </w:tcPr>
          <w:p w14:paraId="5AC19BC2">
            <w:pPr>
              <w:pStyle w:val="13"/>
            </w:pPr>
            <w:r>
              <w:t>妇幼监测用硒鼓购置数量</w:t>
            </w:r>
          </w:p>
        </w:tc>
        <w:tc>
          <w:tcPr>
            <w:tcW w:w="2551" w:type="dxa"/>
            <w:vAlign w:val="center"/>
          </w:tcPr>
          <w:p w14:paraId="6C055E25">
            <w:pPr>
              <w:pStyle w:val="13"/>
            </w:pPr>
            <w:r>
              <w:t>2个</w:t>
            </w:r>
          </w:p>
        </w:tc>
      </w:tr>
      <w:tr w14:paraId="5A611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C27F"/>
        </w:tc>
        <w:tc>
          <w:tcPr>
            <w:tcW w:w="1276" w:type="dxa"/>
            <w:vAlign w:val="center"/>
          </w:tcPr>
          <w:p w14:paraId="2460D6EB">
            <w:pPr>
              <w:pStyle w:val="13"/>
            </w:pPr>
            <w:r>
              <w:t>数量指标</w:t>
            </w:r>
          </w:p>
        </w:tc>
        <w:tc>
          <w:tcPr>
            <w:tcW w:w="1332" w:type="dxa"/>
            <w:vAlign w:val="center"/>
          </w:tcPr>
          <w:p w14:paraId="07D42B64">
            <w:pPr>
              <w:pStyle w:val="13"/>
            </w:pPr>
            <w:r>
              <w:t>妇幼监测用档案盒购置数量</w:t>
            </w:r>
          </w:p>
        </w:tc>
        <w:tc>
          <w:tcPr>
            <w:tcW w:w="3430" w:type="dxa"/>
            <w:vAlign w:val="center"/>
          </w:tcPr>
          <w:p w14:paraId="33187BF1">
            <w:pPr>
              <w:pStyle w:val="13"/>
            </w:pPr>
            <w:r>
              <w:t>妇幼监测用档案盒购置数量</w:t>
            </w:r>
          </w:p>
        </w:tc>
        <w:tc>
          <w:tcPr>
            <w:tcW w:w="2551" w:type="dxa"/>
            <w:vAlign w:val="center"/>
          </w:tcPr>
          <w:p w14:paraId="6D287A28">
            <w:pPr>
              <w:pStyle w:val="13"/>
            </w:pPr>
            <w:r>
              <w:t>4个</w:t>
            </w:r>
          </w:p>
        </w:tc>
      </w:tr>
      <w:tr w14:paraId="76E12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8731C"/>
        </w:tc>
        <w:tc>
          <w:tcPr>
            <w:tcW w:w="1276" w:type="dxa"/>
            <w:vAlign w:val="center"/>
          </w:tcPr>
          <w:p w14:paraId="3276EAFB">
            <w:pPr>
              <w:pStyle w:val="13"/>
            </w:pPr>
            <w:r>
              <w:t>质量指标</w:t>
            </w:r>
          </w:p>
        </w:tc>
        <w:tc>
          <w:tcPr>
            <w:tcW w:w="1332" w:type="dxa"/>
            <w:vAlign w:val="center"/>
          </w:tcPr>
          <w:p w14:paraId="64A87D34">
            <w:pPr>
              <w:pStyle w:val="13"/>
            </w:pPr>
            <w:r>
              <w:t>妇幼监测用硒鼓验收合格率</w:t>
            </w:r>
          </w:p>
        </w:tc>
        <w:tc>
          <w:tcPr>
            <w:tcW w:w="3430" w:type="dxa"/>
            <w:vAlign w:val="center"/>
          </w:tcPr>
          <w:p w14:paraId="2511E75D">
            <w:pPr>
              <w:pStyle w:val="13"/>
            </w:pPr>
            <w:r>
              <w:t>妇幼监测用硒鼓验收合格率</w:t>
            </w:r>
          </w:p>
        </w:tc>
        <w:tc>
          <w:tcPr>
            <w:tcW w:w="2551" w:type="dxa"/>
            <w:vAlign w:val="center"/>
          </w:tcPr>
          <w:p w14:paraId="25F21E4A">
            <w:pPr>
              <w:pStyle w:val="13"/>
            </w:pPr>
            <w:r>
              <w:t>100%</w:t>
            </w:r>
          </w:p>
        </w:tc>
      </w:tr>
      <w:tr w14:paraId="0B016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A5CF2"/>
        </w:tc>
        <w:tc>
          <w:tcPr>
            <w:tcW w:w="1276" w:type="dxa"/>
            <w:vAlign w:val="center"/>
          </w:tcPr>
          <w:p w14:paraId="5B6AF7E1">
            <w:pPr>
              <w:pStyle w:val="13"/>
            </w:pPr>
            <w:r>
              <w:t>质量指标</w:t>
            </w:r>
          </w:p>
        </w:tc>
        <w:tc>
          <w:tcPr>
            <w:tcW w:w="1332" w:type="dxa"/>
            <w:vAlign w:val="center"/>
          </w:tcPr>
          <w:p w14:paraId="68D330CE">
            <w:pPr>
              <w:pStyle w:val="13"/>
            </w:pPr>
            <w:r>
              <w:t>妇幼监测用档案盒验收合格率</w:t>
            </w:r>
          </w:p>
        </w:tc>
        <w:tc>
          <w:tcPr>
            <w:tcW w:w="3430" w:type="dxa"/>
            <w:vAlign w:val="center"/>
          </w:tcPr>
          <w:p w14:paraId="0CDF2145">
            <w:pPr>
              <w:pStyle w:val="13"/>
            </w:pPr>
            <w:r>
              <w:t>妇幼监测用档案盒验收合格率</w:t>
            </w:r>
          </w:p>
        </w:tc>
        <w:tc>
          <w:tcPr>
            <w:tcW w:w="2551" w:type="dxa"/>
            <w:vAlign w:val="center"/>
          </w:tcPr>
          <w:p w14:paraId="56E2DDBA">
            <w:pPr>
              <w:pStyle w:val="13"/>
            </w:pPr>
            <w:r>
              <w:t>100%</w:t>
            </w:r>
          </w:p>
        </w:tc>
      </w:tr>
      <w:tr w14:paraId="756D9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55D51"/>
        </w:tc>
        <w:tc>
          <w:tcPr>
            <w:tcW w:w="1276" w:type="dxa"/>
            <w:vAlign w:val="center"/>
          </w:tcPr>
          <w:p w14:paraId="708DB889">
            <w:pPr>
              <w:pStyle w:val="13"/>
            </w:pPr>
            <w:r>
              <w:t>时效指标</w:t>
            </w:r>
          </w:p>
        </w:tc>
        <w:tc>
          <w:tcPr>
            <w:tcW w:w="1332" w:type="dxa"/>
            <w:vAlign w:val="center"/>
          </w:tcPr>
          <w:p w14:paraId="0AB44E35">
            <w:pPr>
              <w:pStyle w:val="13"/>
            </w:pPr>
            <w:r>
              <w:t>妇幼监测用硒鼓购置完成时限</w:t>
            </w:r>
          </w:p>
        </w:tc>
        <w:tc>
          <w:tcPr>
            <w:tcW w:w="3430" w:type="dxa"/>
            <w:vAlign w:val="center"/>
          </w:tcPr>
          <w:p w14:paraId="4D369A35">
            <w:pPr>
              <w:pStyle w:val="13"/>
            </w:pPr>
            <w:r>
              <w:t>妇幼监测用硒鼓购置完成时限</w:t>
            </w:r>
          </w:p>
        </w:tc>
        <w:tc>
          <w:tcPr>
            <w:tcW w:w="2551" w:type="dxa"/>
            <w:vAlign w:val="center"/>
          </w:tcPr>
          <w:p w14:paraId="7581C784">
            <w:pPr>
              <w:pStyle w:val="13"/>
            </w:pPr>
            <w:r>
              <w:t>2026年12月31日前</w:t>
            </w:r>
          </w:p>
        </w:tc>
      </w:tr>
      <w:tr w14:paraId="2ABE8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B0580"/>
        </w:tc>
        <w:tc>
          <w:tcPr>
            <w:tcW w:w="1276" w:type="dxa"/>
            <w:vAlign w:val="center"/>
          </w:tcPr>
          <w:p w14:paraId="787901CB">
            <w:pPr>
              <w:pStyle w:val="13"/>
            </w:pPr>
            <w:r>
              <w:t>时效指标</w:t>
            </w:r>
          </w:p>
        </w:tc>
        <w:tc>
          <w:tcPr>
            <w:tcW w:w="1332" w:type="dxa"/>
            <w:vAlign w:val="center"/>
          </w:tcPr>
          <w:p w14:paraId="2E567E6A">
            <w:pPr>
              <w:pStyle w:val="13"/>
            </w:pPr>
            <w:r>
              <w:t>妇幼监测用档案盒购置完成时限</w:t>
            </w:r>
          </w:p>
        </w:tc>
        <w:tc>
          <w:tcPr>
            <w:tcW w:w="3430" w:type="dxa"/>
            <w:vAlign w:val="center"/>
          </w:tcPr>
          <w:p w14:paraId="3BB62B02">
            <w:pPr>
              <w:pStyle w:val="13"/>
            </w:pPr>
            <w:r>
              <w:t>妇幼监测用档案盒购置完成时限</w:t>
            </w:r>
          </w:p>
        </w:tc>
        <w:tc>
          <w:tcPr>
            <w:tcW w:w="2551" w:type="dxa"/>
            <w:vAlign w:val="center"/>
          </w:tcPr>
          <w:p w14:paraId="10EE4358">
            <w:pPr>
              <w:pStyle w:val="13"/>
            </w:pPr>
            <w:r>
              <w:t>2026年12月31日前</w:t>
            </w:r>
          </w:p>
        </w:tc>
      </w:tr>
      <w:tr w14:paraId="48F64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65A23"/>
        </w:tc>
        <w:tc>
          <w:tcPr>
            <w:tcW w:w="1276" w:type="dxa"/>
            <w:vAlign w:val="center"/>
          </w:tcPr>
          <w:p w14:paraId="5630AA0B">
            <w:pPr>
              <w:pStyle w:val="13"/>
            </w:pPr>
            <w:r>
              <w:t>成本指标</w:t>
            </w:r>
          </w:p>
        </w:tc>
        <w:tc>
          <w:tcPr>
            <w:tcW w:w="1332" w:type="dxa"/>
            <w:vAlign w:val="center"/>
          </w:tcPr>
          <w:p w14:paraId="46F66508">
            <w:pPr>
              <w:pStyle w:val="13"/>
            </w:pPr>
            <w:r>
              <w:t>妇幼监测档案盒购置金额</w:t>
            </w:r>
          </w:p>
        </w:tc>
        <w:tc>
          <w:tcPr>
            <w:tcW w:w="3430" w:type="dxa"/>
            <w:vAlign w:val="center"/>
          </w:tcPr>
          <w:p w14:paraId="6642CF59">
            <w:pPr>
              <w:pStyle w:val="13"/>
            </w:pPr>
            <w:r>
              <w:t>妇幼监测档案盒购置金额</w:t>
            </w:r>
          </w:p>
        </w:tc>
        <w:tc>
          <w:tcPr>
            <w:tcW w:w="2551" w:type="dxa"/>
            <w:vAlign w:val="center"/>
          </w:tcPr>
          <w:p w14:paraId="05EACDB6">
            <w:pPr>
              <w:pStyle w:val="13"/>
            </w:pPr>
            <w:r>
              <w:t>10元/个</w:t>
            </w:r>
          </w:p>
        </w:tc>
      </w:tr>
      <w:tr w14:paraId="0DB2C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BE9EE"/>
        </w:tc>
        <w:tc>
          <w:tcPr>
            <w:tcW w:w="1276" w:type="dxa"/>
            <w:vAlign w:val="center"/>
          </w:tcPr>
          <w:p w14:paraId="0D4D4246">
            <w:pPr>
              <w:pStyle w:val="13"/>
            </w:pPr>
            <w:r>
              <w:t>成本指标</w:t>
            </w:r>
          </w:p>
        </w:tc>
        <w:tc>
          <w:tcPr>
            <w:tcW w:w="1332" w:type="dxa"/>
            <w:vAlign w:val="center"/>
          </w:tcPr>
          <w:p w14:paraId="786E7468">
            <w:pPr>
              <w:pStyle w:val="13"/>
            </w:pPr>
            <w:r>
              <w:t>妇幼监测用硒鼓购置金额</w:t>
            </w:r>
          </w:p>
        </w:tc>
        <w:tc>
          <w:tcPr>
            <w:tcW w:w="3430" w:type="dxa"/>
            <w:vAlign w:val="center"/>
          </w:tcPr>
          <w:p w14:paraId="1DF40C82">
            <w:pPr>
              <w:pStyle w:val="13"/>
            </w:pPr>
            <w:r>
              <w:t>妇幼监测用硒鼓购置金额</w:t>
            </w:r>
          </w:p>
        </w:tc>
        <w:tc>
          <w:tcPr>
            <w:tcW w:w="2551" w:type="dxa"/>
            <w:vAlign w:val="center"/>
          </w:tcPr>
          <w:p w14:paraId="3106DFDA">
            <w:pPr>
              <w:pStyle w:val="13"/>
            </w:pPr>
            <w:r>
              <w:t>180元/个</w:t>
            </w:r>
          </w:p>
        </w:tc>
      </w:tr>
      <w:tr w14:paraId="4DBA4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CD9F1">
            <w:pPr>
              <w:pStyle w:val="15"/>
            </w:pPr>
            <w:r>
              <w:t>效益指标</w:t>
            </w:r>
          </w:p>
        </w:tc>
        <w:tc>
          <w:tcPr>
            <w:tcW w:w="1276" w:type="dxa"/>
            <w:vAlign w:val="center"/>
          </w:tcPr>
          <w:p w14:paraId="0623F966">
            <w:pPr>
              <w:pStyle w:val="13"/>
            </w:pPr>
            <w:r>
              <w:t>社会效益指标</w:t>
            </w:r>
          </w:p>
        </w:tc>
        <w:tc>
          <w:tcPr>
            <w:tcW w:w="1332" w:type="dxa"/>
            <w:vAlign w:val="center"/>
          </w:tcPr>
          <w:p w14:paraId="73CFBDE6">
            <w:pPr>
              <w:pStyle w:val="13"/>
            </w:pPr>
            <w:r>
              <w:t>提高妇幼卫生监测工作效率，满足服务需求，促进居民身体健康</w:t>
            </w:r>
          </w:p>
        </w:tc>
        <w:tc>
          <w:tcPr>
            <w:tcW w:w="3430" w:type="dxa"/>
            <w:vAlign w:val="center"/>
          </w:tcPr>
          <w:p w14:paraId="27B3F915">
            <w:pPr>
              <w:pStyle w:val="13"/>
            </w:pPr>
            <w:r>
              <w:t>提高妇幼卫生监测工作效率，满足服务需求，促进居民身体健康</w:t>
            </w:r>
          </w:p>
        </w:tc>
        <w:tc>
          <w:tcPr>
            <w:tcW w:w="2551" w:type="dxa"/>
            <w:vAlign w:val="center"/>
          </w:tcPr>
          <w:p w14:paraId="1ADFEED0">
            <w:pPr>
              <w:pStyle w:val="13"/>
            </w:pPr>
            <w:r>
              <w:t>有效提升</w:t>
            </w:r>
          </w:p>
        </w:tc>
      </w:tr>
      <w:tr w14:paraId="32F89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755C84">
            <w:pPr>
              <w:pStyle w:val="15"/>
            </w:pPr>
            <w:r>
              <w:t>满意度指标</w:t>
            </w:r>
          </w:p>
        </w:tc>
        <w:tc>
          <w:tcPr>
            <w:tcW w:w="1276" w:type="dxa"/>
            <w:vAlign w:val="center"/>
          </w:tcPr>
          <w:p w14:paraId="1823190D">
            <w:pPr>
              <w:pStyle w:val="13"/>
            </w:pPr>
            <w:r>
              <w:t>服务对象满意度指标</w:t>
            </w:r>
          </w:p>
        </w:tc>
        <w:tc>
          <w:tcPr>
            <w:tcW w:w="1332" w:type="dxa"/>
            <w:vAlign w:val="center"/>
          </w:tcPr>
          <w:p w14:paraId="51E3D47A">
            <w:pPr>
              <w:pStyle w:val="13"/>
            </w:pPr>
            <w:r>
              <w:t>工作人员满意度</w:t>
            </w:r>
          </w:p>
        </w:tc>
        <w:tc>
          <w:tcPr>
            <w:tcW w:w="3430" w:type="dxa"/>
            <w:vAlign w:val="center"/>
          </w:tcPr>
          <w:p w14:paraId="1EE979B6">
            <w:pPr>
              <w:pStyle w:val="13"/>
            </w:pPr>
            <w:r>
              <w:t>工作人员满意度</w:t>
            </w:r>
          </w:p>
        </w:tc>
        <w:tc>
          <w:tcPr>
            <w:tcW w:w="2551" w:type="dxa"/>
            <w:vAlign w:val="center"/>
          </w:tcPr>
          <w:p w14:paraId="2EAA43E5">
            <w:pPr>
              <w:pStyle w:val="13"/>
            </w:pPr>
            <w:r>
              <w:t>≥90%</w:t>
            </w:r>
          </w:p>
        </w:tc>
      </w:tr>
    </w:tbl>
    <w:p w14:paraId="6086C5C5">
      <w:pPr>
        <w:sectPr>
          <w:pgSz w:w="11900" w:h="16840"/>
          <w:pgMar w:top="1984" w:right="1304" w:bottom="1134" w:left="1304" w:header="720" w:footer="720" w:gutter="0"/>
          <w:cols w:space="720" w:num="1"/>
        </w:sectPr>
      </w:pPr>
    </w:p>
    <w:p w14:paraId="1227CB7E">
      <w:pPr>
        <w:spacing w:before="0" w:after="0" w:line="240" w:lineRule="auto"/>
        <w:ind w:firstLine="0"/>
        <w:jc w:val="center"/>
        <w:outlineLvl w:val="9"/>
      </w:pPr>
      <w:r>
        <w:rPr>
          <w:rFonts w:ascii="方正仿宋_GBK" w:hAnsi="方正仿宋_GBK" w:eastAsia="方正仿宋_GBK" w:cs="方正仿宋_GBK"/>
          <w:sz w:val="28"/>
        </w:rPr>
        <w:t xml:space="preserve"> </w:t>
      </w:r>
    </w:p>
    <w:p w14:paraId="6081CAF6">
      <w:pPr>
        <w:spacing w:before="0" w:after="0"/>
        <w:ind w:firstLine="560"/>
        <w:jc w:val="left"/>
        <w:outlineLvl w:val="3"/>
      </w:pPr>
      <w:bookmarkStart w:id="344" w:name="_Toc_4_4_0000000345"/>
      <w:r>
        <w:rPr>
          <w:rFonts w:ascii="方正仿宋_GBK" w:hAnsi="方正仿宋_GBK" w:eastAsia="方正仿宋_GBK" w:cs="方正仿宋_GBK"/>
          <w:sz w:val="28"/>
        </w:rPr>
        <w:t>338.重大传染病防控资金-精神卫生-2025年中央（津财社指[2024]116号）绩效目标表</w:t>
      </w:r>
      <w:bookmarkEnd w:id="34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1D9B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C26C4BC">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1E17F051">
            <w:pPr>
              <w:pStyle w:val="11"/>
            </w:pPr>
            <w:r>
              <w:t>单位：元</w:t>
            </w:r>
          </w:p>
        </w:tc>
      </w:tr>
      <w:tr w14:paraId="6D1FB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87AFA6">
            <w:pPr>
              <w:pStyle w:val="14"/>
            </w:pPr>
            <w:r>
              <w:t>项目名称</w:t>
            </w:r>
          </w:p>
        </w:tc>
        <w:tc>
          <w:tcPr>
            <w:tcW w:w="8589" w:type="dxa"/>
            <w:gridSpan w:val="6"/>
            <w:vAlign w:val="center"/>
          </w:tcPr>
          <w:p w14:paraId="177DF5CF">
            <w:pPr>
              <w:pStyle w:val="13"/>
            </w:pPr>
            <w:r>
              <w:t>重大传染病防控资金-精神卫生-2025年中央（津财社指[2024]116号）</w:t>
            </w:r>
          </w:p>
        </w:tc>
      </w:tr>
      <w:tr w14:paraId="388D6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B6FA6">
            <w:pPr>
              <w:pStyle w:val="14"/>
            </w:pPr>
            <w:r>
              <w:t>预算规模及资金用途</w:t>
            </w:r>
          </w:p>
        </w:tc>
        <w:tc>
          <w:tcPr>
            <w:tcW w:w="1276" w:type="dxa"/>
            <w:vAlign w:val="center"/>
          </w:tcPr>
          <w:p w14:paraId="00F0C3AF">
            <w:pPr>
              <w:pStyle w:val="14"/>
            </w:pPr>
            <w:r>
              <w:t>预算数</w:t>
            </w:r>
          </w:p>
        </w:tc>
        <w:tc>
          <w:tcPr>
            <w:tcW w:w="1332" w:type="dxa"/>
            <w:vAlign w:val="center"/>
          </w:tcPr>
          <w:p w14:paraId="07CD0D42">
            <w:pPr>
              <w:pStyle w:val="13"/>
            </w:pPr>
            <w:r>
              <w:t>450.00</w:t>
            </w:r>
          </w:p>
        </w:tc>
        <w:tc>
          <w:tcPr>
            <w:tcW w:w="1587" w:type="dxa"/>
            <w:vAlign w:val="center"/>
          </w:tcPr>
          <w:p w14:paraId="31247EE5">
            <w:pPr>
              <w:pStyle w:val="14"/>
            </w:pPr>
            <w:r>
              <w:t>其中：财政    资金</w:t>
            </w:r>
          </w:p>
        </w:tc>
        <w:tc>
          <w:tcPr>
            <w:tcW w:w="1843" w:type="dxa"/>
            <w:vAlign w:val="center"/>
          </w:tcPr>
          <w:p w14:paraId="03849CE6">
            <w:pPr>
              <w:pStyle w:val="13"/>
            </w:pPr>
            <w:r>
              <w:t>450.00</w:t>
            </w:r>
          </w:p>
        </w:tc>
        <w:tc>
          <w:tcPr>
            <w:tcW w:w="1276" w:type="dxa"/>
            <w:vAlign w:val="center"/>
          </w:tcPr>
          <w:p w14:paraId="09DFAFBC">
            <w:pPr>
              <w:pStyle w:val="14"/>
            </w:pPr>
            <w:r>
              <w:t>其他资金</w:t>
            </w:r>
          </w:p>
        </w:tc>
        <w:tc>
          <w:tcPr>
            <w:tcW w:w="1276" w:type="dxa"/>
            <w:vAlign w:val="center"/>
          </w:tcPr>
          <w:p w14:paraId="2B849ED5">
            <w:pPr>
              <w:pStyle w:val="13"/>
            </w:pPr>
            <w:r>
              <w:t xml:space="preserve"> </w:t>
            </w:r>
          </w:p>
        </w:tc>
      </w:tr>
      <w:tr w14:paraId="2EA86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32CEA"/>
        </w:tc>
        <w:tc>
          <w:tcPr>
            <w:tcW w:w="8589" w:type="dxa"/>
            <w:gridSpan w:val="6"/>
            <w:vAlign w:val="center"/>
          </w:tcPr>
          <w:p w14:paraId="2D91C447">
            <w:pPr>
              <w:pStyle w:val="13"/>
            </w:pPr>
            <w:r>
              <w:t>通过购置精神卫生管理工作专用材料，规范精神病患者诊疗，及时进行专业指导，切实减轻患者负担</w:t>
            </w:r>
            <w:r>
              <w:tab/>
            </w:r>
            <w:r>
              <w:tab/>
            </w:r>
            <w:r>
              <w:tab/>
            </w:r>
            <w:r>
              <w:tab/>
            </w:r>
            <w:r>
              <w:tab/>
            </w:r>
            <w:r>
              <w:tab/>
            </w:r>
          </w:p>
          <w:p w14:paraId="76A9DF5F">
            <w:pPr>
              <w:pStyle w:val="13"/>
            </w:pPr>
          </w:p>
        </w:tc>
      </w:tr>
      <w:tr w14:paraId="38C9F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172938">
            <w:pPr>
              <w:pStyle w:val="14"/>
            </w:pPr>
            <w:r>
              <w:t>绩效目标</w:t>
            </w:r>
          </w:p>
        </w:tc>
        <w:tc>
          <w:tcPr>
            <w:tcW w:w="8589" w:type="dxa"/>
            <w:gridSpan w:val="6"/>
            <w:vAlign w:val="center"/>
          </w:tcPr>
          <w:p w14:paraId="3798E0CE">
            <w:pPr>
              <w:pStyle w:val="13"/>
            </w:pPr>
            <w:r>
              <w:t>1.通过购置精神卫生管理工作专用材料，规范精神病患者诊疗，及时进行专业指导，切实减轻患者负担</w:t>
            </w:r>
          </w:p>
        </w:tc>
      </w:tr>
    </w:tbl>
    <w:p w14:paraId="3FDD24A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4DB0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657659">
            <w:pPr>
              <w:pStyle w:val="14"/>
            </w:pPr>
            <w:r>
              <w:t>一级指标</w:t>
            </w:r>
          </w:p>
        </w:tc>
        <w:tc>
          <w:tcPr>
            <w:tcW w:w="1276" w:type="dxa"/>
            <w:vAlign w:val="center"/>
          </w:tcPr>
          <w:p w14:paraId="7EF1A57C">
            <w:pPr>
              <w:pStyle w:val="14"/>
            </w:pPr>
            <w:r>
              <w:t>二级指标</w:t>
            </w:r>
          </w:p>
        </w:tc>
        <w:tc>
          <w:tcPr>
            <w:tcW w:w="1332" w:type="dxa"/>
            <w:vAlign w:val="center"/>
          </w:tcPr>
          <w:p w14:paraId="76C03C8D">
            <w:pPr>
              <w:pStyle w:val="14"/>
            </w:pPr>
            <w:r>
              <w:t>三级指标</w:t>
            </w:r>
          </w:p>
        </w:tc>
        <w:tc>
          <w:tcPr>
            <w:tcW w:w="3430" w:type="dxa"/>
            <w:vAlign w:val="center"/>
          </w:tcPr>
          <w:p w14:paraId="0AA94087">
            <w:pPr>
              <w:pStyle w:val="14"/>
            </w:pPr>
            <w:r>
              <w:t>绩效指标描述</w:t>
            </w:r>
          </w:p>
        </w:tc>
        <w:tc>
          <w:tcPr>
            <w:tcW w:w="2551" w:type="dxa"/>
            <w:vAlign w:val="center"/>
          </w:tcPr>
          <w:p w14:paraId="240759B1">
            <w:pPr>
              <w:pStyle w:val="14"/>
            </w:pPr>
            <w:r>
              <w:t>指标值</w:t>
            </w:r>
          </w:p>
        </w:tc>
      </w:tr>
      <w:tr w14:paraId="189CB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20965">
            <w:pPr>
              <w:pStyle w:val="15"/>
            </w:pPr>
            <w:r>
              <w:t>产出指标</w:t>
            </w:r>
          </w:p>
        </w:tc>
        <w:tc>
          <w:tcPr>
            <w:tcW w:w="1276" w:type="dxa"/>
            <w:vAlign w:val="center"/>
          </w:tcPr>
          <w:p w14:paraId="01650F47">
            <w:pPr>
              <w:pStyle w:val="13"/>
            </w:pPr>
            <w:r>
              <w:t>数量指标</w:t>
            </w:r>
          </w:p>
        </w:tc>
        <w:tc>
          <w:tcPr>
            <w:tcW w:w="1332" w:type="dxa"/>
            <w:vAlign w:val="center"/>
          </w:tcPr>
          <w:p w14:paraId="6E436B06">
            <w:pPr>
              <w:pStyle w:val="13"/>
            </w:pPr>
            <w:r>
              <w:t>精神卫生工作用档案盒数量</w:t>
            </w:r>
          </w:p>
        </w:tc>
        <w:tc>
          <w:tcPr>
            <w:tcW w:w="3430" w:type="dxa"/>
            <w:vAlign w:val="center"/>
          </w:tcPr>
          <w:p w14:paraId="4E65AAB9">
            <w:pPr>
              <w:pStyle w:val="13"/>
            </w:pPr>
            <w:r>
              <w:t>精神卫生工作用档案盒数量</w:t>
            </w:r>
          </w:p>
        </w:tc>
        <w:tc>
          <w:tcPr>
            <w:tcW w:w="2551" w:type="dxa"/>
            <w:vAlign w:val="center"/>
          </w:tcPr>
          <w:p w14:paraId="7149B775">
            <w:pPr>
              <w:pStyle w:val="13"/>
            </w:pPr>
            <w:r>
              <w:t>50个</w:t>
            </w:r>
          </w:p>
        </w:tc>
      </w:tr>
      <w:tr w14:paraId="47D50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E873EF"/>
        </w:tc>
        <w:tc>
          <w:tcPr>
            <w:tcW w:w="1276" w:type="dxa"/>
            <w:vAlign w:val="center"/>
          </w:tcPr>
          <w:p w14:paraId="6A313EF0">
            <w:pPr>
              <w:pStyle w:val="13"/>
            </w:pPr>
            <w:r>
              <w:t>质量指标</w:t>
            </w:r>
          </w:p>
        </w:tc>
        <w:tc>
          <w:tcPr>
            <w:tcW w:w="1332" w:type="dxa"/>
            <w:vAlign w:val="center"/>
          </w:tcPr>
          <w:p w14:paraId="72DBE094">
            <w:pPr>
              <w:pStyle w:val="13"/>
            </w:pPr>
            <w:r>
              <w:t>精神卫生工作用档案盒验收合格率</w:t>
            </w:r>
          </w:p>
        </w:tc>
        <w:tc>
          <w:tcPr>
            <w:tcW w:w="3430" w:type="dxa"/>
            <w:vAlign w:val="center"/>
          </w:tcPr>
          <w:p w14:paraId="142C756C">
            <w:pPr>
              <w:pStyle w:val="13"/>
            </w:pPr>
            <w:r>
              <w:t>精神卫生工作用档案盒验收合格率</w:t>
            </w:r>
          </w:p>
        </w:tc>
        <w:tc>
          <w:tcPr>
            <w:tcW w:w="2551" w:type="dxa"/>
            <w:vAlign w:val="center"/>
          </w:tcPr>
          <w:p w14:paraId="17806A26">
            <w:pPr>
              <w:pStyle w:val="13"/>
            </w:pPr>
            <w:r>
              <w:t>100%</w:t>
            </w:r>
          </w:p>
        </w:tc>
      </w:tr>
      <w:tr w14:paraId="1FC55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1A219"/>
        </w:tc>
        <w:tc>
          <w:tcPr>
            <w:tcW w:w="1276" w:type="dxa"/>
            <w:vAlign w:val="center"/>
          </w:tcPr>
          <w:p w14:paraId="7626AC81">
            <w:pPr>
              <w:pStyle w:val="13"/>
            </w:pPr>
            <w:r>
              <w:t>时效指标</w:t>
            </w:r>
          </w:p>
        </w:tc>
        <w:tc>
          <w:tcPr>
            <w:tcW w:w="1332" w:type="dxa"/>
            <w:vAlign w:val="center"/>
          </w:tcPr>
          <w:p w14:paraId="5C7BC1C0">
            <w:pPr>
              <w:pStyle w:val="13"/>
            </w:pPr>
            <w:r>
              <w:t>精神卫生工作用硒鼓购置完成时限</w:t>
            </w:r>
          </w:p>
        </w:tc>
        <w:tc>
          <w:tcPr>
            <w:tcW w:w="3430" w:type="dxa"/>
            <w:vAlign w:val="center"/>
          </w:tcPr>
          <w:p w14:paraId="6230B8BC">
            <w:pPr>
              <w:pStyle w:val="13"/>
            </w:pPr>
            <w:r>
              <w:t>精神卫生工作用硒鼓购置完成时限</w:t>
            </w:r>
          </w:p>
        </w:tc>
        <w:tc>
          <w:tcPr>
            <w:tcW w:w="2551" w:type="dxa"/>
            <w:vAlign w:val="center"/>
          </w:tcPr>
          <w:p w14:paraId="5C324F39">
            <w:pPr>
              <w:pStyle w:val="13"/>
            </w:pPr>
            <w:r>
              <w:t>2026年12月31日前</w:t>
            </w:r>
          </w:p>
        </w:tc>
      </w:tr>
      <w:tr w14:paraId="51F71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2FD15"/>
        </w:tc>
        <w:tc>
          <w:tcPr>
            <w:tcW w:w="1276" w:type="dxa"/>
            <w:vAlign w:val="center"/>
          </w:tcPr>
          <w:p w14:paraId="2212B08E">
            <w:pPr>
              <w:pStyle w:val="13"/>
            </w:pPr>
            <w:r>
              <w:t>成本指标</w:t>
            </w:r>
          </w:p>
        </w:tc>
        <w:tc>
          <w:tcPr>
            <w:tcW w:w="1332" w:type="dxa"/>
            <w:vAlign w:val="center"/>
          </w:tcPr>
          <w:p w14:paraId="6A504528">
            <w:pPr>
              <w:pStyle w:val="13"/>
            </w:pPr>
            <w:r>
              <w:t>精神卫生工作用档案盒金额</w:t>
            </w:r>
          </w:p>
        </w:tc>
        <w:tc>
          <w:tcPr>
            <w:tcW w:w="3430" w:type="dxa"/>
            <w:vAlign w:val="center"/>
          </w:tcPr>
          <w:p w14:paraId="77AD47A3">
            <w:pPr>
              <w:pStyle w:val="13"/>
            </w:pPr>
            <w:r>
              <w:t>精神卫生工作用档案盒金额</w:t>
            </w:r>
          </w:p>
        </w:tc>
        <w:tc>
          <w:tcPr>
            <w:tcW w:w="2551" w:type="dxa"/>
            <w:vAlign w:val="center"/>
          </w:tcPr>
          <w:p w14:paraId="0D668592">
            <w:pPr>
              <w:pStyle w:val="13"/>
            </w:pPr>
            <w:r>
              <w:t>9元/个</w:t>
            </w:r>
          </w:p>
        </w:tc>
      </w:tr>
      <w:tr w14:paraId="170F8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8AAD7">
            <w:pPr>
              <w:pStyle w:val="15"/>
            </w:pPr>
            <w:r>
              <w:t>效益指标</w:t>
            </w:r>
          </w:p>
        </w:tc>
        <w:tc>
          <w:tcPr>
            <w:tcW w:w="1276" w:type="dxa"/>
            <w:vAlign w:val="center"/>
          </w:tcPr>
          <w:p w14:paraId="62709D8D">
            <w:pPr>
              <w:pStyle w:val="13"/>
            </w:pPr>
            <w:r>
              <w:t>社会效益指标</w:t>
            </w:r>
          </w:p>
        </w:tc>
        <w:tc>
          <w:tcPr>
            <w:tcW w:w="1332" w:type="dxa"/>
            <w:vAlign w:val="center"/>
          </w:tcPr>
          <w:p w14:paraId="59B8A3A1">
            <w:pPr>
              <w:pStyle w:val="13"/>
            </w:pPr>
            <w:r>
              <w:t>规范辖区内精神卫生管理工作，提高辖区精神病患者管理率</w:t>
            </w:r>
          </w:p>
        </w:tc>
        <w:tc>
          <w:tcPr>
            <w:tcW w:w="3430" w:type="dxa"/>
            <w:vAlign w:val="center"/>
          </w:tcPr>
          <w:p w14:paraId="47CCF3B4">
            <w:pPr>
              <w:pStyle w:val="13"/>
            </w:pPr>
            <w:r>
              <w:t>规范辖区内精神卫生管理工作，提高辖区精神病患者管理率</w:t>
            </w:r>
          </w:p>
        </w:tc>
        <w:tc>
          <w:tcPr>
            <w:tcW w:w="2551" w:type="dxa"/>
            <w:vAlign w:val="center"/>
          </w:tcPr>
          <w:p w14:paraId="7F5656F6">
            <w:pPr>
              <w:pStyle w:val="13"/>
            </w:pPr>
            <w:r>
              <w:t>有效提升</w:t>
            </w:r>
          </w:p>
        </w:tc>
      </w:tr>
      <w:tr w14:paraId="0E3EF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3103C">
            <w:pPr>
              <w:pStyle w:val="15"/>
            </w:pPr>
            <w:r>
              <w:t>满意度指标</w:t>
            </w:r>
          </w:p>
        </w:tc>
        <w:tc>
          <w:tcPr>
            <w:tcW w:w="1276" w:type="dxa"/>
            <w:vAlign w:val="center"/>
          </w:tcPr>
          <w:p w14:paraId="3B3A7A2B">
            <w:pPr>
              <w:pStyle w:val="13"/>
            </w:pPr>
            <w:r>
              <w:t>服务对象满意度指标</w:t>
            </w:r>
          </w:p>
        </w:tc>
        <w:tc>
          <w:tcPr>
            <w:tcW w:w="1332" w:type="dxa"/>
            <w:vAlign w:val="center"/>
          </w:tcPr>
          <w:p w14:paraId="1A43F9A4">
            <w:pPr>
              <w:pStyle w:val="13"/>
            </w:pPr>
            <w:r>
              <w:t>工作人员满意度</w:t>
            </w:r>
          </w:p>
        </w:tc>
        <w:tc>
          <w:tcPr>
            <w:tcW w:w="3430" w:type="dxa"/>
            <w:vAlign w:val="center"/>
          </w:tcPr>
          <w:p w14:paraId="36F8A3A3">
            <w:pPr>
              <w:pStyle w:val="13"/>
            </w:pPr>
            <w:r>
              <w:t>工作人员满意度</w:t>
            </w:r>
          </w:p>
        </w:tc>
        <w:tc>
          <w:tcPr>
            <w:tcW w:w="2551" w:type="dxa"/>
            <w:vAlign w:val="center"/>
          </w:tcPr>
          <w:p w14:paraId="5DDD463C">
            <w:pPr>
              <w:pStyle w:val="13"/>
            </w:pPr>
            <w:r>
              <w:t>≥90%</w:t>
            </w:r>
          </w:p>
        </w:tc>
      </w:tr>
    </w:tbl>
    <w:p w14:paraId="44B128C3">
      <w:pPr>
        <w:sectPr>
          <w:pgSz w:w="11900" w:h="16840"/>
          <w:pgMar w:top="1984" w:right="1304" w:bottom="1134" w:left="1304" w:header="720" w:footer="720" w:gutter="0"/>
          <w:cols w:space="720" w:num="1"/>
        </w:sectPr>
      </w:pPr>
    </w:p>
    <w:p w14:paraId="39696AC8">
      <w:pPr>
        <w:spacing w:before="0" w:after="0" w:line="240" w:lineRule="auto"/>
        <w:ind w:firstLine="0"/>
        <w:jc w:val="center"/>
        <w:outlineLvl w:val="9"/>
      </w:pPr>
      <w:r>
        <w:rPr>
          <w:rFonts w:ascii="方正仿宋_GBK" w:hAnsi="方正仿宋_GBK" w:eastAsia="方正仿宋_GBK" w:cs="方正仿宋_GBK"/>
          <w:sz w:val="28"/>
        </w:rPr>
        <w:t xml:space="preserve"> </w:t>
      </w:r>
    </w:p>
    <w:p w14:paraId="4443C035">
      <w:pPr>
        <w:spacing w:before="0" w:after="0"/>
        <w:ind w:firstLine="560"/>
        <w:jc w:val="left"/>
        <w:outlineLvl w:val="3"/>
      </w:pPr>
      <w:bookmarkStart w:id="345" w:name="_Toc_4_4_0000000346"/>
      <w:r>
        <w:rPr>
          <w:rFonts w:ascii="方正仿宋_GBK" w:hAnsi="方正仿宋_GBK" w:eastAsia="方正仿宋_GBK" w:cs="方正仿宋_GBK"/>
          <w:sz w:val="28"/>
        </w:rPr>
        <w:t>339.重大传染病防控资金-扩大国家免疫规划-2025年中央（津财社指[2024]116号）绩效目标表</w:t>
      </w:r>
      <w:bookmarkEnd w:id="34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E938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49F1527">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19EF5A3B">
            <w:pPr>
              <w:pStyle w:val="11"/>
            </w:pPr>
            <w:r>
              <w:t>单位：元</w:t>
            </w:r>
          </w:p>
        </w:tc>
      </w:tr>
      <w:tr w14:paraId="5F168B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D4100F">
            <w:pPr>
              <w:pStyle w:val="14"/>
            </w:pPr>
            <w:r>
              <w:t>项目名称</w:t>
            </w:r>
          </w:p>
        </w:tc>
        <w:tc>
          <w:tcPr>
            <w:tcW w:w="8589" w:type="dxa"/>
            <w:gridSpan w:val="6"/>
            <w:vAlign w:val="center"/>
          </w:tcPr>
          <w:p w14:paraId="1160FC69">
            <w:pPr>
              <w:pStyle w:val="13"/>
            </w:pPr>
            <w:r>
              <w:t>重大传染病防控资金-扩大国家免疫规划-2025年中央（津财社指[2024]116号）</w:t>
            </w:r>
          </w:p>
        </w:tc>
      </w:tr>
      <w:tr w14:paraId="7DEC3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C4DFB">
            <w:pPr>
              <w:pStyle w:val="14"/>
            </w:pPr>
            <w:r>
              <w:t>预算规模及资金用途</w:t>
            </w:r>
          </w:p>
        </w:tc>
        <w:tc>
          <w:tcPr>
            <w:tcW w:w="1276" w:type="dxa"/>
            <w:vAlign w:val="center"/>
          </w:tcPr>
          <w:p w14:paraId="00FD1597">
            <w:pPr>
              <w:pStyle w:val="14"/>
            </w:pPr>
            <w:r>
              <w:t>预算数</w:t>
            </w:r>
          </w:p>
        </w:tc>
        <w:tc>
          <w:tcPr>
            <w:tcW w:w="1332" w:type="dxa"/>
            <w:vAlign w:val="center"/>
          </w:tcPr>
          <w:p w14:paraId="1384D39A">
            <w:pPr>
              <w:pStyle w:val="13"/>
            </w:pPr>
            <w:r>
              <w:t>1000.00</w:t>
            </w:r>
          </w:p>
        </w:tc>
        <w:tc>
          <w:tcPr>
            <w:tcW w:w="1587" w:type="dxa"/>
            <w:vAlign w:val="center"/>
          </w:tcPr>
          <w:p w14:paraId="3D96166A">
            <w:pPr>
              <w:pStyle w:val="14"/>
            </w:pPr>
            <w:r>
              <w:t>其中：财政    资金</w:t>
            </w:r>
          </w:p>
        </w:tc>
        <w:tc>
          <w:tcPr>
            <w:tcW w:w="1843" w:type="dxa"/>
            <w:vAlign w:val="center"/>
          </w:tcPr>
          <w:p w14:paraId="447E33D6">
            <w:pPr>
              <w:pStyle w:val="13"/>
            </w:pPr>
            <w:r>
              <w:t>1000.00</w:t>
            </w:r>
          </w:p>
        </w:tc>
        <w:tc>
          <w:tcPr>
            <w:tcW w:w="1276" w:type="dxa"/>
            <w:vAlign w:val="center"/>
          </w:tcPr>
          <w:p w14:paraId="5E5B83C5">
            <w:pPr>
              <w:pStyle w:val="14"/>
            </w:pPr>
            <w:r>
              <w:t>其他资金</w:t>
            </w:r>
          </w:p>
        </w:tc>
        <w:tc>
          <w:tcPr>
            <w:tcW w:w="1276" w:type="dxa"/>
            <w:vAlign w:val="center"/>
          </w:tcPr>
          <w:p w14:paraId="2E3FB635">
            <w:pPr>
              <w:pStyle w:val="13"/>
            </w:pPr>
            <w:r>
              <w:t xml:space="preserve"> </w:t>
            </w:r>
          </w:p>
        </w:tc>
      </w:tr>
      <w:tr w14:paraId="50C8ED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525FFE"/>
        </w:tc>
        <w:tc>
          <w:tcPr>
            <w:tcW w:w="8589" w:type="dxa"/>
            <w:gridSpan w:val="6"/>
            <w:vAlign w:val="center"/>
          </w:tcPr>
          <w:p w14:paraId="704263C0">
            <w:pPr>
              <w:pStyle w:val="13"/>
            </w:pPr>
            <w:r>
              <w:t>"通过预防接种用硒鼓档案盒，提高免疫接种工作效率，加强国家免疫规划，提高国家免疫规划接种率，降低儿童传染性疾病患病率，确实保障儿童健康成长</w:t>
            </w:r>
            <w:r>
              <w:tab/>
            </w:r>
            <w:r>
              <w:tab/>
            </w:r>
            <w:r>
              <w:tab/>
            </w:r>
            <w:r>
              <w:tab/>
            </w:r>
            <w:r>
              <w:tab/>
            </w:r>
            <w:r>
              <w:tab/>
            </w:r>
          </w:p>
          <w:p w14:paraId="07D54605">
            <w:pPr>
              <w:pStyle w:val="13"/>
            </w:pPr>
            <w:r>
              <w:t>"</w:t>
            </w:r>
            <w:r>
              <w:tab/>
            </w:r>
            <w:r>
              <w:tab/>
            </w:r>
            <w:r>
              <w:tab/>
            </w:r>
            <w:r>
              <w:tab/>
            </w:r>
            <w:r>
              <w:tab/>
            </w:r>
            <w:r>
              <w:tab/>
            </w:r>
          </w:p>
          <w:p w14:paraId="529D255A">
            <w:pPr>
              <w:pStyle w:val="13"/>
            </w:pPr>
          </w:p>
        </w:tc>
      </w:tr>
      <w:tr w14:paraId="45425B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00A19">
            <w:pPr>
              <w:pStyle w:val="14"/>
            </w:pPr>
            <w:r>
              <w:t>绩效目标</w:t>
            </w:r>
          </w:p>
        </w:tc>
        <w:tc>
          <w:tcPr>
            <w:tcW w:w="8589" w:type="dxa"/>
            <w:gridSpan w:val="6"/>
            <w:vAlign w:val="center"/>
          </w:tcPr>
          <w:p w14:paraId="1C62DD15">
            <w:pPr>
              <w:pStyle w:val="13"/>
            </w:pPr>
            <w:r>
              <w:t>1.通过预防接种用硒鼓档案盒，提高免疫接种工作效率，加强国家免疫规划，提高国家免疫规划接种率，降低儿童传染性疾病患病率，确实保障儿童健康成长</w:t>
            </w:r>
            <w:r>
              <w:tab/>
            </w:r>
            <w:r>
              <w:tab/>
            </w:r>
            <w:r>
              <w:tab/>
            </w:r>
            <w:r>
              <w:tab/>
            </w:r>
            <w:r>
              <w:tab/>
            </w:r>
            <w:r>
              <w:tab/>
            </w:r>
          </w:p>
          <w:p w14:paraId="386681FE">
            <w:pPr>
              <w:pStyle w:val="13"/>
            </w:pPr>
          </w:p>
        </w:tc>
      </w:tr>
    </w:tbl>
    <w:p w14:paraId="33E2990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F401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9D6D7">
            <w:pPr>
              <w:pStyle w:val="14"/>
            </w:pPr>
            <w:r>
              <w:t>一级指标</w:t>
            </w:r>
          </w:p>
        </w:tc>
        <w:tc>
          <w:tcPr>
            <w:tcW w:w="1276" w:type="dxa"/>
            <w:vAlign w:val="center"/>
          </w:tcPr>
          <w:p w14:paraId="73C32BB5">
            <w:pPr>
              <w:pStyle w:val="14"/>
            </w:pPr>
            <w:r>
              <w:t>二级指标</w:t>
            </w:r>
          </w:p>
        </w:tc>
        <w:tc>
          <w:tcPr>
            <w:tcW w:w="1332" w:type="dxa"/>
            <w:vAlign w:val="center"/>
          </w:tcPr>
          <w:p w14:paraId="4F17093D">
            <w:pPr>
              <w:pStyle w:val="14"/>
            </w:pPr>
            <w:r>
              <w:t>三级指标</w:t>
            </w:r>
          </w:p>
        </w:tc>
        <w:tc>
          <w:tcPr>
            <w:tcW w:w="3430" w:type="dxa"/>
            <w:vAlign w:val="center"/>
          </w:tcPr>
          <w:p w14:paraId="26CF09DD">
            <w:pPr>
              <w:pStyle w:val="14"/>
            </w:pPr>
            <w:r>
              <w:t>绩效指标描述</w:t>
            </w:r>
          </w:p>
        </w:tc>
        <w:tc>
          <w:tcPr>
            <w:tcW w:w="2551" w:type="dxa"/>
            <w:vAlign w:val="center"/>
          </w:tcPr>
          <w:p w14:paraId="1D26C6F6">
            <w:pPr>
              <w:pStyle w:val="14"/>
            </w:pPr>
            <w:r>
              <w:t>指标值</w:t>
            </w:r>
          </w:p>
        </w:tc>
      </w:tr>
      <w:tr w14:paraId="42D78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0EDA">
            <w:pPr>
              <w:pStyle w:val="15"/>
            </w:pPr>
            <w:r>
              <w:t>产出指标</w:t>
            </w:r>
          </w:p>
        </w:tc>
        <w:tc>
          <w:tcPr>
            <w:tcW w:w="1276" w:type="dxa"/>
            <w:vAlign w:val="center"/>
          </w:tcPr>
          <w:p w14:paraId="7EA4378B">
            <w:pPr>
              <w:pStyle w:val="13"/>
            </w:pPr>
            <w:r>
              <w:t>数量指标</w:t>
            </w:r>
          </w:p>
        </w:tc>
        <w:tc>
          <w:tcPr>
            <w:tcW w:w="1332" w:type="dxa"/>
            <w:vAlign w:val="center"/>
          </w:tcPr>
          <w:p w14:paraId="68DBDAC9">
            <w:pPr>
              <w:pStyle w:val="13"/>
            </w:pPr>
            <w:r>
              <w:t>预防接种用硒鼓数量</w:t>
            </w:r>
          </w:p>
        </w:tc>
        <w:tc>
          <w:tcPr>
            <w:tcW w:w="3430" w:type="dxa"/>
            <w:vAlign w:val="center"/>
          </w:tcPr>
          <w:p w14:paraId="0E2ADC2D">
            <w:pPr>
              <w:pStyle w:val="13"/>
            </w:pPr>
            <w:r>
              <w:t>预防接种用硒鼓数量</w:t>
            </w:r>
          </w:p>
        </w:tc>
        <w:tc>
          <w:tcPr>
            <w:tcW w:w="2551" w:type="dxa"/>
            <w:vAlign w:val="center"/>
          </w:tcPr>
          <w:p w14:paraId="530B60B4">
            <w:pPr>
              <w:pStyle w:val="13"/>
            </w:pPr>
            <w:r>
              <w:t>5个</w:t>
            </w:r>
          </w:p>
        </w:tc>
      </w:tr>
      <w:tr w14:paraId="355B8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22F32"/>
        </w:tc>
        <w:tc>
          <w:tcPr>
            <w:tcW w:w="1276" w:type="dxa"/>
            <w:vAlign w:val="center"/>
          </w:tcPr>
          <w:p w14:paraId="4E8290D6">
            <w:pPr>
              <w:pStyle w:val="13"/>
            </w:pPr>
            <w:r>
              <w:t>数量指标</w:t>
            </w:r>
          </w:p>
        </w:tc>
        <w:tc>
          <w:tcPr>
            <w:tcW w:w="1332" w:type="dxa"/>
            <w:vAlign w:val="center"/>
          </w:tcPr>
          <w:p w14:paraId="35A03913">
            <w:pPr>
              <w:pStyle w:val="13"/>
            </w:pPr>
            <w:r>
              <w:t>预防接种用档案盒数量</w:t>
            </w:r>
          </w:p>
        </w:tc>
        <w:tc>
          <w:tcPr>
            <w:tcW w:w="3430" w:type="dxa"/>
            <w:vAlign w:val="center"/>
          </w:tcPr>
          <w:p w14:paraId="5A2179BC">
            <w:pPr>
              <w:pStyle w:val="13"/>
            </w:pPr>
            <w:r>
              <w:t>预防接种用档案盒数量</w:t>
            </w:r>
          </w:p>
        </w:tc>
        <w:tc>
          <w:tcPr>
            <w:tcW w:w="2551" w:type="dxa"/>
            <w:vAlign w:val="center"/>
          </w:tcPr>
          <w:p w14:paraId="5F2B8C63">
            <w:pPr>
              <w:pStyle w:val="13"/>
            </w:pPr>
            <w:r>
              <w:t>10个</w:t>
            </w:r>
          </w:p>
        </w:tc>
      </w:tr>
      <w:tr w14:paraId="0152E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BFA31"/>
        </w:tc>
        <w:tc>
          <w:tcPr>
            <w:tcW w:w="1276" w:type="dxa"/>
            <w:vAlign w:val="center"/>
          </w:tcPr>
          <w:p w14:paraId="35703296">
            <w:pPr>
              <w:pStyle w:val="13"/>
            </w:pPr>
            <w:r>
              <w:t>质量指标</w:t>
            </w:r>
          </w:p>
        </w:tc>
        <w:tc>
          <w:tcPr>
            <w:tcW w:w="1332" w:type="dxa"/>
            <w:vAlign w:val="center"/>
          </w:tcPr>
          <w:p w14:paraId="0636FEDD">
            <w:pPr>
              <w:pStyle w:val="13"/>
            </w:pPr>
            <w:r>
              <w:t>预防接种用硒鼓合格率</w:t>
            </w:r>
          </w:p>
        </w:tc>
        <w:tc>
          <w:tcPr>
            <w:tcW w:w="3430" w:type="dxa"/>
            <w:vAlign w:val="center"/>
          </w:tcPr>
          <w:p w14:paraId="3325C9E8">
            <w:pPr>
              <w:pStyle w:val="13"/>
            </w:pPr>
            <w:r>
              <w:t>预防接种用空调合格率</w:t>
            </w:r>
          </w:p>
        </w:tc>
        <w:tc>
          <w:tcPr>
            <w:tcW w:w="2551" w:type="dxa"/>
            <w:vAlign w:val="center"/>
          </w:tcPr>
          <w:p w14:paraId="6D3021B8">
            <w:pPr>
              <w:pStyle w:val="13"/>
            </w:pPr>
            <w:r>
              <w:t>100%</w:t>
            </w:r>
          </w:p>
        </w:tc>
      </w:tr>
      <w:tr w14:paraId="5BE03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E8D86"/>
        </w:tc>
        <w:tc>
          <w:tcPr>
            <w:tcW w:w="1276" w:type="dxa"/>
            <w:vAlign w:val="center"/>
          </w:tcPr>
          <w:p w14:paraId="061CF5F3">
            <w:pPr>
              <w:pStyle w:val="13"/>
            </w:pPr>
            <w:r>
              <w:t>质量指标</w:t>
            </w:r>
          </w:p>
        </w:tc>
        <w:tc>
          <w:tcPr>
            <w:tcW w:w="1332" w:type="dxa"/>
            <w:vAlign w:val="center"/>
          </w:tcPr>
          <w:p w14:paraId="52A7ED7E">
            <w:pPr>
              <w:pStyle w:val="13"/>
            </w:pPr>
            <w:r>
              <w:t>预防接种用档案盒合格率</w:t>
            </w:r>
          </w:p>
        </w:tc>
        <w:tc>
          <w:tcPr>
            <w:tcW w:w="3430" w:type="dxa"/>
            <w:vAlign w:val="center"/>
          </w:tcPr>
          <w:p w14:paraId="2865C869">
            <w:pPr>
              <w:pStyle w:val="13"/>
            </w:pPr>
            <w:r>
              <w:t>预防接种用档案盒合格率</w:t>
            </w:r>
          </w:p>
        </w:tc>
        <w:tc>
          <w:tcPr>
            <w:tcW w:w="2551" w:type="dxa"/>
            <w:vAlign w:val="center"/>
          </w:tcPr>
          <w:p w14:paraId="0EFABA24">
            <w:pPr>
              <w:pStyle w:val="13"/>
            </w:pPr>
            <w:r>
              <w:t>100%</w:t>
            </w:r>
          </w:p>
        </w:tc>
      </w:tr>
      <w:tr w14:paraId="6AD8C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05424"/>
        </w:tc>
        <w:tc>
          <w:tcPr>
            <w:tcW w:w="1276" w:type="dxa"/>
            <w:vAlign w:val="center"/>
          </w:tcPr>
          <w:p w14:paraId="06B1D643">
            <w:pPr>
              <w:pStyle w:val="13"/>
            </w:pPr>
            <w:r>
              <w:t>时效指标</w:t>
            </w:r>
          </w:p>
        </w:tc>
        <w:tc>
          <w:tcPr>
            <w:tcW w:w="1332" w:type="dxa"/>
            <w:vAlign w:val="center"/>
          </w:tcPr>
          <w:p w14:paraId="32B2E715">
            <w:pPr>
              <w:pStyle w:val="13"/>
            </w:pPr>
            <w:r>
              <w:t>预防接种用硒鼓完成时限</w:t>
            </w:r>
          </w:p>
        </w:tc>
        <w:tc>
          <w:tcPr>
            <w:tcW w:w="3430" w:type="dxa"/>
            <w:vAlign w:val="center"/>
          </w:tcPr>
          <w:p w14:paraId="5C7CE4B6">
            <w:pPr>
              <w:pStyle w:val="13"/>
            </w:pPr>
            <w:r>
              <w:t>预防接种用硒鼓完成时限</w:t>
            </w:r>
          </w:p>
        </w:tc>
        <w:tc>
          <w:tcPr>
            <w:tcW w:w="2551" w:type="dxa"/>
            <w:vAlign w:val="center"/>
          </w:tcPr>
          <w:p w14:paraId="775F5E6F">
            <w:pPr>
              <w:pStyle w:val="13"/>
            </w:pPr>
            <w:r>
              <w:t>2026年12月31日前</w:t>
            </w:r>
          </w:p>
        </w:tc>
      </w:tr>
      <w:tr w14:paraId="7DDF2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C6592"/>
        </w:tc>
        <w:tc>
          <w:tcPr>
            <w:tcW w:w="1276" w:type="dxa"/>
            <w:vAlign w:val="center"/>
          </w:tcPr>
          <w:p w14:paraId="6DE97F2A">
            <w:pPr>
              <w:pStyle w:val="13"/>
            </w:pPr>
            <w:r>
              <w:t>时效指标</w:t>
            </w:r>
          </w:p>
        </w:tc>
        <w:tc>
          <w:tcPr>
            <w:tcW w:w="1332" w:type="dxa"/>
            <w:vAlign w:val="center"/>
          </w:tcPr>
          <w:p w14:paraId="2742A2C5">
            <w:pPr>
              <w:pStyle w:val="13"/>
            </w:pPr>
            <w:r>
              <w:t>预防接种用档案盒完成时限</w:t>
            </w:r>
          </w:p>
        </w:tc>
        <w:tc>
          <w:tcPr>
            <w:tcW w:w="3430" w:type="dxa"/>
            <w:vAlign w:val="center"/>
          </w:tcPr>
          <w:p w14:paraId="70E692E8">
            <w:pPr>
              <w:pStyle w:val="13"/>
            </w:pPr>
            <w:r>
              <w:t>预防接种用档案盒完成时限</w:t>
            </w:r>
          </w:p>
        </w:tc>
        <w:tc>
          <w:tcPr>
            <w:tcW w:w="2551" w:type="dxa"/>
            <w:vAlign w:val="center"/>
          </w:tcPr>
          <w:p w14:paraId="26CF21A5">
            <w:pPr>
              <w:pStyle w:val="13"/>
            </w:pPr>
            <w:r>
              <w:t>2026年12月31日前</w:t>
            </w:r>
          </w:p>
        </w:tc>
      </w:tr>
      <w:tr w14:paraId="7BEA8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DFFD9"/>
        </w:tc>
        <w:tc>
          <w:tcPr>
            <w:tcW w:w="1276" w:type="dxa"/>
            <w:vAlign w:val="center"/>
          </w:tcPr>
          <w:p w14:paraId="6A2670EA">
            <w:pPr>
              <w:pStyle w:val="13"/>
            </w:pPr>
            <w:r>
              <w:t>成本指标</w:t>
            </w:r>
          </w:p>
        </w:tc>
        <w:tc>
          <w:tcPr>
            <w:tcW w:w="1332" w:type="dxa"/>
            <w:vAlign w:val="center"/>
          </w:tcPr>
          <w:p w14:paraId="43B1A78C">
            <w:pPr>
              <w:pStyle w:val="13"/>
            </w:pPr>
            <w:r>
              <w:t>预防接种档案盒金额</w:t>
            </w:r>
          </w:p>
        </w:tc>
        <w:tc>
          <w:tcPr>
            <w:tcW w:w="3430" w:type="dxa"/>
            <w:vAlign w:val="center"/>
          </w:tcPr>
          <w:p w14:paraId="6099C70F">
            <w:pPr>
              <w:pStyle w:val="13"/>
            </w:pPr>
            <w:r>
              <w:t>预防接种档案盒金额</w:t>
            </w:r>
          </w:p>
        </w:tc>
        <w:tc>
          <w:tcPr>
            <w:tcW w:w="2551" w:type="dxa"/>
            <w:vAlign w:val="center"/>
          </w:tcPr>
          <w:p w14:paraId="0770A1DD">
            <w:pPr>
              <w:pStyle w:val="13"/>
            </w:pPr>
            <w:r>
              <w:t>10元/个</w:t>
            </w:r>
          </w:p>
        </w:tc>
      </w:tr>
      <w:tr w14:paraId="496C5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CD9BA"/>
        </w:tc>
        <w:tc>
          <w:tcPr>
            <w:tcW w:w="1276" w:type="dxa"/>
            <w:vAlign w:val="center"/>
          </w:tcPr>
          <w:p w14:paraId="578ECABC">
            <w:pPr>
              <w:pStyle w:val="13"/>
            </w:pPr>
            <w:r>
              <w:t>成本指标</w:t>
            </w:r>
          </w:p>
        </w:tc>
        <w:tc>
          <w:tcPr>
            <w:tcW w:w="1332" w:type="dxa"/>
            <w:vAlign w:val="center"/>
          </w:tcPr>
          <w:p w14:paraId="2B1109A4">
            <w:pPr>
              <w:pStyle w:val="13"/>
            </w:pPr>
            <w:r>
              <w:t>预防接种用硒鼓金额</w:t>
            </w:r>
          </w:p>
        </w:tc>
        <w:tc>
          <w:tcPr>
            <w:tcW w:w="3430" w:type="dxa"/>
            <w:vAlign w:val="center"/>
          </w:tcPr>
          <w:p w14:paraId="25DEB9F3">
            <w:pPr>
              <w:pStyle w:val="13"/>
            </w:pPr>
            <w:r>
              <w:t>预防接种用硒鼓金额</w:t>
            </w:r>
          </w:p>
        </w:tc>
        <w:tc>
          <w:tcPr>
            <w:tcW w:w="2551" w:type="dxa"/>
            <w:vAlign w:val="center"/>
          </w:tcPr>
          <w:p w14:paraId="4D31F09C">
            <w:pPr>
              <w:pStyle w:val="13"/>
            </w:pPr>
            <w:r>
              <w:t>180元/个</w:t>
            </w:r>
          </w:p>
        </w:tc>
      </w:tr>
      <w:tr w14:paraId="5A5E5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125CD">
            <w:pPr>
              <w:pStyle w:val="15"/>
            </w:pPr>
            <w:r>
              <w:t>效益指标</w:t>
            </w:r>
          </w:p>
        </w:tc>
        <w:tc>
          <w:tcPr>
            <w:tcW w:w="1276" w:type="dxa"/>
            <w:vAlign w:val="center"/>
          </w:tcPr>
          <w:p w14:paraId="7141F0DC">
            <w:pPr>
              <w:pStyle w:val="13"/>
            </w:pPr>
            <w:r>
              <w:t>社会效益指标</w:t>
            </w:r>
          </w:p>
        </w:tc>
        <w:tc>
          <w:tcPr>
            <w:tcW w:w="1332" w:type="dxa"/>
            <w:vAlign w:val="center"/>
          </w:tcPr>
          <w:p w14:paraId="58E2BC56">
            <w:pPr>
              <w:pStyle w:val="13"/>
            </w:pPr>
            <w:r>
              <w:t>提高免疫接种工作效率，提高国家免疫规划接种率，确实保障儿童健康成长</w:t>
            </w:r>
          </w:p>
        </w:tc>
        <w:tc>
          <w:tcPr>
            <w:tcW w:w="3430" w:type="dxa"/>
            <w:vAlign w:val="center"/>
          </w:tcPr>
          <w:p w14:paraId="674FC4C0">
            <w:pPr>
              <w:pStyle w:val="13"/>
            </w:pPr>
            <w:r>
              <w:t>提高免疫接种工作效率，提高国家免疫规划接种率，确实保障儿童健康成长</w:t>
            </w:r>
          </w:p>
        </w:tc>
        <w:tc>
          <w:tcPr>
            <w:tcW w:w="2551" w:type="dxa"/>
            <w:vAlign w:val="center"/>
          </w:tcPr>
          <w:p w14:paraId="32998809">
            <w:pPr>
              <w:pStyle w:val="13"/>
            </w:pPr>
            <w:r>
              <w:t>有效提升</w:t>
            </w:r>
          </w:p>
        </w:tc>
      </w:tr>
      <w:tr w14:paraId="1659F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222C38">
            <w:pPr>
              <w:pStyle w:val="15"/>
            </w:pPr>
            <w:r>
              <w:t>效益指标</w:t>
            </w:r>
          </w:p>
        </w:tc>
        <w:tc>
          <w:tcPr>
            <w:tcW w:w="1276" w:type="dxa"/>
            <w:vAlign w:val="center"/>
          </w:tcPr>
          <w:p w14:paraId="6C6F4A1F">
            <w:pPr>
              <w:pStyle w:val="13"/>
            </w:pPr>
            <w:r>
              <w:t>可持续影响指标</w:t>
            </w:r>
          </w:p>
        </w:tc>
        <w:tc>
          <w:tcPr>
            <w:tcW w:w="1332" w:type="dxa"/>
            <w:vAlign w:val="center"/>
          </w:tcPr>
          <w:p w14:paraId="302904C6">
            <w:pPr>
              <w:pStyle w:val="13"/>
            </w:pPr>
            <w:r>
              <w:t>降低儿童传染性疾病患病率，确实保障儿童健康成长</w:t>
            </w:r>
          </w:p>
        </w:tc>
        <w:tc>
          <w:tcPr>
            <w:tcW w:w="3430" w:type="dxa"/>
            <w:vAlign w:val="center"/>
          </w:tcPr>
          <w:p w14:paraId="7D5B6604">
            <w:pPr>
              <w:pStyle w:val="13"/>
            </w:pPr>
            <w:r>
              <w:t>降低儿童传染性疾病患病率，确实保障儿童健康成长</w:t>
            </w:r>
          </w:p>
        </w:tc>
        <w:tc>
          <w:tcPr>
            <w:tcW w:w="2551" w:type="dxa"/>
            <w:vAlign w:val="center"/>
          </w:tcPr>
          <w:p w14:paraId="3BA7F431">
            <w:pPr>
              <w:pStyle w:val="13"/>
            </w:pPr>
            <w:r>
              <w:t>效果显著</w:t>
            </w:r>
          </w:p>
        </w:tc>
      </w:tr>
      <w:tr w14:paraId="1478E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8E71B">
            <w:pPr>
              <w:pStyle w:val="15"/>
            </w:pPr>
            <w:r>
              <w:t>满意度指标</w:t>
            </w:r>
          </w:p>
        </w:tc>
        <w:tc>
          <w:tcPr>
            <w:tcW w:w="1276" w:type="dxa"/>
            <w:vAlign w:val="center"/>
          </w:tcPr>
          <w:p w14:paraId="40CF3403">
            <w:pPr>
              <w:pStyle w:val="13"/>
            </w:pPr>
            <w:r>
              <w:t>服务对象满意度指标</w:t>
            </w:r>
          </w:p>
        </w:tc>
        <w:tc>
          <w:tcPr>
            <w:tcW w:w="1332" w:type="dxa"/>
            <w:vAlign w:val="center"/>
          </w:tcPr>
          <w:p w14:paraId="1B825755">
            <w:pPr>
              <w:pStyle w:val="13"/>
            </w:pPr>
            <w:r>
              <w:t>工作人员满意度</w:t>
            </w:r>
          </w:p>
        </w:tc>
        <w:tc>
          <w:tcPr>
            <w:tcW w:w="3430" w:type="dxa"/>
            <w:vAlign w:val="center"/>
          </w:tcPr>
          <w:p w14:paraId="096D9163">
            <w:pPr>
              <w:pStyle w:val="13"/>
            </w:pPr>
            <w:r>
              <w:t>工作人员满意度</w:t>
            </w:r>
          </w:p>
        </w:tc>
        <w:tc>
          <w:tcPr>
            <w:tcW w:w="2551" w:type="dxa"/>
            <w:vAlign w:val="center"/>
          </w:tcPr>
          <w:p w14:paraId="70C70752">
            <w:pPr>
              <w:pStyle w:val="13"/>
            </w:pPr>
            <w:r>
              <w:t>≥90%</w:t>
            </w:r>
          </w:p>
        </w:tc>
      </w:tr>
    </w:tbl>
    <w:p w14:paraId="1E535036">
      <w:pPr>
        <w:sectPr>
          <w:pgSz w:w="11900" w:h="16840"/>
          <w:pgMar w:top="1984" w:right="1304" w:bottom="1134" w:left="1304" w:header="720" w:footer="720" w:gutter="0"/>
          <w:cols w:space="720" w:num="1"/>
        </w:sectPr>
      </w:pPr>
    </w:p>
    <w:p w14:paraId="11CB5DF3">
      <w:pPr>
        <w:spacing w:before="0" w:after="0" w:line="240" w:lineRule="auto"/>
        <w:ind w:firstLine="0"/>
        <w:jc w:val="center"/>
        <w:outlineLvl w:val="9"/>
      </w:pPr>
      <w:r>
        <w:rPr>
          <w:rFonts w:ascii="方正仿宋_GBK" w:hAnsi="方正仿宋_GBK" w:eastAsia="方正仿宋_GBK" w:cs="方正仿宋_GBK"/>
          <w:sz w:val="28"/>
        </w:rPr>
        <w:t xml:space="preserve"> </w:t>
      </w:r>
    </w:p>
    <w:p w14:paraId="421F655B">
      <w:pPr>
        <w:spacing w:before="0" w:after="0"/>
        <w:ind w:firstLine="560"/>
        <w:jc w:val="left"/>
        <w:outlineLvl w:val="3"/>
      </w:pPr>
      <w:bookmarkStart w:id="346" w:name="_Toc_4_4_0000000347"/>
      <w:r>
        <w:rPr>
          <w:rFonts w:ascii="方正仿宋_GBK" w:hAnsi="方正仿宋_GBK" w:eastAsia="方正仿宋_GBK" w:cs="方正仿宋_GBK"/>
          <w:sz w:val="28"/>
        </w:rPr>
        <w:t>340.重大传染病防控资金-慢性病防治-2025年中央（津财社指[2024]116号）绩效目标表</w:t>
      </w:r>
      <w:bookmarkEnd w:id="34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1BD3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A588A11">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515DA58E">
            <w:pPr>
              <w:pStyle w:val="11"/>
            </w:pPr>
            <w:r>
              <w:t>单位：元</w:t>
            </w:r>
          </w:p>
        </w:tc>
      </w:tr>
      <w:tr w14:paraId="74875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7B2D1">
            <w:pPr>
              <w:pStyle w:val="14"/>
            </w:pPr>
            <w:r>
              <w:t>项目名称</w:t>
            </w:r>
          </w:p>
        </w:tc>
        <w:tc>
          <w:tcPr>
            <w:tcW w:w="8589" w:type="dxa"/>
            <w:gridSpan w:val="6"/>
            <w:vAlign w:val="center"/>
          </w:tcPr>
          <w:p w14:paraId="2E8A4156">
            <w:pPr>
              <w:pStyle w:val="13"/>
            </w:pPr>
            <w:r>
              <w:t>重大传染病防控资金-慢性病防治-2025年中央（津财社指[2024]116号）</w:t>
            </w:r>
          </w:p>
        </w:tc>
      </w:tr>
      <w:tr w14:paraId="12FC7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664BC">
            <w:pPr>
              <w:pStyle w:val="14"/>
            </w:pPr>
            <w:r>
              <w:t>预算规模及资金用途</w:t>
            </w:r>
          </w:p>
        </w:tc>
        <w:tc>
          <w:tcPr>
            <w:tcW w:w="1276" w:type="dxa"/>
            <w:vAlign w:val="center"/>
          </w:tcPr>
          <w:p w14:paraId="5CF69919">
            <w:pPr>
              <w:pStyle w:val="14"/>
            </w:pPr>
            <w:r>
              <w:t>预算数</w:t>
            </w:r>
          </w:p>
        </w:tc>
        <w:tc>
          <w:tcPr>
            <w:tcW w:w="1332" w:type="dxa"/>
            <w:vAlign w:val="center"/>
          </w:tcPr>
          <w:p w14:paraId="1C60CBD4">
            <w:pPr>
              <w:pStyle w:val="13"/>
            </w:pPr>
            <w:r>
              <w:t>300.00</w:t>
            </w:r>
          </w:p>
        </w:tc>
        <w:tc>
          <w:tcPr>
            <w:tcW w:w="1587" w:type="dxa"/>
            <w:vAlign w:val="center"/>
          </w:tcPr>
          <w:p w14:paraId="26205D94">
            <w:pPr>
              <w:pStyle w:val="14"/>
            </w:pPr>
            <w:r>
              <w:t>其中：财政    资金</w:t>
            </w:r>
          </w:p>
        </w:tc>
        <w:tc>
          <w:tcPr>
            <w:tcW w:w="1843" w:type="dxa"/>
            <w:vAlign w:val="center"/>
          </w:tcPr>
          <w:p w14:paraId="356B124E">
            <w:pPr>
              <w:pStyle w:val="13"/>
            </w:pPr>
            <w:r>
              <w:t>300.00</w:t>
            </w:r>
          </w:p>
        </w:tc>
        <w:tc>
          <w:tcPr>
            <w:tcW w:w="1276" w:type="dxa"/>
            <w:vAlign w:val="center"/>
          </w:tcPr>
          <w:p w14:paraId="4013482C">
            <w:pPr>
              <w:pStyle w:val="14"/>
            </w:pPr>
            <w:r>
              <w:t>其他资金</w:t>
            </w:r>
          </w:p>
        </w:tc>
        <w:tc>
          <w:tcPr>
            <w:tcW w:w="1276" w:type="dxa"/>
            <w:vAlign w:val="center"/>
          </w:tcPr>
          <w:p w14:paraId="59B9F170">
            <w:pPr>
              <w:pStyle w:val="13"/>
            </w:pPr>
            <w:r>
              <w:t xml:space="preserve"> </w:t>
            </w:r>
          </w:p>
        </w:tc>
      </w:tr>
      <w:tr w14:paraId="5CCC7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019608"/>
        </w:tc>
        <w:tc>
          <w:tcPr>
            <w:tcW w:w="8589" w:type="dxa"/>
            <w:gridSpan w:val="6"/>
            <w:vAlign w:val="center"/>
          </w:tcPr>
          <w:p w14:paraId="2F796451">
            <w:pPr>
              <w:pStyle w:val="13"/>
            </w:pPr>
            <w:r>
              <w:t>通过购置慢性病防治用宣传册，提高慢性病防治宣传效率，及时规范治疗慢性病，减轻患者负担</w:t>
            </w:r>
            <w:r>
              <w:tab/>
            </w:r>
            <w:r>
              <w:tab/>
            </w:r>
            <w:r>
              <w:tab/>
            </w:r>
            <w:r>
              <w:tab/>
            </w:r>
            <w:r>
              <w:tab/>
            </w:r>
            <w:r>
              <w:tab/>
            </w:r>
          </w:p>
          <w:p w14:paraId="14BB1C90">
            <w:pPr>
              <w:pStyle w:val="13"/>
            </w:pPr>
          </w:p>
        </w:tc>
      </w:tr>
      <w:tr w14:paraId="152B4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F88C1">
            <w:pPr>
              <w:pStyle w:val="14"/>
            </w:pPr>
            <w:r>
              <w:t>绩效目标</w:t>
            </w:r>
          </w:p>
        </w:tc>
        <w:tc>
          <w:tcPr>
            <w:tcW w:w="8589" w:type="dxa"/>
            <w:gridSpan w:val="6"/>
            <w:vAlign w:val="center"/>
          </w:tcPr>
          <w:p w14:paraId="433B8C41">
            <w:pPr>
              <w:pStyle w:val="13"/>
            </w:pPr>
            <w:r>
              <w:t>1.通过购置慢性病防治用宣传册，提高慢性病防治宣传效率，及时规范治疗慢性病，减轻患者负担</w:t>
            </w:r>
          </w:p>
        </w:tc>
      </w:tr>
    </w:tbl>
    <w:p w14:paraId="06E2240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3C30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56DB37">
            <w:pPr>
              <w:pStyle w:val="14"/>
            </w:pPr>
            <w:r>
              <w:t>一级指标</w:t>
            </w:r>
          </w:p>
        </w:tc>
        <w:tc>
          <w:tcPr>
            <w:tcW w:w="1276" w:type="dxa"/>
            <w:vAlign w:val="center"/>
          </w:tcPr>
          <w:p w14:paraId="7AD78BD9">
            <w:pPr>
              <w:pStyle w:val="14"/>
            </w:pPr>
            <w:r>
              <w:t>二级指标</w:t>
            </w:r>
          </w:p>
        </w:tc>
        <w:tc>
          <w:tcPr>
            <w:tcW w:w="1332" w:type="dxa"/>
            <w:vAlign w:val="center"/>
          </w:tcPr>
          <w:p w14:paraId="038B8C0E">
            <w:pPr>
              <w:pStyle w:val="14"/>
            </w:pPr>
            <w:r>
              <w:t>三级指标</w:t>
            </w:r>
          </w:p>
        </w:tc>
        <w:tc>
          <w:tcPr>
            <w:tcW w:w="3430" w:type="dxa"/>
            <w:vAlign w:val="center"/>
          </w:tcPr>
          <w:p w14:paraId="1788D9D2">
            <w:pPr>
              <w:pStyle w:val="14"/>
            </w:pPr>
            <w:r>
              <w:t>绩效指标描述</w:t>
            </w:r>
          </w:p>
        </w:tc>
        <w:tc>
          <w:tcPr>
            <w:tcW w:w="2551" w:type="dxa"/>
            <w:vAlign w:val="center"/>
          </w:tcPr>
          <w:p w14:paraId="01A1F3F9">
            <w:pPr>
              <w:pStyle w:val="14"/>
            </w:pPr>
            <w:r>
              <w:t>指标值</w:t>
            </w:r>
          </w:p>
        </w:tc>
      </w:tr>
      <w:tr w14:paraId="695A2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10AAC">
            <w:pPr>
              <w:pStyle w:val="15"/>
            </w:pPr>
            <w:r>
              <w:t>产出指标</w:t>
            </w:r>
          </w:p>
        </w:tc>
        <w:tc>
          <w:tcPr>
            <w:tcW w:w="1276" w:type="dxa"/>
            <w:vAlign w:val="center"/>
          </w:tcPr>
          <w:p w14:paraId="6C2A9405">
            <w:pPr>
              <w:pStyle w:val="13"/>
            </w:pPr>
            <w:r>
              <w:t>数量指标</w:t>
            </w:r>
          </w:p>
        </w:tc>
        <w:tc>
          <w:tcPr>
            <w:tcW w:w="1332" w:type="dxa"/>
            <w:vAlign w:val="center"/>
          </w:tcPr>
          <w:p w14:paraId="5A788CDD">
            <w:pPr>
              <w:pStyle w:val="13"/>
            </w:pPr>
            <w:r>
              <w:t>购置慢性病防治用宣传册</w:t>
            </w:r>
          </w:p>
        </w:tc>
        <w:tc>
          <w:tcPr>
            <w:tcW w:w="3430" w:type="dxa"/>
            <w:vAlign w:val="center"/>
          </w:tcPr>
          <w:p w14:paraId="36B68F4D">
            <w:pPr>
              <w:pStyle w:val="13"/>
            </w:pPr>
            <w:r>
              <w:t>购置慢性病防治用宣传册</w:t>
            </w:r>
          </w:p>
        </w:tc>
        <w:tc>
          <w:tcPr>
            <w:tcW w:w="2551" w:type="dxa"/>
            <w:vAlign w:val="center"/>
          </w:tcPr>
          <w:p w14:paraId="4021CBDD">
            <w:pPr>
              <w:pStyle w:val="13"/>
            </w:pPr>
            <w:r>
              <w:t>300册</w:t>
            </w:r>
          </w:p>
        </w:tc>
      </w:tr>
      <w:tr w14:paraId="40E60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7DEBF"/>
        </w:tc>
        <w:tc>
          <w:tcPr>
            <w:tcW w:w="1276" w:type="dxa"/>
            <w:vAlign w:val="center"/>
          </w:tcPr>
          <w:p w14:paraId="7B031814">
            <w:pPr>
              <w:pStyle w:val="13"/>
            </w:pPr>
            <w:r>
              <w:t>质量指标</w:t>
            </w:r>
          </w:p>
        </w:tc>
        <w:tc>
          <w:tcPr>
            <w:tcW w:w="1332" w:type="dxa"/>
            <w:vAlign w:val="center"/>
          </w:tcPr>
          <w:p w14:paraId="1FCF8E41">
            <w:pPr>
              <w:pStyle w:val="13"/>
            </w:pPr>
            <w:r>
              <w:t>购置慢性病防治用手册质量验收合格率</w:t>
            </w:r>
          </w:p>
        </w:tc>
        <w:tc>
          <w:tcPr>
            <w:tcW w:w="3430" w:type="dxa"/>
            <w:vAlign w:val="center"/>
          </w:tcPr>
          <w:p w14:paraId="1E237D17">
            <w:pPr>
              <w:pStyle w:val="13"/>
            </w:pPr>
            <w:r>
              <w:t>购置慢性病防治用手册质量验收合格率</w:t>
            </w:r>
          </w:p>
        </w:tc>
        <w:tc>
          <w:tcPr>
            <w:tcW w:w="2551" w:type="dxa"/>
            <w:vAlign w:val="center"/>
          </w:tcPr>
          <w:p w14:paraId="068D37CF">
            <w:pPr>
              <w:pStyle w:val="13"/>
            </w:pPr>
            <w:r>
              <w:t>100%</w:t>
            </w:r>
          </w:p>
        </w:tc>
      </w:tr>
      <w:tr w14:paraId="679B9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AC104F"/>
        </w:tc>
        <w:tc>
          <w:tcPr>
            <w:tcW w:w="1276" w:type="dxa"/>
            <w:vAlign w:val="center"/>
          </w:tcPr>
          <w:p w14:paraId="1AE423A3">
            <w:pPr>
              <w:pStyle w:val="13"/>
            </w:pPr>
            <w:r>
              <w:t>时效指标</w:t>
            </w:r>
          </w:p>
        </w:tc>
        <w:tc>
          <w:tcPr>
            <w:tcW w:w="1332" w:type="dxa"/>
            <w:vAlign w:val="center"/>
          </w:tcPr>
          <w:p w14:paraId="5F21FF26">
            <w:pPr>
              <w:pStyle w:val="13"/>
            </w:pPr>
            <w:r>
              <w:t>购置慢性病防治用宣传册完成时间</w:t>
            </w:r>
          </w:p>
        </w:tc>
        <w:tc>
          <w:tcPr>
            <w:tcW w:w="3430" w:type="dxa"/>
            <w:vAlign w:val="center"/>
          </w:tcPr>
          <w:p w14:paraId="3BB2023A">
            <w:pPr>
              <w:pStyle w:val="13"/>
            </w:pPr>
            <w:r>
              <w:t>购置慢性病防治用宣传册完成时间</w:t>
            </w:r>
          </w:p>
        </w:tc>
        <w:tc>
          <w:tcPr>
            <w:tcW w:w="2551" w:type="dxa"/>
            <w:vAlign w:val="center"/>
          </w:tcPr>
          <w:p w14:paraId="24431566">
            <w:pPr>
              <w:pStyle w:val="13"/>
            </w:pPr>
            <w:r>
              <w:t>2026年12月31日之前</w:t>
            </w:r>
          </w:p>
        </w:tc>
      </w:tr>
      <w:tr w14:paraId="57D68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2AEBF"/>
        </w:tc>
        <w:tc>
          <w:tcPr>
            <w:tcW w:w="1276" w:type="dxa"/>
            <w:vAlign w:val="center"/>
          </w:tcPr>
          <w:p w14:paraId="76CED5F0">
            <w:pPr>
              <w:pStyle w:val="13"/>
            </w:pPr>
            <w:r>
              <w:t>成本指标</w:t>
            </w:r>
          </w:p>
        </w:tc>
        <w:tc>
          <w:tcPr>
            <w:tcW w:w="1332" w:type="dxa"/>
            <w:vAlign w:val="center"/>
          </w:tcPr>
          <w:p w14:paraId="6628DDE7">
            <w:pPr>
              <w:pStyle w:val="13"/>
            </w:pPr>
            <w:r>
              <w:t>购置慢性病防治用宣传册金额</w:t>
            </w:r>
          </w:p>
        </w:tc>
        <w:tc>
          <w:tcPr>
            <w:tcW w:w="3430" w:type="dxa"/>
            <w:vAlign w:val="center"/>
          </w:tcPr>
          <w:p w14:paraId="7B399952">
            <w:pPr>
              <w:pStyle w:val="13"/>
            </w:pPr>
            <w:r>
              <w:t>购置慢性病防治用宣传册金额</w:t>
            </w:r>
          </w:p>
        </w:tc>
        <w:tc>
          <w:tcPr>
            <w:tcW w:w="2551" w:type="dxa"/>
            <w:vAlign w:val="center"/>
          </w:tcPr>
          <w:p w14:paraId="55DDDA19">
            <w:pPr>
              <w:pStyle w:val="13"/>
            </w:pPr>
            <w:r>
              <w:t>300元</w:t>
            </w:r>
          </w:p>
        </w:tc>
      </w:tr>
      <w:tr w14:paraId="48B4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D641C8">
            <w:pPr>
              <w:pStyle w:val="15"/>
            </w:pPr>
            <w:r>
              <w:t>效益指标</w:t>
            </w:r>
          </w:p>
        </w:tc>
        <w:tc>
          <w:tcPr>
            <w:tcW w:w="1276" w:type="dxa"/>
            <w:vAlign w:val="center"/>
          </w:tcPr>
          <w:p w14:paraId="0C1F68A7">
            <w:pPr>
              <w:pStyle w:val="13"/>
            </w:pPr>
            <w:r>
              <w:t>社会效益指标</w:t>
            </w:r>
          </w:p>
        </w:tc>
        <w:tc>
          <w:tcPr>
            <w:tcW w:w="1332" w:type="dxa"/>
            <w:vAlign w:val="center"/>
          </w:tcPr>
          <w:p w14:paraId="3DDDA10D">
            <w:pPr>
              <w:pStyle w:val="13"/>
            </w:pPr>
            <w:r>
              <w:t>提高慢性病防治宣传效果，满足服务需求，促进居民身体健康</w:t>
            </w:r>
          </w:p>
        </w:tc>
        <w:tc>
          <w:tcPr>
            <w:tcW w:w="3430" w:type="dxa"/>
            <w:vAlign w:val="center"/>
          </w:tcPr>
          <w:p w14:paraId="41465BE2">
            <w:pPr>
              <w:pStyle w:val="13"/>
            </w:pPr>
            <w:r>
              <w:t>提高慢性病防治宣传效果，满足服务需求，促进居民身体健康</w:t>
            </w:r>
          </w:p>
        </w:tc>
        <w:tc>
          <w:tcPr>
            <w:tcW w:w="2551" w:type="dxa"/>
            <w:vAlign w:val="center"/>
          </w:tcPr>
          <w:p w14:paraId="51DBD003">
            <w:pPr>
              <w:pStyle w:val="13"/>
            </w:pPr>
            <w:r>
              <w:t>效果显著</w:t>
            </w:r>
          </w:p>
        </w:tc>
      </w:tr>
      <w:tr w14:paraId="6A3D8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6E647">
            <w:pPr>
              <w:pStyle w:val="15"/>
            </w:pPr>
            <w:r>
              <w:t>满意度指标</w:t>
            </w:r>
          </w:p>
        </w:tc>
        <w:tc>
          <w:tcPr>
            <w:tcW w:w="1276" w:type="dxa"/>
            <w:vAlign w:val="center"/>
          </w:tcPr>
          <w:p w14:paraId="1D074DD5">
            <w:pPr>
              <w:pStyle w:val="13"/>
            </w:pPr>
            <w:r>
              <w:t>服务对象满意度指标</w:t>
            </w:r>
          </w:p>
        </w:tc>
        <w:tc>
          <w:tcPr>
            <w:tcW w:w="1332" w:type="dxa"/>
            <w:vAlign w:val="center"/>
          </w:tcPr>
          <w:p w14:paraId="0D41DD91">
            <w:pPr>
              <w:pStyle w:val="13"/>
            </w:pPr>
            <w:r>
              <w:t>居民满意度</w:t>
            </w:r>
          </w:p>
        </w:tc>
        <w:tc>
          <w:tcPr>
            <w:tcW w:w="3430" w:type="dxa"/>
            <w:vAlign w:val="center"/>
          </w:tcPr>
          <w:p w14:paraId="05C663E8">
            <w:pPr>
              <w:pStyle w:val="13"/>
            </w:pPr>
            <w:r>
              <w:t>居民满意度</w:t>
            </w:r>
          </w:p>
        </w:tc>
        <w:tc>
          <w:tcPr>
            <w:tcW w:w="2551" w:type="dxa"/>
            <w:vAlign w:val="center"/>
          </w:tcPr>
          <w:p w14:paraId="443FCFC7">
            <w:pPr>
              <w:pStyle w:val="13"/>
            </w:pPr>
            <w:r>
              <w:t>≥90%</w:t>
            </w:r>
          </w:p>
        </w:tc>
      </w:tr>
    </w:tbl>
    <w:p w14:paraId="326081C9">
      <w:pPr>
        <w:sectPr>
          <w:pgSz w:w="11900" w:h="16840"/>
          <w:pgMar w:top="1984" w:right="1304" w:bottom="1134" w:left="1304" w:header="720" w:footer="720" w:gutter="0"/>
          <w:cols w:space="720" w:num="1"/>
        </w:sectPr>
      </w:pPr>
    </w:p>
    <w:p w14:paraId="581A5271">
      <w:pPr>
        <w:spacing w:before="0" w:after="0" w:line="240" w:lineRule="auto"/>
        <w:ind w:firstLine="0"/>
        <w:jc w:val="center"/>
        <w:outlineLvl w:val="9"/>
      </w:pPr>
      <w:r>
        <w:rPr>
          <w:rFonts w:ascii="方正仿宋_GBK" w:hAnsi="方正仿宋_GBK" w:eastAsia="方正仿宋_GBK" w:cs="方正仿宋_GBK"/>
          <w:sz w:val="28"/>
        </w:rPr>
        <w:t xml:space="preserve"> </w:t>
      </w:r>
    </w:p>
    <w:p w14:paraId="53A3CC54">
      <w:pPr>
        <w:spacing w:before="0" w:after="0"/>
        <w:ind w:firstLine="560"/>
        <w:jc w:val="left"/>
        <w:outlineLvl w:val="3"/>
      </w:pPr>
      <w:bookmarkStart w:id="347" w:name="_Toc_4_4_0000000348"/>
      <w:r>
        <w:rPr>
          <w:rFonts w:ascii="方正仿宋_GBK" w:hAnsi="方正仿宋_GBK" w:eastAsia="方正仿宋_GBK" w:cs="方正仿宋_GBK"/>
          <w:sz w:val="28"/>
        </w:rPr>
        <w:t>341.重大公共卫生服务补助资金-艾滋病防治（疾控）（津财社指[2025]64号）2025年中央绩效目标表</w:t>
      </w:r>
      <w:bookmarkEnd w:id="34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FC70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43260D">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68202003">
            <w:pPr>
              <w:pStyle w:val="11"/>
            </w:pPr>
            <w:r>
              <w:t>单位：元</w:t>
            </w:r>
          </w:p>
        </w:tc>
      </w:tr>
      <w:tr w14:paraId="32DA0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659E7B">
            <w:pPr>
              <w:pStyle w:val="14"/>
            </w:pPr>
            <w:r>
              <w:t>项目名称</w:t>
            </w:r>
          </w:p>
        </w:tc>
        <w:tc>
          <w:tcPr>
            <w:tcW w:w="8589" w:type="dxa"/>
            <w:gridSpan w:val="6"/>
            <w:vAlign w:val="center"/>
          </w:tcPr>
          <w:p w14:paraId="6950CA8B">
            <w:pPr>
              <w:pStyle w:val="13"/>
            </w:pPr>
            <w:r>
              <w:t>重大公共卫生服务补助资金-艾滋病防治（疾控）（津财社指[2025]64号）2025年中央</w:t>
            </w:r>
          </w:p>
        </w:tc>
      </w:tr>
      <w:tr w14:paraId="507B6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8CD5F">
            <w:pPr>
              <w:pStyle w:val="14"/>
            </w:pPr>
            <w:r>
              <w:t>预算规模及资金用途</w:t>
            </w:r>
          </w:p>
        </w:tc>
        <w:tc>
          <w:tcPr>
            <w:tcW w:w="1276" w:type="dxa"/>
            <w:vAlign w:val="center"/>
          </w:tcPr>
          <w:p w14:paraId="031D127B">
            <w:pPr>
              <w:pStyle w:val="14"/>
            </w:pPr>
            <w:r>
              <w:t>预算数</w:t>
            </w:r>
          </w:p>
        </w:tc>
        <w:tc>
          <w:tcPr>
            <w:tcW w:w="1332" w:type="dxa"/>
            <w:vAlign w:val="center"/>
          </w:tcPr>
          <w:p w14:paraId="10850A37">
            <w:pPr>
              <w:pStyle w:val="13"/>
            </w:pPr>
            <w:r>
              <w:t>400.00</w:t>
            </w:r>
          </w:p>
        </w:tc>
        <w:tc>
          <w:tcPr>
            <w:tcW w:w="1587" w:type="dxa"/>
            <w:vAlign w:val="center"/>
          </w:tcPr>
          <w:p w14:paraId="2FA46428">
            <w:pPr>
              <w:pStyle w:val="14"/>
            </w:pPr>
            <w:r>
              <w:t>其中：财政    资金</w:t>
            </w:r>
          </w:p>
        </w:tc>
        <w:tc>
          <w:tcPr>
            <w:tcW w:w="1843" w:type="dxa"/>
            <w:vAlign w:val="center"/>
          </w:tcPr>
          <w:p w14:paraId="1D90009D">
            <w:pPr>
              <w:pStyle w:val="13"/>
            </w:pPr>
            <w:r>
              <w:t>400.00</w:t>
            </w:r>
          </w:p>
        </w:tc>
        <w:tc>
          <w:tcPr>
            <w:tcW w:w="1276" w:type="dxa"/>
            <w:vAlign w:val="center"/>
          </w:tcPr>
          <w:p w14:paraId="4E2B8380">
            <w:pPr>
              <w:pStyle w:val="14"/>
            </w:pPr>
            <w:r>
              <w:t>其他资金</w:t>
            </w:r>
          </w:p>
        </w:tc>
        <w:tc>
          <w:tcPr>
            <w:tcW w:w="1276" w:type="dxa"/>
            <w:vAlign w:val="center"/>
          </w:tcPr>
          <w:p w14:paraId="11B0F622">
            <w:pPr>
              <w:pStyle w:val="13"/>
            </w:pPr>
            <w:r>
              <w:t xml:space="preserve"> </w:t>
            </w:r>
          </w:p>
        </w:tc>
      </w:tr>
      <w:tr w14:paraId="62F33B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B3FA5E"/>
        </w:tc>
        <w:tc>
          <w:tcPr>
            <w:tcW w:w="8589" w:type="dxa"/>
            <w:gridSpan w:val="6"/>
            <w:vAlign w:val="center"/>
          </w:tcPr>
          <w:p w14:paraId="5933BC4A">
            <w:pPr>
              <w:pStyle w:val="13"/>
            </w:pPr>
            <w:r>
              <w:t>"通过购置艾滋病防治宣传材料，加强艾滋病宣传，提高结艾滋病防治率，降低感染风险，减轻患者负担</w:t>
            </w:r>
            <w:r>
              <w:tab/>
            </w:r>
            <w:r>
              <w:tab/>
            </w:r>
            <w:r>
              <w:tab/>
            </w:r>
            <w:r>
              <w:tab/>
            </w:r>
            <w:r>
              <w:tab/>
            </w:r>
            <w:r>
              <w:tab/>
            </w:r>
          </w:p>
          <w:p w14:paraId="5C00C712">
            <w:pPr>
              <w:pStyle w:val="13"/>
            </w:pPr>
            <w:r>
              <w:t>"</w:t>
            </w:r>
            <w:r>
              <w:tab/>
            </w:r>
            <w:r>
              <w:tab/>
            </w:r>
            <w:r>
              <w:tab/>
            </w:r>
            <w:r>
              <w:tab/>
            </w:r>
            <w:r>
              <w:tab/>
            </w:r>
            <w:r>
              <w:tab/>
            </w:r>
          </w:p>
          <w:p w14:paraId="0FC7D913">
            <w:pPr>
              <w:pStyle w:val="13"/>
            </w:pPr>
          </w:p>
        </w:tc>
      </w:tr>
      <w:tr w14:paraId="2EEA2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A79C4">
            <w:pPr>
              <w:pStyle w:val="14"/>
            </w:pPr>
            <w:r>
              <w:t>绩效目标</w:t>
            </w:r>
          </w:p>
        </w:tc>
        <w:tc>
          <w:tcPr>
            <w:tcW w:w="8589" w:type="dxa"/>
            <w:gridSpan w:val="6"/>
            <w:vAlign w:val="center"/>
          </w:tcPr>
          <w:p w14:paraId="46568B71">
            <w:pPr>
              <w:pStyle w:val="13"/>
            </w:pPr>
            <w:r>
              <w:t>1.通过购置艾滋病防治宣传材料，加强艾滋病宣传，提高结艾滋病防治率，降低感染风险，减轻患者负担</w:t>
            </w:r>
            <w:r>
              <w:tab/>
            </w:r>
            <w:r>
              <w:tab/>
            </w:r>
            <w:r>
              <w:tab/>
            </w:r>
            <w:r>
              <w:tab/>
            </w:r>
            <w:r>
              <w:tab/>
            </w:r>
            <w:r>
              <w:tab/>
            </w:r>
          </w:p>
          <w:p w14:paraId="30B7339A">
            <w:pPr>
              <w:pStyle w:val="13"/>
            </w:pPr>
          </w:p>
        </w:tc>
      </w:tr>
    </w:tbl>
    <w:p w14:paraId="53D51E9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8191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59B9D7">
            <w:pPr>
              <w:pStyle w:val="14"/>
            </w:pPr>
            <w:r>
              <w:t>一级指标</w:t>
            </w:r>
          </w:p>
        </w:tc>
        <w:tc>
          <w:tcPr>
            <w:tcW w:w="1276" w:type="dxa"/>
            <w:vAlign w:val="center"/>
          </w:tcPr>
          <w:p w14:paraId="11F05643">
            <w:pPr>
              <w:pStyle w:val="14"/>
            </w:pPr>
            <w:r>
              <w:t>二级指标</w:t>
            </w:r>
          </w:p>
        </w:tc>
        <w:tc>
          <w:tcPr>
            <w:tcW w:w="1332" w:type="dxa"/>
            <w:vAlign w:val="center"/>
          </w:tcPr>
          <w:p w14:paraId="09E3948E">
            <w:pPr>
              <w:pStyle w:val="14"/>
            </w:pPr>
            <w:r>
              <w:t>三级指标</w:t>
            </w:r>
          </w:p>
        </w:tc>
        <w:tc>
          <w:tcPr>
            <w:tcW w:w="3430" w:type="dxa"/>
            <w:vAlign w:val="center"/>
          </w:tcPr>
          <w:p w14:paraId="5CA6732B">
            <w:pPr>
              <w:pStyle w:val="14"/>
            </w:pPr>
            <w:r>
              <w:t>绩效指标描述</w:t>
            </w:r>
          </w:p>
        </w:tc>
        <w:tc>
          <w:tcPr>
            <w:tcW w:w="2551" w:type="dxa"/>
            <w:vAlign w:val="center"/>
          </w:tcPr>
          <w:p w14:paraId="069086B7">
            <w:pPr>
              <w:pStyle w:val="14"/>
            </w:pPr>
            <w:r>
              <w:t>指标值</w:t>
            </w:r>
          </w:p>
        </w:tc>
      </w:tr>
      <w:tr w14:paraId="4020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DE232">
            <w:pPr>
              <w:pStyle w:val="15"/>
            </w:pPr>
            <w:r>
              <w:t>产出指标</w:t>
            </w:r>
          </w:p>
        </w:tc>
        <w:tc>
          <w:tcPr>
            <w:tcW w:w="1276" w:type="dxa"/>
            <w:vAlign w:val="center"/>
          </w:tcPr>
          <w:p w14:paraId="5FC771BD">
            <w:pPr>
              <w:pStyle w:val="13"/>
            </w:pPr>
            <w:r>
              <w:t>数量指标</w:t>
            </w:r>
          </w:p>
        </w:tc>
        <w:tc>
          <w:tcPr>
            <w:tcW w:w="1332" w:type="dxa"/>
            <w:vAlign w:val="center"/>
          </w:tcPr>
          <w:p w14:paraId="1D54FDAD">
            <w:pPr>
              <w:pStyle w:val="13"/>
            </w:pPr>
            <w:r>
              <w:t>购置艾滋病防治用宣传册</w:t>
            </w:r>
          </w:p>
        </w:tc>
        <w:tc>
          <w:tcPr>
            <w:tcW w:w="3430" w:type="dxa"/>
            <w:vAlign w:val="center"/>
          </w:tcPr>
          <w:p w14:paraId="45E80556">
            <w:pPr>
              <w:pStyle w:val="13"/>
            </w:pPr>
            <w:r>
              <w:t>购置艾滋病防治用宣传册</w:t>
            </w:r>
          </w:p>
        </w:tc>
        <w:tc>
          <w:tcPr>
            <w:tcW w:w="2551" w:type="dxa"/>
            <w:vAlign w:val="center"/>
          </w:tcPr>
          <w:p w14:paraId="5F1AE85D">
            <w:pPr>
              <w:pStyle w:val="13"/>
            </w:pPr>
            <w:r>
              <w:t>400册</w:t>
            </w:r>
          </w:p>
        </w:tc>
      </w:tr>
      <w:tr w14:paraId="27ECF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19C5C"/>
        </w:tc>
        <w:tc>
          <w:tcPr>
            <w:tcW w:w="1276" w:type="dxa"/>
            <w:vAlign w:val="center"/>
          </w:tcPr>
          <w:p w14:paraId="6A764D1B">
            <w:pPr>
              <w:pStyle w:val="13"/>
            </w:pPr>
            <w:r>
              <w:t>质量指标</w:t>
            </w:r>
          </w:p>
        </w:tc>
        <w:tc>
          <w:tcPr>
            <w:tcW w:w="1332" w:type="dxa"/>
            <w:vAlign w:val="center"/>
          </w:tcPr>
          <w:p w14:paraId="336BBDCC">
            <w:pPr>
              <w:pStyle w:val="13"/>
            </w:pPr>
            <w:r>
              <w:t>购置艾滋病防治用手册质量验收合格率</w:t>
            </w:r>
          </w:p>
        </w:tc>
        <w:tc>
          <w:tcPr>
            <w:tcW w:w="3430" w:type="dxa"/>
            <w:vAlign w:val="center"/>
          </w:tcPr>
          <w:p w14:paraId="74741783">
            <w:pPr>
              <w:pStyle w:val="13"/>
            </w:pPr>
            <w:r>
              <w:t>购置艾滋病防治用手册质量验收合格率</w:t>
            </w:r>
          </w:p>
        </w:tc>
        <w:tc>
          <w:tcPr>
            <w:tcW w:w="2551" w:type="dxa"/>
            <w:vAlign w:val="center"/>
          </w:tcPr>
          <w:p w14:paraId="08E125DC">
            <w:pPr>
              <w:pStyle w:val="13"/>
            </w:pPr>
            <w:r>
              <w:t>≥90%</w:t>
            </w:r>
          </w:p>
        </w:tc>
      </w:tr>
      <w:tr w14:paraId="10629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9E667"/>
        </w:tc>
        <w:tc>
          <w:tcPr>
            <w:tcW w:w="1276" w:type="dxa"/>
            <w:vAlign w:val="center"/>
          </w:tcPr>
          <w:p w14:paraId="2ECFA29D">
            <w:pPr>
              <w:pStyle w:val="13"/>
            </w:pPr>
            <w:r>
              <w:t>时效指标</w:t>
            </w:r>
          </w:p>
        </w:tc>
        <w:tc>
          <w:tcPr>
            <w:tcW w:w="1332" w:type="dxa"/>
            <w:vAlign w:val="center"/>
          </w:tcPr>
          <w:p w14:paraId="031280B6">
            <w:pPr>
              <w:pStyle w:val="13"/>
            </w:pPr>
            <w:r>
              <w:t>购置艾滋病防治用宣传册完成时间</w:t>
            </w:r>
          </w:p>
        </w:tc>
        <w:tc>
          <w:tcPr>
            <w:tcW w:w="3430" w:type="dxa"/>
            <w:vAlign w:val="center"/>
          </w:tcPr>
          <w:p w14:paraId="09583EC8">
            <w:pPr>
              <w:pStyle w:val="13"/>
            </w:pPr>
            <w:r>
              <w:t>购置艾滋病防治用宣传册完成时间</w:t>
            </w:r>
          </w:p>
        </w:tc>
        <w:tc>
          <w:tcPr>
            <w:tcW w:w="2551" w:type="dxa"/>
            <w:vAlign w:val="center"/>
          </w:tcPr>
          <w:p w14:paraId="182534BC">
            <w:pPr>
              <w:pStyle w:val="13"/>
            </w:pPr>
            <w:r>
              <w:t>2026年12月31日之前</w:t>
            </w:r>
          </w:p>
        </w:tc>
      </w:tr>
      <w:tr w14:paraId="787A5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971B8"/>
        </w:tc>
        <w:tc>
          <w:tcPr>
            <w:tcW w:w="1276" w:type="dxa"/>
            <w:vAlign w:val="center"/>
          </w:tcPr>
          <w:p w14:paraId="5023E5B8">
            <w:pPr>
              <w:pStyle w:val="13"/>
            </w:pPr>
            <w:r>
              <w:t>成本指标</w:t>
            </w:r>
          </w:p>
        </w:tc>
        <w:tc>
          <w:tcPr>
            <w:tcW w:w="1332" w:type="dxa"/>
            <w:vAlign w:val="center"/>
          </w:tcPr>
          <w:p w14:paraId="328C2884">
            <w:pPr>
              <w:pStyle w:val="13"/>
            </w:pPr>
            <w:r>
              <w:t>购置艾滋病防治用宣传册金额</w:t>
            </w:r>
          </w:p>
        </w:tc>
        <w:tc>
          <w:tcPr>
            <w:tcW w:w="3430" w:type="dxa"/>
            <w:vAlign w:val="center"/>
          </w:tcPr>
          <w:p w14:paraId="0CD323C3">
            <w:pPr>
              <w:pStyle w:val="13"/>
            </w:pPr>
            <w:r>
              <w:t>购置艾滋病防治用宣传册金额</w:t>
            </w:r>
          </w:p>
        </w:tc>
        <w:tc>
          <w:tcPr>
            <w:tcW w:w="2551" w:type="dxa"/>
            <w:vAlign w:val="center"/>
          </w:tcPr>
          <w:p w14:paraId="55313CF8">
            <w:pPr>
              <w:pStyle w:val="13"/>
            </w:pPr>
            <w:r>
              <w:t>400元</w:t>
            </w:r>
          </w:p>
        </w:tc>
      </w:tr>
      <w:tr w14:paraId="079AF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7C0D54">
            <w:pPr>
              <w:pStyle w:val="15"/>
            </w:pPr>
            <w:r>
              <w:t>效益指标</w:t>
            </w:r>
          </w:p>
        </w:tc>
        <w:tc>
          <w:tcPr>
            <w:tcW w:w="1276" w:type="dxa"/>
            <w:vAlign w:val="center"/>
          </w:tcPr>
          <w:p w14:paraId="4C0AEB8D">
            <w:pPr>
              <w:pStyle w:val="13"/>
            </w:pPr>
            <w:r>
              <w:t>社会效益指标</w:t>
            </w:r>
          </w:p>
        </w:tc>
        <w:tc>
          <w:tcPr>
            <w:tcW w:w="1332" w:type="dxa"/>
            <w:vAlign w:val="center"/>
          </w:tcPr>
          <w:p w14:paraId="7B281B35">
            <w:pPr>
              <w:pStyle w:val="13"/>
            </w:pPr>
            <w:r>
              <w:t>提高艾滋病病防治宣传效果，满足服务需求，促进居民身体健康</w:t>
            </w:r>
          </w:p>
        </w:tc>
        <w:tc>
          <w:tcPr>
            <w:tcW w:w="3430" w:type="dxa"/>
            <w:vAlign w:val="center"/>
          </w:tcPr>
          <w:p w14:paraId="45F1B04C">
            <w:pPr>
              <w:pStyle w:val="13"/>
            </w:pPr>
            <w:r>
              <w:t>提高艾滋病病防治宣传效果，满足服务需求，促进居民身体健康</w:t>
            </w:r>
          </w:p>
        </w:tc>
        <w:tc>
          <w:tcPr>
            <w:tcW w:w="2551" w:type="dxa"/>
            <w:vAlign w:val="center"/>
          </w:tcPr>
          <w:p w14:paraId="44293223">
            <w:pPr>
              <w:pStyle w:val="13"/>
            </w:pPr>
            <w:r>
              <w:t>效果显著</w:t>
            </w:r>
          </w:p>
        </w:tc>
      </w:tr>
      <w:tr w14:paraId="46FFC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42DAD">
            <w:pPr>
              <w:pStyle w:val="15"/>
            </w:pPr>
            <w:r>
              <w:t>满意度指标</w:t>
            </w:r>
          </w:p>
        </w:tc>
        <w:tc>
          <w:tcPr>
            <w:tcW w:w="1276" w:type="dxa"/>
            <w:vAlign w:val="center"/>
          </w:tcPr>
          <w:p w14:paraId="5484AF07">
            <w:pPr>
              <w:pStyle w:val="13"/>
            </w:pPr>
            <w:r>
              <w:t>服务对象满意度指标</w:t>
            </w:r>
          </w:p>
        </w:tc>
        <w:tc>
          <w:tcPr>
            <w:tcW w:w="1332" w:type="dxa"/>
            <w:vAlign w:val="center"/>
          </w:tcPr>
          <w:p w14:paraId="6763198C">
            <w:pPr>
              <w:pStyle w:val="13"/>
            </w:pPr>
            <w:r>
              <w:t>居民满意度</w:t>
            </w:r>
          </w:p>
        </w:tc>
        <w:tc>
          <w:tcPr>
            <w:tcW w:w="3430" w:type="dxa"/>
            <w:vAlign w:val="center"/>
          </w:tcPr>
          <w:p w14:paraId="4CE273F7">
            <w:pPr>
              <w:pStyle w:val="13"/>
            </w:pPr>
            <w:r>
              <w:t>居民满意度</w:t>
            </w:r>
          </w:p>
        </w:tc>
        <w:tc>
          <w:tcPr>
            <w:tcW w:w="2551" w:type="dxa"/>
            <w:vAlign w:val="center"/>
          </w:tcPr>
          <w:p w14:paraId="19130094">
            <w:pPr>
              <w:pStyle w:val="13"/>
            </w:pPr>
            <w:r>
              <w:t>≥90%</w:t>
            </w:r>
          </w:p>
        </w:tc>
      </w:tr>
    </w:tbl>
    <w:p w14:paraId="0738F321">
      <w:pPr>
        <w:sectPr>
          <w:pgSz w:w="11900" w:h="16840"/>
          <w:pgMar w:top="1984" w:right="1304" w:bottom="1134" w:left="1304" w:header="720" w:footer="720" w:gutter="0"/>
          <w:cols w:space="720" w:num="1"/>
        </w:sectPr>
      </w:pPr>
    </w:p>
    <w:p w14:paraId="7DAC5C3C">
      <w:pPr>
        <w:spacing w:before="0" w:after="0" w:line="240" w:lineRule="auto"/>
        <w:ind w:firstLine="0"/>
        <w:jc w:val="center"/>
        <w:outlineLvl w:val="9"/>
      </w:pPr>
      <w:r>
        <w:rPr>
          <w:rFonts w:ascii="方正仿宋_GBK" w:hAnsi="方正仿宋_GBK" w:eastAsia="方正仿宋_GBK" w:cs="方正仿宋_GBK"/>
          <w:sz w:val="28"/>
        </w:rPr>
        <w:t xml:space="preserve"> </w:t>
      </w:r>
    </w:p>
    <w:p w14:paraId="5E156A7B">
      <w:pPr>
        <w:spacing w:before="0" w:after="0"/>
        <w:ind w:firstLine="560"/>
        <w:jc w:val="left"/>
        <w:outlineLvl w:val="3"/>
      </w:pPr>
      <w:bookmarkStart w:id="348" w:name="_Toc_4_4_0000000349"/>
      <w:r>
        <w:rPr>
          <w:rFonts w:ascii="方正仿宋_GBK" w:hAnsi="方正仿宋_GBK" w:eastAsia="方正仿宋_GBK" w:cs="方正仿宋_GBK"/>
          <w:sz w:val="28"/>
        </w:rPr>
        <w:t>342.重大公共卫生服务补助资金-妇幼卫生监测（津财社指[2025]64号）2025年中央绩效目标表</w:t>
      </w:r>
      <w:bookmarkEnd w:id="34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697E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77606F0">
            <w:pPr>
              <w:pStyle w:val="12"/>
            </w:pPr>
            <w:r>
              <w:t>368229天津市滨海新区中塘镇赵连庄社区卫生服务中心</w:t>
            </w:r>
          </w:p>
        </w:tc>
        <w:tc>
          <w:tcPr>
            <w:tcW w:w="1276" w:type="dxa"/>
            <w:tcBorders>
              <w:top w:val="single" w:color="FFFFFF" w:sz="6" w:space="0"/>
              <w:left w:val="single" w:color="FFFFFF" w:sz="6" w:space="0"/>
              <w:right w:val="single" w:color="FFFFFF" w:sz="6" w:space="0"/>
            </w:tcBorders>
            <w:vAlign w:val="center"/>
          </w:tcPr>
          <w:p w14:paraId="48842CB7">
            <w:pPr>
              <w:pStyle w:val="11"/>
            </w:pPr>
            <w:r>
              <w:t>单位：元</w:t>
            </w:r>
          </w:p>
        </w:tc>
      </w:tr>
      <w:tr w14:paraId="769BC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A94A6">
            <w:pPr>
              <w:pStyle w:val="14"/>
            </w:pPr>
            <w:r>
              <w:t>项目名称</w:t>
            </w:r>
          </w:p>
        </w:tc>
        <w:tc>
          <w:tcPr>
            <w:tcW w:w="8589" w:type="dxa"/>
            <w:gridSpan w:val="6"/>
            <w:vAlign w:val="center"/>
          </w:tcPr>
          <w:p w14:paraId="32FE7BBB">
            <w:pPr>
              <w:pStyle w:val="13"/>
            </w:pPr>
            <w:r>
              <w:t>重大公共卫生服务补助资金-妇幼卫生监测（津财社指[2025]64号）2025年中央</w:t>
            </w:r>
          </w:p>
        </w:tc>
      </w:tr>
      <w:tr w14:paraId="4748D9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2DD99">
            <w:pPr>
              <w:pStyle w:val="14"/>
            </w:pPr>
            <w:r>
              <w:t>预算规模及资金用途</w:t>
            </w:r>
          </w:p>
        </w:tc>
        <w:tc>
          <w:tcPr>
            <w:tcW w:w="1276" w:type="dxa"/>
            <w:vAlign w:val="center"/>
          </w:tcPr>
          <w:p w14:paraId="26B34885">
            <w:pPr>
              <w:pStyle w:val="14"/>
            </w:pPr>
            <w:r>
              <w:t>预算数</w:t>
            </w:r>
          </w:p>
        </w:tc>
        <w:tc>
          <w:tcPr>
            <w:tcW w:w="1332" w:type="dxa"/>
            <w:vAlign w:val="center"/>
          </w:tcPr>
          <w:p w14:paraId="23FB2472">
            <w:pPr>
              <w:pStyle w:val="13"/>
            </w:pPr>
            <w:r>
              <w:t>390.00</w:t>
            </w:r>
          </w:p>
        </w:tc>
        <w:tc>
          <w:tcPr>
            <w:tcW w:w="1587" w:type="dxa"/>
            <w:vAlign w:val="center"/>
          </w:tcPr>
          <w:p w14:paraId="31A3C0B0">
            <w:pPr>
              <w:pStyle w:val="14"/>
            </w:pPr>
            <w:r>
              <w:t>其中：财政    资金</w:t>
            </w:r>
          </w:p>
        </w:tc>
        <w:tc>
          <w:tcPr>
            <w:tcW w:w="1843" w:type="dxa"/>
            <w:vAlign w:val="center"/>
          </w:tcPr>
          <w:p w14:paraId="173A099F">
            <w:pPr>
              <w:pStyle w:val="13"/>
            </w:pPr>
            <w:r>
              <w:t>390.00</w:t>
            </w:r>
          </w:p>
        </w:tc>
        <w:tc>
          <w:tcPr>
            <w:tcW w:w="1276" w:type="dxa"/>
            <w:vAlign w:val="center"/>
          </w:tcPr>
          <w:p w14:paraId="14346EFF">
            <w:pPr>
              <w:pStyle w:val="14"/>
            </w:pPr>
            <w:r>
              <w:t>其他资金</w:t>
            </w:r>
          </w:p>
        </w:tc>
        <w:tc>
          <w:tcPr>
            <w:tcW w:w="1276" w:type="dxa"/>
            <w:vAlign w:val="center"/>
          </w:tcPr>
          <w:p w14:paraId="7BBA1250">
            <w:pPr>
              <w:pStyle w:val="13"/>
            </w:pPr>
            <w:r>
              <w:t xml:space="preserve"> </w:t>
            </w:r>
          </w:p>
        </w:tc>
      </w:tr>
      <w:tr w14:paraId="5014B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2BC20B"/>
        </w:tc>
        <w:tc>
          <w:tcPr>
            <w:tcW w:w="8589" w:type="dxa"/>
            <w:gridSpan w:val="6"/>
            <w:vAlign w:val="center"/>
          </w:tcPr>
          <w:p w14:paraId="7FCFE38F">
            <w:pPr>
              <w:pStyle w:val="13"/>
            </w:pPr>
            <w:r>
              <w:t>通过购置妇幼卫生监测用硒鼓和档案盒，确保妇幼卫生监测项目开展，达到提高监测效果，满足服务需求，促进居民身体健康。</w:t>
            </w:r>
            <w:r>
              <w:tab/>
            </w:r>
          </w:p>
        </w:tc>
      </w:tr>
      <w:tr w14:paraId="4D64F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5DE635">
            <w:pPr>
              <w:pStyle w:val="14"/>
            </w:pPr>
            <w:r>
              <w:t>绩效目标</w:t>
            </w:r>
          </w:p>
        </w:tc>
        <w:tc>
          <w:tcPr>
            <w:tcW w:w="8589" w:type="dxa"/>
            <w:gridSpan w:val="6"/>
            <w:vAlign w:val="center"/>
          </w:tcPr>
          <w:p w14:paraId="7DBC045D">
            <w:pPr>
              <w:pStyle w:val="13"/>
            </w:pPr>
            <w:r>
              <w:t>1.通过购置妇幼卫生监测用硒鼓和档案盒，确保妇幼卫生监测项目开展，达到提高监测效果，满足服务需求，促进居民身体健康。</w:t>
            </w:r>
            <w:r>
              <w:tab/>
            </w:r>
            <w:r>
              <w:tab/>
            </w:r>
            <w:r>
              <w:tab/>
            </w:r>
            <w:r>
              <w:tab/>
            </w:r>
            <w:r>
              <w:tab/>
            </w:r>
            <w:r>
              <w:tab/>
            </w:r>
          </w:p>
          <w:p w14:paraId="297F91FA">
            <w:pPr>
              <w:pStyle w:val="13"/>
            </w:pPr>
          </w:p>
        </w:tc>
      </w:tr>
    </w:tbl>
    <w:p w14:paraId="14EA3DD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E92F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0AAA7">
            <w:pPr>
              <w:pStyle w:val="14"/>
            </w:pPr>
            <w:r>
              <w:t>一级指标</w:t>
            </w:r>
          </w:p>
        </w:tc>
        <w:tc>
          <w:tcPr>
            <w:tcW w:w="1276" w:type="dxa"/>
            <w:vAlign w:val="center"/>
          </w:tcPr>
          <w:p w14:paraId="01E176C4">
            <w:pPr>
              <w:pStyle w:val="14"/>
            </w:pPr>
            <w:r>
              <w:t>二级指标</w:t>
            </w:r>
          </w:p>
        </w:tc>
        <w:tc>
          <w:tcPr>
            <w:tcW w:w="1332" w:type="dxa"/>
            <w:vAlign w:val="center"/>
          </w:tcPr>
          <w:p w14:paraId="0D1454F8">
            <w:pPr>
              <w:pStyle w:val="14"/>
            </w:pPr>
            <w:r>
              <w:t>三级指标</w:t>
            </w:r>
          </w:p>
        </w:tc>
        <w:tc>
          <w:tcPr>
            <w:tcW w:w="3430" w:type="dxa"/>
            <w:vAlign w:val="center"/>
          </w:tcPr>
          <w:p w14:paraId="7D0F4DFD">
            <w:pPr>
              <w:pStyle w:val="14"/>
            </w:pPr>
            <w:r>
              <w:t>绩效指标描述</w:t>
            </w:r>
          </w:p>
        </w:tc>
        <w:tc>
          <w:tcPr>
            <w:tcW w:w="2551" w:type="dxa"/>
            <w:vAlign w:val="center"/>
          </w:tcPr>
          <w:p w14:paraId="74957610">
            <w:pPr>
              <w:pStyle w:val="14"/>
            </w:pPr>
            <w:r>
              <w:t>指标值</w:t>
            </w:r>
          </w:p>
        </w:tc>
      </w:tr>
      <w:tr w14:paraId="58FD3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58B06">
            <w:pPr>
              <w:pStyle w:val="15"/>
            </w:pPr>
            <w:r>
              <w:t>产出指标</w:t>
            </w:r>
          </w:p>
        </w:tc>
        <w:tc>
          <w:tcPr>
            <w:tcW w:w="1276" w:type="dxa"/>
            <w:vAlign w:val="center"/>
          </w:tcPr>
          <w:p w14:paraId="349AA4BA">
            <w:pPr>
              <w:pStyle w:val="13"/>
            </w:pPr>
            <w:r>
              <w:t>数量指标</w:t>
            </w:r>
          </w:p>
        </w:tc>
        <w:tc>
          <w:tcPr>
            <w:tcW w:w="1332" w:type="dxa"/>
            <w:vAlign w:val="center"/>
          </w:tcPr>
          <w:p w14:paraId="4F84805C">
            <w:pPr>
              <w:pStyle w:val="13"/>
            </w:pPr>
            <w:r>
              <w:t>妇幼监测用硒鼓购置数量</w:t>
            </w:r>
          </w:p>
        </w:tc>
        <w:tc>
          <w:tcPr>
            <w:tcW w:w="3430" w:type="dxa"/>
            <w:vAlign w:val="center"/>
          </w:tcPr>
          <w:p w14:paraId="41FD8B3B">
            <w:pPr>
              <w:pStyle w:val="13"/>
            </w:pPr>
            <w:r>
              <w:t>妇幼监测用硒鼓购置数量</w:t>
            </w:r>
          </w:p>
        </w:tc>
        <w:tc>
          <w:tcPr>
            <w:tcW w:w="2551" w:type="dxa"/>
            <w:vAlign w:val="center"/>
          </w:tcPr>
          <w:p w14:paraId="424B8739">
            <w:pPr>
              <w:pStyle w:val="13"/>
            </w:pPr>
            <w:r>
              <w:t>2个</w:t>
            </w:r>
          </w:p>
        </w:tc>
      </w:tr>
      <w:tr w14:paraId="42E07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F1CD6"/>
        </w:tc>
        <w:tc>
          <w:tcPr>
            <w:tcW w:w="1276" w:type="dxa"/>
            <w:vAlign w:val="center"/>
          </w:tcPr>
          <w:p w14:paraId="246FE4DD">
            <w:pPr>
              <w:pStyle w:val="13"/>
            </w:pPr>
            <w:r>
              <w:t>数量指标</w:t>
            </w:r>
          </w:p>
        </w:tc>
        <w:tc>
          <w:tcPr>
            <w:tcW w:w="1332" w:type="dxa"/>
            <w:vAlign w:val="center"/>
          </w:tcPr>
          <w:p w14:paraId="75759FBE">
            <w:pPr>
              <w:pStyle w:val="13"/>
            </w:pPr>
            <w:r>
              <w:t>妇幼监测用档案盒购置数量</w:t>
            </w:r>
          </w:p>
        </w:tc>
        <w:tc>
          <w:tcPr>
            <w:tcW w:w="3430" w:type="dxa"/>
            <w:vAlign w:val="center"/>
          </w:tcPr>
          <w:p w14:paraId="6D4A8CD5">
            <w:pPr>
              <w:pStyle w:val="13"/>
            </w:pPr>
            <w:r>
              <w:t>妇幼监测用档案盒购置数量</w:t>
            </w:r>
          </w:p>
        </w:tc>
        <w:tc>
          <w:tcPr>
            <w:tcW w:w="2551" w:type="dxa"/>
            <w:vAlign w:val="center"/>
          </w:tcPr>
          <w:p w14:paraId="32C9963F">
            <w:pPr>
              <w:pStyle w:val="13"/>
            </w:pPr>
            <w:r>
              <w:t>3个</w:t>
            </w:r>
          </w:p>
        </w:tc>
      </w:tr>
      <w:tr w14:paraId="30FC7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D0E16D"/>
        </w:tc>
        <w:tc>
          <w:tcPr>
            <w:tcW w:w="1276" w:type="dxa"/>
            <w:vAlign w:val="center"/>
          </w:tcPr>
          <w:p w14:paraId="4F9451D6">
            <w:pPr>
              <w:pStyle w:val="13"/>
            </w:pPr>
            <w:r>
              <w:t>质量指标</w:t>
            </w:r>
          </w:p>
        </w:tc>
        <w:tc>
          <w:tcPr>
            <w:tcW w:w="1332" w:type="dxa"/>
            <w:vAlign w:val="center"/>
          </w:tcPr>
          <w:p w14:paraId="29EDB369">
            <w:pPr>
              <w:pStyle w:val="13"/>
            </w:pPr>
            <w:r>
              <w:t>妇幼监测用硒鼓验收合格率</w:t>
            </w:r>
          </w:p>
        </w:tc>
        <w:tc>
          <w:tcPr>
            <w:tcW w:w="3430" w:type="dxa"/>
            <w:vAlign w:val="center"/>
          </w:tcPr>
          <w:p w14:paraId="7521A6E9">
            <w:pPr>
              <w:pStyle w:val="13"/>
            </w:pPr>
            <w:r>
              <w:t>妇幼监测用硒鼓验收合格率</w:t>
            </w:r>
          </w:p>
        </w:tc>
        <w:tc>
          <w:tcPr>
            <w:tcW w:w="2551" w:type="dxa"/>
            <w:vAlign w:val="center"/>
          </w:tcPr>
          <w:p w14:paraId="284C5803">
            <w:pPr>
              <w:pStyle w:val="13"/>
            </w:pPr>
            <w:r>
              <w:t>100%</w:t>
            </w:r>
          </w:p>
        </w:tc>
      </w:tr>
      <w:tr w14:paraId="1DBAA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8855F"/>
        </w:tc>
        <w:tc>
          <w:tcPr>
            <w:tcW w:w="1276" w:type="dxa"/>
            <w:vAlign w:val="center"/>
          </w:tcPr>
          <w:p w14:paraId="08624C2E">
            <w:pPr>
              <w:pStyle w:val="13"/>
            </w:pPr>
            <w:r>
              <w:t>质量指标</w:t>
            </w:r>
          </w:p>
        </w:tc>
        <w:tc>
          <w:tcPr>
            <w:tcW w:w="1332" w:type="dxa"/>
            <w:vAlign w:val="center"/>
          </w:tcPr>
          <w:p w14:paraId="32C275EB">
            <w:pPr>
              <w:pStyle w:val="13"/>
            </w:pPr>
            <w:r>
              <w:t>妇幼监测用档案盒验收合格率</w:t>
            </w:r>
          </w:p>
        </w:tc>
        <w:tc>
          <w:tcPr>
            <w:tcW w:w="3430" w:type="dxa"/>
            <w:vAlign w:val="center"/>
          </w:tcPr>
          <w:p w14:paraId="3902738F">
            <w:pPr>
              <w:pStyle w:val="13"/>
            </w:pPr>
            <w:r>
              <w:t>妇幼监测用档案盒验收合格率</w:t>
            </w:r>
          </w:p>
        </w:tc>
        <w:tc>
          <w:tcPr>
            <w:tcW w:w="2551" w:type="dxa"/>
            <w:vAlign w:val="center"/>
          </w:tcPr>
          <w:p w14:paraId="0BA64577">
            <w:pPr>
              <w:pStyle w:val="13"/>
            </w:pPr>
            <w:r>
              <w:t>100%</w:t>
            </w:r>
          </w:p>
        </w:tc>
      </w:tr>
      <w:tr w14:paraId="3351B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E933"/>
        </w:tc>
        <w:tc>
          <w:tcPr>
            <w:tcW w:w="1276" w:type="dxa"/>
            <w:vAlign w:val="center"/>
          </w:tcPr>
          <w:p w14:paraId="78C373BC">
            <w:pPr>
              <w:pStyle w:val="13"/>
            </w:pPr>
            <w:r>
              <w:t>时效指标</w:t>
            </w:r>
          </w:p>
        </w:tc>
        <w:tc>
          <w:tcPr>
            <w:tcW w:w="1332" w:type="dxa"/>
            <w:vAlign w:val="center"/>
          </w:tcPr>
          <w:p w14:paraId="1B018F31">
            <w:pPr>
              <w:pStyle w:val="13"/>
            </w:pPr>
            <w:r>
              <w:t>妇幼监测用硒鼓购置完成时限</w:t>
            </w:r>
          </w:p>
        </w:tc>
        <w:tc>
          <w:tcPr>
            <w:tcW w:w="3430" w:type="dxa"/>
            <w:vAlign w:val="center"/>
          </w:tcPr>
          <w:p w14:paraId="71E0F329">
            <w:pPr>
              <w:pStyle w:val="13"/>
            </w:pPr>
            <w:r>
              <w:t>妇幼监测用硒鼓购置完成时限</w:t>
            </w:r>
          </w:p>
        </w:tc>
        <w:tc>
          <w:tcPr>
            <w:tcW w:w="2551" w:type="dxa"/>
            <w:vAlign w:val="center"/>
          </w:tcPr>
          <w:p w14:paraId="7A9E1F70">
            <w:pPr>
              <w:pStyle w:val="13"/>
            </w:pPr>
            <w:r>
              <w:t>2026年12月31日前</w:t>
            </w:r>
          </w:p>
        </w:tc>
      </w:tr>
      <w:tr w14:paraId="31C12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46C775"/>
        </w:tc>
        <w:tc>
          <w:tcPr>
            <w:tcW w:w="1276" w:type="dxa"/>
            <w:vAlign w:val="center"/>
          </w:tcPr>
          <w:p w14:paraId="66B16EB4">
            <w:pPr>
              <w:pStyle w:val="13"/>
            </w:pPr>
            <w:r>
              <w:t>时效指标</w:t>
            </w:r>
          </w:p>
        </w:tc>
        <w:tc>
          <w:tcPr>
            <w:tcW w:w="1332" w:type="dxa"/>
            <w:vAlign w:val="center"/>
          </w:tcPr>
          <w:p w14:paraId="4760BE34">
            <w:pPr>
              <w:pStyle w:val="13"/>
            </w:pPr>
            <w:r>
              <w:t>妇幼监测用档案盒购置完成时限</w:t>
            </w:r>
          </w:p>
        </w:tc>
        <w:tc>
          <w:tcPr>
            <w:tcW w:w="3430" w:type="dxa"/>
            <w:vAlign w:val="center"/>
          </w:tcPr>
          <w:p w14:paraId="1CCCC71B">
            <w:pPr>
              <w:pStyle w:val="13"/>
            </w:pPr>
            <w:r>
              <w:t>妇幼监测用档案盒购置完成时限</w:t>
            </w:r>
          </w:p>
        </w:tc>
        <w:tc>
          <w:tcPr>
            <w:tcW w:w="2551" w:type="dxa"/>
            <w:vAlign w:val="center"/>
          </w:tcPr>
          <w:p w14:paraId="0CCA0573">
            <w:pPr>
              <w:pStyle w:val="13"/>
            </w:pPr>
            <w:r>
              <w:t>2026年12月31日前</w:t>
            </w:r>
          </w:p>
        </w:tc>
      </w:tr>
      <w:tr w14:paraId="1840C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54070"/>
        </w:tc>
        <w:tc>
          <w:tcPr>
            <w:tcW w:w="1276" w:type="dxa"/>
            <w:vAlign w:val="center"/>
          </w:tcPr>
          <w:p w14:paraId="164BC891">
            <w:pPr>
              <w:pStyle w:val="13"/>
            </w:pPr>
            <w:r>
              <w:t>成本指标</w:t>
            </w:r>
          </w:p>
        </w:tc>
        <w:tc>
          <w:tcPr>
            <w:tcW w:w="1332" w:type="dxa"/>
            <w:vAlign w:val="center"/>
          </w:tcPr>
          <w:p w14:paraId="51EE2A2E">
            <w:pPr>
              <w:pStyle w:val="13"/>
            </w:pPr>
            <w:r>
              <w:t>妇幼监测档案盒购置金额</w:t>
            </w:r>
          </w:p>
        </w:tc>
        <w:tc>
          <w:tcPr>
            <w:tcW w:w="3430" w:type="dxa"/>
            <w:vAlign w:val="center"/>
          </w:tcPr>
          <w:p w14:paraId="77ACD10D">
            <w:pPr>
              <w:pStyle w:val="13"/>
            </w:pPr>
            <w:r>
              <w:t>妇幼监测档案盒购置金额</w:t>
            </w:r>
          </w:p>
        </w:tc>
        <w:tc>
          <w:tcPr>
            <w:tcW w:w="2551" w:type="dxa"/>
            <w:vAlign w:val="center"/>
          </w:tcPr>
          <w:p w14:paraId="477BCC9C">
            <w:pPr>
              <w:pStyle w:val="13"/>
            </w:pPr>
            <w:r>
              <w:t>10元/个</w:t>
            </w:r>
          </w:p>
        </w:tc>
      </w:tr>
      <w:tr w14:paraId="19320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12DC5"/>
        </w:tc>
        <w:tc>
          <w:tcPr>
            <w:tcW w:w="1276" w:type="dxa"/>
            <w:vAlign w:val="center"/>
          </w:tcPr>
          <w:p w14:paraId="2DC2C69C">
            <w:pPr>
              <w:pStyle w:val="13"/>
            </w:pPr>
            <w:r>
              <w:t>成本指标</w:t>
            </w:r>
          </w:p>
        </w:tc>
        <w:tc>
          <w:tcPr>
            <w:tcW w:w="1332" w:type="dxa"/>
            <w:vAlign w:val="center"/>
          </w:tcPr>
          <w:p w14:paraId="6EE3A316">
            <w:pPr>
              <w:pStyle w:val="13"/>
            </w:pPr>
            <w:r>
              <w:t>妇幼监测用硒鼓购置金额</w:t>
            </w:r>
          </w:p>
        </w:tc>
        <w:tc>
          <w:tcPr>
            <w:tcW w:w="3430" w:type="dxa"/>
            <w:vAlign w:val="center"/>
          </w:tcPr>
          <w:p w14:paraId="6DE34EC0">
            <w:pPr>
              <w:pStyle w:val="13"/>
            </w:pPr>
            <w:r>
              <w:t>妇幼监测用硒鼓购置金额</w:t>
            </w:r>
          </w:p>
        </w:tc>
        <w:tc>
          <w:tcPr>
            <w:tcW w:w="2551" w:type="dxa"/>
            <w:vAlign w:val="center"/>
          </w:tcPr>
          <w:p w14:paraId="616D3BDF">
            <w:pPr>
              <w:pStyle w:val="13"/>
            </w:pPr>
            <w:r>
              <w:t>180元/个</w:t>
            </w:r>
          </w:p>
        </w:tc>
      </w:tr>
      <w:tr w14:paraId="2C6D2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AC67A">
            <w:pPr>
              <w:pStyle w:val="15"/>
            </w:pPr>
            <w:r>
              <w:t>效益指标</w:t>
            </w:r>
          </w:p>
        </w:tc>
        <w:tc>
          <w:tcPr>
            <w:tcW w:w="1276" w:type="dxa"/>
            <w:vAlign w:val="center"/>
          </w:tcPr>
          <w:p w14:paraId="0AF28D78">
            <w:pPr>
              <w:pStyle w:val="13"/>
            </w:pPr>
            <w:r>
              <w:t>社会效益指标</w:t>
            </w:r>
          </w:p>
        </w:tc>
        <w:tc>
          <w:tcPr>
            <w:tcW w:w="1332" w:type="dxa"/>
            <w:vAlign w:val="center"/>
          </w:tcPr>
          <w:p w14:paraId="3FF4D533">
            <w:pPr>
              <w:pStyle w:val="13"/>
            </w:pPr>
            <w:r>
              <w:t>提高妇幼卫生监测工作效率，满足服务需求，促进居民身体健康</w:t>
            </w:r>
          </w:p>
        </w:tc>
        <w:tc>
          <w:tcPr>
            <w:tcW w:w="3430" w:type="dxa"/>
            <w:vAlign w:val="center"/>
          </w:tcPr>
          <w:p w14:paraId="15B5625B">
            <w:pPr>
              <w:pStyle w:val="13"/>
            </w:pPr>
            <w:r>
              <w:t>提高妇幼卫生监测工作效率，满足服务需求，促进居民身体健康</w:t>
            </w:r>
          </w:p>
        </w:tc>
        <w:tc>
          <w:tcPr>
            <w:tcW w:w="2551" w:type="dxa"/>
            <w:vAlign w:val="center"/>
          </w:tcPr>
          <w:p w14:paraId="7D155EAF">
            <w:pPr>
              <w:pStyle w:val="13"/>
            </w:pPr>
            <w:r>
              <w:t>效果显著</w:t>
            </w:r>
          </w:p>
        </w:tc>
      </w:tr>
      <w:tr w14:paraId="68099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C9C7E5">
            <w:pPr>
              <w:pStyle w:val="15"/>
            </w:pPr>
            <w:r>
              <w:t>满意度指标</w:t>
            </w:r>
          </w:p>
        </w:tc>
        <w:tc>
          <w:tcPr>
            <w:tcW w:w="1276" w:type="dxa"/>
            <w:vAlign w:val="center"/>
          </w:tcPr>
          <w:p w14:paraId="32CE1D5F">
            <w:pPr>
              <w:pStyle w:val="13"/>
            </w:pPr>
            <w:r>
              <w:t>服务对象满意度指标</w:t>
            </w:r>
          </w:p>
        </w:tc>
        <w:tc>
          <w:tcPr>
            <w:tcW w:w="1332" w:type="dxa"/>
            <w:vAlign w:val="center"/>
          </w:tcPr>
          <w:p w14:paraId="2D1BCC6B">
            <w:pPr>
              <w:pStyle w:val="13"/>
            </w:pPr>
            <w:r>
              <w:t>工作人员满意度</w:t>
            </w:r>
          </w:p>
        </w:tc>
        <w:tc>
          <w:tcPr>
            <w:tcW w:w="3430" w:type="dxa"/>
            <w:vAlign w:val="center"/>
          </w:tcPr>
          <w:p w14:paraId="66FD8018">
            <w:pPr>
              <w:pStyle w:val="13"/>
            </w:pPr>
            <w:r>
              <w:t>工作人员满意度</w:t>
            </w:r>
          </w:p>
        </w:tc>
        <w:tc>
          <w:tcPr>
            <w:tcW w:w="2551" w:type="dxa"/>
            <w:vAlign w:val="center"/>
          </w:tcPr>
          <w:p w14:paraId="28003D9B">
            <w:pPr>
              <w:pStyle w:val="13"/>
            </w:pPr>
            <w:r>
              <w:t>≥90%</w:t>
            </w:r>
          </w:p>
        </w:tc>
      </w:tr>
    </w:tbl>
    <w:p w14:paraId="7D675D02">
      <w:pPr>
        <w:sectPr>
          <w:pgSz w:w="11900" w:h="16840"/>
          <w:pgMar w:top="1984" w:right="1304" w:bottom="1134" w:left="1304" w:header="720" w:footer="720" w:gutter="0"/>
          <w:cols w:space="720" w:num="1"/>
        </w:sectPr>
      </w:pPr>
    </w:p>
    <w:p w14:paraId="0884277E">
      <w:pPr>
        <w:spacing w:before="0" w:after="0" w:line="240" w:lineRule="auto"/>
        <w:ind w:firstLine="0"/>
        <w:jc w:val="center"/>
        <w:outlineLvl w:val="9"/>
      </w:pPr>
      <w:r>
        <w:rPr>
          <w:rFonts w:ascii="方正仿宋_GBK" w:hAnsi="方正仿宋_GBK" w:eastAsia="方正仿宋_GBK" w:cs="方正仿宋_GBK"/>
          <w:sz w:val="28"/>
        </w:rPr>
        <w:t xml:space="preserve"> </w:t>
      </w:r>
    </w:p>
    <w:p w14:paraId="5FACCABE">
      <w:pPr>
        <w:spacing w:before="0" w:after="0"/>
        <w:ind w:firstLine="560"/>
        <w:jc w:val="left"/>
        <w:outlineLvl w:val="3"/>
      </w:pPr>
      <w:bookmarkStart w:id="349" w:name="_Toc_4_4_0000000350"/>
      <w:r>
        <w:rPr>
          <w:rFonts w:ascii="方正仿宋_GBK" w:hAnsi="方正仿宋_GBK" w:eastAsia="方正仿宋_GBK" w:cs="方正仿宋_GBK"/>
          <w:sz w:val="28"/>
        </w:rPr>
        <w:t>343.2026年大港地区医疗卫生机构住房货币分配补助资金绩效目标表</w:t>
      </w:r>
      <w:bookmarkEnd w:id="34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61A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43B8FEC">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68263DE9">
            <w:pPr>
              <w:pStyle w:val="11"/>
            </w:pPr>
            <w:r>
              <w:t>单位：元</w:t>
            </w:r>
          </w:p>
        </w:tc>
      </w:tr>
      <w:tr w14:paraId="2FC9F3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6B1B17">
            <w:pPr>
              <w:pStyle w:val="14"/>
            </w:pPr>
            <w:r>
              <w:t>项目名称</w:t>
            </w:r>
          </w:p>
        </w:tc>
        <w:tc>
          <w:tcPr>
            <w:tcW w:w="8589" w:type="dxa"/>
            <w:gridSpan w:val="6"/>
            <w:vAlign w:val="center"/>
          </w:tcPr>
          <w:p w14:paraId="1B4ACECD">
            <w:pPr>
              <w:pStyle w:val="13"/>
            </w:pPr>
            <w:r>
              <w:t>2026年大港地区医疗卫生机构住房货币分配补助资金</w:t>
            </w:r>
          </w:p>
        </w:tc>
      </w:tr>
      <w:tr w14:paraId="71606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DC8BC">
            <w:pPr>
              <w:pStyle w:val="14"/>
            </w:pPr>
            <w:r>
              <w:t>预算规模及资金用途</w:t>
            </w:r>
          </w:p>
        </w:tc>
        <w:tc>
          <w:tcPr>
            <w:tcW w:w="1276" w:type="dxa"/>
            <w:vAlign w:val="center"/>
          </w:tcPr>
          <w:p w14:paraId="0568D386">
            <w:pPr>
              <w:pStyle w:val="14"/>
            </w:pPr>
            <w:r>
              <w:t>预算数</w:t>
            </w:r>
          </w:p>
        </w:tc>
        <w:tc>
          <w:tcPr>
            <w:tcW w:w="1332" w:type="dxa"/>
            <w:vAlign w:val="center"/>
          </w:tcPr>
          <w:p w14:paraId="296B9FF2">
            <w:pPr>
              <w:pStyle w:val="13"/>
            </w:pPr>
            <w:r>
              <w:t>27173.00</w:t>
            </w:r>
          </w:p>
        </w:tc>
        <w:tc>
          <w:tcPr>
            <w:tcW w:w="1587" w:type="dxa"/>
            <w:vAlign w:val="center"/>
          </w:tcPr>
          <w:p w14:paraId="73ABD006">
            <w:pPr>
              <w:pStyle w:val="14"/>
            </w:pPr>
            <w:r>
              <w:t>其中：财政    资金</w:t>
            </w:r>
          </w:p>
        </w:tc>
        <w:tc>
          <w:tcPr>
            <w:tcW w:w="1843" w:type="dxa"/>
            <w:vAlign w:val="center"/>
          </w:tcPr>
          <w:p w14:paraId="5FF7B9DD">
            <w:pPr>
              <w:pStyle w:val="13"/>
            </w:pPr>
            <w:r>
              <w:t>27173.00</w:t>
            </w:r>
          </w:p>
        </w:tc>
        <w:tc>
          <w:tcPr>
            <w:tcW w:w="1276" w:type="dxa"/>
            <w:vAlign w:val="center"/>
          </w:tcPr>
          <w:p w14:paraId="6B2BF4E1">
            <w:pPr>
              <w:pStyle w:val="14"/>
            </w:pPr>
            <w:r>
              <w:t>其他资金</w:t>
            </w:r>
          </w:p>
        </w:tc>
        <w:tc>
          <w:tcPr>
            <w:tcW w:w="1276" w:type="dxa"/>
            <w:vAlign w:val="center"/>
          </w:tcPr>
          <w:p w14:paraId="0173B555">
            <w:pPr>
              <w:pStyle w:val="13"/>
            </w:pPr>
            <w:r>
              <w:t xml:space="preserve"> </w:t>
            </w:r>
          </w:p>
        </w:tc>
      </w:tr>
      <w:tr w14:paraId="62C7B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D65232"/>
        </w:tc>
        <w:tc>
          <w:tcPr>
            <w:tcW w:w="8589" w:type="dxa"/>
            <w:gridSpan w:val="6"/>
            <w:vAlign w:val="center"/>
          </w:tcPr>
          <w:p w14:paraId="380088B5">
            <w:pPr>
              <w:pStyle w:val="13"/>
            </w:pPr>
            <w:r>
              <w:t>用于部分老职工货币分房补助支出</w:t>
            </w:r>
          </w:p>
        </w:tc>
      </w:tr>
      <w:tr w14:paraId="4754A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0EF8CB">
            <w:pPr>
              <w:pStyle w:val="14"/>
            </w:pPr>
            <w:r>
              <w:t>绩效目标</w:t>
            </w:r>
          </w:p>
        </w:tc>
        <w:tc>
          <w:tcPr>
            <w:tcW w:w="8589" w:type="dxa"/>
            <w:gridSpan w:val="6"/>
            <w:vAlign w:val="center"/>
          </w:tcPr>
          <w:p w14:paraId="3DDB8CAA">
            <w:pPr>
              <w:pStyle w:val="13"/>
            </w:pPr>
            <w:r>
              <w:t>1.目标内容1解决原大港地区货币分房应分配未分配到位人员补助资金问题，保障职工权益</w:t>
            </w:r>
            <w:r>
              <w:tab/>
            </w:r>
            <w:r>
              <w:tab/>
            </w:r>
            <w:r>
              <w:tab/>
            </w:r>
            <w:r>
              <w:tab/>
            </w:r>
            <w:r>
              <w:tab/>
            </w:r>
            <w:r>
              <w:tab/>
            </w:r>
          </w:p>
          <w:p w14:paraId="0DDBF592">
            <w:pPr>
              <w:pStyle w:val="13"/>
            </w:pPr>
          </w:p>
        </w:tc>
      </w:tr>
    </w:tbl>
    <w:p w14:paraId="4333C2B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0A54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2222BC">
            <w:pPr>
              <w:pStyle w:val="14"/>
            </w:pPr>
            <w:r>
              <w:t>一级指标</w:t>
            </w:r>
          </w:p>
        </w:tc>
        <w:tc>
          <w:tcPr>
            <w:tcW w:w="1276" w:type="dxa"/>
            <w:vAlign w:val="center"/>
          </w:tcPr>
          <w:p w14:paraId="5BE6C3C1">
            <w:pPr>
              <w:pStyle w:val="14"/>
            </w:pPr>
            <w:r>
              <w:t>二级指标</w:t>
            </w:r>
          </w:p>
        </w:tc>
        <w:tc>
          <w:tcPr>
            <w:tcW w:w="1332" w:type="dxa"/>
            <w:vAlign w:val="center"/>
          </w:tcPr>
          <w:p w14:paraId="108ADF71">
            <w:pPr>
              <w:pStyle w:val="14"/>
            </w:pPr>
            <w:r>
              <w:t>三级指标</w:t>
            </w:r>
          </w:p>
        </w:tc>
        <w:tc>
          <w:tcPr>
            <w:tcW w:w="3430" w:type="dxa"/>
            <w:vAlign w:val="center"/>
          </w:tcPr>
          <w:p w14:paraId="38B1514F">
            <w:pPr>
              <w:pStyle w:val="14"/>
            </w:pPr>
            <w:r>
              <w:t>绩效指标描述</w:t>
            </w:r>
          </w:p>
        </w:tc>
        <w:tc>
          <w:tcPr>
            <w:tcW w:w="2551" w:type="dxa"/>
            <w:vAlign w:val="center"/>
          </w:tcPr>
          <w:p w14:paraId="01CEC08A">
            <w:pPr>
              <w:pStyle w:val="14"/>
            </w:pPr>
            <w:r>
              <w:t>指标值</w:t>
            </w:r>
          </w:p>
        </w:tc>
      </w:tr>
      <w:tr w14:paraId="3F8B8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D3966">
            <w:pPr>
              <w:pStyle w:val="15"/>
            </w:pPr>
            <w:r>
              <w:t>产出指标</w:t>
            </w:r>
          </w:p>
        </w:tc>
        <w:tc>
          <w:tcPr>
            <w:tcW w:w="1276" w:type="dxa"/>
            <w:vAlign w:val="center"/>
          </w:tcPr>
          <w:p w14:paraId="3192AA37">
            <w:pPr>
              <w:pStyle w:val="13"/>
            </w:pPr>
            <w:r>
              <w:t>数量指标</w:t>
            </w:r>
          </w:p>
        </w:tc>
        <w:tc>
          <w:tcPr>
            <w:tcW w:w="1332" w:type="dxa"/>
            <w:vAlign w:val="center"/>
          </w:tcPr>
          <w:p w14:paraId="70ABF421">
            <w:pPr>
              <w:pStyle w:val="13"/>
            </w:pPr>
            <w:r>
              <w:t>货币分房人员数量</w:t>
            </w:r>
          </w:p>
        </w:tc>
        <w:tc>
          <w:tcPr>
            <w:tcW w:w="3430" w:type="dxa"/>
            <w:vAlign w:val="center"/>
          </w:tcPr>
          <w:p w14:paraId="036AA997">
            <w:pPr>
              <w:pStyle w:val="13"/>
            </w:pPr>
            <w:r>
              <w:t>货币分房人员数量</w:t>
            </w:r>
          </w:p>
        </w:tc>
        <w:tc>
          <w:tcPr>
            <w:tcW w:w="2551" w:type="dxa"/>
            <w:vAlign w:val="center"/>
          </w:tcPr>
          <w:p w14:paraId="52191185">
            <w:pPr>
              <w:pStyle w:val="13"/>
            </w:pPr>
            <w:r>
              <w:t>8人</w:t>
            </w:r>
          </w:p>
        </w:tc>
      </w:tr>
      <w:tr w14:paraId="78340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F3ED43"/>
        </w:tc>
        <w:tc>
          <w:tcPr>
            <w:tcW w:w="1276" w:type="dxa"/>
            <w:vAlign w:val="center"/>
          </w:tcPr>
          <w:p w14:paraId="11D2A57A">
            <w:pPr>
              <w:pStyle w:val="13"/>
            </w:pPr>
            <w:r>
              <w:t>质量指标</w:t>
            </w:r>
          </w:p>
        </w:tc>
        <w:tc>
          <w:tcPr>
            <w:tcW w:w="1332" w:type="dxa"/>
            <w:vAlign w:val="center"/>
          </w:tcPr>
          <w:p w14:paraId="32A7EC58">
            <w:pPr>
              <w:pStyle w:val="13"/>
            </w:pPr>
            <w:r>
              <w:t>完成住房货币分配准确率</w:t>
            </w:r>
          </w:p>
        </w:tc>
        <w:tc>
          <w:tcPr>
            <w:tcW w:w="3430" w:type="dxa"/>
            <w:vAlign w:val="center"/>
          </w:tcPr>
          <w:p w14:paraId="6C2507AD">
            <w:pPr>
              <w:pStyle w:val="13"/>
            </w:pPr>
            <w:r>
              <w:t>完成住房货币分配准确率</w:t>
            </w:r>
          </w:p>
        </w:tc>
        <w:tc>
          <w:tcPr>
            <w:tcW w:w="2551" w:type="dxa"/>
            <w:vAlign w:val="center"/>
          </w:tcPr>
          <w:p w14:paraId="7CEC691A">
            <w:pPr>
              <w:pStyle w:val="13"/>
            </w:pPr>
            <w:r>
              <w:t>100%</w:t>
            </w:r>
          </w:p>
        </w:tc>
      </w:tr>
      <w:tr w14:paraId="40B5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F3CC4C"/>
        </w:tc>
        <w:tc>
          <w:tcPr>
            <w:tcW w:w="1276" w:type="dxa"/>
            <w:vAlign w:val="center"/>
          </w:tcPr>
          <w:p w14:paraId="60B3F0B3">
            <w:pPr>
              <w:pStyle w:val="13"/>
            </w:pPr>
            <w:r>
              <w:t>时效指标</w:t>
            </w:r>
          </w:p>
        </w:tc>
        <w:tc>
          <w:tcPr>
            <w:tcW w:w="1332" w:type="dxa"/>
            <w:vAlign w:val="center"/>
          </w:tcPr>
          <w:p w14:paraId="72F9229D">
            <w:pPr>
              <w:pStyle w:val="13"/>
            </w:pPr>
            <w:r>
              <w:t>住房货币分配完成时限</w:t>
            </w:r>
          </w:p>
        </w:tc>
        <w:tc>
          <w:tcPr>
            <w:tcW w:w="3430" w:type="dxa"/>
            <w:vAlign w:val="center"/>
          </w:tcPr>
          <w:p w14:paraId="75B16F8B">
            <w:pPr>
              <w:pStyle w:val="13"/>
            </w:pPr>
            <w:r>
              <w:t>住房货币分配完成时限</w:t>
            </w:r>
          </w:p>
        </w:tc>
        <w:tc>
          <w:tcPr>
            <w:tcW w:w="2551" w:type="dxa"/>
            <w:vAlign w:val="center"/>
          </w:tcPr>
          <w:p w14:paraId="41F91FD7">
            <w:pPr>
              <w:pStyle w:val="13"/>
            </w:pPr>
            <w:r>
              <w:t>2026年12月31日之前</w:t>
            </w:r>
          </w:p>
        </w:tc>
      </w:tr>
      <w:tr w14:paraId="01E9C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3F3D9"/>
        </w:tc>
        <w:tc>
          <w:tcPr>
            <w:tcW w:w="1276" w:type="dxa"/>
            <w:vAlign w:val="center"/>
          </w:tcPr>
          <w:p w14:paraId="41E9AAE4">
            <w:pPr>
              <w:pStyle w:val="13"/>
            </w:pPr>
            <w:r>
              <w:t>成本指标</w:t>
            </w:r>
          </w:p>
        </w:tc>
        <w:tc>
          <w:tcPr>
            <w:tcW w:w="1332" w:type="dxa"/>
            <w:vAlign w:val="center"/>
          </w:tcPr>
          <w:p w14:paraId="38922A90">
            <w:pPr>
              <w:pStyle w:val="13"/>
            </w:pPr>
            <w:r>
              <w:t>住房货币分配补助资金金额</w:t>
            </w:r>
          </w:p>
        </w:tc>
        <w:tc>
          <w:tcPr>
            <w:tcW w:w="3430" w:type="dxa"/>
            <w:vAlign w:val="center"/>
          </w:tcPr>
          <w:p w14:paraId="24817655">
            <w:pPr>
              <w:pStyle w:val="13"/>
            </w:pPr>
            <w:r>
              <w:t>住房货币分配补助资金金额</w:t>
            </w:r>
          </w:p>
        </w:tc>
        <w:tc>
          <w:tcPr>
            <w:tcW w:w="2551" w:type="dxa"/>
            <w:vAlign w:val="center"/>
          </w:tcPr>
          <w:p w14:paraId="79EA3CC5">
            <w:pPr>
              <w:pStyle w:val="13"/>
            </w:pPr>
            <w:r>
              <w:t>27173元</w:t>
            </w:r>
          </w:p>
        </w:tc>
      </w:tr>
      <w:tr w14:paraId="2B830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D41C3A">
            <w:pPr>
              <w:pStyle w:val="15"/>
            </w:pPr>
            <w:r>
              <w:t>效益指标</w:t>
            </w:r>
          </w:p>
        </w:tc>
        <w:tc>
          <w:tcPr>
            <w:tcW w:w="1276" w:type="dxa"/>
            <w:vAlign w:val="center"/>
          </w:tcPr>
          <w:p w14:paraId="3DEE63DD">
            <w:pPr>
              <w:pStyle w:val="13"/>
            </w:pPr>
            <w:r>
              <w:t>社会效益指标</w:t>
            </w:r>
          </w:p>
        </w:tc>
        <w:tc>
          <w:tcPr>
            <w:tcW w:w="1332" w:type="dxa"/>
            <w:vAlign w:val="center"/>
          </w:tcPr>
          <w:p w14:paraId="26EBAE9E">
            <w:pPr>
              <w:pStyle w:val="13"/>
            </w:pPr>
            <w:r>
              <w:t>保障职工的个人利益</w:t>
            </w:r>
          </w:p>
        </w:tc>
        <w:tc>
          <w:tcPr>
            <w:tcW w:w="3430" w:type="dxa"/>
            <w:vAlign w:val="center"/>
          </w:tcPr>
          <w:p w14:paraId="0019CA58">
            <w:pPr>
              <w:pStyle w:val="13"/>
            </w:pPr>
            <w:r>
              <w:t>保障职工的个人利益</w:t>
            </w:r>
          </w:p>
        </w:tc>
        <w:tc>
          <w:tcPr>
            <w:tcW w:w="2551" w:type="dxa"/>
            <w:vAlign w:val="center"/>
          </w:tcPr>
          <w:p w14:paraId="401BA8D5">
            <w:pPr>
              <w:pStyle w:val="13"/>
            </w:pPr>
            <w:r>
              <w:t>有效保障</w:t>
            </w:r>
          </w:p>
        </w:tc>
      </w:tr>
      <w:tr w14:paraId="40806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6C913F">
            <w:pPr>
              <w:pStyle w:val="15"/>
            </w:pPr>
            <w:r>
              <w:t>满意度指标</w:t>
            </w:r>
          </w:p>
        </w:tc>
        <w:tc>
          <w:tcPr>
            <w:tcW w:w="1276" w:type="dxa"/>
            <w:vAlign w:val="center"/>
          </w:tcPr>
          <w:p w14:paraId="23802B86">
            <w:pPr>
              <w:pStyle w:val="13"/>
            </w:pPr>
            <w:r>
              <w:t>服务对象满意度指标</w:t>
            </w:r>
          </w:p>
        </w:tc>
        <w:tc>
          <w:tcPr>
            <w:tcW w:w="1332" w:type="dxa"/>
            <w:vAlign w:val="center"/>
          </w:tcPr>
          <w:p w14:paraId="4D27C261">
            <w:pPr>
              <w:pStyle w:val="13"/>
            </w:pPr>
            <w:r>
              <w:t>职工满意度</w:t>
            </w:r>
          </w:p>
        </w:tc>
        <w:tc>
          <w:tcPr>
            <w:tcW w:w="3430" w:type="dxa"/>
            <w:vAlign w:val="center"/>
          </w:tcPr>
          <w:p w14:paraId="7118C779">
            <w:pPr>
              <w:pStyle w:val="13"/>
            </w:pPr>
            <w:r>
              <w:t>职工满意度</w:t>
            </w:r>
          </w:p>
        </w:tc>
        <w:tc>
          <w:tcPr>
            <w:tcW w:w="2551" w:type="dxa"/>
            <w:vAlign w:val="center"/>
          </w:tcPr>
          <w:p w14:paraId="30A7A558">
            <w:pPr>
              <w:pStyle w:val="13"/>
            </w:pPr>
            <w:r>
              <w:t>≥95%</w:t>
            </w:r>
          </w:p>
        </w:tc>
      </w:tr>
    </w:tbl>
    <w:p w14:paraId="6856FDE5">
      <w:pPr>
        <w:sectPr>
          <w:pgSz w:w="11900" w:h="16840"/>
          <w:pgMar w:top="1984" w:right="1304" w:bottom="1134" w:left="1304" w:header="720" w:footer="720" w:gutter="0"/>
          <w:cols w:space="720" w:num="1"/>
        </w:sectPr>
      </w:pPr>
    </w:p>
    <w:p w14:paraId="432C23D3">
      <w:pPr>
        <w:spacing w:before="0" w:after="0" w:line="240" w:lineRule="auto"/>
        <w:ind w:firstLine="0"/>
        <w:jc w:val="center"/>
        <w:outlineLvl w:val="9"/>
      </w:pPr>
      <w:r>
        <w:rPr>
          <w:rFonts w:ascii="方正仿宋_GBK" w:hAnsi="方正仿宋_GBK" w:eastAsia="方正仿宋_GBK" w:cs="方正仿宋_GBK"/>
          <w:sz w:val="28"/>
        </w:rPr>
        <w:t xml:space="preserve"> </w:t>
      </w:r>
    </w:p>
    <w:p w14:paraId="332D4642">
      <w:pPr>
        <w:spacing w:before="0" w:after="0"/>
        <w:ind w:firstLine="560"/>
        <w:jc w:val="left"/>
        <w:outlineLvl w:val="3"/>
      </w:pPr>
      <w:bookmarkStart w:id="350" w:name="_Toc_4_4_0000000351"/>
      <w:r>
        <w:rPr>
          <w:rFonts w:ascii="方正仿宋_GBK" w:hAnsi="方正仿宋_GBK" w:eastAsia="方正仿宋_GBK" w:cs="方正仿宋_GBK"/>
          <w:sz w:val="28"/>
        </w:rPr>
        <w:t>344.2026年基本公共卫生服务补助资金-区级绩效目标表</w:t>
      </w:r>
      <w:bookmarkEnd w:id="35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F18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EE3C964">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003060E0">
            <w:pPr>
              <w:pStyle w:val="11"/>
            </w:pPr>
            <w:r>
              <w:t>单位：元</w:t>
            </w:r>
          </w:p>
        </w:tc>
      </w:tr>
      <w:tr w14:paraId="4ECB3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34FC0">
            <w:pPr>
              <w:pStyle w:val="14"/>
            </w:pPr>
            <w:r>
              <w:t>项目名称</w:t>
            </w:r>
          </w:p>
        </w:tc>
        <w:tc>
          <w:tcPr>
            <w:tcW w:w="8589" w:type="dxa"/>
            <w:gridSpan w:val="6"/>
            <w:vAlign w:val="center"/>
          </w:tcPr>
          <w:p w14:paraId="4B1F1FC8">
            <w:pPr>
              <w:pStyle w:val="13"/>
            </w:pPr>
            <w:r>
              <w:t>2026年基本公共卫生服务补助资金-区级</w:t>
            </w:r>
          </w:p>
        </w:tc>
      </w:tr>
      <w:tr w14:paraId="17F1F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A5FA5">
            <w:pPr>
              <w:pStyle w:val="14"/>
            </w:pPr>
            <w:r>
              <w:t>预算规模及资金用途</w:t>
            </w:r>
          </w:p>
        </w:tc>
        <w:tc>
          <w:tcPr>
            <w:tcW w:w="1276" w:type="dxa"/>
            <w:vAlign w:val="center"/>
          </w:tcPr>
          <w:p w14:paraId="0A214627">
            <w:pPr>
              <w:pStyle w:val="14"/>
            </w:pPr>
            <w:r>
              <w:t>预算数</w:t>
            </w:r>
          </w:p>
        </w:tc>
        <w:tc>
          <w:tcPr>
            <w:tcW w:w="1332" w:type="dxa"/>
            <w:vAlign w:val="center"/>
          </w:tcPr>
          <w:p w14:paraId="6B724739">
            <w:pPr>
              <w:pStyle w:val="13"/>
            </w:pPr>
            <w:r>
              <w:t>742000.00</w:t>
            </w:r>
          </w:p>
        </w:tc>
        <w:tc>
          <w:tcPr>
            <w:tcW w:w="1587" w:type="dxa"/>
            <w:vAlign w:val="center"/>
          </w:tcPr>
          <w:p w14:paraId="6E76ED0B">
            <w:pPr>
              <w:pStyle w:val="14"/>
            </w:pPr>
            <w:r>
              <w:t>其中：财政    资金</w:t>
            </w:r>
          </w:p>
        </w:tc>
        <w:tc>
          <w:tcPr>
            <w:tcW w:w="1843" w:type="dxa"/>
            <w:vAlign w:val="center"/>
          </w:tcPr>
          <w:p w14:paraId="398D4AE4">
            <w:pPr>
              <w:pStyle w:val="13"/>
            </w:pPr>
            <w:r>
              <w:t>742000.00</w:t>
            </w:r>
          </w:p>
        </w:tc>
        <w:tc>
          <w:tcPr>
            <w:tcW w:w="1276" w:type="dxa"/>
            <w:vAlign w:val="center"/>
          </w:tcPr>
          <w:p w14:paraId="28A0D969">
            <w:pPr>
              <w:pStyle w:val="14"/>
            </w:pPr>
            <w:r>
              <w:t>其他资金</w:t>
            </w:r>
          </w:p>
        </w:tc>
        <w:tc>
          <w:tcPr>
            <w:tcW w:w="1276" w:type="dxa"/>
            <w:vAlign w:val="center"/>
          </w:tcPr>
          <w:p w14:paraId="23AA4CC1">
            <w:pPr>
              <w:pStyle w:val="13"/>
            </w:pPr>
            <w:r>
              <w:t xml:space="preserve"> </w:t>
            </w:r>
          </w:p>
        </w:tc>
      </w:tr>
      <w:tr w14:paraId="214AA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FC0E6E"/>
        </w:tc>
        <w:tc>
          <w:tcPr>
            <w:tcW w:w="8589" w:type="dxa"/>
            <w:gridSpan w:val="6"/>
            <w:vAlign w:val="center"/>
          </w:tcPr>
          <w:p w14:paraId="0461C2D9">
            <w:pPr>
              <w:pStyle w:val="13"/>
            </w:pPr>
            <w:r>
              <w:t>用于基本公共卫生服务项目各项支出</w:t>
            </w:r>
          </w:p>
        </w:tc>
      </w:tr>
      <w:tr w14:paraId="134F5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ED0F0A">
            <w:pPr>
              <w:pStyle w:val="14"/>
            </w:pPr>
            <w:r>
              <w:t>绩效目标</w:t>
            </w:r>
          </w:p>
        </w:tc>
        <w:tc>
          <w:tcPr>
            <w:tcW w:w="8589" w:type="dxa"/>
            <w:gridSpan w:val="6"/>
            <w:vAlign w:val="center"/>
          </w:tcPr>
          <w:p w14:paraId="58FBEE6A">
            <w:pPr>
              <w:pStyle w:val="13"/>
            </w:pPr>
            <w:r>
              <w:t>1.目标内容1通过对居民进行建档及免疫规划接种，对0-6岁儿童、孕产妇、高血压及糖尿病患者进行管理，为辖区居民提供基本公共卫生服务，提高辖区0-6岁儿 童及孕产妇健康管理水平 ，提高高血压、糖尿病等慢病的控制率，提高危险因素的控制减少并发症，促进居民心理和身体健康。</w:t>
            </w:r>
            <w:r>
              <w:tab/>
            </w:r>
            <w:r>
              <w:tab/>
            </w:r>
            <w:r>
              <w:tab/>
            </w:r>
            <w:r>
              <w:tab/>
            </w:r>
            <w:r>
              <w:tab/>
            </w:r>
            <w:r>
              <w:tab/>
            </w:r>
          </w:p>
          <w:p w14:paraId="7F7A69B0">
            <w:pPr>
              <w:pStyle w:val="13"/>
            </w:pPr>
          </w:p>
        </w:tc>
      </w:tr>
    </w:tbl>
    <w:p w14:paraId="7C348A8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3F4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B2D94C">
            <w:pPr>
              <w:pStyle w:val="14"/>
            </w:pPr>
            <w:r>
              <w:t>一级指标</w:t>
            </w:r>
          </w:p>
        </w:tc>
        <w:tc>
          <w:tcPr>
            <w:tcW w:w="1276" w:type="dxa"/>
            <w:vAlign w:val="center"/>
          </w:tcPr>
          <w:p w14:paraId="3577B415">
            <w:pPr>
              <w:pStyle w:val="14"/>
            </w:pPr>
            <w:r>
              <w:t>二级指标</w:t>
            </w:r>
          </w:p>
        </w:tc>
        <w:tc>
          <w:tcPr>
            <w:tcW w:w="1332" w:type="dxa"/>
            <w:vAlign w:val="center"/>
          </w:tcPr>
          <w:p w14:paraId="6D875870">
            <w:pPr>
              <w:pStyle w:val="14"/>
            </w:pPr>
            <w:r>
              <w:t>三级指标</w:t>
            </w:r>
          </w:p>
        </w:tc>
        <w:tc>
          <w:tcPr>
            <w:tcW w:w="3430" w:type="dxa"/>
            <w:vAlign w:val="center"/>
          </w:tcPr>
          <w:p w14:paraId="7A98AC87">
            <w:pPr>
              <w:pStyle w:val="14"/>
            </w:pPr>
            <w:r>
              <w:t>绩效指标描述</w:t>
            </w:r>
          </w:p>
        </w:tc>
        <w:tc>
          <w:tcPr>
            <w:tcW w:w="2551" w:type="dxa"/>
            <w:vAlign w:val="center"/>
          </w:tcPr>
          <w:p w14:paraId="503BA8BB">
            <w:pPr>
              <w:pStyle w:val="14"/>
            </w:pPr>
            <w:r>
              <w:t>指标值</w:t>
            </w:r>
          </w:p>
        </w:tc>
      </w:tr>
      <w:tr w14:paraId="26748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D12CF">
            <w:pPr>
              <w:pStyle w:val="15"/>
            </w:pPr>
            <w:r>
              <w:t>产出指标</w:t>
            </w:r>
          </w:p>
        </w:tc>
        <w:tc>
          <w:tcPr>
            <w:tcW w:w="1276" w:type="dxa"/>
            <w:vAlign w:val="center"/>
          </w:tcPr>
          <w:p w14:paraId="2E846636">
            <w:pPr>
              <w:pStyle w:val="13"/>
            </w:pPr>
            <w:r>
              <w:t>数量指标</w:t>
            </w:r>
          </w:p>
        </w:tc>
        <w:tc>
          <w:tcPr>
            <w:tcW w:w="1332" w:type="dxa"/>
            <w:vAlign w:val="center"/>
          </w:tcPr>
          <w:p w14:paraId="1F175D74">
            <w:pPr>
              <w:pStyle w:val="13"/>
            </w:pPr>
            <w:r>
              <w:t>完成居民建档数</w:t>
            </w:r>
          </w:p>
        </w:tc>
        <w:tc>
          <w:tcPr>
            <w:tcW w:w="3430" w:type="dxa"/>
            <w:vAlign w:val="center"/>
          </w:tcPr>
          <w:p w14:paraId="725E31DB">
            <w:pPr>
              <w:pStyle w:val="13"/>
            </w:pPr>
            <w:r>
              <w:t>完成居民建档数</w:t>
            </w:r>
          </w:p>
        </w:tc>
        <w:tc>
          <w:tcPr>
            <w:tcW w:w="2551" w:type="dxa"/>
            <w:vAlign w:val="center"/>
          </w:tcPr>
          <w:p w14:paraId="5AB3A48B">
            <w:pPr>
              <w:pStyle w:val="13"/>
            </w:pPr>
            <w:r>
              <w:t>≥1万次</w:t>
            </w:r>
          </w:p>
        </w:tc>
      </w:tr>
      <w:tr w14:paraId="40E3B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F9B00F"/>
        </w:tc>
        <w:tc>
          <w:tcPr>
            <w:tcW w:w="1276" w:type="dxa"/>
            <w:vAlign w:val="center"/>
          </w:tcPr>
          <w:p w14:paraId="354C79D3">
            <w:pPr>
              <w:pStyle w:val="13"/>
            </w:pPr>
            <w:r>
              <w:t>数量指标</w:t>
            </w:r>
          </w:p>
        </w:tc>
        <w:tc>
          <w:tcPr>
            <w:tcW w:w="1332" w:type="dxa"/>
            <w:vAlign w:val="center"/>
          </w:tcPr>
          <w:p w14:paraId="45D65278">
            <w:pPr>
              <w:pStyle w:val="13"/>
            </w:pPr>
            <w:r>
              <w:t>完成各类免疫规划接种剂次</w:t>
            </w:r>
          </w:p>
        </w:tc>
        <w:tc>
          <w:tcPr>
            <w:tcW w:w="3430" w:type="dxa"/>
            <w:vAlign w:val="center"/>
          </w:tcPr>
          <w:p w14:paraId="0A1DEC6D">
            <w:pPr>
              <w:pStyle w:val="13"/>
            </w:pPr>
            <w:r>
              <w:t>完成各类免疫规划接种剂次</w:t>
            </w:r>
          </w:p>
        </w:tc>
        <w:tc>
          <w:tcPr>
            <w:tcW w:w="2551" w:type="dxa"/>
            <w:vAlign w:val="center"/>
          </w:tcPr>
          <w:p w14:paraId="653406F6">
            <w:pPr>
              <w:pStyle w:val="13"/>
            </w:pPr>
            <w:r>
              <w:t>≥0.15万次</w:t>
            </w:r>
          </w:p>
        </w:tc>
      </w:tr>
      <w:tr w14:paraId="05158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5418A"/>
        </w:tc>
        <w:tc>
          <w:tcPr>
            <w:tcW w:w="1276" w:type="dxa"/>
            <w:vAlign w:val="center"/>
          </w:tcPr>
          <w:p w14:paraId="79778F86">
            <w:pPr>
              <w:pStyle w:val="13"/>
            </w:pPr>
            <w:r>
              <w:t>数量指标</w:t>
            </w:r>
          </w:p>
        </w:tc>
        <w:tc>
          <w:tcPr>
            <w:tcW w:w="1332" w:type="dxa"/>
            <w:vAlign w:val="center"/>
          </w:tcPr>
          <w:p w14:paraId="03F9E9FA">
            <w:pPr>
              <w:pStyle w:val="13"/>
            </w:pPr>
            <w:r>
              <w:t>0-6岁儿童健康管理人次</w:t>
            </w:r>
          </w:p>
        </w:tc>
        <w:tc>
          <w:tcPr>
            <w:tcW w:w="3430" w:type="dxa"/>
            <w:vAlign w:val="center"/>
          </w:tcPr>
          <w:p w14:paraId="49CF6BF2">
            <w:pPr>
              <w:pStyle w:val="13"/>
            </w:pPr>
            <w:r>
              <w:t>0-6岁儿童健康管理人次</w:t>
            </w:r>
          </w:p>
        </w:tc>
        <w:tc>
          <w:tcPr>
            <w:tcW w:w="2551" w:type="dxa"/>
            <w:vAlign w:val="center"/>
          </w:tcPr>
          <w:p w14:paraId="44ABE53F">
            <w:pPr>
              <w:pStyle w:val="13"/>
            </w:pPr>
            <w:r>
              <w:t>≥0.03万人次</w:t>
            </w:r>
          </w:p>
        </w:tc>
      </w:tr>
      <w:tr w14:paraId="2DE1A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1C6E7E"/>
        </w:tc>
        <w:tc>
          <w:tcPr>
            <w:tcW w:w="1276" w:type="dxa"/>
            <w:vAlign w:val="center"/>
          </w:tcPr>
          <w:p w14:paraId="69CBF5A1">
            <w:pPr>
              <w:pStyle w:val="13"/>
            </w:pPr>
            <w:r>
              <w:t>数量指标</w:t>
            </w:r>
          </w:p>
        </w:tc>
        <w:tc>
          <w:tcPr>
            <w:tcW w:w="1332" w:type="dxa"/>
            <w:vAlign w:val="center"/>
          </w:tcPr>
          <w:p w14:paraId="7F59177B">
            <w:pPr>
              <w:pStyle w:val="13"/>
            </w:pPr>
            <w:r>
              <w:t>孕产妇系统管理人次</w:t>
            </w:r>
          </w:p>
        </w:tc>
        <w:tc>
          <w:tcPr>
            <w:tcW w:w="3430" w:type="dxa"/>
            <w:vAlign w:val="center"/>
          </w:tcPr>
          <w:p w14:paraId="01E704B9">
            <w:pPr>
              <w:pStyle w:val="13"/>
            </w:pPr>
            <w:r>
              <w:t>孕产妇系统管理人次</w:t>
            </w:r>
          </w:p>
        </w:tc>
        <w:tc>
          <w:tcPr>
            <w:tcW w:w="2551" w:type="dxa"/>
            <w:vAlign w:val="center"/>
          </w:tcPr>
          <w:p w14:paraId="0EFDC104">
            <w:pPr>
              <w:pStyle w:val="13"/>
            </w:pPr>
            <w:r>
              <w:t>≥30人次</w:t>
            </w:r>
          </w:p>
        </w:tc>
      </w:tr>
      <w:tr w14:paraId="1D6E2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E087B"/>
        </w:tc>
        <w:tc>
          <w:tcPr>
            <w:tcW w:w="1276" w:type="dxa"/>
            <w:vAlign w:val="center"/>
          </w:tcPr>
          <w:p w14:paraId="41B8B52B">
            <w:pPr>
              <w:pStyle w:val="13"/>
            </w:pPr>
            <w:r>
              <w:t>数量指标</w:t>
            </w:r>
          </w:p>
        </w:tc>
        <w:tc>
          <w:tcPr>
            <w:tcW w:w="1332" w:type="dxa"/>
            <w:vAlign w:val="center"/>
          </w:tcPr>
          <w:p w14:paraId="7936D523">
            <w:pPr>
              <w:pStyle w:val="13"/>
            </w:pPr>
            <w:r>
              <w:t>高血压患者管理人次</w:t>
            </w:r>
          </w:p>
        </w:tc>
        <w:tc>
          <w:tcPr>
            <w:tcW w:w="3430" w:type="dxa"/>
            <w:vAlign w:val="center"/>
          </w:tcPr>
          <w:p w14:paraId="4076205C">
            <w:pPr>
              <w:pStyle w:val="13"/>
            </w:pPr>
            <w:r>
              <w:t>高血压患者管理人次</w:t>
            </w:r>
          </w:p>
        </w:tc>
        <w:tc>
          <w:tcPr>
            <w:tcW w:w="2551" w:type="dxa"/>
            <w:vAlign w:val="center"/>
          </w:tcPr>
          <w:p w14:paraId="0965F4FF">
            <w:pPr>
              <w:pStyle w:val="13"/>
            </w:pPr>
            <w:r>
              <w:t>≥0.05万人次</w:t>
            </w:r>
          </w:p>
        </w:tc>
      </w:tr>
      <w:tr w14:paraId="66589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4C1F0E"/>
        </w:tc>
        <w:tc>
          <w:tcPr>
            <w:tcW w:w="1276" w:type="dxa"/>
            <w:vAlign w:val="center"/>
          </w:tcPr>
          <w:p w14:paraId="6CD13CF0">
            <w:pPr>
              <w:pStyle w:val="13"/>
            </w:pPr>
            <w:r>
              <w:t>数量指标</w:t>
            </w:r>
          </w:p>
        </w:tc>
        <w:tc>
          <w:tcPr>
            <w:tcW w:w="1332" w:type="dxa"/>
            <w:vAlign w:val="center"/>
          </w:tcPr>
          <w:p w14:paraId="0DA5A15A">
            <w:pPr>
              <w:pStyle w:val="13"/>
            </w:pPr>
            <w:r>
              <w:t>糖尿病患者管理人次</w:t>
            </w:r>
          </w:p>
        </w:tc>
        <w:tc>
          <w:tcPr>
            <w:tcW w:w="3430" w:type="dxa"/>
            <w:vAlign w:val="center"/>
          </w:tcPr>
          <w:p w14:paraId="2593F5AC">
            <w:pPr>
              <w:pStyle w:val="13"/>
            </w:pPr>
            <w:r>
              <w:t>糖尿病患者管理人次</w:t>
            </w:r>
          </w:p>
        </w:tc>
        <w:tc>
          <w:tcPr>
            <w:tcW w:w="2551" w:type="dxa"/>
            <w:vAlign w:val="center"/>
          </w:tcPr>
          <w:p w14:paraId="32E1BF5E">
            <w:pPr>
              <w:pStyle w:val="13"/>
            </w:pPr>
            <w:r>
              <w:t>≥0.05万人次</w:t>
            </w:r>
          </w:p>
        </w:tc>
      </w:tr>
      <w:tr w14:paraId="38B81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AC07BE"/>
        </w:tc>
        <w:tc>
          <w:tcPr>
            <w:tcW w:w="1276" w:type="dxa"/>
            <w:vAlign w:val="center"/>
          </w:tcPr>
          <w:p w14:paraId="634FCA59">
            <w:pPr>
              <w:pStyle w:val="13"/>
            </w:pPr>
            <w:r>
              <w:t>质量指标</w:t>
            </w:r>
          </w:p>
        </w:tc>
        <w:tc>
          <w:tcPr>
            <w:tcW w:w="1332" w:type="dxa"/>
            <w:vAlign w:val="center"/>
          </w:tcPr>
          <w:p w14:paraId="2C926E84">
            <w:pPr>
              <w:pStyle w:val="13"/>
            </w:pPr>
            <w:r>
              <w:t>居民电子档案覆盖率</w:t>
            </w:r>
          </w:p>
        </w:tc>
        <w:tc>
          <w:tcPr>
            <w:tcW w:w="3430" w:type="dxa"/>
            <w:vAlign w:val="center"/>
          </w:tcPr>
          <w:p w14:paraId="6A859E75">
            <w:pPr>
              <w:pStyle w:val="13"/>
            </w:pPr>
            <w:r>
              <w:t>居民电子档案覆盖率</w:t>
            </w:r>
          </w:p>
        </w:tc>
        <w:tc>
          <w:tcPr>
            <w:tcW w:w="2551" w:type="dxa"/>
            <w:vAlign w:val="center"/>
          </w:tcPr>
          <w:p w14:paraId="24135800">
            <w:pPr>
              <w:pStyle w:val="13"/>
            </w:pPr>
            <w:r>
              <w:t>≥70%</w:t>
            </w:r>
          </w:p>
        </w:tc>
      </w:tr>
      <w:tr w14:paraId="08795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47714"/>
        </w:tc>
        <w:tc>
          <w:tcPr>
            <w:tcW w:w="1276" w:type="dxa"/>
            <w:vAlign w:val="center"/>
          </w:tcPr>
          <w:p w14:paraId="691C1C98">
            <w:pPr>
              <w:pStyle w:val="13"/>
            </w:pPr>
            <w:r>
              <w:t>质量指标</w:t>
            </w:r>
          </w:p>
        </w:tc>
        <w:tc>
          <w:tcPr>
            <w:tcW w:w="1332" w:type="dxa"/>
            <w:vAlign w:val="center"/>
          </w:tcPr>
          <w:p w14:paraId="1D652DA8">
            <w:pPr>
              <w:pStyle w:val="13"/>
            </w:pPr>
            <w:r>
              <w:t>65岁老年人规范管理率</w:t>
            </w:r>
          </w:p>
        </w:tc>
        <w:tc>
          <w:tcPr>
            <w:tcW w:w="3430" w:type="dxa"/>
            <w:vAlign w:val="center"/>
          </w:tcPr>
          <w:p w14:paraId="3B6C5901">
            <w:pPr>
              <w:pStyle w:val="13"/>
            </w:pPr>
            <w:r>
              <w:t>65岁老年人规范管理率</w:t>
            </w:r>
          </w:p>
        </w:tc>
        <w:tc>
          <w:tcPr>
            <w:tcW w:w="2551" w:type="dxa"/>
            <w:vAlign w:val="center"/>
          </w:tcPr>
          <w:p w14:paraId="47254B1E">
            <w:pPr>
              <w:pStyle w:val="13"/>
            </w:pPr>
            <w:r>
              <w:t>≥65%</w:t>
            </w:r>
          </w:p>
        </w:tc>
      </w:tr>
      <w:tr w14:paraId="5A115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5DBE3"/>
        </w:tc>
        <w:tc>
          <w:tcPr>
            <w:tcW w:w="1276" w:type="dxa"/>
            <w:vAlign w:val="center"/>
          </w:tcPr>
          <w:p w14:paraId="32195371">
            <w:pPr>
              <w:pStyle w:val="13"/>
            </w:pPr>
            <w:r>
              <w:t>质量指标</w:t>
            </w:r>
          </w:p>
        </w:tc>
        <w:tc>
          <w:tcPr>
            <w:tcW w:w="1332" w:type="dxa"/>
            <w:vAlign w:val="center"/>
          </w:tcPr>
          <w:p w14:paraId="54F48599">
            <w:pPr>
              <w:pStyle w:val="13"/>
            </w:pPr>
            <w:r>
              <w:t>高血压、2型糖尿病规范管 理率</w:t>
            </w:r>
          </w:p>
        </w:tc>
        <w:tc>
          <w:tcPr>
            <w:tcW w:w="3430" w:type="dxa"/>
            <w:vAlign w:val="center"/>
          </w:tcPr>
          <w:p w14:paraId="0A294E74">
            <w:pPr>
              <w:pStyle w:val="13"/>
            </w:pPr>
            <w:r>
              <w:t>高血压、2型糖尿病规范管 理率</w:t>
            </w:r>
          </w:p>
        </w:tc>
        <w:tc>
          <w:tcPr>
            <w:tcW w:w="2551" w:type="dxa"/>
            <w:vAlign w:val="center"/>
          </w:tcPr>
          <w:p w14:paraId="087D2E42">
            <w:pPr>
              <w:pStyle w:val="13"/>
            </w:pPr>
            <w:r>
              <w:t>≥80%</w:t>
            </w:r>
          </w:p>
        </w:tc>
      </w:tr>
      <w:tr w14:paraId="42D51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3CC3A7"/>
        </w:tc>
        <w:tc>
          <w:tcPr>
            <w:tcW w:w="1276" w:type="dxa"/>
            <w:vAlign w:val="center"/>
          </w:tcPr>
          <w:p w14:paraId="3DD2FFAD">
            <w:pPr>
              <w:pStyle w:val="13"/>
            </w:pPr>
            <w:r>
              <w:t>质量指标</w:t>
            </w:r>
          </w:p>
        </w:tc>
        <w:tc>
          <w:tcPr>
            <w:tcW w:w="1332" w:type="dxa"/>
            <w:vAlign w:val="center"/>
          </w:tcPr>
          <w:p w14:paraId="5B07D8C7">
            <w:pPr>
              <w:pStyle w:val="13"/>
            </w:pPr>
            <w:r>
              <w:t>在册居家严重精神障碍患 者健康管理率</w:t>
            </w:r>
          </w:p>
        </w:tc>
        <w:tc>
          <w:tcPr>
            <w:tcW w:w="3430" w:type="dxa"/>
            <w:vAlign w:val="center"/>
          </w:tcPr>
          <w:p w14:paraId="496C265D">
            <w:pPr>
              <w:pStyle w:val="13"/>
            </w:pPr>
            <w:r>
              <w:t>在册居家严重精神障碍患 者健康管理率</w:t>
            </w:r>
          </w:p>
        </w:tc>
        <w:tc>
          <w:tcPr>
            <w:tcW w:w="2551" w:type="dxa"/>
            <w:vAlign w:val="center"/>
          </w:tcPr>
          <w:p w14:paraId="31641749">
            <w:pPr>
              <w:pStyle w:val="13"/>
            </w:pPr>
            <w:r>
              <w:t>≥85%</w:t>
            </w:r>
          </w:p>
        </w:tc>
      </w:tr>
      <w:tr w14:paraId="332EC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E4F40"/>
        </w:tc>
        <w:tc>
          <w:tcPr>
            <w:tcW w:w="1276" w:type="dxa"/>
            <w:vAlign w:val="center"/>
          </w:tcPr>
          <w:p w14:paraId="6196C0C9">
            <w:pPr>
              <w:pStyle w:val="13"/>
            </w:pPr>
            <w:r>
              <w:t>质量指标</w:t>
            </w:r>
          </w:p>
        </w:tc>
        <w:tc>
          <w:tcPr>
            <w:tcW w:w="1332" w:type="dxa"/>
            <w:vAlign w:val="center"/>
          </w:tcPr>
          <w:p w14:paraId="27592563">
            <w:pPr>
              <w:pStyle w:val="13"/>
            </w:pPr>
            <w:r>
              <w:t>肺结核患者管理率</w:t>
            </w:r>
          </w:p>
        </w:tc>
        <w:tc>
          <w:tcPr>
            <w:tcW w:w="3430" w:type="dxa"/>
            <w:vAlign w:val="center"/>
          </w:tcPr>
          <w:p w14:paraId="7196EAA5">
            <w:pPr>
              <w:pStyle w:val="13"/>
            </w:pPr>
            <w:r>
              <w:t>肺结核患者管理率</w:t>
            </w:r>
          </w:p>
        </w:tc>
        <w:tc>
          <w:tcPr>
            <w:tcW w:w="2551" w:type="dxa"/>
            <w:vAlign w:val="center"/>
          </w:tcPr>
          <w:p w14:paraId="4EACF920">
            <w:pPr>
              <w:pStyle w:val="13"/>
            </w:pPr>
            <w:r>
              <w:t>≥90%</w:t>
            </w:r>
          </w:p>
        </w:tc>
      </w:tr>
      <w:tr w14:paraId="75AFC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FFB91"/>
        </w:tc>
        <w:tc>
          <w:tcPr>
            <w:tcW w:w="1276" w:type="dxa"/>
            <w:vAlign w:val="center"/>
          </w:tcPr>
          <w:p w14:paraId="5FA0EF69">
            <w:pPr>
              <w:pStyle w:val="13"/>
            </w:pPr>
            <w:r>
              <w:t>质量指标</w:t>
            </w:r>
          </w:p>
        </w:tc>
        <w:tc>
          <w:tcPr>
            <w:tcW w:w="1332" w:type="dxa"/>
            <w:vAlign w:val="center"/>
          </w:tcPr>
          <w:p w14:paraId="3FF440EE">
            <w:pPr>
              <w:pStyle w:val="13"/>
            </w:pPr>
            <w:r>
              <w:t>传染病和突发公共卫生事 件报告率</w:t>
            </w:r>
          </w:p>
        </w:tc>
        <w:tc>
          <w:tcPr>
            <w:tcW w:w="3430" w:type="dxa"/>
            <w:vAlign w:val="center"/>
          </w:tcPr>
          <w:p w14:paraId="40A54DD2">
            <w:pPr>
              <w:pStyle w:val="13"/>
            </w:pPr>
            <w:r>
              <w:t>传染病和突发公共卫生事 件报告率</w:t>
            </w:r>
          </w:p>
        </w:tc>
        <w:tc>
          <w:tcPr>
            <w:tcW w:w="2551" w:type="dxa"/>
            <w:vAlign w:val="center"/>
          </w:tcPr>
          <w:p w14:paraId="68664E0B">
            <w:pPr>
              <w:pStyle w:val="13"/>
            </w:pPr>
            <w:r>
              <w:t>≥95%</w:t>
            </w:r>
          </w:p>
        </w:tc>
      </w:tr>
      <w:tr w14:paraId="55F7A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75597"/>
        </w:tc>
        <w:tc>
          <w:tcPr>
            <w:tcW w:w="1276" w:type="dxa"/>
            <w:vAlign w:val="center"/>
          </w:tcPr>
          <w:p w14:paraId="2A603395">
            <w:pPr>
              <w:pStyle w:val="13"/>
            </w:pPr>
            <w:r>
              <w:t>时效指标</w:t>
            </w:r>
          </w:p>
        </w:tc>
        <w:tc>
          <w:tcPr>
            <w:tcW w:w="1332" w:type="dxa"/>
            <w:vAlign w:val="center"/>
          </w:tcPr>
          <w:p w14:paraId="65F04BA7">
            <w:pPr>
              <w:pStyle w:val="13"/>
            </w:pPr>
            <w:r>
              <w:t>高血压、糖尿病、老年人 、计划免疫、传染病等基本公共卫生服务完成时间</w:t>
            </w:r>
          </w:p>
        </w:tc>
        <w:tc>
          <w:tcPr>
            <w:tcW w:w="3430" w:type="dxa"/>
            <w:vAlign w:val="center"/>
          </w:tcPr>
          <w:p w14:paraId="69D57FEF">
            <w:pPr>
              <w:pStyle w:val="13"/>
            </w:pPr>
            <w:r>
              <w:t>高血压、糖尿病、老年人 、计划免疫、传染病等基本公共卫生服务完成时间</w:t>
            </w:r>
          </w:p>
        </w:tc>
        <w:tc>
          <w:tcPr>
            <w:tcW w:w="2551" w:type="dxa"/>
            <w:vAlign w:val="center"/>
          </w:tcPr>
          <w:p w14:paraId="68505151">
            <w:pPr>
              <w:pStyle w:val="13"/>
            </w:pPr>
            <w:r>
              <w:t>2026年12月31日前</w:t>
            </w:r>
          </w:p>
        </w:tc>
      </w:tr>
      <w:tr w14:paraId="22F15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CBF90"/>
        </w:tc>
        <w:tc>
          <w:tcPr>
            <w:tcW w:w="1276" w:type="dxa"/>
            <w:vAlign w:val="center"/>
          </w:tcPr>
          <w:p w14:paraId="350DBD2C">
            <w:pPr>
              <w:pStyle w:val="13"/>
            </w:pPr>
            <w:r>
              <w:t>成本指标</w:t>
            </w:r>
          </w:p>
        </w:tc>
        <w:tc>
          <w:tcPr>
            <w:tcW w:w="1332" w:type="dxa"/>
            <w:vAlign w:val="center"/>
          </w:tcPr>
          <w:p w14:paraId="3DC35A28">
            <w:pPr>
              <w:pStyle w:val="13"/>
            </w:pPr>
            <w:r>
              <w:t>基本公共卫生补贴标准</w:t>
            </w:r>
          </w:p>
        </w:tc>
        <w:tc>
          <w:tcPr>
            <w:tcW w:w="3430" w:type="dxa"/>
            <w:vAlign w:val="center"/>
          </w:tcPr>
          <w:p w14:paraId="71E239C6">
            <w:pPr>
              <w:pStyle w:val="13"/>
            </w:pPr>
            <w:r>
              <w:t>基本公共卫生补贴标准</w:t>
            </w:r>
          </w:p>
        </w:tc>
        <w:tc>
          <w:tcPr>
            <w:tcW w:w="2551" w:type="dxa"/>
            <w:vAlign w:val="center"/>
          </w:tcPr>
          <w:p w14:paraId="534FC4DA">
            <w:pPr>
              <w:pStyle w:val="13"/>
            </w:pPr>
            <w:r>
              <w:t>74.2万元</w:t>
            </w:r>
          </w:p>
        </w:tc>
      </w:tr>
      <w:tr w14:paraId="037D6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55046F">
            <w:pPr>
              <w:pStyle w:val="15"/>
            </w:pPr>
            <w:r>
              <w:t>效益指标</w:t>
            </w:r>
          </w:p>
        </w:tc>
        <w:tc>
          <w:tcPr>
            <w:tcW w:w="1276" w:type="dxa"/>
            <w:vAlign w:val="center"/>
          </w:tcPr>
          <w:p w14:paraId="370E11CF">
            <w:pPr>
              <w:pStyle w:val="13"/>
            </w:pPr>
            <w:r>
              <w:t>社会效益指标</w:t>
            </w:r>
          </w:p>
        </w:tc>
        <w:tc>
          <w:tcPr>
            <w:tcW w:w="1332" w:type="dxa"/>
            <w:vAlign w:val="center"/>
          </w:tcPr>
          <w:p w14:paraId="3BE33EF1">
            <w:pPr>
              <w:pStyle w:val="13"/>
            </w:pPr>
            <w:r>
              <w:t>满足其基本公共卫生服务 需求，促进居民心理和身 体健康</w:t>
            </w:r>
          </w:p>
        </w:tc>
        <w:tc>
          <w:tcPr>
            <w:tcW w:w="3430" w:type="dxa"/>
            <w:vAlign w:val="center"/>
          </w:tcPr>
          <w:p w14:paraId="4028076A">
            <w:pPr>
              <w:pStyle w:val="13"/>
            </w:pPr>
            <w:r>
              <w:t>满足其基本公共卫生服务需求，促进居民心理和身体健康</w:t>
            </w:r>
          </w:p>
        </w:tc>
        <w:tc>
          <w:tcPr>
            <w:tcW w:w="2551" w:type="dxa"/>
            <w:vAlign w:val="center"/>
          </w:tcPr>
          <w:p w14:paraId="48937B20">
            <w:pPr>
              <w:pStyle w:val="13"/>
            </w:pPr>
            <w:r>
              <w:t>持续有效</w:t>
            </w:r>
          </w:p>
        </w:tc>
      </w:tr>
      <w:tr w14:paraId="4D25F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55162E">
            <w:pPr>
              <w:pStyle w:val="15"/>
            </w:pPr>
            <w:r>
              <w:t>满意度指标</w:t>
            </w:r>
          </w:p>
        </w:tc>
        <w:tc>
          <w:tcPr>
            <w:tcW w:w="1276" w:type="dxa"/>
            <w:vAlign w:val="center"/>
          </w:tcPr>
          <w:p w14:paraId="73B11C25">
            <w:pPr>
              <w:pStyle w:val="13"/>
            </w:pPr>
            <w:r>
              <w:t>服务对象满意度指标</w:t>
            </w:r>
          </w:p>
        </w:tc>
        <w:tc>
          <w:tcPr>
            <w:tcW w:w="1332" w:type="dxa"/>
            <w:vAlign w:val="center"/>
          </w:tcPr>
          <w:p w14:paraId="7FB88EA3">
            <w:pPr>
              <w:pStyle w:val="13"/>
            </w:pPr>
            <w:r>
              <w:t>居民满意度</w:t>
            </w:r>
          </w:p>
        </w:tc>
        <w:tc>
          <w:tcPr>
            <w:tcW w:w="3430" w:type="dxa"/>
            <w:vAlign w:val="center"/>
          </w:tcPr>
          <w:p w14:paraId="334F5CD8">
            <w:pPr>
              <w:pStyle w:val="13"/>
            </w:pPr>
            <w:r>
              <w:t>居民满意度</w:t>
            </w:r>
          </w:p>
        </w:tc>
        <w:tc>
          <w:tcPr>
            <w:tcW w:w="2551" w:type="dxa"/>
            <w:vAlign w:val="center"/>
          </w:tcPr>
          <w:p w14:paraId="7673D2C9">
            <w:pPr>
              <w:pStyle w:val="13"/>
            </w:pPr>
            <w:r>
              <w:t>≥90%</w:t>
            </w:r>
          </w:p>
        </w:tc>
      </w:tr>
    </w:tbl>
    <w:p w14:paraId="7614C91F">
      <w:pPr>
        <w:sectPr>
          <w:pgSz w:w="11900" w:h="16840"/>
          <w:pgMar w:top="1984" w:right="1304" w:bottom="1134" w:left="1304" w:header="720" w:footer="720" w:gutter="0"/>
          <w:cols w:space="720" w:num="1"/>
        </w:sectPr>
      </w:pPr>
    </w:p>
    <w:p w14:paraId="07E3E3A9">
      <w:pPr>
        <w:spacing w:before="0" w:after="0" w:line="240" w:lineRule="auto"/>
        <w:ind w:firstLine="0"/>
        <w:jc w:val="center"/>
        <w:outlineLvl w:val="9"/>
      </w:pPr>
      <w:r>
        <w:rPr>
          <w:rFonts w:ascii="方正仿宋_GBK" w:hAnsi="方正仿宋_GBK" w:eastAsia="方正仿宋_GBK" w:cs="方正仿宋_GBK"/>
          <w:sz w:val="28"/>
        </w:rPr>
        <w:t xml:space="preserve"> </w:t>
      </w:r>
    </w:p>
    <w:p w14:paraId="3AE58492">
      <w:pPr>
        <w:spacing w:before="0" w:after="0"/>
        <w:ind w:firstLine="560"/>
        <w:jc w:val="left"/>
        <w:outlineLvl w:val="3"/>
      </w:pPr>
      <w:bookmarkStart w:id="351" w:name="_Toc_4_4_0000000352"/>
      <w:r>
        <w:rPr>
          <w:rFonts w:ascii="方正仿宋_GBK" w:hAnsi="方正仿宋_GBK" w:eastAsia="方正仿宋_GBK" w:cs="方正仿宋_GBK"/>
          <w:sz w:val="28"/>
        </w:rPr>
        <w:t>345.妇女儿童健康提升-儿童先天性疾病筛查与救助（津财社指[2025]4号）2025年市级绩效目标表</w:t>
      </w:r>
      <w:bookmarkEnd w:id="35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965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5204425">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384B0834">
            <w:pPr>
              <w:pStyle w:val="11"/>
            </w:pPr>
            <w:r>
              <w:t>单位：元</w:t>
            </w:r>
          </w:p>
        </w:tc>
      </w:tr>
      <w:tr w14:paraId="62479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A5DC88">
            <w:pPr>
              <w:pStyle w:val="14"/>
            </w:pPr>
            <w:r>
              <w:t>项目名称</w:t>
            </w:r>
          </w:p>
        </w:tc>
        <w:tc>
          <w:tcPr>
            <w:tcW w:w="8589" w:type="dxa"/>
            <w:gridSpan w:val="6"/>
            <w:vAlign w:val="center"/>
          </w:tcPr>
          <w:p w14:paraId="0EA00361">
            <w:pPr>
              <w:pStyle w:val="13"/>
            </w:pPr>
            <w:r>
              <w:t>妇女儿童健康提升-儿童先天性疾病筛查与救助（津财社指[2025]4号）2025年市级</w:t>
            </w:r>
          </w:p>
        </w:tc>
      </w:tr>
      <w:tr w14:paraId="5B66FC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CA1F6">
            <w:pPr>
              <w:pStyle w:val="14"/>
            </w:pPr>
            <w:r>
              <w:t>预算规模及资金用途</w:t>
            </w:r>
          </w:p>
        </w:tc>
        <w:tc>
          <w:tcPr>
            <w:tcW w:w="1276" w:type="dxa"/>
            <w:vAlign w:val="center"/>
          </w:tcPr>
          <w:p w14:paraId="6DF1B1F1">
            <w:pPr>
              <w:pStyle w:val="14"/>
            </w:pPr>
            <w:r>
              <w:t>预算数</w:t>
            </w:r>
          </w:p>
        </w:tc>
        <w:tc>
          <w:tcPr>
            <w:tcW w:w="1332" w:type="dxa"/>
            <w:vAlign w:val="center"/>
          </w:tcPr>
          <w:p w14:paraId="2167FFD5">
            <w:pPr>
              <w:pStyle w:val="13"/>
            </w:pPr>
            <w:r>
              <w:t>2318.00</w:t>
            </w:r>
          </w:p>
        </w:tc>
        <w:tc>
          <w:tcPr>
            <w:tcW w:w="1587" w:type="dxa"/>
            <w:vAlign w:val="center"/>
          </w:tcPr>
          <w:p w14:paraId="07B72B72">
            <w:pPr>
              <w:pStyle w:val="14"/>
            </w:pPr>
            <w:r>
              <w:t>其中：财政    资金</w:t>
            </w:r>
          </w:p>
        </w:tc>
        <w:tc>
          <w:tcPr>
            <w:tcW w:w="1843" w:type="dxa"/>
            <w:vAlign w:val="center"/>
          </w:tcPr>
          <w:p w14:paraId="135919D4">
            <w:pPr>
              <w:pStyle w:val="13"/>
            </w:pPr>
            <w:r>
              <w:t>2318.00</w:t>
            </w:r>
          </w:p>
        </w:tc>
        <w:tc>
          <w:tcPr>
            <w:tcW w:w="1276" w:type="dxa"/>
            <w:vAlign w:val="center"/>
          </w:tcPr>
          <w:p w14:paraId="02781AE3">
            <w:pPr>
              <w:pStyle w:val="14"/>
            </w:pPr>
            <w:r>
              <w:t>其他资金</w:t>
            </w:r>
          </w:p>
        </w:tc>
        <w:tc>
          <w:tcPr>
            <w:tcW w:w="1276" w:type="dxa"/>
            <w:vAlign w:val="center"/>
          </w:tcPr>
          <w:p w14:paraId="47D5F64A">
            <w:pPr>
              <w:pStyle w:val="13"/>
            </w:pPr>
            <w:r>
              <w:t xml:space="preserve"> </w:t>
            </w:r>
          </w:p>
        </w:tc>
      </w:tr>
      <w:tr w14:paraId="3BEA3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34A3F"/>
        </w:tc>
        <w:tc>
          <w:tcPr>
            <w:tcW w:w="8589" w:type="dxa"/>
            <w:gridSpan w:val="6"/>
            <w:vAlign w:val="center"/>
          </w:tcPr>
          <w:p w14:paraId="08E53E59">
            <w:pPr>
              <w:pStyle w:val="13"/>
            </w:pPr>
            <w:r>
              <w:t>用于儿童先天性疾病筛查与救助宣传支出</w:t>
            </w:r>
          </w:p>
        </w:tc>
      </w:tr>
      <w:tr w14:paraId="5F82FD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86FE58">
            <w:pPr>
              <w:pStyle w:val="14"/>
            </w:pPr>
            <w:r>
              <w:t>绩效目标</w:t>
            </w:r>
          </w:p>
        </w:tc>
        <w:tc>
          <w:tcPr>
            <w:tcW w:w="8589" w:type="dxa"/>
            <w:gridSpan w:val="6"/>
            <w:vAlign w:val="center"/>
          </w:tcPr>
          <w:p w14:paraId="02DD816A">
            <w:pPr>
              <w:pStyle w:val="13"/>
            </w:pPr>
            <w:r>
              <w:t>1.通过对辖区居民健康知识进行宣传，印制宣传手册，提高健康知识宣传效果，提升辖区居民关于儿童先天性疾病筛查与救助的意识。</w:t>
            </w:r>
          </w:p>
        </w:tc>
      </w:tr>
    </w:tbl>
    <w:p w14:paraId="1A7C57D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0AA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F4E4A7">
            <w:pPr>
              <w:pStyle w:val="14"/>
            </w:pPr>
            <w:r>
              <w:t>一级指标</w:t>
            </w:r>
          </w:p>
        </w:tc>
        <w:tc>
          <w:tcPr>
            <w:tcW w:w="1276" w:type="dxa"/>
            <w:vAlign w:val="center"/>
          </w:tcPr>
          <w:p w14:paraId="5E601BB2">
            <w:pPr>
              <w:pStyle w:val="14"/>
            </w:pPr>
            <w:r>
              <w:t>二级指标</w:t>
            </w:r>
          </w:p>
        </w:tc>
        <w:tc>
          <w:tcPr>
            <w:tcW w:w="1332" w:type="dxa"/>
            <w:vAlign w:val="center"/>
          </w:tcPr>
          <w:p w14:paraId="4A0FE2D7">
            <w:pPr>
              <w:pStyle w:val="14"/>
            </w:pPr>
            <w:r>
              <w:t>三级指标</w:t>
            </w:r>
          </w:p>
        </w:tc>
        <w:tc>
          <w:tcPr>
            <w:tcW w:w="3430" w:type="dxa"/>
            <w:vAlign w:val="center"/>
          </w:tcPr>
          <w:p w14:paraId="2E8B80E9">
            <w:pPr>
              <w:pStyle w:val="14"/>
            </w:pPr>
            <w:r>
              <w:t>绩效指标描述</w:t>
            </w:r>
          </w:p>
        </w:tc>
        <w:tc>
          <w:tcPr>
            <w:tcW w:w="2551" w:type="dxa"/>
            <w:vAlign w:val="center"/>
          </w:tcPr>
          <w:p w14:paraId="39F36974">
            <w:pPr>
              <w:pStyle w:val="14"/>
            </w:pPr>
            <w:r>
              <w:t>指标值</w:t>
            </w:r>
          </w:p>
        </w:tc>
      </w:tr>
      <w:tr w14:paraId="241F1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7FFAF">
            <w:pPr>
              <w:pStyle w:val="15"/>
            </w:pPr>
            <w:r>
              <w:t>产出指标</w:t>
            </w:r>
          </w:p>
        </w:tc>
        <w:tc>
          <w:tcPr>
            <w:tcW w:w="1276" w:type="dxa"/>
            <w:vAlign w:val="center"/>
          </w:tcPr>
          <w:p w14:paraId="402C93F4">
            <w:pPr>
              <w:pStyle w:val="13"/>
            </w:pPr>
            <w:r>
              <w:t>数量指标</w:t>
            </w:r>
          </w:p>
        </w:tc>
        <w:tc>
          <w:tcPr>
            <w:tcW w:w="1332" w:type="dxa"/>
            <w:vAlign w:val="center"/>
          </w:tcPr>
          <w:p w14:paraId="47302707">
            <w:pPr>
              <w:pStyle w:val="13"/>
            </w:pPr>
            <w:r>
              <w:t>儿童先天性疾病宣传单制作数量</w:t>
            </w:r>
          </w:p>
        </w:tc>
        <w:tc>
          <w:tcPr>
            <w:tcW w:w="3430" w:type="dxa"/>
            <w:vAlign w:val="center"/>
          </w:tcPr>
          <w:p w14:paraId="5F611CFB">
            <w:pPr>
              <w:pStyle w:val="13"/>
            </w:pPr>
            <w:r>
              <w:t>儿童先天性疾病宣传单制作数量</w:t>
            </w:r>
          </w:p>
        </w:tc>
        <w:tc>
          <w:tcPr>
            <w:tcW w:w="2551" w:type="dxa"/>
            <w:vAlign w:val="center"/>
          </w:tcPr>
          <w:p w14:paraId="4374AB08">
            <w:pPr>
              <w:pStyle w:val="13"/>
            </w:pPr>
            <w:r>
              <w:t>1159页</w:t>
            </w:r>
          </w:p>
        </w:tc>
      </w:tr>
      <w:tr w14:paraId="5C6A1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AE75C"/>
        </w:tc>
        <w:tc>
          <w:tcPr>
            <w:tcW w:w="1276" w:type="dxa"/>
            <w:vAlign w:val="center"/>
          </w:tcPr>
          <w:p w14:paraId="78B28A86">
            <w:pPr>
              <w:pStyle w:val="13"/>
            </w:pPr>
            <w:r>
              <w:t>质量指标</w:t>
            </w:r>
          </w:p>
        </w:tc>
        <w:tc>
          <w:tcPr>
            <w:tcW w:w="1332" w:type="dxa"/>
            <w:vAlign w:val="center"/>
          </w:tcPr>
          <w:p w14:paraId="43AC5380">
            <w:pPr>
              <w:pStyle w:val="13"/>
            </w:pPr>
            <w:r>
              <w:t>儿童先天性疾病宣传材料质量验收合格率</w:t>
            </w:r>
          </w:p>
        </w:tc>
        <w:tc>
          <w:tcPr>
            <w:tcW w:w="3430" w:type="dxa"/>
            <w:vAlign w:val="center"/>
          </w:tcPr>
          <w:p w14:paraId="0A78C234">
            <w:pPr>
              <w:pStyle w:val="13"/>
            </w:pPr>
            <w:r>
              <w:t>儿童先天性疾病宣传材料质量验收合格率</w:t>
            </w:r>
          </w:p>
        </w:tc>
        <w:tc>
          <w:tcPr>
            <w:tcW w:w="2551" w:type="dxa"/>
            <w:vAlign w:val="center"/>
          </w:tcPr>
          <w:p w14:paraId="1A921509">
            <w:pPr>
              <w:pStyle w:val="13"/>
            </w:pPr>
            <w:r>
              <w:t>≥98%</w:t>
            </w:r>
          </w:p>
        </w:tc>
      </w:tr>
      <w:tr w14:paraId="5E83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18AD"/>
        </w:tc>
        <w:tc>
          <w:tcPr>
            <w:tcW w:w="1276" w:type="dxa"/>
            <w:vAlign w:val="center"/>
          </w:tcPr>
          <w:p w14:paraId="57EE0C50">
            <w:pPr>
              <w:pStyle w:val="13"/>
            </w:pPr>
            <w:r>
              <w:t>时效指标</w:t>
            </w:r>
          </w:p>
        </w:tc>
        <w:tc>
          <w:tcPr>
            <w:tcW w:w="1332" w:type="dxa"/>
            <w:vAlign w:val="center"/>
          </w:tcPr>
          <w:p w14:paraId="6DC0D592">
            <w:pPr>
              <w:pStyle w:val="13"/>
            </w:pPr>
            <w:r>
              <w:t>儿童先天性疾病宣传材料制作完成时间</w:t>
            </w:r>
          </w:p>
        </w:tc>
        <w:tc>
          <w:tcPr>
            <w:tcW w:w="3430" w:type="dxa"/>
            <w:vAlign w:val="center"/>
          </w:tcPr>
          <w:p w14:paraId="3448C074">
            <w:pPr>
              <w:pStyle w:val="13"/>
            </w:pPr>
            <w:r>
              <w:t>儿童先天性疾病宣传材料制作完成时间</w:t>
            </w:r>
          </w:p>
        </w:tc>
        <w:tc>
          <w:tcPr>
            <w:tcW w:w="2551" w:type="dxa"/>
            <w:vAlign w:val="center"/>
          </w:tcPr>
          <w:p w14:paraId="3DFBC6FA">
            <w:pPr>
              <w:pStyle w:val="13"/>
            </w:pPr>
            <w:r>
              <w:t>2026年12月31日前</w:t>
            </w:r>
          </w:p>
        </w:tc>
      </w:tr>
      <w:tr w14:paraId="146C8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8059B"/>
        </w:tc>
        <w:tc>
          <w:tcPr>
            <w:tcW w:w="1276" w:type="dxa"/>
            <w:vAlign w:val="center"/>
          </w:tcPr>
          <w:p w14:paraId="42DB8538">
            <w:pPr>
              <w:pStyle w:val="13"/>
            </w:pPr>
            <w:r>
              <w:t>成本指标</w:t>
            </w:r>
          </w:p>
        </w:tc>
        <w:tc>
          <w:tcPr>
            <w:tcW w:w="1332" w:type="dxa"/>
            <w:vAlign w:val="center"/>
          </w:tcPr>
          <w:p w14:paraId="5B6CC148">
            <w:pPr>
              <w:pStyle w:val="13"/>
            </w:pPr>
            <w:r>
              <w:t>儿童先天性疾病宣传单制作成本</w:t>
            </w:r>
          </w:p>
        </w:tc>
        <w:tc>
          <w:tcPr>
            <w:tcW w:w="3430" w:type="dxa"/>
            <w:vAlign w:val="center"/>
          </w:tcPr>
          <w:p w14:paraId="4579B7A8">
            <w:pPr>
              <w:pStyle w:val="13"/>
            </w:pPr>
            <w:r>
              <w:t>儿童先天性疾病宣传单制作成本</w:t>
            </w:r>
          </w:p>
        </w:tc>
        <w:tc>
          <w:tcPr>
            <w:tcW w:w="2551" w:type="dxa"/>
            <w:vAlign w:val="center"/>
          </w:tcPr>
          <w:p w14:paraId="07E24E41">
            <w:pPr>
              <w:pStyle w:val="13"/>
            </w:pPr>
            <w:r>
              <w:t>2元/页</w:t>
            </w:r>
          </w:p>
        </w:tc>
      </w:tr>
      <w:tr w14:paraId="55113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F9BD35">
            <w:pPr>
              <w:pStyle w:val="15"/>
            </w:pPr>
            <w:r>
              <w:t>效益指标</w:t>
            </w:r>
          </w:p>
        </w:tc>
        <w:tc>
          <w:tcPr>
            <w:tcW w:w="1276" w:type="dxa"/>
            <w:vAlign w:val="center"/>
          </w:tcPr>
          <w:p w14:paraId="6E462B68">
            <w:pPr>
              <w:pStyle w:val="13"/>
            </w:pPr>
            <w:r>
              <w:t>社会效益指标</w:t>
            </w:r>
          </w:p>
        </w:tc>
        <w:tc>
          <w:tcPr>
            <w:tcW w:w="1332" w:type="dxa"/>
            <w:vAlign w:val="center"/>
          </w:tcPr>
          <w:p w14:paraId="0CF0701B">
            <w:pPr>
              <w:pStyle w:val="13"/>
            </w:pPr>
            <w:r>
              <w:t>提高居民关于儿童先天性疾病筛查与救助意识</w:t>
            </w:r>
          </w:p>
        </w:tc>
        <w:tc>
          <w:tcPr>
            <w:tcW w:w="3430" w:type="dxa"/>
            <w:vAlign w:val="center"/>
          </w:tcPr>
          <w:p w14:paraId="0A4FB9D4">
            <w:pPr>
              <w:pStyle w:val="13"/>
            </w:pPr>
            <w:r>
              <w:t>提高居民关于儿童先天性疾病筛查与救助意识</w:t>
            </w:r>
          </w:p>
        </w:tc>
        <w:tc>
          <w:tcPr>
            <w:tcW w:w="2551" w:type="dxa"/>
            <w:vAlign w:val="center"/>
          </w:tcPr>
          <w:p w14:paraId="5CF94088">
            <w:pPr>
              <w:pStyle w:val="13"/>
            </w:pPr>
            <w:r>
              <w:t>有效提高</w:t>
            </w:r>
          </w:p>
        </w:tc>
      </w:tr>
      <w:tr w14:paraId="493C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CF44B">
            <w:pPr>
              <w:pStyle w:val="15"/>
            </w:pPr>
            <w:r>
              <w:t>满意度指标</w:t>
            </w:r>
          </w:p>
        </w:tc>
        <w:tc>
          <w:tcPr>
            <w:tcW w:w="1276" w:type="dxa"/>
            <w:vAlign w:val="center"/>
          </w:tcPr>
          <w:p w14:paraId="2B31E682">
            <w:pPr>
              <w:pStyle w:val="13"/>
            </w:pPr>
            <w:r>
              <w:t>服务对象满意度指标</w:t>
            </w:r>
          </w:p>
        </w:tc>
        <w:tc>
          <w:tcPr>
            <w:tcW w:w="1332" w:type="dxa"/>
            <w:vAlign w:val="center"/>
          </w:tcPr>
          <w:p w14:paraId="387B867B">
            <w:pPr>
              <w:pStyle w:val="13"/>
            </w:pPr>
            <w:r>
              <w:t>居民满意度</w:t>
            </w:r>
          </w:p>
        </w:tc>
        <w:tc>
          <w:tcPr>
            <w:tcW w:w="3430" w:type="dxa"/>
            <w:vAlign w:val="center"/>
          </w:tcPr>
          <w:p w14:paraId="317310D2">
            <w:pPr>
              <w:pStyle w:val="13"/>
            </w:pPr>
            <w:r>
              <w:t>居民满意度</w:t>
            </w:r>
          </w:p>
        </w:tc>
        <w:tc>
          <w:tcPr>
            <w:tcW w:w="2551" w:type="dxa"/>
            <w:vAlign w:val="center"/>
          </w:tcPr>
          <w:p w14:paraId="53167876">
            <w:pPr>
              <w:pStyle w:val="13"/>
            </w:pPr>
            <w:r>
              <w:t>≥95%</w:t>
            </w:r>
          </w:p>
        </w:tc>
      </w:tr>
    </w:tbl>
    <w:p w14:paraId="415C994E">
      <w:pPr>
        <w:sectPr>
          <w:pgSz w:w="11900" w:h="16840"/>
          <w:pgMar w:top="1984" w:right="1304" w:bottom="1134" w:left="1304" w:header="720" w:footer="720" w:gutter="0"/>
          <w:cols w:space="720" w:num="1"/>
        </w:sectPr>
      </w:pPr>
    </w:p>
    <w:p w14:paraId="3BD922B0">
      <w:pPr>
        <w:spacing w:before="0" w:after="0" w:line="240" w:lineRule="auto"/>
        <w:ind w:firstLine="0"/>
        <w:jc w:val="center"/>
        <w:outlineLvl w:val="9"/>
      </w:pPr>
      <w:r>
        <w:rPr>
          <w:rFonts w:ascii="方正仿宋_GBK" w:hAnsi="方正仿宋_GBK" w:eastAsia="方正仿宋_GBK" w:cs="方正仿宋_GBK"/>
          <w:sz w:val="28"/>
        </w:rPr>
        <w:t xml:space="preserve"> </w:t>
      </w:r>
    </w:p>
    <w:p w14:paraId="7699DD5F">
      <w:pPr>
        <w:spacing w:before="0" w:after="0"/>
        <w:ind w:firstLine="560"/>
        <w:jc w:val="left"/>
        <w:outlineLvl w:val="3"/>
      </w:pPr>
      <w:bookmarkStart w:id="352" w:name="_Toc_4_4_0000000353"/>
      <w:r>
        <w:rPr>
          <w:rFonts w:ascii="方正仿宋_GBK" w:hAnsi="方正仿宋_GBK" w:eastAsia="方正仿宋_GBK" w:cs="方正仿宋_GBK"/>
          <w:sz w:val="28"/>
        </w:rPr>
        <w:t>346.结核病防治筛查项目-2025年市级（津财社指[2024]116号）绩效目标表</w:t>
      </w:r>
      <w:bookmarkEnd w:id="35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AAF5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23F6461">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236D36A5">
            <w:pPr>
              <w:pStyle w:val="11"/>
            </w:pPr>
            <w:r>
              <w:t>单位：元</w:t>
            </w:r>
          </w:p>
        </w:tc>
      </w:tr>
      <w:tr w14:paraId="254B3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F48989">
            <w:pPr>
              <w:pStyle w:val="14"/>
            </w:pPr>
            <w:r>
              <w:t>项目名称</w:t>
            </w:r>
          </w:p>
        </w:tc>
        <w:tc>
          <w:tcPr>
            <w:tcW w:w="8589" w:type="dxa"/>
            <w:gridSpan w:val="6"/>
            <w:vAlign w:val="center"/>
          </w:tcPr>
          <w:p w14:paraId="1D1B723E">
            <w:pPr>
              <w:pStyle w:val="13"/>
            </w:pPr>
            <w:r>
              <w:t>结核病防治筛查项目-2025年市级（津财社指[2024]116号）</w:t>
            </w:r>
          </w:p>
        </w:tc>
      </w:tr>
      <w:tr w14:paraId="10CC6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2BE5E">
            <w:pPr>
              <w:pStyle w:val="14"/>
            </w:pPr>
            <w:r>
              <w:t>预算规模及资金用途</w:t>
            </w:r>
          </w:p>
        </w:tc>
        <w:tc>
          <w:tcPr>
            <w:tcW w:w="1276" w:type="dxa"/>
            <w:vAlign w:val="center"/>
          </w:tcPr>
          <w:p w14:paraId="2ECA9160">
            <w:pPr>
              <w:pStyle w:val="14"/>
            </w:pPr>
            <w:r>
              <w:t>预算数</w:t>
            </w:r>
          </w:p>
        </w:tc>
        <w:tc>
          <w:tcPr>
            <w:tcW w:w="1332" w:type="dxa"/>
            <w:vAlign w:val="center"/>
          </w:tcPr>
          <w:p w14:paraId="65CC9B89">
            <w:pPr>
              <w:pStyle w:val="13"/>
            </w:pPr>
            <w:r>
              <w:t>3550.00</w:t>
            </w:r>
          </w:p>
        </w:tc>
        <w:tc>
          <w:tcPr>
            <w:tcW w:w="1587" w:type="dxa"/>
            <w:vAlign w:val="center"/>
          </w:tcPr>
          <w:p w14:paraId="72F6E199">
            <w:pPr>
              <w:pStyle w:val="14"/>
            </w:pPr>
            <w:r>
              <w:t>其中：财政    资金</w:t>
            </w:r>
          </w:p>
        </w:tc>
        <w:tc>
          <w:tcPr>
            <w:tcW w:w="1843" w:type="dxa"/>
            <w:vAlign w:val="center"/>
          </w:tcPr>
          <w:p w14:paraId="4AEF0D10">
            <w:pPr>
              <w:pStyle w:val="13"/>
            </w:pPr>
            <w:r>
              <w:t>3550.00</w:t>
            </w:r>
          </w:p>
        </w:tc>
        <w:tc>
          <w:tcPr>
            <w:tcW w:w="1276" w:type="dxa"/>
            <w:vAlign w:val="center"/>
          </w:tcPr>
          <w:p w14:paraId="66D2A5EF">
            <w:pPr>
              <w:pStyle w:val="14"/>
            </w:pPr>
            <w:r>
              <w:t>其他资金</w:t>
            </w:r>
          </w:p>
        </w:tc>
        <w:tc>
          <w:tcPr>
            <w:tcW w:w="1276" w:type="dxa"/>
            <w:vAlign w:val="center"/>
          </w:tcPr>
          <w:p w14:paraId="128C2136">
            <w:pPr>
              <w:pStyle w:val="13"/>
            </w:pPr>
            <w:r>
              <w:t xml:space="preserve"> </w:t>
            </w:r>
          </w:p>
        </w:tc>
      </w:tr>
      <w:tr w14:paraId="18601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2E8EF"/>
        </w:tc>
        <w:tc>
          <w:tcPr>
            <w:tcW w:w="8589" w:type="dxa"/>
            <w:gridSpan w:val="6"/>
            <w:vAlign w:val="center"/>
          </w:tcPr>
          <w:p w14:paraId="689C7A4C">
            <w:pPr>
              <w:pStyle w:val="13"/>
            </w:pPr>
            <w:r>
              <w:t>用于结核病防治宣传支出</w:t>
            </w:r>
          </w:p>
        </w:tc>
      </w:tr>
      <w:tr w14:paraId="6BD70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275CF">
            <w:pPr>
              <w:pStyle w:val="14"/>
            </w:pPr>
            <w:r>
              <w:t>绩效目标</w:t>
            </w:r>
          </w:p>
        </w:tc>
        <w:tc>
          <w:tcPr>
            <w:tcW w:w="8589" w:type="dxa"/>
            <w:gridSpan w:val="6"/>
            <w:vAlign w:val="center"/>
          </w:tcPr>
          <w:p w14:paraId="05F79502">
            <w:pPr>
              <w:pStyle w:val="13"/>
            </w:pPr>
            <w:r>
              <w:t>1.通过对结核病防治进行宣传、购置并制作宣传资料，提高结核病防治宣传效果，提升居民健康意识。</w:t>
            </w:r>
          </w:p>
        </w:tc>
      </w:tr>
    </w:tbl>
    <w:p w14:paraId="7969887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2752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C9BAE">
            <w:pPr>
              <w:pStyle w:val="14"/>
            </w:pPr>
            <w:r>
              <w:t>一级指标</w:t>
            </w:r>
          </w:p>
        </w:tc>
        <w:tc>
          <w:tcPr>
            <w:tcW w:w="1276" w:type="dxa"/>
            <w:vAlign w:val="center"/>
          </w:tcPr>
          <w:p w14:paraId="5D1E8345">
            <w:pPr>
              <w:pStyle w:val="14"/>
            </w:pPr>
            <w:r>
              <w:t>二级指标</w:t>
            </w:r>
          </w:p>
        </w:tc>
        <w:tc>
          <w:tcPr>
            <w:tcW w:w="1332" w:type="dxa"/>
            <w:vAlign w:val="center"/>
          </w:tcPr>
          <w:p w14:paraId="29E52347">
            <w:pPr>
              <w:pStyle w:val="14"/>
            </w:pPr>
            <w:r>
              <w:t>三级指标</w:t>
            </w:r>
          </w:p>
        </w:tc>
        <w:tc>
          <w:tcPr>
            <w:tcW w:w="3430" w:type="dxa"/>
            <w:vAlign w:val="center"/>
          </w:tcPr>
          <w:p w14:paraId="3EF3732A">
            <w:pPr>
              <w:pStyle w:val="14"/>
            </w:pPr>
            <w:r>
              <w:t>绩效指标描述</w:t>
            </w:r>
          </w:p>
        </w:tc>
        <w:tc>
          <w:tcPr>
            <w:tcW w:w="2551" w:type="dxa"/>
            <w:vAlign w:val="center"/>
          </w:tcPr>
          <w:p w14:paraId="4E5B2C3D">
            <w:pPr>
              <w:pStyle w:val="14"/>
            </w:pPr>
            <w:r>
              <w:t>指标值</w:t>
            </w:r>
          </w:p>
        </w:tc>
      </w:tr>
      <w:tr w14:paraId="65435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03779">
            <w:pPr>
              <w:pStyle w:val="15"/>
            </w:pPr>
            <w:r>
              <w:t>产出指标</w:t>
            </w:r>
          </w:p>
        </w:tc>
        <w:tc>
          <w:tcPr>
            <w:tcW w:w="1276" w:type="dxa"/>
            <w:vAlign w:val="center"/>
          </w:tcPr>
          <w:p w14:paraId="224A3B0F">
            <w:pPr>
              <w:pStyle w:val="13"/>
            </w:pPr>
            <w:r>
              <w:t>数量指标</w:t>
            </w:r>
          </w:p>
        </w:tc>
        <w:tc>
          <w:tcPr>
            <w:tcW w:w="1332" w:type="dxa"/>
            <w:vAlign w:val="center"/>
          </w:tcPr>
          <w:p w14:paraId="46278584">
            <w:pPr>
              <w:pStyle w:val="13"/>
            </w:pPr>
            <w:r>
              <w:t>结核病防治宣传单制作数量</w:t>
            </w:r>
          </w:p>
        </w:tc>
        <w:tc>
          <w:tcPr>
            <w:tcW w:w="3430" w:type="dxa"/>
            <w:vAlign w:val="center"/>
          </w:tcPr>
          <w:p w14:paraId="7C93C8C4">
            <w:pPr>
              <w:pStyle w:val="13"/>
            </w:pPr>
            <w:r>
              <w:t>结核病防治宣传单制作数量</w:t>
            </w:r>
          </w:p>
        </w:tc>
        <w:tc>
          <w:tcPr>
            <w:tcW w:w="2551" w:type="dxa"/>
            <w:vAlign w:val="center"/>
          </w:tcPr>
          <w:p w14:paraId="6F1055FE">
            <w:pPr>
              <w:pStyle w:val="13"/>
            </w:pPr>
            <w:r>
              <w:t>1775页</w:t>
            </w:r>
          </w:p>
        </w:tc>
      </w:tr>
      <w:tr w14:paraId="7F066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95FD6"/>
        </w:tc>
        <w:tc>
          <w:tcPr>
            <w:tcW w:w="1276" w:type="dxa"/>
            <w:vAlign w:val="center"/>
          </w:tcPr>
          <w:p w14:paraId="6AF0D94D">
            <w:pPr>
              <w:pStyle w:val="13"/>
            </w:pPr>
            <w:r>
              <w:t>质量指标</w:t>
            </w:r>
          </w:p>
        </w:tc>
        <w:tc>
          <w:tcPr>
            <w:tcW w:w="1332" w:type="dxa"/>
            <w:vAlign w:val="center"/>
          </w:tcPr>
          <w:p w14:paraId="78F47B5A">
            <w:pPr>
              <w:pStyle w:val="13"/>
            </w:pPr>
            <w:r>
              <w:t>结核病防治宣传材料质量验收合格率</w:t>
            </w:r>
          </w:p>
        </w:tc>
        <w:tc>
          <w:tcPr>
            <w:tcW w:w="3430" w:type="dxa"/>
            <w:vAlign w:val="center"/>
          </w:tcPr>
          <w:p w14:paraId="18167962">
            <w:pPr>
              <w:pStyle w:val="13"/>
            </w:pPr>
            <w:r>
              <w:t>结核病防治宣传材料质量验收合格率</w:t>
            </w:r>
          </w:p>
        </w:tc>
        <w:tc>
          <w:tcPr>
            <w:tcW w:w="2551" w:type="dxa"/>
            <w:vAlign w:val="center"/>
          </w:tcPr>
          <w:p w14:paraId="550079E5">
            <w:pPr>
              <w:pStyle w:val="13"/>
            </w:pPr>
            <w:r>
              <w:t>≥95%</w:t>
            </w:r>
          </w:p>
        </w:tc>
      </w:tr>
      <w:tr w14:paraId="362E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E2AB39"/>
        </w:tc>
        <w:tc>
          <w:tcPr>
            <w:tcW w:w="1276" w:type="dxa"/>
            <w:vAlign w:val="center"/>
          </w:tcPr>
          <w:p w14:paraId="25407022">
            <w:pPr>
              <w:pStyle w:val="13"/>
            </w:pPr>
            <w:r>
              <w:t>时效指标</w:t>
            </w:r>
          </w:p>
        </w:tc>
        <w:tc>
          <w:tcPr>
            <w:tcW w:w="1332" w:type="dxa"/>
            <w:vAlign w:val="center"/>
          </w:tcPr>
          <w:p w14:paraId="5F5C70E6">
            <w:pPr>
              <w:pStyle w:val="13"/>
            </w:pPr>
            <w:r>
              <w:t>结核病防治宣传材料制作完成时间</w:t>
            </w:r>
          </w:p>
        </w:tc>
        <w:tc>
          <w:tcPr>
            <w:tcW w:w="3430" w:type="dxa"/>
            <w:vAlign w:val="center"/>
          </w:tcPr>
          <w:p w14:paraId="1F0A52A6">
            <w:pPr>
              <w:pStyle w:val="13"/>
            </w:pPr>
            <w:r>
              <w:t>结核病防治宣传材料制作完成时间</w:t>
            </w:r>
          </w:p>
        </w:tc>
        <w:tc>
          <w:tcPr>
            <w:tcW w:w="2551" w:type="dxa"/>
            <w:vAlign w:val="center"/>
          </w:tcPr>
          <w:p w14:paraId="7EB30FB8">
            <w:pPr>
              <w:pStyle w:val="13"/>
            </w:pPr>
            <w:r>
              <w:t>2026年12月31日之前</w:t>
            </w:r>
          </w:p>
        </w:tc>
      </w:tr>
      <w:tr w14:paraId="0ED97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266CF"/>
        </w:tc>
        <w:tc>
          <w:tcPr>
            <w:tcW w:w="1276" w:type="dxa"/>
            <w:vAlign w:val="center"/>
          </w:tcPr>
          <w:p w14:paraId="1710D562">
            <w:pPr>
              <w:pStyle w:val="13"/>
            </w:pPr>
            <w:r>
              <w:t>成本指标</w:t>
            </w:r>
          </w:p>
        </w:tc>
        <w:tc>
          <w:tcPr>
            <w:tcW w:w="1332" w:type="dxa"/>
            <w:vAlign w:val="center"/>
          </w:tcPr>
          <w:p w14:paraId="7ABA248D">
            <w:pPr>
              <w:pStyle w:val="13"/>
            </w:pPr>
            <w:r>
              <w:t>结核病防治宣传单制作成本</w:t>
            </w:r>
          </w:p>
        </w:tc>
        <w:tc>
          <w:tcPr>
            <w:tcW w:w="3430" w:type="dxa"/>
            <w:vAlign w:val="center"/>
          </w:tcPr>
          <w:p w14:paraId="3B214843">
            <w:pPr>
              <w:pStyle w:val="13"/>
            </w:pPr>
            <w:r>
              <w:t>结核病防治宣传单制作成本</w:t>
            </w:r>
          </w:p>
        </w:tc>
        <w:tc>
          <w:tcPr>
            <w:tcW w:w="2551" w:type="dxa"/>
            <w:vAlign w:val="center"/>
          </w:tcPr>
          <w:p w14:paraId="0B55926F">
            <w:pPr>
              <w:pStyle w:val="13"/>
            </w:pPr>
            <w:r>
              <w:t>2元/页</w:t>
            </w:r>
          </w:p>
        </w:tc>
      </w:tr>
      <w:tr w14:paraId="1A61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49AB3">
            <w:pPr>
              <w:pStyle w:val="15"/>
            </w:pPr>
            <w:r>
              <w:t>效益指标</w:t>
            </w:r>
          </w:p>
        </w:tc>
        <w:tc>
          <w:tcPr>
            <w:tcW w:w="1276" w:type="dxa"/>
            <w:vAlign w:val="center"/>
          </w:tcPr>
          <w:p w14:paraId="0BCB764B">
            <w:pPr>
              <w:pStyle w:val="13"/>
            </w:pPr>
            <w:r>
              <w:t>社会效益指标</w:t>
            </w:r>
          </w:p>
        </w:tc>
        <w:tc>
          <w:tcPr>
            <w:tcW w:w="1332" w:type="dxa"/>
            <w:vAlign w:val="center"/>
          </w:tcPr>
          <w:p w14:paraId="10061E18">
            <w:pPr>
              <w:pStyle w:val="13"/>
            </w:pPr>
            <w:r>
              <w:t>提高居民结核病防治意识</w:t>
            </w:r>
          </w:p>
        </w:tc>
        <w:tc>
          <w:tcPr>
            <w:tcW w:w="3430" w:type="dxa"/>
            <w:vAlign w:val="center"/>
          </w:tcPr>
          <w:p w14:paraId="25FD7363">
            <w:pPr>
              <w:pStyle w:val="13"/>
            </w:pPr>
            <w:r>
              <w:t>提高居民结核病防治意识</w:t>
            </w:r>
          </w:p>
        </w:tc>
        <w:tc>
          <w:tcPr>
            <w:tcW w:w="2551" w:type="dxa"/>
            <w:vAlign w:val="center"/>
          </w:tcPr>
          <w:p w14:paraId="1E28952C">
            <w:pPr>
              <w:pStyle w:val="13"/>
            </w:pPr>
            <w:r>
              <w:t>有效提高</w:t>
            </w:r>
          </w:p>
        </w:tc>
      </w:tr>
      <w:tr w14:paraId="73340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2D024">
            <w:pPr>
              <w:pStyle w:val="15"/>
            </w:pPr>
            <w:r>
              <w:t>满意度指标</w:t>
            </w:r>
          </w:p>
        </w:tc>
        <w:tc>
          <w:tcPr>
            <w:tcW w:w="1276" w:type="dxa"/>
            <w:vAlign w:val="center"/>
          </w:tcPr>
          <w:p w14:paraId="7361F785">
            <w:pPr>
              <w:pStyle w:val="13"/>
            </w:pPr>
            <w:r>
              <w:t>服务对象满意度指标</w:t>
            </w:r>
          </w:p>
        </w:tc>
        <w:tc>
          <w:tcPr>
            <w:tcW w:w="1332" w:type="dxa"/>
            <w:vAlign w:val="center"/>
          </w:tcPr>
          <w:p w14:paraId="5EB0549C">
            <w:pPr>
              <w:pStyle w:val="13"/>
            </w:pPr>
            <w:r>
              <w:t>居民满意度</w:t>
            </w:r>
          </w:p>
        </w:tc>
        <w:tc>
          <w:tcPr>
            <w:tcW w:w="3430" w:type="dxa"/>
            <w:vAlign w:val="center"/>
          </w:tcPr>
          <w:p w14:paraId="6E374D21">
            <w:pPr>
              <w:pStyle w:val="13"/>
            </w:pPr>
            <w:r>
              <w:t>居民满意度</w:t>
            </w:r>
          </w:p>
        </w:tc>
        <w:tc>
          <w:tcPr>
            <w:tcW w:w="2551" w:type="dxa"/>
            <w:vAlign w:val="center"/>
          </w:tcPr>
          <w:p w14:paraId="00EB4505">
            <w:pPr>
              <w:pStyle w:val="13"/>
            </w:pPr>
            <w:r>
              <w:t>≥95%</w:t>
            </w:r>
          </w:p>
        </w:tc>
      </w:tr>
    </w:tbl>
    <w:p w14:paraId="26A1EDD0">
      <w:pPr>
        <w:sectPr>
          <w:pgSz w:w="11900" w:h="16840"/>
          <w:pgMar w:top="1984" w:right="1304" w:bottom="1134" w:left="1304" w:header="720" w:footer="720" w:gutter="0"/>
          <w:cols w:space="720" w:num="1"/>
        </w:sectPr>
      </w:pPr>
    </w:p>
    <w:p w14:paraId="640A71D7">
      <w:pPr>
        <w:spacing w:before="0" w:after="0" w:line="240" w:lineRule="auto"/>
        <w:ind w:firstLine="0"/>
        <w:jc w:val="center"/>
        <w:outlineLvl w:val="9"/>
      </w:pPr>
      <w:r>
        <w:rPr>
          <w:rFonts w:ascii="方正仿宋_GBK" w:hAnsi="方正仿宋_GBK" w:eastAsia="方正仿宋_GBK" w:cs="方正仿宋_GBK"/>
          <w:sz w:val="28"/>
        </w:rPr>
        <w:t xml:space="preserve"> </w:t>
      </w:r>
    </w:p>
    <w:p w14:paraId="3397D5E6">
      <w:pPr>
        <w:spacing w:before="0" w:after="0"/>
        <w:ind w:firstLine="560"/>
        <w:jc w:val="left"/>
        <w:outlineLvl w:val="3"/>
      </w:pPr>
      <w:bookmarkStart w:id="353" w:name="_Toc_4_4_0000000354"/>
      <w:r>
        <w:rPr>
          <w:rFonts w:ascii="方正仿宋_GBK" w:hAnsi="方正仿宋_GBK" w:eastAsia="方正仿宋_GBK" w:cs="方正仿宋_GBK"/>
          <w:sz w:val="28"/>
        </w:rPr>
        <w:t>347.重大传染病防控资金-艾滋病防控（含丙肝）-2025年中央（津财社指[2024]116号）绩效目标表</w:t>
      </w:r>
      <w:bookmarkEnd w:id="35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868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B8DE150">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5DA93A6C">
            <w:pPr>
              <w:pStyle w:val="11"/>
            </w:pPr>
            <w:r>
              <w:t>单位：元</w:t>
            </w:r>
          </w:p>
        </w:tc>
      </w:tr>
      <w:tr w14:paraId="4DF24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54371">
            <w:pPr>
              <w:pStyle w:val="14"/>
            </w:pPr>
            <w:r>
              <w:t>项目名称</w:t>
            </w:r>
          </w:p>
        </w:tc>
        <w:tc>
          <w:tcPr>
            <w:tcW w:w="8589" w:type="dxa"/>
            <w:gridSpan w:val="6"/>
            <w:vAlign w:val="center"/>
          </w:tcPr>
          <w:p w14:paraId="7B831213">
            <w:pPr>
              <w:pStyle w:val="13"/>
            </w:pPr>
            <w:r>
              <w:t>重大传染病防控资金-艾滋病防控（含丙肝）-2025年中央（津财社指[2024]116号）</w:t>
            </w:r>
          </w:p>
        </w:tc>
      </w:tr>
      <w:tr w14:paraId="5EDE7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A68EB2">
            <w:pPr>
              <w:pStyle w:val="14"/>
            </w:pPr>
            <w:r>
              <w:t>预算规模及资金用途</w:t>
            </w:r>
          </w:p>
        </w:tc>
        <w:tc>
          <w:tcPr>
            <w:tcW w:w="1276" w:type="dxa"/>
            <w:vAlign w:val="center"/>
          </w:tcPr>
          <w:p w14:paraId="4510BC59">
            <w:pPr>
              <w:pStyle w:val="14"/>
            </w:pPr>
            <w:r>
              <w:t>预算数</w:t>
            </w:r>
          </w:p>
        </w:tc>
        <w:tc>
          <w:tcPr>
            <w:tcW w:w="1332" w:type="dxa"/>
            <w:vAlign w:val="center"/>
          </w:tcPr>
          <w:p w14:paraId="00D42282">
            <w:pPr>
              <w:pStyle w:val="13"/>
            </w:pPr>
            <w:r>
              <w:t>2775.00</w:t>
            </w:r>
          </w:p>
        </w:tc>
        <w:tc>
          <w:tcPr>
            <w:tcW w:w="1587" w:type="dxa"/>
            <w:vAlign w:val="center"/>
          </w:tcPr>
          <w:p w14:paraId="6F87E35A">
            <w:pPr>
              <w:pStyle w:val="14"/>
            </w:pPr>
            <w:r>
              <w:t>其中：财政    资金</w:t>
            </w:r>
          </w:p>
        </w:tc>
        <w:tc>
          <w:tcPr>
            <w:tcW w:w="1843" w:type="dxa"/>
            <w:vAlign w:val="center"/>
          </w:tcPr>
          <w:p w14:paraId="12020796">
            <w:pPr>
              <w:pStyle w:val="13"/>
            </w:pPr>
            <w:r>
              <w:t>2775.00</w:t>
            </w:r>
          </w:p>
        </w:tc>
        <w:tc>
          <w:tcPr>
            <w:tcW w:w="1276" w:type="dxa"/>
            <w:vAlign w:val="center"/>
          </w:tcPr>
          <w:p w14:paraId="32C4CFD5">
            <w:pPr>
              <w:pStyle w:val="14"/>
            </w:pPr>
            <w:r>
              <w:t>其他资金</w:t>
            </w:r>
          </w:p>
        </w:tc>
        <w:tc>
          <w:tcPr>
            <w:tcW w:w="1276" w:type="dxa"/>
            <w:vAlign w:val="center"/>
          </w:tcPr>
          <w:p w14:paraId="6CF30319">
            <w:pPr>
              <w:pStyle w:val="13"/>
            </w:pPr>
            <w:r>
              <w:t xml:space="preserve"> </w:t>
            </w:r>
          </w:p>
        </w:tc>
      </w:tr>
      <w:tr w14:paraId="4CDBD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DB689"/>
        </w:tc>
        <w:tc>
          <w:tcPr>
            <w:tcW w:w="8589" w:type="dxa"/>
            <w:gridSpan w:val="6"/>
            <w:vAlign w:val="center"/>
          </w:tcPr>
          <w:p w14:paraId="3F475CCF">
            <w:pPr>
              <w:pStyle w:val="13"/>
            </w:pPr>
            <w:r>
              <w:t>用于艾滋病防治宣传支出</w:t>
            </w:r>
          </w:p>
        </w:tc>
      </w:tr>
      <w:tr w14:paraId="307DA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AC3B2">
            <w:pPr>
              <w:pStyle w:val="14"/>
            </w:pPr>
            <w:r>
              <w:t>绩效目标</w:t>
            </w:r>
          </w:p>
        </w:tc>
        <w:tc>
          <w:tcPr>
            <w:tcW w:w="8589" w:type="dxa"/>
            <w:gridSpan w:val="6"/>
            <w:vAlign w:val="center"/>
          </w:tcPr>
          <w:p w14:paraId="6893D20D">
            <w:pPr>
              <w:pStyle w:val="13"/>
            </w:pPr>
            <w:r>
              <w:t>1.通过对艾滋病防治进行宣传、购置并制作宣传资料，提高艾滋病防治宣传效果，提升居民健康意识。</w:t>
            </w:r>
          </w:p>
        </w:tc>
      </w:tr>
    </w:tbl>
    <w:p w14:paraId="0F2650E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6E2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3CD7F2">
            <w:pPr>
              <w:pStyle w:val="14"/>
            </w:pPr>
            <w:r>
              <w:t>一级指标</w:t>
            </w:r>
          </w:p>
        </w:tc>
        <w:tc>
          <w:tcPr>
            <w:tcW w:w="1276" w:type="dxa"/>
            <w:vAlign w:val="center"/>
          </w:tcPr>
          <w:p w14:paraId="586B709D">
            <w:pPr>
              <w:pStyle w:val="14"/>
            </w:pPr>
            <w:r>
              <w:t>二级指标</w:t>
            </w:r>
          </w:p>
        </w:tc>
        <w:tc>
          <w:tcPr>
            <w:tcW w:w="1332" w:type="dxa"/>
            <w:vAlign w:val="center"/>
          </w:tcPr>
          <w:p w14:paraId="4DB475E4">
            <w:pPr>
              <w:pStyle w:val="14"/>
            </w:pPr>
            <w:r>
              <w:t>三级指标</w:t>
            </w:r>
          </w:p>
        </w:tc>
        <w:tc>
          <w:tcPr>
            <w:tcW w:w="3430" w:type="dxa"/>
            <w:vAlign w:val="center"/>
          </w:tcPr>
          <w:p w14:paraId="6137BADC">
            <w:pPr>
              <w:pStyle w:val="14"/>
            </w:pPr>
            <w:r>
              <w:t>绩效指标描述</w:t>
            </w:r>
          </w:p>
        </w:tc>
        <w:tc>
          <w:tcPr>
            <w:tcW w:w="2551" w:type="dxa"/>
            <w:vAlign w:val="center"/>
          </w:tcPr>
          <w:p w14:paraId="39E2C4C8">
            <w:pPr>
              <w:pStyle w:val="14"/>
            </w:pPr>
            <w:r>
              <w:t>指标值</w:t>
            </w:r>
          </w:p>
        </w:tc>
      </w:tr>
      <w:tr w14:paraId="39EB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9DB4F">
            <w:pPr>
              <w:pStyle w:val="15"/>
            </w:pPr>
            <w:r>
              <w:t>产出指标</w:t>
            </w:r>
          </w:p>
        </w:tc>
        <w:tc>
          <w:tcPr>
            <w:tcW w:w="1276" w:type="dxa"/>
            <w:vAlign w:val="center"/>
          </w:tcPr>
          <w:p w14:paraId="063B9003">
            <w:pPr>
              <w:pStyle w:val="13"/>
            </w:pPr>
            <w:r>
              <w:t>数量指标</w:t>
            </w:r>
          </w:p>
        </w:tc>
        <w:tc>
          <w:tcPr>
            <w:tcW w:w="1332" w:type="dxa"/>
            <w:vAlign w:val="center"/>
          </w:tcPr>
          <w:p w14:paraId="6D05ED25">
            <w:pPr>
              <w:pStyle w:val="13"/>
            </w:pPr>
            <w:r>
              <w:t>艾滋病防治宣传册制作数量</w:t>
            </w:r>
          </w:p>
        </w:tc>
        <w:tc>
          <w:tcPr>
            <w:tcW w:w="3430" w:type="dxa"/>
            <w:vAlign w:val="center"/>
          </w:tcPr>
          <w:p w14:paraId="34FDADE2">
            <w:pPr>
              <w:pStyle w:val="13"/>
            </w:pPr>
            <w:r>
              <w:t>艾滋病防治宣传册制作数量</w:t>
            </w:r>
          </w:p>
        </w:tc>
        <w:tc>
          <w:tcPr>
            <w:tcW w:w="2551" w:type="dxa"/>
            <w:vAlign w:val="center"/>
          </w:tcPr>
          <w:p w14:paraId="6ABDCF50">
            <w:pPr>
              <w:pStyle w:val="13"/>
            </w:pPr>
            <w:r>
              <w:t>925册</w:t>
            </w:r>
          </w:p>
        </w:tc>
      </w:tr>
      <w:tr w14:paraId="7B22A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C71A6"/>
        </w:tc>
        <w:tc>
          <w:tcPr>
            <w:tcW w:w="1276" w:type="dxa"/>
            <w:vAlign w:val="center"/>
          </w:tcPr>
          <w:p w14:paraId="47DA91C3">
            <w:pPr>
              <w:pStyle w:val="13"/>
            </w:pPr>
            <w:r>
              <w:t>质量指标</w:t>
            </w:r>
          </w:p>
        </w:tc>
        <w:tc>
          <w:tcPr>
            <w:tcW w:w="1332" w:type="dxa"/>
            <w:vAlign w:val="center"/>
          </w:tcPr>
          <w:p w14:paraId="11585315">
            <w:pPr>
              <w:pStyle w:val="13"/>
            </w:pPr>
            <w:r>
              <w:t>艾滋病防治宣传材料质量验收合格率</w:t>
            </w:r>
          </w:p>
        </w:tc>
        <w:tc>
          <w:tcPr>
            <w:tcW w:w="3430" w:type="dxa"/>
            <w:vAlign w:val="center"/>
          </w:tcPr>
          <w:p w14:paraId="3918CBBE">
            <w:pPr>
              <w:pStyle w:val="13"/>
            </w:pPr>
            <w:r>
              <w:t>艾滋病防治宣传材料质量验收合格率</w:t>
            </w:r>
          </w:p>
        </w:tc>
        <w:tc>
          <w:tcPr>
            <w:tcW w:w="2551" w:type="dxa"/>
            <w:vAlign w:val="center"/>
          </w:tcPr>
          <w:p w14:paraId="4E1AC84A">
            <w:pPr>
              <w:pStyle w:val="13"/>
            </w:pPr>
            <w:r>
              <w:t>≥95%</w:t>
            </w:r>
          </w:p>
        </w:tc>
      </w:tr>
      <w:tr w14:paraId="31FA5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8FFA1"/>
        </w:tc>
        <w:tc>
          <w:tcPr>
            <w:tcW w:w="1276" w:type="dxa"/>
            <w:vAlign w:val="center"/>
          </w:tcPr>
          <w:p w14:paraId="29EEF5F8">
            <w:pPr>
              <w:pStyle w:val="13"/>
            </w:pPr>
            <w:r>
              <w:t>时效指标</w:t>
            </w:r>
          </w:p>
        </w:tc>
        <w:tc>
          <w:tcPr>
            <w:tcW w:w="1332" w:type="dxa"/>
            <w:vAlign w:val="center"/>
          </w:tcPr>
          <w:p w14:paraId="773A49C0">
            <w:pPr>
              <w:pStyle w:val="13"/>
            </w:pPr>
            <w:r>
              <w:t>艾滋病防治宣传材料制作完成时间</w:t>
            </w:r>
          </w:p>
        </w:tc>
        <w:tc>
          <w:tcPr>
            <w:tcW w:w="3430" w:type="dxa"/>
            <w:vAlign w:val="center"/>
          </w:tcPr>
          <w:p w14:paraId="58F7B627">
            <w:pPr>
              <w:pStyle w:val="13"/>
            </w:pPr>
            <w:r>
              <w:t>艾滋病防治宣传材料制作完成时间</w:t>
            </w:r>
          </w:p>
        </w:tc>
        <w:tc>
          <w:tcPr>
            <w:tcW w:w="2551" w:type="dxa"/>
            <w:vAlign w:val="center"/>
          </w:tcPr>
          <w:p w14:paraId="39416A08">
            <w:pPr>
              <w:pStyle w:val="13"/>
            </w:pPr>
            <w:r>
              <w:t>2026年12月31日之前</w:t>
            </w:r>
          </w:p>
        </w:tc>
      </w:tr>
      <w:tr w14:paraId="3CF52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977C7"/>
        </w:tc>
        <w:tc>
          <w:tcPr>
            <w:tcW w:w="1276" w:type="dxa"/>
            <w:vAlign w:val="center"/>
          </w:tcPr>
          <w:p w14:paraId="659AF050">
            <w:pPr>
              <w:pStyle w:val="13"/>
            </w:pPr>
            <w:r>
              <w:t>成本指标</w:t>
            </w:r>
          </w:p>
        </w:tc>
        <w:tc>
          <w:tcPr>
            <w:tcW w:w="1332" w:type="dxa"/>
            <w:vAlign w:val="center"/>
          </w:tcPr>
          <w:p w14:paraId="4BA02E93">
            <w:pPr>
              <w:pStyle w:val="13"/>
            </w:pPr>
            <w:r>
              <w:t>艾滋病防治宣传册制作成本</w:t>
            </w:r>
          </w:p>
        </w:tc>
        <w:tc>
          <w:tcPr>
            <w:tcW w:w="3430" w:type="dxa"/>
            <w:vAlign w:val="center"/>
          </w:tcPr>
          <w:p w14:paraId="7C908837">
            <w:pPr>
              <w:pStyle w:val="13"/>
            </w:pPr>
            <w:r>
              <w:t>艾滋病防治宣传册制作成本</w:t>
            </w:r>
          </w:p>
        </w:tc>
        <w:tc>
          <w:tcPr>
            <w:tcW w:w="2551" w:type="dxa"/>
            <w:vAlign w:val="center"/>
          </w:tcPr>
          <w:p w14:paraId="60EA627B">
            <w:pPr>
              <w:pStyle w:val="13"/>
            </w:pPr>
            <w:r>
              <w:t>3元/册</w:t>
            </w:r>
          </w:p>
        </w:tc>
      </w:tr>
      <w:tr w14:paraId="325F3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E19EEB">
            <w:pPr>
              <w:pStyle w:val="15"/>
            </w:pPr>
            <w:r>
              <w:t>效益指标</w:t>
            </w:r>
          </w:p>
        </w:tc>
        <w:tc>
          <w:tcPr>
            <w:tcW w:w="1276" w:type="dxa"/>
            <w:vAlign w:val="center"/>
          </w:tcPr>
          <w:p w14:paraId="035E5C60">
            <w:pPr>
              <w:pStyle w:val="13"/>
            </w:pPr>
            <w:r>
              <w:t>社会效益指标</w:t>
            </w:r>
          </w:p>
        </w:tc>
        <w:tc>
          <w:tcPr>
            <w:tcW w:w="1332" w:type="dxa"/>
            <w:vAlign w:val="center"/>
          </w:tcPr>
          <w:p w14:paraId="4C3CBA15">
            <w:pPr>
              <w:pStyle w:val="13"/>
            </w:pPr>
            <w:r>
              <w:t>提高居民艾滋病防治意识</w:t>
            </w:r>
          </w:p>
        </w:tc>
        <w:tc>
          <w:tcPr>
            <w:tcW w:w="3430" w:type="dxa"/>
            <w:vAlign w:val="center"/>
          </w:tcPr>
          <w:p w14:paraId="5E0C4938">
            <w:pPr>
              <w:pStyle w:val="13"/>
            </w:pPr>
            <w:r>
              <w:t>提高居民艾滋病防治意识</w:t>
            </w:r>
          </w:p>
        </w:tc>
        <w:tc>
          <w:tcPr>
            <w:tcW w:w="2551" w:type="dxa"/>
            <w:vAlign w:val="center"/>
          </w:tcPr>
          <w:p w14:paraId="23BF321A">
            <w:pPr>
              <w:pStyle w:val="13"/>
            </w:pPr>
            <w:r>
              <w:t>有效提高</w:t>
            </w:r>
          </w:p>
        </w:tc>
      </w:tr>
      <w:tr w14:paraId="349B7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B4A69">
            <w:pPr>
              <w:pStyle w:val="15"/>
            </w:pPr>
            <w:r>
              <w:t>满意度指标</w:t>
            </w:r>
          </w:p>
        </w:tc>
        <w:tc>
          <w:tcPr>
            <w:tcW w:w="1276" w:type="dxa"/>
            <w:vAlign w:val="center"/>
          </w:tcPr>
          <w:p w14:paraId="19E597AF">
            <w:pPr>
              <w:pStyle w:val="13"/>
            </w:pPr>
            <w:r>
              <w:t>服务对象满意度指标</w:t>
            </w:r>
          </w:p>
        </w:tc>
        <w:tc>
          <w:tcPr>
            <w:tcW w:w="1332" w:type="dxa"/>
            <w:vAlign w:val="center"/>
          </w:tcPr>
          <w:p w14:paraId="6DCB81AF">
            <w:pPr>
              <w:pStyle w:val="13"/>
            </w:pPr>
            <w:r>
              <w:t>居民满意度</w:t>
            </w:r>
          </w:p>
        </w:tc>
        <w:tc>
          <w:tcPr>
            <w:tcW w:w="3430" w:type="dxa"/>
            <w:vAlign w:val="center"/>
          </w:tcPr>
          <w:p w14:paraId="092F7A92">
            <w:pPr>
              <w:pStyle w:val="13"/>
            </w:pPr>
            <w:r>
              <w:t>居民满意度</w:t>
            </w:r>
          </w:p>
        </w:tc>
        <w:tc>
          <w:tcPr>
            <w:tcW w:w="2551" w:type="dxa"/>
            <w:vAlign w:val="center"/>
          </w:tcPr>
          <w:p w14:paraId="1F846548">
            <w:pPr>
              <w:pStyle w:val="13"/>
            </w:pPr>
            <w:r>
              <w:t>≥90%</w:t>
            </w:r>
          </w:p>
        </w:tc>
      </w:tr>
    </w:tbl>
    <w:p w14:paraId="02890CA3">
      <w:pPr>
        <w:sectPr>
          <w:pgSz w:w="11900" w:h="16840"/>
          <w:pgMar w:top="1984" w:right="1304" w:bottom="1134" w:left="1304" w:header="720" w:footer="720" w:gutter="0"/>
          <w:cols w:space="720" w:num="1"/>
        </w:sectPr>
      </w:pPr>
    </w:p>
    <w:p w14:paraId="758E1301">
      <w:pPr>
        <w:spacing w:before="0" w:after="0" w:line="240" w:lineRule="auto"/>
        <w:ind w:firstLine="0"/>
        <w:jc w:val="center"/>
        <w:outlineLvl w:val="9"/>
      </w:pPr>
      <w:r>
        <w:rPr>
          <w:rFonts w:ascii="方正仿宋_GBK" w:hAnsi="方正仿宋_GBK" w:eastAsia="方正仿宋_GBK" w:cs="方正仿宋_GBK"/>
          <w:sz w:val="28"/>
        </w:rPr>
        <w:t xml:space="preserve"> </w:t>
      </w:r>
    </w:p>
    <w:p w14:paraId="25565E55">
      <w:pPr>
        <w:spacing w:before="0" w:after="0"/>
        <w:ind w:firstLine="560"/>
        <w:jc w:val="left"/>
        <w:outlineLvl w:val="3"/>
      </w:pPr>
      <w:bookmarkStart w:id="354" w:name="_Toc_4_4_0000000355"/>
      <w:r>
        <w:rPr>
          <w:rFonts w:ascii="方正仿宋_GBK" w:hAnsi="方正仿宋_GBK" w:eastAsia="方正仿宋_GBK" w:cs="方正仿宋_GBK"/>
          <w:sz w:val="28"/>
        </w:rPr>
        <w:t>348.重大传染病防控资金-妇幼卫生监测-2025年中央（津财社指[2024]116号）绩效目标表</w:t>
      </w:r>
      <w:bookmarkEnd w:id="35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F2B5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816AD43">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49EED51B">
            <w:pPr>
              <w:pStyle w:val="11"/>
            </w:pPr>
            <w:r>
              <w:t>单位：元</w:t>
            </w:r>
          </w:p>
        </w:tc>
      </w:tr>
      <w:tr w14:paraId="6C6DC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83656">
            <w:pPr>
              <w:pStyle w:val="14"/>
            </w:pPr>
            <w:r>
              <w:t>项目名称</w:t>
            </w:r>
          </w:p>
        </w:tc>
        <w:tc>
          <w:tcPr>
            <w:tcW w:w="8589" w:type="dxa"/>
            <w:gridSpan w:val="6"/>
            <w:vAlign w:val="center"/>
          </w:tcPr>
          <w:p w14:paraId="7BCDDD5C">
            <w:pPr>
              <w:pStyle w:val="13"/>
            </w:pPr>
            <w:r>
              <w:t>重大传染病防控资金-妇幼卫生监测-2025年中央（津财社指[2024]116号）</w:t>
            </w:r>
          </w:p>
        </w:tc>
      </w:tr>
      <w:tr w14:paraId="5FE76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C2D5A">
            <w:pPr>
              <w:pStyle w:val="14"/>
            </w:pPr>
            <w:r>
              <w:t>预算规模及资金用途</w:t>
            </w:r>
          </w:p>
        </w:tc>
        <w:tc>
          <w:tcPr>
            <w:tcW w:w="1276" w:type="dxa"/>
            <w:vAlign w:val="center"/>
          </w:tcPr>
          <w:p w14:paraId="7AF421D1">
            <w:pPr>
              <w:pStyle w:val="14"/>
            </w:pPr>
            <w:r>
              <w:t>预算数</w:t>
            </w:r>
          </w:p>
        </w:tc>
        <w:tc>
          <w:tcPr>
            <w:tcW w:w="1332" w:type="dxa"/>
            <w:vAlign w:val="center"/>
          </w:tcPr>
          <w:p w14:paraId="6105034A">
            <w:pPr>
              <w:pStyle w:val="13"/>
            </w:pPr>
            <w:r>
              <w:t>392.00</w:t>
            </w:r>
          </w:p>
        </w:tc>
        <w:tc>
          <w:tcPr>
            <w:tcW w:w="1587" w:type="dxa"/>
            <w:vAlign w:val="center"/>
          </w:tcPr>
          <w:p w14:paraId="3E0D80D9">
            <w:pPr>
              <w:pStyle w:val="14"/>
            </w:pPr>
            <w:r>
              <w:t>其中：财政    资金</w:t>
            </w:r>
          </w:p>
        </w:tc>
        <w:tc>
          <w:tcPr>
            <w:tcW w:w="1843" w:type="dxa"/>
            <w:vAlign w:val="center"/>
          </w:tcPr>
          <w:p w14:paraId="54AFF31A">
            <w:pPr>
              <w:pStyle w:val="13"/>
            </w:pPr>
            <w:r>
              <w:t>392.00</w:t>
            </w:r>
          </w:p>
        </w:tc>
        <w:tc>
          <w:tcPr>
            <w:tcW w:w="1276" w:type="dxa"/>
            <w:vAlign w:val="center"/>
          </w:tcPr>
          <w:p w14:paraId="5CC9B920">
            <w:pPr>
              <w:pStyle w:val="14"/>
            </w:pPr>
            <w:r>
              <w:t>其他资金</w:t>
            </w:r>
          </w:p>
        </w:tc>
        <w:tc>
          <w:tcPr>
            <w:tcW w:w="1276" w:type="dxa"/>
            <w:vAlign w:val="center"/>
          </w:tcPr>
          <w:p w14:paraId="12680DD1">
            <w:pPr>
              <w:pStyle w:val="13"/>
            </w:pPr>
            <w:r>
              <w:t xml:space="preserve"> </w:t>
            </w:r>
          </w:p>
        </w:tc>
      </w:tr>
      <w:tr w14:paraId="14B31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AE390"/>
        </w:tc>
        <w:tc>
          <w:tcPr>
            <w:tcW w:w="8589" w:type="dxa"/>
            <w:gridSpan w:val="6"/>
            <w:vAlign w:val="center"/>
          </w:tcPr>
          <w:p w14:paraId="2AD9D435">
            <w:pPr>
              <w:pStyle w:val="13"/>
            </w:pPr>
            <w:r>
              <w:t>用于妇幼卫生知识宣传支出（艾梅乙宣传）</w:t>
            </w:r>
          </w:p>
        </w:tc>
      </w:tr>
      <w:tr w14:paraId="27DC9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C5B488">
            <w:pPr>
              <w:pStyle w:val="14"/>
            </w:pPr>
            <w:r>
              <w:t>绩效目标</w:t>
            </w:r>
          </w:p>
        </w:tc>
        <w:tc>
          <w:tcPr>
            <w:tcW w:w="8589" w:type="dxa"/>
            <w:gridSpan w:val="6"/>
            <w:vAlign w:val="center"/>
          </w:tcPr>
          <w:p w14:paraId="5AEDE1BD">
            <w:pPr>
              <w:pStyle w:val="13"/>
            </w:pPr>
            <w:r>
              <w:t>1.通过印刷宣传材料，对妇幼监测项目进行宣传，从而提高宣传效果，满足服务需求，促进居民身心健康</w:t>
            </w:r>
          </w:p>
        </w:tc>
      </w:tr>
    </w:tbl>
    <w:p w14:paraId="1A84301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B342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5F3EFC">
            <w:pPr>
              <w:pStyle w:val="14"/>
            </w:pPr>
            <w:r>
              <w:t>一级指标</w:t>
            </w:r>
          </w:p>
        </w:tc>
        <w:tc>
          <w:tcPr>
            <w:tcW w:w="1276" w:type="dxa"/>
            <w:vAlign w:val="center"/>
          </w:tcPr>
          <w:p w14:paraId="74E61112">
            <w:pPr>
              <w:pStyle w:val="14"/>
            </w:pPr>
            <w:r>
              <w:t>二级指标</w:t>
            </w:r>
          </w:p>
        </w:tc>
        <w:tc>
          <w:tcPr>
            <w:tcW w:w="1332" w:type="dxa"/>
            <w:vAlign w:val="center"/>
          </w:tcPr>
          <w:p w14:paraId="6CE450F5">
            <w:pPr>
              <w:pStyle w:val="14"/>
            </w:pPr>
            <w:r>
              <w:t>三级指标</w:t>
            </w:r>
          </w:p>
        </w:tc>
        <w:tc>
          <w:tcPr>
            <w:tcW w:w="3430" w:type="dxa"/>
            <w:vAlign w:val="center"/>
          </w:tcPr>
          <w:p w14:paraId="579F68E6">
            <w:pPr>
              <w:pStyle w:val="14"/>
            </w:pPr>
            <w:r>
              <w:t>绩效指标描述</w:t>
            </w:r>
          </w:p>
        </w:tc>
        <w:tc>
          <w:tcPr>
            <w:tcW w:w="2551" w:type="dxa"/>
            <w:vAlign w:val="center"/>
          </w:tcPr>
          <w:p w14:paraId="194C3077">
            <w:pPr>
              <w:pStyle w:val="14"/>
            </w:pPr>
            <w:r>
              <w:t>指标值</w:t>
            </w:r>
          </w:p>
        </w:tc>
      </w:tr>
      <w:tr w14:paraId="21118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31A9">
            <w:pPr>
              <w:pStyle w:val="15"/>
            </w:pPr>
            <w:r>
              <w:t>产出指标</w:t>
            </w:r>
          </w:p>
        </w:tc>
        <w:tc>
          <w:tcPr>
            <w:tcW w:w="1276" w:type="dxa"/>
            <w:vAlign w:val="center"/>
          </w:tcPr>
          <w:p w14:paraId="74D176B4">
            <w:pPr>
              <w:pStyle w:val="13"/>
            </w:pPr>
            <w:r>
              <w:t>数量指标</w:t>
            </w:r>
          </w:p>
        </w:tc>
        <w:tc>
          <w:tcPr>
            <w:tcW w:w="1332" w:type="dxa"/>
            <w:vAlign w:val="center"/>
          </w:tcPr>
          <w:p w14:paraId="3640910A">
            <w:pPr>
              <w:pStyle w:val="13"/>
            </w:pPr>
            <w:r>
              <w:t>妇幼监测宣传材料制作数量</w:t>
            </w:r>
          </w:p>
        </w:tc>
        <w:tc>
          <w:tcPr>
            <w:tcW w:w="3430" w:type="dxa"/>
            <w:vAlign w:val="center"/>
          </w:tcPr>
          <w:p w14:paraId="63EB870C">
            <w:pPr>
              <w:pStyle w:val="13"/>
            </w:pPr>
            <w:r>
              <w:t>妇幼监测宣传材料制作数量</w:t>
            </w:r>
          </w:p>
        </w:tc>
        <w:tc>
          <w:tcPr>
            <w:tcW w:w="2551" w:type="dxa"/>
            <w:vAlign w:val="center"/>
          </w:tcPr>
          <w:p w14:paraId="4D1BEC3C">
            <w:pPr>
              <w:pStyle w:val="13"/>
            </w:pPr>
            <w:r>
              <w:t>196册</w:t>
            </w:r>
          </w:p>
        </w:tc>
      </w:tr>
      <w:tr w14:paraId="17F86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EB70F"/>
        </w:tc>
        <w:tc>
          <w:tcPr>
            <w:tcW w:w="1276" w:type="dxa"/>
            <w:vAlign w:val="center"/>
          </w:tcPr>
          <w:p w14:paraId="1C074864">
            <w:pPr>
              <w:pStyle w:val="13"/>
            </w:pPr>
            <w:r>
              <w:t>质量指标</w:t>
            </w:r>
          </w:p>
        </w:tc>
        <w:tc>
          <w:tcPr>
            <w:tcW w:w="1332" w:type="dxa"/>
            <w:vAlign w:val="center"/>
          </w:tcPr>
          <w:p w14:paraId="2AF38CF8">
            <w:pPr>
              <w:pStyle w:val="13"/>
            </w:pPr>
            <w:r>
              <w:t>妇幼监测宣传材料质量验收合格率</w:t>
            </w:r>
          </w:p>
        </w:tc>
        <w:tc>
          <w:tcPr>
            <w:tcW w:w="3430" w:type="dxa"/>
            <w:vAlign w:val="center"/>
          </w:tcPr>
          <w:p w14:paraId="7B65314A">
            <w:pPr>
              <w:pStyle w:val="13"/>
            </w:pPr>
            <w:r>
              <w:t>妇幼监测宣传材料质量验收合格率</w:t>
            </w:r>
          </w:p>
        </w:tc>
        <w:tc>
          <w:tcPr>
            <w:tcW w:w="2551" w:type="dxa"/>
            <w:vAlign w:val="center"/>
          </w:tcPr>
          <w:p w14:paraId="42592552">
            <w:pPr>
              <w:pStyle w:val="13"/>
            </w:pPr>
            <w:r>
              <w:t>≥95%</w:t>
            </w:r>
          </w:p>
        </w:tc>
      </w:tr>
      <w:tr w14:paraId="4FCF7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EC8AE"/>
        </w:tc>
        <w:tc>
          <w:tcPr>
            <w:tcW w:w="1276" w:type="dxa"/>
            <w:vAlign w:val="center"/>
          </w:tcPr>
          <w:p w14:paraId="69427DD5">
            <w:pPr>
              <w:pStyle w:val="13"/>
            </w:pPr>
            <w:r>
              <w:t>时效指标</w:t>
            </w:r>
          </w:p>
        </w:tc>
        <w:tc>
          <w:tcPr>
            <w:tcW w:w="1332" w:type="dxa"/>
            <w:vAlign w:val="center"/>
          </w:tcPr>
          <w:p w14:paraId="14A00813">
            <w:pPr>
              <w:pStyle w:val="13"/>
            </w:pPr>
            <w:r>
              <w:t>妇幼监测宣传材料制作完成时间</w:t>
            </w:r>
          </w:p>
        </w:tc>
        <w:tc>
          <w:tcPr>
            <w:tcW w:w="3430" w:type="dxa"/>
            <w:vAlign w:val="center"/>
          </w:tcPr>
          <w:p w14:paraId="2D1AC901">
            <w:pPr>
              <w:pStyle w:val="13"/>
            </w:pPr>
            <w:r>
              <w:t>妇幼监测宣传材料制作完成时间</w:t>
            </w:r>
          </w:p>
        </w:tc>
        <w:tc>
          <w:tcPr>
            <w:tcW w:w="2551" w:type="dxa"/>
            <w:vAlign w:val="center"/>
          </w:tcPr>
          <w:p w14:paraId="15B398A4">
            <w:pPr>
              <w:pStyle w:val="13"/>
            </w:pPr>
            <w:r>
              <w:t>2026年12月31日前</w:t>
            </w:r>
          </w:p>
        </w:tc>
      </w:tr>
      <w:tr w14:paraId="62469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AAD73"/>
        </w:tc>
        <w:tc>
          <w:tcPr>
            <w:tcW w:w="1276" w:type="dxa"/>
            <w:vAlign w:val="center"/>
          </w:tcPr>
          <w:p w14:paraId="58D512D8">
            <w:pPr>
              <w:pStyle w:val="13"/>
            </w:pPr>
            <w:r>
              <w:t>成本指标</w:t>
            </w:r>
          </w:p>
        </w:tc>
        <w:tc>
          <w:tcPr>
            <w:tcW w:w="1332" w:type="dxa"/>
            <w:vAlign w:val="center"/>
          </w:tcPr>
          <w:p w14:paraId="680647EA">
            <w:pPr>
              <w:pStyle w:val="13"/>
            </w:pPr>
            <w:r>
              <w:t>妇幼监测宣传册制作成本</w:t>
            </w:r>
          </w:p>
        </w:tc>
        <w:tc>
          <w:tcPr>
            <w:tcW w:w="3430" w:type="dxa"/>
            <w:vAlign w:val="center"/>
          </w:tcPr>
          <w:p w14:paraId="32D2A0FC">
            <w:pPr>
              <w:pStyle w:val="13"/>
            </w:pPr>
            <w:r>
              <w:t>妇幼监测宣传册制作成本</w:t>
            </w:r>
          </w:p>
        </w:tc>
        <w:tc>
          <w:tcPr>
            <w:tcW w:w="2551" w:type="dxa"/>
            <w:vAlign w:val="center"/>
          </w:tcPr>
          <w:p w14:paraId="6EF56AA8">
            <w:pPr>
              <w:pStyle w:val="13"/>
            </w:pPr>
            <w:r>
              <w:t>2元/册</w:t>
            </w:r>
          </w:p>
        </w:tc>
      </w:tr>
      <w:tr w14:paraId="73A43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815840">
            <w:pPr>
              <w:pStyle w:val="15"/>
            </w:pPr>
            <w:r>
              <w:t>效益指标</w:t>
            </w:r>
          </w:p>
        </w:tc>
        <w:tc>
          <w:tcPr>
            <w:tcW w:w="1276" w:type="dxa"/>
            <w:vAlign w:val="center"/>
          </w:tcPr>
          <w:p w14:paraId="69FCEDB1">
            <w:pPr>
              <w:pStyle w:val="13"/>
            </w:pPr>
            <w:r>
              <w:t>社会效益指标</w:t>
            </w:r>
          </w:p>
        </w:tc>
        <w:tc>
          <w:tcPr>
            <w:tcW w:w="1332" w:type="dxa"/>
            <w:vAlign w:val="center"/>
          </w:tcPr>
          <w:p w14:paraId="163884E4">
            <w:pPr>
              <w:pStyle w:val="13"/>
            </w:pPr>
            <w:r>
              <w:t>提高居民妇幼监测知识意识</w:t>
            </w:r>
          </w:p>
        </w:tc>
        <w:tc>
          <w:tcPr>
            <w:tcW w:w="3430" w:type="dxa"/>
            <w:vAlign w:val="center"/>
          </w:tcPr>
          <w:p w14:paraId="3B2B65A4">
            <w:pPr>
              <w:pStyle w:val="13"/>
            </w:pPr>
            <w:r>
              <w:t>提高居民妇幼监测知识意识</w:t>
            </w:r>
          </w:p>
        </w:tc>
        <w:tc>
          <w:tcPr>
            <w:tcW w:w="2551" w:type="dxa"/>
            <w:vAlign w:val="center"/>
          </w:tcPr>
          <w:p w14:paraId="290A21A6">
            <w:pPr>
              <w:pStyle w:val="13"/>
            </w:pPr>
            <w:r>
              <w:t>有效提高</w:t>
            </w:r>
          </w:p>
        </w:tc>
      </w:tr>
      <w:tr w14:paraId="1B6D1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FB164">
            <w:pPr>
              <w:pStyle w:val="15"/>
            </w:pPr>
            <w:r>
              <w:t>满意度指标</w:t>
            </w:r>
          </w:p>
        </w:tc>
        <w:tc>
          <w:tcPr>
            <w:tcW w:w="1276" w:type="dxa"/>
            <w:vAlign w:val="center"/>
          </w:tcPr>
          <w:p w14:paraId="5974A0BD">
            <w:pPr>
              <w:pStyle w:val="13"/>
            </w:pPr>
            <w:r>
              <w:t>服务对象满意度指标</w:t>
            </w:r>
          </w:p>
        </w:tc>
        <w:tc>
          <w:tcPr>
            <w:tcW w:w="1332" w:type="dxa"/>
            <w:vAlign w:val="center"/>
          </w:tcPr>
          <w:p w14:paraId="121A122F">
            <w:pPr>
              <w:pStyle w:val="13"/>
            </w:pPr>
            <w:r>
              <w:t>居民满意度</w:t>
            </w:r>
          </w:p>
        </w:tc>
        <w:tc>
          <w:tcPr>
            <w:tcW w:w="3430" w:type="dxa"/>
            <w:vAlign w:val="center"/>
          </w:tcPr>
          <w:p w14:paraId="4F8FC886">
            <w:pPr>
              <w:pStyle w:val="13"/>
            </w:pPr>
            <w:r>
              <w:t>居民满意度</w:t>
            </w:r>
          </w:p>
        </w:tc>
        <w:tc>
          <w:tcPr>
            <w:tcW w:w="2551" w:type="dxa"/>
            <w:vAlign w:val="center"/>
          </w:tcPr>
          <w:p w14:paraId="79FAEAEF">
            <w:pPr>
              <w:pStyle w:val="13"/>
            </w:pPr>
            <w:r>
              <w:t>≥95%</w:t>
            </w:r>
          </w:p>
        </w:tc>
      </w:tr>
    </w:tbl>
    <w:p w14:paraId="1E2F4986">
      <w:pPr>
        <w:sectPr>
          <w:pgSz w:w="11900" w:h="16840"/>
          <w:pgMar w:top="1984" w:right="1304" w:bottom="1134" w:left="1304" w:header="720" w:footer="720" w:gutter="0"/>
          <w:cols w:space="720" w:num="1"/>
        </w:sectPr>
      </w:pPr>
    </w:p>
    <w:p w14:paraId="01EDBA29">
      <w:pPr>
        <w:spacing w:before="0" w:after="0" w:line="240" w:lineRule="auto"/>
        <w:ind w:firstLine="0"/>
        <w:jc w:val="center"/>
        <w:outlineLvl w:val="9"/>
      </w:pPr>
      <w:r>
        <w:rPr>
          <w:rFonts w:ascii="方正仿宋_GBK" w:hAnsi="方正仿宋_GBK" w:eastAsia="方正仿宋_GBK" w:cs="方正仿宋_GBK"/>
          <w:sz w:val="28"/>
        </w:rPr>
        <w:t xml:space="preserve"> </w:t>
      </w:r>
    </w:p>
    <w:p w14:paraId="6525BBD4">
      <w:pPr>
        <w:spacing w:before="0" w:after="0"/>
        <w:ind w:firstLine="560"/>
        <w:jc w:val="left"/>
        <w:outlineLvl w:val="3"/>
      </w:pPr>
      <w:bookmarkStart w:id="355" w:name="_Toc_4_4_0000000356"/>
      <w:r>
        <w:rPr>
          <w:rFonts w:ascii="方正仿宋_GBK" w:hAnsi="方正仿宋_GBK" w:eastAsia="方正仿宋_GBK" w:cs="方正仿宋_GBK"/>
          <w:sz w:val="28"/>
        </w:rPr>
        <w:t>349.重大传染病防控资金-精神卫生-2025年中央（津财社指[2024]116号）绩效目标表</w:t>
      </w:r>
      <w:bookmarkEnd w:id="35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ECCC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9B6830">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7BE3F5A0">
            <w:pPr>
              <w:pStyle w:val="11"/>
            </w:pPr>
            <w:r>
              <w:t>单位：元</w:t>
            </w:r>
          </w:p>
        </w:tc>
      </w:tr>
      <w:tr w14:paraId="575683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0C651C">
            <w:pPr>
              <w:pStyle w:val="14"/>
            </w:pPr>
            <w:r>
              <w:t>项目名称</w:t>
            </w:r>
          </w:p>
        </w:tc>
        <w:tc>
          <w:tcPr>
            <w:tcW w:w="8589" w:type="dxa"/>
            <w:gridSpan w:val="6"/>
            <w:vAlign w:val="center"/>
          </w:tcPr>
          <w:p w14:paraId="72ED233A">
            <w:pPr>
              <w:pStyle w:val="13"/>
            </w:pPr>
            <w:r>
              <w:t>重大传染病防控资金-精神卫生-2025年中央（津财社指[2024]116号）</w:t>
            </w:r>
          </w:p>
        </w:tc>
      </w:tr>
      <w:tr w14:paraId="6BC4FE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2C595">
            <w:pPr>
              <w:pStyle w:val="14"/>
            </w:pPr>
            <w:r>
              <w:t>预算规模及资金用途</w:t>
            </w:r>
          </w:p>
        </w:tc>
        <w:tc>
          <w:tcPr>
            <w:tcW w:w="1276" w:type="dxa"/>
            <w:vAlign w:val="center"/>
          </w:tcPr>
          <w:p w14:paraId="22AC16B2">
            <w:pPr>
              <w:pStyle w:val="14"/>
            </w:pPr>
            <w:r>
              <w:t>预算数</w:t>
            </w:r>
          </w:p>
        </w:tc>
        <w:tc>
          <w:tcPr>
            <w:tcW w:w="1332" w:type="dxa"/>
            <w:vAlign w:val="center"/>
          </w:tcPr>
          <w:p w14:paraId="683F1ABC">
            <w:pPr>
              <w:pStyle w:val="13"/>
            </w:pPr>
            <w:r>
              <w:t>450.00</w:t>
            </w:r>
          </w:p>
        </w:tc>
        <w:tc>
          <w:tcPr>
            <w:tcW w:w="1587" w:type="dxa"/>
            <w:vAlign w:val="center"/>
          </w:tcPr>
          <w:p w14:paraId="12D520E3">
            <w:pPr>
              <w:pStyle w:val="14"/>
            </w:pPr>
            <w:r>
              <w:t>其中：财政    资金</w:t>
            </w:r>
          </w:p>
        </w:tc>
        <w:tc>
          <w:tcPr>
            <w:tcW w:w="1843" w:type="dxa"/>
            <w:vAlign w:val="center"/>
          </w:tcPr>
          <w:p w14:paraId="094F75CB">
            <w:pPr>
              <w:pStyle w:val="13"/>
            </w:pPr>
            <w:r>
              <w:t>450.00</w:t>
            </w:r>
          </w:p>
        </w:tc>
        <w:tc>
          <w:tcPr>
            <w:tcW w:w="1276" w:type="dxa"/>
            <w:vAlign w:val="center"/>
          </w:tcPr>
          <w:p w14:paraId="329EA89E">
            <w:pPr>
              <w:pStyle w:val="14"/>
            </w:pPr>
            <w:r>
              <w:t>其他资金</w:t>
            </w:r>
          </w:p>
        </w:tc>
        <w:tc>
          <w:tcPr>
            <w:tcW w:w="1276" w:type="dxa"/>
            <w:vAlign w:val="center"/>
          </w:tcPr>
          <w:p w14:paraId="263C4B9B">
            <w:pPr>
              <w:pStyle w:val="13"/>
            </w:pPr>
            <w:r>
              <w:t xml:space="preserve"> </w:t>
            </w:r>
          </w:p>
        </w:tc>
      </w:tr>
      <w:tr w14:paraId="21889D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5A8D86"/>
        </w:tc>
        <w:tc>
          <w:tcPr>
            <w:tcW w:w="8589" w:type="dxa"/>
            <w:gridSpan w:val="6"/>
            <w:vAlign w:val="center"/>
          </w:tcPr>
          <w:p w14:paraId="55C039F5">
            <w:pPr>
              <w:pStyle w:val="13"/>
            </w:pPr>
            <w:r>
              <w:t>用于精神卫生宣传支出</w:t>
            </w:r>
          </w:p>
        </w:tc>
      </w:tr>
      <w:tr w14:paraId="01F23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7ABB8">
            <w:pPr>
              <w:pStyle w:val="14"/>
            </w:pPr>
            <w:r>
              <w:t>绩效目标</w:t>
            </w:r>
          </w:p>
        </w:tc>
        <w:tc>
          <w:tcPr>
            <w:tcW w:w="8589" w:type="dxa"/>
            <w:gridSpan w:val="6"/>
            <w:vAlign w:val="center"/>
          </w:tcPr>
          <w:p w14:paraId="0D4A2F1B">
            <w:pPr>
              <w:pStyle w:val="13"/>
            </w:pPr>
            <w:r>
              <w:t>1.通过对精神卫生知识进行宣传，增加辖区居民精神卫生知识，达到宣传效果。</w:t>
            </w:r>
          </w:p>
        </w:tc>
      </w:tr>
    </w:tbl>
    <w:p w14:paraId="6EBBC60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4368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49460A">
            <w:pPr>
              <w:pStyle w:val="14"/>
            </w:pPr>
            <w:r>
              <w:t>一级指标</w:t>
            </w:r>
          </w:p>
        </w:tc>
        <w:tc>
          <w:tcPr>
            <w:tcW w:w="1276" w:type="dxa"/>
            <w:vAlign w:val="center"/>
          </w:tcPr>
          <w:p w14:paraId="1C9CB819">
            <w:pPr>
              <w:pStyle w:val="14"/>
            </w:pPr>
            <w:r>
              <w:t>二级指标</w:t>
            </w:r>
          </w:p>
        </w:tc>
        <w:tc>
          <w:tcPr>
            <w:tcW w:w="1332" w:type="dxa"/>
            <w:vAlign w:val="center"/>
          </w:tcPr>
          <w:p w14:paraId="59EE778D">
            <w:pPr>
              <w:pStyle w:val="14"/>
            </w:pPr>
            <w:r>
              <w:t>三级指标</w:t>
            </w:r>
          </w:p>
        </w:tc>
        <w:tc>
          <w:tcPr>
            <w:tcW w:w="3430" w:type="dxa"/>
            <w:vAlign w:val="center"/>
          </w:tcPr>
          <w:p w14:paraId="0118FA0D">
            <w:pPr>
              <w:pStyle w:val="14"/>
            </w:pPr>
            <w:r>
              <w:t>绩效指标描述</w:t>
            </w:r>
          </w:p>
        </w:tc>
        <w:tc>
          <w:tcPr>
            <w:tcW w:w="2551" w:type="dxa"/>
            <w:vAlign w:val="center"/>
          </w:tcPr>
          <w:p w14:paraId="7CC7F349">
            <w:pPr>
              <w:pStyle w:val="14"/>
            </w:pPr>
            <w:r>
              <w:t>指标值</w:t>
            </w:r>
          </w:p>
        </w:tc>
      </w:tr>
      <w:tr w14:paraId="42E4A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B27CD">
            <w:pPr>
              <w:pStyle w:val="15"/>
            </w:pPr>
            <w:r>
              <w:t>产出指标</w:t>
            </w:r>
          </w:p>
        </w:tc>
        <w:tc>
          <w:tcPr>
            <w:tcW w:w="1276" w:type="dxa"/>
            <w:vAlign w:val="center"/>
          </w:tcPr>
          <w:p w14:paraId="283E8B21">
            <w:pPr>
              <w:pStyle w:val="13"/>
            </w:pPr>
            <w:r>
              <w:t>数量指标</w:t>
            </w:r>
          </w:p>
        </w:tc>
        <w:tc>
          <w:tcPr>
            <w:tcW w:w="1332" w:type="dxa"/>
            <w:vAlign w:val="center"/>
          </w:tcPr>
          <w:p w14:paraId="38EE56A0">
            <w:pPr>
              <w:pStyle w:val="13"/>
            </w:pPr>
            <w:r>
              <w:t>精神卫生宣传册制作数量</w:t>
            </w:r>
          </w:p>
        </w:tc>
        <w:tc>
          <w:tcPr>
            <w:tcW w:w="3430" w:type="dxa"/>
            <w:vAlign w:val="center"/>
          </w:tcPr>
          <w:p w14:paraId="5F5AD31C">
            <w:pPr>
              <w:pStyle w:val="13"/>
            </w:pPr>
            <w:r>
              <w:t>精神卫生宣传册制作数量</w:t>
            </w:r>
          </w:p>
        </w:tc>
        <w:tc>
          <w:tcPr>
            <w:tcW w:w="2551" w:type="dxa"/>
            <w:vAlign w:val="center"/>
          </w:tcPr>
          <w:p w14:paraId="4CDCC2BF">
            <w:pPr>
              <w:pStyle w:val="13"/>
            </w:pPr>
            <w:r>
              <w:t>450册</w:t>
            </w:r>
          </w:p>
        </w:tc>
      </w:tr>
      <w:tr w14:paraId="69B68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A17DA9"/>
        </w:tc>
        <w:tc>
          <w:tcPr>
            <w:tcW w:w="1276" w:type="dxa"/>
            <w:vAlign w:val="center"/>
          </w:tcPr>
          <w:p w14:paraId="0CF2281F">
            <w:pPr>
              <w:pStyle w:val="13"/>
            </w:pPr>
            <w:r>
              <w:t>质量指标</w:t>
            </w:r>
          </w:p>
        </w:tc>
        <w:tc>
          <w:tcPr>
            <w:tcW w:w="1332" w:type="dxa"/>
            <w:vAlign w:val="center"/>
          </w:tcPr>
          <w:p w14:paraId="5BC5EDB8">
            <w:pPr>
              <w:pStyle w:val="13"/>
            </w:pPr>
            <w:r>
              <w:t>精神卫生宣传材料质量验收合格率</w:t>
            </w:r>
          </w:p>
        </w:tc>
        <w:tc>
          <w:tcPr>
            <w:tcW w:w="3430" w:type="dxa"/>
            <w:vAlign w:val="center"/>
          </w:tcPr>
          <w:p w14:paraId="062D7051">
            <w:pPr>
              <w:pStyle w:val="13"/>
            </w:pPr>
            <w:r>
              <w:t>精神卫生宣传材料质量验收合格率</w:t>
            </w:r>
          </w:p>
        </w:tc>
        <w:tc>
          <w:tcPr>
            <w:tcW w:w="2551" w:type="dxa"/>
            <w:vAlign w:val="center"/>
          </w:tcPr>
          <w:p w14:paraId="5CDC78D6">
            <w:pPr>
              <w:pStyle w:val="13"/>
            </w:pPr>
            <w:r>
              <w:t>≥95%</w:t>
            </w:r>
          </w:p>
        </w:tc>
      </w:tr>
      <w:tr w14:paraId="0F8A7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DB273"/>
        </w:tc>
        <w:tc>
          <w:tcPr>
            <w:tcW w:w="1276" w:type="dxa"/>
            <w:vAlign w:val="center"/>
          </w:tcPr>
          <w:p w14:paraId="0AB666FC">
            <w:pPr>
              <w:pStyle w:val="13"/>
            </w:pPr>
            <w:r>
              <w:t>时效指标</w:t>
            </w:r>
          </w:p>
        </w:tc>
        <w:tc>
          <w:tcPr>
            <w:tcW w:w="1332" w:type="dxa"/>
            <w:vAlign w:val="center"/>
          </w:tcPr>
          <w:p w14:paraId="4B5FA06A">
            <w:pPr>
              <w:pStyle w:val="13"/>
            </w:pPr>
            <w:r>
              <w:t>精神卫生宣传材料制作完成时间</w:t>
            </w:r>
          </w:p>
        </w:tc>
        <w:tc>
          <w:tcPr>
            <w:tcW w:w="3430" w:type="dxa"/>
            <w:vAlign w:val="center"/>
          </w:tcPr>
          <w:p w14:paraId="559126C6">
            <w:pPr>
              <w:pStyle w:val="13"/>
            </w:pPr>
            <w:r>
              <w:t>精神卫生宣传材料制作完成时间</w:t>
            </w:r>
          </w:p>
        </w:tc>
        <w:tc>
          <w:tcPr>
            <w:tcW w:w="2551" w:type="dxa"/>
            <w:vAlign w:val="center"/>
          </w:tcPr>
          <w:p w14:paraId="3614E166">
            <w:pPr>
              <w:pStyle w:val="13"/>
            </w:pPr>
            <w:r>
              <w:t>2026年12月31日前</w:t>
            </w:r>
          </w:p>
        </w:tc>
      </w:tr>
      <w:tr w14:paraId="4D8CE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D9613"/>
        </w:tc>
        <w:tc>
          <w:tcPr>
            <w:tcW w:w="1276" w:type="dxa"/>
            <w:vAlign w:val="center"/>
          </w:tcPr>
          <w:p w14:paraId="165C0F2F">
            <w:pPr>
              <w:pStyle w:val="13"/>
            </w:pPr>
            <w:r>
              <w:t>成本指标</w:t>
            </w:r>
          </w:p>
        </w:tc>
        <w:tc>
          <w:tcPr>
            <w:tcW w:w="1332" w:type="dxa"/>
            <w:vAlign w:val="center"/>
          </w:tcPr>
          <w:p w14:paraId="16629097">
            <w:pPr>
              <w:pStyle w:val="13"/>
            </w:pPr>
            <w:r>
              <w:t>精神卫生宣传材料制作成本</w:t>
            </w:r>
          </w:p>
        </w:tc>
        <w:tc>
          <w:tcPr>
            <w:tcW w:w="3430" w:type="dxa"/>
            <w:vAlign w:val="center"/>
          </w:tcPr>
          <w:p w14:paraId="21EFB43D">
            <w:pPr>
              <w:pStyle w:val="13"/>
            </w:pPr>
            <w:r>
              <w:t>精神卫生宣传材料制作成本</w:t>
            </w:r>
          </w:p>
        </w:tc>
        <w:tc>
          <w:tcPr>
            <w:tcW w:w="2551" w:type="dxa"/>
            <w:vAlign w:val="center"/>
          </w:tcPr>
          <w:p w14:paraId="2A3DA0A8">
            <w:pPr>
              <w:pStyle w:val="13"/>
            </w:pPr>
            <w:r>
              <w:t>1元/册</w:t>
            </w:r>
          </w:p>
        </w:tc>
      </w:tr>
      <w:tr w14:paraId="3E2F9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D1C74D">
            <w:pPr>
              <w:pStyle w:val="15"/>
            </w:pPr>
            <w:r>
              <w:t>效益指标</w:t>
            </w:r>
          </w:p>
        </w:tc>
        <w:tc>
          <w:tcPr>
            <w:tcW w:w="1276" w:type="dxa"/>
            <w:vAlign w:val="center"/>
          </w:tcPr>
          <w:p w14:paraId="2BE0D14A">
            <w:pPr>
              <w:pStyle w:val="13"/>
            </w:pPr>
            <w:r>
              <w:t>社会效益指标</w:t>
            </w:r>
          </w:p>
        </w:tc>
        <w:tc>
          <w:tcPr>
            <w:tcW w:w="1332" w:type="dxa"/>
            <w:vAlign w:val="center"/>
          </w:tcPr>
          <w:p w14:paraId="6683E33D">
            <w:pPr>
              <w:pStyle w:val="13"/>
            </w:pPr>
            <w:r>
              <w:t>提高居民精神卫生防范意识</w:t>
            </w:r>
          </w:p>
        </w:tc>
        <w:tc>
          <w:tcPr>
            <w:tcW w:w="3430" w:type="dxa"/>
            <w:vAlign w:val="center"/>
          </w:tcPr>
          <w:p w14:paraId="2266F044">
            <w:pPr>
              <w:pStyle w:val="13"/>
            </w:pPr>
            <w:r>
              <w:t>提高居民精神卫生防范意识</w:t>
            </w:r>
          </w:p>
        </w:tc>
        <w:tc>
          <w:tcPr>
            <w:tcW w:w="2551" w:type="dxa"/>
            <w:vAlign w:val="center"/>
          </w:tcPr>
          <w:p w14:paraId="4437D638">
            <w:pPr>
              <w:pStyle w:val="13"/>
            </w:pPr>
            <w:r>
              <w:t>有效提高</w:t>
            </w:r>
          </w:p>
        </w:tc>
      </w:tr>
      <w:tr w14:paraId="6F491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A4F8B4">
            <w:pPr>
              <w:pStyle w:val="15"/>
            </w:pPr>
            <w:r>
              <w:t>满意度指标</w:t>
            </w:r>
          </w:p>
        </w:tc>
        <w:tc>
          <w:tcPr>
            <w:tcW w:w="1276" w:type="dxa"/>
            <w:vAlign w:val="center"/>
          </w:tcPr>
          <w:p w14:paraId="120A5EE6">
            <w:pPr>
              <w:pStyle w:val="13"/>
            </w:pPr>
            <w:r>
              <w:t>服务对象满意度指标</w:t>
            </w:r>
          </w:p>
        </w:tc>
        <w:tc>
          <w:tcPr>
            <w:tcW w:w="1332" w:type="dxa"/>
            <w:vAlign w:val="center"/>
          </w:tcPr>
          <w:p w14:paraId="03008E6A">
            <w:pPr>
              <w:pStyle w:val="13"/>
            </w:pPr>
            <w:r>
              <w:t>居民满意度</w:t>
            </w:r>
          </w:p>
        </w:tc>
        <w:tc>
          <w:tcPr>
            <w:tcW w:w="3430" w:type="dxa"/>
            <w:vAlign w:val="center"/>
          </w:tcPr>
          <w:p w14:paraId="36220327">
            <w:pPr>
              <w:pStyle w:val="13"/>
            </w:pPr>
            <w:r>
              <w:t>居民满意度</w:t>
            </w:r>
          </w:p>
        </w:tc>
        <w:tc>
          <w:tcPr>
            <w:tcW w:w="2551" w:type="dxa"/>
            <w:vAlign w:val="center"/>
          </w:tcPr>
          <w:p w14:paraId="24BED6D1">
            <w:pPr>
              <w:pStyle w:val="13"/>
            </w:pPr>
            <w:r>
              <w:t>≥95%</w:t>
            </w:r>
          </w:p>
        </w:tc>
      </w:tr>
    </w:tbl>
    <w:p w14:paraId="76E7A973">
      <w:pPr>
        <w:sectPr>
          <w:pgSz w:w="11900" w:h="16840"/>
          <w:pgMar w:top="1984" w:right="1304" w:bottom="1134" w:left="1304" w:header="720" w:footer="720" w:gutter="0"/>
          <w:cols w:space="720" w:num="1"/>
        </w:sectPr>
      </w:pPr>
    </w:p>
    <w:p w14:paraId="06079C90">
      <w:pPr>
        <w:spacing w:before="0" w:after="0" w:line="240" w:lineRule="auto"/>
        <w:ind w:firstLine="0"/>
        <w:jc w:val="center"/>
        <w:outlineLvl w:val="9"/>
      </w:pPr>
      <w:r>
        <w:rPr>
          <w:rFonts w:ascii="方正仿宋_GBK" w:hAnsi="方正仿宋_GBK" w:eastAsia="方正仿宋_GBK" w:cs="方正仿宋_GBK"/>
          <w:sz w:val="28"/>
        </w:rPr>
        <w:t xml:space="preserve"> </w:t>
      </w:r>
    </w:p>
    <w:p w14:paraId="54A494E3">
      <w:pPr>
        <w:spacing w:before="0" w:after="0"/>
        <w:ind w:firstLine="560"/>
        <w:jc w:val="left"/>
        <w:outlineLvl w:val="3"/>
      </w:pPr>
      <w:bookmarkStart w:id="356" w:name="_Toc_4_4_0000000357"/>
      <w:r>
        <w:rPr>
          <w:rFonts w:ascii="方正仿宋_GBK" w:hAnsi="方正仿宋_GBK" w:eastAsia="方正仿宋_GBK" w:cs="方正仿宋_GBK"/>
          <w:sz w:val="28"/>
        </w:rPr>
        <w:t>350.重大传染病防控资金-扩大国家免疫规划-2025年中央（津财社指[2024]116号）绩效目标表</w:t>
      </w:r>
      <w:bookmarkEnd w:id="35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0034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1C60194">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7BB5DB10">
            <w:pPr>
              <w:pStyle w:val="11"/>
            </w:pPr>
            <w:r>
              <w:t>单位：元</w:t>
            </w:r>
          </w:p>
        </w:tc>
      </w:tr>
      <w:tr w14:paraId="31DFA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944D4">
            <w:pPr>
              <w:pStyle w:val="14"/>
            </w:pPr>
            <w:r>
              <w:t>项目名称</w:t>
            </w:r>
          </w:p>
        </w:tc>
        <w:tc>
          <w:tcPr>
            <w:tcW w:w="8589" w:type="dxa"/>
            <w:gridSpan w:val="6"/>
            <w:vAlign w:val="center"/>
          </w:tcPr>
          <w:p w14:paraId="4D267826">
            <w:pPr>
              <w:pStyle w:val="13"/>
            </w:pPr>
            <w:r>
              <w:t>重大传染病防控资金-扩大国家免疫规划-2025年中央（津财社指[2024]116号）</w:t>
            </w:r>
          </w:p>
        </w:tc>
      </w:tr>
      <w:tr w14:paraId="50CDF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AEB0B">
            <w:pPr>
              <w:pStyle w:val="14"/>
            </w:pPr>
            <w:r>
              <w:t>预算规模及资金用途</w:t>
            </w:r>
          </w:p>
        </w:tc>
        <w:tc>
          <w:tcPr>
            <w:tcW w:w="1276" w:type="dxa"/>
            <w:vAlign w:val="center"/>
          </w:tcPr>
          <w:p w14:paraId="746FC644">
            <w:pPr>
              <w:pStyle w:val="14"/>
            </w:pPr>
            <w:r>
              <w:t>预算数</w:t>
            </w:r>
          </w:p>
        </w:tc>
        <w:tc>
          <w:tcPr>
            <w:tcW w:w="1332" w:type="dxa"/>
            <w:vAlign w:val="center"/>
          </w:tcPr>
          <w:p w14:paraId="5EB2D73A">
            <w:pPr>
              <w:pStyle w:val="13"/>
            </w:pPr>
            <w:r>
              <w:t>1000.00</w:t>
            </w:r>
          </w:p>
        </w:tc>
        <w:tc>
          <w:tcPr>
            <w:tcW w:w="1587" w:type="dxa"/>
            <w:vAlign w:val="center"/>
          </w:tcPr>
          <w:p w14:paraId="20D32542">
            <w:pPr>
              <w:pStyle w:val="14"/>
            </w:pPr>
            <w:r>
              <w:t>其中：财政    资金</w:t>
            </w:r>
          </w:p>
        </w:tc>
        <w:tc>
          <w:tcPr>
            <w:tcW w:w="1843" w:type="dxa"/>
            <w:vAlign w:val="center"/>
          </w:tcPr>
          <w:p w14:paraId="60C7E995">
            <w:pPr>
              <w:pStyle w:val="13"/>
            </w:pPr>
            <w:r>
              <w:t>1000.00</w:t>
            </w:r>
          </w:p>
        </w:tc>
        <w:tc>
          <w:tcPr>
            <w:tcW w:w="1276" w:type="dxa"/>
            <w:vAlign w:val="center"/>
          </w:tcPr>
          <w:p w14:paraId="070ACBF2">
            <w:pPr>
              <w:pStyle w:val="14"/>
            </w:pPr>
            <w:r>
              <w:t>其他资金</w:t>
            </w:r>
          </w:p>
        </w:tc>
        <w:tc>
          <w:tcPr>
            <w:tcW w:w="1276" w:type="dxa"/>
            <w:vAlign w:val="center"/>
          </w:tcPr>
          <w:p w14:paraId="64A15E00">
            <w:pPr>
              <w:pStyle w:val="13"/>
            </w:pPr>
            <w:r>
              <w:t xml:space="preserve"> </w:t>
            </w:r>
          </w:p>
        </w:tc>
      </w:tr>
      <w:tr w14:paraId="6ACA1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F5DA2D"/>
        </w:tc>
        <w:tc>
          <w:tcPr>
            <w:tcW w:w="8589" w:type="dxa"/>
            <w:gridSpan w:val="6"/>
            <w:vAlign w:val="center"/>
          </w:tcPr>
          <w:p w14:paraId="06BE1AF0">
            <w:pPr>
              <w:pStyle w:val="13"/>
            </w:pPr>
            <w:r>
              <w:t>用于扩大免疫规划知识宣传支出</w:t>
            </w:r>
          </w:p>
        </w:tc>
      </w:tr>
      <w:tr w14:paraId="395FF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0201C3">
            <w:pPr>
              <w:pStyle w:val="14"/>
            </w:pPr>
            <w:r>
              <w:t>绩效目标</w:t>
            </w:r>
          </w:p>
        </w:tc>
        <w:tc>
          <w:tcPr>
            <w:tcW w:w="8589" w:type="dxa"/>
            <w:gridSpan w:val="6"/>
            <w:vAlign w:val="center"/>
          </w:tcPr>
          <w:p w14:paraId="3DD9B46F">
            <w:pPr>
              <w:pStyle w:val="13"/>
            </w:pPr>
            <w:r>
              <w:t>1.通过对辖区居民进行扩大免疫规划相关知识的宣传，提高居民健康意识</w:t>
            </w:r>
          </w:p>
        </w:tc>
      </w:tr>
    </w:tbl>
    <w:p w14:paraId="4C395FE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9313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4A03B">
            <w:pPr>
              <w:pStyle w:val="14"/>
            </w:pPr>
            <w:r>
              <w:t>一级指标</w:t>
            </w:r>
          </w:p>
        </w:tc>
        <w:tc>
          <w:tcPr>
            <w:tcW w:w="1276" w:type="dxa"/>
            <w:vAlign w:val="center"/>
          </w:tcPr>
          <w:p w14:paraId="1B62098F">
            <w:pPr>
              <w:pStyle w:val="14"/>
            </w:pPr>
            <w:r>
              <w:t>二级指标</w:t>
            </w:r>
          </w:p>
        </w:tc>
        <w:tc>
          <w:tcPr>
            <w:tcW w:w="1332" w:type="dxa"/>
            <w:vAlign w:val="center"/>
          </w:tcPr>
          <w:p w14:paraId="3B76D90A">
            <w:pPr>
              <w:pStyle w:val="14"/>
            </w:pPr>
            <w:r>
              <w:t>三级指标</w:t>
            </w:r>
          </w:p>
        </w:tc>
        <w:tc>
          <w:tcPr>
            <w:tcW w:w="3430" w:type="dxa"/>
            <w:vAlign w:val="center"/>
          </w:tcPr>
          <w:p w14:paraId="4CCA645E">
            <w:pPr>
              <w:pStyle w:val="14"/>
            </w:pPr>
            <w:r>
              <w:t>绩效指标描述</w:t>
            </w:r>
          </w:p>
        </w:tc>
        <w:tc>
          <w:tcPr>
            <w:tcW w:w="2551" w:type="dxa"/>
            <w:vAlign w:val="center"/>
          </w:tcPr>
          <w:p w14:paraId="7B784954">
            <w:pPr>
              <w:pStyle w:val="14"/>
            </w:pPr>
            <w:r>
              <w:t>指标值</w:t>
            </w:r>
          </w:p>
        </w:tc>
      </w:tr>
      <w:tr w14:paraId="7EDE8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27558">
            <w:pPr>
              <w:pStyle w:val="15"/>
            </w:pPr>
            <w:r>
              <w:t>产出指标</w:t>
            </w:r>
          </w:p>
        </w:tc>
        <w:tc>
          <w:tcPr>
            <w:tcW w:w="1276" w:type="dxa"/>
            <w:vAlign w:val="center"/>
          </w:tcPr>
          <w:p w14:paraId="6D042954">
            <w:pPr>
              <w:pStyle w:val="13"/>
            </w:pPr>
            <w:r>
              <w:t>数量指标</w:t>
            </w:r>
          </w:p>
        </w:tc>
        <w:tc>
          <w:tcPr>
            <w:tcW w:w="1332" w:type="dxa"/>
            <w:vAlign w:val="center"/>
          </w:tcPr>
          <w:p w14:paraId="74640B62">
            <w:pPr>
              <w:pStyle w:val="13"/>
            </w:pPr>
            <w:r>
              <w:t>免疫规划宣传册制作数量</w:t>
            </w:r>
          </w:p>
        </w:tc>
        <w:tc>
          <w:tcPr>
            <w:tcW w:w="3430" w:type="dxa"/>
            <w:vAlign w:val="center"/>
          </w:tcPr>
          <w:p w14:paraId="38AFF221">
            <w:pPr>
              <w:pStyle w:val="13"/>
            </w:pPr>
            <w:r>
              <w:t>免疫规划宣传册制作数量</w:t>
            </w:r>
          </w:p>
        </w:tc>
        <w:tc>
          <w:tcPr>
            <w:tcW w:w="2551" w:type="dxa"/>
            <w:vAlign w:val="center"/>
          </w:tcPr>
          <w:p w14:paraId="55F2E390">
            <w:pPr>
              <w:pStyle w:val="13"/>
            </w:pPr>
            <w:r>
              <w:t>250册</w:t>
            </w:r>
          </w:p>
        </w:tc>
      </w:tr>
      <w:tr w14:paraId="2E0CD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E9563"/>
        </w:tc>
        <w:tc>
          <w:tcPr>
            <w:tcW w:w="1276" w:type="dxa"/>
            <w:vAlign w:val="center"/>
          </w:tcPr>
          <w:p w14:paraId="2DB79720">
            <w:pPr>
              <w:pStyle w:val="13"/>
            </w:pPr>
            <w:r>
              <w:t>质量指标</w:t>
            </w:r>
          </w:p>
        </w:tc>
        <w:tc>
          <w:tcPr>
            <w:tcW w:w="1332" w:type="dxa"/>
            <w:vAlign w:val="center"/>
          </w:tcPr>
          <w:p w14:paraId="35AF220B">
            <w:pPr>
              <w:pStyle w:val="13"/>
            </w:pPr>
            <w:r>
              <w:t>免疫规划宣传材料质量验收合格率</w:t>
            </w:r>
          </w:p>
        </w:tc>
        <w:tc>
          <w:tcPr>
            <w:tcW w:w="3430" w:type="dxa"/>
            <w:vAlign w:val="center"/>
          </w:tcPr>
          <w:p w14:paraId="27C179DB">
            <w:pPr>
              <w:pStyle w:val="13"/>
            </w:pPr>
            <w:r>
              <w:t>免疫规划宣传材料质量验收合格率</w:t>
            </w:r>
          </w:p>
        </w:tc>
        <w:tc>
          <w:tcPr>
            <w:tcW w:w="2551" w:type="dxa"/>
            <w:vAlign w:val="center"/>
          </w:tcPr>
          <w:p w14:paraId="7867D3BE">
            <w:pPr>
              <w:pStyle w:val="13"/>
            </w:pPr>
            <w:r>
              <w:t>≥95%</w:t>
            </w:r>
          </w:p>
        </w:tc>
      </w:tr>
      <w:tr w14:paraId="789F5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221A9"/>
        </w:tc>
        <w:tc>
          <w:tcPr>
            <w:tcW w:w="1276" w:type="dxa"/>
            <w:vAlign w:val="center"/>
          </w:tcPr>
          <w:p w14:paraId="2FB8438A">
            <w:pPr>
              <w:pStyle w:val="13"/>
            </w:pPr>
            <w:r>
              <w:t>时效指标</w:t>
            </w:r>
          </w:p>
        </w:tc>
        <w:tc>
          <w:tcPr>
            <w:tcW w:w="1332" w:type="dxa"/>
            <w:vAlign w:val="center"/>
          </w:tcPr>
          <w:p w14:paraId="6A099731">
            <w:pPr>
              <w:pStyle w:val="13"/>
            </w:pPr>
            <w:r>
              <w:t>免疫规划宣传材料制作完成时间</w:t>
            </w:r>
          </w:p>
        </w:tc>
        <w:tc>
          <w:tcPr>
            <w:tcW w:w="3430" w:type="dxa"/>
            <w:vAlign w:val="center"/>
          </w:tcPr>
          <w:p w14:paraId="5C25DC2F">
            <w:pPr>
              <w:pStyle w:val="13"/>
            </w:pPr>
            <w:r>
              <w:t>免疫规划宣传材料制作完成时间</w:t>
            </w:r>
          </w:p>
        </w:tc>
        <w:tc>
          <w:tcPr>
            <w:tcW w:w="2551" w:type="dxa"/>
            <w:vAlign w:val="center"/>
          </w:tcPr>
          <w:p w14:paraId="65C656DF">
            <w:pPr>
              <w:pStyle w:val="13"/>
            </w:pPr>
            <w:r>
              <w:t>2026年12月31日之前</w:t>
            </w:r>
          </w:p>
        </w:tc>
      </w:tr>
      <w:tr w14:paraId="12FBB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078A0"/>
        </w:tc>
        <w:tc>
          <w:tcPr>
            <w:tcW w:w="1276" w:type="dxa"/>
            <w:vAlign w:val="center"/>
          </w:tcPr>
          <w:p w14:paraId="77E807EB">
            <w:pPr>
              <w:pStyle w:val="13"/>
            </w:pPr>
            <w:r>
              <w:t>成本指标</w:t>
            </w:r>
          </w:p>
        </w:tc>
        <w:tc>
          <w:tcPr>
            <w:tcW w:w="1332" w:type="dxa"/>
            <w:vAlign w:val="center"/>
          </w:tcPr>
          <w:p w14:paraId="426D67ED">
            <w:pPr>
              <w:pStyle w:val="13"/>
            </w:pPr>
            <w:r>
              <w:t>免疫规划宣传册制作成本</w:t>
            </w:r>
          </w:p>
        </w:tc>
        <w:tc>
          <w:tcPr>
            <w:tcW w:w="3430" w:type="dxa"/>
            <w:vAlign w:val="center"/>
          </w:tcPr>
          <w:p w14:paraId="2D175BFC">
            <w:pPr>
              <w:pStyle w:val="13"/>
            </w:pPr>
            <w:r>
              <w:t>免疫规划宣传册制作成本</w:t>
            </w:r>
          </w:p>
        </w:tc>
        <w:tc>
          <w:tcPr>
            <w:tcW w:w="2551" w:type="dxa"/>
            <w:vAlign w:val="center"/>
          </w:tcPr>
          <w:p w14:paraId="23879BA6">
            <w:pPr>
              <w:pStyle w:val="13"/>
            </w:pPr>
            <w:r>
              <w:t>4元/册</w:t>
            </w:r>
          </w:p>
        </w:tc>
      </w:tr>
      <w:tr w14:paraId="742A9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A5D50D">
            <w:pPr>
              <w:pStyle w:val="15"/>
            </w:pPr>
            <w:r>
              <w:t>效益指标</w:t>
            </w:r>
          </w:p>
        </w:tc>
        <w:tc>
          <w:tcPr>
            <w:tcW w:w="1276" w:type="dxa"/>
            <w:vAlign w:val="center"/>
          </w:tcPr>
          <w:p w14:paraId="6A6109A9">
            <w:pPr>
              <w:pStyle w:val="13"/>
            </w:pPr>
            <w:r>
              <w:t>社会效益指标</w:t>
            </w:r>
          </w:p>
        </w:tc>
        <w:tc>
          <w:tcPr>
            <w:tcW w:w="1332" w:type="dxa"/>
            <w:vAlign w:val="center"/>
          </w:tcPr>
          <w:p w14:paraId="2EBEE25E">
            <w:pPr>
              <w:pStyle w:val="13"/>
            </w:pPr>
            <w:r>
              <w:t>提高居民免疫规划相关支持</w:t>
            </w:r>
          </w:p>
        </w:tc>
        <w:tc>
          <w:tcPr>
            <w:tcW w:w="3430" w:type="dxa"/>
            <w:vAlign w:val="center"/>
          </w:tcPr>
          <w:p w14:paraId="3DADBE47">
            <w:pPr>
              <w:pStyle w:val="13"/>
            </w:pPr>
            <w:r>
              <w:t>提高居民免疫规划相关支持</w:t>
            </w:r>
          </w:p>
        </w:tc>
        <w:tc>
          <w:tcPr>
            <w:tcW w:w="2551" w:type="dxa"/>
            <w:vAlign w:val="center"/>
          </w:tcPr>
          <w:p w14:paraId="4909809F">
            <w:pPr>
              <w:pStyle w:val="13"/>
            </w:pPr>
            <w:r>
              <w:t>有效提高</w:t>
            </w:r>
          </w:p>
        </w:tc>
      </w:tr>
      <w:tr w14:paraId="507FD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56799">
            <w:pPr>
              <w:pStyle w:val="15"/>
            </w:pPr>
            <w:r>
              <w:t>满意度指标</w:t>
            </w:r>
          </w:p>
        </w:tc>
        <w:tc>
          <w:tcPr>
            <w:tcW w:w="1276" w:type="dxa"/>
            <w:vAlign w:val="center"/>
          </w:tcPr>
          <w:p w14:paraId="371AB273">
            <w:pPr>
              <w:pStyle w:val="13"/>
            </w:pPr>
            <w:r>
              <w:t>服务对象满意度指标</w:t>
            </w:r>
          </w:p>
        </w:tc>
        <w:tc>
          <w:tcPr>
            <w:tcW w:w="1332" w:type="dxa"/>
            <w:vAlign w:val="center"/>
          </w:tcPr>
          <w:p w14:paraId="2175F9AC">
            <w:pPr>
              <w:pStyle w:val="13"/>
            </w:pPr>
            <w:r>
              <w:t>居民满意度</w:t>
            </w:r>
          </w:p>
        </w:tc>
        <w:tc>
          <w:tcPr>
            <w:tcW w:w="3430" w:type="dxa"/>
            <w:vAlign w:val="center"/>
          </w:tcPr>
          <w:p w14:paraId="00438246">
            <w:pPr>
              <w:pStyle w:val="13"/>
            </w:pPr>
            <w:r>
              <w:t>居民满意度</w:t>
            </w:r>
          </w:p>
        </w:tc>
        <w:tc>
          <w:tcPr>
            <w:tcW w:w="2551" w:type="dxa"/>
            <w:vAlign w:val="center"/>
          </w:tcPr>
          <w:p w14:paraId="7A371DC9">
            <w:pPr>
              <w:pStyle w:val="13"/>
            </w:pPr>
            <w:r>
              <w:t>≥90%</w:t>
            </w:r>
          </w:p>
        </w:tc>
      </w:tr>
    </w:tbl>
    <w:p w14:paraId="604F9021">
      <w:pPr>
        <w:sectPr>
          <w:pgSz w:w="11900" w:h="16840"/>
          <w:pgMar w:top="1984" w:right="1304" w:bottom="1134" w:left="1304" w:header="720" w:footer="720" w:gutter="0"/>
          <w:cols w:space="720" w:num="1"/>
        </w:sectPr>
      </w:pPr>
    </w:p>
    <w:p w14:paraId="00B5323F">
      <w:pPr>
        <w:spacing w:before="0" w:after="0" w:line="240" w:lineRule="auto"/>
        <w:ind w:firstLine="0"/>
        <w:jc w:val="center"/>
        <w:outlineLvl w:val="9"/>
      </w:pPr>
      <w:r>
        <w:rPr>
          <w:rFonts w:ascii="方正仿宋_GBK" w:hAnsi="方正仿宋_GBK" w:eastAsia="方正仿宋_GBK" w:cs="方正仿宋_GBK"/>
          <w:sz w:val="28"/>
        </w:rPr>
        <w:t xml:space="preserve"> </w:t>
      </w:r>
    </w:p>
    <w:p w14:paraId="0B42BC9D">
      <w:pPr>
        <w:spacing w:before="0" w:after="0"/>
        <w:ind w:firstLine="560"/>
        <w:jc w:val="left"/>
        <w:outlineLvl w:val="3"/>
      </w:pPr>
      <w:bookmarkStart w:id="357" w:name="_Toc_4_4_0000000358"/>
      <w:r>
        <w:rPr>
          <w:rFonts w:ascii="方正仿宋_GBK" w:hAnsi="方正仿宋_GBK" w:eastAsia="方正仿宋_GBK" w:cs="方正仿宋_GBK"/>
          <w:sz w:val="28"/>
        </w:rPr>
        <w:t>351.重大公共卫生服务补助资金-艾滋病防治（疾控）（津财社指[2025]64号）2025年中央绩效目标表</w:t>
      </w:r>
      <w:bookmarkEnd w:id="35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612E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65D2CB6">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1D8767CE">
            <w:pPr>
              <w:pStyle w:val="11"/>
            </w:pPr>
            <w:r>
              <w:t>单位：元</w:t>
            </w:r>
          </w:p>
        </w:tc>
      </w:tr>
      <w:tr w14:paraId="689DD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A099E">
            <w:pPr>
              <w:pStyle w:val="14"/>
            </w:pPr>
            <w:r>
              <w:t>项目名称</w:t>
            </w:r>
          </w:p>
        </w:tc>
        <w:tc>
          <w:tcPr>
            <w:tcW w:w="8589" w:type="dxa"/>
            <w:gridSpan w:val="6"/>
            <w:vAlign w:val="center"/>
          </w:tcPr>
          <w:p w14:paraId="3F6A8B23">
            <w:pPr>
              <w:pStyle w:val="13"/>
            </w:pPr>
            <w:r>
              <w:t>重大公共卫生服务补助资金-艾滋病防治（疾控）（津财社指[2025]64号）2025年中央</w:t>
            </w:r>
          </w:p>
        </w:tc>
      </w:tr>
      <w:tr w14:paraId="412BE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FF0DA">
            <w:pPr>
              <w:pStyle w:val="14"/>
            </w:pPr>
            <w:r>
              <w:t>预算规模及资金用途</w:t>
            </w:r>
          </w:p>
        </w:tc>
        <w:tc>
          <w:tcPr>
            <w:tcW w:w="1276" w:type="dxa"/>
            <w:vAlign w:val="center"/>
          </w:tcPr>
          <w:p w14:paraId="271F8DC5">
            <w:pPr>
              <w:pStyle w:val="14"/>
            </w:pPr>
            <w:r>
              <w:t>预算数</w:t>
            </w:r>
          </w:p>
        </w:tc>
        <w:tc>
          <w:tcPr>
            <w:tcW w:w="1332" w:type="dxa"/>
            <w:vAlign w:val="center"/>
          </w:tcPr>
          <w:p w14:paraId="4422EB3C">
            <w:pPr>
              <w:pStyle w:val="13"/>
            </w:pPr>
            <w:r>
              <w:t>1250.00</w:t>
            </w:r>
          </w:p>
        </w:tc>
        <w:tc>
          <w:tcPr>
            <w:tcW w:w="1587" w:type="dxa"/>
            <w:vAlign w:val="center"/>
          </w:tcPr>
          <w:p w14:paraId="6F049CFB">
            <w:pPr>
              <w:pStyle w:val="14"/>
            </w:pPr>
            <w:r>
              <w:t>其中：财政    资金</w:t>
            </w:r>
          </w:p>
        </w:tc>
        <w:tc>
          <w:tcPr>
            <w:tcW w:w="1843" w:type="dxa"/>
            <w:vAlign w:val="center"/>
          </w:tcPr>
          <w:p w14:paraId="433CC333">
            <w:pPr>
              <w:pStyle w:val="13"/>
            </w:pPr>
            <w:r>
              <w:t>1250.00</w:t>
            </w:r>
          </w:p>
        </w:tc>
        <w:tc>
          <w:tcPr>
            <w:tcW w:w="1276" w:type="dxa"/>
            <w:vAlign w:val="center"/>
          </w:tcPr>
          <w:p w14:paraId="6F1ACADC">
            <w:pPr>
              <w:pStyle w:val="14"/>
            </w:pPr>
            <w:r>
              <w:t>其他资金</w:t>
            </w:r>
          </w:p>
        </w:tc>
        <w:tc>
          <w:tcPr>
            <w:tcW w:w="1276" w:type="dxa"/>
            <w:vAlign w:val="center"/>
          </w:tcPr>
          <w:p w14:paraId="1C4A3A49">
            <w:pPr>
              <w:pStyle w:val="13"/>
            </w:pPr>
            <w:r>
              <w:t xml:space="preserve"> </w:t>
            </w:r>
          </w:p>
        </w:tc>
      </w:tr>
      <w:tr w14:paraId="5D525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FA6E1"/>
        </w:tc>
        <w:tc>
          <w:tcPr>
            <w:tcW w:w="8589" w:type="dxa"/>
            <w:gridSpan w:val="6"/>
            <w:vAlign w:val="center"/>
          </w:tcPr>
          <w:p w14:paraId="54F3E3E5">
            <w:pPr>
              <w:pStyle w:val="13"/>
            </w:pPr>
            <w:r>
              <w:t>用于艾滋病防治宣传支出</w:t>
            </w:r>
          </w:p>
        </w:tc>
      </w:tr>
      <w:tr w14:paraId="5A02D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64943">
            <w:pPr>
              <w:pStyle w:val="14"/>
            </w:pPr>
            <w:r>
              <w:t>绩效目标</w:t>
            </w:r>
          </w:p>
        </w:tc>
        <w:tc>
          <w:tcPr>
            <w:tcW w:w="8589" w:type="dxa"/>
            <w:gridSpan w:val="6"/>
            <w:vAlign w:val="center"/>
          </w:tcPr>
          <w:p w14:paraId="20852D24">
            <w:pPr>
              <w:pStyle w:val="13"/>
            </w:pPr>
            <w:r>
              <w:t>1.通过对艾滋病防治知识进行宣传，购置并制作宣传材料，提高辖区居民艾滋病防治意识，达到宣传效果</w:t>
            </w:r>
          </w:p>
        </w:tc>
      </w:tr>
    </w:tbl>
    <w:p w14:paraId="5AD8D61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EC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B397DB">
            <w:pPr>
              <w:pStyle w:val="14"/>
            </w:pPr>
            <w:r>
              <w:t>一级指标</w:t>
            </w:r>
          </w:p>
        </w:tc>
        <w:tc>
          <w:tcPr>
            <w:tcW w:w="1276" w:type="dxa"/>
            <w:vAlign w:val="center"/>
          </w:tcPr>
          <w:p w14:paraId="48A858FB">
            <w:pPr>
              <w:pStyle w:val="14"/>
            </w:pPr>
            <w:r>
              <w:t>二级指标</w:t>
            </w:r>
          </w:p>
        </w:tc>
        <w:tc>
          <w:tcPr>
            <w:tcW w:w="1332" w:type="dxa"/>
            <w:vAlign w:val="center"/>
          </w:tcPr>
          <w:p w14:paraId="57410770">
            <w:pPr>
              <w:pStyle w:val="14"/>
            </w:pPr>
            <w:r>
              <w:t>三级指标</w:t>
            </w:r>
          </w:p>
        </w:tc>
        <w:tc>
          <w:tcPr>
            <w:tcW w:w="3430" w:type="dxa"/>
            <w:vAlign w:val="center"/>
          </w:tcPr>
          <w:p w14:paraId="69B5C069">
            <w:pPr>
              <w:pStyle w:val="14"/>
            </w:pPr>
            <w:r>
              <w:t>绩效指标描述</w:t>
            </w:r>
          </w:p>
        </w:tc>
        <w:tc>
          <w:tcPr>
            <w:tcW w:w="2551" w:type="dxa"/>
            <w:vAlign w:val="center"/>
          </w:tcPr>
          <w:p w14:paraId="1CD83997">
            <w:pPr>
              <w:pStyle w:val="14"/>
            </w:pPr>
            <w:r>
              <w:t>指标值</w:t>
            </w:r>
          </w:p>
        </w:tc>
      </w:tr>
      <w:tr w14:paraId="695F2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89A87">
            <w:pPr>
              <w:pStyle w:val="15"/>
            </w:pPr>
            <w:r>
              <w:t>产出指标</w:t>
            </w:r>
          </w:p>
        </w:tc>
        <w:tc>
          <w:tcPr>
            <w:tcW w:w="1276" w:type="dxa"/>
            <w:vAlign w:val="center"/>
          </w:tcPr>
          <w:p w14:paraId="330E1EE9">
            <w:pPr>
              <w:pStyle w:val="13"/>
            </w:pPr>
            <w:r>
              <w:t>数量指标</w:t>
            </w:r>
          </w:p>
        </w:tc>
        <w:tc>
          <w:tcPr>
            <w:tcW w:w="1332" w:type="dxa"/>
            <w:vAlign w:val="center"/>
          </w:tcPr>
          <w:p w14:paraId="6C47233B">
            <w:pPr>
              <w:pStyle w:val="13"/>
            </w:pPr>
            <w:r>
              <w:t>艾滋病防治宣传册制作数量</w:t>
            </w:r>
          </w:p>
        </w:tc>
        <w:tc>
          <w:tcPr>
            <w:tcW w:w="3430" w:type="dxa"/>
            <w:vAlign w:val="center"/>
          </w:tcPr>
          <w:p w14:paraId="450C74F2">
            <w:pPr>
              <w:pStyle w:val="13"/>
            </w:pPr>
            <w:r>
              <w:t>艾滋病防治宣传册制作数量</w:t>
            </w:r>
          </w:p>
        </w:tc>
        <w:tc>
          <w:tcPr>
            <w:tcW w:w="2551" w:type="dxa"/>
            <w:vAlign w:val="center"/>
          </w:tcPr>
          <w:p w14:paraId="3DCBAFC3">
            <w:pPr>
              <w:pStyle w:val="13"/>
            </w:pPr>
            <w:r>
              <w:t>625册</w:t>
            </w:r>
          </w:p>
        </w:tc>
      </w:tr>
      <w:tr w14:paraId="7A7ED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AFFA5"/>
        </w:tc>
        <w:tc>
          <w:tcPr>
            <w:tcW w:w="1276" w:type="dxa"/>
            <w:vAlign w:val="center"/>
          </w:tcPr>
          <w:p w14:paraId="1C4EC91D">
            <w:pPr>
              <w:pStyle w:val="13"/>
            </w:pPr>
            <w:r>
              <w:t>质量指标</w:t>
            </w:r>
          </w:p>
        </w:tc>
        <w:tc>
          <w:tcPr>
            <w:tcW w:w="1332" w:type="dxa"/>
            <w:vAlign w:val="center"/>
          </w:tcPr>
          <w:p w14:paraId="6384B297">
            <w:pPr>
              <w:pStyle w:val="13"/>
            </w:pPr>
            <w:r>
              <w:t>艾滋病防治宣传材料质量验收合格率</w:t>
            </w:r>
          </w:p>
        </w:tc>
        <w:tc>
          <w:tcPr>
            <w:tcW w:w="3430" w:type="dxa"/>
            <w:vAlign w:val="center"/>
          </w:tcPr>
          <w:p w14:paraId="5E2D67BF">
            <w:pPr>
              <w:pStyle w:val="13"/>
            </w:pPr>
            <w:r>
              <w:t>艾滋病防治宣传材料质量验收合格率</w:t>
            </w:r>
          </w:p>
        </w:tc>
        <w:tc>
          <w:tcPr>
            <w:tcW w:w="2551" w:type="dxa"/>
            <w:vAlign w:val="center"/>
          </w:tcPr>
          <w:p w14:paraId="596A937C">
            <w:pPr>
              <w:pStyle w:val="13"/>
            </w:pPr>
            <w:r>
              <w:t>≥95%</w:t>
            </w:r>
          </w:p>
        </w:tc>
      </w:tr>
      <w:tr w14:paraId="29734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A8398"/>
        </w:tc>
        <w:tc>
          <w:tcPr>
            <w:tcW w:w="1276" w:type="dxa"/>
            <w:vAlign w:val="center"/>
          </w:tcPr>
          <w:p w14:paraId="0B6299FE">
            <w:pPr>
              <w:pStyle w:val="13"/>
            </w:pPr>
            <w:r>
              <w:t>时效指标</w:t>
            </w:r>
          </w:p>
        </w:tc>
        <w:tc>
          <w:tcPr>
            <w:tcW w:w="1332" w:type="dxa"/>
            <w:vAlign w:val="center"/>
          </w:tcPr>
          <w:p w14:paraId="235BC0C1">
            <w:pPr>
              <w:pStyle w:val="13"/>
            </w:pPr>
            <w:r>
              <w:t>艾滋病防治宣传材料制作完成时间</w:t>
            </w:r>
          </w:p>
        </w:tc>
        <w:tc>
          <w:tcPr>
            <w:tcW w:w="3430" w:type="dxa"/>
            <w:vAlign w:val="center"/>
          </w:tcPr>
          <w:p w14:paraId="1618E1C6">
            <w:pPr>
              <w:pStyle w:val="13"/>
            </w:pPr>
            <w:r>
              <w:t>艾滋病防治宣传材料制作完成时间</w:t>
            </w:r>
          </w:p>
        </w:tc>
        <w:tc>
          <w:tcPr>
            <w:tcW w:w="2551" w:type="dxa"/>
            <w:vAlign w:val="center"/>
          </w:tcPr>
          <w:p w14:paraId="55A5F7D9">
            <w:pPr>
              <w:pStyle w:val="13"/>
            </w:pPr>
            <w:r>
              <w:t>2026年12月31日前</w:t>
            </w:r>
          </w:p>
        </w:tc>
      </w:tr>
      <w:tr w14:paraId="083FA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2C9D5"/>
        </w:tc>
        <w:tc>
          <w:tcPr>
            <w:tcW w:w="1276" w:type="dxa"/>
            <w:vAlign w:val="center"/>
          </w:tcPr>
          <w:p w14:paraId="050BCD2D">
            <w:pPr>
              <w:pStyle w:val="13"/>
            </w:pPr>
            <w:r>
              <w:t>成本指标</w:t>
            </w:r>
          </w:p>
        </w:tc>
        <w:tc>
          <w:tcPr>
            <w:tcW w:w="1332" w:type="dxa"/>
            <w:vAlign w:val="center"/>
          </w:tcPr>
          <w:p w14:paraId="111EE3C4">
            <w:pPr>
              <w:pStyle w:val="13"/>
            </w:pPr>
            <w:r>
              <w:t>艾滋病防治宣传册制作成本</w:t>
            </w:r>
          </w:p>
        </w:tc>
        <w:tc>
          <w:tcPr>
            <w:tcW w:w="3430" w:type="dxa"/>
            <w:vAlign w:val="center"/>
          </w:tcPr>
          <w:p w14:paraId="6F8B4B78">
            <w:pPr>
              <w:pStyle w:val="13"/>
            </w:pPr>
            <w:r>
              <w:t>艾滋病防治宣传册制作成本</w:t>
            </w:r>
          </w:p>
        </w:tc>
        <w:tc>
          <w:tcPr>
            <w:tcW w:w="2551" w:type="dxa"/>
            <w:vAlign w:val="center"/>
          </w:tcPr>
          <w:p w14:paraId="7B3D8E8F">
            <w:pPr>
              <w:pStyle w:val="13"/>
            </w:pPr>
            <w:r>
              <w:t>2元/册</w:t>
            </w:r>
          </w:p>
        </w:tc>
      </w:tr>
      <w:tr w14:paraId="4974C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8A18A7">
            <w:pPr>
              <w:pStyle w:val="15"/>
            </w:pPr>
            <w:r>
              <w:t>效益指标</w:t>
            </w:r>
          </w:p>
        </w:tc>
        <w:tc>
          <w:tcPr>
            <w:tcW w:w="1276" w:type="dxa"/>
            <w:vAlign w:val="center"/>
          </w:tcPr>
          <w:p w14:paraId="1EFBF305">
            <w:pPr>
              <w:pStyle w:val="13"/>
            </w:pPr>
            <w:r>
              <w:t>社会效益指标</w:t>
            </w:r>
          </w:p>
        </w:tc>
        <w:tc>
          <w:tcPr>
            <w:tcW w:w="1332" w:type="dxa"/>
            <w:vAlign w:val="center"/>
          </w:tcPr>
          <w:p w14:paraId="6B2D6D4D">
            <w:pPr>
              <w:pStyle w:val="13"/>
            </w:pPr>
            <w:r>
              <w:t>提高居民艾滋病防治意识</w:t>
            </w:r>
          </w:p>
        </w:tc>
        <w:tc>
          <w:tcPr>
            <w:tcW w:w="3430" w:type="dxa"/>
            <w:vAlign w:val="center"/>
          </w:tcPr>
          <w:p w14:paraId="5652B7C4">
            <w:pPr>
              <w:pStyle w:val="13"/>
            </w:pPr>
            <w:r>
              <w:t>提高居民艾滋病防治意识</w:t>
            </w:r>
          </w:p>
        </w:tc>
        <w:tc>
          <w:tcPr>
            <w:tcW w:w="2551" w:type="dxa"/>
            <w:vAlign w:val="center"/>
          </w:tcPr>
          <w:p w14:paraId="5F702495">
            <w:pPr>
              <w:pStyle w:val="13"/>
            </w:pPr>
            <w:r>
              <w:t>有效提高</w:t>
            </w:r>
          </w:p>
        </w:tc>
      </w:tr>
      <w:tr w14:paraId="5849F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EC2C1F">
            <w:pPr>
              <w:pStyle w:val="15"/>
            </w:pPr>
            <w:r>
              <w:t>满意度指标</w:t>
            </w:r>
          </w:p>
        </w:tc>
        <w:tc>
          <w:tcPr>
            <w:tcW w:w="1276" w:type="dxa"/>
            <w:vAlign w:val="center"/>
          </w:tcPr>
          <w:p w14:paraId="0E3989F8">
            <w:pPr>
              <w:pStyle w:val="13"/>
            </w:pPr>
            <w:r>
              <w:t>服务对象满意度指标</w:t>
            </w:r>
          </w:p>
        </w:tc>
        <w:tc>
          <w:tcPr>
            <w:tcW w:w="1332" w:type="dxa"/>
            <w:vAlign w:val="center"/>
          </w:tcPr>
          <w:p w14:paraId="0888E3D0">
            <w:pPr>
              <w:pStyle w:val="13"/>
            </w:pPr>
            <w:r>
              <w:t>居民满意度</w:t>
            </w:r>
          </w:p>
        </w:tc>
        <w:tc>
          <w:tcPr>
            <w:tcW w:w="3430" w:type="dxa"/>
            <w:vAlign w:val="center"/>
          </w:tcPr>
          <w:p w14:paraId="3E6A0F38">
            <w:pPr>
              <w:pStyle w:val="13"/>
            </w:pPr>
            <w:r>
              <w:t>居民满意度</w:t>
            </w:r>
          </w:p>
        </w:tc>
        <w:tc>
          <w:tcPr>
            <w:tcW w:w="2551" w:type="dxa"/>
            <w:vAlign w:val="center"/>
          </w:tcPr>
          <w:p w14:paraId="6DA629DD">
            <w:pPr>
              <w:pStyle w:val="13"/>
            </w:pPr>
            <w:r>
              <w:t>≥95%</w:t>
            </w:r>
          </w:p>
        </w:tc>
      </w:tr>
    </w:tbl>
    <w:p w14:paraId="51E4C75F">
      <w:pPr>
        <w:sectPr>
          <w:pgSz w:w="11900" w:h="16840"/>
          <w:pgMar w:top="1984" w:right="1304" w:bottom="1134" w:left="1304" w:header="720" w:footer="720" w:gutter="0"/>
          <w:cols w:space="720" w:num="1"/>
        </w:sectPr>
      </w:pPr>
    </w:p>
    <w:p w14:paraId="01404600">
      <w:pPr>
        <w:spacing w:before="0" w:after="0" w:line="240" w:lineRule="auto"/>
        <w:ind w:firstLine="0"/>
        <w:jc w:val="center"/>
        <w:outlineLvl w:val="9"/>
      </w:pPr>
      <w:r>
        <w:rPr>
          <w:rFonts w:ascii="方正仿宋_GBK" w:hAnsi="方正仿宋_GBK" w:eastAsia="方正仿宋_GBK" w:cs="方正仿宋_GBK"/>
          <w:sz w:val="28"/>
        </w:rPr>
        <w:t xml:space="preserve"> </w:t>
      </w:r>
    </w:p>
    <w:p w14:paraId="1087E8B0">
      <w:pPr>
        <w:spacing w:before="0" w:after="0"/>
        <w:ind w:firstLine="560"/>
        <w:jc w:val="left"/>
        <w:outlineLvl w:val="3"/>
      </w:pPr>
      <w:bookmarkStart w:id="358" w:name="_Toc_4_4_0000000359"/>
      <w:r>
        <w:rPr>
          <w:rFonts w:ascii="方正仿宋_GBK" w:hAnsi="方正仿宋_GBK" w:eastAsia="方正仿宋_GBK" w:cs="方正仿宋_GBK"/>
          <w:sz w:val="28"/>
        </w:rPr>
        <w:t>352.重大公共卫生服务补助资金-妇幼卫生监测（津财社指[2025]64号）2025年中央绩效目标表</w:t>
      </w:r>
      <w:bookmarkEnd w:id="35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D92C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7B985AD">
            <w:pPr>
              <w:pStyle w:val="12"/>
            </w:pPr>
            <w:r>
              <w:t>368230天津市滨海新区海滨街港西社区卫生服务中心</w:t>
            </w:r>
          </w:p>
        </w:tc>
        <w:tc>
          <w:tcPr>
            <w:tcW w:w="1276" w:type="dxa"/>
            <w:tcBorders>
              <w:top w:val="single" w:color="FFFFFF" w:sz="6" w:space="0"/>
              <w:left w:val="single" w:color="FFFFFF" w:sz="6" w:space="0"/>
              <w:right w:val="single" w:color="FFFFFF" w:sz="6" w:space="0"/>
            </w:tcBorders>
            <w:vAlign w:val="center"/>
          </w:tcPr>
          <w:p w14:paraId="26C97F6C">
            <w:pPr>
              <w:pStyle w:val="11"/>
            </w:pPr>
            <w:r>
              <w:t>单位：元</w:t>
            </w:r>
          </w:p>
        </w:tc>
      </w:tr>
      <w:tr w14:paraId="6A0A16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EA02B7">
            <w:pPr>
              <w:pStyle w:val="14"/>
            </w:pPr>
            <w:r>
              <w:t>项目名称</w:t>
            </w:r>
          </w:p>
        </w:tc>
        <w:tc>
          <w:tcPr>
            <w:tcW w:w="8589" w:type="dxa"/>
            <w:gridSpan w:val="6"/>
            <w:vAlign w:val="center"/>
          </w:tcPr>
          <w:p w14:paraId="3E056FAF">
            <w:pPr>
              <w:pStyle w:val="13"/>
            </w:pPr>
            <w:r>
              <w:t>重大公共卫生服务补助资金-妇幼卫生监测（津财社指[2025]64号）2025年中央</w:t>
            </w:r>
          </w:p>
        </w:tc>
      </w:tr>
      <w:tr w14:paraId="136A0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2D49E">
            <w:pPr>
              <w:pStyle w:val="14"/>
            </w:pPr>
            <w:r>
              <w:t>预算规模及资金用途</w:t>
            </w:r>
          </w:p>
        </w:tc>
        <w:tc>
          <w:tcPr>
            <w:tcW w:w="1276" w:type="dxa"/>
            <w:vAlign w:val="center"/>
          </w:tcPr>
          <w:p w14:paraId="3C7EF834">
            <w:pPr>
              <w:pStyle w:val="14"/>
            </w:pPr>
            <w:r>
              <w:t>预算数</w:t>
            </w:r>
          </w:p>
        </w:tc>
        <w:tc>
          <w:tcPr>
            <w:tcW w:w="1332" w:type="dxa"/>
            <w:vAlign w:val="center"/>
          </w:tcPr>
          <w:p w14:paraId="28D7AF37">
            <w:pPr>
              <w:pStyle w:val="13"/>
            </w:pPr>
            <w:r>
              <w:t>383.00</w:t>
            </w:r>
          </w:p>
        </w:tc>
        <w:tc>
          <w:tcPr>
            <w:tcW w:w="1587" w:type="dxa"/>
            <w:vAlign w:val="center"/>
          </w:tcPr>
          <w:p w14:paraId="53F018CF">
            <w:pPr>
              <w:pStyle w:val="14"/>
            </w:pPr>
            <w:r>
              <w:t>其中：财政    资金</w:t>
            </w:r>
          </w:p>
        </w:tc>
        <w:tc>
          <w:tcPr>
            <w:tcW w:w="1843" w:type="dxa"/>
            <w:vAlign w:val="center"/>
          </w:tcPr>
          <w:p w14:paraId="16876D0A">
            <w:pPr>
              <w:pStyle w:val="13"/>
            </w:pPr>
            <w:r>
              <w:t>383.00</w:t>
            </w:r>
          </w:p>
        </w:tc>
        <w:tc>
          <w:tcPr>
            <w:tcW w:w="1276" w:type="dxa"/>
            <w:vAlign w:val="center"/>
          </w:tcPr>
          <w:p w14:paraId="44E61F97">
            <w:pPr>
              <w:pStyle w:val="14"/>
            </w:pPr>
            <w:r>
              <w:t>其他资金</w:t>
            </w:r>
          </w:p>
        </w:tc>
        <w:tc>
          <w:tcPr>
            <w:tcW w:w="1276" w:type="dxa"/>
            <w:vAlign w:val="center"/>
          </w:tcPr>
          <w:p w14:paraId="73143C3E">
            <w:pPr>
              <w:pStyle w:val="13"/>
            </w:pPr>
            <w:r>
              <w:t xml:space="preserve"> </w:t>
            </w:r>
          </w:p>
        </w:tc>
      </w:tr>
      <w:tr w14:paraId="40D0A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347C45"/>
        </w:tc>
        <w:tc>
          <w:tcPr>
            <w:tcW w:w="8589" w:type="dxa"/>
            <w:gridSpan w:val="6"/>
            <w:vAlign w:val="center"/>
          </w:tcPr>
          <w:p w14:paraId="35E480A6">
            <w:pPr>
              <w:pStyle w:val="13"/>
            </w:pPr>
            <w:r>
              <w:t>用于妇幼卫生监测知识宣传（艾梅乙宣传）</w:t>
            </w:r>
          </w:p>
        </w:tc>
      </w:tr>
      <w:tr w14:paraId="3FE04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DF960">
            <w:pPr>
              <w:pStyle w:val="14"/>
            </w:pPr>
            <w:r>
              <w:t>绩效目标</w:t>
            </w:r>
          </w:p>
        </w:tc>
        <w:tc>
          <w:tcPr>
            <w:tcW w:w="8589" w:type="dxa"/>
            <w:gridSpan w:val="6"/>
            <w:vAlign w:val="center"/>
          </w:tcPr>
          <w:p w14:paraId="2BC717BA">
            <w:pPr>
              <w:pStyle w:val="13"/>
            </w:pPr>
            <w:r>
              <w:t>1.通过印刷宣传材料，对妇幼监测项目进行宣传，从而提高宣传效果，满足服务需求，促进居民身心健康</w:t>
            </w:r>
          </w:p>
        </w:tc>
      </w:tr>
    </w:tbl>
    <w:p w14:paraId="4A26998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2035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258125">
            <w:pPr>
              <w:pStyle w:val="14"/>
            </w:pPr>
            <w:r>
              <w:t>一级指标</w:t>
            </w:r>
          </w:p>
        </w:tc>
        <w:tc>
          <w:tcPr>
            <w:tcW w:w="1276" w:type="dxa"/>
            <w:vAlign w:val="center"/>
          </w:tcPr>
          <w:p w14:paraId="34BBF87C">
            <w:pPr>
              <w:pStyle w:val="14"/>
            </w:pPr>
            <w:r>
              <w:t>二级指标</w:t>
            </w:r>
          </w:p>
        </w:tc>
        <w:tc>
          <w:tcPr>
            <w:tcW w:w="1332" w:type="dxa"/>
            <w:vAlign w:val="center"/>
          </w:tcPr>
          <w:p w14:paraId="3899257E">
            <w:pPr>
              <w:pStyle w:val="14"/>
            </w:pPr>
            <w:r>
              <w:t>三级指标</w:t>
            </w:r>
          </w:p>
        </w:tc>
        <w:tc>
          <w:tcPr>
            <w:tcW w:w="3430" w:type="dxa"/>
            <w:vAlign w:val="center"/>
          </w:tcPr>
          <w:p w14:paraId="55DADC3C">
            <w:pPr>
              <w:pStyle w:val="14"/>
            </w:pPr>
            <w:r>
              <w:t>绩效指标描述</w:t>
            </w:r>
          </w:p>
        </w:tc>
        <w:tc>
          <w:tcPr>
            <w:tcW w:w="2551" w:type="dxa"/>
            <w:vAlign w:val="center"/>
          </w:tcPr>
          <w:p w14:paraId="35BEA1DF">
            <w:pPr>
              <w:pStyle w:val="14"/>
            </w:pPr>
            <w:r>
              <w:t>指标值</w:t>
            </w:r>
          </w:p>
        </w:tc>
      </w:tr>
      <w:tr w14:paraId="6B064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6B4C">
            <w:pPr>
              <w:pStyle w:val="15"/>
            </w:pPr>
            <w:r>
              <w:t>产出指标</w:t>
            </w:r>
          </w:p>
        </w:tc>
        <w:tc>
          <w:tcPr>
            <w:tcW w:w="1276" w:type="dxa"/>
            <w:vAlign w:val="center"/>
          </w:tcPr>
          <w:p w14:paraId="2BB4421D">
            <w:pPr>
              <w:pStyle w:val="13"/>
            </w:pPr>
            <w:r>
              <w:t>数量指标</w:t>
            </w:r>
          </w:p>
        </w:tc>
        <w:tc>
          <w:tcPr>
            <w:tcW w:w="1332" w:type="dxa"/>
            <w:vAlign w:val="center"/>
          </w:tcPr>
          <w:p w14:paraId="6858315D">
            <w:pPr>
              <w:pStyle w:val="13"/>
            </w:pPr>
            <w:r>
              <w:t>妇幼监测宣传材料制作数量</w:t>
            </w:r>
          </w:p>
        </w:tc>
        <w:tc>
          <w:tcPr>
            <w:tcW w:w="3430" w:type="dxa"/>
            <w:vAlign w:val="center"/>
          </w:tcPr>
          <w:p w14:paraId="53EB4FF1">
            <w:pPr>
              <w:pStyle w:val="13"/>
            </w:pPr>
            <w:r>
              <w:t>妇幼监测宣传材料制作数量</w:t>
            </w:r>
          </w:p>
        </w:tc>
        <w:tc>
          <w:tcPr>
            <w:tcW w:w="2551" w:type="dxa"/>
            <w:vAlign w:val="center"/>
          </w:tcPr>
          <w:p w14:paraId="13156B06">
            <w:pPr>
              <w:pStyle w:val="13"/>
            </w:pPr>
            <w:r>
              <w:t>383册</w:t>
            </w:r>
          </w:p>
        </w:tc>
      </w:tr>
      <w:tr w14:paraId="3F114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546CF"/>
        </w:tc>
        <w:tc>
          <w:tcPr>
            <w:tcW w:w="1276" w:type="dxa"/>
            <w:vAlign w:val="center"/>
          </w:tcPr>
          <w:p w14:paraId="347AFAFF">
            <w:pPr>
              <w:pStyle w:val="13"/>
            </w:pPr>
            <w:r>
              <w:t>质量指标</w:t>
            </w:r>
          </w:p>
        </w:tc>
        <w:tc>
          <w:tcPr>
            <w:tcW w:w="1332" w:type="dxa"/>
            <w:vAlign w:val="center"/>
          </w:tcPr>
          <w:p w14:paraId="44109E72">
            <w:pPr>
              <w:pStyle w:val="13"/>
            </w:pPr>
            <w:r>
              <w:t>妇幼监测宣传材料质量验收合格率</w:t>
            </w:r>
          </w:p>
        </w:tc>
        <w:tc>
          <w:tcPr>
            <w:tcW w:w="3430" w:type="dxa"/>
            <w:vAlign w:val="center"/>
          </w:tcPr>
          <w:p w14:paraId="21D63690">
            <w:pPr>
              <w:pStyle w:val="13"/>
            </w:pPr>
            <w:r>
              <w:t>妇幼监测宣传材料质量验收合格率</w:t>
            </w:r>
          </w:p>
        </w:tc>
        <w:tc>
          <w:tcPr>
            <w:tcW w:w="2551" w:type="dxa"/>
            <w:vAlign w:val="center"/>
          </w:tcPr>
          <w:p w14:paraId="6F35280D">
            <w:pPr>
              <w:pStyle w:val="13"/>
            </w:pPr>
            <w:r>
              <w:t>≥95%</w:t>
            </w:r>
          </w:p>
        </w:tc>
      </w:tr>
      <w:tr w14:paraId="01D8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2CB7E"/>
        </w:tc>
        <w:tc>
          <w:tcPr>
            <w:tcW w:w="1276" w:type="dxa"/>
            <w:vAlign w:val="center"/>
          </w:tcPr>
          <w:p w14:paraId="540C5B61">
            <w:pPr>
              <w:pStyle w:val="13"/>
            </w:pPr>
            <w:r>
              <w:t>时效指标</w:t>
            </w:r>
          </w:p>
        </w:tc>
        <w:tc>
          <w:tcPr>
            <w:tcW w:w="1332" w:type="dxa"/>
            <w:vAlign w:val="center"/>
          </w:tcPr>
          <w:p w14:paraId="4E426D54">
            <w:pPr>
              <w:pStyle w:val="13"/>
            </w:pPr>
            <w:r>
              <w:t>妇幼监测宣传材料制作完成时间</w:t>
            </w:r>
          </w:p>
        </w:tc>
        <w:tc>
          <w:tcPr>
            <w:tcW w:w="3430" w:type="dxa"/>
            <w:vAlign w:val="center"/>
          </w:tcPr>
          <w:p w14:paraId="5093814B">
            <w:pPr>
              <w:pStyle w:val="13"/>
            </w:pPr>
            <w:r>
              <w:t>妇幼监测宣传材料制作完成时间</w:t>
            </w:r>
          </w:p>
        </w:tc>
        <w:tc>
          <w:tcPr>
            <w:tcW w:w="2551" w:type="dxa"/>
            <w:vAlign w:val="center"/>
          </w:tcPr>
          <w:p w14:paraId="71DE3024">
            <w:pPr>
              <w:pStyle w:val="13"/>
            </w:pPr>
            <w:r>
              <w:t>2026年12月31日前</w:t>
            </w:r>
          </w:p>
        </w:tc>
      </w:tr>
      <w:tr w14:paraId="41AEA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BD127"/>
        </w:tc>
        <w:tc>
          <w:tcPr>
            <w:tcW w:w="1276" w:type="dxa"/>
            <w:vAlign w:val="center"/>
          </w:tcPr>
          <w:p w14:paraId="4B2BBC41">
            <w:pPr>
              <w:pStyle w:val="13"/>
            </w:pPr>
            <w:r>
              <w:t>成本指标</w:t>
            </w:r>
          </w:p>
        </w:tc>
        <w:tc>
          <w:tcPr>
            <w:tcW w:w="1332" w:type="dxa"/>
            <w:vAlign w:val="center"/>
          </w:tcPr>
          <w:p w14:paraId="1F62A51C">
            <w:pPr>
              <w:pStyle w:val="13"/>
            </w:pPr>
            <w:r>
              <w:t>妇幼监测宣传册制作成本</w:t>
            </w:r>
          </w:p>
        </w:tc>
        <w:tc>
          <w:tcPr>
            <w:tcW w:w="3430" w:type="dxa"/>
            <w:vAlign w:val="center"/>
          </w:tcPr>
          <w:p w14:paraId="24FD918B">
            <w:pPr>
              <w:pStyle w:val="13"/>
            </w:pPr>
            <w:r>
              <w:t>妇幼监测宣传册制作成本</w:t>
            </w:r>
          </w:p>
        </w:tc>
        <w:tc>
          <w:tcPr>
            <w:tcW w:w="2551" w:type="dxa"/>
            <w:vAlign w:val="center"/>
          </w:tcPr>
          <w:p w14:paraId="65F5F8C2">
            <w:pPr>
              <w:pStyle w:val="13"/>
            </w:pPr>
            <w:r>
              <w:t>1元/册</w:t>
            </w:r>
          </w:p>
        </w:tc>
      </w:tr>
      <w:tr w14:paraId="0B31A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E858E">
            <w:pPr>
              <w:pStyle w:val="15"/>
            </w:pPr>
            <w:r>
              <w:t>效益指标</w:t>
            </w:r>
          </w:p>
        </w:tc>
        <w:tc>
          <w:tcPr>
            <w:tcW w:w="1276" w:type="dxa"/>
            <w:vAlign w:val="center"/>
          </w:tcPr>
          <w:p w14:paraId="4EF4C8A9">
            <w:pPr>
              <w:pStyle w:val="13"/>
            </w:pPr>
            <w:r>
              <w:t>社会效益指标</w:t>
            </w:r>
          </w:p>
        </w:tc>
        <w:tc>
          <w:tcPr>
            <w:tcW w:w="1332" w:type="dxa"/>
            <w:vAlign w:val="center"/>
          </w:tcPr>
          <w:p w14:paraId="002C5EF0">
            <w:pPr>
              <w:pStyle w:val="13"/>
            </w:pPr>
            <w:r>
              <w:t>提高居民妇幼监测知识意识</w:t>
            </w:r>
          </w:p>
        </w:tc>
        <w:tc>
          <w:tcPr>
            <w:tcW w:w="3430" w:type="dxa"/>
            <w:vAlign w:val="center"/>
          </w:tcPr>
          <w:p w14:paraId="52ED5780">
            <w:pPr>
              <w:pStyle w:val="13"/>
            </w:pPr>
            <w:r>
              <w:t>提高居民妇幼监测知识意识</w:t>
            </w:r>
          </w:p>
        </w:tc>
        <w:tc>
          <w:tcPr>
            <w:tcW w:w="2551" w:type="dxa"/>
            <w:vAlign w:val="center"/>
          </w:tcPr>
          <w:p w14:paraId="7180310E">
            <w:pPr>
              <w:pStyle w:val="13"/>
            </w:pPr>
            <w:r>
              <w:t>有效提高</w:t>
            </w:r>
          </w:p>
        </w:tc>
      </w:tr>
      <w:tr w14:paraId="5F1CE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E268C">
            <w:pPr>
              <w:pStyle w:val="15"/>
            </w:pPr>
            <w:r>
              <w:t>满意度指标</w:t>
            </w:r>
          </w:p>
        </w:tc>
        <w:tc>
          <w:tcPr>
            <w:tcW w:w="1276" w:type="dxa"/>
            <w:vAlign w:val="center"/>
          </w:tcPr>
          <w:p w14:paraId="24B33CA2">
            <w:pPr>
              <w:pStyle w:val="13"/>
            </w:pPr>
            <w:r>
              <w:t>服务对象满意度指标</w:t>
            </w:r>
          </w:p>
        </w:tc>
        <w:tc>
          <w:tcPr>
            <w:tcW w:w="1332" w:type="dxa"/>
            <w:vAlign w:val="center"/>
          </w:tcPr>
          <w:p w14:paraId="52455664">
            <w:pPr>
              <w:pStyle w:val="13"/>
            </w:pPr>
            <w:r>
              <w:t>居民满意度</w:t>
            </w:r>
          </w:p>
        </w:tc>
        <w:tc>
          <w:tcPr>
            <w:tcW w:w="3430" w:type="dxa"/>
            <w:vAlign w:val="center"/>
          </w:tcPr>
          <w:p w14:paraId="0D1A38D4">
            <w:pPr>
              <w:pStyle w:val="13"/>
            </w:pPr>
            <w:r>
              <w:t>居民满意度</w:t>
            </w:r>
          </w:p>
        </w:tc>
        <w:tc>
          <w:tcPr>
            <w:tcW w:w="2551" w:type="dxa"/>
            <w:vAlign w:val="center"/>
          </w:tcPr>
          <w:p w14:paraId="74B5DBF4">
            <w:pPr>
              <w:pStyle w:val="13"/>
            </w:pPr>
            <w:r>
              <w:t>≥95%</w:t>
            </w:r>
          </w:p>
        </w:tc>
      </w:tr>
    </w:tbl>
    <w:p w14:paraId="643CCA11">
      <w:pPr>
        <w:sectPr>
          <w:pgSz w:w="11900" w:h="16840"/>
          <w:pgMar w:top="1984" w:right="1304" w:bottom="1134" w:left="1304" w:header="720" w:footer="720" w:gutter="0"/>
          <w:cols w:space="720" w:num="1"/>
        </w:sectPr>
      </w:pPr>
    </w:p>
    <w:p w14:paraId="70FF6D57">
      <w:pPr>
        <w:spacing w:before="0" w:after="0" w:line="240" w:lineRule="auto"/>
        <w:ind w:firstLine="0"/>
        <w:jc w:val="center"/>
        <w:outlineLvl w:val="9"/>
      </w:pPr>
      <w:r>
        <w:rPr>
          <w:rFonts w:ascii="方正仿宋_GBK" w:hAnsi="方正仿宋_GBK" w:eastAsia="方正仿宋_GBK" w:cs="方正仿宋_GBK"/>
          <w:sz w:val="28"/>
        </w:rPr>
        <w:t xml:space="preserve"> </w:t>
      </w:r>
    </w:p>
    <w:p w14:paraId="2E4C5A4B">
      <w:pPr>
        <w:spacing w:before="0" w:after="0"/>
        <w:ind w:firstLine="560"/>
        <w:jc w:val="left"/>
        <w:outlineLvl w:val="3"/>
      </w:pPr>
      <w:bookmarkStart w:id="359" w:name="_Toc_4_4_0000000360"/>
      <w:r>
        <w:rPr>
          <w:rFonts w:ascii="方正仿宋_GBK" w:hAnsi="方正仿宋_GBK" w:eastAsia="方正仿宋_GBK" w:cs="方正仿宋_GBK"/>
          <w:sz w:val="28"/>
        </w:rPr>
        <w:t>353.2025年区卫健委疫情防控资金-2022年核增一次性绩效及一线医务人员卫生防疫津贴绩效目标表</w:t>
      </w:r>
      <w:bookmarkEnd w:id="35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D98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34819B0">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07C37740">
            <w:pPr>
              <w:pStyle w:val="11"/>
            </w:pPr>
            <w:r>
              <w:t>单位：元</w:t>
            </w:r>
          </w:p>
        </w:tc>
      </w:tr>
      <w:tr w14:paraId="60005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E5D62">
            <w:pPr>
              <w:pStyle w:val="14"/>
            </w:pPr>
            <w:r>
              <w:t>项目名称</w:t>
            </w:r>
          </w:p>
        </w:tc>
        <w:tc>
          <w:tcPr>
            <w:tcW w:w="8589" w:type="dxa"/>
            <w:gridSpan w:val="6"/>
            <w:vAlign w:val="center"/>
          </w:tcPr>
          <w:p w14:paraId="2A464827">
            <w:pPr>
              <w:pStyle w:val="13"/>
            </w:pPr>
            <w:r>
              <w:t>2025年区卫健委疫情防控资金-2022年核增一次性绩效及一线医务人员卫生防疫津贴</w:t>
            </w:r>
          </w:p>
        </w:tc>
      </w:tr>
      <w:tr w14:paraId="4F80F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4A15E">
            <w:pPr>
              <w:pStyle w:val="14"/>
            </w:pPr>
            <w:r>
              <w:t>预算规模及资金用途</w:t>
            </w:r>
          </w:p>
        </w:tc>
        <w:tc>
          <w:tcPr>
            <w:tcW w:w="1276" w:type="dxa"/>
            <w:vAlign w:val="center"/>
          </w:tcPr>
          <w:p w14:paraId="78414C08">
            <w:pPr>
              <w:pStyle w:val="14"/>
            </w:pPr>
            <w:r>
              <w:t>预算数</w:t>
            </w:r>
          </w:p>
        </w:tc>
        <w:tc>
          <w:tcPr>
            <w:tcW w:w="1332" w:type="dxa"/>
            <w:vAlign w:val="center"/>
          </w:tcPr>
          <w:p w14:paraId="4DF64B88">
            <w:pPr>
              <w:pStyle w:val="13"/>
            </w:pPr>
            <w:r>
              <w:t>6369.50</w:t>
            </w:r>
          </w:p>
        </w:tc>
        <w:tc>
          <w:tcPr>
            <w:tcW w:w="1587" w:type="dxa"/>
            <w:vAlign w:val="center"/>
          </w:tcPr>
          <w:p w14:paraId="34349D67">
            <w:pPr>
              <w:pStyle w:val="14"/>
            </w:pPr>
            <w:r>
              <w:t>其中：财政    资金</w:t>
            </w:r>
          </w:p>
        </w:tc>
        <w:tc>
          <w:tcPr>
            <w:tcW w:w="1843" w:type="dxa"/>
            <w:vAlign w:val="center"/>
          </w:tcPr>
          <w:p w14:paraId="4D5D9B5D">
            <w:pPr>
              <w:pStyle w:val="13"/>
            </w:pPr>
            <w:r>
              <w:t>6369.50</w:t>
            </w:r>
          </w:p>
        </w:tc>
        <w:tc>
          <w:tcPr>
            <w:tcW w:w="1276" w:type="dxa"/>
            <w:vAlign w:val="center"/>
          </w:tcPr>
          <w:p w14:paraId="62790B96">
            <w:pPr>
              <w:pStyle w:val="14"/>
            </w:pPr>
            <w:r>
              <w:t>其他资金</w:t>
            </w:r>
          </w:p>
        </w:tc>
        <w:tc>
          <w:tcPr>
            <w:tcW w:w="1276" w:type="dxa"/>
            <w:vAlign w:val="center"/>
          </w:tcPr>
          <w:p w14:paraId="0D214F48">
            <w:pPr>
              <w:pStyle w:val="13"/>
            </w:pPr>
            <w:r>
              <w:t xml:space="preserve"> </w:t>
            </w:r>
          </w:p>
        </w:tc>
      </w:tr>
      <w:tr w14:paraId="2564D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818812"/>
        </w:tc>
        <w:tc>
          <w:tcPr>
            <w:tcW w:w="8589" w:type="dxa"/>
            <w:gridSpan w:val="6"/>
            <w:vAlign w:val="center"/>
          </w:tcPr>
          <w:p w14:paraId="7FCFE061">
            <w:pPr>
              <w:pStyle w:val="13"/>
            </w:pPr>
            <w:r>
              <w:t>发放2022年核增一次性绩效及一线医务人员卫生防疫津贴，保障职工的个人利益</w:t>
            </w:r>
          </w:p>
        </w:tc>
      </w:tr>
      <w:tr w14:paraId="178224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36706">
            <w:pPr>
              <w:pStyle w:val="14"/>
            </w:pPr>
            <w:r>
              <w:t>绩效目标</w:t>
            </w:r>
          </w:p>
        </w:tc>
        <w:tc>
          <w:tcPr>
            <w:tcW w:w="8589" w:type="dxa"/>
            <w:gridSpan w:val="6"/>
            <w:vAlign w:val="center"/>
          </w:tcPr>
          <w:p w14:paraId="64629BF1">
            <w:pPr>
              <w:pStyle w:val="13"/>
            </w:pPr>
            <w:r>
              <w:t>1.发放2022年核增一次性绩效及一线医务人员卫生防疫津贴，保障职工的个人利益</w:t>
            </w:r>
            <w:r>
              <w:tab/>
            </w:r>
            <w:r>
              <w:tab/>
            </w:r>
            <w:r>
              <w:tab/>
            </w:r>
            <w:r>
              <w:tab/>
            </w:r>
            <w:r>
              <w:tab/>
            </w:r>
            <w:r>
              <w:tab/>
            </w:r>
          </w:p>
        </w:tc>
      </w:tr>
    </w:tbl>
    <w:p w14:paraId="52EBBD3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D4D8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067B9">
            <w:pPr>
              <w:pStyle w:val="14"/>
            </w:pPr>
            <w:r>
              <w:t>一级指标</w:t>
            </w:r>
          </w:p>
        </w:tc>
        <w:tc>
          <w:tcPr>
            <w:tcW w:w="1276" w:type="dxa"/>
            <w:vAlign w:val="center"/>
          </w:tcPr>
          <w:p w14:paraId="4FC090F1">
            <w:pPr>
              <w:pStyle w:val="14"/>
            </w:pPr>
            <w:r>
              <w:t>二级指标</w:t>
            </w:r>
          </w:p>
        </w:tc>
        <w:tc>
          <w:tcPr>
            <w:tcW w:w="1332" w:type="dxa"/>
            <w:vAlign w:val="center"/>
          </w:tcPr>
          <w:p w14:paraId="5D0E81F0">
            <w:pPr>
              <w:pStyle w:val="14"/>
            </w:pPr>
            <w:r>
              <w:t>三级指标</w:t>
            </w:r>
          </w:p>
        </w:tc>
        <w:tc>
          <w:tcPr>
            <w:tcW w:w="3430" w:type="dxa"/>
            <w:vAlign w:val="center"/>
          </w:tcPr>
          <w:p w14:paraId="5472FF53">
            <w:pPr>
              <w:pStyle w:val="14"/>
            </w:pPr>
            <w:r>
              <w:t>绩效指标描述</w:t>
            </w:r>
          </w:p>
        </w:tc>
        <w:tc>
          <w:tcPr>
            <w:tcW w:w="2551" w:type="dxa"/>
            <w:vAlign w:val="center"/>
          </w:tcPr>
          <w:p w14:paraId="01D4C0BA">
            <w:pPr>
              <w:pStyle w:val="14"/>
            </w:pPr>
            <w:r>
              <w:t>指标值</w:t>
            </w:r>
          </w:p>
        </w:tc>
      </w:tr>
      <w:tr w14:paraId="6A5BE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E88">
            <w:pPr>
              <w:pStyle w:val="15"/>
            </w:pPr>
            <w:r>
              <w:t>产出指标</w:t>
            </w:r>
          </w:p>
        </w:tc>
        <w:tc>
          <w:tcPr>
            <w:tcW w:w="1276" w:type="dxa"/>
            <w:vAlign w:val="center"/>
          </w:tcPr>
          <w:p w14:paraId="6B975389">
            <w:pPr>
              <w:pStyle w:val="13"/>
            </w:pPr>
            <w:r>
              <w:t>数量指标</w:t>
            </w:r>
          </w:p>
        </w:tc>
        <w:tc>
          <w:tcPr>
            <w:tcW w:w="1332" w:type="dxa"/>
            <w:vAlign w:val="center"/>
          </w:tcPr>
          <w:p w14:paraId="428739B1">
            <w:pPr>
              <w:pStyle w:val="13"/>
            </w:pPr>
            <w:r>
              <w:t>发放2022年核增一次性绩效及一线医务人员卫生防疫津贴人员数量</w:t>
            </w:r>
          </w:p>
        </w:tc>
        <w:tc>
          <w:tcPr>
            <w:tcW w:w="3430" w:type="dxa"/>
            <w:vAlign w:val="center"/>
          </w:tcPr>
          <w:p w14:paraId="0FA93F3A">
            <w:pPr>
              <w:pStyle w:val="13"/>
            </w:pPr>
            <w:r>
              <w:t>发放2022年核增一次性绩效及一线医务人员卫生防疫津贴人员数量</w:t>
            </w:r>
          </w:p>
        </w:tc>
        <w:tc>
          <w:tcPr>
            <w:tcW w:w="2551" w:type="dxa"/>
            <w:vAlign w:val="center"/>
          </w:tcPr>
          <w:p w14:paraId="73B982AB">
            <w:pPr>
              <w:pStyle w:val="13"/>
            </w:pPr>
            <w:r>
              <w:t>11人</w:t>
            </w:r>
          </w:p>
        </w:tc>
      </w:tr>
      <w:tr w14:paraId="0D6D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2570AB"/>
        </w:tc>
        <w:tc>
          <w:tcPr>
            <w:tcW w:w="1276" w:type="dxa"/>
            <w:vAlign w:val="center"/>
          </w:tcPr>
          <w:p w14:paraId="670FCADC">
            <w:pPr>
              <w:pStyle w:val="13"/>
            </w:pPr>
            <w:r>
              <w:t>质量指标</w:t>
            </w:r>
          </w:p>
        </w:tc>
        <w:tc>
          <w:tcPr>
            <w:tcW w:w="1332" w:type="dxa"/>
            <w:vAlign w:val="center"/>
          </w:tcPr>
          <w:p w14:paraId="7298AE5B">
            <w:pPr>
              <w:pStyle w:val="13"/>
            </w:pPr>
            <w:r>
              <w:t>2022年核增一次性绩效及一线医务人员卫生防疫津贴发放工作规范性</w:t>
            </w:r>
          </w:p>
        </w:tc>
        <w:tc>
          <w:tcPr>
            <w:tcW w:w="3430" w:type="dxa"/>
            <w:vAlign w:val="center"/>
          </w:tcPr>
          <w:p w14:paraId="456643E0">
            <w:pPr>
              <w:pStyle w:val="13"/>
            </w:pPr>
            <w:r>
              <w:t>2022年核增一次性绩效及一线医务人员卫生防疫津贴发放工作规范性</w:t>
            </w:r>
          </w:p>
        </w:tc>
        <w:tc>
          <w:tcPr>
            <w:tcW w:w="2551" w:type="dxa"/>
            <w:vAlign w:val="center"/>
          </w:tcPr>
          <w:p w14:paraId="47BAE59E">
            <w:pPr>
              <w:pStyle w:val="13"/>
            </w:pPr>
            <w:r>
              <w:t>100%</w:t>
            </w:r>
          </w:p>
        </w:tc>
      </w:tr>
      <w:tr w14:paraId="346B2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DD246"/>
        </w:tc>
        <w:tc>
          <w:tcPr>
            <w:tcW w:w="1276" w:type="dxa"/>
            <w:vAlign w:val="center"/>
          </w:tcPr>
          <w:p w14:paraId="344B5927">
            <w:pPr>
              <w:pStyle w:val="13"/>
            </w:pPr>
            <w:r>
              <w:t>时效指标</w:t>
            </w:r>
          </w:p>
        </w:tc>
        <w:tc>
          <w:tcPr>
            <w:tcW w:w="1332" w:type="dxa"/>
            <w:vAlign w:val="center"/>
          </w:tcPr>
          <w:p w14:paraId="0239DE82">
            <w:pPr>
              <w:pStyle w:val="13"/>
            </w:pPr>
            <w:r>
              <w:t>2022年核增一次性绩效及一线医务人员卫生防疫津贴发放完成时限</w:t>
            </w:r>
          </w:p>
        </w:tc>
        <w:tc>
          <w:tcPr>
            <w:tcW w:w="3430" w:type="dxa"/>
            <w:vAlign w:val="center"/>
          </w:tcPr>
          <w:p w14:paraId="6E940B1D">
            <w:pPr>
              <w:pStyle w:val="13"/>
            </w:pPr>
            <w:r>
              <w:t>2022年核增一次性绩效及一线医务人员卫生防疫津贴发放完成时限</w:t>
            </w:r>
          </w:p>
        </w:tc>
        <w:tc>
          <w:tcPr>
            <w:tcW w:w="2551" w:type="dxa"/>
            <w:vAlign w:val="center"/>
          </w:tcPr>
          <w:p w14:paraId="2EB9EB9F">
            <w:pPr>
              <w:pStyle w:val="13"/>
            </w:pPr>
            <w:r>
              <w:t>2026年12月31日之前</w:t>
            </w:r>
          </w:p>
        </w:tc>
      </w:tr>
      <w:tr w14:paraId="5B3B0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BAC0D"/>
        </w:tc>
        <w:tc>
          <w:tcPr>
            <w:tcW w:w="1276" w:type="dxa"/>
            <w:vAlign w:val="center"/>
          </w:tcPr>
          <w:p w14:paraId="2FDDF516">
            <w:pPr>
              <w:pStyle w:val="13"/>
            </w:pPr>
            <w:r>
              <w:t>成本指标</w:t>
            </w:r>
          </w:p>
        </w:tc>
        <w:tc>
          <w:tcPr>
            <w:tcW w:w="1332" w:type="dxa"/>
            <w:vAlign w:val="center"/>
          </w:tcPr>
          <w:p w14:paraId="5FC011D3">
            <w:pPr>
              <w:pStyle w:val="13"/>
            </w:pPr>
            <w:r>
              <w:t>2022年核增一次性绩效及一线医务人员卫生防疫津贴补助资金金额</w:t>
            </w:r>
          </w:p>
        </w:tc>
        <w:tc>
          <w:tcPr>
            <w:tcW w:w="3430" w:type="dxa"/>
            <w:vAlign w:val="center"/>
          </w:tcPr>
          <w:p w14:paraId="459124FB">
            <w:pPr>
              <w:pStyle w:val="13"/>
            </w:pPr>
            <w:r>
              <w:t>2022年核增一次性绩效及一线医务人员卫生防疫津贴补助资金金额</w:t>
            </w:r>
          </w:p>
        </w:tc>
        <w:tc>
          <w:tcPr>
            <w:tcW w:w="2551" w:type="dxa"/>
            <w:vAlign w:val="center"/>
          </w:tcPr>
          <w:p w14:paraId="107B7962">
            <w:pPr>
              <w:pStyle w:val="13"/>
            </w:pPr>
            <w:r>
              <w:t>6369.5元</w:t>
            </w:r>
          </w:p>
        </w:tc>
      </w:tr>
      <w:tr w14:paraId="747CB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9F3B8">
            <w:pPr>
              <w:pStyle w:val="15"/>
            </w:pPr>
            <w:r>
              <w:t>效益指标</w:t>
            </w:r>
          </w:p>
        </w:tc>
        <w:tc>
          <w:tcPr>
            <w:tcW w:w="1276" w:type="dxa"/>
            <w:vAlign w:val="center"/>
          </w:tcPr>
          <w:p w14:paraId="29DD3E02">
            <w:pPr>
              <w:pStyle w:val="13"/>
            </w:pPr>
            <w:r>
              <w:t>社会效益指标</w:t>
            </w:r>
          </w:p>
        </w:tc>
        <w:tc>
          <w:tcPr>
            <w:tcW w:w="1332" w:type="dxa"/>
            <w:vAlign w:val="center"/>
          </w:tcPr>
          <w:p w14:paraId="1DE36E87">
            <w:pPr>
              <w:pStyle w:val="13"/>
            </w:pPr>
            <w:r>
              <w:t>保障职工个人权益</w:t>
            </w:r>
          </w:p>
        </w:tc>
        <w:tc>
          <w:tcPr>
            <w:tcW w:w="3430" w:type="dxa"/>
            <w:vAlign w:val="center"/>
          </w:tcPr>
          <w:p w14:paraId="74C7957F">
            <w:pPr>
              <w:pStyle w:val="13"/>
            </w:pPr>
            <w:r>
              <w:t>合理有效的安排资金使用情况，保障职工的个人利益</w:t>
            </w:r>
          </w:p>
        </w:tc>
        <w:tc>
          <w:tcPr>
            <w:tcW w:w="2551" w:type="dxa"/>
            <w:vAlign w:val="center"/>
          </w:tcPr>
          <w:p w14:paraId="00683C05">
            <w:pPr>
              <w:pStyle w:val="13"/>
            </w:pPr>
            <w:r>
              <w:t>有效保障</w:t>
            </w:r>
          </w:p>
        </w:tc>
      </w:tr>
      <w:tr w14:paraId="5EDD1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A54969">
            <w:pPr>
              <w:pStyle w:val="15"/>
            </w:pPr>
            <w:r>
              <w:t>满意度指标</w:t>
            </w:r>
          </w:p>
        </w:tc>
        <w:tc>
          <w:tcPr>
            <w:tcW w:w="1276" w:type="dxa"/>
            <w:vAlign w:val="center"/>
          </w:tcPr>
          <w:p w14:paraId="09A33B73">
            <w:pPr>
              <w:pStyle w:val="13"/>
            </w:pPr>
            <w:r>
              <w:t>服务对象满意度指标</w:t>
            </w:r>
          </w:p>
        </w:tc>
        <w:tc>
          <w:tcPr>
            <w:tcW w:w="1332" w:type="dxa"/>
            <w:vAlign w:val="center"/>
          </w:tcPr>
          <w:p w14:paraId="4F9414D2">
            <w:pPr>
              <w:pStyle w:val="13"/>
            </w:pPr>
            <w:r>
              <w:t>医务人员满意度</w:t>
            </w:r>
          </w:p>
        </w:tc>
        <w:tc>
          <w:tcPr>
            <w:tcW w:w="3430" w:type="dxa"/>
            <w:vAlign w:val="center"/>
          </w:tcPr>
          <w:p w14:paraId="379B59FC">
            <w:pPr>
              <w:pStyle w:val="13"/>
            </w:pPr>
            <w:r>
              <w:t>医务人员满意度</w:t>
            </w:r>
          </w:p>
        </w:tc>
        <w:tc>
          <w:tcPr>
            <w:tcW w:w="2551" w:type="dxa"/>
            <w:vAlign w:val="center"/>
          </w:tcPr>
          <w:p w14:paraId="4547C0F0">
            <w:pPr>
              <w:pStyle w:val="13"/>
            </w:pPr>
            <w:r>
              <w:t>≥90%</w:t>
            </w:r>
          </w:p>
        </w:tc>
      </w:tr>
    </w:tbl>
    <w:p w14:paraId="6AC3EAD3">
      <w:pPr>
        <w:sectPr>
          <w:pgSz w:w="11900" w:h="16840"/>
          <w:pgMar w:top="1984" w:right="1304" w:bottom="1134" w:left="1304" w:header="720" w:footer="720" w:gutter="0"/>
          <w:cols w:space="720" w:num="1"/>
        </w:sectPr>
      </w:pPr>
    </w:p>
    <w:p w14:paraId="231B5D1D">
      <w:pPr>
        <w:spacing w:before="0" w:after="0" w:line="240" w:lineRule="auto"/>
        <w:ind w:firstLine="0"/>
        <w:jc w:val="center"/>
        <w:outlineLvl w:val="9"/>
      </w:pPr>
      <w:r>
        <w:rPr>
          <w:rFonts w:ascii="方正仿宋_GBK" w:hAnsi="方正仿宋_GBK" w:eastAsia="方正仿宋_GBK" w:cs="方正仿宋_GBK"/>
          <w:sz w:val="28"/>
        </w:rPr>
        <w:t xml:space="preserve"> </w:t>
      </w:r>
    </w:p>
    <w:p w14:paraId="4922AA8C">
      <w:pPr>
        <w:spacing w:before="0" w:after="0"/>
        <w:ind w:firstLine="560"/>
        <w:jc w:val="left"/>
        <w:outlineLvl w:val="3"/>
      </w:pPr>
      <w:bookmarkStart w:id="360" w:name="_Toc_4_4_0000000361"/>
      <w:r>
        <w:rPr>
          <w:rFonts w:ascii="方正仿宋_GBK" w:hAnsi="方正仿宋_GBK" w:eastAsia="方正仿宋_GBK" w:cs="方正仿宋_GBK"/>
          <w:sz w:val="28"/>
        </w:rPr>
        <w:t>354.2026年大港地区医疗卫生机构住房货币分配补助资金绩效目标表</w:t>
      </w:r>
      <w:bookmarkEnd w:id="36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5D0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EDE779">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431F6747">
            <w:pPr>
              <w:pStyle w:val="11"/>
            </w:pPr>
            <w:r>
              <w:t>单位：元</w:t>
            </w:r>
          </w:p>
        </w:tc>
      </w:tr>
      <w:tr w14:paraId="406E4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41A6B">
            <w:pPr>
              <w:pStyle w:val="14"/>
            </w:pPr>
            <w:r>
              <w:t>项目名称</w:t>
            </w:r>
          </w:p>
        </w:tc>
        <w:tc>
          <w:tcPr>
            <w:tcW w:w="8589" w:type="dxa"/>
            <w:gridSpan w:val="6"/>
            <w:vAlign w:val="center"/>
          </w:tcPr>
          <w:p w14:paraId="7AC15A0A">
            <w:pPr>
              <w:pStyle w:val="13"/>
            </w:pPr>
            <w:r>
              <w:t>2026年大港地区医疗卫生机构住房货币分配补助资金</w:t>
            </w:r>
          </w:p>
        </w:tc>
      </w:tr>
      <w:tr w14:paraId="0AFE6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0D9DF8">
            <w:pPr>
              <w:pStyle w:val="14"/>
            </w:pPr>
            <w:r>
              <w:t>预算规模及资金用途</w:t>
            </w:r>
          </w:p>
        </w:tc>
        <w:tc>
          <w:tcPr>
            <w:tcW w:w="1276" w:type="dxa"/>
            <w:vAlign w:val="center"/>
          </w:tcPr>
          <w:p w14:paraId="5804204F">
            <w:pPr>
              <w:pStyle w:val="14"/>
            </w:pPr>
            <w:r>
              <w:t>预算数</w:t>
            </w:r>
          </w:p>
        </w:tc>
        <w:tc>
          <w:tcPr>
            <w:tcW w:w="1332" w:type="dxa"/>
            <w:vAlign w:val="center"/>
          </w:tcPr>
          <w:p w14:paraId="6F1B7540">
            <w:pPr>
              <w:pStyle w:val="13"/>
            </w:pPr>
            <w:r>
              <w:t>85179.00</w:t>
            </w:r>
          </w:p>
        </w:tc>
        <w:tc>
          <w:tcPr>
            <w:tcW w:w="1587" w:type="dxa"/>
            <w:vAlign w:val="center"/>
          </w:tcPr>
          <w:p w14:paraId="5DB8333E">
            <w:pPr>
              <w:pStyle w:val="14"/>
            </w:pPr>
            <w:r>
              <w:t>其中：财政    资金</w:t>
            </w:r>
          </w:p>
        </w:tc>
        <w:tc>
          <w:tcPr>
            <w:tcW w:w="1843" w:type="dxa"/>
            <w:vAlign w:val="center"/>
          </w:tcPr>
          <w:p w14:paraId="301C8D9B">
            <w:pPr>
              <w:pStyle w:val="13"/>
            </w:pPr>
            <w:r>
              <w:t>85179.00</w:t>
            </w:r>
          </w:p>
        </w:tc>
        <w:tc>
          <w:tcPr>
            <w:tcW w:w="1276" w:type="dxa"/>
            <w:vAlign w:val="center"/>
          </w:tcPr>
          <w:p w14:paraId="3E958554">
            <w:pPr>
              <w:pStyle w:val="14"/>
            </w:pPr>
            <w:r>
              <w:t>其他资金</w:t>
            </w:r>
          </w:p>
        </w:tc>
        <w:tc>
          <w:tcPr>
            <w:tcW w:w="1276" w:type="dxa"/>
            <w:vAlign w:val="center"/>
          </w:tcPr>
          <w:p w14:paraId="2E20ACDB">
            <w:pPr>
              <w:pStyle w:val="13"/>
            </w:pPr>
            <w:r>
              <w:t xml:space="preserve"> </w:t>
            </w:r>
          </w:p>
        </w:tc>
      </w:tr>
      <w:tr w14:paraId="4884D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6E2EC0"/>
        </w:tc>
        <w:tc>
          <w:tcPr>
            <w:tcW w:w="8589" w:type="dxa"/>
            <w:gridSpan w:val="6"/>
            <w:vAlign w:val="center"/>
          </w:tcPr>
          <w:p w14:paraId="23C846DB">
            <w:pPr>
              <w:pStyle w:val="13"/>
            </w:pPr>
            <w:r>
              <w:t>解决原大港地区货币分房应分配未分配到位人员补助资金问题，保障职工的个人利益</w:t>
            </w:r>
            <w:r>
              <w:tab/>
            </w:r>
            <w:r>
              <w:tab/>
            </w:r>
            <w:r>
              <w:tab/>
            </w:r>
            <w:r>
              <w:tab/>
            </w:r>
            <w:r>
              <w:tab/>
            </w:r>
            <w:r>
              <w:tab/>
            </w:r>
          </w:p>
        </w:tc>
      </w:tr>
      <w:tr w14:paraId="0C215B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E0C459">
            <w:pPr>
              <w:pStyle w:val="14"/>
            </w:pPr>
            <w:r>
              <w:t>绩效目标</w:t>
            </w:r>
          </w:p>
        </w:tc>
        <w:tc>
          <w:tcPr>
            <w:tcW w:w="8589" w:type="dxa"/>
            <w:gridSpan w:val="6"/>
            <w:vAlign w:val="center"/>
          </w:tcPr>
          <w:p w14:paraId="468A3162">
            <w:pPr>
              <w:pStyle w:val="13"/>
            </w:pPr>
            <w:r>
              <w:t>1.通过分配住房货币，保障职工住房，满足基本需求，提升职工幸福感。</w:t>
            </w:r>
            <w:r>
              <w:tab/>
            </w:r>
            <w:r>
              <w:tab/>
            </w:r>
            <w:r>
              <w:tab/>
            </w:r>
            <w:r>
              <w:tab/>
            </w:r>
            <w:r>
              <w:tab/>
            </w:r>
            <w:r>
              <w:tab/>
            </w:r>
          </w:p>
          <w:p w14:paraId="028CFF3E">
            <w:pPr>
              <w:pStyle w:val="13"/>
            </w:pPr>
          </w:p>
        </w:tc>
      </w:tr>
    </w:tbl>
    <w:p w14:paraId="183BC94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6F9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97E1A">
            <w:pPr>
              <w:pStyle w:val="14"/>
            </w:pPr>
            <w:r>
              <w:t>一级指标</w:t>
            </w:r>
          </w:p>
        </w:tc>
        <w:tc>
          <w:tcPr>
            <w:tcW w:w="1276" w:type="dxa"/>
            <w:vAlign w:val="center"/>
          </w:tcPr>
          <w:p w14:paraId="18E5FB14">
            <w:pPr>
              <w:pStyle w:val="14"/>
            </w:pPr>
            <w:r>
              <w:t>二级指标</w:t>
            </w:r>
          </w:p>
        </w:tc>
        <w:tc>
          <w:tcPr>
            <w:tcW w:w="1332" w:type="dxa"/>
            <w:vAlign w:val="center"/>
          </w:tcPr>
          <w:p w14:paraId="1313EFCB">
            <w:pPr>
              <w:pStyle w:val="14"/>
            </w:pPr>
            <w:r>
              <w:t>三级指标</w:t>
            </w:r>
          </w:p>
        </w:tc>
        <w:tc>
          <w:tcPr>
            <w:tcW w:w="3430" w:type="dxa"/>
            <w:vAlign w:val="center"/>
          </w:tcPr>
          <w:p w14:paraId="306D428F">
            <w:pPr>
              <w:pStyle w:val="14"/>
            </w:pPr>
            <w:r>
              <w:t>绩效指标描述</w:t>
            </w:r>
          </w:p>
        </w:tc>
        <w:tc>
          <w:tcPr>
            <w:tcW w:w="2551" w:type="dxa"/>
            <w:vAlign w:val="center"/>
          </w:tcPr>
          <w:p w14:paraId="57597DB6">
            <w:pPr>
              <w:pStyle w:val="14"/>
            </w:pPr>
            <w:r>
              <w:t>指标值</w:t>
            </w:r>
          </w:p>
        </w:tc>
      </w:tr>
      <w:tr w14:paraId="34A93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58F32B">
            <w:pPr>
              <w:pStyle w:val="15"/>
            </w:pPr>
            <w:r>
              <w:t>产出指标</w:t>
            </w:r>
          </w:p>
        </w:tc>
        <w:tc>
          <w:tcPr>
            <w:tcW w:w="1276" w:type="dxa"/>
            <w:vAlign w:val="center"/>
          </w:tcPr>
          <w:p w14:paraId="4523C702">
            <w:pPr>
              <w:pStyle w:val="13"/>
            </w:pPr>
            <w:r>
              <w:t>数量指标</w:t>
            </w:r>
          </w:p>
        </w:tc>
        <w:tc>
          <w:tcPr>
            <w:tcW w:w="1332" w:type="dxa"/>
            <w:vAlign w:val="center"/>
          </w:tcPr>
          <w:p w14:paraId="0355ED2D">
            <w:pPr>
              <w:pStyle w:val="13"/>
            </w:pPr>
            <w:r>
              <w:t>货币分房人员数量</w:t>
            </w:r>
          </w:p>
        </w:tc>
        <w:tc>
          <w:tcPr>
            <w:tcW w:w="3430" w:type="dxa"/>
            <w:vAlign w:val="center"/>
          </w:tcPr>
          <w:p w14:paraId="365C7D9E">
            <w:pPr>
              <w:pStyle w:val="13"/>
            </w:pPr>
            <w:r>
              <w:t>货币分房人员数量</w:t>
            </w:r>
          </w:p>
        </w:tc>
        <w:tc>
          <w:tcPr>
            <w:tcW w:w="2551" w:type="dxa"/>
            <w:vAlign w:val="center"/>
          </w:tcPr>
          <w:p w14:paraId="67DAD2EA">
            <w:pPr>
              <w:pStyle w:val="13"/>
            </w:pPr>
            <w:r>
              <w:t>37人</w:t>
            </w:r>
          </w:p>
        </w:tc>
      </w:tr>
      <w:tr w14:paraId="7CC1D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200FA8"/>
        </w:tc>
        <w:tc>
          <w:tcPr>
            <w:tcW w:w="1276" w:type="dxa"/>
            <w:vAlign w:val="center"/>
          </w:tcPr>
          <w:p w14:paraId="7313372A">
            <w:pPr>
              <w:pStyle w:val="13"/>
            </w:pPr>
            <w:r>
              <w:t>质量指标</w:t>
            </w:r>
          </w:p>
        </w:tc>
        <w:tc>
          <w:tcPr>
            <w:tcW w:w="1332" w:type="dxa"/>
            <w:vAlign w:val="center"/>
          </w:tcPr>
          <w:p w14:paraId="4DEFA976">
            <w:pPr>
              <w:pStyle w:val="13"/>
            </w:pPr>
            <w:r>
              <w:t>住房货币分配准确率</w:t>
            </w:r>
          </w:p>
        </w:tc>
        <w:tc>
          <w:tcPr>
            <w:tcW w:w="3430" w:type="dxa"/>
            <w:vAlign w:val="center"/>
          </w:tcPr>
          <w:p w14:paraId="12131CEB">
            <w:pPr>
              <w:pStyle w:val="13"/>
            </w:pPr>
            <w:r>
              <w:t>住房货币分配准确率</w:t>
            </w:r>
          </w:p>
        </w:tc>
        <w:tc>
          <w:tcPr>
            <w:tcW w:w="2551" w:type="dxa"/>
            <w:vAlign w:val="center"/>
          </w:tcPr>
          <w:p w14:paraId="72F90FC9">
            <w:pPr>
              <w:pStyle w:val="13"/>
            </w:pPr>
            <w:r>
              <w:t>≥90%</w:t>
            </w:r>
          </w:p>
        </w:tc>
      </w:tr>
      <w:tr w14:paraId="7EB99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D8DEAF"/>
        </w:tc>
        <w:tc>
          <w:tcPr>
            <w:tcW w:w="1276" w:type="dxa"/>
            <w:vAlign w:val="center"/>
          </w:tcPr>
          <w:p w14:paraId="1C310899">
            <w:pPr>
              <w:pStyle w:val="13"/>
            </w:pPr>
            <w:r>
              <w:t>时效指标</w:t>
            </w:r>
          </w:p>
        </w:tc>
        <w:tc>
          <w:tcPr>
            <w:tcW w:w="1332" w:type="dxa"/>
            <w:vAlign w:val="center"/>
          </w:tcPr>
          <w:p w14:paraId="4D36C123">
            <w:pPr>
              <w:pStyle w:val="13"/>
            </w:pPr>
            <w:r>
              <w:t>住房货币分配完成时间</w:t>
            </w:r>
          </w:p>
        </w:tc>
        <w:tc>
          <w:tcPr>
            <w:tcW w:w="3430" w:type="dxa"/>
            <w:vAlign w:val="center"/>
          </w:tcPr>
          <w:p w14:paraId="5AE029B6">
            <w:pPr>
              <w:pStyle w:val="13"/>
            </w:pPr>
            <w:r>
              <w:t>住房货币分配完成时间</w:t>
            </w:r>
          </w:p>
        </w:tc>
        <w:tc>
          <w:tcPr>
            <w:tcW w:w="2551" w:type="dxa"/>
            <w:vAlign w:val="center"/>
          </w:tcPr>
          <w:p w14:paraId="677D8C51">
            <w:pPr>
              <w:pStyle w:val="13"/>
            </w:pPr>
            <w:r>
              <w:t>2026年12月31日前</w:t>
            </w:r>
          </w:p>
        </w:tc>
      </w:tr>
      <w:tr w14:paraId="44BB1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CF833"/>
        </w:tc>
        <w:tc>
          <w:tcPr>
            <w:tcW w:w="1276" w:type="dxa"/>
            <w:vAlign w:val="center"/>
          </w:tcPr>
          <w:p w14:paraId="5225B0CB">
            <w:pPr>
              <w:pStyle w:val="13"/>
            </w:pPr>
            <w:r>
              <w:t>成本指标</w:t>
            </w:r>
          </w:p>
        </w:tc>
        <w:tc>
          <w:tcPr>
            <w:tcW w:w="1332" w:type="dxa"/>
            <w:vAlign w:val="center"/>
          </w:tcPr>
          <w:p w14:paraId="1F7E9715">
            <w:pPr>
              <w:pStyle w:val="13"/>
            </w:pPr>
            <w:r>
              <w:t>住房货币分配补助资金金额</w:t>
            </w:r>
          </w:p>
        </w:tc>
        <w:tc>
          <w:tcPr>
            <w:tcW w:w="3430" w:type="dxa"/>
            <w:vAlign w:val="center"/>
          </w:tcPr>
          <w:p w14:paraId="63CDCDAE">
            <w:pPr>
              <w:pStyle w:val="13"/>
            </w:pPr>
            <w:r>
              <w:t>住房货币分配补助资金金额</w:t>
            </w:r>
          </w:p>
        </w:tc>
        <w:tc>
          <w:tcPr>
            <w:tcW w:w="2551" w:type="dxa"/>
            <w:vAlign w:val="center"/>
          </w:tcPr>
          <w:p w14:paraId="4E6DB28E">
            <w:pPr>
              <w:pStyle w:val="13"/>
            </w:pPr>
            <w:r>
              <w:t>85179元</w:t>
            </w:r>
          </w:p>
        </w:tc>
      </w:tr>
      <w:tr w14:paraId="3CC50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1CEC1">
            <w:pPr>
              <w:pStyle w:val="15"/>
            </w:pPr>
            <w:r>
              <w:t>效益指标</w:t>
            </w:r>
          </w:p>
        </w:tc>
        <w:tc>
          <w:tcPr>
            <w:tcW w:w="1276" w:type="dxa"/>
            <w:vAlign w:val="center"/>
          </w:tcPr>
          <w:p w14:paraId="55DE29FA">
            <w:pPr>
              <w:pStyle w:val="13"/>
            </w:pPr>
            <w:r>
              <w:t>社会效益指标</w:t>
            </w:r>
          </w:p>
        </w:tc>
        <w:tc>
          <w:tcPr>
            <w:tcW w:w="1332" w:type="dxa"/>
            <w:vAlign w:val="center"/>
          </w:tcPr>
          <w:p w14:paraId="12B681BD">
            <w:pPr>
              <w:pStyle w:val="13"/>
            </w:pPr>
            <w:r>
              <w:t>保障职工的个人利益</w:t>
            </w:r>
          </w:p>
        </w:tc>
        <w:tc>
          <w:tcPr>
            <w:tcW w:w="3430" w:type="dxa"/>
            <w:vAlign w:val="center"/>
          </w:tcPr>
          <w:p w14:paraId="69118F21">
            <w:pPr>
              <w:pStyle w:val="13"/>
            </w:pPr>
            <w:r>
              <w:t>保障职工的个人利益</w:t>
            </w:r>
          </w:p>
        </w:tc>
        <w:tc>
          <w:tcPr>
            <w:tcW w:w="2551" w:type="dxa"/>
            <w:vAlign w:val="center"/>
          </w:tcPr>
          <w:p w14:paraId="0D0DA1AB">
            <w:pPr>
              <w:pStyle w:val="13"/>
            </w:pPr>
            <w:r>
              <w:t>持续有效</w:t>
            </w:r>
          </w:p>
        </w:tc>
      </w:tr>
      <w:tr w14:paraId="5991A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B34EA">
            <w:pPr>
              <w:pStyle w:val="15"/>
            </w:pPr>
            <w:r>
              <w:t>满意度指标</w:t>
            </w:r>
          </w:p>
        </w:tc>
        <w:tc>
          <w:tcPr>
            <w:tcW w:w="1276" w:type="dxa"/>
            <w:vAlign w:val="center"/>
          </w:tcPr>
          <w:p w14:paraId="457F3FFE">
            <w:pPr>
              <w:pStyle w:val="13"/>
            </w:pPr>
            <w:r>
              <w:t>服务对象满意度指标</w:t>
            </w:r>
          </w:p>
        </w:tc>
        <w:tc>
          <w:tcPr>
            <w:tcW w:w="1332" w:type="dxa"/>
            <w:vAlign w:val="center"/>
          </w:tcPr>
          <w:p w14:paraId="13085554">
            <w:pPr>
              <w:pStyle w:val="13"/>
            </w:pPr>
            <w:r>
              <w:t>职工满意度</w:t>
            </w:r>
          </w:p>
        </w:tc>
        <w:tc>
          <w:tcPr>
            <w:tcW w:w="3430" w:type="dxa"/>
            <w:vAlign w:val="center"/>
          </w:tcPr>
          <w:p w14:paraId="7A261666">
            <w:pPr>
              <w:pStyle w:val="13"/>
            </w:pPr>
            <w:r>
              <w:t>职工满意度</w:t>
            </w:r>
          </w:p>
        </w:tc>
        <w:tc>
          <w:tcPr>
            <w:tcW w:w="2551" w:type="dxa"/>
            <w:vAlign w:val="center"/>
          </w:tcPr>
          <w:p w14:paraId="0568331D">
            <w:pPr>
              <w:pStyle w:val="13"/>
            </w:pPr>
            <w:r>
              <w:t>≥90%</w:t>
            </w:r>
          </w:p>
        </w:tc>
      </w:tr>
    </w:tbl>
    <w:p w14:paraId="5A06DAEF">
      <w:pPr>
        <w:sectPr>
          <w:pgSz w:w="11900" w:h="16840"/>
          <w:pgMar w:top="1984" w:right="1304" w:bottom="1134" w:left="1304" w:header="720" w:footer="720" w:gutter="0"/>
          <w:cols w:space="720" w:num="1"/>
        </w:sectPr>
      </w:pPr>
    </w:p>
    <w:p w14:paraId="74CC27F3">
      <w:pPr>
        <w:spacing w:before="0" w:after="0" w:line="240" w:lineRule="auto"/>
        <w:ind w:firstLine="0"/>
        <w:jc w:val="center"/>
        <w:outlineLvl w:val="9"/>
      </w:pPr>
      <w:r>
        <w:rPr>
          <w:rFonts w:ascii="方正仿宋_GBK" w:hAnsi="方正仿宋_GBK" w:eastAsia="方正仿宋_GBK" w:cs="方正仿宋_GBK"/>
          <w:sz w:val="28"/>
        </w:rPr>
        <w:t xml:space="preserve"> </w:t>
      </w:r>
    </w:p>
    <w:p w14:paraId="53D684B4">
      <w:pPr>
        <w:spacing w:before="0" w:after="0"/>
        <w:ind w:firstLine="560"/>
        <w:jc w:val="left"/>
        <w:outlineLvl w:val="3"/>
      </w:pPr>
      <w:bookmarkStart w:id="361" w:name="_Toc_4_4_0000000362"/>
      <w:r>
        <w:rPr>
          <w:rFonts w:ascii="方正仿宋_GBK" w:hAnsi="方正仿宋_GBK" w:eastAsia="方正仿宋_GBK" w:cs="方正仿宋_GBK"/>
          <w:sz w:val="28"/>
        </w:rPr>
        <w:t>355.2026年基本公共卫生服务补助资金-区级绩效目标表</w:t>
      </w:r>
      <w:bookmarkEnd w:id="36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532B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9C76F48">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0263A304">
            <w:pPr>
              <w:pStyle w:val="11"/>
            </w:pPr>
            <w:r>
              <w:t>单位：元</w:t>
            </w:r>
          </w:p>
        </w:tc>
      </w:tr>
      <w:tr w14:paraId="752FD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7487C">
            <w:pPr>
              <w:pStyle w:val="14"/>
            </w:pPr>
            <w:r>
              <w:t>项目名称</w:t>
            </w:r>
          </w:p>
        </w:tc>
        <w:tc>
          <w:tcPr>
            <w:tcW w:w="8589" w:type="dxa"/>
            <w:gridSpan w:val="6"/>
            <w:vAlign w:val="center"/>
          </w:tcPr>
          <w:p w14:paraId="184E2DEA">
            <w:pPr>
              <w:pStyle w:val="13"/>
            </w:pPr>
            <w:r>
              <w:t>2026年基本公共卫生服务补助资金-区级</w:t>
            </w:r>
          </w:p>
        </w:tc>
      </w:tr>
      <w:tr w14:paraId="4AC43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D06821">
            <w:pPr>
              <w:pStyle w:val="14"/>
            </w:pPr>
            <w:r>
              <w:t>预算规模及资金用途</w:t>
            </w:r>
          </w:p>
        </w:tc>
        <w:tc>
          <w:tcPr>
            <w:tcW w:w="1276" w:type="dxa"/>
            <w:vAlign w:val="center"/>
          </w:tcPr>
          <w:p w14:paraId="4C7E0E9E">
            <w:pPr>
              <w:pStyle w:val="14"/>
            </w:pPr>
            <w:r>
              <w:t>预算数</w:t>
            </w:r>
          </w:p>
        </w:tc>
        <w:tc>
          <w:tcPr>
            <w:tcW w:w="1332" w:type="dxa"/>
            <w:vAlign w:val="center"/>
          </w:tcPr>
          <w:p w14:paraId="0B5C580C">
            <w:pPr>
              <w:pStyle w:val="13"/>
            </w:pPr>
            <w:r>
              <w:t>1848500.00</w:t>
            </w:r>
          </w:p>
        </w:tc>
        <w:tc>
          <w:tcPr>
            <w:tcW w:w="1587" w:type="dxa"/>
            <w:vAlign w:val="center"/>
          </w:tcPr>
          <w:p w14:paraId="2793E698">
            <w:pPr>
              <w:pStyle w:val="14"/>
            </w:pPr>
            <w:r>
              <w:t>其中：财政    资金</w:t>
            </w:r>
          </w:p>
        </w:tc>
        <w:tc>
          <w:tcPr>
            <w:tcW w:w="1843" w:type="dxa"/>
            <w:vAlign w:val="center"/>
          </w:tcPr>
          <w:p w14:paraId="65BB09C7">
            <w:pPr>
              <w:pStyle w:val="13"/>
            </w:pPr>
            <w:r>
              <w:t>1848500.00</w:t>
            </w:r>
          </w:p>
        </w:tc>
        <w:tc>
          <w:tcPr>
            <w:tcW w:w="1276" w:type="dxa"/>
            <w:vAlign w:val="center"/>
          </w:tcPr>
          <w:p w14:paraId="1DB21F77">
            <w:pPr>
              <w:pStyle w:val="14"/>
            </w:pPr>
            <w:r>
              <w:t>其他资金</w:t>
            </w:r>
          </w:p>
        </w:tc>
        <w:tc>
          <w:tcPr>
            <w:tcW w:w="1276" w:type="dxa"/>
            <w:vAlign w:val="center"/>
          </w:tcPr>
          <w:p w14:paraId="06534573">
            <w:pPr>
              <w:pStyle w:val="13"/>
            </w:pPr>
            <w:r>
              <w:t xml:space="preserve"> </w:t>
            </w:r>
          </w:p>
        </w:tc>
      </w:tr>
      <w:tr w14:paraId="0B15B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30ECC"/>
        </w:tc>
        <w:tc>
          <w:tcPr>
            <w:tcW w:w="8589" w:type="dxa"/>
            <w:gridSpan w:val="6"/>
            <w:vAlign w:val="center"/>
          </w:tcPr>
          <w:p w14:paraId="6CEB1555">
            <w:pPr>
              <w:pStyle w:val="13"/>
            </w:pPr>
            <w:r>
              <w:t>用于2026年基本公共卫生服务</w:t>
            </w:r>
          </w:p>
        </w:tc>
      </w:tr>
      <w:tr w14:paraId="261DD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F612DA">
            <w:pPr>
              <w:pStyle w:val="14"/>
            </w:pPr>
            <w:r>
              <w:t>绩效目标</w:t>
            </w:r>
          </w:p>
        </w:tc>
        <w:tc>
          <w:tcPr>
            <w:tcW w:w="8589" w:type="dxa"/>
            <w:gridSpan w:val="6"/>
            <w:vAlign w:val="center"/>
          </w:tcPr>
          <w:p w14:paraId="71BF02D9">
            <w:pPr>
              <w:pStyle w:val="13"/>
            </w:pPr>
            <w:r>
              <w:t>1.通过对居民进行建档及免疫规划接种，对0-6岁儿童、孕产妇、高血压及糖尿病患者进行管理，为辖区居民提供基本公共卫生服务，辖区0-6岁儿童及孕产妇健康管理水平，提高高血压、糖尿病等慢病的控制率，提高我先因素的控制，减少并发症，促进居民心理和身体健康</w:t>
            </w:r>
            <w:r>
              <w:tab/>
            </w:r>
            <w:r>
              <w:tab/>
            </w:r>
            <w:r>
              <w:tab/>
            </w:r>
            <w:r>
              <w:tab/>
            </w:r>
            <w:r>
              <w:tab/>
            </w:r>
            <w:r>
              <w:tab/>
            </w:r>
          </w:p>
          <w:p w14:paraId="7C370772">
            <w:pPr>
              <w:pStyle w:val="13"/>
            </w:pPr>
          </w:p>
        </w:tc>
      </w:tr>
    </w:tbl>
    <w:p w14:paraId="173D631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9C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3116FD">
            <w:pPr>
              <w:pStyle w:val="14"/>
            </w:pPr>
            <w:r>
              <w:t>一级指标</w:t>
            </w:r>
          </w:p>
        </w:tc>
        <w:tc>
          <w:tcPr>
            <w:tcW w:w="1276" w:type="dxa"/>
            <w:vAlign w:val="center"/>
          </w:tcPr>
          <w:p w14:paraId="7937DC8B">
            <w:pPr>
              <w:pStyle w:val="14"/>
            </w:pPr>
            <w:r>
              <w:t>二级指标</w:t>
            </w:r>
          </w:p>
        </w:tc>
        <w:tc>
          <w:tcPr>
            <w:tcW w:w="1332" w:type="dxa"/>
            <w:vAlign w:val="center"/>
          </w:tcPr>
          <w:p w14:paraId="5ECEF517">
            <w:pPr>
              <w:pStyle w:val="14"/>
            </w:pPr>
            <w:r>
              <w:t>三级指标</w:t>
            </w:r>
          </w:p>
        </w:tc>
        <w:tc>
          <w:tcPr>
            <w:tcW w:w="3430" w:type="dxa"/>
            <w:vAlign w:val="center"/>
          </w:tcPr>
          <w:p w14:paraId="00A2D83F">
            <w:pPr>
              <w:pStyle w:val="14"/>
            </w:pPr>
            <w:r>
              <w:t>绩效指标描述</w:t>
            </w:r>
          </w:p>
        </w:tc>
        <w:tc>
          <w:tcPr>
            <w:tcW w:w="2551" w:type="dxa"/>
            <w:vAlign w:val="center"/>
          </w:tcPr>
          <w:p w14:paraId="2CBAE9FE">
            <w:pPr>
              <w:pStyle w:val="14"/>
            </w:pPr>
            <w:r>
              <w:t>指标值</w:t>
            </w:r>
          </w:p>
        </w:tc>
      </w:tr>
      <w:tr w14:paraId="08691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9DDC9">
            <w:pPr>
              <w:pStyle w:val="15"/>
            </w:pPr>
            <w:r>
              <w:t>产出指标</w:t>
            </w:r>
          </w:p>
        </w:tc>
        <w:tc>
          <w:tcPr>
            <w:tcW w:w="1276" w:type="dxa"/>
            <w:vAlign w:val="center"/>
          </w:tcPr>
          <w:p w14:paraId="7DF0FB16">
            <w:pPr>
              <w:pStyle w:val="13"/>
            </w:pPr>
            <w:r>
              <w:t>数量指标</w:t>
            </w:r>
          </w:p>
        </w:tc>
        <w:tc>
          <w:tcPr>
            <w:tcW w:w="1332" w:type="dxa"/>
            <w:vAlign w:val="center"/>
          </w:tcPr>
          <w:p w14:paraId="2FD691A4">
            <w:pPr>
              <w:pStyle w:val="13"/>
            </w:pPr>
            <w:r>
              <w:t>完成居民建档数</w:t>
            </w:r>
          </w:p>
        </w:tc>
        <w:tc>
          <w:tcPr>
            <w:tcW w:w="3430" w:type="dxa"/>
            <w:vAlign w:val="center"/>
          </w:tcPr>
          <w:p w14:paraId="28181E43">
            <w:pPr>
              <w:pStyle w:val="13"/>
            </w:pPr>
            <w:r>
              <w:t>完成居民建档数</w:t>
            </w:r>
          </w:p>
        </w:tc>
        <w:tc>
          <w:tcPr>
            <w:tcW w:w="2551" w:type="dxa"/>
            <w:vAlign w:val="center"/>
          </w:tcPr>
          <w:p w14:paraId="09DDA257">
            <w:pPr>
              <w:pStyle w:val="13"/>
            </w:pPr>
            <w:r>
              <w:t>≥3.2万份</w:t>
            </w:r>
          </w:p>
        </w:tc>
      </w:tr>
      <w:tr w14:paraId="67F6C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BE152D"/>
        </w:tc>
        <w:tc>
          <w:tcPr>
            <w:tcW w:w="1276" w:type="dxa"/>
            <w:vAlign w:val="center"/>
          </w:tcPr>
          <w:p w14:paraId="0AF01D02">
            <w:pPr>
              <w:pStyle w:val="13"/>
            </w:pPr>
            <w:r>
              <w:t>数量指标</w:t>
            </w:r>
          </w:p>
        </w:tc>
        <w:tc>
          <w:tcPr>
            <w:tcW w:w="1332" w:type="dxa"/>
            <w:vAlign w:val="center"/>
          </w:tcPr>
          <w:p w14:paraId="5F6DB8CA">
            <w:pPr>
              <w:pStyle w:val="13"/>
            </w:pPr>
            <w:r>
              <w:t>完成各类免疫规划接种剂次</w:t>
            </w:r>
          </w:p>
        </w:tc>
        <w:tc>
          <w:tcPr>
            <w:tcW w:w="3430" w:type="dxa"/>
            <w:vAlign w:val="center"/>
          </w:tcPr>
          <w:p w14:paraId="2AE2DBC4">
            <w:pPr>
              <w:pStyle w:val="13"/>
            </w:pPr>
            <w:r>
              <w:t>完成各类免疫规划接种剂次</w:t>
            </w:r>
          </w:p>
        </w:tc>
        <w:tc>
          <w:tcPr>
            <w:tcW w:w="2551" w:type="dxa"/>
            <w:vAlign w:val="center"/>
          </w:tcPr>
          <w:p w14:paraId="5F0B3273">
            <w:pPr>
              <w:pStyle w:val="13"/>
            </w:pPr>
            <w:r>
              <w:t>≥0.92万次</w:t>
            </w:r>
          </w:p>
        </w:tc>
      </w:tr>
      <w:tr w14:paraId="21DF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A35D7"/>
        </w:tc>
        <w:tc>
          <w:tcPr>
            <w:tcW w:w="1276" w:type="dxa"/>
            <w:vAlign w:val="center"/>
          </w:tcPr>
          <w:p w14:paraId="131257F9">
            <w:pPr>
              <w:pStyle w:val="13"/>
            </w:pPr>
            <w:r>
              <w:t>数量指标</w:t>
            </w:r>
          </w:p>
        </w:tc>
        <w:tc>
          <w:tcPr>
            <w:tcW w:w="1332" w:type="dxa"/>
            <w:vAlign w:val="center"/>
          </w:tcPr>
          <w:p w14:paraId="24CAF4EA">
            <w:pPr>
              <w:pStyle w:val="13"/>
            </w:pPr>
            <w:r>
              <w:t>0-6岁儿童健康管理人次</w:t>
            </w:r>
          </w:p>
        </w:tc>
        <w:tc>
          <w:tcPr>
            <w:tcW w:w="3430" w:type="dxa"/>
            <w:vAlign w:val="center"/>
          </w:tcPr>
          <w:p w14:paraId="731550AD">
            <w:pPr>
              <w:pStyle w:val="13"/>
            </w:pPr>
            <w:r>
              <w:t>0-6岁儿童健康管理人次</w:t>
            </w:r>
          </w:p>
        </w:tc>
        <w:tc>
          <w:tcPr>
            <w:tcW w:w="2551" w:type="dxa"/>
            <w:vAlign w:val="center"/>
          </w:tcPr>
          <w:p w14:paraId="4F3D1DB6">
            <w:pPr>
              <w:pStyle w:val="13"/>
            </w:pPr>
            <w:r>
              <w:t>≥0.11万人次</w:t>
            </w:r>
          </w:p>
        </w:tc>
      </w:tr>
      <w:tr w14:paraId="011A7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F1C65"/>
        </w:tc>
        <w:tc>
          <w:tcPr>
            <w:tcW w:w="1276" w:type="dxa"/>
            <w:vAlign w:val="center"/>
          </w:tcPr>
          <w:p w14:paraId="53A557F3">
            <w:pPr>
              <w:pStyle w:val="13"/>
            </w:pPr>
            <w:r>
              <w:t>数量指标</w:t>
            </w:r>
          </w:p>
        </w:tc>
        <w:tc>
          <w:tcPr>
            <w:tcW w:w="1332" w:type="dxa"/>
            <w:vAlign w:val="center"/>
          </w:tcPr>
          <w:p w14:paraId="3888A518">
            <w:pPr>
              <w:pStyle w:val="13"/>
            </w:pPr>
            <w:r>
              <w:t>孕产妇系统管理人次</w:t>
            </w:r>
          </w:p>
        </w:tc>
        <w:tc>
          <w:tcPr>
            <w:tcW w:w="3430" w:type="dxa"/>
            <w:vAlign w:val="center"/>
          </w:tcPr>
          <w:p w14:paraId="63997077">
            <w:pPr>
              <w:pStyle w:val="13"/>
            </w:pPr>
            <w:r>
              <w:t>孕产妇系统管理人次</w:t>
            </w:r>
          </w:p>
        </w:tc>
        <w:tc>
          <w:tcPr>
            <w:tcW w:w="2551" w:type="dxa"/>
            <w:vAlign w:val="center"/>
          </w:tcPr>
          <w:p w14:paraId="137384C6">
            <w:pPr>
              <w:pStyle w:val="13"/>
            </w:pPr>
            <w:r>
              <w:t>≥0.01万人次</w:t>
            </w:r>
          </w:p>
        </w:tc>
      </w:tr>
      <w:tr w14:paraId="69ED0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D68D6"/>
        </w:tc>
        <w:tc>
          <w:tcPr>
            <w:tcW w:w="1276" w:type="dxa"/>
            <w:vAlign w:val="center"/>
          </w:tcPr>
          <w:p w14:paraId="292C66A5">
            <w:pPr>
              <w:pStyle w:val="13"/>
            </w:pPr>
            <w:r>
              <w:t>数量指标</w:t>
            </w:r>
          </w:p>
        </w:tc>
        <w:tc>
          <w:tcPr>
            <w:tcW w:w="1332" w:type="dxa"/>
            <w:vAlign w:val="center"/>
          </w:tcPr>
          <w:p w14:paraId="1A7E444D">
            <w:pPr>
              <w:pStyle w:val="13"/>
            </w:pPr>
            <w:r>
              <w:t>高血压患者管理人次</w:t>
            </w:r>
          </w:p>
        </w:tc>
        <w:tc>
          <w:tcPr>
            <w:tcW w:w="3430" w:type="dxa"/>
            <w:vAlign w:val="center"/>
          </w:tcPr>
          <w:p w14:paraId="3851FF6E">
            <w:pPr>
              <w:pStyle w:val="13"/>
            </w:pPr>
            <w:r>
              <w:t>高血压患者管理人次</w:t>
            </w:r>
          </w:p>
        </w:tc>
        <w:tc>
          <w:tcPr>
            <w:tcW w:w="2551" w:type="dxa"/>
            <w:vAlign w:val="center"/>
          </w:tcPr>
          <w:p w14:paraId="5EB10B43">
            <w:pPr>
              <w:pStyle w:val="13"/>
            </w:pPr>
            <w:r>
              <w:t>≥0.3万人次</w:t>
            </w:r>
          </w:p>
        </w:tc>
      </w:tr>
      <w:tr w14:paraId="507FE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1FB32"/>
        </w:tc>
        <w:tc>
          <w:tcPr>
            <w:tcW w:w="1276" w:type="dxa"/>
            <w:vAlign w:val="center"/>
          </w:tcPr>
          <w:p w14:paraId="63195516">
            <w:pPr>
              <w:pStyle w:val="13"/>
            </w:pPr>
            <w:r>
              <w:t>数量指标</w:t>
            </w:r>
          </w:p>
        </w:tc>
        <w:tc>
          <w:tcPr>
            <w:tcW w:w="1332" w:type="dxa"/>
            <w:vAlign w:val="center"/>
          </w:tcPr>
          <w:p w14:paraId="2F1A6840">
            <w:pPr>
              <w:pStyle w:val="13"/>
            </w:pPr>
            <w:r>
              <w:t>糖尿病患者管理人次</w:t>
            </w:r>
          </w:p>
        </w:tc>
        <w:tc>
          <w:tcPr>
            <w:tcW w:w="3430" w:type="dxa"/>
            <w:vAlign w:val="center"/>
          </w:tcPr>
          <w:p w14:paraId="0CE090B1">
            <w:pPr>
              <w:pStyle w:val="13"/>
            </w:pPr>
            <w:r>
              <w:t>糖尿病患者管理人次</w:t>
            </w:r>
          </w:p>
        </w:tc>
        <w:tc>
          <w:tcPr>
            <w:tcW w:w="2551" w:type="dxa"/>
            <w:vAlign w:val="center"/>
          </w:tcPr>
          <w:p w14:paraId="3309CB30">
            <w:pPr>
              <w:pStyle w:val="13"/>
            </w:pPr>
            <w:r>
              <w:t>≥0.13万人次</w:t>
            </w:r>
          </w:p>
        </w:tc>
      </w:tr>
      <w:tr w14:paraId="0796E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D4D6DF"/>
        </w:tc>
        <w:tc>
          <w:tcPr>
            <w:tcW w:w="1276" w:type="dxa"/>
            <w:vAlign w:val="center"/>
          </w:tcPr>
          <w:p w14:paraId="1112A78C">
            <w:pPr>
              <w:pStyle w:val="13"/>
            </w:pPr>
            <w:r>
              <w:t>质量指标</w:t>
            </w:r>
          </w:p>
        </w:tc>
        <w:tc>
          <w:tcPr>
            <w:tcW w:w="1332" w:type="dxa"/>
            <w:vAlign w:val="center"/>
          </w:tcPr>
          <w:p w14:paraId="268B18E4">
            <w:pPr>
              <w:pStyle w:val="13"/>
            </w:pPr>
            <w:r>
              <w:t>居民电子档案覆盖率</w:t>
            </w:r>
          </w:p>
        </w:tc>
        <w:tc>
          <w:tcPr>
            <w:tcW w:w="3430" w:type="dxa"/>
            <w:vAlign w:val="center"/>
          </w:tcPr>
          <w:p w14:paraId="69889751">
            <w:pPr>
              <w:pStyle w:val="13"/>
            </w:pPr>
            <w:r>
              <w:t>居民电子档案覆盖率</w:t>
            </w:r>
          </w:p>
        </w:tc>
        <w:tc>
          <w:tcPr>
            <w:tcW w:w="2551" w:type="dxa"/>
            <w:vAlign w:val="center"/>
          </w:tcPr>
          <w:p w14:paraId="7F18A5E2">
            <w:pPr>
              <w:pStyle w:val="13"/>
            </w:pPr>
            <w:r>
              <w:t>≥80%</w:t>
            </w:r>
          </w:p>
        </w:tc>
      </w:tr>
      <w:tr w14:paraId="529B8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6CDD0"/>
        </w:tc>
        <w:tc>
          <w:tcPr>
            <w:tcW w:w="1276" w:type="dxa"/>
            <w:vAlign w:val="center"/>
          </w:tcPr>
          <w:p w14:paraId="0ECFEA05">
            <w:pPr>
              <w:pStyle w:val="13"/>
            </w:pPr>
            <w:r>
              <w:t>质量指标</w:t>
            </w:r>
          </w:p>
        </w:tc>
        <w:tc>
          <w:tcPr>
            <w:tcW w:w="1332" w:type="dxa"/>
            <w:vAlign w:val="center"/>
          </w:tcPr>
          <w:p w14:paraId="0FC54C1B">
            <w:pPr>
              <w:pStyle w:val="13"/>
            </w:pPr>
            <w:r>
              <w:t>65岁老年人规范管理率</w:t>
            </w:r>
          </w:p>
        </w:tc>
        <w:tc>
          <w:tcPr>
            <w:tcW w:w="3430" w:type="dxa"/>
            <w:vAlign w:val="center"/>
          </w:tcPr>
          <w:p w14:paraId="089B1483">
            <w:pPr>
              <w:pStyle w:val="13"/>
            </w:pPr>
            <w:r>
              <w:t>65岁老年人规范管理率</w:t>
            </w:r>
          </w:p>
        </w:tc>
        <w:tc>
          <w:tcPr>
            <w:tcW w:w="2551" w:type="dxa"/>
            <w:vAlign w:val="center"/>
          </w:tcPr>
          <w:p w14:paraId="2860B339">
            <w:pPr>
              <w:pStyle w:val="13"/>
            </w:pPr>
            <w:r>
              <w:t>≥70%</w:t>
            </w:r>
          </w:p>
        </w:tc>
      </w:tr>
      <w:tr w14:paraId="10574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365CA2"/>
        </w:tc>
        <w:tc>
          <w:tcPr>
            <w:tcW w:w="1276" w:type="dxa"/>
            <w:vAlign w:val="center"/>
          </w:tcPr>
          <w:p w14:paraId="03B87980">
            <w:pPr>
              <w:pStyle w:val="13"/>
            </w:pPr>
            <w:r>
              <w:t>质量指标</w:t>
            </w:r>
          </w:p>
        </w:tc>
        <w:tc>
          <w:tcPr>
            <w:tcW w:w="1332" w:type="dxa"/>
            <w:vAlign w:val="center"/>
          </w:tcPr>
          <w:p w14:paraId="70BF0815">
            <w:pPr>
              <w:pStyle w:val="13"/>
            </w:pPr>
            <w:r>
              <w:t>高血压、2型糖尿病规范管理率</w:t>
            </w:r>
          </w:p>
        </w:tc>
        <w:tc>
          <w:tcPr>
            <w:tcW w:w="3430" w:type="dxa"/>
            <w:vAlign w:val="center"/>
          </w:tcPr>
          <w:p w14:paraId="12E30527">
            <w:pPr>
              <w:pStyle w:val="13"/>
            </w:pPr>
            <w:r>
              <w:t>高血压、2型糖尿病规范管理率</w:t>
            </w:r>
          </w:p>
        </w:tc>
        <w:tc>
          <w:tcPr>
            <w:tcW w:w="2551" w:type="dxa"/>
            <w:vAlign w:val="center"/>
          </w:tcPr>
          <w:p w14:paraId="320ACB1F">
            <w:pPr>
              <w:pStyle w:val="13"/>
            </w:pPr>
            <w:r>
              <w:t>≥80%</w:t>
            </w:r>
          </w:p>
        </w:tc>
      </w:tr>
      <w:tr w14:paraId="0AAD8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29E2F"/>
        </w:tc>
        <w:tc>
          <w:tcPr>
            <w:tcW w:w="1276" w:type="dxa"/>
            <w:vAlign w:val="center"/>
          </w:tcPr>
          <w:p w14:paraId="64B1A2B3">
            <w:pPr>
              <w:pStyle w:val="13"/>
            </w:pPr>
            <w:r>
              <w:t>质量指标</w:t>
            </w:r>
          </w:p>
        </w:tc>
        <w:tc>
          <w:tcPr>
            <w:tcW w:w="1332" w:type="dxa"/>
            <w:vAlign w:val="center"/>
          </w:tcPr>
          <w:p w14:paraId="598DF630">
            <w:pPr>
              <w:pStyle w:val="13"/>
            </w:pPr>
            <w:r>
              <w:t>在册居家严重精神障碍患者健康管理率</w:t>
            </w:r>
          </w:p>
        </w:tc>
        <w:tc>
          <w:tcPr>
            <w:tcW w:w="3430" w:type="dxa"/>
            <w:vAlign w:val="center"/>
          </w:tcPr>
          <w:p w14:paraId="26835820">
            <w:pPr>
              <w:pStyle w:val="13"/>
            </w:pPr>
            <w:r>
              <w:t>在册居家严重精神障碍患者健康管理率</w:t>
            </w:r>
          </w:p>
        </w:tc>
        <w:tc>
          <w:tcPr>
            <w:tcW w:w="2551" w:type="dxa"/>
            <w:vAlign w:val="center"/>
          </w:tcPr>
          <w:p w14:paraId="0C2BA9A5">
            <w:pPr>
              <w:pStyle w:val="13"/>
            </w:pPr>
            <w:r>
              <w:t>≥85%</w:t>
            </w:r>
          </w:p>
        </w:tc>
      </w:tr>
      <w:tr w14:paraId="0D016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002964"/>
        </w:tc>
        <w:tc>
          <w:tcPr>
            <w:tcW w:w="1276" w:type="dxa"/>
            <w:vAlign w:val="center"/>
          </w:tcPr>
          <w:p w14:paraId="29F75263">
            <w:pPr>
              <w:pStyle w:val="13"/>
            </w:pPr>
            <w:r>
              <w:t>质量指标</w:t>
            </w:r>
          </w:p>
        </w:tc>
        <w:tc>
          <w:tcPr>
            <w:tcW w:w="1332" w:type="dxa"/>
            <w:vAlign w:val="center"/>
          </w:tcPr>
          <w:p w14:paraId="45D28677">
            <w:pPr>
              <w:pStyle w:val="13"/>
            </w:pPr>
            <w:r>
              <w:t>肺结核患者管理率</w:t>
            </w:r>
          </w:p>
        </w:tc>
        <w:tc>
          <w:tcPr>
            <w:tcW w:w="3430" w:type="dxa"/>
            <w:vAlign w:val="center"/>
          </w:tcPr>
          <w:p w14:paraId="61433A2A">
            <w:pPr>
              <w:pStyle w:val="13"/>
            </w:pPr>
            <w:r>
              <w:t>肺结核患者管理率</w:t>
            </w:r>
          </w:p>
        </w:tc>
        <w:tc>
          <w:tcPr>
            <w:tcW w:w="2551" w:type="dxa"/>
            <w:vAlign w:val="center"/>
          </w:tcPr>
          <w:p w14:paraId="3AB81CFD">
            <w:pPr>
              <w:pStyle w:val="13"/>
            </w:pPr>
            <w:r>
              <w:t>≥90%</w:t>
            </w:r>
          </w:p>
        </w:tc>
      </w:tr>
      <w:tr w14:paraId="41B92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7AF81"/>
        </w:tc>
        <w:tc>
          <w:tcPr>
            <w:tcW w:w="1276" w:type="dxa"/>
            <w:vAlign w:val="center"/>
          </w:tcPr>
          <w:p w14:paraId="2198D6E8">
            <w:pPr>
              <w:pStyle w:val="13"/>
            </w:pPr>
            <w:r>
              <w:t>质量指标</w:t>
            </w:r>
          </w:p>
        </w:tc>
        <w:tc>
          <w:tcPr>
            <w:tcW w:w="1332" w:type="dxa"/>
            <w:vAlign w:val="center"/>
          </w:tcPr>
          <w:p w14:paraId="47204BB4">
            <w:pPr>
              <w:pStyle w:val="13"/>
            </w:pPr>
            <w:r>
              <w:t>传染病和突发公共卫生事件报告率</w:t>
            </w:r>
          </w:p>
        </w:tc>
        <w:tc>
          <w:tcPr>
            <w:tcW w:w="3430" w:type="dxa"/>
            <w:vAlign w:val="center"/>
          </w:tcPr>
          <w:p w14:paraId="3DC181E4">
            <w:pPr>
              <w:pStyle w:val="13"/>
            </w:pPr>
            <w:r>
              <w:t>传染病和突发公共卫生事件报告率</w:t>
            </w:r>
          </w:p>
        </w:tc>
        <w:tc>
          <w:tcPr>
            <w:tcW w:w="2551" w:type="dxa"/>
            <w:vAlign w:val="center"/>
          </w:tcPr>
          <w:p w14:paraId="4F48DAF8">
            <w:pPr>
              <w:pStyle w:val="13"/>
            </w:pPr>
            <w:r>
              <w:t>≥95%</w:t>
            </w:r>
          </w:p>
        </w:tc>
      </w:tr>
      <w:tr w14:paraId="25CA9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0EB19"/>
        </w:tc>
        <w:tc>
          <w:tcPr>
            <w:tcW w:w="1276" w:type="dxa"/>
            <w:vAlign w:val="center"/>
          </w:tcPr>
          <w:p w14:paraId="70E8EC68">
            <w:pPr>
              <w:pStyle w:val="13"/>
            </w:pPr>
            <w:r>
              <w:t>时效指标</w:t>
            </w:r>
          </w:p>
        </w:tc>
        <w:tc>
          <w:tcPr>
            <w:tcW w:w="1332" w:type="dxa"/>
            <w:vAlign w:val="center"/>
          </w:tcPr>
          <w:p w14:paraId="0BEA1068">
            <w:pPr>
              <w:pStyle w:val="13"/>
            </w:pPr>
            <w:r>
              <w:t>妇保儿保按计划完成时间</w:t>
            </w:r>
          </w:p>
        </w:tc>
        <w:tc>
          <w:tcPr>
            <w:tcW w:w="3430" w:type="dxa"/>
            <w:vAlign w:val="center"/>
          </w:tcPr>
          <w:p w14:paraId="363CF650">
            <w:pPr>
              <w:pStyle w:val="13"/>
            </w:pPr>
            <w:r>
              <w:t>妇保儿保按计划完成时间</w:t>
            </w:r>
          </w:p>
        </w:tc>
        <w:tc>
          <w:tcPr>
            <w:tcW w:w="2551" w:type="dxa"/>
            <w:vAlign w:val="center"/>
          </w:tcPr>
          <w:p w14:paraId="1811688F">
            <w:pPr>
              <w:pStyle w:val="13"/>
            </w:pPr>
            <w:r>
              <w:t>2026年12月31日前</w:t>
            </w:r>
          </w:p>
        </w:tc>
      </w:tr>
      <w:tr w14:paraId="42EC8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F31B8"/>
        </w:tc>
        <w:tc>
          <w:tcPr>
            <w:tcW w:w="1276" w:type="dxa"/>
            <w:vAlign w:val="center"/>
          </w:tcPr>
          <w:p w14:paraId="6718EC10">
            <w:pPr>
              <w:pStyle w:val="13"/>
            </w:pPr>
            <w:r>
              <w:t>时效指标</w:t>
            </w:r>
          </w:p>
        </w:tc>
        <w:tc>
          <w:tcPr>
            <w:tcW w:w="1332" w:type="dxa"/>
            <w:vAlign w:val="center"/>
          </w:tcPr>
          <w:p w14:paraId="7EB8652D">
            <w:pPr>
              <w:pStyle w:val="13"/>
            </w:pPr>
            <w:r>
              <w:t>高血压、糖尿病、老年人、计划免疫、传染病等基本公共卫生服务时限</w:t>
            </w:r>
          </w:p>
        </w:tc>
        <w:tc>
          <w:tcPr>
            <w:tcW w:w="3430" w:type="dxa"/>
            <w:vAlign w:val="center"/>
          </w:tcPr>
          <w:p w14:paraId="5159351B">
            <w:pPr>
              <w:pStyle w:val="13"/>
            </w:pPr>
            <w:r>
              <w:t>高血压、糖尿病、老年人、计划免疫、传染病等基本公共卫生服务时限</w:t>
            </w:r>
          </w:p>
        </w:tc>
        <w:tc>
          <w:tcPr>
            <w:tcW w:w="2551" w:type="dxa"/>
            <w:vAlign w:val="center"/>
          </w:tcPr>
          <w:p w14:paraId="48AD9E37">
            <w:pPr>
              <w:pStyle w:val="13"/>
            </w:pPr>
            <w:r>
              <w:t>2026年12月31日前</w:t>
            </w:r>
          </w:p>
        </w:tc>
      </w:tr>
      <w:tr w14:paraId="31CE0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6987F"/>
        </w:tc>
        <w:tc>
          <w:tcPr>
            <w:tcW w:w="1276" w:type="dxa"/>
            <w:vAlign w:val="center"/>
          </w:tcPr>
          <w:p w14:paraId="3407F09E">
            <w:pPr>
              <w:pStyle w:val="13"/>
            </w:pPr>
            <w:r>
              <w:t>成本指标</w:t>
            </w:r>
          </w:p>
        </w:tc>
        <w:tc>
          <w:tcPr>
            <w:tcW w:w="1332" w:type="dxa"/>
            <w:vAlign w:val="center"/>
          </w:tcPr>
          <w:p w14:paraId="56E5EA7E">
            <w:pPr>
              <w:pStyle w:val="13"/>
            </w:pPr>
            <w:r>
              <w:t>基本公共卫生补贴标准</w:t>
            </w:r>
          </w:p>
        </w:tc>
        <w:tc>
          <w:tcPr>
            <w:tcW w:w="3430" w:type="dxa"/>
            <w:vAlign w:val="center"/>
          </w:tcPr>
          <w:p w14:paraId="2C157C97">
            <w:pPr>
              <w:pStyle w:val="13"/>
            </w:pPr>
            <w:r>
              <w:t>基本公共卫生补贴标准</w:t>
            </w:r>
          </w:p>
        </w:tc>
        <w:tc>
          <w:tcPr>
            <w:tcW w:w="2551" w:type="dxa"/>
            <w:vAlign w:val="center"/>
          </w:tcPr>
          <w:p w14:paraId="668297AF">
            <w:pPr>
              <w:pStyle w:val="13"/>
            </w:pPr>
            <w:r>
              <w:t>≤109元/人</w:t>
            </w:r>
          </w:p>
        </w:tc>
      </w:tr>
      <w:tr w14:paraId="10B4D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6BD65">
            <w:pPr>
              <w:pStyle w:val="15"/>
            </w:pPr>
            <w:r>
              <w:t>效益指标</w:t>
            </w:r>
          </w:p>
        </w:tc>
        <w:tc>
          <w:tcPr>
            <w:tcW w:w="1276" w:type="dxa"/>
            <w:vAlign w:val="center"/>
          </w:tcPr>
          <w:p w14:paraId="58BB860C">
            <w:pPr>
              <w:pStyle w:val="13"/>
            </w:pPr>
            <w:r>
              <w:t>社会效益指标</w:t>
            </w:r>
          </w:p>
        </w:tc>
        <w:tc>
          <w:tcPr>
            <w:tcW w:w="1332" w:type="dxa"/>
            <w:vAlign w:val="center"/>
          </w:tcPr>
          <w:p w14:paraId="13B7661D">
            <w:pPr>
              <w:pStyle w:val="13"/>
            </w:pPr>
            <w:r>
              <w:t>提升辖区0-6岁儿童及孕产妇健康管理水平</w:t>
            </w:r>
          </w:p>
        </w:tc>
        <w:tc>
          <w:tcPr>
            <w:tcW w:w="3430" w:type="dxa"/>
            <w:vAlign w:val="center"/>
          </w:tcPr>
          <w:p w14:paraId="62755D8E">
            <w:pPr>
              <w:pStyle w:val="13"/>
            </w:pPr>
            <w:r>
              <w:t>提升辖区0-6岁儿童及孕产妇健康管理水平</w:t>
            </w:r>
          </w:p>
        </w:tc>
        <w:tc>
          <w:tcPr>
            <w:tcW w:w="2551" w:type="dxa"/>
            <w:vAlign w:val="center"/>
          </w:tcPr>
          <w:p w14:paraId="336F00FB">
            <w:pPr>
              <w:pStyle w:val="13"/>
            </w:pPr>
            <w:r>
              <w:t>有效提升</w:t>
            </w:r>
          </w:p>
        </w:tc>
      </w:tr>
      <w:tr w14:paraId="01886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218E03">
            <w:pPr>
              <w:pStyle w:val="15"/>
            </w:pPr>
            <w:r>
              <w:t>效益指标</w:t>
            </w:r>
          </w:p>
        </w:tc>
        <w:tc>
          <w:tcPr>
            <w:tcW w:w="1276" w:type="dxa"/>
            <w:vAlign w:val="center"/>
          </w:tcPr>
          <w:p w14:paraId="41AE600C">
            <w:pPr>
              <w:pStyle w:val="13"/>
            </w:pPr>
            <w:r>
              <w:t>社会效益指标</w:t>
            </w:r>
          </w:p>
        </w:tc>
        <w:tc>
          <w:tcPr>
            <w:tcW w:w="1332" w:type="dxa"/>
            <w:vAlign w:val="center"/>
          </w:tcPr>
          <w:p w14:paraId="3CB43B51">
            <w:pPr>
              <w:pStyle w:val="13"/>
            </w:pPr>
            <w:r>
              <w:t>提高老年人高血压、糖尿病等慢病的控制率，提高危险因素的控制，减少并发症</w:t>
            </w:r>
          </w:p>
        </w:tc>
        <w:tc>
          <w:tcPr>
            <w:tcW w:w="3430" w:type="dxa"/>
            <w:vAlign w:val="center"/>
          </w:tcPr>
          <w:p w14:paraId="118AE7C4">
            <w:pPr>
              <w:pStyle w:val="13"/>
            </w:pPr>
            <w:r>
              <w:t>提高老年人高血压、糖尿病等慢病的控制率，提高危险因素的控制，减少并发症</w:t>
            </w:r>
          </w:p>
        </w:tc>
        <w:tc>
          <w:tcPr>
            <w:tcW w:w="2551" w:type="dxa"/>
            <w:vAlign w:val="center"/>
          </w:tcPr>
          <w:p w14:paraId="6EE5F155">
            <w:pPr>
              <w:pStyle w:val="13"/>
            </w:pPr>
            <w:r>
              <w:t>效果显著</w:t>
            </w:r>
          </w:p>
        </w:tc>
      </w:tr>
      <w:tr w14:paraId="5C85D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5990F">
            <w:pPr>
              <w:pStyle w:val="15"/>
            </w:pPr>
            <w:r>
              <w:t>效益指标</w:t>
            </w:r>
          </w:p>
        </w:tc>
        <w:tc>
          <w:tcPr>
            <w:tcW w:w="1276" w:type="dxa"/>
            <w:vAlign w:val="center"/>
          </w:tcPr>
          <w:p w14:paraId="3D706D4D">
            <w:pPr>
              <w:pStyle w:val="13"/>
            </w:pPr>
            <w:r>
              <w:t>可持续影响指标</w:t>
            </w:r>
          </w:p>
        </w:tc>
        <w:tc>
          <w:tcPr>
            <w:tcW w:w="1332" w:type="dxa"/>
            <w:vAlign w:val="center"/>
          </w:tcPr>
          <w:p w14:paraId="750249D4">
            <w:pPr>
              <w:pStyle w:val="13"/>
            </w:pPr>
            <w:r>
              <w:t>满足其基本公共卫生服务需求，促进居民心理和身体健康</w:t>
            </w:r>
          </w:p>
        </w:tc>
        <w:tc>
          <w:tcPr>
            <w:tcW w:w="3430" w:type="dxa"/>
            <w:vAlign w:val="center"/>
          </w:tcPr>
          <w:p w14:paraId="50AF8163">
            <w:pPr>
              <w:pStyle w:val="13"/>
            </w:pPr>
            <w:r>
              <w:t>满足其基本公共卫生服务需求，促进居民心理和身体健康</w:t>
            </w:r>
          </w:p>
        </w:tc>
        <w:tc>
          <w:tcPr>
            <w:tcW w:w="2551" w:type="dxa"/>
            <w:vAlign w:val="center"/>
          </w:tcPr>
          <w:p w14:paraId="3B9F9729">
            <w:pPr>
              <w:pStyle w:val="13"/>
            </w:pPr>
            <w:r>
              <w:t>持续有效</w:t>
            </w:r>
          </w:p>
        </w:tc>
      </w:tr>
      <w:tr w14:paraId="59A1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163424">
            <w:pPr>
              <w:pStyle w:val="15"/>
            </w:pPr>
            <w:r>
              <w:t>满意度指标</w:t>
            </w:r>
          </w:p>
        </w:tc>
        <w:tc>
          <w:tcPr>
            <w:tcW w:w="1276" w:type="dxa"/>
            <w:vAlign w:val="center"/>
          </w:tcPr>
          <w:p w14:paraId="567A8014">
            <w:pPr>
              <w:pStyle w:val="13"/>
            </w:pPr>
            <w:r>
              <w:t>服务对象满意度指标</w:t>
            </w:r>
          </w:p>
        </w:tc>
        <w:tc>
          <w:tcPr>
            <w:tcW w:w="1332" w:type="dxa"/>
            <w:vAlign w:val="center"/>
          </w:tcPr>
          <w:p w14:paraId="7ED6677A">
            <w:pPr>
              <w:pStyle w:val="13"/>
            </w:pPr>
            <w:r>
              <w:t>居民满意度</w:t>
            </w:r>
          </w:p>
        </w:tc>
        <w:tc>
          <w:tcPr>
            <w:tcW w:w="3430" w:type="dxa"/>
            <w:vAlign w:val="center"/>
          </w:tcPr>
          <w:p w14:paraId="7068DF82">
            <w:pPr>
              <w:pStyle w:val="13"/>
            </w:pPr>
            <w:r>
              <w:t>居民满意度</w:t>
            </w:r>
          </w:p>
        </w:tc>
        <w:tc>
          <w:tcPr>
            <w:tcW w:w="2551" w:type="dxa"/>
            <w:vAlign w:val="center"/>
          </w:tcPr>
          <w:p w14:paraId="06A60BDD">
            <w:pPr>
              <w:pStyle w:val="13"/>
            </w:pPr>
            <w:r>
              <w:t>≥80%</w:t>
            </w:r>
          </w:p>
        </w:tc>
      </w:tr>
    </w:tbl>
    <w:p w14:paraId="26F068F3">
      <w:pPr>
        <w:sectPr>
          <w:pgSz w:w="11900" w:h="16840"/>
          <w:pgMar w:top="1984" w:right="1304" w:bottom="1134" w:left="1304" w:header="720" w:footer="720" w:gutter="0"/>
          <w:cols w:space="720" w:num="1"/>
        </w:sectPr>
      </w:pPr>
    </w:p>
    <w:p w14:paraId="70670125">
      <w:pPr>
        <w:spacing w:before="0" w:after="0" w:line="240" w:lineRule="auto"/>
        <w:ind w:firstLine="0"/>
        <w:jc w:val="center"/>
        <w:outlineLvl w:val="9"/>
      </w:pPr>
      <w:r>
        <w:rPr>
          <w:rFonts w:ascii="方正仿宋_GBK" w:hAnsi="方正仿宋_GBK" w:eastAsia="方正仿宋_GBK" w:cs="方正仿宋_GBK"/>
          <w:sz w:val="28"/>
        </w:rPr>
        <w:t xml:space="preserve"> </w:t>
      </w:r>
    </w:p>
    <w:p w14:paraId="114FE829">
      <w:pPr>
        <w:spacing w:before="0" w:after="0"/>
        <w:ind w:firstLine="560"/>
        <w:jc w:val="left"/>
        <w:outlineLvl w:val="3"/>
      </w:pPr>
      <w:bookmarkStart w:id="362" w:name="_Toc_4_4_0000000363"/>
      <w:r>
        <w:rPr>
          <w:rFonts w:ascii="方正仿宋_GBK" w:hAnsi="方正仿宋_GBK" w:eastAsia="方正仿宋_GBK" w:cs="方正仿宋_GBK"/>
          <w:sz w:val="28"/>
        </w:rPr>
        <w:t>356.妇女儿童健康提升-儿童先天性疾病筛查与救助（津财社指[2025]4号）2025年市级绩效目标表</w:t>
      </w:r>
      <w:bookmarkEnd w:id="36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2C0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5A9225">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1A934546">
            <w:pPr>
              <w:pStyle w:val="11"/>
            </w:pPr>
            <w:r>
              <w:t>单位：元</w:t>
            </w:r>
          </w:p>
        </w:tc>
      </w:tr>
      <w:tr w14:paraId="6DE41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F30786">
            <w:pPr>
              <w:pStyle w:val="14"/>
            </w:pPr>
            <w:r>
              <w:t>项目名称</w:t>
            </w:r>
          </w:p>
        </w:tc>
        <w:tc>
          <w:tcPr>
            <w:tcW w:w="8589" w:type="dxa"/>
            <w:gridSpan w:val="6"/>
            <w:vAlign w:val="center"/>
          </w:tcPr>
          <w:p w14:paraId="0A0B3A6D">
            <w:pPr>
              <w:pStyle w:val="13"/>
            </w:pPr>
            <w:r>
              <w:t>妇女儿童健康提升-儿童先天性疾病筛查与救助（津财社指[2025]4号）2025年市级</w:t>
            </w:r>
          </w:p>
        </w:tc>
      </w:tr>
      <w:tr w14:paraId="4A0B0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711C4">
            <w:pPr>
              <w:pStyle w:val="14"/>
            </w:pPr>
            <w:r>
              <w:t>预算规模及资金用途</w:t>
            </w:r>
          </w:p>
        </w:tc>
        <w:tc>
          <w:tcPr>
            <w:tcW w:w="1276" w:type="dxa"/>
            <w:vAlign w:val="center"/>
          </w:tcPr>
          <w:p w14:paraId="15F40B2A">
            <w:pPr>
              <w:pStyle w:val="14"/>
            </w:pPr>
            <w:r>
              <w:t>预算数</w:t>
            </w:r>
          </w:p>
        </w:tc>
        <w:tc>
          <w:tcPr>
            <w:tcW w:w="1332" w:type="dxa"/>
            <w:vAlign w:val="center"/>
          </w:tcPr>
          <w:p w14:paraId="1773311B">
            <w:pPr>
              <w:pStyle w:val="13"/>
            </w:pPr>
            <w:r>
              <w:t>9276.00</w:t>
            </w:r>
          </w:p>
        </w:tc>
        <w:tc>
          <w:tcPr>
            <w:tcW w:w="1587" w:type="dxa"/>
            <w:vAlign w:val="center"/>
          </w:tcPr>
          <w:p w14:paraId="2BF73C5B">
            <w:pPr>
              <w:pStyle w:val="14"/>
            </w:pPr>
            <w:r>
              <w:t>其中：财政    资金</w:t>
            </w:r>
          </w:p>
        </w:tc>
        <w:tc>
          <w:tcPr>
            <w:tcW w:w="1843" w:type="dxa"/>
            <w:vAlign w:val="center"/>
          </w:tcPr>
          <w:p w14:paraId="25FBA919">
            <w:pPr>
              <w:pStyle w:val="13"/>
            </w:pPr>
            <w:r>
              <w:t>9276.00</w:t>
            </w:r>
          </w:p>
        </w:tc>
        <w:tc>
          <w:tcPr>
            <w:tcW w:w="1276" w:type="dxa"/>
            <w:vAlign w:val="center"/>
          </w:tcPr>
          <w:p w14:paraId="2239BF73">
            <w:pPr>
              <w:pStyle w:val="14"/>
            </w:pPr>
            <w:r>
              <w:t>其他资金</w:t>
            </w:r>
          </w:p>
        </w:tc>
        <w:tc>
          <w:tcPr>
            <w:tcW w:w="1276" w:type="dxa"/>
            <w:vAlign w:val="center"/>
          </w:tcPr>
          <w:p w14:paraId="34170EE6">
            <w:pPr>
              <w:pStyle w:val="13"/>
            </w:pPr>
            <w:r>
              <w:t xml:space="preserve"> </w:t>
            </w:r>
          </w:p>
        </w:tc>
      </w:tr>
      <w:tr w14:paraId="3645D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6F4BDD"/>
        </w:tc>
        <w:tc>
          <w:tcPr>
            <w:tcW w:w="8589" w:type="dxa"/>
            <w:gridSpan w:val="6"/>
            <w:vAlign w:val="center"/>
          </w:tcPr>
          <w:p w14:paraId="6CF49159">
            <w:pPr>
              <w:pStyle w:val="13"/>
            </w:pPr>
            <w:r>
              <w:t>用于印制儿童先天性疾病宣传册，购置办公用品</w:t>
            </w:r>
            <w:r>
              <w:tab/>
            </w:r>
          </w:p>
        </w:tc>
      </w:tr>
      <w:tr w14:paraId="52F23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03055">
            <w:pPr>
              <w:pStyle w:val="14"/>
            </w:pPr>
            <w:r>
              <w:t>绩效目标</w:t>
            </w:r>
          </w:p>
        </w:tc>
        <w:tc>
          <w:tcPr>
            <w:tcW w:w="8589" w:type="dxa"/>
            <w:gridSpan w:val="6"/>
            <w:vAlign w:val="center"/>
          </w:tcPr>
          <w:p w14:paraId="5DAEFEE9">
            <w:pPr>
              <w:pStyle w:val="13"/>
            </w:pPr>
            <w:r>
              <w:t>1.通过印制儿童先天性疾病相关印刷册，提高辖区内先天性疾病控制率</w:t>
            </w:r>
          </w:p>
        </w:tc>
      </w:tr>
    </w:tbl>
    <w:p w14:paraId="6B311AD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E10B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FFF14">
            <w:pPr>
              <w:pStyle w:val="14"/>
            </w:pPr>
            <w:r>
              <w:t>一级指标</w:t>
            </w:r>
          </w:p>
        </w:tc>
        <w:tc>
          <w:tcPr>
            <w:tcW w:w="1276" w:type="dxa"/>
            <w:vAlign w:val="center"/>
          </w:tcPr>
          <w:p w14:paraId="3E01DE17">
            <w:pPr>
              <w:pStyle w:val="14"/>
            </w:pPr>
            <w:r>
              <w:t>二级指标</w:t>
            </w:r>
          </w:p>
        </w:tc>
        <w:tc>
          <w:tcPr>
            <w:tcW w:w="1332" w:type="dxa"/>
            <w:vAlign w:val="center"/>
          </w:tcPr>
          <w:p w14:paraId="22808F01">
            <w:pPr>
              <w:pStyle w:val="14"/>
            </w:pPr>
            <w:r>
              <w:t>三级指标</w:t>
            </w:r>
          </w:p>
        </w:tc>
        <w:tc>
          <w:tcPr>
            <w:tcW w:w="3430" w:type="dxa"/>
            <w:vAlign w:val="center"/>
          </w:tcPr>
          <w:p w14:paraId="712389B8">
            <w:pPr>
              <w:pStyle w:val="14"/>
            </w:pPr>
            <w:r>
              <w:t>绩效指标描述</w:t>
            </w:r>
          </w:p>
        </w:tc>
        <w:tc>
          <w:tcPr>
            <w:tcW w:w="2551" w:type="dxa"/>
            <w:vAlign w:val="center"/>
          </w:tcPr>
          <w:p w14:paraId="5D9D342D">
            <w:pPr>
              <w:pStyle w:val="14"/>
            </w:pPr>
            <w:r>
              <w:t>指标值</w:t>
            </w:r>
          </w:p>
        </w:tc>
      </w:tr>
      <w:tr w14:paraId="758BC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06148">
            <w:pPr>
              <w:pStyle w:val="15"/>
            </w:pPr>
            <w:r>
              <w:t>产出指标</w:t>
            </w:r>
          </w:p>
        </w:tc>
        <w:tc>
          <w:tcPr>
            <w:tcW w:w="1276" w:type="dxa"/>
            <w:vAlign w:val="center"/>
          </w:tcPr>
          <w:p w14:paraId="0F00FD81">
            <w:pPr>
              <w:pStyle w:val="13"/>
            </w:pPr>
            <w:r>
              <w:t>数量指标</w:t>
            </w:r>
          </w:p>
        </w:tc>
        <w:tc>
          <w:tcPr>
            <w:tcW w:w="1332" w:type="dxa"/>
            <w:vAlign w:val="center"/>
          </w:tcPr>
          <w:p w14:paraId="386EEA6C">
            <w:pPr>
              <w:pStyle w:val="13"/>
            </w:pPr>
            <w:r>
              <w:t>儿童先天性疾病宣传册</w:t>
            </w:r>
          </w:p>
        </w:tc>
        <w:tc>
          <w:tcPr>
            <w:tcW w:w="3430" w:type="dxa"/>
            <w:vAlign w:val="center"/>
          </w:tcPr>
          <w:p w14:paraId="448DE766">
            <w:pPr>
              <w:pStyle w:val="13"/>
            </w:pPr>
            <w:r>
              <w:t>儿童先天性疾病宣传册</w:t>
            </w:r>
          </w:p>
        </w:tc>
        <w:tc>
          <w:tcPr>
            <w:tcW w:w="2551" w:type="dxa"/>
            <w:vAlign w:val="center"/>
          </w:tcPr>
          <w:p w14:paraId="237B4FE8">
            <w:pPr>
              <w:pStyle w:val="13"/>
            </w:pPr>
            <w:r>
              <w:t>≥300册</w:t>
            </w:r>
          </w:p>
        </w:tc>
      </w:tr>
      <w:tr w14:paraId="0B579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F0F30"/>
        </w:tc>
        <w:tc>
          <w:tcPr>
            <w:tcW w:w="1276" w:type="dxa"/>
            <w:vAlign w:val="center"/>
          </w:tcPr>
          <w:p w14:paraId="59B36DEB">
            <w:pPr>
              <w:pStyle w:val="13"/>
            </w:pPr>
            <w:r>
              <w:t>数量指标</w:t>
            </w:r>
          </w:p>
        </w:tc>
        <w:tc>
          <w:tcPr>
            <w:tcW w:w="1332" w:type="dxa"/>
            <w:vAlign w:val="center"/>
          </w:tcPr>
          <w:p w14:paraId="65C68F04">
            <w:pPr>
              <w:pStyle w:val="13"/>
            </w:pPr>
            <w:r>
              <w:t>购置办公用品数量</w:t>
            </w:r>
          </w:p>
        </w:tc>
        <w:tc>
          <w:tcPr>
            <w:tcW w:w="3430" w:type="dxa"/>
            <w:vAlign w:val="center"/>
          </w:tcPr>
          <w:p w14:paraId="734F5EC4">
            <w:pPr>
              <w:pStyle w:val="13"/>
            </w:pPr>
            <w:r>
              <w:t>购置办公用品数量</w:t>
            </w:r>
          </w:p>
        </w:tc>
        <w:tc>
          <w:tcPr>
            <w:tcW w:w="2551" w:type="dxa"/>
            <w:vAlign w:val="center"/>
          </w:tcPr>
          <w:p w14:paraId="1F6DBE99">
            <w:pPr>
              <w:pStyle w:val="13"/>
            </w:pPr>
            <w:r>
              <w:t>≥1个</w:t>
            </w:r>
          </w:p>
        </w:tc>
      </w:tr>
      <w:tr w14:paraId="7348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299E1"/>
        </w:tc>
        <w:tc>
          <w:tcPr>
            <w:tcW w:w="1276" w:type="dxa"/>
            <w:vAlign w:val="center"/>
          </w:tcPr>
          <w:p w14:paraId="0A5F7CBC">
            <w:pPr>
              <w:pStyle w:val="13"/>
            </w:pPr>
            <w:r>
              <w:t>质量指标</w:t>
            </w:r>
          </w:p>
        </w:tc>
        <w:tc>
          <w:tcPr>
            <w:tcW w:w="1332" w:type="dxa"/>
            <w:vAlign w:val="center"/>
          </w:tcPr>
          <w:p w14:paraId="49EBC093">
            <w:pPr>
              <w:pStyle w:val="13"/>
            </w:pPr>
            <w:r>
              <w:t>先天性疾病筛查宣传册验收合格率</w:t>
            </w:r>
          </w:p>
        </w:tc>
        <w:tc>
          <w:tcPr>
            <w:tcW w:w="3430" w:type="dxa"/>
            <w:vAlign w:val="center"/>
          </w:tcPr>
          <w:p w14:paraId="2BB21790">
            <w:pPr>
              <w:pStyle w:val="13"/>
            </w:pPr>
            <w:r>
              <w:t>先天性疾病筛查宣传册验收合格率</w:t>
            </w:r>
          </w:p>
        </w:tc>
        <w:tc>
          <w:tcPr>
            <w:tcW w:w="2551" w:type="dxa"/>
            <w:vAlign w:val="center"/>
          </w:tcPr>
          <w:p w14:paraId="46F559A1">
            <w:pPr>
              <w:pStyle w:val="13"/>
            </w:pPr>
            <w:r>
              <w:t>≥95％</w:t>
            </w:r>
          </w:p>
          <w:p w14:paraId="71EED7FA">
            <w:pPr>
              <w:pStyle w:val="13"/>
            </w:pPr>
          </w:p>
          <w:p w14:paraId="627AE42B">
            <w:pPr>
              <w:pStyle w:val="13"/>
            </w:pPr>
          </w:p>
        </w:tc>
      </w:tr>
      <w:tr w14:paraId="5821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1F60E2"/>
        </w:tc>
        <w:tc>
          <w:tcPr>
            <w:tcW w:w="1276" w:type="dxa"/>
            <w:vAlign w:val="center"/>
          </w:tcPr>
          <w:p w14:paraId="75A5502D">
            <w:pPr>
              <w:pStyle w:val="13"/>
            </w:pPr>
            <w:r>
              <w:t>质量指标</w:t>
            </w:r>
          </w:p>
        </w:tc>
        <w:tc>
          <w:tcPr>
            <w:tcW w:w="1332" w:type="dxa"/>
            <w:vAlign w:val="center"/>
          </w:tcPr>
          <w:p w14:paraId="717A4F80">
            <w:pPr>
              <w:pStyle w:val="13"/>
            </w:pPr>
            <w:r>
              <w:t>办公用品验收合格率</w:t>
            </w:r>
          </w:p>
        </w:tc>
        <w:tc>
          <w:tcPr>
            <w:tcW w:w="3430" w:type="dxa"/>
            <w:vAlign w:val="center"/>
          </w:tcPr>
          <w:p w14:paraId="4091B2D4">
            <w:pPr>
              <w:pStyle w:val="13"/>
            </w:pPr>
            <w:r>
              <w:t>办公用品验收合格率</w:t>
            </w:r>
          </w:p>
        </w:tc>
        <w:tc>
          <w:tcPr>
            <w:tcW w:w="2551" w:type="dxa"/>
            <w:vAlign w:val="center"/>
          </w:tcPr>
          <w:p w14:paraId="4297C131">
            <w:pPr>
              <w:pStyle w:val="13"/>
            </w:pPr>
            <w:r>
              <w:t>≥95%</w:t>
            </w:r>
          </w:p>
        </w:tc>
      </w:tr>
      <w:tr w14:paraId="07C0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B4A222"/>
        </w:tc>
        <w:tc>
          <w:tcPr>
            <w:tcW w:w="1276" w:type="dxa"/>
            <w:vAlign w:val="center"/>
          </w:tcPr>
          <w:p w14:paraId="6AD5ABFA">
            <w:pPr>
              <w:pStyle w:val="13"/>
            </w:pPr>
            <w:r>
              <w:t>时效指标</w:t>
            </w:r>
          </w:p>
        </w:tc>
        <w:tc>
          <w:tcPr>
            <w:tcW w:w="1332" w:type="dxa"/>
            <w:vAlign w:val="center"/>
          </w:tcPr>
          <w:p w14:paraId="1B8C5B9D">
            <w:pPr>
              <w:pStyle w:val="13"/>
            </w:pPr>
            <w:r>
              <w:t>先天性疾病筛查宣传册印刷完成时间</w:t>
            </w:r>
          </w:p>
        </w:tc>
        <w:tc>
          <w:tcPr>
            <w:tcW w:w="3430" w:type="dxa"/>
            <w:vAlign w:val="center"/>
          </w:tcPr>
          <w:p w14:paraId="036AF8F4">
            <w:pPr>
              <w:pStyle w:val="13"/>
            </w:pPr>
            <w:r>
              <w:t>先天性疾病筛查宣传册印刷完成时间</w:t>
            </w:r>
          </w:p>
        </w:tc>
        <w:tc>
          <w:tcPr>
            <w:tcW w:w="2551" w:type="dxa"/>
            <w:vAlign w:val="center"/>
          </w:tcPr>
          <w:p w14:paraId="0D8D0132">
            <w:pPr>
              <w:pStyle w:val="13"/>
            </w:pPr>
            <w:r>
              <w:t>2026年12月31日前</w:t>
            </w:r>
          </w:p>
          <w:p w14:paraId="03D86EE5">
            <w:pPr>
              <w:pStyle w:val="13"/>
            </w:pPr>
          </w:p>
        </w:tc>
      </w:tr>
      <w:tr w14:paraId="706F6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FBD85"/>
        </w:tc>
        <w:tc>
          <w:tcPr>
            <w:tcW w:w="1276" w:type="dxa"/>
            <w:vAlign w:val="center"/>
          </w:tcPr>
          <w:p w14:paraId="61E407CE">
            <w:pPr>
              <w:pStyle w:val="13"/>
            </w:pPr>
            <w:r>
              <w:t>时效指标</w:t>
            </w:r>
          </w:p>
        </w:tc>
        <w:tc>
          <w:tcPr>
            <w:tcW w:w="1332" w:type="dxa"/>
            <w:vAlign w:val="center"/>
          </w:tcPr>
          <w:p w14:paraId="7202F8A5">
            <w:pPr>
              <w:pStyle w:val="13"/>
            </w:pPr>
            <w:r>
              <w:t>办公用品购置完成时间</w:t>
            </w:r>
          </w:p>
        </w:tc>
        <w:tc>
          <w:tcPr>
            <w:tcW w:w="3430" w:type="dxa"/>
            <w:vAlign w:val="center"/>
          </w:tcPr>
          <w:p w14:paraId="2536921B">
            <w:pPr>
              <w:pStyle w:val="13"/>
            </w:pPr>
            <w:r>
              <w:t>办公用品购置完成时间</w:t>
            </w:r>
          </w:p>
        </w:tc>
        <w:tc>
          <w:tcPr>
            <w:tcW w:w="2551" w:type="dxa"/>
            <w:vAlign w:val="center"/>
          </w:tcPr>
          <w:p w14:paraId="452F2DFC">
            <w:pPr>
              <w:pStyle w:val="13"/>
            </w:pPr>
            <w:r>
              <w:t>2026年12月31日前</w:t>
            </w:r>
          </w:p>
        </w:tc>
      </w:tr>
      <w:tr w14:paraId="0A7CD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5DB05D"/>
        </w:tc>
        <w:tc>
          <w:tcPr>
            <w:tcW w:w="1276" w:type="dxa"/>
            <w:vAlign w:val="center"/>
          </w:tcPr>
          <w:p w14:paraId="59AFB546">
            <w:pPr>
              <w:pStyle w:val="13"/>
            </w:pPr>
            <w:r>
              <w:t>成本指标</w:t>
            </w:r>
          </w:p>
        </w:tc>
        <w:tc>
          <w:tcPr>
            <w:tcW w:w="1332" w:type="dxa"/>
            <w:vAlign w:val="center"/>
          </w:tcPr>
          <w:p w14:paraId="60837144">
            <w:pPr>
              <w:pStyle w:val="13"/>
            </w:pPr>
            <w:r>
              <w:t>先天性疾病宣传册单价</w:t>
            </w:r>
          </w:p>
        </w:tc>
        <w:tc>
          <w:tcPr>
            <w:tcW w:w="3430" w:type="dxa"/>
            <w:vAlign w:val="center"/>
          </w:tcPr>
          <w:p w14:paraId="49888382">
            <w:pPr>
              <w:pStyle w:val="13"/>
            </w:pPr>
            <w:r>
              <w:t>先天性疾病宣传册单价</w:t>
            </w:r>
          </w:p>
        </w:tc>
        <w:tc>
          <w:tcPr>
            <w:tcW w:w="2551" w:type="dxa"/>
            <w:vAlign w:val="center"/>
          </w:tcPr>
          <w:p w14:paraId="40ECF080">
            <w:pPr>
              <w:pStyle w:val="13"/>
            </w:pPr>
            <w:r>
              <w:t>10元</w:t>
            </w:r>
          </w:p>
        </w:tc>
      </w:tr>
      <w:tr w14:paraId="1F1B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250FDD"/>
        </w:tc>
        <w:tc>
          <w:tcPr>
            <w:tcW w:w="1276" w:type="dxa"/>
            <w:vAlign w:val="center"/>
          </w:tcPr>
          <w:p w14:paraId="59520590">
            <w:pPr>
              <w:pStyle w:val="13"/>
            </w:pPr>
            <w:r>
              <w:t>成本指标</w:t>
            </w:r>
          </w:p>
        </w:tc>
        <w:tc>
          <w:tcPr>
            <w:tcW w:w="1332" w:type="dxa"/>
            <w:vAlign w:val="center"/>
          </w:tcPr>
          <w:p w14:paraId="2EE5FDC7">
            <w:pPr>
              <w:pStyle w:val="13"/>
            </w:pPr>
            <w:r>
              <w:t>先天性疾病筛查宣传册印刷费用</w:t>
            </w:r>
          </w:p>
        </w:tc>
        <w:tc>
          <w:tcPr>
            <w:tcW w:w="3430" w:type="dxa"/>
            <w:vAlign w:val="center"/>
          </w:tcPr>
          <w:p w14:paraId="3C4D7BDC">
            <w:pPr>
              <w:pStyle w:val="13"/>
            </w:pPr>
            <w:r>
              <w:t>先天性疾病筛查宣传册印刷费用</w:t>
            </w:r>
          </w:p>
        </w:tc>
        <w:tc>
          <w:tcPr>
            <w:tcW w:w="2551" w:type="dxa"/>
            <w:vAlign w:val="center"/>
          </w:tcPr>
          <w:p w14:paraId="16255F23">
            <w:pPr>
              <w:pStyle w:val="13"/>
            </w:pPr>
            <w:r>
              <w:t>≥1638元</w:t>
            </w:r>
          </w:p>
        </w:tc>
      </w:tr>
      <w:tr w14:paraId="6EAA2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1582F"/>
        </w:tc>
        <w:tc>
          <w:tcPr>
            <w:tcW w:w="1276" w:type="dxa"/>
            <w:vAlign w:val="center"/>
          </w:tcPr>
          <w:p w14:paraId="73CD1839">
            <w:pPr>
              <w:pStyle w:val="13"/>
            </w:pPr>
            <w:r>
              <w:t>成本指标</w:t>
            </w:r>
          </w:p>
        </w:tc>
        <w:tc>
          <w:tcPr>
            <w:tcW w:w="1332" w:type="dxa"/>
            <w:vAlign w:val="center"/>
          </w:tcPr>
          <w:p w14:paraId="75A8061F">
            <w:pPr>
              <w:pStyle w:val="13"/>
            </w:pPr>
            <w:r>
              <w:t>先天性疾病办公用品费</w:t>
            </w:r>
          </w:p>
        </w:tc>
        <w:tc>
          <w:tcPr>
            <w:tcW w:w="3430" w:type="dxa"/>
            <w:vAlign w:val="center"/>
          </w:tcPr>
          <w:p w14:paraId="61942E31">
            <w:pPr>
              <w:pStyle w:val="13"/>
            </w:pPr>
            <w:r>
              <w:t>先天性疾病办公用品费</w:t>
            </w:r>
          </w:p>
        </w:tc>
        <w:tc>
          <w:tcPr>
            <w:tcW w:w="2551" w:type="dxa"/>
            <w:vAlign w:val="center"/>
          </w:tcPr>
          <w:p w14:paraId="2AAEB3FC">
            <w:pPr>
              <w:pStyle w:val="13"/>
            </w:pPr>
            <w:r>
              <w:t>≥4638元</w:t>
            </w:r>
          </w:p>
        </w:tc>
      </w:tr>
      <w:tr w14:paraId="069FC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89908F">
            <w:pPr>
              <w:pStyle w:val="15"/>
            </w:pPr>
            <w:r>
              <w:t>效益指标</w:t>
            </w:r>
          </w:p>
        </w:tc>
        <w:tc>
          <w:tcPr>
            <w:tcW w:w="1276" w:type="dxa"/>
            <w:vAlign w:val="center"/>
          </w:tcPr>
          <w:p w14:paraId="07157F54">
            <w:pPr>
              <w:pStyle w:val="13"/>
            </w:pPr>
            <w:r>
              <w:t>社会效益指标</w:t>
            </w:r>
          </w:p>
        </w:tc>
        <w:tc>
          <w:tcPr>
            <w:tcW w:w="1332" w:type="dxa"/>
            <w:vAlign w:val="center"/>
          </w:tcPr>
          <w:p w14:paraId="69795DD0">
            <w:pPr>
              <w:pStyle w:val="13"/>
            </w:pPr>
            <w:r>
              <w:t>提高辖区内先天性疾病控制率</w:t>
            </w:r>
          </w:p>
        </w:tc>
        <w:tc>
          <w:tcPr>
            <w:tcW w:w="3430" w:type="dxa"/>
            <w:vAlign w:val="center"/>
          </w:tcPr>
          <w:p w14:paraId="7120C460">
            <w:pPr>
              <w:pStyle w:val="13"/>
            </w:pPr>
            <w:r>
              <w:t>提高辖区内先天性疾病控制率</w:t>
            </w:r>
          </w:p>
        </w:tc>
        <w:tc>
          <w:tcPr>
            <w:tcW w:w="2551" w:type="dxa"/>
            <w:vAlign w:val="center"/>
          </w:tcPr>
          <w:p w14:paraId="71382742">
            <w:pPr>
              <w:pStyle w:val="13"/>
            </w:pPr>
            <w:r>
              <w:t>效果显著</w:t>
            </w:r>
          </w:p>
        </w:tc>
      </w:tr>
      <w:tr w14:paraId="30A38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D80F62">
            <w:pPr>
              <w:pStyle w:val="15"/>
            </w:pPr>
            <w:r>
              <w:t>效益指标</w:t>
            </w:r>
          </w:p>
        </w:tc>
        <w:tc>
          <w:tcPr>
            <w:tcW w:w="1276" w:type="dxa"/>
            <w:vAlign w:val="center"/>
          </w:tcPr>
          <w:p w14:paraId="28262F6B">
            <w:pPr>
              <w:pStyle w:val="13"/>
            </w:pPr>
            <w:r>
              <w:t>可持续影响指标</w:t>
            </w:r>
          </w:p>
        </w:tc>
        <w:tc>
          <w:tcPr>
            <w:tcW w:w="1332" w:type="dxa"/>
            <w:vAlign w:val="center"/>
          </w:tcPr>
          <w:p w14:paraId="42A20794">
            <w:pPr>
              <w:pStyle w:val="13"/>
            </w:pPr>
            <w:r>
              <w:t>满足辖区居民服务需求，促进居民心理和身体健康</w:t>
            </w:r>
          </w:p>
        </w:tc>
        <w:tc>
          <w:tcPr>
            <w:tcW w:w="3430" w:type="dxa"/>
            <w:vAlign w:val="center"/>
          </w:tcPr>
          <w:p w14:paraId="07058084">
            <w:pPr>
              <w:pStyle w:val="13"/>
            </w:pPr>
            <w:r>
              <w:t>满足辖区居民服务需求，促进居民心理和身体健康</w:t>
            </w:r>
          </w:p>
        </w:tc>
        <w:tc>
          <w:tcPr>
            <w:tcW w:w="2551" w:type="dxa"/>
            <w:vAlign w:val="center"/>
          </w:tcPr>
          <w:p w14:paraId="2D82E94A">
            <w:pPr>
              <w:pStyle w:val="13"/>
            </w:pPr>
            <w:r>
              <w:t>持续有效</w:t>
            </w:r>
          </w:p>
        </w:tc>
      </w:tr>
      <w:tr w14:paraId="30CD6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DD3DE">
            <w:pPr>
              <w:pStyle w:val="15"/>
            </w:pPr>
            <w:r>
              <w:t>满意度指标</w:t>
            </w:r>
          </w:p>
        </w:tc>
        <w:tc>
          <w:tcPr>
            <w:tcW w:w="1276" w:type="dxa"/>
            <w:vAlign w:val="center"/>
          </w:tcPr>
          <w:p w14:paraId="1A4F2011">
            <w:pPr>
              <w:pStyle w:val="13"/>
            </w:pPr>
            <w:r>
              <w:t>服务对象满意度指标</w:t>
            </w:r>
          </w:p>
        </w:tc>
        <w:tc>
          <w:tcPr>
            <w:tcW w:w="1332" w:type="dxa"/>
            <w:vAlign w:val="center"/>
          </w:tcPr>
          <w:p w14:paraId="55F298B5">
            <w:pPr>
              <w:pStyle w:val="13"/>
            </w:pPr>
            <w:r>
              <w:t>居民满意度</w:t>
            </w:r>
          </w:p>
        </w:tc>
        <w:tc>
          <w:tcPr>
            <w:tcW w:w="3430" w:type="dxa"/>
            <w:vAlign w:val="center"/>
          </w:tcPr>
          <w:p w14:paraId="02B01634">
            <w:pPr>
              <w:pStyle w:val="13"/>
            </w:pPr>
            <w:r>
              <w:t>居民满意度</w:t>
            </w:r>
          </w:p>
        </w:tc>
        <w:tc>
          <w:tcPr>
            <w:tcW w:w="2551" w:type="dxa"/>
            <w:vAlign w:val="center"/>
          </w:tcPr>
          <w:p w14:paraId="7AACF095">
            <w:pPr>
              <w:pStyle w:val="13"/>
            </w:pPr>
            <w:r>
              <w:t>≥80％</w:t>
            </w:r>
          </w:p>
        </w:tc>
      </w:tr>
    </w:tbl>
    <w:p w14:paraId="398A9E00">
      <w:pPr>
        <w:sectPr>
          <w:pgSz w:w="11900" w:h="16840"/>
          <w:pgMar w:top="1984" w:right="1304" w:bottom="1134" w:left="1304" w:header="720" w:footer="720" w:gutter="0"/>
          <w:cols w:space="720" w:num="1"/>
        </w:sectPr>
      </w:pPr>
    </w:p>
    <w:p w14:paraId="335F2D16">
      <w:pPr>
        <w:spacing w:before="0" w:after="0" w:line="240" w:lineRule="auto"/>
        <w:ind w:firstLine="0"/>
        <w:jc w:val="center"/>
        <w:outlineLvl w:val="9"/>
      </w:pPr>
      <w:r>
        <w:rPr>
          <w:rFonts w:ascii="方正仿宋_GBK" w:hAnsi="方正仿宋_GBK" w:eastAsia="方正仿宋_GBK" w:cs="方正仿宋_GBK"/>
          <w:sz w:val="28"/>
        </w:rPr>
        <w:t xml:space="preserve"> </w:t>
      </w:r>
    </w:p>
    <w:p w14:paraId="3591A393">
      <w:pPr>
        <w:spacing w:before="0" w:after="0"/>
        <w:ind w:firstLine="560"/>
        <w:jc w:val="left"/>
        <w:outlineLvl w:val="3"/>
      </w:pPr>
      <w:bookmarkStart w:id="363" w:name="_Toc_4_4_0000000364"/>
      <w:r>
        <w:rPr>
          <w:rFonts w:ascii="方正仿宋_GBK" w:hAnsi="方正仿宋_GBK" w:eastAsia="方正仿宋_GBK" w:cs="方正仿宋_GBK"/>
          <w:sz w:val="28"/>
        </w:rPr>
        <w:t>357.结核病防治筛查项目-2025年市级（津财社指[2024]116号）绩效目标表</w:t>
      </w:r>
      <w:bookmarkEnd w:id="36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46E84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AED4EAC">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01E4B3A8">
            <w:pPr>
              <w:pStyle w:val="11"/>
            </w:pPr>
            <w:r>
              <w:t>单位：元</w:t>
            </w:r>
          </w:p>
        </w:tc>
      </w:tr>
      <w:tr w14:paraId="28CE4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A3D13">
            <w:pPr>
              <w:pStyle w:val="14"/>
            </w:pPr>
            <w:r>
              <w:t>项目名称</w:t>
            </w:r>
          </w:p>
        </w:tc>
        <w:tc>
          <w:tcPr>
            <w:tcW w:w="8589" w:type="dxa"/>
            <w:gridSpan w:val="6"/>
            <w:vAlign w:val="center"/>
          </w:tcPr>
          <w:p w14:paraId="47150184">
            <w:pPr>
              <w:pStyle w:val="13"/>
            </w:pPr>
            <w:r>
              <w:t>结核病防治筛查项目-2025年市级（津财社指[2024]116号）</w:t>
            </w:r>
          </w:p>
        </w:tc>
      </w:tr>
      <w:tr w14:paraId="6624D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7BDCF">
            <w:pPr>
              <w:pStyle w:val="14"/>
            </w:pPr>
            <w:r>
              <w:t>预算规模及资金用途</w:t>
            </w:r>
          </w:p>
        </w:tc>
        <w:tc>
          <w:tcPr>
            <w:tcW w:w="1276" w:type="dxa"/>
            <w:vAlign w:val="center"/>
          </w:tcPr>
          <w:p w14:paraId="203A380A">
            <w:pPr>
              <w:pStyle w:val="14"/>
            </w:pPr>
            <w:r>
              <w:t>预算数</w:t>
            </w:r>
          </w:p>
        </w:tc>
        <w:tc>
          <w:tcPr>
            <w:tcW w:w="1332" w:type="dxa"/>
            <w:vAlign w:val="center"/>
          </w:tcPr>
          <w:p w14:paraId="304F7547">
            <w:pPr>
              <w:pStyle w:val="13"/>
            </w:pPr>
            <w:r>
              <w:t>11890.00</w:t>
            </w:r>
          </w:p>
        </w:tc>
        <w:tc>
          <w:tcPr>
            <w:tcW w:w="1587" w:type="dxa"/>
            <w:vAlign w:val="center"/>
          </w:tcPr>
          <w:p w14:paraId="1535E849">
            <w:pPr>
              <w:pStyle w:val="14"/>
            </w:pPr>
            <w:r>
              <w:t>其中：财政    资金</w:t>
            </w:r>
          </w:p>
        </w:tc>
        <w:tc>
          <w:tcPr>
            <w:tcW w:w="1843" w:type="dxa"/>
            <w:vAlign w:val="center"/>
          </w:tcPr>
          <w:p w14:paraId="3A7B094E">
            <w:pPr>
              <w:pStyle w:val="13"/>
            </w:pPr>
            <w:r>
              <w:t>11890.00</w:t>
            </w:r>
          </w:p>
        </w:tc>
        <w:tc>
          <w:tcPr>
            <w:tcW w:w="1276" w:type="dxa"/>
            <w:vAlign w:val="center"/>
          </w:tcPr>
          <w:p w14:paraId="18482CC3">
            <w:pPr>
              <w:pStyle w:val="14"/>
            </w:pPr>
            <w:r>
              <w:t>其他资金</w:t>
            </w:r>
          </w:p>
        </w:tc>
        <w:tc>
          <w:tcPr>
            <w:tcW w:w="1276" w:type="dxa"/>
            <w:vAlign w:val="center"/>
          </w:tcPr>
          <w:p w14:paraId="1E590DFE">
            <w:pPr>
              <w:pStyle w:val="13"/>
            </w:pPr>
            <w:r>
              <w:t xml:space="preserve"> </w:t>
            </w:r>
          </w:p>
        </w:tc>
      </w:tr>
      <w:tr w14:paraId="112AD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AB87E"/>
        </w:tc>
        <w:tc>
          <w:tcPr>
            <w:tcW w:w="8589" w:type="dxa"/>
            <w:gridSpan w:val="6"/>
            <w:vAlign w:val="center"/>
          </w:tcPr>
          <w:p w14:paraId="2840A65C">
            <w:pPr>
              <w:pStyle w:val="13"/>
            </w:pPr>
            <w:r>
              <w:t>通过印刷宣传品，用于结核病防治管理筛查宣传，达到提高居民防范意识的效果。</w:t>
            </w:r>
          </w:p>
        </w:tc>
      </w:tr>
      <w:tr w14:paraId="4AC278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07BD9">
            <w:pPr>
              <w:pStyle w:val="14"/>
            </w:pPr>
            <w:r>
              <w:t>绩效目标</w:t>
            </w:r>
          </w:p>
        </w:tc>
        <w:tc>
          <w:tcPr>
            <w:tcW w:w="8589" w:type="dxa"/>
            <w:gridSpan w:val="6"/>
            <w:vAlign w:val="center"/>
          </w:tcPr>
          <w:p w14:paraId="5971F828">
            <w:pPr>
              <w:pStyle w:val="13"/>
            </w:pPr>
            <w:r>
              <w:t>1.用于结核病防治管理筛查宣传，提高居民防范意识。</w:t>
            </w:r>
          </w:p>
        </w:tc>
      </w:tr>
    </w:tbl>
    <w:p w14:paraId="6D73441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9F2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463C4">
            <w:pPr>
              <w:pStyle w:val="14"/>
            </w:pPr>
            <w:r>
              <w:t>一级指标</w:t>
            </w:r>
          </w:p>
        </w:tc>
        <w:tc>
          <w:tcPr>
            <w:tcW w:w="1276" w:type="dxa"/>
            <w:vAlign w:val="center"/>
          </w:tcPr>
          <w:p w14:paraId="3B3A8B5E">
            <w:pPr>
              <w:pStyle w:val="14"/>
            </w:pPr>
            <w:r>
              <w:t>二级指标</w:t>
            </w:r>
          </w:p>
        </w:tc>
        <w:tc>
          <w:tcPr>
            <w:tcW w:w="1332" w:type="dxa"/>
            <w:vAlign w:val="center"/>
          </w:tcPr>
          <w:p w14:paraId="261958B1">
            <w:pPr>
              <w:pStyle w:val="14"/>
            </w:pPr>
            <w:r>
              <w:t>三级指标</w:t>
            </w:r>
          </w:p>
        </w:tc>
        <w:tc>
          <w:tcPr>
            <w:tcW w:w="3430" w:type="dxa"/>
            <w:vAlign w:val="center"/>
          </w:tcPr>
          <w:p w14:paraId="772F9B5A">
            <w:pPr>
              <w:pStyle w:val="14"/>
            </w:pPr>
            <w:r>
              <w:t>绩效指标描述</w:t>
            </w:r>
          </w:p>
        </w:tc>
        <w:tc>
          <w:tcPr>
            <w:tcW w:w="2551" w:type="dxa"/>
            <w:vAlign w:val="center"/>
          </w:tcPr>
          <w:p w14:paraId="07F059E2">
            <w:pPr>
              <w:pStyle w:val="14"/>
            </w:pPr>
            <w:r>
              <w:t>指标值</w:t>
            </w:r>
          </w:p>
        </w:tc>
      </w:tr>
      <w:tr w14:paraId="2E0EE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24AE3">
            <w:pPr>
              <w:pStyle w:val="15"/>
            </w:pPr>
            <w:r>
              <w:t>产出指标</w:t>
            </w:r>
          </w:p>
        </w:tc>
        <w:tc>
          <w:tcPr>
            <w:tcW w:w="1276" w:type="dxa"/>
            <w:vAlign w:val="center"/>
          </w:tcPr>
          <w:p w14:paraId="5FFCEB30">
            <w:pPr>
              <w:pStyle w:val="13"/>
            </w:pPr>
            <w:r>
              <w:t>数量指标</w:t>
            </w:r>
          </w:p>
        </w:tc>
        <w:tc>
          <w:tcPr>
            <w:tcW w:w="1332" w:type="dxa"/>
            <w:vAlign w:val="center"/>
          </w:tcPr>
          <w:p w14:paraId="554E0A02">
            <w:pPr>
              <w:pStyle w:val="13"/>
            </w:pPr>
            <w:r>
              <w:t>结核病患者管理人次</w:t>
            </w:r>
          </w:p>
        </w:tc>
        <w:tc>
          <w:tcPr>
            <w:tcW w:w="3430" w:type="dxa"/>
            <w:vAlign w:val="center"/>
          </w:tcPr>
          <w:p w14:paraId="2187B273">
            <w:pPr>
              <w:pStyle w:val="13"/>
            </w:pPr>
            <w:r>
              <w:t>结核病患者管理人次</w:t>
            </w:r>
          </w:p>
        </w:tc>
        <w:tc>
          <w:tcPr>
            <w:tcW w:w="2551" w:type="dxa"/>
            <w:vAlign w:val="center"/>
          </w:tcPr>
          <w:p w14:paraId="170F94E9">
            <w:pPr>
              <w:pStyle w:val="13"/>
            </w:pPr>
            <w:r>
              <w:t>≥40人次</w:t>
            </w:r>
          </w:p>
        </w:tc>
      </w:tr>
      <w:tr w14:paraId="446A5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3098E"/>
        </w:tc>
        <w:tc>
          <w:tcPr>
            <w:tcW w:w="1276" w:type="dxa"/>
            <w:vAlign w:val="center"/>
          </w:tcPr>
          <w:p w14:paraId="199C55AB">
            <w:pPr>
              <w:pStyle w:val="13"/>
            </w:pPr>
            <w:r>
              <w:t>质量指标</w:t>
            </w:r>
          </w:p>
        </w:tc>
        <w:tc>
          <w:tcPr>
            <w:tcW w:w="1332" w:type="dxa"/>
            <w:vAlign w:val="center"/>
          </w:tcPr>
          <w:p w14:paraId="7548F95E">
            <w:pPr>
              <w:pStyle w:val="13"/>
            </w:pPr>
            <w:r>
              <w:t>重点人群结核病筛查覆盖率</w:t>
            </w:r>
          </w:p>
        </w:tc>
        <w:tc>
          <w:tcPr>
            <w:tcW w:w="3430" w:type="dxa"/>
            <w:vAlign w:val="center"/>
          </w:tcPr>
          <w:p w14:paraId="12DCDD8F">
            <w:pPr>
              <w:pStyle w:val="13"/>
            </w:pPr>
            <w:r>
              <w:t>重点人群结核病筛查覆盖率</w:t>
            </w:r>
          </w:p>
        </w:tc>
        <w:tc>
          <w:tcPr>
            <w:tcW w:w="2551" w:type="dxa"/>
            <w:vAlign w:val="center"/>
          </w:tcPr>
          <w:p w14:paraId="67A00487">
            <w:pPr>
              <w:pStyle w:val="13"/>
            </w:pPr>
            <w:r>
              <w:t>≥95%</w:t>
            </w:r>
          </w:p>
        </w:tc>
      </w:tr>
      <w:tr w14:paraId="57A96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7E8C9"/>
        </w:tc>
        <w:tc>
          <w:tcPr>
            <w:tcW w:w="1276" w:type="dxa"/>
            <w:vAlign w:val="center"/>
          </w:tcPr>
          <w:p w14:paraId="0A454951">
            <w:pPr>
              <w:pStyle w:val="13"/>
            </w:pPr>
            <w:r>
              <w:t>时效指标</w:t>
            </w:r>
          </w:p>
        </w:tc>
        <w:tc>
          <w:tcPr>
            <w:tcW w:w="1332" w:type="dxa"/>
            <w:vAlign w:val="center"/>
          </w:tcPr>
          <w:p w14:paraId="354FBAB5">
            <w:pPr>
              <w:pStyle w:val="13"/>
            </w:pPr>
            <w:r>
              <w:t>结核病服务时限</w:t>
            </w:r>
          </w:p>
        </w:tc>
        <w:tc>
          <w:tcPr>
            <w:tcW w:w="3430" w:type="dxa"/>
            <w:vAlign w:val="center"/>
          </w:tcPr>
          <w:p w14:paraId="6FF8D16B">
            <w:pPr>
              <w:pStyle w:val="13"/>
            </w:pPr>
            <w:r>
              <w:t>结核病服务时限</w:t>
            </w:r>
          </w:p>
        </w:tc>
        <w:tc>
          <w:tcPr>
            <w:tcW w:w="2551" w:type="dxa"/>
            <w:vAlign w:val="center"/>
          </w:tcPr>
          <w:p w14:paraId="256453E7">
            <w:pPr>
              <w:pStyle w:val="13"/>
            </w:pPr>
            <w:r>
              <w:t>2026年12月31日前</w:t>
            </w:r>
          </w:p>
        </w:tc>
      </w:tr>
      <w:tr w14:paraId="35D9F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055C2"/>
        </w:tc>
        <w:tc>
          <w:tcPr>
            <w:tcW w:w="1276" w:type="dxa"/>
            <w:vAlign w:val="center"/>
          </w:tcPr>
          <w:p w14:paraId="61417D6D">
            <w:pPr>
              <w:pStyle w:val="13"/>
            </w:pPr>
            <w:r>
              <w:t>成本指标</w:t>
            </w:r>
          </w:p>
        </w:tc>
        <w:tc>
          <w:tcPr>
            <w:tcW w:w="1332" w:type="dxa"/>
            <w:vAlign w:val="center"/>
          </w:tcPr>
          <w:p w14:paraId="3A753DD5">
            <w:pPr>
              <w:pStyle w:val="13"/>
            </w:pPr>
            <w:r>
              <w:t>结核病宣传材料印刷费</w:t>
            </w:r>
          </w:p>
        </w:tc>
        <w:tc>
          <w:tcPr>
            <w:tcW w:w="3430" w:type="dxa"/>
            <w:vAlign w:val="center"/>
          </w:tcPr>
          <w:p w14:paraId="2501B696">
            <w:pPr>
              <w:pStyle w:val="13"/>
            </w:pPr>
            <w:r>
              <w:t>结核病宣传材料印刷费</w:t>
            </w:r>
          </w:p>
        </w:tc>
        <w:tc>
          <w:tcPr>
            <w:tcW w:w="2551" w:type="dxa"/>
            <w:vAlign w:val="center"/>
          </w:tcPr>
          <w:p w14:paraId="62FE18CB">
            <w:pPr>
              <w:pStyle w:val="13"/>
            </w:pPr>
            <w:r>
              <w:t>≤6000元</w:t>
            </w:r>
          </w:p>
        </w:tc>
      </w:tr>
      <w:tr w14:paraId="1B371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F3F42"/>
        </w:tc>
        <w:tc>
          <w:tcPr>
            <w:tcW w:w="1276" w:type="dxa"/>
            <w:vAlign w:val="center"/>
          </w:tcPr>
          <w:p w14:paraId="2B4AF377">
            <w:pPr>
              <w:pStyle w:val="13"/>
            </w:pPr>
            <w:r>
              <w:t>成本指标</w:t>
            </w:r>
          </w:p>
        </w:tc>
        <w:tc>
          <w:tcPr>
            <w:tcW w:w="1332" w:type="dxa"/>
            <w:vAlign w:val="center"/>
          </w:tcPr>
          <w:p w14:paraId="4ABB91AF">
            <w:pPr>
              <w:pStyle w:val="13"/>
            </w:pPr>
            <w:r>
              <w:t>结核病防治办公用品</w:t>
            </w:r>
          </w:p>
        </w:tc>
        <w:tc>
          <w:tcPr>
            <w:tcW w:w="3430" w:type="dxa"/>
            <w:vAlign w:val="center"/>
          </w:tcPr>
          <w:p w14:paraId="59C44858">
            <w:pPr>
              <w:pStyle w:val="13"/>
            </w:pPr>
            <w:r>
              <w:t>结核病防治办公用品</w:t>
            </w:r>
          </w:p>
        </w:tc>
        <w:tc>
          <w:tcPr>
            <w:tcW w:w="2551" w:type="dxa"/>
            <w:vAlign w:val="center"/>
          </w:tcPr>
          <w:p w14:paraId="4F942B62">
            <w:pPr>
              <w:pStyle w:val="13"/>
            </w:pPr>
            <w:r>
              <w:t>≤5890元</w:t>
            </w:r>
          </w:p>
        </w:tc>
      </w:tr>
      <w:tr w14:paraId="6DAAF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A9392">
            <w:pPr>
              <w:pStyle w:val="15"/>
            </w:pPr>
            <w:r>
              <w:t>效益指标</w:t>
            </w:r>
          </w:p>
        </w:tc>
        <w:tc>
          <w:tcPr>
            <w:tcW w:w="1276" w:type="dxa"/>
            <w:vAlign w:val="center"/>
          </w:tcPr>
          <w:p w14:paraId="1B830CC8">
            <w:pPr>
              <w:pStyle w:val="13"/>
            </w:pPr>
            <w:r>
              <w:t>社会效益指标</w:t>
            </w:r>
          </w:p>
        </w:tc>
        <w:tc>
          <w:tcPr>
            <w:tcW w:w="1332" w:type="dxa"/>
            <w:vAlign w:val="center"/>
          </w:tcPr>
          <w:p w14:paraId="2C6997D5">
            <w:pPr>
              <w:pStyle w:val="13"/>
            </w:pPr>
            <w:r>
              <w:t>提高辖区结核病患者控制率</w:t>
            </w:r>
          </w:p>
        </w:tc>
        <w:tc>
          <w:tcPr>
            <w:tcW w:w="3430" w:type="dxa"/>
            <w:vAlign w:val="center"/>
          </w:tcPr>
          <w:p w14:paraId="13517427">
            <w:pPr>
              <w:pStyle w:val="13"/>
            </w:pPr>
            <w:r>
              <w:t>提高辖区结核病患者控制率</w:t>
            </w:r>
          </w:p>
        </w:tc>
        <w:tc>
          <w:tcPr>
            <w:tcW w:w="2551" w:type="dxa"/>
            <w:vAlign w:val="center"/>
          </w:tcPr>
          <w:p w14:paraId="129D4692">
            <w:pPr>
              <w:pStyle w:val="13"/>
            </w:pPr>
            <w:r>
              <w:t>效果显著</w:t>
            </w:r>
          </w:p>
        </w:tc>
      </w:tr>
      <w:tr w14:paraId="7DC30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47988">
            <w:pPr>
              <w:pStyle w:val="15"/>
            </w:pPr>
            <w:r>
              <w:t>效益指标</w:t>
            </w:r>
          </w:p>
        </w:tc>
        <w:tc>
          <w:tcPr>
            <w:tcW w:w="1276" w:type="dxa"/>
            <w:vAlign w:val="center"/>
          </w:tcPr>
          <w:p w14:paraId="16FE3166">
            <w:pPr>
              <w:pStyle w:val="13"/>
            </w:pPr>
            <w:r>
              <w:t>可持续影响指标</w:t>
            </w:r>
          </w:p>
        </w:tc>
        <w:tc>
          <w:tcPr>
            <w:tcW w:w="1332" w:type="dxa"/>
            <w:vAlign w:val="center"/>
          </w:tcPr>
          <w:p w14:paraId="4F64FC86">
            <w:pPr>
              <w:pStyle w:val="13"/>
            </w:pPr>
            <w:r>
              <w:t>满足辖区居民服务需求,促进居民心理和身体健康</w:t>
            </w:r>
          </w:p>
        </w:tc>
        <w:tc>
          <w:tcPr>
            <w:tcW w:w="3430" w:type="dxa"/>
            <w:vAlign w:val="center"/>
          </w:tcPr>
          <w:p w14:paraId="639CEEA2">
            <w:pPr>
              <w:pStyle w:val="13"/>
            </w:pPr>
            <w:r>
              <w:t>满足辖区居民服务需求,促进居民心理和身体健康</w:t>
            </w:r>
          </w:p>
        </w:tc>
        <w:tc>
          <w:tcPr>
            <w:tcW w:w="2551" w:type="dxa"/>
            <w:vAlign w:val="center"/>
          </w:tcPr>
          <w:p w14:paraId="3102380C">
            <w:pPr>
              <w:pStyle w:val="13"/>
            </w:pPr>
            <w:r>
              <w:t>持续有效</w:t>
            </w:r>
          </w:p>
        </w:tc>
      </w:tr>
      <w:tr w14:paraId="2ECA8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D2C570">
            <w:pPr>
              <w:pStyle w:val="15"/>
            </w:pPr>
            <w:r>
              <w:t>满意度指标</w:t>
            </w:r>
          </w:p>
        </w:tc>
        <w:tc>
          <w:tcPr>
            <w:tcW w:w="1276" w:type="dxa"/>
            <w:vAlign w:val="center"/>
          </w:tcPr>
          <w:p w14:paraId="096DC15A">
            <w:pPr>
              <w:pStyle w:val="13"/>
            </w:pPr>
            <w:r>
              <w:t>服务对象满意度指标</w:t>
            </w:r>
          </w:p>
        </w:tc>
        <w:tc>
          <w:tcPr>
            <w:tcW w:w="1332" w:type="dxa"/>
            <w:vAlign w:val="center"/>
          </w:tcPr>
          <w:p w14:paraId="16F559D3">
            <w:pPr>
              <w:pStyle w:val="13"/>
            </w:pPr>
            <w:r>
              <w:t>居民满意度</w:t>
            </w:r>
          </w:p>
        </w:tc>
        <w:tc>
          <w:tcPr>
            <w:tcW w:w="3430" w:type="dxa"/>
            <w:vAlign w:val="center"/>
          </w:tcPr>
          <w:p w14:paraId="2110029B">
            <w:pPr>
              <w:pStyle w:val="13"/>
            </w:pPr>
            <w:r>
              <w:t>居民满意度</w:t>
            </w:r>
          </w:p>
        </w:tc>
        <w:tc>
          <w:tcPr>
            <w:tcW w:w="2551" w:type="dxa"/>
            <w:vAlign w:val="center"/>
          </w:tcPr>
          <w:p w14:paraId="5040655E">
            <w:pPr>
              <w:pStyle w:val="13"/>
            </w:pPr>
            <w:r>
              <w:t>≥90%</w:t>
            </w:r>
          </w:p>
        </w:tc>
      </w:tr>
    </w:tbl>
    <w:p w14:paraId="38EE82A9">
      <w:pPr>
        <w:sectPr>
          <w:pgSz w:w="11900" w:h="16840"/>
          <w:pgMar w:top="1984" w:right="1304" w:bottom="1134" w:left="1304" w:header="720" w:footer="720" w:gutter="0"/>
          <w:cols w:space="720" w:num="1"/>
        </w:sectPr>
      </w:pPr>
    </w:p>
    <w:p w14:paraId="07E7CF86">
      <w:pPr>
        <w:spacing w:before="0" w:after="0" w:line="240" w:lineRule="auto"/>
        <w:ind w:firstLine="0"/>
        <w:jc w:val="center"/>
        <w:outlineLvl w:val="9"/>
      </w:pPr>
      <w:r>
        <w:rPr>
          <w:rFonts w:ascii="方正仿宋_GBK" w:hAnsi="方正仿宋_GBK" w:eastAsia="方正仿宋_GBK" w:cs="方正仿宋_GBK"/>
          <w:sz w:val="28"/>
        </w:rPr>
        <w:t xml:space="preserve"> </w:t>
      </w:r>
    </w:p>
    <w:p w14:paraId="12E329B8">
      <w:pPr>
        <w:spacing w:before="0" w:after="0"/>
        <w:ind w:firstLine="560"/>
        <w:jc w:val="left"/>
        <w:outlineLvl w:val="3"/>
      </w:pPr>
      <w:bookmarkStart w:id="364" w:name="_Toc_4_4_0000000365"/>
      <w:r>
        <w:rPr>
          <w:rFonts w:ascii="方正仿宋_GBK" w:hAnsi="方正仿宋_GBK" w:eastAsia="方正仿宋_GBK" w:cs="方正仿宋_GBK"/>
          <w:sz w:val="28"/>
        </w:rPr>
        <w:t>358.重大传染病防控资金-艾滋病防控（含丙肝）-2025年中央（津财社指[2024]116号）绩效目标表</w:t>
      </w:r>
      <w:bookmarkEnd w:id="36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3802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1C068B">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0D829B4E">
            <w:pPr>
              <w:pStyle w:val="11"/>
            </w:pPr>
            <w:r>
              <w:t>单位：元</w:t>
            </w:r>
          </w:p>
        </w:tc>
      </w:tr>
      <w:tr w14:paraId="7445F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D73FD">
            <w:pPr>
              <w:pStyle w:val="14"/>
            </w:pPr>
            <w:r>
              <w:t>项目名称</w:t>
            </w:r>
          </w:p>
        </w:tc>
        <w:tc>
          <w:tcPr>
            <w:tcW w:w="8589" w:type="dxa"/>
            <w:gridSpan w:val="6"/>
            <w:vAlign w:val="center"/>
          </w:tcPr>
          <w:p w14:paraId="492D3AD8">
            <w:pPr>
              <w:pStyle w:val="13"/>
            </w:pPr>
            <w:r>
              <w:t>重大传染病防控资金-艾滋病防控（含丙肝）-2025年中央（津财社指[2024]116号）</w:t>
            </w:r>
          </w:p>
        </w:tc>
      </w:tr>
      <w:tr w14:paraId="4F4D3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4EFD8">
            <w:pPr>
              <w:pStyle w:val="14"/>
            </w:pPr>
            <w:r>
              <w:t>预算规模及资金用途</w:t>
            </w:r>
          </w:p>
        </w:tc>
        <w:tc>
          <w:tcPr>
            <w:tcW w:w="1276" w:type="dxa"/>
            <w:vAlign w:val="center"/>
          </w:tcPr>
          <w:p w14:paraId="45C385FB">
            <w:pPr>
              <w:pStyle w:val="14"/>
            </w:pPr>
            <w:r>
              <w:t>预算数</w:t>
            </w:r>
          </w:p>
        </w:tc>
        <w:tc>
          <w:tcPr>
            <w:tcW w:w="1332" w:type="dxa"/>
            <w:vAlign w:val="center"/>
          </w:tcPr>
          <w:p w14:paraId="58C7A46B">
            <w:pPr>
              <w:pStyle w:val="13"/>
            </w:pPr>
            <w:r>
              <w:t>3000.00</w:t>
            </w:r>
          </w:p>
        </w:tc>
        <w:tc>
          <w:tcPr>
            <w:tcW w:w="1587" w:type="dxa"/>
            <w:vAlign w:val="center"/>
          </w:tcPr>
          <w:p w14:paraId="5A52151A">
            <w:pPr>
              <w:pStyle w:val="14"/>
            </w:pPr>
            <w:r>
              <w:t>其中：财政    资金</w:t>
            </w:r>
          </w:p>
        </w:tc>
        <w:tc>
          <w:tcPr>
            <w:tcW w:w="1843" w:type="dxa"/>
            <w:vAlign w:val="center"/>
          </w:tcPr>
          <w:p w14:paraId="7B485860">
            <w:pPr>
              <w:pStyle w:val="13"/>
            </w:pPr>
            <w:r>
              <w:t>3000.00</w:t>
            </w:r>
          </w:p>
        </w:tc>
        <w:tc>
          <w:tcPr>
            <w:tcW w:w="1276" w:type="dxa"/>
            <w:vAlign w:val="center"/>
          </w:tcPr>
          <w:p w14:paraId="33634146">
            <w:pPr>
              <w:pStyle w:val="14"/>
            </w:pPr>
            <w:r>
              <w:t>其他资金</w:t>
            </w:r>
          </w:p>
        </w:tc>
        <w:tc>
          <w:tcPr>
            <w:tcW w:w="1276" w:type="dxa"/>
            <w:vAlign w:val="center"/>
          </w:tcPr>
          <w:p w14:paraId="0EF11D68">
            <w:pPr>
              <w:pStyle w:val="13"/>
            </w:pPr>
            <w:r>
              <w:t xml:space="preserve"> </w:t>
            </w:r>
          </w:p>
        </w:tc>
      </w:tr>
      <w:tr w14:paraId="3CEF54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F0E74"/>
        </w:tc>
        <w:tc>
          <w:tcPr>
            <w:tcW w:w="8589" w:type="dxa"/>
            <w:gridSpan w:val="6"/>
            <w:vAlign w:val="center"/>
          </w:tcPr>
          <w:p w14:paraId="481DD02B">
            <w:pPr>
              <w:pStyle w:val="13"/>
            </w:pPr>
            <w:r>
              <w:t>通过宣传艾滋病相关常识，提高居民防范艾滋病的意识，降低居民感染率。</w:t>
            </w:r>
            <w:r>
              <w:tab/>
            </w:r>
            <w:r>
              <w:tab/>
            </w:r>
            <w:r>
              <w:tab/>
            </w:r>
            <w:r>
              <w:tab/>
            </w:r>
            <w:r>
              <w:tab/>
            </w:r>
            <w:r>
              <w:tab/>
            </w:r>
            <w:r>
              <w:tab/>
            </w:r>
          </w:p>
          <w:p w14:paraId="5AB9E516">
            <w:pPr>
              <w:pStyle w:val="13"/>
            </w:pPr>
          </w:p>
        </w:tc>
      </w:tr>
      <w:tr w14:paraId="6C104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FEAD18">
            <w:pPr>
              <w:pStyle w:val="14"/>
            </w:pPr>
            <w:r>
              <w:t>绩效目标</w:t>
            </w:r>
          </w:p>
        </w:tc>
        <w:tc>
          <w:tcPr>
            <w:tcW w:w="8589" w:type="dxa"/>
            <w:gridSpan w:val="6"/>
            <w:vAlign w:val="center"/>
          </w:tcPr>
          <w:p w14:paraId="18B123C5">
            <w:pPr>
              <w:pStyle w:val="13"/>
            </w:pPr>
            <w:r>
              <w:t>1.通过宣传艾滋病相关常识，提高居民防范艾滋病的意识，降低居民感染率。</w:t>
            </w:r>
          </w:p>
        </w:tc>
      </w:tr>
    </w:tbl>
    <w:p w14:paraId="2B4CD92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2A21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72D9C1">
            <w:pPr>
              <w:pStyle w:val="14"/>
            </w:pPr>
            <w:r>
              <w:t>一级指标</w:t>
            </w:r>
          </w:p>
        </w:tc>
        <w:tc>
          <w:tcPr>
            <w:tcW w:w="1276" w:type="dxa"/>
            <w:vAlign w:val="center"/>
          </w:tcPr>
          <w:p w14:paraId="68A764CB">
            <w:pPr>
              <w:pStyle w:val="14"/>
            </w:pPr>
            <w:r>
              <w:t>二级指标</w:t>
            </w:r>
          </w:p>
        </w:tc>
        <w:tc>
          <w:tcPr>
            <w:tcW w:w="1332" w:type="dxa"/>
            <w:vAlign w:val="center"/>
          </w:tcPr>
          <w:p w14:paraId="29F99575">
            <w:pPr>
              <w:pStyle w:val="14"/>
            </w:pPr>
            <w:r>
              <w:t>三级指标</w:t>
            </w:r>
          </w:p>
        </w:tc>
        <w:tc>
          <w:tcPr>
            <w:tcW w:w="3430" w:type="dxa"/>
            <w:vAlign w:val="center"/>
          </w:tcPr>
          <w:p w14:paraId="724D9115">
            <w:pPr>
              <w:pStyle w:val="14"/>
            </w:pPr>
            <w:r>
              <w:t>绩效指标描述</w:t>
            </w:r>
          </w:p>
        </w:tc>
        <w:tc>
          <w:tcPr>
            <w:tcW w:w="2551" w:type="dxa"/>
            <w:vAlign w:val="center"/>
          </w:tcPr>
          <w:p w14:paraId="0F0BD6CA">
            <w:pPr>
              <w:pStyle w:val="14"/>
            </w:pPr>
            <w:r>
              <w:t>指标值</w:t>
            </w:r>
          </w:p>
        </w:tc>
      </w:tr>
      <w:tr w14:paraId="677B3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0F16F">
            <w:pPr>
              <w:pStyle w:val="15"/>
            </w:pPr>
            <w:r>
              <w:t>产出指标</w:t>
            </w:r>
          </w:p>
        </w:tc>
        <w:tc>
          <w:tcPr>
            <w:tcW w:w="1276" w:type="dxa"/>
            <w:vAlign w:val="center"/>
          </w:tcPr>
          <w:p w14:paraId="1D6C599F">
            <w:pPr>
              <w:pStyle w:val="13"/>
            </w:pPr>
            <w:r>
              <w:t>数量指标</w:t>
            </w:r>
          </w:p>
        </w:tc>
        <w:tc>
          <w:tcPr>
            <w:tcW w:w="1332" w:type="dxa"/>
            <w:vAlign w:val="center"/>
          </w:tcPr>
          <w:p w14:paraId="54233831">
            <w:pPr>
              <w:pStyle w:val="13"/>
            </w:pPr>
            <w:r>
              <w:t>完成辖区居民艾滋病（含丙肝）初查人数</w:t>
            </w:r>
          </w:p>
        </w:tc>
        <w:tc>
          <w:tcPr>
            <w:tcW w:w="3430" w:type="dxa"/>
            <w:vAlign w:val="center"/>
          </w:tcPr>
          <w:p w14:paraId="0C36776C">
            <w:pPr>
              <w:pStyle w:val="13"/>
            </w:pPr>
            <w:r>
              <w:t>完成辖区居民艾滋病（含丙肝）初查人数</w:t>
            </w:r>
          </w:p>
        </w:tc>
        <w:tc>
          <w:tcPr>
            <w:tcW w:w="2551" w:type="dxa"/>
            <w:vAlign w:val="center"/>
          </w:tcPr>
          <w:p w14:paraId="4019E61C">
            <w:pPr>
              <w:pStyle w:val="13"/>
            </w:pPr>
            <w:r>
              <w:t>≥50人</w:t>
            </w:r>
          </w:p>
        </w:tc>
      </w:tr>
      <w:tr w14:paraId="78B27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551AC2"/>
        </w:tc>
        <w:tc>
          <w:tcPr>
            <w:tcW w:w="1276" w:type="dxa"/>
            <w:vAlign w:val="center"/>
          </w:tcPr>
          <w:p w14:paraId="4B72EFDE">
            <w:pPr>
              <w:pStyle w:val="13"/>
            </w:pPr>
            <w:r>
              <w:t>数量指标</w:t>
            </w:r>
          </w:p>
        </w:tc>
        <w:tc>
          <w:tcPr>
            <w:tcW w:w="1332" w:type="dxa"/>
            <w:vAlign w:val="center"/>
          </w:tcPr>
          <w:p w14:paraId="7E3706D2">
            <w:pPr>
              <w:pStyle w:val="13"/>
            </w:pPr>
            <w:r>
              <w:t>高危场所艾滋病调查人数</w:t>
            </w:r>
          </w:p>
        </w:tc>
        <w:tc>
          <w:tcPr>
            <w:tcW w:w="3430" w:type="dxa"/>
            <w:vAlign w:val="center"/>
          </w:tcPr>
          <w:p w14:paraId="3FFB561A">
            <w:pPr>
              <w:pStyle w:val="13"/>
            </w:pPr>
            <w:r>
              <w:t>高危场所艾滋病调查人数</w:t>
            </w:r>
          </w:p>
        </w:tc>
        <w:tc>
          <w:tcPr>
            <w:tcW w:w="2551" w:type="dxa"/>
            <w:vAlign w:val="center"/>
          </w:tcPr>
          <w:p w14:paraId="2081778A">
            <w:pPr>
              <w:pStyle w:val="13"/>
            </w:pPr>
            <w:r>
              <w:t>≥100人</w:t>
            </w:r>
          </w:p>
        </w:tc>
      </w:tr>
      <w:tr w14:paraId="3B369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D6A65"/>
        </w:tc>
        <w:tc>
          <w:tcPr>
            <w:tcW w:w="1276" w:type="dxa"/>
            <w:vAlign w:val="center"/>
          </w:tcPr>
          <w:p w14:paraId="1FA5242D">
            <w:pPr>
              <w:pStyle w:val="13"/>
            </w:pPr>
            <w:r>
              <w:t>质量指标</w:t>
            </w:r>
          </w:p>
        </w:tc>
        <w:tc>
          <w:tcPr>
            <w:tcW w:w="1332" w:type="dxa"/>
            <w:vAlign w:val="center"/>
          </w:tcPr>
          <w:p w14:paraId="12D2767C">
            <w:pPr>
              <w:pStyle w:val="13"/>
            </w:pPr>
            <w:r>
              <w:t>辖区居民艾滋病（含丙肝）初查覆盖率</w:t>
            </w:r>
          </w:p>
        </w:tc>
        <w:tc>
          <w:tcPr>
            <w:tcW w:w="3430" w:type="dxa"/>
            <w:vAlign w:val="center"/>
          </w:tcPr>
          <w:p w14:paraId="551F4B52">
            <w:pPr>
              <w:pStyle w:val="13"/>
            </w:pPr>
            <w:r>
              <w:t>辖区居民艾滋病（含丙肝）初查覆盖率</w:t>
            </w:r>
          </w:p>
        </w:tc>
        <w:tc>
          <w:tcPr>
            <w:tcW w:w="2551" w:type="dxa"/>
            <w:vAlign w:val="center"/>
          </w:tcPr>
          <w:p w14:paraId="69B02496">
            <w:pPr>
              <w:pStyle w:val="13"/>
            </w:pPr>
            <w:r>
              <w:t>≥90%</w:t>
            </w:r>
          </w:p>
          <w:p w14:paraId="23E4BAD6">
            <w:pPr>
              <w:pStyle w:val="13"/>
            </w:pPr>
          </w:p>
        </w:tc>
      </w:tr>
      <w:tr w14:paraId="69EAC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B2C04"/>
        </w:tc>
        <w:tc>
          <w:tcPr>
            <w:tcW w:w="1276" w:type="dxa"/>
            <w:vAlign w:val="center"/>
          </w:tcPr>
          <w:p w14:paraId="05641F20">
            <w:pPr>
              <w:pStyle w:val="13"/>
            </w:pPr>
            <w:r>
              <w:t>质量指标</w:t>
            </w:r>
          </w:p>
        </w:tc>
        <w:tc>
          <w:tcPr>
            <w:tcW w:w="1332" w:type="dxa"/>
            <w:vAlign w:val="center"/>
          </w:tcPr>
          <w:p w14:paraId="67A38D0D">
            <w:pPr>
              <w:pStyle w:val="13"/>
            </w:pPr>
            <w:r>
              <w:t>高危场所艾滋病调查覆盖率</w:t>
            </w:r>
          </w:p>
        </w:tc>
        <w:tc>
          <w:tcPr>
            <w:tcW w:w="3430" w:type="dxa"/>
            <w:vAlign w:val="center"/>
          </w:tcPr>
          <w:p w14:paraId="6506C58F">
            <w:pPr>
              <w:pStyle w:val="13"/>
            </w:pPr>
            <w:r>
              <w:t>高危场所艾滋病调查覆盖率</w:t>
            </w:r>
          </w:p>
        </w:tc>
        <w:tc>
          <w:tcPr>
            <w:tcW w:w="2551" w:type="dxa"/>
            <w:vAlign w:val="center"/>
          </w:tcPr>
          <w:p w14:paraId="5975BED8">
            <w:pPr>
              <w:pStyle w:val="13"/>
            </w:pPr>
            <w:r>
              <w:t>≥90%</w:t>
            </w:r>
          </w:p>
          <w:p w14:paraId="2053F725">
            <w:pPr>
              <w:pStyle w:val="13"/>
            </w:pPr>
          </w:p>
        </w:tc>
      </w:tr>
      <w:tr w14:paraId="693B5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FEBE8"/>
        </w:tc>
        <w:tc>
          <w:tcPr>
            <w:tcW w:w="1276" w:type="dxa"/>
            <w:vAlign w:val="center"/>
          </w:tcPr>
          <w:p w14:paraId="7C068683">
            <w:pPr>
              <w:pStyle w:val="13"/>
            </w:pPr>
            <w:r>
              <w:t>时效指标</w:t>
            </w:r>
          </w:p>
        </w:tc>
        <w:tc>
          <w:tcPr>
            <w:tcW w:w="1332" w:type="dxa"/>
            <w:vAlign w:val="center"/>
          </w:tcPr>
          <w:p w14:paraId="6CF23952">
            <w:pPr>
              <w:pStyle w:val="13"/>
            </w:pPr>
            <w:r>
              <w:t>艾滋病防控公共卫生服务时限</w:t>
            </w:r>
          </w:p>
        </w:tc>
        <w:tc>
          <w:tcPr>
            <w:tcW w:w="3430" w:type="dxa"/>
            <w:vAlign w:val="center"/>
          </w:tcPr>
          <w:p w14:paraId="7DED7C7D">
            <w:pPr>
              <w:pStyle w:val="13"/>
            </w:pPr>
            <w:r>
              <w:t>艾滋病防控公共卫生服务时限</w:t>
            </w:r>
          </w:p>
        </w:tc>
        <w:tc>
          <w:tcPr>
            <w:tcW w:w="2551" w:type="dxa"/>
            <w:vAlign w:val="center"/>
          </w:tcPr>
          <w:p w14:paraId="3474BF77">
            <w:pPr>
              <w:pStyle w:val="13"/>
            </w:pPr>
            <w:r>
              <w:t>2026年12月31日前</w:t>
            </w:r>
          </w:p>
        </w:tc>
      </w:tr>
      <w:tr w14:paraId="0EE02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7E88D"/>
        </w:tc>
        <w:tc>
          <w:tcPr>
            <w:tcW w:w="1276" w:type="dxa"/>
            <w:vAlign w:val="center"/>
          </w:tcPr>
          <w:p w14:paraId="486EE7D3">
            <w:pPr>
              <w:pStyle w:val="13"/>
            </w:pPr>
            <w:r>
              <w:t>成本指标</w:t>
            </w:r>
          </w:p>
        </w:tc>
        <w:tc>
          <w:tcPr>
            <w:tcW w:w="1332" w:type="dxa"/>
            <w:vAlign w:val="center"/>
          </w:tcPr>
          <w:p w14:paraId="2DFF6647">
            <w:pPr>
              <w:pStyle w:val="13"/>
            </w:pPr>
            <w:r>
              <w:t>艾滋病防控宣传册及展牌布标等印刷费支出</w:t>
            </w:r>
          </w:p>
          <w:p w14:paraId="435D1352">
            <w:pPr>
              <w:pStyle w:val="13"/>
            </w:pPr>
          </w:p>
        </w:tc>
        <w:tc>
          <w:tcPr>
            <w:tcW w:w="3430" w:type="dxa"/>
            <w:vAlign w:val="center"/>
          </w:tcPr>
          <w:p w14:paraId="4B0C22E0">
            <w:pPr>
              <w:pStyle w:val="13"/>
            </w:pPr>
            <w:r>
              <w:t>艾滋病防控宣传册及展牌布标等印刷费支出</w:t>
            </w:r>
          </w:p>
        </w:tc>
        <w:tc>
          <w:tcPr>
            <w:tcW w:w="2551" w:type="dxa"/>
            <w:vAlign w:val="center"/>
          </w:tcPr>
          <w:p w14:paraId="454CCE47">
            <w:pPr>
              <w:pStyle w:val="13"/>
            </w:pPr>
            <w:r>
              <w:t>≤3000元</w:t>
            </w:r>
          </w:p>
        </w:tc>
      </w:tr>
      <w:tr w14:paraId="41840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7BB64">
            <w:pPr>
              <w:pStyle w:val="15"/>
            </w:pPr>
            <w:r>
              <w:t>效益指标</w:t>
            </w:r>
          </w:p>
        </w:tc>
        <w:tc>
          <w:tcPr>
            <w:tcW w:w="1276" w:type="dxa"/>
            <w:vAlign w:val="center"/>
          </w:tcPr>
          <w:p w14:paraId="2500770E">
            <w:pPr>
              <w:pStyle w:val="13"/>
            </w:pPr>
            <w:r>
              <w:t>可持续影响指标</w:t>
            </w:r>
          </w:p>
        </w:tc>
        <w:tc>
          <w:tcPr>
            <w:tcW w:w="1332" w:type="dxa"/>
            <w:vAlign w:val="center"/>
          </w:tcPr>
          <w:p w14:paraId="2C70E831">
            <w:pPr>
              <w:pStyle w:val="13"/>
            </w:pPr>
            <w:r>
              <w:t>满足服务需求,促进居民身心健康</w:t>
            </w:r>
          </w:p>
        </w:tc>
        <w:tc>
          <w:tcPr>
            <w:tcW w:w="3430" w:type="dxa"/>
            <w:vAlign w:val="center"/>
          </w:tcPr>
          <w:p w14:paraId="603A03C9">
            <w:pPr>
              <w:pStyle w:val="13"/>
            </w:pPr>
            <w:r>
              <w:t>满足服务需求,促进 居民身心健康</w:t>
            </w:r>
          </w:p>
        </w:tc>
        <w:tc>
          <w:tcPr>
            <w:tcW w:w="2551" w:type="dxa"/>
            <w:vAlign w:val="center"/>
          </w:tcPr>
          <w:p w14:paraId="6683112B">
            <w:pPr>
              <w:pStyle w:val="13"/>
            </w:pPr>
            <w:r>
              <w:t>持续有效</w:t>
            </w:r>
          </w:p>
          <w:p w14:paraId="28ABEF5A">
            <w:pPr>
              <w:pStyle w:val="13"/>
            </w:pPr>
          </w:p>
        </w:tc>
      </w:tr>
      <w:tr w14:paraId="298A7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00460">
            <w:pPr>
              <w:pStyle w:val="15"/>
            </w:pPr>
            <w:r>
              <w:t>满意度指标</w:t>
            </w:r>
          </w:p>
        </w:tc>
        <w:tc>
          <w:tcPr>
            <w:tcW w:w="1276" w:type="dxa"/>
            <w:vAlign w:val="center"/>
          </w:tcPr>
          <w:p w14:paraId="7D42A920">
            <w:pPr>
              <w:pStyle w:val="13"/>
            </w:pPr>
            <w:r>
              <w:t>服务对象满意度指标</w:t>
            </w:r>
          </w:p>
        </w:tc>
        <w:tc>
          <w:tcPr>
            <w:tcW w:w="1332" w:type="dxa"/>
            <w:vAlign w:val="center"/>
          </w:tcPr>
          <w:p w14:paraId="289E5D1A">
            <w:pPr>
              <w:pStyle w:val="13"/>
            </w:pPr>
            <w:r>
              <w:t>居民满意度</w:t>
            </w:r>
          </w:p>
        </w:tc>
        <w:tc>
          <w:tcPr>
            <w:tcW w:w="3430" w:type="dxa"/>
            <w:vAlign w:val="center"/>
          </w:tcPr>
          <w:p w14:paraId="726F4124">
            <w:pPr>
              <w:pStyle w:val="13"/>
            </w:pPr>
            <w:r>
              <w:t>居民满意度</w:t>
            </w:r>
          </w:p>
        </w:tc>
        <w:tc>
          <w:tcPr>
            <w:tcW w:w="2551" w:type="dxa"/>
            <w:vAlign w:val="center"/>
          </w:tcPr>
          <w:p w14:paraId="47F6BFAC">
            <w:pPr>
              <w:pStyle w:val="13"/>
            </w:pPr>
            <w:r>
              <w:t>≥90%</w:t>
            </w:r>
          </w:p>
        </w:tc>
      </w:tr>
    </w:tbl>
    <w:p w14:paraId="6A96241A">
      <w:pPr>
        <w:sectPr>
          <w:pgSz w:w="11900" w:h="16840"/>
          <w:pgMar w:top="1984" w:right="1304" w:bottom="1134" w:left="1304" w:header="720" w:footer="720" w:gutter="0"/>
          <w:cols w:space="720" w:num="1"/>
        </w:sectPr>
      </w:pPr>
    </w:p>
    <w:p w14:paraId="3F6EA707">
      <w:pPr>
        <w:spacing w:before="0" w:after="0" w:line="240" w:lineRule="auto"/>
        <w:ind w:firstLine="0"/>
        <w:jc w:val="center"/>
        <w:outlineLvl w:val="9"/>
      </w:pPr>
      <w:r>
        <w:rPr>
          <w:rFonts w:ascii="方正仿宋_GBK" w:hAnsi="方正仿宋_GBK" w:eastAsia="方正仿宋_GBK" w:cs="方正仿宋_GBK"/>
          <w:sz w:val="28"/>
        </w:rPr>
        <w:t xml:space="preserve"> </w:t>
      </w:r>
    </w:p>
    <w:p w14:paraId="7D37E77B">
      <w:pPr>
        <w:spacing w:before="0" w:after="0"/>
        <w:ind w:firstLine="560"/>
        <w:jc w:val="left"/>
        <w:outlineLvl w:val="3"/>
      </w:pPr>
      <w:bookmarkStart w:id="365" w:name="_Toc_4_4_0000000366"/>
      <w:r>
        <w:rPr>
          <w:rFonts w:ascii="方正仿宋_GBK" w:hAnsi="方正仿宋_GBK" w:eastAsia="方正仿宋_GBK" w:cs="方正仿宋_GBK"/>
          <w:sz w:val="28"/>
        </w:rPr>
        <w:t>359.重大传染病防控资金-妇幼卫生监测-2025年中央（津财社指[2024]116号）绩效目标表</w:t>
      </w:r>
      <w:bookmarkEnd w:id="36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D2001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A9B5665">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40382E78">
            <w:pPr>
              <w:pStyle w:val="11"/>
            </w:pPr>
            <w:r>
              <w:t>单位：元</w:t>
            </w:r>
          </w:p>
        </w:tc>
      </w:tr>
      <w:tr w14:paraId="2E0BF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DFD737">
            <w:pPr>
              <w:pStyle w:val="14"/>
            </w:pPr>
            <w:r>
              <w:t>项目名称</w:t>
            </w:r>
          </w:p>
        </w:tc>
        <w:tc>
          <w:tcPr>
            <w:tcW w:w="8589" w:type="dxa"/>
            <w:gridSpan w:val="6"/>
            <w:vAlign w:val="center"/>
          </w:tcPr>
          <w:p w14:paraId="7846595B">
            <w:pPr>
              <w:pStyle w:val="13"/>
            </w:pPr>
            <w:r>
              <w:t>重大传染病防控资金-妇幼卫生监测-2025年中央（津财社指[2024]116号）</w:t>
            </w:r>
          </w:p>
        </w:tc>
      </w:tr>
      <w:tr w14:paraId="23C768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AE46C">
            <w:pPr>
              <w:pStyle w:val="14"/>
            </w:pPr>
            <w:r>
              <w:t>预算规模及资金用途</w:t>
            </w:r>
          </w:p>
        </w:tc>
        <w:tc>
          <w:tcPr>
            <w:tcW w:w="1276" w:type="dxa"/>
            <w:vAlign w:val="center"/>
          </w:tcPr>
          <w:p w14:paraId="01F5ABE7">
            <w:pPr>
              <w:pStyle w:val="14"/>
            </w:pPr>
            <w:r>
              <w:t>预算数</w:t>
            </w:r>
          </w:p>
        </w:tc>
        <w:tc>
          <w:tcPr>
            <w:tcW w:w="1332" w:type="dxa"/>
            <w:vAlign w:val="center"/>
          </w:tcPr>
          <w:p w14:paraId="4CF8528F">
            <w:pPr>
              <w:pStyle w:val="13"/>
            </w:pPr>
            <w:r>
              <w:t>446.00</w:t>
            </w:r>
          </w:p>
        </w:tc>
        <w:tc>
          <w:tcPr>
            <w:tcW w:w="1587" w:type="dxa"/>
            <w:vAlign w:val="center"/>
          </w:tcPr>
          <w:p w14:paraId="7A76CDE0">
            <w:pPr>
              <w:pStyle w:val="14"/>
            </w:pPr>
            <w:r>
              <w:t>其中：财政    资金</w:t>
            </w:r>
          </w:p>
        </w:tc>
        <w:tc>
          <w:tcPr>
            <w:tcW w:w="1843" w:type="dxa"/>
            <w:vAlign w:val="center"/>
          </w:tcPr>
          <w:p w14:paraId="21B0AF18">
            <w:pPr>
              <w:pStyle w:val="13"/>
            </w:pPr>
            <w:r>
              <w:t>446.00</w:t>
            </w:r>
          </w:p>
        </w:tc>
        <w:tc>
          <w:tcPr>
            <w:tcW w:w="1276" w:type="dxa"/>
            <w:vAlign w:val="center"/>
          </w:tcPr>
          <w:p w14:paraId="4CED4AD0">
            <w:pPr>
              <w:pStyle w:val="14"/>
            </w:pPr>
            <w:r>
              <w:t>其他资金</w:t>
            </w:r>
          </w:p>
        </w:tc>
        <w:tc>
          <w:tcPr>
            <w:tcW w:w="1276" w:type="dxa"/>
            <w:vAlign w:val="center"/>
          </w:tcPr>
          <w:p w14:paraId="7AD284F8">
            <w:pPr>
              <w:pStyle w:val="13"/>
            </w:pPr>
            <w:r>
              <w:t xml:space="preserve"> </w:t>
            </w:r>
          </w:p>
        </w:tc>
      </w:tr>
      <w:tr w14:paraId="25923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4DCABA"/>
        </w:tc>
        <w:tc>
          <w:tcPr>
            <w:tcW w:w="8589" w:type="dxa"/>
            <w:gridSpan w:val="6"/>
            <w:vAlign w:val="center"/>
          </w:tcPr>
          <w:p w14:paraId="589AC537">
            <w:pPr>
              <w:pStyle w:val="13"/>
            </w:pPr>
            <w:r>
              <w:t>用于购置妇幼卫生监测相关办公用品。</w:t>
            </w:r>
          </w:p>
        </w:tc>
      </w:tr>
      <w:tr w14:paraId="5B1F2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2A9CD8">
            <w:pPr>
              <w:pStyle w:val="14"/>
            </w:pPr>
            <w:r>
              <w:t>绩效目标</w:t>
            </w:r>
          </w:p>
        </w:tc>
        <w:tc>
          <w:tcPr>
            <w:tcW w:w="8589" w:type="dxa"/>
            <w:gridSpan w:val="6"/>
            <w:vAlign w:val="center"/>
          </w:tcPr>
          <w:p w14:paraId="4D2307A3">
            <w:pPr>
              <w:pStyle w:val="13"/>
            </w:pPr>
            <w:r>
              <w:t>1.通过购置妇幼卫生监测相关办公用品，有效监测辖区妇女儿童健康情况，提升居民健康意识。</w:t>
            </w:r>
            <w:r>
              <w:tab/>
            </w:r>
            <w:r>
              <w:tab/>
            </w:r>
            <w:r>
              <w:tab/>
            </w:r>
            <w:r>
              <w:tab/>
            </w:r>
            <w:r>
              <w:tab/>
            </w:r>
            <w:r>
              <w:tab/>
            </w:r>
          </w:p>
          <w:p w14:paraId="159BD183">
            <w:pPr>
              <w:pStyle w:val="13"/>
            </w:pPr>
          </w:p>
        </w:tc>
      </w:tr>
    </w:tbl>
    <w:p w14:paraId="15D1561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7378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173F47">
            <w:pPr>
              <w:pStyle w:val="14"/>
            </w:pPr>
            <w:r>
              <w:t>一级指标</w:t>
            </w:r>
          </w:p>
        </w:tc>
        <w:tc>
          <w:tcPr>
            <w:tcW w:w="1276" w:type="dxa"/>
            <w:vAlign w:val="center"/>
          </w:tcPr>
          <w:p w14:paraId="5A2F5683">
            <w:pPr>
              <w:pStyle w:val="14"/>
            </w:pPr>
            <w:r>
              <w:t>二级指标</w:t>
            </w:r>
          </w:p>
        </w:tc>
        <w:tc>
          <w:tcPr>
            <w:tcW w:w="1332" w:type="dxa"/>
            <w:vAlign w:val="center"/>
          </w:tcPr>
          <w:p w14:paraId="520F9C09">
            <w:pPr>
              <w:pStyle w:val="14"/>
            </w:pPr>
            <w:r>
              <w:t>三级指标</w:t>
            </w:r>
          </w:p>
        </w:tc>
        <w:tc>
          <w:tcPr>
            <w:tcW w:w="3430" w:type="dxa"/>
            <w:vAlign w:val="center"/>
          </w:tcPr>
          <w:p w14:paraId="175EEB62">
            <w:pPr>
              <w:pStyle w:val="14"/>
            </w:pPr>
            <w:r>
              <w:t>绩效指标描述</w:t>
            </w:r>
          </w:p>
        </w:tc>
        <w:tc>
          <w:tcPr>
            <w:tcW w:w="2551" w:type="dxa"/>
            <w:vAlign w:val="center"/>
          </w:tcPr>
          <w:p w14:paraId="3E0BF673">
            <w:pPr>
              <w:pStyle w:val="14"/>
            </w:pPr>
            <w:r>
              <w:t>指标值</w:t>
            </w:r>
          </w:p>
        </w:tc>
      </w:tr>
      <w:tr w14:paraId="6F3EE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2BB86">
            <w:pPr>
              <w:pStyle w:val="15"/>
            </w:pPr>
            <w:r>
              <w:t>产出指标</w:t>
            </w:r>
          </w:p>
        </w:tc>
        <w:tc>
          <w:tcPr>
            <w:tcW w:w="1276" w:type="dxa"/>
            <w:vAlign w:val="center"/>
          </w:tcPr>
          <w:p w14:paraId="39953A6B">
            <w:pPr>
              <w:pStyle w:val="13"/>
            </w:pPr>
            <w:r>
              <w:t>数量指标</w:t>
            </w:r>
          </w:p>
        </w:tc>
        <w:tc>
          <w:tcPr>
            <w:tcW w:w="1332" w:type="dxa"/>
            <w:vAlign w:val="center"/>
          </w:tcPr>
          <w:p w14:paraId="4B01927B">
            <w:pPr>
              <w:pStyle w:val="13"/>
            </w:pPr>
            <w:r>
              <w:t>妇幼卫生监测相关办公用品购置数量</w:t>
            </w:r>
          </w:p>
        </w:tc>
        <w:tc>
          <w:tcPr>
            <w:tcW w:w="3430" w:type="dxa"/>
            <w:vAlign w:val="center"/>
          </w:tcPr>
          <w:p w14:paraId="2898CD83">
            <w:pPr>
              <w:pStyle w:val="13"/>
            </w:pPr>
            <w:r>
              <w:t>妇幼卫生监测相关办公用品购置数量</w:t>
            </w:r>
          </w:p>
        </w:tc>
        <w:tc>
          <w:tcPr>
            <w:tcW w:w="2551" w:type="dxa"/>
            <w:vAlign w:val="center"/>
          </w:tcPr>
          <w:p w14:paraId="20D458CA">
            <w:pPr>
              <w:pStyle w:val="13"/>
            </w:pPr>
            <w:r>
              <w:t>≥1份</w:t>
            </w:r>
          </w:p>
        </w:tc>
      </w:tr>
      <w:tr w14:paraId="33C72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159190"/>
        </w:tc>
        <w:tc>
          <w:tcPr>
            <w:tcW w:w="1276" w:type="dxa"/>
            <w:vAlign w:val="center"/>
          </w:tcPr>
          <w:p w14:paraId="5878A568">
            <w:pPr>
              <w:pStyle w:val="13"/>
            </w:pPr>
            <w:r>
              <w:t>质量指标</w:t>
            </w:r>
          </w:p>
        </w:tc>
        <w:tc>
          <w:tcPr>
            <w:tcW w:w="1332" w:type="dxa"/>
            <w:vAlign w:val="center"/>
          </w:tcPr>
          <w:p w14:paraId="6BD58BC0">
            <w:pPr>
              <w:pStyle w:val="13"/>
            </w:pPr>
            <w:r>
              <w:t>妇幼卫生监测相关办公用品验收合格率</w:t>
            </w:r>
          </w:p>
        </w:tc>
        <w:tc>
          <w:tcPr>
            <w:tcW w:w="3430" w:type="dxa"/>
            <w:vAlign w:val="center"/>
          </w:tcPr>
          <w:p w14:paraId="54B28C66">
            <w:pPr>
              <w:pStyle w:val="13"/>
            </w:pPr>
            <w:r>
              <w:t>妇幼卫生监测相关办公用品验收合格率</w:t>
            </w:r>
          </w:p>
        </w:tc>
        <w:tc>
          <w:tcPr>
            <w:tcW w:w="2551" w:type="dxa"/>
            <w:vAlign w:val="center"/>
          </w:tcPr>
          <w:p w14:paraId="43035CFE">
            <w:pPr>
              <w:pStyle w:val="13"/>
            </w:pPr>
            <w:r>
              <w:t>≥90%</w:t>
            </w:r>
          </w:p>
        </w:tc>
      </w:tr>
      <w:tr w14:paraId="11CE6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F6152"/>
        </w:tc>
        <w:tc>
          <w:tcPr>
            <w:tcW w:w="1276" w:type="dxa"/>
            <w:vAlign w:val="center"/>
          </w:tcPr>
          <w:p w14:paraId="5481E6FD">
            <w:pPr>
              <w:pStyle w:val="13"/>
            </w:pPr>
            <w:r>
              <w:t>时效指标</w:t>
            </w:r>
          </w:p>
        </w:tc>
        <w:tc>
          <w:tcPr>
            <w:tcW w:w="1332" w:type="dxa"/>
            <w:vAlign w:val="center"/>
          </w:tcPr>
          <w:p w14:paraId="48F62BE6">
            <w:pPr>
              <w:pStyle w:val="13"/>
            </w:pPr>
            <w:r>
              <w:t>妇幼卫生监测相关办公用品购置完成时间</w:t>
            </w:r>
          </w:p>
        </w:tc>
        <w:tc>
          <w:tcPr>
            <w:tcW w:w="3430" w:type="dxa"/>
            <w:vAlign w:val="center"/>
          </w:tcPr>
          <w:p w14:paraId="3CA27125">
            <w:pPr>
              <w:pStyle w:val="13"/>
            </w:pPr>
            <w:r>
              <w:t>妇幼卫生监测相关办公用品购置完成时间</w:t>
            </w:r>
          </w:p>
        </w:tc>
        <w:tc>
          <w:tcPr>
            <w:tcW w:w="2551" w:type="dxa"/>
            <w:vAlign w:val="center"/>
          </w:tcPr>
          <w:p w14:paraId="6E6C6C28">
            <w:pPr>
              <w:pStyle w:val="13"/>
            </w:pPr>
            <w:r>
              <w:t>2026年12月31日前</w:t>
            </w:r>
          </w:p>
        </w:tc>
      </w:tr>
      <w:tr w14:paraId="5CB05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8EB76"/>
        </w:tc>
        <w:tc>
          <w:tcPr>
            <w:tcW w:w="1276" w:type="dxa"/>
            <w:vAlign w:val="center"/>
          </w:tcPr>
          <w:p w14:paraId="139D0755">
            <w:pPr>
              <w:pStyle w:val="13"/>
            </w:pPr>
            <w:r>
              <w:t>成本指标</w:t>
            </w:r>
          </w:p>
        </w:tc>
        <w:tc>
          <w:tcPr>
            <w:tcW w:w="1332" w:type="dxa"/>
            <w:vAlign w:val="center"/>
          </w:tcPr>
          <w:p w14:paraId="1ECEC93C">
            <w:pPr>
              <w:pStyle w:val="13"/>
            </w:pPr>
            <w:r>
              <w:t>妇幼卫生监测相关办公用品成本支出</w:t>
            </w:r>
          </w:p>
        </w:tc>
        <w:tc>
          <w:tcPr>
            <w:tcW w:w="3430" w:type="dxa"/>
            <w:vAlign w:val="center"/>
          </w:tcPr>
          <w:p w14:paraId="3A58C50D">
            <w:pPr>
              <w:pStyle w:val="13"/>
            </w:pPr>
            <w:r>
              <w:t>妇幼卫生监测相关办公用品成本支出</w:t>
            </w:r>
          </w:p>
        </w:tc>
        <w:tc>
          <w:tcPr>
            <w:tcW w:w="2551" w:type="dxa"/>
            <w:vAlign w:val="center"/>
          </w:tcPr>
          <w:p w14:paraId="781656DE">
            <w:pPr>
              <w:pStyle w:val="13"/>
            </w:pPr>
            <w:r>
              <w:t>≤446元</w:t>
            </w:r>
          </w:p>
        </w:tc>
      </w:tr>
      <w:tr w14:paraId="74625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8AC2E">
            <w:pPr>
              <w:pStyle w:val="15"/>
            </w:pPr>
            <w:r>
              <w:t>效益指标</w:t>
            </w:r>
          </w:p>
        </w:tc>
        <w:tc>
          <w:tcPr>
            <w:tcW w:w="1276" w:type="dxa"/>
            <w:vAlign w:val="center"/>
          </w:tcPr>
          <w:p w14:paraId="39D3D816">
            <w:pPr>
              <w:pStyle w:val="13"/>
            </w:pPr>
            <w:r>
              <w:t>可持续影响指标</w:t>
            </w:r>
          </w:p>
        </w:tc>
        <w:tc>
          <w:tcPr>
            <w:tcW w:w="1332" w:type="dxa"/>
            <w:vAlign w:val="center"/>
          </w:tcPr>
          <w:p w14:paraId="04F4CD81">
            <w:pPr>
              <w:pStyle w:val="13"/>
            </w:pPr>
            <w:r>
              <w:t>满足服务需求，促进居民身心健康</w:t>
            </w:r>
          </w:p>
        </w:tc>
        <w:tc>
          <w:tcPr>
            <w:tcW w:w="3430" w:type="dxa"/>
            <w:vAlign w:val="center"/>
          </w:tcPr>
          <w:p w14:paraId="47197060">
            <w:pPr>
              <w:pStyle w:val="13"/>
            </w:pPr>
            <w:r>
              <w:t>满足服务需求，促进居民身心健康</w:t>
            </w:r>
          </w:p>
        </w:tc>
        <w:tc>
          <w:tcPr>
            <w:tcW w:w="2551" w:type="dxa"/>
            <w:vAlign w:val="center"/>
          </w:tcPr>
          <w:p w14:paraId="79E3BBE2">
            <w:pPr>
              <w:pStyle w:val="13"/>
            </w:pPr>
            <w:r>
              <w:t>持续有效</w:t>
            </w:r>
          </w:p>
        </w:tc>
      </w:tr>
      <w:tr w14:paraId="66EF6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A6FBD">
            <w:pPr>
              <w:pStyle w:val="15"/>
            </w:pPr>
            <w:r>
              <w:t>满意度指标</w:t>
            </w:r>
          </w:p>
        </w:tc>
        <w:tc>
          <w:tcPr>
            <w:tcW w:w="1276" w:type="dxa"/>
            <w:vAlign w:val="center"/>
          </w:tcPr>
          <w:p w14:paraId="7060976F">
            <w:pPr>
              <w:pStyle w:val="13"/>
            </w:pPr>
            <w:r>
              <w:t>服务对象满意度指标</w:t>
            </w:r>
          </w:p>
        </w:tc>
        <w:tc>
          <w:tcPr>
            <w:tcW w:w="1332" w:type="dxa"/>
            <w:vAlign w:val="center"/>
          </w:tcPr>
          <w:p w14:paraId="2FF65405">
            <w:pPr>
              <w:pStyle w:val="13"/>
            </w:pPr>
            <w:r>
              <w:t>居民满意度</w:t>
            </w:r>
          </w:p>
        </w:tc>
        <w:tc>
          <w:tcPr>
            <w:tcW w:w="3430" w:type="dxa"/>
            <w:vAlign w:val="center"/>
          </w:tcPr>
          <w:p w14:paraId="1B8C7CE4">
            <w:pPr>
              <w:pStyle w:val="13"/>
            </w:pPr>
            <w:r>
              <w:t>居民满意度</w:t>
            </w:r>
          </w:p>
        </w:tc>
        <w:tc>
          <w:tcPr>
            <w:tcW w:w="2551" w:type="dxa"/>
            <w:vAlign w:val="center"/>
          </w:tcPr>
          <w:p w14:paraId="76D2C016">
            <w:pPr>
              <w:pStyle w:val="13"/>
            </w:pPr>
            <w:r>
              <w:t>≥90%</w:t>
            </w:r>
          </w:p>
        </w:tc>
      </w:tr>
    </w:tbl>
    <w:p w14:paraId="7BBA40D0">
      <w:pPr>
        <w:sectPr>
          <w:pgSz w:w="11900" w:h="16840"/>
          <w:pgMar w:top="1984" w:right="1304" w:bottom="1134" w:left="1304" w:header="720" w:footer="720" w:gutter="0"/>
          <w:cols w:space="720" w:num="1"/>
        </w:sectPr>
      </w:pPr>
    </w:p>
    <w:p w14:paraId="5C192E76">
      <w:pPr>
        <w:spacing w:before="0" w:after="0" w:line="240" w:lineRule="auto"/>
        <w:ind w:firstLine="0"/>
        <w:jc w:val="center"/>
        <w:outlineLvl w:val="9"/>
      </w:pPr>
      <w:r>
        <w:rPr>
          <w:rFonts w:ascii="方正仿宋_GBK" w:hAnsi="方正仿宋_GBK" w:eastAsia="方正仿宋_GBK" w:cs="方正仿宋_GBK"/>
          <w:sz w:val="28"/>
        </w:rPr>
        <w:t xml:space="preserve"> </w:t>
      </w:r>
    </w:p>
    <w:p w14:paraId="7577BB6E">
      <w:pPr>
        <w:spacing w:before="0" w:after="0"/>
        <w:ind w:firstLine="560"/>
        <w:jc w:val="left"/>
        <w:outlineLvl w:val="3"/>
      </w:pPr>
      <w:bookmarkStart w:id="366" w:name="_Toc_4_4_0000000367"/>
      <w:r>
        <w:rPr>
          <w:rFonts w:ascii="方正仿宋_GBK" w:hAnsi="方正仿宋_GBK" w:eastAsia="方正仿宋_GBK" w:cs="方正仿宋_GBK"/>
          <w:sz w:val="28"/>
        </w:rPr>
        <w:t>360.重大传染病防控资金-精神卫生-2025年中央（津财社指[2024]116号）绩效目标表</w:t>
      </w:r>
      <w:bookmarkEnd w:id="36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0051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A7120DC">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275A2FC0">
            <w:pPr>
              <w:pStyle w:val="11"/>
            </w:pPr>
            <w:r>
              <w:t>单位：元</w:t>
            </w:r>
          </w:p>
        </w:tc>
      </w:tr>
      <w:tr w14:paraId="248B9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33D679">
            <w:pPr>
              <w:pStyle w:val="14"/>
            </w:pPr>
            <w:r>
              <w:t>项目名称</w:t>
            </w:r>
          </w:p>
        </w:tc>
        <w:tc>
          <w:tcPr>
            <w:tcW w:w="8589" w:type="dxa"/>
            <w:gridSpan w:val="6"/>
            <w:vAlign w:val="center"/>
          </w:tcPr>
          <w:p w14:paraId="0F87176F">
            <w:pPr>
              <w:pStyle w:val="13"/>
            </w:pPr>
            <w:r>
              <w:t>重大传染病防控资金-精神卫生-2025年中央（津财社指[2024]116号）</w:t>
            </w:r>
          </w:p>
        </w:tc>
      </w:tr>
      <w:tr w14:paraId="32845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13EB91">
            <w:pPr>
              <w:pStyle w:val="14"/>
            </w:pPr>
            <w:r>
              <w:t>预算规模及资金用途</w:t>
            </w:r>
          </w:p>
        </w:tc>
        <w:tc>
          <w:tcPr>
            <w:tcW w:w="1276" w:type="dxa"/>
            <w:vAlign w:val="center"/>
          </w:tcPr>
          <w:p w14:paraId="665C0117">
            <w:pPr>
              <w:pStyle w:val="14"/>
            </w:pPr>
            <w:r>
              <w:t>预算数</w:t>
            </w:r>
          </w:p>
        </w:tc>
        <w:tc>
          <w:tcPr>
            <w:tcW w:w="1332" w:type="dxa"/>
            <w:vAlign w:val="center"/>
          </w:tcPr>
          <w:p w14:paraId="2AED62AE">
            <w:pPr>
              <w:pStyle w:val="13"/>
            </w:pPr>
            <w:r>
              <w:t>900.00</w:t>
            </w:r>
          </w:p>
        </w:tc>
        <w:tc>
          <w:tcPr>
            <w:tcW w:w="1587" w:type="dxa"/>
            <w:vAlign w:val="center"/>
          </w:tcPr>
          <w:p w14:paraId="33B899D8">
            <w:pPr>
              <w:pStyle w:val="14"/>
            </w:pPr>
            <w:r>
              <w:t>其中：财政    资金</w:t>
            </w:r>
          </w:p>
        </w:tc>
        <w:tc>
          <w:tcPr>
            <w:tcW w:w="1843" w:type="dxa"/>
            <w:vAlign w:val="center"/>
          </w:tcPr>
          <w:p w14:paraId="5AA8BAAD">
            <w:pPr>
              <w:pStyle w:val="13"/>
            </w:pPr>
            <w:r>
              <w:t>900.00</w:t>
            </w:r>
          </w:p>
        </w:tc>
        <w:tc>
          <w:tcPr>
            <w:tcW w:w="1276" w:type="dxa"/>
            <w:vAlign w:val="center"/>
          </w:tcPr>
          <w:p w14:paraId="17E33D35">
            <w:pPr>
              <w:pStyle w:val="14"/>
            </w:pPr>
            <w:r>
              <w:t>其他资金</w:t>
            </w:r>
          </w:p>
        </w:tc>
        <w:tc>
          <w:tcPr>
            <w:tcW w:w="1276" w:type="dxa"/>
            <w:vAlign w:val="center"/>
          </w:tcPr>
          <w:p w14:paraId="4B8E7A88">
            <w:pPr>
              <w:pStyle w:val="13"/>
            </w:pPr>
            <w:r>
              <w:t xml:space="preserve"> </w:t>
            </w:r>
          </w:p>
        </w:tc>
      </w:tr>
      <w:tr w14:paraId="7704B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BF9787"/>
        </w:tc>
        <w:tc>
          <w:tcPr>
            <w:tcW w:w="8589" w:type="dxa"/>
            <w:gridSpan w:val="6"/>
            <w:vAlign w:val="center"/>
          </w:tcPr>
          <w:p w14:paraId="5669B31E">
            <w:pPr>
              <w:pStyle w:val="13"/>
            </w:pPr>
            <w:r>
              <w:t>用于精神卫生项目购买办公用品</w:t>
            </w:r>
            <w:r>
              <w:tab/>
            </w:r>
          </w:p>
        </w:tc>
      </w:tr>
      <w:tr w14:paraId="415AD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6AAD61">
            <w:pPr>
              <w:pStyle w:val="14"/>
            </w:pPr>
            <w:r>
              <w:t>绩效目标</w:t>
            </w:r>
          </w:p>
        </w:tc>
        <w:tc>
          <w:tcPr>
            <w:tcW w:w="8589" w:type="dxa"/>
            <w:gridSpan w:val="6"/>
            <w:vAlign w:val="center"/>
          </w:tcPr>
          <w:p w14:paraId="65D13AD4">
            <w:pPr>
              <w:pStyle w:val="13"/>
            </w:pPr>
            <w:r>
              <w:t>1.通过购买办公用品，达到提高精神病患者管理,减轻患者经济负担效果</w:t>
            </w:r>
            <w:r>
              <w:tab/>
            </w:r>
            <w:r>
              <w:tab/>
            </w:r>
            <w:r>
              <w:tab/>
            </w:r>
            <w:r>
              <w:tab/>
            </w:r>
            <w:r>
              <w:tab/>
            </w:r>
            <w:r>
              <w:tab/>
            </w:r>
          </w:p>
          <w:p w14:paraId="08A58BFF">
            <w:pPr>
              <w:pStyle w:val="13"/>
            </w:pPr>
          </w:p>
        </w:tc>
      </w:tr>
    </w:tbl>
    <w:p w14:paraId="335A5A3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800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5C4BFE">
            <w:pPr>
              <w:pStyle w:val="14"/>
            </w:pPr>
            <w:r>
              <w:t>一级指标</w:t>
            </w:r>
          </w:p>
        </w:tc>
        <w:tc>
          <w:tcPr>
            <w:tcW w:w="1276" w:type="dxa"/>
            <w:vAlign w:val="center"/>
          </w:tcPr>
          <w:p w14:paraId="3725F51B">
            <w:pPr>
              <w:pStyle w:val="14"/>
            </w:pPr>
            <w:r>
              <w:t>二级指标</w:t>
            </w:r>
          </w:p>
        </w:tc>
        <w:tc>
          <w:tcPr>
            <w:tcW w:w="1332" w:type="dxa"/>
            <w:vAlign w:val="center"/>
          </w:tcPr>
          <w:p w14:paraId="2967A6CE">
            <w:pPr>
              <w:pStyle w:val="14"/>
            </w:pPr>
            <w:r>
              <w:t>三级指标</w:t>
            </w:r>
          </w:p>
        </w:tc>
        <w:tc>
          <w:tcPr>
            <w:tcW w:w="3430" w:type="dxa"/>
            <w:vAlign w:val="center"/>
          </w:tcPr>
          <w:p w14:paraId="42B14954">
            <w:pPr>
              <w:pStyle w:val="14"/>
            </w:pPr>
            <w:r>
              <w:t>绩效指标描述</w:t>
            </w:r>
          </w:p>
        </w:tc>
        <w:tc>
          <w:tcPr>
            <w:tcW w:w="2551" w:type="dxa"/>
            <w:vAlign w:val="center"/>
          </w:tcPr>
          <w:p w14:paraId="4B8AA3DF">
            <w:pPr>
              <w:pStyle w:val="14"/>
            </w:pPr>
            <w:r>
              <w:t>指标值</w:t>
            </w:r>
          </w:p>
        </w:tc>
      </w:tr>
      <w:tr w14:paraId="5397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D479D">
            <w:pPr>
              <w:pStyle w:val="15"/>
            </w:pPr>
            <w:r>
              <w:t>产出指标</w:t>
            </w:r>
          </w:p>
        </w:tc>
        <w:tc>
          <w:tcPr>
            <w:tcW w:w="1276" w:type="dxa"/>
            <w:vAlign w:val="center"/>
          </w:tcPr>
          <w:p w14:paraId="59BB2B29">
            <w:pPr>
              <w:pStyle w:val="13"/>
            </w:pPr>
            <w:r>
              <w:t>数量指标</w:t>
            </w:r>
          </w:p>
        </w:tc>
        <w:tc>
          <w:tcPr>
            <w:tcW w:w="1332" w:type="dxa"/>
            <w:vAlign w:val="center"/>
          </w:tcPr>
          <w:p w14:paraId="185F30D6">
            <w:pPr>
              <w:pStyle w:val="13"/>
            </w:pPr>
            <w:r>
              <w:t>购置办公用品数量</w:t>
            </w:r>
          </w:p>
        </w:tc>
        <w:tc>
          <w:tcPr>
            <w:tcW w:w="3430" w:type="dxa"/>
            <w:vAlign w:val="center"/>
          </w:tcPr>
          <w:p w14:paraId="63D83DB0">
            <w:pPr>
              <w:pStyle w:val="13"/>
            </w:pPr>
            <w:r>
              <w:t>购置办公用品数量</w:t>
            </w:r>
          </w:p>
        </w:tc>
        <w:tc>
          <w:tcPr>
            <w:tcW w:w="2551" w:type="dxa"/>
            <w:vAlign w:val="center"/>
          </w:tcPr>
          <w:p w14:paraId="1992EF81">
            <w:pPr>
              <w:pStyle w:val="13"/>
            </w:pPr>
            <w:r>
              <w:t>1个</w:t>
            </w:r>
          </w:p>
        </w:tc>
      </w:tr>
      <w:tr w14:paraId="0F046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80A24"/>
        </w:tc>
        <w:tc>
          <w:tcPr>
            <w:tcW w:w="1276" w:type="dxa"/>
            <w:vAlign w:val="center"/>
          </w:tcPr>
          <w:p w14:paraId="094A4030">
            <w:pPr>
              <w:pStyle w:val="13"/>
            </w:pPr>
            <w:r>
              <w:t>质量指标</w:t>
            </w:r>
          </w:p>
        </w:tc>
        <w:tc>
          <w:tcPr>
            <w:tcW w:w="1332" w:type="dxa"/>
            <w:vAlign w:val="center"/>
          </w:tcPr>
          <w:p w14:paraId="41DF32BB">
            <w:pPr>
              <w:pStyle w:val="13"/>
            </w:pPr>
            <w:r>
              <w:t>办公用品验收合格率</w:t>
            </w:r>
          </w:p>
        </w:tc>
        <w:tc>
          <w:tcPr>
            <w:tcW w:w="3430" w:type="dxa"/>
            <w:vAlign w:val="center"/>
          </w:tcPr>
          <w:p w14:paraId="3C74C8CD">
            <w:pPr>
              <w:pStyle w:val="13"/>
            </w:pPr>
            <w:r>
              <w:t>办公用品验收合格率</w:t>
            </w:r>
          </w:p>
        </w:tc>
        <w:tc>
          <w:tcPr>
            <w:tcW w:w="2551" w:type="dxa"/>
            <w:vAlign w:val="center"/>
          </w:tcPr>
          <w:p w14:paraId="6BE6E31D">
            <w:pPr>
              <w:pStyle w:val="13"/>
            </w:pPr>
            <w:r>
              <w:t>≥95﹪</w:t>
            </w:r>
          </w:p>
        </w:tc>
      </w:tr>
      <w:tr w14:paraId="1F240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4080F"/>
        </w:tc>
        <w:tc>
          <w:tcPr>
            <w:tcW w:w="1276" w:type="dxa"/>
            <w:vAlign w:val="center"/>
          </w:tcPr>
          <w:p w14:paraId="30D29937">
            <w:pPr>
              <w:pStyle w:val="13"/>
            </w:pPr>
            <w:r>
              <w:t>时效指标</w:t>
            </w:r>
          </w:p>
        </w:tc>
        <w:tc>
          <w:tcPr>
            <w:tcW w:w="1332" w:type="dxa"/>
            <w:vAlign w:val="center"/>
          </w:tcPr>
          <w:p w14:paraId="49898398">
            <w:pPr>
              <w:pStyle w:val="13"/>
            </w:pPr>
            <w:r>
              <w:t>办公用品购置完成时间</w:t>
            </w:r>
          </w:p>
        </w:tc>
        <w:tc>
          <w:tcPr>
            <w:tcW w:w="3430" w:type="dxa"/>
            <w:vAlign w:val="center"/>
          </w:tcPr>
          <w:p w14:paraId="2625BE38">
            <w:pPr>
              <w:pStyle w:val="13"/>
            </w:pPr>
            <w:r>
              <w:t>办公用品购置完成时间</w:t>
            </w:r>
          </w:p>
        </w:tc>
        <w:tc>
          <w:tcPr>
            <w:tcW w:w="2551" w:type="dxa"/>
            <w:vAlign w:val="center"/>
          </w:tcPr>
          <w:p w14:paraId="1C0DEEAF">
            <w:pPr>
              <w:pStyle w:val="13"/>
            </w:pPr>
            <w:r>
              <w:t>2026年12月31日前</w:t>
            </w:r>
          </w:p>
        </w:tc>
      </w:tr>
      <w:tr w14:paraId="41110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EF700"/>
        </w:tc>
        <w:tc>
          <w:tcPr>
            <w:tcW w:w="1276" w:type="dxa"/>
            <w:vAlign w:val="center"/>
          </w:tcPr>
          <w:p w14:paraId="6382F2C4">
            <w:pPr>
              <w:pStyle w:val="13"/>
            </w:pPr>
            <w:r>
              <w:t>成本指标</w:t>
            </w:r>
          </w:p>
        </w:tc>
        <w:tc>
          <w:tcPr>
            <w:tcW w:w="1332" w:type="dxa"/>
            <w:vAlign w:val="center"/>
          </w:tcPr>
          <w:p w14:paraId="36BDA965">
            <w:pPr>
              <w:pStyle w:val="13"/>
            </w:pPr>
            <w:r>
              <w:t>购置办公用品费</w:t>
            </w:r>
          </w:p>
        </w:tc>
        <w:tc>
          <w:tcPr>
            <w:tcW w:w="3430" w:type="dxa"/>
            <w:vAlign w:val="center"/>
          </w:tcPr>
          <w:p w14:paraId="5E9D222B">
            <w:pPr>
              <w:pStyle w:val="13"/>
            </w:pPr>
            <w:r>
              <w:t>购置办公用品费</w:t>
            </w:r>
          </w:p>
        </w:tc>
        <w:tc>
          <w:tcPr>
            <w:tcW w:w="2551" w:type="dxa"/>
            <w:vAlign w:val="center"/>
          </w:tcPr>
          <w:p w14:paraId="11536FA3">
            <w:pPr>
              <w:pStyle w:val="13"/>
            </w:pPr>
            <w:r>
              <w:t>≤900元</w:t>
            </w:r>
          </w:p>
        </w:tc>
      </w:tr>
      <w:tr w14:paraId="13BC7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ABDB3">
            <w:pPr>
              <w:pStyle w:val="15"/>
            </w:pPr>
            <w:r>
              <w:t>效益指标</w:t>
            </w:r>
          </w:p>
        </w:tc>
        <w:tc>
          <w:tcPr>
            <w:tcW w:w="1276" w:type="dxa"/>
            <w:vAlign w:val="center"/>
          </w:tcPr>
          <w:p w14:paraId="3189D3A4">
            <w:pPr>
              <w:pStyle w:val="13"/>
            </w:pPr>
            <w:r>
              <w:t>可持续影响指标</w:t>
            </w:r>
          </w:p>
        </w:tc>
        <w:tc>
          <w:tcPr>
            <w:tcW w:w="1332" w:type="dxa"/>
            <w:vAlign w:val="center"/>
          </w:tcPr>
          <w:p w14:paraId="7FBAD4B6">
            <w:pPr>
              <w:pStyle w:val="13"/>
            </w:pPr>
            <w:r>
              <w:t>提高精神病患者管理，减轻患者经济负担</w:t>
            </w:r>
          </w:p>
        </w:tc>
        <w:tc>
          <w:tcPr>
            <w:tcW w:w="3430" w:type="dxa"/>
            <w:vAlign w:val="center"/>
          </w:tcPr>
          <w:p w14:paraId="41201374">
            <w:pPr>
              <w:pStyle w:val="13"/>
            </w:pPr>
            <w:r>
              <w:t>提高精神病患者管理，减轻患者经济负担</w:t>
            </w:r>
          </w:p>
        </w:tc>
        <w:tc>
          <w:tcPr>
            <w:tcW w:w="2551" w:type="dxa"/>
            <w:vAlign w:val="center"/>
          </w:tcPr>
          <w:p w14:paraId="63FA0F8B">
            <w:pPr>
              <w:pStyle w:val="13"/>
            </w:pPr>
            <w:r>
              <w:t>持续有效</w:t>
            </w:r>
          </w:p>
        </w:tc>
      </w:tr>
      <w:tr w14:paraId="5765F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E8C9BD">
            <w:pPr>
              <w:pStyle w:val="15"/>
            </w:pPr>
            <w:r>
              <w:t>满意度指标</w:t>
            </w:r>
          </w:p>
        </w:tc>
        <w:tc>
          <w:tcPr>
            <w:tcW w:w="1276" w:type="dxa"/>
            <w:vAlign w:val="center"/>
          </w:tcPr>
          <w:p w14:paraId="5DEC522D">
            <w:pPr>
              <w:pStyle w:val="13"/>
            </w:pPr>
            <w:r>
              <w:t>服务对象满意度指标</w:t>
            </w:r>
          </w:p>
        </w:tc>
        <w:tc>
          <w:tcPr>
            <w:tcW w:w="1332" w:type="dxa"/>
            <w:vAlign w:val="center"/>
          </w:tcPr>
          <w:p w14:paraId="1387525B">
            <w:pPr>
              <w:pStyle w:val="13"/>
            </w:pPr>
            <w:r>
              <w:t>服务对象满意指标</w:t>
            </w:r>
          </w:p>
        </w:tc>
        <w:tc>
          <w:tcPr>
            <w:tcW w:w="3430" w:type="dxa"/>
            <w:vAlign w:val="center"/>
          </w:tcPr>
          <w:p w14:paraId="7FF74F09">
            <w:pPr>
              <w:pStyle w:val="13"/>
            </w:pPr>
            <w:r>
              <w:t>精神病患者满意度</w:t>
            </w:r>
          </w:p>
        </w:tc>
        <w:tc>
          <w:tcPr>
            <w:tcW w:w="2551" w:type="dxa"/>
            <w:vAlign w:val="center"/>
          </w:tcPr>
          <w:p w14:paraId="5059B247">
            <w:pPr>
              <w:pStyle w:val="13"/>
            </w:pPr>
            <w:r>
              <w:t>≥90﹪</w:t>
            </w:r>
          </w:p>
        </w:tc>
      </w:tr>
    </w:tbl>
    <w:p w14:paraId="2BB48A6C">
      <w:pPr>
        <w:sectPr>
          <w:pgSz w:w="11900" w:h="16840"/>
          <w:pgMar w:top="1984" w:right="1304" w:bottom="1134" w:left="1304" w:header="720" w:footer="720" w:gutter="0"/>
          <w:cols w:space="720" w:num="1"/>
        </w:sectPr>
      </w:pPr>
    </w:p>
    <w:p w14:paraId="4558CAD4">
      <w:pPr>
        <w:spacing w:before="0" w:after="0" w:line="240" w:lineRule="auto"/>
        <w:ind w:firstLine="0"/>
        <w:jc w:val="center"/>
        <w:outlineLvl w:val="9"/>
      </w:pPr>
      <w:r>
        <w:rPr>
          <w:rFonts w:ascii="方正仿宋_GBK" w:hAnsi="方正仿宋_GBK" w:eastAsia="方正仿宋_GBK" w:cs="方正仿宋_GBK"/>
          <w:sz w:val="28"/>
        </w:rPr>
        <w:t xml:space="preserve"> </w:t>
      </w:r>
    </w:p>
    <w:p w14:paraId="4A58117F">
      <w:pPr>
        <w:spacing w:before="0" w:after="0"/>
        <w:ind w:firstLine="560"/>
        <w:jc w:val="left"/>
        <w:outlineLvl w:val="3"/>
      </w:pPr>
      <w:bookmarkStart w:id="367" w:name="_Toc_4_4_0000000368"/>
      <w:r>
        <w:rPr>
          <w:rFonts w:ascii="方正仿宋_GBK" w:hAnsi="方正仿宋_GBK" w:eastAsia="方正仿宋_GBK" w:cs="方正仿宋_GBK"/>
          <w:sz w:val="28"/>
        </w:rPr>
        <w:t>361.重大传染病防控资金-扩大国家免疫规划-2025年中央（津财社指[2024]116号）绩效目标表</w:t>
      </w:r>
      <w:bookmarkEnd w:id="36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5D6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7ECA95">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6B15353F">
            <w:pPr>
              <w:pStyle w:val="11"/>
            </w:pPr>
            <w:r>
              <w:t>单位：元</w:t>
            </w:r>
          </w:p>
        </w:tc>
      </w:tr>
      <w:tr w14:paraId="1DF7B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EF63CD">
            <w:pPr>
              <w:pStyle w:val="14"/>
            </w:pPr>
            <w:r>
              <w:t>项目名称</w:t>
            </w:r>
          </w:p>
        </w:tc>
        <w:tc>
          <w:tcPr>
            <w:tcW w:w="8589" w:type="dxa"/>
            <w:gridSpan w:val="6"/>
            <w:vAlign w:val="center"/>
          </w:tcPr>
          <w:p w14:paraId="20B386CD">
            <w:pPr>
              <w:pStyle w:val="13"/>
            </w:pPr>
            <w:r>
              <w:t>重大传染病防控资金-扩大国家免疫规划-2025年中央（津财社指[2024]116号）</w:t>
            </w:r>
          </w:p>
        </w:tc>
      </w:tr>
      <w:tr w14:paraId="65B24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6DC6B">
            <w:pPr>
              <w:pStyle w:val="14"/>
            </w:pPr>
            <w:r>
              <w:t>预算规模及资金用途</w:t>
            </w:r>
          </w:p>
        </w:tc>
        <w:tc>
          <w:tcPr>
            <w:tcW w:w="1276" w:type="dxa"/>
            <w:vAlign w:val="center"/>
          </w:tcPr>
          <w:p w14:paraId="42BB05EB">
            <w:pPr>
              <w:pStyle w:val="14"/>
            </w:pPr>
            <w:r>
              <w:t>预算数</w:t>
            </w:r>
          </w:p>
        </w:tc>
        <w:tc>
          <w:tcPr>
            <w:tcW w:w="1332" w:type="dxa"/>
            <w:vAlign w:val="center"/>
          </w:tcPr>
          <w:p w14:paraId="286D53A1">
            <w:pPr>
              <w:pStyle w:val="13"/>
            </w:pPr>
            <w:r>
              <w:t>1000.00</w:t>
            </w:r>
          </w:p>
        </w:tc>
        <w:tc>
          <w:tcPr>
            <w:tcW w:w="1587" w:type="dxa"/>
            <w:vAlign w:val="center"/>
          </w:tcPr>
          <w:p w14:paraId="561F310B">
            <w:pPr>
              <w:pStyle w:val="14"/>
            </w:pPr>
            <w:r>
              <w:t>其中：财政    资金</w:t>
            </w:r>
          </w:p>
        </w:tc>
        <w:tc>
          <w:tcPr>
            <w:tcW w:w="1843" w:type="dxa"/>
            <w:vAlign w:val="center"/>
          </w:tcPr>
          <w:p w14:paraId="2EB97087">
            <w:pPr>
              <w:pStyle w:val="13"/>
            </w:pPr>
            <w:r>
              <w:t>1000.00</w:t>
            </w:r>
          </w:p>
        </w:tc>
        <w:tc>
          <w:tcPr>
            <w:tcW w:w="1276" w:type="dxa"/>
            <w:vAlign w:val="center"/>
          </w:tcPr>
          <w:p w14:paraId="190133A9">
            <w:pPr>
              <w:pStyle w:val="14"/>
            </w:pPr>
            <w:r>
              <w:t>其他资金</w:t>
            </w:r>
          </w:p>
        </w:tc>
        <w:tc>
          <w:tcPr>
            <w:tcW w:w="1276" w:type="dxa"/>
            <w:vAlign w:val="center"/>
          </w:tcPr>
          <w:p w14:paraId="7CF945E9">
            <w:pPr>
              <w:pStyle w:val="13"/>
            </w:pPr>
            <w:r>
              <w:t xml:space="preserve"> </w:t>
            </w:r>
          </w:p>
        </w:tc>
      </w:tr>
      <w:tr w14:paraId="1532C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89E333"/>
        </w:tc>
        <w:tc>
          <w:tcPr>
            <w:tcW w:w="8589" w:type="dxa"/>
            <w:gridSpan w:val="6"/>
            <w:vAlign w:val="center"/>
          </w:tcPr>
          <w:p w14:paraId="6EC887B8">
            <w:pPr>
              <w:pStyle w:val="13"/>
            </w:pPr>
            <w:r>
              <w:t>印刷计免相关宣传册及申请单</w:t>
            </w:r>
          </w:p>
        </w:tc>
      </w:tr>
      <w:tr w14:paraId="4CF15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326068">
            <w:pPr>
              <w:pStyle w:val="14"/>
            </w:pPr>
            <w:r>
              <w:t>绩效目标</w:t>
            </w:r>
          </w:p>
        </w:tc>
        <w:tc>
          <w:tcPr>
            <w:tcW w:w="8589" w:type="dxa"/>
            <w:gridSpan w:val="6"/>
            <w:vAlign w:val="center"/>
          </w:tcPr>
          <w:p w14:paraId="3F025C53">
            <w:pPr>
              <w:pStyle w:val="13"/>
            </w:pPr>
            <w:r>
              <w:t>1.印刷计免相关宣传册及申请单，保障计免接种工作平稳有序进行。</w:t>
            </w:r>
            <w:r>
              <w:tab/>
            </w:r>
            <w:r>
              <w:tab/>
            </w:r>
            <w:r>
              <w:tab/>
            </w:r>
            <w:r>
              <w:tab/>
            </w:r>
            <w:r>
              <w:tab/>
            </w:r>
            <w:r>
              <w:tab/>
            </w:r>
          </w:p>
          <w:p w14:paraId="623367E8">
            <w:pPr>
              <w:pStyle w:val="13"/>
            </w:pPr>
          </w:p>
        </w:tc>
      </w:tr>
    </w:tbl>
    <w:p w14:paraId="0587A81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E953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F7857">
            <w:pPr>
              <w:pStyle w:val="14"/>
            </w:pPr>
            <w:r>
              <w:t>一级指标</w:t>
            </w:r>
          </w:p>
        </w:tc>
        <w:tc>
          <w:tcPr>
            <w:tcW w:w="1276" w:type="dxa"/>
            <w:vAlign w:val="center"/>
          </w:tcPr>
          <w:p w14:paraId="491FBD58">
            <w:pPr>
              <w:pStyle w:val="14"/>
            </w:pPr>
            <w:r>
              <w:t>二级指标</w:t>
            </w:r>
          </w:p>
        </w:tc>
        <w:tc>
          <w:tcPr>
            <w:tcW w:w="1332" w:type="dxa"/>
            <w:vAlign w:val="center"/>
          </w:tcPr>
          <w:p w14:paraId="369425D6">
            <w:pPr>
              <w:pStyle w:val="14"/>
            </w:pPr>
            <w:r>
              <w:t>三级指标</w:t>
            </w:r>
          </w:p>
        </w:tc>
        <w:tc>
          <w:tcPr>
            <w:tcW w:w="3430" w:type="dxa"/>
            <w:vAlign w:val="center"/>
          </w:tcPr>
          <w:p w14:paraId="6D29B6FA">
            <w:pPr>
              <w:pStyle w:val="14"/>
            </w:pPr>
            <w:r>
              <w:t>绩效指标描述</w:t>
            </w:r>
          </w:p>
        </w:tc>
        <w:tc>
          <w:tcPr>
            <w:tcW w:w="2551" w:type="dxa"/>
            <w:vAlign w:val="center"/>
          </w:tcPr>
          <w:p w14:paraId="3793DC72">
            <w:pPr>
              <w:pStyle w:val="14"/>
            </w:pPr>
            <w:r>
              <w:t>指标值</w:t>
            </w:r>
          </w:p>
        </w:tc>
      </w:tr>
      <w:tr w14:paraId="4DC36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D6199">
            <w:pPr>
              <w:pStyle w:val="15"/>
            </w:pPr>
            <w:r>
              <w:t>产出指标</w:t>
            </w:r>
          </w:p>
        </w:tc>
        <w:tc>
          <w:tcPr>
            <w:tcW w:w="1276" w:type="dxa"/>
            <w:vAlign w:val="center"/>
          </w:tcPr>
          <w:p w14:paraId="5F265691">
            <w:pPr>
              <w:pStyle w:val="13"/>
            </w:pPr>
            <w:r>
              <w:t>数量指标</w:t>
            </w:r>
          </w:p>
        </w:tc>
        <w:tc>
          <w:tcPr>
            <w:tcW w:w="1332" w:type="dxa"/>
            <w:vAlign w:val="center"/>
          </w:tcPr>
          <w:p w14:paraId="779B5545">
            <w:pPr>
              <w:pStyle w:val="13"/>
            </w:pPr>
            <w:r>
              <w:t>计免接种相关宣传品印刷数量</w:t>
            </w:r>
          </w:p>
        </w:tc>
        <w:tc>
          <w:tcPr>
            <w:tcW w:w="3430" w:type="dxa"/>
            <w:vAlign w:val="center"/>
          </w:tcPr>
          <w:p w14:paraId="5F219A78">
            <w:pPr>
              <w:pStyle w:val="13"/>
            </w:pPr>
            <w:r>
              <w:t>计免接种相关宣传品印刷数量</w:t>
            </w:r>
          </w:p>
        </w:tc>
        <w:tc>
          <w:tcPr>
            <w:tcW w:w="2551" w:type="dxa"/>
            <w:vAlign w:val="center"/>
          </w:tcPr>
          <w:p w14:paraId="1BF495D8">
            <w:pPr>
              <w:pStyle w:val="13"/>
            </w:pPr>
            <w:r>
              <w:t>≥100份</w:t>
            </w:r>
          </w:p>
        </w:tc>
      </w:tr>
      <w:tr w14:paraId="3D01D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34FBC"/>
        </w:tc>
        <w:tc>
          <w:tcPr>
            <w:tcW w:w="1276" w:type="dxa"/>
            <w:vAlign w:val="center"/>
          </w:tcPr>
          <w:p w14:paraId="41C5E155">
            <w:pPr>
              <w:pStyle w:val="13"/>
            </w:pPr>
            <w:r>
              <w:t>质量指标</w:t>
            </w:r>
          </w:p>
        </w:tc>
        <w:tc>
          <w:tcPr>
            <w:tcW w:w="1332" w:type="dxa"/>
            <w:vAlign w:val="center"/>
          </w:tcPr>
          <w:p w14:paraId="61051056">
            <w:pPr>
              <w:pStyle w:val="13"/>
            </w:pPr>
            <w:r>
              <w:t>计免接种相关宣传品验收合格率</w:t>
            </w:r>
          </w:p>
        </w:tc>
        <w:tc>
          <w:tcPr>
            <w:tcW w:w="3430" w:type="dxa"/>
            <w:vAlign w:val="center"/>
          </w:tcPr>
          <w:p w14:paraId="5095E8FE">
            <w:pPr>
              <w:pStyle w:val="13"/>
            </w:pPr>
            <w:r>
              <w:t>计免接种相关宣传品验收合格率</w:t>
            </w:r>
          </w:p>
        </w:tc>
        <w:tc>
          <w:tcPr>
            <w:tcW w:w="2551" w:type="dxa"/>
            <w:vAlign w:val="center"/>
          </w:tcPr>
          <w:p w14:paraId="3DD6A517">
            <w:pPr>
              <w:pStyle w:val="13"/>
            </w:pPr>
            <w:r>
              <w:t>≥90%</w:t>
            </w:r>
          </w:p>
          <w:p w14:paraId="1D6E0F94">
            <w:pPr>
              <w:pStyle w:val="13"/>
            </w:pPr>
          </w:p>
        </w:tc>
      </w:tr>
      <w:tr w14:paraId="3CCC6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F98BE"/>
        </w:tc>
        <w:tc>
          <w:tcPr>
            <w:tcW w:w="1276" w:type="dxa"/>
            <w:vAlign w:val="center"/>
          </w:tcPr>
          <w:p w14:paraId="0E4B1A46">
            <w:pPr>
              <w:pStyle w:val="13"/>
            </w:pPr>
            <w:r>
              <w:t>时效指标</w:t>
            </w:r>
          </w:p>
        </w:tc>
        <w:tc>
          <w:tcPr>
            <w:tcW w:w="1332" w:type="dxa"/>
            <w:vAlign w:val="center"/>
          </w:tcPr>
          <w:p w14:paraId="6647CB46">
            <w:pPr>
              <w:pStyle w:val="13"/>
            </w:pPr>
            <w:r>
              <w:t>计免接种相关宣传品完成时间</w:t>
            </w:r>
          </w:p>
        </w:tc>
        <w:tc>
          <w:tcPr>
            <w:tcW w:w="3430" w:type="dxa"/>
            <w:vAlign w:val="center"/>
          </w:tcPr>
          <w:p w14:paraId="732DF120">
            <w:pPr>
              <w:pStyle w:val="13"/>
            </w:pPr>
            <w:r>
              <w:t>计免接种相关宣传品完成时间</w:t>
            </w:r>
          </w:p>
        </w:tc>
        <w:tc>
          <w:tcPr>
            <w:tcW w:w="2551" w:type="dxa"/>
            <w:vAlign w:val="center"/>
          </w:tcPr>
          <w:p w14:paraId="3455BA0F">
            <w:pPr>
              <w:pStyle w:val="13"/>
            </w:pPr>
            <w:r>
              <w:t>2026年12月31日前</w:t>
            </w:r>
          </w:p>
        </w:tc>
      </w:tr>
      <w:tr w14:paraId="39B69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47960"/>
        </w:tc>
        <w:tc>
          <w:tcPr>
            <w:tcW w:w="1276" w:type="dxa"/>
            <w:vAlign w:val="center"/>
          </w:tcPr>
          <w:p w14:paraId="4A054220">
            <w:pPr>
              <w:pStyle w:val="13"/>
            </w:pPr>
            <w:r>
              <w:t>成本指标</w:t>
            </w:r>
          </w:p>
        </w:tc>
        <w:tc>
          <w:tcPr>
            <w:tcW w:w="1332" w:type="dxa"/>
            <w:vAlign w:val="center"/>
          </w:tcPr>
          <w:p w14:paraId="6E58C4D0">
            <w:pPr>
              <w:pStyle w:val="13"/>
            </w:pPr>
            <w:r>
              <w:t>计免接种相关宣传品印刷部分成本</w:t>
            </w:r>
          </w:p>
        </w:tc>
        <w:tc>
          <w:tcPr>
            <w:tcW w:w="3430" w:type="dxa"/>
            <w:vAlign w:val="center"/>
          </w:tcPr>
          <w:p w14:paraId="5CAFC301">
            <w:pPr>
              <w:pStyle w:val="13"/>
            </w:pPr>
            <w:r>
              <w:t>计免接种相关宣传品印刷部分成本</w:t>
            </w:r>
          </w:p>
        </w:tc>
        <w:tc>
          <w:tcPr>
            <w:tcW w:w="2551" w:type="dxa"/>
            <w:vAlign w:val="center"/>
          </w:tcPr>
          <w:p w14:paraId="60C3737A">
            <w:pPr>
              <w:pStyle w:val="13"/>
            </w:pPr>
            <w:r>
              <w:t>≤0.1万元</w:t>
            </w:r>
          </w:p>
        </w:tc>
      </w:tr>
      <w:tr w14:paraId="1CA0E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88AE23">
            <w:pPr>
              <w:pStyle w:val="15"/>
            </w:pPr>
            <w:r>
              <w:t>效益指标</w:t>
            </w:r>
          </w:p>
        </w:tc>
        <w:tc>
          <w:tcPr>
            <w:tcW w:w="1276" w:type="dxa"/>
            <w:vAlign w:val="center"/>
          </w:tcPr>
          <w:p w14:paraId="59E0C577">
            <w:pPr>
              <w:pStyle w:val="13"/>
            </w:pPr>
            <w:r>
              <w:t>可持续影响指标</w:t>
            </w:r>
          </w:p>
        </w:tc>
        <w:tc>
          <w:tcPr>
            <w:tcW w:w="1332" w:type="dxa"/>
            <w:vAlign w:val="center"/>
          </w:tcPr>
          <w:p w14:paraId="497EB04B">
            <w:pPr>
              <w:pStyle w:val="13"/>
            </w:pPr>
            <w:r>
              <w:t>满足辖区居民服务需求,促进居民心理和身体健康</w:t>
            </w:r>
          </w:p>
        </w:tc>
        <w:tc>
          <w:tcPr>
            <w:tcW w:w="3430" w:type="dxa"/>
            <w:vAlign w:val="center"/>
          </w:tcPr>
          <w:p w14:paraId="3DD4B8E8">
            <w:pPr>
              <w:pStyle w:val="13"/>
            </w:pPr>
            <w:r>
              <w:t>满足辖区居民服务需求,促进居民心理和身体健康</w:t>
            </w:r>
          </w:p>
        </w:tc>
        <w:tc>
          <w:tcPr>
            <w:tcW w:w="2551" w:type="dxa"/>
            <w:vAlign w:val="center"/>
          </w:tcPr>
          <w:p w14:paraId="6A8E7A30">
            <w:pPr>
              <w:pStyle w:val="13"/>
            </w:pPr>
            <w:r>
              <w:t>持续有效</w:t>
            </w:r>
          </w:p>
        </w:tc>
      </w:tr>
      <w:tr w14:paraId="62E3C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073295">
            <w:pPr>
              <w:pStyle w:val="15"/>
            </w:pPr>
            <w:r>
              <w:t>满意度指标</w:t>
            </w:r>
          </w:p>
        </w:tc>
        <w:tc>
          <w:tcPr>
            <w:tcW w:w="1276" w:type="dxa"/>
            <w:vAlign w:val="center"/>
          </w:tcPr>
          <w:p w14:paraId="5D656A70">
            <w:pPr>
              <w:pStyle w:val="13"/>
            </w:pPr>
            <w:r>
              <w:t>服务对象满意度指标</w:t>
            </w:r>
          </w:p>
        </w:tc>
        <w:tc>
          <w:tcPr>
            <w:tcW w:w="1332" w:type="dxa"/>
            <w:vAlign w:val="center"/>
          </w:tcPr>
          <w:p w14:paraId="783C3E50">
            <w:pPr>
              <w:pStyle w:val="13"/>
            </w:pPr>
            <w:r>
              <w:t>居民满意度</w:t>
            </w:r>
          </w:p>
        </w:tc>
        <w:tc>
          <w:tcPr>
            <w:tcW w:w="3430" w:type="dxa"/>
            <w:vAlign w:val="center"/>
          </w:tcPr>
          <w:p w14:paraId="752D1D65">
            <w:pPr>
              <w:pStyle w:val="13"/>
            </w:pPr>
            <w:r>
              <w:t>居民满意度</w:t>
            </w:r>
          </w:p>
        </w:tc>
        <w:tc>
          <w:tcPr>
            <w:tcW w:w="2551" w:type="dxa"/>
            <w:vAlign w:val="center"/>
          </w:tcPr>
          <w:p w14:paraId="39561BC3">
            <w:pPr>
              <w:pStyle w:val="13"/>
            </w:pPr>
            <w:r>
              <w:t>≥90%</w:t>
            </w:r>
          </w:p>
        </w:tc>
      </w:tr>
    </w:tbl>
    <w:p w14:paraId="5E962F10">
      <w:pPr>
        <w:sectPr>
          <w:pgSz w:w="11900" w:h="16840"/>
          <w:pgMar w:top="1984" w:right="1304" w:bottom="1134" w:left="1304" w:header="720" w:footer="720" w:gutter="0"/>
          <w:cols w:space="720" w:num="1"/>
        </w:sectPr>
      </w:pPr>
    </w:p>
    <w:p w14:paraId="6E2C24B9">
      <w:pPr>
        <w:spacing w:before="0" w:after="0" w:line="240" w:lineRule="auto"/>
        <w:ind w:firstLine="0"/>
        <w:jc w:val="center"/>
        <w:outlineLvl w:val="9"/>
      </w:pPr>
      <w:r>
        <w:rPr>
          <w:rFonts w:ascii="方正仿宋_GBK" w:hAnsi="方正仿宋_GBK" w:eastAsia="方正仿宋_GBK" w:cs="方正仿宋_GBK"/>
          <w:sz w:val="28"/>
        </w:rPr>
        <w:t xml:space="preserve"> </w:t>
      </w:r>
    </w:p>
    <w:p w14:paraId="0F81E633">
      <w:pPr>
        <w:spacing w:before="0" w:after="0"/>
        <w:ind w:firstLine="560"/>
        <w:jc w:val="left"/>
        <w:outlineLvl w:val="3"/>
      </w:pPr>
      <w:bookmarkStart w:id="368" w:name="_Toc_4_4_0000000369"/>
      <w:r>
        <w:rPr>
          <w:rFonts w:ascii="方正仿宋_GBK" w:hAnsi="方正仿宋_GBK" w:eastAsia="方正仿宋_GBK" w:cs="方正仿宋_GBK"/>
          <w:sz w:val="28"/>
        </w:rPr>
        <w:t>362.重大传染病防控资金-慢性病防治-2025年中央（津财社指[2024]116号）绩效目标表</w:t>
      </w:r>
      <w:bookmarkEnd w:id="36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786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B35F500">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5EB2FD15">
            <w:pPr>
              <w:pStyle w:val="11"/>
            </w:pPr>
            <w:r>
              <w:t>单位：元</w:t>
            </w:r>
          </w:p>
        </w:tc>
      </w:tr>
      <w:tr w14:paraId="08C64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F74994">
            <w:pPr>
              <w:pStyle w:val="14"/>
            </w:pPr>
            <w:r>
              <w:t>项目名称</w:t>
            </w:r>
          </w:p>
        </w:tc>
        <w:tc>
          <w:tcPr>
            <w:tcW w:w="8589" w:type="dxa"/>
            <w:gridSpan w:val="6"/>
            <w:vAlign w:val="center"/>
          </w:tcPr>
          <w:p w14:paraId="1ECEAD2E">
            <w:pPr>
              <w:pStyle w:val="13"/>
            </w:pPr>
            <w:r>
              <w:t>重大传染病防控资金-慢性病防治-2025年中央（津财社指[2024]116号）</w:t>
            </w:r>
          </w:p>
        </w:tc>
      </w:tr>
      <w:tr w14:paraId="3F31B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24F27">
            <w:pPr>
              <w:pStyle w:val="14"/>
            </w:pPr>
            <w:r>
              <w:t>预算规模及资金用途</w:t>
            </w:r>
          </w:p>
        </w:tc>
        <w:tc>
          <w:tcPr>
            <w:tcW w:w="1276" w:type="dxa"/>
            <w:vAlign w:val="center"/>
          </w:tcPr>
          <w:p w14:paraId="401C9C15">
            <w:pPr>
              <w:pStyle w:val="14"/>
            </w:pPr>
            <w:r>
              <w:t>预算数</w:t>
            </w:r>
          </w:p>
        </w:tc>
        <w:tc>
          <w:tcPr>
            <w:tcW w:w="1332" w:type="dxa"/>
            <w:vAlign w:val="center"/>
          </w:tcPr>
          <w:p w14:paraId="0C220037">
            <w:pPr>
              <w:pStyle w:val="13"/>
            </w:pPr>
            <w:r>
              <w:t>200.00</w:t>
            </w:r>
          </w:p>
        </w:tc>
        <w:tc>
          <w:tcPr>
            <w:tcW w:w="1587" w:type="dxa"/>
            <w:vAlign w:val="center"/>
          </w:tcPr>
          <w:p w14:paraId="0A42FB78">
            <w:pPr>
              <w:pStyle w:val="14"/>
            </w:pPr>
            <w:r>
              <w:t>其中：财政    资金</w:t>
            </w:r>
          </w:p>
        </w:tc>
        <w:tc>
          <w:tcPr>
            <w:tcW w:w="1843" w:type="dxa"/>
            <w:vAlign w:val="center"/>
          </w:tcPr>
          <w:p w14:paraId="139069D0">
            <w:pPr>
              <w:pStyle w:val="13"/>
            </w:pPr>
            <w:r>
              <w:t>200.00</w:t>
            </w:r>
          </w:p>
        </w:tc>
        <w:tc>
          <w:tcPr>
            <w:tcW w:w="1276" w:type="dxa"/>
            <w:vAlign w:val="center"/>
          </w:tcPr>
          <w:p w14:paraId="38E9D795">
            <w:pPr>
              <w:pStyle w:val="14"/>
            </w:pPr>
            <w:r>
              <w:t>其他资金</w:t>
            </w:r>
          </w:p>
        </w:tc>
        <w:tc>
          <w:tcPr>
            <w:tcW w:w="1276" w:type="dxa"/>
            <w:vAlign w:val="center"/>
          </w:tcPr>
          <w:p w14:paraId="326BD613">
            <w:pPr>
              <w:pStyle w:val="13"/>
            </w:pPr>
            <w:r>
              <w:t xml:space="preserve"> </w:t>
            </w:r>
          </w:p>
        </w:tc>
      </w:tr>
      <w:tr w14:paraId="7FB92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D79EBE"/>
        </w:tc>
        <w:tc>
          <w:tcPr>
            <w:tcW w:w="8589" w:type="dxa"/>
            <w:gridSpan w:val="6"/>
            <w:vAlign w:val="center"/>
          </w:tcPr>
          <w:p w14:paraId="4898B4F8">
            <w:pPr>
              <w:pStyle w:val="13"/>
            </w:pPr>
            <w:r>
              <w:t>慢性病防治办公用品</w:t>
            </w:r>
          </w:p>
        </w:tc>
      </w:tr>
      <w:tr w14:paraId="1144D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E32C9">
            <w:pPr>
              <w:pStyle w:val="14"/>
            </w:pPr>
            <w:r>
              <w:t>绩效目标</w:t>
            </w:r>
          </w:p>
        </w:tc>
        <w:tc>
          <w:tcPr>
            <w:tcW w:w="8589" w:type="dxa"/>
            <w:gridSpan w:val="6"/>
            <w:vAlign w:val="center"/>
          </w:tcPr>
          <w:p w14:paraId="30E3E293">
            <w:pPr>
              <w:pStyle w:val="13"/>
            </w:pPr>
            <w:r>
              <w:t>1.通过购置慢性病相关工作办公用品，提高慢性病患者管理，减轻患者经济负担，提高身体素质。</w:t>
            </w:r>
          </w:p>
        </w:tc>
      </w:tr>
    </w:tbl>
    <w:p w14:paraId="448FCAA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55B2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14D1DB">
            <w:pPr>
              <w:pStyle w:val="14"/>
            </w:pPr>
            <w:r>
              <w:t>一级指标</w:t>
            </w:r>
          </w:p>
        </w:tc>
        <w:tc>
          <w:tcPr>
            <w:tcW w:w="1276" w:type="dxa"/>
            <w:vAlign w:val="center"/>
          </w:tcPr>
          <w:p w14:paraId="6C859454">
            <w:pPr>
              <w:pStyle w:val="14"/>
            </w:pPr>
            <w:r>
              <w:t>二级指标</w:t>
            </w:r>
          </w:p>
        </w:tc>
        <w:tc>
          <w:tcPr>
            <w:tcW w:w="1332" w:type="dxa"/>
            <w:vAlign w:val="center"/>
          </w:tcPr>
          <w:p w14:paraId="23BE70E9">
            <w:pPr>
              <w:pStyle w:val="14"/>
            </w:pPr>
            <w:r>
              <w:t>三级指标</w:t>
            </w:r>
          </w:p>
        </w:tc>
        <w:tc>
          <w:tcPr>
            <w:tcW w:w="3430" w:type="dxa"/>
            <w:vAlign w:val="center"/>
          </w:tcPr>
          <w:p w14:paraId="0D481675">
            <w:pPr>
              <w:pStyle w:val="14"/>
            </w:pPr>
            <w:r>
              <w:t>绩效指标描述</w:t>
            </w:r>
          </w:p>
        </w:tc>
        <w:tc>
          <w:tcPr>
            <w:tcW w:w="2551" w:type="dxa"/>
            <w:vAlign w:val="center"/>
          </w:tcPr>
          <w:p w14:paraId="768BC21D">
            <w:pPr>
              <w:pStyle w:val="14"/>
            </w:pPr>
            <w:r>
              <w:t>指标值</w:t>
            </w:r>
          </w:p>
        </w:tc>
      </w:tr>
      <w:tr w14:paraId="62C62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C5451">
            <w:pPr>
              <w:pStyle w:val="15"/>
            </w:pPr>
            <w:r>
              <w:t>产出指标</w:t>
            </w:r>
          </w:p>
        </w:tc>
        <w:tc>
          <w:tcPr>
            <w:tcW w:w="1276" w:type="dxa"/>
            <w:vAlign w:val="center"/>
          </w:tcPr>
          <w:p w14:paraId="76225AFA">
            <w:pPr>
              <w:pStyle w:val="13"/>
            </w:pPr>
            <w:r>
              <w:t>数量指标</w:t>
            </w:r>
          </w:p>
        </w:tc>
        <w:tc>
          <w:tcPr>
            <w:tcW w:w="1332" w:type="dxa"/>
            <w:vAlign w:val="center"/>
          </w:tcPr>
          <w:p w14:paraId="434E661E">
            <w:pPr>
              <w:pStyle w:val="13"/>
            </w:pPr>
            <w:r>
              <w:t>慢性病防治办公用品购置数量</w:t>
            </w:r>
          </w:p>
        </w:tc>
        <w:tc>
          <w:tcPr>
            <w:tcW w:w="3430" w:type="dxa"/>
            <w:vAlign w:val="center"/>
          </w:tcPr>
          <w:p w14:paraId="258C8023">
            <w:pPr>
              <w:pStyle w:val="13"/>
            </w:pPr>
            <w:r>
              <w:t>慢性病防治办公用品购置数量</w:t>
            </w:r>
          </w:p>
        </w:tc>
        <w:tc>
          <w:tcPr>
            <w:tcW w:w="2551" w:type="dxa"/>
            <w:vAlign w:val="center"/>
          </w:tcPr>
          <w:p w14:paraId="0CE22DA7">
            <w:pPr>
              <w:pStyle w:val="13"/>
            </w:pPr>
            <w:r>
              <w:t>≥1个</w:t>
            </w:r>
          </w:p>
        </w:tc>
      </w:tr>
      <w:tr w14:paraId="0B012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711633"/>
        </w:tc>
        <w:tc>
          <w:tcPr>
            <w:tcW w:w="1276" w:type="dxa"/>
            <w:vAlign w:val="center"/>
          </w:tcPr>
          <w:p w14:paraId="51E47055">
            <w:pPr>
              <w:pStyle w:val="13"/>
            </w:pPr>
            <w:r>
              <w:t>质量指标</w:t>
            </w:r>
          </w:p>
        </w:tc>
        <w:tc>
          <w:tcPr>
            <w:tcW w:w="1332" w:type="dxa"/>
            <w:vAlign w:val="center"/>
          </w:tcPr>
          <w:p w14:paraId="2CE36347">
            <w:pPr>
              <w:pStyle w:val="13"/>
            </w:pPr>
            <w:r>
              <w:t>慢性病防治办公用品验收合格率</w:t>
            </w:r>
          </w:p>
        </w:tc>
        <w:tc>
          <w:tcPr>
            <w:tcW w:w="3430" w:type="dxa"/>
            <w:vAlign w:val="center"/>
          </w:tcPr>
          <w:p w14:paraId="2133655B">
            <w:pPr>
              <w:pStyle w:val="13"/>
            </w:pPr>
            <w:r>
              <w:t>慢性病防治办公用品验收合格率</w:t>
            </w:r>
          </w:p>
        </w:tc>
        <w:tc>
          <w:tcPr>
            <w:tcW w:w="2551" w:type="dxa"/>
            <w:vAlign w:val="center"/>
          </w:tcPr>
          <w:p w14:paraId="57F80767">
            <w:pPr>
              <w:pStyle w:val="13"/>
            </w:pPr>
            <w:r>
              <w:t>≥85%</w:t>
            </w:r>
          </w:p>
        </w:tc>
      </w:tr>
      <w:tr w14:paraId="1ECD8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4E447"/>
        </w:tc>
        <w:tc>
          <w:tcPr>
            <w:tcW w:w="1276" w:type="dxa"/>
            <w:vAlign w:val="center"/>
          </w:tcPr>
          <w:p w14:paraId="42DB17EC">
            <w:pPr>
              <w:pStyle w:val="13"/>
            </w:pPr>
            <w:r>
              <w:t>时效指标</w:t>
            </w:r>
          </w:p>
        </w:tc>
        <w:tc>
          <w:tcPr>
            <w:tcW w:w="1332" w:type="dxa"/>
            <w:vAlign w:val="center"/>
          </w:tcPr>
          <w:p w14:paraId="6A594E44">
            <w:pPr>
              <w:pStyle w:val="13"/>
            </w:pPr>
            <w:r>
              <w:t>慢性病防治办公用品购置完成时间</w:t>
            </w:r>
          </w:p>
        </w:tc>
        <w:tc>
          <w:tcPr>
            <w:tcW w:w="3430" w:type="dxa"/>
            <w:vAlign w:val="center"/>
          </w:tcPr>
          <w:p w14:paraId="7DD07C6B">
            <w:pPr>
              <w:pStyle w:val="13"/>
            </w:pPr>
            <w:r>
              <w:t>慢性病防治办公用品购置完成时间</w:t>
            </w:r>
          </w:p>
        </w:tc>
        <w:tc>
          <w:tcPr>
            <w:tcW w:w="2551" w:type="dxa"/>
            <w:vAlign w:val="center"/>
          </w:tcPr>
          <w:p w14:paraId="1E6CAABD">
            <w:pPr>
              <w:pStyle w:val="13"/>
            </w:pPr>
            <w:r>
              <w:t>2026年12月31日前</w:t>
            </w:r>
          </w:p>
        </w:tc>
      </w:tr>
      <w:tr w14:paraId="17648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42828A"/>
        </w:tc>
        <w:tc>
          <w:tcPr>
            <w:tcW w:w="1276" w:type="dxa"/>
            <w:vAlign w:val="center"/>
          </w:tcPr>
          <w:p w14:paraId="666AB83F">
            <w:pPr>
              <w:pStyle w:val="13"/>
            </w:pPr>
            <w:r>
              <w:t>成本指标</w:t>
            </w:r>
          </w:p>
        </w:tc>
        <w:tc>
          <w:tcPr>
            <w:tcW w:w="1332" w:type="dxa"/>
            <w:vAlign w:val="center"/>
          </w:tcPr>
          <w:p w14:paraId="58763405">
            <w:pPr>
              <w:pStyle w:val="13"/>
            </w:pPr>
            <w:r>
              <w:t>办公用品购置成本</w:t>
            </w:r>
          </w:p>
        </w:tc>
        <w:tc>
          <w:tcPr>
            <w:tcW w:w="3430" w:type="dxa"/>
            <w:vAlign w:val="center"/>
          </w:tcPr>
          <w:p w14:paraId="5B5C3E33">
            <w:pPr>
              <w:pStyle w:val="13"/>
            </w:pPr>
            <w:r>
              <w:t>办公用品购置成本</w:t>
            </w:r>
          </w:p>
        </w:tc>
        <w:tc>
          <w:tcPr>
            <w:tcW w:w="2551" w:type="dxa"/>
            <w:vAlign w:val="center"/>
          </w:tcPr>
          <w:p w14:paraId="3D8ED4F2">
            <w:pPr>
              <w:pStyle w:val="13"/>
            </w:pPr>
            <w:r>
              <w:t>≤200元</w:t>
            </w:r>
          </w:p>
        </w:tc>
      </w:tr>
      <w:tr w14:paraId="4EDFA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167D1">
            <w:pPr>
              <w:pStyle w:val="15"/>
            </w:pPr>
            <w:r>
              <w:t>效益指标</w:t>
            </w:r>
          </w:p>
        </w:tc>
        <w:tc>
          <w:tcPr>
            <w:tcW w:w="1276" w:type="dxa"/>
            <w:vAlign w:val="center"/>
          </w:tcPr>
          <w:p w14:paraId="06BDACD7">
            <w:pPr>
              <w:pStyle w:val="13"/>
            </w:pPr>
            <w:r>
              <w:t>可持续影响指标</w:t>
            </w:r>
          </w:p>
        </w:tc>
        <w:tc>
          <w:tcPr>
            <w:tcW w:w="1332" w:type="dxa"/>
            <w:vAlign w:val="center"/>
          </w:tcPr>
          <w:p w14:paraId="2E1E8BB2">
            <w:pPr>
              <w:pStyle w:val="13"/>
            </w:pPr>
            <w:r>
              <w:t>满足辖区居民服务需求,促进居民心理和身体健康</w:t>
            </w:r>
          </w:p>
        </w:tc>
        <w:tc>
          <w:tcPr>
            <w:tcW w:w="3430" w:type="dxa"/>
            <w:vAlign w:val="center"/>
          </w:tcPr>
          <w:p w14:paraId="34541EEC">
            <w:pPr>
              <w:pStyle w:val="13"/>
            </w:pPr>
            <w:r>
              <w:t>满足辖区居民服务需求,促进居民心理和身体健康</w:t>
            </w:r>
          </w:p>
        </w:tc>
        <w:tc>
          <w:tcPr>
            <w:tcW w:w="2551" w:type="dxa"/>
            <w:vAlign w:val="center"/>
          </w:tcPr>
          <w:p w14:paraId="37153DD3">
            <w:pPr>
              <w:pStyle w:val="13"/>
            </w:pPr>
            <w:r>
              <w:t>持续有效</w:t>
            </w:r>
          </w:p>
        </w:tc>
      </w:tr>
      <w:tr w14:paraId="74BEC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458115">
            <w:pPr>
              <w:pStyle w:val="15"/>
            </w:pPr>
            <w:r>
              <w:t>满意度指标</w:t>
            </w:r>
          </w:p>
        </w:tc>
        <w:tc>
          <w:tcPr>
            <w:tcW w:w="1276" w:type="dxa"/>
            <w:vAlign w:val="center"/>
          </w:tcPr>
          <w:p w14:paraId="579588E2">
            <w:pPr>
              <w:pStyle w:val="13"/>
            </w:pPr>
            <w:r>
              <w:t>服务对象满意度指标</w:t>
            </w:r>
          </w:p>
        </w:tc>
        <w:tc>
          <w:tcPr>
            <w:tcW w:w="1332" w:type="dxa"/>
            <w:vAlign w:val="center"/>
          </w:tcPr>
          <w:p w14:paraId="488399F5">
            <w:pPr>
              <w:pStyle w:val="13"/>
            </w:pPr>
            <w:r>
              <w:t>居民满意度</w:t>
            </w:r>
          </w:p>
        </w:tc>
        <w:tc>
          <w:tcPr>
            <w:tcW w:w="3430" w:type="dxa"/>
            <w:vAlign w:val="center"/>
          </w:tcPr>
          <w:p w14:paraId="231EB615">
            <w:pPr>
              <w:pStyle w:val="13"/>
            </w:pPr>
            <w:r>
              <w:t>居民满意度</w:t>
            </w:r>
          </w:p>
        </w:tc>
        <w:tc>
          <w:tcPr>
            <w:tcW w:w="2551" w:type="dxa"/>
            <w:vAlign w:val="center"/>
          </w:tcPr>
          <w:p w14:paraId="198BC575">
            <w:pPr>
              <w:pStyle w:val="13"/>
            </w:pPr>
            <w:r>
              <w:t>≥90%</w:t>
            </w:r>
          </w:p>
        </w:tc>
      </w:tr>
    </w:tbl>
    <w:p w14:paraId="1771ADF7">
      <w:pPr>
        <w:sectPr>
          <w:pgSz w:w="11900" w:h="16840"/>
          <w:pgMar w:top="1984" w:right="1304" w:bottom="1134" w:left="1304" w:header="720" w:footer="720" w:gutter="0"/>
          <w:cols w:space="720" w:num="1"/>
        </w:sectPr>
      </w:pPr>
    </w:p>
    <w:p w14:paraId="7C5DB3AE">
      <w:pPr>
        <w:spacing w:before="0" w:after="0" w:line="240" w:lineRule="auto"/>
        <w:ind w:firstLine="0"/>
        <w:jc w:val="center"/>
        <w:outlineLvl w:val="9"/>
      </w:pPr>
      <w:r>
        <w:rPr>
          <w:rFonts w:ascii="方正仿宋_GBK" w:hAnsi="方正仿宋_GBK" w:eastAsia="方正仿宋_GBK" w:cs="方正仿宋_GBK"/>
          <w:sz w:val="28"/>
        </w:rPr>
        <w:t xml:space="preserve"> </w:t>
      </w:r>
    </w:p>
    <w:p w14:paraId="55FB278A">
      <w:pPr>
        <w:spacing w:before="0" w:after="0"/>
        <w:ind w:firstLine="560"/>
        <w:jc w:val="left"/>
        <w:outlineLvl w:val="3"/>
      </w:pPr>
      <w:bookmarkStart w:id="369" w:name="_Toc_4_4_0000000370"/>
      <w:r>
        <w:rPr>
          <w:rFonts w:ascii="方正仿宋_GBK" w:hAnsi="方正仿宋_GBK" w:eastAsia="方正仿宋_GBK" w:cs="方正仿宋_GBK"/>
          <w:sz w:val="28"/>
        </w:rPr>
        <w:t>363.重大公共卫生服务补助资金-艾滋病防治（疾控）（津财社指[2025]64号）2025年中央绩效目标表</w:t>
      </w:r>
      <w:bookmarkEnd w:id="36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C409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8A79FE1">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4B60AD6C">
            <w:pPr>
              <w:pStyle w:val="11"/>
            </w:pPr>
            <w:r>
              <w:t>单位：元</w:t>
            </w:r>
          </w:p>
        </w:tc>
      </w:tr>
      <w:tr w14:paraId="4CEF4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B2F61">
            <w:pPr>
              <w:pStyle w:val="14"/>
            </w:pPr>
            <w:r>
              <w:t>项目名称</w:t>
            </w:r>
          </w:p>
        </w:tc>
        <w:tc>
          <w:tcPr>
            <w:tcW w:w="8589" w:type="dxa"/>
            <w:gridSpan w:val="6"/>
            <w:vAlign w:val="center"/>
          </w:tcPr>
          <w:p w14:paraId="557F3ADF">
            <w:pPr>
              <w:pStyle w:val="13"/>
            </w:pPr>
            <w:r>
              <w:t>重大公共卫生服务补助资金-艾滋病防治（疾控）（津财社指[2025]64号）2025年中央</w:t>
            </w:r>
          </w:p>
        </w:tc>
      </w:tr>
      <w:tr w14:paraId="0007E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3C257">
            <w:pPr>
              <w:pStyle w:val="14"/>
            </w:pPr>
            <w:r>
              <w:t>预算规模及资金用途</w:t>
            </w:r>
          </w:p>
        </w:tc>
        <w:tc>
          <w:tcPr>
            <w:tcW w:w="1276" w:type="dxa"/>
            <w:vAlign w:val="center"/>
          </w:tcPr>
          <w:p w14:paraId="2611F9AA">
            <w:pPr>
              <w:pStyle w:val="14"/>
            </w:pPr>
            <w:r>
              <w:t>预算数</w:t>
            </w:r>
          </w:p>
        </w:tc>
        <w:tc>
          <w:tcPr>
            <w:tcW w:w="1332" w:type="dxa"/>
            <w:vAlign w:val="center"/>
          </w:tcPr>
          <w:p w14:paraId="43393A95">
            <w:pPr>
              <w:pStyle w:val="13"/>
            </w:pPr>
            <w:r>
              <w:t>890.00</w:t>
            </w:r>
          </w:p>
        </w:tc>
        <w:tc>
          <w:tcPr>
            <w:tcW w:w="1587" w:type="dxa"/>
            <w:vAlign w:val="center"/>
          </w:tcPr>
          <w:p w14:paraId="4F69B91B">
            <w:pPr>
              <w:pStyle w:val="14"/>
            </w:pPr>
            <w:r>
              <w:t>其中：财政    资金</w:t>
            </w:r>
          </w:p>
        </w:tc>
        <w:tc>
          <w:tcPr>
            <w:tcW w:w="1843" w:type="dxa"/>
            <w:vAlign w:val="center"/>
          </w:tcPr>
          <w:p w14:paraId="714EFA4A">
            <w:pPr>
              <w:pStyle w:val="13"/>
            </w:pPr>
            <w:r>
              <w:t>890.00</w:t>
            </w:r>
          </w:p>
        </w:tc>
        <w:tc>
          <w:tcPr>
            <w:tcW w:w="1276" w:type="dxa"/>
            <w:vAlign w:val="center"/>
          </w:tcPr>
          <w:p w14:paraId="13D7D26D">
            <w:pPr>
              <w:pStyle w:val="14"/>
            </w:pPr>
            <w:r>
              <w:t>其他资金</w:t>
            </w:r>
          </w:p>
        </w:tc>
        <w:tc>
          <w:tcPr>
            <w:tcW w:w="1276" w:type="dxa"/>
            <w:vAlign w:val="center"/>
          </w:tcPr>
          <w:p w14:paraId="2506C2C8">
            <w:pPr>
              <w:pStyle w:val="13"/>
            </w:pPr>
            <w:r>
              <w:t xml:space="preserve"> </w:t>
            </w:r>
          </w:p>
        </w:tc>
      </w:tr>
      <w:tr w14:paraId="01C4A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F642F7"/>
        </w:tc>
        <w:tc>
          <w:tcPr>
            <w:tcW w:w="8589" w:type="dxa"/>
            <w:gridSpan w:val="6"/>
            <w:vAlign w:val="center"/>
          </w:tcPr>
          <w:p w14:paraId="2E148A09">
            <w:pPr>
              <w:pStyle w:val="13"/>
            </w:pPr>
            <w:r>
              <w:t>购买艾滋病防治相关办公用品</w:t>
            </w:r>
          </w:p>
        </w:tc>
      </w:tr>
      <w:tr w14:paraId="07D30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AB4696">
            <w:pPr>
              <w:pStyle w:val="14"/>
            </w:pPr>
            <w:r>
              <w:t>绩效目标</w:t>
            </w:r>
          </w:p>
        </w:tc>
        <w:tc>
          <w:tcPr>
            <w:tcW w:w="8589" w:type="dxa"/>
            <w:gridSpan w:val="6"/>
            <w:vAlign w:val="center"/>
          </w:tcPr>
          <w:p w14:paraId="78C883D3">
            <w:pPr>
              <w:pStyle w:val="13"/>
            </w:pPr>
            <w:r>
              <w:t>1.通过宣传提高居民防范艾滋病的意识，降低孕产妇感染率。</w:t>
            </w:r>
            <w:r>
              <w:tab/>
            </w:r>
            <w:r>
              <w:tab/>
            </w:r>
            <w:r>
              <w:tab/>
            </w:r>
            <w:r>
              <w:tab/>
            </w:r>
            <w:r>
              <w:tab/>
            </w:r>
            <w:r>
              <w:tab/>
            </w:r>
          </w:p>
          <w:p w14:paraId="546A3D9C">
            <w:pPr>
              <w:pStyle w:val="13"/>
            </w:pPr>
          </w:p>
        </w:tc>
      </w:tr>
    </w:tbl>
    <w:p w14:paraId="355B9E7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136C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663974">
            <w:pPr>
              <w:pStyle w:val="14"/>
            </w:pPr>
            <w:r>
              <w:t>一级指标</w:t>
            </w:r>
          </w:p>
        </w:tc>
        <w:tc>
          <w:tcPr>
            <w:tcW w:w="1276" w:type="dxa"/>
            <w:vAlign w:val="center"/>
          </w:tcPr>
          <w:p w14:paraId="4C61148B">
            <w:pPr>
              <w:pStyle w:val="14"/>
            </w:pPr>
            <w:r>
              <w:t>二级指标</w:t>
            </w:r>
          </w:p>
        </w:tc>
        <w:tc>
          <w:tcPr>
            <w:tcW w:w="1332" w:type="dxa"/>
            <w:vAlign w:val="center"/>
          </w:tcPr>
          <w:p w14:paraId="1FD8D608">
            <w:pPr>
              <w:pStyle w:val="14"/>
            </w:pPr>
            <w:r>
              <w:t>三级指标</w:t>
            </w:r>
          </w:p>
        </w:tc>
        <w:tc>
          <w:tcPr>
            <w:tcW w:w="3430" w:type="dxa"/>
            <w:vAlign w:val="center"/>
          </w:tcPr>
          <w:p w14:paraId="18E951A9">
            <w:pPr>
              <w:pStyle w:val="14"/>
            </w:pPr>
            <w:r>
              <w:t>绩效指标描述</w:t>
            </w:r>
          </w:p>
        </w:tc>
        <w:tc>
          <w:tcPr>
            <w:tcW w:w="2551" w:type="dxa"/>
            <w:vAlign w:val="center"/>
          </w:tcPr>
          <w:p w14:paraId="2EDCFEAB">
            <w:pPr>
              <w:pStyle w:val="14"/>
            </w:pPr>
            <w:r>
              <w:t>指标值</w:t>
            </w:r>
          </w:p>
        </w:tc>
      </w:tr>
      <w:tr w14:paraId="100B4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E9DEB">
            <w:pPr>
              <w:pStyle w:val="15"/>
            </w:pPr>
            <w:r>
              <w:t>产出指标</w:t>
            </w:r>
          </w:p>
        </w:tc>
        <w:tc>
          <w:tcPr>
            <w:tcW w:w="1276" w:type="dxa"/>
            <w:vAlign w:val="center"/>
          </w:tcPr>
          <w:p w14:paraId="0CD44C0E">
            <w:pPr>
              <w:pStyle w:val="13"/>
            </w:pPr>
            <w:r>
              <w:t>数量指标</w:t>
            </w:r>
          </w:p>
        </w:tc>
        <w:tc>
          <w:tcPr>
            <w:tcW w:w="1332" w:type="dxa"/>
            <w:vAlign w:val="center"/>
          </w:tcPr>
          <w:p w14:paraId="50943E16">
            <w:pPr>
              <w:pStyle w:val="13"/>
            </w:pPr>
            <w:r>
              <w:t>购置艾滋病防治宣传册数量</w:t>
            </w:r>
          </w:p>
        </w:tc>
        <w:tc>
          <w:tcPr>
            <w:tcW w:w="3430" w:type="dxa"/>
            <w:vAlign w:val="center"/>
          </w:tcPr>
          <w:p w14:paraId="6B6F2C2A">
            <w:pPr>
              <w:pStyle w:val="13"/>
            </w:pPr>
            <w:r>
              <w:t>购置艾滋病防治宣传册数量</w:t>
            </w:r>
          </w:p>
        </w:tc>
        <w:tc>
          <w:tcPr>
            <w:tcW w:w="2551" w:type="dxa"/>
            <w:vAlign w:val="center"/>
          </w:tcPr>
          <w:p w14:paraId="6A16E8F7">
            <w:pPr>
              <w:pStyle w:val="13"/>
            </w:pPr>
            <w:r>
              <w:t>≥100份</w:t>
            </w:r>
          </w:p>
        </w:tc>
      </w:tr>
      <w:tr w14:paraId="752BB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CB623"/>
        </w:tc>
        <w:tc>
          <w:tcPr>
            <w:tcW w:w="1276" w:type="dxa"/>
            <w:vAlign w:val="center"/>
          </w:tcPr>
          <w:p w14:paraId="57139228">
            <w:pPr>
              <w:pStyle w:val="13"/>
            </w:pPr>
            <w:r>
              <w:t>质量指标</w:t>
            </w:r>
          </w:p>
        </w:tc>
        <w:tc>
          <w:tcPr>
            <w:tcW w:w="1332" w:type="dxa"/>
            <w:vAlign w:val="center"/>
          </w:tcPr>
          <w:p w14:paraId="3655BE8D">
            <w:pPr>
              <w:pStyle w:val="13"/>
            </w:pPr>
            <w:r>
              <w:t>艾滋病防治宣传册验收合格率</w:t>
            </w:r>
          </w:p>
        </w:tc>
        <w:tc>
          <w:tcPr>
            <w:tcW w:w="3430" w:type="dxa"/>
            <w:vAlign w:val="center"/>
          </w:tcPr>
          <w:p w14:paraId="55DEB092">
            <w:pPr>
              <w:pStyle w:val="13"/>
            </w:pPr>
            <w:r>
              <w:t>艾滋病防治宣传册验收合格率</w:t>
            </w:r>
          </w:p>
        </w:tc>
        <w:tc>
          <w:tcPr>
            <w:tcW w:w="2551" w:type="dxa"/>
            <w:vAlign w:val="center"/>
          </w:tcPr>
          <w:p w14:paraId="3A7722CD">
            <w:pPr>
              <w:pStyle w:val="13"/>
            </w:pPr>
            <w:r>
              <w:t>≥90%</w:t>
            </w:r>
          </w:p>
          <w:p w14:paraId="355B649C">
            <w:pPr>
              <w:pStyle w:val="13"/>
            </w:pPr>
          </w:p>
        </w:tc>
      </w:tr>
      <w:tr w14:paraId="68D8B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BBF44A"/>
        </w:tc>
        <w:tc>
          <w:tcPr>
            <w:tcW w:w="1276" w:type="dxa"/>
            <w:vAlign w:val="center"/>
          </w:tcPr>
          <w:p w14:paraId="747D33A1">
            <w:pPr>
              <w:pStyle w:val="13"/>
            </w:pPr>
            <w:r>
              <w:t>时效指标</w:t>
            </w:r>
          </w:p>
        </w:tc>
        <w:tc>
          <w:tcPr>
            <w:tcW w:w="1332" w:type="dxa"/>
            <w:vAlign w:val="center"/>
          </w:tcPr>
          <w:p w14:paraId="3B5AF4C5">
            <w:pPr>
              <w:pStyle w:val="13"/>
            </w:pPr>
            <w:r>
              <w:t>艾滋病防治宣传册购置完成时间</w:t>
            </w:r>
          </w:p>
          <w:p w14:paraId="2ECCEA4B">
            <w:pPr>
              <w:pStyle w:val="13"/>
            </w:pPr>
          </w:p>
        </w:tc>
        <w:tc>
          <w:tcPr>
            <w:tcW w:w="3430" w:type="dxa"/>
            <w:vAlign w:val="center"/>
          </w:tcPr>
          <w:p w14:paraId="6A1F454B">
            <w:pPr>
              <w:pStyle w:val="13"/>
            </w:pPr>
            <w:r>
              <w:t>艾滋病防治宣传册购置完成时间</w:t>
            </w:r>
          </w:p>
        </w:tc>
        <w:tc>
          <w:tcPr>
            <w:tcW w:w="2551" w:type="dxa"/>
            <w:vAlign w:val="center"/>
          </w:tcPr>
          <w:p w14:paraId="35424BC4">
            <w:pPr>
              <w:pStyle w:val="13"/>
            </w:pPr>
            <w:r>
              <w:t>2026年12月31日前</w:t>
            </w:r>
          </w:p>
        </w:tc>
      </w:tr>
      <w:tr w14:paraId="1AB0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41E6D"/>
        </w:tc>
        <w:tc>
          <w:tcPr>
            <w:tcW w:w="1276" w:type="dxa"/>
            <w:vAlign w:val="center"/>
          </w:tcPr>
          <w:p w14:paraId="5CB9CED0">
            <w:pPr>
              <w:pStyle w:val="13"/>
            </w:pPr>
            <w:r>
              <w:t>成本指标</w:t>
            </w:r>
          </w:p>
        </w:tc>
        <w:tc>
          <w:tcPr>
            <w:tcW w:w="1332" w:type="dxa"/>
            <w:vAlign w:val="center"/>
          </w:tcPr>
          <w:p w14:paraId="7E0DDE03">
            <w:pPr>
              <w:pStyle w:val="13"/>
            </w:pPr>
            <w:r>
              <w:t>艾滋病防治宣传册及展牌布标等办公用品支出</w:t>
            </w:r>
          </w:p>
          <w:p w14:paraId="3E983F3A">
            <w:pPr>
              <w:pStyle w:val="13"/>
            </w:pPr>
          </w:p>
        </w:tc>
        <w:tc>
          <w:tcPr>
            <w:tcW w:w="3430" w:type="dxa"/>
            <w:vAlign w:val="center"/>
          </w:tcPr>
          <w:p w14:paraId="18267F88">
            <w:pPr>
              <w:pStyle w:val="13"/>
            </w:pPr>
            <w:r>
              <w:t>艾滋病防治宣传册及展牌布标等办公用品支出</w:t>
            </w:r>
          </w:p>
        </w:tc>
        <w:tc>
          <w:tcPr>
            <w:tcW w:w="2551" w:type="dxa"/>
            <w:vAlign w:val="center"/>
          </w:tcPr>
          <w:p w14:paraId="259685EE">
            <w:pPr>
              <w:pStyle w:val="13"/>
            </w:pPr>
            <w:r>
              <w:t>≥890元</w:t>
            </w:r>
          </w:p>
        </w:tc>
      </w:tr>
      <w:tr w14:paraId="56410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872D35">
            <w:pPr>
              <w:pStyle w:val="15"/>
            </w:pPr>
            <w:r>
              <w:t>效益指标</w:t>
            </w:r>
          </w:p>
        </w:tc>
        <w:tc>
          <w:tcPr>
            <w:tcW w:w="1276" w:type="dxa"/>
            <w:vAlign w:val="center"/>
          </w:tcPr>
          <w:p w14:paraId="31DD4FD7">
            <w:pPr>
              <w:pStyle w:val="13"/>
            </w:pPr>
            <w:r>
              <w:t>可持续影响指标</w:t>
            </w:r>
          </w:p>
        </w:tc>
        <w:tc>
          <w:tcPr>
            <w:tcW w:w="1332" w:type="dxa"/>
            <w:vAlign w:val="center"/>
          </w:tcPr>
          <w:p w14:paraId="1FD60F6A">
            <w:pPr>
              <w:pStyle w:val="13"/>
            </w:pPr>
            <w:r>
              <w:t>满足服务需求,促进居民身心健康</w:t>
            </w:r>
          </w:p>
        </w:tc>
        <w:tc>
          <w:tcPr>
            <w:tcW w:w="3430" w:type="dxa"/>
            <w:vAlign w:val="center"/>
          </w:tcPr>
          <w:p w14:paraId="2E16187C">
            <w:pPr>
              <w:pStyle w:val="13"/>
            </w:pPr>
            <w:r>
              <w:t>满足服务需求,促进居民身心健康</w:t>
            </w:r>
          </w:p>
        </w:tc>
        <w:tc>
          <w:tcPr>
            <w:tcW w:w="2551" w:type="dxa"/>
            <w:vAlign w:val="center"/>
          </w:tcPr>
          <w:p w14:paraId="13B680D0">
            <w:pPr>
              <w:pStyle w:val="13"/>
            </w:pPr>
            <w:r>
              <w:t>持续有效</w:t>
            </w:r>
          </w:p>
          <w:p w14:paraId="58BD8E71">
            <w:pPr>
              <w:pStyle w:val="13"/>
            </w:pPr>
          </w:p>
        </w:tc>
      </w:tr>
      <w:tr w14:paraId="1FA8E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F1A10">
            <w:pPr>
              <w:pStyle w:val="15"/>
            </w:pPr>
            <w:r>
              <w:t>满意度指标</w:t>
            </w:r>
          </w:p>
        </w:tc>
        <w:tc>
          <w:tcPr>
            <w:tcW w:w="1276" w:type="dxa"/>
            <w:vAlign w:val="center"/>
          </w:tcPr>
          <w:p w14:paraId="24B1E580">
            <w:pPr>
              <w:pStyle w:val="13"/>
            </w:pPr>
            <w:r>
              <w:t>服务对象满意度指标</w:t>
            </w:r>
          </w:p>
        </w:tc>
        <w:tc>
          <w:tcPr>
            <w:tcW w:w="1332" w:type="dxa"/>
            <w:vAlign w:val="center"/>
          </w:tcPr>
          <w:p w14:paraId="651BA300">
            <w:pPr>
              <w:pStyle w:val="13"/>
            </w:pPr>
            <w:r>
              <w:t>居民满意度</w:t>
            </w:r>
          </w:p>
        </w:tc>
        <w:tc>
          <w:tcPr>
            <w:tcW w:w="3430" w:type="dxa"/>
            <w:vAlign w:val="center"/>
          </w:tcPr>
          <w:p w14:paraId="0C6C83BF">
            <w:pPr>
              <w:pStyle w:val="13"/>
            </w:pPr>
            <w:r>
              <w:t>居民满意度</w:t>
            </w:r>
          </w:p>
        </w:tc>
        <w:tc>
          <w:tcPr>
            <w:tcW w:w="2551" w:type="dxa"/>
            <w:vAlign w:val="center"/>
          </w:tcPr>
          <w:p w14:paraId="63B43254">
            <w:pPr>
              <w:pStyle w:val="13"/>
            </w:pPr>
            <w:r>
              <w:t>≥90%</w:t>
            </w:r>
          </w:p>
        </w:tc>
      </w:tr>
    </w:tbl>
    <w:p w14:paraId="4A34CFBE">
      <w:pPr>
        <w:sectPr>
          <w:pgSz w:w="11900" w:h="16840"/>
          <w:pgMar w:top="1984" w:right="1304" w:bottom="1134" w:left="1304" w:header="720" w:footer="720" w:gutter="0"/>
          <w:cols w:space="720" w:num="1"/>
        </w:sectPr>
      </w:pPr>
    </w:p>
    <w:p w14:paraId="76BA7193">
      <w:pPr>
        <w:spacing w:before="0" w:after="0" w:line="240" w:lineRule="auto"/>
        <w:ind w:firstLine="0"/>
        <w:jc w:val="center"/>
        <w:outlineLvl w:val="9"/>
      </w:pPr>
      <w:r>
        <w:rPr>
          <w:rFonts w:ascii="方正仿宋_GBK" w:hAnsi="方正仿宋_GBK" w:eastAsia="方正仿宋_GBK" w:cs="方正仿宋_GBK"/>
          <w:sz w:val="28"/>
        </w:rPr>
        <w:t xml:space="preserve"> </w:t>
      </w:r>
    </w:p>
    <w:p w14:paraId="6C0040CF">
      <w:pPr>
        <w:spacing w:before="0" w:after="0"/>
        <w:ind w:firstLine="560"/>
        <w:jc w:val="left"/>
        <w:outlineLvl w:val="3"/>
      </w:pPr>
      <w:bookmarkStart w:id="370" w:name="_Toc_4_4_0000000371"/>
      <w:r>
        <w:rPr>
          <w:rFonts w:ascii="方正仿宋_GBK" w:hAnsi="方正仿宋_GBK" w:eastAsia="方正仿宋_GBK" w:cs="方正仿宋_GBK"/>
          <w:sz w:val="28"/>
        </w:rPr>
        <w:t>364.重大公共卫生服务补助资金-妇幼卫生监测（津财社指[2025]64号）2025年中央绩效目标表</w:t>
      </w:r>
      <w:bookmarkEnd w:id="37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968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C1EFE99">
            <w:pPr>
              <w:pStyle w:val="12"/>
            </w:pPr>
            <w:r>
              <w:t>368231天津市滨海新区中塘镇社区卫生服务中心</w:t>
            </w:r>
          </w:p>
        </w:tc>
        <w:tc>
          <w:tcPr>
            <w:tcW w:w="1276" w:type="dxa"/>
            <w:tcBorders>
              <w:top w:val="single" w:color="FFFFFF" w:sz="6" w:space="0"/>
              <w:left w:val="single" w:color="FFFFFF" w:sz="6" w:space="0"/>
              <w:right w:val="single" w:color="FFFFFF" w:sz="6" w:space="0"/>
            </w:tcBorders>
            <w:vAlign w:val="center"/>
          </w:tcPr>
          <w:p w14:paraId="1D6CB1E5">
            <w:pPr>
              <w:pStyle w:val="11"/>
            </w:pPr>
            <w:r>
              <w:t>单位：元</w:t>
            </w:r>
          </w:p>
        </w:tc>
      </w:tr>
      <w:tr w14:paraId="24BF6A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91D89">
            <w:pPr>
              <w:pStyle w:val="14"/>
            </w:pPr>
            <w:r>
              <w:t>项目名称</w:t>
            </w:r>
          </w:p>
        </w:tc>
        <w:tc>
          <w:tcPr>
            <w:tcW w:w="8589" w:type="dxa"/>
            <w:gridSpan w:val="6"/>
            <w:vAlign w:val="center"/>
          </w:tcPr>
          <w:p w14:paraId="5220B1D3">
            <w:pPr>
              <w:pStyle w:val="13"/>
            </w:pPr>
            <w:r>
              <w:t>重大公共卫生服务补助资金-妇幼卫生监测（津财社指[2025]64号）2025年中央</w:t>
            </w:r>
          </w:p>
        </w:tc>
      </w:tr>
      <w:tr w14:paraId="273EE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9E314">
            <w:pPr>
              <w:pStyle w:val="14"/>
            </w:pPr>
            <w:r>
              <w:t>预算规模及资金用途</w:t>
            </w:r>
          </w:p>
        </w:tc>
        <w:tc>
          <w:tcPr>
            <w:tcW w:w="1276" w:type="dxa"/>
            <w:vAlign w:val="center"/>
          </w:tcPr>
          <w:p w14:paraId="5FAD3A24">
            <w:pPr>
              <w:pStyle w:val="14"/>
            </w:pPr>
            <w:r>
              <w:t>预算数</w:t>
            </w:r>
          </w:p>
        </w:tc>
        <w:tc>
          <w:tcPr>
            <w:tcW w:w="1332" w:type="dxa"/>
            <w:vAlign w:val="center"/>
          </w:tcPr>
          <w:p w14:paraId="7B459BB5">
            <w:pPr>
              <w:pStyle w:val="13"/>
            </w:pPr>
            <w:r>
              <w:t>436.00</w:t>
            </w:r>
          </w:p>
        </w:tc>
        <w:tc>
          <w:tcPr>
            <w:tcW w:w="1587" w:type="dxa"/>
            <w:vAlign w:val="center"/>
          </w:tcPr>
          <w:p w14:paraId="6F1144D9">
            <w:pPr>
              <w:pStyle w:val="14"/>
            </w:pPr>
            <w:r>
              <w:t>其中：财政    资金</w:t>
            </w:r>
          </w:p>
        </w:tc>
        <w:tc>
          <w:tcPr>
            <w:tcW w:w="1843" w:type="dxa"/>
            <w:vAlign w:val="center"/>
          </w:tcPr>
          <w:p w14:paraId="6AA1ED08">
            <w:pPr>
              <w:pStyle w:val="13"/>
            </w:pPr>
            <w:r>
              <w:t>436.00</w:t>
            </w:r>
          </w:p>
        </w:tc>
        <w:tc>
          <w:tcPr>
            <w:tcW w:w="1276" w:type="dxa"/>
            <w:vAlign w:val="center"/>
          </w:tcPr>
          <w:p w14:paraId="68CD7DA9">
            <w:pPr>
              <w:pStyle w:val="14"/>
            </w:pPr>
            <w:r>
              <w:t>其他资金</w:t>
            </w:r>
          </w:p>
        </w:tc>
        <w:tc>
          <w:tcPr>
            <w:tcW w:w="1276" w:type="dxa"/>
            <w:vAlign w:val="center"/>
          </w:tcPr>
          <w:p w14:paraId="21293D15">
            <w:pPr>
              <w:pStyle w:val="13"/>
            </w:pPr>
            <w:r>
              <w:t xml:space="preserve"> </w:t>
            </w:r>
          </w:p>
        </w:tc>
      </w:tr>
      <w:tr w14:paraId="4197F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EB8A90"/>
        </w:tc>
        <w:tc>
          <w:tcPr>
            <w:tcW w:w="8589" w:type="dxa"/>
            <w:gridSpan w:val="6"/>
            <w:vAlign w:val="center"/>
          </w:tcPr>
          <w:p w14:paraId="1288601B">
            <w:pPr>
              <w:pStyle w:val="13"/>
            </w:pPr>
            <w:r>
              <w:t>用于购置妇幼卫生监测相关办公用品。</w:t>
            </w:r>
          </w:p>
        </w:tc>
      </w:tr>
      <w:tr w14:paraId="0292C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D83452">
            <w:pPr>
              <w:pStyle w:val="14"/>
            </w:pPr>
            <w:r>
              <w:t>绩效目标</w:t>
            </w:r>
          </w:p>
        </w:tc>
        <w:tc>
          <w:tcPr>
            <w:tcW w:w="8589" w:type="dxa"/>
            <w:gridSpan w:val="6"/>
            <w:vAlign w:val="center"/>
          </w:tcPr>
          <w:p w14:paraId="7F644D6A">
            <w:pPr>
              <w:pStyle w:val="13"/>
            </w:pPr>
            <w:r>
              <w:t>1.通过购置妇幼卫生监测相关办公用品，有效监测辖区妇女儿童健康情况，提升居民健康意识。</w:t>
            </w:r>
            <w:r>
              <w:tab/>
            </w:r>
            <w:r>
              <w:tab/>
            </w:r>
            <w:r>
              <w:tab/>
            </w:r>
          </w:p>
          <w:p w14:paraId="65381629">
            <w:pPr>
              <w:pStyle w:val="13"/>
            </w:pPr>
          </w:p>
        </w:tc>
      </w:tr>
    </w:tbl>
    <w:p w14:paraId="4946C44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85E9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728A">
            <w:pPr>
              <w:pStyle w:val="14"/>
            </w:pPr>
            <w:r>
              <w:t>一级指标</w:t>
            </w:r>
          </w:p>
        </w:tc>
        <w:tc>
          <w:tcPr>
            <w:tcW w:w="1276" w:type="dxa"/>
            <w:vAlign w:val="center"/>
          </w:tcPr>
          <w:p w14:paraId="78926F4E">
            <w:pPr>
              <w:pStyle w:val="14"/>
            </w:pPr>
            <w:r>
              <w:t>二级指标</w:t>
            </w:r>
          </w:p>
        </w:tc>
        <w:tc>
          <w:tcPr>
            <w:tcW w:w="1332" w:type="dxa"/>
            <w:vAlign w:val="center"/>
          </w:tcPr>
          <w:p w14:paraId="55DCFDE5">
            <w:pPr>
              <w:pStyle w:val="14"/>
            </w:pPr>
            <w:r>
              <w:t>三级指标</w:t>
            </w:r>
          </w:p>
        </w:tc>
        <w:tc>
          <w:tcPr>
            <w:tcW w:w="3430" w:type="dxa"/>
            <w:vAlign w:val="center"/>
          </w:tcPr>
          <w:p w14:paraId="44A014C6">
            <w:pPr>
              <w:pStyle w:val="14"/>
            </w:pPr>
            <w:r>
              <w:t>绩效指标描述</w:t>
            </w:r>
          </w:p>
        </w:tc>
        <w:tc>
          <w:tcPr>
            <w:tcW w:w="2551" w:type="dxa"/>
            <w:vAlign w:val="center"/>
          </w:tcPr>
          <w:p w14:paraId="319C8826">
            <w:pPr>
              <w:pStyle w:val="14"/>
            </w:pPr>
            <w:r>
              <w:t>指标值</w:t>
            </w:r>
          </w:p>
        </w:tc>
      </w:tr>
      <w:tr w14:paraId="6605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D90BF6">
            <w:pPr>
              <w:pStyle w:val="15"/>
            </w:pPr>
            <w:r>
              <w:t>产出指标</w:t>
            </w:r>
          </w:p>
        </w:tc>
        <w:tc>
          <w:tcPr>
            <w:tcW w:w="1276" w:type="dxa"/>
            <w:vAlign w:val="center"/>
          </w:tcPr>
          <w:p w14:paraId="683D8761">
            <w:pPr>
              <w:pStyle w:val="13"/>
            </w:pPr>
            <w:r>
              <w:t>数量指标</w:t>
            </w:r>
          </w:p>
        </w:tc>
        <w:tc>
          <w:tcPr>
            <w:tcW w:w="1332" w:type="dxa"/>
            <w:vAlign w:val="center"/>
          </w:tcPr>
          <w:p w14:paraId="60A41903">
            <w:pPr>
              <w:pStyle w:val="13"/>
            </w:pPr>
            <w:r>
              <w:t>妇幼卫生监测相关办公用品购置数量</w:t>
            </w:r>
          </w:p>
        </w:tc>
        <w:tc>
          <w:tcPr>
            <w:tcW w:w="3430" w:type="dxa"/>
            <w:vAlign w:val="center"/>
          </w:tcPr>
          <w:p w14:paraId="7EA54828">
            <w:pPr>
              <w:pStyle w:val="13"/>
            </w:pPr>
            <w:r>
              <w:t>妇幼卫生监测相关办公用品购置数量</w:t>
            </w:r>
          </w:p>
        </w:tc>
        <w:tc>
          <w:tcPr>
            <w:tcW w:w="2551" w:type="dxa"/>
            <w:vAlign w:val="center"/>
          </w:tcPr>
          <w:p w14:paraId="7BE2B2A7">
            <w:pPr>
              <w:pStyle w:val="13"/>
            </w:pPr>
            <w:r>
              <w:t>≥1份</w:t>
            </w:r>
          </w:p>
        </w:tc>
      </w:tr>
      <w:tr w14:paraId="5FF14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F0B93"/>
        </w:tc>
        <w:tc>
          <w:tcPr>
            <w:tcW w:w="1276" w:type="dxa"/>
            <w:vAlign w:val="center"/>
          </w:tcPr>
          <w:p w14:paraId="07D143ED">
            <w:pPr>
              <w:pStyle w:val="13"/>
            </w:pPr>
            <w:r>
              <w:t>质量指标</w:t>
            </w:r>
          </w:p>
        </w:tc>
        <w:tc>
          <w:tcPr>
            <w:tcW w:w="1332" w:type="dxa"/>
            <w:vAlign w:val="center"/>
          </w:tcPr>
          <w:p w14:paraId="24243006">
            <w:pPr>
              <w:pStyle w:val="13"/>
            </w:pPr>
            <w:r>
              <w:t>妇幼卫生监测相关办公用品验收合格率</w:t>
            </w:r>
          </w:p>
        </w:tc>
        <w:tc>
          <w:tcPr>
            <w:tcW w:w="3430" w:type="dxa"/>
            <w:vAlign w:val="center"/>
          </w:tcPr>
          <w:p w14:paraId="3AB0D47F">
            <w:pPr>
              <w:pStyle w:val="13"/>
            </w:pPr>
            <w:r>
              <w:t>妇幼卫生监测相关办公用品验收合格率</w:t>
            </w:r>
          </w:p>
        </w:tc>
        <w:tc>
          <w:tcPr>
            <w:tcW w:w="2551" w:type="dxa"/>
            <w:vAlign w:val="center"/>
          </w:tcPr>
          <w:p w14:paraId="4C662AD0">
            <w:pPr>
              <w:pStyle w:val="13"/>
            </w:pPr>
            <w:r>
              <w:t>≥90%</w:t>
            </w:r>
          </w:p>
        </w:tc>
      </w:tr>
      <w:tr w14:paraId="2E412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F45A7"/>
        </w:tc>
        <w:tc>
          <w:tcPr>
            <w:tcW w:w="1276" w:type="dxa"/>
            <w:vAlign w:val="center"/>
          </w:tcPr>
          <w:p w14:paraId="196DCEAD">
            <w:pPr>
              <w:pStyle w:val="13"/>
            </w:pPr>
            <w:r>
              <w:t>时效指标</w:t>
            </w:r>
          </w:p>
        </w:tc>
        <w:tc>
          <w:tcPr>
            <w:tcW w:w="1332" w:type="dxa"/>
            <w:vAlign w:val="center"/>
          </w:tcPr>
          <w:p w14:paraId="6DEAFF5F">
            <w:pPr>
              <w:pStyle w:val="13"/>
            </w:pPr>
            <w:r>
              <w:t>妇幼卫生监测相关办公用品购置完成时间</w:t>
            </w:r>
          </w:p>
        </w:tc>
        <w:tc>
          <w:tcPr>
            <w:tcW w:w="3430" w:type="dxa"/>
            <w:vAlign w:val="center"/>
          </w:tcPr>
          <w:p w14:paraId="295CA3D0">
            <w:pPr>
              <w:pStyle w:val="13"/>
            </w:pPr>
            <w:r>
              <w:t>妇幼卫生监测相关办公用品购置完成时间</w:t>
            </w:r>
          </w:p>
        </w:tc>
        <w:tc>
          <w:tcPr>
            <w:tcW w:w="2551" w:type="dxa"/>
            <w:vAlign w:val="center"/>
          </w:tcPr>
          <w:p w14:paraId="5F37F089">
            <w:pPr>
              <w:pStyle w:val="13"/>
            </w:pPr>
            <w:r>
              <w:t>2026年12月31日前</w:t>
            </w:r>
          </w:p>
        </w:tc>
      </w:tr>
      <w:tr w14:paraId="70D8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FECFD8"/>
        </w:tc>
        <w:tc>
          <w:tcPr>
            <w:tcW w:w="1276" w:type="dxa"/>
            <w:vAlign w:val="center"/>
          </w:tcPr>
          <w:p w14:paraId="43ED359E">
            <w:pPr>
              <w:pStyle w:val="13"/>
            </w:pPr>
            <w:r>
              <w:t>成本指标</w:t>
            </w:r>
          </w:p>
        </w:tc>
        <w:tc>
          <w:tcPr>
            <w:tcW w:w="1332" w:type="dxa"/>
            <w:vAlign w:val="center"/>
          </w:tcPr>
          <w:p w14:paraId="61FCDD3D">
            <w:pPr>
              <w:pStyle w:val="13"/>
            </w:pPr>
            <w:r>
              <w:t>妇幼卫生监测相关办公用品成本支出</w:t>
            </w:r>
          </w:p>
        </w:tc>
        <w:tc>
          <w:tcPr>
            <w:tcW w:w="3430" w:type="dxa"/>
            <w:vAlign w:val="center"/>
          </w:tcPr>
          <w:p w14:paraId="5E461E8B">
            <w:pPr>
              <w:pStyle w:val="13"/>
            </w:pPr>
            <w:r>
              <w:t>妇幼卫生监测相关办公用品成本支出</w:t>
            </w:r>
          </w:p>
        </w:tc>
        <w:tc>
          <w:tcPr>
            <w:tcW w:w="2551" w:type="dxa"/>
            <w:vAlign w:val="center"/>
          </w:tcPr>
          <w:p w14:paraId="047E4059">
            <w:pPr>
              <w:pStyle w:val="13"/>
            </w:pPr>
            <w:r>
              <w:t>≤436元</w:t>
            </w:r>
          </w:p>
        </w:tc>
      </w:tr>
      <w:tr w14:paraId="06E6D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0A513">
            <w:pPr>
              <w:pStyle w:val="15"/>
            </w:pPr>
            <w:r>
              <w:t>效益指标</w:t>
            </w:r>
          </w:p>
        </w:tc>
        <w:tc>
          <w:tcPr>
            <w:tcW w:w="1276" w:type="dxa"/>
            <w:vAlign w:val="center"/>
          </w:tcPr>
          <w:p w14:paraId="4CD63C6A">
            <w:pPr>
              <w:pStyle w:val="13"/>
            </w:pPr>
            <w:r>
              <w:t>可持续影响指标</w:t>
            </w:r>
          </w:p>
        </w:tc>
        <w:tc>
          <w:tcPr>
            <w:tcW w:w="1332" w:type="dxa"/>
            <w:vAlign w:val="center"/>
          </w:tcPr>
          <w:p w14:paraId="25747E18">
            <w:pPr>
              <w:pStyle w:val="13"/>
            </w:pPr>
            <w:r>
              <w:t>满足服务需求，促进居民身心健康</w:t>
            </w:r>
          </w:p>
        </w:tc>
        <w:tc>
          <w:tcPr>
            <w:tcW w:w="3430" w:type="dxa"/>
            <w:vAlign w:val="center"/>
          </w:tcPr>
          <w:p w14:paraId="63B63D4A">
            <w:pPr>
              <w:pStyle w:val="13"/>
            </w:pPr>
            <w:r>
              <w:t>满足服务需求，促进居民身心健康</w:t>
            </w:r>
          </w:p>
        </w:tc>
        <w:tc>
          <w:tcPr>
            <w:tcW w:w="2551" w:type="dxa"/>
            <w:vAlign w:val="center"/>
          </w:tcPr>
          <w:p w14:paraId="2CBB4C73">
            <w:pPr>
              <w:pStyle w:val="13"/>
            </w:pPr>
            <w:r>
              <w:t>持续有效</w:t>
            </w:r>
          </w:p>
        </w:tc>
      </w:tr>
      <w:tr w14:paraId="4A921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64DB1B">
            <w:pPr>
              <w:pStyle w:val="15"/>
            </w:pPr>
            <w:r>
              <w:t>满意度指标</w:t>
            </w:r>
          </w:p>
        </w:tc>
        <w:tc>
          <w:tcPr>
            <w:tcW w:w="1276" w:type="dxa"/>
            <w:vAlign w:val="center"/>
          </w:tcPr>
          <w:p w14:paraId="78409D53">
            <w:pPr>
              <w:pStyle w:val="13"/>
            </w:pPr>
            <w:r>
              <w:t>服务对象满意度指标</w:t>
            </w:r>
          </w:p>
        </w:tc>
        <w:tc>
          <w:tcPr>
            <w:tcW w:w="1332" w:type="dxa"/>
            <w:vAlign w:val="center"/>
          </w:tcPr>
          <w:p w14:paraId="497B1299">
            <w:pPr>
              <w:pStyle w:val="13"/>
            </w:pPr>
            <w:r>
              <w:t>居民满意度</w:t>
            </w:r>
          </w:p>
        </w:tc>
        <w:tc>
          <w:tcPr>
            <w:tcW w:w="3430" w:type="dxa"/>
            <w:vAlign w:val="center"/>
          </w:tcPr>
          <w:p w14:paraId="1D6E2D95">
            <w:pPr>
              <w:pStyle w:val="13"/>
            </w:pPr>
            <w:r>
              <w:t>居民满意度</w:t>
            </w:r>
          </w:p>
        </w:tc>
        <w:tc>
          <w:tcPr>
            <w:tcW w:w="2551" w:type="dxa"/>
            <w:vAlign w:val="center"/>
          </w:tcPr>
          <w:p w14:paraId="4F9688A8">
            <w:pPr>
              <w:pStyle w:val="13"/>
            </w:pPr>
            <w:r>
              <w:t>≥90%</w:t>
            </w:r>
          </w:p>
        </w:tc>
      </w:tr>
    </w:tbl>
    <w:p w14:paraId="140E41BF">
      <w:pPr>
        <w:sectPr>
          <w:pgSz w:w="11900" w:h="16840"/>
          <w:pgMar w:top="1984" w:right="1304" w:bottom="1134" w:left="1304" w:header="720" w:footer="720" w:gutter="0"/>
          <w:cols w:space="720" w:num="1"/>
        </w:sectPr>
      </w:pPr>
    </w:p>
    <w:p w14:paraId="3364FAA9">
      <w:pPr>
        <w:spacing w:before="0" w:after="0" w:line="240" w:lineRule="auto"/>
        <w:ind w:firstLine="0"/>
        <w:jc w:val="center"/>
        <w:outlineLvl w:val="9"/>
      </w:pPr>
      <w:r>
        <w:rPr>
          <w:rFonts w:ascii="方正仿宋_GBK" w:hAnsi="方正仿宋_GBK" w:eastAsia="方正仿宋_GBK" w:cs="方正仿宋_GBK"/>
          <w:sz w:val="28"/>
        </w:rPr>
        <w:t xml:space="preserve"> </w:t>
      </w:r>
    </w:p>
    <w:p w14:paraId="2C3CFA93">
      <w:pPr>
        <w:spacing w:before="0" w:after="0"/>
        <w:ind w:firstLine="560"/>
        <w:jc w:val="left"/>
        <w:outlineLvl w:val="3"/>
      </w:pPr>
      <w:bookmarkStart w:id="371" w:name="_Toc_4_4_0000000372"/>
      <w:r>
        <w:rPr>
          <w:rFonts w:ascii="方正仿宋_GBK" w:hAnsi="方正仿宋_GBK" w:eastAsia="方正仿宋_GBK" w:cs="方正仿宋_GBK"/>
          <w:sz w:val="28"/>
        </w:rPr>
        <w:t>365.2025年区卫健委疫情防控资金-2022年核增一次性绩效及一线医务人员卫生防疫津贴绩效目标表</w:t>
      </w:r>
      <w:bookmarkEnd w:id="37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361C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208F85">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40321CB1">
            <w:pPr>
              <w:pStyle w:val="11"/>
            </w:pPr>
            <w:r>
              <w:t>单位：元</w:t>
            </w:r>
          </w:p>
        </w:tc>
      </w:tr>
      <w:tr w14:paraId="269BF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C8926B">
            <w:pPr>
              <w:pStyle w:val="14"/>
            </w:pPr>
            <w:r>
              <w:t>项目名称</w:t>
            </w:r>
          </w:p>
        </w:tc>
        <w:tc>
          <w:tcPr>
            <w:tcW w:w="8589" w:type="dxa"/>
            <w:gridSpan w:val="6"/>
            <w:vAlign w:val="center"/>
          </w:tcPr>
          <w:p w14:paraId="6216F48D">
            <w:pPr>
              <w:pStyle w:val="13"/>
            </w:pPr>
            <w:r>
              <w:t>2025年区卫健委疫情防控资金-2022年核增一次性绩效及一线医务人员卫生防疫津贴</w:t>
            </w:r>
          </w:p>
        </w:tc>
      </w:tr>
      <w:tr w14:paraId="4A515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14570">
            <w:pPr>
              <w:pStyle w:val="14"/>
            </w:pPr>
            <w:r>
              <w:t>预算规模及资金用途</w:t>
            </w:r>
          </w:p>
        </w:tc>
        <w:tc>
          <w:tcPr>
            <w:tcW w:w="1276" w:type="dxa"/>
            <w:vAlign w:val="center"/>
          </w:tcPr>
          <w:p w14:paraId="08BAF19F">
            <w:pPr>
              <w:pStyle w:val="14"/>
            </w:pPr>
            <w:r>
              <w:t>预算数</w:t>
            </w:r>
          </w:p>
        </w:tc>
        <w:tc>
          <w:tcPr>
            <w:tcW w:w="1332" w:type="dxa"/>
            <w:vAlign w:val="center"/>
          </w:tcPr>
          <w:p w14:paraId="539E3027">
            <w:pPr>
              <w:pStyle w:val="13"/>
            </w:pPr>
            <w:r>
              <w:t>175.75</w:t>
            </w:r>
          </w:p>
        </w:tc>
        <w:tc>
          <w:tcPr>
            <w:tcW w:w="1587" w:type="dxa"/>
            <w:vAlign w:val="center"/>
          </w:tcPr>
          <w:p w14:paraId="19715E27">
            <w:pPr>
              <w:pStyle w:val="14"/>
            </w:pPr>
            <w:r>
              <w:t>其中：财政    资金</w:t>
            </w:r>
          </w:p>
        </w:tc>
        <w:tc>
          <w:tcPr>
            <w:tcW w:w="1843" w:type="dxa"/>
            <w:vAlign w:val="center"/>
          </w:tcPr>
          <w:p w14:paraId="63D80A1F">
            <w:pPr>
              <w:pStyle w:val="13"/>
            </w:pPr>
            <w:r>
              <w:t>175.75</w:t>
            </w:r>
          </w:p>
        </w:tc>
        <w:tc>
          <w:tcPr>
            <w:tcW w:w="1276" w:type="dxa"/>
            <w:vAlign w:val="center"/>
          </w:tcPr>
          <w:p w14:paraId="4D8635FB">
            <w:pPr>
              <w:pStyle w:val="14"/>
            </w:pPr>
            <w:r>
              <w:t>其他资金</w:t>
            </w:r>
          </w:p>
        </w:tc>
        <w:tc>
          <w:tcPr>
            <w:tcW w:w="1276" w:type="dxa"/>
            <w:vAlign w:val="center"/>
          </w:tcPr>
          <w:p w14:paraId="630BB8CC">
            <w:pPr>
              <w:pStyle w:val="13"/>
            </w:pPr>
            <w:r>
              <w:t xml:space="preserve"> </w:t>
            </w:r>
          </w:p>
        </w:tc>
      </w:tr>
      <w:tr w14:paraId="54C3D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737B0D"/>
        </w:tc>
        <w:tc>
          <w:tcPr>
            <w:tcW w:w="8589" w:type="dxa"/>
            <w:gridSpan w:val="6"/>
            <w:vAlign w:val="center"/>
          </w:tcPr>
          <w:p w14:paraId="49E54808">
            <w:pPr>
              <w:pStyle w:val="13"/>
            </w:pPr>
            <w:r>
              <w:t>发放一线人员一次性绩效及卫生防疫津贴</w:t>
            </w:r>
          </w:p>
        </w:tc>
      </w:tr>
      <w:tr w14:paraId="352BE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AC11C4">
            <w:pPr>
              <w:pStyle w:val="14"/>
            </w:pPr>
            <w:r>
              <w:t>绩效目标</w:t>
            </w:r>
          </w:p>
        </w:tc>
        <w:tc>
          <w:tcPr>
            <w:tcW w:w="8589" w:type="dxa"/>
            <w:gridSpan w:val="6"/>
            <w:vAlign w:val="center"/>
          </w:tcPr>
          <w:p w14:paraId="376813C6">
            <w:pPr>
              <w:pStyle w:val="13"/>
            </w:pPr>
            <w:r>
              <w:t>1.通过发放一线医务人员的核增一次性绩效及卫生防疫津贴，提高医务人员工作热情，增加工作积极性。</w:t>
            </w:r>
          </w:p>
        </w:tc>
      </w:tr>
    </w:tbl>
    <w:p w14:paraId="4E0E764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8D1F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04EAA">
            <w:pPr>
              <w:pStyle w:val="14"/>
            </w:pPr>
            <w:r>
              <w:t>一级指标</w:t>
            </w:r>
          </w:p>
        </w:tc>
        <w:tc>
          <w:tcPr>
            <w:tcW w:w="1276" w:type="dxa"/>
            <w:vAlign w:val="center"/>
          </w:tcPr>
          <w:p w14:paraId="4662F739">
            <w:pPr>
              <w:pStyle w:val="14"/>
            </w:pPr>
            <w:r>
              <w:t>二级指标</w:t>
            </w:r>
          </w:p>
        </w:tc>
        <w:tc>
          <w:tcPr>
            <w:tcW w:w="1332" w:type="dxa"/>
            <w:vAlign w:val="center"/>
          </w:tcPr>
          <w:p w14:paraId="7711D01D">
            <w:pPr>
              <w:pStyle w:val="14"/>
            </w:pPr>
            <w:r>
              <w:t>三级指标</w:t>
            </w:r>
          </w:p>
        </w:tc>
        <w:tc>
          <w:tcPr>
            <w:tcW w:w="3430" w:type="dxa"/>
            <w:vAlign w:val="center"/>
          </w:tcPr>
          <w:p w14:paraId="03849652">
            <w:pPr>
              <w:pStyle w:val="14"/>
            </w:pPr>
            <w:r>
              <w:t>绩效指标描述</w:t>
            </w:r>
          </w:p>
        </w:tc>
        <w:tc>
          <w:tcPr>
            <w:tcW w:w="2551" w:type="dxa"/>
            <w:vAlign w:val="center"/>
          </w:tcPr>
          <w:p w14:paraId="2CEEEBC9">
            <w:pPr>
              <w:pStyle w:val="14"/>
            </w:pPr>
            <w:r>
              <w:t>指标值</w:t>
            </w:r>
          </w:p>
        </w:tc>
      </w:tr>
      <w:tr w14:paraId="7BE91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1FC3">
            <w:pPr>
              <w:pStyle w:val="15"/>
            </w:pPr>
            <w:r>
              <w:t>产出指标</w:t>
            </w:r>
          </w:p>
        </w:tc>
        <w:tc>
          <w:tcPr>
            <w:tcW w:w="1276" w:type="dxa"/>
            <w:vAlign w:val="center"/>
          </w:tcPr>
          <w:p w14:paraId="6E187273">
            <w:pPr>
              <w:pStyle w:val="13"/>
            </w:pPr>
            <w:r>
              <w:t>数量指标</w:t>
            </w:r>
          </w:p>
        </w:tc>
        <w:tc>
          <w:tcPr>
            <w:tcW w:w="1332" w:type="dxa"/>
            <w:vAlign w:val="center"/>
          </w:tcPr>
          <w:p w14:paraId="457556ED">
            <w:pPr>
              <w:pStyle w:val="13"/>
            </w:pPr>
            <w:r>
              <w:t>绩效发放员工数量</w:t>
            </w:r>
          </w:p>
        </w:tc>
        <w:tc>
          <w:tcPr>
            <w:tcW w:w="3430" w:type="dxa"/>
            <w:vAlign w:val="center"/>
          </w:tcPr>
          <w:p w14:paraId="4B8CA238">
            <w:pPr>
              <w:pStyle w:val="13"/>
            </w:pPr>
            <w:r>
              <w:t>积极参与新冠疫情防控救治工作</w:t>
            </w:r>
          </w:p>
        </w:tc>
        <w:tc>
          <w:tcPr>
            <w:tcW w:w="2551" w:type="dxa"/>
            <w:vAlign w:val="center"/>
          </w:tcPr>
          <w:p w14:paraId="4749A94F">
            <w:pPr>
              <w:pStyle w:val="13"/>
            </w:pPr>
            <w:r>
              <w:t>1人</w:t>
            </w:r>
          </w:p>
        </w:tc>
      </w:tr>
      <w:tr w14:paraId="3685E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27DB3"/>
        </w:tc>
        <w:tc>
          <w:tcPr>
            <w:tcW w:w="1276" w:type="dxa"/>
            <w:vAlign w:val="center"/>
          </w:tcPr>
          <w:p w14:paraId="68534331">
            <w:pPr>
              <w:pStyle w:val="13"/>
            </w:pPr>
            <w:r>
              <w:t>质量指标</w:t>
            </w:r>
          </w:p>
        </w:tc>
        <w:tc>
          <w:tcPr>
            <w:tcW w:w="1332" w:type="dxa"/>
            <w:vAlign w:val="center"/>
          </w:tcPr>
          <w:p w14:paraId="4B475854">
            <w:pPr>
              <w:pStyle w:val="13"/>
            </w:pPr>
            <w:r>
              <w:t>绩效发放合格率</w:t>
            </w:r>
          </w:p>
        </w:tc>
        <w:tc>
          <w:tcPr>
            <w:tcW w:w="3430" w:type="dxa"/>
            <w:vAlign w:val="center"/>
          </w:tcPr>
          <w:p w14:paraId="25CA5989">
            <w:pPr>
              <w:pStyle w:val="13"/>
            </w:pPr>
            <w:r>
              <w:t>准确发放一线医务人员的核增一次性绩效及卫生防疫津贴</w:t>
            </w:r>
          </w:p>
        </w:tc>
        <w:tc>
          <w:tcPr>
            <w:tcW w:w="2551" w:type="dxa"/>
            <w:vAlign w:val="center"/>
          </w:tcPr>
          <w:p w14:paraId="2665BA57">
            <w:pPr>
              <w:pStyle w:val="13"/>
            </w:pPr>
            <w:r>
              <w:t>100%</w:t>
            </w:r>
          </w:p>
        </w:tc>
      </w:tr>
      <w:tr w14:paraId="0FD21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9912E"/>
        </w:tc>
        <w:tc>
          <w:tcPr>
            <w:tcW w:w="1276" w:type="dxa"/>
            <w:vAlign w:val="center"/>
          </w:tcPr>
          <w:p w14:paraId="12AA39A9">
            <w:pPr>
              <w:pStyle w:val="13"/>
            </w:pPr>
            <w:r>
              <w:t>时效指标</w:t>
            </w:r>
          </w:p>
        </w:tc>
        <w:tc>
          <w:tcPr>
            <w:tcW w:w="1332" w:type="dxa"/>
            <w:vAlign w:val="center"/>
          </w:tcPr>
          <w:p w14:paraId="31D1517A">
            <w:pPr>
              <w:pStyle w:val="13"/>
            </w:pPr>
            <w:r>
              <w:t>绩效发放完成时间</w:t>
            </w:r>
          </w:p>
        </w:tc>
        <w:tc>
          <w:tcPr>
            <w:tcW w:w="3430" w:type="dxa"/>
            <w:vAlign w:val="center"/>
          </w:tcPr>
          <w:p w14:paraId="70544A3B">
            <w:pPr>
              <w:pStyle w:val="13"/>
            </w:pPr>
            <w:r>
              <w:t>按时完成一线医务人员的核增一次性绩效及卫生防疫津贴的发放</w:t>
            </w:r>
          </w:p>
        </w:tc>
        <w:tc>
          <w:tcPr>
            <w:tcW w:w="2551" w:type="dxa"/>
            <w:vAlign w:val="center"/>
          </w:tcPr>
          <w:p w14:paraId="5D5D6040">
            <w:pPr>
              <w:pStyle w:val="13"/>
            </w:pPr>
            <w:r>
              <w:t>2026年12月31日前</w:t>
            </w:r>
          </w:p>
        </w:tc>
      </w:tr>
      <w:tr w14:paraId="5FB47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892CD"/>
        </w:tc>
        <w:tc>
          <w:tcPr>
            <w:tcW w:w="1276" w:type="dxa"/>
            <w:vAlign w:val="center"/>
          </w:tcPr>
          <w:p w14:paraId="771EBDC2">
            <w:pPr>
              <w:pStyle w:val="13"/>
            </w:pPr>
            <w:r>
              <w:t>成本指标</w:t>
            </w:r>
          </w:p>
        </w:tc>
        <w:tc>
          <w:tcPr>
            <w:tcW w:w="1332" w:type="dxa"/>
            <w:vAlign w:val="center"/>
          </w:tcPr>
          <w:p w14:paraId="76C5E61B">
            <w:pPr>
              <w:pStyle w:val="13"/>
            </w:pPr>
            <w:r>
              <w:t>人员绩效成本</w:t>
            </w:r>
          </w:p>
        </w:tc>
        <w:tc>
          <w:tcPr>
            <w:tcW w:w="3430" w:type="dxa"/>
            <w:vAlign w:val="center"/>
          </w:tcPr>
          <w:p w14:paraId="128B5FBB">
            <w:pPr>
              <w:pStyle w:val="13"/>
            </w:pPr>
            <w:r>
              <w:t>开展诊疗服务的医务人员绩效补助成本</w:t>
            </w:r>
          </w:p>
        </w:tc>
        <w:tc>
          <w:tcPr>
            <w:tcW w:w="2551" w:type="dxa"/>
            <w:vAlign w:val="center"/>
          </w:tcPr>
          <w:p w14:paraId="072C8673">
            <w:pPr>
              <w:pStyle w:val="13"/>
            </w:pPr>
            <w:r>
              <w:t>175.75元</w:t>
            </w:r>
          </w:p>
        </w:tc>
      </w:tr>
      <w:tr w14:paraId="7E105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2EECE">
            <w:pPr>
              <w:pStyle w:val="15"/>
            </w:pPr>
            <w:r>
              <w:t>效益指标</w:t>
            </w:r>
          </w:p>
        </w:tc>
        <w:tc>
          <w:tcPr>
            <w:tcW w:w="1276" w:type="dxa"/>
            <w:vAlign w:val="center"/>
          </w:tcPr>
          <w:p w14:paraId="44B8F2BA">
            <w:pPr>
              <w:pStyle w:val="13"/>
            </w:pPr>
            <w:r>
              <w:t>社会效益指标</w:t>
            </w:r>
          </w:p>
        </w:tc>
        <w:tc>
          <w:tcPr>
            <w:tcW w:w="1332" w:type="dxa"/>
            <w:vAlign w:val="center"/>
          </w:tcPr>
          <w:p w14:paraId="6034E66A">
            <w:pPr>
              <w:pStyle w:val="13"/>
            </w:pPr>
            <w:r>
              <w:t>增加医务人员工作积极性</w:t>
            </w:r>
          </w:p>
        </w:tc>
        <w:tc>
          <w:tcPr>
            <w:tcW w:w="3430" w:type="dxa"/>
            <w:vAlign w:val="center"/>
          </w:tcPr>
          <w:p w14:paraId="779FD822">
            <w:pPr>
              <w:pStyle w:val="13"/>
            </w:pPr>
            <w:r>
              <w:t>提高一线医务人员工作积极性，提升社会效益</w:t>
            </w:r>
          </w:p>
        </w:tc>
        <w:tc>
          <w:tcPr>
            <w:tcW w:w="2551" w:type="dxa"/>
            <w:vAlign w:val="center"/>
          </w:tcPr>
          <w:p w14:paraId="591CF1DB">
            <w:pPr>
              <w:pStyle w:val="13"/>
            </w:pPr>
            <w:r>
              <w:t>效果显著</w:t>
            </w:r>
          </w:p>
        </w:tc>
      </w:tr>
      <w:tr w14:paraId="1512E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C6ABE7">
            <w:pPr>
              <w:pStyle w:val="15"/>
            </w:pPr>
            <w:r>
              <w:t>满意度指标</w:t>
            </w:r>
          </w:p>
        </w:tc>
        <w:tc>
          <w:tcPr>
            <w:tcW w:w="1276" w:type="dxa"/>
            <w:vAlign w:val="center"/>
          </w:tcPr>
          <w:p w14:paraId="71C8651B">
            <w:pPr>
              <w:pStyle w:val="13"/>
            </w:pPr>
            <w:r>
              <w:t>服务对象满意度指标</w:t>
            </w:r>
          </w:p>
        </w:tc>
        <w:tc>
          <w:tcPr>
            <w:tcW w:w="1332" w:type="dxa"/>
            <w:vAlign w:val="center"/>
          </w:tcPr>
          <w:p w14:paraId="42BDE652">
            <w:pPr>
              <w:pStyle w:val="13"/>
            </w:pPr>
            <w:r>
              <w:t>医务人员满意度</w:t>
            </w:r>
          </w:p>
        </w:tc>
        <w:tc>
          <w:tcPr>
            <w:tcW w:w="3430" w:type="dxa"/>
            <w:vAlign w:val="center"/>
          </w:tcPr>
          <w:p w14:paraId="7E37AB32">
            <w:pPr>
              <w:pStyle w:val="13"/>
            </w:pPr>
            <w:r>
              <w:t>通过调查问卷中满意人数与调查总人数的比率，反映被调查对象对本项目的满意程度</w:t>
            </w:r>
          </w:p>
        </w:tc>
        <w:tc>
          <w:tcPr>
            <w:tcW w:w="2551" w:type="dxa"/>
            <w:vAlign w:val="center"/>
          </w:tcPr>
          <w:p w14:paraId="008582E9">
            <w:pPr>
              <w:pStyle w:val="13"/>
            </w:pPr>
            <w:r>
              <w:t>≥90%</w:t>
            </w:r>
          </w:p>
        </w:tc>
      </w:tr>
    </w:tbl>
    <w:p w14:paraId="58A59BB5">
      <w:pPr>
        <w:sectPr>
          <w:pgSz w:w="11900" w:h="16840"/>
          <w:pgMar w:top="1984" w:right="1304" w:bottom="1134" w:left="1304" w:header="720" w:footer="720" w:gutter="0"/>
          <w:cols w:space="720" w:num="1"/>
        </w:sectPr>
      </w:pPr>
    </w:p>
    <w:p w14:paraId="6E1A789B">
      <w:pPr>
        <w:spacing w:before="0" w:after="0" w:line="240" w:lineRule="auto"/>
        <w:ind w:firstLine="0"/>
        <w:jc w:val="center"/>
        <w:outlineLvl w:val="9"/>
      </w:pPr>
      <w:r>
        <w:rPr>
          <w:rFonts w:ascii="方正仿宋_GBK" w:hAnsi="方正仿宋_GBK" w:eastAsia="方正仿宋_GBK" w:cs="方正仿宋_GBK"/>
          <w:sz w:val="28"/>
        </w:rPr>
        <w:t xml:space="preserve"> </w:t>
      </w:r>
    </w:p>
    <w:p w14:paraId="65912612">
      <w:pPr>
        <w:spacing w:before="0" w:after="0"/>
        <w:ind w:firstLine="560"/>
        <w:jc w:val="left"/>
        <w:outlineLvl w:val="3"/>
      </w:pPr>
      <w:bookmarkStart w:id="372" w:name="_Toc_4_4_0000000373"/>
      <w:r>
        <w:rPr>
          <w:rFonts w:ascii="方正仿宋_GBK" w:hAnsi="方正仿宋_GBK" w:eastAsia="方正仿宋_GBK" w:cs="方正仿宋_GBK"/>
          <w:sz w:val="28"/>
        </w:rPr>
        <w:t>366.2026年基本公共卫生服务补助资金-区级绩效目标表</w:t>
      </w:r>
      <w:bookmarkEnd w:id="37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3D9C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E624BA9">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557E830C">
            <w:pPr>
              <w:pStyle w:val="11"/>
            </w:pPr>
            <w:r>
              <w:t>单位：元</w:t>
            </w:r>
          </w:p>
        </w:tc>
      </w:tr>
      <w:tr w14:paraId="08F48C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50D945">
            <w:pPr>
              <w:pStyle w:val="14"/>
            </w:pPr>
            <w:r>
              <w:t>项目名称</w:t>
            </w:r>
          </w:p>
        </w:tc>
        <w:tc>
          <w:tcPr>
            <w:tcW w:w="8589" w:type="dxa"/>
            <w:gridSpan w:val="6"/>
            <w:vAlign w:val="center"/>
          </w:tcPr>
          <w:p w14:paraId="120E7639">
            <w:pPr>
              <w:pStyle w:val="13"/>
            </w:pPr>
            <w:r>
              <w:t>2026年基本公共卫生服务补助资金-区级</w:t>
            </w:r>
          </w:p>
        </w:tc>
      </w:tr>
      <w:tr w14:paraId="4ED3F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58BD4">
            <w:pPr>
              <w:pStyle w:val="14"/>
            </w:pPr>
            <w:r>
              <w:t>预算规模及资金用途</w:t>
            </w:r>
          </w:p>
        </w:tc>
        <w:tc>
          <w:tcPr>
            <w:tcW w:w="1276" w:type="dxa"/>
            <w:vAlign w:val="center"/>
          </w:tcPr>
          <w:p w14:paraId="3B42E475">
            <w:pPr>
              <w:pStyle w:val="14"/>
            </w:pPr>
            <w:r>
              <w:t>预算数</w:t>
            </w:r>
          </w:p>
        </w:tc>
        <w:tc>
          <w:tcPr>
            <w:tcW w:w="1332" w:type="dxa"/>
            <w:vAlign w:val="center"/>
          </w:tcPr>
          <w:p w14:paraId="3EB33544">
            <w:pPr>
              <w:pStyle w:val="13"/>
            </w:pPr>
            <w:r>
              <w:t>3400500.00</w:t>
            </w:r>
          </w:p>
        </w:tc>
        <w:tc>
          <w:tcPr>
            <w:tcW w:w="1587" w:type="dxa"/>
            <w:vAlign w:val="center"/>
          </w:tcPr>
          <w:p w14:paraId="34EDE7D1">
            <w:pPr>
              <w:pStyle w:val="14"/>
            </w:pPr>
            <w:r>
              <w:t>其中：财政    资金</w:t>
            </w:r>
          </w:p>
        </w:tc>
        <w:tc>
          <w:tcPr>
            <w:tcW w:w="1843" w:type="dxa"/>
            <w:vAlign w:val="center"/>
          </w:tcPr>
          <w:p w14:paraId="59DD9E93">
            <w:pPr>
              <w:pStyle w:val="13"/>
            </w:pPr>
            <w:r>
              <w:t>3400500.00</w:t>
            </w:r>
          </w:p>
        </w:tc>
        <w:tc>
          <w:tcPr>
            <w:tcW w:w="1276" w:type="dxa"/>
            <w:vAlign w:val="center"/>
          </w:tcPr>
          <w:p w14:paraId="4705F3D7">
            <w:pPr>
              <w:pStyle w:val="14"/>
            </w:pPr>
            <w:r>
              <w:t>其他资金</w:t>
            </w:r>
          </w:p>
        </w:tc>
        <w:tc>
          <w:tcPr>
            <w:tcW w:w="1276" w:type="dxa"/>
            <w:vAlign w:val="center"/>
          </w:tcPr>
          <w:p w14:paraId="2CFFB235">
            <w:pPr>
              <w:pStyle w:val="13"/>
            </w:pPr>
            <w:r>
              <w:t xml:space="preserve"> </w:t>
            </w:r>
          </w:p>
        </w:tc>
      </w:tr>
      <w:tr w14:paraId="302CA1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69E5C0"/>
        </w:tc>
        <w:tc>
          <w:tcPr>
            <w:tcW w:w="8589" w:type="dxa"/>
            <w:gridSpan w:val="6"/>
            <w:vAlign w:val="center"/>
          </w:tcPr>
          <w:p w14:paraId="7317C23C">
            <w:pPr>
              <w:pStyle w:val="13"/>
            </w:pPr>
            <w:r>
              <w:t>支付人员费用</w:t>
            </w:r>
          </w:p>
        </w:tc>
      </w:tr>
      <w:tr w14:paraId="069B9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7D17CA">
            <w:pPr>
              <w:pStyle w:val="14"/>
            </w:pPr>
            <w:r>
              <w:t>绩效目标</w:t>
            </w:r>
          </w:p>
        </w:tc>
        <w:tc>
          <w:tcPr>
            <w:tcW w:w="8589" w:type="dxa"/>
            <w:gridSpan w:val="6"/>
            <w:vAlign w:val="center"/>
          </w:tcPr>
          <w:p w14:paraId="0E412918">
            <w:pPr>
              <w:pStyle w:val="13"/>
            </w:pPr>
            <w:r>
              <w:t>1.通过开展基本公共卫生工作，为辖区居民进行慢病管理、老年人查体、家庭医生签约服务，提升居民健康管理。</w:t>
            </w:r>
          </w:p>
        </w:tc>
      </w:tr>
    </w:tbl>
    <w:p w14:paraId="1F88945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570F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D4E23C">
            <w:pPr>
              <w:pStyle w:val="14"/>
            </w:pPr>
            <w:r>
              <w:t>一级指标</w:t>
            </w:r>
          </w:p>
        </w:tc>
        <w:tc>
          <w:tcPr>
            <w:tcW w:w="1276" w:type="dxa"/>
            <w:vAlign w:val="center"/>
          </w:tcPr>
          <w:p w14:paraId="468203C3">
            <w:pPr>
              <w:pStyle w:val="14"/>
            </w:pPr>
            <w:r>
              <w:t>二级指标</w:t>
            </w:r>
          </w:p>
        </w:tc>
        <w:tc>
          <w:tcPr>
            <w:tcW w:w="1332" w:type="dxa"/>
            <w:vAlign w:val="center"/>
          </w:tcPr>
          <w:p w14:paraId="68C61373">
            <w:pPr>
              <w:pStyle w:val="14"/>
            </w:pPr>
            <w:r>
              <w:t>三级指标</w:t>
            </w:r>
          </w:p>
        </w:tc>
        <w:tc>
          <w:tcPr>
            <w:tcW w:w="3430" w:type="dxa"/>
            <w:vAlign w:val="center"/>
          </w:tcPr>
          <w:p w14:paraId="34960415">
            <w:pPr>
              <w:pStyle w:val="14"/>
            </w:pPr>
            <w:r>
              <w:t>绩效指标描述</w:t>
            </w:r>
          </w:p>
        </w:tc>
        <w:tc>
          <w:tcPr>
            <w:tcW w:w="2551" w:type="dxa"/>
            <w:vAlign w:val="center"/>
          </w:tcPr>
          <w:p w14:paraId="0BCA6F31">
            <w:pPr>
              <w:pStyle w:val="14"/>
            </w:pPr>
            <w:r>
              <w:t>指标值</w:t>
            </w:r>
          </w:p>
        </w:tc>
      </w:tr>
      <w:tr w14:paraId="248FF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1EBAF">
            <w:pPr>
              <w:pStyle w:val="15"/>
            </w:pPr>
            <w:r>
              <w:t>产出指标</w:t>
            </w:r>
          </w:p>
        </w:tc>
        <w:tc>
          <w:tcPr>
            <w:tcW w:w="1276" w:type="dxa"/>
            <w:vAlign w:val="center"/>
          </w:tcPr>
          <w:p w14:paraId="1FCEBC41">
            <w:pPr>
              <w:pStyle w:val="13"/>
            </w:pPr>
            <w:r>
              <w:t>数量指标</w:t>
            </w:r>
          </w:p>
        </w:tc>
        <w:tc>
          <w:tcPr>
            <w:tcW w:w="1332" w:type="dxa"/>
            <w:vAlign w:val="center"/>
          </w:tcPr>
          <w:p w14:paraId="47FEA457">
            <w:pPr>
              <w:pStyle w:val="13"/>
            </w:pPr>
            <w:r>
              <w:t>家庭医生签约人数</w:t>
            </w:r>
          </w:p>
        </w:tc>
        <w:tc>
          <w:tcPr>
            <w:tcW w:w="3430" w:type="dxa"/>
            <w:vAlign w:val="center"/>
          </w:tcPr>
          <w:p w14:paraId="1BB273D1">
            <w:pPr>
              <w:pStyle w:val="13"/>
            </w:pPr>
            <w:r>
              <w:t>家庭医生签约人数</w:t>
            </w:r>
          </w:p>
        </w:tc>
        <w:tc>
          <w:tcPr>
            <w:tcW w:w="2551" w:type="dxa"/>
            <w:vAlign w:val="center"/>
          </w:tcPr>
          <w:p w14:paraId="52F5BE2D">
            <w:pPr>
              <w:pStyle w:val="13"/>
            </w:pPr>
            <w:r>
              <w:t>≥25538人</w:t>
            </w:r>
          </w:p>
        </w:tc>
      </w:tr>
      <w:tr w14:paraId="7CC79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78FE"/>
        </w:tc>
        <w:tc>
          <w:tcPr>
            <w:tcW w:w="1276" w:type="dxa"/>
            <w:vAlign w:val="center"/>
          </w:tcPr>
          <w:p w14:paraId="2A528452">
            <w:pPr>
              <w:pStyle w:val="13"/>
            </w:pPr>
            <w:r>
              <w:t>数量指标</w:t>
            </w:r>
          </w:p>
        </w:tc>
        <w:tc>
          <w:tcPr>
            <w:tcW w:w="1332" w:type="dxa"/>
            <w:vAlign w:val="center"/>
          </w:tcPr>
          <w:p w14:paraId="05D52AAF">
            <w:pPr>
              <w:pStyle w:val="13"/>
            </w:pPr>
            <w:r>
              <w:t>高血压患者管理人数</w:t>
            </w:r>
          </w:p>
        </w:tc>
        <w:tc>
          <w:tcPr>
            <w:tcW w:w="3430" w:type="dxa"/>
            <w:vAlign w:val="center"/>
          </w:tcPr>
          <w:p w14:paraId="68AF40D5">
            <w:pPr>
              <w:pStyle w:val="13"/>
            </w:pPr>
            <w:r>
              <w:t>高血压患者管理人数</w:t>
            </w:r>
          </w:p>
        </w:tc>
        <w:tc>
          <w:tcPr>
            <w:tcW w:w="2551" w:type="dxa"/>
            <w:vAlign w:val="center"/>
          </w:tcPr>
          <w:p w14:paraId="6AA11CE1">
            <w:pPr>
              <w:pStyle w:val="13"/>
            </w:pPr>
            <w:r>
              <w:t>≥6990人</w:t>
            </w:r>
          </w:p>
        </w:tc>
      </w:tr>
      <w:tr w14:paraId="71C41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D63716"/>
        </w:tc>
        <w:tc>
          <w:tcPr>
            <w:tcW w:w="1276" w:type="dxa"/>
            <w:vAlign w:val="center"/>
          </w:tcPr>
          <w:p w14:paraId="497C955C">
            <w:pPr>
              <w:pStyle w:val="13"/>
            </w:pPr>
            <w:r>
              <w:t>数量指标</w:t>
            </w:r>
          </w:p>
        </w:tc>
        <w:tc>
          <w:tcPr>
            <w:tcW w:w="1332" w:type="dxa"/>
            <w:vAlign w:val="center"/>
          </w:tcPr>
          <w:p w14:paraId="37C0B9A5">
            <w:pPr>
              <w:pStyle w:val="13"/>
            </w:pPr>
            <w:r>
              <w:t>糖尿病患者管理人数</w:t>
            </w:r>
          </w:p>
        </w:tc>
        <w:tc>
          <w:tcPr>
            <w:tcW w:w="3430" w:type="dxa"/>
            <w:vAlign w:val="center"/>
          </w:tcPr>
          <w:p w14:paraId="1B7A00A5">
            <w:pPr>
              <w:pStyle w:val="13"/>
            </w:pPr>
            <w:r>
              <w:t>糖尿病患者管理人数</w:t>
            </w:r>
          </w:p>
        </w:tc>
        <w:tc>
          <w:tcPr>
            <w:tcW w:w="2551" w:type="dxa"/>
            <w:vAlign w:val="center"/>
          </w:tcPr>
          <w:p w14:paraId="47C614B8">
            <w:pPr>
              <w:pStyle w:val="13"/>
            </w:pPr>
            <w:r>
              <w:t>≥2939人</w:t>
            </w:r>
          </w:p>
        </w:tc>
      </w:tr>
      <w:tr w14:paraId="40951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0362E"/>
        </w:tc>
        <w:tc>
          <w:tcPr>
            <w:tcW w:w="1276" w:type="dxa"/>
            <w:vAlign w:val="center"/>
          </w:tcPr>
          <w:p w14:paraId="4AF15F7D">
            <w:pPr>
              <w:pStyle w:val="13"/>
            </w:pPr>
            <w:r>
              <w:t>数量指标</w:t>
            </w:r>
          </w:p>
        </w:tc>
        <w:tc>
          <w:tcPr>
            <w:tcW w:w="1332" w:type="dxa"/>
            <w:vAlign w:val="center"/>
          </w:tcPr>
          <w:p w14:paraId="5F5383C4">
            <w:pPr>
              <w:pStyle w:val="13"/>
            </w:pPr>
            <w:r>
              <w:t>居民建档任务数</w:t>
            </w:r>
          </w:p>
        </w:tc>
        <w:tc>
          <w:tcPr>
            <w:tcW w:w="3430" w:type="dxa"/>
            <w:vAlign w:val="center"/>
          </w:tcPr>
          <w:p w14:paraId="1A8839E2">
            <w:pPr>
              <w:pStyle w:val="13"/>
            </w:pPr>
            <w:r>
              <w:t>居民建档任务数</w:t>
            </w:r>
          </w:p>
        </w:tc>
        <w:tc>
          <w:tcPr>
            <w:tcW w:w="2551" w:type="dxa"/>
            <w:vAlign w:val="center"/>
          </w:tcPr>
          <w:p w14:paraId="56F9B659">
            <w:pPr>
              <w:pStyle w:val="13"/>
            </w:pPr>
            <w:r>
              <w:t>≥51149人</w:t>
            </w:r>
          </w:p>
        </w:tc>
      </w:tr>
      <w:tr w14:paraId="4DF53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A707E"/>
        </w:tc>
        <w:tc>
          <w:tcPr>
            <w:tcW w:w="1276" w:type="dxa"/>
            <w:vAlign w:val="center"/>
          </w:tcPr>
          <w:p w14:paraId="03E3130C">
            <w:pPr>
              <w:pStyle w:val="13"/>
            </w:pPr>
            <w:r>
              <w:t>质量指标</w:t>
            </w:r>
          </w:p>
        </w:tc>
        <w:tc>
          <w:tcPr>
            <w:tcW w:w="1332" w:type="dxa"/>
            <w:vAlign w:val="center"/>
          </w:tcPr>
          <w:p w14:paraId="03A4EB74">
            <w:pPr>
              <w:pStyle w:val="13"/>
            </w:pPr>
            <w:r>
              <w:t>签约覆盖率</w:t>
            </w:r>
          </w:p>
        </w:tc>
        <w:tc>
          <w:tcPr>
            <w:tcW w:w="3430" w:type="dxa"/>
            <w:vAlign w:val="center"/>
          </w:tcPr>
          <w:p w14:paraId="5DA62767">
            <w:pPr>
              <w:pStyle w:val="13"/>
            </w:pPr>
            <w:r>
              <w:t>签约覆盖率</w:t>
            </w:r>
          </w:p>
        </w:tc>
        <w:tc>
          <w:tcPr>
            <w:tcW w:w="2551" w:type="dxa"/>
            <w:vAlign w:val="center"/>
          </w:tcPr>
          <w:p w14:paraId="6286445D">
            <w:pPr>
              <w:pStyle w:val="13"/>
            </w:pPr>
            <w:r>
              <w:t>≥43％</w:t>
            </w:r>
          </w:p>
        </w:tc>
      </w:tr>
      <w:tr w14:paraId="404D5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F903D"/>
        </w:tc>
        <w:tc>
          <w:tcPr>
            <w:tcW w:w="1276" w:type="dxa"/>
            <w:vAlign w:val="center"/>
          </w:tcPr>
          <w:p w14:paraId="5355FFEA">
            <w:pPr>
              <w:pStyle w:val="13"/>
            </w:pPr>
            <w:r>
              <w:t>时效指标</w:t>
            </w:r>
          </w:p>
        </w:tc>
        <w:tc>
          <w:tcPr>
            <w:tcW w:w="1332" w:type="dxa"/>
            <w:vAlign w:val="center"/>
          </w:tcPr>
          <w:p w14:paraId="4D563719">
            <w:pPr>
              <w:pStyle w:val="13"/>
            </w:pPr>
            <w:r>
              <w:t>65岁以上老年人查体开展完成时间</w:t>
            </w:r>
          </w:p>
        </w:tc>
        <w:tc>
          <w:tcPr>
            <w:tcW w:w="3430" w:type="dxa"/>
            <w:vAlign w:val="center"/>
          </w:tcPr>
          <w:p w14:paraId="4387C7DC">
            <w:pPr>
              <w:pStyle w:val="13"/>
            </w:pPr>
            <w:r>
              <w:t>65岁以上老年人查体开展完成时间</w:t>
            </w:r>
          </w:p>
        </w:tc>
        <w:tc>
          <w:tcPr>
            <w:tcW w:w="2551" w:type="dxa"/>
            <w:vAlign w:val="center"/>
          </w:tcPr>
          <w:p w14:paraId="117B4FDA">
            <w:pPr>
              <w:pStyle w:val="13"/>
            </w:pPr>
            <w:r>
              <w:t>2026年12月31日前完成65岁以上老年人查体工作</w:t>
            </w:r>
          </w:p>
        </w:tc>
      </w:tr>
      <w:tr w14:paraId="1B500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94FF72"/>
        </w:tc>
        <w:tc>
          <w:tcPr>
            <w:tcW w:w="1276" w:type="dxa"/>
            <w:vAlign w:val="center"/>
          </w:tcPr>
          <w:p w14:paraId="0B89D24C">
            <w:pPr>
              <w:pStyle w:val="13"/>
            </w:pPr>
            <w:r>
              <w:t>成本指标</w:t>
            </w:r>
          </w:p>
        </w:tc>
        <w:tc>
          <w:tcPr>
            <w:tcW w:w="1332" w:type="dxa"/>
            <w:vAlign w:val="center"/>
          </w:tcPr>
          <w:p w14:paraId="4E3501BB">
            <w:pPr>
              <w:pStyle w:val="13"/>
            </w:pPr>
            <w:r>
              <w:t>参与公卫工作人员成本支出</w:t>
            </w:r>
          </w:p>
        </w:tc>
        <w:tc>
          <w:tcPr>
            <w:tcW w:w="3430" w:type="dxa"/>
            <w:vAlign w:val="center"/>
          </w:tcPr>
          <w:p w14:paraId="2DC5DE01">
            <w:pPr>
              <w:pStyle w:val="13"/>
            </w:pPr>
            <w:r>
              <w:t>参与公卫工作人员成本支出</w:t>
            </w:r>
          </w:p>
        </w:tc>
        <w:tc>
          <w:tcPr>
            <w:tcW w:w="2551" w:type="dxa"/>
            <w:vAlign w:val="center"/>
          </w:tcPr>
          <w:p w14:paraId="04646368">
            <w:pPr>
              <w:pStyle w:val="13"/>
            </w:pPr>
            <w:r>
              <w:t>3400500元</w:t>
            </w:r>
          </w:p>
        </w:tc>
      </w:tr>
      <w:tr w14:paraId="1CEB8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F48EF5">
            <w:pPr>
              <w:pStyle w:val="15"/>
            </w:pPr>
            <w:r>
              <w:t>效益指标</w:t>
            </w:r>
          </w:p>
        </w:tc>
        <w:tc>
          <w:tcPr>
            <w:tcW w:w="1276" w:type="dxa"/>
            <w:vAlign w:val="center"/>
          </w:tcPr>
          <w:p w14:paraId="2C7B7A5B">
            <w:pPr>
              <w:pStyle w:val="13"/>
            </w:pPr>
            <w:r>
              <w:t>社会效益指标</w:t>
            </w:r>
          </w:p>
        </w:tc>
        <w:tc>
          <w:tcPr>
            <w:tcW w:w="1332" w:type="dxa"/>
            <w:vAlign w:val="center"/>
          </w:tcPr>
          <w:p w14:paraId="0E103919">
            <w:pPr>
              <w:pStyle w:val="13"/>
            </w:pPr>
            <w:r>
              <w:t>患者规范管理率</w:t>
            </w:r>
          </w:p>
        </w:tc>
        <w:tc>
          <w:tcPr>
            <w:tcW w:w="3430" w:type="dxa"/>
            <w:vAlign w:val="center"/>
          </w:tcPr>
          <w:p w14:paraId="4BCB87B8">
            <w:pPr>
              <w:pStyle w:val="13"/>
            </w:pPr>
            <w:r>
              <w:t>患者规范管理率</w:t>
            </w:r>
          </w:p>
        </w:tc>
        <w:tc>
          <w:tcPr>
            <w:tcW w:w="2551" w:type="dxa"/>
            <w:vAlign w:val="center"/>
          </w:tcPr>
          <w:p w14:paraId="67B66A9E">
            <w:pPr>
              <w:pStyle w:val="13"/>
            </w:pPr>
            <w:r>
              <w:t>≥70％</w:t>
            </w:r>
          </w:p>
        </w:tc>
      </w:tr>
      <w:tr w14:paraId="6EA81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B53D0">
            <w:pPr>
              <w:pStyle w:val="15"/>
            </w:pPr>
            <w:r>
              <w:t>效益指标</w:t>
            </w:r>
          </w:p>
        </w:tc>
        <w:tc>
          <w:tcPr>
            <w:tcW w:w="1276" w:type="dxa"/>
            <w:vAlign w:val="center"/>
          </w:tcPr>
          <w:p w14:paraId="2CF03905">
            <w:pPr>
              <w:pStyle w:val="13"/>
            </w:pPr>
            <w:r>
              <w:t>可持续影响指标</w:t>
            </w:r>
          </w:p>
        </w:tc>
        <w:tc>
          <w:tcPr>
            <w:tcW w:w="1332" w:type="dxa"/>
            <w:vAlign w:val="center"/>
          </w:tcPr>
          <w:p w14:paraId="7C26121B">
            <w:pPr>
              <w:pStyle w:val="13"/>
            </w:pPr>
            <w:r>
              <w:t>医务人员培训合格率</w:t>
            </w:r>
          </w:p>
        </w:tc>
        <w:tc>
          <w:tcPr>
            <w:tcW w:w="3430" w:type="dxa"/>
            <w:vAlign w:val="center"/>
          </w:tcPr>
          <w:p w14:paraId="77DAFAE3">
            <w:pPr>
              <w:pStyle w:val="13"/>
            </w:pPr>
            <w:r>
              <w:t>医务人员培训合格率</w:t>
            </w:r>
          </w:p>
        </w:tc>
        <w:tc>
          <w:tcPr>
            <w:tcW w:w="2551" w:type="dxa"/>
            <w:vAlign w:val="center"/>
          </w:tcPr>
          <w:p w14:paraId="21A2CED3">
            <w:pPr>
              <w:pStyle w:val="13"/>
            </w:pPr>
            <w:r>
              <w:t>≥90％</w:t>
            </w:r>
          </w:p>
        </w:tc>
      </w:tr>
      <w:tr w14:paraId="378E6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48CB4E">
            <w:pPr>
              <w:pStyle w:val="15"/>
            </w:pPr>
            <w:r>
              <w:t>满意度指标</w:t>
            </w:r>
          </w:p>
        </w:tc>
        <w:tc>
          <w:tcPr>
            <w:tcW w:w="1276" w:type="dxa"/>
            <w:vAlign w:val="center"/>
          </w:tcPr>
          <w:p w14:paraId="60FEE82C">
            <w:pPr>
              <w:pStyle w:val="13"/>
            </w:pPr>
            <w:r>
              <w:t>服务对象满意度指标</w:t>
            </w:r>
          </w:p>
        </w:tc>
        <w:tc>
          <w:tcPr>
            <w:tcW w:w="1332" w:type="dxa"/>
            <w:vAlign w:val="center"/>
          </w:tcPr>
          <w:p w14:paraId="68D5E7E3">
            <w:pPr>
              <w:pStyle w:val="13"/>
            </w:pPr>
            <w:r>
              <w:t>签约居民满意度</w:t>
            </w:r>
          </w:p>
        </w:tc>
        <w:tc>
          <w:tcPr>
            <w:tcW w:w="3430" w:type="dxa"/>
            <w:vAlign w:val="center"/>
          </w:tcPr>
          <w:p w14:paraId="629FA38E">
            <w:pPr>
              <w:pStyle w:val="13"/>
            </w:pPr>
            <w:r>
              <w:t>签约居民满意度</w:t>
            </w:r>
          </w:p>
        </w:tc>
        <w:tc>
          <w:tcPr>
            <w:tcW w:w="2551" w:type="dxa"/>
            <w:vAlign w:val="center"/>
          </w:tcPr>
          <w:p w14:paraId="6C57BEC6">
            <w:pPr>
              <w:pStyle w:val="13"/>
            </w:pPr>
            <w:r>
              <w:t>≥90％</w:t>
            </w:r>
          </w:p>
        </w:tc>
      </w:tr>
    </w:tbl>
    <w:p w14:paraId="70780CEB">
      <w:pPr>
        <w:sectPr>
          <w:pgSz w:w="11900" w:h="16840"/>
          <w:pgMar w:top="1984" w:right="1304" w:bottom="1134" w:left="1304" w:header="720" w:footer="720" w:gutter="0"/>
          <w:cols w:space="720" w:num="1"/>
        </w:sectPr>
      </w:pPr>
    </w:p>
    <w:p w14:paraId="554BD21F">
      <w:pPr>
        <w:spacing w:before="0" w:after="0" w:line="240" w:lineRule="auto"/>
        <w:ind w:firstLine="0"/>
        <w:jc w:val="center"/>
        <w:outlineLvl w:val="9"/>
      </w:pPr>
      <w:r>
        <w:rPr>
          <w:rFonts w:ascii="方正仿宋_GBK" w:hAnsi="方正仿宋_GBK" w:eastAsia="方正仿宋_GBK" w:cs="方正仿宋_GBK"/>
          <w:sz w:val="28"/>
        </w:rPr>
        <w:t xml:space="preserve"> </w:t>
      </w:r>
    </w:p>
    <w:p w14:paraId="73E076D7">
      <w:pPr>
        <w:spacing w:before="0" w:after="0"/>
        <w:ind w:firstLine="560"/>
        <w:jc w:val="left"/>
        <w:outlineLvl w:val="3"/>
      </w:pPr>
      <w:bookmarkStart w:id="373" w:name="_Toc_4_4_0000000374"/>
      <w:r>
        <w:rPr>
          <w:rFonts w:ascii="方正仿宋_GBK" w:hAnsi="方正仿宋_GBK" w:eastAsia="方正仿宋_GBK" w:cs="方正仿宋_GBK"/>
          <w:sz w:val="28"/>
        </w:rPr>
        <w:t>367.妇女儿童健康提升-儿童先天性疾病筛查与救助（津财社指[2025]4号）2025年市级绩效目标表</w:t>
      </w:r>
      <w:bookmarkEnd w:id="37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3C47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42E26CC">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2700095C">
            <w:pPr>
              <w:pStyle w:val="11"/>
            </w:pPr>
            <w:r>
              <w:t>单位：元</w:t>
            </w:r>
          </w:p>
        </w:tc>
      </w:tr>
      <w:tr w14:paraId="49868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13E5E0">
            <w:pPr>
              <w:pStyle w:val="14"/>
            </w:pPr>
            <w:r>
              <w:t>项目名称</w:t>
            </w:r>
          </w:p>
        </w:tc>
        <w:tc>
          <w:tcPr>
            <w:tcW w:w="8589" w:type="dxa"/>
            <w:gridSpan w:val="6"/>
            <w:vAlign w:val="center"/>
          </w:tcPr>
          <w:p w14:paraId="09C1F77B">
            <w:pPr>
              <w:pStyle w:val="13"/>
            </w:pPr>
            <w:r>
              <w:t>妇女儿童健康提升-儿童先天性疾病筛查与救助（津财社指[2025]4号）2025年市级</w:t>
            </w:r>
          </w:p>
        </w:tc>
      </w:tr>
      <w:tr w14:paraId="7EF3F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F281E">
            <w:pPr>
              <w:pStyle w:val="14"/>
            </w:pPr>
            <w:r>
              <w:t>预算规模及资金用途</w:t>
            </w:r>
          </w:p>
        </w:tc>
        <w:tc>
          <w:tcPr>
            <w:tcW w:w="1276" w:type="dxa"/>
            <w:vAlign w:val="center"/>
          </w:tcPr>
          <w:p w14:paraId="44E85F5E">
            <w:pPr>
              <w:pStyle w:val="14"/>
            </w:pPr>
            <w:r>
              <w:t>预算数</w:t>
            </w:r>
          </w:p>
        </w:tc>
        <w:tc>
          <w:tcPr>
            <w:tcW w:w="1332" w:type="dxa"/>
            <w:vAlign w:val="center"/>
          </w:tcPr>
          <w:p w14:paraId="38FAF468">
            <w:pPr>
              <w:pStyle w:val="13"/>
            </w:pPr>
            <w:r>
              <w:t>9233.00</w:t>
            </w:r>
          </w:p>
        </w:tc>
        <w:tc>
          <w:tcPr>
            <w:tcW w:w="1587" w:type="dxa"/>
            <w:vAlign w:val="center"/>
          </w:tcPr>
          <w:p w14:paraId="1038D13A">
            <w:pPr>
              <w:pStyle w:val="14"/>
            </w:pPr>
            <w:r>
              <w:t>其中：财政    资金</w:t>
            </w:r>
          </w:p>
        </w:tc>
        <w:tc>
          <w:tcPr>
            <w:tcW w:w="1843" w:type="dxa"/>
            <w:vAlign w:val="center"/>
          </w:tcPr>
          <w:p w14:paraId="336C9FEE">
            <w:pPr>
              <w:pStyle w:val="13"/>
            </w:pPr>
            <w:r>
              <w:t>9233.00</w:t>
            </w:r>
          </w:p>
        </w:tc>
        <w:tc>
          <w:tcPr>
            <w:tcW w:w="1276" w:type="dxa"/>
            <w:vAlign w:val="center"/>
          </w:tcPr>
          <w:p w14:paraId="67AE42A3">
            <w:pPr>
              <w:pStyle w:val="14"/>
            </w:pPr>
            <w:r>
              <w:t>其他资金</w:t>
            </w:r>
          </w:p>
        </w:tc>
        <w:tc>
          <w:tcPr>
            <w:tcW w:w="1276" w:type="dxa"/>
            <w:vAlign w:val="center"/>
          </w:tcPr>
          <w:p w14:paraId="07177C6F">
            <w:pPr>
              <w:pStyle w:val="13"/>
            </w:pPr>
            <w:r>
              <w:t xml:space="preserve"> </w:t>
            </w:r>
          </w:p>
        </w:tc>
      </w:tr>
      <w:tr w14:paraId="07ECB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1CBE2D"/>
        </w:tc>
        <w:tc>
          <w:tcPr>
            <w:tcW w:w="8589" w:type="dxa"/>
            <w:gridSpan w:val="6"/>
            <w:vAlign w:val="center"/>
          </w:tcPr>
          <w:p w14:paraId="53496156">
            <w:pPr>
              <w:pStyle w:val="13"/>
            </w:pPr>
            <w:r>
              <w:t>发放人员绩效工资</w:t>
            </w:r>
          </w:p>
        </w:tc>
      </w:tr>
      <w:tr w14:paraId="098A1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A34D8">
            <w:pPr>
              <w:pStyle w:val="14"/>
            </w:pPr>
            <w:r>
              <w:t>绩效目标</w:t>
            </w:r>
          </w:p>
        </w:tc>
        <w:tc>
          <w:tcPr>
            <w:tcW w:w="8589" w:type="dxa"/>
            <w:gridSpan w:val="6"/>
            <w:vAlign w:val="center"/>
          </w:tcPr>
          <w:p w14:paraId="70FDE941">
            <w:pPr>
              <w:pStyle w:val="13"/>
            </w:pPr>
            <w:r>
              <w:t>1.通过开展儿童先天病筛查，给予健康指导和持续监测，有效提升新生儿童健康质量。</w:t>
            </w:r>
          </w:p>
        </w:tc>
      </w:tr>
    </w:tbl>
    <w:p w14:paraId="2D99855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B79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1F08C">
            <w:pPr>
              <w:pStyle w:val="14"/>
            </w:pPr>
            <w:r>
              <w:t>一级指标</w:t>
            </w:r>
          </w:p>
        </w:tc>
        <w:tc>
          <w:tcPr>
            <w:tcW w:w="1276" w:type="dxa"/>
            <w:vAlign w:val="center"/>
          </w:tcPr>
          <w:p w14:paraId="227176F4">
            <w:pPr>
              <w:pStyle w:val="14"/>
            </w:pPr>
            <w:r>
              <w:t>二级指标</w:t>
            </w:r>
          </w:p>
        </w:tc>
        <w:tc>
          <w:tcPr>
            <w:tcW w:w="1332" w:type="dxa"/>
            <w:vAlign w:val="center"/>
          </w:tcPr>
          <w:p w14:paraId="4C1E0B70">
            <w:pPr>
              <w:pStyle w:val="14"/>
            </w:pPr>
            <w:r>
              <w:t>三级指标</w:t>
            </w:r>
          </w:p>
        </w:tc>
        <w:tc>
          <w:tcPr>
            <w:tcW w:w="3430" w:type="dxa"/>
            <w:vAlign w:val="center"/>
          </w:tcPr>
          <w:p w14:paraId="194B0ABB">
            <w:pPr>
              <w:pStyle w:val="14"/>
            </w:pPr>
            <w:r>
              <w:t>绩效指标描述</w:t>
            </w:r>
          </w:p>
        </w:tc>
        <w:tc>
          <w:tcPr>
            <w:tcW w:w="2551" w:type="dxa"/>
            <w:vAlign w:val="center"/>
          </w:tcPr>
          <w:p w14:paraId="10E6D6DC">
            <w:pPr>
              <w:pStyle w:val="14"/>
            </w:pPr>
            <w:r>
              <w:t>指标值</w:t>
            </w:r>
          </w:p>
        </w:tc>
      </w:tr>
      <w:tr w14:paraId="75DEB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B398C">
            <w:pPr>
              <w:pStyle w:val="15"/>
            </w:pPr>
            <w:r>
              <w:t>产出指标</w:t>
            </w:r>
          </w:p>
        </w:tc>
        <w:tc>
          <w:tcPr>
            <w:tcW w:w="1276" w:type="dxa"/>
            <w:vAlign w:val="center"/>
          </w:tcPr>
          <w:p w14:paraId="031122EE">
            <w:pPr>
              <w:pStyle w:val="13"/>
            </w:pPr>
            <w:r>
              <w:t>数量指标</w:t>
            </w:r>
          </w:p>
        </w:tc>
        <w:tc>
          <w:tcPr>
            <w:tcW w:w="1332" w:type="dxa"/>
            <w:vAlign w:val="center"/>
          </w:tcPr>
          <w:p w14:paraId="07029284">
            <w:pPr>
              <w:pStyle w:val="13"/>
            </w:pPr>
            <w:r>
              <w:t>ASDS筛查儿童人数</w:t>
            </w:r>
          </w:p>
        </w:tc>
        <w:tc>
          <w:tcPr>
            <w:tcW w:w="3430" w:type="dxa"/>
            <w:vAlign w:val="center"/>
          </w:tcPr>
          <w:p w14:paraId="124EF122">
            <w:pPr>
              <w:pStyle w:val="13"/>
            </w:pPr>
            <w:r>
              <w:t>ASDS筛查儿童人数</w:t>
            </w:r>
          </w:p>
        </w:tc>
        <w:tc>
          <w:tcPr>
            <w:tcW w:w="2551" w:type="dxa"/>
            <w:vAlign w:val="center"/>
          </w:tcPr>
          <w:p w14:paraId="1DDDCDFA">
            <w:pPr>
              <w:pStyle w:val="13"/>
            </w:pPr>
            <w:r>
              <w:t>≥127人</w:t>
            </w:r>
          </w:p>
        </w:tc>
      </w:tr>
      <w:tr w14:paraId="7B3B7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9C930"/>
        </w:tc>
        <w:tc>
          <w:tcPr>
            <w:tcW w:w="1276" w:type="dxa"/>
            <w:vAlign w:val="center"/>
          </w:tcPr>
          <w:p w14:paraId="5501A4BB">
            <w:pPr>
              <w:pStyle w:val="13"/>
            </w:pPr>
            <w:r>
              <w:t>数量指标</w:t>
            </w:r>
          </w:p>
        </w:tc>
        <w:tc>
          <w:tcPr>
            <w:tcW w:w="1332" w:type="dxa"/>
            <w:vAlign w:val="center"/>
          </w:tcPr>
          <w:p w14:paraId="7A0D7F0F">
            <w:pPr>
              <w:pStyle w:val="13"/>
            </w:pPr>
            <w:r>
              <w:t>NBNA筛查儿童人数</w:t>
            </w:r>
          </w:p>
        </w:tc>
        <w:tc>
          <w:tcPr>
            <w:tcW w:w="3430" w:type="dxa"/>
            <w:vAlign w:val="center"/>
          </w:tcPr>
          <w:p w14:paraId="3A2CB265">
            <w:pPr>
              <w:pStyle w:val="13"/>
            </w:pPr>
            <w:r>
              <w:t>NBNA筛查儿童人数</w:t>
            </w:r>
          </w:p>
        </w:tc>
        <w:tc>
          <w:tcPr>
            <w:tcW w:w="2551" w:type="dxa"/>
            <w:vAlign w:val="center"/>
          </w:tcPr>
          <w:p w14:paraId="750934F1">
            <w:pPr>
              <w:pStyle w:val="13"/>
            </w:pPr>
            <w:r>
              <w:t>≥72人</w:t>
            </w:r>
          </w:p>
        </w:tc>
      </w:tr>
      <w:tr w14:paraId="0C888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117D2"/>
        </w:tc>
        <w:tc>
          <w:tcPr>
            <w:tcW w:w="1276" w:type="dxa"/>
            <w:vAlign w:val="center"/>
          </w:tcPr>
          <w:p w14:paraId="57A15377">
            <w:pPr>
              <w:pStyle w:val="13"/>
            </w:pPr>
            <w:r>
              <w:t>数量指标</w:t>
            </w:r>
          </w:p>
        </w:tc>
        <w:tc>
          <w:tcPr>
            <w:tcW w:w="1332" w:type="dxa"/>
            <w:vAlign w:val="center"/>
          </w:tcPr>
          <w:p w14:paraId="17200DD2">
            <w:pPr>
              <w:pStyle w:val="13"/>
            </w:pPr>
            <w:r>
              <w:t>DDST筛查儿童人数</w:t>
            </w:r>
          </w:p>
        </w:tc>
        <w:tc>
          <w:tcPr>
            <w:tcW w:w="3430" w:type="dxa"/>
            <w:vAlign w:val="center"/>
          </w:tcPr>
          <w:p w14:paraId="568A5962">
            <w:pPr>
              <w:pStyle w:val="13"/>
            </w:pPr>
            <w:r>
              <w:t>DDST筛查儿童人数</w:t>
            </w:r>
          </w:p>
        </w:tc>
        <w:tc>
          <w:tcPr>
            <w:tcW w:w="2551" w:type="dxa"/>
            <w:vAlign w:val="center"/>
          </w:tcPr>
          <w:p w14:paraId="6C2E8F65">
            <w:pPr>
              <w:pStyle w:val="13"/>
            </w:pPr>
            <w:r>
              <w:t>≥70人</w:t>
            </w:r>
          </w:p>
        </w:tc>
      </w:tr>
      <w:tr w14:paraId="5ECDB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E3DE3"/>
        </w:tc>
        <w:tc>
          <w:tcPr>
            <w:tcW w:w="1276" w:type="dxa"/>
            <w:vAlign w:val="center"/>
          </w:tcPr>
          <w:p w14:paraId="3DCC375D">
            <w:pPr>
              <w:pStyle w:val="13"/>
            </w:pPr>
            <w:r>
              <w:t>质量指标</w:t>
            </w:r>
          </w:p>
        </w:tc>
        <w:tc>
          <w:tcPr>
            <w:tcW w:w="1332" w:type="dxa"/>
            <w:vAlign w:val="center"/>
          </w:tcPr>
          <w:p w14:paraId="34CD803F">
            <w:pPr>
              <w:pStyle w:val="13"/>
            </w:pPr>
            <w:r>
              <w:t>筛查儿童工作完成达标率</w:t>
            </w:r>
          </w:p>
        </w:tc>
        <w:tc>
          <w:tcPr>
            <w:tcW w:w="3430" w:type="dxa"/>
            <w:vAlign w:val="center"/>
          </w:tcPr>
          <w:p w14:paraId="61FFBA11">
            <w:pPr>
              <w:pStyle w:val="13"/>
            </w:pPr>
            <w:r>
              <w:t>筛查儿童工作完成达标率</w:t>
            </w:r>
          </w:p>
        </w:tc>
        <w:tc>
          <w:tcPr>
            <w:tcW w:w="2551" w:type="dxa"/>
            <w:vAlign w:val="center"/>
          </w:tcPr>
          <w:p w14:paraId="07606665">
            <w:pPr>
              <w:pStyle w:val="13"/>
            </w:pPr>
            <w:r>
              <w:t>100%</w:t>
            </w:r>
          </w:p>
        </w:tc>
      </w:tr>
      <w:tr w14:paraId="70B57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8DCF"/>
        </w:tc>
        <w:tc>
          <w:tcPr>
            <w:tcW w:w="1276" w:type="dxa"/>
            <w:vAlign w:val="center"/>
          </w:tcPr>
          <w:p w14:paraId="3382D69A">
            <w:pPr>
              <w:pStyle w:val="13"/>
            </w:pPr>
            <w:r>
              <w:t>时效指标</w:t>
            </w:r>
          </w:p>
        </w:tc>
        <w:tc>
          <w:tcPr>
            <w:tcW w:w="1332" w:type="dxa"/>
            <w:vAlign w:val="center"/>
          </w:tcPr>
          <w:p w14:paraId="399CB1E0">
            <w:pPr>
              <w:pStyle w:val="13"/>
            </w:pPr>
            <w:r>
              <w:t>儿童先天性疾病筛查工作完成时间</w:t>
            </w:r>
          </w:p>
        </w:tc>
        <w:tc>
          <w:tcPr>
            <w:tcW w:w="3430" w:type="dxa"/>
            <w:vAlign w:val="center"/>
          </w:tcPr>
          <w:p w14:paraId="084D1AB4">
            <w:pPr>
              <w:pStyle w:val="13"/>
            </w:pPr>
            <w:r>
              <w:t>儿童先天性疾病筛查工作完成时间</w:t>
            </w:r>
          </w:p>
        </w:tc>
        <w:tc>
          <w:tcPr>
            <w:tcW w:w="2551" w:type="dxa"/>
            <w:vAlign w:val="center"/>
          </w:tcPr>
          <w:p w14:paraId="44AFE13C">
            <w:pPr>
              <w:pStyle w:val="13"/>
            </w:pPr>
            <w:r>
              <w:t>2026年12月31日前</w:t>
            </w:r>
          </w:p>
        </w:tc>
      </w:tr>
      <w:tr w14:paraId="123AC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B62E80"/>
        </w:tc>
        <w:tc>
          <w:tcPr>
            <w:tcW w:w="1276" w:type="dxa"/>
            <w:vAlign w:val="center"/>
          </w:tcPr>
          <w:p w14:paraId="371571CB">
            <w:pPr>
              <w:pStyle w:val="13"/>
            </w:pPr>
            <w:r>
              <w:t>成本指标</w:t>
            </w:r>
          </w:p>
        </w:tc>
        <w:tc>
          <w:tcPr>
            <w:tcW w:w="1332" w:type="dxa"/>
            <w:vAlign w:val="center"/>
          </w:tcPr>
          <w:p w14:paraId="3C30BEF6">
            <w:pPr>
              <w:pStyle w:val="13"/>
            </w:pPr>
            <w:r>
              <w:t>ASDS筛查费用</w:t>
            </w:r>
          </w:p>
        </w:tc>
        <w:tc>
          <w:tcPr>
            <w:tcW w:w="3430" w:type="dxa"/>
            <w:vAlign w:val="center"/>
          </w:tcPr>
          <w:p w14:paraId="0983D2EB">
            <w:pPr>
              <w:pStyle w:val="13"/>
            </w:pPr>
            <w:r>
              <w:t>ASDS筛查费用</w:t>
            </w:r>
          </w:p>
        </w:tc>
        <w:tc>
          <w:tcPr>
            <w:tcW w:w="2551" w:type="dxa"/>
            <w:vAlign w:val="center"/>
          </w:tcPr>
          <w:p w14:paraId="38040E27">
            <w:pPr>
              <w:pStyle w:val="13"/>
            </w:pPr>
            <w:r>
              <w:t>≤37元</w:t>
            </w:r>
          </w:p>
        </w:tc>
      </w:tr>
      <w:tr w14:paraId="4074C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12208"/>
        </w:tc>
        <w:tc>
          <w:tcPr>
            <w:tcW w:w="1276" w:type="dxa"/>
            <w:vAlign w:val="center"/>
          </w:tcPr>
          <w:p w14:paraId="1C11FF01">
            <w:pPr>
              <w:pStyle w:val="13"/>
            </w:pPr>
            <w:r>
              <w:t>成本指标</w:t>
            </w:r>
          </w:p>
        </w:tc>
        <w:tc>
          <w:tcPr>
            <w:tcW w:w="1332" w:type="dxa"/>
            <w:vAlign w:val="center"/>
          </w:tcPr>
          <w:p w14:paraId="7E4FBA49">
            <w:pPr>
              <w:pStyle w:val="13"/>
            </w:pPr>
            <w:r>
              <w:t>NBNA筛查费用</w:t>
            </w:r>
          </w:p>
        </w:tc>
        <w:tc>
          <w:tcPr>
            <w:tcW w:w="3430" w:type="dxa"/>
            <w:vAlign w:val="center"/>
          </w:tcPr>
          <w:p w14:paraId="1463BC27">
            <w:pPr>
              <w:pStyle w:val="13"/>
            </w:pPr>
            <w:r>
              <w:t>NBNA筛查费用</w:t>
            </w:r>
          </w:p>
        </w:tc>
        <w:tc>
          <w:tcPr>
            <w:tcW w:w="2551" w:type="dxa"/>
            <w:vAlign w:val="center"/>
          </w:tcPr>
          <w:p w14:paraId="157E2D94">
            <w:pPr>
              <w:pStyle w:val="13"/>
            </w:pPr>
            <w:r>
              <w:t>≤27元</w:t>
            </w:r>
          </w:p>
        </w:tc>
      </w:tr>
      <w:tr w14:paraId="7FDB4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42749"/>
        </w:tc>
        <w:tc>
          <w:tcPr>
            <w:tcW w:w="1276" w:type="dxa"/>
            <w:vAlign w:val="center"/>
          </w:tcPr>
          <w:p w14:paraId="747B2942">
            <w:pPr>
              <w:pStyle w:val="13"/>
            </w:pPr>
            <w:r>
              <w:t>成本指标</w:t>
            </w:r>
          </w:p>
        </w:tc>
        <w:tc>
          <w:tcPr>
            <w:tcW w:w="1332" w:type="dxa"/>
            <w:vAlign w:val="center"/>
          </w:tcPr>
          <w:p w14:paraId="3233E943">
            <w:pPr>
              <w:pStyle w:val="13"/>
            </w:pPr>
            <w:r>
              <w:t>DDST筛查费用</w:t>
            </w:r>
          </w:p>
        </w:tc>
        <w:tc>
          <w:tcPr>
            <w:tcW w:w="3430" w:type="dxa"/>
            <w:vAlign w:val="center"/>
          </w:tcPr>
          <w:p w14:paraId="175E94BD">
            <w:pPr>
              <w:pStyle w:val="13"/>
            </w:pPr>
            <w:r>
              <w:t>DDST筛查费用</w:t>
            </w:r>
          </w:p>
        </w:tc>
        <w:tc>
          <w:tcPr>
            <w:tcW w:w="2551" w:type="dxa"/>
            <w:vAlign w:val="center"/>
          </w:tcPr>
          <w:p w14:paraId="519B136B">
            <w:pPr>
              <w:pStyle w:val="13"/>
            </w:pPr>
            <w:r>
              <w:t>≤37元</w:t>
            </w:r>
          </w:p>
        </w:tc>
      </w:tr>
      <w:tr w14:paraId="6C61A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5ACB1">
            <w:pPr>
              <w:pStyle w:val="15"/>
            </w:pPr>
            <w:r>
              <w:t>效益指标</w:t>
            </w:r>
          </w:p>
        </w:tc>
        <w:tc>
          <w:tcPr>
            <w:tcW w:w="1276" w:type="dxa"/>
            <w:vAlign w:val="center"/>
          </w:tcPr>
          <w:p w14:paraId="2BEB0159">
            <w:pPr>
              <w:pStyle w:val="13"/>
            </w:pPr>
            <w:r>
              <w:t>社会效益指标</w:t>
            </w:r>
          </w:p>
        </w:tc>
        <w:tc>
          <w:tcPr>
            <w:tcW w:w="1332" w:type="dxa"/>
            <w:vAlign w:val="center"/>
          </w:tcPr>
          <w:p w14:paraId="1B48C70E">
            <w:pPr>
              <w:pStyle w:val="13"/>
            </w:pPr>
            <w:r>
              <w:t>5岁以下儿童死亡率</w:t>
            </w:r>
          </w:p>
        </w:tc>
        <w:tc>
          <w:tcPr>
            <w:tcW w:w="3430" w:type="dxa"/>
            <w:vAlign w:val="center"/>
          </w:tcPr>
          <w:p w14:paraId="4F9854AF">
            <w:pPr>
              <w:pStyle w:val="13"/>
            </w:pPr>
            <w:r>
              <w:t>5岁以下儿童死亡率</w:t>
            </w:r>
          </w:p>
        </w:tc>
        <w:tc>
          <w:tcPr>
            <w:tcW w:w="2551" w:type="dxa"/>
            <w:vAlign w:val="center"/>
          </w:tcPr>
          <w:p w14:paraId="6514A6FB">
            <w:pPr>
              <w:pStyle w:val="13"/>
            </w:pPr>
            <w:r>
              <w:t>&lt;5‰</w:t>
            </w:r>
          </w:p>
        </w:tc>
      </w:tr>
      <w:tr w14:paraId="7D29C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05F0D">
            <w:pPr>
              <w:pStyle w:val="15"/>
            </w:pPr>
            <w:r>
              <w:t>效益指标</w:t>
            </w:r>
          </w:p>
        </w:tc>
        <w:tc>
          <w:tcPr>
            <w:tcW w:w="1276" w:type="dxa"/>
            <w:vAlign w:val="center"/>
          </w:tcPr>
          <w:p w14:paraId="54CAA0E3">
            <w:pPr>
              <w:pStyle w:val="13"/>
            </w:pPr>
            <w:r>
              <w:t>社会效益指标</w:t>
            </w:r>
          </w:p>
        </w:tc>
        <w:tc>
          <w:tcPr>
            <w:tcW w:w="1332" w:type="dxa"/>
            <w:vAlign w:val="center"/>
          </w:tcPr>
          <w:p w14:paraId="6A209A0E">
            <w:pPr>
              <w:pStyle w:val="13"/>
            </w:pPr>
            <w:r>
              <w:t>提升新生儿童健康质量</w:t>
            </w:r>
          </w:p>
        </w:tc>
        <w:tc>
          <w:tcPr>
            <w:tcW w:w="3430" w:type="dxa"/>
            <w:vAlign w:val="center"/>
          </w:tcPr>
          <w:p w14:paraId="38774AC9">
            <w:pPr>
              <w:pStyle w:val="13"/>
            </w:pPr>
            <w:r>
              <w:t>提升新生儿童健康质量</w:t>
            </w:r>
          </w:p>
        </w:tc>
        <w:tc>
          <w:tcPr>
            <w:tcW w:w="2551" w:type="dxa"/>
            <w:vAlign w:val="center"/>
          </w:tcPr>
          <w:p w14:paraId="14D281C6">
            <w:pPr>
              <w:pStyle w:val="13"/>
            </w:pPr>
            <w:r>
              <w:t>有效提升</w:t>
            </w:r>
          </w:p>
        </w:tc>
      </w:tr>
      <w:tr w14:paraId="44DA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2FD46">
            <w:pPr>
              <w:pStyle w:val="15"/>
            </w:pPr>
            <w:r>
              <w:t>效益指标</w:t>
            </w:r>
          </w:p>
        </w:tc>
        <w:tc>
          <w:tcPr>
            <w:tcW w:w="1276" w:type="dxa"/>
            <w:vAlign w:val="center"/>
          </w:tcPr>
          <w:p w14:paraId="7FDF7512">
            <w:pPr>
              <w:pStyle w:val="13"/>
            </w:pPr>
            <w:r>
              <w:t>可持续影响指标</w:t>
            </w:r>
          </w:p>
        </w:tc>
        <w:tc>
          <w:tcPr>
            <w:tcW w:w="1332" w:type="dxa"/>
            <w:vAlign w:val="center"/>
          </w:tcPr>
          <w:p w14:paraId="33C7A804">
            <w:pPr>
              <w:pStyle w:val="13"/>
            </w:pPr>
            <w:r>
              <w:t>建立健全儿童先天性疾病筛查规范</w:t>
            </w:r>
          </w:p>
        </w:tc>
        <w:tc>
          <w:tcPr>
            <w:tcW w:w="3430" w:type="dxa"/>
            <w:vAlign w:val="center"/>
          </w:tcPr>
          <w:p w14:paraId="049DB1CA">
            <w:pPr>
              <w:pStyle w:val="13"/>
            </w:pPr>
            <w:r>
              <w:t>建立健全儿童先天性疾病筛查规范</w:t>
            </w:r>
          </w:p>
        </w:tc>
        <w:tc>
          <w:tcPr>
            <w:tcW w:w="2551" w:type="dxa"/>
            <w:vAlign w:val="center"/>
          </w:tcPr>
          <w:p w14:paraId="1CD21A44">
            <w:pPr>
              <w:pStyle w:val="13"/>
            </w:pPr>
            <w:r>
              <w:t>有效建立</w:t>
            </w:r>
          </w:p>
        </w:tc>
      </w:tr>
      <w:tr w14:paraId="67DC1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F4E5CB">
            <w:pPr>
              <w:pStyle w:val="15"/>
            </w:pPr>
            <w:r>
              <w:t>满意度指标</w:t>
            </w:r>
          </w:p>
        </w:tc>
        <w:tc>
          <w:tcPr>
            <w:tcW w:w="1276" w:type="dxa"/>
            <w:vAlign w:val="center"/>
          </w:tcPr>
          <w:p w14:paraId="5DDFF688">
            <w:pPr>
              <w:pStyle w:val="13"/>
            </w:pPr>
            <w:r>
              <w:t>服务对象满意度指标</w:t>
            </w:r>
          </w:p>
        </w:tc>
        <w:tc>
          <w:tcPr>
            <w:tcW w:w="1332" w:type="dxa"/>
            <w:vAlign w:val="center"/>
          </w:tcPr>
          <w:p w14:paraId="53DDFA21">
            <w:pPr>
              <w:pStyle w:val="13"/>
            </w:pPr>
            <w:r>
              <w:t>儿童家长满意度</w:t>
            </w:r>
          </w:p>
        </w:tc>
        <w:tc>
          <w:tcPr>
            <w:tcW w:w="3430" w:type="dxa"/>
            <w:vAlign w:val="center"/>
          </w:tcPr>
          <w:p w14:paraId="453DF889">
            <w:pPr>
              <w:pStyle w:val="13"/>
            </w:pPr>
            <w:r>
              <w:t>儿童家长满意度</w:t>
            </w:r>
          </w:p>
        </w:tc>
        <w:tc>
          <w:tcPr>
            <w:tcW w:w="2551" w:type="dxa"/>
            <w:vAlign w:val="center"/>
          </w:tcPr>
          <w:p w14:paraId="689AF53C">
            <w:pPr>
              <w:pStyle w:val="13"/>
            </w:pPr>
            <w:r>
              <w:t>≥90%</w:t>
            </w:r>
          </w:p>
        </w:tc>
      </w:tr>
    </w:tbl>
    <w:p w14:paraId="6ECF2944">
      <w:pPr>
        <w:sectPr>
          <w:pgSz w:w="11900" w:h="16840"/>
          <w:pgMar w:top="1984" w:right="1304" w:bottom="1134" w:left="1304" w:header="720" w:footer="720" w:gutter="0"/>
          <w:cols w:space="720" w:num="1"/>
        </w:sectPr>
      </w:pPr>
    </w:p>
    <w:p w14:paraId="2B452908">
      <w:pPr>
        <w:spacing w:before="0" w:after="0" w:line="240" w:lineRule="auto"/>
        <w:ind w:firstLine="0"/>
        <w:jc w:val="center"/>
        <w:outlineLvl w:val="9"/>
      </w:pPr>
      <w:r>
        <w:rPr>
          <w:rFonts w:ascii="方正仿宋_GBK" w:hAnsi="方正仿宋_GBK" w:eastAsia="方正仿宋_GBK" w:cs="方正仿宋_GBK"/>
          <w:sz w:val="28"/>
        </w:rPr>
        <w:t xml:space="preserve"> </w:t>
      </w:r>
    </w:p>
    <w:p w14:paraId="37A54228">
      <w:pPr>
        <w:spacing w:before="0" w:after="0"/>
        <w:ind w:firstLine="560"/>
        <w:jc w:val="left"/>
        <w:outlineLvl w:val="3"/>
      </w:pPr>
      <w:bookmarkStart w:id="374" w:name="_Toc_4_4_0000000375"/>
      <w:r>
        <w:rPr>
          <w:rFonts w:ascii="方正仿宋_GBK" w:hAnsi="方正仿宋_GBK" w:eastAsia="方正仿宋_GBK" w:cs="方正仿宋_GBK"/>
          <w:sz w:val="28"/>
        </w:rPr>
        <w:t>368.结核病防治筛查项目-2025年市级（津财社指[2024]116号）绩效目标表</w:t>
      </w:r>
      <w:bookmarkEnd w:id="37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F096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77E8C3">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33460E4F">
            <w:pPr>
              <w:pStyle w:val="11"/>
            </w:pPr>
            <w:r>
              <w:t>单位：元</w:t>
            </w:r>
          </w:p>
        </w:tc>
      </w:tr>
      <w:tr w14:paraId="7244F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86347">
            <w:pPr>
              <w:pStyle w:val="14"/>
            </w:pPr>
            <w:r>
              <w:t>项目名称</w:t>
            </w:r>
          </w:p>
        </w:tc>
        <w:tc>
          <w:tcPr>
            <w:tcW w:w="8589" w:type="dxa"/>
            <w:gridSpan w:val="6"/>
            <w:vAlign w:val="center"/>
          </w:tcPr>
          <w:p w14:paraId="0A28B477">
            <w:pPr>
              <w:pStyle w:val="13"/>
            </w:pPr>
            <w:r>
              <w:t>结核病防治筛查项目-2025年市级（津财社指[2024]116号）</w:t>
            </w:r>
          </w:p>
        </w:tc>
      </w:tr>
      <w:tr w14:paraId="26573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7499D4">
            <w:pPr>
              <w:pStyle w:val="14"/>
            </w:pPr>
            <w:r>
              <w:t>预算规模及资金用途</w:t>
            </w:r>
          </w:p>
        </w:tc>
        <w:tc>
          <w:tcPr>
            <w:tcW w:w="1276" w:type="dxa"/>
            <w:vAlign w:val="center"/>
          </w:tcPr>
          <w:p w14:paraId="5722609F">
            <w:pPr>
              <w:pStyle w:val="14"/>
            </w:pPr>
            <w:r>
              <w:t>预算数</w:t>
            </w:r>
          </w:p>
        </w:tc>
        <w:tc>
          <w:tcPr>
            <w:tcW w:w="1332" w:type="dxa"/>
            <w:vAlign w:val="center"/>
          </w:tcPr>
          <w:p w14:paraId="22DBF204">
            <w:pPr>
              <w:pStyle w:val="13"/>
            </w:pPr>
            <w:r>
              <w:t>6860.00</w:t>
            </w:r>
          </w:p>
        </w:tc>
        <w:tc>
          <w:tcPr>
            <w:tcW w:w="1587" w:type="dxa"/>
            <w:vAlign w:val="center"/>
          </w:tcPr>
          <w:p w14:paraId="3ABE5E00">
            <w:pPr>
              <w:pStyle w:val="14"/>
            </w:pPr>
            <w:r>
              <w:t>其中：财政    资金</w:t>
            </w:r>
          </w:p>
        </w:tc>
        <w:tc>
          <w:tcPr>
            <w:tcW w:w="1843" w:type="dxa"/>
            <w:vAlign w:val="center"/>
          </w:tcPr>
          <w:p w14:paraId="51C1B8B8">
            <w:pPr>
              <w:pStyle w:val="13"/>
            </w:pPr>
            <w:r>
              <w:t>6860.00</w:t>
            </w:r>
          </w:p>
        </w:tc>
        <w:tc>
          <w:tcPr>
            <w:tcW w:w="1276" w:type="dxa"/>
            <w:vAlign w:val="center"/>
          </w:tcPr>
          <w:p w14:paraId="581933D7">
            <w:pPr>
              <w:pStyle w:val="14"/>
            </w:pPr>
            <w:r>
              <w:t>其他资金</w:t>
            </w:r>
          </w:p>
        </w:tc>
        <w:tc>
          <w:tcPr>
            <w:tcW w:w="1276" w:type="dxa"/>
            <w:vAlign w:val="center"/>
          </w:tcPr>
          <w:p w14:paraId="23690A5A">
            <w:pPr>
              <w:pStyle w:val="13"/>
            </w:pPr>
            <w:r>
              <w:t xml:space="preserve"> </w:t>
            </w:r>
          </w:p>
        </w:tc>
      </w:tr>
      <w:tr w14:paraId="7020C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6EC43B"/>
        </w:tc>
        <w:tc>
          <w:tcPr>
            <w:tcW w:w="8589" w:type="dxa"/>
            <w:gridSpan w:val="6"/>
            <w:vAlign w:val="center"/>
          </w:tcPr>
          <w:p w14:paraId="08B12A45">
            <w:pPr>
              <w:pStyle w:val="13"/>
            </w:pPr>
            <w:r>
              <w:t>购买宣传材料</w:t>
            </w:r>
          </w:p>
        </w:tc>
      </w:tr>
      <w:tr w14:paraId="52C25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FA054">
            <w:pPr>
              <w:pStyle w:val="14"/>
            </w:pPr>
            <w:r>
              <w:t>绩效目标</w:t>
            </w:r>
          </w:p>
        </w:tc>
        <w:tc>
          <w:tcPr>
            <w:tcW w:w="8589" w:type="dxa"/>
            <w:gridSpan w:val="6"/>
            <w:vAlign w:val="center"/>
          </w:tcPr>
          <w:p w14:paraId="74069140">
            <w:pPr>
              <w:pStyle w:val="13"/>
            </w:pPr>
            <w:r>
              <w:t>1.通过购置宣传材料，保障医务人员工作的顺利进行，对居民开展结核病防治健康知识的宣传及宣教工作。</w:t>
            </w:r>
          </w:p>
        </w:tc>
      </w:tr>
    </w:tbl>
    <w:p w14:paraId="4D96F84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2FA7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2A604">
            <w:pPr>
              <w:pStyle w:val="14"/>
            </w:pPr>
            <w:r>
              <w:t>一级指标</w:t>
            </w:r>
          </w:p>
        </w:tc>
        <w:tc>
          <w:tcPr>
            <w:tcW w:w="1276" w:type="dxa"/>
            <w:vAlign w:val="center"/>
          </w:tcPr>
          <w:p w14:paraId="2E3FE549">
            <w:pPr>
              <w:pStyle w:val="14"/>
            </w:pPr>
            <w:r>
              <w:t>二级指标</w:t>
            </w:r>
          </w:p>
        </w:tc>
        <w:tc>
          <w:tcPr>
            <w:tcW w:w="1332" w:type="dxa"/>
            <w:vAlign w:val="center"/>
          </w:tcPr>
          <w:p w14:paraId="56E56DF0">
            <w:pPr>
              <w:pStyle w:val="14"/>
            </w:pPr>
            <w:r>
              <w:t>三级指标</w:t>
            </w:r>
          </w:p>
        </w:tc>
        <w:tc>
          <w:tcPr>
            <w:tcW w:w="3430" w:type="dxa"/>
            <w:vAlign w:val="center"/>
          </w:tcPr>
          <w:p w14:paraId="02E01119">
            <w:pPr>
              <w:pStyle w:val="14"/>
            </w:pPr>
            <w:r>
              <w:t>绩效指标描述</w:t>
            </w:r>
          </w:p>
        </w:tc>
        <w:tc>
          <w:tcPr>
            <w:tcW w:w="2551" w:type="dxa"/>
            <w:vAlign w:val="center"/>
          </w:tcPr>
          <w:p w14:paraId="30A6A166">
            <w:pPr>
              <w:pStyle w:val="14"/>
            </w:pPr>
            <w:r>
              <w:t>指标值</w:t>
            </w:r>
          </w:p>
        </w:tc>
      </w:tr>
      <w:tr w14:paraId="07A81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60C2E">
            <w:pPr>
              <w:pStyle w:val="15"/>
            </w:pPr>
            <w:r>
              <w:t>产出指标</w:t>
            </w:r>
          </w:p>
        </w:tc>
        <w:tc>
          <w:tcPr>
            <w:tcW w:w="1276" w:type="dxa"/>
            <w:vAlign w:val="center"/>
          </w:tcPr>
          <w:p w14:paraId="15CE1F77">
            <w:pPr>
              <w:pStyle w:val="13"/>
            </w:pPr>
            <w:r>
              <w:t>数量指标</w:t>
            </w:r>
          </w:p>
        </w:tc>
        <w:tc>
          <w:tcPr>
            <w:tcW w:w="1332" w:type="dxa"/>
            <w:vAlign w:val="center"/>
          </w:tcPr>
          <w:p w14:paraId="6E151331">
            <w:pPr>
              <w:pStyle w:val="13"/>
            </w:pPr>
            <w:r>
              <w:t>购买印刷品结核病防治健康知识宣传布标数量</w:t>
            </w:r>
          </w:p>
        </w:tc>
        <w:tc>
          <w:tcPr>
            <w:tcW w:w="3430" w:type="dxa"/>
            <w:vAlign w:val="center"/>
          </w:tcPr>
          <w:p w14:paraId="5A72F622">
            <w:pPr>
              <w:pStyle w:val="13"/>
            </w:pPr>
            <w:r>
              <w:t>购买印刷品结核病防治健康知识宣传布标数量</w:t>
            </w:r>
          </w:p>
        </w:tc>
        <w:tc>
          <w:tcPr>
            <w:tcW w:w="2551" w:type="dxa"/>
            <w:vAlign w:val="center"/>
          </w:tcPr>
          <w:p w14:paraId="0FE77669">
            <w:pPr>
              <w:pStyle w:val="13"/>
            </w:pPr>
            <w:r>
              <w:t>30条</w:t>
            </w:r>
          </w:p>
        </w:tc>
      </w:tr>
      <w:tr w14:paraId="1DB7F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91EE4"/>
        </w:tc>
        <w:tc>
          <w:tcPr>
            <w:tcW w:w="1276" w:type="dxa"/>
            <w:vAlign w:val="center"/>
          </w:tcPr>
          <w:p w14:paraId="2896CC15">
            <w:pPr>
              <w:pStyle w:val="13"/>
            </w:pPr>
            <w:r>
              <w:t>数量指标</w:t>
            </w:r>
          </w:p>
        </w:tc>
        <w:tc>
          <w:tcPr>
            <w:tcW w:w="1332" w:type="dxa"/>
            <w:vAlign w:val="center"/>
          </w:tcPr>
          <w:p w14:paraId="58BD4C9B">
            <w:pPr>
              <w:pStyle w:val="13"/>
            </w:pPr>
            <w:r>
              <w:t>购买印刷品结核病防治健康知识宣传折页数量</w:t>
            </w:r>
          </w:p>
        </w:tc>
        <w:tc>
          <w:tcPr>
            <w:tcW w:w="3430" w:type="dxa"/>
            <w:vAlign w:val="center"/>
          </w:tcPr>
          <w:p w14:paraId="22491ADD">
            <w:pPr>
              <w:pStyle w:val="13"/>
            </w:pPr>
            <w:r>
              <w:t>购买印刷品结核病防治健康知识宣传折页数量</w:t>
            </w:r>
          </w:p>
        </w:tc>
        <w:tc>
          <w:tcPr>
            <w:tcW w:w="2551" w:type="dxa"/>
            <w:vAlign w:val="center"/>
          </w:tcPr>
          <w:p w14:paraId="6A71C76A">
            <w:pPr>
              <w:pStyle w:val="13"/>
            </w:pPr>
            <w:r>
              <w:t>3000张</w:t>
            </w:r>
          </w:p>
        </w:tc>
      </w:tr>
      <w:tr w14:paraId="0C096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7AF1"/>
        </w:tc>
        <w:tc>
          <w:tcPr>
            <w:tcW w:w="1276" w:type="dxa"/>
            <w:vAlign w:val="center"/>
          </w:tcPr>
          <w:p w14:paraId="156981AD">
            <w:pPr>
              <w:pStyle w:val="13"/>
            </w:pPr>
            <w:r>
              <w:t>数量指标</w:t>
            </w:r>
          </w:p>
        </w:tc>
        <w:tc>
          <w:tcPr>
            <w:tcW w:w="1332" w:type="dxa"/>
            <w:vAlign w:val="center"/>
          </w:tcPr>
          <w:p w14:paraId="116D86E0">
            <w:pPr>
              <w:pStyle w:val="13"/>
            </w:pPr>
            <w:r>
              <w:t>购买印刷品结核病防治健康知识KT板+写真数量</w:t>
            </w:r>
          </w:p>
        </w:tc>
        <w:tc>
          <w:tcPr>
            <w:tcW w:w="3430" w:type="dxa"/>
            <w:vAlign w:val="center"/>
          </w:tcPr>
          <w:p w14:paraId="074D3A7F">
            <w:pPr>
              <w:pStyle w:val="13"/>
            </w:pPr>
            <w:r>
              <w:t>购买印刷品结核病防治健康知识KT板+写真数量</w:t>
            </w:r>
          </w:p>
        </w:tc>
        <w:tc>
          <w:tcPr>
            <w:tcW w:w="2551" w:type="dxa"/>
            <w:vAlign w:val="center"/>
          </w:tcPr>
          <w:p w14:paraId="3A752C7D">
            <w:pPr>
              <w:pStyle w:val="13"/>
            </w:pPr>
            <w:r>
              <w:t>3块</w:t>
            </w:r>
          </w:p>
        </w:tc>
      </w:tr>
      <w:tr w14:paraId="5C9F3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E9AF3"/>
        </w:tc>
        <w:tc>
          <w:tcPr>
            <w:tcW w:w="1276" w:type="dxa"/>
            <w:vAlign w:val="center"/>
          </w:tcPr>
          <w:p w14:paraId="6FFA62A6">
            <w:pPr>
              <w:pStyle w:val="13"/>
            </w:pPr>
            <w:r>
              <w:t>质量指标</w:t>
            </w:r>
          </w:p>
        </w:tc>
        <w:tc>
          <w:tcPr>
            <w:tcW w:w="1332" w:type="dxa"/>
            <w:vAlign w:val="center"/>
          </w:tcPr>
          <w:p w14:paraId="14F4796A">
            <w:pPr>
              <w:pStyle w:val="13"/>
            </w:pPr>
            <w:r>
              <w:t>印刷品结核病防治健康知识宣传布标验收合格率</w:t>
            </w:r>
          </w:p>
        </w:tc>
        <w:tc>
          <w:tcPr>
            <w:tcW w:w="3430" w:type="dxa"/>
            <w:vAlign w:val="center"/>
          </w:tcPr>
          <w:p w14:paraId="714001A1">
            <w:pPr>
              <w:pStyle w:val="13"/>
            </w:pPr>
            <w:r>
              <w:t>印刷品结核病防治健康知识宣传布标验收合格率</w:t>
            </w:r>
          </w:p>
        </w:tc>
        <w:tc>
          <w:tcPr>
            <w:tcW w:w="2551" w:type="dxa"/>
            <w:vAlign w:val="center"/>
          </w:tcPr>
          <w:p w14:paraId="20665DB4">
            <w:pPr>
              <w:pStyle w:val="13"/>
            </w:pPr>
            <w:r>
              <w:t>100%</w:t>
            </w:r>
          </w:p>
        </w:tc>
      </w:tr>
      <w:tr w14:paraId="52647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C596E"/>
        </w:tc>
        <w:tc>
          <w:tcPr>
            <w:tcW w:w="1276" w:type="dxa"/>
            <w:vAlign w:val="center"/>
          </w:tcPr>
          <w:p w14:paraId="09A54222">
            <w:pPr>
              <w:pStyle w:val="13"/>
            </w:pPr>
            <w:r>
              <w:t>质量指标</w:t>
            </w:r>
          </w:p>
        </w:tc>
        <w:tc>
          <w:tcPr>
            <w:tcW w:w="1332" w:type="dxa"/>
            <w:vAlign w:val="center"/>
          </w:tcPr>
          <w:p w14:paraId="7F5758F9">
            <w:pPr>
              <w:pStyle w:val="13"/>
            </w:pPr>
            <w:r>
              <w:t>印刷品结核病防治健康知识宣传折页验收合格率</w:t>
            </w:r>
          </w:p>
        </w:tc>
        <w:tc>
          <w:tcPr>
            <w:tcW w:w="3430" w:type="dxa"/>
            <w:vAlign w:val="center"/>
          </w:tcPr>
          <w:p w14:paraId="5417C5C0">
            <w:pPr>
              <w:pStyle w:val="13"/>
            </w:pPr>
            <w:r>
              <w:t>印刷品结核病防治健康知识宣传折页验收合格率</w:t>
            </w:r>
          </w:p>
        </w:tc>
        <w:tc>
          <w:tcPr>
            <w:tcW w:w="2551" w:type="dxa"/>
            <w:vAlign w:val="center"/>
          </w:tcPr>
          <w:p w14:paraId="476581D5">
            <w:pPr>
              <w:pStyle w:val="13"/>
            </w:pPr>
            <w:r>
              <w:t>100%</w:t>
            </w:r>
          </w:p>
        </w:tc>
      </w:tr>
      <w:tr w14:paraId="34F08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2F148"/>
        </w:tc>
        <w:tc>
          <w:tcPr>
            <w:tcW w:w="1276" w:type="dxa"/>
            <w:vAlign w:val="center"/>
          </w:tcPr>
          <w:p w14:paraId="1988C270">
            <w:pPr>
              <w:pStyle w:val="13"/>
            </w:pPr>
            <w:r>
              <w:t>质量指标</w:t>
            </w:r>
          </w:p>
        </w:tc>
        <w:tc>
          <w:tcPr>
            <w:tcW w:w="1332" w:type="dxa"/>
            <w:vAlign w:val="center"/>
          </w:tcPr>
          <w:p w14:paraId="4A30FA28">
            <w:pPr>
              <w:pStyle w:val="13"/>
            </w:pPr>
            <w:r>
              <w:t>印刷品结核病防治健康知识KT板+写真验收合格率</w:t>
            </w:r>
          </w:p>
        </w:tc>
        <w:tc>
          <w:tcPr>
            <w:tcW w:w="3430" w:type="dxa"/>
            <w:vAlign w:val="center"/>
          </w:tcPr>
          <w:p w14:paraId="12179F7D">
            <w:pPr>
              <w:pStyle w:val="13"/>
            </w:pPr>
            <w:r>
              <w:t>印刷品结核病防治健康知识KT板+写真验收合格率</w:t>
            </w:r>
          </w:p>
        </w:tc>
        <w:tc>
          <w:tcPr>
            <w:tcW w:w="2551" w:type="dxa"/>
            <w:vAlign w:val="center"/>
          </w:tcPr>
          <w:p w14:paraId="6749DC43">
            <w:pPr>
              <w:pStyle w:val="13"/>
            </w:pPr>
            <w:r>
              <w:t>100%</w:t>
            </w:r>
          </w:p>
        </w:tc>
      </w:tr>
      <w:tr w14:paraId="01F4E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E31C3D"/>
        </w:tc>
        <w:tc>
          <w:tcPr>
            <w:tcW w:w="1276" w:type="dxa"/>
            <w:vAlign w:val="center"/>
          </w:tcPr>
          <w:p w14:paraId="5995BA28">
            <w:pPr>
              <w:pStyle w:val="13"/>
            </w:pPr>
            <w:r>
              <w:t>时效指标</w:t>
            </w:r>
          </w:p>
        </w:tc>
        <w:tc>
          <w:tcPr>
            <w:tcW w:w="1332" w:type="dxa"/>
            <w:vAlign w:val="center"/>
          </w:tcPr>
          <w:p w14:paraId="6A78203A">
            <w:pPr>
              <w:pStyle w:val="13"/>
            </w:pPr>
            <w:r>
              <w:t>购买印刷品结核病防治健康知识宣传布标完成时间</w:t>
            </w:r>
          </w:p>
        </w:tc>
        <w:tc>
          <w:tcPr>
            <w:tcW w:w="3430" w:type="dxa"/>
            <w:vAlign w:val="center"/>
          </w:tcPr>
          <w:p w14:paraId="6E94B58C">
            <w:pPr>
              <w:pStyle w:val="13"/>
            </w:pPr>
            <w:r>
              <w:t>购买印刷品结核病防治健康知识宣传布标完成时间</w:t>
            </w:r>
          </w:p>
        </w:tc>
        <w:tc>
          <w:tcPr>
            <w:tcW w:w="2551" w:type="dxa"/>
            <w:vAlign w:val="center"/>
          </w:tcPr>
          <w:p w14:paraId="52822FFA">
            <w:pPr>
              <w:pStyle w:val="13"/>
            </w:pPr>
            <w:r>
              <w:t>2026年11月30日前</w:t>
            </w:r>
          </w:p>
        </w:tc>
      </w:tr>
      <w:tr w14:paraId="222E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21AE7"/>
        </w:tc>
        <w:tc>
          <w:tcPr>
            <w:tcW w:w="1276" w:type="dxa"/>
            <w:vAlign w:val="center"/>
          </w:tcPr>
          <w:p w14:paraId="5625773B">
            <w:pPr>
              <w:pStyle w:val="13"/>
            </w:pPr>
            <w:r>
              <w:t>时效指标</w:t>
            </w:r>
          </w:p>
        </w:tc>
        <w:tc>
          <w:tcPr>
            <w:tcW w:w="1332" w:type="dxa"/>
            <w:vAlign w:val="center"/>
          </w:tcPr>
          <w:p w14:paraId="7FE49227">
            <w:pPr>
              <w:pStyle w:val="13"/>
            </w:pPr>
            <w:r>
              <w:t>购买印刷品结核病防治健康知识宣传折页完成时间</w:t>
            </w:r>
          </w:p>
        </w:tc>
        <w:tc>
          <w:tcPr>
            <w:tcW w:w="3430" w:type="dxa"/>
            <w:vAlign w:val="center"/>
          </w:tcPr>
          <w:p w14:paraId="6CA4EA00">
            <w:pPr>
              <w:pStyle w:val="13"/>
            </w:pPr>
            <w:r>
              <w:t>购买印刷品结核病防治健康知识宣传折页完成时间</w:t>
            </w:r>
          </w:p>
        </w:tc>
        <w:tc>
          <w:tcPr>
            <w:tcW w:w="2551" w:type="dxa"/>
            <w:vAlign w:val="center"/>
          </w:tcPr>
          <w:p w14:paraId="54ED6D0B">
            <w:pPr>
              <w:pStyle w:val="13"/>
            </w:pPr>
            <w:r>
              <w:t>2026年11月30日前</w:t>
            </w:r>
          </w:p>
        </w:tc>
      </w:tr>
      <w:tr w14:paraId="655D7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2F024"/>
        </w:tc>
        <w:tc>
          <w:tcPr>
            <w:tcW w:w="1276" w:type="dxa"/>
            <w:vAlign w:val="center"/>
          </w:tcPr>
          <w:p w14:paraId="0188B7F1">
            <w:pPr>
              <w:pStyle w:val="13"/>
            </w:pPr>
            <w:r>
              <w:t>时效指标</w:t>
            </w:r>
          </w:p>
        </w:tc>
        <w:tc>
          <w:tcPr>
            <w:tcW w:w="1332" w:type="dxa"/>
            <w:vAlign w:val="center"/>
          </w:tcPr>
          <w:p w14:paraId="3E854095">
            <w:pPr>
              <w:pStyle w:val="13"/>
            </w:pPr>
            <w:r>
              <w:t>购买印刷品结核病防治健康知识KT板+写真完成时间</w:t>
            </w:r>
          </w:p>
        </w:tc>
        <w:tc>
          <w:tcPr>
            <w:tcW w:w="3430" w:type="dxa"/>
            <w:vAlign w:val="center"/>
          </w:tcPr>
          <w:p w14:paraId="48151AA7">
            <w:pPr>
              <w:pStyle w:val="13"/>
            </w:pPr>
            <w:r>
              <w:t>购买印刷品结核病防治健康知识KT板+写真完成时间</w:t>
            </w:r>
          </w:p>
        </w:tc>
        <w:tc>
          <w:tcPr>
            <w:tcW w:w="2551" w:type="dxa"/>
            <w:vAlign w:val="center"/>
          </w:tcPr>
          <w:p w14:paraId="799A096F">
            <w:pPr>
              <w:pStyle w:val="13"/>
            </w:pPr>
            <w:r>
              <w:t>2026年11月30日前</w:t>
            </w:r>
          </w:p>
        </w:tc>
      </w:tr>
      <w:tr w14:paraId="46DE0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F49D92"/>
        </w:tc>
        <w:tc>
          <w:tcPr>
            <w:tcW w:w="1276" w:type="dxa"/>
            <w:vAlign w:val="center"/>
          </w:tcPr>
          <w:p w14:paraId="1945E856">
            <w:pPr>
              <w:pStyle w:val="13"/>
            </w:pPr>
            <w:r>
              <w:t>成本指标</w:t>
            </w:r>
          </w:p>
        </w:tc>
        <w:tc>
          <w:tcPr>
            <w:tcW w:w="1332" w:type="dxa"/>
            <w:vAlign w:val="center"/>
          </w:tcPr>
          <w:p w14:paraId="471A4A27">
            <w:pPr>
              <w:pStyle w:val="13"/>
            </w:pPr>
            <w:r>
              <w:t>印刷品结核病防治健康知识宣传布标购置成本</w:t>
            </w:r>
          </w:p>
        </w:tc>
        <w:tc>
          <w:tcPr>
            <w:tcW w:w="3430" w:type="dxa"/>
            <w:vAlign w:val="center"/>
          </w:tcPr>
          <w:p w14:paraId="78BAF513">
            <w:pPr>
              <w:pStyle w:val="13"/>
            </w:pPr>
            <w:r>
              <w:t>印刷品结核病防治健康知识宣传布标购置成本</w:t>
            </w:r>
          </w:p>
        </w:tc>
        <w:tc>
          <w:tcPr>
            <w:tcW w:w="2551" w:type="dxa"/>
            <w:vAlign w:val="center"/>
          </w:tcPr>
          <w:p w14:paraId="106D07D3">
            <w:pPr>
              <w:pStyle w:val="13"/>
            </w:pPr>
            <w:r>
              <w:t>660元</w:t>
            </w:r>
          </w:p>
        </w:tc>
      </w:tr>
      <w:tr w14:paraId="2A0AB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FD15EE"/>
        </w:tc>
        <w:tc>
          <w:tcPr>
            <w:tcW w:w="1276" w:type="dxa"/>
            <w:vAlign w:val="center"/>
          </w:tcPr>
          <w:p w14:paraId="5097FFCF">
            <w:pPr>
              <w:pStyle w:val="13"/>
            </w:pPr>
            <w:r>
              <w:t>成本指标</w:t>
            </w:r>
          </w:p>
        </w:tc>
        <w:tc>
          <w:tcPr>
            <w:tcW w:w="1332" w:type="dxa"/>
            <w:vAlign w:val="center"/>
          </w:tcPr>
          <w:p w14:paraId="6143A3EB">
            <w:pPr>
              <w:pStyle w:val="13"/>
            </w:pPr>
            <w:r>
              <w:t>印刷品结核病防治健康知识宣传折页购置成本</w:t>
            </w:r>
          </w:p>
        </w:tc>
        <w:tc>
          <w:tcPr>
            <w:tcW w:w="3430" w:type="dxa"/>
            <w:vAlign w:val="center"/>
          </w:tcPr>
          <w:p w14:paraId="3C6EF4AC">
            <w:pPr>
              <w:pStyle w:val="13"/>
            </w:pPr>
            <w:r>
              <w:t>印刷品结核病防治健康知识宣传折页购置成本</w:t>
            </w:r>
          </w:p>
        </w:tc>
        <w:tc>
          <w:tcPr>
            <w:tcW w:w="2551" w:type="dxa"/>
            <w:vAlign w:val="center"/>
          </w:tcPr>
          <w:p w14:paraId="670207FA">
            <w:pPr>
              <w:pStyle w:val="13"/>
            </w:pPr>
            <w:r>
              <w:t>6000元</w:t>
            </w:r>
          </w:p>
        </w:tc>
      </w:tr>
      <w:tr w14:paraId="20B4B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D4A2B"/>
        </w:tc>
        <w:tc>
          <w:tcPr>
            <w:tcW w:w="1276" w:type="dxa"/>
            <w:vAlign w:val="center"/>
          </w:tcPr>
          <w:p w14:paraId="41D69647">
            <w:pPr>
              <w:pStyle w:val="13"/>
            </w:pPr>
            <w:r>
              <w:t>成本指标</w:t>
            </w:r>
          </w:p>
        </w:tc>
        <w:tc>
          <w:tcPr>
            <w:tcW w:w="1332" w:type="dxa"/>
            <w:vAlign w:val="center"/>
          </w:tcPr>
          <w:p w14:paraId="28E2C2BC">
            <w:pPr>
              <w:pStyle w:val="13"/>
            </w:pPr>
            <w:r>
              <w:t>印刷品结核病防治健康知识KT板+写真购置成本</w:t>
            </w:r>
          </w:p>
        </w:tc>
        <w:tc>
          <w:tcPr>
            <w:tcW w:w="3430" w:type="dxa"/>
            <w:vAlign w:val="center"/>
          </w:tcPr>
          <w:p w14:paraId="50359314">
            <w:pPr>
              <w:pStyle w:val="13"/>
            </w:pPr>
            <w:r>
              <w:t>印刷品结核病防治健康知识KT板+写真购置成本</w:t>
            </w:r>
          </w:p>
        </w:tc>
        <w:tc>
          <w:tcPr>
            <w:tcW w:w="2551" w:type="dxa"/>
            <w:vAlign w:val="center"/>
          </w:tcPr>
          <w:p w14:paraId="0DD8825D">
            <w:pPr>
              <w:pStyle w:val="13"/>
            </w:pPr>
            <w:r>
              <w:t>200元</w:t>
            </w:r>
          </w:p>
        </w:tc>
      </w:tr>
      <w:tr w14:paraId="77489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8B4C11">
            <w:pPr>
              <w:pStyle w:val="15"/>
            </w:pPr>
            <w:r>
              <w:t>效益指标</w:t>
            </w:r>
          </w:p>
        </w:tc>
        <w:tc>
          <w:tcPr>
            <w:tcW w:w="1276" w:type="dxa"/>
            <w:vAlign w:val="center"/>
          </w:tcPr>
          <w:p w14:paraId="4C690246">
            <w:pPr>
              <w:pStyle w:val="13"/>
            </w:pPr>
            <w:r>
              <w:t>社会效益指标</w:t>
            </w:r>
          </w:p>
        </w:tc>
        <w:tc>
          <w:tcPr>
            <w:tcW w:w="1332" w:type="dxa"/>
            <w:vAlign w:val="center"/>
          </w:tcPr>
          <w:p w14:paraId="50D6BAF8">
            <w:pPr>
              <w:pStyle w:val="13"/>
            </w:pPr>
            <w:r>
              <w:t>提升居民结核病管理水平</w:t>
            </w:r>
          </w:p>
        </w:tc>
        <w:tc>
          <w:tcPr>
            <w:tcW w:w="3430" w:type="dxa"/>
            <w:vAlign w:val="center"/>
          </w:tcPr>
          <w:p w14:paraId="48054205">
            <w:pPr>
              <w:pStyle w:val="13"/>
            </w:pPr>
            <w:r>
              <w:t>提升居民结核病管理水平</w:t>
            </w:r>
          </w:p>
        </w:tc>
        <w:tc>
          <w:tcPr>
            <w:tcW w:w="2551" w:type="dxa"/>
            <w:vAlign w:val="center"/>
          </w:tcPr>
          <w:p w14:paraId="3B6A2C13">
            <w:pPr>
              <w:pStyle w:val="13"/>
            </w:pPr>
            <w:r>
              <w:t>有效提升</w:t>
            </w:r>
          </w:p>
        </w:tc>
      </w:tr>
      <w:tr w14:paraId="3A591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D9C711">
            <w:pPr>
              <w:pStyle w:val="15"/>
            </w:pPr>
            <w:r>
              <w:t>满意度指标</w:t>
            </w:r>
          </w:p>
        </w:tc>
        <w:tc>
          <w:tcPr>
            <w:tcW w:w="1276" w:type="dxa"/>
            <w:vAlign w:val="center"/>
          </w:tcPr>
          <w:p w14:paraId="71C5FFD2">
            <w:pPr>
              <w:pStyle w:val="13"/>
            </w:pPr>
            <w:r>
              <w:t>服务对象满意度指标</w:t>
            </w:r>
          </w:p>
        </w:tc>
        <w:tc>
          <w:tcPr>
            <w:tcW w:w="1332" w:type="dxa"/>
            <w:vAlign w:val="center"/>
          </w:tcPr>
          <w:p w14:paraId="386EB2FA">
            <w:pPr>
              <w:pStyle w:val="13"/>
            </w:pPr>
            <w:r>
              <w:t>医务人员满意度</w:t>
            </w:r>
          </w:p>
        </w:tc>
        <w:tc>
          <w:tcPr>
            <w:tcW w:w="3430" w:type="dxa"/>
            <w:vAlign w:val="center"/>
          </w:tcPr>
          <w:p w14:paraId="36B93E30">
            <w:pPr>
              <w:pStyle w:val="13"/>
            </w:pPr>
            <w:r>
              <w:t>医务人员满意度</w:t>
            </w:r>
          </w:p>
        </w:tc>
        <w:tc>
          <w:tcPr>
            <w:tcW w:w="2551" w:type="dxa"/>
            <w:vAlign w:val="center"/>
          </w:tcPr>
          <w:p w14:paraId="0854CEDF">
            <w:pPr>
              <w:pStyle w:val="13"/>
            </w:pPr>
            <w:r>
              <w:t>≥90%</w:t>
            </w:r>
          </w:p>
        </w:tc>
      </w:tr>
    </w:tbl>
    <w:p w14:paraId="703CB713">
      <w:pPr>
        <w:sectPr>
          <w:pgSz w:w="11900" w:h="16840"/>
          <w:pgMar w:top="1984" w:right="1304" w:bottom="1134" w:left="1304" w:header="720" w:footer="720" w:gutter="0"/>
          <w:cols w:space="720" w:num="1"/>
        </w:sectPr>
      </w:pPr>
    </w:p>
    <w:p w14:paraId="42FB1CD6">
      <w:pPr>
        <w:spacing w:before="0" w:after="0" w:line="240" w:lineRule="auto"/>
        <w:ind w:firstLine="0"/>
        <w:jc w:val="center"/>
        <w:outlineLvl w:val="9"/>
      </w:pPr>
      <w:r>
        <w:rPr>
          <w:rFonts w:ascii="方正仿宋_GBK" w:hAnsi="方正仿宋_GBK" w:eastAsia="方正仿宋_GBK" w:cs="方正仿宋_GBK"/>
          <w:sz w:val="28"/>
        </w:rPr>
        <w:t xml:space="preserve"> </w:t>
      </w:r>
    </w:p>
    <w:p w14:paraId="36C02547">
      <w:pPr>
        <w:spacing w:before="0" w:after="0"/>
        <w:ind w:firstLine="560"/>
        <w:jc w:val="left"/>
        <w:outlineLvl w:val="3"/>
      </w:pPr>
      <w:bookmarkStart w:id="375" w:name="_Toc_4_4_0000000376"/>
      <w:r>
        <w:rPr>
          <w:rFonts w:ascii="方正仿宋_GBK" w:hAnsi="方正仿宋_GBK" w:eastAsia="方正仿宋_GBK" w:cs="方正仿宋_GBK"/>
          <w:sz w:val="28"/>
        </w:rPr>
        <w:t>369.重大传染病防控资金-艾滋病防控（含丙肝）-2025年中央（津财社指[2024]116号）绩效目标表</w:t>
      </w:r>
      <w:bookmarkEnd w:id="37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8EE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76110D4">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3CFA9E67">
            <w:pPr>
              <w:pStyle w:val="11"/>
            </w:pPr>
            <w:r>
              <w:t>单位：元</w:t>
            </w:r>
          </w:p>
        </w:tc>
      </w:tr>
      <w:tr w14:paraId="23416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4FFDB">
            <w:pPr>
              <w:pStyle w:val="14"/>
            </w:pPr>
            <w:r>
              <w:t>项目名称</w:t>
            </w:r>
          </w:p>
        </w:tc>
        <w:tc>
          <w:tcPr>
            <w:tcW w:w="8589" w:type="dxa"/>
            <w:gridSpan w:val="6"/>
            <w:vAlign w:val="center"/>
          </w:tcPr>
          <w:p w14:paraId="4097A97E">
            <w:pPr>
              <w:pStyle w:val="13"/>
            </w:pPr>
            <w:r>
              <w:t>重大传染病防控资金-艾滋病防控（含丙肝）-2025年中央（津财社指[2024]116号）</w:t>
            </w:r>
          </w:p>
        </w:tc>
      </w:tr>
      <w:tr w14:paraId="1F4F6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8A6F7">
            <w:pPr>
              <w:pStyle w:val="14"/>
            </w:pPr>
            <w:r>
              <w:t>预算规模及资金用途</w:t>
            </w:r>
          </w:p>
        </w:tc>
        <w:tc>
          <w:tcPr>
            <w:tcW w:w="1276" w:type="dxa"/>
            <w:vAlign w:val="center"/>
          </w:tcPr>
          <w:p w14:paraId="39D9500B">
            <w:pPr>
              <w:pStyle w:val="14"/>
            </w:pPr>
            <w:r>
              <w:t>预算数</w:t>
            </w:r>
          </w:p>
        </w:tc>
        <w:tc>
          <w:tcPr>
            <w:tcW w:w="1332" w:type="dxa"/>
            <w:vAlign w:val="center"/>
          </w:tcPr>
          <w:p w14:paraId="04146957">
            <w:pPr>
              <w:pStyle w:val="13"/>
            </w:pPr>
            <w:r>
              <w:t>2235.00</w:t>
            </w:r>
          </w:p>
        </w:tc>
        <w:tc>
          <w:tcPr>
            <w:tcW w:w="1587" w:type="dxa"/>
            <w:vAlign w:val="center"/>
          </w:tcPr>
          <w:p w14:paraId="617FAA52">
            <w:pPr>
              <w:pStyle w:val="14"/>
            </w:pPr>
            <w:r>
              <w:t>其中：财政    资金</w:t>
            </w:r>
          </w:p>
        </w:tc>
        <w:tc>
          <w:tcPr>
            <w:tcW w:w="1843" w:type="dxa"/>
            <w:vAlign w:val="center"/>
          </w:tcPr>
          <w:p w14:paraId="6B6E0044">
            <w:pPr>
              <w:pStyle w:val="13"/>
            </w:pPr>
            <w:r>
              <w:t>2235.00</w:t>
            </w:r>
          </w:p>
        </w:tc>
        <w:tc>
          <w:tcPr>
            <w:tcW w:w="1276" w:type="dxa"/>
            <w:vAlign w:val="center"/>
          </w:tcPr>
          <w:p w14:paraId="05ADDB89">
            <w:pPr>
              <w:pStyle w:val="14"/>
            </w:pPr>
            <w:r>
              <w:t>其他资金</w:t>
            </w:r>
          </w:p>
        </w:tc>
        <w:tc>
          <w:tcPr>
            <w:tcW w:w="1276" w:type="dxa"/>
            <w:vAlign w:val="center"/>
          </w:tcPr>
          <w:p w14:paraId="6675694C">
            <w:pPr>
              <w:pStyle w:val="13"/>
            </w:pPr>
            <w:r>
              <w:t xml:space="preserve"> </w:t>
            </w:r>
          </w:p>
        </w:tc>
      </w:tr>
      <w:tr w14:paraId="675CE8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DF9B98"/>
        </w:tc>
        <w:tc>
          <w:tcPr>
            <w:tcW w:w="8589" w:type="dxa"/>
            <w:gridSpan w:val="6"/>
            <w:vAlign w:val="center"/>
          </w:tcPr>
          <w:p w14:paraId="25F7AC5F">
            <w:pPr>
              <w:pStyle w:val="13"/>
            </w:pPr>
            <w:r>
              <w:t>购买宣传材料</w:t>
            </w:r>
          </w:p>
        </w:tc>
      </w:tr>
      <w:tr w14:paraId="7EB454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5D0CB">
            <w:pPr>
              <w:pStyle w:val="14"/>
            </w:pPr>
            <w:r>
              <w:t>绩效目标</w:t>
            </w:r>
          </w:p>
        </w:tc>
        <w:tc>
          <w:tcPr>
            <w:tcW w:w="8589" w:type="dxa"/>
            <w:gridSpan w:val="6"/>
            <w:vAlign w:val="center"/>
          </w:tcPr>
          <w:p w14:paraId="7E49E21E">
            <w:pPr>
              <w:pStyle w:val="13"/>
            </w:pPr>
            <w:r>
              <w:t>1.通过购置宣传材料，保障医务人员工作的顺利进行，降低高危人群艾滋病（含丙肝）传播风险，提升艾滋病（含丙肝）早期发现水平。</w:t>
            </w:r>
          </w:p>
        </w:tc>
      </w:tr>
    </w:tbl>
    <w:p w14:paraId="01A58E6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F6E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B651A">
            <w:pPr>
              <w:pStyle w:val="14"/>
            </w:pPr>
            <w:r>
              <w:t>一级指标</w:t>
            </w:r>
          </w:p>
        </w:tc>
        <w:tc>
          <w:tcPr>
            <w:tcW w:w="1276" w:type="dxa"/>
            <w:vAlign w:val="center"/>
          </w:tcPr>
          <w:p w14:paraId="052FC19E">
            <w:pPr>
              <w:pStyle w:val="14"/>
            </w:pPr>
            <w:r>
              <w:t>二级指标</w:t>
            </w:r>
          </w:p>
        </w:tc>
        <w:tc>
          <w:tcPr>
            <w:tcW w:w="1332" w:type="dxa"/>
            <w:vAlign w:val="center"/>
          </w:tcPr>
          <w:p w14:paraId="03FAF4DE">
            <w:pPr>
              <w:pStyle w:val="14"/>
            </w:pPr>
            <w:r>
              <w:t>三级指标</w:t>
            </w:r>
          </w:p>
        </w:tc>
        <w:tc>
          <w:tcPr>
            <w:tcW w:w="3430" w:type="dxa"/>
            <w:vAlign w:val="center"/>
          </w:tcPr>
          <w:p w14:paraId="14E7E303">
            <w:pPr>
              <w:pStyle w:val="14"/>
            </w:pPr>
            <w:r>
              <w:t>绩效指标描述</w:t>
            </w:r>
          </w:p>
        </w:tc>
        <w:tc>
          <w:tcPr>
            <w:tcW w:w="2551" w:type="dxa"/>
            <w:vAlign w:val="center"/>
          </w:tcPr>
          <w:p w14:paraId="66242A05">
            <w:pPr>
              <w:pStyle w:val="14"/>
            </w:pPr>
            <w:r>
              <w:t>指标值</w:t>
            </w:r>
          </w:p>
        </w:tc>
      </w:tr>
      <w:tr w14:paraId="1157C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74E7B">
            <w:pPr>
              <w:pStyle w:val="15"/>
            </w:pPr>
            <w:r>
              <w:t>产出指标</w:t>
            </w:r>
          </w:p>
        </w:tc>
        <w:tc>
          <w:tcPr>
            <w:tcW w:w="1276" w:type="dxa"/>
            <w:vAlign w:val="center"/>
          </w:tcPr>
          <w:p w14:paraId="6EB47B8C">
            <w:pPr>
              <w:pStyle w:val="13"/>
            </w:pPr>
            <w:r>
              <w:t>数量指标</w:t>
            </w:r>
          </w:p>
        </w:tc>
        <w:tc>
          <w:tcPr>
            <w:tcW w:w="1332" w:type="dxa"/>
            <w:vAlign w:val="center"/>
          </w:tcPr>
          <w:p w14:paraId="7DEF0DA3">
            <w:pPr>
              <w:pStyle w:val="13"/>
            </w:pPr>
            <w:r>
              <w:t>购买印刷品艾滋病防控宣传展板数量</w:t>
            </w:r>
          </w:p>
        </w:tc>
        <w:tc>
          <w:tcPr>
            <w:tcW w:w="3430" w:type="dxa"/>
            <w:vAlign w:val="center"/>
          </w:tcPr>
          <w:p w14:paraId="7C6D7F53">
            <w:pPr>
              <w:pStyle w:val="13"/>
            </w:pPr>
            <w:r>
              <w:t>购买印刷品艾滋病防控宣传展板数量</w:t>
            </w:r>
          </w:p>
        </w:tc>
        <w:tc>
          <w:tcPr>
            <w:tcW w:w="2551" w:type="dxa"/>
            <w:vAlign w:val="center"/>
          </w:tcPr>
          <w:p w14:paraId="61AD20DF">
            <w:pPr>
              <w:pStyle w:val="13"/>
            </w:pPr>
            <w:r>
              <w:t>1张</w:t>
            </w:r>
          </w:p>
        </w:tc>
      </w:tr>
      <w:tr w14:paraId="586C0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30C84"/>
        </w:tc>
        <w:tc>
          <w:tcPr>
            <w:tcW w:w="1276" w:type="dxa"/>
            <w:vAlign w:val="center"/>
          </w:tcPr>
          <w:p w14:paraId="47B04547">
            <w:pPr>
              <w:pStyle w:val="13"/>
            </w:pPr>
            <w:r>
              <w:t>数量指标</w:t>
            </w:r>
          </w:p>
        </w:tc>
        <w:tc>
          <w:tcPr>
            <w:tcW w:w="1332" w:type="dxa"/>
            <w:vAlign w:val="center"/>
          </w:tcPr>
          <w:p w14:paraId="211C39C7">
            <w:pPr>
              <w:pStyle w:val="13"/>
            </w:pPr>
            <w:r>
              <w:t>购买印刷品艾滋病防控宣传折页数量</w:t>
            </w:r>
          </w:p>
        </w:tc>
        <w:tc>
          <w:tcPr>
            <w:tcW w:w="3430" w:type="dxa"/>
            <w:vAlign w:val="center"/>
          </w:tcPr>
          <w:p w14:paraId="02E3C7A9">
            <w:pPr>
              <w:pStyle w:val="13"/>
            </w:pPr>
            <w:r>
              <w:t>购买印刷品艾滋病防控宣传折页数量</w:t>
            </w:r>
          </w:p>
        </w:tc>
        <w:tc>
          <w:tcPr>
            <w:tcW w:w="2551" w:type="dxa"/>
            <w:vAlign w:val="center"/>
          </w:tcPr>
          <w:p w14:paraId="2309A573">
            <w:pPr>
              <w:pStyle w:val="13"/>
            </w:pPr>
            <w:r>
              <w:t>740张</w:t>
            </w:r>
          </w:p>
        </w:tc>
      </w:tr>
      <w:tr w14:paraId="0173D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5D61"/>
        </w:tc>
        <w:tc>
          <w:tcPr>
            <w:tcW w:w="1276" w:type="dxa"/>
            <w:vAlign w:val="center"/>
          </w:tcPr>
          <w:p w14:paraId="22D27785">
            <w:pPr>
              <w:pStyle w:val="13"/>
            </w:pPr>
            <w:r>
              <w:t>数量指标</w:t>
            </w:r>
          </w:p>
        </w:tc>
        <w:tc>
          <w:tcPr>
            <w:tcW w:w="1332" w:type="dxa"/>
            <w:vAlign w:val="center"/>
          </w:tcPr>
          <w:p w14:paraId="54F5F6DE">
            <w:pPr>
              <w:pStyle w:val="13"/>
            </w:pPr>
            <w:r>
              <w:t>购买印刷品艾滋病防控宣传海报数量</w:t>
            </w:r>
          </w:p>
        </w:tc>
        <w:tc>
          <w:tcPr>
            <w:tcW w:w="3430" w:type="dxa"/>
            <w:vAlign w:val="center"/>
          </w:tcPr>
          <w:p w14:paraId="64FD0574">
            <w:pPr>
              <w:pStyle w:val="13"/>
            </w:pPr>
            <w:r>
              <w:t>购买印刷品艾滋病防控宣传海报数量</w:t>
            </w:r>
          </w:p>
        </w:tc>
        <w:tc>
          <w:tcPr>
            <w:tcW w:w="2551" w:type="dxa"/>
            <w:vAlign w:val="center"/>
          </w:tcPr>
          <w:p w14:paraId="370E74F5">
            <w:pPr>
              <w:pStyle w:val="13"/>
            </w:pPr>
            <w:r>
              <w:t>7张</w:t>
            </w:r>
          </w:p>
        </w:tc>
      </w:tr>
      <w:tr w14:paraId="6A996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9E07E"/>
        </w:tc>
        <w:tc>
          <w:tcPr>
            <w:tcW w:w="1276" w:type="dxa"/>
            <w:vAlign w:val="center"/>
          </w:tcPr>
          <w:p w14:paraId="159E8823">
            <w:pPr>
              <w:pStyle w:val="13"/>
            </w:pPr>
            <w:r>
              <w:t>质量指标</w:t>
            </w:r>
          </w:p>
        </w:tc>
        <w:tc>
          <w:tcPr>
            <w:tcW w:w="1332" w:type="dxa"/>
            <w:vAlign w:val="center"/>
          </w:tcPr>
          <w:p w14:paraId="6B4BEE6D">
            <w:pPr>
              <w:pStyle w:val="13"/>
            </w:pPr>
            <w:r>
              <w:t>印刷品艾滋病防控宣传展板验收合格率</w:t>
            </w:r>
          </w:p>
        </w:tc>
        <w:tc>
          <w:tcPr>
            <w:tcW w:w="3430" w:type="dxa"/>
            <w:vAlign w:val="center"/>
          </w:tcPr>
          <w:p w14:paraId="512F9766">
            <w:pPr>
              <w:pStyle w:val="13"/>
            </w:pPr>
            <w:r>
              <w:t>印刷品艾滋病防控宣传展板验收合格率</w:t>
            </w:r>
          </w:p>
        </w:tc>
        <w:tc>
          <w:tcPr>
            <w:tcW w:w="2551" w:type="dxa"/>
            <w:vAlign w:val="center"/>
          </w:tcPr>
          <w:p w14:paraId="4F1D70B3">
            <w:pPr>
              <w:pStyle w:val="13"/>
            </w:pPr>
            <w:r>
              <w:t>100%</w:t>
            </w:r>
          </w:p>
        </w:tc>
      </w:tr>
      <w:tr w14:paraId="6573E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C6521"/>
        </w:tc>
        <w:tc>
          <w:tcPr>
            <w:tcW w:w="1276" w:type="dxa"/>
            <w:vAlign w:val="center"/>
          </w:tcPr>
          <w:p w14:paraId="3DCAB40E">
            <w:pPr>
              <w:pStyle w:val="13"/>
            </w:pPr>
            <w:r>
              <w:t>质量指标</w:t>
            </w:r>
          </w:p>
        </w:tc>
        <w:tc>
          <w:tcPr>
            <w:tcW w:w="1332" w:type="dxa"/>
            <w:vAlign w:val="center"/>
          </w:tcPr>
          <w:p w14:paraId="74688617">
            <w:pPr>
              <w:pStyle w:val="13"/>
            </w:pPr>
            <w:r>
              <w:t>印刷品艾滋病防控宣传折页验收合格率</w:t>
            </w:r>
          </w:p>
        </w:tc>
        <w:tc>
          <w:tcPr>
            <w:tcW w:w="3430" w:type="dxa"/>
            <w:vAlign w:val="center"/>
          </w:tcPr>
          <w:p w14:paraId="5E08FB27">
            <w:pPr>
              <w:pStyle w:val="13"/>
            </w:pPr>
            <w:r>
              <w:t>印刷品艾滋病防控宣传折页验收合格率</w:t>
            </w:r>
          </w:p>
        </w:tc>
        <w:tc>
          <w:tcPr>
            <w:tcW w:w="2551" w:type="dxa"/>
            <w:vAlign w:val="center"/>
          </w:tcPr>
          <w:p w14:paraId="50F3832D">
            <w:pPr>
              <w:pStyle w:val="13"/>
            </w:pPr>
            <w:r>
              <w:t>100%</w:t>
            </w:r>
          </w:p>
        </w:tc>
      </w:tr>
      <w:tr w14:paraId="7CD26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7B2A9"/>
        </w:tc>
        <w:tc>
          <w:tcPr>
            <w:tcW w:w="1276" w:type="dxa"/>
            <w:vAlign w:val="center"/>
          </w:tcPr>
          <w:p w14:paraId="53914BC1">
            <w:pPr>
              <w:pStyle w:val="13"/>
            </w:pPr>
            <w:r>
              <w:t>质量指标</w:t>
            </w:r>
          </w:p>
        </w:tc>
        <w:tc>
          <w:tcPr>
            <w:tcW w:w="1332" w:type="dxa"/>
            <w:vAlign w:val="center"/>
          </w:tcPr>
          <w:p w14:paraId="105C1500">
            <w:pPr>
              <w:pStyle w:val="13"/>
            </w:pPr>
            <w:r>
              <w:t>印刷品艾滋病防控宣传海报验收合格率</w:t>
            </w:r>
          </w:p>
        </w:tc>
        <w:tc>
          <w:tcPr>
            <w:tcW w:w="3430" w:type="dxa"/>
            <w:vAlign w:val="center"/>
          </w:tcPr>
          <w:p w14:paraId="52E89A6A">
            <w:pPr>
              <w:pStyle w:val="13"/>
            </w:pPr>
            <w:r>
              <w:t>印刷品艾滋病防控宣传海报验收合格率</w:t>
            </w:r>
          </w:p>
        </w:tc>
        <w:tc>
          <w:tcPr>
            <w:tcW w:w="2551" w:type="dxa"/>
            <w:vAlign w:val="center"/>
          </w:tcPr>
          <w:p w14:paraId="146AAAB5">
            <w:pPr>
              <w:pStyle w:val="13"/>
            </w:pPr>
            <w:r>
              <w:t>100%</w:t>
            </w:r>
          </w:p>
        </w:tc>
      </w:tr>
      <w:tr w14:paraId="0CB1D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5FD2C"/>
        </w:tc>
        <w:tc>
          <w:tcPr>
            <w:tcW w:w="1276" w:type="dxa"/>
            <w:vAlign w:val="center"/>
          </w:tcPr>
          <w:p w14:paraId="6CC54596">
            <w:pPr>
              <w:pStyle w:val="13"/>
            </w:pPr>
            <w:r>
              <w:t>时效指标</w:t>
            </w:r>
          </w:p>
        </w:tc>
        <w:tc>
          <w:tcPr>
            <w:tcW w:w="1332" w:type="dxa"/>
            <w:vAlign w:val="center"/>
          </w:tcPr>
          <w:p w14:paraId="326857EC">
            <w:pPr>
              <w:pStyle w:val="13"/>
            </w:pPr>
            <w:r>
              <w:t>购买印刷品艾滋病防控宣传展板验收完成时间</w:t>
            </w:r>
          </w:p>
        </w:tc>
        <w:tc>
          <w:tcPr>
            <w:tcW w:w="3430" w:type="dxa"/>
            <w:vAlign w:val="center"/>
          </w:tcPr>
          <w:p w14:paraId="3CF486E6">
            <w:pPr>
              <w:pStyle w:val="13"/>
            </w:pPr>
            <w:r>
              <w:t>购买印刷品艾滋病防控宣传展板验收完成时间</w:t>
            </w:r>
          </w:p>
        </w:tc>
        <w:tc>
          <w:tcPr>
            <w:tcW w:w="2551" w:type="dxa"/>
            <w:vAlign w:val="center"/>
          </w:tcPr>
          <w:p w14:paraId="2DA04C2E">
            <w:pPr>
              <w:pStyle w:val="13"/>
            </w:pPr>
            <w:r>
              <w:t>2026年11月30日前</w:t>
            </w:r>
          </w:p>
        </w:tc>
      </w:tr>
      <w:tr w14:paraId="2F71C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47FFC7"/>
        </w:tc>
        <w:tc>
          <w:tcPr>
            <w:tcW w:w="1276" w:type="dxa"/>
            <w:vAlign w:val="center"/>
          </w:tcPr>
          <w:p w14:paraId="3276B491">
            <w:pPr>
              <w:pStyle w:val="13"/>
            </w:pPr>
            <w:r>
              <w:t>时效指标</w:t>
            </w:r>
          </w:p>
        </w:tc>
        <w:tc>
          <w:tcPr>
            <w:tcW w:w="1332" w:type="dxa"/>
            <w:vAlign w:val="center"/>
          </w:tcPr>
          <w:p w14:paraId="443186DB">
            <w:pPr>
              <w:pStyle w:val="13"/>
            </w:pPr>
            <w:r>
              <w:t>购买印刷品艾滋病防控宣传折页验收完成时间</w:t>
            </w:r>
          </w:p>
        </w:tc>
        <w:tc>
          <w:tcPr>
            <w:tcW w:w="3430" w:type="dxa"/>
            <w:vAlign w:val="center"/>
          </w:tcPr>
          <w:p w14:paraId="6AD6FD9A">
            <w:pPr>
              <w:pStyle w:val="13"/>
            </w:pPr>
            <w:r>
              <w:t>购买印刷品艾滋病防控宣传折页验收完成时间</w:t>
            </w:r>
          </w:p>
        </w:tc>
        <w:tc>
          <w:tcPr>
            <w:tcW w:w="2551" w:type="dxa"/>
            <w:vAlign w:val="center"/>
          </w:tcPr>
          <w:p w14:paraId="2D0F1DA5">
            <w:pPr>
              <w:pStyle w:val="13"/>
            </w:pPr>
            <w:r>
              <w:t>2026年11月30日前</w:t>
            </w:r>
          </w:p>
        </w:tc>
      </w:tr>
      <w:tr w14:paraId="0A2E7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FEE2CE"/>
        </w:tc>
        <w:tc>
          <w:tcPr>
            <w:tcW w:w="1276" w:type="dxa"/>
            <w:vAlign w:val="center"/>
          </w:tcPr>
          <w:p w14:paraId="11888A23">
            <w:pPr>
              <w:pStyle w:val="13"/>
            </w:pPr>
            <w:r>
              <w:t>时效指标</w:t>
            </w:r>
          </w:p>
        </w:tc>
        <w:tc>
          <w:tcPr>
            <w:tcW w:w="1332" w:type="dxa"/>
            <w:vAlign w:val="center"/>
          </w:tcPr>
          <w:p w14:paraId="7EBDAF20">
            <w:pPr>
              <w:pStyle w:val="13"/>
            </w:pPr>
            <w:r>
              <w:t>购买印刷品艾滋病防控宣传海报验收完成时间</w:t>
            </w:r>
          </w:p>
        </w:tc>
        <w:tc>
          <w:tcPr>
            <w:tcW w:w="3430" w:type="dxa"/>
            <w:vAlign w:val="center"/>
          </w:tcPr>
          <w:p w14:paraId="5A750CF6">
            <w:pPr>
              <w:pStyle w:val="13"/>
            </w:pPr>
            <w:r>
              <w:t>购买印刷品艾滋病防控宣传海报验收完成时间</w:t>
            </w:r>
          </w:p>
        </w:tc>
        <w:tc>
          <w:tcPr>
            <w:tcW w:w="2551" w:type="dxa"/>
            <w:vAlign w:val="center"/>
          </w:tcPr>
          <w:p w14:paraId="45051098">
            <w:pPr>
              <w:pStyle w:val="13"/>
            </w:pPr>
            <w:r>
              <w:t>2026年11月30日前</w:t>
            </w:r>
          </w:p>
        </w:tc>
      </w:tr>
      <w:tr w14:paraId="3A578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394D36"/>
        </w:tc>
        <w:tc>
          <w:tcPr>
            <w:tcW w:w="1276" w:type="dxa"/>
            <w:vAlign w:val="center"/>
          </w:tcPr>
          <w:p w14:paraId="0DA0ED24">
            <w:pPr>
              <w:pStyle w:val="13"/>
            </w:pPr>
            <w:r>
              <w:t>成本指标</w:t>
            </w:r>
          </w:p>
        </w:tc>
        <w:tc>
          <w:tcPr>
            <w:tcW w:w="1332" w:type="dxa"/>
            <w:vAlign w:val="center"/>
          </w:tcPr>
          <w:p w14:paraId="43C39C48">
            <w:pPr>
              <w:pStyle w:val="13"/>
            </w:pPr>
            <w:r>
              <w:t>印刷品艾滋病防控宣传展板购置成本</w:t>
            </w:r>
          </w:p>
        </w:tc>
        <w:tc>
          <w:tcPr>
            <w:tcW w:w="3430" w:type="dxa"/>
            <w:vAlign w:val="center"/>
          </w:tcPr>
          <w:p w14:paraId="59F56507">
            <w:pPr>
              <w:pStyle w:val="13"/>
            </w:pPr>
            <w:r>
              <w:t>印刷品艾滋病防控宣传展板购置成本</w:t>
            </w:r>
          </w:p>
        </w:tc>
        <w:tc>
          <w:tcPr>
            <w:tcW w:w="2551" w:type="dxa"/>
            <w:vAlign w:val="center"/>
          </w:tcPr>
          <w:p w14:paraId="03605D3E">
            <w:pPr>
              <w:pStyle w:val="13"/>
            </w:pPr>
            <w:r>
              <w:t>125元</w:t>
            </w:r>
          </w:p>
        </w:tc>
      </w:tr>
      <w:tr w14:paraId="249A1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96B56C"/>
        </w:tc>
        <w:tc>
          <w:tcPr>
            <w:tcW w:w="1276" w:type="dxa"/>
            <w:vAlign w:val="center"/>
          </w:tcPr>
          <w:p w14:paraId="2EA99AD2">
            <w:pPr>
              <w:pStyle w:val="13"/>
            </w:pPr>
            <w:r>
              <w:t>成本指标</w:t>
            </w:r>
          </w:p>
        </w:tc>
        <w:tc>
          <w:tcPr>
            <w:tcW w:w="1332" w:type="dxa"/>
            <w:vAlign w:val="center"/>
          </w:tcPr>
          <w:p w14:paraId="48878F0C">
            <w:pPr>
              <w:pStyle w:val="13"/>
            </w:pPr>
            <w:r>
              <w:t>印刷品艾滋病防控宣传折页购置成本</w:t>
            </w:r>
          </w:p>
        </w:tc>
        <w:tc>
          <w:tcPr>
            <w:tcW w:w="3430" w:type="dxa"/>
            <w:vAlign w:val="center"/>
          </w:tcPr>
          <w:p w14:paraId="0743FF93">
            <w:pPr>
              <w:pStyle w:val="13"/>
            </w:pPr>
            <w:r>
              <w:t>印刷品艾滋病防控宣传折页购置成本</w:t>
            </w:r>
          </w:p>
        </w:tc>
        <w:tc>
          <w:tcPr>
            <w:tcW w:w="2551" w:type="dxa"/>
            <w:vAlign w:val="center"/>
          </w:tcPr>
          <w:p w14:paraId="34FCFD7F">
            <w:pPr>
              <w:pStyle w:val="13"/>
            </w:pPr>
            <w:r>
              <w:t>1480元</w:t>
            </w:r>
          </w:p>
        </w:tc>
      </w:tr>
      <w:tr w14:paraId="0BADD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E9971A"/>
        </w:tc>
        <w:tc>
          <w:tcPr>
            <w:tcW w:w="1276" w:type="dxa"/>
            <w:vAlign w:val="center"/>
          </w:tcPr>
          <w:p w14:paraId="5E84858C">
            <w:pPr>
              <w:pStyle w:val="13"/>
            </w:pPr>
            <w:r>
              <w:t>成本指标</w:t>
            </w:r>
          </w:p>
        </w:tc>
        <w:tc>
          <w:tcPr>
            <w:tcW w:w="1332" w:type="dxa"/>
            <w:vAlign w:val="center"/>
          </w:tcPr>
          <w:p w14:paraId="1D1382FB">
            <w:pPr>
              <w:pStyle w:val="13"/>
            </w:pPr>
            <w:r>
              <w:t>印刷品艾滋病防控宣传海报购置成本</w:t>
            </w:r>
          </w:p>
        </w:tc>
        <w:tc>
          <w:tcPr>
            <w:tcW w:w="3430" w:type="dxa"/>
            <w:vAlign w:val="center"/>
          </w:tcPr>
          <w:p w14:paraId="65ED739D">
            <w:pPr>
              <w:pStyle w:val="13"/>
            </w:pPr>
            <w:r>
              <w:t>印刷品艾滋病防控宣传海报购置成本</w:t>
            </w:r>
          </w:p>
        </w:tc>
        <w:tc>
          <w:tcPr>
            <w:tcW w:w="2551" w:type="dxa"/>
            <w:vAlign w:val="center"/>
          </w:tcPr>
          <w:p w14:paraId="435CF415">
            <w:pPr>
              <w:pStyle w:val="13"/>
            </w:pPr>
            <w:r>
              <w:t>630元</w:t>
            </w:r>
          </w:p>
        </w:tc>
      </w:tr>
      <w:tr w14:paraId="57A9F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86952F">
            <w:pPr>
              <w:pStyle w:val="15"/>
            </w:pPr>
            <w:r>
              <w:t>效益指标</w:t>
            </w:r>
          </w:p>
        </w:tc>
        <w:tc>
          <w:tcPr>
            <w:tcW w:w="1276" w:type="dxa"/>
            <w:vAlign w:val="center"/>
          </w:tcPr>
          <w:p w14:paraId="6F0D8744">
            <w:pPr>
              <w:pStyle w:val="13"/>
            </w:pPr>
            <w:r>
              <w:t>社会效益指标</w:t>
            </w:r>
          </w:p>
        </w:tc>
        <w:tc>
          <w:tcPr>
            <w:tcW w:w="1332" w:type="dxa"/>
            <w:vAlign w:val="center"/>
          </w:tcPr>
          <w:p w14:paraId="0E9CAC2A">
            <w:pPr>
              <w:pStyle w:val="13"/>
            </w:pPr>
            <w:r>
              <w:t>提升艾滋病高危人群管理水平</w:t>
            </w:r>
          </w:p>
        </w:tc>
        <w:tc>
          <w:tcPr>
            <w:tcW w:w="3430" w:type="dxa"/>
            <w:vAlign w:val="center"/>
          </w:tcPr>
          <w:p w14:paraId="092042D3">
            <w:pPr>
              <w:pStyle w:val="13"/>
            </w:pPr>
            <w:r>
              <w:t>提升艾滋病高危人群管理水平</w:t>
            </w:r>
          </w:p>
        </w:tc>
        <w:tc>
          <w:tcPr>
            <w:tcW w:w="2551" w:type="dxa"/>
            <w:vAlign w:val="center"/>
          </w:tcPr>
          <w:p w14:paraId="3E68D6A4">
            <w:pPr>
              <w:pStyle w:val="13"/>
            </w:pPr>
            <w:r>
              <w:t>有效提升</w:t>
            </w:r>
          </w:p>
        </w:tc>
      </w:tr>
      <w:tr w14:paraId="5671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122D4">
            <w:pPr>
              <w:pStyle w:val="15"/>
            </w:pPr>
            <w:r>
              <w:t>满意度指标</w:t>
            </w:r>
          </w:p>
        </w:tc>
        <w:tc>
          <w:tcPr>
            <w:tcW w:w="1276" w:type="dxa"/>
            <w:vAlign w:val="center"/>
          </w:tcPr>
          <w:p w14:paraId="074E2424">
            <w:pPr>
              <w:pStyle w:val="13"/>
            </w:pPr>
            <w:r>
              <w:t>服务对象满意度指标</w:t>
            </w:r>
          </w:p>
        </w:tc>
        <w:tc>
          <w:tcPr>
            <w:tcW w:w="1332" w:type="dxa"/>
            <w:vAlign w:val="center"/>
          </w:tcPr>
          <w:p w14:paraId="04BBF0E9">
            <w:pPr>
              <w:pStyle w:val="13"/>
            </w:pPr>
            <w:r>
              <w:t>医务人员满意度</w:t>
            </w:r>
          </w:p>
        </w:tc>
        <w:tc>
          <w:tcPr>
            <w:tcW w:w="3430" w:type="dxa"/>
            <w:vAlign w:val="center"/>
          </w:tcPr>
          <w:p w14:paraId="666C8DDC">
            <w:pPr>
              <w:pStyle w:val="13"/>
            </w:pPr>
            <w:r>
              <w:t>医务人员满意度</w:t>
            </w:r>
          </w:p>
        </w:tc>
        <w:tc>
          <w:tcPr>
            <w:tcW w:w="2551" w:type="dxa"/>
            <w:vAlign w:val="center"/>
          </w:tcPr>
          <w:p w14:paraId="18B60C6D">
            <w:pPr>
              <w:pStyle w:val="13"/>
            </w:pPr>
            <w:r>
              <w:t>≥90%</w:t>
            </w:r>
          </w:p>
        </w:tc>
      </w:tr>
    </w:tbl>
    <w:p w14:paraId="4E8A03E9">
      <w:pPr>
        <w:sectPr>
          <w:pgSz w:w="11900" w:h="16840"/>
          <w:pgMar w:top="1984" w:right="1304" w:bottom="1134" w:left="1304" w:header="720" w:footer="720" w:gutter="0"/>
          <w:cols w:space="720" w:num="1"/>
        </w:sectPr>
      </w:pPr>
    </w:p>
    <w:p w14:paraId="55E4F13E">
      <w:pPr>
        <w:spacing w:before="0" w:after="0" w:line="240" w:lineRule="auto"/>
        <w:ind w:firstLine="0"/>
        <w:jc w:val="center"/>
        <w:outlineLvl w:val="9"/>
      </w:pPr>
      <w:r>
        <w:rPr>
          <w:rFonts w:ascii="方正仿宋_GBK" w:hAnsi="方正仿宋_GBK" w:eastAsia="方正仿宋_GBK" w:cs="方正仿宋_GBK"/>
          <w:sz w:val="28"/>
        </w:rPr>
        <w:t xml:space="preserve"> </w:t>
      </w:r>
    </w:p>
    <w:p w14:paraId="7C3E2B99">
      <w:pPr>
        <w:spacing w:before="0" w:after="0"/>
        <w:ind w:firstLine="560"/>
        <w:jc w:val="left"/>
        <w:outlineLvl w:val="3"/>
      </w:pPr>
      <w:bookmarkStart w:id="376" w:name="_Toc_4_4_0000000377"/>
      <w:r>
        <w:rPr>
          <w:rFonts w:ascii="方正仿宋_GBK" w:hAnsi="方正仿宋_GBK" w:eastAsia="方正仿宋_GBK" w:cs="方正仿宋_GBK"/>
          <w:sz w:val="28"/>
        </w:rPr>
        <w:t>370.重大传染病防控资金-妇幼卫生监测-2025年中央（津财社指[2024]116号）绩效目标表</w:t>
      </w:r>
      <w:bookmarkEnd w:id="37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16F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F7FBF65">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56D0DC5F">
            <w:pPr>
              <w:pStyle w:val="11"/>
            </w:pPr>
            <w:r>
              <w:t>单位：元</w:t>
            </w:r>
          </w:p>
        </w:tc>
      </w:tr>
      <w:tr w14:paraId="6FABB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2EEBC6">
            <w:pPr>
              <w:pStyle w:val="14"/>
            </w:pPr>
            <w:r>
              <w:t>项目名称</w:t>
            </w:r>
          </w:p>
        </w:tc>
        <w:tc>
          <w:tcPr>
            <w:tcW w:w="8589" w:type="dxa"/>
            <w:gridSpan w:val="6"/>
            <w:vAlign w:val="center"/>
          </w:tcPr>
          <w:p w14:paraId="6D2851AC">
            <w:pPr>
              <w:pStyle w:val="13"/>
            </w:pPr>
            <w:r>
              <w:t>重大传染病防控资金-妇幼卫生监测-2025年中央（津财社指[2024]116号）</w:t>
            </w:r>
          </w:p>
        </w:tc>
      </w:tr>
      <w:tr w14:paraId="29A51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C72C1">
            <w:pPr>
              <w:pStyle w:val="14"/>
            </w:pPr>
            <w:r>
              <w:t>预算规模及资金用途</w:t>
            </w:r>
          </w:p>
        </w:tc>
        <w:tc>
          <w:tcPr>
            <w:tcW w:w="1276" w:type="dxa"/>
            <w:vAlign w:val="center"/>
          </w:tcPr>
          <w:p w14:paraId="28F9243D">
            <w:pPr>
              <w:pStyle w:val="14"/>
            </w:pPr>
            <w:r>
              <w:t>预算数</w:t>
            </w:r>
          </w:p>
        </w:tc>
        <w:tc>
          <w:tcPr>
            <w:tcW w:w="1332" w:type="dxa"/>
            <w:vAlign w:val="center"/>
          </w:tcPr>
          <w:p w14:paraId="2D0470CF">
            <w:pPr>
              <w:pStyle w:val="13"/>
            </w:pPr>
            <w:r>
              <w:t>424.00</w:t>
            </w:r>
          </w:p>
        </w:tc>
        <w:tc>
          <w:tcPr>
            <w:tcW w:w="1587" w:type="dxa"/>
            <w:vAlign w:val="center"/>
          </w:tcPr>
          <w:p w14:paraId="71FBD2DD">
            <w:pPr>
              <w:pStyle w:val="14"/>
            </w:pPr>
            <w:r>
              <w:t>其中：财政    资金</w:t>
            </w:r>
          </w:p>
        </w:tc>
        <w:tc>
          <w:tcPr>
            <w:tcW w:w="1843" w:type="dxa"/>
            <w:vAlign w:val="center"/>
          </w:tcPr>
          <w:p w14:paraId="3CA1D421">
            <w:pPr>
              <w:pStyle w:val="13"/>
            </w:pPr>
            <w:r>
              <w:t>424.00</w:t>
            </w:r>
          </w:p>
        </w:tc>
        <w:tc>
          <w:tcPr>
            <w:tcW w:w="1276" w:type="dxa"/>
            <w:vAlign w:val="center"/>
          </w:tcPr>
          <w:p w14:paraId="75282368">
            <w:pPr>
              <w:pStyle w:val="14"/>
            </w:pPr>
            <w:r>
              <w:t>其他资金</w:t>
            </w:r>
          </w:p>
        </w:tc>
        <w:tc>
          <w:tcPr>
            <w:tcW w:w="1276" w:type="dxa"/>
            <w:vAlign w:val="center"/>
          </w:tcPr>
          <w:p w14:paraId="6F907296">
            <w:pPr>
              <w:pStyle w:val="13"/>
            </w:pPr>
            <w:r>
              <w:t xml:space="preserve"> </w:t>
            </w:r>
          </w:p>
        </w:tc>
      </w:tr>
      <w:tr w14:paraId="729FC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7686CE"/>
        </w:tc>
        <w:tc>
          <w:tcPr>
            <w:tcW w:w="8589" w:type="dxa"/>
            <w:gridSpan w:val="6"/>
            <w:vAlign w:val="center"/>
          </w:tcPr>
          <w:p w14:paraId="21A251FC">
            <w:pPr>
              <w:pStyle w:val="13"/>
            </w:pPr>
            <w:r>
              <w:t>购买宣传材料</w:t>
            </w:r>
          </w:p>
        </w:tc>
      </w:tr>
      <w:tr w14:paraId="13D5D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21741E">
            <w:pPr>
              <w:pStyle w:val="14"/>
            </w:pPr>
            <w:r>
              <w:t>绩效目标</w:t>
            </w:r>
          </w:p>
        </w:tc>
        <w:tc>
          <w:tcPr>
            <w:tcW w:w="8589" w:type="dxa"/>
            <w:gridSpan w:val="6"/>
            <w:vAlign w:val="center"/>
          </w:tcPr>
          <w:p w14:paraId="405C95E7">
            <w:pPr>
              <w:pStyle w:val="13"/>
            </w:pPr>
            <w:r>
              <w:t>1.通过购置宣传材料，保障医务人员工作的顺利进行，提高孕产妇、儿童健康监测，强化健康管理率。</w:t>
            </w:r>
          </w:p>
        </w:tc>
      </w:tr>
    </w:tbl>
    <w:p w14:paraId="295486D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354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B05FA3">
            <w:pPr>
              <w:pStyle w:val="14"/>
            </w:pPr>
            <w:r>
              <w:t>一级指标</w:t>
            </w:r>
          </w:p>
        </w:tc>
        <w:tc>
          <w:tcPr>
            <w:tcW w:w="1276" w:type="dxa"/>
            <w:vAlign w:val="center"/>
          </w:tcPr>
          <w:p w14:paraId="4CADDBC4">
            <w:pPr>
              <w:pStyle w:val="14"/>
            </w:pPr>
            <w:r>
              <w:t>二级指标</w:t>
            </w:r>
          </w:p>
        </w:tc>
        <w:tc>
          <w:tcPr>
            <w:tcW w:w="1332" w:type="dxa"/>
            <w:vAlign w:val="center"/>
          </w:tcPr>
          <w:p w14:paraId="57090824">
            <w:pPr>
              <w:pStyle w:val="14"/>
            </w:pPr>
            <w:r>
              <w:t>三级指标</w:t>
            </w:r>
          </w:p>
        </w:tc>
        <w:tc>
          <w:tcPr>
            <w:tcW w:w="3430" w:type="dxa"/>
            <w:vAlign w:val="center"/>
          </w:tcPr>
          <w:p w14:paraId="789FD540">
            <w:pPr>
              <w:pStyle w:val="14"/>
            </w:pPr>
            <w:r>
              <w:t>绩效指标描述</w:t>
            </w:r>
          </w:p>
        </w:tc>
        <w:tc>
          <w:tcPr>
            <w:tcW w:w="2551" w:type="dxa"/>
            <w:vAlign w:val="center"/>
          </w:tcPr>
          <w:p w14:paraId="60E0B4B1">
            <w:pPr>
              <w:pStyle w:val="14"/>
            </w:pPr>
            <w:r>
              <w:t>指标值</w:t>
            </w:r>
          </w:p>
        </w:tc>
      </w:tr>
      <w:tr w14:paraId="27E0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52E0E">
            <w:pPr>
              <w:pStyle w:val="15"/>
            </w:pPr>
            <w:r>
              <w:t>产出指标</w:t>
            </w:r>
          </w:p>
        </w:tc>
        <w:tc>
          <w:tcPr>
            <w:tcW w:w="1276" w:type="dxa"/>
            <w:vAlign w:val="center"/>
          </w:tcPr>
          <w:p w14:paraId="3AA67F0E">
            <w:pPr>
              <w:pStyle w:val="13"/>
            </w:pPr>
            <w:r>
              <w:t>数量指标</w:t>
            </w:r>
          </w:p>
        </w:tc>
        <w:tc>
          <w:tcPr>
            <w:tcW w:w="1332" w:type="dxa"/>
            <w:vAlign w:val="center"/>
          </w:tcPr>
          <w:p w14:paraId="638A8FF6">
            <w:pPr>
              <w:pStyle w:val="13"/>
            </w:pPr>
            <w:r>
              <w:t>购买印刷品妇幼卫生监测宣传折页数量</w:t>
            </w:r>
          </w:p>
        </w:tc>
        <w:tc>
          <w:tcPr>
            <w:tcW w:w="3430" w:type="dxa"/>
            <w:vAlign w:val="center"/>
          </w:tcPr>
          <w:p w14:paraId="2FEC0A08">
            <w:pPr>
              <w:pStyle w:val="13"/>
            </w:pPr>
            <w:r>
              <w:t>购买印刷品妇幼卫生监测宣传折页数量</w:t>
            </w:r>
          </w:p>
        </w:tc>
        <w:tc>
          <w:tcPr>
            <w:tcW w:w="2551" w:type="dxa"/>
            <w:vAlign w:val="center"/>
          </w:tcPr>
          <w:p w14:paraId="52248637">
            <w:pPr>
              <w:pStyle w:val="13"/>
            </w:pPr>
            <w:r>
              <w:t>212张</w:t>
            </w:r>
          </w:p>
        </w:tc>
      </w:tr>
      <w:tr w14:paraId="417A7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826CA"/>
        </w:tc>
        <w:tc>
          <w:tcPr>
            <w:tcW w:w="1276" w:type="dxa"/>
            <w:vAlign w:val="center"/>
          </w:tcPr>
          <w:p w14:paraId="6B8D5EAC">
            <w:pPr>
              <w:pStyle w:val="13"/>
            </w:pPr>
            <w:r>
              <w:t>质量指标</w:t>
            </w:r>
          </w:p>
        </w:tc>
        <w:tc>
          <w:tcPr>
            <w:tcW w:w="1332" w:type="dxa"/>
            <w:vAlign w:val="center"/>
          </w:tcPr>
          <w:p w14:paraId="606F76D3">
            <w:pPr>
              <w:pStyle w:val="13"/>
            </w:pPr>
            <w:r>
              <w:t>印刷品妇幼卫生监测宣传折页验收合格率</w:t>
            </w:r>
          </w:p>
        </w:tc>
        <w:tc>
          <w:tcPr>
            <w:tcW w:w="3430" w:type="dxa"/>
            <w:vAlign w:val="center"/>
          </w:tcPr>
          <w:p w14:paraId="7E4141C4">
            <w:pPr>
              <w:pStyle w:val="13"/>
            </w:pPr>
            <w:r>
              <w:t>印刷品妇幼卫生监测宣传折页验收合格率</w:t>
            </w:r>
          </w:p>
        </w:tc>
        <w:tc>
          <w:tcPr>
            <w:tcW w:w="2551" w:type="dxa"/>
            <w:vAlign w:val="center"/>
          </w:tcPr>
          <w:p w14:paraId="5DA58454">
            <w:pPr>
              <w:pStyle w:val="13"/>
            </w:pPr>
            <w:r>
              <w:t>100%</w:t>
            </w:r>
          </w:p>
        </w:tc>
      </w:tr>
      <w:tr w14:paraId="234A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8B3C7"/>
        </w:tc>
        <w:tc>
          <w:tcPr>
            <w:tcW w:w="1276" w:type="dxa"/>
            <w:vAlign w:val="center"/>
          </w:tcPr>
          <w:p w14:paraId="44128CF0">
            <w:pPr>
              <w:pStyle w:val="13"/>
            </w:pPr>
            <w:r>
              <w:t>时效指标</w:t>
            </w:r>
          </w:p>
        </w:tc>
        <w:tc>
          <w:tcPr>
            <w:tcW w:w="1332" w:type="dxa"/>
            <w:vAlign w:val="center"/>
          </w:tcPr>
          <w:p w14:paraId="621FF7AC">
            <w:pPr>
              <w:pStyle w:val="13"/>
            </w:pPr>
            <w:r>
              <w:t>印刷品妇幼卫生监测宣传折页验收完成时间</w:t>
            </w:r>
          </w:p>
        </w:tc>
        <w:tc>
          <w:tcPr>
            <w:tcW w:w="3430" w:type="dxa"/>
            <w:vAlign w:val="center"/>
          </w:tcPr>
          <w:p w14:paraId="26DB254E">
            <w:pPr>
              <w:pStyle w:val="13"/>
            </w:pPr>
            <w:r>
              <w:t>印刷品妇幼卫生监测宣传折页验收完成时间</w:t>
            </w:r>
          </w:p>
        </w:tc>
        <w:tc>
          <w:tcPr>
            <w:tcW w:w="2551" w:type="dxa"/>
            <w:vAlign w:val="center"/>
          </w:tcPr>
          <w:p w14:paraId="64612E93">
            <w:pPr>
              <w:pStyle w:val="13"/>
            </w:pPr>
            <w:r>
              <w:t>2026年12月31日前</w:t>
            </w:r>
          </w:p>
        </w:tc>
      </w:tr>
      <w:tr w14:paraId="192FD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775D3"/>
        </w:tc>
        <w:tc>
          <w:tcPr>
            <w:tcW w:w="1276" w:type="dxa"/>
            <w:vAlign w:val="center"/>
          </w:tcPr>
          <w:p w14:paraId="73AC7DF8">
            <w:pPr>
              <w:pStyle w:val="13"/>
            </w:pPr>
            <w:r>
              <w:t>成本指标</w:t>
            </w:r>
          </w:p>
        </w:tc>
        <w:tc>
          <w:tcPr>
            <w:tcW w:w="1332" w:type="dxa"/>
            <w:vAlign w:val="center"/>
          </w:tcPr>
          <w:p w14:paraId="7CDABF0A">
            <w:pPr>
              <w:pStyle w:val="13"/>
            </w:pPr>
            <w:r>
              <w:t>印刷品妇幼卫生监测宣传折页购置成本</w:t>
            </w:r>
          </w:p>
        </w:tc>
        <w:tc>
          <w:tcPr>
            <w:tcW w:w="3430" w:type="dxa"/>
            <w:vAlign w:val="center"/>
          </w:tcPr>
          <w:p w14:paraId="23F318C1">
            <w:pPr>
              <w:pStyle w:val="13"/>
            </w:pPr>
            <w:r>
              <w:t>印刷品妇幼卫生监测宣传折页购置成本</w:t>
            </w:r>
          </w:p>
        </w:tc>
        <w:tc>
          <w:tcPr>
            <w:tcW w:w="2551" w:type="dxa"/>
            <w:vAlign w:val="center"/>
          </w:tcPr>
          <w:p w14:paraId="53F6DDFB">
            <w:pPr>
              <w:pStyle w:val="13"/>
            </w:pPr>
            <w:r>
              <w:t>424元</w:t>
            </w:r>
          </w:p>
        </w:tc>
      </w:tr>
      <w:tr w14:paraId="72464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A35DF">
            <w:pPr>
              <w:pStyle w:val="15"/>
            </w:pPr>
            <w:r>
              <w:t>效益指标</w:t>
            </w:r>
          </w:p>
        </w:tc>
        <w:tc>
          <w:tcPr>
            <w:tcW w:w="1276" w:type="dxa"/>
            <w:vAlign w:val="center"/>
          </w:tcPr>
          <w:p w14:paraId="043F8584">
            <w:pPr>
              <w:pStyle w:val="13"/>
            </w:pPr>
            <w:r>
              <w:t>社会效益指标</w:t>
            </w:r>
          </w:p>
        </w:tc>
        <w:tc>
          <w:tcPr>
            <w:tcW w:w="1332" w:type="dxa"/>
            <w:vAlign w:val="center"/>
          </w:tcPr>
          <w:p w14:paraId="423602A0">
            <w:pPr>
              <w:pStyle w:val="13"/>
            </w:pPr>
            <w:r>
              <w:t>提升居民结核病管理水平</w:t>
            </w:r>
          </w:p>
        </w:tc>
        <w:tc>
          <w:tcPr>
            <w:tcW w:w="3430" w:type="dxa"/>
            <w:vAlign w:val="center"/>
          </w:tcPr>
          <w:p w14:paraId="56A8DE17">
            <w:pPr>
              <w:pStyle w:val="13"/>
            </w:pPr>
            <w:r>
              <w:t>提升居民结核病管理水平</w:t>
            </w:r>
          </w:p>
        </w:tc>
        <w:tc>
          <w:tcPr>
            <w:tcW w:w="2551" w:type="dxa"/>
            <w:vAlign w:val="center"/>
          </w:tcPr>
          <w:p w14:paraId="7DBB5E4E">
            <w:pPr>
              <w:pStyle w:val="13"/>
            </w:pPr>
            <w:r>
              <w:t>有效提升</w:t>
            </w:r>
          </w:p>
        </w:tc>
      </w:tr>
      <w:tr w14:paraId="04522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014FE">
            <w:pPr>
              <w:pStyle w:val="15"/>
            </w:pPr>
            <w:r>
              <w:t>满意度指标</w:t>
            </w:r>
          </w:p>
        </w:tc>
        <w:tc>
          <w:tcPr>
            <w:tcW w:w="1276" w:type="dxa"/>
            <w:vAlign w:val="center"/>
          </w:tcPr>
          <w:p w14:paraId="2DDA94D8">
            <w:pPr>
              <w:pStyle w:val="13"/>
            </w:pPr>
            <w:r>
              <w:t>服务对象满意度指标</w:t>
            </w:r>
          </w:p>
        </w:tc>
        <w:tc>
          <w:tcPr>
            <w:tcW w:w="1332" w:type="dxa"/>
            <w:vAlign w:val="center"/>
          </w:tcPr>
          <w:p w14:paraId="0E94F462">
            <w:pPr>
              <w:pStyle w:val="13"/>
            </w:pPr>
            <w:r>
              <w:t>医务人员满意度</w:t>
            </w:r>
          </w:p>
        </w:tc>
        <w:tc>
          <w:tcPr>
            <w:tcW w:w="3430" w:type="dxa"/>
            <w:vAlign w:val="center"/>
          </w:tcPr>
          <w:p w14:paraId="0B2E5C8A">
            <w:pPr>
              <w:pStyle w:val="13"/>
            </w:pPr>
            <w:r>
              <w:t>医务人员满意度</w:t>
            </w:r>
          </w:p>
        </w:tc>
        <w:tc>
          <w:tcPr>
            <w:tcW w:w="2551" w:type="dxa"/>
            <w:vAlign w:val="center"/>
          </w:tcPr>
          <w:p w14:paraId="1CE2DD5E">
            <w:pPr>
              <w:pStyle w:val="13"/>
            </w:pPr>
            <w:r>
              <w:t>≥90%</w:t>
            </w:r>
          </w:p>
        </w:tc>
      </w:tr>
    </w:tbl>
    <w:p w14:paraId="123967BB">
      <w:pPr>
        <w:sectPr>
          <w:pgSz w:w="11900" w:h="16840"/>
          <w:pgMar w:top="1984" w:right="1304" w:bottom="1134" w:left="1304" w:header="720" w:footer="720" w:gutter="0"/>
          <w:cols w:space="720" w:num="1"/>
        </w:sectPr>
      </w:pPr>
    </w:p>
    <w:p w14:paraId="6855831A">
      <w:pPr>
        <w:spacing w:before="0" w:after="0" w:line="240" w:lineRule="auto"/>
        <w:ind w:firstLine="0"/>
        <w:jc w:val="center"/>
        <w:outlineLvl w:val="9"/>
      </w:pPr>
      <w:r>
        <w:rPr>
          <w:rFonts w:ascii="方正仿宋_GBK" w:hAnsi="方正仿宋_GBK" w:eastAsia="方正仿宋_GBK" w:cs="方正仿宋_GBK"/>
          <w:sz w:val="28"/>
        </w:rPr>
        <w:t xml:space="preserve"> </w:t>
      </w:r>
    </w:p>
    <w:p w14:paraId="340FF37C">
      <w:pPr>
        <w:spacing w:before="0" w:after="0"/>
        <w:ind w:firstLine="560"/>
        <w:jc w:val="left"/>
        <w:outlineLvl w:val="3"/>
      </w:pPr>
      <w:bookmarkStart w:id="377" w:name="_Toc_4_4_0000000378"/>
      <w:r>
        <w:rPr>
          <w:rFonts w:ascii="方正仿宋_GBK" w:hAnsi="方正仿宋_GBK" w:eastAsia="方正仿宋_GBK" w:cs="方正仿宋_GBK"/>
          <w:sz w:val="28"/>
        </w:rPr>
        <w:t>371.重大传染病防控资金-精神卫生-2025年中央（津财社指[2024]116号）绩效目标表</w:t>
      </w:r>
      <w:bookmarkEnd w:id="37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AFD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2448903">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5C61D569">
            <w:pPr>
              <w:pStyle w:val="11"/>
            </w:pPr>
            <w:r>
              <w:t>单位：元</w:t>
            </w:r>
          </w:p>
        </w:tc>
      </w:tr>
      <w:tr w14:paraId="42F90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3EECB">
            <w:pPr>
              <w:pStyle w:val="14"/>
            </w:pPr>
            <w:r>
              <w:t>项目名称</w:t>
            </w:r>
          </w:p>
        </w:tc>
        <w:tc>
          <w:tcPr>
            <w:tcW w:w="8589" w:type="dxa"/>
            <w:gridSpan w:val="6"/>
            <w:vAlign w:val="center"/>
          </w:tcPr>
          <w:p w14:paraId="4FF07CB8">
            <w:pPr>
              <w:pStyle w:val="13"/>
            </w:pPr>
            <w:r>
              <w:t>重大传染病防控资金-精神卫生-2025年中央（津财社指[2024]116号）</w:t>
            </w:r>
          </w:p>
        </w:tc>
      </w:tr>
      <w:tr w14:paraId="305E5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A06B">
            <w:pPr>
              <w:pStyle w:val="14"/>
            </w:pPr>
            <w:r>
              <w:t>预算规模及资金用途</w:t>
            </w:r>
          </w:p>
        </w:tc>
        <w:tc>
          <w:tcPr>
            <w:tcW w:w="1276" w:type="dxa"/>
            <w:vAlign w:val="center"/>
          </w:tcPr>
          <w:p w14:paraId="209AB737">
            <w:pPr>
              <w:pStyle w:val="14"/>
            </w:pPr>
            <w:r>
              <w:t>预算数</w:t>
            </w:r>
          </w:p>
        </w:tc>
        <w:tc>
          <w:tcPr>
            <w:tcW w:w="1332" w:type="dxa"/>
            <w:vAlign w:val="center"/>
          </w:tcPr>
          <w:p w14:paraId="274E5236">
            <w:pPr>
              <w:pStyle w:val="13"/>
            </w:pPr>
            <w:r>
              <w:t>540.00</w:t>
            </w:r>
          </w:p>
        </w:tc>
        <w:tc>
          <w:tcPr>
            <w:tcW w:w="1587" w:type="dxa"/>
            <w:vAlign w:val="center"/>
          </w:tcPr>
          <w:p w14:paraId="7A830161">
            <w:pPr>
              <w:pStyle w:val="14"/>
            </w:pPr>
            <w:r>
              <w:t>其中：财政    资金</w:t>
            </w:r>
          </w:p>
        </w:tc>
        <w:tc>
          <w:tcPr>
            <w:tcW w:w="1843" w:type="dxa"/>
            <w:vAlign w:val="center"/>
          </w:tcPr>
          <w:p w14:paraId="30ABED57">
            <w:pPr>
              <w:pStyle w:val="13"/>
            </w:pPr>
            <w:r>
              <w:t>540.00</w:t>
            </w:r>
          </w:p>
        </w:tc>
        <w:tc>
          <w:tcPr>
            <w:tcW w:w="1276" w:type="dxa"/>
            <w:vAlign w:val="center"/>
          </w:tcPr>
          <w:p w14:paraId="708323E3">
            <w:pPr>
              <w:pStyle w:val="14"/>
            </w:pPr>
            <w:r>
              <w:t>其他资金</w:t>
            </w:r>
          </w:p>
        </w:tc>
        <w:tc>
          <w:tcPr>
            <w:tcW w:w="1276" w:type="dxa"/>
            <w:vAlign w:val="center"/>
          </w:tcPr>
          <w:p w14:paraId="53F274A1">
            <w:pPr>
              <w:pStyle w:val="13"/>
            </w:pPr>
            <w:r>
              <w:t xml:space="preserve"> </w:t>
            </w:r>
          </w:p>
        </w:tc>
      </w:tr>
      <w:tr w14:paraId="0E211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302393"/>
        </w:tc>
        <w:tc>
          <w:tcPr>
            <w:tcW w:w="8589" w:type="dxa"/>
            <w:gridSpan w:val="6"/>
            <w:vAlign w:val="center"/>
          </w:tcPr>
          <w:p w14:paraId="2ABECB2F">
            <w:pPr>
              <w:pStyle w:val="13"/>
            </w:pPr>
            <w:r>
              <w:t>购买宣传材料</w:t>
            </w:r>
          </w:p>
        </w:tc>
      </w:tr>
      <w:tr w14:paraId="1CE38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FFEFE6">
            <w:pPr>
              <w:pStyle w:val="14"/>
            </w:pPr>
            <w:r>
              <w:t>绩效目标</w:t>
            </w:r>
          </w:p>
        </w:tc>
        <w:tc>
          <w:tcPr>
            <w:tcW w:w="8589" w:type="dxa"/>
            <w:gridSpan w:val="6"/>
            <w:vAlign w:val="center"/>
          </w:tcPr>
          <w:p w14:paraId="32F0BE3C">
            <w:pPr>
              <w:pStyle w:val="13"/>
            </w:pPr>
            <w:r>
              <w:t>1.通过购置宣传材料，保障医务人员工作的顺利进行，对居民开展精神卫生的基本知识讲解，帮助居民了解如何维护及应对心理健康。</w:t>
            </w:r>
          </w:p>
        </w:tc>
      </w:tr>
    </w:tbl>
    <w:p w14:paraId="722A4F4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A1D9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3DF4DC">
            <w:pPr>
              <w:pStyle w:val="14"/>
            </w:pPr>
            <w:r>
              <w:t>一级指标</w:t>
            </w:r>
          </w:p>
        </w:tc>
        <w:tc>
          <w:tcPr>
            <w:tcW w:w="1276" w:type="dxa"/>
            <w:vAlign w:val="center"/>
          </w:tcPr>
          <w:p w14:paraId="1E713664">
            <w:pPr>
              <w:pStyle w:val="14"/>
            </w:pPr>
            <w:r>
              <w:t>二级指标</w:t>
            </w:r>
          </w:p>
        </w:tc>
        <w:tc>
          <w:tcPr>
            <w:tcW w:w="1332" w:type="dxa"/>
            <w:vAlign w:val="center"/>
          </w:tcPr>
          <w:p w14:paraId="6A4A9736">
            <w:pPr>
              <w:pStyle w:val="14"/>
            </w:pPr>
            <w:r>
              <w:t>三级指标</w:t>
            </w:r>
          </w:p>
        </w:tc>
        <w:tc>
          <w:tcPr>
            <w:tcW w:w="3430" w:type="dxa"/>
            <w:vAlign w:val="center"/>
          </w:tcPr>
          <w:p w14:paraId="14A1DF2E">
            <w:pPr>
              <w:pStyle w:val="14"/>
            </w:pPr>
            <w:r>
              <w:t>绩效指标描述</w:t>
            </w:r>
          </w:p>
        </w:tc>
        <w:tc>
          <w:tcPr>
            <w:tcW w:w="2551" w:type="dxa"/>
            <w:vAlign w:val="center"/>
          </w:tcPr>
          <w:p w14:paraId="0EB6487E">
            <w:pPr>
              <w:pStyle w:val="14"/>
            </w:pPr>
            <w:r>
              <w:t>指标值</w:t>
            </w:r>
          </w:p>
        </w:tc>
      </w:tr>
      <w:tr w14:paraId="7443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6D01B">
            <w:pPr>
              <w:pStyle w:val="15"/>
            </w:pPr>
            <w:r>
              <w:t>产出指标</w:t>
            </w:r>
          </w:p>
        </w:tc>
        <w:tc>
          <w:tcPr>
            <w:tcW w:w="1276" w:type="dxa"/>
            <w:vAlign w:val="center"/>
          </w:tcPr>
          <w:p w14:paraId="0E31994F">
            <w:pPr>
              <w:pStyle w:val="13"/>
            </w:pPr>
            <w:r>
              <w:t>数量指标</w:t>
            </w:r>
          </w:p>
        </w:tc>
        <w:tc>
          <w:tcPr>
            <w:tcW w:w="1332" w:type="dxa"/>
            <w:vAlign w:val="center"/>
          </w:tcPr>
          <w:p w14:paraId="75FD9063">
            <w:pPr>
              <w:pStyle w:val="13"/>
            </w:pPr>
            <w:r>
              <w:t>购买印刷品精神卫生知识宣传折页数量</w:t>
            </w:r>
          </w:p>
        </w:tc>
        <w:tc>
          <w:tcPr>
            <w:tcW w:w="3430" w:type="dxa"/>
            <w:vAlign w:val="center"/>
          </w:tcPr>
          <w:p w14:paraId="10C5401F">
            <w:pPr>
              <w:pStyle w:val="13"/>
            </w:pPr>
            <w:r>
              <w:t>购买印刷品精神卫生知识宣传折页数量</w:t>
            </w:r>
          </w:p>
        </w:tc>
        <w:tc>
          <w:tcPr>
            <w:tcW w:w="2551" w:type="dxa"/>
            <w:vAlign w:val="center"/>
          </w:tcPr>
          <w:p w14:paraId="74E0195D">
            <w:pPr>
              <w:pStyle w:val="13"/>
            </w:pPr>
            <w:r>
              <w:t>450张</w:t>
            </w:r>
          </w:p>
        </w:tc>
      </w:tr>
      <w:tr w14:paraId="4C105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F30E31"/>
        </w:tc>
        <w:tc>
          <w:tcPr>
            <w:tcW w:w="1276" w:type="dxa"/>
            <w:vAlign w:val="center"/>
          </w:tcPr>
          <w:p w14:paraId="3793565B">
            <w:pPr>
              <w:pStyle w:val="13"/>
            </w:pPr>
            <w:r>
              <w:t>质量指标</w:t>
            </w:r>
          </w:p>
        </w:tc>
        <w:tc>
          <w:tcPr>
            <w:tcW w:w="1332" w:type="dxa"/>
            <w:vAlign w:val="center"/>
          </w:tcPr>
          <w:p w14:paraId="33073137">
            <w:pPr>
              <w:pStyle w:val="13"/>
            </w:pPr>
            <w:r>
              <w:t>印刷品精神卫生知识宣传折页验收合格率</w:t>
            </w:r>
          </w:p>
        </w:tc>
        <w:tc>
          <w:tcPr>
            <w:tcW w:w="3430" w:type="dxa"/>
            <w:vAlign w:val="center"/>
          </w:tcPr>
          <w:p w14:paraId="260A342E">
            <w:pPr>
              <w:pStyle w:val="13"/>
            </w:pPr>
            <w:r>
              <w:t>印刷品精神卫生知识宣传折页验收合格率</w:t>
            </w:r>
          </w:p>
        </w:tc>
        <w:tc>
          <w:tcPr>
            <w:tcW w:w="2551" w:type="dxa"/>
            <w:vAlign w:val="center"/>
          </w:tcPr>
          <w:p w14:paraId="34B50D22">
            <w:pPr>
              <w:pStyle w:val="13"/>
            </w:pPr>
            <w:r>
              <w:t>100%</w:t>
            </w:r>
          </w:p>
        </w:tc>
      </w:tr>
      <w:tr w14:paraId="3A51B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97A2A"/>
        </w:tc>
        <w:tc>
          <w:tcPr>
            <w:tcW w:w="1276" w:type="dxa"/>
            <w:vAlign w:val="center"/>
          </w:tcPr>
          <w:p w14:paraId="22832846">
            <w:pPr>
              <w:pStyle w:val="13"/>
            </w:pPr>
            <w:r>
              <w:t>时效指标</w:t>
            </w:r>
          </w:p>
        </w:tc>
        <w:tc>
          <w:tcPr>
            <w:tcW w:w="1332" w:type="dxa"/>
            <w:vAlign w:val="center"/>
          </w:tcPr>
          <w:p w14:paraId="067AFE0A">
            <w:pPr>
              <w:pStyle w:val="13"/>
            </w:pPr>
            <w:r>
              <w:t>印刷品精神卫生知识宣传折页采购验收时间</w:t>
            </w:r>
          </w:p>
        </w:tc>
        <w:tc>
          <w:tcPr>
            <w:tcW w:w="3430" w:type="dxa"/>
            <w:vAlign w:val="center"/>
          </w:tcPr>
          <w:p w14:paraId="6BF7FC73">
            <w:pPr>
              <w:pStyle w:val="13"/>
            </w:pPr>
            <w:r>
              <w:t>印刷品精神卫生知识宣传折页采购验收时间</w:t>
            </w:r>
          </w:p>
        </w:tc>
        <w:tc>
          <w:tcPr>
            <w:tcW w:w="2551" w:type="dxa"/>
            <w:vAlign w:val="center"/>
          </w:tcPr>
          <w:p w14:paraId="2A27DF7B">
            <w:pPr>
              <w:pStyle w:val="13"/>
            </w:pPr>
            <w:r>
              <w:t>2026年12月31日前</w:t>
            </w:r>
          </w:p>
        </w:tc>
      </w:tr>
      <w:tr w14:paraId="29B30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AAD37E"/>
        </w:tc>
        <w:tc>
          <w:tcPr>
            <w:tcW w:w="1276" w:type="dxa"/>
            <w:vAlign w:val="center"/>
          </w:tcPr>
          <w:p w14:paraId="5112C953">
            <w:pPr>
              <w:pStyle w:val="13"/>
            </w:pPr>
            <w:r>
              <w:t>成本指标</w:t>
            </w:r>
          </w:p>
        </w:tc>
        <w:tc>
          <w:tcPr>
            <w:tcW w:w="1332" w:type="dxa"/>
            <w:vAlign w:val="center"/>
          </w:tcPr>
          <w:p w14:paraId="22F7F25B">
            <w:pPr>
              <w:pStyle w:val="13"/>
            </w:pPr>
            <w:r>
              <w:t>印刷品精神卫生知识宣传折页购置成本</w:t>
            </w:r>
          </w:p>
        </w:tc>
        <w:tc>
          <w:tcPr>
            <w:tcW w:w="3430" w:type="dxa"/>
            <w:vAlign w:val="center"/>
          </w:tcPr>
          <w:p w14:paraId="57A3CB68">
            <w:pPr>
              <w:pStyle w:val="13"/>
            </w:pPr>
            <w:r>
              <w:t>印刷品精神卫生知识宣传折页购置成本</w:t>
            </w:r>
          </w:p>
        </w:tc>
        <w:tc>
          <w:tcPr>
            <w:tcW w:w="2551" w:type="dxa"/>
            <w:vAlign w:val="center"/>
          </w:tcPr>
          <w:p w14:paraId="5CF3E166">
            <w:pPr>
              <w:pStyle w:val="13"/>
            </w:pPr>
            <w:r>
              <w:t>540元</w:t>
            </w:r>
          </w:p>
        </w:tc>
      </w:tr>
      <w:tr w14:paraId="31B40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63E0C4">
            <w:pPr>
              <w:pStyle w:val="15"/>
            </w:pPr>
            <w:r>
              <w:t>效益指标</w:t>
            </w:r>
          </w:p>
        </w:tc>
        <w:tc>
          <w:tcPr>
            <w:tcW w:w="1276" w:type="dxa"/>
            <w:vAlign w:val="center"/>
          </w:tcPr>
          <w:p w14:paraId="5D93CDDD">
            <w:pPr>
              <w:pStyle w:val="13"/>
            </w:pPr>
            <w:r>
              <w:t>社会效益指标</w:t>
            </w:r>
          </w:p>
        </w:tc>
        <w:tc>
          <w:tcPr>
            <w:tcW w:w="1332" w:type="dxa"/>
            <w:vAlign w:val="center"/>
          </w:tcPr>
          <w:p w14:paraId="0CAD5DB0">
            <w:pPr>
              <w:pStyle w:val="13"/>
            </w:pPr>
            <w:r>
              <w:t>提升居民对精神卫生的认识</w:t>
            </w:r>
          </w:p>
        </w:tc>
        <w:tc>
          <w:tcPr>
            <w:tcW w:w="3430" w:type="dxa"/>
            <w:vAlign w:val="center"/>
          </w:tcPr>
          <w:p w14:paraId="386B171A">
            <w:pPr>
              <w:pStyle w:val="13"/>
            </w:pPr>
            <w:r>
              <w:t>提升居民对精神卫生的认识</w:t>
            </w:r>
          </w:p>
        </w:tc>
        <w:tc>
          <w:tcPr>
            <w:tcW w:w="2551" w:type="dxa"/>
            <w:vAlign w:val="center"/>
          </w:tcPr>
          <w:p w14:paraId="182720F7">
            <w:pPr>
              <w:pStyle w:val="13"/>
            </w:pPr>
            <w:r>
              <w:t>有效提升</w:t>
            </w:r>
          </w:p>
        </w:tc>
      </w:tr>
      <w:tr w14:paraId="5B01E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14C7A2">
            <w:pPr>
              <w:pStyle w:val="15"/>
            </w:pPr>
            <w:r>
              <w:t>满意度指标</w:t>
            </w:r>
          </w:p>
        </w:tc>
        <w:tc>
          <w:tcPr>
            <w:tcW w:w="1276" w:type="dxa"/>
            <w:vAlign w:val="center"/>
          </w:tcPr>
          <w:p w14:paraId="263A7EF5">
            <w:pPr>
              <w:pStyle w:val="13"/>
            </w:pPr>
            <w:r>
              <w:t>服务对象满意度指标</w:t>
            </w:r>
          </w:p>
        </w:tc>
        <w:tc>
          <w:tcPr>
            <w:tcW w:w="1332" w:type="dxa"/>
            <w:vAlign w:val="center"/>
          </w:tcPr>
          <w:p w14:paraId="2B774242">
            <w:pPr>
              <w:pStyle w:val="13"/>
            </w:pPr>
            <w:r>
              <w:t>医务人员满意度</w:t>
            </w:r>
          </w:p>
        </w:tc>
        <w:tc>
          <w:tcPr>
            <w:tcW w:w="3430" w:type="dxa"/>
            <w:vAlign w:val="center"/>
          </w:tcPr>
          <w:p w14:paraId="4D10B6A4">
            <w:pPr>
              <w:pStyle w:val="13"/>
            </w:pPr>
            <w:r>
              <w:t>医务人员满意度</w:t>
            </w:r>
          </w:p>
        </w:tc>
        <w:tc>
          <w:tcPr>
            <w:tcW w:w="2551" w:type="dxa"/>
            <w:vAlign w:val="center"/>
          </w:tcPr>
          <w:p w14:paraId="3B1E6044">
            <w:pPr>
              <w:pStyle w:val="13"/>
            </w:pPr>
            <w:r>
              <w:t>≥90%</w:t>
            </w:r>
          </w:p>
        </w:tc>
      </w:tr>
    </w:tbl>
    <w:p w14:paraId="10E97BA3">
      <w:pPr>
        <w:sectPr>
          <w:pgSz w:w="11900" w:h="16840"/>
          <w:pgMar w:top="1984" w:right="1304" w:bottom="1134" w:left="1304" w:header="720" w:footer="720" w:gutter="0"/>
          <w:cols w:space="720" w:num="1"/>
        </w:sectPr>
      </w:pPr>
    </w:p>
    <w:p w14:paraId="1E6B561E">
      <w:pPr>
        <w:spacing w:before="0" w:after="0" w:line="240" w:lineRule="auto"/>
        <w:ind w:firstLine="0"/>
        <w:jc w:val="center"/>
        <w:outlineLvl w:val="9"/>
      </w:pPr>
      <w:r>
        <w:rPr>
          <w:rFonts w:ascii="方正仿宋_GBK" w:hAnsi="方正仿宋_GBK" w:eastAsia="方正仿宋_GBK" w:cs="方正仿宋_GBK"/>
          <w:sz w:val="28"/>
        </w:rPr>
        <w:t xml:space="preserve"> </w:t>
      </w:r>
    </w:p>
    <w:p w14:paraId="7FB39B69">
      <w:pPr>
        <w:spacing w:before="0" w:after="0"/>
        <w:ind w:firstLine="560"/>
        <w:jc w:val="left"/>
        <w:outlineLvl w:val="3"/>
      </w:pPr>
      <w:bookmarkStart w:id="378" w:name="_Toc_4_4_0000000379"/>
      <w:r>
        <w:rPr>
          <w:rFonts w:ascii="方正仿宋_GBK" w:hAnsi="方正仿宋_GBK" w:eastAsia="方正仿宋_GBK" w:cs="方正仿宋_GBK"/>
          <w:sz w:val="28"/>
        </w:rPr>
        <w:t>372.重大传染病防控资金-扩大国家免疫规划-2025年中央（津财社指[2024]116号）绩效目标表</w:t>
      </w:r>
      <w:bookmarkEnd w:id="37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7491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9BC1E4">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55C63E91">
            <w:pPr>
              <w:pStyle w:val="11"/>
            </w:pPr>
            <w:r>
              <w:t>单位：元</w:t>
            </w:r>
          </w:p>
        </w:tc>
      </w:tr>
      <w:tr w14:paraId="28089A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CBDE82">
            <w:pPr>
              <w:pStyle w:val="14"/>
            </w:pPr>
            <w:r>
              <w:t>项目名称</w:t>
            </w:r>
          </w:p>
        </w:tc>
        <w:tc>
          <w:tcPr>
            <w:tcW w:w="8589" w:type="dxa"/>
            <w:gridSpan w:val="6"/>
            <w:vAlign w:val="center"/>
          </w:tcPr>
          <w:p w14:paraId="4B737246">
            <w:pPr>
              <w:pStyle w:val="13"/>
            </w:pPr>
            <w:r>
              <w:t>重大传染病防控资金-扩大国家免疫规划-2025年中央（津财社指[2024]116号）</w:t>
            </w:r>
          </w:p>
        </w:tc>
      </w:tr>
      <w:tr w14:paraId="18C32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ADE85">
            <w:pPr>
              <w:pStyle w:val="14"/>
            </w:pPr>
            <w:r>
              <w:t>预算规模及资金用途</w:t>
            </w:r>
          </w:p>
        </w:tc>
        <w:tc>
          <w:tcPr>
            <w:tcW w:w="1276" w:type="dxa"/>
            <w:vAlign w:val="center"/>
          </w:tcPr>
          <w:p w14:paraId="0000BABC">
            <w:pPr>
              <w:pStyle w:val="14"/>
            </w:pPr>
            <w:r>
              <w:t>预算数</w:t>
            </w:r>
          </w:p>
        </w:tc>
        <w:tc>
          <w:tcPr>
            <w:tcW w:w="1332" w:type="dxa"/>
            <w:vAlign w:val="center"/>
          </w:tcPr>
          <w:p w14:paraId="71D55354">
            <w:pPr>
              <w:pStyle w:val="13"/>
            </w:pPr>
            <w:r>
              <w:t>1000.00</w:t>
            </w:r>
          </w:p>
        </w:tc>
        <w:tc>
          <w:tcPr>
            <w:tcW w:w="1587" w:type="dxa"/>
            <w:vAlign w:val="center"/>
          </w:tcPr>
          <w:p w14:paraId="3F323DFA">
            <w:pPr>
              <w:pStyle w:val="14"/>
            </w:pPr>
            <w:r>
              <w:t>其中：财政    资金</w:t>
            </w:r>
          </w:p>
        </w:tc>
        <w:tc>
          <w:tcPr>
            <w:tcW w:w="1843" w:type="dxa"/>
            <w:vAlign w:val="center"/>
          </w:tcPr>
          <w:p w14:paraId="70EACC07">
            <w:pPr>
              <w:pStyle w:val="13"/>
            </w:pPr>
            <w:r>
              <w:t>1000.00</w:t>
            </w:r>
          </w:p>
        </w:tc>
        <w:tc>
          <w:tcPr>
            <w:tcW w:w="1276" w:type="dxa"/>
            <w:vAlign w:val="center"/>
          </w:tcPr>
          <w:p w14:paraId="6F33D9F3">
            <w:pPr>
              <w:pStyle w:val="14"/>
            </w:pPr>
            <w:r>
              <w:t>其他资金</w:t>
            </w:r>
          </w:p>
        </w:tc>
        <w:tc>
          <w:tcPr>
            <w:tcW w:w="1276" w:type="dxa"/>
            <w:vAlign w:val="center"/>
          </w:tcPr>
          <w:p w14:paraId="141D3ED2">
            <w:pPr>
              <w:pStyle w:val="13"/>
            </w:pPr>
            <w:r>
              <w:t xml:space="preserve"> </w:t>
            </w:r>
          </w:p>
        </w:tc>
      </w:tr>
      <w:tr w14:paraId="16CC0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4578E1"/>
        </w:tc>
        <w:tc>
          <w:tcPr>
            <w:tcW w:w="8589" w:type="dxa"/>
            <w:gridSpan w:val="6"/>
            <w:vAlign w:val="center"/>
          </w:tcPr>
          <w:p w14:paraId="687B5EAE">
            <w:pPr>
              <w:pStyle w:val="13"/>
            </w:pPr>
            <w:r>
              <w:t>购买宣传材料</w:t>
            </w:r>
          </w:p>
        </w:tc>
      </w:tr>
      <w:tr w14:paraId="4D61D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8A5DB9">
            <w:pPr>
              <w:pStyle w:val="14"/>
            </w:pPr>
            <w:r>
              <w:t>绩效目标</w:t>
            </w:r>
          </w:p>
        </w:tc>
        <w:tc>
          <w:tcPr>
            <w:tcW w:w="8589" w:type="dxa"/>
            <w:gridSpan w:val="6"/>
            <w:vAlign w:val="center"/>
          </w:tcPr>
          <w:p w14:paraId="75657E58">
            <w:pPr>
              <w:pStyle w:val="13"/>
            </w:pPr>
            <w:r>
              <w:t>1.通过购置宣传材料，加强扩大国家免疫规划宣传政策宣教等工作。</w:t>
            </w:r>
          </w:p>
        </w:tc>
      </w:tr>
    </w:tbl>
    <w:p w14:paraId="2A2E462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BE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8B281E">
            <w:pPr>
              <w:pStyle w:val="14"/>
            </w:pPr>
            <w:r>
              <w:t>一级指标</w:t>
            </w:r>
          </w:p>
        </w:tc>
        <w:tc>
          <w:tcPr>
            <w:tcW w:w="1276" w:type="dxa"/>
            <w:vAlign w:val="center"/>
          </w:tcPr>
          <w:p w14:paraId="53CB6108">
            <w:pPr>
              <w:pStyle w:val="14"/>
            </w:pPr>
            <w:r>
              <w:t>二级指标</w:t>
            </w:r>
          </w:p>
        </w:tc>
        <w:tc>
          <w:tcPr>
            <w:tcW w:w="1332" w:type="dxa"/>
            <w:vAlign w:val="center"/>
          </w:tcPr>
          <w:p w14:paraId="49705D1B">
            <w:pPr>
              <w:pStyle w:val="14"/>
            </w:pPr>
            <w:r>
              <w:t>三级指标</w:t>
            </w:r>
          </w:p>
        </w:tc>
        <w:tc>
          <w:tcPr>
            <w:tcW w:w="3430" w:type="dxa"/>
            <w:vAlign w:val="center"/>
          </w:tcPr>
          <w:p w14:paraId="1F31EDD4">
            <w:pPr>
              <w:pStyle w:val="14"/>
            </w:pPr>
            <w:r>
              <w:t>绩效指标描述</w:t>
            </w:r>
          </w:p>
        </w:tc>
        <w:tc>
          <w:tcPr>
            <w:tcW w:w="2551" w:type="dxa"/>
            <w:vAlign w:val="center"/>
          </w:tcPr>
          <w:p w14:paraId="06DF6741">
            <w:pPr>
              <w:pStyle w:val="14"/>
            </w:pPr>
            <w:r>
              <w:t>指标值</w:t>
            </w:r>
          </w:p>
        </w:tc>
      </w:tr>
      <w:tr w14:paraId="50ACB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984CC">
            <w:pPr>
              <w:pStyle w:val="15"/>
            </w:pPr>
            <w:r>
              <w:t>产出指标</w:t>
            </w:r>
          </w:p>
        </w:tc>
        <w:tc>
          <w:tcPr>
            <w:tcW w:w="1276" w:type="dxa"/>
            <w:vAlign w:val="center"/>
          </w:tcPr>
          <w:p w14:paraId="51B106D5">
            <w:pPr>
              <w:pStyle w:val="13"/>
            </w:pPr>
            <w:r>
              <w:t>数量指标</w:t>
            </w:r>
          </w:p>
        </w:tc>
        <w:tc>
          <w:tcPr>
            <w:tcW w:w="1332" w:type="dxa"/>
            <w:vAlign w:val="center"/>
          </w:tcPr>
          <w:p w14:paraId="2E270900">
            <w:pPr>
              <w:pStyle w:val="13"/>
            </w:pPr>
            <w:r>
              <w:t>购买印刷品免疫规划宣传折页数量</w:t>
            </w:r>
          </w:p>
        </w:tc>
        <w:tc>
          <w:tcPr>
            <w:tcW w:w="3430" w:type="dxa"/>
            <w:vAlign w:val="center"/>
          </w:tcPr>
          <w:p w14:paraId="06BD93CC">
            <w:pPr>
              <w:pStyle w:val="13"/>
            </w:pPr>
            <w:r>
              <w:t>购买印刷品免疫规划宣传折页数量</w:t>
            </w:r>
          </w:p>
        </w:tc>
        <w:tc>
          <w:tcPr>
            <w:tcW w:w="2551" w:type="dxa"/>
            <w:vAlign w:val="center"/>
          </w:tcPr>
          <w:p w14:paraId="2374D757">
            <w:pPr>
              <w:pStyle w:val="13"/>
            </w:pPr>
            <w:r>
              <w:t>500张</w:t>
            </w:r>
          </w:p>
        </w:tc>
      </w:tr>
      <w:tr w14:paraId="6BB4D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1A98BC"/>
        </w:tc>
        <w:tc>
          <w:tcPr>
            <w:tcW w:w="1276" w:type="dxa"/>
            <w:vAlign w:val="center"/>
          </w:tcPr>
          <w:p w14:paraId="034595D1">
            <w:pPr>
              <w:pStyle w:val="13"/>
            </w:pPr>
            <w:r>
              <w:t>质量指标</w:t>
            </w:r>
          </w:p>
        </w:tc>
        <w:tc>
          <w:tcPr>
            <w:tcW w:w="1332" w:type="dxa"/>
            <w:vAlign w:val="center"/>
          </w:tcPr>
          <w:p w14:paraId="210F1BC6">
            <w:pPr>
              <w:pStyle w:val="13"/>
            </w:pPr>
            <w:r>
              <w:t>印刷品免疫规划宣传折页验收合格率</w:t>
            </w:r>
          </w:p>
        </w:tc>
        <w:tc>
          <w:tcPr>
            <w:tcW w:w="3430" w:type="dxa"/>
            <w:vAlign w:val="center"/>
          </w:tcPr>
          <w:p w14:paraId="1AE8AE68">
            <w:pPr>
              <w:pStyle w:val="13"/>
            </w:pPr>
            <w:r>
              <w:t>印刷品免疫规划宣传折页验收合格率</w:t>
            </w:r>
          </w:p>
        </w:tc>
        <w:tc>
          <w:tcPr>
            <w:tcW w:w="2551" w:type="dxa"/>
            <w:vAlign w:val="center"/>
          </w:tcPr>
          <w:p w14:paraId="0F0014A5">
            <w:pPr>
              <w:pStyle w:val="13"/>
            </w:pPr>
            <w:r>
              <w:t>100%</w:t>
            </w:r>
          </w:p>
        </w:tc>
      </w:tr>
      <w:tr w14:paraId="2B59F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195AFE"/>
        </w:tc>
        <w:tc>
          <w:tcPr>
            <w:tcW w:w="1276" w:type="dxa"/>
            <w:vAlign w:val="center"/>
          </w:tcPr>
          <w:p w14:paraId="726FDF1E">
            <w:pPr>
              <w:pStyle w:val="13"/>
            </w:pPr>
            <w:r>
              <w:t>时效指标</w:t>
            </w:r>
          </w:p>
        </w:tc>
        <w:tc>
          <w:tcPr>
            <w:tcW w:w="1332" w:type="dxa"/>
            <w:vAlign w:val="center"/>
          </w:tcPr>
          <w:p w14:paraId="103840F1">
            <w:pPr>
              <w:pStyle w:val="13"/>
            </w:pPr>
            <w:r>
              <w:t>印刷品免疫规划宣传折页验收完成时间</w:t>
            </w:r>
          </w:p>
        </w:tc>
        <w:tc>
          <w:tcPr>
            <w:tcW w:w="3430" w:type="dxa"/>
            <w:vAlign w:val="center"/>
          </w:tcPr>
          <w:p w14:paraId="664974AA">
            <w:pPr>
              <w:pStyle w:val="13"/>
            </w:pPr>
            <w:r>
              <w:t>印刷品免疫规划宣传折页验收完成时间</w:t>
            </w:r>
          </w:p>
        </w:tc>
        <w:tc>
          <w:tcPr>
            <w:tcW w:w="2551" w:type="dxa"/>
            <w:vAlign w:val="center"/>
          </w:tcPr>
          <w:p w14:paraId="59C15D24">
            <w:pPr>
              <w:pStyle w:val="13"/>
            </w:pPr>
            <w:r>
              <w:t>2026年12月31日前</w:t>
            </w:r>
          </w:p>
        </w:tc>
      </w:tr>
      <w:tr w14:paraId="0C15D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39488"/>
        </w:tc>
        <w:tc>
          <w:tcPr>
            <w:tcW w:w="1276" w:type="dxa"/>
            <w:vAlign w:val="center"/>
          </w:tcPr>
          <w:p w14:paraId="72CC3256">
            <w:pPr>
              <w:pStyle w:val="13"/>
            </w:pPr>
            <w:r>
              <w:t>成本指标</w:t>
            </w:r>
          </w:p>
        </w:tc>
        <w:tc>
          <w:tcPr>
            <w:tcW w:w="1332" w:type="dxa"/>
            <w:vAlign w:val="center"/>
          </w:tcPr>
          <w:p w14:paraId="6D182F72">
            <w:pPr>
              <w:pStyle w:val="13"/>
            </w:pPr>
            <w:r>
              <w:t>印刷品免疫规划宣传折页购置成本</w:t>
            </w:r>
          </w:p>
        </w:tc>
        <w:tc>
          <w:tcPr>
            <w:tcW w:w="3430" w:type="dxa"/>
            <w:vAlign w:val="center"/>
          </w:tcPr>
          <w:p w14:paraId="5ACE0F3A">
            <w:pPr>
              <w:pStyle w:val="13"/>
            </w:pPr>
            <w:r>
              <w:t>印刷品免疫规划宣传折页购置成本</w:t>
            </w:r>
          </w:p>
        </w:tc>
        <w:tc>
          <w:tcPr>
            <w:tcW w:w="2551" w:type="dxa"/>
            <w:vAlign w:val="center"/>
          </w:tcPr>
          <w:p w14:paraId="496A3D15">
            <w:pPr>
              <w:pStyle w:val="13"/>
            </w:pPr>
            <w:r>
              <w:t>1000元</w:t>
            </w:r>
          </w:p>
        </w:tc>
      </w:tr>
      <w:tr w14:paraId="769B8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8AFFF6">
            <w:pPr>
              <w:pStyle w:val="15"/>
            </w:pPr>
            <w:r>
              <w:t>效益指标</w:t>
            </w:r>
          </w:p>
        </w:tc>
        <w:tc>
          <w:tcPr>
            <w:tcW w:w="1276" w:type="dxa"/>
            <w:vAlign w:val="center"/>
          </w:tcPr>
          <w:p w14:paraId="46F76517">
            <w:pPr>
              <w:pStyle w:val="13"/>
            </w:pPr>
            <w:r>
              <w:t>社会效益指标</w:t>
            </w:r>
          </w:p>
        </w:tc>
        <w:tc>
          <w:tcPr>
            <w:tcW w:w="1332" w:type="dxa"/>
            <w:vAlign w:val="center"/>
          </w:tcPr>
          <w:p w14:paraId="7A25B1F3">
            <w:pPr>
              <w:pStyle w:val="13"/>
            </w:pPr>
            <w:r>
              <w:t>加强扩大国家免疫规划宣传政策宣教等工作</w:t>
            </w:r>
          </w:p>
        </w:tc>
        <w:tc>
          <w:tcPr>
            <w:tcW w:w="3430" w:type="dxa"/>
            <w:vAlign w:val="center"/>
          </w:tcPr>
          <w:p w14:paraId="07CDB617">
            <w:pPr>
              <w:pStyle w:val="13"/>
            </w:pPr>
            <w:r>
              <w:t>加强扩大国家免疫规划宣传政策宣教等工作</w:t>
            </w:r>
          </w:p>
        </w:tc>
        <w:tc>
          <w:tcPr>
            <w:tcW w:w="2551" w:type="dxa"/>
            <w:vAlign w:val="center"/>
          </w:tcPr>
          <w:p w14:paraId="311D2E28">
            <w:pPr>
              <w:pStyle w:val="13"/>
            </w:pPr>
            <w:r>
              <w:t>有效提升</w:t>
            </w:r>
          </w:p>
        </w:tc>
      </w:tr>
      <w:tr w14:paraId="32DEA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D576F6">
            <w:pPr>
              <w:pStyle w:val="15"/>
            </w:pPr>
            <w:r>
              <w:t>满意度指标</w:t>
            </w:r>
          </w:p>
        </w:tc>
        <w:tc>
          <w:tcPr>
            <w:tcW w:w="1276" w:type="dxa"/>
            <w:vAlign w:val="center"/>
          </w:tcPr>
          <w:p w14:paraId="707A230C">
            <w:pPr>
              <w:pStyle w:val="13"/>
            </w:pPr>
            <w:r>
              <w:t>服务对象满意度指标</w:t>
            </w:r>
          </w:p>
        </w:tc>
        <w:tc>
          <w:tcPr>
            <w:tcW w:w="1332" w:type="dxa"/>
            <w:vAlign w:val="center"/>
          </w:tcPr>
          <w:p w14:paraId="11F6D581">
            <w:pPr>
              <w:pStyle w:val="13"/>
            </w:pPr>
            <w:r>
              <w:t>医务人员满意度</w:t>
            </w:r>
          </w:p>
        </w:tc>
        <w:tc>
          <w:tcPr>
            <w:tcW w:w="3430" w:type="dxa"/>
            <w:vAlign w:val="center"/>
          </w:tcPr>
          <w:p w14:paraId="15167534">
            <w:pPr>
              <w:pStyle w:val="13"/>
            </w:pPr>
            <w:r>
              <w:t>医务人员满意度</w:t>
            </w:r>
          </w:p>
        </w:tc>
        <w:tc>
          <w:tcPr>
            <w:tcW w:w="2551" w:type="dxa"/>
            <w:vAlign w:val="center"/>
          </w:tcPr>
          <w:p w14:paraId="1D92813A">
            <w:pPr>
              <w:pStyle w:val="13"/>
            </w:pPr>
            <w:r>
              <w:t>≥90%</w:t>
            </w:r>
          </w:p>
        </w:tc>
      </w:tr>
    </w:tbl>
    <w:p w14:paraId="3B19DBC9">
      <w:pPr>
        <w:sectPr>
          <w:pgSz w:w="11900" w:h="16840"/>
          <w:pgMar w:top="1984" w:right="1304" w:bottom="1134" w:left="1304" w:header="720" w:footer="720" w:gutter="0"/>
          <w:cols w:space="720" w:num="1"/>
        </w:sectPr>
      </w:pPr>
    </w:p>
    <w:p w14:paraId="07A90287">
      <w:pPr>
        <w:spacing w:before="0" w:after="0" w:line="240" w:lineRule="auto"/>
        <w:ind w:firstLine="0"/>
        <w:jc w:val="center"/>
        <w:outlineLvl w:val="9"/>
      </w:pPr>
      <w:r>
        <w:rPr>
          <w:rFonts w:ascii="方正仿宋_GBK" w:hAnsi="方正仿宋_GBK" w:eastAsia="方正仿宋_GBK" w:cs="方正仿宋_GBK"/>
          <w:sz w:val="28"/>
        </w:rPr>
        <w:t xml:space="preserve"> </w:t>
      </w:r>
    </w:p>
    <w:p w14:paraId="3BA05A1A">
      <w:pPr>
        <w:spacing w:before="0" w:after="0"/>
        <w:ind w:firstLine="560"/>
        <w:jc w:val="left"/>
        <w:outlineLvl w:val="3"/>
      </w:pPr>
      <w:bookmarkStart w:id="379" w:name="_Toc_4_4_0000000380"/>
      <w:r>
        <w:rPr>
          <w:rFonts w:ascii="方正仿宋_GBK" w:hAnsi="方正仿宋_GBK" w:eastAsia="方正仿宋_GBK" w:cs="方正仿宋_GBK"/>
          <w:sz w:val="28"/>
        </w:rPr>
        <w:t>373.重大传染病防控资金-慢性病防治-2025年中央（津财社指[2024]116号）绩效目标表</w:t>
      </w:r>
      <w:bookmarkEnd w:id="37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F685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6348C0">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5337952A">
            <w:pPr>
              <w:pStyle w:val="11"/>
            </w:pPr>
            <w:r>
              <w:t>单位：元</w:t>
            </w:r>
          </w:p>
        </w:tc>
      </w:tr>
      <w:tr w14:paraId="286FF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4B2461">
            <w:pPr>
              <w:pStyle w:val="14"/>
            </w:pPr>
            <w:r>
              <w:t>项目名称</w:t>
            </w:r>
          </w:p>
        </w:tc>
        <w:tc>
          <w:tcPr>
            <w:tcW w:w="8589" w:type="dxa"/>
            <w:gridSpan w:val="6"/>
            <w:vAlign w:val="center"/>
          </w:tcPr>
          <w:p w14:paraId="0DC1B916">
            <w:pPr>
              <w:pStyle w:val="13"/>
            </w:pPr>
            <w:r>
              <w:t>重大传染病防控资金-慢性病防治-2025年中央（津财社指[2024]116号）</w:t>
            </w:r>
          </w:p>
        </w:tc>
      </w:tr>
      <w:tr w14:paraId="686AB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68168">
            <w:pPr>
              <w:pStyle w:val="14"/>
            </w:pPr>
            <w:r>
              <w:t>预算规模及资金用途</w:t>
            </w:r>
          </w:p>
        </w:tc>
        <w:tc>
          <w:tcPr>
            <w:tcW w:w="1276" w:type="dxa"/>
            <w:vAlign w:val="center"/>
          </w:tcPr>
          <w:p w14:paraId="4900487B">
            <w:pPr>
              <w:pStyle w:val="14"/>
            </w:pPr>
            <w:r>
              <w:t>预算数</w:t>
            </w:r>
          </w:p>
        </w:tc>
        <w:tc>
          <w:tcPr>
            <w:tcW w:w="1332" w:type="dxa"/>
            <w:vAlign w:val="center"/>
          </w:tcPr>
          <w:p w14:paraId="4E55BBE6">
            <w:pPr>
              <w:pStyle w:val="13"/>
            </w:pPr>
            <w:r>
              <w:t>200.00</w:t>
            </w:r>
          </w:p>
        </w:tc>
        <w:tc>
          <w:tcPr>
            <w:tcW w:w="1587" w:type="dxa"/>
            <w:vAlign w:val="center"/>
          </w:tcPr>
          <w:p w14:paraId="414362CB">
            <w:pPr>
              <w:pStyle w:val="14"/>
            </w:pPr>
            <w:r>
              <w:t>其中：财政    资金</w:t>
            </w:r>
          </w:p>
        </w:tc>
        <w:tc>
          <w:tcPr>
            <w:tcW w:w="1843" w:type="dxa"/>
            <w:vAlign w:val="center"/>
          </w:tcPr>
          <w:p w14:paraId="3E897C44">
            <w:pPr>
              <w:pStyle w:val="13"/>
            </w:pPr>
            <w:r>
              <w:t>200.00</w:t>
            </w:r>
          </w:p>
        </w:tc>
        <w:tc>
          <w:tcPr>
            <w:tcW w:w="1276" w:type="dxa"/>
            <w:vAlign w:val="center"/>
          </w:tcPr>
          <w:p w14:paraId="682638FE">
            <w:pPr>
              <w:pStyle w:val="14"/>
            </w:pPr>
            <w:r>
              <w:t>其他资金</w:t>
            </w:r>
          </w:p>
        </w:tc>
        <w:tc>
          <w:tcPr>
            <w:tcW w:w="1276" w:type="dxa"/>
            <w:vAlign w:val="center"/>
          </w:tcPr>
          <w:p w14:paraId="435E9B69">
            <w:pPr>
              <w:pStyle w:val="13"/>
            </w:pPr>
            <w:r>
              <w:t xml:space="preserve"> </w:t>
            </w:r>
          </w:p>
        </w:tc>
      </w:tr>
      <w:tr w14:paraId="7D2F6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421A3"/>
        </w:tc>
        <w:tc>
          <w:tcPr>
            <w:tcW w:w="8589" w:type="dxa"/>
            <w:gridSpan w:val="6"/>
            <w:vAlign w:val="center"/>
          </w:tcPr>
          <w:p w14:paraId="548D7500">
            <w:pPr>
              <w:pStyle w:val="13"/>
            </w:pPr>
            <w:r>
              <w:t>购买宣传材料</w:t>
            </w:r>
          </w:p>
        </w:tc>
      </w:tr>
      <w:tr w14:paraId="2EE48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8B986">
            <w:pPr>
              <w:pStyle w:val="14"/>
            </w:pPr>
            <w:r>
              <w:t>绩效目标</w:t>
            </w:r>
          </w:p>
        </w:tc>
        <w:tc>
          <w:tcPr>
            <w:tcW w:w="8589" w:type="dxa"/>
            <w:gridSpan w:val="6"/>
            <w:vAlign w:val="center"/>
          </w:tcPr>
          <w:p w14:paraId="2CB3FAEC">
            <w:pPr>
              <w:pStyle w:val="13"/>
            </w:pPr>
            <w:r>
              <w:t>1.通过购置宣传材料，加强慢性病防控工作的宣传政策宣教等工作。</w:t>
            </w:r>
          </w:p>
        </w:tc>
      </w:tr>
    </w:tbl>
    <w:p w14:paraId="2A3CB74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554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AD8AC9">
            <w:pPr>
              <w:pStyle w:val="14"/>
            </w:pPr>
            <w:r>
              <w:t>一级指标</w:t>
            </w:r>
          </w:p>
        </w:tc>
        <w:tc>
          <w:tcPr>
            <w:tcW w:w="1276" w:type="dxa"/>
            <w:vAlign w:val="center"/>
          </w:tcPr>
          <w:p w14:paraId="05AA7FCC">
            <w:pPr>
              <w:pStyle w:val="14"/>
            </w:pPr>
            <w:r>
              <w:t>二级指标</w:t>
            </w:r>
          </w:p>
        </w:tc>
        <w:tc>
          <w:tcPr>
            <w:tcW w:w="1332" w:type="dxa"/>
            <w:vAlign w:val="center"/>
          </w:tcPr>
          <w:p w14:paraId="007590C2">
            <w:pPr>
              <w:pStyle w:val="14"/>
            </w:pPr>
            <w:r>
              <w:t>三级指标</w:t>
            </w:r>
          </w:p>
        </w:tc>
        <w:tc>
          <w:tcPr>
            <w:tcW w:w="3430" w:type="dxa"/>
            <w:vAlign w:val="center"/>
          </w:tcPr>
          <w:p w14:paraId="48195992">
            <w:pPr>
              <w:pStyle w:val="14"/>
            </w:pPr>
            <w:r>
              <w:t>绩效指标描述</w:t>
            </w:r>
          </w:p>
        </w:tc>
        <w:tc>
          <w:tcPr>
            <w:tcW w:w="2551" w:type="dxa"/>
            <w:vAlign w:val="center"/>
          </w:tcPr>
          <w:p w14:paraId="4D48A2E8">
            <w:pPr>
              <w:pStyle w:val="14"/>
            </w:pPr>
            <w:r>
              <w:t>指标值</w:t>
            </w:r>
          </w:p>
        </w:tc>
      </w:tr>
      <w:tr w14:paraId="248F4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20441E">
            <w:pPr>
              <w:pStyle w:val="15"/>
            </w:pPr>
            <w:r>
              <w:t>产出指标</w:t>
            </w:r>
          </w:p>
        </w:tc>
        <w:tc>
          <w:tcPr>
            <w:tcW w:w="1276" w:type="dxa"/>
            <w:vAlign w:val="center"/>
          </w:tcPr>
          <w:p w14:paraId="1586BCE3">
            <w:pPr>
              <w:pStyle w:val="13"/>
            </w:pPr>
            <w:r>
              <w:t>数量指标</w:t>
            </w:r>
          </w:p>
        </w:tc>
        <w:tc>
          <w:tcPr>
            <w:tcW w:w="1332" w:type="dxa"/>
            <w:vAlign w:val="center"/>
          </w:tcPr>
          <w:p w14:paraId="6004957A">
            <w:pPr>
              <w:pStyle w:val="13"/>
            </w:pPr>
            <w:r>
              <w:t>购买印刷品加强慢性病防控宣传折页数量</w:t>
            </w:r>
          </w:p>
        </w:tc>
        <w:tc>
          <w:tcPr>
            <w:tcW w:w="3430" w:type="dxa"/>
            <w:vAlign w:val="center"/>
          </w:tcPr>
          <w:p w14:paraId="620EFA7E">
            <w:pPr>
              <w:pStyle w:val="13"/>
            </w:pPr>
            <w:r>
              <w:t>购买印刷品加强慢性病防控宣传折页数量</w:t>
            </w:r>
          </w:p>
        </w:tc>
        <w:tc>
          <w:tcPr>
            <w:tcW w:w="2551" w:type="dxa"/>
            <w:vAlign w:val="center"/>
          </w:tcPr>
          <w:p w14:paraId="391343EB">
            <w:pPr>
              <w:pStyle w:val="13"/>
            </w:pPr>
            <w:r>
              <w:t>100张</w:t>
            </w:r>
          </w:p>
        </w:tc>
      </w:tr>
      <w:tr w14:paraId="323FE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6B3D73"/>
        </w:tc>
        <w:tc>
          <w:tcPr>
            <w:tcW w:w="1276" w:type="dxa"/>
            <w:vAlign w:val="center"/>
          </w:tcPr>
          <w:p w14:paraId="3620B02C">
            <w:pPr>
              <w:pStyle w:val="13"/>
            </w:pPr>
            <w:r>
              <w:t>质量指标</w:t>
            </w:r>
          </w:p>
        </w:tc>
        <w:tc>
          <w:tcPr>
            <w:tcW w:w="1332" w:type="dxa"/>
            <w:vAlign w:val="center"/>
          </w:tcPr>
          <w:p w14:paraId="0F312277">
            <w:pPr>
              <w:pStyle w:val="13"/>
            </w:pPr>
            <w:r>
              <w:t>印刷品加强慢性病防控宣传折页验收合格率</w:t>
            </w:r>
          </w:p>
        </w:tc>
        <w:tc>
          <w:tcPr>
            <w:tcW w:w="3430" w:type="dxa"/>
            <w:vAlign w:val="center"/>
          </w:tcPr>
          <w:p w14:paraId="32C32D29">
            <w:pPr>
              <w:pStyle w:val="13"/>
            </w:pPr>
            <w:r>
              <w:t>印刷品加强慢性病防控宣传折页验收合格率</w:t>
            </w:r>
          </w:p>
        </w:tc>
        <w:tc>
          <w:tcPr>
            <w:tcW w:w="2551" w:type="dxa"/>
            <w:vAlign w:val="center"/>
          </w:tcPr>
          <w:p w14:paraId="6B6703F6">
            <w:pPr>
              <w:pStyle w:val="13"/>
            </w:pPr>
            <w:r>
              <w:t>100%</w:t>
            </w:r>
          </w:p>
        </w:tc>
      </w:tr>
      <w:tr w14:paraId="7C01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ABBF8"/>
        </w:tc>
        <w:tc>
          <w:tcPr>
            <w:tcW w:w="1276" w:type="dxa"/>
            <w:vAlign w:val="center"/>
          </w:tcPr>
          <w:p w14:paraId="07C23C5C">
            <w:pPr>
              <w:pStyle w:val="13"/>
            </w:pPr>
            <w:r>
              <w:t>时效指标</w:t>
            </w:r>
          </w:p>
        </w:tc>
        <w:tc>
          <w:tcPr>
            <w:tcW w:w="1332" w:type="dxa"/>
            <w:vAlign w:val="center"/>
          </w:tcPr>
          <w:p w14:paraId="37597C5D">
            <w:pPr>
              <w:pStyle w:val="13"/>
            </w:pPr>
            <w:r>
              <w:t>购买印刷品加强慢性病防控宣传折页完成时间</w:t>
            </w:r>
          </w:p>
        </w:tc>
        <w:tc>
          <w:tcPr>
            <w:tcW w:w="3430" w:type="dxa"/>
            <w:vAlign w:val="center"/>
          </w:tcPr>
          <w:p w14:paraId="12A9648E">
            <w:pPr>
              <w:pStyle w:val="13"/>
            </w:pPr>
            <w:r>
              <w:t>购买印刷品加强慢性病防控宣传折页完成时间</w:t>
            </w:r>
          </w:p>
        </w:tc>
        <w:tc>
          <w:tcPr>
            <w:tcW w:w="2551" w:type="dxa"/>
            <w:vAlign w:val="center"/>
          </w:tcPr>
          <w:p w14:paraId="5F7D60F1">
            <w:pPr>
              <w:pStyle w:val="13"/>
            </w:pPr>
            <w:r>
              <w:t>2026年12月31日前</w:t>
            </w:r>
          </w:p>
        </w:tc>
      </w:tr>
      <w:tr w14:paraId="47876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ACB8F"/>
        </w:tc>
        <w:tc>
          <w:tcPr>
            <w:tcW w:w="1276" w:type="dxa"/>
            <w:vAlign w:val="center"/>
          </w:tcPr>
          <w:p w14:paraId="639CCEED">
            <w:pPr>
              <w:pStyle w:val="13"/>
            </w:pPr>
            <w:r>
              <w:t>成本指标</w:t>
            </w:r>
          </w:p>
        </w:tc>
        <w:tc>
          <w:tcPr>
            <w:tcW w:w="1332" w:type="dxa"/>
            <w:vAlign w:val="center"/>
          </w:tcPr>
          <w:p w14:paraId="564A5B66">
            <w:pPr>
              <w:pStyle w:val="13"/>
            </w:pPr>
            <w:r>
              <w:t>印刷品加强慢性病防控宣传折页购置成本</w:t>
            </w:r>
          </w:p>
        </w:tc>
        <w:tc>
          <w:tcPr>
            <w:tcW w:w="3430" w:type="dxa"/>
            <w:vAlign w:val="center"/>
          </w:tcPr>
          <w:p w14:paraId="50A5AA11">
            <w:pPr>
              <w:pStyle w:val="13"/>
            </w:pPr>
            <w:r>
              <w:t>印刷品加强慢性病防控宣传折页购置成本</w:t>
            </w:r>
          </w:p>
        </w:tc>
        <w:tc>
          <w:tcPr>
            <w:tcW w:w="2551" w:type="dxa"/>
            <w:vAlign w:val="center"/>
          </w:tcPr>
          <w:p w14:paraId="7B20FCB2">
            <w:pPr>
              <w:pStyle w:val="13"/>
            </w:pPr>
            <w:r>
              <w:t>200元</w:t>
            </w:r>
          </w:p>
        </w:tc>
      </w:tr>
      <w:tr w14:paraId="007F7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47E4A">
            <w:pPr>
              <w:pStyle w:val="15"/>
            </w:pPr>
            <w:r>
              <w:t>效益指标</w:t>
            </w:r>
          </w:p>
        </w:tc>
        <w:tc>
          <w:tcPr>
            <w:tcW w:w="1276" w:type="dxa"/>
            <w:vAlign w:val="center"/>
          </w:tcPr>
          <w:p w14:paraId="0A327D8D">
            <w:pPr>
              <w:pStyle w:val="13"/>
            </w:pPr>
            <w:r>
              <w:t>社会效益指标</w:t>
            </w:r>
          </w:p>
        </w:tc>
        <w:tc>
          <w:tcPr>
            <w:tcW w:w="1332" w:type="dxa"/>
            <w:vAlign w:val="center"/>
          </w:tcPr>
          <w:p w14:paraId="7C69C832">
            <w:pPr>
              <w:pStyle w:val="13"/>
            </w:pPr>
            <w:r>
              <w:t>加强慢性病防控工作的宣传政策宣教等工作</w:t>
            </w:r>
          </w:p>
        </w:tc>
        <w:tc>
          <w:tcPr>
            <w:tcW w:w="3430" w:type="dxa"/>
            <w:vAlign w:val="center"/>
          </w:tcPr>
          <w:p w14:paraId="60B00530">
            <w:pPr>
              <w:pStyle w:val="13"/>
            </w:pPr>
            <w:r>
              <w:t>加强慢性病防控工作的宣传政策宣教等工作</w:t>
            </w:r>
          </w:p>
        </w:tc>
        <w:tc>
          <w:tcPr>
            <w:tcW w:w="2551" w:type="dxa"/>
            <w:vAlign w:val="center"/>
          </w:tcPr>
          <w:p w14:paraId="1E4F41A9">
            <w:pPr>
              <w:pStyle w:val="13"/>
            </w:pPr>
            <w:r>
              <w:t>有效提升</w:t>
            </w:r>
          </w:p>
        </w:tc>
      </w:tr>
      <w:tr w14:paraId="4B22F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E2090">
            <w:pPr>
              <w:pStyle w:val="15"/>
            </w:pPr>
            <w:r>
              <w:t>满意度指标</w:t>
            </w:r>
          </w:p>
        </w:tc>
        <w:tc>
          <w:tcPr>
            <w:tcW w:w="1276" w:type="dxa"/>
            <w:vAlign w:val="center"/>
          </w:tcPr>
          <w:p w14:paraId="0478F352">
            <w:pPr>
              <w:pStyle w:val="13"/>
            </w:pPr>
            <w:r>
              <w:t>服务对象满意度指标</w:t>
            </w:r>
          </w:p>
        </w:tc>
        <w:tc>
          <w:tcPr>
            <w:tcW w:w="1332" w:type="dxa"/>
            <w:vAlign w:val="center"/>
          </w:tcPr>
          <w:p w14:paraId="3DAE8820">
            <w:pPr>
              <w:pStyle w:val="13"/>
            </w:pPr>
            <w:r>
              <w:t>医务人员满意度</w:t>
            </w:r>
          </w:p>
        </w:tc>
        <w:tc>
          <w:tcPr>
            <w:tcW w:w="3430" w:type="dxa"/>
            <w:vAlign w:val="center"/>
          </w:tcPr>
          <w:p w14:paraId="099BB634">
            <w:pPr>
              <w:pStyle w:val="13"/>
            </w:pPr>
            <w:r>
              <w:t>医务人员满意度</w:t>
            </w:r>
          </w:p>
        </w:tc>
        <w:tc>
          <w:tcPr>
            <w:tcW w:w="2551" w:type="dxa"/>
            <w:vAlign w:val="center"/>
          </w:tcPr>
          <w:p w14:paraId="2F36654E">
            <w:pPr>
              <w:pStyle w:val="13"/>
            </w:pPr>
            <w:r>
              <w:t>≥90%</w:t>
            </w:r>
          </w:p>
        </w:tc>
      </w:tr>
    </w:tbl>
    <w:p w14:paraId="2CB7DAE5">
      <w:pPr>
        <w:sectPr>
          <w:pgSz w:w="11900" w:h="16840"/>
          <w:pgMar w:top="1984" w:right="1304" w:bottom="1134" w:left="1304" w:header="720" w:footer="720" w:gutter="0"/>
          <w:cols w:space="720" w:num="1"/>
        </w:sectPr>
      </w:pPr>
    </w:p>
    <w:p w14:paraId="0C9002D2">
      <w:pPr>
        <w:spacing w:before="0" w:after="0" w:line="240" w:lineRule="auto"/>
        <w:ind w:firstLine="0"/>
        <w:jc w:val="center"/>
        <w:outlineLvl w:val="9"/>
      </w:pPr>
      <w:r>
        <w:rPr>
          <w:rFonts w:ascii="方正仿宋_GBK" w:hAnsi="方正仿宋_GBK" w:eastAsia="方正仿宋_GBK" w:cs="方正仿宋_GBK"/>
          <w:sz w:val="28"/>
        </w:rPr>
        <w:t xml:space="preserve"> </w:t>
      </w:r>
    </w:p>
    <w:p w14:paraId="2C28FEF1">
      <w:pPr>
        <w:spacing w:before="0" w:after="0"/>
        <w:ind w:firstLine="560"/>
        <w:jc w:val="left"/>
        <w:outlineLvl w:val="3"/>
      </w:pPr>
      <w:bookmarkStart w:id="380" w:name="_Toc_4_4_0000000381"/>
      <w:r>
        <w:rPr>
          <w:rFonts w:ascii="方正仿宋_GBK" w:hAnsi="方正仿宋_GBK" w:eastAsia="方正仿宋_GBK" w:cs="方正仿宋_GBK"/>
          <w:sz w:val="28"/>
        </w:rPr>
        <w:t>374.重大公共卫生服务补助资金-艾滋病防治（疾控）（津财社指[2025]64号）2025年中央绩效目标表</w:t>
      </w:r>
      <w:bookmarkEnd w:id="38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5F76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4DD6120">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5516581B">
            <w:pPr>
              <w:pStyle w:val="11"/>
            </w:pPr>
            <w:r>
              <w:t>单位：元</w:t>
            </w:r>
          </w:p>
        </w:tc>
      </w:tr>
      <w:tr w14:paraId="480A8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FF8CE5">
            <w:pPr>
              <w:pStyle w:val="14"/>
            </w:pPr>
            <w:r>
              <w:t>项目名称</w:t>
            </w:r>
          </w:p>
        </w:tc>
        <w:tc>
          <w:tcPr>
            <w:tcW w:w="8589" w:type="dxa"/>
            <w:gridSpan w:val="6"/>
            <w:vAlign w:val="center"/>
          </w:tcPr>
          <w:p w14:paraId="782C1E57">
            <w:pPr>
              <w:pStyle w:val="13"/>
            </w:pPr>
            <w:r>
              <w:t>重大公共卫生服务补助资金-艾滋病防治（疾控）（津财社指[2025]64号）2025年中央</w:t>
            </w:r>
          </w:p>
        </w:tc>
      </w:tr>
      <w:tr w14:paraId="1F18C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E24C4E">
            <w:pPr>
              <w:pStyle w:val="14"/>
            </w:pPr>
            <w:r>
              <w:t>预算规模及资金用途</w:t>
            </w:r>
          </w:p>
        </w:tc>
        <w:tc>
          <w:tcPr>
            <w:tcW w:w="1276" w:type="dxa"/>
            <w:vAlign w:val="center"/>
          </w:tcPr>
          <w:p w14:paraId="01AA3E08">
            <w:pPr>
              <w:pStyle w:val="14"/>
            </w:pPr>
            <w:r>
              <w:t>预算数</w:t>
            </w:r>
          </w:p>
        </w:tc>
        <w:tc>
          <w:tcPr>
            <w:tcW w:w="1332" w:type="dxa"/>
            <w:vAlign w:val="center"/>
          </w:tcPr>
          <w:p w14:paraId="7A5D1A6E">
            <w:pPr>
              <w:pStyle w:val="13"/>
            </w:pPr>
            <w:r>
              <w:t>500.00</w:t>
            </w:r>
          </w:p>
        </w:tc>
        <w:tc>
          <w:tcPr>
            <w:tcW w:w="1587" w:type="dxa"/>
            <w:vAlign w:val="center"/>
          </w:tcPr>
          <w:p w14:paraId="7DCD72BC">
            <w:pPr>
              <w:pStyle w:val="14"/>
            </w:pPr>
            <w:r>
              <w:t>其中：财政    资金</w:t>
            </w:r>
          </w:p>
        </w:tc>
        <w:tc>
          <w:tcPr>
            <w:tcW w:w="1843" w:type="dxa"/>
            <w:vAlign w:val="center"/>
          </w:tcPr>
          <w:p w14:paraId="7075C1A7">
            <w:pPr>
              <w:pStyle w:val="13"/>
            </w:pPr>
            <w:r>
              <w:t>500.00</w:t>
            </w:r>
          </w:p>
        </w:tc>
        <w:tc>
          <w:tcPr>
            <w:tcW w:w="1276" w:type="dxa"/>
            <w:vAlign w:val="center"/>
          </w:tcPr>
          <w:p w14:paraId="24A58BAC">
            <w:pPr>
              <w:pStyle w:val="14"/>
            </w:pPr>
            <w:r>
              <w:t>其他资金</w:t>
            </w:r>
          </w:p>
        </w:tc>
        <w:tc>
          <w:tcPr>
            <w:tcW w:w="1276" w:type="dxa"/>
            <w:vAlign w:val="center"/>
          </w:tcPr>
          <w:p w14:paraId="577C0896">
            <w:pPr>
              <w:pStyle w:val="13"/>
            </w:pPr>
            <w:r>
              <w:t xml:space="preserve"> </w:t>
            </w:r>
          </w:p>
        </w:tc>
      </w:tr>
      <w:tr w14:paraId="311D7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D0C14"/>
        </w:tc>
        <w:tc>
          <w:tcPr>
            <w:tcW w:w="8589" w:type="dxa"/>
            <w:gridSpan w:val="6"/>
            <w:vAlign w:val="center"/>
          </w:tcPr>
          <w:p w14:paraId="204CA803">
            <w:pPr>
              <w:pStyle w:val="13"/>
            </w:pPr>
            <w:r>
              <w:t>购买宣传材料</w:t>
            </w:r>
          </w:p>
        </w:tc>
      </w:tr>
      <w:tr w14:paraId="138AB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C88E5">
            <w:pPr>
              <w:pStyle w:val="14"/>
            </w:pPr>
            <w:r>
              <w:t>绩效目标</w:t>
            </w:r>
          </w:p>
        </w:tc>
        <w:tc>
          <w:tcPr>
            <w:tcW w:w="8589" w:type="dxa"/>
            <w:gridSpan w:val="6"/>
            <w:vAlign w:val="center"/>
          </w:tcPr>
          <w:p w14:paraId="28104335">
            <w:pPr>
              <w:pStyle w:val="13"/>
            </w:pPr>
            <w:r>
              <w:t>1.通过购置宣传材料，保障医务人员工作的顺利进行，降低高危人群艾滋病传播风险，提升艾滋病早期发现水平。</w:t>
            </w:r>
          </w:p>
        </w:tc>
      </w:tr>
    </w:tbl>
    <w:p w14:paraId="61B00B7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5A40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24E4F0">
            <w:pPr>
              <w:pStyle w:val="14"/>
            </w:pPr>
            <w:r>
              <w:t>一级指标</w:t>
            </w:r>
          </w:p>
        </w:tc>
        <w:tc>
          <w:tcPr>
            <w:tcW w:w="1276" w:type="dxa"/>
            <w:vAlign w:val="center"/>
          </w:tcPr>
          <w:p w14:paraId="672683E4">
            <w:pPr>
              <w:pStyle w:val="14"/>
            </w:pPr>
            <w:r>
              <w:t>二级指标</w:t>
            </w:r>
          </w:p>
        </w:tc>
        <w:tc>
          <w:tcPr>
            <w:tcW w:w="1332" w:type="dxa"/>
            <w:vAlign w:val="center"/>
          </w:tcPr>
          <w:p w14:paraId="23AA0333">
            <w:pPr>
              <w:pStyle w:val="14"/>
            </w:pPr>
            <w:r>
              <w:t>三级指标</w:t>
            </w:r>
          </w:p>
        </w:tc>
        <w:tc>
          <w:tcPr>
            <w:tcW w:w="3430" w:type="dxa"/>
            <w:vAlign w:val="center"/>
          </w:tcPr>
          <w:p w14:paraId="25720C56">
            <w:pPr>
              <w:pStyle w:val="14"/>
            </w:pPr>
            <w:r>
              <w:t>绩效指标描述</w:t>
            </w:r>
          </w:p>
        </w:tc>
        <w:tc>
          <w:tcPr>
            <w:tcW w:w="2551" w:type="dxa"/>
            <w:vAlign w:val="center"/>
          </w:tcPr>
          <w:p w14:paraId="449124B3">
            <w:pPr>
              <w:pStyle w:val="14"/>
            </w:pPr>
            <w:r>
              <w:t>指标值</w:t>
            </w:r>
          </w:p>
        </w:tc>
      </w:tr>
      <w:tr w14:paraId="3FDFC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58A02">
            <w:pPr>
              <w:pStyle w:val="15"/>
            </w:pPr>
            <w:r>
              <w:t>产出指标</w:t>
            </w:r>
          </w:p>
        </w:tc>
        <w:tc>
          <w:tcPr>
            <w:tcW w:w="1276" w:type="dxa"/>
            <w:vAlign w:val="center"/>
          </w:tcPr>
          <w:p w14:paraId="4B091EC1">
            <w:pPr>
              <w:pStyle w:val="13"/>
            </w:pPr>
            <w:r>
              <w:t>数量指标</w:t>
            </w:r>
          </w:p>
        </w:tc>
        <w:tc>
          <w:tcPr>
            <w:tcW w:w="1332" w:type="dxa"/>
            <w:vAlign w:val="center"/>
          </w:tcPr>
          <w:p w14:paraId="440D9ADD">
            <w:pPr>
              <w:pStyle w:val="13"/>
            </w:pPr>
            <w:r>
              <w:t>购买印刷品艾滋病防治宣传折页数量</w:t>
            </w:r>
          </w:p>
        </w:tc>
        <w:tc>
          <w:tcPr>
            <w:tcW w:w="3430" w:type="dxa"/>
            <w:vAlign w:val="center"/>
          </w:tcPr>
          <w:p w14:paraId="39723D16">
            <w:pPr>
              <w:pStyle w:val="13"/>
            </w:pPr>
            <w:r>
              <w:t>购买印刷品艾滋病防治宣传折页数量</w:t>
            </w:r>
          </w:p>
        </w:tc>
        <w:tc>
          <w:tcPr>
            <w:tcW w:w="2551" w:type="dxa"/>
            <w:vAlign w:val="center"/>
          </w:tcPr>
          <w:p w14:paraId="7738AB71">
            <w:pPr>
              <w:pStyle w:val="13"/>
            </w:pPr>
            <w:r>
              <w:t>250张</w:t>
            </w:r>
          </w:p>
        </w:tc>
      </w:tr>
      <w:tr w14:paraId="41EAE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4C0E2F"/>
        </w:tc>
        <w:tc>
          <w:tcPr>
            <w:tcW w:w="1276" w:type="dxa"/>
            <w:vAlign w:val="center"/>
          </w:tcPr>
          <w:p w14:paraId="14ACEB69">
            <w:pPr>
              <w:pStyle w:val="13"/>
            </w:pPr>
            <w:r>
              <w:t>质量指标</w:t>
            </w:r>
          </w:p>
        </w:tc>
        <w:tc>
          <w:tcPr>
            <w:tcW w:w="1332" w:type="dxa"/>
            <w:vAlign w:val="center"/>
          </w:tcPr>
          <w:p w14:paraId="0F607FFC">
            <w:pPr>
              <w:pStyle w:val="13"/>
            </w:pPr>
            <w:r>
              <w:t>印刷品艾滋病防治宣传折页验收合格率</w:t>
            </w:r>
          </w:p>
        </w:tc>
        <w:tc>
          <w:tcPr>
            <w:tcW w:w="3430" w:type="dxa"/>
            <w:vAlign w:val="center"/>
          </w:tcPr>
          <w:p w14:paraId="4649E24D">
            <w:pPr>
              <w:pStyle w:val="13"/>
            </w:pPr>
            <w:r>
              <w:t>印刷品艾滋病防治宣传折页验收合格率</w:t>
            </w:r>
          </w:p>
        </w:tc>
        <w:tc>
          <w:tcPr>
            <w:tcW w:w="2551" w:type="dxa"/>
            <w:vAlign w:val="center"/>
          </w:tcPr>
          <w:p w14:paraId="1CEAB7D7">
            <w:pPr>
              <w:pStyle w:val="13"/>
            </w:pPr>
            <w:r>
              <w:t>100%</w:t>
            </w:r>
          </w:p>
        </w:tc>
      </w:tr>
      <w:tr w14:paraId="4E0DE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5A536"/>
        </w:tc>
        <w:tc>
          <w:tcPr>
            <w:tcW w:w="1276" w:type="dxa"/>
            <w:vAlign w:val="center"/>
          </w:tcPr>
          <w:p w14:paraId="167E9F9C">
            <w:pPr>
              <w:pStyle w:val="13"/>
            </w:pPr>
            <w:r>
              <w:t>时效指标</w:t>
            </w:r>
          </w:p>
        </w:tc>
        <w:tc>
          <w:tcPr>
            <w:tcW w:w="1332" w:type="dxa"/>
            <w:vAlign w:val="center"/>
          </w:tcPr>
          <w:p w14:paraId="28257985">
            <w:pPr>
              <w:pStyle w:val="13"/>
            </w:pPr>
            <w:r>
              <w:t>购买印刷品艾滋病防治宣传折页完成时间</w:t>
            </w:r>
          </w:p>
        </w:tc>
        <w:tc>
          <w:tcPr>
            <w:tcW w:w="3430" w:type="dxa"/>
            <w:vAlign w:val="center"/>
          </w:tcPr>
          <w:p w14:paraId="46781B3E">
            <w:pPr>
              <w:pStyle w:val="13"/>
            </w:pPr>
            <w:r>
              <w:t>购买印刷品艾滋病防治宣传折页完成时间</w:t>
            </w:r>
          </w:p>
        </w:tc>
        <w:tc>
          <w:tcPr>
            <w:tcW w:w="2551" w:type="dxa"/>
            <w:vAlign w:val="center"/>
          </w:tcPr>
          <w:p w14:paraId="602EBF01">
            <w:pPr>
              <w:pStyle w:val="13"/>
            </w:pPr>
            <w:r>
              <w:t>2026年12月31日前</w:t>
            </w:r>
          </w:p>
        </w:tc>
      </w:tr>
      <w:tr w14:paraId="568D9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FCED62"/>
        </w:tc>
        <w:tc>
          <w:tcPr>
            <w:tcW w:w="1276" w:type="dxa"/>
            <w:vAlign w:val="center"/>
          </w:tcPr>
          <w:p w14:paraId="10F70735">
            <w:pPr>
              <w:pStyle w:val="13"/>
            </w:pPr>
            <w:r>
              <w:t>成本指标</w:t>
            </w:r>
          </w:p>
        </w:tc>
        <w:tc>
          <w:tcPr>
            <w:tcW w:w="1332" w:type="dxa"/>
            <w:vAlign w:val="center"/>
          </w:tcPr>
          <w:p w14:paraId="2EDF6BAF">
            <w:pPr>
              <w:pStyle w:val="13"/>
            </w:pPr>
            <w:r>
              <w:t>印刷品艾滋病防治宣传折页购置成本</w:t>
            </w:r>
          </w:p>
        </w:tc>
        <w:tc>
          <w:tcPr>
            <w:tcW w:w="3430" w:type="dxa"/>
            <w:vAlign w:val="center"/>
          </w:tcPr>
          <w:p w14:paraId="0EE011A3">
            <w:pPr>
              <w:pStyle w:val="13"/>
            </w:pPr>
            <w:r>
              <w:t>印刷品艾滋病防治宣传折页购置成本</w:t>
            </w:r>
          </w:p>
        </w:tc>
        <w:tc>
          <w:tcPr>
            <w:tcW w:w="2551" w:type="dxa"/>
            <w:vAlign w:val="center"/>
          </w:tcPr>
          <w:p w14:paraId="0CADE530">
            <w:pPr>
              <w:pStyle w:val="13"/>
            </w:pPr>
            <w:r>
              <w:t>500元</w:t>
            </w:r>
          </w:p>
        </w:tc>
      </w:tr>
      <w:tr w14:paraId="205E6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1675E">
            <w:pPr>
              <w:pStyle w:val="15"/>
            </w:pPr>
            <w:r>
              <w:t>效益指标</w:t>
            </w:r>
          </w:p>
        </w:tc>
        <w:tc>
          <w:tcPr>
            <w:tcW w:w="1276" w:type="dxa"/>
            <w:vAlign w:val="center"/>
          </w:tcPr>
          <w:p w14:paraId="5DF0E6BD">
            <w:pPr>
              <w:pStyle w:val="13"/>
            </w:pPr>
            <w:r>
              <w:t>社会效益指标</w:t>
            </w:r>
          </w:p>
        </w:tc>
        <w:tc>
          <w:tcPr>
            <w:tcW w:w="1332" w:type="dxa"/>
            <w:vAlign w:val="center"/>
          </w:tcPr>
          <w:p w14:paraId="4A22C4CB">
            <w:pPr>
              <w:pStyle w:val="13"/>
            </w:pPr>
            <w:r>
              <w:t>提升居民结核病管理水平</w:t>
            </w:r>
          </w:p>
        </w:tc>
        <w:tc>
          <w:tcPr>
            <w:tcW w:w="3430" w:type="dxa"/>
            <w:vAlign w:val="center"/>
          </w:tcPr>
          <w:p w14:paraId="0BB877F2">
            <w:pPr>
              <w:pStyle w:val="13"/>
            </w:pPr>
            <w:r>
              <w:t>提升居民结核病管理水平</w:t>
            </w:r>
          </w:p>
        </w:tc>
        <w:tc>
          <w:tcPr>
            <w:tcW w:w="2551" w:type="dxa"/>
            <w:vAlign w:val="center"/>
          </w:tcPr>
          <w:p w14:paraId="441ED8F8">
            <w:pPr>
              <w:pStyle w:val="13"/>
            </w:pPr>
            <w:r>
              <w:t>有效提升</w:t>
            </w:r>
          </w:p>
        </w:tc>
      </w:tr>
      <w:tr w14:paraId="6AA34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119FC9">
            <w:pPr>
              <w:pStyle w:val="15"/>
            </w:pPr>
            <w:r>
              <w:t>满意度指标</w:t>
            </w:r>
          </w:p>
        </w:tc>
        <w:tc>
          <w:tcPr>
            <w:tcW w:w="1276" w:type="dxa"/>
            <w:vAlign w:val="center"/>
          </w:tcPr>
          <w:p w14:paraId="0D49D261">
            <w:pPr>
              <w:pStyle w:val="13"/>
            </w:pPr>
            <w:r>
              <w:t>服务对象满意度指标</w:t>
            </w:r>
          </w:p>
        </w:tc>
        <w:tc>
          <w:tcPr>
            <w:tcW w:w="1332" w:type="dxa"/>
            <w:vAlign w:val="center"/>
          </w:tcPr>
          <w:p w14:paraId="258E177F">
            <w:pPr>
              <w:pStyle w:val="13"/>
            </w:pPr>
            <w:r>
              <w:t>医务人员满意度</w:t>
            </w:r>
          </w:p>
        </w:tc>
        <w:tc>
          <w:tcPr>
            <w:tcW w:w="3430" w:type="dxa"/>
            <w:vAlign w:val="center"/>
          </w:tcPr>
          <w:p w14:paraId="357CA741">
            <w:pPr>
              <w:pStyle w:val="13"/>
            </w:pPr>
            <w:r>
              <w:t>医务人员满意度</w:t>
            </w:r>
          </w:p>
        </w:tc>
        <w:tc>
          <w:tcPr>
            <w:tcW w:w="2551" w:type="dxa"/>
            <w:vAlign w:val="center"/>
          </w:tcPr>
          <w:p w14:paraId="6C655502">
            <w:pPr>
              <w:pStyle w:val="13"/>
            </w:pPr>
            <w:r>
              <w:t>≥90%</w:t>
            </w:r>
          </w:p>
        </w:tc>
      </w:tr>
    </w:tbl>
    <w:p w14:paraId="348F8385">
      <w:pPr>
        <w:sectPr>
          <w:pgSz w:w="11900" w:h="16840"/>
          <w:pgMar w:top="1984" w:right="1304" w:bottom="1134" w:left="1304" w:header="720" w:footer="720" w:gutter="0"/>
          <w:cols w:space="720" w:num="1"/>
        </w:sectPr>
      </w:pPr>
    </w:p>
    <w:p w14:paraId="3530E576">
      <w:pPr>
        <w:spacing w:before="0" w:after="0" w:line="240" w:lineRule="auto"/>
        <w:ind w:firstLine="0"/>
        <w:jc w:val="center"/>
        <w:outlineLvl w:val="9"/>
      </w:pPr>
      <w:r>
        <w:rPr>
          <w:rFonts w:ascii="方正仿宋_GBK" w:hAnsi="方正仿宋_GBK" w:eastAsia="方正仿宋_GBK" w:cs="方正仿宋_GBK"/>
          <w:sz w:val="28"/>
        </w:rPr>
        <w:t xml:space="preserve"> </w:t>
      </w:r>
    </w:p>
    <w:p w14:paraId="5EA30687">
      <w:pPr>
        <w:spacing w:before="0" w:after="0"/>
        <w:ind w:firstLine="560"/>
        <w:jc w:val="left"/>
        <w:outlineLvl w:val="3"/>
      </w:pPr>
      <w:bookmarkStart w:id="381" w:name="_Toc_4_4_0000000382"/>
      <w:r>
        <w:rPr>
          <w:rFonts w:ascii="方正仿宋_GBK" w:hAnsi="方正仿宋_GBK" w:eastAsia="方正仿宋_GBK" w:cs="方正仿宋_GBK"/>
          <w:sz w:val="28"/>
        </w:rPr>
        <w:t>375.重大公共卫生服务补助资金-妇幼卫生监测（津财社指[2025]64号）2025年中央绩效目标表</w:t>
      </w:r>
      <w:bookmarkEnd w:id="38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3427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D0962E3">
            <w:pPr>
              <w:pStyle w:val="12"/>
            </w:pPr>
            <w:r>
              <w:t>368232天津市滨海新区海滨街幸福社区卫生服务中心</w:t>
            </w:r>
          </w:p>
        </w:tc>
        <w:tc>
          <w:tcPr>
            <w:tcW w:w="1276" w:type="dxa"/>
            <w:tcBorders>
              <w:top w:val="single" w:color="FFFFFF" w:sz="6" w:space="0"/>
              <w:left w:val="single" w:color="FFFFFF" w:sz="6" w:space="0"/>
              <w:right w:val="single" w:color="FFFFFF" w:sz="6" w:space="0"/>
            </w:tcBorders>
            <w:vAlign w:val="center"/>
          </w:tcPr>
          <w:p w14:paraId="4FCC2FFD">
            <w:pPr>
              <w:pStyle w:val="11"/>
            </w:pPr>
            <w:r>
              <w:t>单位：元</w:t>
            </w:r>
          </w:p>
        </w:tc>
      </w:tr>
      <w:tr w14:paraId="1455E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7988A3">
            <w:pPr>
              <w:pStyle w:val="14"/>
            </w:pPr>
            <w:r>
              <w:t>项目名称</w:t>
            </w:r>
          </w:p>
        </w:tc>
        <w:tc>
          <w:tcPr>
            <w:tcW w:w="8589" w:type="dxa"/>
            <w:gridSpan w:val="6"/>
            <w:vAlign w:val="center"/>
          </w:tcPr>
          <w:p w14:paraId="65B5D1C5">
            <w:pPr>
              <w:pStyle w:val="13"/>
            </w:pPr>
            <w:r>
              <w:t>重大公共卫生服务补助资金-妇幼卫生监测（津财社指[2025]64号）2025年中央</w:t>
            </w:r>
          </w:p>
        </w:tc>
      </w:tr>
      <w:tr w14:paraId="20B618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FB986">
            <w:pPr>
              <w:pStyle w:val="14"/>
            </w:pPr>
            <w:r>
              <w:t>预算规模及资金用途</w:t>
            </w:r>
          </w:p>
        </w:tc>
        <w:tc>
          <w:tcPr>
            <w:tcW w:w="1276" w:type="dxa"/>
            <w:vAlign w:val="center"/>
          </w:tcPr>
          <w:p w14:paraId="5442F429">
            <w:pPr>
              <w:pStyle w:val="14"/>
            </w:pPr>
            <w:r>
              <w:t>预算数</w:t>
            </w:r>
          </w:p>
        </w:tc>
        <w:tc>
          <w:tcPr>
            <w:tcW w:w="1332" w:type="dxa"/>
            <w:vAlign w:val="center"/>
          </w:tcPr>
          <w:p w14:paraId="01E4D563">
            <w:pPr>
              <w:pStyle w:val="13"/>
            </w:pPr>
            <w:r>
              <w:t>414.00</w:t>
            </w:r>
          </w:p>
        </w:tc>
        <w:tc>
          <w:tcPr>
            <w:tcW w:w="1587" w:type="dxa"/>
            <w:vAlign w:val="center"/>
          </w:tcPr>
          <w:p w14:paraId="5850CCCD">
            <w:pPr>
              <w:pStyle w:val="14"/>
            </w:pPr>
            <w:r>
              <w:t>其中：财政    资金</w:t>
            </w:r>
          </w:p>
        </w:tc>
        <w:tc>
          <w:tcPr>
            <w:tcW w:w="1843" w:type="dxa"/>
            <w:vAlign w:val="center"/>
          </w:tcPr>
          <w:p w14:paraId="54C1E910">
            <w:pPr>
              <w:pStyle w:val="13"/>
            </w:pPr>
            <w:r>
              <w:t>414.00</w:t>
            </w:r>
          </w:p>
        </w:tc>
        <w:tc>
          <w:tcPr>
            <w:tcW w:w="1276" w:type="dxa"/>
            <w:vAlign w:val="center"/>
          </w:tcPr>
          <w:p w14:paraId="1F192DBC">
            <w:pPr>
              <w:pStyle w:val="14"/>
            </w:pPr>
            <w:r>
              <w:t>其他资金</w:t>
            </w:r>
          </w:p>
        </w:tc>
        <w:tc>
          <w:tcPr>
            <w:tcW w:w="1276" w:type="dxa"/>
            <w:vAlign w:val="center"/>
          </w:tcPr>
          <w:p w14:paraId="50F6242B">
            <w:pPr>
              <w:pStyle w:val="13"/>
            </w:pPr>
            <w:r>
              <w:t xml:space="preserve"> </w:t>
            </w:r>
          </w:p>
        </w:tc>
      </w:tr>
      <w:tr w14:paraId="764A1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B2E187"/>
        </w:tc>
        <w:tc>
          <w:tcPr>
            <w:tcW w:w="8589" w:type="dxa"/>
            <w:gridSpan w:val="6"/>
            <w:vAlign w:val="center"/>
          </w:tcPr>
          <w:p w14:paraId="3E3A0CEB">
            <w:pPr>
              <w:pStyle w:val="13"/>
            </w:pPr>
            <w:r>
              <w:t>购买宣传材料</w:t>
            </w:r>
          </w:p>
        </w:tc>
      </w:tr>
      <w:tr w14:paraId="7CCFE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9FCF3">
            <w:pPr>
              <w:pStyle w:val="14"/>
            </w:pPr>
            <w:r>
              <w:t>绩效目标</w:t>
            </w:r>
          </w:p>
        </w:tc>
        <w:tc>
          <w:tcPr>
            <w:tcW w:w="8589" w:type="dxa"/>
            <w:gridSpan w:val="6"/>
            <w:vAlign w:val="center"/>
          </w:tcPr>
          <w:p w14:paraId="145E0229">
            <w:pPr>
              <w:pStyle w:val="13"/>
            </w:pPr>
            <w:r>
              <w:t>1.通过购置宣传材料，保障医务人员工作的顺利进行，提高孕产妇、儿童健康监测，强化健康管理率。</w:t>
            </w:r>
          </w:p>
        </w:tc>
      </w:tr>
    </w:tbl>
    <w:p w14:paraId="56B0EB1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C586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55F36">
            <w:pPr>
              <w:pStyle w:val="14"/>
            </w:pPr>
            <w:r>
              <w:t>一级指标</w:t>
            </w:r>
          </w:p>
        </w:tc>
        <w:tc>
          <w:tcPr>
            <w:tcW w:w="1276" w:type="dxa"/>
            <w:vAlign w:val="center"/>
          </w:tcPr>
          <w:p w14:paraId="6C883C1F">
            <w:pPr>
              <w:pStyle w:val="14"/>
            </w:pPr>
            <w:r>
              <w:t>二级指标</w:t>
            </w:r>
          </w:p>
        </w:tc>
        <w:tc>
          <w:tcPr>
            <w:tcW w:w="1332" w:type="dxa"/>
            <w:vAlign w:val="center"/>
          </w:tcPr>
          <w:p w14:paraId="14861BB2">
            <w:pPr>
              <w:pStyle w:val="14"/>
            </w:pPr>
            <w:r>
              <w:t>三级指标</w:t>
            </w:r>
          </w:p>
        </w:tc>
        <w:tc>
          <w:tcPr>
            <w:tcW w:w="3430" w:type="dxa"/>
            <w:vAlign w:val="center"/>
          </w:tcPr>
          <w:p w14:paraId="3B53AEBE">
            <w:pPr>
              <w:pStyle w:val="14"/>
            </w:pPr>
            <w:r>
              <w:t>绩效指标描述</w:t>
            </w:r>
          </w:p>
        </w:tc>
        <w:tc>
          <w:tcPr>
            <w:tcW w:w="2551" w:type="dxa"/>
            <w:vAlign w:val="center"/>
          </w:tcPr>
          <w:p w14:paraId="5572C2EC">
            <w:pPr>
              <w:pStyle w:val="14"/>
            </w:pPr>
            <w:r>
              <w:t>指标值</w:t>
            </w:r>
          </w:p>
        </w:tc>
      </w:tr>
      <w:tr w14:paraId="5E312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31609">
            <w:pPr>
              <w:pStyle w:val="15"/>
            </w:pPr>
            <w:r>
              <w:t>产出指标</w:t>
            </w:r>
          </w:p>
        </w:tc>
        <w:tc>
          <w:tcPr>
            <w:tcW w:w="1276" w:type="dxa"/>
            <w:vAlign w:val="center"/>
          </w:tcPr>
          <w:p w14:paraId="57D60396">
            <w:pPr>
              <w:pStyle w:val="13"/>
            </w:pPr>
            <w:r>
              <w:t>数量指标</w:t>
            </w:r>
          </w:p>
        </w:tc>
        <w:tc>
          <w:tcPr>
            <w:tcW w:w="1332" w:type="dxa"/>
            <w:vAlign w:val="center"/>
          </w:tcPr>
          <w:p w14:paraId="55CE4FB9">
            <w:pPr>
              <w:pStyle w:val="13"/>
            </w:pPr>
            <w:r>
              <w:t>购买印刷品妇幼卫生监测宣传折页数量</w:t>
            </w:r>
          </w:p>
        </w:tc>
        <w:tc>
          <w:tcPr>
            <w:tcW w:w="3430" w:type="dxa"/>
            <w:vAlign w:val="center"/>
          </w:tcPr>
          <w:p w14:paraId="445C0580">
            <w:pPr>
              <w:pStyle w:val="13"/>
            </w:pPr>
            <w:r>
              <w:t>购买印刷品妇幼卫生监测宣传折页数量</w:t>
            </w:r>
          </w:p>
        </w:tc>
        <w:tc>
          <w:tcPr>
            <w:tcW w:w="2551" w:type="dxa"/>
            <w:vAlign w:val="center"/>
          </w:tcPr>
          <w:p w14:paraId="000DF327">
            <w:pPr>
              <w:pStyle w:val="13"/>
            </w:pPr>
            <w:r>
              <w:t>207张</w:t>
            </w:r>
          </w:p>
        </w:tc>
      </w:tr>
      <w:tr w14:paraId="296AA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7A138"/>
        </w:tc>
        <w:tc>
          <w:tcPr>
            <w:tcW w:w="1276" w:type="dxa"/>
            <w:vAlign w:val="center"/>
          </w:tcPr>
          <w:p w14:paraId="5D8DB836">
            <w:pPr>
              <w:pStyle w:val="13"/>
            </w:pPr>
            <w:r>
              <w:t>质量指标</w:t>
            </w:r>
          </w:p>
        </w:tc>
        <w:tc>
          <w:tcPr>
            <w:tcW w:w="1332" w:type="dxa"/>
            <w:vAlign w:val="center"/>
          </w:tcPr>
          <w:p w14:paraId="6590E30F">
            <w:pPr>
              <w:pStyle w:val="13"/>
            </w:pPr>
            <w:r>
              <w:t>印刷品妇幼卫生监测宣传折页验收合格率</w:t>
            </w:r>
          </w:p>
        </w:tc>
        <w:tc>
          <w:tcPr>
            <w:tcW w:w="3430" w:type="dxa"/>
            <w:vAlign w:val="center"/>
          </w:tcPr>
          <w:p w14:paraId="6B48A1F5">
            <w:pPr>
              <w:pStyle w:val="13"/>
            </w:pPr>
            <w:r>
              <w:t>印刷品妇幼卫生监测宣传折页验收合格率</w:t>
            </w:r>
          </w:p>
        </w:tc>
        <w:tc>
          <w:tcPr>
            <w:tcW w:w="2551" w:type="dxa"/>
            <w:vAlign w:val="center"/>
          </w:tcPr>
          <w:p w14:paraId="4AF8C83C">
            <w:pPr>
              <w:pStyle w:val="13"/>
            </w:pPr>
            <w:r>
              <w:t>100%</w:t>
            </w:r>
          </w:p>
        </w:tc>
      </w:tr>
      <w:tr w14:paraId="67A03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D2581"/>
        </w:tc>
        <w:tc>
          <w:tcPr>
            <w:tcW w:w="1276" w:type="dxa"/>
            <w:vAlign w:val="center"/>
          </w:tcPr>
          <w:p w14:paraId="20CDDC0A">
            <w:pPr>
              <w:pStyle w:val="13"/>
            </w:pPr>
            <w:r>
              <w:t>时效指标</w:t>
            </w:r>
          </w:p>
        </w:tc>
        <w:tc>
          <w:tcPr>
            <w:tcW w:w="1332" w:type="dxa"/>
            <w:vAlign w:val="center"/>
          </w:tcPr>
          <w:p w14:paraId="51A896F5">
            <w:pPr>
              <w:pStyle w:val="13"/>
            </w:pPr>
            <w:r>
              <w:t>购买印刷品妇幼卫生监测宣传折页完成时间</w:t>
            </w:r>
          </w:p>
        </w:tc>
        <w:tc>
          <w:tcPr>
            <w:tcW w:w="3430" w:type="dxa"/>
            <w:vAlign w:val="center"/>
          </w:tcPr>
          <w:p w14:paraId="0D5384FA">
            <w:pPr>
              <w:pStyle w:val="13"/>
            </w:pPr>
            <w:r>
              <w:t>购买印刷品妇幼卫生监测宣传折页完成时间</w:t>
            </w:r>
          </w:p>
        </w:tc>
        <w:tc>
          <w:tcPr>
            <w:tcW w:w="2551" w:type="dxa"/>
            <w:vAlign w:val="center"/>
          </w:tcPr>
          <w:p w14:paraId="3180D664">
            <w:pPr>
              <w:pStyle w:val="13"/>
            </w:pPr>
            <w:r>
              <w:t>2026年12月31日前</w:t>
            </w:r>
          </w:p>
        </w:tc>
      </w:tr>
      <w:tr w14:paraId="49A2B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B0CC6"/>
        </w:tc>
        <w:tc>
          <w:tcPr>
            <w:tcW w:w="1276" w:type="dxa"/>
            <w:vAlign w:val="center"/>
          </w:tcPr>
          <w:p w14:paraId="76858FB3">
            <w:pPr>
              <w:pStyle w:val="13"/>
            </w:pPr>
            <w:r>
              <w:t>成本指标</w:t>
            </w:r>
          </w:p>
        </w:tc>
        <w:tc>
          <w:tcPr>
            <w:tcW w:w="1332" w:type="dxa"/>
            <w:vAlign w:val="center"/>
          </w:tcPr>
          <w:p w14:paraId="33319C2F">
            <w:pPr>
              <w:pStyle w:val="13"/>
            </w:pPr>
            <w:r>
              <w:t>印刷品妇幼卫生监测宣传折页购置成本</w:t>
            </w:r>
          </w:p>
        </w:tc>
        <w:tc>
          <w:tcPr>
            <w:tcW w:w="3430" w:type="dxa"/>
            <w:vAlign w:val="center"/>
          </w:tcPr>
          <w:p w14:paraId="0A7FA365">
            <w:pPr>
              <w:pStyle w:val="13"/>
            </w:pPr>
            <w:r>
              <w:t>印刷品妇幼卫生监测宣传折页购置成本</w:t>
            </w:r>
          </w:p>
        </w:tc>
        <w:tc>
          <w:tcPr>
            <w:tcW w:w="2551" w:type="dxa"/>
            <w:vAlign w:val="center"/>
          </w:tcPr>
          <w:p w14:paraId="43BF2BFD">
            <w:pPr>
              <w:pStyle w:val="13"/>
            </w:pPr>
            <w:r>
              <w:t>414元</w:t>
            </w:r>
          </w:p>
        </w:tc>
      </w:tr>
      <w:tr w14:paraId="4C551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1D035">
            <w:pPr>
              <w:pStyle w:val="15"/>
            </w:pPr>
            <w:r>
              <w:t>效益指标</w:t>
            </w:r>
          </w:p>
        </w:tc>
        <w:tc>
          <w:tcPr>
            <w:tcW w:w="1276" w:type="dxa"/>
            <w:vAlign w:val="center"/>
          </w:tcPr>
          <w:p w14:paraId="162318C3">
            <w:pPr>
              <w:pStyle w:val="13"/>
            </w:pPr>
            <w:r>
              <w:t>社会效益指标</w:t>
            </w:r>
          </w:p>
        </w:tc>
        <w:tc>
          <w:tcPr>
            <w:tcW w:w="1332" w:type="dxa"/>
            <w:vAlign w:val="center"/>
          </w:tcPr>
          <w:p w14:paraId="47CCF91E">
            <w:pPr>
              <w:pStyle w:val="13"/>
            </w:pPr>
            <w:r>
              <w:t>提升居民结核病管理水平</w:t>
            </w:r>
          </w:p>
        </w:tc>
        <w:tc>
          <w:tcPr>
            <w:tcW w:w="3430" w:type="dxa"/>
            <w:vAlign w:val="center"/>
          </w:tcPr>
          <w:p w14:paraId="51359AF8">
            <w:pPr>
              <w:pStyle w:val="13"/>
            </w:pPr>
            <w:r>
              <w:t>提升居民结核病管理水平</w:t>
            </w:r>
          </w:p>
        </w:tc>
        <w:tc>
          <w:tcPr>
            <w:tcW w:w="2551" w:type="dxa"/>
            <w:vAlign w:val="center"/>
          </w:tcPr>
          <w:p w14:paraId="735BD964">
            <w:pPr>
              <w:pStyle w:val="13"/>
            </w:pPr>
            <w:r>
              <w:t>有效提升</w:t>
            </w:r>
          </w:p>
        </w:tc>
      </w:tr>
      <w:tr w14:paraId="596B0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17534">
            <w:pPr>
              <w:pStyle w:val="15"/>
            </w:pPr>
            <w:r>
              <w:t>满意度指标</w:t>
            </w:r>
          </w:p>
        </w:tc>
        <w:tc>
          <w:tcPr>
            <w:tcW w:w="1276" w:type="dxa"/>
            <w:vAlign w:val="center"/>
          </w:tcPr>
          <w:p w14:paraId="33028450">
            <w:pPr>
              <w:pStyle w:val="13"/>
            </w:pPr>
            <w:r>
              <w:t>服务对象满意度指标</w:t>
            </w:r>
          </w:p>
        </w:tc>
        <w:tc>
          <w:tcPr>
            <w:tcW w:w="1332" w:type="dxa"/>
            <w:vAlign w:val="center"/>
          </w:tcPr>
          <w:p w14:paraId="73FDAB2F">
            <w:pPr>
              <w:pStyle w:val="13"/>
            </w:pPr>
            <w:r>
              <w:t>医务人员满意度</w:t>
            </w:r>
          </w:p>
        </w:tc>
        <w:tc>
          <w:tcPr>
            <w:tcW w:w="3430" w:type="dxa"/>
            <w:vAlign w:val="center"/>
          </w:tcPr>
          <w:p w14:paraId="1801DAB0">
            <w:pPr>
              <w:pStyle w:val="13"/>
            </w:pPr>
            <w:r>
              <w:t>医务人员满意度</w:t>
            </w:r>
          </w:p>
        </w:tc>
        <w:tc>
          <w:tcPr>
            <w:tcW w:w="2551" w:type="dxa"/>
            <w:vAlign w:val="center"/>
          </w:tcPr>
          <w:p w14:paraId="364E2F09">
            <w:pPr>
              <w:pStyle w:val="13"/>
            </w:pPr>
            <w:r>
              <w:t>≥90%</w:t>
            </w:r>
          </w:p>
        </w:tc>
      </w:tr>
    </w:tbl>
    <w:p w14:paraId="166F3B48">
      <w:pPr>
        <w:sectPr>
          <w:pgSz w:w="11900" w:h="16840"/>
          <w:pgMar w:top="1984" w:right="1304" w:bottom="1134" w:left="1304" w:header="720" w:footer="720" w:gutter="0"/>
          <w:cols w:space="720" w:num="1"/>
        </w:sectPr>
      </w:pPr>
    </w:p>
    <w:p w14:paraId="09D81060">
      <w:pPr>
        <w:spacing w:before="0" w:after="0" w:line="240" w:lineRule="auto"/>
        <w:ind w:firstLine="0"/>
        <w:jc w:val="center"/>
        <w:outlineLvl w:val="9"/>
      </w:pPr>
      <w:r>
        <w:rPr>
          <w:rFonts w:ascii="方正仿宋_GBK" w:hAnsi="方正仿宋_GBK" w:eastAsia="方正仿宋_GBK" w:cs="方正仿宋_GBK"/>
          <w:sz w:val="28"/>
        </w:rPr>
        <w:t xml:space="preserve"> </w:t>
      </w:r>
    </w:p>
    <w:p w14:paraId="7118E3C3">
      <w:pPr>
        <w:spacing w:before="0" w:after="0"/>
        <w:ind w:firstLine="560"/>
        <w:jc w:val="left"/>
        <w:outlineLvl w:val="3"/>
      </w:pPr>
      <w:bookmarkStart w:id="382" w:name="_Toc_4_4_0000000383"/>
      <w:r>
        <w:rPr>
          <w:rFonts w:ascii="方正仿宋_GBK" w:hAnsi="方正仿宋_GBK" w:eastAsia="方正仿宋_GBK" w:cs="方正仿宋_GBK"/>
          <w:sz w:val="28"/>
        </w:rPr>
        <w:t>376.2026年基本公共卫生服务补助资金-区级绩效目标表</w:t>
      </w:r>
      <w:bookmarkEnd w:id="38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7D07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311BD0D">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0B3E9A20">
            <w:pPr>
              <w:pStyle w:val="11"/>
            </w:pPr>
            <w:r>
              <w:t>单位：元</w:t>
            </w:r>
          </w:p>
        </w:tc>
      </w:tr>
      <w:tr w14:paraId="21521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934EE1">
            <w:pPr>
              <w:pStyle w:val="14"/>
            </w:pPr>
            <w:r>
              <w:t>项目名称</w:t>
            </w:r>
          </w:p>
        </w:tc>
        <w:tc>
          <w:tcPr>
            <w:tcW w:w="8589" w:type="dxa"/>
            <w:gridSpan w:val="6"/>
            <w:vAlign w:val="center"/>
          </w:tcPr>
          <w:p w14:paraId="236241BB">
            <w:pPr>
              <w:pStyle w:val="13"/>
            </w:pPr>
            <w:r>
              <w:t>2026年基本公共卫生服务补助资金-区级</w:t>
            </w:r>
          </w:p>
        </w:tc>
      </w:tr>
      <w:tr w14:paraId="3A7AB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1912D">
            <w:pPr>
              <w:pStyle w:val="14"/>
            </w:pPr>
            <w:r>
              <w:t>预算规模及资金用途</w:t>
            </w:r>
          </w:p>
        </w:tc>
        <w:tc>
          <w:tcPr>
            <w:tcW w:w="1276" w:type="dxa"/>
            <w:vAlign w:val="center"/>
          </w:tcPr>
          <w:p w14:paraId="26F5495B">
            <w:pPr>
              <w:pStyle w:val="14"/>
            </w:pPr>
            <w:r>
              <w:t>预算数</w:t>
            </w:r>
          </w:p>
        </w:tc>
        <w:tc>
          <w:tcPr>
            <w:tcW w:w="1332" w:type="dxa"/>
            <w:vAlign w:val="center"/>
          </w:tcPr>
          <w:p w14:paraId="194F15AB">
            <w:pPr>
              <w:pStyle w:val="13"/>
            </w:pPr>
            <w:r>
              <w:t>1704300.00</w:t>
            </w:r>
          </w:p>
        </w:tc>
        <w:tc>
          <w:tcPr>
            <w:tcW w:w="1587" w:type="dxa"/>
            <w:vAlign w:val="center"/>
          </w:tcPr>
          <w:p w14:paraId="0C18245C">
            <w:pPr>
              <w:pStyle w:val="14"/>
            </w:pPr>
            <w:r>
              <w:t>其中：财政    资金</w:t>
            </w:r>
          </w:p>
        </w:tc>
        <w:tc>
          <w:tcPr>
            <w:tcW w:w="1843" w:type="dxa"/>
            <w:vAlign w:val="center"/>
          </w:tcPr>
          <w:p w14:paraId="1285A30A">
            <w:pPr>
              <w:pStyle w:val="13"/>
            </w:pPr>
            <w:r>
              <w:t>1704300.00</w:t>
            </w:r>
          </w:p>
        </w:tc>
        <w:tc>
          <w:tcPr>
            <w:tcW w:w="1276" w:type="dxa"/>
            <w:vAlign w:val="center"/>
          </w:tcPr>
          <w:p w14:paraId="1D3FF2E2">
            <w:pPr>
              <w:pStyle w:val="14"/>
            </w:pPr>
            <w:r>
              <w:t>其他资金</w:t>
            </w:r>
          </w:p>
        </w:tc>
        <w:tc>
          <w:tcPr>
            <w:tcW w:w="1276" w:type="dxa"/>
            <w:vAlign w:val="center"/>
          </w:tcPr>
          <w:p w14:paraId="7FE5D676">
            <w:pPr>
              <w:pStyle w:val="13"/>
            </w:pPr>
            <w:r>
              <w:t xml:space="preserve"> </w:t>
            </w:r>
          </w:p>
        </w:tc>
      </w:tr>
      <w:tr w14:paraId="1DC3C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2F0587"/>
        </w:tc>
        <w:tc>
          <w:tcPr>
            <w:tcW w:w="8589" w:type="dxa"/>
            <w:gridSpan w:val="6"/>
            <w:vAlign w:val="center"/>
          </w:tcPr>
          <w:p w14:paraId="279EE814">
            <w:pPr>
              <w:pStyle w:val="13"/>
            </w:pPr>
            <w:r>
              <w:t>人员费用支出</w:t>
            </w:r>
          </w:p>
        </w:tc>
      </w:tr>
      <w:tr w14:paraId="27B88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5B7EA">
            <w:pPr>
              <w:pStyle w:val="14"/>
            </w:pPr>
            <w:r>
              <w:t>绩效目标</w:t>
            </w:r>
          </w:p>
        </w:tc>
        <w:tc>
          <w:tcPr>
            <w:tcW w:w="8589" w:type="dxa"/>
            <w:gridSpan w:val="6"/>
            <w:vAlign w:val="center"/>
          </w:tcPr>
          <w:p w14:paraId="574722FF">
            <w:pPr>
              <w:pStyle w:val="13"/>
            </w:pPr>
            <w:r>
              <w:t>1.通过对居民进行签约。建档、开展居民查体，高血压及糖尿病等患者进行管理，为辖区居民提供基本公共卫生服务，保障居民健康。</w:t>
            </w:r>
          </w:p>
        </w:tc>
      </w:tr>
    </w:tbl>
    <w:p w14:paraId="11EF70D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D76D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B2A0B6">
            <w:pPr>
              <w:pStyle w:val="14"/>
            </w:pPr>
            <w:r>
              <w:t>一级指标</w:t>
            </w:r>
          </w:p>
        </w:tc>
        <w:tc>
          <w:tcPr>
            <w:tcW w:w="1276" w:type="dxa"/>
            <w:vAlign w:val="center"/>
          </w:tcPr>
          <w:p w14:paraId="79B8D98D">
            <w:pPr>
              <w:pStyle w:val="14"/>
            </w:pPr>
            <w:r>
              <w:t>二级指标</w:t>
            </w:r>
          </w:p>
        </w:tc>
        <w:tc>
          <w:tcPr>
            <w:tcW w:w="1332" w:type="dxa"/>
            <w:vAlign w:val="center"/>
          </w:tcPr>
          <w:p w14:paraId="2D51E3F1">
            <w:pPr>
              <w:pStyle w:val="14"/>
            </w:pPr>
            <w:r>
              <w:t>三级指标</w:t>
            </w:r>
          </w:p>
        </w:tc>
        <w:tc>
          <w:tcPr>
            <w:tcW w:w="3430" w:type="dxa"/>
            <w:vAlign w:val="center"/>
          </w:tcPr>
          <w:p w14:paraId="4E22E4C3">
            <w:pPr>
              <w:pStyle w:val="14"/>
            </w:pPr>
            <w:r>
              <w:t>绩效指标描述</w:t>
            </w:r>
          </w:p>
        </w:tc>
        <w:tc>
          <w:tcPr>
            <w:tcW w:w="2551" w:type="dxa"/>
            <w:vAlign w:val="center"/>
          </w:tcPr>
          <w:p w14:paraId="75DAF9EB">
            <w:pPr>
              <w:pStyle w:val="14"/>
            </w:pPr>
            <w:r>
              <w:t>指标值</w:t>
            </w:r>
          </w:p>
        </w:tc>
      </w:tr>
      <w:tr w14:paraId="48326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11F2B">
            <w:pPr>
              <w:pStyle w:val="15"/>
            </w:pPr>
            <w:r>
              <w:t>产出指标</w:t>
            </w:r>
          </w:p>
        </w:tc>
        <w:tc>
          <w:tcPr>
            <w:tcW w:w="1276" w:type="dxa"/>
            <w:vAlign w:val="center"/>
          </w:tcPr>
          <w:p w14:paraId="5BB6ECEA">
            <w:pPr>
              <w:pStyle w:val="13"/>
            </w:pPr>
            <w:r>
              <w:t>数量指标</w:t>
            </w:r>
          </w:p>
        </w:tc>
        <w:tc>
          <w:tcPr>
            <w:tcW w:w="1332" w:type="dxa"/>
            <w:vAlign w:val="center"/>
          </w:tcPr>
          <w:p w14:paraId="33C1966F">
            <w:pPr>
              <w:pStyle w:val="13"/>
            </w:pPr>
            <w:r>
              <w:t>高血压患者管理人数</w:t>
            </w:r>
          </w:p>
        </w:tc>
        <w:tc>
          <w:tcPr>
            <w:tcW w:w="3430" w:type="dxa"/>
            <w:vAlign w:val="center"/>
          </w:tcPr>
          <w:p w14:paraId="1833CEB8">
            <w:pPr>
              <w:pStyle w:val="13"/>
            </w:pPr>
            <w:r>
              <w:t>高血压患者管理人数</w:t>
            </w:r>
          </w:p>
        </w:tc>
        <w:tc>
          <w:tcPr>
            <w:tcW w:w="2551" w:type="dxa"/>
            <w:vAlign w:val="center"/>
          </w:tcPr>
          <w:p w14:paraId="12486851">
            <w:pPr>
              <w:pStyle w:val="13"/>
            </w:pPr>
            <w:r>
              <w:t>≥2670人</w:t>
            </w:r>
          </w:p>
        </w:tc>
      </w:tr>
      <w:tr w14:paraId="69227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0ABFED"/>
        </w:tc>
        <w:tc>
          <w:tcPr>
            <w:tcW w:w="1276" w:type="dxa"/>
            <w:vAlign w:val="center"/>
          </w:tcPr>
          <w:p w14:paraId="23C9EB42">
            <w:pPr>
              <w:pStyle w:val="13"/>
            </w:pPr>
            <w:r>
              <w:t>数量指标</w:t>
            </w:r>
          </w:p>
        </w:tc>
        <w:tc>
          <w:tcPr>
            <w:tcW w:w="1332" w:type="dxa"/>
            <w:vAlign w:val="center"/>
          </w:tcPr>
          <w:p w14:paraId="29212F39">
            <w:pPr>
              <w:pStyle w:val="13"/>
            </w:pPr>
            <w:r>
              <w:t>糖尿病患者管理人数</w:t>
            </w:r>
          </w:p>
        </w:tc>
        <w:tc>
          <w:tcPr>
            <w:tcW w:w="3430" w:type="dxa"/>
            <w:vAlign w:val="center"/>
          </w:tcPr>
          <w:p w14:paraId="562CE73B">
            <w:pPr>
              <w:pStyle w:val="13"/>
            </w:pPr>
            <w:r>
              <w:t>糖尿病患者管理人数</w:t>
            </w:r>
          </w:p>
        </w:tc>
        <w:tc>
          <w:tcPr>
            <w:tcW w:w="2551" w:type="dxa"/>
            <w:vAlign w:val="center"/>
          </w:tcPr>
          <w:p w14:paraId="0BC22805">
            <w:pPr>
              <w:pStyle w:val="13"/>
            </w:pPr>
            <w:r>
              <w:t>≥1100人</w:t>
            </w:r>
          </w:p>
        </w:tc>
      </w:tr>
      <w:tr w14:paraId="4467F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25A96"/>
        </w:tc>
        <w:tc>
          <w:tcPr>
            <w:tcW w:w="1276" w:type="dxa"/>
            <w:vAlign w:val="center"/>
          </w:tcPr>
          <w:p w14:paraId="5AB599C7">
            <w:pPr>
              <w:pStyle w:val="13"/>
            </w:pPr>
            <w:r>
              <w:t>数量指标</w:t>
            </w:r>
          </w:p>
        </w:tc>
        <w:tc>
          <w:tcPr>
            <w:tcW w:w="1332" w:type="dxa"/>
            <w:vAlign w:val="center"/>
          </w:tcPr>
          <w:p w14:paraId="330C8716">
            <w:pPr>
              <w:pStyle w:val="13"/>
            </w:pPr>
            <w:r>
              <w:t>居民建档任务数</w:t>
            </w:r>
          </w:p>
        </w:tc>
        <w:tc>
          <w:tcPr>
            <w:tcW w:w="3430" w:type="dxa"/>
            <w:vAlign w:val="center"/>
          </w:tcPr>
          <w:p w14:paraId="16FFB8E7">
            <w:pPr>
              <w:pStyle w:val="13"/>
            </w:pPr>
            <w:r>
              <w:t>居民建档任务数</w:t>
            </w:r>
          </w:p>
        </w:tc>
        <w:tc>
          <w:tcPr>
            <w:tcW w:w="2551" w:type="dxa"/>
            <w:vAlign w:val="center"/>
          </w:tcPr>
          <w:p w14:paraId="4B0B835C">
            <w:pPr>
              <w:pStyle w:val="13"/>
            </w:pPr>
            <w:r>
              <w:t>≥24900人</w:t>
            </w:r>
          </w:p>
        </w:tc>
      </w:tr>
      <w:tr w14:paraId="7DABB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22B1"/>
        </w:tc>
        <w:tc>
          <w:tcPr>
            <w:tcW w:w="1276" w:type="dxa"/>
            <w:vAlign w:val="center"/>
          </w:tcPr>
          <w:p w14:paraId="452CC934">
            <w:pPr>
              <w:pStyle w:val="13"/>
            </w:pPr>
            <w:r>
              <w:t>数量指标</w:t>
            </w:r>
          </w:p>
        </w:tc>
        <w:tc>
          <w:tcPr>
            <w:tcW w:w="1332" w:type="dxa"/>
            <w:vAlign w:val="center"/>
          </w:tcPr>
          <w:p w14:paraId="0BA2F2B7">
            <w:pPr>
              <w:pStyle w:val="13"/>
            </w:pPr>
            <w:r>
              <w:t>健康教育次数</w:t>
            </w:r>
          </w:p>
        </w:tc>
        <w:tc>
          <w:tcPr>
            <w:tcW w:w="3430" w:type="dxa"/>
            <w:vAlign w:val="center"/>
          </w:tcPr>
          <w:p w14:paraId="101A9716">
            <w:pPr>
              <w:pStyle w:val="13"/>
            </w:pPr>
            <w:r>
              <w:t>健康教育次数</w:t>
            </w:r>
          </w:p>
        </w:tc>
        <w:tc>
          <w:tcPr>
            <w:tcW w:w="2551" w:type="dxa"/>
            <w:vAlign w:val="center"/>
          </w:tcPr>
          <w:p w14:paraId="216A8040">
            <w:pPr>
              <w:pStyle w:val="13"/>
            </w:pPr>
            <w:r>
              <w:t>≥12次</w:t>
            </w:r>
          </w:p>
        </w:tc>
      </w:tr>
      <w:tr w14:paraId="0F089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D600"/>
        </w:tc>
        <w:tc>
          <w:tcPr>
            <w:tcW w:w="1276" w:type="dxa"/>
            <w:vAlign w:val="center"/>
          </w:tcPr>
          <w:p w14:paraId="4FE0C7BC">
            <w:pPr>
              <w:pStyle w:val="13"/>
            </w:pPr>
            <w:r>
              <w:t>数量指标</w:t>
            </w:r>
          </w:p>
        </w:tc>
        <w:tc>
          <w:tcPr>
            <w:tcW w:w="1332" w:type="dxa"/>
            <w:vAlign w:val="center"/>
          </w:tcPr>
          <w:p w14:paraId="71176FBA">
            <w:pPr>
              <w:pStyle w:val="13"/>
            </w:pPr>
            <w:r>
              <w:t>严重精神障碍患者管理人数</w:t>
            </w:r>
          </w:p>
        </w:tc>
        <w:tc>
          <w:tcPr>
            <w:tcW w:w="3430" w:type="dxa"/>
            <w:vAlign w:val="center"/>
          </w:tcPr>
          <w:p w14:paraId="5E76126B">
            <w:pPr>
              <w:pStyle w:val="13"/>
            </w:pPr>
            <w:r>
              <w:t>严重精神障碍患者管理人数</w:t>
            </w:r>
          </w:p>
        </w:tc>
        <w:tc>
          <w:tcPr>
            <w:tcW w:w="2551" w:type="dxa"/>
            <w:vAlign w:val="center"/>
          </w:tcPr>
          <w:p w14:paraId="3F33A567">
            <w:pPr>
              <w:pStyle w:val="13"/>
            </w:pPr>
            <w:r>
              <w:t>≥130人</w:t>
            </w:r>
          </w:p>
        </w:tc>
      </w:tr>
      <w:tr w14:paraId="7995F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9E25F"/>
        </w:tc>
        <w:tc>
          <w:tcPr>
            <w:tcW w:w="1276" w:type="dxa"/>
            <w:vAlign w:val="center"/>
          </w:tcPr>
          <w:p w14:paraId="7A23247E">
            <w:pPr>
              <w:pStyle w:val="13"/>
            </w:pPr>
            <w:r>
              <w:t>数量指标</w:t>
            </w:r>
          </w:p>
        </w:tc>
        <w:tc>
          <w:tcPr>
            <w:tcW w:w="1332" w:type="dxa"/>
            <w:vAlign w:val="center"/>
          </w:tcPr>
          <w:p w14:paraId="13C3A946">
            <w:pPr>
              <w:pStyle w:val="13"/>
            </w:pPr>
            <w:r>
              <w:t>肺结核病患者健康管理人数</w:t>
            </w:r>
          </w:p>
        </w:tc>
        <w:tc>
          <w:tcPr>
            <w:tcW w:w="3430" w:type="dxa"/>
            <w:vAlign w:val="center"/>
          </w:tcPr>
          <w:p w14:paraId="643FED86">
            <w:pPr>
              <w:pStyle w:val="13"/>
            </w:pPr>
            <w:r>
              <w:t>肺结核病患者健康管理人数</w:t>
            </w:r>
          </w:p>
        </w:tc>
        <w:tc>
          <w:tcPr>
            <w:tcW w:w="2551" w:type="dxa"/>
            <w:vAlign w:val="center"/>
          </w:tcPr>
          <w:p w14:paraId="0C3CFA45">
            <w:pPr>
              <w:pStyle w:val="13"/>
            </w:pPr>
            <w:r>
              <w:t>≥1人</w:t>
            </w:r>
          </w:p>
        </w:tc>
      </w:tr>
      <w:tr w14:paraId="19EFA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716521"/>
        </w:tc>
        <w:tc>
          <w:tcPr>
            <w:tcW w:w="1276" w:type="dxa"/>
            <w:vAlign w:val="center"/>
          </w:tcPr>
          <w:p w14:paraId="013FFD2E">
            <w:pPr>
              <w:pStyle w:val="13"/>
            </w:pPr>
            <w:r>
              <w:t>数量指标</w:t>
            </w:r>
          </w:p>
        </w:tc>
        <w:tc>
          <w:tcPr>
            <w:tcW w:w="1332" w:type="dxa"/>
            <w:vAlign w:val="center"/>
          </w:tcPr>
          <w:p w14:paraId="7FDDA482">
            <w:pPr>
              <w:pStyle w:val="13"/>
            </w:pPr>
            <w:r>
              <w:t>中医药健康管理人数</w:t>
            </w:r>
          </w:p>
        </w:tc>
        <w:tc>
          <w:tcPr>
            <w:tcW w:w="3430" w:type="dxa"/>
            <w:vAlign w:val="center"/>
          </w:tcPr>
          <w:p w14:paraId="67236C57">
            <w:pPr>
              <w:pStyle w:val="13"/>
            </w:pPr>
            <w:r>
              <w:t>中医药健康管理人数</w:t>
            </w:r>
          </w:p>
        </w:tc>
        <w:tc>
          <w:tcPr>
            <w:tcW w:w="2551" w:type="dxa"/>
            <w:vAlign w:val="center"/>
          </w:tcPr>
          <w:p w14:paraId="2E255608">
            <w:pPr>
              <w:pStyle w:val="13"/>
            </w:pPr>
            <w:r>
              <w:t>≥4300人</w:t>
            </w:r>
          </w:p>
        </w:tc>
      </w:tr>
      <w:tr w14:paraId="0428F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581230"/>
        </w:tc>
        <w:tc>
          <w:tcPr>
            <w:tcW w:w="1276" w:type="dxa"/>
            <w:vAlign w:val="center"/>
          </w:tcPr>
          <w:p w14:paraId="3167146B">
            <w:pPr>
              <w:pStyle w:val="13"/>
            </w:pPr>
            <w:r>
              <w:t>数量指标</w:t>
            </w:r>
          </w:p>
        </w:tc>
        <w:tc>
          <w:tcPr>
            <w:tcW w:w="1332" w:type="dxa"/>
            <w:vAlign w:val="center"/>
          </w:tcPr>
          <w:p w14:paraId="32887B2D">
            <w:pPr>
              <w:pStyle w:val="13"/>
            </w:pPr>
            <w:r>
              <w:t>老年人健康管理人数</w:t>
            </w:r>
          </w:p>
        </w:tc>
        <w:tc>
          <w:tcPr>
            <w:tcW w:w="3430" w:type="dxa"/>
            <w:vAlign w:val="center"/>
          </w:tcPr>
          <w:p w14:paraId="1DD72CA4">
            <w:pPr>
              <w:pStyle w:val="13"/>
            </w:pPr>
            <w:r>
              <w:t>老年人健康管理人数</w:t>
            </w:r>
          </w:p>
        </w:tc>
        <w:tc>
          <w:tcPr>
            <w:tcW w:w="2551" w:type="dxa"/>
            <w:vAlign w:val="center"/>
          </w:tcPr>
          <w:p w14:paraId="00FAC946">
            <w:pPr>
              <w:pStyle w:val="13"/>
            </w:pPr>
            <w:r>
              <w:t>≥4600人</w:t>
            </w:r>
          </w:p>
        </w:tc>
      </w:tr>
      <w:tr w14:paraId="72D42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E4710"/>
        </w:tc>
        <w:tc>
          <w:tcPr>
            <w:tcW w:w="1276" w:type="dxa"/>
            <w:vAlign w:val="center"/>
          </w:tcPr>
          <w:p w14:paraId="66782782">
            <w:pPr>
              <w:pStyle w:val="13"/>
            </w:pPr>
            <w:r>
              <w:t>数量指标</w:t>
            </w:r>
          </w:p>
        </w:tc>
        <w:tc>
          <w:tcPr>
            <w:tcW w:w="1332" w:type="dxa"/>
            <w:vAlign w:val="center"/>
          </w:tcPr>
          <w:p w14:paraId="049080E0">
            <w:pPr>
              <w:pStyle w:val="13"/>
            </w:pPr>
            <w:r>
              <w:t>卫生计生监督协管次数</w:t>
            </w:r>
          </w:p>
        </w:tc>
        <w:tc>
          <w:tcPr>
            <w:tcW w:w="3430" w:type="dxa"/>
            <w:vAlign w:val="center"/>
          </w:tcPr>
          <w:p w14:paraId="35AD621E">
            <w:pPr>
              <w:pStyle w:val="13"/>
            </w:pPr>
            <w:r>
              <w:t>卫生计生监督协管次数</w:t>
            </w:r>
          </w:p>
        </w:tc>
        <w:tc>
          <w:tcPr>
            <w:tcW w:w="2551" w:type="dxa"/>
            <w:vAlign w:val="center"/>
          </w:tcPr>
          <w:p w14:paraId="44DE6BFF">
            <w:pPr>
              <w:pStyle w:val="13"/>
            </w:pPr>
            <w:r>
              <w:t>≥24次</w:t>
            </w:r>
          </w:p>
        </w:tc>
      </w:tr>
      <w:tr w14:paraId="1D590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D0C63"/>
        </w:tc>
        <w:tc>
          <w:tcPr>
            <w:tcW w:w="1276" w:type="dxa"/>
            <w:vAlign w:val="center"/>
          </w:tcPr>
          <w:p w14:paraId="61A94746">
            <w:pPr>
              <w:pStyle w:val="13"/>
            </w:pPr>
            <w:r>
              <w:t>质量指标</w:t>
            </w:r>
          </w:p>
        </w:tc>
        <w:tc>
          <w:tcPr>
            <w:tcW w:w="1332" w:type="dxa"/>
            <w:vAlign w:val="center"/>
          </w:tcPr>
          <w:p w14:paraId="53AD20A0">
            <w:pPr>
              <w:pStyle w:val="13"/>
            </w:pPr>
            <w:r>
              <w:t>高血压患者规范管理率</w:t>
            </w:r>
          </w:p>
        </w:tc>
        <w:tc>
          <w:tcPr>
            <w:tcW w:w="3430" w:type="dxa"/>
            <w:vAlign w:val="center"/>
          </w:tcPr>
          <w:p w14:paraId="3DF2D804">
            <w:pPr>
              <w:pStyle w:val="13"/>
            </w:pPr>
            <w:r>
              <w:t>高血压患者规范管理率</w:t>
            </w:r>
          </w:p>
        </w:tc>
        <w:tc>
          <w:tcPr>
            <w:tcW w:w="2551" w:type="dxa"/>
            <w:vAlign w:val="center"/>
          </w:tcPr>
          <w:p w14:paraId="3B1A8F2D">
            <w:pPr>
              <w:pStyle w:val="13"/>
            </w:pPr>
            <w:r>
              <w:t>≥80%</w:t>
            </w:r>
          </w:p>
        </w:tc>
      </w:tr>
      <w:tr w14:paraId="0D530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BA47F"/>
        </w:tc>
        <w:tc>
          <w:tcPr>
            <w:tcW w:w="1276" w:type="dxa"/>
            <w:vAlign w:val="center"/>
          </w:tcPr>
          <w:p w14:paraId="2CE77452">
            <w:pPr>
              <w:pStyle w:val="13"/>
            </w:pPr>
            <w:r>
              <w:t>质量指标</w:t>
            </w:r>
          </w:p>
        </w:tc>
        <w:tc>
          <w:tcPr>
            <w:tcW w:w="1332" w:type="dxa"/>
            <w:vAlign w:val="center"/>
          </w:tcPr>
          <w:p w14:paraId="217F0F73">
            <w:pPr>
              <w:pStyle w:val="13"/>
            </w:pPr>
            <w:r>
              <w:t>糖尿病患者规范管理率</w:t>
            </w:r>
          </w:p>
        </w:tc>
        <w:tc>
          <w:tcPr>
            <w:tcW w:w="3430" w:type="dxa"/>
            <w:vAlign w:val="center"/>
          </w:tcPr>
          <w:p w14:paraId="397B8793">
            <w:pPr>
              <w:pStyle w:val="13"/>
            </w:pPr>
            <w:r>
              <w:t>糖尿病患者规范管理率</w:t>
            </w:r>
          </w:p>
        </w:tc>
        <w:tc>
          <w:tcPr>
            <w:tcW w:w="2551" w:type="dxa"/>
            <w:vAlign w:val="center"/>
          </w:tcPr>
          <w:p w14:paraId="465DE93C">
            <w:pPr>
              <w:pStyle w:val="13"/>
            </w:pPr>
            <w:r>
              <w:t>≥80%</w:t>
            </w:r>
          </w:p>
        </w:tc>
      </w:tr>
      <w:tr w14:paraId="2BA44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C6A2"/>
        </w:tc>
        <w:tc>
          <w:tcPr>
            <w:tcW w:w="1276" w:type="dxa"/>
            <w:vAlign w:val="center"/>
          </w:tcPr>
          <w:p w14:paraId="514FA8DB">
            <w:pPr>
              <w:pStyle w:val="13"/>
            </w:pPr>
            <w:r>
              <w:t>质量指标</w:t>
            </w:r>
          </w:p>
        </w:tc>
        <w:tc>
          <w:tcPr>
            <w:tcW w:w="1332" w:type="dxa"/>
            <w:vAlign w:val="center"/>
          </w:tcPr>
          <w:p w14:paraId="132CCD53">
            <w:pPr>
              <w:pStyle w:val="13"/>
            </w:pPr>
            <w:r>
              <w:t>居民建档任务数完成率</w:t>
            </w:r>
          </w:p>
        </w:tc>
        <w:tc>
          <w:tcPr>
            <w:tcW w:w="3430" w:type="dxa"/>
            <w:vAlign w:val="center"/>
          </w:tcPr>
          <w:p w14:paraId="0B4C0A7E">
            <w:pPr>
              <w:pStyle w:val="13"/>
            </w:pPr>
            <w:r>
              <w:t>居民建档任务数完成率</w:t>
            </w:r>
          </w:p>
        </w:tc>
        <w:tc>
          <w:tcPr>
            <w:tcW w:w="2551" w:type="dxa"/>
            <w:vAlign w:val="center"/>
          </w:tcPr>
          <w:p w14:paraId="5A65046B">
            <w:pPr>
              <w:pStyle w:val="13"/>
            </w:pPr>
            <w:r>
              <w:t>≥95%</w:t>
            </w:r>
          </w:p>
        </w:tc>
      </w:tr>
      <w:tr w14:paraId="4045E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17A0AE"/>
        </w:tc>
        <w:tc>
          <w:tcPr>
            <w:tcW w:w="1276" w:type="dxa"/>
            <w:vAlign w:val="center"/>
          </w:tcPr>
          <w:p w14:paraId="3919731A">
            <w:pPr>
              <w:pStyle w:val="13"/>
            </w:pPr>
            <w:r>
              <w:t>质量指标</w:t>
            </w:r>
          </w:p>
        </w:tc>
        <w:tc>
          <w:tcPr>
            <w:tcW w:w="1332" w:type="dxa"/>
            <w:vAlign w:val="center"/>
          </w:tcPr>
          <w:p w14:paraId="190182EC">
            <w:pPr>
              <w:pStyle w:val="13"/>
            </w:pPr>
            <w:r>
              <w:t>健康教育完成率</w:t>
            </w:r>
          </w:p>
        </w:tc>
        <w:tc>
          <w:tcPr>
            <w:tcW w:w="3430" w:type="dxa"/>
            <w:vAlign w:val="center"/>
          </w:tcPr>
          <w:p w14:paraId="031B1F62">
            <w:pPr>
              <w:pStyle w:val="13"/>
            </w:pPr>
            <w:r>
              <w:t>健康教育完成率</w:t>
            </w:r>
          </w:p>
        </w:tc>
        <w:tc>
          <w:tcPr>
            <w:tcW w:w="2551" w:type="dxa"/>
            <w:vAlign w:val="center"/>
          </w:tcPr>
          <w:p w14:paraId="498D05A3">
            <w:pPr>
              <w:pStyle w:val="13"/>
            </w:pPr>
            <w:r>
              <w:t>≥100%</w:t>
            </w:r>
          </w:p>
        </w:tc>
      </w:tr>
      <w:tr w14:paraId="1F42E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C00D19"/>
        </w:tc>
        <w:tc>
          <w:tcPr>
            <w:tcW w:w="1276" w:type="dxa"/>
            <w:vAlign w:val="center"/>
          </w:tcPr>
          <w:p w14:paraId="6A670721">
            <w:pPr>
              <w:pStyle w:val="13"/>
            </w:pPr>
            <w:r>
              <w:t>质量指标</w:t>
            </w:r>
          </w:p>
        </w:tc>
        <w:tc>
          <w:tcPr>
            <w:tcW w:w="1332" w:type="dxa"/>
            <w:vAlign w:val="center"/>
          </w:tcPr>
          <w:p w14:paraId="12A7F0FA">
            <w:pPr>
              <w:pStyle w:val="13"/>
            </w:pPr>
            <w:r>
              <w:t>严重精神障碍患者管理率</w:t>
            </w:r>
          </w:p>
        </w:tc>
        <w:tc>
          <w:tcPr>
            <w:tcW w:w="3430" w:type="dxa"/>
            <w:vAlign w:val="center"/>
          </w:tcPr>
          <w:p w14:paraId="745861A6">
            <w:pPr>
              <w:pStyle w:val="13"/>
            </w:pPr>
            <w:r>
              <w:t>严重精神障碍患者管理率</w:t>
            </w:r>
          </w:p>
        </w:tc>
        <w:tc>
          <w:tcPr>
            <w:tcW w:w="2551" w:type="dxa"/>
            <w:vAlign w:val="center"/>
          </w:tcPr>
          <w:p w14:paraId="47AFA68F">
            <w:pPr>
              <w:pStyle w:val="13"/>
            </w:pPr>
            <w:r>
              <w:t>≥95%</w:t>
            </w:r>
          </w:p>
        </w:tc>
      </w:tr>
      <w:tr w14:paraId="39DB7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B086E1"/>
        </w:tc>
        <w:tc>
          <w:tcPr>
            <w:tcW w:w="1276" w:type="dxa"/>
            <w:vAlign w:val="center"/>
          </w:tcPr>
          <w:p w14:paraId="47715A6B">
            <w:pPr>
              <w:pStyle w:val="13"/>
            </w:pPr>
            <w:r>
              <w:t>质量指标</w:t>
            </w:r>
          </w:p>
        </w:tc>
        <w:tc>
          <w:tcPr>
            <w:tcW w:w="1332" w:type="dxa"/>
            <w:vAlign w:val="center"/>
          </w:tcPr>
          <w:p w14:paraId="675319F2">
            <w:pPr>
              <w:pStyle w:val="13"/>
            </w:pPr>
            <w:r>
              <w:t>肺结核病患者健康管理率</w:t>
            </w:r>
          </w:p>
        </w:tc>
        <w:tc>
          <w:tcPr>
            <w:tcW w:w="3430" w:type="dxa"/>
            <w:vAlign w:val="center"/>
          </w:tcPr>
          <w:p w14:paraId="61BDBF39">
            <w:pPr>
              <w:pStyle w:val="13"/>
            </w:pPr>
            <w:r>
              <w:t>肺结核病患者健康管理率</w:t>
            </w:r>
          </w:p>
        </w:tc>
        <w:tc>
          <w:tcPr>
            <w:tcW w:w="2551" w:type="dxa"/>
            <w:vAlign w:val="center"/>
          </w:tcPr>
          <w:p w14:paraId="11509BCF">
            <w:pPr>
              <w:pStyle w:val="13"/>
            </w:pPr>
            <w:r>
              <w:t>≥100%</w:t>
            </w:r>
          </w:p>
        </w:tc>
      </w:tr>
      <w:tr w14:paraId="1EC9F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F508E"/>
        </w:tc>
        <w:tc>
          <w:tcPr>
            <w:tcW w:w="1276" w:type="dxa"/>
            <w:vAlign w:val="center"/>
          </w:tcPr>
          <w:p w14:paraId="2EA948C4">
            <w:pPr>
              <w:pStyle w:val="13"/>
            </w:pPr>
            <w:r>
              <w:t>质量指标</w:t>
            </w:r>
          </w:p>
        </w:tc>
        <w:tc>
          <w:tcPr>
            <w:tcW w:w="1332" w:type="dxa"/>
            <w:vAlign w:val="center"/>
          </w:tcPr>
          <w:p w14:paraId="6938811E">
            <w:pPr>
              <w:pStyle w:val="13"/>
            </w:pPr>
            <w:r>
              <w:t>中医药健康管理率</w:t>
            </w:r>
          </w:p>
        </w:tc>
        <w:tc>
          <w:tcPr>
            <w:tcW w:w="3430" w:type="dxa"/>
            <w:vAlign w:val="center"/>
          </w:tcPr>
          <w:p w14:paraId="211CFFA1">
            <w:pPr>
              <w:pStyle w:val="13"/>
            </w:pPr>
            <w:r>
              <w:t>中医药健康管理率</w:t>
            </w:r>
          </w:p>
        </w:tc>
        <w:tc>
          <w:tcPr>
            <w:tcW w:w="2551" w:type="dxa"/>
            <w:vAlign w:val="center"/>
          </w:tcPr>
          <w:p w14:paraId="271F4EF7">
            <w:pPr>
              <w:pStyle w:val="13"/>
            </w:pPr>
            <w:r>
              <w:t>≥74%</w:t>
            </w:r>
          </w:p>
        </w:tc>
      </w:tr>
      <w:tr w14:paraId="4CCEA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30477"/>
        </w:tc>
        <w:tc>
          <w:tcPr>
            <w:tcW w:w="1276" w:type="dxa"/>
            <w:vAlign w:val="center"/>
          </w:tcPr>
          <w:p w14:paraId="29F05205">
            <w:pPr>
              <w:pStyle w:val="13"/>
            </w:pPr>
            <w:r>
              <w:t>质量指标</w:t>
            </w:r>
          </w:p>
        </w:tc>
        <w:tc>
          <w:tcPr>
            <w:tcW w:w="1332" w:type="dxa"/>
            <w:vAlign w:val="center"/>
          </w:tcPr>
          <w:p w14:paraId="33CC879D">
            <w:pPr>
              <w:pStyle w:val="13"/>
            </w:pPr>
            <w:r>
              <w:t>老年人健康管理率</w:t>
            </w:r>
          </w:p>
        </w:tc>
        <w:tc>
          <w:tcPr>
            <w:tcW w:w="3430" w:type="dxa"/>
            <w:vAlign w:val="center"/>
          </w:tcPr>
          <w:p w14:paraId="0D96218E">
            <w:pPr>
              <w:pStyle w:val="13"/>
            </w:pPr>
            <w:r>
              <w:t>老年人健康管理率</w:t>
            </w:r>
          </w:p>
        </w:tc>
        <w:tc>
          <w:tcPr>
            <w:tcW w:w="2551" w:type="dxa"/>
            <w:vAlign w:val="center"/>
          </w:tcPr>
          <w:p w14:paraId="1380A759">
            <w:pPr>
              <w:pStyle w:val="13"/>
            </w:pPr>
            <w:r>
              <w:t>≥80%</w:t>
            </w:r>
          </w:p>
        </w:tc>
      </w:tr>
      <w:tr w14:paraId="267EC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70CD7"/>
        </w:tc>
        <w:tc>
          <w:tcPr>
            <w:tcW w:w="1276" w:type="dxa"/>
            <w:vAlign w:val="center"/>
          </w:tcPr>
          <w:p w14:paraId="1E80AECA">
            <w:pPr>
              <w:pStyle w:val="13"/>
            </w:pPr>
            <w:r>
              <w:t>质量指标</w:t>
            </w:r>
          </w:p>
        </w:tc>
        <w:tc>
          <w:tcPr>
            <w:tcW w:w="1332" w:type="dxa"/>
            <w:vAlign w:val="center"/>
          </w:tcPr>
          <w:p w14:paraId="2201E7A7">
            <w:pPr>
              <w:pStyle w:val="13"/>
            </w:pPr>
            <w:r>
              <w:t>卫生计生监督协管率</w:t>
            </w:r>
          </w:p>
        </w:tc>
        <w:tc>
          <w:tcPr>
            <w:tcW w:w="3430" w:type="dxa"/>
            <w:vAlign w:val="center"/>
          </w:tcPr>
          <w:p w14:paraId="5A283C24">
            <w:pPr>
              <w:pStyle w:val="13"/>
            </w:pPr>
            <w:r>
              <w:t>卫生计生监督协管率</w:t>
            </w:r>
          </w:p>
        </w:tc>
        <w:tc>
          <w:tcPr>
            <w:tcW w:w="2551" w:type="dxa"/>
            <w:vAlign w:val="center"/>
          </w:tcPr>
          <w:p w14:paraId="00ABD0E2">
            <w:pPr>
              <w:pStyle w:val="13"/>
            </w:pPr>
            <w:r>
              <w:t>≥100%</w:t>
            </w:r>
          </w:p>
        </w:tc>
      </w:tr>
      <w:tr w14:paraId="39D8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169E82"/>
        </w:tc>
        <w:tc>
          <w:tcPr>
            <w:tcW w:w="1276" w:type="dxa"/>
            <w:vAlign w:val="center"/>
          </w:tcPr>
          <w:p w14:paraId="78644666">
            <w:pPr>
              <w:pStyle w:val="13"/>
            </w:pPr>
            <w:r>
              <w:t>时效指标</w:t>
            </w:r>
          </w:p>
        </w:tc>
        <w:tc>
          <w:tcPr>
            <w:tcW w:w="1332" w:type="dxa"/>
            <w:vAlign w:val="center"/>
          </w:tcPr>
          <w:p w14:paraId="0F26B76C">
            <w:pPr>
              <w:pStyle w:val="13"/>
            </w:pPr>
            <w:r>
              <w:t>各项指标服务完成时间</w:t>
            </w:r>
          </w:p>
        </w:tc>
        <w:tc>
          <w:tcPr>
            <w:tcW w:w="3430" w:type="dxa"/>
            <w:vAlign w:val="center"/>
          </w:tcPr>
          <w:p w14:paraId="40BB5451">
            <w:pPr>
              <w:pStyle w:val="13"/>
            </w:pPr>
            <w:r>
              <w:t>各项指标服务完成时间</w:t>
            </w:r>
          </w:p>
        </w:tc>
        <w:tc>
          <w:tcPr>
            <w:tcW w:w="2551" w:type="dxa"/>
            <w:vAlign w:val="center"/>
          </w:tcPr>
          <w:p w14:paraId="26FEA64D">
            <w:pPr>
              <w:pStyle w:val="13"/>
            </w:pPr>
            <w:r>
              <w:t>2026年12月31日前</w:t>
            </w:r>
          </w:p>
        </w:tc>
      </w:tr>
      <w:tr w14:paraId="0BAE8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3EB30"/>
        </w:tc>
        <w:tc>
          <w:tcPr>
            <w:tcW w:w="1276" w:type="dxa"/>
            <w:vAlign w:val="center"/>
          </w:tcPr>
          <w:p w14:paraId="0B756229">
            <w:pPr>
              <w:pStyle w:val="13"/>
            </w:pPr>
            <w:r>
              <w:t>成本指标</w:t>
            </w:r>
          </w:p>
        </w:tc>
        <w:tc>
          <w:tcPr>
            <w:tcW w:w="1332" w:type="dxa"/>
            <w:vAlign w:val="center"/>
          </w:tcPr>
          <w:p w14:paraId="2398C36A">
            <w:pPr>
              <w:pStyle w:val="13"/>
            </w:pPr>
            <w:r>
              <w:t>参与公共卫生服务工作的人员成本支出</w:t>
            </w:r>
          </w:p>
        </w:tc>
        <w:tc>
          <w:tcPr>
            <w:tcW w:w="3430" w:type="dxa"/>
            <w:vAlign w:val="center"/>
          </w:tcPr>
          <w:p w14:paraId="1A147971">
            <w:pPr>
              <w:pStyle w:val="13"/>
            </w:pPr>
            <w:r>
              <w:t>参与公共卫生服务工作的人员成本支出</w:t>
            </w:r>
          </w:p>
        </w:tc>
        <w:tc>
          <w:tcPr>
            <w:tcW w:w="2551" w:type="dxa"/>
            <w:vAlign w:val="center"/>
          </w:tcPr>
          <w:p w14:paraId="50BF747A">
            <w:pPr>
              <w:pStyle w:val="13"/>
            </w:pPr>
            <w:r>
              <w:t>1704300元</w:t>
            </w:r>
          </w:p>
        </w:tc>
      </w:tr>
      <w:tr w14:paraId="47240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48D2A">
            <w:pPr>
              <w:pStyle w:val="15"/>
            </w:pPr>
            <w:r>
              <w:t>效益指标</w:t>
            </w:r>
          </w:p>
        </w:tc>
        <w:tc>
          <w:tcPr>
            <w:tcW w:w="1276" w:type="dxa"/>
            <w:vAlign w:val="center"/>
          </w:tcPr>
          <w:p w14:paraId="328AB6A8">
            <w:pPr>
              <w:pStyle w:val="13"/>
            </w:pPr>
            <w:r>
              <w:t>社会效益指标</w:t>
            </w:r>
          </w:p>
        </w:tc>
        <w:tc>
          <w:tcPr>
            <w:tcW w:w="1332" w:type="dxa"/>
            <w:vAlign w:val="center"/>
          </w:tcPr>
          <w:p w14:paraId="0FDE2301">
            <w:pPr>
              <w:pStyle w:val="13"/>
            </w:pPr>
            <w:r>
              <w:t>促进居民心理和身体健康</w:t>
            </w:r>
          </w:p>
        </w:tc>
        <w:tc>
          <w:tcPr>
            <w:tcW w:w="3430" w:type="dxa"/>
            <w:vAlign w:val="center"/>
          </w:tcPr>
          <w:p w14:paraId="5F518A5A">
            <w:pPr>
              <w:pStyle w:val="13"/>
            </w:pPr>
            <w:r>
              <w:t>促进居民心理和身体健康</w:t>
            </w:r>
          </w:p>
        </w:tc>
        <w:tc>
          <w:tcPr>
            <w:tcW w:w="2551" w:type="dxa"/>
            <w:vAlign w:val="center"/>
          </w:tcPr>
          <w:p w14:paraId="165A9CBC">
            <w:pPr>
              <w:pStyle w:val="13"/>
            </w:pPr>
            <w:r>
              <w:t>有效促进</w:t>
            </w:r>
          </w:p>
        </w:tc>
      </w:tr>
      <w:tr w14:paraId="12E61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A2F50">
            <w:pPr>
              <w:pStyle w:val="15"/>
            </w:pPr>
            <w:r>
              <w:t>满意度指标</w:t>
            </w:r>
          </w:p>
        </w:tc>
        <w:tc>
          <w:tcPr>
            <w:tcW w:w="1276" w:type="dxa"/>
            <w:vAlign w:val="center"/>
          </w:tcPr>
          <w:p w14:paraId="178788F6">
            <w:pPr>
              <w:pStyle w:val="13"/>
            </w:pPr>
            <w:r>
              <w:t>服务对象满意度指标</w:t>
            </w:r>
          </w:p>
        </w:tc>
        <w:tc>
          <w:tcPr>
            <w:tcW w:w="1332" w:type="dxa"/>
            <w:vAlign w:val="center"/>
          </w:tcPr>
          <w:p w14:paraId="2A68FA7E">
            <w:pPr>
              <w:pStyle w:val="13"/>
            </w:pPr>
            <w:r>
              <w:t>居民满意度</w:t>
            </w:r>
          </w:p>
        </w:tc>
        <w:tc>
          <w:tcPr>
            <w:tcW w:w="3430" w:type="dxa"/>
            <w:vAlign w:val="center"/>
          </w:tcPr>
          <w:p w14:paraId="29E8F148">
            <w:pPr>
              <w:pStyle w:val="13"/>
            </w:pPr>
            <w:r>
              <w:t>居民满意度</w:t>
            </w:r>
          </w:p>
        </w:tc>
        <w:tc>
          <w:tcPr>
            <w:tcW w:w="2551" w:type="dxa"/>
            <w:vAlign w:val="center"/>
          </w:tcPr>
          <w:p w14:paraId="297D12D8">
            <w:pPr>
              <w:pStyle w:val="13"/>
            </w:pPr>
            <w:r>
              <w:t>≥95%</w:t>
            </w:r>
          </w:p>
        </w:tc>
      </w:tr>
    </w:tbl>
    <w:p w14:paraId="6C5E7C50">
      <w:pPr>
        <w:sectPr>
          <w:pgSz w:w="11900" w:h="16840"/>
          <w:pgMar w:top="1984" w:right="1304" w:bottom="1134" w:left="1304" w:header="720" w:footer="720" w:gutter="0"/>
          <w:cols w:space="720" w:num="1"/>
        </w:sectPr>
      </w:pPr>
    </w:p>
    <w:p w14:paraId="5FFD1128">
      <w:pPr>
        <w:spacing w:before="0" w:after="0" w:line="240" w:lineRule="auto"/>
        <w:ind w:firstLine="0"/>
        <w:jc w:val="center"/>
        <w:outlineLvl w:val="9"/>
      </w:pPr>
      <w:r>
        <w:rPr>
          <w:rFonts w:ascii="方正仿宋_GBK" w:hAnsi="方正仿宋_GBK" w:eastAsia="方正仿宋_GBK" w:cs="方正仿宋_GBK"/>
          <w:sz w:val="28"/>
        </w:rPr>
        <w:t xml:space="preserve"> </w:t>
      </w:r>
    </w:p>
    <w:p w14:paraId="05A94643">
      <w:pPr>
        <w:spacing w:before="0" w:after="0"/>
        <w:ind w:firstLine="560"/>
        <w:jc w:val="left"/>
        <w:outlineLvl w:val="3"/>
      </w:pPr>
      <w:bookmarkStart w:id="383" w:name="_Toc_4_4_0000000384"/>
      <w:r>
        <w:rPr>
          <w:rFonts w:ascii="方正仿宋_GBK" w:hAnsi="方正仿宋_GBK" w:eastAsia="方正仿宋_GBK" w:cs="方正仿宋_GBK"/>
          <w:sz w:val="28"/>
        </w:rPr>
        <w:t>377.妇女儿童健康提升-儿童先天性疾病筛查与救助（津财社指[2025]4号）2025年市级绩效目标表</w:t>
      </w:r>
      <w:bookmarkEnd w:id="38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8F9FB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41A1FBB">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0E14B7E2">
            <w:pPr>
              <w:pStyle w:val="11"/>
            </w:pPr>
            <w:r>
              <w:t>单位：元</w:t>
            </w:r>
          </w:p>
        </w:tc>
      </w:tr>
      <w:tr w14:paraId="5BD96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C01971">
            <w:pPr>
              <w:pStyle w:val="14"/>
            </w:pPr>
            <w:r>
              <w:t>项目名称</w:t>
            </w:r>
          </w:p>
        </w:tc>
        <w:tc>
          <w:tcPr>
            <w:tcW w:w="8589" w:type="dxa"/>
            <w:gridSpan w:val="6"/>
            <w:vAlign w:val="center"/>
          </w:tcPr>
          <w:p w14:paraId="75ABEEC0">
            <w:pPr>
              <w:pStyle w:val="13"/>
            </w:pPr>
            <w:r>
              <w:t>妇女儿童健康提升-儿童先天性疾病筛查与救助（津财社指[2025]4号）2025年市级</w:t>
            </w:r>
          </w:p>
        </w:tc>
      </w:tr>
      <w:tr w14:paraId="062A3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7A0D">
            <w:pPr>
              <w:pStyle w:val="14"/>
            </w:pPr>
            <w:r>
              <w:t>预算规模及资金用途</w:t>
            </w:r>
          </w:p>
        </w:tc>
        <w:tc>
          <w:tcPr>
            <w:tcW w:w="1276" w:type="dxa"/>
            <w:vAlign w:val="center"/>
          </w:tcPr>
          <w:p w14:paraId="62F8279F">
            <w:pPr>
              <w:pStyle w:val="14"/>
            </w:pPr>
            <w:r>
              <w:t>预算数</w:t>
            </w:r>
          </w:p>
        </w:tc>
        <w:tc>
          <w:tcPr>
            <w:tcW w:w="1332" w:type="dxa"/>
            <w:vAlign w:val="center"/>
          </w:tcPr>
          <w:p w14:paraId="77282D0E">
            <w:pPr>
              <w:pStyle w:val="13"/>
            </w:pPr>
            <w:r>
              <w:t>12540.00</w:t>
            </w:r>
          </w:p>
        </w:tc>
        <w:tc>
          <w:tcPr>
            <w:tcW w:w="1587" w:type="dxa"/>
            <w:vAlign w:val="center"/>
          </w:tcPr>
          <w:p w14:paraId="7BBB3FBA">
            <w:pPr>
              <w:pStyle w:val="14"/>
            </w:pPr>
            <w:r>
              <w:t>其中：财政    资金</w:t>
            </w:r>
          </w:p>
        </w:tc>
        <w:tc>
          <w:tcPr>
            <w:tcW w:w="1843" w:type="dxa"/>
            <w:vAlign w:val="center"/>
          </w:tcPr>
          <w:p w14:paraId="71C372AD">
            <w:pPr>
              <w:pStyle w:val="13"/>
            </w:pPr>
            <w:r>
              <w:t>12540.00</w:t>
            </w:r>
          </w:p>
        </w:tc>
        <w:tc>
          <w:tcPr>
            <w:tcW w:w="1276" w:type="dxa"/>
            <w:vAlign w:val="center"/>
          </w:tcPr>
          <w:p w14:paraId="682E8607">
            <w:pPr>
              <w:pStyle w:val="14"/>
            </w:pPr>
            <w:r>
              <w:t>其他资金</w:t>
            </w:r>
          </w:p>
        </w:tc>
        <w:tc>
          <w:tcPr>
            <w:tcW w:w="1276" w:type="dxa"/>
            <w:vAlign w:val="center"/>
          </w:tcPr>
          <w:p w14:paraId="49094371">
            <w:pPr>
              <w:pStyle w:val="13"/>
            </w:pPr>
            <w:r>
              <w:t xml:space="preserve"> </w:t>
            </w:r>
          </w:p>
        </w:tc>
      </w:tr>
      <w:tr w14:paraId="7FEE9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516641"/>
        </w:tc>
        <w:tc>
          <w:tcPr>
            <w:tcW w:w="8589" w:type="dxa"/>
            <w:gridSpan w:val="6"/>
            <w:vAlign w:val="center"/>
          </w:tcPr>
          <w:p w14:paraId="7BFE1E9A">
            <w:pPr>
              <w:pStyle w:val="13"/>
            </w:pPr>
            <w:r>
              <w:t>发放人员绩效</w:t>
            </w:r>
          </w:p>
        </w:tc>
      </w:tr>
      <w:tr w14:paraId="3B43B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B7F129">
            <w:pPr>
              <w:pStyle w:val="14"/>
            </w:pPr>
            <w:r>
              <w:t>绩效目标</w:t>
            </w:r>
          </w:p>
        </w:tc>
        <w:tc>
          <w:tcPr>
            <w:tcW w:w="8589" w:type="dxa"/>
            <w:gridSpan w:val="6"/>
            <w:vAlign w:val="center"/>
          </w:tcPr>
          <w:p w14:paraId="7446C9AE">
            <w:pPr>
              <w:pStyle w:val="13"/>
            </w:pPr>
            <w:r>
              <w:t>1.通过开展儿童先天病筛查，给予健康指导和持续监测，有效提升新生儿童健康质量。</w:t>
            </w:r>
          </w:p>
        </w:tc>
      </w:tr>
    </w:tbl>
    <w:p w14:paraId="2355F06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46B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B8FD14">
            <w:pPr>
              <w:pStyle w:val="14"/>
            </w:pPr>
            <w:r>
              <w:t>一级指标</w:t>
            </w:r>
          </w:p>
        </w:tc>
        <w:tc>
          <w:tcPr>
            <w:tcW w:w="1276" w:type="dxa"/>
            <w:vAlign w:val="center"/>
          </w:tcPr>
          <w:p w14:paraId="462AD371">
            <w:pPr>
              <w:pStyle w:val="14"/>
            </w:pPr>
            <w:r>
              <w:t>二级指标</w:t>
            </w:r>
          </w:p>
        </w:tc>
        <w:tc>
          <w:tcPr>
            <w:tcW w:w="1332" w:type="dxa"/>
            <w:vAlign w:val="center"/>
          </w:tcPr>
          <w:p w14:paraId="30228C57">
            <w:pPr>
              <w:pStyle w:val="14"/>
            </w:pPr>
            <w:r>
              <w:t>三级指标</w:t>
            </w:r>
          </w:p>
        </w:tc>
        <w:tc>
          <w:tcPr>
            <w:tcW w:w="3430" w:type="dxa"/>
            <w:vAlign w:val="center"/>
          </w:tcPr>
          <w:p w14:paraId="2EA69CF9">
            <w:pPr>
              <w:pStyle w:val="14"/>
            </w:pPr>
            <w:r>
              <w:t>绩效指标描述</w:t>
            </w:r>
          </w:p>
        </w:tc>
        <w:tc>
          <w:tcPr>
            <w:tcW w:w="2551" w:type="dxa"/>
            <w:vAlign w:val="center"/>
          </w:tcPr>
          <w:p w14:paraId="0DCFEA10">
            <w:pPr>
              <w:pStyle w:val="14"/>
            </w:pPr>
            <w:r>
              <w:t>指标值</w:t>
            </w:r>
          </w:p>
        </w:tc>
      </w:tr>
      <w:tr w14:paraId="30B8B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F5DD5A">
            <w:pPr>
              <w:pStyle w:val="15"/>
            </w:pPr>
            <w:r>
              <w:t>产出指标</w:t>
            </w:r>
          </w:p>
        </w:tc>
        <w:tc>
          <w:tcPr>
            <w:tcW w:w="1276" w:type="dxa"/>
            <w:vAlign w:val="center"/>
          </w:tcPr>
          <w:p w14:paraId="01285475">
            <w:pPr>
              <w:pStyle w:val="13"/>
            </w:pPr>
            <w:r>
              <w:t>数量指标</w:t>
            </w:r>
          </w:p>
        </w:tc>
        <w:tc>
          <w:tcPr>
            <w:tcW w:w="1332" w:type="dxa"/>
            <w:vAlign w:val="center"/>
          </w:tcPr>
          <w:p w14:paraId="7EF34621">
            <w:pPr>
              <w:pStyle w:val="13"/>
            </w:pPr>
            <w:r>
              <w:t>ASDS筛查儿童人数</w:t>
            </w:r>
          </w:p>
        </w:tc>
        <w:tc>
          <w:tcPr>
            <w:tcW w:w="3430" w:type="dxa"/>
            <w:vAlign w:val="center"/>
          </w:tcPr>
          <w:p w14:paraId="2B125C86">
            <w:pPr>
              <w:pStyle w:val="13"/>
            </w:pPr>
            <w:r>
              <w:t>通过实际ASDS筛查儿童数统计，反映先天性疾病筛查工作完成的量化指标。</w:t>
            </w:r>
          </w:p>
        </w:tc>
        <w:tc>
          <w:tcPr>
            <w:tcW w:w="2551" w:type="dxa"/>
            <w:vAlign w:val="center"/>
          </w:tcPr>
          <w:p w14:paraId="2993F8BC">
            <w:pPr>
              <w:pStyle w:val="13"/>
            </w:pPr>
            <w:r>
              <w:t>≥200人</w:t>
            </w:r>
          </w:p>
        </w:tc>
      </w:tr>
      <w:tr w14:paraId="517AB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D5DB0"/>
        </w:tc>
        <w:tc>
          <w:tcPr>
            <w:tcW w:w="1276" w:type="dxa"/>
            <w:vAlign w:val="center"/>
          </w:tcPr>
          <w:p w14:paraId="241A6ED2">
            <w:pPr>
              <w:pStyle w:val="13"/>
            </w:pPr>
            <w:r>
              <w:t>数量指标</w:t>
            </w:r>
          </w:p>
        </w:tc>
        <w:tc>
          <w:tcPr>
            <w:tcW w:w="1332" w:type="dxa"/>
            <w:vAlign w:val="center"/>
          </w:tcPr>
          <w:p w14:paraId="0F828B47">
            <w:pPr>
              <w:pStyle w:val="13"/>
            </w:pPr>
            <w:r>
              <w:t>NBNA筛查儿童人数</w:t>
            </w:r>
          </w:p>
        </w:tc>
        <w:tc>
          <w:tcPr>
            <w:tcW w:w="3430" w:type="dxa"/>
            <w:vAlign w:val="center"/>
          </w:tcPr>
          <w:p w14:paraId="19C6507F">
            <w:pPr>
              <w:pStyle w:val="13"/>
            </w:pPr>
            <w:r>
              <w:t>通过NBNA筛查儿童人数统计，反映先天性疾病筛查工作完成的量化指标。</w:t>
            </w:r>
          </w:p>
        </w:tc>
        <w:tc>
          <w:tcPr>
            <w:tcW w:w="2551" w:type="dxa"/>
            <w:vAlign w:val="center"/>
          </w:tcPr>
          <w:p w14:paraId="0554B6E5">
            <w:pPr>
              <w:pStyle w:val="13"/>
            </w:pPr>
            <w:r>
              <w:t>≥86人</w:t>
            </w:r>
          </w:p>
        </w:tc>
      </w:tr>
      <w:tr w14:paraId="6F153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9B221"/>
        </w:tc>
        <w:tc>
          <w:tcPr>
            <w:tcW w:w="1276" w:type="dxa"/>
            <w:vAlign w:val="center"/>
          </w:tcPr>
          <w:p w14:paraId="367003AE">
            <w:pPr>
              <w:pStyle w:val="13"/>
            </w:pPr>
            <w:r>
              <w:t>数量指标</w:t>
            </w:r>
          </w:p>
        </w:tc>
        <w:tc>
          <w:tcPr>
            <w:tcW w:w="1332" w:type="dxa"/>
            <w:vAlign w:val="center"/>
          </w:tcPr>
          <w:p w14:paraId="7BCB78F9">
            <w:pPr>
              <w:pStyle w:val="13"/>
            </w:pPr>
            <w:r>
              <w:t>DDST筛查儿童人数</w:t>
            </w:r>
          </w:p>
        </w:tc>
        <w:tc>
          <w:tcPr>
            <w:tcW w:w="3430" w:type="dxa"/>
            <w:vAlign w:val="center"/>
          </w:tcPr>
          <w:p w14:paraId="675BFF33">
            <w:pPr>
              <w:pStyle w:val="13"/>
            </w:pPr>
            <w:r>
              <w:t>通过实际DDST筛查儿童人数统计，反映先天性疾病筛查工作完成的量化指标。</w:t>
            </w:r>
          </w:p>
        </w:tc>
        <w:tc>
          <w:tcPr>
            <w:tcW w:w="2551" w:type="dxa"/>
            <w:vAlign w:val="center"/>
          </w:tcPr>
          <w:p w14:paraId="1769B234">
            <w:pPr>
              <w:pStyle w:val="13"/>
            </w:pPr>
            <w:r>
              <w:t>≥110人</w:t>
            </w:r>
          </w:p>
        </w:tc>
      </w:tr>
      <w:tr w14:paraId="7B3CB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5934B"/>
        </w:tc>
        <w:tc>
          <w:tcPr>
            <w:tcW w:w="1276" w:type="dxa"/>
            <w:vAlign w:val="center"/>
          </w:tcPr>
          <w:p w14:paraId="603BE15A">
            <w:pPr>
              <w:pStyle w:val="13"/>
            </w:pPr>
            <w:r>
              <w:t>质量指标</w:t>
            </w:r>
          </w:p>
        </w:tc>
        <w:tc>
          <w:tcPr>
            <w:tcW w:w="1332" w:type="dxa"/>
            <w:vAlign w:val="center"/>
          </w:tcPr>
          <w:p w14:paraId="5FE08429">
            <w:pPr>
              <w:pStyle w:val="13"/>
            </w:pPr>
            <w:r>
              <w:t>筛查儿童工作完成达标率</w:t>
            </w:r>
          </w:p>
        </w:tc>
        <w:tc>
          <w:tcPr>
            <w:tcW w:w="3430" w:type="dxa"/>
            <w:vAlign w:val="center"/>
          </w:tcPr>
          <w:p w14:paraId="0CEC2744">
            <w:pPr>
              <w:pStyle w:val="13"/>
            </w:pPr>
            <w:r>
              <w:t>通过实际筛查儿童人数与计划筛查儿童数的比率，反映儿童先天疾病筛查工作开展范围的完成情况</w:t>
            </w:r>
          </w:p>
        </w:tc>
        <w:tc>
          <w:tcPr>
            <w:tcW w:w="2551" w:type="dxa"/>
            <w:vAlign w:val="center"/>
          </w:tcPr>
          <w:p w14:paraId="671212E0">
            <w:pPr>
              <w:pStyle w:val="13"/>
            </w:pPr>
            <w:r>
              <w:t>≥100%</w:t>
            </w:r>
          </w:p>
        </w:tc>
      </w:tr>
      <w:tr w14:paraId="439DF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7E5CA"/>
        </w:tc>
        <w:tc>
          <w:tcPr>
            <w:tcW w:w="1276" w:type="dxa"/>
            <w:vAlign w:val="center"/>
          </w:tcPr>
          <w:p w14:paraId="087B0AB1">
            <w:pPr>
              <w:pStyle w:val="13"/>
            </w:pPr>
            <w:r>
              <w:t>时效指标</w:t>
            </w:r>
          </w:p>
        </w:tc>
        <w:tc>
          <w:tcPr>
            <w:tcW w:w="1332" w:type="dxa"/>
            <w:vAlign w:val="center"/>
          </w:tcPr>
          <w:p w14:paraId="796A5493">
            <w:pPr>
              <w:pStyle w:val="13"/>
            </w:pPr>
            <w:r>
              <w:t>筛查工作开展完成时间</w:t>
            </w:r>
          </w:p>
        </w:tc>
        <w:tc>
          <w:tcPr>
            <w:tcW w:w="3430" w:type="dxa"/>
            <w:vAlign w:val="center"/>
          </w:tcPr>
          <w:p w14:paraId="72ADC16F">
            <w:pPr>
              <w:pStyle w:val="13"/>
            </w:pPr>
            <w:r>
              <w:t>通过及时开展筛查的儿童人数与实际筛查儿童人数的比率，反映儿童先天疾病筛查工作开展的及时情况</w:t>
            </w:r>
          </w:p>
        </w:tc>
        <w:tc>
          <w:tcPr>
            <w:tcW w:w="2551" w:type="dxa"/>
            <w:vAlign w:val="center"/>
          </w:tcPr>
          <w:p w14:paraId="6C79091C">
            <w:pPr>
              <w:pStyle w:val="13"/>
            </w:pPr>
            <w:r>
              <w:t>2026年1月1日-2026年12月31日</w:t>
            </w:r>
          </w:p>
        </w:tc>
      </w:tr>
      <w:tr w14:paraId="7D984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60751"/>
        </w:tc>
        <w:tc>
          <w:tcPr>
            <w:tcW w:w="1276" w:type="dxa"/>
            <w:vAlign w:val="center"/>
          </w:tcPr>
          <w:p w14:paraId="28140F93">
            <w:pPr>
              <w:pStyle w:val="13"/>
            </w:pPr>
            <w:r>
              <w:t>成本指标</w:t>
            </w:r>
          </w:p>
        </w:tc>
        <w:tc>
          <w:tcPr>
            <w:tcW w:w="1332" w:type="dxa"/>
            <w:vAlign w:val="center"/>
          </w:tcPr>
          <w:p w14:paraId="6CE9D137">
            <w:pPr>
              <w:pStyle w:val="13"/>
            </w:pPr>
            <w:r>
              <w:t>儿童筛查项目费用</w:t>
            </w:r>
          </w:p>
        </w:tc>
        <w:tc>
          <w:tcPr>
            <w:tcW w:w="3430" w:type="dxa"/>
            <w:vAlign w:val="center"/>
          </w:tcPr>
          <w:p w14:paraId="61781637">
            <w:pPr>
              <w:pStyle w:val="13"/>
            </w:pPr>
            <w:r>
              <w:t>通过足额发放绩效工资促进儿童先天性疾病筛查工作开展</w:t>
            </w:r>
          </w:p>
        </w:tc>
        <w:tc>
          <w:tcPr>
            <w:tcW w:w="2551" w:type="dxa"/>
            <w:vAlign w:val="center"/>
          </w:tcPr>
          <w:p w14:paraId="31B9DB76">
            <w:pPr>
              <w:pStyle w:val="13"/>
            </w:pPr>
            <w:r>
              <w:t>≤12540元</w:t>
            </w:r>
          </w:p>
        </w:tc>
      </w:tr>
      <w:tr w14:paraId="5A744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C9F46">
            <w:pPr>
              <w:pStyle w:val="15"/>
            </w:pPr>
            <w:r>
              <w:t>效益指标</w:t>
            </w:r>
          </w:p>
        </w:tc>
        <w:tc>
          <w:tcPr>
            <w:tcW w:w="1276" w:type="dxa"/>
            <w:vAlign w:val="center"/>
          </w:tcPr>
          <w:p w14:paraId="6F788DBB">
            <w:pPr>
              <w:pStyle w:val="13"/>
            </w:pPr>
            <w:r>
              <w:t>社会效益指标</w:t>
            </w:r>
          </w:p>
        </w:tc>
        <w:tc>
          <w:tcPr>
            <w:tcW w:w="1332" w:type="dxa"/>
            <w:vAlign w:val="center"/>
          </w:tcPr>
          <w:p w14:paraId="4BB8677F">
            <w:pPr>
              <w:pStyle w:val="13"/>
            </w:pPr>
            <w:r>
              <w:t>5岁以下儿童死亡率</w:t>
            </w:r>
          </w:p>
        </w:tc>
        <w:tc>
          <w:tcPr>
            <w:tcW w:w="3430" w:type="dxa"/>
            <w:vAlign w:val="center"/>
          </w:tcPr>
          <w:p w14:paraId="426A4A70">
            <w:pPr>
              <w:pStyle w:val="13"/>
            </w:pPr>
            <w:r>
              <w:t>通过当年5岁以下儿童死亡人数与中心当年管理的5岁以下儿童实有人数的比率，反映儿童先天性疾病筛查工作对儿童健康的保障效果</w:t>
            </w:r>
          </w:p>
        </w:tc>
        <w:tc>
          <w:tcPr>
            <w:tcW w:w="2551" w:type="dxa"/>
            <w:vAlign w:val="center"/>
          </w:tcPr>
          <w:p w14:paraId="207E9273">
            <w:pPr>
              <w:pStyle w:val="13"/>
            </w:pPr>
            <w:r>
              <w:t>&lt;5‰</w:t>
            </w:r>
          </w:p>
        </w:tc>
      </w:tr>
      <w:tr w14:paraId="45ED8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97DDD4">
            <w:pPr>
              <w:pStyle w:val="15"/>
            </w:pPr>
            <w:r>
              <w:t>效益指标</w:t>
            </w:r>
          </w:p>
        </w:tc>
        <w:tc>
          <w:tcPr>
            <w:tcW w:w="1276" w:type="dxa"/>
            <w:vAlign w:val="center"/>
          </w:tcPr>
          <w:p w14:paraId="7D4D3FE1">
            <w:pPr>
              <w:pStyle w:val="13"/>
            </w:pPr>
            <w:r>
              <w:t>社会效益指标</w:t>
            </w:r>
          </w:p>
        </w:tc>
        <w:tc>
          <w:tcPr>
            <w:tcW w:w="1332" w:type="dxa"/>
            <w:vAlign w:val="center"/>
          </w:tcPr>
          <w:p w14:paraId="2A165515">
            <w:pPr>
              <w:pStyle w:val="13"/>
            </w:pPr>
            <w:r>
              <w:t>提升新生儿儿童健康质量</w:t>
            </w:r>
          </w:p>
        </w:tc>
        <w:tc>
          <w:tcPr>
            <w:tcW w:w="3430" w:type="dxa"/>
            <w:vAlign w:val="center"/>
          </w:tcPr>
          <w:p w14:paraId="70013EB7">
            <w:pPr>
              <w:pStyle w:val="13"/>
            </w:pPr>
            <w:r>
              <w:t>通过提升计划工作指标中达标的儿童先天疾病工作指标数与实际工作指标数的比率，反映儿童先天性疾病筛查工作对儿童健康的保障效果</w:t>
            </w:r>
          </w:p>
        </w:tc>
        <w:tc>
          <w:tcPr>
            <w:tcW w:w="2551" w:type="dxa"/>
            <w:vAlign w:val="center"/>
          </w:tcPr>
          <w:p w14:paraId="564FAEE7">
            <w:pPr>
              <w:pStyle w:val="13"/>
            </w:pPr>
            <w:r>
              <w:t>有效提升</w:t>
            </w:r>
          </w:p>
        </w:tc>
      </w:tr>
      <w:tr w14:paraId="3A70D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94D744">
            <w:pPr>
              <w:pStyle w:val="15"/>
            </w:pPr>
            <w:r>
              <w:t>效益指标</w:t>
            </w:r>
          </w:p>
        </w:tc>
        <w:tc>
          <w:tcPr>
            <w:tcW w:w="1276" w:type="dxa"/>
            <w:vAlign w:val="center"/>
          </w:tcPr>
          <w:p w14:paraId="4FB7A34E">
            <w:pPr>
              <w:pStyle w:val="13"/>
            </w:pPr>
            <w:r>
              <w:t>可持续影响指标</w:t>
            </w:r>
          </w:p>
        </w:tc>
        <w:tc>
          <w:tcPr>
            <w:tcW w:w="1332" w:type="dxa"/>
            <w:vAlign w:val="center"/>
          </w:tcPr>
          <w:p w14:paraId="3F3AB0E1">
            <w:pPr>
              <w:pStyle w:val="13"/>
            </w:pPr>
            <w:r>
              <w:t>建立健全儿童先天性疾病筛查规范</w:t>
            </w:r>
          </w:p>
        </w:tc>
        <w:tc>
          <w:tcPr>
            <w:tcW w:w="3430" w:type="dxa"/>
            <w:vAlign w:val="center"/>
          </w:tcPr>
          <w:p w14:paraId="5035DE8D">
            <w:pPr>
              <w:pStyle w:val="13"/>
            </w:pPr>
            <w:r>
              <w:t>通过建立健全儿童先天性疾病筛查规范，保障儿童先天性疾病筛查工作持续有效开展</w:t>
            </w:r>
          </w:p>
        </w:tc>
        <w:tc>
          <w:tcPr>
            <w:tcW w:w="2551" w:type="dxa"/>
            <w:vAlign w:val="center"/>
          </w:tcPr>
          <w:p w14:paraId="6DAC085B">
            <w:pPr>
              <w:pStyle w:val="13"/>
            </w:pPr>
            <w:r>
              <w:t>有效建立</w:t>
            </w:r>
          </w:p>
        </w:tc>
      </w:tr>
      <w:tr w14:paraId="45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8B5F1">
            <w:pPr>
              <w:pStyle w:val="15"/>
            </w:pPr>
            <w:r>
              <w:t>满意度指标</w:t>
            </w:r>
          </w:p>
        </w:tc>
        <w:tc>
          <w:tcPr>
            <w:tcW w:w="1276" w:type="dxa"/>
            <w:vAlign w:val="center"/>
          </w:tcPr>
          <w:p w14:paraId="3FDBDD32">
            <w:pPr>
              <w:pStyle w:val="13"/>
            </w:pPr>
            <w:r>
              <w:t>服务对象满意度指标</w:t>
            </w:r>
          </w:p>
        </w:tc>
        <w:tc>
          <w:tcPr>
            <w:tcW w:w="1332" w:type="dxa"/>
            <w:vAlign w:val="center"/>
          </w:tcPr>
          <w:p w14:paraId="347DD89D">
            <w:pPr>
              <w:pStyle w:val="13"/>
            </w:pPr>
            <w:r>
              <w:t>儿童家长满意度</w:t>
            </w:r>
          </w:p>
        </w:tc>
        <w:tc>
          <w:tcPr>
            <w:tcW w:w="3430" w:type="dxa"/>
            <w:vAlign w:val="center"/>
          </w:tcPr>
          <w:p w14:paraId="7EAB483F">
            <w:pPr>
              <w:pStyle w:val="13"/>
            </w:pPr>
            <w:r>
              <w:t>通过调查问卷中满意人数与调查总人数的比率，反映被调查对象对本项目的满意程度。</w:t>
            </w:r>
          </w:p>
        </w:tc>
        <w:tc>
          <w:tcPr>
            <w:tcW w:w="2551" w:type="dxa"/>
            <w:vAlign w:val="center"/>
          </w:tcPr>
          <w:p w14:paraId="17F6DD98">
            <w:pPr>
              <w:pStyle w:val="13"/>
            </w:pPr>
            <w:r>
              <w:t>≥90%</w:t>
            </w:r>
          </w:p>
        </w:tc>
      </w:tr>
    </w:tbl>
    <w:p w14:paraId="61AF6A7F">
      <w:pPr>
        <w:sectPr>
          <w:pgSz w:w="11900" w:h="16840"/>
          <w:pgMar w:top="1984" w:right="1304" w:bottom="1134" w:left="1304" w:header="720" w:footer="720" w:gutter="0"/>
          <w:cols w:space="720" w:num="1"/>
        </w:sectPr>
      </w:pPr>
    </w:p>
    <w:p w14:paraId="3D8271E6">
      <w:pPr>
        <w:spacing w:before="0" w:after="0" w:line="240" w:lineRule="auto"/>
        <w:ind w:firstLine="0"/>
        <w:jc w:val="center"/>
        <w:outlineLvl w:val="9"/>
      </w:pPr>
      <w:r>
        <w:rPr>
          <w:rFonts w:ascii="方正仿宋_GBK" w:hAnsi="方正仿宋_GBK" w:eastAsia="方正仿宋_GBK" w:cs="方正仿宋_GBK"/>
          <w:sz w:val="28"/>
        </w:rPr>
        <w:t xml:space="preserve"> </w:t>
      </w:r>
    </w:p>
    <w:p w14:paraId="62E50896">
      <w:pPr>
        <w:spacing w:before="0" w:after="0"/>
        <w:ind w:firstLine="560"/>
        <w:jc w:val="left"/>
        <w:outlineLvl w:val="3"/>
      </w:pPr>
      <w:bookmarkStart w:id="384" w:name="_Toc_4_4_0000000385"/>
      <w:r>
        <w:rPr>
          <w:rFonts w:ascii="方正仿宋_GBK" w:hAnsi="方正仿宋_GBK" w:eastAsia="方正仿宋_GBK" w:cs="方正仿宋_GBK"/>
          <w:sz w:val="28"/>
        </w:rPr>
        <w:t>378.结核病防治筛查项目-2025年市级（津财社指[2024]116号）绩效目标表</w:t>
      </w:r>
      <w:bookmarkEnd w:id="38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2BEB1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FD3424">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32762B01">
            <w:pPr>
              <w:pStyle w:val="11"/>
            </w:pPr>
            <w:r>
              <w:t>单位：元</w:t>
            </w:r>
          </w:p>
        </w:tc>
      </w:tr>
      <w:tr w14:paraId="29E79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CC9E13">
            <w:pPr>
              <w:pStyle w:val="14"/>
            </w:pPr>
            <w:r>
              <w:t>项目名称</w:t>
            </w:r>
          </w:p>
        </w:tc>
        <w:tc>
          <w:tcPr>
            <w:tcW w:w="8589" w:type="dxa"/>
            <w:gridSpan w:val="6"/>
            <w:vAlign w:val="center"/>
          </w:tcPr>
          <w:p w14:paraId="772ED078">
            <w:pPr>
              <w:pStyle w:val="13"/>
            </w:pPr>
            <w:r>
              <w:t>结核病防治筛查项目-2025年市级（津财社指[2024]116号）</w:t>
            </w:r>
          </w:p>
        </w:tc>
      </w:tr>
      <w:tr w14:paraId="0C268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7DCAE">
            <w:pPr>
              <w:pStyle w:val="14"/>
            </w:pPr>
            <w:r>
              <w:t>预算规模及资金用途</w:t>
            </w:r>
          </w:p>
        </w:tc>
        <w:tc>
          <w:tcPr>
            <w:tcW w:w="1276" w:type="dxa"/>
            <w:vAlign w:val="center"/>
          </w:tcPr>
          <w:p w14:paraId="14D1ADB3">
            <w:pPr>
              <w:pStyle w:val="14"/>
            </w:pPr>
            <w:r>
              <w:t>预算数</w:t>
            </w:r>
          </w:p>
        </w:tc>
        <w:tc>
          <w:tcPr>
            <w:tcW w:w="1332" w:type="dxa"/>
            <w:vAlign w:val="center"/>
          </w:tcPr>
          <w:p w14:paraId="2FEFD20C">
            <w:pPr>
              <w:pStyle w:val="13"/>
            </w:pPr>
            <w:r>
              <w:t>5960.00</w:t>
            </w:r>
          </w:p>
        </w:tc>
        <w:tc>
          <w:tcPr>
            <w:tcW w:w="1587" w:type="dxa"/>
            <w:vAlign w:val="center"/>
          </w:tcPr>
          <w:p w14:paraId="44C34CB8">
            <w:pPr>
              <w:pStyle w:val="14"/>
            </w:pPr>
            <w:r>
              <w:t>其中：财政    资金</w:t>
            </w:r>
          </w:p>
        </w:tc>
        <w:tc>
          <w:tcPr>
            <w:tcW w:w="1843" w:type="dxa"/>
            <w:vAlign w:val="center"/>
          </w:tcPr>
          <w:p w14:paraId="3B61B39C">
            <w:pPr>
              <w:pStyle w:val="13"/>
            </w:pPr>
            <w:r>
              <w:t>5960.00</w:t>
            </w:r>
          </w:p>
        </w:tc>
        <w:tc>
          <w:tcPr>
            <w:tcW w:w="1276" w:type="dxa"/>
            <w:vAlign w:val="center"/>
          </w:tcPr>
          <w:p w14:paraId="608C859C">
            <w:pPr>
              <w:pStyle w:val="14"/>
            </w:pPr>
            <w:r>
              <w:t>其他资金</w:t>
            </w:r>
          </w:p>
        </w:tc>
        <w:tc>
          <w:tcPr>
            <w:tcW w:w="1276" w:type="dxa"/>
            <w:vAlign w:val="center"/>
          </w:tcPr>
          <w:p w14:paraId="27FB2CC5">
            <w:pPr>
              <w:pStyle w:val="13"/>
            </w:pPr>
            <w:r>
              <w:t xml:space="preserve"> </w:t>
            </w:r>
          </w:p>
        </w:tc>
      </w:tr>
      <w:tr w14:paraId="4D454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CCC1C1"/>
        </w:tc>
        <w:tc>
          <w:tcPr>
            <w:tcW w:w="8589" w:type="dxa"/>
            <w:gridSpan w:val="6"/>
            <w:vAlign w:val="center"/>
          </w:tcPr>
          <w:p w14:paraId="1C550B08">
            <w:pPr>
              <w:pStyle w:val="13"/>
            </w:pPr>
            <w:r>
              <w:t>购置专用材料</w:t>
            </w:r>
          </w:p>
        </w:tc>
      </w:tr>
      <w:tr w14:paraId="7ECFA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7F30F">
            <w:pPr>
              <w:pStyle w:val="14"/>
            </w:pPr>
            <w:r>
              <w:t>绩效目标</w:t>
            </w:r>
          </w:p>
        </w:tc>
        <w:tc>
          <w:tcPr>
            <w:tcW w:w="8589" w:type="dxa"/>
            <w:gridSpan w:val="6"/>
            <w:vAlign w:val="center"/>
          </w:tcPr>
          <w:p w14:paraId="38B1241D">
            <w:pPr>
              <w:pStyle w:val="13"/>
            </w:pPr>
            <w:r>
              <w:t>1.通过购置医疗耗材，有效推动中心结核病防治工作能力提升。</w:t>
            </w:r>
          </w:p>
        </w:tc>
      </w:tr>
    </w:tbl>
    <w:p w14:paraId="60DCE2E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0467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315091">
            <w:pPr>
              <w:pStyle w:val="14"/>
            </w:pPr>
            <w:r>
              <w:t>一级指标</w:t>
            </w:r>
          </w:p>
        </w:tc>
        <w:tc>
          <w:tcPr>
            <w:tcW w:w="1276" w:type="dxa"/>
            <w:vAlign w:val="center"/>
          </w:tcPr>
          <w:p w14:paraId="3B8E59D4">
            <w:pPr>
              <w:pStyle w:val="14"/>
            </w:pPr>
            <w:r>
              <w:t>二级指标</w:t>
            </w:r>
          </w:p>
        </w:tc>
        <w:tc>
          <w:tcPr>
            <w:tcW w:w="1332" w:type="dxa"/>
            <w:vAlign w:val="center"/>
          </w:tcPr>
          <w:p w14:paraId="79D63EF0">
            <w:pPr>
              <w:pStyle w:val="14"/>
            </w:pPr>
            <w:r>
              <w:t>三级指标</w:t>
            </w:r>
          </w:p>
        </w:tc>
        <w:tc>
          <w:tcPr>
            <w:tcW w:w="3430" w:type="dxa"/>
            <w:vAlign w:val="center"/>
          </w:tcPr>
          <w:p w14:paraId="46101810">
            <w:pPr>
              <w:pStyle w:val="14"/>
            </w:pPr>
            <w:r>
              <w:t>绩效指标描述</w:t>
            </w:r>
          </w:p>
        </w:tc>
        <w:tc>
          <w:tcPr>
            <w:tcW w:w="2551" w:type="dxa"/>
            <w:vAlign w:val="center"/>
          </w:tcPr>
          <w:p w14:paraId="48A482C6">
            <w:pPr>
              <w:pStyle w:val="14"/>
            </w:pPr>
            <w:r>
              <w:t>指标值</w:t>
            </w:r>
          </w:p>
        </w:tc>
      </w:tr>
      <w:tr w14:paraId="0AB39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51162">
            <w:pPr>
              <w:pStyle w:val="15"/>
            </w:pPr>
            <w:r>
              <w:t>产出指标</w:t>
            </w:r>
          </w:p>
        </w:tc>
        <w:tc>
          <w:tcPr>
            <w:tcW w:w="1276" w:type="dxa"/>
            <w:vAlign w:val="center"/>
          </w:tcPr>
          <w:p w14:paraId="0D56E3A8">
            <w:pPr>
              <w:pStyle w:val="13"/>
            </w:pPr>
            <w:r>
              <w:t>数量指标</w:t>
            </w:r>
          </w:p>
        </w:tc>
        <w:tc>
          <w:tcPr>
            <w:tcW w:w="1332" w:type="dxa"/>
            <w:vAlign w:val="center"/>
          </w:tcPr>
          <w:p w14:paraId="6054AE06">
            <w:pPr>
              <w:pStyle w:val="13"/>
            </w:pPr>
            <w:r>
              <w:t>结核病筛查人数</w:t>
            </w:r>
          </w:p>
        </w:tc>
        <w:tc>
          <w:tcPr>
            <w:tcW w:w="3430" w:type="dxa"/>
            <w:vAlign w:val="center"/>
          </w:tcPr>
          <w:p w14:paraId="5DFC73AD">
            <w:pPr>
              <w:pStyle w:val="13"/>
            </w:pPr>
            <w:r>
              <w:t>通过结核病筛查人数统计，反映结核病筛查工作完成情况</w:t>
            </w:r>
          </w:p>
        </w:tc>
        <w:tc>
          <w:tcPr>
            <w:tcW w:w="2551" w:type="dxa"/>
            <w:vAlign w:val="center"/>
          </w:tcPr>
          <w:p w14:paraId="0499FC0C">
            <w:pPr>
              <w:pStyle w:val="13"/>
            </w:pPr>
            <w:r>
              <w:t>≥95人</w:t>
            </w:r>
          </w:p>
        </w:tc>
      </w:tr>
      <w:tr w14:paraId="69CB8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0C7F30"/>
        </w:tc>
        <w:tc>
          <w:tcPr>
            <w:tcW w:w="1276" w:type="dxa"/>
            <w:vAlign w:val="center"/>
          </w:tcPr>
          <w:p w14:paraId="647F6905">
            <w:pPr>
              <w:pStyle w:val="13"/>
            </w:pPr>
            <w:r>
              <w:t>质量指标</w:t>
            </w:r>
          </w:p>
        </w:tc>
        <w:tc>
          <w:tcPr>
            <w:tcW w:w="1332" w:type="dxa"/>
            <w:vAlign w:val="center"/>
          </w:tcPr>
          <w:p w14:paraId="577FB219">
            <w:pPr>
              <w:pStyle w:val="13"/>
            </w:pPr>
            <w:r>
              <w:t>结核病管理率</w:t>
            </w:r>
          </w:p>
        </w:tc>
        <w:tc>
          <w:tcPr>
            <w:tcW w:w="3430" w:type="dxa"/>
            <w:vAlign w:val="center"/>
          </w:tcPr>
          <w:p w14:paraId="4853E30A">
            <w:pPr>
              <w:pStyle w:val="13"/>
            </w:pPr>
            <w:r>
              <w:t>通过实际完成结核病管理人数与计划数对比，反映结核病筛查工作完成质量</w:t>
            </w:r>
          </w:p>
        </w:tc>
        <w:tc>
          <w:tcPr>
            <w:tcW w:w="2551" w:type="dxa"/>
            <w:vAlign w:val="center"/>
          </w:tcPr>
          <w:p w14:paraId="72B538E5">
            <w:pPr>
              <w:pStyle w:val="13"/>
            </w:pPr>
            <w:r>
              <w:t>100%</w:t>
            </w:r>
          </w:p>
        </w:tc>
      </w:tr>
      <w:tr w14:paraId="79E76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78FB69"/>
        </w:tc>
        <w:tc>
          <w:tcPr>
            <w:tcW w:w="1276" w:type="dxa"/>
            <w:vAlign w:val="center"/>
          </w:tcPr>
          <w:p w14:paraId="1D2BC90B">
            <w:pPr>
              <w:pStyle w:val="13"/>
            </w:pPr>
            <w:r>
              <w:t>时效指标</w:t>
            </w:r>
          </w:p>
        </w:tc>
        <w:tc>
          <w:tcPr>
            <w:tcW w:w="1332" w:type="dxa"/>
            <w:vAlign w:val="center"/>
          </w:tcPr>
          <w:p w14:paraId="14B28647">
            <w:pPr>
              <w:pStyle w:val="13"/>
            </w:pPr>
            <w:r>
              <w:t>结核病人管理工作开展时间</w:t>
            </w:r>
          </w:p>
        </w:tc>
        <w:tc>
          <w:tcPr>
            <w:tcW w:w="3430" w:type="dxa"/>
            <w:vAlign w:val="center"/>
          </w:tcPr>
          <w:p w14:paraId="3CB0ED84">
            <w:pPr>
              <w:pStyle w:val="13"/>
            </w:pPr>
            <w:r>
              <w:t>通过及时开展结核病筛查的时间区间，反映结核病管理工作完成情况</w:t>
            </w:r>
          </w:p>
        </w:tc>
        <w:tc>
          <w:tcPr>
            <w:tcW w:w="2551" w:type="dxa"/>
            <w:vAlign w:val="center"/>
          </w:tcPr>
          <w:p w14:paraId="2FE87923">
            <w:pPr>
              <w:pStyle w:val="13"/>
            </w:pPr>
            <w:r>
              <w:t>2026.1.1-2026.12.31</w:t>
            </w:r>
          </w:p>
        </w:tc>
      </w:tr>
      <w:tr w14:paraId="274E6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C62E7"/>
        </w:tc>
        <w:tc>
          <w:tcPr>
            <w:tcW w:w="1276" w:type="dxa"/>
            <w:vAlign w:val="center"/>
          </w:tcPr>
          <w:p w14:paraId="13677DEE">
            <w:pPr>
              <w:pStyle w:val="13"/>
            </w:pPr>
            <w:r>
              <w:t>成本指标</w:t>
            </w:r>
          </w:p>
        </w:tc>
        <w:tc>
          <w:tcPr>
            <w:tcW w:w="1332" w:type="dxa"/>
            <w:vAlign w:val="center"/>
          </w:tcPr>
          <w:p w14:paraId="5D347403">
            <w:pPr>
              <w:pStyle w:val="13"/>
            </w:pPr>
            <w:r>
              <w:t>结核病人管理成本费用</w:t>
            </w:r>
          </w:p>
        </w:tc>
        <w:tc>
          <w:tcPr>
            <w:tcW w:w="3430" w:type="dxa"/>
            <w:vAlign w:val="center"/>
          </w:tcPr>
          <w:p w14:paraId="44015453">
            <w:pPr>
              <w:pStyle w:val="13"/>
            </w:pPr>
            <w:r>
              <w:t>通过结核病管理成本支出情况统计，反映结核病人管理的成本情况</w:t>
            </w:r>
          </w:p>
        </w:tc>
        <w:tc>
          <w:tcPr>
            <w:tcW w:w="2551" w:type="dxa"/>
            <w:vAlign w:val="center"/>
          </w:tcPr>
          <w:p w14:paraId="7D3F37D2">
            <w:pPr>
              <w:pStyle w:val="13"/>
            </w:pPr>
            <w:r>
              <w:t>5960元</w:t>
            </w:r>
          </w:p>
        </w:tc>
      </w:tr>
      <w:tr w14:paraId="498E0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1DEC4F">
            <w:pPr>
              <w:pStyle w:val="15"/>
            </w:pPr>
            <w:r>
              <w:t>效益指标</w:t>
            </w:r>
          </w:p>
        </w:tc>
        <w:tc>
          <w:tcPr>
            <w:tcW w:w="1276" w:type="dxa"/>
            <w:vAlign w:val="center"/>
          </w:tcPr>
          <w:p w14:paraId="26ED5A9A">
            <w:pPr>
              <w:pStyle w:val="13"/>
            </w:pPr>
            <w:r>
              <w:t>社会效益指标</w:t>
            </w:r>
          </w:p>
        </w:tc>
        <w:tc>
          <w:tcPr>
            <w:tcW w:w="1332" w:type="dxa"/>
            <w:vAlign w:val="center"/>
          </w:tcPr>
          <w:p w14:paraId="521313C4">
            <w:pPr>
              <w:pStyle w:val="13"/>
            </w:pPr>
            <w:r>
              <w:t>推动中心结核病防治工作能力提升</w:t>
            </w:r>
          </w:p>
        </w:tc>
        <w:tc>
          <w:tcPr>
            <w:tcW w:w="3430" w:type="dxa"/>
            <w:vAlign w:val="center"/>
          </w:tcPr>
          <w:p w14:paraId="2D2F3896">
            <w:pPr>
              <w:pStyle w:val="13"/>
            </w:pPr>
            <w:r>
              <w:t>有效推动结核病防治工作能力不断增强</w:t>
            </w:r>
          </w:p>
        </w:tc>
        <w:tc>
          <w:tcPr>
            <w:tcW w:w="2551" w:type="dxa"/>
            <w:vAlign w:val="center"/>
          </w:tcPr>
          <w:p w14:paraId="7F83FFFA">
            <w:pPr>
              <w:pStyle w:val="13"/>
            </w:pPr>
            <w:r>
              <w:t>有效提升</w:t>
            </w:r>
          </w:p>
        </w:tc>
      </w:tr>
      <w:tr w14:paraId="55519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7F0A6">
            <w:pPr>
              <w:pStyle w:val="15"/>
            </w:pPr>
            <w:r>
              <w:t>满意度指标</w:t>
            </w:r>
          </w:p>
        </w:tc>
        <w:tc>
          <w:tcPr>
            <w:tcW w:w="1276" w:type="dxa"/>
            <w:vAlign w:val="center"/>
          </w:tcPr>
          <w:p w14:paraId="5AC909E1">
            <w:pPr>
              <w:pStyle w:val="13"/>
            </w:pPr>
            <w:r>
              <w:t>服务对象满意度指标</w:t>
            </w:r>
          </w:p>
        </w:tc>
        <w:tc>
          <w:tcPr>
            <w:tcW w:w="1332" w:type="dxa"/>
            <w:vAlign w:val="center"/>
          </w:tcPr>
          <w:p w14:paraId="5163B386">
            <w:pPr>
              <w:pStyle w:val="13"/>
            </w:pPr>
            <w:r>
              <w:t>居民满意度</w:t>
            </w:r>
          </w:p>
        </w:tc>
        <w:tc>
          <w:tcPr>
            <w:tcW w:w="3430" w:type="dxa"/>
            <w:vAlign w:val="center"/>
          </w:tcPr>
          <w:p w14:paraId="359FD426">
            <w:pPr>
              <w:pStyle w:val="13"/>
            </w:pPr>
            <w:r>
              <w:t>通过向参与结核病患者家属调查，有效提升结核病患者服务满意度。</w:t>
            </w:r>
          </w:p>
        </w:tc>
        <w:tc>
          <w:tcPr>
            <w:tcW w:w="2551" w:type="dxa"/>
            <w:vAlign w:val="center"/>
          </w:tcPr>
          <w:p w14:paraId="6C62CA9D">
            <w:pPr>
              <w:pStyle w:val="13"/>
            </w:pPr>
            <w:r>
              <w:t>≥90%</w:t>
            </w:r>
          </w:p>
        </w:tc>
      </w:tr>
    </w:tbl>
    <w:p w14:paraId="193C5B35">
      <w:pPr>
        <w:sectPr>
          <w:pgSz w:w="11900" w:h="16840"/>
          <w:pgMar w:top="1984" w:right="1304" w:bottom="1134" w:left="1304" w:header="720" w:footer="720" w:gutter="0"/>
          <w:cols w:space="720" w:num="1"/>
        </w:sectPr>
      </w:pPr>
    </w:p>
    <w:p w14:paraId="728FBC32">
      <w:pPr>
        <w:spacing w:before="0" w:after="0" w:line="240" w:lineRule="auto"/>
        <w:ind w:firstLine="0"/>
        <w:jc w:val="center"/>
        <w:outlineLvl w:val="9"/>
      </w:pPr>
      <w:r>
        <w:rPr>
          <w:rFonts w:ascii="方正仿宋_GBK" w:hAnsi="方正仿宋_GBK" w:eastAsia="方正仿宋_GBK" w:cs="方正仿宋_GBK"/>
          <w:sz w:val="28"/>
        </w:rPr>
        <w:t xml:space="preserve"> </w:t>
      </w:r>
    </w:p>
    <w:p w14:paraId="71FDB824">
      <w:pPr>
        <w:spacing w:before="0" w:after="0"/>
        <w:ind w:firstLine="560"/>
        <w:jc w:val="left"/>
        <w:outlineLvl w:val="3"/>
      </w:pPr>
      <w:bookmarkStart w:id="385" w:name="_Toc_4_4_0000000386"/>
      <w:r>
        <w:rPr>
          <w:rFonts w:ascii="方正仿宋_GBK" w:hAnsi="方正仿宋_GBK" w:eastAsia="方正仿宋_GBK" w:cs="方正仿宋_GBK"/>
          <w:sz w:val="28"/>
        </w:rPr>
        <w:t>379.重大传染病防控资金-艾滋病防控（含丙肝）-2025年中央（津财社指[2024]116号）绩效目标表</w:t>
      </w:r>
      <w:bookmarkEnd w:id="38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BC53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7B7EF7F">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1BB55A23">
            <w:pPr>
              <w:pStyle w:val="11"/>
            </w:pPr>
            <w:r>
              <w:t>单位：元</w:t>
            </w:r>
          </w:p>
        </w:tc>
      </w:tr>
      <w:tr w14:paraId="6D9B5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850B9">
            <w:pPr>
              <w:pStyle w:val="14"/>
            </w:pPr>
            <w:r>
              <w:t>项目名称</w:t>
            </w:r>
          </w:p>
        </w:tc>
        <w:tc>
          <w:tcPr>
            <w:tcW w:w="8589" w:type="dxa"/>
            <w:gridSpan w:val="6"/>
            <w:vAlign w:val="center"/>
          </w:tcPr>
          <w:p w14:paraId="7BB0B9D6">
            <w:pPr>
              <w:pStyle w:val="13"/>
            </w:pPr>
            <w:r>
              <w:t>重大传染病防控资金-艾滋病防控（含丙肝）-2025年中央（津财社指[2024]116号）</w:t>
            </w:r>
          </w:p>
        </w:tc>
      </w:tr>
      <w:tr w14:paraId="00D33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0B211F">
            <w:pPr>
              <w:pStyle w:val="14"/>
            </w:pPr>
            <w:r>
              <w:t>预算规模及资金用途</w:t>
            </w:r>
          </w:p>
        </w:tc>
        <w:tc>
          <w:tcPr>
            <w:tcW w:w="1276" w:type="dxa"/>
            <w:vAlign w:val="center"/>
          </w:tcPr>
          <w:p w14:paraId="6CDE0C5C">
            <w:pPr>
              <w:pStyle w:val="14"/>
            </w:pPr>
            <w:r>
              <w:t>预算数</w:t>
            </w:r>
          </w:p>
        </w:tc>
        <w:tc>
          <w:tcPr>
            <w:tcW w:w="1332" w:type="dxa"/>
            <w:vAlign w:val="center"/>
          </w:tcPr>
          <w:p w14:paraId="1FB3D5C3">
            <w:pPr>
              <w:pStyle w:val="13"/>
            </w:pPr>
            <w:r>
              <w:t>1415.00</w:t>
            </w:r>
          </w:p>
        </w:tc>
        <w:tc>
          <w:tcPr>
            <w:tcW w:w="1587" w:type="dxa"/>
            <w:vAlign w:val="center"/>
          </w:tcPr>
          <w:p w14:paraId="68C7C629">
            <w:pPr>
              <w:pStyle w:val="14"/>
            </w:pPr>
            <w:r>
              <w:t>其中：财政    资金</w:t>
            </w:r>
          </w:p>
        </w:tc>
        <w:tc>
          <w:tcPr>
            <w:tcW w:w="1843" w:type="dxa"/>
            <w:vAlign w:val="center"/>
          </w:tcPr>
          <w:p w14:paraId="7C00FB3E">
            <w:pPr>
              <w:pStyle w:val="13"/>
            </w:pPr>
            <w:r>
              <w:t>1415.00</w:t>
            </w:r>
          </w:p>
        </w:tc>
        <w:tc>
          <w:tcPr>
            <w:tcW w:w="1276" w:type="dxa"/>
            <w:vAlign w:val="center"/>
          </w:tcPr>
          <w:p w14:paraId="76F55C4F">
            <w:pPr>
              <w:pStyle w:val="14"/>
            </w:pPr>
            <w:r>
              <w:t>其他资金</w:t>
            </w:r>
          </w:p>
        </w:tc>
        <w:tc>
          <w:tcPr>
            <w:tcW w:w="1276" w:type="dxa"/>
            <w:vAlign w:val="center"/>
          </w:tcPr>
          <w:p w14:paraId="4BD213C8">
            <w:pPr>
              <w:pStyle w:val="13"/>
            </w:pPr>
            <w:r>
              <w:t xml:space="preserve"> </w:t>
            </w:r>
          </w:p>
        </w:tc>
      </w:tr>
      <w:tr w14:paraId="5DA02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E2B185"/>
        </w:tc>
        <w:tc>
          <w:tcPr>
            <w:tcW w:w="8589" w:type="dxa"/>
            <w:gridSpan w:val="6"/>
            <w:vAlign w:val="center"/>
          </w:tcPr>
          <w:p w14:paraId="22013D2E">
            <w:pPr>
              <w:pStyle w:val="13"/>
            </w:pPr>
            <w:r>
              <w:t>购买专用材料</w:t>
            </w:r>
          </w:p>
        </w:tc>
      </w:tr>
      <w:tr w14:paraId="51102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B5093">
            <w:pPr>
              <w:pStyle w:val="14"/>
            </w:pPr>
            <w:r>
              <w:t>绩效目标</w:t>
            </w:r>
          </w:p>
        </w:tc>
        <w:tc>
          <w:tcPr>
            <w:tcW w:w="8589" w:type="dxa"/>
            <w:gridSpan w:val="6"/>
            <w:vAlign w:val="center"/>
          </w:tcPr>
          <w:p w14:paraId="1346476D">
            <w:pPr>
              <w:pStyle w:val="13"/>
            </w:pPr>
            <w:r>
              <w:t>1.通过向参与艾滋病（丙肝）防治工作医用耗材费用，有效推动艾滋病防治能力提升。</w:t>
            </w:r>
          </w:p>
        </w:tc>
      </w:tr>
    </w:tbl>
    <w:p w14:paraId="1F2DD4F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D19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A42CDC">
            <w:pPr>
              <w:pStyle w:val="14"/>
            </w:pPr>
            <w:r>
              <w:t>一级指标</w:t>
            </w:r>
          </w:p>
        </w:tc>
        <w:tc>
          <w:tcPr>
            <w:tcW w:w="1276" w:type="dxa"/>
            <w:vAlign w:val="center"/>
          </w:tcPr>
          <w:p w14:paraId="70FC3B03">
            <w:pPr>
              <w:pStyle w:val="14"/>
            </w:pPr>
            <w:r>
              <w:t>二级指标</w:t>
            </w:r>
          </w:p>
        </w:tc>
        <w:tc>
          <w:tcPr>
            <w:tcW w:w="1332" w:type="dxa"/>
            <w:vAlign w:val="center"/>
          </w:tcPr>
          <w:p w14:paraId="69C174C7">
            <w:pPr>
              <w:pStyle w:val="14"/>
            </w:pPr>
            <w:r>
              <w:t>三级指标</w:t>
            </w:r>
          </w:p>
        </w:tc>
        <w:tc>
          <w:tcPr>
            <w:tcW w:w="3430" w:type="dxa"/>
            <w:vAlign w:val="center"/>
          </w:tcPr>
          <w:p w14:paraId="07A0A8A0">
            <w:pPr>
              <w:pStyle w:val="14"/>
            </w:pPr>
            <w:r>
              <w:t>绩效指标描述</w:t>
            </w:r>
          </w:p>
        </w:tc>
        <w:tc>
          <w:tcPr>
            <w:tcW w:w="2551" w:type="dxa"/>
            <w:vAlign w:val="center"/>
          </w:tcPr>
          <w:p w14:paraId="0711BAD8">
            <w:pPr>
              <w:pStyle w:val="14"/>
            </w:pPr>
            <w:r>
              <w:t>指标值</w:t>
            </w:r>
          </w:p>
        </w:tc>
      </w:tr>
      <w:tr w14:paraId="0C51F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1A86C">
            <w:pPr>
              <w:pStyle w:val="15"/>
            </w:pPr>
            <w:r>
              <w:t>产出指标</w:t>
            </w:r>
          </w:p>
        </w:tc>
        <w:tc>
          <w:tcPr>
            <w:tcW w:w="1276" w:type="dxa"/>
            <w:vAlign w:val="center"/>
          </w:tcPr>
          <w:p w14:paraId="32C84FEA">
            <w:pPr>
              <w:pStyle w:val="13"/>
            </w:pPr>
            <w:r>
              <w:t>数量指标</w:t>
            </w:r>
          </w:p>
        </w:tc>
        <w:tc>
          <w:tcPr>
            <w:tcW w:w="1332" w:type="dxa"/>
            <w:vAlign w:val="center"/>
          </w:tcPr>
          <w:p w14:paraId="00E29C93">
            <w:pPr>
              <w:pStyle w:val="13"/>
            </w:pPr>
            <w:r>
              <w:t>艾滋病筛查数量</w:t>
            </w:r>
          </w:p>
        </w:tc>
        <w:tc>
          <w:tcPr>
            <w:tcW w:w="3430" w:type="dxa"/>
            <w:vAlign w:val="center"/>
          </w:tcPr>
          <w:p w14:paraId="2BF6377D">
            <w:pPr>
              <w:pStyle w:val="13"/>
            </w:pPr>
            <w:r>
              <w:t>通过实际艾滋病筛查数统计，反映艾滋病筛查工作完成情况</w:t>
            </w:r>
          </w:p>
        </w:tc>
        <w:tc>
          <w:tcPr>
            <w:tcW w:w="2551" w:type="dxa"/>
            <w:vAlign w:val="center"/>
          </w:tcPr>
          <w:p w14:paraId="47E7F956">
            <w:pPr>
              <w:pStyle w:val="13"/>
            </w:pPr>
            <w:r>
              <w:t>≥20人</w:t>
            </w:r>
          </w:p>
        </w:tc>
      </w:tr>
      <w:tr w14:paraId="28334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E595F"/>
        </w:tc>
        <w:tc>
          <w:tcPr>
            <w:tcW w:w="1276" w:type="dxa"/>
            <w:vAlign w:val="center"/>
          </w:tcPr>
          <w:p w14:paraId="1496C217">
            <w:pPr>
              <w:pStyle w:val="13"/>
            </w:pPr>
            <w:r>
              <w:t>质量指标</w:t>
            </w:r>
          </w:p>
        </w:tc>
        <w:tc>
          <w:tcPr>
            <w:tcW w:w="1332" w:type="dxa"/>
            <w:vAlign w:val="center"/>
          </w:tcPr>
          <w:p w14:paraId="2D73DBEB">
            <w:pPr>
              <w:pStyle w:val="13"/>
            </w:pPr>
            <w:r>
              <w:t>艾滋病筛查完成率</w:t>
            </w:r>
          </w:p>
        </w:tc>
        <w:tc>
          <w:tcPr>
            <w:tcW w:w="3430" w:type="dxa"/>
            <w:vAlign w:val="center"/>
          </w:tcPr>
          <w:p w14:paraId="4FE29F9C">
            <w:pPr>
              <w:pStyle w:val="13"/>
            </w:pPr>
            <w:r>
              <w:t>通过实际完成艾滋病筛查人数与计划数对比，反映艾滋病筛查工作完成质量</w:t>
            </w:r>
          </w:p>
        </w:tc>
        <w:tc>
          <w:tcPr>
            <w:tcW w:w="2551" w:type="dxa"/>
            <w:vAlign w:val="center"/>
          </w:tcPr>
          <w:p w14:paraId="199A17C4">
            <w:pPr>
              <w:pStyle w:val="13"/>
            </w:pPr>
            <w:r>
              <w:t>100%</w:t>
            </w:r>
          </w:p>
        </w:tc>
      </w:tr>
      <w:tr w14:paraId="2A59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5D2F9"/>
        </w:tc>
        <w:tc>
          <w:tcPr>
            <w:tcW w:w="1276" w:type="dxa"/>
            <w:vAlign w:val="center"/>
          </w:tcPr>
          <w:p w14:paraId="31C9AF07">
            <w:pPr>
              <w:pStyle w:val="13"/>
            </w:pPr>
            <w:r>
              <w:t>时效指标</w:t>
            </w:r>
          </w:p>
        </w:tc>
        <w:tc>
          <w:tcPr>
            <w:tcW w:w="1332" w:type="dxa"/>
            <w:vAlign w:val="center"/>
          </w:tcPr>
          <w:p w14:paraId="4F5BD362">
            <w:pPr>
              <w:pStyle w:val="13"/>
            </w:pPr>
            <w:r>
              <w:t>艾滋病筛查完成时间</w:t>
            </w:r>
          </w:p>
        </w:tc>
        <w:tc>
          <w:tcPr>
            <w:tcW w:w="3430" w:type="dxa"/>
            <w:vAlign w:val="center"/>
          </w:tcPr>
          <w:p w14:paraId="29DACB98">
            <w:pPr>
              <w:pStyle w:val="13"/>
            </w:pPr>
            <w:r>
              <w:t>通过开展艾滋病筛查时间期间，反映艾滋病筛查工作完成的及时性</w:t>
            </w:r>
          </w:p>
        </w:tc>
        <w:tc>
          <w:tcPr>
            <w:tcW w:w="2551" w:type="dxa"/>
            <w:vAlign w:val="center"/>
          </w:tcPr>
          <w:p w14:paraId="3AB9FD12">
            <w:pPr>
              <w:pStyle w:val="13"/>
            </w:pPr>
            <w:r>
              <w:t>2026.1.1-2026.12.31</w:t>
            </w:r>
          </w:p>
        </w:tc>
      </w:tr>
      <w:tr w14:paraId="4A9B5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0061F"/>
        </w:tc>
        <w:tc>
          <w:tcPr>
            <w:tcW w:w="1276" w:type="dxa"/>
            <w:vAlign w:val="center"/>
          </w:tcPr>
          <w:p w14:paraId="626A89B9">
            <w:pPr>
              <w:pStyle w:val="13"/>
            </w:pPr>
            <w:r>
              <w:t>成本指标</w:t>
            </w:r>
          </w:p>
        </w:tc>
        <w:tc>
          <w:tcPr>
            <w:tcW w:w="1332" w:type="dxa"/>
            <w:vAlign w:val="center"/>
          </w:tcPr>
          <w:p w14:paraId="5C5FBFA8">
            <w:pPr>
              <w:pStyle w:val="13"/>
            </w:pPr>
            <w:r>
              <w:t>艾滋病筛查成本费用</w:t>
            </w:r>
          </w:p>
        </w:tc>
        <w:tc>
          <w:tcPr>
            <w:tcW w:w="3430" w:type="dxa"/>
            <w:vAlign w:val="center"/>
          </w:tcPr>
          <w:p w14:paraId="3678397A">
            <w:pPr>
              <w:pStyle w:val="13"/>
            </w:pPr>
            <w:r>
              <w:t>通过筛查成本支出情况统计，反映筛查的成本情况</w:t>
            </w:r>
          </w:p>
        </w:tc>
        <w:tc>
          <w:tcPr>
            <w:tcW w:w="2551" w:type="dxa"/>
            <w:vAlign w:val="center"/>
          </w:tcPr>
          <w:p w14:paraId="355DC3DC">
            <w:pPr>
              <w:pStyle w:val="13"/>
            </w:pPr>
            <w:r>
              <w:t>1415元</w:t>
            </w:r>
          </w:p>
        </w:tc>
      </w:tr>
      <w:tr w14:paraId="3B0C4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2DF0EF">
            <w:pPr>
              <w:pStyle w:val="15"/>
            </w:pPr>
            <w:r>
              <w:t>效益指标</w:t>
            </w:r>
          </w:p>
        </w:tc>
        <w:tc>
          <w:tcPr>
            <w:tcW w:w="1276" w:type="dxa"/>
            <w:vAlign w:val="center"/>
          </w:tcPr>
          <w:p w14:paraId="5BAB4445">
            <w:pPr>
              <w:pStyle w:val="13"/>
            </w:pPr>
            <w:r>
              <w:t>社会效益指标</w:t>
            </w:r>
          </w:p>
        </w:tc>
        <w:tc>
          <w:tcPr>
            <w:tcW w:w="1332" w:type="dxa"/>
            <w:vAlign w:val="center"/>
          </w:tcPr>
          <w:p w14:paraId="3AFD38D9">
            <w:pPr>
              <w:pStyle w:val="13"/>
            </w:pPr>
            <w:r>
              <w:t>提升艾滋病防治能力</w:t>
            </w:r>
          </w:p>
        </w:tc>
        <w:tc>
          <w:tcPr>
            <w:tcW w:w="3430" w:type="dxa"/>
            <w:vAlign w:val="center"/>
          </w:tcPr>
          <w:p w14:paraId="3225ACD6">
            <w:pPr>
              <w:pStyle w:val="13"/>
            </w:pPr>
            <w:r>
              <w:t>有效推动艾滋病管理能力不断增强</w:t>
            </w:r>
          </w:p>
        </w:tc>
        <w:tc>
          <w:tcPr>
            <w:tcW w:w="2551" w:type="dxa"/>
            <w:vAlign w:val="center"/>
          </w:tcPr>
          <w:p w14:paraId="33096318">
            <w:pPr>
              <w:pStyle w:val="13"/>
            </w:pPr>
            <w:r>
              <w:t>有效提升</w:t>
            </w:r>
          </w:p>
        </w:tc>
      </w:tr>
      <w:tr w14:paraId="3F209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845226">
            <w:pPr>
              <w:pStyle w:val="15"/>
            </w:pPr>
            <w:r>
              <w:t>满意度指标</w:t>
            </w:r>
          </w:p>
        </w:tc>
        <w:tc>
          <w:tcPr>
            <w:tcW w:w="1276" w:type="dxa"/>
            <w:vAlign w:val="center"/>
          </w:tcPr>
          <w:p w14:paraId="3C816369">
            <w:pPr>
              <w:pStyle w:val="13"/>
            </w:pPr>
            <w:r>
              <w:t>服务对象满意度指标</w:t>
            </w:r>
          </w:p>
        </w:tc>
        <w:tc>
          <w:tcPr>
            <w:tcW w:w="1332" w:type="dxa"/>
            <w:vAlign w:val="center"/>
          </w:tcPr>
          <w:p w14:paraId="0ECDEE2F">
            <w:pPr>
              <w:pStyle w:val="13"/>
            </w:pPr>
            <w:r>
              <w:t>居民满意度</w:t>
            </w:r>
          </w:p>
        </w:tc>
        <w:tc>
          <w:tcPr>
            <w:tcW w:w="3430" w:type="dxa"/>
            <w:vAlign w:val="center"/>
          </w:tcPr>
          <w:p w14:paraId="28492783">
            <w:pPr>
              <w:pStyle w:val="13"/>
            </w:pPr>
            <w:r>
              <w:t>通过向参与艾滋病防治工作医用耗材费用，有效推动艾滋病防治能力提升</w:t>
            </w:r>
          </w:p>
        </w:tc>
        <w:tc>
          <w:tcPr>
            <w:tcW w:w="2551" w:type="dxa"/>
            <w:vAlign w:val="center"/>
          </w:tcPr>
          <w:p w14:paraId="0811351A">
            <w:pPr>
              <w:pStyle w:val="13"/>
            </w:pPr>
            <w:r>
              <w:t>≥90%</w:t>
            </w:r>
          </w:p>
        </w:tc>
      </w:tr>
    </w:tbl>
    <w:p w14:paraId="37E39DCE">
      <w:pPr>
        <w:sectPr>
          <w:pgSz w:w="11900" w:h="16840"/>
          <w:pgMar w:top="1984" w:right="1304" w:bottom="1134" w:left="1304" w:header="720" w:footer="720" w:gutter="0"/>
          <w:cols w:space="720" w:num="1"/>
        </w:sectPr>
      </w:pPr>
    </w:p>
    <w:p w14:paraId="68028AA8">
      <w:pPr>
        <w:spacing w:before="0" w:after="0" w:line="240" w:lineRule="auto"/>
        <w:ind w:firstLine="0"/>
        <w:jc w:val="center"/>
        <w:outlineLvl w:val="9"/>
      </w:pPr>
      <w:r>
        <w:rPr>
          <w:rFonts w:ascii="方正仿宋_GBK" w:hAnsi="方正仿宋_GBK" w:eastAsia="方正仿宋_GBK" w:cs="方正仿宋_GBK"/>
          <w:sz w:val="28"/>
        </w:rPr>
        <w:t xml:space="preserve"> </w:t>
      </w:r>
    </w:p>
    <w:p w14:paraId="5FC939A2">
      <w:pPr>
        <w:spacing w:before="0" w:after="0"/>
        <w:ind w:firstLine="560"/>
        <w:jc w:val="left"/>
        <w:outlineLvl w:val="3"/>
      </w:pPr>
      <w:bookmarkStart w:id="386" w:name="_Toc_4_4_0000000387"/>
      <w:r>
        <w:rPr>
          <w:rFonts w:ascii="方正仿宋_GBK" w:hAnsi="方正仿宋_GBK" w:eastAsia="方正仿宋_GBK" w:cs="方正仿宋_GBK"/>
          <w:sz w:val="28"/>
        </w:rPr>
        <w:t>380.重大传染病防控资金-艾滋病防治（卫健）-2025年中央（津财社指[2024]116号）绩效目标表</w:t>
      </w:r>
      <w:bookmarkEnd w:id="38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AAEE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6A3CE66">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5F01BA79">
            <w:pPr>
              <w:pStyle w:val="11"/>
            </w:pPr>
            <w:r>
              <w:t>单位：元</w:t>
            </w:r>
          </w:p>
        </w:tc>
      </w:tr>
      <w:tr w14:paraId="484E3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D20890">
            <w:pPr>
              <w:pStyle w:val="14"/>
            </w:pPr>
            <w:r>
              <w:t>项目名称</w:t>
            </w:r>
          </w:p>
        </w:tc>
        <w:tc>
          <w:tcPr>
            <w:tcW w:w="8589" w:type="dxa"/>
            <w:gridSpan w:val="6"/>
            <w:vAlign w:val="center"/>
          </w:tcPr>
          <w:p w14:paraId="0B62B5C6">
            <w:pPr>
              <w:pStyle w:val="13"/>
            </w:pPr>
            <w:r>
              <w:t>重大传染病防控资金-艾滋病防治（卫健）-2025年中央（津财社指[2024]116号）</w:t>
            </w:r>
          </w:p>
        </w:tc>
      </w:tr>
      <w:tr w14:paraId="4DAF9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901F2">
            <w:pPr>
              <w:pStyle w:val="14"/>
            </w:pPr>
            <w:r>
              <w:t>预算规模及资金用途</w:t>
            </w:r>
          </w:p>
        </w:tc>
        <w:tc>
          <w:tcPr>
            <w:tcW w:w="1276" w:type="dxa"/>
            <w:vAlign w:val="center"/>
          </w:tcPr>
          <w:p w14:paraId="3709B312">
            <w:pPr>
              <w:pStyle w:val="14"/>
            </w:pPr>
            <w:r>
              <w:t>预算数</w:t>
            </w:r>
          </w:p>
        </w:tc>
        <w:tc>
          <w:tcPr>
            <w:tcW w:w="1332" w:type="dxa"/>
            <w:vAlign w:val="center"/>
          </w:tcPr>
          <w:p w14:paraId="7AC2B976">
            <w:pPr>
              <w:pStyle w:val="13"/>
            </w:pPr>
            <w:r>
              <w:t>9686.00</w:t>
            </w:r>
          </w:p>
        </w:tc>
        <w:tc>
          <w:tcPr>
            <w:tcW w:w="1587" w:type="dxa"/>
            <w:vAlign w:val="center"/>
          </w:tcPr>
          <w:p w14:paraId="370A3B70">
            <w:pPr>
              <w:pStyle w:val="14"/>
            </w:pPr>
            <w:r>
              <w:t>其中：财政    资金</w:t>
            </w:r>
          </w:p>
        </w:tc>
        <w:tc>
          <w:tcPr>
            <w:tcW w:w="1843" w:type="dxa"/>
            <w:vAlign w:val="center"/>
          </w:tcPr>
          <w:p w14:paraId="1A1A463C">
            <w:pPr>
              <w:pStyle w:val="13"/>
            </w:pPr>
            <w:r>
              <w:t>9686.00</w:t>
            </w:r>
          </w:p>
        </w:tc>
        <w:tc>
          <w:tcPr>
            <w:tcW w:w="1276" w:type="dxa"/>
            <w:vAlign w:val="center"/>
          </w:tcPr>
          <w:p w14:paraId="586E9FF1">
            <w:pPr>
              <w:pStyle w:val="14"/>
            </w:pPr>
            <w:r>
              <w:t>其他资金</w:t>
            </w:r>
          </w:p>
        </w:tc>
        <w:tc>
          <w:tcPr>
            <w:tcW w:w="1276" w:type="dxa"/>
            <w:vAlign w:val="center"/>
          </w:tcPr>
          <w:p w14:paraId="2F0FFF14">
            <w:pPr>
              <w:pStyle w:val="13"/>
            </w:pPr>
            <w:r>
              <w:t xml:space="preserve"> </w:t>
            </w:r>
          </w:p>
        </w:tc>
      </w:tr>
      <w:tr w14:paraId="4A1B3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E175A0"/>
        </w:tc>
        <w:tc>
          <w:tcPr>
            <w:tcW w:w="8589" w:type="dxa"/>
            <w:gridSpan w:val="6"/>
            <w:vAlign w:val="center"/>
          </w:tcPr>
          <w:p w14:paraId="1BCCC4FD">
            <w:pPr>
              <w:pStyle w:val="13"/>
            </w:pPr>
            <w:r>
              <w:t>购买宣传材料</w:t>
            </w:r>
          </w:p>
        </w:tc>
      </w:tr>
      <w:tr w14:paraId="7BE5F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4032F">
            <w:pPr>
              <w:pStyle w:val="14"/>
            </w:pPr>
            <w:r>
              <w:t>绩效目标</w:t>
            </w:r>
          </w:p>
        </w:tc>
        <w:tc>
          <w:tcPr>
            <w:tcW w:w="8589" w:type="dxa"/>
            <w:gridSpan w:val="6"/>
            <w:vAlign w:val="center"/>
          </w:tcPr>
          <w:p w14:paraId="7848EAA9">
            <w:pPr>
              <w:pStyle w:val="13"/>
            </w:pPr>
            <w:r>
              <w:t>1.通过向参与艾滋病（卫健）项目防治工作宣传材料费用，有效推动艾滋病防治能力提升。</w:t>
            </w:r>
          </w:p>
        </w:tc>
      </w:tr>
    </w:tbl>
    <w:p w14:paraId="0815370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F89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C0B9CC">
            <w:pPr>
              <w:pStyle w:val="14"/>
            </w:pPr>
            <w:r>
              <w:t>一级指标</w:t>
            </w:r>
          </w:p>
        </w:tc>
        <w:tc>
          <w:tcPr>
            <w:tcW w:w="1276" w:type="dxa"/>
            <w:vAlign w:val="center"/>
          </w:tcPr>
          <w:p w14:paraId="2AE39724">
            <w:pPr>
              <w:pStyle w:val="14"/>
            </w:pPr>
            <w:r>
              <w:t>二级指标</w:t>
            </w:r>
          </w:p>
        </w:tc>
        <w:tc>
          <w:tcPr>
            <w:tcW w:w="1332" w:type="dxa"/>
            <w:vAlign w:val="center"/>
          </w:tcPr>
          <w:p w14:paraId="46B0B765">
            <w:pPr>
              <w:pStyle w:val="14"/>
            </w:pPr>
            <w:r>
              <w:t>三级指标</w:t>
            </w:r>
          </w:p>
        </w:tc>
        <w:tc>
          <w:tcPr>
            <w:tcW w:w="3430" w:type="dxa"/>
            <w:vAlign w:val="center"/>
          </w:tcPr>
          <w:p w14:paraId="0C02B091">
            <w:pPr>
              <w:pStyle w:val="14"/>
            </w:pPr>
            <w:r>
              <w:t>绩效指标描述</w:t>
            </w:r>
          </w:p>
        </w:tc>
        <w:tc>
          <w:tcPr>
            <w:tcW w:w="2551" w:type="dxa"/>
            <w:vAlign w:val="center"/>
          </w:tcPr>
          <w:p w14:paraId="7DF9B18C">
            <w:pPr>
              <w:pStyle w:val="14"/>
            </w:pPr>
            <w:r>
              <w:t>指标值</w:t>
            </w:r>
          </w:p>
        </w:tc>
      </w:tr>
      <w:tr w14:paraId="57D6B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EDDD6">
            <w:pPr>
              <w:pStyle w:val="15"/>
            </w:pPr>
            <w:r>
              <w:t>产出指标</w:t>
            </w:r>
          </w:p>
        </w:tc>
        <w:tc>
          <w:tcPr>
            <w:tcW w:w="1276" w:type="dxa"/>
            <w:vAlign w:val="center"/>
          </w:tcPr>
          <w:p w14:paraId="4A085246">
            <w:pPr>
              <w:pStyle w:val="13"/>
            </w:pPr>
            <w:r>
              <w:t>数量指标</w:t>
            </w:r>
          </w:p>
        </w:tc>
        <w:tc>
          <w:tcPr>
            <w:tcW w:w="1332" w:type="dxa"/>
            <w:vAlign w:val="center"/>
          </w:tcPr>
          <w:p w14:paraId="7AF880A1">
            <w:pPr>
              <w:pStyle w:val="13"/>
            </w:pPr>
            <w:r>
              <w:t>艾滋病筛查数量</w:t>
            </w:r>
          </w:p>
        </w:tc>
        <w:tc>
          <w:tcPr>
            <w:tcW w:w="3430" w:type="dxa"/>
            <w:vAlign w:val="center"/>
          </w:tcPr>
          <w:p w14:paraId="4927DEB1">
            <w:pPr>
              <w:pStyle w:val="13"/>
            </w:pPr>
            <w:r>
              <w:t>通过实际艾滋病筛查数统计，反映艾滋病筛查工作完成情况</w:t>
            </w:r>
          </w:p>
        </w:tc>
        <w:tc>
          <w:tcPr>
            <w:tcW w:w="2551" w:type="dxa"/>
            <w:vAlign w:val="center"/>
          </w:tcPr>
          <w:p w14:paraId="6C2A7EE2">
            <w:pPr>
              <w:pStyle w:val="13"/>
            </w:pPr>
            <w:r>
              <w:t>≥20人</w:t>
            </w:r>
          </w:p>
        </w:tc>
      </w:tr>
      <w:tr w14:paraId="5D3C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D41F1"/>
        </w:tc>
        <w:tc>
          <w:tcPr>
            <w:tcW w:w="1276" w:type="dxa"/>
            <w:vAlign w:val="center"/>
          </w:tcPr>
          <w:p w14:paraId="38C2559C">
            <w:pPr>
              <w:pStyle w:val="13"/>
            </w:pPr>
            <w:r>
              <w:t>质量指标</w:t>
            </w:r>
          </w:p>
        </w:tc>
        <w:tc>
          <w:tcPr>
            <w:tcW w:w="1332" w:type="dxa"/>
            <w:vAlign w:val="center"/>
          </w:tcPr>
          <w:p w14:paraId="52453527">
            <w:pPr>
              <w:pStyle w:val="13"/>
            </w:pPr>
            <w:r>
              <w:t>艾滋病筛查完成合规率</w:t>
            </w:r>
          </w:p>
        </w:tc>
        <w:tc>
          <w:tcPr>
            <w:tcW w:w="3430" w:type="dxa"/>
            <w:vAlign w:val="center"/>
          </w:tcPr>
          <w:p w14:paraId="77EEAB95">
            <w:pPr>
              <w:pStyle w:val="13"/>
            </w:pPr>
            <w:r>
              <w:t>通过实际完成艾滋病筛查人数与计划数对比，反映艾滋病筛查工作完成质量</w:t>
            </w:r>
          </w:p>
        </w:tc>
        <w:tc>
          <w:tcPr>
            <w:tcW w:w="2551" w:type="dxa"/>
            <w:vAlign w:val="center"/>
          </w:tcPr>
          <w:p w14:paraId="09DEE67D">
            <w:pPr>
              <w:pStyle w:val="13"/>
            </w:pPr>
            <w:r>
              <w:t>100%</w:t>
            </w:r>
          </w:p>
        </w:tc>
      </w:tr>
      <w:tr w14:paraId="6EA7F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44EC7C"/>
        </w:tc>
        <w:tc>
          <w:tcPr>
            <w:tcW w:w="1276" w:type="dxa"/>
            <w:vAlign w:val="center"/>
          </w:tcPr>
          <w:p w14:paraId="57E36EB3">
            <w:pPr>
              <w:pStyle w:val="13"/>
            </w:pPr>
            <w:r>
              <w:t>时效指标</w:t>
            </w:r>
          </w:p>
        </w:tc>
        <w:tc>
          <w:tcPr>
            <w:tcW w:w="1332" w:type="dxa"/>
            <w:vAlign w:val="center"/>
          </w:tcPr>
          <w:p w14:paraId="7A64A714">
            <w:pPr>
              <w:pStyle w:val="13"/>
            </w:pPr>
            <w:r>
              <w:t>艾滋病筛查完成时间</w:t>
            </w:r>
          </w:p>
        </w:tc>
        <w:tc>
          <w:tcPr>
            <w:tcW w:w="3430" w:type="dxa"/>
            <w:vAlign w:val="center"/>
          </w:tcPr>
          <w:p w14:paraId="1F588700">
            <w:pPr>
              <w:pStyle w:val="13"/>
            </w:pPr>
            <w:r>
              <w:t>通过开展艾滋病筛查时间期间，反映艾滋病筛查工作完成的及时性</w:t>
            </w:r>
          </w:p>
        </w:tc>
        <w:tc>
          <w:tcPr>
            <w:tcW w:w="2551" w:type="dxa"/>
            <w:vAlign w:val="center"/>
          </w:tcPr>
          <w:p w14:paraId="733D2705">
            <w:pPr>
              <w:pStyle w:val="13"/>
            </w:pPr>
            <w:r>
              <w:t>2026.1.1-2026.12.31</w:t>
            </w:r>
          </w:p>
        </w:tc>
      </w:tr>
      <w:tr w14:paraId="28D9E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7E293"/>
        </w:tc>
        <w:tc>
          <w:tcPr>
            <w:tcW w:w="1276" w:type="dxa"/>
            <w:vAlign w:val="center"/>
          </w:tcPr>
          <w:p w14:paraId="2D17A8BF">
            <w:pPr>
              <w:pStyle w:val="13"/>
            </w:pPr>
            <w:r>
              <w:t>成本指标</w:t>
            </w:r>
          </w:p>
        </w:tc>
        <w:tc>
          <w:tcPr>
            <w:tcW w:w="1332" w:type="dxa"/>
            <w:vAlign w:val="center"/>
          </w:tcPr>
          <w:p w14:paraId="7F009EE9">
            <w:pPr>
              <w:pStyle w:val="13"/>
            </w:pPr>
            <w:r>
              <w:t>艾滋病防治成本费用</w:t>
            </w:r>
          </w:p>
        </w:tc>
        <w:tc>
          <w:tcPr>
            <w:tcW w:w="3430" w:type="dxa"/>
            <w:vAlign w:val="center"/>
          </w:tcPr>
          <w:p w14:paraId="7FF01BB1">
            <w:pPr>
              <w:pStyle w:val="13"/>
            </w:pPr>
            <w:r>
              <w:t>通过筛查成本支出情况统计，反映艾滋病防治的成本情况</w:t>
            </w:r>
          </w:p>
        </w:tc>
        <w:tc>
          <w:tcPr>
            <w:tcW w:w="2551" w:type="dxa"/>
            <w:vAlign w:val="center"/>
          </w:tcPr>
          <w:p w14:paraId="54EC170D">
            <w:pPr>
              <w:pStyle w:val="13"/>
            </w:pPr>
            <w:r>
              <w:t>9686元</w:t>
            </w:r>
          </w:p>
        </w:tc>
      </w:tr>
      <w:tr w14:paraId="5E9EF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4A6874">
            <w:pPr>
              <w:pStyle w:val="15"/>
            </w:pPr>
            <w:r>
              <w:t>效益指标</w:t>
            </w:r>
          </w:p>
        </w:tc>
        <w:tc>
          <w:tcPr>
            <w:tcW w:w="1276" w:type="dxa"/>
            <w:vAlign w:val="center"/>
          </w:tcPr>
          <w:p w14:paraId="504C461A">
            <w:pPr>
              <w:pStyle w:val="13"/>
            </w:pPr>
            <w:r>
              <w:t>社会效益指标</w:t>
            </w:r>
          </w:p>
        </w:tc>
        <w:tc>
          <w:tcPr>
            <w:tcW w:w="1332" w:type="dxa"/>
            <w:vAlign w:val="center"/>
          </w:tcPr>
          <w:p w14:paraId="1F949F9A">
            <w:pPr>
              <w:pStyle w:val="13"/>
            </w:pPr>
            <w:r>
              <w:t>推动艾滋病管理能力提升</w:t>
            </w:r>
          </w:p>
        </w:tc>
        <w:tc>
          <w:tcPr>
            <w:tcW w:w="3430" w:type="dxa"/>
            <w:vAlign w:val="center"/>
          </w:tcPr>
          <w:p w14:paraId="3E8C36CD">
            <w:pPr>
              <w:pStyle w:val="13"/>
            </w:pPr>
            <w:r>
              <w:t>有效推动艾滋病管理能力不断增强</w:t>
            </w:r>
          </w:p>
        </w:tc>
        <w:tc>
          <w:tcPr>
            <w:tcW w:w="2551" w:type="dxa"/>
            <w:vAlign w:val="center"/>
          </w:tcPr>
          <w:p w14:paraId="62D8CBC8">
            <w:pPr>
              <w:pStyle w:val="13"/>
            </w:pPr>
            <w:r>
              <w:t>有效提升</w:t>
            </w:r>
          </w:p>
        </w:tc>
      </w:tr>
      <w:tr w14:paraId="4F1A7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C37E2B">
            <w:pPr>
              <w:pStyle w:val="15"/>
            </w:pPr>
            <w:r>
              <w:t>满意度指标</w:t>
            </w:r>
          </w:p>
        </w:tc>
        <w:tc>
          <w:tcPr>
            <w:tcW w:w="1276" w:type="dxa"/>
            <w:vAlign w:val="center"/>
          </w:tcPr>
          <w:p w14:paraId="10E9B919">
            <w:pPr>
              <w:pStyle w:val="13"/>
            </w:pPr>
            <w:r>
              <w:t>服务对象满意度指标</w:t>
            </w:r>
          </w:p>
        </w:tc>
        <w:tc>
          <w:tcPr>
            <w:tcW w:w="1332" w:type="dxa"/>
            <w:vAlign w:val="center"/>
          </w:tcPr>
          <w:p w14:paraId="57C466C4">
            <w:pPr>
              <w:pStyle w:val="13"/>
            </w:pPr>
            <w:r>
              <w:t>居民满意度</w:t>
            </w:r>
          </w:p>
        </w:tc>
        <w:tc>
          <w:tcPr>
            <w:tcW w:w="3430" w:type="dxa"/>
            <w:vAlign w:val="center"/>
          </w:tcPr>
          <w:p w14:paraId="451387B8">
            <w:pPr>
              <w:pStyle w:val="13"/>
            </w:pPr>
            <w:r>
              <w:t>通过向参与艾滋病防治工作医用耗材费用，有效推动艾滋病防治能力提升</w:t>
            </w:r>
          </w:p>
        </w:tc>
        <w:tc>
          <w:tcPr>
            <w:tcW w:w="2551" w:type="dxa"/>
            <w:vAlign w:val="center"/>
          </w:tcPr>
          <w:p w14:paraId="075EE773">
            <w:pPr>
              <w:pStyle w:val="13"/>
            </w:pPr>
            <w:r>
              <w:t>≥90%</w:t>
            </w:r>
          </w:p>
        </w:tc>
      </w:tr>
    </w:tbl>
    <w:p w14:paraId="2C5C43B3">
      <w:pPr>
        <w:sectPr>
          <w:pgSz w:w="11900" w:h="16840"/>
          <w:pgMar w:top="1984" w:right="1304" w:bottom="1134" w:left="1304" w:header="720" w:footer="720" w:gutter="0"/>
          <w:cols w:space="720" w:num="1"/>
        </w:sectPr>
      </w:pPr>
    </w:p>
    <w:p w14:paraId="7C45BF84">
      <w:pPr>
        <w:spacing w:before="0" w:after="0" w:line="240" w:lineRule="auto"/>
        <w:ind w:firstLine="0"/>
        <w:jc w:val="center"/>
        <w:outlineLvl w:val="9"/>
      </w:pPr>
      <w:r>
        <w:rPr>
          <w:rFonts w:ascii="方正仿宋_GBK" w:hAnsi="方正仿宋_GBK" w:eastAsia="方正仿宋_GBK" w:cs="方正仿宋_GBK"/>
          <w:sz w:val="28"/>
        </w:rPr>
        <w:t xml:space="preserve"> </w:t>
      </w:r>
    </w:p>
    <w:p w14:paraId="3CB775B4">
      <w:pPr>
        <w:spacing w:before="0" w:after="0"/>
        <w:ind w:firstLine="560"/>
        <w:jc w:val="left"/>
        <w:outlineLvl w:val="3"/>
      </w:pPr>
      <w:bookmarkStart w:id="387" w:name="_Toc_4_4_0000000388"/>
      <w:r>
        <w:rPr>
          <w:rFonts w:ascii="方正仿宋_GBK" w:hAnsi="方正仿宋_GBK" w:eastAsia="方正仿宋_GBK" w:cs="方正仿宋_GBK"/>
          <w:sz w:val="28"/>
        </w:rPr>
        <w:t>381.重大传染病防控资金-妇幼卫生监测-2025年中央（津财社指[2024]116号）绩效目标表</w:t>
      </w:r>
      <w:bookmarkEnd w:id="38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9F719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91840CB">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1F4F99AE">
            <w:pPr>
              <w:pStyle w:val="11"/>
            </w:pPr>
            <w:r>
              <w:t>单位：元</w:t>
            </w:r>
          </w:p>
        </w:tc>
      </w:tr>
      <w:tr w14:paraId="7381E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7C8C15">
            <w:pPr>
              <w:pStyle w:val="14"/>
            </w:pPr>
            <w:r>
              <w:t>项目名称</w:t>
            </w:r>
          </w:p>
        </w:tc>
        <w:tc>
          <w:tcPr>
            <w:tcW w:w="8589" w:type="dxa"/>
            <w:gridSpan w:val="6"/>
            <w:vAlign w:val="center"/>
          </w:tcPr>
          <w:p w14:paraId="55DAC03B">
            <w:pPr>
              <w:pStyle w:val="13"/>
            </w:pPr>
            <w:r>
              <w:t>重大传染病防控资金-妇幼卫生监测-2025年中央（津财社指[2024]116号）</w:t>
            </w:r>
          </w:p>
        </w:tc>
      </w:tr>
      <w:tr w14:paraId="1DEFF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75585">
            <w:pPr>
              <w:pStyle w:val="14"/>
            </w:pPr>
            <w:r>
              <w:t>预算规模及资金用途</w:t>
            </w:r>
          </w:p>
        </w:tc>
        <w:tc>
          <w:tcPr>
            <w:tcW w:w="1276" w:type="dxa"/>
            <w:vAlign w:val="center"/>
          </w:tcPr>
          <w:p w14:paraId="13D9A591">
            <w:pPr>
              <w:pStyle w:val="14"/>
            </w:pPr>
            <w:r>
              <w:t>预算数</w:t>
            </w:r>
          </w:p>
        </w:tc>
        <w:tc>
          <w:tcPr>
            <w:tcW w:w="1332" w:type="dxa"/>
            <w:vAlign w:val="center"/>
          </w:tcPr>
          <w:p w14:paraId="7B2B4CA8">
            <w:pPr>
              <w:pStyle w:val="13"/>
            </w:pPr>
            <w:r>
              <w:t>426.00</w:t>
            </w:r>
          </w:p>
        </w:tc>
        <w:tc>
          <w:tcPr>
            <w:tcW w:w="1587" w:type="dxa"/>
            <w:vAlign w:val="center"/>
          </w:tcPr>
          <w:p w14:paraId="466DCF5F">
            <w:pPr>
              <w:pStyle w:val="14"/>
            </w:pPr>
            <w:r>
              <w:t>其中：财政    资金</w:t>
            </w:r>
          </w:p>
        </w:tc>
        <w:tc>
          <w:tcPr>
            <w:tcW w:w="1843" w:type="dxa"/>
            <w:vAlign w:val="center"/>
          </w:tcPr>
          <w:p w14:paraId="2FB66B22">
            <w:pPr>
              <w:pStyle w:val="13"/>
            </w:pPr>
            <w:r>
              <w:t>426.00</w:t>
            </w:r>
          </w:p>
        </w:tc>
        <w:tc>
          <w:tcPr>
            <w:tcW w:w="1276" w:type="dxa"/>
            <w:vAlign w:val="center"/>
          </w:tcPr>
          <w:p w14:paraId="484A00C7">
            <w:pPr>
              <w:pStyle w:val="14"/>
            </w:pPr>
            <w:r>
              <w:t>其他资金</w:t>
            </w:r>
          </w:p>
        </w:tc>
        <w:tc>
          <w:tcPr>
            <w:tcW w:w="1276" w:type="dxa"/>
            <w:vAlign w:val="center"/>
          </w:tcPr>
          <w:p w14:paraId="4B4AD2D4">
            <w:pPr>
              <w:pStyle w:val="13"/>
            </w:pPr>
            <w:r>
              <w:t xml:space="preserve"> </w:t>
            </w:r>
          </w:p>
        </w:tc>
      </w:tr>
      <w:tr w14:paraId="461C44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2762F7"/>
        </w:tc>
        <w:tc>
          <w:tcPr>
            <w:tcW w:w="8589" w:type="dxa"/>
            <w:gridSpan w:val="6"/>
            <w:vAlign w:val="center"/>
          </w:tcPr>
          <w:p w14:paraId="68419BFD">
            <w:pPr>
              <w:pStyle w:val="13"/>
            </w:pPr>
            <w:r>
              <w:t>购买专用材料</w:t>
            </w:r>
          </w:p>
        </w:tc>
      </w:tr>
      <w:tr w14:paraId="12EC0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A01576">
            <w:pPr>
              <w:pStyle w:val="14"/>
            </w:pPr>
            <w:r>
              <w:t>绩效目标</w:t>
            </w:r>
          </w:p>
        </w:tc>
        <w:tc>
          <w:tcPr>
            <w:tcW w:w="8589" w:type="dxa"/>
            <w:gridSpan w:val="6"/>
            <w:vAlign w:val="center"/>
          </w:tcPr>
          <w:p w14:paraId="32FEDEE8">
            <w:pPr>
              <w:pStyle w:val="13"/>
            </w:pPr>
            <w:r>
              <w:t>1.通过医疗耗材购置，加强孕产妇、儿童健康检查工作，促进孕产妇、儿童健康管理水平提升。</w:t>
            </w:r>
          </w:p>
        </w:tc>
      </w:tr>
    </w:tbl>
    <w:p w14:paraId="41C0788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221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7997C4">
            <w:pPr>
              <w:pStyle w:val="14"/>
            </w:pPr>
            <w:r>
              <w:t>一级指标</w:t>
            </w:r>
          </w:p>
        </w:tc>
        <w:tc>
          <w:tcPr>
            <w:tcW w:w="1276" w:type="dxa"/>
            <w:vAlign w:val="center"/>
          </w:tcPr>
          <w:p w14:paraId="75B34F2B">
            <w:pPr>
              <w:pStyle w:val="14"/>
            </w:pPr>
            <w:r>
              <w:t>二级指标</w:t>
            </w:r>
          </w:p>
        </w:tc>
        <w:tc>
          <w:tcPr>
            <w:tcW w:w="1332" w:type="dxa"/>
            <w:vAlign w:val="center"/>
          </w:tcPr>
          <w:p w14:paraId="6936D2C6">
            <w:pPr>
              <w:pStyle w:val="14"/>
            </w:pPr>
            <w:r>
              <w:t>三级指标</w:t>
            </w:r>
          </w:p>
        </w:tc>
        <w:tc>
          <w:tcPr>
            <w:tcW w:w="3430" w:type="dxa"/>
            <w:vAlign w:val="center"/>
          </w:tcPr>
          <w:p w14:paraId="655F375F">
            <w:pPr>
              <w:pStyle w:val="14"/>
            </w:pPr>
            <w:r>
              <w:t>绩效指标描述</w:t>
            </w:r>
          </w:p>
        </w:tc>
        <w:tc>
          <w:tcPr>
            <w:tcW w:w="2551" w:type="dxa"/>
            <w:vAlign w:val="center"/>
          </w:tcPr>
          <w:p w14:paraId="09E3CAE7">
            <w:pPr>
              <w:pStyle w:val="14"/>
            </w:pPr>
            <w:r>
              <w:t>指标值</w:t>
            </w:r>
          </w:p>
        </w:tc>
      </w:tr>
      <w:tr w14:paraId="06871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24EF5E">
            <w:pPr>
              <w:pStyle w:val="15"/>
            </w:pPr>
            <w:r>
              <w:t>产出指标</w:t>
            </w:r>
          </w:p>
        </w:tc>
        <w:tc>
          <w:tcPr>
            <w:tcW w:w="1276" w:type="dxa"/>
            <w:vAlign w:val="center"/>
          </w:tcPr>
          <w:p w14:paraId="782CD5A6">
            <w:pPr>
              <w:pStyle w:val="13"/>
            </w:pPr>
            <w:r>
              <w:t>数量指标</w:t>
            </w:r>
          </w:p>
        </w:tc>
        <w:tc>
          <w:tcPr>
            <w:tcW w:w="1332" w:type="dxa"/>
            <w:vAlign w:val="center"/>
          </w:tcPr>
          <w:p w14:paraId="5A4C84F1">
            <w:pPr>
              <w:pStyle w:val="13"/>
            </w:pPr>
            <w:r>
              <w:t>孕产妇监测数量</w:t>
            </w:r>
          </w:p>
        </w:tc>
        <w:tc>
          <w:tcPr>
            <w:tcW w:w="3430" w:type="dxa"/>
            <w:vAlign w:val="center"/>
          </w:tcPr>
          <w:p w14:paraId="6C3C33DD">
            <w:pPr>
              <w:pStyle w:val="13"/>
            </w:pPr>
            <w:r>
              <w:t>通过孕产妇监测数量统计反映完成量情况</w:t>
            </w:r>
          </w:p>
        </w:tc>
        <w:tc>
          <w:tcPr>
            <w:tcW w:w="2551" w:type="dxa"/>
            <w:vAlign w:val="center"/>
          </w:tcPr>
          <w:p w14:paraId="5203CA15">
            <w:pPr>
              <w:pStyle w:val="13"/>
            </w:pPr>
            <w:r>
              <w:t>≥90人</w:t>
            </w:r>
          </w:p>
        </w:tc>
      </w:tr>
      <w:tr w14:paraId="370B4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30E2E"/>
        </w:tc>
        <w:tc>
          <w:tcPr>
            <w:tcW w:w="1276" w:type="dxa"/>
            <w:vAlign w:val="center"/>
          </w:tcPr>
          <w:p w14:paraId="0A3F01EF">
            <w:pPr>
              <w:pStyle w:val="13"/>
            </w:pPr>
            <w:r>
              <w:t>数量指标</w:t>
            </w:r>
          </w:p>
        </w:tc>
        <w:tc>
          <w:tcPr>
            <w:tcW w:w="1332" w:type="dxa"/>
            <w:vAlign w:val="center"/>
          </w:tcPr>
          <w:p w14:paraId="37D228B2">
            <w:pPr>
              <w:pStyle w:val="13"/>
            </w:pPr>
            <w:r>
              <w:t>儿童监测数量</w:t>
            </w:r>
          </w:p>
        </w:tc>
        <w:tc>
          <w:tcPr>
            <w:tcW w:w="3430" w:type="dxa"/>
            <w:vAlign w:val="center"/>
          </w:tcPr>
          <w:p w14:paraId="7C685F5F">
            <w:pPr>
              <w:pStyle w:val="13"/>
            </w:pPr>
            <w:r>
              <w:t>通过儿童监测数量统计反映完成量情况</w:t>
            </w:r>
          </w:p>
        </w:tc>
        <w:tc>
          <w:tcPr>
            <w:tcW w:w="2551" w:type="dxa"/>
            <w:vAlign w:val="center"/>
          </w:tcPr>
          <w:p w14:paraId="772769CF">
            <w:pPr>
              <w:pStyle w:val="13"/>
            </w:pPr>
            <w:r>
              <w:t>≥670人</w:t>
            </w:r>
          </w:p>
        </w:tc>
      </w:tr>
      <w:tr w14:paraId="472F7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6A7A"/>
        </w:tc>
        <w:tc>
          <w:tcPr>
            <w:tcW w:w="1276" w:type="dxa"/>
            <w:vAlign w:val="center"/>
          </w:tcPr>
          <w:p w14:paraId="33BA9714">
            <w:pPr>
              <w:pStyle w:val="13"/>
            </w:pPr>
            <w:r>
              <w:t>质量指标</w:t>
            </w:r>
          </w:p>
        </w:tc>
        <w:tc>
          <w:tcPr>
            <w:tcW w:w="1332" w:type="dxa"/>
            <w:vAlign w:val="center"/>
          </w:tcPr>
          <w:p w14:paraId="093CA45F">
            <w:pPr>
              <w:pStyle w:val="13"/>
            </w:pPr>
            <w:r>
              <w:t>孕产妇监测完成合规率</w:t>
            </w:r>
          </w:p>
        </w:tc>
        <w:tc>
          <w:tcPr>
            <w:tcW w:w="3430" w:type="dxa"/>
            <w:vAlign w:val="center"/>
          </w:tcPr>
          <w:p w14:paraId="229A5754">
            <w:pPr>
              <w:pStyle w:val="13"/>
            </w:pPr>
            <w:r>
              <w:t>通过孕产妇监测完成率统计，反映完成情况</w:t>
            </w:r>
          </w:p>
        </w:tc>
        <w:tc>
          <w:tcPr>
            <w:tcW w:w="2551" w:type="dxa"/>
            <w:vAlign w:val="center"/>
          </w:tcPr>
          <w:p w14:paraId="7388116C">
            <w:pPr>
              <w:pStyle w:val="13"/>
            </w:pPr>
            <w:r>
              <w:t>100%</w:t>
            </w:r>
          </w:p>
        </w:tc>
      </w:tr>
      <w:tr w14:paraId="73E66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4CA1F"/>
        </w:tc>
        <w:tc>
          <w:tcPr>
            <w:tcW w:w="1276" w:type="dxa"/>
            <w:vAlign w:val="center"/>
          </w:tcPr>
          <w:p w14:paraId="3E561A01">
            <w:pPr>
              <w:pStyle w:val="13"/>
            </w:pPr>
            <w:r>
              <w:t>质量指标</w:t>
            </w:r>
          </w:p>
        </w:tc>
        <w:tc>
          <w:tcPr>
            <w:tcW w:w="1332" w:type="dxa"/>
            <w:vAlign w:val="center"/>
          </w:tcPr>
          <w:p w14:paraId="3132A4B2">
            <w:pPr>
              <w:pStyle w:val="13"/>
            </w:pPr>
            <w:r>
              <w:t>儿童监测完成合规率</w:t>
            </w:r>
          </w:p>
        </w:tc>
        <w:tc>
          <w:tcPr>
            <w:tcW w:w="3430" w:type="dxa"/>
            <w:vAlign w:val="center"/>
          </w:tcPr>
          <w:p w14:paraId="0789106E">
            <w:pPr>
              <w:pStyle w:val="13"/>
            </w:pPr>
            <w:r>
              <w:t>通过儿童监测完成率统计，反映完成情况</w:t>
            </w:r>
          </w:p>
        </w:tc>
        <w:tc>
          <w:tcPr>
            <w:tcW w:w="2551" w:type="dxa"/>
            <w:vAlign w:val="center"/>
          </w:tcPr>
          <w:p w14:paraId="2CD0D05E">
            <w:pPr>
              <w:pStyle w:val="13"/>
            </w:pPr>
            <w:r>
              <w:t>100%</w:t>
            </w:r>
          </w:p>
        </w:tc>
      </w:tr>
      <w:tr w14:paraId="36387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02045"/>
        </w:tc>
        <w:tc>
          <w:tcPr>
            <w:tcW w:w="1276" w:type="dxa"/>
            <w:vAlign w:val="center"/>
          </w:tcPr>
          <w:p w14:paraId="68838037">
            <w:pPr>
              <w:pStyle w:val="13"/>
            </w:pPr>
            <w:r>
              <w:t>时效指标</w:t>
            </w:r>
          </w:p>
        </w:tc>
        <w:tc>
          <w:tcPr>
            <w:tcW w:w="1332" w:type="dxa"/>
            <w:vAlign w:val="center"/>
          </w:tcPr>
          <w:p w14:paraId="2C065466">
            <w:pPr>
              <w:pStyle w:val="13"/>
            </w:pPr>
            <w:r>
              <w:t>孕产妇监测完成时间</w:t>
            </w:r>
          </w:p>
        </w:tc>
        <w:tc>
          <w:tcPr>
            <w:tcW w:w="3430" w:type="dxa"/>
            <w:vAlign w:val="center"/>
          </w:tcPr>
          <w:p w14:paraId="3F937212">
            <w:pPr>
              <w:pStyle w:val="13"/>
            </w:pPr>
            <w:r>
              <w:t>通过及时孕产妇监测完成时间，反映开展及时情况</w:t>
            </w:r>
          </w:p>
        </w:tc>
        <w:tc>
          <w:tcPr>
            <w:tcW w:w="2551" w:type="dxa"/>
            <w:vAlign w:val="center"/>
          </w:tcPr>
          <w:p w14:paraId="5DF3BC00">
            <w:pPr>
              <w:pStyle w:val="13"/>
            </w:pPr>
            <w:r>
              <w:t>2026.1.1-2026.12.31</w:t>
            </w:r>
          </w:p>
        </w:tc>
      </w:tr>
      <w:tr w14:paraId="54169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1707C3"/>
        </w:tc>
        <w:tc>
          <w:tcPr>
            <w:tcW w:w="1276" w:type="dxa"/>
            <w:vAlign w:val="center"/>
          </w:tcPr>
          <w:p w14:paraId="657F1506">
            <w:pPr>
              <w:pStyle w:val="13"/>
            </w:pPr>
            <w:r>
              <w:t>时效指标</w:t>
            </w:r>
          </w:p>
        </w:tc>
        <w:tc>
          <w:tcPr>
            <w:tcW w:w="1332" w:type="dxa"/>
            <w:vAlign w:val="center"/>
          </w:tcPr>
          <w:p w14:paraId="727672FA">
            <w:pPr>
              <w:pStyle w:val="13"/>
            </w:pPr>
            <w:r>
              <w:t>儿童监测完成时间</w:t>
            </w:r>
          </w:p>
        </w:tc>
        <w:tc>
          <w:tcPr>
            <w:tcW w:w="3430" w:type="dxa"/>
            <w:vAlign w:val="center"/>
          </w:tcPr>
          <w:p w14:paraId="3384B57B">
            <w:pPr>
              <w:pStyle w:val="13"/>
            </w:pPr>
            <w:r>
              <w:t>通过及时儿童监测完成时间，反映开展及时情况</w:t>
            </w:r>
          </w:p>
        </w:tc>
        <w:tc>
          <w:tcPr>
            <w:tcW w:w="2551" w:type="dxa"/>
            <w:vAlign w:val="center"/>
          </w:tcPr>
          <w:p w14:paraId="58DB1945">
            <w:pPr>
              <w:pStyle w:val="13"/>
            </w:pPr>
            <w:r>
              <w:t>2026.1.1-2026.12.31</w:t>
            </w:r>
          </w:p>
        </w:tc>
      </w:tr>
      <w:tr w14:paraId="2C92E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F6A88"/>
        </w:tc>
        <w:tc>
          <w:tcPr>
            <w:tcW w:w="1276" w:type="dxa"/>
            <w:vAlign w:val="center"/>
          </w:tcPr>
          <w:p w14:paraId="547F7CDD">
            <w:pPr>
              <w:pStyle w:val="13"/>
            </w:pPr>
            <w:r>
              <w:t>成本指标</w:t>
            </w:r>
          </w:p>
        </w:tc>
        <w:tc>
          <w:tcPr>
            <w:tcW w:w="1332" w:type="dxa"/>
            <w:vAlign w:val="center"/>
          </w:tcPr>
          <w:p w14:paraId="64B4ADEA">
            <w:pPr>
              <w:pStyle w:val="13"/>
            </w:pPr>
            <w:r>
              <w:t>孕产妇监测、儿童健康监测成本费用</w:t>
            </w:r>
          </w:p>
        </w:tc>
        <w:tc>
          <w:tcPr>
            <w:tcW w:w="3430" w:type="dxa"/>
            <w:vAlign w:val="center"/>
          </w:tcPr>
          <w:p w14:paraId="7A6BFB0C">
            <w:pPr>
              <w:pStyle w:val="13"/>
            </w:pPr>
            <w:r>
              <w:t>反映完成孕产妇监测、儿童健康监测成本支出情况</w:t>
            </w:r>
          </w:p>
        </w:tc>
        <w:tc>
          <w:tcPr>
            <w:tcW w:w="2551" w:type="dxa"/>
            <w:vAlign w:val="center"/>
          </w:tcPr>
          <w:p w14:paraId="58289C9F">
            <w:pPr>
              <w:pStyle w:val="13"/>
            </w:pPr>
            <w:r>
              <w:t>426元</w:t>
            </w:r>
          </w:p>
        </w:tc>
      </w:tr>
      <w:tr w14:paraId="709B5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1D0E32">
            <w:pPr>
              <w:pStyle w:val="15"/>
            </w:pPr>
            <w:r>
              <w:t>效益指标</w:t>
            </w:r>
          </w:p>
        </w:tc>
        <w:tc>
          <w:tcPr>
            <w:tcW w:w="1276" w:type="dxa"/>
            <w:vAlign w:val="center"/>
          </w:tcPr>
          <w:p w14:paraId="3A7698BF">
            <w:pPr>
              <w:pStyle w:val="13"/>
            </w:pPr>
            <w:r>
              <w:t>社会效益指标</w:t>
            </w:r>
          </w:p>
        </w:tc>
        <w:tc>
          <w:tcPr>
            <w:tcW w:w="1332" w:type="dxa"/>
            <w:vAlign w:val="center"/>
          </w:tcPr>
          <w:p w14:paraId="2447CF97">
            <w:pPr>
              <w:pStyle w:val="13"/>
            </w:pPr>
            <w:r>
              <w:t>提升孕产妇、儿童健康监测管理水平</w:t>
            </w:r>
          </w:p>
        </w:tc>
        <w:tc>
          <w:tcPr>
            <w:tcW w:w="3430" w:type="dxa"/>
            <w:vAlign w:val="center"/>
          </w:tcPr>
          <w:p w14:paraId="3DEB1C4B">
            <w:pPr>
              <w:pStyle w:val="13"/>
            </w:pPr>
            <w:r>
              <w:t>通过用品购置，促进孕产妇、儿童健康工作水平不断。</w:t>
            </w:r>
          </w:p>
        </w:tc>
        <w:tc>
          <w:tcPr>
            <w:tcW w:w="2551" w:type="dxa"/>
            <w:vAlign w:val="center"/>
          </w:tcPr>
          <w:p w14:paraId="4BBD7343">
            <w:pPr>
              <w:pStyle w:val="13"/>
            </w:pPr>
            <w:r>
              <w:t>有效提升</w:t>
            </w:r>
          </w:p>
        </w:tc>
      </w:tr>
      <w:tr w14:paraId="1F248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018468">
            <w:pPr>
              <w:pStyle w:val="15"/>
            </w:pPr>
            <w:r>
              <w:t>满意度指标</w:t>
            </w:r>
          </w:p>
        </w:tc>
        <w:tc>
          <w:tcPr>
            <w:tcW w:w="1276" w:type="dxa"/>
            <w:vAlign w:val="center"/>
          </w:tcPr>
          <w:p w14:paraId="07717A6D">
            <w:pPr>
              <w:pStyle w:val="13"/>
            </w:pPr>
            <w:r>
              <w:t>服务对象满意度指标</w:t>
            </w:r>
          </w:p>
        </w:tc>
        <w:tc>
          <w:tcPr>
            <w:tcW w:w="1332" w:type="dxa"/>
            <w:vAlign w:val="center"/>
          </w:tcPr>
          <w:p w14:paraId="78924864">
            <w:pPr>
              <w:pStyle w:val="13"/>
            </w:pPr>
            <w:r>
              <w:t>孕产妇、儿童居民满意度</w:t>
            </w:r>
          </w:p>
        </w:tc>
        <w:tc>
          <w:tcPr>
            <w:tcW w:w="3430" w:type="dxa"/>
            <w:vAlign w:val="center"/>
          </w:tcPr>
          <w:p w14:paraId="1360FCB2">
            <w:pPr>
              <w:pStyle w:val="13"/>
            </w:pPr>
            <w:r>
              <w:t>通过调查问卷中满意人数与调查总人数的比率，反映被调查对象对本项目的满意程度。</w:t>
            </w:r>
          </w:p>
        </w:tc>
        <w:tc>
          <w:tcPr>
            <w:tcW w:w="2551" w:type="dxa"/>
            <w:vAlign w:val="center"/>
          </w:tcPr>
          <w:p w14:paraId="4E0D57D7">
            <w:pPr>
              <w:pStyle w:val="13"/>
            </w:pPr>
            <w:r>
              <w:t>≥90%</w:t>
            </w:r>
          </w:p>
        </w:tc>
      </w:tr>
    </w:tbl>
    <w:p w14:paraId="7C815DBF">
      <w:pPr>
        <w:sectPr>
          <w:pgSz w:w="11900" w:h="16840"/>
          <w:pgMar w:top="1984" w:right="1304" w:bottom="1134" w:left="1304" w:header="720" w:footer="720" w:gutter="0"/>
          <w:cols w:space="720" w:num="1"/>
        </w:sectPr>
      </w:pPr>
    </w:p>
    <w:p w14:paraId="1F574DE5">
      <w:pPr>
        <w:spacing w:before="0" w:after="0" w:line="240" w:lineRule="auto"/>
        <w:ind w:firstLine="0"/>
        <w:jc w:val="center"/>
        <w:outlineLvl w:val="9"/>
      </w:pPr>
      <w:r>
        <w:rPr>
          <w:rFonts w:ascii="方正仿宋_GBK" w:hAnsi="方正仿宋_GBK" w:eastAsia="方正仿宋_GBK" w:cs="方正仿宋_GBK"/>
          <w:sz w:val="28"/>
        </w:rPr>
        <w:t xml:space="preserve"> </w:t>
      </w:r>
    </w:p>
    <w:p w14:paraId="1AD67A7E">
      <w:pPr>
        <w:spacing w:before="0" w:after="0"/>
        <w:ind w:firstLine="560"/>
        <w:jc w:val="left"/>
        <w:outlineLvl w:val="3"/>
      </w:pPr>
      <w:bookmarkStart w:id="388" w:name="_Toc_4_4_0000000389"/>
      <w:r>
        <w:rPr>
          <w:rFonts w:ascii="方正仿宋_GBK" w:hAnsi="方正仿宋_GBK" w:eastAsia="方正仿宋_GBK" w:cs="方正仿宋_GBK"/>
          <w:sz w:val="28"/>
        </w:rPr>
        <w:t>382.重大传染病防控资金-精神卫生-2025年中央（津财社指[2024]116号）绩效目标表</w:t>
      </w:r>
      <w:bookmarkEnd w:id="38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361E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83D39CE">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7ABDC598">
            <w:pPr>
              <w:pStyle w:val="11"/>
            </w:pPr>
            <w:r>
              <w:t>单位：元</w:t>
            </w:r>
          </w:p>
        </w:tc>
      </w:tr>
      <w:tr w14:paraId="1FC18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ACB8FA">
            <w:pPr>
              <w:pStyle w:val="14"/>
            </w:pPr>
            <w:r>
              <w:t>项目名称</w:t>
            </w:r>
          </w:p>
        </w:tc>
        <w:tc>
          <w:tcPr>
            <w:tcW w:w="8589" w:type="dxa"/>
            <w:gridSpan w:val="6"/>
            <w:vAlign w:val="center"/>
          </w:tcPr>
          <w:p w14:paraId="6625750A">
            <w:pPr>
              <w:pStyle w:val="13"/>
            </w:pPr>
            <w:r>
              <w:t>重大传染病防控资金-精神卫生-2025年中央（津财社指[2024]116号）</w:t>
            </w:r>
          </w:p>
        </w:tc>
      </w:tr>
      <w:tr w14:paraId="1110C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56A3B">
            <w:pPr>
              <w:pStyle w:val="14"/>
            </w:pPr>
            <w:r>
              <w:t>预算规模及资金用途</w:t>
            </w:r>
          </w:p>
        </w:tc>
        <w:tc>
          <w:tcPr>
            <w:tcW w:w="1276" w:type="dxa"/>
            <w:vAlign w:val="center"/>
          </w:tcPr>
          <w:p w14:paraId="532DB32A">
            <w:pPr>
              <w:pStyle w:val="14"/>
            </w:pPr>
            <w:r>
              <w:t>预算数</w:t>
            </w:r>
          </w:p>
        </w:tc>
        <w:tc>
          <w:tcPr>
            <w:tcW w:w="1332" w:type="dxa"/>
            <w:vAlign w:val="center"/>
          </w:tcPr>
          <w:p w14:paraId="7614D34C">
            <w:pPr>
              <w:pStyle w:val="13"/>
            </w:pPr>
            <w:r>
              <w:t>600.00</w:t>
            </w:r>
          </w:p>
        </w:tc>
        <w:tc>
          <w:tcPr>
            <w:tcW w:w="1587" w:type="dxa"/>
            <w:vAlign w:val="center"/>
          </w:tcPr>
          <w:p w14:paraId="739546B2">
            <w:pPr>
              <w:pStyle w:val="14"/>
            </w:pPr>
            <w:r>
              <w:t>其中：财政    资金</w:t>
            </w:r>
          </w:p>
        </w:tc>
        <w:tc>
          <w:tcPr>
            <w:tcW w:w="1843" w:type="dxa"/>
            <w:vAlign w:val="center"/>
          </w:tcPr>
          <w:p w14:paraId="72DD1834">
            <w:pPr>
              <w:pStyle w:val="13"/>
            </w:pPr>
            <w:r>
              <w:t>600.00</w:t>
            </w:r>
          </w:p>
        </w:tc>
        <w:tc>
          <w:tcPr>
            <w:tcW w:w="1276" w:type="dxa"/>
            <w:vAlign w:val="center"/>
          </w:tcPr>
          <w:p w14:paraId="0C17EEA6">
            <w:pPr>
              <w:pStyle w:val="14"/>
            </w:pPr>
            <w:r>
              <w:t>其他资金</w:t>
            </w:r>
          </w:p>
        </w:tc>
        <w:tc>
          <w:tcPr>
            <w:tcW w:w="1276" w:type="dxa"/>
            <w:vAlign w:val="center"/>
          </w:tcPr>
          <w:p w14:paraId="6428B917">
            <w:pPr>
              <w:pStyle w:val="13"/>
            </w:pPr>
            <w:r>
              <w:t xml:space="preserve"> </w:t>
            </w:r>
          </w:p>
        </w:tc>
      </w:tr>
      <w:tr w14:paraId="16ACE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3DD08C"/>
        </w:tc>
        <w:tc>
          <w:tcPr>
            <w:tcW w:w="8589" w:type="dxa"/>
            <w:gridSpan w:val="6"/>
            <w:vAlign w:val="center"/>
          </w:tcPr>
          <w:p w14:paraId="0291AB55">
            <w:pPr>
              <w:pStyle w:val="13"/>
            </w:pPr>
            <w:r>
              <w:t>购买专用材料</w:t>
            </w:r>
          </w:p>
        </w:tc>
      </w:tr>
      <w:tr w14:paraId="7E2F4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32B28A">
            <w:pPr>
              <w:pStyle w:val="14"/>
            </w:pPr>
            <w:r>
              <w:t>绩效目标</w:t>
            </w:r>
          </w:p>
        </w:tc>
        <w:tc>
          <w:tcPr>
            <w:tcW w:w="8589" w:type="dxa"/>
            <w:gridSpan w:val="6"/>
            <w:vAlign w:val="center"/>
          </w:tcPr>
          <w:p w14:paraId="4521FE28">
            <w:pPr>
              <w:pStyle w:val="13"/>
            </w:pPr>
            <w:r>
              <w:t>1.通过购置精神卫生用医疗耗材，有效推动中心精神卫生疾病患者药物干预能力提升。</w:t>
            </w:r>
          </w:p>
        </w:tc>
      </w:tr>
    </w:tbl>
    <w:p w14:paraId="55B4B53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F6DC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15584">
            <w:pPr>
              <w:pStyle w:val="14"/>
            </w:pPr>
            <w:r>
              <w:t>一级指标</w:t>
            </w:r>
          </w:p>
        </w:tc>
        <w:tc>
          <w:tcPr>
            <w:tcW w:w="1276" w:type="dxa"/>
            <w:vAlign w:val="center"/>
          </w:tcPr>
          <w:p w14:paraId="42E0D8A6">
            <w:pPr>
              <w:pStyle w:val="14"/>
            </w:pPr>
            <w:r>
              <w:t>二级指标</w:t>
            </w:r>
          </w:p>
        </w:tc>
        <w:tc>
          <w:tcPr>
            <w:tcW w:w="1332" w:type="dxa"/>
            <w:vAlign w:val="center"/>
          </w:tcPr>
          <w:p w14:paraId="4FA74A0E">
            <w:pPr>
              <w:pStyle w:val="14"/>
            </w:pPr>
            <w:r>
              <w:t>三级指标</w:t>
            </w:r>
          </w:p>
        </w:tc>
        <w:tc>
          <w:tcPr>
            <w:tcW w:w="3430" w:type="dxa"/>
            <w:vAlign w:val="center"/>
          </w:tcPr>
          <w:p w14:paraId="47461113">
            <w:pPr>
              <w:pStyle w:val="14"/>
            </w:pPr>
            <w:r>
              <w:t>绩效指标描述</w:t>
            </w:r>
          </w:p>
        </w:tc>
        <w:tc>
          <w:tcPr>
            <w:tcW w:w="2551" w:type="dxa"/>
            <w:vAlign w:val="center"/>
          </w:tcPr>
          <w:p w14:paraId="2789E0CB">
            <w:pPr>
              <w:pStyle w:val="14"/>
            </w:pPr>
            <w:r>
              <w:t>指标值</w:t>
            </w:r>
          </w:p>
        </w:tc>
      </w:tr>
      <w:tr w14:paraId="73528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29CFA">
            <w:pPr>
              <w:pStyle w:val="15"/>
            </w:pPr>
            <w:r>
              <w:t>产出指标</w:t>
            </w:r>
          </w:p>
        </w:tc>
        <w:tc>
          <w:tcPr>
            <w:tcW w:w="1276" w:type="dxa"/>
            <w:vAlign w:val="center"/>
          </w:tcPr>
          <w:p w14:paraId="69A69246">
            <w:pPr>
              <w:pStyle w:val="13"/>
            </w:pPr>
            <w:r>
              <w:t>数量指标</w:t>
            </w:r>
          </w:p>
        </w:tc>
        <w:tc>
          <w:tcPr>
            <w:tcW w:w="1332" w:type="dxa"/>
            <w:vAlign w:val="center"/>
          </w:tcPr>
          <w:p w14:paraId="36726978">
            <w:pPr>
              <w:pStyle w:val="13"/>
            </w:pPr>
            <w:r>
              <w:t>精神疾病用药指导人数</w:t>
            </w:r>
          </w:p>
        </w:tc>
        <w:tc>
          <w:tcPr>
            <w:tcW w:w="3430" w:type="dxa"/>
            <w:vAlign w:val="center"/>
          </w:tcPr>
          <w:p w14:paraId="404AC593">
            <w:pPr>
              <w:pStyle w:val="13"/>
            </w:pPr>
            <w:r>
              <w:t>通过精神疾病用药指导人数统计，反映精神卫生用药干预工作完成情况</w:t>
            </w:r>
          </w:p>
        </w:tc>
        <w:tc>
          <w:tcPr>
            <w:tcW w:w="2551" w:type="dxa"/>
            <w:vAlign w:val="center"/>
          </w:tcPr>
          <w:p w14:paraId="17ABCEA3">
            <w:pPr>
              <w:pStyle w:val="13"/>
            </w:pPr>
            <w:r>
              <w:t>≥1人</w:t>
            </w:r>
          </w:p>
        </w:tc>
      </w:tr>
      <w:tr w14:paraId="7FD5A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2EBA00"/>
        </w:tc>
        <w:tc>
          <w:tcPr>
            <w:tcW w:w="1276" w:type="dxa"/>
            <w:vAlign w:val="center"/>
          </w:tcPr>
          <w:p w14:paraId="6E11EB14">
            <w:pPr>
              <w:pStyle w:val="13"/>
            </w:pPr>
            <w:r>
              <w:t>质量指标</w:t>
            </w:r>
          </w:p>
        </w:tc>
        <w:tc>
          <w:tcPr>
            <w:tcW w:w="1332" w:type="dxa"/>
            <w:vAlign w:val="center"/>
          </w:tcPr>
          <w:p w14:paraId="18C78E06">
            <w:pPr>
              <w:pStyle w:val="13"/>
            </w:pPr>
            <w:r>
              <w:t>精神疾病干预人数覆盖率</w:t>
            </w:r>
          </w:p>
        </w:tc>
        <w:tc>
          <w:tcPr>
            <w:tcW w:w="3430" w:type="dxa"/>
            <w:vAlign w:val="center"/>
          </w:tcPr>
          <w:p w14:paraId="1D1E610B">
            <w:pPr>
              <w:pStyle w:val="13"/>
            </w:pPr>
            <w:r>
              <w:t>通过实际完成精神卫生用药干预人数与计划数对比，反映精神卫生干预工作完成质量</w:t>
            </w:r>
          </w:p>
        </w:tc>
        <w:tc>
          <w:tcPr>
            <w:tcW w:w="2551" w:type="dxa"/>
            <w:vAlign w:val="center"/>
          </w:tcPr>
          <w:p w14:paraId="277BF49C">
            <w:pPr>
              <w:pStyle w:val="13"/>
            </w:pPr>
            <w:r>
              <w:t>100%</w:t>
            </w:r>
          </w:p>
        </w:tc>
      </w:tr>
      <w:tr w14:paraId="2B27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AEAEF"/>
        </w:tc>
        <w:tc>
          <w:tcPr>
            <w:tcW w:w="1276" w:type="dxa"/>
            <w:vAlign w:val="center"/>
          </w:tcPr>
          <w:p w14:paraId="3B69B4CD">
            <w:pPr>
              <w:pStyle w:val="13"/>
            </w:pPr>
            <w:r>
              <w:t>时效指标</w:t>
            </w:r>
          </w:p>
        </w:tc>
        <w:tc>
          <w:tcPr>
            <w:tcW w:w="1332" w:type="dxa"/>
            <w:vAlign w:val="center"/>
          </w:tcPr>
          <w:p w14:paraId="65445121">
            <w:pPr>
              <w:pStyle w:val="13"/>
            </w:pPr>
            <w:r>
              <w:t>精神卫生药物干预开展时间</w:t>
            </w:r>
          </w:p>
        </w:tc>
        <w:tc>
          <w:tcPr>
            <w:tcW w:w="3430" w:type="dxa"/>
            <w:vAlign w:val="center"/>
          </w:tcPr>
          <w:p w14:paraId="32C1E96C">
            <w:pPr>
              <w:pStyle w:val="13"/>
            </w:pPr>
            <w:r>
              <w:t>通过及时开展精神卫生干预开展时间，反映精神卫生药物干预工作完成情况</w:t>
            </w:r>
          </w:p>
        </w:tc>
        <w:tc>
          <w:tcPr>
            <w:tcW w:w="2551" w:type="dxa"/>
            <w:vAlign w:val="center"/>
          </w:tcPr>
          <w:p w14:paraId="682D25CA">
            <w:pPr>
              <w:pStyle w:val="13"/>
            </w:pPr>
            <w:r>
              <w:t>2026年1月1日至2026年12月31日日</w:t>
            </w:r>
          </w:p>
        </w:tc>
      </w:tr>
      <w:tr w14:paraId="594FA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789AA"/>
        </w:tc>
        <w:tc>
          <w:tcPr>
            <w:tcW w:w="1276" w:type="dxa"/>
            <w:vAlign w:val="center"/>
          </w:tcPr>
          <w:p w14:paraId="0E03962B">
            <w:pPr>
              <w:pStyle w:val="13"/>
            </w:pPr>
            <w:r>
              <w:t>成本指标</w:t>
            </w:r>
          </w:p>
        </w:tc>
        <w:tc>
          <w:tcPr>
            <w:tcW w:w="1332" w:type="dxa"/>
            <w:vAlign w:val="center"/>
          </w:tcPr>
          <w:p w14:paraId="79BCA4D8">
            <w:pPr>
              <w:pStyle w:val="13"/>
            </w:pPr>
            <w:r>
              <w:t>精神卫生药物成本费用</w:t>
            </w:r>
          </w:p>
        </w:tc>
        <w:tc>
          <w:tcPr>
            <w:tcW w:w="3430" w:type="dxa"/>
            <w:vAlign w:val="center"/>
          </w:tcPr>
          <w:p w14:paraId="35B60AA5">
            <w:pPr>
              <w:pStyle w:val="13"/>
            </w:pPr>
            <w:r>
              <w:t>通过精神卫生药物成本支出情况统计，反映精神卫生疾病药物的成本情况</w:t>
            </w:r>
          </w:p>
        </w:tc>
        <w:tc>
          <w:tcPr>
            <w:tcW w:w="2551" w:type="dxa"/>
            <w:vAlign w:val="center"/>
          </w:tcPr>
          <w:p w14:paraId="117E1186">
            <w:pPr>
              <w:pStyle w:val="13"/>
            </w:pPr>
            <w:r>
              <w:t>600元</w:t>
            </w:r>
          </w:p>
        </w:tc>
      </w:tr>
      <w:tr w14:paraId="684AC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60EB2">
            <w:pPr>
              <w:pStyle w:val="15"/>
            </w:pPr>
            <w:r>
              <w:t>效益指标</w:t>
            </w:r>
          </w:p>
        </w:tc>
        <w:tc>
          <w:tcPr>
            <w:tcW w:w="1276" w:type="dxa"/>
            <w:vAlign w:val="center"/>
          </w:tcPr>
          <w:p w14:paraId="6D78FA39">
            <w:pPr>
              <w:pStyle w:val="13"/>
            </w:pPr>
            <w:r>
              <w:t>社会效益指标</w:t>
            </w:r>
          </w:p>
        </w:tc>
        <w:tc>
          <w:tcPr>
            <w:tcW w:w="1332" w:type="dxa"/>
            <w:vAlign w:val="center"/>
          </w:tcPr>
          <w:p w14:paraId="625C303F">
            <w:pPr>
              <w:pStyle w:val="13"/>
            </w:pPr>
            <w:r>
              <w:t>通过购买医疗耗材，有效推动精神卫生疾病药物干预能力不断增强</w:t>
            </w:r>
          </w:p>
        </w:tc>
        <w:tc>
          <w:tcPr>
            <w:tcW w:w="3430" w:type="dxa"/>
            <w:vAlign w:val="center"/>
          </w:tcPr>
          <w:p w14:paraId="072D81B5">
            <w:pPr>
              <w:pStyle w:val="13"/>
            </w:pPr>
            <w:r>
              <w:t>通过购买医疗耗材，有效推动精神卫生疾病药物干预能力不断增强</w:t>
            </w:r>
          </w:p>
        </w:tc>
        <w:tc>
          <w:tcPr>
            <w:tcW w:w="2551" w:type="dxa"/>
            <w:vAlign w:val="center"/>
          </w:tcPr>
          <w:p w14:paraId="05D0039E">
            <w:pPr>
              <w:pStyle w:val="13"/>
            </w:pPr>
            <w:r>
              <w:t>有效提升</w:t>
            </w:r>
          </w:p>
        </w:tc>
      </w:tr>
      <w:tr w14:paraId="7F8B3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23FA94">
            <w:pPr>
              <w:pStyle w:val="15"/>
            </w:pPr>
            <w:r>
              <w:t>满意度指标</w:t>
            </w:r>
          </w:p>
        </w:tc>
        <w:tc>
          <w:tcPr>
            <w:tcW w:w="1276" w:type="dxa"/>
            <w:vAlign w:val="center"/>
          </w:tcPr>
          <w:p w14:paraId="2A2E637E">
            <w:pPr>
              <w:pStyle w:val="13"/>
            </w:pPr>
            <w:r>
              <w:t>服务对象满意度指标</w:t>
            </w:r>
          </w:p>
        </w:tc>
        <w:tc>
          <w:tcPr>
            <w:tcW w:w="1332" w:type="dxa"/>
            <w:vAlign w:val="center"/>
          </w:tcPr>
          <w:p w14:paraId="79BC4408">
            <w:pPr>
              <w:pStyle w:val="13"/>
            </w:pPr>
            <w:r>
              <w:t>居民满意度</w:t>
            </w:r>
          </w:p>
        </w:tc>
        <w:tc>
          <w:tcPr>
            <w:tcW w:w="3430" w:type="dxa"/>
            <w:vAlign w:val="center"/>
          </w:tcPr>
          <w:p w14:paraId="212016F9">
            <w:pPr>
              <w:pStyle w:val="13"/>
            </w:pPr>
            <w:r>
              <w:t>通过向参与精神卫生药物干预工作的患者家属调查，有效提升精神卫生疾病药物干预满意度。</w:t>
            </w:r>
          </w:p>
        </w:tc>
        <w:tc>
          <w:tcPr>
            <w:tcW w:w="2551" w:type="dxa"/>
            <w:vAlign w:val="center"/>
          </w:tcPr>
          <w:p w14:paraId="15443253">
            <w:pPr>
              <w:pStyle w:val="13"/>
            </w:pPr>
            <w:r>
              <w:t>≥90%</w:t>
            </w:r>
          </w:p>
        </w:tc>
      </w:tr>
    </w:tbl>
    <w:p w14:paraId="65E2A54E">
      <w:pPr>
        <w:sectPr>
          <w:pgSz w:w="11900" w:h="16840"/>
          <w:pgMar w:top="1984" w:right="1304" w:bottom="1134" w:left="1304" w:header="720" w:footer="720" w:gutter="0"/>
          <w:cols w:space="720" w:num="1"/>
        </w:sectPr>
      </w:pPr>
    </w:p>
    <w:p w14:paraId="24266268">
      <w:pPr>
        <w:spacing w:before="0" w:after="0" w:line="240" w:lineRule="auto"/>
        <w:ind w:firstLine="0"/>
        <w:jc w:val="center"/>
        <w:outlineLvl w:val="9"/>
      </w:pPr>
      <w:r>
        <w:rPr>
          <w:rFonts w:ascii="方正仿宋_GBK" w:hAnsi="方正仿宋_GBK" w:eastAsia="方正仿宋_GBK" w:cs="方正仿宋_GBK"/>
          <w:sz w:val="28"/>
        </w:rPr>
        <w:t xml:space="preserve"> </w:t>
      </w:r>
    </w:p>
    <w:p w14:paraId="73CD6836">
      <w:pPr>
        <w:spacing w:before="0" w:after="0"/>
        <w:ind w:firstLine="560"/>
        <w:jc w:val="left"/>
        <w:outlineLvl w:val="3"/>
      </w:pPr>
      <w:bookmarkStart w:id="389" w:name="_Toc_4_4_0000000390"/>
      <w:r>
        <w:rPr>
          <w:rFonts w:ascii="方正仿宋_GBK" w:hAnsi="方正仿宋_GBK" w:eastAsia="方正仿宋_GBK" w:cs="方正仿宋_GBK"/>
          <w:sz w:val="28"/>
        </w:rPr>
        <w:t>383.重大传染病防控资金-扩大国家免疫规划-2025年中央（津财社指[2024]116号）绩效目标表</w:t>
      </w:r>
      <w:bookmarkEnd w:id="38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418F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C5DF37">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54BCCB6D">
            <w:pPr>
              <w:pStyle w:val="11"/>
            </w:pPr>
            <w:r>
              <w:t>单位：元</w:t>
            </w:r>
          </w:p>
        </w:tc>
      </w:tr>
      <w:tr w14:paraId="5073C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A99CD2">
            <w:pPr>
              <w:pStyle w:val="14"/>
            </w:pPr>
            <w:r>
              <w:t>项目名称</w:t>
            </w:r>
          </w:p>
        </w:tc>
        <w:tc>
          <w:tcPr>
            <w:tcW w:w="8589" w:type="dxa"/>
            <w:gridSpan w:val="6"/>
            <w:vAlign w:val="center"/>
          </w:tcPr>
          <w:p w14:paraId="1DE50F27">
            <w:pPr>
              <w:pStyle w:val="13"/>
            </w:pPr>
            <w:r>
              <w:t>重大传染病防控资金-扩大国家免疫规划-2025年中央（津财社指[2024]116号）</w:t>
            </w:r>
          </w:p>
        </w:tc>
      </w:tr>
      <w:tr w14:paraId="7EF8B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6B010">
            <w:pPr>
              <w:pStyle w:val="14"/>
            </w:pPr>
            <w:r>
              <w:t>预算规模及资金用途</w:t>
            </w:r>
          </w:p>
        </w:tc>
        <w:tc>
          <w:tcPr>
            <w:tcW w:w="1276" w:type="dxa"/>
            <w:vAlign w:val="center"/>
          </w:tcPr>
          <w:p w14:paraId="3CDAC862">
            <w:pPr>
              <w:pStyle w:val="14"/>
            </w:pPr>
            <w:r>
              <w:t>预算数</w:t>
            </w:r>
          </w:p>
        </w:tc>
        <w:tc>
          <w:tcPr>
            <w:tcW w:w="1332" w:type="dxa"/>
            <w:vAlign w:val="center"/>
          </w:tcPr>
          <w:p w14:paraId="1C0B96F8">
            <w:pPr>
              <w:pStyle w:val="13"/>
            </w:pPr>
            <w:r>
              <w:t>1000.00</w:t>
            </w:r>
          </w:p>
        </w:tc>
        <w:tc>
          <w:tcPr>
            <w:tcW w:w="1587" w:type="dxa"/>
            <w:vAlign w:val="center"/>
          </w:tcPr>
          <w:p w14:paraId="368080F5">
            <w:pPr>
              <w:pStyle w:val="14"/>
            </w:pPr>
            <w:r>
              <w:t>其中：财政    资金</w:t>
            </w:r>
          </w:p>
        </w:tc>
        <w:tc>
          <w:tcPr>
            <w:tcW w:w="1843" w:type="dxa"/>
            <w:vAlign w:val="center"/>
          </w:tcPr>
          <w:p w14:paraId="1B13FC32">
            <w:pPr>
              <w:pStyle w:val="13"/>
            </w:pPr>
            <w:r>
              <w:t>1000.00</w:t>
            </w:r>
          </w:p>
        </w:tc>
        <w:tc>
          <w:tcPr>
            <w:tcW w:w="1276" w:type="dxa"/>
            <w:vAlign w:val="center"/>
          </w:tcPr>
          <w:p w14:paraId="2D489A05">
            <w:pPr>
              <w:pStyle w:val="14"/>
            </w:pPr>
            <w:r>
              <w:t>其他资金</w:t>
            </w:r>
          </w:p>
        </w:tc>
        <w:tc>
          <w:tcPr>
            <w:tcW w:w="1276" w:type="dxa"/>
            <w:vAlign w:val="center"/>
          </w:tcPr>
          <w:p w14:paraId="6504D32A">
            <w:pPr>
              <w:pStyle w:val="13"/>
            </w:pPr>
            <w:r>
              <w:t xml:space="preserve"> </w:t>
            </w:r>
          </w:p>
        </w:tc>
      </w:tr>
      <w:tr w14:paraId="58020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D13CBA"/>
        </w:tc>
        <w:tc>
          <w:tcPr>
            <w:tcW w:w="8589" w:type="dxa"/>
            <w:gridSpan w:val="6"/>
            <w:vAlign w:val="center"/>
          </w:tcPr>
          <w:p w14:paraId="7C2599F4">
            <w:pPr>
              <w:pStyle w:val="13"/>
            </w:pPr>
            <w:r>
              <w:t>资产购置</w:t>
            </w:r>
          </w:p>
        </w:tc>
      </w:tr>
      <w:tr w14:paraId="0929D9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434A83">
            <w:pPr>
              <w:pStyle w:val="14"/>
            </w:pPr>
            <w:r>
              <w:t>绩效目标</w:t>
            </w:r>
          </w:p>
        </w:tc>
        <w:tc>
          <w:tcPr>
            <w:tcW w:w="8589" w:type="dxa"/>
            <w:gridSpan w:val="6"/>
            <w:vAlign w:val="center"/>
          </w:tcPr>
          <w:p w14:paraId="698EFC2C">
            <w:pPr>
              <w:pStyle w:val="13"/>
            </w:pPr>
            <w:r>
              <w:t>1.通过全面提升预防接种门诊服务能力，实现全流程智慧化管理和服务，使广大群众就近享有安全、便捷、舒适的服务保障。</w:t>
            </w:r>
          </w:p>
        </w:tc>
      </w:tr>
    </w:tbl>
    <w:p w14:paraId="073852A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03C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F2F6FB">
            <w:pPr>
              <w:pStyle w:val="14"/>
            </w:pPr>
            <w:r>
              <w:t>一级指标</w:t>
            </w:r>
          </w:p>
        </w:tc>
        <w:tc>
          <w:tcPr>
            <w:tcW w:w="1276" w:type="dxa"/>
            <w:vAlign w:val="center"/>
          </w:tcPr>
          <w:p w14:paraId="43C47783">
            <w:pPr>
              <w:pStyle w:val="14"/>
            </w:pPr>
            <w:r>
              <w:t>二级指标</w:t>
            </w:r>
          </w:p>
        </w:tc>
        <w:tc>
          <w:tcPr>
            <w:tcW w:w="1332" w:type="dxa"/>
            <w:vAlign w:val="center"/>
          </w:tcPr>
          <w:p w14:paraId="6C3E687B">
            <w:pPr>
              <w:pStyle w:val="14"/>
            </w:pPr>
            <w:r>
              <w:t>三级指标</w:t>
            </w:r>
          </w:p>
        </w:tc>
        <w:tc>
          <w:tcPr>
            <w:tcW w:w="3430" w:type="dxa"/>
            <w:vAlign w:val="center"/>
          </w:tcPr>
          <w:p w14:paraId="241AB3CE">
            <w:pPr>
              <w:pStyle w:val="14"/>
            </w:pPr>
            <w:r>
              <w:t>绩效指标描述</w:t>
            </w:r>
          </w:p>
        </w:tc>
        <w:tc>
          <w:tcPr>
            <w:tcW w:w="2551" w:type="dxa"/>
            <w:vAlign w:val="center"/>
          </w:tcPr>
          <w:p w14:paraId="25264EED">
            <w:pPr>
              <w:pStyle w:val="14"/>
            </w:pPr>
            <w:r>
              <w:t>指标值</w:t>
            </w:r>
          </w:p>
        </w:tc>
      </w:tr>
      <w:tr w14:paraId="2DDE4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566C0">
            <w:pPr>
              <w:pStyle w:val="15"/>
            </w:pPr>
            <w:r>
              <w:t>产出指标</w:t>
            </w:r>
          </w:p>
        </w:tc>
        <w:tc>
          <w:tcPr>
            <w:tcW w:w="1276" w:type="dxa"/>
            <w:vAlign w:val="center"/>
          </w:tcPr>
          <w:p w14:paraId="7215812E">
            <w:pPr>
              <w:pStyle w:val="13"/>
            </w:pPr>
            <w:r>
              <w:t>数量指标</w:t>
            </w:r>
          </w:p>
        </w:tc>
        <w:tc>
          <w:tcPr>
            <w:tcW w:w="1332" w:type="dxa"/>
            <w:vAlign w:val="center"/>
          </w:tcPr>
          <w:p w14:paraId="7ED219FC">
            <w:pPr>
              <w:pStyle w:val="13"/>
            </w:pPr>
            <w:r>
              <w:t>免疫规划疫苗接种数</w:t>
            </w:r>
          </w:p>
        </w:tc>
        <w:tc>
          <w:tcPr>
            <w:tcW w:w="3430" w:type="dxa"/>
            <w:vAlign w:val="center"/>
          </w:tcPr>
          <w:p w14:paraId="2782405D">
            <w:pPr>
              <w:pStyle w:val="13"/>
            </w:pPr>
            <w:r>
              <w:t>通过免疫规划疫苗接种数，反映免疫规划疫苗接种工作完成数量情况。</w:t>
            </w:r>
          </w:p>
        </w:tc>
        <w:tc>
          <w:tcPr>
            <w:tcW w:w="2551" w:type="dxa"/>
            <w:vAlign w:val="center"/>
          </w:tcPr>
          <w:p w14:paraId="329E7BA6">
            <w:pPr>
              <w:pStyle w:val="13"/>
            </w:pPr>
            <w:r>
              <w:t>≥3000人次</w:t>
            </w:r>
          </w:p>
        </w:tc>
      </w:tr>
      <w:tr w14:paraId="11254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5E77F"/>
        </w:tc>
        <w:tc>
          <w:tcPr>
            <w:tcW w:w="1276" w:type="dxa"/>
            <w:vAlign w:val="center"/>
          </w:tcPr>
          <w:p w14:paraId="16C297C4">
            <w:pPr>
              <w:pStyle w:val="13"/>
            </w:pPr>
            <w:r>
              <w:t>数量指标</w:t>
            </w:r>
          </w:p>
        </w:tc>
        <w:tc>
          <w:tcPr>
            <w:tcW w:w="1332" w:type="dxa"/>
            <w:vAlign w:val="center"/>
          </w:tcPr>
          <w:p w14:paraId="3BA2C884">
            <w:pPr>
              <w:pStyle w:val="13"/>
            </w:pPr>
            <w:r>
              <w:t>接种证查验数</w:t>
            </w:r>
          </w:p>
        </w:tc>
        <w:tc>
          <w:tcPr>
            <w:tcW w:w="3430" w:type="dxa"/>
            <w:vAlign w:val="center"/>
          </w:tcPr>
          <w:p w14:paraId="4BFC17CD">
            <w:pPr>
              <w:pStyle w:val="13"/>
            </w:pPr>
            <w:r>
              <w:t>通过接种证查验数，反映接种证查验工作完成情况。</w:t>
            </w:r>
          </w:p>
        </w:tc>
        <w:tc>
          <w:tcPr>
            <w:tcW w:w="2551" w:type="dxa"/>
            <w:vAlign w:val="center"/>
          </w:tcPr>
          <w:p w14:paraId="10177087">
            <w:pPr>
              <w:pStyle w:val="13"/>
            </w:pPr>
            <w:r>
              <w:t>≥600人次</w:t>
            </w:r>
          </w:p>
        </w:tc>
      </w:tr>
      <w:tr w14:paraId="72976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6D9F47"/>
        </w:tc>
        <w:tc>
          <w:tcPr>
            <w:tcW w:w="1276" w:type="dxa"/>
            <w:vAlign w:val="center"/>
          </w:tcPr>
          <w:p w14:paraId="2920FE36">
            <w:pPr>
              <w:pStyle w:val="13"/>
            </w:pPr>
            <w:r>
              <w:t>质量指标</w:t>
            </w:r>
          </w:p>
        </w:tc>
        <w:tc>
          <w:tcPr>
            <w:tcW w:w="1332" w:type="dxa"/>
            <w:vAlign w:val="center"/>
          </w:tcPr>
          <w:p w14:paraId="2E713A23">
            <w:pPr>
              <w:pStyle w:val="13"/>
            </w:pPr>
            <w:r>
              <w:t>免疫规划疫苗接种率</w:t>
            </w:r>
          </w:p>
        </w:tc>
        <w:tc>
          <w:tcPr>
            <w:tcW w:w="3430" w:type="dxa"/>
            <w:vAlign w:val="center"/>
          </w:tcPr>
          <w:p w14:paraId="5256B641">
            <w:pPr>
              <w:pStyle w:val="13"/>
            </w:pPr>
            <w:r>
              <w:t>通过免疫规划接种率，反映免疫规划疫苗接种完成质量</w:t>
            </w:r>
          </w:p>
        </w:tc>
        <w:tc>
          <w:tcPr>
            <w:tcW w:w="2551" w:type="dxa"/>
            <w:vAlign w:val="center"/>
          </w:tcPr>
          <w:p w14:paraId="6DCBD403">
            <w:pPr>
              <w:pStyle w:val="13"/>
            </w:pPr>
            <w:r>
              <w:t>≥95%</w:t>
            </w:r>
          </w:p>
        </w:tc>
      </w:tr>
      <w:tr w14:paraId="4D7C1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A1009"/>
        </w:tc>
        <w:tc>
          <w:tcPr>
            <w:tcW w:w="1276" w:type="dxa"/>
            <w:vAlign w:val="center"/>
          </w:tcPr>
          <w:p w14:paraId="6FEA0144">
            <w:pPr>
              <w:pStyle w:val="13"/>
            </w:pPr>
            <w:r>
              <w:t>时效指标</w:t>
            </w:r>
          </w:p>
        </w:tc>
        <w:tc>
          <w:tcPr>
            <w:tcW w:w="1332" w:type="dxa"/>
            <w:vAlign w:val="center"/>
          </w:tcPr>
          <w:p w14:paraId="18C152D8">
            <w:pPr>
              <w:pStyle w:val="13"/>
            </w:pPr>
            <w:r>
              <w:t>免疫规划疫苗接种开展时限</w:t>
            </w:r>
          </w:p>
        </w:tc>
        <w:tc>
          <w:tcPr>
            <w:tcW w:w="3430" w:type="dxa"/>
            <w:vAlign w:val="center"/>
          </w:tcPr>
          <w:p w14:paraId="64E7F99F">
            <w:pPr>
              <w:pStyle w:val="13"/>
            </w:pPr>
            <w:r>
              <w:t>通过免疫规划疫苗接种是否按时开展工作，反映按时开展免疫规划疫苗接种的情况</w:t>
            </w:r>
          </w:p>
        </w:tc>
        <w:tc>
          <w:tcPr>
            <w:tcW w:w="2551" w:type="dxa"/>
            <w:vAlign w:val="center"/>
          </w:tcPr>
          <w:p w14:paraId="3CB92A6D">
            <w:pPr>
              <w:pStyle w:val="13"/>
            </w:pPr>
            <w:r>
              <w:t>2026年12月31日之前</w:t>
            </w:r>
          </w:p>
        </w:tc>
      </w:tr>
      <w:tr w14:paraId="3026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8318E"/>
        </w:tc>
        <w:tc>
          <w:tcPr>
            <w:tcW w:w="1276" w:type="dxa"/>
            <w:vAlign w:val="center"/>
          </w:tcPr>
          <w:p w14:paraId="0011D9DF">
            <w:pPr>
              <w:pStyle w:val="13"/>
            </w:pPr>
            <w:r>
              <w:t>成本指标</w:t>
            </w:r>
          </w:p>
        </w:tc>
        <w:tc>
          <w:tcPr>
            <w:tcW w:w="1332" w:type="dxa"/>
            <w:vAlign w:val="center"/>
          </w:tcPr>
          <w:p w14:paraId="00E66C9D">
            <w:pPr>
              <w:pStyle w:val="13"/>
            </w:pPr>
            <w:r>
              <w:t>预防接种门诊建设成本</w:t>
            </w:r>
          </w:p>
        </w:tc>
        <w:tc>
          <w:tcPr>
            <w:tcW w:w="3430" w:type="dxa"/>
            <w:vAlign w:val="center"/>
          </w:tcPr>
          <w:p w14:paraId="6F19EC00">
            <w:pPr>
              <w:pStyle w:val="13"/>
            </w:pPr>
            <w:r>
              <w:t>购置一台全自动洗衣机成本</w:t>
            </w:r>
          </w:p>
        </w:tc>
        <w:tc>
          <w:tcPr>
            <w:tcW w:w="2551" w:type="dxa"/>
            <w:vAlign w:val="center"/>
          </w:tcPr>
          <w:p w14:paraId="08BF0691">
            <w:pPr>
              <w:pStyle w:val="13"/>
            </w:pPr>
            <w:r>
              <w:t>≤1000元</w:t>
            </w:r>
          </w:p>
        </w:tc>
      </w:tr>
      <w:tr w14:paraId="0177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C9FC2">
            <w:pPr>
              <w:pStyle w:val="15"/>
            </w:pPr>
            <w:r>
              <w:t>效益指标</w:t>
            </w:r>
          </w:p>
        </w:tc>
        <w:tc>
          <w:tcPr>
            <w:tcW w:w="1276" w:type="dxa"/>
            <w:vAlign w:val="center"/>
          </w:tcPr>
          <w:p w14:paraId="6EFD2D32">
            <w:pPr>
              <w:pStyle w:val="13"/>
            </w:pPr>
            <w:r>
              <w:t>社会效益指标</w:t>
            </w:r>
          </w:p>
        </w:tc>
        <w:tc>
          <w:tcPr>
            <w:tcW w:w="1332" w:type="dxa"/>
            <w:vAlign w:val="center"/>
          </w:tcPr>
          <w:p w14:paraId="4D77AFA5">
            <w:pPr>
              <w:pStyle w:val="13"/>
            </w:pPr>
            <w:r>
              <w:t>免疫规划服务水平提高</w:t>
            </w:r>
          </w:p>
        </w:tc>
        <w:tc>
          <w:tcPr>
            <w:tcW w:w="3430" w:type="dxa"/>
            <w:vAlign w:val="center"/>
          </w:tcPr>
          <w:p w14:paraId="313DEECF">
            <w:pPr>
              <w:pStyle w:val="13"/>
            </w:pPr>
            <w:r>
              <w:t>有效提升了辖区内免疫规划服务水平</w:t>
            </w:r>
          </w:p>
        </w:tc>
        <w:tc>
          <w:tcPr>
            <w:tcW w:w="2551" w:type="dxa"/>
            <w:vAlign w:val="center"/>
          </w:tcPr>
          <w:p w14:paraId="571DC459">
            <w:pPr>
              <w:pStyle w:val="13"/>
            </w:pPr>
            <w:r>
              <w:t>有效提升</w:t>
            </w:r>
          </w:p>
        </w:tc>
      </w:tr>
      <w:tr w14:paraId="6516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CC47A">
            <w:pPr>
              <w:pStyle w:val="15"/>
            </w:pPr>
            <w:r>
              <w:t>满意度指标</w:t>
            </w:r>
          </w:p>
        </w:tc>
        <w:tc>
          <w:tcPr>
            <w:tcW w:w="1276" w:type="dxa"/>
            <w:vAlign w:val="center"/>
          </w:tcPr>
          <w:p w14:paraId="1AEC8534">
            <w:pPr>
              <w:pStyle w:val="13"/>
            </w:pPr>
            <w:r>
              <w:t>服务对象满意度指标</w:t>
            </w:r>
          </w:p>
        </w:tc>
        <w:tc>
          <w:tcPr>
            <w:tcW w:w="1332" w:type="dxa"/>
            <w:vAlign w:val="center"/>
          </w:tcPr>
          <w:p w14:paraId="31C656FE">
            <w:pPr>
              <w:pStyle w:val="13"/>
            </w:pPr>
            <w:r>
              <w:t>培训人员满意度</w:t>
            </w:r>
          </w:p>
        </w:tc>
        <w:tc>
          <w:tcPr>
            <w:tcW w:w="3430" w:type="dxa"/>
            <w:vAlign w:val="center"/>
          </w:tcPr>
          <w:p w14:paraId="34D95744">
            <w:pPr>
              <w:pStyle w:val="13"/>
            </w:pPr>
            <w:r>
              <w:t>通过调查问卷中满意人数与调查总人数的比率，反映被调查对象对本项目的满意程度。计算公式：各类问题满意人数÷调查总人数×100%</w:t>
            </w:r>
          </w:p>
        </w:tc>
        <w:tc>
          <w:tcPr>
            <w:tcW w:w="2551" w:type="dxa"/>
            <w:vAlign w:val="center"/>
          </w:tcPr>
          <w:p w14:paraId="726392F5">
            <w:pPr>
              <w:pStyle w:val="13"/>
            </w:pPr>
            <w:r>
              <w:t>≥90%</w:t>
            </w:r>
          </w:p>
        </w:tc>
      </w:tr>
    </w:tbl>
    <w:p w14:paraId="6699D49C">
      <w:pPr>
        <w:sectPr>
          <w:pgSz w:w="11900" w:h="16840"/>
          <w:pgMar w:top="1984" w:right="1304" w:bottom="1134" w:left="1304" w:header="720" w:footer="720" w:gutter="0"/>
          <w:cols w:space="720" w:num="1"/>
        </w:sectPr>
      </w:pPr>
    </w:p>
    <w:p w14:paraId="69CB7A82">
      <w:pPr>
        <w:spacing w:before="0" w:after="0" w:line="240" w:lineRule="auto"/>
        <w:ind w:firstLine="0"/>
        <w:jc w:val="center"/>
        <w:outlineLvl w:val="9"/>
      </w:pPr>
      <w:r>
        <w:rPr>
          <w:rFonts w:ascii="方正仿宋_GBK" w:hAnsi="方正仿宋_GBK" w:eastAsia="方正仿宋_GBK" w:cs="方正仿宋_GBK"/>
          <w:sz w:val="28"/>
        </w:rPr>
        <w:t xml:space="preserve"> </w:t>
      </w:r>
    </w:p>
    <w:p w14:paraId="7014EA7B">
      <w:pPr>
        <w:spacing w:before="0" w:after="0"/>
        <w:ind w:firstLine="560"/>
        <w:jc w:val="left"/>
        <w:outlineLvl w:val="3"/>
      </w:pPr>
      <w:bookmarkStart w:id="390" w:name="_Toc_4_4_0000000391"/>
      <w:r>
        <w:rPr>
          <w:rFonts w:ascii="方正仿宋_GBK" w:hAnsi="方正仿宋_GBK" w:eastAsia="方正仿宋_GBK" w:cs="方正仿宋_GBK"/>
          <w:sz w:val="28"/>
        </w:rPr>
        <w:t>384.重大公共卫生服务补助资金-艾滋病防治（疾控）（津财社指[2025]64号）2025年中央绩效目标表</w:t>
      </w:r>
      <w:bookmarkEnd w:id="39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6D96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A06E206">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1EB2854B">
            <w:pPr>
              <w:pStyle w:val="11"/>
            </w:pPr>
            <w:r>
              <w:t>单位：元</w:t>
            </w:r>
          </w:p>
        </w:tc>
      </w:tr>
      <w:tr w14:paraId="78BF4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E1D2B3">
            <w:pPr>
              <w:pStyle w:val="14"/>
            </w:pPr>
            <w:r>
              <w:t>项目名称</w:t>
            </w:r>
          </w:p>
        </w:tc>
        <w:tc>
          <w:tcPr>
            <w:tcW w:w="8589" w:type="dxa"/>
            <w:gridSpan w:val="6"/>
            <w:vAlign w:val="center"/>
          </w:tcPr>
          <w:p w14:paraId="2685E5AF">
            <w:pPr>
              <w:pStyle w:val="13"/>
            </w:pPr>
            <w:r>
              <w:t>重大公共卫生服务补助资金-艾滋病防治（疾控）（津财社指[2025]64号）2025年中央</w:t>
            </w:r>
          </w:p>
        </w:tc>
      </w:tr>
      <w:tr w14:paraId="2888C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2B3BD">
            <w:pPr>
              <w:pStyle w:val="14"/>
            </w:pPr>
            <w:r>
              <w:t>预算规模及资金用途</w:t>
            </w:r>
          </w:p>
        </w:tc>
        <w:tc>
          <w:tcPr>
            <w:tcW w:w="1276" w:type="dxa"/>
            <w:vAlign w:val="center"/>
          </w:tcPr>
          <w:p w14:paraId="40384DB1">
            <w:pPr>
              <w:pStyle w:val="14"/>
            </w:pPr>
            <w:r>
              <w:t>预算数</w:t>
            </w:r>
          </w:p>
        </w:tc>
        <w:tc>
          <w:tcPr>
            <w:tcW w:w="1332" w:type="dxa"/>
            <w:vAlign w:val="center"/>
          </w:tcPr>
          <w:p w14:paraId="213B2D4F">
            <w:pPr>
              <w:pStyle w:val="13"/>
            </w:pPr>
            <w:r>
              <w:t>400.00</w:t>
            </w:r>
          </w:p>
        </w:tc>
        <w:tc>
          <w:tcPr>
            <w:tcW w:w="1587" w:type="dxa"/>
            <w:vAlign w:val="center"/>
          </w:tcPr>
          <w:p w14:paraId="27767A43">
            <w:pPr>
              <w:pStyle w:val="14"/>
            </w:pPr>
            <w:r>
              <w:t>其中：财政    资金</w:t>
            </w:r>
          </w:p>
        </w:tc>
        <w:tc>
          <w:tcPr>
            <w:tcW w:w="1843" w:type="dxa"/>
            <w:vAlign w:val="center"/>
          </w:tcPr>
          <w:p w14:paraId="4318615A">
            <w:pPr>
              <w:pStyle w:val="13"/>
            </w:pPr>
            <w:r>
              <w:t>400.00</w:t>
            </w:r>
          </w:p>
        </w:tc>
        <w:tc>
          <w:tcPr>
            <w:tcW w:w="1276" w:type="dxa"/>
            <w:vAlign w:val="center"/>
          </w:tcPr>
          <w:p w14:paraId="0D512123">
            <w:pPr>
              <w:pStyle w:val="14"/>
            </w:pPr>
            <w:r>
              <w:t>其他资金</w:t>
            </w:r>
          </w:p>
        </w:tc>
        <w:tc>
          <w:tcPr>
            <w:tcW w:w="1276" w:type="dxa"/>
            <w:vAlign w:val="center"/>
          </w:tcPr>
          <w:p w14:paraId="7D8531DE">
            <w:pPr>
              <w:pStyle w:val="13"/>
            </w:pPr>
            <w:r>
              <w:t xml:space="preserve"> </w:t>
            </w:r>
          </w:p>
        </w:tc>
      </w:tr>
      <w:tr w14:paraId="51F4E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2F39F0"/>
        </w:tc>
        <w:tc>
          <w:tcPr>
            <w:tcW w:w="8589" w:type="dxa"/>
            <w:gridSpan w:val="6"/>
            <w:vAlign w:val="center"/>
          </w:tcPr>
          <w:p w14:paraId="471BE923">
            <w:pPr>
              <w:pStyle w:val="13"/>
            </w:pPr>
            <w:r>
              <w:t>购买专用材料</w:t>
            </w:r>
          </w:p>
        </w:tc>
      </w:tr>
      <w:tr w14:paraId="0A9C74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2CD520">
            <w:pPr>
              <w:pStyle w:val="14"/>
            </w:pPr>
            <w:r>
              <w:t>绩效目标</w:t>
            </w:r>
          </w:p>
        </w:tc>
        <w:tc>
          <w:tcPr>
            <w:tcW w:w="8589" w:type="dxa"/>
            <w:gridSpan w:val="6"/>
            <w:vAlign w:val="center"/>
          </w:tcPr>
          <w:p w14:paraId="6CEA5D1B">
            <w:pPr>
              <w:pStyle w:val="13"/>
            </w:pPr>
            <w:r>
              <w:t>1.通过向开展艾滋病筛查工作，有效推动艾滋病防治能力提升，保障居民身体健康。</w:t>
            </w:r>
          </w:p>
        </w:tc>
      </w:tr>
    </w:tbl>
    <w:p w14:paraId="730E08E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0D08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0BAA08">
            <w:pPr>
              <w:pStyle w:val="14"/>
            </w:pPr>
            <w:r>
              <w:t>一级指标</w:t>
            </w:r>
          </w:p>
        </w:tc>
        <w:tc>
          <w:tcPr>
            <w:tcW w:w="1276" w:type="dxa"/>
            <w:vAlign w:val="center"/>
          </w:tcPr>
          <w:p w14:paraId="37AF1477">
            <w:pPr>
              <w:pStyle w:val="14"/>
            </w:pPr>
            <w:r>
              <w:t>二级指标</w:t>
            </w:r>
          </w:p>
        </w:tc>
        <w:tc>
          <w:tcPr>
            <w:tcW w:w="1332" w:type="dxa"/>
            <w:vAlign w:val="center"/>
          </w:tcPr>
          <w:p w14:paraId="3FB62E3C">
            <w:pPr>
              <w:pStyle w:val="14"/>
            </w:pPr>
            <w:r>
              <w:t>三级指标</w:t>
            </w:r>
          </w:p>
        </w:tc>
        <w:tc>
          <w:tcPr>
            <w:tcW w:w="3430" w:type="dxa"/>
            <w:vAlign w:val="center"/>
          </w:tcPr>
          <w:p w14:paraId="7384B485">
            <w:pPr>
              <w:pStyle w:val="14"/>
            </w:pPr>
            <w:r>
              <w:t>绩效指标描述</w:t>
            </w:r>
          </w:p>
        </w:tc>
        <w:tc>
          <w:tcPr>
            <w:tcW w:w="2551" w:type="dxa"/>
            <w:vAlign w:val="center"/>
          </w:tcPr>
          <w:p w14:paraId="6B591B34">
            <w:pPr>
              <w:pStyle w:val="14"/>
            </w:pPr>
            <w:r>
              <w:t>指标值</w:t>
            </w:r>
          </w:p>
        </w:tc>
      </w:tr>
      <w:tr w14:paraId="384C5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020FF">
            <w:pPr>
              <w:pStyle w:val="15"/>
            </w:pPr>
            <w:r>
              <w:t>产出指标</w:t>
            </w:r>
          </w:p>
        </w:tc>
        <w:tc>
          <w:tcPr>
            <w:tcW w:w="1276" w:type="dxa"/>
            <w:vAlign w:val="center"/>
          </w:tcPr>
          <w:p w14:paraId="2BC66606">
            <w:pPr>
              <w:pStyle w:val="13"/>
            </w:pPr>
            <w:r>
              <w:t>数量指标</w:t>
            </w:r>
          </w:p>
        </w:tc>
        <w:tc>
          <w:tcPr>
            <w:tcW w:w="1332" w:type="dxa"/>
            <w:vAlign w:val="center"/>
          </w:tcPr>
          <w:p w14:paraId="4DE26819">
            <w:pPr>
              <w:pStyle w:val="13"/>
            </w:pPr>
            <w:r>
              <w:t>艾滋病筛查数量</w:t>
            </w:r>
          </w:p>
        </w:tc>
        <w:tc>
          <w:tcPr>
            <w:tcW w:w="3430" w:type="dxa"/>
            <w:vAlign w:val="center"/>
          </w:tcPr>
          <w:p w14:paraId="55C9B9A1">
            <w:pPr>
              <w:pStyle w:val="13"/>
            </w:pPr>
            <w:r>
              <w:t>通过实际艾滋病筛查数统计，反映艾滋病筛查工作完成情况</w:t>
            </w:r>
          </w:p>
        </w:tc>
        <w:tc>
          <w:tcPr>
            <w:tcW w:w="2551" w:type="dxa"/>
            <w:vAlign w:val="center"/>
          </w:tcPr>
          <w:p w14:paraId="55D5FF6E">
            <w:pPr>
              <w:pStyle w:val="13"/>
            </w:pPr>
            <w:r>
              <w:t>≥20人</w:t>
            </w:r>
          </w:p>
        </w:tc>
      </w:tr>
      <w:tr w14:paraId="48F90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118D6"/>
        </w:tc>
        <w:tc>
          <w:tcPr>
            <w:tcW w:w="1276" w:type="dxa"/>
            <w:vAlign w:val="center"/>
          </w:tcPr>
          <w:p w14:paraId="7AD7AD66">
            <w:pPr>
              <w:pStyle w:val="13"/>
            </w:pPr>
            <w:r>
              <w:t>质量指标</w:t>
            </w:r>
          </w:p>
        </w:tc>
        <w:tc>
          <w:tcPr>
            <w:tcW w:w="1332" w:type="dxa"/>
            <w:vAlign w:val="center"/>
          </w:tcPr>
          <w:p w14:paraId="750A706A">
            <w:pPr>
              <w:pStyle w:val="13"/>
            </w:pPr>
            <w:r>
              <w:t>艾滋病筛查完成率</w:t>
            </w:r>
          </w:p>
        </w:tc>
        <w:tc>
          <w:tcPr>
            <w:tcW w:w="3430" w:type="dxa"/>
            <w:vAlign w:val="center"/>
          </w:tcPr>
          <w:p w14:paraId="242F26EA">
            <w:pPr>
              <w:pStyle w:val="13"/>
            </w:pPr>
            <w:r>
              <w:t>通过实际完成艾滋病筛查人数与计划数对比，反映艾滋病筛查工作完成质量</w:t>
            </w:r>
          </w:p>
        </w:tc>
        <w:tc>
          <w:tcPr>
            <w:tcW w:w="2551" w:type="dxa"/>
            <w:vAlign w:val="center"/>
          </w:tcPr>
          <w:p w14:paraId="7A6E0B39">
            <w:pPr>
              <w:pStyle w:val="13"/>
            </w:pPr>
            <w:r>
              <w:t>100%</w:t>
            </w:r>
          </w:p>
        </w:tc>
      </w:tr>
      <w:tr w14:paraId="3A87C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79837"/>
        </w:tc>
        <w:tc>
          <w:tcPr>
            <w:tcW w:w="1276" w:type="dxa"/>
            <w:vAlign w:val="center"/>
          </w:tcPr>
          <w:p w14:paraId="5831DDAA">
            <w:pPr>
              <w:pStyle w:val="13"/>
            </w:pPr>
            <w:r>
              <w:t>时效指标</w:t>
            </w:r>
          </w:p>
        </w:tc>
        <w:tc>
          <w:tcPr>
            <w:tcW w:w="1332" w:type="dxa"/>
            <w:vAlign w:val="center"/>
          </w:tcPr>
          <w:p w14:paraId="642BC051">
            <w:pPr>
              <w:pStyle w:val="13"/>
            </w:pPr>
            <w:r>
              <w:t>艾滋病筛查完成时间</w:t>
            </w:r>
          </w:p>
        </w:tc>
        <w:tc>
          <w:tcPr>
            <w:tcW w:w="3430" w:type="dxa"/>
            <w:vAlign w:val="center"/>
          </w:tcPr>
          <w:p w14:paraId="67AA4537">
            <w:pPr>
              <w:pStyle w:val="13"/>
            </w:pPr>
            <w:r>
              <w:t>通过开展艾滋病筛查时间期间，反映艾滋病筛查工作完成的及时性</w:t>
            </w:r>
          </w:p>
        </w:tc>
        <w:tc>
          <w:tcPr>
            <w:tcW w:w="2551" w:type="dxa"/>
            <w:vAlign w:val="center"/>
          </w:tcPr>
          <w:p w14:paraId="53F555A9">
            <w:pPr>
              <w:pStyle w:val="13"/>
            </w:pPr>
            <w:r>
              <w:t>2026.1.1-2026.12.31</w:t>
            </w:r>
          </w:p>
        </w:tc>
      </w:tr>
      <w:tr w14:paraId="5D1C5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12BB"/>
        </w:tc>
        <w:tc>
          <w:tcPr>
            <w:tcW w:w="1276" w:type="dxa"/>
            <w:vAlign w:val="center"/>
          </w:tcPr>
          <w:p w14:paraId="426B7AE1">
            <w:pPr>
              <w:pStyle w:val="13"/>
            </w:pPr>
            <w:r>
              <w:t>成本指标</w:t>
            </w:r>
          </w:p>
        </w:tc>
        <w:tc>
          <w:tcPr>
            <w:tcW w:w="1332" w:type="dxa"/>
            <w:vAlign w:val="center"/>
          </w:tcPr>
          <w:p w14:paraId="64685806">
            <w:pPr>
              <w:pStyle w:val="13"/>
            </w:pPr>
            <w:r>
              <w:t>艾滋病筛查成本费用</w:t>
            </w:r>
          </w:p>
        </w:tc>
        <w:tc>
          <w:tcPr>
            <w:tcW w:w="3430" w:type="dxa"/>
            <w:vAlign w:val="center"/>
          </w:tcPr>
          <w:p w14:paraId="4CEAC700">
            <w:pPr>
              <w:pStyle w:val="13"/>
            </w:pPr>
            <w:r>
              <w:t>通过筛查成本支出情况统计，反映筛查的成本情况</w:t>
            </w:r>
          </w:p>
        </w:tc>
        <w:tc>
          <w:tcPr>
            <w:tcW w:w="2551" w:type="dxa"/>
            <w:vAlign w:val="center"/>
          </w:tcPr>
          <w:p w14:paraId="294E2762">
            <w:pPr>
              <w:pStyle w:val="13"/>
            </w:pPr>
            <w:r>
              <w:t>400元</w:t>
            </w:r>
          </w:p>
        </w:tc>
      </w:tr>
      <w:tr w14:paraId="2CEBF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CD94A7">
            <w:pPr>
              <w:pStyle w:val="15"/>
            </w:pPr>
            <w:r>
              <w:t>效益指标</w:t>
            </w:r>
          </w:p>
        </w:tc>
        <w:tc>
          <w:tcPr>
            <w:tcW w:w="1276" w:type="dxa"/>
            <w:vAlign w:val="center"/>
          </w:tcPr>
          <w:p w14:paraId="092400AB">
            <w:pPr>
              <w:pStyle w:val="13"/>
            </w:pPr>
            <w:r>
              <w:t>社会效益指标</w:t>
            </w:r>
          </w:p>
        </w:tc>
        <w:tc>
          <w:tcPr>
            <w:tcW w:w="1332" w:type="dxa"/>
            <w:vAlign w:val="center"/>
          </w:tcPr>
          <w:p w14:paraId="054E2122">
            <w:pPr>
              <w:pStyle w:val="13"/>
            </w:pPr>
            <w:r>
              <w:t>推动艾滋病防治能力提升</w:t>
            </w:r>
          </w:p>
        </w:tc>
        <w:tc>
          <w:tcPr>
            <w:tcW w:w="3430" w:type="dxa"/>
            <w:vAlign w:val="center"/>
          </w:tcPr>
          <w:p w14:paraId="3B66007A">
            <w:pPr>
              <w:pStyle w:val="13"/>
            </w:pPr>
            <w:r>
              <w:t>有效推动艾滋病管理能力不断增强</w:t>
            </w:r>
          </w:p>
        </w:tc>
        <w:tc>
          <w:tcPr>
            <w:tcW w:w="2551" w:type="dxa"/>
            <w:vAlign w:val="center"/>
          </w:tcPr>
          <w:p w14:paraId="2566A82F">
            <w:pPr>
              <w:pStyle w:val="13"/>
            </w:pPr>
            <w:r>
              <w:t>有效提升</w:t>
            </w:r>
          </w:p>
        </w:tc>
      </w:tr>
      <w:tr w14:paraId="4F249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ADE56D">
            <w:pPr>
              <w:pStyle w:val="15"/>
            </w:pPr>
            <w:r>
              <w:t>满意度指标</w:t>
            </w:r>
          </w:p>
        </w:tc>
        <w:tc>
          <w:tcPr>
            <w:tcW w:w="1276" w:type="dxa"/>
            <w:vAlign w:val="center"/>
          </w:tcPr>
          <w:p w14:paraId="25F0A2A4">
            <w:pPr>
              <w:pStyle w:val="13"/>
            </w:pPr>
            <w:r>
              <w:t>服务对象满意度指标</w:t>
            </w:r>
          </w:p>
        </w:tc>
        <w:tc>
          <w:tcPr>
            <w:tcW w:w="1332" w:type="dxa"/>
            <w:vAlign w:val="center"/>
          </w:tcPr>
          <w:p w14:paraId="44EA8282">
            <w:pPr>
              <w:pStyle w:val="13"/>
            </w:pPr>
            <w:r>
              <w:t>居民满意度</w:t>
            </w:r>
          </w:p>
        </w:tc>
        <w:tc>
          <w:tcPr>
            <w:tcW w:w="3430" w:type="dxa"/>
            <w:vAlign w:val="center"/>
          </w:tcPr>
          <w:p w14:paraId="66486A0F">
            <w:pPr>
              <w:pStyle w:val="13"/>
            </w:pPr>
            <w:r>
              <w:t>通过向参与艾滋病防治工作医用耗材费用，有效推动艾滋病防治能力提升</w:t>
            </w:r>
          </w:p>
        </w:tc>
        <w:tc>
          <w:tcPr>
            <w:tcW w:w="2551" w:type="dxa"/>
            <w:vAlign w:val="center"/>
          </w:tcPr>
          <w:p w14:paraId="6D47D8DE">
            <w:pPr>
              <w:pStyle w:val="13"/>
            </w:pPr>
            <w:r>
              <w:t>≥90%</w:t>
            </w:r>
          </w:p>
        </w:tc>
      </w:tr>
    </w:tbl>
    <w:p w14:paraId="4381DD2B">
      <w:pPr>
        <w:sectPr>
          <w:pgSz w:w="11900" w:h="16840"/>
          <w:pgMar w:top="1984" w:right="1304" w:bottom="1134" w:left="1304" w:header="720" w:footer="720" w:gutter="0"/>
          <w:cols w:space="720" w:num="1"/>
        </w:sectPr>
      </w:pPr>
    </w:p>
    <w:p w14:paraId="5F5EF52B">
      <w:pPr>
        <w:spacing w:before="0" w:after="0" w:line="240" w:lineRule="auto"/>
        <w:ind w:firstLine="0"/>
        <w:jc w:val="center"/>
        <w:outlineLvl w:val="9"/>
      </w:pPr>
      <w:r>
        <w:rPr>
          <w:rFonts w:ascii="方正仿宋_GBK" w:hAnsi="方正仿宋_GBK" w:eastAsia="方正仿宋_GBK" w:cs="方正仿宋_GBK"/>
          <w:sz w:val="28"/>
        </w:rPr>
        <w:t xml:space="preserve"> </w:t>
      </w:r>
    </w:p>
    <w:p w14:paraId="7DB7D60B">
      <w:pPr>
        <w:spacing w:before="0" w:after="0"/>
        <w:ind w:firstLine="560"/>
        <w:jc w:val="left"/>
        <w:outlineLvl w:val="3"/>
      </w:pPr>
      <w:bookmarkStart w:id="391" w:name="_Toc_4_4_0000000392"/>
      <w:r>
        <w:rPr>
          <w:rFonts w:ascii="方正仿宋_GBK" w:hAnsi="方正仿宋_GBK" w:eastAsia="方正仿宋_GBK" w:cs="方正仿宋_GBK"/>
          <w:sz w:val="28"/>
        </w:rPr>
        <w:t>385.重大公共卫生服务补助资金-妇幼卫生监测（津财社指[2025]64号）2025年中央绩效目标表</w:t>
      </w:r>
      <w:bookmarkEnd w:id="39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3D71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854017">
            <w:pPr>
              <w:pStyle w:val="12"/>
            </w:pPr>
            <w:r>
              <w:t>368233天津市滨海新区海滨街华幸社区卫生服务中心</w:t>
            </w:r>
          </w:p>
        </w:tc>
        <w:tc>
          <w:tcPr>
            <w:tcW w:w="1276" w:type="dxa"/>
            <w:tcBorders>
              <w:top w:val="single" w:color="FFFFFF" w:sz="6" w:space="0"/>
              <w:left w:val="single" w:color="FFFFFF" w:sz="6" w:space="0"/>
              <w:right w:val="single" w:color="FFFFFF" w:sz="6" w:space="0"/>
            </w:tcBorders>
            <w:vAlign w:val="center"/>
          </w:tcPr>
          <w:p w14:paraId="7337118A">
            <w:pPr>
              <w:pStyle w:val="11"/>
            </w:pPr>
            <w:r>
              <w:t>单位：元</w:t>
            </w:r>
          </w:p>
        </w:tc>
      </w:tr>
      <w:tr w14:paraId="7D50A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86718">
            <w:pPr>
              <w:pStyle w:val="14"/>
            </w:pPr>
            <w:r>
              <w:t>项目名称</w:t>
            </w:r>
          </w:p>
        </w:tc>
        <w:tc>
          <w:tcPr>
            <w:tcW w:w="8589" w:type="dxa"/>
            <w:gridSpan w:val="6"/>
            <w:vAlign w:val="center"/>
          </w:tcPr>
          <w:p w14:paraId="5AB6A948">
            <w:pPr>
              <w:pStyle w:val="13"/>
            </w:pPr>
            <w:r>
              <w:t>重大公共卫生服务补助资金-妇幼卫生监测（津财社指[2025]64号）2025年中央</w:t>
            </w:r>
          </w:p>
        </w:tc>
      </w:tr>
      <w:tr w14:paraId="437BF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F207B">
            <w:pPr>
              <w:pStyle w:val="14"/>
            </w:pPr>
            <w:r>
              <w:t>预算规模及资金用途</w:t>
            </w:r>
          </w:p>
        </w:tc>
        <w:tc>
          <w:tcPr>
            <w:tcW w:w="1276" w:type="dxa"/>
            <w:vAlign w:val="center"/>
          </w:tcPr>
          <w:p w14:paraId="7A2CC0B2">
            <w:pPr>
              <w:pStyle w:val="14"/>
            </w:pPr>
            <w:r>
              <w:t>预算数</w:t>
            </w:r>
          </w:p>
        </w:tc>
        <w:tc>
          <w:tcPr>
            <w:tcW w:w="1332" w:type="dxa"/>
            <w:vAlign w:val="center"/>
          </w:tcPr>
          <w:p w14:paraId="3DFD5E4D">
            <w:pPr>
              <w:pStyle w:val="13"/>
            </w:pPr>
            <w:r>
              <w:t>416.00</w:t>
            </w:r>
          </w:p>
        </w:tc>
        <w:tc>
          <w:tcPr>
            <w:tcW w:w="1587" w:type="dxa"/>
            <w:vAlign w:val="center"/>
          </w:tcPr>
          <w:p w14:paraId="52FD1FAD">
            <w:pPr>
              <w:pStyle w:val="14"/>
            </w:pPr>
            <w:r>
              <w:t>其中：财政    资金</w:t>
            </w:r>
          </w:p>
        </w:tc>
        <w:tc>
          <w:tcPr>
            <w:tcW w:w="1843" w:type="dxa"/>
            <w:vAlign w:val="center"/>
          </w:tcPr>
          <w:p w14:paraId="3A1D5E08">
            <w:pPr>
              <w:pStyle w:val="13"/>
            </w:pPr>
            <w:r>
              <w:t>416.00</w:t>
            </w:r>
          </w:p>
        </w:tc>
        <w:tc>
          <w:tcPr>
            <w:tcW w:w="1276" w:type="dxa"/>
            <w:vAlign w:val="center"/>
          </w:tcPr>
          <w:p w14:paraId="7DC7F480">
            <w:pPr>
              <w:pStyle w:val="14"/>
            </w:pPr>
            <w:r>
              <w:t>其他资金</w:t>
            </w:r>
          </w:p>
        </w:tc>
        <w:tc>
          <w:tcPr>
            <w:tcW w:w="1276" w:type="dxa"/>
            <w:vAlign w:val="center"/>
          </w:tcPr>
          <w:p w14:paraId="74D2E27E">
            <w:pPr>
              <w:pStyle w:val="13"/>
            </w:pPr>
            <w:r>
              <w:t xml:space="preserve"> </w:t>
            </w:r>
          </w:p>
        </w:tc>
      </w:tr>
      <w:tr w14:paraId="7F9DA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8C2DA4"/>
        </w:tc>
        <w:tc>
          <w:tcPr>
            <w:tcW w:w="8589" w:type="dxa"/>
            <w:gridSpan w:val="6"/>
            <w:vAlign w:val="center"/>
          </w:tcPr>
          <w:p w14:paraId="4DD19D33">
            <w:pPr>
              <w:pStyle w:val="13"/>
            </w:pPr>
            <w:r>
              <w:t>购买专用材料</w:t>
            </w:r>
          </w:p>
        </w:tc>
      </w:tr>
      <w:tr w14:paraId="3757C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2A3B99">
            <w:pPr>
              <w:pStyle w:val="14"/>
            </w:pPr>
            <w:r>
              <w:t>绩效目标</w:t>
            </w:r>
          </w:p>
        </w:tc>
        <w:tc>
          <w:tcPr>
            <w:tcW w:w="8589" w:type="dxa"/>
            <w:gridSpan w:val="6"/>
            <w:vAlign w:val="center"/>
          </w:tcPr>
          <w:p w14:paraId="1CFBDC6D">
            <w:pPr>
              <w:pStyle w:val="13"/>
            </w:pPr>
            <w:r>
              <w:t>1.通过医疗耗材购置，加强孕产妇、儿童健康检查工作，促进孕产妇、儿童健康管理水平提升。</w:t>
            </w:r>
          </w:p>
        </w:tc>
      </w:tr>
    </w:tbl>
    <w:p w14:paraId="3E60CD0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2CA8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26470E">
            <w:pPr>
              <w:pStyle w:val="14"/>
            </w:pPr>
            <w:r>
              <w:t>一级指标</w:t>
            </w:r>
          </w:p>
        </w:tc>
        <w:tc>
          <w:tcPr>
            <w:tcW w:w="1276" w:type="dxa"/>
            <w:vAlign w:val="center"/>
          </w:tcPr>
          <w:p w14:paraId="41E79AB8">
            <w:pPr>
              <w:pStyle w:val="14"/>
            </w:pPr>
            <w:r>
              <w:t>二级指标</w:t>
            </w:r>
          </w:p>
        </w:tc>
        <w:tc>
          <w:tcPr>
            <w:tcW w:w="1332" w:type="dxa"/>
            <w:vAlign w:val="center"/>
          </w:tcPr>
          <w:p w14:paraId="07B35D83">
            <w:pPr>
              <w:pStyle w:val="14"/>
            </w:pPr>
            <w:r>
              <w:t>三级指标</w:t>
            </w:r>
          </w:p>
        </w:tc>
        <w:tc>
          <w:tcPr>
            <w:tcW w:w="3430" w:type="dxa"/>
            <w:vAlign w:val="center"/>
          </w:tcPr>
          <w:p w14:paraId="4F42F38F">
            <w:pPr>
              <w:pStyle w:val="14"/>
            </w:pPr>
            <w:r>
              <w:t>绩效指标描述</w:t>
            </w:r>
          </w:p>
        </w:tc>
        <w:tc>
          <w:tcPr>
            <w:tcW w:w="2551" w:type="dxa"/>
            <w:vAlign w:val="center"/>
          </w:tcPr>
          <w:p w14:paraId="4CCF5E8A">
            <w:pPr>
              <w:pStyle w:val="14"/>
            </w:pPr>
            <w:r>
              <w:t>指标值</w:t>
            </w:r>
          </w:p>
        </w:tc>
      </w:tr>
      <w:tr w14:paraId="637C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85FC7">
            <w:pPr>
              <w:pStyle w:val="15"/>
            </w:pPr>
            <w:r>
              <w:t>产出指标</w:t>
            </w:r>
          </w:p>
        </w:tc>
        <w:tc>
          <w:tcPr>
            <w:tcW w:w="1276" w:type="dxa"/>
            <w:vAlign w:val="center"/>
          </w:tcPr>
          <w:p w14:paraId="0877FC7B">
            <w:pPr>
              <w:pStyle w:val="13"/>
            </w:pPr>
            <w:r>
              <w:t>数量指标</w:t>
            </w:r>
          </w:p>
        </w:tc>
        <w:tc>
          <w:tcPr>
            <w:tcW w:w="1332" w:type="dxa"/>
            <w:vAlign w:val="center"/>
          </w:tcPr>
          <w:p w14:paraId="1530BD5A">
            <w:pPr>
              <w:pStyle w:val="13"/>
            </w:pPr>
            <w:r>
              <w:t>孕产妇监测数量</w:t>
            </w:r>
          </w:p>
        </w:tc>
        <w:tc>
          <w:tcPr>
            <w:tcW w:w="3430" w:type="dxa"/>
            <w:vAlign w:val="center"/>
          </w:tcPr>
          <w:p w14:paraId="1C65C1D2">
            <w:pPr>
              <w:pStyle w:val="13"/>
            </w:pPr>
            <w:r>
              <w:t>通过孕产妇监测数量统计反映完成量情况</w:t>
            </w:r>
          </w:p>
        </w:tc>
        <w:tc>
          <w:tcPr>
            <w:tcW w:w="2551" w:type="dxa"/>
            <w:vAlign w:val="center"/>
          </w:tcPr>
          <w:p w14:paraId="33ADECEA">
            <w:pPr>
              <w:pStyle w:val="13"/>
            </w:pPr>
            <w:r>
              <w:t>≥90人</w:t>
            </w:r>
          </w:p>
        </w:tc>
      </w:tr>
      <w:tr w14:paraId="6E0B1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54F6C5"/>
        </w:tc>
        <w:tc>
          <w:tcPr>
            <w:tcW w:w="1276" w:type="dxa"/>
            <w:vAlign w:val="center"/>
          </w:tcPr>
          <w:p w14:paraId="3224794A">
            <w:pPr>
              <w:pStyle w:val="13"/>
            </w:pPr>
            <w:r>
              <w:t>数量指标</w:t>
            </w:r>
          </w:p>
        </w:tc>
        <w:tc>
          <w:tcPr>
            <w:tcW w:w="1332" w:type="dxa"/>
            <w:vAlign w:val="center"/>
          </w:tcPr>
          <w:p w14:paraId="6DB3A596">
            <w:pPr>
              <w:pStyle w:val="13"/>
            </w:pPr>
            <w:r>
              <w:t>儿童监测数量</w:t>
            </w:r>
          </w:p>
        </w:tc>
        <w:tc>
          <w:tcPr>
            <w:tcW w:w="3430" w:type="dxa"/>
            <w:vAlign w:val="center"/>
          </w:tcPr>
          <w:p w14:paraId="062321C1">
            <w:pPr>
              <w:pStyle w:val="13"/>
            </w:pPr>
            <w:r>
              <w:t>通过儿童监测数量统计反映完成量情况</w:t>
            </w:r>
          </w:p>
        </w:tc>
        <w:tc>
          <w:tcPr>
            <w:tcW w:w="2551" w:type="dxa"/>
            <w:vAlign w:val="center"/>
          </w:tcPr>
          <w:p w14:paraId="4CFDFEF5">
            <w:pPr>
              <w:pStyle w:val="13"/>
            </w:pPr>
            <w:r>
              <w:t>≥670人</w:t>
            </w:r>
          </w:p>
        </w:tc>
      </w:tr>
      <w:tr w14:paraId="0055A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50B5C"/>
        </w:tc>
        <w:tc>
          <w:tcPr>
            <w:tcW w:w="1276" w:type="dxa"/>
            <w:vAlign w:val="center"/>
          </w:tcPr>
          <w:p w14:paraId="0655FBED">
            <w:pPr>
              <w:pStyle w:val="13"/>
            </w:pPr>
            <w:r>
              <w:t>质量指标</w:t>
            </w:r>
          </w:p>
        </w:tc>
        <w:tc>
          <w:tcPr>
            <w:tcW w:w="1332" w:type="dxa"/>
            <w:vAlign w:val="center"/>
          </w:tcPr>
          <w:p w14:paraId="2F397603">
            <w:pPr>
              <w:pStyle w:val="13"/>
            </w:pPr>
            <w:r>
              <w:t>孕产妇监测完成合规率</w:t>
            </w:r>
          </w:p>
        </w:tc>
        <w:tc>
          <w:tcPr>
            <w:tcW w:w="3430" w:type="dxa"/>
            <w:vAlign w:val="center"/>
          </w:tcPr>
          <w:p w14:paraId="0B3B8C01">
            <w:pPr>
              <w:pStyle w:val="13"/>
            </w:pPr>
            <w:r>
              <w:t>通过孕产妇监测完成率统计，反映完成情况</w:t>
            </w:r>
          </w:p>
        </w:tc>
        <w:tc>
          <w:tcPr>
            <w:tcW w:w="2551" w:type="dxa"/>
            <w:vAlign w:val="center"/>
          </w:tcPr>
          <w:p w14:paraId="3E5E1A3F">
            <w:pPr>
              <w:pStyle w:val="13"/>
            </w:pPr>
            <w:r>
              <w:t>100%</w:t>
            </w:r>
          </w:p>
        </w:tc>
      </w:tr>
      <w:tr w14:paraId="6E518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AC02"/>
        </w:tc>
        <w:tc>
          <w:tcPr>
            <w:tcW w:w="1276" w:type="dxa"/>
            <w:vAlign w:val="center"/>
          </w:tcPr>
          <w:p w14:paraId="44D94CD4">
            <w:pPr>
              <w:pStyle w:val="13"/>
            </w:pPr>
            <w:r>
              <w:t>质量指标</w:t>
            </w:r>
          </w:p>
        </w:tc>
        <w:tc>
          <w:tcPr>
            <w:tcW w:w="1332" w:type="dxa"/>
            <w:vAlign w:val="center"/>
          </w:tcPr>
          <w:p w14:paraId="2C58CB3D">
            <w:pPr>
              <w:pStyle w:val="13"/>
            </w:pPr>
            <w:r>
              <w:t>儿童监测完成合规率</w:t>
            </w:r>
          </w:p>
        </w:tc>
        <w:tc>
          <w:tcPr>
            <w:tcW w:w="3430" w:type="dxa"/>
            <w:vAlign w:val="center"/>
          </w:tcPr>
          <w:p w14:paraId="2B6C06D4">
            <w:pPr>
              <w:pStyle w:val="13"/>
            </w:pPr>
            <w:r>
              <w:t>通过儿童监测完成率统计，反映完成情况</w:t>
            </w:r>
          </w:p>
        </w:tc>
        <w:tc>
          <w:tcPr>
            <w:tcW w:w="2551" w:type="dxa"/>
            <w:vAlign w:val="center"/>
          </w:tcPr>
          <w:p w14:paraId="2DF35BB5">
            <w:pPr>
              <w:pStyle w:val="13"/>
            </w:pPr>
            <w:r>
              <w:t>100%</w:t>
            </w:r>
          </w:p>
        </w:tc>
      </w:tr>
      <w:tr w14:paraId="23BCA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6C018"/>
        </w:tc>
        <w:tc>
          <w:tcPr>
            <w:tcW w:w="1276" w:type="dxa"/>
            <w:vAlign w:val="center"/>
          </w:tcPr>
          <w:p w14:paraId="05ADC2D1">
            <w:pPr>
              <w:pStyle w:val="13"/>
            </w:pPr>
            <w:r>
              <w:t>时效指标</w:t>
            </w:r>
          </w:p>
        </w:tc>
        <w:tc>
          <w:tcPr>
            <w:tcW w:w="1332" w:type="dxa"/>
            <w:vAlign w:val="center"/>
          </w:tcPr>
          <w:p w14:paraId="2145532B">
            <w:pPr>
              <w:pStyle w:val="13"/>
            </w:pPr>
            <w:r>
              <w:t>孕产妇监测完成时间</w:t>
            </w:r>
          </w:p>
        </w:tc>
        <w:tc>
          <w:tcPr>
            <w:tcW w:w="3430" w:type="dxa"/>
            <w:vAlign w:val="center"/>
          </w:tcPr>
          <w:p w14:paraId="1AD94117">
            <w:pPr>
              <w:pStyle w:val="13"/>
            </w:pPr>
            <w:r>
              <w:t>通过及时孕产妇监测完成时间，反映开展及时情况</w:t>
            </w:r>
          </w:p>
        </w:tc>
        <w:tc>
          <w:tcPr>
            <w:tcW w:w="2551" w:type="dxa"/>
            <w:vAlign w:val="center"/>
          </w:tcPr>
          <w:p w14:paraId="17F7453C">
            <w:pPr>
              <w:pStyle w:val="13"/>
            </w:pPr>
            <w:r>
              <w:t>2026.1.1-2026.12.31</w:t>
            </w:r>
          </w:p>
        </w:tc>
      </w:tr>
      <w:tr w14:paraId="5EBF3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C9BC22"/>
        </w:tc>
        <w:tc>
          <w:tcPr>
            <w:tcW w:w="1276" w:type="dxa"/>
            <w:vAlign w:val="center"/>
          </w:tcPr>
          <w:p w14:paraId="584C12BE">
            <w:pPr>
              <w:pStyle w:val="13"/>
            </w:pPr>
            <w:r>
              <w:t>时效指标</w:t>
            </w:r>
          </w:p>
        </w:tc>
        <w:tc>
          <w:tcPr>
            <w:tcW w:w="1332" w:type="dxa"/>
            <w:vAlign w:val="center"/>
          </w:tcPr>
          <w:p w14:paraId="7B5A7D49">
            <w:pPr>
              <w:pStyle w:val="13"/>
            </w:pPr>
            <w:r>
              <w:t>儿童监测完成时间</w:t>
            </w:r>
          </w:p>
        </w:tc>
        <w:tc>
          <w:tcPr>
            <w:tcW w:w="3430" w:type="dxa"/>
            <w:vAlign w:val="center"/>
          </w:tcPr>
          <w:p w14:paraId="7828ABFB">
            <w:pPr>
              <w:pStyle w:val="13"/>
            </w:pPr>
            <w:r>
              <w:t>通过及时儿童监测完成时间，反映开展及时情况</w:t>
            </w:r>
          </w:p>
        </w:tc>
        <w:tc>
          <w:tcPr>
            <w:tcW w:w="2551" w:type="dxa"/>
            <w:vAlign w:val="center"/>
          </w:tcPr>
          <w:p w14:paraId="5C7BD9DC">
            <w:pPr>
              <w:pStyle w:val="13"/>
            </w:pPr>
            <w:r>
              <w:t>2026.1.1-2026.12.31</w:t>
            </w:r>
          </w:p>
        </w:tc>
      </w:tr>
      <w:tr w14:paraId="4F6D9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E0F20A"/>
        </w:tc>
        <w:tc>
          <w:tcPr>
            <w:tcW w:w="1276" w:type="dxa"/>
            <w:vAlign w:val="center"/>
          </w:tcPr>
          <w:p w14:paraId="5C55FB66">
            <w:pPr>
              <w:pStyle w:val="13"/>
            </w:pPr>
            <w:r>
              <w:t>成本指标</w:t>
            </w:r>
          </w:p>
        </w:tc>
        <w:tc>
          <w:tcPr>
            <w:tcW w:w="1332" w:type="dxa"/>
            <w:vAlign w:val="center"/>
          </w:tcPr>
          <w:p w14:paraId="6FB0475F">
            <w:pPr>
              <w:pStyle w:val="13"/>
            </w:pPr>
            <w:r>
              <w:t>孕产妇监测、儿童健康监测成本费用</w:t>
            </w:r>
          </w:p>
        </w:tc>
        <w:tc>
          <w:tcPr>
            <w:tcW w:w="3430" w:type="dxa"/>
            <w:vAlign w:val="center"/>
          </w:tcPr>
          <w:p w14:paraId="4F0568F9">
            <w:pPr>
              <w:pStyle w:val="13"/>
            </w:pPr>
            <w:r>
              <w:t>反映完成孕产妇监测、儿童健康监测成本支出情况</w:t>
            </w:r>
          </w:p>
        </w:tc>
        <w:tc>
          <w:tcPr>
            <w:tcW w:w="2551" w:type="dxa"/>
            <w:vAlign w:val="center"/>
          </w:tcPr>
          <w:p w14:paraId="2166B187">
            <w:pPr>
              <w:pStyle w:val="13"/>
            </w:pPr>
            <w:r>
              <w:t>416元</w:t>
            </w:r>
          </w:p>
        </w:tc>
      </w:tr>
      <w:tr w14:paraId="5DCC6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C27DD">
            <w:pPr>
              <w:pStyle w:val="15"/>
            </w:pPr>
            <w:r>
              <w:t>效益指标</w:t>
            </w:r>
          </w:p>
        </w:tc>
        <w:tc>
          <w:tcPr>
            <w:tcW w:w="1276" w:type="dxa"/>
            <w:vAlign w:val="center"/>
          </w:tcPr>
          <w:p w14:paraId="535EA2AA">
            <w:pPr>
              <w:pStyle w:val="13"/>
            </w:pPr>
            <w:r>
              <w:t>社会效益指标</w:t>
            </w:r>
          </w:p>
        </w:tc>
        <w:tc>
          <w:tcPr>
            <w:tcW w:w="1332" w:type="dxa"/>
            <w:vAlign w:val="center"/>
          </w:tcPr>
          <w:p w14:paraId="4F650177">
            <w:pPr>
              <w:pStyle w:val="13"/>
            </w:pPr>
            <w:r>
              <w:t>提升孕产妇、儿童健康监测管理水平</w:t>
            </w:r>
          </w:p>
        </w:tc>
        <w:tc>
          <w:tcPr>
            <w:tcW w:w="3430" w:type="dxa"/>
            <w:vAlign w:val="center"/>
          </w:tcPr>
          <w:p w14:paraId="3C0499A6">
            <w:pPr>
              <w:pStyle w:val="13"/>
            </w:pPr>
            <w:r>
              <w:t>通过用品购置，促进孕产妇、儿童健康工作水平不断提升。</w:t>
            </w:r>
          </w:p>
        </w:tc>
        <w:tc>
          <w:tcPr>
            <w:tcW w:w="2551" w:type="dxa"/>
            <w:vAlign w:val="center"/>
          </w:tcPr>
          <w:p w14:paraId="50BBCD4F">
            <w:pPr>
              <w:pStyle w:val="13"/>
            </w:pPr>
            <w:r>
              <w:t>有效提升</w:t>
            </w:r>
          </w:p>
        </w:tc>
      </w:tr>
      <w:tr w14:paraId="1350B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F70A1">
            <w:pPr>
              <w:pStyle w:val="15"/>
            </w:pPr>
            <w:r>
              <w:t>满意度指标</w:t>
            </w:r>
          </w:p>
        </w:tc>
        <w:tc>
          <w:tcPr>
            <w:tcW w:w="1276" w:type="dxa"/>
            <w:vAlign w:val="center"/>
          </w:tcPr>
          <w:p w14:paraId="204BC4AF">
            <w:pPr>
              <w:pStyle w:val="13"/>
            </w:pPr>
            <w:r>
              <w:t>服务对象满意度指标</w:t>
            </w:r>
          </w:p>
        </w:tc>
        <w:tc>
          <w:tcPr>
            <w:tcW w:w="1332" w:type="dxa"/>
            <w:vAlign w:val="center"/>
          </w:tcPr>
          <w:p w14:paraId="5843CE9F">
            <w:pPr>
              <w:pStyle w:val="13"/>
            </w:pPr>
            <w:r>
              <w:t>孕产妇、儿童居民满意度</w:t>
            </w:r>
          </w:p>
        </w:tc>
        <w:tc>
          <w:tcPr>
            <w:tcW w:w="3430" w:type="dxa"/>
            <w:vAlign w:val="center"/>
          </w:tcPr>
          <w:p w14:paraId="05C57AB3">
            <w:pPr>
              <w:pStyle w:val="13"/>
            </w:pPr>
            <w:r>
              <w:t>通过调查问卷中满意人数与调查总人数的比率，反映被调查对象对本项目的满意程度。</w:t>
            </w:r>
          </w:p>
        </w:tc>
        <w:tc>
          <w:tcPr>
            <w:tcW w:w="2551" w:type="dxa"/>
            <w:vAlign w:val="center"/>
          </w:tcPr>
          <w:p w14:paraId="5F7E84D0">
            <w:pPr>
              <w:pStyle w:val="13"/>
            </w:pPr>
            <w:r>
              <w:t>≥90%</w:t>
            </w:r>
          </w:p>
        </w:tc>
      </w:tr>
    </w:tbl>
    <w:p w14:paraId="191C9878">
      <w:pPr>
        <w:sectPr>
          <w:pgSz w:w="11900" w:h="16840"/>
          <w:pgMar w:top="1984" w:right="1304" w:bottom="1134" w:left="1304" w:header="720" w:footer="720" w:gutter="0"/>
          <w:cols w:space="720" w:num="1"/>
        </w:sectPr>
      </w:pPr>
    </w:p>
    <w:p w14:paraId="63F9A6B2">
      <w:pPr>
        <w:spacing w:before="0" w:after="0" w:line="240" w:lineRule="auto"/>
        <w:ind w:firstLine="0"/>
        <w:jc w:val="center"/>
        <w:outlineLvl w:val="9"/>
      </w:pPr>
      <w:r>
        <w:rPr>
          <w:rFonts w:ascii="方正仿宋_GBK" w:hAnsi="方正仿宋_GBK" w:eastAsia="方正仿宋_GBK" w:cs="方正仿宋_GBK"/>
          <w:sz w:val="28"/>
        </w:rPr>
        <w:t xml:space="preserve"> </w:t>
      </w:r>
    </w:p>
    <w:p w14:paraId="1B03683F">
      <w:pPr>
        <w:spacing w:before="0" w:after="0"/>
        <w:ind w:firstLine="560"/>
        <w:jc w:val="left"/>
        <w:outlineLvl w:val="3"/>
      </w:pPr>
      <w:bookmarkStart w:id="392" w:name="_Toc_4_4_0000000393"/>
      <w:r>
        <w:rPr>
          <w:rFonts w:ascii="方正仿宋_GBK" w:hAnsi="方正仿宋_GBK" w:eastAsia="方正仿宋_GBK" w:cs="方正仿宋_GBK"/>
          <w:sz w:val="28"/>
        </w:rPr>
        <w:t>386.2025年区卫健委疫情防控资金-2022年核增一次性绩效及一线医务人员卫生防疫津贴绩效目标表</w:t>
      </w:r>
      <w:bookmarkEnd w:id="39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7375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1F9B1C4">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6D16A2CE">
            <w:pPr>
              <w:pStyle w:val="11"/>
            </w:pPr>
            <w:r>
              <w:t>单位：元</w:t>
            </w:r>
          </w:p>
        </w:tc>
      </w:tr>
      <w:tr w14:paraId="13F9A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44936A">
            <w:pPr>
              <w:pStyle w:val="14"/>
            </w:pPr>
            <w:r>
              <w:t>项目名称</w:t>
            </w:r>
          </w:p>
        </w:tc>
        <w:tc>
          <w:tcPr>
            <w:tcW w:w="8589" w:type="dxa"/>
            <w:gridSpan w:val="6"/>
            <w:vAlign w:val="center"/>
          </w:tcPr>
          <w:p w14:paraId="72044404">
            <w:pPr>
              <w:pStyle w:val="13"/>
            </w:pPr>
            <w:r>
              <w:t>2025年区卫健委疫情防控资金-2022年核增一次性绩效及一线医务人员卫生防疫津贴</w:t>
            </w:r>
          </w:p>
        </w:tc>
      </w:tr>
      <w:tr w14:paraId="35BAC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BF412">
            <w:pPr>
              <w:pStyle w:val="14"/>
            </w:pPr>
            <w:r>
              <w:t>预算规模及资金用途</w:t>
            </w:r>
          </w:p>
        </w:tc>
        <w:tc>
          <w:tcPr>
            <w:tcW w:w="1276" w:type="dxa"/>
            <w:vAlign w:val="center"/>
          </w:tcPr>
          <w:p w14:paraId="23657F17">
            <w:pPr>
              <w:pStyle w:val="14"/>
            </w:pPr>
            <w:r>
              <w:t>预算数</w:t>
            </w:r>
          </w:p>
        </w:tc>
        <w:tc>
          <w:tcPr>
            <w:tcW w:w="1332" w:type="dxa"/>
            <w:vAlign w:val="center"/>
          </w:tcPr>
          <w:p w14:paraId="262C4C35">
            <w:pPr>
              <w:pStyle w:val="13"/>
            </w:pPr>
            <w:r>
              <w:t>1784.75</w:t>
            </w:r>
          </w:p>
        </w:tc>
        <w:tc>
          <w:tcPr>
            <w:tcW w:w="1587" w:type="dxa"/>
            <w:vAlign w:val="center"/>
          </w:tcPr>
          <w:p w14:paraId="329263B2">
            <w:pPr>
              <w:pStyle w:val="14"/>
            </w:pPr>
            <w:r>
              <w:t>其中：财政    资金</w:t>
            </w:r>
          </w:p>
        </w:tc>
        <w:tc>
          <w:tcPr>
            <w:tcW w:w="1843" w:type="dxa"/>
            <w:vAlign w:val="center"/>
          </w:tcPr>
          <w:p w14:paraId="10937D55">
            <w:pPr>
              <w:pStyle w:val="13"/>
            </w:pPr>
            <w:r>
              <w:t>1784.75</w:t>
            </w:r>
          </w:p>
        </w:tc>
        <w:tc>
          <w:tcPr>
            <w:tcW w:w="1276" w:type="dxa"/>
            <w:vAlign w:val="center"/>
          </w:tcPr>
          <w:p w14:paraId="0057D791">
            <w:pPr>
              <w:pStyle w:val="14"/>
            </w:pPr>
            <w:r>
              <w:t>其他资金</w:t>
            </w:r>
          </w:p>
        </w:tc>
        <w:tc>
          <w:tcPr>
            <w:tcW w:w="1276" w:type="dxa"/>
            <w:vAlign w:val="center"/>
          </w:tcPr>
          <w:p w14:paraId="4867237B">
            <w:pPr>
              <w:pStyle w:val="13"/>
            </w:pPr>
            <w:r>
              <w:t xml:space="preserve"> </w:t>
            </w:r>
          </w:p>
        </w:tc>
      </w:tr>
      <w:tr w14:paraId="06224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98837E"/>
        </w:tc>
        <w:tc>
          <w:tcPr>
            <w:tcW w:w="8589" w:type="dxa"/>
            <w:gridSpan w:val="6"/>
            <w:vAlign w:val="center"/>
          </w:tcPr>
          <w:p w14:paraId="3144355C">
            <w:pPr>
              <w:pStyle w:val="13"/>
            </w:pPr>
            <w:r>
              <w:t>支付人员费用</w:t>
            </w:r>
          </w:p>
        </w:tc>
      </w:tr>
      <w:tr w14:paraId="69D12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87BA6">
            <w:pPr>
              <w:pStyle w:val="14"/>
            </w:pPr>
            <w:r>
              <w:t>绩效目标</w:t>
            </w:r>
          </w:p>
        </w:tc>
        <w:tc>
          <w:tcPr>
            <w:tcW w:w="8589" w:type="dxa"/>
            <w:gridSpan w:val="6"/>
            <w:vAlign w:val="center"/>
          </w:tcPr>
          <w:p w14:paraId="6FB6E3AF">
            <w:pPr>
              <w:pStyle w:val="13"/>
            </w:pPr>
            <w:r>
              <w:t>1.通过发放一线医务人员的核增一次性绩效及卫生防疫津贴，提高医务人员工作热情，增加工作积极性。</w:t>
            </w:r>
          </w:p>
        </w:tc>
      </w:tr>
    </w:tbl>
    <w:p w14:paraId="726C1F8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9CDE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9C2547">
            <w:pPr>
              <w:pStyle w:val="14"/>
            </w:pPr>
            <w:r>
              <w:t>一级指标</w:t>
            </w:r>
          </w:p>
        </w:tc>
        <w:tc>
          <w:tcPr>
            <w:tcW w:w="1276" w:type="dxa"/>
            <w:vAlign w:val="center"/>
          </w:tcPr>
          <w:p w14:paraId="2CFA5AFF">
            <w:pPr>
              <w:pStyle w:val="14"/>
            </w:pPr>
            <w:r>
              <w:t>二级指标</w:t>
            </w:r>
          </w:p>
        </w:tc>
        <w:tc>
          <w:tcPr>
            <w:tcW w:w="1332" w:type="dxa"/>
            <w:vAlign w:val="center"/>
          </w:tcPr>
          <w:p w14:paraId="25FB6111">
            <w:pPr>
              <w:pStyle w:val="14"/>
            </w:pPr>
            <w:r>
              <w:t>三级指标</w:t>
            </w:r>
          </w:p>
        </w:tc>
        <w:tc>
          <w:tcPr>
            <w:tcW w:w="3430" w:type="dxa"/>
            <w:vAlign w:val="center"/>
          </w:tcPr>
          <w:p w14:paraId="5F1E04E6">
            <w:pPr>
              <w:pStyle w:val="14"/>
            </w:pPr>
            <w:r>
              <w:t>绩效指标描述</w:t>
            </w:r>
          </w:p>
        </w:tc>
        <w:tc>
          <w:tcPr>
            <w:tcW w:w="2551" w:type="dxa"/>
            <w:vAlign w:val="center"/>
          </w:tcPr>
          <w:p w14:paraId="56C0F569">
            <w:pPr>
              <w:pStyle w:val="14"/>
            </w:pPr>
            <w:r>
              <w:t>指标值</w:t>
            </w:r>
          </w:p>
        </w:tc>
      </w:tr>
      <w:tr w14:paraId="02737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D25E7">
            <w:pPr>
              <w:pStyle w:val="15"/>
            </w:pPr>
            <w:r>
              <w:t>产出指标</w:t>
            </w:r>
          </w:p>
        </w:tc>
        <w:tc>
          <w:tcPr>
            <w:tcW w:w="1276" w:type="dxa"/>
            <w:vAlign w:val="center"/>
          </w:tcPr>
          <w:p w14:paraId="5CAA7D78">
            <w:pPr>
              <w:pStyle w:val="13"/>
            </w:pPr>
            <w:r>
              <w:t>数量指标</w:t>
            </w:r>
          </w:p>
        </w:tc>
        <w:tc>
          <w:tcPr>
            <w:tcW w:w="1332" w:type="dxa"/>
            <w:vAlign w:val="center"/>
          </w:tcPr>
          <w:p w14:paraId="69815037">
            <w:pPr>
              <w:pStyle w:val="13"/>
            </w:pPr>
            <w:r>
              <w:t>绩效发放员工数量</w:t>
            </w:r>
          </w:p>
        </w:tc>
        <w:tc>
          <w:tcPr>
            <w:tcW w:w="3430" w:type="dxa"/>
            <w:vAlign w:val="center"/>
          </w:tcPr>
          <w:p w14:paraId="72EBA7FC">
            <w:pPr>
              <w:pStyle w:val="13"/>
            </w:pPr>
            <w:r>
              <w:t>绩效发放员工数量</w:t>
            </w:r>
          </w:p>
        </w:tc>
        <w:tc>
          <w:tcPr>
            <w:tcW w:w="2551" w:type="dxa"/>
            <w:vAlign w:val="center"/>
          </w:tcPr>
          <w:p w14:paraId="77A6DA39">
            <w:pPr>
              <w:pStyle w:val="13"/>
            </w:pPr>
            <w:r>
              <w:t>10人</w:t>
            </w:r>
          </w:p>
        </w:tc>
      </w:tr>
      <w:tr w14:paraId="6AE1B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66FC0"/>
        </w:tc>
        <w:tc>
          <w:tcPr>
            <w:tcW w:w="1276" w:type="dxa"/>
            <w:vAlign w:val="center"/>
          </w:tcPr>
          <w:p w14:paraId="352719DA">
            <w:pPr>
              <w:pStyle w:val="13"/>
            </w:pPr>
            <w:r>
              <w:t>质量指标</w:t>
            </w:r>
          </w:p>
        </w:tc>
        <w:tc>
          <w:tcPr>
            <w:tcW w:w="1332" w:type="dxa"/>
            <w:vAlign w:val="center"/>
          </w:tcPr>
          <w:p w14:paraId="35E4BC53">
            <w:pPr>
              <w:pStyle w:val="13"/>
            </w:pPr>
            <w:r>
              <w:t>绩效发放合格率</w:t>
            </w:r>
          </w:p>
        </w:tc>
        <w:tc>
          <w:tcPr>
            <w:tcW w:w="3430" w:type="dxa"/>
            <w:vAlign w:val="center"/>
          </w:tcPr>
          <w:p w14:paraId="153D01A9">
            <w:pPr>
              <w:pStyle w:val="13"/>
            </w:pPr>
            <w:r>
              <w:t>绩效发放合格率</w:t>
            </w:r>
          </w:p>
        </w:tc>
        <w:tc>
          <w:tcPr>
            <w:tcW w:w="2551" w:type="dxa"/>
            <w:vAlign w:val="center"/>
          </w:tcPr>
          <w:p w14:paraId="1F363A2A">
            <w:pPr>
              <w:pStyle w:val="13"/>
            </w:pPr>
            <w:r>
              <w:t>100%</w:t>
            </w:r>
          </w:p>
        </w:tc>
      </w:tr>
      <w:tr w14:paraId="352C2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75FFD3"/>
        </w:tc>
        <w:tc>
          <w:tcPr>
            <w:tcW w:w="1276" w:type="dxa"/>
            <w:vAlign w:val="center"/>
          </w:tcPr>
          <w:p w14:paraId="6710BBF9">
            <w:pPr>
              <w:pStyle w:val="13"/>
            </w:pPr>
            <w:r>
              <w:t>时效指标</w:t>
            </w:r>
          </w:p>
        </w:tc>
        <w:tc>
          <w:tcPr>
            <w:tcW w:w="1332" w:type="dxa"/>
            <w:vAlign w:val="center"/>
          </w:tcPr>
          <w:p w14:paraId="6FA2D607">
            <w:pPr>
              <w:pStyle w:val="13"/>
            </w:pPr>
            <w:r>
              <w:t>绩效发放完成时间</w:t>
            </w:r>
          </w:p>
        </w:tc>
        <w:tc>
          <w:tcPr>
            <w:tcW w:w="3430" w:type="dxa"/>
            <w:vAlign w:val="center"/>
          </w:tcPr>
          <w:p w14:paraId="5701543A">
            <w:pPr>
              <w:pStyle w:val="13"/>
            </w:pPr>
            <w:r>
              <w:t>绩效发放完成时间</w:t>
            </w:r>
          </w:p>
        </w:tc>
        <w:tc>
          <w:tcPr>
            <w:tcW w:w="2551" w:type="dxa"/>
            <w:vAlign w:val="center"/>
          </w:tcPr>
          <w:p w14:paraId="417AA70B">
            <w:pPr>
              <w:pStyle w:val="13"/>
            </w:pPr>
            <w:r>
              <w:t>2026年12月31日前</w:t>
            </w:r>
          </w:p>
        </w:tc>
      </w:tr>
      <w:tr w14:paraId="2497F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4B683"/>
        </w:tc>
        <w:tc>
          <w:tcPr>
            <w:tcW w:w="1276" w:type="dxa"/>
            <w:vAlign w:val="center"/>
          </w:tcPr>
          <w:p w14:paraId="36C519C1">
            <w:pPr>
              <w:pStyle w:val="13"/>
            </w:pPr>
            <w:r>
              <w:t>成本指标</w:t>
            </w:r>
          </w:p>
        </w:tc>
        <w:tc>
          <w:tcPr>
            <w:tcW w:w="1332" w:type="dxa"/>
            <w:vAlign w:val="center"/>
          </w:tcPr>
          <w:p w14:paraId="47723434">
            <w:pPr>
              <w:pStyle w:val="13"/>
            </w:pPr>
            <w:r>
              <w:t>人员绩效成本</w:t>
            </w:r>
          </w:p>
        </w:tc>
        <w:tc>
          <w:tcPr>
            <w:tcW w:w="3430" w:type="dxa"/>
            <w:vAlign w:val="center"/>
          </w:tcPr>
          <w:p w14:paraId="7AFA0AB7">
            <w:pPr>
              <w:pStyle w:val="13"/>
            </w:pPr>
            <w:r>
              <w:t>人员绩效成本</w:t>
            </w:r>
          </w:p>
        </w:tc>
        <w:tc>
          <w:tcPr>
            <w:tcW w:w="2551" w:type="dxa"/>
            <w:vAlign w:val="center"/>
          </w:tcPr>
          <w:p w14:paraId="758B7A4C">
            <w:pPr>
              <w:pStyle w:val="13"/>
            </w:pPr>
            <w:r>
              <w:t>1784.75元</w:t>
            </w:r>
          </w:p>
        </w:tc>
      </w:tr>
      <w:tr w14:paraId="229B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59750">
            <w:pPr>
              <w:pStyle w:val="15"/>
            </w:pPr>
            <w:r>
              <w:t>效益指标</w:t>
            </w:r>
          </w:p>
        </w:tc>
        <w:tc>
          <w:tcPr>
            <w:tcW w:w="1276" w:type="dxa"/>
            <w:vAlign w:val="center"/>
          </w:tcPr>
          <w:p w14:paraId="72DB0FC7">
            <w:pPr>
              <w:pStyle w:val="13"/>
            </w:pPr>
            <w:r>
              <w:t>社会效益指标</w:t>
            </w:r>
          </w:p>
        </w:tc>
        <w:tc>
          <w:tcPr>
            <w:tcW w:w="1332" w:type="dxa"/>
            <w:vAlign w:val="center"/>
          </w:tcPr>
          <w:p w14:paraId="14670346">
            <w:pPr>
              <w:pStyle w:val="13"/>
            </w:pPr>
            <w:r>
              <w:t>增加医务人员工作积极性</w:t>
            </w:r>
          </w:p>
        </w:tc>
        <w:tc>
          <w:tcPr>
            <w:tcW w:w="3430" w:type="dxa"/>
            <w:vAlign w:val="center"/>
          </w:tcPr>
          <w:p w14:paraId="7546A4D6">
            <w:pPr>
              <w:pStyle w:val="13"/>
            </w:pPr>
            <w:r>
              <w:t>增加医务人员工作积极性</w:t>
            </w:r>
          </w:p>
        </w:tc>
        <w:tc>
          <w:tcPr>
            <w:tcW w:w="2551" w:type="dxa"/>
            <w:vAlign w:val="center"/>
          </w:tcPr>
          <w:p w14:paraId="60F72E01">
            <w:pPr>
              <w:pStyle w:val="13"/>
            </w:pPr>
            <w:r>
              <w:t>效果显著</w:t>
            </w:r>
          </w:p>
        </w:tc>
      </w:tr>
      <w:tr w14:paraId="7EA30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02D37">
            <w:pPr>
              <w:pStyle w:val="15"/>
            </w:pPr>
            <w:r>
              <w:t>满意度指标</w:t>
            </w:r>
          </w:p>
        </w:tc>
        <w:tc>
          <w:tcPr>
            <w:tcW w:w="1276" w:type="dxa"/>
            <w:vAlign w:val="center"/>
          </w:tcPr>
          <w:p w14:paraId="7A6C44C3">
            <w:pPr>
              <w:pStyle w:val="13"/>
            </w:pPr>
            <w:r>
              <w:t>服务对象满意度指标</w:t>
            </w:r>
          </w:p>
        </w:tc>
        <w:tc>
          <w:tcPr>
            <w:tcW w:w="1332" w:type="dxa"/>
            <w:vAlign w:val="center"/>
          </w:tcPr>
          <w:p w14:paraId="218B8D97">
            <w:pPr>
              <w:pStyle w:val="13"/>
            </w:pPr>
            <w:r>
              <w:t>医务人员满意度</w:t>
            </w:r>
          </w:p>
        </w:tc>
        <w:tc>
          <w:tcPr>
            <w:tcW w:w="3430" w:type="dxa"/>
            <w:vAlign w:val="center"/>
          </w:tcPr>
          <w:p w14:paraId="26C96A14">
            <w:pPr>
              <w:pStyle w:val="13"/>
            </w:pPr>
            <w:r>
              <w:t>医务人员满意度</w:t>
            </w:r>
          </w:p>
        </w:tc>
        <w:tc>
          <w:tcPr>
            <w:tcW w:w="2551" w:type="dxa"/>
            <w:vAlign w:val="center"/>
          </w:tcPr>
          <w:p w14:paraId="7B0E80DD">
            <w:pPr>
              <w:pStyle w:val="13"/>
            </w:pPr>
            <w:r>
              <w:t>≥90%</w:t>
            </w:r>
          </w:p>
        </w:tc>
      </w:tr>
    </w:tbl>
    <w:p w14:paraId="1031309F">
      <w:pPr>
        <w:sectPr>
          <w:pgSz w:w="11900" w:h="16840"/>
          <w:pgMar w:top="1984" w:right="1304" w:bottom="1134" w:left="1304" w:header="720" w:footer="720" w:gutter="0"/>
          <w:cols w:space="720" w:num="1"/>
        </w:sectPr>
      </w:pPr>
    </w:p>
    <w:p w14:paraId="7590947E">
      <w:pPr>
        <w:spacing w:before="0" w:after="0" w:line="240" w:lineRule="auto"/>
        <w:ind w:firstLine="0"/>
        <w:jc w:val="center"/>
        <w:outlineLvl w:val="9"/>
      </w:pPr>
      <w:r>
        <w:rPr>
          <w:rFonts w:ascii="方正仿宋_GBK" w:hAnsi="方正仿宋_GBK" w:eastAsia="方正仿宋_GBK" w:cs="方正仿宋_GBK"/>
          <w:sz w:val="28"/>
        </w:rPr>
        <w:t xml:space="preserve"> </w:t>
      </w:r>
    </w:p>
    <w:p w14:paraId="6669789B">
      <w:pPr>
        <w:spacing w:before="0" w:after="0"/>
        <w:ind w:firstLine="560"/>
        <w:jc w:val="left"/>
        <w:outlineLvl w:val="3"/>
      </w:pPr>
      <w:bookmarkStart w:id="393" w:name="_Toc_4_4_0000000394"/>
      <w:r>
        <w:rPr>
          <w:rFonts w:ascii="方正仿宋_GBK" w:hAnsi="方正仿宋_GBK" w:eastAsia="方正仿宋_GBK" w:cs="方正仿宋_GBK"/>
          <w:sz w:val="28"/>
        </w:rPr>
        <w:t>387.2026年基本公共卫生服务补助资金-区级绩效目标表</w:t>
      </w:r>
      <w:bookmarkEnd w:id="39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E3BB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DB51CD">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6722F36F">
            <w:pPr>
              <w:pStyle w:val="11"/>
            </w:pPr>
            <w:r>
              <w:t>单位：元</w:t>
            </w:r>
          </w:p>
        </w:tc>
      </w:tr>
      <w:tr w14:paraId="77E6B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7E847">
            <w:pPr>
              <w:pStyle w:val="14"/>
            </w:pPr>
            <w:r>
              <w:t>项目名称</w:t>
            </w:r>
          </w:p>
        </w:tc>
        <w:tc>
          <w:tcPr>
            <w:tcW w:w="8589" w:type="dxa"/>
            <w:gridSpan w:val="6"/>
            <w:vAlign w:val="center"/>
          </w:tcPr>
          <w:p w14:paraId="650B3E7B">
            <w:pPr>
              <w:pStyle w:val="13"/>
            </w:pPr>
            <w:r>
              <w:t>2026年基本公共卫生服务补助资金-区级</w:t>
            </w:r>
          </w:p>
        </w:tc>
      </w:tr>
      <w:tr w14:paraId="22654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52E64">
            <w:pPr>
              <w:pStyle w:val="14"/>
            </w:pPr>
            <w:r>
              <w:t>预算规模及资金用途</w:t>
            </w:r>
          </w:p>
        </w:tc>
        <w:tc>
          <w:tcPr>
            <w:tcW w:w="1276" w:type="dxa"/>
            <w:vAlign w:val="center"/>
          </w:tcPr>
          <w:p w14:paraId="6D32CDAF">
            <w:pPr>
              <w:pStyle w:val="14"/>
            </w:pPr>
            <w:r>
              <w:t>预算数</w:t>
            </w:r>
          </w:p>
        </w:tc>
        <w:tc>
          <w:tcPr>
            <w:tcW w:w="1332" w:type="dxa"/>
            <w:vAlign w:val="center"/>
          </w:tcPr>
          <w:p w14:paraId="02603031">
            <w:pPr>
              <w:pStyle w:val="13"/>
            </w:pPr>
            <w:r>
              <w:t>4282200.00</w:t>
            </w:r>
          </w:p>
        </w:tc>
        <w:tc>
          <w:tcPr>
            <w:tcW w:w="1587" w:type="dxa"/>
            <w:vAlign w:val="center"/>
          </w:tcPr>
          <w:p w14:paraId="22760D47">
            <w:pPr>
              <w:pStyle w:val="14"/>
            </w:pPr>
            <w:r>
              <w:t>其中：财政    资金</w:t>
            </w:r>
          </w:p>
        </w:tc>
        <w:tc>
          <w:tcPr>
            <w:tcW w:w="1843" w:type="dxa"/>
            <w:vAlign w:val="center"/>
          </w:tcPr>
          <w:p w14:paraId="130B6DD9">
            <w:pPr>
              <w:pStyle w:val="13"/>
            </w:pPr>
            <w:r>
              <w:t>4282200.00</w:t>
            </w:r>
          </w:p>
        </w:tc>
        <w:tc>
          <w:tcPr>
            <w:tcW w:w="1276" w:type="dxa"/>
            <w:vAlign w:val="center"/>
          </w:tcPr>
          <w:p w14:paraId="4B2C6F58">
            <w:pPr>
              <w:pStyle w:val="14"/>
            </w:pPr>
            <w:r>
              <w:t>其他资金</w:t>
            </w:r>
          </w:p>
        </w:tc>
        <w:tc>
          <w:tcPr>
            <w:tcW w:w="1276" w:type="dxa"/>
            <w:vAlign w:val="center"/>
          </w:tcPr>
          <w:p w14:paraId="0154DF1F">
            <w:pPr>
              <w:pStyle w:val="13"/>
            </w:pPr>
            <w:r>
              <w:t xml:space="preserve"> </w:t>
            </w:r>
          </w:p>
        </w:tc>
      </w:tr>
      <w:tr w14:paraId="2BB76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CED226"/>
        </w:tc>
        <w:tc>
          <w:tcPr>
            <w:tcW w:w="8589" w:type="dxa"/>
            <w:gridSpan w:val="6"/>
            <w:vAlign w:val="center"/>
          </w:tcPr>
          <w:p w14:paraId="2F30CBB0">
            <w:pPr>
              <w:pStyle w:val="13"/>
            </w:pPr>
            <w:r>
              <w:t>支付人员费用</w:t>
            </w:r>
          </w:p>
        </w:tc>
      </w:tr>
      <w:tr w14:paraId="48D5B2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35A2B">
            <w:pPr>
              <w:pStyle w:val="14"/>
            </w:pPr>
            <w:r>
              <w:t>绩效目标</w:t>
            </w:r>
          </w:p>
        </w:tc>
        <w:tc>
          <w:tcPr>
            <w:tcW w:w="8589" w:type="dxa"/>
            <w:gridSpan w:val="6"/>
            <w:vAlign w:val="center"/>
          </w:tcPr>
          <w:p w14:paraId="1BF62CEF">
            <w:pPr>
              <w:pStyle w:val="13"/>
            </w:pPr>
            <w:r>
              <w:t>1.通过为辖区居民提供基本公共卫生服务，促进居民心理和身体健康。</w:t>
            </w:r>
          </w:p>
        </w:tc>
      </w:tr>
    </w:tbl>
    <w:p w14:paraId="0790E87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EED2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006166">
            <w:pPr>
              <w:pStyle w:val="14"/>
            </w:pPr>
            <w:r>
              <w:t>一级指标</w:t>
            </w:r>
          </w:p>
        </w:tc>
        <w:tc>
          <w:tcPr>
            <w:tcW w:w="1276" w:type="dxa"/>
            <w:vAlign w:val="center"/>
          </w:tcPr>
          <w:p w14:paraId="510AFC80">
            <w:pPr>
              <w:pStyle w:val="14"/>
            </w:pPr>
            <w:r>
              <w:t>二级指标</w:t>
            </w:r>
          </w:p>
        </w:tc>
        <w:tc>
          <w:tcPr>
            <w:tcW w:w="1332" w:type="dxa"/>
            <w:vAlign w:val="center"/>
          </w:tcPr>
          <w:p w14:paraId="4F50E184">
            <w:pPr>
              <w:pStyle w:val="14"/>
            </w:pPr>
            <w:r>
              <w:t>三级指标</w:t>
            </w:r>
          </w:p>
        </w:tc>
        <w:tc>
          <w:tcPr>
            <w:tcW w:w="3430" w:type="dxa"/>
            <w:vAlign w:val="center"/>
          </w:tcPr>
          <w:p w14:paraId="7A9A3A6E">
            <w:pPr>
              <w:pStyle w:val="14"/>
            </w:pPr>
            <w:r>
              <w:t>绩效指标描述</w:t>
            </w:r>
          </w:p>
        </w:tc>
        <w:tc>
          <w:tcPr>
            <w:tcW w:w="2551" w:type="dxa"/>
            <w:vAlign w:val="center"/>
          </w:tcPr>
          <w:p w14:paraId="092A5F6F">
            <w:pPr>
              <w:pStyle w:val="14"/>
            </w:pPr>
            <w:r>
              <w:t>指标值</w:t>
            </w:r>
          </w:p>
        </w:tc>
      </w:tr>
      <w:tr w14:paraId="44EE9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FE89BC">
            <w:pPr>
              <w:pStyle w:val="15"/>
            </w:pPr>
            <w:r>
              <w:t>产出指标</w:t>
            </w:r>
          </w:p>
        </w:tc>
        <w:tc>
          <w:tcPr>
            <w:tcW w:w="1276" w:type="dxa"/>
            <w:vAlign w:val="center"/>
          </w:tcPr>
          <w:p w14:paraId="1371EFC9">
            <w:pPr>
              <w:pStyle w:val="13"/>
            </w:pPr>
            <w:r>
              <w:t>数量指标</w:t>
            </w:r>
          </w:p>
        </w:tc>
        <w:tc>
          <w:tcPr>
            <w:tcW w:w="1332" w:type="dxa"/>
            <w:vAlign w:val="center"/>
          </w:tcPr>
          <w:p w14:paraId="60BCA5A0">
            <w:pPr>
              <w:pStyle w:val="13"/>
            </w:pPr>
            <w:r>
              <w:t>完成居民建档数</w:t>
            </w:r>
          </w:p>
        </w:tc>
        <w:tc>
          <w:tcPr>
            <w:tcW w:w="3430" w:type="dxa"/>
            <w:vAlign w:val="center"/>
          </w:tcPr>
          <w:p w14:paraId="7F37C1F0">
            <w:pPr>
              <w:pStyle w:val="13"/>
            </w:pPr>
            <w:r>
              <w:t>完成居民建档数</w:t>
            </w:r>
          </w:p>
        </w:tc>
        <w:tc>
          <w:tcPr>
            <w:tcW w:w="2551" w:type="dxa"/>
            <w:vAlign w:val="center"/>
          </w:tcPr>
          <w:p w14:paraId="58C79ED8">
            <w:pPr>
              <w:pStyle w:val="13"/>
            </w:pPr>
            <w:r>
              <w:t>≥6.16万份</w:t>
            </w:r>
          </w:p>
        </w:tc>
      </w:tr>
      <w:tr w14:paraId="526C1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45ED2"/>
        </w:tc>
        <w:tc>
          <w:tcPr>
            <w:tcW w:w="1276" w:type="dxa"/>
            <w:vAlign w:val="center"/>
          </w:tcPr>
          <w:p w14:paraId="675F7559">
            <w:pPr>
              <w:pStyle w:val="13"/>
            </w:pPr>
            <w:r>
              <w:t>数量指标</w:t>
            </w:r>
          </w:p>
        </w:tc>
        <w:tc>
          <w:tcPr>
            <w:tcW w:w="1332" w:type="dxa"/>
            <w:vAlign w:val="center"/>
          </w:tcPr>
          <w:p w14:paraId="2C645B64">
            <w:pPr>
              <w:pStyle w:val="13"/>
            </w:pPr>
            <w:r>
              <w:t>高血压患者管理人次</w:t>
            </w:r>
          </w:p>
        </w:tc>
        <w:tc>
          <w:tcPr>
            <w:tcW w:w="3430" w:type="dxa"/>
            <w:vAlign w:val="center"/>
          </w:tcPr>
          <w:p w14:paraId="714739CB">
            <w:pPr>
              <w:pStyle w:val="13"/>
            </w:pPr>
            <w:r>
              <w:t>高血压患者管理人次</w:t>
            </w:r>
          </w:p>
        </w:tc>
        <w:tc>
          <w:tcPr>
            <w:tcW w:w="2551" w:type="dxa"/>
            <w:vAlign w:val="center"/>
          </w:tcPr>
          <w:p w14:paraId="49A95ECA">
            <w:pPr>
              <w:pStyle w:val="13"/>
            </w:pPr>
            <w:r>
              <w:t>≥0.82万人次</w:t>
            </w:r>
          </w:p>
        </w:tc>
      </w:tr>
      <w:tr w14:paraId="6B47A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DE697"/>
        </w:tc>
        <w:tc>
          <w:tcPr>
            <w:tcW w:w="1276" w:type="dxa"/>
            <w:vAlign w:val="center"/>
          </w:tcPr>
          <w:p w14:paraId="682CEFEF">
            <w:pPr>
              <w:pStyle w:val="13"/>
            </w:pPr>
            <w:r>
              <w:t>数量指标</w:t>
            </w:r>
          </w:p>
        </w:tc>
        <w:tc>
          <w:tcPr>
            <w:tcW w:w="1332" w:type="dxa"/>
            <w:vAlign w:val="center"/>
          </w:tcPr>
          <w:p w14:paraId="5279F6CA">
            <w:pPr>
              <w:pStyle w:val="13"/>
            </w:pPr>
            <w:r>
              <w:t>糖尿病患者管理人次</w:t>
            </w:r>
          </w:p>
        </w:tc>
        <w:tc>
          <w:tcPr>
            <w:tcW w:w="3430" w:type="dxa"/>
            <w:vAlign w:val="center"/>
          </w:tcPr>
          <w:p w14:paraId="0EBEAC81">
            <w:pPr>
              <w:pStyle w:val="13"/>
            </w:pPr>
            <w:r>
              <w:t>糖尿病患者管理人次</w:t>
            </w:r>
          </w:p>
        </w:tc>
        <w:tc>
          <w:tcPr>
            <w:tcW w:w="2551" w:type="dxa"/>
            <w:vAlign w:val="center"/>
          </w:tcPr>
          <w:p w14:paraId="0332F3AA">
            <w:pPr>
              <w:pStyle w:val="13"/>
            </w:pPr>
            <w:r>
              <w:t>≥0.34万人次</w:t>
            </w:r>
          </w:p>
        </w:tc>
      </w:tr>
      <w:tr w14:paraId="476D4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EDA4D"/>
        </w:tc>
        <w:tc>
          <w:tcPr>
            <w:tcW w:w="1276" w:type="dxa"/>
            <w:vAlign w:val="center"/>
          </w:tcPr>
          <w:p w14:paraId="0013E8A2">
            <w:pPr>
              <w:pStyle w:val="13"/>
            </w:pPr>
            <w:r>
              <w:t>数量指标</w:t>
            </w:r>
          </w:p>
        </w:tc>
        <w:tc>
          <w:tcPr>
            <w:tcW w:w="1332" w:type="dxa"/>
            <w:vAlign w:val="center"/>
          </w:tcPr>
          <w:p w14:paraId="4185D595">
            <w:pPr>
              <w:pStyle w:val="13"/>
            </w:pPr>
            <w:r>
              <w:t>完成各类免疫规划接种剂</w:t>
            </w:r>
          </w:p>
        </w:tc>
        <w:tc>
          <w:tcPr>
            <w:tcW w:w="3430" w:type="dxa"/>
            <w:vAlign w:val="center"/>
          </w:tcPr>
          <w:p w14:paraId="24E90368">
            <w:pPr>
              <w:pStyle w:val="13"/>
            </w:pPr>
            <w:r>
              <w:t>完成各类免疫规划接种剂</w:t>
            </w:r>
          </w:p>
        </w:tc>
        <w:tc>
          <w:tcPr>
            <w:tcW w:w="2551" w:type="dxa"/>
            <w:vAlign w:val="center"/>
          </w:tcPr>
          <w:p w14:paraId="28DA882A">
            <w:pPr>
              <w:pStyle w:val="13"/>
            </w:pPr>
            <w:r>
              <w:t>≥0.59万次</w:t>
            </w:r>
          </w:p>
        </w:tc>
      </w:tr>
      <w:tr w14:paraId="59CD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3A74"/>
        </w:tc>
        <w:tc>
          <w:tcPr>
            <w:tcW w:w="1276" w:type="dxa"/>
            <w:vAlign w:val="center"/>
          </w:tcPr>
          <w:p w14:paraId="06508F4D">
            <w:pPr>
              <w:pStyle w:val="13"/>
            </w:pPr>
            <w:r>
              <w:t>数量指标</w:t>
            </w:r>
          </w:p>
        </w:tc>
        <w:tc>
          <w:tcPr>
            <w:tcW w:w="1332" w:type="dxa"/>
            <w:vAlign w:val="center"/>
          </w:tcPr>
          <w:p w14:paraId="109A499C">
            <w:pPr>
              <w:pStyle w:val="13"/>
            </w:pPr>
            <w:r>
              <w:t>0-6岁儿童健康管理人次</w:t>
            </w:r>
          </w:p>
        </w:tc>
        <w:tc>
          <w:tcPr>
            <w:tcW w:w="3430" w:type="dxa"/>
            <w:vAlign w:val="center"/>
          </w:tcPr>
          <w:p w14:paraId="66EDE7DF">
            <w:pPr>
              <w:pStyle w:val="13"/>
            </w:pPr>
            <w:r>
              <w:t>0-6岁儿童健康管理人次</w:t>
            </w:r>
          </w:p>
        </w:tc>
        <w:tc>
          <w:tcPr>
            <w:tcW w:w="2551" w:type="dxa"/>
            <w:vAlign w:val="center"/>
          </w:tcPr>
          <w:p w14:paraId="6A5ECDB5">
            <w:pPr>
              <w:pStyle w:val="13"/>
            </w:pPr>
            <w:r>
              <w:t>≥0.15万人次</w:t>
            </w:r>
          </w:p>
        </w:tc>
      </w:tr>
      <w:tr w14:paraId="259B5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5354B"/>
        </w:tc>
        <w:tc>
          <w:tcPr>
            <w:tcW w:w="1276" w:type="dxa"/>
            <w:vAlign w:val="center"/>
          </w:tcPr>
          <w:p w14:paraId="37718D1C">
            <w:pPr>
              <w:pStyle w:val="13"/>
            </w:pPr>
            <w:r>
              <w:t>质量指标</w:t>
            </w:r>
          </w:p>
        </w:tc>
        <w:tc>
          <w:tcPr>
            <w:tcW w:w="1332" w:type="dxa"/>
            <w:vAlign w:val="center"/>
          </w:tcPr>
          <w:p w14:paraId="19D0A939">
            <w:pPr>
              <w:pStyle w:val="13"/>
            </w:pPr>
            <w:r>
              <w:t>孕产妇健康管理率</w:t>
            </w:r>
          </w:p>
        </w:tc>
        <w:tc>
          <w:tcPr>
            <w:tcW w:w="3430" w:type="dxa"/>
            <w:vAlign w:val="center"/>
          </w:tcPr>
          <w:p w14:paraId="787387B0">
            <w:pPr>
              <w:pStyle w:val="13"/>
            </w:pPr>
            <w:r>
              <w:t>孕产妇健康管理率</w:t>
            </w:r>
          </w:p>
        </w:tc>
        <w:tc>
          <w:tcPr>
            <w:tcW w:w="2551" w:type="dxa"/>
            <w:vAlign w:val="center"/>
          </w:tcPr>
          <w:p w14:paraId="7CDCAA4D">
            <w:pPr>
              <w:pStyle w:val="13"/>
            </w:pPr>
            <w:r>
              <w:t>≥90%</w:t>
            </w:r>
          </w:p>
        </w:tc>
      </w:tr>
      <w:tr w14:paraId="270CE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05EDD"/>
        </w:tc>
        <w:tc>
          <w:tcPr>
            <w:tcW w:w="1276" w:type="dxa"/>
            <w:vAlign w:val="center"/>
          </w:tcPr>
          <w:p w14:paraId="41E3FF1F">
            <w:pPr>
              <w:pStyle w:val="13"/>
            </w:pPr>
            <w:r>
              <w:t>质量指标</w:t>
            </w:r>
          </w:p>
        </w:tc>
        <w:tc>
          <w:tcPr>
            <w:tcW w:w="1332" w:type="dxa"/>
            <w:vAlign w:val="center"/>
          </w:tcPr>
          <w:p w14:paraId="65515C26">
            <w:pPr>
              <w:pStyle w:val="13"/>
            </w:pPr>
            <w:r>
              <w:t>居民电子档案覆盖率</w:t>
            </w:r>
          </w:p>
        </w:tc>
        <w:tc>
          <w:tcPr>
            <w:tcW w:w="3430" w:type="dxa"/>
            <w:vAlign w:val="center"/>
          </w:tcPr>
          <w:p w14:paraId="77485B50">
            <w:pPr>
              <w:pStyle w:val="13"/>
            </w:pPr>
            <w:r>
              <w:t>居民电子档案覆盖率</w:t>
            </w:r>
          </w:p>
        </w:tc>
        <w:tc>
          <w:tcPr>
            <w:tcW w:w="2551" w:type="dxa"/>
            <w:vAlign w:val="center"/>
          </w:tcPr>
          <w:p w14:paraId="1E834CAD">
            <w:pPr>
              <w:pStyle w:val="13"/>
            </w:pPr>
            <w:r>
              <w:t>≥84%</w:t>
            </w:r>
          </w:p>
        </w:tc>
      </w:tr>
      <w:tr w14:paraId="4ED36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8C3A1"/>
        </w:tc>
        <w:tc>
          <w:tcPr>
            <w:tcW w:w="1276" w:type="dxa"/>
            <w:vAlign w:val="center"/>
          </w:tcPr>
          <w:p w14:paraId="3A7C36CE">
            <w:pPr>
              <w:pStyle w:val="13"/>
            </w:pPr>
            <w:r>
              <w:t>质量指标</w:t>
            </w:r>
          </w:p>
        </w:tc>
        <w:tc>
          <w:tcPr>
            <w:tcW w:w="1332" w:type="dxa"/>
            <w:vAlign w:val="center"/>
          </w:tcPr>
          <w:p w14:paraId="3286DF96">
            <w:pPr>
              <w:pStyle w:val="13"/>
            </w:pPr>
            <w:r>
              <w:t>65岁老年人规范管理率</w:t>
            </w:r>
          </w:p>
        </w:tc>
        <w:tc>
          <w:tcPr>
            <w:tcW w:w="3430" w:type="dxa"/>
            <w:vAlign w:val="center"/>
          </w:tcPr>
          <w:p w14:paraId="15E8E7B2">
            <w:pPr>
              <w:pStyle w:val="13"/>
            </w:pPr>
            <w:r>
              <w:t>65岁老年人规范管理率</w:t>
            </w:r>
          </w:p>
        </w:tc>
        <w:tc>
          <w:tcPr>
            <w:tcW w:w="2551" w:type="dxa"/>
            <w:vAlign w:val="center"/>
          </w:tcPr>
          <w:p w14:paraId="2D0516A7">
            <w:pPr>
              <w:pStyle w:val="13"/>
            </w:pPr>
            <w:r>
              <w:t>≥65%</w:t>
            </w:r>
          </w:p>
        </w:tc>
      </w:tr>
      <w:tr w14:paraId="467E2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83941"/>
        </w:tc>
        <w:tc>
          <w:tcPr>
            <w:tcW w:w="1276" w:type="dxa"/>
            <w:vAlign w:val="center"/>
          </w:tcPr>
          <w:p w14:paraId="513A003D">
            <w:pPr>
              <w:pStyle w:val="13"/>
            </w:pPr>
            <w:r>
              <w:t>质量指标</w:t>
            </w:r>
          </w:p>
        </w:tc>
        <w:tc>
          <w:tcPr>
            <w:tcW w:w="1332" w:type="dxa"/>
            <w:vAlign w:val="center"/>
          </w:tcPr>
          <w:p w14:paraId="133CB637">
            <w:pPr>
              <w:pStyle w:val="13"/>
            </w:pPr>
            <w:r>
              <w:t>高血压、2型糖尿病规范管 理率</w:t>
            </w:r>
          </w:p>
        </w:tc>
        <w:tc>
          <w:tcPr>
            <w:tcW w:w="3430" w:type="dxa"/>
            <w:vAlign w:val="center"/>
          </w:tcPr>
          <w:p w14:paraId="34B8269A">
            <w:pPr>
              <w:pStyle w:val="13"/>
            </w:pPr>
            <w:r>
              <w:t>高血压、2型糖尿病规范管 理率</w:t>
            </w:r>
          </w:p>
        </w:tc>
        <w:tc>
          <w:tcPr>
            <w:tcW w:w="2551" w:type="dxa"/>
            <w:vAlign w:val="center"/>
          </w:tcPr>
          <w:p w14:paraId="5862E52E">
            <w:pPr>
              <w:pStyle w:val="13"/>
            </w:pPr>
            <w:r>
              <w:t>≥80%</w:t>
            </w:r>
          </w:p>
        </w:tc>
      </w:tr>
      <w:tr w14:paraId="4A5D8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23A2B"/>
        </w:tc>
        <w:tc>
          <w:tcPr>
            <w:tcW w:w="1276" w:type="dxa"/>
            <w:vAlign w:val="center"/>
          </w:tcPr>
          <w:p w14:paraId="376826E1">
            <w:pPr>
              <w:pStyle w:val="13"/>
            </w:pPr>
            <w:r>
              <w:t>质量指标</w:t>
            </w:r>
          </w:p>
        </w:tc>
        <w:tc>
          <w:tcPr>
            <w:tcW w:w="1332" w:type="dxa"/>
            <w:vAlign w:val="center"/>
          </w:tcPr>
          <w:p w14:paraId="0986DD8C">
            <w:pPr>
              <w:pStyle w:val="13"/>
            </w:pPr>
            <w:r>
              <w:t>在册居家严重精神障碍患 者健康管理率</w:t>
            </w:r>
          </w:p>
        </w:tc>
        <w:tc>
          <w:tcPr>
            <w:tcW w:w="3430" w:type="dxa"/>
            <w:vAlign w:val="center"/>
          </w:tcPr>
          <w:p w14:paraId="1383C638">
            <w:pPr>
              <w:pStyle w:val="13"/>
            </w:pPr>
            <w:r>
              <w:t>在册居家严重精神障碍患 者健康管理率</w:t>
            </w:r>
          </w:p>
        </w:tc>
        <w:tc>
          <w:tcPr>
            <w:tcW w:w="2551" w:type="dxa"/>
            <w:vAlign w:val="center"/>
          </w:tcPr>
          <w:p w14:paraId="4E742825">
            <w:pPr>
              <w:pStyle w:val="13"/>
            </w:pPr>
            <w:r>
              <w:t>≥85%</w:t>
            </w:r>
          </w:p>
        </w:tc>
      </w:tr>
      <w:tr w14:paraId="0DF4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5E6ED7"/>
        </w:tc>
        <w:tc>
          <w:tcPr>
            <w:tcW w:w="1276" w:type="dxa"/>
            <w:vAlign w:val="center"/>
          </w:tcPr>
          <w:p w14:paraId="0677EC65">
            <w:pPr>
              <w:pStyle w:val="13"/>
            </w:pPr>
            <w:r>
              <w:t>质量指标</w:t>
            </w:r>
          </w:p>
        </w:tc>
        <w:tc>
          <w:tcPr>
            <w:tcW w:w="1332" w:type="dxa"/>
            <w:vAlign w:val="center"/>
          </w:tcPr>
          <w:p w14:paraId="66BED2F5">
            <w:pPr>
              <w:pStyle w:val="13"/>
            </w:pPr>
            <w:r>
              <w:t>肺结核患者管理率</w:t>
            </w:r>
          </w:p>
        </w:tc>
        <w:tc>
          <w:tcPr>
            <w:tcW w:w="3430" w:type="dxa"/>
            <w:vAlign w:val="center"/>
          </w:tcPr>
          <w:p w14:paraId="12329C86">
            <w:pPr>
              <w:pStyle w:val="13"/>
            </w:pPr>
            <w:r>
              <w:t>肺结核患者管理率</w:t>
            </w:r>
          </w:p>
        </w:tc>
        <w:tc>
          <w:tcPr>
            <w:tcW w:w="2551" w:type="dxa"/>
            <w:vAlign w:val="center"/>
          </w:tcPr>
          <w:p w14:paraId="60C27E7F">
            <w:pPr>
              <w:pStyle w:val="13"/>
            </w:pPr>
            <w:r>
              <w:t>≥90%</w:t>
            </w:r>
          </w:p>
        </w:tc>
      </w:tr>
      <w:tr w14:paraId="13134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04F28"/>
        </w:tc>
        <w:tc>
          <w:tcPr>
            <w:tcW w:w="1276" w:type="dxa"/>
            <w:vAlign w:val="center"/>
          </w:tcPr>
          <w:p w14:paraId="1B3906C7">
            <w:pPr>
              <w:pStyle w:val="13"/>
            </w:pPr>
            <w:r>
              <w:t>质量指标</w:t>
            </w:r>
          </w:p>
        </w:tc>
        <w:tc>
          <w:tcPr>
            <w:tcW w:w="1332" w:type="dxa"/>
            <w:vAlign w:val="center"/>
          </w:tcPr>
          <w:p w14:paraId="6CFB270D">
            <w:pPr>
              <w:pStyle w:val="13"/>
            </w:pPr>
            <w:r>
              <w:t>传染病和突发公共卫生事 件报告率</w:t>
            </w:r>
          </w:p>
        </w:tc>
        <w:tc>
          <w:tcPr>
            <w:tcW w:w="3430" w:type="dxa"/>
            <w:vAlign w:val="center"/>
          </w:tcPr>
          <w:p w14:paraId="09F8193D">
            <w:pPr>
              <w:pStyle w:val="13"/>
            </w:pPr>
            <w:r>
              <w:t>传染病和突发公共卫生事 件报告率</w:t>
            </w:r>
          </w:p>
        </w:tc>
        <w:tc>
          <w:tcPr>
            <w:tcW w:w="2551" w:type="dxa"/>
            <w:vAlign w:val="center"/>
          </w:tcPr>
          <w:p w14:paraId="3F4EB7E9">
            <w:pPr>
              <w:pStyle w:val="13"/>
            </w:pPr>
            <w:r>
              <w:t>≥95%</w:t>
            </w:r>
          </w:p>
        </w:tc>
      </w:tr>
      <w:tr w14:paraId="410B5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0A7CA"/>
        </w:tc>
        <w:tc>
          <w:tcPr>
            <w:tcW w:w="1276" w:type="dxa"/>
            <w:vAlign w:val="center"/>
          </w:tcPr>
          <w:p w14:paraId="601F037F">
            <w:pPr>
              <w:pStyle w:val="13"/>
            </w:pPr>
            <w:r>
              <w:t>时效指标</w:t>
            </w:r>
          </w:p>
        </w:tc>
        <w:tc>
          <w:tcPr>
            <w:tcW w:w="1332" w:type="dxa"/>
            <w:vAlign w:val="center"/>
          </w:tcPr>
          <w:p w14:paraId="4D47D5E1">
            <w:pPr>
              <w:pStyle w:val="13"/>
            </w:pPr>
            <w:r>
              <w:t>高血压、糖尿病等基 本公共卫生服务完成时间</w:t>
            </w:r>
          </w:p>
        </w:tc>
        <w:tc>
          <w:tcPr>
            <w:tcW w:w="3430" w:type="dxa"/>
            <w:vAlign w:val="center"/>
          </w:tcPr>
          <w:p w14:paraId="160C3BBE">
            <w:pPr>
              <w:pStyle w:val="13"/>
            </w:pPr>
            <w:r>
              <w:t>高血压、糖尿病等基 本公共卫生服务完成时间</w:t>
            </w:r>
          </w:p>
        </w:tc>
        <w:tc>
          <w:tcPr>
            <w:tcW w:w="2551" w:type="dxa"/>
            <w:vAlign w:val="center"/>
          </w:tcPr>
          <w:p w14:paraId="22759917">
            <w:pPr>
              <w:pStyle w:val="13"/>
            </w:pPr>
            <w:r>
              <w:t>2026年12 月31日前</w:t>
            </w:r>
          </w:p>
        </w:tc>
      </w:tr>
      <w:tr w14:paraId="7B55E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EA729A"/>
        </w:tc>
        <w:tc>
          <w:tcPr>
            <w:tcW w:w="1276" w:type="dxa"/>
            <w:vAlign w:val="center"/>
          </w:tcPr>
          <w:p w14:paraId="4149D568">
            <w:pPr>
              <w:pStyle w:val="13"/>
            </w:pPr>
            <w:r>
              <w:t>时效指标</w:t>
            </w:r>
          </w:p>
        </w:tc>
        <w:tc>
          <w:tcPr>
            <w:tcW w:w="1332" w:type="dxa"/>
            <w:vAlign w:val="center"/>
          </w:tcPr>
          <w:p w14:paraId="0723F122">
            <w:pPr>
              <w:pStyle w:val="13"/>
            </w:pPr>
            <w:r>
              <w:t>妇保儿保按计划完成时间</w:t>
            </w:r>
          </w:p>
        </w:tc>
        <w:tc>
          <w:tcPr>
            <w:tcW w:w="3430" w:type="dxa"/>
            <w:vAlign w:val="center"/>
          </w:tcPr>
          <w:p w14:paraId="5EDC55F7">
            <w:pPr>
              <w:pStyle w:val="13"/>
            </w:pPr>
            <w:r>
              <w:t>妇保儿保按计划完成时间</w:t>
            </w:r>
          </w:p>
        </w:tc>
        <w:tc>
          <w:tcPr>
            <w:tcW w:w="2551" w:type="dxa"/>
            <w:vAlign w:val="center"/>
          </w:tcPr>
          <w:p w14:paraId="612D27E6">
            <w:pPr>
              <w:pStyle w:val="13"/>
            </w:pPr>
            <w:r>
              <w:t>2026年12 月31日前</w:t>
            </w:r>
          </w:p>
        </w:tc>
      </w:tr>
      <w:tr w14:paraId="31BED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BECC6"/>
        </w:tc>
        <w:tc>
          <w:tcPr>
            <w:tcW w:w="1276" w:type="dxa"/>
            <w:vAlign w:val="center"/>
          </w:tcPr>
          <w:p w14:paraId="10A403D0">
            <w:pPr>
              <w:pStyle w:val="13"/>
            </w:pPr>
            <w:r>
              <w:t>时效指标</w:t>
            </w:r>
          </w:p>
        </w:tc>
        <w:tc>
          <w:tcPr>
            <w:tcW w:w="1332" w:type="dxa"/>
            <w:vAlign w:val="center"/>
          </w:tcPr>
          <w:p w14:paraId="0B4163F7">
            <w:pPr>
              <w:pStyle w:val="13"/>
            </w:pPr>
            <w:r>
              <w:t>计划免疫、传染病等基 本公共卫生服务完成时间</w:t>
            </w:r>
          </w:p>
        </w:tc>
        <w:tc>
          <w:tcPr>
            <w:tcW w:w="3430" w:type="dxa"/>
            <w:vAlign w:val="center"/>
          </w:tcPr>
          <w:p w14:paraId="32E87D6D">
            <w:pPr>
              <w:pStyle w:val="13"/>
            </w:pPr>
            <w:r>
              <w:t>计划免疫、传染病等基 本公共卫生服务完成时间</w:t>
            </w:r>
          </w:p>
        </w:tc>
        <w:tc>
          <w:tcPr>
            <w:tcW w:w="2551" w:type="dxa"/>
            <w:vAlign w:val="center"/>
          </w:tcPr>
          <w:p w14:paraId="2F6E2CA0">
            <w:pPr>
              <w:pStyle w:val="13"/>
            </w:pPr>
            <w:r>
              <w:t>2026年12 月31日前</w:t>
            </w:r>
          </w:p>
        </w:tc>
      </w:tr>
      <w:tr w14:paraId="640F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2FC08"/>
        </w:tc>
        <w:tc>
          <w:tcPr>
            <w:tcW w:w="1276" w:type="dxa"/>
            <w:vAlign w:val="center"/>
          </w:tcPr>
          <w:p w14:paraId="4010524E">
            <w:pPr>
              <w:pStyle w:val="13"/>
            </w:pPr>
            <w:r>
              <w:t>成本指标</w:t>
            </w:r>
          </w:p>
        </w:tc>
        <w:tc>
          <w:tcPr>
            <w:tcW w:w="1332" w:type="dxa"/>
            <w:vAlign w:val="center"/>
          </w:tcPr>
          <w:p w14:paraId="3027D8D2">
            <w:pPr>
              <w:pStyle w:val="13"/>
            </w:pPr>
            <w:r>
              <w:t>参与公卫工作人员成本支出</w:t>
            </w:r>
          </w:p>
        </w:tc>
        <w:tc>
          <w:tcPr>
            <w:tcW w:w="3430" w:type="dxa"/>
            <w:vAlign w:val="center"/>
          </w:tcPr>
          <w:p w14:paraId="48F9FF2C">
            <w:pPr>
              <w:pStyle w:val="13"/>
            </w:pPr>
            <w:r>
              <w:t>参与公卫工作人员成本支出</w:t>
            </w:r>
          </w:p>
        </w:tc>
        <w:tc>
          <w:tcPr>
            <w:tcW w:w="2551" w:type="dxa"/>
            <w:vAlign w:val="center"/>
          </w:tcPr>
          <w:p w14:paraId="51983458">
            <w:pPr>
              <w:pStyle w:val="13"/>
            </w:pPr>
            <w:r>
              <w:t>4282200元</w:t>
            </w:r>
          </w:p>
        </w:tc>
      </w:tr>
      <w:tr w14:paraId="2796E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0C96BB">
            <w:pPr>
              <w:pStyle w:val="15"/>
            </w:pPr>
            <w:r>
              <w:t>效益指标</w:t>
            </w:r>
          </w:p>
        </w:tc>
        <w:tc>
          <w:tcPr>
            <w:tcW w:w="1276" w:type="dxa"/>
            <w:vAlign w:val="center"/>
          </w:tcPr>
          <w:p w14:paraId="52F54286">
            <w:pPr>
              <w:pStyle w:val="13"/>
            </w:pPr>
            <w:r>
              <w:t>社会效益指标</w:t>
            </w:r>
          </w:p>
        </w:tc>
        <w:tc>
          <w:tcPr>
            <w:tcW w:w="1332" w:type="dxa"/>
            <w:vAlign w:val="center"/>
          </w:tcPr>
          <w:p w14:paraId="102EB824">
            <w:pPr>
              <w:pStyle w:val="13"/>
            </w:pPr>
            <w:r>
              <w:t>促进居民心理和身体健康</w:t>
            </w:r>
          </w:p>
        </w:tc>
        <w:tc>
          <w:tcPr>
            <w:tcW w:w="3430" w:type="dxa"/>
            <w:vAlign w:val="center"/>
          </w:tcPr>
          <w:p w14:paraId="3A1008E9">
            <w:pPr>
              <w:pStyle w:val="13"/>
            </w:pPr>
            <w:r>
              <w:t>促进居民心理和身体健康</w:t>
            </w:r>
          </w:p>
        </w:tc>
        <w:tc>
          <w:tcPr>
            <w:tcW w:w="2551" w:type="dxa"/>
            <w:vAlign w:val="center"/>
          </w:tcPr>
          <w:p w14:paraId="21A3CA29">
            <w:pPr>
              <w:pStyle w:val="13"/>
            </w:pPr>
            <w:r>
              <w:t>有效促进</w:t>
            </w:r>
          </w:p>
        </w:tc>
      </w:tr>
      <w:tr w14:paraId="10F4D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82147">
            <w:pPr>
              <w:pStyle w:val="15"/>
            </w:pPr>
            <w:r>
              <w:t>满意度指标</w:t>
            </w:r>
          </w:p>
        </w:tc>
        <w:tc>
          <w:tcPr>
            <w:tcW w:w="1276" w:type="dxa"/>
            <w:vAlign w:val="center"/>
          </w:tcPr>
          <w:p w14:paraId="311AC630">
            <w:pPr>
              <w:pStyle w:val="13"/>
            </w:pPr>
            <w:r>
              <w:t>服务对象满意度指标</w:t>
            </w:r>
          </w:p>
        </w:tc>
        <w:tc>
          <w:tcPr>
            <w:tcW w:w="1332" w:type="dxa"/>
            <w:vAlign w:val="center"/>
          </w:tcPr>
          <w:p w14:paraId="2CB67FF0">
            <w:pPr>
              <w:pStyle w:val="13"/>
            </w:pPr>
            <w:r>
              <w:t>居民满意度</w:t>
            </w:r>
          </w:p>
        </w:tc>
        <w:tc>
          <w:tcPr>
            <w:tcW w:w="3430" w:type="dxa"/>
            <w:vAlign w:val="center"/>
          </w:tcPr>
          <w:p w14:paraId="1BF93E3D">
            <w:pPr>
              <w:pStyle w:val="13"/>
            </w:pPr>
            <w:r>
              <w:t>居民满意度</w:t>
            </w:r>
          </w:p>
        </w:tc>
        <w:tc>
          <w:tcPr>
            <w:tcW w:w="2551" w:type="dxa"/>
            <w:vAlign w:val="center"/>
          </w:tcPr>
          <w:p w14:paraId="5DD56AD9">
            <w:pPr>
              <w:pStyle w:val="13"/>
            </w:pPr>
            <w:r>
              <w:t>≥90%</w:t>
            </w:r>
          </w:p>
        </w:tc>
      </w:tr>
    </w:tbl>
    <w:p w14:paraId="4BA5C4A7">
      <w:pPr>
        <w:sectPr>
          <w:pgSz w:w="11900" w:h="16840"/>
          <w:pgMar w:top="1984" w:right="1304" w:bottom="1134" w:left="1304" w:header="720" w:footer="720" w:gutter="0"/>
          <w:cols w:space="720" w:num="1"/>
        </w:sectPr>
      </w:pPr>
    </w:p>
    <w:p w14:paraId="3F392169">
      <w:pPr>
        <w:spacing w:before="0" w:after="0" w:line="240" w:lineRule="auto"/>
        <w:ind w:firstLine="0"/>
        <w:jc w:val="center"/>
        <w:outlineLvl w:val="9"/>
      </w:pPr>
      <w:r>
        <w:rPr>
          <w:rFonts w:ascii="方正仿宋_GBK" w:hAnsi="方正仿宋_GBK" w:eastAsia="方正仿宋_GBK" w:cs="方正仿宋_GBK"/>
          <w:sz w:val="28"/>
        </w:rPr>
        <w:t xml:space="preserve"> </w:t>
      </w:r>
    </w:p>
    <w:p w14:paraId="10D9DDE5">
      <w:pPr>
        <w:spacing w:before="0" w:after="0"/>
        <w:ind w:firstLine="560"/>
        <w:jc w:val="left"/>
        <w:outlineLvl w:val="3"/>
      </w:pPr>
      <w:bookmarkStart w:id="394" w:name="_Toc_4_4_0000000395"/>
      <w:r>
        <w:rPr>
          <w:rFonts w:ascii="方正仿宋_GBK" w:hAnsi="方正仿宋_GBK" w:eastAsia="方正仿宋_GBK" w:cs="方正仿宋_GBK"/>
          <w:sz w:val="28"/>
        </w:rPr>
        <w:t>388.妇女儿童健康提升-儿童先天性疾病筛查与救助（津财社指[2025]4号）2025年市级绩效目标表</w:t>
      </w:r>
      <w:bookmarkEnd w:id="39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773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E1CD8C9">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64A128F7">
            <w:pPr>
              <w:pStyle w:val="11"/>
            </w:pPr>
            <w:r>
              <w:t>单位：元</w:t>
            </w:r>
          </w:p>
        </w:tc>
      </w:tr>
      <w:tr w14:paraId="71C96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5C535">
            <w:pPr>
              <w:pStyle w:val="14"/>
            </w:pPr>
            <w:r>
              <w:t>项目名称</w:t>
            </w:r>
          </w:p>
        </w:tc>
        <w:tc>
          <w:tcPr>
            <w:tcW w:w="8589" w:type="dxa"/>
            <w:gridSpan w:val="6"/>
            <w:vAlign w:val="center"/>
          </w:tcPr>
          <w:p w14:paraId="3986B1DA">
            <w:pPr>
              <w:pStyle w:val="13"/>
            </w:pPr>
            <w:r>
              <w:t>妇女儿童健康提升-儿童先天性疾病筛查与救助（津财社指[2025]4号）2025年市级</w:t>
            </w:r>
          </w:p>
        </w:tc>
      </w:tr>
      <w:tr w14:paraId="1BFD7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BA0ED">
            <w:pPr>
              <w:pStyle w:val="14"/>
            </w:pPr>
            <w:r>
              <w:t>预算规模及资金用途</w:t>
            </w:r>
          </w:p>
        </w:tc>
        <w:tc>
          <w:tcPr>
            <w:tcW w:w="1276" w:type="dxa"/>
            <w:vAlign w:val="center"/>
          </w:tcPr>
          <w:p w14:paraId="74E3A333">
            <w:pPr>
              <w:pStyle w:val="14"/>
            </w:pPr>
            <w:r>
              <w:t>预算数</w:t>
            </w:r>
          </w:p>
        </w:tc>
        <w:tc>
          <w:tcPr>
            <w:tcW w:w="1332" w:type="dxa"/>
            <w:vAlign w:val="center"/>
          </w:tcPr>
          <w:p w14:paraId="6551EAD6">
            <w:pPr>
              <w:pStyle w:val="13"/>
            </w:pPr>
            <w:r>
              <w:t>9680.00</w:t>
            </w:r>
          </w:p>
        </w:tc>
        <w:tc>
          <w:tcPr>
            <w:tcW w:w="1587" w:type="dxa"/>
            <w:vAlign w:val="center"/>
          </w:tcPr>
          <w:p w14:paraId="0101DE18">
            <w:pPr>
              <w:pStyle w:val="14"/>
            </w:pPr>
            <w:r>
              <w:t>其中：财政    资金</w:t>
            </w:r>
          </w:p>
        </w:tc>
        <w:tc>
          <w:tcPr>
            <w:tcW w:w="1843" w:type="dxa"/>
            <w:vAlign w:val="center"/>
          </w:tcPr>
          <w:p w14:paraId="1185B7CB">
            <w:pPr>
              <w:pStyle w:val="13"/>
            </w:pPr>
            <w:r>
              <w:t>9680.00</w:t>
            </w:r>
          </w:p>
        </w:tc>
        <w:tc>
          <w:tcPr>
            <w:tcW w:w="1276" w:type="dxa"/>
            <w:vAlign w:val="center"/>
          </w:tcPr>
          <w:p w14:paraId="397810D4">
            <w:pPr>
              <w:pStyle w:val="14"/>
            </w:pPr>
            <w:r>
              <w:t>其他资金</w:t>
            </w:r>
          </w:p>
        </w:tc>
        <w:tc>
          <w:tcPr>
            <w:tcW w:w="1276" w:type="dxa"/>
            <w:vAlign w:val="center"/>
          </w:tcPr>
          <w:p w14:paraId="44B35150">
            <w:pPr>
              <w:pStyle w:val="13"/>
            </w:pPr>
            <w:r>
              <w:t xml:space="preserve"> </w:t>
            </w:r>
          </w:p>
        </w:tc>
      </w:tr>
      <w:tr w14:paraId="6AC007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7F8D6B"/>
        </w:tc>
        <w:tc>
          <w:tcPr>
            <w:tcW w:w="8589" w:type="dxa"/>
            <w:gridSpan w:val="6"/>
            <w:vAlign w:val="center"/>
          </w:tcPr>
          <w:p w14:paraId="2FD167D5">
            <w:pPr>
              <w:pStyle w:val="13"/>
            </w:pPr>
            <w:r>
              <w:t>支付人员费用</w:t>
            </w:r>
          </w:p>
        </w:tc>
      </w:tr>
      <w:tr w14:paraId="7AA0B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0BCDF2">
            <w:pPr>
              <w:pStyle w:val="14"/>
            </w:pPr>
            <w:r>
              <w:t>绩效目标</w:t>
            </w:r>
          </w:p>
        </w:tc>
        <w:tc>
          <w:tcPr>
            <w:tcW w:w="8589" w:type="dxa"/>
            <w:gridSpan w:val="6"/>
            <w:vAlign w:val="center"/>
          </w:tcPr>
          <w:p w14:paraId="4FA3A058">
            <w:pPr>
              <w:pStyle w:val="13"/>
            </w:pPr>
            <w:r>
              <w:t>1.为基层卫生机构人员发放补助，稳定基层卫生机构人员队伍，保障机构正常运行</w:t>
            </w:r>
          </w:p>
        </w:tc>
      </w:tr>
    </w:tbl>
    <w:p w14:paraId="72D165A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DF4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6E6426">
            <w:pPr>
              <w:pStyle w:val="14"/>
            </w:pPr>
            <w:r>
              <w:t>一级指标</w:t>
            </w:r>
          </w:p>
        </w:tc>
        <w:tc>
          <w:tcPr>
            <w:tcW w:w="1276" w:type="dxa"/>
            <w:vAlign w:val="center"/>
          </w:tcPr>
          <w:p w14:paraId="3DEF9B6A">
            <w:pPr>
              <w:pStyle w:val="14"/>
            </w:pPr>
            <w:r>
              <w:t>二级指标</w:t>
            </w:r>
          </w:p>
        </w:tc>
        <w:tc>
          <w:tcPr>
            <w:tcW w:w="1332" w:type="dxa"/>
            <w:vAlign w:val="center"/>
          </w:tcPr>
          <w:p w14:paraId="0699B755">
            <w:pPr>
              <w:pStyle w:val="14"/>
            </w:pPr>
            <w:r>
              <w:t>三级指标</w:t>
            </w:r>
          </w:p>
        </w:tc>
        <w:tc>
          <w:tcPr>
            <w:tcW w:w="3430" w:type="dxa"/>
            <w:vAlign w:val="center"/>
          </w:tcPr>
          <w:p w14:paraId="3472A9EC">
            <w:pPr>
              <w:pStyle w:val="14"/>
            </w:pPr>
            <w:r>
              <w:t>绩效指标描述</w:t>
            </w:r>
          </w:p>
        </w:tc>
        <w:tc>
          <w:tcPr>
            <w:tcW w:w="2551" w:type="dxa"/>
            <w:vAlign w:val="center"/>
          </w:tcPr>
          <w:p w14:paraId="0B6F019B">
            <w:pPr>
              <w:pStyle w:val="14"/>
            </w:pPr>
            <w:r>
              <w:t>指标值</w:t>
            </w:r>
          </w:p>
        </w:tc>
      </w:tr>
      <w:tr w14:paraId="6669C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385FB">
            <w:pPr>
              <w:pStyle w:val="15"/>
            </w:pPr>
            <w:r>
              <w:t>产出指标</w:t>
            </w:r>
          </w:p>
        </w:tc>
        <w:tc>
          <w:tcPr>
            <w:tcW w:w="1276" w:type="dxa"/>
            <w:vAlign w:val="center"/>
          </w:tcPr>
          <w:p w14:paraId="550ABE32">
            <w:pPr>
              <w:pStyle w:val="13"/>
            </w:pPr>
            <w:r>
              <w:t>数量指标</w:t>
            </w:r>
          </w:p>
        </w:tc>
        <w:tc>
          <w:tcPr>
            <w:tcW w:w="1332" w:type="dxa"/>
            <w:vAlign w:val="center"/>
          </w:tcPr>
          <w:p w14:paraId="098B0711">
            <w:pPr>
              <w:pStyle w:val="13"/>
            </w:pPr>
            <w:r>
              <w:t>儿童先天性疾病筛查补助发放人数</w:t>
            </w:r>
          </w:p>
        </w:tc>
        <w:tc>
          <w:tcPr>
            <w:tcW w:w="3430" w:type="dxa"/>
            <w:vAlign w:val="center"/>
          </w:tcPr>
          <w:p w14:paraId="2DDC332A">
            <w:pPr>
              <w:pStyle w:val="13"/>
            </w:pPr>
            <w:r>
              <w:t>儿童先天性疾病筛查补助发放人数</w:t>
            </w:r>
          </w:p>
        </w:tc>
        <w:tc>
          <w:tcPr>
            <w:tcW w:w="2551" w:type="dxa"/>
            <w:vAlign w:val="center"/>
          </w:tcPr>
          <w:p w14:paraId="05DA9F94">
            <w:pPr>
              <w:pStyle w:val="13"/>
            </w:pPr>
            <w:r>
              <w:t>2人</w:t>
            </w:r>
          </w:p>
        </w:tc>
      </w:tr>
      <w:tr w14:paraId="089B2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E9D6A"/>
        </w:tc>
        <w:tc>
          <w:tcPr>
            <w:tcW w:w="1276" w:type="dxa"/>
            <w:vAlign w:val="center"/>
          </w:tcPr>
          <w:p w14:paraId="0A24AC04">
            <w:pPr>
              <w:pStyle w:val="13"/>
            </w:pPr>
            <w:r>
              <w:t>质量指标</w:t>
            </w:r>
          </w:p>
        </w:tc>
        <w:tc>
          <w:tcPr>
            <w:tcW w:w="1332" w:type="dxa"/>
            <w:vAlign w:val="center"/>
          </w:tcPr>
          <w:p w14:paraId="5F768E6C">
            <w:pPr>
              <w:pStyle w:val="13"/>
            </w:pPr>
            <w:r>
              <w:t>儿童先天性疾病筛查补助发放人员覆盖率</w:t>
            </w:r>
          </w:p>
        </w:tc>
        <w:tc>
          <w:tcPr>
            <w:tcW w:w="3430" w:type="dxa"/>
            <w:vAlign w:val="center"/>
          </w:tcPr>
          <w:p w14:paraId="36ADF3F3">
            <w:pPr>
              <w:pStyle w:val="13"/>
            </w:pPr>
            <w:r>
              <w:t>儿童先天性疾病筛查补助发放人员覆盖率</w:t>
            </w:r>
          </w:p>
        </w:tc>
        <w:tc>
          <w:tcPr>
            <w:tcW w:w="2551" w:type="dxa"/>
            <w:vAlign w:val="center"/>
          </w:tcPr>
          <w:p w14:paraId="1976D1F5">
            <w:pPr>
              <w:pStyle w:val="13"/>
            </w:pPr>
            <w:r>
              <w:t>100%</w:t>
            </w:r>
          </w:p>
        </w:tc>
      </w:tr>
      <w:tr w14:paraId="73D5C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8ED1"/>
        </w:tc>
        <w:tc>
          <w:tcPr>
            <w:tcW w:w="1276" w:type="dxa"/>
            <w:vAlign w:val="center"/>
          </w:tcPr>
          <w:p w14:paraId="0BB877A9">
            <w:pPr>
              <w:pStyle w:val="13"/>
            </w:pPr>
            <w:r>
              <w:t>时效指标</w:t>
            </w:r>
          </w:p>
        </w:tc>
        <w:tc>
          <w:tcPr>
            <w:tcW w:w="1332" w:type="dxa"/>
            <w:vAlign w:val="center"/>
          </w:tcPr>
          <w:p w14:paraId="1E3F2C69">
            <w:pPr>
              <w:pStyle w:val="13"/>
            </w:pPr>
            <w:r>
              <w:t>儿童先天性疾病筛查补助发放完成时间</w:t>
            </w:r>
          </w:p>
        </w:tc>
        <w:tc>
          <w:tcPr>
            <w:tcW w:w="3430" w:type="dxa"/>
            <w:vAlign w:val="center"/>
          </w:tcPr>
          <w:p w14:paraId="6CDAA771">
            <w:pPr>
              <w:pStyle w:val="13"/>
            </w:pPr>
            <w:r>
              <w:t>儿童先天性疾病筛查补助发放完成时间</w:t>
            </w:r>
          </w:p>
        </w:tc>
        <w:tc>
          <w:tcPr>
            <w:tcW w:w="2551" w:type="dxa"/>
            <w:vAlign w:val="center"/>
          </w:tcPr>
          <w:p w14:paraId="624FA47C">
            <w:pPr>
              <w:pStyle w:val="13"/>
            </w:pPr>
            <w:r>
              <w:t>2026年12月31日前</w:t>
            </w:r>
          </w:p>
        </w:tc>
      </w:tr>
      <w:tr w14:paraId="4245B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27C28"/>
        </w:tc>
        <w:tc>
          <w:tcPr>
            <w:tcW w:w="1276" w:type="dxa"/>
            <w:vAlign w:val="center"/>
          </w:tcPr>
          <w:p w14:paraId="29FAB9D8">
            <w:pPr>
              <w:pStyle w:val="13"/>
            </w:pPr>
            <w:r>
              <w:t>成本指标</w:t>
            </w:r>
          </w:p>
        </w:tc>
        <w:tc>
          <w:tcPr>
            <w:tcW w:w="1332" w:type="dxa"/>
            <w:vAlign w:val="center"/>
          </w:tcPr>
          <w:p w14:paraId="1C069631">
            <w:pPr>
              <w:pStyle w:val="13"/>
            </w:pPr>
            <w:r>
              <w:t>儿童先天性疾病筛查补助人工成本</w:t>
            </w:r>
          </w:p>
        </w:tc>
        <w:tc>
          <w:tcPr>
            <w:tcW w:w="3430" w:type="dxa"/>
            <w:vAlign w:val="center"/>
          </w:tcPr>
          <w:p w14:paraId="1F86314F">
            <w:pPr>
              <w:pStyle w:val="13"/>
            </w:pPr>
            <w:r>
              <w:t>儿童先天性疾病筛查补助人工成本</w:t>
            </w:r>
          </w:p>
        </w:tc>
        <w:tc>
          <w:tcPr>
            <w:tcW w:w="2551" w:type="dxa"/>
            <w:vAlign w:val="center"/>
          </w:tcPr>
          <w:p w14:paraId="6ABAF43F">
            <w:pPr>
              <w:pStyle w:val="13"/>
            </w:pPr>
            <w:r>
              <w:t>4840元/人/年</w:t>
            </w:r>
          </w:p>
        </w:tc>
      </w:tr>
      <w:tr w14:paraId="36F2D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1AB495">
            <w:pPr>
              <w:pStyle w:val="15"/>
            </w:pPr>
            <w:r>
              <w:t>效益指标</w:t>
            </w:r>
          </w:p>
        </w:tc>
        <w:tc>
          <w:tcPr>
            <w:tcW w:w="1276" w:type="dxa"/>
            <w:vAlign w:val="center"/>
          </w:tcPr>
          <w:p w14:paraId="50506683">
            <w:pPr>
              <w:pStyle w:val="13"/>
            </w:pPr>
            <w:r>
              <w:t>社会效益指标</w:t>
            </w:r>
          </w:p>
        </w:tc>
        <w:tc>
          <w:tcPr>
            <w:tcW w:w="1332" w:type="dxa"/>
            <w:vAlign w:val="center"/>
          </w:tcPr>
          <w:p w14:paraId="53105C3D">
            <w:pPr>
              <w:pStyle w:val="13"/>
            </w:pPr>
            <w:r>
              <w:t>提高妇女儿童健康保障水平</w:t>
            </w:r>
          </w:p>
        </w:tc>
        <w:tc>
          <w:tcPr>
            <w:tcW w:w="3430" w:type="dxa"/>
            <w:vAlign w:val="center"/>
          </w:tcPr>
          <w:p w14:paraId="69079956">
            <w:pPr>
              <w:pStyle w:val="13"/>
            </w:pPr>
            <w:r>
              <w:t>提高妇女儿童健康保障水平</w:t>
            </w:r>
          </w:p>
        </w:tc>
        <w:tc>
          <w:tcPr>
            <w:tcW w:w="2551" w:type="dxa"/>
            <w:vAlign w:val="center"/>
          </w:tcPr>
          <w:p w14:paraId="148D19B2">
            <w:pPr>
              <w:pStyle w:val="13"/>
            </w:pPr>
            <w:r>
              <w:t>有效提高</w:t>
            </w:r>
          </w:p>
        </w:tc>
      </w:tr>
      <w:tr w14:paraId="0AFC1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A0B8BF">
            <w:pPr>
              <w:pStyle w:val="15"/>
            </w:pPr>
            <w:r>
              <w:t>满意度指标</w:t>
            </w:r>
          </w:p>
        </w:tc>
        <w:tc>
          <w:tcPr>
            <w:tcW w:w="1276" w:type="dxa"/>
            <w:vAlign w:val="center"/>
          </w:tcPr>
          <w:p w14:paraId="630DC96F">
            <w:pPr>
              <w:pStyle w:val="13"/>
            </w:pPr>
            <w:r>
              <w:t>服务对象满意度指标</w:t>
            </w:r>
          </w:p>
        </w:tc>
        <w:tc>
          <w:tcPr>
            <w:tcW w:w="1332" w:type="dxa"/>
            <w:vAlign w:val="center"/>
          </w:tcPr>
          <w:p w14:paraId="46976258">
            <w:pPr>
              <w:pStyle w:val="13"/>
            </w:pPr>
            <w:r>
              <w:t>儿童先天性疾病筛查补助员工满意度</w:t>
            </w:r>
          </w:p>
        </w:tc>
        <w:tc>
          <w:tcPr>
            <w:tcW w:w="3430" w:type="dxa"/>
            <w:vAlign w:val="center"/>
          </w:tcPr>
          <w:p w14:paraId="4F7EDE64">
            <w:pPr>
              <w:pStyle w:val="13"/>
            </w:pPr>
            <w:r>
              <w:t>儿童先天性疾病筛查补助员工满意度</w:t>
            </w:r>
          </w:p>
        </w:tc>
        <w:tc>
          <w:tcPr>
            <w:tcW w:w="2551" w:type="dxa"/>
            <w:vAlign w:val="center"/>
          </w:tcPr>
          <w:p w14:paraId="463122BF">
            <w:pPr>
              <w:pStyle w:val="13"/>
            </w:pPr>
            <w:r>
              <w:t>≥90%</w:t>
            </w:r>
          </w:p>
        </w:tc>
      </w:tr>
    </w:tbl>
    <w:p w14:paraId="218B4B09">
      <w:pPr>
        <w:sectPr>
          <w:pgSz w:w="11900" w:h="16840"/>
          <w:pgMar w:top="1984" w:right="1304" w:bottom="1134" w:left="1304" w:header="720" w:footer="720" w:gutter="0"/>
          <w:cols w:space="720" w:num="1"/>
        </w:sectPr>
      </w:pPr>
    </w:p>
    <w:p w14:paraId="329856B0">
      <w:pPr>
        <w:spacing w:before="0" w:after="0" w:line="240" w:lineRule="auto"/>
        <w:ind w:firstLine="0"/>
        <w:jc w:val="center"/>
        <w:outlineLvl w:val="9"/>
      </w:pPr>
      <w:r>
        <w:rPr>
          <w:rFonts w:ascii="方正仿宋_GBK" w:hAnsi="方正仿宋_GBK" w:eastAsia="方正仿宋_GBK" w:cs="方正仿宋_GBK"/>
          <w:sz w:val="28"/>
        </w:rPr>
        <w:t xml:space="preserve"> </w:t>
      </w:r>
    </w:p>
    <w:p w14:paraId="0C06C7FB">
      <w:pPr>
        <w:spacing w:before="0" w:after="0"/>
        <w:ind w:firstLine="560"/>
        <w:jc w:val="left"/>
        <w:outlineLvl w:val="3"/>
      </w:pPr>
      <w:bookmarkStart w:id="395" w:name="_Toc_4_4_0000000396"/>
      <w:r>
        <w:rPr>
          <w:rFonts w:ascii="方正仿宋_GBK" w:hAnsi="方正仿宋_GBK" w:eastAsia="方正仿宋_GBK" w:cs="方正仿宋_GBK"/>
          <w:sz w:val="28"/>
        </w:rPr>
        <w:t>389.结核病防治筛查项目-2025年市级（津财社指[2024]116号）绩效目标表</w:t>
      </w:r>
      <w:bookmarkEnd w:id="39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4AC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D98900">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66600ECE">
            <w:pPr>
              <w:pStyle w:val="11"/>
            </w:pPr>
            <w:r>
              <w:t>单位：元</w:t>
            </w:r>
          </w:p>
        </w:tc>
      </w:tr>
      <w:tr w14:paraId="13B75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FEA1A">
            <w:pPr>
              <w:pStyle w:val="14"/>
            </w:pPr>
            <w:r>
              <w:t>项目名称</w:t>
            </w:r>
          </w:p>
        </w:tc>
        <w:tc>
          <w:tcPr>
            <w:tcW w:w="8589" w:type="dxa"/>
            <w:gridSpan w:val="6"/>
            <w:vAlign w:val="center"/>
          </w:tcPr>
          <w:p w14:paraId="196BBAB4">
            <w:pPr>
              <w:pStyle w:val="13"/>
            </w:pPr>
            <w:r>
              <w:t>结核病防治筛查项目-2025年市级（津财社指[2024]116号）</w:t>
            </w:r>
          </w:p>
        </w:tc>
      </w:tr>
      <w:tr w14:paraId="681F3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A29EA0">
            <w:pPr>
              <w:pStyle w:val="14"/>
            </w:pPr>
            <w:r>
              <w:t>预算规模及资金用途</w:t>
            </w:r>
          </w:p>
        </w:tc>
        <w:tc>
          <w:tcPr>
            <w:tcW w:w="1276" w:type="dxa"/>
            <w:vAlign w:val="center"/>
          </w:tcPr>
          <w:p w14:paraId="19E14AB9">
            <w:pPr>
              <w:pStyle w:val="14"/>
            </w:pPr>
            <w:r>
              <w:t>预算数</w:t>
            </w:r>
          </w:p>
        </w:tc>
        <w:tc>
          <w:tcPr>
            <w:tcW w:w="1332" w:type="dxa"/>
            <w:vAlign w:val="center"/>
          </w:tcPr>
          <w:p w14:paraId="7400EC03">
            <w:pPr>
              <w:pStyle w:val="13"/>
            </w:pPr>
            <w:r>
              <w:t>35640.00</w:t>
            </w:r>
          </w:p>
        </w:tc>
        <w:tc>
          <w:tcPr>
            <w:tcW w:w="1587" w:type="dxa"/>
            <w:vAlign w:val="center"/>
          </w:tcPr>
          <w:p w14:paraId="5B866869">
            <w:pPr>
              <w:pStyle w:val="14"/>
            </w:pPr>
            <w:r>
              <w:t>其中：财政    资金</w:t>
            </w:r>
          </w:p>
        </w:tc>
        <w:tc>
          <w:tcPr>
            <w:tcW w:w="1843" w:type="dxa"/>
            <w:vAlign w:val="center"/>
          </w:tcPr>
          <w:p w14:paraId="387853B1">
            <w:pPr>
              <w:pStyle w:val="13"/>
            </w:pPr>
            <w:r>
              <w:t>35640.00</w:t>
            </w:r>
          </w:p>
        </w:tc>
        <w:tc>
          <w:tcPr>
            <w:tcW w:w="1276" w:type="dxa"/>
            <w:vAlign w:val="center"/>
          </w:tcPr>
          <w:p w14:paraId="56D5035C">
            <w:pPr>
              <w:pStyle w:val="14"/>
            </w:pPr>
            <w:r>
              <w:t>其他资金</w:t>
            </w:r>
          </w:p>
        </w:tc>
        <w:tc>
          <w:tcPr>
            <w:tcW w:w="1276" w:type="dxa"/>
            <w:vAlign w:val="center"/>
          </w:tcPr>
          <w:p w14:paraId="69490764">
            <w:pPr>
              <w:pStyle w:val="13"/>
            </w:pPr>
            <w:r>
              <w:t xml:space="preserve"> </w:t>
            </w:r>
          </w:p>
        </w:tc>
      </w:tr>
      <w:tr w14:paraId="55A08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271ABD"/>
        </w:tc>
        <w:tc>
          <w:tcPr>
            <w:tcW w:w="8589" w:type="dxa"/>
            <w:gridSpan w:val="6"/>
            <w:vAlign w:val="center"/>
          </w:tcPr>
          <w:p w14:paraId="24898ACA">
            <w:pPr>
              <w:pStyle w:val="13"/>
            </w:pPr>
            <w:r>
              <w:t>支付专用材料</w:t>
            </w:r>
          </w:p>
        </w:tc>
      </w:tr>
      <w:tr w14:paraId="72868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171F6">
            <w:pPr>
              <w:pStyle w:val="14"/>
            </w:pPr>
            <w:r>
              <w:t>绩效目标</w:t>
            </w:r>
          </w:p>
        </w:tc>
        <w:tc>
          <w:tcPr>
            <w:tcW w:w="8589" w:type="dxa"/>
            <w:gridSpan w:val="6"/>
            <w:vAlign w:val="center"/>
          </w:tcPr>
          <w:p w14:paraId="12B679E2">
            <w:pPr>
              <w:pStyle w:val="13"/>
            </w:pPr>
            <w:r>
              <w:t>1.通过购买专用材料，有效提升结核病人的督导用药、定期随访、对重点人群进行筛查、对可疑人群转诊和追踪的工作。</w:t>
            </w:r>
          </w:p>
        </w:tc>
      </w:tr>
    </w:tbl>
    <w:p w14:paraId="64EBB83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9E5F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BC376A">
            <w:pPr>
              <w:pStyle w:val="14"/>
            </w:pPr>
            <w:r>
              <w:t>一级指标</w:t>
            </w:r>
          </w:p>
        </w:tc>
        <w:tc>
          <w:tcPr>
            <w:tcW w:w="1276" w:type="dxa"/>
            <w:vAlign w:val="center"/>
          </w:tcPr>
          <w:p w14:paraId="093BAA46">
            <w:pPr>
              <w:pStyle w:val="14"/>
            </w:pPr>
            <w:r>
              <w:t>二级指标</w:t>
            </w:r>
          </w:p>
        </w:tc>
        <w:tc>
          <w:tcPr>
            <w:tcW w:w="1332" w:type="dxa"/>
            <w:vAlign w:val="center"/>
          </w:tcPr>
          <w:p w14:paraId="3A59F695">
            <w:pPr>
              <w:pStyle w:val="14"/>
            </w:pPr>
            <w:r>
              <w:t>三级指标</w:t>
            </w:r>
          </w:p>
        </w:tc>
        <w:tc>
          <w:tcPr>
            <w:tcW w:w="3430" w:type="dxa"/>
            <w:vAlign w:val="center"/>
          </w:tcPr>
          <w:p w14:paraId="73979F8D">
            <w:pPr>
              <w:pStyle w:val="14"/>
            </w:pPr>
            <w:r>
              <w:t>绩效指标描述</w:t>
            </w:r>
          </w:p>
        </w:tc>
        <w:tc>
          <w:tcPr>
            <w:tcW w:w="2551" w:type="dxa"/>
            <w:vAlign w:val="center"/>
          </w:tcPr>
          <w:p w14:paraId="1E5F30AA">
            <w:pPr>
              <w:pStyle w:val="14"/>
            </w:pPr>
            <w:r>
              <w:t>指标值</w:t>
            </w:r>
          </w:p>
        </w:tc>
      </w:tr>
      <w:tr w14:paraId="2E99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8A4D8">
            <w:pPr>
              <w:pStyle w:val="15"/>
            </w:pPr>
            <w:r>
              <w:t>产出指标</w:t>
            </w:r>
          </w:p>
        </w:tc>
        <w:tc>
          <w:tcPr>
            <w:tcW w:w="1276" w:type="dxa"/>
            <w:vAlign w:val="center"/>
          </w:tcPr>
          <w:p w14:paraId="1E0C7F7F">
            <w:pPr>
              <w:pStyle w:val="13"/>
            </w:pPr>
            <w:r>
              <w:t>数量指标</w:t>
            </w:r>
          </w:p>
        </w:tc>
        <w:tc>
          <w:tcPr>
            <w:tcW w:w="1332" w:type="dxa"/>
            <w:vAlign w:val="center"/>
          </w:tcPr>
          <w:p w14:paraId="4A6410EA">
            <w:pPr>
              <w:pStyle w:val="13"/>
            </w:pPr>
            <w:r>
              <w:t>结核病宣传印刷品宣传彩色四折页数量</w:t>
            </w:r>
          </w:p>
        </w:tc>
        <w:tc>
          <w:tcPr>
            <w:tcW w:w="3430" w:type="dxa"/>
            <w:vAlign w:val="center"/>
          </w:tcPr>
          <w:p w14:paraId="6146825E">
            <w:pPr>
              <w:pStyle w:val="13"/>
            </w:pPr>
            <w:r>
              <w:t>结核病宣传印刷品宣传彩色四折页数量</w:t>
            </w:r>
          </w:p>
        </w:tc>
        <w:tc>
          <w:tcPr>
            <w:tcW w:w="2551" w:type="dxa"/>
            <w:vAlign w:val="center"/>
          </w:tcPr>
          <w:p w14:paraId="147D36C3">
            <w:pPr>
              <w:pStyle w:val="13"/>
            </w:pPr>
            <w:r>
              <w:t>2670张</w:t>
            </w:r>
          </w:p>
        </w:tc>
      </w:tr>
      <w:tr w14:paraId="048F0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E3552"/>
        </w:tc>
        <w:tc>
          <w:tcPr>
            <w:tcW w:w="1276" w:type="dxa"/>
            <w:vAlign w:val="center"/>
          </w:tcPr>
          <w:p w14:paraId="1E7EF661">
            <w:pPr>
              <w:pStyle w:val="13"/>
            </w:pPr>
            <w:r>
              <w:t>数量指标</w:t>
            </w:r>
          </w:p>
        </w:tc>
        <w:tc>
          <w:tcPr>
            <w:tcW w:w="1332" w:type="dxa"/>
            <w:vAlign w:val="center"/>
          </w:tcPr>
          <w:p w14:paraId="0E71A7B9">
            <w:pPr>
              <w:pStyle w:val="13"/>
            </w:pPr>
            <w:r>
              <w:t>结核病宣传印刷品宣传宣传册子A4数量</w:t>
            </w:r>
          </w:p>
        </w:tc>
        <w:tc>
          <w:tcPr>
            <w:tcW w:w="3430" w:type="dxa"/>
            <w:vAlign w:val="center"/>
          </w:tcPr>
          <w:p w14:paraId="310C4ED0">
            <w:pPr>
              <w:pStyle w:val="13"/>
            </w:pPr>
            <w:r>
              <w:t>结核病宣传印刷品宣传宣传册子A4数量</w:t>
            </w:r>
          </w:p>
        </w:tc>
        <w:tc>
          <w:tcPr>
            <w:tcW w:w="2551" w:type="dxa"/>
            <w:vAlign w:val="center"/>
          </w:tcPr>
          <w:p w14:paraId="2CCAB7D3">
            <w:pPr>
              <w:pStyle w:val="13"/>
            </w:pPr>
            <w:r>
              <w:t>3838册</w:t>
            </w:r>
          </w:p>
        </w:tc>
      </w:tr>
      <w:tr w14:paraId="6B667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030C5"/>
        </w:tc>
        <w:tc>
          <w:tcPr>
            <w:tcW w:w="1276" w:type="dxa"/>
            <w:vAlign w:val="center"/>
          </w:tcPr>
          <w:p w14:paraId="27023631">
            <w:pPr>
              <w:pStyle w:val="13"/>
            </w:pPr>
            <w:r>
              <w:t>数量指标</w:t>
            </w:r>
          </w:p>
        </w:tc>
        <w:tc>
          <w:tcPr>
            <w:tcW w:w="1332" w:type="dxa"/>
            <w:vAlign w:val="center"/>
          </w:tcPr>
          <w:p w14:paraId="3F08AD88">
            <w:pPr>
              <w:pStyle w:val="13"/>
            </w:pPr>
            <w:r>
              <w:t>结核病宣传手提袋数量</w:t>
            </w:r>
          </w:p>
        </w:tc>
        <w:tc>
          <w:tcPr>
            <w:tcW w:w="3430" w:type="dxa"/>
            <w:vAlign w:val="center"/>
          </w:tcPr>
          <w:p w14:paraId="530CBAF6">
            <w:pPr>
              <w:pStyle w:val="13"/>
            </w:pPr>
            <w:r>
              <w:t>结核病宣传手提袋数量</w:t>
            </w:r>
          </w:p>
        </w:tc>
        <w:tc>
          <w:tcPr>
            <w:tcW w:w="2551" w:type="dxa"/>
            <w:vAlign w:val="center"/>
          </w:tcPr>
          <w:p w14:paraId="2BBC9A7B">
            <w:pPr>
              <w:pStyle w:val="13"/>
            </w:pPr>
            <w:r>
              <w:t>3000个</w:t>
            </w:r>
          </w:p>
        </w:tc>
      </w:tr>
      <w:tr w14:paraId="4400E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678B7"/>
        </w:tc>
        <w:tc>
          <w:tcPr>
            <w:tcW w:w="1276" w:type="dxa"/>
            <w:vAlign w:val="center"/>
          </w:tcPr>
          <w:p w14:paraId="0E375957">
            <w:pPr>
              <w:pStyle w:val="13"/>
            </w:pPr>
            <w:r>
              <w:t>数量指标</w:t>
            </w:r>
          </w:p>
        </w:tc>
        <w:tc>
          <w:tcPr>
            <w:tcW w:w="1332" w:type="dxa"/>
            <w:vAlign w:val="center"/>
          </w:tcPr>
          <w:p w14:paraId="6646B3F0">
            <w:pPr>
              <w:pStyle w:val="13"/>
            </w:pPr>
            <w:r>
              <w:t>结核病宣传布标数量</w:t>
            </w:r>
          </w:p>
        </w:tc>
        <w:tc>
          <w:tcPr>
            <w:tcW w:w="3430" w:type="dxa"/>
            <w:vAlign w:val="center"/>
          </w:tcPr>
          <w:p w14:paraId="3646ACF7">
            <w:pPr>
              <w:pStyle w:val="13"/>
            </w:pPr>
            <w:r>
              <w:t>结核病宣传布标数量</w:t>
            </w:r>
          </w:p>
        </w:tc>
        <w:tc>
          <w:tcPr>
            <w:tcW w:w="2551" w:type="dxa"/>
            <w:vAlign w:val="center"/>
          </w:tcPr>
          <w:p w14:paraId="30D6E1E1">
            <w:pPr>
              <w:pStyle w:val="13"/>
            </w:pPr>
            <w:r>
              <w:t>9条</w:t>
            </w:r>
          </w:p>
        </w:tc>
      </w:tr>
      <w:tr w14:paraId="69D2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800DC0"/>
        </w:tc>
        <w:tc>
          <w:tcPr>
            <w:tcW w:w="1276" w:type="dxa"/>
            <w:vAlign w:val="center"/>
          </w:tcPr>
          <w:p w14:paraId="1F29D2E5">
            <w:pPr>
              <w:pStyle w:val="13"/>
            </w:pPr>
            <w:r>
              <w:t>质量指标</w:t>
            </w:r>
          </w:p>
        </w:tc>
        <w:tc>
          <w:tcPr>
            <w:tcW w:w="1332" w:type="dxa"/>
            <w:vAlign w:val="center"/>
          </w:tcPr>
          <w:p w14:paraId="1965097A">
            <w:pPr>
              <w:pStyle w:val="13"/>
            </w:pPr>
            <w:r>
              <w:t>结核病宣传印刷品宣传彩色四折页验收合格率</w:t>
            </w:r>
          </w:p>
        </w:tc>
        <w:tc>
          <w:tcPr>
            <w:tcW w:w="3430" w:type="dxa"/>
            <w:vAlign w:val="center"/>
          </w:tcPr>
          <w:p w14:paraId="2CAF08D3">
            <w:pPr>
              <w:pStyle w:val="13"/>
            </w:pPr>
            <w:r>
              <w:t>结核病宣传印刷品宣传彩色四折页验收合格率</w:t>
            </w:r>
          </w:p>
        </w:tc>
        <w:tc>
          <w:tcPr>
            <w:tcW w:w="2551" w:type="dxa"/>
            <w:vAlign w:val="center"/>
          </w:tcPr>
          <w:p w14:paraId="4499C5EB">
            <w:pPr>
              <w:pStyle w:val="13"/>
            </w:pPr>
            <w:r>
              <w:t>100%</w:t>
            </w:r>
          </w:p>
        </w:tc>
      </w:tr>
      <w:tr w14:paraId="3F6F4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47826"/>
        </w:tc>
        <w:tc>
          <w:tcPr>
            <w:tcW w:w="1276" w:type="dxa"/>
            <w:vAlign w:val="center"/>
          </w:tcPr>
          <w:p w14:paraId="43AF341D">
            <w:pPr>
              <w:pStyle w:val="13"/>
            </w:pPr>
            <w:r>
              <w:t>质量指标</w:t>
            </w:r>
          </w:p>
        </w:tc>
        <w:tc>
          <w:tcPr>
            <w:tcW w:w="1332" w:type="dxa"/>
            <w:vAlign w:val="center"/>
          </w:tcPr>
          <w:p w14:paraId="5E74F372">
            <w:pPr>
              <w:pStyle w:val="13"/>
            </w:pPr>
            <w:r>
              <w:t>结核病宣传印刷品宣传宣传册子A4验收合格率</w:t>
            </w:r>
          </w:p>
        </w:tc>
        <w:tc>
          <w:tcPr>
            <w:tcW w:w="3430" w:type="dxa"/>
            <w:vAlign w:val="center"/>
          </w:tcPr>
          <w:p w14:paraId="63FBB4E5">
            <w:pPr>
              <w:pStyle w:val="13"/>
            </w:pPr>
            <w:r>
              <w:t>结核病宣传印刷品宣传宣传册子A4验收合格率</w:t>
            </w:r>
          </w:p>
        </w:tc>
        <w:tc>
          <w:tcPr>
            <w:tcW w:w="2551" w:type="dxa"/>
            <w:vAlign w:val="center"/>
          </w:tcPr>
          <w:p w14:paraId="3DF73A2D">
            <w:pPr>
              <w:pStyle w:val="13"/>
            </w:pPr>
            <w:r>
              <w:t>100%</w:t>
            </w:r>
          </w:p>
        </w:tc>
      </w:tr>
      <w:tr w14:paraId="318FD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20B445"/>
        </w:tc>
        <w:tc>
          <w:tcPr>
            <w:tcW w:w="1276" w:type="dxa"/>
            <w:vAlign w:val="center"/>
          </w:tcPr>
          <w:p w14:paraId="2F016A5F">
            <w:pPr>
              <w:pStyle w:val="13"/>
            </w:pPr>
            <w:r>
              <w:t>质量指标</w:t>
            </w:r>
          </w:p>
        </w:tc>
        <w:tc>
          <w:tcPr>
            <w:tcW w:w="1332" w:type="dxa"/>
            <w:vAlign w:val="center"/>
          </w:tcPr>
          <w:p w14:paraId="56DBDEC5">
            <w:pPr>
              <w:pStyle w:val="13"/>
            </w:pPr>
            <w:r>
              <w:t>结核病宣传手提袋验收合格率</w:t>
            </w:r>
          </w:p>
        </w:tc>
        <w:tc>
          <w:tcPr>
            <w:tcW w:w="3430" w:type="dxa"/>
            <w:vAlign w:val="center"/>
          </w:tcPr>
          <w:p w14:paraId="4FB34304">
            <w:pPr>
              <w:pStyle w:val="13"/>
            </w:pPr>
            <w:r>
              <w:t>结核病宣传手提袋验收合格率</w:t>
            </w:r>
          </w:p>
        </w:tc>
        <w:tc>
          <w:tcPr>
            <w:tcW w:w="2551" w:type="dxa"/>
            <w:vAlign w:val="center"/>
          </w:tcPr>
          <w:p w14:paraId="21EA4806">
            <w:pPr>
              <w:pStyle w:val="13"/>
            </w:pPr>
            <w:r>
              <w:t>100%</w:t>
            </w:r>
          </w:p>
        </w:tc>
      </w:tr>
      <w:tr w14:paraId="2C8AC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55B83D"/>
        </w:tc>
        <w:tc>
          <w:tcPr>
            <w:tcW w:w="1276" w:type="dxa"/>
            <w:vAlign w:val="center"/>
          </w:tcPr>
          <w:p w14:paraId="6C598EB4">
            <w:pPr>
              <w:pStyle w:val="13"/>
            </w:pPr>
            <w:r>
              <w:t>质量指标</w:t>
            </w:r>
          </w:p>
        </w:tc>
        <w:tc>
          <w:tcPr>
            <w:tcW w:w="1332" w:type="dxa"/>
            <w:vAlign w:val="center"/>
          </w:tcPr>
          <w:p w14:paraId="5129DDF7">
            <w:pPr>
              <w:pStyle w:val="13"/>
            </w:pPr>
            <w:r>
              <w:t>结核病宣传布标验收合格率</w:t>
            </w:r>
          </w:p>
        </w:tc>
        <w:tc>
          <w:tcPr>
            <w:tcW w:w="3430" w:type="dxa"/>
            <w:vAlign w:val="center"/>
          </w:tcPr>
          <w:p w14:paraId="3B36B313">
            <w:pPr>
              <w:pStyle w:val="13"/>
            </w:pPr>
            <w:r>
              <w:t>结核病宣传布标验收合格率</w:t>
            </w:r>
          </w:p>
        </w:tc>
        <w:tc>
          <w:tcPr>
            <w:tcW w:w="2551" w:type="dxa"/>
            <w:vAlign w:val="center"/>
          </w:tcPr>
          <w:p w14:paraId="0D686B62">
            <w:pPr>
              <w:pStyle w:val="13"/>
            </w:pPr>
            <w:r>
              <w:t>100%</w:t>
            </w:r>
          </w:p>
        </w:tc>
      </w:tr>
      <w:tr w14:paraId="2A552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A7005E"/>
        </w:tc>
        <w:tc>
          <w:tcPr>
            <w:tcW w:w="1276" w:type="dxa"/>
            <w:vAlign w:val="center"/>
          </w:tcPr>
          <w:p w14:paraId="39DB0D18">
            <w:pPr>
              <w:pStyle w:val="13"/>
            </w:pPr>
            <w:r>
              <w:t>时效指标</w:t>
            </w:r>
          </w:p>
        </w:tc>
        <w:tc>
          <w:tcPr>
            <w:tcW w:w="1332" w:type="dxa"/>
            <w:vAlign w:val="center"/>
          </w:tcPr>
          <w:p w14:paraId="66790BA7">
            <w:pPr>
              <w:pStyle w:val="13"/>
            </w:pPr>
            <w:r>
              <w:t>结核病宣传印刷品宣传彩色四折页验收完成时间</w:t>
            </w:r>
          </w:p>
        </w:tc>
        <w:tc>
          <w:tcPr>
            <w:tcW w:w="3430" w:type="dxa"/>
            <w:vAlign w:val="center"/>
          </w:tcPr>
          <w:p w14:paraId="57AF3A5C">
            <w:pPr>
              <w:pStyle w:val="13"/>
            </w:pPr>
            <w:r>
              <w:t>结核病宣传印刷品宣传彩色四折页验收完成时间</w:t>
            </w:r>
          </w:p>
        </w:tc>
        <w:tc>
          <w:tcPr>
            <w:tcW w:w="2551" w:type="dxa"/>
            <w:vAlign w:val="center"/>
          </w:tcPr>
          <w:p w14:paraId="4F22B990">
            <w:pPr>
              <w:pStyle w:val="13"/>
            </w:pPr>
            <w:r>
              <w:t>2026年12月31日前</w:t>
            </w:r>
          </w:p>
        </w:tc>
      </w:tr>
      <w:tr w14:paraId="19EC7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684FC"/>
        </w:tc>
        <w:tc>
          <w:tcPr>
            <w:tcW w:w="1276" w:type="dxa"/>
            <w:vAlign w:val="center"/>
          </w:tcPr>
          <w:p w14:paraId="78ED914F">
            <w:pPr>
              <w:pStyle w:val="13"/>
            </w:pPr>
            <w:r>
              <w:t>时效指标</w:t>
            </w:r>
          </w:p>
        </w:tc>
        <w:tc>
          <w:tcPr>
            <w:tcW w:w="1332" w:type="dxa"/>
            <w:vAlign w:val="center"/>
          </w:tcPr>
          <w:p w14:paraId="5FD6C242">
            <w:pPr>
              <w:pStyle w:val="13"/>
            </w:pPr>
            <w:r>
              <w:t>结核病宣传印刷品宣传宣传册子A4验收完成时间</w:t>
            </w:r>
          </w:p>
        </w:tc>
        <w:tc>
          <w:tcPr>
            <w:tcW w:w="3430" w:type="dxa"/>
            <w:vAlign w:val="center"/>
          </w:tcPr>
          <w:p w14:paraId="3CE6222A">
            <w:pPr>
              <w:pStyle w:val="13"/>
            </w:pPr>
            <w:r>
              <w:t>结核病宣传印刷品宣传宣传册子A4验收完成时间</w:t>
            </w:r>
          </w:p>
        </w:tc>
        <w:tc>
          <w:tcPr>
            <w:tcW w:w="2551" w:type="dxa"/>
            <w:vAlign w:val="center"/>
          </w:tcPr>
          <w:p w14:paraId="3B7923AD">
            <w:pPr>
              <w:pStyle w:val="13"/>
            </w:pPr>
            <w:r>
              <w:t>2026年12月31日前</w:t>
            </w:r>
          </w:p>
        </w:tc>
      </w:tr>
      <w:tr w14:paraId="37AF9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25697B"/>
        </w:tc>
        <w:tc>
          <w:tcPr>
            <w:tcW w:w="1276" w:type="dxa"/>
            <w:vAlign w:val="center"/>
          </w:tcPr>
          <w:p w14:paraId="632D3CAD">
            <w:pPr>
              <w:pStyle w:val="13"/>
            </w:pPr>
            <w:r>
              <w:t>时效指标</w:t>
            </w:r>
          </w:p>
        </w:tc>
        <w:tc>
          <w:tcPr>
            <w:tcW w:w="1332" w:type="dxa"/>
            <w:vAlign w:val="center"/>
          </w:tcPr>
          <w:p w14:paraId="6CC73D52">
            <w:pPr>
              <w:pStyle w:val="13"/>
            </w:pPr>
            <w:r>
              <w:t>结核病宣传手提袋验收完成时间</w:t>
            </w:r>
          </w:p>
        </w:tc>
        <w:tc>
          <w:tcPr>
            <w:tcW w:w="3430" w:type="dxa"/>
            <w:vAlign w:val="center"/>
          </w:tcPr>
          <w:p w14:paraId="0EB4A9CA">
            <w:pPr>
              <w:pStyle w:val="13"/>
            </w:pPr>
            <w:r>
              <w:t>结核病宣传手提袋验收完成时间</w:t>
            </w:r>
          </w:p>
        </w:tc>
        <w:tc>
          <w:tcPr>
            <w:tcW w:w="2551" w:type="dxa"/>
            <w:vAlign w:val="center"/>
          </w:tcPr>
          <w:p w14:paraId="145625AE">
            <w:pPr>
              <w:pStyle w:val="13"/>
            </w:pPr>
            <w:r>
              <w:t>2026年12月31日前</w:t>
            </w:r>
          </w:p>
        </w:tc>
      </w:tr>
      <w:tr w14:paraId="7D5E3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521A6"/>
        </w:tc>
        <w:tc>
          <w:tcPr>
            <w:tcW w:w="1276" w:type="dxa"/>
            <w:vAlign w:val="center"/>
          </w:tcPr>
          <w:p w14:paraId="440BFDE9">
            <w:pPr>
              <w:pStyle w:val="13"/>
            </w:pPr>
            <w:r>
              <w:t>时效指标</w:t>
            </w:r>
          </w:p>
        </w:tc>
        <w:tc>
          <w:tcPr>
            <w:tcW w:w="1332" w:type="dxa"/>
            <w:vAlign w:val="center"/>
          </w:tcPr>
          <w:p w14:paraId="722B0B5D">
            <w:pPr>
              <w:pStyle w:val="13"/>
            </w:pPr>
            <w:r>
              <w:t>结核病宣传布标验收完成时间</w:t>
            </w:r>
          </w:p>
        </w:tc>
        <w:tc>
          <w:tcPr>
            <w:tcW w:w="3430" w:type="dxa"/>
            <w:vAlign w:val="center"/>
          </w:tcPr>
          <w:p w14:paraId="1FF7FA3C">
            <w:pPr>
              <w:pStyle w:val="13"/>
            </w:pPr>
            <w:r>
              <w:t>结核病宣传布标验收完成时间</w:t>
            </w:r>
          </w:p>
        </w:tc>
        <w:tc>
          <w:tcPr>
            <w:tcW w:w="2551" w:type="dxa"/>
            <w:vAlign w:val="center"/>
          </w:tcPr>
          <w:p w14:paraId="619473D3">
            <w:pPr>
              <w:pStyle w:val="13"/>
            </w:pPr>
            <w:r>
              <w:t>2026年12月31日前</w:t>
            </w:r>
          </w:p>
        </w:tc>
      </w:tr>
      <w:tr w14:paraId="35A7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B7966"/>
        </w:tc>
        <w:tc>
          <w:tcPr>
            <w:tcW w:w="1276" w:type="dxa"/>
            <w:vAlign w:val="center"/>
          </w:tcPr>
          <w:p w14:paraId="2692DA87">
            <w:pPr>
              <w:pStyle w:val="13"/>
            </w:pPr>
            <w:r>
              <w:t>成本指标</w:t>
            </w:r>
          </w:p>
        </w:tc>
        <w:tc>
          <w:tcPr>
            <w:tcW w:w="1332" w:type="dxa"/>
            <w:vAlign w:val="center"/>
          </w:tcPr>
          <w:p w14:paraId="7F95CFFC">
            <w:pPr>
              <w:pStyle w:val="13"/>
            </w:pPr>
            <w:r>
              <w:t>结核病宣传印刷品宣传彩色四折页购置单价</w:t>
            </w:r>
          </w:p>
        </w:tc>
        <w:tc>
          <w:tcPr>
            <w:tcW w:w="3430" w:type="dxa"/>
            <w:vAlign w:val="center"/>
          </w:tcPr>
          <w:p w14:paraId="39157B4D">
            <w:pPr>
              <w:pStyle w:val="13"/>
            </w:pPr>
            <w:r>
              <w:t>结核病宣传印刷品宣传彩色四折页购置单价</w:t>
            </w:r>
          </w:p>
        </w:tc>
        <w:tc>
          <w:tcPr>
            <w:tcW w:w="2551" w:type="dxa"/>
            <w:vAlign w:val="center"/>
          </w:tcPr>
          <w:p w14:paraId="52E7E67B">
            <w:pPr>
              <w:pStyle w:val="13"/>
            </w:pPr>
            <w:r>
              <w:t>5340元</w:t>
            </w:r>
          </w:p>
        </w:tc>
      </w:tr>
      <w:tr w14:paraId="64FF2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6FDA0"/>
        </w:tc>
        <w:tc>
          <w:tcPr>
            <w:tcW w:w="1276" w:type="dxa"/>
            <w:vAlign w:val="center"/>
          </w:tcPr>
          <w:p w14:paraId="6F2C7B2D">
            <w:pPr>
              <w:pStyle w:val="13"/>
            </w:pPr>
            <w:r>
              <w:t>成本指标</w:t>
            </w:r>
          </w:p>
        </w:tc>
        <w:tc>
          <w:tcPr>
            <w:tcW w:w="1332" w:type="dxa"/>
            <w:vAlign w:val="center"/>
          </w:tcPr>
          <w:p w14:paraId="4E18CC2D">
            <w:pPr>
              <w:pStyle w:val="13"/>
            </w:pPr>
            <w:r>
              <w:t>结核病宣传印刷品宣传宣传册子A4购置单价</w:t>
            </w:r>
          </w:p>
        </w:tc>
        <w:tc>
          <w:tcPr>
            <w:tcW w:w="3430" w:type="dxa"/>
            <w:vAlign w:val="center"/>
          </w:tcPr>
          <w:p w14:paraId="57A5A525">
            <w:pPr>
              <w:pStyle w:val="13"/>
            </w:pPr>
            <w:r>
              <w:t>结核病宣传印刷品宣传宣传册子A4购置单价</w:t>
            </w:r>
          </w:p>
        </w:tc>
        <w:tc>
          <w:tcPr>
            <w:tcW w:w="2551" w:type="dxa"/>
            <w:vAlign w:val="center"/>
          </w:tcPr>
          <w:p w14:paraId="3EA780A8">
            <w:pPr>
              <w:pStyle w:val="13"/>
            </w:pPr>
            <w:r>
              <w:t>23028元</w:t>
            </w:r>
          </w:p>
        </w:tc>
      </w:tr>
      <w:tr w14:paraId="4F83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43358"/>
        </w:tc>
        <w:tc>
          <w:tcPr>
            <w:tcW w:w="1276" w:type="dxa"/>
            <w:vAlign w:val="center"/>
          </w:tcPr>
          <w:p w14:paraId="527E0D57">
            <w:pPr>
              <w:pStyle w:val="13"/>
            </w:pPr>
            <w:r>
              <w:t>成本指标</w:t>
            </w:r>
          </w:p>
        </w:tc>
        <w:tc>
          <w:tcPr>
            <w:tcW w:w="1332" w:type="dxa"/>
            <w:vAlign w:val="center"/>
          </w:tcPr>
          <w:p w14:paraId="36A41FFF">
            <w:pPr>
              <w:pStyle w:val="13"/>
            </w:pPr>
            <w:r>
              <w:t>结核病宣传手提袋购置单价</w:t>
            </w:r>
          </w:p>
        </w:tc>
        <w:tc>
          <w:tcPr>
            <w:tcW w:w="3430" w:type="dxa"/>
            <w:vAlign w:val="center"/>
          </w:tcPr>
          <w:p w14:paraId="040860B6">
            <w:pPr>
              <w:pStyle w:val="13"/>
            </w:pPr>
            <w:r>
              <w:t>结核病宣传手提袋购置单价</w:t>
            </w:r>
          </w:p>
        </w:tc>
        <w:tc>
          <w:tcPr>
            <w:tcW w:w="2551" w:type="dxa"/>
            <w:vAlign w:val="center"/>
          </w:tcPr>
          <w:p w14:paraId="75731D01">
            <w:pPr>
              <w:pStyle w:val="13"/>
            </w:pPr>
            <w:r>
              <w:t>6300元</w:t>
            </w:r>
          </w:p>
        </w:tc>
      </w:tr>
      <w:tr w14:paraId="576B4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11CE1"/>
        </w:tc>
        <w:tc>
          <w:tcPr>
            <w:tcW w:w="1276" w:type="dxa"/>
            <w:vAlign w:val="center"/>
          </w:tcPr>
          <w:p w14:paraId="6A14C0B8">
            <w:pPr>
              <w:pStyle w:val="13"/>
            </w:pPr>
            <w:r>
              <w:t>成本指标</w:t>
            </w:r>
          </w:p>
        </w:tc>
        <w:tc>
          <w:tcPr>
            <w:tcW w:w="1332" w:type="dxa"/>
            <w:vAlign w:val="center"/>
          </w:tcPr>
          <w:p w14:paraId="1887A4F5">
            <w:pPr>
              <w:pStyle w:val="13"/>
            </w:pPr>
            <w:r>
              <w:t>结核病宣传布标购置单价</w:t>
            </w:r>
          </w:p>
        </w:tc>
        <w:tc>
          <w:tcPr>
            <w:tcW w:w="3430" w:type="dxa"/>
            <w:vAlign w:val="center"/>
          </w:tcPr>
          <w:p w14:paraId="39499281">
            <w:pPr>
              <w:pStyle w:val="13"/>
            </w:pPr>
            <w:r>
              <w:t>结核病宣传布标购置单价</w:t>
            </w:r>
          </w:p>
        </w:tc>
        <w:tc>
          <w:tcPr>
            <w:tcW w:w="2551" w:type="dxa"/>
            <w:vAlign w:val="center"/>
          </w:tcPr>
          <w:p w14:paraId="6840B69D">
            <w:pPr>
              <w:pStyle w:val="13"/>
            </w:pPr>
            <w:r>
              <w:t>972元</w:t>
            </w:r>
          </w:p>
        </w:tc>
      </w:tr>
      <w:tr w14:paraId="4886A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62CD04">
            <w:pPr>
              <w:pStyle w:val="15"/>
            </w:pPr>
            <w:r>
              <w:t>效益指标</w:t>
            </w:r>
          </w:p>
        </w:tc>
        <w:tc>
          <w:tcPr>
            <w:tcW w:w="1276" w:type="dxa"/>
            <w:vAlign w:val="center"/>
          </w:tcPr>
          <w:p w14:paraId="411C654A">
            <w:pPr>
              <w:pStyle w:val="13"/>
            </w:pPr>
            <w:r>
              <w:t>社会效益指标</w:t>
            </w:r>
          </w:p>
        </w:tc>
        <w:tc>
          <w:tcPr>
            <w:tcW w:w="1332" w:type="dxa"/>
            <w:vAlign w:val="center"/>
          </w:tcPr>
          <w:p w14:paraId="16FA9589">
            <w:pPr>
              <w:pStyle w:val="13"/>
            </w:pPr>
            <w:r>
              <w:t>满足工作人员完成结核病人的督导用药、定期随访、对重点人群进行筛查、对可疑人群转诊和追踪。</w:t>
            </w:r>
          </w:p>
        </w:tc>
        <w:tc>
          <w:tcPr>
            <w:tcW w:w="3430" w:type="dxa"/>
            <w:vAlign w:val="center"/>
          </w:tcPr>
          <w:p w14:paraId="05FD93E0">
            <w:pPr>
              <w:pStyle w:val="13"/>
            </w:pPr>
            <w:r>
              <w:t>满足工作人员完成结核病人的督导用药、定期随访、对重点人群进行筛查、对可疑人群转诊和追踪。</w:t>
            </w:r>
          </w:p>
        </w:tc>
        <w:tc>
          <w:tcPr>
            <w:tcW w:w="2551" w:type="dxa"/>
            <w:vAlign w:val="center"/>
          </w:tcPr>
          <w:p w14:paraId="551AD8FB">
            <w:pPr>
              <w:pStyle w:val="13"/>
            </w:pPr>
            <w:r>
              <w:t>有效满足</w:t>
            </w:r>
          </w:p>
        </w:tc>
      </w:tr>
      <w:tr w14:paraId="296DC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ED5510">
            <w:pPr>
              <w:pStyle w:val="15"/>
            </w:pPr>
            <w:r>
              <w:t>满意度指标</w:t>
            </w:r>
          </w:p>
        </w:tc>
        <w:tc>
          <w:tcPr>
            <w:tcW w:w="1276" w:type="dxa"/>
            <w:vAlign w:val="center"/>
          </w:tcPr>
          <w:p w14:paraId="11891E56">
            <w:pPr>
              <w:pStyle w:val="13"/>
            </w:pPr>
            <w:r>
              <w:t>服务对象满意度指标</w:t>
            </w:r>
          </w:p>
        </w:tc>
        <w:tc>
          <w:tcPr>
            <w:tcW w:w="1332" w:type="dxa"/>
            <w:vAlign w:val="center"/>
          </w:tcPr>
          <w:p w14:paraId="49115FD6">
            <w:pPr>
              <w:pStyle w:val="13"/>
            </w:pPr>
            <w:r>
              <w:t>居民满意度</w:t>
            </w:r>
          </w:p>
        </w:tc>
        <w:tc>
          <w:tcPr>
            <w:tcW w:w="3430" w:type="dxa"/>
            <w:vAlign w:val="center"/>
          </w:tcPr>
          <w:p w14:paraId="7F1656B9">
            <w:pPr>
              <w:pStyle w:val="13"/>
            </w:pPr>
            <w:r>
              <w:t>居民满意度</w:t>
            </w:r>
          </w:p>
        </w:tc>
        <w:tc>
          <w:tcPr>
            <w:tcW w:w="2551" w:type="dxa"/>
            <w:vAlign w:val="center"/>
          </w:tcPr>
          <w:p w14:paraId="4FAAE33F">
            <w:pPr>
              <w:pStyle w:val="13"/>
            </w:pPr>
            <w:r>
              <w:t>≥80%</w:t>
            </w:r>
          </w:p>
        </w:tc>
      </w:tr>
    </w:tbl>
    <w:p w14:paraId="5ABAA159">
      <w:pPr>
        <w:sectPr>
          <w:pgSz w:w="11900" w:h="16840"/>
          <w:pgMar w:top="1984" w:right="1304" w:bottom="1134" w:left="1304" w:header="720" w:footer="720" w:gutter="0"/>
          <w:cols w:space="720" w:num="1"/>
        </w:sectPr>
      </w:pPr>
    </w:p>
    <w:p w14:paraId="5E1E8709">
      <w:pPr>
        <w:spacing w:before="0" w:after="0" w:line="240" w:lineRule="auto"/>
        <w:ind w:firstLine="0"/>
        <w:jc w:val="center"/>
        <w:outlineLvl w:val="9"/>
      </w:pPr>
      <w:r>
        <w:rPr>
          <w:rFonts w:ascii="方正仿宋_GBK" w:hAnsi="方正仿宋_GBK" w:eastAsia="方正仿宋_GBK" w:cs="方正仿宋_GBK"/>
          <w:sz w:val="28"/>
        </w:rPr>
        <w:t xml:space="preserve"> </w:t>
      </w:r>
    </w:p>
    <w:p w14:paraId="3A9745C1">
      <w:pPr>
        <w:spacing w:before="0" w:after="0"/>
        <w:ind w:firstLine="560"/>
        <w:jc w:val="left"/>
        <w:outlineLvl w:val="3"/>
      </w:pPr>
      <w:bookmarkStart w:id="396" w:name="_Toc_4_4_0000000397"/>
      <w:r>
        <w:rPr>
          <w:rFonts w:ascii="方正仿宋_GBK" w:hAnsi="方正仿宋_GBK" w:eastAsia="方正仿宋_GBK" w:cs="方正仿宋_GBK"/>
          <w:sz w:val="28"/>
        </w:rPr>
        <w:t>390.重大传染病防控资金-艾滋病防控（含丙肝）-2025年中央（津财社指[2024]116号）绩效目标表</w:t>
      </w:r>
      <w:bookmarkEnd w:id="39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291B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3962226">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1DBB1DDA">
            <w:pPr>
              <w:pStyle w:val="11"/>
            </w:pPr>
            <w:r>
              <w:t>单位：元</w:t>
            </w:r>
          </w:p>
        </w:tc>
      </w:tr>
      <w:tr w14:paraId="0DDDB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8A0F4">
            <w:pPr>
              <w:pStyle w:val="14"/>
            </w:pPr>
            <w:r>
              <w:t>项目名称</w:t>
            </w:r>
          </w:p>
        </w:tc>
        <w:tc>
          <w:tcPr>
            <w:tcW w:w="8589" w:type="dxa"/>
            <w:gridSpan w:val="6"/>
            <w:vAlign w:val="center"/>
          </w:tcPr>
          <w:p w14:paraId="3BFB3F2C">
            <w:pPr>
              <w:pStyle w:val="13"/>
            </w:pPr>
            <w:r>
              <w:t>重大传染病防控资金-艾滋病防控（含丙肝）-2025年中央（津财社指[2024]116号）</w:t>
            </w:r>
          </w:p>
        </w:tc>
      </w:tr>
      <w:tr w14:paraId="4666C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F6B29">
            <w:pPr>
              <w:pStyle w:val="14"/>
            </w:pPr>
            <w:r>
              <w:t>预算规模及资金用途</w:t>
            </w:r>
          </w:p>
        </w:tc>
        <w:tc>
          <w:tcPr>
            <w:tcW w:w="1276" w:type="dxa"/>
            <w:vAlign w:val="center"/>
          </w:tcPr>
          <w:p w14:paraId="27EC06EB">
            <w:pPr>
              <w:pStyle w:val="14"/>
            </w:pPr>
            <w:r>
              <w:t>预算数</w:t>
            </w:r>
          </w:p>
        </w:tc>
        <w:tc>
          <w:tcPr>
            <w:tcW w:w="1332" w:type="dxa"/>
            <w:vAlign w:val="center"/>
          </w:tcPr>
          <w:p w14:paraId="34C8823B">
            <w:pPr>
              <w:pStyle w:val="13"/>
            </w:pPr>
            <w:r>
              <w:t>1560.00</w:t>
            </w:r>
          </w:p>
        </w:tc>
        <w:tc>
          <w:tcPr>
            <w:tcW w:w="1587" w:type="dxa"/>
            <w:vAlign w:val="center"/>
          </w:tcPr>
          <w:p w14:paraId="51F8785A">
            <w:pPr>
              <w:pStyle w:val="14"/>
            </w:pPr>
            <w:r>
              <w:t>其中：财政    资金</w:t>
            </w:r>
          </w:p>
        </w:tc>
        <w:tc>
          <w:tcPr>
            <w:tcW w:w="1843" w:type="dxa"/>
            <w:vAlign w:val="center"/>
          </w:tcPr>
          <w:p w14:paraId="218CC133">
            <w:pPr>
              <w:pStyle w:val="13"/>
            </w:pPr>
            <w:r>
              <w:t>1560.00</w:t>
            </w:r>
          </w:p>
        </w:tc>
        <w:tc>
          <w:tcPr>
            <w:tcW w:w="1276" w:type="dxa"/>
            <w:vAlign w:val="center"/>
          </w:tcPr>
          <w:p w14:paraId="036C6036">
            <w:pPr>
              <w:pStyle w:val="14"/>
            </w:pPr>
            <w:r>
              <w:t>其他资金</w:t>
            </w:r>
          </w:p>
        </w:tc>
        <w:tc>
          <w:tcPr>
            <w:tcW w:w="1276" w:type="dxa"/>
            <w:vAlign w:val="center"/>
          </w:tcPr>
          <w:p w14:paraId="7BD92DD7">
            <w:pPr>
              <w:pStyle w:val="13"/>
            </w:pPr>
            <w:r>
              <w:t xml:space="preserve"> </w:t>
            </w:r>
          </w:p>
        </w:tc>
      </w:tr>
      <w:tr w14:paraId="380D5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7DC10"/>
        </w:tc>
        <w:tc>
          <w:tcPr>
            <w:tcW w:w="8589" w:type="dxa"/>
            <w:gridSpan w:val="6"/>
            <w:vAlign w:val="center"/>
          </w:tcPr>
          <w:p w14:paraId="11533461">
            <w:pPr>
              <w:pStyle w:val="13"/>
            </w:pPr>
            <w:r>
              <w:t>支付专用材料费用</w:t>
            </w:r>
          </w:p>
        </w:tc>
      </w:tr>
      <w:tr w14:paraId="2A174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5B8DF">
            <w:pPr>
              <w:pStyle w:val="14"/>
            </w:pPr>
            <w:r>
              <w:t>绩效目标</w:t>
            </w:r>
          </w:p>
        </w:tc>
        <w:tc>
          <w:tcPr>
            <w:tcW w:w="8589" w:type="dxa"/>
            <w:gridSpan w:val="6"/>
            <w:vAlign w:val="center"/>
          </w:tcPr>
          <w:p w14:paraId="12F3876B">
            <w:pPr>
              <w:pStyle w:val="13"/>
            </w:pPr>
            <w:r>
              <w:t>1.全面落实各项艾滋病和性病预防控制措施，提高发现率，扩大治疗覆盖面，提升治疗成功率，降低死亡率，降低新发感染，提高感染者和病人的生活质量。</w:t>
            </w:r>
          </w:p>
        </w:tc>
      </w:tr>
    </w:tbl>
    <w:p w14:paraId="04104AF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46E5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EEA11">
            <w:pPr>
              <w:pStyle w:val="14"/>
            </w:pPr>
            <w:r>
              <w:t>一级指标</w:t>
            </w:r>
          </w:p>
        </w:tc>
        <w:tc>
          <w:tcPr>
            <w:tcW w:w="1276" w:type="dxa"/>
            <w:vAlign w:val="center"/>
          </w:tcPr>
          <w:p w14:paraId="0721BB5A">
            <w:pPr>
              <w:pStyle w:val="14"/>
            </w:pPr>
            <w:r>
              <w:t>二级指标</w:t>
            </w:r>
          </w:p>
        </w:tc>
        <w:tc>
          <w:tcPr>
            <w:tcW w:w="1332" w:type="dxa"/>
            <w:vAlign w:val="center"/>
          </w:tcPr>
          <w:p w14:paraId="58B74493">
            <w:pPr>
              <w:pStyle w:val="14"/>
            </w:pPr>
            <w:r>
              <w:t>三级指标</w:t>
            </w:r>
          </w:p>
        </w:tc>
        <w:tc>
          <w:tcPr>
            <w:tcW w:w="3430" w:type="dxa"/>
            <w:vAlign w:val="center"/>
          </w:tcPr>
          <w:p w14:paraId="38E90583">
            <w:pPr>
              <w:pStyle w:val="14"/>
            </w:pPr>
            <w:r>
              <w:t>绩效指标描述</w:t>
            </w:r>
          </w:p>
        </w:tc>
        <w:tc>
          <w:tcPr>
            <w:tcW w:w="2551" w:type="dxa"/>
            <w:vAlign w:val="center"/>
          </w:tcPr>
          <w:p w14:paraId="7317EE99">
            <w:pPr>
              <w:pStyle w:val="14"/>
            </w:pPr>
            <w:r>
              <w:t>指标值</w:t>
            </w:r>
          </w:p>
        </w:tc>
      </w:tr>
      <w:tr w14:paraId="172F1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6161F">
            <w:pPr>
              <w:pStyle w:val="15"/>
            </w:pPr>
            <w:r>
              <w:t>产出指标</w:t>
            </w:r>
          </w:p>
        </w:tc>
        <w:tc>
          <w:tcPr>
            <w:tcW w:w="1276" w:type="dxa"/>
            <w:vAlign w:val="center"/>
          </w:tcPr>
          <w:p w14:paraId="6CF15377">
            <w:pPr>
              <w:pStyle w:val="13"/>
            </w:pPr>
            <w:r>
              <w:t>数量指标</w:t>
            </w:r>
          </w:p>
        </w:tc>
        <w:tc>
          <w:tcPr>
            <w:tcW w:w="1332" w:type="dxa"/>
            <w:vAlign w:val="center"/>
          </w:tcPr>
          <w:p w14:paraId="27EAD5A2">
            <w:pPr>
              <w:pStyle w:val="13"/>
            </w:pPr>
            <w:r>
              <w:t>购买艾滋病和性病预防控制措施印刷品彩色四折页数量</w:t>
            </w:r>
          </w:p>
        </w:tc>
        <w:tc>
          <w:tcPr>
            <w:tcW w:w="3430" w:type="dxa"/>
            <w:vAlign w:val="center"/>
          </w:tcPr>
          <w:p w14:paraId="4B5F39DA">
            <w:pPr>
              <w:pStyle w:val="13"/>
            </w:pPr>
            <w:r>
              <w:t>购买艾滋病和性病预防控制措施印刷品彩色四折页数量</w:t>
            </w:r>
          </w:p>
        </w:tc>
        <w:tc>
          <w:tcPr>
            <w:tcW w:w="2551" w:type="dxa"/>
            <w:vAlign w:val="center"/>
          </w:tcPr>
          <w:p w14:paraId="56500225">
            <w:pPr>
              <w:pStyle w:val="13"/>
            </w:pPr>
            <w:r>
              <w:t>294张</w:t>
            </w:r>
          </w:p>
        </w:tc>
      </w:tr>
      <w:tr w14:paraId="7B9BE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62BF6"/>
        </w:tc>
        <w:tc>
          <w:tcPr>
            <w:tcW w:w="1276" w:type="dxa"/>
            <w:vAlign w:val="center"/>
          </w:tcPr>
          <w:p w14:paraId="41433421">
            <w:pPr>
              <w:pStyle w:val="13"/>
            </w:pPr>
            <w:r>
              <w:t>数量指标</w:t>
            </w:r>
          </w:p>
        </w:tc>
        <w:tc>
          <w:tcPr>
            <w:tcW w:w="1332" w:type="dxa"/>
            <w:vAlign w:val="center"/>
          </w:tcPr>
          <w:p w14:paraId="1A8C5694">
            <w:pPr>
              <w:pStyle w:val="13"/>
            </w:pPr>
            <w:r>
              <w:t>购买艾滋病和性病预防控制措施印刷品宣传布标数量</w:t>
            </w:r>
          </w:p>
        </w:tc>
        <w:tc>
          <w:tcPr>
            <w:tcW w:w="3430" w:type="dxa"/>
            <w:vAlign w:val="center"/>
          </w:tcPr>
          <w:p w14:paraId="3E42DB3B">
            <w:pPr>
              <w:pStyle w:val="13"/>
            </w:pPr>
            <w:r>
              <w:t>购买艾滋病和性病预防控制措施印刷品宣传布标数量</w:t>
            </w:r>
          </w:p>
        </w:tc>
        <w:tc>
          <w:tcPr>
            <w:tcW w:w="2551" w:type="dxa"/>
            <w:vAlign w:val="center"/>
          </w:tcPr>
          <w:p w14:paraId="3ADA020F">
            <w:pPr>
              <w:pStyle w:val="13"/>
            </w:pPr>
            <w:r>
              <w:t>9张</w:t>
            </w:r>
          </w:p>
        </w:tc>
      </w:tr>
      <w:tr w14:paraId="721B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5689E"/>
        </w:tc>
        <w:tc>
          <w:tcPr>
            <w:tcW w:w="1276" w:type="dxa"/>
            <w:vAlign w:val="center"/>
          </w:tcPr>
          <w:p w14:paraId="72A7EAA8">
            <w:pPr>
              <w:pStyle w:val="13"/>
            </w:pPr>
            <w:r>
              <w:t>质量指标</w:t>
            </w:r>
          </w:p>
        </w:tc>
        <w:tc>
          <w:tcPr>
            <w:tcW w:w="1332" w:type="dxa"/>
            <w:vAlign w:val="center"/>
          </w:tcPr>
          <w:p w14:paraId="6CB70695">
            <w:pPr>
              <w:pStyle w:val="13"/>
            </w:pPr>
            <w:r>
              <w:t>艾滋病和性病预防控制措施印刷品宣传单标验收合格率</w:t>
            </w:r>
          </w:p>
        </w:tc>
        <w:tc>
          <w:tcPr>
            <w:tcW w:w="3430" w:type="dxa"/>
            <w:vAlign w:val="center"/>
          </w:tcPr>
          <w:p w14:paraId="52397879">
            <w:pPr>
              <w:pStyle w:val="13"/>
            </w:pPr>
            <w:r>
              <w:t>艾滋病和性病预防控制措施印刷品宣传单标验收合格率</w:t>
            </w:r>
          </w:p>
        </w:tc>
        <w:tc>
          <w:tcPr>
            <w:tcW w:w="2551" w:type="dxa"/>
            <w:vAlign w:val="center"/>
          </w:tcPr>
          <w:p w14:paraId="16B2AF82">
            <w:pPr>
              <w:pStyle w:val="13"/>
            </w:pPr>
            <w:r>
              <w:t>100%</w:t>
            </w:r>
          </w:p>
        </w:tc>
      </w:tr>
      <w:tr w14:paraId="361D4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8E4D08"/>
        </w:tc>
        <w:tc>
          <w:tcPr>
            <w:tcW w:w="1276" w:type="dxa"/>
            <w:vAlign w:val="center"/>
          </w:tcPr>
          <w:p w14:paraId="2799C94C">
            <w:pPr>
              <w:pStyle w:val="13"/>
            </w:pPr>
            <w:r>
              <w:t>质量指标</w:t>
            </w:r>
          </w:p>
        </w:tc>
        <w:tc>
          <w:tcPr>
            <w:tcW w:w="1332" w:type="dxa"/>
            <w:vAlign w:val="center"/>
          </w:tcPr>
          <w:p w14:paraId="3C263253">
            <w:pPr>
              <w:pStyle w:val="13"/>
            </w:pPr>
            <w:r>
              <w:t>艾滋病和性病预防控制措施印刷品宣传折页验收合格率</w:t>
            </w:r>
          </w:p>
        </w:tc>
        <w:tc>
          <w:tcPr>
            <w:tcW w:w="3430" w:type="dxa"/>
            <w:vAlign w:val="center"/>
          </w:tcPr>
          <w:p w14:paraId="40F6F3C9">
            <w:pPr>
              <w:pStyle w:val="13"/>
            </w:pPr>
            <w:r>
              <w:t>艾滋病和性病预防控制措施印刷品宣传折页验收合格率</w:t>
            </w:r>
          </w:p>
        </w:tc>
        <w:tc>
          <w:tcPr>
            <w:tcW w:w="2551" w:type="dxa"/>
            <w:vAlign w:val="center"/>
          </w:tcPr>
          <w:p w14:paraId="0A189F07">
            <w:pPr>
              <w:pStyle w:val="13"/>
            </w:pPr>
            <w:r>
              <w:t>100%</w:t>
            </w:r>
          </w:p>
        </w:tc>
      </w:tr>
      <w:tr w14:paraId="03391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E7D2D"/>
        </w:tc>
        <w:tc>
          <w:tcPr>
            <w:tcW w:w="1276" w:type="dxa"/>
            <w:vAlign w:val="center"/>
          </w:tcPr>
          <w:p w14:paraId="2256067E">
            <w:pPr>
              <w:pStyle w:val="13"/>
            </w:pPr>
            <w:r>
              <w:t>时效指标</w:t>
            </w:r>
          </w:p>
        </w:tc>
        <w:tc>
          <w:tcPr>
            <w:tcW w:w="1332" w:type="dxa"/>
            <w:vAlign w:val="center"/>
          </w:tcPr>
          <w:p w14:paraId="6338878B">
            <w:pPr>
              <w:pStyle w:val="13"/>
            </w:pPr>
            <w:r>
              <w:t>艾滋病和性病预防控制措施印刷品宣传单采购验收完成时间</w:t>
            </w:r>
          </w:p>
        </w:tc>
        <w:tc>
          <w:tcPr>
            <w:tcW w:w="3430" w:type="dxa"/>
            <w:vAlign w:val="center"/>
          </w:tcPr>
          <w:p w14:paraId="37A4721B">
            <w:pPr>
              <w:pStyle w:val="13"/>
            </w:pPr>
            <w:r>
              <w:t>艾滋病和性病预防控制措施印刷品宣传单采购验收完成时间</w:t>
            </w:r>
          </w:p>
        </w:tc>
        <w:tc>
          <w:tcPr>
            <w:tcW w:w="2551" w:type="dxa"/>
            <w:vAlign w:val="center"/>
          </w:tcPr>
          <w:p w14:paraId="57C373B6">
            <w:pPr>
              <w:pStyle w:val="13"/>
            </w:pPr>
            <w:r>
              <w:t>2026年12月31日前</w:t>
            </w:r>
          </w:p>
        </w:tc>
      </w:tr>
      <w:tr w14:paraId="4E417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3B978"/>
        </w:tc>
        <w:tc>
          <w:tcPr>
            <w:tcW w:w="1276" w:type="dxa"/>
            <w:vAlign w:val="center"/>
          </w:tcPr>
          <w:p w14:paraId="46363878">
            <w:pPr>
              <w:pStyle w:val="13"/>
            </w:pPr>
            <w:r>
              <w:t>时效指标</w:t>
            </w:r>
          </w:p>
        </w:tc>
        <w:tc>
          <w:tcPr>
            <w:tcW w:w="1332" w:type="dxa"/>
            <w:vAlign w:val="center"/>
          </w:tcPr>
          <w:p w14:paraId="7327407D">
            <w:pPr>
              <w:pStyle w:val="13"/>
            </w:pPr>
            <w:r>
              <w:t>艾滋病和性病预防控制措施印刷品宣传单采购验收完成时间</w:t>
            </w:r>
          </w:p>
        </w:tc>
        <w:tc>
          <w:tcPr>
            <w:tcW w:w="3430" w:type="dxa"/>
            <w:vAlign w:val="center"/>
          </w:tcPr>
          <w:p w14:paraId="04D839C5">
            <w:pPr>
              <w:pStyle w:val="13"/>
            </w:pPr>
            <w:r>
              <w:t>艾滋病和性病预防控制措施印刷品宣传单采购验收完成时间</w:t>
            </w:r>
          </w:p>
        </w:tc>
        <w:tc>
          <w:tcPr>
            <w:tcW w:w="2551" w:type="dxa"/>
            <w:vAlign w:val="center"/>
          </w:tcPr>
          <w:p w14:paraId="7FB6E903">
            <w:pPr>
              <w:pStyle w:val="13"/>
            </w:pPr>
            <w:r>
              <w:t>2026年12月31日前</w:t>
            </w:r>
          </w:p>
        </w:tc>
      </w:tr>
      <w:tr w14:paraId="378DF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ADDF0A"/>
        </w:tc>
        <w:tc>
          <w:tcPr>
            <w:tcW w:w="1276" w:type="dxa"/>
            <w:vAlign w:val="center"/>
          </w:tcPr>
          <w:p w14:paraId="0D56850A">
            <w:pPr>
              <w:pStyle w:val="13"/>
            </w:pPr>
            <w:r>
              <w:t>成本指标</w:t>
            </w:r>
          </w:p>
        </w:tc>
        <w:tc>
          <w:tcPr>
            <w:tcW w:w="1332" w:type="dxa"/>
            <w:vAlign w:val="center"/>
          </w:tcPr>
          <w:p w14:paraId="7C3008FC">
            <w:pPr>
              <w:pStyle w:val="13"/>
            </w:pPr>
            <w:r>
              <w:t>艾滋病和性病预防控制措施印刷品彩色四折页购置成本</w:t>
            </w:r>
          </w:p>
        </w:tc>
        <w:tc>
          <w:tcPr>
            <w:tcW w:w="3430" w:type="dxa"/>
            <w:vAlign w:val="center"/>
          </w:tcPr>
          <w:p w14:paraId="3A4FE693">
            <w:pPr>
              <w:pStyle w:val="13"/>
            </w:pPr>
            <w:r>
              <w:t>艾滋病和性病预防控制措施印刷品彩色四折页购置成本</w:t>
            </w:r>
          </w:p>
        </w:tc>
        <w:tc>
          <w:tcPr>
            <w:tcW w:w="2551" w:type="dxa"/>
            <w:vAlign w:val="center"/>
          </w:tcPr>
          <w:p w14:paraId="3434448D">
            <w:pPr>
              <w:pStyle w:val="13"/>
            </w:pPr>
            <w:r>
              <w:t>588元</w:t>
            </w:r>
          </w:p>
        </w:tc>
      </w:tr>
      <w:tr w14:paraId="010D6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6B02C"/>
        </w:tc>
        <w:tc>
          <w:tcPr>
            <w:tcW w:w="1276" w:type="dxa"/>
            <w:vAlign w:val="center"/>
          </w:tcPr>
          <w:p w14:paraId="5D4A1EE4">
            <w:pPr>
              <w:pStyle w:val="13"/>
            </w:pPr>
            <w:r>
              <w:t>成本指标</w:t>
            </w:r>
          </w:p>
        </w:tc>
        <w:tc>
          <w:tcPr>
            <w:tcW w:w="1332" w:type="dxa"/>
            <w:vAlign w:val="center"/>
          </w:tcPr>
          <w:p w14:paraId="2114DD89">
            <w:pPr>
              <w:pStyle w:val="13"/>
            </w:pPr>
            <w:r>
              <w:t>艾滋病和性病预防控制措施印刷品宣传布标购置成本</w:t>
            </w:r>
          </w:p>
        </w:tc>
        <w:tc>
          <w:tcPr>
            <w:tcW w:w="3430" w:type="dxa"/>
            <w:vAlign w:val="center"/>
          </w:tcPr>
          <w:p w14:paraId="72B055EB">
            <w:pPr>
              <w:pStyle w:val="13"/>
            </w:pPr>
            <w:r>
              <w:t>艾滋病和性病预防控制措施印刷品宣传布标购置成本</w:t>
            </w:r>
          </w:p>
        </w:tc>
        <w:tc>
          <w:tcPr>
            <w:tcW w:w="2551" w:type="dxa"/>
            <w:vAlign w:val="center"/>
          </w:tcPr>
          <w:p w14:paraId="00840EDB">
            <w:pPr>
              <w:pStyle w:val="13"/>
            </w:pPr>
            <w:r>
              <w:t>972元</w:t>
            </w:r>
          </w:p>
        </w:tc>
      </w:tr>
      <w:tr w14:paraId="6D473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DA926">
            <w:pPr>
              <w:pStyle w:val="15"/>
            </w:pPr>
            <w:r>
              <w:t>效益指标</w:t>
            </w:r>
          </w:p>
        </w:tc>
        <w:tc>
          <w:tcPr>
            <w:tcW w:w="1276" w:type="dxa"/>
            <w:vAlign w:val="center"/>
          </w:tcPr>
          <w:p w14:paraId="14ECD394">
            <w:pPr>
              <w:pStyle w:val="13"/>
            </w:pPr>
            <w:r>
              <w:t>社会效益指标</w:t>
            </w:r>
          </w:p>
        </w:tc>
        <w:tc>
          <w:tcPr>
            <w:tcW w:w="1332" w:type="dxa"/>
            <w:vAlign w:val="center"/>
          </w:tcPr>
          <w:p w14:paraId="38666DF2">
            <w:pPr>
              <w:pStyle w:val="13"/>
            </w:pPr>
            <w:r>
              <w:t>通过对艾滋病高危人群进行健康宣教，加大对艾滋病的预防和干预工作，针对不同人群开展宣传、教育活动，有效降低艾滋病的感染、发病、死亡，保障人民健康水平。</w:t>
            </w:r>
          </w:p>
        </w:tc>
        <w:tc>
          <w:tcPr>
            <w:tcW w:w="3430" w:type="dxa"/>
            <w:vAlign w:val="center"/>
          </w:tcPr>
          <w:p w14:paraId="2D1BBA79">
            <w:pPr>
              <w:pStyle w:val="13"/>
            </w:pPr>
            <w:r>
              <w:t>通过对艾滋病高危人群进行健康宣教，加大对艾滋病的预防和干预工作，针对不同人群开展宣传、教育活动，有效降低艾滋病的感染、发病、死亡，保障人民健康水平。</w:t>
            </w:r>
          </w:p>
        </w:tc>
        <w:tc>
          <w:tcPr>
            <w:tcW w:w="2551" w:type="dxa"/>
            <w:vAlign w:val="center"/>
          </w:tcPr>
          <w:p w14:paraId="123572D0">
            <w:pPr>
              <w:pStyle w:val="13"/>
            </w:pPr>
            <w:r>
              <w:t>有效保障</w:t>
            </w:r>
          </w:p>
        </w:tc>
      </w:tr>
      <w:tr w14:paraId="5517A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EA1965">
            <w:pPr>
              <w:pStyle w:val="15"/>
            </w:pPr>
            <w:r>
              <w:t>满意度指标</w:t>
            </w:r>
          </w:p>
        </w:tc>
        <w:tc>
          <w:tcPr>
            <w:tcW w:w="1276" w:type="dxa"/>
            <w:vAlign w:val="center"/>
          </w:tcPr>
          <w:p w14:paraId="0DD3CE9A">
            <w:pPr>
              <w:pStyle w:val="13"/>
            </w:pPr>
            <w:r>
              <w:t>服务对象满意度指标</w:t>
            </w:r>
          </w:p>
        </w:tc>
        <w:tc>
          <w:tcPr>
            <w:tcW w:w="1332" w:type="dxa"/>
            <w:vAlign w:val="center"/>
          </w:tcPr>
          <w:p w14:paraId="4FAF0F57">
            <w:pPr>
              <w:pStyle w:val="13"/>
            </w:pPr>
            <w:r>
              <w:t>居民满意度</w:t>
            </w:r>
          </w:p>
        </w:tc>
        <w:tc>
          <w:tcPr>
            <w:tcW w:w="3430" w:type="dxa"/>
            <w:vAlign w:val="center"/>
          </w:tcPr>
          <w:p w14:paraId="119780EA">
            <w:pPr>
              <w:pStyle w:val="13"/>
            </w:pPr>
            <w:r>
              <w:t>居民满意度</w:t>
            </w:r>
          </w:p>
        </w:tc>
        <w:tc>
          <w:tcPr>
            <w:tcW w:w="2551" w:type="dxa"/>
            <w:vAlign w:val="center"/>
          </w:tcPr>
          <w:p w14:paraId="2BA245C3">
            <w:pPr>
              <w:pStyle w:val="13"/>
            </w:pPr>
            <w:r>
              <w:t>≥80%</w:t>
            </w:r>
          </w:p>
        </w:tc>
      </w:tr>
    </w:tbl>
    <w:p w14:paraId="3CB54D67">
      <w:pPr>
        <w:sectPr>
          <w:pgSz w:w="11900" w:h="16840"/>
          <w:pgMar w:top="1984" w:right="1304" w:bottom="1134" w:left="1304" w:header="720" w:footer="720" w:gutter="0"/>
          <w:cols w:space="720" w:num="1"/>
        </w:sectPr>
      </w:pPr>
    </w:p>
    <w:p w14:paraId="7418FE64">
      <w:pPr>
        <w:spacing w:before="0" w:after="0" w:line="240" w:lineRule="auto"/>
        <w:ind w:firstLine="0"/>
        <w:jc w:val="center"/>
        <w:outlineLvl w:val="9"/>
      </w:pPr>
      <w:r>
        <w:rPr>
          <w:rFonts w:ascii="方正仿宋_GBK" w:hAnsi="方正仿宋_GBK" w:eastAsia="方正仿宋_GBK" w:cs="方正仿宋_GBK"/>
          <w:sz w:val="28"/>
        </w:rPr>
        <w:t xml:space="preserve"> </w:t>
      </w:r>
    </w:p>
    <w:p w14:paraId="2B3ADAD5">
      <w:pPr>
        <w:spacing w:before="0" w:after="0"/>
        <w:ind w:firstLine="560"/>
        <w:jc w:val="left"/>
        <w:outlineLvl w:val="3"/>
      </w:pPr>
      <w:bookmarkStart w:id="397" w:name="_Toc_4_4_0000000398"/>
      <w:r>
        <w:rPr>
          <w:rFonts w:ascii="方正仿宋_GBK" w:hAnsi="方正仿宋_GBK" w:eastAsia="方正仿宋_GBK" w:cs="方正仿宋_GBK"/>
          <w:sz w:val="28"/>
        </w:rPr>
        <w:t>391.重大传染病防控资金-艾滋病防治（卫健）-2025年中央（津财社指[2024]116号）绩效目标表</w:t>
      </w:r>
      <w:bookmarkEnd w:id="39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2ED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293290B">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44641FDD">
            <w:pPr>
              <w:pStyle w:val="11"/>
            </w:pPr>
            <w:r>
              <w:t>单位：元</w:t>
            </w:r>
          </w:p>
        </w:tc>
      </w:tr>
      <w:tr w14:paraId="321C6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4FFEE9">
            <w:pPr>
              <w:pStyle w:val="14"/>
            </w:pPr>
            <w:r>
              <w:t>项目名称</w:t>
            </w:r>
          </w:p>
        </w:tc>
        <w:tc>
          <w:tcPr>
            <w:tcW w:w="8589" w:type="dxa"/>
            <w:gridSpan w:val="6"/>
            <w:vAlign w:val="center"/>
          </w:tcPr>
          <w:p w14:paraId="47AE52D0">
            <w:pPr>
              <w:pStyle w:val="13"/>
            </w:pPr>
            <w:r>
              <w:t>重大传染病防控资金-艾滋病防治（卫健）-2025年中央（津财社指[2024]116号）</w:t>
            </w:r>
          </w:p>
        </w:tc>
      </w:tr>
      <w:tr w14:paraId="1A229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AF2B1">
            <w:pPr>
              <w:pStyle w:val="14"/>
            </w:pPr>
            <w:r>
              <w:t>预算规模及资金用途</w:t>
            </w:r>
          </w:p>
        </w:tc>
        <w:tc>
          <w:tcPr>
            <w:tcW w:w="1276" w:type="dxa"/>
            <w:vAlign w:val="center"/>
          </w:tcPr>
          <w:p w14:paraId="1F8EF755">
            <w:pPr>
              <w:pStyle w:val="14"/>
            </w:pPr>
            <w:r>
              <w:t>预算数</w:t>
            </w:r>
          </w:p>
        </w:tc>
        <w:tc>
          <w:tcPr>
            <w:tcW w:w="1332" w:type="dxa"/>
            <w:vAlign w:val="center"/>
          </w:tcPr>
          <w:p w14:paraId="13B3A420">
            <w:pPr>
              <w:pStyle w:val="13"/>
            </w:pPr>
            <w:r>
              <w:t>8433.00</w:t>
            </w:r>
          </w:p>
        </w:tc>
        <w:tc>
          <w:tcPr>
            <w:tcW w:w="1587" w:type="dxa"/>
            <w:vAlign w:val="center"/>
          </w:tcPr>
          <w:p w14:paraId="6819AE6D">
            <w:pPr>
              <w:pStyle w:val="14"/>
            </w:pPr>
            <w:r>
              <w:t>其中：财政    资金</w:t>
            </w:r>
          </w:p>
        </w:tc>
        <w:tc>
          <w:tcPr>
            <w:tcW w:w="1843" w:type="dxa"/>
            <w:vAlign w:val="center"/>
          </w:tcPr>
          <w:p w14:paraId="0A23F662">
            <w:pPr>
              <w:pStyle w:val="13"/>
            </w:pPr>
            <w:r>
              <w:t>8433.00</w:t>
            </w:r>
          </w:p>
        </w:tc>
        <w:tc>
          <w:tcPr>
            <w:tcW w:w="1276" w:type="dxa"/>
            <w:vAlign w:val="center"/>
          </w:tcPr>
          <w:p w14:paraId="78E3FB40">
            <w:pPr>
              <w:pStyle w:val="14"/>
            </w:pPr>
            <w:r>
              <w:t>其他资金</w:t>
            </w:r>
          </w:p>
        </w:tc>
        <w:tc>
          <w:tcPr>
            <w:tcW w:w="1276" w:type="dxa"/>
            <w:vAlign w:val="center"/>
          </w:tcPr>
          <w:p w14:paraId="4A286EE1">
            <w:pPr>
              <w:pStyle w:val="13"/>
            </w:pPr>
            <w:r>
              <w:t xml:space="preserve"> </w:t>
            </w:r>
          </w:p>
        </w:tc>
      </w:tr>
      <w:tr w14:paraId="7B457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E4CEA3"/>
        </w:tc>
        <w:tc>
          <w:tcPr>
            <w:tcW w:w="8589" w:type="dxa"/>
            <w:gridSpan w:val="6"/>
            <w:vAlign w:val="center"/>
          </w:tcPr>
          <w:p w14:paraId="136C9271">
            <w:pPr>
              <w:pStyle w:val="13"/>
            </w:pPr>
            <w:r>
              <w:t>支付专用材料费用</w:t>
            </w:r>
          </w:p>
        </w:tc>
      </w:tr>
      <w:tr w14:paraId="10A7A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B9B62">
            <w:pPr>
              <w:pStyle w:val="14"/>
            </w:pPr>
            <w:r>
              <w:t>绩效目标</w:t>
            </w:r>
          </w:p>
        </w:tc>
        <w:tc>
          <w:tcPr>
            <w:tcW w:w="8589" w:type="dxa"/>
            <w:gridSpan w:val="6"/>
            <w:vAlign w:val="center"/>
          </w:tcPr>
          <w:p w14:paraId="7F45FDE3">
            <w:pPr>
              <w:pStyle w:val="13"/>
            </w:pPr>
            <w:r>
              <w:t>1.全面落实各项艾滋病和性病预防控制措施，提高发现率，扩大治疗覆盖面，提升治疗成功率，降低死亡率，降低新发感染，提高感染者和病人的生活质量。</w:t>
            </w:r>
          </w:p>
        </w:tc>
      </w:tr>
    </w:tbl>
    <w:p w14:paraId="0453329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104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955D1">
            <w:pPr>
              <w:pStyle w:val="14"/>
            </w:pPr>
            <w:r>
              <w:t>一级指标</w:t>
            </w:r>
          </w:p>
        </w:tc>
        <w:tc>
          <w:tcPr>
            <w:tcW w:w="1276" w:type="dxa"/>
            <w:vAlign w:val="center"/>
          </w:tcPr>
          <w:p w14:paraId="59526CE0">
            <w:pPr>
              <w:pStyle w:val="14"/>
            </w:pPr>
            <w:r>
              <w:t>二级指标</w:t>
            </w:r>
          </w:p>
        </w:tc>
        <w:tc>
          <w:tcPr>
            <w:tcW w:w="1332" w:type="dxa"/>
            <w:vAlign w:val="center"/>
          </w:tcPr>
          <w:p w14:paraId="5288BF3B">
            <w:pPr>
              <w:pStyle w:val="14"/>
            </w:pPr>
            <w:r>
              <w:t>三级指标</w:t>
            </w:r>
          </w:p>
        </w:tc>
        <w:tc>
          <w:tcPr>
            <w:tcW w:w="3430" w:type="dxa"/>
            <w:vAlign w:val="center"/>
          </w:tcPr>
          <w:p w14:paraId="49F1A587">
            <w:pPr>
              <w:pStyle w:val="14"/>
            </w:pPr>
            <w:r>
              <w:t>绩效指标描述</w:t>
            </w:r>
          </w:p>
        </w:tc>
        <w:tc>
          <w:tcPr>
            <w:tcW w:w="2551" w:type="dxa"/>
            <w:vAlign w:val="center"/>
          </w:tcPr>
          <w:p w14:paraId="1C284A89">
            <w:pPr>
              <w:pStyle w:val="14"/>
            </w:pPr>
            <w:r>
              <w:t>指标值</w:t>
            </w:r>
          </w:p>
        </w:tc>
      </w:tr>
      <w:tr w14:paraId="4193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2DB84">
            <w:pPr>
              <w:pStyle w:val="15"/>
            </w:pPr>
            <w:r>
              <w:t>产出指标</w:t>
            </w:r>
          </w:p>
        </w:tc>
        <w:tc>
          <w:tcPr>
            <w:tcW w:w="1276" w:type="dxa"/>
            <w:vAlign w:val="center"/>
          </w:tcPr>
          <w:p w14:paraId="432C7BD3">
            <w:pPr>
              <w:pStyle w:val="13"/>
            </w:pPr>
            <w:r>
              <w:t>数量指标</w:t>
            </w:r>
          </w:p>
        </w:tc>
        <w:tc>
          <w:tcPr>
            <w:tcW w:w="1332" w:type="dxa"/>
            <w:vAlign w:val="center"/>
          </w:tcPr>
          <w:p w14:paraId="168AE496">
            <w:pPr>
              <w:pStyle w:val="13"/>
            </w:pPr>
            <w:r>
              <w:t>艾滋病和性病预防控制措施印刷品宣传彩色四折页数量</w:t>
            </w:r>
          </w:p>
        </w:tc>
        <w:tc>
          <w:tcPr>
            <w:tcW w:w="3430" w:type="dxa"/>
            <w:vAlign w:val="center"/>
          </w:tcPr>
          <w:p w14:paraId="2CEB4349">
            <w:pPr>
              <w:pStyle w:val="13"/>
            </w:pPr>
            <w:r>
              <w:t>艾滋病和性病预防控制措施印刷品宣传彩色四折页数量</w:t>
            </w:r>
          </w:p>
        </w:tc>
        <w:tc>
          <w:tcPr>
            <w:tcW w:w="2551" w:type="dxa"/>
            <w:vAlign w:val="center"/>
          </w:tcPr>
          <w:p w14:paraId="783B738F">
            <w:pPr>
              <w:pStyle w:val="13"/>
            </w:pPr>
            <w:r>
              <w:t>1202张</w:t>
            </w:r>
          </w:p>
        </w:tc>
      </w:tr>
      <w:tr w14:paraId="40F20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2BBC78"/>
        </w:tc>
        <w:tc>
          <w:tcPr>
            <w:tcW w:w="1276" w:type="dxa"/>
            <w:vAlign w:val="center"/>
          </w:tcPr>
          <w:p w14:paraId="3BB72255">
            <w:pPr>
              <w:pStyle w:val="13"/>
            </w:pPr>
            <w:r>
              <w:t>数量指标</w:t>
            </w:r>
          </w:p>
        </w:tc>
        <w:tc>
          <w:tcPr>
            <w:tcW w:w="1332" w:type="dxa"/>
            <w:vAlign w:val="center"/>
          </w:tcPr>
          <w:p w14:paraId="19C65AEE">
            <w:pPr>
              <w:pStyle w:val="13"/>
            </w:pPr>
            <w:r>
              <w:t>艾滋病和性病预防控制措施印刷品宣传宣传册子A4数量</w:t>
            </w:r>
          </w:p>
        </w:tc>
        <w:tc>
          <w:tcPr>
            <w:tcW w:w="3430" w:type="dxa"/>
            <w:vAlign w:val="center"/>
          </w:tcPr>
          <w:p w14:paraId="4549BF5F">
            <w:pPr>
              <w:pStyle w:val="13"/>
            </w:pPr>
            <w:r>
              <w:t>艾滋病和性病预防控制措施印刷品宣传宣传册子A4数量</w:t>
            </w:r>
          </w:p>
        </w:tc>
        <w:tc>
          <w:tcPr>
            <w:tcW w:w="2551" w:type="dxa"/>
            <w:vAlign w:val="center"/>
          </w:tcPr>
          <w:p w14:paraId="4E04FE70">
            <w:pPr>
              <w:pStyle w:val="13"/>
            </w:pPr>
            <w:r>
              <w:t>1300册</w:t>
            </w:r>
          </w:p>
        </w:tc>
      </w:tr>
      <w:tr w14:paraId="338D8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A7F50"/>
        </w:tc>
        <w:tc>
          <w:tcPr>
            <w:tcW w:w="1276" w:type="dxa"/>
            <w:vAlign w:val="center"/>
          </w:tcPr>
          <w:p w14:paraId="11E82C6F">
            <w:pPr>
              <w:pStyle w:val="13"/>
            </w:pPr>
            <w:r>
              <w:t>数量指标</w:t>
            </w:r>
          </w:p>
        </w:tc>
        <w:tc>
          <w:tcPr>
            <w:tcW w:w="1332" w:type="dxa"/>
            <w:vAlign w:val="center"/>
          </w:tcPr>
          <w:p w14:paraId="7A0D1C5D">
            <w:pPr>
              <w:pStyle w:val="13"/>
            </w:pPr>
            <w:r>
              <w:t>艾滋病和性病预防控制措施宣传手提袋数量</w:t>
            </w:r>
          </w:p>
        </w:tc>
        <w:tc>
          <w:tcPr>
            <w:tcW w:w="3430" w:type="dxa"/>
            <w:vAlign w:val="center"/>
          </w:tcPr>
          <w:p w14:paraId="7ADBF4C1">
            <w:pPr>
              <w:pStyle w:val="13"/>
            </w:pPr>
            <w:r>
              <w:t>艾滋病和性病预防控制措施宣传手提袋数量</w:t>
            </w:r>
          </w:p>
        </w:tc>
        <w:tc>
          <w:tcPr>
            <w:tcW w:w="2551" w:type="dxa"/>
            <w:vAlign w:val="center"/>
          </w:tcPr>
          <w:p w14:paraId="2F52E3A4">
            <w:pPr>
              <w:pStyle w:val="13"/>
            </w:pPr>
            <w:r>
              <w:t>910个</w:t>
            </w:r>
          </w:p>
        </w:tc>
      </w:tr>
      <w:tr w14:paraId="73A33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0407A7"/>
        </w:tc>
        <w:tc>
          <w:tcPr>
            <w:tcW w:w="1276" w:type="dxa"/>
            <w:vAlign w:val="center"/>
          </w:tcPr>
          <w:p w14:paraId="3314FD89">
            <w:pPr>
              <w:pStyle w:val="13"/>
            </w:pPr>
            <w:r>
              <w:t>质量指标</w:t>
            </w:r>
          </w:p>
        </w:tc>
        <w:tc>
          <w:tcPr>
            <w:tcW w:w="1332" w:type="dxa"/>
            <w:vAlign w:val="center"/>
          </w:tcPr>
          <w:p w14:paraId="0C054CD6">
            <w:pPr>
              <w:pStyle w:val="13"/>
            </w:pPr>
            <w:r>
              <w:t>艾滋病和性病预防控制措施印刷品宣传彩色四折页验收合格率</w:t>
            </w:r>
          </w:p>
        </w:tc>
        <w:tc>
          <w:tcPr>
            <w:tcW w:w="3430" w:type="dxa"/>
            <w:vAlign w:val="center"/>
          </w:tcPr>
          <w:p w14:paraId="10975D36">
            <w:pPr>
              <w:pStyle w:val="13"/>
            </w:pPr>
            <w:r>
              <w:t>艾滋病和性病预防控制措施印刷品宣传彩色四折页验收合格率</w:t>
            </w:r>
          </w:p>
        </w:tc>
        <w:tc>
          <w:tcPr>
            <w:tcW w:w="2551" w:type="dxa"/>
            <w:vAlign w:val="center"/>
          </w:tcPr>
          <w:p w14:paraId="2B850448">
            <w:pPr>
              <w:pStyle w:val="13"/>
            </w:pPr>
            <w:r>
              <w:t>100%</w:t>
            </w:r>
          </w:p>
        </w:tc>
      </w:tr>
      <w:tr w14:paraId="511B9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47D92"/>
        </w:tc>
        <w:tc>
          <w:tcPr>
            <w:tcW w:w="1276" w:type="dxa"/>
            <w:vAlign w:val="center"/>
          </w:tcPr>
          <w:p w14:paraId="259596C3">
            <w:pPr>
              <w:pStyle w:val="13"/>
            </w:pPr>
            <w:r>
              <w:t>质量指标</w:t>
            </w:r>
          </w:p>
        </w:tc>
        <w:tc>
          <w:tcPr>
            <w:tcW w:w="1332" w:type="dxa"/>
            <w:vAlign w:val="center"/>
          </w:tcPr>
          <w:p w14:paraId="41CA2239">
            <w:pPr>
              <w:pStyle w:val="13"/>
            </w:pPr>
            <w:r>
              <w:t>艾滋病和性病预防控制措施印刷品宣传宣传册子A4验收合格率</w:t>
            </w:r>
          </w:p>
        </w:tc>
        <w:tc>
          <w:tcPr>
            <w:tcW w:w="3430" w:type="dxa"/>
            <w:vAlign w:val="center"/>
          </w:tcPr>
          <w:p w14:paraId="6FD82B8C">
            <w:pPr>
              <w:pStyle w:val="13"/>
            </w:pPr>
            <w:r>
              <w:t>艾滋病和性病预防控制措施印刷品宣传宣传册子A4验收合格率</w:t>
            </w:r>
          </w:p>
        </w:tc>
        <w:tc>
          <w:tcPr>
            <w:tcW w:w="2551" w:type="dxa"/>
            <w:vAlign w:val="center"/>
          </w:tcPr>
          <w:p w14:paraId="4CD54174">
            <w:pPr>
              <w:pStyle w:val="13"/>
            </w:pPr>
            <w:r>
              <w:t>100%</w:t>
            </w:r>
          </w:p>
        </w:tc>
      </w:tr>
      <w:tr w14:paraId="080E2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7E7B"/>
        </w:tc>
        <w:tc>
          <w:tcPr>
            <w:tcW w:w="1276" w:type="dxa"/>
            <w:vAlign w:val="center"/>
          </w:tcPr>
          <w:p w14:paraId="38C0F98E">
            <w:pPr>
              <w:pStyle w:val="13"/>
            </w:pPr>
            <w:r>
              <w:t>质量指标</w:t>
            </w:r>
          </w:p>
        </w:tc>
        <w:tc>
          <w:tcPr>
            <w:tcW w:w="1332" w:type="dxa"/>
            <w:vAlign w:val="center"/>
          </w:tcPr>
          <w:p w14:paraId="330CE532">
            <w:pPr>
              <w:pStyle w:val="13"/>
            </w:pPr>
            <w:r>
              <w:t>艾滋病和性病预防控制措施宣传手提袋验收合格率</w:t>
            </w:r>
          </w:p>
        </w:tc>
        <w:tc>
          <w:tcPr>
            <w:tcW w:w="3430" w:type="dxa"/>
            <w:vAlign w:val="center"/>
          </w:tcPr>
          <w:p w14:paraId="2B98D412">
            <w:pPr>
              <w:pStyle w:val="13"/>
            </w:pPr>
            <w:r>
              <w:t>艾滋病和性病预防控制措施宣传手提袋验收合格率</w:t>
            </w:r>
          </w:p>
        </w:tc>
        <w:tc>
          <w:tcPr>
            <w:tcW w:w="2551" w:type="dxa"/>
            <w:vAlign w:val="center"/>
          </w:tcPr>
          <w:p w14:paraId="546D01EC">
            <w:pPr>
              <w:pStyle w:val="13"/>
            </w:pPr>
            <w:r>
              <w:t>100%</w:t>
            </w:r>
          </w:p>
        </w:tc>
      </w:tr>
      <w:tr w14:paraId="3B6E0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B027DE"/>
        </w:tc>
        <w:tc>
          <w:tcPr>
            <w:tcW w:w="1276" w:type="dxa"/>
            <w:vAlign w:val="center"/>
          </w:tcPr>
          <w:p w14:paraId="0C0B81E2">
            <w:pPr>
              <w:pStyle w:val="13"/>
            </w:pPr>
            <w:r>
              <w:t>时效指标</w:t>
            </w:r>
          </w:p>
        </w:tc>
        <w:tc>
          <w:tcPr>
            <w:tcW w:w="1332" w:type="dxa"/>
            <w:vAlign w:val="center"/>
          </w:tcPr>
          <w:p w14:paraId="4A750CCF">
            <w:pPr>
              <w:pStyle w:val="13"/>
            </w:pPr>
            <w:r>
              <w:t>艾滋病和性病预防控制措施印刷品宣传彩色四折页验收完成时间</w:t>
            </w:r>
          </w:p>
        </w:tc>
        <w:tc>
          <w:tcPr>
            <w:tcW w:w="3430" w:type="dxa"/>
            <w:vAlign w:val="center"/>
          </w:tcPr>
          <w:p w14:paraId="4ABE29CC">
            <w:pPr>
              <w:pStyle w:val="13"/>
            </w:pPr>
            <w:r>
              <w:t>艾滋病和性病预防控制措施印刷品宣传彩色四折页验收完成时间</w:t>
            </w:r>
          </w:p>
        </w:tc>
        <w:tc>
          <w:tcPr>
            <w:tcW w:w="2551" w:type="dxa"/>
            <w:vAlign w:val="center"/>
          </w:tcPr>
          <w:p w14:paraId="281A0B20">
            <w:pPr>
              <w:pStyle w:val="13"/>
            </w:pPr>
            <w:r>
              <w:t>2026年12月31日前</w:t>
            </w:r>
          </w:p>
        </w:tc>
      </w:tr>
      <w:tr w14:paraId="66478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FA4"/>
        </w:tc>
        <w:tc>
          <w:tcPr>
            <w:tcW w:w="1276" w:type="dxa"/>
            <w:vAlign w:val="center"/>
          </w:tcPr>
          <w:p w14:paraId="15CA3E7C">
            <w:pPr>
              <w:pStyle w:val="13"/>
            </w:pPr>
            <w:r>
              <w:t>时效指标</w:t>
            </w:r>
          </w:p>
        </w:tc>
        <w:tc>
          <w:tcPr>
            <w:tcW w:w="1332" w:type="dxa"/>
            <w:vAlign w:val="center"/>
          </w:tcPr>
          <w:p w14:paraId="0E5A38E0">
            <w:pPr>
              <w:pStyle w:val="13"/>
            </w:pPr>
            <w:r>
              <w:t>艾滋病和性病预防控制措施印刷品宣传宣传册子A4完成验收时间</w:t>
            </w:r>
          </w:p>
        </w:tc>
        <w:tc>
          <w:tcPr>
            <w:tcW w:w="3430" w:type="dxa"/>
            <w:vAlign w:val="center"/>
          </w:tcPr>
          <w:p w14:paraId="70543491">
            <w:pPr>
              <w:pStyle w:val="13"/>
            </w:pPr>
            <w:r>
              <w:t>艾滋病和性病预防控制措施印刷品宣传宣传册子A4完成验收时间</w:t>
            </w:r>
          </w:p>
        </w:tc>
        <w:tc>
          <w:tcPr>
            <w:tcW w:w="2551" w:type="dxa"/>
            <w:vAlign w:val="center"/>
          </w:tcPr>
          <w:p w14:paraId="7FA896F2">
            <w:pPr>
              <w:pStyle w:val="13"/>
            </w:pPr>
            <w:r>
              <w:t>2026年12月31日前</w:t>
            </w:r>
          </w:p>
        </w:tc>
      </w:tr>
      <w:tr w14:paraId="574FD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F097B"/>
        </w:tc>
        <w:tc>
          <w:tcPr>
            <w:tcW w:w="1276" w:type="dxa"/>
            <w:vAlign w:val="center"/>
          </w:tcPr>
          <w:p w14:paraId="24056C3E">
            <w:pPr>
              <w:pStyle w:val="13"/>
            </w:pPr>
            <w:r>
              <w:t>时效指标</w:t>
            </w:r>
          </w:p>
        </w:tc>
        <w:tc>
          <w:tcPr>
            <w:tcW w:w="1332" w:type="dxa"/>
            <w:vAlign w:val="center"/>
          </w:tcPr>
          <w:p w14:paraId="09893263">
            <w:pPr>
              <w:pStyle w:val="13"/>
            </w:pPr>
            <w:r>
              <w:t>艾滋病和性病预防控制措施宣传手提袋验收完成时间</w:t>
            </w:r>
          </w:p>
        </w:tc>
        <w:tc>
          <w:tcPr>
            <w:tcW w:w="3430" w:type="dxa"/>
            <w:vAlign w:val="center"/>
          </w:tcPr>
          <w:p w14:paraId="40029879">
            <w:pPr>
              <w:pStyle w:val="13"/>
            </w:pPr>
            <w:r>
              <w:t>艾滋病和性病预防控制措施宣传手提袋验收完成时间</w:t>
            </w:r>
          </w:p>
        </w:tc>
        <w:tc>
          <w:tcPr>
            <w:tcW w:w="2551" w:type="dxa"/>
            <w:vAlign w:val="center"/>
          </w:tcPr>
          <w:p w14:paraId="16DD8F97">
            <w:pPr>
              <w:pStyle w:val="13"/>
            </w:pPr>
            <w:r>
              <w:t>2026年12月31日前</w:t>
            </w:r>
          </w:p>
        </w:tc>
      </w:tr>
      <w:tr w14:paraId="70DFC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3DF21"/>
        </w:tc>
        <w:tc>
          <w:tcPr>
            <w:tcW w:w="1276" w:type="dxa"/>
            <w:vAlign w:val="center"/>
          </w:tcPr>
          <w:p w14:paraId="3EB0B77C">
            <w:pPr>
              <w:pStyle w:val="13"/>
            </w:pPr>
            <w:r>
              <w:t>成本指标</w:t>
            </w:r>
          </w:p>
        </w:tc>
        <w:tc>
          <w:tcPr>
            <w:tcW w:w="1332" w:type="dxa"/>
            <w:vAlign w:val="center"/>
          </w:tcPr>
          <w:p w14:paraId="04239039">
            <w:pPr>
              <w:pStyle w:val="13"/>
            </w:pPr>
            <w:r>
              <w:t>艾滋病和性病预防控制措施印刷品宣传彩色四折页购置成本</w:t>
            </w:r>
          </w:p>
        </w:tc>
        <w:tc>
          <w:tcPr>
            <w:tcW w:w="3430" w:type="dxa"/>
            <w:vAlign w:val="center"/>
          </w:tcPr>
          <w:p w14:paraId="70E14AE2">
            <w:pPr>
              <w:pStyle w:val="13"/>
            </w:pPr>
            <w:r>
              <w:t>艾滋病和性病预防控制措施印刷品宣传彩色四折页购置成本</w:t>
            </w:r>
          </w:p>
        </w:tc>
        <w:tc>
          <w:tcPr>
            <w:tcW w:w="2551" w:type="dxa"/>
            <w:vAlign w:val="center"/>
          </w:tcPr>
          <w:p w14:paraId="463543AA">
            <w:pPr>
              <w:pStyle w:val="13"/>
            </w:pPr>
            <w:r>
              <w:t>2404元</w:t>
            </w:r>
          </w:p>
        </w:tc>
      </w:tr>
      <w:tr w14:paraId="2104E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C0301"/>
        </w:tc>
        <w:tc>
          <w:tcPr>
            <w:tcW w:w="1276" w:type="dxa"/>
            <w:vAlign w:val="center"/>
          </w:tcPr>
          <w:p w14:paraId="2C6F2406">
            <w:pPr>
              <w:pStyle w:val="13"/>
            </w:pPr>
            <w:r>
              <w:t>成本指标</w:t>
            </w:r>
          </w:p>
        </w:tc>
        <w:tc>
          <w:tcPr>
            <w:tcW w:w="1332" w:type="dxa"/>
            <w:vAlign w:val="center"/>
          </w:tcPr>
          <w:p w14:paraId="7EE078CB">
            <w:pPr>
              <w:pStyle w:val="13"/>
            </w:pPr>
            <w:r>
              <w:t>艾滋病和性病预防控制措施印刷品宣传宣传册子A4购置成本</w:t>
            </w:r>
          </w:p>
        </w:tc>
        <w:tc>
          <w:tcPr>
            <w:tcW w:w="3430" w:type="dxa"/>
            <w:vAlign w:val="center"/>
          </w:tcPr>
          <w:p w14:paraId="34C4F2A7">
            <w:pPr>
              <w:pStyle w:val="13"/>
            </w:pPr>
            <w:r>
              <w:t>艾滋病和性病预防控制措施印刷品宣传宣传册子A4购置成本</w:t>
            </w:r>
          </w:p>
        </w:tc>
        <w:tc>
          <w:tcPr>
            <w:tcW w:w="2551" w:type="dxa"/>
            <w:vAlign w:val="center"/>
          </w:tcPr>
          <w:p w14:paraId="1E2C98C0">
            <w:pPr>
              <w:pStyle w:val="13"/>
            </w:pPr>
            <w:r>
              <w:t>4118元</w:t>
            </w:r>
          </w:p>
        </w:tc>
      </w:tr>
      <w:tr w14:paraId="46C89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33236"/>
        </w:tc>
        <w:tc>
          <w:tcPr>
            <w:tcW w:w="1276" w:type="dxa"/>
            <w:vAlign w:val="center"/>
          </w:tcPr>
          <w:p w14:paraId="0B57AD91">
            <w:pPr>
              <w:pStyle w:val="13"/>
            </w:pPr>
            <w:r>
              <w:t>成本指标</w:t>
            </w:r>
          </w:p>
        </w:tc>
        <w:tc>
          <w:tcPr>
            <w:tcW w:w="1332" w:type="dxa"/>
            <w:vAlign w:val="center"/>
          </w:tcPr>
          <w:p w14:paraId="5A788645">
            <w:pPr>
              <w:pStyle w:val="13"/>
            </w:pPr>
            <w:r>
              <w:t>艾滋病和性病预防控制措施宣传手提袋购置成本</w:t>
            </w:r>
          </w:p>
        </w:tc>
        <w:tc>
          <w:tcPr>
            <w:tcW w:w="3430" w:type="dxa"/>
            <w:vAlign w:val="center"/>
          </w:tcPr>
          <w:p w14:paraId="4DFBA626">
            <w:pPr>
              <w:pStyle w:val="13"/>
            </w:pPr>
            <w:r>
              <w:t>艾滋病和性病预防控制措施宣传手提袋购置成本</w:t>
            </w:r>
          </w:p>
        </w:tc>
        <w:tc>
          <w:tcPr>
            <w:tcW w:w="2551" w:type="dxa"/>
            <w:vAlign w:val="center"/>
          </w:tcPr>
          <w:p w14:paraId="0D5BE27A">
            <w:pPr>
              <w:pStyle w:val="13"/>
            </w:pPr>
            <w:r>
              <w:t>1911元</w:t>
            </w:r>
          </w:p>
        </w:tc>
      </w:tr>
      <w:tr w14:paraId="5D697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8DEE6">
            <w:pPr>
              <w:pStyle w:val="15"/>
            </w:pPr>
            <w:r>
              <w:t>效益指标</w:t>
            </w:r>
          </w:p>
        </w:tc>
        <w:tc>
          <w:tcPr>
            <w:tcW w:w="1276" w:type="dxa"/>
            <w:vAlign w:val="center"/>
          </w:tcPr>
          <w:p w14:paraId="27CD0692">
            <w:pPr>
              <w:pStyle w:val="13"/>
            </w:pPr>
            <w:r>
              <w:t>社会效益指标</w:t>
            </w:r>
          </w:p>
        </w:tc>
        <w:tc>
          <w:tcPr>
            <w:tcW w:w="1332" w:type="dxa"/>
            <w:vAlign w:val="center"/>
          </w:tcPr>
          <w:p w14:paraId="2A60F6CC">
            <w:pPr>
              <w:pStyle w:val="13"/>
            </w:pPr>
            <w:r>
              <w:t>通过对艾滋病高危人群进行健康宣教，保障人民健康水平。</w:t>
            </w:r>
          </w:p>
        </w:tc>
        <w:tc>
          <w:tcPr>
            <w:tcW w:w="3430" w:type="dxa"/>
            <w:vAlign w:val="center"/>
          </w:tcPr>
          <w:p w14:paraId="46F11FD5">
            <w:pPr>
              <w:pStyle w:val="13"/>
            </w:pPr>
            <w:r>
              <w:t>通过对艾滋病高危人群进行健康宣教，保障人民健康水平。</w:t>
            </w:r>
          </w:p>
        </w:tc>
        <w:tc>
          <w:tcPr>
            <w:tcW w:w="2551" w:type="dxa"/>
            <w:vAlign w:val="center"/>
          </w:tcPr>
          <w:p w14:paraId="4BF41084">
            <w:pPr>
              <w:pStyle w:val="13"/>
            </w:pPr>
            <w:r>
              <w:t>有效保障</w:t>
            </w:r>
          </w:p>
        </w:tc>
      </w:tr>
      <w:tr w14:paraId="4CABD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1F7521">
            <w:pPr>
              <w:pStyle w:val="15"/>
            </w:pPr>
            <w:r>
              <w:t>满意度指标</w:t>
            </w:r>
          </w:p>
        </w:tc>
        <w:tc>
          <w:tcPr>
            <w:tcW w:w="1276" w:type="dxa"/>
            <w:vAlign w:val="center"/>
          </w:tcPr>
          <w:p w14:paraId="45E6FED9">
            <w:pPr>
              <w:pStyle w:val="13"/>
            </w:pPr>
            <w:r>
              <w:t>服务对象满意度指标</w:t>
            </w:r>
          </w:p>
        </w:tc>
        <w:tc>
          <w:tcPr>
            <w:tcW w:w="1332" w:type="dxa"/>
            <w:vAlign w:val="center"/>
          </w:tcPr>
          <w:p w14:paraId="14C96B13">
            <w:pPr>
              <w:pStyle w:val="13"/>
            </w:pPr>
            <w:r>
              <w:t>居民满意度</w:t>
            </w:r>
          </w:p>
        </w:tc>
        <w:tc>
          <w:tcPr>
            <w:tcW w:w="3430" w:type="dxa"/>
            <w:vAlign w:val="center"/>
          </w:tcPr>
          <w:p w14:paraId="6F7961C3">
            <w:pPr>
              <w:pStyle w:val="13"/>
            </w:pPr>
            <w:r>
              <w:t>居民满意度</w:t>
            </w:r>
          </w:p>
        </w:tc>
        <w:tc>
          <w:tcPr>
            <w:tcW w:w="2551" w:type="dxa"/>
            <w:vAlign w:val="center"/>
          </w:tcPr>
          <w:p w14:paraId="6E204F59">
            <w:pPr>
              <w:pStyle w:val="13"/>
            </w:pPr>
            <w:r>
              <w:t>≥80%</w:t>
            </w:r>
          </w:p>
        </w:tc>
      </w:tr>
    </w:tbl>
    <w:p w14:paraId="03A881AD">
      <w:pPr>
        <w:sectPr>
          <w:pgSz w:w="11900" w:h="16840"/>
          <w:pgMar w:top="1984" w:right="1304" w:bottom="1134" w:left="1304" w:header="720" w:footer="720" w:gutter="0"/>
          <w:cols w:space="720" w:num="1"/>
        </w:sectPr>
      </w:pPr>
    </w:p>
    <w:p w14:paraId="1E7901F0">
      <w:pPr>
        <w:spacing w:before="0" w:after="0" w:line="240" w:lineRule="auto"/>
        <w:ind w:firstLine="0"/>
        <w:jc w:val="center"/>
        <w:outlineLvl w:val="9"/>
      </w:pPr>
      <w:r>
        <w:rPr>
          <w:rFonts w:ascii="方正仿宋_GBK" w:hAnsi="方正仿宋_GBK" w:eastAsia="方正仿宋_GBK" w:cs="方正仿宋_GBK"/>
          <w:sz w:val="28"/>
        </w:rPr>
        <w:t xml:space="preserve"> </w:t>
      </w:r>
    </w:p>
    <w:p w14:paraId="160199E6">
      <w:pPr>
        <w:spacing w:before="0" w:after="0"/>
        <w:ind w:firstLine="560"/>
        <w:jc w:val="left"/>
        <w:outlineLvl w:val="3"/>
      </w:pPr>
      <w:bookmarkStart w:id="398" w:name="_Toc_4_4_0000000399"/>
      <w:r>
        <w:rPr>
          <w:rFonts w:ascii="方正仿宋_GBK" w:hAnsi="方正仿宋_GBK" w:eastAsia="方正仿宋_GBK" w:cs="方正仿宋_GBK"/>
          <w:sz w:val="28"/>
        </w:rPr>
        <w:t>392.重大传染病防控资金-妇幼卫生监测-2025年中央（津财社指[2024]116号）绩效目标表</w:t>
      </w:r>
      <w:bookmarkEnd w:id="39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06F9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9DC5F7">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40A50D6B">
            <w:pPr>
              <w:pStyle w:val="11"/>
            </w:pPr>
            <w:r>
              <w:t>单位：元</w:t>
            </w:r>
          </w:p>
        </w:tc>
      </w:tr>
      <w:tr w14:paraId="18E7C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284EB">
            <w:pPr>
              <w:pStyle w:val="14"/>
            </w:pPr>
            <w:r>
              <w:t>项目名称</w:t>
            </w:r>
          </w:p>
        </w:tc>
        <w:tc>
          <w:tcPr>
            <w:tcW w:w="8589" w:type="dxa"/>
            <w:gridSpan w:val="6"/>
            <w:vAlign w:val="center"/>
          </w:tcPr>
          <w:p w14:paraId="79A3472B">
            <w:pPr>
              <w:pStyle w:val="13"/>
            </w:pPr>
            <w:r>
              <w:t>重大传染病防控资金-妇幼卫生监测-2025年中央（津财社指[2024]116号）</w:t>
            </w:r>
          </w:p>
        </w:tc>
      </w:tr>
      <w:tr w14:paraId="4E316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38F83">
            <w:pPr>
              <w:pStyle w:val="14"/>
            </w:pPr>
            <w:r>
              <w:t>预算规模及资金用途</w:t>
            </w:r>
          </w:p>
        </w:tc>
        <w:tc>
          <w:tcPr>
            <w:tcW w:w="1276" w:type="dxa"/>
            <w:vAlign w:val="center"/>
          </w:tcPr>
          <w:p w14:paraId="5A3DC3F6">
            <w:pPr>
              <w:pStyle w:val="14"/>
            </w:pPr>
            <w:r>
              <w:t>预算数</w:t>
            </w:r>
          </w:p>
        </w:tc>
        <w:tc>
          <w:tcPr>
            <w:tcW w:w="1332" w:type="dxa"/>
            <w:vAlign w:val="center"/>
          </w:tcPr>
          <w:p w14:paraId="18377AA4">
            <w:pPr>
              <w:pStyle w:val="13"/>
            </w:pPr>
            <w:r>
              <w:t>440.00</w:t>
            </w:r>
          </w:p>
        </w:tc>
        <w:tc>
          <w:tcPr>
            <w:tcW w:w="1587" w:type="dxa"/>
            <w:vAlign w:val="center"/>
          </w:tcPr>
          <w:p w14:paraId="64AFB8AB">
            <w:pPr>
              <w:pStyle w:val="14"/>
            </w:pPr>
            <w:r>
              <w:t>其中：财政    资金</w:t>
            </w:r>
          </w:p>
        </w:tc>
        <w:tc>
          <w:tcPr>
            <w:tcW w:w="1843" w:type="dxa"/>
            <w:vAlign w:val="center"/>
          </w:tcPr>
          <w:p w14:paraId="0AA34773">
            <w:pPr>
              <w:pStyle w:val="13"/>
            </w:pPr>
            <w:r>
              <w:t>440.00</w:t>
            </w:r>
          </w:p>
        </w:tc>
        <w:tc>
          <w:tcPr>
            <w:tcW w:w="1276" w:type="dxa"/>
            <w:vAlign w:val="center"/>
          </w:tcPr>
          <w:p w14:paraId="5BD6B35A">
            <w:pPr>
              <w:pStyle w:val="14"/>
            </w:pPr>
            <w:r>
              <w:t>其他资金</w:t>
            </w:r>
          </w:p>
        </w:tc>
        <w:tc>
          <w:tcPr>
            <w:tcW w:w="1276" w:type="dxa"/>
            <w:vAlign w:val="center"/>
          </w:tcPr>
          <w:p w14:paraId="34C1D4DC">
            <w:pPr>
              <w:pStyle w:val="13"/>
            </w:pPr>
            <w:r>
              <w:t xml:space="preserve"> </w:t>
            </w:r>
          </w:p>
        </w:tc>
      </w:tr>
      <w:tr w14:paraId="11F20D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A89E7E"/>
        </w:tc>
        <w:tc>
          <w:tcPr>
            <w:tcW w:w="8589" w:type="dxa"/>
            <w:gridSpan w:val="6"/>
            <w:vAlign w:val="center"/>
          </w:tcPr>
          <w:p w14:paraId="66FDC554">
            <w:pPr>
              <w:pStyle w:val="13"/>
            </w:pPr>
            <w:r>
              <w:t>支付专用材料</w:t>
            </w:r>
          </w:p>
        </w:tc>
      </w:tr>
      <w:tr w14:paraId="3D791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D87E0D">
            <w:pPr>
              <w:pStyle w:val="14"/>
            </w:pPr>
            <w:r>
              <w:t>绩效目标</w:t>
            </w:r>
          </w:p>
        </w:tc>
        <w:tc>
          <w:tcPr>
            <w:tcW w:w="8589" w:type="dxa"/>
            <w:gridSpan w:val="6"/>
            <w:vAlign w:val="center"/>
          </w:tcPr>
          <w:p w14:paraId="56BB2928">
            <w:pPr>
              <w:pStyle w:val="13"/>
            </w:pPr>
            <w:r>
              <w:t>1.通过对相关人群进行健康宣教，保障人民健康水平。</w:t>
            </w:r>
          </w:p>
        </w:tc>
      </w:tr>
    </w:tbl>
    <w:p w14:paraId="3B6E34A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B88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8E349">
            <w:pPr>
              <w:pStyle w:val="14"/>
            </w:pPr>
            <w:r>
              <w:t>一级指标</w:t>
            </w:r>
          </w:p>
        </w:tc>
        <w:tc>
          <w:tcPr>
            <w:tcW w:w="1276" w:type="dxa"/>
            <w:vAlign w:val="center"/>
          </w:tcPr>
          <w:p w14:paraId="7A35008B">
            <w:pPr>
              <w:pStyle w:val="14"/>
            </w:pPr>
            <w:r>
              <w:t>二级指标</w:t>
            </w:r>
          </w:p>
        </w:tc>
        <w:tc>
          <w:tcPr>
            <w:tcW w:w="1332" w:type="dxa"/>
            <w:vAlign w:val="center"/>
          </w:tcPr>
          <w:p w14:paraId="11A609D8">
            <w:pPr>
              <w:pStyle w:val="14"/>
            </w:pPr>
            <w:r>
              <w:t>三级指标</w:t>
            </w:r>
          </w:p>
        </w:tc>
        <w:tc>
          <w:tcPr>
            <w:tcW w:w="3430" w:type="dxa"/>
            <w:vAlign w:val="center"/>
          </w:tcPr>
          <w:p w14:paraId="5460335A">
            <w:pPr>
              <w:pStyle w:val="14"/>
            </w:pPr>
            <w:r>
              <w:t>绩效指标描述</w:t>
            </w:r>
          </w:p>
        </w:tc>
        <w:tc>
          <w:tcPr>
            <w:tcW w:w="2551" w:type="dxa"/>
            <w:vAlign w:val="center"/>
          </w:tcPr>
          <w:p w14:paraId="65A49BDD">
            <w:pPr>
              <w:pStyle w:val="14"/>
            </w:pPr>
            <w:r>
              <w:t>指标值</w:t>
            </w:r>
          </w:p>
        </w:tc>
      </w:tr>
      <w:tr w14:paraId="07002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F41E2">
            <w:pPr>
              <w:pStyle w:val="15"/>
            </w:pPr>
            <w:r>
              <w:t>产出指标</w:t>
            </w:r>
          </w:p>
        </w:tc>
        <w:tc>
          <w:tcPr>
            <w:tcW w:w="1276" w:type="dxa"/>
            <w:vAlign w:val="center"/>
          </w:tcPr>
          <w:p w14:paraId="747F9F25">
            <w:pPr>
              <w:pStyle w:val="13"/>
            </w:pPr>
            <w:r>
              <w:t>数量指标</w:t>
            </w:r>
          </w:p>
        </w:tc>
        <w:tc>
          <w:tcPr>
            <w:tcW w:w="1332" w:type="dxa"/>
            <w:vAlign w:val="center"/>
          </w:tcPr>
          <w:p w14:paraId="4BF296EF">
            <w:pPr>
              <w:pStyle w:val="13"/>
            </w:pPr>
            <w:r>
              <w:t>印刷品宣传彩色四折页数量</w:t>
            </w:r>
          </w:p>
        </w:tc>
        <w:tc>
          <w:tcPr>
            <w:tcW w:w="3430" w:type="dxa"/>
            <w:vAlign w:val="center"/>
          </w:tcPr>
          <w:p w14:paraId="343A3F6D">
            <w:pPr>
              <w:pStyle w:val="13"/>
            </w:pPr>
            <w:r>
              <w:t>印刷品宣传彩色四折页数量</w:t>
            </w:r>
          </w:p>
        </w:tc>
        <w:tc>
          <w:tcPr>
            <w:tcW w:w="2551" w:type="dxa"/>
            <w:vAlign w:val="center"/>
          </w:tcPr>
          <w:p w14:paraId="5A0A9E34">
            <w:pPr>
              <w:pStyle w:val="13"/>
            </w:pPr>
            <w:r>
              <w:t>220张</w:t>
            </w:r>
          </w:p>
        </w:tc>
      </w:tr>
      <w:tr w14:paraId="648BE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D06B2"/>
        </w:tc>
        <w:tc>
          <w:tcPr>
            <w:tcW w:w="1276" w:type="dxa"/>
            <w:vAlign w:val="center"/>
          </w:tcPr>
          <w:p w14:paraId="5A57BD3C">
            <w:pPr>
              <w:pStyle w:val="13"/>
            </w:pPr>
            <w:r>
              <w:t>质量指标</w:t>
            </w:r>
          </w:p>
        </w:tc>
        <w:tc>
          <w:tcPr>
            <w:tcW w:w="1332" w:type="dxa"/>
            <w:vAlign w:val="center"/>
          </w:tcPr>
          <w:p w14:paraId="55BE9A81">
            <w:pPr>
              <w:pStyle w:val="13"/>
            </w:pPr>
            <w:r>
              <w:t>印刷品宣传彩色四折页验收合格率</w:t>
            </w:r>
          </w:p>
        </w:tc>
        <w:tc>
          <w:tcPr>
            <w:tcW w:w="3430" w:type="dxa"/>
            <w:vAlign w:val="center"/>
          </w:tcPr>
          <w:p w14:paraId="629216D4">
            <w:pPr>
              <w:pStyle w:val="13"/>
            </w:pPr>
            <w:r>
              <w:t>印刷品宣传彩色四折页验收合格率</w:t>
            </w:r>
          </w:p>
        </w:tc>
        <w:tc>
          <w:tcPr>
            <w:tcW w:w="2551" w:type="dxa"/>
            <w:vAlign w:val="center"/>
          </w:tcPr>
          <w:p w14:paraId="49C0BEE3">
            <w:pPr>
              <w:pStyle w:val="13"/>
            </w:pPr>
            <w:r>
              <w:t>100%</w:t>
            </w:r>
          </w:p>
        </w:tc>
      </w:tr>
      <w:tr w14:paraId="68C88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9BE61"/>
        </w:tc>
        <w:tc>
          <w:tcPr>
            <w:tcW w:w="1276" w:type="dxa"/>
            <w:vAlign w:val="center"/>
          </w:tcPr>
          <w:p w14:paraId="209F6FB9">
            <w:pPr>
              <w:pStyle w:val="13"/>
            </w:pPr>
            <w:r>
              <w:t>时效指标</w:t>
            </w:r>
          </w:p>
        </w:tc>
        <w:tc>
          <w:tcPr>
            <w:tcW w:w="1332" w:type="dxa"/>
            <w:vAlign w:val="center"/>
          </w:tcPr>
          <w:p w14:paraId="48947E0E">
            <w:pPr>
              <w:pStyle w:val="13"/>
            </w:pPr>
            <w:r>
              <w:t>印刷品宣传彩色四折页验收完成时间</w:t>
            </w:r>
          </w:p>
        </w:tc>
        <w:tc>
          <w:tcPr>
            <w:tcW w:w="3430" w:type="dxa"/>
            <w:vAlign w:val="center"/>
          </w:tcPr>
          <w:p w14:paraId="7C038FA3">
            <w:pPr>
              <w:pStyle w:val="13"/>
            </w:pPr>
            <w:r>
              <w:t>印刷品宣传彩色四折页验收完成时间</w:t>
            </w:r>
          </w:p>
        </w:tc>
        <w:tc>
          <w:tcPr>
            <w:tcW w:w="2551" w:type="dxa"/>
            <w:vAlign w:val="center"/>
          </w:tcPr>
          <w:p w14:paraId="6749A2D3">
            <w:pPr>
              <w:pStyle w:val="13"/>
            </w:pPr>
            <w:r>
              <w:t>2026年12月31日前</w:t>
            </w:r>
          </w:p>
        </w:tc>
      </w:tr>
      <w:tr w14:paraId="0F99E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49CFC"/>
        </w:tc>
        <w:tc>
          <w:tcPr>
            <w:tcW w:w="1276" w:type="dxa"/>
            <w:vAlign w:val="center"/>
          </w:tcPr>
          <w:p w14:paraId="52BD4113">
            <w:pPr>
              <w:pStyle w:val="13"/>
            </w:pPr>
            <w:r>
              <w:t>成本指标</w:t>
            </w:r>
          </w:p>
        </w:tc>
        <w:tc>
          <w:tcPr>
            <w:tcW w:w="1332" w:type="dxa"/>
            <w:vAlign w:val="center"/>
          </w:tcPr>
          <w:p w14:paraId="45432300">
            <w:pPr>
              <w:pStyle w:val="13"/>
            </w:pPr>
            <w:r>
              <w:t>印刷品宣传彩色四折页购置单价</w:t>
            </w:r>
          </w:p>
        </w:tc>
        <w:tc>
          <w:tcPr>
            <w:tcW w:w="3430" w:type="dxa"/>
            <w:vAlign w:val="center"/>
          </w:tcPr>
          <w:p w14:paraId="40B71DF0">
            <w:pPr>
              <w:pStyle w:val="13"/>
            </w:pPr>
            <w:r>
              <w:t>印刷品宣传彩色四折页购置单价</w:t>
            </w:r>
          </w:p>
        </w:tc>
        <w:tc>
          <w:tcPr>
            <w:tcW w:w="2551" w:type="dxa"/>
            <w:vAlign w:val="center"/>
          </w:tcPr>
          <w:p w14:paraId="7E44607E">
            <w:pPr>
              <w:pStyle w:val="13"/>
            </w:pPr>
            <w:r>
              <w:t>440元</w:t>
            </w:r>
          </w:p>
        </w:tc>
      </w:tr>
      <w:tr w14:paraId="7727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61EA56">
            <w:pPr>
              <w:pStyle w:val="15"/>
            </w:pPr>
            <w:r>
              <w:t>效益指标</w:t>
            </w:r>
          </w:p>
        </w:tc>
        <w:tc>
          <w:tcPr>
            <w:tcW w:w="1276" w:type="dxa"/>
            <w:vAlign w:val="center"/>
          </w:tcPr>
          <w:p w14:paraId="64565042">
            <w:pPr>
              <w:pStyle w:val="13"/>
            </w:pPr>
            <w:r>
              <w:t>社会效益指标</w:t>
            </w:r>
          </w:p>
        </w:tc>
        <w:tc>
          <w:tcPr>
            <w:tcW w:w="1332" w:type="dxa"/>
            <w:vAlign w:val="center"/>
          </w:tcPr>
          <w:p w14:paraId="038148C8">
            <w:pPr>
              <w:pStyle w:val="13"/>
            </w:pPr>
            <w:r>
              <w:t>提高宣传效果，促进居民心里和身体健康</w:t>
            </w:r>
          </w:p>
        </w:tc>
        <w:tc>
          <w:tcPr>
            <w:tcW w:w="3430" w:type="dxa"/>
            <w:vAlign w:val="center"/>
          </w:tcPr>
          <w:p w14:paraId="71DD9F87">
            <w:pPr>
              <w:pStyle w:val="13"/>
            </w:pPr>
            <w:r>
              <w:t>提高宣传效果，促进居民心里和身体健康</w:t>
            </w:r>
          </w:p>
        </w:tc>
        <w:tc>
          <w:tcPr>
            <w:tcW w:w="2551" w:type="dxa"/>
            <w:vAlign w:val="center"/>
          </w:tcPr>
          <w:p w14:paraId="7A09050F">
            <w:pPr>
              <w:pStyle w:val="13"/>
            </w:pPr>
            <w:r>
              <w:t>有效促进</w:t>
            </w:r>
          </w:p>
        </w:tc>
      </w:tr>
      <w:tr w14:paraId="12DBC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EDE47A">
            <w:pPr>
              <w:pStyle w:val="15"/>
            </w:pPr>
            <w:r>
              <w:t>满意度指标</w:t>
            </w:r>
          </w:p>
        </w:tc>
        <w:tc>
          <w:tcPr>
            <w:tcW w:w="1276" w:type="dxa"/>
            <w:vAlign w:val="center"/>
          </w:tcPr>
          <w:p w14:paraId="3F59FE60">
            <w:pPr>
              <w:pStyle w:val="13"/>
            </w:pPr>
            <w:r>
              <w:t>服务对象满意度指标</w:t>
            </w:r>
          </w:p>
        </w:tc>
        <w:tc>
          <w:tcPr>
            <w:tcW w:w="1332" w:type="dxa"/>
            <w:vAlign w:val="center"/>
          </w:tcPr>
          <w:p w14:paraId="30C061F7">
            <w:pPr>
              <w:pStyle w:val="13"/>
            </w:pPr>
            <w:r>
              <w:t>居民满意度</w:t>
            </w:r>
          </w:p>
        </w:tc>
        <w:tc>
          <w:tcPr>
            <w:tcW w:w="3430" w:type="dxa"/>
            <w:vAlign w:val="center"/>
          </w:tcPr>
          <w:p w14:paraId="10E90269">
            <w:pPr>
              <w:pStyle w:val="13"/>
            </w:pPr>
            <w:r>
              <w:t>居民满意度</w:t>
            </w:r>
          </w:p>
        </w:tc>
        <w:tc>
          <w:tcPr>
            <w:tcW w:w="2551" w:type="dxa"/>
            <w:vAlign w:val="center"/>
          </w:tcPr>
          <w:p w14:paraId="4B296308">
            <w:pPr>
              <w:pStyle w:val="13"/>
            </w:pPr>
            <w:r>
              <w:t>≥80%</w:t>
            </w:r>
          </w:p>
        </w:tc>
      </w:tr>
    </w:tbl>
    <w:p w14:paraId="48321EFC">
      <w:pPr>
        <w:sectPr>
          <w:pgSz w:w="11900" w:h="16840"/>
          <w:pgMar w:top="1984" w:right="1304" w:bottom="1134" w:left="1304" w:header="720" w:footer="720" w:gutter="0"/>
          <w:cols w:space="720" w:num="1"/>
        </w:sectPr>
      </w:pPr>
    </w:p>
    <w:p w14:paraId="7FD195D9">
      <w:pPr>
        <w:spacing w:before="0" w:after="0" w:line="240" w:lineRule="auto"/>
        <w:ind w:firstLine="0"/>
        <w:jc w:val="center"/>
        <w:outlineLvl w:val="9"/>
      </w:pPr>
      <w:r>
        <w:rPr>
          <w:rFonts w:ascii="方正仿宋_GBK" w:hAnsi="方正仿宋_GBK" w:eastAsia="方正仿宋_GBK" w:cs="方正仿宋_GBK"/>
          <w:sz w:val="28"/>
        </w:rPr>
        <w:t xml:space="preserve"> </w:t>
      </w:r>
    </w:p>
    <w:p w14:paraId="56A2672D">
      <w:pPr>
        <w:spacing w:before="0" w:after="0"/>
        <w:ind w:firstLine="560"/>
        <w:jc w:val="left"/>
        <w:outlineLvl w:val="3"/>
      </w:pPr>
      <w:bookmarkStart w:id="399" w:name="_Toc_4_4_0000000400"/>
      <w:r>
        <w:rPr>
          <w:rFonts w:ascii="方正仿宋_GBK" w:hAnsi="方正仿宋_GBK" w:eastAsia="方正仿宋_GBK" w:cs="方正仿宋_GBK"/>
          <w:sz w:val="28"/>
        </w:rPr>
        <w:t>393.重大传染病防控资金-精神卫生-2025年中央（津财社指[2024]116号）绩效目标表</w:t>
      </w:r>
      <w:bookmarkEnd w:id="39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AEE3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38F473A">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33AFE88B">
            <w:pPr>
              <w:pStyle w:val="11"/>
            </w:pPr>
            <w:r>
              <w:t>单位：元</w:t>
            </w:r>
          </w:p>
        </w:tc>
      </w:tr>
      <w:tr w14:paraId="2E0583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97916C">
            <w:pPr>
              <w:pStyle w:val="14"/>
            </w:pPr>
            <w:r>
              <w:t>项目名称</w:t>
            </w:r>
          </w:p>
        </w:tc>
        <w:tc>
          <w:tcPr>
            <w:tcW w:w="8589" w:type="dxa"/>
            <w:gridSpan w:val="6"/>
            <w:vAlign w:val="center"/>
          </w:tcPr>
          <w:p w14:paraId="6C78396D">
            <w:pPr>
              <w:pStyle w:val="13"/>
            </w:pPr>
            <w:r>
              <w:t>重大传染病防控资金-精神卫生-2025年中央（津财社指[2024]116号）</w:t>
            </w:r>
          </w:p>
        </w:tc>
      </w:tr>
      <w:tr w14:paraId="0B890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D9992">
            <w:pPr>
              <w:pStyle w:val="14"/>
            </w:pPr>
            <w:r>
              <w:t>预算规模及资金用途</w:t>
            </w:r>
          </w:p>
        </w:tc>
        <w:tc>
          <w:tcPr>
            <w:tcW w:w="1276" w:type="dxa"/>
            <w:vAlign w:val="center"/>
          </w:tcPr>
          <w:p w14:paraId="54392E01">
            <w:pPr>
              <w:pStyle w:val="14"/>
            </w:pPr>
            <w:r>
              <w:t>预算数</w:t>
            </w:r>
          </w:p>
        </w:tc>
        <w:tc>
          <w:tcPr>
            <w:tcW w:w="1332" w:type="dxa"/>
            <w:vAlign w:val="center"/>
          </w:tcPr>
          <w:p w14:paraId="07EDAD55">
            <w:pPr>
              <w:pStyle w:val="13"/>
            </w:pPr>
            <w:r>
              <w:t>900.00</w:t>
            </w:r>
          </w:p>
        </w:tc>
        <w:tc>
          <w:tcPr>
            <w:tcW w:w="1587" w:type="dxa"/>
            <w:vAlign w:val="center"/>
          </w:tcPr>
          <w:p w14:paraId="78F808C8">
            <w:pPr>
              <w:pStyle w:val="14"/>
            </w:pPr>
            <w:r>
              <w:t>其中：财政    资金</w:t>
            </w:r>
          </w:p>
        </w:tc>
        <w:tc>
          <w:tcPr>
            <w:tcW w:w="1843" w:type="dxa"/>
            <w:vAlign w:val="center"/>
          </w:tcPr>
          <w:p w14:paraId="140EB744">
            <w:pPr>
              <w:pStyle w:val="13"/>
            </w:pPr>
            <w:r>
              <w:t>900.00</w:t>
            </w:r>
          </w:p>
        </w:tc>
        <w:tc>
          <w:tcPr>
            <w:tcW w:w="1276" w:type="dxa"/>
            <w:vAlign w:val="center"/>
          </w:tcPr>
          <w:p w14:paraId="0DD75317">
            <w:pPr>
              <w:pStyle w:val="14"/>
            </w:pPr>
            <w:r>
              <w:t>其他资金</w:t>
            </w:r>
          </w:p>
        </w:tc>
        <w:tc>
          <w:tcPr>
            <w:tcW w:w="1276" w:type="dxa"/>
            <w:vAlign w:val="center"/>
          </w:tcPr>
          <w:p w14:paraId="52464FB3">
            <w:pPr>
              <w:pStyle w:val="13"/>
            </w:pPr>
            <w:r>
              <w:t xml:space="preserve"> </w:t>
            </w:r>
          </w:p>
        </w:tc>
      </w:tr>
      <w:tr w14:paraId="5253C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D6C3F"/>
        </w:tc>
        <w:tc>
          <w:tcPr>
            <w:tcW w:w="8589" w:type="dxa"/>
            <w:gridSpan w:val="6"/>
            <w:vAlign w:val="center"/>
          </w:tcPr>
          <w:p w14:paraId="3D05CCA6">
            <w:pPr>
              <w:pStyle w:val="13"/>
            </w:pPr>
            <w:r>
              <w:t>支付专用材料</w:t>
            </w:r>
          </w:p>
        </w:tc>
      </w:tr>
      <w:tr w14:paraId="1503D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1BDBEC">
            <w:pPr>
              <w:pStyle w:val="14"/>
            </w:pPr>
            <w:r>
              <w:t>绩效目标</w:t>
            </w:r>
          </w:p>
        </w:tc>
        <w:tc>
          <w:tcPr>
            <w:tcW w:w="8589" w:type="dxa"/>
            <w:gridSpan w:val="6"/>
            <w:vAlign w:val="center"/>
          </w:tcPr>
          <w:p w14:paraId="7603D95A">
            <w:pPr>
              <w:pStyle w:val="13"/>
            </w:pPr>
            <w:r>
              <w:t>1.通过对精神卫生工作宣传、教育促进居民心理和身体健康。</w:t>
            </w:r>
          </w:p>
        </w:tc>
      </w:tr>
    </w:tbl>
    <w:p w14:paraId="7BF4C06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DF4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AE52A">
            <w:pPr>
              <w:pStyle w:val="14"/>
            </w:pPr>
            <w:r>
              <w:t>一级指标</w:t>
            </w:r>
          </w:p>
        </w:tc>
        <w:tc>
          <w:tcPr>
            <w:tcW w:w="1276" w:type="dxa"/>
            <w:vAlign w:val="center"/>
          </w:tcPr>
          <w:p w14:paraId="688B622F">
            <w:pPr>
              <w:pStyle w:val="14"/>
            </w:pPr>
            <w:r>
              <w:t>二级指标</w:t>
            </w:r>
          </w:p>
        </w:tc>
        <w:tc>
          <w:tcPr>
            <w:tcW w:w="1332" w:type="dxa"/>
            <w:vAlign w:val="center"/>
          </w:tcPr>
          <w:p w14:paraId="7285F731">
            <w:pPr>
              <w:pStyle w:val="14"/>
            </w:pPr>
            <w:r>
              <w:t>三级指标</w:t>
            </w:r>
          </w:p>
        </w:tc>
        <w:tc>
          <w:tcPr>
            <w:tcW w:w="3430" w:type="dxa"/>
            <w:vAlign w:val="center"/>
          </w:tcPr>
          <w:p w14:paraId="366BB5A8">
            <w:pPr>
              <w:pStyle w:val="14"/>
            </w:pPr>
            <w:r>
              <w:t>绩效指标描述</w:t>
            </w:r>
          </w:p>
        </w:tc>
        <w:tc>
          <w:tcPr>
            <w:tcW w:w="2551" w:type="dxa"/>
            <w:vAlign w:val="center"/>
          </w:tcPr>
          <w:p w14:paraId="47BC4E36">
            <w:pPr>
              <w:pStyle w:val="14"/>
            </w:pPr>
            <w:r>
              <w:t>指标值</w:t>
            </w:r>
          </w:p>
        </w:tc>
      </w:tr>
      <w:tr w14:paraId="705D1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42009">
            <w:pPr>
              <w:pStyle w:val="15"/>
            </w:pPr>
            <w:r>
              <w:t>产出指标</w:t>
            </w:r>
          </w:p>
        </w:tc>
        <w:tc>
          <w:tcPr>
            <w:tcW w:w="1276" w:type="dxa"/>
            <w:vAlign w:val="center"/>
          </w:tcPr>
          <w:p w14:paraId="2712193E">
            <w:pPr>
              <w:pStyle w:val="13"/>
            </w:pPr>
            <w:r>
              <w:t>数量指标</w:t>
            </w:r>
          </w:p>
        </w:tc>
        <w:tc>
          <w:tcPr>
            <w:tcW w:w="1332" w:type="dxa"/>
            <w:vAlign w:val="center"/>
          </w:tcPr>
          <w:p w14:paraId="65F12514">
            <w:pPr>
              <w:pStyle w:val="13"/>
            </w:pPr>
            <w:r>
              <w:t>精神卫生宣传印刷品宣传单数量</w:t>
            </w:r>
          </w:p>
        </w:tc>
        <w:tc>
          <w:tcPr>
            <w:tcW w:w="3430" w:type="dxa"/>
            <w:vAlign w:val="center"/>
          </w:tcPr>
          <w:p w14:paraId="0F621A85">
            <w:pPr>
              <w:pStyle w:val="13"/>
            </w:pPr>
            <w:r>
              <w:t>精神卫生宣传印刷品宣传单数量</w:t>
            </w:r>
          </w:p>
        </w:tc>
        <w:tc>
          <w:tcPr>
            <w:tcW w:w="2551" w:type="dxa"/>
            <w:vAlign w:val="center"/>
          </w:tcPr>
          <w:p w14:paraId="33E8B81F">
            <w:pPr>
              <w:pStyle w:val="13"/>
            </w:pPr>
            <w:r>
              <w:t>450张</w:t>
            </w:r>
          </w:p>
        </w:tc>
      </w:tr>
      <w:tr w14:paraId="2B7FE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72629"/>
        </w:tc>
        <w:tc>
          <w:tcPr>
            <w:tcW w:w="1276" w:type="dxa"/>
            <w:vAlign w:val="center"/>
          </w:tcPr>
          <w:p w14:paraId="3FC55CFA">
            <w:pPr>
              <w:pStyle w:val="13"/>
            </w:pPr>
            <w:r>
              <w:t>质量指标</w:t>
            </w:r>
          </w:p>
        </w:tc>
        <w:tc>
          <w:tcPr>
            <w:tcW w:w="1332" w:type="dxa"/>
            <w:vAlign w:val="center"/>
          </w:tcPr>
          <w:p w14:paraId="6A5B39F3">
            <w:pPr>
              <w:pStyle w:val="13"/>
            </w:pPr>
            <w:r>
              <w:t>精神卫生宣传印刷品宣传单验收合格率</w:t>
            </w:r>
          </w:p>
        </w:tc>
        <w:tc>
          <w:tcPr>
            <w:tcW w:w="3430" w:type="dxa"/>
            <w:vAlign w:val="center"/>
          </w:tcPr>
          <w:p w14:paraId="047DC018">
            <w:pPr>
              <w:pStyle w:val="13"/>
            </w:pPr>
            <w:r>
              <w:t>精神卫生宣传印刷品宣传单验收合格率</w:t>
            </w:r>
          </w:p>
        </w:tc>
        <w:tc>
          <w:tcPr>
            <w:tcW w:w="2551" w:type="dxa"/>
            <w:vAlign w:val="center"/>
          </w:tcPr>
          <w:p w14:paraId="1C1FABF6">
            <w:pPr>
              <w:pStyle w:val="13"/>
            </w:pPr>
            <w:r>
              <w:t>100%</w:t>
            </w:r>
          </w:p>
        </w:tc>
      </w:tr>
      <w:tr w14:paraId="38D94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FFA40F"/>
        </w:tc>
        <w:tc>
          <w:tcPr>
            <w:tcW w:w="1276" w:type="dxa"/>
            <w:vAlign w:val="center"/>
          </w:tcPr>
          <w:p w14:paraId="64487968">
            <w:pPr>
              <w:pStyle w:val="13"/>
            </w:pPr>
            <w:r>
              <w:t>时效指标</w:t>
            </w:r>
          </w:p>
        </w:tc>
        <w:tc>
          <w:tcPr>
            <w:tcW w:w="1332" w:type="dxa"/>
            <w:vAlign w:val="center"/>
          </w:tcPr>
          <w:p w14:paraId="56E350DD">
            <w:pPr>
              <w:pStyle w:val="13"/>
            </w:pPr>
            <w:r>
              <w:t>精神卫生宣传印刷品宣传单采购验收完成时间</w:t>
            </w:r>
          </w:p>
        </w:tc>
        <w:tc>
          <w:tcPr>
            <w:tcW w:w="3430" w:type="dxa"/>
            <w:vAlign w:val="center"/>
          </w:tcPr>
          <w:p w14:paraId="6AAD1F01">
            <w:pPr>
              <w:pStyle w:val="13"/>
            </w:pPr>
            <w:r>
              <w:t>精神卫生宣传印刷品宣传单采购验收完成时间</w:t>
            </w:r>
          </w:p>
        </w:tc>
        <w:tc>
          <w:tcPr>
            <w:tcW w:w="2551" w:type="dxa"/>
            <w:vAlign w:val="center"/>
          </w:tcPr>
          <w:p w14:paraId="2F7357AC">
            <w:pPr>
              <w:pStyle w:val="13"/>
            </w:pPr>
            <w:r>
              <w:t>2026年12月31前</w:t>
            </w:r>
          </w:p>
        </w:tc>
      </w:tr>
      <w:tr w14:paraId="17ED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D3099B"/>
        </w:tc>
        <w:tc>
          <w:tcPr>
            <w:tcW w:w="1276" w:type="dxa"/>
            <w:vAlign w:val="center"/>
          </w:tcPr>
          <w:p w14:paraId="32B9B259">
            <w:pPr>
              <w:pStyle w:val="13"/>
            </w:pPr>
            <w:r>
              <w:t>成本指标</w:t>
            </w:r>
          </w:p>
        </w:tc>
        <w:tc>
          <w:tcPr>
            <w:tcW w:w="1332" w:type="dxa"/>
            <w:vAlign w:val="center"/>
          </w:tcPr>
          <w:p w14:paraId="30CF6A0B">
            <w:pPr>
              <w:pStyle w:val="13"/>
            </w:pPr>
            <w:r>
              <w:t>精神卫生宣传印刷品宣传单购置成本</w:t>
            </w:r>
          </w:p>
        </w:tc>
        <w:tc>
          <w:tcPr>
            <w:tcW w:w="3430" w:type="dxa"/>
            <w:vAlign w:val="center"/>
          </w:tcPr>
          <w:p w14:paraId="3A2D8552">
            <w:pPr>
              <w:pStyle w:val="13"/>
            </w:pPr>
            <w:r>
              <w:t>精神卫生宣传印刷品宣传单购置成本</w:t>
            </w:r>
          </w:p>
        </w:tc>
        <w:tc>
          <w:tcPr>
            <w:tcW w:w="2551" w:type="dxa"/>
            <w:vAlign w:val="center"/>
          </w:tcPr>
          <w:p w14:paraId="044F8DE7">
            <w:pPr>
              <w:pStyle w:val="13"/>
            </w:pPr>
            <w:r>
              <w:t>900元</w:t>
            </w:r>
          </w:p>
        </w:tc>
      </w:tr>
      <w:tr w14:paraId="5ADC7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3AC29">
            <w:pPr>
              <w:pStyle w:val="15"/>
            </w:pPr>
            <w:r>
              <w:t>效益指标</w:t>
            </w:r>
          </w:p>
        </w:tc>
        <w:tc>
          <w:tcPr>
            <w:tcW w:w="1276" w:type="dxa"/>
            <w:vAlign w:val="center"/>
          </w:tcPr>
          <w:p w14:paraId="49302593">
            <w:pPr>
              <w:pStyle w:val="13"/>
            </w:pPr>
            <w:r>
              <w:t>社会效益指标</w:t>
            </w:r>
          </w:p>
        </w:tc>
        <w:tc>
          <w:tcPr>
            <w:tcW w:w="1332" w:type="dxa"/>
            <w:vAlign w:val="center"/>
          </w:tcPr>
          <w:p w14:paraId="42CBF122">
            <w:pPr>
              <w:pStyle w:val="13"/>
            </w:pPr>
            <w:r>
              <w:t>促进居民心理和身体健康</w:t>
            </w:r>
          </w:p>
        </w:tc>
        <w:tc>
          <w:tcPr>
            <w:tcW w:w="3430" w:type="dxa"/>
            <w:vAlign w:val="center"/>
          </w:tcPr>
          <w:p w14:paraId="73A26834">
            <w:pPr>
              <w:pStyle w:val="13"/>
            </w:pPr>
            <w:r>
              <w:t>促进居民心理和身体健康</w:t>
            </w:r>
          </w:p>
        </w:tc>
        <w:tc>
          <w:tcPr>
            <w:tcW w:w="2551" w:type="dxa"/>
            <w:vAlign w:val="center"/>
          </w:tcPr>
          <w:p w14:paraId="312390E6">
            <w:pPr>
              <w:pStyle w:val="13"/>
            </w:pPr>
            <w:r>
              <w:t>有效促进</w:t>
            </w:r>
          </w:p>
        </w:tc>
      </w:tr>
      <w:tr w14:paraId="189E3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01DC41">
            <w:pPr>
              <w:pStyle w:val="15"/>
            </w:pPr>
            <w:r>
              <w:t>满意度指标</w:t>
            </w:r>
          </w:p>
        </w:tc>
        <w:tc>
          <w:tcPr>
            <w:tcW w:w="1276" w:type="dxa"/>
            <w:vAlign w:val="center"/>
          </w:tcPr>
          <w:p w14:paraId="73BE4941">
            <w:pPr>
              <w:pStyle w:val="13"/>
            </w:pPr>
            <w:r>
              <w:t>服务对象满意度指标</w:t>
            </w:r>
          </w:p>
        </w:tc>
        <w:tc>
          <w:tcPr>
            <w:tcW w:w="1332" w:type="dxa"/>
            <w:vAlign w:val="center"/>
          </w:tcPr>
          <w:p w14:paraId="056EC6B5">
            <w:pPr>
              <w:pStyle w:val="13"/>
            </w:pPr>
            <w:r>
              <w:t>居民满意度</w:t>
            </w:r>
          </w:p>
        </w:tc>
        <w:tc>
          <w:tcPr>
            <w:tcW w:w="3430" w:type="dxa"/>
            <w:vAlign w:val="center"/>
          </w:tcPr>
          <w:p w14:paraId="374108A4">
            <w:pPr>
              <w:pStyle w:val="13"/>
            </w:pPr>
            <w:r>
              <w:t>居民满意度</w:t>
            </w:r>
          </w:p>
        </w:tc>
        <w:tc>
          <w:tcPr>
            <w:tcW w:w="2551" w:type="dxa"/>
            <w:vAlign w:val="center"/>
          </w:tcPr>
          <w:p w14:paraId="4247FAE7">
            <w:pPr>
              <w:pStyle w:val="13"/>
            </w:pPr>
            <w:r>
              <w:t>≥80%</w:t>
            </w:r>
          </w:p>
        </w:tc>
      </w:tr>
    </w:tbl>
    <w:p w14:paraId="78C47FB4">
      <w:pPr>
        <w:sectPr>
          <w:pgSz w:w="11900" w:h="16840"/>
          <w:pgMar w:top="1984" w:right="1304" w:bottom="1134" w:left="1304" w:header="720" w:footer="720" w:gutter="0"/>
          <w:cols w:space="720" w:num="1"/>
        </w:sectPr>
      </w:pPr>
    </w:p>
    <w:p w14:paraId="7577A5E4">
      <w:pPr>
        <w:spacing w:before="0" w:after="0" w:line="240" w:lineRule="auto"/>
        <w:ind w:firstLine="0"/>
        <w:jc w:val="center"/>
        <w:outlineLvl w:val="9"/>
      </w:pPr>
      <w:r>
        <w:rPr>
          <w:rFonts w:ascii="方正仿宋_GBK" w:hAnsi="方正仿宋_GBK" w:eastAsia="方正仿宋_GBK" w:cs="方正仿宋_GBK"/>
          <w:sz w:val="28"/>
        </w:rPr>
        <w:t xml:space="preserve"> </w:t>
      </w:r>
    </w:p>
    <w:p w14:paraId="2C608DD6">
      <w:pPr>
        <w:spacing w:before="0" w:after="0"/>
        <w:ind w:firstLine="560"/>
        <w:jc w:val="left"/>
        <w:outlineLvl w:val="3"/>
      </w:pPr>
      <w:bookmarkStart w:id="400" w:name="_Toc_4_4_0000000401"/>
      <w:r>
        <w:rPr>
          <w:rFonts w:ascii="方正仿宋_GBK" w:hAnsi="方正仿宋_GBK" w:eastAsia="方正仿宋_GBK" w:cs="方正仿宋_GBK"/>
          <w:sz w:val="28"/>
        </w:rPr>
        <w:t>394.重大传染病防控资金-扩大国家免疫规划-2025年中央（津财社指[2024]116号）绩效目标表</w:t>
      </w:r>
      <w:bookmarkEnd w:id="40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42B5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27A1233">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00D15FA4">
            <w:pPr>
              <w:pStyle w:val="11"/>
            </w:pPr>
            <w:r>
              <w:t>单位：元</w:t>
            </w:r>
          </w:p>
        </w:tc>
      </w:tr>
      <w:tr w14:paraId="541EF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FEC9D9">
            <w:pPr>
              <w:pStyle w:val="14"/>
            </w:pPr>
            <w:r>
              <w:t>项目名称</w:t>
            </w:r>
          </w:p>
        </w:tc>
        <w:tc>
          <w:tcPr>
            <w:tcW w:w="8589" w:type="dxa"/>
            <w:gridSpan w:val="6"/>
            <w:vAlign w:val="center"/>
          </w:tcPr>
          <w:p w14:paraId="0F0E1D4D">
            <w:pPr>
              <w:pStyle w:val="13"/>
            </w:pPr>
            <w:r>
              <w:t>重大传染病防控资金-扩大国家免疫规划-2025年中央（津财社指[2024]116号）</w:t>
            </w:r>
          </w:p>
        </w:tc>
      </w:tr>
      <w:tr w14:paraId="43CC2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1B227A">
            <w:pPr>
              <w:pStyle w:val="14"/>
            </w:pPr>
            <w:r>
              <w:t>预算规模及资金用途</w:t>
            </w:r>
          </w:p>
        </w:tc>
        <w:tc>
          <w:tcPr>
            <w:tcW w:w="1276" w:type="dxa"/>
            <w:vAlign w:val="center"/>
          </w:tcPr>
          <w:p w14:paraId="0C5528D2">
            <w:pPr>
              <w:pStyle w:val="14"/>
            </w:pPr>
            <w:r>
              <w:t>预算数</w:t>
            </w:r>
          </w:p>
        </w:tc>
        <w:tc>
          <w:tcPr>
            <w:tcW w:w="1332" w:type="dxa"/>
            <w:vAlign w:val="center"/>
          </w:tcPr>
          <w:p w14:paraId="2CFDA07D">
            <w:pPr>
              <w:pStyle w:val="13"/>
            </w:pPr>
            <w:r>
              <w:t>1000.00</w:t>
            </w:r>
          </w:p>
        </w:tc>
        <w:tc>
          <w:tcPr>
            <w:tcW w:w="1587" w:type="dxa"/>
            <w:vAlign w:val="center"/>
          </w:tcPr>
          <w:p w14:paraId="1B489B06">
            <w:pPr>
              <w:pStyle w:val="14"/>
            </w:pPr>
            <w:r>
              <w:t>其中：财政    资金</w:t>
            </w:r>
          </w:p>
        </w:tc>
        <w:tc>
          <w:tcPr>
            <w:tcW w:w="1843" w:type="dxa"/>
            <w:vAlign w:val="center"/>
          </w:tcPr>
          <w:p w14:paraId="0223833A">
            <w:pPr>
              <w:pStyle w:val="13"/>
            </w:pPr>
            <w:r>
              <w:t>1000.00</w:t>
            </w:r>
          </w:p>
        </w:tc>
        <w:tc>
          <w:tcPr>
            <w:tcW w:w="1276" w:type="dxa"/>
            <w:vAlign w:val="center"/>
          </w:tcPr>
          <w:p w14:paraId="2D82B166">
            <w:pPr>
              <w:pStyle w:val="14"/>
            </w:pPr>
            <w:r>
              <w:t>其他资金</w:t>
            </w:r>
          </w:p>
        </w:tc>
        <w:tc>
          <w:tcPr>
            <w:tcW w:w="1276" w:type="dxa"/>
            <w:vAlign w:val="center"/>
          </w:tcPr>
          <w:p w14:paraId="33C5B1EC">
            <w:pPr>
              <w:pStyle w:val="13"/>
            </w:pPr>
            <w:r>
              <w:t xml:space="preserve"> </w:t>
            </w:r>
          </w:p>
        </w:tc>
      </w:tr>
      <w:tr w14:paraId="58C76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2A09D6"/>
        </w:tc>
        <w:tc>
          <w:tcPr>
            <w:tcW w:w="8589" w:type="dxa"/>
            <w:gridSpan w:val="6"/>
            <w:vAlign w:val="center"/>
          </w:tcPr>
          <w:p w14:paraId="44D3C5F4">
            <w:pPr>
              <w:pStyle w:val="13"/>
            </w:pPr>
            <w:r>
              <w:t>支付专用材料费用</w:t>
            </w:r>
          </w:p>
        </w:tc>
      </w:tr>
      <w:tr w14:paraId="07A6A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D404B">
            <w:pPr>
              <w:pStyle w:val="14"/>
            </w:pPr>
            <w:r>
              <w:t>绩效目标</w:t>
            </w:r>
          </w:p>
        </w:tc>
        <w:tc>
          <w:tcPr>
            <w:tcW w:w="8589" w:type="dxa"/>
            <w:gridSpan w:val="6"/>
            <w:vAlign w:val="center"/>
          </w:tcPr>
          <w:p w14:paraId="3DDE1BFE">
            <w:pPr>
              <w:pStyle w:val="13"/>
            </w:pPr>
            <w:r>
              <w:t>1.完成免疫规划按时完成适龄儿童疫苗接种工作，提高适龄儿童家长/监护人免疫知识知晓率</w:t>
            </w:r>
          </w:p>
        </w:tc>
      </w:tr>
    </w:tbl>
    <w:p w14:paraId="1940AAB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DA8A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327306">
            <w:pPr>
              <w:pStyle w:val="14"/>
            </w:pPr>
            <w:r>
              <w:t>一级指标</w:t>
            </w:r>
          </w:p>
        </w:tc>
        <w:tc>
          <w:tcPr>
            <w:tcW w:w="1276" w:type="dxa"/>
            <w:vAlign w:val="center"/>
          </w:tcPr>
          <w:p w14:paraId="6CA7052D">
            <w:pPr>
              <w:pStyle w:val="14"/>
            </w:pPr>
            <w:r>
              <w:t>二级指标</w:t>
            </w:r>
          </w:p>
        </w:tc>
        <w:tc>
          <w:tcPr>
            <w:tcW w:w="1332" w:type="dxa"/>
            <w:vAlign w:val="center"/>
          </w:tcPr>
          <w:p w14:paraId="5D683A01">
            <w:pPr>
              <w:pStyle w:val="14"/>
            </w:pPr>
            <w:r>
              <w:t>三级指标</w:t>
            </w:r>
          </w:p>
        </w:tc>
        <w:tc>
          <w:tcPr>
            <w:tcW w:w="3430" w:type="dxa"/>
            <w:vAlign w:val="center"/>
          </w:tcPr>
          <w:p w14:paraId="20564E5D">
            <w:pPr>
              <w:pStyle w:val="14"/>
            </w:pPr>
            <w:r>
              <w:t>绩效指标描述</w:t>
            </w:r>
          </w:p>
        </w:tc>
        <w:tc>
          <w:tcPr>
            <w:tcW w:w="2551" w:type="dxa"/>
            <w:vAlign w:val="center"/>
          </w:tcPr>
          <w:p w14:paraId="71F11877">
            <w:pPr>
              <w:pStyle w:val="14"/>
            </w:pPr>
            <w:r>
              <w:t>指标值</w:t>
            </w:r>
          </w:p>
        </w:tc>
      </w:tr>
      <w:tr w14:paraId="256DB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968A2">
            <w:pPr>
              <w:pStyle w:val="15"/>
            </w:pPr>
            <w:r>
              <w:t>产出指标</w:t>
            </w:r>
          </w:p>
        </w:tc>
        <w:tc>
          <w:tcPr>
            <w:tcW w:w="1276" w:type="dxa"/>
            <w:vAlign w:val="center"/>
          </w:tcPr>
          <w:p w14:paraId="7BB64342">
            <w:pPr>
              <w:pStyle w:val="13"/>
            </w:pPr>
            <w:r>
              <w:t>数量指标</w:t>
            </w:r>
          </w:p>
        </w:tc>
        <w:tc>
          <w:tcPr>
            <w:tcW w:w="1332" w:type="dxa"/>
            <w:vAlign w:val="center"/>
          </w:tcPr>
          <w:p w14:paraId="2C9D4A27">
            <w:pPr>
              <w:pStyle w:val="13"/>
            </w:pPr>
            <w:r>
              <w:t>购买免疫知识印刷品彩色四折页数量</w:t>
            </w:r>
          </w:p>
        </w:tc>
        <w:tc>
          <w:tcPr>
            <w:tcW w:w="3430" w:type="dxa"/>
            <w:vAlign w:val="center"/>
          </w:tcPr>
          <w:p w14:paraId="2F078DF1">
            <w:pPr>
              <w:pStyle w:val="13"/>
            </w:pPr>
            <w:r>
              <w:t>购买免疫知识印刷品彩色四折页数量</w:t>
            </w:r>
          </w:p>
        </w:tc>
        <w:tc>
          <w:tcPr>
            <w:tcW w:w="2551" w:type="dxa"/>
            <w:vAlign w:val="center"/>
          </w:tcPr>
          <w:p w14:paraId="46861F95">
            <w:pPr>
              <w:pStyle w:val="13"/>
            </w:pPr>
            <w:r>
              <w:t>128张</w:t>
            </w:r>
          </w:p>
        </w:tc>
      </w:tr>
      <w:tr w14:paraId="24C45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36387"/>
        </w:tc>
        <w:tc>
          <w:tcPr>
            <w:tcW w:w="1276" w:type="dxa"/>
            <w:vAlign w:val="center"/>
          </w:tcPr>
          <w:p w14:paraId="767EEE3F">
            <w:pPr>
              <w:pStyle w:val="13"/>
            </w:pPr>
            <w:r>
              <w:t>数量指标</w:t>
            </w:r>
          </w:p>
        </w:tc>
        <w:tc>
          <w:tcPr>
            <w:tcW w:w="1332" w:type="dxa"/>
            <w:vAlign w:val="center"/>
          </w:tcPr>
          <w:p w14:paraId="127FA9C8">
            <w:pPr>
              <w:pStyle w:val="13"/>
            </w:pPr>
            <w:r>
              <w:t>购买免疫知识印刷品宣传册子数量</w:t>
            </w:r>
          </w:p>
        </w:tc>
        <w:tc>
          <w:tcPr>
            <w:tcW w:w="3430" w:type="dxa"/>
            <w:vAlign w:val="center"/>
          </w:tcPr>
          <w:p w14:paraId="606E4CE7">
            <w:pPr>
              <w:pStyle w:val="13"/>
            </w:pPr>
            <w:r>
              <w:t>购买免疫知识印刷品宣传册子数量</w:t>
            </w:r>
          </w:p>
        </w:tc>
        <w:tc>
          <w:tcPr>
            <w:tcW w:w="2551" w:type="dxa"/>
            <w:vAlign w:val="center"/>
          </w:tcPr>
          <w:p w14:paraId="1946871E">
            <w:pPr>
              <w:pStyle w:val="13"/>
            </w:pPr>
            <w:r>
              <w:t>124册</w:t>
            </w:r>
          </w:p>
        </w:tc>
      </w:tr>
      <w:tr w14:paraId="7C192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08A3A"/>
        </w:tc>
        <w:tc>
          <w:tcPr>
            <w:tcW w:w="1276" w:type="dxa"/>
            <w:vAlign w:val="center"/>
          </w:tcPr>
          <w:p w14:paraId="0836FE47">
            <w:pPr>
              <w:pStyle w:val="13"/>
            </w:pPr>
            <w:r>
              <w:t>质量指标</w:t>
            </w:r>
          </w:p>
        </w:tc>
        <w:tc>
          <w:tcPr>
            <w:tcW w:w="1332" w:type="dxa"/>
            <w:vAlign w:val="center"/>
          </w:tcPr>
          <w:p w14:paraId="2B9CF8FA">
            <w:pPr>
              <w:pStyle w:val="13"/>
            </w:pPr>
            <w:r>
              <w:t>免疫知识印刷品彩色四折页标验收合格率</w:t>
            </w:r>
          </w:p>
        </w:tc>
        <w:tc>
          <w:tcPr>
            <w:tcW w:w="3430" w:type="dxa"/>
            <w:vAlign w:val="center"/>
          </w:tcPr>
          <w:p w14:paraId="5BB2AF9D">
            <w:pPr>
              <w:pStyle w:val="13"/>
            </w:pPr>
            <w:r>
              <w:t>免疫知识印刷品彩色四折页标验收合格率</w:t>
            </w:r>
          </w:p>
        </w:tc>
        <w:tc>
          <w:tcPr>
            <w:tcW w:w="2551" w:type="dxa"/>
            <w:vAlign w:val="center"/>
          </w:tcPr>
          <w:p w14:paraId="07E72AD6">
            <w:pPr>
              <w:pStyle w:val="13"/>
            </w:pPr>
            <w:r>
              <w:t>100%</w:t>
            </w:r>
          </w:p>
        </w:tc>
      </w:tr>
      <w:tr w14:paraId="0CE48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6017AD"/>
        </w:tc>
        <w:tc>
          <w:tcPr>
            <w:tcW w:w="1276" w:type="dxa"/>
            <w:vAlign w:val="center"/>
          </w:tcPr>
          <w:p w14:paraId="24372C6A">
            <w:pPr>
              <w:pStyle w:val="13"/>
            </w:pPr>
            <w:r>
              <w:t>质量指标</w:t>
            </w:r>
          </w:p>
        </w:tc>
        <w:tc>
          <w:tcPr>
            <w:tcW w:w="1332" w:type="dxa"/>
            <w:vAlign w:val="center"/>
          </w:tcPr>
          <w:p w14:paraId="61447FAC">
            <w:pPr>
              <w:pStyle w:val="13"/>
            </w:pPr>
            <w:r>
              <w:t>免疫知识印刷品宣传册子验收合格率</w:t>
            </w:r>
          </w:p>
        </w:tc>
        <w:tc>
          <w:tcPr>
            <w:tcW w:w="3430" w:type="dxa"/>
            <w:vAlign w:val="center"/>
          </w:tcPr>
          <w:p w14:paraId="263A68DC">
            <w:pPr>
              <w:pStyle w:val="13"/>
            </w:pPr>
            <w:r>
              <w:t>免疫知识印刷品宣传册子验收合格率</w:t>
            </w:r>
          </w:p>
        </w:tc>
        <w:tc>
          <w:tcPr>
            <w:tcW w:w="2551" w:type="dxa"/>
            <w:vAlign w:val="center"/>
          </w:tcPr>
          <w:p w14:paraId="3C78ADC7">
            <w:pPr>
              <w:pStyle w:val="13"/>
            </w:pPr>
            <w:r>
              <w:t>100%</w:t>
            </w:r>
          </w:p>
        </w:tc>
      </w:tr>
      <w:tr w14:paraId="72883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292B3"/>
        </w:tc>
        <w:tc>
          <w:tcPr>
            <w:tcW w:w="1276" w:type="dxa"/>
            <w:vAlign w:val="center"/>
          </w:tcPr>
          <w:p w14:paraId="4C017402">
            <w:pPr>
              <w:pStyle w:val="13"/>
            </w:pPr>
            <w:r>
              <w:t>时效指标</w:t>
            </w:r>
          </w:p>
        </w:tc>
        <w:tc>
          <w:tcPr>
            <w:tcW w:w="1332" w:type="dxa"/>
            <w:vAlign w:val="center"/>
          </w:tcPr>
          <w:p w14:paraId="03359DCF">
            <w:pPr>
              <w:pStyle w:val="13"/>
            </w:pPr>
            <w:r>
              <w:t>免疫知识印刷品彩色四折页采购验收完成时间</w:t>
            </w:r>
          </w:p>
        </w:tc>
        <w:tc>
          <w:tcPr>
            <w:tcW w:w="3430" w:type="dxa"/>
            <w:vAlign w:val="center"/>
          </w:tcPr>
          <w:p w14:paraId="0CECCEBB">
            <w:pPr>
              <w:pStyle w:val="13"/>
            </w:pPr>
            <w:r>
              <w:t>免疫知识印刷品彩色四折页采购验收完成时间</w:t>
            </w:r>
          </w:p>
        </w:tc>
        <w:tc>
          <w:tcPr>
            <w:tcW w:w="2551" w:type="dxa"/>
            <w:vAlign w:val="center"/>
          </w:tcPr>
          <w:p w14:paraId="1DB73BE1">
            <w:pPr>
              <w:pStyle w:val="13"/>
            </w:pPr>
            <w:r>
              <w:t>2026年12月31日前</w:t>
            </w:r>
          </w:p>
        </w:tc>
      </w:tr>
      <w:tr w14:paraId="65475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C1936"/>
        </w:tc>
        <w:tc>
          <w:tcPr>
            <w:tcW w:w="1276" w:type="dxa"/>
            <w:vAlign w:val="center"/>
          </w:tcPr>
          <w:p w14:paraId="6ED92A8E">
            <w:pPr>
              <w:pStyle w:val="13"/>
            </w:pPr>
            <w:r>
              <w:t>时效指标</w:t>
            </w:r>
          </w:p>
        </w:tc>
        <w:tc>
          <w:tcPr>
            <w:tcW w:w="1332" w:type="dxa"/>
            <w:vAlign w:val="center"/>
          </w:tcPr>
          <w:p w14:paraId="0CC65C7F">
            <w:pPr>
              <w:pStyle w:val="13"/>
            </w:pPr>
            <w:r>
              <w:t>免疫知识印刷品宣传册子采购验收完成时间</w:t>
            </w:r>
          </w:p>
        </w:tc>
        <w:tc>
          <w:tcPr>
            <w:tcW w:w="3430" w:type="dxa"/>
            <w:vAlign w:val="center"/>
          </w:tcPr>
          <w:p w14:paraId="1B5FE967">
            <w:pPr>
              <w:pStyle w:val="13"/>
            </w:pPr>
            <w:r>
              <w:t>免疫知识印刷品宣传册子采购验收完成时间</w:t>
            </w:r>
          </w:p>
        </w:tc>
        <w:tc>
          <w:tcPr>
            <w:tcW w:w="2551" w:type="dxa"/>
            <w:vAlign w:val="center"/>
          </w:tcPr>
          <w:p w14:paraId="1F12F99F">
            <w:pPr>
              <w:pStyle w:val="13"/>
            </w:pPr>
            <w:r>
              <w:t>2026年12月31日前</w:t>
            </w:r>
          </w:p>
        </w:tc>
      </w:tr>
      <w:tr w14:paraId="4EEAA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E4424"/>
        </w:tc>
        <w:tc>
          <w:tcPr>
            <w:tcW w:w="1276" w:type="dxa"/>
            <w:vAlign w:val="center"/>
          </w:tcPr>
          <w:p w14:paraId="54BE5278">
            <w:pPr>
              <w:pStyle w:val="13"/>
            </w:pPr>
            <w:r>
              <w:t>成本指标</w:t>
            </w:r>
          </w:p>
        </w:tc>
        <w:tc>
          <w:tcPr>
            <w:tcW w:w="1332" w:type="dxa"/>
            <w:vAlign w:val="center"/>
          </w:tcPr>
          <w:p w14:paraId="3EB4B939">
            <w:pPr>
              <w:pStyle w:val="13"/>
            </w:pPr>
            <w:r>
              <w:t>免疫知识印刷品彩色四折页购置成本</w:t>
            </w:r>
          </w:p>
        </w:tc>
        <w:tc>
          <w:tcPr>
            <w:tcW w:w="3430" w:type="dxa"/>
            <w:vAlign w:val="center"/>
          </w:tcPr>
          <w:p w14:paraId="550D5562">
            <w:pPr>
              <w:pStyle w:val="13"/>
            </w:pPr>
            <w:r>
              <w:t>免疫知识印刷品彩色四折页购置成本</w:t>
            </w:r>
          </w:p>
        </w:tc>
        <w:tc>
          <w:tcPr>
            <w:tcW w:w="2551" w:type="dxa"/>
            <w:vAlign w:val="center"/>
          </w:tcPr>
          <w:p w14:paraId="7C14F8FC">
            <w:pPr>
              <w:pStyle w:val="13"/>
            </w:pPr>
            <w:r>
              <w:t>256元</w:t>
            </w:r>
          </w:p>
        </w:tc>
      </w:tr>
      <w:tr w14:paraId="0DC66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0056A"/>
        </w:tc>
        <w:tc>
          <w:tcPr>
            <w:tcW w:w="1276" w:type="dxa"/>
            <w:vAlign w:val="center"/>
          </w:tcPr>
          <w:p w14:paraId="483710B6">
            <w:pPr>
              <w:pStyle w:val="13"/>
            </w:pPr>
            <w:r>
              <w:t>成本指标</w:t>
            </w:r>
          </w:p>
        </w:tc>
        <w:tc>
          <w:tcPr>
            <w:tcW w:w="1332" w:type="dxa"/>
            <w:vAlign w:val="center"/>
          </w:tcPr>
          <w:p w14:paraId="00C8B7E4">
            <w:pPr>
              <w:pStyle w:val="13"/>
            </w:pPr>
            <w:r>
              <w:t>免疫知识印刷品宣传册子购置成本</w:t>
            </w:r>
          </w:p>
        </w:tc>
        <w:tc>
          <w:tcPr>
            <w:tcW w:w="3430" w:type="dxa"/>
            <w:vAlign w:val="center"/>
          </w:tcPr>
          <w:p w14:paraId="606D742D">
            <w:pPr>
              <w:pStyle w:val="13"/>
            </w:pPr>
            <w:r>
              <w:t>免疫知识印刷品宣传册子购置成本</w:t>
            </w:r>
          </w:p>
        </w:tc>
        <w:tc>
          <w:tcPr>
            <w:tcW w:w="2551" w:type="dxa"/>
            <w:vAlign w:val="center"/>
          </w:tcPr>
          <w:p w14:paraId="35F4C636">
            <w:pPr>
              <w:pStyle w:val="13"/>
            </w:pPr>
            <w:r>
              <w:t>744元</w:t>
            </w:r>
          </w:p>
        </w:tc>
      </w:tr>
      <w:tr w14:paraId="2E5F8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7D2D32">
            <w:pPr>
              <w:pStyle w:val="15"/>
            </w:pPr>
            <w:r>
              <w:t>效益指标</w:t>
            </w:r>
          </w:p>
        </w:tc>
        <w:tc>
          <w:tcPr>
            <w:tcW w:w="1276" w:type="dxa"/>
            <w:vAlign w:val="center"/>
          </w:tcPr>
          <w:p w14:paraId="6F8951E8">
            <w:pPr>
              <w:pStyle w:val="13"/>
            </w:pPr>
            <w:r>
              <w:t>社会效益指标</w:t>
            </w:r>
          </w:p>
        </w:tc>
        <w:tc>
          <w:tcPr>
            <w:tcW w:w="1332" w:type="dxa"/>
            <w:vAlign w:val="center"/>
          </w:tcPr>
          <w:p w14:paraId="4F2E5211">
            <w:pPr>
              <w:pStyle w:val="13"/>
            </w:pPr>
            <w:r>
              <w:t>提高家长、监护人免疫知识知晓率</w:t>
            </w:r>
          </w:p>
        </w:tc>
        <w:tc>
          <w:tcPr>
            <w:tcW w:w="3430" w:type="dxa"/>
            <w:vAlign w:val="center"/>
          </w:tcPr>
          <w:p w14:paraId="74B60C8D">
            <w:pPr>
              <w:pStyle w:val="13"/>
            </w:pPr>
            <w:r>
              <w:t>提高家长、监护人免疫知识知晓率</w:t>
            </w:r>
          </w:p>
        </w:tc>
        <w:tc>
          <w:tcPr>
            <w:tcW w:w="2551" w:type="dxa"/>
            <w:vAlign w:val="center"/>
          </w:tcPr>
          <w:p w14:paraId="27B10D04">
            <w:pPr>
              <w:pStyle w:val="13"/>
            </w:pPr>
            <w:r>
              <w:t>有效提高</w:t>
            </w:r>
          </w:p>
        </w:tc>
      </w:tr>
      <w:tr w14:paraId="3279F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5ACBD8">
            <w:pPr>
              <w:pStyle w:val="15"/>
            </w:pPr>
            <w:r>
              <w:t>满意度指标</w:t>
            </w:r>
          </w:p>
        </w:tc>
        <w:tc>
          <w:tcPr>
            <w:tcW w:w="1276" w:type="dxa"/>
            <w:vAlign w:val="center"/>
          </w:tcPr>
          <w:p w14:paraId="686D7690">
            <w:pPr>
              <w:pStyle w:val="13"/>
            </w:pPr>
            <w:r>
              <w:t>服务对象满意度指标</w:t>
            </w:r>
          </w:p>
        </w:tc>
        <w:tc>
          <w:tcPr>
            <w:tcW w:w="1332" w:type="dxa"/>
            <w:vAlign w:val="center"/>
          </w:tcPr>
          <w:p w14:paraId="69E316F0">
            <w:pPr>
              <w:pStyle w:val="13"/>
            </w:pPr>
            <w:r>
              <w:t>居民满意度</w:t>
            </w:r>
          </w:p>
        </w:tc>
        <w:tc>
          <w:tcPr>
            <w:tcW w:w="3430" w:type="dxa"/>
            <w:vAlign w:val="center"/>
          </w:tcPr>
          <w:p w14:paraId="7C76C3B4">
            <w:pPr>
              <w:pStyle w:val="13"/>
            </w:pPr>
            <w:r>
              <w:t>居民满意度</w:t>
            </w:r>
          </w:p>
        </w:tc>
        <w:tc>
          <w:tcPr>
            <w:tcW w:w="2551" w:type="dxa"/>
            <w:vAlign w:val="center"/>
          </w:tcPr>
          <w:p w14:paraId="616FE476">
            <w:pPr>
              <w:pStyle w:val="13"/>
            </w:pPr>
            <w:r>
              <w:t>≥80%</w:t>
            </w:r>
          </w:p>
        </w:tc>
      </w:tr>
    </w:tbl>
    <w:p w14:paraId="4D346DA6">
      <w:pPr>
        <w:sectPr>
          <w:pgSz w:w="11900" w:h="16840"/>
          <w:pgMar w:top="1984" w:right="1304" w:bottom="1134" w:left="1304" w:header="720" w:footer="720" w:gutter="0"/>
          <w:cols w:space="720" w:num="1"/>
        </w:sectPr>
      </w:pPr>
    </w:p>
    <w:p w14:paraId="156AB1B8">
      <w:pPr>
        <w:spacing w:before="0" w:after="0" w:line="240" w:lineRule="auto"/>
        <w:ind w:firstLine="0"/>
        <w:jc w:val="center"/>
        <w:outlineLvl w:val="9"/>
      </w:pPr>
      <w:r>
        <w:rPr>
          <w:rFonts w:ascii="方正仿宋_GBK" w:hAnsi="方正仿宋_GBK" w:eastAsia="方正仿宋_GBK" w:cs="方正仿宋_GBK"/>
          <w:sz w:val="28"/>
        </w:rPr>
        <w:t xml:space="preserve"> </w:t>
      </w:r>
    </w:p>
    <w:p w14:paraId="331C4566">
      <w:pPr>
        <w:spacing w:before="0" w:after="0"/>
        <w:ind w:firstLine="560"/>
        <w:jc w:val="left"/>
        <w:outlineLvl w:val="3"/>
      </w:pPr>
      <w:bookmarkStart w:id="401" w:name="_Toc_4_4_0000000402"/>
      <w:r>
        <w:rPr>
          <w:rFonts w:ascii="方正仿宋_GBK" w:hAnsi="方正仿宋_GBK" w:eastAsia="方正仿宋_GBK" w:cs="方正仿宋_GBK"/>
          <w:sz w:val="28"/>
        </w:rPr>
        <w:t>395.重大传染病防控资金-慢性病防治-2025年中央（津财社指[2024]116号）绩效目标表</w:t>
      </w:r>
      <w:bookmarkEnd w:id="40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C5A5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B4166C6">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463A1C9B">
            <w:pPr>
              <w:pStyle w:val="11"/>
            </w:pPr>
            <w:r>
              <w:t>单位：元</w:t>
            </w:r>
          </w:p>
        </w:tc>
      </w:tr>
      <w:tr w14:paraId="78951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8D47F9">
            <w:pPr>
              <w:pStyle w:val="14"/>
            </w:pPr>
            <w:r>
              <w:t>项目名称</w:t>
            </w:r>
          </w:p>
        </w:tc>
        <w:tc>
          <w:tcPr>
            <w:tcW w:w="8589" w:type="dxa"/>
            <w:gridSpan w:val="6"/>
            <w:vAlign w:val="center"/>
          </w:tcPr>
          <w:p w14:paraId="144696A3">
            <w:pPr>
              <w:pStyle w:val="13"/>
            </w:pPr>
            <w:r>
              <w:t>重大传染病防控资金-慢性病防治-2025年中央（津财社指[2024]116号）</w:t>
            </w:r>
          </w:p>
        </w:tc>
      </w:tr>
      <w:tr w14:paraId="50FF1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D87D3F">
            <w:pPr>
              <w:pStyle w:val="14"/>
            </w:pPr>
            <w:r>
              <w:t>预算规模及资金用途</w:t>
            </w:r>
          </w:p>
        </w:tc>
        <w:tc>
          <w:tcPr>
            <w:tcW w:w="1276" w:type="dxa"/>
            <w:vAlign w:val="center"/>
          </w:tcPr>
          <w:p w14:paraId="3DCC651C">
            <w:pPr>
              <w:pStyle w:val="14"/>
            </w:pPr>
            <w:r>
              <w:t>预算数</w:t>
            </w:r>
          </w:p>
        </w:tc>
        <w:tc>
          <w:tcPr>
            <w:tcW w:w="1332" w:type="dxa"/>
            <w:vAlign w:val="center"/>
          </w:tcPr>
          <w:p w14:paraId="0AB9ABD9">
            <w:pPr>
              <w:pStyle w:val="13"/>
            </w:pPr>
            <w:r>
              <w:t>300.00</w:t>
            </w:r>
          </w:p>
        </w:tc>
        <w:tc>
          <w:tcPr>
            <w:tcW w:w="1587" w:type="dxa"/>
            <w:vAlign w:val="center"/>
          </w:tcPr>
          <w:p w14:paraId="4D30CB9A">
            <w:pPr>
              <w:pStyle w:val="14"/>
            </w:pPr>
            <w:r>
              <w:t>其中：财政    资金</w:t>
            </w:r>
          </w:p>
        </w:tc>
        <w:tc>
          <w:tcPr>
            <w:tcW w:w="1843" w:type="dxa"/>
            <w:vAlign w:val="center"/>
          </w:tcPr>
          <w:p w14:paraId="68026E10">
            <w:pPr>
              <w:pStyle w:val="13"/>
            </w:pPr>
            <w:r>
              <w:t>300.00</w:t>
            </w:r>
          </w:p>
        </w:tc>
        <w:tc>
          <w:tcPr>
            <w:tcW w:w="1276" w:type="dxa"/>
            <w:vAlign w:val="center"/>
          </w:tcPr>
          <w:p w14:paraId="667D2278">
            <w:pPr>
              <w:pStyle w:val="14"/>
            </w:pPr>
            <w:r>
              <w:t>其他资金</w:t>
            </w:r>
          </w:p>
        </w:tc>
        <w:tc>
          <w:tcPr>
            <w:tcW w:w="1276" w:type="dxa"/>
            <w:vAlign w:val="center"/>
          </w:tcPr>
          <w:p w14:paraId="641B1D0F">
            <w:pPr>
              <w:pStyle w:val="13"/>
            </w:pPr>
            <w:r>
              <w:t xml:space="preserve"> </w:t>
            </w:r>
          </w:p>
        </w:tc>
      </w:tr>
      <w:tr w14:paraId="7988E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C39108"/>
        </w:tc>
        <w:tc>
          <w:tcPr>
            <w:tcW w:w="8589" w:type="dxa"/>
            <w:gridSpan w:val="6"/>
            <w:vAlign w:val="center"/>
          </w:tcPr>
          <w:p w14:paraId="7CCC12AD">
            <w:pPr>
              <w:pStyle w:val="13"/>
            </w:pPr>
            <w:r>
              <w:t>支付专用材料费用</w:t>
            </w:r>
          </w:p>
        </w:tc>
      </w:tr>
      <w:tr w14:paraId="3705F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6D294">
            <w:pPr>
              <w:pStyle w:val="14"/>
            </w:pPr>
            <w:r>
              <w:t>绩效目标</w:t>
            </w:r>
          </w:p>
        </w:tc>
        <w:tc>
          <w:tcPr>
            <w:tcW w:w="8589" w:type="dxa"/>
            <w:gridSpan w:val="6"/>
            <w:vAlign w:val="center"/>
          </w:tcPr>
          <w:p w14:paraId="443E0D54">
            <w:pPr>
              <w:pStyle w:val="13"/>
            </w:pPr>
            <w:r>
              <w:t>1.开展慢病医学检测工作，提升医学检测能力，提升中心慢病防治工作水平。</w:t>
            </w:r>
          </w:p>
        </w:tc>
      </w:tr>
    </w:tbl>
    <w:p w14:paraId="51AC0C8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6AAC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863745">
            <w:pPr>
              <w:pStyle w:val="14"/>
            </w:pPr>
            <w:r>
              <w:t>一级指标</w:t>
            </w:r>
          </w:p>
        </w:tc>
        <w:tc>
          <w:tcPr>
            <w:tcW w:w="1276" w:type="dxa"/>
            <w:vAlign w:val="center"/>
          </w:tcPr>
          <w:p w14:paraId="578388D5">
            <w:pPr>
              <w:pStyle w:val="14"/>
            </w:pPr>
            <w:r>
              <w:t>二级指标</w:t>
            </w:r>
          </w:p>
        </w:tc>
        <w:tc>
          <w:tcPr>
            <w:tcW w:w="1332" w:type="dxa"/>
            <w:vAlign w:val="center"/>
          </w:tcPr>
          <w:p w14:paraId="38656115">
            <w:pPr>
              <w:pStyle w:val="14"/>
            </w:pPr>
            <w:r>
              <w:t>三级指标</w:t>
            </w:r>
          </w:p>
        </w:tc>
        <w:tc>
          <w:tcPr>
            <w:tcW w:w="3430" w:type="dxa"/>
            <w:vAlign w:val="center"/>
          </w:tcPr>
          <w:p w14:paraId="558FB74E">
            <w:pPr>
              <w:pStyle w:val="14"/>
            </w:pPr>
            <w:r>
              <w:t>绩效指标描述</w:t>
            </w:r>
          </w:p>
        </w:tc>
        <w:tc>
          <w:tcPr>
            <w:tcW w:w="2551" w:type="dxa"/>
            <w:vAlign w:val="center"/>
          </w:tcPr>
          <w:p w14:paraId="640E30E2">
            <w:pPr>
              <w:pStyle w:val="14"/>
            </w:pPr>
            <w:r>
              <w:t>指标值</w:t>
            </w:r>
          </w:p>
        </w:tc>
      </w:tr>
      <w:tr w14:paraId="556A1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12CAA">
            <w:pPr>
              <w:pStyle w:val="15"/>
            </w:pPr>
            <w:r>
              <w:t>产出指标</w:t>
            </w:r>
          </w:p>
        </w:tc>
        <w:tc>
          <w:tcPr>
            <w:tcW w:w="1276" w:type="dxa"/>
            <w:vAlign w:val="center"/>
          </w:tcPr>
          <w:p w14:paraId="3ECB12D6">
            <w:pPr>
              <w:pStyle w:val="13"/>
            </w:pPr>
            <w:r>
              <w:t>数量指标</w:t>
            </w:r>
          </w:p>
        </w:tc>
        <w:tc>
          <w:tcPr>
            <w:tcW w:w="1332" w:type="dxa"/>
            <w:vAlign w:val="center"/>
          </w:tcPr>
          <w:p w14:paraId="57E2B7EC">
            <w:pPr>
              <w:pStyle w:val="13"/>
            </w:pPr>
            <w:r>
              <w:t>慢病检测人数</w:t>
            </w:r>
          </w:p>
        </w:tc>
        <w:tc>
          <w:tcPr>
            <w:tcW w:w="3430" w:type="dxa"/>
            <w:vAlign w:val="center"/>
          </w:tcPr>
          <w:p w14:paraId="60ECE69C">
            <w:pPr>
              <w:pStyle w:val="13"/>
            </w:pPr>
            <w:r>
              <w:t>开展慢性病检测，反映慢性病检测工作完成情况</w:t>
            </w:r>
          </w:p>
        </w:tc>
        <w:tc>
          <w:tcPr>
            <w:tcW w:w="2551" w:type="dxa"/>
            <w:vAlign w:val="center"/>
          </w:tcPr>
          <w:p w14:paraId="65B1FD86">
            <w:pPr>
              <w:pStyle w:val="13"/>
            </w:pPr>
            <w:r>
              <w:t>&gt;10人次</w:t>
            </w:r>
          </w:p>
        </w:tc>
      </w:tr>
      <w:tr w14:paraId="32504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E0C5FE"/>
        </w:tc>
        <w:tc>
          <w:tcPr>
            <w:tcW w:w="1276" w:type="dxa"/>
            <w:vAlign w:val="center"/>
          </w:tcPr>
          <w:p w14:paraId="1AEBCBAB">
            <w:pPr>
              <w:pStyle w:val="13"/>
            </w:pPr>
            <w:r>
              <w:t>质量指标</w:t>
            </w:r>
          </w:p>
        </w:tc>
        <w:tc>
          <w:tcPr>
            <w:tcW w:w="1332" w:type="dxa"/>
            <w:vAlign w:val="center"/>
          </w:tcPr>
          <w:p w14:paraId="7C0BFA9B">
            <w:pPr>
              <w:pStyle w:val="13"/>
            </w:pPr>
            <w:r>
              <w:t>慢病检测报告率</w:t>
            </w:r>
          </w:p>
        </w:tc>
        <w:tc>
          <w:tcPr>
            <w:tcW w:w="3430" w:type="dxa"/>
            <w:vAlign w:val="center"/>
          </w:tcPr>
          <w:p w14:paraId="71FAACBC">
            <w:pPr>
              <w:pStyle w:val="13"/>
            </w:pPr>
            <w:r>
              <w:t>通过慢病检测报告单数与慢病检测人数的比率，反映慢性病检测工作质量；公式：慢病检测报告单数÷慢病检测人数×100%</w:t>
            </w:r>
          </w:p>
        </w:tc>
        <w:tc>
          <w:tcPr>
            <w:tcW w:w="2551" w:type="dxa"/>
            <w:vAlign w:val="center"/>
          </w:tcPr>
          <w:p w14:paraId="6B663238">
            <w:pPr>
              <w:pStyle w:val="13"/>
            </w:pPr>
            <w:r>
              <w:t>100%</w:t>
            </w:r>
          </w:p>
        </w:tc>
      </w:tr>
      <w:tr w14:paraId="73B2C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71470"/>
        </w:tc>
        <w:tc>
          <w:tcPr>
            <w:tcW w:w="1276" w:type="dxa"/>
            <w:vAlign w:val="center"/>
          </w:tcPr>
          <w:p w14:paraId="516E427B">
            <w:pPr>
              <w:pStyle w:val="13"/>
            </w:pPr>
            <w:r>
              <w:t>时效指标</w:t>
            </w:r>
          </w:p>
        </w:tc>
        <w:tc>
          <w:tcPr>
            <w:tcW w:w="1332" w:type="dxa"/>
            <w:vAlign w:val="center"/>
          </w:tcPr>
          <w:p w14:paraId="5063710F">
            <w:pPr>
              <w:pStyle w:val="13"/>
            </w:pPr>
            <w:r>
              <w:t>慢病检测完成时间</w:t>
            </w:r>
          </w:p>
        </w:tc>
        <w:tc>
          <w:tcPr>
            <w:tcW w:w="3430" w:type="dxa"/>
            <w:vAlign w:val="center"/>
          </w:tcPr>
          <w:p w14:paraId="1EC238CF">
            <w:pPr>
              <w:pStyle w:val="13"/>
            </w:pPr>
            <w:r>
              <w:t>通过慢病检测开展时间（每年3月-12月），反映慢病检测开展的及时情况</w:t>
            </w:r>
          </w:p>
        </w:tc>
        <w:tc>
          <w:tcPr>
            <w:tcW w:w="2551" w:type="dxa"/>
            <w:vAlign w:val="center"/>
          </w:tcPr>
          <w:p w14:paraId="48F2E140">
            <w:pPr>
              <w:pStyle w:val="13"/>
            </w:pPr>
            <w:r>
              <w:t>2026年12月31日前</w:t>
            </w:r>
          </w:p>
        </w:tc>
      </w:tr>
      <w:tr w14:paraId="33CF6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BC691"/>
        </w:tc>
        <w:tc>
          <w:tcPr>
            <w:tcW w:w="1276" w:type="dxa"/>
            <w:vAlign w:val="center"/>
          </w:tcPr>
          <w:p w14:paraId="66004A4B">
            <w:pPr>
              <w:pStyle w:val="13"/>
            </w:pPr>
            <w:r>
              <w:t>成本指标</w:t>
            </w:r>
          </w:p>
        </w:tc>
        <w:tc>
          <w:tcPr>
            <w:tcW w:w="1332" w:type="dxa"/>
            <w:vAlign w:val="center"/>
          </w:tcPr>
          <w:p w14:paraId="540F0EB0">
            <w:pPr>
              <w:pStyle w:val="13"/>
            </w:pPr>
            <w:r>
              <w:t>慢病检测耗材成本</w:t>
            </w:r>
          </w:p>
        </w:tc>
        <w:tc>
          <w:tcPr>
            <w:tcW w:w="3430" w:type="dxa"/>
            <w:vAlign w:val="center"/>
          </w:tcPr>
          <w:p w14:paraId="6EB9398E">
            <w:pPr>
              <w:pStyle w:val="13"/>
            </w:pPr>
            <w:r>
              <w:t>通过慢病检测项目耗材成本与慢病检测项目补贴标准的对比，反映专业技术人员培训支出成本控制情况</w:t>
            </w:r>
          </w:p>
        </w:tc>
        <w:tc>
          <w:tcPr>
            <w:tcW w:w="2551" w:type="dxa"/>
            <w:vAlign w:val="center"/>
          </w:tcPr>
          <w:p w14:paraId="50EF7A28">
            <w:pPr>
              <w:pStyle w:val="13"/>
            </w:pPr>
            <w:r>
              <w:t>≤30元/人</w:t>
            </w:r>
          </w:p>
        </w:tc>
      </w:tr>
      <w:tr w14:paraId="51CB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F2C19D">
            <w:pPr>
              <w:pStyle w:val="15"/>
            </w:pPr>
            <w:r>
              <w:t>效益指标</w:t>
            </w:r>
          </w:p>
        </w:tc>
        <w:tc>
          <w:tcPr>
            <w:tcW w:w="1276" w:type="dxa"/>
            <w:vAlign w:val="center"/>
          </w:tcPr>
          <w:p w14:paraId="160D370C">
            <w:pPr>
              <w:pStyle w:val="13"/>
            </w:pPr>
            <w:r>
              <w:t>社会效益指标</w:t>
            </w:r>
          </w:p>
        </w:tc>
        <w:tc>
          <w:tcPr>
            <w:tcW w:w="1332" w:type="dxa"/>
            <w:vAlign w:val="center"/>
          </w:tcPr>
          <w:p w14:paraId="0987F792">
            <w:pPr>
              <w:pStyle w:val="13"/>
            </w:pPr>
            <w:r>
              <w:t>提升中心慢病防治水平</w:t>
            </w:r>
          </w:p>
        </w:tc>
        <w:tc>
          <w:tcPr>
            <w:tcW w:w="3430" w:type="dxa"/>
            <w:vAlign w:val="center"/>
          </w:tcPr>
          <w:p w14:paraId="2A88C12F">
            <w:pPr>
              <w:pStyle w:val="13"/>
            </w:pPr>
            <w:r>
              <w:t>提升中心慢病防治水平</w:t>
            </w:r>
          </w:p>
        </w:tc>
        <w:tc>
          <w:tcPr>
            <w:tcW w:w="2551" w:type="dxa"/>
            <w:vAlign w:val="center"/>
          </w:tcPr>
          <w:p w14:paraId="523F8E8B">
            <w:pPr>
              <w:pStyle w:val="13"/>
            </w:pPr>
            <w:r>
              <w:t>有效提高</w:t>
            </w:r>
          </w:p>
        </w:tc>
      </w:tr>
      <w:tr w14:paraId="5DCC1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1F0887">
            <w:pPr>
              <w:pStyle w:val="15"/>
            </w:pPr>
            <w:r>
              <w:t>满意度指标</w:t>
            </w:r>
          </w:p>
        </w:tc>
        <w:tc>
          <w:tcPr>
            <w:tcW w:w="1276" w:type="dxa"/>
            <w:vAlign w:val="center"/>
          </w:tcPr>
          <w:p w14:paraId="4247DD4A">
            <w:pPr>
              <w:pStyle w:val="13"/>
            </w:pPr>
            <w:r>
              <w:t>服务对象满意度指标</w:t>
            </w:r>
          </w:p>
        </w:tc>
        <w:tc>
          <w:tcPr>
            <w:tcW w:w="1332" w:type="dxa"/>
            <w:vAlign w:val="center"/>
          </w:tcPr>
          <w:p w14:paraId="4743BA26">
            <w:pPr>
              <w:pStyle w:val="13"/>
            </w:pPr>
            <w:r>
              <w:t>培训人员满意度</w:t>
            </w:r>
          </w:p>
        </w:tc>
        <w:tc>
          <w:tcPr>
            <w:tcW w:w="3430" w:type="dxa"/>
            <w:vAlign w:val="center"/>
          </w:tcPr>
          <w:p w14:paraId="673C1D7E">
            <w:pPr>
              <w:pStyle w:val="13"/>
            </w:pPr>
            <w:r>
              <w:t>通过调查问卷中满意人数与调查总人数的比率，反映被调查对象对本项目的满意程度。计算公式：各类问题满意人数÷调查总人数×100%</w:t>
            </w:r>
          </w:p>
        </w:tc>
        <w:tc>
          <w:tcPr>
            <w:tcW w:w="2551" w:type="dxa"/>
            <w:vAlign w:val="center"/>
          </w:tcPr>
          <w:p w14:paraId="7BD614D5">
            <w:pPr>
              <w:pStyle w:val="13"/>
            </w:pPr>
            <w:r>
              <w:t>≥90%</w:t>
            </w:r>
          </w:p>
        </w:tc>
      </w:tr>
    </w:tbl>
    <w:p w14:paraId="45FE00E6">
      <w:pPr>
        <w:sectPr>
          <w:pgSz w:w="11900" w:h="16840"/>
          <w:pgMar w:top="1984" w:right="1304" w:bottom="1134" w:left="1304" w:header="720" w:footer="720" w:gutter="0"/>
          <w:cols w:space="720" w:num="1"/>
        </w:sectPr>
      </w:pPr>
    </w:p>
    <w:p w14:paraId="6D575E4E">
      <w:pPr>
        <w:spacing w:before="0" w:after="0" w:line="240" w:lineRule="auto"/>
        <w:ind w:firstLine="0"/>
        <w:jc w:val="center"/>
        <w:outlineLvl w:val="9"/>
      </w:pPr>
      <w:r>
        <w:rPr>
          <w:rFonts w:ascii="方正仿宋_GBK" w:hAnsi="方正仿宋_GBK" w:eastAsia="方正仿宋_GBK" w:cs="方正仿宋_GBK"/>
          <w:sz w:val="28"/>
        </w:rPr>
        <w:t xml:space="preserve"> </w:t>
      </w:r>
    </w:p>
    <w:p w14:paraId="4E50CD3F">
      <w:pPr>
        <w:spacing w:before="0" w:after="0"/>
        <w:ind w:firstLine="560"/>
        <w:jc w:val="left"/>
        <w:outlineLvl w:val="3"/>
      </w:pPr>
      <w:bookmarkStart w:id="402" w:name="_Toc_4_4_0000000403"/>
      <w:r>
        <w:rPr>
          <w:rFonts w:ascii="方正仿宋_GBK" w:hAnsi="方正仿宋_GBK" w:eastAsia="方正仿宋_GBK" w:cs="方正仿宋_GBK"/>
          <w:sz w:val="28"/>
        </w:rPr>
        <w:t>396.重大公共卫生服务补助资金-艾滋病防治（疾控）（津财社指[2025]64号）2025年中央绩效目标表</w:t>
      </w:r>
      <w:bookmarkEnd w:id="40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3F6F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CBB4565">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48A3E23C">
            <w:pPr>
              <w:pStyle w:val="11"/>
            </w:pPr>
            <w:r>
              <w:t>单位：元</w:t>
            </w:r>
          </w:p>
        </w:tc>
      </w:tr>
      <w:tr w14:paraId="261F3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4D1507">
            <w:pPr>
              <w:pStyle w:val="14"/>
            </w:pPr>
            <w:r>
              <w:t>项目名称</w:t>
            </w:r>
          </w:p>
        </w:tc>
        <w:tc>
          <w:tcPr>
            <w:tcW w:w="8589" w:type="dxa"/>
            <w:gridSpan w:val="6"/>
            <w:vAlign w:val="center"/>
          </w:tcPr>
          <w:p w14:paraId="421C7404">
            <w:pPr>
              <w:pStyle w:val="13"/>
            </w:pPr>
            <w:r>
              <w:t>重大公共卫生服务补助资金-艾滋病防治（疾控）（津财社指[2025]64号）2025年中央</w:t>
            </w:r>
          </w:p>
        </w:tc>
      </w:tr>
      <w:tr w14:paraId="173A04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94E8C">
            <w:pPr>
              <w:pStyle w:val="14"/>
            </w:pPr>
            <w:r>
              <w:t>预算规模及资金用途</w:t>
            </w:r>
          </w:p>
        </w:tc>
        <w:tc>
          <w:tcPr>
            <w:tcW w:w="1276" w:type="dxa"/>
            <w:vAlign w:val="center"/>
          </w:tcPr>
          <w:p w14:paraId="2BB63A91">
            <w:pPr>
              <w:pStyle w:val="14"/>
            </w:pPr>
            <w:r>
              <w:t>预算数</w:t>
            </w:r>
          </w:p>
        </w:tc>
        <w:tc>
          <w:tcPr>
            <w:tcW w:w="1332" w:type="dxa"/>
            <w:vAlign w:val="center"/>
          </w:tcPr>
          <w:p w14:paraId="45BF169B">
            <w:pPr>
              <w:pStyle w:val="13"/>
            </w:pPr>
            <w:r>
              <w:t>400.00</w:t>
            </w:r>
          </w:p>
        </w:tc>
        <w:tc>
          <w:tcPr>
            <w:tcW w:w="1587" w:type="dxa"/>
            <w:vAlign w:val="center"/>
          </w:tcPr>
          <w:p w14:paraId="01E2BCF1">
            <w:pPr>
              <w:pStyle w:val="14"/>
            </w:pPr>
            <w:r>
              <w:t>其中：财政    资金</w:t>
            </w:r>
          </w:p>
        </w:tc>
        <w:tc>
          <w:tcPr>
            <w:tcW w:w="1843" w:type="dxa"/>
            <w:vAlign w:val="center"/>
          </w:tcPr>
          <w:p w14:paraId="31A417FD">
            <w:pPr>
              <w:pStyle w:val="13"/>
            </w:pPr>
            <w:r>
              <w:t>400.00</w:t>
            </w:r>
          </w:p>
        </w:tc>
        <w:tc>
          <w:tcPr>
            <w:tcW w:w="1276" w:type="dxa"/>
            <w:vAlign w:val="center"/>
          </w:tcPr>
          <w:p w14:paraId="722BC57A">
            <w:pPr>
              <w:pStyle w:val="14"/>
            </w:pPr>
            <w:r>
              <w:t>其他资金</w:t>
            </w:r>
          </w:p>
        </w:tc>
        <w:tc>
          <w:tcPr>
            <w:tcW w:w="1276" w:type="dxa"/>
            <w:vAlign w:val="center"/>
          </w:tcPr>
          <w:p w14:paraId="56B65BD7">
            <w:pPr>
              <w:pStyle w:val="13"/>
            </w:pPr>
            <w:r>
              <w:t xml:space="preserve"> </w:t>
            </w:r>
          </w:p>
        </w:tc>
      </w:tr>
      <w:tr w14:paraId="6EFCB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B0E317"/>
        </w:tc>
        <w:tc>
          <w:tcPr>
            <w:tcW w:w="8589" w:type="dxa"/>
            <w:gridSpan w:val="6"/>
            <w:vAlign w:val="center"/>
          </w:tcPr>
          <w:p w14:paraId="0515D982">
            <w:pPr>
              <w:pStyle w:val="13"/>
            </w:pPr>
            <w:r>
              <w:t>支付专用材料费用</w:t>
            </w:r>
          </w:p>
        </w:tc>
      </w:tr>
      <w:tr w14:paraId="241B0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46CAB5">
            <w:pPr>
              <w:pStyle w:val="14"/>
            </w:pPr>
            <w:r>
              <w:t>绩效目标</w:t>
            </w:r>
          </w:p>
        </w:tc>
        <w:tc>
          <w:tcPr>
            <w:tcW w:w="8589" w:type="dxa"/>
            <w:gridSpan w:val="6"/>
            <w:vAlign w:val="center"/>
          </w:tcPr>
          <w:p w14:paraId="4EAAF25C">
            <w:pPr>
              <w:pStyle w:val="13"/>
            </w:pPr>
            <w:r>
              <w:t>1.通过对艾滋病高危人群进行健康宣教，保障人民健康水平。</w:t>
            </w:r>
          </w:p>
        </w:tc>
      </w:tr>
    </w:tbl>
    <w:p w14:paraId="184FE7B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B0F3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9F34A">
            <w:pPr>
              <w:pStyle w:val="14"/>
            </w:pPr>
            <w:r>
              <w:t>一级指标</w:t>
            </w:r>
          </w:p>
        </w:tc>
        <w:tc>
          <w:tcPr>
            <w:tcW w:w="1276" w:type="dxa"/>
            <w:vAlign w:val="center"/>
          </w:tcPr>
          <w:p w14:paraId="43D2302D">
            <w:pPr>
              <w:pStyle w:val="14"/>
            </w:pPr>
            <w:r>
              <w:t>二级指标</w:t>
            </w:r>
          </w:p>
        </w:tc>
        <w:tc>
          <w:tcPr>
            <w:tcW w:w="1332" w:type="dxa"/>
            <w:vAlign w:val="center"/>
          </w:tcPr>
          <w:p w14:paraId="471F4362">
            <w:pPr>
              <w:pStyle w:val="14"/>
            </w:pPr>
            <w:r>
              <w:t>三级指标</w:t>
            </w:r>
          </w:p>
        </w:tc>
        <w:tc>
          <w:tcPr>
            <w:tcW w:w="3430" w:type="dxa"/>
            <w:vAlign w:val="center"/>
          </w:tcPr>
          <w:p w14:paraId="6659F54D">
            <w:pPr>
              <w:pStyle w:val="14"/>
            </w:pPr>
            <w:r>
              <w:t>绩效指标描述</w:t>
            </w:r>
          </w:p>
        </w:tc>
        <w:tc>
          <w:tcPr>
            <w:tcW w:w="2551" w:type="dxa"/>
            <w:vAlign w:val="center"/>
          </w:tcPr>
          <w:p w14:paraId="3101DFA7">
            <w:pPr>
              <w:pStyle w:val="14"/>
            </w:pPr>
            <w:r>
              <w:t>指标值</w:t>
            </w:r>
          </w:p>
        </w:tc>
      </w:tr>
      <w:tr w14:paraId="1332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5DB97">
            <w:pPr>
              <w:pStyle w:val="15"/>
            </w:pPr>
            <w:r>
              <w:t>产出指标</w:t>
            </w:r>
          </w:p>
        </w:tc>
        <w:tc>
          <w:tcPr>
            <w:tcW w:w="1276" w:type="dxa"/>
            <w:vAlign w:val="center"/>
          </w:tcPr>
          <w:p w14:paraId="0002149C">
            <w:pPr>
              <w:pStyle w:val="13"/>
            </w:pPr>
            <w:r>
              <w:t>数量指标</w:t>
            </w:r>
          </w:p>
        </w:tc>
        <w:tc>
          <w:tcPr>
            <w:tcW w:w="1332" w:type="dxa"/>
            <w:vAlign w:val="center"/>
          </w:tcPr>
          <w:p w14:paraId="7BC4B617">
            <w:pPr>
              <w:pStyle w:val="13"/>
            </w:pPr>
            <w:r>
              <w:t>艾滋病健康宣传印刷品宣传彩色四折页数量</w:t>
            </w:r>
          </w:p>
        </w:tc>
        <w:tc>
          <w:tcPr>
            <w:tcW w:w="3430" w:type="dxa"/>
            <w:vAlign w:val="center"/>
          </w:tcPr>
          <w:p w14:paraId="3C57D25B">
            <w:pPr>
              <w:pStyle w:val="13"/>
            </w:pPr>
            <w:r>
              <w:t>艾滋病健康宣传印刷品宣传彩色四折页数量</w:t>
            </w:r>
          </w:p>
        </w:tc>
        <w:tc>
          <w:tcPr>
            <w:tcW w:w="2551" w:type="dxa"/>
            <w:vAlign w:val="center"/>
          </w:tcPr>
          <w:p w14:paraId="3F67072D">
            <w:pPr>
              <w:pStyle w:val="13"/>
            </w:pPr>
            <w:r>
              <w:t>200张</w:t>
            </w:r>
          </w:p>
        </w:tc>
      </w:tr>
      <w:tr w14:paraId="04930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1C46F"/>
        </w:tc>
        <w:tc>
          <w:tcPr>
            <w:tcW w:w="1276" w:type="dxa"/>
            <w:vAlign w:val="center"/>
          </w:tcPr>
          <w:p w14:paraId="724AF460">
            <w:pPr>
              <w:pStyle w:val="13"/>
            </w:pPr>
            <w:r>
              <w:t>质量指标</w:t>
            </w:r>
          </w:p>
        </w:tc>
        <w:tc>
          <w:tcPr>
            <w:tcW w:w="1332" w:type="dxa"/>
            <w:vAlign w:val="center"/>
          </w:tcPr>
          <w:p w14:paraId="0F42E9C2">
            <w:pPr>
              <w:pStyle w:val="13"/>
            </w:pPr>
            <w:r>
              <w:t>艾滋病健康宣传印刷品宣传彩色四折页验收合格率</w:t>
            </w:r>
          </w:p>
        </w:tc>
        <w:tc>
          <w:tcPr>
            <w:tcW w:w="3430" w:type="dxa"/>
            <w:vAlign w:val="center"/>
          </w:tcPr>
          <w:p w14:paraId="10145180">
            <w:pPr>
              <w:pStyle w:val="13"/>
            </w:pPr>
            <w:r>
              <w:t>艾滋病健康宣传印刷品宣传彩色四折页验收合格率</w:t>
            </w:r>
          </w:p>
        </w:tc>
        <w:tc>
          <w:tcPr>
            <w:tcW w:w="2551" w:type="dxa"/>
            <w:vAlign w:val="center"/>
          </w:tcPr>
          <w:p w14:paraId="1F01DD1E">
            <w:pPr>
              <w:pStyle w:val="13"/>
            </w:pPr>
            <w:r>
              <w:t>100%</w:t>
            </w:r>
          </w:p>
        </w:tc>
      </w:tr>
      <w:tr w14:paraId="404E1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34EE5"/>
        </w:tc>
        <w:tc>
          <w:tcPr>
            <w:tcW w:w="1276" w:type="dxa"/>
            <w:vAlign w:val="center"/>
          </w:tcPr>
          <w:p w14:paraId="5CA63A4C">
            <w:pPr>
              <w:pStyle w:val="13"/>
            </w:pPr>
            <w:r>
              <w:t>时效指标</w:t>
            </w:r>
          </w:p>
        </w:tc>
        <w:tc>
          <w:tcPr>
            <w:tcW w:w="1332" w:type="dxa"/>
            <w:vAlign w:val="center"/>
          </w:tcPr>
          <w:p w14:paraId="116499F7">
            <w:pPr>
              <w:pStyle w:val="13"/>
            </w:pPr>
            <w:r>
              <w:t>艾滋病健康宣传印刷品宣传彩色四折页验收完成时间</w:t>
            </w:r>
          </w:p>
        </w:tc>
        <w:tc>
          <w:tcPr>
            <w:tcW w:w="3430" w:type="dxa"/>
            <w:vAlign w:val="center"/>
          </w:tcPr>
          <w:p w14:paraId="5F3851F5">
            <w:pPr>
              <w:pStyle w:val="13"/>
            </w:pPr>
            <w:r>
              <w:t>艾滋病健康宣传印刷品宣传彩色四折页验收完成时间</w:t>
            </w:r>
          </w:p>
        </w:tc>
        <w:tc>
          <w:tcPr>
            <w:tcW w:w="2551" w:type="dxa"/>
            <w:vAlign w:val="center"/>
          </w:tcPr>
          <w:p w14:paraId="5CE5BCEF">
            <w:pPr>
              <w:pStyle w:val="13"/>
            </w:pPr>
            <w:r>
              <w:t>2026年12月31日前</w:t>
            </w:r>
          </w:p>
        </w:tc>
      </w:tr>
      <w:tr w14:paraId="1D51A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9E26D"/>
        </w:tc>
        <w:tc>
          <w:tcPr>
            <w:tcW w:w="1276" w:type="dxa"/>
            <w:vAlign w:val="center"/>
          </w:tcPr>
          <w:p w14:paraId="3BD8E716">
            <w:pPr>
              <w:pStyle w:val="13"/>
            </w:pPr>
            <w:r>
              <w:t>成本指标</w:t>
            </w:r>
          </w:p>
        </w:tc>
        <w:tc>
          <w:tcPr>
            <w:tcW w:w="1332" w:type="dxa"/>
            <w:vAlign w:val="center"/>
          </w:tcPr>
          <w:p w14:paraId="1694CFAE">
            <w:pPr>
              <w:pStyle w:val="13"/>
            </w:pPr>
            <w:r>
              <w:t>艾滋病健康宣传印刷品宣传彩色四折页购置成本</w:t>
            </w:r>
          </w:p>
        </w:tc>
        <w:tc>
          <w:tcPr>
            <w:tcW w:w="3430" w:type="dxa"/>
            <w:vAlign w:val="center"/>
          </w:tcPr>
          <w:p w14:paraId="6E53B123">
            <w:pPr>
              <w:pStyle w:val="13"/>
            </w:pPr>
            <w:r>
              <w:t>艾滋病健康宣传印刷品宣传彩色四折页购置成本</w:t>
            </w:r>
          </w:p>
        </w:tc>
        <w:tc>
          <w:tcPr>
            <w:tcW w:w="2551" w:type="dxa"/>
            <w:vAlign w:val="center"/>
          </w:tcPr>
          <w:p w14:paraId="1A1D3424">
            <w:pPr>
              <w:pStyle w:val="13"/>
            </w:pPr>
            <w:r>
              <w:t>400元</w:t>
            </w:r>
          </w:p>
        </w:tc>
      </w:tr>
      <w:tr w14:paraId="2FC76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D3380">
            <w:pPr>
              <w:pStyle w:val="15"/>
            </w:pPr>
            <w:r>
              <w:t>效益指标</w:t>
            </w:r>
          </w:p>
        </w:tc>
        <w:tc>
          <w:tcPr>
            <w:tcW w:w="1276" w:type="dxa"/>
            <w:vAlign w:val="center"/>
          </w:tcPr>
          <w:p w14:paraId="47B2F234">
            <w:pPr>
              <w:pStyle w:val="13"/>
            </w:pPr>
            <w:r>
              <w:t>社会效益指标</w:t>
            </w:r>
          </w:p>
        </w:tc>
        <w:tc>
          <w:tcPr>
            <w:tcW w:w="1332" w:type="dxa"/>
            <w:vAlign w:val="center"/>
          </w:tcPr>
          <w:p w14:paraId="4B59B195">
            <w:pPr>
              <w:pStyle w:val="13"/>
            </w:pPr>
            <w:r>
              <w:t>保障人民健康水平</w:t>
            </w:r>
          </w:p>
        </w:tc>
        <w:tc>
          <w:tcPr>
            <w:tcW w:w="3430" w:type="dxa"/>
            <w:vAlign w:val="center"/>
          </w:tcPr>
          <w:p w14:paraId="109A4912">
            <w:pPr>
              <w:pStyle w:val="13"/>
            </w:pPr>
            <w:r>
              <w:t>保障人民健康水平</w:t>
            </w:r>
          </w:p>
        </w:tc>
        <w:tc>
          <w:tcPr>
            <w:tcW w:w="2551" w:type="dxa"/>
            <w:vAlign w:val="center"/>
          </w:tcPr>
          <w:p w14:paraId="6B34507A">
            <w:pPr>
              <w:pStyle w:val="13"/>
            </w:pPr>
            <w:r>
              <w:t>有效保障</w:t>
            </w:r>
          </w:p>
        </w:tc>
      </w:tr>
      <w:tr w14:paraId="1796D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E3EBC6">
            <w:pPr>
              <w:pStyle w:val="15"/>
            </w:pPr>
            <w:r>
              <w:t>满意度指标</w:t>
            </w:r>
          </w:p>
        </w:tc>
        <w:tc>
          <w:tcPr>
            <w:tcW w:w="1276" w:type="dxa"/>
            <w:vAlign w:val="center"/>
          </w:tcPr>
          <w:p w14:paraId="2E5FDD10">
            <w:pPr>
              <w:pStyle w:val="13"/>
            </w:pPr>
            <w:r>
              <w:t>服务对象满意度指标</w:t>
            </w:r>
          </w:p>
        </w:tc>
        <w:tc>
          <w:tcPr>
            <w:tcW w:w="1332" w:type="dxa"/>
            <w:vAlign w:val="center"/>
          </w:tcPr>
          <w:p w14:paraId="27ED12D6">
            <w:pPr>
              <w:pStyle w:val="13"/>
            </w:pPr>
            <w:r>
              <w:t>居民满意度</w:t>
            </w:r>
          </w:p>
        </w:tc>
        <w:tc>
          <w:tcPr>
            <w:tcW w:w="3430" w:type="dxa"/>
            <w:vAlign w:val="center"/>
          </w:tcPr>
          <w:p w14:paraId="7983177C">
            <w:pPr>
              <w:pStyle w:val="13"/>
            </w:pPr>
            <w:r>
              <w:t>居民满意度</w:t>
            </w:r>
          </w:p>
        </w:tc>
        <w:tc>
          <w:tcPr>
            <w:tcW w:w="2551" w:type="dxa"/>
            <w:vAlign w:val="center"/>
          </w:tcPr>
          <w:p w14:paraId="6CA55F45">
            <w:pPr>
              <w:pStyle w:val="13"/>
            </w:pPr>
            <w:r>
              <w:t>≥80%</w:t>
            </w:r>
          </w:p>
        </w:tc>
      </w:tr>
    </w:tbl>
    <w:p w14:paraId="64EA9E79">
      <w:pPr>
        <w:sectPr>
          <w:pgSz w:w="11900" w:h="16840"/>
          <w:pgMar w:top="1984" w:right="1304" w:bottom="1134" w:left="1304" w:header="720" w:footer="720" w:gutter="0"/>
          <w:cols w:space="720" w:num="1"/>
        </w:sectPr>
      </w:pPr>
    </w:p>
    <w:p w14:paraId="4A122B17">
      <w:pPr>
        <w:spacing w:before="0" w:after="0" w:line="240" w:lineRule="auto"/>
        <w:ind w:firstLine="0"/>
        <w:jc w:val="center"/>
        <w:outlineLvl w:val="9"/>
      </w:pPr>
      <w:r>
        <w:rPr>
          <w:rFonts w:ascii="方正仿宋_GBK" w:hAnsi="方正仿宋_GBK" w:eastAsia="方正仿宋_GBK" w:cs="方正仿宋_GBK"/>
          <w:sz w:val="28"/>
        </w:rPr>
        <w:t xml:space="preserve"> </w:t>
      </w:r>
    </w:p>
    <w:p w14:paraId="7042487F">
      <w:pPr>
        <w:spacing w:before="0" w:after="0"/>
        <w:ind w:firstLine="560"/>
        <w:jc w:val="left"/>
        <w:outlineLvl w:val="3"/>
      </w:pPr>
      <w:bookmarkStart w:id="403" w:name="_Toc_4_4_0000000404"/>
      <w:r>
        <w:rPr>
          <w:rFonts w:ascii="方正仿宋_GBK" w:hAnsi="方正仿宋_GBK" w:eastAsia="方正仿宋_GBK" w:cs="方正仿宋_GBK"/>
          <w:sz w:val="28"/>
        </w:rPr>
        <w:t>397.重大公共卫生服务补助资金-妇幼卫生监测（津财社指[2025]64号）2025年中央绩效目标表</w:t>
      </w:r>
      <w:bookmarkEnd w:id="40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13EE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F2ADAA">
            <w:pPr>
              <w:pStyle w:val="12"/>
            </w:pPr>
            <w:r>
              <w:t>368234天津市滨海新区海滨街光明社区卫生服务中心</w:t>
            </w:r>
          </w:p>
        </w:tc>
        <w:tc>
          <w:tcPr>
            <w:tcW w:w="1276" w:type="dxa"/>
            <w:tcBorders>
              <w:top w:val="single" w:color="FFFFFF" w:sz="6" w:space="0"/>
              <w:left w:val="single" w:color="FFFFFF" w:sz="6" w:space="0"/>
              <w:right w:val="single" w:color="FFFFFF" w:sz="6" w:space="0"/>
            </w:tcBorders>
            <w:vAlign w:val="center"/>
          </w:tcPr>
          <w:p w14:paraId="21134B55">
            <w:pPr>
              <w:pStyle w:val="11"/>
            </w:pPr>
            <w:r>
              <w:t>单位：元</w:t>
            </w:r>
          </w:p>
        </w:tc>
      </w:tr>
      <w:tr w14:paraId="1D3FF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73A1B">
            <w:pPr>
              <w:pStyle w:val="14"/>
            </w:pPr>
            <w:r>
              <w:t>项目名称</w:t>
            </w:r>
          </w:p>
        </w:tc>
        <w:tc>
          <w:tcPr>
            <w:tcW w:w="8589" w:type="dxa"/>
            <w:gridSpan w:val="6"/>
            <w:vAlign w:val="center"/>
          </w:tcPr>
          <w:p w14:paraId="2815100E">
            <w:pPr>
              <w:pStyle w:val="13"/>
            </w:pPr>
            <w:r>
              <w:t>重大公共卫生服务补助资金-妇幼卫生监测（津财社指[2025]64号）2025年中央</w:t>
            </w:r>
          </w:p>
        </w:tc>
      </w:tr>
      <w:tr w14:paraId="4DE40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7EB47">
            <w:pPr>
              <w:pStyle w:val="14"/>
            </w:pPr>
            <w:r>
              <w:t>预算规模及资金用途</w:t>
            </w:r>
          </w:p>
        </w:tc>
        <w:tc>
          <w:tcPr>
            <w:tcW w:w="1276" w:type="dxa"/>
            <w:vAlign w:val="center"/>
          </w:tcPr>
          <w:p w14:paraId="1D46CACA">
            <w:pPr>
              <w:pStyle w:val="14"/>
            </w:pPr>
            <w:r>
              <w:t>预算数</w:t>
            </w:r>
          </w:p>
        </w:tc>
        <w:tc>
          <w:tcPr>
            <w:tcW w:w="1332" w:type="dxa"/>
            <w:vAlign w:val="center"/>
          </w:tcPr>
          <w:p w14:paraId="0561F532">
            <w:pPr>
              <w:pStyle w:val="13"/>
            </w:pPr>
            <w:r>
              <w:t>430.00</w:t>
            </w:r>
          </w:p>
        </w:tc>
        <w:tc>
          <w:tcPr>
            <w:tcW w:w="1587" w:type="dxa"/>
            <w:vAlign w:val="center"/>
          </w:tcPr>
          <w:p w14:paraId="29934843">
            <w:pPr>
              <w:pStyle w:val="14"/>
            </w:pPr>
            <w:r>
              <w:t>其中：财政    资金</w:t>
            </w:r>
          </w:p>
        </w:tc>
        <w:tc>
          <w:tcPr>
            <w:tcW w:w="1843" w:type="dxa"/>
            <w:vAlign w:val="center"/>
          </w:tcPr>
          <w:p w14:paraId="42A01C8C">
            <w:pPr>
              <w:pStyle w:val="13"/>
            </w:pPr>
            <w:r>
              <w:t>430.00</w:t>
            </w:r>
          </w:p>
        </w:tc>
        <w:tc>
          <w:tcPr>
            <w:tcW w:w="1276" w:type="dxa"/>
            <w:vAlign w:val="center"/>
          </w:tcPr>
          <w:p w14:paraId="0CCE2500">
            <w:pPr>
              <w:pStyle w:val="14"/>
            </w:pPr>
            <w:r>
              <w:t>其他资金</w:t>
            </w:r>
          </w:p>
        </w:tc>
        <w:tc>
          <w:tcPr>
            <w:tcW w:w="1276" w:type="dxa"/>
            <w:vAlign w:val="center"/>
          </w:tcPr>
          <w:p w14:paraId="6CB3DF4A">
            <w:pPr>
              <w:pStyle w:val="13"/>
            </w:pPr>
            <w:r>
              <w:t xml:space="preserve"> </w:t>
            </w:r>
          </w:p>
        </w:tc>
      </w:tr>
      <w:tr w14:paraId="7F828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C3037F"/>
        </w:tc>
        <w:tc>
          <w:tcPr>
            <w:tcW w:w="8589" w:type="dxa"/>
            <w:gridSpan w:val="6"/>
            <w:vAlign w:val="center"/>
          </w:tcPr>
          <w:p w14:paraId="0F6AA88B">
            <w:pPr>
              <w:pStyle w:val="13"/>
            </w:pPr>
            <w:r>
              <w:t>支付专用材料费</w:t>
            </w:r>
          </w:p>
        </w:tc>
      </w:tr>
      <w:tr w14:paraId="7975D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674B9D">
            <w:pPr>
              <w:pStyle w:val="14"/>
            </w:pPr>
            <w:r>
              <w:t>绩效目标</w:t>
            </w:r>
          </w:p>
        </w:tc>
        <w:tc>
          <w:tcPr>
            <w:tcW w:w="8589" w:type="dxa"/>
            <w:gridSpan w:val="6"/>
            <w:vAlign w:val="center"/>
          </w:tcPr>
          <w:p w14:paraId="12C18941">
            <w:pPr>
              <w:pStyle w:val="13"/>
            </w:pPr>
            <w:r>
              <w:t>1.通过对妇幼传染病工作宣传教育，促进居民心里和身体健康。</w:t>
            </w:r>
          </w:p>
        </w:tc>
      </w:tr>
    </w:tbl>
    <w:p w14:paraId="2BB501B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FE5A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E235E3">
            <w:pPr>
              <w:pStyle w:val="14"/>
            </w:pPr>
            <w:r>
              <w:t>一级指标</w:t>
            </w:r>
          </w:p>
        </w:tc>
        <w:tc>
          <w:tcPr>
            <w:tcW w:w="1276" w:type="dxa"/>
            <w:vAlign w:val="center"/>
          </w:tcPr>
          <w:p w14:paraId="7F0F66D1">
            <w:pPr>
              <w:pStyle w:val="14"/>
            </w:pPr>
            <w:r>
              <w:t>二级指标</w:t>
            </w:r>
          </w:p>
        </w:tc>
        <w:tc>
          <w:tcPr>
            <w:tcW w:w="1332" w:type="dxa"/>
            <w:vAlign w:val="center"/>
          </w:tcPr>
          <w:p w14:paraId="495C0398">
            <w:pPr>
              <w:pStyle w:val="14"/>
            </w:pPr>
            <w:r>
              <w:t>三级指标</w:t>
            </w:r>
          </w:p>
        </w:tc>
        <w:tc>
          <w:tcPr>
            <w:tcW w:w="3430" w:type="dxa"/>
            <w:vAlign w:val="center"/>
          </w:tcPr>
          <w:p w14:paraId="5A19776C">
            <w:pPr>
              <w:pStyle w:val="14"/>
            </w:pPr>
            <w:r>
              <w:t>绩效指标描述</w:t>
            </w:r>
          </w:p>
        </w:tc>
        <w:tc>
          <w:tcPr>
            <w:tcW w:w="2551" w:type="dxa"/>
            <w:vAlign w:val="center"/>
          </w:tcPr>
          <w:p w14:paraId="36DD87C8">
            <w:pPr>
              <w:pStyle w:val="14"/>
            </w:pPr>
            <w:r>
              <w:t>指标值</w:t>
            </w:r>
          </w:p>
        </w:tc>
      </w:tr>
      <w:tr w14:paraId="1024F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7CEA1">
            <w:pPr>
              <w:pStyle w:val="15"/>
            </w:pPr>
            <w:r>
              <w:t>产出指标</w:t>
            </w:r>
          </w:p>
        </w:tc>
        <w:tc>
          <w:tcPr>
            <w:tcW w:w="1276" w:type="dxa"/>
            <w:vAlign w:val="center"/>
          </w:tcPr>
          <w:p w14:paraId="67FB6E19">
            <w:pPr>
              <w:pStyle w:val="13"/>
            </w:pPr>
            <w:r>
              <w:t>数量指标</w:t>
            </w:r>
          </w:p>
        </w:tc>
        <w:tc>
          <w:tcPr>
            <w:tcW w:w="1332" w:type="dxa"/>
            <w:vAlign w:val="center"/>
          </w:tcPr>
          <w:p w14:paraId="42218FD3">
            <w:pPr>
              <w:pStyle w:val="13"/>
            </w:pPr>
            <w:r>
              <w:t>妇幼传染病宣传印刷品宣传彩色四折页数量</w:t>
            </w:r>
          </w:p>
        </w:tc>
        <w:tc>
          <w:tcPr>
            <w:tcW w:w="3430" w:type="dxa"/>
            <w:vAlign w:val="center"/>
          </w:tcPr>
          <w:p w14:paraId="5E0B0361">
            <w:pPr>
              <w:pStyle w:val="13"/>
            </w:pPr>
            <w:r>
              <w:t>妇幼传染病宣传印刷品宣传彩色四折页数量</w:t>
            </w:r>
          </w:p>
        </w:tc>
        <w:tc>
          <w:tcPr>
            <w:tcW w:w="2551" w:type="dxa"/>
            <w:vAlign w:val="center"/>
          </w:tcPr>
          <w:p w14:paraId="573F7EAC">
            <w:pPr>
              <w:pStyle w:val="13"/>
            </w:pPr>
            <w:r>
              <w:t>215张</w:t>
            </w:r>
          </w:p>
        </w:tc>
      </w:tr>
      <w:tr w14:paraId="0F147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1E79B2"/>
        </w:tc>
        <w:tc>
          <w:tcPr>
            <w:tcW w:w="1276" w:type="dxa"/>
            <w:vAlign w:val="center"/>
          </w:tcPr>
          <w:p w14:paraId="22935051">
            <w:pPr>
              <w:pStyle w:val="13"/>
            </w:pPr>
            <w:r>
              <w:t>质量指标</w:t>
            </w:r>
          </w:p>
        </w:tc>
        <w:tc>
          <w:tcPr>
            <w:tcW w:w="1332" w:type="dxa"/>
            <w:vAlign w:val="center"/>
          </w:tcPr>
          <w:p w14:paraId="166F4BE1">
            <w:pPr>
              <w:pStyle w:val="13"/>
            </w:pPr>
            <w:r>
              <w:t>妇幼传染病宣传印刷品宣传彩色四折页验收合格率</w:t>
            </w:r>
          </w:p>
        </w:tc>
        <w:tc>
          <w:tcPr>
            <w:tcW w:w="3430" w:type="dxa"/>
            <w:vAlign w:val="center"/>
          </w:tcPr>
          <w:p w14:paraId="6E56A715">
            <w:pPr>
              <w:pStyle w:val="13"/>
            </w:pPr>
            <w:r>
              <w:t>妇幼传染病宣传印刷品宣传彩色四折页验收合格率</w:t>
            </w:r>
          </w:p>
        </w:tc>
        <w:tc>
          <w:tcPr>
            <w:tcW w:w="2551" w:type="dxa"/>
            <w:vAlign w:val="center"/>
          </w:tcPr>
          <w:p w14:paraId="416CE62F">
            <w:pPr>
              <w:pStyle w:val="13"/>
            </w:pPr>
            <w:r>
              <w:t>100%</w:t>
            </w:r>
          </w:p>
        </w:tc>
      </w:tr>
      <w:tr w14:paraId="21795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FC37"/>
        </w:tc>
        <w:tc>
          <w:tcPr>
            <w:tcW w:w="1276" w:type="dxa"/>
            <w:vAlign w:val="center"/>
          </w:tcPr>
          <w:p w14:paraId="78E80B2B">
            <w:pPr>
              <w:pStyle w:val="13"/>
            </w:pPr>
            <w:r>
              <w:t>时效指标</w:t>
            </w:r>
          </w:p>
        </w:tc>
        <w:tc>
          <w:tcPr>
            <w:tcW w:w="1332" w:type="dxa"/>
            <w:vAlign w:val="center"/>
          </w:tcPr>
          <w:p w14:paraId="16FFFF0D">
            <w:pPr>
              <w:pStyle w:val="13"/>
            </w:pPr>
            <w:r>
              <w:t>妇幼传染病宣传印刷品宣传彩色四折页验收完成时间</w:t>
            </w:r>
          </w:p>
        </w:tc>
        <w:tc>
          <w:tcPr>
            <w:tcW w:w="3430" w:type="dxa"/>
            <w:vAlign w:val="center"/>
          </w:tcPr>
          <w:p w14:paraId="7A4DBC6A">
            <w:pPr>
              <w:pStyle w:val="13"/>
            </w:pPr>
            <w:r>
              <w:t>妇幼传染病宣传印刷品宣传彩色四折页验收完成时间</w:t>
            </w:r>
          </w:p>
        </w:tc>
        <w:tc>
          <w:tcPr>
            <w:tcW w:w="2551" w:type="dxa"/>
            <w:vAlign w:val="center"/>
          </w:tcPr>
          <w:p w14:paraId="6E680632">
            <w:pPr>
              <w:pStyle w:val="13"/>
            </w:pPr>
            <w:r>
              <w:t>2026年12月31日前</w:t>
            </w:r>
          </w:p>
        </w:tc>
      </w:tr>
      <w:tr w14:paraId="3D912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CA4639"/>
        </w:tc>
        <w:tc>
          <w:tcPr>
            <w:tcW w:w="1276" w:type="dxa"/>
            <w:vAlign w:val="center"/>
          </w:tcPr>
          <w:p w14:paraId="05A8D9C7">
            <w:pPr>
              <w:pStyle w:val="13"/>
            </w:pPr>
            <w:r>
              <w:t>成本指标</w:t>
            </w:r>
          </w:p>
        </w:tc>
        <w:tc>
          <w:tcPr>
            <w:tcW w:w="1332" w:type="dxa"/>
            <w:vAlign w:val="center"/>
          </w:tcPr>
          <w:p w14:paraId="12779D79">
            <w:pPr>
              <w:pStyle w:val="13"/>
            </w:pPr>
            <w:r>
              <w:t>妇幼传染病宣传印刷品宣传彩色四折页购置成本</w:t>
            </w:r>
          </w:p>
        </w:tc>
        <w:tc>
          <w:tcPr>
            <w:tcW w:w="3430" w:type="dxa"/>
            <w:vAlign w:val="center"/>
          </w:tcPr>
          <w:p w14:paraId="3C228848">
            <w:pPr>
              <w:pStyle w:val="13"/>
            </w:pPr>
            <w:r>
              <w:t>妇幼传染病宣传印刷品宣传彩色四折页购置成本</w:t>
            </w:r>
          </w:p>
        </w:tc>
        <w:tc>
          <w:tcPr>
            <w:tcW w:w="2551" w:type="dxa"/>
            <w:vAlign w:val="center"/>
          </w:tcPr>
          <w:p w14:paraId="7B7C0833">
            <w:pPr>
              <w:pStyle w:val="13"/>
            </w:pPr>
            <w:r>
              <w:t>430元</w:t>
            </w:r>
          </w:p>
        </w:tc>
      </w:tr>
      <w:tr w14:paraId="53AE4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ED1E0">
            <w:pPr>
              <w:pStyle w:val="15"/>
            </w:pPr>
            <w:r>
              <w:t>效益指标</w:t>
            </w:r>
          </w:p>
        </w:tc>
        <w:tc>
          <w:tcPr>
            <w:tcW w:w="1276" w:type="dxa"/>
            <w:vAlign w:val="center"/>
          </w:tcPr>
          <w:p w14:paraId="59FD36E8">
            <w:pPr>
              <w:pStyle w:val="13"/>
            </w:pPr>
            <w:r>
              <w:t>社会效益指标</w:t>
            </w:r>
          </w:p>
        </w:tc>
        <w:tc>
          <w:tcPr>
            <w:tcW w:w="1332" w:type="dxa"/>
            <w:vAlign w:val="center"/>
          </w:tcPr>
          <w:p w14:paraId="61A50C89">
            <w:pPr>
              <w:pStyle w:val="13"/>
            </w:pPr>
            <w:r>
              <w:t>促进居民心里和身体健康</w:t>
            </w:r>
          </w:p>
        </w:tc>
        <w:tc>
          <w:tcPr>
            <w:tcW w:w="3430" w:type="dxa"/>
            <w:vAlign w:val="center"/>
          </w:tcPr>
          <w:p w14:paraId="5DF74A19">
            <w:pPr>
              <w:pStyle w:val="13"/>
            </w:pPr>
            <w:r>
              <w:t>促进居民心里和身体健康</w:t>
            </w:r>
          </w:p>
        </w:tc>
        <w:tc>
          <w:tcPr>
            <w:tcW w:w="2551" w:type="dxa"/>
            <w:vAlign w:val="center"/>
          </w:tcPr>
          <w:p w14:paraId="11D6CF68">
            <w:pPr>
              <w:pStyle w:val="13"/>
            </w:pPr>
            <w:r>
              <w:t>有效促进</w:t>
            </w:r>
          </w:p>
        </w:tc>
      </w:tr>
      <w:tr w14:paraId="5ADC4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B4B44">
            <w:pPr>
              <w:pStyle w:val="15"/>
            </w:pPr>
            <w:r>
              <w:t>满意度指标</w:t>
            </w:r>
          </w:p>
        </w:tc>
        <w:tc>
          <w:tcPr>
            <w:tcW w:w="1276" w:type="dxa"/>
            <w:vAlign w:val="center"/>
          </w:tcPr>
          <w:p w14:paraId="06CA6512">
            <w:pPr>
              <w:pStyle w:val="13"/>
            </w:pPr>
            <w:r>
              <w:t>服务对象满意度指标</w:t>
            </w:r>
          </w:p>
        </w:tc>
        <w:tc>
          <w:tcPr>
            <w:tcW w:w="1332" w:type="dxa"/>
            <w:vAlign w:val="center"/>
          </w:tcPr>
          <w:p w14:paraId="50394D6E">
            <w:pPr>
              <w:pStyle w:val="13"/>
            </w:pPr>
            <w:r>
              <w:t>居民满意度</w:t>
            </w:r>
          </w:p>
        </w:tc>
        <w:tc>
          <w:tcPr>
            <w:tcW w:w="3430" w:type="dxa"/>
            <w:vAlign w:val="center"/>
          </w:tcPr>
          <w:p w14:paraId="3F5F8B2E">
            <w:pPr>
              <w:pStyle w:val="13"/>
            </w:pPr>
            <w:r>
              <w:t>居民满意度</w:t>
            </w:r>
          </w:p>
        </w:tc>
        <w:tc>
          <w:tcPr>
            <w:tcW w:w="2551" w:type="dxa"/>
            <w:vAlign w:val="center"/>
          </w:tcPr>
          <w:p w14:paraId="4F7D64DE">
            <w:pPr>
              <w:pStyle w:val="13"/>
            </w:pPr>
            <w:r>
              <w:t>≥90%</w:t>
            </w:r>
          </w:p>
        </w:tc>
      </w:tr>
    </w:tbl>
    <w:p w14:paraId="22FF0674">
      <w:pPr>
        <w:sectPr>
          <w:pgSz w:w="11900" w:h="16840"/>
          <w:pgMar w:top="1984" w:right="1304" w:bottom="1134" w:left="1304" w:header="720" w:footer="720" w:gutter="0"/>
          <w:cols w:space="720" w:num="1"/>
        </w:sectPr>
      </w:pPr>
    </w:p>
    <w:p w14:paraId="09D7C2BA">
      <w:pPr>
        <w:spacing w:before="0" w:after="0" w:line="240" w:lineRule="auto"/>
        <w:ind w:firstLine="0"/>
        <w:jc w:val="center"/>
        <w:outlineLvl w:val="9"/>
      </w:pPr>
      <w:r>
        <w:rPr>
          <w:rFonts w:ascii="方正仿宋_GBK" w:hAnsi="方正仿宋_GBK" w:eastAsia="方正仿宋_GBK" w:cs="方正仿宋_GBK"/>
          <w:sz w:val="28"/>
        </w:rPr>
        <w:t xml:space="preserve"> </w:t>
      </w:r>
    </w:p>
    <w:p w14:paraId="5BA95C23">
      <w:pPr>
        <w:spacing w:before="0" w:after="0"/>
        <w:ind w:firstLine="560"/>
        <w:jc w:val="left"/>
        <w:outlineLvl w:val="3"/>
      </w:pPr>
      <w:bookmarkStart w:id="404" w:name="_Toc_4_4_0000000405"/>
      <w:r>
        <w:rPr>
          <w:rFonts w:ascii="方正仿宋_GBK" w:hAnsi="方正仿宋_GBK" w:eastAsia="方正仿宋_GBK" w:cs="方正仿宋_GBK"/>
          <w:sz w:val="28"/>
        </w:rPr>
        <w:t>398.2025年区卫健委疫情防控资金-医疗机构“应检尽检”核酸退费绩效目标表</w:t>
      </w:r>
      <w:bookmarkEnd w:id="40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463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47A3E80">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75496236">
            <w:pPr>
              <w:pStyle w:val="11"/>
            </w:pPr>
            <w:r>
              <w:t>单位：元</w:t>
            </w:r>
          </w:p>
        </w:tc>
      </w:tr>
      <w:tr w14:paraId="22B46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71BAEB">
            <w:pPr>
              <w:pStyle w:val="14"/>
            </w:pPr>
            <w:r>
              <w:t>项目名称</w:t>
            </w:r>
          </w:p>
        </w:tc>
        <w:tc>
          <w:tcPr>
            <w:tcW w:w="8589" w:type="dxa"/>
            <w:gridSpan w:val="6"/>
            <w:vAlign w:val="center"/>
          </w:tcPr>
          <w:p w14:paraId="30603B50">
            <w:pPr>
              <w:pStyle w:val="13"/>
            </w:pPr>
            <w:r>
              <w:t>2025年区卫健委疫情防控资金-医疗机构“应检尽检”核酸退费</w:t>
            </w:r>
          </w:p>
        </w:tc>
      </w:tr>
      <w:tr w14:paraId="165558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59CA4">
            <w:pPr>
              <w:pStyle w:val="14"/>
            </w:pPr>
            <w:r>
              <w:t>预算规模及资金用途</w:t>
            </w:r>
          </w:p>
        </w:tc>
        <w:tc>
          <w:tcPr>
            <w:tcW w:w="1276" w:type="dxa"/>
            <w:vAlign w:val="center"/>
          </w:tcPr>
          <w:p w14:paraId="0C0393D6">
            <w:pPr>
              <w:pStyle w:val="14"/>
            </w:pPr>
            <w:r>
              <w:t>预算数</w:t>
            </w:r>
          </w:p>
        </w:tc>
        <w:tc>
          <w:tcPr>
            <w:tcW w:w="1332" w:type="dxa"/>
            <w:vAlign w:val="center"/>
          </w:tcPr>
          <w:p w14:paraId="4435B05E">
            <w:pPr>
              <w:pStyle w:val="13"/>
            </w:pPr>
            <w:r>
              <w:t>1225266.00</w:t>
            </w:r>
          </w:p>
        </w:tc>
        <w:tc>
          <w:tcPr>
            <w:tcW w:w="1587" w:type="dxa"/>
            <w:vAlign w:val="center"/>
          </w:tcPr>
          <w:p w14:paraId="3722F398">
            <w:pPr>
              <w:pStyle w:val="14"/>
            </w:pPr>
            <w:r>
              <w:t>其中：财政    资金</w:t>
            </w:r>
          </w:p>
        </w:tc>
        <w:tc>
          <w:tcPr>
            <w:tcW w:w="1843" w:type="dxa"/>
            <w:vAlign w:val="center"/>
          </w:tcPr>
          <w:p w14:paraId="65C94C69">
            <w:pPr>
              <w:pStyle w:val="13"/>
            </w:pPr>
            <w:r>
              <w:t>1225266.00</w:t>
            </w:r>
          </w:p>
        </w:tc>
        <w:tc>
          <w:tcPr>
            <w:tcW w:w="1276" w:type="dxa"/>
            <w:vAlign w:val="center"/>
          </w:tcPr>
          <w:p w14:paraId="1C8272A1">
            <w:pPr>
              <w:pStyle w:val="14"/>
            </w:pPr>
            <w:r>
              <w:t>其他资金</w:t>
            </w:r>
          </w:p>
        </w:tc>
        <w:tc>
          <w:tcPr>
            <w:tcW w:w="1276" w:type="dxa"/>
            <w:vAlign w:val="center"/>
          </w:tcPr>
          <w:p w14:paraId="0367C520">
            <w:pPr>
              <w:pStyle w:val="13"/>
            </w:pPr>
            <w:r>
              <w:t xml:space="preserve"> </w:t>
            </w:r>
          </w:p>
        </w:tc>
      </w:tr>
      <w:tr w14:paraId="0504D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7AE67D"/>
        </w:tc>
        <w:tc>
          <w:tcPr>
            <w:tcW w:w="8589" w:type="dxa"/>
            <w:gridSpan w:val="6"/>
            <w:vAlign w:val="center"/>
          </w:tcPr>
          <w:p w14:paraId="5AFA01A5">
            <w:pPr>
              <w:pStyle w:val="13"/>
            </w:pPr>
            <w:r>
              <w:t>落实应检尽检核酸政策，按时完成应检尽检退费。</w:t>
            </w:r>
          </w:p>
        </w:tc>
      </w:tr>
      <w:tr w14:paraId="58527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698CF">
            <w:pPr>
              <w:pStyle w:val="14"/>
            </w:pPr>
            <w:r>
              <w:t>绩效目标</w:t>
            </w:r>
          </w:p>
        </w:tc>
        <w:tc>
          <w:tcPr>
            <w:tcW w:w="8589" w:type="dxa"/>
            <w:gridSpan w:val="6"/>
            <w:vAlign w:val="center"/>
          </w:tcPr>
          <w:p w14:paraId="1377B3EB">
            <w:pPr>
              <w:pStyle w:val="13"/>
            </w:pPr>
            <w:r>
              <w:t>1.通过落实应检尽检核酸政策，达成按时完成应检尽检退费目标，保证患者权益。</w:t>
            </w:r>
          </w:p>
        </w:tc>
      </w:tr>
    </w:tbl>
    <w:p w14:paraId="36BBD63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AF8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332EFA">
            <w:pPr>
              <w:pStyle w:val="14"/>
            </w:pPr>
            <w:r>
              <w:t>一级指标</w:t>
            </w:r>
          </w:p>
        </w:tc>
        <w:tc>
          <w:tcPr>
            <w:tcW w:w="1276" w:type="dxa"/>
            <w:vAlign w:val="center"/>
          </w:tcPr>
          <w:p w14:paraId="4E12820F">
            <w:pPr>
              <w:pStyle w:val="14"/>
            </w:pPr>
            <w:r>
              <w:t>二级指标</w:t>
            </w:r>
          </w:p>
        </w:tc>
        <w:tc>
          <w:tcPr>
            <w:tcW w:w="1332" w:type="dxa"/>
            <w:vAlign w:val="center"/>
          </w:tcPr>
          <w:p w14:paraId="0B5C96A2">
            <w:pPr>
              <w:pStyle w:val="14"/>
            </w:pPr>
            <w:r>
              <w:t>三级指标</w:t>
            </w:r>
          </w:p>
        </w:tc>
        <w:tc>
          <w:tcPr>
            <w:tcW w:w="3430" w:type="dxa"/>
            <w:vAlign w:val="center"/>
          </w:tcPr>
          <w:p w14:paraId="62123CF8">
            <w:pPr>
              <w:pStyle w:val="14"/>
            </w:pPr>
            <w:r>
              <w:t>绩效指标描述</w:t>
            </w:r>
          </w:p>
        </w:tc>
        <w:tc>
          <w:tcPr>
            <w:tcW w:w="2551" w:type="dxa"/>
            <w:vAlign w:val="center"/>
          </w:tcPr>
          <w:p w14:paraId="17B3D2DE">
            <w:pPr>
              <w:pStyle w:val="14"/>
            </w:pPr>
            <w:r>
              <w:t>指标值</w:t>
            </w:r>
          </w:p>
        </w:tc>
      </w:tr>
      <w:tr w14:paraId="2CE7E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7379B">
            <w:pPr>
              <w:pStyle w:val="15"/>
            </w:pPr>
            <w:r>
              <w:t>产出指标</w:t>
            </w:r>
          </w:p>
        </w:tc>
        <w:tc>
          <w:tcPr>
            <w:tcW w:w="1276" w:type="dxa"/>
            <w:vAlign w:val="center"/>
          </w:tcPr>
          <w:p w14:paraId="41AB4906">
            <w:pPr>
              <w:pStyle w:val="13"/>
            </w:pPr>
            <w:r>
              <w:t>数量指标</w:t>
            </w:r>
          </w:p>
        </w:tc>
        <w:tc>
          <w:tcPr>
            <w:tcW w:w="1332" w:type="dxa"/>
            <w:vAlign w:val="center"/>
          </w:tcPr>
          <w:p w14:paraId="2D738F0A">
            <w:pPr>
              <w:pStyle w:val="13"/>
            </w:pPr>
            <w:r>
              <w:t>应检尽检退费人数</w:t>
            </w:r>
          </w:p>
        </w:tc>
        <w:tc>
          <w:tcPr>
            <w:tcW w:w="3430" w:type="dxa"/>
            <w:vAlign w:val="center"/>
          </w:tcPr>
          <w:p w14:paraId="6A4C0D01">
            <w:pPr>
              <w:pStyle w:val="13"/>
            </w:pPr>
            <w:r>
              <w:t>应检尽检退费人数</w:t>
            </w:r>
          </w:p>
        </w:tc>
        <w:tc>
          <w:tcPr>
            <w:tcW w:w="2551" w:type="dxa"/>
            <w:vAlign w:val="center"/>
          </w:tcPr>
          <w:p w14:paraId="66BAA7E4">
            <w:pPr>
              <w:pStyle w:val="13"/>
            </w:pPr>
            <w:r>
              <w:t>≥40000人</w:t>
            </w:r>
          </w:p>
        </w:tc>
      </w:tr>
      <w:tr w14:paraId="03A91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1BAA4"/>
        </w:tc>
        <w:tc>
          <w:tcPr>
            <w:tcW w:w="1276" w:type="dxa"/>
            <w:vAlign w:val="center"/>
          </w:tcPr>
          <w:p w14:paraId="3285C002">
            <w:pPr>
              <w:pStyle w:val="13"/>
            </w:pPr>
            <w:r>
              <w:t>质量指标</w:t>
            </w:r>
          </w:p>
        </w:tc>
        <w:tc>
          <w:tcPr>
            <w:tcW w:w="1332" w:type="dxa"/>
            <w:vAlign w:val="center"/>
          </w:tcPr>
          <w:p w14:paraId="4EB704FF">
            <w:pPr>
              <w:pStyle w:val="13"/>
            </w:pPr>
            <w:r>
              <w:t>应检尽检退费准确率</w:t>
            </w:r>
          </w:p>
        </w:tc>
        <w:tc>
          <w:tcPr>
            <w:tcW w:w="3430" w:type="dxa"/>
            <w:vAlign w:val="center"/>
          </w:tcPr>
          <w:p w14:paraId="3305BD63">
            <w:pPr>
              <w:pStyle w:val="13"/>
            </w:pPr>
            <w:r>
              <w:t>应检尽检退费准确率</w:t>
            </w:r>
          </w:p>
        </w:tc>
        <w:tc>
          <w:tcPr>
            <w:tcW w:w="2551" w:type="dxa"/>
            <w:vAlign w:val="center"/>
          </w:tcPr>
          <w:p w14:paraId="78777971">
            <w:pPr>
              <w:pStyle w:val="13"/>
            </w:pPr>
            <w:r>
              <w:t>100%</w:t>
            </w:r>
          </w:p>
        </w:tc>
      </w:tr>
      <w:tr w14:paraId="25010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52B57"/>
        </w:tc>
        <w:tc>
          <w:tcPr>
            <w:tcW w:w="1276" w:type="dxa"/>
            <w:vAlign w:val="center"/>
          </w:tcPr>
          <w:p w14:paraId="1D99D4F6">
            <w:pPr>
              <w:pStyle w:val="13"/>
            </w:pPr>
            <w:r>
              <w:t>时效指标</w:t>
            </w:r>
          </w:p>
        </w:tc>
        <w:tc>
          <w:tcPr>
            <w:tcW w:w="1332" w:type="dxa"/>
            <w:vAlign w:val="center"/>
          </w:tcPr>
          <w:p w14:paraId="2B6D038F">
            <w:pPr>
              <w:pStyle w:val="13"/>
            </w:pPr>
            <w:r>
              <w:t>应检尽检退费完成时间</w:t>
            </w:r>
          </w:p>
        </w:tc>
        <w:tc>
          <w:tcPr>
            <w:tcW w:w="3430" w:type="dxa"/>
            <w:vAlign w:val="center"/>
          </w:tcPr>
          <w:p w14:paraId="46C1206D">
            <w:pPr>
              <w:pStyle w:val="13"/>
            </w:pPr>
            <w:r>
              <w:t>应检尽检退费完成时间</w:t>
            </w:r>
          </w:p>
        </w:tc>
        <w:tc>
          <w:tcPr>
            <w:tcW w:w="2551" w:type="dxa"/>
            <w:vAlign w:val="center"/>
          </w:tcPr>
          <w:p w14:paraId="3D5C9B4D">
            <w:pPr>
              <w:pStyle w:val="13"/>
            </w:pPr>
            <w:r>
              <w:t>2026.12.31之前</w:t>
            </w:r>
          </w:p>
        </w:tc>
      </w:tr>
      <w:tr w14:paraId="03911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3C02D"/>
        </w:tc>
        <w:tc>
          <w:tcPr>
            <w:tcW w:w="1276" w:type="dxa"/>
            <w:vAlign w:val="center"/>
          </w:tcPr>
          <w:p w14:paraId="59AC7494">
            <w:pPr>
              <w:pStyle w:val="13"/>
            </w:pPr>
            <w:r>
              <w:t>成本指标</w:t>
            </w:r>
          </w:p>
        </w:tc>
        <w:tc>
          <w:tcPr>
            <w:tcW w:w="1332" w:type="dxa"/>
            <w:vAlign w:val="center"/>
          </w:tcPr>
          <w:p w14:paraId="58D93B8D">
            <w:pPr>
              <w:pStyle w:val="13"/>
            </w:pPr>
            <w:r>
              <w:t>应检尽检退费金额</w:t>
            </w:r>
          </w:p>
        </w:tc>
        <w:tc>
          <w:tcPr>
            <w:tcW w:w="3430" w:type="dxa"/>
            <w:vAlign w:val="center"/>
          </w:tcPr>
          <w:p w14:paraId="49813670">
            <w:pPr>
              <w:pStyle w:val="13"/>
            </w:pPr>
            <w:r>
              <w:t>应检尽检退费金额</w:t>
            </w:r>
          </w:p>
        </w:tc>
        <w:tc>
          <w:tcPr>
            <w:tcW w:w="2551" w:type="dxa"/>
            <w:vAlign w:val="center"/>
          </w:tcPr>
          <w:p w14:paraId="6EDE0475">
            <w:pPr>
              <w:pStyle w:val="13"/>
            </w:pPr>
            <w:r>
              <w:t>1225266元</w:t>
            </w:r>
          </w:p>
        </w:tc>
      </w:tr>
      <w:tr w14:paraId="4BD33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4E5E10">
            <w:pPr>
              <w:pStyle w:val="15"/>
            </w:pPr>
            <w:r>
              <w:t>效益指标</w:t>
            </w:r>
          </w:p>
        </w:tc>
        <w:tc>
          <w:tcPr>
            <w:tcW w:w="1276" w:type="dxa"/>
            <w:vAlign w:val="center"/>
          </w:tcPr>
          <w:p w14:paraId="53E54816">
            <w:pPr>
              <w:pStyle w:val="13"/>
            </w:pPr>
            <w:r>
              <w:t>社会效益指标</w:t>
            </w:r>
          </w:p>
        </w:tc>
        <w:tc>
          <w:tcPr>
            <w:tcW w:w="1332" w:type="dxa"/>
            <w:vAlign w:val="center"/>
          </w:tcPr>
          <w:p w14:paraId="645BFB5D">
            <w:pPr>
              <w:pStyle w:val="13"/>
            </w:pPr>
            <w:r>
              <w:t>落实应检尽检核酸政策</w:t>
            </w:r>
          </w:p>
        </w:tc>
        <w:tc>
          <w:tcPr>
            <w:tcW w:w="3430" w:type="dxa"/>
            <w:vAlign w:val="center"/>
          </w:tcPr>
          <w:p w14:paraId="024DD906">
            <w:pPr>
              <w:pStyle w:val="13"/>
            </w:pPr>
            <w:r>
              <w:t>落实应检尽检核酸政策</w:t>
            </w:r>
          </w:p>
        </w:tc>
        <w:tc>
          <w:tcPr>
            <w:tcW w:w="2551" w:type="dxa"/>
            <w:vAlign w:val="center"/>
          </w:tcPr>
          <w:p w14:paraId="5033B51E">
            <w:pPr>
              <w:pStyle w:val="13"/>
            </w:pPr>
            <w:r>
              <w:t>有效落实</w:t>
            </w:r>
          </w:p>
        </w:tc>
      </w:tr>
      <w:tr w14:paraId="02E78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E95AF">
            <w:pPr>
              <w:pStyle w:val="15"/>
            </w:pPr>
            <w:r>
              <w:t>满意度指标</w:t>
            </w:r>
          </w:p>
        </w:tc>
        <w:tc>
          <w:tcPr>
            <w:tcW w:w="1276" w:type="dxa"/>
            <w:vAlign w:val="center"/>
          </w:tcPr>
          <w:p w14:paraId="4618D3CF">
            <w:pPr>
              <w:pStyle w:val="13"/>
            </w:pPr>
            <w:r>
              <w:t>服务对象满意度指标</w:t>
            </w:r>
          </w:p>
        </w:tc>
        <w:tc>
          <w:tcPr>
            <w:tcW w:w="1332" w:type="dxa"/>
            <w:vAlign w:val="center"/>
          </w:tcPr>
          <w:p w14:paraId="7DA1BDAE">
            <w:pPr>
              <w:pStyle w:val="13"/>
            </w:pPr>
            <w:r>
              <w:t>应检尽检退费患者满意度</w:t>
            </w:r>
          </w:p>
        </w:tc>
        <w:tc>
          <w:tcPr>
            <w:tcW w:w="3430" w:type="dxa"/>
            <w:vAlign w:val="center"/>
          </w:tcPr>
          <w:p w14:paraId="2DB14891">
            <w:pPr>
              <w:pStyle w:val="13"/>
            </w:pPr>
            <w:r>
              <w:t>应检尽检退费患者满意度</w:t>
            </w:r>
          </w:p>
        </w:tc>
        <w:tc>
          <w:tcPr>
            <w:tcW w:w="2551" w:type="dxa"/>
            <w:vAlign w:val="center"/>
          </w:tcPr>
          <w:p w14:paraId="03213C47">
            <w:pPr>
              <w:pStyle w:val="13"/>
            </w:pPr>
            <w:r>
              <w:t>≥90%</w:t>
            </w:r>
          </w:p>
        </w:tc>
      </w:tr>
    </w:tbl>
    <w:p w14:paraId="40960572">
      <w:pPr>
        <w:sectPr>
          <w:pgSz w:w="11900" w:h="16840"/>
          <w:pgMar w:top="1984" w:right="1304" w:bottom="1134" w:left="1304" w:header="720" w:footer="720" w:gutter="0"/>
          <w:cols w:space="720" w:num="1"/>
        </w:sectPr>
      </w:pPr>
    </w:p>
    <w:p w14:paraId="7DD07A52">
      <w:pPr>
        <w:spacing w:before="0" w:after="0" w:line="240" w:lineRule="auto"/>
        <w:ind w:firstLine="0"/>
        <w:jc w:val="center"/>
        <w:outlineLvl w:val="9"/>
      </w:pPr>
      <w:r>
        <w:rPr>
          <w:rFonts w:ascii="方正仿宋_GBK" w:hAnsi="方正仿宋_GBK" w:eastAsia="方正仿宋_GBK" w:cs="方正仿宋_GBK"/>
          <w:sz w:val="28"/>
        </w:rPr>
        <w:t xml:space="preserve"> </w:t>
      </w:r>
    </w:p>
    <w:p w14:paraId="2ADCF474">
      <w:pPr>
        <w:spacing w:before="0" w:after="0"/>
        <w:ind w:firstLine="560"/>
        <w:jc w:val="left"/>
        <w:outlineLvl w:val="3"/>
      </w:pPr>
      <w:bookmarkStart w:id="405" w:name="_Toc_4_4_0000000406"/>
      <w:r>
        <w:rPr>
          <w:rFonts w:ascii="方正仿宋_GBK" w:hAnsi="方正仿宋_GBK" w:eastAsia="方正仿宋_GBK" w:cs="方正仿宋_GBK"/>
          <w:sz w:val="28"/>
        </w:rPr>
        <w:t>399.2025年人才发展资金-引进高层次卫生人才资助经费（高质量发展专项资金）绩效目标表</w:t>
      </w:r>
      <w:bookmarkEnd w:id="40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F698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A06F2A">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4A52BB05">
            <w:pPr>
              <w:pStyle w:val="11"/>
            </w:pPr>
            <w:r>
              <w:t>单位：元</w:t>
            </w:r>
          </w:p>
        </w:tc>
      </w:tr>
      <w:tr w14:paraId="7D2A6E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53B5CB">
            <w:pPr>
              <w:pStyle w:val="14"/>
            </w:pPr>
            <w:r>
              <w:t>项目名称</w:t>
            </w:r>
          </w:p>
        </w:tc>
        <w:tc>
          <w:tcPr>
            <w:tcW w:w="8589" w:type="dxa"/>
            <w:gridSpan w:val="6"/>
            <w:vAlign w:val="center"/>
          </w:tcPr>
          <w:p w14:paraId="6E108D03">
            <w:pPr>
              <w:pStyle w:val="13"/>
            </w:pPr>
            <w:r>
              <w:t>2025年人才发展资金-引进高层次卫生人才资助经费（高质量发展专项资金）</w:t>
            </w:r>
          </w:p>
        </w:tc>
      </w:tr>
      <w:tr w14:paraId="2CB4D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611E6">
            <w:pPr>
              <w:pStyle w:val="14"/>
            </w:pPr>
            <w:r>
              <w:t>预算规模及资金用途</w:t>
            </w:r>
          </w:p>
        </w:tc>
        <w:tc>
          <w:tcPr>
            <w:tcW w:w="1276" w:type="dxa"/>
            <w:vAlign w:val="center"/>
          </w:tcPr>
          <w:p w14:paraId="69FD7CB3">
            <w:pPr>
              <w:pStyle w:val="14"/>
            </w:pPr>
            <w:r>
              <w:t>预算数</w:t>
            </w:r>
          </w:p>
        </w:tc>
        <w:tc>
          <w:tcPr>
            <w:tcW w:w="1332" w:type="dxa"/>
            <w:vAlign w:val="center"/>
          </w:tcPr>
          <w:p w14:paraId="7821822B">
            <w:pPr>
              <w:pStyle w:val="13"/>
            </w:pPr>
            <w:r>
              <w:t>450000.00</w:t>
            </w:r>
          </w:p>
        </w:tc>
        <w:tc>
          <w:tcPr>
            <w:tcW w:w="1587" w:type="dxa"/>
            <w:vAlign w:val="center"/>
          </w:tcPr>
          <w:p w14:paraId="5C49F691">
            <w:pPr>
              <w:pStyle w:val="14"/>
            </w:pPr>
            <w:r>
              <w:t>其中：财政    资金</w:t>
            </w:r>
          </w:p>
        </w:tc>
        <w:tc>
          <w:tcPr>
            <w:tcW w:w="1843" w:type="dxa"/>
            <w:vAlign w:val="center"/>
          </w:tcPr>
          <w:p w14:paraId="5E947CC8">
            <w:pPr>
              <w:pStyle w:val="13"/>
            </w:pPr>
            <w:r>
              <w:t>450000.00</w:t>
            </w:r>
          </w:p>
        </w:tc>
        <w:tc>
          <w:tcPr>
            <w:tcW w:w="1276" w:type="dxa"/>
            <w:vAlign w:val="center"/>
          </w:tcPr>
          <w:p w14:paraId="01A4D33F">
            <w:pPr>
              <w:pStyle w:val="14"/>
            </w:pPr>
            <w:r>
              <w:t>其他资金</w:t>
            </w:r>
          </w:p>
        </w:tc>
        <w:tc>
          <w:tcPr>
            <w:tcW w:w="1276" w:type="dxa"/>
            <w:vAlign w:val="center"/>
          </w:tcPr>
          <w:p w14:paraId="695D052B">
            <w:pPr>
              <w:pStyle w:val="13"/>
            </w:pPr>
            <w:r>
              <w:t xml:space="preserve"> </w:t>
            </w:r>
          </w:p>
        </w:tc>
      </w:tr>
      <w:tr w14:paraId="33161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BCFBA5"/>
        </w:tc>
        <w:tc>
          <w:tcPr>
            <w:tcW w:w="8589" w:type="dxa"/>
            <w:gridSpan w:val="6"/>
            <w:vAlign w:val="center"/>
          </w:tcPr>
          <w:p w14:paraId="358DCE03">
            <w:pPr>
              <w:pStyle w:val="13"/>
            </w:pPr>
            <w:r>
              <w:t>通过财政拨付引进人才经费工作，提高医院对于高层次卫生人才吸引力，提升引进人才生活水平和质量，提高满意度和归属感。</w:t>
            </w:r>
          </w:p>
        </w:tc>
      </w:tr>
      <w:tr w14:paraId="4B7D7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3C129B">
            <w:pPr>
              <w:pStyle w:val="14"/>
            </w:pPr>
            <w:r>
              <w:t>绩效目标</w:t>
            </w:r>
          </w:p>
        </w:tc>
        <w:tc>
          <w:tcPr>
            <w:tcW w:w="8589" w:type="dxa"/>
            <w:gridSpan w:val="6"/>
            <w:vAlign w:val="center"/>
          </w:tcPr>
          <w:p w14:paraId="02FB7731">
            <w:pPr>
              <w:pStyle w:val="13"/>
            </w:pPr>
            <w:r>
              <w:t>1.通过财政拨付引进人才经费工作，提高医院对于高层次卫生人才吸引力，提升引进人才生活水平和质量，提高满意度和归属感。</w:t>
            </w:r>
          </w:p>
        </w:tc>
      </w:tr>
    </w:tbl>
    <w:p w14:paraId="6A3DFE4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D5F4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CD74">
            <w:pPr>
              <w:pStyle w:val="14"/>
            </w:pPr>
            <w:r>
              <w:t>一级指标</w:t>
            </w:r>
          </w:p>
        </w:tc>
        <w:tc>
          <w:tcPr>
            <w:tcW w:w="1276" w:type="dxa"/>
            <w:vAlign w:val="center"/>
          </w:tcPr>
          <w:p w14:paraId="0F1495C2">
            <w:pPr>
              <w:pStyle w:val="14"/>
            </w:pPr>
            <w:r>
              <w:t>二级指标</w:t>
            </w:r>
          </w:p>
        </w:tc>
        <w:tc>
          <w:tcPr>
            <w:tcW w:w="1332" w:type="dxa"/>
            <w:vAlign w:val="center"/>
          </w:tcPr>
          <w:p w14:paraId="1801545D">
            <w:pPr>
              <w:pStyle w:val="14"/>
            </w:pPr>
            <w:r>
              <w:t>三级指标</w:t>
            </w:r>
          </w:p>
        </w:tc>
        <w:tc>
          <w:tcPr>
            <w:tcW w:w="3430" w:type="dxa"/>
            <w:vAlign w:val="center"/>
          </w:tcPr>
          <w:p w14:paraId="2481F2BE">
            <w:pPr>
              <w:pStyle w:val="14"/>
            </w:pPr>
            <w:r>
              <w:t>绩效指标描述</w:t>
            </w:r>
          </w:p>
        </w:tc>
        <w:tc>
          <w:tcPr>
            <w:tcW w:w="2551" w:type="dxa"/>
            <w:vAlign w:val="center"/>
          </w:tcPr>
          <w:p w14:paraId="471C8186">
            <w:pPr>
              <w:pStyle w:val="14"/>
            </w:pPr>
            <w:r>
              <w:t>指标值</w:t>
            </w:r>
          </w:p>
        </w:tc>
      </w:tr>
      <w:tr w14:paraId="4D7E9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E70ED">
            <w:pPr>
              <w:pStyle w:val="15"/>
            </w:pPr>
            <w:r>
              <w:t>产出指标</w:t>
            </w:r>
          </w:p>
        </w:tc>
        <w:tc>
          <w:tcPr>
            <w:tcW w:w="1276" w:type="dxa"/>
            <w:vAlign w:val="center"/>
          </w:tcPr>
          <w:p w14:paraId="0F03C485">
            <w:pPr>
              <w:pStyle w:val="13"/>
            </w:pPr>
            <w:r>
              <w:t>数量指标</w:t>
            </w:r>
          </w:p>
        </w:tc>
        <w:tc>
          <w:tcPr>
            <w:tcW w:w="1332" w:type="dxa"/>
            <w:vAlign w:val="center"/>
          </w:tcPr>
          <w:p w14:paraId="695C884E">
            <w:pPr>
              <w:pStyle w:val="13"/>
            </w:pPr>
            <w:r>
              <w:t>补贴高层次卫生人才人次</w:t>
            </w:r>
          </w:p>
        </w:tc>
        <w:tc>
          <w:tcPr>
            <w:tcW w:w="3430" w:type="dxa"/>
            <w:vAlign w:val="center"/>
          </w:tcPr>
          <w:p w14:paraId="49FDE8F3">
            <w:pPr>
              <w:pStyle w:val="13"/>
            </w:pPr>
            <w:r>
              <w:t>通过考量实际补贴高层次卫生人才人数与计划补贴人数的对比，反映高层次卫生人才补贴工作完成情况</w:t>
            </w:r>
          </w:p>
        </w:tc>
        <w:tc>
          <w:tcPr>
            <w:tcW w:w="2551" w:type="dxa"/>
            <w:vAlign w:val="center"/>
          </w:tcPr>
          <w:p w14:paraId="51D8AD5D">
            <w:pPr>
              <w:pStyle w:val="13"/>
            </w:pPr>
            <w:r>
              <w:t>≤4人次</w:t>
            </w:r>
          </w:p>
        </w:tc>
      </w:tr>
      <w:tr w14:paraId="1DD6C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191C81"/>
        </w:tc>
        <w:tc>
          <w:tcPr>
            <w:tcW w:w="1276" w:type="dxa"/>
            <w:vAlign w:val="center"/>
          </w:tcPr>
          <w:p w14:paraId="13D1B8F7">
            <w:pPr>
              <w:pStyle w:val="13"/>
            </w:pPr>
            <w:r>
              <w:t>质量指标</w:t>
            </w:r>
          </w:p>
        </w:tc>
        <w:tc>
          <w:tcPr>
            <w:tcW w:w="1332" w:type="dxa"/>
            <w:vAlign w:val="center"/>
          </w:tcPr>
          <w:p w14:paraId="77794163">
            <w:pPr>
              <w:pStyle w:val="13"/>
            </w:pPr>
            <w:r>
              <w:t>补贴发放准确率</w:t>
            </w:r>
          </w:p>
        </w:tc>
        <w:tc>
          <w:tcPr>
            <w:tcW w:w="3430" w:type="dxa"/>
            <w:vAlign w:val="center"/>
          </w:tcPr>
          <w:p w14:paraId="66CE91A3">
            <w:pPr>
              <w:pStyle w:val="13"/>
            </w:pPr>
            <w:r>
              <w:t>补贴发放准确率=准确发放高层次卫生人才补贴的人数÷实际发放补贴人数×100%</w:t>
            </w:r>
          </w:p>
        </w:tc>
        <w:tc>
          <w:tcPr>
            <w:tcW w:w="2551" w:type="dxa"/>
            <w:vAlign w:val="center"/>
          </w:tcPr>
          <w:p w14:paraId="4A31417C">
            <w:pPr>
              <w:pStyle w:val="13"/>
            </w:pPr>
            <w:r>
              <w:t>100%</w:t>
            </w:r>
          </w:p>
        </w:tc>
      </w:tr>
      <w:tr w14:paraId="3C1A2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32AD0"/>
        </w:tc>
        <w:tc>
          <w:tcPr>
            <w:tcW w:w="1276" w:type="dxa"/>
            <w:vAlign w:val="center"/>
          </w:tcPr>
          <w:p w14:paraId="68256DFC">
            <w:pPr>
              <w:pStyle w:val="13"/>
            </w:pPr>
            <w:r>
              <w:t>时效指标</w:t>
            </w:r>
          </w:p>
        </w:tc>
        <w:tc>
          <w:tcPr>
            <w:tcW w:w="1332" w:type="dxa"/>
            <w:vAlign w:val="center"/>
          </w:tcPr>
          <w:p w14:paraId="2F2ACA05">
            <w:pPr>
              <w:pStyle w:val="13"/>
            </w:pPr>
            <w:r>
              <w:t>下发到个人账户时间</w:t>
            </w:r>
          </w:p>
        </w:tc>
        <w:tc>
          <w:tcPr>
            <w:tcW w:w="3430" w:type="dxa"/>
            <w:vAlign w:val="center"/>
          </w:tcPr>
          <w:p w14:paraId="261DE320">
            <w:pPr>
              <w:pStyle w:val="13"/>
            </w:pPr>
            <w:r>
              <w:t>下发到个人账户时间</w:t>
            </w:r>
          </w:p>
        </w:tc>
        <w:tc>
          <w:tcPr>
            <w:tcW w:w="2551" w:type="dxa"/>
            <w:vAlign w:val="center"/>
          </w:tcPr>
          <w:p w14:paraId="4AC90C0A">
            <w:pPr>
              <w:pStyle w:val="13"/>
            </w:pPr>
            <w:r>
              <w:t>2026.12.31之前</w:t>
            </w:r>
          </w:p>
        </w:tc>
      </w:tr>
      <w:tr w14:paraId="4B0E5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134DC"/>
        </w:tc>
        <w:tc>
          <w:tcPr>
            <w:tcW w:w="1276" w:type="dxa"/>
            <w:vAlign w:val="center"/>
          </w:tcPr>
          <w:p w14:paraId="26402137">
            <w:pPr>
              <w:pStyle w:val="13"/>
            </w:pPr>
            <w:r>
              <w:t>成本指标</w:t>
            </w:r>
          </w:p>
        </w:tc>
        <w:tc>
          <w:tcPr>
            <w:tcW w:w="1332" w:type="dxa"/>
            <w:vAlign w:val="center"/>
          </w:tcPr>
          <w:p w14:paraId="62E3019A">
            <w:pPr>
              <w:pStyle w:val="13"/>
            </w:pPr>
            <w:r>
              <w:t>高层次临床医学专业技术人才一次性补贴费用</w:t>
            </w:r>
          </w:p>
        </w:tc>
        <w:tc>
          <w:tcPr>
            <w:tcW w:w="3430" w:type="dxa"/>
            <w:vAlign w:val="center"/>
          </w:tcPr>
          <w:p w14:paraId="57BEE3CB">
            <w:pPr>
              <w:pStyle w:val="13"/>
            </w:pPr>
            <w:r>
              <w:t>高层次临床医学专业技术人才一次性补贴发放的成本控制情况</w:t>
            </w:r>
          </w:p>
        </w:tc>
        <w:tc>
          <w:tcPr>
            <w:tcW w:w="2551" w:type="dxa"/>
            <w:vAlign w:val="center"/>
          </w:tcPr>
          <w:p w14:paraId="1DB7008A">
            <w:pPr>
              <w:pStyle w:val="13"/>
            </w:pPr>
            <w:r>
              <w:t>≤45万元</w:t>
            </w:r>
          </w:p>
        </w:tc>
      </w:tr>
      <w:tr w14:paraId="16F73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1CE491">
            <w:pPr>
              <w:pStyle w:val="15"/>
            </w:pPr>
            <w:r>
              <w:t>效益指标</w:t>
            </w:r>
          </w:p>
        </w:tc>
        <w:tc>
          <w:tcPr>
            <w:tcW w:w="1276" w:type="dxa"/>
            <w:vAlign w:val="center"/>
          </w:tcPr>
          <w:p w14:paraId="64A6A0D6">
            <w:pPr>
              <w:pStyle w:val="13"/>
            </w:pPr>
            <w:r>
              <w:t>社会效益指标</w:t>
            </w:r>
          </w:p>
        </w:tc>
        <w:tc>
          <w:tcPr>
            <w:tcW w:w="1332" w:type="dxa"/>
            <w:vAlign w:val="center"/>
          </w:tcPr>
          <w:p w14:paraId="76748001">
            <w:pPr>
              <w:pStyle w:val="13"/>
            </w:pPr>
            <w:r>
              <w:t>提升新区对高层次人才的吸引力，助力高质量发展</w:t>
            </w:r>
          </w:p>
        </w:tc>
        <w:tc>
          <w:tcPr>
            <w:tcW w:w="3430" w:type="dxa"/>
            <w:vAlign w:val="center"/>
          </w:tcPr>
          <w:p w14:paraId="3EB573E0">
            <w:pPr>
              <w:pStyle w:val="13"/>
            </w:pPr>
            <w:r>
              <w:t>提升新区对高层次人才的吸引力，助力高质量发展</w:t>
            </w:r>
          </w:p>
        </w:tc>
        <w:tc>
          <w:tcPr>
            <w:tcW w:w="2551" w:type="dxa"/>
            <w:vAlign w:val="center"/>
          </w:tcPr>
          <w:p w14:paraId="259AC12F">
            <w:pPr>
              <w:pStyle w:val="13"/>
            </w:pPr>
            <w:r>
              <w:t>有效提升</w:t>
            </w:r>
          </w:p>
        </w:tc>
      </w:tr>
      <w:tr w14:paraId="09DBC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9C4ED">
            <w:pPr>
              <w:pStyle w:val="15"/>
            </w:pPr>
            <w:r>
              <w:t>满意度指标</w:t>
            </w:r>
          </w:p>
        </w:tc>
        <w:tc>
          <w:tcPr>
            <w:tcW w:w="1276" w:type="dxa"/>
            <w:vAlign w:val="center"/>
          </w:tcPr>
          <w:p w14:paraId="1E21EE48">
            <w:pPr>
              <w:pStyle w:val="13"/>
            </w:pPr>
            <w:r>
              <w:t>服务对象满意度指标</w:t>
            </w:r>
          </w:p>
        </w:tc>
        <w:tc>
          <w:tcPr>
            <w:tcW w:w="1332" w:type="dxa"/>
            <w:vAlign w:val="center"/>
          </w:tcPr>
          <w:p w14:paraId="4EF71CD0">
            <w:pPr>
              <w:pStyle w:val="13"/>
            </w:pPr>
            <w:r>
              <w:t>高层次卫生人才满意度</w:t>
            </w:r>
          </w:p>
        </w:tc>
        <w:tc>
          <w:tcPr>
            <w:tcW w:w="3430" w:type="dxa"/>
            <w:vAlign w:val="center"/>
          </w:tcPr>
          <w:p w14:paraId="397FC2CA">
            <w:pPr>
              <w:pStyle w:val="13"/>
            </w:pPr>
            <w:r>
              <w:t>反映被调查对象对本项目的满意程度。计算公式：各类问题满意人数÷调查总人数×100%</w:t>
            </w:r>
          </w:p>
        </w:tc>
        <w:tc>
          <w:tcPr>
            <w:tcW w:w="2551" w:type="dxa"/>
            <w:vAlign w:val="center"/>
          </w:tcPr>
          <w:p w14:paraId="6F14AED6">
            <w:pPr>
              <w:pStyle w:val="13"/>
            </w:pPr>
            <w:r>
              <w:t>≥90%</w:t>
            </w:r>
          </w:p>
        </w:tc>
      </w:tr>
    </w:tbl>
    <w:p w14:paraId="5B033FA4">
      <w:pPr>
        <w:sectPr>
          <w:pgSz w:w="11900" w:h="16840"/>
          <w:pgMar w:top="1984" w:right="1304" w:bottom="1134" w:left="1304" w:header="720" w:footer="720" w:gutter="0"/>
          <w:cols w:space="720" w:num="1"/>
        </w:sectPr>
      </w:pPr>
    </w:p>
    <w:p w14:paraId="042AC027">
      <w:pPr>
        <w:spacing w:before="0" w:after="0" w:line="240" w:lineRule="auto"/>
        <w:ind w:firstLine="0"/>
        <w:jc w:val="center"/>
        <w:outlineLvl w:val="9"/>
      </w:pPr>
      <w:r>
        <w:rPr>
          <w:rFonts w:ascii="方正仿宋_GBK" w:hAnsi="方正仿宋_GBK" w:eastAsia="方正仿宋_GBK" w:cs="方正仿宋_GBK"/>
          <w:sz w:val="28"/>
        </w:rPr>
        <w:t xml:space="preserve"> </w:t>
      </w:r>
    </w:p>
    <w:p w14:paraId="2809453A">
      <w:pPr>
        <w:spacing w:before="0" w:after="0"/>
        <w:ind w:firstLine="560"/>
        <w:jc w:val="left"/>
        <w:outlineLvl w:val="3"/>
      </w:pPr>
      <w:bookmarkStart w:id="406" w:name="_Toc_4_4_0000000407"/>
      <w:r>
        <w:rPr>
          <w:rFonts w:ascii="方正仿宋_GBK" w:hAnsi="方正仿宋_GBK" w:eastAsia="方正仿宋_GBK" w:cs="方正仿宋_GBK"/>
          <w:sz w:val="28"/>
        </w:rPr>
        <w:t>400.传染病监测预警与应急指挥能力提升-传染病四大症候群监测（津财社指[2025]36号）-2025年中央绩效目标表</w:t>
      </w:r>
      <w:bookmarkEnd w:id="40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C768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8DB9E53">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1F2686B">
            <w:pPr>
              <w:pStyle w:val="11"/>
            </w:pPr>
            <w:r>
              <w:t>单位：元</w:t>
            </w:r>
          </w:p>
        </w:tc>
      </w:tr>
      <w:tr w14:paraId="378C1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D02B5A">
            <w:pPr>
              <w:pStyle w:val="14"/>
            </w:pPr>
            <w:r>
              <w:t>项目名称</w:t>
            </w:r>
          </w:p>
        </w:tc>
        <w:tc>
          <w:tcPr>
            <w:tcW w:w="8589" w:type="dxa"/>
            <w:gridSpan w:val="6"/>
            <w:vAlign w:val="center"/>
          </w:tcPr>
          <w:p w14:paraId="79D63432">
            <w:pPr>
              <w:pStyle w:val="13"/>
            </w:pPr>
            <w:r>
              <w:t>传染病监测预警与应急指挥能力提升-传染病四大症候群监测（津财社指[2025]36号）-2025年中央</w:t>
            </w:r>
          </w:p>
        </w:tc>
      </w:tr>
      <w:tr w14:paraId="5B0F5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2C4B">
            <w:pPr>
              <w:pStyle w:val="14"/>
            </w:pPr>
            <w:r>
              <w:t>预算规模及资金用途</w:t>
            </w:r>
          </w:p>
        </w:tc>
        <w:tc>
          <w:tcPr>
            <w:tcW w:w="1276" w:type="dxa"/>
            <w:vAlign w:val="center"/>
          </w:tcPr>
          <w:p w14:paraId="49670648">
            <w:pPr>
              <w:pStyle w:val="14"/>
            </w:pPr>
            <w:r>
              <w:t>预算数</w:t>
            </w:r>
          </w:p>
        </w:tc>
        <w:tc>
          <w:tcPr>
            <w:tcW w:w="1332" w:type="dxa"/>
            <w:vAlign w:val="center"/>
          </w:tcPr>
          <w:p w14:paraId="5FCB94D0">
            <w:pPr>
              <w:pStyle w:val="13"/>
            </w:pPr>
            <w:r>
              <w:t>21100.00</w:t>
            </w:r>
          </w:p>
        </w:tc>
        <w:tc>
          <w:tcPr>
            <w:tcW w:w="1587" w:type="dxa"/>
            <w:vAlign w:val="center"/>
          </w:tcPr>
          <w:p w14:paraId="5F50CA11">
            <w:pPr>
              <w:pStyle w:val="14"/>
            </w:pPr>
            <w:r>
              <w:t>其中：财政    资金</w:t>
            </w:r>
          </w:p>
        </w:tc>
        <w:tc>
          <w:tcPr>
            <w:tcW w:w="1843" w:type="dxa"/>
            <w:vAlign w:val="center"/>
          </w:tcPr>
          <w:p w14:paraId="70441401">
            <w:pPr>
              <w:pStyle w:val="13"/>
            </w:pPr>
            <w:r>
              <w:t>21100.00</w:t>
            </w:r>
          </w:p>
        </w:tc>
        <w:tc>
          <w:tcPr>
            <w:tcW w:w="1276" w:type="dxa"/>
            <w:vAlign w:val="center"/>
          </w:tcPr>
          <w:p w14:paraId="41A0C69F">
            <w:pPr>
              <w:pStyle w:val="14"/>
            </w:pPr>
            <w:r>
              <w:t>其他资金</w:t>
            </w:r>
          </w:p>
        </w:tc>
        <w:tc>
          <w:tcPr>
            <w:tcW w:w="1276" w:type="dxa"/>
            <w:vAlign w:val="center"/>
          </w:tcPr>
          <w:p w14:paraId="680FB289">
            <w:pPr>
              <w:pStyle w:val="13"/>
            </w:pPr>
            <w:r>
              <w:t xml:space="preserve"> </w:t>
            </w:r>
          </w:p>
        </w:tc>
      </w:tr>
      <w:tr w14:paraId="7ED4B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897C7"/>
        </w:tc>
        <w:tc>
          <w:tcPr>
            <w:tcW w:w="8589" w:type="dxa"/>
            <w:gridSpan w:val="6"/>
            <w:vAlign w:val="center"/>
          </w:tcPr>
          <w:p w14:paraId="154375CE">
            <w:pPr>
              <w:pStyle w:val="13"/>
            </w:pPr>
            <w:r>
              <w:t>掌握引起主要病原的流行趋势、流行病学和临床特征，为疫情形式研判和预警提供参考。</w:t>
            </w:r>
          </w:p>
        </w:tc>
      </w:tr>
      <w:tr w14:paraId="24B34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EB6ED8">
            <w:pPr>
              <w:pStyle w:val="14"/>
            </w:pPr>
            <w:r>
              <w:t>绩效目标</w:t>
            </w:r>
          </w:p>
        </w:tc>
        <w:tc>
          <w:tcPr>
            <w:tcW w:w="8589" w:type="dxa"/>
            <w:gridSpan w:val="6"/>
            <w:vAlign w:val="center"/>
          </w:tcPr>
          <w:p w14:paraId="4ED9E589">
            <w:pPr>
              <w:pStyle w:val="13"/>
            </w:pPr>
            <w:r>
              <w:t>1.掌握引起主要病原的流行趋势、流行病学和临床特征，为疫情形式研判和预警提供参考。</w:t>
            </w:r>
          </w:p>
        </w:tc>
      </w:tr>
    </w:tbl>
    <w:p w14:paraId="25BE3BE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E3B3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C809C2">
            <w:pPr>
              <w:pStyle w:val="14"/>
            </w:pPr>
            <w:r>
              <w:t>一级指标</w:t>
            </w:r>
          </w:p>
        </w:tc>
        <w:tc>
          <w:tcPr>
            <w:tcW w:w="1276" w:type="dxa"/>
            <w:vAlign w:val="center"/>
          </w:tcPr>
          <w:p w14:paraId="2907B0EE">
            <w:pPr>
              <w:pStyle w:val="14"/>
            </w:pPr>
            <w:r>
              <w:t>二级指标</w:t>
            </w:r>
          </w:p>
        </w:tc>
        <w:tc>
          <w:tcPr>
            <w:tcW w:w="1332" w:type="dxa"/>
            <w:vAlign w:val="center"/>
          </w:tcPr>
          <w:p w14:paraId="4CBE529F">
            <w:pPr>
              <w:pStyle w:val="14"/>
            </w:pPr>
            <w:r>
              <w:t>三级指标</w:t>
            </w:r>
          </w:p>
        </w:tc>
        <w:tc>
          <w:tcPr>
            <w:tcW w:w="3430" w:type="dxa"/>
            <w:vAlign w:val="center"/>
          </w:tcPr>
          <w:p w14:paraId="436F4779">
            <w:pPr>
              <w:pStyle w:val="14"/>
            </w:pPr>
            <w:r>
              <w:t>绩效指标描述</w:t>
            </w:r>
          </w:p>
        </w:tc>
        <w:tc>
          <w:tcPr>
            <w:tcW w:w="2551" w:type="dxa"/>
            <w:vAlign w:val="center"/>
          </w:tcPr>
          <w:p w14:paraId="5E8F9B5B">
            <w:pPr>
              <w:pStyle w:val="14"/>
            </w:pPr>
            <w:r>
              <w:t>指标值</w:t>
            </w:r>
          </w:p>
        </w:tc>
      </w:tr>
      <w:tr w14:paraId="2B2C2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43C627">
            <w:pPr>
              <w:pStyle w:val="15"/>
            </w:pPr>
            <w:r>
              <w:t>产出指标</w:t>
            </w:r>
          </w:p>
        </w:tc>
        <w:tc>
          <w:tcPr>
            <w:tcW w:w="1276" w:type="dxa"/>
            <w:vAlign w:val="center"/>
          </w:tcPr>
          <w:p w14:paraId="079548D3">
            <w:pPr>
              <w:pStyle w:val="13"/>
            </w:pPr>
            <w:r>
              <w:t>数量指标</w:t>
            </w:r>
          </w:p>
        </w:tc>
        <w:tc>
          <w:tcPr>
            <w:tcW w:w="1332" w:type="dxa"/>
            <w:vAlign w:val="center"/>
          </w:tcPr>
          <w:p w14:paraId="29DA1960">
            <w:pPr>
              <w:pStyle w:val="13"/>
            </w:pPr>
            <w:r>
              <w:t>符合要求病例监测人数</w:t>
            </w:r>
          </w:p>
        </w:tc>
        <w:tc>
          <w:tcPr>
            <w:tcW w:w="3430" w:type="dxa"/>
            <w:vAlign w:val="center"/>
          </w:tcPr>
          <w:p w14:paraId="42D693A6">
            <w:pPr>
              <w:pStyle w:val="13"/>
            </w:pPr>
            <w:r>
              <w:t>符合要求病例监测人数</w:t>
            </w:r>
          </w:p>
        </w:tc>
        <w:tc>
          <w:tcPr>
            <w:tcW w:w="2551" w:type="dxa"/>
            <w:vAlign w:val="center"/>
          </w:tcPr>
          <w:p w14:paraId="13F2678D">
            <w:pPr>
              <w:pStyle w:val="13"/>
            </w:pPr>
            <w:r>
              <w:t>≥466人</w:t>
            </w:r>
          </w:p>
        </w:tc>
      </w:tr>
      <w:tr w14:paraId="3AD0D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953D94"/>
        </w:tc>
        <w:tc>
          <w:tcPr>
            <w:tcW w:w="1276" w:type="dxa"/>
            <w:vAlign w:val="center"/>
          </w:tcPr>
          <w:p w14:paraId="389E3256">
            <w:pPr>
              <w:pStyle w:val="13"/>
            </w:pPr>
            <w:r>
              <w:t>质量指标</w:t>
            </w:r>
          </w:p>
        </w:tc>
        <w:tc>
          <w:tcPr>
            <w:tcW w:w="1332" w:type="dxa"/>
            <w:vAlign w:val="center"/>
          </w:tcPr>
          <w:p w14:paraId="5FDD3247">
            <w:pPr>
              <w:pStyle w:val="13"/>
            </w:pPr>
            <w:r>
              <w:t>数据准确完整率</w:t>
            </w:r>
          </w:p>
        </w:tc>
        <w:tc>
          <w:tcPr>
            <w:tcW w:w="3430" w:type="dxa"/>
            <w:vAlign w:val="center"/>
          </w:tcPr>
          <w:p w14:paraId="6599FBC5">
            <w:pPr>
              <w:pStyle w:val="13"/>
            </w:pPr>
            <w:r>
              <w:t>数据准确完整率</w:t>
            </w:r>
          </w:p>
        </w:tc>
        <w:tc>
          <w:tcPr>
            <w:tcW w:w="2551" w:type="dxa"/>
            <w:vAlign w:val="center"/>
          </w:tcPr>
          <w:p w14:paraId="4114F16B">
            <w:pPr>
              <w:pStyle w:val="13"/>
            </w:pPr>
            <w:r>
              <w:t>99%</w:t>
            </w:r>
          </w:p>
        </w:tc>
      </w:tr>
      <w:tr w14:paraId="47C74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7E72"/>
        </w:tc>
        <w:tc>
          <w:tcPr>
            <w:tcW w:w="1276" w:type="dxa"/>
            <w:vAlign w:val="center"/>
          </w:tcPr>
          <w:p w14:paraId="56F12E61">
            <w:pPr>
              <w:pStyle w:val="13"/>
            </w:pPr>
            <w:r>
              <w:t>时效指标</w:t>
            </w:r>
          </w:p>
        </w:tc>
        <w:tc>
          <w:tcPr>
            <w:tcW w:w="1332" w:type="dxa"/>
            <w:vAlign w:val="center"/>
          </w:tcPr>
          <w:p w14:paraId="65AC5459">
            <w:pPr>
              <w:pStyle w:val="13"/>
            </w:pPr>
            <w:r>
              <w:t>症候群监测周期</w:t>
            </w:r>
          </w:p>
        </w:tc>
        <w:tc>
          <w:tcPr>
            <w:tcW w:w="3430" w:type="dxa"/>
            <w:vAlign w:val="center"/>
          </w:tcPr>
          <w:p w14:paraId="24A5388E">
            <w:pPr>
              <w:pStyle w:val="13"/>
            </w:pPr>
            <w:r>
              <w:t>症候群监测周期</w:t>
            </w:r>
          </w:p>
        </w:tc>
        <w:tc>
          <w:tcPr>
            <w:tcW w:w="2551" w:type="dxa"/>
            <w:vAlign w:val="center"/>
          </w:tcPr>
          <w:p w14:paraId="741E70B7">
            <w:pPr>
              <w:pStyle w:val="13"/>
            </w:pPr>
            <w:r>
              <w:t>2026.1.1-2026.12.31</w:t>
            </w:r>
          </w:p>
        </w:tc>
      </w:tr>
      <w:tr w14:paraId="5EAD3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53D2D"/>
        </w:tc>
        <w:tc>
          <w:tcPr>
            <w:tcW w:w="1276" w:type="dxa"/>
            <w:vAlign w:val="center"/>
          </w:tcPr>
          <w:p w14:paraId="29B5154D">
            <w:pPr>
              <w:pStyle w:val="13"/>
            </w:pPr>
            <w:r>
              <w:t>成本指标</w:t>
            </w:r>
          </w:p>
        </w:tc>
        <w:tc>
          <w:tcPr>
            <w:tcW w:w="1332" w:type="dxa"/>
            <w:vAlign w:val="center"/>
          </w:tcPr>
          <w:p w14:paraId="39113900">
            <w:pPr>
              <w:pStyle w:val="13"/>
            </w:pPr>
            <w:r>
              <w:t>症候群监测资金需求</w:t>
            </w:r>
          </w:p>
        </w:tc>
        <w:tc>
          <w:tcPr>
            <w:tcW w:w="3430" w:type="dxa"/>
            <w:vAlign w:val="center"/>
          </w:tcPr>
          <w:p w14:paraId="1CABBD94">
            <w:pPr>
              <w:pStyle w:val="13"/>
            </w:pPr>
            <w:r>
              <w:t>症候群监测资金需求</w:t>
            </w:r>
          </w:p>
        </w:tc>
        <w:tc>
          <w:tcPr>
            <w:tcW w:w="2551" w:type="dxa"/>
            <w:vAlign w:val="center"/>
          </w:tcPr>
          <w:p w14:paraId="6E936A92">
            <w:pPr>
              <w:pStyle w:val="13"/>
            </w:pPr>
            <w:r>
              <w:t>≤2.11万元</w:t>
            </w:r>
          </w:p>
        </w:tc>
      </w:tr>
      <w:tr w14:paraId="10FA6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1D3DF3">
            <w:pPr>
              <w:pStyle w:val="15"/>
            </w:pPr>
            <w:r>
              <w:t>效益指标</w:t>
            </w:r>
          </w:p>
        </w:tc>
        <w:tc>
          <w:tcPr>
            <w:tcW w:w="1276" w:type="dxa"/>
            <w:vAlign w:val="center"/>
          </w:tcPr>
          <w:p w14:paraId="18BCB538">
            <w:pPr>
              <w:pStyle w:val="13"/>
            </w:pPr>
            <w:r>
              <w:t>社会效益指标</w:t>
            </w:r>
          </w:p>
        </w:tc>
        <w:tc>
          <w:tcPr>
            <w:tcW w:w="1332" w:type="dxa"/>
            <w:vAlign w:val="center"/>
          </w:tcPr>
          <w:p w14:paraId="6DA53EA3">
            <w:pPr>
              <w:pStyle w:val="13"/>
            </w:pPr>
            <w:r>
              <w:t>提升医院基本设施水平</w:t>
            </w:r>
          </w:p>
        </w:tc>
        <w:tc>
          <w:tcPr>
            <w:tcW w:w="3430" w:type="dxa"/>
            <w:vAlign w:val="center"/>
          </w:tcPr>
          <w:p w14:paraId="1655B31A">
            <w:pPr>
              <w:pStyle w:val="13"/>
            </w:pPr>
            <w:r>
              <w:t>提升医院基本设施水平</w:t>
            </w:r>
          </w:p>
        </w:tc>
        <w:tc>
          <w:tcPr>
            <w:tcW w:w="2551" w:type="dxa"/>
            <w:vAlign w:val="center"/>
          </w:tcPr>
          <w:p w14:paraId="4292506A">
            <w:pPr>
              <w:pStyle w:val="13"/>
            </w:pPr>
            <w:r>
              <w:t>有效提升</w:t>
            </w:r>
          </w:p>
        </w:tc>
      </w:tr>
      <w:tr w14:paraId="2F74B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0F5B2">
            <w:pPr>
              <w:pStyle w:val="15"/>
            </w:pPr>
            <w:r>
              <w:t>满意度指标</w:t>
            </w:r>
          </w:p>
        </w:tc>
        <w:tc>
          <w:tcPr>
            <w:tcW w:w="1276" w:type="dxa"/>
            <w:vAlign w:val="center"/>
          </w:tcPr>
          <w:p w14:paraId="36BC8419">
            <w:pPr>
              <w:pStyle w:val="13"/>
            </w:pPr>
            <w:r>
              <w:t>服务对象满意度指标</w:t>
            </w:r>
          </w:p>
        </w:tc>
        <w:tc>
          <w:tcPr>
            <w:tcW w:w="1332" w:type="dxa"/>
            <w:vAlign w:val="center"/>
          </w:tcPr>
          <w:p w14:paraId="09C91232">
            <w:pPr>
              <w:pStyle w:val="13"/>
            </w:pPr>
            <w:r>
              <w:t>就诊患者满意度</w:t>
            </w:r>
          </w:p>
        </w:tc>
        <w:tc>
          <w:tcPr>
            <w:tcW w:w="3430" w:type="dxa"/>
            <w:vAlign w:val="center"/>
          </w:tcPr>
          <w:p w14:paraId="089522E4">
            <w:pPr>
              <w:pStyle w:val="13"/>
            </w:pPr>
            <w:r>
              <w:t>就诊患者满意度</w:t>
            </w:r>
          </w:p>
        </w:tc>
        <w:tc>
          <w:tcPr>
            <w:tcW w:w="2551" w:type="dxa"/>
            <w:vAlign w:val="center"/>
          </w:tcPr>
          <w:p w14:paraId="55AAEEED">
            <w:pPr>
              <w:pStyle w:val="13"/>
            </w:pPr>
            <w:r>
              <w:t>≥90%</w:t>
            </w:r>
          </w:p>
        </w:tc>
      </w:tr>
    </w:tbl>
    <w:p w14:paraId="2A85E5B7">
      <w:pPr>
        <w:sectPr>
          <w:pgSz w:w="11900" w:h="16840"/>
          <w:pgMar w:top="1984" w:right="1304" w:bottom="1134" w:left="1304" w:header="720" w:footer="720" w:gutter="0"/>
          <w:cols w:space="720" w:num="1"/>
        </w:sectPr>
      </w:pPr>
    </w:p>
    <w:p w14:paraId="0185E3EB">
      <w:pPr>
        <w:spacing w:before="0" w:after="0" w:line="240" w:lineRule="auto"/>
        <w:ind w:firstLine="0"/>
        <w:jc w:val="center"/>
        <w:outlineLvl w:val="9"/>
      </w:pPr>
      <w:r>
        <w:rPr>
          <w:rFonts w:ascii="方正仿宋_GBK" w:hAnsi="方正仿宋_GBK" w:eastAsia="方正仿宋_GBK" w:cs="方正仿宋_GBK"/>
          <w:sz w:val="28"/>
        </w:rPr>
        <w:t xml:space="preserve"> </w:t>
      </w:r>
    </w:p>
    <w:p w14:paraId="16DA74EE">
      <w:pPr>
        <w:spacing w:before="0" w:after="0"/>
        <w:ind w:firstLine="560"/>
        <w:jc w:val="left"/>
        <w:outlineLvl w:val="3"/>
      </w:pPr>
      <w:bookmarkStart w:id="407" w:name="_Toc_4_4_0000000408"/>
      <w:r>
        <w:rPr>
          <w:rFonts w:ascii="方正仿宋_GBK" w:hAnsi="方正仿宋_GBK" w:eastAsia="方正仿宋_GBK" w:cs="方正仿宋_GBK"/>
          <w:sz w:val="28"/>
        </w:rPr>
        <w:t>401.妇女儿童健康提升-儿童先天性疾病筛查与救助（津财社指[2025]4号）2025年市级绩效目标表</w:t>
      </w:r>
      <w:bookmarkEnd w:id="40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3FFB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D7A0900">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822DF43">
            <w:pPr>
              <w:pStyle w:val="11"/>
            </w:pPr>
            <w:r>
              <w:t>单位：元</w:t>
            </w:r>
          </w:p>
        </w:tc>
      </w:tr>
      <w:tr w14:paraId="2FC06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8B54B4">
            <w:pPr>
              <w:pStyle w:val="14"/>
            </w:pPr>
            <w:r>
              <w:t>项目名称</w:t>
            </w:r>
          </w:p>
        </w:tc>
        <w:tc>
          <w:tcPr>
            <w:tcW w:w="8589" w:type="dxa"/>
            <w:gridSpan w:val="6"/>
            <w:vAlign w:val="center"/>
          </w:tcPr>
          <w:p w14:paraId="6861C5E6">
            <w:pPr>
              <w:pStyle w:val="13"/>
            </w:pPr>
            <w:r>
              <w:t>妇女儿童健康提升-儿童先天性疾病筛查与救助（津财社指[2025]4号）2025年市级</w:t>
            </w:r>
          </w:p>
        </w:tc>
      </w:tr>
      <w:tr w14:paraId="37589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2C9F5">
            <w:pPr>
              <w:pStyle w:val="14"/>
            </w:pPr>
            <w:r>
              <w:t>预算规模及资金用途</w:t>
            </w:r>
          </w:p>
        </w:tc>
        <w:tc>
          <w:tcPr>
            <w:tcW w:w="1276" w:type="dxa"/>
            <w:vAlign w:val="center"/>
          </w:tcPr>
          <w:p w14:paraId="53F7C2DB">
            <w:pPr>
              <w:pStyle w:val="14"/>
            </w:pPr>
            <w:r>
              <w:t>预算数</w:t>
            </w:r>
          </w:p>
        </w:tc>
        <w:tc>
          <w:tcPr>
            <w:tcW w:w="1332" w:type="dxa"/>
            <w:vAlign w:val="center"/>
          </w:tcPr>
          <w:p w14:paraId="76EAE5EA">
            <w:pPr>
              <w:pStyle w:val="13"/>
            </w:pPr>
            <w:r>
              <w:t>114563.00</w:t>
            </w:r>
          </w:p>
        </w:tc>
        <w:tc>
          <w:tcPr>
            <w:tcW w:w="1587" w:type="dxa"/>
            <w:vAlign w:val="center"/>
          </w:tcPr>
          <w:p w14:paraId="398AC128">
            <w:pPr>
              <w:pStyle w:val="14"/>
            </w:pPr>
            <w:r>
              <w:t>其中：财政    资金</w:t>
            </w:r>
          </w:p>
        </w:tc>
        <w:tc>
          <w:tcPr>
            <w:tcW w:w="1843" w:type="dxa"/>
            <w:vAlign w:val="center"/>
          </w:tcPr>
          <w:p w14:paraId="760BC265">
            <w:pPr>
              <w:pStyle w:val="13"/>
            </w:pPr>
            <w:r>
              <w:t>114563.00</w:t>
            </w:r>
          </w:p>
        </w:tc>
        <w:tc>
          <w:tcPr>
            <w:tcW w:w="1276" w:type="dxa"/>
            <w:vAlign w:val="center"/>
          </w:tcPr>
          <w:p w14:paraId="55257831">
            <w:pPr>
              <w:pStyle w:val="14"/>
            </w:pPr>
            <w:r>
              <w:t>其他资金</w:t>
            </w:r>
          </w:p>
        </w:tc>
        <w:tc>
          <w:tcPr>
            <w:tcW w:w="1276" w:type="dxa"/>
            <w:vAlign w:val="center"/>
          </w:tcPr>
          <w:p w14:paraId="2CC0EF50">
            <w:pPr>
              <w:pStyle w:val="13"/>
            </w:pPr>
            <w:r>
              <w:t xml:space="preserve"> </w:t>
            </w:r>
          </w:p>
        </w:tc>
      </w:tr>
      <w:tr w14:paraId="409B5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E2A504"/>
        </w:tc>
        <w:tc>
          <w:tcPr>
            <w:tcW w:w="8589" w:type="dxa"/>
            <w:gridSpan w:val="6"/>
            <w:vAlign w:val="center"/>
          </w:tcPr>
          <w:p w14:paraId="276E5318">
            <w:pPr>
              <w:pStyle w:val="13"/>
            </w:pPr>
            <w:r>
              <w:t>保障筛查工作稳定开展，控制儿童出生缺陷发生促进儿童出生健康水平</w:t>
            </w:r>
          </w:p>
        </w:tc>
      </w:tr>
      <w:tr w14:paraId="2D643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C9BBA1">
            <w:pPr>
              <w:pStyle w:val="14"/>
            </w:pPr>
            <w:r>
              <w:t>绩效目标</w:t>
            </w:r>
          </w:p>
        </w:tc>
        <w:tc>
          <w:tcPr>
            <w:tcW w:w="8589" w:type="dxa"/>
            <w:gridSpan w:val="6"/>
            <w:vAlign w:val="center"/>
          </w:tcPr>
          <w:p w14:paraId="6357ADA9">
            <w:pPr>
              <w:pStyle w:val="13"/>
            </w:pPr>
            <w:r>
              <w:t>1.保障筛查工作稳定开展，控制儿童出生缺陷发生促进儿童出生健康水平</w:t>
            </w:r>
          </w:p>
        </w:tc>
      </w:tr>
    </w:tbl>
    <w:p w14:paraId="3F838FB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C3EB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95B139">
            <w:pPr>
              <w:pStyle w:val="14"/>
            </w:pPr>
            <w:r>
              <w:t>一级指标</w:t>
            </w:r>
          </w:p>
        </w:tc>
        <w:tc>
          <w:tcPr>
            <w:tcW w:w="1276" w:type="dxa"/>
            <w:vAlign w:val="center"/>
          </w:tcPr>
          <w:p w14:paraId="44E0C88C">
            <w:pPr>
              <w:pStyle w:val="14"/>
            </w:pPr>
            <w:r>
              <w:t>二级指标</w:t>
            </w:r>
          </w:p>
        </w:tc>
        <w:tc>
          <w:tcPr>
            <w:tcW w:w="1332" w:type="dxa"/>
            <w:vAlign w:val="center"/>
          </w:tcPr>
          <w:p w14:paraId="7B50442B">
            <w:pPr>
              <w:pStyle w:val="14"/>
            </w:pPr>
            <w:r>
              <w:t>三级指标</w:t>
            </w:r>
          </w:p>
        </w:tc>
        <w:tc>
          <w:tcPr>
            <w:tcW w:w="3430" w:type="dxa"/>
            <w:vAlign w:val="center"/>
          </w:tcPr>
          <w:p w14:paraId="7C055A89">
            <w:pPr>
              <w:pStyle w:val="14"/>
            </w:pPr>
            <w:r>
              <w:t>绩效指标描述</w:t>
            </w:r>
          </w:p>
        </w:tc>
        <w:tc>
          <w:tcPr>
            <w:tcW w:w="2551" w:type="dxa"/>
            <w:vAlign w:val="center"/>
          </w:tcPr>
          <w:p w14:paraId="7D5E503E">
            <w:pPr>
              <w:pStyle w:val="14"/>
            </w:pPr>
            <w:r>
              <w:t>指标值</w:t>
            </w:r>
          </w:p>
        </w:tc>
      </w:tr>
      <w:tr w14:paraId="4A0CD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B78FD">
            <w:pPr>
              <w:pStyle w:val="15"/>
            </w:pPr>
            <w:r>
              <w:t>产出指标</w:t>
            </w:r>
          </w:p>
        </w:tc>
        <w:tc>
          <w:tcPr>
            <w:tcW w:w="1276" w:type="dxa"/>
            <w:vAlign w:val="center"/>
          </w:tcPr>
          <w:p w14:paraId="008DEEED">
            <w:pPr>
              <w:pStyle w:val="13"/>
            </w:pPr>
            <w:r>
              <w:t>数量指标</w:t>
            </w:r>
          </w:p>
        </w:tc>
        <w:tc>
          <w:tcPr>
            <w:tcW w:w="1332" w:type="dxa"/>
            <w:vAlign w:val="center"/>
          </w:tcPr>
          <w:p w14:paraId="5C812848">
            <w:pPr>
              <w:pStyle w:val="13"/>
            </w:pPr>
            <w:r>
              <w:t>健康教育专业机构制作平面材料份数</w:t>
            </w:r>
          </w:p>
        </w:tc>
        <w:tc>
          <w:tcPr>
            <w:tcW w:w="3430" w:type="dxa"/>
            <w:vAlign w:val="center"/>
          </w:tcPr>
          <w:p w14:paraId="0F6A7DCD">
            <w:pPr>
              <w:pStyle w:val="13"/>
            </w:pPr>
            <w:r>
              <w:t>健康教育专业机构制作平面材料份数</w:t>
            </w:r>
          </w:p>
        </w:tc>
        <w:tc>
          <w:tcPr>
            <w:tcW w:w="2551" w:type="dxa"/>
            <w:vAlign w:val="center"/>
          </w:tcPr>
          <w:p w14:paraId="2F504BA5">
            <w:pPr>
              <w:pStyle w:val="13"/>
            </w:pPr>
            <w:r>
              <w:t>≥5000份</w:t>
            </w:r>
          </w:p>
        </w:tc>
      </w:tr>
      <w:tr w14:paraId="2E87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E0019"/>
        </w:tc>
        <w:tc>
          <w:tcPr>
            <w:tcW w:w="1276" w:type="dxa"/>
            <w:vAlign w:val="center"/>
          </w:tcPr>
          <w:p w14:paraId="0F960FE7">
            <w:pPr>
              <w:pStyle w:val="13"/>
            </w:pPr>
            <w:r>
              <w:t>数量指标</w:t>
            </w:r>
          </w:p>
        </w:tc>
        <w:tc>
          <w:tcPr>
            <w:tcW w:w="1332" w:type="dxa"/>
            <w:vAlign w:val="center"/>
          </w:tcPr>
          <w:p w14:paraId="36BF2B54">
            <w:pPr>
              <w:pStyle w:val="13"/>
            </w:pPr>
            <w:r>
              <w:t>儿童健康管理数</w:t>
            </w:r>
          </w:p>
        </w:tc>
        <w:tc>
          <w:tcPr>
            <w:tcW w:w="3430" w:type="dxa"/>
            <w:vAlign w:val="center"/>
          </w:tcPr>
          <w:p w14:paraId="0D6C501B">
            <w:pPr>
              <w:pStyle w:val="13"/>
            </w:pPr>
            <w:r>
              <w:t>儿童健康管理数</w:t>
            </w:r>
          </w:p>
        </w:tc>
        <w:tc>
          <w:tcPr>
            <w:tcW w:w="2551" w:type="dxa"/>
            <w:vAlign w:val="center"/>
          </w:tcPr>
          <w:p w14:paraId="307C0156">
            <w:pPr>
              <w:pStyle w:val="13"/>
            </w:pPr>
            <w:r>
              <w:t>≥495人</w:t>
            </w:r>
          </w:p>
        </w:tc>
      </w:tr>
      <w:tr w14:paraId="7E539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DD176"/>
        </w:tc>
        <w:tc>
          <w:tcPr>
            <w:tcW w:w="1276" w:type="dxa"/>
            <w:vAlign w:val="center"/>
          </w:tcPr>
          <w:p w14:paraId="1CC3AC67">
            <w:pPr>
              <w:pStyle w:val="13"/>
            </w:pPr>
            <w:r>
              <w:t>数量指标</w:t>
            </w:r>
          </w:p>
        </w:tc>
        <w:tc>
          <w:tcPr>
            <w:tcW w:w="1332" w:type="dxa"/>
            <w:vAlign w:val="center"/>
          </w:tcPr>
          <w:p w14:paraId="751F5D3C">
            <w:pPr>
              <w:pStyle w:val="13"/>
            </w:pPr>
            <w:r>
              <w:t>特殊筛查数</w:t>
            </w:r>
          </w:p>
        </w:tc>
        <w:tc>
          <w:tcPr>
            <w:tcW w:w="3430" w:type="dxa"/>
            <w:vAlign w:val="center"/>
          </w:tcPr>
          <w:p w14:paraId="3EFE62BC">
            <w:pPr>
              <w:pStyle w:val="13"/>
            </w:pPr>
            <w:r>
              <w:t>特殊筛查数</w:t>
            </w:r>
          </w:p>
        </w:tc>
        <w:tc>
          <w:tcPr>
            <w:tcW w:w="2551" w:type="dxa"/>
            <w:vAlign w:val="center"/>
          </w:tcPr>
          <w:p w14:paraId="14FDD7F1">
            <w:pPr>
              <w:pStyle w:val="13"/>
            </w:pPr>
            <w:r>
              <w:t>≥304人</w:t>
            </w:r>
          </w:p>
        </w:tc>
      </w:tr>
      <w:tr w14:paraId="6A5DD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F3A2C"/>
        </w:tc>
        <w:tc>
          <w:tcPr>
            <w:tcW w:w="1276" w:type="dxa"/>
            <w:vAlign w:val="center"/>
          </w:tcPr>
          <w:p w14:paraId="46B7A8CE">
            <w:pPr>
              <w:pStyle w:val="13"/>
            </w:pPr>
            <w:r>
              <w:t>数量指标</w:t>
            </w:r>
          </w:p>
        </w:tc>
        <w:tc>
          <w:tcPr>
            <w:tcW w:w="1332" w:type="dxa"/>
            <w:vAlign w:val="center"/>
          </w:tcPr>
          <w:p w14:paraId="43C795D4">
            <w:pPr>
              <w:pStyle w:val="13"/>
            </w:pPr>
            <w:r>
              <w:t>血红蛋白检查人数</w:t>
            </w:r>
          </w:p>
        </w:tc>
        <w:tc>
          <w:tcPr>
            <w:tcW w:w="3430" w:type="dxa"/>
            <w:vAlign w:val="center"/>
          </w:tcPr>
          <w:p w14:paraId="329AA0C4">
            <w:pPr>
              <w:pStyle w:val="13"/>
            </w:pPr>
            <w:r>
              <w:t>血红蛋白检查人数</w:t>
            </w:r>
          </w:p>
        </w:tc>
        <w:tc>
          <w:tcPr>
            <w:tcW w:w="2551" w:type="dxa"/>
            <w:vAlign w:val="center"/>
          </w:tcPr>
          <w:p w14:paraId="2CF297FF">
            <w:pPr>
              <w:pStyle w:val="13"/>
            </w:pPr>
            <w:r>
              <w:t>≥270人</w:t>
            </w:r>
          </w:p>
        </w:tc>
      </w:tr>
      <w:tr w14:paraId="1A04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D61E12"/>
        </w:tc>
        <w:tc>
          <w:tcPr>
            <w:tcW w:w="1276" w:type="dxa"/>
            <w:vAlign w:val="center"/>
          </w:tcPr>
          <w:p w14:paraId="4A50487C">
            <w:pPr>
              <w:pStyle w:val="13"/>
            </w:pPr>
            <w:r>
              <w:t>质量指标</w:t>
            </w:r>
          </w:p>
        </w:tc>
        <w:tc>
          <w:tcPr>
            <w:tcW w:w="1332" w:type="dxa"/>
            <w:vAlign w:val="center"/>
          </w:tcPr>
          <w:p w14:paraId="13B07980">
            <w:pPr>
              <w:pStyle w:val="13"/>
            </w:pPr>
            <w:r>
              <w:t>儿童健康管理率</w:t>
            </w:r>
          </w:p>
        </w:tc>
        <w:tc>
          <w:tcPr>
            <w:tcW w:w="3430" w:type="dxa"/>
            <w:vAlign w:val="center"/>
          </w:tcPr>
          <w:p w14:paraId="0C412A7A">
            <w:pPr>
              <w:pStyle w:val="13"/>
            </w:pPr>
            <w:r>
              <w:t>儿童健康管理率</w:t>
            </w:r>
          </w:p>
        </w:tc>
        <w:tc>
          <w:tcPr>
            <w:tcW w:w="2551" w:type="dxa"/>
            <w:vAlign w:val="center"/>
          </w:tcPr>
          <w:p w14:paraId="4D4EA525">
            <w:pPr>
              <w:pStyle w:val="13"/>
            </w:pPr>
            <w:r>
              <w:t>≥90%</w:t>
            </w:r>
          </w:p>
        </w:tc>
      </w:tr>
      <w:tr w14:paraId="61EC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B1C23A"/>
        </w:tc>
        <w:tc>
          <w:tcPr>
            <w:tcW w:w="1276" w:type="dxa"/>
            <w:vAlign w:val="center"/>
          </w:tcPr>
          <w:p w14:paraId="24107AFB">
            <w:pPr>
              <w:pStyle w:val="13"/>
            </w:pPr>
            <w:r>
              <w:t>质量指标</w:t>
            </w:r>
          </w:p>
        </w:tc>
        <w:tc>
          <w:tcPr>
            <w:tcW w:w="1332" w:type="dxa"/>
            <w:vAlign w:val="center"/>
          </w:tcPr>
          <w:p w14:paraId="29169019">
            <w:pPr>
              <w:pStyle w:val="13"/>
            </w:pPr>
            <w:r>
              <w:t>儿童系统管理率</w:t>
            </w:r>
          </w:p>
        </w:tc>
        <w:tc>
          <w:tcPr>
            <w:tcW w:w="3430" w:type="dxa"/>
            <w:vAlign w:val="center"/>
          </w:tcPr>
          <w:p w14:paraId="5F126756">
            <w:pPr>
              <w:pStyle w:val="13"/>
            </w:pPr>
            <w:r>
              <w:t>儿童系统管理率</w:t>
            </w:r>
          </w:p>
        </w:tc>
        <w:tc>
          <w:tcPr>
            <w:tcW w:w="2551" w:type="dxa"/>
            <w:vAlign w:val="center"/>
          </w:tcPr>
          <w:p w14:paraId="7746F19F">
            <w:pPr>
              <w:pStyle w:val="13"/>
            </w:pPr>
            <w:r>
              <w:t>≥90%</w:t>
            </w:r>
          </w:p>
        </w:tc>
      </w:tr>
      <w:tr w14:paraId="7A0D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57E0F"/>
        </w:tc>
        <w:tc>
          <w:tcPr>
            <w:tcW w:w="1276" w:type="dxa"/>
            <w:vAlign w:val="center"/>
          </w:tcPr>
          <w:p w14:paraId="42A4F5BA">
            <w:pPr>
              <w:pStyle w:val="13"/>
            </w:pPr>
            <w:r>
              <w:t>质量指标</w:t>
            </w:r>
          </w:p>
        </w:tc>
        <w:tc>
          <w:tcPr>
            <w:tcW w:w="1332" w:type="dxa"/>
            <w:vAlign w:val="center"/>
          </w:tcPr>
          <w:p w14:paraId="17C71A1B">
            <w:pPr>
              <w:pStyle w:val="13"/>
            </w:pPr>
            <w:r>
              <w:t>特殊筛查率</w:t>
            </w:r>
          </w:p>
        </w:tc>
        <w:tc>
          <w:tcPr>
            <w:tcW w:w="3430" w:type="dxa"/>
            <w:vAlign w:val="center"/>
          </w:tcPr>
          <w:p w14:paraId="4C9ED4C4">
            <w:pPr>
              <w:pStyle w:val="13"/>
            </w:pPr>
            <w:r>
              <w:t>特殊筛查数</w:t>
            </w:r>
          </w:p>
        </w:tc>
        <w:tc>
          <w:tcPr>
            <w:tcW w:w="2551" w:type="dxa"/>
            <w:vAlign w:val="center"/>
          </w:tcPr>
          <w:p w14:paraId="0932DF02">
            <w:pPr>
              <w:pStyle w:val="13"/>
            </w:pPr>
            <w:r>
              <w:t>≥95%</w:t>
            </w:r>
          </w:p>
        </w:tc>
      </w:tr>
      <w:tr w14:paraId="48A3C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6C3521"/>
        </w:tc>
        <w:tc>
          <w:tcPr>
            <w:tcW w:w="1276" w:type="dxa"/>
            <w:vAlign w:val="center"/>
          </w:tcPr>
          <w:p w14:paraId="67DA9FF7">
            <w:pPr>
              <w:pStyle w:val="13"/>
            </w:pPr>
            <w:r>
              <w:t>质量指标</w:t>
            </w:r>
          </w:p>
        </w:tc>
        <w:tc>
          <w:tcPr>
            <w:tcW w:w="1332" w:type="dxa"/>
            <w:vAlign w:val="center"/>
          </w:tcPr>
          <w:p w14:paraId="116CC915">
            <w:pPr>
              <w:pStyle w:val="13"/>
            </w:pPr>
            <w:r>
              <w:t>血红蛋白检查人率</w:t>
            </w:r>
          </w:p>
        </w:tc>
        <w:tc>
          <w:tcPr>
            <w:tcW w:w="3430" w:type="dxa"/>
            <w:vAlign w:val="center"/>
          </w:tcPr>
          <w:p w14:paraId="4D51BC13">
            <w:pPr>
              <w:pStyle w:val="13"/>
            </w:pPr>
            <w:r>
              <w:t>血红蛋白检查人数</w:t>
            </w:r>
          </w:p>
        </w:tc>
        <w:tc>
          <w:tcPr>
            <w:tcW w:w="2551" w:type="dxa"/>
            <w:vAlign w:val="center"/>
          </w:tcPr>
          <w:p w14:paraId="2F925A0B">
            <w:pPr>
              <w:pStyle w:val="13"/>
            </w:pPr>
            <w:r>
              <w:t>≥90%</w:t>
            </w:r>
          </w:p>
        </w:tc>
      </w:tr>
      <w:tr w14:paraId="12A83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5BDC5"/>
        </w:tc>
        <w:tc>
          <w:tcPr>
            <w:tcW w:w="1276" w:type="dxa"/>
            <w:vAlign w:val="center"/>
          </w:tcPr>
          <w:p w14:paraId="0F4D5F4B">
            <w:pPr>
              <w:pStyle w:val="13"/>
            </w:pPr>
            <w:r>
              <w:t>时效指标</w:t>
            </w:r>
          </w:p>
        </w:tc>
        <w:tc>
          <w:tcPr>
            <w:tcW w:w="1332" w:type="dxa"/>
            <w:vAlign w:val="center"/>
          </w:tcPr>
          <w:p w14:paraId="3CEE96B6">
            <w:pPr>
              <w:pStyle w:val="13"/>
            </w:pPr>
            <w:r>
              <w:t>筛查按计划完成时间</w:t>
            </w:r>
          </w:p>
        </w:tc>
        <w:tc>
          <w:tcPr>
            <w:tcW w:w="3430" w:type="dxa"/>
            <w:vAlign w:val="center"/>
          </w:tcPr>
          <w:p w14:paraId="407EF692">
            <w:pPr>
              <w:pStyle w:val="13"/>
            </w:pPr>
            <w:r>
              <w:t>筛查按计划完成时间</w:t>
            </w:r>
          </w:p>
        </w:tc>
        <w:tc>
          <w:tcPr>
            <w:tcW w:w="2551" w:type="dxa"/>
            <w:vAlign w:val="center"/>
          </w:tcPr>
          <w:p w14:paraId="64F78256">
            <w:pPr>
              <w:pStyle w:val="13"/>
            </w:pPr>
            <w:r>
              <w:t>2026.12.31之前</w:t>
            </w:r>
          </w:p>
        </w:tc>
      </w:tr>
      <w:tr w14:paraId="2C417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19FFC1"/>
        </w:tc>
        <w:tc>
          <w:tcPr>
            <w:tcW w:w="1276" w:type="dxa"/>
            <w:vAlign w:val="center"/>
          </w:tcPr>
          <w:p w14:paraId="3EA8DE9E">
            <w:pPr>
              <w:pStyle w:val="13"/>
            </w:pPr>
            <w:r>
              <w:t>成本指标</w:t>
            </w:r>
          </w:p>
        </w:tc>
        <w:tc>
          <w:tcPr>
            <w:tcW w:w="1332" w:type="dxa"/>
            <w:vAlign w:val="center"/>
          </w:tcPr>
          <w:p w14:paraId="2008A002">
            <w:pPr>
              <w:pStyle w:val="13"/>
            </w:pPr>
            <w:r>
              <w:t>儿童先天性疾病筛查与救助财政</w:t>
            </w:r>
          </w:p>
          <w:p w14:paraId="79EC6960">
            <w:pPr>
              <w:pStyle w:val="13"/>
            </w:pPr>
            <w:r>
              <w:t>项目经费额度</w:t>
            </w:r>
          </w:p>
        </w:tc>
        <w:tc>
          <w:tcPr>
            <w:tcW w:w="3430" w:type="dxa"/>
            <w:vAlign w:val="center"/>
          </w:tcPr>
          <w:p w14:paraId="5D768712">
            <w:pPr>
              <w:pStyle w:val="13"/>
            </w:pPr>
            <w:r>
              <w:t>儿童先天性疾病筛查与救助财政</w:t>
            </w:r>
          </w:p>
          <w:p w14:paraId="650D6D19">
            <w:pPr>
              <w:pStyle w:val="13"/>
            </w:pPr>
            <w:r>
              <w:t>项目经费额度</w:t>
            </w:r>
          </w:p>
        </w:tc>
        <w:tc>
          <w:tcPr>
            <w:tcW w:w="2551" w:type="dxa"/>
            <w:vAlign w:val="center"/>
          </w:tcPr>
          <w:p w14:paraId="65A86C82">
            <w:pPr>
              <w:pStyle w:val="13"/>
            </w:pPr>
            <w:r>
              <w:t>≤11.46万</w:t>
            </w:r>
          </w:p>
        </w:tc>
      </w:tr>
      <w:tr w14:paraId="43DC7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3496C4">
            <w:pPr>
              <w:pStyle w:val="15"/>
            </w:pPr>
            <w:r>
              <w:t>效益指标</w:t>
            </w:r>
          </w:p>
        </w:tc>
        <w:tc>
          <w:tcPr>
            <w:tcW w:w="1276" w:type="dxa"/>
            <w:vAlign w:val="center"/>
          </w:tcPr>
          <w:p w14:paraId="2E76471C">
            <w:pPr>
              <w:pStyle w:val="13"/>
            </w:pPr>
            <w:r>
              <w:t>社会效益指标</w:t>
            </w:r>
          </w:p>
        </w:tc>
        <w:tc>
          <w:tcPr>
            <w:tcW w:w="1332" w:type="dxa"/>
            <w:vAlign w:val="center"/>
          </w:tcPr>
          <w:p w14:paraId="14B16183">
            <w:pPr>
              <w:pStyle w:val="13"/>
            </w:pPr>
            <w:r>
              <w:t>辖区高危患者筛查管理水平</w:t>
            </w:r>
          </w:p>
        </w:tc>
        <w:tc>
          <w:tcPr>
            <w:tcW w:w="3430" w:type="dxa"/>
            <w:vAlign w:val="center"/>
          </w:tcPr>
          <w:p w14:paraId="5A74540C">
            <w:pPr>
              <w:pStyle w:val="13"/>
            </w:pPr>
            <w:r>
              <w:t>辖区高危患者筛查管理水平</w:t>
            </w:r>
          </w:p>
        </w:tc>
        <w:tc>
          <w:tcPr>
            <w:tcW w:w="2551" w:type="dxa"/>
            <w:vAlign w:val="center"/>
          </w:tcPr>
          <w:p w14:paraId="296016AF">
            <w:pPr>
              <w:pStyle w:val="13"/>
            </w:pPr>
            <w:r>
              <w:t>效果显著</w:t>
            </w:r>
          </w:p>
        </w:tc>
      </w:tr>
      <w:tr w14:paraId="6AA0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38105C">
            <w:pPr>
              <w:pStyle w:val="15"/>
            </w:pPr>
            <w:r>
              <w:t>满意度指标</w:t>
            </w:r>
          </w:p>
        </w:tc>
        <w:tc>
          <w:tcPr>
            <w:tcW w:w="1276" w:type="dxa"/>
            <w:vAlign w:val="center"/>
          </w:tcPr>
          <w:p w14:paraId="0706A214">
            <w:pPr>
              <w:pStyle w:val="13"/>
            </w:pPr>
            <w:r>
              <w:t>服务对象满意度指标</w:t>
            </w:r>
          </w:p>
        </w:tc>
        <w:tc>
          <w:tcPr>
            <w:tcW w:w="1332" w:type="dxa"/>
            <w:vAlign w:val="center"/>
          </w:tcPr>
          <w:p w14:paraId="4BC07466">
            <w:pPr>
              <w:pStyle w:val="13"/>
            </w:pPr>
            <w:r>
              <w:t>就诊患者满意度</w:t>
            </w:r>
          </w:p>
        </w:tc>
        <w:tc>
          <w:tcPr>
            <w:tcW w:w="3430" w:type="dxa"/>
            <w:vAlign w:val="center"/>
          </w:tcPr>
          <w:p w14:paraId="2D8E710B">
            <w:pPr>
              <w:pStyle w:val="13"/>
            </w:pPr>
            <w:r>
              <w:t>就诊患者满意度</w:t>
            </w:r>
          </w:p>
        </w:tc>
        <w:tc>
          <w:tcPr>
            <w:tcW w:w="2551" w:type="dxa"/>
            <w:vAlign w:val="center"/>
          </w:tcPr>
          <w:p w14:paraId="4863FE73">
            <w:pPr>
              <w:pStyle w:val="13"/>
            </w:pPr>
            <w:r>
              <w:t>≥80%</w:t>
            </w:r>
          </w:p>
        </w:tc>
      </w:tr>
    </w:tbl>
    <w:p w14:paraId="0D191709">
      <w:pPr>
        <w:sectPr>
          <w:pgSz w:w="11900" w:h="16840"/>
          <w:pgMar w:top="1984" w:right="1304" w:bottom="1134" w:left="1304" w:header="720" w:footer="720" w:gutter="0"/>
          <w:cols w:space="720" w:num="1"/>
        </w:sectPr>
      </w:pPr>
    </w:p>
    <w:p w14:paraId="7DA5967B">
      <w:pPr>
        <w:spacing w:before="0" w:after="0" w:line="240" w:lineRule="auto"/>
        <w:ind w:firstLine="0"/>
        <w:jc w:val="center"/>
        <w:outlineLvl w:val="9"/>
      </w:pPr>
      <w:r>
        <w:rPr>
          <w:rFonts w:ascii="方正仿宋_GBK" w:hAnsi="方正仿宋_GBK" w:eastAsia="方正仿宋_GBK" w:cs="方正仿宋_GBK"/>
          <w:sz w:val="28"/>
        </w:rPr>
        <w:t xml:space="preserve"> </w:t>
      </w:r>
    </w:p>
    <w:p w14:paraId="249905CF">
      <w:pPr>
        <w:spacing w:before="0" w:after="0"/>
        <w:ind w:firstLine="560"/>
        <w:jc w:val="left"/>
        <w:outlineLvl w:val="3"/>
      </w:pPr>
      <w:bookmarkStart w:id="408" w:name="_Toc_4_4_0000000409"/>
      <w:r>
        <w:rPr>
          <w:rFonts w:ascii="方正仿宋_GBK" w:hAnsi="方正仿宋_GBK" w:eastAsia="方正仿宋_GBK" w:cs="方正仿宋_GBK"/>
          <w:sz w:val="28"/>
        </w:rPr>
        <w:t>402.结核病防治筛查项目-2025年市级（津财社指[2024]116号）绩效目标表</w:t>
      </w:r>
      <w:bookmarkEnd w:id="40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68E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47F0CA4">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852F0FC">
            <w:pPr>
              <w:pStyle w:val="11"/>
            </w:pPr>
            <w:r>
              <w:t>单位：元</w:t>
            </w:r>
          </w:p>
        </w:tc>
      </w:tr>
      <w:tr w14:paraId="3E0B8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C925C">
            <w:pPr>
              <w:pStyle w:val="14"/>
            </w:pPr>
            <w:r>
              <w:t>项目名称</w:t>
            </w:r>
          </w:p>
        </w:tc>
        <w:tc>
          <w:tcPr>
            <w:tcW w:w="8589" w:type="dxa"/>
            <w:gridSpan w:val="6"/>
            <w:vAlign w:val="center"/>
          </w:tcPr>
          <w:p w14:paraId="5FCE2F2B">
            <w:pPr>
              <w:pStyle w:val="13"/>
            </w:pPr>
            <w:r>
              <w:t>结核病防治筛查项目-2025年市级（津财社指[2024]116号）</w:t>
            </w:r>
          </w:p>
        </w:tc>
      </w:tr>
      <w:tr w14:paraId="319FC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C46B9">
            <w:pPr>
              <w:pStyle w:val="14"/>
            </w:pPr>
            <w:r>
              <w:t>预算规模及资金用途</w:t>
            </w:r>
          </w:p>
        </w:tc>
        <w:tc>
          <w:tcPr>
            <w:tcW w:w="1276" w:type="dxa"/>
            <w:vAlign w:val="center"/>
          </w:tcPr>
          <w:p w14:paraId="4E383F3F">
            <w:pPr>
              <w:pStyle w:val="14"/>
            </w:pPr>
            <w:r>
              <w:t>预算数</w:t>
            </w:r>
          </w:p>
        </w:tc>
        <w:tc>
          <w:tcPr>
            <w:tcW w:w="1332" w:type="dxa"/>
            <w:vAlign w:val="center"/>
          </w:tcPr>
          <w:p w14:paraId="04139D6C">
            <w:pPr>
              <w:pStyle w:val="13"/>
            </w:pPr>
            <w:r>
              <w:t>3050.00</w:t>
            </w:r>
          </w:p>
        </w:tc>
        <w:tc>
          <w:tcPr>
            <w:tcW w:w="1587" w:type="dxa"/>
            <w:vAlign w:val="center"/>
          </w:tcPr>
          <w:p w14:paraId="2216E851">
            <w:pPr>
              <w:pStyle w:val="14"/>
            </w:pPr>
            <w:r>
              <w:t>其中：财政    资金</w:t>
            </w:r>
          </w:p>
        </w:tc>
        <w:tc>
          <w:tcPr>
            <w:tcW w:w="1843" w:type="dxa"/>
            <w:vAlign w:val="center"/>
          </w:tcPr>
          <w:p w14:paraId="28B7C6C8">
            <w:pPr>
              <w:pStyle w:val="13"/>
            </w:pPr>
            <w:r>
              <w:t>3050.00</w:t>
            </w:r>
          </w:p>
        </w:tc>
        <w:tc>
          <w:tcPr>
            <w:tcW w:w="1276" w:type="dxa"/>
            <w:vAlign w:val="center"/>
          </w:tcPr>
          <w:p w14:paraId="54EF4C90">
            <w:pPr>
              <w:pStyle w:val="14"/>
            </w:pPr>
            <w:r>
              <w:t>其他资金</w:t>
            </w:r>
          </w:p>
        </w:tc>
        <w:tc>
          <w:tcPr>
            <w:tcW w:w="1276" w:type="dxa"/>
            <w:vAlign w:val="center"/>
          </w:tcPr>
          <w:p w14:paraId="53BFC262">
            <w:pPr>
              <w:pStyle w:val="13"/>
            </w:pPr>
            <w:r>
              <w:t xml:space="preserve"> </w:t>
            </w:r>
          </w:p>
        </w:tc>
      </w:tr>
      <w:tr w14:paraId="70EBB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CB2805"/>
        </w:tc>
        <w:tc>
          <w:tcPr>
            <w:tcW w:w="8589" w:type="dxa"/>
            <w:gridSpan w:val="6"/>
            <w:vAlign w:val="center"/>
          </w:tcPr>
          <w:p w14:paraId="61671792">
            <w:pPr>
              <w:pStyle w:val="13"/>
            </w:pPr>
            <w:r>
              <w:t>通过开展结核病防治工作，提高辖区结核病报告管理水平，促进居民心理和身体健康。</w:t>
            </w:r>
          </w:p>
        </w:tc>
      </w:tr>
      <w:tr w14:paraId="221E2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FDF0FC">
            <w:pPr>
              <w:pStyle w:val="14"/>
            </w:pPr>
            <w:r>
              <w:t>绩效目标</w:t>
            </w:r>
          </w:p>
        </w:tc>
        <w:tc>
          <w:tcPr>
            <w:tcW w:w="8589" w:type="dxa"/>
            <w:gridSpan w:val="6"/>
            <w:vAlign w:val="center"/>
          </w:tcPr>
          <w:p w14:paraId="57EEC61A">
            <w:pPr>
              <w:pStyle w:val="13"/>
            </w:pPr>
            <w:r>
              <w:t>1.通过开展结核病防治工作，提高辖区结核病报告管理水平，促进居民心理和身体健康。</w:t>
            </w:r>
          </w:p>
        </w:tc>
      </w:tr>
    </w:tbl>
    <w:p w14:paraId="231683E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EB4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5A5C3F">
            <w:pPr>
              <w:pStyle w:val="14"/>
            </w:pPr>
            <w:r>
              <w:t>一级指标</w:t>
            </w:r>
          </w:p>
        </w:tc>
        <w:tc>
          <w:tcPr>
            <w:tcW w:w="1276" w:type="dxa"/>
            <w:vAlign w:val="center"/>
          </w:tcPr>
          <w:p w14:paraId="3B845086">
            <w:pPr>
              <w:pStyle w:val="14"/>
            </w:pPr>
            <w:r>
              <w:t>二级指标</w:t>
            </w:r>
          </w:p>
        </w:tc>
        <w:tc>
          <w:tcPr>
            <w:tcW w:w="1332" w:type="dxa"/>
            <w:vAlign w:val="center"/>
          </w:tcPr>
          <w:p w14:paraId="69A595E4">
            <w:pPr>
              <w:pStyle w:val="14"/>
            </w:pPr>
            <w:r>
              <w:t>三级指标</w:t>
            </w:r>
          </w:p>
        </w:tc>
        <w:tc>
          <w:tcPr>
            <w:tcW w:w="3430" w:type="dxa"/>
            <w:vAlign w:val="center"/>
          </w:tcPr>
          <w:p w14:paraId="2178C9A3">
            <w:pPr>
              <w:pStyle w:val="14"/>
            </w:pPr>
            <w:r>
              <w:t>绩效指标描述</w:t>
            </w:r>
          </w:p>
        </w:tc>
        <w:tc>
          <w:tcPr>
            <w:tcW w:w="2551" w:type="dxa"/>
            <w:vAlign w:val="center"/>
          </w:tcPr>
          <w:p w14:paraId="33821B71">
            <w:pPr>
              <w:pStyle w:val="14"/>
            </w:pPr>
            <w:r>
              <w:t>指标值</w:t>
            </w:r>
          </w:p>
        </w:tc>
      </w:tr>
      <w:tr w14:paraId="2EE7D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AED95">
            <w:pPr>
              <w:pStyle w:val="15"/>
            </w:pPr>
            <w:r>
              <w:t>产出指标</w:t>
            </w:r>
          </w:p>
        </w:tc>
        <w:tc>
          <w:tcPr>
            <w:tcW w:w="1276" w:type="dxa"/>
            <w:vAlign w:val="center"/>
          </w:tcPr>
          <w:p w14:paraId="30CEDD72">
            <w:pPr>
              <w:pStyle w:val="13"/>
            </w:pPr>
            <w:r>
              <w:t>数量指标</w:t>
            </w:r>
          </w:p>
        </w:tc>
        <w:tc>
          <w:tcPr>
            <w:tcW w:w="1332" w:type="dxa"/>
            <w:vAlign w:val="center"/>
          </w:tcPr>
          <w:p w14:paraId="7744EC45">
            <w:pPr>
              <w:pStyle w:val="13"/>
            </w:pPr>
            <w:r>
              <w:t>结核可疑病报告数量</w:t>
            </w:r>
          </w:p>
        </w:tc>
        <w:tc>
          <w:tcPr>
            <w:tcW w:w="3430" w:type="dxa"/>
            <w:vAlign w:val="center"/>
          </w:tcPr>
          <w:p w14:paraId="4E2B3A5D">
            <w:pPr>
              <w:pStyle w:val="13"/>
            </w:pPr>
            <w:r>
              <w:t>结核可疑病报告数量</w:t>
            </w:r>
          </w:p>
        </w:tc>
        <w:tc>
          <w:tcPr>
            <w:tcW w:w="2551" w:type="dxa"/>
            <w:vAlign w:val="center"/>
          </w:tcPr>
          <w:p w14:paraId="1F783E65">
            <w:pPr>
              <w:pStyle w:val="13"/>
            </w:pPr>
            <w:r>
              <w:t>≥200人</w:t>
            </w:r>
          </w:p>
        </w:tc>
      </w:tr>
      <w:tr w14:paraId="19DCF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3D088"/>
        </w:tc>
        <w:tc>
          <w:tcPr>
            <w:tcW w:w="1276" w:type="dxa"/>
            <w:vAlign w:val="center"/>
          </w:tcPr>
          <w:p w14:paraId="6C9ACEDB">
            <w:pPr>
              <w:pStyle w:val="13"/>
            </w:pPr>
            <w:r>
              <w:t>质量指标</w:t>
            </w:r>
          </w:p>
        </w:tc>
        <w:tc>
          <w:tcPr>
            <w:tcW w:w="1332" w:type="dxa"/>
            <w:vAlign w:val="center"/>
          </w:tcPr>
          <w:p w14:paraId="1B823FF5">
            <w:pPr>
              <w:pStyle w:val="13"/>
            </w:pPr>
            <w:r>
              <w:t>结核报告率</w:t>
            </w:r>
          </w:p>
        </w:tc>
        <w:tc>
          <w:tcPr>
            <w:tcW w:w="3430" w:type="dxa"/>
            <w:vAlign w:val="center"/>
          </w:tcPr>
          <w:p w14:paraId="5F772AAF">
            <w:pPr>
              <w:pStyle w:val="13"/>
            </w:pPr>
            <w:r>
              <w:t>结核报告率</w:t>
            </w:r>
          </w:p>
        </w:tc>
        <w:tc>
          <w:tcPr>
            <w:tcW w:w="2551" w:type="dxa"/>
            <w:vAlign w:val="center"/>
          </w:tcPr>
          <w:p w14:paraId="11B6ECF8">
            <w:pPr>
              <w:pStyle w:val="13"/>
            </w:pPr>
            <w:r>
              <w:t>≥95%</w:t>
            </w:r>
          </w:p>
        </w:tc>
      </w:tr>
      <w:tr w14:paraId="280FB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0AB062"/>
        </w:tc>
        <w:tc>
          <w:tcPr>
            <w:tcW w:w="1276" w:type="dxa"/>
            <w:vAlign w:val="center"/>
          </w:tcPr>
          <w:p w14:paraId="7EE025ED">
            <w:pPr>
              <w:pStyle w:val="13"/>
            </w:pPr>
            <w:r>
              <w:t>时效指标</w:t>
            </w:r>
          </w:p>
        </w:tc>
        <w:tc>
          <w:tcPr>
            <w:tcW w:w="1332" w:type="dxa"/>
            <w:vAlign w:val="center"/>
          </w:tcPr>
          <w:p w14:paraId="624A37D6">
            <w:pPr>
              <w:pStyle w:val="13"/>
            </w:pPr>
            <w:r>
              <w:t>报告工作按计划完成时间</w:t>
            </w:r>
          </w:p>
        </w:tc>
        <w:tc>
          <w:tcPr>
            <w:tcW w:w="3430" w:type="dxa"/>
            <w:vAlign w:val="center"/>
          </w:tcPr>
          <w:p w14:paraId="1394CD97">
            <w:pPr>
              <w:pStyle w:val="13"/>
            </w:pPr>
            <w:r>
              <w:t>报告工作按计划完成时间</w:t>
            </w:r>
          </w:p>
        </w:tc>
        <w:tc>
          <w:tcPr>
            <w:tcW w:w="2551" w:type="dxa"/>
            <w:vAlign w:val="center"/>
          </w:tcPr>
          <w:p w14:paraId="62610611">
            <w:pPr>
              <w:pStyle w:val="13"/>
            </w:pPr>
            <w:r>
              <w:t>2026.12.31之前</w:t>
            </w:r>
          </w:p>
        </w:tc>
      </w:tr>
      <w:tr w14:paraId="61B77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FF3658"/>
        </w:tc>
        <w:tc>
          <w:tcPr>
            <w:tcW w:w="1276" w:type="dxa"/>
            <w:vAlign w:val="center"/>
          </w:tcPr>
          <w:p w14:paraId="0B89AE25">
            <w:pPr>
              <w:pStyle w:val="13"/>
            </w:pPr>
            <w:r>
              <w:t>成本指标</w:t>
            </w:r>
          </w:p>
        </w:tc>
        <w:tc>
          <w:tcPr>
            <w:tcW w:w="1332" w:type="dxa"/>
            <w:vAlign w:val="center"/>
          </w:tcPr>
          <w:p w14:paraId="4E483B5B">
            <w:pPr>
              <w:pStyle w:val="13"/>
            </w:pPr>
            <w:r>
              <w:t>基本公共卫生财政补贴金额</w:t>
            </w:r>
          </w:p>
        </w:tc>
        <w:tc>
          <w:tcPr>
            <w:tcW w:w="3430" w:type="dxa"/>
            <w:vAlign w:val="center"/>
          </w:tcPr>
          <w:p w14:paraId="61990A74">
            <w:pPr>
              <w:pStyle w:val="13"/>
            </w:pPr>
            <w:r>
              <w:t>基本公共卫生财政补贴额</w:t>
            </w:r>
          </w:p>
        </w:tc>
        <w:tc>
          <w:tcPr>
            <w:tcW w:w="2551" w:type="dxa"/>
            <w:vAlign w:val="center"/>
          </w:tcPr>
          <w:p w14:paraId="0D195AA0">
            <w:pPr>
              <w:pStyle w:val="13"/>
            </w:pPr>
            <w:r>
              <w:t>≤3050元</w:t>
            </w:r>
          </w:p>
        </w:tc>
      </w:tr>
      <w:tr w14:paraId="0EE6A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487D69">
            <w:pPr>
              <w:pStyle w:val="15"/>
            </w:pPr>
            <w:r>
              <w:t>效益指标</w:t>
            </w:r>
          </w:p>
        </w:tc>
        <w:tc>
          <w:tcPr>
            <w:tcW w:w="1276" w:type="dxa"/>
            <w:vAlign w:val="center"/>
          </w:tcPr>
          <w:p w14:paraId="60174783">
            <w:pPr>
              <w:pStyle w:val="13"/>
            </w:pPr>
            <w:r>
              <w:t>社会效益指标</w:t>
            </w:r>
          </w:p>
        </w:tc>
        <w:tc>
          <w:tcPr>
            <w:tcW w:w="1332" w:type="dxa"/>
            <w:vAlign w:val="center"/>
          </w:tcPr>
          <w:p w14:paraId="33452102">
            <w:pPr>
              <w:pStyle w:val="13"/>
            </w:pPr>
            <w:r>
              <w:t>提升医院基础设施水平</w:t>
            </w:r>
          </w:p>
        </w:tc>
        <w:tc>
          <w:tcPr>
            <w:tcW w:w="3430" w:type="dxa"/>
            <w:vAlign w:val="center"/>
          </w:tcPr>
          <w:p w14:paraId="3CAA5B16">
            <w:pPr>
              <w:pStyle w:val="13"/>
            </w:pPr>
            <w:r>
              <w:t>提升医院基础设施水平</w:t>
            </w:r>
          </w:p>
        </w:tc>
        <w:tc>
          <w:tcPr>
            <w:tcW w:w="2551" w:type="dxa"/>
            <w:vAlign w:val="center"/>
          </w:tcPr>
          <w:p w14:paraId="1712974F">
            <w:pPr>
              <w:pStyle w:val="13"/>
            </w:pPr>
            <w:r>
              <w:t>有效提升</w:t>
            </w:r>
          </w:p>
        </w:tc>
      </w:tr>
      <w:tr w14:paraId="33680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3B7E09">
            <w:pPr>
              <w:pStyle w:val="15"/>
            </w:pPr>
            <w:r>
              <w:t>满意度指标</w:t>
            </w:r>
          </w:p>
        </w:tc>
        <w:tc>
          <w:tcPr>
            <w:tcW w:w="1276" w:type="dxa"/>
            <w:vAlign w:val="center"/>
          </w:tcPr>
          <w:p w14:paraId="37F3CD02">
            <w:pPr>
              <w:pStyle w:val="13"/>
            </w:pPr>
            <w:r>
              <w:t>服务对象满意度指标</w:t>
            </w:r>
          </w:p>
        </w:tc>
        <w:tc>
          <w:tcPr>
            <w:tcW w:w="1332" w:type="dxa"/>
            <w:vAlign w:val="center"/>
          </w:tcPr>
          <w:p w14:paraId="6ED9E08B">
            <w:pPr>
              <w:pStyle w:val="13"/>
            </w:pPr>
            <w:r>
              <w:t>诊疗患者满意度</w:t>
            </w:r>
          </w:p>
        </w:tc>
        <w:tc>
          <w:tcPr>
            <w:tcW w:w="3430" w:type="dxa"/>
            <w:vAlign w:val="center"/>
          </w:tcPr>
          <w:p w14:paraId="036D9C9A">
            <w:pPr>
              <w:pStyle w:val="13"/>
            </w:pPr>
            <w:r>
              <w:t>诊疗患者满意度</w:t>
            </w:r>
          </w:p>
        </w:tc>
        <w:tc>
          <w:tcPr>
            <w:tcW w:w="2551" w:type="dxa"/>
            <w:vAlign w:val="center"/>
          </w:tcPr>
          <w:p w14:paraId="3813A94E">
            <w:pPr>
              <w:pStyle w:val="13"/>
            </w:pPr>
            <w:r>
              <w:t>≥85%</w:t>
            </w:r>
          </w:p>
        </w:tc>
      </w:tr>
    </w:tbl>
    <w:p w14:paraId="3B891CC7">
      <w:pPr>
        <w:sectPr>
          <w:pgSz w:w="11900" w:h="16840"/>
          <w:pgMar w:top="1984" w:right="1304" w:bottom="1134" w:left="1304" w:header="720" w:footer="720" w:gutter="0"/>
          <w:cols w:space="720" w:num="1"/>
        </w:sectPr>
      </w:pPr>
    </w:p>
    <w:p w14:paraId="6BFF4BD2">
      <w:pPr>
        <w:spacing w:before="0" w:after="0" w:line="240" w:lineRule="auto"/>
        <w:ind w:firstLine="0"/>
        <w:jc w:val="center"/>
        <w:outlineLvl w:val="9"/>
      </w:pPr>
      <w:r>
        <w:rPr>
          <w:rFonts w:ascii="方正仿宋_GBK" w:hAnsi="方正仿宋_GBK" w:eastAsia="方正仿宋_GBK" w:cs="方正仿宋_GBK"/>
          <w:sz w:val="28"/>
        </w:rPr>
        <w:t xml:space="preserve"> </w:t>
      </w:r>
    </w:p>
    <w:p w14:paraId="3BA737EC">
      <w:pPr>
        <w:spacing w:before="0" w:after="0"/>
        <w:ind w:firstLine="560"/>
        <w:jc w:val="left"/>
        <w:outlineLvl w:val="3"/>
      </w:pPr>
      <w:bookmarkStart w:id="409" w:name="_Toc_4_4_0000000410"/>
      <w:r>
        <w:rPr>
          <w:rFonts w:ascii="方正仿宋_GBK" w:hAnsi="方正仿宋_GBK" w:eastAsia="方正仿宋_GBK" w:cs="方正仿宋_GBK"/>
          <w:sz w:val="28"/>
        </w:rPr>
        <w:t>403.天津市第五中心医院新扩建及改造工程绩效目标表</w:t>
      </w:r>
      <w:bookmarkEnd w:id="40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0EAD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6FA7899">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AF364FE">
            <w:pPr>
              <w:pStyle w:val="11"/>
            </w:pPr>
            <w:r>
              <w:t>单位：元</w:t>
            </w:r>
          </w:p>
        </w:tc>
      </w:tr>
      <w:tr w14:paraId="516FE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7D330F">
            <w:pPr>
              <w:pStyle w:val="14"/>
            </w:pPr>
            <w:r>
              <w:t>项目名称</w:t>
            </w:r>
          </w:p>
        </w:tc>
        <w:tc>
          <w:tcPr>
            <w:tcW w:w="8589" w:type="dxa"/>
            <w:gridSpan w:val="6"/>
            <w:vAlign w:val="center"/>
          </w:tcPr>
          <w:p w14:paraId="468549C5">
            <w:pPr>
              <w:pStyle w:val="13"/>
            </w:pPr>
            <w:r>
              <w:t>天津市第五中心医院新扩建及改造工程</w:t>
            </w:r>
          </w:p>
        </w:tc>
      </w:tr>
      <w:tr w14:paraId="2EC36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C3A2F">
            <w:pPr>
              <w:pStyle w:val="14"/>
            </w:pPr>
            <w:r>
              <w:t>预算规模及资金用途</w:t>
            </w:r>
          </w:p>
        </w:tc>
        <w:tc>
          <w:tcPr>
            <w:tcW w:w="1276" w:type="dxa"/>
            <w:vAlign w:val="center"/>
          </w:tcPr>
          <w:p w14:paraId="499657BA">
            <w:pPr>
              <w:pStyle w:val="14"/>
            </w:pPr>
            <w:r>
              <w:t>预算数</w:t>
            </w:r>
          </w:p>
        </w:tc>
        <w:tc>
          <w:tcPr>
            <w:tcW w:w="1332" w:type="dxa"/>
            <w:vAlign w:val="center"/>
          </w:tcPr>
          <w:p w14:paraId="50487F13">
            <w:pPr>
              <w:pStyle w:val="13"/>
            </w:pPr>
            <w:r>
              <w:t>35656681.12</w:t>
            </w:r>
          </w:p>
        </w:tc>
        <w:tc>
          <w:tcPr>
            <w:tcW w:w="1587" w:type="dxa"/>
            <w:vAlign w:val="center"/>
          </w:tcPr>
          <w:p w14:paraId="6B63676C">
            <w:pPr>
              <w:pStyle w:val="14"/>
            </w:pPr>
            <w:r>
              <w:t>其中：财政    资金</w:t>
            </w:r>
          </w:p>
        </w:tc>
        <w:tc>
          <w:tcPr>
            <w:tcW w:w="1843" w:type="dxa"/>
            <w:vAlign w:val="center"/>
          </w:tcPr>
          <w:p w14:paraId="1E76C4A0">
            <w:pPr>
              <w:pStyle w:val="13"/>
            </w:pPr>
            <w:r>
              <w:t>35656681.12</w:t>
            </w:r>
          </w:p>
        </w:tc>
        <w:tc>
          <w:tcPr>
            <w:tcW w:w="1276" w:type="dxa"/>
            <w:vAlign w:val="center"/>
          </w:tcPr>
          <w:p w14:paraId="1CE6F74E">
            <w:pPr>
              <w:pStyle w:val="14"/>
            </w:pPr>
            <w:r>
              <w:t>其他资金</w:t>
            </w:r>
          </w:p>
        </w:tc>
        <w:tc>
          <w:tcPr>
            <w:tcW w:w="1276" w:type="dxa"/>
            <w:vAlign w:val="center"/>
          </w:tcPr>
          <w:p w14:paraId="3B0A881E">
            <w:pPr>
              <w:pStyle w:val="13"/>
            </w:pPr>
            <w:r>
              <w:t xml:space="preserve"> </w:t>
            </w:r>
          </w:p>
        </w:tc>
      </w:tr>
      <w:tr w14:paraId="7E7F3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07E1FF"/>
        </w:tc>
        <w:tc>
          <w:tcPr>
            <w:tcW w:w="8589" w:type="dxa"/>
            <w:gridSpan w:val="6"/>
            <w:vAlign w:val="center"/>
          </w:tcPr>
          <w:p w14:paraId="4AA3413F">
            <w:pPr>
              <w:pStyle w:val="13"/>
            </w:pPr>
            <w:r>
              <w:t>通过建设天津市第五中心医院新扩建及改造工程，达到医院成为预防、保健、医疗、教学、科研、康复为一体的医疗航母，为滨海新区大健康事业保驾护航、提升滨海新区综合医疗保障能力的效益.</w:t>
            </w:r>
          </w:p>
        </w:tc>
      </w:tr>
      <w:tr w14:paraId="0A273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CB86B2">
            <w:pPr>
              <w:pStyle w:val="14"/>
            </w:pPr>
            <w:r>
              <w:t>绩效目标</w:t>
            </w:r>
          </w:p>
        </w:tc>
        <w:tc>
          <w:tcPr>
            <w:tcW w:w="8589" w:type="dxa"/>
            <w:gridSpan w:val="6"/>
            <w:vAlign w:val="center"/>
          </w:tcPr>
          <w:p w14:paraId="0448B739">
            <w:pPr>
              <w:pStyle w:val="13"/>
            </w:pPr>
            <w:r>
              <w:t>1.通过建设天津市第五中心医院新扩建及改造工程，达到医院成为预防、保健、医疗、教学、科研、康复为一体的医疗航母，为滨海新区大健康事业保驾护航、提升滨海新区综合医疗保障能力的效益.</w:t>
            </w:r>
          </w:p>
        </w:tc>
      </w:tr>
    </w:tbl>
    <w:p w14:paraId="0627F41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B2F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1C7E">
            <w:pPr>
              <w:pStyle w:val="14"/>
            </w:pPr>
            <w:r>
              <w:t>一级指标</w:t>
            </w:r>
          </w:p>
        </w:tc>
        <w:tc>
          <w:tcPr>
            <w:tcW w:w="1276" w:type="dxa"/>
            <w:vAlign w:val="center"/>
          </w:tcPr>
          <w:p w14:paraId="1C120F67">
            <w:pPr>
              <w:pStyle w:val="14"/>
            </w:pPr>
            <w:r>
              <w:t>二级指标</w:t>
            </w:r>
          </w:p>
        </w:tc>
        <w:tc>
          <w:tcPr>
            <w:tcW w:w="1332" w:type="dxa"/>
            <w:vAlign w:val="center"/>
          </w:tcPr>
          <w:p w14:paraId="51F274B1">
            <w:pPr>
              <w:pStyle w:val="14"/>
            </w:pPr>
            <w:r>
              <w:t>三级指标</w:t>
            </w:r>
          </w:p>
        </w:tc>
        <w:tc>
          <w:tcPr>
            <w:tcW w:w="3430" w:type="dxa"/>
            <w:vAlign w:val="center"/>
          </w:tcPr>
          <w:p w14:paraId="404F21E7">
            <w:pPr>
              <w:pStyle w:val="14"/>
            </w:pPr>
            <w:r>
              <w:t>绩效指标描述</w:t>
            </w:r>
          </w:p>
        </w:tc>
        <w:tc>
          <w:tcPr>
            <w:tcW w:w="2551" w:type="dxa"/>
            <w:vAlign w:val="center"/>
          </w:tcPr>
          <w:p w14:paraId="35DEF8E3">
            <w:pPr>
              <w:pStyle w:val="14"/>
            </w:pPr>
            <w:r>
              <w:t>指标值</w:t>
            </w:r>
          </w:p>
        </w:tc>
      </w:tr>
      <w:tr w14:paraId="5B531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BABE4">
            <w:pPr>
              <w:pStyle w:val="15"/>
            </w:pPr>
            <w:r>
              <w:t>产出指标</w:t>
            </w:r>
          </w:p>
        </w:tc>
        <w:tc>
          <w:tcPr>
            <w:tcW w:w="1276" w:type="dxa"/>
            <w:vAlign w:val="center"/>
          </w:tcPr>
          <w:p w14:paraId="29302121">
            <w:pPr>
              <w:pStyle w:val="13"/>
            </w:pPr>
            <w:r>
              <w:t>数量指标</w:t>
            </w:r>
          </w:p>
        </w:tc>
        <w:tc>
          <w:tcPr>
            <w:tcW w:w="1332" w:type="dxa"/>
            <w:vAlign w:val="center"/>
          </w:tcPr>
          <w:p w14:paraId="6342593B">
            <w:pPr>
              <w:pStyle w:val="13"/>
            </w:pPr>
            <w:r>
              <w:t>安装完成裙楼幕墙龙骨层数</w:t>
            </w:r>
          </w:p>
        </w:tc>
        <w:tc>
          <w:tcPr>
            <w:tcW w:w="3430" w:type="dxa"/>
            <w:vAlign w:val="center"/>
          </w:tcPr>
          <w:p w14:paraId="115882E7">
            <w:pPr>
              <w:pStyle w:val="13"/>
            </w:pPr>
            <w:r>
              <w:t>项目实施的实际完成数与计划完成数的比率，用以反映和考核项目完工数量目标的实现程度。实际完成率=（实际完成数/计划完成数）*100%  实际完成数：项目实际完成的数量   计划完成数：项目绩效目标确定计划完工数量</w:t>
            </w:r>
          </w:p>
        </w:tc>
        <w:tc>
          <w:tcPr>
            <w:tcW w:w="2551" w:type="dxa"/>
            <w:vAlign w:val="center"/>
          </w:tcPr>
          <w:p w14:paraId="2FEA7E50">
            <w:pPr>
              <w:pStyle w:val="13"/>
            </w:pPr>
            <w:r>
              <w:t>5层</w:t>
            </w:r>
          </w:p>
        </w:tc>
      </w:tr>
      <w:tr w14:paraId="26007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EF0FB"/>
        </w:tc>
        <w:tc>
          <w:tcPr>
            <w:tcW w:w="1276" w:type="dxa"/>
            <w:vAlign w:val="center"/>
          </w:tcPr>
          <w:p w14:paraId="7599EB3C">
            <w:pPr>
              <w:pStyle w:val="13"/>
            </w:pPr>
            <w:r>
              <w:t>数量指标</w:t>
            </w:r>
          </w:p>
        </w:tc>
        <w:tc>
          <w:tcPr>
            <w:tcW w:w="1332" w:type="dxa"/>
            <w:vAlign w:val="center"/>
          </w:tcPr>
          <w:p w14:paraId="4656C927">
            <w:pPr>
              <w:pStyle w:val="13"/>
            </w:pPr>
            <w:r>
              <w:t>公园地下停车库施工完成层数</w:t>
            </w:r>
          </w:p>
        </w:tc>
        <w:tc>
          <w:tcPr>
            <w:tcW w:w="3430" w:type="dxa"/>
            <w:vAlign w:val="center"/>
          </w:tcPr>
          <w:p w14:paraId="2640F99E">
            <w:pPr>
              <w:pStyle w:val="13"/>
            </w:pPr>
            <w:r>
              <w:t>项目实施的实际完成数与计划完成数的比率，用以反映和考核项目完工数量目标的实现程度。实际完成率=（实际完成数/计划完成数）*100%  实际完成数：项目实际完成的数量   计划完成数：项目绩效目标确定计划完工数量</w:t>
            </w:r>
          </w:p>
        </w:tc>
        <w:tc>
          <w:tcPr>
            <w:tcW w:w="2551" w:type="dxa"/>
            <w:vAlign w:val="center"/>
          </w:tcPr>
          <w:p w14:paraId="2E6709CD">
            <w:pPr>
              <w:pStyle w:val="13"/>
            </w:pPr>
            <w:r>
              <w:t>1层</w:t>
            </w:r>
          </w:p>
        </w:tc>
      </w:tr>
      <w:tr w14:paraId="68DB0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EBDD2"/>
        </w:tc>
        <w:tc>
          <w:tcPr>
            <w:tcW w:w="1276" w:type="dxa"/>
            <w:vAlign w:val="center"/>
          </w:tcPr>
          <w:p w14:paraId="4D549195">
            <w:pPr>
              <w:pStyle w:val="13"/>
            </w:pPr>
            <w:r>
              <w:t>数量指标</w:t>
            </w:r>
          </w:p>
        </w:tc>
        <w:tc>
          <w:tcPr>
            <w:tcW w:w="1332" w:type="dxa"/>
            <w:vAlign w:val="center"/>
          </w:tcPr>
          <w:p w14:paraId="3FB9727A">
            <w:pPr>
              <w:pStyle w:val="13"/>
            </w:pPr>
            <w:r>
              <w:t>购置高性能服务器系统数量</w:t>
            </w:r>
          </w:p>
        </w:tc>
        <w:tc>
          <w:tcPr>
            <w:tcW w:w="3430" w:type="dxa"/>
            <w:vAlign w:val="center"/>
          </w:tcPr>
          <w:p w14:paraId="252EE483">
            <w:pPr>
              <w:pStyle w:val="13"/>
            </w:pPr>
            <w:r>
              <w:t>购置高性能服务器数量</w:t>
            </w:r>
          </w:p>
        </w:tc>
        <w:tc>
          <w:tcPr>
            <w:tcW w:w="2551" w:type="dxa"/>
            <w:vAlign w:val="center"/>
          </w:tcPr>
          <w:p w14:paraId="45BA2DE1">
            <w:pPr>
              <w:pStyle w:val="13"/>
            </w:pPr>
            <w:r>
              <w:t>1套</w:t>
            </w:r>
          </w:p>
        </w:tc>
      </w:tr>
      <w:tr w14:paraId="36A72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9015E"/>
        </w:tc>
        <w:tc>
          <w:tcPr>
            <w:tcW w:w="1276" w:type="dxa"/>
            <w:vAlign w:val="center"/>
          </w:tcPr>
          <w:p w14:paraId="6B19A956">
            <w:pPr>
              <w:pStyle w:val="13"/>
            </w:pPr>
            <w:r>
              <w:t>质量指标</w:t>
            </w:r>
          </w:p>
        </w:tc>
        <w:tc>
          <w:tcPr>
            <w:tcW w:w="1332" w:type="dxa"/>
            <w:vAlign w:val="center"/>
          </w:tcPr>
          <w:p w14:paraId="5ED80BF2">
            <w:pPr>
              <w:pStyle w:val="13"/>
            </w:pPr>
            <w:r>
              <w:t>招投标合规率</w:t>
            </w:r>
          </w:p>
        </w:tc>
        <w:tc>
          <w:tcPr>
            <w:tcW w:w="3430" w:type="dxa"/>
            <w:vAlign w:val="center"/>
          </w:tcPr>
          <w:p w14:paraId="60C56BEE">
            <w:pPr>
              <w:pStyle w:val="13"/>
            </w:pPr>
            <w:r>
              <w:t>招投标合规率</w:t>
            </w:r>
          </w:p>
        </w:tc>
        <w:tc>
          <w:tcPr>
            <w:tcW w:w="2551" w:type="dxa"/>
            <w:vAlign w:val="center"/>
          </w:tcPr>
          <w:p w14:paraId="7363B168">
            <w:pPr>
              <w:pStyle w:val="13"/>
            </w:pPr>
            <w:r>
              <w:t>100%</w:t>
            </w:r>
          </w:p>
        </w:tc>
      </w:tr>
      <w:tr w14:paraId="5A6EB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752A9"/>
        </w:tc>
        <w:tc>
          <w:tcPr>
            <w:tcW w:w="1276" w:type="dxa"/>
            <w:vAlign w:val="center"/>
          </w:tcPr>
          <w:p w14:paraId="05BDE0F1">
            <w:pPr>
              <w:pStyle w:val="13"/>
            </w:pPr>
            <w:r>
              <w:t>质量指标</w:t>
            </w:r>
          </w:p>
        </w:tc>
        <w:tc>
          <w:tcPr>
            <w:tcW w:w="1332" w:type="dxa"/>
            <w:vAlign w:val="center"/>
          </w:tcPr>
          <w:p w14:paraId="74164112">
            <w:pPr>
              <w:pStyle w:val="13"/>
            </w:pPr>
            <w:r>
              <w:t>工程质量达标率</w:t>
            </w:r>
          </w:p>
        </w:tc>
        <w:tc>
          <w:tcPr>
            <w:tcW w:w="3430" w:type="dxa"/>
            <w:vAlign w:val="center"/>
          </w:tcPr>
          <w:p w14:paraId="2BF8D69A">
            <w:pPr>
              <w:pStyle w:val="13"/>
            </w:pPr>
            <w:r>
              <w:t>内科综合楼基础验收合格数量与实际产出数的比率，用以反映和考核项目产出质量目标的实现程度。内科综合楼基础验收通过</w:t>
            </w:r>
          </w:p>
        </w:tc>
        <w:tc>
          <w:tcPr>
            <w:tcW w:w="2551" w:type="dxa"/>
            <w:vAlign w:val="center"/>
          </w:tcPr>
          <w:p w14:paraId="7453B3BF">
            <w:pPr>
              <w:pStyle w:val="13"/>
            </w:pPr>
            <w:r>
              <w:t>≥95%</w:t>
            </w:r>
          </w:p>
        </w:tc>
      </w:tr>
      <w:tr w14:paraId="01A57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BF0EF8"/>
        </w:tc>
        <w:tc>
          <w:tcPr>
            <w:tcW w:w="1276" w:type="dxa"/>
            <w:vAlign w:val="center"/>
          </w:tcPr>
          <w:p w14:paraId="624C18B0">
            <w:pPr>
              <w:pStyle w:val="13"/>
            </w:pPr>
            <w:r>
              <w:t>质量指标</w:t>
            </w:r>
          </w:p>
        </w:tc>
        <w:tc>
          <w:tcPr>
            <w:tcW w:w="1332" w:type="dxa"/>
            <w:vAlign w:val="center"/>
          </w:tcPr>
          <w:p w14:paraId="3BFE3228">
            <w:pPr>
              <w:pStyle w:val="13"/>
            </w:pPr>
            <w:r>
              <w:t>高性能服务器系统验收合格率</w:t>
            </w:r>
          </w:p>
        </w:tc>
        <w:tc>
          <w:tcPr>
            <w:tcW w:w="3430" w:type="dxa"/>
            <w:vAlign w:val="center"/>
          </w:tcPr>
          <w:p w14:paraId="4ABE054E">
            <w:pPr>
              <w:pStyle w:val="13"/>
            </w:pPr>
            <w:r>
              <w:t>货物安装验收合格率</w:t>
            </w:r>
          </w:p>
        </w:tc>
        <w:tc>
          <w:tcPr>
            <w:tcW w:w="2551" w:type="dxa"/>
            <w:vAlign w:val="center"/>
          </w:tcPr>
          <w:p w14:paraId="5FBD8023">
            <w:pPr>
              <w:pStyle w:val="13"/>
            </w:pPr>
            <w:r>
              <w:t>100%</w:t>
            </w:r>
          </w:p>
        </w:tc>
      </w:tr>
      <w:tr w14:paraId="4CAC9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08A73"/>
        </w:tc>
        <w:tc>
          <w:tcPr>
            <w:tcW w:w="1276" w:type="dxa"/>
            <w:vAlign w:val="center"/>
          </w:tcPr>
          <w:p w14:paraId="174A833B">
            <w:pPr>
              <w:pStyle w:val="13"/>
            </w:pPr>
            <w:r>
              <w:t>时效指标</w:t>
            </w:r>
          </w:p>
        </w:tc>
        <w:tc>
          <w:tcPr>
            <w:tcW w:w="1332" w:type="dxa"/>
            <w:vAlign w:val="center"/>
          </w:tcPr>
          <w:p w14:paraId="7AEE361C">
            <w:pPr>
              <w:pStyle w:val="13"/>
            </w:pPr>
            <w:r>
              <w:t>专用设备验收时间</w:t>
            </w:r>
          </w:p>
        </w:tc>
        <w:tc>
          <w:tcPr>
            <w:tcW w:w="3430" w:type="dxa"/>
            <w:vAlign w:val="center"/>
          </w:tcPr>
          <w:p w14:paraId="0519391C">
            <w:pPr>
              <w:pStyle w:val="13"/>
            </w:pPr>
            <w:r>
              <w:t>专用设备验收时间</w:t>
            </w:r>
          </w:p>
        </w:tc>
        <w:tc>
          <w:tcPr>
            <w:tcW w:w="2551" w:type="dxa"/>
            <w:vAlign w:val="center"/>
          </w:tcPr>
          <w:p w14:paraId="55F4C016">
            <w:pPr>
              <w:pStyle w:val="13"/>
            </w:pPr>
            <w:r>
              <w:t>2026.12.31之前</w:t>
            </w:r>
          </w:p>
        </w:tc>
      </w:tr>
      <w:tr w14:paraId="6D360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C65EC"/>
        </w:tc>
        <w:tc>
          <w:tcPr>
            <w:tcW w:w="1276" w:type="dxa"/>
            <w:vAlign w:val="center"/>
          </w:tcPr>
          <w:p w14:paraId="40559322">
            <w:pPr>
              <w:pStyle w:val="13"/>
            </w:pPr>
            <w:r>
              <w:t>时效指标</w:t>
            </w:r>
          </w:p>
        </w:tc>
        <w:tc>
          <w:tcPr>
            <w:tcW w:w="1332" w:type="dxa"/>
            <w:vAlign w:val="center"/>
          </w:tcPr>
          <w:p w14:paraId="2AD54824">
            <w:pPr>
              <w:pStyle w:val="13"/>
            </w:pPr>
            <w:r>
              <w:t>施工完成时间</w:t>
            </w:r>
          </w:p>
        </w:tc>
        <w:tc>
          <w:tcPr>
            <w:tcW w:w="3430" w:type="dxa"/>
            <w:vAlign w:val="center"/>
          </w:tcPr>
          <w:p w14:paraId="6EDCD647">
            <w:pPr>
              <w:pStyle w:val="13"/>
            </w:pPr>
            <w:r>
              <w:t>施工完成时间</w:t>
            </w:r>
          </w:p>
        </w:tc>
        <w:tc>
          <w:tcPr>
            <w:tcW w:w="2551" w:type="dxa"/>
            <w:vAlign w:val="center"/>
          </w:tcPr>
          <w:p w14:paraId="2A0C7F70">
            <w:pPr>
              <w:pStyle w:val="13"/>
            </w:pPr>
            <w:r>
              <w:t>2026.12.31之前</w:t>
            </w:r>
          </w:p>
        </w:tc>
      </w:tr>
      <w:tr w14:paraId="67CF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6082B"/>
        </w:tc>
        <w:tc>
          <w:tcPr>
            <w:tcW w:w="1276" w:type="dxa"/>
            <w:vAlign w:val="center"/>
          </w:tcPr>
          <w:p w14:paraId="0668151E">
            <w:pPr>
              <w:pStyle w:val="13"/>
            </w:pPr>
            <w:r>
              <w:t>成本指标</w:t>
            </w:r>
          </w:p>
        </w:tc>
        <w:tc>
          <w:tcPr>
            <w:tcW w:w="1332" w:type="dxa"/>
            <w:vAlign w:val="center"/>
          </w:tcPr>
          <w:p w14:paraId="44AF9C77">
            <w:pPr>
              <w:pStyle w:val="13"/>
            </w:pPr>
            <w:r>
              <w:t>财政专项债资金拨付额度</w:t>
            </w:r>
          </w:p>
        </w:tc>
        <w:tc>
          <w:tcPr>
            <w:tcW w:w="3430" w:type="dxa"/>
            <w:vAlign w:val="center"/>
          </w:tcPr>
          <w:p w14:paraId="4F8402A6">
            <w:pPr>
              <w:pStyle w:val="13"/>
            </w:pPr>
            <w:r>
              <w:t>财政专项债资金拨付额度</w:t>
            </w:r>
          </w:p>
        </w:tc>
        <w:tc>
          <w:tcPr>
            <w:tcW w:w="2551" w:type="dxa"/>
            <w:vAlign w:val="center"/>
          </w:tcPr>
          <w:p w14:paraId="2D5A092C">
            <w:pPr>
              <w:pStyle w:val="13"/>
            </w:pPr>
            <w:r>
              <w:t>3565.67万元</w:t>
            </w:r>
          </w:p>
        </w:tc>
      </w:tr>
      <w:tr w14:paraId="0510F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D52226">
            <w:pPr>
              <w:pStyle w:val="15"/>
            </w:pPr>
            <w:r>
              <w:t>效益指标</w:t>
            </w:r>
          </w:p>
        </w:tc>
        <w:tc>
          <w:tcPr>
            <w:tcW w:w="1276" w:type="dxa"/>
            <w:vAlign w:val="center"/>
          </w:tcPr>
          <w:p w14:paraId="3842D671">
            <w:pPr>
              <w:pStyle w:val="13"/>
            </w:pPr>
            <w:r>
              <w:t>社会效益指标</w:t>
            </w:r>
          </w:p>
        </w:tc>
        <w:tc>
          <w:tcPr>
            <w:tcW w:w="1332" w:type="dxa"/>
            <w:vAlign w:val="center"/>
          </w:tcPr>
          <w:p w14:paraId="0B33A771">
            <w:pPr>
              <w:pStyle w:val="13"/>
            </w:pPr>
            <w:r>
              <w:t>提升医疗诊疗服务就诊环境</w:t>
            </w:r>
          </w:p>
        </w:tc>
        <w:tc>
          <w:tcPr>
            <w:tcW w:w="3430" w:type="dxa"/>
            <w:vAlign w:val="center"/>
          </w:tcPr>
          <w:p w14:paraId="33C2DC7A">
            <w:pPr>
              <w:pStyle w:val="13"/>
            </w:pPr>
            <w:r>
              <w:t>提升医疗诊疗服务就诊环境</w:t>
            </w:r>
          </w:p>
        </w:tc>
        <w:tc>
          <w:tcPr>
            <w:tcW w:w="2551" w:type="dxa"/>
            <w:vAlign w:val="center"/>
          </w:tcPr>
          <w:p w14:paraId="1B83AC35">
            <w:pPr>
              <w:pStyle w:val="13"/>
            </w:pPr>
            <w:r>
              <w:t>有效提升</w:t>
            </w:r>
          </w:p>
        </w:tc>
      </w:tr>
      <w:tr w14:paraId="770F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49691">
            <w:pPr>
              <w:pStyle w:val="15"/>
            </w:pPr>
            <w:r>
              <w:t>满意度指标</w:t>
            </w:r>
          </w:p>
        </w:tc>
        <w:tc>
          <w:tcPr>
            <w:tcW w:w="1276" w:type="dxa"/>
            <w:vAlign w:val="center"/>
          </w:tcPr>
          <w:p w14:paraId="6CD1B0C3">
            <w:pPr>
              <w:pStyle w:val="13"/>
            </w:pPr>
            <w:r>
              <w:t>服务对象满意度指标</w:t>
            </w:r>
          </w:p>
        </w:tc>
        <w:tc>
          <w:tcPr>
            <w:tcW w:w="1332" w:type="dxa"/>
            <w:vAlign w:val="center"/>
          </w:tcPr>
          <w:p w14:paraId="653357B5">
            <w:pPr>
              <w:pStyle w:val="13"/>
            </w:pPr>
            <w:r>
              <w:t>就诊患者满意度</w:t>
            </w:r>
          </w:p>
        </w:tc>
        <w:tc>
          <w:tcPr>
            <w:tcW w:w="3430" w:type="dxa"/>
            <w:vAlign w:val="center"/>
          </w:tcPr>
          <w:p w14:paraId="44A7D280">
            <w:pPr>
              <w:pStyle w:val="13"/>
            </w:pPr>
            <w:r>
              <w:t>就诊患者满意度</w:t>
            </w:r>
          </w:p>
        </w:tc>
        <w:tc>
          <w:tcPr>
            <w:tcW w:w="2551" w:type="dxa"/>
            <w:vAlign w:val="center"/>
          </w:tcPr>
          <w:p w14:paraId="62D2ADE1">
            <w:pPr>
              <w:pStyle w:val="13"/>
            </w:pPr>
            <w:r>
              <w:t>≥90%</w:t>
            </w:r>
          </w:p>
        </w:tc>
      </w:tr>
      <w:tr w14:paraId="5650E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1691DA">
            <w:pPr>
              <w:pStyle w:val="15"/>
            </w:pPr>
            <w:r>
              <w:t>满意度指标</w:t>
            </w:r>
          </w:p>
        </w:tc>
        <w:tc>
          <w:tcPr>
            <w:tcW w:w="1276" w:type="dxa"/>
            <w:vAlign w:val="center"/>
          </w:tcPr>
          <w:p w14:paraId="6F7113A7">
            <w:pPr>
              <w:pStyle w:val="13"/>
            </w:pPr>
            <w:r>
              <w:t>服务对象满意度指标</w:t>
            </w:r>
          </w:p>
        </w:tc>
        <w:tc>
          <w:tcPr>
            <w:tcW w:w="1332" w:type="dxa"/>
            <w:vAlign w:val="center"/>
          </w:tcPr>
          <w:p w14:paraId="2122F999">
            <w:pPr>
              <w:pStyle w:val="13"/>
            </w:pPr>
            <w:r>
              <w:t>医务人员满意度</w:t>
            </w:r>
          </w:p>
        </w:tc>
        <w:tc>
          <w:tcPr>
            <w:tcW w:w="3430" w:type="dxa"/>
            <w:vAlign w:val="center"/>
          </w:tcPr>
          <w:p w14:paraId="3369F003">
            <w:pPr>
              <w:pStyle w:val="13"/>
            </w:pPr>
            <w:r>
              <w:t>医务人员满意度</w:t>
            </w:r>
          </w:p>
        </w:tc>
        <w:tc>
          <w:tcPr>
            <w:tcW w:w="2551" w:type="dxa"/>
            <w:vAlign w:val="center"/>
          </w:tcPr>
          <w:p w14:paraId="2BA956AF">
            <w:pPr>
              <w:pStyle w:val="13"/>
            </w:pPr>
            <w:r>
              <w:t>≥95%</w:t>
            </w:r>
          </w:p>
        </w:tc>
      </w:tr>
    </w:tbl>
    <w:p w14:paraId="38B841A9">
      <w:pPr>
        <w:sectPr>
          <w:pgSz w:w="11900" w:h="16840"/>
          <w:pgMar w:top="1984" w:right="1304" w:bottom="1134" w:left="1304" w:header="720" w:footer="720" w:gutter="0"/>
          <w:cols w:space="720" w:num="1"/>
        </w:sectPr>
      </w:pPr>
    </w:p>
    <w:p w14:paraId="78EB10CA">
      <w:pPr>
        <w:spacing w:before="0" w:after="0" w:line="240" w:lineRule="auto"/>
        <w:ind w:firstLine="0"/>
        <w:jc w:val="center"/>
        <w:outlineLvl w:val="9"/>
      </w:pPr>
      <w:r>
        <w:rPr>
          <w:rFonts w:ascii="方正仿宋_GBK" w:hAnsi="方正仿宋_GBK" w:eastAsia="方正仿宋_GBK" w:cs="方正仿宋_GBK"/>
          <w:sz w:val="28"/>
        </w:rPr>
        <w:t xml:space="preserve"> </w:t>
      </w:r>
    </w:p>
    <w:p w14:paraId="02479E3F">
      <w:pPr>
        <w:spacing w:before="0" w:after="0"/>
        <w:ind w:firstLine="560"/>
        <w:jc w:val="left"/>
        <w:outlineLvl w:val="3"/>
      </w:pPr>
      <w:bookmarkStart w:id="410" w:name="_Toc_4_4_0000000411"/>
      <w:r>
        <w:rPr>
          <w:rFonts w:ascii="方正仿宋_GBK" w:hAnsi="方正仿宋_GBK" w:eastAsia="方正仿宋_GBK" w:cs="方正仿宋_GBK"/>
          <w:sz w:val="28"/>
        </w:rPr>
        <w:t>404.天津市第五中心医院新扩建及改造工程绩效目标表</w:t>
      </w:r>
      <w:bookmarkEnd w:id="4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F69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7785CD8">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A5CB3CB">
            <w:pPr>
              <w:pStyle w:val="11"/>
            </w:pPr>
            <w:r>
              <w:t>单位：元</w:t>
            </w:r>
          </w:p>
        </w:tc>
      </w:tr>
      <w:tr w14:paraId="50D7D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E78AA">
            <w:pPr>
              <w:pStyle w:val="14"/>
            </w:pPr>
            <w:r>
              <w:t>项目名称</w:t>
            </w:r>
          </w:p>
        </w:tc>
        <w:tc>
          <w:tcPr>
            <w:tcW w:w="8589" w:type="dxa"/>
            <w:gridSpan w:val="6"/>
            <w:vAlign w:val="center"/>
          </w:tcPr>
          <w:p w14:paraId="226E96BA">
            <w:pPr>
              <w:pStyle w:val="13"/>
            </w:pPr>
            <w:r>
              <w:t>天津市第五中心医院新扩建及改造工程</w:t>
            </w:r>
          </w:p>
        </w:tc>
      </w:tr>
      <w:tr w14:paraId="46E10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EAC56">
            <w:pPr>
              <w:pStyle w:val="14"/>
            </w:pPr>
            <w:r>
              <w:t>预算规模及资金用途</w:t>
            </w:r>
          </w:p>
        </w:tc>
        <w:tc>
          <w:tcPr>
            <w:tcW w:w="1276" w:type="dxa"/>
            <w:vAlign w:val="center"/>
          </w:tcPr>
          <w:p w14:paraId="05D75D8D">
            <w:pPr>
              <w:pStyle w:val="14"/>
            </w:pPr>
            <w:r>
              <w:t>预算数</w:t>
            </w:r>
          </w:p>
        </w:tc>
        <w:tc>
          <w:tcPr>
            <w:tcW w:w="1332" w:type="dxa"/>
            <w:vAlign w:val="center"/>
          </w:tcPr>
          <w:p w14:paraId="4DA3E106">
            <w:pPr>
              <w:pStyle w:val="13"/>
            </w:pPr>
            <w:r>
              <w:t>130000000.00</w:t>
            </w:r>
          </w:p>
        </w:tc>
        <w:tc>
          <w:tcPr>
            <w:tcW w:w="1587" w:type="dxa"/>
            <w:vAlign w:val="center"/>
          </w:tcPr>
          <w:p w14:paraId="2F9F5F64">
            <w:pPr>
              <w:pStyle w:val="14"/>
            </w:pPr>
            <w:r>
              <w:t>其中：财政    资金</w:t>
            </w:r>
          </w:p>
        </w:tc>
        <w:tc>
          <w:tcPr>
            <w:tcW w:w="1843" w:type="dxa"/>
            <w:vAlign w:val="center"/>
          </w:tcPr>
          <w:p w14:paraId="0398C013">
            <w:pPr>
              <w:pStyle w:val="13"/>
            </w:pPr>
            <w:r>
              <w:t>130000000.00</w:t>
            </w:r>
          </w:p>
        </w:tc>
        <w:tc>
          <w:tcPr>
            <w:tcW w:w="1276" w:type="dxa"/>
            <w:vAlign w:val="center"/>
          </w:tcPr>
          <w:p w14:paraId="5C5C7CA2">
            <w:pPr>
              <w:pStyle w:val="14"/>
            </w:pPr>
            <w:r>
              <w:t>其他资金</w:t>
            </w:r>
          </w:p>
        </w:tc>
        <w:tc>
          <w:tcPr>
            <w:tcW w:w="1276" w:type="dxa"/>
            <w:vAlign w:val="center"/>
          </w:tcPr>
          <w:p w14:paraId="043FAA4A">
            <w:pPr>
              <w:pStyle w:val="13"/>
            </w:pPr>
            <w:r>
              <w:t xml:space="preserve"> </w:t>
            </w:r>
          </w:p>
        </w:tc>
      </w:tr>
      <w:tr w14:paraId="67202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836585"/>
        </w:tc>
        <w:tc>
          <w:tcPr>
            <w:tcW w:w="8589" w:type="dxa"/>
            <w:gridSpan w:val="6"/>
            <w:vAlign w:val="center"/>
          </w:tcPr>
          <w:p w14:paraId="06A80D81">
            <w:pPr>
              <w:pStyle w:val="13"/>
            </w:pPr>
            <w:r>
              <w:t>通过建设天津市第五中心医院新扩建及改造工程，达到医院成为预防、保健、医疗、教学、科研、康复为一体的医疗航母，为滨海新区大健康事业保驾护航、提升滨海新区综合医疗保障能力的效益.</w:t>
            </w:r>
          </w:p>
        </w:tc>
      </w:tr>
      <w:tr w14:paraId="0C73D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8A9156">
            <w:pPr>
              <w:pStyle w:val="14"/>
            </w:pPr>
            <w:r>
              <w:t>绩效目标</w:t>
            </w:r>
          </w:p>
        </w:tc>
        <w:tc>
          <w:tcPr>
            <w:tcW w:w="8589" w:type="dxa"/>
            <w:gridSpan w:val="6"/>
            <w:vAlign w:val="center"/>
          </w:tcPr>
          <w:p w14:paraId="4AB8FE4A">
            <w:pPr>
              <w:pStyle w:val="13"/>
            </w:pPr>
            <w:r>
              <w:t>1.通过建设天津市第五中心医院新扩建及改造工程，达到医院成为预防、保健、医疗、教学、科研、康复为一体的医疗航母，为滨海新区大健康事业保驾护航、提升滨海新区综合医疗保障能力的效益.</w:t>
            </w:r>
          </w:p>
        </w:tc>
      </w:tr>
    </w:tbl>
    <w:p w14:paraId="3585D45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E0A6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0098A3">
            <w:pPr>
              <w:pStyle w:val="14"/>
            </w:pPr>
            <w:r>
              <w:t>一级指标</w:t>
            </w:r>
          </w:p>
        </w:tc>
        <w:tc>
          <w:tcPr>
            <w:tcW w:w="1276" w:type="dxa"/>
            <w:vAlign w:val="center"/>
          </w:tcPr>
          <w:p w14:paraId="2898DDA3">
            <w:pPr>
              <w:pStyle w:val="14"/>
            </w:pPr>
            <w:r>
              <w:t>二级指标</w:t>
            </w:r>
          </w:p>
        </w:tc>
        <w:tc>
          <w:tcPr>
            <w:tcW w:w="1332" w:type="dxa"/>
            <w:vAlign w:val="center"/>
          </w:tcPr>
          <w:p w14:paraId="1903FB9D">
            <w:pPr>
              <w:pStyle w:val="14"/>
            </w:pPr>
            <w:r>
              <w:t>三级指标</w:t>
            </w:r>
          </w:p>
        </w:tc>
        <w:tc>
          <w:tcPr>
            <w:tcW w:w="3430" w:type="dxa"/>
            <w:vAlign w:val="center"/>
          </w:tcPr>
          <w:p w14:paraId="247B3D5F">
            <w:pPr>
              <w:pStyle w:val="14"/>
            </w:pPr>
            <w:r>
              <w:t>绩效指标描述</w:t>
            </w:r>
          </w:p>
        </w:tc>
        <w:tc>
          <w:tcPr>
            <w:tcW w:w="2551" w:type="dxa"/>
            <w:vAlign w:val="center"/>
          </w:tcPr>
          <w:p w14:paraId="04A5A1B1">
            <w:pPr>
              <w:pStyle w:val="14"/>
            </w:pPr>
            <w:r>
              <w:t>指标值</w:t>
            </w:r>
          </w:p>
        </w:tc>
      </w:tr>
      <w:tr w14:paraId="7848E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948781">
            <w:pPr>
              <w:pStyle w:val="15"/>
            </w:pPr>
            <w:r>
              <w:t>产出指标</w:t>
            </w:r>
          </w:p>
        </w:tc>
        <w:tc>
          <w:tcPr>
            <w:tcW w:w="1276" w:type="dxa"/>
            <w:vAlign w:val="center"/>
          </w:tcPr>
          <w:p w14:paraId="59C48BA1">
            <w:pPr>
              <w:pStyle w:val="13"/>
            </w:pPr>
            <w:r>
              <w:t>数量指标</w:t>
            </w:r>
          </w:p>
        </w:tc>
        <w:tc>
          <w:tcPr>
            <w:tcW w:w="1332" w:type="dxa"/>
            <w:vAlign w:val="center"/>
          </w:tcPr>
          <w:p w14:paraId="023FAC83">
            <w:pPr>
              <w:pStyle w:val="13"/>
            </w:pPr>
            <w:r>
              <w:t>主楼幕墙安装完成</w:t>
            </w:r>
          </w:p>
        </w:tc>
        <w:tc>
          <w:tcPr>
            <w:tcW w:w="3430" w:type="dxa"/>
            <w:vAlign w:val="center"/>
          </w:tcPr>
          <w:p w14:paraId="670DF5F5">
            <w:pPr>
              <w:pStyle w:val="13"/>
            </w:pPr>
            <w:r>
              <w:t>项目实施的实际完成数与计划完成数的比率，用以反映和考核项目完工数量目标的实现程度。实际完成率=（实际完成数/计划完成数）*100%  实际完成数：项目实际完成的数量   计划完成数：项目绩效目标确定计划完工数量</w:t>
            </w:r>
          </w:p>
        </w:tc>
        <w:tc>
          <w:tcPr>
            <w:tcW w:w="2551" w:type="dxa"/>
            <w:vAlign w:val="center"/>
          </w:tcPr>
          <w:p w14:paraId="1B2D89CA">
            <w:pPr>
              <w:pStyle w:val="13"/>
            </w:pPr>
            <w:r>
              <w:t>21层</w:t>
            </w:r>
          </w:p>
        </w:tc>
      </w:tr>
      <w:tr w14:paraId="37827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360C2F"/>
        </w:tc>
        <w:tc>
          <w:tcPr>
            <w:tcW w:w="1276" w:type="dxa"/>
            <w:vAlign w:val="center"/>
          </w:tcPr>
          <w:p w14:paraId="4311D14F">
            <w:pPr>
              <w:pStyle w:val="13"/>
            </w:pPr>
            <w:r>
              <w:t>数量指标</w:t>
            </w:r>
          </w:p>
        </w:tc>
        <w:tc>
          <w:tcPr>
            <w:tcW w:w="1332" w:type="dxa"/>
            <w:vAlign w:val="center"/>
          </w:tcPr>
          <w:p w14:paraId="77727B6D">
            <w:pPr>
              <w:pStyle w:val="13"/>
            </w:pPr>
            <w:r>
              <w:t>公园地下停车库施工完成层数</w:t>
            </w:r>
          </w:p>
        </w:tc>
        <w:tc>
          <w:tcPr>
            <w:tcW w:w="3430" w:type="dxa"/>
            <w:vAlign w:val="center"/>
          </w:tcPr>
          <w:p w14:paraId="5B9E71EE">
            <w:pPr>
              <w:pStyle w:val="13"/>
            </w:pPr>
            <w:r>
              <w:t>项目实施的实际完成数与计划完成数的比率，用以反映和考核项目完工数量目标的实现程度。实际完成率=（实际完成数/计划完成数）*100%  实际完成数：项目实际完成的数量   计划完成数：项目绩效目标确定计划完工数量</w:t>
            </w:r>
          </w:p>
        </w:tc>
        <w:tc>
          <w:tcPr>
            <w:tcW w:w="2551" w:type="dxa"/>
            <w:vAlign w:val="center"/>
          </w:tcPr>
          <w:p w14:paraId="39FEE415">
            <w:pPr>
              <w:pStyle w:val="13"/>
            </w:pPr>
            <w:r>
              <w:t>3层</w:t>
            </w:r>
          </w:p>
        </w:tc>
      </w:tr>
      <w:tr w14:paraId="16C31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A0D00"/>
        </w:tc>
        <w:tc>
          <w:tcPr>
            <w:tcW w:w="1276" w:type="dxa"/>
            <w:vAlign w:val="center"/>
          </w:tcPr>
          <w:p w14:paraId="06FBF495">
            <w:pPr>
              <w:pStyle w:val="13"/>
            </w:pPr>
            <w:r>
              <w:t>质量指标</w:t>
            </w:r>
          </w:p>
        </w:tc>
        <w:tc>
          <w:tcPr>
            <w:tcW w:w="1332" w:type="dxa"/>
            <w:vAlign w:val="center"/>
          </w:tcPr>
          <w:p w14:paraId="0F2D41A5">
            <w:pPr>
              <w:pStyle w:val="13"/>
            </w:pPr>
            <w:r>
              <w:t>招投标合规率</w:t>
            </w:r>
          </w:p>
        </w:tc>
        <w:tc>
          <w:tcPr>
            <w:tcW w:w="3430" w:type="dxa"/>
            <w:vAlign w:val="center"/>
          </w:tcPr>
          <w:p w14:paraId="1CA6775E">
            <w:pPr>
              <w:pStyle w:val="13"/>
            </w:pPr>
            <w:r>
              <w:t>招投标合规率</w:t>
            </w:r>
          </w:p>
        </w:tc>
        <w:tc>
          <w:tcPr>
            <w:tcW w:w="2551" w:type="dxa"/>
            <w:vAlign w:val="center"/>
          </w:tcPr>
          <w:p w14:paraId="7B76635C">
            <w:pPr>
              <w:pStyle w:val="13"/>
            </w:pPr>
            <w:r>
              <w:t>100%</w:t>
            </w:r>
          </w:p>
        </w:tc>
      </w:tr>
      <w:tr w14:paraId="6143E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D6317"/>
        </w:tc>
        <w:tc>
          <w:tcPr>
            <w:tcW w:w="1276" w:type="dxa"/>
            <w:vAlign w:val="center"/>
          </w:tcPr>
          <w:p w14:paraId="56685F7C">
            <w:pPr>
              <w:pStyle w:val="13"/>
            </w:pPr>
            <w:r>
              <w:t>质量指标</w:t>
            </w:r>
          </w:p>
        </w:tc>
        <w:tc>
          <w:tcPr>
            <w:tcW w:w="1332" w:type="dxa"/>
            <w:vAlign w:val="center"/>
          </w:tcPr>
          <w:p w14:paraId="54A25C97">
            <w:pPr>
              <w:pStyle w:val="13"/>
            </w:pPr>
            <w:r>
              <w:t>质量达标率</w:t>
            </w:r>
          </w:p>
        </w:tc>
        <w:tc>
          <w:tcPr>
            <w:tcW w:w="3430" w:type="dxa"/>
            <w:vAlign w:val="center"/>
          </w:tcPr>
          <w:p w14:paraId="13CB8234">
            <w:pPr>
              <w:pStyle w:val="13"/>
            </w:pPr>
            <w:r>
              <w:t>内科综合楼主体验收合格数量与实际产出数的比率，用以反映和考核项目产出质量目标的实现程度。内科综合楼主体验收通过</w:t>
            </w:r>
          </w:p>
        </w:tc>
        <w:tc>
          <w:tcPr>
            <w:tcW w:w="2551" w:type="dxa"/>
            <w:vAlign w:val="center"/>
          </w:tcPr>
          <w:p w14:paraId="09E18124">
            <w:pPr>
              <w:pStyle w:val="13"/>
            </w:pPr>
            <w:r>
              <w:t>≥95%</w:t>
            </w:r>
          </w:p>
        </w:tc>
      </w:tr>
      <w:tr w14:paraId="2E2DE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2FFA4"/>
        </w:tc>
        <w:tc>
          <w:tcPr>
            <w:tcW w:w="1276" w:type="dxa"/>
            <w:vAlign w:val="center"/>
          </w:tcPr>
          <w:p w14:paraId="4E930E40">
            <w:pPr>
              <w:pStyle w:val="13"/>
            </w:pPr>
            <w:r>
              <w:t>质量指标</w:t>
            </w:r>
          </w:p>
        </w:tc>
        <w:tc>
          <w:tcPr>
            <w:tcW w:w="1332" w:type="dxa"/>
            <w:vAlign w:val="center"/>
          </w:tcPr>
          <w:p w14:paraId="3A152FD9">
            <w:pPr>
              <w:pStyle w:val="13"/>
            </w:pPr>
            <w:r>
              <w:t>安装验收合格率</w:t>
            </w:r>
          </w:p>
        </w:tc>
        <w:tc>
          <w:tcPr>
            <w:tcW w:w="3430" w:type="dxa"/>
            <w:vAlign w:val="center"/>
          </w:tcPr>
          <w:p w14:paraId="40BC0131">
            <w:pPr>
              <w:pStyle w:val="13"/>
            </w:pPr>
            <w:r>
              <w:t>项目招标完成后安装验收合格率</w:t>
            </w:r>
          </w:p>
        </w:tc>
        <w:tc>
          <w:tcPr>
            <w:tcW w:w="2551" w:type="dxa"/>
            <w:vAlign w:val="center"/>
          </w:tcPr>
          <w:p w14:paraId="795E3F76">
            <w:pPr>
              <w:pStyle w:val="13"/>
            </w:pPr>
            <w:r>
              <w:t>100%</w:t>
            </w:r>
          </w:p>
        </w:tc>
      </w:tr>
      <w:tr w14:paraId="2C70B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B4B9D"/>
        </w:tc>
        <w:tc>
          <w:tcPr>
            <w:tcW w:w="1276" w:type="dxa"/>
            <w:vAlign w:val="center"/>
          </w:tcPr>
          <w:p w14:paraId="703098D9">
            <w:pPr>
              <w:pStyle w:val="13"/>
            </w:pPr>
            <w:r>
              <w:t>时效指标</w:t>
            </w:r>
          </w:p>
        </w:tc>
        <w:tc>
          <w:tcPr>
            <w:tcW w:w="1332" w:type="dxa"/>
            <w:vAlign w:val="center"/>
          </w:tcPr>
          <w:p w14:paraId="47C45BAB">
            <w:pPr>
              <w:pStyle w:val="13"/>
            </w:pPr>
            <w:r>
              <w:t>安装验收时间</w:t>
            </w:r>
          </w:p>
        </w:tc>
        <w:tc>
          <w:tcPr>
            <w:tcW w:w="3430" w:type="dxa"/>
            <w:vAlign w:val="center"/>
          </w:tcPr>
          <w:p w14:paraId="79239879">
            <w:pPr>
              <w:pStyle w:val="13"/>
            </w:pPr>
            <w:r>
              <w:t>安装验收时间</w:t>
            </w:r>
          </w:p>
        </w:tc>
        <w:tc>
          <w:tcPr>
            <w:tcW w:w="2551" w:type="dxa"/>
            <w:vAlign w:val="center"/>
          </w:tcPr>
          <w:p w14:paraId="6D1F92C9">
            <w:pPr>
              <w:pStyle w:val="13"/>
            </w:pPr>
            <w:r>
              <w:t>2026.12.31之前</w:t>
            </w:r>
          </w:p>
        </w:tc>
      </w:tr>
      <w:tr w14:paraId="39393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5BC9EF"/>
        </w:tc>
        <w:tc>
          <w:tcPr>
            <w:tcW w:w="1276" w:type="dxa"/>
            <w:vAlign w:val="center"/>
          </w:tcPr>
          <w:p w14:paraId="50DC72DB">
            <w:pPr>
              <w:pStyle w:val="13"/>
            </w:pPr>
            <w:r>
              <w:t>时效指标</w:t>
            </w:r>
          </w:p>
        </w:tc>
        <w:tc>
          <w:tcPr>
            <w:tcW w:w="1332" w:type="dxa"/>
            <w:vAlign w:val="center"/>
          </w:tcPr>
          <w:p w14:paraId="0B491942">
            <w:pPr>
              <w:pStyle w:val="13"/>
            </w:pPr>
            <w:r>
              <w:t>施工完成时间</w:t>
            </w:r>
          </w:p>
        </w:tc>
        <w:tc>
          <w:tcPr>
            <w:tcW w:w="3430" w:type="dxa"/>
            <w:vAlign w:val="center"/>
          </w:tcPr>
          <w:p w14:paraId="4C9EC2C5">
            <w:pPr>
              <w:pStyle w:val="13"/>
            </w:pPr>
            <w:r>
              <w:t>施工完成时间</w:t>
            </w:r>
          </w:p>
        </w:tc>
        <w:tc>
          <w:tcPr>
            <w:tcW w:w="2551" w:type="dxa"/>
            <w:vAlign w:val="center"/>
          </w:tcPr>
          <w:p w14:paraId="03060463">
            <w:pPr>
              <w:pStyle w:val="13"/>
            </w:pPr>
            <w:r>
              <w:t>2026.12.31之前</w:t>
            </w:r>
          </w:p>
        </w:tc>
      </w:tr>
      <w:tr w14:paraId="29F5A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C24872"/>
        </w:tc>
        <w:tc>
          <w:tcPr>
            <w:tcW w:w="1276" w:type="dxa"/>
            <w:vAlign w:val="center"/>
          </w:tcPr>
          <w:p w14:paraId="4AE381A1">
            <w:pPr>
              <w:pStyle w:val="13"/>
            </w:pPr>
            <w:r>
              <w:t>成本指标</w:t>
            </w:r>
          </w:p>
        </w:tc>
        <w:tc>
          <w:tcPr>
            <w:tcW w:w="1332" w:type="dxa"/>
            <w:vAlign w:val="center"/>
          </w:tcPr>
          <w:p w14:paraId="446A3663">
            <w:pPr>
              <w:pStyle w:val="13"/>
            </w:pPr>
            <w:r>
              <w:t>财政专项债资金拨付额度</w:t>
            </w:r>
          </w:p>
        </w:tc>
        <w:tc>
          <w:tcPr>
            <w:tcW w:w="3430" w:type="dxa"/>
            <w:vAlign w:val="center"/>
          </w:tcPr>
          <w:p w14:paraId="668C4934">
            <w:pPr>
              <w:pStyle w:val="13"/>
            </w:pPr>
            <w:r>
              <w:t>财政专项债资金拨付额度</w:t>
            </w:r>
          </w:p>
        </w:tc>
        <w:tc>
          <w:tcPr>
            <w:tcW w:w="2551" w:type="dxa"/>
            <w:vAlign w:val="center"/>
          </w:tcPr>
          <w:p w14:paraId="4CB1DC31">
            <w:pPr>
              <w:pStyle w:val="13"/>
            </w:pPr>
            <w:r>
              <w:t>≤1.3亿</w:t>
            </w:r>
          </w:p>
        </w:tc>
      </w:tr>
      <w:tr w14:paraId="21B96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0369D">
            <w:pPr>
              <w:pStyle w:val="15"/>
            </w:pPr>
            <w:r>
              <w:t>效益指标</w:t>
            </w:r>
          </w:p>
        </w:tc>
        <w:tc>
          <w:tcPr>
            <w:tcW w:w="1276" w:type="dxa"/>
            <w:vAlign w:val="center"/>
          </w:tcPr>
          <w:p w14:paraId="207B2204">
            <w:pPr>
              <w:pStyle w:val="13"/>
            </w:pPr>
            <w:r>
              <w:t>社会效益指标</w:t>
            </w:r>
          </w:p>
        </w:tc>
        <w:tc>
          <w:tcPr>
            <w:tcW w:w="1332" w:type="dxa"/>
            <w:vAlign w:val="center"/>
          </w:tcPr>
          <w:p w14:paraId="5ABFF63C">
            <w:pPr>
              <w:pStyle w:val="13"/>
            </w:pPr>
            <w:r>
              <w:t>提升医疗诊疗服务就诊环境</w:t>
            </w:r>
          </w:p>
        </w:tc>
        <w:tc>
          <w:tcPr>
            <w:tcW w:w="3430" w:type="dxa"/>
            <w:vAlign w:val="center"/>
          </w:tcPr>
          <w:p w14:paraId="1559EF6D">
            <w:pPr>
              <w:pStyle w:val="13"/>
            </w:pPr>
            <w:r>
              <w:t>提升医疗诊疗服务就诊环境</w:t>
            </w:r>
          </w:p>
        </w:tc>
        <w:tc>
          <w:tcPr>
            <w:tcW w:w="2551" w:type="dxa"/>
            <w:vAlign w:val="center"/>
          </w:tcPr>
          <w:p w14:paraId="663F41ED">
            <w:pPr>
              <w:pStyle w:val="13"/>
            </w:pPr>
            <w:r>
              <w:t>有效提升</w:t>
            </w:r>
          </w:p>
        </w:tc>
      </w:tr>
      <w:tr w14:paraId="149F6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2E4910">
            <w:pPr>
              <w:pStyle w:val="15"/>
            </w:pPr>
            <w:r>
              <w:t>满意度指标</w:t>
            </w:r>
          </w:p>
        </w:tc>
        <w:tc>
          <w:tcPr>
            <w:tcW w:w="1276" w:type="dxa"/>
            <w:vAlign w:val="center"/>
          </w:tcPr>
          <w:p w14:paraId="1809EFB8">
            <w:pPr>
              <w:pStyle w:val="13"/>
            </w:pPr>
            <w:r>
              <w:t>服务对象满意度指标</w:t>
            </w:r>
          </w:p>
        </w:tc>
        <w:tc>
          <w:tcPr>
            <w:tcW w:w="1332" w:type="dxa"/>
            <w:vAlign w:val="center"/>
          </w:tcPr>
          <w:p w14:paraId="23F6E345">
            <w:pPr>
              <w:pStyle w:val="13"/>
            </w:pPr>
            <w:r>
              <w:t>就诊患者满意度</w:t>
            </w:r>
          </w:p>
        </w:tc>
        <w:tc>
          <w:tcPr>
            <w:tcW w:w="3430" w:type="dxa"/>
            <w:vAlign w:val="center"/>
          </w:tcPr>
          <w:p w14:paraId="54BE5645">
            <w:pPr>
              <w:pStyle w:val="13"/>
            </w:pPr>
            <w:r>
              <w:t>就诊患者满意度</w:t>
            </w:r>
          </w:p>
        </w:tc>
        <w:tc>
          <w:tcPr>
            <w:tcW w:w="2551" w:type="dxa"/>
            <w:vAlign w:val="center"/>
          </w:tcPr>
          <w:p w14:paraId="2F164AEA">
            <w:pPr>
              <w:pStyle w:val="13"/>
            </w:pPr>
            <w:r>
              <w:t>≥90%</w:t>
            </w:r>
          </w:p>
        </w:tc>
      </w:tr>
      <w:tr w14:paraId="224A5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3F684A">
            <w:pPr>
              <w:pStyle w:val="15"/>
            </w:pPr>
            <w:r>
              <w:t>满意度指标</w:t>
            </w:r>
          </w:p>
        </w:tc>
        <w:tc>
          <w:tcPr>
            <w:tcW w:w="1276" w:type="dxa"/>
            <w:vAlign w:val="center"/>
          </w:tcPr>
          <w:p w14:paraId="2A6DBAB7">
            <w:pPr>
              <w:pStyle w:val="13"/>
            </w:pPr>
            <w:r>
              <w:t>服务对象满意度指标</w:t>
            </w:r>
          </w:p>
        </w:tc>
        <w:tc>
          <w:tcPr>
            <w:tcW w:w="1332" w:type="dxa"/>
            <w:vAlign w:val="center"/>
          </w:tcPr>
          <w:p w14:paraId="4169987A">
            <w:pPr>
              <w:pStyle w:val="13"/>
            </w:pPr>
            <w:r>
              <w:t>临床科室满意度</w:t>
            </w:r>
          </w:p>
        </w:tc>
        <w:tc>
          <w:tcPr>
            <w:tcW w:w="3430" w:type="dxa"/>
            <w:vAlign w:val="center"/>
          </w:tcPr>
          <w:p w14:paraId="077E69F9">
            <w:pPr>
              <w:pStyle w:val="13"/>
            </w:pPr>
            <w:r>
              <w:t>临床科室评价</w:t>
            </w:r>
          </w:p>
        </w:tc>
        <w:tc>
          <w:tcPr>
            <w:tcW w:w="2551" w:type="dxa"/>
            <w:vAlign w:val="center"/>
          </w:tcPr>
          <w:p w14:paraId="57C2BD90">
            <w:pPr>
              <w:pStyle w:val="13"/>
            </w:pPr>
            <w:r>
              <w:t>≥85%</w:t>
            </w:r>
          </w:p>
        </w:tc>
      </w:tr>
    </w:tbl>
    <w:p w14:paraId="2BCEC80D">
      <w:pPr>
        <w:sectPr>
          <w:pgSz w:w="11900" w:h="16840"/>
          <w:pgMar w:top="1984" w:right="1304" w:bottom="1134" w:left="1304" w:header="720" w:footer="720" w:gutter="0"/>
          <w:cols w:space="720" w:num="1"/>
        </w:sectPr>
      </w:pPr>
    </w:p>
    <w:p w14:paraId="5319B08D">
      <w:pPr>
        <w:spacing w:before="0" w:after="0" w:line="240" w:lineRule="auto"/>
        <w:ind w:firstLine="0"/>
        <w:jc w:val="center"/>
        <w:outlineLvl w:val="9"/>
      </w:pPr>
      <w:r>
        <w:rPr>
          <w:rFonts w:ascii="方正仿宋_GBK" w:hAnsi="方正仿宋_GBK" w:eastAsia="方正仿宋_GBK" w:cs="方正仿宋_GBK"/>
          <w:sz w:val="28"/>
        </w:rPr>
        <w:t xml:space="preserve"> </w:t>
      </w:r>
    </w:p>
    <w:p w14:paraId="55103550">
      <w:pPr>
        <w:spacing w:before="0" w:after="0"/>
        <w:ind w:firstLine="560"/>
        <w:jc w:val="left"/>
        <w:outlineLvl w:val="3"/>
      </w:pPr>
      <w:bookmarkStart w:id="411" w:name="_Toc_4_4_0000000412"/>
      <w:r>
        <w:rPr>
          <w:rFonts w:ascii="方正仿宋_GBK" w:hAnsi="方正仿宋_GBK" w:eastAsia="方正仿宋_GBK" w:cs="方正仿宋_GBK"/>
          <w:sz w:val="28"/>
        </w:rPr>
        <w:t>405.卫生健康人才培养-紧缺人才培训-临床药师（药师岗位培训）（津财社指[2024]116号）-2025年中央绩效目标表</w:t>
      </w:r>
      <w:bookmarkEnd w:id="41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F5F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312C101">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0E76FA3A">
            <w:pPr>
              <w:pStyle w:val="11"/>
            </w:pPr>
            <w:r>
              <w:t>单位：元</w:t>
            </w:r>
          </w:p>
        </w:tc>
      </w:tr>
      <w:tr w14:paraId="1B330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836D7">
            <w:pPr>
              <w:pStyle w:val="14"/>
            </w:pPr>
            <w:r>
              <w:t>项目名称</w:t>
            </w:r>
          </w:p>
        </w:tc>
        <w:tc>
          <w:tcPr>
            <w:tcW w:w="8589" w:type="dxa"/>
            <w:gridSpan w:val="6"/>
            <w:vAlign w:val="center"/>
          </w:tcPr>
          <w:p w14:paraId="2E12FE25">
            <w:pPr>
              <w:pStyle w:val="13"/>
            </w:pPr>
            <w:r>
              <w:t>卫生健康人才培养-紧缺人才培训-临床药师（药师岗位培训）（津财社指[2024]116号）-2025年中央</w:t>
            </w:r>
          </w:p>
        </w:tc>
      </w:tr>
      <w:tr w14:paraId="670A2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D1BC6">
            <w:pPr>
              <w:pStyle w:val="14"/>
            </w:pPr>
            <w:r>
              <w:t>预算规模及资金用途</w:t>
            </w:r>
          </w:p>
        </w:tc>
        <w:tc>
          <w:tcPr>
            <w:tcW w:w="1276" w:type="dxa"/>
            <w:vAlign w:val="center"/>
          </w:tcPr>
          <w:p w14:paraId="3952BECF">
            <w:pPr>
              <w:pStyle w:val="14"/>
            </w:pPr>
            <w:r>
              <w:t>预算数</w:t>
            </w:r>
          </w:p>
        </w:tc>
        <w:tc>
          <w:tcPr>
            <w:tcW w:w="1332" w:type="dxa"/>
            <w:vAlign w:val="center"/>
          </w:tcPr>
          <w:p w14:paraId="3B7239CD">
            <w:pPr>
              <w:pStyle w:val="13"/>
            </w:pPr>
            <w:r>
              <w:t>28000.00</w:t>
            </w:r>
          </w:p>
        </w:tc>
        <w:tc>
          <w:tcPr>
            <w:tcW w:w="1587" w:type="dxa"/>
            <w:vAlign w:val="center"/>
          </w:tcPr>
          <w:p w14:paraId="0C378640">
            <w:pPr>
              <w:pStyle w:val="14"/>
            </w:pPr>
            <w:r>
              <w:t>其中：财政    资金</w:t>
            </w:r>
          </w:p>
        </w:tc>
        <w:tc>
          <w:tcPr>
            <w:tcW w:w="1843" w:type="dxa"/>
            <w:vAlign w:val="center"/>
          </w:tcPr>
          <w:p w14:paraId="6D971C05">
            <w:pPr>
              <w:pStyle w:val="13"/>
            </w:pPr>
            <w:r>
              <w:t>28000.00</w:t>
            </w:r>
          </w:p>
        </w:tc>
        <w:tc>
          <w:tcPr>
            <w:tcW w:w="1276" w:type="dxa"/>
            <w:vAlign w:val="center"/>
          </w:tcPr>
          <w:p w14:paraId="02222B7A">
            <w:pPr>
              <w:pStyle w:val="14"/>
            </w:pPr>
            <w:r>
              <w:t>其他资金</w:t>
            </w:r>
          </w:p>
        </w:tc>
        <w:tc>
          <w:tcPr>
            <w:tcW w:w="1276" w:type="dxa"/>
            <w:vAlign w:val="center"/>
          </w:tcPr>
          <w:p w14:paraId="3F2388E0">
            <w:pPr>
              <w:pStyle w:val="13"/>
            </w:pPr>
            <w:r>
              <w:t xml:space="preserve"> </w:t>
            </w:r>
          </w:p>
        </w:tc>
      </w:tr>
      <w:tr w14:paraId="16EAE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A9F7D"/>
        </w:tc>
        <w:tc>
          <w:tcPr>
            <w:tcW w:w="8589" w:type="dxa"/>
            <w:gridSpan w:val="6"/>
            <w:vAlign w:val="center"/>
          </w:tcPr>
          <w:p w14:paraId="1E2E89FF">
            <w:pPr>
              <w:pStyle w:val="13"/>
            </w:pPr>
            <w:r>
              <w:t xml:space="preserve">按照天津市卫生健康委要求，参加国家卫生健康委组织的紧缺人才-药师岗位培训，结业后下发合格证。提升医生的合理用药水平，提高患者的用药依从性。   </w:t>
            </w:r>
          </w:p>
        </w:tc>
      </w:tr>
      <w:tr w14:paraId="574CE1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FFF0B">
            <w:pPr>
              <w:pStyle w:val="14"/>
            </w:pPr>
            <w:r>
              <w:t>绩效目标</w:t>
            </w:r>
          </w:p>
        </w:tc>
        <w:tc>
          <w:tcPr>
            <w:tcW w:w="8589" w:type="dxa"/>
            <w:gridSpan w:val="6"/>
            <w:vAlign w:val="center"/>
          </w:tcPr>
          <w:p w14:paraId="338B2D54">
            <w:pPr>
              <w:pStyle w:val="13"/>
            </w:pPr>
            <w:r>
              <w:t xml:space="preserve">1.按照天津市卫生健康委要求，参加国家卫生健康委组织的紧缺人才-药师岗位培训，结业后下发合格证。提升医生的合理用药水平，提高患者的用药依从性。   </w:t>
            </w:r>
          </w:p>
          <w:p w14:paraId="4E794CBE">
            <w:pPr>
              <w:pStyle w:val="13"/>
            </w:pPr>
          </w:p>
        </w:tc>
      </w:tr>
    </w:tbl>
    <w:p w14:paraId="57D5C91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4731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B3E02">
            <w:pPr>
              <w:pStyle w:val="14"/>
            </w:pPr>
            <w:r>
              <w:t>一级指标</w:t>
            </w:r>
          </w:p>
        </w:tc>
        <w:tc>
          <w:tcPr>
            <w:tcW w:w="1276" w:type="dxa"/>
            <w:vAlign w:val="center"/>
          </w:tcPr>
          <w:p w14:paraId="350A65E7">
            <w:pPr>
              <w:pStyle w:val="14"/>
            </w:pPr>
            <w:r>
              <w:t>二级指标</w:t>
            </w:r>
          </w:p>
        </w:tc>
        <w:tc>
          <w:tcPr>
            <w:tcW w:w="1332" w:type="dxa"/>
            <w:vAlign w:val="center"/>
          </w:tcPr>
          <w:p w14:paraId="3C00CF2A">
            <w:pPr>
              <w:pStyle w:val="14"/>
            </w:pPr>
            <w:r>
              <w:t>三级指标</w:t>
            </w:r>
          </w:p>
        </w:tc>
        <w:tc>
          <w:tcPr>
            <w:tcW w:w="3430" w:type="dxa"/>
            <w:vAlign w:val="center"/>
          </w:tcPr>
          <w:p w14:paraId="3F5E5091">
            <w:pPr>
              <w:pStyle w:val="14"/>
            </w:pPr>
            <w:r>
              <w:t>绩效指标描述</w:t>
            </w:r>
          </w:p>
        </w:tc>
        <w:tc>
          <w:tcPr>
            <w:tcW w:w="2551" w:type="dxa"/>
            <w:vAlign w:val="center"/>
          </w:tcPr>
          <w:p w14:paraId="43FBD2F6">
            <w:pPr>
              <w:pStyle w:val="14"/>
            </w:pPr>
            <w:r>
              <w:t>指标值</w:t>
            </w:r>
          </w:p>
        </w:tc>
      </w:tr>
      <w:tr w14:paraId="51250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C6645">
            <w:pPr>
              <w:pStyle w:val="15"/>
            </w:pPr>
            <w:r>
              <w:t>产出指标</w:t>
            </w:r>
          </w:p>
        </w:tc>
        <w:tc>
          <w:tcPr>
            <w:tcW w:w="1276" w:type="dxa"/>
            <w:vAlign w:val="center"/>
          </w:tcPr>
          <w:p w14:paraId="4FB6FBA7">
            <w:pPr>
              <w:pStyle w:val="13"/>
            </w:pPr>
            <w:r>
              <w:t>数量指标</w:t>
            </w:r>
          </w:p>
        </w:tc>
        <w:tc>
          <w:tcPr>
            <w:tcW w:w="1332" w:type="dxa"/>
            <w:vAlign w:val="center"/>
          </w:tcPr>
          <w:p w14:paraId="00BB55EF">
            <w:pPr>
              <w:pStyle w:val="13"/>
            </w:pPr>
            <w:r>
              <w:t>理论学习和临床实践学时</w:t>
            </w:r>
          </w:p>
        </w:tc>
        <w:tc>
          <w:tcPr>
            <w:tcW w:w="3430" w:type="dxa"/>
            <w:vAlign w:val="center"/>
          </w:tcPr>
          <w:p w14:paraId="0511D757">
            <w:pPr>
              <w:pStyle w:val="13"/>
            </w:pPr>
            <w:r>
              <w:t>理论学习和临床实践学时</w:t>
            </w:r>
          </w:p>
        </w:tc>
        <w:tc>
          <w:tcPr>
            <w:tcW w:w="2551" w:type="dxa"/>
            <w:vAlign w:val="center"/>
          </w:tcPr>
          <w:p w14:paraId="7E51F98E">
            <w:pPr>
              <w:pStyle w:val="13"/>
            </w:pPr>
            <w:r>
              <w:t>30天</w:t>
            </w:r>
          </w:p>
        </w:tc>
      </w:tr>
      <w:tr w14:paraId="34174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F4F50"/>
        </w:tc>
        <w:tc>
          <w:tcPr>
            <w:tcW w:w="1276" w:type="dxa"/>
            <w:vAlign w:val="center"/>
          </w:tcPr>
          <w:p w14:paraId="730960FF">
            <w:pPr>
              <w:pStyle w:val="13"/>
            </w:pPr>
            <w:r>
              <w:t>质量指标</w:t>
            </w:r>
          </w:p>
        </w:tc>
        <w:tc>
          <w:tcPr>
            <w:tcW w:w="1332" w:type="dxa"/>
            <w:vAlign w:val="center"/>
          </w:tcPr>
          <w:p w14:paraId="71D0F238">
            <w:pPr>
              <w:pStyle w:val="13"/>
            </w:pPr>
            <w:r>
              <w:t>通过培训期末考核</w:t>
            </w:r>
          </w:p>
        </w:tc>
        <w:tc>
          <w:tcPr>
            <w:tcW w:w="3430" w:type="dxa"/>
            <w:vAlign w:val="center"/>
          </w:tcPr>
          <w:p w14:paraId="0C528CAF">
            <w:pPr>
              <w:pStyle w:val="13"/>
            </w:pPr>
            <w:r>
              <w:t>通过培训期末考核</w:t>
            </w:r>
          </w:p>
        </w:tc>
        <w:tc>
          <w:tcPr>
            <w:tcW w:w="2551" w:type="dxa"/>
            <w:vAlign w:val="center"/>
          </w:tcPr>
          <w:p w14:paraId="4B786F96">
            <w:pPr>
              <w:pStyle w:val="13"/>
            </w:pPr>
            <w:r>
              <w:t>100%</w:t>
            </w:r>
          </w:p>
        </w:tc>
      </w:tr>
      <w:tr w14:paraId="2242B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E8EA"/>
        </w:tc>
        <w:tc>
          <w:tcPr>
            <w:tcW w:w="1276" w:type="dxa"/>
            <w:vAlign w:val="center"/>
          </w:tcPr>
          <w:p w14:paraId="52B89892">
            <w:pPr>
              <w:pStyle w:val="13"/>
            </w:pPr>
            <w:r>
              <w:t>时效指标</w:t>
            </w:r>
          </w:p>
        </w:tc>
        <w:tc>
          <w:tcPr>
            <w:tcW w:w="1332" w:type="dxa"/>
            <w:vAlign w:val="center"/>
          </w:tcPr>
          <w:p w14:paraId="264E16B8">
            <w:pPr>
              <w:pStyle w:val="13"/>
            </w:pPr>
            <w:r>
              <w:t>培训周期时间</w:t>
            </w:r>
          </w:p>
        </w:tc>
        <w:tc>
          <w:tcPr>
            <w:tcW w:w="3430" w:type="dxa"/>
            <w:vAlign w:val="center"/>
          </w:tcPr>
          <w:p w14:paraId="15317F41">
            <w:pPr>
              <w:pStyle w:val="13"/>
            </w:pPr>
            <w:r>
              <w:t>培训周期时间</w:t>
            </w:r>
          </w:p>
        </w:tc>
        <w:tc>
          <w:tcPr>
            <w:tcW w:w="2551" w:type="dxa"/>
            <w:vAlign w:val="center"/>
          </w:tcPr>
          <w:p w14:paraId="48727D86">
            <w:pPr>
              <w:pStyle w:val="13"/>
            </w:pPr>
            <w:r>
              <w:t>1个月</w:t>
            </w:r>
          </w:p>
        </w:tc>
      </w:tr>
      <w:tr w14:paraId="214E7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D63C"/>
        </w:tc>
        <w:tc>
          <w:tcPr>
            <w:tcW w:w="1276" w:type="dxa"/>
            <w:vAlign w:val="center"/>
          </w:tcPr>
          <w:p w14:paraId="3B0F10DF">
            <w:pPr>
              <w:pStyle w:val="13"/>
            </w:pPr>
            <w:r>
              <w:t>成本指标</w:t>
            </w:r>
          </w:p>
        </w:tc>
        <w:tc>
          <w:tcPr>
            <w:tcW w:w="1332" w:type="dxa"/>
            <w:vAlign w:val="center"/>
          </w:tcPr>
          <w:p w14:paraId="1E16092E">
            <w:pPr>
              <w:pStyle w:val="13"/>
            </w:pPr>
            <w:r>
              <w:t>教学需求经费</w:t>
            </w:r>
          </w:p>
        </w:tc>
        <w:tc>
          <w:tcPr>
            <w:tcW w:w="3430" w:type="dxa"/>
            <w:vAlign w:val="center"/>
          </w:tcPr>
          <w:p w14:paraId="292EB04B">
            <w:pPr>
              <w:pStyle w:val="13"/>
            </w:pPr>
            <w:r>
              <w:t>教学需求经费</w:t>
            </w:r>
          </w:p>
        </w:tc>
        <w:tc>
          <w:tcPr>
            <w:tcW w:w="2551" w:type="dxa"/>
            <w:vAlign w:val="center"/>
          </w:tcPr>
          <w:p w14:paraId="6BAABC44">
            <w:pPr>
              <w:pStyle w:val="13"/>
            </w:pPr>
            <w:r>
              <w:t>≤2.8万元</w:t>
            </w:r>
          </w:p>
        </w:tc>
      </w:tr>
      <w:tr w14:paraId="200A9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9AE564">
            <w:pPr>
              <w:pStyle w:val="15"/>
            </w:pPr>
            <w:r>
              <w:t>效益指标</w:t>
            </w:r>
          </w:p>
        </w:tc>
        <w:tc>
          <w:tcPr>
            <w:tcW w:w="1276" w:type="dxa"/>
            <w:vAlign w:val="center"/>
          </w:tcPr>
          <w:p w14:paraId="3733DF72">
            <w:pPr>
              <w:pStyle w:val="13"/>
            </w:pPr>
            <w:r>
              <w:t>社会效益指标</w:t>
            </w:r>
          </w:p>
        </w:tc>
        <w:tc>
          <w:tcPr>
            <w:tcW w:w="1332" w:type="dxa"/>
            <w:vAlign w:val="center"/>
          </w:tcPr>
          <w:p w14:paraId="46CE293E">
            <w:pPr>
              <w:pStyle w:val="13"/>
            </w:pPr>
            <w:r>
              <w:t>提升学员专业技能水平，掌握药师工作方法</w:t>
            </w:r>
          </w:p>
        </w:tc>
        <w:tc>
          <w:tcPr>
            <w:tcW w:w="3430" w:type="dxa"/>
            <w:vAlign w:val="center"/>
          </w:tcPr>
          <w:p w14:paraId="63748A09">
            <w:pPr>
              <w:pStyle w:val="13"/>
            </w:pPr>
            <w:r>
              <w:t>提升学员专业技能水平，掌握药师工作方法</w:t>
            </w:r>
          </w:p>
        </w:tc>
        <w:tc>
          <w:tcPr>
            <w:tcW w:w="2551" w:type="dxa"/>
            <w:vAlign w:val="center"/>
          </w:tcPr>
          <w:p w14:paraId="0EAA7DF4">
            <w:pPr>
              <w:pStyle w:val="13"/>
            </w:pPr>
            <w:r>
              <w:t>有效提升</w:t>
            </w:r>
          </w:p>
        </w:tc>
      </w:tr>
      <w:tr w14:paraId="3A221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6D958">
            <w:pPr>
              <w:pStyle w:val="15"/>
            </w:pPr>
            <w:r>
              <w:t>满意度指标</w:t>
            </w:r>
          </w:p>
        </w:tc>
        <w:tc>
          <w:tcPr>
            <w:tcW w:w="1276" w:type="dxa"/>
            <w:vAlign w:val="center"/>
          </w:tcPr>
          <w:p w14:paraId="29F64D32">
            <w:pPr>
              <w:pStyle w:val="13"/>
            </w:pPr>
            <w:r>
              <w:t>服务对象满意度指标</w:t>
            </w:r>
          </w:p>
        </w:tc>
        <w:tc>
          <w:tcPr>
            <w:tcW w:w="1332" w:type="dxa"/>
            <w:vAlign w:val="center"/>
          </w:tcPr>
          <w:p w14:paraId="52949E42">
            <w:pPr>
              <w:pStyle w:val="13"/>
            </w:pPr>
            <w:r>
              <w:t>就诊患者满意度</w:t>
            </w:r>
          </w:p>
        </w:tc>
        <w:tc>
          <w:tcPr>
            <w:tcW w:w="3430" w:type="dxa"/>
            <w:vAlign w:val="center"/>
          </w:tcPr>
          <w:p w14:paraId="4DFCD7AC">
            <w:pPr>
              <w:pStyle w:val="13"/>
            </w:pPr>
            <w:r>
              <w:t>就诊患者满意度</w:t>
            </w:r>
          </w:p>
        </w:tc>
        <w:tc>
          <w:tcPr>
            <w:tcW w:w="2551" w:type="dxa"/>
            <w:vAlign w:val="center"/>
          </w:tcPr>
          <w:p w14:paraId="729AAC32">
            <w:pPr>
              <w:pStyle w:val="13"/>
            </w:pPr>
            <w:r>
              <w:t>≥95%</w:t>
            </w:r>
          </w:p>
        </w:tc>
      </w:tr>
    </w:tbl>
    <w:p w14:paraId="11BAEE27">
      <w:pPr>
        <w:sectPr>
          <w:pgSz w:w="11900" w:h="16840"/>
          <w:pgMar w:top="1984" w:right="1304" w:bottom="1134" w:left="1304" w:header="720" w:footer="720" w:gutter="0"/>
          <w:cols w:space="720" w:num="1"/>
        </w:sectPr>
      </w:pPr>
    </w:p>
    <w:p w14:paraId="4E14F37D">
      <w:pPr>
        <w:spacing w:before="0" w:after="0" w:line="240" w:lineRule="auto"/>
        <w:ind w:firstLine="0"/>
        <w:jc w:val="center"/>
        <w:outlineLvl w:val="9"/>
      </w:pPr>
      <w:r>
        <w:rPr>
          <w:rFonts w:ascii="方正仿宋_GBK" w:hAnsi="方正仿宋_GBK" w:eastAsia="方正仿宋_GBK" w:cs="方正仿宋_GBK"/>
          <w:sz w:val="28"/>
        </w:rPr>
        <w:t xml:space="preserve"> </w:t>
      </w:r>
    </w:p>
    <w:p w14:paraId="1D8275FB">
      <w:pPr>
        <w:spacing w:before="0" w:after="0"/>
        <w:ind w:firstLine="560"/>
        <w:jc w:val="left"/>
        <w:outlineLvl w:val="3"/>
      </w:pPr>
      <w:bookmarkStart w:id="412" w:name="_Toc_4_4_0000000413"/>
      <w:r>
        <w:rPr>
          <w:rFonts w:ascii="方正仿宋_GBK" w:hAnsi="方正仿宋_GBK" w:eastAsia="方正仿宋_GBK" w:cs="方正仿宋_GBK"/>
          <w:sz w:val="28"/>
        </w:rPr>
        <w:t>406.卫生健康人才培养-紧缺人才培训-临床药师培养（津财社指[2025]37号）-2025年中央绩效目标表</w:t>
      </w:r>
      <w:bookmarkEnd w:id="41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DC66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8CF7377">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6B40940">
            <w:pPr>
              <w:pStyle w:val="11"/>
            </w:pPr>
            <w:r>
              <w:t>单位：元</w:t>
            </w:r>
          </w:p>
        </w:tc>
      </w:tr>
      <w:tr w14:paraId="28888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F90266">
            <w:pPr>
              <w:pStyle w:val="14"/>
            </w:pPr>
            <w:r>
              <w:t>项目名称</w:t>
            </w:r>
          </w:p>
        </w:tc>
        <w:tc>
          <w:tcPr>
            <w:tcW w:w="8589" w:type="dxa"/>
            <w:gridSpan w:val="6"/>
            <w:vAlign w:val="center"/>
          </w:tcPr>
          <w:p w14:paraId="6E94EEC0">
            <w:pPr>
              <w:pStyle w:val="13"/>
            </w:pPr>
            <w:r>
              <w:t>卫生健康人才培养-紧缺人才培训-临床药师培养（津财社指[2025]37号）-2025年中央</w:t>
            </w:r>
          </w:p>
        </w:tc>
      </w:tr>
      <w:tr w14:paraId="46C16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00A5C">
            <w:pPr>
              <w:pStyle w:val="14"/>
            </w:pPr>
            <w:r>
              <w:t>预算规模及资金用途</w:t>
            </w:r>
          </w:p>
        </w:tc>
        <w:tc>
          <w:tcPr>
            <w:tcW w:w="1276" w:type="dxa"/>
            <w:vAlign w:val="center"/>
          </w:tcPr>
          <w:p w14:paraId="328CDF09">
            <w:pPr>
              <w:pStyle w:val="14"/>
            </w:pPr>
            <w:r>
              <w:t>预算数</w:t>
            </w:r>
          </w:p>
        </w:tc>
        <w:tc>
          <w:tcPr>
            <w:tcW w:w="1332" w:type="dxa"/>
            <w:vAlign w:val="center"/>
          </w:tcPr>
          <w:p w14:paraId="3EB79D0E">
            <w:pPr>
              <w:pStyle w:val="13"/>
            </w:pPr>
            <w:r>
              <w:t>30000.00</w:t>
            </w:r>
          </w:p>
        </w:tc>
        <w:tc>
          <w:tcPr>
            <w:tcW w:w="1587" w:type="dxa"/>
            <w:vAlign w:val="center"/>
          </w:tcPr>
          <w:p w14:paraId="2557DB0F">
            <w:pPr>
              <w:pStyle w:val="14"/>
            </w:pPr>
            <w:r>
              <w:t>其中：财政    资金</w:t>
            </w:r>
          </w:p>
        </w:tc>
        <w:tc>
          <w:tcPr>
            <w:tcW w:w="1843" w:type="dxa"/>
            <w:vAlign w:val="center"/>
          </w:tcPr>
          <w:p w14:paraId="4EE51F53">
            <w:pPr>
              <w:pStyle w:val="13"/>
            </w:pPr>
            <w:r>
              <w:t>30000.00</w:t>
            </w:r>
          </w:p>
        </w:tc>
        <w:tc>
          <w:tcPr>
            <w:tcW w:w="1276" w:type="dxa"/>
            <w:vAlign w:val="center"/>
          </w:tcPr>
          <w:p w14:paraId="69E02765">
            <w:pPr>
              <w:pStyle w:val="14"/>
            </w:pPr>
            <w:r>
              <w:t>其他资金</w:t>
            </w:r>
          </w:p>
        </w:tc>
        <w:tc>
          <w:tcPr>
            <w:tcW w:w="1276" w:type="dxa"/>
            <w:vAlign w:val="center"/>
          </w:tcPr>
          <w:p w14:paraId="64F1EEF1">
            <w:pPr>
              <w:pStyle w:val="13"/>
            </w:pPr>
            <w:r>
              <w:t xml:space="preserve"> </w:t>
            </w:r>
          </w:p>
        </w:tc>
      </w:tr>
      <w:tr w14:paraId="6286E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1FDE61"/>
        </w:tc>
        <w:tc>
          <w:tcPr>
            <w:tcW w:w="8589" w:type="dxa"/>
            <w:gridSpan w:val="6"/>
            <w:vAlign w:val="center"/>
          </w:tcPr>
          <w:p w14:paraId="63339E3D">
            <w:pPr>
              <w:pStyle w:val="13"/>
            </w:pPr>
            <w:r>
              <w:t>按照天津市卫生健康委要求，参加国家卫生健康委组织的临床药师紧缺人才培训，结业后下发合格证。进一步提高紧缺人才服务能力，加强卫生健康专业人才队伍建设。</w:t>
            </w:r>
          </w:p>
        </w:tc>
      </w:tr>
      <w:tr w14:paraId="6D00E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9D264">
            <w:pPr>
              <w:pStyle w:val="14"/>
            </w:pPr>
            <w:r>
              <w:t>绩效目标</w:t>
            </w:r>
          </w:p>
        </w:tc>
        <w:tc>
          <w:tcPr>
            <w:tcW w:w="8589" w:type="dxa"/>
            <w:gridSpan w:val="6"/>
            <w:vAlign w:val="center"/>
          </w:tcPr>
          <w:p w14:paraId="78F877F8">
            <w:pPr>
              <w:pStyle w:val="13"/>
            </w:pPr>
            <w:r>
              <w:t>1.按照天津市卫生健康委要求，参加国家卫生健康委组织的临床药师紧缺人才培训，结业后下发合格证。进一步提高紧缺人才服务能力，加强卫生健康专业人才队伍建设。</w:t>
            </w:r>
          </w:p>
        </w:tc>
      </w:tr>
    </w:tbl>
    <w:p w14:paraId="38532CE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E56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2B6E79">
            <w:pPr>
              <w:pStyle w:val="14"/>
            </w:pPr>
            <w:r>
              <w:t>一级指标</w:t>
            </w:r>
          </w:p>
        </w:tc>
        <w:tc>
          <w:tcPr>
            <w:tcW w:w="1276" w:type="dxa"/>
            <w:vAlign w:val="center"/>
          </w:tcPr>
          <w:p w14:paraId="476E6A8E">
            <w:pPr>
              <w:pStyle w:val="14"/>
            </w:pPr>
            <w:r>
              <w:t>二级指标</w:t>
            </w:r>
          </w:p>
        </w:tc>
        <w:tc>
          <w:tcPr>
            <w:tcW w:w="1332" w:type="dxa"/>
            <w:vAlign w:val="center"/>
          </w:tcPr>
          <w:p w14:paraId="65012C93">
            <w:pPr>
              <w:pStyle w:val="14"/>
            </w:pPr>
            <w:r>
              <w:t>三级指标</w:t>
            </w:r>
          </w:p>
        </w:tc>
        <w:tc>
          <w:tcPr>
            <w:tcW w:w="3430" w:type="dxa"/>
            <w:vAlign w:val="center"/>
          </w:tcPr>
          <w:p w14:paraId="67EB58D6">
            <w:pPr>
              <w:pStyle w:val="14"/>
            </w:pPr>
            <w:r>
              <w:t>绩效指标描述</w:t>
            </w:r>
          </w:p>
        </w:tc>
        <w:tc>
          <w:tcPr>
            <w:tcW w:w="2551" w:type="dxa"/>
            <w:vAlign w:val="center"/>
          </w:tcPr>
          <w:p w14:paraId="5E12FCB2">
            <w:pPr>
              <w:pStyle w:val="14"/>
            </w:pPr>
            <w:r>
              <w:t>指标值</w:t>
            </w:r>
          </w:p>
        </w:tc>
      </w:tr>
      <w:tr w14:paraId="7F856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8D0D33">
            <w:pPr>
              <w:pStyle w:val="15"/>
            </w:pPr>
            <w:r>
              <w:t>产出指标</w:t>
            </w:r>
          </w:p>
        </w:tc>
        <w:tc>
          <w:tcPr>
            <w:tcW w:w="1276" w:type="dxa"/>
            <w:vAlign w:val="center"/>
          </w:tcPr>
          <w:p w14:paraId="451A2B85">
            <w:pPr>
              <w:pStyle w:val="13"/>
            </w:pPr>
            <w:r>
              <w:t>数量指标</w:t>
            </w:r>
          </w:p>
        </w:tc>
        <w:tc>
          <w:tcPr>
            <w:tcW w:w="1332" w:type="dxa"/>
            <w:vAlign w:val="center"/>
          </w:tcPr>
          <w:p w14:paraId="30190C73">
            <w:pPr>
              <w:pStyle w:val="13"/>
            </w:pPr>
            <w:r>
              <w:t>理论和临床实践学习次数</w:t>
            </w:r>
          </w:p>
        </w:tc>
        <w:tc>
          <w:tcPr>
            <w:tcW w:w="3430" w:type="dxa"/>
            <w:vAlign w:val="center"/>
          </w:tcPr>
          <w:p w14:paraId="57DB6A83">
            <w:pPr>
              <w:pStyle w:val="13"/>
            </w:pPr>
            <w:r>
              <w:t>理论和临床实践学习次数</w:t>
            </w:r>
          </w:p>
        </w:tc>
        <w:tc>
          <w:tcPr>
            <w:tcW w:w="2551" w:type="dxa"/>
            <w:vAlign w:val="center"/>
          </w:tcPr>
          <w:p w14:paraId="446F629F">
            <w:pPr>
              <w:pStyle w:val="13"/>
            </w:pPr>
            <w:r>
              <w:t>≥49次</w:t>
            </w:r>
          </w:p>
        </w:tc>
      </w:tr>
      <w:tr w14:paraId="59FFA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CE2F5"/>
        </w:tc>
        <w:tc>
          <w:tcPr>
            <w:tcW w:w="1276" w:type="dxa"/>
            <w:vAlign w:val="center"/>
          </w:tcPr>
          <w:p w14:paraId="1E770E0F">
            <w:pPr>
              <w:pStyle w:val="13"/>
            </w:pPr>
            <w:r>
              <w:t>质量指标</w:t>
            </w:r>
          </w:p>
        </w:tc>
        <w:tc>
          <w:tcPr>
            <w:tcW w:w="1332" w:type="dxa"/>
            <w:vAlign w:val="center"/>
          </w:tcPr>
          <w:p w14:paraId="1C25D25F">
            <w:pPr>
              <w:pStyle w:val="13"/>
            </w:pPr>
            <w:r>
              <w:t>结业考核通过率</w:t>
            </w:r>
          </w:p>
        </w:tc>
        <w:tc>
          <w:tcPr>
            <w:tcW w:w="3430" w:type="dxa"/>
            <w:vAlign w:val="center"/>
          </w:tcPr>
          <w:p w14:paraId="227540E3">
            <w:pPr>
              <w:pStyle w:val="13"/>
            </w:pPr>
            <w:r>
              <w:t>结业考核通过率</w:t>
            </w:r>
          </w:p>
        </w:tc>
        <w:tc>
          <w:tcPr>
            <w:tcW w:w="2551" w:type="dxa"/>
            <w:vAlign w:val="center"/>
          </w:tcPr>
          <w:p w14:paraId="1BCDC555">
            <w:pPr>
              <w:pStyle w:val="13"/>
            </w:pPr>
            <w:r>
              <w:t>≥90%</w:t>
            </w:r>
          </w:p>
        </w:tc>
      </w:tr>
      <w:tr w14:paraId="4C949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80670"/>
        </w:tc>
        <w:tc>
          <w:tcPr>
            <w:tcW w:w="1276" w:type="dxa"/>
            <w:vAlign w:val="center"/>
          </w:tcPr>
          <w:p w14:paraId="5F362AB2">
            <w:pPr>
              <w:pStyle w:val="13"/>
            </w:pPr>
            <w:r>
              <w:t>时效指标</w:t>
            </w:r>
          </w:p>
        </w:tc>
        <w:tc>
          <w:tcPr>
            <w:tcW w:w="1332" w:type="dxa"/>
            <w:vAlign w:val="center"/>
          </w:tcPr>
          <w:p w14:paraId="64E8F8DC">
            <w:pPr>
              <w:pStyle w:val="13"/>
            </w:pPr>
            <w:r>
              <w:t>培训周期时间</w:t>
            </w:r>
          </w:p>
        </w:tc>
        <w:tc>
          <w:tcPr>
            <w:tcW w:w="3430" w:type="dxa"/>
            <w:vAlign w:val="center"/>
          </w:tcPr>
          <w:p w14:paraId="035920FE">
            <w:pPr>
              <w:pStyle w:val="13"/>
            </w:pPr>
            <w:r>
              <w:t>培训周期时间</w:t>
            </w:r>
          </w:p>
        </w:tc>
        <w:tc>
          <w:tcPr>
            <w:tcW w:w="2551" w:type="dxa"/>
            <w:vAlign w:val="center"/>
          </w:tcPr>
          <w:p w14:paraId="5E239767">
            <w:pPr>
              <w:pStyle w:val="13"/>
            </w:pPr>
            <w:r>
              <w:t>2026.1.1-2026.12.31</w:t>
            </w:r>
          </w:p>
        </w:tc>
      </w:tr>
      <w:tr w14:paraId="665B4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F853E"/>
        </w:tc>
        <w:tc>
          <w:tcPr>
            <w:tcW w:w="1276" w:type="dxa"/>
            <w:vAlign w:val="center"/>
          </w:tcPr>
          <w:p w14:paraId="7E044CF5">
            <w:pPr>
              <w:pStyle w:val="13"/>
            </w:pPr>
            <w:r>
              <w:t>成本指标</w:t>
            </w:r>
          </w:p>
        </w:tc>
        <w:tc>
          <w:tcPr>
            <w:tcW w:w="1332" w:type="dxa"/>
            <w:vAlign w:val="center"/>
          </w:tcPr>
          <w:p w14:paraId="5451CCE3">
            <w:pPr>
              <w:pStyle w:val="13"/>
            </w:pPr>
            <w:r>
              <w:t>教学需求经费</w:t>
            </w:r>
          </w:p>
        </w:tc>
        <w:tc>
          <w:tcPr>
            <w:tcW w:w="3430" w:type="dxa"/>
            <w:vAlign w:val="center"/>
          </w:tcPr>
          <w:p w14:paraId="404E6720">
            <w:pPr>
              <w:pStyle w:val="13"/>
            </w:pPr>
            <w:r>
              <w:t>教学需求经费</w:t>
            </w:r>
          </w:p>
        </w:tc>
        <w:tc>
          <w:tcPr>
            <w:tcW w:w="2551" w:type="dxa"/>
            <w:vAlign w:val="center"/>
          </w:tcPr>
          <w:p w14:paraId="670F10C7">
            <w:pPr>
              <w:pStyle w:val="13"/>
            </w:pPr>
            <w:r>
              <w:t>≤3万元</w:t>
            </w:r>
          </w:p>
        </w:tc>
      </w:tr>
      <w:tr w14:paraId="0A162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10803">
            <w:pPr>
              <w:pStyle w:val="15"/>
            </w:pPr>
            <w:r>
              <w:t>效益指标</w:t>
            </w:r>
          </w:p>
        </w:tc>
        <w:tc>
          <w:tcPr>
            <w:tcW w:w="1276" w:type="dxa"/>
            <w:vAlign w:val="center"/>
          </w:tcPr>
          <w:p w14:paraId="22C1A00B">
            <w:pPr>
              <w:pStyle w:val="13"/>
            </w:pPr>
            <w:r>
              <w:t>社会效益指标</w:t>
            </w:r>
          </w:p>
        </w:tc>
        <w:tc>
          <w:tcPr>
            <w:tcW w:w="1332" w:type="dxa"/>
            <w:vAlign w:val="center"/>
          </w:tcPr>
          <w:p w14:paraId="137E3538">
            <w:pPr>
              <w:pStyle w:val="13"/>
            </w:pPr>
            <w:r>
              <w:t>提升医生合理用药水平</w:t>
            </w:r>
          </w:p>
        </w:tc>
        <w:tc>
          <w:tcPr>
            <w:tcW w:w="3430" w:type="dxa"/>
            <w:vAlign w:val="center"/>
          </w:tcPr>
          <w:p w14:paraId="7354A691">
            <w:pPr>
              <w:pStyle w:val="13"/>
            </w:pPr>
            <w:r>
              <w:t>提升医生合理用药水平</w:t>
            </w:r>
          </w:p>
        </w:tc>
        <w:tc>
          <w:tcPr>
            <w:tcW w:w="2551" w:type="dxa"/>
            <w:vAlign w:val="center"/>
          </w:tcPr>
          <w:p w14:paraId="28DC719E">
            <w:pPr>
              <w:pStyle w:val="13"/>
            </w:pPr>
            <w:r>
              <w:t>有效提高</w:t>
            </w:r>
          </w:p>
        </w:tc>
      </w:tr>
      <w:tr w14:paraId="19C23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FCEF1">
            <w:pPr>
              <w:pStyle w:val="15"/>
            </w:pPr>
            <w:r>
              <w:t>满意度指标</w:t>
            </w:r>
          </w:p>
        </w:tc>
        <w:tc>
          <w:tcPr>
            <w:tcW w:w="1276" w:type="dxa"/>
            <w:vAlign w:val="center"/>
          </w:tcPr>
          <w:p w14:paraId="045BEC4B">
            <w:pPr>
              <w:pStyle w:val="13"/>
            </w:pPr>
            <w:r>
              <w:t>服务对象满意度指标</w:t>
            </w:r>
          </w:p>
        </w:tc>
        <w:tc>
          <w:tcPr>
            <w:tcW w:w="1332" w:type="dxa"/>
            <w:vAlign w:val="center"/>
          </w:tcPr>
          <w:p w14:paraId="17DB4BA8">
            <w:pPr>
              <w:pStyle w:val="13"/>
            </w:pPr>
            <w:r>
              <w:t>就诊患者满意度</w:t>
            </w:r>
          </w:p>
        </w:tc>
        <w:tc>
          <w:tcPr>
            <w:tcW w:w="3430" w:type="dxa"/>
            <w:vAlign w:val="center"/>
          </w:tcPr>
          <w:p w14:paraId="0F3CFD5F">
            <w:pPr>
              <w:pStyle w:val="13"/>
            </w:pPr>
            <w:r>
              <w:t>就诊患者满意度</w:t>
            </w:r>
          </w:p>
        </w:tc>
        <w:tc>
          <w:tcPr>
            <w:tcW w:w="2551" w:type="dxa"/>
            <w:vAlign w:val="center"/>
          </w:tcPr>
          <w:p w14:paraId="6B747758">
            <w:pPr>
              <w:pStyle w:val="13"/>
            </w:pPr>
            <w:r>
              <w:t>≥95%</w:t>
            </w:r>
          </w:p>
        </w:tc>
      </w:tr>
    </w:tbl>
    <w:p w14:paraId="0E2F620B">
      <w:pPr>
        <w:sectPr>
          <w:pgSz w:w="11900" w:h="16840"/>
          <w:pgMar w:top="1984" w:right="1304" w:bottom="1134" w:left="1304" w:header="720" w:footer="720" w:gutter="0"/>
          <w:cols w:space="720" w:num="1"/>
        </w:sectPr>
      </w:pPr>
    </w:p>
    <w:p w14:paraId="3F7F2BF1">
      <w:pPr>
        <w:spacing w:before="0" w:after="0" w:line="240" w:lineRule="auto"/>
        <w:ind w:firstLine="0"/>
        <w:jc w:val="center"/>
        <w:outlineLvl w:val="9"/>
      </w:pPr>
      <w:r>
        <w:rPr>
          <w:rFonts w:ascii="方正仿宋_GBK" w:hAnsi="方正仿宋_GBK" w:eastAsia="方正仿宋_GBK" w:cs="方正仿宋_GBK"/>
          <w:sz w:val="28"/>
        </w:rPr>
        <w:t xml:space="preserve"> </w:t>
      </w:r>
    </w:p>
    <w:p w14:paraId="27F982BA">
      <w:pPr>
        <w:spacing w:before="0" w:after="0"/>
        <w:ind w:firstLine="560"/>
        <w:jc w:val="left"/>
        <w:outlineLvl w:val="3"/>
      </w:pPr>
      <w:bookmarkStart w:id="413" w:name="_Toc_4_4_0000000414"/>
      <w:r>
        <w:rPr>
          <w:rFonts w:ascii="方正仿宋_GBK" w:hAnsi="方正仿宋_GBK" w:eastAsia="方正仿宋_GBK" w:cs="方正仿宋_GBK"/>
          <w:sz w:val="28"/>
        </w:rPr>
        <w:t>407.卫生健康人才培养-紧缺人才培训-药师上岗培训（津财社指[2025]37号）-2025年中央绩效目标表</w:t>
      </w:r>
      <w:bookmarkEnd w:id="41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41FC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25DE839">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1234A024">
            <w:pPr>
              <w:pStyle w:val="11"/>
            </w:pPr>
            <w:r>
              <w:t>单位：元</w:t>
            </w:r>
          </w:p>
        </w:tc>
      </w:tr>
      <w:tr w14:paraId="0A9D5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F883F">
            <w:pPr>
              <w:pStyle w:val="14"/>
            </w:pPr>
            <w:r>
              <w:t>项目名称</w:t>
            </w:r>
          </w:p>
        </w:tc>
        <w:tc>
          <w:tcPr>
            <w:tcW w:w="8589" w:type="dxa"/>
            <w:gridSpan w:val="6"/>
            <w:vAlign w:val="center"/>
          </w:tcPr>
          <w:p w14:paraId="0AF4EFD3">
            <w:pPr>
              <w:pStyle w:val="13"/>
            </w:pPr>
            <w:r>
              <w:t>卫生健康人才培养-紧缺人才培训-药师上岗培训（津财社指[2025]37号）-2025年中央</w:t>
            </w:r>
          </w:p>
        </w:tc>
      </w:tr>
      <w:tr w14:paraId="3CF30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B788C">
            <w:pPr>
              <w:pStyle w:val="14"/>
            </w:pPr>
            <w:r>
              <w:t>预算规模及资金用途</w:t>
            </w:r>
          </w:p>
        </w:tc>
        <w:tc>
          <w:tcPr>
            <w:tcW w:w="1276" w:type="dxa"/>
            <w:vAlign w:val="center"/>
          </w:tcPr>
          <w:p w14:paraId="438D4835">
            <w:pPr>
              <w:pStyle w:val="14"/>
            </w:pPr>
            <w:r>
              <w:t>预算数</w:t>
            </w:r>
          </w:p>
        </w:tc>
        <w:tc>
          <w:tcPr>
            <w:tcW w:w="1332" w:type="dxa"/>
            <w:vAlign w:val="center"/>
          </w:tcPr>
          <w:p w14:paraId="05208B7E">
            <w:pPr>
              <w:pStyle w:val="13"/>
            </w:pPr>
            <w:r>
              <w:t>7000.00</w:t>
            </w:r>
          </w:p>
        </w:tc>
        <w:tc>
          <w:tcPr>
            <w:tcW w:w="1587" w:type="dxa"/>
            <w:vAlign w:val="center"/>
          </w:tcPr>
          <w:p w14:paraId="3ABF0633">
            <w:pPr>
              <w:pStyle w:val="14"/>
            </w:pPr>
            <w:r>
              <w:t>其中：财政    资金</w:t>
            </w:r>
          </w:p>
        </w:tc>
        <w:tc>
          <w:tcPr>
            <w:tcW w:w="1843" w:type="dxa"/>
            <w:vAlign w:val="center"/>
          </w:tcPr>
          <w:p w14:paraId="656C6108">
            <w:pPr>
              <w:pStyle w:val="13"/>
            </w:pPr>
            <w:r>
              <w:t>7000.00</w:t>
            </w:r>
          </w:p>
        </w:tc>
        <w:tc>
          <w:tcPr>
            <w:tcW w:w="1276" w:type="dxa"/>
            <w:vAlign w:val="center"/>
          </w:tcPr>
          <w:p w14:paraId="15124E04">
            <w:pPr>
              <w:pStyle w:val="14"/>
            </w:pPr>
            <w:r>
              <w:t>其他资金</w:t>
            </w:r>
          </w:p>
        </w:tc>
        <w:tc>
          <w:tcPr>
            <w:tcW w:w="1276" w:type="dxa"/>
            <w:vAlign w:val="center"/>
          </w:tcPr>
          <w:p w14:paraId="5410CCB4">
            <w:pPr>
              <w:pStyle w:val="13"/>
            </w:pPr>
            <w:r>
              <w:t xml:space="preserve"> </w:t>
            </w:r>
          </w:p>
        </w:tc>
      </w:tr>
      <w:tr w14:paraId="7BA9E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47F1BD"/>
        </w:tc>
        <w:tc>
          <w:tcPr>
            <w:tcW w:w="8589" w:type="dxa"/>
            <w:gridSpan w:val="6"/>
            <w:vAlign w:val="center"/>
          </w:tcPr>
          <w:p w14:paraId="1E53087C">
            <w:pPr>
              <w:pStyle w:val="13"/>
            </w:pPr>
            <w:r>
              <w:t xml:space="preserve">按照天津市卫生健康委要求，参加国家卫生健康委组织的紧缺人才-药师岗位培训，结业后下发合格证。提升医生的合理用药水平，提高患者的用药依从性。   </w:t>
            </w:r>
          </w:p>
        </w:tc>
      </w:tr>
      <w:tr w14:paraId="61C66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E952C8">
            <w:pPr>
              <w:pStyle w:val="14"/>
            </w:pPr>
            <w:r>
              <w:t>绩效目标</w:t>
            </w:r>
          </w:p>
        </w:tc>
        <w:tc>
          <w:tcPr>
            <w:tcW w:w="8589" w:type="dxa"/>
            <w:gridSpan w:val="6"/>
            <w:vAlign w:val="center"/>
          </w:tcPr>
          <w:p w14:paraId="1AE79E2F">
            <w:pPr>
              <w:pStyle w:val="13"/>
            </w:pPr>
            <w:r>
              <w:t xml:space="preserve">1.按照天津市卫生健康委要求，参加国家卫生健康委组织的紧缺人才-药师岗位培训，结业后下发合格证。提升医生的合理用药水平，提高患者的用药依从性。   </w:t>
            </w:r>
          </w:p>
        </w:tc>
      </w:tr>
    </w:tbl>
    <w:p w14:paraId="57545A4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437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1F379">
            <w:pPr>
              <w:pStyle w:val="14"/>
            </w:pPr>
            <w:r>
              <w:t>一级指标</w:t>
            </w:r>
          </w:p>
        </w:tc>
        <w:tc>
          <w:tcPr>
            <w:tcW w:w="1276" w:type="dxa"/>
            <w:vAlign w:val="center"/>
          </w:tcPr>
          <w:p w14:paraId="701DE17F">
            <w:pPr>
              <w:pStyle w:val="14"/>
            </w:pPr>
            <w:r>
              <w:t>二级指标</w:t>
            </w:r>
          </w:p>
        </w:tc>
        <w:tc>
          <w:tcPr>
            <w:tcW w:w="1332" w:type="dxa"/>
            <w:vAlign w:val="center"/>
          </w:tcPr>
          <w:p w14:paraId="233D4E0B">
            <w:pPr>
              <w:pStyle w:val="14"/>
            </w:pPr>
            <w:r>
              <w:t>三级指标</w:t>
            </w:r>
          </w:p>
        </w:tc>
        <w:tc>
          <w:tcPr>
            <w:tcW w:w="3430" w:type="dxa"/>
            <w:vAlign w:val="center"/>
          </w:tcPr>
          <w:p w14:paraId="64AC752E">
            <w:pPr>
              <w:pStyle w:val="14"/>
            </w:pPr>
            <w:r>
              <w:t>绩效指标描述</w:t>
            </w:r>
          </w:p>
        </w:tc>
        <w:tc>
          <w:tcPr>
            <w:tcW w:w="2551" w:type="dxa"/>
            <w:vAlign w:val="center"/>
          </w:tcPr>
          <w:p w14:paraId="02B89967">
            <w:pPr>
              <w:pStyle w:val="14"/>
            </w:pPr>
            <w:r>
              <w:t>指标值</w:t>
            </w:r>
          </w:p>
        </w:tc>
      </w:tr>
      <w:tr w14:paraId="4999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58997">
            <w:pPr>
              <w:pStyle w:val="15"/>
            </w:pPr>
            <w:r>
              <w:t>产出指标</w:t>
            </w:r>
          </w:p>
        </w:tc>
        <w:tc>
          <w:tcPr>
            <w:tcW w:w="1276" w:type="dxa"/>
            <w:vAlign w:val="center"/>
          </w:tcPr>
          <w:p w14:paraId="119A12C7">
            <w:pPr>
              <w:pStyle w:val="13"/>
            </w:pPr>
            <w:r>
              <w:t>数量指标</w:t>
            </w:r>
          </w:p>
        </w:tc>
        <w:tc>
          <w:tcPr>
            <w:tcW w:w="1332" w:type="dxa"/>
            <w:vAlign w:val="center"/>
          </w:tcPr>
          <w:p w14:paraId="6FB79CC6">
            <w:pPr>
              <w:pStyle w:val="13"/>
            </w:pPr>
            <w:r>
              <w:t>理论学习和临床实践学时</w:t>
            </w:r>
          </w:p>
        </w:tc>
        <w:tc>
          <w:tcPr>
            <w:tcW w:w="3430" w:type="dxa"/>
            <w:vAlign w:val="center"/>
          </w:tcPr>
          <w:p w14:paraId="07FAF608">
            <w:pPr>
              <w:pStyle w:val="13"/>
            </w:pPr>
            <w:r>
              <w:t>理论学习和临床实践学时</w:t>
            </w:r>
          </w:p>
        </w:tc>
        <w:tc>
          <w:tcPr>
            <w:tcW w:w="2551" w:type="dxa"/>
            <w:vAlign w:val="center"/>
          </w:tcPr>
          <w:p w14:paraId="5669C380">
            <w:pPr>
              <w:pStyle w:val="13"/>
            </w:pPr>
            <w:r>
              <w:t>30天</w:t>
            </w:r>
          </w:p>
        </w:tc>
      </w:tr>
      <w:tr w14:paraId="384FE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248C6"/>
        </w:tc>
        <w:tc>
          <w:tcPr>
            <w:tcW w:w="1276" w:type="dxa"/>
            <w:vAlign w:val="center"/>
          </w:tcPr>
          <w:p w14:paraId="67793A8D">
            <w:pPr>
              <w:pStyle w:val="13"/>
            </w:pPr>
            <w:r>
              <w:t>质量指标</w:t>
            </w:r>
          </w:p>
        </w:tc>
        <w:tc>
          <w:tcPr>
            <w:tcW w:w="1332" w:type="dxa"/>
            <w:vAlign w:val="center"/>
          </w:tcPr>
          <w:p w14:paraId="6F0768ED">
            <w:pPr>
              <w:pStyle w:val="13"/>
            </w:pPr>
            <w:r>
              <w:t>结业考核通过率</w:t>
            </w:r>
          </w:p>
        </w:tc>
        <w:tc>
          <w:tcPr>
            <w:tcW w:w="3430" w:type="dxa"/>
            <w:vAlign w:val="center"/>
          </w:tcPr>
          <w:p w14:paraId="7CD4834B">
            <w:pPr>
              <w:pStyle w:val="13"/>
            </w:pPr>
            <w:r>
              <w:t>结业考核通过率</w:t>
            </w:r>
          </w:p>
        </w:tc>
        <w:tc>
          <w:tcPr>
            <w:tcW w:w="2551" w:type="dxa"/>
            <w:vAlign w:val="center"/>
          </w:tcPr>
          <w:p w14:paraId="44CB25EC">
            <w:pPr>
              <w:pStyle w:val="13"/>
            </w:pPr>
            <w:r>
              <w:t>100%</w:t>
            </w:r>
          </w:p>
        </w:tc>
      </w:tr>
      <w:tr w14:paraId="12987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744F63"/>
        </w:tc>
        <w:tc>
          <w:tcPr>
            <w:tcW w:w="1276" w:type="dxa"/>
            <w:vAlign w:val="center"/>
          </w:tcPr>
          <w:p w14:paraId="68AA01F7">
            <w:pPr>
              <w:pStyle w:val="13"/>
            </w:pPr>
            <w:r>
              <w:t>时效指标</w:t>
            </w:r>
          </w:p>
        </w:tc>
        <w:tc>
          <w:tcPr>
            <w:tcW w:w="1332" w:type="dxa"/>
            <w:vAlign w:val="center"/>
          </w:tcPr>
          <w:p w14:paraId="46C3CAC0">
            <w:pPr>
              <w:pStyle w:val="13"/>
            </w:pPr>
            <w:r>
              <w:t>培训周期时间</w:t>
            </w:r>
          </w:p>
        </w:tc>
        <w:tc>
          <w:tcPr>
            <w:tcW w:w="3430" w:type="dxa"/>
            <w:vAlign w:val="center"/>
          </w:tcPr>
          <w:p w14:paraId="2CE037F1">
            <w:pPr>
              <w:pStyle w:val="13"/>
            </w:pPr>
            <w:r>
              <w:t>培训周期时间</w:t>
            </w:r>
          </w:p>
        </w:tc>
        <w:tc>
          <w:tcPr>
            <w:tcW w:w="2551" w:type="dxa"/>
            <w:vAlign w:val="center"/>
          </w:tcPr>
          <w:p w14:paraId="78E6C862">
            <w:pPr>
              <w:pStyle w:val="13"/>
            </w:pPr>
            <w:r>
              <w:t>1月</w:t>
            </w:r>
          </w:p>
        </w:tc>
      </w:tr>
      <w:tr w14:paraId="6571B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72F8F"/>
        </w:tc>
        <w:tc>
          <w:tcPr>
            <w:tcW w:w="1276" w:type="dxa"/>
            <w:vAlign w:val="center"/>
          </w:tcPr>
          <w:p w14:paraId="4A5BEE78">
            <w:pPr>
              <w:pStyle w:val="13"/>
            </w:pPr>
            <w:r>
              <w:t>成本指标</w:t>
            </w:r>
          </w:p>
        </w:tc>
        <w:tc>
          <w:tcPr>
            <w:tcW w:w="1332" w:type="dxa"/>
            <w:vAlign w:val="center"/>
          </w:tcPr>
          <w:p w14:paraId="6F05B230">
            <w:pPr>
              <w:pStyle w:val="13"/>
            </w:pPr>
            <w:r>
              <w:t>教学需求经费</w:t>
            </w:r>
          </w:p>
        </w:tc>
        <w:tc>
          <w:tcPr>
            <w:tcW w:w="3430" w:type="dxa"/>
            <w:vAlign w:val="center"/>
          </w:tcPr>
          <w:p w14:paraId="6EFD1CF6">
            <w:pPr>
              <w:pStyle w:val="13"/>
            </w:pPr>
            <w:r>
              <w:t>教学需求经费</w:t>
            </w:r>
          </w:p>
        </w:tc>
        <w:tc>
          <w:tcPr>
            <w:tcW w:w="2551" w:type="dxa"/>
            <w:vAlign w:val="center"/>
          </w:tcPr>
          <w:p w14:paraId="036F61A3">
            <w:pPr>
              <w:pStyle w:val="13"/>
            </w:pPr>
            <w:r>
              <w:t>≤7000元</w:t>
            </w:r>
          </w:p>
        </w:tc>
      </w:tr>
      <w:tr w14:paraId="30286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371F10">
            <w:pPr>
              <w:pStyle w:val="15"/>
            </w:pPr>
            <w:r>
              <w:t>效益指标</w:t>
            </w:r>
          </w:p>
        </w:tc>
        <w:tc>
          <w:tcPr>
            <w:tcW w:w="1276" w:type="dxa"/>
            <w:vAlign w:val="center"/>
          </w:tcPr>
          <w:p w14:paraId="6CE1D4A4">
            <w:pPr>
              <w:pStyle w:val="13"/>
            </w:pPr>
            <w:r>
              <w:t>社会效益指标</w:t>
            </w:r>
          </w:p>
        </w:tc>
        <w:tc>
          <w:tcPr>
            <w:tcW w:w="1332" w:type="dxa"/>
            <w:vAlign w:val="center"/>
          </w:tcPr>
          <w:p w14:paraId="5F0DB1BC">
            <w:pPr>
              <w:pStyle w:val="13"/>
            </w:pPr>
            <w:r>
              <w:t>提升学员专业技能水平，掌握药师工作方法</w:t>
            </w:r>
          </w:p>
        </w:tc>
        <w:tc>
          <w:tcPr>
            <w:tcW w:w="3430" w:type="dxa"/>
            <w:vAlign w:val="center"/>
          </w:tcPr>
          <w:p w14:paraId="7E3FF6CE">
            <w:pPr>
              <w:pStyle w:val="13"/>
            </w:pPr>
            <w:r>
              <w:t>提升学员专业技能水平，掌握药师工作方法</w:t>
            </w:r>
          </w:p>
        </w:tc>
        <w:tc>
          <w:tcPr>
            <w:tcW w:w="2551" w:type="dxa"/>
            <w:vAlign w:val="center"/>
          </w:tcPr>
          <w:p w14:paraId="1560A300">
            <w:pPr>
              <w:pStyle w:val="13"/>
            </w:pPr>
            <w:r>
              <w:t>有效提升</w:t>
            </w:r>
          </w:p>
        </w:tc>
      </w:tr>
      <w:tr w14:paraId="72237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AFD673">
            <w:pPr>
              <w:pStyle w:val="15"/>
            </w:pPr>
            <w:r>
              <w:t>满意度指标</w:t>
            </w:r>
          </w:p>
        </w:tc>
        <w:tc>
          <w:tcPr>
            <w:tcW w:w="1276" w:type="dxa"/>
            <w:vAlign w:val="center"/>
          </w:tcPr>
          <w:p w14:paraId="0043C885">
            <w:pPr>
              <w:pStyle w:val="13"/>
            </w:pPr>
            <w:r>
              <w:t>服务对象满意度指标</w:t>
            </w:r>
          </w:p>
        </w:tc>
        <w:tc>
          <w:tcPr>
            <w:tcW w:w="1332" w:type="dxa"/>
            <w:vAlign w:val="center"/>
          </w:tcPr>
          <w:p w14:paraId="61ED41E5">
            <w:pPr>
              <w:pStyle w:val="13"/>
            </w:pPr>
            <w:r>
              <w:t>就诊患者满意度</w:t>
            </w:r>
          </w:p>
        </w:tc>
        <w:tc>
          <w:tcPr>
            <w:tcW w:w="3430" w:type="dxa"/>
            <w:vAlign w:val="center"/>
          </w:tcPr>
          <w:p w14:paraId="2EC86752">
            <w:pPr>
              <w:pStyle w:val="13"/>
            </w:pPr>
            <w:r>
              <w:t>就诊患者满意度</w:t>
            </w:r>
          </w:p>
        </w:tc>
        <w:tc>
          <w:tcPr>
            <w:tcW w:w="2551" w:type="dxa"/>
            <w:vAlign w:val="center"/>
          </w:tcPr>
          <w:p w14:paraId="63136748">
            <w:pPr>
              <w:pStyle w:val="13"/>
            </w:pPr>
            <w:r>
              <w:t>≥95%</w:t>
            </w:r>
          </w:p>
        </w:tc>
      </w:tr>
    </w:tbl>
    <w:p w14:paraId="74B2A96F">
      <w:pPr>
        <w:sectPr>
          <w:pgSz w:w="11900" w:h="16840"/>
          <w:pgMar w:top="1984" w:right="1304" w:bottom="1134" w:left="1304" w:header="720" w:footer="720" w:gutter="0"/>
          <w:cols w:space="720" w:num="1"/>
        </w:sectPr>
      </w:pPr>
    </w:p>
    <w:p w14:paraId="253B9F7C">
      <w:pPr>
        <w:spacing w:before="0" w:after="0" w:line="240" w:lineRule="auto"/>
        <w:ind w:firstLine="0"/>
        <w:jc w:val="center"/>
        <w:outlineLvl w:val="9"/>
      </w:pPr>
      <w:r>
        <w:rPr>
          <w:rFonts w:ascii="方正仿宋_GBK" w:hAnsi="方正仿宋_GBK" w:eastAsia="方正仿宋_GBK" w:cs="方正仿宋_GBK"/>
          <w:sz w:val="28"/>
        </w:rPr>
        <w:t xml:space="preserve"> </w:t>
      </w:r>
    </w:p>
    <w:p w14:paraId="57271FE1">
      <w:pPr>
        <w:spacing w:before="0" w:after="0"/>
        <w:ind w:firstLine="560"/>
        <w:jc w:val="left"/>
        <w:outlineLvl w:val="3"/>
      </w:pPr>
      <w:bookmarkStart w:id="414" w:name="_Toc_4_4_0000000415"/>
      <w:r>
        <w:rPr>
          <w:rFonts w:ascii="方正仿宋_GBK" w:hAnsi="方正仿宋_GBK" w:eastAsia="方正仿宋_GBK" w:cs="方正仿宋_GBK"/>
          <w:sz w:val="28"/>
        </w:rPr>
        <w:t>408.卫生示范项目专项资金（高质量发展专项资金）绩效目标表</w:t>
      </w:r>
      <w:bookmarkEnd w:id="41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10B1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E58C3D">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43CD3D4A">
            <w:pPr>
              <w:pStyle w:val="11"/>
            </w:pPr>
            <w:r>
              <w:t>单位：元</w:t>
            </w:r>
          </w:p>
        </w:tc>
      </w:tr>
      <w:tr w14:paraId="5DF67B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26F756">
            <w:pPr>
              <w:pStyle w:val="14"/>
            </w:pPr>
            <w:r>
              <w:t>项目名称</w:t>
            </w:r>
          </w:p>
        </w:tc>
        <w:tc>
          <w:tcPr>
            <w:tcW w:w="8589" w:type="dxa"/>
            <w:gridSpan w:val="6"/>
            <w:vAlign w:val="center"/>
          </w:tcPr>
          <w:p w14:paraId="3DF7FFFA">
            <w:pPr>
              <w:pStyle w:val="13"/>
            </w:pPr>
            <w:r>
              <w:t>卫生示范项目专项资金（高质量发展专项资金）</w:t>
            </w:r>
          </w:p>
        </w:tc>
      </w:tr>
      <w:tr w14:paraId="373CF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6068F">
            <w:pPr>
              <w:pStyle w:val="14"/>
            </w:pPr>
            <w:r>
              <w:t>预算规模及资金用途</w:t>
            </w:r>
          </w:p>
        </w:tc>
        <w:tc>
          <w:tcPr>
            <w:tcW w:w="1276" w:type="dxa"/>
            <w:vAlign w:val="center"/>
          </w:tcPr>
          <w:p w14:paraId="1D58DFEB">
            <w:pPr>
              <w:pStyle w:val="14"/>
            </w:pPr>
            <w:r>
              <w:t>预算数</w:t>
            </w:r>
          </w:p>
        </w:tc>
        <w:tc>
          <w:tcPr>
            <w:tcW w:w="1332" w:type="dxa"/>
            <w:vAlign w:val="center"/>
          </w:tcPr>
          <w:p w14:paraId="104F9C89">
            <w:pPr>
              <w:pStyle w:val="13"/>
            </w:pPr>
            <w:r>
              <w:t>15000000.00</w:t>
            </w:r>
          </w:p>
        </w:tc>
        <w:tc>
          <w:tcPr>
            <w:tcW w:w="1587" w:type="dxa"/>
            <w:vAlign w:val="center"/>
          </w:tcPr>
          <w:p w14:paraId="44FCC1DA">
            <w:pPr>
              <w:pStyle w:val="14"/>
            </w:pPr>
            <w:r>
              <w:t>其中：财政    资金</w:t>
            </w:r>
          </w:p>
        </w:tc>
        <w:tc>
          <w:tcPr>
            <w:tcW w:w="1843" w:type="dxa"/>
            <w:vAlign w:val="center"/>
          </w:tcPr>
          <w:p w14:paraId="1AFBB815">
            <w:pPr>
              <w:pStyle w:val="13"/>
            </w:pPr>
            <w:r>
              <w:t>15000000.00</w:t>
            </w:r>
          </w:p>
        </w:tc>
        <w:tc>
          <w:tcPr>
            <w:tcW w:w="1276" w:type="dxa"/>
            <w:vAlign w:val="center"/>
          </w:tcPr>
          <w:p w14:paraId="012352BB">
            <w:pPr>
              <w:pStyle w:val="14"/>
            </w:pPr>
            <w:r>
              <w:t>其他资金</w:t>
            </w:r>
          </w:p>
        </w:tc>
        <w:tc>
          <w:tcPr>
            <w:tcW w:w="1276" w:type="dxa"/>
            <w:vAlign w:val="center"/>
          </w:tcPr>
          <w:p w14:paraId="786415A0">
            <w:pPr>
              <w:pStyle w:val="13"/>
            </w:pPr>
            <w:r>
              <w:t xml:space="preserve"> </w:t>
            </w:r>
          </w:p>
        </w:tc>
      </w:tr>
      <w:tr w14:paraId="761D6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338CF"/>
        </w:tc>
        <w:tc>
          <w:tcPr>
            <w:tcW w:w="8589" w:type="dxa"/>
            <w:gridSpan w:val="6"/>
            <w:vAlign w:val="center"/>
          </w:tcPr>
          <w:p w14:paraId="19252AF2">
            <w:pPr>
              <w:pStyle w:val="13"/>
            </w:pPr>
            <w:r>
              <w:t>通过开展合作共建，强化培训交流，提升第五中心医院医疗服务能力。</w:t>
            </w:r>
          </w:p>
        </w:tc>
      </w:tr>
      <w:tr w14:paraId="2C9D23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1AE59">
            <w:pPr>
              <w:pStyle w:val="14"/>
            </w:pPr>
            <w:r>
              <w:t>绩效目标</w:t>
            </w:r>
          </w:p>
        </w:tc>
        <w:tc>
          <w:tcPr>
            <w:tcW w:w="8589" w:type="dxa"/>
            <w:gridSpan w:val="6"/>
            <w:vAlign w:val="center"/>
          </w:tcPr>
          <w:p w14:paraId="3ABD71AD">
            <w:pPr>
              <w:pStyle w:val="13"/>
            </w:pPr>
            <w:r>
              <w:t>1.通过开展合作共建，强化培训交流，提升第五中心医院医疗服务能力。</w:t>
            </w:r>
          </w:p>
        </w:tc>
      </w:tr>
    </w:tbl>
    <w:p w14:paraId="25C2E55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7A77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FF6C45">
            <w:pPr>
              <w:pStyle w:val="14"/>
            </w:pPr>
            <w:r>
              <w:t>一级指标</w:t>
            </w:r>
          </w:p>
        </w:tc>
        <w:tc>
          <w:tcPr>
            <w:tcW w:w="1276" w:type="dxa"/>
            <w:vAlign w:val="center"/>
          </w:tcPr>
          <w:p w14:paraId="49DE260E">
            <w:pPr>
              <w:pStyle w:val="14"/>
            </w:pPr>
            <w:r>
              <w:t>二级指标</w:t>
            </w:r>
          </w:p>
        </w:tc>
        <w:tc>
          <w:tcPr>
            <w:tcW w:w="1332" w:type="dxa"/>
            <w:vAlign w:val="center"/>
          </w:tcPr>
          <w:p w14:paraId="277D37D5">
            <w:pPr>
              <w:pStyle w:val="14"/>
            </w:pPr>
            <w:r>
              <w:t>三级指标</w:t>
            </w:r>
          </w:p>
        </w:tc>
        <w:tc>
          <w:tcPr>
            <w:tcW w:w="3430" w:type="dxa"/>
            <w:vAlign w:val="center"/>
          </w:tcPr>
          <w:p w14:paraId="2B376D24">
            <w:pPr>
              <w:pStyle w:val="14"/>
            </w:pPr>
            <w:r>
              <w:t>绩效指标描述</w:t>
            </w:r>
          </w:p>
        </w:tc>
        <w:tc>
          <w:tcPr>
            <w:tcW w:w="2551" w:type="dxa"/>
            <w:vAlign w:val="center"/>
          </w:tcPr>
          <w:p w14:paraId="36995B9D">
            <w:pPr>
              <w:pStyle w:val="14"/>
            </w:pPr>
            <w:r>
              <w:t>指标值</w:t>
            </w:r>
          </w:p>
        </w:tc>
      </w:tr>
      <w:tr w14:paraId="5EB7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F6154">
            <w:pPr>
              <w:pStyle w:val="15"/>
            </w:pPr>
            <w:r>
              <w:t>产出指标</w:t>
            </w:r>
          </w:p>
        </w:tc>
        <w:tc>
          <w:tcPr>
            <w:tcW w:w="1276" w:type="dxa"/>
            <w:vAlign w:val="center"/>
          </w:tcPr>
          <w:p w14:paraId="64DDC388">
            <w:pPr>
              <w:pStyle w:val="13"/>
            </w:pPr>
            <w:r>
              <w:t>数量指标</w:t>
            </w:r>
          </w:p>
        </w:tc>
        <w:tc>
          <w:tcPr>
            <w:tcW w:w="1332" w:type="dxa"/>
            <w:vAlign w:val="center"/>
          </w:tcPr>
          <w:p w14:paraId="2EA877EB">
            <w:pPr>
              <w:pStyle w:val="13"/>
            </w:pPr>
            <w:r>
              <w:t>年度开展培训、教学参与人次</w:t>
            </w:r>
          </w:p>
        </w:tc>
        <w:tc>
          <w:tcPr>
            <w:tcW w:w="3430" w:type="dxa"/>
            <w:vAlign w:val="center"/>
          </w:tcPr>
          <w:p w14:paraId="44393D81">
            <w:pPr>
              <w:pStyle w:val="13"/>
            </w:pPr>
            <w:r>
              <w:t>年度开展培训、教学参与人次</w:t>
            </w:r>
          </w:p>
        </w:tc>
        <w:tc>
          <w:tcPr>
            <w:tcW w:w="2551" w:type="dxa"/>
            <w:vAlign w:val="center"/>
          </w:tcPr>
          <w:p w14:paraId="24B3BB1A">
            <w:pPr>
              <w:pStyle w:val="13"/>
            </w:pPr>
            <w:r>
              <w:t>≥200人次</w:t>
            </w:r>
          </w:p>
        </w:tc>
      </w:tr>
      <w:tr w14:paraId="36329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F4164"/>
        </w:tc>
        <w:tc>
          <w:tcPr>
            <w:tcW w:w="1276" w:type="dxa"/>
            <w:vAlign w:val="center"/>
          </w:tcPr>
          <w:p w14:paraId="681A615D">
            <w:pPr>
              <w:pStyle w:val="13"/>
            </w:pPr>
            <w:r>
              <w:t>质量指标</w:t>
            </w:r>
          </w:p>
        </w:tc>
        <w:tc>
          <w:tcPr>
            <w:tcW w:w="1332" w:type="dxa"/>
            <w:vAlign w:val="center"/>
          </w:tcPr>
          <w:p w14:paraId="1F68DA1D">
            <w:pPr>
              <w:pStyle w:val="13"/>
            </w:pPr>
            <w:r>
              <w:t>共建重点科室涵盖率</w:t>
            </w:r>
          </w:p>
        </w:tc>
        <w:tc>
          <w:tcPr>
            <w:tcW w:w="3430" w:type="dxa"/>
            <w:vAlign w:val="center"/>
          </w:tcPr>
          <w:p w14:paraId="53C5F36B">
            <w:pPr>
              <w:pStyle w:val="13"/>
            </w:pPr>
            <w:r>
              <w:t>共建重点科室涵盖率</w:t>
            </w:r>
          </w:p>
        </w:tc>
        <w:tc>
          <w:tcPr>
            <w:tcW w:w="2551" w:type="dxa"/>
            <w:vAlign w:val="center"/>
          </w:tcPr>
          <w:p w14:paraId="0D7F4533">
            <w:pPr>
              <w:pStyle w:val="13"/>
            </w:pPr>
            <w:r>
              <w:t>≥25%</w:t>
            </w:r>
          </w:p>
        </w:tc>
      </w:tr>
      <w:tr w14:paraId="7D2F6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F874B"/>
        </w:tc>
        <w:tc>
          <w:tcPr>
            <w:tcW w:w="1276" w:type="dxa"/>
            <w:vAlign w:val="center"/>
          </w:tcPr>
          <w:p w14:paraId="616B1AF0">
            <w:pPr>
              <w:pStyle w:val="13"/>
            </w:pPr>
            <w:r>
              <w:t>时效指标</w:t>
            </w:r>
          </w:p>
        </w:tc>
        <w:tc>
          <w:tcPr>
            <w:tcW w:w="1332" w:type="dxa"/>
            <w:vAlign w:val="center"/>
          </w:tcPr>
          <w:p w14:paraId="1DC86E06">
            <w:pPr>
              <w:pStyle w:val="13"/>
            </w:pPr>
            <w:r>
              <w:t>专家门诊坐诊平均时长</w:t>
            </w:r>
          </w:p>
        </w:tc>
        <w:tc>
          <w:tcPr>
            <w:tcW w:w="3430" w:type="dxa"/>
            <w:vAlign w:val="center"/>
          </w:tcPr>
          <w:p w14:paraId="2E62166E">
            <w:pPr>
              <w:pStyle w:val="13"/>
            </w:pPr>
            <w:r>
              <w:t>专家门诊坐诊平均时长</w:t>
            </w:r>
          </w:p>
        </w:tc>
        <w:tc>
          <w:tcPr>
            <w:tcW w:w="2551" w:type="dxa"/>
            <w:vAlign w:val="center"/>
          </w:tcPr>
          <w:p w14:paraId="65E716C0">
            <w:pPr>
              <w:pStyle w:val="13"/>
            </w:pPr>
            <w:r>
              <w:t>≥2小时</w:t>
            </w:r>
          </w:p>
        </w:tc>
      </w:tr>
      <w:tr w14:paraId="72C72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7B7580"/>
        </w:tc>
        <w:tc>
          <w:tcPr>
            <w:tcW w:w="1276" w:type="dxa"/>
            <w:vAlign w:val="center"/>
          </w:tcPr>
          <w:p w14:paraId="13BAAF9D">
            <w:pPr>
              <w:pStyle w:val="13"/>
            </w:pPr>
            <w:r>
              <w:t>成本指标</w:t>
            </w:r>
          </w:p>
        </w:tc>
        <w:tc>
          <w:tcPr>
            <w:tcW w:w="1332" w:type="dxa"/>
            <w:vAlign w:val="center"/>
          </w:tcPr>
          <w:p w14:paraId="466941EC">
            <w:pPr>
              <w:pStyle w:val="13"/>
            </w:pPr>
            <w:r>
              <w:t>拨付经费金额</w:t>
            </w:r>
          </w:p>
        </w:tc>
        <w:tc>
          <w:tcPr>
            <w:tcW w:w="3430" w:type="dxa"/>
            <w:vAlign w:val="center"/>
          </w:tcPr>
          <w:p w14:paraId="3DB02BDE">
            <w:pPr>
              <w:pStyle w:val="13"/>
            </w:pPr>
            <w:r>
              <w:t>拨付经费金额</w:t>
            </w:r>
          </w:p>
        </w:tc>
        <w:tc>
          <w:tcPr>
            <w:tcW w:w="2551" w:type="dxa"/>
            <w:vAlign w:val="center"/>
          </w:tcPr>
          <w:p w14:paraId="48C7B559">
            <w:pPr>
              <w:pStyle w:val="13"/>
            </w:pPr>
            <w:r>
              <w:t>≤1500万元</w:t>
            </w:r>
          </w:p>
        </w:tc>
      </w:tr>
      <w:tr w14:paraId="752BE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ED085">
            <w:pPr>
              <w:pStyle w:val="15"/>
            </w:pPr>
            <w:r>
              <w:t>效益指标</w:t>
            </w:r>
          </w:p>
        </w:tc>
        <w:tc>
          <w:tcPr>
            <w:tcW w:w="1276" w:type="dxa"/>
            <w:vAlign w:val="center"/>
          </w:tcPr>
          <w:p w14:paraId="68A5E41E">
            <w:pPr>
              <w:pStyle w:val="13"/>
            </w:pPr>
            <w:r>
              <w:t>社会效益指标</w:t>
            </w:r>
          </w:p>
        </w:tc>
        <w:tc>
          <w:tcPr>
            <w:tcW w:w="1332" w:type="dxa"/>
            <w:vAlign w:val="center"/>
          </w:tcPr>
          <w:p w14:paraId="61021FDB">
            <w:pPr>
              <w:pStyle w:val="13"/>
            </w:pPr>
            <w:r>
              <w:t>公立医院运行稳定率</w:t>
            </w:r>
          </w:p>
        </w:tc>
        <w:tc>
          <w:tcPr>
            <w:tcW w:w="3430" w:type="dxa"/>
            <w:vAlign w:val="center"/>
          </w:tcPr>
          <w:p w14:paraId="2A32B11B">
            <w:pPr>
              <w:pStyle w:val="13"/>
            </w:pPr>
            <w:r>
              <w:t>公立医院运行稳定率</w:t>
            </w:r>
          </w:p>
        </w:tc>
        <w:tc>
          <w:tcPr>
            <w:tcW w:w="2551" w:type="dxa"/>
            <w:vAlign w:val="center"/>
          </w:tcPr>
          <w:p w14:paraId="231D72EA">
            <w:pPr>
              <w:pStyle w:val="13"/>
            </w:pPr>
            <w:r>
              <w:t>≥95%</w:t>
            </w:r>
          </w:p>
        </w:tc>
      </w:tr>
      <w:tr w14:paraId="23006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1C70B">
            <w:pPr>
              <w:pStyle w:val="15"/>
            </w:pPr>
            <w:r>
              <w:t>效益指标</w:t>
            </w:r>
          </w:p>
        </w:tc>
        <w:tc>
          <w:tcPr>
            <w:tcW w:w="1276" w:type="dxa"/>
            <w:vAlign w:val="center"/>
          </w:tcPr>
          <w:p w14:paraId="2814527E">
            <w:pPr>
              <w:pStyle w:val="13"/>
            </w:pPr>
            <w:r>
              <w:t>可持续影响指标</w:t>
            </w:r>
          </w:p>
        </w:tc>
        <w:tc>
          <w:tcPr>
            <w:tcW w:w="1332" w:type="dxa"/>
            <w:vAlign w:val="center"/>
          </w:tcPr>
          <w:p w14:paraId="05848C72">
            <w:pPr>
              <w:pStyle w:val="13"/>
            </w:pPr>
            <w:r>
              <w:t>建立健全公立医院日常管理办法</w:t>
            </w:r>
          </w:p>
        </w:tc>
        <w:tc>
          <w:tcPr>
            <w:tcW w:w="3430" w:type="dxa"/>
            <w:vAlign w:val="center"/>
          </w:tcPr>
          <w:p w14:paraId="7B6356A2">
            <w:pPr>
              <w:pStyle w:val="13"/>
            </w:pPr>
            <w:r>
              <w:t>建立健全公立医院日常管理办法</w:t>
            </w:r>
          </w:p>
        </w:tc>
        <w:tc>
          <w:tcPr>
            <w:tcW w:w="2551" w:type="dxa"/>
            <w:vAlign w:val="center"/>
          </w:tcPr>
          <w:p w14:paraId="2CCF23F7">
            <w:pPr>
              <w:pStyle w:val="13"/>
            </w:pPr>
            <w:r>
              <w:t>持续建立健全</w:t>
            </w:r>
          </w:p>
        </w:tc>
      </w:tr>
      <w:tr w14:paraId="4A84E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0F437">
            <w:pPr>
              <w:pStyle w:val="15"/>
            </w:pPr>
            <w:r>
              <w:t>满意度指标</w:t>
            </w:r>
          </w:p>
        </w:tc>
        <w:tc>
          <w:tcPr>
            <w:tcW w:w="1276" w:type="dxa"/>
            <w:vAlign w:val="center"/>
          </w:tcPr>
          <w:p w14:paraId="5FCFC7EE">
            <w:pPr>
              <w:pStyle w:val="13"/>
            </w:pPr>
            <w:r>
              <w:t>服务对象满意度指标</w:t>
            </w:r>
          </w:p>
        </w:tc>
        <w:tc>
          <w:tcPr>
            <w:tcW w:w="1332" w:type="dxa"/>
            <w:vAlign w:val="center"/>
          </w:tcPr>
          <w:p w14:paraId="1A62ECCA">
            <w:pPr>
              <w:pStyle w:val="13"/>
            </w:pPr>
            <w:r>
              <w:t>医护人员满意度</w:t>
            </w:r>
          </w:p>
        </w:tc>
        <w:tc>
          <w:tcPr>
            <w:tcW w:w="3430" w:type="dxa"/>
            <w:vAlign w:val="center"/>
          </w:tcPr>
          <w:p w14:paraId="7FA79519">
            <w:pPr>
              <w:pStyle w:val="13"/>
            </w:pPr>
            <w:r>
              <w:t>医护人员满意度</w:t>
            </w:r>
          </w:p>
        </w:tc>
        <w:tc>
          <w:tcPr>
            <w:tcW w:w="2551" w:type="dxa"/>
            <w:vAlign w:val="center"/>
          </w:tcPr>
          <w:p w14:paraId="310B953D">
            <w:pPr>
              <w:pStyle w:val="13"/>
            </w:pPr>
            <w:r>
              <w:t>≥90%</w:t>
            </w:r>
          </w:p>
        </w:tc>
      </w:tr>
    </w:tbl>
    <w:p w14:paraId="5935B9C4">
      <w:pPr>
        <w:sectPr>
          <w:pgSz w:w="11900" w:h="16840"/>
          <w:pgMar w:top="1984" w:right="1304" w:bottom="1134" w:left="1304" w:header="720" w:footer="720" w:gutter="0"/>
          <w:cols w:space="720" w:num="1"/>
        </w:sectPr>
      </w:pPr>
    </w:p>
    <w:p w14:paraId="7C5EB43A">
      <w:pPr>
        <w:spacing w:before="0" w:after="0" w:line="240" w:lineRule="auto"/>
        <w:ind w:firstLine="0"/>
        <w:jc w:val="center"/>
        <w:outlineLvl w:val="9"/>
      </w:pPr>
      <w:r>
        <w:rPr>
          <w:rFonts w:ascii="方正仿宋_GBK" w:hAnsi="方正仿宋_GBK" w:eastAsia="方正仿宋_GBK" w:cs="方正仿宋_GBK"/>
          <w:sz w:val="28"/>
        </w:rPr>
        <w:t xml:space="preserve"> </w:t>
      </w:r>
    </w:p>
    <w:p w14:paraId="76F2FB3F">
      <w:pPr>
        <w:spacing w:before="0" w:after="0"/>
        <w:ind w:firstLine="560"/>
        <w:jc w:val="left"/>
        <w:outlineLvl w:val="3"/>
      </w:pPr>
      <w:bookmarkStart w:id="415" w:name="_Toc_4_4_0000000416"/>
      <w:r>
        <w:rPr>
          <w:rFonts w:ascii="方正仿宋_GBK" w:hAnsi="方正仿宋_GBK" w:eastAsia="方正仿宋_GBK" w:cs="方正仿宋_GBK"/>
          <w:sz w:val="28"/>
        </w:rPr>
        <w:t>409.新冠患者救治费用（津财社指[2024]116号）绩效目标表</w:t>
      </w:r>
      <w:bookmarkEnd w:id="41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A065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6BDC0A">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FE5385F">
            <w:pPr>
              <w:pStyle w:val="11"/>
            </w:pPr>
            <w:r>
              <w:t>单位：元</w:t>
            </w:r>
          </w:p>
        </w:tc>
      </w:tr>
      <w:tr w14:paraId="74FAC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7BB83">
            <w:pPr>
              <w:pStyle w:val="14"/>
            </w:pPr>
            <w:r>
              <w:t>项目名称</w:t>
            </w:r>
          </w:p>
        </w:tc>
        <w:tc>
          <w:tcPr>
            <w:tcW w:w="8589" w:type="dxa"/>
            <w:gridSpan w:val="6"/>
            <w:vAlign w:val="center"/>
          </w:tcPr>
          <w:p w14:paraId="69453787">
            <w:pPr>
              <w:pStyle w:val="13"/>
            </w:pPr>
            <w:r>
              <w:t>新冠患者救治费用（津财社指[2024]116号）</w:t>
            </w:r>
          </w:p>
        </w:tc>
      </w:tr>
      <w:tr w14:paraId="11B40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85B8D">
            <w:pPr>
              <w:pStyle w:val="14"/>
            </w:pPr>
            <w:r>
              <w:t>预算规模及资金用途</w:t>
            </w:r>
          </w:p>
        </w:tc>
        <w:tc>
          <w:tcPr>
            <w:tcW w:w="1276" w:type="dxa"/>
            <w:vAlign w:val="center"/>
          </w:tcPr>
          <w:p w14:paraId="094C12A9">
            <w:pPr>
              <w:pStyle w:val="14"/>
            </w:pPr>
            <w:r>
              <w:t>预算数</w:t>
            </w:r>
          </w:p>
        </w:tc>
        <w:tc>
          <w:tcPr>
            <w:tcW w:w="1332" w:type="dxa"/>
            <w:vAlign w:val="center"/>
          </w:tcPr>
          <w:p w14:paraId="1D986E7B">
            <w:pPr>
              <w:pStyle w:val="13"/>
            </w:pPr>
            <w:r>
              <w:t>190000.00</w:t>
            </w:r>
          </w:p>
        </w:tc>
        <w:tc>
          <w:tcPr>
            <w:tcW w:w="1587" w:type="dxa"/>
            <w:vAlign w:val="center"/>
          </w:tcPr>
          <w:p w14:paraId="35C583AD">
            <w:pPr>
              <w:pStyle w:val="14"/>
            </w:pPr>
            <w:r>
              <w:t>其中：财政    资金</w:t>
            </w:r>
          </w:p>
        </w:tc>
        <w:tc>
          <w:tcPr>
            <w:tcW w:w="1843" w:type="dxa"/>
            <w:vAlign w:val="center"/>
          </w:tcPr>
          <w:p w14:paraId="534DF657">
            <w:pPr>
              <w:pStyle w:val="13"/>
            </w:pPr>
            <w:r>
              <w:t>190000.00</w:t>
            </w:r>
          </w:p>
        </w:tc>
        <w:tc>
          <w:tcPr>
            <w:tcW w:w="1276" w:type="dxa"/>
            <w:vAlign w:val="center"/>
          </w:tcPr>
          <w:p w14:paraId="4D1D2540">
            <w:pPr>
              <w:pStyle w:val="14"/>
            </w:pPr>
            <w:r>
              <w:t>其他资金</w:t>
            </w:r>
          </w:p>
        </w:tc>
        <w:tc>
          <w:tcPr>
            <w:tcW w:w="1276" w:type="dxa"/>
            <w:vAlign w:val="center"/>
          </w:tcPr>
          <w:p w14:paraId="0306678E">
            <w:pPr>
              <w:pStyle w:val="13"/>
            </w:pPr>
            <w:r>
              <w:t xml:space="preserve"> </w:t>
            </w:r>
          </w:p>
        </w:tc>
      </w:tr>
      <w:tr w14:paraId="3CC4B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9E8CCB"/>
        </w:tc>
        <w:tc>
          <w:tcPr>
            <w:tcW w:w="8589" w:type="dxa"/>
            <w:gridSpan w:val="6"/>
            <w:vAlign w:val="center"/>
          </w:tcPr>
          <w:p w14:paraId="074DE89E">
            <w:pPr>
              <w:pStyle w:val="13"/>
            </w:pPr>
            <w:r>
              <w:t>落实新冠患者救治政策，按时完成新冠患者救治退费工作</w:t>
            </w:r>
          </w:p>
        </w:tc>
      </w:tr>
      <w:tr w14:paraId="30C42F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D877A3">
            <w:pPr>
              <w:pStyle w:val="14"/>
            </w:pPr>
            <w:r>
              <w:t>绩效目标</w:t>
            </w:r>
          </w:p>
        </w:tc>
        <w:tc>
          <w:tcPr>
            <w:tcW w:w="8589" w:type="dxa"/>
            <w:gridSpan w:val="6"/>
            <w:vAlign w:val="center"/>
          </w:tcPr>
          <w:p w14:paraId="2CFB5A40">
            <w:pPr>
              <w:pStyle w:val="13"/>
            </w:pPr>
            <w:r>
              <w:t>1.落实新冠患者救治政策，按时完成新冠患者救治退费工作</w:t>
            </w:r>
          </w:p>
        </w:tc>
      </w:tr>
    </w:tbl>
    <w:p w14:paraId="0996B3D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523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7E925F">
            <w:pPr>
              <w:pStyle w:val="14"/>
            </w:pPr>
            <w:r>
              <w:t>一级指标</w:t>
            </w:r>
          </w:p>
        </w:tc>
        <w:tc>
          <w:tcPr>
            <w:tcW w:w="1276" w:type="dxa"/>
            <w:vAlign w:val="center"/>
          </w:tcPr>
          <w:p w14:paraId="4AA421AF">
            <w:pPr>
              <w:pStyle w:val="14"/>
            </w:pPr>
            <w:r>
              <w:t>二级指标</w:t>
            </w:r>
          </w:p>
        </w:tc>
        <w:tc>
          <w:tcPr>
            <w:tcW w:w="1332" w:type="dxa"/>
            <w:vAlign w:val="center"/>
          </w:tcPr>
          <w:p w14:paraId="212B886F">
            <w:pPr>
              <w:pStyle w:val="14"/>
            </w:pPr>
            <w:r>
              <w:t>三级指标</w:t>
            </w:r>
          </w:p>
        </w:tc>
        <w:tc>
          <w:tcPr>
            <w:tcW w:w="3430" w:type="dxa"/>
            <w:vAlign w:val="center"/>
          </w:tcPr>
          <w:p w14:paraId="7EBCB48C">
            <w:pPr>
              <w:pStyle w:val="14"/>
            </w:pPr>
            <w:r>
              <w:t>绩效指标描述</w:t>
            </w:r>
          </w:p>
        </w:tc>
        <w:tc>
          <w:tcPr>
            <w:tcW w:w="2551" w:type="dxa"/>
            <w:vAlign w:val="center"/>
          </w:tcPr>
          <w:p w14:paraId="0CCAB14A">
            <w:pPr>
              <w:pStyle w:val="14"/>
            </w:pPr>
            <w:r>
              <w:t>指标值</w:t>
            </w:r>
          </w:p>
        </w:tc>
      </w:tr>
      <w:tr w14:paraId="33855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80BFB">
            <w:pPr>
              <w:pStyle w:val="15"/>
            </w:pPr>
            <w:r>
              <w:t>产出指标</w:t>
            </w:r>
          </w:p>
        </w:tc>
        <w:tc>
          <w:tcPr>
            <w:tcW w:w="1276" w:type="dxa"/>
            <w:vAlign w:val="center"/>
          </w:tcPr>
          <w:p w14:paraId="6B040096">
            <w:pPr>
              <w:pStyle w:val="13"/>
            </w:pPr>
            <w:r>
              <w:t>数量指标</w:t>
            </w:r>
          </w:p>
        </w:tc>
        <w:tc>
          <w:tcPr>
            <w:tcW w:w="1332" w:type="dxa"/>
            <w:vAlign w:val="center"/>
          </w:tcPr>
          <w:p w14:paraId="4F78469B">
            <w:pPr>
              <w:pStyle w:val="13"/>
            </w:pPr>
            <w:r>
              <w:t>新冠患者救治费用退费人次</w:t>
            </w:r>
          </w:p>
        </w:tc>
        <w:tc>
          <w:tcPr>
            <w:tcW w:w="3430" w:type="dxa"/>
            <w:vAlign w:val="center"/>
          </w:tcPr>
          <w:p w14:paraId="102D6E63">
            <w:pPr>
              <w:pStyle w:val="13"/>
            </w:pPr>
            <w:r>
              <w:t>新冠患者救治费用退费人次</w:t>
            </w:r>
          </w:p>
        </w:tc>
        <w:tc>
          <w:tcPr>
            <w:tcW w:w="2551" w:type="dxa"/>
            <w:vAlign w:val="center"/>
          </w:tcPr>
          <w:p w14:paraId="2A40FF19">
            <w:pPr>
              <w:pStyle w:val="13"/>
            </w:pPr>
            <w:r>
              <w:t>3人</w:t>
            </w:r>
          </w:p>
        </w:tc>
      </w:tr>
      <w:tr w14:paraId="03E4E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0FE0F"/>
        </w:tc>
        <w:tc>
          <w:tcPr>
            <w:tcW w:w="1276" w:type="dxa"/>
            <w:vAlign w:val="center"/>
          </w:tcPr>
          <w:p w14:paraId="41D0B3A4">
            <w:pPr>
              <w:pStyle w:val="13"/>
            </w:pPr>
            <w:r>
              <w:t>质量指标</w:t>
            </w:r>
          </w:p>
        </w:tc>
        <w:tc>
          <w:tcPr>
            <w:tcW w:w="1332" w:type="dxa"/>
            <w:vAlign w:val="center"/>
          </w:tcPr>
          <w:p w14:paraId="0D9CBEB4">
            <w:pPr>
              <w:pStyle w:val="13"/>
            </w:pPr>
            <w:r>
              <w:t>新冠患者救治费用退费成功率</w:t>
            </w:r>
          </w:p>
        </w:tc>
        <w:tc>
          <w:tcPr>
            <w:tcW w:w="3430" w:type="dxa"/>
            <w:vAlign w:val="center"/>
          </w:tcPr>
          <w:p w14:paraId="70341167">
            <w:pPr>
              <w:pStyle w:val="13"/>
            </w:pPr>
            <w:r>
              <w:t>新冠患者救治费用退费成功率</w:t>
            </w:r>
          </w:p>
        </w:tc>
        <w:tc>
          <w:tcPr>
            <w:tcW w:w="2551" w:type="dxa"/>
            <w:vAlign w:val="center"/>
          </w:tcPr>
          <w:p w14:paraId="78C8A180">
            <w:pPr>
              <w:pStyle w:val="13"/>
            </w:pPr>
            <w:r>
              <w:t>100%</w:t>
            </w:r>
          </w:p>
        </w:tc>
      </w:tr>
      <w:tr w14:paraId="3E3AD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006B"/>
        </w:tc>
        <w:tc>
          <w:tcPr>
            <w:tcW w:w="1276" w:type="dxa"/>
            <w:vAlign w:val="center"/>
          </w:tcPr>
          <w:p w14:paraId="4BBBE0F3">
            <w:pPr>
              <w:pStyle w:val="13"/>
            </w:pPr>
            <w:r>
              <w:t>时效指标</w:t>
            </w:r>
          </w:p>
        </w:tc>
        <w:tc>
          <w:tcPr>
            <w:tcW w:w="1332" w:type="dxa"/>
            <w:vAlign w:val="center"/>
          </w:tcPr>
          <w:p w14:paraId="199FB2F2">
            <w:pPr>
              <w:pStyle w:val="13"/>
            </w:pPr>
            <w:r>
              <w:t>新冠患者救治费用退费期限</w:t>
            </w:r>
          </w:p>
        </w:tc>
        <w:tc>
          <w:tcPr>
            <w:tcW w:w="3430" w:type="dxa"/>
            <w:vAlign w:val="center"/>
          </w:tcPr>
          <w:p w14:paraId="4079342E">
            <w:pPr>
              <w:pStyle w:val="13"/>
            </w:pPr>
            <w:r>
              <w:t>新冠患者救治费用退费期限</w:t>
            </w:r>
          </w:p>
        </w:tc>
        <w:tc>
          <w:tcPr>
            <w:tcW w:w="2551" w:type="dxa"/>
            <w:vAlign w:val="center"/>
          </w:tcPr>
          <w:p w14:paraId="339A911E">
            <w:pPr>
              <w:pStyle w:val="13"/>
            </w:pPr>
            <w:r>
              <w:t>2026.12.31之前</w:t>
            </w:r>
          </w:p>
        </w:tc>
      </w:tr>
      <w:tr w14:paraId="72CC9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15D2C"/>
        </w:tc>
        <w:tc>
          <w:tcPr>
            <w:tcW w:w="1276" w:type="dxa"/>
            <w:vAlign w:val="center"/>
          </w:tcPr>
          <w:p w14:paraId="42637B96">
            <w:pPr>
              <w:pStyle w:val="13"/>
            </w:pPr>
            <w:r>
              <w:t>成本指标</w:t>
            </w:r>
          </w:p>
        </w:tc>
        <w:tc>
          <w:tcPr>
            <w:tcW w:w="1332" w:type="dxa"/>
            <w:vAlign w:val="center"/>
          </w:tcPr>
          <w:p w14:paraId="2920C548">
            <w:pPr>
              <w:pStyle w:val="13"/>
            </w:pPr>
            <w:r>
              <w:t>新冠患者救治费用退费财政支持</w:t>
            </w:r>
          </w:p>
        </w:tc>
        <w:tc>
          <w:tcPr>
            <w:tcW w:w="3430" w:type="dxa"/>
            <w:vAlign w:val="center"/>
          </w:tcPr>
          <w:p w14:paraId="6B8CAFAC">
            <w:pPr>
              <w:pStyle w:val="13"/>
            </w:pPr>
            <w:r>
              <w:t>新冠患者救治费用退费财政支持</w:t>
            </w:r>
          </w:p>
        </w:tc>
        <w:tc>
          <w:tcPr>
            <w:tcW w:w="2551" w:type="dxa"/>
            <w:vAlign w:val="center"/>
          </w:tcPr>
          <w:p w14:paraId="52DB9815">
            <w:pPr>
              <w:pStyle w:val="13"/>
            </w:pPr>
            <w:r>
              <w:t>≤19万元</w:t>
            </w:r>
          </w:p>
        </w:tc>
      </w:tr>
      <w:tr w14:paraId="670FE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C1B9B">
            <w:pPr>
              <w:pStyle w:val="15"/>
            </w:pPr>
            <w:r>
              <w:t>效益指标</w:t>
            </w:r>
          </w:p>
        </w:tc>
        <w:tc>
          <w:tcPr>
            <w:tcW w:w="1276" w:type="dxa"/>
            <w:vAlign w:val="center"/>
          </w:tcPr>
          <w:p w14:paraId="71D22B8D">
            <w:pPr>
              <w:pStyle w:val="13"/>
            </w:pPr>
            <w:r>
              <w:t>社会效益指标</w:t>
            </w:r>
          </w:p>
        </w:tc>
        <w:tc>
          <w:tcPr>
            <w:tcW w:w="1332" w:type="dxa"/>
            <w:vAlign w:val="center"/>
          </w:tcPr>
          <w:p w14:paraId="6CAE5077">
            <w:pPr>
              <w:pStyle w:val="13"/>
            </w:pPr>
            <w:r>
              <w:t>落实新冠患者救治费用退费政策</w:t>
            </w:r>
          </w:p>
        </w:tc>
        <w:tc>
          <w:tcPr>
            <w:tcW w:w="3430" w:type="dxa"/>
            <w:vAlign w:val="center"/>
          </w:tcPr>
          <w:p w14:paraId="24666039">
            <w:pPr>
              <w:pStyle w:val="13"/>
            </w:pPr>
            <w:r>
              <w:t>落实新冠患者救治费用退费政策</w:t>
            </w:r>
          </w:p>
        </w:tc>
        <w:tc>
          <w:tcPr>
            <w:tcW w:w="2551" w:type="dxa"/>
            <w:vAlign w:val="center"/>
          </w:tcPr>
          <w:p w14:paraId="0EEA9B21">
            <w:pPr>
              <w:pStyle w:val="13"/>
            </w:pPr>
            <w:r>
              <w:t>有效落实</w:t>
            </w:r>
          </w:p>
        </w:tc>
      </w:tr>
      <w:tr w14:paraId="72FD8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466D8">
            <w:pPr>
              <w:pStyle w:val="15"/>
            </w:pPr>
            <w:r>
              <w:t>满意度指标</w:t>
            </w:r>
          </w:p>
        </w:tc>
        <w:tc>
          <w:tcPr>
            <w:tcW w:w="1276" w:type="dxa"/>
            <w:vAlign w:val="center"/>
          </w:tcPr>
          <w:p w14:paraId="3F544E86">
            <w:pPr>
              <w:pStyle w:val="13"/>
            </w:pPr>
            <w:r>
              <w:t>服务对象满意度指标</w:t>
            </w:r>
          </w:p>
        </w:tc>
        <w:tc>
          <w:tcPr>
            <w:tcW w:w="1332" w:type="dxa"/>
            <w:vAlign w:val="center"/>
          </w:tcPr>
          <w:p w14:paraId="37D32694">
            <w:pPr>
              <w:pStyle w:val="13"/>
            </w:pPr>
            <w:r>
              <w:t>新冠退费患者满意度</w:t>
            </w:r>
          </w:p>
        </w:tc>
        <w:tc>
          <w:tcPr>
            <w:tcW w:w="3430" w:type="dxa"/>
            <w:vAlign w:val="center"/>
          </w:tcPr>
          <w:p w14:paraId="0771BE09">
            <w:pPr>
              <w:pStyle w:val="13"/>
            </w:pPr>
            <w:r>
              <w:t>新冠退费患者满意度</w:t>
            </w:r>
          </w:p>
        </w:tc>
        <w:tc>
          <w:tcPr>
            <w:tcW w:w="2551" w:type="dxa"/>
            <w:vAlign w:val="center"/>
          </w:tcPr>
          <w:p w14:paraId="7A72830D">
            <w:pPr>
              <w:pStyle w:val="13"/>
            </w:pPr>
            <w:r>
              <w:t>≥95%</w:t>
            </w:r>
          </w:p>
        </w:tc>
      </w:tr>
    </w:tbl>
    <w:p w14:paraId="61641D30">
      <w:pPr>
        <w:sectPr>
          <w:pgSz w:w="11900" w:h="16840"/>
          <w:pgMar w:top="1984" w:right="1304" w:bottom="1134" w:left="1304" w:header="720" w:footer="720" w:gutter="0"/>
          <w:cols w:space="720" w:num="1"/>
        </w:sectPr>
      </w:pPr>
    </w:p>
    <w:p w14:paraId="2CC3B73B">
      <w:pPr>
        <w:spacing w:before="0" w:after="0" w:line="240" w:lineRule="auto"/>
        <w:ind w:firstLine="0"/>
        <w:jc w:val="center"/>
        <w:outlineLvl w:val="9"/>
      </w:pPr>
      <w:r>
        <w:rPr>
          <w:rFonts w:ascii="方正仿宋_GBK" w:hAnsi="方正仿宋_GBK" w:eastAsia="方正仿宋_GBK" w:cs="方正仿宋_GBK"/>
          <w:sz w:val="28"/>
        </w:rPr>
        <w:t xml:space="preserve"> </w:t>
      </w:r>
    </w:p>
    <w:p w14:paraId="2DF62CE2">
      <w:pPr>
        <w:spacing w:before="0" w:after="0"/>
        <w:ind w:firstLine="560"/>
        <w:jc w:val="left"/>
        <w:outlineLvl w:val="3"/>
      </w:pPr>
      <w:bookmarkStart w:id="416" w:name="_Toc_4_4_0000000417"/>
      <w:r>
        <w:rPr>
          <w:rFonts w:ascii="方正仿宋_GBK" w:hAnsi="方正仿宋_GBK" w:eastAsia="方正仿宋_GBK" w:cs="方正仿宋_GBK"/>
          <w:sz w:val="28"/>
        </w:rPr>
        <w:t>410.新冠患者救治费用（津财社指[2025]4号）绩效目标表</w:t>
      </w:r>
      <w:bookmarkEnd w:id="41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44AE6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8C49390">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71C9B8F0">
            <w:pPr>
              <w:pStyle w:val="11"/>
            </w:pPr>
            <w:r>
              <w:t>单位：元</w:t>
            </w:r>
          </w:p>
        </w:tc>
      </w:tr>
      <w:tr w14:paraId="51B380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4CF7C9">
            <w:pPr>
              <w:pStyle w:val="14"/>
            </w:pPr>
            <w:r>
              <w:t>项目名称</w:t>
            </w:r>
          </w:p>
        </w:tc>
        <w:tc>
          <w:tcPr>
            <w:tcW w:w="8589" w:type="dxa"/>
            <w:gridSpan w:val="6"/>
            <w:vAlign w:val="center"/>
          </w:tcPr>
          <w:p w14:paraId="33128DAF">
            <w:pPr>
              <w:pStyle w:val="13"/>
            </w:pPr>
            <w:r>
              <w:t>新冠患者救治费用（津财社指[2025]4号）</w:t>
            </w:r>
          </w:p>
        </w:tc>
      </w:tr>
      <w:tr w14:paraId="7C8C4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4FCFD">
            <w:pPr>
              <w:pStyle w:val="14"/>
            </w:pPr>
            <w:r>
              <w:t>预算规模及资金用途</w:t>
            </w:r>
          </w:p>
        </w:tc>
        <w:tc>
          <w:tcPr>
            <w:tcW w:w="1276" w:type="dxa"/>
            <w:vAlign w:val="center"/>
          </w:tcPr>
          <w:p w14:paraId="0EA4B6F0">
            <w:pPr>
              <w:pStyle w:val="14"/>
            </w:pPr>
            <w:r>
              <w:t>预算数</w:t>
            </w:r>
          </w:p>
        </w:tc>
        <w:tc>
          <w:tcPr>
            <w:tcW w:w="1332" w:type="dxa"/>
            <w:vAlign w:val="center"/>
          </w:tcPr>
          <w:p w14:paraId="7C0806F4">
            <w:pPr>
              <w:pStyle w:val="13"/>
            </w:pPr>
            <w:r>
              <w:t>44308.82</w:t>
            </w:r>
          </w:p>
        </w:tc>
        <w:tc>
          <w:tcPr>
            <w:tcW w:w="1587" w:type="dxa"/>
            <w:vAlign w:val="center"/>
          </w:tcPr>
          <w:p w14:paraId="60FBDD15">
            <w:pPr>
              <w:pStyle w:val="14"/>
            </w:pPr>
            <w:r>
              <w:t>其中：财政    资金</w:t>
            </w:r>
          </w:p>
        </w:tc>
        <w:tc>
          <w:tcPr>
            <w:tcW w:w="1843" w:type="dxa"/>
            <w:vAlign w:val="center"/>
          </w:tcPr>
          <w:p w14:paraId="6C8A7D8F">
            <w:pPr>
              <w:pStyle w:val="13"/>
            </w:pPr>
            <w:r>
              <w:t>44308.82</w:t>
            </w:r>
          </w:p>
        </w:tc>
        <w:tc>
          <w:tcPr>
            <w:tcW w:w="1276" w:type="dxa"/>
            <w:vAlign w:val="center"/>
          </w:tcPr>
          <w:p w14:paraId="1FC6E7B4">
            <w:pPr>
              <w:pStyle w:val="14"/>
            </w:pPr>
            <w:r>
              <w:t>其他资金</w:t>
            </w:r>
          </w:p>
        </w:tc>
        <w:tc>
          <w:tcPr>
            <w:tcW w:w="1276" w:type="dxa"/>
            <w:vAlign w:val="center"/>
          </w:tcPr>
          <w:p w14:paraId="4F4E7707">
            <w:pPr>
              <w:pStyle w:val="13"/>
            </w:pPr>
            <w:r>
              <w:t xml:space="preserve"> </w:t>
            </w:r>
          </w:p>
        </w:tc>
      </w:tr>
      <w:tr w14:paraId="6C6F2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424F8"/>
        </w:tc>
        <w:tc>
          <w:tcPr>
            <w:tcW w:w="8589" w:type="dxa"/>
            <w:gridSpan w:val="6"/>
            <w:vAlign w:val="center"/>
          </w:tcPr>
          <w:p w14:paraId="0E601701">
            <w:pPr>
              <w:pStyle w:val="13"/>
            </w:pPr>
            <w:r>
              <w:t>落实新冠患者救治政策，按时完成新冠患者救治退费工作</w:t>
            </w:r>
          </w:p>
        </w:tc>
      </w:tr>
      <w:tr w14:paraId="593A0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948604">
            <w:pPr>
              <w:pStyle w:val="14"/>
            </w:pPr>
            <w:r>
              <w:t>绩效目标</w:t>
            </w:r>
          </w:p>
        </w:tc>
        <w:tc>
          <w:tcPr>
            <w:tcW w:w="8589" w:type="dxa"/>
            <w:gridSpan w:val="6"/>
            <w:vAlign w:val="center"/>
          </w:tcPr>
          <w:p w14:paraId="4149978F">
            <w:pPr>
              <w:pStyle w:val="13"/>
            </w:pPr>
            <w:r>
              <w:t>1.落实新冠患者救治政策，按时完成新冠患者救治退费工作</w:t>
            </w:r>
          </w:p>
        </w:tc>
      </w:tr>
    </w:tbl>
    <w:p w14:paraId="7D3318A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811D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ADDEF5">
            <w:pPr>
              <w:pStyle w:val="14"/>
            </w:pPr>
            <w:r>
              <w:t>一级指标</w:t>
            </w:r>
          </w:p>
        </w:tc>
        <w:tc>
          <w:tcPr>
            <w:tcW w:w="1276" w:type="dxa"/>
            <w:vAlign w:val="center"/>
          </w:tcPr>
          <w:p w14:paraId="65349AE3">
            <w:pPr>
              <w:pStyle w:val="14"/>
            </w:pPr>
            <w:r>
              <w:t>二级指标</w:t>
            </w:r>
          </w:p>
        </w:tc>
        <w:tc>
          <w:tcPr>
            <w:tcW w:w="1332" w:type="dxa"/>
            <w:vAlign w:val="center"/>
          </w:tcPr>
          <w:p w14:paraId="3F69C6B8">
            <w:pPr>
              <w:pStyle w:val="14"/>
            </w:pPr>
            <w:r>
              <w:t>三级指标</w:t>
            </w:r>
          </w:p>
        </w:tc>
        <w:tc>
          <w:tcPr>
            <w:tcW w:w="3430" w:type="dxa"/>
            <w:vAlign w:val="center"/>
          </w:tcPr>
          <w:p w14:paraId="530FE6C0">
            <w:pPr>
              <w:pStyle w:val="14"/>
            </w:pPr>
            <w:r>
              <w:t>绩效指标描述</w:t>
            </w:r>
          </w:p>
        </w:tc>
        <w:tc>
          <w:tcPr>
            <w:tcW w:w="2551" w:type="dxa"/>
            <w:vAlign w:val="center"/>
          </w:tcPr>
          <w:p w14:paraId="183F8645">
            <w:pPr>
              <w:pStyle w:val="14"/>
            </w:pPr>
            <w:r>
              <w:t>指标值</w:t>
            </w:r>
          </w:p>
        </w:tc>
      </w:tr>
      <w:tr w14:paraId="321DE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0E146">
            <w:pPr>
              <w:pStyle w:val="15"/>
            </w:pPr>
            <w:r>
              <w:t>产出指标</w:t>
            </w:r>
          </w:p>
        </w:tc>
        <w:tc>
          <w:tcPr>
            <w:tcW w:w="1276" w:type="dxa"/>
            <w:vAlign w:val="center"/>
          </w:tcPr>
          <w:p w14:paraId="32186D04">
            <w:pPr>
              <w:pStyle w:val="13"/>
            </w:pPr>
            <w:r>
              <w:t>数量指标</w:t>
            </w:r>
          </w:p>
        </w:tc>
        <w:tc>
          <w:tcPr>
            <w:tcW w:w="1332" w:type="dxa"/>
            <w:vAlign w:val="center"/>
          </w:tcPr>
          <w:p w14:paraId="49017148">
            <w:pPr>
              <w:pStyle w:val="13"/>
            </w:pPr>
            <w:r>
              <w:t>新冠患者救治费用退费人次</w:t>
            </w:r>
          </w:p>
        </w:tc>
        <w:tc>
          <w:tcPr>
            <w:tcW w:w="3430" w:type="dxa"/>
            <w:vAlign w:val="center"/>
          </w:tcPr>
          <w:p w14:paraId="7E36670E">
            <w:pPr>
              <w:pStyle w:val="13"/>
            </w:pPr>
            <w:r>
              <w:t>新冠患者救治费用退费人次</w:t>
            </w:r>
          </w:p>
        </w:tc>
        <w:tc>
          <w:tcPr>
            <w:tcW w:w="2551" w:type="dxa"/>
            <w:vAlign w:val="center"/>
          </w:tcPr>
          <w:p w14:paraId="18E428C0">
            <w:pPr>
              <w:pStyle w:val="13"/>
            </w:pPr>
            <w:r>
              <w:t>9人</w:t>
            </w:r>
          </w:p>
        </w:tc>
      </w:tr>
      <w:tr w14:paraId="60CFD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933BC"/>
        </w:tc>
        <w:tc>
          <w:tcPr>
            <w:tcW w:w="1276" w:type="dxa"/>
            <w:vAlign w:val="center"/>
          </w:tcPr>
          <w:p w14:paraId="68535C47">
            <w:pPr>
              <w:pStyle w:val="13"/>
            </w:pPr>
            <w:r>
              <w:t>质量指标</w:t>
            </w:r>
          </w:p>
        </w:tc>
        <w:tc>
          <w:tcPr>
            <w:tcW w:w="1332" w:type="dxa"/>
            <w:vAlign w:val="center"/>
          </w:tcPr>
          <w:p w14:paraId="476A3515">
            <w:pPr>
              <w:pStyle w:val="13"/>
            </w:pPr>
            <w:r>
              <w:t>新冠患者救治费用退费成功率</w:t>
            </w:r>
          </w:p>
        </w:tc>
        <w:tc>
          <w:tcPr>
            <w:tcW w:w="3430" w:type="dxa"/>
            <w:vAlign w:val="center"/>
          </w:tcPr>
          <w:p w14:paraId="4876B495">
            <w:pPr>
              <w:pStyle w:val="13"/>
            </w:pPr>
            <w:r>
              <w:t>新冠患者救治费用退费成功率</w:t>
            </w:r>
          </w:p>
        </w:tc>
        <w:tc>
          <w:tcPr>
            <w:tcW w:w="2551" w:type="dxa"/>
            <w:vAlign w:val="center"/>
          </w:tcPr>
          <w:p w14:paraId="1D0544B6">
            <w:pPr>
              <w:pStyle w:val="13"/>
            </w:pPr>
            <w:r>
              <w:t>100%</w:t>
            </w:r>
          </w:p>
        </w:tc>
      </w:tr>
      <w:tr w14:paraId="5EEAC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E7165"/>
        </w:tc>
        <w:tc>
          <w:tcPr>
            <w:tcW w:w="1276" w:type="dxa"/>
            <w:vAlign w:val="center"/>
          </w:tcPr>
          <w:p w14:paraId="394AD356">
            <w:pPr>
              <w:pStyle w:val="13"/>
            </w:pPr>
            <w:r>
              <w:t>时效指标</w:t>
            </w:r>
          </w:p>
        </w:tc>
        <w:tc>
          <w:tcPr>
            <w:tcW w:w="1332" w:type="dxa"/>
            <w:vAlign w:val="center"/>
          </w:tcPr>
          <w:p w14:paraId="74F5AD91">
            <w:pPr>
              <w:pStyle w:val="13"/>
            </w:pPr>
            <w:r>
              <w:t>新冠患者救治费用退费期限</w:t>
            </w:r>
          </w:p>
        </w:tc>
        <w:tc>
          <w:tcPr>
            <w:tcW w:w="3430" w:type="dxa"/>
            <w:vAlign w:val="center"/>
          </w:tcPr>
          <w:p w14:paraId="007F1FE2">
            <w:pPr>
              <w:pStyle w:val="13"/>
            </w:pPr>
            <w:r>
              <w:t>新冠患者救治费用退费期限</w:t>
            </w:r>
          </w:p>
        </w:tc>
        <w:tc>
          <w:tcPr>
            <w:tcW w:w="2551" w:type="dxa"/>
            <w:vAlign w:val="center"/>
          </w:tcPr>
          <w:p w14:paraId="7E4F07D9">
            <w:pPr>
              <w:pStyle w:val="13"/>
            </w:pPr>
            <w:r>
              <w:t>2026年12月31日之前</w:t>
            </w:r>
          </w:p>
        </w:tc>
      </w:tr>
      <w:tr w14:paraId="1E589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3E7DB"/>
        </w:tc>
        <w:tc>
          <w:tcPr>
            <w:tcW w:w="1276" w:type="dxa"/>
            <w:vAlign w:val="center"/>
          </w:tcPr>
          <w:p w14:paraId="2F53B5D8">
            <w:pPr>
              <w:pStyle w:val="13"/>
            </w:pPr>
            <w:r>
              <w:t>成本指标</w:t>
            </w:r>
          </w:p>
        </w:tc>
        <w:tc>
          <w:tcPr>
            <w:tcW w:w="1332" w:type="dxa"/>
            <w:vAlign w:val="center"/>
          </w:tcPr>
          <w:p w14:paraId="38108F0A">
            <w:pPr>
              <w:pStyle w:val="13"/>
            </w:pPr>
            <w:r>
              <w:t>新冠患者救治费用退费财政支持</w:t>
            </w:r>
          </w:p>
        </w:tc>
        <w:tc>
          <w:tcPr>
            <w:tcW w:w="3430" w:type="dxa"/>
            <w:vAlign w:val="center"/>
          </w:tcPr>
          <w:p w14:paraId="6DD07C29">
            <w:pPr>
              <w:pStyle w:val="13"/>
            </w:pPr>
            <w:r>
              <w:t>新冠患者救治费用退费财政支持</w:t>
            </w:r>
          </w:p>
        </w:tc>
        <w:tc>
          <w:tcPr>
            <w:tcW w:w="2551" w:type="dxa"/>
            <w:vAlign w:val="center"/>
          </w:tcPr>
          <w:p w14:paraId="28E3E786">
            <w:pPr>
              <w:pStyle w:val="13"/>
            </w:pPr>
            <w:r>
              <w:t>≤44308.82元</w:t>
            </w:r>
          </w:p>
        </w:tc>
      </w:tr>
      <w:tr w14:paraId="29BAF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ACF302">
            <w:pPr>
              <w:pStyle w:val="15"/>
            </w:pPr>
            <w:r>
              <w:t>效益指标</w:t>
            </w:r>
          </w:p>
        </w:tc>
        <w:tc>
          <w:tcPr>
            <w:tcW w:w="1276" w:type="dxa"/>
            <w:vAlign w:val="center"/>
          </w:tcPr>
          <w:p w14:paraId="46DC765A">
            <w:pPr>
              <w:pStyle w:val="13"/>
            </w:pPr>
            <w:r>
              <w:t>社会效益指标</w:t>
            </w:r>
          </w:p>
        </w:tc>
        <w:tc>
          <w:tcPr>
            <w:tcW w:w="1332" w:type="dxa"/>
            <w:vAlign w:val="center"/>
          </w:tcPr>
          <w:p w14:paraId="530E9B7F">
            <w:pPr>
              <w:pStyle w:val="13"/>
            </w:pPr>
            <w:r>
              <w:t>落实新冠患者救治费用退费政策</w:t>
            </w:r>
          </w:p>
        </w:tc>
        <w:tc>
          <w:tcPr>
            <w:tcW w:w="3430" w:type="dxa"/>
            <w:vAlign w:val="center"/>
          </w:tcPr>
          <w:p w14:paraId="178D068A">
            <w:pPr>
              <w:pStyle w:val="13"/>
            </w:pPr>
            <w:r>
              <w:t>落实新冠患者救治费用退费政策</w:t>
            </w:r>
          </w:p>
        </w:tc>
        <w:tc>
          <w:tcPr>
            <w:tcW w:w="2551" w:type="dxa"/>
            <w:vAlign w:val="center"/>
          </w:tcPr>
          <w:p w14:paraId="16F749A2">
            <w:pPr>
              <w:pStyle w:val="13"/>
            </w:pPr>
            <w:r>
              <w:t>有效落实</w:t>
            </w:r>
          </w:p>
        </w:tc>
      </w:tr>
      <w:tr w14:paraId="1F12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A3C714">
            <w:pPr>
              <w:pStyle w:val="15"/>
            </w:pPr>
            <w:r>
              <w:t>满意度指标</w:t>
            </w:r>
          </w:p>
        </w:tc>
        <w:tc>
          <w:tcPr>
            <w:tcW w:w="1276" w:type="dxa"/>
            <w:vAlign w:val="center"/>
          </w:tcPr>
          <w:p w14:paraId="03410564">
            <w:pPr>
              <w:pStyle w:val="13"/>
            </w:pPr>
            <w:r>
              <w:t>服务对象满意度指标</w:t>
            </w:r>
          </w:p>
        </w:tc>
        <w:tc>
          <w:tcPr>
            <w:tcW w:w="1332" w:type="dxa"/>
            <w:vAlign w:val="center"/>
          </w:tcPr>
          <w:p w14:paraId="00263C0E">
            <w:pPr>
              <w:pStyle w:val="13"/>
            </w:pPr>
            <w:r>
              <w:t>新冠退费患者满意度</w:t>
            </w:r>
          </w:p>
        </w:tc>
        <w:tc>
          <w:tcPr>
            <w:tcW w:w="3430" w:type="dxa"/>
            <w:vAlign w:val="center"/>
          </w:tcPr>
          <w:p w14:paraId="60D71B95">
            <w:pPr>
              <w:pStyle w:val="13"/>
            </w:pPr>
            <w:r>
              <w:t>新冠退费患者满意度</w:t>
            </w:r>
          </w:p>
        </w:tc>
        <w:tc>
          <w:tcPr>
            <w:tcW w:w="2551" w:type="dxa"/>
            <w:vAlign w:val="center"/>
          </w:tcPr>
          <w:p w14:paraId="72FB6040">
            <w:pPr>
              <w:pStyle w:val="13"/>
            </w:pPr>
            <w:r>
              <w:t>≥95%</w:t>
            </w:r>
          </w:p>
        </w:tc>
      </w:tr>
    </w:tbl>
    <w:p w14:paraId="69AC7C63">
      <w:pPr>
        <w:sectPr>
          <w:pgSz w:w="11900" w:h="16840"/>
          <w:pgMar w:top="1984" w:right="1304" w:bottom="1134" w:left="1304" w:header="720" w:footer="720" w:gutter="0"/>
          <w:cols w:space="720" w:num="1"/>
        </w:sectPr>
      </w:pPr>
    </w:p>
    <w:p w14:paraId="5BF797D5">
      <w:pPr>
        <w:spacing w:before="0" w:after="0" w:line="240" w:lineRule="auto"/>
        <w:ind w:firstLine="0"/>
        <w:jc w:val="center"/>
        <w:outlineLvl w:val="9"/>
      </w:pPr>
      <w:r>
        <w:rPr>
          <w:rFonts w:ascii="方正仿宋_GBK" w:hAnsi="方正仿宋_GBK" w:eastAsia="方正仿宋_GBK" w:cs="方正仿宋_GBK"/>
          <w:sz w:val="28"/>
        </w:rPr>
        <w:t xml:space="preserve"> </w:t>
      </w:r>
    </w:p>
    <w:p w14:paraId="69C0D0D7">
      <w:pPr>
        <w:spacing w:before="0" w:after="0"/>
        <w:ind w:firstLine="560"/>
        <w:jc w:val="left"/>
        <w:outlineLvl w:val="3"/>
      </w:pPr>
      <w:bookmarkStart w:id="417" w:name="_Toc_4_4_0000000418"/>
      <w:r>
        <w:rPr>
          <w:rFonts w:ascii="方正仿宋_GBK" w:hAnsi="方正仿宋_GBK" w:eastAsia="方正仿宋_GBK" w:cs="方正仿宋_GBK"/>
          <w:sz w:val="28"/>
        </w:rPr>
        <w:t>411.医疗服务与保障能力提升（医疗卫生机构能力建设）补助资金-精神卫生服务能力提升（睡眠门诊）（津财社指〔2025〕37号）绩效目标表</w:t>
      </w:r>
      <w:bookmarkEnd w:id="41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349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CDA0B07">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C8E141F">
            <w:pPr>
              <w:pStyle w:val="11"/>
            </w:pPr>
            <w:r>
              <w:t>单位：元</w:t>
            </w:r>
          </w:p>
        </w:tc>
      </w:tr>
      <w:tr w14:paraId="6F7E2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FAF69D">
            <w:pPr>
              <w:pStyle w:val="14"/>
            </w:pPr>
            <w:r>
              <w:t>项目名称</w:t>
            </w:r>
          </w:p>
        </w:tc>
        <w:tc>
          <w:tcPr>
            <w:tcW w:w="8589" w:type="dxa"/>
            <w:gridSpan w:val="6"/>
            <w:vAlign w:val="center"/>
          </w:tcPr>
          <w:p w14:paraId="7BCDD513">
            <w:pPr>
              <w:pStyle w:val="13"/>
            </w:pPr>
            <w:r>
              <w:t>医疗服务与保障能力提升（医疗卫生机构能力建设）补助资金-精神卫生服务能力提升（睡眠门诊）（津财社指〔2025〕37号）</w:t>
            </w:r>
          </w:p>
        </w:tc>
      </w:tr>
      <w:tr w14:paraId="42729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334F9">
            <w:pPr>
              <w:pStyle w:val="14"/>
            </w:pPr>
            <w:r>
              <w:t>预算规模及资金用途</w:t>
            </w:r>
          </w:p>
        </w:tc>
        <w:tc>
          <w:tcPr>
            <w:tcW w:w="1276" w:type="dxa"/>
            <w:vAlign w:val="center"/>
          </w:tcPr>
          <w:p w14:paraId="1DBC12F4">
            <w:pPr>
              <w:pStyle w:val="14"/>
            </w:pPr>
            <w:r>
              <w:t>预算数</w:t>
            </w:r>
          </w:p>
        </w:tc>
        <w:tc>
          <w:tcPr>
            <w:tcW w:w="1332" w:type="dxa"/>
            <w:vAlign w:val="center"/>
          </w:tcPr>
          <w:p w14:paraId="73B1022C">
            <w:pPr>
              <w:pStyle w:val="13"/>
            </w:pPr>
            <w:r>
              <w:t>500000.00</w:t>
            </w:r>
          </w:p>
        </w:tc>
        <w:tc>
          <w:tcPr>
            <w:tcW w:w="1587" w:type="dxa"/>
            <w:vAlign w:val="center"/>
          </w:tcPr>
          <w:p w14:paraId="7B8B3A1E">
            <w:pPr>
              <w:pStyle w:val="14"/>
            </w:pPr>
            <w:r>
              <w:t>其中：财政    资金</w:t>
            </w:r>
          </w:p>
        </w:tc>
        <w:tc>
          <w:tcPr>
            <w:tcW w:w="1843" w:type="dxa"/>
            <w:vAlign w:val="center"/>
          </w:tcPr>
          <w:p w14:paraId="197259E2">
            <w:pPr>
              <w:pStyle w:val="13"/>
            </w:pPr>
            <w:r>
              <w:t>500000.00</w:t>
            </w:r>
          </w:p>
        </w:tc>
        <w:tc>
          <w:tcPr>
            <w:tcW w:w="1276" w:type="dxa"/>
            <w:vAlign w:val="center"/>
          </w:tcPr>
          <w:p w14:paraId="3A2B603D">
            <w:pPr>
              <w:pStyle w:val="14"/>
            </w:pPr>
            <w:r>
              <w:t>其他资金</w:t>
            </w:r>
          </w:p>
        </w:tc>
        <w:tc>
          <w:tcPr>
            <w:tcW w:w="1276" w:type="dxa"/>
            <w:vAlign w:val="center"/>
          </w:tcPr>
          <w:p w14:paraId="0033FEA8">
            <w:pPr>
              <w:pStyle w:val="13"/>
            </w:pPr>
            <w:r>
              <w:t xml:space="preserve"> </w:t>
            </w:r>
          </w:p>
        </w:tc>
      </w:tr>
      <w:tr w14:paraId="7601D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6DF68"/>
        </w:tc>
        <w:tc>
          <w:tcPr>
            <w:tcW w:w="8589" w:type="dxa"/>
            <w:gridSpan w:val="6"/>
            <w:vAlign w:val="center"/>
          </w:tcPr>
          <w:p w14:paraId="3B6CBBD8">
            <w:pPr>
              <w:pStyle w:val="13"/>
            </w:pPr>
            <w:r>
              <w:t>提升精神卫生服务能力，提高睡眠门诊覆盖率、门诊接诊睡眠障碍患者数量、睡眠障碍疾病的诊断及治疗率，开展新技术新项目数量1项。</w:t>
            </w:r>
          </w:p>
        </w:tc>
      </w:tr>
      <w:tr w14:paraId="7CC22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596F4B">
            <w:pPr>
              <w:pStyle w:val="14"/>
            </w:pPr>
            <w:r>
              <w:t>绩效目标</w:t>
            </w:r>
          </w:p>
        </w:tc>
        <w:tc>
          <w:tcPr>
            <w:tcW w:w="8589" w:type="dxa"/>
            <w:gridSpan w:val="6"/>
            <w:vAlign w:val="center"/>
          </w:tcPr>
          <w:p w14:paraId="222A0CFB">
            <w:pPr>
              <w:pStyle w:val="13"/>
            </w:pPr>
            <w:r>
              <w:t>1.提升精神卫生服务能力，提高睡眠门诊覆盖率、门诊接诊睡眠障碍患者数量、睡眠障碍疾病的诊断及治疗率，开展新技术新项目数量1项。</w:t>
            </w:r>
          </w:p>
        </w:tc>
      </w:tr>
    </w:tbl>
    <w:p w14:paraId="596875C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85F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9E1B8">
            <w:pPr>
              <w:pStyle w:val="14"/>
            </w:pPr>
            <w:r>
              <w:t>一级指标</w:t>
            </w:r>
          </w:p>
        </w:tc>
        <w:tc>
          <w:tcPr>
            <w:tcW w:w="1276" w:type="dxa"/>
            <w:vAlign w:val="center"/>
          </w:tcPr>
          <w:p w14:paraId="7967097F">
            <w:pPr>
              <w:pStyle w:val="14"/>
            </w:pPr>
            <w:r>
              <w:t>二级指标</w:t>
            </w:r>
          </w:p>
        </w:tc>
        <w:tc>
          <w:tcPr>
            <w:tcW w:w="1332" w:type="dxa"/>
            <w:vAlign w:val="center"/>
          </w:tcPr>
          <w:p w14:paraId="525F14C7">
            <w:pPr>
              <w:pStyle w:val="14"/>
            </w:pPr>
            <w:r>
              <w:t>三级指标</w:t>
            </w:r>
          </w:p>
        </w:tc>
        <w:tc>
          <w:tcPr>
            <w:tcW w:w="3430" w:type="dxa"/>
            <w:vAlign w:val="center"/>
          </w:tcPr>
          <w:p w14:paraId="3088BE32">
            <w:pPr>
              <w:pStyle w:val="14"/>
            </w:pPr>
            <w:r>
              <w:t>绩效指标描述</w:t>
            </w:r>
          </w:p>
        </w:tc>
        <w:tc>
          <w:tcPr>
            <w:tcW w:w="2551" w:type="dxa"/>
            <w:vAlign w:val="center"/>
          </w:tcPr>
          <w:p w14:paraId="40B016E0">
            <w:pPr>
              <w:pStyle w:val="14"/>
            </w:pPr>
            <w:r>
              <w:t>指标值</w:t>
            </w:r>
          </w:p>
        </w:tc>
      </w:tr>
      <w:tr w14:paraId="6321A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AD254">
            <w:pPr>
              <w:pStyle w:val="15"/>
            </w:pPr>
            <w:r>
              <w:t>产出指标</w:t>
            </w:r>
          </w:p>
        </w:tc>
        <w:tc>
          <w:tcPr>
            <w:tcW w:w="1276" w:type="dxa"/>
            <w:vAlign w:val="center"/>
          </w:tcPr>
          <w:p w14:paraId="6C799FE2">
            <w:pPr>
              <w:pStyle w:val="13"/>
            </w:pPr>
            <w:r>
              <w:t>数量指标</w:t>
            </w:r>
          </w:p>
        </w:tc>
        <w:tc>
          <w:tcPr>
            <w:tcW w:w="1332" w:type="dxa"/>
            <w:vAlign w:val="center"/>
          </w:tcPr>
          <w:p w14:paraId="7E00394F">
            <w:pPr>
              <w:pStyle w:val="13"/>
            </w:pPr>
            <w:r>
              <w:t>神经内科接诊睡眠障碍患者数量</w:t>
            </w:r>
          </w:p>
        </w:tc>
        <w:tc>
          <w:tcPr>
            <w:tcW w:w="3430" w:type="dxa"/>
            <w:vAlign w:val="center"/>
          </w:tcPr>
          <w:p w14:paraId="00410F76">
            <w:pPr>
              <w:pStyle w:val="13"/>
            </w:pPr>
            <w:r>
              <w:t>神经内科接诊睡眠障碍患者数量</w:t>
            </w:r>
          </w:p>
        </w:tc>
        <w:tc>
          <w:tcPr>
            <w:tcW w:w="2551" w:type="dxa"/>
            <w:vAlign w:val="center"/>
          </w:tcPr>
          <w:p w14:paraId="6F4CE50A">
            <w:pPr>
              <w:pStyle w:val="13"/>
            </w:pPr>
            <w:r>
              <w:t>≥5000人/年</w:t>
            </w:r>
          </w:p>
        </w:tc>
      </w:tr>
      <w:tr w14:paraId="44223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A24697"/>
        </w:tc>
        <w:tc>
          <w:tcPr>
            <w:tcW w:w="1276" w:type="dxa"/>
            <w:vAlign w:val="center"/>
          </w:tcPr>
          <w:p w14:paraId="116D51B4">
            <w:pPr>
              <w:pStyle w:val="13"/>
            </w:pPr>
            <w:r>
              <w:t>质量指标</w:t>
            </w:r>
          </w:p>
        </w:tc>
        <w:tc>
          <w:tcPr>
            <w:tcW w:w="1332" w:type="dxa"/>
            <w:vAlign w:val="center"/>
          </w:tcPr>
          <w:p w14:paraId="15244A98">
            <w:pPr>
              <w:pStyle w:val="13"/>
            </w:pPr>
            <w:r>
              <w:t>睡眠门诊覆盖率</w:t>
            </w:r>
          </w:p>
        </w:tc>
        <w:tc>
          <w:tcPr>
            <w:tcW w:w="3430" w:type="dxa"/>
            <w:vAlign w:val="center"/>
          </w:tcPr>
          <w:p w14:paraId="5E1CA1A9">
            <w:pPr>
              <w:pStyle w:val="13"/>
            </w:pPr>
            <w:r>
              <w:t>睡眠门诊覆盖率</w:t>
            </w:r>
          </w:p>
        </w:tc>
        <w:tc>
          <w:tcPr>
            <w:tcW w:w="2551" w:type="dxa"/>
            <w:vAlign w:val="center"/>
          </w:tcPr>
          <w:p w14:paraId="117FB2BE">
            <w:pPr>
              <w:pStyle w:val="13"/>
            </w:pPr>
            <w:r>
              <w:t>100%</w:t>
            </w:r>
          </w:p>
        </w:tc>
      </w:tr>
      <w:tr w14:paraId="27304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0E7D1B"/>
        </w:tc>
        <w:tc>
          <w:tcPr>
            <w:tcW w:w="1276" w:type="dxa"/>
            <w:vAlign w:val="center"/>
          </w:tcPr>
          <w:p w14:paraId="40A52CDE">
            <w:pPr>
              <w:pStyle w:val="13"/>
            </w:pPr>
            <w:r>
              <w:t>时效指标</w:t>
            </w:r>
          </w:p>
        </w:tc>
        <w:tc>
          <w:tcPr>
            <w:tcW w:w="1332" w:type="dxa"/>
            <w:vAlign w:val="center"/>
          </w:tcPr>
          <w:p w14:paraId="581D8DEE">
            <w:pPr>
              <w:pStyle w:val="13"/>
            </w:pPr>
            <w:r>
              <w:t>多导睡眠监测投入使用时间</w:t>
            </w:r>
          </w:p>
        </w:tc>
        <w:tc>
          <w:tcPr>
            <w:tcW w:w="3430" w:type="dxa"/>
            <w:vAlign w:val="center"/>
          </w:tcPr>
          <w:p w14:paraId="0E855532">
            <w:pPr>
              <w:pStyle w:val="13"/>
            </w:pPr>
            <w:r>
              <w:t>多导睡眠监测投入使用时间</w:t>
            </w:r>
          </w:p>
        </w:tc>
        <w:tc>
          <w:tcPr>
            <w:tcW w:w="2551" w:type="dxa"/>
            <w:vAlign w:val="center"/>
          </w:tcPr>
          <w:p w14:paraId="7CCCBA8A">
            <w:pPr>
              <w:pStyle w:val="13"/>
            </w:pPr>
            <w:r>
              <w:t>2026年3月31日之前</w:t>
            </w:r>
          </w:p>
        </w:tc>
      </w:tr>
      <w:tr w14:paraId="4CC20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EDDDE"/>
        </w:tc>
        <w:tc>
          <w:tcPr>
            <w:tcW w:w="1276" w:type="dxa"/>
            <w:vAlign w:val="center"/>
          </w:tcPr>
          <w:p w14:paraId="5BF343C7">
            <w:pPr>
              <w:pStyle w:val="13"/>
            </w:pPr>
            <w:r>
              <w:t>成本指标</w:t>
            </w:r>
          </w:p>
        </w:tc>
        <w:tc>
          <w:tcPr>
            <w:tcW w:w="1332" w:type="dxa"/>
            <w:vAlign w:val="center"/>
          </w:tcPr>
          <w:p w14:paraId="38B55D4A">
            <w:pPr>
              <w:pStyle w:val="13"/>
            </w:pPr>
            <w:r>
              <w:t>睡眠门诊财政项目经费拨付额度</w:t>
            </w:r>
          </w:p>
        </w:tc>
        <w:tc>
          <w:tcPr>
            <w:tcW w:w="3430" w:type="dxa"/>
            <w:vAlign w:val="center"/>
          </w:tcPr>
          <w:p w14:paraId="010B0282">
            <w:pPr>
              <w:pStyle w:val="13"/>
            </w:pPr>
            <w:r>
              <w:t>睡眠门诊财政项目经费拨付额度</w:t>
            </w:r>
          </w:p>
        </w:tc>
        <w:tc>
          <w:tcPr>
            <w:tcW w:w="2551" w:type="dxa"/>
            <w:vAlign w:val="center"/>
          </w:tcPr>
          <w:p w14:paraId="06940316">
            <w:pPr>
              <w:pStyle w:val="13"/>
            </w:pPr>
            <w:r>
              <w:t>≤50万</w:t>
            </w:r>
          </w:p>
        </w:tc>
      </w:tr>
      <w:tr w14:paraId="2AEDB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B8DFC">
            <w:pPr>
              <w:pStyle w:val="15"/>
            </w:pPr>
            <w:r>
              <w:t>效益指标</w:t>
            </w:r>
          </w:p>
        </w:tc>
        <w:tc>
          <w:tcPr>
            <w:tcW w:w="1276" w:type="dxa"/>
            <w:vAlign w:val="center"/>
          </w:tcPr>
          <w:p w14:paraId="394DA3AC">
            <w:pPr>
              <w:pStyle w:val="13"/>
            </w:pPr>
            <w:r>
              <w:t>社会效益指标</w:t>
            </w:r>
          </w:p>
        </w:tc>
        <w:tc>
          <w:tcPr>
            <w:tcW w:w="1332" w:type="dxa"/>
            <w:vAlign w:val="center"/>
          </w:tcPr>
          <w:p w14:paraId="6D4B8991">
            <w:pPr>
              <w:pStyle w:val="13"/>
            </w:pPr>
            <w:r>
              <w:t>提升精神卫生服务能力</w:t>
            </w:r>
          </w:p>
        </w:tc>
        <w:tc>
          <w:tcPr>
            <w:tcW w:w="3430" w:type="dxa"/>
            <w:vAlign w:val="center"/>
          </w:tcPr>
          <w:p w14:paraId="5BCC9272">
            <w:pPr>
              <w:pStyle w:val="13"/>
            </w:pPr>
            <w:r>
              <w:t>提升精神卫生服务能力</w:t>
            </w:r>
          </w:p>
        </w:tc>
        <w:tc>
          <w:tcPr>
            <w:tcW w:w="2551" w:type="dxa"/>
            <w:vAlign w:val="center"/>
          </w:tcPr>
          <w:p w14:paraId="1F1EF1AF">
            <w:pPr>
              <w:pStyle w:val="13"/>
            </w:pPr>
            <w:r>
              <w:t>有效提升</w:t>
            </w:r>
          </w:p>
        </w:tc>
      </w:tr>
      <w:tr w14:paraId="03456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413F55">
            <w:pPr>
              <w:pStyle w:val="15"/>
            </w:pPr>
            <w:r>
              <w:t>满意度指标</w:t>
            </w:r>
          </w:p>
        </w:tc>
        <w:tc>
          <w:tcPr>
            <w:tcW w:w="1276" w:type="dxa"/>
            <w:vAlign w:val="center"/>
          </w:tcPr>
          <w:p w14:paraId="46F5AE9D">
            <w:pPr>
              <w:pStyle w:val="13"/>
            </w:pPr>
            <w:r>
              <w:t>服务对象满意度指标</w:t>
            </w:r>
          </w:p>
        </w:tc>
        <w:tc>
          <w:tcPr>
            <w:tcW w:w="1332" w:type="dxa"/>
            <w:vAlign w:val="center"/>
          </w:tcPr>
          <w:p w14:paraId="1519A427">
            <w:pPr>
              <w:pStyle w:val="13"/>
            </w:pPr>
            <w:r>
              <w:t>睡眠障碍就诊患者满意度指标</w:t>
            </w:r>
          </w:p>
        </w:tc>
        <w:tc>
          <w:tcPr>
            <w:tcW w:w="3430" w:type="dxa"/>
            <w:vAlign w:val="center"/>
          </w:tcPr>
          <w:p w14:paraId="70EDC55A">
            <w:pPr>
              <w:pStyle w:val="13"/>
            </w:pPr>
            <w:r>
              <w:t>睡眠障碍就诊患者满意度指标</w:t>
            </w:r>
          </w:p>
        </w:tc>
        <w:tc>
          <w:tcPr>
            <w:tcW w:w="2551" w:type="dxa"/>
            <w:vAlign w:val="center"/>
          </w:tcPr>
          <w:p w14:paraId="4F4116E4">
            <w:pPr>
              <w:pStyle w:val="13"/>
            </w:pPr>
            <w:r>
              <w:t>≥90%</w:t>
            </w:r>
          </w:p>
        </w:tc>
      </w:tr>
    </w:tbl>
    <w:p w14:paraId="653CD428">
      <w:pPr>
        <w:sectPr>
          <w:pgSz w:w="11900" w:h="16840"/>
          <w:pgMar w:top="1984" w:right="1304" w:bottom="1134" w:left="1304" w:header="720" w:footer="720" w:gutter="0"/>
          <w:cols w:space="720" w:num="1"/>
        </w:sectPr>
      </w:pPr>
    </w:p>
    <w:p w14:paraId="5185673C">
      <w:pPr>
        <w:spacing w:before="0" w:after="0" w:line="240" w:lineRule="auto"/>
        <w:ind w:firstLine="0"/>
        <w:jc w:val="center"/>
        <w:outlineLvl w:val="9"/>
      </w:pPr>
      <w:r>
        <w:rPr>
          <w:rFonts w:ascii="方正仿宋_GBK" w:hAnsi="方正仿宋_GBK" w:eastAsia="方正仿宋_GBK" w:cs="方正仿宋_GBK"/>
          <w:sz w:val="28"/>
        </w:rPr>
        <w:t xml:space="preserve"> </w:t>
      </w:r>
    </w:p>
    <w:p w14:paraId="36DC9848">
      <w:pPr>
        <w:spacing w:before="0" w:after="0"/>
        <w:ind w:firstLine="560"/>
        <w:jc w:val="left"/>
        <w:outlineLvl w:val="3"/>
      </w:pPr>
      <w:bookmarkStart w:id="418" w:name="_Toc_4_4_0000000419"/>
      <w:r>
        <w:rPr>
          <w:rFonts w:ascii="方正仿宋_GBK" w:hAnsi="方正仿宋_GBK" w:eastAsia="方正仿宋_GBK" w:cs="方正仿宋_GBK"/>
          <w:sz w:val="28"/>
        </w:rPr>
        <w:t>412.援外医疗队补助（津财社指[2024]116号）绩效目标表</w:t>
      </w:r>
      <w:bookmarkEnd w:id="41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6514F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0F7667">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C99D637">
            <w:pPr>
              <w:pStyle w:val="11"/>
            </w:pPr>
            <w:r>
              <w:t>单位：元</w:t>
            </w:r>
          </w:p>
        </w:tc>
      </w:tr>
      <w:tr w14:paraId="36B54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DC495B">
            <w:pPr>
              <w:pStyle w:val="14"/>
            </w:pPr>
            <w:r>
              <w:t>项目名称</w:t>
            </w:r>
          </w:p>
        </w:tc>
        <w:tc>
          <w:tcPr>
            <w:tcW w:w="8589" w:type="dxa"/>
            <w:gridSpan w:val="6"/>
            <w:vAlign w:val="center"/>
          </w:tcPr>
          <w:p w14:paraId="041193E5">
            <w:pPr>
              <w:pStyle w:val="13"/>
            </w:pPr>
            <w:r>
              <w:t>援外医疗队补助（津财社指[2024]116号）</w:t>
            </w:r>
          </w:p>
        </w:tc>
      </w:tr>
      <w:tr w14:paraId="005A9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B610B">
            <w:pPr>
              <w:pStyle w:val="14"/>
            </w:pPr>
            <w:r>
              <w:t>预算规模及资金用途</w:t>
            </w:r>
          </w:p>
        </w:tc>
        <w:tc>
          <w:tcPr>
            <w:tcW w:w="1276" w:type="dxa"/>
            <w:vAlign w:val="center"/>
          </w:tcPr>
          <w:p w14:paraId="67307B21">
            <w:pPr>
              <w:pStyle w:val="14"/>
            </w:pPr>
            <w:r>
              <w:t>预算数</w:t>
            </w:r>
          </w:p>
        </w:tc>
        <w:tc>
          <w:tcPr>
            <w:tcW w:w="1332" w:type="dxa"/>
            <w:vAlign w:val="center"/>
          </w:tcPr>
          <w:p w14:paraId="6F8B9B27">
            <w:pPr>
              <w:pStyle w:val="13"/>
            </w:pPr>
            <w:r>
              <w:t>81500.00</w:t>
            </w:r>
          </w:p>
        </w:tc>
        <w:tc>
          <w:tcPr>
            <w:tcW w:w="1587" w:type="dxa"/>
            <w:vAlign w:val="center"/>
          </w:tcPr>
          <w:p w14:paraId="491DC83D">
            <w:pPr>
              <w:pStyle w:val="14"/>
            </w:pPr>
            <w:r>
              <w:t>其中：财政    资金</w:t>
            </w:r>
          </w:p>
        </w:tc>
        <w:tc>
          <w:tcPr>
            <w:tcW w:w="1843" w:type="dxa"/>
            <w:vAlign w:val="center"/>
          </w:tcPr>
          <w:p w14:paraId="14C5685D">
            <w:pPr>
              <w:pStyle w:val="13"/>
            </w:pPr>
            <w:r>
              <w:t>81500.00</w:t>
            </w:r>
          </w:p>
        </w:tc>
        <w:tc>
          <w:tcPr>
            <w:tcW w:w="1276" w:type="dxa"/>
            <w:vAlign w:val="center"/>
          </w:tcPr>
          <w:p w14:paraId="0957E76F">
            <w:pPr>
              <w:pStyle w:val="14"/>
            </w:pPr>
            <w:r>
              <w:t>其他资金</w:t>
            </w:r>
          </w:p>
        </w:tc>
        <w:tc>
          <w:tcPr>
            <w:tcW w:w="1276" w:type="dxa"/>
            <w:vAlign w:val="center"/>
          </w:tcPr>
          <w:p w14:paraId="2B20BA36">
            <w:pPr>
              <w:pStyle w:val="13"/>
            </w:pPr>
            <w:r>
              <w:t xml:space="preserve"> </w:t>
            </w:r>
          </w:p>
        </w:tc>
      </w:tr>
      <w:tr w14:paraId="4F743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4E3D60"/>
        </w:tc>
        <w:tc>
          <w:tcPr>
            <w:tcW w:w="8589" w:type="dxa"/>
            <w:gridSpan w:val="6"/>
            <w:vAlign w:val="center"/>
          </w:tcPr>
          <w:p w14:paraId="3AF2A07B">
            <w:pPr>
              <w:pStyle w:val="13"/>
            </w:pPr>
            <w:r>
              <w:t>落实国家对口支援政策，做好援非工作，为1位援非人员发放援外医疗队员生活补贴、往返路费等，解决援助干部生活中的实际困难，改善当地医疗卫生水平</w:t>
            </w:r>
          </w:p>
        </w:tc>
      </w:tr>
      <w:tr w14:paraId="663116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5E71F0">
            <w:pPr>
              <w:pStyle w:val="14"/>
            </w:pPr>
            <w:r>
              <w:t>绩效目标</w:t>
            </w:r>
          </w:p>
        </w:tc>
        <w:tc>
          <w:tcPr>
            <w:tcW w:w="8589" w:type="dxa"/>
            <w:gridSpan w:val="6"/>
            <w:vAlign w:val="center"/>
          </w:tcPr>
          <w:p w14:paraId="17F5BC9E">
            <w:pPr>
              <w:pStyle w:val="13"/>
            </w:pPr>
            <w:r>
              <w:t>1.落实国家对口支援政策，做好援非工作，为1位援非人员发放援外医疗队员生活补贴、往返路费等，解决援助干部生活中的实际困难，改善当地医疗卫生水平</w:t>
            </w:r>
          </w:p>
        </w:tc>
      </w:tr>
    </w:tbl>
    <w:p w14:paraId="555407A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78C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7119D9">
            <w:pPr>
              <w:pStyle w:val="14"/>
            </w:pPr>
            <w:r>
              <w:t>一级指标</w:t>
            </w:r>
          </w:p>
        </w:tc>
        <w:tc>
          <w:tcPr>
            <w:tcW w:w="1276" w:type="dxa"/>
            <w:vAlign w:val="center"/>
          </w:tcPr>
          <w:p w14:paraId="69598E1D">
            <w:pPr>
              <w:pStyle w:val="14"/>
            </w:pPr>
            <w:r>
              <w:t>二级指标</w:t>
            </w:r>
          </w:p>
        </w:tc>
        <w:tc>
          <w:tcPr>
            <w:tcW w:w="1332" w:type="dxa"/>
            <w:vAlign w:val="center"/>
          </w:tcPr>
          <w:p w14:paraId="7653F21C">
            <w:pPr>
              <w:pStyle w:val="14"/>
            </w:pPr>
            <w:r>
              <w:t>三级指标</w:t>
            </w:r>
          </w:p>
        </w:tc>
        <w:tc>
          <w:tcPr>
            <w:tcW w:w="3430" w:type="dxa"/>
            <w:vAlign w:val="center"/>
          </w:tcPr>
          <w:p w14:paraId="0DD2047C">
            <w:pPr>
              <w:pStyle w:val="14"/>
            </w:pPr>
            <w:r>
              <w:t>绩效指标描述</w:t>
            </w:r>
          </w:p>
        </w:tc>
        <w:tc>
          <w:tcPr>
            <w:tcW w:w="2551" w:type="dxa"/>
            <w:vAlign w:val="center"/>
          </w:tcPr>
          <w:p w14:paraId="532B8192">
            <w:pPr>
              <w:pStyle w:val="14"/>
            </w:pPr>
            <w:r>
              <w:t>指标值</w:t>
            </w:r>
          </w:p>
        </w:tc>
      </w:tr>
      <w:tr w14:paraId="4BCE7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B76A9">
            <w:pPr>
              <w:pStyle w:val="15"/>
            </w:pPr>
            <w:r>
              <w:t>产出指标</w:t>
            </w:r>
          </w:p>
        </w:tc>
        <w:tc>
          <w:tcPr>
            <w:tcW w:w="1276" w:type="dxa"/>
            <w:vAlign w:val="center"/>
          </w:tcPr>
          <w:p w14:paraId="33FF9FB0">
            <w:pPr>
              <w:pStyle w:val="13"/>
            </w:pPr>
            <w:r>
              <w:t>数量指标</w:t>
            </w:r>
          </w:p>
        </w:tc>
        <w:tc>
          <w:tcPr>
            <w:tcW w:w="1332" w:type="dxa"/>
            <w:vAlign w:val="center"/>
          </w:tcPr>
          <w:p w14:paraId="4EBBD81E">
            <w:pPr>
              <w:pStyle w:val="13"/>
            </w:pPr>
            <w:r>
              <w:t>援外队员卫生健康补助人数</w:t>
            </w:r>
          </w:p>
          <w:p w14:paraId="10057C32">
            <w:pPr>
              <w:pStyle w:val="13"/>
            </w:pPr>
          </w:p>
          <w:p w14:paraId="38D789F6">
            <w:pPr>
              <w:pStyle w:val="13"/>
            </w:pPr>
          </w:p>
        </w:tc>
        <w:tc>
          <w:tcPr>
            <w:tcW w:w="3430" w:type="dxa"/>
            <w:vAlign w:val="center"/>
          </w:tcPr>
          <w:p w14:paraId="4A34D8B1">
            <w:pPr>
              <w:pStyle w:val="13"/>
            </w:pPr>
            <w:r>
              <w:t>援外队员卫生健康补助人数</w:t>
            </w:r>
          </w:p>
          <w:p w14:paraId="737722A3">
            <w:pPr>
              <w:pStyle w:val="13"/>
            </w:pPr>
          </w:p>
          <w:p w14:paraId="0FB6046B">
            <w:pPr>
              <w:pStyle w:val="13"/>
            </w:pPr>
          </w:p>
        </w:tc>
        <w:tc>
          <w:tcPr>
            <w:tcW w:w="2551" w:type="dxa"/>
            <w:vAlign w:val="center"/>
          </w:tcPr>
          <w:p w14:paraId="6F67A522">
            <w:pPr>
              <w:pStyle w:val="13"/>
            </w:pPr>
            <w:r>
              <w:t>≥1人</w:t>
            </w:r>
          </w:p>
        </w:tc>
      </w:tr>
      <w:tr w14:paraId="0845A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B38D2"/>
        </w:tc>
        <w:tc>
          <w:tcPr>
            <w:tcW w:w="1276" w:type="dxa"/>
            <w:vAlign w:val="center"/>
          </w:tcPr>
          <w:p w14:paraId="56FBEAAD">
            <w:pPr>
              <w:pStyle w:val="13"/>
            </w:pPr>
            <w:r>
              <w:t>质量指标</w:t>
            </w:r>
          </w:p>
        </w:tc>
        <w:tc>
          <w:tcPr>
            <w:tcW w:w="1332" w:type="dxa"/>
            <w:vAlign w:val="center"/>
          </w:tcPr>
          <w:p w14:paraId="1D875F39">
            <w:pPr>
              <w:pStyle w:val="13"/>
            </w:pPr>
            <w:r>
              <w:t>补助发放合规率</w:t>
            </w:r>
          </w:p>
        </w:tc>
        <w:tc>
          <w:tcPr>
            <w:tcW w:w="3430" w:type="dxa"/>
            <w:vAlign w:val="center"/>
          </w:tcPr>
          <w:p w14:paraId="6A7BAF77">
            <w:pPr>
              <w:pStyle w:val="13"/>
            </w:pPr>
            <w:r>
              <w:t>补助发放合规率</w:t>
            </w:r>
          </w:p>
        </w:tc>
        <w:tc>
          <w:tcPr>
            <w:tcW w:w="2551" w:type="dxa"/>
            <w:vAlign w:val="center"/>
          </w:tcPr>
          <w:p w14:paraId="2017AC9A">
            <w:pPr>
              <w:pStyle w:val="13"/>
            </w:pPr>
            <w:r>
              <w:t>≥95%</w:t>
            </w:r>
          </w:p>
        </w:tc>
      </w:tr>
      <w:tr w14:paraId="3AD94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B47F"/>
        </w:tc>
        <w:tc>
          <w:tcPr>
            <w:tcW w:w="1276" w:type="dxa"/>
            <w:vAlign w:val="center"/>
          </w:tcPr>
          <w:p w14:paraId="0B2B5FE9">
            <w:pPr>
              <w:pStyle w:val="13"/>
            </w:pPr>
            <w:r>
              <w:t>时效指标</w:t>
            </w:r>
          </w:p>
        </w:tc>
        <w:tc>
          <w:tcPr>
            <w:tcW w:w="1332" w:type="dxa"/>
            <w:vAlign w:val="center"/>
          </w:tcPr>
          <w:p w14:paraId="1BAC09A3">
            <w:pPr>
              <w:pStyle w:val="13"/>
            </w:pPr>
            <w:r>
              <w:t>补助发放时间</w:t>
            </w:r>
          </w:p>
        </w:tc>
        <w:tc>
          <w:tcPr>
            <w:tcW w:w="3430" w:type="dxa"/>
            <w:vAlign w:val="center"/>
          </w:tcPr>
          <w:p w14:paraId="3A2A795E">
            <w:pPr>
              <w:pStyle w:val="13"/>
            </w:pPr>
            <w:r>
              <w:t>按流程发放</w:t>
            </w:r>
          </w:p>
        </w:tc>
        <w:tc>
          <w:tcPr>
            <w:tcW w:w="2551" w:type="dxa"/>
            <w:vAlign w:val="center"/>
          </w:tcPr>
          <w:p w14:paraId="52C084A4">
            <w:pPr>
              <w:pStyle w:val="13"/>
            </w:pPr>
            <w:r>
              <w:t>2026.12.31之前</w:t>
            </w:r>
          </w:p>
        </w:tc>
      </w:tr>
      <w:tr w14:paraId="2D305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D9A9F"/>
        </w:tc>
        <w:tc>
          <w:tcPr>
            <w:tcW w:w="1276" w:type="dxa"/>
            <w:vAlign w:val="center"/>
          </w:tcPr>
          <w:p w14:paraId="5C1208DE">
            <w:pPr>
              <w:pStyle w:val="13"/>
            </w:pPr>
            <w:r>
              <w:t>成本指标</w:t>
            </w:r>
          </w:p>
        </w:tc>
        <w:tc>
          <w:tcPr>
            <w:tcW w:w="1332" w:type="dxa"/>
            <w:vAlign w:val="center"/>
          </w:tcPr>
          <w:p w14:paraId="21C3F13C">
            <w:pPr>
              <w:pStyle w:val="13"/>
            </w:pPr>
            <w:r>
              <w:t>援外补助财政经费额度</w:t>
            </w:r>
          </w:p>
        </w:tc>
        <w:tc>
          <w:tcPr>
            <w:tcW w:w="3430" w:type="dxa"/>
            <w:vAlign w:val="center"/>
          </w:tcPr>
          <w:p w14:paraId="5C644BA5">
            <w:pPr>
              <w:pStyle w:val="13"/>
            </w:pPr>
            <w:r>
              <w:t>援外补助财政经费额度</w:t>
            </w:r>
          </w:p>
        </w:tc>
        <w:tc>
          <w:tcPr>
            <w:tcW w:w="2551" w:type="dxa"/>
            <w:vAlign w:val="center"/>
          </w:tcPr>
          <w:p w14:paraId="713815FC">
            <w:pPr>
              <w:pStyle w:val="13"/>
            </w:pPr>
            <w:r>
              <w:t>≤81500元</w:t>
            </w:r>
          </w:p>
        </w:tc>
      </w:tr>
      <w:tr w14:paraId="61550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1236E7">
            <w:pPr>
              <w:pStyle w:val="15"/>
            </w:pPr>
            <w:r>
              <w:t>效益指标</w:t>
            </w:r>
          </w:p>
        </w:tc>
        <w:tc>
          <w:tcPr>
            <w:tcW w:w="1276" w:type="dxa"/>
            <w:vAlign w:val="center"/>
          </w:tcPr>
          <w:p w14:paraId="25F17CC9">
            <w:pPr>
              <w:pStyle w:val="13"/>
            </w:pPr>
            <w:r>
              <w:t>社会效益指标</w:t>
            </w:r>
          </w:p>
        </w:tc>
        <w:tc>
          <w:tcPr>
            <w:tcW w:w="1332" w:type="dxa"/>
            <w:vAlign w:val="center"/>
          </w:tcPr>
          <w:p w14:paraId="04DA7205">
            <w:pPr>
              <w:pStyle w:val="13"/>
            </w:pPr>
            <w:r>
              <w:t>提高当地医疗服务水平</w:t>
            </w:r>
          </w:p>
        </w:tc>
        <w:tc>
          <w:tcPr>
            <w:tcW w:w="3430" w:type="dxa"/>
            <w:vAlign w:val="center"/>
          </w:tcPr>
          <w:p w14:paraId="7F3E0753">
            <w:pPr>
              <w:pStyle w:val="13"/>
            </w:pPr>
            <w:r>
              <w:t>提高当地医疗服务水平</w:t>
            </w:r>
          </w:p>
        </w:tc>
        <w:tc>
          <w:tcPr>
            <w:tcW w:w="2551" w:type="dxa"/>
            <w:vAlign w:val="center"/>
          </w:tcPr>
          <w:p w14:paraId="7A5CB52F">
            <w:pPr>
              <w:pStyle w:val="13"/>
            </w:pPr>
            <w:r>
              <w:t>有效提高</w:t>
            </w:r>
          </w:p>
        </w:tc>
      </w:tr>
      <w:tr w14:paraId="6AA74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914DD3">
            <w:pPr>
              <w:pStyle w:val="15"/>
            </w:pPr>
            <w:r>
              <w:t>满意度指标</w:t>
            </w:r>
          </w:p>
        </w:tc>
        <w:tc>
          <w:tcPr>
            <w:tcW w:w="1276" w:type="dxa"/>
            <w:vAlign w:val="center"/>
          </w:tcPr>
          <w:p w14:paraId="07A981A0">
            <w:pPr>
              <w:pStyle w:val="13"/>
            </w:pPr>
            <w:r>
              <w:t>服务对象满意度指标</w:t>
            </w:r>
          </w:p>
        </w:tc>
        <w:tc>
          <w:tcPr>
            <w:tcW w:w="1332" w:type="dxa"/>
            <w:vAlign w:val="center"/>
          </w:tcPr>
          <w:p w14:paraId="41B3854B">
            <w:pPr>
              <w:pStyle w:val="13"/>
            </w:pPr>
            <w:r>
              <w:t>援派干部满意度</w:t>
            </w:r>
          </w:p>
          <w:p w14:paraId="53286165">
            <w:pPr>
              <w:pStyle w:val="13"/>
            </w:pPr>
          </w:p>
        </w:tc>
        <w:tc>
          <w:tcPr>
            <w:tcW w:w="3430" w:type="dxa"/>
            <w:vAlign w:val="center"/>
          </w:tcPr>
          <w:p w14:paraId="7F663066">
            <w:pPr>
              <w:pStyle w:val="13"/>
            </w:pPr>
            <w:r>
              <w:t>援派干部满意度</w:t>
            </w:r>
          </w:p>
          <w:p w14:paraId="7A364377">
            <w:pPr>
              <w:pStyle w:val="13"/>
            </w:pPr>
          </w:p>
        </w:tc>
        <w:tc>
          <w:tcPr>
            <w:tcW w:w="2551" w:type="dxa"/>
            <w:vAlign w:val="center"/>
          </w:tcPr>
          <w:p w14:paraId="1D3C8627">
            <w:pPr>
              <w:pStyle w:val="13"/>
            </w:pPr>
            <w:r>
              <w:t>100%</w:t>
            </w:r>
          </w:p>
        </w:tc>
      </w:tr>
    </w:tbl>
    <w:p w14:paraId="08127CBA">
      <w:pPr>
        <w:sectPr>
          <w:pgSz w:w="11900" w:h="16840"/>
          <w:pgMar w:top="1984" w:right="1304" w:bottom="1134" w:left="1304" w:header="720" w:footer="720" w:gutter="0"/>
          <w:cols w:space="720" w:num="1"/>
        </w:sectPr>
      </w:pPr>
    </w:p>
    <w:p w14:paraId="32BA4701">
      <w:pPr>
        <w:spacing w:before="0" w:after="0" w:line="240" w:lineRule="auto"/>
        <w:ind w:firstLine="0"/>
        <w:jc w:val="center"/>
        <w:outlineLvl w:val="9"/>
      </w:pPr>
      <w:r>
        <w:rPr>
          <w:rFonts w:ascii="方正仿宋_GBK" w:hAnsi="方正仿宋_GBK" w:eastAsia="方正仿宋_GBK" w:cs="方正仿宋_GBK"/>
          <w:sz w:val="28"/>
        </w:rPr>
        <w:t xml:space="preserve"> </w:t>
      </w:r>
    </w:p>
    <w:p w14:paraId="708354B6">
      <w:pPr>
        <w:spacing w:before="0" w:after="0"/>
        <w:ind w:firstLine="560"/>
        <w:jc w:val="left"/>
        <w:outlineLvl w:val="3"/>
      </w:pPr>
      <w:bookmarkStart w:id="419" w:name="_Toc_4_4_0000000420"/>
      <w:r>
        <w:rPr>
          <w:rFonts w:ascii="方正仿宋_GBK" w:hAnsi="方正仿宋_GBK" w:eastAsia="方正仿宋_GBK" w:cs="方正仿宋_GBK"/>
          <w:sz w:val="28"/>
        </w:rPr>
        <w:t>413.中西医结合科研课题（津财社指[2024]116号）绩效目标表</w:t>
      </w:r>
      <w:bookmarkEnd w:id="41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FBF1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7F9CD1">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21977CCC">
            <w:pPr>
              <w:pStyle w:val="11"/>
            </w:pPr>
            <w:r>
              <w:t>单位：元</w:t>
            </w:r>
          </w:p>
        </w:tc>
      </w:tr>
      <w:tr w14:paraId="497ED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134AB">
            <w:pPr>
              <w:pStyle w:val="14"/>
            </w:pPr>
            <w:r>
              <w:t>项目名称</w:t>
            </w:r>
          </w:p>
        </w:tc>
        <w:tc>
          <w:tcPr>
            <w:tcW w:w="8589" w:type="dxa"/>
            <w:gridSpan w:val="6"/>
            <w:vAlign w:val="center"/>
          </w:tcPr>
          <w:p w14:paraId="0CF189B5">
            <w:pPr>
              <w:pStyle w:val="13"/>
            </w:pPr>
            <w:r>
              <w:t>中西医结合科研课题（津财社指[2024]116号）</w:t>
            </w:r>
          </w:p>
        </w:tc>
      </w:tr>
      <w:tr w14:paraId="14782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9DD6E5">
            <w:pPr>
              <w:pStyle w:val="14"/>
            </w:pPr>
            <w:r>
              <w:t>预算规模及资金用途</w:t>
            </w:r>
          </w:p>
        </w:tc>
        <w:tc>
          <w:tcPr>
            <w:tcW w:w="1276" w:type="dxa"/>
            <w:vAlign w:val="center"/>
          </w:tcPr>
          <w:p w14:paraId="3AC482E3">
            <w:pPr>
              <w:pStyle w:val="14"/>
            </w:pPr>
            <w:r>
              <w:t>预算数</w:t>
            </w:r>
          </w:p>
        </w:tc>
        <w:tc>
          <w:tcPr>
            <w:tcW w:w="1332" w:type="dxa"/>
            <w:vAlign w:val="center"/>
          </w:tcPr>
          <w:p w14:paraId="062396F5">
            <w:pPr>
              <w:pStyle w:val="13"/>
            </w:pPr>
            <w:r>
              <w:t>15000.00</w:t>
            </w:r>
          </w:p>
        </w:tc>
        <w:tc>
          <w:tcPr>
            <w:tcW w:w="1587" w:type="dxa"/>
            <w:vAlign w:val="center"/>
          </w:tcPr>
          <w:p w14:paraId="33B56A26">
            <w:pPr>
              <w:pStyle w:val="14"/>
            </w:pPr>
            <w:r>
              <w:t>其中：财政    资金</w:t>
            </w:r>
          </w:p>
        </w:tc>
        <w:tc>
          <w:tcPr>
            <w:tcW w:w="1843" w:type="dxa"/>
            <w:vAlign w:val="center"/>
          </w:tcPr>
          <w:p w14:paraId="6B6A0595">
            <w:pPr>
              <w:pStyle w:val="13"/>
            </w:pPr>
            <w:r>
              <w:t>15000.00</w:t>
            </w:r>
          </w:p>
        </w:tc>
        <w:tc>
          <w:tcPr>
            <w:tcW w:w="1276" w:type="dxa"/>
            <w:vAlign w:val="center"/>
          </w:tcPr>
          <w:p w14:paraId="19E12463">
            <w:pPr>
              <w:pStyle w:val="14"/>
            </w:pPr>
            <w:r>
              <w:t>其他资金</w:t>
            </w:r>
          </w:p>
        </w:tc>
        <w:tc>
          <w:tcPr>
            <w:tcW w:w="1276" w:type="dxa"/>
            <w:vAlign w:val="center"/>
          </w:tcPr>
          <w:p w14:paraId="6A94554A">
            <w:pPr>
              <w:pStyle w:val="13"/>
            </w:pPr>
            <w:r>
              <w:t xml:space="preserve"> </w:t>
            </w:r>
          </w:p>
        </w:tc>
      </w:tr>
      <w:tr w14:paraId="616D04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023D19"/>
        </w:tc>
        <w:tc>
          <w:tcPr>
            <w:tcW w:w="8589" w:type="dxa"/>
            <w:gridSpan w:val="6"/>
            <w:vAlign w:val="center"/>
          </w:tcPr>
          <w:p w14:paraId="2F946F3B">
            <w:pPr>
              <w:pStyle w:val="13"/>
            </w:pPr>
            <w:r>
              <w:t xml:space="preserve">构建非小细胞肺癌类器官的培养和鉴定体系，从体内外阐明 TET1 参与榄香烯逆转肺癌靶向耐药的作用机制；探究黄芪甲苷通过调控钠离子通道动力学过程改善氧糖剥夺引起的离子平衡失衡，进而调控相关信号通路改善细胞状态，减轻细胞体积改变，最终改善氧糖剥夺引起的细胞损伤的具体分子机制。 </w:t>
            </w:r>
          </w:p>
        </w:tc>
      </w:tr>
      <w:tr w14:paraId="4AF37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B0CD42">
            <w:pPr>
              <w:pStyle w:val="14"/>
            </w:pPr>
            <w:r>
              <w:t>绩效目标</w:t>
            </w:r>
          </w:p>
        </w:tc>
        <w:tc>
          <w:tcPr>
            <w:tcW w:w="8589" w:type="dxa"/>
            <w:gridSpan w:val="6"/>
            <w:vAlign w:val="center"/>
          </w:tcPr>
          <w:p w14:paraId="6E73B981">
            <w:pPr>
              <w:pStyle w:val="13"/>
            </w:pPr>
            <w:r>
              <w:t>1.构建非小细胞肺癌类器官的培养和鉴定体系，从体内外阐明 TET1 参与榄香烯逆转肺癌靶向耐药的作用机制；</w:t>
            </w:r>
          </w:p>
          <w:p w14:paraId="5778B4E1">
            <w:pPr>
              <w:pStyle w:val="13"/>
            </w:pPr>
            <w:r>
              <w:t xml:space="preserve">2.探究黄芪甲苷通过调控钠离子通道动力学过程改善氧糖剥夺引起的离子平衡失衡，进而调控相关信号通路改善细胞状态，减轻细胞体积改变，最终改善氧糖剥夺引起的细胞损伤的具体分子机制。 </w:t>
            </w:r>
          </w:p>
        </w:tc>
      </w:tr>
    </w:tbl>
    <w:p w14:paraId="42FB442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5114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33F6A2">
            <w:pPr>
              <w:pStyle w:val="14"/>
            </w:pPr>
            <w:r>
              <w:t>一级指标</w:t>
            </w:r>
          </w:p>
        </w:tc>
        <w:tc>
          <w:tcPr>
            <w:tcW w:w="1276" w:type="dxa"/>
            <w:vAlign w:val="center"/>
          </w:tcPr>
          <w:p w14:paraId="54106B7E">
            <w:pPr>
              <w:pStyle w:val="14"/>
            </w:pPr>
            <w:r>
              <w:t>二级指标</w:t>
            </w:r>
          </w:p>
        </w:tc>
        <w:tc>
          <w:tcPr>
            <w:tcW w:w="1332" w:type="dxa"/>
            <w:vAlign w:val="center"/>
          </w:tcPr>
          <w:p w14:paraId="10CCB0AE">
            <w:pPr>
              <w:pStyle w:val="14"/>
            </w:pPr>
            <w:r>
              <w:t>三级指标</w:t>
            </w:r>
          </w:p>
        </w:tc>
        <w:tc>
          <w:tcPr>
            <w:tcW w:w="3430" w:type="dxa"/>
            <w:vAlign w:val="center"/>
          </w:tcPr>
          <w:p w14:paraId="26738CB2">
            <w:pPr>
              <w:pStyle w:val="14"/>
            </w:pPr>
            <w:r>
              <w:t>绩效指标描述</w:t>
            </w:r>
          </w:p>
        </w:tc>
        <w:tc>
          <w:tcPr>
            <w:tcW w:w="2551" w:type="dxa"/>
            <w:vAlign w:val="center"/>
          </w:tcPr>
          <w:p w14:paraId="576680E0">
            <w:pPr>
              <w:pStyle w:val="14"/>
            </w:pPr>
            <w:r>
              <w:t>指标值</w:t>
            </w:r>
          </w:p>
        </w:tc>
      </w:tr>
      <w:tr w14:paraId="0D667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ADF7A">
            <w:pPr>
              <w:pStyle w:val="15"/>
            </w:pPr>
            <w:r>
              <w:t>产出指标</w:t>
            </w:r>
          </w:p>
        </w:tc>
        <w:tc>
          <w:tcPr>
            <w:tcW w:w="1276" w:type="dxa"/>
            <w:vAlign w:val="center"/>
          </w:tcPr>
          <w:p w14:paraId="76A49926">
            <w:pPr>
              <w:pStyle w:val="13"/>
            </w:pPr>
            <w:r>
              <w:t>数量指标</w:t>
            </w:r>
          </w:p>
        </w:tc>
        <w:tc>
          <w:tcPr>
            <w:tcW w:w="1332" w:type="dxa"/>
            <w:vAlign w:val="center"/>
          </w:tcPr>
          <w:p w14:paraId="2039DB3D">
            <w:pPr>
              <w:pStyle w:val="13"/>
            </w:pPr>
            <w:r>
              <w:t xml:space="preserve">研究报告数量 </w:t>
            </w:r>
          </w:p>
        </w:tc>
        <w:tc>
          <w:tcPr>
            <w:tcW w:w="3430" w:type="dxa"/>
            <w:vAlign w:val="center"/>
          </w:tcPr>
          <w:p w14:paraId="5239E02A">
            <w:pPr>
              <w:pStyle w:val="13"/>
            </w:pPr>
            <w:r>
              <w:t>依托项目撰写的研究报告数量</w:t>
            </w:r>
          </w:p>
        </w:tc>
        <w:tc>
          <w:tcPr>
            <w:tcW w:w="2551" w:type="dxa"/>
            <w:vAlign w:val="center"/>
          </w:tcPr>
          <w:p w14:paraId="5F427FFD">
            <w:pPr>
              <w:pStyle w:val="13"/>
            </w:pPr>
            <w:r>
              <w:t>2篇</w:t>
            </w:r>
          </w:p>
        </w:tc>
      </w:tr>
      <w:tr w14:paraId="66D2C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AE698"/>
        </w:tc>
        <w:tc>
          <w:tcPr>
            <w:tcW w:w="1276" w:type="dxa"/>
            <w:vAlign w:val="center"/>
          </w:tcPr>
          <w:p w14:paraId="0F9C7137">
            <w:pPr>
              <w:pStyle w:val="13"/>
            </w:pPr>
            <w:r>
              <w:t>质量指标</w:t>
            </w:r>
          </w:p>
        </w:tc>
        <w:tc>
          <w:tcPr>
            <w:tcW w:w="1332" w:type="dxa"/>
            <w:vAlign w:val="center"/>
          </w:tcPr>
          <w:p w14:paraId="0CAD45F2">
            <w:pPr>
              <w:pStyle w:val="13"/>
            </w:pPr>
            <w:r>
              <w:t>发表权威数据库收录论文概率</w:t>
            </w:r>
          </w:p>
        </w:tc>
        <w:tc>
          <w:tcPr>
            <w:tcW w:w="3430" w:type="dxa"/>
            <w:vAlign w:val="center"/>
          </w:tcPr>
          <w:p w14:paraId="32BA97BE">
            <w:pPr>
              <w:pStyle w:val="13"/>
            </w:pPr>
            <w:r>
              <w:t>发表权威数据库收录论文概率</w:t>
            </w:r>
          </w:p>
        </w:tc>
        <w:tc>
          <w:tcPr>
            <w:tcW w:w="2551" w:type="dxa"/>
            <w:vAlign w:val="center"/>
          </w:tcPr>
          <w:p w14:paraId="72DC3A45">
            <w:pPr>
              <w:pStyle w:val="13"/>
            </w:pPr>
            <w:r>
              <w:t>≥80%</w:t>
            </w:r>
          </w:p>
        </w:tc>
      </w:tr>
      <w:tr w14:paraId="19CB3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8B273"/>
        </w:tc>
        <w:tc>
          <w:tcPr>
            <w:tcW w:w="1276" w:type="dxa"/>
            <w:vAlign w:val="center"/>
          </w:tcPr>
          <w:p w14:paraId="3D96F4C9">
            <w:pPr>
              <w:pStyle w:val="13"/>
            </w:pPr>
            <w:r>
              <w:t>时效指标</w:t>
            </w:r>
          </w:p>
        </w:tc>
        <w:tc>
          <w:tcPr>
            <w:tcW w:w="1332" w:type="dxa"/>
            <w:vAlign w:val="center"/>
          </w:tcPr>
          <w:p w14:paraId="02C3E75B">
            <w:pPr>
              <w:pStyle w:val="13"/>
            </w:pPr>
            <w:r>
              <w:t xml:space="preserve">研究进度及时效 </w:t>
            </w:r>
          </w:p>
        </w:tc>
        <w:tc>
          <w:tcPr>
            <w:tcW w:w="3430" w:type="dxa"/>
            <w:vAlign w:val="center"/>
          </w:tcPr>
          <w:p w14:paraId="2052C9F7">
            <w:pPr>
              <w:pStyle w:val="13"/>
            </w:pPr>
            <w:r>
              <w:t>实验进展情况</w:t>
            </w:r>
          </w:p>
        </w:tc>
        <w:tc>
          <w:tcPr>
            <w:tcW w:w="2551" w:type="dxa"/>
            <w:vAlign w:val="center"/>
          </w:tcPr>
          <w:p w14:paraId="07377855">
            <w:pPr>
              <w:pStyle w:val="13"/>
            </w:pPr>
            <w:r>
              <w:t>2026.12.31之前</w:t>
            </w:r>
          </w:p>
        </w:tc>
      </w:tr>
      <w:tr w14:paraId="156B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0B403"/>
        </w:tc>
        <w:tc>
          <w:tcPr>
            <w:tcW w:w="1276" w:type="dxa"/>
            <w:vAlign w:val="center"/>
          </w:tcPr>
          <w:p w14:paraId="5E00B12C">
            <w:pPr>
              <w:pStyle w:val="13"/>
            </w:pPr>
            <w:r>
              <w:t>成本指标</w:t>
            </w:r>
          </w:p>
        </w:tc>
        <w:tc>
          <w:tcPr>
            <w:tcW w:w="1332" w:type="dxa"/>
            <w:vAlign w:val="center"/>
          </w:tcPr>
          <w:p w14:paraId="1CC0F7F2">
            <w:pPr>
              <w:pStyle w:val="13"/>
            </w:pPr>
            <w:r>
              <w:t xml:space="preserve">科研支出经费 </w:t>
            </w:r>
          </w:p>
        </w:tc>
        <w:tc>
          <w:tcPr>
            <w:tcW w:w="3430" w:type="dxa"/>
            <w:vAlign w:val="center"/>
          </w:tcPr>
          <w:p w14:paraId="6F4C45C9">
            <w:pPr>
              <w:pStyle w:val="13"/>
            </w:pPr>
            <w:r>
              <w:t>实验中科研经费支出情况</w:t>
            </w:r>
          </w:p>
        </w:tc>
        <w:tc>
          <w:tcPr>
            <w:tcW w:w="2551" w:type="dxa"/>
            <w:vAlign w:val="center"/>
          </w:tcPr>
          <w:p w14:paraId="73C1E43D">
            <w:pPr>
              <w:pStyle w:val="13"/>
            </w:pPr>
            <w:r>
              <w:t>≤1.5万元</w:t>
            </w:r>
          </w:p>
        </w:tc>
      </w:tr>
      <w:tr w14:paraId="10896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F60D14">
            <w:pPr>
              <w:pStyle w:val="15"/>
            </w:pPr>
            <w:r>
              <w:t>效益指标</w:t>
            </w:r>
          </w:p>
        </w:tc>
        <w:tc>
          <w:tcPr>
            <w:tcW w:w="1276" w:type="dxa"/>
            <w:vAlign w:val="center"/>
          </w:tcPr>
          <w:p w14:paraId="3665D848">
            <w:pPr>
              <w:pStyle w:val="13"/>
            </w:pPr>
            <w:r>
              <w:t>社会效益指标</w:t>
            </w:r>
          </w:p>
        </w:tc>
        <w:tc>
          <w:tcPr>
            <w:tcW w:w="1332" w:type="dxa"/>
            <w:vAlign w:val="center"/>
          </w:tcPr>
          <w:p w14:paraId="6475F59F">
            <w:pPr>
              <w:pStyle w:val="13"/>
            </w:pPr>
            <w:r>
              <w:t>推动技术进步和产业发展程度</w:t>
            </w:r>
          </w:p>
        </w:tc>
        <w:tc>
          <w:tcPr>
            <w:tcW w:w="3430" w:type="dxa"/>
            <w:vAlign w:val="center"/>
          </w:tcPr>
          <w:p w14:paraId="1280DB77">
            <w:pPr>
              <w:pStyle w:val="13"/>
            </w:pPr>
            <w:r>
              <w:t>推动实验技术的进步与临床药物研发的发展</w:t>
            </w:r>
          </w:p>
        </w:tc>
        <w:tc>
          <w:tcPr>
            <w:tcW w:w="2551" w:type="dxa"/>
            <w:vAlign w:val="center"/>
          </w:tcPr>
          <w:p w14:paraId="0A125CFC">
            <w:pPr>
              <w:pStyle w:val="13"/>
            </w:pPr>
            <w:r>
              <w:t>有效推动</w:t>
            </w:r>
          </w:p>
        </w:tc>
      </w:tr>
      <w:tr w14:paraId="73B4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896571">
            <w:pPr>
              <w:pStyle w:val="15"/>
            </w:pPr>
            <w:r>
              <w:t>满意度指标</w:t>
            </w:r>
          </w:p>
        </w:tc>
        <w:tc>
          <w:tcPr>
            <w:tcW w:w="1276" w:type="dxa"/>
            <w:vAlign w:val="center"/>
          </w:tcPr>
          <w:p w14:paraId="7C9621B4">
            <w:pPr>
              <w:pStyle w:val="13"/>
            </w:pPr>
            <w:r>
              <w:t>服务对象满意度指标</w:t>
            </w:r>
          </w:p>
        </w:tc>
        <w:tc>
          <w:tcPr>
            <w:tcW w:w="1332" w:type="dxa"/>
            <w:vAlign w:val="center"/>
          </w:tcPr>
          <w:p w14:paraId="3C596CA0">
            <w:pPr>
              <w:pStyle w:val="13"/>
            </w:pPr>
            <w:r>
              <w:t>科研人员满意度</w:t>
            </w:r>
          </w:p>
        </w:tc>
        <w:tc>
          <w:tcPr>
            <w:tcW w:w="3430" w:type="dxa"/>
            <w:vAlign w:val="center"/>
          </w:tcPr>
          <w:p w14:paraId="008594D5">
            <w:pPr>
              <w:pStyle w:val="13"/>
            </w:pPr>
            <w:r>
              <w:t>项目组成员及其他团队成员的满意度</w:t>
            </w:r>
          </w:p>
        </w:tc>
        <w:tc>
          <w:tcPr>
            <w:tcW w:w="2551" w:type="dxa"/>
            <w:vAlign w:val="center"/>
          </w:tcPr>
          <w:p w14:paraId="1D0F5970">
            <w:pPr>
              <w:pStyle w:val="13"/>
            </w:pPr>
            <w:r>
              <w:t>≥95%</w:t>
            </w:r>
          </w:p>
        </w:tc>
      </w:tr>
    </w:tbl>
    <w:p w14:paraId="02027A20">
      <w:pPr>
        <w:sectPr>
          <w:pgSz w:w="11900" w:h="16840"/>
          <w:pgMar w:top="1984" w:right="1304" w:bottom="1134" w:left="1304" w:header="720" w:footer="720" w:gutter="0"/>
          <w:cols w:space="720" w:num="1"/>
        </w:sectPr>
      </w:pPr>
    </w:p>
    <w:p w14:paraId="248A173A">
      <w:pPr>
        <w:spacing w:before="0" w:after="0" w:line="240" w:lineRule="auto"/>
        <w:ind w:firstLine="0"/>
        <w:jc w:val="center"/>
        <w:outlineLvl w:val="9"/>
      </w:pPr>
      <w:r>
        <w:rPr>
          <w:rFonts w:ascii="方正仿宋_GBK" w:hAnsi="方正仿宋_GBK" w:eastAsia="方正仿宋_GBK" w:cs="方正仿宋_GBK"/>
          <w:sz w:val="28"/>
        </w:rPr>
        <w:t xml:space="preserve"> </w:t>
      </w:r>
    </w:p>
    <w:p w14:paraId="3DDF4240">
      <w:pPr>
        <w:spacing w:before="0" w:after="0"/>
        <w:ind w:firstLine="560"/>
        <w:jc w:val="left"/>
        <w:outlineLvl w:val="3"/>
      </w:pPr>
      <w:bookmarkStart w:id="420" w:name="_Toc_4_4_0000000421"/>
      <w:r>
        <w:rPr>
          <w:rFonts w:ascii="方正仿宋_GBK" w:hAnsi="方正仿宋_GBK" w:eastAsia="方正仿宋_GBK" w:cs="方正仿宋_GBK"/>
          <w:sz w:val="28"/>
        </w:rPr>
        <w:t>414.中医药事业传承与发展-中药特色技术传承人才（津财社指[2024]116号）直达资金绩效目标表</w:t>
      </w:r>
      <w:bookmarkEnd w:id="42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7A9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4A84051">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E522082">
            <w:pPr>
              <w:pStyle w:val="11"/>
            </w:pPr>
            <w:r>
              <w:t>单位：元</w:t>
            </w:r>
          </w:p>
        </w:tc>
      </w:tr>
      <w:tr w14:paraId="554A4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E2C0F3">
            <w:pPr>
              <w:pStyle w:val="14"/>
            </w:pPr>
            <w:r>
              <w:t>项目名称</w:t>
            </w:r>
          </w:p>
        </w:tc>
        <w:tc>
          <w:tcPr>
            <w:tcW w:w="8589" w:type="dxa"/>
            <w:gridSpan w:val="6"/>
            <w:vAlign w:val="center"/>
          </w:tcPr>
          <w:p w14:paraId="2CA1CE7F">
            <w:pPr>
              <w:pStyle w:val="13"/>
            </w:pPr>
            <w:r>
              <w:t>中医药事业传承与发展-中药特色技术传承人才（津财社指[2024]116号）直达资金</w:t>
            </w:r>
          </w:p>
        </w:tc>
      </w:tr>
      <w:tr w14:paraId="655EB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B7A23">
            <w:pPr>
              <w:pStyle w:val="14"/>
            </w:pPr>
            <w:r>
              <w:t>预算规模及资金用途</w:t>
            </w:r>
          </w:p>
        </w:tc>
        <w:tc>
          <w:tcPr>
            <w:tcW w:w="1276" w:type="dxa"/>
            <w:vAlign w:val="center"/>
          </w:tcPr>
          <w:p w14:paraId="094FDE36">
            <w:pPr>
              <w:pStyle w:val="14"/>
            </w:pPr>
            <w:r>
              <w:t>预算数</w:t>
            </w:r>
          </w:p>
        </w:tc>
        <w:tc>
          <w:tcPr>
            <w:tcW w:w="1332" w:type="dxa"/>
            <w:vAlign w:val="center"/>
          </w:tcPr>
          <w:p w14:paraId="16E88843">
            <w:pPr>
              <w:pStyle w:val="13"/>
            </w:pPr>
            <w:r>
              <w:t>30000.00</w:t>
            </w:r>
          </w:p>
        </w:tc>
        <w:tc>
          <w:tcPr>
            <w:tcW w:w="1587" w:type="dxa"/>
            <w:vAlign w:val="center"/>
          </w:tcPr>
          <w:p w14:paraId="4004CA95">
            <w:pPr>
              <w:pStyle w:val="14"/>
            </w:pPr>
            <w:r>
              <w:t>其中：财政    资金</w:t>
            </w:r>
          </w:p>
        </w:tc>
        <w:tc>
          <w:tcPr>
            <w:tcW w:w="1843" w:type="dxa"/>
            <w:vAlign w:val="center"/>
          </w:tcPr>
          <w:p w14:paraId="1EA5FCF8">
            <w:pPr>
              <w:pStyle w:val="13"/>
            </w:pPr>
            <w:r>
              <w:t>30000.00</w:t>
            </w:r>
          </w:p>
        </w:tc>
        <w:tc>
          <w:tcPr>
            <w:tcW w:w="1276" w:type="dxa"/>
            <w:vAlign w:val="center"/>
          </w:tcPr>
          <w:p w14:paraId="36D5F721">
            <w:pPr>
              <w:pStyle w:val="14"/>
            </w:pPr>
            <w:r>
              <w:t>其他资金</w:t>
            </w:r>
          </w:p>
        </w:tc>
        <w:tc>
          <w:tcPr>
            <w:tcW w:w="1276" w:type="dxa"/>
            <w:vAlign w:val="center"/>
          </w:tcPr>
          <w:p w14:paraId="1A1AE84B">
            <w:pPr>
              <w:pStyle w:val="13"/>
            </w:pPr>
            <w:r>
              <w:t xml:space="preserve"> </w:t>
            </w:r>
          </w:p>
        </w:tc>
      </w:tr>
      <w:tr w14:paraId="44A4C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BB8E6D"/>
        </w:tc>
        <w:tc>
          <w:tcPr>
            <w:tcW w:w="8589" w:type="dxa"/>
            <w:gridSpan w:val="6"/>
            <w:vAlign w:val="center"/>
          </w:tcPr>
          <w:p w14:paraId="02ADAAA7">
            <w:pPr>
              <w:pStyle w:val="13"/>
            </w:pPr>
            <w:r>
              <w:t>通过完成全国中药特色技术传承人才培养项目年度目标，达成中药特色技术提升，更好的服务于就诊患者，并在国内外公开发行的期刊上发表一篇总结中药特色技术传承学习情况的论文。</w:t>
            </w:r>
          </w:p>
        </w:tc>
      </w:tr>
      <w:tr w14:paraId="3FDFA0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1D32FE">
            <w:pPr>
              <w:pStyle w:val="14"/>
            </w:pPr>
            <w:r>
              <w:t>绩效目标</w:t>
            </w:r>
          </w:p>
        </w:tc>
        <w:tc>
          <w:tcPr>
            <w:tcW w:w="8589" w:type="dxa"/>
            <w:gridSpan w:val="6"/>
            <w:vAlign w:val="center"/>
          </w:tcPr>
          <w:p w14:paraId="53D0CA02">
            <w:pPr>
              <w:pStyle w:val="13"/>
            </w:pPr>
            <w:r>
              <w:t>1.通过完成全国中药特色技术传承人才培养项目年度目标，达成中药特色技术提升，更好的服务于就诊患者，并在国内外公开发行的期刊上发表一篇总结中药特色技术传承学习情况的论文。</w:t>
            </w:r>
          </w:p>
        </w:tc>
      </w:tr>
    </w:tbl>
    <w:p w14:paraId="7386F5F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5BF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C342D0">
            <w:pPr>
              <w:pStyle w:val="14"/>
            </w:pPr>
            <w:r>
              <w:t>一级指标</w:t>
            </w:r>
          </w:p>
        </w:tc>
        <w:tc>
          <w:tcPr>
            <w:tcW w:w="1276" w:type="dxa"/>
            <w:vAlign w:val="center"/>
          </w:tcPr>
          <w:p w14:paraId="34CB73EB">
            <w:pPr>
              <w:pStyle w:val="14"/>
            </w:pPr>
            <w:r>
              <w:t>二级指标</w:t>
            </w:r>
          </w:p>
        </w:tc>
        <w:tc>
          <w:tcPr>
            <w:tcW w:w="1332" w:type="dxa"/>
            <w:vAlign w:val="center"/>
          </w:tcPr>
          <w:p w14:paraId="1B498FBF">
            <w:pPr>
              <w:pStyle w:val="14"/>
            </w:pPr>
            <w:r>
              <w:t>三级指标</w:t>
            </w:r>
          </w:p>
        </w:tc>
        <w:tc>
          <w:tcPr>
            <w:tcW w:w="3430" w:type="dxa"/>
            <w:vAlign w:val="center"/>
          </w:tcPr>
          <w:p w14:paraId="19623FDC">
            <w:pPr>
              <w:pStyle w:val="14"/>
            </w:pPr>
            <w:r>
              <w:t>绩效指标描述</w:t>
            </w:r>
          </w:p>
        </w:tc>
        <w:tc>
          <w:tcPr>
            <w:tcW w:w="2551" w:type="dxa"/>
            <w:vAlign w:val="center"/>
          </w:tcPr>
          <w:p w14:paraId="03D349AD">
            <w:pPr>
              <w:pStyle w:val="14"/>
            </w:pPr>
            <w:r>
              <w:t>指标值</w:t>
            </w:r>
          </w:p>
        </w:tc>
      </w:tr>
      <w:tr w14:paraId="76E71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8C4FA">
            <w:pPr>
              <w:pStyle w:val="15"/>
            </w:pPr>
            <w:r>
              <w:t>产出指标</w:t>
            </w:r>
          </w:p>
        </w:tc>
        <w:tc>
          <w:tcPr>
            <w:tcW w:w="1276" w:type="dxa"/>
            <w:vAlign w:val="center"/>
          </w:tcPr>
          <w:p w14:paraId="069ED6AB">
            <w:pPr>
              <w:pStyle w:val="13"/>
            </w:pPr>
            <w:r>
              <w:t>数量指标</w:t>
            </w:r>
          </w:p>
        </w:tc>
        <w:tc>
          <w:tcPr>
            <w:tcW w:w="1332" w:type="dxa"/>
            <w:vAlign w:val="center"/>
          </w:tcPr>
          <w:p w14:paraId="1B8128DF">
            <w:pPr>
              <w:pStyle w:val="13"/>
            </w:pPr>
            <w:r>
              <w:t>参加基地游学培训次数</w:t>
            </w:r>
          </w:p>
        </w:tc>
        <w:tc>
          <w:tcPr>
            <w:tcW w:w="3430" w:type="dxa"/>
            <w:vAlign w:val="center"/>
          </w:tcPr>
          <w:p w14:paraId="7DAC6DC4">
            <w:pPr>
              <w:pStyle w:val="13"/>
            </w:pPr>
            <w:r>
              <w:t>参加基地游学培训次数</w:t>
            </w:r>
          </w:p>
        </w:tc>
        <w:tc>
          <w:tcPr>
            <w:tcW w:w="2551" w:type="dxa"/>
            <w:vAlign w:val="center"/>
          </w:tcPr>
          <w:p w14:paraId="35C9BC7B">
            <w:pPr>
              <w:pStyle w:val="13"/>
            </w:pPr>
            <w:r>
              <w:t>≥5次</w:t>
            </w:r>
          </w:p>
        </w:tc>
      </w:tr>
      <w:tr w14:paraId="56BF3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18C63"/>
        </w:tc>
        <w:tc>
          <w:tcPr>
            <w:tcW w:w="1276" w:type="dxa"/>
            <w:vAlign w:val="center"/>
          </w:tcPr>
          <w:p w14:paraId="70054C3D">
            <w:pPr>
              <w:pStyle w:val="13"/>
            </w:pPr>
            <w:r>
              <w:t>质量指标</w:t>
            </w:r>
          </w:p>
        </w:tc>
        <w:tc>
          <w:tcPr>
            <w:tcW w:w="1332" w:type="dxa"/>
            <w:vAlign w:val="center"/>
          </w:tcPr>
          <w:p w14:paraId="3A4E5651">
            <w:pPr>
              <w:pStyle w:val="13"/>
            </w:pPr>
            <w:r>
              <w:t>基地轮转报告考核合格率</w:t>
            </w:r>
          </w:p>
        </w:tc>
        <w:tc>
          <w:tcPr>
            <w:tcW w:w="3430" w:type="dxa"/>
            <w:vAlign w:val="center"/>
          </w:tcPr>
          <w:p w14:paraId="30A62339">
            <w:pPr>
              <w:pStyle w:val="13"/>
            </w:pPr>
            <w:r>
              <w:t>基地轮转报告考核合格率</w:t>
            </w:r>
          </w:p>
        </w:tc>
        <w:tc>
          <w:tcPr>
            <w:tcW w:w="2551" w:type="dxa"/>
            <w:vAlign w:val="center"/>
          </w:tcPr>
          <w:p w14:paraId="0D4E35F6">
            <w:pPr>
              <w:pStyle w:val="13"/>
            </w:pPr>
            <w:r>
              <w:t>≥90%</w:t>
            </w:r>
          </w:p>
        </w:tc>
      </w:tr>
      <w:tr w14:paraId="0175B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B1641"/>
        </w:tc>
        <w:tc>
          <w:tcPr>
            <w:tcW w:w="1276" w:type="dxa"/>
            <w:vAlign w:val="center"/>
          </w:tcPr>
          <w:p w14:paraId="09562671">
            <w:pPr>
              <w:pStyle w:val="13"/>
            </w:pPr>
            <w:r>
              <w:t>时效指标</w:t>
            </w:r>
          </w:p>
        </w:tc>
        <w:tc>
          <w:tcPr>
            <w:tcW w:w="1332" w:type="dxa"/>
            <w:vAlign w:val="center"/>
          </w:tcPr>
          <w:p w14:paraId="1E59CB48">
            <w:pPr>
              <w:pStyle w:val="13"/>
            </w:pPr>
            <w:r>
              <w:t>年度项目完成时间</w:t>
            </w:r>
          </w:p>
          <w:p w14:paraId="7DA22906">
            <w:pPr>
              <w:pStyle w:val="13"/>
            </w:pPr>
          </w:p>
        </w:tc>
        <w:tc>
          <w:tcPr>
            <w:tcW w:w="3430" w:type="dxa"/>
            <w:vAlign w:val="center"/>
          </w:tcPr>
          <w:p w14:paraId="4D4DD7A8">
            <w:pPr>
              <w:pStyle w:val="13"/>
            </w:pPr>
            <w:r>
              <w:t>年度项目完成时间</w:t>
            </w:r>
          </w:p>
          <w:p w14:paraId="1D5B7987">
            <w:pPr>
              <w:pStyle w:val="13"/>
            </w:pPr>
          </w:p>
        </w:tc>
        <w:tc>
          <w:tcPr>
            <w:tcW w:w="2551" w:type="dxa"/>
            <w:vAlign w:val="center"/>
          </w:tcPr>
          <w:p w14:paraId="6BC1D363">
            <w:pPr>
              <w:pStyle w:val="13"/>
            </w:pPr>
            <w:r>
              <w:t>2026.12.31之前</w:t>
            </w:r>
          </w:p>
        </w:tc>
      </w:tr>
      <w:tr w14:paraId="3E2BD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F0394"/>
        </w:tc>
        <w:tc>
          <w:tcPr>
            <w:tcW w:w="1276" w:type="dxa"/>
            <w:vAlign w:val="center"/>
          </w:tcPr>
          <w:p w14:paraId="1EDDCAB8">
            <w:pPr>
              <w:pStyle w:val="13"/>
            </w:pPr>
            <w:r>
              <w:t>成本指标</w:t>
            </w:r>
          </w:p>
        </w:tc>
        <w:tc>
          <w:tcPr>
            <w:tcW w:w="1332" w:type="dxa"/>
            <w:vAlign w:val="center"/>
          </w:tcPr>
          <w:p w14:paraId="3615982F">
            <w:pPr>
              <w:pStyle w:val="13"/>
            </w:pPr>
            <w:r>
              <w:t>项目支出经费</w:t>
            </w:r>
          </w:p>
        </w:tc>
        <w:tc>
          <w:tcPr>
            <w:tcW w:w="3430" w:type="dxa"/>
            <w:vAlign w:val="center"/>
          </w:tcPr>
          <w:p w14:paraId="500F9B65">
            <w:pPr>
              <w:pStyle w:val="13"/>
            </w:pPr>
            <w:r>
              <w:t>项目支出经费</w:t>
            </w:r>
          </w:p>
        </w:tc>
        <w:tc>
          <w:tcPr>
            <w:tcW w:w="2551" w:type="dxa"/>
            <w:vAlign w:val="center"/>
          </w:tcPr>
          <w:p w14:paraId="4BC6F4AE">
            <w:pPr>
              <w:pStyle w:val="13"/>
            </w:pPr>
            <w:r>
              <w:t>≤30000元</w:t>
            </w:r>
          </w:p>
        </w:tc>
      </w:tr>
      <w:tr w14:paraId="3419F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69270F">
            <w:pPr>
              <w:pStyle w:val="15"/>
            </w:pPr>
            <w:r>
              <w:t>效益指标</w:t>
            </w:r>
          </w:p>
        </w:tc>
        <w:tc>
          <w:tcPr>
            <w:tcW w:w="1276" w:type="dxa"/>
            <w:vAlign w:val="center"/>
          </w:tcPr>
          <w:p w14:paraId="31C06997">
            <w:pPr>
              <w:pStyle w:val="13"/>
            </w:pPr>
            <w:r>
              <w:t>社会效益指标</w:t>
            </w:r>
          </w:p>
        </w:tc>
        <w:tc>
          <w:tcPr>
            <w:tcW w:w="1332" w:type="dxa"/>
            <w:vAlign w:val="center"/>
          </w:tcPr>
          <w:p w14:paraId="5F98D87D">
            <w:pPr>
              <w:pStyle w:val="13"/>
            </w:pPr>
            <w:r>
              <w:t>提高医院、药剂科的知名度，提高专业技术水平。</w:t>
            </w:r>
          </w:p>
        </w:tc>
        <w:tc>
          <w:tcPr>
            <w:tcW w:w="3430" w:type="dxa"/>
            <w:vAlign w:val="center"/>
          </w:tcPr>
          <w:p w14:paraId="7D7D7400">
            <w:pPr>
              <w:pStyle w:val="13"/>
            </w:pPr>
            <w:r>
              <w:t>提高医院、药剂科的知名度，提高专业技术水平。</w:t>
            </w:r>
          </w:p>
        </w:tc>
        <w:tc>
          <w:tcPr>
            <w:tcW w:w="2551" w:type="dxa"/>
            <w:vAlign w:val="center"/>
          </w:tcPr>
          <w:p w14:paraId="2899A035">
            <w:pPr>
              <w:pStyle w:val="13"/>
            </w:pPr>
            <w:r>
              <w:t>有效提高</w:t>
            </w:r>
          </w:p>
        </w:tc>
      </w:tr>
      <w:tr w14:paraId="44694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F60395">
            <w:pPr>
              <w:pStyle w:val="15"/>
            </w:pPr>
            <w:r>
              <w:t>满意度指标</w:t>
            </w:r>
          </w:p>
        </w:tc>
        <w:tc>
          <w:tcPr>
            <w:tcW w:w="1276" w:type="dxa"/>
            <w:vAlign w:val="center"/>
          </w:tcPr>
          <w:p w14:paraId="0AFCB61E">
            <w:pPr>
              <w:pStyle w:val="13"/>
            </w:pPr>
            <w:r>
              <w:t>服务对象满意度指标</w:t>
            </w:r>
          </w:p>
        </w:tc>
        <w:tc>
          <w:tcPr>
            <w:tcW w:w="1332" w:type="dxa"/>
            <w:vAlign w:val="center"/>
          </w:tcPr>
          <w:p w14:paraId="05CD16BC">
            <w:pPr>
              <w:pStyle w:val="13"/>
            </w:pPr>
            <w:r>
              <w:t>培训人满意度</w:t>
            </w:r>
          </w:p>
        </w:tc>
        <w:tc>
          <w:tcPr>
            <w:tcW w:w="3430" w:type="dxa"/>
            <w:vAlign w:val="center"/>
          </w:tcPr>
          <w:p w14:paraId="37F64AED">
            <w:pPr>
              <w:pStyle w:val="13"/>
            </w:pPr>
            <w:r>
              <w:t>培训人满意度</w:t>
            </w:r>
          </w:p>
        </w:tc>
        <w:tc>
          <w:tcPr>
            <w:tcW w:w="2551" w:type="dxa"/>
            <w:vAlign w:val="center"/>
          </w:tcPr>
          <w:p w14:paraId="1EF5ABE7">
            <w:pPr>
              <w:pStyle w:val="13"/>
            </w:pPr>
            <w:r>
              <w:t>≥90%</w:t>
            </w:r>
          </w:p>
        </w:tc>
      </w:tr>
    </w:tbl>
    <w:p w14:paraId="4A84177A">
      <w:pPr>
        <w:sectPr>
          <w:pgSz w:w="11900" w:h="16840"/>
          <w:pgMar w:top="1984" w:right="1304" w:bottom="1134" w:left="1304" w:header="720" w:footer="720" w:gutter="0"/>
          <w:cols w:space="720" w:num="1"/>
        </w:sectPr>
      </w:pPr>
    </w:p>
    <w:p w14:paraId="3D0612AF">
      <w:pPr>
        <w:spacing w:before="0" w:after="0" w:line="240" w:lineRule="auto"/>
        <w:ind w:firstLine="0"/>
        <w:jc w:val="center"/>
        <w:outlineLvl w:val="9"/>
      </w:pPr>
      <w:r>
        <w:rPr>
          <w:rFonts w:ascii="方正仿宋_GBK" w:hAnsi="方正仿宋_GBK" w:eastAsia="方正仿宋_GBK" w:cs="方正仿宋_GBK"/>
          <w:sz w:val="28"/>
        </w:rPr>
        <w:t xml:space="preserve"> </w:t>
      </w:r>
    </w:p>
    <w:p w14:paraId="0E06D5E0">
      <w:pPr>
        <w:spacing w:before="0" w:after="0"/>
        <w:ind w:firstLine="560"/>
        <w:jc w:val="left"/>
        <w:outlineLvl w:val="3"/>
      </w:pPr>
      <w:bookmarkStart w:id="421" w:name="_Toc_4_4_0000000422"/>
      <w:r>
        <w:rPr>
          <w:rFonts w:ascii="方正仿宋_GBK" w:hAnsi="方正仿宋_GBK" w:eastAsia="方正仿宋_GBK" w:cs="方正仿宋_GBK"/>
          <w:sz w:val="28"/>
        </w:rPr>
        <w:t>415.重大传染病防控资金-艾滋病防控（含丙肝）-2025年中央（津财社指[2024]116号）绩效目标表</w:t>
      </w:r>
      <w:bookmarkEnd w:id="42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E11E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4EB8D87">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2B470D14">
            <w:pPr>
              <w:pStyle w:val="11"/>
            </w:pPr>
            <w:r>
              <w:t>单位：元</w:t>
            </w:r>
          </w:p>
        </w:tc>
      </w:tr>
      <w:tr w14:paraId="7E243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55005A">
            <w:pPr>
              <w:pStyle w:val="14"/>
            </w:pPr>
            <w:r>
              <w:t>项目名称</w:t>
            </w:r>
          </w:p>
        </w:tc>
        <w:tc>
          <w:tcPr>
            <w:tcW w:w="8589" w:type="dxa"/>
            <w:gridSpan w:val="6"/>
            <w:vAlign w:val="center"/>
          </w:tcPr>
          <w:p w14:paraId="6ADEC33B">
            <w:pPr>
              <w:pStyle w:val="13"/>
            </w:pPr>
            <w:r>
              <w:t>重大传染病防控资金-艾滋病防控（含丙肝）-2025年中央（津财社指[2024]116号）</w:t>
            </w:r>
          </w:p>
        </w:tc>
      </w:tr>
      <w:tr w14:paraId="77AC1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DC950">
            <w:pPr>
              <w:pStyle w:val="14"/>
            </w:pPr>
            <w:r>
              <w:t>预算规模及资金用途</w:t>
            </w:r>
          </w:p>
        </w:tc>
        <w:tc>
          <w:tcPr>
            <w:tcW w:w="1276" w:type="dxa"/>
            <w:vAlign w:val="center"/>
          </w:tcPr>
          <w:p w14:paraId="5E070C98">
            <w:pPr>
              <w:pStyle w:val="14"/>
            </w:pPr>
            <w:r>
              <w:t>预算数</w:t>
            </w:r>
          </w:p>
        </w:tc>
        <w:tc>
          <w:tcPr>
            <w:tcW w:w="1332" w:type="dxa"/>
            <w:vAlign w:val="center"/>
          </w:tcPr>
          <w:p w14:paraId="07DD56C4">
            <w:pPr>
              <w:pStyle w:val="13"/>
            </w:pPr>
            <w:r>
              <w:t>166998.50</w:t>
            </w:r>
          </w:p>
        </w:tc>
        <w:tc>
          <w:tcPr>
            <w:tcW w:w="1587" w:type="dxa"/>
            <w:vAlign w:val="center"/>
          </w:tcPr>
          <w:p w14:paraId="36F03D8A">
            <w:pPr>
              <w:pStyle w:val="14"/>
            </w:pPr>
            <w:r>
              <w:t>其中：财政    资金</w:t>
            </w:r>
          </w:p>
        </w:tc>
        <w:tc>
          <w:tcPr>
            <w:tcW w:w="1843" w:type="dxa"/>
            <w:vAlign w:val="center"/>
          </w:tcPr>
          <w:p w14:paraId="43672EB4">
            <w:pPr>
              <w:pStyle w:val="13"/>
            </w:pPr>
            <w:r>
              <w:t>166998.50</w:t>
            </w:r>
          </w:p>
        </w:tc>
        <w:tc>
          <w:tcPr>
            <w:tcW w:w="1276" w:type="dxa"/>
            <w:vAlign w:val="center"/>
          </w:tcPr>
          <w:p w14:paraId="5788BD28">
            <w:pPr>
              <w:pStyle w:val="14"/>
            </w:pPr>
            <w:r>
              <w:t>其他资金</w:t>
            </w:r>
          </w:p>
        </w:tc>
        <w:tc>
          <w:tcPr>
            <w:tcW w:w="1276" w:type="dxa"/>
            <w:vAlign w:val="center"/>
          </w:tcPr>
          <w:p w14:paraId="6476C7A0">
            <w:pPr>
              <w:pStyle w:val="13"/>
            </w:pPr>
            <w:r>
              <w:t xml:space="preserve"> </w:t>
            </w:r>
          </w:p>
        </w:tc>
      </w:tr>
      <w:tr w14:paraId="0C652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25449"/>
        </w:tc>
        <w:tc>
          <w:tcPr>
            <w:tcW w:w="8589" w:type="dxa"/>
            <w:gridSpan w:val="6"/>
            <w:vAlign w:val="center"/>
          </w:tcPr>
          <w:p w14:paraId="02ACAB64">
            <w:pPr>
              <w:pStyle w:val="13"/>
            </w:pPr>
            <w:r>
              <w:t>完成相关哨点监测任务，提高艾滋病梅毒等性传播疾病的预防与治疗水平，提高居民防控意识和防控水平。</w:t>
            </w:r>
          </w:p>
        </w:tc>
      </w:tr>
      <w:tr w14:paraId="0A585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EF1E56">
            <w:pPr>
              <w:pStyle w:val="14"/>
            </w:pPr>
            <w:r>
              <w:t>绩效目标</w:t>
            </w:r>
          </w:p>
        </w:tc>
        <w:tc>
          <w:tcPr>
            <w:tcW w:w="8589" w:type="dxa"/>
            <w:gridSpan w:val="6"/>
            <w:vAlign w:val="center"/>
          </w:tcPr>
          <w:p w14:paraId="0D410F60">
            <w:pPr>
              <w:pStyle w:val="13"/>
            </w:pPr>
            <w:r>
              <w:t>1.完成相关哨点监测任务，提高艾滋病梅毒等性传播疾病的预防与治疗水平，提高居民防控意识和防控水平。</w:t>
            </w:r>
          </w:p>
        </w:tc>
      </w:tr>
    </w:tbl>
    <w:p w14:paraId="4442898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23C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11914E">
            <w:pPr>
              <w:pStyle w:val="14"/>
            </w:pPr>
            <w:r>
              <w:t>一级指标</w:t>
            </w:r>
          </w:p>
        </w:tc>
        <w:tc>
          <w:tcPr>
            <w:tcW w:w="1276" w:type="dxa"/>
            <w:vAlign w:val="center"/>
          </w:tcPr>
          <w:p w14:paraId="3ABB0A17">
            <w:pPr>
              <w:pStyle w:val="14"/>
            </w:pPr>
            <w:r>
              <w:t>二级指标</w:t>
            </w:r>
          </w:p>
        </w:tc>
        <w:tc>
          <w:tcPr>
            <w:tcW w:w="1332" w:type="dxa"/>
            <w:vAlign w:val="center"/>
          </w:tcPr>
          <w:p w14:paraId="5EA24BE1">
            <w:pPr>
              <w:pStyle w:val="14"/>
            </w:pPr>
            <w:r>
              <w:t>三级指标</w:t>
            </w:r>
          </w:p>
        </w:tc>
        <w:tc>
          <w:tcPr>
            <w:tcW w:w="3430" w:type="dxa"/>
            <w:vAlign w:val="center"/>
          </w:tcPr>
          <w:p w14:paraId="079FAD9C">
            <w:pPr>
              <w:pStyle w:val="14"/>
            </w:pPr>
            <w:r>
              <w:t>绩效指标描述</w:t>
            </w:r>
          </w:p>
        </w:tc>
        <w:tc>
          <w:tcPr>
            <w:tcW w:w="2551" w:type="dxa"/>
            <w:vAlign w:val="center"/>
          </w:tcPr>
          <w:p w14:paraId="746D8EF5">
            <w:pPr>
              <w:pStyle w:val="14"/>
            </w:pPr>
            <w:r>
              <w:t>指标值</w:t>
            </w:r>
          </w:p>
        </w:tc>
      </w:tr>
      <w:tr w14:paraId="5158E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20199">
            <w:pPr>
              <w:pStyle w:val="15"/>
            </w:pPr>
            <w:r>
              <w:t>产出指标</w:t>
            </w:r>
          </w:p>
        </w:tc>
        <w:tc>
          <w:tcPr>
            <w:tcW w:w="1276" w:type="dxa"/>
            <w:vAlign w:val="center"/>
          </w:tcPr>
          <w:p w14:paraId="3C2DFDE5">
            <w:pPr>
              <w:pStyle w:val="13"/>
            </w:pPr>
            <w:r>
              <w:t>数量指标</w:t>
            </w:r>
          </w:p>
        </w:tc>
        <w:tc>
          <w:tcPr>
            <w:tcW w:w="1332" w:type="dxa"/>
            <w:vAlign w:val="center"/>
          </w:tcPr>
          <w:p w14:paraId="73275291">
            <w:pPr>
              <w:pStyle w:val="13"/>
            </w:pPr>
            <w:r>
              <w:t>完成艾滋病检测数量</w:t>
            </w:r>
          </w:p>
        </w:tc>
        <w:tc>
          <w:tcPr>
            <w:tcW w:w="3430" w:type="dxa"/>
            <w:vAlign w:val="center"/>
          </w:tcPr>
          <w:p w14:paraId="53FEC067">
            <w:pPr>
              <w:pStyle w:val="13"/>
            </w:pPr>
            <w:r>
              <w:t>完成艾滋病检测数量</w:t>
            </w:r>
          </w:p>
        </w:tc>
        <w:tc>
          <w:tcPr>
            <w:tcW w:w="2551" w:type="dxa"/>
            <w:vAlign w:val="center"/>
          </w:tcPr>
          <w:p w14:paraId="2875A6CD">
            <w:pPr>
              <w:pStyle w:val="13"/>
            </w:pPr>
            <w:r>
              <w:t>≥300例</w:t>
            </w:r>
          </w:p>
        </w:tc>
      </w:tr>
      <w:tr w14:paraId="05690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37454"/>
        </w:tc>
        <w:tc>
          <w:tcPr>
            <w:tcW w:w="1276" w:type="dxa"/>
            <w:vAlign w:val="center"/>
          </w:tcPr>
          <w:p w14:paraId="619AB631">
            <w:pPr>
              <w:pStyle w:val="13"/>
            </w:pPr>
            <w:r>
              <w:t>质量指标</w:t>
            </w:r>
          </w:p>
        </w:tc>
        <w:tc>
          <w:tcPr>
            <w:tcW w:w="1332" w:type="dxa"/>
            <w:vAlign w:val="center"/>
          </w:tcPr>
          <w:p w14:paraId="29E9FB49">
            <w:pPr>
              <w:pStyle w:val="13"/>
            </w:pPr>
            <w:r>
              <w:t>艾滋病数据上报准确率</w:t>
            </w:r>
          </w:p>
        </w:tc>
        <w:tc>
          <w:tcPr>
            <w:tcW w:w="3430" w:type="dxa"/>
            <w:vAlign w:val="center"/>
          </w:tcPr>
          <w:p w14:paraId="1E207323">
            <w:pPr>
              <w:pStyle w:val="13"/>
            </w:pPr>
            <w:r>
              <w:t>艾滋病数据上报准确率</w:t>
            </w:r>
          </w:p>
        </w:tc>
        <w:tc>
          <w:tcPr>
            <w:tcW w:w="2551" w:type="dxa"/>
            <w:vAlign w:val="center"/>
          </w:tcPr>
          <w:p w14:paraId="3CA8A24B">
            <w:pPr>
              <w:pStyle w:val="13"/>
            </w:pPr>
            <w:r>
              <w:t>≥99%</w:t>
            </w:r>
          </w:p>
        </w:tc>
      </w:tr>
      <w:tr w14:paraId="72BA0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58CC33"/>
        </w:tc>
        <w:tc>
          <w:tcPr>
            <w:tcW w:w="1276" w:type="dxa"/>
            <w:vAlign w:val="center"/>
          </w:tcPr>
          <w:p w14:paraId="6ED4B3FA">
            <w:pPr>
              <w:pStyle w:val="13"/>
            </w:pPr>
            <w:r>
              <w:t>时效指标</w:t>
            </w:r>
          </w:p>
        </w:tc>
        <w:tc>
          <w:tcPr>
            <w:tcW w:w="1332" w:type="dxa"/>
            <w:vAlign w:val="center"/>
          </w:tcPr>
          <w:p w14:paraId="2EC7C032">
            <w:pPr>
              <w:pStyle w:val="13"/>
            </w:pPr>
            <w:r>
              <w:t>阳性病例上报时限</w:t>
            </w:r>
          </w:p>
        </w:tc>
        <w:tc>
          <w:tcPr>
            <w:tcW w:w="3430" w:type="dxa"/>
            <w:vAlign w:val="center"/>
          </w:tcPr>
          <w:p w14:paraId="24B8A25D">
            <w:pPr>
              <w:pStyle w:val="13"/>
            </w:pPr>
            <w:r>
              <w:t>阳性病例上报时限</w:t>
            </w:r>
          </w:p>
        </w:tc>
        <w:tc>
          <w:tcPr>
            <w:tcW w:w="2551" w:type="dxa"/>
            <w:vAlign w:val="center"/>
          </w:tcPr>
          <w:p w14:paraId="6FE46A8D">
            <w:pPr>
              <w:pStyle w:val="13"/>
            </w:pPr>
            <w:r>
              <w:t>≤24小时</w:t>
            </w:r>
          </w:p>
        </w:tc>
      </w:tr>
      <w:tr w14:paraId="445DB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33FE8"/>
        </w:tc>
        <w:tc>
          <w:tcPr>
            <w:tcW w:w="1276" w:type="dxa"/>
            <w:vAlign w:val="center"/>
          </w:tcPr>
          <w:p w14:paraId="067D8CEA">
            <w:pPr>
              <w:pStyle w:val="13"/>
            </w:pPr>
            <w:r>
              <w:t>成本指标</w:t>
            </w:r>
          </w:p>
        </w:tc>
        <w:tc>
          <w:tcPr>
            <w:tcW w:w="1332" w:type="dxa"/>
            <w:vAlign w:val="center"/>
          </w:tcPr>
          <w:p w14:paraId="23205270">
            <w:pPr>
              <w:pStyle w:val="13"/>
            </w:pPr>
            <w:r>
              <w:t>艾滋病防治（丙肝）财政补贴拨付金额</w:t>
            </w:r>
          </w:p>
        </w:tc>
        <w:tc>
          <w:tcPr>
            <w:tcW w:w="3430" w:type="dxa"/>
            <w:vAlign w:val="center"/>
          </w:tcPr>
          <w:p w14:paraId="15944DDB">
            <w:pPr>
              <w:pStyle w:val="13"/>
            </w:pPr>
            <w:r>
              <w:t>艾滋病防治（丙肝）财政补贴拨付金额</w:t>
            </w:r>
          </w:p>
        </w:tc>
        <w:tc>
          <w:tcPr>
            <w:tcW w:w="2551" w:type="dxa"/>
            <w:vAlign w:val="center"/>
          </w:tcPr>
          <w:p w14:paraId="5BF9A166">
            <w:pPr>
              <w:pStyle w:val="13"/>
            </w:pPr>
            <w:r>
              <w:t>≤166998.5元</w:t>
            </w:r>
          </w:p>
        </w:tc>
      </w:tr>
      <w:tr w14:paraId="5640A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6A6BF4">
            <w:pPr>
              <w:pStyle w:val="15"/>
            </w:pPr>
            <w:r>
              <w:t>效益指标</w:t>
            </w:r>
          </w:p>
        </w:tc>
        <w:tc>
          <w:tcPr>
            <w:tcW w:w="1276" w:type="dxa"/>
            <w:vAlign w:val="center"/>
          </w:tcPr>
          <w:p w14:paraId="044574A2">
            <w:pPr>
              <w:pStyle w:val="13"/>
            </w:pPr>
            <w:r>
              <w:t>社会效益指标</w:t>
            </w:r>
          </w:p>
        </w:tc>
        <w:tc>
          <w:tcPr>
            <w:tcW w:w="1332" w:type="dxa"/>
            <w:vAlign w:val="center"/>
          </w:tcPr>
          <w:p w14:paraId="79F78552">
            <w:pPr>
              <w:pStyle w:val="13"/>
            </w:pPr>
            <w:r>
              <w:t>有效提升艾滋病等性传播疾病的普及</w:t>
            </w:r>
          </w:p>
        </w:tc>
        <w:tc>
          <w:tcPr>
            <w:tcW w:w="3430" w:type="dxa"/>
            <w:vAlign w:val="center"/>
          </w:tcPr>
          <w:p w14:paraId="0ED9CF12">
            <w:pPr>
              <w:pStyle w:val="13"/>
            </w:pPr>
            <w:r>
              <w:t>有效提升艾滋病等性传播疾病的普及</w:t>
            </w:r>
          </w:p>
        </w:tc>
        <w:tc>
          <w:tcPr>
            <w:tcW w:w="2551" w:type="dxa"/>
            <w:vAlign w:val="center"/>
          </w:tcPr>
          <w:p w14:paraId="5E5C8A1F">
            <w:pPr>
              <w:pStyle w:val="13"/>
            </w:pPr>
            <w:r>
              <w:t>有效提升</w:t>
            </w:r>
          </w:p>
        </w:tc>
      </w:tr>
      <w:tr w14:paraId="1C75F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C39C09">
            <w:pPr>
              <w:pStyle w:val="15"/>
            </w:pPr>
            <w:r>
              <w:t>满意度指标</w:t>
            </w:r>
          </w:p>
        </w:tc>
        <w:tc>
          <w:tcPr>
            <w:tcW w:w="1276" w:type="dxa"/>
            <w:vAlign w:val="center"/>
          </w:tcPr>
          <w:p w14:paraId="2929543C">
            <w:pPr>
              <w:pStyle w:val="13"/>
            </w:pPr>
            <w:r>
              <w:t>服务对象满意度指标</w:t>
            </w:r>
          </w:p>
        </w:tc>
        <w:tc>
          <w:tcPr>
            <w:tcW w:w="1332" w:type="dxa"/>
            <w:vAlign w:val="center"/>
          </w:tcPr>
          <w:p w14:paraId="1F06176D">
            <w:pPr>
              <w:pStyle w:val="13"/>
            </w:pPr>
            <w:r>
              <w:t>被宣传群众满意度</w:t>
            </w:r>
          </w:p>
        </w:tc>
        <w:tc>
          <w:tcPr>
            <w:tcW w:w="3430" w:type="dxa"/>
            <w:vAlign w:val="center"/>
          </w:tcPr>
          <w:p w14:paraId="62A3DD5C">
            <w:pPr>
              <w:pStyle w:val="13"/>
            </w:pPr>
            <w:r>
              <w:t>被宣传群众满意度</w:t>
            </w:r>
          </w:p>
        </w:tc>
        <w:tc>
          <w:tcPr>
            <w:tcW w:w="2551" w:type="dxa"/>
            <w:vAlign w:val="center"/>
          </w:tcPr>
          <w:p w14:paraId="338836DC">
            <w:pPr>
              <w:pStyle w:val="13"/>
            </w:pPr>
            <w:r>
              <w:t>≥85%</w:t>
            </w:r>
          </w:p>
        </w:tc>
      </w:tr>
    </w:tbl>
    <w:p w14:paraId="53FBEAAB">
      <w:pPr>
        <w:sectPr>
          <w:pgSz w:w="11900" w:h="16840"/>
          <w:pgMar w:top="1984" w:right="1304" w:bottom="1134" w:left="1304" w:header="720" w:footer="720" w:gutter="0"/>
          <w:cols w:space="720" w:num="1"/>
        </w:sectPr>
      </w:pPr>
    </w:p>
    <w:p w14:paraId="1252C7B5">
      <w:pPr>
        <w:spacing w:before="0" w:after="0" w:line="240" w:lineRule="auto"/>
        <w:ind w:firstLine="0"/>
        <w:jc w:val="center"/>
        <w:outlineLvl w:val="9"/>
      </w:pPr>
      <w:r>
        <w:rPr>
          <w:rFonts w:ascii="方正仿宋_GBK" w:hAnsi="方正仿宋_GBK" w:eastAsia="方正仿宋_GBK" w:cs="方正仿宋_GBK"/>
          <w:sz w:val="28"/>
        </w:rPr>
        <w:t xml:space="preserve"> </w:t>
      </w:r>
    </w:p>
    <w:p w14:paraId="5F0AD10A">
      <w:pPr>
        <w:spacing w:before="0" w:after="0"/>
        <w:ind w:firstLine="560"/>
        <w:jc w:val="left"/>
        <w:outlineLvl w:val="3"/>
      </w:pPr>
      <w:bookmarkStart w:id="422" w:name="_Toc_4_4_0000000423"/>
      <w:r>
        <w:rPr>
          <w:rFonts w:ascii="方正仿宋_GBK" w:hAnsi="方正仿宋_GBK" w:eastAsia="方正仿宋_GBK" w:cs="方正仿宋_GBK"/>
          <w:sz w:val="28"/>
        </w:rPr>
        <w:t>416.重大传染病防控资金-艾滋病防治（卫健）-2025年中央（津财社指[2024]116号）绩效目标表</w:t>
      </w:r>
      <w:bookmarkEnd w:id="42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824C4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68F0270">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B870063">
            <w:pPr>
              <w:pStyle w:val="11"/>
            </w:pPr>
            <w:r>
              <w:t>单位：元</w:t>
            </w:r>
          </w:p>
        </w:tc>
      </w:tr>
      <w:tr w14:paraId="65093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D95B85">
            <w:pPr>
              <w:pStyle w:val="14"/>
            </w:pPr>
            <w:r>
              <w:t>项目名称</w:t>
            </w:r>
          </w:p>
        </w:tc>
        <w:tc>
          <w:tcPr>
            <w:tcW w:w="8589" w:type="dxa"/>
            <w:gridSpan w:val="6"/>
            <w:vAlign w:val="center"/>
          </w:tcPr>
          <w:p w14:paraId="21996236">
            <w:pPr>
              <w:pStyle w:val="13"/>
            </w:pPr>
            <w:r>
              <w:t>重大传染病防控资金-艾滋病防治（卫健）-2025年中央（津财社指[2024]116号）</w:t>
            </w:r>
          </w:p>
        </w:tc>
      </w:tr>
      <w:tr w14:paraId="6AFB8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B10E">
            <w:pPr>
              <w:pStyle w:val="14"/>
            </w:pPr>
            <w:r>
              <w:t>预算规模及资金用途</w:t>
            </w:r>
          </w:p>
        </w:tc>
        <w:tc>
          <w:tcPr>
            <w:tcW w:w="1276" w:type="dxa"/>
            <w:vAlign w:val="center"/>
          </w:tcPr>
          <w:p w14:paraId="2FB11ED0">
            <w:pPr>
              <w:pStyle w:val="14"/>
            </w:pPr>
            <w:r>
              <w:t>预算数</w:t>
            </w:r>
          </w:p>
        </w:tc>
        <w:tc>
          <w:tcPr>
            <w:tcW w:w="1332" w:type="dxa"/>
            <w:vAlign w:val="center"/>
          </w:tcPr>
          <w:p w14:paraId="46A15428">
            <w:pPr>
              <w:pStyle w:val="13"/>
            </w:pPr>
            <w:r>
              <w:t>2910.00</w:t>
            </w:r>
          </w:p>
        </w:tc>
        <w:tc>
          <w:tcPr>
            <w:tcW w:w="1587" w:type="dxa"/>
            <w:vAlign w:val="center"/>
          </w:tcPr>
          <w:p w14:paraId="63501B0A">
            <w:pPr>
              <w:pStyle w:val="14"/>
            </w:pPr>
            <w:r>
              <w:t>其中：财政    资金</w:t>
            </w:r>
          </w:p>
        </w:tc>
        <w:tc>
          <w:tcPr>
            <w:tcW w:w="1843" w:type="dxa"/>
            <w:vAlign w:val="center"/>
          </w:tcPr>
          <w:p w14:paraId="16874C05">
            <w:pPr>
              <w:pStyle w:val="13"/>
            </w:pPr>
            <w:r>
              <w:t>2910.00</w:t>
            </w:r>
          </w:p>
        </w:tc>
        <w:tc>
          <w:tcPr>
            <w:tcW w:w="1276" w:type="dxa"/>
            <w:vAlign w:val="center"/>
          </w:tcPr>
          <w:p w14:paraId="4E3067D7">
            <w:pPr>
              <w:pStyle w:val="14"/>
            </w:pPr>
            <w:r>
              <w:t>其他资金</w:t>
            </w:r>
          </w:p>
        </w:tc>
        <w:tc>
          <w:tcPr>
            <w:tcW w:w="1276" w:type="dxa"/>
            <w:vAlign w:val="center"/>
          </w:tcPr>
          <w:p w14:paraId="3197AAE7">
            <w:pPr>
              <w:pStyle w:val="13"/>
            </w:pPr>
            <w:r>
              <w:t xml:space="preserve"> </w:t>
            </w:r>
          </w:p>
        </w:tc>
      </w:tr>
      <w:tr w14:paraId="61E30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973D5E"/>
        </w:tc>
        <w:tc>
          <w:tcPr>
            <w:tcW w:w="8589" w:type="dxa"/>
            <w:gridSpan w:val="6"/>
            <w:vAlign w:val="center"/>
          </w:tcPr>
          <w:p w14:paraId="01640496">
            <w:pPr>
              <w:pStyle w:val="13"/>
            </w:pPr>
            <w:r>
              <w:t>及时发现并完成对艾滋病的上报工作，提高危险因素控制减少并发症，促进妇女儿童心理健康</w:t>
            </w:r>
          </w:p>
        </w:tc>
      </w:tr>
      <w:tr w14:paraId="36F41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342F97">
            <w:pPr>
              <w:pStyle w:val="14"/>
            </w:pPr>
            <w:r>
              <w:t>绩效目标</w:t>
            </w:r>
          </w:p>
        </w:tc>
        <w:tc>
          <w:tcPr>
            <w:tcW w:w="8589" w:type="dxa"/>
            <w:gridSpan w:val="6"/>
            <w:vAlign w:val="center"/>
          </w:tcPr>
          <w:p w14:paraId="4DBBB752">
            <w:pPr>
              <w:pStyle w:val="13"/>
            </w:pPr>
            <w:r>
              <w:t>1.及时发现并完成对艾滋病的上报工作，提高危险因素控制减少并发症，促进妇女儿童心理健康</w:t>
            </w:r>
          </w:p>
        </w:tc>
      </w:tr>
    </w:tbl>
    <w:p w14:paraId="38F7681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730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DE7950">
            <w:pPr>
              <w:pStyle w:val="14"/>
            </w:pPr>
            <w:r>
              <w:t>一级指标</w:t>
            </w:r>
          </w:p>
        </w:tc>
        <w:tc>
          <w:tcPr>
            <w:tcW w:w="1276" w:type="dxa"/>
            <w:vAlign w:val="center"/>
          </w:tcPr>
          <w:p w14:paraId="0BCE3E10">
            <w:pPr>
              <w:pStyle w:val="14"/>
            </w:pPr>
            <w:r>
              <w:t>二级指标</w:t>
            </w:r>
          </w:p>
        </w:tc>
        <w:tc>
          <w:tcPr>
            <w:tcW w:w="1332" w:type="dxa"/>
            <w:vAlign w:val="center"/>
          </w:tcPr>
          <w:p w14:paraId="7A6214E6">
            <w:pPr>
              <w:pStyle w:val="14"/>
            </w:pPr>
            <w:r>
              <w:t>三级指标</w:t>
            </w:r>
          </w:p>
        </w:tc>
        <w:tc>
          <w:tcPr>
            <w:tcW w:w="3430" w:type="dxa"/>
            <w:vAlign w:val="center"/>
          </w:tcPr>
          <w:p w14:paraId="1B5A3324">
            <w:pPr>
              <w:pStyle w:val="14"/>
            </w:pPr>
            <w:r>
              <w:t>绩效指标描述</w:t>
            </w:r>
          </w:p>
        </w:tc>
        <w:tc>
          <w:tcPr>
            <w:tcW w:w="2551" w:type="dxa"/>
            <w:vAlign w:val="center"/>
          </w:tcPr>
          <w:p w14:paraId="17228655">
            <w:pPr>
              <w:pStyle w:val="14"/>
            </w:pPr>
            <w:r>
              <w:t>指标值</w:t>
            </w:r>
          </w:p>
        </w:tc>
      </w:tr>
      <w:tr w14:paraId="05E2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350F1">
            <w:pPr>
              <w:pStyle w:val="15"/>
            </w:pPr>
            <w:r>
              <w:t>产出指标</w:t>
            </w:r>
          </w:p>
        </w:tc>
        <w:tc>
          <w:tcPr>
            <w:tcW w:w="1276" w:type="dxa"/>
            <w:vAlign w:val="center"/>
          </w:tcPr>
          <w:p w14:paraId="6556A984">
            <w:pPr>
              <w:pStyle w:val="13"/>
            </w:pPr>
            <w:r>
              <w:t>数量指标</w:t>
            </w:r>
          </w:p>
        </w:tc>
        <w:tc>
          <w:tcPr>
            <w:tcW w:w="1332" w:type="dxa"/>
            <w:vAlign w:val="center"/>
          </w:tcPr>
          <w:p w14:paraId="19F251FB">
            <w:pPr>
              <w:pStyle w:val="13"/>
            </w:pPr>
            <w:r>
              <w:t>初筛检测人数</w:t>
            </w:r>
          </w:p>
        </w:tc>
        <w:tc>
          <w:tcPr>
            <w:tcW w:w="3430" w:type="dxa"/>
            <w:vAlign w:val="center"/>
          </w:tcPr>
          <w:p w14:paraId="3CC692E6">
            <w:pPr>
              <w:pStyle w:val="13"/>
            </w:pPr>
            <w:r>
              <w:t>初筛检测人数</w:t>
            </w:r>
          </w:p>
        </w:tc>
        <w:tc>
          <w:tcPr>
            <w:tcW w:w="2551" w:type="dxa"/>
            <w:vAlign w:val="center"/>
          </w:tcPr>
          <w:p w14:paraId="3780C71D">
            <w:pPr>
              <w:pStyle w:val="13"/>
            </w:pPr>
            <w:r>
              <w:t>≥2056人</w:t>
            </w:r>
          </w:p>
        </w:tc>
      </w:tr>
      <w:tr w14:paraId="073AE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72EA"/>
        </w:tc>
        <w:tc>
          <w:tcPr>
            <w:tcW w:w="1276" w:type="dxa"/>
            <w:vAlign w:val="center"/>
          </w:tcPr>
          <w:p w14:paraId="2D315677">
            <w:pPr>
              <w:pStyle w:val="13"/>
            </w:pPr>
            <w:r>
              <w:t>质量指标</w:t>
            </w:r>
          </w:p>
        </w:tc>
        <w:tc>
          <w:tcPr>
            <w:tcW w:w="1332" w:type="dxa"/>
            <w:vAlign w:val="center"/>
          </w:tcPr>
          <w:p w14:paraId="4C815055">
            <w:pPr>
              <w:pStyle w:val="13"/>
            </w:pPr>
            <w:r>
              <w:t>传染病疫情报告率</w:t>
            </w:r>
          </w:p>
        </w:tc>
        <w:tc>
          <w:tcPr>
            <w:tcW w:w="3430" w:type="dxa"/>
            <w:vAlign w:val="center"/>
          </w:tcPr>
          <w:p w14:paraId="4C6A8BDA">
            <w:pPr>
              <w:pStyle w:val="13"/>
            </w:pPr>
            <w:r>
              <w:t>传染病疫情报告率</w:t>
            </w:r>
          </w:p>
        </w:tc>
        <w:tc>
          <w:tcPr>
            <w:tcW w:w="2551" w:type="dxa"/>
            <w:vAlign w:val="center"/>
          </w:tcPr>
          <w:p w14:paraId="4CFB83D9">
            <w:pPr>
              <w:pStyle w:val="13"/>
            </w:pPr>
            <w:r>
              <w:t>≥95%</w:t>
            </w:r>
          </w:p>
        </w:tc>
      </w:tr>
      <w:tr w14:paraId="05204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F26BD"/>
        </w:tc>
        <w:tc>
          <w:tcPr>
            <w:tcW w:w="1276" w:type="dxa"/>
            <w:vAlign w:val="center"/>
          </w:tcPr>
          <w:p w14:paraId="6A201C33">
            <w:pPr>
              <w:pStyle w:val="13"/>
            </w:pPr>
            <w:r>
              <w:t>时效指标</w:t>
            </w:r>
          </w:p>
        </w:tc>
        <w:tc>
          <w:tcPr>
            <w:tcW w:w="1332" w:type="dxa"/>
            <w:vAlign w:val="center"/>
          </w:tcPr>
          <w:p w14:paraId="41812F7F">
            <w:pPr>
              <w:pStyle w:val="13"/>
            </w:pPr>
            <w:r>
              <w:t>病例筛查按计划完成周期</w:t>
            </w:r>
          </w:p>
        </w:tc>
        <w:tc>
          <w:tcPr>
            <w:tcW w:w="3430" w:type="dxa"/>
            <w:vAlign w:val="center"/>
          </w:tcPr>
          <w:p w14:paraId="13B0963F">
            <w:pPr>
              <w:pStyle w:val="13"/>
            </w:pPr>
            <w:r>
              <w:t>病例筛查按计划完成周期</w:t>
            </w:r>
          </w:p>
        </w:tc>
        <w:tc>
          <w:tcPr>
            <w:tcW w:w="2551" w:type="dxa"/>
            <w:vAlign w:val="center"/>
          </w:tcPr>
          <w:p w14:paraId="2C647E0C">
            <w:pPr>
              <w:pStyle w:val="13"/>
            </w:pPr>
            <w:r>
              <w:t>2026.12.31之前</w:t>
            </w:r>
          </w:p>
        </w:tc>
      </w:tr>
      <w:tr w14:paraId="029C7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6E4B5"/>
        </w:tc>
        <w:tc>
          <w:tcPr>
            <w:tcW w:w="1276" w:type="dxa"/>
            <w:vAlign w:val="center"/>
          </w:tcPr>
          <w:p w14:paraId="6ED2100B">
            <w:pPr>
              <w:pStyle w:val="13"/>
            </w:pPr>
            <w:r>
              <w:t>成本指标</w:t>
            </w:r>
          </w:p>
        </w:tc>
        <w:tc>
          <w:tcPr>
            <w:tcW w:w="1332" w:type="dxa"/>
            <w:vAlign w:val="center"/>
          </w:tcPr>
          <w:p w14:paraId="084E60C0">
            <w:pPr>
              <w:pStyle w:val="13"/>
            </w:pPr>
            <w:r>
              <w:t>艾滋病妇幼所需财政项目经费额度</w:t>
            </w:r>
          </w:p>
        </w:tc>
        <w:tc>
          <w:tcPr>
            <w:tcW w:w="3430" w:type="dxa"/>
            <w:vAlign w:val="center"/>
          </w:tcPr>
          <w:p w14:paraId="17675928">
            <w:pPr>
              <w:pStyle w:val="13"/>
            </w:pPr>
            <w:r>
              <w:t>艾滋病妇幼所需财政项目经费额度</w:t>
            </w:r>
          </w:p>
        </w:tc>
        <w:tc>
          <w:tcPr>
            <w:tcW w:w="2551" w:type="dxa"/>
            <w:vAlign w:val="center"/>
          </w:tcPr>
          <w:p w14:paraId="439916B1">
            <w:pPr>
              <w:pStyle w:val="13"/>
            </w:pPr>
            <w:r>
              <w:t>≤2910元</w:t>
            </w:r>
          </w:p>
        </w:tc>
      </w:tr>
      <w:tr w14:paraId="7A2AD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C3CFDC">
            <w:pPr>
              <w:pStyle w:val="15"/>
            </w:pPr>
            <w:r>
              <w:t>效益指标</w:t>
            </w:r>
          </w:p>
        </w:tc>
        <w:tc>
          <w:tcPr>
            <w:tcW w:w="1276" w:type="dxa"/>
            <w:vAlign w:val="center"/>
          </w:tcPr>
          <w:p w14:paraId="50454E0E">
            <w:pPr>
              <w:pStyle w:val="13"/>
            </w:pPr>
            <w:r>
              <w:t>社会效益指标</w:t>
            </w:r>
          </w:p>
        </w:tc>
        <w:tc>
          <w:tcPr>
            <w:tcW w:w="1332" w:type="dxa"/>
            <w:vAlign w:val="center"/>
          </w:tcPr>
          <w:p w14:paraId="67DCE051">
            <w:pPr>
              <w:pStyle w:val="13"/>
            </w:pPr>
            <w:r>
              <w:t>提升辖区高危患者筛查管理水平</w:t>
            </w:r>
          </w:p>
          <w:p w14:paraId="282B3067">
            <w:pPr>
              <w:pStyle w:val="13"/>
            </w:pPr>
          </w:p>
        </w:tc>
        <w:tc>
          <w:tcPr>
            <w:tcW w:w="3430" w:type="dxa"/>
            <w:vAlign w:val="center"/>
          </w:tcPr>
          <w:p w14:paraId="10AABE98">
            <w:pPr>
              <w:pStyle w:val="13"/>
            </w:pPr>
            <w:r>
              <w:t>提升辖区高危患者筛查管理水平</w:t>
            </w:r>
          </w:p>
          <w:p w14:paraId="205A0260">
            <w:pPr>
              <w:pStyle w:val="13"/>
            </w:pPr>
          </w:p>
        </w:tc>
        <w:tc>
          <w:tcPr>
            <w:tcW w:w="2551" w:type="dxa"/>
            <w:vAlign w:val="center"/>
          </w:tcPr>
          <w:p w14:paraId="0639DA9C">
            <w:pPr>
              <w:pStyle w:val="13"/>
            </w:pPr>
            <w:r>
              <w:t>有效提升</w:t>
            </w:r>
          </w:p>
        </w:tc>
      </w:tr>
      <w:tr w14:paraId="47288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208933">
            <w:pPr>
              <w:pStyle w:val="15"/>
            </w:pPr>
            <w:r>
              <w:t>满意度指标</w:t>
            </w:r>
          </w:p>
        </w:tc>
        <w:tc>
          <w:tcPr>
            <w:tcW w:w="1276" w:type="dxa"/>
            <w:vAlign w:val="center"/>
          </w:tcPr>
          <w:p w14:paraId="76DD54F1">
            <w:pPr>
              <w:pStyle w:val="13"/>
            </w:pPr>
            <w:r>
              <w:t>服务对象满意度指标</w:t>
            </w:r>
          </w:p>
        </w:tc>
        <w:tc>
          <w:tcPr>
            <w:tcW w:w="1332" w:type="dxa"/>
            <w:vAlign w:val="center"/>
          </w:tcPr>
          <w:p w14:paraId="4C56B130">
            <w:pPr>
              <w:pStyle w:val="13"/>
            </w:pPr>
            <w:r>
              <w:t>就诊的育龄妇女满意度</w:t>
            </w:r>
          </w:p>
        </w:tc>
        <w:tc>
          <w:tcPr>
            <w:tcW w:w="3430" w:type="dxa"/>
            <w:vAlign w:val="center"/>
          </w:tcPr>
          <w:p w14:paraId="5344B648">
            <w:pPr>
              <w:pStyle w:val="13"/>
            </w:pPr>
            <w:r>
              <w:t>就诊的育龄妇女满意度</w:t>
            </w:r>
          </w:p>
        </w:tc>
        <w:tc>
          <w:tcPr>
            <w:tcW w:w="2551" w:type="dxa"/>
            <w:vAlign w:val="center"/>
          </w:tcPr>
          <w:p w14:paraId="55D6DF35">
            <w:pPr>
              <w:pStyle w:val="13"/>
            </w:pPr>
            <w:r>
              <w:t>≥90%</w:t>
            </w:r>
          </w:p>
        </w:tc>
      </w:tr>
    </w:tbl>
    <w:p w14:paraId="36DAC4F8">
      <w:pPr>
        <w:sectPr>
          <w:pgSz w:w="11900" w:h="16840"/>
          <w:pgMar w:top="1984" w:right="1304" w:bottom="1134" w:left="1304" w:header="720" w:footer="720" w:gutter="0"/>
          <w:cols w:space="720" w:num="1"/>
        </w:sectPr>
      </w:pPr>
    </w:p>
    <w:p w14:paraId="515BC566">
      <w:pPr>
        <w:spacing w:before="0" w:after="0" w:line="240" w:lineRule="auto"/>
        <w:ind w:firstLine="0"/>
        <w:jc w:val="center"/>
        <w:outlineLvl w:val="9"/>
      </w:pPr>
      <w:r>
        <w:rPr>
          <w:rFonts w:ascii="方正仿宋_GBK" w:hAnsi="方正仿宋_GBK" w:eastAsia="方正仿宋_GBK" w:cs="方正仿宋_GBK"/>
          <w:sz w:val="28"/>
        </w:rPr>
        <w:t xml:space="preserve"> </w:t>
      </w:r>
    </w:p>
    <w:p w14:paraId="09A2008E">
      <w:pPr>
        <w:spacing w:before="0" w:after="0"/>
        <w:ind w:firstLine="560"/>
        <w:jc w:val="left"/>
        <w:outlineLvl w:val="3"/>
      </w:pPr>
      <w:bookmarkStart w:id="423" w:name="_Toc_4_4_0000000424"/>
      <w:r>
        <w:rPr>
          <w:rFonts w:ascii="方正仿宋_GBK" w:hAnsi="方正仿宋_GBK" w:eastAsia="方正仿宋_GBK" w:cs="方正仿宋_GBK"/>
          <w:sz w:val="28"/>
        </w:rPr>
        <w:t>417.重大传染病防控资金-妇幼卫生监测-2025年中央（津财社指[2024]116号）绩效目标表</w:t>
      </w:r>
      <w:bookmarkEnd w:id="42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AA7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DC8729">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D2832BA">
            <w:pPr>
              <w:pStyle w:val="11"/>
            </w:pPr>
            <w:r>
              <w:t>单位：元</w:t>
            </w:r>
          </w:p>
        </w:tc>
      </w:tr>
      <w:tr w14:paraId="3DA4C0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7E276">
            <w:pPr>
              <w:pStyle w:val="14"/>
            </w:pPr>
            <w:r>
              <w:t>项目名称</w:t>
            </w:r>
          </w:p>
        </w:tc>
        <w:tc>
          <w:tcPr>
            <w:tcW w:w="8589" w:type="dxa"/>
            <w:gridSpan w:val="6"/>
            <w:vAlign w:val="center"/>
          </w:tcPr>
          <w:p w14:paraId="1FDF4C1A">
            <w:pPr>
              <w:pStyle w:val="13"/>
            </w:pPr>
            <w:r>
              <w:t>重大传染病防控资金-妇幼卫生监测-2025年中央（津财社指[2024]116号）</w:t>
            </w:r>
          </w:p>
        </w:tc>
      </w:tr>
      <w:tr w14:paraId="71E8F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A0DAE">
            <w:pPr>
              <w:pStyle w:val="14"/>
            </w:pPr>
            <w:r>
              <w:t>预算规模及资金用途</w:t>
            </w:r>
          </w:p>
        </w:tc>
        <w:tc>
          <w:tcPr>
            <w:tcW w:w="1276" w:type="dxa"/>
            <w:vAlign w:val="center"/>
          </w:tcPr>
          <w:p w14:paraId="2D8AEC3C">
            <w:pPr>
              <w:pStyle w:val="14"/>
            </w:pPr>
            <w:r>
              <w:t>预算数</w:t>
            </w:r>
          </w:p>
        </w:tc>
        <w:tc>
          <w:tcPr>
            <w:tcW w:w="1332" w:type="dxa"/>
            <w:vAlign w:val="center"/>
          </w:tcPr>
          <w:p w14:paraId="0DC98597">
            <w:pPr>
              <w:pStyle w:val="13"/>
            </w:pPr>
            <w:r>
              <w:t>1044.00</w:t>
            </w:r>
          </w:p>
        </w:tc>
        <w:tc>
          <w:tcPr>
            <w:tcW w:w="1587" w:type="dxa"/>
            <w:vAlign w:val="center"/>
          </w:tcPr>
          <w:p w14:paraId="1191BE36">
            <w:pPr>
              <w:pStyle w:val="14"/>
            </w:pPr>
            <w:r>
              <w:t>其中：财政    资金</w:t>
            </w:r>
          </w:p>
        </w:tc>
        <w:tc>
          <w:tcPr>
            <w:tcW w:w="1843" w:type="dxa"/>
            <w:vAlign w:val="center"/>
          </w:tcPr>
          <w:p w14:paraId="1BA2E466">
            <w:pPr>
              <w:pStyle w:val="13"/>
            </w:pPr>
            <w:r>
              <w:t>1044.00</w:t>
            </w:r>
          </w:p>
        </w:tc>
        <w:tc>
          <w:tcPr>
            <w:tcW w:w="1276" w:type="dxa"/>
            <w:vAlign w:val="center"/>
          </w:tcPr>
          <w:p w14:paraId="42FE28D4">
            <w:pPr>
              <w:pStyle w:val="14"/>
            </w:pPr>
            <w:r>
              <w:t>其他资金</w:t>
            </w:r>
          </w:p>
        </w:tc>
        <w:tc>
          <w:tcPr>
            <w:tcW w:w="1276" w:type="dxa"/>
            <w:vAlign w:val="center"/>
          </w:tcPr>
          <w:p w14:paraId="4ACCFC4C">
            <w:pPr>
              <w:pStyle w:val="13"/>
            </w:pPr>
            <w:r>
              <w:t xml:space="preserve"> </w:t>
            </w:r>
          </w:p>
        </w:tc>
      </w:tr>
      <w:tr w14:paraId="00791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34077E"/>
        </w:tc>
        <w:tc>
          <w:tcPr>
            <w:tcW w:w="8589" w:type="dxa"/>
            <w:gridSpan w:val="6"/>
            <w:vAlign w:val="center"/>
          </w:tcPr>
          <w:p w14:paraId="056098FA">
            <w:pPr>
              <w:pStyle w:val="13"/>
            </w:pPr>
            <w:r>
              <w:t>提高危险因素控制减少并发症，促进妇女儿童心理健康</w:t>
            </w:r>
          </w:p>
        </w:tc>
      </w:tr>
      <w:tr w14:paraId="2875F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327F89">
            <w:pPr>
              <w:pStyle w:val="14"/>
            </w:pPr>
            <w:r>
              <w:t>绩效目标</w:t>
            </w:r>
          </w:p>
        </w:tc>
        <w:tc>
          <w:tcPr>
            <w:tcW w:w="8589" w:type="dxa"/>
            <w:gridSpan w:val="6"/>
            <w:vAlign w:val="center"/>
          </w:tcPr>
          <w:p w14:paraId="21C6AD3C">
            <w:pPr>
              <w:pStyle w:val="13"/>
            </w:pPr>
            <w:r>
              <w:t>1.提高危险因素控制减少并发症，促进妇女儿童心理健康</w:t>
            </w:r>
          </w:p>
        </w:tc>
      </w:tr>
    </w:tbl>
    <w:p w14:paraId="7700056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F3E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5A6D7">
            <w:pPr>
              <w:pStyle w:val="14"/>
            </w:pPr>
            <w:r>
              <w:t>一级指标</w:t>
            </w:r>
          </w:p>
        </w:tc>
        <w:tc>
          <w:tcPr>
            <w:tcW w:w="1276" w:type="dxa"/>
            <w:vAlign w:val="center"/>
          </w:tcPr>
          <w:p w14:paraId="548CE095">
            <w:pPr>
              <w:pStyle w:val="14"/>
            </w:pPr>
            <w:r>
              <w:t>二级指标</w:t>
            </w:r>
          </w:p>
        </w:tc>
        <w:tc>
          <w:tcPr>
            <w:tcW w:w="1332" w:type="dxa"/>
            <w:vAlign w:val="center"/>
          </w:tcPr>
          <w:p w14:paraId="3184377E">
            <w:pPr>
              <w:pStyle w:val="14"/>
            </w:pPr>
            <w:r>
              <w:t>三级指标</w:t>
            </w:r>
          </w:p>
        </w:tc>
        <w:tc>
          <w:tcPr>
            <w:tcW w:w="3430" w:type="dxa"/>
            <w:vAlign w:val="center"/>
          </w:tcPr>
          <w:p w14:paraId="50DE51CA">
            <w:pPr>
              <w:pStyle w:val="14"/>
            </w:pPr>
            <w:r>
              <w:t>绩效指标描述</w:t>
            </w:r>
          </w:p>
        </w:tc>
        <w:tc>
          <w:tcPr>
            <w:tcW w:w="2551" w:type="dxa"/>
            <w:vAlign w:val="center"/>
          </w:tcPr>
          <w:p w14:paraId="488CA04F">
            <w:pPr>
              <w:pStyle w:val="14"/>
            </w:pPr>
            <w:r>
              <w:t>指标值</w:t>
            </w:r>
          </w:p>
        </w:tc>
      </w:tr>
      <w:tr w14:paraId="1F4B3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6F03B">
            <w:pPr>
              <w:pStyle w:val="15"/>
            </w:pPr>
            <w:r>
              <w:t>产出指标</w:t>
            </w:r>
          </w:p>
        </w:tc>
        <w:tc>
          <w:tcPr>
            <w:tcW w:w="1276" w:type="dxa"/>
            <w:vAlign w:val="center"/>
          </w:tcPr>
          <w:p w14:paraId="44D880A1">
            <w:pPr>
              <w:pStyle w:val="13"/>
            </w:pPr>
            <w:r>
              <w:t>数量指标</w:t>
            </w:r>
          </w:p>
        </w:tc>
        <w:tc>
          <w:tcPr>
            <w:tcW w:w="1332" w:type="dxa"/>
            <w:vAlign w:val="center"/>
          </w:tcPr>
          <w:p w14:paraId="7C22CFEE">
            <w:pPr>
              <w:pStyle w:val="13"/>
            </w:pPr>
            <w:r>
              <w:t>出生缺陷监测人数</w:t>
            </w:r>
          </w:p>
        </w:tc>
        <w:tc>
          <w:tcPr>
            <w:tcW w:w="3430" w:type="dxa"/>
            <w:vAlign w:val="center"/>
          </w:tcPr>
          <w:p w14:paraId="2B0DEF20">
            <w:pPr>
              <w:pStyle w:val="13"/>
            </w:pPr>
            <w:r>
              <w:t>出生缺陷监测人数</w:t>
            </w:r>
          </w:p>
        </w:tc>
        <w:tc>
          <w:tcPr>
            <w:tcW w:w="2551" w:type="dxa"/>
            <w:vAlign w:val="center"/>
          </w:tcPr>
          <w:p w14:paraId="64F90195">
            <w:pPr>
              <w:pStyle w:val="13"/>
            </w:pPr>
            <w:r>
              <w:t>29人</w:t>
            </w:r>
          </w:p>
        </w:tc>
      </w:tr>
      <w:tr w14:paraId="4D4AB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C4D34"/>
        </w:tc>
        <w:tc>
          <w:tcPr>
            <w:tcW w:w="1276" w:type="dxa"/>
            <w:vAlign w:val="center"/>
          </w:tcPr>
          <w:p w14:paraId="266A1F03">
            <w:pPr>
              <w:pStyle w:val="13"/>
            </w:pPr>
            <w:r>
              <w:t>质量指标</w:t>
            </w:r>
          </w:p>
        </w:tc>
        <w:tc>
          <w:tcPr>
            <w:tcW w:w="1332" w:type="dxa"/>
            <w:vAlign w:val="center"/>
          </w:tcPr>
          <w:p w14:paraId="5BA8C40F">
            <w:pPr>
              <w:pStyle w:val="13"/>
            </w:pPr>
            <w:r>
              <w:t>出生缺陷报告率</w:t>
            </w:r>
          </w:p>
        </w:tc>
        <w:tc>
          <w:tcPr>
            <w:tcW w:w="3430" w:type="dxa"/>
            <w:vAlign w:val="center"/>
          </w:tcPr>
          <w:p w14:paraId="2FE2A0C6">
            <w:pPr>
              <w:pStyle w:val="13"/>
            </w:pPr>
            <w:r>
              <w:t>出生缺陷报告率</w:t>
            </w:r>
          </w:p>
        </w:tc>
        <w:tc>
          <w:tcPr>
            <w:tcW w:w="2551" w:type="dxa"/>
            <w:vAlign w:val="center"/>
          </w:tcPr>
          <w:p w14:paraId="2329A04C">
            <w:pPr>
              <w:pStyle w:val="13"/>
            </w:pPr>
            <w:r>
              <w:t>≥98%</w:t>
            </w:r>
          </w:p>
        </w:tc>
      </w:tr>
      <w:tr w14:paraId="134A7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01F44"/>
        </w:tc>
        <w:tc>
          <w:tcPr>
            <w:tcW w:w="1276" w:type="dxa"/>
            <w:vAlign w:val="center"/>
          </w:tcPr>
          <w:p w14:paraId="2672A309">
            <w:pPr>
              <w:pStyle w:val="13"/>
            </w:pPr>
            <w:r>
              <w:t>时效指标</w:t>
            </w:r>
          </w:p>
        </w:tc>
        <w:tc>
          <w:tcPr>
            <w:tcW w:w="1332" w:type="dxa"/>
            <w:vAlign w:val="center"/>
          </w:tcPr>
          <w:p w14:paraId="10F742BC">
            <w:pPr>
              <w:pStyle w:val="13"/>
            </w:pPr>
            <w:r>
              <w:t>病例筛查按计划完成周期</w:t>
            </w:r>
          </w:p>
        </w:tc>
        <w:tc>
          <w:tcPr>
            <w:tcW w:w="3430" w:type="dxa"/>
            <w:vAlign w:val="center"/>
          </w:tcPr>
          <w:p w14:paraId="073013ED">
            <w:pPr>
              <w:pStyle w:val="13"/>
            </w:pPr>
            <w:r>
              <w:t>病例筛查按计划完成周期</w:t>
            </w:r>
          </w:p>
        </w:tc>
        <w:tc>
          <w:tcPr>
            <w:tcW w:w="2551" w:type="dxa"/>
            <w:vAlign w:val="center"/>
          </w:tcPr>
          <w:p w14:paraId="1C061876">
            <w:pPr>
              <w:pStyle w:val="13"/>
            </w:pPr>
            <w:r>
              <w:t>2026.1.1-2026.12.31</w:t>
            </w:r>
          </w:p>
        </w:tc>
      </w:tr>
      <w:tr w14:paraId="4DAA9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289514"/>
        </w:tc>
        <w:tc>
          <w:tcPr>
            <w:tcW w:w="1276" w:type="dxa"/>
            <w:vAlign w:val="center"/>
          </w:tcPr>
          <w:p w14:paraId="024D20C4">
            <w:pPr>
              <w:pStyle w:val="13"/>
            </w:pPr>
            <w:r>
              <w:t>成本指标</w:t>
            </w:r>
          </w:p>
        </w:tc>
        <w:tc>
          <w:tcPr>
            <w:tcW w:w="1332" w:type="dxa"/>
            <w:vAlign w:val="center"/>
          </w:tcPr>
          <w:p w14:paraId="49F3301B">
            <w:pPr>
              <w:pStyle w:val="13"/>
            </w:pPr>
            <w:r>
              <w:t>妇幼卫生监测财政项目</w:t>
            </w:r>
          </w:p>
          <w:p w14:paraId="054EDFAF">
            <w:pPr>
              <w:pStyle w:val="13"/>
            </w:pPr>
            <w:r>
              <w:t>经费额度</w:t>
            </w:r>
          </w:p>
        </w:tc>
        <w:tc>
          <w:tcPr>
            <w:tcW w:w="3430" w:type="dxa"/>
            <w:vAlign w:val="center"/>
          </w:tcPr>
          <w:p w14:paraId="4DFBABB1">
            <w:pPr>
              <w:pStyle w:val="13"/>
            </w:pPr>
            <w:r>
              <w:t>妇幼卫生监测财政项目经费额度</w:t>
            </w:r>
          </w:p>
        </w:tc>
        <w:tc>
          <w:tcPr>
            <w:tcW w:w="2551" w:type="dxa"/>
            <w:vAlign w:val="center"/>
          </w:tcPr>
          <w:p w14:paraId="5A3B063D">
            <w:pPr>
              <w:pStyle w:val="13"/>
            </w:pPr>
            <w:r>
              <w:t>≤1044元</w:t>
            </w:r>
          </w:p>
        </w:tc>
      </w:tr>
      <w:tr w14:paraId="4DC18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3F244">
            <w:pPr>
              <w:pStyle w:val="15"/>
            </w:pPr>
            <w:r>
              <w:t>效益指标</w:t>
            </w:r>
          </w:p>
        </w:tc>
        <w:tc>
          <w:tcPr>
            <w:tcW w:w="1276" w:type="dxa"/>
            <w:vAlign w:val="center"/>
          </w:tcPr>
          <w:p w14:paraId="6C61A7BA">
            <w:pPr>
              <w:pStyle w:val="13"/>
            </w:pPr>
            <w:r>
              <w:t>社会效益指标</w:t>
            </w:r>
          </w:p>
        </w:tc>
        <w:tc>
          <w:tcPr>
            <w:tcW w:w="1332" w:type="dxa"/>
            <w:vAlign w:val="center"/>
          </w:tcPr>
          <w:p w14:paraId="52729C62">
            <w:pPr>
              <w:pStyle w:val="13"/>
            </w:pPr>
            <w:r>
              <w:t>辖区高危患者筛查管理水平</w:t>
            </w:r>
          </w:p>
        </w:tc>
        <w:tc>
          <w:tcPr>
            <w:tcW w:w="3430" w:type="dxa"/>
            <w:vAlign w:val="center"/>
          </w:tcPr>
          <w:p w14:paraId="4D1BF13D">
            <w:pPr>
              <w:pStyle w:val="13"/>
            </w:pPr>
            <w:r>
              <w:t>辖区高危患者筛查管理水平</w:t>
            </w:r>
          </w:p>
        </w:tc>
        <w:tc>
          <w:tcPr>
            <w:tcW w:w="2551" w:type="dxa"/>
            <w:vAlign w:val="center"/>
          </w:tcPr>
          <w:p w14:paraId="44ABD8BC">
            <w:pPr>
              <w:pStyle w:val="13"/>
            </w:pPr>
            <w:r>
              <w:t>有效提升</w:t>
            </w:r>
          </w:p>
        </w:tc>
      </w:tr>
      <w:tr w14:paraId="14B11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8ED374">
            <w:pPr>
              <w:pStyle w:val="15"/>
            </w:pPr>
            <w:r>
              <w:t>满意度指标</w:t>
            </w:r>
          </w:p>
        </w:tc>
        <w:tc>
          <w:tcPr>
            <w:tcW w:w="1276" w:type="dxa"/>
            <w:vAlign w:val="center"/>
          </w:tcPr>
          <w:p w14:paraId="178261F6">
            <w:pPr>
              <w:pStyle w:val="13"/>
            </w:pPr>
            <w:r>
              <w:t>服务对象满意度指标</w:t>
            </w:r>
          </w:p>
        </w:tc>
        <w:tc>
          <w:tcPr>
            <w:tcW w:w="1332" w:type="dxa"/>
            <w:vAlign w:val="center"/>
          </w:tcPr>
          <w:p w14:paraId="38650D28">
            <w:pPr>
              <w:pStyle w:val="13"/>
            </w:pPr>
            <w:r>
              <w:t>就诊的育龄妇女及新生儿</w:t>
            </w:r>
          </w:p>
          <w:p w14:paraId="4F22F52A">
            <w:pPr>
              <w:pStyle w:val="13"/>
            </w:pPr>
            <w:r>
              <w:t>满意度</w:t>
            </w:r>
          </w:p>
        </w:tc>
        <w:tc>
          <w:tcPr>
            <w:tcW w:w="3430" w:type="dxa"/>
            <w:vAlign w:val="center"/>
          </w:tcPr>
          <w:p w14:paraId="3874DE68">
            <w:pPr>
              <w:pStyle w:val="13"/>
            </w:pPr>
            <w:r>
              <w:t>就诊的育龄妇女及新生儿</w:t>
            </w:r>
          </w:p>
          <w:p w14:paraId="0422A512">
            <w:pPr>
              <w:pStyle w:val="13"/>
            </w:pPr>
            <w:r>
              <w:t>满意度</w:t>
            </w:r>
          </w:p>
        </w:tc>
        <w:tc>
          <w:tcPr>
            <w:tcW w:w="2551" w:type="dxa"/>
            <w:vAlign w:val="center"/>
          </w:tcPr>
          <w:p w14:paraId="7381A2E1">
            <w:pPr>
              <w:pStyle w:val="13"/>
            </w:pPr>
            <w:r>
              <w:t>≥80%</w:t>
            </w:r>
          </w:p>
        </w:tc>
      </w:tr>
    </w:tbl>
    <w:p w14:paraId="22CB5DF2">
      <w:pPr>
        <w:sectPr>
          <w:pgSz w:w="11900" w:h="16840"/>
          <w:pgMar w:top="1984" w:right="1304" w:bottom="1134" w:left="1304" w:header="720" w:footer="720" w:gutter="0"/>
          <w:cols w:space="720" w:num="1"/>
        </w:sectPr>
      </w:pPr>
    </w:p>
    <w:p w14:paraId="4371BE12">
      <w:pPr>
        <w:spacing w:before="0" w:after="0" w:line="240" w:lineRule="auto"/>
        <w:ind w:firstLine="0"/>
        <w:jc w:val="center"/>
        <w:outlineLvl w:val="9"/>
      </w:pPr>
      <w:r>
        <w:rPr>
          <w:rFonts w:ascii="方正仿宋_GBK" w:hAnsi="方正仿宋_GBK" w:eastAsia="方正仿宋_GBK" w:cs="方正仿宋_GBK"/>
          <w:sz w:val="28"/>
        </w:rPr>
        <w:t xml:space="preserve"> </w:t>
      </w:r>
    </w:p>
    <w:p w14:paraId="21BEE2D6">
      <w:pPr>
        <w:spacing w:before="0" w:after="0"/>
        <w:ind w:firstLine="560"/>
        <w:jc w:val="left"/>
        <w:outlineLvl w:val="3"/>
      </w:pPr>
      <w:bookmarkStart w:id="424" w:name="_Toc_4_4_0000000425"/>
      <w:r>
        <w:rPr>
          <w:rFonts w:ascii="方正仿宋_GBK" w:hAnsi="方正仿宋_GBK" w:eastAsia="方正仿宋_GBK" w:cs="方正仿宋_GBK"/>
          <w:sz w:val="28"/>
        </w:rPr>
        <w:t>418.重大传染病防控资金-扩大国家免疫规划-2025年中央（津财社指[2024]116号）绩效目标表</w:t>
      </w:r>
      <w:bookmarkEnd w:id="42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BCD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8AEA93">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A3691D8">
            <w:pPr>
              <w:pStyle w:val="11"/>
            </w:pPr>
            <w:r>
              <w:t>单位：元</w:t>
            </w:r>
          </w:p>
        </w:tc>
      </w:tr>
      <w:tr w14:paraId="19363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AB9CCF">
            <w:pPr>
              <w:pStyle w:val="14"/>
            </w:pPr>
            <w:r>
              <w:t>项目名称</w:t>
            </w:r>
          </w:p>
        </w:tc>
        <w:tc>
          <w:tcPr>
            <w:tcW w:w="8589" w:type="dxa"/>
            <w:gridSpan w:val="6"/>
            <w:vAlign w:val="center"/>
          </w:tcPr>
          <w:p w14:paraId="1A782767">
            <w:pPr>
              <w:pStyle w:val="13"/>
            </w:pPr>
            <w:r>
              <w:t>重大传染病防控资金-扩大国家免疫规划-2025年中央（津财社指[2024]116号）</w:t>
            </w:r>
          </w:p>
        </w:tc>
      </w:tr>
      <w:tr w14:paraId="74E0E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CB6">
            <w:pPr>
              <w:pStyle w:val="14"/>
            </w:pPr>
            <w:r>
              <w:t>预算规模及资金用途</w:t>
            </w:r>
          </w:p>
        </w:tc>
        <w:tc>
          <w:tcPr>
            <w:tcW w:w="1276" w:type="dxa"/>
            <w:vAlign w:val="center"/>
          </w:tcPr>
          <w:p w14:paraId="5F6D065D">
            <w:pPr>
              <w:pStyle w:val="14"/>
            </w:pPr>
            <w:r>
              <w:t>预算数</w:t>
            </w:r>
          </w:p>
        </w:tc>
        <w:tc>
          <w:tcPr>
            <w:tcW w:w="1332" w:type="dxa"/>
            <w:vAlign w:val="center"/>
          </w:tcPr>
          <w:p w14:paraId="28E49157">
            <w:pPr>
              <w:pStyle w:val="13"/>
            </w:pPr>
            <w:r>
              <w:t>3550.00</w:t>
            </w:r>
          </w:p>
        </w:tc>
        <w:tc>
          <w:tcPr>
            <w:tcW w:w="1587" w:type="dxa"/>
            <w:vAlign w:val="center"/>
          </w:tcPr>
          <w:p w14:paraId="3E96A2D6">
            <w:pPr>
              <w:pStyle w:val="14"/>
            </w:pPr>
            <w:r>
              <w:t>其中：财政    资金</w:t>
            </w:r>
          </w:p>
        </w:tc>
        <w:tc>
          <w:tcPr>
            <w:tcW w:w="1843" w:type="dxa"/>
            <w:vAlign w:val="center"/>
          </w:tcPr>
          <w:p w14:paraId="5191CF29">
            <w:pPr>
              <w:pStyle w:val="13"/>
            </w:pPr>
            <w:r>
              <w:t>3550.00</w:t>
            </w:r>
          </w:p>
        </w:tc>
        <w:tc>
          <w:tcPr>
            <w:tcW w:w="1276" w:type="dxa"/>
            <w:vAlign w:val="center"/>
          </w:tcPr>
          <w:p w14:paraId="680274AF">
            <w:pPr>
              <w:pStyle w:val="14"/>
            </w:pPr>
            <w:r>
              <w:t>其他资金</w:t>
            </w:r>
          </w:p>
        </w:tc>
        <w:tc>
          <w:tcPr>
            <w:tcW w:w="1276" w:type="dxa"/>
            <w:vAlign w:val="center"/>
          </w:tcPr>
          <w:p w14:paraId="5E6DC68A">
            <w:pPr>
              <w:pStyle w:val="13"/>
            </w:pPr>
            <w:r>
              <w:t xml:space="preserve"> </w:t>
            </w:r>
          </w:p>
        </w:tc>
      </w:tr>
      <w:tr w14:paraId="13D2E3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C77E4"/>
        </w:tc>
        <w:tc>
          <w:tcPr>
            <w:tcW w:w="8589" w:type="dxa"/>
            <w:gridSpan w:val="6"/>
            <w:vAlign w:val="center"/>
          </w:tcPr>
          <w:p w14:paraId="232FF143">
            <w:pPr>
              <w:pStyle w:val="13"/>
            </w:pPr>
            <w:r>
              <w:t>通过对0-6岁儿童免疫接种进行管理，提高健康管理水平，提高危险因素的控制，减少并发症，促进居民心理和身体健康。</w:t>
            </w:r>
          </w:p>
        </w:tc>
      </w:tr>
      <w:tr w14:paraId="78A11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AAC422">
            <w:pPr>
              <w:pStyle w:val="14"/>
            </w:pPr>
            <w:r>
              <w:t>绩效目标</w:t>
            </w:r>
          </w:p>
        </w:tc>
        <w:tc>
          <w:tcPr>
            <w:tcW w:w="8589" w:type="dxa"/>
            <w:gridSpan w:val="6"/>
            <w:vAlign w:val="center"/>
          </w:tcPr>
          <w:p w14:paraId="374DB5E4">
            <w:pPr>
              <w:pStyle w:val="13"/>
            </w:pPr>
            <w:r>
              <w:t>1.通过对0-6岁儿童免疫接种进行管理，提高健康管理水平，提高危险因素的控制，减少并发症，促进居民心理和身体健康。</w:t>
            </w:r>
          </w:p>
        </w:tc>
      </w:tr>
    </w:tbl>
    <w:p w14:paraId="69079CF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05FC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0E005">
            <w:pPr>
              <w:pStyle w:val="14"/>
            </w:pPr>
            <w:r>
              <w:t>一级指标</w:t>
            </w:r>
          </w:p>
        </w:tc>
        <w:tc>
          <w:tcPr>
            <w:tcW w:w="1276" w:type="dxa"/>
            <w:vAlign w:val="center"/>
          </w:tcPr>
          <w:p w14:paraId="4DFF13CD">
            <w:pPr>
              <w:pStyle w:val="14"/>
            </w:pPr>
            <w:r>
              <w:t>二级指标</w:t>
            </w:r>
          </w:p>
        </w:tc>
        <w:tc>
          <w:tcPr>
            <w:tcW w:w="1332" w:type="dxa"/>
            <w:vAlign w:val="center"/>
          </w:tcPr>
          <w:p w14:paraId="6DC4AE4A">
            <w:pPr>
              <w:pStyle w:val="14"/>
            </w:pPr>
            <w:r>
              <w:t>三级指标</w:t>
            </w:r>
          </w:p>
        </w:tc>
        <w:tc>
          <w:tcPr>
            <w:tcW w:w="3430" w:type="dxa"/>
            <w:vAlign w:val="center"/>
          </w:tcPr>
          <w:p w14:paraId="33B55DB6">
            <w:pPr>
              <w:pStyle w:val="14"/>
            </w:pPr>
            <w:r>
              <w:t>绩效指标描述</w:t>
            </w:r>
          </w:p>
        </w:tc>
        <w:tc>
          <w:tcPr>
            <w:tcW w:w="2551" w:type="dxa"/>
            <w:vAlign w:val="center"/>
          </w:tcPr>
          <w:p w14:paraId="1B75CF01">
            <w:pPr>
              <w:pStyle w:val="14"/>
            </w:pPr>
            <w:r>
              <w:t>指标值</w:t>
            </w:r>
          </w:p>
        </w:tc>
      </w:tr>
      <w:tr w14:paraId="765B7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E3B9B">
            <w:pPr>
              <w:pStyle w:val="15"/>
            </w:pPr>
            <w:r>
              <w:t>产出指标</w:t>
            </w:r>
          </w:p>
        </w:tc>
        <w:tc>
          <w:tcPr>
            <w:tcW w:w="1276" w:type="dxa"/>
            <w:vAlign w:val="center"/>
          </w:tcPr>
          <w:p w14:paraId="5C42EE8B">
            <w:pPr>
              <w:pStyle w:val="13"/>
            </w:pPr>
            <w:r>
              <w:t>数量指标</w:t>
            </w:r>
          </w:p>
        </w:tc>
        <w:tc>
          <w:tcPr>
            <w:tcW w:w="1332" w:type="dxa"/>
            <w:vAlign w:val="center"/>
          </w:tcPr>
          <w:p w14:paraId="48E6CC80">
            <w:pPr>
              <w:pStyle w:val="13"/>
            </w:pPr>
            <w:r>
              <w:t>管理儿童数量</w:t>
            </w:r>
          </w:p>
        </w:tc>
        <w:tc>
          <w:tcPr>
            <w:tcW w:w="3430" w:type="dxa"/>
            <w:vAlign w:val="center"/>
          </w:tcPr>
          <w:p w14:paraId="6A08DDA5">
            <w:pPr>
              <w:pStyle w:val="13"/>
            </w:pPr>
            <w:r>
              <w:t>管理儿童数量</w:t>
            </w:r>
          </w:p>
        </w:tc>
        <w:tc>
          <w:tcPr>
            <w:tcW w:w="2551" w:type="dxa"/>
            <w:vAlign w:val="center"/>
          </w:tcPr>
          <w:p w14:paraId="6CFDB837">
            <w:pPr>
              <w:pStyle w:val="13"/>
            </w:pPr>
            <w:r>
              <w:t>≥1000人</w:t>
            </w:r>
          </w:p>
        </w:tc>
      </w:tr>
      <w:tr w14:paraId="7F46C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3BFA4"/>
        </w:tc>
        <w:tc>
          <w:tcPr>
            <w:tcW w:w="1276" w:type="dxa"/>
            <w:vAlign w:val="center"/>
          </w:tcPr>
          <w:p w14:paraId="7577A4B9">
            <w:pPr>
              <w:pStyle w:val="13"/>
            </w:pPr>
            <w:r>
              <w:t>数量指标</w:t>
            </w:r>
          </w:p>
        </w:tc>
        <w:tc>
          <w:tcPr>
            <w:tcW w:w="1332" w:type="dxa"/>
            <w:vAlign w:val="center"/>
          </w:tcPr>
          <w:p w14:paraId="2D73527C">
            <w:pPr>
              <w:pStyle w:val="13"/>
            </w:pPr>
            <w:r>
              <w:t>预防接种针次</w:t>
            </w:r>
          </w:p>
        </w:tc>
        <w:tc>
          <w:tcPr>
            <w:tcW w:w="3430" w:type="dxa"/>
            <w:vAlign w:val="center"/>
          </w:tcPr>
          <w:p w14:paraId="70F6DCF7">
            <w:pPr>
              <w:pStyle w:val="13"/>
            </w:pPr>
            <w:r>
              <w:t>预防接种针次</w:t>
            </w:r>
          </w:p>
        </w:tc>
        <w:tc>
          <w:tcPr>
            <w:tcW w:w="2551" w:type="dxa"/>
            <w:vAlign w:val="center"/>
          </w:tcPr>
          <w:p w14:paraId="7053A64D">
            <w:pPr>
              <w:pStyle w:val="13"/>
            </w:pPr>
            <w:r>
              <w:t>≥2500针次</w:t>
            </w:r>
          </w:p>
        </w:tc>
      </w:tr>
      <w:tr w14:paraId="7C3D3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EE767"/>
        </w:tc>
        <w:tc>
          <w:tcPr>
            <w:tcW w:w="1276" w:type="dxa"/>
            <w:vAlign w:val="center"/>
          </w:tcPr>
          <w:p w14:paraId="02610574">
            <w:pPr>
              <w:pStyle w:val="13"/>
            </w:pPr>
            <w:r>
              <w:t>质量指标</w:t>
            </w:r>
          </w:p>
        </w:tc>
        <w:tc>
          <w:tcPr>
            <w:tcW w:w="1332" w:type="dxa"/>
            <w:vAlign w:val="center"/>
          </w:tcPr>
          <w:p w14:paraId="2652C1AE">
            <w:pPr>
              <w:pStyle w:val="13"/>
            </w:pPr>
            <w:r>
              <w:t>AEP报告率</w:t>
            </w:r>
          </w:p>
        </w:tc>
        <w:tc>
          <w:tcPr>
            <w:tcW w:w="3430" w:type="dxa"/>
            <w:vAlign w:val="center"/>
          </w:tcPr>
          <w:p w14:paraId="399C018B">
            <w:pPr>
              <w:pStyle w:val="13"/>
            </w:pPr>
            <w:r>
              <w:t>AEP报告率</w:t>
            </w:r>
          </w:p>
        </w:tc>
        <w:tc>
          <w:tcPr>
            <w:tcW w:w="2551" w:type="dxa"/>
            <w:vAlign w:val="center"/>
          </w:tcPr>
          <w:p w14:paraId="3F76867D">
            <w:pPr>
              <w:pStyle w:val="13"/>
            </w:pPr>
            <w:r>
              <w:t>100%</w:t>
            </w:r>
          </w:p>
        </w:tc>
      </w:tr>
      <w:tr w14:paraId="6F2C3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8C764"/>
        </w:tc>
        <w:tc>
          <w:tcPr>
            <w:tcW w:w="1276" w:type="dxa"/>
            <w:vAlign w:val="center"/>
          </w:tcPr>
          <w:p w14:paraId="1940061B">
            <w:pPr>
              <w:pStyle w:val="13"/>
            </w:pPr>
            <w:r>
              <w:t>质量指标</w:t>
            </w:r>
          </w:p>
        </w:tc>
        <w:tc>
          <w:tcPr>
            <w:tcW w:w="1332" w:type="dxa"/>
            <w:vAlign w:val="center"/>
          </w:tcPr>
          <w:p w14:paraId="29813B62">
            <w:pPr>
              <w:pStyle w:val="13"/>
            </w:pPr>
            <w:r>
              <w:t>AEFI报告率</w:t>
            </w:r>
          </w:p>
        </w:tc>
        <w:tc>
          <w:tcPr>
            <w:tcW w:w="3430" w:type="dxa"/>
            <w:vAlign w:val="center"/>
          </w:tcPr>
          <w:p w14:paraId="3235BEB4">
            <w:pPr>
              <w:pStyle w:val="13"/>
            </w:pPr>
            <w:r>
              <w:t>AEFI报告率</w:t>
            </w:r>
          </w:p>
        </w:tc>
        <w:tc>
          <w:tcPr>
            <w:tcW w:w="2551" w:type="dxa"/>
            <w:vAlign w:val="center"/>
          </w:tcPr>
          <w:p w14:paraId="2F90FFF1">
            <w:pPr>
              <w:pStyle w:val="13"/>
            </w:pPr>
            <w:r>
              <w:t>≥95%</w:t>
            </w:r>
          </w:p>
        </w:tc>
      </w:tr>
      <w:tr w14:paraId="248B7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D5F77"/>
        </w:tc>
        <w:tc>
          <w:tcPr>
            <w:tcW w:w="1276" w:type="dxa"/>
            <w:vAlign w:val="center"/>
          </w:tcPr>
          <w:p w14:paraId="3E1CF98A">
            <w:pPr>
              <w:pStyle w:val="13"/>
            </w:pPr>
            <w:r>
              <w:t>时效指标</w:t>
            </w:r>
          </w:p>
        </w:tc>
        <w:tc>
          <w:tcPr>
            <w:tcW w:w="1332" w:type="dxa"/>
            <w:vAlign w:val="center"/>
          </w:tcPr>
          <w:p w14:paraId="5A60B237">
            <w:pPr>
              <w:pStyle w:val="13"/>
            </w:pPr>
            <w:r>
              <w:t>免疫规划信息管理系统总结通报时间</w:t>
            </w:r>
          </w:p>
        </w:tc>
        <w:tc>
          <w:tcPr>
            <w:tcW w:w="3430" w:type="dxa"/>
            <w:vAlign w:val="center"/>
          </w:tcPr>
          <w:p w14:paraId="1BD5BF60">
            <w:pPr>
              <w:pStyle w:val="13"/>
            </w:pPr>
            <w:r>
              <w:t>免疫规划信息管理系统总结通报时间</w:t>
            </w:r>
          </w:p>
        </w:tc>
        <w:tc>
          <w:tcPr>
            <w:tcW w:w="2551" w:type="dxa"/>
            <w:vAlign w:val="center"/>
          </w:tcPr>
          <w:p w14:paraId="35D82984">
            <w:pPr>
              <w:pStyle w:val="13"/>
            </w:pPr>
            <w:r>
              <w:t>每季度一次</w:t>
            </w:r>
          </w:p>
        </w:tc>
      </w:tr>
      <w:tr w14:paraId="6760B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087D8"/>
        </w:tc>
        <w:tc>
          <w:tcPr>
            <w:tcW w:w="1276" w:type="dxa"/>
            <w:vAlign w:val="center"/>
          </w:tcPr>
          <w:p w14:paraId="281459A4">
            <w:pPr>
              <w:pStyle w:val="13"/>
            </w:pPr>
            <w:r>
              <w:t>成本指标</w:t>
            </w:r>
          </w:p>
        </w:tc>
        <w:tc>
          <w:tcPr>
            <w:tcW w:w="1332" w:type="dxa"/>
            <w:vAlign w:val="center"/>
          </w:tcPr>
          <w:p w14:paraId="7A368A4A">
            <w:pPr>
              <w:pStyle w:val="13"/>
            </w:pPr>
            <w:r>
              <w:t>扩大国家免疫规划财政经费额度</w:t>
            </w:r>
          </w:p>
        </w:tc>
        <w:tc>
          <w:tcPr>
            <w:tcW w:w="3430" w:type="dxa"/>
            <w:vAlign w:val="center"/>
          </w:tcPr>
          <w:p w14:paraId="596F3DC3">
            <w:pPr>
              <w:pStyle w:val="13"/>
            </w:pPr>
            <w:r>
              <w:t>扩大国家免疫规划财政经费额度</w:t>
            </w:r>
          </w:p>
        </w:tc>
        <w:tc>
          <w:tcPr>
            <w:tcW w:w="2551" w:type="dxa"/>
            <w:vAlign w:val="center"/>
          </w:tcPr>
          <w:p w14:paraId="39C6FBCA">
            <w:pPr>
              <w:pStyle w:val="13"/>
            </w:pPr>
            <w:r>
              <w:t>≤3550元</w:t>
            </w:r>
          </w:p>
        </w:tc>
      </w:tr>
      <w:tr w14:paraId="5A1C7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16D703">
            <w:pPr>
              <w:pStyle w:val="15"/>
            </w:pPr>
            <w:r>
              <w:t>效益指标</w:t>
            </w:r>
          </w:p>
        </w:tc>
        <w:tc>
          <w:tcPr>
            <w:tcW w:w="1276" w:type="dxa"/>
            <w:vAlign w:val="center"/>
          </w:tcPr>
          <w:p w14:paraId="20213C83">
            <w:pPr>
              <w:pStyle w:val="13"/>
            </w:pPr>
            <w:r>
              <w:t>社会效益指标</w:t>
            </w:r>
          </w:p>
        </w:tc>
        <w:tc>
          <w:tcPr>
            <w:tcW w:w="1332" w:type="dxa"/>
            <w:vAlign w:val="center"/>
          </w:tcPr>
          <w:p w14:paraId="2331896D">
            <w:pPr>
              <w:pStyle w:val="13"/>
            </w:pPr>
            <w:r>
              <w:t>提升辖区0-6岁儿童计划免疫管理水平</w:t>
            </w:r>
          </w:p>
        </w:tc>
        <w:tc>
          <w:tcPr>
            <w:tcW w:w="3430" w:type="dxa"/>
            <w:vAlign w:val="center"/>
          </w:tcPr>
          <w:p w14:paraId="71BBE594">
            <w:pPr>
              <w:pStyle w:val="13"/>
            </w:pPr>
            <w:r>
              <w:t>提升辖区0-6岁儿童计划免疫管理水平</w:t>
            </w:r>
          </w:p>
        </w:tc>
        <w:tc>
          <w:tcPr>
            <w:tcW w:w="2551" w:type="dxa"/>
            <w:vAlign w:val="center"/>
          </w:tcPr>
          <w:p w14:paraId="01D269D4">
            <w:pPr>
              <w:pStyle w:val="13"/>
            </w:pPr>
            <w:r>
              <w:t>有效提升</w:t>
            </w:r>
          </w:p>
        </w:tc>
      </w:tr>
      <w:tr w14:paraId="43217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6C312">
            <w:pPr>
              <w:pStyle w:val="15"/>
            </w:pPr>
            <w:r>
              <w:t>满意度指标</w:t>
            </w:r>
          </w:p>
        </w:tc>
        <w:tc>
          <w:tcPr>
            <w:tcW w:w="1276" w:type="dxa"/>
            <w:vAlign w:val="center"/>
          </w:tcPr>
          <w:p w14:paraId="49D5C87B">
            <w:pPr>
              <w:pStyle w:val="13"/>
            </w:pPr>
            <w:r>
              <w:t>服务对象满意度指标</w:t>
            </w:r>
          </w:p>
        </w:tc>
        <w:tc>
          <w:tcPr>
            <w:tcW w:w="1332" w:type="dxa"/>
            <w:vAlign w:val="center"/>
          </w:tcPr>
          <w:p w14:paraId="5CFB1C0F">
            <w:pPr>
              <w:pStyle w:val="13"/>
            </w:pPr>
            <w:r>
              <w:t>就诊患者及家属满意度</w:t>
            </w:r>
          </w:p>
        </w:tc>
        <w:tc>
          <w:tcPr>
            <w:tcW w:w="3430" w:type="dxa"/>
            <w:vAlign w:val="center"/>
          </w:tcPr>
          <w:p w14:paraId="2B659641">
            <w:pPr>
              <w:pStyle w:val="13"/>
            </w:pPr>
            <w:r>
              <w:t>就诊患者及家属满意度</w:t>
            </w:r>
          </w:p>
        </w:tc>
        <w:tc>
          <w:tcPr>
            <w:tcW w:w="2551" w:type="dxa"/>
            <w:vAlign w:val="center"/>
          </w:tcPr>
          <w:p w14:paraId="115801B9">
            <w:pPr>
              <w:pStyle w:val="13"/>
            </w:pPr>
            <w:r>
              <w:t>≥90%</w:t>
            </w:r>
          </w:p>
        </w:tc>
      </w:tr>
    </w:tbl>
    <w:p w14:paraId="1FED98E2">
      <w:pPr>
        <w:sectPr>
          <w:pgSz w:w="11900" w:h="16840"/>
          <w:pgMar w:top="1984" w:right="1304" w:bottom="1134" w:left="1304" w:header="720" w:footer="720" w:gutter="0"/>
          <w:cols w:space="720" w:num="1"/>
        </w:sectPr>
      </w:pPr>
    </w:p>
    <w:p w14:paraId="35F391E6">
      <w:pPr>
        <w:spacing w:before="0" w:after="0" w:line="240" w:lineRule="auto"/>
        <w:ind w:firstLine="0"/>
        <w:jc w:val="center"/>
        <w:outlineLvl w:val="9"/>
      </w:pPr>
      <w:r>
        <w:rPr>
          <w:rFonts w:ascii="方正仿宋_GBK" w:hAnsi="方正仿宋_GBK" w:eastAsia="方正仿宋_GBK" w:cs="方正仿宋_GBK"/>
          <w:sz w:val="28"/>
        </w:rPr>
        <w:t xml:space="preserve"> </w:t>
      </w:r>
    </w:p>
    <w:p w14:paraId="426CCF09">
      <w:pPr>
        <w:spacing w:before="0" w:after="0"/>
        <w:ind w:firstLine="560"/>
        <w:jc w:val="left"/>
        <w:outlineLvl w:val="3"/>
      </w:pPr>
      <w:bookmarkStart w:id="425" w:name="_Toc_4_4_0000000426"/>
      <w:r>
        <w:rPr>
          <w:rFonts w:ascii="方正仿宋_GBK" w:hAnsi="方正仿宋_GBK" w:eastAsia="方正仿宋_GBK" w:cs="方正仿宋_GBK"/>
          <w:sz w:val="28"/>
        </w:rPr>
        <w:t>419.重大传染病防控资金-慢性病防治-2025年中央（津财社指[2024]116号）绩效目标表</w:t>
      </w:r>
      <w:bookmarkEnd w:id="42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154D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0EADA10">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143EC4BC">
            <w:pPr>
              <w:pStyle w:val="11"/>
            </w:pPr>
            <w:r>
              <w:t>单位：元</w:t>
            </w:r>
          </w:p>
        </w:tc>
      </w:tr>
      <w:tr w14:paraId="3C292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234A7">
            <w:pPr>
              <w:pStyle w:val="14"/>
            </w:pPr>
            <w:r>
              <w:t>项目名称</w:t>
            </w:r>
          </w:p>
        </w:tc>
        <w:tc>
          <w:tcPr>
            <w:tcW w:w="8589" w:type="dxa"/>
            <w:gridSpan w:val="6"/>
            <w:vAlign w:val="center"/>
          </w:tcPr>
          <w:p w14:paraId="19F916AC">
            <w:pPr>
              <w:pStyle w:val="13"/>
            </w:pPr>
            <w:r>
              <w:t>重大传染病防控资金-慢性病防治-2025年中央（津财社指[2024]116号）</w:t>
            </w:r>
          </w:p>
        </w:tc>
      </w:tr>
      <w:tr w14:paraId="3C083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257FB">
            <w:pPr>
              <w:pStyle w:val="14"/>
            </w:pPr>
            <w:r>
              <w:t>预算规模及资金用途</w:t>
            </w:r>
          </w:p>
        </w:tc>
        <w:tc>
          <w:tcPr>
            <w:tcW w:w="1276" w:type="dxa"/>
            <w:vAlign w:val="center"/>
          </w:tcPr>
          <w:p w14:paraId="2B2BD51F">
            <w:pPr>
              <w:pStyle w:val="14"/>
            </w:pPr>
            <w:r>
              <w:t>预算数</w:t>
            </w:r>
          </w:p>
        </w:tc>
        <w:tc>
          <w:tcPr>
            <w:tcW w:w="1332" w:type="dxa"/>
            <w:vAlign w:val="center"/>
          </w:tcPr>
          <w:p w14:paraId="428F3D02">
            <w:pPr>
              <w:pStyle w:val="13"/>
            </w:pPr>
            <w:r>
              <w:t>15600.00</w:t>
            </w:r>
          </w:p>
        </w:tc>
        <w:tc>
          <w:tcPr>
            <w:tcW w:w="1587" w:type="dxa"/>
            <w:vAlign w:val="center"/>
          </w:tcPr>
          <w:p w14:paraId="28CB3033">
            <w:pPr>
              <w:pStyle w:val="14"/>
            </w:pPr>
            <w:r>
              <w:t>其中：财政    资金</w:t>
            </w:r>
          </w:p>
        </w:tc>
        <w:tc>
          <w:tcPr>
            <w:tcW w:w="1843" w:type="dxa"/>
            <w:vAlign w:val="center"/>
          </w:tcPr>
          <w:p w14:paraId="24159E1B">
            <w:pPr>
              <w:pStyle w:val="13"/>
            </w:pPr>
            <w:r>
              <w:t>15600.00</w:t>
            </w:r>
          </w:p>
        </w:tc>
        <w:tc>
          <w:tcPr>
            <w:tcW w:w="1276" w:type="dxa"/>
            <w:vAlign w:val="center"/>
          </w:tcPr>
          <w:p w14:paraId="5DBE86FC">
            <w:pPr>
              <w:pStyle w:val="14"/>
            </w:pPr>
            <w:r>
              <w:t>其他资金</w:t>
            </w:r>
          </w:p>
        </w:tc>
        <w:tc>
          <w:tcPr>
            <w:tcW w:w="1276" w:type="dxa"/>
            <w:vAlign w:val="center"/>
          </w:tcPr>
          <w:p w14:paraId="4771C0B8">
            <w:pPr>
              <w:pStyle w:val="13"/>
            </w:pPr>
            <w:r>
              <w:t xml:space="preserve"> </w:t>
            </w:r>
          </w:p>
        </w:tc>
      </w:tr>
      <w:tr w14:paraId="0A9BB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76D038"/>
        </w:tc>
        <w:tc>
          <w:tcPr>
            <w:tcW w:w="8589" w:type="dxa"/>
            <w:gridSpan w:val="6"/>
            <w:vAlign w:val="center"/>
          </w:tcPr>
          <w:p w14:paraId="7A58551A">
            <w:pPr>
              <w:pStyle w:val="13"/>
            </w:pPr>
            <w:r>
              <w:t xml:space="preserve">通过按照规定开展相关工作，同时保证相关筛查的针对性和准确性，同时按照计划完成相关心血管疾病的筛查，进行相关健康教育，提高居民满意度。      </w:t>
            </w:r>
          </w:p>
        </w:tc>
      </w:tr>
      <w:tr w14:paraId="0ACE1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19768">
            <w:pPr>
              <w:pStyle w:val="14"/>
            </w:pPr>
            <w:r>
              <w:t>绩效目标</w:t>
            </w:r>
          </w:p>
        </w:tc>
        <w:tc>
          <w:tcPr>
            <w:tcW w:w="8589" w:type="dxa"/>
            <w:gridSpan w:val="6"/>
            <w:vAlign w:val="center"/>
          </w:tcPr>
          <w:p w14:paraId="285B5BFB">
            <w:pPr>
              <w:pStyle w:val="13"/>
            </w:pPr>
            <w:r>
              <w:t xml:space="preserve">1.通过按照规定开展相关工作，同时保证相关筛查的针对性和准确性，同时按照计划完成相关心血管疾病的筛查，进行相关健康教育，提高居民满意度。      </w:t>
            </w:r>
          </w:p>
        </w:tc>
      </w:tr>
    </w:tbl>
    <w:p w14:paraId="635EA96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280F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DDB44">
            <w:pPr>
              <w:pStyle w:val="14"/>
            </w:pPr>
            <w:r>
              <w:t>一级指标</w:t>
            </w:r>
          </w:p>
        </w:tc>
        <w:tc>
          <w:tcPr>
            <w:tcW w:w="1276" w:type="dxa"/>
            <w:vAlign w:val="center"/>
          </w:tcPr>
          <w:p w14:paraId="3E876EE0">
            <w:pPr>
              <w:pStyle w:val="14"/>
            </w:pPr>
            <w:r>
              <w:t>二级指标</w:t>
            </w:r>
          </w:p>
        </w:tc>
        <w:tc>
          <w:tcPr>
            <w:tcW w:w="1332" w:type="dxa"/>
            <w:vAlign w:val="center"/>
          </w:tcPr>
          <w:p w14:paraId="3354E88E">
            <w:pPr>
              <w:pStyle w:val="14"/>
            </w:pPr>
            <w:r>
              <w:t>三级指标</w:t>
            </w:r>
          </w:p>
        </w:tc>
        <w:tc>
          <w:tcPr>
            <w:tcW w:w="3430" w:type="dxa"/>
            <w:vAlign w:val="center"/>
          </w:tcPr>
          <w:p w14:paraId="691000F8">
            <w:pPr>
              <w:pStyle w:val="14"/>
            </w:pPr>
            <w:r>
              <w:t>绩效指标描述</w:t>
            </w:r>
          </w:p>
        </w:tc>
        <w:tc>
          <w:tcPr>
            <w:tcW w:w="2551" w:type="dxa"/>
            <w:vAlign w:val="center"/>
          </w:tcPr>
          <w:p w14:paraId="22355DCA">
            <w:pPr>
              <w:pStyle w:val="14"/>
            </w:pPr>
            <w:r>
              <w:t>指标值</w:t>
            </w:r>
          </w:p>
        </w:tc>
      </w:tr>
      <w:tr w14:paraId="17F36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58129">
            <w:pPr>
              <w:pStyle w:val="15"/>
            </w:pPr>
            <w:r>
              <w:t>产出指标</w:t>
            </w:r>
          </w:p>
        </w:tc>
        <w:tc>
          <w:tcPr>
            <w:tcW w:w="1276" w:type="dxa"/>
            <w:vAlign w:val="center"/>
          </w:tcPr>
          <w:p w14:paraId="249BDB75">
            <w:pPr>
              <w:pStyle w:val="13"/>
            </w:pPr>
            <w:r>
              <w:t>数量指标</w:t>
            </w:r>
          </w:p>
        </w:tc>
        <w:tc>
          <w:tcPr>
            <w:tcW w:w="1332" w:type="dxa"/>
            <w:vAlign w:val="center"/>
          </w:tcPr>
          <w:p w14:paraId="75E3FE3D">
            <w:pPr>
              <w:pStyle w:val="13"/>
            </w:pPr>
            <w:r>
              <w:t>慢性病数据上报例数</w:t>
            </w:r>
          </w:p>
        </w:tc>
        <w:tc>
          <w:tcPr>
            <w:tcW w:w="3430" w:type="dxa"/>
            <w:vAlign w:val="center"/>
          </w:tcPr>
          <w:p w14:paraId="45FBB4CB">
            <w:pPr>
              <w:pStyle w:val="13"/>
            </w:pPr>
            <w:r>
              <w:t>如实上报，禁止漏报</w:t>
            </w:r>
          </w:p>
        </w:tc>
        <w:tc>
          <w:tcPr>
            <w:tcW w:w="2551" w:type="dxa"/>
            <w:vAlign w:val="center"/>
          </w:tcPr>
          <w:p w14:paraId="368ADBFF">
            <w:pPr>
              <w:pStyle w:val="13"/>
            </w:pPr>
            <w:r>
              <w:t>≥100个</w:t>
            </w:r>
          </w:p>
        </w:tc>
      </w:tr>
      <w:tr w14:paraId="7582B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81E4D"/>
        </w:tc>
        <w:tc>
          <w:tcPr>
            <w:tcW w:w="1276" w:type="dxa"/>
            <w:vAlign w:val="center"/>
          </w:tcPr>
          <w:p w14:paraId="4C5E6C13">
            <w:pPr>
              <w:pStyle w:val="13"/>
            </w:pPr>
            <w:r>
              <w:t>质量指标</w:t>
            </w:r>
          </w:p>
        </w:tc>
        <w:tc>
          <w:tcPr>
            <w:tcW w:w="1332" w:type="dxa"/>
            <w:vAlign w:val="center"/>
          </w:tcPr>
          <w:p w14:paraId="6722A183">
            <w:pPr>
              <w:pStyle w:val="13"/>
            </w:pPr>
            <w:r>
              <w:t>意外伤害事件报告率</w:t>
            </w:r>
          </w:p>
        </w:tc>
        <w:tc>
          <w:tcPr>
            <w:tcW w:w="3430" w:type="dxa"/>
            <w:vAlign w:val="center"/>
          </w:tcPr>
          <w:p w14:paraId="4433A2BF">
            <w:pPr>
              <w:pStyle w:val="13"/>
            </w:pPr>
            <w:r>
              <w:t>登记病例中，网络报告的病例数占比</w:t>
            </w:r>
          </w:p>
        </w:tc>
        <w:tc>
          <w:tcPr>
            <w:tcW w:w="2551" w:type="dxa"/>
            <w:vAlign w:val="center"/>
          </w:tcPr>
          <w:p w14:paraId="7DC2F947">
            <w:pPr>
              <w:pStyle w:val="13"/>
            </w:pPr>
            <w:r>
              <w:t>≥95%</w:t>
            </w:r>
          </w:p>
        </w:tc>
      </w:tr>
      <w:tr w14:paraId="7D433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D56ADA"/>
        </w:tc>
        <w:tc>
          <w:tcPr>
            <w:tcW w:w="1276" w:type="dxa"/>
            <w:vAlign w:val="center"/>
          </w:tcPr>
          <w:p w14:paraId="028DE2CF">
            <w:pPr>
              <w:pStyle w:val="13"/>
            </w:pPr>
            <w:r>
              <w:t>时效指标</w:t>
            </w:r>
          </w:p>
        </w:tc>
        <w:tc>
          <w:tcPr>
            <w:tcW w:w="1332" w:type="dxa"/>
            <w:vAlign w:val="center"/>
          </w:tcPr>
          <w:p w14:paraId="3C11EFAE">
            <w:pPr>
              <w:pStyle w:val="13"/>
            </w:pPr>
            <w:r>
              <w:t>肿瘤数据库、死因数据和心脑血管事件监测点数据上报时间。</w:t>
            </w:r>
          </w:p>
        </w:tc>
        <w:tc>
          <w:tcPr>
            <w:tcW w:w="3430" w:type="dxa"/>
            <w:vAlign w:val="center"/>
          </w:tcPr>
          <w:p w14:paraId="28E73A27">
            <w:pPr>
              <w:pStyle w:val="13"/>
            </w:pPr>
            <w:r>
              <w:t>及时上报</w:t>
            </w:r>
          </w:p>
        </w:tc>
        <w:tc>
          <w:tcPr>
            <w:tcW w:w="2551" w:type="dxa"/>
            <w:vAlign w:val="center"/>
          </w:tcPr>
          <w:p w14:paraId="55202A1F">
            <w:pPr>
              <w:pStyle w:val="13"/>
            </w:pPr>
            <w:r>
              <w:t>2026.12.31之前</w:t>
            </w:r>
          </w:p>
        </w:tc>
      </w:tr>
      <w:tr w14:paraId="7806E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B6FF1"/>
        </w:tc>
        <w:tc>
          <w:tcPr>
            <w:tcW w:w="1276" w:type="dxa"/>
            <w:vAlign w:val="center"/>
          </w:tcPr>
          <w:p w14:paraId="602F20D2">
            <w:pPr>
              <w:pStyle w:val="13"/>
            </w:pPr>
            <w:r>
              <w:t>成本指标</w:t>
            </w:r>
          </w:p>
        </w:tc>
        <w:tc>
          <w:tcPr>
            <w:tcW w:w="1332" w:type="dxa"/>
            <w:vAlign w:val="center"/>
          </w:tcPr>
          <w:p w14:paraId="1C466E11">
            <w:pPr>
              <w:pStyle w:val="13"/>
            </w:pPr>
            <w:r>
              <w:t>慢性疾病财政项目经费所需额度</w:t>
            </w:r>
          </w:p>
        </w:tc>
        <w:tc>
          <w:tcPr>
            <w:tcW w:w="3430" w:type="dxa"/>
            <w:vAlign w:val="center"/>
          </w:tcPr>
          <w:p w14:paraId="548190C5">
            <w:pPr>
              <w:pStyle w:val="13"/>
            </w:pPr>
            <w:r>
              <w:t>慢性疾病财政项目经费所需额度</w:t>
            </w:r>
          </w:p>
        </w:tc>
        <w:tc>
          <w:tcPr>
            <w:tcW w:w="2551" w:type="dxa"/>
            <w:vAlign w:val="center"/>
          </w:tcPr>
          <w:p w14:paraId="061A58C1">
            <w:pPr>
              <w:pStyle w:val="13"/>
            </w:pPr>
            <w:r>
              <w:t>≤15600元</w:t>
            </w:r>
          </w:p>
        </w:tc>
      </w:tr>
      <w:tr w14:paraId="2681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C31DC">
            <w:pPr>
              <w:pStyle w:val="15"/>
            </w:pPr>
            <w:r>
              <w:t>效益指标</w:t>
            </w:r>
          </w:p>
        </w:tc>
        <w:tc>
          <w:tcPr>
            <w:tcW w:w="1276" w:type="dxa"/>
            <w:vAlign w:val="center"/>
          </w:tcPr>
          <w:p w14:paraId="663D6515">
            <w:pPr>
              <w:pStyle w:val="13"/>
            </w:pPr>
            <w:r>
              <w:t>社会效益指标</w:t>
            </w:r>
          </w:p>
        </w:tc>
        <w:tc>
          <w:tcPr>
            <w:tcW w:w="1332" w:type="dxa"/>
            <w:vAlign w:val="center"/>
          </w:tcPr>
          <w:p w14:paraId="28707411">
            <w:pPr>
              <w:pStyle w:val="13"/>
            </w:pPr>
            <w:r>
              <w:t>提升辖区居民伤害监测管理水平</w:t>
            </w:r>
          </w:p>
        </w:tc>
        <w:tc>
          <w:tcPr>
            <w:tcW w:w="3430" w:type="dxa"/>
            <w:vAlign w:val="center"/>
          </w:tcPr>
          <w:p w14:paraId="6BC17A6D">
            <w:pPr>
              <w:pStyle w:val="13"/>
            </w:pPr>
            <w:r>
              <w:t>提升辖区居民伤害监测管理水平</w:t>
            </w:r>
          </w:p>
        </w:tc>
        <w:tc>
          <w:tcPr>
            <w:tcW w:w="2551" w:type="dxa"/>
            <w:vAlign w:val="center"/>
          </w:tcPr>
          <w:p w14:paraId="6C996181">
            <w:pPr>
              <w:pStyle w:val="13"/>
            </w:pPr>
            <w:r>
              <w:t>有效提升</w:t>
            </w:r>
          </w:p>
        </w:tc>
      </w:tr>
      <w:tr w14:paraId="3D4B0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4A3B28">
            <w:pPr>
              <w:pStyle w:val="15"/>
            </w:pPr>
            <w:r>
              <w:t>满意度指标</w:t>
            </w:r>
          </w:p>
        </w:tc>
        <w:tc>
          <w:tcPr>
            <w:tcW w:w="1276" w:type="dxa"/>
            <w:vAlign w:val="center"/>
          </w:tcPr>
          <w:p w14:paraId="7DC5F75D">
            <w:pPr>
              <w:pStyle w:val="13"/>
            </w:pPr>
            <w:r>
              <w:t>服务对象满意度指标</w:t>
            </w:r>
          </w:p>
        </w:tc>
        <w:tc>
          <w:tcPr>
            <w:tcW w:w="1332" w:type="dxa"/>
            <w:vAlign w:val="center"/>
          </w:tcPr>
          <w:p w14:paraId="392EA5DD">
            <w:pPr>
              <w:pStyle w:val="13"/>
            </w:pPr>
            <w:r>
              <w:t>就诊患者满意度</w:t>
            </w:r>
          </w:p>
        </w:tc>
        <w:tc>
          <w:tcPr>
            <w:tcW w:w="3430" w:type="dxa"/>
            <w:vAlign w:val="center"/>
          </w:tcPr>
          <w:p w14:paraId="428627D4">
            <w:pPr>
              <w:pStyle w:val="13"/>
            </w:pPr>
            <w:r>
              <w:t>就诊患者满意度</w:t>
            </w:r>
          </w:p>
        </w:tc>
        <w:tc>
          <w:tcPr>
            <w:tcW w:w="2551" w:type="dxa"/>
            <w:vAlign w:val="center"/>
          </w:tcPr>
          <w:p w14:paraId="5ECDC578">
            <w:pPr>
              <w:pStyle w:val="13"/>
            </w:pPr>
            <w:r>
              <w:t>≥80%</w:t>
            </w:r>
          </w:p>
        </w:tc>
      </w:tr>
    </w:tbl>
    <w:p w14:paraId="27C99530">
      <w:pPr>
        <w:sectPr>
          <w:pgSz w:w="11900" w:h="16840"/>
          <w:pgMar w:top="1984" w:right="1304" w:bottom="1134" w:left="1304" w:header="720" w:footer="720" w:gutter="0"/>
          <w:cols w:space="720" w:num="1"/>
        </w:sectPr>
      </w:pPr>
    </w:p>
    <w:p w14:paraId="32F7D037">
      <w:pPr>
        <w:spacing w:before="0" w:after="0" w:line="240" w:lineRule="auto"/>
        <w:ind w:firstLine="0"/>
        <w:jc w:val="center"/>
        <w:outlineLvl w:val="9"/>
      </w:pPr>
      <w:r>
        <w:rPr>
          <w:rFonts w:ascii="方正仿宋_GBK" w:hAnsi="方正仿宋_GBK" w:eastAsia="方正仿宋_GBK" w:cs="方正仿宋_GBK"/>
          <w:sz w:val="28"/>
        </w:rPr>
        <w:t xml:space="preserve"> </w:t>
      </w:r>
    </w:p>
    <w:p w14:paraId="4F85CBA5">
      <w:pPr>
        <w:spacing w:before="0" w:after="0"/>
        <w:ind w:firstLine="560"/>
        <w:jc w:val="left"/>
        <w:outlineLvl w:val="3"/>
      </w:pPr>
      <w:bookmarkStart w:id="426" w:name="_Toc_4_4_0000000427"/>
      <w:r>
        <w:rPr>
          <w:rFonts w:ascii="方正仿宋_GBK" w:hAnsi="方正仿宋_GBK" w:eastAsia="方正仿宋_GBK" w:cs="方正仿宋_GBK"/>
          <w:sz w:val="28"/>
        </w:rPr>
        <w:t>420.重大传染病防控资金-人禽、SARS等重点传染病监测-2025年中央（津财社指[2024]116号）绩效目标表</w:t>
      </w:r>
      <w:bookmarkEnd w:id="42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EECA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5C87F5D">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1D1E813A">
            <w:pPr>
              <w:pStyle w:val="11"/>
            </w:pPr>
            <w:r>
              <w:t>单位：元</w:t>
            </w:r>
          </w:p>
        </w:tc>
      </w:tr>
      <w:tr w14:paraId="32A6F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EB5891">
            <w:pPr>
              <w:pStyle w:val="14"/>
            </w:pPr>
            <w:r>
              <w:t>项目名称</w:t>
            </w:r>
          </w:p>
        </w:tc>
        <w:tc>
          <w:tcPr>
            <w:tcW w:w="8589" w:type="dxa"/>
            <w:gridSpan w:val="6"/>
            <w:vAlign w:val="center"/>
          </w:tcPr>
          <w:p w14:paraId="391EF898">
            <w:pPr>
              <w:pStyle w:val="13"/>
            </w:pPr>
            <w:r>
              <w:t>重大传染病防控资金-人禽、SARS等重点传染病监测-2025年中央（津财社指[2024]116号）</w:t>
            </w:r>
          </w:p>
        </w:tc>
      </w:tr>
      <w:tr w14:paraId="17DC9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CD471">
            <w:pPr>
              <w:pStyle w:val="14"/>
            </w:pPr>
            <w:r>
              <w:t>预算规模及资金用途</w:t>
            </w:r>
          </w:p>
        </w:tc>
        <w:tc>
          <w:tcPr>
            <w:tcW w:w="1276" w:type="dxa"/>
            <w:vAlign w:val="center"/>
          </w:tcPr>
          <w:p w14:paraId="04946A1B">
            <w:pPr>
              <w:pStyle w:val="14"/>
            </w:pPr>
            <w:r>
              <w:t>预算数</w:t>
            </w:r>
          </w:p>
        </w:tc>
        <w:tc>
          <w:tcPr>
            <w:tcW w:w="1332" w:type="dxa"/>
            <w:vAlign w:val="center"/>
          </w:tcPr>
          <w:p w14:paraId="148085D0">
            <w:pPr>
              <w:pStyle w:val="13"/>
            </w:pPr>
            <w:r>
              <w:t>16282.80</w:t>
            </w:r>
          </w:p>
        </w:tc>
        <w:tc>
          <w:tcPr>
            <w:tcW w:w="1587" w:type="dxa"/>
            <w:vAlign w:val="center"/>
          </w:tcPr>
          <w:p w14:paraId="4587CF36">
            <w:pPr>
              <w:pStyle w:val="14"/>
            </w:pPr>
            <w:r>
              <w:t>其中：财政    资金</w:t>
            </w:r>
          </w:p>
        </w:tc>
        <w:tc>
          <w:tcPr>
            <w:tcW w:w="1843" w:type="dxa"/>
            <w:vAlign w:val="center"/>
          </w:tcPr>
          <w:p w14:paraId="1C58D9BC">
            <w:pPr>
              <w:pStyle w:val="13"/>
            </w:pPr>
            <w:r>
              <w:t>16282.80</w:t>
            </w:r>
          </w:p>
        </w:tc>
        <w:tc>
          <w:tcPr>
            <w:tcW w:w="1276" w:type="dxa"/>
            <w:vAlign w:val="center"/>
          </w:tcPr>
          <w:p w14:paraId="0CD52668">
            <w:pPr>
              <w:pStyle w:val="14"/>
            </w:pPr>
            <w:r>
              <w:t>其他资金</w:t>
            </w:r>
          </w:p>
        </w:tc>
        <w:tc>
          <w:tcPr>
            <w:tcW w:w="1276" w:type="dxa"/>
            <w:vAlign w:val="center"/>
          </w:tcPr>
          <w:p w14:paraId="34A7AA61">
            <w:pPr>
              <w:pStyle w:val="13"/>
            </w:pPr>
            <w:r>
              <w:t xml:space="preserve"> </w:t>
            </w:r>
          </w:p>
        </w:tc>
      </w:tr>
      <w:tr w14:paraId="79E24F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8DD1D"/>
        </w:tc>
        <w:tc>
          <w:tcPr>
            <w:tcW w:w="8589" w:type="dxa"/>
            <w:gridSpan w:val="6"/>
            <w:vAlign w:val="center"/>
          </w:tcPr>
          <w:p w14:paraId="4491BCD8">
            <w:pPr>
              <w:pStyle w:val="13"/>
            </w:pPr>
            <w:r>
              <w:t>做好我区手足口、腹泻症候群、肠道传染病监测工作，为传染病的暴发发现、风险识别、疫情预警以及基于病原特征的精确溯源提供实验室支持。</w:t>
            </w:r>
          </w:p>
        </w:tc>
      </w:tr>
      <w:tr w14:paraId="50D18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006B94">
            <w:pPr>
              <w:pStyle w:val="14"/>
            </w:pPr>
            <w:r>
              <w:t>绩效目标</w:t>
            </w:r>
          </w:p>
        </w:tc>
        <w:tc>
          <w:tcPr>
            <w:tcW w:w="8589" w:type="dxa"/>
            <w:gridSpan w:val="6"/>
            <w:vAlign w:val="center"/>
          </w:tcPr>
          <w:p w14:paraId="613A4700">
            <w:pPr>
              <w:pStyle w:val="13"/>
            </w:pPr>
            <w:r>
              <w:t>1.做好我区手足口、腹泻症候群、肠道传染病监测工作，为传染病的暴发发现、风险识别、疫情预警以及基于病原特征的精确溯源提供实验室支持。</w:t>
            </w:r>
          </w:p>
        </w:tc>
      </w:tr>
    </w:tbl>
    <w:p w14:paraId="5C86B8F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90AF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C7DDCF">
            <w:pPr>
              <w:pStyle w:val="14"/>
            </w:pPr>
            <w:r>
              <w:t>一级指标</w:t>
            </w:r>
          </w:p>
        </w:tc>
        <w:tc>
          <w:tcPr>
            <w:tcW w:w="1276" w:type="dxa"/>
            <w:vAlign w:val="center"/>
          </w:tcPr>
          <w:p w14:paraId="07580117">
            <w:pPr>
              <w:pStyle w:val="14"/>
            </w:pPr>
            <w:r>
              <w:t>二级指标</w:t>
            </w:r>
          </w:p>
        </w:tc>
        <w:tc>
          <w:tcPr>
            <w:tcW w:w="1332" w:type="dxa"/>
            <w:vAlign w:val="center"/>
          </w:tcPr>
          <w:p w14:paraId="38585A1C">
            <w:pPr>
              <w:pStyle w:val="14"/>
            </w:pPr>
            <w:r>
              <w:t>三级指标</w:t>
            </w:r>
          </w:p>
        </w:tc>
        <w:tc>
          <w:tcPr>
            <w:tcW w:w="3430" w:type="dxa"/>
            <w:vAlign w:val="center"/>
          </w:tcPr>
          <w:p w14:paraId="48A55152">
            <w:pPr>
              <w:pStyle w:val="14"/>
            </w:pPr>
            <w:r>
              <w:t>绩效指标描述</w:t>
            </w:r>
          </w:p>
        </w:tc>
        <w:tc>
          <w:tcPr>
            <w:tcW w:w="2551" w:type="dxa"/>
            <w:vAlign w:val="center"/>
          </w:tcPr>
          <w:p w14:paraId="44CC1D0D">
            <w:pPr>
              <w:pStyle w:val="14"/>
            </w:pPr>
            <w:r>
              <w:t>指标值</w:t>
            </w:r>
          </w:p>
        </w:tc>
      </w:tr>
      <w:tr w14:paraId="2F7EC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21524">
            <w:pPr>
              <w:pStyle w:val="15"/>
            </w:pPr>
            <w:r>
              <w:t>产出指标</w:t>
            </w:r>
          </w:p>
        </w:tc>
        <w:tc>
          <w:tcPr>
            <w:tcW w:w="1276" w:type="dxa"/>
            <w:vAlign w:val="center"/>
          </w:tcPr>
          <w:p w14:paraId="4B932488">
            <w:pPr>
              <w:pStyle w:val="13"/>
            </w:pPr>
            <w:r>
              <w:t>数量指标</w:t>
            </w:r>
          </w:p>
        </w:tc>
        <w:tc>
          <w:tcPr>
            <w:tcW w:w="1332" w:type="dxa"/>
            <w:vAlign w:val="center"/>
          </w:tcPr>
          <w:p w14:paraId="05DF5BF4">
            <w:pPr>
              <w:pStyle w:val="13"/>
            </w:pPr>
            <w:r>
              <w:t>符合要求病例监测人数</w:t>
            </w:r>
          </w:p>
        </w:tc>
        <w:tc>
          <w:tcPr>
            <w:tcW w:w="3430" w:type="dxa"/>
            <w:vAlign w:val="center"/>
          </w:tcPr>
          <w:p w14:paraId="76CB9D33">
            <w:pPr>
              <w:pStyle w:val="13"/>
            </w:pPr>
            <w:r>
              <w:t>符合要求病例监测人数</w:t>
            </w:r>
          </w:p>
        </w:tc>
        <w:tc>
          <w:tcPr>
            <w:tcW w:w="2551" w:type="dxa"/>
            <w:vAlign w:val="center"/>
          </w:tcPr>
          <w:p w14:paraId="3261FF51">
            <w:pPr>
              <w:pStyle w:val="13"/>
            </w:pPr>
            <w:r>
              <w:t>≥1336人次</w:t>
            </w:r>
          </w:p>
        </w:tc>
      </w:tr>
      <w:tr w14:paraId="61269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A41B9"/>
        </w:tc>
        <w:tc>
          <w:tcPr>
            <w:tcW w:w="1276" w:type="dxa"/>
            <w:vAlign w:val="center"/>
          </w:tcPr>
          <w:p w14:paraId="60301C8F">
            <w:pPr>
              <w:pStyle w:val="13"/>
            </w:pPr>
            <w:r>
              <w:t>质量指标</w:t>
            </w:r>
          </w:p>
        </w:tc>
        <w:tc>
          <w:tcPr>
            <w:tcW w:w="1332" w:type="dxa"/>
            <w:vAlign w:val="center"/>
          </w:tcPr>
          <w:p w14:paraId="68EE9FE5">
            <w:pPr>
              <w:pStyle w:val="13"/>
            </w:pPr>
            <w:r>
              <w:t>数据准确完整率</w:t>
            </w:r>
          </w:p>
        </w:tc>
        <w:tc>
          <w:tcPr>
            <w:tcW w:w="3430" w:type="dxa"/>
            <w:vAlign w:val="center"/>
          </w:tcPr>
          <w:p w14:paraId="75133679">
            <w:pPr>
              <w:pStyle w:val="13"/>
            </w:pPr>
            <w:r>
              <w:t>数据准确完整率</w:t>
            </w:r>
          </w:p>
        </w:tc>
        <w:tc>
          <w:tcPr>
            <w:tcW w:w="2551" w:type="dxa"/>
            <w:vAlign w:val="center"/>
          </w:tcPr>
          <w:p w14:paraId="630A455D">
            <w:pPr>
              <w:pStyle w:val="13"/>
            </w:pPr>
            <w:r>
              <w:t>≥99%</w:t>
            </w:r>
          </w:p>
        </w:tc>
      </w:tr>
      <w:tr w14:paraId="766B0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23418A"/>
        </w:tc>
        <w:tc>
          <w:tcPr>
            <w:tcW w:w="1276" w:type="dxa"/>
            <w:vAlign w:val="center"/>
          </w:tcPr>
          <w:p w14:paraId="43D3AC0A">
            <w:pPr>
              <w:pStyle w:val="13"/>
            </w:pPr>
            <w:r>
              <w:t>时效指标</w:t>
            </w:r>
          </w:p>
        </w:tc>
        <w:tc>
          <w:tcPr>
            <w:tcW w:w="1332" w:type="dxa"/>
            <w:vAlign w:val="center"/>
          </w:tcPr>
          <w:p w14:paraId="17A2AB72">
            <w:pPr>
              <w:pStyle w:val="13"/>
            </w:pPr>
            <w:r>
              <w:t>呼吸道传染病监测周期</w:t>
            </w:r>
          </w:p>
        </w:tc>
        <w:tc>
          <w:tcPr>
            <w:tcW w:w="3430" w:type="dxa"/>
            <w:vAlign w:val="center"/>
          </w:tcPr>
          <w:p w14:paraId="4750617D">
            <w:pPr>
              <w:pStyle w:val="13"/>
            </w:pPr>
            <w:r>
              <w:t>呼吸道传染病监测周期</w:t>
            </w:r>
          </w:p>
        </w:tc>
        <w:tc>
          <w:tcPr>
            <w:tcW w:w="2551" w:type="dxa"/>
            <w:vAlign w:val="center"/>
          </w:tcPr>
          <w:p w14:paraId="0C024064">
            <w:pPr>
              <w:pStyle w:val="13"/>
            </w:pPr>
            <w:r>
              <w:t>2026.1.1-2026.12.31</w:t>
            </w:r>
          </w:p>
        </w:tc>
      </w:tr>
      <w:tr w14:paraId="356BC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F3CC31"/>
        </w:tc>
        <w:tc>
          <w:tcPr>
            <w:tcW w:w="1276" w:type="dxa"/>
            <w:vAlign w:val="center"/>
          </w:tcPr>
          <w:p w14:paraId="637D0D17">
            <w:pPr>
              <w:pStyle w:val="13"/>
            </w:pPr>
            <w:r>
              <w:t>成本指标</w:t>
            </w:r>
          </w:p>
        </w:tc>
        <w:tc>
          <w:tcPr>
            <w:tcW w:w="1332" w:type="dxa"/>
            <w:vAlign w:val="center"/>
          </w:tcPr>
          <w:p w14:paraId="0B5A555B">
            <w:pPr>
              <w:pStyle w:val="13"/>
            </w:pPr>
            <w:r>
              <w:t>呼吸道传染病监测资金需求</w:t>
            </w:r>
          </w:p>
        </w:tc>
        <w:tc>
          <w:tcPr>
            <w:tcW w:w="3430" w:type="dxa"/>
            <w:vAlign w:val="center"/>
          </w:tcPr>
          <w:p w14:paraId="5A27941F">
            <w:pPr>
              <w:pStyle w:val="13"/>
            </w:pPr>
            <w:r>
              <w:t>呼吸道传染病监测资金需求</w:t>
            </w:r>
          </w:p>
        </w:tc>
        <w:tc>
          <w:tcPr>
            <w:tcW w:w="2551" w:type="dxa"/>
            <w:vAlign w:val="center"/>
          </w:tcPr>
          <w:p w14:paraId="3AB551EE">
            <w:pPr>
              <w:pStyle w:val="13"/>
            </w:pPr>
            <w:r>
              <w:t>≤16282.8元</w:t>
            </w:r>
          </w:p>
        </w:tc>
      </w:tr>
      <w:tr w14:paraId="17E1C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682DB">
            <w:pPr>
              <w:pStyle w:val="15"/>
            </w:pPr>
            <w:r>
              <w:t>效益指标</w:t>
            </w:r>
          </w:p>
        </w:tc>
        <w:tc>
          <w:tcPr>
            <w:tcW w:w="1276" w:type="dxa"/>
            <w:vAlign w:val="center"/>
          </w:tcPr>
          <w:p w14:paraId="38C97CE3">
            <w:pPr>
              <w:pStyle w:val="13"/>
            </w:pPr>
            <w:r>
              <w:t>社会效益指标</w:t>
            </w:r>
          </w:p>
        </w:tc>
        <w:tc>
          <w:tcPr>
            <w:tcW w:w="1332" w:type="dxa"/>
            <w:vAlign w:val="center"/>
          </w:tcPr>
          <w:p w14:paraId="29CB25AF">
            <w:pPr>
              <w:pStyle w:val="13"/>
            </w:pPr>
            <w:r>
              <w:t>提升医院基本设施水平</w:t>
            </w:r>
          </w:p>
        </w:tc>
        <w:tc>
          <w:tcPr>
            <w:tcW w:w="3430" w:type="dxa"/>
            <w:vAlign w:val="center"/>
          </w:tcPr>
          <w:p w14:paraId="5BD955BD">
            <w:pPr>
              <w:pStyle w:val="13"/>
            </w:pPr>
            <w:r>
              <w:t>提升医院基本设施水平</w:t>
            </w:r>
          </w:p>
        </w:tc>
        <w:tc>
          <w:tcPr>
            <w:tcW w:w="2551" w:type="dxa"/>
            <w:vAlign w:val="center"/>
          </w:tcPr>
          <w:p w14:paraId="2D0D927D">
            <w:pPr>
              <w:pStyle w:val="13"/>
            </w:pPr>
            <w:r>
              <w:t>有效提升</w:t>
            </w:r>
          </w:p>
        </w:tc>
      </w:tr>
      <w:tr w14:paraId="5EE90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1A196">
            <w:pPr>
              <w:pStyle w:val="15"/>
            </w:pPr>
            <w:r>
              <w:t>满意度指标</w:t>
            </w:r>
          </w:p>
        </w:tc>
        <w:tc>
          <w:tcPr>
            <w:tcW w:w="1276" w:type="dxa"/>
            <w:vAlign w:val="center"/>
          </w:tcPr>
          <w:p w14:paraId="3F86FAD2">
            <w:pPr>
              <w:pStyle w:val="13"/>
            </w:pPr>
            <w:r>
              <w:t>服务对象满意度指标</w:t>
            </w:r>
          </w:p>
        </w:tc>
        <w:tc>
          <w:tcPr>
            <w:tcW w:w="1332" w:type="dxa"/>
            <w:vAlign w:val="center"/>
          </w:tcPr>
          <w:p w14:paraId="668FC755">
            <w:pPr>
              <w:pStyle w:val="13"/>
            </w:pPr>
            <w:r>
              <w:t>就诊患者满意度</w:t>
            </w:r>
          </w:p>
        </w:tc>
        <w:tc>
          <w:tcPr>
            <w:tcW w:w="3430" w:type="dxa"/>
            <w:vAlign w:val="center"/>
          </w:tcPr>
          <w:p w14:paraId="6FD3A523">
            <w:pPr>
              <w:pStyle w:val="13"/>
            </w:pPr>
            <w:r>
              <w:t>就诊患者满意度</w:t>
            </w:r>
          </w:p>
        </w:tc>
        <w:tc>
          <w:tcPr>
            <w:tcW w:w="2551" w:type="dxa"/>
            <w:vAlign w:val="center"/>
          </w:tcPr>
          <w:p w14:paraId="39CFB7D2">
            <w:pPr>
              <w:pStyle w:val="13"/>
            </w:pPr>
            <w:r>
              <w:t>≥90%</w:t>
            </w:r>
          </w:p>
        </w:tc>
      </w:tr>
    </w:tbl>
    <w:p w14:paraId="532DE709">
      <w:pPr>
        <w:sectPr>
          <w:pgSz w:w="11900" w:h="16840"/>
          <w:pgMar w:top="1984" w:right="1304" w:bottom="1134" w:left="1304" w:header="720" w:footer="720" w:gutter="0"/>
          <w:cols w:space="720" w:num="1"/>
        </w:sectPr>
      </w:pPr>
    </w:p>
    <w:p w14:paraId="11911311">
      <w:pPr>
        <w:spacing w:before="0" w:after="0" w:line="240" w:lineRule="auto"/>
        <w:ind w:firstLine="0"/>
        <w:jc w:val="center"/>
        <w:outlineLvl w:val="9"/>
      </w:pPr>
      <w:r>
        <w:rPr>
          <w:rFonts w:ascii="方正仿宋_GBK" w:hAnsi="方正仿宋_GBK" w:eastAsia="方正仿宋_GBK" w:cs="方正仿宋_GBK"/>
          <w:sz w:val="28"/>
        </w:rPr>
        <w:t xml:space="preserve"> </w:t>
      </w:r>
    </w:p>
    <w:p w14:paraId="365C8024">
      <w:pPr>
        <w:spacing w:before="0" w:after="0"/>
        <w:ind w:firstLine="560"/>
        <w:jc w:val="left"/>
        <w:outlineLvl w:val="3"/>
      </w:pPr>
      <w:bookmarkStart w:id="427" w:name="_Toc_4_4_0000000428"/>
      <w:r>
        <w:rPr>
          <w:rFonts w:ascii="方正仿宋_GBK" w:hAnsi="方正仿宋_GBK" w:eastAsia="方正仿宋_GBK" w:cs="方正仿宋_GBK"/>
          <w:sz w:val="28"/>
        </w:rPr>
        <w:t>421.重大传染病防控资金-新冠病毒变异监测（本土变异监测）-2025年中央（津财社指[2024]116号）绩效目标表</w:t>
      </w:r>
      <w:bookmarkEnd w:id="42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0F39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638F747">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7C829743">
            <w:pPr>
              <w:pStyle w:val="11"/>
            </w:pPr>
            <w:r>
              <w:t>单位：元</w:t>
            </w:r>
          </w:p>
        </w:tc>
      </w:tr>
      <w:tr w14:paraId="6CB5D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A6FB04">
            <w:pPr>
              <w:pStyle w:val="14"/>
            </w:pPr>
            <w:r>
              <w:t>项目名称</w:t>
            </w:r>
          </w:p>
        </w:tc>
        <w:tc>
          <w:tcPr>
            <w:tcW w:w="8589" w:type="dxa"/>
            <w:gridSpan w:val="6"/>
            <w:vAlign w:val="center"/>
          </w:tcPr>
          <w:p w14:paraId="7DF247AC">
            <w:pPr>
              <w:pStyle w:val="13"/>
            </w:pPr>
            <w:r>
              <w:t>重大传染病防控资金-新冠病毒变异监测（本土变异监测）-2025年中央（津财社指[2024]116号）</w:t>
            </w:r>
          </w:p>
        </w:tc>
      </w:tr>
      <w:tr w14:paraId="103D3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C0999">
            <w:pPr>
              <w:pStyle w:val="14"/>
            </w:pPr>
            <w:r>
              <w:t>预算规模及资金用途</w:t>
            </w:r>
          </w:p>
        </w:tc>
        <w:tc>
          <w:tcPr>
            <w:tcW w:w="1276" w:type="dxa"/>
            <w:vAlign w:val="center"/>
          </w:tcPr>
          <w:p w14:paraId="5FCDF551">
            <w:pPr>
              <w:pStyle w:val="14"/>
            </w:pPr>
            <w:r>
              <w:t>预算数</w:t>
            </w:r>
          </w:p>
        </w:tc>
        <w:tc>
          <w:tcPr>
            <w:tcW w:w="1332" w:type="dxa"/>
            <w:vAlign w:val="center"/>
          </w:tcPr>
          <w:p w14:paraId="5E25DA84">
            <w:pPr>
              <w:pStyle w:val="13"/>
            </w:pPr>
            <w:r>
              <w:t>19200.00</w:t>
            </w:r>
          </w:p>
        </w:tc>
        <w:tc>
          <w:tcPr>
            <w:tcW w:w="1587" w:type="dxa"/>
            <w:vAlign w:val="center"/>
          </w:tcPr>
          <w:p w14:paraId="50F6A25F">
            <w:pPr>
              <w:pStyle w:val="14"/>
            </w:pPr>
            <w:r>
              <w:t>其中：财政    资金</w:t>
            </w:r>
          </w:p>
        </w:tc>
        <w:tc>
          <w:tcPr>
            <w:tcW w:w="1843" w:type="dxa"/>
            <w:vAlign w:val="center"/>
          </w:tcPr>
          <w:p w14:paraId="7DFC461B">
            <w:pPr>
              <w:pStyle w:val="13"/>
            </w:pPr>
            <w:r>
              <w:t>19200.00</w:t>
            </w:r>
          </w:p>
        </w:tc>
        <w:tc>
          <w:tcPr>
            <w:tcW w:w="1276" w:type="dxa"/>
            <w:vAlign w:val="center"/>
          </w:tcPr>
          <w:p w14:paraId="6ECD37C0">
            <w:pPr>
              <w:pStyle w:val="14"/>
            </w:pPr>
            <w:r>
              <w:t>其他资金</w:t>
            </w:r>
          </w:p>
        </w:tc>
        <w:tc>
          <w:tcPr>
            <w:tcW w:w="1276" w:type="dxa"/>
            <w:vAlign w:val="center"/>
          </w:tcPr>
          <w:p w14:paraId="43EF5505">
            <w:pPr>
              <w:pStyle w:val="13"/>
            </w:pPr>
            <w:r>
              <w:t xml:space="preserve"> </w:t>
            </w:r>
          </w:p>
        </w:tc>
      </w:tr>
      <w:tr w14:paraId="18C01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8B73C"/>
        </w:tc>
        <w:tc>
          <w:tcPr>
            <w:tcW w:w="8589" w:type="dxa"/>
            <w:gridSpan w:val="6"/>
            <w:vAlign w:val="center"/>
          </w:tcPr>
          <w:p w14:paraId="0EF82127">
            <w:pPr>
              <w:pStyle w:val="13"/>
            </w:pPr>
            <w:r>
              <w:t>做好我区新冠病毒及变异菌监测工作，传染病的暴发发现、风险识别、疫情预警以及基于病原特征的精确溯源提供实验室支持。</w:t>
            </w:r>
          </w:p>
        </w:tc>
      </w:tr>
      <w:tr w14:paraId="31D71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11863">
            <w:pPr>
              <w:pStyle w:val="14"/>
            </w:pPr>
            <w:r>
              <w:t>绩效目标</w:t>
            </w:r>
          </w:p>
        </w:tc>
        <w:tc>
          <w:tcPr>
            <w:tcW w:w="8589" w:type="dxa"/>
            <w:gridSpan w:val="6"/>
            <w:vAlign w:val="center"/>
          </w:tcPr>
          <w:p w14:paraId="60B930A1">
            <w:pPr>
              <w:pStyle w:val="13"/>
            </w:pPr>
            <w:r>
              <w:t>1.通过做好我区新冠病毒及变异菌监测工作，达成传染病及时暴发发现、风险识别、疫情预警以及基于病原特征的精确溯源提供实验室支持的效益。</w:t>
            </w:r>
          </w:p>
        </w:tc>
      </w:tr>
    </w:tbl>
    <w:p w14:paraId="45576E6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9B33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44E57">
            <w:pPr>
              <w:pStyle w:val="14"/>
            </w:pPr>
            <w:r>
              <w:t>一级指标</w:t>
            </w:r>
          </w:p>
        </w:tc>
        <w:tc>
          <w:tcPr>
            <w:tcW w:w="1276" w:type="dxa"/>
            <w:vAlign w:val="center"/>
          </w:tcPr>
          <w:p w14:paraId="09B475D2">
            <w:pPr>
              <w:pStyle w:val="14"/>
            </w:pPr>
            <w:r>
              <w:t>二级指标</w:t>
            </w:r>
          </w:p>
        </w:tc>
        <w:tc>
          <w:tcPr>
            <w:tcW w:w="1332" w:type="dxa"/>
            <w:vAlign w:val="center"/>
          </w:tcPr>
          <w:p w14:paraId="38A74B4F">
            <w:pPr>
              <w:pStyle w:val="14"/>
            </w:pPr>
            <w:r>
              <w:t>三级指标</w:t>
            </w:r>
          </w:p>
        </w:tc>
        <w:tc>
          <w:tcPr>
            <w:tcW w:w="3430" w:type="dxa"/>
            <w:vAlign w:val="center"/>
          </w:tcPr>
          <w:p w14:paraId="7FBCBCE6">
            <w:pPr>
              <w:pStyle w:val="14"/>
            </w:pPr>
            <w:r>
              <w:t>绩效指标描述</w:t>
            </w:r>
          </w:p>
        </w:tc>
        <w:tc>
          <w:tcPr>
            <w:tcW w:w="2551" w:type="dxa"/>
            <w:vAlign w:val="center"/>
          </w:tcPr>
          <w:p w14:paraId="6660E0D1">
            <w:pPr>
              <w:pStyle w:val="14"/>
            </w:pPr>
            <w:r>
              <w:t>指标值</w:t>
            </w:r>
          </w:p>
        </w:tc>
      </w:tr>
      <w:tr w14:paraId="7C74F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C535C">
            <w:pPr>
              <w:pStyle w:val="15"/>
            </w:pPr>
            <w:r>
              <w:t>产出指标</w:t>
            </w:r>
          </w:p>
        </w:tc>
        <w:tc>
          <w:tcPr>
            <w:tcW w:w="1276" w:type="dxa"/>
            <w:vAlign w:val="center"/>
          </w:tcPr>
          <w:p w14:paraId="421D8EF2">
            <w:pPr>
              <w:pStyle w:val="13"/>
            </w:pPr>
            <w:r>
              <w:t>数量指标</w:t>
            </w:r>
          </w:p>
        </w:tc>
        <w:tc>
          <w:tcPr>
            <w:tcW w:w="1332" w:type="dxa"/>
            <w:vAlign w:val="center"/>
          </w:tcPr>
          <w:p w14:paraId="56012D40">
            <w:pPr>
              <w:pStyle w:val="13"/>
            </w:pPr>
            <w:r>
              <w:t>符合要求病例监测人数</w:t>
            </w:r>
          </w:p>
        </w:tc>
        <w:tc>
          <w:tcPr>
            <w:tcW w:w="3430" w:type="dxa"/>
            <w:vAlign w:val="center"/>
          </w:tcPr>
          <w:p w14:paraId="772A0A18">
            <w:pPr>
              <w:pStyle w:val="13"/>
            </w:pPr>
            <w:r>
              <w:t>符合要求病例监测人数</w:t>
            </w:r>
          </w:p>
        </w:tc>
        <w:tc>
          <w:tcPr>
            <w:tcW w:w="2551" w:type="dxa"/>
            <w:vAlign w:val="center"/>
          </w:tcPr>
          <w:p w14:paraId="2AAEC2AC">
            <w:pPr>
              <w:pStyle w:val="13"/>
            </w:pPr>
            <w:r>
              <w:t>1200人次</w:t>
            </w:r>
          </w:p>
        </w:tc>
      </w:tr>
      <w:tr w14:paraId="7DB7E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CD114"/>
        </w:tc>
        <w:tc>
          <w:tcPr>
            <w:tcW w:w="1276" w:type="dxa"/>
            <w:vAlign w:val="center"/>
          </w:tcPr>
          <w:p w14:paraId="1858B44C">
            <w:pPr>
              <w:pStyle w:val="13"/>
            </w:pPr>
            <w:r>
              <w:t>质量指标</w:t>
            </w:r>
          </w:p>
        </w:tc>
        <w:tc>
          <w:tcPr>
            <w:tcW w:w="1332" w:type="dxa"/>
            <w:vAlign w:val="center"/>
          </w:tcPr>
          <w:p w14:paraId="6AA4D3B0">
            <w:pPr>
              <w:pStyle w:val="13"/>
            </w:pPr>
            <w:r>
              <w:t>数据准确完整率</w:t>
            </w:r>
          </w:p>
        </w:tc>
        <w:tc>
          <w:tcPr>
            <w:tcW w:w="3430" w:type="dxa"/>
            <w:vAlign w:val="center"/>
          </w:tcPr>
          <w:p w14:paraId="3913F02F">
            <w:pPr>
              <w:pStyle w:val="13"/>
            </w:pPr>
            <w:r>
              <w:t>数据准确完整率</w:t>
            </w:r>
          </w:p>
        </w:tc>
        <w:tc>
          <w:tcPr>
            <w:tcW w:w="2551" w:type="dxa"/>
            <w:vAlign w:val="center"/>
          </w:tcPr>
          <w:p w14:paraId="771F4C88">
            <w:pPr>
              <w:pStyle w:val="13"/>
            </w:pPr>
            <w:r>
              <w:t>≥99%</w:t>
            </w:r>
          </w:p>
        </w:tc>
      </w:tr>
      <w:tr w14:paraId="06226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5B41C"/>
        </w:tc>
        <w:tc>
          <w:tcPr>
            <w:tcW w:w="1276" w:type="dxa"/>
            <w:vAlign w:val="center"/>
          </w:tcPr>
          <w:p w14:paraId="6CBF90E0">
            <w:pPr>
              <w:pStyle w:val="13"/>
            </w:pPr>
            <w:r>
              <w:t>时效指标</w:t>
            </w:r>
          </w:p>
        </w:tc>
        <w:tc>
          <w:tcPr>
            <w:tcW w:w="1332" w:type="dxa"/>
            <w:vAlign w:val="center"/>
          </w:tcPr>
          <w:p w14:paraId="0826354B">
            <w:pPr>
              <w:pStyle w:val="13"/>
            </w:pPr>
            <w:r>
              <w:t>呼吸道传染病监测周期</w:t>
            </w:r>
          </w:p>
        </w:tc>
        <w:tc>
          <w:tcPr>
            <w:tcW w:w="3430" w:type="dxa"/>
            <w:vAlign w:val="center"/>
          </w:tcPr>
          <w:p w14:paraId="3CBF8FBD">
            <w:pPr>
              <w:pStyle w:val="13"/>
            </w:pPr>
            <w:r>
              <w:t>呼吸道传染病监测周期</w:t>
            </w:r>
          </w:p>
        </w:tc>
        <w:tc>
          <w:tcPr>
            <w:tcW w:w="2551" w:type="dxa"/>
            <w:vAlign w:val="center"/>
          </w:tcPr>
          <w:p w14:paraId="642BC01A">
            <w:pPr>
              <w:pStyle w:val="13"/>
            </w:pPr>
            <w:r>
              <w:t>2026.1.1-2026.12.31</w:t>
            </w:r>
          </w:p>
        </w:tc>
      </w:tr>
      <w:tr w14:paraId="04F56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EA3AD"/>
        </w:tc>
        <w:tc>
          <w:tcPr>
            <w:tcW w:w="1276" w:type="dxa"/>
            <w:vAlign w:val="center"/>
          </w:tcPr>
          <w:p w14:paraId="32F38908">
            <w:pPr>
              <w:pStyle w:val="13"/>
            </w:pPr>
            <w:r>
              <w:t>成本指标</w:t>
            </w:r>
          </w:p>
        </w:tc>
        <w:tc>
          <w:tcPr>
            <w:tcW w:w="1332" w:type="dxa"/>
            <w:vAlign w:val="center"/>
          </w:tcPr>
          <w:p w14:paraId="324CDBF2">
            <w:pPr>
              <w:pStyle w:val="13"/>
            </w:pPr>
            <w:r>
              <w:t>呼吸道传染病监测资金需求</w:t>
            </w:r>
          </w:p>
        </w:tc>
        <w:tc>
          <w:tcPr>
            <w:tcW w:w="3430" w:type="dxa"/>
            <w:vAlign w:val="center"/>
          </w:tcPr>
          <w:p w14:paraId="4BFC1FDB">
            <w:pPr>
              <w:pStyle w:val="13"/>
            </w:pPr>
            <w:r>
              <w:t>呼吸道传染病监测资金需求</w:t>
            </w:r>
          </w:p>
        </w:tc>
        <w:tc>
          <w:tcPr>
            <w:tcW w:w="2551" w:type="dxa"/>
            <w:vAlign w:val="center"/>
          </w:tcPr>
          <w:p w14:paraId="44135CCD">
            <w:pPr>
              <w:pStyle w:val="13"/>
            </w:pPr>
            <w:r>
              <w:t>≤1.92万</w:t>
            </w:r>
          </w:p>
        </w:tc>
      </w:tr>
      <w:tr w14:paraId="1722E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3D39F">
            <w:pPr>
              <w:pStyle w:val="15"/>
            </w:pPr>
            <w:r>
              <w:t>效益指标</w:t>
            </w:r>
          </w:p>
        </w:tc>
        <w:tc>
          <w:tcPr>
            <w:tcW w:w="1276" w:type="dxa"/>
            <w:vAlign w:val="center"/>
          </w:tcPr>
          <w:p w14:paraId="7281D822">
            <w:pPr>
              <w:pStyle w:val="13"/>
            </w:pPr>
            <w:r>
              <w:t>社会效益指标</w:t>
            </w:r>
          </w:p>
        </w:tc>
        <w:tc>
          <w:tcPr>
            <w:tcW w:w="1332" w:type="dxa"/>
            <w:vAlign w:val="center"/>
          </w:tcPr>
          <w:p w14:paraId="5D34A567">
            <w:pPr>
              <w:pStyle w:val="13"/>
            </w:pPr>
            <w:r>
              <w:t>提升医院基本设施水平</w:t>
            </w:r>
          </w:p>
        </w:tc>
        <w:tc>
          <w:tcPr>
            <w:tcW w:w="3430" w:type="dxa"/>
            <w:vAlign w:val="center"/>
          </w:tcPr>
          <w:p w14:paraId="3C00825D">
            <w:pPr>
              <w:pStyle w:val="13"/>
            </w:pPr>
            <w:r>
              <w:t>提升医院基本设施水平</w:t>
            </w:r>
          </w:p>
        </w:tc>
        <w:tc>
          <w:tcPr>
            <w:tcW w:w="2551" w:type="dxa"/>
            <w:vAlign w:val="center"/>
          </w:tcPr>
          <w:p w14:paraId="7FC91BE5">
            <w:pPr>
              <w:pStyle w:val="13"/>
            </w:pPr>
            <w:r>
              <w:t>有效提升</w:t>
            </w:r>
          </w:p>
        </w:tc>
      </w:tr>
      <w:tr w14:paraId="556C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96CBF">
            <w:pPr>
              <w:pStyle w:val="15"/>
            </w:pPr>
            <w:r>
              <w:t>效益指标</w:t>
            </w:r>
          </w:p>
        </w:tc>
        <w:tc>
          <w:tcPr>
            <w:tcW w:w="1276" w:type="dxa"/>
            <w:vAlign w:val="center"/>
          </w:tcPr>
          <w:p w14:paraId="05C530CB">
            <w:pPr>
              <w:pStyle w:val="13"/>
            </w:pPr>
            <w:r>
              <w:t>可持续影响指标</w:t>
            </w:r>
          </w:p>
        </w:tc>
        <w:tc>
          <w:tcPr>
            <w:tcW w:w="1332" w:type="dxa"/>
            <w:vAlign w:val="center"/>
          </w:tcPr>
          <w:p w14:paraId="7A3E228D">
            <w:pPr>
              <w:pStyle w:val="13"/>
            </w:pPr>
            <w:r>
              <w:t>满足监测要求，为临床提供监测数据</w:t>
            </w:r>
          </w:p>
        </w:tc>
        <w:tc>
          <w:tcPr>
            <w:tcW w:w="3430" w:type="dxa"/>
            <w:vAlign w:val="center"/>
          </w:tcPr>
          <w:p w14:paraId="2EBB280B">
            <w:pPr>
              <w:pStyle w:val="13"/>
            </w:pPr>
            <w:r>
              <w:t>满足监测要求，为临床提供监测数据</w:t>
            </w:r>
          </w:p>
        </w:tc>
        <w:tc>
          <w:tcPr>
            <w:tcW w:w="2551" w:type="dxa"/>
            <w:vAlign w:val="center"/>
          </w:tcPr>
          <w:p w14:paraId="19282F9C">
            <w:pPr>
              <w:pStyle w:val="13"/>
            </w:pPr>
            <w:r>
              <w:t>有效提升</w:t>
            </w:r>
          </w:p>
        </w:tc>
      </w:tr>
      <w:tr w14:paraId="05EF2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F922A1">
            <w:pPr>
              <w:pStyle w:val="15"/>
            </w:pPr>
            <w:r>
              <w:t>满意度指标</w:t>
            </w:r>
          </w:p>
        </w:tc>
        <w:tc>
          <w:tcPr>
            <w:tcW w:w="1276" w:type="dxa"/>
            <w:vAlign w:val="center"/>
          </w:tcPr>
          <w:p w14:paraId="3E6CDC08">
            <w:pPr>
              <w:pStyle w:val="13"/>
            </w:pPr>
            <w:r>
              <w:t>服务对象满意度指标</w:t>
            </w:r>
          </w:p>
        </w:tc>
        <w:tc>
          <w:tcPr>
            <w:tcW w:w="1332" w:type="dxa"/>
            <w:vAlign w:val="center"/>
          </w:tcPr>
          <w:p w14:paraId="5FC53024">
            <w:pPr>
              <w:pStyle w:val="13"/>
            </w:pPr>
            <w:r>
              <w:t>就诊患者满意度</w:t>
            </w:r>
          </w:p>
        </w:tc>
        <w:tc>
          <w:tcPr>
            <w:tcW w:w="3430" w:type="dxa"/>
            <w:vAlign w:val="center"/>
          </w:tcPr>
          <w:p w14:paraId="47A2C891">
            <w:pPr>
              <w:pStyle w:val="13"/>
            </w:pPr>
            <w:r>
              <w:t>就诊患者满意度</w:t>
            </w:r>
          </w:p>
        </w:tc>
        <w:tc>
          <w:tcPr>
            <w:tcW w:w="2551" w:type="dxa"/>
            <w:vAlign w:val="center"/>
          </w:tcPr>
          <w:p w14:paraId="45CA72C2">
            <w:pPr>
              <w:pStyle w:val="13"/>
            </w:pPr>
            <w:r>
              <w:t>≥90%</w:t>
            </w:r>
          </w:p>
        </w:tc>
      </w:tr>
    </w:tbl>
    <w:p w14:paraId="2FD5D46A">
      <w:pPr>
        <w:sectPr>
          <w:pgSz w:w="11900" w:h="16840"/>
          <w:pgMar w:top="1984" w:right="1304" w:bottom="1134" w:left="1304" w:header="720" w:footer="720" w:gutter="0"/>
          <w:cols w:space="720" w:num="1"/>
        </w:sectPr>
      </w:pPr>
    </w:p>
    <w:p w14:paraId="4A09750A">
      <w:pPr>
        <w:spacing w:before="0" w:after="0" w:line="240" w:lineRule="auto"/>
        <w:ind w:firstLine="0"/>
        <w:jc w:val="center"/>
        <w:outlineLvl w:val="9"/>
      </w:pPr>
      <w:r>
        <w:rPr>
          <w:rFonts w:ascii="方正仿宋_GBK" w:hAnsi="方正仿宋_GBK" w:eastAsia="方正仿宋_GBK" w:cs="方正仿宋_GBK"/>
          <w:sz w:val="28"/>
        </w:rPr>
        <w:t xml:space="preserve"> </w:t>
      </w:r>
    </w:p>
    <w:p w14:paraId="65F1FD53">
      <w:pPr>
        <w:spacing w:before="0" w:after="0"/>
        <w:ind w:firstLine="560"/>
        <w:jc w:val="left"/>
        <w:outlineLvl w:val="3"/>
      </w:pPr>
      <w:bookmarkStart w:id="428" w:name="_Toc_4_4_0000000429"/>
      <w:r>
        <w:rPr>
          <w:rFonts w:ascii="方正仿宋_GBK" w:hAnsi="方正仿宋_GBK" w:eastAsia="方正仿宋_GBK" w:cs="方正仿宋_GBK"/>
          <w:sz w:val="28"/>
        </w:rPr>
        <w:t>422.重大传染病防控资金-心血管病高危人群早期筛查与综合干预-2025年中央（津财社指[2024]116号）绩效目标表</w:t>
      </w:r>
      <w:bookmarkEnd w:id="42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D82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BEA3155">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0C1462E6">
            <w:pPr>
              <w:pStyle w:val="11"/>
            </w:pPr>
            <w:r>
              <w:t>单位：元</w:t>
            </w:r>
          </w:p>
        </w:tc>
      </w:tr>
      <w:tr w14:paraId="0C0BC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97B97B">
            <w:pPr>
              <w:pStyle w:val="14"/>
            </w:pPr>
            <w:r>
              <w:t>项目名称</w:t>
            </w:r>
          </w:p>
        </w:tc>
        <w:tc>
          <w:tcPr>
            <w:tcW w:w="8589" w:type="dxa"/>
            <w:gridSpan w:val="6"/>
            <w:vAlign w:val="center"/>
          </w:tcPr>
          <w:p w14:paraId="5DD50E62">
            <w:pPr>
              <w:pStyle w:val="13"/>
            </w:pPr>
            <w:r>
              <w:t>重大传染病防控资金-心血管病高危人群早期筛查与综合干预-2025年中央（津财社指[2024]116号）</w:t>
            </w:r>
          </w:p>
        </w:tc>
      </w:tr>
      <w:tr w14:paraId="2B0DB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5108B4">
            <w:pPr>
              <w:pStyle w:val="14"/>
            </w:pPr>
            <w:r>
              <w:t>预算规模及资金用途</w:t>
            </w:r>
          </w:p>
        </w:tc>
        <w:tc>
          <w:tcPr>
            <w:tcW w:w="1276" w:type="dxa"/>
            <w:vAlign w:val="center"/>
          </w:tcPr>
          <w:p w14:paraId="1052C83A">
            <w:pPr>
              <w:pStyle w:val="14"/>
            </w:pPr>
            <w:r>
              <w:t>预算数</w:t>
            </w:r>
          </w:p>
        </w:tc>
        <w:tc>
          <w:tcPr>
            <w:tcW w:w="1332" w:type="dxa"/>
            <w:vAlign w:val="center"/>
          </w:tcPr>
          <w:p w14:paraId="1F73C606">
            <w:pPr>
              <w:pStyle w:val="13"/>
            </w:pPr>
            <w:r>
              <w:t>81000.00</w:t>
            </w:r>
          </w:p>
        </w:tc>
        <w:tc>
          <w:tcPr>
            <w:tcW w:w="1587" w:type="dxa"/>
            <w:vAlign w:val="center"/>
          </w:tcPr>
          <w:p w14:paraId="3FA6E682">
            <w:pPr>
              <w:pStyle w:val="14"/>
            </w:pPr>
            <w:r>
              <w:t>其中：财政    资金</w:t>
            </w:r>
          </w:p>
        </w:tc>
        <w:tc>
          <w:tcPr>
            <w:tcW w:w="1843" w:type="dxa"/>
            <w:vAlign w:val="center"/>
          </w:tcPr>
          <w:p w14:paraId="0153AE48">
            <w:pPr>
              <w:pStyle w:val="13"/>
            </w:pPr>
            <w:r>
              <w:t>81000.00</w:t>
            </w:r>
          </w:p>
        </w:tc>
        <w:tc>
          <w:tcPr>
            <w:tcW w:w="1276" w:type="dxa"/>
            <w:vAlign w:val="center"/>
          </w:tcPr>
          <w:p w14:paraId="480F6CA7">
            <w:pPr>
              <w:pStyle w:val="14"/>
            </w:pPr>
            <w:r>
              <w:t>其他资金</w:t>
            </w:r>
          </w:p>
        </w:tc>
        <w:tc>
          <w:tcPr>
            <w:tcW w:w="1276" w:type="dxa"/>
            <w:vAlign w:val="center"/>
          </w:tcPr>
          <w:p w14:paraId="6FC2707A">
            <w:pPr>
              <w:pStyle w:val="13"/>
            </w:pPr>
            <w:r>
              <w:t xml:space="preserve"> </w:t>
            </w:r>
          </w:p>
        </w:tc>
      </w:tr>
      <w:tr w14:paraId="57B26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645D04"/>
        </w:tc>
        <w:tc>
          <w:tcPr>
            <w:tcW w:w="8589" w:type="dxa"/>
            <w:gridSpan w:val="6"/>
            <w:vAlign w:val="center"/>
          </w:tcPr>
          <w:p w14:paraId="76C18EA8">
            <w:pPr>
              <w:pStyle w:val="13"/>
            </w:pPr>
            <w:r>
              <w:t xml:space="preserve">通过按照规定开展相关工作，同时保证相关筛查的针对性和准确性，同时按照计划完成相关心血管疾病的筛查，进行相关健康教育，提高居民满意度。      </w:t>
            </w:r>
          </w:p>
        </w:tc>
      </w:tr>
      <w:tr w14:paraId="253E7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B5DF1B">
            <w:pPr>
              <w:pStyle w:val="14"/>
            </w:pPr>
            <w:r>
              <w:t>绩效目标</w:t>
            </w:r>
          </w:p>
        </w:tc>
        <w:tc>
          <w:tcPr>
            <w:tcW w:w="8589" w:type="dxa"/>
            <w:gridSpan w:val="6"/>
            <w:vAlign w:val="center"/>
          </w:tcPr>
          <w:p w14:paraId="1EE50EC5">
            <w:pPr>
              <w:pStyle w:val="13"/>
            </w:pPr>
            <w:r>
              <w:t xml:space="preserve">1.通过按照规定开展相关工作，同时保证相关筛查的针对性和准确性，同时按照计划完成相关心血管疾病的筛查，进行相关健康教育，提高居民满意度。      </w:t>
            </w:r>
          </w:p>
        </w:tc>
      </w:tr>
    </w:tbl>
    <w:p w14:paraId="7325AE1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3DA5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1612C1">
            <w:pPr>
              <w:pStyle w:val="14"/>
            </w:pPr>
            <w:r>
              <w:t>一级指标</w:t>
            </w:r>
          </w:p>
        </w:tc>
        <w:tc>
          <w:tcPr>
            <w:tcW w:w="1276" w:type="dxa"/>
            <w:vAlign w:val="center"/>
          </w:tcPr>
          <w:p w14:paraId="2B5E9569">
            <w:pPr>
              <w:pStyle w:val="14"/>
            </w:pPr>
            <w:r>
              <w:t>二级指标</w:t>
            </w:r>
          </w:p>
        </w:tc>
        <w:tc>
          <w:tcPr>
            <w:tcW w:w="1332" w:type="dxa"/>
            <w:vAlign w:val="center"/>
          </w:tcPr>
          <w:p w14:paraId="4CEBA247">
            <w:pPr>
              <w:pStyle w:val="14"/>
            </w:pPr>
            <w:r>
              <w:t>三级指标</w:t>
            </w:r>
          </w:p>
        </w:tc>
        <w:tc>
          <w:tcPr>
            <w:tcW w:w="3430" w:type="dxa"/>
            <w:vAlign w:val="center"/>
          </w:tcPr>
          <w:p w14:paraId="4616CEEB">
            <w:pPr>
              <w:pStyle w:val="14"/>
            </w:pPr>
            <w:r>
              <w:t>绩效指标描述</w:t>
            </w:r>
          </w:p>
        </w:tc>
        <w:tc>
          <w:tcPr>
            <w:tcW w:w="2551" w:type="dxa"/>
            <w:vAlign w:val="center"/>
          </w:tcPr>
          <w:p w14:paraId="2B388F9C">
            <w:pPr>
              <w:pStyle w:val="14"/>
            </w:pPr>
            <w:r>
              <w:t>指标值</w:t>
            </w:r>
          </w:p>
        </w:tc>
      </w:tr>
      <w:tr w14:paraId="12FCA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8A37">
            <w:pPr>
              <w:pStyle w:val="15"/>
            </w:pPr>
            <w:r>
              <w:t>产出指标</w:t>
            </w:r>
          </w:p>
        </w:tc>
        <w:tc>
          <w:tcPr>
            <w:tcW w:w="1276" w:type="dxa"/>
            <w:vAlign w:val="center"/>
          </w:tcPr>
          <w:p w14:paraId="34DA6498">
            <w:pPr>
              <w:pStyle w:val="13"/>
            </w:pPr>
            <w:r>
              <w:t>数量指标</w:t>
            </w:r>
          </w:p>
        </w:tc>
        <w:tc>
          <w:tcPr>
            <w:tcW w:w="1332" w:type="dxa"/>
            <w:vAlign w:val="center"/>
          </w:tcPr>
          <w:p w14:paraId="4C58175D">
            <w:pPr>
              <w:pStyle w:val="13"/>
            </w:pPr>
            <w:r>
              <w:t>心血管疾病健康教育培训次数</w:t>
            </w:r>
          </w:p>
        </w:tc>
        <w:tc>
          <w:tcPr>
            <w:tcW w:w="3430" w:type="dxa"/>
            <w:vAlign w:val="center"/>
          </w:tcPr>
          <w:p w14:paraId="5ACDF1AB">
            <w:pPr>
              <w:pStyle w:val="13"/>
            </w:pPr>
            <w:r>
              <w:t>心血管疾病健康教育培训次数</w:t>
            </w:r>
          </w:p>
        </w:tc>
        <w:tc>
          <w:tcPr>
            <w:tcW w:w="2551" w:type="dxa"/>
            <w:vAlign w:val="center"/>
          </w:tcPr>
          <w:p w14:paraId="39F0B705">
            <w:pPr>
              <w:pStyle w:val="13"/>
            </w:pPr>
            <w:r>
              <w:t>≥1次</w:t>
            </w:r>
          </w:p>
        </w:tc>
      </w:tr>
      <w:tr w14:paraId="2426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944F8"/>
        </w:tc>
        <w:tc>
          <w:tcPr>
            <w:tcW w:w="1276" w:type="dxa"/>
            <w:vAlign w:val="center"/>
          </w:tcPr>
          <w:p w14:paraId="3A99DABE">
            <w:pPr>
              <w:pStyle w:val="13"/>
            </w:pPr>
            <w:r>
              <w:t>质量指标</w:t>
            </w:r>
          </w:p>
        </w:tc>
        <w:tc>
          <w:tcPr>
            <w:tcW w:w="1332" w:type="dxa"/>
            <w:vAlign w:val="center"/>
          </w:tcPr>
          <w:p w14:paraId="01356DE0">
            <w:pPr>
              <w:pStyle w:val="13"/>
            </w:pPr>
            <w:r>
              <w:t>心血管筛查准确率</w:t>
            </w:r>
          </w:p>
        </w:tc>
        <w:tc>
          <w:tcPr>
            <w:tcW w:w="3430" w:type="dxa"/>
            <w:vAlign w:val="center"/>
          </w:tcPr>
          <w:p w14:paraId="679CC32D">
            <w:pPr>
              <w:pStyle w:val="13"/>
            </w:pPr>
            <w:r>
              <w:t>心血管筛查准确率</w:t>
            </w:r>
          </w:p>
        </w:tc>
        <w:tc>
          <w:tcPr>
            <w:tcW w:w="2551" w:type="dxa"/>
            <w:vAlign w:val="center"/>
          </w:tcPr>
          <w:p w14:paraId="5505F847">
            <w:pPr>
              <w:pStyle w:val="13"/>
            </w:pPr>
            <w:r>
              <w:t>≥90%</w:t>
            </w:r>
          </w:p>
        </w:tc>
      </w:tr>
      <w:tr w14:paraId="570D8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6839D"/>
        </w:tc>
        <w:tc>
          <w:tcPr>
            <w:tcW w:w="1276" w:type="dxa"/>
            <w:vAlign w:val="center"/>
          </w:tcPr>
          <w:p w14:paraId="1609493F">
            <w:pPr>
              <w:pStyle w:val="13"/>
            </w:pPr>
            <w:r>
              <w:t>时效指标</w:t>
            </w:r>
          </w:p>
        </w:tc>
        <w:tc>
          <w:tcPr>
            <w:tcW w:w="1332" w:type="dxa"/>
            <w:vAlign w:val="center"/>
          </w:tcPr>
          <w:p w14:paraId="5D62802A">
            <w:pPr>
              <w:pStyle w:val="13"/>
            </w:pPr>
            <w:r>
              <w:t>心血管筛查信息上传时限</w:t>
            </w:r>
          </w:p>
        </w:tc>
        <w:tc>
          <w:tcPr>
            <w:tcW w:w="3430" w:type="dxa"/>
            <w:vAlign w:val="center"/>
          </w:tcPr>
          <w:p w14:paraId="7CCEF937">
            <w:pPr>
              <w:pStyle w:val="13"/>
            </w:pPr>
            <w:r>
              <w:t>心血管筛查信息上传时限</w:t>
            </w:r>
          </w:p>
        </w:tc>
        <w:tc>
          <w:tcPr>
            <w:tcW w:w="2551" w:type="dxa"/>
            <w:vAlign w:val="center"/>
          </w:tcPr>
          <w:p w14:paraId="2BF86ECE">
            <w:pPr>
              <w:pStyle w:val="13"/>
            </w:pPr>
            <w:r>
              <w:t>≤24小时</w:t>
            </w:r>
          </w:p>
        </w:tc>
      </w:tr>
      <w:tr w14:paraId="58C05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69047"/>
        </w:tc>
        <w:tc>
          <w:tcPr>
            <w:tcW w:w="1276" w:type="dxa"/>
            <w:vAlign w:val="center"/>
          </w:tcPr>
          <w:p w14:paraId="1D0D8F2C">
            <w:pPr>
              <w:pStyle w:val="13"/>
            </w:pPr>
            <w:r>
              <w:t>成本指标</w:t>
            </w:r>
          </w:p>
        </w:tc>
        <w:tc>
          <w:tcPr>
            <w:tcW w:w="1332" w:type="dxa"/>
            <w:vAlign w:val="center"/>
          </w:tcPr>
          <w:p w14:paraId="48FA4BF6">
            <w:pPr>
              <w:pStyle w:val="13"/>
            </w:pPr>
            <w:r>
              <w:t>心血管疾病筛查财政拨付额度</w:t>
            </w:r>
          </w:p>
        </w:tc>
        <w:tc>
          <w:tcPr>
            <w:tcW w:w="3430" w:type="dxa"/>
            <w:vAlign w:val="center"/>
          </w:tcPr>
          <w:p w14:paraId="6571D5F8">
            <w:pPr>
              <w:pStyle w:val="13"/>
            </w:pPr>
            <w:r>
              <w:t>心血管疾病筛查财政拨付额度</w:t>
            </w:r>
          </w:p>
        </w:tc>
        <w:tc>
          <w:tcPr>
            <w:tcW w:w="2551" w:type="dxa"/>
            <w:vAlign w:val="center"/>
          </w:tcPr>
          <w:p w14:paraId="3EA35F9F">
            <w:pPr>
              <w:pStyle w:val="13"/>
            </w:pPr>
            <w:r>
              <w:t>≤81000元</w:t>
            </w:r>
          </w:p>
        </w:tc>
      </w:tr>
      <w:tr w14:paraId="75402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8B8758">
            <w:pPr>
              <w:pStyle w:val="15"/>
            </w:pPr>
            <w:r>
              <w:t>效益指标</w:t>
            </w:r>
          </w:p>
        </w:tc>
        <w:tc>
          <w:tcPr>
            <w:tcW w:w="1276" w:type="dxa"/>
            <w:vAlign w:val="center"/>
          </w:tcPr>
          <w:p w14:paraId="09DD62BC">
            <w:pPr>
              <w:pStyle w:val="13"/>
            </w:pPr>
            <w:r>
              <w:t>社会效益指标</w:t>
            </w:r>
          </w:p>
        </w:tc>
        <w:tc>
          <w:tcPr>
            <w:tcW w:w="1332" w:type="dxa"/>
            <w:vAlign w:val="center"/>
          </w:tcPr>
          <w:p w14:paraId="1093D6E5">
            <w:pPr>
              <w:pStyle w:val="13"/>
            </w:pPr>
            <w:r>
              <w:t>提高公众对心血管病早期发现的认知度</w:t>
            </w:r>
          </w:p>
        </w:tc>
        <w:tc>
          <w:tcPr>
            <w:tcW w:w="3430" w:type="dxa"/>
            <w:vAlign w:val="center"/>
          </w:tcPr>
          <w:p w14:paraId="61E3490E">
            <w:pPr>
              <w:pStyle w:val="13"/>
            </w:pPr>
            <w:r>
              <w:t>提高公众对心血管病早期发现的认知度</w:t>
            </w:r>
          </w:p>
        </w:tc>
        <w:tc>
          <w:tcPr>
            <w:tcW w:w="2551" w:type="dxa"/>
            <w:vAlign w:val="center"/>
          </w:tcPr>
          <w:p w14:paraId="00521EE2">
            <w:pPr>
              <w:pStyle w:val="13"/>
            </w:pPr>
            <w:r>
              <w:t>效果显著</w:t>
            </w:r>
          </w:p>
        </w:tc>
      </w:tr>
      <w:tr w14:paraId="4CE8F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DA7A52">
            <w:pPr>
              <w:pStyle w:val="15"/>
            </w:pPr>
            <w:r>
              <w:t>满意度指标</w:t>
            </w:r>
          </w:p>
        </w:tc>
        <w:tc>
          <w:tcPr>
            <w:tcW w:w="1276" w:type="dxa"/>
            <w:vAlign w:val="center"/>
          </w:tcPr>
          <w:p w14:paraId="3F2A8B3B">
            <w:pPr>
              <w:pStyle w:val="13"/>
            </w:pPr>
            <w:r>
              <w:t>服务对象满意度指标</w:t>
            </w:r>
          </w:p>
        </w:tc>
        <w:tc>
          <w:tcPr>
            <w:tcW w:w="1332" w:type="dxa"/>
            <w:vAlign w:val="center"/>
          </w:tcPr>
          <w:p w14:paraId="4B7615F4">
            <w:pPr>
              <w:pStyle w:val="13"/>
            </w:pPr>
            <w:r>
              <w:t>心血管筛查患者满意度</w:t>
            </w:r>
          </w:p>
        </w:tc>
        <w:tc>
          <w:tcPr>
            <w:tcW w:w="3430" w:type="dxa"/>
            <w:vAlign w:val="center"/>
          </w:tcPr>
          <w:p w14:paraId="508A8545">
            <w:pPr>
              <w:pStyle w:val="13"/>
            </w:pPr>
            <w:r>
              <w:t>心血管筛查患者满意度</w:t>
            </w:r>
          </w:p>
        </w:tc>
        <w:tc>
          <w:tcPr>
            <w:tcW w:w="2551" w:type="dxa"/>
            <w:vAlign w:val="center"/>
          </w:tcPr>
          <w:p w14:paraId="3F3EF9D2">
            <w:pPr>
              <w:pStyle w:val="13"/>
            </w:pPr>
            <w:r>
              <w:t>≥90%</w:t>
            </w:r>
          </w:p>
        </w:tc>
      </w:tr>
    </w:tbl>
    <w:p w14:paraId="3DBFE237">
      <w:pPr>
        <w:sectPr>
          <w:pgSz w:w="11900" w:h="16840"/>
          <w:pgMar w:top="1984" w:right="1304" w:bottom="1134" w:left="1304" w:header="720" w:footer="720" w:gutter="0"/>
          <w:cols w:space="720" w:num="1"/>
        </w:sectPr>
      </w:pPr>
    </w:p>
    <w:p w14:paraId="236A3C97">
      <w:pPr>
        <w:spacing w:before="0" w:after="0" w:line="240" w:lineRule="auto"/>
        <w:ind w:firstLine="0"/>
        <w:jc w:val="center"/>
        <w:outlineLvl w:val="9"/>
      </w:pPr>
      <w:r>
        <w:rPr>
          <w:rFonts w:ascii="方正仿宋_GBK" w:hAnsi="方正仿宋_GBK" w:eastAsia="方正仿宋_GBK" w:cs="方正仿宋_GBK"/>
          <w:sz w:val="28"/>
        </w:rPr>
        <w:t xml:space="preserve"> </w:t>
      </w:r>
    </w:p>
    <w:p w14:paraId="39859021">
      <w:pPr>
        <w:spacing w:before="0" w:after="0"/>
        <w:ind w:firstLine="560"/>
        <w:jc w:val="left"/>
        <w:outlineLvl w:val="3"/>
      </w:pPr>
      <w:bookmarkStart w:id="429" w:name="_Toc_4_4_0000000430"/>
      <w:r>
        <w:rPr>
          <w:rFonts w:ascii="方正仿宋_GBK" w:hAnsi="方正仿宋_GBK" w:eastAsia="方正仿宋_GBK" w:cs="方正仿宋_GBK"/>
          <w:sz w:val="28"/>
        </w:rPr>
        <w:t>423.重大传染病防控资金-饮用水和环境卫生监测-2025年中央（津财社指[2024]116号）绩效目标表</w:t>
      </w:r>
      <w:bookmarkEnd w:id="42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D210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8F5864">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2AE9AE11">
            <w:pPr>
              <w:pStyle w:val="11"/>
            </w:pPr>
            <w:r>
              <w:t>单位：元</w:t>
            </w:r>
          </w:p>
        </w:tc>
      </w:tr>
      <w:tr w14:paraId="1163C2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E69EE">
            <w:pPr>
              <w:pStyle w:val="14"/>
            </w:pPr>
            <w:r>
              <w:t>项目名称</w:t>
            </w:r>
          </w:p>
        </w:tc>
        <w:tc>
          <w:tcPr>
            <w:tcW w:w="8589" w:type="dxa"/>
            <w:gridSpan w:val="6"/>
            <w:vAlign w:val="center"/>
          </w:tcPr>
          <w:p w14:paraId="1B26B952">
            <w:pPr>
              <w:pStyle w:val="13"/>
            </w:pPr>
            <w:r>
              <w:t>重大传染病防控资金-饮用水和环境卫生监测-2025年中央（津财社指[2024]116号）</w:t>
            </w:r>
          </w:p>
        </w:tc>
      </w:tr>
      <w:tr w14:paraId="28597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B31A6">
            <w:pPr>
              <w:pStyle w:val="14"/>
            </w:pPr>
            <w:r>
              <w:t>预算规模及资金用途</w:t>
            </w:r>
          </w:p>
        </w:tc>
        <w:tc>
          <w:tcPr>
            <w:tcW w:w="1276" w:type="dxa"/>
            <w:vAlign w:val="center"/>
          </w:tcPr>
          <w:p w14:paraId="6660EC7A">
            <w:pPr>
              <w:pStyle w:val="14"/>
            </w:pPr>
            <w:r>
              <w:t>预算数</w:t>
            </w:r>
          </w:p>
        </w:tc>
        <w:tc>
          <w:tcPr>
            <w:tcW w:w="1332" w:type="dxa"/>
            <w:vAlign w:val="center"/>
          </w:tcPr>
          <w:p w14:paraId="44930CFF">
            <w:pPr>
              <w:pStyle w:val="13"/>
            </w:pPr>
            <w:r>
              <w:t>25000.00</w:t>
            </w:r>
          </w:p>
        </w:tc>
        <w:tc>
          <w:tcPr>
            <w:tcW w:w="1587" w:type="dxa"/>
            <w:vAlign w:val="center"/>
          </w:tcPr>
          <w:p w14:paraId="2A7EB873">
            <w:pPr>
              <w:pStyle w:val="14"/>
            </w:pPr>
            <w:r>
              <w:t>其中：财政    资金</w:t>
            </w:r>
          </w:p>
        </w:tc>
        <w:tc>
          <w:tcPr>
            <w:tcW w:w="1843" w:type="dxa"/>
            <w:vAlign w:val="center"/>
          </w:tcPr>
          <w:p w14:paraId="6E6CCCC4">
            <w:pPr>
              <w:pStyle w:val="13"/>
            </w:pPr>
            <w:r>
              <w:t>25000.00</w:t>
            </w:r>
          </w:p>
        </w:tc>
        <w:tc>
          <w:tcPr>
            <w:tcW w:w="1276" w:type="dxa"/>
            <w:vAlign w:val="center"/>
          </w:tcPr>
          <w:p w14:paraId="0DBE2F9D">
            <w:pPr>
              <w:pStyle w:val="14"/>
            </w:pPr>
            <w:r>
              <w:t>其他资金</w:t>
            </w:r>
          </w:p>
        </w:tc>
        <w:tc>
          <w:tcPr>
            <w:tcW w:w="1276" w:type="dxa"/>
            <w:vAlign w:val="center"/>
          </w:tcPr>
          <w:p w14:paraId="0B3CA6FA">
            <w:pPr>
              <w:pStyle w:val="13"/>
            </w:pPr>
            <w:r>
              <w:t xml:space="preserve"> </w:t>
            </w:r>
          </w:p>
        </w:tc>
      </w:tr>
      <w:tr w14:paraId="613276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FBD3A"/>
        </w:tc>
        <w:tc>
          <w:tcPr>
            <w:tcW w:w="8589" w:type="dxa"/>
            <w:gridSpan w:val="6"/>
            <w:vAlign w:val="center"/>
          </w:tcPr>
          <w:p w14:paraId="24B97827">
            <w:pPr>
              <w:pStyle w:val="13"/>
            </w:pPr>
            <w:r>
              <w:t>采用多种形式开展饮水健康宣传活动；借助多种媒体扩大宣传范围，提高饮水健康知识知晓率。对当年新发水性传染性疾病进行及时发现和上报，疾病主要包括：细菌性痢疾、其他感染性腹泻、甲型肝炎、戊型肝炎、未分型肝炎、布鲁菌病、阿米巴痢疾、伤寒、副伤寒等与饮水相关的传染性疾病。避免大流行的发生。</w:t>
            </w:r>
          </w:p>
        </w:tc>
      </w:tr>
      <w:tr w14:paraId="6D70D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29299">
            <w:pPr>
              <w:pStyle w:val="14"/>
            </w:pPr>
            <w:r>
              <w:t>绩效目标</w:t>
            </w:r>
          </w:p>
        </w:tc>
        <w:tc>
          <w:tcPr>
            <w:tcW w:w="8589" w:type="dxa"/>
            <w:gridSpan w:val="6"/>
            <w:vAlign w:val="center"/>
          </w:tcPr>
          <w:p w14:paraId="6417F504">
            <w:pPr>
              <w:pStyle w:val="13"/>
            </w:pPr>
            <w:r>
              <w:t>1.采用多种形式开展饮水健康宣传活动；借助多种媒体扩大宣传范围，提高饮水健康知识知晓率。</w:t>
            </w:r>
          </w:p>
          <w:p w14:paraId="11D83AEA">
            <w:pPr>
              <w:pStyle w:val="13"/>
            </w:pPr>
            <w:r>
              <w:t>2.对当年新发水性传染性疾病进行及时发现和上报，疾病主要包括：细菌性痢疾、其他感染性腹泻、甲型肝炎、戊型肝炎、未分型肝炎、布鲁菌病、阿米巴痢疾、伤寒、副伤寒等与饮水相关的传染性疾病。避免大流行的发生。</w:t>
            </w:r>
          </w:p>
        </w:tc>
      </w:tr>
    </w:tbl>
    <w:p w14:paraId="1BE7779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050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7D0C61">
            <w:pPr>
              <w:pStyle w:val="14"/>
            </w:pPr>
            <w:r>
              <w:t>一级指标</w:t>
            </w:r>
          </w:p>
        </w:tc>
        <w:tc>
          <w:tcPr>
            <w:tcW w:w="1276" w:type="dxa"/>
            <w:vAlign w:val="center"/>
          </w:tcPr>
          <w:p w14:paraId="0449B125">
            <w:pPr>
              <w:pStyle w:val="14"/>
            </w:pPr>
            <w:r>
              <w:t>二级指标</w:t>
            </w:r>
          </w:p>
        </w:tc>
        <w:tc>
          <w:tcPr>
            <w:tcW w:w="1332" w:type="dxa"/>
            <w:vAlign w:val="center"/>
          </w:tcPr>
          <w:p w14:paraId="2E3B203C">
            <w:pPr>
              <w:pStyle w:val="14"/>
            </w:pPr>
            <w:r>
              <w:t>三级指标</w:t>
            </w:r>
          </w:p>
        </w:tc>
        <w:tc>
          <w:tcPr>
            <w:tcW w:w="3430" w:type="dxa"/>
            <w:vAlign w:val="center"/>
          </w:tcPr>
          <w:p w14:paraId="70CA0E39">
            <w:pPr>
              <w:pStyle w:val="14"/>
            </w:pPr>
            <w:r>
              <w:t>绩效指标描述</w:t>
            </w:r>
          </w:p>
        </w:tc>
        <w:tc>
          <w:tcPr>
            <w:tcW w:w="2551" w:type="dxa"/>
            <w:vAlign w:val="center"/>
          </w:tcPr>
          <w:p w14:paraId="4E934358">
            <w:pPr>
              <w:pStyle w:val="14"/>
            </w:pPr>
            <w:r>
              <w:t>指标值</w:t>
            </w:r>
          </w:p>
        </w:tc>
      </w:tr>
      <w:tr w14:paraId="4E45F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419C24">
            <w:pPr>
              <w:pStyle w:val="15"/>
            </w:pPr>
            <w:r>
              <w:t>产出指标</w:t>
            </w:r>
          </w:p>
        </w:tc>
        <w:tc>
          <w:tcPr>
            <w:tcW w:w="1276" w:type="dxa"/>
            <w:vAlign w:val="center"/>
          </w:tcPr>
          <w:p w14:paraId="7B899AEF">
            <w:pPr>
              <w:pStyle w:val="13"/>
            </w:pPr>
            <w:r>
              <w:t>数量指标</w:t>
            </w:r>
          </w:p>
        </w:tc>
        <w:tc>
          <w:tcPr>
            <w:tcW w:w="1332" w:type="dxa"/>
            <w:vAlign w:val="center"/>
          </w:tcPr>
          <w:p w14:paraId="3D3ABA86">
            <w:pPr>
              <w:pStyle w:val="13"/>
            </w:pPr>
            <w:r>
              <w:t>水灾后传染病防控就诊相关培训次数</w:t>
            </w:r>
          </w:p>
        </w:tc>
        <w:tc>
          <w:tcPr>
            <w:tcW w:w="3430" w:type="dxa"/>
            <w:vAlign w:val="center"/>
          </w:tcPr>
          <w:p w14:paraId="041B96E7">
            <w:pPr>
              <w:pStyle w:val="13"/>
            </w:pPr>
            <w:r>
              <w:t>水灾后传染病防控就诊相关培训次数</w:t>
            </w:r>
          </w:p>
        </w:tc>
        <w:tc>
          <w:tcPr>
            <w:tcW w:w="2551" w:type="dxa"/>
            <w:vAlign w:val="center"/>
          </w:tcPr>
          <w:p w14:paraId="4B066148">
            <w:pPr>
              <w:pStyle w:val="13"/>
            </w:pPr>
            <w:r>
              <w:t>≥2次</w:t>
            </w:r>
          </w:p>
        </w:tc>
      </w:tr>
      <w:tr w14:paraId="536DE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74476"/>
        </w:tc>
        <w:tc>
          <w:tcPr>
            <w:tcW w:w="1276" w:type="dxa"/>
            <w:vAlign w:val="center"/>
          </w:tcPr>
          <w:p w14:paraId="2E1D422C">
            <w:pPr>
              <w:pStyle w:val="13"/>
            </w:pPr>
            <w:r>
              <w:t>质量指标</w:t>
            </w:r>
          </w:p>
        </w:tc>
        <w:tc>
          <w:tcPr>
            <w:tcW w:w="1332" w:type="dxa"/>
            <w:vAlign w:val="center"/>
          </w:tcPr>
          <w:p w14:paraId="326BFCA3">
            <w:pPr>
              <w:pStyle w:val="13"/>
            </w:pPr>
            <w:r>
              <w:t>肠道传染病数据上报完整率</w:t>
            </w:r>
          </w:p>
        </w:tc>
        <w:tc>
          <w:tcPr>
            <w:tcW w:w="3430" w:type="dxa"/>
            <w:vAlign w:val="center"/>
          </w:tcPr>
          <w:p w14:paraId="1404197A">
            <w:pPr>
              <w:pStyle w:val="13"/>
            </w:pPr>
            <w:r>
              <w:t>肠道传染病数据上报完整率</w:t>
            </w:r>
          </w:p>
        </w:tc>
        <w:tc>
          <w:tcPr>
            <w:tcW w:w="2551" w:type="dxa"/>
            <w:vAlign w:val="center"/>
          </w:tcPr>
          <w:p w14:paraId="1DA17D2C">
            <w:pPr>
              <w:pStyle w:val="13"/>
            </w:pPr>
            <w:r>
              <w:t>≥98%</w:t>
            </w:r>
          </w:p>
        </w:tc>
      </w:tr>
      <w:tr w14:paraId="00E06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1CE22"/>
        </w:tc>
        <w:tc>
          <w:tcPr>
            <w:tcW w:w="1276" w:type="dxa"/>
            <w:vAlign w:val="center"/>
          </w:tcPr>
          <w:p w14:paraId="2036EC42">
            <w:pPr>
              <w:pStyle w:val="13"/>
            </w:pPr>
            <w:r>
              <w:t>时效指标</w:t>
            </w:r>
          </w:p>
        </w:tc>
        <w:tc>
          <w:tcPr>
            <w:tcW w:w="1332" w:type="dxa"/>
            <w:vAlign w:val="center"/>
          </w:tcPr>
          <w:p w14:paraId="0B8A5B22">
            <w:pPr>
              <w:pStyle w:val="13"/>
            </w:pPr>
            <w:r>
              <w:t>乙类新发水性传染性疾病上报时限</w:t>
            </w:r>
          </w:p>
        </w:tc>
        <w:tc>
          <w:tcPr>
            <w:tcW w:w="3430" w:type="dxa"/>
            <w:vAlign w:val="center"/>
          </w:tcPr>
          <w:p w14:paraId="6C236A97">
            <w:pPr>
              <w:pStyle w:val="13"/>
            </w:pPr>
            <w:r>
              <w:t>乙类新发水性传染性疾病上报时限</w:t>
            </w:r>
          </w:p>
        </w:tc>
        <w:tc>
          <w:tcPr>
            <w:tcW w:w="2551" w:type="dxa"/>
            <w:vAlign w:val="center"/>
          </w:tcPr>
          <w:p w14:paraId="7670CFEF">
            <w:pPr>
              <w:pStyle w:val="13"/>
            </w:pPr>
            <w:r>
              <w:t>≤24小时</w:t>
            </w:r>
          </w:p>
        </w:tc>
      </w:tr>
      <w:tr w14:paraId="2CB24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ADE20"/>
        </w:tc>
        <w:tc>
          <w:tcPr>
            <w:tcW w:w="1276" w:type="dxa"/>
            <w:vAlign w:val="center"/>
          </w:tcPr>
          <w:p w14:paraId="7F619985">
            <w:pPr>
              <w:pStyle w:val="13"/>
            </w:pPr>
            <w:r>
              <w:t>时效指标</w:t>
            </w:r>
          </w:p>
        </w:tc>
        <w:tc>
          <w:tcPr>
            <w:tcW w:w="1332" w:type="dxa"/>
            <w:vAlign w:val="center"/>
          </w:tcPr>
          <w:p w14:paraId="7EB6559A">
            <w:pPr>
              <w:pStyle w:val="13"/>
            </w:pPr>
            <w:r>
              <w:t>甲类新发水性传染性疾病（霍乱）上报时限</w:t>
            </w:r>
          </w:p>
        </w:tc>
        <w:tc>
          <w:tcPr>
            <w:tcW w:w="3430" w:type="dxa"/>
            <w:vAlign w:val="center"/>
          </w:tcPr>
          <w:p w14:paraId="45B77D48">
            <w:pPr>
              <w:pStyle w:val="13"/>
            </w:pPr>
            <w:r>
              <w:t>甲类新发水性传染性疾病（霍乱）上报时限</w:t>
            </w:r>
          </w:p>
        </w:tc>
        <w:tc>
          <w:tcPr>
            <w:tcW w:w="2551" w:type="dxa"/>
            <w:vAlign w:val="center"/>
          </w:tcPr>
          <w:p w14:paraId="6CEBE2D8">
            <w:pPr>
              <w:pStyle w:val="13"/>
            </w:pPr>
            <w:r>
              <w:t>≤2小时</w:t>
            </w:r>
          </w:p>
        </w:tc>
      </w:tr>
      <w:tr w14:paraId="73623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A7A15"/>
        </w:tc>
        <w:tc>
          <w:tcPr>
            <w:tcW w:w="1276" w:type="dxa"/>
            <w:vAlign w:val="center"/>
          </w:tcPr>
          <w:p w14:paraId="646690BF">
            <w:pPr>
              <w:pStyle w:val="13"/>
            </w:pPr>
            <w:r>
              <w:t>成本指标</w:t>
            </w:r>
          </w:p>
        </w:tc>
        <w:tc>
          <w:tcPr>
            <w:tcW w:w="1332" w:type="dxa"/>
            <w:vAlign w:val="center"/>
          </w:tcPr>
          <w:p w14:paraId="43DE4131">
            <w:pPr>
              <w:pStyle w:val="13"/>
            </w:pPr>
            <w:r>
              <w:t>饮用水和环境卫生检测资金需求</w:t>
            </w:r>
          </w:p>
        </w:tc>
        <w:tc>
          <w:tcPr>
            <w:tcW w:w="3430" w:type="dxa"/>
            <w:vAlign w:val="center"/>
          </w:tcPr>
          <w:p w14:paraId="575BE593">
            <w:pPr>
              <w:pStyle w:val="13"/>
            </w:pPr>
            <w:r>
              <w:t>饮用水和环境卫生检测资金需求</w:t>
            </w:r>
          </w:p>
        </w:tc>
        <w:tc>
          <w:tcPr>
            <w:tcW w:w="2551" w:type="dxa"/>
            <w:vAlign w:val="center"/>
          </w:tcPr>
          <w:p w14:paraId="5804CDD5">
            <w:pPr>
              <w:pStyle w:val="13"/>
            </w:pPr>
            <w:r>
              <w:t>≤25000元</w:t>
            </w:r>
          </w:p>
        </w:tc>
      </w:tr>
      <w:tr w14:paraId="4CAAB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53899">
            <w:pPr>
              <w:pStyle w:val="15"/>
            </w:pPr>
            <w:r>
              <w:t>效益指标</w:t>
            </w:r>
          </w:p>
        </w:tc>
        <w:tc>
          <w:tcPr>
            <w:tcW w:w="1276" w:type="dxa"/>
            <w:vAlign w:val="center"/>
          </w:tcPr>
          <w:p w14:paraId="76D3BC37">
            <w:pPr>
              <w:pStyle w:val="13"/>
            </w:pPr>
            <w:r>
              <w:t>社会效益指标</w:t>
            </w:r>
          </w:p>
        </w:tc>
        <w:tc>
          <w:tcPr>
            <w:tcW w:w="1332" w:type="dxa"/>
            <w:vAlign w:val="center"/>
          </w:tcPr>
          <w:p w14:paraId="3F087722">
            <w:pPr>
              <w:pStyle w:val="13"/>
            </w:pPr>
            <w:r>
              <w:t>提高居民对水源性传染病认识，降低感染几率，</w:t>
            </w:r>
          </w:p>
        </w:tc>
        <w:tc>
          <w:tcPr>
            <w:tcW w:w="3430" w:type="dxa"/>
            <w:vAlign w:val="center"/>
          </w:tcPr>
          <w:p w14:paraId="3FC6497B">
            <w:pPr>
              <w:pStyle w:val="13"/>
            </w:pPr>
            <w:r>
              <w:t>提高居民对水源性传染病认识，降低感染几率，</w:t>
            </w:r>
          </w:p>
        </w:tc>
        <w:tc>
          <w:tcPr>
            <w:tcW w:w="2551" w:type="dxa"/>
            <w:vAlign w:val="center"/>
          </w:tcPr>
          <w:p w14:paraId="329C742F">
            <w:pPr>
              <w:pStyle w:val="13"/>
            </w:pPr>
            <w:r>
              <w:t>有效提高</w:t>
            </w:r>
          </w:p>
        </w:tc>
      </w:tr>
      <w:tr w14:paraId="673BC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B3C6D">
            <w:pPr>
              <w:pStyle w:val="15"/>
            </w:pPr>
            <w:r>
              <w:t>满意度指标</w:t>
            </w:r>
          </w:p>
        </w:tc>
        <w:tc>
          <w:tcPr>
            <w:tcW w:w="1276" w:type="dxa"/>
            <w:vAlign w:val="center"/>
          </w:tcPr>
          <w:p w14:paraId="032BAE0A">
            <w:pPr>
              <w:pStyle w:val="13"/>
            </w:pPr>
            <w:r>
              <w:t>服务对象满意度指标</w:t>
            </w:r>
          </w:p>
        </w:tc>
        <w:tc>
          <w:tcPr>
            <w:tcW w:w="1332" w:type="dxa"/>
            <w:vAlign w:val="center"/>
          </w:tcPr>
          <w:p w14:paraId="1C2099B1">
            <w:pPr>
              <w:pStyle w:val="13"/>
            </w:pPr>
            <w:r>
              <w:t>患者满意度</w:t>
            </w:r>
          </w:p>
        </w:tc>
        <w:tc>
          <w:tcPr>
            <w:tcW w:w="3430" w:type="dxa"/>
            <w:vAlign w:val="center"/>
          </w:tcPr>
          <w:p w14:paraId="2DC02F5D">
            <w:pPr>
              <w:pStyle w:val="13"/>
            </w:pPr>
            <w:r>
              <w:t>患者满意度</w:t>
            </w:r>
          </w:p>
        </w:tc>
        <w:tc>
          <w:tcPr>
            <w:tcW w:w="2551" w:type="dxa"/>
            <w:vAlign w:val="center"/>
          </w:tcPr>
          <w:p w14:paraId="243E44C5">
            <w:pPr>
              <w:pStyle w:val="13"/>
            </w:pPr>
            <w:r>
              <w:t>≥85%</w:t>
            </w:r>
          </w:p>
        </w:tc>
      </w:tr>
    </w:tbl>
    <w:p w14:paraId="34912A4C">
      <w:pPr>
        <w:sectPr>
          <w:pgSz w:w="11900" w:h="16840"/>
          <w:pgMar w:top="1984" w:right="1304" w:bottom="1134" w:left="1304" w:header="720" w:footer="720" w:gutter="0"/>
          <w:cols w:space="720" w:num="1"/>
        </w:sectPr>
      </w:pPr>
    </w:p>
    <w:p w14:paraId="55D86664">
      <w:pPr>
        <w:spacing w:before="0" w:after="0" w:line="240" w:lineRule="auto"/>
        <w:ind w:firstLine="0"/>
        <w:jc w:val="center"/>
        <w:outlineLvl w:val="9"/>
      </w:pPr>
      <w:r>
        <w:rPr>
          <w:rFonts w:ascii="方正仿宋_GBK" w:hAnsi="方正仿宋_GBK" w:eastAsia="方正仿宋_GBK" w:cs="方正仿宋_GBK"/>
          <w:sz w:val="28"/>
        </w:rPr>
        <w:t xml:space="preserve"> </w:t>
      </w:r>
    </w:p>
    <w:p w14:paraId="0B09E207">
      <w:pPr>
        <w:spacing w:before="0" w:after="0"/>
        <w:ind w:firstLine="560"/>
        <w:jc w:val="left"/>
        <w:outlineLvl w:val="3"/>
      </w:pPr>
      <w:bookmarkStart w:id="430" w:name="_Toc_4_4_0000000431"/>
      <w:r>
        <w:rPr>
          <w:rFonts w:ascii="方正仿宋_GBK" w:hAnsi="方正仿宋_GBK" w:eastAsia="方正仿宋_GBK" w:cs="方正仿宋_GBK"/>
          <w:sz w:val="28"/>
        </w:rPr>
        <w:t>424.重大传染病防控资金-重点传染病及健康危害因素监测（食源）-2025年中央（津财社指[2024]116号）绩效目标表</w:t>
      </w:r>
      <w:bookmarkEnd w:id="43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643D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E01BBB">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E34B87A">
            <w:pPr>
              <w:pStyle w:val="11"/>
            </w:pPr>
            <w:r>
              <w:t>单位：元</w:t>
            </w:r>
          </w:p>
        </w:tc>
      </w:tr>
      <w:tr w14:paraId="2D81A8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FF0A0">
            <w:pPr>
              <w:pStyle w:val="14"/>
            </w:pPr>
            <w:r>
              <w:t>项目名称</w:t>
            </w:r>
          </w:p>
        </w:tc>
        <w:tc>
          <w:tcPr>
            <w:tcW w:w="8589" w:type="dxa"/>
            <w:gridSpan w:val="6"/>
            <w:vAlign w:val="center"/>
          </w:tcPr>
          <w:p w14:paraId="29DD3E35">
            <w:pPr>
              <w:pStyle w:val="13"/>
            </w:pPr>
            <w:r>
              <w:t>重大传染病防控资金-重点传染病及健康危害因素监测（食源）-2025年中央（津财社指[2024]116号）</w:t>
            </w:r>
          </w:p>
        </w:tc>
      </w:tr>
      <w:tr w14:paraId="22BDB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CD9A4">
            <w:pPr>
              <w:pStyle w:val="14"/>
            </w:pPr>
            <w:r>
              <w:t>预算规模及资金用途</w:t>
            </w:r>
          </w:p>
        </w:tc>
        <w:tc>
          <w:tcPr>
            <w:tcW w:w="1276" w:type="dxa"/>
            <w:vAlign w:val="center"/>
          </w:tcPr>
          <w:p w14:paraId="29CB0E41">
            <w:pPr>
              <w:pStyle w:val="14"/>
            </w:pPr>
            <w:r>
              <w:t>预算数</w:t>
            </w:r>
          </w:p>
        </w:tc>
        <w:tc>
          <w:tcPr>
            <w:tcW w:w="1332" w:type="dxa"/>
            <w:vAlign w:val="center"/>
          </w:tcPr>
          <w:p w14:paraId="12C834F6">
            <w:pPr>
              <w:pStyle w:val="13"/>
            </w:pPr>
            <w:r>
              <w:t>10000.00</w:t>
            </w:r>
          </w:p>
        </w:tc>
        <w:tc>
          <w:tcPr>
            <w:tcW w:w="1587" w:type="dxa"/>
            <w:vAlign w:val="center"/>
          </w:tcPr>
          <w:p w14:paraId="0E70DFC1">
            <w:pPr>
              <w:pStyle w:val="14"/>
            </w:pPr>
            <w:r>
              <w:t>其中：财政    资金</w:t>
            </w:r>
          </w:p>
        </w:tc>
        <w:tc>
          <w:tcPr>
            <w:tcW w:w="1843" w:type="dxa"/>
            <w:vAlign w:val="center"/>
          </w:tcPr>
          <w:p w14:paraId="7B635ABD">
            <w:pPr>
              <w:pStyle w:val="13"/>
            </w:pPr>
            <w:r>
              <w:t>10000.00</w:t>
            </w:r>
          </w:p>
        </w:tc>
        <w:tc>
          <w:tcPr>
            <w:tcW w:w="1276" w:type="dxa"/>
            <w:vAlign w:val="center"/>
          </w:tcPr>
          <w:p w14:paraId="06B463F6">
            <w:pPr>
              <w:pStyle w:val="14"/>
            </w:pPr>
            <w:r>
              <w:t>其他资金</w:t>
            </w:r>
          </w:p>
        </w:tc>
        <w:tc>
          <w:tcPr>
            <w:tcW w:w="1276" w:type="dxa"/>
            <w:vAlign w:val="center"/>
          </w:tcPr>
          <w:p w14:paraId="384DD577">
            <w:pPr>
              <w:pStyle w:val="13"/>
            </w:pPr>
            <w:r>
              <w:t xml:space="preserve"> </w:t>
            </w:r>
          </w:p>
        </w:tc>
      </w:tr>
      <w:tr w14:paraId="7E41F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EEBB4"/>
        </w:tc>
        <w:tc>
          <w:tcPr>
            <w:tcW w:w="8589" w:type="dxa"/>
            <w:gridSpan w:val="6"/>
            <w:vAlign w:val="center"/>
          </w:tcPr>
          <w:p w14:paraId="6C674EE4">
            <w:pPr>
              <w:pStyle w:val="13"/>
            </w:pPr>
            <w:r>
              <w:t>收集我区食源性疾病信息为食品监测提供数据，主动发现食品中存在的安全隐患。</w:t>
            </w:r>
          </w:p>
        </w:tc>
      </w:tr>
      <w:tr w14:paraId="0C1377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A614B2">
            <w:pPr>
              <w:pStyle w:val="14"/>
            </w:pPr>
            <w:r>
              <w:t>绩效目标</w:t>
            </w:r>
          </w:p>
        </w:tc>
        <w:tc>
          <w:tcPr>
            <w:tcW w:w="8589" w:type="dxa"/>
            <w:gridSpan w:val="6"/>
            <w:vAlign w:val="center"/>
          </w:tcPr>
          <w:p w14:paraId="5A910BFE">
            <w:pPr>
              <w:pStyle w:val="13"/>
            </w:pPr>
            <w:r>
              <w:t>1.收集我区食源性疾病信息为食品监测提供数据，主动发现食品中存在的安全隐患。</w:t>
            </w:r>
          </w:p>
        </w:tc>
      </w:tr>
    </w:tbl>
    <w:p w14:paraId="2A6EC15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03B9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5C54BF">
            <w:pPr>
              <w:pStyle w:val="14"/>
            </w:pPr>
            <w:r>
              <w:t>一级指标</w:t>
            </w:r>
          </w:p>
        </w:tc>
        <w:tc>
          <w:tcPr>
            <w:tcW w:w="1276" w:type="dxa"/>
            <w:vAlign w:val="center"/>
          </w:tcPr>
          <w:p w14:paraId="5F237E16">
            <w:pPr>
              <w:pStyle w:val="14"/>
            </w:pPr>
            <w:r>
              <w:t>二级指标</w:t>
            </w:r>
          </w:p>
        </w:tc>
        <w:tc>
          <w:tcPr>
            <w:tcW w:w="1332" w:type="dxa"/>
            <w:vAlign w:val="center"/>
          </w:tcPr>
          <w:p w14:paraId="6C610FEF">
            <w:pPr>
              <w:pStyle w:val="14"/>
            </w:pPr>
            <w:r>
              <w:t>三级指标</w:t>
            </w:r>
          </w:p>
        </w:tc>
        <w:tc>
          <w:tcPr>
            <w:tcW w:w="3430" w:type="dxa"/>
            <w:vAlign w:val="center"/>
          </w:tcPr>
          <w:p w14:paraId="42C0BBEB">
            <w:pPr>
              <w:pStyle w:val="14"/>
            </w:pPr>
            <w:r>
              <w:t>绩效指标描述</w:t>
            </w:r>
          </w:p>
        </w:tc>
        <w:tc>
          <w:tcPr>
            <w:tcW w:w="2551" w:type="dxa"/>
            <w:vAlign w:val="center"/>
          </w:tcPr>
          <w:p w14:paraId="10707B9E">
            <w:pPr>
              <w:pStyle w:val="14"/>
            </w:pPr>
            <w:r>
              <w:t>指标值</w:t>
            </w:r>
          </w:p>
        </w:tc>
      </w:tr>
      <w:tr w14:paraId="625C9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F176C">
            <w:pPr>
              <w:pStyle w:val="15"/>
            </w:pPr>
            <w:r>
              <w:t>产出指标</w:t>
            </w:r>
          </w:p>
        </w:tc>
        <w:tc>
          <w:tcPr>
            <w:tcW w:w="1276" w:type="dxa"/>
            <w:vAlign w:val="center"/>
          </w:tcPr>
          <w:p w14:paraId="21E17E8F">
            <w:pPr>
              <w:pStyle w:val="13"/>
            </w:pPr>
            <w:r>
              <w:t>数量指标</w:t>
            </w:r>
          </w:p>
        </w:tc>
        <w:tc>
          <w:tcPr>
            <w:tcW w:w="1332" w:type="dxa"/>
            <w:vAlign w:val="center"/>
          </w:tcPr>
          <w:p w14:paraId="5B343EFD">
            <w:pPr>
              <w:pStyle w:val="13"/>
            </w:pPr>
            <w:r>
              <w:t>符合要求病例监测人数</w:t>
            </w:r>
          </w:p>
        </w:tc>
        <w:tc>
          <w:tcPr>
            <w:tcW w:w="3430" w:type="dxa"/>
            <w:vAlign w:val="center"/>
          </w:tcPr>
          <w:p w14:paraId="7EF48023">
            <w:pPr>
              <w:pStyle w:val="13"/>
            </w:pPr>
            <w:r>
              <w:t>符合要求病例监测人数</w:t>
            </w:r>
          </w:p>
        </w:tc>
        <w:tc>
          <w:tcPr>
            <w:tcW w:w="2551" w:type="dxa"/>
            <w:vAlign w:val="center"/>
          </w:tcPr>
          <w:p w14:paraId="6B22DCC8">
            <w:pPr>
              <w:pStyle w:val="13"/>
            </w:pPr>
            <w:r>
              <w:t>≥300人次</w:t>
            </w:r>
          </w:p>
        </w:tc>
      </w:tr>
      <w:tr w14:paraId="313EB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921CB"/>
        </w:tc>
        <w:tc>
          <w:tcPr>
            <w:tcW w:w="1276" w:type="dxa"/>
            <w:vAlign w:val="center"/>
          </w:tcPr>
          <w:p w14:paraId="57AD9086">
            <w:pPr>
              <w:pStyle w:val="13"/>
            </w:pPr>
            <w:r>
              <w:t>质量指标</w:t>
            </w:r>
          </w:p>
        </w:tc>
        <w:tc>
          <w:tcPr>
            <w:tcW w:w="1332" w:type="dxa"/>
            <w:vAlign w:val="center"/>
          </w:tcPr>
          <w:p w14:paraId="76676C4B">
            <w:pPr>
              <w:pStyle w:val="13"/>
            </w:pPr>
            <w:r>
              <w:t>监测完成率</w:t>
            </w:r>
          </w:p>
        </w:tc>
        <w:tc>
          <w:tcPr>
            <w:tcW w:w="3430" w:type="dxa"/>
            <w:vAlign w:val="center"/>
          </w:tcPr>
          <w:p w14:paraId="5F069317">
            <w:pPr>
              <w:pStyle w:val="13"/>
            </w:pPr>
            <w:r>
              <w:t>监测完成率</w:t>
            </w:r>
          </w:p>
        </w:tc>
        <w:tc>
          <w:tcPr>
            <w:tcW w:w="2551" w:type="dxa"/>
            <w:vAlign w:val="center"/>
          </w:tcPr>
          <w:p w14:paraId="0485448C">
            <w:pPr>
              <w:pStyle w:val="13"/>
            </w:pPr>
            <w:r>
              <w:t>≥95%</w:t>
            </w:r>
          </w:p>
        </w:tc>
      </w:tr>
      <w:tr w14:paraId="26CD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51AB78"/>
        </w:tc>
        <w:tc>
          <w:tcPr>
            <w:tcW w:w="1276" w:type="dxa"/>
            <w:vAlign w:val="center"/>
          </w:tcPr>
          <w:p w14:paraId="56BBE9EF">
            <w:pPr>
              <w:pStyle w:val="13"/>
            </w:pPr>
            <w:r>
              <w:t>时效指标</w:t>
            </w:r>
          </w:p>
        </w:tc>
        <w:tc>
          <w:tcPr>
            <w:tcW w:w="1332" w:type="dxa"/>
            <w:vAlign w:val="center"/>
          </w:tcPr>
          <w:p w14:paraId="46AD0DB9">
            <w:pPr>
              <w:pStyle w:val="13"/>
            </w:pPr>
            <w:r>
              <w:t>食源性疾病监测周期</w:t>
            </w:r>
          </w:p>
        </w:tc>
        <w:tc>
          <w:tcPr>
            <w:tcW w:w="3430" w:type="dxa"/>
            <w:vAlign w:val="center"/>
          </w:tcPr>
          <w:p w14:paraId="1E592644">
            <w:pPr>
              <w:pStyle w:val="13"/>
            </w:pPr>
            <w:r>
              <w:t>食源性疾病监测周期</w:t>
            </w:r>
          </w:p>
        </w:tc>
        <w:tc>
          <w:tcPr>
            <w:tcW w:w="2551" w:type="dxa"/>
            <w:vAlign w:val="center"/>
          </w:tcPr>
          <w:p w14:paraId="6DCB701A">
            <w:pPr>
              <w:pStyle w:val="13"/>
            </w:pPr>
            <w:r>
              <w:t>2026.1.1-2026.12.31</w:t>
            </w:r>
          </w:p>
        </w:tc>
      </w:tr>
      <w:tr w14:paraId="236E8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350D"/>
        </w:tc>
        <w:tc>
          <w:tcPr>
            <w:tcW w:w="1276" w:type="dxa"/>
            <w:vAlign w:val="center"/>
          </w:tcPr>
          <w:p w14:paraId="4D35E9B1">
            <w:pPr>
              <w:pStyle w:val="13"/>
            </w:pPr>
            <w:r>
              <w:t>成本指标</w:t>
            </w:r>
          </w:p>
        </w:tc>
        <w:tc>
          <w:tcPr>
            <w:tcW w:w="1332" w:type="dxa"/>
            <w:vAlign w:val="center"/>
          </w:tcPr>
          <w:p w14:paraId="79B73622">
            <w:pPr>
              <w:pStyle w:val="13"/>
            </w:pPr>
            <w:r>
              <w:t>食源性疾病监测资金需求</w:t>
            </w:r>
          </w:p>
        </w:tc>
        <w:tc>
          <w:tcPr>
            <w:tcW w:w="3430" w:type="dxa"/>
            <w:vAlign w:val="center"/>
          </w:tcPr>
          <w:p w14:paraId="24CB6FF1">
            <w:pPr>
              <w:pStyle w:val="13"/>
            </w:pPr>
            <w:r>
              <w:t>食源性疾病监测资金需求</w:t>
            </w:r>
          </w:p>
        </w:tc>
        <w:tc>
          <w:tcPr>
            <w:tcW w:w="2551" w:type="dxa"/>
            <w:vAlign w:val="center"/>
          </w:tcPr>
          <w:p w14:paraId="0631DEA3">
            <w:pPr>
              <w:pStyle w:val="13"/>
            </w:pPr>
            <w:r>
              <w:t>≤1万</w:t>
            </w:r>
          </w:p>
        </w:tc>
      </w:tr>
      <w:tr w14:paraId="5F7E4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EE1808">
            <w:pPr>
              <w:pStyle w:val="15"/>
            </w:pPr>
            <w:r>
              <w:t>效益指标</w:t>
            </w:r>
          </w:p>
        </w:tc>
        <w:tc>
          <w:tcPr>
            <w:tcW w:w="1276" w:type="dxa"/>
            <w:vAlign w:val="center"/>
          </w:tcPr>
          <w:p w14:paraId="03DB098F">
            <w:pPr>
              <w:pStyle w:val="13"/>
            </w:pPr>
            <w:r>
              <w:t>社会效益指标</w:t>
            </w:r>
          </w:p>
        </w:tc>
        <w:tc>
          <w:tcPr>
            <w:tcW w:w="1332" w:type="dxa"/>
            <w:vAlign w:val="center"/>
          </w:tcPr>
          <w:p w14:paraId="1C36F73C">
            <w:pPr>
              <w:pStyle w:val="13"/>
            </w:pPr>
            <w:r>
              <w:t>提升医院基本设施水平</w:t>
            </w:r>
          </w:p>
        </w:tc>
        <w:tc>
          <w:tcPr>
            <w:tcW w:w="3430" w:type="dxa"/>
            <w:vAlign w:val="center"/>
          </w:tcPr>
          <w:p w14:paraId="6D4FB0A1">
            <w:pPr>
              <w:pStyle w:val="13"/>
            </w:pPr>
            <w:r>
              <w:t>提升医院基本设施水平</w:t>
            </w:r>
          </w:p>
        </w:tc>
        <w:tc>
          <w:tcPr>
            <w:tcW w:w="2551" w:type="dxa"/>
            <w:vAlign w:val="center"/>
          </w:tcPr>
          <w:p w14:paraId="0566CD70">
            <w:pPr>
              <w:pStyle w:val="13"/>
            </w:pPr>
            <w:r>
              <w:t>有效提升</w:t>
            </w:r>
          </w:p>
        </w:tc>
      </w:tr>
      <w:tr w14:paraId="013CA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D753B">
            <w:pPr>
              <w:pStyle w:val="15"/>
            </w:pPr>
            <w:r>
              <w:t>效益指标</w:t>
            </w:r>
          </w:p>
        </w:tc>
        <w:tc>
          <w:tcPr>
            <w:tcW w:w="1276" w:type="dxa"/>
            <w:vAlign w:val="center"/>
          </w:tcPr>
          <w:p w14:paraId="70AE3A51">
            <w:pPr>
              <w:pStyle w:val="13"/>
            </w:pPr>
            <w:r>
              <w:t>可持续影响指标</w:t>
            </w:r>
          </w:p>
        </w:tc>
        <w:tc>
          <w:tcPr>
            <w:tcW w:w="1332" w:type="dxa"/>
            <w:vAlign w:val="center"/>
          </w:tcPr>
          <w:p w14:paraId="2E475526">
            <w:pPr>
              <w:pStyle w:val="13"/>
            </w:pPr>
            <w:r>
              <w:t>满足监测要求，为临床提供监测数据</w:t>
            </w:r>
          </w:p>
        </w:tc>
        <w:tc>
          <w:tcPr>
            <w:tcW w:w="3430" w:type="dxa"/>
            <w:vAlign w:val="center"/>
          </w:tcPr>
          <w:p w14:paraId="5DD190AE">
            <w:pPr>
              <w:pStyle w:val="13"/>
            </w:pPr>
            <w:r>
              <w:t>满足监测要求，为临床提供监测数据</w:t>
            </w:r>
          </w:p>
        </w:tc>
        <w:tc>
          <w:tcPr>
            <w:tcW w:w="2551" w:type="dxa"/>
            <w:vAlign w:val="center"/>
          </w:tcPr>
          <w:p w14:paraId="18508DB3">
            <w:pPr>
              <w:pStyle w:val="13"/>
            </w:pPr>
            <w:r>
              <w:t>持续有效</w:t>
            </w:r>
          </w:p>
        </w:tc>
      </w:tr>
      <w:tr w14:paraId="5929E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A122BA">
            <w:pPr>
              <w:pStyle w:val="15"/>
            </w:pPr>
            <w:r>
              <w:t>满意度指标</w:t>
            </w:r>
          </w:p>
        </w:tc>
        <w:tc>
          <w:tcPr>
            <w:tcW w:w="1276" w:type="dxa"/>
            <w:vAlign w:val="center"/>
          </w:tcPr>
          <w:p w14:paraId="5A119E20">
            <w:pPr>
              <w:pStyle w:val="13"/>
            </w:pPr>
            <w:r>
              <w:t>服务对象满意度指标</w:t>
            </w:r>
          </w:p>
        </w:tc>
        <w:tc>
          <w:tcPr>
            <w:tcW w:w="1332" w:type="dxa"/>
            <w:vAlign w:val="center"/>
          </w:tcPr>
          <w:p w14:paraId="47EC30AA">
            <w:pPr>
              <w:pStyle w:val="13"/>
            </w:pPr>
            <w:r>
              <w:t>发诊患者满意度</w:t>
            </w:r>
          </w:p>
        </w:tc>
        <w:tc>
          <w:tcPr>
            <w:tcW w:w="3430" w:type="dxa"/>
            <w:vAlign w:val="center"/>
          </w:tcPr>
          <w:p w14:paraId="35ED87B0">
            <w:pPr>
              <w:pStyle w:val="13"/>
            </w:pPr>
            <w:r>
              <w:t>发诊患者满意度</w:t>
            </w:r>
          </w:p>
        </w:tc>
        <w:tc>
          <w:tcPr>
            <w:tcW w:w="2551" w:type="dxa"/>
            <w:vAlign w:val="center"/>
          </w:tcPr>
          <w:p w14:paraId="44B260EB">
            <w:pPr>
              <w:pStyle w:val="13"/>
            </w:pPr>
            <w:r>
              <w:t>&gt;90%</w:t>
            </w:r>
          </w:p>
        </w:tc>
      </w:tr>
    </w:tbl>
    <w:p w14:paraId="0BF83838">
      <w:pPr>
        <w:sectPr>
          <w:pgSz w:w="11900" w:h="16840"/>
          <w:pgMar w:top="1984" w:right="1304" w:bottom="1134" w:left="1304" w:header="720" w:footer="720" w:gutter="0"/>
          <w:cols w:space="720" w:num="1"/>
        </w:sectPr>
      </w:pPr>
    </w:p>
    <w:p w14:paraId="4C89B0E8">
      <w:pPr>
        <w:spacing w:before="0" w:after="0" w:line="240" w:lineRule="auto"/>
        <w:ind w:firstLine="0"/>
        <w:jc w:val="center"/>
        <w:outlineLvl w:val="9"/>
      </w:pPr>
      <w:r>
        <w:rPr>
          <w:rFonts w:ascii="方正仿宋_GBK" w:hAnsi="方正仿宋_GBK" w:eastAsia="方正仿宋_GBK" w:cs="方正仿宋_GBK"/>
          <w:sz w:val="28"/>
        </w:rPr>
        <w:t xml:space="preserve"> </w:t>
      </w:r>
    </w:p>
    <w:p w14:paraId="6862953F">
      <w:pPr>
        <w:spacing w:before="0" w:after="0"/>
        <w:ind w:firstLine="560"/>
        <w:jc w:val="left"/>
        <w:outlineLvl w:val="3"/>
      </w:pPr>
      <w:bookmarkStart w:id="431" w:name="_Toc_4_4_0000000432"/>
      <w:r>
        <w:rPr>
          <w:rFonts w:ascii="方正仿宋_GBK" w:hAnsi="方正仿宋_GBK" w:eastAsia="方正仿宋_GBK" w:cs="方正仿宋_GBK"/>
          <w:sz w:val="28"/>
        </w:rPr>
        <w:t>425.重大传染病防控资金-重点呼吸道传染病监测-2025年中央（津财社指[2024]116号）绩效目标表</w:t>
      </w:r>
      <w:bookmarkEnd w:id="43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9BBD4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A0DA4C">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0F06274A">
            <w:pPr>
              <w:pStyle w:val="11"/>
            </w:pPr>
            <w:r>
              <w:t>单位：元</w:t>
            </w:r>
          </w:p>
        </w:tc>
      </w:tr>
      <w:tr w14:paraId="3AD1C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6F3281">
            <w:pPr>
              <w:pStyle w:val="14"/>
            </w:pPr>
            <w:r>
              <w:t>项目名称</w:t>
            </w:r>
          </w:p>
        </w:tc>
        <w:tc>
          <w:tcPr>
            <w:tcW w:w="8589" w:type="dxa"/>
            <w:gridSpan w:val="6"/>
            <w:vAlign w:val="center"/>
          </w:tcPr>
          <w:p w14:paraId="2623BC26">
            <w:pPr>
              <w:pStyle w:val="13"/>
            </w:pPr>
            <w:r>
              <w:t>重大传染病防控资金-重点呼吸道传染病监测-2025年中央（津财社指[2024]116号）</w:t>
            </w:r>
          </w:p>
        </w:tc>
      </w:tr>
      <w:tr w14:paraId="3270A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A3FA6">
            <w:pPr>
              <w:pStyle w:val="14"/>
            </w:pPr>
            <w:r>
              <w:t>预算规模及资金用途</w:t>
            </w:r>
          </w:p>
        </w:tc>
        <w:tc>
          <w:tcPr>
            <w:tcW w:w="1276" w:type="dxa"/>
            <w:vAlign w:val="center"/>
          </w:tcPr>
          <w:p w14:paraId="3785C153">
            <w:pPr>
              <w:pStyle w:val="14"/>
            </w:pPr>
            <w:r>
              <w:t>预算数</w:t>
            </w:r>
          </w:p>
        </w:tc>
        <w:tc>
          <w:tcPr>
            <w:tcW w:w="1332" w:type="dxa"/>
            <w:vAlign w:val="center"/>
          </w:tcPr>
          <w:p w14:paraId="5335E160">
            <w:pPr>
              <w:pStyle w:val="13"/>
            </w:pPr>
            <w:r>
              <w:t>75000.00</w:t>
            </w:r>
          </w:p>
        </w:tc>
        <w:tc>
          <w:tcPr>
            <w:tcW w:w="1587" w:type="dxa"/>
            <w:vAlign w:val="center"/>
          </w:tcPr>
          <w:p w14:paraId="240AB5EE">
            <w:pPr>
              <w:pStyle w:val="14"/>
            </w:pPr>
            <w:r>
              <w:t>其中：财政    资金</w:t>
            </w:r>
          </w:p>
        </w:tc>
        <w:tc>
          <w:tcPr>
            <w:tcW w:w="1843" w:type="dxa"/>
            <w:vAlign w:val="center"/>
          </w:tcPr>
          <w:p w14:paraId="49AE9699">
            <w:pPr>
              <w:pStyle w:val="13"/>
            </w:pPr>
            <w:r>
              <w:t>75000.00</w:t>
            </w:r>
          </w:p>
        </w:tc>
        <w:tc>
          <w:tcPr>
            <w:tcW w:w="1276" w:type="dxa"/>
            <w:vAlign w:val="center"/>
          </w:tcPr>
          <w:p w14:paraId="50AD199B">
            <w:pPr>
              <w:pStyle w:val="14"/>
            </w:pPr>
            <w:r>
              <w:t>其他资金</w:t>
            </w:r>
          </w:p>
        </w:tc>
        <w:tc>
          <w:tcPr>
            <w:tcW w:w="1276" w:type="dxa"/>
            <w:vAlign w:val="center"/>
          </w:tcPr>
          <w:p w14:paraId="359DA737">
            <w:pPr>
              <w:pStyle w:val="13"/>
            </w:pPr>
            <w:r>
              <w:t xml:space="preserve"> </w:t>
            </w:r>
          </w:p>
        </w:tc>
      </w:tr>
      <w:tr w14:paraId="2D9A8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18176"/>
        </w:tc>
        <w:tc>
          <w:tcPr>
            <w:tcW w:w="8589" w:type="dxa"/>
            <w:gridSpan w:val="6"/>
            <w:vAlign w:val="center"/>
          </w:tcPr>
          <w:p w14:paraId="4751946D">
            <w:pPr>
              <w:pStyle w:val="13"/>
            </w:pPr>
            <w:r>
              <w:t>做好我区流感等重点呼吸道传染病监测工作，为呼吸道传染病的暴发发现、风险识别、疫情预警以及基于病原特征的精确溯源提供实验室支持。</w:t>
            </w:r>
          </w:p>
        </w:tc>
      </w:tr>
      <w:tr w14:paraId="61E9A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D893F">
            <w:pPr>
              <w:pStyle w:val="14"/>
            </w:pPr>
            <w:r>
              <w:t>绩效目标</w:t>
            </w:r>
          </w:p>
        </w:tc>
        <w:tc>
          <w:tcPr>
            <w:tcW w:w="8589" w:type="dxa"/>
            <w:gridSpan w:val="6"/>
            <w:vAlign w:val="center"/>
          </w:tcPr>
          <w:p w14:paraId="591BB6EA">
            <w:pPr>
              <w:pStyle w:val="13"/>
            </w:pPr>
            <w:r>
              <w:t>1.做好我区流感等重点呼吸道传染病监测工作，为呼吸道传染病的暴发发现、风险识别、疫情预警以及基于病原特征的精确溯源提供实验室支持。</w:t>
            </w:r>
          </w:p>
        </w:tc>
      </w:tr>
    </w:tbl>
    <w:p w14:paraId="0A36470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CF65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C35831">
            <w:pPr>
              <w:pStyle w:val="14"/>
            </w:pPr>
            <w:r>
              <w:t>一级指标</w:t>
            </w:r>
          </w:p>
        </w:tc>
        <w:tc>
          <w:tcPr>
            <w:tcW w:w="1276" w:type="dxa"/>
            <w:vAlign w:val="center"/>
          </w:tcPr>
          <w:p w14:paraId="65B38923">
            <w:pPr>
              <w:pStyle w:val="14"/>
            </w:pPr>
            <w:r>
              <w:t>二级指标</w:t>
            </w:r>
          </w:p>
        </w:tc>
        <w:tc>
          <w:tcPr>
            <w:tcW w:w="1332" w:type="dxa"/>
            <w:vAlign w:val="center"/>
          </w:tcPr>
          <w:p w14:paraId="10C54B50">
            <w:pPr>
              <w:pStyle w:val="14"/>
            </w:pPr>
            <w:r>
              <w:t>三级指标</w:t>
            </w:r>
          </w:p>
        </w:tc>
        <w:tc>
          <w:tcPr>
            <w:tcW w:w="3430" w:type="dxa"/>
            <w:vAlign w:val="center"/>
          </w:tcPr>
          <w:p w14:paraId="1B2AB0F5">
            <w:pPr>
              <w:pStyle w:val="14"/>
            </w:pPr>
            <w:r>
              <w:t>绩效指标描述</w:t>
            </w:r>
          </w:p>
        </w:tc>
        <w:tc>
          <w:tcPr>
            <w:tcW w:w="2551" w:type="dxa"/>
            <w:vAlign w:val="center"/>
          </w:tcPr>
          <w:p w14:paraId="648E7CB6">
            <w:pPr>
              <w:pStyle w:val="14"/>
            </w:pPr>
            <w:r>
              <w:t>指标值</w:t>
            </w:r>
          </w:p>
        </w:tc>
      </w:tr>
      <w:tr w14:paraId="4486D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55060">
            <w:pPr>
              <w:pStyle w:val="15"/>
            </w:pPr>
            <w:r>
              <w:t>产出指标</w:t>
            </w:r>
          </w:p>
        </w:tc>
        <w:tc>
          <w:tcPr>
            <w:tcW w:w="1276" w:type="dxa"/>
            <w:vAlign w:val="center"/>
          </w:tcPr>
          <w:p w14:paraId="14D4027B">
            <w:pPr>
              <w:pStyle w:val="13"/>
            </w:pPr>
            <w:r>
              <w:t>数量指标</w:t>
            </w:r>
          </w:p>
        </w:tc>
        <w:tc>
          <w:tcPr>
            <w:tcW w:w="1332" w:type="dxa"/>
            <w:vAlign w:val="center"/>
          </w:tcPr>
          <w:p w14:paraId="545B720F">
            <w:pPr>
              <w:pStyle w:val="13"/>
            </w:pPr>
            <w:r>
              <w:t>符合要求病例监测人数</w:t>
            </w:r>
          </w:p>
        </w:tc>
        <w:tc>
          <w:tcPr>
            <w:tcW w:w="3430" w:type="dxa"/>
            <w:vAlign w:val="center"/>
          </w:tcPr>
          <w:p w14:paraId="3B150727">
            <w:pPr>
              <w:pStyle w:val="13"/>
            </w:pPr>
            <w:r>
              <w:t>符合要求病例监测人数</w:t>
            </w:r>
          </w:p>
        </w:tc>
        <w:tc>
          <w:tcPr>
            <w:tcW w:w="2551" w:type="dxa"/>
            <w:vAlign w:val="center"/>
          </w:tcPr>
          <w:p w14:paraId="723EEFE2">
            <w:pPr>
              <w:pStyle w:val="13"/>
            </w:pPr>
            <w:r>
              <w:t>1000人次</w:t>
            </w:r>
          </w:p>
        </w:tc>
      </w:tr>
      <w:tr w14:paraId="15CCB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86B0A"/>
        </w:tc>
        <w:tc>
          <w:tcPr>
            <w:tcW w:w="1276" w:type="dxa"/>
            <w:vAlign w:val="center"/>
          </w:tcPr>
          <w:p w14:paraId="6F3A5563">
            <w:pPr>
              <w:pStyle w:val="13"/>
            </w:pPr>
            <w:r>
              <w:t>质量指标</w:t>
            </w:r>
          </w:p>
        </w:tc>
        <w:tc>
          <w:tcPr>
            <w:tcW w:w="1332" w:type="dxa"/>
            <w:vAlign w:val="center"/>
          </w:tcPr>
          <w:p w14:paraId="1B4F2D13">
            <w:pPr>
              <w:pStyle w:val="13"/>
            </w:pPr>
            <w:r>
              <w:t>数据准确完整率</w:t>
            </w:r>
          </w:p>
        </w:tc>
        <w:tc>
          <w:tcPr>
            <w:tcW w:w="3430" w:type="dxa"/>
            <w:vAlign w:val="center"/>
          </w:tcPr>
          <w:p w14:paraId="35981737">
            <w:pPr>
              <w:pStyle w:val="13"/>
            </w:pPr>
            <w:r>
              <w:t>数据准确完整率</w:t>
            </w:r>
          </w:p>
        </w:tc>
        <w:tc>
          <w:tcPr>
            <w:tcW w:w="2551" w:type="dxa"/>
            <w:vAlign w:val="center"/>
          </w:tcPr>
          <w:p w14:paraId="6FBE936C">
            <w:pPr>
              <w:pStyle w:val="13"/>
            </w:pPr>
            <w:r>
              <w:t>≥99%</w:t>
            </w:r>
          </w:p>
        </w:tc>
      </w:tr>
      <w:tr w14:paraId="30401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DDCF2"/>
        </w:tc>
        <w:tc>
          <w:tcPr>
            <w:tcW w:w="1276" w:type="dxa"/>
            <w:vAlign w:val="center"/>
          </w:tcPr>
          <w:p w14:paraId="61422FEF">
            <w:pPr>
              <w:pStyle w:val="13"/>
            </w:pPr>
            <w:r>
              <w:t>时效指标</w:t>
            </w:r>
          </w:p>
        </w:tc>
        <w:tc>
          <w:tcPr>
            <w:tcW w:w="1332" w:type="dxa"/>
            <w:vAlign w:val="center"/>
          </w:tcPr>
          <w:p w14:paraId="6ADDCC5C">
            <w:pPr>
              <w:pStyle w:val="13"/>
            </w:pPr>
            <w:r>
              <w:t>呼吸道传染病监测周期</w:t>
            </w:r>
          </w:p>
        </w:tc>
        <w:tc>
          <w:tcPr>
            <w:tcW w:w="3430" w:type="dxa"/>
            <w:vAlign w:val="center"/>
          </w:tcPr>
          <w:p w14:paraId="3D094A71">
            <w:pPr>
              <w:pStyle w:val="13"/>
            </w:pPr>
            <w:r>
              <w:t>呼吸道传染病监测周期</w:t>
            </w:r>
          </w:p>
        </w:tc>
        <w:tc>
          <w:tcPr>
            <w:tcW w:w="2551" w:type="dxa"/>
            <w:vAlign w:val="center"/>
          </w:tcPr>
          <w:p w14:paraId="624F53A8">
            <w:pPr>
              <w:pStyle w:val="13"/>
            </w:pPr>
            <w:r>
              <w:t>2026.12.31之前</w:t>
            </w:r>
          </w:p>
        </w:tc>
      </w:tr>
      <w:tr w14:paraId="05689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ADEC"/>
        </w:tc>
        <w:tc>
          <w:tcPr>
            <w:tcW w:w="1276" w:type="dxa"/>
            <w:vAlign w:val="center"/>
          </w:tcPr>
          <w:p w14:paraId="664F7BD1">
            <w:pPr>
              <w:pStyle w:val="13"/>
            </w:pPr>
            <w:r>
              <w:t>成本指标</w:t>
            </w:r>
          </w:p>
        </w:tc>
        <w:tc>
          <w:tcPr>
            <w:tcW w:w="1332" w:type="dxa"/>
            <w:vAlign w:val="center"/>
          </w:tcPr>
          <w:p w14:paraId="30E0A514">
            <w:pPr>
              <w:pStyle w:val="13"/>
            </w:pPr>
            <w:r>
              <w:t>呼吸道传染病监测资金需求</w:t>
            </w:r>
          </w:p>
        </w:tc>
        <w:tc>
          <w:tcPr>
            <w:tcW w:w="3430" w:type="dxa"/>
            <w:vAlign w:val="center"/>
          </w:tcPr>
          <w:p w14:paraId="6F541114">
            <w:pPr>
              <w:pStyle w:val="13"/>
            </w:pPr>
            <w:r>
              <w:t>呼吸道传染病监测资金需求</w:t>
            </w:r>
          </w:p>
        </w:tc>
        <w:tc>
          <w:tcPr>
            <w:tcW w:w="2551" w:type="dxa"/>
            <w:vAlign w:val="center"/>
          </w:tcPr>
          <w:p w14:paraId="54BEB042">
            <w:pPr>
              <w:pStyle w:val="13"/>
            </w:pPr>
            <w:r>
              <w:t>≤7.5万</w:t>
            </w:r>
          </w:p>
        </w:tc>
      </w:tr>
      <w:tr w14:paraId="7E376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75626">
            <w:pPr>
              <w:pStyle w:val="15"/>
            </w:pPr>
            <w:r>
              <w:t>效益指标</w:t>
            </w:r>
          </w:p>
        </w:tc>
        <w:tc>
          <w:tcPr>
            <w:tcW w:w="1276" w:type="dxa"/>
            <w:vAlign w:val="center"/>
          </w:tcPr>
          <w:p w14:paraId="004C44C8">
            <w:pPr>
              <w:pStyle w:val="13"/>
            </w:pPr>
            <w:r>
              <w:t>社会效益指标</w:t>
            </w:r>
          </w:p>
        </w:tc>
        <w:tc>
          <w:tcPr>
            <w:tcW w:w="1332" w:type="dxa"/>
            <w:vAlign w:val="center"/>
          </w:tcPr>
          <w:p w14:paraId="29125A13">
            <w:pPr>
              <w:pStyle w:val="13"/>
            </w:pPr>
            <w:r>
              <w:t>提升医院基本设施水平</w:t>
            </w:r>
          </w:p>
        </w:tc>
        <w:tc>
          <w:tcPr>
            <w:tcW w:w="3430" w:type="dxa"/>
            <w:vAlign w:val="center"/>
          </w:tcPr>
          <w:p w14:paraId="6F13356C">
            <w:pPr>
              <w:pStyle w:val="13"/>
            </w:pPr>
            <w:r>
              <w:t>提升医院基本设施水平</w:t>
            </w:r>
          </w:p>
        </w:tc>
        <w:tc>
          <w:tcPr>
            <w:tcW w:w="2551" w:type="dxa"/>
            <w:vAlign w:val="center"/>
          </w:tcPr>
          <w:p w14:paraId="7ECCFECB">
            <w:pPr>
              <w:pStyle w:val="13"/>
            </w:pPr>
            <w:r>
              <w:t>有效提升</w:t>
            </w:r>
          </w:p>
        </w:tc>
      </w:tr>
      <w:tr w14:paraId="51D36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20E9E7">
            <w:pPr>
              <w:pStyle w:val="15"/>
            </w:pPr>
            <w:r>
              <w:t>效益指标</w:t>
            </w:r>
          </w:p>
        </w:tc>
        <w:tc>
          <w:tcPr>
            <w:tcW w:w="1276" w:type="dxa"/>
            <w:vAlign w:val="center"/>
          </w:tcPr>
          <w:p w14:paraId="4D1DE85F">
            <w:pPr>
              <w:pStyle w:val="13"/>
            </w:pPr>
            <w:r>
              <w:t>可持续影响指标</w:t>
            </w:r>
          </w:p>
        </w:tc>
        <w:tc>
          <w:tcPr>
            <w:tcW w:w="1332" w:type="dxa"/>
            <w:vAlign w:val="center"/>
          </w:tcPr>
          <w:p w14:paraId="2BF80F82">
            <w:pPr>
              <w:pStyle w:val="13"/>
            </w:pPr>
            <w:r>
              <w:t>满足监测要求，为临床提供监测数据</w:t>
            </w:r>
          </w:p>
        </w:tc>
        <w:tc>
          <w:tcPr>
            <w:tcW w:w="3430" w:type="dxa"/>
            <w:vAlign w:val="center"/>
          </w:tcPr>
          <w:p w14:paraId="27DCE9AF">
            <w:pPr>
              <w:pStyle w:val="13"/>
            </w:pPr>
            <w:r>
              <w:t>满足监测要求，为临床提供监测数据</w:t>
            </w:r>
          </w:p>
        </w:tc>
        <w:tc>
          <w:tcPr>
            <w:tcW w:w="2551" w:type="dxa"/>
            <w:vAlign w:val="center"/>
          </w:tcPr>
          <w:p w14:paraId="6631E54B">
            <w:pPr>
              <w:pStyle w:val="13"/>
            </w:pPr>
            <w:r>
              <w:t>有效提升</w:t>
            </w:r>
          </w:p>
        </w:tc>
      </w:tr>
      <w:tr w14:paraId="5F329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698234">
            <w:pPr>
              <w:pStyle w:val="15"/>
            </w:pPr>
            <w:r>
              <w:t>满意度指标</w:t>
            </w:r>
          </w:p>
        </w:tc>
        <w:tc>
          <w:tcPr>
            <w:tcW w:w="1276" w:type="dxa"/>
            <w:vAlign w:val="center"/>
          </w:tcPr>
          <w:p w14:paraId="05A7FC39">
            <w:pPr>
              <w:pStyle w:val="13"/>
            </w:pPr>
            <w:r>
              <w:t>服务对象满意度指标</w:t>
            </w:r>
          </w:p>
        </w:tc>
        <w:tc>
          <w:tcPr>
            <w:tcW w:w="1332" w:type="dxa"/>
            <w:vAlign w:val="center"/>
          </w:tcPr>
          <w:p w14:paraId="38001FCC">
            <w:pPr>
              <w:pStyle w:val="13"/>
            </w:pPr>
            <w:r>
              <w:t>就诊患者满意度</w:t>
            </w:r>
          </w:p>
        </w:tc>
        <w:tc>
          <w:tcPr>
            <w:tcW w:w="3430" w:type="dxa"/>
            <w:vAlign w:val="center"/>
          </w:tcPr>
          <w:p w14:paraId="3DEA2696">
            <w:pPr>
              <w:pStyle w:val="13"/>
            </w:pPr>
            <w:r>
              <w:t>就诊患者满意度</w:t>
            </w:r>
          </w:p>
        </w:tc>
        <w:tc>
          <w:tcPr>
            <w:tcW w:w="2551" w:type="dxa"/>
            <w:vAlign w:val="center"/>
          </w:tcPr>
          <w:p w14:paraId="755E2812">
            <w:pPr>
              <w:pStyle w:val="13"/>
            </w:pPr>
            <w:r>
              <w:t>≥90%</w:t>
            </w:r>
          </w:p>
        </w:tc>
      </w:tr>
    </w:tbl>
    <w:p w14:paraId="466C4769">
      <w:pPr>
        <w:sectPr>
          <w:pgSz w:w="11900" w:h="16840"/>
          <w:pgMar w:top="1984" w:right="1304" w:bottom="1134" w:left="1304" w:header="720" w:footer="720" w:gutter="0"/>
          <w:cols w:space="720" w:num="1"/>
        </w:sectPr>
      </w:pPr>
    </w:p>
    <w:p w14:paraId="6830D489">
      <w:pPr>
        <w:spacing w:before="0" w:after="0" w:line="240" w:lineRule="auto"/>
        <w:ind w:firstLine="0"/>
        <w:jc w:val="center"/>
        <w:outlineLvl w:val="9"/>
      </w:pPr>
      <w:r>
        <w:rPr>
          <w:rFonts w:ascii="方正仿宋_GBK" w:hAnsi="方正仿宋_GBK" w:eastAsia="方正仿宋_GBK" w:cs="方正仿宋_GBK"/>
          <w:sz w:val="28"/>
        </w:rPr>
        <w:t xml:space="preserve"> </w:t>
      </w:r>
    </w:p>
    <w:p w14:paraId="27325E0F">
      <w:pPr>
        <w:spacing w:before="0" w:after="0"/>
        <w:ind w:firstLine="560"/>
        <w:jc w:val="left"/>
        <w:outlineLvl w:val="3"/>
      </w:pPr>
      <w:bookmarkStart w:id="432" w:name="_Toc_4_4_0000000433"/>
      <w:r>
        <w:rPr>
          <w:rFonts w:ascii="方正仿宋_GBK" w:hAnsi="方正仿宋_GBK" w:eastAsia="方正仿宋_GBK" w:cs="方正仿宋_GBK"/>
          <w:sz w:val="28"/>
        </w:rPr>
        <w:t>426.重大公共卫生服务补助资金-艾滋病防治（疾控）（津财社指[2025]64号）2025年中央绩效目标表</w:t>
      </w:r>
      <w:bookmarkEnd w:id="43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8C53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A416354">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F6F8312">
            <w:pPr>
              <w:pStyle w:val="11"/>
            </w:pPr>
            <w:r>
              <w:t>单位：元</w:t>
            </w:r>
          </w:p>
        </w:tc>
      </w:tr>
      <w:tr w14:paraId="764A5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8796F">
            <w:pPr>
              <w:pStyle w:val="14"/>
            </w:pPr>
            <w:r>
              <w:t>项目名称</w:t>
            </w:r>
          </w:p>
        </w:tc>
        <w:tc>
          <w:tcPr>
            <w:tcW w:w="8589" w:type="dxa"/>
            <w:gridSpan w:val="6"/>
            <w:vAlign w:val="center"/>
          </w:tcPr>
          <w:p w14:paraId="113D2ABB">
            <w:pPr>
              <w:pStyle w:val="13"/>
            </w:pPr>
            <w:r>
              <w:t>重大公共卫生服务补助资金-艾滋病防治（疾控）（津财社指[2025]64号）2025年中央</w:t>
            </w:r>
          </w:p>
        </w:tc>
      </w:tr>
      <w:tr w14:paraId="4E5B2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F7CA9">
            <w:pPr>
              <w:pStyle w:val="14"/>
            </w:pPr>
            <w:r>
              <w:t>预算规模及资金用途</w:t>
            </w:r>
          </w:p>
        </w:tc>
        <w:tc>
          <w:tcPr>
            <w:tcW w:w="1276" w:type="dxa"/>
            <w:vAlign w:val="center"/>
          </w:tcPr>
          <w:p w14:paraId="3AD19865">
            <w:pPr>
              <w:pStyle w:val="14"/>
            </w:pPr>
            <w:r>
              <w:t>预算数</w:t>
            </w:r>
          </w:p>
        </w:tc>
        <w:tc>
          <w:tcPr>
            <w:tcW w:w="1332" w:type="dxa"/>
            <w:vAlign w:val="center"/>
          </w:tcPr>
          <w:p w14:paraId="7D6F7F42">
            <w:pPr>
              <w:pStyle w:val="13"/>
            </w:pPr>
            <w:r>
              <w:t>250590.00</w:t>
            </w:r>
          </w:p>
        </w:tc>
        <w:tc>
          <w:tcPr>
            <w:tcW w:w="1587" w:type="dxa"/>
            <w:vAlign w:val="center"/>
          </w:tcPr>
          <w:p w14:paraId="24DA496F">
            <w:pPr>
              <w:pStyle w:val="14"/>
            </w:pPr>
            <w:r>
              <w:t>其中：财政    资金</w:t>
            </w:r>
          </w:p>
        </w:tc>
        <w:tc>
          <w:tcPr>
            <w:tcW w:w="1843" w:type="dxa"/>
            <w:vAlign w:val="center"/>
          </w:tcPr>
          <w:p w14:paraId="77C08FB4">
            <w:pPr>
              <w:pStyle w:val="13"/>
            </w:pPr>
            <w:r>
              <w:t>250590.00</w:t>
            </w:r>
          </w:p>
        </w:tc>
        <w:tc>
          <w:tcPr>
            <w:tcW w:w="1276" w:type="dxa"/>
            <w:vAlign w:val="center"/>
          </w:tcPr>
          <w:p w14:paraId="3794461B">
            <w:pPr>
              <w:pStyle w:val="14"/>
            </w:pPr>
            <w:r>
              <w:t>其他资金</w:t>
            </w:r>
          </w:p>
        </w:tc>
        <w:tc>
          <w:tcPr>
            <w:tcW w:w="1276" w:type="dxa"/>
            <w:vAlign w:val="center"/>
          </w:tcPr>
          <w:p w14:paraId="70C7D0E7">
            <w:pPr>
              <w:pStyle w:val="13"/>
            </w:pPr>
            <w:r>
              <w:t xml:space="preserve"> </w:t>
            </w:r>
          </w:p>
        </w:tc>
      </w:tr>
      <w:tr w14:paraId="137CB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FDAF03"/>
        </w:tc>
        <w:tc>
          <w:tcPr>
            <w:tcW w:w="8589" w:type="dxa"/>
            <w:gridSpan w:val="6"/>
            <w:vAlign w:val="center"/>
          </w:tcPr>
          <w:p w14:paraId="47741BBE">
            <w:pPr>
              <w:pStyle w:val="13"/>
            </w:pPr>
            <w:r>
              <w:t>完成相关哨点监测任务，提高艾滋病梅毒等性传播疾病的预防与治疗水平，提高居民防控意识和防控水平。</w:t>
            </w:r>
          </w:p>
        </w:tc>
      </w:tr>
      <w:tr w14:paraId="35984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93285">
            <w:pPr>
              <w:pStyle w:val="14"/>
            </w:pPr>
            <w:r>
              <w:t>绩效目标</w:t>
            </w:r>
          </w:p>
        </w:tc>
        <w:tc>
          <w:tcPr>
            <w:tcW w:w="8589" w:type="dxa"/>
            <w:gridSpan w:val="6"/>
            <w:vAlign w:val="center"/>
          </w:tcPr>
          <w:p w14:paraId="2A24C59B">
            <w:pPr>
              <w:pStyle w:val="13"/>
            </w:pPr>
            <w:r>
              <w:t>1.完成相关哨点监测任务，提高艾滋病梅毒等性传播疾病的预防与治疗水平，提高居民防控意识和防控水平。</w:t>
            </w:r>
          </w:p>
        </w:tc>
      </w:tr>
    </w:tbl>
    <w:p w14:paraId="548288F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DD2A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192">
            <w:pPr>
              <w:pStyle w:val="14"/>
            </w:pPr>
            <w:r>
              <w:t>一级指标</w:t>
            </w:r>
          </w:p>
        </w:tc>
        <w:tc>
          <w:tcPr>
            <w:tcW w:w="1276" w:type="dxa"/>
            <w:vAlign w:val="center"/>
          </w:tcPr>
          <w:p w14:paraId="5AE80171">
            <w:pPr>
              <w:pStyle w:val="14"/>
            </w:pPr>
            <w:r>
              <w:t>二级指标</w:t>
            </w:r>
          </w:p>
        </w:tc>
        <w:tc>
          <w:tcPr>
            <w:tcW w:w="1332" w:type="dxa"/>
            <w:vAlign w:val="center"/>
          </w:tcPr>
          <w:p w14:paraId="2AADD274">
            <w:pPr>
              <w:pStyle w:val="14"/>
            </w:pPr>
            <w:r>
              <w:t>三级指标</w:t>
            </w:r>
          </w:p>
        </w:tc>
        <w:tc>
          <w:tcPr>
            <w:tcW w:w="3430" w:type="dxa"/>
            <w:vAlign w:val="center"/>
          </w:tcPr>
          <w:p w14:paraId="73EA6777">
            <w:pPr>
              <w:pStyle w:val="14"/>
            </w:pPr>
            <w:r>
              <w:t>绩效指标描述</w:t>
            </w:r>
          </w:p>
        </w:tc>
        <w:tc>
          <w:tcPr>
            <w:tcW w:w="2551" w:type="dxa"/>
            <w:vAlign w:val="center"/>
          </w:tcPr>
          <w:p w14:paraId="74E6EA07">
            <w:pPr>
              <w:pStyle w:val="14"/>
            </w:pPr>
            <w:r>
              <w:t>指标值</w:t>
            </w:r>
          </w:p>
        </w:tc>
      </w:tr>
      <w:tr w14:paraId="79421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4C01F">
            <w:pPr>
              <w:pStyle w:val="15"/>
            </w:pPr>
            <w:r>
              <w:t>产出指标</w:t>
            </w:r>
          </w:p>
        </w:tc>
        <w:tc>
          <w:tcPr>
            <w:tcW w:w="1276" w:type="dxa"/>
            <w:vAlign w:val="center"/>
          </w:tcPr>
          <w:p w14:paraId="3461CD80">
            <w:pPr>
              <w:pStyle w:val="13"/>
            </w:pPr>
            <w:r>
              <w:t>数量指标</w:t>
            </w:r>
          </w:p>
        </w:tc>
        <w:tc>
          <w:tcPr>
            <w:tcW w:w="1332" w:type="dxa"/>
            <w:vAlign w:val="center"/>
          </w:tcPr>
          <w:p w14:paraId="35DA24CF">
            <w:pPr>
              <w:pStyle w:val="13"/>
            </w:pPr>
            <w:r>
              <w:t>完成艾滋病检测数量</w:t>
            </w:r>
          </w:p>
        </w:tc>
        <w:tc>
          <w:tcPr>
            <w:tcW w:w="3430" w:type="dxa"/>
            <w:vAlign w:val="center"/>
          </w:tcPr>
          <w:p w14:paraId="3CA6A87B">
            <w:pPr>
              <w:pStyle w:val="13"/>
            </w:pPr>
            <w:r>
              <w:t>完成艾滋病检测数量</w:t>
            </w:r>
          </w:p>
        </w:tc>
        <w:tc>
          <w:tcPr>
            <w:tcW w:w="2551" w:type="dxa"/>
            <w:vAlign w:val="center"/>
          </w:tcPr>
          <w:p w14:paraId="21CE876E">
            <w:pPr>
              <w:pStyle w:val="13"/>
            </w:pPr>
            <w:r>
              <w:t>≥300例</w:t>
            </w:r>
          </w:p>
        </w:tc>
      </w:tr>
      <w:tr w14:paraId="53D01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8352DD"/>
        </w:tc>
        <w:tc>
          <w:tcPr>
            <w:tcW w:w="1276" w:type="dxa"/>
            <w:vAlign w:val="center"/>
          </w:tcPr>
          <w:p w14:paraId="6A0119B4">
            <w:pPr>
              <w:pStyle w:val="13"/>
            </w:pPr>
            <w:r>
              <w:t>质量指标</w:t>
            </w:r>
          </w:p>
        </w:tc>
        <w:tc>
          <w:tcPr>
            <w:tcW w:w="1332" w:type="dxa"/>
            <w:vAlign w:val="center"/>
          </w:tcPr>
          <w:p w14:paraId="287BEE32">
            <w:pPr>
              <w:pStyle w:val="13"/>
            </w:pPr>
            <w:r>
              <w:t>艾滋病数据上报准确率</w:t>
            </w:r>
          </w:p>
        </w:tc>
        <w:tc>
          <w:tcPr>
            <w:tcW w:w="3430" w:type="dxa"/>
            <w:vAlign w:val="center"/>
          </w:tcPr>
          <w:p w14:paraId="66C97030">
            <w:pPr>
              <w:pStyle w:val="13"/>
            </w:pPr>
            <w:r>
              <w:t>通过准确上报数据的数量与全部上报数据数量的比率，反映是否通过准确及时上报样本数据达到及时预防艾滋病传播的效果计算公式：艾滋病数据上报准确率=准确上报数据的数量÷全部上报数据数量×100%</w:t>
            </w:r>
          </w:p>
        </w:tc>
        <w:tc>
          <w:tcPr>
            <w:tcW w:w="2551" w:type="dxa"/>
            <w:vAlign w:val="center"/>
          </w:tcPr>
          <w:p w14:paraId="78CC5ED1">
            <w:pPr>
              <w:pStyle w:val="13"/>
            </w:pPr>
            <w:r>
              <w:t>≥99%</w:t>
            </w:r>
          </w:p>
        </w:tc>
      </w:tr>
      <w:tr w14:paraId="21824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B1E435"/>
        </w:tc>
        <w:tc>
          <w:tcPr>
            <w:tcW w:w="1276" w:type="dxa"/>
            <w:vAlign w:val="center"/>
          </w:tcPr>
          <w:p w14:paraId="33FF686A">
            <w:pPr>
              <w:pStyle w:val="13"/>
            </w:pPr>
            <w:r>
              <w:t>时效指标</w:t>
            </w:r>
          </w:p>
        </w:tc>
        <w:tc>
          <w:tcPr>
            <w:tcW w:w="1332" w:type="dxa"/>
            <w:vAlign w:val="center"/>
          </w:tcPr>
          <w:p w14:paraId="18E63A33">
            <w:pPr>
              <w:pStyle w:val="13"/>
            </w:pPr>
            <w:r>
              <w:t>阳性病例上报时限</w:t>
            </w:r>
          </w:p>
        </w:tc>
        <w:tc>
          <w:tcPr>
            <w:tcW w:w="3430" w:type="dxa"/>
            <w:vAlign w:val="center"/>
          </w:tcPr>
          <w:p w14:paraId="2DB81838">
            <w:pPr>
              <w:pStyle w:val="13"/>
            </w:pPr>
            <w:r>
              <w:t>反映样本数据上报的及时情况</w:t>
            </w:r>
          </w:p>
        </w:tc>
        <w:tc>
          <w:tcPr>
            <w:tcW w:w="2551" w:type="dxa"/>
            <w:vAlign w:val="center"/>
          </w:tcPr>
          <w:p w14:paraId="72510C0C">
            <w:pPr>
              <w:pStyle w:val="13"/>
            </w:pPr>
            <w:r>
              <w:t>≤24小时</w:t>
            </w:r>
          </w:p>
        </w:tc>
      </w:tr>
      <w:tr w14:paraId="0B5A4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A20A7C"/>
        </w:tc>
        <w:tc>
          <w:tcPr>
            <w:tcW w:w="1276" w:type="dxa"/>
            <w:vAlign w:val="center"/>
          </w:tcPr>
          <w:p w14:paraId="39DBD22C">
            <w:pPr>
              <w:pStyle w:val="13"/>
            </w:pPr>
            <w:r>
              <w:t>成本指标</w:t>
            </w:r>
          </w:p>
        </w:tc>
        <w:tc>
          <w:tcPr>
            <w:tcW w:w="1332" w:type="dxa"/>
            <w:vAlign w:val="center"/>
          </w:tcPr>
          <w:p w14:paraId="6B002D3B">
            <w:pPr>
              <w:pStyle w:val="13"/>
            </w:pPr>
            <w:r>
              <w:t>艾滋病防治（疾控）财政补贴拨付金额</w:t>
            </w:r>
          </w:p>
        </w:tc>
        <w:tc>
          <w:tcPr>
            <w:tcW w:w="3430" w:type="dxa"/>
            <w:vAlign w:val="center"/>
          </w:tcPr>
          <w:p w14:paraId="5EA4CD88">
            <w:pPr>
              <w:pStyle w:val="13"/>
            </w:pPr>
            <w:r>
              <w:t>艾滋病防治（疾控）财政补贴拨付金额</w:t>
            </w:r>
          </w:p>
        </w:tc>
        <w:tc>
          <w:tcPr>
            <w:tcW w:w="2551" w:type="dxa"/>
            <w:vAlign w:val="center"/>
          </w:tcPr>
          <w:p w14:paraId="23A6FFF8">
            <w:pPr>
              <w:pStyle w:val="13"/>
            </w:pPr>
            <w:r>
              <w:t>≤250590元</w:t>
            </w:r>
          </w:p>
        </w:tc>
      </w:tr>
      <w:tr w14:paraId="142DE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350669">
            <w:pPr>
              <w:pStyle w:val="15"/>
            </w:pPr>
            <w:r>
              <w:t>效益指标</w:t>
            </w:r>
          </w:p>
        </w:tc>
        <w:tc>
          <w:tcPr>
            <w:tcW w:w="1276" w:type="dxa"/>
            <w:vAlign w:val="center"/>
          </w:tcPr>
          <w:p w14:paraId="5877C6FE">
            <w:pPr>
              <w:pStyle w:val="13"/>
            </w:pPr>
            <w:r>
              <w:t>社会效益指标</w:t>
            </w:r>
          </w:p>
        </w:tc>
        <w:tc>
          <w:tcPr>
            <w:tcW w:w="1332" w:type="dxa"/>
            <w:vAlign w:val="center"/>
          </w:tcPr>
          <w:p w14:paraId="6A7BDF65">
            <w:pPr>
              <w:pStyle w:val="13"/>
            </w:pPr>
            <w:r>
              <w:t>有效提升艾滋病等性传播疾病的普及</w:t>
            </w:r>
          </w:p>
        </w:tc>
        <w:tc>
          <w:tcPr>
            <w:tcW w:w="3430" w:type="dxa"/>
            <w:vAlign w:val="center"/>
          </w:tcPr>
          <w:p w14:paraId="4A78076E">
            <w:pPr>
              <w:pStyle w:val="13"/>
            </w:pPr>
            <w:r>
              <w:t>有效提升艾滋病等性传播疾病的普及</w:t>
            </w:r>
          </w:p>
        </w:tc>
        <w:tc>
          <w:tcPr>
            <w:tcW w:w="2551" w:type="dxa"/>
            <w:vAlign w:val="center"/>
          </w:tcPr>
          <w:p w14:paraId="304917A4">
            <w:pPr>
              <w:pStyle w:val="13"/>
            </w:pPr>
            <w:r>
              <w:t>有效提升</w:t>
            </w:r>
          </w:p>
        </w:tc>
      </w:tr>
      <w:tr w14:paraId="62526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5CE2C">
            <w:pPr>
              <w:pStyle w:val="15"/>
            </w:pPr>
            <w:r>
              <w:t>满意度指标</w:t>
            </w:r>
          </w:p>
        </w:tc>
        <w:tc>
          <w:tcPr>
            <w:tcW w:w="1276" w:type="dxa"/>
            <w:vAlign w:val="center"/>
          </w:tcPr>
          <w:p w14:paraId="618707E4">
            <w:pPr>
              <w:pStyle w:val="13"/>
            </w:pPr>
            <w:r>
              <w:t>服务对象满意度指标</w:t>
            </w:r>
          </w:p>
        </w:tc>
        <w:tc>
          <w:tcPr>
            <w:tcW w:w="1332" w:type="dxa"/>
            <w:vAlign w:val="center"/>
          </w:tcPr>
          <w:p w14:paraId="4F61AC32">
            <w:pPr>
              <w:pStyle w:val="13"/>
            </w:pPr>
            <w:r>
              <w:t>被宣传群众满意度</w:t>
            </w:r>
          </w:p>
        </w:tc>
        <w:tc>
          <w:tcPr>
            <w:tcW w:w="3430" w:type="dxa"/>
            <w:vAlign w:val="center"/>
          </w:tcPr>
          <w:p w14:paraId="59AD6B60">
            <w:pPr>
              <w:pStyle w:val="13"/>
            </w:pPr>
            <w:r>
              <w:t>通过调查问卷中满意人数与调查总人数的比率，反映被调查对象对本项目的满意程度。计算公式：各类问题满意人数÷调查总人数×100%</w:t>
            </w:r>
          </w:p>
        </w:tc>
        <w:tc>
          <w:tcPr>
            <w:tcW w:w="2551" w:type="dxa"/>
            <w:vAlign w:val="center"/>
          </w:tcPr>
          <w:p w14:paraId="396B6BB8">
            <w:pPr>
              <w:pStyle w:val="13"/>
            </w:pPr>
            <w:r>
              <w:t>≥85%</w:t>
            </w:r>
          </w:p>
        </w:tc>
      </w:tr>
    </w:tbl>
    <w:p w14:paraId="057CB686">
      <w:pPr>
        <w:sectPr>
          <w:pgSz w:w="11900" w:h="16840"/>
          <w:pgMar w:top="1984" w:right="1304" w:bottom="1134" w:left="1304" w:header="720" w:footer="720" w:gutter="0"/>
          <w:cols w:space="720" w:num="1"/>
        </w:sectPr>
      </w:pPr>
    </w:p>
    <w:p w14:paraId="3329A92C">
      <w:pPr>
        <w:spacing w:before="0" w:after="0" w:line="240" w:lineRule="auto"/>
        <w:ind w:firstLine="0"/>
        <w:jc w:val="center"/>
        <w:outlineLvl w:val="9"/>
      </w:pPr>
      <w:r>
        <w:rPr>
          <w:rFonts w:ascii="方正仿宋_GBK" w:hAnsi="方正仿宋_GBK" w:eastAsia="方正仿宋_GBK" w:cs="方正仿宋_GBK"/>
          <w:sz w:val="28"/>
        </w:rPr>
        <w:t xml:space="preserve"> </w:t>
      </w:r>
    </w:p>
    <w:p w14:paraId="5BBEBF26">
      <w:pPr>
        <w:spacing w:before="0" w:after="0"/>
        <w:ind w:firstLine="560"/>
        <w:jc w:val="left"/>
        <w:outlineLvl w:val="3"/>
      </w:pPr>
      <w:bookmarkStart w:id="433" w:name="_Toc_4_4_0000000434"/>
      <w:r>
        <w:rPr>
          <w:rFonts w:ascii="方正仿宋_GBK" w:hAnsi="方正仿宋_GBK" w:eastAsia="方正仿宋_GBK" w:cs="方正仿宋_GBK"/>
          <w:sz w:val="28"/>
        </w:rPr>
        <w:t>427.重大公共卫生服务补助资金-妇幼卫生监测（津财社指[2025]64号）2025年中央绩效目标表</w:t>
      </w:r>
      <w:bookmarkEnd w:id="43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A1B4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9B55892">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699E2062">
            <w:pPr>
              <w:pStyle w:val="11"/>
            </w:pPr>
            <w:r>
              <w:t>单位：元</w:t>
            </w:r>
          </w:p>
        </w:tc>
      </w:tr>
      <w:tr w14:paraId="2CD37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CA5794">
            <w:pPr>
              <w:pStyle w:val="14"/>
            </w:pPr>
            <w:r>
              <w:t>项目名称</w:t>
            </w:r>
          </w:p>
        </w:tc>
        <w:tc>
          <w:tcPr>
            <w:tcW w:w="8589" w:type="dxa"/>
            <w:gridSpan w:val="6"/>
            <w:vAlign w:val="center"/>
          </w:tcPr>
          <w:p w14:paraId="208DC86D">
            <w:pPr>
              <w:pStyle w:val="13"/>
            </w:pPr>
            <w:r>
              <w:t>重大公共卫生服务补助资金-妇幼卫生监测（津财社指[2025]64号）2025年中央</w:t>
            </w:r>
          </w:p>
        </w:tc>
      </w:tr>
      <w:tr w14:paraId="5CCC1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B8CAC">
            <w:pPr>
              <w:pStyle w:val="14"/>
            </w:pPr>
            <w:r>
              <w:t>预算规模及资金用途</w:t>
            </w:r>
          </w:p>
        </w:tc>
        <w:tc>
          <w:tcPr>
            <w:tcW w:w="1276" w:type="dxa"/>
            <w:vAlign w:val="center"/>
          </w:tcPr>
          <w:p w14:paraId="283BD80F">
            <w:pPr>
              <w:pStyle w:val="14"/>
            </w:pPr>
            <w:r>
              <w:t>预算数</w:t>
            </w:r>
          </w:p>
        </w:tc>
        <w:tc>
          <w:tcPr>
            <w:tcW w:w="1332" w:type="dxa"/>
            <w:vAlign w:val="center"/>
          </w:tcPr>
          <w:p w14:paraId="167E95D9">
            <w:pPr>
              <w:pStyle w:val="13"/>
            </w:pPr>
            <w:r>
              <w:t>1019.00</w:t>
            </w:r>
          </w:p>
        </w:tc>
        <w:tc>
          <w:tcPr>
            <w:tcW w:w="1587" w:type="dxa"/>
            <w:vAlign w:val="center"/>
          </w:tcPr>
          <w:p w14:paraId="3238577F">
            <w:pPr>
              <w:pStyle w:val="14"/>
            </w:pPr>
            <w:r>
              <w:t>其中：财政    资金</w:t>
            </w:r>
          </w:p>
        </w:tc>
        <w:tc>
          <w:tcPr>
            <w:tcW w:w="1843" w:type="dxa"/>
            <w:vAlign w:val="center"/>
          </w:tcPr>
          <w:p w14:paraId="6658A9B8">
            <w:pPr>
              <w:pStyle w:val="13"/>
            </w:pPr>
            <w:r>
              <w:t>1019.00</w:t>
            </w:r>
          </w:p>
        </w:tc>
        <w:tc>
          <w:tcPr>
            <w:tcW w:w="1276" w:type="dxa"/>
            <w:vAlign w:val="center"/>
          </w:tcPr>
          <w:p w14:paraId="796200FD">
            <w:pPr>
              <w:pStyle w:val="14"/>
            </w:pPr>
            <w:r>
              <w:t>其他资金</w:t>
            </w:r>
          </w:p>
        </w:tc>
        <w:tc>
          <w:tcPr>
            <w:tcW w:w="1276" w:type="dxa"/>
            <w:vAlign w:val="center"/>
          </w:tcPr>
          <w:p w14:paraId="1F144C11">
            <w:pPr>
              <w:pStyle w:val="13"/>
            </w:pPr>
            <w:r>
              <w:t xml:space="preserve"> </w:t>
            </w:r>
          </w:p>
        </w:tc>
      </w:tr>
      <w:tr w14:paraId="541DD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D6D6A0"/>
        </w:tc>
        <w:tc>
          <w:tcPr>
            <w:tcW w:w="8589" w:type="dxa"/>
            <w:gridSpan w:val="6"/>
            <w:vAlign w:val="center"/>
          </w:tcPr>
          <w:p w14:paraId="5A927D23">
            <w:pPr>
              <w:pStyle w:val="13"/>
            </w:pPr>
            <w:r>
              <w:t>提高危险因素控制减少并发症，促进妇女儿童心理健康</w:t>
            </w:r>
          </w:p>
        </w:tc>
      </w:tr>
      <w:tr w14:paraId="518E0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35B2CA">
            <w:pPr>
              <w:pStyle w:val="14"/>
            </w:pPr>
            <w:r>
              <w:t>绩效目标</w:t>
            </w:r>
          </w:p>
        </w:tc>
        <w:tc>
          <w:tcPr>
            <w:tcW w:w="8589" w:type="dxa"/>
            <w:gridSpan w:val="6"/>
            <w:vAlign w:val="center"/>
          </w:tcPr>
          <w:p w14:paraId="08753371">
            <w:pPr>
              <w:pStyle w:val="13"/>
            </w:pPr>
            <w:r>
              <w:t>1.提高危险因素控制减少并发症，促进妇女儿童心理健康</w:t>
            </w:r>
          </w:p>
        </w:tc>
      </w:tr>
    </w:tbl>
    <w:p w14:paraId="5547908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24B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D21CAC">
            <w:pPr>
              <w:pStyle w:val="14"/>
            </w:pPr>
            <w:r>
              <w:t>一级指标</w:t>
            </w:r>
          </w:p>
        </w:tc>
        <w:tc>
          <w:tcPr>
            <w:tcW w:w="1276" w:type="dxa"/>
            <w:vAlign w:val="center"/>
          </w:tcPr>
          <w:p w14:paraId="045FDFD5">
            <w:pPr>
              <w:pStyle w:val="14"/>
            </w:pPr>
            <w:r>
              <w:t>二级指标</w:t>
            </w:r>
          </w:p>
        </w:tc>
        <w:tc>
          <w:tcPr>
            <w:tcW w:w="1332" w:type="dxa"/>
            <w:vAlign w:val="center"/>
          </w:tcPr>
          <w:p w14:paraId="261A7625">
            <w:pPr>
              <w:pStyle w:val="14"/>
            </w:pPr>
            <w:r>
              <w:t>三级指标</w:t>
            </w:r>
          </w:p>
        </w:tc>
        <w:tc>
          <w:tcPr>
            <w:tcW w:w="3430" w:type="dxa"/>
            <w:vAlign w:val="center"/>
          </w:tcPr>
          <w:p w14:paraId="6F28786E">
            <w:pPr>
              <w:pStyle w:val="14"/>
            </w:pPr>
            <w:r>
              <w:t>绩效指标描述</w:t>
            </w:r>
          </w:p>
        </w:tc>
        <w:tc>
          <w:tcPr>
            <w:tcW w:w="2551" w:type="dxa"/>
            <w:vAlign w:val="center"/>
          </w:tcPr>
          <w:p w14:paraId="08A98F1C">
            <w:pPr>
              <w:pStyle w:val="14"/>
            </w:pPr>
            <w:r>
              <w:t>指标值</w:t>
            </w:r>
          </w:p>
        </w:tc>
      </w:tr>
      <w:tr w14:paraId="5E8C3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4F030">
            <w:pPr>
              <w:pStyle w:val="15"/>
            </w:pPr>
            <w:r>
              <w:t>产出指标</w:t>
            </w:r>
          </w:p>
        </w:tc>
        <w:tc>
          <w:tcPr>
            <w:tcW w:w="1276" w:type="dxa"/>
            <w:vAlign w:val="center"/>
          </w:tcPr>
          <w:p w14:paraId="12CC3CF8">
            <w:pPr>
              <w:pStyle w:val="13"/>
            </w:pPr>
            <w:r>
              <w:t>数量指标</w:t>
            </w:r>
          </w:p>
        </w:tc>
        <w:tc>
          <w:tcPr>
            <w:tcW w:w="1332" w:type="dxa"/>
            <w:vAlign w:val="center"/>
          </w:tcPr>
          <w:p w14:paraId="78CB8D9E">
            <w:pPr>
              <w:pStyle w:val="13"/>
            </w:pPr>
            <w:r>
              <w:t>出生缺陷监测人数</w:t>
            </w:r>
          </w:p>
        </w:tc>
        <w:tc>
          <w:tcPr>
            <w:tcW w:w="3430" w:type="dxa"/>
            <w:vAlign w:val="center"/>
          </w:tcPr>
          <w:p w14:paraId="0B630421">
            <w:pPr>
              <w:pStyle w:val="13"/>
            </w:pPr>
            <w:r>
              <w:t>出生缺陷监测人数</w:t>
            </w:r>
          </w:p>
        </w:tc>
        <w:tc>
          <w:tcPr>
            <w:tcW w:w="2551" w:type="dxa"/>
            <w:vAlign w:val="center"/>
          </w:tcPr>
          <w:p w14:paraId="31CE334D">
            <w:pPr>
              <w:pStyle w:val="13"/>
            </w:pPr>
            <w:r>
              <w:t>≥18人</w:t>
            </w:r>
          </w:p>
        </w:tc>
      </w:tr>
      <w:tr w14:paraId="73048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05007"/>
        </w:tc>
        <w:tc>
          <w:tcPr>
            <w:tcW w:w="1276" w:type="dxa"/>
            <w:vAlign w:val="center"/>
          </w:tcPr>
          <w:p w14:paraId="68CD220E">
            <w:pPr>
              <w:pStyle w:val="13"/>
            </w:pPr>
            <w:r>
              <w:t>质量指标</w:t>
            </w:r>
          </w:p>
        </w:tc>
        <w:tc>
          <w:tcPr>
            <w:tcW w:w="1332" w:type="dxa"/>
            <w:vAlign w:val="center"/>
          </w:tcPr>
          <w:p w14:paraId="0BEEE766">
            <w:pPr>
              <w:pStyle w:val="13"/>
            </w:pPr>
            <w:r>
              <w:t>出生缺陷报告率</w:t>
            </w:r>
          </w:p>
        </w:tc>
        <w:tc>
          <w:tcPr>
            <w:tcW w:w="3430" w:type="dxa"/>
            <w:vAlign w:val="center"/>
          </w:tcPr>
          <w:p w14:paraId="18566387">
            <w:pPr>
              <w:pStyle w:val="13"/>
            </w:pPr>
            <w:r>
              <w:t>出生缺陷报告率</w:t>
            </w:r>
          </w:p>
        </w:tc>
        <w:tc>
          <w:tcPr>
            <w:tcW w:w="2551" w:type="dxa"/>
            <w:vAlign w:val="center"/>
          </w:tcPr>
          <w:p w14:paraId="7BE739C2">
            <w:pPr>
              <w:pStyle w:val="13"/>
            </w:pPr>
            <w:r>
              <w:t>≥98%</w:t>
            </w:r>
          </w:p>
        </w:tc>
      </w:tr>
      <w:tr w14:paraId="3D5DB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40209"/>
        </w:tc>
        <w:tc>
          <w:tcPr>
            <w:tcW w:w="1276" w:type="dxa"/>
            <w:vAlign w:val="center"/>
          </w:tcPr>
          <w:p w14:paraId="05379EE9">
            <w:pPr>
              <w:pStyle w:val="13"/>
            </w:pPr>
            <w:r>
              <w:t>时效指标</w:t>
            </w:r>
          </w:p>
        </w:tc>
        <w:tc>
          <w:tcPr>
            <w:tcW w:w="1332" w:type="dxa"/>
            <w:vAlign w:val="center"/>
          </w:tcPr>
          <w:p w14:paraId="6C61E706">
            <w:pPr>
              <w:pStyle w:val="13"/>
            </w:pPr>
            <w:r>
              <w:t>病例筛查按计划完成周期</w:t>
            </w:r>
          </w:p>
        </w:tc>
        <w:tc>
          <w:tcPr>
            <w:tcW w:w="3430" w:type="dxa"/>
            <w:vAlign w:val="center"/>
          </w:tcPr>
          <w:p w14:paraId="0BA3586A">
            <w:pPr>
              <w:pStyle w:val="13"/>
            </w:pPr>
            <w:r>
              <w:t>病例筛查按计划完成周期</w:t>
            </w:r>
          </w:p>
        </w:tc>
        <w:tc>
          <w:tcPr>
            <w:tcW w:w="2551" w:type="dxa"/>
            <w:vAlign w:val="center"/>
          </w:tcPr>
          <w:p w14:paraId="2A44C0E1">
            <w:pPr>
              <w:pStyle w:val="13"/>
            </w:pPr>
            <w:r>
              <w:t>2026.12.31之前</w:t>
            </w:r>
          </w:p>
        </w:tc>
      </w:tr>
      <w:tr w14:paraId="2337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AE3B1"/>
        </w:tc>
        <w:tc>
          <w:tcPr>
            <w:tcW w:w="1276" w:type="dxa"/>
            <w:vAlign w:val="center"/>
          </w:tcPr>
          <w:p w14:paraId="38127B23">
            <w:pPr>
              <w:pStyle w:val="13"/>
            </w:pPr>
            <w:r>
              <w:t>成本指标</w:t>
            </w:r>
          </w:p>
        </w:tc>
        <w:tc>
          <w:tcPr>
            <w:tcW w:w="1332" w:type="dxa"/>
            <w:vAlign w:val="center"/>
          </w:tcPr>
          <w:p w14:paraId="41B7C632">
            <w:pPr>
              <w:pStyle w:val="13"/>
            </w:pPr>
            <w:r>
              <w:t>妇幼卫生监测财政项目</w:t>
            </w:r>
          </w:p>
          <w:p w14:paraId="7C067018">
            <w:pPr>
              <w:pStyle w:val="13"/>
            </w:pPr>
            <w:r>
              <w:t>经费额度</w:t>
            </w:r>
          </w:p>
        </w:tc>
        <w:tc>
          <w:tcPr>
            <w:tcW w:w="3430" w:type="dxa"/>
            <w:vAlign w:val="center"/>
          </w:tcPr>
          <w:p w14:paraId="6DF4F712">
            <w:pPr>
              <w:pStyle w:val="13"/>
            </w:pPr>
            <w:r>
              <w:t>妇幼卫生监测财政项目经费额度</w:t>
            </w:r>
          </w:p>
        </w:tc>
        <w:tc>
          <w:tcPr>
            <w:tcW w:w="2551" w:type="dxa"/>
            <w:vAlign w:val="center"/>
          </w:tcPr>
          <w:p w14:paraId="75780B02">
            <w:pPr>
              <w:pStyle w:val="13"/>
            </w:pPr>
            <w:r>
              <w:t>≤1019元</w:t>
            </w:r>
          </w:p>
        </w:tc>
      </w:tr>
      <w:tr w14:paraId="406A5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DF01F">
            <w:pPr>
              <w:pStyle w:val="15"/>
            </w:pPr>
            <w:r>
              <w:t>效益指标</w:t>
            </w:r>
          </w:p>
        </w:tc>
        <w:tc>
          <w:tcPr>
            <w:tcW w:w="1276" w:type="dxa"/>
            <w:vAlign w:val="center"/>
          </w:tcPr>
          <w:p w14:paraId="3CC1719C">
            <w:pPr>
              <w:pStyle w:val="13"/>
            </w:pPr>
            <w:r>
              <w:t>社会效益指标</w:t>
            </w:r>
          </w:p>
        </w:tc>
        <w:tc>
          <w:tcPr>
            <w:tcW w:w="1332" w:type="dxa"/>
            <w:vAlign w:val="center"/>
          </w:tcPr>
          <w:p w14:paraId="17B735D0">
            <w:pPr>
              <w:pStyle w:val="13"/>
            </w:pPr>
            <w:r>
              <w:t>提升辖区高危患者筛查管理水平</w:t>
            </w:r>
          </w:p>
        </w:tc>
        <w:tc>
          <w:tcPr>
            <w:tcW w:w="3430" w:type="dxa"/>
            <w:vAlign w:val="center"/>
          </w:tcPr>
          <w:p w14:paraId="60732978">
            <w:pPr>
              <w:pStyle w:val="13"/>
            </w:pPr>
            <w:r>
              <w:t>提升辖区高危患者筛查管理水平</w:t>
            </w:r>
          </w:p>
        </w:tc>
        <w:tc>
          <w:tcPr>
            <w:tcW w:w="2551" w:type="dxa"/>
            <w:vAlign w:val="center"/>
          </w:tcPr>
          <w:p w14:paraId="1228A87C">
            <w:pPr>
              <w:pStyle w:val="13"/>
            </w:pPr>
            <w:r>
              <w:t>有效提升</w:t>
            </w:r>
          </w:p>
        </w:tc>
      </w:tr>
      <w:tr w14:paraId="3C31F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1210E">
            <w:pPr>
              <w:pStyle w:val="15"/>
            </w:pPr>
            <w:r>
              <w:t>满意度指标</w:t>
            </w:r>
          </w:p>
        </w:tc>
        <w:tc>
          <w:tcPr>
            <w:tcW w:w="1276" w:type="dxa"/>
            <w:vAlign w:val="center"/>
          </w:tcPr>
          <w:p w14:paraId="4627E100">
            <w:pPr>
              <w:pStyle w:val="13"/>
            </w:pPr>
            <w:r>
              <w:t>服务对象满意度指标</w:t>
            </w:r>
          </w:p>
        </w:tc>
        <w:tc>
          <w:tcPr>
            <w:tcW w:w="1332" w:type="dxa"/>
            <w:vAlign w:val="center"/>
          </w:tcPr>
          <w:p w14:paraId="7C923995">
            <w:pPr>
              <w:pStyle w:val="13"/>
            </w:pPr>
            <w:r>
              <w:t>就诊的育龄妇女及新生儿</w:t>
            </w:r>
          </w:p>
          <w:p w14:paraId="415AE404">
            <w:pPr>
              <w:pStyle w:val="13"/>
            </w:pPr>
            <w:r>
              <w:t>满意度</w:t>
            </w:r>
          </w:p>
        </w:tc>
        <w:tc>
          <w:tcPr>
            <w:tcW w:w="3430" w:type="dxa"/>
            <w:vAlign w:val="center"/>
          </w:tcPr>
          <w:p w14:paraId="7A6A3CA0">
            <w:pPr>
              <w:pStyle w:val="13"/>
            </w:pPr>
            <w:r>
              <w:t>就诊的育龄妇女及新生儿</w:t>
            </w:r>
          </w:p>
          <w:p w14:paraId="5213C657">
            <w:pPr>
              <w:pStyle w:val="13"/>
            </w:pPr>
            <w:r>
              <w:t>满意度</w:t>
            </w:r>
          </w:p>
        </w:tc>
        <w:tc>
          <w:tcPr>
            <w:tcW w:w="2551" w:type="dxa"/>
            <w:vAlign w:val="center"/>
          </w:tcPr>
          <w:p w14:paraId="4A9E63ED">
            <w:pPr>
              <w:pStyle w:val="13"/>
            </w:pPr>
            <w:r>
              <w:t>≥80%</w:t>
            </w:r>
          </w:p>
        </w:tc>
      </w:tr>
    </w:tbl>
    <w:p w14:paraId="3C852E6E">
      <w:pPr>
        <w:sectPr>
          <w:pgSz w:w="11900" w:h="16840"/>
          <w:pgMar w:top="1984" w:right="1304" w:bottom="1134" w:left="1304" w:header="720" w:footer="720" w:gutter="0"/>
          <w:cols w:space="720" w:num="1"/>
        </w:sectPr>
      </w:pPr>
    </w:p>
    <w:p w14:paraId="1B55FC26">
      <w:pPr>
        <w:spacing w:before="0" w:after="0" w:line="240" w:lineRule="auto"/>
        <w:ind w:firstLine="0"/>
        <w:jc w:val="center"/>
        <w:outlineLvl w:val="9"/>
      </w:pPr>
      <w:r>
        <w:rPr>
          <w:rFonts w:ascii="方正仿宋_GBK" w:hAnsi="方正仿宋_GBK" w:eastAsia="方正仿宋_GBK" w:cs="方正仿宋_GBK"/>
          <w:sz w:val="28"/>
        </w:rPr>
        <w:t xml:space="preserve"> </w:t>
      </w:r>
    </w:p>
    <w:p w14:paraId="0B2E686A">
      <w:pPr>
        <w:spacing w:before="0" w:after="0"/>
        <w:ind w:firstLine="560"/>
        <w:jc w:val="left"/>
        <w:outlineLvl w:val="3"/>
      </w:pPr>
      <w:bookmarkStart w:id="434" w:name="_Toc_4_4_0000000435"/>
      <w:r>
        <w:rPr>
          <w:rFonts w:ascii="方正仿宋_GBK" w:hAnsi="方正仿宋_GBK" w:eastAsia="方正仿宋_GBK" w:cs="方正仿宋_GBK"/>
          <w:sz w:val="28"/>
        </w:rPr>
        <w:t>428.重大公共卫生服务补助资金-慢性病防治（津财社指[2025]64号）2025年中央绩效目标表</w:t>
      </w:r>
      <w:bookmarkEnd w:id="43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5BF2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3ACD253">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4052D17">
            <w:pPr>
              <w:pStyle w:val="11"/>
            </w:pPr>
            <w:r>
              <w:t>单位：元</w:t>
            </w:r>
          </w:p>
        </w:tc>
      </w:tr>
      <w:tr w14:paraId="27C780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C247A9">
            <w:pPr>
              <w:pStyle w:val="14"/>
            </w:pPr>
            <w:r>
              <w:t>项目名称</w:t>
            </w:r>
          </w:p>
        </w:tc>
        <w:tc>
          <w:tcPr>
            <w:tcW w:w="8589" w:type="dxa"/>
            <w:gridSpan w:val="6"/>
            <w:vAlign w:val="center"/>
          </w:tcPr>
          <w:p w14:paraId="683CA73B">
            <w:pPr>
              <w:pStyle w:val="13"/>
            </w:pPr>
            <w:r>
              <w:t>重大公共卫生服务补助资金-慢性病防治（津财社指[2025]64号）2025年中央</w:t>
            </w:r>
          </w:p>
        </w:tc>
      </w:tr>
      <w:tr w14:paraId="33594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6F4E2">
            <w:pPr>
              <w:pStyle w:val="14"/>
            </w:pPr>
            <w:r>
              <w:t>预算规模及资金用途</w:t>
            </w:r>
          </w:p>
        </w:tc>
        <w:tc>
          <w:tcPr>
            <w:tcW w:w="1276" w:type="dxa"/>
            <w:vAlign w:val="center"/>
          </w:tcPr>
          <w:p w14:paraId="76597D53">
            <w:pPr>
              <w:pStyle w:val="14"/>
            </w:pPr>
            <w:r>
              <w:t>预算数</w:t>
            </w:r>
          </w:p>
        </w:tc>
        <w:tc>
          <w:tcPr>
            <w:tcW w:w="1332" w:type="dxa"/>
            <w:vAlign w:val="center"/>
          </w:tcPr>
          <w:p w14:paraId="790E8FA0">
            <w:pPr>
              <w:pStyle w:val="13"/>
            </w:pPr>
            <w:r>
              <w:t>14200.00</w:t>
            </w:r>
          </w:p>
        </w:tc>
        <w:tc>
          <w:tcPr>
            <w:tcW w:w="1587" w:type="dxa"/>
            <w:vAlign w:val="center"/>
          </w:tcPr>
          <w:p w14:paraId="2797B83B">
            <w:pPr>
              <w:pStyle w:val="14"/>
            </w:pPr>
            <w:r>
              <w:t>其中：财政    资金</w:t>
            </w:r>
          </w:p>
        </w:tc>
        <w:tc>
          <w:tcPr>
            <w:tcW w:w="1843" w:type="dxa"/>
            <w:vAlign w:val="center"/>
          </w:tcPr>
          <w:p w14:paraId="05C3767C">
            <w:pPr>
              <w:pStyle w:val="13"/>
            </w:pPr>
            <w:r>
              <w:t>14200.00</w:t>
            </w:r>
          </w:p>
        </w:tc>
        <w:tc>
          <w:tcPr>
            <w:tcW w:w="1276" w:type="dxa"/>
            <w:vAlign w:val="center"/>
          </w:tcPr>
          <w:p w14:paraId="2A8AB313">
            <w:pPr>
              <w:pStyle w:val="14"/>
            </w:pPr>
            <w:r>
              <w:t>其他资金</w:t>
            </w:r>
          </w:p>
        </w:tc>
        <w:tc>
          <w:tcPr>
            <w:tcW w:w="1276" w:type="dxa"/>
            <w:vAlign w:val="center"/>
          </w:tcPr>
          <w:p w14:paraId="6DEBA895">
            <w:pPr>
              <w:pStyle w:val="13"/>
            </w:pPr>
            <w:r>
              <w:t xml:space="preserve"> </w:t>
            </w:r>
          </w:p>
        </w:tc>
      </w:tr>
      <w:tr w14:paraId="481B8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B8BA85"/>
        </w:tc>
        <w:tc>
          <w:tcPr>
            <w:tcW w:w="8589" w:type="dxa"/>
            <w:gridSpan w:val="6"/>
            <w:vAlign w:val="center"/>
          </w:tcPr>
          <w:p w14:paraId="0A475B85">
            <w:pPr>
              <w:pStyle w:val="13"/>
            </w:pPr>
            <w:r>
              <w:t xml:space="preserve">通过按照规定开展相关工作，同时保证相关筛查的针对性和准确性，同时按照计划完成相关心血管等慢性病的筛查数据上报，进行相关健康教育，提高居民满意度。  </w:t>
            </w:r>
          </w:p>
        </w:tc>
      </w:tr>
      <w:tr w14:paraId="09617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F811DC">
            <w:pPr>
              <w:pStyle w:val="14"/>
            </w:pPr>
            <w:r>
              <w:t>绩效目标</w:t>
            </w:r>
          </w:p>
        </w:tc>
        <w:tc>
          <w:tcPr>
            <w:tcW w:w="8589" w:type="dxa"/>
            <w:gridSpan w:val="6"/>
            <w:vAlign w:val="center"/>
          </w:tcPr>
          <w:p w14:paraId="2A96254F">
            <w:pPr>
              <w:pStyle w:val="13"/>
            </w:pPr>
            <w:r>
              <w:t xml:space="preserve">1.通过按照规定开展相关工作，同时保证相关筛查的针对性和准确性，同时按照计划完成相关心血管等慢性病的筛查数据上报，进行相关健康教育，提高居民满意度。  </w:t>
            </w:r>
          </w:p>
        </w:tc>
      </w:tr>
    </w:tbl>
    <w:p w14:paraId="4548362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1E4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2675E0">
            <w:pPr>
              <w:pStyle w:val="14"/>
            </w:pPr>
            <w:r>
              <w:t>一级指标</w:t>
            </w:r>
          </w:p>
        </w:tc>
        <w:tc>
          <w:tcPr>
            <w:tcW w:w="1276" w:type="dxa"/>
            <w:vAlign w:val="center"/>
          </w:tcPr>
          <w:p w14:paraId="232BDD58">
            <w:pPr>
              <w:pStyle w:val="14"/>
            </w:pPr>
            <w:r>
              <w:t>二级指标</w:t>
            </w:r>
          </w:p>
        </w:tc>
        <w:tc>
          <w:tcPr>
            <w:tcW w:w="1332" w:type="dxa"/>
            <w:vAlign w:val="center"/>
          </w:tcPr>
          <w:p w14:paraId="3C3FBEA2">
            <w:pPr>
              <w:pStyle w:val="14"/>
            </w:pPr>
            <w:r>
              <w:t>三级指标</w:t>
            </w:r>
          </w:p>
        </w:tc>
        <w:tc>
          <w:tcPr>
            <w:tcW w:w="3430" w:type="dxa"/>
            <w:vAlign w:val="center"/>
          </w:tcPr>
          <w:p w14:paraId="746BFD96">
            <w:pPr>
              <w:pStyle w:val="14"/>
            </w:pPr>
            <w:r>
              <w:t>绩效指标描述</w:t>
            </w:r>
          </w:p>
        </w:tc>
        <w:tc>
          <w:tcPr>
            <w:tcW w:w="2551" w:type="dxa"/>
            <w:vAlign w:val="center"/>
          </w:tcPr>
          <w:p w14:paraId="133EFF0D">
            <w:pPr>
              <w:pStyle w:val="14"/>
            </w:pPr>
            <w:r>
              <w:t>指标值</w:t>
            </w:r>
          </w:p>
        </w:tc>
      </w:tr>
      <w:tr w14:paraId="405DE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7C98">
            <w:pPr>
              <w:pStyle w:val="15"/>
            </w:pPr>
            <w:r>
              <w:t>产出指标</w:t>
            </w:r>
          </w:p>
        </w:tc>
        <w:tc>
          <w:tcPr>
            <w:tcW w:w="1276" w:type="dxa"/>
            <w:vAlign w:val="center"/>
          </w:tcPr>
          <w:p w14:paraId="68EE7CF2">
            <w:pPr>
              <w:pStyle w:val="13"/>
            </w:pPr>
            <w:r>
              <w:t>数量指标</w:t>
            </w:r>
          </w:p>
        </w:tc>
        <w:tc>
          <w:tcPr>
            <w:tcW w:w="1332" w:type="dxa"/>
            <w:vAlign w:val="center"/>
          </w:tcPr>
          <w:p w14:paraId="084758B2">
            <w:pPr>
              <w:pStyle w:val="13"/>
            </w:pPr>
            <w:r>
              <w:t>慢性病数据上报例数</w:t>
            </w:r>
          </w:p>
        </w:tc>
        <w:tc>
          <w:tcPr>
            <w:tcW w:w="3430" w:type="dxa"/>
            <w:vAlign w:val="center"/>
          </w:tcPr>
          <w:p w14:paraId="7DFBCDD8">
            <w:pPr>
              <w:pStyle w:val="13"/>
            </w:pPr>
            <w:r>
              <w:t>如实上报，禁止漏报</w:t>
            </w:r>
          </w:p>
        </w:tc>
        <w:tc>
          <w:tcPr>
            <w:tcW w:w="2551" w:type="dxa"/>
            <w:vAlign w:val="center"/>
          </w:tcPr>
          <w:p w14:paraId="59FF3131">
            <w:pPr>
              <w:pStyle w:val="13"/>
            </w:pPr>
            <w:r>
              <w:t>≥100个</w:t>
            </w:r>
          </w:p>
        </w:tc>
      </w:tr>
      <w:tr w14:paraId="4E287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BE47D"/>
        </w:tc>
        <w:tc>
          <w:tcPr>
            <w:tcW w:w="1276" w:type="dxa"/>
            <w:vAlign w:val="center"/>
          </w:tcPr>
          <w:p w14:paraId="784FAC4E">
            <w:pPr>
              <w:pStyle w:val="13"/>
            </w:pPr>
            <w:r>
              <w:t>质量指标</w:t>
            </w:r>
          </w:p>
        </w:tc>
        <w:tc>
          <w:tcPr>
            <w:tcW w:w="1332" w:type="dxa"/>
            <w:vAlign w:val="center"/>
          </w:tcPr>
          <w:p w14:paraId="5A21A5D2">
            <w:pPr>
              <w:pStyle w:val="13"/>
            </w:pPr>
            <w:r>
              <w:t>意外伤害事件报告率</w:t>
            </w:r>
          </w:p>
        </w:tc>
        <w:tc>
          <w:tcPr>
            <w:tcW w:w="3430" w:type="dxa"/>
            <w:vAlign w:val="center"/>
          </w:tcPr>
          <w:p w14:paraId="22CFF2E6">
            <w:pPr>
              <w:pStyle w:val="13"/>
            </w:pPr>
            <w:r>
              <w:t>登记病例中，网络报告的病例数占比</w:t>
            </w:r>
          </w:p>
        </w:tc>
        <w:tc>
          <w:tcPr>
            <w:tcW w:w="2551" w:type="dxa"/>
            <w:vAlign w:val="center"/>
          </w:tcPr>
          <w:p w14:paraId="472A8E0B">
            <w:pPr>
              <w:pStyle w:val="13"/>
            </w:pPr>
            <w:r>
              <w:t>≥95%</w:t>
            </w:r>
          </w:p>
        </w:tc>
      </w:tr>
      <w:tr w14:paraId="54BD8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69616"/>
        </w:tc>
        <w:tc>
          <w:tcPr>
            <w:tcW w:w="1276" w:type="dxa"/>
            <w:vAlign w:val="center"/>
          </w:tcPr>
          <w:p w14:paraId="2F5A1B95">
            <w:pPr>
              <w:pStyle w:val="13"/>
            </w:pPr>
            <w:r>
              <w:t>时效指标</w:t>
            </w:r>
          </w:p>
        </w:tc>
        <w:tc>
          <w:tcPr>
            <w:tcW w:w="1332" w:type="dxa"/>
            <w:vAlign w:val="center"/>
          </w:tcPr>
          <w:p w14:paraId="26718081">
            <w:pPr>
              <w:pStyle w:val="13"/>
            </w:pPr>
            <w:r>
              <w:t>肿瘤数据库、死因数据和心脑血管事件监测点数据上报时间。</w:t>
            </w:r>
          </w:p>
        </w:tc>
        <w:tc>
          <w:tcPr>
            <w:tcW w:w="3430" w:type="dxa"/>
            <w:vAlign w:val="center"/>
          </w:tcPr>
          <w:p w14:paraId="639C5A59">
            <w:pPr>
              <w:pStyle w:val="13"/>
            </w:pPr>
            <w:r>
              <w:t>及时上报</w:t>
            </w:r>
          </w:p>
        </w:tc>
        <w:tc>
          <w:tcPr>
            <w:tcW w:w="2551" w:type="dxa"/>
            <w:vAlign w:val="center"/>
          </w:tcPr>
          <w:p w14:paraId="7EB422CC">
            <w:pPr>
              <w:pStyle w:val="13"/>
            </w:pPr>
            <w:r>
              <w:t>2026.12.31之前</w:t>
            </w:r>
          </w:p>
        </w:tc>
      </w:tr>
      <w:tr w14:paraId="759BA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FA0C9"/>
        </w:tc>
        <w:tc>
          <w:tcPr>
            <w:tcW w:w="1276" w:type="dxa"/>
            <w:vAlign w:val="center"/>
          </w:tcPr>
          <w:p w14:paraId="2DF8D3DD">
            <w:pPr>
              <w:pStyle w:val="13"/>
            </w:pPr>
            <w:r>
              <w:t>成本指标</w:t>
            </w:r>
          </w:p>
        </w:tc>
        <w:tc>
          <w:tcPr>
            <w:tcW w:w="1332" w:type="dxa"/>
            <w:vAlign w:val="center"/>
          </w:tcPr>
          <w:p w14:paraId="1177E1B8">
            <w:pPr>
              <w:pStyle w:val="13"/>
            </w:pPr>
            <w:r>
              <w:t>慢性疾病财政项目经费所需额度</w:t>
            </w:r>
          </w:p>
        </w:tc>
        <w:tc>
          <w:tcPr>
            <w:tcW w:w="3430" w:type="dxa"/>
            <w:vAlign w:val="center"/>
          </w:tcPr>
          <w:p w14:paraId="21E7D956">
            <w:pPr>
              <w:pStyle w:val="13"/>
            </w:pPr>
            <w:r>
              <w:t>慢性疾病财政项目经费所需额度</w:t>
            </w:r>
          </w:p>
        </w:tc>
        <w:tc>
          <w:tcPr>
            <w:tcW w:w="2551" w:type="dxa"/>
            <w:vAlign w:val="center"/>
          </w:tcPr>
          <w:p w14:paraId="328D4622">
            <w:pPr>
              <w:pStyle w:val="13"/>
            </w:pPr>
            <w:r>
              <w:t>≤14200元</w:t>
            </w:r>
          </w:p>
        </w:tc>
      </w:tr>
      <w:tr w14:paraId="68D71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94F80C">
            <w:pPr>
              <w:pStyle w:val="15"/>
            </w:pPr>
            <w:r>
              <w:t>效益指标</w:t>
            </w:r>
          </w:p>
        </w:tc>
        <w:tc>
          <w:tcPr>
            <w:tcW w:w="1276" w:type="dxa"/>
            <w:vAlign w:val="center"/>
          </w:tcPr>
          <w:p w14:paraId="69A601C8">
            <w:pPr>
              <w:pStyle w:val="13"/>
            </w:pPr>
            <w:r>
              <w:t>社会效益指标</w:t>
            </w:r>
          </w:p>
        </w:tc>
        <w:tc>
          <w:tcPr>
            <w:tcW w:w="1332" w:type="dxa"/>
            <w:vAlign w:val="center"/>
          </w:tcPr>
          <w:p w14:paraId="1F687F9B">
            <w:pPr>
              <w:pStyle w:val="13"/>
            </w:pPr>
            <w:r>
              <w:t>提升辖区居民伤害监测管理水平</w:t>
            </w:r>
          </w:p>
        </w:tc>
        <w:tc>
          <w:tcPr>
            <w:tcW w:w="3430" w:type="dxa"/>
            <w:vAlign w:val="center"/>
          </w:tcPr>
          <w:p w14:paraId="69B6ED47">
            <w:pPr>
              <w:pStyle w:val="13"/>
            </w:pPr>
            <w:r>
              <w:t>提升辖区居民伤害监测管理水平</w:t>
            </w:r>
          </w:p>
        </w:tc>
        <w:tc>
          <w:tcPr>
            <w:tcW w:w="2551" w:type="dxa"/>
            <w:vAlign w:val="center"/>
          </w:tcPr>
          <w:p w14:paraId="40F5E240">
            <w:pPr>
              <w:pStyle w:val="13"/>
            </w:pPr>
            <w:r>
              <w:t>有效提升</w:t>
            </w:r>
          </w:p>
        </w:tc>
      </w:tr>
      <w:tr w14:paraId="22088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8C8C3">
            <w:pPr>
              <w:pStyle w:val="15"/>
            </w:pPr>
            <w:r>
              <w:t>满意度指标</w:t>
            </w:r>
          </w:p>
        </w:tc>
        <w:tc>
          <w:tcPr>
            <w:tcW w:w="1276" w:type="dxa"/>
            <w:vAlign w:val="center"/>
          </w:tcPr>
          <w:p w14:paraId="1D736F25">
            <w:pPr>
              <w:pStyle w:val="13"/>
            </w:pPr>
            <w:r>
              <w:t>服务对象满意度指标</w:t>
            </w:r>
          </w:p>
        </w:tc>
        <w:tc>
          <w:tcPr>
            <w:tcW w:w="1332" w:type="dxa"/>
            <w:vAlign w:val="center"/>
          </w:tcPr>
          <w:p w14:paraId="087129A3">
            <w:pPr>
              <w:pStyle w:val="13"/>
            </w:pPr>
            <w:r>
              <w:t>就诊患者满意度</w:t>
            </w:r>
          </w:p>
        </w:tc>
        <w:tc>
          <w:tcPr>
            <w:tcW w:w="3430" w:type="dxa"/>
            <w:vAlign w:val="center"/>
          </w:tcPr>
          <w:p w14:paraId="122F72D9">
            <w:pPr>
              <w:pStyle w:val="13"/>
            </w:pPr>
            <w:r>
              <w:t>就诊患者满意度</w:t>
            </w:r>
          </w:p>
        </w:tc>
        <w:tc>
          <w:tcPr>
            <w:tcW w:w="2551" w:type="dxa"/>
            <w:vAlign w:val="center"/>
          </w:tcPr>
          <w:p w14:paraId="0A1035F7">
            <w:pPr>
              <w:pStyle w:val="13"/>
            </w:pPr>
            <w:r>
              <w:t>≥80%</w:t>
            </w:r>
          </w:p>
        </w:tc>
      </w:tr>
    </w:tbl>
    <w:p w14:paraId="72BD1048">
      <w:pPr>
        <w:sectPr>
          <w:pgSz w:w="11900" w:h="16840"/>
          <w:pgMar w:top="1984" w:right="1304" w:bottom="1134" w:left="1304" w:header="720" w:footer="720" w:gutter="0"/>
          <w:cols w:space="720" w:num="1"/>
        </w:sectPr>
      </w:pPr>
    </w:p>
    <w:p w14:paraId="6805FA4A">
      <w:pPr>
        <w:spacing w:before="0" w:after="0" w:line="240" w:lineRule="auto"/>
        <w:ind w:firstLine="0"/>
        <w:jc w:val="center"/>
        <w:outlineLvl w:val="9"/>
      </w:pPr>
      <w:r>
        <w:rPr>
          <w:rFonts w:ascii="方正仿宋_GBK" w:hAnsi="方正仿宋_GBK" w:eastAsia="方正仿宋_GBK" w:cs="方正仿宋_GBK"/>
          <w:sz w:val="28"/>
        </w:rPr>
        <w:t xml:space="preserve"> </w:t>
      </w:r>
    </w:p>
    <w:p w14:paraId="663B88AB">
      <w:pPr>
        <w:spacing w:before="0" w:after="0"/>
        <w:ind w:firstLine="560"/>
        <w:jc w:val="left"/>
        <w:outlineLvl w:val="3"/>
      </w:pPr>
      <w:bookmarkStart w:id="435" w:name="_Toc_4_4_0000000436"/>
      <w:r>
        <w:rPr>
          <w:rFonts w:ascii="方正仿宋_GBK" w:hAnsi="方正仿宋_GBK" w:eastAsia="方正仿宋_GBK" w:cs="方正仿宋_GBK"/>
          <w:sz w:val="28"/>
        </w:rPr>
        <w:t>429.重大公共卫生服务补助资金-心血管病高危人群早期筛查与综合干预（津财社指[2025]64号）2025年中央绩效目标表</w:t>
      </w:r>
      <w:bookmarkEnd w:id="43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E35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33619AE">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157E152">
            <w:pPr>
              <w:pStyle w:val="11"/>
            </w:pPr>
            <w:r>
              <w:t>单位：元</w:t>
            </w:r>
          </w:p>
        </w:tc>
      </w:tr>
      <w:tr w14:paraId="5CE7FA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618979">
            <w:pPr>
              <w:pStyle w:val="14"/>
            </w:pPr>
            <w:r>
              <w:t>项目名称</w:t>
            </w:r>
          </w:p>
        </w:tc>
        <w:tc>
          <w:tcPr>
            <w:tcW w:w="8589" w:type="dxa"/>
            <w:gridSpan w:val="6"/>
            <w:vAlign w:val="center"/>
          </w:tcPr>
          <w:p w14:paraId="77B9376A">
            <w:pPr>
              <w:pStyle w:val="13"/>
            </w:pPr>
            <w:r>
              <w:t>重大公共卫生服务补助资金-心血管病高危人群早期筛查与综合干预（津财社指[2025]64号）2025年中央</w:t>
            </w:r>
          </w:p>
        </w:tc>
      </w:tr>
      <w:tr w14:paraId="08FC4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69BD1">
            <w:pPr>
              <w:pStyle w:val="14"/>
            </w:pPr>
            <w:r>
              <w:t>预算规模及资金用途</w:t>
            </w:r>
          </w:p>
        </w:tc>
        <w:tc>
          <w:tcPr>
            <w:tcW w:w="1276" w:type="dxa"/>
            <w:vAlign w:val="center"/>
          </w:tcPr>
          <w:p w14:paraId="327A9EA1">
            <w:pPr>
              <w:pStyle w:val="14"/>
            </w:pPr>
            <w:r>
              <w:t>预算数</w:t>
            </w:r>
          </w:p>
        </w:tc>
        <w:tc>
          <w:tcPr>
            <w:tcW w:w="1332" w:type="dxa"/>
            <w:vAlign w:val="center"/>
          </w:tcPr>
          <w:p w14:paraId="33120831">
            <w:pPr>
              <w:pStyle w:val="13"/>
            </w:pPr>
            <w:r>
              <w:t>50500.00</w:t>
            </w:r>
          </w:p>
        </w:tc>
        <w:tc>
          <w:tcPr>
            <w:tcW w:w="1587" w:type="dxa"/>
            <w:vAlign w:val="center"/>
          </w:tcPr>
          <w:p w14:paraId="028A0EF0">
            <w:pPr>
              <w:pStyle w:val="14"/>
            </w:pPr>
            <w:r>
              <w:t>其中：财政    资金</w:t>
            </w:r>
          </w:p>
        </w:tc>
        <w:tc>
          <w:tcPr>
            <w:tcW w:w="1843" w:type="dxa"/>
            <w:vAlign w:val="center"/>
          </w:tcPr>
          <w:p w14:paraId="132E4A07">
            <w:pPr>
              <w:pStyle w:val="13"/>
            </w:pPr>
            <w:r>
              <w:t>50500.00</w:t>
            </w:r>
          </w:p>
        </w:tc>
        <w:tc>
          <w:tcPr>
            <w:tcW w:w="1276" w:type="dxa"/>
            <w:vAlign w:val="center"/>
          </w:tcPr>
          <w:p w14:paraId="523870E7">
            <w:pPr>
              <w:pStyle w:val="14"/>
            </w:pPr>
            <w:r>
              <w:t>其他资金</w:t>
            </w:r>
          </w:p>
        </w:tc>
        <w:tc>
          <w:tcPr>
            <w:tcW w:w="1276" w:type="dxa"/>
            <w:vAlign w:val="center"/>
          </w:tcPr>
          <w:p w14:paraId="620D7511">
            <w:pPr>
              <w:pStyle w:val="13"/>
            </w:pPr>
            <w:r>
              <w:t xml:space="preserve"> </w:t>
            </w:r>
          </w:p>
        </w:tc>
      </w:tr>
      <w:tr w14:paraId="481DC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1083F8"/>
        </w:tc>
        <w:tc>
          <w:tcPr>
            <w:tcW w:w="8589" w:type="dxa"/>
            <w:gridSpan w:val="6"/>
            <w:vAlign w:val="center"/>
          </w:tcPr>
          <w:p w14:paraId="1670ADC2">
            <w:pPr>
              <w:pStyle w:val="13"/>
            </w:pPr>
            <w:r>
              <w:t>通过按照规定开展相关工作，同时保证相关筛查的针对性和准确性，同时按照计划完成相关心血管疾病的筛查，进行相关健康教育，提高居民满意度。</w:t>
            </w:r>
          </w:p>
        </w:tc>
      </w:tr>
      <w:tr w14:paraId="4AD0EE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B3E6AC">
            <w:pPr>
              <w:pStyle w:val="14"/>
            </w:pPr>
            <w:r>
              <w:t>绩效目标</w:t>
            </w:r>
          </w:p>
        </w:tc>
        <w:tc>
          <w:tcPr>
            <w:tcW w:w="8589" w:type="dxa"/>
            <w:gridSpan w:val="6"/>
            <w:vAlign w:val="center"/>
          </w:tcPr>
          <w:p w14:paraId="278ABE8E">
            <w:pPr>
              <w:pStyle w:val="13"/>
            </w:pPr>
            <w:r>
              <w:t>1.通过按照规定开展相关工作，同时保证相关筛查的针对性和准确性，同时按照计划完成相关心血管疾病的筛查，进行相关健康教育，提高居民满意度。</w:t>
            </w:r>
          </w:p>
        </w:tc>
      </w:tr>
    </w:tbl>
    <w:p w14:paraId="1CDEE38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843C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8BEB6C">
            <w:pPr>
              <w:pStyle w:val="14"/>
            </w:pPr>
            <w:r>
              <w:t>一级指标</w:t>
            </w:r>
          </w:p>
        </w:tc>
        <w:tc>
          <w:tcPr>
            <w:tcW w:w="1276" w:type="dxa"/>
            <w:vAlign w:val="center"/>
          </w:tcPr>
          <w:p w14:paraId="2FAA7157">
            <w:pPr>
              <w:pStyle w:val="14"/>
            </w:pPr>
            <w:r>
              <w:t>二级指标</w:t>
            </w:r>
          </w:p>
        </w:tc>
        <w:tc>
          <w:tcPr>
            <w:tcW w:w="1332" w:type="dxa"/>
            <w:vAlign w:val="center"/>
          </w:tcPr>
          <w:p w14:paraId="077D4637">
            <w:pPr>
              <w:pStyle w:val="14"/>
            </w:pPr>
            <w:r>
              <w:t>三级指标</w:t>
            </w:r>
          </w:p>
        </w:tc>
        <w:tc>
          <w:tcPr>
            <w:tcW w:w="3430" w:type="dxa"/>
            <w:vAlign w:val="center"/>
          </w:tcPr>
          <w:p w14:paraId="70813EFF">
            <w:pPr>
              <w:pStyle w:val="14"/>
            </w:pPr>
            <w:r>
              <w:t>绩效指标描述</w:t>
            </w:r>
          </w:p>
        </w:tc>
        <w:tc>
          <w:tcPr>
            <w:tcW w:w="2551" w:type="dxa"/>
            <w:vAlign w:val="center"/>
          </w:tcPr>
          <w:p w14:paraId="04693156">
            <w:pPr>
              <w:pStyle w:val="14"/>
            </w:pPr>
            <w:r>
              <w:t>指标值</w:t>
            </w:r>
          </w:p>
        </w:tc>
      </w:tr>
      <w:tr w14:paraId="51F88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C9500">
            <w:pPr>
              <w:pStyle w:val="15"/>
            </w:pPr>
            <w:r>
              <w:t>产出指标</w:t>
            </w:r>
          </w:p>
        </w:tc>
        <w:tc>
          <w:tcPr>
            <w:tcW w:w="1276" w:type="dxa"/>
            <w:vAlign w:val="center"/>
          </w:tcPr>
          <w:p w14:paraId="4D795786">
            <w:pPr>
              <w:pStyle w:val="13"/>
            </w:pPr>
            <w:r>
              <w:t>数量指标</w:t>
            </w:r>
          </w:p>
        </w:tc>
        <w:tc>
          <w:tcPr>
            <w:tcW w:w="1332" w:type="dxa"/>
            <w:vAlign w:val="center"/>
          </w:tcPr>
          <w:p w14:paraId="6F9449CE">
            <w:pPr>
              <w:pStyle w:val="13"/>
            </w:pPr>
            <w:r>
              <w:t>心血管疾病健康教育筛查人次</w:t>
            </w:r>
          </w:p>
        </w:tc>
        <w:tc>
          <w:tcPr>
            <w:tcW w:w="3430" w:type="dxa"/>
            <w:vAlign w:val="center"/>
          </w:tcPr>
          <w:p w14:paraId="05CB1DE9">
            <w:pPr>
              <w:pStyle w:val="13"/>
            </w:pPr>
            <w:r>
              <w:t>心血管疾病健康教育筛查人次</w:t>
            </w:r>
          </w:p>
        </w:tc>
        <w:tc>
          <w:tcPr>
            <w:tcW w:w="2551" w:type="dxa"/>
            <w:vAlign w:val="center"/>
          </w:tcPr>
          <w:p w14:paraId="1C4F2100">
            <w:pPr>
              <w:pStyle w:val="13"/>
            </w:pPr>
            <w:r>
              <w:t>≥350人</w:t>
            </w:r>
          </w:p>
        </w:tc>
      </w:tr>
      <w:tr w14:paraId="002C5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191460"/>
        </w:tc>
        <w:tc>
          <w:tcPr>
            <w:tcW w:w="1276" w:type="dxa"/>
            <w:vAlign w:val="center"/>
          </w:tcPr>
          <w:p w14:paraId="7C8D14A5">
            <w:pPr>
              <w:pStyle w:val="13"/>
            </w:pPr>
            <w:r>
              <w:t>质量指标</w:t>
            </w:r>
          </w:p>
        </w:tc>
        <w:tc>
          <w:tcPr>
            <w:tcW w:w="1332" w:type="dxa"/>
            <w:vAlign w:val="center"/>
          </w:tcPr>
          <w:p w14:paraId="6A1FAA65">
            <w:pPr>
              <w:pStyle w:val="13"/>
            </w:pPr>
            <w:r>
              <w:t>心血管筛查准确率</w:t>
            </w:r>
          </w:p>
        </w:tc>
        <w:tc>
          <w:tcPr>
            <w:tcW w:w="3430" w:type="dxa"/>
            <w:vAlign w:val="center"/>
          </w:tcPr>
          <w:p w14:paraId="627206E5">
            <w:pPr>
              <w:pStyle w:val="13"/>
            </w:pPr>
            <w:r>
              <w:t>心血管筛查准确率</w:t>
            </w:r>
          </w:p>
        </w:tc>
        <w:tc>
          <w:tcPr>
            <w:tcW w:w="2551" w:type="dxa"/>
            <w:vAlign w:val="center"/>
          </w:tcPr>
          <w:p w14:paraId="013AE83C">
            <w:pPr>
              <w:pStyle w:val="13"/>
            </w:pPr>
            <w:r>
              <w:t>≥90%</w:t>
            </w:r>
          </w:p>
        </w:tc>
      </w:tr>
      <w:tr w14:paraId="4702C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178643"/>
        </w:tc>
        <w:tc>
          <w:tcPr>
            <w:tcW w:w="1276" w:type="dxa"/>
            <w:vAlign w:val="center"/>
          </w:tcPr>
          <w:p w14:paraId="15E31CB5">
            <w:pPr>
              <w:pStyle w:val="13"/>
            </w:pPr>
            <w:r>
              <w:t>时效指标</w:t>
            </w:r>
          </w:p>
        </w:tc>
        <w:tc>
          <w:tcPr>
            <w:tcW w:w="1332" w:type="dxa"/>
            <w:vAlign w:val="center"/>
          </w:tcPr>
          <w:p w14:paraId="2D6F0EE5">
            <w:pPr>
              <w:pStyle w:val="13"/>
            </w:pPr>
            <w:r>
              <w:t>心血管筛查信息上传时间</w:t>
            </w:r>
          </w:p>
        </w:tc>
        <w:tc>
          <w:tcPr>
            <w:tcW w:w="3430" w:type="dxa"/>
            <w:vAlign w:val="center"/>
          </w:tcPr>
          <w:p w14:paraId="23BD49D3">
            <w:pPr>
              <w:pStyle w:val="13"/>
            </w:pPr>
            <w:r>
              <w:t>心血管筛查信息上传时间</w:t>
            </w:r>
          </w:p>
        </w:tc>
        <w:tc>
          <w:tcPr>
            <w:tcW w:w="2551" w:type="dxa"/>
            <w:vAlign w:val="center"/>
          </w:tcPr>
          <w:p w14:paraId="65E0F8B3">
            <w:pPr>
              <w:pStyle w:val="13"/>
            </w:pPr>
            <w:r>
              <w:t>≤24小时</w:t>
            </w:r>
          </w:p>
        </w:tc>
      </w:tr>
      <w:tr w14:paraId="5AF36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6AB5F"/>
        </w:tc>
        <w:tc>
          <w:tcPr>
            <w:tcW w:w="1276" w:type="dxa"/>
            <w:vAlign w:val="center"/>
          </w:tcPr>
          <w:p w14:paraId="206CACA9">
            <w:pPr>
              <w:pStyle w:val="13"/>
            </w:pPr>
            <w:r>
              <w:t>成本指标</w:t>
            </w:r>
          </w:p>
        </w:tc>
        <w:tc>
          <w:tcPr>
            <w:tcW w:w="1332" w:type="dxa"/>
            <w:vAlign w:val="center"/>
          </w:tcPr>
          <w:p w14:paraId="45C4D08C">
            <w:pPr>
              <w:pStyle w:val="13"/>
            </w:pPr>
            <w:r>
              <w:t>心血管筛查财政经费拨付额度</w:t>
            </w:r>
          </w:p>
        </w:tc>
        <w:tc>
          <w:tcPr>
            <w:tcW w:w="3430" w:type="dxa"/>
            <w:vAlign w:val="center"/>
          </w:tcPr>
          <w:p w14:paraId="41BC3A66">
            <w:pPr>
              <w:pStyle w:val="13"/>
            </w:pPr>
            <w:r>
              <w:t>心血管筛查财政经费拨付额度</w:t>
            </w:r>
          </w:p>
        </w:tc>
        <w:tc>
          <w:tcPr>
            <w:tcW w:w="2551" w:type="dxa"/>
            <w:vAlign w:val="center"/>
          </w:tcPr>
          <w:p w14:paraId="7BB1C844">
            <w:pPr>
              <w:pStyle w:val="13"/>
            </w:pPr>
            <w:r>
              <w:t>≤5.05万元</w:t>
            </w:r>
          </w:p>
        </w:tc>
      </w:tr>
      <w:tr w14:paraId="1CAFE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A2E33">
            <w:pPr>
              <w:pStyle w:val="15"/>
            </w:pPr>
            <w:r>
              <w:t>效益指标</w:t>
            </w:r>
          </w:p>
        </w:tc>
        <w:tc>
          <w:tcPr>
            <w:tcW w:w="1276" w:type="dxa"/>
            <w:vAlign w:val="center"/>
          </w:tcPr>
          <w:p w14:paraId="51DFA5AE">
            <w:pPr>
              <w:pStyle w:val="13"/>
            </w:pPr>
            <w:r>
              <w:t>社会效益指标</w:t>
            </w:r>
          </w:p>
        </w:tc>
        <w:tc>
          <w:tcPr>
            <w:tcW w:w="1332" w:type="dxa"/>
            <w:vAlign w:val="center"/>
          </w:tcPr>
          <w:p w14:paraId="0C7976BE">
            <w:pPr>
              <w:pStyle w:val="13"/>
            </w:pPr>
            <w:r>
              <w:t>提高公众对心血管病早期发现的认知度</w:t>
            </w:r>
          </w:p>
        </w:tc>
        <w:tc>
          <w:tcPr>
            <w:tcW w:w="3430" w:type="dxa"/>
            <w:vAlign w:val="center"/>
          </w:tcPr>
          <w:p w14:paraId="44C06CD6">
            <w:pPr>
              <w:pStyle w:val="13"/>
            </w:pPr>
            <w:r>
              <w:t>提高公众对心血管病早期发现的认知度</w:t>
            </w:r>
          </w:p>
        </w:tc>
        <w:tc>
          <w:tcPr>
            <w:tcW w:w="2551" w:type="dxa"/>
            <w:vAlign w:val="center"/>
          </w:tcPr>
          <w:p w14:paraId="549D378C">
            <w:pPr>
              <w:pStyle w:val="13"/>
            </w:pPr>
            <w:r>
              <w:t>有效提高</w:t>
            </w:r>
          </w:p>
        </w:tc>
      </w:tr>
      <w:tr w14:paraId="4D868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F5264F">
            <w:pPr>
              <w:pStyle w:val="15"/>
            </w:pPr>
            <w:r>
              <w:t>满意度指标</w:t>
            </w:r>
          </w:p>
        </w:tc>
        <w:tc>
          <w:tcPr>
            <w:tcW w:w="1276" w:type="dxa"/>
            <w:vAlign w:val="center"/>
          </w:tcPr>
          <w:p w14:paraId="71B5B048">
            <w:pPr>
              <w:pStyle w:val="13"/>
            </w:pPr>
            <w:r>
              <w:t>服务对象满意度指标</w:t>
            </w:r>
          </w:p>
        </w:tc>
        <w:tc>
          <w:tcPr>
            <w:tcW w:w="1332" w:type="dxa"/>
            <w:vAlign w:val="center"/>
          </w:tcPr>
          <w:p w14:paraId="55AFE7BC">
            <w:pPr>
              <w:pStyle w:val="13"/>
            </w:pPr>
            <w:r>
              <w:t>心血管筛查患者满意度</w:t>
            </w:r>
          </w:p>
        </w:tc>
        <w:tc>
          <w:tcPr>
            <w:tcW w:w="3430" w:type="dxa"/>
            <w:vAlign w:val="center"/>
          </w:tcPr>
          <w:p w14:paraId="6B1681FB">
            <w:pPr>
              <w:pStyle w:val="13"/>
            </w:pPr>
            <w:r>
              <w:t>心血管筛查患者满意度</w:t>
            </w:r>
          </w:p>
        </w:tc>
        <w:tc>
          <w:tcPr>
            <w:tcW w:w="2551" w:type="dxa"/>
            <w:vAlign w:val="center"/>
          </w:tcPr>
          <w:p w14:paraId="7129C097">
            <w:pPr>
              <w:pStyle w:val="13"/>
            </w:pPr>
            <w:r>
              <w:t>≥90%</w:t>
            </w:r>
          </w:p>
        </w:tc>
      </w:tr>
    </w:tbl>
    <w:p w14:paraId="2300B549">
      <w:pPr>
        <w:sectPr>
          <w:pgSz w:w="11900" w:h="16840"/>
          <w:pgMar w:top="1984" w:right="1304" w:bottom="1134" w:left="1304" w:header="720" w:footer="720" w:gutter="0"/>
          <w:cols w:space="720" w:num="1"/>
        </w:sectPr>
      </w:pPr>
    </w:p>
    <w:p w14:paraId="1B0A1591">
      <w:pPr>
        <w:spacing w:before="0" w:after="0" w:line="240" w:lineRule="auto"/>
        <w:ind w:firstLine="0"/>
        <w:jc w:val="center"/>
        <w:outlineLvl w:val="9"/>
      </w:pPr>
      <w:r>
        <w:rPr>
          <w:rFonts w:ascii="方正仿宋_GBK" w:hAnsi="方正仿宋_GBK" w:eastAsia="方正仿宋_GBK" w:cs="方正仿宋_GBK"/>
          <w:sz w:val="28"/>
        </w:rPr>
        <w:t xml:space="preserve"> </w:t>
      </w:r>
    </w:p>
    <w:p w14:paraId="03989A69">
      <w:pPr>
        <w:spacing w:before="0" w:after="0"/>
        <w:ind w:firstLine="560"/>
        <w:jc w:val="left"/>
        <w:outlineLvl w:val="3"/>
      </w:pPr>
      <w:bookmarkStart w:id="436" w:name="_Toc_4_4_0000000437"/>
      <w:r>
        <w:rPr>
          <w:rFonts w:ascii="方正仿宋_GBK" w:hAnsi="方正仿宋_GBK" w:eastAsia="方正仿宋_GBK" w:cs="方正仿宋_GBK"/>
          <w:sz w:val="28"/>
        </w:rPr>
        <w:t>430.重大公共卫生服务补助资金-重点传染病及健康危害因素监测（食源）（津财社指[2025]64号）2025年中央绩效目标表</w:t>
      </w:r>
      <w:bookmarkEnd w:id="43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EC42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CC253E">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0890D457">
            <w:pPr>
              <w:pStyle w:val="11"/>
            </w:pPr>
            <w:r>
              <w:t>单位：元</w:t>
            </w:r>
          </w:p>
        </w:tc>
      </w:tr>
      <w:tr w14:paraId="2DA22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66769">
            <w:pPr>
              <w:pStyle w:val="14"/>
            </w:pPr>
            <w:r>
              <w:t>项目名称</w:t>
            </w:r>
          </w:p>
        </w:tc>
        <w:tc>
          <w:tcPr>
            <w:tcW w:w="8589" w:type="dxa"/>
            <w:gridSpan w:val="6"/>
            <w:vAlign w:val="center"/>
          </w:tcPr>
          <w:p w14:paraId="34916C45">
            <w:pPr>
              <w:pStyle w:val="13"/>
            </w:pPr>
            <w:r>
              <w:t>重大公共卫生服务补助资金-重点传染病及健康危害因素监测（食源）（津财社指[2025]64号）2025年中央</w:t>
            </w:r>
          </w:p>
        </w:tc>
      </w:tr>
      <w:tr w14:paraId="640E6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CC9D9">
            <w:pPr>
              <w:pStyle w:val="14"/>
            </w:pPr>
            <w:r>
              <w:t>预算规模及资金用途</w:t>
            </w:r>
          </w:p>
        </w:tc>
        <w:tc>
          <w:tcPr>
            <w:tcW w:w="1276" w:type="dxa"/>
            <w:vAlign w:val="center"/>
          </w:tcPr>
          <w:p w14:paraId="7134EFD8">
            <w:pPr>
              <w:pStyle w:val="14"/>
            </w:pPr>
            <w:r>
              <w:t>预算数</w:t>
            </w:r>
          </w:p>
        </w:tc>
        <w:tc>
          <w:tcPr>
            <w:tcW w:w="1332" w:type="dxa"/>
            <w:vAlign w:val="center"/>
          </w:tcPr>
          <w:p w14:paraId="63225848">
            <w:pPr>
              <w:pStyle w:val="13"/>
            </w:pPr>
            <w:r>
              <w:t>25800.00</w:t>
            </w:r>
          </w:p>
        </w:tc>
        <w:tc>
          <w:tcPr>
            <w:tcW w:w="1587" w:type="dxa"/>
            <w:vAlign w:val="center"/>
          </w:tcPr>
          <w:p w14:paraId="5DEA1D8B">
            <w:pPr>
              <w:pStyle w:val="14"/>
            </w:pPr>
            <w:r>
              <w:t>其中：财政    资金</w:t>
            </w:r>
          </w:p>
        </w:tc>
        <w:tc>
          <w:tcPr>
            <w:tcW w:w="1843" w:type="dxa"/>
            <w:vAlign w:val="center"/>
          </w:tcPr>
          <w:p w14:paraId="30E7A37C">
            <w:pPr>
              <w:pStyle w:val="13"/>
            </w:pPr>
            <w:r>
              <w:t>25800.00</w:t>
            </w:r>
          </w:p>
        </w:tc>
        <w:tc>
          <w:tcPr>
            <w:tcW w:w="1276" w:type="dxa"/>
            <w:vAlign w:val="center"/>
          </w:tcPr>
          <w:p w14:paraId="7A4EEDC0">
            <w:pPr>
              <w:pStyle w:val="14"/>
            </w:pPr>
            <w:r>
              <w:t>其他资金</w:t>
            </w:r>
          </w:p>
        </w:tc>
        <w:tc>
          <w:tcPr>
            <w:tcW w:w="1276" w:type="dxa"/>
            <w:vAlign w:val="center"/>
          </w:tcPr>
          <w:p w14:paraId="03EA73E1">
            <w:pPr>
              <w:pStyle w:val="13"/>
            </w:pPr>
            <w:r>
              <w:t xml:space="preserve"> </w:t>
            </w:r>
          </w:p>
        </w:tc>
      </w:tr>
      <w:tr w14:paraId="41BF97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998FAB"/>
        </w:tc>
        <w:tc>
          <w:tcPr>
            <w:tcW w:w="8589" w:type="dxa"/>
            <w:gridSpan w:val="6"/>
            <w:vAlign w:val="center"/>
          </w:tcPr>
          <w:p w14:paraId="56D89133">
            <w:pPr>
              <w:pStyle w:val="13"/>
            </w:pPr>
            <w:r>
              <w:t>收集我区食源性疾病信息为食品监测提供数据，主动发现食品中存在的安全隐患。</w:t>
            </w:r>
          </w:p>
        </w:tc>
      </w:tr>
      <w:tr w14:paraId="63BB5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AE8808">
            <w:pPr>
              <w:pStyle w:val="14"/>
            </w:pPr>
            <w:r>
              <w:t>绩效目标</w:t>
            </w:r>
          </w:p>
        </w:tc>
        <w:tc>
          <w:tcPr>
            <w:tcW w:w="8589" w:type="dxa"/>
            <w:gridSpan w:val="6"/>
            <w:vAlign w:val="center"/>
          </w:tcPr>
          <w:p w14:paraId="3AD98C9A">
            <w:pPr>
              <w:pStyle w:val="13"/>
            </w:pPr>
            <w:r>
              <w:t>1.收集我区食源性疾病信息为食品监测提供数据，主动发现食品中存在的安全隐患。</w:t>
            </w:r>
          </w:p>
        </w:tc>
      </w:tr>
    </w:tbl>
    <w:p w14:paraId="5E7A49C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005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3EB5B">
            <w:pPr>
              <w:pStyle w:val="14"/>
            </w:pPr>
            <w:r>
              <w:t>一级指标</w:t>
            </w:r>
          </w:p>
        </w:tc>
        <w:tc>
          <w:tcPr>
            <w:tcW w:w="1276" w:type="dxa"/>
            <w:vAlign w:val="center"/>
          </w:tcPr>
          <w:p w14:paraId="045D9EA7">
            <w:pPr>
              <w:pStyle w:val="14"/>
            </w:pPr>
            <w:r>
              <w:t>二级指标</w:t>
            </w:r>
          </w:p>
        </w:tc>
        <w:tc>
          <w:tcPr>
            <w:tcW w:w="1332" w:type="dxa"/>
            <w:vAlign w:val="center"/>
          </w:tcPr>
          <w:p w14:paraId="458D7889">
            <w:pPr>
              <w:pStyle w:val="14"/>
            </w:pPr>
            <w:r>
              <w:t>三级指标</w:t>
            </w:r>
          </w:p>
        </w:tc>
        <w:tc>
          <w:tcPr>
            <w:tcW w:w="3430" w:type="dxa"/>
            <w:vAlign w:val="center"/>
          </w:tcPr>
          <w:p w14:paraId="7143672E">
            <w:pPr>
              <w:pStyle w:val="14"/>
            </w:pPr>
            <w:r>
              <w:t>绩效指标描述</w:t>
            </w:r>
          </w:p>
        </w:tc>
        <w:tc>
          <w:tcPr>
            <w:tcW w:w="2551" w:type="dxa"/>
            <w:vAlign w:val="center"/>
          </w:tcPr>
          <w:p w14:paraId="031370B5">
            <w:pPr>
              <w:pStyle w:val="14"/>
            </w:pPr>
            <w:r>
              <w:t>指标值</w:t>
            </w:r>
          </w:p>
        </w:tc>
      </w:tr>
      <w:tr w14:paraId="1CF53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09EAFB">
            <w:pPr>
              <w:pStyle w:val="15"/>
            </w:pPr>
            <w:r>
              <w:t>产出指标</w:t>
            </w:r>
          </w:p>
        </w:tc>
        <w:tc>
          <w:tcPr>
            <w:tcW w:w="1276" w:type="dxa"/>
            <w:vAlign w:val="center"/>
          </w:tcPr>
          <w:p w14:paraId="4F9EAE6E">
            <w:pPr>
              <w:pStyle w:val="13"/>
            </w:pPr>
            <w:r>
              <w:t>数量指标</w:t>
            </w:r>
          </w:p>
        </w:tc>
        <w:tc>
          <w:tcPr>
            <w:tcW w:w="1332" w:type="dxa"/>
            <w:vAlign w:val="center"/>
          </w:tcPr>
          <w:p w14:paraId="7EDDBBD6">
            <w:pPr>
              <w:pStyle w:val="13"/>
            </w:pPr>
            <w:r>
              <w:t>符合要求病例监测人数</w:t>
            </w:r>
          </w:p>
        </w:tc>
        <w:tc>
          <w:tcPr>
            <w:tcW w:w="3430" w:type="dxa"/>
            <w:vAlign w:val="center"/>
          </w:tcPr>
          <w:p w14:paraId="66C43F8D">
            <w:pPr>
              <w:pStyle w:val="13"/>
            </w:pPr>
            <w:r>
              <w:t>符合要求病例监测人数</w:t>
            </w:r>
          </w:p>
        </w:tc>
        <w:tc>
          <w:tcPr>
            <w:tcW w:w="2551" w:type="dxa"/>
            <w:vAlign w:val="center"/>
          </w:tcPr>
          <w:p w14:paraId="1A2DB64D">
            <w:pPr>
              <w:pStyle w:val="13"/>
            </w:pPr>
            <w:r>
              <w:t>≥300人次</w:t>
            </w:r>
          </w:p>
        </w:tc>
      </w:tr>
      <w:tr w14:paraId="214DE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70C8C"/>
        </w:tc>
        <w:tc>
          <w:tcPr>
            <w:tcW w:w="1276" w:type="dxa"/>
            <w:vAlign w:val="center"/>
          </w:tcPr>
          <w:p w14:paraId="732B230F">
            <w:pPr>
              <w:pStyle w:val="13"/>
            </w:pPr>
            <w:r>
              <w:t>质量指标</w:t>
            </w:r>
          </w:p>
        </w:tc>
        <w:tc>
          <w:tcPr>
            <w:tcW w:w="1332" w:type="dxa"/>
            <w:vAlign w:val="center"/>
          </w:tcPr>
          <w:p w14:paraId="3B440093">
            <w:pPr>
              <w:pStyle w:val="13"/>
            </w:pPr>
            <w:r>
              <w:t>监测项目覆盖率</w:t>
            </w:r>
          </w:p>
        </w:tc>
        <w:tc>
          <w:tcPr>
            <w:tcW w:w="3430" w:type="dxa"/>
            <w:vAlign w:val="center"/>
          </w:tcPr>
          <w:p w14:paraId="0D89CCEC">
            <w:pPr>
              <w:pStyle w:val="13"/>
            </w:pPr>
            <w:r>
              <w:t>监测项目覆盖率</w:t>
            </w:r>
          </w:p>
        </w:tc>
        <w:tc>
          <w:tcPr>
            <w:tcW w:w="2551" w:type="dxa"/>
            <w:vAlign w:val="center"/>
          </w:tcPr>
          <w:p w14:paraId="5D129C6A">
            <w:pPr>
              <w:pStyle w:val="13"/>
            </w:pPr>
            <w:r>
              <w:t>≥95%</w:t>
            </w:r>
          </w:p>
        </w:tc>
      </w:tr>
      <w:tr w14:paraId="5BF46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BAA2ED"/>
        </w:tc>
        <w:tc>
          <w:tcPr>
            <w:tcW w:w="1276" w:type="dxa"/>
            <w:vAlign w:val="center"/>
          </w:tcPr>
          <w:p w14:paraId="40E46465">
            <w:pPr>
              <w:pStyle w:val="13"/>
            </w:pPr>
            <w:r>
              <w:t>时效指标</w:t>
            </w:r>
          </w:p>
        </w:tc>
        <w:tc>
          <w:tcPr>
            <w:tcW w:w="1332" w:type="dxa"/>
            <w:vAlign w:val="center"/>
          </w:tcPr>
          <w:p w14:paraId="260723E0">
            <w:pPr>
              <w:pStyle w:val="13"/>
            </w:pPr>
            <w:r>
              <w:t>食源性疾病监测周期</w:t>
            </w:r>
          </w:p>
        </w:tc>
        <w:tc>
          <w:tcPr>
            <w:tcW w:w="3430" w:type="dxa"/>
            <w:vAlign w:val="center"/>
          </w:tcPr>
          <w:p w14:paraId="7620544A">
            <w:pPr>
              <w:pStyle w:val="13"/>
            </w:pPr>
            <w:r>
              <w:t>食源性疾病监测周期</w:t>
            </w:r>
          </w:p>
        </w:tc>
        <w:tc>
          <w:tcPr>
            <w:tcW w:w="2551" w:type="dxa"/>
            <w:vAlign w:val="center"/>
          </w:tcPr>
          <w:p w14:paraId="03779D29">
            <w:pPr>
              <w:pStyle w:val="13"/>
            </w:pPr>
            <w:r>
              <w:t>2026.1.1-2026.12.31</w:t>
            </w:r>
          </w:p>
        </w:tc>
      </w:tr>
      <w:tr w14:paraId="0DF3C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1D830"/>
        </w:tc>
        <w:tc>
          <w:tcPr>
            <w:tcW w:w="1276" w:type="dxa"/>
            <w:vAlign w:val="center"/>
          </w:tcPr>
          <w:p w14:paraId="1BDCDDDE">
            <w:pPr>
              <w:pStyle w:val="13"/>
            </w:pPr>
            <w:r>
              <w:t>成本指标</w:t>
            </w:r>
          </w:p>
        </w:tc>
        <w:tc>
          <w:tcPr>
            <w:tcW w:w="1332" w:type="dxa"/>
            <w:vAlign w:val="center"/>
          </w:tcPr>
          <w:p w14:paraId="6245F2AE">
            <w:pPr>
              <w:pStyle w:val="13"/>
            </w:pPr>
            <w:r>
              <w:t>食源性疾病监测资金需求</w:t>
            </w:r>
          </w:p>
        </w:tc>
        <w:tc>
          <w:tcPr>
            <w:tcW w:w="3430" w:type="dxa"/>
            <w:vAlign w:val="center"/>
          </w:tcPr>
          <w:p w14:paraId="1047AFCE">
            <w:pPr>
              <w:pStyle w:val="13"/>
            </w:pPr>
            <w:r>
              <w:t>食源性疾病监测资金需求</w:t>
            </w:r>
          </w:p>
        </w:tc>
        <w:tc>
          <w:tcPr>
            <w:tcW w:w="2551" w:type="dxa"/>
            <w:vAlign w:val="center"/>
          </w:tcPr>
          <w:p w14:paraId="2E17342B">
            <w:pPr>
              <w:pStyle w:val="13"/>
            </w:pPr>
            <w:r>
              <w:t>≤2.58万</w:t>
            </w:r>
          </w:p>
        </w:tc>
      </w:tr>
      <w:tr w14:paraId="7C26E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251DE4">
            <w:pPr>
              <w:pStyle w:val="15"/>
            </w:pPr>
            <w:r>
              <w:t>效益指标</w:t>
            </w:r>
          </w:p>
        </w:tc>
        <w:tc>
          <w:tcPr>
            <w:tcW w:w="1276" w:type="dxa"/>
            <w:vAlign w:val="center"/>
          </w:tcPr>
          <w:p w14:paraId="3EC42E6C">
            <w:pPr>
              <w:pStyle w:val="13"/>
            </w:pPr>
            <w:r>
              <w:t>社会效益指标</w:t>
            </w:r>
          </w:p>
        </w:tc>
        <w:tc>
          <w:tcPr>
            <w:tcW w:w="1332" w:type="dxa"/>
            <w:vAlign w:val="center"/>
          </w:tcPr>
          <w:p w14:paraId="3009A8CB">
            <w:pPr>
              <w:pStyle w:val="13"/>
            </w:pPr>
            <w:r>
              <w:t>提升医院基本设施水平</w:t>
            </w:r>
          </w:p>
        </w:tc>
        <w:tc>
          <w:tcPr>
            <w:tcW w:w="3430" w:type="dxa"/>
            <w:vAlign w:val="center"/>
          </w:tcPr>
          <w:p w14:paraId="64FCE587">
            <w:pPr>
              <w:pStyle w:val="13"/>
            </w:pPr>
            <w:r>
              <w:t>提升医院基本设施水平</w:t>
            </w:r>
          </w:p>
        </w:tc>
        <w:tc>
          <w:tcPr>
            <w:tcW w:w="2551" w:type="dxa"/>
            <w:vAlign w:val="center"/>
          </w:tcPr>
          <w:p w14:paraId="22FF5509">
            <w:pPr>
              <w:pStyle w:val="13"/>
            </w:pPr>
            <w:r>
              <w:t>有效提升</w:t>
            </w:r>
          </w:p>
        </w:tc>
      </w:tr>
      <w:tr w14:paraId="6DEE0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E44C5">
            <w:pPr>
              <w:pStyle w:val="15"/>
            </w:pPr>
            <w:r>
              <w:t>满意度指标</w:t>
            </w:r>
          </w:p>
        </w:tc>
        <w:tc>
          <w:tcPr>
            <w:tcW w:w="1276" w:type="dxa"/>
            <w:vAlign w:val="center"/>
          </w:tcPr>
          <w:p w14:paraId="031C63AF">
            <w:pPr>
              <w:pStyle w:val="13"/>
            </w:pPr>
            <w:r>
              <w:t>服务对象满意度指标</w:t>
            </w:r>
          </w:p>
        </w:tc>
        <w:tc>
          <w:tcPr>
            <w:tcW w:w="1332" w:type="dxa"/>
            <w:vAlign w:val="center"/>
          </w:tcPr>
          <w:p w14:paraId="465CBFB9">
            <w:pPr>
              <w:pStyle w:val="13"/>
            </w:pPr>
            <w:r>
              <w:t>发诊患者满意度</w:t>
            </w:r>
          </w:p>
        </w:tc>
        <w:tc>
          <w:tcPr>
            <w:tcW w:w="3430" w:type="dxa"/>
            <w:vAlign w:val="center"/>
          </w:tcPr>
          <w:p w14:paraId="5307E733">
            <w:pPr>
              <w:pStyle w:val="13"/>
            </w:pPr>
            <w:r>
              <w:t>发诊患者满意度</w:t>
            </w:r>
          </w:p>
        </w:tc>
        <w:tc>
          <w:tcPr>
            <w:tcW w:w="2551" w:type="dxa"/>
            <w:vAlign w:val="center"/>
          </w:tcPr>
          <w:p w14:paraId="2B153FA8">
            <w:pPr>
              <w:pStyle w:val="13"/>
            </w:pPr>
            <w:r>
              <w:t>≥90%</w:t>
            </w:r>
          </w:p>
        </w:tc>
      </w:tr>
    </w:tbl>
    <w:p w14:paraId="4DE3A7C1">
      <w:pPr>
        <w:sectPr>
          <w:pgSz w:w="11900" w:h="16840"/>
          <w:pgMar w:top="1984" w:right="1304" w:bottom="1134" w:left="1304" w:header="720" w:footer="720" w:gutter="0"/>
          <w:cols w:space="720" w:num="1"/>
        </w:sectPr>
      </w:pPr>
    </w:p>
    <w:p w14:paraId="72B07FFE">
      <w:pPr>
        <w:spacing w:before="0" w:after="0" w:line="240" w:lineRule="auto"/>
        <w:ind w:firstLine="0"/>
        <w:jc w:val="center"/>
        <w:outlineLvl w:val="9"/>
      </w:pPr>
      <w:r>
        <w:rPr>
          <w:rFonts w:ascii="方正仿宋_GBK" w:hAnsi="方正仿宋_GBK" w:eastAsia="方正仿宋_GBK" w:cs="方正仿宋_GBK"/>
          <w:sz w:val="28"/>
        </w:rPr>
        <w:t xml:space="preserve"> </w:t>
      </w:r>
    </w:p>
    <w:p w14:paraId="52B37073">
      <w:pPr>
        <w:spacing w:before="0" w:after="0"/>
        <w:ind w:firstLine="560"/>
        <w:jc w:val="left"/>
        <w:outlineLvl w:val="3"/>
      </w:pPr>
      <w:bookmarkStart w:id="437" w:name="_Toc_4_4_0000000438"/>
      <w:r>
        <w:rPr>
          <w:rFonts w:ascii="方正仿宋_GBK" w:hAnsi="方正仿宋_GBK" w:eastAsia="方正仿宋_GBK" w:cs="方正仿宋_GBK"/>
          <w:sz w:val="28"/>
        </w:rPr>
        <w:t>431.住院医师规范化培训（津财社指[2024]116号）绩效目标表</w:t>
      </w:r>
      <w:bookmarkEnd w:id="43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ACA4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13854F">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A96B868">
            <w:pPr>
              <w:pStyle w:val="11"/>
            </w:pPr>
            <w:r>
              <w:t>单位：元</w:t>
            </w:r>
          </w:p>
        </w:tc>
      </w:tr>
      <w:tr w14:paraId="7C7B0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369743">
            <w:pPr>
              <w:pStyle w:val="14"/>
            </w:pPr>
            <w:r>
              <w:t>项目名称</w:t>
            </w:r>
          </w:p>
        </w:tc>
        <w:tc>
          <w:tcPr>
            <w:tcW w:w="8589" w:type="dxa"/>
            <w:gridSpan w:val="6"/>
            <w:vAlign w:val="center"/>
          </w:tcPr>
          <w:p w14:paraId="78B816A5">
            <w:pPr>
              <w:pStyle w:val="13"/>
            </w:pPr>
            <w:r>
              <w:t>住院医师规范化培训（津财社指[2024]116号）</w:t>
            </w:r>
          </w:p>
        </w:tc>
      </w:tr>
      <w:tr w14:paraId="1FC7E7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A6AA41">
            <w:pPr>
              <w:pStyle w:val="14"/>
            </w:pPr>
            <w:r>
              <w:t>预算规模及资金用途</w:t>
            </w:r>
          </w:p>
        </w:tc>
        <w:tc>
          <w:tcPr>
            <w:tcW w:w="1276" w:type="dxa"/>
            <w:vAlign w:val="center"/>
          </w:tcPr>
          <w:p w14:paraId="1DA99B3D">
            <w:pPr>
              <w:pStyle w:val="14"/>
            </w:pPr>
            <w:r>
              <w:t>预算数</w:t>
            </w:r>
          </w:p>
        </w:tc>
        <w:tc>
          <w:tcPr>
            <w:tcW w:w="1332" w:type="dxa"/>
            <w:vAlign w:val="center"/>
          </w:tcPr>
          <w:p w14:paraId="086F89C9">
            <w:pPr>
              <w:pStyle w:val="13"/>
            </w:pPr>
            <w:r>
              <w:t>266082.86</w:t>
            </w:r>
          </w:p>
        </w:tc>
        <w:tc>
          <w:tcPr>
            <w:tcW w:w="1587" w:type="dxa"/>
            <w:vAlign w:val="center"/>
          </w:tcPr>
          <w:p w14:paraId="363142C7">
            <w:pPr>
              <w:pStyle w:val="14"/>
            </w:pPr>
            <w:r>
              <w:t>其中：财政    资金</w:t>
            </w:r>
          </w:p>
        </w:tc>
        <w:tc>
          <w:tcPr>
            <w:tcW w:w="1843" w:type="dxa"/>
            <w:vAlign w:val="center"/>
          </w:tcPr>
          <w:p w14:paraId="21A30D6C">
            <w:pPr>
              <w:pStyle w:val="13"/>
            </w:pPr>
            <w:r>
              <w:t>266082.86</w:t>
            </w:r>
          </w:p>
        </w:tc>
        <w:tc>
          <w:tcPr>
            <w:tcW w:w="1276" w:type="dxa"/>
            <w:vAlign w:val="center"/>
          </w:tcPr>
          <w:p w14:paraId="65AB60B4">
            <w:pPr>
              <w:pStyle w:val="14"/>
            </w:pPr>
            <w:r>
              <w:t>其他资金</w:t>
            </w:r>
          </w:p>
        </w:tc>
        <w:tc>
          <w:tcPr>
            <w:tcW w:w="1276" w:type="dxa"/>
            <w:vAlign w:val="center"/>
          </w:tcPr>
          <w:p w14:paraId="17B988DC">
            <w:pPr>
              <w:pStyle w:val="13"/>
            </w:pPr>
            <w:r>
              <w:t xml:space="preserve"> </w:t>
            </w:r>
          </w:p>
        </w:tc>
      </w:tr>
      <w:tr w14:paraId="4FACD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F3C25"/>
        </w:tc>
        <w:tc>
          <w:tcPr>
            <w:tcW w:w="8589" w:type="dxa"/>
            <w:gridSpan w:val="6"/>
            <w:vAlign w:val="center"/>
          </w:tcPr>
          <w:p w14:paraId="4AA03D41">
            <w:pPr>
              <w:pStyle w:val="13"/>
            </w:pPr>
            <w:r>
              <w:t>对26名医师进行规范化培训，培养合格的医师，维护人民健康</w:t>
            </w:r>
          </w:p>
        </w:tc>
      </w:tr>
      <w:tr w14:paraId="20E73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5C170F">
            <w:pPr>
              <w:pStyle w:val="14"/>
            </w:pPr>
            <w:r>
              <w:t>绩效目标</w:t>
            </w:r>
          </w:p>
        </w:tc>
        <w:tc>
          <w:tcPr>
            <w:tcW w:w="8589" w:type="dxa"/>
            <w:gridSpan w:val="6"/>
            <w:vAlign w:val="center"/>
          </w:tcPr>
          <w:p w14:paraId="27ECB061">
            <w:pPr>
              <w:pStyle w:val="13"/>
            </w:pPr>
            <w:r>
              <w:t>1.对26名医师进行规范化培训，培养合格的医师，维护人民健康</w:t>
            </w:r>
          </w:p>
        </w:tc>
      </w:tr>
    </w:tbl>
    <w:p w14:paraId="66A22BD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357B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46CA4">
            <w:pPr>
              <w:pStyle w:val="14"/>
            </w:pPr>
            <w:r>
              <w:t>一级指标</w:t>
            </w:r>
          </w:p>
        </w:tc>
        <w:tc>
          <w:tcPr>
            <w:tcW w:w="1276" w:type="dxa"/>
            <w:vAlign w:val="center"/>
          </w:tcPr>
          <w:p w14:paraId="13472291">
            <w:pPr>
              <w:pStyle w:val="14"/>
            </w:pPr>
            <w:r>
              <w:t>二级指标</w:t>
            </w:r>
          </w:p>
        </w:tc>
        <w:tc>
          <w:tcPr>
            <w:tcW w:w="1332" w:type="dxa"/>
            <w:vAlign w:val="center"/>
          </w:tcPr>
          <w:p w14:paraId="7C16C389">
            <w:pPr>
              <w:pStyle w:val="14"/>
            </w:pPr>
            <w:r>
              <w:t>三级指标</w:t>
            </w:r>
          </w:p>
        </w:tc>
        <w:tc>
          <w:tcPr>
            <w:tcW w:w="3430" w:type="dxa"/>
            <w:vAlign w:val="center"/>
          </w:tcPr>
          <w:p w14:paraId="707128B9">
            <w:pPr>
              <w:pStyle w:val="14"/>
            </w:pPr>
            <w:r>
              <w:t>绩效指标描述</w:t>
            </w:r>
          </w:p>
        </w:tc>
        <w:tc>
          <w:tcPr>
            <w:tcW w:w="2551" w:type="dxa"/>
            <w:vAlign w:val="center"/>
          </w:tcPr>
          <w:p w14:paraId="395B53F5">
            <w:pPr>
              <w:pStyle w:val="14"/>
            </w:pPr>
            <w:r>
              <w:t>指标值</w:t>
            </w:r>
          </w:p>
        </w:tc>
      </w:tr>
      <w:tr w14:paraId="50104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1087">
            <w:pPr>
              <w:pStyle w:val="15"/>
            </w:pPr>
            <w:r>
              <w:t>产出指标</w:t>
            </w:r>
          </w:p>
        </w:tc>
        <w:tc>
          <w:tcPr>
            <w:tcW w:w="1276" w:type="dxa"/>
            <w:vAlign w:val="center"/>
          </w:tcPr>
          <w:p w14:paraId="0CA7855E">
            <w:pPr>
              <w:pStyle w:val="13"/>
            </w:pPr>
            <w:r>
              <w:t>数量指标</w:t>
            </w:r>
          </w:p>
        </w:tc>
        <w:tc>
          <w:tcPr>
            <w:tcW w:w="1332" w:type="dxa"/>
            <w:vAlign w:val="center"/>
          </w:tcPr>
          <w:p w14:paraId="3DA3D9BC">
            <w:pPr>
              <w:pStyle w:val="13"/>
            </w:pPr>
            <w:r>
              <w:t>培养学员人数</w:t>
            </w:r>
          </w:p>
        </w:tc>
        <w:tc>
          <w:tcPr>
            <w:tcW w:w="3430" w:type="dxa"/>
            <w:vAlign w:val="center"/>
          </w:tcPr>
          <w:p w14:paraId="4362C76D">
            <w:pPr>
              <w:pStyle w:val="13"/>
            </w:pPr>
            <w:r>
              <w:t>培养学员人数</w:t>
            </w:r>
          </w:p>
        </w:tc>
        <w:tc>
          <w:tcPr>
            <w:tcW w:w="2551" w:type="dxa"/>
            <w:vAlign w:val="center"/>
          </w:tcPr>
          <w:p w14:paraId="2A3C1C96">
            <w:pPr>
              <w:pStyle w:val="13"/>
            </w:pPr>
            <w:r>
              <w:t>26人</w:t>
            </w:r>
          </w:p>
        </w:tc>
      </w:tr>
      <w:tr w14:paraId="4CE2B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6C0067"/>
        </w:tc>
        <w:tc>
          <w:tcPr>
            <w:tcW w:w="1276" w:type="dxa"/>
            <w:vAlign w:val="center"/>
          </w:tcPr>
          <w:p w14:paraId="3434ED46">
            <w:pPr>
              <w:pStyle w:val="13"/>
            </w:pPr>
            <w:r>
              <w:t>质量指标</w:t>
            </w:r>
          </w:p>
        </w:tc>
        <w:tc>
          <w:tcPr>
            <w:tcW w:w="1332" w:type="dxa"/>
            <w:vAlign w:val="center"/>
          </w:tcPr>
          <w:p w14:paraId="18A7CE48">
            <w:pPr>
              <w:pStyle w:val="13"/>
            </w:pPr>
            <w:r>
              <w:t>培训合格率</w:t>
            </w:r>
          </w:p>
        </w:tc>
        <w:tc>
          <w:tcPr>
            <w:tcW w:w="3430" w:type="dxa"/>
            <w:vAlign w:val="center"/>
          </w:tcPr>
          <w:p w14:paraId="51302E87">
            <w:pPr>
              <w:pStyle w:val="13"/>
            </w:pPr>
            <w:r>
              <w:t>培训合格率</w:t>
            </w:r>
          </w:p>
        </w:tc>
        <w:tc>
          <w:tcPr>
            <w:tcW w:w="2551" w:type="dxa"/>
            <w:vAlign w:val="center"/>
          </w:tcPr>
          <w:p w14:paraId="47621121">
            <w:pPr>
              <w:pStyle w:val="13"/>
            </w:pPr>
            <w:r>
              <w:t>≥90%</w:t>
            </w:r>
          </w:p>
        </w:tc>
      </w:tr>
      <w:tr w14:paraId="19E60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B08AC"/>
        </w:tc>
        <w:tc>
          <w:tcPr>
            <w:tcW w:w="1276" w:type="dxa"/>
            <w:vAlign w:val="center"/>
          </w:tcPr>
          <w:p w14:paraId="12AAC7F7">
            <w:pPr>
              <w:pStyle w:val="13"/>
            </w:pPr>
            <w:r>
              <w:t>时效指标</w:t>
            </w:r>
          </w:p>
        </w:tc>
        <w:tc>
          <w:tcPr>
            <w:tcW w:w="1332" w:type="dxa"/>
            <w:vAlign w:val="center"/>
          </w:tcPr>
          <w:p w14:paraId="3E4E20BF">
            <w:pPr>
              <w:pStyle w:val="13"/>
            </w:pPr>
            <w:r>
              <w:t>培训完成时间</w:t>
            </w:r>
          </w:p>
        </w:tc>
        <w:tc>
          <w:tcPr>
            <w:tcW w:w="3430" w:type="dxa"/>
            <w:vAlign w:val="center"/>
          </w:tcPr>
          <w:p w14:paraId="636FE03B">
            <w:pPr>
              <w:pStyle w:val="13"/>
            </w:pPr>
            <w:r>
              <w:t>培训完成时间</w:t>
            </w:r>
          </w:p>
        </w:tc>
        <w:tc>
          <w:tcPr>
            <w:tcW w:w="2551" w:type="dxa"/>
            <w:vAlign w:val="center"/>
          </w:tcPr>
          <w:p w14:paraId="2CD002EF">
            <w:pPr>
              <w:pStyle w:val="13"/>
            </w:pPr>
            <w:r>
              <w:t>2026.12.31之前</w:t>
            </w:r>
          </w:p>
        </w:tc>
      </w:tr>
      <w:tr w14:paraId="620EF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90F58"/>
        </w:tc>
        <w:tc>
          <w:tcPr>
            <w:tcW w:w="1276" w:type="dxa"/>
            <w:vAlign w:val="center"/>
          </w:tcPr>
          <w:p w14:paraId="1679027A">
            <w:pPr>
              <w:pStyle w:val="13"/>
            </w:pPr>
            <w:r>
              <w:t>成本指标</w:t>
            </w:r>
          </w:p>
        </w:tc>
        <w:tc>
          <w:tcPr>
            <w:tcW w:w="1332" w:type="dxa"/>
            <w:vAlign w:val="center"/>
          </w:tcPr>
          <w:p w14:paraId="01C90A9B">
            <w:pPr>
              <w:pStyle w:val="13"/>
            </w:pPr>
            <w:r>
              <w:t>住院医师规范化培训财政拨付额度</w:t>
            </w:r>
          </w:p>
        </w:tc>
        <w:tc>
          <w:tcPr>
            <w:tcW w:w="3430" w:type="dxa"/>
            <w:vAlign w:val="center"/>
          </w:tcPr>
          <w:p w14:paraId="52C3AFED">
            <w:pPr>
              <w:pStyle w:val="13"/>
            </w:pPr>
            <w:r>
              <w:t>住院医师规范化培训财政拨付额度</w:t>
            </w:r>
          </w:p>
        </w:tc>
        <w:tc>
          <w:tcPr>
            <w:tcW w:w="2551" w:type="dxa"/>
            <w:vAlign w:val="center"/>
          </w:tcPr>
          <w:p w14:paraId="4CD0F7C2">
            <w:pPr>
              <w:pStyle w:val="13"/>
            </w:pPr>
            <w:r>
              <w:t>≤266082.86元</w:t>
            </w:r>
          </w:p>
        </w:tc>
      </w:tr>
      <w:tr w14:paraId="76348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B1022C">
            <w:pPr>
              <w:pStyle w:val="15"/>
            </w:pPr>
            <w:r>
              <w:t>效益指标</w:t>
            </w:r>
          </w:p>
        </w:tc>
        <w:tc>
          <w:tcPr>
            <w:tcW w:w="1276" w:type="dxa"/>
            <w:vAlign w:val="center"/>
          </w:tcPr>
          <w:p w14:paraId="1A0DCE52">
            <w:pPr>
              <w:pStyle w:val="13"/>
            </w:pPr>
            <w:r>
              <w:t>社会效益指标</w:t>
            </w:r>
          </w:p>
        </w:tc>
        <w:tc>
          <w:tcPr>
            <w:tcW w:w="1332" w:type="dxa"/>
            <w:vAlign w:val="center"/>
          </w:tcPr>
          <w:p w14:paraId="3D8400EF">
            <w:pPr>
              <w:pStyle w:val="13"/>
            </w:pPr>
            <w:r>
              <w:t>提高规培医师诊疗能力</w:t>
            </w:r>
          </w:p>
        </w:tc>
        <w:tc>
          <w:tcPr>
            <w:tcW w:w="3430" w:type="dxa"/>
            <w:vAlign w:val="center"/>
          </w:tcPr>
          <w:p w14:paraId="4895C8F6">
            <w:pPr>
              <w:pStyle w:val="13"/>
            </w:pPr>
            <w:r>
              <w:t>提高规培医师诊疗能力</w:t>
            </w:r>
          </w:p>
        </w:tc>
        <w:tc>
          <w:tcPr>
            <w:tcW w:w="2551" w:type="dxa"/>
            <w:vAlign w:val="center"/>
          </w:tcPr>
          <w:p w14:paraId="27C55945">
            <w:pPr>
              <w:pStyle w:val="13"/>
            </w:pPr>
            <w:r>
              <w:t>有效提高</w:t>
            </w:r>
          </w:p>
        </w:tc>
      </w:tr>
      <w:tr w14:paraId="7504E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1E2C69">
            <w:pPr>
              <w:pStyle w:val="15"/>
            </w:pPr>
            <w:r>
              <w:t>满意度指标</w:t>
            </w:r>
          </w:p>
        </w:tc>
        <w:tc>
          <w:tcPr>
            <w:tcW w:w="1276" w:type="dxa"/>
            <w:vAlign w:val="center"/>
          </w:tcPr>
          <w:p w14:paraId="3C52D4A3">
            <w:pPr>
              <w:pStyle w:val="13"/>
            </w:pPr>
            <w:r>
              <w:t>服务对象满意度指标</w:t>
            </w:r>
          </w:p>
        </w:tc>
        <w:tc>
          <w:tcPr>
            <w:tcW w:w="1332" w:type="dxa"/>
            <w:vAlign w:val="center"/>
          </w:tcPr>
          <w:p w14:paraId="08A82C9C">
            <w:pPr>
              <w:pStyle w:val="13"/>
            </w:pPr>
            <w:r>
              <w:t>培训学员满意度</w:t>
            </w:r>
          </w:p>
        </w:tc>
        <w:tc>
          <w:tcPr>
            <w:tcW w:w="3430" w:type="dxa"/>
            <w:vAlign w:val="center"/>
          </w:tcPr>
          <w:p w14:paraId="12C201BE">
            <w:pPr>
              <w:pStyle w:val="13"/>
            </w:pPr>
            <w:r>
              <w:t>培训学员满意度</w:t>
            </w:r>
          </w:p>
        </w:tc>
        <w:tc>
          <w:tcPr>
            <w:tcW w:w="2551" w:type="dxa"/>
            <w:vAlign w:val="center"/>
          </w:tcPr>
          <w:p w14:paraId="5DD71521">
            <w:pPr>
              <w:pStyle w:val="13"/>
            </w:pPr>
            <w:r>
              <w:t>≥90%</w:t>
            </w:r>
          </w:p>
        </w:tc>
      </w:tr>
    </w:tbl>
    <w:p w14:paraId="5A4AD352">
      <w:pPr>
        <w:sectPr>
          <w:pgSz w:w="11900" w:h="16840"/>
          <w:pgMar w:top="1984" w:right="1304" w:bottom="1134" w:left="1304" w:header="720" w:footer="720" w:gutter="0"/>
          <w:cols w:space="720" w:num="1"/>
        </w:sectPr>
      </w:pPr>
    </w:p>
    <w:p w14:paraId="37B4A751">
      <w:pPr>
        <w:spacing w:before="0" w:after="0" w:line="240" w:lineRule="auto"/>
        <w:ind w:firstLine="0"/>
        <w:jc w:val="center"/>
        <w:outlineLvl w:val="9"/>
      </w:pPr>
      <w:r>
        <w:rPr>
          <w:rFonts w:ascii="方正仿宋_GBK" w:hAnsi="方正仿宋_GBK" w:eastAsia="方正仿宋_GBK" w:cs="方正仿宋_GBK"/>
          <w:sz w:val="28"/>
        </w:rPr>
        <w:t xml:space="preserve"> </w:t>
      </w:r>
    </w:p>
    <w:p w14:paraId="2616F742">
      <w:pPr>
        <w:spacing w:before="0" w:after="0"/>
        <w:ind w:firstLine="560"/>
        <w:jc w:val="left"/>
        <w:outlineLvl w:val="3"/>
      </w:pPr>
      <w:bookmarkStart w:id="438" w:name="_Toc_4_4_0000000439"/>
      <w:r>
        <w:rPr>
          <w:rFonts w:ascii="方正仿宋_GBK" w:hAnsi="方正仿宋_GBK" w:eastAsia="方正仿宋_GBK" w:cs="方正仿宋_GBK"/>
          <w:sz w:val="28"/>
        </w:rPr>
        <w:t>432.住院医师规范化培训（津财社指[2024]116号）（直达资金）绩效目标表</w:t>
      </w:r>
      <w:bookmarkEnd w:id="43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0798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7CC7776">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3CCFAA61">
            <w:pPr>
              <w:pStyle w:val="11"/>
            </w:pPr>
            <w:r>
              <w:t>单位：元</w:t>
            </w:r>
          </w:p>
        </w:tc>
      </w:tr>
      <w:tr w14:paraId="2D014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728B4B">
            <w:pPr>
              <w:pStyle w:val="14"/>
            </w:pPr>
            <w:r>
              <w:t>项目名称</w:t>
            </w:r>
          </w:p>
        </w:tc>
        <w:tc>
          <w:tcPr>
            <w:tcW w:w="8589" w:type="dxa"/>
            <w:gridSpan w:val="6"/>
            <w:vAlign w:val="center"/>
          </w:tcPr>
          <w:p w14:paraId="25441C1E">
            <w:pPr>
              <w:pStyle w:val="13"/>
            </w:pPr>
            <w:r>
              <w:t>住院医师规范化培训（津财社指[2024]116号）（直达资金）</w:t>
            </w:r>
          </w:p>
        </w:tc>
      </w:tr>
      <w:tr w14:paraId="76A5B5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44F2B">
            <w:pPr>
              <w:pStyle w:val="14"/>
            </w:pPr>
            <w:r>
              <w:t>预算规模及资金用途</w:t>
            </w:r>
          </w:p>
        </w:tc>
        <w:tc>
          <w:tcPr>
            <w:tcW w:w="1276" w:type="dxa"/>
            <w:vAlign w:val="center"/>
          </w:tcPr>
          <w:p w14:paraId="6DD464D5">
            <w:pPr>
              <w:pStyle w:val="14"/>
            </w:pPr>
            <w:r>
              <w:t>预算数</w:t>
            </w:r>
          </w:p>
        </w:tc>
        <w:tc>
          <w:tcPr>
            <w:tcW w:w="1332" w:type="dxa"/>
            <w:vAlign w:val="center"/>
          </w:tcPr>
          <w:p w14:paraId="65AD7244">
            <w:pPr>
              <w:pStyle w:val="13"/>
            </w:pPr>
            <w:r>
              <w:t>1286300.00</w:t>
            </w:r>
          </w:p>
        </w:tc>
        <w:tc>
          <w:tcPr>
            <w:tcW w:w="1587" w:type="dxa"/>
            <w:vAlign w:val="center"/>
          </w:tcPr>
          <w:p w14:paraId="7A75BB78">
            <w:pPr>
              <w:pStyle w:val="14"/>
            </w:pPr>
            <w:r>
              <w:t>其中：财政    资金</w:t>
            </w:r>
          </w:p>
        </w:tc>
        <w:tc>
          <w:tcPr>
            <w:tcW w:w="1843" w:type="dxa"/>
            <w:vAlign w:val="center"/>
          </w:tcPr>
          <w:p w14:paraId="3955C42D">
            <w:pPr>
              <w:pStyle w:val="13"/>
            </w:pPr>
            <w:r>
              <w:t>1286300.00</w:t>
            </w:r>
          </w:p>
        </w:tc>
        <w:tc>
          <w:tcPr>
            <w:tcW w:w="1276" w:type="dxa"/>
            <w:vAlign w:val="center"/>
          </w:tcPr>
          <w:p w14:paraId="52B336E3">
            <w:pPr>
              <w:pStyle w:val="14"/>
            </w:pPr>
            <w:r>
              <w:t>其他资金</w:t>
            </w:r>
          </w:p>
        </w:tc>
        <w:tc>
          <w:tcPr>
            <w:tcW w:w="1276" w:type="dxa"/>
            <w:vAlign w:val="center"/>
          </w:tcPr>
          <w:p w14:paraId="76C9DE3A">
            <w:pPr>
              <w:pStyle w:val="13"/>
            </w:pPr>
            <w:r>
              <w:t xml:space="preserve"> </w:t>
            </w:r>
          </w:p>
        </w:tc>
      </w:tr>
      <w:tr w14:paraId="58D94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9D029"/>
        </w:tc>
        <w:tc>
          <w:tcPr>
            <w:tcW w:w="8589" w:type="dxa"/>
            <w:gridSpan w:val="6"/>
            <w:vAlign w:val="center"/>
          </w:tcPr>
          <w:p w14:paraId="20FCAB1C">
            <w:pPr>
              <w:pStyle w:val="13"/>
            </w:pPr>
            <w:r>
              <w:t>对59名医师进行规范化培训，培养合格的医师，维护人民健康</w:t>
            </w:r>
          </w:p>
        </w:tc>
      </w:tr>
      <w:tr w14:paraId="0D425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373C4">
            <w:pPr>
              <w:pStyle w:val="14"/>
            </w:pPr>
            <w:r>
              <w:t>绩效目标</w:t>
            </w:r>
          </w:p>
        </w:tc>
        <w:tc>
          <w:tcPr>
            <w:tcW w:w="8589" w:type="dxa"/>
            <w:gridSpan w:val="6"/>
            <w:vAlign w:val="center"/>
          </w:tcPr>
          <w:p w14:paraId="71889C2F">
            <w:pPr>
              <w:pStyle w:val="13"/>
            </w:pPr>
            <w:r>
              <w:t>1.对59名医师进行规范化培训，培养合格的医师，维护人民健康</w:t>
            </w:r>
          </w:p>
        </w:tc>
      </w:tr>
    </w:tbl>
    <w:p w14:paraId="4A0F8C7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B5FF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40090B">
            <w:pPr>
              <w:pStyle w:val="14"/>
            </w:pPr>
            <w:r>
              <w:t>一级指标</w:t>
            </w:r>
          </w:p>
        </w:tc>
        <w:tc>
          <w:tcPr>
            <w:tcW w:w="1276" w:type="dxa"/>
            <w:vAlign w:val="center"/>
          </w:tcPr>
          <w:p w14:paraId="30D1200D">
            <w:pPr>
              <w:pStyle w:val="14"/>
            </w:pPr>
            <w:r>
              <w:t>二级指标</w:t>
            </w:r>
          </w:p>
        </w:tc>
        <w:tc>
          <w:tcPr>
            <w:tcW w:w="1332" w:type="dxa"/>
            <w:vAlign w:val="center"/>
          </w:tcPr>
          <w:p w14:paraId="287F0D1B">
            <w:pPr>
              <w:pStyle w:val="14"/>
            </w:pPr>
            <w:r>
              <w:t>三级指标</w:t>
            </w:r>
          </w:p>
        </w:tc>
        <w:tc>
          <w:tcPr>
            <w:tcW w:w="3430" w:type="dxa"/>
            <w:vAlign w:val="center"/>
          </w:tcPr>
          <w:p w14:paraId="4A418B69">
            <w:pPr>
              <w:pStyle w:val="14"/>
            </w:pPr>
            <w:r>
              <w:t>绩效指标描述</w:t>
            </w:r>
          </w:p>
        </w:tc>
        <w:tc>
          <w:tcPr>
            <w:tcW w:w="2551" w:type="dxa"/>
            <w:vAlign w:val="center"/>
          </w:tcPr>
          <w:p w14:paraId="2380C31D">
            <w:pPr>
              <w:pStyle w:val="14"/>
            </w:pPr>
            <w:r>
              <w:t>指标值</w:t>
            </w:r>
          </w:p>
        </w:tc>
      </w:tr>
      <w:tr w14:paraId="65D6D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29BE">
            <w:pPr>
              <w:pStyle w:val="15"/>
            </w:pPr>
            <w:r>
              <w:t>产出指标</w:t>
            </w:r>
          </w:p>
        </w:tc>
        <w:tc>
          <w:tcPr>
            <w:tcW w:w="1276" w:type="dxa"/>
            <w:vAlign w:val="center"/>
          </w:tcPr>
          <w:p w14:paraId="14AA37A9">
            <w:pPr>
              <w:pStyle w:val="13"/>
            </w:pPr>
            <w:r>
              <w:t>数量指标</w:t>
            </w:r>
          </w:p>
        </w:tc>
        <w:tc>
          <w:tcPr>
            <w:tcW w:w="1332" w:type="dxa"/>
            <w:vAlign w:val="center"/>
          </w:tcPr>
          <w:p w14:paraId="277F4C5D">
            <w:pPr>
              <w:pStyle w:val="13"/>
            </w:pPr>
            <w:r>
              <w:t>培养学员人数</w:t>
            </w:r>
          </w:p>
        </w:tc>
        <w:tc>
          <w:tcPr>
            <w:tcW w:w="3430" w:type="dxa"/>
            <w:vAlign w:val="center"/>
          </w:tcPr>
          <w:p w14:paraId="69290F64">
            <w:pPr>
              <w:pStyle w:val="13"/>
            </w:pPr>
            <w:r>
              <w:t>培养学员人数</w:t>
            </w:r>
          </w:p>
        </w:tc>
        <w:tc>
          <w:tcPr>
            <w:tcW w:w="2551" w:type="dxa"/>
            <w:vAlign w:val="center"/>
          </w:tcPr>
          <w:p w14:paraId="546E450E">
            <w:pPr>
              <w:pStyle w:val="13"/>
            </w:pPr>
            <w:r>
              <w:t>59人</w:t>
            </w:r>
          </w:p>
        </w:tc>
      </w:tr>
      <w:tr w14:paraId="66D68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1A361"/>
        </w:tc>
        <w:tc>
          <w:tcPr>
            <w:tcW w:w="1276" w:type="dxa"/>
            <w:vAlign w:val="center"/>
          </w:tcPr>
          <w:p w14:paraId="7D4E46C0">
            <w:pPr>
              <w:pStyle w:val="13"/>
            </w:pPr>
            <w:r>
              <w:t>质量指标</w:t>
            </w:r>
          </w:p>
        </w:tc>
        <w:tc>
          <w:tcPr>
            <w:tcW w:w="1332" w:type="dxa"/>
            <w:vAlign w:val="center"/>
          </w:tcPr>
          <w:p w14:paraId="4FEB7770">
            <w:pPr>
              <w:pStyle w:val="13"/>
            </w:pPr>
            <w:r>
              <w:t>培训合格率</w:t>
            </w:r>
          </w:p>
        </w:tc>
        <w:tc>
          <w:tcPr>
            <w:tcW w:w="3430" w:type="dxa"/>
            <w:vAlign w:val="center"/>
          </w:tcPr>
          <w:p w14:paraId="76917344">
            <w:pPr>
              <w:pStyle w:val="13"/>
            </w:pPr>
            <w:r>
              <w:t>培训合格率</w:t>
            </w:r>
          </w:p>
        </w:tc>
        <w:tc>
          <w:tcPr>
            <w:tcW w:w="2551" w:type="dxa"/>
            <w:vAlign w:val="center"/>
          </w:tcPr>
          <w:p w14:paraId="355CC7FC">
            <w:pPr>
              <w:pStyle w:val="13"/>
            </w:pPr>
            <w:r>
              <w:t>≥90%</w:t>
            </w:r>
          </w:p>
        </w:tc>
      </w:tr>
      <w:tr w14:paraId="5612F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AB358"/>
        </w:tc>
        <w:tc>
          <w:tcPr>
            <w:tcW w:w="1276" w:type="dxa"/>
            <w:vAlign w:val="center"/>
          </w:tcPr>
          <w:p w14:paraId="6201492D">
            <w:pPr>
              <w:pStyle w:val="13"/>
            </w:pPr>
            <w:r>
              <w:t>时效指标</w:t>
            </w:r>
          </w:p>
        </w:tc>
        <w:tc>
          <w:tcPr>
            <w:tcW w:w="1332" w:type="dxa"/>
            <w:vAlign w:val="center"/>
          </w:tcPr>
          <w:p w14:paraId="35F9141F">
            <w:pPr>
              <w:pStyle w:val="13"/>
            </w:pPr>
            <w:r>
              <w:t>培训完成时间</w:t>
            </w:r>
          </w:p>
        </w:tc>
        <w:tc>
          <w:tcPr>
            <w:tcW w:w="3430" w:type="dxa"/>
            <w:vAlign w:val="center"/>
          </w:tcPr>
          <w:p w14:paraId="39DBC733">
            <w:pPr>
              <w:pStyle w:val="13"/>
            </w:pPr>
            <w:r>
              <w:t>培训完成时间</w:t>
            </w:r>
          </w:p>
        </w:tc>
        <w:tc>
          <w:tcPr>
            <w:tcW w:w="2551" w:type="dxa"/>
            <w:vAlign w:val="center"/>
          </w:tcPr>
          <w:p w14:paraId="682D6E9A">
            <w:pPr>
              <w:pStyle w:val="13"/>
            </w:pPr>
            <w:r>
              <w:t>≥2年</w:t>
            </w:r>
          </w:p>
        </w:tc>
      </w:tr>
      <w:tr w14:paraId="332D2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1C8CA"/>
        </w:tc>
        <w:tc>
          <w:tcPr>
            <w:tcW w:w="1276" w:type="dxa"/>
            <w:vAlign w:val="center"/>
          </w:tcPr>
          <w:p w14:paraId="0817CA32">
            <w:pPr>
              <w:pStyle w:val="13"/>
            </w:pPr>
            <w:r>
              <w:t>成本指标</w:t>
            </w:r>
          </w:p>
        </w:tc>
        <w:tc>
          <w:tcPr>
            <w:tcW w:w="1332" w:type="dxa"/>
            <w:vAlign w:val="center"/>
          </w:tcPr>
          <w:p w14:paraId="56D52FAC">
            <w:pPr>
              <w:pStyle w:val="13"/>
            </w:pPr>
            <w:r>
              <w:t>住院医师规范化培训财政经费额度</w:t>
            </w:r>
          </w:p>
        </w:tc>
        <w:tc>
          <w:tcPr>
            <w:tcW w:w="3430" w:type="dxa"/>
            <w:vAlign w:val="center"/>
          </w:tcPr>
          <w:p w14:paraId="1BDF5156">
            <w:pPr>
              <w:pStyle w:val="13"/>
            </w:pPr>
            <w:r>
              <w:t>住院医师规范化培训财政经费额度</w:t>
            </w:r>
          </w:p>
        </w:tc>
        <w:tc>
          <w:tcPr>
            <w:tcW w:w="2551" w:type="dxa"/>
            <w:vAlign w:val="center"/>
          </w:tcPr>
          <w:p w14:paraId="77B5B2CD">
            <w:pPr>
              <w:pStyle w:val="13"/>
            </w:pPr>
            <w:r>
              <w:t>≤1286300元</w:t>
            </w:r>
          </w:p>
        </w:tc>
      </w:tr>
      <w:tr w14:paraId="2C5E4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CAF37">
            <w:pPr>
              <w:pStyle w:val="15"/>
            </w:pPr>
            <w:r>
              <w:t>效益指标</w:t>
            </w:r>
          </w:p>
        </w:tc>
        <w:tc>
          <w:tcPr>
            <w:tcW w:w="1276" w:type="dxa"/>
            <w:vAlign w:val="center"/>
          </w:tcPr>
          <w:p w14:paraId="4147F223">
            <w:pPr>
              <w:pStyle w:val="13"/>
            </w:pPr>
            <w:r>
              <w:t>社会效益指标</w:t>
            </w:r>
          </w:p>
        </w:tc>
        <w:tc>
          <w:tcPr>
            <w:tcW w:w="1332" w:type="dxa"/>
            <w:vAlign w:val="center"/>
          </w:tcPr>
          <w:p w14:paraId="2E79849F">
            <w:pPr>
              <w:pStyle w:val="13"/>
            </w:pPr>
            <w:r>
              <w:t>提高规培医师诊疗能力</w:t>
            </w:r>
          </w:p>
        </w:tc>
        <w:tc>
          <w:tcPr>
            <w:tcW w:w="3430" w:type="dxa"/>
            <w:vAlign w:val="center"/>
          </w:tcPr>
          <w:p w14:paraId="71312DF8">
            <w:pPr>
              <w:pStyle w:val="13"/>
            </w:pPr>
            <w:r>
              <w:t>提高规培医师诊疗能力</w:t>
            </w:r>
          </w:p>
        </w:tc>
        <w:tc>
          <w:tcPr>
            <w:tcW w:w="2551" w:type="dxa"/>
            <w:vAlign w:val="center"/>
          </w:tcPr>
          <w:p w14:paraId="020CD044">
            <w:pPr>
              <w:pStyle w:val="13"/>
            </w:pPr>
            <w:r>
              <w:t>有效提高</w:t>
            </w:r>
          </w:p>
        </w:tc>
      </w:tr>
      <w:tr w14:paraId="1E0B9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656287">
            <w:pPr>
              <w:pStyle w:val="15"/>
            </w:pPr>
            <w:r>
              <w:t>满意度指标</w:t>
            </w:r>
          </w:p>
        </w:tc>
        <w:tc>
          <w:tcPr>
            <w:tcW w:w="1276" w:type="dxa"/>
            <w:vAlign w:val="center"/>
          </w:tcPr>
          <w:p w14:paraId="1EF03199">
            <w:pPr>
              <w:pStyle w:val="13"/>
            </w:pPr>
            <w:r>
              <w:t>服务对象满意度指标</w:t>
            </w:r>
          </w:p>
        </w:tc>
        <w:tc>
          <w:tcPr>
            <w:tcW w:w="1332" w:type="dxa"/>
            <w:vAlign w:val="center"/>
          </w:tcPr>
          <w:p w14:paraId="4CD190BD">
            <w:pPr>
              <w:pStyle w:val="13"/>
            </w:pPr>
            <w:r>
              <w:t>培训学员满意度</w:t>
            </w:r>
          </w:p>
        </w:tc>
        <w:tc>
          <w:tcPr>
            <w:tcW w:w="3430" w:type="dxa"/>
            <w:vAlign w:val="center"/>
          </w:tcPr>
          <w:p w14:paraId="0557006D">
            <w:pPr>
              <w:pStyle w:val="13"/>
            </w:pPr>
            <w:r>
              <w:t>培训学员满意度</w:t>
            </w:r>
          </w:p>
        </w:tc>
        <w:tc>
          <w:tcPr>
            <w:tcW w:w="2551" w:type="dxa"/>
            <w:vAlign w:val="center"/>
          </w:tcPr>
          <w:p w14:paraId="5E6269E6">
            <w:pPr>
              <w:pStyle w:val="13"/>
            </w:pPr>
            <w:r>
              <w:t>≥90%</w:t>
            </w:r>
          </w:p>
        </w:tc>
      </w:tr>
    </w:tbl>
    <w:p w14:paraId="238043D2">
      <w:pPr>
        <w:sectPr>
          <w:pgSz w:w="11900" w:h="16840"/>
          <w:pgMar w:top="1984" w:right="1304" w:bottom="1134" w:left="1304" w:header="720" w:footer="720" w:gutter="0"/>
          <w:cols w:space="720" w:num="1"/>
        </w:sectPr>
      </w:pPr>
    </w:p>
    <w:p w14:paraId="08FDC29C">
      <w:pPr>
        <w:spacing w:before="0" w:after="0" w:line="240" w:lineRule="auto"/>
        <w:ind w:firstLine="0"/>
        <w:jc w:val="center"/>
        <w:outlineLvl w:val="9"/>
      </w:pPr>
      <w:r>
        <w:rPr>
          <w:rFonts w:ascii="方正仿宋_GBK" w:hAnsi="方正仿宋_GBK" w:eastAsia="方正仿宋_GBK" w:cs="方正仿宋_GBK"/>
          <w:sz w:val="28"/>
        </w:rPr>
        <w:t xml:space="preserve"> </w:t>
      </w:r>
    </w:p>
    <w:p w14:paraId="7AE9452E">
      <w:pPr>
        <w:spacing w:before="0" w:after="0"/>
        <w:ind w:firstLine="560"/>
        <w:jc w:val="left"/>
        <w:outlineLvl w:val="3"/>
      </w:pPr>
      <w:bookmarkStart w:id="439" w:name="_Toc_4_4_0000000440"/>
      <w:r>
        <w:rPr>
          <w:rFonts w:ascii="方正仿宋_GBK" w:hAnsi="方正仿宋_GBK" w:eastAsia="方正仿宋_GBK" w:cs="方正仿宋_GBK"/>
          <w:sz w:val="28"/>
        </w:rPr>
        <w:t>433.住院医师规范化培训（津财社指[2025]37号）-2025年中央绩效目标表</w:t>
      </w:r>
      <w:bookmarkEnd w:id="43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228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9E4B7BF">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5A95F88B">
            <w:pPr>
              <w:pStyle w:val="11"/>
            </w:pPr>
            <w:r>
              <w:t>单位：元</w:t>
            </w:r>
          </w:p>
        </w:tc>
      </w:tr>
      <w:tr w14:paraId="21355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FF281">
            <w:pPr>
              <w:pStyle w:val="14"/>
            </w:pPr>
            <w:r>
              <w:t>项目名称</w:t>
            </w:r>
          </w:p>
        </w:tc>
        <w:tc>
          <w:tcPr>
            <w:tcW w:w="8589" w:type="dxa"/>
            <w:gridSpan w:val="6"/>
            <w:vAlign w:val="center"/>
          </w:tcPr>
          <w:p w14:paraId="45DF8A5F">
            <w:pPr>
              <w:pStyle w:val="13"/>
            </w:pPr>
            <w:r>
              <w:t>住院医师规范化培训（津财社指[2025]37号）-2025年中央</w:t>
            </w:r>
          </w:p>
        </w:tc>
      </w:tr>
      <w:tr w14:paraId="387B2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F955D">
            <w:pPr>
              <w:pStyle w:val="14"/>
            </w:pPr>
            <w:r>
              <w:t>预算规模及资金用途</w:t>
            </w:r>
          </w:p>
        </w:tc>
        <w:tc>
          <w:tcPr>
            <w:tcW w:w="1276" w:type="dxa"/>
            <w:vAlign w:val="center"/>
          </w:tcPr>
          <w:p w14:paraId="216082E1">
            <w:pPr>
              <w:pStyle w:val="14"/>
            </w:pPr>
            <w:r>
              <w:t>预算数</w:t>
            </w:r>
          </w:p>
        </w:tc>
        <w:tc>
          <w:tcPr>
            <w:tcW w:w="1332" w:type="dxa"/>
            <w:vAlign w:val="center"/>
          </w:tcPr>
          <w:p w14:paraId="0F4B2951">
            <w:pPr>
              <w:pStyle w:val="13"/>
            </w:pPr>
            <w:r>
              <w:t>151800.00</w:t>
            </w:r>
          </w:p>
        </w:tc>
        <w:tc>
          <w:tcPr>
            <w:tcW w:w="1587" w:type="dxa"/>
            <w:vAlign w:val="center"/>
          </w:tcPr>
          <w:p w14:paraId="69251839">
            <w:pPr>
              <w:pStyle w:val="14"/>
            </w:pPr>
            <w:r>
              <w:t>其中：财政    资金</w:t>
            </w:r>
          </w:p>
        </w:tc>
        <w:tc>
          <w:tcPr>
            <w:tcW w:w="1843" w:type="dxa"/>
            <w:vAlign w:val="center"/>
          </w:tcPr>
          <w:p w14:paraId="6AA05E0A">
            <w:pPr>
              <w:pStyle w:val="13"/>
            </w:pPr>
            <w:r>
              <w:t>151800.00</w:t>
            </w:r>
          </w:p>
        </w:tc>
        <w:tc>
          <w:tcPr>
            <w:tcW w:w="1276" w:type="dxa"/>
            <w:vAlign w:val="center"/>
          </w:tcPr>
          <w:p w14:paraId="1246E798">
            <w:pPr>
              <w:pStyle w:val="14"/>
            </w:pPr>
            <w:r>
              <w:t>其他资金</w:t>
            </w:r>
          </w:p>
        </w:tc>
        <w:tc>
          <w:tcPr>
            <w:tcW w:w="1276" w:type="dxa"/>
            <w:vAlign w:val="center"/>
          </w:tcPr>
          <w:p w14:paraId="6DDE4618">
            <w:pPr>
              <w:pStyle w:val="13"/>
            </w:pPr>
            <w:r>
              <w:t xml:space="preserve"> </w:t>
            </w:r>
          </w:p>
        </w:tc>
      </w:tr>
      <w:tr w14:paraId="1F5B9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5554C"/>
        </w:tc>
        <w:tc>
          <w:tcPr>
            <w:tcW w:w="8589" w:type="dxa"/>
            <w:gridSpan w:val="6"/>
            <w:vAlign w:val="center"/>
          </w:tcPr>
          <w:p w14:paraId="19C97C27">
            <w:pPr>
              <w:pStyle w:val="13"/>
            </w:pPr>
            <w:r>
              <w:t>通过建设规培基地，对医师进行规范化培训，达成培养合格的住院医师目标。</w:t>
            </w:r>
          </w:p>
        </w:tc>
      </w:tr>
      <w:tr w14:paraId="790A52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CD45B">
            <w:pPr>
              <w:pStyle w:val="14"/>
            </w:pPr>
            <w:r>
              <w:t>绩效目标</w:t>
            </w:r>
          </w:p>
        </w:tc>
        <w:tc>
          <w:tcPr>
            <w:tcW w:w="8589" w:type="dxa"/>
            <w:gridSpan w:val="6"/>
            <w:vAlign w:val="center"/>
          </w:tcPr>
          <w:p w14:paraId="5A046478">
            <w:pPr>
              <w:pStyle w:val="13"/>
            </w:pPr>
            <w:r>
              <w:t>1.通过建设规培基地，对医师进行规范化培训，达成培养合格的住院医师目标。</w:t>
            </w:r>
          </w:p>
        </w:tc>
      </w:tr>
    </w:tbl>
    <w:p w14:paraId="345971F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3903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2B0778">
            <w:pPr>
              <w:pStyle w:val="14"/>
            </w:pPr>
            <w:r>
              <w:t>一级指标</w:t>
            </w:r>
          </w:p>
        </w:tc>
        <w:tc>
          <w:tcPr>
            <w:tcW w:w="1276" w:type="dxa"/>
            <w:vAlign w:val="center"/>
          </w:tcPr>
          <w:p w14:paraId="72655574">
            <w:pPr>
              <w:pStyle w:val="14"/>
            </w:pPr>
            <w:r>
              <w:t>二级指标</w:t>
            </w:r>
          </w:p>
        </w:tc>
        <w:tc>
          <w:tcPr>
            <w:tcW w:w="1332" w:type="dxa"/>
            <w:vAlign w:val="center"/>
          </w:tcPr>
          <w:p w14:paraId="7C2231B4">
            <w:pPr>
              <w:pStyle w:val="14"/>
            </w:pPr>
            <w:r>
              <w:t>三级指标</w:t>
            </w:r>
          </w:p>
        </w:tc>
        <w:tc>
          <w:tcPr>
            <w:tcW w:w="3430" w:type="dxa"/>
            <w:vAlign w:val="center"/>
          </w:tcPr>
          <w:p w14:paraId="34799EA1">
            <w:pPr>
              <w:pStyle w:val="14"/>
            </w:pPr>
            <w:r>
              <w:t>绩效指标描述</w:t>
            </w:r>
          </w:p>
        </w:tc>
        <w:tc>
          <w:tcPr>
            <w:tcW w:w="2551" w:type="dxa"/>
            <w:vAlign w:val="center"/>
          </w:tcPr>
          <w:p w14:paraId="5F72C776">
            <w:pPr>
              <w:pStyle w:val="14"/>
            </w:pPr>
            <w:r>
              <w:t>指标值</w:t>
            </w:r>
          </w:p>
        </w:tc>
      </w:tr>
      <w:tr w14:paraId="7BBE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FF6DC">
            <w:pPr>
              <w:pStyle w:val="15"/>
            </w:pPr>
            <w:r>
              <w:t>产出指标</w:t>
            </w:r>
          </w:p>
        </w:tc>
        <w:tc>
          <w:tcPr>
            <w:tcW w:w="1276" w:type="dxa"/>
            <w:vAlign w:val="center"/>
          </w:tcPr>
          <w:p w14:paraId="22F18D58">
            <w:pPr>
              <w:pStyle w:val="13"/>
            </w:pPr>
            <w:r>
              <w:t>数量指标</w:t>
            </w:r>
          </w:p>
        </w:tc>
        <w:tc>
          <w:tcPr>
            <w:tcW w:w="1332" w:type="dxa"/>
            <w:vAlign w:val="center"/>
          </w:tcPr>
          <w:p w14:paraId="354B1ADF">
            <w:pPr>
              <w:pStyle w:val="13"/>
            </w:pPr>
            <w:r>
              <w:t>住院医师招收人数</w:t>
            </w:r>
          </w:p>
        </w:tc>
        <w:tc>
          <w:tcPr>
            <w:tcW w:w="3430" w:type="dxa"/>
            <w:vAlign w:val="center"/>
          </w:tcPr>
          <w:p w14:paraId="164C11A6">
            <w:pPr>
              <w:pStyle w:val="13"/>
            </w:pPr>
            <w:r>
              <w:t>根据市卫健委建议，填写计划招生人数与实际招生人数的比例</w:t>
            </w:r>
          </w:p>
        </w:tc>
        <w:tc>
          <w:tcPr>
            <w:tcW w:w="2551" w:type="dxa"/>
            <w:vAlign w:val="center"/>
          </w:tcPr>
          <w:p w14:paraId="67C9A86E">
            <w:pPr>
              <w:pStyle w:val="13"/>
            </w:pPr>
            <w:r>
              <w:t>≥3人</w:t>
            </w:r>
          </w:p>
        </w:tc>
      </w:tr>
      <w:tr w14:paraId="59304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417531"/>
        </w:tc>
        <w:tc>
          <w:tcPr>
            <w:tcW w:w="1276" w:type="dxa"/>
            <w:vAlign w:val="center"/>
          </w:tcPr>
          <w:p w14:paraId="129B6DC7">
            <w:pPr>
              <w:pStyle w:val="13"/>
            </w:pPr>
            <w:r>
              <w:t>质量指标</w:t>
            </w:r>
          </w:p>
        </w:tc>
        <w:tc>
          <w:tcPr>
            <w:tcW w:w="1332" w:type="dxa"/>
            <w:vAlign w:val="center"/>
          </w:tcPr>
          <w:p w14:paraId="7E73DAF1">
            <w:pPr>
              <w:pStyle w:val="13"/>
            </w:pPr>
            <w:r>
              <w:t>培训合格率</w:t>
            </w:r>
          </w:p>
        </w:tc>
        <w:tc>
          <w:tcPr>
            <w:tcW w:w="3430" w:type="dxa"/>
            <w:vAlign w:val="center"/>
          </w:tcPr>
          <w:p w14:paraId="1B455AB7">
            <w:pPr>
              <w:pStyle w:val="13"/>
            </w:pPr>
            <w:r>
              <w:t>根据市卫健委建议，填写当年毕业人数与通过考试人数的比例</w:t>
            </w:r>
          </w:p>
        </w:tc>
        <w:tc>
          <w:tcPr>
            <w:tcW w:w="2551" w:type="dxa"/>
            <w:vAlign w:val="center"/>
          </w:tcPr>
          <w:p w14:paraId="0D5E59A0">
            <w:pPr>
              <w:pStyle w:val="13"/>
            </w:pPr>
            <w:r>
              <w:t>≥90%</w:t>
            </w:r>
          </w:p>
        </w:tc>
      </w:tr>
      <w:tr w14:paraId="17651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E034C"/>
        </w:tc>
        <w:tc>
          <w:tcPr>
            <w:tcW w:w="1276" w:type="dxa"/>
            <w:vAlign w:val="center"/>
          </w:tcPr>
          <w:p w14:paraId="616281AE">
            <w:pPr>
              <w:pStyle w:val="13"/>
            </w:pPr>
            <w:r>
              <w:t>时效指标</w:t>
            </w:r>
          </w:p>
        </w:tc>
        <w:tc>
          <w:tcPr>
            <w:tcW w:w="1332" w:type="dxa"/>
            <w:vAlign w:val="center"/>
          </w:tcPr>
          <w:p w14:paraId="52E9CA4E">
            <w:pPr>
              <w:pStyle w:val="13"/>
            </w:pPr>
            <w:r>
              <w:t>住院医师规范化培训时间</w:t>
            </w:r>
          </w:p>
        </w:tc>
        <w:tc>
          <w:tcPr>
            <w:tcW w:w="3430" w:type="dxa"/>
            <w:vAlign w:val="center"/>
          </w:tcPr>
          <w:p w14:paraId="4375B0F9">
            <w:pPr>
              <w:pStyle w:val="13"/>
            </w:pPr>
            <w:r>
              <w:t>根据市卫健委建议，填写项目开展时间</w:t>
            </w:r>
          </w:p>
        </w:tc>
        <w:tc>
          <w:tcPr>
            <w:tcW w:w="2551" w:type="dxa"/>
            <w:vAlign w:val="center"/>
          </w:tcPr>
          <w:p w14:paraId="593404D8">
            <w:pPr>
              <w:pStyle w:val="13"/>
            </w:pPr>
            <w:r>
              <w:t>2年</w:t>
            </w:r>
          </w:p>
        </w:tc>
      </w:tr>
      <w:tr w14:paraId="5EF34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14593"/>
        </w:tc>
        <w:tc>
          <w:tcPr>
            <w:tcW w:w="1276" w:type="dxa"/>
            <w:vAlign w:val="center"/>
          </w:tcPr>
          <w:p w14:paraId="69C18ADD">
            <w:pPr>
              <w:pStyle w:val="13"/>
            </w:pPr>
            <w:r>
              <w:t>成本指标</w:t>
            </w:r>
          </w:p>
        </w:tc>
        <w:tc>
          <w:tcPr>
            <w:tcW w:w="1332" w:type="dxa"/>
            <w:vAlign w:val="center"/>
          </w:tcPr>
          <w:p w14:paraId="25E67E4F">
            <w:pPr>
              <w:pStyle w:val="13"/>
            </w:pPr>
            <w:r>
              <w:t>住院医师规范化培训标准</w:t>
            </w:r>
          </w:p>
        </w:tc>
        <w:tc>
          <w:tcPr>
            <w:tcW w:w="3430" w:type="dxa"/>
            <w:vAlign w:val="center"/>
          </w:tcPr>
          <w:p w14:paraId="0C6DE9AE">
            <w:pPr>
              <w:pStyle w:val="13"/>
            </w:pPr>
            <w:r>
              <w:t>根据市卫健委建议，填写国家和天津市下拨的标准</w:t>
            </w:r>
          </w:p>
        </w:tc>
        <w:tc>
          <w:tcPr>
            <w:tcW w:w="2551" w:type="dxa"/>
            <w:vAlign w:val="center"/>
          </w:tcPr>
          <w:p w14:paraId="6817DAB6">
            <w:pPr>
              <w:pStyle w:val="13"/>
            </w:pPr>
            <w:r>
              <w:t>≤50600元/人/年</w:t>
            </w:r>
          </w:p>
        </w:tc>
      </w:tr>
      <w:tr w14:paraId="6FD99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A1B5B">
            <w:pPr>
              <w:pStyle w:val="15"/>
            </w:pPr>
            <w:r>
              <w:t>效益指标</w:t>
            </w:r>
          </w:p>
        </w:tc>
        <w:tc>
          <w:tcPr>
            <w:tcW w:w="1276" w:type="dxa"/>
            <w:vAlign w:val="center"/>
          </w:tcPr>
          <w:p w14:paraId="6630B1E4">
            <w:pPr>
              <w:pStyle w:val="13"/>
            </w:pPr>
            <w:r>
              <w:t>社会效益指标</w:t>
            </w:r>
          </w:p>
        </w:tc>
        <w:tc>
          <w:tcPr>
            <w:tcW w:w="1332" w:type="dxa"/>
            <w:vAlign w:val="center"/>
          </w:tcPr>
          <w:p w14:paraId="53F7FF06">
            <w:pPr>
              <w:pStyle w:val="13"/>
            </w:pPr>
            <w:r>
              <w:t>提升参培住院医师业务水平</w:t>
            </w:r>
          </w:p>
        </w:tc>
        <w:tc>
          <w:tcPr>
            <w:tcW w:w="3430" w:type="dxa"/>
            <w:vAlign w:val="center"/>
          </w:tcPr>
          <w:p w14:paraId="78E5E721">
            <w:pPr>
              <w:pStyle w:val="13"/>
            </w:pPr>
            <w:r>
              <w:t>根据市卫健委建议，填写参培住院医师业务水平</w:t>
            </w:r>
          </w:p>
        </w:tc>
        <w:tc>
          <w:tcPr>
            <w:tcW w:w="2551" w:type="dxa"/>
            <w:vAlign w:val="center"/>
          </w:tcPr>
          <w:p w14:paraId="5AEEB424">
            <w:pPr>
              <w:pStyle w:val="13"/>
            </w:pPr>
            <w:r>
              <w:t>有效提升</w:t>
            </w:r>
          </w:p>
        </w:tc>
      </w:tr>
      <w:tr w14:paraId="19A21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9BFE3">
            <w:pPr>
              <w:pStyle w:val="15"/>
            </w:pPr>
            <w:r>
              <w:t>满意度指标</w:t>
            </w:r>
          </w:p>
        </w:tc>
        <w:tc>
          <w:tcPr>
            <w:tcW w:w="1276" w:type="dxa"/>
            <w:vAlign w:val="center"/>
          </w:tcPr>
          <w:p w14:paraId="34B3A3DC">
            <w:pPr>
              <w:pStyle w:val="13"/>
            </w:pPr>
            <w:r>
              <w:t>服务对象满意度指标</w:t>
            </w:r>
          </w:p>
        </w:tc>
        <w:tc>
          <w:tcPr>
            <w:tcW w:w="1332" w:type="dxa"/>
            <w:vAlign w:val="center"/>
          </w:tcPr>
          <w:p w14:paraId="0B2800AF">
            <w:pPr>
              <w:pStyle w:val="13"/>
            </w:pPr>
            <w:r>
              <w:t>参培学员满意度</w:t>
            </w:r>
          </w:p>
        </w:tc>
        <w:tc>
          <w:tcPr>
            <w:tcW w:w="3430" w:type="dxa"/>
            <w:vAlign w:val="center"/>
          </w:tcPr>
          <w:p w14:paraId="01C3AFBA">
            <w:pPr>
              <w:pStyle w:val="13"/>
            </w:pPr>
            <w:r>
              <w:t>根据市卫健委建议，填写参培学员满意度</w:t>
            </w:r>
          </w:p>
        </w:tc>
        <w:tc>
          <w:tcPr>
            <w:tcW w:w="2551" w:type="dxa"/>
            <w:vAlign w:val="center"/>
          </w:tcPr>
          <w:p w14:paraId="21A24DB6">
            <w:pPr>
              <w:pStyle w:val="13"/>
            </w:pPr>
            <w:r>
              <w:t>≥90%</w:t>
            </w:r>
          </w:p>
        </w:tc>
      </w:tr>
    </w:tbl>
    <w:p w14:paraId="11776674">
      <w:pPr>
        <w:sectPr>
          <w:pgSz w:w="11900" w:h="16840"/>
          <w:pgMar w:top="1984" w:right="1304" w:bottom="1134" w:left="1304" w:header="720" w:footer="720" w:gutter="0"/>
          <w:cols w:space="720" w:num="1"/>
        </w:sectPr>
      </w:pPr>
    </w:p>
    <w:p w14:paraId="442C4D44">
      <w:pPr>
        <w:spacing w:before="0" w:after="0" w:line="240" w:lineRule="auto"/>
        <w:ind w:firstLine="0"/>
        <w:jc w:val="center"/>
        <w:outlineLvl w:val="9"/>
      </w:pPr>
      <w:r>
        <w:rPr>
          <w:rFonts w:ascii="方正仿宋_GBK" w:hAnsi="方正仿宋_GBK" w:eastAsia="方正仿宋_GBK" w:cs="方正仿宋_GBK"/>
          <w:sz w:val="28"/>
        </w:rPr>
        <w:t xml:space="preserve"> </w:t>
      </w:r>
    </w:p>
    <w:p w14:paraId="6A86B5B1">
      <w:pPr>
        <w:spacing w:before="0" w:after="0"/>
        <w:ind w:firstLine="560"/>
        <w:jc w:val="left"/>
        <w:outlineLvl w:val="3"/>
      </w:pPr>
      <w:bookmarkStart w:id="440" w:name="_Toc_4_4_0000000441"/>
      <w:r>
        <w:rPr>
          <w:rFonts w:ascii="方正仿宋_GBK" w:hAnsi="方正仿宋_GBK" w:eastAsia="方正仿宋_GBK" w:cs="方正仿宋_GBK"/>
          <w:sz w:val="28"/>
        </w:rPr>
        <w:t>434.资助天津市第二批卫生健康行业高层次人才（2025年）（津财行政指[2025]40号）绩效目标表</w:t>
      </w:r>
      <w:bookmarkEnd w:id="44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A63B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638FCB4">
            <w:pPr>
              <w:pStyle w:val="12"/>
            </w:pPr>
            <w:r>
              <w:t>368235天津市第五中心医院</w:t>
            </w:r>
          </w:p>
        </w:tc>
        <w:tc>
          <w:tcPr>
            <w:tcW w:w="1276" w:type="dxa"/>
            <w:tcBorders>
              <w:top w:val="single" w:color="FFFFFF" w:sz="6" w:space="0"/>
              <w:left w:val="single" w:color="FFFFFF" w:sz="6" w:space="0"/>
              <w:right w:val="single" w:color="FFFFFF" w:sz="6" w:space="0"/>
            </w:tcBorders>
            <w:vAlign w:val="center"/>
          </w:tcPr>
          <w:p w14:paraId="15329C24">
            <w:pPr>
              <w:pStyle w:val="11"/>
            </w:pPr>
            <w:r>
              <w:t>单位：元</w:t>
            </w:r>
          </w:p>
        </w:tc>
      </w:tr>
      <w:tr w14:paraId="0E6A47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5BEE40">
            <w:pPr>
              <w:pStyle w:val="14"/>
            </w:pPr>
            <w:r>
              <w:t>项目名称</w:t>
            </w:r>
          </w:p>
        </w:tc>
        <w:tc>
          <w:tcPr>
            <w:tcW w:w="8589" w:type="dxa"/>
            <w:gridSpan w:val="6"/>
            <w:vAlign w:val="center"/>
          </w:tcPr>
          <w:p w14:paraId="41B64B3E">
            <w:pPr>
              <w:pStyle w:val="13"/>
            </w:pPr>
            <w:r>
              <w:t>资助天津市第二批卫生健康行业高层次人才（2025年）（津财行政指[2025]40号）</w:t>
            </w:r>
          </w:p>
        </w:tc>
      </w:tr>
      <w:tr w14:paraId="11D460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E9D5F">
            <w:pPr>
              <w:pStyle w:val="14"/>
            </w:pPr>
            <w:r>
              <w:t>预算规模及资金用途</w:t>
            </w:r>
          </w:p>
        </w:tc>
        <w:tc>
          <w:tcPr>
            <w:tcW w:w="1276" w:type="dxa"/>
            <w:vAlign w:val="center"/>
          </w:tcPr>
          <w:p w14:paraId="34E63C63">
            <w:pPr>
              <w:pStyle w:val="14"/>
            </w:pPr>
            <w:r>
              <w:t>预算数</w:t>
            </w:r>
          </w:p>
        </w:tc>
        <w:tc>
          <w:tcPr>
            <w:tcW w:w="1332" w:type="dxa"/>
            <w:vAlign w:val="center"/>
          </w:tcPr>
          <w:p w14:paraId="641C1112">
            <w:pPr>
              <w:pStyle w:val="13"/>
            </w:pPr>
            <w:r>
              <w:t>150000.00</w:t>
            </w:r>
          </w:p>
        </w:tc>
        <w:tc>
          <w:tcPr>
            <w:tcW w:w="1587" w:type="dxa"/>
            <w:vAlign w:val="center"/>
          </w:tcPr>
          <w:p w14:paraId="1054F33D">
            <w:pPr>
              <w:pStyle w:val="14"/>
            </w:pPr>
            <w:r>
              <w:t>其中：财政    资金</w:t>
            </w:r>
          </w:p>
        </w:tc>
        <w:tc>
          <w:tcPr>
            <w:tcW w:w="1843" w:type="dxa"/>
            <w:vAlign w:val="center"/>
          </w:tcPr>
          <w:p w14:paraId="641614F7">
            <w:pPr>
              <w:pStyle w:val="13"/>
            </w:pPr>
            <w:r>
              <w:t>150000.00</w:t>
            </w:r>
          </w:p>
        </w:tc>
        <w:tc>
          <w:tcPr>
            <w:tcW w:w="1276" w:type="dxa"/>
            <w:vAlign w:val="center"/>
          </w:tcPr>
          <w:p w14:paraId="5276763F">
            <w:pPr>
              <w:pStyle w:val="14"/>
            </w:pPr>
            <w:r>
              <w:t>其他资金</w:t>
            </w:r>
          </w:p>
        </w:tc>
        <w:tc>
          <w:tcPr>
            <w:tcW w:w="1276" w:type="dxa"/>
            <w:vAlign w:val="center"/>
          </w:tcPr>
          <w:p w14:paraId="4DD161BC">
            <w:pPr>
              <w:pStyle w:val="13"/>
            </w:pPr>
            <w:r>
              <w:t xml:space="preserve"> </w:t>
            </w:r>
          </w:p>
        </w:tc>
      </w:tr>
      <w:tr w14:paraId="39A76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6A8EF8"/>
        </w:tc>
        <w:tc>
          <w:tcPr>
            <w:tcW w:w="8589" w:type="dxa"/>
            <w:gridSpan w:val="6"/>
            <w:vAlign w:val="center"/>
          </w:tcPr>
          <w:p w14:paraId="615650F8">
            <w:pPr>
              <w:pStyle w:val="13"/>
            </w:pPr>
            <w:r>
              <w:t>通过财政卫生健康行业高层次人才科研支持，达成科研技术提升和产业发展效益。</w:t>
            </w:r>
          </w:p>
        </w:tc>
      </w:tr>
      <w:tr w14:paraId="7BC4B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5D0458">
            <w:pPr>
              <w:pStyle w:val="14"/>
            </w:pPr>
            <w:r>
              <w:t>绩效目标</w:t>
            </w:r>
          </w:p>
        </w:tc>
        <w:tc>
          <w:tcPr>
            <w:tcW w:w="8589" w:type="dxa"/>
            <w:gridSpan w:val="6"/>
            <w:vAlign w:val="center"/>
          </w:tcPr>
          <w:p w14:paraId="665EBE33">
            <w:pPr>
              <w:pStyle w:val="13"/>
            </w:pPr>
            <w:r>
              <w:t>1.通过财政卫生健康行业高层次人才科研支持，达成科研技术提升和产业发展效益。</w:t>
            </w:r>
          </w:p>
        </w:tc>
      </w:tr>
    </w:tbl>
    <w:p w14:paraId="1E1AF2C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5FC9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5E73D">
            <w:pPr>
              <w:pStyle w:val="14"/>
            </w:pPr>
            <w:r>
              <w:t>一级指标</w:t>
            </w:r>
          </w:p>
        </w:tc>
        <w:tc>
          <w:tcPr>
            <w:tcW w:w="1276" w:type="dxa"/>
            <w:vAlign w:val="center"/>
          </w:tcPr>
          <w:p w14:paraId="098F4228">
            <w:pPr>
              <w:pStyle w:val="14"/>
            </w:pPr>
            <w:r>
              <w:t>二级指标</w:t>
            </w:r>
          </w:p>
        </w:tc>
        <w:tc>
          <w:tcPr>
            <w:tcW w:w="1332" w:type="dxa"/>
            <w:vAlign w:val="center"/>
          </w:tcPr>
          <w:p w14:paraId="5C67F65B">
            <w:pPr>
              <w:pStyle w:val="14"/>
            </w:pPr>
            <w:r>
              <w:t>三级指标</w:t>
            </w:r>
          </w:p>
        </w:tc>
        <w:tc>
          <w:tcPr>
            <w:tcW w:w="3430" w:type="dxa"/>
            <w:vAlign w:val="center"/>
          </w:tcPr>
          <w:p w14:paraId="4B49F306">
            <w:pPr>
              <w:pStyle w:val="14"/>
            </w:pPr>
            <w:r>
              <w:t>绩效指标描述</w:t>
            </w:r>
          </w:p>
        </w:tc>
        <w:tc>
          <w:tcPr>
            <w:tcW w:w="2551" w:type="dxa"/>
            <w:vAlign w:val="center"/>
          </w:tcPr>
          <w:p w14:paraId="39AF5673">
            <w:pPr>
              <w:pStyle w:val="14"/>
            </w:pPr>
            <w:r>
              <w:t>指标值</w:t>
            </w:r>
          </w:p>
        </w:tc>
      </w:tr>
      <w:tr w14:paraId="74E1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385731">
            <w:pPr>
              <w:pStyle w:val="15"/>
            </w:pPr>
            <w:r>
              <w:t>产出指标</w:t>
            </w:r>
          </w:p>
        </w:tc>
        <w:tc>
          <w:tcPr>
            <w:tcW w:w="1276" w:type="dxa"/>
            <w:vAlign w:val="center"/>
          </w:tcPr>
          <w:p w14:paraId="5641EC6F">
            <w:pPr>
              <w:pStyle w:val="13"/>
            </w:pPr>
            <w:r>
              <w:t>数量指标</w:t>
            </w:r>
          </w:p>
        </w:tc>
        <w:tc>
          <w:tcPr>
            <w:tcW w:w="1332" w:type="dxa"/>
            <w:vAlign w:val="center"/>
          </w:tcPr>
          <w:p w14:paraId="64FD1785">
            <w:pPr>
              <w:pStyle w:val="13"/>
            </w:pPr>
            <w:r>
              <w:t xml:space="preserve">发表论文数 </w:t>
            </w:r>
          </w:p>
        </w:tc>
        <w:tc>
          <w:tcPr>
            <w:tcW w:w="3430" w:type="dxa"/>
            <w:vAlign w:val="center"/>
          </w:tcPr>
          <w:p w14:paraId="55D2A58B">
            <w:pPr>
              <w:pStyle w:val="13"/>
            </w:pPr>
            <w:r>
              <w:t>依托项目发表的论文数量</w:t>
            </w:r>
          </w:p>
        </w:tc>
        <w:tc>
          <w:tcPr>
            <w:tcW w:w="2551" w:type="dxa"/>
            <w:vAlign w:val="center"/>
          </w:tcPr>
          <w:p w14:paraId="209DB693">
            <w:pPr>
              <w:pStyle w:val="13"/>
            </w:pPr>
            <w:r>
              <w:t>≥5篇</w:t>
            </w:r>
          </w:p>
        </w:tc>
      </w:tr>
      <w:tr w14:paraId="6274F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7E95A4"/>
        </w:tc>
        <w:tc>
          <w:tcPr>
            <w:tcW w:w="1276" w:type="dxa"/>
            <w:vAlign w:val="center"/>
          </w:tcPr>
          <w:p w14:paraId="27B61F6A">
            <w:pPr>
              <w:pStyle w:val="13"/>
            </w:pPr>
            <w:r>
              <w:t>质量指标</w:t>
            </w:r>
          </w:p>
        </w:tc>
        <w:tc>
          <w:tcPr>
            <w:tcW w:w="1332" w:type="dxa"/>
            <w:vAlign w:val="center"/>
          </w:tcPr>
          <w:p w14:paraId="4CDC23BE">
            <w:pPr>
              <w:pStyle w:val="13"/>
            </w:pPr>
            <w:r>
              <w:t xml:space="preserve">发表SCI论文数 </w:t>
            </w:r>
          </w:p>
        </w:tc>
        <w:tc>
          <w:tcPr>
            <w:tcW w:w="3430" w:type="dxa"/>
            <w:vAlign w:val="center"/>
          </w:tcPr>
          <w:p w14:paraId="7160621F">
            <w:pPr>
              <w:pStyle w:val="13"/>
            </w:pPr>
            <w:r>
              <w:t>依托项目发表的SCI论文数量</w:t>
            </w:r>
          </w:p>
        </w:tc>
        <w:tc>
          <w:tcPr>
            <w:tcW w:w="2551" w:type="dxa"/>
            <w:vAlign w:val="center"/>
          </w:tcPr>
          <w:p w14:paraId="4755274B">
            <w:pPr>
              <w:pStyle w:val="13"/>
            </w:pPr>
            <w:r>
              <w:t>≥4篇</w:t>
            </w:r>
          </w:p>
        </w:tc>
      </w:tr>
      <w:tr w14:paraId="486D6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A6ADD"/>
        </w:tc>
        <w:tc>
          <w:tcPr>
            <w:tcW w:w="1276" w:type="dxa"/>
            <w:vAlign w:val="center"/>
          </w:tcPr>
          <w:p w14:paraId="6A9119B4">
            <w:pPr>
              <w:pStyle w:val="13"/>
            </w:pPr>
            <w:r>
              <w:t>时效指标</w:t>
            </w:r>
          </w:p>
        </w:tc>
        <w:tc>
          <w:tcPr>
            <w:tcW w:w="1332" w:type="dxa"/>
            <w:vAlign w:val="center"/>
          </w:tcPr>
          <w:p w14:paraId="3413B58E">
            <w:pPr>
              <w:pStyle w:val="13"/>
            </w:pPr>
            <w:r>
              <w:t>科研研究完成时间</w:t>
            </w:r>
          </w:p>
        </w:tc>
        <w:tc>
          <w:tcPr>
            <w:tcW w:w="3430" w:type="dxa"/>
            <w:vAlign w:val="center"/>
          </w:tcPr>
          <w:p w14:paraId="1D50F83C">
            <w:pPr>
              <w:pStyle w:val="13"/>
            </w:pPr>
            <w:r>
              <w:t>科研研究完成时间</w:t>
            </w:r>
          </w:p>
        </w:tc>
        <w:tc>
          <w:tcPr>
            <w:tcW w:w="2551" w:type="dxa"/>
            <w:vAlign w:val="center"/>
          </w:tcPr>
          <w:p w14:paraId="5F26ED28">
            <w:pPr>
              <w:pStyle w:val="13"/>
            </w:pPr>
            <w:r>
              <w:t>2026.12.31之前</w:t>
            </w:r>
          </w:p>
        </w:tc>
      </w:tr>
      <w:tr w14:paraId="26CFD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751880"/>
        </w:tc>
        <w:tc>
          <w:tcPr>
            <w:tcW w:w="1276" w:type="dxa"/>
            <w:vAlign w:val="center"/>
          </w:tcPr>
          <w:p w14:paraId="3FE714AC">
            <w:pPr>
              <w:pStyle w:val="13"/>
            </w:pPr>
            <w:r>
              <w:t>成本指标</w:t>
            </w:r>
          </w:p>
        </w:tc>
        <w:tc>
          <w:tcPr>
            <w:tcW w:w="1332" w:type="dxa"/>
            <w:vAlign w:val="center"/>
          </w:tcPr>
          <w:p w14:paraId="1E670C52">
            <w:pPr>
              <w:pStyle w:val="13"/>
            </w:pPr>
            <w:r>
              <w:t xml:space="preserve">科研支出经费 </w:t>
            </w:r>
          </w:p>
        </w:tc>
        <w:tc>
          <w:tcPr>
            <w:tcW w:w="3430" w:type="dxa"/>
            <w:vAlign w:val="center"/>
          </w:tcPr>
          <w:p w14:paraId="222A8ED7">
            <w:pPr>
              <w:pStyle w:val="13"/>
            </w:pPr>
            <w:r>
              <w:t>实验中科研经费支出情况</w:t>
            </w:r>
          </w:p>
        </w:tc>
        <w:tc>
          <w:tcPr>
            <w:tcW w:w="2551" w:type="dxa"/>
            <w:vAlign w:val="center"/>
          </w:tcPr>
          <w:p w14:paraId="4FF16E7E">
            <w:pPr>
              <w:pStyle w:val="13"/>
            </w:pPr>
            <w:r>
              <w:t>≤15万元</w:t>
            </w:r>
          </w:p>
        </w:tc>
      </w:tr>
      <w:tr w14:paraId="27B0D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F7CE6">
            <w:pPr>
              <w:pStyle w:val="15"/>
            </w:pPr>
            <w:r>
              <w:t>效益指标</w:t>
            </w:r>
          </w:p>
        </w:tc>
        <w:tc>
          <w:tcPr>
            <w:tcW w:w="1276" w:type="dxa"/>
            <w:vAlign w:val="center"/>
          </w:tcPr>
          <w:p w14:paraId="76021735">
            <w:pPr>
              <w:pStyle w:val="13"/>
            </w:pPr>
            <w:r>
              <w:t>社会效益指标</w:t>
            </w:r>
          </w:p>
        </w:tc>
        <w:tc>
          <w:tcPr>
            <w:tcW w:w="1332" w:type="dxa"/>
            <w:vAlign w:val="center"/>
          </w:tcPr>
          <w:p w14:paraId="018835B8">
            <w:pPr>
              <w:pStyle w:val="13"/>
            </w:pPr>
            <w:r>
              <w:t>推动技术进步和产业发展程度</w:t>
            </w:r>
          </w:p>
        </w:tc>
        <w:tc>
          <w:tcPr>
            <w:tcW w:w="3430" w:type="dxa"/>
            <w:vAlign w:val="center"/>
          </w:tcPr>
          <w:p w14:paraId="0A9956F1">
            <w:pPr>
              <w:pStyle w:val="13"/>
            </w:pPr>
            <w:r>
              <w:t>推动实验技术的进步与临床药物研发的发展</w:t>
            </w:r>
          </w:p>
        </w:tc>
        <w:tc>
          <w:tcPr>
            <w:tcW w:w="2551" w:type="dxa"/>
            <w:vAlign w:val="center"/>
          </w:tcPr>
          <w:p w14:paraId="2C148429">
            <w:pPr>
              <w:pStyle w:val="13"/>
            </w:pPr>
            <w:r>
              <w:t>有效推动</w:t>
            </w:r>
          </w:p>
        </w:tc>
      </w:tr>
      <w:tr w14:paraId="6E9CE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A5AC2">
            <w:pPr>
              <w:pStyle w:val="15"/>
            </w:pPr>
            <w:r>
              <w:t>满意度指标</w:t>
            </w:r>
          </w:p>
        </w:tc>
        <w:tc>
          <w:tcPr>
            <w:tcW w:w="1276" w:type="dxa"/>
            <w:vAlign w:val="center"/>
          </w:tcPr>
          <w:p w14:paraId="25579E71">
            <w:pPr>
              <w:pStyle w:val="13"/>
            </w:pPr>
            <w:r>
              <w:t>服务对象满意度指标</w:t>
            </w:r>
          </w:p>
        </w:tc>
        <w:tc>
          <w:tcPr>
            <w:tcW w:w="1332" w:type="dxa"/>
            <w:vAlign w:val="center"/>
          </w:tcPr>
          <w:p w14:paraId="219275F7">
            <w:pPr>
              <w:pStyle w:val="13"/>
            </w:pPr>
            <w:r>
              <w:t>科研人员满意度</w:t>
            </w:r>
          </w:p>
        </w:tc>
        <w:tc>
          <w:tcPr>
            <w:tcW w:w="3430" w:type="dxa"/>
            <w:vAlign w:val="center"/>
          </w:tcPr>
          <w:p w14:paraId="651CB9AD">
            <w:pPr>
              <w:pStyle w:val="13"/>
            </w:pPr>
            <w:r>
              <w:t>项目组成员及其他团队成员的满意度</w:t>
            </w:r>
          </w:p>
        </w:tc>
        <w:tc>
          <w:tcPr>
            <w:tcW w:w="2551" w:type="dxa"/>
            <w:vAlign w:val="center"/>
          </w:tcPr>
          <w:p w14:paraId="13525C3E">
            <w:pPr>
              <w:pStyle w:val="13"/>
            </w:pPr>
            <w:r>
              <w:t>≥90%</w:t>
            </w:r>
          </w:p>
        </w:tc>
      </w:tr>
    </w:tbl>
    <w:p w14:paraId="4BD5B412">
      <w:pPr>
        <w:sectPr>
          <w:pgSz w:w="11900" w:h="16840"/>
          <w:pgMar w:top="1984" w:right="1304" w:bottom="1134" w:left="1304" w:header="720" w:footer="720" w:gutter="0"/>
          <w:cols w:space="720" w:num="1"/>
        </w:sectPr>
      </w:pPr>
    </w:p>
    <w:p w14:paraId="33FF470B">
      <w:pPr>
        <w:spacing w:before="0" w:after="0" w:line="240" w:lineRule="auto"/>
        <w:ind w:firstLine="0"/>
        <w:jc w:val="center"/>
        <w:outlineLvl w:val="9"/>
      </w:pPr>
      <w:r>
        <w:rPr>
          <w:rFonts w:ascii="方正仿宋_GBK" w:hAnsi="方正仿宋_GBK" w:eastAsia="方正仿宋_GBK" w:cs="方正仿宋_GBK"/>
          <w:sz w:val="28"/>
        </w:rPr>
        <w:t xml:space="preserve"> </w:t>
      </w:r>
    </w:p>
    <w:p w14:paraId="414DBA9B">
      <w:pPr>
        <w:spacing w:before="0" w:after="0"/>
        <w:ind w:firstLine="560"/>
        <w:jc w:val="left"/>
        <w:outlineLvl w:val="3"/>
      </w:pPr>
      <w:bookmarkStart w:id="441" w:name="_Toc_4_4_0000000442"/>
      <w:r>
        <w:rPr>
          <w:rFonts w:ascii="方正仿宋_GBK" w:hAnsi="方正仿宋_GBK" w:eastAsia="方正仿宋_GBK" w:cs="方正仿宋_GBK"/>
          <w:sz w:val="28"/>
        </w:rPr>
        <w:t>435.2025年区卫健委疫情防控资金-2022年核增一次性绩效及一线医务人员卫生防疫津贴绩效目标表</w:t>
      </w:r>
      <w:bookmarkEnd w:id="44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7E4A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5104AB">
            <w:pPr>
              <w:pStyle w:val="12"/>
            </w:pPr>
            <w:r>
              <w:t>368236天津市滨海新区塘沽口腔医院</w:t>
            </w:r>
          </w:p>
        </w:tc>
        <w:tc>
          <w:tcPr>
            <w:tcW w:w="1276" w:type="dxa"/>
            <w:tcBorders>
              <w:top w:val="single" w:color="FFFFFF" w:sz="6" w:space="0"/>
              <w:left w:val="single" w:color="FFFFFF" w:sz="6" w:space="0"/>
              <w:right w:val="single" w:color="FFFFFF" w:sz="6" w:space="0"/>
            </w:tcBorders>
            <w:vAlign w:val="center"/>
          </w:tcPr>
          <w:p w14:paraId="4F45FFB3">
            <w:pPr>
              <w:pStyle w:val="11"/>
            </w:pPr>
            <w:r>
              <w:t>单位：元</w:t>
            </w:r>
          </w:p>
        </w:tc>
      </w:tr>
      <w:tr w14:paraId="171C1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B2A2BA">
            <w:pPr>
              <w:pStyle w:val="14"/>
            </w:pPr>
            <w:r>
              <w:t>项目名称</w:t>
            </w:r>
          </w:p>
        </w:tc>
        <w:tc>
          <w:tcPr>
            <w:tcW w:w="8589" w:type="dxa"/>
            <w:gridSpan w:val="6"/>
            <w:vAlign w:val="center"/>
          </w:tcPr>
          <w:p w14:paraId="473F4AB7">
            <w:pPr>
              <w:pStyle w:val="13"/>
            </w:pPr>
            <w:r>
              <w:t>2025年区卫健委疫情防控资金-2022年核增一次性绩效及一线医务人员卫生防疫津贴</w:t>
            </w:r>
          </w:p>
        </w:tc>
      </w:tr>
      <w:tr w14:paraId="37181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6146F">
            <w:pPr>
              <w:pStyle w:val="14"/>
            </w:pPr>
            <w:r>
              <w:t>预算规模及资金用途</w:t>
            </w:r>
          </w:p>
        </w:tc>
        <w:tc>
          <w:tcPr>
            <w:tcW w:w="1276" w:type="dxa"/>
            <w:vAlign w:val="center"/>
          </w:tcPr>
          <w:p w14:paraId="02D7CCBC">
            <w:pPr>
              <w:pStyle w:val="14"/>
            </w:pPr>
            <w:r>
              <w:t>预算数</w:t>
            </w:r>
          </w:p>
        </w:tc>
        <w:tc>
          <w:tcPr>
            <w:tcW w:w="1332" w:type="dxa"/>
            <w:vAlign w:val="center"/>
          </w:tcPr>
          <w:p w14:paraId="7A845E63">
            <w:pPr>
              <w:pStyle w:val="13"/>
            </w:pPr>
            <w:r>
              <w:t>44700.00</w:t>
            </w:r>
          </w:p>
        </w:tc>
        <w:tc>
          <w:tcPr>
            <w:tcW w:w="1587" w:type="dxa"/>
            <w:vAlign w:val="center"/>
          </w:tcPr>
          <w:p w14:paraId="738868D1">
            <w:pPr>
              <w:pStyle w:val="14"/>
            </w:pPr>
            <w:r>
              <w:t>其中：财政    资金</w:t>
            </w:r>
          </w:p>
        </w:tc>
        <w:tc>
          <w:tcPr>
            <w:tcW w:w="1843" w:type="dxa"/>
            <w:vAlign w:val="center"/>
          </w:tcPr>
          <w:p w14:paraId="22FA0F6C">
            <w:pPr>
              <w:pStyle w:val="13"/>
            </w:pPr>
            <w:r>
              <w:t>44700.00</w:t>
            </w:r>
          </w:p>
        </w:tc>
        <w:tc>
          <w:tcPr>
            <w:tcW w:w="1276" w:type="dxa"/>
            <w:vAlign w:val="center"/>
          </w:tcPr>
          <w:p w14:paraId="37ADB325">
            <w:pPr>
              <w:pStyle w:val="14"/>
            </w:pPr>
            <w:r>
              <w:t>其他资金</w:t>
            </w:r>
          </w:p>
        </w:tc>
        <w:tc>
          <w:tcPr>
            <w:tcW w:w="1276" w:type="dxa"/>
            <w:vAlign w:val="center"/>
          </w:tcPr>
          <w:p w14:paraId="27CA947F">
            <w:pPr>
              <w:pStyle w:val="13"/>
            </w:pPr>
            <w:r>
              <w:t xml:space="preserve"> </w:t>
            </w:r>
          </w:p>
        </w:tc>
      </w:tr>
      <w:tr w14:paraId="123F1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92BF4D"/>
        </w:tc>
        <w:tc>
          <w:tcPr>
            <w:tcW w:w="8589" w:type="dxa"/>
            <w:gridSpan w:val="6"/>
            <w:vAlign w:val="center"/>
          </w:tcPr>
          <w:p w14:paraId="693319F7">
            <w:pPr>
              <w:pStyle w:val="13"/>
            </w:pPr>
            <w:r>
              <w:t>2025年区卫健委疫情防控资金-2022年核增一次性绩效及一线医务人员卫生防疫津贴</w:t>
            </w:r>
            <w:r>
              <w:tab/>
            </w:r>
          </w:p>
          <w:p w14:paraId="095499E1">
            <w:pPr>
              <w:pStyle w:val="13"/>
            </w:pPr>
          </w:p>
        </w:tc>
      </w:tr>
      <w:tr w14:paraId="2FB3D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026098">
            <w:pPr>
              <w:pStyle w:val="14"/>
            </w:pPr>
            <w:r>
              <w:t>绩效目标</w:t>
            </w:r>
          </w:p>
        </w:tc>
        <w:tc>
          <w:tcPr>
            <w:tcW w:w="8589" w:type="dxa"/>
            <w:gridSpan w:val="6"/>
            <w:vAlign w:val="center"/>
          </w:tcPr>
          <w:p w14:paraId="26982D9E">
            <w:pPr>
              <w:pStyle w:val="13"/>
            </w:pPr>
            <w:r>
              <w:t>1.通过发放一次性绩效及一线医务人员卫生防疫津贴，切实保障医务人员权益，将关心关爱医务人员政策落实到实处。</w:t>
            </w:r>
            <w:r>
              <w:tab/>
            </w:r>
            <w:r>
              <w:tab/>
            </w:r>
            <w:r>
              <w:tab/>
            </w:r>
            <w:r>
              <w:tab/>
            </w:r>
            <w:r>
              <w:tab/>
            </w:r>
            <w:r>
              <w:tab/>
            </w:r>
          </w:p>
          <w:p w14:paraId="633F9BF3">
            <w:pPr>
              <w:pStyle w:val="13"/>
            </w:pPr>
          </w:p>
        </w:tc>
      </w:tr>
    </w:tbl>
    <w:p w14:paraId="27765EC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DBE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A3F393">
            <w:pPr>
              <w:pStyle w:val="14"/>
            </w:pPr>
            <w:r>
              <w:t>一级指标</w:t>
            </w:r>
          </w:p>
        </w:tc>
        <w:tc>
          <w:tcPr>
            <w:tcW w:w="1276" w:type="dxa"/>
            <w:vAlign w:val="center"/>
          </w:tcPr>
          <w:p w14:paraId="5C41250A">
            <w:pPr>
              <w:pStyle w:val="14"/>
            </w:pPr>
            <w:r>
              <w:t>二级指标</w:t>
            </w:r>
          </w:p>
        </w:tc>
        <w:tc>
          <w:tcPr>
            <w:tcW w:w="1332" w:type="dxa"/>
            <w:vAlign w:val="center"/>
          </w:tcPr>
          <w:p w14:paraId="1CAEE6F2">
            <w:pPr>
              <w:pStyle w:val="14"/>
            </w:pPr>
            <w:r>
              <w:t>三级指标</w:t>
            </w:r>
          </w:p>
        </w:tc>
        <w:tc>
          <w:tcPr>
            <w:tcW w:w="3430" w:type="dxa"/>
            <w:vAlign w:val="center"/>
          </w:tcPr>
          <w:p w14:paraId="3926046D">
            <w:pPr>
              <w:pStyle w:val="14"/>
            </w:pPr>
            <w:r>
              <w:t>绩效指标描述</w:t>
            </w:r>
          </w:p>
        </w:tc>
        <w:tc>
          <w:tcPr>
            <w:tcW w:w="2551" w:type="dxa"/>
            <w:vAlign w:val="center"/>
          </w:tcPr>
          <w:p w14:paraId="2CE5F807">
            <w:pPr>
              <w:pStyle w:val="14"/>
            </w:pPr>
            <w:r>
              <w:t>指标值</w:t>
            </w:r>
          </w:p>
        </w:tc>
      </w:tr>
      <w:tr w14:paraId="1C09A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72E17">
            <w:pPr>
              <w:pStyle w:val="15"/>
            </w:pPr>
            <w:r>
              <w:t>产出指标</w:t>
            </w:r>
          </w:p>
        </w:tc>
        <w:tc>
          <w:tcPr>
            <w:tcW w:w="1276" w:type="dxa"/>
            <w:vAlign w:val="center"/>
          </w:tcPr>
          <w:p w14:paraId="3543C231">
            <w:pPr>
              <w:pStyle w:val="13"/>
            </w:pPr>
            <w:r>
              <w:t>数量指标</w:t>
            </w:r>
          </w:p>
        </w:tc>
        <w:tc>
          <w:tcPr>
            <w:tcW w:w="1332" w:type="dxa"/>
            <w:vAlign w:val="center"/>
          </w:tcPr>
          <w:p w14:paraId="50AF9105">
            <w:pPr>
              <w:pStyle w:val="13"/>
            </w:pPr>
            <w:r>
              <w:t>补助发放人数</w:t>
            </w:r>
          </w:p>
        </w:tc>
        <w:tc>
          <w:tcPr>
            <w:tcW w:w="3430" w:type="dxa"/>
            <w:vAlign w:val="center"/>
          </w:tcPr>
          <w:p w14:paraId="3F9B1D4D">
            <w:pPr>
              <w:pStyle w:val="13"/>
            </w:pPr>
            <w:r>
              <w:t>补助发放人数</w:t>
            </w:r>
          </w:p>
        </w:tc>
        <w:tc>
          <w:tcPr>
            <w:tcW w:w="2551" w:type="dxa"/>
            <w:vAlign w:val="center"/>
          </w:tcPr>
          <w:p w14:paraId="4E41405B">
            <w:pPr>
              <w:pStyle w:val="13"/>
            </w:pPr>
            <w:r>
              <w:t>≥6人</w:t>
            </w:r>
          </w:p>
        </w:tc>
      </w:tr>
      <w:tr w14:paraId="657AF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026D58"/>
        </w:tc>
        <w:tc>
          <w:tcPr>
            <w:tcW w:w="1276" w:type="dxa"/>
            <w:vAlign w:val="center"/>
          </w:tcPr>
          <w:p w14:paraId="02EDF7E7">
            <w:pPr>
              <w:pStyle w:val="13"/>
            </w:pPr>
            <w:r>
              <w:t>质量指标</w:t>
            </w:r>
          </w:p>
        </w:tc>
        <w:tc>
          <w:tcPr>
            <w:tcW w:w="1332" w:type="dxa"/>
            <w:vAlign w:val="center"/>
          </w:tcPr>
          <w:p w14:paraId="1FC58D58">
            <w:pPr>
              <w:pStyle w:val="13"/>
            </w:pPr>
            <w:r>
              <w:t>补贴发放流程合规率</w:t>
            </w:r>
          </w:p>
        </w:tc>
        <w:tc>
          <w:tcPr>
            <w:tcW w:w="3430" w:type="dxa"/>
            <w:vAlign w:val="center"/>
          </w:tcPr>
          <w:p w14:paraId="0CEEF45D">
            <w:pPr>
              <w:pStyle w:val="13"/>
            </w:pPr>
            <w:r>
              <w:t>补贴发放流程合规率</w:t>
            </w:r>
          </w:p>
        </w:tc>
        <w:tc>
          <w:tcPr>
            <w:tcW w:w="2551" w:type="dxa"/>
            <w:vAlign w:val="center"/>
          </w:tcPr>
          <w:p w14:paraId="3A85FA7D">
            <w:pPr>
              <w:pStyle w:val="13"/>
            </w:pPr>
            <w:r>
              <w:t>100%</w:t>
            </w:r>
          </w:p>
        </w:tc>
      </w:tr>
      <w:tr w14:paraId="038EC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FEFF8"/>
        </w:tc>
        <w:tc>
          <w:tcPr>
            <w:tcW w:w="1276" w:type="dxa"/>
            <w:vAlign w:val="center"/>
          </w:tcPr>
          <w:p w14:paraId="122302E0">
            <w:pPr>
              <w:pStyle w:val="13"/>
            </w:pPr>
            <w:r>
              <w:t>时效指标</w:t>
            </w:r>
          </w:p>
        </w:tc>
        <w:tc>
          <w:tcPr>
            <w:tcW w:w="1332" w:type="dxa"/>
            <w:vAlign w:val="center"/>
          </w:tcPr>
          <w:p w14:paraId="6F84FFF4">
            <w:pPr>
              <w:pStyle w:val="13"/>
            </w:pPr>
            <w:r>
              <w:t>补助发放完成时间</w:t>
            </w:r>
          </w:p>
        </w:tc>
        <w:tc>
          <w:tcPr>
            <w:tcW w:w="3430" w:type="dxa"/>
            <w:vAlign w:val="center"/>
          </w:tcPr>
          <w:p w14:paraId="518DC4B1">
            <w:pPr>
              <w:pStyle w:val="13"/>
            </w:pPr>
            <w:r>
              <w:t>补助发放完成时间</w:t>
            </w:r>
          </w:p>
        </w:tc>
        <w:tc>
          <w:tcPr>
            <w:tcW w:w="2551" w:type="dxa"/>
            <w:vAlign w:val="center"/>
          </w:tcPr>
          <w:p w14:paraId="535AEFE7">
            <w:pPr>
              <w:pStyle w:val="13"/>
            </w:pPr>
            <w:r>
              <w:t>2026年12月31日前</w:t>
            </w:r>
          </w:p>
        </w:tc>
      </w:tr>
      <w:tr w14:paraId="64F18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58868"/>
        </w:tc>
        <w:tc>
          <w:tcPr>
            <w:tcW w:w="1276" w:type="dxa"/>
            <w:vAlign w:val="center"/>
          </w:tcPr>
          <w:p w14:paraId="1B4B29D6">
            <w:pPr>
              <w:pStyle w:val="13"/>
            </w:pPr>
            <w:r>
              <w:t>成本指标</w:t>
            </w:r>
          </w:p>
        </w:tc>
        <w:tc>
          <w:tcPr>
            <w:tcW w:w="1332" w:type="dxa"/>
            <w:vAlign w:val="center"/>
          </w:tcPr>
          <w:p w14:paraId="661BC5E7">
            <w:pPr>
              <w:pStyle w:val="13"/>
            </w:pPr>
            <w:r>
              <w:t>核增一次性绩效及卫生防疫津贴标准</w:t>
            </w:r>
          </w:p>
        </w:tc>
        <w:tc>
          <w:tcPr>
            <w:tcW w:w="3430" w:type="dxa"/>
            <w:vAlign w:val="center"/>
          </w:tcPr>
          <w:p w14:paraId="79362529">
            <w:pPr>
              <w:pStyle w:val="13"/>
            </w:pPr>
            <w:r>
              <w:t>核增一次性绩效及卫生防疫津贴标准</w:t>
            </w:r>
          </w:p>
        </w:tc>
        <w:tc>
          <w:tcPr>
            <w:tcW w:w="2551" w:type="dxa"/>
            <w:vAlign w:val="center"/>
          </w:tcPr>
          <w:p w14:paraId="2D273ACA">
            <w:pPr>
              <w:pStyle w:val="13"/>
            </w:pPr>
            <w:r>
              <w:t>44700元</w:t>
            </w:r>
          </w:p>
        </w:tc>
      </w:tr>
      <w:tr w14:paraId="00CE9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A41D2D">
            <w:pPr>
              <w:pStyle w:val="15"/>
            </w:pPr>
            <w:r>
              <w:t>效益指标</w:t>
            </w:r>
          </w:p>
        </w:tc>
        <w:tc>
          <w:tcPr>
            <w:tcW w:w="1276" w:type="dxa"/>
            <w:vAlign w:val="center"/>
          </w:tcPr>
          <w:p w14:paraId="242AFA9C">
            <w:pPr>
              <w:pStyle w:val="13"/>
            </w:pPr>
            <w:r>
              <w:t>社会效益指标</w:t>
            </w:r>
          </w:p>
        </w:tc>
        <w:tc>
          <w:tcPr>
            <w:tcW w:w="1332" w:type="dxa"/>
            <w:vAlign w:val="center"/>
          </w:tcPr>
          <w:p w14:paraId="268482F3">
            <w:pPr>
              <w:pStyle w:val="13"/>
            </w:pPr>
            <w:r>
              <w:t>保障医务人员权益</w:t>
            </w:r>
          </w:p>
        </w:tc>
        <w:tc>
          <w:tcPr>
            <w:tcW w:w="3430" w:type="dxa"/>
            <w:vAlign w:val="center"/>
          </w:tcPr>
          <w:p w14:paraId="7342C942">
            <w:pPr>
              <w:pStyle w:val="13"/>
            </w:pPr>
            <w:r>
              <w:t>保障医务人员权益</w:t>
            </w:r>
          </w:p>
        </w:tc>
        <w:tc>
          <w:tcPr>
            <w:tcW w:w="2551" w:type="dxa"/>
            <w:vAlign w:val="center"/>
          </w:tcPr>
          <w:p w14:paraId="11158CCB">
            <w:pPr>
              <w:pStyle w:val="13"/>
            </w:pPr>
            <w:r>
              <w:t>有效保障</w:t>
            </w:r>
          </w:p>
        </w:tc>
      </w:tr>
      <w:tr w14:paraId="5DA05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E00FF6">
            <w:pPr>
              <w:pStyle w:val="15"/>
            </w:pPr>
            <w:r>
              <w:t>满意度指标</w:t>
            </w:r>
          </w:p>
        </w:tc>
        <w:tc>
          <w:tcPr>
            <w:tcW w:w="1276" w:type="dxa"/>
            <w:vAlign w:val="center"/>
          </w:tcPr>
          <w:p w14:paraId="57314C50">
            <w:pPr>
              <w:pStyle w:val="13"/>
            </w:pPr>
            <w:r>
              <w:t>服务对象满意度指标</w:t>
            </w:r>
          </w:p>
        </w:tc>
        <w:tc>
          <w:tcPr>
            <w:tcW w:w="1332" w:type="dxa"/>
            <w:vAlign w:val="center"/>
          </w:tcPr>
          <w:p w14:paraId="44DBFD96">
            <w:pPr>
              <w:pStyle w:val="13"/>
            </w:pPr>
            <w:r>
              <w:t>医务人员满意度</w:t>
            </w:r>
          </w:p>
        </w:tc>
        <w:tc>
          <w:tcPr>
            <w:tcW w:w="3430" w:type="dxa"/>
            <w:vAlign w:val="center"/>
          </w:tcPr>
          <w:p w14:paraId="690764B5">
            <w:pPr>
              <w:pStyle w:val="13"/>
            </w:pPr>
            <w:r>
              <w:t>医务人员满意度</w:t>
            </w:r>
          </w:p>
        </w:tc>
        <w:tc>
          <w:tcPr>
            <w:tcW w:w="2551" w:type="dxa"/>
            <w:vAlign w:val="center"/>
          </w:tcPr>
          <w:p w14:paraId="04A2DB81">
            <w:pPr>
              <w:pStyle w:val="13"/>
            </w:pPr>
            <w:r>
              <w:t>≥95%</w:t>
            </w:r>
          </w:p>
        </w:tc>
      </w:tr>
    </w:tbl>
    <w:p w14:paraId="37AED613">
      <w:pPr>
        <w:sectPr>
          <w:pgSz w:w="11900" w:h="16840"/>
          <w:pgMar w:top="1984" w:right="1304" w:bottom="1134" w:left="1304" w:header="720" w:footer="720" w:gutter="0"/>
          <w:cols w:space="720" w:num="1"/>
        </w:sectPr>
      </w:pPr>
    </w:p>
    <w:p w14:paraId="00FBB514">
      <w:pPr>
        <w:spacing w:before="0" w:after="0" w:line="240" w:lineRule="auto"/>
        <w:ind w:firstLine="0"/>
        <w:jc w:val="center"/>
        <w:outlineLvl w:val="9"/>
      </w:pPr>
      <w:r>
        <w:rPr>
          <w:rFonts w:ascii="方正仿宋_GBK" w:hAnsi="方正仿宋_GBK" w:eastAsia="方正仿宋_GBK" w:cs="方正仿宋_GBK"/>
          <w:sz w:val="28"/>
        </w:rPr>
        <w:t xml:space="preserve"> </w:t>
      </w:r>
    </w:p>
    <w:p w14:paraId="0CF042B2">
      <w:pPr>
        <w:spacing w:before="0" w:after="0"/>
        <w:ind w:firstLine="560"/>
        <w:jc w:val="left"/>
        <w:outlineLvl w:val="3"/>
      </w:pPr>
      <w:bookmarkStart w:id="442" w:name="_Toc_4_4_0000000443"/>
      <w:r>
        <w:rPr>
          <w:rFonts w:ascii="方正仿宋_GBK" w:hAnsi="方正仿宋_GBK" w:eastAsia="方正仿宋_GBK" w:cs="方正仿宋_GBK"/>
          <w:sz w:val="28"/>
        </w:rPr>
        <w:t>436.重大传染病防控资金-儿童口腔疾病综合干预-2025年中央（津财社指[2024]116号）绩效目标表</w:t>
      </w:r>
      <w:bookmarkEnd w:id="44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63C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A55FB9">
            <w:pPr>
              <w:pStyle w:val="12"/>
            </w:pPr>
            <w:r>
              <w:t>368236天津市滨海新区塘沽口腔医院</w:t>
            </w:r>
          </w:p>
        </w:tc>
        <w:tc>
          <w:tcPr>
            <w:tcW w:w="1276" w:type="dxa"/>
            <w:tcBorders>
              <w:top w:val="single" w:color="FFFFFF" w:sz="6" w:space="0"/>
              <w:left w:val="single" w:color="FFFFFF" w:sz="6" w:space="0"/>
              <w:right w:val="single" w:color="FFFFFF" w:sz="6" w:space="0"/>
            </w:tcBorders>
            <w:vAlign w:val="center"/>
          </w:tcPr>
          <w:p w14:paraId="2AA00523">
            <w:pPr>
              <w:pStyle w:val="11"/>
            </w:pPr>
            <w:r>
              <w:t>单位：元</w:t>
            </w:r>
          </w:p>
        </w:tc>
      </w:tr>
      <w:tr w14:paraId="6BF1B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1BB0C">
            <w:pPr>
              <w:pStyle w:val="14"/>
            </w:pPr>
            <w:r>
              <w:t>项目名称</w:t>
            </w:r>
          </w:p>
        </w:tc>
        <w:tc>
          <w:tcPr>
            <w:tcW w:w="8589" w:type="dxa"/>
            <w:gridSpan w:val="6"/>
            <w:vAlign w:val="center"/>
          </w:tcPr>
          <w:p w14:paraId="10E00B3B">
            <w:pPr>
              <w:pStyle w:val="13"/>
            </w:pPr>
            <w:r>
              <w:t>重大传染病防控资金-儿童口腔疾病综合干预-2025年中央（津财社指[2024]116号）</w:t>
            </w:r>
          </w:p>
        </w:tc>
      </w:tr>
      <w:tr w14:paraId="1DDA94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CFEBC">
            <w:pPr>
              <w:pStyle w:val="14"/>
            </w:pPr>
            <w:r>
              <w:t>预算规模及资金用途</w:t>
            </w:r>
          </w:p>
        </w:tc>
        <w:tc>
          <w:tcPr>
            <w:tcW w:w="1276" w:type="dxa"/>
            <w:vAlign w:val="center"/>
          </w:tcPr>
          <w:p w14:paraId="7635A5EC">
            <w:pPr>
              <w:pStyle w:val="14"/>
            </w:pPr>
            <w:r>
              <w:t>预算数</w:t>
            </w:r>
          </w:p>
        </w:tc>
        <w:tc>
          <w:tcPr>
            <w:tcW w:w="1332" w:type="dxa"/>
            <w:vAlign w:val="center"/>
          </w:tcPr>
          <w:p w14:paraId="44F35AA9">
            <w:pPr>
              <w:pStyle w:val="13"/>
            </w:pPr>
            <w:r>
              <w:t>13500.00</w:t>
            </w:r>
          </w:p>
        </w:tc>
        <w:tc>
          <w:tcPr>
            <w:tcW w:w="1587" w:type="dxa"/>
            <w:vAlign w:val="center"/>
          </w:tcPr>
          <w:p w14:paraId="39E3CF38">
            <w:pPr>
              <w:pStyle w:val="14"/>
            </w:pPr>
            <w:r>
              <w:t>其中：财政    资金</w:t>
            </w:r>
          </w:p>
        </w:tc>
        <w:tc>
          <w:tcPr>
            <w:tcW w:w="1843" w:type="dxa"/>
            <w:vAlign w:val="center"/>
          </w:tcPr>
          <w:p w14:paraId="2D553F00">
            <w:pPr>
              <w:pStyle w:val="13"/>
            </w:pPr>
            <w:r>
              <w:t>13500.00</w:t>
            </w:r>
          </w:p>
        </w:tc>
        <w:tc>
          <w:tcPr>
            <w:tcW w:w="1276" w:type="dxa"/>
            <w:vAlign w:val="center"/>
          </w:tcPr>
          <w:p w14:paraId="4D4B2B79">
            <w:pPr>
              <w:pStyle w:val="14"/>
            </w:pPr>
            <w:r>
              <w:t>其他资金</w:t>
            </w:r>
          </w:p>
        </w:tc>
        <w:tc>
          <w:tcPr>
            <w:tcW w:w="1276" w:type="dxa"/>
            <w:vAlign w:val="center"/>
          </w:tcPr>
          <w:p w14:paraId="4CE67DD1">
            <w:pPr>
              <w:pStyle w:val="13"/>
            </w:pPr>
            <w:r>
              <w:t xml:space="preserve"> </w:t>
            </w:r>
          </w:p>
        </w:tc>
      </w:tr>
      <w:tr w14:paraId="6C767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BF2694"/>
        </w:tc>
        <w:tc>
          <w:tcPr>
            <w:tcW w:w="8589" w:type="dxa"/>
            <w:gridSpan w:val="6"/>
            <w:vAlign w:val="center"/>
          </w:tcPr>
          <w:p w14:paraId="747B3131">
            <w:pPr>
              <w:pStyle w:val="13"/>
            </w:pPr>
            <w:r>
              <w:t>重大传染病防控资金-儿童口腔疾病综合干预-2025年中央（津财社指[2024]116号）</w:t>
            </w:r>
            <w:r>
              <w:tab/>
            </w:r>
            <w:r>
              <w:tab/>
            </w:r>
            <w:r>
              <w:tab/>
            </w:r>
          </w:p>
          <w:p w14:paraId="40046B65">
            <w:pPr>
              <w:pStyle w:val="13"/>
            </w:pPr>
          </w:p>
        </w:tc>
      </w:tr>
      <w:tr w14:paraId="12296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9D34A">
            <w:pPr>
              <w:pStyle w:val="14"/>
            </w:pPr>
            <w:r>
              <w:t>绩效目标</w:t>
            </w:r>
          </w:p>
        </w:tc>
        <w:tc>
          <w:tcPr>
            <w:tcW w:w="8589" w:type="dxa"/>
            <w:gridSpan w:val="6"/>
            <w:vAlign w:val="center"/>
          </w:tcPr>
          <w:p w14:paraId="04A8C583">
            <w:pPr>
              <w:pStyle w:val="13"/>
            </w:pPr>
            <w:r>
              <w:t>1.通过在管辖片区完成预防科日任务，满足重大传染病防控需求，保证口腔干预任务保质保量完成。</w:t>
            </w:r>
            <w:r>
              <w:tab/>
            </w:r>
            <w:r>
              <w:tab/>
            </w:r>
            <w:r>
              <w:tab/>
            </w:r>
            <w:r>
              <w:tab/>
            </w:r>
            <w:r>
              <w:tab/>
            </w:r>
            <w:r>
              <w:tab/>
            </w:r>
          </w:p>
          <w:p w14:paraId="2D1345DD">
            <w:pPr>
              <w:pStyle w:val="13"/>
            </w:pPr>
          </w:p>
        </w:tc>
      </w:tr>
    </w:tbl>
    <w:p w14:paraId="02342BD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F2AA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63D677">
            <w:pPr>
              <w:pStyle w:val="14"/>
            </w:pPr>
            <w:r>
              <w:t>一级指标</w:t>
            </w:r>
          </w:p>
        </w:tc>
        <w:tc>
          <w:tcPr>
            <w:tcW w:w="1276" w:type="dxa"/>
            <w:vAlign w:val="center"/>
          </w:tcPr>
          <w:p w14:paraId="4AAB3EB8">
            <w:pPr>
              <w:pStyle w:val="14"/>
            </w:pPr>
            <w:r>
              <w:t>二级指标</w:t>
            </w:r>
          </w:p>
        </w:tc>
        <w:tc>
          <w:tcPr>
            <w:tcW w:w="1332" w:type="dxa"/>
            <w:vAlign w:val="center"/>
          </w:tcPr>
          <w:p w14:paraId="76C06200">
            <w:pPr>
              <w:pStyle w:val="14"/>
            </w:pPr>
            <w:r>
              <w:t>三级指标</w:t>
            </w:r>
          </w:p>
        </w:tc>
        <w:tc>
          <w:tcPr>
            <w:tcW w:w="3430" w:type="dxa"/>
            <w:vAlign w:val="center"/>
          </w:tcPr>
          <w:p w14:paraId="7E9229B4">
            <w:pPr>
              <w:pStyle w:val="14"/>
            </w:pPr>
            <w:r>
              <w:t>绩效指标描述</w:t>
            </w:r>
          </w:p>
        </w:tc>
        <w:tc>
          <w:tcPr>
            <w:tcW w:w="2551" w:type="dxa"/>
            <w:vAlign w:val="center"/>
          </w:tcPr>
          <w:p w14:paraId="23EF21C7">
            <w:pPr>
              <w:pStyle w:val="14"/>
            </w:pPr>
            <w:r>
              <w:t>指标值</w:t>
            </w:r>
          </w:p>
        </w:tc>
      </w:tr>
      <w:tr w14:paraId="15D51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AE1F5">
            <w:pPr>
              <w:pStyle w:val="15"/>
            </w:pPr>
            <w:r>
              <w:t>产出指标</w:t>
            </w:r>
          </w:p>
        </w:tc>
        <w:tc>
          <w:tcPr>
            <w:tcW w:w="1276" w:type="dxa"/>
            <w:vAlign w:val="center"/>
          </w:tcPr>
          <w:p w14:paraId="54FDEEAE">
            <w:pPr>
              <w:pStyle w:val="13"/>
            </w:pPr>
            <w:r>
              <w:t>数量指标</w:t>
            </w:r>
          </w:p>
        </w:tc>
        <w:tc>
          <w:tcPr>
            <w:tcW w:w="1332" w:type="dxa"/>
            <w:vAlign w:val="center"/>
          </w:tcPr>
          <w:p w14:paraId="7F97310C">
            <w:pPr>
              <w:pStyle w:val="13"/>
            </w:pPr>
            <w:r>
              <w:t>完成预防科下片任务</w:t>
            </w:r>
          </w:p>
        </w:tc>
        <w:tc>
          <w:tcPr>
            <w:tcW w:w="3430" w:type="dxa"/>
            <w:vAlign w:val="center"/>
          </w:tcPr>
          <w:p w14:paraId="7845E658">
            <w:pPr>
              <w:pStyle w:val="13"/>
            </w:pPr>
            <w:r>
              <w:t>完成预防科下片任务</w:t>
            </w:r>
          </w:p>
        </w:tc>
        <w:tc>
          <w:tcPr>
            <w:tcW w:w="2551" w:type="dxa"/>
            <w:vAlign w:val="center"/>
          </w:tcPr>
          <w:p w14:paraId="514B7CE8">
            <w:pPr>
              <w:pStyle w:val="13"/>
            </w:pPr>
            <w:r>
              <w:t>≥6800人</w:t>
            </w:r>
          </w:p>
        </w:tc>
      </w:tr>
      <w:tr w14:paraId="0A60B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A0755"/>
        </w:tc>
        <w:tc>
          <w:tcPr>
            <w:tcW w:w="1276" w:type="dxa"/>
            <w:vAlign w:val="center"/>
          </w:tcPr>
          <w:p w14:paraId="15E4E0AA">
            <w:pPr>
              <w:pStyle w:val="13"/>
            </w:pPr>
            <w:r>
              <w:t>数量指标</w:t>
            </w:r>
          </w:p>
        </w:tc>
        <w:tc>
          <w:tcPr>
            <w:tcW w:w="1332" w:type="dxa"/>
            <w:vAlign w:val="center"/>
          </w:tcPr>
          <w:p w14:paraId="76EEC00E">
            <w:pPr>
              <w:pStyle w:val="13"/>
            </w:pPr>
            <w:r>
              <w:t>完成采集下片任务</w:t>
            </w:r>
          </w:p>
        </w:tc>
        <w:tc>
          <w:tcPr>
            <w:tcW w:w="3430" w:type="dxa"/>
            <w:vAlign w:val="center"/>
          </w:tcPr>
          <w:p w14:paraId="07749E1C">
            <w:pPr>
              <w:pStyle w:val="13"/>
            </w:pPr>
            <w:r>
              <w:t>完成采集下片任务</w:t>
            </w:r>
          </w:p>
        </w:tc>
        <w:tc>
          <w:tcPr>
            <w:tcW w:w="2551" w:type="dxa"/>
            <w:vAlign w:val="center"/>
          </w:tcPr>
          <w:p w14:paraId="21080901">
            <w:pPr>
              <w:pStyle w:val="13"/>
            </w:pPr>
            <w:r>
              <w:t>≥6800人</w:t>
            </w:r>
          </w:p>
        </w:tc>
      </w:tr>
      <w:tr w14:paraId="72160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849DC"/>
        </w:tc>
        <w:tc>
          <w:tcPr>
            <w:tcW w:w="1276" w:type="dxa"/>
            <w:vAlign w:val="center"/>
          </w:tcPr>
          <w:p w14:paraId="72BA3FCD">
            <w:pPr>
              <w:pStyle w:val="13"/>
            </w:pPr>
            <w:r>
              <w:t>质量指标</w:t>
            </w:r>
          </w:p>
        </w:tc>
        <w:tc>
          <w:tcPr>
            <w:tcW w:w="1332" w:type="dxa"/>
            <w:vAlign w:val="center"/>
          </w:tcPr>
          <w:p w14:paraId="30B045C8">
            <w:pPr>
              <w:pStyle w:val="13"/>
            </w:pPr>
            <w:r>
              <w:t>预防保健儿童复诊率</w:t>
            </w:r>
          </w:p>
        </w:tc>
        <w:tc>
          <w:tcPr>
            <w:tcW w:w="3430" w:type="dxa"/>
            <w:vAlign w:val="center"/>
          </w:tcPr>
          <w:p w14:paraId="1821E988">
            <w:pPr>
              <w:pStyle w:val="13"/>
            </w:pPr>
            <w:r>
              <w:t>预防保健儿童复诊率</w:t>
            </w:r>
          </w:p>
        </w:tc>
        <w:tc>
          <w:tcPr>
            <w:tcW w:w="2551" w:type="dxa"/>
            <w:vAlign w:val="center"/>
          </w:tcPr>
          <w:p w14:paraId="3D4F6D4B">
            <w:pPr>
              <w:pStyle w:val="13"/>
            </w:pPr>
            <w:r>
              <w:t>&gt;70%</w:t>
            </w:r>
          </w:p>
        </w:tc>
      </w:tr>
      <w:tr w14:paraId="5886B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A7D911"/>
        </w:tc>
        <w:tc>
          <w:tcPr>
            <w:tcW w:w="1276" w:type="dxa"/>
            <w:vAlign w:val="center"/>
          </w:tcPr>
          <w:p w14:paraId="7C03996A">
            <w:pPr>
              <w:pStyle w:val="13"/>
            </w:pPr>
            <w:r>
              <w:t>时效指标</w:t>
            </w:r>
          </w:p>
        </w:tc>
        <w:tc>
          <w:tcPr>
            <w:tcW w:w="1332" w:type="dxa"/>
            <w:vAlign w:val="center"/>
          </w:tcPr>
          <w:p w14:paraId="6E491B19">
            <w:pPr>
              <w:pStyle w:val="13"/>
            </w:pPr>
            <w:r>
              <w:t>任务完成时间</w:t>
            </w:r>
          </w:p>
        </w:tc>
        <w:tc>
          <w:tcPr>
            <w:tcW w:w="3430" w:type="dxa"/>
            <w:vAlign w:val="center"/>
          </w:tcPr>
          <w:p w14:paraId="7DDB73C1">
            <w:pPr>
              <w:pStyle w:val="13"/>
            </w:pPr>
            <w:r>
              <w:t>任务完成时间</w:t>
            </w:r>
          </w:p>
        </w:tc>
        <w:tc>
          <w:tcPr>
            <w:tcW w:w="2551" w:type="dxa"/>
            <w:vAlign w:val="center"/>
          </w:tcPr>
          <w:p w14:paraId="71E3FFC2">
            <w:pPr>
              <w:pStyle w:val="13"/>
            </w:pPr>
            <w:r>
              <w:t>2026年12月31日前</w:t>
            </w:r>
          </w:p>
        </w:tc>
      </w:tr>
      <w:tr w14:paraId="1FBBE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050DF"/>
        </w:tc>
        <w:tc>
          <w:tcPr>
            <w:tcW w:w="1276" w:type="dxa"/>
            <w:vAlign w:val="center"/>
          </w:tcPr>
          <w:p w14:paraId="1B47F9F6">
            <w:pPr>
              <w:pStyle w:val="13"/>
            </w:pPr>
            <w:r>
              <w:t>成本指标</w:t>
            </w:r>
          </w:p>
        </w:tc>
        <w:tc>
          <w:tcPr>
            <w:tcW w:w="1332" w:type="dxa"/>
            <w:vAlign w:val="center"/>
          </w:tcPr>
          <w:p w14:paraId="78B53E9B">
            <w:pPr>
              <w:pStyle w:val="13"/>
            </w:pPr>
            <w:r>
              <w:t>预防科下片任务补贴标准</w:t>
            </w:r>
          </w:p>
        </w:tc>
        <w:tc>
          <w:tcPr>
            <w:tcW w:w="3430" w:type="dxa"/>
            <w:vAlign w:val="center"/>
          </w:tcPr>
          <w:p w14:paraId="7C716EE4">
            <w:pPr>
              <w:pStyle w:val="13"/>
            </w:pPr>
            <w:r>
              <w:t>预防科下片任务补贴标准</w:t>
            </w:r>
          </w:p>
        </w:tc>
        <w:tc>
          <w:tcPr>
            <w:tcW w:w="2551" w:type="dxa"/>
            <w:vAlign w:val="center"/>
          </w:tcPr>
          <w:p w14:paraId="72A22748">
            <w:pPr>
              <w:pStyle w:val="13"/>
            </w:pPr>
            <w:r>
              <w:t>≤13500元</w:t>
            </w:r>
          </w:p>
        </w:tc>
      </w:tr>
      <w:tr w14:paraId="03A9E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EC221A">
            <w:pPr>
              <w:pStyle w:val="15"/>
            </w:pPr>
            <w:r>
              <w:t>效益指标</w:t>
            </w:r>
          </w:p>
        </w:tc>
        <w:tc>
          <w:tcPr>
            <w:tcW w:w="1276" w:type="dxa"/>
            <w:vAlign w:val="center"/>
          </w:tcPr>
          <w:p w14:paraId="343ECEE5">
            <w:pPr>
              <w:pStyle w:val="13"/>
            </w:pPr>
            <w:r>
              <w:t>社会效益指标</w:t>
            </w:r>
          </w:p>
        </w:tc>
        <w:tc>
          <w:tcPr>
            <w:tcW w:w="1332" w:type="dxa"/>
            <w:vAlign w:val="center"/>
          </w:tcPr>
          <w:p w14:paraId="602CE6CB">
            <w:pPr>
              <w:pStyle w:val="13"/>
            </w:pPr>
            <w:r>
              <w:t>满足重大传染病防控需求</w:t>
            </w:r>
          </w:p>
        </w:tc>
        <w:tc>
          <w:tcPr>
            <w:tcW w:w="3430" w:type="dxa"/>
            <w:vAlign w:val="center"/>
          </w:tcPr>
          <w:p w14:paraId="63B2C002">
            <w:pPr>
              <w:pStyle w:val="13"/>
            </w:pPr>
            <w:r>
              <w:t>满足重大传染病防控需求</w:t>
            </w:r>
          </w:p>
        </w:tc>
        <w:tc>
          <w:tcPr>
            <w:tcW w:w="2551" w:type="dxa"/>
            <w:vAlign w:val="center"/>
          </w:tcPr>
          <w:p w14:paraId="1B85494A">
            <w:pPr>
              <w:pStyle w:val="13"/>
            </w:pPr>
            <w:r>
              <w:t>持续有效</w:t>
            </w:r>
          </w:p>
        </w:tc>
      </w:tr>
      <w:tr w14:paraId="505C7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E698F3">
            <w:pPr>
              <w:pStyle w:val="15"/>
            </w:pPr>
            <w:r>
              <w:t>满意度指标</w:t>
            </w:r>
          </w:p>
        </w:tc>
        <w:tc>
          <w:tcPr>
            <w:tcW w:w="1276" w:type="dxa"/>
            <w:vAlign w:val="center"/>
          </w:tcPr>
          <w:p w14:paraId="23F781AA">
            <w:pPr>
              <w:pStyle w:val="13"/>
            </w:pPr>
            <w:r>
              <w:t>服务对象满意度指标</w:t>
            </w:r>
          </w:p>
        </w:tc>
        <w:tc>
          <w:tcPr>
            <w:tcW w:w="1332" w:type="dxa"/>
            <w:vAlign w:val="center"/>
          </w:tcPr>
          <w:p w14:paraId="37199E8C">
            <w:pPr>
              <w:pStyle w:val="13"/>
            </w:pPr>
            <w:r>
              <w:t>居民满意度</w:t>
            </w:r>
          </w:p>
        </w:tc>
        <w:tc>
          <w:tcPr>
            <w:tcW w:w="3430" w:type="dxa"/>
            <w:vAlign w:val="center"/>
          </w:tcPr>
          <w:p w14:paraId="197718F0">
            <w:pPr>
              <w:pStyle w:val="13"/>
            </w:pPr>
            <w:r>
              <w:t>居民满意度</w:t>
            </w:r>
          </w:p>
        </w:tc>
        <w:tc>
          <w:tcPr>
            <w:tcW w:w="2551" w:type="dxa"/>
            <w:vAlign w:val="center"/>
          </w:tcPr>
          <w:p w14:paraId="7479F3FA">
            <w:pPr>
              <w:pStyle w:val="13"/>
            </w:pPr>
            <w:r>
              <w:t>≥80%</w:t>
            </w:r>
          </w:p>
        </w:tc>
      </w:tr>
    </w:tbl>
    <w:p w14:paraId="68399A73">
      <w:pPr>
        <w:sectPr>
          <w:pgSz w:w="11900" w:h="16840"/>
          <w:pgMar w:top="1984" w:right="1304" w:bottom="1134" w:left="1304" w:header="720" w:footer="720" w:gutter="0"/>
          <w:cols w:space="720" w:num="1"/>
        </w:sectPr>
      </w:pPr>
    </w:p>
    <w:p w14:paraId="494670AE">
      <w:pPr>
        <w:spacing w:before="0" w:after="0" w:line="240" w:lineRule="auto"/>
        <w:ind w:firstLine="0"/>
        <w:jc w:val="center"/>
        <w:outlineLvl w:val="9"/>
      </w:pPr>
      <w:r>
        <w:rPr>
          <w:rFonts w:ascii="方正仿宋_GBK" w:hAnsi="方正仿宋_GBK" w:eastAsia="方正仿宋_GBK" w:cs="方正仿宋_GBK"/>
          <w:sz w:val="28"/>
        </w:rPr>
        <w:t xml:space="preserve"> </w:t>
      </w:r>
    </w:p>
    <w:p w14:paraId="25D376C6">
      <w:pPr>
        <w:spacing w:before="0" w:after="0"/>
        <w:ind w:firstLine="560"/>
        <w:jc w:val="left"/>
        <w:outlineLvl w:val="3"/>
      </w:pPr>
      <w:bookmarkStart w:id="443" w:name="_Toc_4_4_0000000444"/>
      <w:r>
        <w:rPr>
          <w:rFonts w:ascii="方正仿宋_GBK" w:hAnsi="方正仿宋_GBK" w:eastAsia="方正仿宋_GBK" w:cs="方正仿宋_GBK"/>
          <w:sz w:val="28"/>
        </w:rPr>
        <w:t>437.2025年区卫健委疫情防控资金-2022年核增一次性绩效及一线医务人员卫生防疫津贴绩效目标表</w:t>
      </w:r>
      <w:bookmarkEnd w:id="44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96A3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8439C93">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06E8EF76">
            <w:pPr>
              <w:pStyle w:val="11"/>
            </w:pPr>
            <w:r>
              <w:t>单位：元</w:t>
            </w:r>
          </w:p>
        </w:tc>
      </w:tr>
      <w:tr w14:paraId="3EC0F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ED1EA">
            <w:pPr>
              <w:pStyle w:val="14"/>
            </w:pPr>
            <w:r>
              <w:t>项目名称</w:t>
            </w:r>
          </w:p>
        </w:tc>
        <w:tc>
          <w:tcPr>
            <w:tcW w:w="8589" w:type="dxa"/>
            <w:gridSpan w:val="6"/>
            <w:vAlign w:val="center"/>
          </w:tcPr>
          <w:p w14:paraId="2A8D74DB">
            <w:pPr>
              <w:pStyle w:val="13"/>
            </w:pPr>
            <w:r>
              <w:t>2025年区卫健委疫情防控资金-2022年核增一次性绩效及一线医务人员卫生防疫津贴</w:t>
            </w:r>
          </w:p>
        </w:tc>
      </w:tr>
      <w:tr w14:paraId="4AC5C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39948">
            <w:pPr>
              <w:pStyle w:val="14"/>
            </w:pPr>
            <w:r>
              <w:t>预算规模及资金用途</w:t>
            </w:r>
          </w:p>
        </w:tc>
        <w:tc>
          <w:tcPr>
            <w:tcW w:w="1276" w:type="dxa"/>
            <w:vAlign w:val="center"/>
          </w:tcPr>
          <w:p w14:paraId="0A0655CA">
            <w:pPr>
              <w:pStyle w:val="14"/>
            </w:pPr>
            <w:r>
              <w:t>预算数</w:t>
            </w:r>
          </w:p>
        </w:tc>
        <w:tc>
          <w:tcPr>
            <w:tcW w:w="1332" w:type="dxa"/>
            <w:vAlign w:val="center"/>
          </w:tcPr>
          <w:p w14:paraId="3E38C856">
            <w:pPr>
              <w:pStyle w:val="13"/>
            </w:pPr>
            <w:r>
              <w:t>360.50</w:t>
            </w:r>
          </w:p>
        </w:tc>
        <w:tc>
          <w:tcPr>
            <w:tcW w:w="1587" w:type="dxa"/>
            <w:vAlign w:val="center"/>
          </w:tcPr>
          <w:p w14:paraId="46D08696">
            <w:pPr>
              <w:pStyle w:val="14"/>
            </w:pPr>
            <w:r>
              <w:t>其中：财政    资金</w:t>
            </w:r>
          </w:p>
        </w:tc>
        <w:tc>
          <w:tcPr>
            <w:tcW w:w="1843" w:type="dxa"/>
            <w:vAlign w:val="center"/>
          </w:tcPr>
          <w:p w14:paraId="036FF406">
            <w:pPr>
              <w:pStyle w:val="13"/>
            </w:pPr>
            <w:r>
              <w:t>360.50</w:t>
            </w:r>
          </w:p>
        </w:tc>
        <w:tc>
          <w:tcPr>
            <w:tcW w:w="1276" w:type="dxa"/>
            <w:vAlign w:val="center"/>
          </w:tcPr>
          <w:p w14:paraId="1D97CDDD">
            <w:pPr>
              <w:pStyle w:val="14"/>
            </w:pPr>
            <w:r>
              <w:t>其他资金</w:t>
            </w:r>
          </w:p>
        </w:tc>
        <w:tc>
          <w:tcPr>
            <w:tcW w:w="1276" w:type="dxa"/>
            <w:vAlign w:val="center"/>
          </w:tcPr>
          <w:p w14:paraId="7B950E89">
            <w:pPr>
              <w:pStyle w:val="13"/>
            </w:pPr>
            <w:r>
              <w:t xml:space="preserve"> </w:t>
            </w:r>
          </w:p>
        </w:tc>
      </w:tr>
      <w:tr w14:paraId="27423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A53912"/>
        </w:tc>
        <w:tc>
          <w:tcPr>
            <w:tcW w:w="8589" w:type="dxa"/>
            <w:gridSpan w:val="6"/>
            <w:vAlign w:val="center"/>
          </w:tcPr>
          <w:p w14:paraId="0BF4EF9D">
            <w:pPr>
              <w:pStyle w:val="13"/>
            </w:pPr>
            <w:r>
              <w:t>用于支付一线人员防疫津贴</w:t>
            </w:r>
          </w:p>
        </w:tc>
      </w:tr>
      <w:tr w14:paraId="4FABD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13C9A">
            <w:pPr>
              <w:pStyle w:val="14"/>
            </w:pPr>
            <w:r>
              <w:t>绩效目标</w:t>
            </w:r>
          </w:p>
        </w:tc>
        <w:tc>
          <w:tcPr>
            <w:tcW w:w="8589" w:type="dxa"/>
            <w:gridSpan w:val="6"/>
            <w:vAlign w:val="center"/>
          </w:tcPr>
          <w:p w14:paraId="47649CB1">
            <w:pPr>
              <w:pStyle w:val="13"/>
            </w:pPr>
            <w:r>
              <w:t>1.通过发放2022年一线医务人员卫生防疫津贴，将关心关爱医务人员政策落到实处，切实保障医务人员权益。</w:t>
            </w:r>
          </w:p>
        </w:tc>
      </w:tr>
    </w:tbl>
    <w:p w14:paraId="2885ADE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290C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540887">
            <w:pPr>
              <w:pStyle w:val="14"/>
            </w:pPr>
            <w:r>
              <w:t>一级指标</w:t>
            </w:r>
          </w:p>
        </w:tc>
        <w:tc>
          <w:tcPr>
            <w:tcW w:w="1276" w:type="dxa"/>
            <w:vAlign w:val="center"/>
          </w:tcPr>
          <w:p w14:paraId="27F123B8">
            <w:pPr>
              <w:pStyle w:val="14"/>
            </w:pPr>
            <w:r>
              <w:t>二级指标</w:t>
            </w:r>
          </w:p>
        </w:tc>
        <w:tc>
          <w:tcPr>
            <w:tcW w:w="1332" w:type="dxa"/>
            <w:vAlign w:val="center"/>
          </w:tcPr>
          <w:p w14:paraId="0F056D08">
            <w:pPr>
              <w:pStyle w:val="14"/>
            </w:pPr>
            <w:r>
              <w:t>三级指标</w:t>
            </w:r>
          </w:p>
        </w:tc>
        <w:tc>
          <w:tcPr>
            <w:tcW w:w="3430" w:type="dxa"/>
            <w:vAlign w:val="center"/>
          </w:tcPr>
          <w:p w14:paraId="499CEACB">
            <w:pPr>
              <w:pStyle w:val="14"/>
            </w:pPr>
            <w:r>
              <w:t>绩效指标描述</w:t>
            </w:r>
          </w:p>
        </w:tc>
        <w:tc>
          <w:tcPr>
            <w:tcW w:w="2551" w:type="dxa"/>
            <w:vAlign w:val="center"/>
          </w:tcPr>
          <w:p w14:paraId="2A12C028">
            <w:pPr>
              <w:pStyle w:val="14"/>
            </w:pPr>
            <w:r>
              <w:t>指标值</w:t>
            </w:r>
          </w:p>
        </w:tc>
      </w:tr>
      <w:tr w14:paraId="01079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7F345">
            <w:pPr>
              <w:pStyle w:val="15"/>
            </w:pPr>
            <w:r>
              <w:t>产出指标</w:t>
            </w:r>
          </w:p>
        </w:tc>
        <w:tc>
          <w:tcPr>
            <w:tcW w:w="1276" w:type="dxa"/>
            <w:vAlign w:val="center"/>
          </w:tcPr>
          <w:p w14:paraId="0FDCF776">
            <w:pPr>
              <w:pStyle w:val="13"/>
            </w:pPr>
            <w:r>
              <w:t>数量指标</w:t>
            </w:r>
          </w:p>
        </w:tc>
        <w:tc>
          <w:tcPr>
            <w:tcW w:w="1332" w:type="dxa"/>
            <w:vAlign w:val="center"/>
          </w:tcPr>
          <w:p w14:paraId="5CA81C0E">
            <w:pPr>
              <w:pStyle w:val="13"/>
            </w:pPr>
            <w:r>
              <w:t>一线医务人员卫生防疫津贴发放人数</w:t>
            </w:r>
          </w:p>
        </w:tc>
        <w:tc>
          <w:tcPr>
            <w:tcW w:w="3430" w:type="dxa"/>
            <w:vAlign w:val="center"/>
          </w:tcPr>
          <w:p w14:paraId="4670FA92">
            <w:pPr>
              <w:pStyle w:val="13"/>
            </w:pPr>
            <w:r>
              <w:t>一线医务人员卫生防疫津贴发放人数</w:t>
            </w:r>
          </w:p>
        </w:tc>
        <w:tc>
          <w:tcPr>
            <w:tcW w:w="2551" w:type="dxa"/>
            <w:vAlign w:val="center"/>
          </w:tcPr>
          <w:p w14:paraId="7E928B5B">
            <w:pPr>
              <w:pStyle w:val="13"/>
            </w:pPr>
            <w:r>
              <w:t>44人</w:t>
            </w:r>
          </w:p>
        </w:tc>
      </w:tr>
      <w:tr w14:paraId="3F0C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A625D"/>
        </w:tc>
        <w:tc>
          <w:tcPr>
            <w:tcW w:w="1276" w:type="dxa"/>
            <w:vAlign w:val="center"/>
          </w:tcPr>
          <w:p w14:paraId="057CB1E8">
            <w:pPr>
              <w:pStyle w:val="13"/>
            </w:pPr>
            <w:r>
              <w:t>质量指标</w:t>
            </w:r>
          </w:p>
        </w:tc>
        <w:tc>
          <w:tcPr>
            <w:tcW w:w="1332" w:type="dxa"/>
            <w:vAlign w:val="center"/>
          </w:tcPr>
          <w:p w14:paraId="1CAF8260">
            <w:pPr>
              <w:pStyle w:val="13"/>
            </w:pPr>
            <w:r>
              <w:t>防疫津贴发放准确率</w:t>
            </w:r>
          </w:p>
        </w:tc>
        <w:tc>
          <w:tcPr>
            <w:tcW w:w="3430" w:type="dxa"/>
            <w:vAlign w:val="center"/>
          </w:tcPr>
          <w:p w14:paraId="42816B37">
            <w:pPr>
              <w:pStyle w:val="13"/>
            </w:pPr>
            <w:r>
              <w:t>防疫津贴发放准确率</w:t>
            </w:r>
          </w:p>
        </w:tc>
        <w:tc>
          <w:tcPr>
            <w:tcW w:w="2551" w:type="dxa"/>
            <w:vAlign w:val="center"/>
          </w:tcPr>
          <w:p w14:paraId="3A58DBFD">
            <w:pPr>
              <w:pStyle w:val="13"/>
            </w:pPr>
            <w:r>
              <w:t>≥99%</w:t>
            </w:r>
          </w:p>
        </w:tc>
      </w:tr>
      <w:tr w14:paraId="68923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0B1E3"/>
        </w:tc>
        <w:tc>
          <w:tcPr>
            <w:tcW w:w="1276" w:type="dxa"/>
            <w:vAlign w:val="center"/>
          </w:tcPr>
          <w:p w14:paraId="1177EBED">
            <w:pPr>
              <w:pStyle w:val="13"/>
            </w:pPr>
            <w:r>
              <w:t>时效指标</w:t>
            </w:r>
          </w:p>
        </w:tc>
        <w:tc>
          <w:tcPr>
            <w:tcW w:w="1332" w:type="dxa"/>
            <w:vAlign w:val="center"/>
          </w:tcPr>
          <w:p w14:paraId="77FE21CB">
            <w:pPr>
              <w:pStyle w:val="13"/>
            </w:pPr>
            <w:r>
              <w:t>防疫津贴发放完成时间</w:t>
            </w:r>
          </w:p>
        </w:tc>
        <w:tc>
          <w:tcPr>
            <w:tcW w:w="3430" w:type="dxa"/>
            <w:vAlign w:val="center"/>
          </w:tcPr>
          <w:p w14:paraId="588E3DBD">
            <w:pPr>
              <w:pStyle w:val="13"/>
            </w:pPr>
            <w:r>
              <w:t>防疫津贴发放完成时间</w:t>
            </w:r>
          </w:p>
        </w:tc>
        <w:tc>
          <w:tcPr>
            <w:tcW w:w="2551" w:type="dxa"/>
            <w:vAlign w:val="center"/>
          </w:tcPr>
          <w:p w14:paraId="16441DEE">
            <w:pPr>
              <w:pStyle w:val="13"/>
            </w:pPr>
            <w:r>
              <w:t>2026年完成</w:t>
            </w:r>
          </w:p>
        </w:tc>
      </w:tr>
      <w:tr w14:paraId="37EDC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9DDF4"/>
        </w:tc>
        <w:tc>
          <w:tcPr>
            <w:tcW w:w="1276" w:type="dxa"/>
            <w:vAlign w:val="center"/>
          </w:tcPr>
          <w:p w14:paraId="1B020B2C">
            <w:pPr>
              <w:pStyle w:val="13"/>
            </w:pPr>
            <w:r>
              <w:t>成本指标</w:t>
            </w:r>
          </w:p>
        </w:tc>
        <w:tc>
          <w:tcPr>
            <w:tcW w:w="1332" w:type="dxa"/>
            <w:vAlign w:val="center"/>
          </w:tcPr>
          <w:p w14:paraId="35F95753">
            <w:pPr>
              <w:pStyle w:val="13"/>
            </w:pPr>
            <w:r>
              <w:t>防疫津贴补助标准</w:t>
            </w:r>
          </w:p>
        </w:tc>
        <w:tc>
          <w:tcPr>
            <w:tcW w:w="3430" w:type="dxa"/>
            <w:vAlign w:val="center"/>
          </w:tcPr>
          <w:p w14:paraId="7E008800">
            <w:pPr>
              <w:pStyle w:val="13"/>
            </w:pPr>
            <w:r>
              <w:t>防疫津贴补助标准</w:t>
            </w:r>
          </w:p>
        </w:tc>
        <w:tc>
          <w:tcPr>
            <w:tcW w:w="2551" w:type="dxa"/>
            <w:vAlign w:val="center"/>
          </w:tcPr>
          <w:p w14:paraId="0C15B236">
            <w:pPr>
              <w:pStyle w:val="13"/>
            </w:pPr>
            <w:r>
              <w:t>25.75元/人/天</w:t>
            </w:r>
          </w:p>
        </w:tc>
      </w:tr>
      <w:tr w14:paraId="62DD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3D33EB">
            <w:pPr>
              <w:pStyle w:val="15"/>
            </w:pPr>
            <w:r>
              <w:t>效益指标</w:t>
            </w:r>
          </w:p>
        </w:tc>
        <w:tc>
          <w:tcPr>
            <w:tcW w:w="1276" w:type="dxa"/>
            <w:vAlign w:val="center"/>
          </w:tcPr>
          <w:p w14:paraId="591C61C0">
            <w:pPr>
              <w:pStyle w:val="13"/>
            </w:pPr>
            <w:r>
              <w:t>社会效益指标</w:t>
            </w:r>
          </w:p>
        </w:tc>
        <w:tc>
          <w:tcPr>
            <w:tcW w:w="1332" w:type="dxa"/>
            <w:vAlign w:val="center"/>
          </w:tcPr>
          <w:p w14:paraId="734E982C">
            <w:pPr>
              <w:pStyle w:val="13"/>
            </w:pPr>
            <w:r>
              <w:t>保障一线医务人员权益</w:t>
            </w:r>
          </w:p>
        </w:tc>
        <w:tc>
          <w:tcPr>
            <w:tcW w:w="3430" w:type="dxa"/>
            <w:vAlign w:val="center"/>
          </w:tcPr>
          <w:p w14:paraId="22677990">
            <w:pPr>
              <w:pStyle w:val="13"/>
            </w:pPr>
            <w:r>
              <w:t>保障一线医务人员权益</w:t>
            </w:r>
          </w:p>
        </w:tc>
        <w:tc>
          <w:tcPr>
            <w:tcW w:w="2551" w:type="dxa"/>
            <w:vAlign w:val="center"/>
          </w:tcPr>
          <w:p w14:paraId="74643678">
            <w:pPr>
              <w:pStyle w:val="13"/>
            </w:pPr>
            <w:r>
              <w:t>有效保障</w:t>
            </w:r>
          </w:p>
        </w:tc>
      </w:tr>
      <w:tr w14:paraId="74C81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E47EAF">
            <w:pPr>
              <w:pStyle w:val="15"/>
            </w:pPr>
            <w:r>
              <w:t>满意度指标</w:t>
            </w:r>
          </w:p>
        </w:tc>
        <w:tc>
          <w:tcPr>
            <w:tcW w:w="1276" w:type="dxa"/>
            <w:vAlign w:val="center"/>
          </w:tcPr>
          <w:p w14:paraId="7B98731E">
            <w:pPr>
              <w:pStyle w:val="13"/>
            </w:pPr>
            <w:r>
              <w:t>服务对象满意度指标</w:t>
            </w:r>
          </w:p>
        </w:tc>
        <w:tc>
          <w:tcPr>
            <w:tcW w:w="1332" w:type="dxa"/>
            <w:vAlign w:val="center"/>
          </w:tcPr>
          <w:p w14:paraId="13A9EE10">
            <w:pPr>
              <w:pStyle w:val="13"/>
            </w:pPr>
            <w:r>
              <w:t>一线医务人员满意度</w:t>
            </w:r>
          </w:p>
        </w:tc>
        <w:tc>
          <w:tcPr>
            <w:tcW w:w="3430" w:type="dxa"/>
            <w:vAlign w:val="center"/>
          </w:tcPr>
          <w:p w14:paraId="37345F13">
            <w:pPr>
              <w:pStyle w:val="13"/>
            </w:pPr>
            <w:r>
              <w:t>一线医务人员满意度</w:t>
            </w:r>
          </w:p>
        </w:tc>
        <w:tc>
          <w:tcPr>
            <w:tcW w:w="2551" w:type="dxa"/>
            <w:vAlign w:val="center"/>
          </w:tcPr>
          <w:p w14:paraId="16D66B4F">
            <w:pPr>
              <w:pStyle w:val="13"/>
            </w:pPr>
            <w:r>
              <w:t>≥90%</w:t>
            </w:r>
          </w:p>
        </w:tc>
      </w:tr>
    </w:tbl>
    <w:p w14:paraId="598FF0FC">
      <w:pPr>
        <w:sectPr>
          <w:pgSz w:w="11900" w:h="16840"/>
          <w:pgMar w:top="1984" w:right="1304" w:bottom="1134" w:left="1304" w:header="720" w:footer="720" w:gutter="0"/>
          <w:cols w:space="720" w:num="1"/>
        </w:sectPr>
      </w:pPr>
    </w:p>
    <w:p w14:paraId="4F82787B">
      <w:pPr>
        <w:spacing w:before="0" w:after="0" w:line="240" w:lineRule="auto"/>
        <w:ind w:firstLine="0"/>
        <w:jc w:val="center"/>
        <w:outlineLvl w:val="9"/>
      </w:pPr>
      <w:r>
        <w:rPr>
          <w:rFonts w:ascii="方正仿宋_GBK" w:hAnsi="方正仿宋_GBK" w:eastAsia="方正仿宋_GBK" w:cs="方正仿宋_GBK"/>
          <w:sz w:val="28"/>
        </w:rPr>
        <w:t xml:space="preserve"> </w:t>
      </w:r>
    </w:p>
    <w:p w14:paraId="3CC6C6C1">
      <w:pPr>
        <w:spacing w:before="0" w:after="0"/>
        <w:ind w:firstLine="560"/>
        <w:jc w:val="left"/>
        <w:outlineLvl w:val="3"/>
      </w:pPr>
      <w:bookmarkStart w:id="444" w:name="_Toc_4_4_0000000445"/>
      <w:r>
        <w:rPr>
          <w:rFonts w:ascii="方正仿宋_GBK" w:hAnsi="方正仿宋_GBK" w:eastAsia="方正仿宋_GBK" w:cs="方正仿宋_GBK"/>
          <w:sz w:val="28"/>
        </w:rPr>
        <w:t>438.2025年区卫健委疫情防控资金-医疗机构“应检尽检”核酸退费绩效目标表</w:t>
      </w:r>
      <w:bookmarkEnd w:id="44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E00A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3F4F90">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6FC56889">
            <w:pPr>
              <w:pStyle w:val="11"/>
            </w:pPr>
            <w:r>
              <w:t>单位：元</w:t>
            </w:r>
          </w:p>
        </w:tc>
      </w:tr>
      <w:tr w14:paraId="1289A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90F6E">
            <w:pPr>
              <w:pStyle w:val="14"/>
            </w:pPr>
            <w:r>
              <w:t>项目名称</w:t>
            </w:r>
          </w:p>
        </w:tc>
        <w:tc>
          <w:tcPr>
            <w:tcW w:w="8589" w:type="dxa"/>
            <w:gridSpan w:val="6"/>
            <w:vAlign w:val="center"/>
          </w:tcPr>
          <w:p w14:paraId="26601D03">
            <w:pPr>
              <w:pStyle w:val="13"/>
            </w:pPr>
            <w:r>
              <w:t>2025年区卫健委疫情防控资金-医疗机构“应检尽检”核酸退费</w:t>
            </w:r>
          </w:p>
        </w:tc>
      </w:tr>
      <w:tr w14:paraId="60682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800F78">
            <w:pPr>
              <w:pStyle w:val="14"/>
            </w:pPr>
            <w:r>
              <w:t>预算规模及资金用途</w:t>
            </w:r>
          </w:p>
        </w:tc>
        <w:tc>
          <w:tcPr>
            <w:tcW w:w="1276" w:type="dxa"/>
            <w:vAlign w:val="center"/>
          </w:tcPr>
          <w:p w14:paraId="3656444D">
            <w:pPr>
              <w:pStyle w:val="14"/>
            </w:pPr>
            <w:r>
              <w:t>预算数</w:t>
            </w:r>
          </w:p>
        </w:tc>
        <w:tc>
          <w:tcPr>
            <w:tcW w:w="1332" w:type="dxa"/>
            <w:vAlign w:val="center"/>
          </w:tcPr>
          <w:p w14:paraId="05DA6A24">
            <w:pPr>
              <w:pStyle w:val="13"/>
            </w:pPr>
            <w:r>
              <w:t>82864.60</w:t>
            </w:r>
          </w:p>
        </w:tc>
        <w:tc>
          <w:tcPr>
            <w:tcW w:w="1587" w:type="dxa"/>
            <w:vAlign w:val="center"/>
          </w:tcPr>
          <w:p w14:paraId="0FB717DB">
            <w:pPr>
              <w:pStyle w:val="14"/>
            </w:pPr>
            <w:r>
              <w:t>其中：财政    资金</w:t>
            </w:r>
          </w:p>
        </w:tc>
        <w:tc>
          <w:tcPr>
            <w:tcW w:w="1843" w:type="dxa"/>
            <w:vAlign w:val="center"/>
          </w:tcPr>
          <w:p w14:paraId="3F74C08D">
            <w:pPr>
              <w:pStyle w:val="13"/>
            </w:pPr>
            <w:r>
              <w:t>82864.60</w:t>
            </w:r>
          </w:p>
        </w:tc>
        <w:tc>
          <w:tcPr>
            <w:tcW w:w="1276" w:type="dxa"/>
            <w:vAlign w:val="center"/>
          </w:tcPr>
          <w:p w14:paraId="1619171E">
            <w:pPr>
              <w:pStyle w:val="14"/>
            </w:pPr>
            <w:r>
              <w:t>其他资金</w:t>
            </w:r>
          </w:p>
        </w:tc>
        <w:tc>
          <w:tcPr>
            <w:tcW w:w="1276" w:type="dxa"/>
            <w:vAlign w:val="center"/>
          </w:tcPr>
          <w:p w14:paraId="55171D8F">
            <w:pPr>
              <w:pStyle w:val="13"/>
            </w:pPr>
            <w:r>
              <w:t xml:space="preserve"> </w:t>
            </w:r>
          </w:p>
        </w:tc>
      </w:tr>
      <w:tr w14:paraId="2BADB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D284A2"/>
        </w:tc>
        <w:tc>
          <w:tcPr>
            <w:tcW w:w="8589" w:type="dxa"/>
            <w:gridSpan w:val="6"/>
            <w:vAlign w:val="center"/>
          </w:tcPr>
          <w:p w14:paraId="22ED1854">
            <w:pPr>
              <w:pStyle w:val="13"/>
            </w:pPr>
            <w:r>
              <w:t>用于支付耗材款</w:t>
            </w:r>
          </w:p>
        </w:tc>
      </w:tr>
      <w:tr w14:paraId="78446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95783A">
            <w:pPr>
              <w:pStyle w:val="14"/>
            </w:pPr>
            <w:r>
              <w:t>绩效目标</w:t>
            </w:r>
          </w:p>
        </w:tc>
        <w:tc>
          <w:tcPr>
            <w:tcW w:w="8589" w:type="dxa"/>
            <w:gridSpan w:val="6"/>
            <w:vAlign w:val="center"/>
          </w:tcPr>
          <w:p w14:paraId="7222AAB9">
            <w:pPr>
              <w:pStyle w:val="13"/>
            </w:pPr>
            <w:r>
              <w:t>1.通过核酸检测“应检尽检”退费的实施，保障了医院医疗环境的防疫安全性，提高了患者防范新冠疫情的意识。</w:t>
            </w:r>
          </w:p>
        </w:tc>
      </w:tr>
    </w:tbl>
    <w:p w14:paraId="6CF7775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1576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575DBD">
            <w:pPr>
              <w:pStyle w:val="14"/>
            </w:pPr>
            <w:r>
              <w:t>一级指标</w:t>
            </w:r>
          </w:p>
        </w:tc>
        <w:tc>
          <w:tcPr>
            <w:tcW w:w="1276" w:type="dxa"/>
            <w:vAlign w:val="center"/>
          </w:tcPr>
          <w:p w14:paraId="423B366B">
            <w:pPr>
              <w:pStyle w:val="14"/>
            </w:pPr>
            <w:r>
              <w:t>二级指标</w:t>
            </w:r>
          </w:p>
        </w:tc>
        <w:tc>
          <w:tcPr>
            <w:tcW w:w="1332" w:type="dxa"/>
            <w:vAlign w:val="center"/>
          </w:tcPr>
          <w:p w14:paraId="7846A3C8">
            <w:pPr>
              <w:pStyle w:val="14"/>
            </w:pPr>
            <w:r>
              <w:t>三级指标</w:t>
            </w:r>
          </w:p>
        </w:tc>
        <w:tc>
          <w:tcPr>
            <w:tcW w:w="3430" w:type="dxa"/>
            <w:vAlign w:val="center"/>
          </w:tcPr>
          <w:p w14:paraId="6A46F726">
            <w:pPr>
              <w:pStyle w:val="14"/>
            </w:pPr>
            <w:r>
              <w:t>绩效指标描述</w:t>
            </w:r>
          </w:p>
        </w:tc>
        <w:tc>
          <w:tcPr>
            <w:tcW w:w="2551" w:type="dxa"/>
            <w:vAlign w:val="center"/>
          </w:tcPr>
          <w:p w14:paraId="4C25A175">
            <w:pPr>
              <w:pStyle w:val="14"/>
            </w:pPr>
            <w:r>
              <w:t>指标值</w:t>
            </w:r>
          </w:p>
        </w:tc>
      </w:tr>
      <w:tr w14:paraId="30305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F7F0">
            <w:pPr>
              <w:pStyle w:val="15"/>
            </w:pPr>
            <w:r>
              <w:t>产出指标</w:t>
            </w:r>
          </w:p>
        </w:tc>
        <w:tc>
          <w:tcPr>
            <w:tcW w:w="1276" w:type="dxa"/>
            <w:vAlign w:val="center"/>
          </w:tcPr>
          <w:p w14:paraId="6C648D4D">
            <w:pPr>
              <w:pStyle w:val="13"/>
            </w:pPr>
            <w:r>
              <w:t>数量指标</w:t>
            </w:r>
          </w:p>
        </w:tc>
        <w:tc>
          <w:tcPr>
            <w:tcW w:w="1332" w:type="dxa"/>
            <w:vAlign w:val="center"/>
          </w:tcPr>
          <w:p w14:paraId="78C55AA4">
            <w:pPr>
              <w:pStyle w:val="13"/>
            </w:pPr>
            <w:r>
              <w:t>完成新冠核酸检测送检次数</w:t>
            </w:r>
          </w:p>
        </w:tc>
        <w:tc>
          <w:tcPr>
            <w:tcW w:w="3430" w:type="dxa"/>
            <w:vAlign w:val="center"/>
          </w:tcPr>
          <w:p w14:paraId="3940D8FB">
            <w:pPr>
              <w:pStyle w:val="13"/>
            </w:pPr>
            <w:r>
              <w:t>完成新冠核酸检测送检次数</w:t>
            </w:r>
          </w:p>
        </w:tc>
        <w:tc>
          <w:tcPr>
            <w:tcW w:w="2551" w:type="dxa"/>
            <w:vAlign w:val="center"/>
          </w:tcPr>
          <w:p w14:paraId="61319A2B">
            <w:pPr>
              <w:pStyle w:val="13"/>
            </w:pPr>
            <w:r>
              <w:t>≥1000次</w:t>
            </w:r>
          </w:p>
        </w:tc>
      </w:tr>
      <w:tr w14:paraId="244CE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09AE6"/>
        </w:tc>
        <w:tc>
          <w:tcPr>
            <w:tcW w:w="1276" w:type="dxa"/>
            <w:vAlign w:val="center"/>
          </w:tcPr>
          <w:p w14:paraId="63D6A9AE">
            <w:pPr>
              <w:pStyle w:val="13"/>
            </w:pPr>
            <w:r>
              <w:t>质量指标</w:t>
            </w:r>
          </w:p>
        </w:tc>
        <w:tc>
          <w:tcPr>
            <w:tcW w:w="1332" w:type="dxa"/>
            <w:vAlign w:val="center"/>
          </w:tcPr>
          <w:p w14:paraId="3D352391">
            <w:pPr>
              <w:pStyle w:val="13"/>
            </w:pPr>
            <w:r>
              <w:t>新冠核酸检测合格率</w:t>
            </w:r>
          </w:p>
        </w:tc>
        <w:tc>
          <w:tcPr>
            <w:tcW w:w="3430" w:type="dxa"/>
            <w:vAlign w:val="center"/>
          </w:tcPr>
          <w:p w14:paraId="2ACC1ADC">
            <w:pPr>
              <w:pStyle w:val="13"/>
            </w:pPr>
            <w:r>
              <w:t>新冠核酸检测合格率</w:t>
            </w:r>
          </w:p>
        </w:tc>
        <w:tc>
          <w:tcPr>
            <w:tcW w:w="2551" w:type="dxa"/>
            <w:vAlign w:val="center"/>
          </w:tcPr>
          <w:p w14:paraId="584922A7">
            <w:pPr>
              <w:pStyle w:val="13"/>
            </w:pPr>
            <w:r>
              <w:t>≥95%</w:t>
            </w:r>
          </w:p>
        </w:tc>
      </w:tr>
      <w:tr w14:paraId="4ACEE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ADFC8"/>
        </w:tc>
        <w:tc>
          <w:tcPr>
            <w:tcW w:w="1276" w:type="dxa"/>
            <w:vAlign w:val="center"/>
          </w:tcPr>
          <w:p w14:paraId="2F3DFDDF">
            <w:pPr>
              <w:pStyle w:val="13"/>
            </w:pPr>
            <w:r>
              <w:t>时效指标</w:t>
            </w:r>
          </w:p>
        </w:tc>
        <w:tc>
          <w:tcPr>
            <w:tcW w:w="1332" w:type="dxa"/>
            <w:vAlign w:val="center"/>
          </w:tcPr>
          <w:p w14:paraId="23D35725">
            <w:pPr>
              <w:pStyle w:val="13"/>
            </w:pPr>
            <w:r>
              <w:t>新冠核酸检测时间</w:t>
            </w:r>
          </w:p>
        </w:tc>
        <w:tc>
          <w:tcPr>
            <w:tcW w:w="3430" w:type="dxa"/>
            <w:vAlign w:val="center"/>
          </w:tcPr>
          <w:p w14:paraId="215E1CE2">
            <w:pPr>
              <w:pStyle w:val="13"/>
            </w:pPr>
            <w:r>
              <w:t>新冠核酸检测时间</w:t>
            </w:r>
          </w:p>
        </w:tc>
        <w:tc>
          <w:tcPr>
            <w:tcW w:w="2551" w:type="dxa"/>
            <w:vAlign w:val="center"/>
          </w:tcPr>
          <w:p w14:paraId="479B987A">
            <w:pPr>
              <w:pStyle w:val="13"/>
            </w:pPr>
            <w:r>
              <w:t>≤24小时</w:t>
            </w:r>
          </w:p>
        </w:tc>
      </w:tr>
      <w:tr w14:paraId="69E3E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E00E8E"/>
        </w:tc>
        <w:tc>
          <w:tcPr>
            <w:tcW w:w="1276" w:type="dxa"/>
            <w:vAlign w:val="center"/>
          </w:tcPr>
          <w:p w14:paraId="0C847074">
            <w:pPr>
              <w:pStyle w:val="13"/>
            </w:pPr>
            <w:r>
              <w:t>成本指标</w:t>
            </w:r>
          </w:p>
        </w:tc>
        <w:tc>
          <w:tcPr>
            <w:tcW w:w="1332" w:type="dxa"/>
            <w:vAlign w:val="center"/>
          </w:tcPr>
          <w:p w14:paraId="25E2F16B">
            <w:pPr>
              <w:pStyle w:val="13"/>
            </w:pPr>
            <w:r>
              <w:t>“应检尽检”核酸退费补助金额</w:t>
            </w:r>
          </w:p>
        </w:tc>
        <w:tc>
          <w:tcPr>
            <w:tcW w:w="3430" w:type="dxa"/>
            <w:vAlign w:val="center"/>
          </w:tcPr>
          <w:p w14:paraId="489C1F29">
            <w:pPr>
              <w:pStyle w:val="13"/>
            </w:pPr>
            <w:r>
              <w:t>“应检尽检”核酸退费补助金</w:t>
            </w:r>
          </w:p>
        </w:tc>
        <w:tc>
          <w:tcPr>
            <w:tcW w:w="2551" w:type="dxa"/>
            <w:vAlign w:val="center"/>
          </w:tcPr>
          <w:p w14:paraId="6EC7CA7F">
            <w:pPr>
              <w:pStyle w:val="13"/>
            </w:pPr>
            <w:r>
              <w:t>82864.6元</w:t>
            </w:r>
          </w:p>
        </w:tc>
      </w:tr>
      <w:tr w14:paraId="16A90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95D1DE">
            <w:pPr>
              <w:pStyle w:val="15"/>
            </w:pPr>
            <w:r>
              <w:t>效益指标</w:t>
            </w:r>
          </w:p>
        </w:tc>
        <w:tc>
          <w:tcPr>
            <w:tcW w:w="1276" w:type="dxa"/>
            <w:vAlign w:val="center"/>
          </w:tcPr>
          <w:p w14:paraId="217E074F">
            <w:pPr>
              <w:pStyle w:val="13"/>
            </w:pPr>
            <w:r>
              <w:t>社会效益指标</w:t>
            </w:r>
          </w:p>
        </w:tc>
        <w:tc>
          <w:tcPr>
            <w:tcW w:w="1332" w:type="dxa"/>
            <w:vAlign w:val="center"/>
          </w:tcPr>
          <w:p w14:paraId="77613EA8">
            <w:pPr>
              <w:pStyle w:val="13"/>
            </w:pPr>
            <w:r>
              <w:t>保障了医院医疗环境的防疫安全性</w:t>
            </w:r>
          </w:p>
        </w:tc>
        <w:tc>
          <w:tcPr>
            <w:tcW w:w="3430" w:type="dxa"/>
            <w:vAlign w:val="center"/>
          </w:tcPr>
          <w:p w14:paraId="675A42F2">
            <w:pPr>
              <w:pStyle w:val="13"/>
            </w:pPr>
            <w:r>
              <w:t>保障了医院医疗环境的防疫安全性</w:t>
            </w:r>
          </w:p>
        </w:tc>
        <w:tc>
          <w:tcPr>
            <w:tcW w:w="2551" w:type="dxa"/>
            <w:vAlign w:val="center"/>
          </w:tcPr>
          <w:p w14:paraId="75D2BFBB">
            <w:pPr>
              <w:pStyle w:val="13"/>
            </w:pPr>
            <w:r>
              <w:t>有效保障</w:t>
            </w:r>
          </w:p>
        </w:tc>
      </w:tr>
      <w:tr w14:paraId="701E2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50E87">
            <w:pPr>
              <w:pStyle w:val="15"/>
            </w:pPr>
            <w:r>
              <w:t>效益指标</w:t>
            </w:r>
          </w:p>
        </w:tc>
        <w:tc>
          <w:tcPr>
            <w:tcW w:w="1276" w:type="dxa"/>
            <w:vAlign w:val="center"/>
          </w:tcPr>
          <w:p w14:paraId="7E92B2D6">
            <w:pPr>
              <w:pStyle w:val="13"/>
            </w:pPr>
            <w:r>
              <w:t>社会效益指标</w:t>
            </w:r>
          </w:p>
        </w:tc>
        <w:tc>
          <w:tcPr>
            <w:tcW w:w="1332" w:type="dxa"/>
            <w:vAlign w:val="center"/>
          </w:tcPr>
          <w:p w14:paraId="4E44957A">
            <w:pPr>
              <w:pStyle w:val="13"/>
            </w:pPr>
            <w:r>
              <w:t>提高了患者防范新冠疫情的意识</w:t>
            </w:r>
          </w:p>
        </w:tc>
        <w:tc>
          <w:tcPr>
            <w:tcW w:w="3430" w:type="dxa"/>
            <w:vAlign w:val="center"/>
          </w:tcPr>
          <w:p w14:paraId="60902960">
            <w:pPr>
              <w:pStyle w:val="13"/>
            </w:pPr>
            <w:r>
              <w:t>提高了患者防范新冠疫情的意识</w:t>
            </w:r>
          </w:p>
        </w:tc>
        <w:tc>
          <w:tcPr>
            <w:tcW w:w="2551" w:type="dxa"/>
            <w:vAlign w:val="center"/>
          </w:tcPr>
          <w:p w14:paraId="4C84317F">
            <w:pPr>
              <w:pStyle w:val="13"/>
            </w:pPr>
            <w:r>
              <w:t>有效提高</w:t>
            </w:r>
          </w:p>
        </w:tc>
      </w:tr>
      <w:tr w14:paraId="46B0E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9EE506">
            <w:pPr>
              <w:pStyle w:val="15"/>
            </w:pPr>
            <w:r>
              <w:t>满意度指标</w:t>
            </w:r>
          </w:p>
        </w:tc>
        <w:tc>
          <w:tcPr>
            <w:tcW w:w="1276" w:type="dxa"/>
            <w:vAlign w:val="center"/>
          </w:tcPr>
          <w:p w14:paraId="11EC2E49">
            <w:pPr>
              <w:pStyle w:val="13"/>
            </w:pPr>
            <w:r>
              <w:t>服务对象满意度指标</w:t>
            </w:r>
          </w:p>
        </w:tc>
        <w:tc>
          <w:tcPr>
            <w:tcW w:w="1332" w:type="dxa"/>
            <w:vAlign w:val="center"/>
          </w:tcPr>
          <w:p w14:paraId="26507C75">
            <w:pPr>
              <w:pStyle w:val="13"/>
            </w:pPr>
            <w:r>
              <w:t>退费患者满意度</w:t>
            </w:r>
          </w:p>
        </w:tc>
        <w:tc>
          <w:tcPr>
            <w:tcW w:w="3430" w:type="dxa"/>
            <w:vAlign w:val="center"/>
          </w:tcPr>
          <w:p w14:paraId="7B15B040">
            <w:pPr>
              <w:pStyle w:val="13"/>
            </w:pPr>
            <w:r>
              <w:t>退费患者满意度</w:t>
            </w:r>
          </w:p>
        </w:tc>
        <w:tc>
          <w:tcPr>
            <w:tcW w:w="2551" w:type="dxa"/>
            <w:vAlign w:val="center"/>
          </w:tcPr>
          <w:p w14:paraId="73835ABE">
            <w:pPr>
              <w:pStyle w:val="13"/>
            </w:pPr>
            <w:r>
              <w:t>≥95%</w:t>
            </w:r>
          </w:p>
        </w:tc>
      </w:tr>
    </w:tbl>
    <w:p w14:paraId="1F8EAEAB">
      <w:pPr>
        <w:sectPr>
          <w:pgSz w:w="11900" w:h="16840"/>
          <w:pgMar w:top="1984" w:right="1304" w:bottom="1134" w:left="1304" w:header="720" w:footer="720" w:gutter="0"/>
          <w:cols w:space="720" w:num="1"/>
        </w:sectPr>
      </w:pPr>
    </w:p>
    <w:p w14:paraId="5DE56B94">
      <w:pPr>
        <w:spacing w:before="0" w:after="0" w:line="240" w:lineRule="auto"/>
        <w:ind w:firstLine="0"/>
        <w:jc w:val="center"/>
        <w:outlineLvl w:val="9"/>
      </w:pPr>
      <w:r>
        <w:rPr>
          <w:rFonts w:ascii="方正仿宋_GBK" w:hAnsi="方正仿宋_GBK" w:eastAsia="方正仿宋_GBK" w:cs="方正仿宋_GBK"/>
          <w:sz w:val="28"/>
        </w:rPr>
        <w:t xml:space="preserve"> </w:t>
      </w:r>
    </w:p>
    <w:p w14:paraId="25373B77">
      <w:pPr>
        <w:spacing w:before="0" w:after="0"/>
        <w:ind w:firstLine="560"/>
        <w:jc w:val="left"/>
        <w:outlineLvl w:val="3"/>
      </w:pPr>
      <w:bookmarkStart w:id="445" w:name="_Toc_4_4_0000000446"/>
      <w:r>
        <w:rPr>
          <w:rFonts w:ascii="方正仿宋_GBK" w:hAnsi="方正仿宋_GBK" w:eastAsia="方正仿宋_GBK" w:cs="方正仿宋_GBK"/>
          <w:sz w:val="28"/>
        </w:rPr>
        <w:t>439.妇女儿童健康提升-儿童先天性疾病筛查与救助（津财社指[2025]4号）2025年市级绩效目标表</w:t>
      </w:r>
      <w:bookmarkEnd w:id="44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2991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9E91FE">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5595421A">
            <w:pPr>
              <w:pStyle w:val="11"/>
            </w:pPr>
            <w:r>
              <w:t>单位：元</w:t>
            </w:r>
          </w:p>
        </w:tc>
      </w:tr>
      <w:tr w14:paraId="4513DE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FB8410">
            <w:pPr>
              <w:pStyle w:val="14"/>
            </w:pPr>
            <w:r>
              <w:t>项目名称</w:t>
            </w:r>
          </w:p>
        </w:tc>
        <w:tc>
          <w:tcPr>
            <w:tcW w:w="8589" w:type="dxa"/>
            <w:gridSpan w:val="6"/>
            <w:vAlign w:val="center"/>
          </w:tcPr>
          <w:p w14:paraId="7C42403E">
            <w:pPr>
              <w:pStyle w:val="13"/>
            </w:pPr>
            <w:r>
              <w:t>妇女儿童健康提升-儿童先天性疾病筛查与救助（津财社指[2025]4号）2025年市级</w:t>
            </w:r>
          </w:p>
        </w:tc>
      </w:tr>
      <w:tr w14:paraId="4E92A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A17610">
            <w:pPr>
              <w:pStyle w:val="14"/>
            </w:pPr>
            <w:r>
              <w:t>预算规模及资金用途</w:t>
            </w:r>
          </w:p>
        </w:tc>
        <w:tc>
          <w:tcPr>
            <w:tcW w:w="1276" w:type="dxa"/>
            <w:vAlign w:val="center"/>
          </w:tcPr>
          <w:p w14:paraId="1CA2CDCF">
            <w:pPr>
              <w:pStyle w:val="14"/>
            </w:pPr>
            <w:r>
              <w:t>预算数</w:t>
            </w:r>
          </w:p>
        </w:tc>
        <w:tc>
          <w:tcPr>
            <w:tcW w:w="1332" w:type="dxa"/>
            <w:vAlign w:val="center"/>
          </w:tcPr>
          <w:p w14:paraId="5BDE6550">
            <w:pPr>
              <w:pStyle w:val="13"/>
            </w:pPr>
            <w:r>
              <w:t>125480.00</w:t>
            </w:r>
          </w:p>
        </w:tc>
        <w:tc>
          <w:tcPr>
            <w:tcW w:w="1587" w:type="dxa"/>
            <w:vAlign w:val="center"/>
          </w:tcPr>
          <w:p w14:paraId="07C1D51A">
            <w:pPr>
              <w:pStyle w:val="14"/>
            </w:pPr>
            <w:r>
              <w:t>其中：财政    资金</w:t>
            </w:r>
          </w:p>
        </w:tc>
        <w:tc>
          <w:tcPr>
            <w:tcW w:w="1843" w:type="dxa"/>
            <w:vAlign w:val="center"/>
          </w:tcPr>
          <w:p w14:paraId="735C8F22">
            <w:pPr>
              <w:pStyle w:val="13"/>
            </w:pPr>
            <w:r>
              <w:t>125480.00</w:t>
            </w:r>
          </w:p>
        </w:tc>
        <w:tc>
          <w:tcPr>
            <w:tcW w:w="1276" w:type="dxa"/>
            <w:vAlign w:val="center"/>
          </w:tcPr>
          <w:p w14:paraId="21749831">
            <w:pPr>
              <w:pStyle w:val="14"/>
            </w:pPr>
            <w:r>
              <w:t>其他资金</w:t>
            </w:r>
          </w:p>
        </w:tc>
        <w:tc>
          <w:tcPr>
            <w:tcW w:w="1276" w:type="dxa"/>
            <w:vAlign w:val="center"/>
          </w:tcPr>
          <w:p w14:paraId="69919652">
            <w:pPr>
              <w:pStyle w:val="13"/>
            </w:pPr>
            <w:r>
              <w:t xml:space="preserve"> </w:t>
            </w:r>
          </w:p>
        </w:tc>
      </w:tr>
      <w:tr w14:paraId="6761A7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49F13D"/>
        </w:tc>
        <w:tc>
          <w:tcPr>
            <w:tcW w:w="8589" w:type="dxa"/>
            <w:gridSpan w:val="6"/>
            <w:vAlign w:val="center"/>
          </w:tcPr>
          <w:p w14:paraId="30B0AAFF">
            <w:pPr>
              <w:pStyle w:val="13"/>
            </w:pPr>
            <w:r>
              <w:t>用于发放相关人员绩效工资</w:t>
            </w:r>
          </w:p>
        </w:tc>
      </w:tr>
      <w:tr w14:paraId="5ADB53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94F7E3">
            <w:pPr>
              <w:pStyle w:val="14"/>
            </w:pPr>
            <w:r>
              <w:t>绩效目标</w:t>
            </w:r>
          </w:p>
        </w:tc>
        <w:tc>
          <w:tcPr>
            <w:tcW w:w="8589" w:type="dxa"/>
            <w:gridSpan w:val="6"/>
            <w:vAlign w:val="center"/>
          </w:tcPr>
          <w:p w14:paraId="04DDA19E">
            <w:pPr>
              <w:pStyle w:val="13"/>
            </w:pPr>
            <w:r>
              <w:t>1.通过发放相关人员绩效工资，进一步提高工作人员积极性，响应天津市妇女儿童健康提升计划，更好地为患者服务。</w:t>
            </w:r>
          </w:p>
        </w:tc>
      </w:tr>
    </w:tbl>
    <w:p w14:paraId="3921C6A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A317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EC9143">
            <w:pPr>
              <w:pStyle w:val="14"/>
            </w:pPr>
            <w:r>
              <w:t>一级指标</w:t>
            </w:r>
          </w:p>
        </w:tc>
        <w:tc>
          <w:tcPr>
            <w:tcW w:w="1276" w:type="dxa"/>
            <w:vAlign w:val="center"/>
          </w:tcPr>
          <w:p w14:paraId="049DC288">
            <w:pPr>
              <w:pStyle w:val="14"/>
            </w:pPr>
            <w:r>
              <w:t>二级指标</w:t>
            </w:r>
          </w:p>
        </w:tc>
        <w:tc>
          <w:tcPr>
            <w:tcW w:w="1332" w:type="dxa"/>
            <w:vAlign w:val="center"/>
          </w:tcPr>
          <w:p w14:paraId="5131CD3E">
            <w:pPr>
              <w:pStyle w:val="14"/>
            </w:pPr>
            <w:r>
              <w:t>三级指标</w:t>
            </w:r>
          </w:p>
        </w:tc>
        <w:tc>
          <w:tcPr>
            <w:tcW w:w="3430" w:type="dxa"/>
            <w:vAlign w:val="center"/>
          </w:tcPr>
          <w:p w14:paraId="083635FA">
            <w:pPr>
              <w:pStyle w:val="14"/>
            </w:pPr>
            <w:r>
              <w:t>绩效指标描述</w:t>
            </w:r>
          </w:p>
        </w:tc>
        <w:tc>
          <w:tcPr>
            <w:tcW w:w="2551" w:type="dxa"/>
            <w:vAlign w:val="center"/>
          </w:tcPr>
          <w:p w14:paraId="0F329441">
            <w:pPr>
              <w:pStyle w:val="14"/>
            </w:pPr>
            <w:r>
              <w:t>指标值</w:t>
            </w:r>
          </w:p>
        </w:tc>
      </w:tr>
      <w:tr w14:paraId="0384B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D4D50">
            <w:pPr>
              <w:pStyle w:val="15"/>
            </w:pPr>
            <w:r>
              <w:t>产出指标</w:t>
            </w:r>
          </w:p>
        </w:tc>
        <w:tc>
          <w:tcPr>
            <w:tcW w:w="1276" w:type="dxa"/>
            <w:vAlign w:val="center"/>
          </w:tcPr>
          <w:p w14:paraId="0DB26CCF">
            <w:pPr>
              <w:pStyle w:val="13"/>
            </w:pPr>
            <w:r>
              <w:t>数量指标</w:t>
            </w:r>
          </w:p>
        </w:tc>
        <w:tc>
          <w:tcPr>
            <w:tcW w:w="1332" w:type="dxa"/>
            <w:vAlign w:val="center"/>
          </w:tcPr>
          <w:p w14:paraId="43C68CE0">
            <w:pPr>
              <w:pStyle w:val="13"/>
            </w:pPr>
            <w:r>
              <w:t>经费补贴人数</w:t>
            </w:r>
          </w:p>
        </w:tc>
        <w:tc>
          <w:tcPr>
            <w:tcW w:w="3430" w:type="dxa"/>
            <w:vAlign w:val="center"/>
          </w:tcPr>
          <w:p w14:paraId="2187BB7B">
            <w:pPr>
              <w:pStyle w:val="13"/>
            </w:pPr>
            <w:r>
              <w:t>经费补助人数</w:t>
            </w:r>
          </w:p>
        </w:tc>
        <w:tc>
          <w:tcPr>
            <w:tcW w:w="2551" w:type="dxa"/>
            <w:vAlign w:val="center"/>
          </w:tcPr>
          <w:p w14:paraId="22F15FBF">
            <w:pPr>
              <w:pStyle w:val="13"/>
            </w:pPr>
            <w:r>
              <w:t>≥67人</w:t>
            </w:r>
          </w:p>
        </w:tc>
      </w:tr>
      <w:tr w14:paraId="61832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3A66E"/>
        </w:tc>
        <w:tc>
          <w:tcPr>
            <w:tcW w:w="1276" w:type="dxa"/>
            <w:vAlign w:val="center"/>
          </w:tcPr>
          <w:p w14:paraId="098B07BD">
            <w:pPr>
              <w:pStyle w:val="13"/>
            </w:pPr>
            <w:r>
              <w:t>质量指标</w:t>
            </w:r>
          </w:p>
        </w:tc>
        <w:tc>
          <w:tcPr>
            <w:tcW w:w="1332" w:type="dxa"/>
            <w:vAlign w:val="center"/>
          </w:tcPr>
          <w:p w14:paraId="629216A1">
            <w:pPr>
              <w:pStyle w:val="13"/>
            </w:pPr>
            <w:r>
              <w:t>补贴发放合规率</w:t>
            </w:r>
          </w:p>
        </w:tc>
        <w:tc>
          <w:tcPr>
            <w:tcW w:w="3430" w:type="dxa"/>
            <w:vAlign w:val="center"/>
          </w:tcPr>
          <w:p w14:paraId="76A1B7D3">
            <w:pPr>
              <w:pStyle w:val="13"/>
            </w:pPr>
            <w:r>
              <w:t>补贴发放合规率</w:t>
            </w:r>
          </w:p>
        </w:tc>
        <w:tc>
          <w:tcPr>
            <w:tcW w:w="2551" w:type="dxa"/>
            <w:vAlign w:val="center"/>
          </w:tcPr>
          <w:p w14:paraId="194C6650">
            <w:pPr>
              <w:pStyle w:val="13"/>
            </w:pPr>
            <w:r>
              <w:t>≥100%</w:t>
            </w:r>
          </w:p>
        </w:tc>
      </w:tr>
      <w:tr w14:paraId="051C7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65409"/>
        </w:tc>
        <w:tc>
          <w:tcPr>
            <w:tcW w:w="1276" w:type="dxa"/>
            <w:vAlign w:val="center"/>
          </w:tcPr>
          <w:p w14:paraId="4B76E58A">
            <w:pPr>
              <w:pStyle w:val="13"/>
            </w:pPr>
            <w:r>
              <w:t>时效指标</w:t>
            </w:r>
          </w:p>
        </w:tc>
        <w:tc>
          <w:tcPr>
            <w:tcW w:w="1332" w:type="dxa"/>
            <w:vAlign w:val="center"/>
          </w:tcPr>
          <w:p w14:paraId="37796304">
            <w:pPr>
              <w:pStyle w:val="13"/>
            </w:pPr>
            <w:r>
              <w:t>补贴发放完成时间</w:t>
            </w:r>
          </w:p>
        </w:tc>
        <w:tc>
          <w:tcPr>
            <w:tcW w:w="3430" w:type="dxa"/>
            <w:vAlign w:val="center"/>
          </w:tcPr>
          <w:p w14:paraId="4A5FADE1">
            <w:pPr>
              <w:pStyle w:val="13"/>
            </w:pPr>
            <w:r>
              <w:t>补贴发放完成时间</w:t>
            </w:r>
          </w:p>
        </w:tc>
        <w:tc>
          <w:tcPr>
            <w:tcW w:w="2551" w:type="dxa"/>
            <w:vAlign w:val="center"/>
          </w:tcPr>
          <w:p w14:paraId="20B26030">
            <w:pPr>
              <w:pStyle w:val="13"/>
            </w:pPr>
            <w:r>
              <w:t>2026年完成</w:t>
            </w:r>
          </w:p>
        </w:tc>
      </w:tr>
      <w:tr w14:paraId="11468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B27384"/>
        </w:tc>
        <w:tc>
          <w:tcPr>
            <w:tcW w:w="1276" w:type="dxa"/>
            <w:vAlign w:val="center"/>
          </w:tcPr>
          <w:p w14:paraId="0C0D3021">
            <w:pPr>
              <w:pStyle w:val="13"/>
            </w:pPr>
            <w:r>
              <w:t>成本指标</w:t>
            </w:r>
          </w:p>
        </w:tc>
        <w:tc>
          <w:tcPr>
            <w:tcW w:w="1332" w:type="dxa"/>
            <w:vAlign w:val="center"/>
          </w:tcPr>
          <w:p w14:paraId="1B3AAE90">
            <w:pPr>
              <w:pStyle w:val="13"/>
            </w:pPr>
            <w:r>
              <w:t>补贴发放金额</w:t>
            </w:r>
          </w:p>
        </w:tc>
        <w:tc>
          <w:tcPr>
            <w:tcW w:w="3430" w:type="dxa"/>
            <w:vAlign w:val="center"/>
          </w:tcPr>
          <w:p w14:paraId="24D3035E">
            <w:pPr>
              <w:pStyle w:val="13"/>
            </w:pPr>
            <w:r>
              <w:t>补贴发放金额</w:t>
            </w:r>
          </w:p>
        </w:tc>
        <w:tc>
          <w:tcPr>
            <w:tcW w:w="2551" w:type="dxa"/>
            <w:vAlign w:val="center"/>
          </w:tcPr>
          <w:p w14:paraId="7A2E517E">
            <w:pPr>
              <w:pStyle w:val="13"/>
            </w:pPr>
            <w:r>
              <w:t>125480元</w:t>
            </w:r>
          </w:p>
        </w:tc>
      </w:tr>
      <w:tr w14:paraId="48A0C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EA326C">
            <w:pPr>
              <w:pStyle w:val="15"/>
            </w:pPr>
            <w:r>
              <w:t>效益指标</w:t>
            </w:r>
          </w:p>
        </w:tc>
        <w:tc>
          <w:tcPr>
            <w:tcW w:w="1276" w:type="dxa"/>
            <w:vAlign w:val="center"/>
          </w:tcPr>
          <w:p w14:paraId="4D147353">
            <w:pPr>
              <w:pStyle w:val="13"/>
            </w:pPr>
            <w:r>
              <w:t>社会效益指标</w:t>
            </w:r>
          </w:p>
        </w:tc>
        <w:tc>
          <w:tcPr>
            <w:tcW w:w="1332" w:type="dxa"/>
            <w:vAlign w:val="center"/>
          </w:tcPr>
          <w:p w14:paraId="44919DF9">
            <w:pPr>
              <w:pStyle w:val="13"/>
            </w:pPr>
            <w:r>
              <w:t>提升医院妇女儿童健康服务水平</w:t>
            </w:r>
          </w:p>
        </w:tc>
        <w:tc>
          <w:tcPr>
            <w:tcW w:w="3430" w:type="dxa"/>
            <w:vAlign w:val="center"/>
          </w:tcPr>
          <w:p w14:paraId="1DE37E8B">
            <w:pPr>
              <w:pStyle w:val="13"/>
            </w:pPr>
            <w:r>
              <w:t>提升医院妇女儿童健康服务水平</w:t>
            </w:r>
          </w:p>
        </w:tc>
        <w:tc>
          <w:tcPr>
            <w:tcW w:w="2551" w:type="dxa"/>
            <w:vAlign w:val="center"/>
          </w:tcPr>
          <w:p w14:paraId="61A29948">
            <w:pPr>
              <w:pStyle w:val="13"/>
            </w:pPr>
            <w:r>
              <w:t>有效提升</w:t>
            </w:r>
          </w:p>
        </w:tc>
      </w:tr>
      <w:tr w14:paraId="07D7E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F3B13">
            <w:pPr>
              <w:pStyle w:val="15"/>
            </w:pPr>
            <w:r>
              <w:t>满意度指标</w:t>
            </w:r>
          </w:p>
        </w:tc>
        <w:tc>
          <w:tcPr>
            <w:tcW w:w="1276" w:type="dxa"/>
            <w:vAlign w:val="center"/>
          </w:tcPr>
          <w:p w14:paraId="723286E4">
            <w:pPr>
              <w:pStyle w:val="13"/>
            </w:pPr>
            <w:r>
              <w:t>服务对象满意度指标</w:t>
            </w:r>
          </w:p>
        </w:tc>
        <w:tc>
          <w:tcPr>
            <w:tcW w:w="1332" w:type="dxa"/>
            <w:vAlign w:val="center"/>
          </w:tcPr>
          <w:p w14:paraId="3C89D9F6">
            <w:pPr>
              <w:pStyle w:val="13"/>
            </w:pPr>
            <w:r>
              <w:t>职工满意度</w:t>
            </w:r>
          </w:p>
        </w:tc>
        <w:tc>
          <w:tcPr>
            <w:tcW w:w="3430" w:type="dxa"/>
            <w:vAlign w:val="center"/>
          </w:tcPr>
          <w:p w14:paraId="5CF1ACE3">
            <w:pPr>
              <w:pStyle w:val="13"/>
            </w:pPr>
            <w:r>
              <w:t>职工满意度</w:t>
            </w:r>
          </w:p>
        </w:tc>
        <w:tc>
          <w:tcPr>
            <w:tcW w:w="2551" w:type="dxa"/>
            <w:vAlign w:val="center"/>
          </w:tcPr>
          <w:p w14:paraId="1A446F22">
            <w:pPr>
              <w:pStyle w:val="13"/>
            </w:pPr>
            <w:r>
              <w:t>≥90%</w:t>
            </w:r>
          </w:p>
        </w:tc>
      </w:tr>
    </w:tbl>
    <w:p w14:paraId="42C1115A">
      <w:pPr>
        <w:sectPr>
          <w:pgSz w:w="11900" w:h="16840"/>
          <w:pgMar w:top="1984" w:right="1304" w:bottom="1134" w:left="1304" w:header="720" w:footer="720" w:gutter="0"/>
          <w:cols w:space="720" w:num="1"/>
        </w:sectPr>
      </w:pPr>
    </w:p>
    <w:p w14:paraId="6D441766">
      <w:pPr>
        <w:spacing w:before="0" w:after="0" w:line="240" w:lineRule="auto"/>
        <w:ind w:firstLine="0"/>
        <w:jc w:val="center"/>
        <w:outlineLvl w:val="9"/>
      </w:pPr>
      <w:r>
        <w:rPr>
          <w:rFonts w:ascii="方正仿宋_GBK" w:hAnsi="方正仿宋_GBK" w:eastAsia="方正仿宋_GBK" w:cs="方正仿宋_GBK"/>
          <w:sz w:val="28"/>
        </w:rPr>
        <w:t xml:space="preserve"> </w:t>
      </w:r>
    </w:p>
    <w:p w14:paraId="2C171987">
      <w:pPr>
        <w:spacing w:before="0" w:after="0"/>
        <w:ind w:firstLine="560"/>
        <w:jc w:val="left"/>
        <w:outlineLvl w:val="3"/>
      </w:pPr>
      <w:bookmarkStart w:id="446" w:name="_Toc_4_4_0000000447"/>
      <w:r>
        <w:rPr>
          <w:rFonts w:ascii="方正仿宋_GBK" w:hAnsi="方正仿宋_GBK" w:eastAsia="方正仿宋_GBK" w:cs="方正仿宋_GBK"/>
          <w:sz w:val="28"/>
        </w:rPr>
        <w:t>440.医疗服务与保障能力提升-公立医院综合改革-2025年中央（津财社指[2024]116号）绩效目标表</w:t>
      </w:r>
      <w:bookmarkEnd w:id="44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B512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ED8F72">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2EEAE069">
            <w:pPr>
              <w:pStyle w:val="11"/>
            </w:pPr>
            <w:r>
              <w:t>单位：元</w:t>
            </w:r>
          </w:p>
        </w:tc>
      </w:tr>
      <w:tr w14:paraId="71084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5F7CEC">
            <w:pPr>
              <w:pStyle w:val="14"/>
            </w:pPr>
            <w:r>
              <w:t>项目名称</w:t>
            </w:r>
          </w:p>
        </w:tc>
        <w:tc>
          <w:tcPr>
            <w:tcW w:w="8589" w:type="dxa"/>
            <w:gridSpan w:val="6"/>
            <w:vAlign w:val="center"/>
          </w:tcPr>
          <w:p w14:paraId="657BA33B">
            <w:pPr>
              <w:pStyle w:val="13"/>
            </w:pPr>
            <w:r>
              <w:t>医疗服务与保障能力提升-公立医院综合改革-2025年中央（津财社指[2024]116号）</w:t>
            </w:r>
          </w:p>
        </w:tc>
      </w:tr>
      <w:tr w14:paraId="4E43B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E45D5">
            <w:pPr>
              <w:pStyle w:val="14"/>
            </w:pPr>
            <w:r>
              <w:t>预算规模及资金用途</w:t>
            </w:r>
          </w:p>
        </w:tc>
        <w:tc>
          <w:tcPr>
            <w:tcW w:w="1276" w:type="dxa"/>
            <w:vAlign w:val="center"/>
          </w:tcPr>
          <w:p w14:paraId="1C2C2AC4">
            <w:pPr>
              <w:pStyle w:val="14"/>
            </w:pPr>
            <w:r>
              <w:t>预算数</w:t>
            </w:r>
          </w:p>
        </w:tc>
        <w:tc>
          <w:tcPr>
            <w:tcW w:w="1332" w:type="dxa"/>
            <w:vAlign w:val="center"/>
          </w:tcPr>
          <w:p w14:paraId="503F3EBE">
            <w:pPr>
              <w:pStyle w:val="13"/>
            </w:pPr>
            <w:r>
              <w:t>100000.00</w:t>
            </w:r>
          </w:p>
        </w:tc>
        <w:tc>
          <w:tcPr>
            <w:tcW w:w="1587" w:type="dxa"/>
            <w:vAlign w:val="center"/>
          </w:tcPr>
          <w:p w14:paraId="0E1C1EF6">
            <w:pPr>
              <w:pStyle w:val="14"/>
            </w:pPr>
            <w:r>
              <w:t>其中：财政    资金</w:t>
            </w:r>
          </w:p>
        </w:tc>
        <w:tc>
          <w:tcPr>
            <w:tcW w:w="1843" w:type="dxa"/>
            <w:vAlign w:val="center"/>
          </w:tcPr>
          <w:p w14:paraId="6C94E034">
            <w:pPr>
              <w:pStyle w:val="13"/>
            </w:pPr>
            <w:r>
              <w:t>100000.00</w:t>
            </w:r>
          </w:p>
        </w:tc>
        <w:tc>
          <w:tcPr>
            <w:tcW w:w="1276" w:type="dxa"/>
            <w:vAlign w:val="center"/>
          </w:tcPr>
          <w:p w14:paraId="02066B8E">
            <w:pPr>
              <w:pStyle w:val="14"/>
            </w:pPr>
            <w:r>
              <w:t>其他资金</w:t>
            </w:r>
          </w:p>
        </w:tc>
        <w:tc>
          <w:tcPr>
            <w:tcW w:w="1276" w:type="dxa"/>
            <w:vAlign w:val="center"/>
          </w:tcPr>
          <w:p w14:paraId="2D042D3B">
            <w:pPr>
              <w:pStyle w:val="13"/>
            </w:pPr>
            <w:r>
              <w:t xml:space="preserve"> </w:t>
            </w:r>
          </w:p>
        </w:tc>
      </w:tr>
      <w:tr w14:paraId="37AF0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3373E"/>
        </w:tc>
        <w:tc>
          <w:tcPr>
            <w:tcW w:w="8589" w:type="dxa"/>
            <w:gridSpan w:val="6"/>
            <w:vAlign w:val="center"/>
          </w:tcPr>
          <w:p w14:paraId="1555DDB0">
            <w:pPr>
              <w:pStyle w:val="13"/>
            </w:pPr>
            <w:r>
              <w:t>用于支付医学资源系统服务费和全自动眼压计</w:t>
            </w:r>
          </w:p>
        </w:tc>
      </w:tr>
      <w:tr w14:paraId="23F22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0B5260">
            <w:pPr>
              <w:pStyle w:val="14"/>
            </w:pPr>
            <w:r>
              <w:t>绩效目标</w:t>
            </w:r>
          </w:p>
        </w:tc>
        <w:tc>
          <w:tcPr>
            <w:tcW w:w="8589" w:type="dxa"/>
            <w:gridSpan w:val="6"/>
            <w:vAlign w:val="center"/>
          </w:tcPr>
          <w:p w14:paraId="6C656FC0">
            <w:pPr>
              <w:pStyle w:val="13"/>
            </w:pPr>
            <w:r>
              <w:t>1.通过支付“医学资源系统”信息服务费、采购全自动眼压计，提升医院的整体运营品质，更好地为患者服务。</w:t>
            </w:r>
          </w:p>
        </w:tc>
      </w:tr>
    </w:tbl>
    <w:p w14:paraId="541AD08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F1F8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A9C21C">
            <w:pPr>
              <w:pStyle w:val="14"/>
            </w:pPr>
            <w:r>
              <w:t>一级指标</w:t>
            </w:r>
          </w:p>
        </w:tc>
        <w:tc>
          <w:tcPr>
            <w:tcW w:w="1276" w:type="dxa"/>
            <w:vAlign w:val="center"/>
          </w:tcPr>
          <w:p w14:paraId="3F761A89">
            <w:pPr>
              <w:pStyle w:val="14"/>
            </w:pPr>
            <w:r>
              <w:t>二级指标</w:t>
            </w:r>
          </w:p>
        </w:tc>
        <w:tc>
          <w:tcPr>
            <w:tcW w:w="1332" w:type="dxa"/>
            <w:vAlign w:val="center"/>
          </w:tcPr>
          <w:p w14:paraId="2D780565">
            <w:pPr>
              <w:pStyle w:val="14"/>
            </w:pPr>
            <w:r>
              <w:t>三级指标</w:t>
            </w:r>
          </w:p>
        </w:tc>
        <w:tc>
          <w:tcPr>
            <w:tcW w:w="3430" w:type="dxa"/>
            <w:vAlign w:val="center"/>
          </w:tcPr>
          <w:p w14:paraId="731CE001">
            <w:pPr>
              <w:pStyle w:val="14"/>
            </w:pPr>
            <w:r>
              <w:t>绩效指标描述</w:t>
            </w:r>
          </w:p>
        </w:tc>
        <w:tc>
          <w:tcPr>
            <w:tcW w:w="2551" w:type="dxa"/>
            <w:vAlign w:val="center"/>
          </w:tcPr>
          <w:p w14:paraId="5613E47B">
            <w:pPr>
              <w:pStyle w:val="14"/>
            </w:pPr>
            <w:r>
              <w:t>指标值</w:t>
            </w:r>
          </w:p>
        </w:tc>
      </w:tr>
      <w:tr w14:paraId="601AA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256A4">
            <w:pPr>
              <w:pStyle w:val="15"/>
            </w:pPr>
            <w:r>
              <w:t>产出指标</w:t>
            </w:r>
          </w:p>
        </w:tc>
        <w:tc>
          <w:tcPr>
            <w:tcW w:w="1276" w:type="dxa"/>
            <w:vAlign w:val="center"/>
          </w:tcPr>
          <w:p w14:paraId="689E5B5C">
            <w:pPr>
              <w:pStyle w:val="13"/>
            </w:pPr>
            <w:r>
              <w:t>数量指标</w:t>
            </w:r>
          </w:p>
        </w:tc>
        <w:tc>
          <w:tcPr>
            <w:tcW w:w="1332" w:type="dxa"/>
            <w:vAlign w:val="center"/>
          </w:tcPr>
          <w:p w14:paraId="17C0C1DD">
            <w:pPr>
              <w:pStyle w:val="13"/>
            </w:pPr>
            <w:r>
              <w:t>支付“医学资源系统”数量</w:t>
            </w:r>
          </w:p>
        </w:tc>
        <w:tc>
          <w:tcPr>
            <w:tcW w:w="3430" w:type="dxa"/>
            <w:vAlign w:val="center"/>
          </w:tcPr>
          <w:p w14:paraId="40109E7F">
            <w:pPr>
              <w:pStyle w:val="13"/>
            </w:pPr>
            <w:r>
              <w:t>支付“医学资源系统”数量</w:t>
            </w:r>
          </w:p>
        </w:tc>
        <w:tc>
          <w:tcPr>
            <w:tcW w:w="2551" w:type="dxa"/>
            <w:vAlign w:val="center"/>
          </w:tcPr>
          <w:p w14:paraId="7788FB25">
            <w:pPr>
              <w:pStyle w:val="13"/>
            </w:pPr>
            <w:r>
              <w:t>1套</w:t>
            </w:r>
          </w:p>
        </w:tc>
      </w:tr>
      <w:tr w14:paraId="207CB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B9063"/>
        </w:tc>
        <w:tc>
          <w:tcPr>
            <w:tcW w:w="1276" w:type="dxa"/>
            <w:vAlign w:val="center"/>
          </w:tcPr>
          <w:p w14:paraId="20B9558C">
            <w:pPr>
              <w:pStyle w:val="13"/>
            </w:pPr>
            <w:r>
              <w:t>数量指标</w:t>
            </w:r>
          </w:p>
        </w:tc>
        <w:tc>
          <w:tcPr>
            <w:tcW w:w="1332" w:type="dxa"/>
            <w:vAlign w:val="center"/>
          </w:tcPr>
          <w:p w14:paraId="42DE9322">
            <w:pPr>
              <w:pStyle w:val="13"/>
            </w:pPr>
            <w:r>
              <w:t>购置全自动眼压计数量</w:t>
            </w:r>
          </w:p>
        </w:tc>
        <w:tc>
          <w:tcPr>
            <w:tcW w:w="3430" w:type="dxa"/>
            <w:vAlign w:val="center"/>
          </w:tcPr>
          <w:p w14:paraId="2FAE02B4">
            <w:pPr>
              <w:pStyle w:val="13"/>
            </w:pPr>
            <w:r>
              <w:t>置全自动眼压计数量</w:t>
            </w:r>
          </w:p>
        </w:tc>
        <w:tc>
          <w:tcPr>
            <w:tcW w:w="2551" w:type="dxa"/>
            <w:vAlign w:val="center"/>
          </w:tcPr>
          <w:p w14:paraId="0730B587">
            <w:pPr>
              <w:pStyle w:val="13"/>
            </w:pPr>
            <w:r>
              <w:t>1台</w:t>
            </w:r>
          </w:p>
        </w:tc>
      </w:tr>
      <w:tr w14:paraId="2537C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3D8C8A"/>
        </w:tc>
        <w:tc>
          <w:tcPr>
            <w:tcW w:w="1276" w:type="dxa"/>
            <w:vAlign w:val="center"/>
          </w:tcPr>
          <w:p w14:paraId="42E96F98">
            <w:pPr>
              <w:pStyle w:val="13"/>
            </w:pPr>
            <w:r>
              <w:t>质量指标</w:t>
            </w:r>
          </w:p>
        </w:tc>
        <w:tc>
          <w:tcPr>
            <w:tcW w:w="1332" w:type="dxa"/>
            <w:vAlign w:val="center"/>
          </w:tcPr>
          <w:p w14:paraId="16C14096">
            <w:pPr>
              <w:pStyle w:val="13"/>
            </w:pPr>
            <w:r>
              <w:t>“医学资源系统”正常使用率</w:t>
            </w:r>
          </w:p>
        </w:tc>
        <w:tc>
          <w:tcPr>
            <w:tcW w:w="3430" w:type="dxa"/>
            <w:vAlign w:val="center"/>
          </w:tcPr>
          <w:p w14:paraId="14CDBA53">
            <w:pPr>
              <w:pStyle w:val="13"/>
            </w:pPr>
            <w:r>
              <w:t>“医学资源系统”正常使用率</w:t>
            </w:r>
          </w:p>
        </w:tc>
        <w:tc>
          <w:tcPr>
            <w:tcW w:w="2551" w:type="dxa"/>
            <w:vAlign w:val="center"/>
          </w:tcPr>
          <w:p w14:paraId="1354B826">
            <w:pPr>
              <w:pStyle w:val="13"/>
            </w:pPr>
            <w:r>
              <w:t>≥95%</w:t>
            </w:r>
          </w:p>
        </w:tc>
      </w:tr>
      <w:tr w14:paraId="6084A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B052"/>
        </w:tc>
        <w:tc>
          <w:tcPr>
            <w:tcW w:w="1276" w:type="dxa"/>
            <w:vAlign w:val="center"/>
          </w:tcPr>
          <w:p w14:paraId="1C125E2B">
            <w:pPr>
              <w:pStyle w:val="13"/>
            </w:pPr>
            <w:r>
              <w:t>质量指标</w:t>
            </w:r>
          </w:p>
        </w:tc>
        <w:tc>
          <w:tcPr>
            <w:tcW w:w="1332" w:type="dxa"/>
            <w:vAlign w:val="center"/>
          </w:tcPr>
          <w:p w14:paraId="7D416B7B">
            <w:pPr>
              <w:pStyle w:val="13"/>
            </w:pPr>
            <w:r>
              <w:t>全自动眼压计验收合格率</w:t>
            </w:r>
          </w:p>
        </w:tc>
        <w:tc>
          <w:tcPr>
            <w:tcW w:w="3430" w:type="dxa"/>
            <w:vAlign w:val="center"/>
          </w:tcPr>
          <w:p w14:paraId="54B507B0">
            <w:pPr>
              <w:pStyle w:val="13"/>
            </w:pPr>
            <w:r>
              <w:t>全自动眼压计验收合格率</w:t>
            </w:r>
          </w:p>
        </w:tc>
        <w:tc>
          <w:tcPr>
            <w:tcW w:w="2551" w:type="dxa"/>
            <w:vAlign w:val="center"/>
          </w:tcPr>
          <w:p w14:paraId="45C7A791">
            <w:pPr>
              <w:pStyle w:val="13"/>
            </w:pPr>
            <w:r>
              <w:t>≥95%</w:t>
            </w:r>
          </w:p>
        </w:tc>
      </w:tr>
      <w:tr w14:paraId="62818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E26CE2"/>
        </w:tc>
        <w:tc>
          <w:tcPr>
            <w:tcW w:w="1276" w:type="dxa"/>
            <w:vAlign w:val="center"/>
          </w:tcPr>
          <w:p w14:paraId="3FE7EDAA">
            <w:pPr>
              <w:pStyle w:val="13"/>
            </w:pPr>
            <w:r>
              <w:t>时效指标</w:t>
            </w:r>
          </w:p>
        </w:tc>
        <w:tc>
          <w:tcPr>
            <w:tcW w:w="1332" w:type="dxa"/>
            <w:vAlign w:val="center"/>
          </w:tcPr>
          <w:p w14:paraId="70EA639E">
            <w:pPr>
              <w:pStyle w:val="13"/>
            </w:pPr>
            <w:r>
              <w:t>“医学资源系统”完成缴费时间</w:t>
            </w:r>
          </w:p>
        </w:tc>
        <w:tc>
          <w:tcPr>
            <w:tcW w:w="3430" w:type="dxa"/>
            <w:vAlign w:val="center"/>
          </w:tcPr>
          <w:p w14:paraId="4107F203">
            <w:pPr>
              <w:pStyle w:val="13"/>
            </w:pPr>
            <w:r>
              <w:t>“医学资源系统”完成缴费时间</w:t>
            </w:r>
          </w:p>
        </w:tc>
        <w:tc>
          <w:tcPr>
            <w:tcW w:w="2551" w:type="dxa"/>
            <w:vAlign w:val="center"/>
          </w:tcPr>
          <w:p w14:paraId="46F01021">
            <w:pPr>
              <w:pStyle w:val="13"/>
            </w:pPr>
            <w:r>
              <w:t>2026年完成</w:t>
            </w:r>
          </w:p>
        </w:tc>
      </w:tr>
      <w:tr w14:paraId="38C50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56D8F"/>
        </w:tc>
        <w:tc>
          <w:tcPr>
            <w:tcW w:w="1276" w:type="dxa"/>
            <w:vAlign w:val="center"/>
          </w:tcPr>
          <w:p w14:paraId="1D7C056D">
            <w:pPr>
              <w:pStyle w:val="13"/>
            </w:pPr>
            <w:r>
              <w:t>时效指标</w:t>
            </w:r>
          </w:p>
        </w:tc>
        <w:tc>
          <w:tcPr>
            <w:tcW w:w="1332" w:type="dxa"/>
            <w:vAlign w:val="center"/>
          </w:tcPr>
          <w:p w14:paraId="21FFF5E3">
            <w:pPr>
              <w:pStyle w:val="13"/>
            </w:pPr>
            <w:r>
              <w:t>全自动眼压计完成采购时间</w:t>
            </w:r>
          </w:p>
        </w:tc>
        <w:tc>
          <w:tcPr>
            <w:tcW w:w="3430" w:type="dxa"/>
            <w:vAlign w:val="center"/>
          </w:tcPr>
          <w:p w14:paraId="30A40F1C">
            <w:pPr>
              <w:pStyle w:val="13"/>
            </w:pPr>
            <w:r>
              <w:t>全自动眼压计完成采购时间</w:t>
            </w:r>
          </w:p>
        </w:tc>
        <w:tc>
          <w:tcPr>
            <w:tcW w:w="2551" w:type="dxa"/>
            <w:vAlign w:val="center"/>
          </w:tcPr>
          <w:p w14:paraId="578872EB">
            <w:pPr>
              <w:pStyle w:val="13"/>
            </w:pPr>
            <w:r>
              <w:t>2026年完成</w:t>
            </w:r>
          </w:p>
        </w:tc>
      </w:tr>
      <w:tr w14:paraId="281E8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C6601"/>
        </w:tc>
        <w:tc>
          <w:tcPr>
            <w:tcW w:w="1276" w:type="dxa"/>
            <w:vAlign w:val="center"/>
          </w:tcPr>
          <w:p w14:paraId="1B18961F">
            <w:pPr>
              <w:pStyle w:val="13"/>
            </w:pPr>
            <w:r>
              <w:t>成本指标</w:t>
            </w:r>
          </w:p>
        </w:tc>
        <w:tc>
          <w:tcPr>
            <w:tcW w:w="1332" w:type="dxa"/>
            <w:vAlign w:val="center"/>
          </w:tcPr>
          <w:p w14:paraId="2C89D93D">
            <w:pPr>
              <w:pStyle w:val="13"/>
            </w:pPr>
            <w:r>
              <w:t>“医学资源系统”服务费金额</w:t>
            </w:r>
          </w:p>
        </w:tc>
        <w:tc>
          <w:tcPr>
            <w:tcW w:w="3430" w:type="dxa"/>
            <w:vAlign w:val="center"/>
          </w:tcPr>
          <w:p w14:paraId="42CACDE4">
            <w:pPr>
              <w:pStyle w:val="13"/>
            </w:pPr>
            <w:r>
              <w:t>“医学资源系统”服务费金额</w:t>
            </w:r>
          </w:p>
        </w:tc>
        <w:tc>
          <w:tcPr>
            <w:tcW w:w="2551" w:type="dxa"/>
            <w:vAlign w:val="center"/>
          </w:tcPr>
          <w:p w14:paraId="4949E38D">
            <w:pPr>
              <w:pStyle w:val="13"/>
            </w:pPr>
            <w:r>
              <w:t>≤4万元</w:t>
            </w:r>
          </w:p>
        </w:tc>
      </w:tr>
      <w:tr w14:paraId="4E01A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E5D252"/>
        </w:tc>
        <w:tc>
          <w:tcPr>
            <w:tcW w:w="1276" w:type="dxa"/>
            <w:vAlign w:val="center"/>
          </w:tcPr>
          <w:p w14:paraId="0F80EC94">
            <w:pPr>
              <w:pStyle w:val="13"/>
            </w:pPr>
            <w:r>
              <w:t>成本指标</w:t>
            </w:r>
          </w:p>
        </w:tc>
        <w:tc>
          <w:tcPr>
            <w:tcW w:w="1332" w:type="dxa"/>
            <w:vAlign w:val="center"/>
          </w:tcPr>
          <w:p w14:paraId="3CE5372B">
            <w:pPr>
              <w:pStyle w:val="13"/>
            </w:pPr>
            <w:r>
              <w:t>全自动眼压计单价</w:t>
            </w:r>
          </w:p>
        </w:tc>
        <w:tc>
          <w:tcPr>
            <w:tcW w:w="3430" w:type="dxa"/>
            <w:vAlign w:val="center"/>
          </w:tcPr>
          <w:p w14:paraId="62BD4A10">
            <w:pPr>
              <w:pStyle w:val="13"/>
            </w:pPr>
            <w:r>
              <w:t>全自动眼压计单价</w:t>
            </w:r>
          </w:p>
        </w:tc>
        <w:tc>
          <w:tcPr>
            <w:tcW w:w="2551" w:type="dxa"/>
            <w:vAlign w:val="center"/>
          </w:tcPr>
          <w:p w14:paraId="20D003F0">
            <w:pPr>
              <w:pStyle w:val="13"/>
            </w:pPr>
            <w:r>
              <w:t>≤6万元</w:t>
            </w:r>
          </w:p>
        </w:tc>
      </w:tr>
      <w:tr w14:paraId="5E52A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34DC6">
            <w:pPr>
              <w:pStyle w:val="15"/>
            </w:pPr>
            <w:r>
              <w:t>效益指标</w:t>
            </w:r>
          </w:p>
        </w:tc>
        <w:tc>
          <w:tcPr>
            <w:tcW w:w="1276" w:type="dxa"/>
            <w:vAlign w:val="center"/>
          </w:tcPr>
          <w:p w14:paraId="389F2999">
            <w:pPr>
              <w:pStyle w:val="13"/>
            </w:pPr>
            <w:r>
              <w:t>社会效益指标</w:t>
            </w:r>
          </w:p>
        </w:tc>
        <w:tc>
          <w:tcPr>
            <w:tcW w:w="1332" w:type="dxa"/>
            <w:vAlign w:val="center"/>
          </w:tcPr>
          <w:p w14:paraId="0CCFE7DB">
            <w:pPr>
              <w:pStyle w:val="13"/>
            </w:pPr>
            <w:r>
              <w:t>提升了医院的整体运营品质</w:t>
            </w:r>
          </w:p>
        </w:tc>
        <w:tc>
          <w:tcPr>
            <w:tcW w:w="3430" w:type="dxa"/>
            <w:vAlign w:val="center"/>
          </w:tcPr>
          <w:p w14:paraId="64A33AD8">
            <w:pPr>
              <w:pStyle w:val="13"/>
            </w:pPr>
            <w:r>
              <w:t>提升了医院的整体运营品质</w:t>
            </w:r>
          </w:p>
        </w:tc>
        <w:tc>
          <w:tcPr>
            <w:tcW w:w="2551" w:type="dxa"/>
            <w:vAlign w:val="center"/>
          </w:tcPr>
          <w:p w14:paraId="62C9E7A5">
            <w:pPr>
              <w:pStyle w:val="13"/>
            </w:pPr>
            <w:r>
              <w:t>有效提升</w:t>
            </w:r>
          </w:p>
        </w:tc>
      </w:tr>
      <w:tr w14:paraId="4F23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5B83A1">
            <w:pPr>
              <w:pStyle w:val="15"/>
            </w:pPr>
            <w:r>
              <w:t>满意度指标</w:t>
            </w:r>
          </w:p>
        </w:tc>
        <w:tc>
          <w:tcPr>
            <w:tcW w:w="1276" w:type="dxa"/>
            <w:vAlign w:val="center"/>
          </w:tcPr>
          <w:p w14:paraId="0F325BD1">
            <w:pPr>
              <w:pStyle w:val="13"/>
            </w:pPr>
            <w:r>
              <w:t>服务对象满意度指标</w:t>
            </w:r>
          </w:p>
        </w:tc>
        <w:tc>
          <w:tcPr>
            <w:tcW w:w="1332" w:type="dxa"/>
            <w:vAlign w:val="center"/>
          </w:tcPr>
          <w:p w14:paraId="351624D1">
            <w:pPr>
              <w:pStyle w:val="13"/>
            </w:pPr>
            <w:r>
              <w:t>设备使用者满意度</w:t>
            </w:r>
          </w:p>
        </w:tc>
        <w:tc>
          <w:tcPr>
            <w:tcW w:w="3430" w:type="dxa"/>
            <w:vAlign w:val="center"/>
          </w:tcPr>
          <w:p w14:paraId="3E0F792E">
            <w:pPr>
              <w:pStyle w:val="13"/>
            </w:pPr>
            <w:r>
              <w:t>设备使用者满意度</w:t>
            </w:r>
          </w:p>
        </w:tc>
        <w:tc>
          <w:tcPr>
            <w:tcW w:w="2551" w:type="dxa"/>
            <w:vAlign w:val="center"/>
          </w:tcPr>
          <w:p w14:paraId="662E0323">
            <w:pPr>
              <w:pStyle w:val="13"/>
            </w:pPr>
            <w:r>
              <w:t>≥90%</w:t>
            </w:r>
          </w:p>
        </w:tc>
      </w:tr>
    </w:tbl>
    <w:p w14:paraId="1053D013">
      <w:pPr>
        <w:sectPr>
          <w:pgSz w:w="11900" w:h="16840"/>
          <w:pgMar w:top="1984" w:right="1304" w:bottom="1134" w:left="1304" w:header="720" w:footer="720" w:gutter="0"/>
          <w:cols w:space="720" w:num="1"/>
        </w:sectPr>
      </w:pPr>
    </w:p>
    <w:p w14:paraId="265EB3BE">
      <w:pPr>
        <w:spacing w:before="0" w:after="0" w:line="240" w:lineRule="auto"/>
        <w:ind w:firstLine="0"/>
        <w:jc w:val="center"/>
        <w:outlineLvl w:val="9"/>
      </w:pPr>
      <w:r>
        <w:rPr>
          <w:rFonts w:ascii="方正仿宋_GBK" w:hAnsi="方正仿宋_GBK" w:eastAsia="方正仿宋_GBK" w:cs="方正仿宋_GBK"/>
          <w:sz w:val="28"/>
        </w:rPr>
        <w:t xml:space="preserve"> </w:t>
      </w:r>
    </w:p>
    <w:p w14:paraId="00AAA3E6">
      <w:pPr>
        <w:spacing w:before="0" w:after="0"/>
        <w:ind w:firstLine="560"/>
        <w:jc w:val="left"/>
        <w:outlineLvl w:val="3"/>
      </w:pPr>
      <w:bookmarkStart w:id="447" w:name="_Toc_4_4_0000000448"/>
      <w:r>
        <w:rPr>
          <w:rFonts w:ascii="方正仿宋_GBK" w:hAnsi="方正仿宋_GBK" w:eastAsia="方正仿宋_GBK" w:cs="方正仿宋_GBK"/>
          <w:sz w:val="28"/>
        </w:rPr>
        <w:t>441.重大传染病防控资金-艾滋病防控（含丙肝）-2025年中央（津财社指[2024]116号）绩效目标表</w:t>
      </w:r>
      <w:bookmarkEnd w:id="44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68FA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2E84EA8">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1C24B5E8">
            <w:pPr>
              <w:pStyle w:val="11"/>
            </w:pPr>
            <w:r>
              <w:t>单位：元</w:t>
            </w:r>
          </w:p>
        </w:tc>
      </w:tr>
      <w:tr w14:paraId="35606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BA8404">
            <w:pPr>
              <w:pStyle w:val="14"/>
            </w:pPr>
            <w:r>
              <w:t>项目名称</w:t>
            </w:r>
          </w:p>
        </w:tc>
        <w:tc>
          <w:tcPr>
            <w:tcW w:w="8589" w:type="dxa"/>
            <w:gridSpan w:val="6"/>
            <w:vAlign w:val="center"/>
          </w:tcPr>
          <w:p w14:paraId="5D6E8CBE">
            <w:pPr>
              <w:pStyle w:val="13"/>
            </w:pPr>
            <w:r>
              <w:t>重大传染病防控资金-艾滋病防控（含丙肝）-2025年中央（津财社指[2024]116号）</w:t>
            </w:r>
          </w:p>
        </w:tc>
      </w:tr>
      <w:tr w14:paraId="142C9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4FE1E">
            <w:pPr>
              <w:pStyle w:val="14"/>
            </w:pPr>
            <w:r>
              <w:t>预算规模及资金用途</w:t>
            </w:r>
          </w:p>
        </w:tc>
        <w:tc>
          <w:tcPr>
            <w:tcW w:w="1276" w:type="dxa"/>
            <w:vAlign w:val="center"/>
          </w:tcPr>
          <w:p w14:paraId="79A9FF63">
            <w:pPr>
              <w:pStyle w:val="14"/>
            </w:pPr>
            <w:r>
              <w:t>预算数</w:t>
            </w:r>
          </w:p>
        </w:tc>
        <w:tc>
          <w:tcPr>
            <w:tcW w:w="1332" w:type="dxa"/>
            <w:vAlign w:val="center"/>
          </w:tcPr>
          <w:p w14:paraId="34D149E5">
            <w:pPr>
              <w:pStyle w:val="13"/>
            </w:pPr>
            <w:r>
              <w:t>76966.00</w:t>
            </w:r>
          </w:p>
        </w:tc>
        <w:tc>
          <w:tcPr>
            <w:tcW w:w="1587" w:type="dxa"/>
            <w:vAlign w:val="center"/>
          </w:tcPr>
          <w:p w14:paraId="571FC86E">
            <w:pPr>
              <w:pStyle w:val="14"/>
            </w:pPr>
            <w:r>
              <w:t>其中：财政    资金</w:t>
            </w:r>
          </w:p>
        </w:tc>
        <w:tc>
          <w:tcPr>
            <w:tcW w:w="1843" w:type="dxa"/>
            <w:vAlign w:val="center"/>
          </w:tcPr>
          <w:p w14:paraId="3FFE6F73">
            <w:pPr>
              <w:pStyle w:val="13"/>
            </w:pPr>
            <w:r>
              <w:t>76966.00</w:t>
            </w:r>
          </w:p>
        </w:tc>
        <w:tc>
          <w:tcPr>
            <w:tcW w:w="1276" w:type="dxa"/>
            <w:vAlign w:val="center"/>
          </w:tcPr>
          <w:p w14:paraId="368FC32C">
            <w:pPr>
              <w:pStyle w:val="14"/>
            </w:pPr>
            <w:r>
              <w:t>其他资金</w:t>
            </w:r>
          </w:p>
        </w:tc>
        <w:tc>
          <w:tcPr>
            <w:tcW w:w="1276" w:type="dxa"/>
            <w:vAlign w:val="center"/>
          </w:tcPr>
          <w:p w14:paraId="235965AE">
            <w:pPr>
              <w:pStyle w:val="13"/>
            </w:pPr>
            <w:r>
              <w:t xml:space="preserve"> </w:t>
            </w:r>
          </w:p>
        </w:tc>
      </w:tr>
      <w:tr w14:paraId="3F5BA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F8CDBD"/>
        </w:tc>
        <w:tc>
          <w:tcPr>
            <w:tcW w:w="8589" w:type="dxa"/>
            <w:gridSpan w:val="6"/>
            <w:vAlign w:val="center"/>
          </w:tcPr>
          <w:p w14:paraId="3ADD4FC2">
            <w:pPr>
              <w:pStyle w:val="13"/>
            </w:pPr>
            <w:r>
              <w:t>用于购置专用耗材和设备</w:t>
            </w:r>
          </w:p>
        </w:tc>
      </w:tr>
      <w:tr w14:paraId="52FFC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0ADE0">
            <w:pPr>
              <w:pStyle w:val="14"/>
            </w:pPr>
            <w:r>
              <w:t>绩效目标</w:t>
            </w:r>
          </w:p>
        </w:tc>
        <w:tc>
          <w:tcPr>
            <w:tcW w:w="8589" w:type="dxa"/>
            <w:gridSpan w:val="6"/>
            <w:vAlign w:val="center"/>
          </w:tcPr>
          <w:p w14:paraId="466A8D67">
            <w:pPr>
              <w:pStyle w:val="13"/>
            </w:pPr>
            <w:r>
              <w:t>1.通过购置艾梅乙相关设备和耗材等，保障工作的基本建设，更好地为患者服务，更好地完成艾滋病防治工作。</w:t>
            </w:r>
          </w:p>
        </w:tc>
      </w:tr>
    </w:tbl>
    <w:p w14:paraId="36DEAD2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2788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1A752">
            <w:pPr>
              <w:pStyle w:val="14"/>
            </w:pPr>
            <w:r>
              <w:t>一级指标</w:t>
            </w:r>
          </w:p>
        </w:tc>
        <w:tc>
          <w:tcPr>
            <w:tcW w:w="1276" w:type="dxa"/>
            <w:vAlign w:val="center"/>
          </w:tcPr>
          <w:p w14:paraId="0A06263C">
            <w:pPr>
              <w:pStyle w:val="14"/>
            </w:pPr>
            <w:r>
              <w:t>二级指标</w:t>
            </w:r>
          </w:p>
        </w:tc>
        <w:tc>
          <w:tcPr>
            <w:tcW w:w="1332" w:type="dxa"/>
            <w:vAlign w:val="center"/>
          </w:tcPr>
          <w:p w14:paraId="15D077EA">
            <w:pPr>
              <w:pStyle w:val="14"/>
            </w:pPr>
            <w:r>
              <w:t>三级指标</w:t>
            </w:r>
          </w:p>
        </w:tc>
        <w:tc>
          <w:tcPr>
            <w:tcW w:w="3430" w:type="dxa"/>
            <w:vAlign w:val="center"/>
          </w:tcPr>
          <w:p w14:paraId="4561DAA1">
            <w:pPr>
              <w:pStyle w:val="14"/>
            </w:pPr>
            <w:r>
              <w:t>绩效指标描述</w:t>
            </w:r>
          </w:p>
        </w:tc>
        <w:tc>
          <w:tcPr>
            <w:tcW w:w="2551" w:type="dxa"/>
            <w:vAlign w:val="center"/>
          </w:tcPr>
          <w:p w14:paraId="2CD4C6EF">
            <w:pPr>
              <w:pStyle w:val="14"/>
            </w:pPr>
            <w:r>
              <w:t>指标值</w:t>
            </w:r>
          </w:p>
        </w:tc>
      </w:tr>
      <w:tr w14:paraId="01C1D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AC906">
            <w:pPr>
              <w:pStyle w:val="15"/>
            </w:pPr>
            <w:r>
              <w:t>产出指标</w:t>
            </w:r>
          </w:p>
        </w:tc>
        <w:tc>
          <w:tcPr>
            <w:tcW w:w="1276" w:type="dxa"/>
            <w:vAlign w:val="center"/>
          </w:tcPr>
          <w:p w14:paraId="35294B30">
            <w:pPr>
              <w:pStyle w:val="13"/>
            </w:pPr>
            <w:r>
              <w:t>数量指标</w:t>
            </w:r>
          </w:p>
        </w:tc>
        <w:tc>
          <w:tcPr>
            <w:tcW w:w="1332" w:type="dxa"/>
            <w:vAlign w:val="center"/>
          </w:tcPr>
          <w:p w14:paraId="0939C815">
            <w:pPr>
              <w:pStyle w:val="13"/>
            </w:pPr>
            <w:r>
              <w:t>购置不间断电源数量</w:t>
            </w:r>
          </w:p>
        </w:tc>
        <w:tc>
          <w:tcPr>
            <w:tcW w:w="3430" w:type="dxa"/>
            <w:vAlign w:val="center"/>
          </w:tcPr>
          <w:p w14:paraId="7C3ED048">
            <w:pPr>
              <w:pStyle w:val="13"/>
            </w:pPr>
            <w:r>
              <w:t>购置不间断电源数量</w:t>
            </w:r>
          </w:p>
        </w:tc>
        <w:tc>
          <w:tcPr>
            <w:tcW w:w="2551" w:type="dxa"/>
            <w:vAlign w:val="center"/>
          </w:tcPr>
          <w:p w14:paraId="0EBA8D82">
            <w:pPr>
              <w:pStyle w:val="13"/>
            </w:pPr>
            <w:r>
              <w:t>1台</w:t>
            </w:r>
          </w:p>
        </w:tc>
      </w:tr>
      <w:tr w14:paraId="190D5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65914"/>
        </w:tc>
        <w:tc>
          <w:tcPr>
            <w:tcW w:w="1276" w:type="dxa"/>
            <w:vAlign w:val="center"/>
          </w:tcPr>
          <w:p w14:paraId="7A10B652">
            <w:pPr>
              <w:pStyle w:val="13"/>
            </w:pPr>
            <w:r>
              <w:t>数量指标</w:t>
            </w:r>
          </w:p>
        </w:tc>
        <w:tc>
          <w:tcPr>
            <w:tcW w:w="1332" w:type="dxa"/>
            <w:vAlign w:val="center"/>
          </w:tcPr>
          <w:p w14:paraId="25DE8391">
            <w:pPr>
              <w:pStyle w:val="13"/>
            </w:pPr>
            <w:r>
              <w:t>购置微孔板振荡器数量</w:t>
            </w:r>
          </w:p>
        </w:tc>
        <w:tc>
          <w:tcPr>
            <w:tcW w:w="3430" w:type="dxa"/>
            <w:vAlign w:val="center"/>
          </w:tcPr>
          <w:p w14:paraId="3A6536BA">
            <w:pPr>
              <w:pStyle w:val="13"/>
            </w:pPr>
            <w:r>
              <w:t>购置微孔板振荡器数量</w:t>
            </w:r>
          </w:p>
        </w:tc>
        <w:tc>
          <w:tcPr>
            <w:tcW w:w="2551" w:type="dxa"/>
            <w:vAlign w:val="center"/>
          </w:tcPr>
          <w:p w14:paraId="7AA77D3D">
            <w:pPr>
              <w:pStyle w:val="13"/>
            </w:pPr>
            <w:r>
              <w:t>1台</w:t>
            </w:r>
          </w:p>
        </w:tc>
      </w:tr>
      <w:tr w14:paraId="58B0F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C67CE"/>
        </w:tc>
        <w:tc>
          <w:tcPr>
            <w:tcW w:w="1276" w:type="dxa"/>
            <w:vAlign w:val="center"/>
          </w:tcPr>
          <w:p w14:paraId="5A686EE3">
            <w:pPr>
              <w:pStyle w:val="13"/>
            </w:pPr>
            <w:r>
              <w:t>数量指标</w:t>
            </w:r>
          </w:p>
        </w:tc>
        <w:tc>
          <w:tcPr>
            <w:tcW w:w="1332" w:type="dxa"/>
            <w:vAlign w:val="center"/>
          </w:tcPr>
          <w:p w14:paraId="443CE2B8">
            <w:pPr>
              <w:pStyle w:val="13"/>
            </w:pPr>
            <w:r>
              <w:t>购置高压灭菌器数量</w:t>
            </w:r>
          </w:p>
        </w:tc>
        <w:tc>
          <w:tcPr>
            <w:tcW w:w="3430" w:type="dxa"/>
            <w:vAlign w:val="center"/>
          </w:tcPr>
          <w:p w14:paraId="37BFD54E">
            <w:pPr>
              <w:pStyle w:val="13"/>
            </w:pPr>
            <w:r>
              <w:t>购置高压灭菌器数量</w:t>
            </w:r>
          </w:p>
        </w:tc>
        <w:tc>
          <w:tcPr>
            <w:tcW w:w="2551" w:type="dxa"/>
            <w:vAlign w:val="center"/>
          </w:tcPr>
          <w:p w14:paraId="3DAA5192">
            <w:pPr>
              <w:pStyle w:val="13"/>
            </w:pPr>
            <w:r>
              <w:t>1台</w:t>
            </w:r>
          </w:p>
        </w:tc>
      </w:tr>
      <w:tr w14:paraId="4569F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530CAD"/>
        </w:tc>
        <w:tc>
          <w:tcPr>
            <w:tcW w:w="1276" w:type="dxa"/>
            <w:vAlign w:val="center"/>
          </w:tcPr>
          <w:p w14:paraId="18B4531D">
            <w:pPr>
              <w:pStyle w:val="13"/>
            </w:pPr>
            <w:r>
              <w:t>数量指标</w:t>
            </w:r>
          </w:p>
        </w:tc>
        <w:tc>
          <w:tcPr>
            <w:tcW w:w="1332" w:type="dxa"/>
            <w:vAlign w:val="center"/>
          </w:tcPr>
          <w:p w14:paraId="41FF98FE">
            <w:pPr>
              <w:pStyle w:val="13"/>
            </w:pPr>
            <w:r>
              <w:t>购置艾梅乙检验试剂数量</w:t>
            </w:r>
          </w:p>
        </w:tc>
        <w:tc>
          <w:tcPr>
            <w:tcW w:w="3430" w:type="dxa"/>
            <w:vAlign w:val="center"/>
          </w:tcPr>
          <w:p w14:paraId="771C7435">
            <w:pPr>
              <w:pStyle w:val="13"/>
            </w:pPr>
            <w:r>
              <w:t>购置艾梅乙检验试剂数量</w:t>
            </w:r>
          </w:p>
        </w:tc>
        <w:tc>
          <w:tcPr>
            <w:tcW w:w="2551" w:type="dxa"/>
            <w:vAlign w:val="center"/>
          </w:tcPr>
          <w:p w14:paraId="215F51D6">
            <w:pPr>
              <w:pStyle w:val="13"/>
            </w:pPr>
            <w:r>
              <w:t>1批</w:t>
            </w:r>
          </w:p>
        </w:tc>
      </w:tr>
      <w:tr w14:paraId="0FD0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AFCED7"/>
        </w:tc>
        <w:tc>
          <w:tcPr>
            <w:tcW w:w="1276" w:type="dxa"/>
            <w:vAlign w:val="center"/>
          </w:tcPr>
          <w:p w14:paraId="3301E299">
            <w:pPr>
              <w:pStyle w:val="13"/>
            </w:pPr>
            <w:r>
              <w:t>数量指标</w:t>
            </w:r>
          </w:p>
        </w:tc>
        <w:tc>
          <w:tcPr>
            <w:tcW w:w="1332" w:type="dxa"/>
            <w:vAlign w:val="center"/>
          </w:tcPr>
          <w:p w14:paraId="3F86FE5C">
            <w:pPr>
              <w:pStyle w:val="13"/>
            </w:pPr>
            <w:r>
              <w:t>购置采血耗材数量</w:t>
            </w:r>
          </w:p>
        </w:tc>
        <w:tc>
          <w:tcPr>
            <w:tcW w:w="3430" w:type="dxa"/>
            <w:vAlign w:val="center"/>
          </w:tcPr>
          <w:p w14:paraId="14814DDF">
            <w:pPr>
              <w:pStyle w:val="13"/>
            </w:pPr>
            <w:r>
              <w:t>购置采血耗材数量</w:t>
            </w:r>
          </w:p>
        </w:tc>
        <w:tc>
          <w:tcPr>
            <w:tcW w:w="2551" w:type="dxa"/>
            <w:vAlign w:val="center"/>
          </w:tcPr>
          <w:p w14:paraId="4C1B768F">
            <w:pPr>
              <w:pStyle w:val="13"/>
            </w:pPr>
            <w:r>
              <w:t>≥22440份</w:t>
            </w:r>
          </w:p>
        </w:tc>
      </w:tr>
      <w:tr w14:paraId="0B637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4AF8A"/>
        </w:tc>
        <w:tc>
          <w:tcPr>
            <w:tcW w:w="1276" w:type="dxa"/>
            <w:vAlign w:val="center"/>
          </w:tcPr>
          <w:p w14:paraId="74525B1D">
            <w:pPr>
              <w:pStyle w:val="13"/>
            </w:pPr>
            <w:r>
              <w:t>数量指标</w:t>
            </w:r>
          </w:p>
        </w:tc>
        <w:tc>
          <w:tcPr>
            <w:tcW w:w="1332" w:type="dxa"/>
            <w:vAlign w:val="center"/>
          </w:tcPr>
          <w:p w14:paraId="307C0A03">
            <w:pPr>
              <w:pStyle w:val="13"/>
            </w:pPr>
            <w:r>
              <w:t>购置办公用品数量</w:t>
            </w:r>
          </w:p>
        </w:tc>
        <w:tc>
          <w:tcPr>
            <w:tcW w:w="3430" w:type="dxa"/>
            <w:vAlign w:val="center"/>
          </w:tcPr>
          <w:p w14:paraId="6441501D">
            <w:pPr>
              <w:pStyle w:val="13"/>
            </w:pPr>
            <w:r>
              <w:t>购置办公用品数量</w:t>
            </w:r>
          </w:p>
        </w:tc>
        <w:tc>
          <w:tcPr>
            <w:tcW w:w="2551" w:type="dxa"/>
            <w:vAlign w:val="center"/>
          </w:tcPr>
          <w:p w14:paraId="673B70B3">
            <w:pPr>
              <w:pStyle w:val="13"/>
            </w:pPr>
            <w:r>
              <w:t>1批</w:t>
            </w:r>
          </w:p>
        </w:tc>
      </w:tr>
      <w:tr w14:paraId="3E5B0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7D102"/>
        </w:tc>
        <w:tc>
          <w:tcPr>
            <w:tcW w:w="1276" w:type="dxa"/>
            <w:vAlign w:val="center"/>
          </w:tcPr>
          <w:p w14:paraId="099F606A">
            <w:pPr>
              <w:pStyle w:val="13"/>
            </w:pPr>
            <w:r>
              <w:t>质量指标</w:t>
            </w:r>
          </w:p>
        </w:tc>
        <w:tc>
          <w:tcPr>
            <w:tcW w:w="1332" w:type="dxa"/>
            <w:vAlign w:val="center"/>
          </w:tcPr>
          <w:p w14:paraId="7E6A56A8">
            <w:pPr>
              <w:pStyle w:val="13"/>
            </w:pPr>
            <w:r>
              <w:t>不间断电源验收入库合格率</w:t>
            </w:r>
          </w:p>
        </w:tc>
        <w:tc>
          <w:tcPr>
            <w:tcW w:w="3430" w:type="dxa"/>
            <w:vAlign w:val="center"/>
          </w:tcPr>
          <w:p w14:paraId="5342A550">
            <w:pPr>
              <w:pStyle w:val="13"/>
            </w:pPr>
            <w:r>
              <w:t>不间断电源验收入库合格率</w:t>
            </w:r>
          </w:p>
        </w:tc>
        <w:tc>
          <w:tcPr>
            <w:tcW w:w="2551" w:type="dxa"/>
            <w:vAlign w:val="center"/>
          </w:tcPr>
          <w:p w14:paraId="7D9534F7">
            <w:pPr>
              <w:pStyle w:val="13"/>
            </w:pPr>
            <w:r>
              <w:t>≥90%</w:t>
            </w:r>
          </w:p>
        </w:tc>
      </w:tr>
      <w:tr w14:paraId="539E7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205A"/>
        </w:tc>
        <w:tc>
          <w:tcPr>
            <w:tcW w:w="1276" w:type="dxa"/>
            <w:vAlign w:val="center"/>
          </w:tcPr>
          <w:p w14:paraId="1B8686BF">
            <w:pPr>
              <w:pStyle w:val="13"/>
            </w:pPr>
            <w:r>
              <w:t>质量指标</w:t>
            </w:r>
          </w:p>
        </w:tc>
        <w:tc>
          <w:tcPr>
            <w:tcW w:w="1332" w:type="dxa"/>
            <w:vAlign w:val="center"/>
          </w:tcPr>
          <w:p w14:paraId="6B3A32DC">
            <w:pPr>
              <w:pStyle w:val="13"/>
            </w:pPr>
            <w:r>
              <w:t>微孔板振荡器验收入库合格率</w:t>
            </w:r>
          </w:p>
        </w:tc>
        <w:tc>
          <w:tcPr>
            <w:tcW w:w="3430" w:type="dxa"/>
            <w:vAlign w:val="center"/>
          </w:tcPr>
          <w:p w14:paraId="43C9DEB4">
            <w:pPr>
              <w:pStyle w:val="13"/>
            </w:pPr>
            <w:r>
              <w:t>微孔板振荡器验收入库合格率</w:t>
            </w:r>
          </w:p>
        </w:tc>
        <w:tc>
          <w:tcPr>
            <w:tcW w:w="2551" w:type="dxa"/>
            <w:vAlign w:val="center"/>
          </w:tcPr>
          <w:p w14:paraId="2529B49A">
            <w:pPr>
              <w:pStyle w:val="13"/>
            </w:pPr>
            <w:r>
              <w:t>≥90%</w:t>
            </w:r>
          </w:p>
        </w:tc>
      </w:tr>
      <w:tr w14:paraId="4562E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2A6DF"/>
        </w:tc>
        <w:tc>
          <w:tcPr>
            <w:tcW w:w="1276" w:type="dxa"/>
            <w:vAlign w:val="center"/>
          </w:tcPr>
          <w:p w14:paraId="61C33BCD">
            <w:pPr>
              <w:pStyle w:val="13"/>
            </w:pPr>
            <w:r>
              <w:t>质量指标</w:t>
            </w:r>
          </w:p>
        </w:tc>
        <w:tc>
          <w:tcPr>
            <w:tcW w:w="1332" w:type="dxa"/>
            <w:vAlign w:val="center"/>
          </w:tcPr>
          <w:p w14:paraId="0CE32F76">
            <w:pPr>
              <w:pStyle w:val="13"/>
            </w:pPr>
            <w:r>
              <w:t>高压灭菌器验收入库合格率</w:t>
            </w:r>
          </w:p>
        </w:tc>
        <w:tc>
          <w:tcPr>
            <w:tcW w:w="3430" w:type="dxa"/>
            <w:vAlign w:val="center"/>
          </w:tcPr>
          <w:p w14:paraId="03BF4A2A">
            <w:pPr>
              <w:pStyle w:val="13"/>
            </w:pPr>
            <w:r>
              <w:t>高压灭菌器验收入库合格率</w:t>
            </w:r>
          </w:p>
        </w:tc>
        <w:tc>
          <w:tcPr>
            <w:tcW w:w="2551" w:type="dxa"/>
            <w:vAlign w:val="center"/>
          </w:tcPr>
          <w:p w14:paraId="167CD93E">
            <w:pPr>
              <w:pStyle w:val="13"/>
            </w:pPr>
            <w:r>
              <w:t>≥90%</w:t>
            </w:r>
          </w:p>
        </w:tc>
      </w:tr>
      <w:tr w14:paraId="2B784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DCFD"/>
        </w:tc>
        <w:tc>
          <w:tcPr>
            <w:tcW w:w="1276" w:type="dxa"/>
            <w:vAlign w:val="center"/>
          </w:tcPr>
          <w:p w14:paraId="07F6D245">
            <w:pPr>
              <w:pStyle w:val="13"/>
            </w:pPr>
            <w:r>
              <w:t>质量指标</w:t>
            </w:r>
          </w:p>
        </w:tc>
        <w:tc>
          <w:tcPr>
            <w:tcW w:w="1332" w:type="dxa"/>
            <w:vAlign w:val="center"/>
          </w:tcPr>
          <w:p w14:paraId="39DA5B56">
            <w:pPr>
              <w:pStyle w:val="13"/>
            </w:pPr>
            <w:r>
              <w:t>艾梅乙检验试剂验收入库合格率</w:t>
            </w:r>
          </w:p>
        </w:tc>
        <w:tc>
          <w:tcPr>
            <w:tcW w:w="3430" w:type="dxa"/>
            <w:vAlign w:val="center"/>
          </w:tcPr>
          <w:p w14:paraId="316C55AE">
            <w:pPr>
              <w:pStyle w:val="13"/>
            </w:pPr>
            <w:r>
              <w:t>艾梅乙检验试剂验收入库合格率</w:t>
            </w:r>
          </w:p>
        </w:tc>
        <w:tc>
          <w:tcPr>
            <w:tcW w:w="2551" w:type="dxa"/>
            <w:vAlign w:val="center"/>
          </w:tcPr>
          <w:p w14:paraId="5C064DEE">
            <w:pPr>
              <w:pStyle w:val="13"/>
            </w:pPr>
            <w:r>
              <w:t>≥90%</w:t>
            </w:r>
          </w:p>
        </w:tc>
      </w:tr>
      <w:tr w14:paraId="30A38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15F445"/>
        </w:tc>
        <w:tc>
          <w:tcPr>
            <w:tcW w:w="1276" w:type="dxa"/>
            <w:vAlign w:val="center"/>
          </w:tcPr>
          <w:p w14:paraId="44776C62">
            <w:pPr>
              <w:pStyle w:val="13"/>
            </w:pPr>
            <w:r>
              <w:t>质量指标</w:t>
            </w:r>
          </w:p>
        </w:tc>
        <w:tc>
          <w:tcPr>
            <w:tcW w:w="1332" w:type="dxa"/>
            <w:vAlign w:val="center"/>
          </w:tcPr>
          <w:p w14:paraId="6BD66B14">
            <w:pPr>
              <w:pStyle w:val="13"/>
            </w:pPr>
            <w:r>
              <w:t>采血耗材验收入库合格率</w:t>
            </w:r>
          </w:p>
        </w:tc>
        <w:tc>
          <w:tcPr>
            <w:tcW w:w="3430" w:type="dxa"/>
            <w:vAlign w:val="center"/>
          </w:tcPr>
          <w:p w14:paraId="3FE77EE5">
            <w:pPr>
              <w:pStyle w:val="13"/>
            </w:pPr>
            <w:r>
              <w:t>采血耗材验收入库合格率</w:t>
            </w:r>
          </w:p>
        </w:tc>
        <w:tc>
          <w:tcPr>
            <w:tcW w:w="2551" w:type="dxa"/>
            <w:vAlign w:val="center"/>
          </w:tcPr>
          <w:p w14:paraId="77AA9905">
            <w:pPr>
              <w:pStyle w:val="13"/>
            </w:pPr>
            <w:r>
              <w:t>≥90%</w:t>
            </w:r>
          </w:p>
        </w:tc>
      </w:tr>
      <w:tr w14:paraId="3EA70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458A4"/>
        </w:tc>
        <w:tc>
          <w:tcPr>
            <w:tcW w:w="1276" w:type="dxa"/>
            <w:vAlign w:val="center"/>
          </w:tcPr>
          <w:p w14:paraId="23A5AB80">
            <w:pPr>
              <w:pStyle w:val="13"/>
            </w:pPr>
            <w:r>
              <w:t>质量指标</w:t>
            </w:r>
          </w:p>
        </w:tc>
        <w:tc>
          <w:tcPr>
            <w:tcW w:w="1332" w:type="dxa"/>
            <w:vAlign w:val="center"/>
          </w:tcPr>
          <w:p w14:paraId="191BB206">
            <w:pPr>
              <w:pStyle w:val="13"/>
            </w:pPr>
            <w:r>
              <w:t>办公用品验收入库合格率</w:t>
            </w:r>
          </w:p>
        </w:tc>
        <w:tc>
          <w:tcPr>
            <w:tcW w:w="3430" w:type="dxa"/>
            <w:vAlign w:val="center"/>
          </w:tcPr>
          <w:p w14:paraId="2020DF4C">
            <w:pPr>
              <w:pStyle w:val="13"/>
            </w:pPr>
            <w:r>
              <w:t>办公用品验收入库合格率</w:t>
            </w:r>
          </w:p>
        </w:tc>
        <w:tc>
          <w:tcPr>
            <w:tcW w:w="2551" w:type="dxa"/>
            <w:vAlign w:val="center"/>
          </w:tcPr>
          <w:p w14:paraId="04A77B4D">
            <w:pPr>
              <w:pStyle w:val="13"/>
            </w:pPr>
            <w:r>
              <w:t>≥90%</w:t>
            </w:r>
          </w:p>
        </w:tc>
      </w:tr>
      <w:tr w14:paraId="6E0B0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C801C"/>
        </w:tc>
        <w:tc>
          <w:tcPr>
            <w:tcW w:w="1276" w:type="dxa"/>
            <w:vAlign w:val="center"/>
          </w:tcPr>
          <w:p w14:paraId="488F1885">
            <w:pPr>
              <w:pStyle w:val="13"/>
            </w:pPr>
            <w:r>
              <w:t>时效指标</w:t>
            </w:r>
          </w:p>
        </w:tc>
        <w:tc>
          <w:tcPr>
            <w:tcW w:w="1332" w:type="dxa"/>
            <w:vAlign w:val="center"/>
          </w:tcPr>
          <w:p w14:paraId="73594950">
            <w:pPr>
              <w:pStyle w:val="13"/>
            </w:pPr>
            <w:r>
              <w:t>购置不间断电源完成时间</w:t>
            </w:r>
          </w:p>
        </w:tc>
        <w:tc>
          <w:tcPr>
            <w:tcW w:w="3430" w:type="dxa"/>
            <w:vAlign w:val="center"/>
          </w:tcPr>
          <w:p w14:paraId="14937BA1">
            <w:pPr>
              <w:pStyle w:val="13"/>
            </w:pPr>
            <w:r>
              <w:t>购置不间断电源完成时间</w:t>
            </w:r>
          </w:p>
        </w:tc>
        <w:tc>
          <w:tcPr>
            <w:tcW w:w="2551" w:type="dxa"/>
            <w:vAlign w:val="center"/>
          </w:tcPr>
          <w:p w14:paraId="556704FF">
            <w:pPr>
              <w:pStyle w:val="13"/>
            </w:pPr>
            <w:r>
              <w:t>2026年完成</w:t>
            </w:r>
          </w:p>
        </w:tc>
      </w:tr>
      <w:tr w14:paraId="4A576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A3452"/>
        </w:tc>
        <w:tc>
          <w:tcPr>
            <w:tcW w:w="1276" w:type="dxa"/>
            <w:vAlign w:val="center"/>
          </w:tcPr>
          <w:p w14:paraId="2A76E9AE">
            <w:pPr>
              <w:pStyle w:val="13"/>
            </w:pPr>
            <w:r>
              <w:t>时效指标</w:t>
            </w:r>
          </w:p>
        </w:tc>
        <w:tc>
          <w:tcPr>
            <w:tcW w:w="1332" w:type="dxa"/>
            <w:vAlign w:val="center"/>
          </w:tcPr>
          <w:p w14:paraId="739CC8D8">
            <w:pPr>
              <w:pStyle w:val="13"/>
            </w:pPr>
            <w:r>
              <w:t>购置微孔板振荡器完成时间</w:t>
            </w:r>
          </w:p>
        </w:tc>
        <w:tc>
          <w:tcPr>
            <w:tcW w:w="3430" w:type="dxa"/>
            <w:vAlign w:val="center"/>
          </w:tcPr>
          <w:p w14:paraId="7F8CA209">
            <w:pPr>
              <w:pStyle w:val="13"/>
            </w:pPr>
            <w:r>
              <w:t>购置微孔板振荡器完成时间</w:t>
            </w:r>
          </w:p>
        </w:tc>
        <w:tc>
          <w:tcPr>
            <w:tcW w:w="2551" w:type="dxa"/>
            <w:vAlign w:val="center"/>
          </w:tcPr>
          <w:p w14:paraId="4D430869">
            <w:pPr>
              <w:pStyle w:val="13"/>
            </w:pPr>
            <w:r>
              <w:t>2026年完成</w:t>
            </w:r>
          </w:p>
        </w:tc>
      </w:tr>
      <w:tr w14:paraId="3B9E0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5AE23"/>
        </w:tc>
        <w:tc>
          <w:tcPr>
            <w:tcW w:w="1276" w:type="dxa"/>
            <w:vAlign w:val="center"/>
          </w:tcPr>
          <w:p w14:paraId="14651457">
            <w:pPr>
              <w:pStyle w:val="13"/>
            </w:pPr>
            <w:r>
              <w:t>时效指标</w:t>
            </w:r>
          </w:p>
        </w:tc>
        <w:tc>
          <w:tcPr>
            <w:tcW w:w="1332" w:type="dxa"/>
            <w:vAlign w:val="center"/>
          </w:tcPr>
          <w:p w14:paraId="75873B02">
            <w:pPr>
              <w:pStyle w:val="13"/>
            </w:pPr>
            <w:r>
              <w:t>购置高压灭菌器完成时间</w:t>
            </w:r>
          </w:p>
        </w:tc>
        <w:tc>
          <w:tcPr>
            <w:tcW w:w="3430" w:type="dxa"/>
            <w:vAlign w:val="center"/>
          </w:tcPr>
          <w:p w14:paraId="2A855729">
            <w:pPr>
              <w:pStyle w:val="13"/>
            </w:pPr>
            <w:r>
              <w:t>购置高压灭菌器完成时间</w:t>
            </w:r>
          </w:p>
        </w:tc>
        <w:tc>
          <w:tcPr>
            <w:tcW w:w="2551" w:type="dxa"/>
            <w:vAlign w:val="center"/>
          </w:tcPr>
          <w:p w14:paraId="3DF95392">
            <w:pPr>
              <w:pStyle w:val="13"/>
            </w:pPr>
            <w:r>
              <w:t>2026年完成</w:t>
            </w:r>
          </w:p>
        </w:tc>
      </w:tr>
      <w:tr w14:paraId="55132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A8CF4E"/>
        </w:tc>
        <w:tc>
          <w:tcPr>
            <w:tcW w:w="1276" w:type="dxa"/>
            <w:vAlign w:val="center"/>
          </w:tcPr>
          <w:p w14:paraId="5EB2BC57">
            <w:pPr>
              <w:pStyle w:val="13"/>
            </w:pPr>
            <w:r>
              <w:t>时效指标</w:t>
            </w:r>
          </w:p>
        </w:tc>
        <w:tc>
          <w:tcPr>
            <w:tcW w:w="1332" w:type="dxa"/>
            <w:vAlign w:val="center"/>
          </w:tcPr>
          <w:p w14:paraId="5A20D80C">
            <w:pPr>
              <w:pStyle w:val="13"/>
            </w:pPr>
            <w:r>
              <w:t>购置艾梅乙检验试剂完成时间</w:t>
            </w:r>
          </w:p>
        </w:tc>
        <w:tc>
          <w:tcPr>
            <w:tcW w:w="3430" w:type="dxa"/>
            <w:vAlign w:val="center"/>
          </w:tcPr>
          <w:p w14:paraId="35C9AB96">
            <w:pPr>
              <w:pStyle w:val="13"/>
            </w:pPr>
            <w:r>
              <w:t>购置艾梅乙检验试剂完成时间</w:t>
            </w:r>
          </w:p>
        </w:tc>
        <w:tc>
          <w:tcPr>
            <w:tcW w:w="2551" w:type="dxa"/>
            <w:vAlign w:val="center"/>
          </w:tcPr>
          <w:p w14:paraId="5D8D0813">
            <w:pPr>
              <w:pStyle w:val="13"/>
            </w:pPr>
            <w:r>
              <w:t>2026年完成</w:t>
            </w:r>
          </w:p>
        </w:tc>
      </w:tr>
      <w:tr w14:paraId="5595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C1F50"/>
        </w:tc>
        <w:tc>
          <w:tcPr>
            <w:tcW w:w="1276" w:type="dxa"/>
            <w:vAlign w:val="center"/>
          </w:tcPr>
          <w:p w14:paraId="1EA25B5B">
            <w:pPr>
              <w:pStyle w:val="13"/>
            </w:pPr>
            <w:r>
              <w:t>时效指标</w:t>
            </w:r>
          </w:p>
        </w:tc>
        <w:tc>
          <w:tcPr>
            <w:tcW w:w="1332" w:type="dxa"/>
            <w:vAlign w:val="center"/>
          </w:tcPr>
          <w:p w14:paraId="41E6D34B">
            <w:pPr>
              <w:pStyle w:val="13"/>
            </w:pPr>
            <w:r>
              <w:t>购置采血耗材完成时间</w:t>
            </w:r>
          </w:p>
        </w:tc>
        <w:tc>
          <w:tcPr>
            <w:tcW w:w="3430" w:type="dxa"/>
            <w:vAlign w:val="center"/>
          </w:tcPr>
          <w:p w14:paraId="6EC9FEA7">
            <w:pPr>
              <w:pStyle w:val="13"/>
            </w:pPr>
            <w:r>
              <w:t>购置采血耗材完成时间</w:t>
            </w:r>
          </w:p>
        </w:tc>
        <w:tc>
          <w:tcPr>
            <w:tcW w:w="2551" w:type="dxa"/>
            <w:vAlign w:val="center"/>
          </w:tcPr>
          <w:p w14:paraId="3F41C4F6">
            <w:pPr>
              <w:pStyle w:val="13"/>
            </w:pPr>
            <w:r>
              <w:t>2026年完成</w:t>
            </w:r>
          </w:p>
        </w:tc>
      </w:tr>
      <w:tr w14:paraId="10698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2940"/>
        </w:tc>
        <w:tc>
          <w:tcPr>
            <w:tcW w:w="1276" w:type="dxa"/>
            <w:vAlign w:val="center"/>
          </w:tcPr>
          <w:p w14:paraId="7CB4D8C8">
            <w:pPr>
              <w:pStyle w:val="13"/>
            </w:pPr>
            <w:r>
              <w:t>时效指标</w:t>
            </w:r>
          </w:p>
        </w:tc>
        <w:tc>
          <w:tcPr>
            <w:tcW w:w="1332" w:type="dxa"/>
            <w:vAlign w:val="center"/>
          </w:tcPr>
          <w:p w14:paraId="0F245BE7">
            <w:pPr>
              <w:pStyle w:val="13"/>
            </w:pPr>
            <w:r>
              <w:t>购置办公用品完成时间</w:t>
            </w:r>
          </w:p>
        </w:tc>
        <w:tc>
          <w:tcPr>
            <w:tcW w:w="3430" w:type="dxa"/>
            <w:vAlign w:val="center"/>
          </w:tcPr>
          <w:p w14:paraId="633205D4">
            <w:pPr>
              <w:pStyle w:val="13"/>
            </w:pPr>
            <w:r>
              <w:t>购置办公用品完成时间</w:t>
            </w:r>
          </w:p>
        </w:tc>
        <w:tc>
          <w:tcPr>
            <w:tcW w:w="2551" w:type="dxa"/>
            <w:vAlign w:val="center"/>
          </w:tcPr>
          <w:p w14:paraId="1470D741">
            <w:pPr>
              <w:pStyle w:val="13"/>
            </w:pPr>
            <w:r>
              <w:t>2026年完成</w:t>
            </w:r>
          </w:p>
        </w:tc>
      </w:tr>
      <w:tr w14:paraId="46016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903F2"/>
        </w:tc>
        <w:tc>
          <w:tcPr>
            <w:tcW w:w="1276" w:type="dxa"/>
            <w:vAlign w:val="center"/>
          </w:tcPr>
          <w:p w14:paraId="0B29B095">
            <w:pPr>
              <w:pStyle w:val="13"/>
            </w:pPr>
            <w:r>
              <w:t>成本指标</w:t>
            </w:r>
          </w:p>
        </w:tc>
        <w:tc>
          <w:tcPr>
            <w:tcW w:w="1332" w:type="dxa"/>
            <w:vAlign w:val="center"/>
          </w:tcPr>
          <w:p w14:paraId="5ECE85E2">
            <w:pPr>
              <w:pStyle w:val="13"/>
            </w:pPr>
            <w:r>
              <w:t>购置不间断电源单价</w:t>
            </w:r>
          </w:p>
        </w:tc>
        <w:tc>
          <w:tcPr>
            <w:tcW w:w="3430" w:type="dxa"/>
            <w:vAlign w:val="center"/>
          </w:tcPr>
          <w:p w14:paraId="1B4A3586">
            <w:pPr>
              <w:pStyle w:val="13"/>
            </w:pPr>
            <w:r>
              <w:t>购置不间断电源单价</w:t>
            </w:r>
          </w:p>
        </w:tc>
        <w:tc>
          <w:tcPr>
            <w:tcW w:w="2551" w:type="dxa"/>
            <w:vAlign w:val="center"/>
          </w:tcPr>
          <w:p w14:paraId="309AF457">
            <w:pPr>
              <w:pStyle w:val="13"/>
            </w:pPr>
            <w:r>
              <w:t>≤3000元</w:t>
            </w:r>
          </w:p>
        </w:tc>
      </w:tr>
      <w:tr w14:paraId="2C970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16832"/>
        </w:tc>
        <w:tc>
          <w:tcPr>
            <w:tcW w:w="1276" w:type="dxa"/>
            <w:vAlign w:val="center"/>
          </w:tcPr>
          <w:p w14:paraId="376DE2FD">
            <w:pPr>
              <w:pStyle w:val="13"/>
            </w:pPr>
            <w:r>
              <w:t>成本指标</w:t>
            </w:r>
          </w:p>
        </w:tc>
        <w:tc>
          <w:tcPr>
            <w:tcW w:w="1332" w:type="dxa"/>
            <w:vAlign w:val="center"/>
          </w:tcPr>
          <w:p w14:paraId="22D572BD">
            <w:pPr>
              <w:pStyle w:val="13"/>
            </w:pPr>
            <w:r>
              <w:t>购置微孔板振荡器单价</w:t>
            </w:r>
          </w:p>
        </w:tc>
        <w:tc>
          <w:tcPr>
            <w:tcW w:w="3430" w:type="dxa"/>
            <w:vAlign w:val="center"/>
          </w:tcPr>
          <w:p w14:paraId="25E0CDCE">
            <w:pPr>
              <w:pStyle w:val="13"/>
            </w:pPr>
            <w:r>
              <w:t>购置微孔板振荡器单价</w:t>
            </w:r>
          </w:p>
        </w:tc>
        <w:tc>
          <w:tcPr>
            <w:tcW w:w="2551" w:type="dxa"/>
            <w:vAlign w:val="center"/>
          </w:tcPr>
          <w:p w14:paraId="2C0B699B">
            <w:pPr>
              <w:pStyle w:val="13"/>
            </w:pPr>
            <w:r>
              <w:t>≤1000元</w:t>
            </w:r>
          </w:p>
        </w:tc>
      </w:tr>
      <w:tr w14:paraId="446BF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CE0D6"/>
        </w:tc>
        <w:tc>
          <w:tcPr>
            <w:tcW w:w="1276" w:type="dxa"/>
            <w:vAlign w:val="center"/>
          </w:tcPr>
          <w:p w14:paraId="00BD28EE">
            <w:pPr>
              <w:pStyle w:val="13"/>
            </w:pPr>
            <w:r>
              <w:t>成本指标</w:t>
            </w:r>
          </w:p>
        </w:tc>
        <w:tc>
          <w:tcPr>
            <w:tcW w:w="1332" w:type="dxa"/>
            <w:vAlign w:val="center"/>
          </w:tcPr>
          <w:p w14:paraId="1BA37E9B">
            <w:pPr>
              <w:pStyle w:val="13"/>
            </w:pPr>
            <w:r>
              <w:t>购置高压灭菌器单价</w:t>
            </w:r>
          </w:p>
        </w:tc>
        <w:tc>
          <w:tcPr>
            <w:tcW w:w="3430" w:type="dxa"/>
            <w:vAlign w:val="center"/>
          </w:tcPr>
          <w:p w14:paraId="30817EB9">
            <w:pPr>
              <w:pStyle w:val="13"/>
            </w:pPr>
            <w:r>
              <w:t>购置高压灭菌器单价</w:t>
            </w:r>
          </w:p>
        </w:tc>
        <w:tc>
          <w:tcPr>
            <w:tcW w:w="2551" w:type="dxa"/>
            <w:vAlign w:val="center"/>
          </w:tcPr>
          <w:p w14:paraId="707883F0">
            <w:pPr>
              <w:pStyle w:val="13"/>
            </w:pPr>
            <w:r>
              <w:t>≤16000元</w:t>
            </w:r>
          </w:p>
        </w:tc>
      </w:tr>
      <w:tr w14:paraId="6F594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C5720"/>
        </w:tc>
        <w:tc>
          <w:tcPr>
            <w:tcW w:w="1276" w:type="dxa"/>
            <w:vAlign w:val="center"/>
          </w:tcPr>
          <w:p w14:paraId="53710271">
            <w:pPr>
              <w:pStyle w:val="13"/>
            </w:pPr>
            <w:r>
              <w:t>成本指标</w:t>
            </w:r>
          </w:p>
        </w:tc>
        <w:tc>
          <w:tcPr>
            <w:tcW w:w="1332" w:type="dxa"/>
            <w:vAlign w:val="center"/>
          </w:tcPr>
          <w:p w14:paraId="578CB36B">
            <w:pPr>
              <w:pStyle w:val="13"/>
            </w:pPr>
            <w:r>
              <w:t>购置艾梅乙检验试剂成本</w:t>
            </w:r>
          </w:p>
        </w:tc>
        <w:tc>
          <w:tcPr>
            <w:tcW w:w="3430" w:type="dxa"/>
            <w:vAlign w:val="center"/>
          </w:tcPr>
          <w:p w14:paraId="1B589E0E">
            <w:pPr>
              <w:pStyle w:val="13"/>
            </w:pPr>
            <w:r>
              <w:t>购置艾梅乙检验试剂成本</w:t>
            </w:r>
          </w:p>
        </w:tc>
        <w:tc>
          <w:tcPr>
            <w:tcW w:w="2551" w:type="dxa"/>
            <w:vAlign w:val="center"/>
          </w:tcPr>
          <w:p w14:paraId="680C60CF">
            <w:pPr>
              <w:pStyle w:val="13"/>
            </w:pPr>
            <w:r>
              <w:t>≤13950元</w:t>
            </w:r>
          </w:p>
        </w:tc>
      </w:tr>
      <w:tr w14:paraId="44B49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98FAF"/>
        </w:tc>
        <w:tc>
          <w:tcPr>
            <w:tcW w:w="1276" w:type="dxa"/>
            <w:vAlign w:val="center"/>
          </w:tcPr>
          <w:p w14:paraId="2A1431B2">
            <w:pPr>
              <w:pStyle w:val="13"/>
            </w:pPr>
            <w:r>
              <w:t>成本指标</w:t>
            </w:r>
          </w:p>
        </w:tc>
        <w:tc>
          <w:tcPr>
            <w:tcW w:w="1332" w:type="dxa"/>
            <w:vAlign w:val="center"/>
          </w:tcPr>
          <w:p w14:paraId="76018102">
            <w:pPr>
              <w:pStyle w:val="13"/>
            </w:pPr>
            <w:r>
              <w:t>购置采血耗材单价</w:t>
            </w:r>
          </w:p>
        </w:tc>
        <w:tc>
          <w:tcPr>
            <w:tcW w:w="3430" w:type="dxa"/>
            <w:vAlign w:val="center"/>
          </w:tcPr>
          <w:p w14:paraId="4643B3C9">
            <w:pPr>
              <w:pStyle w:val="13"/>
            </w:pPr>
            <w:r>
              <w:t>购置采血耗材单价</w:t>
            </w:r>
          </w:p>
        </w:tc>
        <w:tc>
          <w:tcPr>
            <w:tcW w:w="2551" w:type="dxa"/>
            <w:vAlign w:val="center"/>
          </w:tcPr>
          <w:p w14:paraId="4DFFCAC8">
            <w:pPr>
              <w:pStyle w:val="13"/>
            </w:pPr>
            <w:r>
              <w:t>≤1.3元</w:t>
            </w:r>
          </w:p>
        </w:tc>
      </w:tr>
      <w:tr w14:paraId="495F1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170AAE"/>
        </w:tc>
        <w:tc>
          <w:tcPr>
            <w:tcW w:w="1276" w:type="dxa"/>
            <w:vAlign w:val="center"/>
          </w:tcPr>
          <w:p w14:paraId="11DB1E72">
            <w:pPr>
              <w:pStyle w:val="13"/>
            </w:pPr>
            <w:r>
              <w:t>成本指标</w:t>
            </w:r>
          </w:p>
        </w:tc>
        <w:tc>
          <w:tcPr>
            <w:tcW w:w="1332" w:type="dxa"/>
            <w:vAlign w:val="center"/>
          </w:tcPr>
          <w:p w14:paraId="69D97A19">
            <w:pPr>
              <w:pStyle w:val="13"/>
            </w:pPr>
            <w:r>
              <w:t>购置办公用品成本</w:t>
            </w:r>
          </w:p>
        </w:tc>
        <w:tc>
          <w:tcPr>
            <w:tcW w:w="3430" w:type="dxa"/>
            <w:vAlign w:val="center"/>
          </w:tcPr>
          <w:p w14:paraId="77C286E6">
            <w:pPr>
              <w:pStyle w:val="13"/>
            </w:pPr>
            <w:r>
              <w:t>购置办公用品成本</w:t>
            </w:r>
          </w:p>
        </w:tc>
        <w:tc>
          <w:tcPr>
            <w:tcW w:w="2551" w:type="dxa"/>
            <w:vAlign w:val="center"/>
          </w:tcPr>
          <w:p w14:paraId="3B3E2951">
            <w:pPr>
              <w:pStyle w:val="13"/>
            </w:pPr>
            <w:r>
              <w:t>≤16000元</w:t>
            </w:r>
          </w:p>
        </w:tc>
      </w:tr>
      <w:tr w14:paraId="0A9F8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CBC740">
            <w:pPr>
              <w:pStyle w:val="15"/>
            </w:pPr>
            <w:r>
              <w:t>效益指标</w:t>
            </w:r>
          </w:p>
        </w:tc>
        <w:tc>
          <w:tcPr>
            <w:tcW w:w="1276" w:type="dxa"/>
            <w:vAlign w:val="center"/>
          </w:tcPr>
          <w:p w14:paraId="059A081E">
            <w:pPr>
              <w:pStyle w:val="13"/>
            </w:pPr>
            <w:r>
              <w:t>社会效益指标</w:t>
            </w:r>
          </w:p>
        </w:tc>
        <w:tc>
          <w:tcPr>
            <w:tcW w:w="1332" w:type="dxa"/>
            <w:vAlign w:val="center"/>
          </w:tcPr>
          <w:p w14:paraId="343ACF90">
            <w:pPr>
              <w:pStyle w:val="13"/>
            </w:pPr>
            <w:r>
              <w:t>有效保障艾滋病防治工作的基本建设</w:t>
            </w:r>
          </w:p>
        </w:tc>
        <w:tc>
          <w:tcPr>
            <w:tcW w:w="3430" w:type="dxa"/>
            <w:vAlign w:val="center"/>
          </w:tcPr>
          <w:p w14:paraId="25EFF181">
            <w:pPr>
              <w:pStyle w:val="13"/>
            </w:pPr>
            <w:r>
              <w:t>有效保障艾滋病防治工作的基本建设</w:t>
            </w:r>
          </w:p>
        </w:tc>
        <w:tc>
          <w:tcPr>
            <w:tcW w:w="2551" w:type="dxa"/>
            <w:vAlign w:val="center"/>
          </w:tcPr>
          <w:p w14:paraId="3E5E5530">
            <w:pPr>
              <w:pStyle w:val="13"/>
            </w:pPr>
            <w:r>
              <w:t>有效保障</w:t>
            </w:r>
          </w:p>
        </w:tc>
      </w:tr>
      <w:tr w14:paraId="4BB73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4259B">
            <w:pPr>
              <w:pStyle w:val="15"/>
            </w:pPr>
            <w:r>
              <w:t>效益指标</w:t>
            </w:r>
          </w:p>
        </w:tc>
        <w:tc>
          <w:tcPr>
            <w:tcW w:w="1276" w:type="dxa"/>
            <w:vAlign w:val="center"/>
          </w:tcPr>
          <w:p w14:paraId="0C9971F9">
            <w:pPr>
              <w:pStyle w:val="13"/>
            </w:pPr>
            <w:r>
              <w:t>社会效益指标</w:t>
            </w:r>
          </w:p>
        </w:tc>
        <w:tc>
          <w:tcPr>
            <w:tcW w:w="1332" w:type="dxa"/>
            <w:vAlign w:val="center"/>
          </w:tcPr>
          <w:p w14:paraId="29E6A104">
            <w:pPr>
              <w:pStyle w:val="13"/>
            </w:pPr>
            <w:r>
              <w:t>提高了艾滋病防治工作服务水平</w:t>
            </w:r>
          </w:p>
        </w:tc>
        <w:tc>
          <w:tcPr>
            <w:tcW w:w="3430" w:type="dxa"/>
            <w:vAlign w:val="center"/>
          </w:tcPr>
          <w:p w14:paraId="42A113DA">
            <w:pPr>
              <w:pStyle w:val="13"/>
            </w:pPr>
            <w:r>
              <w:t>提高了艾滋病防治工作服务水平</w:t>
            </w:r>
          </w:p>
        </w:tc>
        <w:tc>
          <w:tcPr>
            <w:tcW w:w="2551" w:type="dxa"/>
            <w:vAlign w:val="center"/>
          </w:tcPr>
          <w:p w14:paraId="5C17900A">
            <w:pPr>
              <w:pStyle w:val="13"/>
            </w:pPr>
            <w:r>
              <w:t>有效提高</w:t>
            </w:r>
          </w:p>
        </w:tc>
      </w:tr>
      <w:tr w14:paraId="534D5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5090B">
            <w:pPr>
              <w:pStyle w:val="15"/>
            </w:pPr>
            <w:r>
              <w:t>满意度指标</w:t>
            </w:r>
          </w:p>
        </w:tc>
        <w:tc>
          <w:tcPr>
            <w:tcW w:w="1276" w:type="dxa"/>
            <w:vAlign w:val="center"/>
          </w:tcPr>
          <w:p w14:paraId="78D688DC">
            <w:pPr>
              <w:pStyle w:val="13"/>
            </w:pPr>
            <w:r>
              <w:t>服务对象满意度指标</w:t>
            </w:r>
          </w:p>
        </w:tc>
        <w:tc>
          <w:tcPr>
            <w:tcW w:w="1332" w:type="dxa"/>
            <w:vAlign w:val="center"/>
          </w:tcPr>
          <w:p w14:paraId="224EA881">
            <w:pPr>
              <w:pStyle w:val="13"/>
            </w:pPr>
            <w:r>
              <w:t>设备使用者满意度</w:t>
            </w:r>
          </w:p>
        </w:tc>
        <w:tc>
          <w:tcPr>
            <w:tcW w:w="3430" w:type="dxa"/>
            <w:vAlign w:val="center"/>
          </w:tcPr>
          <w:p w14:paraId="4782012B">
            <w:pPr>
              <w:pStyle w:val="13"/>
            </w:pPr>
            <w:r>
              <w:t>设备使用者满意度</w:t>
            </w:r>
          </w:p>
        </w:tc>
        <w:tc>
          <w:tcPr>
            <w:tcW w:w="2551" w:type="dxa"/>
            <w:vAlign w:val="center"/>
          </w:tcPr>
          <w:p w14:paraId="1EEADB52">
            <w:pPr>
              <w:pStyle w:val="13"/>
            </w:pPr>
            <w:r>
              <w:t>≥90%</w:t>
            </w:r>
          </w:p>
        </w:tc>
      </w:tr>
      <w:tr w14:paraId="6E853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B6387F">
            <w:pPr>
              <w:pStyle w:val="15"/>
            </w:pPr>
            <w:r>
              <w:t>满意度指标</w:t>
            </w:r>
          </w:p>
        </w:tc>
        <w:tc>
          <w:tcPr>
            <w:tcW w:w="1276" w:type="dxa"/>
            <w:vAlign w:val="center"/>
          </w:tcPr>
          <w:p w14:paraId="4DE32028">
            <w:pPr>
              <w:pStyle w:val="13"/>
            </w:pPr>
            <w:r>
              <w:t>服务对象满意度指标</w:t>
            </w:r>
          </w:p>
        </w:tc>
        <w:tc>
          <w:tcPr>
            <w:tcW w:w="1332" w:type="dxa"/>
            <w:vAlign w:val="center"/>
          </w:tcPr>
          <w:p w14:paraId="274B40F6">
            <w:pPr>
              <w:pStyle w:val="13"/>
            </w:pPr>
            <w:r>
              <w:t>耗材使用者满意度</w:t>
            </w:r>
          </w:p>
        </w:tc>
        <w:tc>
          <w:tcPr>
            <w:tcW w:w="3430" w:type="dxa"/>
            <w:vAlign w:val="center"/>
          </w:tcPr>
          <w:p w14:paraId="76F17AD9">
            <w:pPr>
              <w:pStyle w:val="13"/>
            </w:pPr>
            <w:r>
              <w:t>耗材使用者满意度</w:t>
            </w:r>
          </w:p>
        </w:tc>
        <w:tc>
          <w:tcPr>
            <w:tcW w:w="2551" w:type="dxa"/>
            <w:vAlign w:val="center"/>
          </w:tcPr>
          <w:p w14:paraId="13643028">
            <w:pPr>
              <w:pStyle w:val="13"/>
            </w:pPr>
            <w:r>
              <w:t>≥90%</w:t>
            </w:r>
          </w:p>
        </w:tc>
      </w:tr>
    </w:tbl>
    <w:p w14:paraId="3D90FAE3">
      <w:pPr>
        <w:sectPr>
          <w:pgSz w:w="11900" w:h="16840"/>
          <w:pgMar w:top="1984" w:right="1304" w:bottom="1134" w:left="1304" w:header="720" w:footer="720" w:gutter="0"/>
          <w:cols w:space="720" w:num="1"/>
        </w:sectPr>
      </w:pPr>
    </w:p>
    <w:p w14:paraId="08526141">
      <w:pPr>
        <w:spacing w:before="0" w:after="0" w:line="240" w:lineRule="auto"/>
        <w:ind w:firstLine="0"/>
        <w:jc w:val="center"/>
        <w:outlineLvl w:val="9"/>
      </w:pPr>
      <w:r>
        <w:rPr>
          <w:rFonts w:ascii="方正仿宋_GBK" w:hAnsi="方正仿宋_GBK" w:eastAsia="方正仿宋_GBK" w:cs="方正仿宋_GBK"/>
          <w:sz w:val="28"/>
        </w:rPr>
        <w:t xml:space="preserve"> </w:t>
      </w:r>
    </w:p>
    <w:p w14:paraId="783E2006">
      <w:pPr>
        <w:spacing w:before="0" w:after="0"/>
        <w:ind w:firstLine="560"/>
        <w:jc w:val="left"/>
        <w:outlineLvl w:val="3"/>
      </w:pPr>
      <w:bookmarkStart w:id="448" w:name="_Toc_4_4_0000000449"/>
      <w:r>
        <w:rPr>
          <w:rFonts w:ascii="方正仿宋_GBK" w:hAnsi="方正仿宋_GBK" w:eastAsia="方正仿宋_GBK" w:cs="方正仿宋_GBK"/>
          <w:sz w:val="28"/>
        </w:rPr>
        <w:t>442.重大传染病防控资金-艾滋病防治（卫健）-2025年中央（津财社指[2024]116号）绩效目标表</w:t>
      </w:r>
      <w:bookmarkEnd w:id="44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676E8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052FAC">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7000DB9E">
            <w:pPr>
              <w:pStyle w:val="11"/>
            </w:pPr>
            <w:r>
              <w:t>单位：元</w:t>
            </w:r>
          </w:p>
        </w:tc>
      </w:tr>
      <w:tr w14:paraId="1E59AA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519C5">
            <w:pPr>
              <w:pStyle w:val="14"/>
            </w:pPr>
            <w:r>
              <w:t>项目名称</w:t>
            </w:r>
          </w:p>
        </w:tc>
        <w:tc>
          <w:tcPr>
            <w:tcW w:w="8589" w:type="dxa"/>
            <w:gridSpan w:val="6"/>
            <w:vAlign w:val="center"/>
          </w:tcPr>
          <w:p w14:paraId="5B54284F">
            <w:pPr>
              <w:pStyle w:val="13"/>
            </w:pPr>
            <w:r>
              <w:t>重大传染病防控资金-艾滋病防治（卫健）-2025年中央（津财社指[2024]116号）</w:t>
            </w:r>
          </w:p>
        </w:tc>
      </w:tr>
      <w:tr w14:paraId="63D5A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327B0">
            <w:pPr>
              <w:pStyle w:val="14"/>
            </w:pPr>
            <w:r>
              <w:t>预算规模及资金用途</w:t>
            </w:r>
          </w:p>
        </w:tc>
        <w:tc>
          <w:tcPr>
            <w:tcW w:w="1276" w:type="dxa"/>
            <w:vAlign w:val="center"/>
          </w:tcPr>
          <w:p w14:paraId="4ED4C1C9">
            <w:pPr>
              <w:pStyle w:val="14"/>
            </w:pPr>
            <w:r>
              <w:t>预算数</w:t>
            </w:r>
          </w:p>
        </w:tc>
        <w:tc>
          <w:tcPr>
            <w:tcW w:w="1332" w:type="dxa"/>
            <w:vAlign w:val="center"/>
          </w:tcPr>
          <w:p w14:paraId="368FDD38">
            <w:pPr>
              <w:pStyle w:val="13"/>
            </w:pPr>
            <w:r>
              <w:t>40786.00</w:t>
            </w:r>
          </w:p>
        </w:tc>
        <w:tc>
          <w:tcPr>
            <w:tcW w:w="1587" w:type="dxa"/>
            <w:vAlign w:val="center"/>
          </w:tcPr>
          <w:p w14:paraId="10540644">
            <w:pPr>
              <w:pStyle w:val="14"/>
            </w:pPr>
            <w:r>
              <w:t>其中：财政    资金</w:t>
            </w:r>
          </w:p>
        </w:tc>
        <w:tc>
          <w:tcPr>
            <w:tcW w:w="1843" w:type="dxa"/>
            <w:vAlign w:val="center"/>
          </w:tcPr>
          <w:p w14:paraId="1FE7E12C">
            <w:pPr>
              <w:pStyle w:val="13"/>
            </w:pPr>
            <w:r>
              <w:t>40786.00</w:t>
            </w:r>
          </w:p>
        </w:tc>
        <w:tc>
          <w:tcPr>
            <w:tcW w:w="1276" w:type="dxa"/>
            <w:vAlign w:val="center"/>
          </w:tcPr>
          <w:p w14:paraId="689BC74F">
            <w:pPr>
              <w:pStyle w:val="14"/>
            </w:pPr>
            <w:r>
              <w:t>其他资金</w:t>
            </w:r>
          </w:p>
        </w:tc>
        <w:tc>
          <w:tcPr>
            <w:tcW w:w="1276" w:type="dxa"/>
            <w:vAlign w:val="center"/>
          </w:tcPr>
          <w:p w14:paraId="5CE406B8">
            <w:pPr>
              <w:pStyle w:val="13"/>
            </w:pPr>
            <w:r>
              <w:t xml:space="preserve"> </w:t>
            </w:r>
          </w:p>
        </w:tc>
      </w:tr>
      <w:tr w14:paraId="610D8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5A54CA"/>
        </w:tc>
        <w:tc>
          <w:tcPr>
            <w:tcW w:w="8589" w:type="dxa"/>
            <w:gridSpan w:val="6"/>
            <w:vAlign w:val="center"/>
          </w:tcPr>
          <w:p w14:paraId="1D341EAE">
            <w:pPr>
              <w:pStyle w:val="13"/>
            </w:pPr>
            <w:r>
              <w:t>用于购置艾梅乙相关试剂。</w:t>
            </w:r>
          </w:p>
        </w:tc>
      </w:tr>
      <w:tr w14:paraId="32184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961363">
            <w:pPr>
              <w:pStyle w:val="14"/>
            </w:pPr>
            <w:r>
              <w:t>绩效目标</w:t>
            </w:r>
          </w:p>
        </w:tc>
        <w:tc>
          <w:tcPr>
            <w:tcW w:w="8589" w:type="dxa"/>
            <w:gridSpan w:val="6"/>
            <w:vAlign w:val="center"/>
          </w:tcPr>
          <w:p w14:paraId="7D33CBCF">
            <w:pPr>
              <w:pStyle w:val="13"/>
            </w:pPr>
            <w:r>
              <w:t>1.通过购置艾梅乙相关耗材，保障工作的基本建设，更好地为患者服务。</w:t>
            </w:r>
          </w:p>
        </w:tc>
      </w:tr>
    </w:tbl>
    <w:p w14:paraId="30C6AB8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9AD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86F3D9">
            <w:pPr>
              <w:pStyle w:val="14"/>
            </w:pPr>
            <w:r>
              <w:t>一级指标</w:t>
            </w:r>
          </w:p>
        </w:tc>
        <w:tc>
          <w:tcPr>
            <w:tcW w:w="1276" w:type="dxa"/>
            <w:vAlign w:val="center"/>
          </w:tcPr>
          <w:p w14:paraId="5E9551B4">
            <w:pPr>
              <w:pStyle w:val="14"/>
            </w:pPr>
            <w:r>
              <w:t>二级指标</w:t>
            </w:r>
          </w:p>
        </w:tc>
        <w:tc>
          <w:tcPr>
            <w:tcW w:w="1332" w:type="dxa"/>
            <w:vAlign w:val="center"/>
          </w:tcPr>
          <w:p w14:paraId="2570C0A5">
            <w:pPr>
              <w:pStyle w:val="14"/>
            </w:pPr>
            <w:r>
              <w:t>三级指标</w:t>
            </w:r>
          </w:p>
        </w:tc>
        <w:tc>
          <w:tcPr>
            <w:tcW w:w="3430" w:type="dxa"/>
            <w:vAlign w:val="center"/>
          </w:tcPr>
          <w:p w14:paraId="7CB5D80C">
            <w:pPr>
              <w:pStyle w:val="14"/>
            </w:pPr>
            <w:r>
              <w:t>绩效指标描述</w:t>
            </w:r>
          </w:p>
        </w:tc>
        <w:tc>
          <w:tcPr>
            <w:tcW w:w="2551" w:type="dxa"/>
            <w:vAlign w:val="center"/>
          </w:tcPr>
          <w:p w14:paraId="38D305FE">
            <w:pPr>
              <w:pStyle w:val="14"/>
            </w:pPr>
            <w:r>
              <w:t>指标值</w:t>
            </w:r>
          </w:p>
        </w:tc>
      </w:tr>
      <w:tr w14:paraId="563F0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FD45F">
            <w:pPr>
              <w:pStyle w:val="15"/>
            </w:pPr>
            <w:r>
              <w:t>产出指标</w:t>
            </w:r>
          </w:p>
        </w:tc>
        <w:tc>
          <w:tcPr>
            <w:tcW w:w="1276" w:type="dxa"/>
            <w:vAlign w:val="center"/>
          </w:tcPr>
          <w:p w14:paraId="4370668B">
            <w:pPr>
              <w:pStyle w:val="13"/>
            </w:pPr>
            <w:r>
              <w:t>数量指标</w:t>
            </w:r>
          </w:p>
        </w:tc>
        <w:tc>
          <w:tcPr>
            <w:tcW w:w="1332" w:type="dxa"/>
            <w:vAlign w:val="center"/>
          </w:tcPr>
          <w:p w14:paraId="6EE0D0C5">
            <w:pPr>
              <w:pStyle w:val="13"/>
            </w:pPr>
            <w:r>
              <w:t>购置艾梅乙检验试剂数量</w:t>
            </w:r>
          </w:p>
        </w:tc>
        <w:tc>
          <w:tcPr>
            <w:tcW w:w="3430" w:type="dxa"/>
            <w:vAlign w:val="center"/>
          </w:tcPr>
          <w:p w14:paraId="61DBBBED">
            <w:pPr>
              <w:pStyle w:val="13"/>
            </w:pPr>
            <w:r>
              <w:t>购置艾梅乙检验试剂数量</w:t>
            </w:r>
          </w:p>
        </w:tc>
        <w:tc>
          <w:tcPr>
            <w:tcW w:w="2551" w:type="dxa"/>
            <w:vAlign w:val="center"/>
          </w:tcPr>
          <w:p w14:paraId="7C9CD1C0">
            <w:pPr>
              <w:pStyle w:val="13"/>
            </w:pPr>
            <w:r>
              <w:t>≥45盒</w:t>
            </w:r>
          </w:p>
        </w:tc>
      </w:tr>
      <w:tr w14:paraId="3998D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F93CEC"/>
        </w:tc>
        <w:tc>
          <w:tcPr>
            <w:tcW w:w="1276" w:type="dxa"/>
            <w:vAlign w:val="center"/>
          </w:tcPr>
          <w:p w14:paraId="22720393">
            <w:pPr>
              <w:pStyle w:val="13"/>
            </w:pPr>
            <w:r>
              <w:t>质量指标</w:t>
            </w:r>
          </w:p>
        </w:tc>
        <w:tc>
          <w:tcPr>
            <w:tcW w:w="1332" w:type="dxa"/>
            <w:vAlign w:val="center"/>
          </w:tcPr>
          <w:p w14:paraId="7BCF57A2">
            <w:pPr>
              <w:pStyle w:val="13"/>
            </w:pPr>
            <w:r>
              <w:t>艾梅乙检验试剂验收合格率</w:t>
            </w:r>
          </w:p>
        </w:tc>
        <w:tc>
          <w:tcPr>
            <w:tcW w:w="3430" w:type="dxa"/>
            <w:vAlign w:val="center"/>
          </w:tcPr>
          <w:p w14:paraId="62FF2A0B">
            <w:pPr>
              <w:pStyle w:val="13"/>
            </w:pPr>
            <w:r>
              <w:t>艾梅乙检验试剂验收合格率</w:t>
            </w:r>
          </w:p>
        </w:tc>
        <w:tc>
          <w:tcPr>
            <w:tcW w:w="2551" w:type="dxa"/>
            <w:vAlign w:val="center"/>
          </w:tcPr>
          <w:p w14:paraId="29A84F54">
            <w:pPr>
              <w:pStyle w:val="13"/>
            </w:pPr>
            <w:r>
              <w:t>≥95%</w:t>
            </w:r>
          </w:p>
        </w:tc>
      </w:tr>
      <w:tr w14:paraId="56FC2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C8C0A"/>
        </w:tc>
        <w:tc>
          <w:tcPr>
            <w:tcW w:w="1276" w:type="dxa"/>
            <w:vAlign w:val="center"/>
          </w:tcPr>
          <w:p w14:paraId="0A9DA730">
            <w:pPr>
              <w:pStyle w:val="13"/>
            </w:pPr>
            <w:r>
              <w:t>时效指标</w:t>
            </w:r>
          </w:p>
        </w:tc>
        <w:tc>
          <w:tcPr>
            <w:tcW w:w="1332" w:type="dxa"/>
            <w:vAlign w:val="center"/>
          </w:tcPr>
          <w:p w14:paraId="00C52B40">
            <w:pPr>
              <w:pStyle w:val="13"/>
            </w:pPr>
            <w:r>
              <w:t>艾梅乙检验试剂入库时间</w:t>
            </w:r>
          </w:p>
        </w:tc>
        <w:tc>
          <w:tcPr>
            <w:tcW w:w="3430" w:type="dxa"/>
            <w:vAlign w:val="center"/>
          </w:tcPr>
          <w:p w14:paraId="2C82910E">
            <w:pPr>
              <w:pStyle w:val="13"/>
            </w:pPr>
            <w:r>
              <w:t>艾梅乙检验试剂入库时间</w:t>
            </w:r>
          </w:p>
        </w:tc>
        <w:tc>
          <w:tcPr>
            <w:tcW w:w="2551" w:type="dxa"/>
            <w:vAlign w:val="center"/>
          </w:tcPr>
          <w:p w14:paraId="5888D1B2">
            <w:pPr>
              <w:pStyle w:val="13"/>
            </w:pPr>
            <w:r>
              <w:t>2026年完成</w:t>
            </w:r>
          </w:p>
        </w:tc>
      </w:tr>
      <w:tr w14:paraId="0EAB1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1F307"/>
        </w:tc>
        <w:tc>
          <w:tcPr>
            <w:tcW w:w="1276" w:type="dxa"/>
            <w:vAlign w:val="center"/>
          </w:tcPr>
          <w:p w14:paraId="4D9108CC">
            <w:pPr>
              <w:pStyle w:val="13"/>
            </w:pPr>
            <w:r>
              <w:t>成本指标</w:t>
            </w:r>
          </w:p>
        </w:tc>
        <w:tc>
          <w:tcPr>
            <w:tcW w:w="1332" w:type="dxa"/>
            <w:vAlign w:val="center"/>
          </w:tcPr>
          <w:p w14:paraId="39C6AD6A">
            <w:pPr>
              <w:pStyle w:val="13"/>
            </w:pPr>
            <w:r>
              <w:t>艾梅乙检验试剂盒单价</w:t>
            </w:r>
          </w:p>
        </w:tc>
        <w:tc>
          <w:tcPr>
            <w:tcW w:w="3430" w:type="dxa"/>
            <w:vAlign w:val="center"/>
          </w:tcPr>
          <w:p w14:paraId="61C6A93F">
            <w:pPr>
              <w:pStyle w:val="13"/>
            </w:pPr>
            <w:r>
              <w:t>艾梅乙检验试剂盒单价</w:t>
            </w:r>
          </w:p>
        </w:tc>
        <w:tc>
          <w:tcPr>
            <w:tcW w:w="2551" w:type="dxa"/>
            <w:vAlign w:val="center"/>
          </w:tcPr>
          <w:p w14:paraId="2A5B105F">
            <w:pPr>
              <w:pStyle w:val="13"/>
            </w:pPr>
            <w:r>
              <w:t>≤910元</w:t>
            </w:r>
          </w:p>
        </w:tc>
      </w:tr>
      <w:tr w14:paraId="4E618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FB0CD">
            <w:pPr>
              <w:pStyle w:val="15"/>
            </w:pPr>
            <w:r>
              <w:t>效益指标</w:t>
            </w:r>
          </w:p>
        </w:tc>
        <w:tc>
          <w:tcPr>
            <w:tcW w:w="1276" w:type="dxa"/>
            <w:vAlign w:val="center"/>
          </w:tcPr>
          <w:p w14:paraId="1E9F2614">
            <w:pPr>
              <w:pStyle w:val="13"/>
            </w:pPr>
            <w:r>
              <w:t>社会效益指标</w:t>
            </w:r>
          </w:p>
        </w:tc>
        <w:tc>
          <w:tcPr>
            <w:tcW w:w="1332" w:type="dxa"/>
            <w:vAlign w:val="center"/>
          </w:tcPr>
          <w:p w14:paraId="391A2E5E">
            <w:pPr>
              <w:pStyle w:val="13"/>
            </w:pPr>
            <w:r>
              <w:t>保障了艾滋病防治工作的基本建设</w:t>
            </w:r>
          </w:p>
        </w:tc>
        <w:tc>
          <w:tcPr>
            <w:tcW w:w="3430" w:type="dxa"/>
            <w:vAlign w:val="center"/>
          </w:tcPr>
          <w:p w14:paraId="5CF7A362">
            <w:pPr>
              <w:pStyle w:val="13"/>
            </w:pPr>
            <w:r>
              <w:t>保障了艾滋病防治工作的基本建设</w:t>
            </w:r>
          </w:p>
        </w:tc>
        <w:tc>
          <w:tcPr>
            <w:tcW w:w="2551" w:type="dxa"/>
            <w:vAlign w:val="center"/>
          </w:tcPr>
          <w:p w14:paraId="2DB4E41B">
            <w:pPr>
              <w:pStyle w:val="13"/>
            </w:pPr>
            <w:r>
              <w:t>有效保障</w:t>
            </w:r>
          </w:p>
        </w:tc>
      </w:tr>
      <w:tr w14:paraId="3378A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85B54">
            <w:pPr>
              <w:pStyle w:val="15"/>
            </w:pPr>
            <w:r>
              <w:t>效益指标</w:t>
            </w:r>
          </w:p>
        </w:tc>
        <w:tc>
          <w:tcPr>
            <w:tcW w:w="1276" w:type="dxa"/>
            <w:vAlign w:val="center"/>
          </w:tcPr>
          <w:p w14:paraId="03A085DE">
            <w:pPr>
              <w:pStyle w:val="13"/>
            </w:pPr>
            <w:r>
              <w:t>社会效益指标</w:t>
            </w:r>
          </w:p>
        </w:tc>
        <w:tc>
          <w:tcPr>
            <w:tcW w:w="1332" w:type="dxa"/>
            <w:vAlign w:val="center"/>
          </w:tcPr>
          <w:p w14:paraId="64F287B5">
            <w:pPr>
              <w:pStyle w:val="13"/>
            </w:pPr>
            <w:r>
              <w:t>提高了艾滋病防治工作服务水平</w:t>
            </w:r>
          </w:p>
        </w:tc>
        <w:tc>
          <w:tcPr>
            <w:tcW w:w="3430" w:type="dxa"/>
            <w:vAlign w:val="center"/>
          </w:tcPr>
          <w:p w14:paraId="38E4A205">
            <w:pPr>
              <w:pStyle w:val="13"/>
            </w:pPr>
            <w:r>
              <w:t>提高了艾滋病防治工作服务水平</w:t>
            </w:r>
          </w:p>
        </w:tc>
        <w:tc>
          <w:tcPr>
            <w:tcW w:w="2551" w:type="dxa"/>
            <w:vAlign w:val="center"/>
          </w:tcPr>
          <w:p w14:paraId="5795AEBA">
            <w:pPr>
              <w:pStyle w:val="13"/>
            </w:pPr>
            <w:r>
              <w:t>稳步提高</w:t>
            </w:r>
          </w:p>
        </w:tc>
      </w:tr>
      <w:tr w14:paraId="2B2C4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54D304">
            <w:pPr>
              <w:pStyle w:val="15"/>
            </w:pPr>
            <w:r>
              <w:t>满意度指标</w:t>
            </w:r>
          </w:p>
        </w:tc>
        <w:tc>
          <w:tcPr>
            <w:tcW w:w="1276" w:type="dxa"/>
            <w:vAlign w:val="center"/>
          </w:tcPr>
          <w:p w14:paraId="533640E2">
            <w:pPr>
              <w:pStyle w:val="13"/>
            </w:pPr>
            <w:r>
              <w:t>服务对象满意度指标</w:t>
            </w:r>
          </w:p>
        </w:tc>
        <w:tc>
          <w:tcPr>
            <w:tcW w:w="1332" w:type="dxa"/>
            <w:vAlign w:val="center"/>
          </w:tcPr>
          <w:p w14:paraId="79A83225">
            <w:pPr>
              <w:pStyle w:val="13"/>
            </w:pPr>
            <w:r>
              <w:t>耗材使用者满意度</w:t>
            </w:r>
          </w:p>
        </w:tc>
        <w:tc>
          <w:tcPr>
            <w:tcW w:w="3430" w:type="dxa"/>
            <w:vAlign w:val="center"/>
          </w:tcPr>
          <w:p w14:paraId="1AFF9BC1">
            <w:pPr>
              <w:pStyle w:val="13"/>
            </w:pPr>
            <w:r>
              <w:t>耗材使用者满意度</w:t>
            </w:r>
          </w:p>
        </w:tc>
        <w:tc>
          <w:tcPr>
            <w:tcW w:w="2551" w:type="dxa"/>
            <w:vAlign w:val="center"/>
          </w:tcPr>
          <w:p w14:paraId="3504DC1D">
            <w:pPr>
              <w:pStyle w:val="13"/>
            </w:pPr>
            <w:r>
              <w:t>≥90%</w:t>
            </w:r>
          </w:p>
        </w:tc>
      </w:tr>
    </w:tbl>
    <w:p w14:paraId="5CB4C652">
      <w:pPr>
        <w:sectPr>
          <w:pgSz w:w="11900" w:h="16840"/>
          <w:pgMar w:top="1984" w:right="1304" w:bottom="1134" w:left="1304" w:header="720" w:footer="720" w:gutter="0"/>
          <w:cols w:space="720" w:num="1"/>
        </w:sectPr>
      </w:pPr>
    </w:p>
    <w:p w14:paraId="0F716D05">
      <w:pPr>
        <w:spacing w:before="0" w:after="0" w:line="240" w:lineRule="auto"/>
        <w:ind w:firstLine="0"/>
        <w:jc w:val="center"/>
        <w:outlineLvl w:val="9"/>
      </w:pPr>
      <w:r>
        <w:rPr>
          <w:rFonts w:ascii="方正仿宋_GBK" w:hAnsi="方正仿宋_GBK" w:eastAsia="方正仿宋_GBK" w:cs="方正仿宋_GBK"/>
          <w:sz w:val="28"/>
        </w:rPr>
        <w:t xml:space="preserve"> </w:t>
      </w:r>
    </w:p>
    <w:p w14:paraId="638C2589">
      <w:pPr>
        <w:spacing w:before="0" w:after="0"/>
        <w:ind w:firstLine="560"/>
        <w:jc w:val="left"/>
        <w:outlineLvl w:val="3"/>
      </w:pPr>
      <w:bookmarkStart w:id="449" w:name="_Toc_4_4_0000000450"/>
      <w:r>
        <w:rPr>
          <w:rFonts w:ascii="方正仿宋_GBK" w:hAnsi="方正仿宋_GBK" w:eastAsia="方正仿宋_GBK" w:cs="方正仿宋_GBK"/>
          <w:sz w:val="28"/>
        </w:rPr>
        <w:t>443.重大传染病防控资金-妇幼卫生监测-2025年中央（津财社指[2024]116号）绩效目标表</w:t>
      </w:r>
      <w:bookmarkEnd w:id="44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025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2167B8F">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48644301">
            <w:pPr>
              <w:pStyle w:val="11"/>
            </w:pPr>
            <w:r>
              <w:t>单位：元</w:t>
            </w:r>
          </w:p>
        </w:tc>
      </w:tr>
      <w:tr w14:paraId="7F41D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A1D3B2">
            <w:pPr>
              <w:pStyle w:val="14"/>
            </w:pPr>
            <w:r>
              <w:t>项目名称</w:t>
            </w:r>
          </w:p>
        </w:tc>
        <w:tc>
          <w:tcPr>
            <w:tcW w:w="8589" w:type="dxa"/>
            <w:gridSpan w:val="6"/>
            <w:vAlign w:val="center"/>
          </w:tcPr>
          <w:p w14:paraId="556F94EB">
            <w:pPr>
              <w:pStyle w:val="13"/>
            </w:pPr>
            <w:r>
              <w:t>重大传染病防控资金-妇幼卫生监测-2025年中央（津财社指[2024]116号）</w:t>
            </w:r>
          </w:p>
        </w:tc>
      </w:tr>
      <w:tr w14:paraId="15786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7473E">
            <w:pPr>
              <w:pStyle w:val="14"/>
            </w:pPr>
            <w:r>
              <w:t>预算规模及资金用途</w:t>
            </w:r>
          </w:p>
        </w:tc>
        <w:tc>
          <w:tcPr>
            <w:tcW w:w="1276" w:type="dxa"/>
            <w:vAlign w:val="center"/>
          </w:tcPr>
          <w:p w14:paraId="668ABD30">
            <w:pPr>
              <w:pStyle w:val="14"/>
            </w:pPr>
            <w:r>
              <w:t>预算数</w:t>
            </w:r>
          </w:p>
        </w:tc>
        <w:tc>
          <w:tcPr>
            <w:tcW w:w="1332" w:type="dxa"/>
            <w:vAlign w:val="center"/>
          </w:tcPr>
          <w:p w14:paraId="7113DDFF">
            <w:pPr>
              <w:pStyle w:val="13"/>
            </w:pPr>
            <w:r>
              <w:t>1304.00</w:t>
            </w:r>
          </w:p>
        </w:tc>
        <w:tc>
          <w:tcPr>
            <w:tcW w:w="1587" w:type="dxa"/>
            <w:vAlign w:val="center"/>
          </w:tcPr>
          <w:p w14:paraId="5E923547">
            <w:pPr>
              <w:pStyle w:val="14"/>
            </w:pPr>
            <w:r>
              <w:t>其中：财政    资金</w:t>
            </w:r>
          </w:p>
        </w:tc>
        <w:tc>
          <w:tcPr>
            <w:tcW w:w="1843" w:type="dxa"/>
            <w:vAlign w:val="center"/>
          </w:tcPr>
          <w:p w14:paraId="38144BD1">
            <w:pPr>
              <w:pStyle w:val="13"/>
            </w:pPr>
            <w:r>
              <w:t>1304.00</w:t>
            </w:r>
          </w:p>
        </w:tc>
        <w:tc>
          <w:tcPr>
            <w:tcW w:w="1276" w:type="dxa"/>
            <w:vAlign w:val="center"/>
          </w:tcPr>
          <w:p w14:paraId="0C06625A">
            <w:pPr>
              <w:pStyle w:val="14"/>
            </w:pPr>
            <w:r>
              <w:t>其他资金</w:t>
            </w:r>
          </w:p>
        </w:tc>
        <w:tc>
          <w:tcPr>
            <w:tcW w:w="1276" w:type="dxa"/>
            <w:vAlign w:val="center"/>
          </w:tcPr>
          <w:p w14:paraId="4FF2DFCC">
            <w:pPr>
              <w:pStyle w:val="13"/>
            </w:pPr>
            <w:r>
              <w:t xml:space="preserve"> </w:t>
            </w:r>
          </w:p>
        </w:tc>
      </w:tr>
      <w:tr w14:paraId="083DA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4447F"/>
        </w:tc>
        <w:tc>
          <w:tcPr>
            <w:tcW w:w="8589" w:type="dxa"/>
            <w:gridSpan w:val="6"/>
            <w:vAlign w:val="center"/>
          </w:tcPr>
          <w:p w14:paraId="6AEFDB9B">
            <w:pPr>
              <w:pStyle w:val="13"/>
            </w:pPr>
            <w:r>
              <w:t>用于购置办公用品。</w:t>
            </w:r>
          </w:p>
        </w:tc>
      </w:tr>
      <w:tr w14:paraId="3A7B1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B70CD6">
            <w:pPr>
              <w:pStyle w:val="14"/>
            </w:pPr>
            <w:r>
              <w:t>绩效目标</w:t>
            </w:r>
          </w:p>
        </w:tc>
        <w:tc>
          <w:tcPr>
            <w:tcW w:w="8589" w:type="dxa"/>
            <w:gridSpan w:val="6"/>
            <w:vAlign w:val="center"/>
          </w:tcPr>
          <w:p w14:paraId="7C0DB621">
            <w:pPr>
              <w:pStyle w:val="13"/>
            </w:pPr>
            <w:r>
              <w:t>1.通过购置相关耗材等，保障工作的基本建设，更好地为患者服务。</w:t>
            </w:r>
          </w:p>
        </w:tc>
      </w:tr>
    </w:tbl>
    <w:p w14:paraId="537FEF4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1024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A6119">
            <w:pPr>
              <w:pStyle w:val="14"/>
            </w:pPr>
            <w:r>
              <w:t>一级指标</w:t>
            </w:r>
          </w:p>
        </w:tc>
        <w:tc>
          <w:tcPr>
            <w:tcW w:w="1276" w:type="dxa"/>
            <w:vAlign w:val="center"/>
          </w:tcPr>
          <w:p w14:paraId="0A0C9D03">
            <w:pPr>
              <w:pStyle w:val="14"/>
            </w:pPr>
            <w:r>
              <w:t>二级指标</w:t>
            </w:r>
          </w:p>
        </w:tc>
        <w:tc>
          <w:tcPr>
            <w:tcW w:w="1332" w:type="dxa"/>
            <w:vAlign w:val="center"/>
          </w:tcPr>
          <w:p w14:paraId="087661A6">
            <w:pPr>
              <w:pStyle w:val="14"/>
            </w:pPr>
            <w:r>
              <w:t>三级指标</w:t>
            </w:r>
          </w:p>
        </w:tc>
        <w:tc>
          <w:tcPr>
            <w:tcW w:w="3430" w:type="dxa"/>
            <w:vAlign w:val="center"/>
          </w:tcPr>
          <w:p w14:paraId="2A7C823C">
            <w:pPr>
              <w:pStyle w:val="14"/>
            </w:pPr>
            <w:r>
              <w:t>绩效指标描述</w:t>
            </w:r>
          </w:p>
        </w:tc>
        <w:tc>
          <w:tcPr>
            <w:tcW w:w="2551" w:type="dxa"/>
            <w:vAlign w:val="center"/>
          </w:tcPr>
          <w:p w14:paraId="7E6D9E6D">
            <w:pPr>
              <w:pStyle w:val="14"/>
            </w:pPr>
            <w:r>
              <w:t>指标值</w:t>
            </w:r>
          </w:p>
        </w:tc>
      </w:tr>
      <w:tr w14:paraId="56FBC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868F4">
            <w:pPr>
              <w:pStyle w:val="15"/>
            </w:pPr>
            <w:r>
              <w:t>产出指标</w:t>
            </w:r>
          </w:p>
        </w:tc>
        <w:tc>
          <w:tcPr>
            <w:tcW w:w="1276" w:type="dxa"/>
            <w:vAlign w:val="center"/>
          </w:tcPr>
          <w:p w14:paraId="69FC823F">
            <w:pPr>
              <w:pStyle w:val="13"/>
            </w:pPr>
            <w:r>
              <w:t>数量指标</w:t>
            </w:r>
          </w:p>
        </w:tc>
        <w:tc>
          <w:tcPr>
            <w:tcW w:w="1332" w:type="dxa"/>
            <w:vAlign w:val="center"/>
          </w:tcPr>
          <w:p w14:paraId="5FD17A7E">
            <w:pPr>
              <w:pStyle w:val="13"/>
            </w:pPr>
            <w:r>
              <w:t>购置办公用品数量</w:t>
            </w:r>
          </w:p>
        </w:tc>
        <w:tc>
          <w:tcPr>
            <w:tcW w:w="3430" w:type="dxa"/>
            <w:vAlign w:val="center"/>
          </w:tcPr>
          <w:p w14:paraId="38FFBD75">
            <w:pPr>
              <w:pStyle w:val="13"/>
            </w:pPr>
            <w:r>
              <w:t>购置办公用品数量</w:t>
            </w:r>
          </w:p>
        </w:tc>
        <w:tc>
          <w:tcPr>
            <w:tcW w:w="2551" w:type="dxa"/>
            <w:vAlign w:val="center"/>
          </w:tcPr>
          <w:p w14:paraId="3B43B017">
            <w:pPr>
              <w:pStyle w:val="13"/>
            </w:pPr>
            <w:r>
              <w:t>1批</w:t>
            </w:r>
          </w:p>
        </w:tc>
      </w:tr>
      <w:tr w14:paraId="6E7F0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4706EE"/>
        </w:tc>
        <w:tc>
          <w:tcPr>
            <w:tcW w:w="1276" w:type="dxa"/>
            <w:vAlign w:val="center"/>
          </w:tcPr>
          <w:p w14:paraId="598EB402">
            <w:pPr>
              <w:pStyle w:val="13"/>
            </w:pPr>
            <w:r>
              <w:t>质量指标</w:t>
            </w:r>
          </w:p>
        </w:tc>
        <w:tc>
          <w:tcPr>
            <w:tcW w:w="1332" w:type="dxa"/>
            <w:vAlign w:val="center"/>
          </w:tcPr>
          <w:p w14:paraId="5CAC133E">
            <w:pPr>
              <w:pStyle w:val="13"/>
            </w:pPr>
            <w:r>
              <w:t>办公用品验收合格率</w:t>
            </w:r>
          </w:p>
        </w:tc>
        <w:tc>
          <w:tcPr>
            <w:tcW w:w="3430" w:type="dxa"/>
            <w:vAlign w:val="center"/>
          </w:tcPr>
          <w:p w14:paraId="3875910A">
            <w:pPr>
              <w:pStyle w:val="13"/>
            </w:pPr>
            <w:r>
              <w:t>办公用品验收合格率</w:t>
            </w:r>
          </w:p>
        </w:tc>
        <w:tc>
          <w:tcPr>
            <w:tcW w:w="2551" w:type="dxa"/>
            <w:vAlign w:val="center"/>
          </w:tcPr>
          <w:p w14:paraId="02CB64EE">
            <w:pPr>
              <w:pStyle w:val="13"/>
            </w:pPr>
            <w:r>
              <w:t>≥95%</w:t>
            </w:r>
          </w:p>
        </w:tc>
      </w:tr>
      <w:tr w14:paraId="067FD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9372"/>
        </w:tc>
        <w:tc>
          <w:tcPr>
            <w:tcW w:w="1276" w:type="dxa"/>
            <w:vAlign w:val="center"/>
          </w:tcPr>
          <w:p w14:paraId="1C69AAB3">
            <w:pPr>
              <w:pStyle w:val="13"/>
            </w:pPr>
            <w:r>
              <w:t>时效指标</w:t>
            </w:r>
          </w:p>
        </w:tc>
        <w:tc>
          <w:tcPr>
            <w:tcW w:w="1332" w:type="dxa"/>
            <w:vAlign w:val="center"/>
          </w:tcPr>
          <w:p w14:paraId="58E445D3">
            <w:pPr>
              <w:pStyle w:val="13"/>
            </w:pPr>
            <w:r>
              <w:t>办公用品入库时间</w:t>
            </w:r>
          </w:p>
        </w:tc>
        <w:tc>
          <w:tcPr>
            <w:tcW w:w="3430" w:type="dxa"/>
            <w:vAlign w:val="center"/>
          </w:tcPr>
          <w:p w14:paraId="0161378A">
            <w:pPr>
              <w:pStyle w:val="13"/>
            </w:pPr>
            <w:r>
              <w:t>办公用品入库时间</w:t>
            </w:r>
          </w:p>
        </w:tc>
        <w:tc>
          <w:tcPr>
            <w:tcW w:w="2551" w:type="dxa"/>
            <w:vAlign w:val="center"/>
          </w:tcPr>
          <w:p w14:paraId="5B37A97E">
            <w:pPr>
              <w:pStyle w:val="13"/>
            </w:pPr>
            <w:r>
              <w:t>2026年完成</w:t>
            </w:r>
          </w:p>
        </w:tc>
      </w:tr>
      <w:tr w14:paraId="272C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B9FEC8"/>
        </w:tc>
        <w:tc>
          <w:tcPr>
            <w:tcW w:w="1276" w:type="dxa"/>
            <w:vAlign w:val="center"/>
          </w:tcPr>
          <w:p w14:paraId="7AF5BC59">
            <w:pPr>
              <w:pStyle w:val="13"/>
            </w:pPr>
            <w:r>
              <w:t>成本指标</w:t>
            </w:r>
          </w:p>
        </w:tc>
        <w:tc>
          <w:tcPr>
            <w:tcW w:w="1332" w:type="dxa"/>
            <w:vAlign w:val="center"/>
          </w:tcPr>
          <w:p w14:paraId="29A652CA">
            <w:pPr>
              <w:pStyle w:val="13"/>
            </w:pPr>
            <w:r>
              <w:t>购置办公用品金额</w:t>
            </w:r>
          </w:p>
        </w:tc>
        <w:tc>
          <w:tcPr>
            <w:tcW w:w="3430" w:type="dxa"/>
            <w:vAlign w:val="center"/>
          </w:tcPr>
          <w:p w14:paraId="51DDCCA4">
            <w:pPr>
              <w:pStyle w:val="13"/>
            </w:pPr>
            <w:r>
              <w:t>购置办公用品金额</w:t>
            </w:r>
          </w:p>
        </w:tc>
        <w:tc>
          <w:tcPr>
            <w:tcW w:w="2551" w:type="dxa"/>
            <w:vAlign w:val="center"/>
          </w:tcPr>
          <w:p w14:paraId="1C0BC299">
            <w:pPr>
              <w:pStyle w:val="13"/>
            </w:pPr>
            <w:r>
              <w:t>≤1304元</w:t>
            </w:r>
          </w:p>
        </w:tc>
      </w:tr>
      <w:tr w14:paraId="02D3C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2D324">
            <w:pPr>
              <w:pStyle w:val="15"/>
            </w:pPr>
            <w:r>
              <w:t>效益指标</w:t>
            </w:r>
          </w:p>
        </w:tc>
        <w:tc>
          <w:tcPr>
            <w:tcW w:w="1276" w:type="dxa"/>
            <w:vAlign w:val="center"/>
          </w:tcPr>
          <w:p w14:paraId="200A2E08">
            <w:pPr>
              <w:pStyle w:val="13"/>
            </w:pPr>
            <w:r>
              <w:t>社会效益指标</w:t>
            </w:r>
          </w:p>
        </w:tc>
        <w:tc>
          <w:tcPr>
            <w:tcW w:w="1332" w:type="dxa"/>
            <w:vAlign w:val="center"/>
          </w:tcPr>
          <w:p w14:paraId="586431B7">
            <w:pPr>
              <w:pStyle w:val="13"/>
            </w:pPr>
            <w:r>
              <w:t>保障了妇幼监测工作的基本建设</w:t>
            </w:r>
          </w:p>
        </w:tc>
        <w:tc>
          <w:tcPr>
            <w:tcW w:w="3430" w:type="dxa"/>
            <w:vAlign w:val="center"/>
          </w:tcPr>
          <w:p w14:paraId="03CB2FBE">
            <w:pPr>
              <w:pStyle w:val="13"/>
            </w:pPr>
            <w:r>
              <w:t>保障了妇幼监测工作的基本建设</w:t>
            </w:r>
          </w:p>
        </w:tc>
        <w:tc>
          <w:tcPr>
            <w:tcW w:w="2551" w:type="dxa"/>
            <w:vAlign w:val="center"/>
          </w:tcPr>
          <w:p w14:paraId="0C41580B">
            <w:pPr>
              <w:pStyle w:val="13"/>
            </w:pPr>
            <w:r>
              <w:t>有效保障</w:t>
            </w:r>
          </w:p>
        </w:tc>
      </w:tr>
      <w:tr w14:paraId="6DDC6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D710F">
            <w:pPr>
              <w:pStyle w:val="15"/>
            </w:pPr>
            <w:r>
              <w:t>效益指标</w:t>
            </w:r>
          </w:p>
        </w:tc>
        <w:tc>
          <w:tcPr>
            <w:tcW w:w="1276" w:type="dxa"/>
            <w:vAlign w:val="center"/>
          </w:tcPr>
          <w:p w14:paraId="7350A581">
            <w:pPr>
              <w:pStyle w:val="13"/>
            </w:pPr>
            <w:r>
              <w:t>社会效益指标</w:t>
            </w:r>
          </w:p>
        </w:tc>
        <w:tc>
          <w:tcPr>
            <w:tcW w:w="1332" w:type="dxa"/>
            <w:vAlign w:val="center"/>
          </w:tcPr>
          <w:p w14:paraId="53667BFE">
            <w:pPr>
              <w:pStyle w:val="13"/>
            </w:pPr>
            <w:r>
              <w:t>提高了妇幼监测工作服务水平</w:t>
            </w:r>
          </w:p>
        </w:tc>
        <w:tc>
          <w:tcPr>
            <w:tcW w:w="3430" w:type="dxa"/>
            <w:vAlign w:val="center"/>
          </w:tcPr>
          <w:p w14:paraId="219D8918">
            <w:pPr>
              <w:pStyle w:val="13"/>
            </w:pPr>
            <w:r>
              <w:t>提高了妇幼监测工作服务水平</w:t>
            </w:r>
          </w:p>
        </w:tc>
        <w:tc>
          <w:tcPr>
            <w:tcW w:w="2551" w:type="dxa"/>
            <w:vAlign w:val="center"/>
          </w:tcPr>
          <w:p w14:paraId="28ED3817">
            <w:pPr>
              <w:pStyle w:val="13"/>
            </w:pPr>
            <w:r>
              <w:t>稳步提高</w:t>
            </w:r>
          </w:p>
        </w:tc>
      </w:tr>
      <w:tr w14:paraId="27C18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1117C3">
            <w:pPr>
              <w:pStyle w:val="15"/>
            </w:pPr>
            <w:r>
              <w:t>满意度指标</w:t>
            </w:r>
          </w:p>
        </w:tc>
        <w:tc>
          <w:tcPr>
            <w:tcW w:w="1276" w:type="dxa"/>
            <w:vAlign w:val="center"/>
          </w:tcPr>
          <w:p w14:paraId="177BDDC0">
            <w:pPr>
              <w:pStyle w:val="13"/>
            </w:pPr>
            <w:r>
              <w:t>服务对象满意度指标</w:t>
            </w:r>
          </w:p>
        </w:tc>
        <w:tc>
          <w:tcPr>
            <w:tcW w:w="1332" w:type="dxa"/>
            <w:vAlign w:val="center"/>
          </w:tcPr>
          <w:p w14:paraId="5CD174F9">
            <w:pPr>
              <w:pStyle w:val="13"/>
            </w:pPr>
            <w:r>
              <w:t>办公用品使用者满意度</w:t>
            </w:r>
          </w:p>
        </w:tc>
        <w:tc>
          <w:tcPr>
            <w:tcW w:w="3430" w:type="dxa"/>
            <w:vAlign w:val="center"/>
          </w:tcPr>
          <w:p w14:paraId="10116382">
            <w:pPr>
              <w:pStyle w:val="13"/>
            </w:pPr>
            <w:r>
              <w:t>办公用品使用者满意度</w:t>
            </w:r>
          </w:p>
        </w:tc>
        <w:tc>
          <w:tcPr>
            <w:tcW w:w="2551" w:type="dxa"/>
            <w:vAlign w:val="center"/>
          </w:tcPr>
          <w:p w14:paraId="02382030">
            <w:pPr>
              <w:pStyle w:val="13"/>
            </w:pPr>
            <w:r>
              <w:t>≥90%</w:t>
            </w:r>
          </w:p>
        </w:tc>
      </w:tr>
    </w:tbl>
    <w:p w14:paraId="59B6963B">
      <w:pPr>
        <w:sectPr>
          <w:pgSz w:w="11900" w:h="16840"/>
          <w:pgMar w:top="1984" w:right="1304" w:bottom="1134" w:left="1304" w:header="720" w:footer="720" w:gutter="0"/>
          <w:cols w:space="720" w:num="1"/>
        </w:sectPr>
      </w:pPr>
    </w:p>
    <w:p w14:paraId="70A4C700">
      <w:pPr>
        <w:spacing w:before="0" w:after="0" w:line="240" w:lineRule="auto"/>
        <w:ind w:firstLine="0"/>
        <w:jc w:val="center"/>
        <w:outlineLvl w:val="9"/>
      </w:pPr>
      <w:r>
        <w:rPr>
          <w:rFonts w:ascii="方正仿宋_GBK" w:hAnsi="方正仿宋_GBK" w:eastAsia="方正仿宋_GBK" w:cs="方正仿宋_GBK"/>
          <w:sz w:val="28"/>
        </w:rPr>
        <w:t xml:space="preserve"> </w:t>
      </w:r>
    </w:p>
    <w:p w14:paraId="1AC85F1C">
      <w:pPr>
        <w:spacing w:before="0" w:after="0"/>
        <w:ind w:firstLine="560"/>
        <w:jc w:val="left"/>
        <w:outlineLvl w:val="3"/>
      </w:pPr>
      <w:bookmarkStart w:id="450" w:name="_Toc_4_4_0000000451"/>
      <w:r>
        <w:rPr>
          <w:rFonts w:ascii="方正仿宋_GBK" w:hAnsi="方正仿宋_GBK" w:eastAsia="方正仿宋_GBK" w:cs="方正仿宋_GBK"/>
          <w:sz w:val="28"/>
        </w:rPr>
        <w:t>444.重大传染病防控资金-扩大国家免疫规划-2025年中央（津财社指[2024]116号）绩效目标表</w:t>
      </w:r>
      <w:bookmarkEnd w:id="45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46623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4D83570">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32D2FBC1">
            <w:pPr>
              <w:pStyle w:val="11"/>
            </w:pPr>
            <w:r>
              <w:t>单位：元</w:t>
            </w:r>
          </w:p>
        </w:tc>
      </w:tr>
      <w:tr w14:paraId="34BC17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0F7ADA">
            <w:pPr>
              <w:pStyle w:val="14"/>
            </w:pPr>
            <w:r>
              <w:t>项目名称</w:t>
            </w:r>
          </w:p>
        </w:tc>
        <w:tc>
          <w:tcPr>
            <w:tcW w:w="8589" w:type="dxa"/>
            <w:gridSpan w:val="6"/>
            <w:vAlign w:val="center"/>
          </w:tcPr>
          <w:p w14:paraId="022D3DED">
            <w:pPr>
              <w:pStyle w:val="13"/>
            </w:pPr>
            <w:r>
              <w:t>重大传染病防控资金-扩大国家免疫规划-2025年中央（津财社指[2024]116号）</w:t>
            </w:r>
          </w:p>
        </w:tc>
      </w:tr>
      <w:tr w14:paraId="1FBA6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9599C">
            <w:pPr>
              <w:pStyle w:val="14"/>
            </w:pPr>
            <w:r>
              <w:t>预算规模及资金用途</w:t>
            </w:r>
          </w:p>
        </w:tc>
        <w:tc>
          <w:tcPr>
            <w:tcW w:w="1276" w:type="dxa"/>
            <w:vAlign w:val="center"/>
          </w:tcPr>
          <w:p w14:paraId="3910EF91">
            <w:pPr>
              <w:pStyle w:val="14"/>
            </w:pPr>
            <w:r>
              <w:t>预算数</w:t>
            </w:r>
          </w:p>
        </w:tc>
        <w:tc>
          <w:tcPr>
            <w:tcW w:w="1332" w:type="dxa"/>
            <w:vAlign w:val="center"/>
          </w:tcPr>
          <w:p w14:paraId="5251906B">
            <w:pPr>
              <w:pStyle w:val="13"/>
            </w:pPr>
            <w:r>
              <w:t>100.00</w:t>
            </w:r>
          </w:p>
        </w:tc>
        <w:tc>
          <w:tcPr>
            <w:tcW w:w="1587" w:type="dxa"/>
            <w:vAlign w:val="center"/>
          </w:tcPr>
          <w:p w14:paraId="430EB8A6">
            <w:pPr>
              <w:pStyle w:val="14"/>
            </w:pPr>
            <w:r>
              <w:t>其中：财政    资金</w:t>
            </w:r>
          </w:p>
        </w:tc>
        <w:tc>
          <w:tcPr>
            <w:tcW w:w="1843" w:type="dxa"/>
            <w:vAlign w:val="center"/>
          </w:tcPr>
          <w:p w14:paraId="2A169122">
            <w:pPr>
              <w:pStyle w:val="13"/>
            </w:pPr>
            <w:r>
              <w:t>100.00</w:t>
            </w:r>
          </w:p>
        </w:tc>
        <w:tc>
          <w:tcPr>
            <w:tcW w:w="1276" w:type="dxa"/>
            <w:vAlign w:val="center"/>
          </w:tcPr>
          <w:p w14:paraId="7CEA4CE3">
            <w:pPr>
              <w:pStyle w:val="14"/>
            </w:pPr>
            <w:r>
              <w:t>其他资金</w:t>
            </w:r>
          </w:p>
        </w:tc>
        <w:tc>
          <w:tcPr>
            <w:tcW w:w="1276" w:type="dxa"/>
            <w:vAlign w:val="center"/>
          </w:tcPr>
          <w:p w14:paraId="463AF931">
            <w:pPr>
              <w:pStyle w:val="13"/>
            </w:pPr>
            <w:r>
              <w:t xml:space="preserve"> </w:t>
            </w:r>
          </w:p>
        </w:tc>
      </w:tr>
      <w:tr w14:paraId="6DA50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3B417C"/>
        </w:tc>
        <w:tc>
          <w:tcPr>
            <w:tcW w:w="8589" w:type="dxa"/>
            <w:gridSpan w:val="6"/>
            <w:vAlign w:val="center"/>
          </w:tcPr>
          <w:p w14:paraId="395929C0">
            <w:pPr>
              <w:pStyle w:val="13"/>
            </w:pPr>
            <w:r>
              <w:t>用于购置办公用品</w:t>
            </w:r>
          </w:p>
        </w:tc>
      </w:tr>
      <w:tr w14:paraId="185C40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F311A">
            <w:pPr>
              <w:pStyle w:val="14"/>
            </w:pPr>
            <w:r>
              <w:t>绩效目标</w:t>
            </w:r>
          </w:p>
        </w:tc>
        <w:tc>
          <w:tcPr>
            <w:tcW w:w="8589" w:type="dxa"/>
            <w:gridSpan w:val="6"/>
            <w:vAlign w:val="center"/>
          </w:tcPr>
          <w:p w14:paraId="721F6B87">
            <w:pPr>
              <w:pStyle w:val="13"/>
            </w:pPr>
            <w:r>
              <w:t>1.通过购置相关办公用品，保障工作的基本建设，更好地为患者服务。</w:t>
            </w:r>
          </w:p>
        </w:tc>
      </w:tr>
    </w:tbl>
    <w:p w14:paraId="4BC2011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BD0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DED35">
            <w:pPr>
              <w:pStyle w:val="14"/>
            </w:pPr>
            <w:r>
              <w:t>一级指标</w:t>
            </w:r>
          </w:p>
        </w:tc>
        <w:tc>
          <w:tcPr>
            <w:tcW w:w="1276" w:type="dxa"/>
            <w:vAlign w:val="center"/>
          </w:tcPr>
          <w:p w14:paraId="1AE91213">
            <w:pPr>
              <w:pStyle w:val="14"/>
            </w:pPr>
            <w:r>
              <w:t>二级指标</w:t>
            </w:r>
          </w:p>
        </w:tc>
        <w:tc>
          <w:tcPr>
            <w:tcW w:w="1332" w:type="dxa"/>
            <w:vAlign w:val="center"/>
          </w:tcPr>
          <w:p w14:paraId="44F7BC92">
            <w:pPr>
              <w:pStyle w:val="14"/>
            </w:pPr>
            <w:r>
              <w:t>三级指标</w:t>
            </w:r>
          </w:p>
        </w:tc>
        <w:tc>
          <w:tcPr>
            <w:tcW w:w="3430" w:type="dxa"/>
            <w:vAlign w:val="center"/>
          </w:tcPr>
          <w:p w14:paraId="0367A815">
            <w:pPr>
              <w:pStyle w:val="14"/>
            </w:pPr>
            <w:r>
              <w:t>绩效指标描述</w:t>
            </w:r>
          </w:p>
        </w:tc>
        <w:tc>
          <w:tcPr>
            <w:tcW w:w="2551" w:type="dxa"/>
            <w:vAlign w:val="center"/>
          </w:tcPr>
          <w:p w14:paraId="5BF39822">
            <w:pPr>
              <w:pStyle w:val="14"/>
            </w:pPr>
            <w:r>
              <w:t>指标值</w:t>
            </w:r>
          </w:p>
        </w:tc>
      </w:tr>
      <w:tr w14:paraId="79680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17BE6">
            <w:pPr>
              <w:pStyle w:val="15"/>
            </w:pPr>
            <w:r>
              <w:t>产出指标</w:t>
            </w:r>
          </w:p>
        </w:tc>
        <w:tc>
          <w:tcPr>
            <w:tcW w:w="1276" w:type="dxa"/>
            <w:vAlign w:val="center"/>
          </w:tcPr>
          <w:p w14:paraId="3A8E060C">
            <w:pPr>
              <w:pStyle w:val="13"/>
            </w:pPr>
            <w:r>
              <w:t>数量指标</w:t>
            </w:r>
          </w:p>
        </w:tc>
        <w:tc>
          <w:tcPr>
            <w:tcW w:w="1332" w:type="dxa"/>
            <w:vAlign w:val="center"/>
          </w:tcPr>
          <w:p w14:paraId="6689676B">
            <w:pPr>
              <w:pStyle w:val="13"/>
            </w:pPr>
            <w:r>
              <w:t>购置办公用品数量</w:t>
            </w:r>
          </w:p>
        </w:tc>
        <w:tc>
          <w:tcPr>
            <w:tcW w:w="3430" w:type="dxa"/>
            <w:vAlign w:val="center"/>
          </w:tcPr>
          <w:p w14:paraId="19BD2C62">
            <w:pPr>
              <w:pStyle w:val="13"/>
            </w:pPr>
            <w:r>
              <w:t>购置办公用品数量</w:t>
            </w:r>
          </w:p>
        </w:tc>
        <w:tc>
          <w:tcPr>
            <w:tcW w:w="2551" w:type="dxa"/>
            <w:vAlign w:val="center"/>
          </w:tcPr>
          <w:p w14:paraId="17EF82D8">
            <w:pPr>
              <w:pStyle w:val="13"/>
            </w:pPr>
            <w:r>
              <w:t>1批</w:t>
            </w:r>
          </w:p>
        </w:tc>
      </w:tr>
      <w:tr w14:paraId="7B27E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937CE"/>
        </w:tc>
        <w:tc>
          <w:tcPr>
            <w:tcW w:w="1276" w:type="dxa"/>
            <w:vAlign w:val="center"/>
          </w:tcPr>
          <w:p w14:paraId="08408594">
            <w:pPr>
              <w:pStyle w:val="13"/>
            </w:pPr>
            <w:r>
              <w:t>质量指标</w:t>
            </w:r>
          </w:p>
        </w:tc>
        <w:tc>
          <w:tcPr>
            <w:tcW w:w="1332" w:type="dxa"/>
            <w:vAlign w:val="center"/>
          </w:tcPr>
          <w:p w14:paraId="5CAC81BC">
            <w:pPr>
              <w:pStyle w:val="13"/>
            </w:pPr>
            <w:r>
              <w:t>办公用品验收入库合格率</w:t>
            </w:r>
          </w:p>
        </w:tc>
        <w:tc>
          <w:tcPr>
            <w:tcW w:w="3430" w:type="dxa"/>
            <w:vAlign w:val="center"/>
          </w:tcPr>
          <w:p w14:paraId="19F8E3FC">
            <w:pPr>
              <w:pStyle w:val="13"/>
            </w:pPr>
            <w:r>
              <w:t>办公用品验收入库合格率</w:t>
            </w:r>
          </w:p>
        </w:tc>
        <w:tc>
          <w:tcPr>
            <w:tcW w:w="2551" w:type="dxa"/>
            <w:vAlign w:val="center"/>
          </w:tcPr>
          <w:p w14:paraId="393284FF">
            <w:pPr>
              <w:pStyle w:val="13"/>
            </w:pPr>
            <w:r>
              <w:t>≥95%</w:t>
            </w:r>
          </w:p>
        </w:tc>
      </w:tr>
      <w:tr w14:paraId="53AB6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F974D"/>
        </w:tc>
        <w:tc>
          <w:tcPr>
            <w:tcW w:w="1276" w:type="dxa"/>
            <w:vAlign w:val="center"/>
          </w:tcPr>
          <w:p w14:paraId="3CB460AD">
            <w:pPr>
              <w:pStyle w:val="13"/>
            </w:pPr>
            <w:r>
              <w:t>时效指标</w:t>
            </w:r>
          </w:p>
        </w:tc>
        <w:tc>
          <w:tcPr>
            <w:tcW w:w="1332" w:type="dxa"/>
            <w:vAlign w:val="center"/>
          </w:tcPr>
          <w:p w14:paraId="607F2C41">
            <w:pPr>
              <w:pStyle w:val="13"/>
            </w:pPr>
            <w:r>
              <w:t>办公用品采购完成时间</w:t>
            </w:r>
          </w:p>
        </w:tc>
        <w:tc>
          <w:tcPr>
            <w:tcW w:w="3430" w:type="dxa"/>
            <w:vAlign w:val="center"/>
          </w:tcPr>
          <w:p w14:paraId="3232A4A2">
            <w:pPr>
              <w:pStyle w:val="13"/>
            </w:pPr>
            <w:r>
              <w:t>办公用品采购完成时间</w:t>
            </w:r>
          </w:p>
        </w:tc>
        <w:tc>
          <w:tcPr>
            <w:tcW w:w="2551" w:type="dxa"/>
            <w:vAlign w:val="center"/>
          </w:tcPr>
          <w:p w14:paraId="5CAAC6F2">
            <w:pPr>
              <w:pStyle w:val="13"/>
            </w:pPr>
            <w:r>
              <w:t>2026年完成</w:t>
            </w:r>
          </w:p>
        </w:tc>
      </w:tr>
      <w:tr w14:paraId="6D95C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9B7D0"/>
        </w:tc>
        <w:tc>
          <w:tcPr>
            <w:tcW w:w="1276" w:type="dxa"/>
            <w:vAlign w:val="center"/>
          </w:tcPr>
          <w:p w14:paraId="6678380B">
            <w:pPr>
              <w:pStyle w:val="13"/>
            </w:pPr>
            <w:r>
              <w:t>成本指标</w:t>
            </w:r>
          </w:p>
        </w:tc>
        <w:tc>
          <w:tcPr>
            <w:tcW w:w="1332" w:type="dxa"/>
            <w:vAlign w:val="center"/>
          </w:tcPr>
          <w:p w14:paraId="71588E31">
            <w:pPr>
              <w:pStyle w:val="13"/>
            </w:pPr>
            <w:r>
              <w:t>购置办公用品金额</w:t>
            </w:r>
          </w:p>
        </w:tc>
        <w:tc>
          <w:tcPr>
            <w:tcW w:w="3430" w:type="dxa"/>
            <w:vAlign w:val="center"/>
          </w:tcPr>
          <w:p w14:paraId="6AB6152B">
            <w:pPr>
              <w:pStyle w:val="13"/>
            </w:pPr>
            <w:r>
              <w:t>购置办公用品金额</w:t>
            </w:r>
          </w:p>
        </w:tc>
        <w:tc>
          <w:tcPr>
            <w:tcW w:w="2551" w:type="dxa"/>
            <w:vAlign w:val="center"/>
          </w:tcPr>
          <w:p w14:paraId="294ABA66">
            <w:pPr>
              <w:pStyle w:val="13"/>
            </w:pPr>
            <w:r>
              <w:t>≤100元</w:t>
            </w:r>
          </w:p>
        </w:tc>
      </w:tr>
      <w:tr w14:paraId="50418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A545E4">
            <w:pPr>
              <w:pStyle w:val="15"/>
            </w:pPr>
            <w:r>
              <w:t>效益指标</w:t>
            </w:r>
          </w:p>
        </w:tc>
        <w:tc>
          <w:tcPr>
            <w:tcW w:w="1276" w:type="dxa"/>
            <w:vAlign w:val="center"/>
          </w:tcPr>
          <w:p w14:paraId="77A65424">
            <w:pPr>
              <w:pStyle w:val="13"/>
            </w:pPr>
            <w:r>
              <w:t>社会效益指标</w:t>
            </w:r>
          </w:p>
        </w:tc>
        <w:tc>
          <w:tcPr>
            <w:tcW w:w="1332" w:type="dxa"/>
            <w:vAlign w:val="center"/>
          </w:tcPr>
          <w:p w14:paraId="296F45CA">
            <w:pPr>
              <w:pStyle w:val="13"/>
            </w:pPr>
            <w:r>
              <w:t>保障慢性病等重点监测工作</w:t>
            </w:r>
          </w:p>
        </w:tc>
        <w:tc>
          <w:tcPr>
            <w:tcW w:w="3430" w:type="dxa"/>
            <w:vAlign w:val="center"/>
          </w:tcPr>
          <w:p w14:paraId="71182332">
            <w:pPr>
              <w:pStyle w:val="13"/>
            </w:pPr>
            <w:r>
              <w:t>保障慢性病等重点监测工作</w:t>
            </w:r>
          </w:p>
        </w:tc>
        <w:tc>
          <w:tcPr>
            <w:tcW w:w="2551" w:type="dxa"/>
            <w:vAlign w:val="center"/>
          </w:tcPr>
          <w:p w14:paraId="0931C048">
            <w:pPr>
              <w:pStyle w:val="13"/>
            </w:pPr>
            <w:r>
              <w:t>有效保障</w:t>
            </w:r>
          </w:p>
        </w:tc>
      </w:tr>
      <w:tr w14:paraId="529D3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95FC4E">
            <w:pPr>
              <w:pStyle w:val="15"/>
            </w:pPr>
            <w:r>
              <w:t>效益指标</w:t>
            </w:r>
          </w:p>
        </w:tc>
        <w:tc>
          <w:tcPr>
            <w:tcW w:w="1276" w:type="dxa"/>
            <w:vAlign w:val="center"/>
          </w:tcPr>
          <w:p w14:paraId="1CA27DDC">
            <w:pPr>
              <w:pStyle w:val="13"/>
            </w:pPr>
            <w:r>
              <w:t>社会效益指标</w:t>
            </w:r>
          </w:p>
        </w:tc>
        <w:tc>
          <w:tcPr>
            <w:tcW w:w="1332" w:type="dxa"/>
            <w:vAlign w:val="center"/>
          </w:tcPr>
          <w:p w14:paraId="520479D4">
            <w:pPr>
              <w:pStyle w:val="13"/>
            </w:pPr>
            <w:r>
              <w:t>提高了慢性病等重点监测工作的服务水平</w:t>
            </w:r>
          </w:p>
        </w:tc>
        <w:tc>
          <w:tcPr>
            <w:tcW w:w="3430" w:type="dxa"/>
            <w:vAlign w:val="center"/>
          </w:tcPr>
          <w:p w14:paraId="5584E88D">
            <w:pPr>
              <w:pStyle w:val="13"/>
            </w:pPr>
            <w:r>
              <w:t>提高了慢性病等重点监测工作的服务水平</w:t>
            </w:r>
          </w:p>
        </w:tc>
        <w:tc>
          <w:tcPr>
            <w:tcW w:w="2551" w:type="dxa"/>
            <w:vAlign w:val="center"/>
          </w:tcPr>
          <w:p w14:paraId="67E8B119">
            <w:pPr>
              <w:pStyle w:val="13"/>
            </w:pPr>
            <w:r>
              <w:t>有效提高</w:t>
            </w:r>
          </w:p>
        </w:tc>
      </w:tr>
      <w:tr w14:paraId="435C3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D41CE">
            <w:pPr>
              <w:pStyle w:val="15"/>
            </w:pPr>
            <w:r>
              <w:t>满意度指标</w:t>
            </w:r>
          </w:p>
        </w:tc>
        <w:tc>
          <w:tcPr>
            <w:tcW w:w="1276" w:type="dxa"/>
            <w:vAlign w:val="center"/>
          </w:tcPr>
          <w:p w14:paraId="10E52364">
            <w:pPr>
              <w:pStyle w:val="13"/>
            </w:pPr>
            <w:r>
              <w:t>服务对象满意度指标</w:t>
            </w:r>
          </w:p>
        </w:tc>
        <w:tc>
          <w:tcPr>
            <w:tcW w:w="1332" w:type="dxa"/>
            <w:vAlign w:val="center"/>
          </w:tcPr>
          <w:p w14:paraId="1A52321A">
            <w:pPr>
              <w:pStyle w:val="13"/>
            </w:pPr>
            <w:r>
              <w:t>办公用品使用者满意度</w:t>
            </w:r>
          </w:p>
        </w:tc>
        <w:tc>
          <w:tcPr>
            <w:tcW w:w="3430" w:type="dxa"/>
            <w:vAlign w:val="center"/>
          </w:tcPr>
          <w:p w14:paraId="305D242B">
            <w:pPr>
              <w:pStyle w:val="13"/>
            </w:pPr>
            <w:r>
              <w:t>办公用品使用者满意度</w:t>
            </w:r>
          </w:p>
        </w:tc>
        <w:tc>
          <w:tcPr>
            <w:tcW w:w="2551" w:type="dxa"/>
            <w:vAlign w:val="center"/>
          </w:tcPr>
          <w:p w14:paraId="7B5D47B4">
            <w:pPr>
              <w:pStyle w:val="13"/>
            </w:pPr>
            <w:r>
              <w:t>≥90%</w:t>
            </w:r>
          </w:p>
        </w:tc>
      </w:tr>
    </w:tbl>
    <w:p w14:paraId="56E5F745">
      <w:pPr>
        <w:sectPr>
          <w:pgSz w:w="11900" w:h="16840"/>
          <w:pgMar w:top="1984" w:right="1304" w:bottom="1134" w:left="1304" w:header="720" w:footer="720" w:gutter="0"/>
          <w:cols w:space="720" w:num="1"/>
        </w:sectPr>
      </w:pPr>
    </w:p>
    <w:p w14:paraId="5156C7E9">
      <w:pPr>
        <w:spacing w:before="0" w:after="0" w:line="240" w:lineRule="auto"/>
        <w:ind w:firstLine="0"/>
        <w:jc w:val="center"/>
        <w:outlineLvl w:val="9"/>
      </w:pPr>
      <w:r>
        <w:rPr>
          <w:rFonts w:ascii="方正仿宋_GBK" w:hAnsi="方正仿宋_GBK" w:eastAsia="方正仿宋_GBK" w:cs="方正仿宋_GBK"/>
          <w:sz w:val="28"/>
        </w:rPr>
        <w:t xml:space="preserve"> </w:t>
      </w:r>
    </w:p>
    <w:p w14:paraId="74B1ADCF">
      <w:pPr>
        <w:spacing w:before="0" w:after="0"/>
        <w:ind w:firstLine="560"/>
        <w:jc w:val="left"/>
        <w:outlineLvl w:val="3"/>
      </w:pPr>
      <w:bookmarkStart w:id="451" w:name="_Toc_4_4_0000000452"/>
      <w:r>
        <w:rPr>
          <w:rFonts w:ascii="方正仿宋_GBK" w:hAnsi="方正仿宋_GBK" w:eastAsia="方正仿宋_GBK" w:cs="方正仿宋_GBK"/>
          <w:sz w:val="28"/>
        </w:rPr>
        <w:t>445.重大传染病防控资金-慢性病防治-2025年中央（津财社指[2024]116号）绩效目标表</w:t>
      </w:r>
      <w:bookmarkEnd w:id="45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725A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0E443B9">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41FD6486">
            <w:pPr>
              <w:pStyle w:val="11"/>
            </w:pPr>
            <w:r>
              <w:t>单位：元</w:t>
            </w:r>
          </w:p>
        </w:tc>
      </w:tr>
      <w:tr w14:paraId="1F7990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11D330">
            <w:pPr>
              <w:pStyle w:val="14"/>
            </w:pPr>
            <w:r>
              <w:t>项目名称</w:t>
            </w:r>
          </w:p>
        </w:tc>
        <w:tc>
          <w:tcPr>
            <w:tcW w:w="8589" w:type="dxa"/>
            <w:gridSpan w:val="6"/>
            <w:vAlign w:val="center"/>
          </w:tcPr>
          <w:p w14:paraId="5B281930">
            <w:pPr>
              <w:pStyle w:val="13"/>
            </w:pPr>
            <w:r>
              <w:t>重大传染病防控资金-慢性病防治-2025年中央（津财社指[2024]116号）</w:t>
            </w:r>
          </w:p>
        </w:tc>
      </w:tr>
      <w:tr w14:paraId="567FE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55E7">
            <w:pPr>
              <w:pStyle w:val="14"/>
            </w:pPr>
            <w:r>
              <w:t>预算规模及资金用途</w:t>
            </w:r>
          </w:p>
        </w:tc>
        <w:tc>
          <w:tcPr>
            <w:tcW w:w="1276" w:type="dxa"/>
            <w:vAlign w:val="center"/>
          </w:tcPr>
          <w:p w14:paraId="6D52EF17">
            <w:pPr>
              <w:pStyle w:val="14"/>
            </w:pPr>
            <w:r>
              <w:t>预算数</w:t>
            </w:r>
          </w:p>
        </w:tc>
        <w:tc>
          <w:tcPr>
            <w:tcW w:w="1332" w:type="dxa"/>
            <w:vAlign w:val="center"/>
          </w:tcPr>
          <w:p w14:paraId="364E0244">
            <w:pPr>
              <w:pStyle w:val="13"/>
            </w:pPr>
            <w:r>
              <w:t>750.00</w:t>
            </w:r>
          </w:p>
        </w:tc>
        <w:tc>
          <w:tcPr>
            <w:tcW w:w="1587" w:type="dxa"/>
            <w:vAlign w:val="center"/>
          </w:tcPr>
          <w:p w14:paraId="02DFA760">
            <w:pPr>
              <w:pStyle w:val="14"/>
            </w:pPr>
            <w:r>
              <w:t>其中：财政    资金</w:t>
            </w:r>
          </w:p>
        </w:tc>
        <w:tc>
          <w:tcPr>
            <w:tcW w:w="1843" w:type="dxa"/>
            <w:vAlign w:val="center"/>
          </w:tcPr>
          <w:p w14:paraId="6765FDCA">
            <w:pPr>
              <w:pStyle w:val="13"/>
            </w:pPr>
            <w:r>
              <w:t>750.00</w:t>
            </w:r>
          </w:p>
        </w:tc>
        <w:tc>
          <w:tcPr>
            <w:tcW w:w="1276" w:type="dxa"/>
            <w:vAlign w:val="center"/>
          </w:tcPr>
          <w:p w14:paraId="3F3AEA5F">
            <w:pPr>
              <w:pStyle w:val="14"/>
            </w:pPr>
            <w:r>
              <w:t>其他资金</w:t>
            </w:r>
          </w:p>
        </w:tc>
        <w:tc>
          <w:tcPr>
            <w:tcW w:w="1276" w:type="dxa"/>
            <w:vAlign w:val="center"/>
          </w:tcPr>
          <w:p w14:paraId="04172806">
            <w:pPr>
              <w:pStyle w:val="13"/>
            </w:pPr>
            <w:r>
              <w:t xml:space="preserve"> </w:t>
            </w:r>
          </w:p>
        </w:tc>
      </w:tr>
      <w:tr w14:paraId="09353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37208"/>
        </w:tc>
        <w:tc>
          <w:tcPr>
            <w:tcW w:w="8589" w:type="dxa"/>
            <w:gridSpan w:val="6"/>
            <w:vAlign w:val="center"/>
          </w:tcPr>
          <w:p w14:paraId="5FE713D3">
            <w:pPr>
              <w:pStyle w:val="13"/>
            </w:pPr>
            <w:r>
              <w:t>用于购置办公用品</w:t>
            </w:r>
          </w:p>
        </w:tc>
      </w:tr>
      <w:tr w14:paraId="1B4DB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1C5A6">
            <w:pPr>
              <w:pStyle w:val="14"/>
            </w:pPr>
            <w:r>
              <w:t>绩效目标</w:t>
            </w:r>
          </w:p>
        </w:tc>
        <w:tc>
          <w:tcPr>
            <w:tcW w:w="8589" w:type="dxa"/>
            <w:gridSpan w:val="6"/>
            <w:vAlign w:val="center"/>
          </w:tcPr>
          <w:p w14:paraId="7B33D3A3">
            <w:pPr>
              <w:pStyle w:val="13"/>
            </w:pPr>
            <w:r>
              <w:t>1.通过购置办公用品等，保障工作的基本建设，更好地为患者服务，更好地完成防治工作。</w:t>
            </w:r>
          </w:p>
        </w:tc>
      </w:tr>
    </w:tbl>
    <w:p w14:paraId="7CE193D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526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23B09D">
            <w:pPr>
              <w:pStyle w:val="14"/>
            </w:pPr>
            <w:r>
              <w:t>一级指标</w:t>
            </w:r>
          </w:p>
        </w:tc>
        <w:tc>
          <w:tcPr>
            <w:tcW w:w="1276" w:type="dxa"/>
            <w:vAlign w:val="center"/>
          </w:tcPr>
          <w:p w14:paraId="382756AA">
            <w:pPr>
              <w:pStyle w:val="14"/>
            </w:pPr>
            <w:r>
              <w:t>二级指标</w:t>
            </w:r>
          </w:p>
        </w:tc>
        <w:tc>
          <w:tcPr>
            <w:tcW w:w="1332" w:type="dxa"/>
            <w:vAlign w:val="center"/>
          </w:tcPr>
          <w:p w14:paraId="178070F8">
            <w:pPr>
              <w:pStyle w:val="14"/>
            </w:pPr>
            <w:r>
              <w:t>三级指标</w:t>
            </w:r>
          </w:p>
        </w:tc>
        <w:tc>
          <w:tcPr>
            <w:tcW w:w="3430" w:type="dxa"/>
            <w:vAlign w:val="center"/>
          </w:tcPr>
          <w:p w14:paraId="0B749D14">
            <w:pPr>
              <w:pStyle w:val="14"/>
            </w:pPr>
            <w:r>
              <w:t>绩效指标描述</w:t>
            </w:r>
          </w:p>
        </w:tc>
        <w:tc>
          <w:tcPr>
            <w:tcW w:w="2551" w:type="dxa"/>
            <w:vAlign w:val="center"/>
          </w:tcPr>
          <w:p w14:paraId="525AC71C">
            <w:pPr>
              <w:pStyle w:val="14"/>
            </w:pPr>
            <w:r>
              <w:t>指标值</w:t>
            </w:r>
          </w:p>
        </w:tc>
      </w:tr>
      <w:tr w14:paraId="423CF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797FE">
            <w:pPr>
              <w:pStyle w:val="15"/>
            </w:pPr>
            <w:r>
              <w:t>产出指标</w:t>
            </w:r>
          </w:p>
        </w:tc>
        <w:tc>
          <w:tcPr>
            <w:tcW w:w="1276" w:type="dxa"/>
            <w:vAlign w:val="center"/>
          </w:tcPr>
          <w:p w14:paraId="612DCCF9">
            <w:pPr>
              <w:pStyle w:val="13"/>
            </w:pPr>
            <w:r>
              <w:t>数量指标</w:t>
            </w:r>
          </w:p>
        </w:tc>
        <w:tc>
          <w:tcPr>
            <w:tcW w:w="1332" w:type="dxa"/>
            <w:vAlign w:val="center"/>
          </w:tcPr>
          <w:p w14:paraId="3CA3D4E7">
            <w:pPr>
              <w:pStyle w:val="13"/>
            </w:pPr>
            <w:r>
              <w:t>购置办公用品数量</w:t>
            </w:r>
          </w:p>
        </w:tc>
        <w:tc>
          <w:tcPr>
            <w:tcW w:w="3430" w:type="dxa"/>
            <w:vAlign w:val="center"/>
          </w:tcPr>
          <w:p w14:paraId="1D354175">
            <w:pPr>
              <w:pStyle w:val="13"/>
            </w:pPr>
            <w:r>
              <w:t>购置办公用品数量</w:t>
            </w:r>
          </w:p>
        </w:tc>
        <w:tc>
          <w:tcPr>
            <w:tcW w:w="2551" w:type="dxa"/>
            <w:vAlign w:val="center"/>
          </w:tcPr>
          <w:p w14:paraId="7156C2BF">
            <w:pPr>
              <w:pStyle w:val="13"/>
            </w:pPr>
            <w:r>
              <w:t>1批</w:t>
            </w:r>
          </w:p>
        </w:tc>
      </w:tr>
      <w:tr w14:paraId="01A01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EAEB10"/>
        </w:tc>
        <w:tc>
          <w:tcPr>
            <w:tcW w:w="1276" w:type="dxa"/>
            <w:vAlign w:val="center"/>
          </w:tcPr>
          <w:p w14:paraId="372B842A">
            <w:pPr>
              <w:pStyle w:val="13"/>
            </w:pPr>
            <w:r>
              <w:t>质量指标</w:t>
            </w:r>
          </w:p>
        </w:tc>
        <w:tc>
          <w:tcPr>
            <w:tcW w:w="1332" w:type="dxa"/>
            <w:vAlign w:val="center"/>
          </w:tcPr>
          <w:p w14:paraId="27989A43">
            <w:pPr>
              <w:pStyle w:val="13"/>
            </w:pPr>
            <w:r>
              <w:t>办公用品验收合格率</w:t>
            </w:r>
          </w:p>
        </w:tc>
        <w:tc>
          <w:tcPr>
            <w:tcW w:w="3430" w:type="dxa"/>
            <w:vAlign w:val="center"/>
          </w:tcPr>
          <w:p w14:paraId="7381E539">
            <w:pPr>
              <w:pStyle w:val="13"/>
            </w:pPr>
            <w:r>
              <w:t>办公用品验收合格率</w:t>
            </w:r>
          </w:p>
        </w:tc>
        <w:tc>
          <w:tcPr>
            <w:tcW w:w="2551" w:type="dxa"/>
            <w:vAlign w:val="center"/>
          </w:tcPr>
          <w:p w14:paraId="643931E6">
            <w:pPr>
              <w:pStyle w:val="13"/>
            </w:pPr>
            <w:r>
              <w:t>≥95%</w:t>
            </w:r>
          </w:p>
        </w:tc>
      </w:tr>
      <w:tr w14:paraId="246DD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8069"/>
        </w:tc>
        <w:tc>
          <w:tcPr>
            <w:tcW w:w="1276" w:type="dxa"/>
            <w:vAlign w:val="center"/>
          </w:tcPr>
          <w:p w14:paraId="3E51EF07">
            <w:pPr>
              <w:pStyle w:val="13"/>
            </w:pPr>
            <w:r>
              <w:t>时效指标</w:t>
            </w:r>
          </w:p>
        </w:tc>
        <w:tc>
          <w:tcPr>
            <w:tcW w:w="1332" w:type="dxa"/>
            <w:vAlign w:val="center"/>
          </w:tcPr>
          <w:p w14:paraId="4D4CE4C7">
            <w:pPr>
              <w:pStyle w:val="13"/>
            </w:pPr>
            <w:r>
              <w:t>办公用品采购完成时间</w:t>
            </w:r>
          </w:p>
        </w:tc>
        <w:tc>
          <w:tcPr>
            <w:tcW w:w="3430" w:type="dxa"/>
            <w:vAlign w:val="center"/>
          </w:tcPr>
          <w:p w14:paraId="3F4C6912">
            <w:pPr>
              <w:pStyle w:val="13"/>
            </w:pPr>
            <w:r>
              <w:t>办公用品采购完成时间</w:t>
            </w:r>
          </w:p>
        </w:tc>
        <w:tc>
          <w:tcPr>
            <w:tcW w:w="2551" w:type="dxa"/>
            <w:vAlign w:val="center"/>
          </w:tcPr>
          <w:p w14:paraId="0DDEEACB">
            <w:pPr>
              <w:pStyle w:val="13"/>
            </w:pPr>
            <w:r>
              <w:t>2026年完成</w:t>
            </w:r>
          </w:p>
        </w:tc>
      </w:tr>
      <w:tr w14:paraId="64239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18DD02"/>
        </w:tc>
        <w:tc>
          <w:tcPr>
            <w:tcW w:w="1276" w:type="dxa"/>
            <w:vAlign w:val="center"/>
          </w:tcPr>
          <w:p w14:paraId="5809E791">
            <w:pPr>
              <w:pStyle w:val="13"/>
            </w:pPr>
            <w:r>
              <w:t>成本指标</w:t>
            </w:r>
          </w:p>
        </w:tc>
        <w:tc>
          <w:tcPr>
            <w:tcW w:w="1332" w:type="dxa"/>
            <w:vAlign w:val="center"/>
          </w:tcPr>
          <w:p w14:paraId="64BB338E">
            <w:pPr>
              <w:pStyle w:val="13"/>
            </w:pPr>
            <w:r>
              <w:t>购置办公用品金额</w:t>
            </w:r>
          </w:p>
        </w:tc>
        <w:tc>
          <w:tcPr>
            <w:tcW w:w="3430" w:type="dxa"/>
            <w:vAlign w:val="center"/>
          </w:tcPr>
          <w:p w14:paraId="617C2D7D">
            <w:pPr>
              <w:pStyle w:val="13"/>
            </w:pPr>
            <w:r>
              <w:t>购置办公用品金额</w:t>
            </w:r>
          </w:p>
        </w:tc>
        <w:tc>
          <w:tcPr>
            <w:tcW w:w="2551" w:type="dxa"/>
            <w:vAlign w:val="center"/>
          </w:tcPr>
          <w:p w14:paraId="4E04B31D">
            <w:pPr>
              <w:pStyle w:val="13"/>
            </w:pPr>
            <w:r>
              <w:t>≤750元</w:t>
            </w:r>
          </w:p>
        </w:tc>
      </w:tr>
      <w:tr w14:paraId="6BBF0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FF6EB">
            <w:pPr>
              <w:pStyle w:val="15"/>
            </w:pPr>
            <w:r>
              <w:t>效益指标</w:t>
            </w:r>
          </w:p>
        </w:tc>
        <w:tc>
          <w:tcPr>
            <w:tcW w:w="1276" w:type="dxa"/>
            <w:vAlign w:val="center"/>
          </w:tcPr>
          <w:p w14:paraId="39B9BF84">
            <w:pPr>
              <w:pStyle w:val="13"/>
            </w:pPr>
            <w:r>
              <w:t>社会效益指标</w:t>
            </w:r>
          </w:p>
        </w:tc>
        <w:tc>
          <w:tcPr>
            <w:tcW w:w="1332" w:type="dxa"/>
            <w:vAlign w:val="center"/>
          </w:tcPr>
          <w:p w14:paraId="6C6B0F7A">
            <w:pPr>
              <w:pStyle w:val="13"/>
            </w:pPr>
            <w:r>
              <w:t>保障慢性病等重点监测工作的基本建设</w:t>
            </w:r>
          </w:p>
        </w:tc>
        <w:tc>
          <w:tcPr>
            <w:tcW w:w="3430" w:type="dxa"/>
            <w:vAlign w:val="center"/>
          </w:tcPr>
          <w:p w14:paraId="54509818">
            <w:pPr>
              <w:pStyle w:val="13"/>
            </w:pPr>
            <w:r>
              <w:t>保障慢性病等重点监测工作的基本建设</w:t>
            </w:r>
          </w:p>
        </w:tc>
        <w:tc>
          <w:tcPr>
            <w:tcW w:w="2551" w:type="dxa"/>
            <w:vAlign w:val="center"/>
          </w:tcPr>
          <w:p w14:paraId="5E79F632">
            <w:pPr>
              <w:pStyle w:val="13"/>
            </w:pPr>
            <w:r>
              <w:t>有效保障</w:t>
            </w:r>
          </w:p>
        </w:tc>
      </w:tr>
      <w:tr w14:paraId="04887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5475B">
            <w:pPr>
              <w:pStyle w:val="15"/>
            </w:pPr>
            <w:r>
              <w:t>效益指标</w:t>
            </w:r>
          </w:p>
        </w:tc>
        <w:tc>
          <w:tcPr>
            <w:tcW w:w="1276" w:type="dxa"/>
            <w:vAlign w:val="center"/>
          </w:tcPr>
          <w:p w14:paraId="2E844B2D">
            <w:pPr>
              <w:pStyle w:val="13"/>
            </w:pPr>
            <w:r>
              <w:t>社会效益指标</w:t>
            </w:r>
          </w:p>
        </w:tc>
        <w:tc>
          <w:tcPr>
            <w:tcW w:w="1332" w:type="dxa"/>
            <w:vAlign w:val="center"/>
          </w:tcPr>
          <w:p w14:paraId="331115D1">
            <w:pPr>
              <w:pStyle w:val="13"/>
            </w:pPr>
            <w:r>
              <w:t>提高慢性病等重点监测工作服务水平</w:t>
            </w:r>
          </w:p>
        </w:tc>
        <w:tc>
          <w:tcPr>
            <w:tcW w:w="3430" w:type="dxa"/>
            <w:vAlign w:val="center"/>
          </w:tcPr>
          <w:p w14:paraId="7578B83D">
            <w:pPr>
              <w:pStyle w:val="13"/>
            </w:pPr>
            <w:r>
              <w:t>提高慢性病等重点监测工作服务水平</w:t>
            </w:r>
          </w:p>
        </w:tc>
        <w:tc>
          <w:tcPr>
            <w:tcW w:w="2551" w:type="dxa"/>
            <w:vAlign w:val="center"/>
          </w:tcPr>
          <w:p w14:paraId="5A739C71">
            <w:pPr>
              <w:pStyle w:val="13"/>
            </w:pPr>
            <w:r>
              <w:t>有效提高</w:t>
            </w:r>
          </w:p>
        </w:tc>
      </w:tr>
      <w:tr w14:paraId="16631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D339F">
            <w:pPr>
              <w:pStyle w:val="15"/>
            </w:pPr>
            <w:r>
              <w:t>满意度指标</w:t>
            </w:r>
          </w:p>
        </w:tc>
        <w:tc>
          <w:tcPr>
            <w:tcW w:w="1276" w:type="dxa"/>
            <w:vAlign w:val="center"/>
          </w:tcPr>
          <w:p w14:paraId="289FD096">
            <w:pPr>
              <w:pStyle w:val="13"/>
            </w:pPr>
            <w:r>
              <w:t>服务对象满意度指标</w:t>
            </w:r>
          </w:p>
        </w:tc>
        <w:tc>
          <w:tcPr>
            <w:tcW w:w="1332" w:type="dxa"/>
            <w:vAlign w:val="center"/>
          </w:tcPr>
          <w:p w14:paraId="250CFAB7">
            <w:pPr>
              <w:pStyle w:val="13"/>
            </w:pPr>
            <w:r>
              <w:t>办公用品使用者满意度</w:t>
            </w:r>
          </w:p>
        </w:tc>
        <w:tc>
          <w:tcPr>
            <w:tcW w:w="3430" w:type="dxa"/>
            <w:vAlign w:val="center"/>
          </w:tcPr>
          <w:p w14:paraId="3672EAFD">
            <w:pPr>
              <w:pStyle w:val="13"/>
            </w:pPr>
            <w:r>
              <w:t>办公用品使用者满意度</w:t>
            </w:r>
          </w:p>
        </w:tc>
        <w:tc>
          <w:tcPr>
            <w:tcW w:w="2551" w:type="dxa"/>
            <w:vAlign w:val="center"/>
          </w:tcPr>
          <w:p w14:paraId="435DEF8D">
            <w:pPr>
              <w:pStyle w:val="13"/>
            </w:pPr>
            <w:r>
              <w:t>≥90%</w:t>
            </w:r>
          </w:p>
        </w:tc>
      </w:tr>
    </w:tbl>
    <w:p w14:paraId="1918C5C9">
      <w:pPr>
        <w:sectPr>
          <w:pgSz w:w="11900" w:h="16840"/>
          <w:pgMar w:top="1984" w:right="1304" w:bottom="1134" w:left="1304" w:header="720" w:footer="720" w:gutter="0"/>
          <w:cols w:space="720" w:num="1"/>
        </w:sectPr>
      </w:pPr>
    </w:p>
    <w:p w14:paraId="179B3EB6">
      <w:pPr>
        <w:spacing w:before="0" w:after="0" w:line="240" w:lineRule="auto"/>
        <w:ind w:firstLine="0"/>
        <w:jc w:val="center"/>
        <w:outlineLvl w:val="9"/>
      </w:pPr>
      <w:r>
        <w:rPr>
          <w:rFonts w:ascii="方正仿宋_GBK" w:hAnsi="方正仿宋_GBK" w:eastAsia="方正仿宋_GBK" w:cs="方正仿宋_GBK"/>
          <w:sz w:val="28"/>
        </w:rPr>
        <w:t xml:space="preserve"> </w:t>
      </w:r>
    </w:p>
    <w:p w14:paraId="3F8DF141">
      <w:pPr>
        <w:spacing w:before="0" w:after="0"/>
        <w:ind w:firstLine="560"/>
        <w:jc w:val="left"/>
        <w:outlineLvl w:val="3"/>
      </w:pPr>
      <w:bookmarkStart w:id="452" w:name="_Toc_4_4_0000000453"/>
      <w:r>
        <w:rPr>
          <w:rFonts w:ascii="方正仿宋_GBK" w:hAnsi="方正仿宋_GBK" w:eastAsia="方正仿宋_GBK" w:cs="方正仿宋_GBK"/>
          <w:sz w:val="28"/>
        </w:rPr>
        <w:t>446.重大传染病防控资金-人禽、SARS等重点传染病监测-2025年中央（津财社指[2024]116号）绩效目标表</w:t>
      </w:r>
      <w:bookmarkEnd w:id="45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B97B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26C75C2">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44EA88D0">
            <w:pPr>
              <w:pStyle w:val="11"/>
            </w:pPr>
            <w:r>
              <w:t>单位：元</w:t>
            </w:r>
          </w:p>
        </w:tc>
      </w:tr>
      <w:tr w14:paraId="40EEA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F4F72">
            <w:pPr>
              <w:pStyle w:val="14"/>
            </w:pPr>
            <w:r>
              <w:t>项目名称</w:t>
            </w:r>
          </w:p>
        </w:tc>
        <w:tc>
          <w:tcPr>
            <w:tcW w:w="8589" w:type="dxa"/>
            <w:gridSpan w:val="6"/>
            <w:vAlign w:val="center"/>
          </w:tcPr>
          <w:p w14:paraId="27AA439E">
            <w:pPr>
              <w:pStyle w:val="13"/>
            </w:pPr>
            <w:r>
              <w:t>重大传染病防控资金-人禽、SARS等重点传染病监测-2025年中央（津财社指[2024]116号）</w:t>
            </w:r>
          </w:p>
        </w:tc>
      </w:tr>
      <w:tr w14:paraId="54FCB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8DE890">
            <w:pPr>
              <w:pStyle w:val="14"/>
            </w:pPr>
            <w:r>
              <w:t>预算规模及资金用途</w:t>
            </w:r>
          </w:p>
        </w:tc>
        <w:tc>
          <w:tcPr>
            <w:tcW w:w="1276" w:type="dxa"/>
            <w:vAlign w:val="center"/>
          </w:tcPr>
          <w:p w14:paraId="5CD08E12">
            <w:pPr>
              <w:pStyle w:val="14"/>
            </w:pPr>
            <w:r>
              <w:t>预算数</w:t>
            </w:r>
          </w:p>
        </w:tc>
        <w:tc>
          <w:tcPr>
            <w:tcW w:w="1332" w:type="dxa"/>
            <w:vAlign w:val="center"/>
          </w:tcPr>
          <w:p w14:paraId="627A7C37">
            <w:pPr>
              <w:pStyle w:val="13"/>
            </w:pPr>
            <w:r>
              <w:t>932.40</w:t>
            </w:r>
          </w:p>
        </w:tc>
        <w:tc>
          <w:tcPr>
            <w:tcW w:w="1587" w:type="dxa"/>
            <w:vAlign w:val="center"/>
          </w:tcPr>
          <w:p w14:paraId="4C88C300">
            <w:pPr>
              <w:pStyle w:val="14"/>
            </w:pPr>
            <w:r>
              <w:t>其中：财政    资金</w:t>
            </w:r>
          </w:p>
        </w:tc>
        <w:tc>
          <w:tcPr>
            <w:tcW w:w="1843" w:type="dxa"/>
            <w:vAlign w:val="center"/>
          </w:tcPr>
          <w:p w14:paraId="2A58E834">
            <w:pPr>
              <w:pStyle w:val="13"/>
            </w:pPr>
            <w:r>
              <w:t>932.40</w:t>
            </w:r>
          </w:p>
        </w:tc>
        <w:tc>
          <w:tcPr>
            <w:tcW w:w="1276" w:type="dxa"/>
            <w:vAlign w:val="center"/>
          </w:tcPr>
          <w:p w14:paraId="5FAB5BDC">
            <w:pPr>
              <w:pStyle w:val="14"/>
            </w:pPr>
            <w:r>
              <w:t>其他资金</w:t>
            </w:r>
          </w:p>
        </w:tc>
        <w:tc>
          <w:tcPr>
            <w:tcW w:w="1276" w:type="dxa"/>
            <w:vAlign w:val="center"/>
          </w:tcPr>
          <w:p w14:paraId="64B44D24">
            <w:pPr>
              <w:pStyle w:val="13"/>
            </w:pPr>
            <w:r>
              <w:t xml:space="preserve"> </w:t>
            </w:r>
          </w:p>
        </w:tc>
      </w:tr>
      <w:tr w14:paraId="7879D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DB815"/>
        </w:tc>
        <w:tc>
          <w:tcPr>
            <w:tcW w:w="8589" w:type="dxa"/>
            <w:gridSpan w:val="6"/>
            <w:vAlign w:val="center"/>
          </w:tcPr>
          <w:p w14:paraId="30D33651">
            <w:pPr>
              <w:pStyle w:val="13"/>
            </w:pPr>
            <w:r>
              <w:t>用于购置办公用品</w:t>
            </w:r>
          </w:p>
        </w:tc>
      </w:tr>
      <w:tr w14:paraId="0F44F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1131B4">
            <w:pPr>
              <w:pStyle w:val="14"/>
            </w:pPr>
            <w:r>
              <w:t>绩效目标</w:t>
            </w:r>
          </w:p>
        </w:tc>
        <w:tc>
          <w:tcPr>
            <w:tcW w:w="8589" w:type="dxa"/>
            <w:gridSpan w:val="6"/>
            <w:vAlign w:val="center"/>
          </w:tcPr>
          <w:p w14:paraId="79033B54">
            <w:pPr>
              <w:pStyle w:val="13"/>
            </w:pPr>
            <w:r>
              <w:t>1.通过购置打印机及硒鼓等办公用品，保障重点传染病监测工作的基本建设，更好地为患者服务。</w:t>
            </w:r>
          </w:p>
        </w:tc>
      </w:tr>
    </w:tbl>
    <w:p w14:paraId="03229AC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4CB6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E2FFA3">
            <w:pPr>
              <w:pStyle w:val="14"/>
            </w:pPr>
            <w:r>
              <w:t>一级指标</w:t>
            </w:r>
          </w:p>
        </w:tc>
        <w:tc>
          <w:tcPr>
            <w:tcW w:w="1276" w:type="dxa"/>
            <w:vAlign w:val="center"/>
          </w:tcPr>
          <w:p w14:paraId="788DB707">
            <w:pPr>
              <w:pStyle w:val="14"/>
            </w:pPr>
            <w:r>
              <w:t>二级指标</w:t>
            </w:r>
          </w:p>
        </w:tc>
        <w:tc>
          <w:tcPr>
            <w:tcW w:w="1332" w:type="dxa"/>
            <w:vAlign w:val="center"/>
          </w:tcPr>
          <w:p w14:paraId="0C57AB8E">
            <w:pPr>
              <w:pStyle w:val="14"/>
            </w:pPr>
            <w:r>
              <w:t>三级指标</w:t>
            </w:r>
          </w:p>
        </w:tc>
        <w:tc>
          <w:tcPr>
            <w:tcW w:w="3430" w:type="dxa"/>
            <w:vAlign w:val="center"/>
          </w:tcPr>
          <w:p w14:paraId="16C41CB2">
            <w:pPr>
              <w:pStyle w:val="14"/>
            </w:pPr>
            <w:r>
              <w:t>绩效指标描述</w:t>
            </w:r>
          </w:p>
        </w:tc>
        <w:tc>
          <w:tcPr>
            <w:tcW w:w="2551" w:type="dxa"/>
            <w:vAlign w:val="center"/>
          </w:tcPr>
          <w:p w14:paraId="71AECE47">
            <w:pPr>
              <w:pStyle w:val="14"/>
            </w:pPr>
            <w:r>
              <w:t>指标值</w:t>
            </w:r>
          </w:p>
        </w:tc>
      </w:tr>
      <w:tr w14:paraId="0E91A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E8D9F">
            <w:pPr>
              <w:pStyle w:val="15"/>
            </w:pPr>
            <w:r>
              <w:t>产出指标</w:t>
            </w:r>
          </w:p>
        </w:tc>
        <w:tc>
          <w:tcPr>
            <w:tcW w:w="1276" w:type="dxa"/>
            <w:vAlign w:val="center"/>
          </w:tcPr>
          <w:p w14:paraId="238B50EF">
            <w:pPr>
              <w:pStyle w:val="13"/>
            </w:pPr>
            <w:r>
              <w:t>数量指标</w:t>
            </w:r>
          </w:p>
        </w:tc>
        <w:tc>
          <w:tcPr>
            <w:tcW w:w="1332" w:type="dxa"/>
            <w:vAlign w:val="center"/>
          </w:tcPr>
          <w:p w14:paraId="2CCF8AA0">
            <w:pPr>
              <w:pStyle w:val="13"/>
            </w:pPr>
            <w:r>
              <w:t>购置硒鼓数量</w:t>
            </w:r>
          </w:p>
        </w:tc>
        <w:tc>
          <w:tcPr>
            <w:tcW w:w="3430" w:type="dxa"/>
            <w:vAlign w:val="center"/>
          </w:tcPr>
          <w:p w14:paraId="25989F7F">
            <w:pPr>
              <w:pStyle w:val="13"/>
            </w:pPr>
            <w:r>
              <w:t>购置硒鼓数量</w:t>
            </w:r>
          </w:p>
        </w:tc>
        <w:tc>
          <w:tcPr>
            <w:tcW w:w="2551" w:type="dxa"/>
            <w:vAlign w:val="center"/>
          </w:tcPr>
          <w:p w14:paraId="27620C65">
            <w:pPr>
              <w:pStyle w:val="13"/>
            </w:pPr>
            <w:r>
              <w:t>1个</w:t>
            </w:r>
          </w:p>
        </w:tc>
      </w:tr>
      <w:tr w14:paraId="1DAB1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18518"/>
        </w:tc>
        <w:tc>
          <w:tcPr>
            <w:tcW w:w="1276" w:type="dxa"/>
            <w:vAlign w:val="center"/>
          </w:tcPr>
          <w:p w14:paraId="12ED5E52">
            <w:pPr>
              <w:pStyle w:val="13"/>
            </w:pPr>
            <w:r>
              <w:t>数量指标</w:t>
            </w:r>
          </w:p>
        </w:tc>
        <w:tc>
          <w:tcPr>
            <w:tcW w:w="1332" w:type="dxa"/>
            <w:vAlign w:val="center"/>
          </w:tcPr>
          <w:p w14:paraId="0655AB56">
            <w:pPr>
              <w:pStyle w:val="13"/>
            </w:pPr>
            <w:r>
              <w:t>购置打印机数量</w:t>
            </w:r>
          </w:p>
        </w:tc>
        <w:tc>
          <w:tcPr>
            <w:tcW w:w="3430" w:type="dxa"/>
            <w:vAlign w:val="center"/>
          </w:tcPr>
          <w:p w14:paraId="5B05C53D">
            <w:pPr>
              <w:pStyle w:val="13"/>
            </w:pPr>
            <w:r>
              <w:t>购置打印机数量</w:t>
            </w:r>
          </w:p>
        </w:tc>
        <w:tc>
          <w:tcPr>
            <w:tcW w:w="2551" w:type="dxa"/>
            <w:vAlign w:val="center"/>
          </w:tcPr>
          <w:p w14:paraId="63DE8E13">
            <w:pPr>
              <w:pStyle w:val="13"/>
            </w:pPr>
            <w:r>
              <w:t>1台</w:t>
            </w:r>
          </w:p>
        </w:tc>
      </w:tr>
      <w:tr w14:paraId="1E07B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D9E6AB"/>
        </w:tc>
        <w:tc>
          <w:tcPr>
            <w:tcW w:w="1276" w:type="dxa"/>
            <w:vAlign w:val="center"/>
          </w:tcPr>
          <w:p w14:paraId="64889130">
            <w:pPr>
              <w:pStyle w:val="13"/>
            </w:pPr>
            <w:r>
              <w:t>质量指标</w:t>
            </w:r>
          </w:p>
        </w:tc>
        <w:tc>
          <w:tcPr>
            <w:tcW w:w="1332" w:type="dxa"/>
            <w:vAlign w:val="center"/>
          </w:tcPr>
          <w:p w14:paraId="655FEFC8">
            <w:pPr>
              <w:pStyle w:val="13"/>
            </w:pPr>
            <w:r>
              <w:t>购置硒鼓验收入库合格率</w:t>
            </w:r>
          </w:p>
        </w:tc>
        <w:tc>
          <w:tcPr>
            <w:tcW w:w="3430" w:type="dxa"/>
            <w:vAlign w:val="center"/>
          </w:tcPr>
          <w:p w14:paraId="0FA16FD5">
            <w:pPr>
              <w:pStyle w:val="13"/>
            </w:pPr>
            <w:r>
              <w:t>购置硒鼓验收入库合格率</w:t>
            </w:r>
          </w:p>
        </w:tc>
        <w:tc>
          <w:tcPr>
            <w:tcW w:w="2551" w:type="dxa"/>
            <w:vAlign w:val="center"/>
          </w:tcPr>
          <w:p w14:paraId="5313C911">
            <w:pPr>
              <w:pStyle w:val="13"/>
            </w:pPr>
            <w:r>
              <w:t>≥95%</w:t>
            </w:r>
          </w:p>
        </w:tc>
      </w:tr>
      <w:tr w14:paraId="21716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79097B"/>
        </w:tc>
        <w:tc>
          <w:tcPr>
            <w:tcW w:w="1276" w:type="dxa"/>
            <w:vAlign w:val="center"/>
          </w:tcPr>
          <w:p w14:paraId="24B2251E">
            <w:pPr>
              <w:pStyle w:val="13"/>
            </w:pPr>
            <w:r>
              <w:t>质量指标</w:t>
            </w:r>
          </w:p>
        </w:tc>
        <w:tc>
          <w:tcPr>
            <w:tcW w:w="1332" w:type="dxa"/>
            <w:vAlign w:val="center"/>
          </w:tcPr>
          <w:p w14:paraId="02A252A3">
            <w:pPr>
              <w:pStyle w:val="13"/>
            </w:pPr>
            <w:r>
              <w:t>购置打印机验收入库合格率</w:t>
            </w:r>
          </w:p>
        </w:tc>
        <w:tc>
          <w:tcPr>
            <w:tcW w:w="3430" w:type="dxa"/>
            <w:vAlign w:val="center"/>
          </w:tcPr>
          <w:p w14:paraId="14450A02">
            <w:pPr>
              <w:pStyle w:val="13"/>
            </w:pPr>
            <w:r>
              <w:t>购置打印机验收入库合格率</w:t>
            </w:r>
          </w:p>
        </w:tc>
        <w:tc>
          <w:tcPr>
            <w:tcW w:w="2551" w:type="dxa"/>
            <w:vAlign w:val="center"/>
          </w:tcPr>
          <w:p w14:paraId="741A6DE5">
            <w:pPr>
              <w:pStyle w:val="13"/>
            </w:pPr>
            <w:r>
              <w:t>≥95%</w:t>
            </w:r>
          </w:p>
        </w:tc>
      </w:tr>
      <w:tr w14:paraId="73BE1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52CA8D"/>
        </w:tc>
        <w:tc>
          <w:tcPr>
            <w:tcW w:w="1276" w:type="dxa"/>
            <w:vAlign w:val="center"/>
          </w:tcPr>
          <w:p w14:paraId="4C603B25">
            <w:pPr>
              <w:pStyle w:val="13"/>
            </w:pPr>
            <w:r>
              <w:t>时效指标</w:t>
            </w:r>
          </w:p>
        </w:tc>
        <w:tc>
          <w:tcPr>
            <w:tcW w:w="1332" w:type="dxa"/>
            <w:vAlign w:val="center"/>
          </w:tcPr>
          <w:p w14:paraId="5F5AF633">
            <w:pPr>
              <w:pStyle w:val="13"/>
            </w:pPr>
            <w:r>
              <w:t>硒鼓打印机等办公用品入库时间</w:t>
            </w:r>
          </w:p>
        </w:tc>
        <w:tc>
          <w:tcPr>
            <w:tcW w:w="3430" w:type="dxa"/>
            <w:vAlign w:val="center"/>
          </w:tcPr>
          <w:p w14:paraId="56F266AC">
            <w:pPr>
              <w:pStyle w:val="13"/>
            </w:pPr>
            <w:r>
              <w:t>硒鼓打印机等办公用品入库时间</w:t>
            </w:r>
          </w:p>
        </w:tc>
        <w:tc>
          <w:tcPr>
            <w:tcW w:w="2551" w:type="dxa"/>
            <w:vAlign w:val="center"/>
          </w:tcPr>
          <w:p w14:paraId="03950163">
            <w:pPr>
              <w:pStyle w:val="13"/>
            </w:pPr>
            <w:r>
              <w:t>2026年内</w:t>
            </w:r>
          </w:p>
        </w:tc>
      </w:tr>
      <w:tr w14:paraId="0B921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F77A2"/>
        </w:tc>
        <w:tc>
          <w:tcPr>
            <w:tcW w:w="1276" w:type="dxa"/>
            <w:vAlign w:val="center"/>
          </w:tcPr>
          <w:p w14:paraId="1CE74B5A">
            <w:pPr>
              <w:pStyle w:val="13"/>
            </w:pPr>
            <w:r>
              <w:t>成本指标</w:t>
            </w:r>
          </w:p>
        </w:tc>
        <w:tc>
          <w:tcPr>
            <w:tcW w:w="1332" w:type="dxa"/>
            <w:vAlign w:val="center"/>
          </w:tcPr>
          <w:p w14:paraId="0C535735">
            <w:pPr>
              <w:pStyle w:val="13"/>
            </w:pPr>
            <w:r>
              <w:t>购置硒鼓单价</w:t>
            </w:r>
          </w:p>
        </w:tc>
        <w:tc>
          <w:tcPr>
            <w:tcW w:w="3430" w:type="dxa"/>
            <w:vAlign w:val="center"/>
          </w:tcPr>
          <w:p w14:paraId="15E5A949">
            <w:pPr>
              <w:pStyle w:val="13"/>
            </w:pPr>
            <w:r>
              <w:t>购置硒鼓单价</w:t>
            </w:r>
          </w:p>
        </w:tc>
        <w:tc>
          <w:tcPr>
            <w:tcW w:w="2551" w:type="dxa"/>
            <w:vAlign w:val="center"/>
          </w:tcPr>
          <w:p w14:paraId="2FB21DDC">
            <w:pPr>
              <w:pStyle w:val="13"/>
            </w:pPr>
            <w:r>
              <w:t>≤65元</w:t>
            </w:r>
          </w:p>
        </w:tc>
      </w:tr>
      <w:tr w14:paraId="29BA7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447D2"/>
        </w:tc>
        <w:tc>
          <w:tcPr>
            <w:tcW w:w="1276" w:type="dxa"/>
            <w:vAlign w:val="center"/>
          </w:tcPr>
          <w:p w14:paraId="3FFB2D98">
            <w:pPr>
              <w:pStyle w:val="13"/>
            </w:pPr>
            <w:r>
              <w:t>成本指标</w:t>
            </w:r>
          </w:p>
        </w:tc>
        <w:tc>
          <w:tcPr>
            <w:tcW w:w="1332" w:type="dxa"/>
            <w:vAlign w:val="center"/>
          </w:tcPr>
          <w:p w14:paraId="1E877DB8">
            <w:pPr>
              <w:pStyle w:val="13"/>
            </w:pPr>
            <w:r>
              <w:t>购置打印机单价</w:t>
            </w:r>
          </w:p>
        </w:tc>
        <w:tc>
          <w:tcPr>
            <w:tcW w:w="3430" w:type="dxa"/>
            <w:vAlign w:val="center"/>
          </w:tcPr>
          <w:p w14:paraId="0A3486E0">
            <w:pPr>
              <w:pStyle w:val="13"/>
            </w:pPr>
            <w:r>
              <w:t>购置打印机单价</w:t>
            </w:r>
          </w:p>
        </w:tc>
        <w:tc>
          <w:tcPr>
            <w:tcW w:w="2551" w:type="dxa"/>
            <w:vAlign w:val="center"/>
          </w:tcPr>
          <w:p w14:paraId="07A4B2A0">
            <w:pPr>
              <w:pStyle w:val="13"/>
            </w:pPr>
            <w:r>
              <w:t>≤800元</w:t>
            </w:r>
          </w:p>
        </w:tc>
      </w:tr>
      <w:tr w14:paraId="22CE8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96E1BE">
            <w:pPr>
              <w:pStyle w:val="15"/>
            </w:pPr>
            <w:r>
              <w:t>效益指标</w:t>
            </w:r>
          </w:p>
        </w:tc>
        <w:tc>
          <w:tcPr>
            <w:tcW w:w="1276" w:type="dxa"/>
            <w:vAlign w:val="center"/>
          </w:tcPr>
          <w:p w14:paraId="64D83A82">
            <w:pPr>
              <w:pStyle w:val="13"/>
            </w:pPr>
            <w:r>
              <w:t>社会效益指标</w:t>
            </w:r>
          </w:p>
        </w:tc>
        <w:tc>
          <w:tcPr>
            <w:tcW w:w="1332" w:type="dxa"/>
            <w:vAlign w:val="center"/>
          </w:tcPr>
          <w:p w14:paraId="50CF9B73">
            <w:pPr>
              <w:pStyle w:val="13"/>
            </w:pPr>
            <w:r>
              <w:t>有效保障人禽SARS等重点传染病工作的基本建设</w:t>
            </w:r>
          </w:p>
        </w:tc>
        <w:tc>
          <w:tcPr>
            <w:tcW w:w="3430" w:type="dxa"/>
            <w:vAlign w:val="center"/>
          </w:tcPr>
          <w:p w14:paraId="78A94D65">
            <w:pPr>
              <w:pStyle w:val="13"/>
            </w:pPr>
            <w:r>
              <w:t>有效保障人禽SARS等重点传染病工作的基本建设</w:t>
            </w:r>
          </w:p>
        </w:tc>
        <w:tc>
          <w:tcPr>
            <w:tcW w:w="2551" w:type="dxa"/>
            <w:vAlign w:val="center"/>
          </w:tcPr>
          <w:p w14:paraId="78D61BBA">
            <w:pPr>
              <w:pStyle w:val="13"/>
            </w:pPr>
            <w:r>
              <w:t>有效保障</w:t>
            </w:r>
          </w:p>
        </w:tc>
      </w:tr>
      <w:tr w14:paraId="0979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48A65">
            <w:pPr>
              <w:pStyle w:val="15"/>
            </w:pPr>
            <w:r>
              <w:t>效益指标</w:t>
            </w:r>
          </w:p>
        </w:tc>
        <w:tc>
          <w:tcPr>
            <w:tcW w:w="1276" w:type="dxa"/>
            <w:vAlign w:val="center"/>
          </w:tcPr>
          <w:p w14:paraId="74EDE5E3">
            <w:pPr>
              <w:pStyle w:val="13"/>
            </w:pPr>
            <w:r>
              <w:t>社会效益指标</w:t>
            </w:r>
          </w:p>
        </w:tc>
        <w:tc>
          <w:tcPr>
            <w:tcW w:w="1332" w:type="dxa"/>
            <w:vAlign w:val="center"/>
          </w:tcPr>
          <w:p w14:paraId="128E16D4">
            <w:pPr>
              <w:pStyle w:val="13"/>
            </w:pPr>
            <w:r>
              <w:t>提高了人禽SARS等重点传染病工作服务水平</w:t>
            </w:r>
          </w:p>
        </w:tc>
        <w:tc>
          <w:tcPr>
            <w:tcW w:w="3430" w:type="dxa"/>
            <w:vAlign w:val="center"/>
          </w:tcPr>
          <w:p w14:paraId="54F6B51F">
            <w:pPr>
              <w:pStyle w:val="13"/>
            </w:pPr>
            <w:r>
              <w:t>提高了人禽SARS等重点传染病工作服务水平</w:t>
            </w:r>
          </w:p>
        </w:tc>
        <w:tc>
          <w:tcPr>
            <w:tcW w:w="2551" w:type="dxa"/>
            <w:vAlign w:val="center"/>
          </w:tcPr>
          <w:p w14:paraId="6B027CA0">
            <w:pPr>
              <w:pStyle w:val="13"/>
            </w:pPr>
            <w:r>
              <w:t>有效提高</w:t>
            </w:r>
          </w:p>
        </w:tc>
      </w:tr>
      <w:tr w14:paraId="67E81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EC2F3A">
            <w:pPr>
              <w:pStyle w:val="15"/>
            </w:pPr>
            <w:r>
              <w:t>满意度指标</w:t>
            </w:r>
          </w:p>
        </w:tc>
        <w:tc>
          <w:tcPr>
            <w:tcW w:w="1276" w:type="dxa"/>
            <w:vAlign w:val="center"/>
          </w:tcPr>
          <w:p w14:paraId="2E4E5718">
            <w:pPr>
              <w:pStyle w:val="13"/>
            </w:pPr>
            <w:r>
              <w:t>服务对象满意度指标</w:t>
            </w:r>
          </w:p>
        </w:tc>
        <w:tc>
          <w:tcPr>
            <w:tcW w:w="1332" w:type="dxa"/>
            <w:vAlign w:val="center"/>
          </w:tcPr>
          <w:p w14:paraId="5BEEF720">
            <w:pPr>
              <w:pStyle w:val="13"/>
            </w:pPr>
            <w:r>
              <w:t>办公用品使用者满意度</w:t>
            </w:r>
          </w:p>
        </w:tc>
        <w:tc>
          <w:tcPr>
            <w:tcW w:w="3430" w:type="dxa"/>
            <w:vAlign w:val="center"/>
          </w:tcPr>
          <w:p w14:paraId="1B6C5D07">
            <w:pPr>
              <w:pStyle w:val="13"/>
            </w:pPr>
            <w:r>
              <w:t>办公用品使用者满意度</w:t>
            </w:r>
          </w:p>
        </w:tc>
        <w:tc>
          <w:tcPr>
            <w:tcW w:w="2551" w:type="dxa"/>
            <w:vAlign w:val="center"/>
          </w:tcPr>
          <w:p w14:paraId="087A7B61">
            <w:pPr>
              <w:pStyle w:val="13"/>
            </w:pPr>
            <w:r>
              <w:t>≥90%</w:t>
            </w:r>
          </w:p>
        </w:tc>
      </w:tr>
    </w:tbl>
    <w:p w14:paraId="3E697221">
      <w:pPr>
        <w:sectPr>
          <w:pgSz w:w="11900" w:h="16840"/>
          <w:pgMar w:top="1984" w:right="1304" w:bottom="1134" w:left="1304" w:header="720" w:footer="720" w:gutter="0"/>
          <w:cols w:space="720" w:num="1"/>
        </w:sectPr>
      </w:pPr>
    </w:p>
    <w:p w14:paraId="32937567">
      <w:pPr>
        <w:spacing w:before="0" w:after="0" w:line="240" w:lineRule="auto"/>
        <w:ind w:firstLine="0"/>
        <w:jc w:val="center"/>
        <w:outlineLvl w:val="9"/>
      </w:pPr>
      <w:r>
        <w:rPr>
          <w:rFonts w:ascii="方正仿宋_GBK" w:hAnsi="方正仿宋_GBK" w:eastAsia="方正仿宋_GBK" w:cs="方正仿宋_GBK"/>
          <w:sz w:val="28"/>
        </w:rPr>
        <w:t xml:space="preserve"> </w:t>
      </w:r>
    </w:p>
    <w:p w14:paraId="3E8CF311">
      <w:pPr>
        <w:spacing w:before="0" w:after="0"/>
        <w:ind w:firstLine="560"/>
        <w:jc w:val="left"/>
        <w:outlineLvl w:val="3"/>
      </w:pPr>
      <w:bookmarkStart w:id="453" w:name="_Toc_4_4_0000000454"/>
      <w:r>
        <w:rPr>
          <w:rFonts w:ascii="方正仿宋_GBK" w:hAnsi="方正仿宋_GBK" w:eastAsia="方正仿宋_GBK" w:cs="方正仿宋_GBK"/>
          <w:sz w:val="28"/>
        </w:rPr>
        <w:t>447.重大公共卫生服务补助资金-艾滋病防治（疾控）（津财社指[2025]64号）2025年中央绩效目标表</w:t>
      </w:r>
      <w:bookmarkEnd w:id="45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186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E6CB328">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0A1E8676">
            <w:pPr>
              <w:pStyle w:val="11"/>
            </w:pPr>
            <w:r>
              <w:t>单位：元</w:t>
            </w:r>
          </w:p>
        </w:tc>
      </w:tr>
      <w:tr w14:paraId="1F712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67BAC">
            <w:pPr>
              <w:pStyle w:val="14"/>
            </w:pPr>
            <w:r>
              <w:t>项目名称</w:t>
            </w:r>
          </w:p>
        </w:tc>
        <w:tc>
          <w:tcPr>
            <w:tcW w:w="8589" w:type="dxa"/>
            <w:gridSpan w:val="6"/>
            <w:vAlign w:val="center"/>
          </w:tcPr>
          <w:p w14:paraId="69F01804">
            <w:pPr>
              <w:pStyle w:val="13"/>
            </w:pPr>
            <w:r>
              <w:t>重大公共卫生服务补助资金-艾滋病防治（疾控）（津财社指[2025]64号）2025年中央</w:t>
            </w:r>
          </w:p>
        </w:tc>
      </w:tr>
      <w:tr w14:paraId="1974F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FDA056">
            <w:pPr>
              <w:pStyle w:val="14"/>
            </w:pPr>
            <w:r>
              <w:t>预算规模及资金用途</w:t>
            </w:r>
          </w:p>
        </w:tc>
        <w:tc>
          <w:tcPr>
            <w:tcW w:w="1276" w:type="dxa"/>
            <w:vAlign w:val="center"/>
          </w:tcPr>
          <w:p w14:paraId="753E33CC">
            <w:pPr>
              <w:pStyle w:val="14"/>
            </w:pPr>
            <w:r>
              <w:t>预算数</w:t>
            </w:r>
          </w:p>
        </w:tc>
        <w:tc>
          <w:tcPr>
            <w:tcW w:w="1332" w:type="dxa"/>
            <w:vAlign w:val="center"/>
          </w:tcPr>
          <w:p w14:paraId="036C313F">
            <w:pPr>
              <w:pStyle w:val="13"/>
            </w:pPr>
            <w:r>
              <w:t>100765.00</w:t>
            </w:r>
          </w:p>
        </w:tc>
        <w:tc>
          <w:tcPr>
            <w:tcW w:w="1587" w:type="dxa"/>
            <w:vAlign w:val="center"/>
          </w:tcPr>
          <w:p w14:paraId="1A0A6F06">
            <w:pPr>
              <w:pStyle w:val="14"/>
            </w:pPr>
            <w:r>
              <w:t>其中：财政    资金</w:t>
            </w:r>
          </w:p>
        </w:tc>
        <w:tc>
          <w:tcPr>
            <w:tcW w:w="1843" w:type="dxa"/>
            <w:vAlign w:val="center"/>
          </w:tcPr>
          <w:p w14:paraId="10B98500">
            <w:pPr>
              <w:pStyle w:val="13"/>
            </w:pPr>
            <w:r>
              <w:t>100765.00</w:t>
            </w:r>
          </w:p>
        </w:tc>
        <w:tc>
          <w:tcPr>
            <w:tcW w:w="1276" w:type="dxa"/>
            <w:vAlign w:val="center"/>
          </w:tcPr>
          <w:p w14:paraId="5A7412FE">
            <w:pPr>
              <w:pStyle w:val="14"/>
            </w:pPr>
            <w:r>
              <w:t>其他资金</w:t>
            </w:r>
          </w:p>
        </w:tc>
        <w:tc>
          <w:tcPr>
            <w:tcW w:w="1276" w:type="dxa"/>
            <w:vAlign w:val="center"/>
          </w:tcPr>
          <w:p w14:paraId="25278521">
            <w:pPr>
              <w:pStyle w:val="13"/>
            </w:pPr>
            <w:r>
              <w:t xml:space="preserve"> </w:t>
            </w:r>
          </w:p>
        </w:tc>
      </w:tr>
      <w:tr w14:paraId="4554DB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1741D8"/>
        </w:tc>
        <w:tc>
          <w:tcPr>
            <w:tcW w:w="8589" w:type="dxa"/>
            <w:gridSpan w:val="6"/>
            <w:vAlign w:val="center"/>
          </w:tcPr>
          <w:p w14:paraId="2B6F3968">
            <w:pPr>
              <w:pStyle w:val="13"/>
            </w:pPr>
            <w:r>
              <w:t>用于购置爱乙梅相关试剂和打印机</w:t>
            </w:r>
          </w:p>
        </w:tc>
      </w:tr>
      <w:tr w14:paraId="2EA05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077C8">
            <w:pPr>
              <w:pStyle w:val="14"/>
            </w:pPr>
            <w:r>
              <w:t>绩效目标</w:t>
            </w:r>
          </w:p>
        </w:tc>
        <w:tc>
          <w:tcPr>
            <w:tcW w:w="8589" w:type="dxa"/>
            <w:gridSpan w:val="6"/>
            <w:vAlign w:val="center"/>
          </w:tcPr>
          <w:p w14:paraId="5C89D5B2">
            <w:pPr>
              <w:pStyle w:val="13"/>
            </w:pPr>
            <w:r>
              <w:t>1.通过购置艾梅乙相关设备及耗材等，保障工作的基本建设，更好地为患者服务，更好地完成艾滋病防治工作。</w:t>
            </w:r>
          </w:p>
        </w:tc>
      </w:tr>
    </w:tbl>
    <w:p w14:paraId="28EF47F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22B0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EA5A9">
            <w:pPr>
              <w:pStyle w:val="14"/>
            </w:pPr>
            <w:r>
              <w:t>一级指标</w:t>
            </w:r>
          </w:p>
        </w:tc>
        <w:tc>
          <w:tcPr>
            <w:tcW w:w="1276" w:type="dxa"/>
            <w:vAlign w:val="center"/>
          </w:tcPr>
          <w:p w14:paraId="24910587">
            <w:pPr>
              <w:pStyle w:val="14"/>
            </w:pPr>
            <w:r>
              <w:t>二级指标</w:t>
            </w:r>
          </w:p>
        </w:tc>
        <w:tc>
          <w:tcPr>
            <w:tcW w:w="1332" w:type="dxa"/>
            <w:vAlign w:val="center"/>
          </w:tcPr>
          <w:p w14:paraId="594C4F75">
            <w:pPr>
              <w:pStyle w:val="14"/>
            </w:pPr>
            <w:r>
              <w:t>三级指标</w:t>
            </w:r>
          </w:p>
        </w:tc>
        <w:tc>
          <w:tcPr>
            <w:tcW w:w="3430" w:type="dxa"/>
            <w:vAlign w:val="center"/>
          </w:tcPr>
          <w:p w14:paraId="13EE9062">
            <w:pPr>
              <w:pStyle w:val="14"/>
            </w:pPr>
            <w:r>
              <w:t>绩效指标描述</w:t>
            </w:r>
          </w:p>
        </w:tc>
        <w:tc>
          <w:tcPr>
            <w:tcW w:w="2551" w:type="dxa"/>
            <w:vAlign w:val="center"/>
          </w:tcPr>
          <w:p w14:paraId="7B25C5BD">
            <w:pPr>
              <w:pStyle w:val="14"/>
            </w:pPr>
            <w:r>
              <w:t>指标值</w:t>
            </w:r>
          </w:p>
        </w:tc>
      </w:tr>
      <w:tr w14:paraId="7D3FB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9CD9C">
            <w:pPr>
              <w:pStyle w:val="15"/>
            </w:pPr>
            <w:r>
              <w:t>产出指标</w:t>
            </w:r>
          </w:p>
        </w:tc>
        <w:tc>
          <w:tcPr>
            <w:tcW w:w="1276" w:type="dxa"/>
            <w:vAlign w:val="center"/>
          </w:tcPr>
          <w:p w14:paraId="6B5B3023">
            <w:pPr>
              <w:pStyle w:val="13"/>
            </w:pPr>
            <w:r>
              <w:t>数量指标</w:t>
            </w:r>
          </w:p>
        </w:tc>
        <w:tc>
          <w:tcPr>
            <w:tcW w:w="1332" w:type="dxa"/>
            <w:vAlign w:val="center"/>
          </w:tcPr>
          <w:p w14:paraId="3E689DAC">
            <w:pPr>
              <w:pStyle w:val="13"/>
            </w:pPr>
            <w:r>
              <w:t>购置多功能一体机数量</w:t>
            </w:r>
          </w:p>
        </w:tc>
        <w:tc>
          <w:tcPr>
            <w:tcW w:w="3430" w:type="dxa"/>
            <w:vAlign w:val="center"/>
          </w:tcPr>
          <w:p w14:paraId="447FB6FB">
            <w:pPr>
              <w:pStyle w:val="13"/>
            </w:pPr>
            <w:r>
              <w:t>购置多功能一体机数量</w:t>
            </w:r>
          </w:p>
        </w:tc>
        <w:tc>
          <w:tcPr>
            <w:tcW w:w="2551" w:type="dxa"/>
            <w:vAlign w:val="center"/>
          </w:tcPr>
          <w:p w14:paraId="62759A79">
            <w:pPr>
              <w:pStyle w:val="13"/>
            </w:pPr>
            <w:r>
              <w:t>≥2台</w:t>
            </w:r>
          </w:p>
        </w:tc>
      </w:tr>
      <w:tr w14:paraId="3C8BD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50ABD"/>
        </w:tc>
        <w:tc>
          <w:tcPr>
            <w:tcW w:w="1276" w:type="dxa"/>
            <w:vAlign w:val="center"/>
          </w:tcPr>
          <w:p w14:paraId="2D5A573A">
            <w:pPr>
              <w:pStyle w:val="13"/>
            </w:pPr>
            <w:r>
              <w:t>数量指标</w:t>
            </w:r>
          </w:p>
        </w:tc>
        <w:tc>
          <w:tcPr>
            <w:tcW w:w="1332" w:type="dxa"/>
            <w:vAlign w:val="center"/>
          </w:tcPr>
          <w:p w14:paraId="0AEBBFE7">
            <w:pPr>
              <w:pStyle w:val="13"/>
            </w:pPr>
            <w:r>
              <w:t>购置彩色激光打印机数量</w:t>
            </w:r>
          </w:p>
        </w:tc>
        <w:tc>
          <w:tcPr>
            <w:tcW w:w="3430" w:type="dxa"/>
            <w:vAlign w:val="center"/>
          </w:tcPr>
          <w:p w14:paraId="1AAE02A7">
            <w:pPr>
              <w:pStyle w:val="13"/>
            </w:pPr>
            <w:r>
              <w:t>购置彩色激光打印机数量</w:t>
            </w:r>
          </w:p>
        </w:tc>
        <w:tc>
          <w:tcPr>
            <w:tcW w:w="2551" w:type="dxa"/>
            <w:vAlign w:val="center"/>
          </w:tcPr>
          <w:p w14:paraId="699A1B51">
            <w:pPr>
              <w:pStyle w:val="13"/>
            </w:pPr>
            <w:r>
              <w:t>≥2台</w:t>
            </w:r>
          </w:p>
        </w:tc>
      </w:tr>
      <w:tr w14:paraId="676C7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8D385D"/>
        </w:tc>
        <w:tc>
          <w:tcPr>
            <w:tcW w:w="1276" w:type="dxa"/>
            <w:vAlign w:val="center"/>
          </w:tcPr>
          <w:p w14:paraId="3764BA4E">
            <w:pPr>
              <w:pStyle w:val="13"/>
            </w:pPr>
            <w:r>
              <w:t>数量指标</w:t>
            </w:r>
          </w:p>
        </w:tc>
        <w:tc>
          <w:tcPr>
            <w:tcW w:w="1332" w:type="dxa"/>
            <w:vAlign w:val="center"/>
          </w:tcPr>
          <w:p w14:paraId="495E370D">
            <w:pPr>
              <w:pStyle w:val="13"/>
            </w:pPr>
            <w:r>
              <w:t>购置黑白激光打印机数量</w:t>
            </w:r>
          </w:p>
        </w:tc>
        <w:tc>
          <w:tcPr>
            <w:tcW w:w="3430" w:type="dxa"/>
            <w:vAlign w:val="center"/>
          </w:tcPr>
          <w:p w14:paraId="0E453102">
            <w:pPr>
              <w:pStyle w:val="13"/>
            </w:pPr>
            <w:r>
              <w:t>购置黑白激光打印机数量</w:t>
            </w:r>
          </w:p>
        </w:tc>
        <w:tc>
          <w:tcPr>
            <w:tcW w:w="2551" w:type="dxa"/>
            <w:vAlign w:val="center"/>
          </w:tcPr>
          <w:p w14:paraId="3E90557C">
            <w:pPr>
              <w:pStyle w:val="13"/>
            </w:pPr>
            <w:r>
              <w:t>≥4台</w:t>
            </w:r>
          </w:p>
        </w:tc>
      </w:tr>
      <w:tr w14:paraId="1ABAD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174CA"/>
        </w:tc>
        <w:tc>
          <w:tcPr>
            <w:tcW w:w="1276" w:type="dxa"/>
            <w:vAlign w:val="center"/>
          </w:tcPr>
          <w:p w14:paraId="299064FA">
            <w:pPr>
              <w:pStyle w:val="13"/>
            </w:pPr>
            <w:r>
              <w:t>数量指标</w:t>
            </w:r>
          </w:p>
        </w:tc>
        <w:tc>
          <w:tcPr>
            <w:tcW w:w="1332" w:type="dxa"/>
            <w:vAlign w:val="center"/>
          </w:tcPr>
          <w:p w14:paraId="60B8B49B">
            <w:pPr>
              <w:pStyle w:val="13"/>
            </w:pPr>
            <w:r>
              <w:t>购置电视机数量</w:t>
            </w:r>
          </w:p>
        </w:tc>
        <w:tc>
          <w:tcPr>
            <w:tcW w:w="3430" w:type="dxa"/>
            <w:vAlign w:val="center"/>
          </w:tcPr>
          <w:p w14:paraId="0F31900E">
            <w:pPr>
              <w:pStyle w:val="13"/>
            </w:pPr>
            <w:r>
              <w:t>购置电视机数量</w:t>
            </w:r>
          </w:p>
        </w:tc>
        <w:tc>
          <w:tcPr>
            <w:tcW w:w="2551" w:type="dxa"/>
            <w:vAlign w:val="center"/>
          </w:tcPr>
          <w:p w14:paraId="5FB6C8A7">
            <w:pPr>
              <w:pStyle w:val="13"/>
            </w:pPr>
            <w:r>
              <w:t>≥1台</w:t>
            </w:r>
          </w:p>
        </w:tc>
      </w:tr>
      <w:tr w14:paraId="728E7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794E4"/>
        </w:tc>
        <w:tc>
          <w:tcPr>
            <w:tcW w:w="1276" w:type="dxa"/>
            <w:vAlign w:val="center"/>
          </w:tcPr>
          <w:p w14:paraId="3584EE7D">
            <w:pPr>
              <w:pStyle w:val="13"/>
            </w:pPr>
            <w:r>
              <w:t>数量指标</w:t>
            </w:r>
          </w:p>
        </w:tc>
        <w:tc>
          <w:tcPr>
            <w:tcW w:w="1332" w:type="dxa"/>
            <w:vAlign w:val="center"/>
          </w:tcPr>
          <w:p w14:paraId="4AD43F0C">
            <w:pPr>
              <w:pStyle w:val="13"/>
            </w:pPr>
            <w:r>
              <w:t>购置艾梅乙检验试剂数量</w:t>
            </w:r>
          </w:p>
        </w:tc>
        <w:tc>
          <w:tcPr>
            <w:tcW w:w="3430" w:type="dxa"/>
            <w:vAlign w:val="center"/>
          </w:tcPr>
          <w:p w14:paraId="5CEE8888">
            <w:pPr>
              <w:pStyle w:val="13"/>
            </w:pPr>
            <w:r>
              <w:t>购置艾梅乙检验试剂数量</w:t>
            </w:r>
          </w:p>
        </w:tc>
        <w:tc>
          <w:tcPr>
            <w:tcW w:w="2551" w:type="dxa"/>
            <w:vAlign w:val="center"/>
          </w:tcPr>
          <w:p w14:paraId="2DA722BC">
            <w:pPr>
              <w:pStyle w:val="13"/>
            </w:pPr>
            <w:r>
              <w:t>≥95盒</w:t>
            </w:r>
          </w:p>
        </w:tc>
      </w:tr>
      <w:tr w14:paraId="2D09F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C3E06C"/>
        </w:tc>
        <w:tc>
          <w:tcPr>
            <w:tcW w:w="1276" w:type="dxa"/>
            <w:vAlign w:val="center"/>
          </w:tcPr>
          <w:p w14:paraId="35B8849E">
            <w:pPr>
              <w:pStyle w:val="13"/>
            </w:pPr>
            <w:r>
              <w:t>质量指标</w:t>
            </w:r>
          </w:p>
        </w:tc>
        <w:tc>
          <w:tcPr>
            <w:tcW w:w="1332" w:type="dxa"/>
            <w:vAlign w:val="center"/>
          </w:tcPr>
          <w:p w14:paraId="3EC2F6FE">
            <w:pPr>
              <w:pStyle w:val="13"/>
            </w:pPr>
            <w:r>
              <w:t>多功能一体机验收合格率</w:t>
            </w:r>
          </w:p>
        </w:tc>
        <w:tc>
          <w:tcPr>
            <w:tcW w:w="3430" w:type="dxa"/>
            <w:vAlign w:val="center"/>
          </w:tcPr>
          <w:p w14:paraId="090E74B3">
            <w:pPr>
              <w:pStyle w:val="13"/>
            </w:pPr>
            <w:r>
              <w:t>多功能一体机验收合格率</w:t>
            </w:r>
          </w:p>
        </w:tc>
        <w:tc>
          <w:tcPr>
            <w:tcW w:w="2551" w:type="dxa"/>
            <w:vAlign w:val="center"/>
          </w:tcPr>
          <w:p w14:paraId="484ACFCE">
            <w:pPr>
              <w:pStyle w:val="13"/>
            </w:pPr>
            <w:r>
              <w:t>≥95%</w:t>
            </w:r>
          </w:p>
        </w:tc>
      </w:tr>
      <w:tr w14:paraId="6BCA6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E8DC63"/>
        </w:tc>
        <w:tc>
          <w:tcPr>
            <w:tcW w:w="1276" w:type="dxa"/>
            <w:vAlign w:val="center"/>
          </w:tcPr>
          <w:p w14:paraId="0F85C482">
            <w:pPr>
              <w:pStyle w:val="13"/>
            </w:pPr>
            <w:r>
              <w:t>质量指标</w:t>
            </w:r>
          </w:p>
        </w:tc>
        <w:tc>
          <w:tcPr>
            <w:tcW w:w="1332" w:type="dxa"/>
            <w:vAlign w:val="center"/>
          </w:tcPr>
          <w:p w14:paraId="2B6FA83D">
            <w:pPr>
              <w:pStyle w:val="13"/>
            </w:pPr>
            <w:r>
              <w:t>彩色激光打印机验收合格率</w:t>
            </w:r>
          </w:p>
        </w:tc>
        <w:tc>
          <w:tcPr>
            <w:tcW w:w="3430" w:type="dxa"/>
            <w:vAlign w:val="center"/>
          </w:tcPr>
          <w:p w14:paraId="0742465C">
            <w:pPr>
              <w:pStyle w:val="13"/>
            </w:pPr>
            <w:r>
              <w:t>彩色激光打印机验收合格率</w:t>
            </w:r>
          </w:p>
        </w:tc>
        <w:tc>
          <w:tcPr>
            <w:tcW w:w="2551" w:type="dxa"/>
            <w:vAlign w:val="center"/>
          </w:tcPr>
          <w:p w14:paraId="59FF797D">
            <w:pPr>
              <w:pStyle w:val="13"/>
            </w:pPr>
            <w:r>
              <w:t>≥95%</w:t>
            </w:r>
          </w:p>
        </w:tc>
      </w:tr>
      <w:tr w14:paraId="07156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C69F6"/>
        </w:tc>
        <w:tc>
          <w:tcPr>
            <w:tcW w:w="1276" w:type="dxa"/>
            <w:vAlign w:val="center"/>
          </w:tcPr>
          <w:p w14:paraId="2EFDA0E6">
            <w:pPr>
              <w:pStyle w:val="13"/>
            </w:pPr>
            <w:r>
              <w:t>质量指标</w:t>
            </w:r>
          </w:p>
        </w:tc>
        <w:tc>
          <w:tcPr>
            <w:tcW w:w="1332" w:type="dxa"/>
            <w:vAlign w:val="center"/>
          </w:tcPr>
          <w:p w14:paraId="51F77558">
            <w:pPr>
              <w:pStyle w:val="13"/>
            </w:pPr>
            <w:r>
              <w:t>黑白激光打印机验收合格率</w:t>
            </w:r>
          </w:p>
        </w:tc>
        <w:tc>
          <w:tcPr>
            <w:tcW w:w="3430" w:type="dxa"/>
            <w:vAlign w:val="center"/>
          </w:tcPr>
          <w:p w14:paraId="77D614EF">
            <w:pPr>
              <w:pStyle w:val="13"/>
            </w:pPr>
            <w:r>
              <w:t>黑白激光打印机验收合格率</w:t>
            </w:r>
          </w:p>
        </w:tc>
        <w:tc>
          <w:tcPr>
            <w:tcW w:w="2551" w:type="dxa"/>
            <w:vAlign w:val="center"/>
          </w:tcPr>
          <w:p w14:paraId="378D6B52">
            <w:pPr>
              <w:pStyle w:val="13"/>
            </w:pPr>
            <w:r>
              <w:t>≥95%</w:t>
            </w:r>
          </w:p>
        </w:tc>
      </w:tr>
      <w:tr w14:paraId="63BBA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8E152"/>
        </w:tc>
        <w:tc>
          <w:tcPr>
            <w:tcW w:w="1276" w:type="dxa"/>
            <w:vAlign w:val="center"/>
          </w:tcPr>
          <w:p w14:paraId="1E1BF036">
            <w:pPr>
              <w:pStyle w:val="13"/>
            </w:pPr>
            <w:r>
              <w:t>质量指标</w:t>
            </w:r>
          </w:p>
        </w:tc>
        <w:tc>
          <w:tcPr>
            <w:tcW w:w="1332" w:type="dxa"/>
            <w:vAlign w:val="center"/>
          </w:tcPr>
          <w:p w14:paraId="52A84FEE">
            <w:pPr>
              <w:pStyle w:val="13"/>
            </w:pPr>
            <w:r>
              <w:t>电视机验收合格率</w:t>
            </w:r>
          </w:p>
        </w:tc>
        <w:tc>
          <w:tcPr>
            <w:tcW w:w="3430" w:type="dxa"/>
            <w:vAlign w:val="center"/>
          </w:tcPr>
          <w:p w14:paraId="24396258">
            <w:pPr>
              <w:pStyle w:val="13"/>
            </w:pPr>
            <w:r>
              <w:t>电视机验收合格率</w:t>
            </w:r>
          </w:p>
        </w:tc>
        <w:tc>
          <w:tcPr>
            <w:tcW w:w="2551" w:type="dxa"/>
            <w:vAlign w:val="center"/>
          </w:tcPr>
          <w:p w14:paraId="6BFC19D3">
            <w:pPr>
              <w:pStyle w:val="13"/>
            </w:pPr>
            <w:r>
              <w:t>≥95%</w:t>
            </w:r>
          </w:p>
        </w:tc>
      </w:tr>
      <w:tr w14:paraId="71C39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D63655"/>
        </w:tc>
        <w:tc>
          <w:tcPr>
            <w:tcW w:w="1276" w:type="dxa"/>
            <w:vAlign w:val="center"/>
          </w:tcPr>
          <w:p w14:paraId="3881C991">
            <w:pPr>
              <w:pStyle w:val="13"/>
            </w:pPr>
            <w:r>
              <w:t>质量指标</w:t>
            </w:r>
          </w:p>
        </w:tc>
        <w:tc>
          <w:tcPr>
            <w:tcW w:w="1332" w:type="dxa"/>
            <w:vAlign w:val="center"/>
          </w:tcPr>
          <w:p w14:paraId="1CA3E2E0">
            <w:pPr>
              <w:pStyle w:val="13"/>
            </w:pPr>
            <w:r>
              <w:t>艾梅乙检验试剂验收合格率</w:t>
            </w:r>
          </w:p>
        </w:tc>
        <w:tc>
          <w:tcPr>
            <w:tcW w:w="3430" w:type="dxa"/>
            <w:vAlign w:val="center"/>
          </w:tcPr>
          <w:p w14:paraId="399180FA">
            <w:pPr>
              <w:pStyle w:val="13"/>
            </w:pPr>
            <w:r>
              <w:t>艾梅乙检验试剂验收合格率</w:t>
            </w:r>
          </w:p>
        </w:tc>
        <w:tc>
          <w:tcPr>
            <w:tcW w:w="2551" w:type="dxa"/>
            <w:vAlign w:val="center"/>
          </w:tcPr>
          <w:p w14:paraId="0FD1ED01">
            <w:pPr>
              <w:pStyle w:val="13"/>
            </w:pPr>
            <w:r>
              <w:t>≥95%</w:t>
            </w:r>
          </w:p>
        </w:tc>
      </w:tr>
      <w:tr w14:paraId="54861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4BAF"/>
        </w:tc>
        <w:tc>
          <w:tcPr>
            <w:tcW w:w="1276" w:type="dxa"/>
            <w:vAlign w:val="center"/>
          </w:tcPr>
          <w:p w14:paraId="1234520B">
            <w:pPr>
              <w:pStyle w:val="13"/>
            </w:pPr>
            <w:r>
              <w:t>时效指标</w:t>
            </w:r>
          </w:p>
        </w:tc>
        <w:tc>
          <w:tcPr>
            <w:tcW w:w="1332" w:type="dxa"/>
            <w:vAlign w:val="center"/>
          </w:tcPr>
          <w:p w14:paraId="76FC6A9F">
            <w:pPr>
              <w:pStyle w:val="13"/>
            </w:pPr>
            <w:r>
              <w:t>多功能一体机入库时间</w:t>
            </w:r>
          </w:p>
        </w:tc>
        <w:tc>
          <w:tcPr>
            <w:tcW w:w="3430" w:type="dxa"/>
            <w:vAlign w:val="center"/>
          </w:tcPr>
          <w:p w14:paraId="3D23D893">
            <w:pPr>
              <w:pStyle w:val="13"/>
            </w:pPr>
            <w:r>
              <w:t>多功能一体机入库时间</w:t>
            </w:r>
          </w:p>
        </w:tc>
        <w:tc>
          <w:tcPr>
            <w:tcW w:w="2551" w:type="dxa"/>
            <w:vAlign w:val="center"/>
          </w:tcPr>
          <w:p w14:paraId="4AA1ECB4">
            <w:pPr>
              <w:pStyle w:val="13"/>
            </w:pPr>
            <w:r>
              <w:t>2026年完成</w:t>
            </w:r>
          </w:p>
        </w:tc>
      </w:tr>
      <w:tr w14:paraId="18F7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990E6"/>
        </w:tc>
        <w:tc>
          <w:tcPr>
            <w:tcW w:w="1276" w:type="dxa"/>
            <w:vAlign w:val="center"/>
          </w:tcPr>
          <w:p w14:paraId="1EA24898">
            <w:pPr>
              <w:pStyle w:val="13"/>
            </w:pPr>
            <w:r>
              <w:t>时效指标</w:t>
            </w:r>
          </w:p>
        </w:tc>
        <w:tc>
          <w:tcPr>
            <w:tcW w:w="1332" w:type="dxa"/>
            <w:vAlign w:val="center"/>
          </w:tcPr>
          <w:p w14:paraId="5CCDFE3A">
            <w:pPr>
              <w:pStyle w:val="13"/>
            </w:pPr>
            <w:r>
              <w:t>彩色激光打印机入库时间</w:t>
            </w:r>
          </w:p>
        </w:tc>
        <w:tc>
          <w:tcPr>
            <w:tcW w:w="3430" w:type="dxa"/>
            <w:vAlign w:val="center"/>
          </w:tcPr>
          <w:p w14:paraId="54123E82">
            <w:pPr>
              <w:pStyle w:val="13"/>
            </w:pPr>
            <w:r>
              <w:t>彩色激光打印机入库时间</w:t>
            </w:r>
          </w:p>
        </w:tc>
        <w:tc>
          <w:tcPr>
            <w:tcW w:w="2551" w:type="dxa"/>
            <w:vAlign w:val="center"/>
          </w:tcPr>
          <w:p w14:paraId="45726020">
            <w:pPr>
              <w:pStyle w:val="13"/>
            </w:pPr>
            <w:r>
              <w:t>2026年完成</w:t>
            </w:r>
          </w:p>
        </w:tc>
      </w:tr>
      <w:tr w14:paraId="29B20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A222E"/>
        </w:tc>
        <w:tc>
          <w:tcPr>
            <w:tcW w:w="1276" w:type="dxa"/>
            <w:vAlign w:val="center"/>
          </w:tcPr>
          <w:p w14:paraId="6F718BFD">
            <w:pPr>
              <w:pStyle w:val="13"/>
            </w:pPr>
            <w:r>
              <w:t>时效指标</w:t>
            </w:r>
          </w:p>
        </w:tc>
        <w:tc>
          <w:tcPr>
            <w:tcW w:w="1332" w:type="dxa"/>
            <w:vAlign w:val="center"/>
          </w:tcPr>
          <w:p w14:paraId="04D3F22A">
            <w:pPr>
              <w:pStyle w:val="13"/>
            </w:pPr>
            <w:r>
              <w:t>黑白激光打印机入库时间</w:t>
            </w:r>
          </w:p>
        </w:tc>
        <w:tc>
          <w:tcPr>
            <w:tcW w:w="3430" w:type="dxa"/>
            <w:vAlign w:val="center"/>
          </w:tcPr>
          <w:p w14:paraId="0D1C37FF">
            <w:pPr>
              <w:pStyle w:val="13"/>
            </w:pPr>
            <w:r>
              <w:t>黑白激光打印机入库时间</w:t>
            </w:r>
          </w:p>
        </w:tc>
        <w:tc>
          <w:tcPr>
            <w:tcW w:w="2551" w:type="dxa"/>
            <w:vAlign w:val="center"/>
          </w:tcPr>
          <w:p w14:paraId="43488ACC">
            <w:pPr>
              <w:pStyle w:val="13"/>
            </w:pPr>
            <w:r>
              <w:t>2026年完成</w:t>
            </w:r>
          </w:p>
        </w:tc>
      </w:tr>
      <w:tr w14:paraId="744E7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C19C1"/>
        </w:tc>
        <w:tc>
          <w:tcPr>
            <w:tcW w:w="1276" w:type="dxa"/>
            <w:vAlign w:val="center"/>
          </w:tcPr>
          <w:p w14:paraId="208D0BB3">
            <w:pPr>
              <w:pStyle w:val="13"/>
            </w:pPr>
            <w:r>
              <w:t>时效指标</w:t>
            </w:r>
          </w:p>
        </w:tc>
        <w:tc>
          <w:tcPr>
            <w:tcW w:w="1332" w:type="dxa"/>
            <w:vAlign w:val="center"/>
          </w:tcPr>
          <w:p w14:paraId="4915A4F4">
            <w:pPr>
              <w:pStyle w:val="13"/>
            </w:pPr>
            <w:r>
              <w:t>电视机入库时间</w:t>
            </w:r>
          </w:p>
        </w:tc>
        <w:tc>
          <w:tcPr>
            <w:tcW w:w="3430" w:type="dxa"/>
            <w:vAlign w:val="center"/>
          </w:tcPr>
          <w:p w14:paraId="177D6571">
            <w:pPr>
              <w:pStyle w:val="13"/>
            </w:pPr>
            <w:r>
              <w:t>电视机入库时间</w:t>
            </w:r>
          </w:p>
        </w:tc>
        <w:tc>
          <w:tcPr>
            <w:tcW w:w="2551" w:type="dxa"/>
            <w:vAlign w:val="center"/>
          </w:tcPr>
          <w:p w14:paraId="40C3F3B3">
            <w:pPr>
              <w:pStyle w:val="13"/>
            </w:pPr>
            <w:r>
              <w:t>2026年完成</w:t>
            </w:r>
          </w:p>
        </w:tc>
      </w:tr>
      <w:tr w14:paraId="36830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B4CDE"/>
        </w:tc>
        <w:tc>
          <w:tcPr>
            <w:tcW w:w="1276" w:type="dxa"/>
            <w:vAlign w:val="center"/>
          </w:tcPr>
          <w:p w14:paraId="4D6EC21D">
            <w:pPr>
              <w:pStyle w:val="13"/>
            </w:pPr>
            <w:r>
              <w:t>时效指标</w:t>
            </w:r>
          </w:p>
        </w:tc>
        <w:tc>
          <w:tcPr>
            <w:tcW w:w="1332" w:type="dxa"/>
            <w:vAlign w:val="center"/>
          </w:tcPr>
          <w:p w14:paraId="18F74D70">
            <w:pPr>
              <w:pStyle w:val="13"/>
            </w:pPr>
            <w:r>
              <w:t>艾梅乙检验试剂入库时间</w:t>
            </w:r>
          </w:p>
        </w:tc>
        <w:tc>
          <w:tcPr>
            <w:tcW w:w="3430" w:type="dxa"/>
            <w:vAlign w:val="center"/>
          </w:tcPr>
          <w:p w14:paraId="752E60BC">
            <w:pPr>
              <w:pStyle w:val="13"/>
            </w:pPr>
            <w:r>
              <w:t>艾梅乙检验试剂入库时间</w:t>
            </w:r>
          </w:p>
        </w:tc>
        <w:tc>
          <w:tcPr>
            <w:tcW w:w="2551" w:type="dxa"/>
            <w:vAlign w:val="center"/>
          </w:tcPr>
          <w:p w14:paraId="47458C7D">
            <w:pPr>
              <w:pStyle w:val="13"/>
            </w:pPr>
            <w:r>
              <w:t>2026年完成</w:t>
            </w:r>
          </w:p>
        </w:tc>
      </w:tr>
      <w:tr w14:paraId="4A20C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D6B02B"/>
        </w:tc>
        <w:tc>
          <w:tcPr>
            <w:tcW w:w="1276" w:type="dxa"/>
            <w:vAlign w:val="center"/>
          </w:tcPr>
          <w:p w14:paraId="74F51E36">
            <w:pPr>
              <w:pStyle w:val="13"/>
            </w:pPr>
            <w:r>
              <w:t>成本指标</w:t>
            </w:r>
          </w:p>
        </w:tc>
        <w:tc>
          <w:tcPr>
            <w:tcW w:w="1332" w:type="dxa"/>
            <w:vAlign w:val="center"/>
          </w:tcPr>
          <w:p w14:paraId="1507331D">
            <w:pPr>
              <w:pStyle w:val="13"/>
            </w:pPr>
            <w:r>
              <w:t>购置多功能一体机单价</w:t>
            </w:r>
          </w:p>
        </w:tc>
        <w:tc>
          <w:tcPr>
            <w:tcW w:w="3430" w:type="dxa"/>
            <w:vAlign w:val="center"/>
          </w:tcPr>
          <w:p w14:paraId="05B0F040">
            <w:pPr>
              <w:pStyle w:val="13"/>
            </w:pPr>
            <w:r>
              <w:t>购置多功能一体机单价</w:t>
            </w:r>
          </w:p>
        </w:tc>
        <w:tc>
          <w:tcPr>
            <w:tcW w:w="2551" w:type="dxa"/>
            <w:vAlign w:val="center"/>
          </w:tcPr>
          <w:p w14:paraId="4A4365EE">
            <w:pPr>
              <w:pStyle w:val="13"/>
            </w:pPr>
            <w:r>
              <w:t>≤2650元</w:t>
            </w:r>
          </w:p>
        </w:tc>
      </w:tr>
      <w:tr w14:paraId="6D385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62DE0"/>
        </w:tc>
        <w:tc>
          <w:tcPr>
            <w:tcW w:w="1276" w:type="dxa"/>
            <w:vAlign w:val="center"/>
          </w:tcPr>
          <w:p w14:paraId="56D686C4">
            <w:pPr>
              <w:pStyle w:val="13"/>
            </w:pPr>
            <w:r>
              <w:t>成本指标</w:t>
            </w:r>
          </w:p>
        </w:tc>
        <w:tc>
          <w:tcPr>
            <w:tcW w:w="1332" w:type="dxa"/>
            <w:vAlign w:val="center"/>
          </w:tcPr>
          <w:p w14:paraId="61F1EC3C">
            <w:pPr>
              <w:pStyle w:val="13"/>
            </w:pPr>
            <w:r>
              <w:t>购置彩色激光打印机单价</w:t>
            </w:r>
          </w:p>
        </w:tc>
        <w:tc>
          <w:tcPr>
            <w:tcW w:w="3430" w:type="dxa"/>
            <w:vAlign w:val="center"/>
          </w:tcPr>
          <w:p w14:paraId="5820FA54">
            <w:pPr>
              <w:pStyle w:val="13"/>
            </w:pPr>
            <w:r>
              <w:t>购置彩色激光打印机单价</w:t>
            </w:r>
          </w:p>
        </w:tc>
        <w:tc>
          <w:tcPr>
            <w:tcW w:w="2551" w:type="dxa"/>
            <w:vAlign w:val="center"/>
          </w:tcPr>
          <w:p w14:paraId="4E261A9D">
            <w:pPr>
              <w:pStyle w:val="13"/>
            </w:pPr>
            <w:r>
              <w:t>≤1820元</w:t>
            </w:r>
          </w:p>
        </w:tc>
      </w:tr>
      <w:tr w14:paraId="297EF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4DFB6"/>
        </w:tc>
        <w:tc>
          <w:tcPr>
            <w:tcW w:w="1276" w:type="dxa"/>
            <w:vAlign w:val="center"/>
          </w:tcPr>
          <w:p w14:paraId="5D259D51">
            <w:pPr>
              <w:pStyle w:val="13"/>
            </w:pPr>
            <w:r>
              <w:t>成本指标</w:t>
            </w:r>
          </w:p>
        </w:tc>
        <w:tc>
          <w:tcPr>
            <w:tcW w:w="1332" w:type="dxa"/>
            <w:vAlign w:val="center"/>
          </w:tcPr>
          <w:p w14:paraId="56BCF76B">
            <w:pPr>
              <w:pStyle w:val="13"/>
            </w:pPr>
            <w:r>
              <w:t>购置黑白激光打印机单价</w:t>
            </w:r>
          </w:p>
        </w:tc>
        <w:tc>
          <w:tcPr>
            <w:tcW w:w="3430" w:type="dxa"/>
            <w:vAlign w:val="center"/>
          </w:tcPr>
          <w:p w14:paraId="377C2EFC">
            <w:pPr>
              <w:pStyle w:val="13"/>
            </w:pPr>
            <w:r>
              <w:t>购置黑白激光打印机单价</w:t>
            </w:r>
          </w:p>
        </w:tc>
        <w:tc>
          <w:tcPr>
            <w:tcW w:w="2551" w:type="dxa"/>
            <w:vAlign w:val="center"/>
          </w:tcPr>
          <w:p w14:paraId="116E0B10">
            <w:pPr>
              <w:pStyle w:val="13"/>
            </w:pPr>
            <w:r>
              <w:t>≤880元</w:t>
            </w:r>
          </w:p>
        </w:tc>
      </w:tr>
      <w:tr w14:paraId="0BF66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52CF"/>
        </w:tc>
        <w:tc>
          <w:tcPr>
            <w:tcW w:w="1276" w:type="dxa"/>
            <w:vAlign w:val="center"/>
          </w:tcPr>
          <w:p w14:paraId="48C2483D">
            <w:pPr>
              <w:pStyle w:val="13"/>
            </w:pPr>
            <w:r>
              <w:t>成本指标</w:t>
            </w:r>
          </w:p>
        </w:tc>
        <w:tc>
          <w:tcPr>
            <w:tcW w:w="1332" w:type="dxa"/>
            <w:vAlign w:val="center"/>
          </w:tcPr>
          <w:p w14:paraId="354F2B97">
            <w:pPr>
              <w:pStyle w:val="13"/>
            </w:pPr>
            <w:r>
              <w:t>购置电视机单价</w:t>
            </w:r>
          </w:p>
        </w:tc>
        <w:tc>
          <w:tcPr>
            <w:tcW w:w="3430" w:type="dxa"/>
            <w:vAlign w:val="center"/>
          </w:tcPr>
          <w:p w14:paraId="6A65C608">
            <w:pPr>
              <w:pStyle w:val="13"/>
            </w:pPr>
            <w:r>
              <w:t>购置电视机单价</w:t>
            </w:r>
          </w:p>
        </w:tc>
        <w:tc>
          <w:tcPr>
            <w:tcW w:w="2551" w:type="dxa"/>
            <w:vAlign w:val="center"/>
          </w:tcPr>
          <w:p w14:paraId="3A78F4A6">
            <w:pPr>
              <w:pStyle w:val="13"/>
            </w:pPr>
            <w:r>
              <w:t>≤4500元</w:t>
            </w:r>
          </w:p>
        </w:tc>
      </w:tr>
      <w:tr w14:paraId="420C2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DC9BA"/>
        </w:tc>
        <w:tc>
          <w:tcPr>
            <w:tcW w:w="1276" w:type="dxa"/>
            <w:vAlign w:val="center"/>
          </w:tcPr>
          <w:p w14:paraId="5D86F053">
            <w:pPr>
              <w:pStyle w:val="13"/>
            </w:pPr>
            <w:r>
              <w:t>成本指标</w:t>
            </w:r>
          </w:p>
        </w:tc>
        <w:tc>
          <w:tcPr>
            <w:tcW w:w="1332" w:type="dxa"/>
            <w:vAlign w:val="center"/>
          </w:tcPr>
          <w:p w14:paraId="306103F8">
            <w:pPr>
              <w:pStyle w:val="13"/>
            </w:pPr>
            <w:r>
              <w:t>购置艾梅乙检验试剂成本</w:t>
            </w:r>
          </w:p>
        </w:tc>
        <w:tc>
          <w:tcPr>
            <w:tcW w:w="3430" w:type="dxa"/>
            <w:vAlign w:val="center"/>
          </w:tcPr>
          <w:p w14:paraId="233AA752">
            <w:pPr>
              <w:pStyle w:val="13"/>
            </w:pPr>
            <w:r>
              <w:t>购置艾梅乙检验试剂成本</w:t>
            </w:r>
          </w:p>
        </w:tc>
        <w:tc>
          <w:tcPr>
            <w:tcW w:w="2551" w:type="dxa"/>
            <w:vAlign w:val="center"/>
          </w:tcPr>
          <w:p w14:paraId="17BED2BB">
            <w:pPr>
              <w:pStyle w:val="13"/>
            </w:pPr>
            <w:r>
              <w:t>≤83000元</w:t>
            </w:r>
          </w:p>
        </w:tc>
      </w:tr>
      <w:tr w14:paraId="46043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9D436">
            <w:pPr>
              <w:pStyle w:val="15"/>
            </w:pPr>
            <w:r>
              <w:t>效益指标</w:t>
            </w:r>
          </w:p>
        </w:tc>
        <w:tc>
          <w:tcPr>
            <w:tcW w:w="1276" w:type="dxa"/>
            <w:vAlign w:val="center"/>
          </w:tcPr>
          <w:p w14:paraId="45EE89F8">
            <w:pPr>
              <w:pStyle w:val="13"/>
            </w:pPr>
            <w:r>
              <w:t>社会效益指标</w:t>
            </w:r>
          </w:p>
        </w:tc>
        <w:tc>
          <w:tcPr>
            <w:tcW w:w="1332" w:type="dxa"/>
            <w:vAlign w:val="center"/>
          </w:tcPr>
          <w:p w14:paraId="068B1FEE">
            <w:pPr>
              <w:pStyle w:val="13"/>
            </w:pPr>
            <w:r>
              <w:t>保障了艾滋病防治工作的基本建设</w:t>
            </w:r>
          </w:p>
        </w:tc>
        <w:tc>
          <w:tcPr>
            <w:tcW w:w="3430" w:type="dxa"/>
            <w:vAlign w:val="center"/>
          </w:tcPr>
          <w:p w14:paraId="4F04001A">
            <w:pPr>
              <w:pStyle w:val="13"/>
            </w:pPr>
            <w:r>
              <w:t>保障了艾滋病防治工作的基本建设</w:t>
            </w:r>
          </w:p>
        </w:tc>
        <w:tc>
          <w:tcPr>
            <w:tcW w:w="2551" w:type="dxa"/>
            <w:vAlign w:val="center"/>
          </w:tcPr>
          <w:p w14:paraId="1FEBC321">
            <w:pPr>
              <w:pStyle w:val="13"/>
            </w:pPr>
            <w:r>
              <w:t>有效保障</w:t>
            </w:r>
          </w:p>
        </w:tc>
      </w:tr>
      <w:tr w14:paraId="3A7EE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5FDBF">
            <w:pPr>
              <w:pStyle w:val="15"/>
            </w:pPr>
            <w:r>
              <w:t>效益指标</w:t>
            </w:r>
          </w:p>
        </w:tc>
        <w:tc>
          <w:tcPr>
            <w:tcW w:w="1276" w:type="dxa"/>
            <w:vAlign w:val="center"/>
          </w:tcPr>
          <w:p w14:paraId="67876B99">
            <w:pPr>
              <w:pStyle w:val="13"/>
            </w:pPr>
            <w:r>
              <w:t>社会效益指标</w:t>
            </w:r>
          </w:p>
        </w:tc>
        <w:tc>
          <w:tcPr>
            <w:tcW w:w="1332" w:type="dxa"/>
            <w:vAlign w:val="center"/>
          </w:tcPr>
          <w:p w14:paraId="25D2A525">
            <w:pPr>
              <w:pStyle w:val="13"/>
            </w:pPr>
            <w:r>
              <w:t>提高了艾滋病防治工作服务水平</w:t>
            </w:r>
          </w:p>
        </w:tc>
        <w:tc>
          <w:tcPr>
            <w:tcW w:w="3430" w:type="dxa"/>
            <w:vAlign w:val="center"/>
          </w:tcPr>
          <w:p w14:paraId="6EFEEFA7">
            <w:pPr>
              <w:pStyle w:val="13"/>
            </w:pPr>
            <w:r>
              <w:t>提高了艾滋病防治工作服务水平</w:t>
            </w:r>
          </w:p>
        </w:tc>
        <w:tc>
          <w:tcPr>
            <w:tcW w:w="2551" w:type="dxa"/>
            <w:vAlign w:val="center"/>
          </w:tcPr>
          <w:p w14:paraId="0523D50F">
            <w:pPr>
              <w:pStyle w:val="13"/>
            </w:pPr>
            <w:r>
              <w:t>稳步提高</w:t>
            </w:r>
          </w:p>
        </w:tc>
      </w:tr>
      <w:tr w14:paraId="165BD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2EC34">
            <w:pPr>
              <w:pStyle w:val="15"/>
            </w:pPr>
            <w:r>
              <w:t>满意度指标</w:t>
            </w:r>
          </w:p>
        </w:tc>
        <w:tc>
          <w:tcPr>
            <w:tcW w:w="1276" w:type="dxa"/>
            <w:vAlign w:val="center"/>
          </w:tcPr>
          <w:p w14:paraId="28638548">
            <w:pPr>
              <w:pStyle w:val="13"/>
            </w:pPr>
            <w:r>
              <w:t>服务对象满意度指标</w:t>
            </w:r>
          </w:p>
        </w:tc>
        <w:tc>
          <w:tcPr>
            <w:tcW w:w="1332" w:type="dxa"/>
            <w:vAlign w:val="center"/>
          </w:tcPr>
          <w:p w14:paraId="73E618B8">
            <w:pPr>
              <w:pStyle w:val="13"/>
            </w:pPr>
            <w:r>
              <w:t>设备使用者满意度</w:t>
            </w:r>
          </w:p>
        </w:tc>
        <w:tc>
          <w:tcPr>
            <w:tcW w:w="3430" w:type="dxa"/>
            <w:vAlign w:val="center"/>
          </w:tcPr>
          <w:p w14:paraId="7BB5699C">
            <w:pPr>
              <w:pStyle w:val="13"/>
            </w:pPr>
            <w:r>
              <w:t>设备使用者满意度</w:t>
            </w:r>
          </w:p>
        </w:tc>
        <w:tc>
          <w:tcPr>
            <w:tcW w:w="2551" w:type="dxa"/>
            <w:vAlign w:val="center"/>
          </w:tcPr>
          <w:p w14:paraId="5E892D16">
            <w:pPr>
              <w:pStyle w:val="13"/>
            </w:pPr>
            <w:r>
              <w:t>≥90%</w:t>
            </w:r>
          </w:p>
        </w:tc>
      </w:tr>
      <w:tr w14:paraId="0DC72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F10165">
            <w:pPr>
              <w:pStyle w:val="15"/>
            </w:pPr>
            <w:r>
              <w:t>满意度指标</w:t>
            </w:r>
          </w:p>
        </w:tc>
        <w:tc>
          <w:tcPr>
            <w:tcW w:w="1276" w:type="dxa"/>
            <w:vAlign w:val="center"/>
          </w:tcPr>
          <w:p w14:paraId="0C4547FB">
            <w:pPr>
              <w:pStyle w:val="13"/>
            </w:pPr>
            <w:r>
              <w:t>服务对象满意度指标</w:t>
            </w:r>
          </w:p>
        </w:tc>
        <w:tc>
          <w:tcPr>
            <w:tcW w:w="1332" w:type="dxa"/>
            <w:vAlign w:val="center"/>
          </w:tcPr>
          <w:p w14:paraId="735B8A47">
            <w:pPr>
              <w:pStyle w:val="13"/>
            </w:pPr>
            <w:r>
              <w:t>耗材使用者满意度</w:t>
            </w:r>
          </w:p>
        </w:tc>
        <w:tc>
          <w:tcPr>
            <w:tcW w:w="3430" w:type="dxa"/>
            <w:vAlign w:val="center"/>
          </w:tcPr>
          <w:p w14:paraId="06DC4678">
            <w:pPr>
              <w:pStyle w:val="13"/>
            </w:pPr>
            <w:r>
              <w:t>耗材使用者满意度</w:t>
            </w:r>
          </w:p>
        </w:tc>
        <w:tc>
          <w:tcPr>
            <w:tcW w:w="2551" w:type="dxa"/>
            <w:vAlign w:val="center"/>
          </w:tcPr>
          <w:p w14:paraId="1C1DEC6E">
            <w:pPr>
              <w:pStyle w:val="13"/>
            </w:pPr>
            <w:r>
              <w:t>≥90%</w:t>
            </w:r>
          </w:p>
        </w:tc>
      </w:tr>
    </w:tbl>
    <w:p w14:paraId="3E1DB6E1">
      <w:pPr>
        <w:sectPr>
          <w:pgSz w:w="11900" w:h="16840"/>
          <w:pgMar w:top="1984" w:right="1304" w:bottom="1134" w:left="1304" w:header="720" w:footer="720" w:gutter="0"/>
          <w:cols w:space="720" w:num="1"/>
        </w:sectPr>
      </w:pPr>
    </w:p>
    <w:p w14:paraId="31884986">
      <w:pPr>
        <w:spacing w:before="0" w:after="0" w:line="240" w:lineRule="auto"/>
        <w:ind w:firstLine="0"/>
        <w:jc w:val="center"/>
        <w:outlineLvl w:val="9"/>
      </w:pPr>
      <w:r>
        <w:rPr>
          <w:rFonts w:ascii="方正仿宋_GBK" w:hAnsi="方正仿宋_GBK" w:eastAsia="方正仿宋_GBK" w:cs="方正仿宋_GBK"/>
          <w:sz w:val="28"/>
        </w:rPr>
        <w:t xml:space="preserve"> </w:t>
      </w:r>
    </w:p>
    <w:p w14:paraId="5BB44216">
      <w:pPr>
        <w:spacing w:before="0" w:after="0"/>
        <w:ind w:firstLine="560"/>
        <w:jc w:val="left"/>
        <w:outlineLvl w:val="3"/>
      </w:pPr>
      <w:bookmarkStart w:id="454" w:name="_Toc_4_4_0000000455"/>
      <w:r>
        <w:rPr>
          <w:rFonts w:ascii="方正仿宋_GBK" w:hAnsi="方正仿宋_GBK" w:eastAsia="方正仿宋_GBK" w:cs="方正仿宋_GBK"/>
          <w:sz w:val="28"/>
        </w:rPr>
        <w:t>448.重大公共卫生服务补助资金-妇幼卫生监测（津财社指[2025]64号）2025年中央绩效目标表</w:t>
      </w:r>
      <w:bookmarkEnd w:id="45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8F09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17F730">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122037BB">
            <w:pPr>
              <w:pStyle w:val="11"/>
            </w:pPr>
            <w:r>
              <w:t>单位：元</w:t>
            </w:r>
          </w:p>
        </w:tc>
      </w:tr>
      <w:tr w14:paraId="5939F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1BD770">
            <w:pPr>
              <w:pStyle w:val="14"/>
            </w:pPr>
            <w:r>
              <w:t>项目名称</w:t>
            </w:r>
          </w:p>
        </w:tc>
        <w:tc>
          <w:tcPr>
            <w:tcW w:w="8589" w:type="dxa"/>
            <w:gridSpan w:val="6"/>
            <w:vAlign w:val="center"/>
          </w:tcPr>
          <w:p w14:paraId="6C1D95C6">
            <w:pPr>
              <w:pStyle w:val="13"/>
            </w:pPr>
            <w:r>
              <w:t>重大公共卫生服务补助资金-妇幼卫生监测（津财社指[2025]64号）2025年中央</w:t>
            </w:r>
          </w:p>
        </w:tc>
      </w:tr>
      <w:tr w14:paraId="21048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0EA06">
            <w:pPr>
              <w:pStyle w:val="14"/>
            </w:pPr>
            <w:r>
              <w:t>预算规模及资金用途</w:t>
            </w:r>
          </w:p>
        </w:tc>
        <w:tc>
          <w:tcPr>
            <w:tcW w:w="1276" w:type="dxa"/>
            <w:vAlign w:val="center"/>
          </w:tcPr>
          <w:p w14:paraId="4E0F5FF2">
            <w:pPr>
              <w:pStyle w:val="14"/>
            </w:pPr>
            <w:r>
              <w:t>预算数</w:t>
            </w:r>
          </w:p>
        </w:tc>
        <w:tc>
          <w:tcPr>
            <w:tcW w:w="1332" w:type="dxa"/>
            <w:vAlign w:val="center"/>
          </w:tcPr>
          <w:p w14:paraId="6CC438FB">
            <w:pPr>
              <w:pStyle w:val="13"/>
            </w:pPr>
            <w:r>
              <w:t>1273.00</w:t>
            </w:r>
          </w:p>
        </w:tc>
        <w:tc>
          <w:tcPr>
            <w:tcW w:w="1587" w:type="dxa"/>
            <w:vAlign w:val="center"/>
          </w:tcPr>
          <w:p w14:paraId="0ECD72AF">
            <w:pPr>
              <w:pStyle w:val="14"/>
            </w:pPr>
            <w:r>
              <w:t>其中：财政    资金</w:t>
            </w:r>
          </w:p>
        </w:tc>
        <w:tc>
          <w:tcPr>
            <w:tcW w:w="1843" w:type="dxa"/>
            <w:vAlign w:val="center"/>
          </w:tcPr>
          <w:p w14:paraId="747B8A5A">
            <w:pPr>
              <w:pStyle w:val="13"/>
            </w:pPr>
            <w:r>
              <w:t>1273.00</w:t>
            </w:r>
          </w:p>
        </w:tc>
        <w:tc>
          <w:tcPr>
            <w:tcW w:w="1276" w:type="dxa"/>
            <w:vAlign w:val="center"/>
          </w:tcPr>
          <w:p w14:paraId="49B91F42">
            <w:pPr>
              <w:pStyle w:val="14"/>
            </w:pPr>
            <w:r>
              <w:t>其他资金</w:t>
            </w:r>
          </w:p>
        </w:tc>
        <w:tc>
          <w:tcPr>
            <w:tcW w:w="1276" w:type="dxa"/>
            <w:vAlign w:val="center"/>
          </w:tcPr>
          <w:p w14:paraId="3301B946">
            <w:pPr>
              <w:pStyle w:val="13"/>
            </w:pPr>
            <w:r>
              <w:t xml:space="preserve"> </w:t>
            </w:r>
          </w:p>
        </w:tc>
      </w:tr>
      <w:tr w14:paraId="266D6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5BD01A"/>
        </w:tc>
        <w:tc>
          <w:tcPr>
            <w:tcW w:w="8589" w:type="dxa"/>
            <w:gridSpan w:val="6"/>
            <w:vAlign w:val="center"/>
          </w:tcPr>
          <w:p w14:paraId="516EA082">
            <w:pPr>
              <w:pStyle w:val="13"/>
            </w:pPr>
            <w:r>
              <w:t>用于购置办公用品</w:t>
            </w:r>
          </w:p>
        </w:tc>
      </w:tr>
      <w:tr w14:paraId="2BD0A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33545E">
            <w:pPr>
              <w:pStyle w:val="14"/>
            </w:pPr>
            <w:r>
              <w:t>绩效目标</w:t>
            </w:r>
          </w:p>
        </w:tc>
        <w:tc>
          <w:tcPr>
            <w:tcW w:w="8589" w:type="dxa"/>
            <w:gridSpan w:val="6"/>
            <w:vAlign w:val="center"/>
          </w:tcPr>
          <w:p w14:paraId="3FE8E654">
            <w:pPr>
              <w:pStyle w:val="13"/>
            </w:pPr>
            <w:r>
              <w:t>1.通过购置相关耗材等，保障工作的基本建设，更好地为患者服务。</w:t>
            </w:r>
          </w:p>
        </w:tc>
      </w:tr>
    </w:tbl>
    <w:p w14:paraId="6D53B9B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ACF2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5B2DC2">
            <w:pPr>
              <w:pStyle w:val="14"/>
            </w:pPr>
            <w:r>
              <w:t>一级指标</w:t>
            </w:r>
          </w:p>
        </w:tc>
        <w:tc>
          <w:tcPr>
            <w:tcW w:w="1276" w:type="dxa"/>
            <w:vAlign w:val="center"/>
          </w:tcPr>
          <w:p w14:paraId="553AA508">
            <w:pPr>
              <w:pStyle w:val="14"/>
            </w:pPr>
            <w:r>
              <w:t>二级指标</w:t>
            </w:r>
          </w:p>
        </w:tc>
        <w:tc>
          <w:tcPr>
            <w:tcW w:w="1332" w:type="dxa"/>
            <w:vAlign w:val="center"/>
          </w:tcPr>
          <w:p w14:paraId="3FB4BD72">
            <w:pPr>
              <w:pStyle w:val="14"/>
            </w:pPr>
            <w:r>
              <w:t>三级指标</w:t>
            </w:r>
          </w:p>
        </w:tc>
        <w:tc>
          <w:tcPr>
            <w:tcW w:w="3430" w:type="dxa"/>
            <w:vAlign w:val="center"/>
          </w:tcPr>
          <w:p w14:paraId="76D7606C">
            <w:pPr>
              <w:pStyle w:val="14"/>
            </w:pPr>
            <w:r>
              <w:t>绩效指标描述</w:t>
            </w:r>
          </w:p>
        </w:tc>
        <w:tc>
          <w:tcPr>
            <w:tcW w:w="2551" w:type="dxa"/>
            <w:vAlign w:val="center"/>
          </w:tcPr>
          <w:p w14:paraId="3BD39F5A">
            <w:pPr>
              <w:pStyle w:val="14"/>
            </w:pPr>
            <w:r>
              <w:t>指标值</w:t>
            </w:r>
          </w:p>
        </w:tc>
      </w:tr>
      <w:tr w14:paraId="4EC28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A3EF44">
            <w:pPr>
              <w:pStyle w:val="15"/>
            </w:pPr>
            <w:r>
              <w:t>产出指标</w:t>
            </w:r>
          </w:p>
        </w:tc>
        <w:tc>
          <w:tcPr>
            <w:tcW w:w="1276" w:type="dxa"/>
            <w:vAlign w:val="center"/>
          </w:tcPr>
          <w:p w14:paraId="23A50243">
            <w:pPr>
              <w:pStyle w:val="13"/>
            </w:pPr>
            <w:r>
              <w:t>数量指标</w:t>
            </w:r>
          </w:p>
        </w:tc>
        <w:tc>
          <w:tcPr>
            <w:tcW w:w="1332" w:type="dxa"/>
            <w:vAlign w:val="center"/>
          </w:tcPr>
          <w:p w14:paraId="1D53FCC3">
            <w:pPr>
              <w:pStyle w:val="13"/>
            </w:pPr>
            <w:r>
              <w:t>购置办公用品数量</w:t>
            </w:r>
          </w:p>
        </w:tc>
        <w:tc>
          <w:tcPr>
            <w:tcW w:w="3430" w:type="dxa"/>
            <w:vAlign w:val="center"/>
          </w:tcPr>
          <w:p w14:paraId="236800C2">
            <w:pPr>
              <w:pStyle w:val="13"/>
            </w:pPr>
            <w:r>
              <w:t>购置办公用品数量</w:t>
            </w:r>
          </w:p>
        </w:tc>
        <w:tc>
          <w:tcPr>
            <w:tcW w:w="2551" w:type="dxa"/>
            <w:vAlign w:val="center"/>
          </w:tcPr>
          <w:p w14:paraId="481A351F">
            <w:pPr>
              <w:pStyle w:val="13"/>
            </w:pPr>
            <w:r>
              <w:t>1批</w:t>
            </w:r>
          </w:p>
        </w:tc>
      </w:tr>
      <w:tr w14:paraId="15B22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004827"/>
        </w:tc>
        <w:tc>
          <w:tcPr>
            <w:tcW w:w="1276" w:type="dxa"/>
            <w:vAlign w:val="center"/>
          </w:tcPr>
          <w:p w14:paraId="22F67982">
            <w:pPr>
              <w:pStyle w:val="13"/>
            </w:pPr>
            <w:r>
              <w:t>质量指标</w:t>
            </w:r>
          </w:p>
        </w:tc>
        <w:tc>
          <w:tcPr>
            <w:tcW w:w="1332" w:type="dxa"/>
            <w:vAlign w:val="center"/>
          </w:tcPr>
          <w:p w14:paraId="0F44E496">
            <w:pPr>
              <w:pStyle w:val="13"/>
            </w:pPr>
            <w:r>
              <w:t>办公用品验收合格率</w:t>
            </w:r>
          </w:p>
        </w:tc>
        <w:tc>
          <w:tcPr>
            <w:tcW w:w="3430" w:type="dxa"/>
            <w:vAlign w:val="center"/>
          </w:tcPr>
          <w:p w14:paraId="384223D1">
            <w:pPr>
              <w:pStyle w:val="13"/>
            </w:pPr>
            <w:r>
              <w:t>办公用品验收合格率</w:t>
            </w:r>
          </w:p>
        </w:tc>
        <w:tc>
          <w:tcPr>
            <w:tcW w:w="2551" w:type="dxa"/>
            <w:vAlign w:val="center"/>
          </w:tcPr>
          <w:p w14:paraId="30B78FD1">
            <w:pPr>
              <w:pStyle w:val="13"/>
            </w:pPr>
            <w:r>
              <w:t>≥95%</w:t>
            </w:r>
          </w:p>
        </w:tc>
      </w:tr>
      <w:tr w14:paraId="49309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0D5384"/>
        </w:tc>
        <w:tc>
          <w:tcPr>
            <w:tcW w:w="1276" w:type="dxa"/>
            <w:vAlign w:val="center"/>
          </w:tcPr>
          <w:p w14:paraId="6DE875D0">
            <w:pPr>
              <w:pStyle w:val="13"/>
            </w:pPr>
            <w:r>
              <w:t>时效指标</w:t>
            </w:r>
          </w:p>
        </w:tc>
        <w:tc>
          <w:tcPr>
            <w:tcW w:w="1332" w:type="dxa"/>
            <w:vAlign w:val="center"/>
          </w:tcPr>
          <w:p w14:paraId="4042D2E2">
            <w:pPr>
              <w:pStyle w:val="13"/>
            </w:pPr>
            <w:r>
              <w:t>办公用品入库时间</w:t>
            </w:r>
          </w:p>
        </w:tc>
        <w:tc>
          <w:tcPr>
            <w:tcW w:w="3430" w:type="dxa"/>
            <w:vAlign w:val="center"/>
          </w:tcPr>
          <w:p w14:paraId="62A103A7">
            <w:pPr>
              <w:pStyle w:val="13"/>
            </w:pPr>
            <w:r>
              <w:t>办公用品入库时间</w:t>
            </w:r>
          </w:p>
        </w:tc>
        <w:tc>
          <w:tcPr>
            <w:tcW w:w="2551" w:type="dxa"/>
            <w:vAlign w:val="center"/>
          </w:tcPr>
          <w:p w14:paraId="78062924">
            <w:pPr>
              <w:pStyle w:val="13"/>
            </w:pPr>
            <w:r>
              <w:t>2026年完成</w:t>
            </w:r>
          </w:p>
        </w:tc>
      </w:tr>
      <w:tr w14:paraId="5AB96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85002"/>
        </w:tc>
        <w:tc>
          <w:tcPr>
            <w:tcW w:w="1276" w:type="dxa"/>
            <w:vAlign w:val="center"/>
          </w:tcPr>
          <w:p w14:paraId="3DB48C61">
            <w:pPr>
              <w:pStyle w:val="13"/>
            </w:pPr>
            <w:r>
              <w:t>成本指标</w:t>
            </w:r>
          </w:p>
        </w:tc>
        <w:tc>
          <w:tcPr>
            <w:tcW w:w="1332" w:type="dxa"/>
            <w:vAlign w:val="center"/>
          </w:tcPr>
          <w:p w14:paraId="76B79DD0">
            <w:pPr>
              <w:pStyle w:val="13"/>
            </w:pPr>
            <w:r>
              <w:t>购置办公用品金额</w:t>
            </w:r>
          </w:p>
        </w:tc>
        <w:tc>
          <w:tcPr>
            <w:tcW w:w="3430" w:type="dxa"/>
            <w:vAlign w:val="center"/>
          </w:tcPr>
          <w:p w14:paraId="2324E9F4">
            <w:pPr>
              <w:pStyle w:val="13"/>
            </w:pPr>
            <w:r>
              <w:t>购置办公用品金额</w:t>
            </w:r>
          </w:p>
        </w:tc>
        <w:tc>
          <w:tcPr>
            <w:tcW w:w="2551" w:type="dxa"/>
            <w:vAlign w:val="center"/>
          </w:tcPr>
          <w:p w14:paraId="6A4C6953">
            <w:pPr>
              <w:pStyle w:val="13"/>
            </w:pPr>
            <w:r>
              <w:t>≤1273元</w:t>
            </w:r>
          </w:p>
        </w:tc>
      </w:tr>
      <w:tr w14:paraId="00352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679D8">
            <w:pPr>
              <w:pStyle w:val="15"/>
            </w:pPr>
            <w:r>
              <w:t>效益指标</w:t>
            </w:r>
          </w:p>
        </w:tc>
        <w:tc>
          <w:tcPr>
            <w:tcW w:w="1276" w:type="dxa"/>
            <w:vAlign w:val="center"/>
          </w:tcPr>
          <w:p w14:paraId="2BE18720">
            <w:pPr>
              <w:pStyle w:val="13"/>
            </w:pPr>
            <w:r>
              <w:t>社会效益指标</w:t>
            </w:r>
          </w:p>
        </w:tc>
        <w:tc>
          <w:tcPr>
            <w:tcW w:w="1332" w:type="dxa"/>
            <w:vAlign w:val="center"/>
          </w:tcPr>
          <w:p w14:paraId="48E77C06">
            <w:pPr>
              <w:pStyle w:val="13"/>
            </w:pPr>
            <w:r>
              <w:t>保障了妇幼监测工作的基本建设</w:t>
            </w:r>
          </w:p>
        </w:tc>
        <w:tc>
          <w:tcPr>
            <w:tcW w:w="3430" w:type="dxa"/>
            <w:vAlign w:val="center"/>
          </w:tcPr>
          <w:p w14:paraId="1B391EC7">
            <w:pPr>
              <w:pStyle w:val="13"/>
            </w:pPr>
            <w:r>
              <w:t>保障了妇幼监测工作的基本建设</w:t>
            </w:r>
          </w:p>
        </w:tc>
        <w:tc>
          <w:tcPr>
            <w:tcW w:w="2551" w:type="dxa"/>
            <w:vAlign w:val="center"/>
          </w:tcPr>
          <w:p w14:paraId="126F8654">
            <w:pPr>
              <w:pStyle w:val="13"/>
            </w:pPr>
            <w:r>
              <w:t>有效保障</w:t>
            </w:r>
          </w:p>
        </w:tc>
      </w:tr>
      <w:tr w14:paraId="00A2E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EF3D1">
            <w:pPr>
              <w:pStyle w:val="15"/>
            </w:pPr>
            <w:r>
              <w:t>效益指标</w:t>
            </w:r>
          </w:p>
        </w:tc>
        <w:tc>
          <w:tcPr>
            <w:tcW w:w="1276" w:type="dxa"/>
            <w:vAlign w:val="center"/>
          </w:tcPr>
          <w:p w14:paraId="6CF7B658">
            <w:pPr>
              <w:pStyle w:val="13"/>
            </w:pPr>
            <w:r>
              <w:t>社会效益指标</w:t>
            </w:r>
          </w:p>
        </w:tc>
        <w:tc>
          <w:tcPr>
            <w:tcW w:w="1332" w:type="dxa"/>
            <w:vAlign w:val="center"/>
          </w:tcPr>
          <w:p w14:paraId="7E18AFC6">
            <w:pPr>
              <w:pStyle w:val="13"/>
            </w:pPr>
            <w:r>
              <w:t>提高了妇幼监测工作服务水平</w:t>
            </w:r>
          </w:p>
        </w:tc>
        <w:tc>
          <w:tcPr>
            <w:tcW w:w="3430" w:type="dxa"/>
            <w:vAlign w:val="center"/>
          </w:tcPr>
          <w:p w14:paraId="757491A4">
            <w:pPr>
              <w:pStyle w:val="13"/>
            </w:pPr>
            <w:r>
              <w:t>提高了妇幼监测工作服务水平</w:t>
            </w:r>
          </w:p>
        </w:tc>
        <w:tc>
          <w:tcPr>
            <w:tcW w:w="2551" w:type="dxa"/>
            <w:vAlign w:val="center"/>
          </w:tcPr>
          <w:p w14:paraId="511FA99D">
            <w:pPr>
              <w:pStyle w:val="13"/>
            </w:pPr>
            <w:r>
              <w:t>稳步提高</w:t>
            </w:r>
          </w:p>
        </w:tc>
      </w:tr>
      <w:tr w14:paraId="522C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3B534C">
            <w:pPr>
              <w:pStyle w:val="15"/>
            </w:pPr>
            <w:r>
              <w:t>满意度指标</w:t>
            </w:r>
          </w:p>
        </w:tc>
        <w:tc>
          <w:tcPr>
            <w:tcW w:w="1276" w:type="dxa"/>
            <w:vAlign w:val="center"/>
          </w:tcPr>
          <w:p w14:paraId="53E08954">
            <w:pPr>
              <w:pStyle w:val="13"/>
            </w:pPr>
            <w:r>
              <w:t>服务对象满意度指标</w:t>
            </w:r>
          </w:p>
        </w:tc>
        <w:tc>
          <w:tcPr>
            <w:tcW w:w="1332" w:type="dxa"/>
            <w:vAlign w:val="center"/>
          </w:tcPr>
          <w:p w14:paraId="0A471C85">
            <w:pPr>
              <w:pStyle w:val="13"/>
            </w:pPr>
            <w:r>
              <w:t>办公用品使用者满意度</w:t>
            </w:r>
          </w:p>
        </w:tc>
        <w:tc>
          <w:tcPr>
            <w:tcW w:w="3430" w:type="dxa"/>
            <w:vAlign w:val="center"/>
          </w:tcPr>
          <w:p w14:paraId="1D10363F">
            <w:pPr>
              <w:pStyle w:val="13"/>
            </w:pPr>
            <w:r>
              <w:t>办公用品使用者满意度</w:t>
            </w:r>
          </w:p>
        </w:tc>
        <w:tc>
          <w:tcPr>
            <w:tcW w:w="2551" w:type="dxa"/>
            <w:vAlign w:val="center"/>
          </w:tcPr>
          <w:p w14:paraId="1D18776C">
            <w:pPr>
              <w:pStyle w:val="13"/>
            </w:pPr>
            <w:r>
              <w:t>≥90%</w:t>
            </w:r>
          </w:p>
        </w:tc>
      </w:tr>
    </w:tbl>
    <w:p w14:paraId="398B16B1">
      <w:pPr>
        <w:sectPr>
          <w:pgSz w:w="11900" w:h="16840"/>
          <w:pgMar w:top="1984" w:right="1304" w:bottom="1134" w:left="1304" w:header="720" w:footer="720" w:gutter="0"/>
          <w:cols w:space="720" w:num="1"/>
        </w:sectPr>
      </w:pPr>
    </w:p>
    <w:p w14:paraId="23916919">
      <w:pPr>
        <w:spacing w:before="0" w:after="0" w:line="240" w:lineRule="auto"/>
        <w:ind w:firstLine="0"/>
        <w:jc w:val="center"/>
        <w:outlineLvl w:val="9"/>
      </w:pPr>
      <w:r>
        <w:rPr>
          <w:rFonts w:ascii="方正仿宋_GBK" w:hAnsi="方正仿宋_GBK" w:eastAsia="方正仿宋_GBK" w:cs="方正仿宋_GBK"/>
          <w:sz w:val="28"/>
        </w:rPr>
        <w:t xml:space="preserve"> </w:t>
      </w:r>
    </w:p>
    <w:p w14:paraId="619EC191">
      <w:pPr>
        <w:spacing w:before="0" w:after="0"/>
        <w:ind w:firstLine="560"/>
        <w:jc w:val="left"/>
        <w:outlineLvl w:val="3"/>
      </w:pPr>
      <w:bookmarkStart w:id="455" w:name="_Toc_4_4_0000000456"/>
      <w:r>
        <w:rPr>
          <w:rFonts w:ascii="方正仿宋_GBK" w:hAnsi="方正仿宋_GBK" w:eastAsia="方正仿宋_GBK" w:cs="方正仿宋_GBK"/>
          <w:sz w:val="28"/>
        </w:rPr>
        <w:t>449.重大公共卫生服务补助资金-慢性病防治（津财社指[2025]64号）2025年中央绩效目标表</w:t>
      </w:r>
      <w:bookmarkEnd w:id="45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E20E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CE2406">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270D9974">
            <w:pPr>
              <w:pStyle w:val="11"/>
            </w:pPr>
            <w:r>
              <w:t>单位：元</w:t>
            </w:r>
          </w:p>
        </w:tc>
      </w:tr>
      <w:tr w14:paraId="4C901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FB221F">
            <w:pPr>
              <w:pStyle w:val="14"/>
            </w:pPr>
            <w:r>
              <w:t>项目名称</w:t>
            </w:r>
          </w:p>
        </w:tc>
        <w:tc>
          <w:tcPr>
            <w:tcW w:w="8589" w:type="dxa"/>
            <w:gridSpan w:val="6"/>
            <w:vAlign w:val="center"/>
          </w:tcPr>
          <w:p w14:paraId="2B18253F">
            <w:pPr>
              <w:pStyle w:val="13"/>
            </w:pPr>
            <w:r>
              <w:t>重大公共卫生服务补助资金-慢性病防治（津财社指[2025]64号）2025年中央</w:t>
            </w:r>
          </w:p>
        </w:tc>
      </w:tr>
      <w:tr w14:paraId="7AAE5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4B80D">
            <w:pPr>
              <w:pStyle w:val="14"/>
            </w:pPr>
            <w:r>
              <w:t>预算规模及资金用途</w:t>
            </w:r>
          </w:p>
        </w:tc>
        <w:tc>
          <w:tcPr>
            <w:tcW w:w="1276" w:type="dxa"/>
            <w:vAlign w:val="center"/>
          </w:tcPr>
          <w:p w14:paraId="19C8F3D9">
            <w:pPr>
              <w:pStyle w:val="14"/>
            </w:pPr>
            <w:r>
              <w:t>预算数</w:t>
            </w:r>
          </w:p>
        </w:tc>
        <w:tc>
          <w:tcPr>
            <w:tcW w:w="1332" w:type="dxa"/>
            <w:vAlign w:val="center"/>
          </w:tcPr>
          <w:p w14:paraId="301C4C18">
            <w:pPr>
              <w:pStyle w:val="13"/>
            </w:pPr>
            <w:r>
              <w:t>750.00</w:t>
            </w:r>
          </w:p>
        </w:tc>
        <w:tc>
          <w:tcPr>
            <w:tcW w:w="1587" w:type="dxa"/>
            <w:vAlign w:val="center"/>
          </w:tcPr>
          <w:p w14:paraId="26EAF1B0">
            <w:pPr>
              <w:pStyle w:val="14"/>
            </w:pPr>
            <w:r>
              <w:t>其中：财政    资金</w:t>
            </w:r>
          </w:p>
        </w:tc>
        <w:tc>
          <w:tcPr>
            <w:tcW w:w="1843" w:type="dxa"/>
            <w:vAlign w:val="center"/>
          </w:tcPr>
          <w:p w14:paraId="4D7E6BAE">
            <w:pPr>
              <w:pStyle w:val="13"/>
            </w:pPr>
            <w:r>
              <w:t>750.00</w:t>
            </w:r>
          </w:p>
        </w:tc>
        <w:tc>
          <w:tcPr>
            <w:tcW w:w="1276" w:type="dxa"/>
            <w:vAlign w:val="center"/>
          </w:tcPr>
          <w:p w14:paraId="561372EB">
            <w:pPr>
              <w:pStyle w:val="14"/>
            </w:pPr>
            <w:r>
              <w:t>其他资金</w:t>
            </w:r>
          </w:p>
        </w:tc>
        <w:tc>
          <w:tcPr>
            <w:tcW w:w="1276" w:type="dxa"/>
            <w:vAlign w:val="center"/>
          </w:tcPr>
          <w:p w14:paraId="19A8E6C7">
            <w:pPr>
              <w:pStyle w:val="13"/>
            </w:pPr>
            <w:r>
              <w:t xml:space="preserve"> </w:t>
            </w:r>
          </w:p>
        </w:tc>
      </w:tr>
      <w:tr w14:paraId="4EB67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BDFFD"/>
        </w:tc>
        <w:tc>
          <w:tcPr>
            <w:tcW w:w="8589" w:type="dxa"/>
            <w:gridSpan w:val="6"/>
            <w:vAlign w:val="center"/>
          </w:tcPr>
          <w:p w14:paraId="2920DE9D">
            <w:pPr>
              <w:pStyle w:val="13"/>
            </w:pPr>
            <w:r>
              <w:t>用于购置办公用品</w:t>
            </w:r>
          </w:p>
        </w:tc>
      </w:tr>
      <w:tr w14:paraId="73670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045BFE">
            <w:pPr>
              <w:pStyle w:val="14"/>
            </w:pPr>
            <w:r>
              <w:t>绩效目标</w:t>
            </w:r>
          </w:p>
        </w:tc>
        <w:tc>
          <w:tcPr>
            <w:tcW w:w="8589" w:type="dxa"/>
            <w:gridSpan w:val="6"/>
            <w:vAlign w:val="center"/>
          </w:tcPr>
          <w:p w14:paraId="05113671">
            <w:pPr>
              <w:pStyle w:val="13"/>
            </w:pPr>
            <w:r>
              <w:t>1.通过购置相关耗材，保障工作的基本建设，更好地为患者服务，更好地完成防治工作。</w:t>
            </w:r>
          </w:p>
        </w:tc>
      </w:tr>
    </w:tbl>
    <w:p w14:paraId="3ABCB01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A02F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703415">
            <w:pPr>
              <w:pStyle w:val="14"/>
            </w:pPr>
            <w:r>
              <w:t>一级指标</w:t>
            </w:r>
          </w:p>
        </w:tc>
        <w:tc>
          <w:tcPr>
            <w:tcW w:w="1276" w:type="dxa"/>
            <w:vAlign w:val="center"/>
          </w:tcPr>
          <w:p w14:paraId="247ED697">
            <w:pPr>
              <w:pStyle w:val="14"/>
            </w:pPr>
            <w:r>
              <w:t>二级指标</w:t>
            </w:r>
          </w:p>
        </w:tc>
        <w:tc>
          <w:tcPr>
            <w:tcW w:w="1332" w:type="dxa"/>
            <w:vAlign w:val="center"/>
          </w:tcPr>
          <w:p w14:paraId="29F3B1AA">
            <w:pPr>
              <w:pStyle w:val="14"/>
            </w:pPr>
            <w:r>
              <w:t>三级指标</w:t>
            </w:r>
          </w:p>
        </w:tc>
        <w:tc>
          <w:tcPr>
            <w:tcW w:w="3430" w:type="dxa"/>
            <w:vAlign w:val="center"/>
          </w:tcPr>
          <w:p w14:paraId="7844AF43">
            <w:pPr>
              <w:pStyle w:val="14"/>
            </w:pPr>
            <w:r>
              <w:t>绩效指标描述</w:t>
            </w:r>
          </w:p>
        </w:tc>
        <w:tc>
          <w:tcPr>
            <w:tcW w:w="2551" w:type="dxa"/>
            <w:vAlign w:val="center"/>
          </w:tcPr>
          <w:p w14:paraId="689377EE">
            <w:pPr>
              <w:pStyle w:val="14"/>
            </w:pPr>
            <w:r>
              <w:t>指标值</w:t>
            </w:r>
          </w:p>
        </w:tc>
      </w:tr>
      <w:tr w14:paraId="2824B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30E1A">
            <w:pPr>
              <w:pStyle w:val="15"/>
            </w:pPr>
            <w:r>
              <w:t>产出指标</w:t>
            </w:r>
          </w:p>
        </w:tc>
        <w:tc>
          <w:tcPr>
            <w:tcW w:w="1276" w:type="dxa"/>
            <w:vAlign w:val="center"/>
          </w:tcPr>
          <w:p w14:paraId="7DDC2A10">
            <w:pPr>
              <w:pStyle w:val="13"/>
            </w:pPr>
            <w:r>
              <w:t>数量指标</w:t>
            </w:r>
          </w:p>
        </w:tc>
        <w:tc>
          <w:tcPr>
            <w:tcW w:w="1332" w:type="dxa"/>
            <w:vAlign w:val="center"/>
          </w:tcPr>
          <w:p w14:paraId="66FBC589">
            <w:pPr>
              <w:pStyle w:val="13"/>
            </w:pPr>
            <w:r>
              <w:t>购置办公用品数量</w:t>
            </w:r>
          </w:p>
        </w:tc>
        <w:tc>
          <w:tcPr>
            <w:tcW w:w="3430" w:type="dxa"/>
            <w:vAlign w:val="center"/>
          </w:tcPr>
          <w:p w14:paraId="4851E097">
            <w:pPr>
              <w:pStyle w:val="13"/>
            </w:pPr>
            <w:r>
              <w:t>购置办公用品数量</w:t>
            </w:r>
          </w:p>
        </w:tc>
        <w:tc>
          <w:tcPr>
            <w:tcW w:w="2551" w:type="dxa"/>
            <w:vAlign w:val="center"/>
          </w:tcPr>
          <w:p w14:paraId="4279E14D">
            <w:pPr>
              <w:pStyle w:val="13"/>
            </w:pPr>
            <w:r>
              <w:t>≥1批</w:t>
            </w:r>
          </w:p>
        </w:tc>
      </w:tr>
      <w:tr w14:paraId="7DD7A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8937A"/>
        </w:tc>
        <w:tc>
          <w:tcPr>
            <w:tcW w:w="1276" w:type="dxa"/>
            <w:vAlign w:val="center"/>
          </w:tcPr>
          <w:p w14:paraId="5A3232E1">
            <w:pPr>
              <w:pStyle w:val="13"/>
            </w:pPr>
            <w:r>
              <w:t>质量指标</w:t>
            </w:r>
          </w:p>
        </w:tc>
        <w:tc>
          <w:tcPr>
            <w:tcW w:w="1332" w:type="dxa"/>
            <w:vAlign w:val="center"/>
          </w:tcPr>
          <w:p w14:paraId="4712218C">
            <w:pPr>
              <w:pStyle w:val="13"/>
            </w:pPr>
            <w:r>
              <w:t>办公用品验收合格率</w:t>
            </w:r>
          </w:p>
        </w:tc>
        <w:tc>
          <w:tcPr>
            <w:tcW w:w="3430" w:type="dxa"/>
            <w:vAlign w:val="center"/>
          </w:tcPr>
          <w:p w14:paraId="0382D559">
            <w:pPr>
              <w:pStyle w:val="13"/>
            </w:pPr>
            <w:r>
              <w:t>办公用品验收合格率</w:t>
            </w:r>
          </w:p>
        </w:tc>
        <w:tc>
          <w:tcPr>
            <w:tcW w:w="2551" w:type="dxa"/>
            <w:vAlign w:val="center"/>
          </w:tcPr>
          <w:p w14:paraId="07A6517A">
            <w:pPr>
              <w:pStyle w:val="13"/>
            </w:pPr>
            <w:r>
              <w:t>≥95%</w:t>
            </w:r>
          </w:p>
        </w:tc>
      </w:tr>
      <w:tr w14:paraId="624AF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5F02B"/>
        </w:tc>
        <w:tc>
          <w:tcPr>
            <w:tcW w:w="1276" w:type="dxa"/>
            <w:vAlign w:val="center"/>
          </w:tcPr>
          <w:p w14:paraId="239CFBC1">
            <w:pPr>
              <w:pStyle w:val="13"/>
            </w:pPr>
            <w:r>
              <w:t>时效指标</w:t>
            </w:r>
          </w:p>
        </w:tc>
        <w:tc>
          <w:tcPr>
            <w:tcW w:w="1332" w:type="dxa"/>
            <w:vAlign w:val="center"/>
          </w:tcPr>
          <w:p w14:paraId="270F7AE3">
            <w:pPr>
              <w:pStyle w:val="13"/>
            </w:pPr>
            <w:r>
              <w:t>办公用品入库时间</w:t>
            </w:r>
          </w:p>
        </w:tc>
        <w:tc>
          <w:tcPr>
            <w:tcW w:w="3430" w:type="dxa"/>
            <w:vAlign w:val="center"/>
          </w:tcPr>
          <w:p w14:paraId="62F856F0">
            <w:pPr>
              <w:pStyle w:val="13"/>
            </w:pPr>
            <w:r>
              <w:t>办公用品入库时间</w:t>
            </w:r>
          </w:p>
        </w:tc>
        <w:tc>
          <w:tcPr>
            <w:tcW w:w="2551" w:type="dxa"/>
            <w:vAlign w:val="center"/>
          </w:tcPr>
          <w:p w14:paraId="0C693C7F">
            <w:pPr>
              <w:pStyle w:val="13"/>
            </w:pPr>
            <w:r>
              <w:t>2026年完成</w:t>
            </w:r>
          </w:p>
        </w:tc>
      </w:tr>
      <w:tr w14:paraId="060AF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C5AEEB"/>
        </w:tc>
        <w:tc>
          <w:tcPr>
            <w:tcW w:w="1276" w:type="dxa"/>
            <w:vAlign w:val="center"/>
          </w:tcPr>
          <w:p w14:paraId="084BF265">
            <w:pPr>
              <w:pStyle w:val="13"/>
            </w:pPr>
            <w:r>
              <w:t>成本指标</w:t>
            </w:r>
          </w:p>
        </w:tc>
        <w:tc>
          <w:tcPr>
            <w:tcW w:w="1332" w:type="dxa"/>
            <w:vAlign w:val="center"/>
          </w:tcPr>
          <w:p w14:paraId="4DB54613">
            <w:pPr>
              <w:pStyle w:val="13"/>
            </w:pPr>
            <w:r>
              <w:t>购置办公用品金额</w:t>
            </w:r>
          </w:p>
        </w:tc>
        <w:tc>
          <w:tcPr>
            <w:tcW w:w="3430" w:type="dxa"/>
            <w:vAlign w:val="center"/>
          </w:tcPr>
          <w:p w14:paraId="361CF4AD">
            <w:pPr>
              <w:pStyle w:val="13"/>
            </w:pPr>
            <w:r>
              <w:t>购置办公用品金额</w:t>
            </w:r>
          </w:p>
        </w:tc>
        <w:tc>
          <w:tcPr>
            <w:tcW w:w="2551" w:type="dxa"/>
            <w:vAlign w:val="center"/>
          </w:tcPr>
          <w:p w14:paraId="1063A7D6">
            <w:pPr>
              <w:pStyle w:val="13"/>
            </w:pPr>
            <w:r>
              <w:t>≤750元</w:t>
            </w:r>
          </w:p>
        </w:tc>
      </w:tr>
      <w:tr w14:paraId="26E42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C6FB8">
            <w:pPr>
              <w:pStyle w:val="15"/>
            </w:pPr>
            <w:r>
              <w:t>效益指标</w:t>
            </w:r>
          </w:p>
        </w:tc>
        <w:tc>
          <w:tcPr>
            <w:tcW w:w="1276" w:type="dxa"/>
            <w:vAlign w:val="center"/>
          </w:tcPr>
          <w:p w14:paraId="39020EB0">
            <w:pPr>
              <w:pStyle w:val="13"/>
            </w:pPr>
            <w:r>
              <w:t>社会效益指标</w:t>
            </w:r>
          </w:p>
        </w:tc>
        <w:tc>
          <w:tcPr>
            <w:tcW w:w="1332" w:type="dxa"/>
            <w:vAlign w:val="center"/>
          </w:tcPr>
          <w:p w14:paraId="74E19BD6">
            <w:pPr>
              <w:pStyle w:val="13"/>
            </w:pPr>
            <w:r>
              <w:t>保障慢性病等重点监测工作的基本建设</w:t>
            </w:r>
          </w:p>
        </w:tc>
        <w:tc>
          <w:tcPr>
            <w:tcW w:w="3430" w:type="dxa"/>
            <w:vAlign w:val="center"/>
          </w:tcPr>
          <w:p w14:paraId="63B69669">
            <w:pPr>
              <w:pStyle w:val="13"/>
            </w:pPr>
            <w:r>
              <w:t>保障慢性病等重点监测工作的基本建设</w:t>
            </w:r>
          </w:p>
        </w:tc>
        <w:tc>
          <w:tcPr>
            <w:tcW w:w="2551" w:type="dxa"/>
            <w:vAlign w:val="center"/>
          </w:tcPr>
          <w:p w14:paraId="2D6C1761">
            <w:pPr>
              <w:pStyle w:val="13"/>
            </w:pPr>
            <w:r>
              <w:t>有效保障</w:t>
            </w:r>
          </w:p>
        </w:tc>
      </w:tr>
      <w:tr w14:paraId="07F9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A9AE0C">
            <w:pPr>
              <w:pStyle w:val="15"/>
            </w:pPr>
            <w:r>
              <w:t>效益指标</w:t>
            </w:r>
          </w:p>
        </w:tc>
        <w:tc>
          <w:tcPr>
            <w:tcW w:w="1276" w:type="dxa"/>
            <w:vAlign w:val="center"/>
          </w:tcPr>
          <w:p w14:paraId="1A4AB930">
            <w:pPr>
              <w:pStyle w:val="13"/>
            </w:pPr>
            <w:r>
              <w:t>社会效益指标</w:t>
            </w:r>
          </w:p>
        </w:tc>
        <w:tc>
          <w:tcPr>
            <w:tcW w:w="1332" w:type="dxa"/>
            <w:vAlign w:val="center"/>
          </w:tcPr>
          <w:p w14:paraId="7F4C53BD">
            <w:pPr>
              <w:pStyle w:val="13"/>
            </w:pPr>
            <w:r>
              <w:t>提高慢性病等重点监测的服务水平</w:t>
            </w:r>
          </w:p>
        </w:tc>
        <w:tc>
          <w:tcPr>
            <w:tcW w:w="3430" w:type="dxa"/>
            <w:vAlign w:val="center"/>
          </w:tcPr>
          <w:p w14:paraId="7536D1A3">
            <w:pPr>
              <w:pStyle w:val="13"/>
            </w:pPr>
            <w:r>
              <w:t>提高慢性病等重点监测的服务水平</w:t>
            </w:r>
          </w:p>
        </w:tc>
        <w:tc>
          <w:tcPr>
            <w:tcW w:w="2551" w:type="dxa"/>
            <w:vAlign w:val="center"/>
          </w:tcPr>
          <w:p w14:paraId="54C5CFA5">
            <w:pPr>
              <w:pStyle w:val="13"/>
            </w:pPr>
            <w:r>
              <w:t>稳步提高</w:t>
            </w:r>
          </w:p>
        </w:tc>
      </w:tr>
      <w:tr w14:paraId="4308F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B9900">
            <w:pPr>
              <w:pStyle w:val="15"/>
            </w:pPr>
            <w:r>
              <w:t>满意度指标</w:t>
            </w:r>
          </w:p>
        </w:tc>
        <w:tc>
          <w:tcPr>
            <w:tcW w:w="1276" w:type="dxa"/>
            <w:vAlign w:val="center"/>
          </w:tcPr>
          <w:p w14:paraId="4C7AFD85">
            <w:pPr>
              <w:pStyle w:val="13"/>
            </w:pPr>
            <w:r>
              <w:t>服务对象满意度指标</w:t>
            </w:r>
          </w:p>
        </w:tc>
        <w:tc>
          <w:tcPr>
            <w:tcW w:w="1332" w:type="dxa"/>
            <w:vAlign w:val="center"/>
          </w:tcPr>
          <w:p w14:paraId="5FEB3BA3">
            <w:pPr>
              <w:pStyle w:val="13"/>
            </w:pPr>
            <w:r>
              <w:t>办公用品使用者满意度</w:t>
            </w:r>
          </w:p>
        </w:tc>
        <w:tc>
          <w:tcPr>
            <w:tcW w:w="3430" w:type="dxa"/>
            <w:vAlign w:val="center"/>
          </w:tcPr>
          <w:p w14:paraId="3B0777BD">
            <w:pPr>
              <w:pStyle w:val="13"/>
            </w:pPr>
            <w:r>
              <w:t>办公用品使用者满意度</w:t>
            </w:r>
          </w:p>
        </w:tc>
        <w:tc>
          <w:tcPr>
            <w:tcW w:w="2551" w:type="dxa"/>
            <w:vAlign w:val="center"/>
          </w:tcPr>
          <w:p w14:paraId="0D535E08">
            <w:pPr>
              <w:pStyle w:val="13"/>
            </w:pPr>
            <w:r>
              <w:t>≥90%</w:t>
            </w:r>
          </w:p>
        </w:tc>
      </w:tr>
    </w:tbl>
    <w:p w14:paraId="25A60260">
      <w:pPr>
        <w:sectPr>
          <w:pgSz w:w="11900" w:h="16840"/>
          <w:pgMar w:top="1984" w:right="1304" w:bottom="1134" w:left="1304" w:header="720" w:footer="720" w:gutter="0"/>
          <w:cols w:space="720" w:num="1"/>
        </w:sectPr>
      </w:pPr>
    </w:p>
    <w:p w14:paraId="2663D7DE">
      <w:pPr>
        <w:spacing w:before="0" w:after="0" w:line="240" w:lineRule="auto"/>
        <w:ind w:firstLine="0"/>
        <w:jc w:val="center"/>
        <w:outlineLvl w:val="9"/>
      </w:pPr>
      <w:r>
        <w:rPr>
          <w:rFonts w:ascii="方正仿宋_GBK" w:hAnsi="方正仿宋_GBK" w:eastAsia="方正仿宋_GBK" w:cs="方正仿宋_GBK"/>
          <w:sz w:val="28"/>
        </w:rPr>
        <w:t xml:space="preserve"> </w:t>
      </w:r>
    </w:p>
    <w:p w14:paraId="565BBC93">
      <w:pPr>
        <w:spacing w:before="0" w:after="0"/>
        <w:ind w:firstLine="560"/>
        <w:jc w:val="left"/>
        <w:outlineLvl w:val="3"/>
      </w:pPr>
      <w:bookmarkStart w:id="456" w:name="_Toc_4_4_0000000457"/>
      <w:r>
        <w:rPr>
          <w:rFonts w:ascii="方正仿宋_GBK" w:hAnsi="方正仿宋_GBK" w:eastAsia="方正仿宋_GBK" w:cs="方正仿宋_GBK"/>
          <w:sz w:val="28"/>
        </w:rPr>
        <w:t>450.重大公共卫生服务补助资金-重点传染病及健康危害因素监测（食源）（津财社指[2025]64号）2025年中央绩效目标表</w:t>
      </w:r>
      <w:bookmarkEnd w:id="45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D45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06E0AF9">
            <w:pPr>
              <w:pStyle w:val="12"/>
            </w:pPr>
            <w:r>
              <w:t>368237天津市滨海新区塘沽妇产医院</w:t>
            </w:r>
          </w:p>
        </w:tc>
        <w:tc>
          <w:tcPr>
            <w:tcW w:w="1276" w:type="dxa"/>
            <w:tcBorders>
              <w:top w:val="single" w:color="FFFFFF" w:sz="6" w:space="0"/>
              <w:left w:val="single" w:color="FFFFFF" w:sz="6" w:space="0"/>
              <w:right w:val="single" w:color="FFFFFF" w:sz="6" w:space="0"/>
            </w:tcBorders>
            <w:vAlign w:val="center"/>
          </w:tcPr>
          <w:p w14:paraId="46475CFF">
            <w:pPr>
              <w:pStyle w:val="11"/>
            </w:pPr>
            <w:r>
              <w:t>单位：元</w:t>
            </w:r>
          </w:p>
        </w:tc>
      </w:tr>
      <w:tr w14:paraId="44400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AD31C">
            <w:pPr>
              <w:pStyle w:val="14"/>
            </w:pPr>
            <w:r>
              <w:t>项目名称</w:t>
            </w:r>
          </w:p>
        </w:tc>
        <w:tc>
          <w:tcPr>
            <w:tcW w:w="8589" w:type="dxa"/>
            <w:gridSpan w:val="6"/>
            <w:vAlign w:val="center"/>
          </w:tcPr>
          <w:p w14:paraId="78878031">
            <w:pPr>
              <w:pStyle w:val="13"/>
            </w:pPr>
            <w:r>
              <w:t>重大公共卫生服务补助资金-重点传染病及健康危害因素监测（食源）（津财社指[2025]64号）2025年中央</w:t>
            </w:r>
          </w:p>
        </w:tc>
      </w:tr>
      <w:tr w14:paraId="7551C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FA001">
            <w:pPr>
              <w:pStyle w:val="14"/>
            </w:pPr>
            <w:r>
              <w:t>预算规模及资金用途</w:t>
            </w:r>
          </w:p>
        </w:tc>
        <w:tc>
          <w:tcPr>
            <w:tcW w:w="1276" w:type="dxa"/>
            <w:vAlign w:val="center"/>
          </w:tcPr>
          <w:p w14:paraId="07E681DA">
            <w:pPr>
              <w:pStyle w:val="14"/>
            </w:pPr>
            <w:r>
              <w:t>预算数</w:t>
            </w:r>
          </w:p>
        </w:tc>
        <w:tc>
          <w:tcPr>
            <w:tcW w:w="1332" w:type="dxa"/>
            <w:vAlign w:val="center"/>
          </w:tcPr>
          <w:p w14:paraId="3916FFCB">
            <w:pPr>
              <w:pStyle w:val="13"/>
            </w:pPr>
            <w:r>
              <w:t>1000.00</w:t>
            </w:r>
          </w:p>
        </w:tc>
        <w:tc>
          <w:tcPr>
            <w:tcW w:w="1587" w:type="dxa"/>
            <w:vAlign w:val="center"/>
          </w:tcPr>
          <w:p w14:paraId="691E549D">
            <w:pPr>
              <w:pStyle w:val="14"/>
            </w:pPr>
            <w:r>
              <w:t>其中：财政    资金</w:t>
            </w:r>
          </w:p>
        </w:tc>
        <w:tc>
          <w:tcPr>
            <w:tcW w:w="1843" w:type="dxa"/>
            <w:vAlign w:val="center"/>
          </w:tcPr>
          <w:p w14:paraId="0D067117">
            <w:pPr>
              <w:pStyle w:val="13"/>
            </w:pPr>
            <w:r>
              <w:t>1000.00</w:t>
            </w:r>
          </w:p>
        </w:tc>
        <w:tc>
          <w:tcPr>
            <w:tcW w:w="1276" w:type="dxa"/>
            <w:vAlign w:val="center"/>
          </w:tcPr>
          <w:p w14:paraId="3589CD8B">
            <w:pPr>
              <w:pStyle w:val="14"/>
            </w:pPr>
            <w:r>
              <w:t>其他资金</w:t>
            </w:r>
          </w:p>
        </w:tc>
        <w:tc>
          <w:tcPr>
            <w:tcW w:w="1276" w:type="dxa"/>
            <w:vAlign w:val="center"/>
          </w:tcPr>
          <w:p w14:paraId="48C4CB9B">
            <w:pPr>
              <w:pStyle w:val="13"/>
            </w:pPr>
            <w:r>
              <w:t xml:space="preserve"> </w:t>
            </w:r>
          </w:p>
        </w:tc>
      </w:tr>
      <w:tr w14:paraId="3DD52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4ACF6"/>
        </w:tc>
        <w:tc>
          <w:tcPr>
            <w:tcW w:w="8589" w:type="dxa"/>
            <w:gridSpan w:val="6"/>
            <w:vAlign w:val="center"/>
          </w:tcPr>
          <w:p w14:paraId="24CF5C8C">
            <w:pPr>
              <w:pStyle w:val="13"/>
            </w:pPr>
            <w:r>
              <w:t>用于购置办公用品</w:t>
            </w:r>
          </w:p>
        </w:tc>
      </w:tr>
      <w:tr w14:paraId="4B02E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2CB07">
            <w:pPr>
              <w:pStyle w:val="14"/>
            </w:pPr>
            <w:r>
              <w:t>绩效目标</w:t>
            </w:r>
          </w:p>
        </w:tc>
        <w:tc>
          <w:tcPr>
            <w:tcW w:w="8589" w:type="dxa"/>
            <w:gridSpan w:val="6"/>
            <w:vAlign w:val="center"/>
          </w:tcPr>
          <w:p w14:paraId="319E0F38">
            <w:pPr>
              <w:pStyle w:val="13"/>
            </w:pPr>
            <w:r>
              <w:t>1.通过购置相关耗材等，保障医疗工作的基本建设，更好地为患者服务，更好地完成防治工作。</w:t>
            </w:r>
          </w:p>
        </w:tc>
      </w:tr>
    </w:tbl>
    <w:p w14:paraId="60CDA9F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0117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0A7BE">
            <w:pPr>
              <w:pStyle w:val="14"/>
            </w:pPr>
            <w:r>
              <w:t>一级指标</w:t>
            </w:r>
          </w:p>
        </w:tc>
        <w:tc>
          <w:tcPr>
            <w:tcW w:w="1276" w:type="dxa"/>
            <w:vAlign w:val="center"/>
          </w:tcPr>
          <w:p w14:paraId="6BB9EED6">
            <w:pPr>
              <w:pStyle w:val="14"/>
            </w:pPr>
            <w:r>
              <w:t>二级指标</w:t>
            </w:r>
          </w:p>
        </w:tc>
        <w:tc>
          <w:tcPr>
            <w:tcW w:w="1332" w:type="dxa"/>
            <w:vAlign w:val="center"/>
          </w:tcPr>
          <w:p w14:paraId="73D0698B">
            <w:pPr>
              <w:pStyle w:val="14"/>
            </w:pPr>
            <w:r>
              <w:t>三级指标</w:t>
            </w:r>
          </w:p>
        </w:tc>
        <w:tc>
          <w:tcPr>
            <w:tcW w:w="3430" w:type="dxa"/>
            <w:vAlign w:val="center"/>
          </w:tcPr>
          <w:p w14:paraId="560A67F8">
            <w:pPr>
              <w:pStyle w:val="14"/>
            </w:pPr>
            <w:r>
              <w:t>绩效指标描述</w:t>
            </w:r>
          </w:p>
        </w:tc>
        <w:tc>
          <w:tcPr>
            <w:tcW w:w="2551" w:type="dxa"/>
            <w:vAlign w:val="center"/>
          </w:tcPr>
          <w:p w14:paraId="6F84C594">
            <w:pPr>
              <w:pStyle w:val="14"/>
            </w:pPr>
            <w:r>
              <w:t>指标值</w:t>
            </w:r>
          </w:p>
        </w:tc>
      </w:tr>
      <w:tr w14:paraId="13942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DF943">
            <w:pPr>
              <w:pStyle w:val="15"/>
            </w:pPr>
            <w:r>
              <w:t>产出指标</w:t>
            </w:r>
          </w:p>
        </w:tc>
        <w:tc>
          <w:tcPr>
            <w:tcW w:w="1276" w:type="dxa"/>
            <w:vAlign w:val="center"/>
          </w:tcPr>
          <w:p w14:paraId="7A7D16E1">
            <w:pPr>
              <w:pStyle w:val="13"/>
            </w:pPr>
            <w:r>
              <w:t>数量指标</w:t>
            </w:r>
          </w:p>
        </w:tc>
        <w:tc>
          <w:tcPr>
            <w:tcW w:w="1332" w:type="dxa"/>
            <w:vAlign w:val="center"/>
          </w:tcPr>
          <w:p w14:paraId="0CFC7EA0">
            <w:pPr>
              <w:pStyle w:val="13"/>
            </w:pPr>
            <w:r>
              <w:t>购置办公用品数量</w:t>
            </w:r>
          </w:p>
        </w:tc>
        <w:tc>
          <w:tcPr>
            <w:tcW w:w="3430" w:type="dxa"/>
            <w:vAlign w:val="center"/>
          </w:tcPr>
          <w:p w14:paraId="2C38DEFC">
            <w:pPr>
              <w:pStyle w:val="13"/>
            </w:pPr>
            <w:r>
              <w:t>购置办公用品数量</w:t>
            </w:r>
          </w:p>
        </w:tc>
        <w:tc>
          <w:tcPr>
            <w:tcW w:w="2551" w:type="dxa"/>
            <w:vAlign w:val="center"/>
          </w:tcPr>
          <w:p w14:paraId="3694C1E9">
            <w:pPr>
              <w:pStyle w:val="13"/>
            </w:pPr>
            <w:r>
              <w:t>1批</w:t>
            </w:r>
          </w:p>
        </w:tc>
      </w:tr>
      <w:tr w14:paraId="0A28F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2FCFA"/>
        </w:tc>
        <w:tc>
          <w:tcPr>
            <w:tcW w:w="1276" w:type="dxa"/>
            <w:vAlign w:val="center"/>
          </w:tcPr>
          <w:p w14:paraId="2885E858">
            <w:pPr>
              <w:pStyle w:val="13"/>
            </w:pPr>
            <w:r>
              <w:t>质量指标</w:t>
            </w:r>
          </w:p>
        </w:tc>
        <w:tc>
          <w:tcPr>
            <w:tcW w:w="1332" w:type="dxa"/>
            <w:vAlign w:val="center"/>
          </w:tcPr>
          <w:p w14:paraId="5E492DE2">
            <w:pPr>
              <w:pStyle w:val="13"/>
            </w:pPr>
            <w:r>
              <w:t>办公用品验收合格率</w:t>
            </w:r>
          </w:p>
        </w:tc>
        <w:tc>
          <w:tcPr>
            <w:tcW w:w="3430" w:type="dxa"/>
            <w:vAlign w:val="center"/>
          </w:tcPr>
          <w:p w14:paraId="66BD99A7">
            <w:pPr>
              <w:pStyle w:val="13"/>
            </w:pPr>
            <w:r>
              <w:t>办公用品验收合格率</w:t>
            </w:r>
          </w:p>
        </w:tc>
        <w:tc>
          <w:tcPr>
            <w:tcW w:w="2551" w:type="dxa"/>
            <w:vAlign w:val="center"/>
          </w:tcPr>
          <w:p w14:paraId="4B9944CF">
            <w:pPr>
              <w:pStyle w:val="13"/>
            </w:pPr>
            <w:r>
              <w:t>≥95%</w:t>
            </w:r>
          </w:p>
        </w:tc>
      </w:tr>
      <w:tr w14:paraId="03978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5FE9"/>
        </w:tc>
        <w:tc>
          <w:tcPr>
            <w:tcW w:w="1276" w:type="dxa"/>
            <w:vAlign w:val="center"/>
          </w:tcPr>
          <w:p w14:paraId="67DCA78B">
            <w:pPr>
              <w:pStyle w:val="13"/>
            </w:pPr>
            <w:r>
              <w:t>时效指标</w:t>
            </w:r>
          </w:p>
        </w:tc>
        <w:tc>
          <w:tcPr>
            <w:tcW w:w="1332" w:type="dxa"/>
            <w:vAlign w:val="center"/>
          </w:tcPr>
          <w:p w14:paraId="71366D26">
            <w:pPr>
              <w:pStyle w:val="13"/>
            </w:pPr>
            <w:r>
              <w:t>办公用品入库时间</w:t>
            </w:r>
          </w:p>
        </w:tc>
        <w:tc>
          <w:tcPr>
            <w:tcW w:w="3430" w:type="dxa"/>
            <w:vAlign w:val="center"/>
          </w:tcPr>
          <w:p w14:paraId="219A0796">
            <w:pPr>
              <w:pStyle w:val="13"/>
            </w:pPr>
            <w:r>
              <w:t>办公用品入库时间</w:t>
            </w:r>
          </w:p>
        </w:tc>
        <w:tc>
          <w:tcPr>
            <w:tcW w:w="2551" w:type="dxa"/>
            <w:vAlign w:val="center"/>
          </w:tcPr>
          <w:p w14:paraId="5C902C40">
            <w:pPr>
              <w:pStyle w:val="13"/>
            </w:pPr>
            <w:r>
              <w:t>2026年完成</w:t>
            </w:r>
          </w:p>
        </w:tc>
      </w:tr>
      <w:tr w14:paraId="5A6DC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8EDFC"/>
        </w:tc>
        <w:tc>
          <w:tcPr>
            <w:tcW w:w="1276" w:type="dxa"/>
            <w:vAlign w:val="center"/>
          </w:tcPr>
          <w:p w14:paraId="7C50ECC5">
            <w:pPr>
              <w:pStyle w:val="13"/>
            </w:pPr>
            <w:r>
              <w:t>成本指标</w:t>
            </w:r>
          </w:p>
        </w:tc>
        <w:tc>
          <w:tcPr>
            <w:tcW w:w="1332" w:type="dxa"/>
            <w:vAlign w:val="center"/>
          </w:tcPr>
          <w:p w14:paraId="5A9FAE41">
            <w:pPr>
              <w:pStyle w:val="13"/>
            </w:pPr>
            <w:r>
              <w:t>办公用品采购金额</w:t>
            </w:r>
          </w:p>
        </w:tc>
        <w:tc>
          <w:tcPr>
            <w:tcW w:w="3430" w:type="dxa"/>
            <w:vAlign w:val="center"/>
          </w:tcPr>
          <w:p w14:paraId="45568B69">
            <w:pPr>
              <w:pStyle w:val="13"/>
            </w:pPr>
            <w:r>
              <w:t>办公用品采购金额</w:t>
            </w:r>
          </w:p>
        </w:tc>
        <w:tc>
          <w:tcPr>
            <w:tcW w:w="2551" w:type="dxa"/>
            <w:vAlign w:val="center"/>
          </w:tcPr>
          <w:p w14:paraId="0CCFDC95">
            <w:pPr>
              <w:pStyle w:val="13"/>
            </w:pPr>
            <w:r>
              <w:t>≤1000元</w:t>
            </w:r>
          </w:p>
        </w:tc>
      </w:tr>
      <w:tr w14:paraId="0C2B9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6E2C6">
            <w:pPr>
              <w:pStyle w:val="15"/>
            </w:pPr>
            <w:r>
              <w:t>效益指标</w:t>
            </w:r>
          </w:p>
        </w:tc>
        <w:tc>
          <w:tcPr>
            <w:tcW w:w="1276" w:type="dxa"/>
            <w:vAlign w:val="center"/>
          </w:tcPr>
          <w:p w14:paraId="233C430E">
            <w:pPr>
              <w:pStyle w:val="13"/>
            </w:pPr>
            <w:r>
              <w:t>社会效益指标</w:t>
            </w:r>
          </w:p>
        </w:tc>
        <w:tc>
          <w:tcPr>
            <w:tcW w:w="1332" w:type="dxa"/>
            <w:vAlign w:val="center"/>
          </w:tcPr>
          <w:p w14:paraId="0268EA3E">
            <w:pPr>
              <w:pStyle w:val="13"/>
            </w:pPr>
            <w:r>
              <w:t>保障了重点传染病及健康危害工作的基本建设</w:t>
            </w:r>
          </w:p>
        </w:tc>
        <w:tc>
          <w:tcPr>
            <w:tcW w:w="3430" w:type="dxa"/>
            <w:vAlign w:val="center"/>
          </w:tcPr>
          <w:p w14:paraId="6B61E54D">
            <w:pPr>
              <w:pStyle w:val="13"/>
            </w:pPr>
            <w:r>
              <w:t>保障了重点传染病及健康危害工作的基本建设</w:t>
            </w:r>
          </w:p>
        </w:tc>
        <w:tc>
          <w:tcPr>
            <w:tcW w:w="2551" w:type="dxa"/>
            <w:vAlign w:val="center"/>
          </w:tcPr>
          <w:p w14:paraId="784CBA57">
            <w:pPr>
              <w:pStyle w:val="13"/>
            </w:pPr>
            <w:r>
              <w:t>有效保障</w:t>
            </w:r>
          </w:p>
        </w:tc>
      </w:tr>
      <w:tr w14:paraId="15E3A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D23ACB">
            <w:pPr>
              <w:pStyle w:val="15"/>
            </w:pPr>
            <w:r>
              <w:t>效益指标</w:t>
            </w:r>
          </w:p>
        </w:tc>
        <w:tc>
          <w:tcPr>
            <w:tcW w:w="1276" w:type="dxa"/>
            <w:vAlign w:val="center"/>
          </w:tcPr>
          <w:p w14:paraId="61E1B91B">
            <w:pPr>
              <w:pStyle w:val="13"/>
            </w:pPr>
            <w:r>
              <w:t>社会效益指标</w:t>
            </w:r>
          </w:p>
        </w:tc>
        <w:tc>
          <w:tcPr>
            <w:tcW w:w="1332" w:type="dxa"/>
            <w:vAlign w:val="center"/>
          </w:tcPr>
          <w:p w14:paraId="3E5E840C">
            <w:pPr>
              <w:pStyle w:val="13"/>
            </w:pPr>
            <w:r>
              <w:t>提高了重点传染病及健康危害工作服务水平</w:t>
            </w:r>
          </w:p>
        </w:tc>
        <w:tc>
          <w:tcPr>
            <w:tcW w:w="3430" w:type="dxa"/>
            <w:vAlign w:val="center"/>
          </w:tcPr>
          <w:p w14:paraId="04C85D1B">
            <w:pPr>
              <w:pStyle w:val="13"/>
            </w:pPr>
            <w:r>
              <w:t>提高了重点传染病及健康危害工作服务水平</w:t>
            </w:r>
          </w:p>
        </w:tc>
        <w:tc>
          <w:tcPr>
            <w:tcW w:w="2551" w:type="dxa"/>
            <w:vAlign w:val="center"/>
          </w:tcPr>
          <w:p w14:paraId="22C80CC1">
            <w:pPr>
              <w:pStyle w:val="13"/>
            </w:pPr>
            <w:r>
              <w:t>稳步提高</w:t>
            </w:r>
          </w:p>
        </w:tc>
      </w:tr>
      <w:tr w14:paraId="68D76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CAC72">
            <w:pPr>
              <w:pStyle w:val="15"/>
            </w:pPr>
            <w:r>
              <w:t>满意度指标</w:t>
            </w:r>
          </w:p>
        </w:tc>
        <w:tc>
          <w:tcPr>
            <w:tcW w:w="1276" w:type="dxa"/>
            <w:vAlign w:val="center"/>
          </w:tcPr>
          <w:p w14:paraId="5DE8A0E4">
            <w:pPr>
              <w:pStyle w:val="13"/>
            </w:pPr>
            <w:r>
              <w:t>服务对象满意度指标</w:t>
            </w:r>
          </w:p>
        </w:tc>
        <w:tc>
          <w:tcPr>
            <w:tcW w:w="1332" w:type="dxa"/>
            <w:vAlign w:val="center"/>
          </w:tcPr>
          <w:p w14:paraId="7D64D056">
            <w:pPr>
              <w:pStyle w:val="13"/>
            </w:pPr>
            <w:r>
              <w:t>办公用品使用者满意度</w:t>
            </w:r>
          </w:p>
        </w:tc>
        <w:tc>
          <w:tcPr>
            <w:tcW w:w="3430" w:type="dxa"/>
            <w:vAlign w:val="center"/>
          </w:tcPr>
          <w:p w14:paraId="2DD08A06">
            <w:pPr>
              <w:pStyle w:val="13"/>
            </w:pPr>
            <w:r>
              <w:t>办公用品使用者满意度</w:t>
            </w:r>
          </w:p>
        </w:tc>
        <w:tc>
          <w:tcPr>
            <w:tcW w:w="2551" w:type="dxa"/>
            <w:vAlign w:val="center"/>
          </w:tcPr>
          <w:p w14:paraId="34DE13EB">
            <w:pPr>
              <w:pStyle w:val="13"/>
            </w:pPr>
            <w:r>
              <w:t>≥90%</w:t>
            </w:r>
          </w:p>
        </w:tc>
      </w:tr>
    </w:tbl>
    <w:p w14:paraId="6982A4DF">
      <w:pPr>
        <w:sectPr>
          <w:pgSz w:w="11900" w:h="16840"/>
          <w:pgMar w:top="1984" w:right="1304" w:bottom="1134" w:left="1304" w:header="720" w:footer="720" w:gutter="0"/>
          <w:cols w:space="720" w:num="1"/>
        </w:sectPr>
      </w:pPr>
    </w:p>
    <w:p w14:paraId="76717D48">
      <w:pPr>
        <w:spacing w:before="0" w:after="0" w:line="240" w:lineRule="auto"/>
        <w:ind w:firstLine="0"/>
        <w:jc w:val="center"/>
        <w:outlineLvl w:val="9"/>
      </w:pPr>
      <w:r>
        <w:rPr>
          <w:rFonts w:ascii="方正仿宋_GBK" w:hAnsi="方正仿宋_GBK" w:eastAsia="方正仿宋_GBK" w:cs="方正仿宋_GBK"/>
          <w:sz w:val="28"/>
        </w:rPr>
        <w:t xml:space="preserve"> </w:t>
      </w:r>
    </w:p>
    <w:p w14:paraId="16C86C20">
      <w:pPr>
        <w:spacing w:before="0" w:after="0"/>
        <w:ind w:firstLine="560"/>
        <w:jc w:val="left"/>
        <w:outlineLvl w:val="3"/>
      </w:pPr>
      <w:bookmarkStart w:id="457" w:name="_Toc_4_4_0000000458"/>
      <w:r>
        <w:rPr>
          <w:rFonts w:ascii="方正仿宋_GBK" w:hAnsi="方正仿宋_GBK" w:eastAsia="方正仿宋_GBK" w:cs="方正仿宋_GBK"/>
          <w:sz w:val="28"/>
        </w:rPr>
        <w:t>451.2026年传染病医院运行经费绩效目标表</w:t>
      </w:r>
      <w:bookmarkEnd w:id="45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4BC9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DBDD4D7">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496D87EF">
            <w:pPr>
              <w:pStyle w:val="11"/>
            </w:pPr>
            <w:r>
              <w:t>单位：元</w:t>
            </w:r>
          </w:p>
        </w:tc>
      </w:tr>
      <w:tr w14:paraId="57E92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7DDBED">
            <w:pPr>
              <w:pStyle w:val="14"/>
            </w:pPr>
            <w:r>
              <w:t>项目名称</w:t>
            </w:r>
          </w:p>
        </w:tc>
        <w:tc>
          <w:tcPr>
            <w:tcW w:w="8589" w:type="dxa"/>
            <w:gridSpan w:val="6"/>
            <w:vAlign w:val="center"/>
          </w:tcPr>
          <w:p w14:paraId="5C32143C">
            <w:pPr>
              <w:pStyle w:val="13"/>
            </w:pPr>
            <w:r>
              <w:t>2026年传染病医院运行经费</w:t>
            </w:r>
          </w:p>
        </w:tc>
      </w:tr>
      <w:tr w14:paraId="30FB5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1327D">
            <w:pPr>
              <w:pStyle w:val="14"/>
            </w:pPr>
            <w:r>
              <w:t>预算规模及资金用途</w:t>
            </w:r>
          </w:p>
        </w:tc>
        <w:tc>
          <w:tcPr>
            <w:tcW w:w="1276" w:type="dxa"/>
            <w:vAlign w:val="center"/>
          </w:tcPr>
          <w:p w14:paraId="0A801F72">
            <w:pPr>
              <w:pStyle w:val="14"/>
            </w:pPr>
            <w:r>
              <w:t>预算数</w:t>
            </w:r>
          </w:p>
        </w:tc>
        <w:tc>
          <w:tcPr>
            <w:tcW w:w="1332" w:type="dxa"/>
            <w:vAlign w:val="center"/>
          </w:tcPr>
          <w:p w14:paraId="34C5FD32">
            <w:pPr>
              <w:pStyle w:val="13"/>
            </w:pPr>
            <w:r>
              <w:t>450000.00</w:t>
            </w:r>
          </w:p>
        </w:tc>
        <w:tc>
          <w:tcPr>
            <w:tcW w:w="1587" w:type="dxa"/>
            <w:vAlign w:val="center"/>
          </w:tcPr>
          <w:p w14:paraId="6B46FD28">
            <w:pPr>
              <w:pStyle w:val="14"/>
            </w:pPr>
            <w:r>
              <w:t>其中：财政    资金</w:t>
            </w:r>
          </w:p>
        </w:tc>
        <w:tc>
          <w:tcPr>
            <w:tcW w:w="1843" w:type="dxa"/>
            <w:vAlign w:val="center"/>
          </w:tcPr>
          <w:p w14:paraId="3129BDC0">
            <w:pPr>
              <w:pStyle w:val="13"/>
            </w:pPr>
            <w:r>
              <w:t>450000.00</w:t>
            </w:r>
          </w:p>
        </w:tc>
        <w:tc>
          <w:tcPr>
            <w:tcW w:w="1276" w:type="dxa"/>
            <w:vAlign w:val="center"/>
          </w:tcPr>
          <w:p w14:paraId="3BC6426D">
            <w:pPr>
              <w:pStyle w:val="14"/>
            </w:pPr>
            <w:r>
              <w:t>其他资金</w:t>
            </w:r>
          </w:p>
        </w:tc>
        <w:tc>
          <w:tcPr>
            <w:tcW w:w="1276" w:type="dxa"/>
            <w:vAlign w:val="center"/>
          </w:tcPr>
          <w:p w14:paraId="60AE2667">
            <w:pPr>
              <w:pStyle w:val="13"/>
            </w:pPr>
            <w:r>
              <w:t xml:space="preserve"> </w:t>
            </w:r>
          </w:p>
        </w:tc>
      </w:tr>
      <w:tr w14:paraId="491D0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E48EE"/>
        </w:tc>
        <w:tc>
          <w:tcPr>
            <w:tcW w:w="8589" w:type="dxa"/>
            <w:gridSpan w:val="6"/>
            <w:vAlign w:val="center"/>
          </w:tcPr>
          <w:p w14:paraId="752C9CD7">
            <w:pPr>
              <w:pStyle w:val="13"/>
            </w:pPr>
            <w:r>
              <w:t>使用运转类资金，维持医院正常运转，保障患者正常就诊。</w:t>
            </w:r>
          </w:p>
        </w:tc>
      </w:tr>
      <w:tr w14:paraId="258F1F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5FE92E">
            <w:pPr>
              <w:pStyle w:val="14"/>
            </w:pPr>
            <w:r>
              <w:t>绩效目标</w:t>
            </w:r>
          </w:p>
        </w:tc>
        <w:tc>
          <w:tcPr>
            <w:tcW w:w="8589" w:type="dxa"/>
            <w:gridSpan w:val="6"/>
            <w:vAlign w:val="center"/>
          </w:tcPr>
          <w:p w14:paraId="17984CDB">
            <w:pPr>
              <w:pStyle w:val="13"/>
            </w:pPr>
            <w:r>
              <w:t>1.使用运转类资金，维持医院正常运转，保障患者正常就诊。</w:t>
            </w:r>
          </w:p>
        </w:tc>
      </w:tr>
    </w:tbl>
    <w:p w14:paraId="2ED87ED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D26D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E5F5D">
            <w:pPr>
              <w:pStyle w:val="14"/>
            </w:pPr>
            <w:r>
              <w:t>一级指标</w:t>
            </w:r>
          </w:p>
        </w:tc>
        <w:tc>
          <w:tcPr>
            <w:tcW w:w="1276" w:type="dxa"/>
            <w:vAlign w:val="center"/>
          </w:tcPr>
          <w:p w14:paraId="43EE7B09">
            <w:pPr>
              <w:pStyle w:val="14"/>
            </w:pPr>
            <w:r>
              <w:t>二级指标</w:t>
            </w:r>
          </w:p>
        </w:tc>
        <w:tc>
          <w:tcPr>
            <w:tcW w:w="1332" w:type="dxa"/>
            <w:vAlign w:val="center"/>
          </w:tcPr>
          <w:p w14:paraId="432F0DB5">
            <w:pPr>
              <w:pStyle w:val="14"/>
            </w:pPr>
            <w:r>
              <w:t>三级指标</w:t>
            </w:r>
          </w:p>
        </w:tc>
        <w:tc>
          <w:tcPr>
            <w:tcW w:w="3430" w:type="dxa"/>
            <w:vAlign w:val="center"/>
          </w:tcPr>
          <w:p w14:paraId="63CF0016">
            <w:pPr>
              <w:pStyle w:val="14"/>
            </w:pPr>
            <w:r>
              <w:t>绩效指标描述</w:t>
            </w:r>
          </w:p>
        </w:tc>
        <w:tc>
          <w:tcPr>
            <w:tcW w:w="2551" w:type="dxa"/>
            <w:vAlign w:val="center"/>
          </w:tcPr>
          <w:p w14:paraId="3F104251">
            <w:pPr>
              <w:pStyle w:val="14"/>
            </w:pPr>
            <w:r>
              <w:t>指标值</w:t>
            </w:r>
          </w:p>
        </w:tc>
      </w:tr>
      <w:tr w14:paraId="127D4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BF630">
            <w:pPr>
              <w:pStyle w:val="15"/>
            </w:pPr>
            <w:r>
              <w:t>产出指标</w:t>
            </w:r>
          </w:p>
        </w:tc>
        <w:tc>
          <w:tcPr>
            <w:tcW w:w="1276" w:type="dxa"/>
            <w:vAlign w:val="center"/>
          </w:tcPr>
          <w:p w14:paraId="03CA4817">
            <w:pPr>
              <w:pStyle w:val="13"/>
            </w:pPr>
            <w:r>
              <w:t>数量指标</w:t>
            </w:r>
          </w:p>
        </w:tc>
        <w:tc>
          <w:tcPr>
            <w:tcW w:w="1332" w:type="dxa"/>
            <w:vAlign w:val="center"/>
          </w:tcPr>
          <w:p w14:paraId="14825632">
            <w:pPr>
              <w:pStyle w:val="13"/>
            </w:pPr>
            <w:r>
              <w:t>水费支付月数</w:t>
            </w:r>
          </w:p>
        </w:tc>
        <w:tc>
          <w:tcPr>
            <w:tcW w:w="3430" w:type="dxa"/>
            <w:vAlign w:val="center"/>
          </w:tcPr>
          <w:p w14:paraId="2657869C">
            <w:pPr>
              <w:pStyle w:val="13"/>
            </w:pPr>
            <w:r>
              <w:t>水费支付月数</w:t>
            </w:r>
          </w:p>
        </w:tc>
        <w:tc>
          <w:tcPr>
            <w:tcW w:w="2551" w:type="dxa"/>
            <w:vAlign w:val="center"/>
          </w:tcPr>
          <w:p w14:paraId="62BEB59C">
            <w:pPr>
              <w:pStyle w:val="13"/>
            </w:pPr>
            <w:r>
              <w:t>≥5月</w:t>
            </w:r>
          </w:p>
        </w:tc>
      </w:tr>
      <w:tr w14:paraId="61A99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25FE5"/>
        </w:tc>
        <w:tc>
          <w:tcPr>
            <w:tcW w:w="1276" w:type="dxa"/>
            <w:vAlign w:val="center"/>
          </w:tcPr>
          <w:p w14:paraId="712CF04C">
            <w:pPr>
              <w:pStyle w:val="13"/>
            </w:pPr>
            <w:r>
              <w:t>数量指标</w:t>
            </w:r>
          </w:p>
        </w:tc>
        <w:tc>
          <w:tcPr>
            <w:tcW w:w="1332" w:type="dxa"/>
            <w:vAlign w:val="center"/>
          </w:tcPr>
          <w:p w14:paraId="4304A5C7">
            <w:pPr>
              <w:pStyle w:val="13"/>
            </w:pPr>
            <w:r>
              <w:t>电费支付月数</w:t>
            </w:r>
          </w:p>
        </w:tc>
        <w:tc>
          <w:tcPr>
            <w:tcW w:w="3430" w:type="dxa"/>
            <w:vAlign w:val="center"/>
          </w:tcPr>
          <w:p w14:paraId="699BC0D7">
            <w:pPr>
              <w:pStyle w:val="13"/>
            </w:pPr>
            <w:r>
              <w:t>电费支付月数</w:t>
            </w:r>
          </w:p>
        </w:tc>
        <w:tc>
          <w:tcPr>
            <w:tcW w:w="2551" w:type="dxa"/>
            <w:vAlign w:val="center"/>
          </w:tcPr>
          <w:p w14:paraId="2FEB3A98">
            <w:pPr>
              <w:pStyle w:val="13"/>
            </w:pPr>
            <w:r>
              <w:t>≥8月</w:t>
            </w:r>
          </w:p>
        </w:tc>
      </w:tr>
      <w:tr w14:paraId="49A48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AE02F0"/>
        </w:tc>
        <w:tc>
          <w:tcPr>
            <w:tcW w:w="1276" w:type="dxa"/>
            <w:vAlign w:val="center"/>
          </w:tcPr>
          <w:p w14:paraId="688AC18B">
            <w:pPr>
              <w:pStyle w:val="13"/>
            </w:pPr>
            <w:r>
              <w:t>质量指标</w:t>
            </w:r>
          </w:p>
        </w:tc>
        <w:tc>
          <w:tcPr>
            <w:tcW w:w="1332" w:type="dxa"/>
            <w:vAlign w:val="center"/>
          </w:tcPr>
          <w:p w14:paraId="56E20873">
            <w:pPr>
              <w:pStyle w:val="13"/>
            </w:pPr>
            <w:r>
              <w:t>水电费支付合规率</w:t>
            </w:r>
          </w:p>
        </w:tc>
        <w:tc>
          <w:tcPr>
            <w:tcW w:w="3430" w:type="dxa"/>
            <w:vAlign w:val="center"/>
          </w:tcPr>
          <w:p w14:paraId="596AC486">
            <w:pPr>
              <w:pStyle w:val="13"/>
            </w:pPr>
            <w:r>
              <w:t>水电费支付合规率</w:t>
            </w:r>
          </w:p>
        </w:tc>
        <w:tc>
          <w:tcPr>
            <w:tcW w:w="2551" w:type="dxa"/>
            <w:vAlign w:val="center"/>
          </w:tcPr>
          <w:p w14:paraId="0DBE28BE">
            <w:pPr>
              <w:pStyle w:val="13"/>
            </w:pPr>
            <w:r>
              <w:t>100%</w:t>
            </w:r>
          </w:p>
        </w:tc>
      </w:tr>
      <w:tr w14:paraId="44C58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236E57"/>
        </w:tc>
        <w:tc>
          <w:tcPr>
            <w:tcW w:w="1276" w:type="dxa"/>
            <w:vAlign w:val="center"/>
          </w:tcPr>
          <w:p w14:paraId="2BBE7022">
            <w:pPr>
              <w:pStyle w:val="13"/>
            </w:pPr>
            <w:r>
              <w:t>时效指标</w:t>
            </w:r>
          </w:p>
        </w:tc>
        <w:tc>
          <w:tcPr>
            <w:tcW w:w="1332" w:type="dxa"/>
            <w:vAlign w:val="center"/>
          </w:tcPr>
          <w:p w14:paraId="6223E277">
            <w:pPr>
              <w:pStyle w:val="13"/>
            </w:pPr>
            <w:r>
              <w:t>费用支付完成时效</w:t>
            </w:r>
          </w:p>
        </w:tc>
        <w:tc>
          <w:tcPr>
            <w:tcW w:w="3430" w:type="dxa"/>
            <w:vAlign w:val="center"/>
          </w:tcPr>
          <w:p w14:paraId="38C66B14">
            <w:pPr>
              <w:pStyle w:val="13"/>
            </w:pPr>
            <w:r>
              <w:t>费用支付完成时效</w:t>
            </w:r>
          </w:p>
        </w:tc>
        <w:tc>
          <w:tcPr>
            <w:tcW w:w="2551" w:type="dxa"/>
            <w:vAlign w:val="center"/>
          </w:tcPr>
          <w:p w14:paraId="622CE0EE">
            <w:pPr>
              <w:pStyle w:val="13"/>
            </w:pPr>
            <w:r>
              <w:t>2026年12月15日前</w:t>
            </w:r>
          </w:p>
        </w:tc>
      </w:tr>
      <w:tr w14:paraId="329AF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F3E9C3"/>
        </w:tc>
        <w:tc>
          <w:tcPr>
            <w:tcW w:w="1276" w:type="dxa"/>
            <w:vAlign w:val="center"/>
          </w:tcPr>
          <w:p w14:paraId="78131CC1">
            <w:pPr>
              <w:pStyle w:val="13"/>
            </w:pPr>
            <w:r>
              <w:t>成本指标</w:t>
            </w:r>
          </w:p>
        </w:tc>
        <w:tc>
          <w:tcPr>
            <w:tcW w:w="1332" w:type="dxa"/>
            <w:vAlign w:val="center"/>
          </w:tcPr>
          <w:p w14:paraId="073ADC3B">
            <w:pPr>
              <w:pStyle w:val="13"/>
            </w:pPr>
            <w:r>
              <w:t>水费、电费总成本</w:t>
            </w:r>
          </w:p>
        </w:tc>
        <w:tc>
          <w:tcPr>
            <w:tcW w:w="3430" w:type="dxa"/>
            <w:vAlign w:val="center"/>
          </w:tcPr>
          <w:p w14:paraId="7E21989D">
            <w:pPr>
              <w:pStyle w:val="13"/>
            </w:pPr>
            <w:r>
              <w:t>水费、电费总成本</w:t>
            </w:r>
          </w:p>
        </w:tc>
        <w:tc>
          <w:tcPr>
            <w:tcW w:w="2551" w:type="dxa"/>
            <w:vAlign w:val="center"/>
          </w:tcPr>
          <w:p w14:paraId="2AF718DC">
            <w:pPr>
              <w:pStyle w:val="13"/>
            </w:pPr>
            <w:r>
              <w:t>≤450000元</w:t>
            </w:r>
          </w:p>
        </w:tc>
      </w:tr>
      <w:tr w14:paraId="6A473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A3783">
            <w:pPr>
              <w:pStyle w:val="15"/>
            </w:pPr>
            <w:r>
              <w:t>效益指标</w:t>
            </w:r>
          </w:p>
        </w:tc>
        <w:tc>
          <w:tcPr>
            <w:tcW w:w="1276" w:type="dxa"/>
            <w:vAlign w:val="center"/>
          </w:tcPr>
          <w:p w14:paraId="13F3C9E7">
            <w:pPr>
              <w:pStyle w:val="13"/>
            </w:pPr>
            <w:r>
              <w:t>社会效益指标</w:t>
            </w:r>
          </w:p>
        </w:tc>
        <w:tc>
          <w:tcPr>
            <w:tcW w:w="1332" w:type="dxa"/>
            <w:vAlign w:val="center"/>
          </w:tcPr>
          <w:p w14:paraId="200BF771">
            <w:pPr>
              <w:pStyle w:val="13"/>
            </w:pPr>
            <w:r>
              <w:t>保障医院正常运转</w:t>
            </w:r>
          </w:p>
        </w:tc>
        <w:tc>
          <w:tcPr>
            <w:tcW w:w="3430" w:type="dxa"/>
            <w:vAlign w:val="center"/>
          </w:tcPr>
          <w:p w14:paraId="492D83F2">
            <w:pPr>
              <w:pStyle w:val="13"/>
            </w:pPr>
            <w:r>
              <w:t>保障医院正常运转</w:t>
            </w:r>
          </w:p>
        </w:tc>
        <w:tc>
          <w:tcPr>
            <w:tcW w:w="2551" w:type="dxa"/>
            <w:vAlign w:val="center"/>
          </w:tcPr>
          <w:p w14:paraId="6C67D9E7">
            <w:pPr>
              <w:pStyle w:val="13"/>
            </w:pPr>
            <w:r>
              <w:t>有效保障</w:t>
            </w:r>
          </w:p>
        </w:tc>
      </w:tr>
      <w:tr w14:paraId="4482B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8CB8AF">
            <w:pPr>
              <w:pStyle w:val="15"/>
            </w:pPr>
            <w:r>
              <w:t>满意度指标</w:t>
            </w:r>
          </w:p>
        </w:tc>
        <w:tc>
          <w:tcPr>
            <w:tcW w:w="1276" w:type="dxa"/>
            <w:vAlign w:val="center"/>
          </w:tcPr>
          <w:p w14:paraId="1ED0AF27">
            <w:pPr>
              <w:pStyle w:val="13"/>
            </w:pPr>
            <w:r>
              <w:t>服务对象满意度指标</w:t>
            </w:r>
          </w:p>
        </w:tc>
        <w:tc>
          <w:tcPr>
            <w:tcW w:w="1332" w:type="dxa"/>
            <w:vAlign w:val="center"/>
          </w:tcPr>
          <w:p w14:paraId="2D836016">
            <w:pPr>
              <w:pStyle w:val="13"/>
            </w:pPr>
            <w:r>
              <w:t>医患满意度</w:t>
            </w:r>
          </w:p>
        </w:tc>
        <w:tc>
          <w:tcPr>
            <w:tcW w:w="3430" w:type="dxa"/>
            <w:vAlign w:val="center"/>
          </w:tcPr>
          <w:p w14:paraId="62C2ED85">
            <w:pPr>
              <w:pStyle w:val="13"/>
            </w:pPr>
            <w:r>
              <w:t>医患满意度</w:t>
            </w:r>
          </w:p>
        </w:tc>
        <w:tc>
          <w:tcPr>
            <w:tcW w:w="2551" w:type="dxa"/>
            <w:vAlign w:val="center"/>
          </w:tcPr>
          <w:p w14:paraId="327620CA">
            <w:pPr>
              <w:pStyle w:val="13"/>
            </w:pPr>
            <w:r>
              <w:t>≥85%</w:t>
            </w:r>
          </w:p>
        </w:tc>
      </w:tr>
    </w:tbl>
    <w:p w14:paraId="0FA0B238">
      <w:pPr>
        <w:sectPr>
          <w:pgSz w:w="11900" w:h="16840"/>
          <w:pgMar w:top="1984" w:right="1304" w:bottom="1134" w:left="1304" w:header="720" w:footer="720" w:gutter="0"/>
          <w:cols w:space="720" w:num="1"/>
        </w:sectPr>
      </w:pPr>
    </w:p>
    <w:p w14:paraId="73AF66AA">
      <w:pPr>
        <w:spacing w:before="0" w:after="0" w:line="240" w:lineRule="auto"/>
        <w:ind w:firstLine="0"/>
        <w:jc w:val="center"/>
        <w:outlineLvl w:val="9"/>
      </w:pPr>
      <w:r>
        <w:rPr>
          <w:rFonts w:ascii="方正仿宋_GBK" w:hAnsi="方正仿宋_GBK" w:eastAsia="方正仿宋_GBK" w:cs="方正仿宋_GBK"/>
          <w:sz w:val="28"/>
        </w:rPr>
        <w:t xml:space="preserve"> </w:t>
      </w:r>
    </w:p>
    <w:p w14:paraId="280D4EA2">
      <w:pPr>
        <w:spacing w:before="0" w:after="0"/>
        <w:ind w:firstLine="560"/>
        <w:jc w:val="left"/>
        <w:outlineLvl w:val="3"/>
      </w:pPr>
      <w:bookmarkStart w:id="458" w:name="_Toc_4_4_0000000459"/>
      <w:r>
        <w:rPr>
          <w:rFonts w:ascii="方正仿宋_GBK" w:hAnsi="方正仿宋_GBK" w:eastAsia="方正仿宋_GBK" w:cs="方正仿宋_GBK"/>
          <w:sz w:val="28"/>
        </w:rPr>
        <w:t>452.2025年区卫健委疫情防控资金绩效目标表</w:t>
      </w:r>
      <w:bookmarkEnd w:id="45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2F39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8A0D4B6">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570ADFF7">
            <w:pPr>
              <w:pStyle w:val="11"/>
            </w:pPr>
            <w:r>
              <w:t>单位：元</w:t>
            </w:r>
          </w:p>
        </w:tc>
      </w:tr>
      <w:tr w14:paraId="192BA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166701">
            <w:pPr>
              <w:pStyle w:val="14"/>
            </w:pPr>
            <w:r>
              <w:t>项目名称</w:t>
            </w:r>
          </w:p>
        </w:tc>
        <w:tc>
          <w:tcPr>
            <w:tcW w:w="8589" w:type="dxa"/>
            <w:gridSpan w:val="6"/>
            <w:vAlign w:val="center"/>
          </w:tcPr>
          <w:p w14:paraId="30F0A235">
            <w:pPr>
              <w:pStyle w:val="13"/>
            </w:pPr>
            <w:r>
              <w:t>2025年区卫健委疫情防控资金</w:t>
            </w:r>
          </w:p>
        </w:tc>
      </w:tr>
      <w:tr w14:paraId="68947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89787">
            <w:pPr>
              <w:pStyle w:val="14"/>
            </w:pPr>
            <w:r>
              <w:t>预算规模及资金用途</w:t>
            </w:r>
          </w:p>
        </w:tc>
        <w:tc>
          <w:tcPr>
            <w:tcW w:w="1276" w:type="dxa"/>
            <w:vAlign w:val="center"/>
          </w:tcPr>
          <w:p w14:paraId="0F7D388B">
            <w:pPr>
              <w:pStyle w:val="14"/>
            </w:pPr>
            <w:r>
              <w:t>预算数</w:t>
            </w:r>
          </w:p>
        </w:tc>
        <w:tc>
          <w:tcPr>
            <w:tcW w:w="1332" w:type="dxa"/>
            <w:vAlign w:val="center"/>
          </w:tcPr>
          <w:p w14:paraId="61D125D8">
            <w:pPr>
              <w:pStyle w:val="13"/>
            </w:pPr>
            <w:r>
              <w:t>2000000.00</w:t>
            </w:r>
          </w:p>
        </w:tc>
        <w:tc>
          <w:tcPr>
            <w:tcW w:w="1587" w:type="dxa"/>
            <w:vAlign w:val="center"/>
          </w:tcPr>
          <w:p w14:paraId="55E8AF43">
            <w:pPr>
              <w:pStyle w:val="14"/>
            </w:pPr>
            <w:r>
              <w:t>其中：财政    资金</w:t>
            </w:r>
          </w:p>
        </w:tc>
        <w:tc>
          <w:tcPr>
            <w:tcW w:w="1843" w:type="dxa"/>
            <w:vAlign w:val="center"/>
          </w:tcPr>
          <w:p w14:paraId="1B13E272">
            <w:pPr>
              <w:pStyle w:val="13"/>
            </w:pPr>
            <w:r>
              <w:t>2000000.00</w:t>
            </w:r>
          </w:p>
        </w:tc>
        <w:tc>
          <w:tcPr>
            <w:tcW w:w="1276" w:type="dxa"/>
            <w:vAlign w:val="center"/>
          </w:tcPr>
          <w:p w14:paraId="35606637">
            <w:pPr>
              <w:pStyle w:val="14"/>
            </w:pPr>
            <w:r>
              <w:t>其他资金</w:t>
            </w:r>
          </w:p>
        </w:tc>
        <w:tc>
          <w:tcPr>
            <w:tcW w:w="1276" w:type="dxa"/>
            <w:vAlign w:val="center"/>
          </w:tcPr>
          <w:p w14:paraId="36BD1155">
            <w:pPr>
              <w:pStyle w:val="13"/>
            </w:pPr>
            <w:r>
              <w:t xml:space="preserve"> </w:t>
            </w:r>
          </w:p>
        </w:tc>
      </w:tr>
      <w:tr w14:paraId="0A6D8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FF62FD"/>
        </w:tc>
        <w:tc>
          <w:tcPr>
            <w:tcW w:w="8589" w:type="dxa"/>
            <w:gridSpan w:val="6"/>
            <w:vAlign w:val="center"/>
          </w:tcPr>
          <w:p w14:paraId="49ACAC26">
            <w:pPr>
              <w:pStyle w:val="13"/>
            </w:pPr>
            <w:r>
              <w:t>通过使用疫情防控资金采购疫情防控相关设备及项目，优先保障疫情防控需求，保障就诊患者得到有效治疗，达到遏制疫情扩散的目的。</w:t>
            </w:r>
          </w:p>
        </w:tc>
      </w:tr>
      <w:tr w14:paraId="55BA5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59730A">
            <w:pPr>
              <w:pStyle w:val="14"/>
            </w:pPr>
            <w:r>
              <w:t>绩效目标</w:t>
            </w:r>
          </w:p>
        </w:tc>
        <w:tc>
          <w:tcPr>
            <w:tcW w:w="8589" w:type="dxa"/>
            <w:gridSpan w:val="6"/>
            <w:vAlign w:val="center"/>
          </w:tcPr>
          <w:p w14:paraId="0C7510CE">
            <w:pPr>
              <w:pStyle w:val="13"/>
            </w:pPr>
            <w:r>
              <w:t>1.通过使用疫情防控资金采购疫情防控相关设备及项目，优先保障疫情防控需求，保障就诊患者得到有效治疗，达到遏制疫情扩散的目的。</w:t>
            </w:r>
          </w:p>
        </w:tc>
      </w:tr>
    </w:tbl>
    <w:p w14:paraId="6B4B9F5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6563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61675">
            <w:pPr>
              <w:pStyle w:val="14"/>
            </w:pPr>
            <w:r>
              <w:t>一级指标</w:t>
            </w:r>
          </w:p>
        </w:tc>
        <w:tc>
          <w:tcPr>
            <w:tcW w:w="1276" w:type="dxa"/>
            <w:vAlign w:val="center"/>
          </w:tcPr>
          <w:p w14:paraId="769950E5">
            <w:pPr>
              <w:pStyle w:val="14"/>
            </w:pPr>
            <w:r>
              <w:t>二级指标</w:t>
            </w:r>
          </w:p>
        </w:tc>
        <w:tc>
          <w:tcPr>
            <w:tcW w:w="1332" w:type="dxa"/>
            <w:vAlign w:val="center"/>
          </w:tcPr>
          <w:p w14:paraId="497F72DA">
            <w:pPr>
              <w:pStyle w:val="14"/>
            </w:pPr>
            <w:r>
              <w:t>三级指标</w:t>
            </w:r>
          </w:p>
        </w:tc>
        <w:tc>
          <w:tcPr>
            <w:tcW w:w="3430" w:type="dxa"/>
            <w:vAlign w:val="center"/>
          </w:tcPr>
          <w:p w14:paraId="1339D9B7">
            <w:pPr>
              <w:pStyle w:val="14"/>
            </w:pPr>
            <w:r>
              <w:t>绩效指标描述</w:t>
            </w:r>
          </w:p>
        </w:tc>
        <w:tc>
          <w:tcPr>
            <w:tcW w:w="2551" w:type="dxa"/>
            <w:vAlign w:val="center"/>
          </w:tcPr>
          <w:p w14:paraId="732A99CE">
            <w:pPr>
              <w:pStyle w:val="14"/>
            </w:pPr>
            <w:r>
              <w:t>指标值</w:t>
            </w:r>
          </w:p>
        </w:tc>
      </w:tr>
      <w:tr w14:paraId="76A20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CE47E">
            <w:pPr>
              <w:pStyle w:val="15"/>
            </w:pPr>
            <w:r>
              <w:t>产出指标</w:t>
            </w:r>
          </w:p>
        </w:tc>
        <w:tc>
          <w:tcPr>
            <w:tcW w:w="1276" w:type="dxa"/>
            <w:vAlign w:val="center"/>
          </w:tcPr>
          <w:p w14:paraId="08FE7B65">
            <w:pPr>
              <w:pStyle w:val="13"/>
            </w:pPr>
            <w:r>
              <w:t>数量指标</w:t>
            </w:r>
          </w:p>
        </w:tc>
        <w:tc>
          <w:tcPr>
            <w:tcW w:w="1332" w:type="dxa"/>
            <w:vAlign w:val="center"/>
          </w:tcPr>
          <w:p w14:paraId="50FDF5A9">
            <w:pPr>
              <w:pStyle w:val="13"/>
            </w:pPr>
            <w:r>
              <w:t>购买疫情防控相关医疗设备</w:t>
            </w:r>
          </w:p>
        </w:tc>
        <w:tc>
          <w:tcPr>
            <w:tcW w:w="3430" w:type="dxa"/>
            <w:vAlign w:val="center"/>
          </w:tcPr>
          <w:p w14:paraId="3120E952">
            <w:pPr>
              <w:pStyle w:val="13"/>
            </w:pPr>
            <w:r>
              <w:t>购买疫情防控相关医疗设备</w:t>
            </w:r>
          </w:p>
        </w:tc>
        <w:tc>
          <w:tcPr>
            <w:tcW w:w="2551" w:type="dxa"/>
            <w:vAlign w:val="center"/>
          </w:tcPr>
          <w:p w14:paraId="07F3ACDF">
            <w:pPr>
              <w:pStyle w:val="13"/>
            </w:pPr>
            <w:r>
              <w:t>≥108台</w:t>
            </w:r>
          </w:p>
        </w:tc>
      </w:tr>
      <w:tr w14:paraId="051F5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CFFFC7"/>
        </w:tc>
        <w:tc>
          <w:tcPr>
            <w:tcW w:w="1276" w:type="dxa"/>
            <w:vAlign w:val="center"/>
          </w:tcPr>
          <w:p w14:paraId="2B4F68D8">
            <w:pPr>
              <w:pStyle w:val="13"/>
            </w:pPr>
            <w:r>
              <w:t>质量指标</w:t>
            </w:r>
          </w:p>
        </w:tc>
        <w:tc>
          <w:tcPr>
            <w:tcW w:w="1332" w:type="dxa"/>
            <w:vAlign w:val="center"/>
          </w:tcPr>
          <w:p w14:paraId="37903246">
            <w:pPr>
              <w:pStyle w:val="13"/>
            </w:pPr>
            <w:r>
              <w:t>设备及卫生系统服务项目验收合格率</w:t>
            </w:r>
          </w:p>
        </w:tc>
        <w:tc>
          <w:tcPr>
            <w:tcW w:w="3430" w:type="dxa"/>
            <w:vAlign w:val="center"/>
          </w:tcPr>
          <w:p w14:paraId="5F9D5F2C">
            <w:pPr>
              <w:pStyle w:val="13"/>
            </w:pPr>
            <w:r>
              <w:t>设备及卫生系统服务项目验收合格率</w:t>
            </w:r>
          </w:p>
        </w:tc>
        <w:tc>
          <w:tcPr>
            <w:tcW w:w="2551" w:type="dxa"/>
            <w:vAlign w:val="center"/>
          </w:tcPr>
          <w:p w14:paraId="606945F8">
            <w:pPr>
              <w:pStyle w:val="13"/>
            </w:pPr>
            <w:r>
              <w:t>100%</w:t>
            </w:r>
          </w:p>
        </w:tc>
      </w:tr>
      <w:tr w14:paraId="76703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DC949"/>
        </w:tc>
        <w:tc>
          <w:tcPr>
            <w:tcW w:w="1276" w:type="dxa"/>
            <w:vAlign w:val="center"/>
          </w:tcPr>
          <w:p w14:paraId="314E2892">
            <w:pPr>
              <w:pStyle w:val="13"/>
            </w:pPr>
            <w:r>
              <w:t>时效指标</w:t>
            </w:r>
          </w:p>
        </w:tc>
        <w:tc>
          <w:tcPr>
            <w:tcW w:w="1332" w:type="dxa"/>
            <w:vAlign w:val="center"/>
          </w:tcPr>
          <w:p w14:paraId="240D0573">
            <w:pPr>
              <w:pStyle w:val="13"/>
            </w:pPr>
            <w:r>
              <w:t>设备及卫生系统服务项目款项支付时效</w:t>
            </w:r>
          </w:p>
        </w:tc>
        <w:tc>
          <w:tcPr>
            <w:tcW w:w="3430" w:type="dxa"/>
            <w:vAlign w:val="center"/>
          </w:tcPr>
          <w:p w14:paraId="509F185D">
            <w:pPr>
              <w:pStyle w:val="13"/>
            </w:pPr>
            <w:r>
              <w:t>设备及卫生系统服务项目款项支付时效</w:t>
            </w:r>
          </w:p>
        </w:tc>
        <w:tc>
          <w:tcPr>
            <w:tcW w:w="2551" w:type="dxa"/>
            <w:vAlign w:val="center"/>
          </w:tcPr>
          <w:p w14:paraId="4E51389C">
            <w:pPr>
              <w:pStyle w:val="13"/>
            </w:pPr>
            <w:r>
              <w:t>2026年12月15日前完成付款</w:t>
            </w:r>
          </w:p>
        </w:tc>
      </w:tr>
      <w:tr w14:paraId="204A0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29AD70"/>
        </w:tc>
        <w:tc>
          <w:tcPr>
            <w:tcW w:w="1276" w:type="dxa"/>
            <w:vAlign w:val="center"/>
          </w:tcPr>
          <w:p w14:paraId="4B227A8D">
            <w:pPr>
              <w:pStyle w:val="13"/>
            </w:pPr>
            <w:r>
              <w:t>成本指标</w:t>
            </w:r>
          </w:p>
        </w:tc>
        <w:tc>
          <w:tcPr>
            <w:tcW w:w="1332" w:type="dxa"/>
            <w:vAlign w:val="center"/>
          </w:tcPr>
          <w:p w14:paraId="5F0C4EB7">
            <w:pPr>
              <w:pStyle w:val="13"/>
            </w:pPr>
            <w:r>
              <w:t>购买疫情防控相关医疗设备总金额</w:t>
            </w:r>
          </w:p>
        </w:tc>
        <w:tc>
          <w:tcPr>
            <w:tcW w:w="3430" w:type="dxa"/>
            <w:vAlign w:val="center"/>
          </w:tcPr>
          <w:p w14:paraId="7E590D92">
            <w:pPr>
              <w:pStyle w:val="13"/>
            </w:pPr>
            <w:r>
              <w:t>购买疫情防控相关医疗设备总金额</w:t>
            </w:r>
          </w:p>
        </w:tc>
        <w:tc>
          <w:tcPr>
            <w:tcW w:w="2551" w:type="dxa"/>
            <w:vAlign w:val="center"/>
          </w:tcPr>
          <w:p w14:paraId="0108D520">
            <w:pPr>
              <w:pStyle w:val="13"/>
            </w:pPr>
            <w:r>
              <w:t>≤2000000元</w:t>
            </w:r>
          </w:p>
        </w:tc>
      </w:tr>
      <w:tr w14:paraId="7F9A5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460C5">
            <w:pPr>
              <w:pStyle w:val="15"/>
            </w:pPr>
            <w:r>
              <w:t>效益指标</w:t>
            </w:r>
          </w:p>
        </w:tc>
        <w:tc>
          <w:tcPr>
            <w:tcW w:w="1276" w:type="dxa"/>
            <w:vAlign w:val="center"/>
          </w:tcPr>
          <w:p w14:paraId="67B5241E">
            <w:pPr>
              <w:pStyle w:val="13"/>
            </w:pPr>
            <w:r>
              <w:t>社会效益指标</w:t>
            </w:r>
          </w:p>
        </w:tc>
        <w:tc>
          <w:tcPr>
            <w:tcW w:w="1332" w:type="dxa"/>
            <w:vAlign w:val="center"/>
          </w:tcPr>
          <w:p w14:paraId="3BC9783F">
            <w:pPr>
              <w:pStyle w:val="13"/>
            </w:pPr>
            <w:r>
              <w:t>有效满足临床和患者诊疗、检查需求</w:t>
            </w:r>
          </w:p>
        </w:tc>
        <w:tc>
          <w:tcPr>
            <w:tcW w:w="3430" w:type="dxa"/>
            <w:vAlign w:val="center"/>
          </w:tcPr>
          <w:p w14:paraId="7E801046">
            <w:pPr>
              <w:pStyle w:val="13"/>
            </w:pPr>
            <w:r>
              <w:t>有效满足临床和患者诊疗、检查需求</w:t>
            </w:r>
          </w:p>
        </w:tc>
        <w:tc>
          <w:tcPr>
            <w:tcW w:w="2551" w:type="dxa"/>
            <w:vAlign w:val="center"/>
          </w:tcPr>
          <w:p w14:paraId="2D9B80D3">
            <w:pPr>
              <w:pStyle w:val="13"/>
            </w:pPr>
            <w:r>
              <w:t>有效满足</w:t>
            </w:r>
          </w:p>
        </w:tc>
      </w:tr>
      <w:tr w14:paraId="28AE8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86A44">
            <w:pPr>
              <w:pStyle w:val="15"/>
            </w:pPr>
            <w:r>
              <w:t>满意度指标</w:t>
            </w:r>
          </w:p>
        </w:tc>
        <w:tc>
          <w:tcPr>
            <w:tcW w:w="1276" w:type="dxa"/>
            <w:vAlign w:val="center"/>
          </w:tcPr>
          <w:p w14:paraId="5D2710B8">
            <w:pPr>
              <w:pStyle w:val="13"/>
            </w:pPr>
            <w:r>
              <w:t>服务对象满意度指标</w:t>
            </w:r>
          </w:p>
        </w:tc>
        <w:tc>
          <w:tcPr>
            <w:tcW w:w="1332" w:type="dxa"/>
            <w:vAlign w:val="center"/>
          </w:tcPr>
          <w:p w14:paraId="74B3B755">
            <w:pPr>
              <w:pStyle w:val="13"/>
            </w:pPr>
            <w:r>
              <w:t>医患使用满意度</w:t>
            </w:r>
          </w:p>
        </w:tc>
        <w:tc>
          <w:tcPr>
            <w:tcW w:w="3430" w:type="dxa"/>
            <w:vAlign w:val="center"/>
          </w:tcPr>
          <w:p w14:paraId="43E6AC41">
            <w:pPr>
              <w:pStyle w:val="13"/>
            </w:pPr>
            <w:r>
              <w:t>医患使用满意度</w:t>
            </w:r>
          </w:p>
        </w:tc>
        <w:tc>
          <w:tcPr>
            <w:tcW w:w="2551" w:type="dxa"/>
            <w:vAlign w:val="center"/>
          </w:tcPr>
          <w:p w14:paraId="49A54B19">
            <w:pPr>
              <w:pStyle w:val="13"/>
            </w:pPr>
            <w:r>
              <w:t>≥85%</w:t>
            </w:r>
          </w:p>
        </w:tc>
      </w:tr>
    </w:tbl>
    <w:p w14:paraId="5A7BB73A">
      <w:pPr>
        <w:sectPr>
          <w:pgSz w:w="11900" w:h="16840"/>
          <w:pgMar w:top="1984" w:right="1304" w:bottom="1134" w:left="1304" w:header="720" w:footer="720" w:gutter="0"/>
          <w:cols w:space="720" w:num="1"/>
        </w:sectPr>
      </w:pPr>
    </w:p>
    <w:p w14:paraId="3EAB4D8D">
      <w:pPr>
        <w:spacing w:before="0" w:after="0" w:line="240" w:lineRule="auto"/>
        <w:ind w:firstLine="0"/>
        <w:jc w:val="center"/>
        <w:outlineLvl w:val="9"/>
      </w:pPr>
      <w:r>
        <w:rPr>
          <w:rFonts w:ascii="方正仿宋_GBK" w:hAnsi="方正仿宋_GBK" w:eastAsia="方正仿宋_GBK" w:cs="方正仿宋_GBK"/>
          <w:sz w:val="28"/>
        </w:rPr>
        <w:t xml:space="preserve"> </w:t>
      </w:r>
    </w:p>
    <w:p w14:paraId="4673E514">
      <w:pPr>
        <w:spacing w:before="0" w:after="0"/>
        <w:ind w:firstLine="560"/>
        <w:jc w:val="left"/>
        <w:outlineLvl w:val="3"/>
      </w:pPr>
      <w:bookmarkStart w:id="459" w:name="_Toc_4_4_0000000460"/>
      <w:r>
        <w:rPr>
          <w:rFonts w:ascii="方正仿宋_GBK" w:hAnsi="方正仿宋_GBK" w:eastAsia="方正仿宋_GBK" w:cs="方正仿宋_GBK"/>
          <w:sz w:val="28"/>
        </w:rPr>
        <w:t>453.传染病监测预警与应急指挥能力提升-传染病四大症候群监测（津财社指[2025]36号）-2025年中央绩效目标表</w:t>
      </w:r>
      <w:bookmarkEnd w:id="45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D89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B51BEB6">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718B4226">
            <w:pPr>
              <w:pStyle w:val="11"/>
            </w:pPr>
            <w:r>
              <w:t>单位：元</w:t>
            </w:r>
          </w:p>
        </w:tc>
      </w:tr>
      <w:tr w14:paraId="0DD1E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D5D492">
            <w:pPr>
              <w:pStyle w:val="14"/>
            </w:pPr>
            <w:r>
              <w:t>项目名称</w:t>
            </w:r>
          </w:p>
        </w:tc>
        <w:tc>
          <w:tcPr>
            <w:tcW w:w="8589" w:type="dxa"/>
            <w:gridSpan w:val="6"/>
            <w:vAlign w:val="center"/>
          </w:tcPr>
          <w:p w14:paraId="653E0F91">
            <w:pPr>
              <w:pStyle w:val="13"/>
            </w:pPr>
            <w:r>
              <w:t>传染病监测预警与应急指挥能力提升-传染病四大症候群监测（津财社指[2025]36号）-2025年中央</w:t>
            </w:r>
          </w:p>
        </w:tc>
      </w:tr>
      <w:tr w14:paraId="15865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2822F">
            <w:pPr>
              <w:pStyle w:val="14"/>
            </w:pPr>
            <w:r>
              <w:t>预算规模及资金用途</w:t>
            </w:r>
          </w:p>
        </w:tc>
        <w:tc>
          <w:tcPr>
            <w:tcW w:w="1276" w:type="dxa"/>
            <w:vAlign w:val="center"/>
          </w:tcPr>
          <w:p w14:paraId="6EF63041">
            <w:pPr>
              <w:pStyle w:val="14"/>
            </w:pPr>
            <w:r>
              <w:t>预算数</w:t>
            </w:r>
          </w:p>
        </w:tc>
        <w:tc>
          <w:tcPr>
            <w:tcW w:w="1332" w:type="dxa"/>
            <w:vAlign w:val="center"/>
          </w:tcPr>
          <w:p w14:paraId="0558EDAB">
            <w:pPr>
              <w:pStyle w:val="13"/>
            </w:pPr>
            <w:r>
              <w:t>1000.00</w:t>
            </w:r>
          </w:p>
        </w:tc>
        <w:tc>
          <w:tcPr>
            <w:tcW w:w="1587" w:type="dxa"/>
            <w:vAlign w:val="center"/>
          </w:tcPr>
          <w:p w14:paraId="431D785E">
            <w:pPr>
              <w:pStyle w:val="14"/>
            </w:pPr>
            <w:r>
              <w:t>其中：财政    资金</w:t>
            </w:r>
          </w:p>
        </w:tc>
        <w:tc>
          <w:tcPr>
            <w:tcW w:w="1843" w:type="dxa"/>
            <w:vAlign w:val="center"/>
          </w:tcPr>
          <w:p w14:paraId="1B7D646E">
            <w:pPr>
              <w:pStyle w:val="13"/>
            </w:pPr>
            <w:r>
              <w:t>1000.00</w:t>
            </w:r>
          </w:p>
        </w:tc>
        <w:tc>
          <w:tcPr>
            <w:tcW w:w="1276" w:type="dxa"/>
            <w:vAlign w:val="center"/>
          </w:tcPr>
          <w:p w14:paraId="5658C90E">
            <w:pPr>
              <w:pStyle w:val="14"/>
            </w:pPr>
            <w:r>
              <w:t>其他资金</w:t>
            </w:r>
          </w:p>
        </w:tc>
        <w:tc>
          <w:tcPr>
            <w:tcW w:w="1276" w:type="dxa"/>
            <w:vAlign w:val="center"/>
          </w:tcPr>
          <w:p w14:paraId="328F200C">
            <w:pPr>
              <w:pStyle w:val="13"/>
            </w:pPr>
            <w:r>
              <w:t xml:space="preserve"> </w:t>
            </w:r>
          </w:p>
        </w:tc>
      </w:tr>
      <w:tr w14:paraId="65A81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DF240"/>
        </w:tc>
        <w:tc>
          <w:tcPr>
            <w:tcW w:w="8589" w:type="dxa"/>
            <w:gridSpan w:val="6"/>
            <w:vAlign w:val="center"/>
          </w:tcPr>
          <w:p w14:paraId="4FB990E2">
            <w:pPr>
              <w:pStyle w:val="13"/>
            </w:pPr>
            <w:r>
              <w:t>通过加强发热伴出血强化监测，保障监测病例标本采集数量和质量，支撑病原谱分析和趋势预测，达到提升公众症候群主动报告率的目的。</w:t>
            </w:r>
          </w:p>
        </w:tc>
      </w:tr>
      <w:tr w14:paraId="36A65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D3A07">
            <w:pPr>
              <w:pStyle w:val="14"/>
            </w:pPr>
            <w:r>
              <w:t>绩效目标</w:t>
            </w:r>
          </w:p>
        </w:tc>
        <w:tc>
          <w:tcPr>
            <w:tcW w:w="8589" w:type="dxa"/>
            <w:gridSpan w:val="6"/>
            <w:vAlign w:val="center"/>
          </w:tcPr>
          <w:p w14:paraId="3D7CC92E">
            <w:pPr>
              <w:pStyle w:val="13"/>
            </w:pPr>
            <w:r>
              <w:t>1.通过加强发热伴出血强化监测，保障监测病例标本采集数量和质量，支撑病原谱分析和趋势预测，达到提升公众症候群主动报告率的目的。</w:t>
            </w:r>
          </w:p>
        </w:tc>
      </w:tr>
    </w:tbl>
    <w:p w14:paraId="6E93B36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6B1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0AAA70">
            <w:pPr>
              <w:pStyle w:val="14"/>
            </w:pPr>
            <w:r>
              <w:t>一级指标</w:t>
            </w:r>
          </w:p>
        </w:tc>
        <w:tc>
          <w:tcPr>
            <w:tcW w:w="1276" w:type="dxa"/>
            <w:vAlign w:val="center"/>
          </w:tcPr>
          <w:p w14:paraId="10CDE344">
            <w:pPr>
              <w:pStyle w:val="14"/>
            </w:pPr>
            <w:r>
              <w:t>二级指标</w:t>
            </w:r>
          </w:p>
        </w:tc>
        <w:tc>
          <w:tcPr>
            <w:tcW w:w="1332" w:type="dxa"/>
            <w:vAlign w:val="center"/>
          </w:tcPr>
          <w:p w14:paraId="26CBC74A">
            <w:pPr>
              <w:pStyle w:val="14"/>
            </w:pPr>
            <w:r>
              <w:t>三级指标</w:t>
            </w:r>
          </w:p>
        </w:tc>
        <w:tc>
          <w:tcPr>
            <w:tcW w:w="3430" w:type="dxa"/>
            <w:vAlign w:val="center"/>
          </w:tcPr>
          <w:p w14:paraId="0802FD92">
            <w:pPr>
              <w:pStyle w:val="14"/>
            </w:pPr>
            <w:r>
              <w:t>绩效指标描述</w:t>
            </w:r>
          </w:p>
        </w:tc>
        <w:tc>
          <w:tcPr>
            <w:tcW w:w="2551" w:type="dxa"/>
            <w:vAlign w:val="center"/>
          </w:tcPr>
          <w:p w14:paraId="1915B1F9">
            <w:pPr>
              <w:pStyle w:val="14"/>
            </w:pPr>
            <w:r>
              <w:t>指标值</w:t>
            </w:r>
          </w:p>
        </w:tc>
      </w:tr>
      <w:tr w14:paraId="63803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434AA">
            <w:pPr>
              <w:pStyle w:val="15"/>
            </w:pPr>
            <w:r>
              <w:t>产出指标</w:t>
            </w:r>
          </w:p>
        </w:tc>
        <w:tc>
          <w:tcPr>
            <w:tcW w:w="1276" w:type="dxa"/>
            <w:vAlign w:val="center"/>
          </w:tcPr>
          <w:p w14:paraId="6B44944C">
            <w:pPr>
              <w:pStyle w:val="13"/>
            </w:pPr>
            <w:r>
              <w:t>数量指标</w:t>
            </w:r>
          </w:p>
        </w:tc>
        <w:tc>
          <w:tcPr>
            <w:tcW w:w="1332" w:type="dxa"/>
            <w:vAlign w:val="center"/>
          </w:tcPr>
          <w:p w14:paraId="1C49EFBE">
            <w:pPr>
              <w:pStyle w:val="13"/>
            </w:pPr>
            <w:r>
              <w:t>监测病例数量</w:t>
            </w:r>
          </w:p>
        </w:tc>
        <w:tc>
          <w:tcPr>
            <w:tcW w:w="3430" w:type="dxa"/>
            <w:vAlign w:val="center"/>
          </w:tcPr>
          <w:p w14:paraId="5BD25334">
            <w:pPr>
              <w:pStyle w:val="13"/>
            </w:pPr>
            <w:r>
              <w:t>监测病例数量</w:t>
            </w:r>
          </w:p>
        </w:tc>
        <w:tc>
          <w:tcPr>
            <w:tcW w:w="2551" w:type="dxa"/>
            <w:vAlign w:val="center"/>
          </w:tcPr>
          <w:p w14:paraId="693DCDEB">
            <w:pPr>
              <w:pStyle w:val="13"/>
            </w:pPr>
            <w:r>
              <w:t>20份/年</w:t>
            </w:r>
          </w:p>
        </w:tc>
      </w:tr>
      <w:tr w14:paraId="1336B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08876"/>
        </w:tc>
        <w:tc>
          <w:tcPr>
            <w:tcW w:w="1276" w:type="dxa"/>
            <w:vAlign w:val="center"/>
          </w:tcPr>
          <w:p w14:paraId="0033C91D">
            <w:pPr>
              <w:pStyle w:val="13"/>
            </w:pPr>
            <w:r>
              <w:t>数量指标</w:t>
            </w:r>
          </w:p>
        </w:tc>
        <w:tc>
          <w:tcPr>
            <w:tcW w:w="1332" w:type="dxa"/>
            <w:vAlign w:val="center"/>
          </w:tcPr>
          <w:p w14:paraId="71B78C99">
            <w:pPr>
              <w:pStyle w:val="13"/>
            </w:pPr>
            <w:r>
              <w:t>病例监测耗材采购种类</w:t>
            </w:r>
          </w:p>
        </w:tc>
        <w:tc>
          <w:tcPr>
            <w:tcW w:w="3430" w:type="dxa"/>
            <w:vAlign w:val="center"/>
          </w:tcPr>
          <w:p w14:paraId="15FC4838">
            <w:pPr>
              <w:pStyle w:val="13"/>
            </w:pPr>
            <w:r>
              <w:t>病例监测耗材采购种类</w:t>
            </w:r>
          </w:p>
        </w:tc>
        <w:tc>
          <w:tcPr>
            <w:tcW w:w="2551" w:type="dxa"/>
            <w:vAlign w:val="center"/>
          </w:tcPr>
          <w:p w14:paraId="6782E73D">
            <w:pPr>
              <w:pStyle w:val="13"/>
            </w:pPr>
            <w:r>
              <w:t>≥1种</w:t>
            </w:r>
          </w:p>
        </w:tc>
      </w:tr>
      <w:tr w14:paraId="4FAE3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360CC"/>
        </w:tc>
        <w:tc>
          <w:tcPr>
            <w:tcW w:w="1276" w:type="dxa"/>
            <w:vAlign w:val="center"/>
          </w:tcPr>
          <w:p w14:paraId="2D642784">
            <w:pPr>
              <w:pStyle w:val="13"/>
            </w:pPr>
            <w:r>
              <w:t>质量指标</w:t>
            </w:r>
          </w:p>
        </w:tc>
        <w:tc>
          <w:tcPr>
            <w:tcW w:w="1332" w:type="dxa"/>
            <w:vAlign w:val="center"/>
          </w:tcPr>
          <w:p w14:paraId="14B42481">
            <w:pPr>
              <w:pStyle w:val="13"/>
            </w:pPr>
            <w:r>
              <w:t>病例监测耗材采购合格率</w:t>
            </w:r>
          </w:p>
        </w:tc>
        <w:tc>
          <w:tcPr>
            <w:tcW w:w="3430" w:type="dxa"/>
            <w:vAlign w:val="center"/>
          </w:tcPr>
          <w:p w14:paraId="3B7CAA20">
            <w:pPr>
              <w:pStyle w:val="13"/>
            </w:pPr>
            <w:r>
              <w:t>病例监测耗材采购合格率</w:t>
            </w:r>
          </w:p>
        </w:tc>
        <w:tc>
          <w:tcPr>
            <w:tcW w:w="2551" w:type="dxa"/>
            <w:vAlign w:val="center"/>
          </w:tcPr>
          <w:p w14:paraId="4DA24800">
            <w:pPr>
              <w:pStyle w:val="13"/>
            </w:pPr>
            <w:r>
              <w:t>100%</w:t>
            </w:r>
          </w:p>
        </w:tc>
      </w:tr>
      <w:tr w14:paraId="63CE2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92321"/>
        </w:tc>
        <w:tc>
          <w:tcPr>
            <w:tcW w:w="1276" w:type="dxa"/>
            <w:vAlign w:val="center"/>
          </w:tcPr>
          <w:p w14:paraId="4DD4E6E7">
            <w:pPr>
              <w:pStyle w:val="13"/>
            </w:pPr>
            <w:r>
              <w:t>时效指标</w:t>
            </w:r>
          </w:p>
        </w:tc>
        <w:tc>
          <w:tcPr>
            <w:tcW w:w="1332" w:type="dxa"/>
            <w:vAlign w:val="center"/>
          </w:tcPr>
          <w:p w14:paraId="378334FC">
            <w:pPr>
              <w:pStyle w:val="13"/>
            </w:pPr>
            <w:r>
              <w:t>病例监测耗材采购完成时间</w:t>
            </w:r>
          </w:p>
        </w:tc>
        <w:tc>
          <w:tcPr>
            <w:tcW w:w="3430" w:type="dxa"/>
            <w:vAlign w:val="center"/>
          </w:tcPr>
          <w:p w14:paraId="111AD9E9">
            <w:pPr>
              <w:pStyle w:val="13"/>
            </w:pPr>
            <w:r>
              <w:t>病例监测耗材采购完成时间</w:t>
            </w:r>
          </w:p>
        </w:tc>
        <w:tc>
          <w:tcPr>
            <w:tcW w:w="2551" w:type="dxa"/>
            <w:vAlign w:val="center"/>
          </w:tcPr>
          <w:p w14:paraId="58D61374">
            <w:pPr>
              <w:pStyle w:val="13"/>
            </w:pPr>
            <w:r>
              <w:t>2026年11底前完成</w:t>
            </w:r>
          </w:p>
        </w:tc>
      </w:tr>
      <w:tr w14:paraId="36D6C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58930"/>
        </w:tc>
        <w:tc>
          <w:tcPr>
            <w:tcW w:w="1276" w:type="dxa"/>
            <w:vAlign w:val="center"/>
          </w:tcPr>
          <w:p w14:paraId="68F8EAA3">
            <w:pPr>
              <w:pStyle w:val="13"/>
            </w:pPr>
            <w:r>
              <w:t>成本指标</w:t>
            </w:r>
          </w:p>
        </w:tc>
        <w:tc>
          <w:tcPr>
            <w:tcW w:w="1332" w:type="dxa"/>
            <w:vAlign w:val="center"/>
          </w:tcPr>
          <w:p w14:paraId="25E79B2D">
            <w:pPr>
              <w:pStyle w:val="13"/>
            </w:pPr>
            <w:r>
              <w:t>病例监测耗材采购成本</w:t>
            </w:r>
          </w:p>
        </w:tc>
        <w:tc>
          <w:tcPr>
            <w:tcW w:w="3430" w:type="dxa"/>
            <w:vAlign w:val="center"/>
          </w:tcPr>
          <w:p w14:paraId="74B8F357">
            <w:pPr>
              <w:pStyle w:val="13"/>
            </w:pPr>
            <w:r>
              <w:t>病例监测耗材采购成本</w:t>
            </w:r>
          </w:p>
        </w:tc>
        <w:tc>
          <w:tcPr>
            <w:tcW w:w="2551" w:type="dxa"/>
            <w:vAlign w:val="center"/>
          </w:tcPr>
          <w:p w14:paraId="7B975687">
            <w:pPr>
              <w:pStyle w:val="13"/>
            </w:pPr>
            <w:r>
              <w:t>≤1000元</w:t>
            </w:r>
          </w:p>
        </w:tc>
      </w:tr>
      <w:tr w14:paraId="43D00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3BF402">
            <w:pPr>
              <w:pStyle w:val="15"/>
            </w:pPr>
            <w:r>
              <w:t>效益指标</w:t>
            </w:r>
          </w:p>
        </w:tc>
        <w:tc>
          <w:tcPr>
            <w:tcW w:w="1276" w:type="dxa"/>
            <w:vAlign w:val="center"/>
          </w:tcPr>
          <w:p w14:paraId="5B627C04">
            <w:pPr>
              <w:pStyle w:val="13"/>
            </w:pPr>
            <w:r>
              <w:t>社会效益指标</w:t>
            </w:r>
          </w:p>
        </w:tc>
        <w:tc>
          <w:tcPr>
            <w:tcW w:w="1332" w:type="dxa"/>
            <w:vAlign w:val="center"/>
          </w:tcPr>
          <w:p w14:paraId="79392856">
            <w:pPr>
              <w:pStyle w:val="13"/>
            </w:pPr>
            <w:r>
              <w:t>保障发热伴出血病例检测工作顺利开展</w:t>
            </w:r>
          </w:p>
        </w:tc>
        <w:tc>
          <w:tcPr>
            <w:tcW w:w="3430" w:type="dxa"/>
            <w:vAlign w:val="center"/>
          </w:tcPr>
          <w:p w14:paraId="328D7B2A">
            <w:pPr>
              <w:pStyle w:val="13"/>
            </w:pPr>
            <w:r>
              <w:t>保障发热伴出血病例检测工作顺利开展</w:t>
            </w:r>
          </w:p>
        </w:tc>
        <w:tc>
          <w:tcPr>
            <w:tcW w:w="2551" w:type="dxa"/>
            <w:vAlign w:val="center"/>
          </w:tcPr>
          <w:p w14:paraId="761C7162">
            <w:pPr>
              <w:pStyle w:val="13"/>
            </w:pPr>
            <w:r>
              <w:t>保障发热伴出血病例检测工作顺利开展</w:t>
            </w:r>
          </w:p>
        </w:tc>
      </w:tr>
      <w:tr w14:paraId="2EB0E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39B1E">
            <w:pPr>
              <w:pStyle w:val="15"/>
            </w:pPr>
            <w:r>
              <w:t>满意度指标</w:t>
            </w:r>
          </w:p>
        </w:tc>
        <w:tc>
          <w:tcPr>
            <w:tcW w:w="1276" w:type="dxa"/>
            <w:vAlign w:val="center"/>
          </w:tcPr>
          <w:p w14:paraId="51943711">
            <w:pPr>
              <w:pStyle w:val="13"/>
            </w:pPr>
            <w:r>
              <w:t>服务对象满意度指标</w:t>
            </w:r>
          </w:p>
        </w:tc>
        <w:tc>
          <w:tcPr>
            <w:tcW w:w="1332" w:type="dxa"/>
            <w:vAlign w:val="center"/>
          </w:tcPr>
          <w:p w14:paraId="45D3FD63">
            <w:pPr>
              <w:pStyle w:val="13"/>
            </w:pPr>
            <w:r>
              <w:t>发热伴出血患者满意度</w:t>
            </w:r>
          </w:p>
        </w:tc>
        <w:tc>
          <w:tcPr>
            <w:tcW w:w="3430" w:type="dxa"/>
            <w:vAlign w:val="center"/>
          </w:tcPr>
          <w:p w14:paraId="2D934B6D">
            <w:pPr>
              <w:pStyle w:val="13"/>
            </w:pPr>
            <w:r>
              <w:t>发热伴出血患者满意度</w:t>
            </w:r>
          </w:p>
        </w:tc>
        <w:tc>
          <w:tcPr>
            <w:tcW w:w="2551" w:type="dxa"/>
            <w:vAlign w:val="center"/>
          </w:tcPr>
          <w:p w14:paraId="5C5A0640">
            <w:pPr>
              <w:pStyle w:val="13"/>
            </w:pPr>
            <w:r>
              <w:t>≥80%</w:t>
            </w:r>
          </w:p>
        </w:tc>
      </w:tr>
    </w:tbl>
    <w:p w14:paraId="28C4C8A3">
      <w:pPr>
        <w:sectPr>
          <w:pgSz w:w="11900" w:h="16840"/>
          <w:pgMar w:top="1984" w:right="1304" w:bottom="1134" w:left="1304" w:header="720" w:footer="720" w:gutter="0"/>
          <w:cols w:space="720" w:num="1"/>
        </w:sectPr>
      </w:pPr>
    </w:p>
    <w:p w14:paraId="4363E7CD">
      <w:pPr>
        <w:spacing w:before="0" w:after="0" w:line="240" w:lineRule="auto"/>
        <w:ind w:firstLine="0"/>
        <w:jc w:val="center"/>
        <w:outlineLvl w:val="9"/>
      </w:pPr>
      <w:r>
        <w:rPr>
          <w:rFonts w:ascii="方正仿宋_GBK" w:hAnsi="方正仿宋_GBK" w:eastAsia="方正仿宋_GBK" w:cs="方正仿宋_GBK"/>
          <w:sz w:val="28"/>
        </w:rPr>
        <w:t xml:space="preserve"> </w:t>
      </w:r>
    </w:p>
    <w:p w14:paraId="5A623549">
      <w:pPr>
        <w:spacing w:before="0" w:after="0"/>
        <w:ind w:firstLine="560"/>
        <w:jc w:val="left"/>
        <w:outlineLvl w:val="3"/>
      </w:pPr>
      <w:bookmarkStart w:id="460" w:name="_Toc_4_4_0000000461"/>
      <w:r>
        <w:rPr>
          <w:rFonts w:ascii="方正仿宋_GBK" w:hAnsi="方正仿宋_GBK" w:eastAsia="方正仿宋_GBK" w:cs="方正仿宋_GBK"/>
          <w:sz w:val="28"/>
        </w:rPr>
        <w:t>454.结核病防治筛查项目-2025年市级（津财社指[2024]116号）绩效目标表</w:t>
      </w:r>
      <w:bookmarkEnd w:id="46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01EAA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45231A5">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2A94CAC7">
            <w:pPr>
              <w:pStyle w:val="11"/>
            </w:pPr>
            <w:r>
              <w:t>单位：元</w:t>
            </w:r>
          </w:p>
        </w:tc>
      </w:tr>
      <w:tr w14:paraId="5AA18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4B194">
            <w:pPr>
              <w:pStyle w:val="14"/>
            </w:pPr>
            <w:r>
              <w:t>项目名称</w:t>
            </w:r>
          </w:p>
        </w:tc>
        <w:tc>
          <w:tcPr>
            <w:tcW w:w="8589" w:type="dxa"/>
            <w:gridSpan w:val="6"/>
            <w:vAlign w:val="center"/>
          </w:tcPr>
          <w:p w14:paraId="74A9D7B0">
            <w:pPr>
              <w:pStyle w:val="13"/>
            </w:pPr>
            <w:r>
              <w:t>结核病防治筛查项目-2025年市级（津财社指[2024]116号）</w:t>
            </w:r>
          </w:p>
        </w:tc>
      </w:tr>
      <w:tr w14:paraId="6F139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8CB45">
            <w:pPr>
              <w:pStyle w:val="14"/>
            </w:pPr>
            <w:r>
              <w:t>预算规模及资金用途</w:t>
            </w:r>
          </w:p>
        </w:tc>
        <w:tc>
          <w:tcPr>
            <w:tcW w:w="1276" w:type="dxa"/>
            <w:vAlign w:val="center"/>
          </w:tcPr>
          <w:p w14:paraId="10C01CEF">
            <w:pPr>
              <w:pStyle w:val="14"/>
            </w:pPr>
            <w:r>
              <w:t>预算数</w:t>
            </w:r>
          </w:p>
        </w:tc>
        <w:tc>
          <w:tcPr>
            <w:tcW w:w="1332" w:type="dxa"/>
            <w:vAlign w:val="center"/>
          </w:tcPr>
          <w:p w14:paraId="6CA1E335">
            <w:pPr>
              <w:pStyle w:val="13"/>
            </w:pPr>
            <w:r>
              <w:t>374630.00</w:t>
            </w:r>
          </w:p>
        </w:tc>
        <w:tc>
          <w:tcPr>
            <w:tcW w:w="1587" w:type="dxa"/>
            <w:vAlign w:val="center"/>
          </w:tcPr>
          <w:p w14:paraId="391EFDA9">
            <w:pPr>
              <w:pStyle w:val="14"/>
            </w:pPr>
            <w:r>
              <w:t>其中：财政    资金</w:t>
            </w:r>
          </w:p>
        </w:tc>
        <w:tc>
          <w:tcPr>
            <w:tcW w:w="1843" w:type="dxa"/>
            <w:vAlign w:val="center"/>
          </w:tcPr>
          <w:p w14:paraId="3814CEC4">
            <w:pPr>
              <w:pStyle w:val="13"/>
            </w:pPr>
            <w:r>
              <w:t>374630.00</w:t>
            </w:r>
          </w:p>
        </w:tc>
        <w:tc>
          <w:tcPr>
            <w:tcW w:w="1276" w:type="dxa"/>
            <w:vAlign w:val="center"/>
          </w:tcPr>
          <w:p w14:paraId="05E9C365">
            <w:pPr>
              <w:pStyle w:val="14"/>
            </w:pPr>
            <w:r>
              <w:t>其他资金</w:t>
            </w:r>
          </w:p>
        </w:tc>
        <w:tc>
          <w:tcPr>
            <w:tcW w:w="1276" w:type="dxa"/>
            <w:vAlign w:val="center"/>
          </w:tcPr>
          <w:p w14:paraId="376107D1">
            <w:pPr>
              <w:pStyle w:val="13"/>
            </w:pPr>
            <w:r>
              <w:t xml:space="preserve"> </w:t>
            </w:r>
          </w:p>
        </w:tc>
      </w:tr>
      <w:tr w14:paraId="1F609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CA2D8D"/>
        </w:tc>
        <w:tc>
          <w:tcPr>
            <w:tcW w:w="8589" w:type="dxa"/>
            <w:gridSpan w:val="6"/>
            <w:vAlign w:val="center"/>
          </w:tcPr>
          <w:p w14:paraId="0BE4FDE7">
            <w:pPr>
              <w:pStyle w:val="13"/>
            </w:pPr>
            <w:r>
              <w:t>推广分子生物学检测方法，及时发现结核病及耐药肺结核患者，实施规范治疗，强化学校肺结核患者密切接触者筛查，建立完善结核病监测网络，逐步降低肺结核患者经济负担。</w:t>
            </w:r>
          </w:p>
        </w:tc>
      </w:tr>
      <w:tr w14:paraId="2F3D4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632C9">
            <w:pPr>
              <w:pStyle w:val="14"/>
            </w:pPr>
            <w:r>
              <w:t>绩效目标</w:t>
            </w:r>
          </w:p>
        </w:tc>
        <w:tc>
          <w:tcPr>
            <w:tcW w:w="8589" w:type="dxa"/>
            <w:gridSpan w:val="6"/>
            <w:vAlign w:val="center"/>
          </w:tcPr>
          <w:p w14:paraId="2ACEB9C6">
            <w:pPr>
              <w:pStyle w:val="13"/>
            </w:pPr>
            <w:r>
              <w:t>1.推广分子生物学检测方法，及时发现结核病及耐药肺结核患者，实施规范治疗，强化学校肺结核患者密切接触者筛查，建立完善结核病监测网络，逐步降低肺结核患者经济负担。</w:t>
            </w:r>
          </w:p>
        </w:tc>
      </w:tr>
    </w:tbl>
    <w:p w14:paraId="73F97D3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C7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5BFEE6">
            <w:pPr>
              <w:pStyle w:val="14"/>
            </w:pPr>
            <w:r>
              <w:t>一级指标</w:t>
            </w:r>
          </w:p>
        </w:tc>
        <w:tc>
          <w:tcPr>
            <w:tcW w:w="1276" w:type="dxa"/>
            <w:vAlign w:val="center"/>
          </w:tcPr>
          <w:p w14:paraId="3C89460A">
            <w:pPr>
              <w:pStyle w:val="14"/>
            </w:pPr>
            <w:r>
              <w:t>二级指标</w:t>
            </w:r>
          </w:p>
        </w:tc>
        <w:tc>
          <w:tcPr>
            <w:tcW w:w="1332" w:type="dxa"/>
            <w:vAlign w:val="center"/>
          </w:tcPr>
          <w:p w14:paraId="52A325CE">
            <w:pPr>
              <w:pStyle w:val="14"/>
            </w:pPr>
            <w:r>
              <w:t>三级指标</w:t>
            </w:r>
          </w:p>
        </w:tc>
        <w:tc>
          <w:tcPr>
            <w:tcW w:w="3430" w:type="dxa"/>
            <w:vAlign w:val="center"/>
          </w:tcPr>
          <w:p w14:paraId="15904935">
            <w:pPr>
              <w:pStyle w:val="14"/>
            </w:pPr>
            <w:r>
              <w:t>绩效指标描述</w:t>
            </w:r>
          </w:p>
        </w:tc>
        <w:tc>
          <w:tcPr>
            <w:tcW w:w="2551" w:type="dxa"/>
            <w:vAlign w:val="center"/>
          </w:tcPr>
          <w:p w14:paraId="03B51B8B">
            <w:pPr>
              <w:pStyle w:val="14"/>
            </w:pPr>
            <w:r>
              <w:t>指标值</w:t>
            </w:r>
          </w:p>
        </w:tc>
      </w:tr>
      <w:tr w14:paraId="559A3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AE454">
            <w:pPr>
              <w:pStyle w:val="15"/>
            </w:pPr>
            <w:r>
              <w:t>产出指标</w:t>
            </w:r>
          </w:p>
        </w:tc>
        <w:tc>
          <w:tcPr>
            <w:tcW w:w="1276" w:type="dxa"/>
            <w:vAlign w:val="center"/>
          </w:tcPr>
          <w:p w14:paraId="7FE15C5B">
            <w:pPr>
              <w:pStyle w:val="13"/>
            </w:pPr>
            <w:r>
              <w:t>数量指标</w:t>
            </w:r>
          </w:p>
        </w:tc>
        <w:tc>
          <w:tcPr>
            <w:tcW w:w="1332" w:type="dxa"/>
            <w:vAlign w:val="center"/>
          </w:tcPr>
          <w:p w14:paraId="3B838B03">
            <w:pPr>
              <w:pStyle w:val="13"/>
            </w:pPr>
            <w:r>
              <w:t>确诊肺结核患者人数</w:t>
            </w:r>
          </w:p>
        </w:tc>
        <w:tc>
          <w:tcPr>
            <w:tcW w:w="3430" w:type="dxa"/>
            <w:vAlign w:val="center"/>
          </w:tcPr>
          <w:p w14:paraId="0E9103C4">
            <w:pPr>
              <w:pStyle w:val="13"/>
            </w:pPr>
            <w:r>
              <w:t>确诊肺结核患者人数</w:t>
            </w:r>
          </w:p>
        </w:tc>
        <w:tc>
          <w:tcPr>
            <w:tcW w:w="2551" w:type="dxa"/>
            <w:vAlign w:val="center"/>
          </w:tcPr>
          <w:p w14:paraId="3546F33D">
            <w:pPr>
              <w:pStyle w:val="13"/>
            </w:pPr>
            <w:r>
              <w:t>≥180人</w:t>
            </w:r>
          </w:p>
        </w:tc>
      </w:tr>
      <w:tr w14:paraId="20AB4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09324E"/>
        </w:tc>
        <w:tc>
          <w:tcPr>
            <w:tcW w:w="1276" w:type="dxa"/>
            <w:vAlign w:val="center"/>
          </w:tcPr>
          <w:p w14:paraId="2ED5F88C">
            <w:pPr>
              <w:pStyle w:val="13"/>
            </w:pPr>
            <w:r>
              <w:t>数量指标</w:t>
            </w:r>
          </w:p>
        </w:tc>
        <w:tc>
          <w:tcPr>
            <w:tcW w:w="1332" w:type="dxa"/>
            <w:vAlign w:val="center"/>
          </w:tcPr>
          <w:p w14:paraId="5C5FE7DB">
            <w:pPr>
              <w:pStyle w:val="13"/>
            </w:pPr>
            <w:r>
              <w:t>结核病相关药品耗材种类</w:t>
            </w:r>
          </w:p>
        </w:tc>
        <w:tc>
          <w:tcPr>
            <w:tcW w:w="3430" w:type="dxa"/>
            <w:vAlign w:val="center"/>
          </w:tcPr>
          <w:p w14:paraId="20FDF437">
            <w:pPr>
              <w:pStyle w:val="13"/>
            </w:pPr>
            <w:r>
              <w:t>结核病相关药品耗材种类</w:t>
            </w:r>
          </w:p>
        </w:tc>
        <w:tc>
          <w:tcPr>
            <w:tcW w:w="2551" w:type="dxa"/>
            <w:vAlign w:val="center"/>
          </w:tcPr>
          <w:p w14:paraId="55CA7EF5">
            <w:pPr>
              <w:pStyle w:val="13"/>
            </w:pPr>
            <w:r>
              <w:t>≥2种</w:t>
            </w:r>
          </w:p>
        </w:tc>
      </w:tr>
      <w:tr w14:paraId="6FBA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82F72"/>
        </w:tc>
        <w:tc>
          <w:tcPr>
            <w:tcW w:w="1276" w:type="dxa"/>
            <w:vAlign w:val="center"/>
          </w:tcPr>
          <w:p w14:paraId="31610169">
            <w:pPr>
              <w:pStyle w:val="13"/>
            </w:pPr>
            <w:r>
              <w:t>成本指标</w:t>
            </w:r>
          </w:p>
        </w:tc>
        <w:tc>
          <w:tcPr>
            <w:tcW w:w="1332" w:type="dxa"/>
            <w:vAlign w:val="center"/>
          </w:tcPr>
          <w:p w14:paraId="100B7287">
            <w:pPr>
              <w:pStyle w:val="13"/>
            </w:pPr>
            <w:r>
              <w:t>结核病相关药品耗材成本</w:t>
            </w:r>
          </w:p>
        </w:tc>
        <w:tc>
          <w:tcPr>
            <w:tcW w:w="3430" w:type="dxa"/>
            <w:vAlign w:val="center"/>
          </w:tcPr>
          <w:p w14:paraId="659D8B9E">
            <w:pPr>
              <w:pStyle w:val="13"/>
            </w:pPr>
            <w:r>
              <w:t>结核病相关药品耗材成本</w:t>
            </w:r>
          </w:p>
        </w:tc>
        <w:tc>
          <w:tcPr>
            <w:tcW w:w="2551" w:type="dxa"/>
            <w:vAlign w:val="center"/>
          </w:tcPr>
          <w:p w14:paraId="6863F9D5">
            <w:pPr>
              <w:pStyle w:val="13"/>
            </w:pPr>
            <w:r>
              <w:t>≤108060元</w:t>
            </w:r>
          </w:p>
        </w:tc>
      </w:tr>
      <w:tr w14:paraId="048FD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45F15"/>
        </w:tc>
        <w:tc>
          <w:tcPr>
            <w:tcW w:w="1276" w:type="dxa"/>
            <w:vAlign w:val="center"/>
          </w:tcPr>
          <w:p w14:paraId="13130E49">
            <w:pPr>
              <w:pStyle w:val="13"/>
            </w:pPr>
            <w:r>
              <w:t>数量指标</w:t>
            </w:r>
          </w:p>
        </w:tc>
        <w:tc>
          <w:tcPr>
            <w:tcW w:w="1332" w:type="dxa"/>
            <w:vAlign w:val="center"/>
          </w:tcPr>
          <w:p w14:paraId="0862F64F">
            <w:pPr>
              <w:pStyle w:val="13"/>
            </w:pPr>
            <w:r>
              <w:t>预防性服药人数</w:t>
            </w:r>
          </w:p>
        </w:tc>
        <w:tc>
          <w:tcPr>
            <w:tcW w:w="3430" w:type="dxa"/>
            <w:vAlign w:val="center"/>
          </w:tcPr>
          <w:p w14:paraId="03E23CE1">
            <w:pPr>
              <w:pStyle w:val="13"/>
            </w:pPr>
            <w:r>
              <w:t>预防性服药人数</w:t>
            </w:r>
          </w:p>
        </w:tc>
        <w:tc>
          <w:tcPr>
            <w:tcW w:w="2551" w:type="dxa"/>
            <w:vAlign w:val="center"/>
          </w:tcPr>
          <w:p w14:paraId="6AC5C637">
            <w:pPr>
              <w:pStyle w:val="13"/>
            </w:pPr>
            <w:r>
              <w:t>≥80人</w:t>
            </w:r>
          </w:p>
        </w:tc>
      </w:tr>
      <w:tr w14:paraId="379F4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A6B4"/>
        </w:tc>
        <w:tc>
          <w:tcPr>
            <w:tcW w:w="1276" w:type="dxa"/>
            <w:vAlign w:val="center"/>
          </w:tcPr>
          <w:p w14:paraId="2DEF70A5">
            <w:pPr>
              <w:pStyle w:val="13"/>
            </w:pPr>
            <w:r>
              <w:t>成本指标</w:t>
            </w:r>
          </w:p>
        </w:tc>
        <w:tc>
          <w:tcPr>
            <w:tcW w:w="1332" w:type="dxa"/>
            <w:vAlign w:val="center"/>
          </w:tcPr>
          <w:p w14:paraId="2A5F702D">
            <w:pPr>
              <w:pStyle w:val="13"/>
            </w:pPr>
            <w:r>
              <w:t>预防性服药报销成本</w:t>
            </w:r>
          </w:p>
        </w:tc>
        <w:tc>
          <w:tcPr>
            <w:tcW w:w="3430" w:type="dxa"/>
            <w:vAlign w:val="center"/>
          </w:tcPr>
          <w:p w14:paraId="1B22E910">
            <w:pPr>
              <w:pStyle w:val="13"/>
            </w:pPr>
            <w:r>
              <w:t>预防性服药报销成本</w:t>
            </w:r>
          </w:p>
        </w:tc>
        <w:tc>
          <w:tcPr>
            <w:tcW w:w="2551" w:type="dxa"/>
            <w:vAlign w:val="center"/>
          </w:tcPr>
          <w:p w14:paraId="17C8EE10">
            <w:pPr>
              <w:pStyle w:val="13"/>
            </w:pPr>
            <w:r>
              <w:t>≤83210元</w:t>
            </w:r>
          </w:p>
        </w:tc>
      </w:tr>
      <w:tr w14:paraId="10DB3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3D2E89"/>
        </w:tc>
        <w:tc>
          <w:tcPr>
            <w:tcW w:w="1276" w:type="dxa"/>
            <w:vAlign w:val="center"/>
          </w:tcPr>
          <w:p w14:paraId="6E46E15A">
            <w:pPr>
              <w:pStyle w:val="13"/>
            </w:pPr>
            <w:r>
              <w:t>成本指标</w:t>
            </w:r>
          </w:p>
        </w:tc>
        <w:tc>
          <w:tcPr>
            <w:tcW w:w="1332" w:type="dxa"/>
            <w:vAlign w:val="center"/>
          </w:tcPr>
          <w:p w14:paraId="2116ECF7">
            <w:pPr>
              <w:pStyle w:val="13"/>
            </w:pPr>
            <w:r>
              <w:t>政府减免治疗补助成本</w:t>
            </w:r>
          </w:p>
        </w:tc>
        <w:tc>
          <w:tcPr>
            <w:tcW w:w="3430" w:type="dxa"/>
            <w:vAlign w:val="center"/>
          </w:tcPr>
          <w:p w14:paraId="359075D9">
            <w:pPr>
              <w:pStyle w:val="13"/>
            </w:pPr>
            <w:r>
              <w:t>政府减免治疗补助成本</w:t>
            </w:r>
          </w:p>
        </w:tc>
        <w:tc>
          <w:tcPr>
            <w:tcW w:w="2551" w:type="dxa"/>
            <w:vAlign w:val="center"/>
          </w:tcPr>
          <w:p w14:paraId="5359CF40">
            <w:pPr>
              <w:pStyle w:val="13"/>
            </w:pPr>
            <w:r>
              <w:t>≤183360元</w:t>
            </w:r>
          </w:p>
        </w:tc>
      </w:tr>
      <w:tr w14:paraId="01E95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9A81E5"/>
        </w:tc>
        <w:tc>
          <w:tcPr>
            <w:tcW w:w="1276" w:type="dxa"/>
            <w:vAlign w:val="center"/>
          </w:tcPr>
          <w:p w14:paraId="112892FF">
            <w:pPr>
              <w:pStyle w:val="13"/>
            </w:pPr>
            <w:r>
              <w:t>质量指标</w:t>
            </w:r>
          </w:p>
        </w:tc>
        <w:tc>
          <w:tcPr>
            <w:tcW w:w="1332" w:type="dxa"/>
            <w:vAlign w:val="center"/>
          </w:tcPr>
          <w:p w14:paraId="4710D0B0">
            <w:pPr>
              <w:pStyle w:val="13"/>
            </w:pPr>
            <w:r>
              <w:t>结核相关药品耗材验收合格率</w:t>
            </w:r>
          </w:p>
        </w:tc>
        <w:tc>
          <w:tcPr>
            <w:tcW w:w="3430" w:type="dxa"/>
            <w:vAlign w:val="center"/>
          </w:tcPr>
          <w:p w14:paraId="414319C2">
            <w:pPr>
              <w:pStyle w:val="13"/>
            </w:pPr>
            <w:r>
              <w:t>结核相关药品耗材验收合格率</w:t>
            </w:r>
          </w:p>
        </w:tc>
        <w:tc>
          <w:tcPr>
            <w:tcW w:w="2551" w:type="dxa"/>
            <w:vAlign w:val="center"/>
          </w:tcPr>
          <w:p w14:paraId="7B7A55F3">
            <w:pPr>
              <w:pStyle w:val="13"/>
            </w:pPr>
            <w:r>
              <w:t>100%</w:t>
            </w:r>
          </w:p>
        </w:tc>
      </w:tr>
      <w:tr w14:paraId="1CC9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607EB"/>
        </w:tc>
        <w:tc>
          <w:tcPr>
            <w:tcW w:w="1276" w:type="dxa"/>
            <w:vAlign w:val="center"/>
          </w:tcPr>
          <w:p w14:paraId="6DE5937D">
            <w:pPr>
              <w:pStyle w:val="13"/>
            </w:pPr>
            <w:r>
              <w:t>时效指标</w:t>
            </w:r>
          </w:p>
        </w:tc>
        <w:tc>
          <w:tcPr>
            <w:tcW w:w="1332" w:type="dxa"/>
            <w:vAlign w:val="center"/>
          </w:tcPr>
          <w:p w14:paraId="42F42D58">
            <w:pPr>
              <w:pStyle w:val="13"/>
            </w:pPr>
            <w:r>
              <w:t>结核相关药品耗材采购完成时限</w:t>
            </w:r>
          </w:p>
        </w:tc>
        <w:tc>
          <w:tcPr>
            <w:tcW w:w="3430" w:type="dxa"/>
            <w:vAlign w:val="center"/>
          </w:tcPr>
          <w:p w14:paraId="79413A4C">
            <w:pPr>
              <w:pStyle w:val="13"/>
            </w:pPr>
            <w:r>
              <w:t>结核相关药品耗材采购完成时限</w:t>
            </w:r>
          </w:p>
        </w:tc>
        <w:tc>
          <w:tcPr>
            <w:tcW w:w="2551" w:type="dxa"/>
            <w:vAlign w:val="center"/>
          </w:tcPr>
          <w:p w14:paraId="2BB8472A">
            <w:pPr>
              <w:pStyle w:val="13"/>
            </w:pPr>
            <w:r>
              <w:t>2026年12月31日前完成</w:t>
            </w:r>
          </w:p>
        </w:tc>
      </w:tr>
      <w:tr w14:paraId="20219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F9B17"/>
        </w:tc>
        <w:tc>
          <w:tcPr>
            <w:tcW w:w="1276" w:type="dxa"/>
            <w:vAlign w:val="center"/>
          </w:tcPr>
          <w:p w14:paraId="60F9639D">
            <w:pPr>
              <w:pStyle w:val="13"/>
            </w:pPr>
            <w:r>
              <w:t>时效指标</w:t>
            </w:r>
          </w:p>
        </w:tc>
        <w:tc>
          <w:tcPr>
            <w:tcW w:w="1332" w:type="dxa"/>
            <w:vAlign w:val="center"/>
          </w:tcPr>
          <w:p w14:paraId="7160BFCE">
            <w:pPr>
              <w:pStyle w:val="13"/>
            </w:pPr>
            <w:r>
              <w:t>肺结核患者政府减免治疗补助和预防性服药报销补助完成时限</w:t>
            </w:r>
          </w:p>
        </w:tc>
        <w:tc>
          <w:tcPr>
            <w:tcW w:w="3430" w:type="dxa"/>
            <w:vAlign w:val="center"/>
          </w:tcPr>
          <w:p w14:paraId="240C982A">
            <w:pPr>
              <w:pStyle w:val="13"/>
            </w:pPr>
            <w:r>
              <w:t>肺结核患者政府减免治疗补助和预防性服药报销补助完成时限</w:t>
            </w:r>
          </w:p>
        </w:tc>
        <w:tc>
          <w:tcPr>
            <w:tcW w:w="2551" w:type="dxa"/>
            <w:vAlign w:val="center"/>
          </w:tcPr>
          <w:p w14:paraId="1F946FBD">
            <w:pPr>
              <w:pStyle w:val="13"/>
            </w:pPr>
            <w:r>
              <w:t>2026年12月31日前完成</w:t>
            </w:r>
          </w:p>
        </w:tc>
      </w:tr>
      <w:tr w14:paraId="45E82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839E35">
            <w:pPr>
              <w:pStyle w:val="15"/>
            </w:pPr>
            <w:r>
              <w:t>效益指标</w:t>
            </w:r>
          </w:p>
        </w:tc>
        <w:tc>
          <w:tcPr>
            <w:tcW w:w="1276" w:type="dxa"/>
            <w:vAlign w:val="center"/>
          </w:tcPr>
          <w:p w14:paraId="798A1507">
            <w:pPr>
              <w:pStyle w:val="13"/>
            </w:pPr>
            <w:r>
              <w:t>社会效益指标</w:t>
            </w:r>
          </w:p>
        </w:tc>
        <w:tc>
          <w:tcPr>
            <w:tcW w:w="1332" w:type="dxa"/>
            <w:vAlign w:val="center"/>
          </w:tcPr>
          <w:p w14:paraId="7B40FD4C">
            <w:pPr>
              <w:pStyle w:val="13"/>
            </w:pPr>
            <w:r>
              <w:t>保障确诊肺结核患者政府减免治疗补助和预防性服药患者报销权益</w:t>
            </w:r>
          </w:p>
        </w:tc>
        <w:tc>
          <w:tcPr>
            <w:tcW w:w="3430" w:type="dxa"/>
            <w:vAlign w:val="center"/>
          </w:tcPr>
          <w:p w14:paraId="442A5457">
            <w:pPr>
              <w:pStyle w:val="13"/>
            </w:pPr>
            <w:r>
              <w:t>保障确诊肺结核患者政府减免治疗补助和预防性服药患者报销权益</w:t>
            </w:r>
          </w:p>
        </w:tc>
        <w:tc>
          <w:tcPr>
            <w:tcW w:w="2551" w:type="dxa"/>
            <w:vAlign w:val="center"/>
          </w:tcPr>
          <w:p w14:paraId="084A647A">
            <w:pPr>
              <w:pStyle w:val="13"/>
            </w:pPr>
            <w:r>
              <w:t>有效保障</w:t>
            </w:r>
          </w:p>
        </w:tc>
      </w:tr>
      <w:tr w14:paraId="58869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6354B">
            <w:pPr>
              <w:pStyle w:val="15"/>
            </w:pPr>
            <w:r>
              <w:t>满意度指标</w:t>
            </w:r>
          </w:p>
        </w:tc>
        <w:tc>
          <w:tcPr>
            <w:tcW w:w="1276" w:type="dxa"/>
            <w:vAlign w:val="center"/>
          </w:tcPr>
          <w:p w14:paraId="1E16C011">
            <w:pPr>
              <w:pStyle w:val="13"/>
            </w:pPr>
            <w:r>
              <w:t>服务对象满意度指标</w:t>
            </w:r>
          </w:p>
        </w:tc>
        <w:tc>
          <w:tcPr>
            <w:tcW w:w="1332" w:type="dxa"/>
            <w:vAlign w:val="center"/>
          </w:tcPr>
          <w:p w14:paraId="6655355C">
            <w:pPr>
              <w:pStyle w:val="13"/>
            </w:pPr>
            <w:r>
              <w:t>肺结核患者和预防性服药患者满意度</w:t>
            </w:r>
          </w:p>
        </w:tc>
        <w:tc>
          <w:tcPr>
            <w:tcW w:w="3430" w:type="dxa"/>
            <w:vAlign w:val="center"/>
          </w:tcPr>
          <w:p w14:paraId="1A303497">
            <w:pPr>
              <w:pStyle w:val="13"/>
            </w:pPr>
            <w:r>
              <w:t>肺结核患者和预防性服药患者满意度</w:t>
            </w:r>
          </w:p>
        </w:tc>
        <w:tc>
          <w:tcPr>
            <w:tcW w:w="2551" w:type="dxa"/>
            <w:vAlign w:val="center"/>
          </w:tcPr>
          <w:p w14:paraId="0FDA30EB">
            <w:pPr>
              <w:pStyle w:val="13"/>
            </w:pPr>
            <w:r>
              <w:t>≥80%</w:t>
            </w:r>
          </w:p>
        </w:tc>
      </w:tr>
    </w:tbl>
    <w:p w14:paraId="4569A1FD">
      <w:pPr>
        <w:sectPr>
          <w:pgSz w:w="11900" w:h="16840"/>
          <w:pgMar w:top="1984" w:right="1304" w:bottom="1134" w:left="1304" w:header="720" w:footer="720" w:gutter="0"/>
          <w:cols w:space="720" w:num="1"/>
        </w:sectPr>
      </w:pPr>
    </w:p>
    <w:p w14:paraId="0D28462B">
      <w:pPr>
        <w:spacing w:before="0" w:after="0" w:line="240" w:lineRule="auto"/>
        <w:ind w:firstLine="0"/>
        <w:jc w:val="center"/>
        <w:outlineLvl w:val="9"/>
      </w:pPr>
      <w:r>
        <w:rPr>
          <w:rFonts w:ascii="方正仿宋_GBK" w:hAnsi="方正仿宋_GBK" w:eastAsia="方正仿宋_GBK" w:cs="方正仿宋_GBK"/>
          <w:sz w:val="28"/>
        </w:rPr>
        <w:t xml:space="preserve"> </w:t>
      </w:r>
    </w:p>
    <w:p w14:paraId="41CE0604">
      <w:pPr>
        <w:spacing w:before="0" w:after="0"/>
        <w:ind w:firstLine="560"/>
        <w:jc w:val="left"/>
        <w:outlineLvl w:val="3"/>
      </w:pPr>
      <w:bookmarkStart w:id="461" w:name="_Toc_4_4_0000000462"/>
      <w:r>
        <w:rPr>
          <w:rFonts w:ascii="方正仿宋_GBK" w:hAnsi="方正仿宋_GBK" w:eastAsia="方正仿宋_GBK" w:cs="方正仿宋_GBK"/>
          <w:sz w:val="28"/>
        </w:rPr>
        <w:t>455.医疗服务与保障能力提升-公立医院综合改革-2025年中央（津财社指[2024]116号）绩效目标表</w:t>
      </w:r>
      <w:bookmarkEnd w:id="46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718A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D277AAD">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28FB6614">
            <w:pPr>
              <w:pStyle w:val="11"/>
            </w:pPr>
            <w:r>
              <w:t>单位：元</w:t>
            </w:r>
          </w:p>
        </w:tc>
      </w:tr>
      <w:tr w14:paraId="5E4D1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D3A4DD">
            <w:pPr>
              <w:pStyle w:val="14"/>
            </w:pPr>
            <w:r>
              <w:t>项目名称</w:t>
            </w:r>
          </w:p>
        </w:tc>
        <w:tc>
          <w:tcPr>
            <w:tcW w:w="8589" w:type="dxa"/>
            <w:gridSpan w:val="6"/>
            <w:vAlign w:val="center"/>
          </w:tcPr>
          <w:p w14:paraId="6BB11340">
            <w:pPr>
              <w:pStyle w:val="13"/>
            </w:pPr>
            <w:r>
              <w:t>医疗服务与保障能力提升-公立医院综合改革-2025年中央（津财社指[2024]116号）</w:t>
            </w:r>
          </w:p>
        </w:tc>
      </w:tr>
      <w:tr w14:paraId="204424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55AF3">
            <w:pPr>
              <w:pStyle w:val="14"/>
            </w:pPr>
            <w:r>
              <w:t>预算规模及资金用途</w:t>
            </w:r>
          </w:p>
        </w:tc>
        <w:tc>
          <w:tcPr>
            <w:tcW w:w="1276" w:type="dxa"/>
            <w:vAlign w:val="center"/>
          </w:tcPr>
          <w:p w14:paraId="38512005">
            <w:pPr>
              <w:pStyle w:val="14"/>
            </w:pPr>
            <w:r>
              <w:t>预算数</w:t>
            </w:r>
          </w:p>
        </w:tc>
        <w:tc>
          <w:tcPr>
            <w:tcW w:w="1332" w:type="dxa"/>
            <w:vAlign w:val="center"/>
          </w:tcPr>
          <w:p w14:paraId="17C25F5C">
            <w:pPr>
              <w:pStyle w:val="13"/>
            </w:pPr>
            <w:r>
              <w:t>100000.00</w:t>
            </w:r>
          </w:p>
        </w:tc>
        <w:tc>
          <w:tcPr>
            <w:tcW w:w="1587" w:type="dxa"/>
            <w:vAlign w:val="center"/>
          </w:tcPr>
          <w:p w14:paraId="60CA5F47">
            <w:pPr>
              <w:pStyle w:val="14"/>
            </w:pPr>
            <w:r>
              <w:t>其中：财政    资金</w:t>
            </w:r>
          </w:p>
        </w:tc>
        <w:tc>
          <w:tcPr>
            <w:tcW w:w="1843" w:type="dxa"/>
            <w:vAlign w:val="center"/>
          </w:tcPr>
          <w:p w14:paraId="180AA18A">
            <w:pPr>
              <w:pStyle w:val="13"/>
            </w:pPr>
            <w:r>
              <w:t>100000.00</w:t>
            </w:r>
          </w:p>
        </w:tc>
        <w:tc>
          <w:tcPr>
            <w:tcW w:w="1276" w:type="dxa"/>
            <w:vAlign w:val="center"/>
          </w:tcPr>
          <w:p w14:paraId="5340DD21">
            <w:pPr>
              <w:pStyle w:val="14"/>
            </w:pPr>
            <w:r>
              <w:t>其他资金</w:t>
            </w:r>
          </w:p>
        </w:tc>
        <w:tc>
          <w:tcPr>
            <w:tcW w:w="1276" w:type="dxa"/>
            <w:vAlign w:val="center"/>
          </w:tcPr>
          <w:p w14:paraId="41597605">
            <w:pPr>
              <w:pStyle w:val="13"/>
            </w:pPr>
            <w:r>
              <w:t xml:space="preserve"> </w:t>
            </w:r>
          </w:p>
        </w:tc>
      </w:tr>
      <w:tr w14:paraId="76EA8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530FFD"/>
        </w:tc>
        <w:tc>
          <w:tcPr>
            <w:tcW w:w="8589" w:type="dxa"/>
            <w:gridSpan w:val="6"/>
            <w:vAlign w:val="center"/>
          </w:tcPr>
          <w:p w14:paraId="3CE079B9">
            <w:pPr>
              <w:pStyle w:val="13"/>
            </w:pPr>
            <w:r>
              <w:t>该资金用于购置血气分析仪、尿液分析仪和空气消毒机，提高医院临床诊断和治疗技术，为患者提供更安全、更准确的医疗服务。</w:t>
            </w:r>
          </w:p>
        </w:tc>
      </w:tr>
      <w:tr w14:paraId="4D1B03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3C19CC">
            <w:pPr>
              <w:pStyle w:val="14"/>
            </w:pPr>
            <w:r>
              <w:t>绩效目标</w:t>
            </w:r>
          </w:p>
        </w:tc>
        <w:tc>
          <w:tcPr>
            <w:tcW w:w="8589" w:type="dxa"/>
            <w:gridSpan w:val="6"/>
            <w:vAlign w:val="center"/>
          </w:tcPr>
          <w:p w14:paraId="23D24864">
            <w:pPr>
              <w:pStyle w:val="13"/>
            </w:pPr>
            <w:r>
              <w:t>1.该资金用于购置血气分析仪、尿液分析仪和空气消毒机，提高医院临床诊断和治疗技术，为患者提供更安全、更准确的医疗服务。</w:t>
            </w:r>
          </w:p>
        </w:tc>
      </w:tr>
    </w:tbl>
    <w:p w14:paraId="0398F0E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C05D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142D17">
            <w:pPr>
              <w:pStyle w:val="14"/>
            </w:pPr>
            <w:r>
              <w:t>一级指标</w:t>
            </w:r>
          </w:p>
        </w:tc>
        <w:tc>
          <w:tcPr>
            <w:tcW w:w="1276" w:type="dxa"/>
            <w:vAlign w:val="center"/>
          </w:tcPr>
          <w:p w14:paraId="24EEDC46">
            <w:pPr>
              <w:pStyle w:val="14"/>
            </w:pPr>
            <w:r>
              <w:t>二级指标</w:t>
            </w:r>
          </w:p>
        </w:tc>
        <w:tc>
          <w:tcPr>
            <w:tcW w:w="1332" w:type="dxa"/>
            <w:vAlign w:val="center"/>
          </w:tcPr>
          <w:p w14:paraId="2B33611C">
            <w:pPr>
              <w:pStyle w:val="14"/>
            </w:pPr>
            <w:r>
              <w:t>三级指标</w:t>
            </w:r>
          </w:p>
        </w:tc>
        <w:tc>
          <w:tcPr>
            <w:tcW w:w="3430" w:type="dxa"/>
            <w:vAlign w:val="center"/>
          </w:tcPr>
          <w:p w14:paraId="57A7EC8E">
            <w:pPr>
              <w:pStyle w:val="14"/>
            </w:pPr>
            <w:r>
              <w:t>绩效指标描述</w:t>
            </w:r>
          </w:p>
        </w:tc>
        <w:tc>
          <w:tcPr>
            <w:tcW w:w="2551" w:type="dxa"/>
            <w:vAlign w:val="center"/>
          </w:tcPr>
          <w:p w14:paraId="1E3EAC5D">
            <w:pPr>
              <w:pStyle w:val="14"/>
            </w:pPr>
            <w:r>
              <w:t>指标值</w:t>
            </w:r>
          </w:p>
        </w:tc>
      </w:tr>
      <w:tr w14:paraId="305F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2B025">
            <w:pPr>
              <w:pStyle w:val="15"/>
            </w:pPr>
            <w:r>
              <w:t>产出指标</w:t>
            </w:r>
          </w:p>
        </w:tc>
        <w:tc>
          <w:tcPr>
            <w:tcW w:w="1276" w:type="dxa"/>
            <w:vAlign w:val="center"/>
          </w:tcPr>
          <w:p w14:paraId="64971E5D">
            <w:pPr>
              <w:pStyle w:val="13"/>
            </w:pPr>
            <w:r>
              <w:t>数量指标</w:t>
            </w:r>
          </w:p>
        </w:tc>
        <w:tc>
          <w:tcPr>
            <w:tcW w:w="1332" w:type="dxa"/>
            <w:vAlign w:val="center"/>
          </w:tcPr>
          <w:p w14:paraId="01015B4E">
            <w:pPr>
              <w:pStyle w:val="13"/>
            </w:pPr>
            <w:r>
              <w:t>专用设备购置数量</w:t>
            </w:r>
          </w:p>
        </w:tc>
        <w:tc>
          <w:tcPr>
            <w:tcW w:w="3430" w:type="dxa"/>
            <w:vAlign w:val="center"/>
          </w:tcPr>
          <w:p w14:paraId="519517FD">
            <w:pPr>
              <w:pStyle w:val="13"/>
            </w:pPr>
            <w:r>
              <w:t>专用设备购置数量</w:t>
            </w:r>
          </w:p>
        </w:tc>
        <w:tc>
          <w:tcPr>
            <w:tcW w:w="2551" w:type="dxa"/>
            <w:vAlign w:val="center"/>
          </w:tcPr>
          <w:p w14:paraId="31FBEB3B">
            <w:pPr>
              <w:pStyle w:val="13"/>
            </w:pPr>
            <w:r>
              <w:t>≥6台</w:t>
            </w:r>
          </w:p>
        </w:tc>
      </w:tr>
      <w:tr w14:paraId="18D84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94661"/>
        </w:tc>
        <w:tc>
          <w:tcPr>
            <w:tcW w:w="1276" w:type="dxa"/>
            <w:vAlign w:val="center"/>
          </w:tcPr>
          <w:p w14:paraId="7A2D5C90">
            <w:pPr>
              <w:pStyle w:val="13"/>
            </w:pPr>
            <w:r>
              <w:t>数量指标</w:t>
            </w:r>
          </w:p>
        </w:tc>
        <w:tc>
          <w:tcPr>
            <w:tcW w:w="1332" w:type="dxa"/>
            <w:vAlign w:val="center"/>
          </w:tcPr>
          <w:p w14:paraId="1B43DCDE">
            <w:pPr>
              <w:pStyle w:val="13"/>
            </w:pPr>
            <w:r>
              <w:t>专用设备相关试剂采购种类</w:t>
            </w:r>
          </w:p>
        </w:tc>
        <w:tc>
          <w:tcPr>
            <w:tcW w:w="3430" w:type="dxa"/>
            <w:vAlign w:val="center"/>
          </w:tcPr>
          <w:p w14:paraId="61F979A2">
            <w:pPr>
              <w:pStyle w:val="13"/>
            </w:pPr>
            <w:r>
              <w:t>专用设备相关试剂采购种类</w:t>
            </w:r>
          </w:p>
        </w:tc>
        <w:tc>
          <w:tcPr>
            <w:tcW w:w="2551" w:type="dxa"/>
            <w:vAlign w:val="center"/>
          </w:tcPr>
          <w:p w14:paraId="06F74D7A">
            <w:pPr>
              <w:pStyle w:val="13"/>
            </w:pPr>
            <w:r>
              <w:t>≥2种</w:t>
            </w:r>
          </w:p>
        </w:tc>
      </w:tr>
      <w:tr w14:paraId="549FA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BA98AD"/>
        </w:tc>
        <w:tc>
          <w:tcPr>
            <w:tcW w:w="1276" w:type="dxa"/>
            <w:vAlign w:val="center"/>
          </w:tcPr>
          <w:p w14:paraId="1DEFF831">
            <w:pPr>
              <w:pStyle w:val="13"/>
            </w:pPr>
            <w:r>
              <w:t>质量指标</w:t>
            </w:r>
          </w:p>
        </w:tc>
        <w:tc>
          <w:tcPr>
            <w:tcW w:w="1332" w:type="dxa"/>
            <w:vAlign w:val="center"/>
          </w:tcPr>
          <w:p w14:paraId="63671E88">
            <w:pPr>
              <w:pStyle w:val="13"/>
            </w:pPr>
            <w:r>
              <w:t>专用设备验收合格率</w:t>
            </w:r>
          </w:p>
        </w:tc>
        <w:tc>
          <w:tcPr>
            <w:tcW w:w="3430" w:type="dxa"/>
            <w:vAlign w:val="center"/>
          </w:tcPr>
          <w:p w14:paraId="47AE37C4">
            <w:pPr>
              <w:pStyle w:val="13"/>
            </w:pPr>
            <w:r>
              <w:t>专用设备验收合格率</w:t>
            </w:r>
          </w:p>
        </w:tc>
        <w:tc>
          <w:tcPr>
            <w:tcW w:w="2551" w:type="dxa"/>
            <w:vAlign w:val="center"/>
          </w:tcPr>
          <w:p w14:paraId="56CB95BB">
            <w:pPr>
              <w:pStyle w:val="13"/>
            </w:pPr>
            <w:r>
              <w:t>100%</w:t>
            </w:r>
          </w:p>
        </w:tc>
      </w:tr>
      <w:tr w14:paraId="55E6A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09505"/>
        </w:tc>
        <w:tc>
          <w:tcPr>
            <w:tcW w:w="1276" w:type="dxa"/>
            <w:vAlign w:val="center"/>
          </w:tcPr>
          <w:p w14:paraId="13B89E42">
            <w:pPr>
              <w:pStyle w:val="13"/>
            </w:pPr>
            <w:r>
              <w:t>质量指标</w:t>
            </w:r>
          </w:p>
        </w:tc>
        <w:tc>
          <w:tcPr>
            <w:tcW w:w="1332" w:type="dxa"/>
            <w:vAlign w:val="center"/>
          </w:tcPr>
          <w:p w14:paraId="6496590D">
            <w:pPr>
              <w:pStyle w:val="13"/>
            </w:pPr>
            <w:r>
              <w:t>专用设备相关试剂验收合格率</w:t>
            </w:r>
          </w:p>
        </w:tc>
        <w:tc>
          <w:tcPr>
            <w:tcW w:w="3430" w:type="dxa"/>
            <w:vAlign w:val="center"/>
          </w:tcPr>
          <w:p w14:paraId="5696AECC">
            <w:pPr>
              <w:pStyle w:val="13"/>
            </w:pPr>
            <w:r>
              <w:t>专用设备相关试剂验收合格率</w:t>
            </w:r>
          </w:p>
        </w:tc>
        <w:tc>
          <w:tcPr>
            <w:tcW w:w="2551" w:type="dxa"/>
            <w:vAlign w:val="center"/>
          </w:tcPr>
          <w:p w14:paraId="35C4C84C">
            <w:pPr>
              <w:pStyle w:val="13"/>
            </w:pPr>
            <w:r>
              <w:t>100%</w:t>
            </w:r>
          </w:p>
        </w:tc>
      </w:tr>
      <w:tr w14:paraId="603E4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D1F34"/>
        </w:tc>
        <w:tc>
          <w:tcPr>
            <w:tcW w:w="1276" w:type="dxa"/>
            <w:vAlign w:val="center"/>
          </w:tcPr>
          <w:p w14:paraId="3622858D">
            <w:pPr>
              <w:pStyle w:val="13"/>
            </w:pPr>
            <w:r>
              <w:t>时效指标</w:t>
            </w:r>
          </w:p>
        </w:tc>
        <w:tc>
          <w:tcPr>
            <w:tcW w:w="1332" w:type="dxa"/>
            <w:vAlign w:val="center"/>
          </w:tcPr>
          <w:p w14:paraId="217FA003">
            <w:pPr>
              <w:pStyle w:val="13"/>
            </w:pPr>
            <w:r>
              <w:t>专用设备采购完成时间</w:t>
            </w:r>
          </w:p>
        </w:tc>
        <w:tc>
          <w:tcPr>
            <w:tcW w:w="3430" w:type="dxa"/>
            <w:vAlign w:val="center"/>
          </w:tcPr>
          <w:p w14:paraId="4CFAB4FE">
            <w:pPr>
              <w:pStyle w:val="13"/>
            </w:pPr>
            <w:r>
              <w:t>专用设备采购完成时间</w:t>
            </w:r>
          </w:p>
        </w:tc>
        <w:tc>
          <w:tcPr>
            <w:tcW w:w="2551" w:type="dxa"/>
            <w:vAlign w:val="center"/>
          </w:tcPr>
          <w:p w14:paraId="351B9CE0">
            <w:pPr>
              <w:pStyle w:val="13"/>
            </w:pPr>
            <w:r>
              <w:t>2026年12月15日前完成</w:t>
            </w:r>
          </w:p>
        </w:tc>
      </w:tr>
      <w:tr w14:paraId="50CB4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04F85"/>
        </w:tc>
        <w:tc>
          <w:tcPr>
            <w:tcW w:w="1276" w:type="dxa"/>
            <w:vAlign w:val="center"/>
          </w:tcPr>
          <w:p w14:paraId="61A39B41">
            <w:pPr>
              <w:pStyle w:val="13"/>
            </w:pPr>
            <w:r>
              <w:t>时效指标</w:t>
            </w:r>
          </w:p>
        </w:tc>
        <w:tc>
          <w:tcPr>
            <w:tcW w:w="1332" w:type="dxa"/>
            <w:vAlign w:val="center"/>
          </w:tcPr>
          <w:p w14:paraId="7D636425">
            <w:pPr>
              <w:pStyle w:val="13"/>
            </w:pPr>
            <w:r>
              <w:t>专用设备相关试剂采购完成时间</w:t>
            </w:r>
          </w:p>
        </w:tc>
        <w:tc>
          <w:tcPr>
            <w:tcW w:w="3430" w:type="dxa"/>
            <w:vAlign w:val="center"/>
          </w:tcPr>
          <w:p w14:paraId="71A49D9F">
            <w:pPr>
              <w:pStyle w:val="13"/>
            </w:pPr>
            <w:r>
              <w:t>专用设备相关试剂采购完成时间</w:t>
            </w:r>
          </w:p>
        </w:tc>
        <w:tc>
          <w:tcPr>
            <w:tcW w:w="2551" w:type="dxa"/>
            <w:vAlign w:val="center"/>
          </w:tcPr>
          <w:p w14:paraId="19974C3B">
            <w:pPr>
              <w:pStyle w:val="13"/>
            </w:pPr>
            <w:r>
              <w:t>2026年12月15日前完成</w:t>
            </w:r>
          </w:p>
        </w:tc>
      </w:tr>
      <w:tr w14:paraId="6CE12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E24A4F"/>
        </w:tc>
        <w:tc>
          <w:tcPr>
            <w:tcW w:w="1276" w:type="dxa"/>
            <w:vAlign w:val="center"/>
          </w:tcPr>
          <w:p w14:paraId="510028EF">
            <w:pPr>
              <w:pStyle w:val="13"/>
            </w:pPr>
            <w:r>
              <w:t>成本指标</w:t>
            </w:r>
          </w:p>
        </w:tc>
        <w:tc>
          <w:tcPr>
            <w:tcW w:w="1332" w:type="dxa"/>
            <w:vAlign w:val="center"/>
          </w:tcPr>
          <w:p w14:paraId="3027CABD">
            <w:pPr>
              <w:pStyle w:val="13"/>
            </w:pPr>
            <w:r>
              <w:t>专用设备采购成本</w:t>
            </w:r>
          </w:p>
        </w:tc>
        <w:tc>
          <w:tcPr>
            <w:tcW w:w="3430" w:type="dxa"/>
            <w:vAlign w:val="center"/>
          </w:tcPr>
          <w:p w14:paraId="320C4BE5">
            <w:pPr>
              <w:pStyle w:val="13"/>
            </w:pPr>
            <w:r>
              <w:t>专用设备采购成本</w:t>
            </w:r>
          </w:p>
        </w:tc>
        <w:tc>
          <w:tcPr>
            <w:tcW w:w="2551" w:type="dxa"/>
            <w:vAlign w:val="center"/>
          </w:tcPr>
          <w:p w14:paraId="6DED7964">
            <w:pPr>
              <w:pStyle w:val="13"/>
            </w:pPr>
            <w:r>
              <w:t>≤98000元</w:t>
            </w:r>
          </w:p>
        </w:tc>
      </w:tr>
      <w:tr w14:paraId="379B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881BB9"/>
        </w:tc>
        <w:tc>
          <w:tcPr>
            <w:tcW w:w="1276" w:type="dxa"/>
            <w:vAlign w:val="center"/>
          </w:tcPr>
          <w:p w14:paraId="00AE7873">
            <w:pPr>
              <w:pStyle w:val="13"/>
            </w:pPr>
            <w:r>
              <w:t>成本指标</w:t>
            </w:r>
          </w:p>
        </w:tc>
        <w:tc>
          <w:tcPr>
            <w:tcW w:w="1332" w:type="dxa"/>
            <w:vAlign w:val="center"/>
          </w:tcPr>
          <w:p w14:paraId="786781F9">
            <w:pPr>
              <w:pStyle w:val="13"/>
            </w:pPr>
            <w:r>
              <w:t>专用设备相关试剂采购成本</w:t>
            </w:r>
          </w:p>
        </w:tc>
        <w:tc>
          <w:tcPr>
            <w:tcW w:w="3430" w:type="dxa"/>
            <w:vAlign w:val="center"/>
          </w:tcPr>
          <w:p w14:paraId="30D5091E">
            <w:pPr>
              <w:pStyle w:val="13"/>
            </w:pPr>
            <w:r>
              <w:t>专用设备相关试剂采购成本</w:t>
            </w:r>
          </w:p>
        </w:tc>
        <w:tc>
          <w:tcPr>
            <w:tcW w:w="2551" w:type="dxa"/>
            <w:vAlign w:val="center"/>
          </w:tcPr>
          <w:p w14:paraId="1E971F2A">
            <w:pPr>
              <w:pStyle w:val="13"/>
            </w:pPr>
            <w:r>
              <w:t>≤2000元</w:t>
            </w:r>
          </w:p>
        </w:tc>
      </w:tr>
      <w:tr w14:paraId="60FC4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8A213">
            <w:pPr>
              <w:pStyle w:val="15"/>
            </w:pPr>
            <w:r>
              <w:t>效益指标</w:t>
            </w:r>
          </w:p>
        </w:tc>
        <w:tc>
          <w:tcPr>
            <w:tcW w:w="1276" w:type="dxa"/>
            <w:vAlign w:val="center"/>
          </w:tcPr>
          <w:p w14:paraId="2D761298">
            <w:pPr>
              <w:pStyle w:val="13"/>
            </w:pPr>
            <w:r>
              <w:t>社会效益指标</w:t>
            </w:r>
          </w:p>
        </w:tc>
        <w:tc>
          <w:tcPr>
            <w:tcW w:w="1332" w:type="dxa"/>
            <w:vAlign w:val="center"/>
          </w:tcPr>
          <w:p w14:paraId="7A11CF3D">
            <w:pPr>
              <w:pStyle w:val="13"/>
            </w:pPr>
            <w:r>
              <w:t>提高临床诊疗工作准确率，保障患者就医服务体验</w:t>
            </w:r>
          </w:p>
        </w:tc>
        <w:tc>
          <w:tcPr>
            <w:tcW w:w="3430" w:type="dxa"/>
            <w:vAlign w:val="center"/>
          </w:tcPr>
          <w:p w14:paraId="6D327396">
            <w:pPr>
              <w:pStyle w:val="13"/>
            </w:pPr>
            <w:r>
              <w:t>提高临床诊疗工作准确率，保障患者就医服务体验</w:t>
            </w:r>
          </w:p>
        </w:tc>
        <w:tc>
          <w:tcPr>
            <w:tcW w:w="2551" w:type="dxa"/>
            <w:vAlign w:val="center"/>
          </w:tcPr>
          <w:p w14:paraId="45B039C2">
            <w:pPr>
              <w:pStyle w:val="13"/>
            </w:pPr>
            <w:r>
              <w:t>有效保障</w:t>
            </w:r>
          </w:p>
        </w:tc>
      </w:tr>
      <w:tr w14:paraId="67F36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049609">
            <w:pPr>
              <w:pStyle w:val="15"/>
            </w:pPr>
            <w:r>
              <w:t>满意度指标</w:t>
            </w:r>
          </w:p>
        </w:tc>
        <w:tc>
          <w:tcPr>
            <w:tcW w:w="1276" w:type="dxa"/>
            <w:vAlign w:val="center"/>
          </w:tcPr>
          <w:p w14:paraId="726C76D0">
            <w:pPr>
              <w:pStyle w:val="13"/>
            </w:pPr>
            <w:r>
              <w:t>服务对象满意度指标</w:t>
            </w:r>
          </w:p>
        </w:tc>
        <w:tc>
          <w:tcPr>
            <w:tcW w:w="1332" w:type="dxa"/>
            <w:vAlign w:val="center"/>
          </w:tcPr>
          <w:p w14:paraId="376EABC2">
            <w:pPr>
              <w:pStyle w:val="13"/>
            </w:pPr>
            <w:r>
              <w:t>医患满意度</w:t>
            </w:r>
          </w:p>
        </w:tc>
        <w:tc>
          <w:tcPr>
            <w:tcW w:w="3430" w:type="dxa"/>
            <w:vAlign w:val="center"/>
          </w:tcPr>
          <w:p w14:paraId="320F9899">
            <w:pPr>
              <w:pStyle w:val="13"/>
            </w:pPr>
            <w:r>
              <w:t>医患满意度</w:t>
            </w:r>
          </w:p>
        </w:tc>
        <w:tc>
          <w:tcPr>
            <w:tcW w:w="2551" w:type="dxa"/>
            <w:vAlign w:val="center"/>
          </w:tcPr>
          <w:p w14:paraId="6ECAED09">
            <w:pPr>
              <w:pStyle w:val="13"/>
            </w:pPr>
            <w:r>
              <w:t>≥85%</w:t>
            </w:r>
          </w:p>
        </w:tc>
      </w:tr>
    </w:tbl>
    <w:p w14:paraId="7BEEF769">
      <w:pPr>
        <w:sectPr>
          <w:pgSz w:w="11900" w:h="16840"/>
          <w:pgMar w:top="1984" w:right="1304" w:bottom="1134" w:left="1304" w:header="720" w:footer="720" w:gutter="0"/>
          <w:cols w:space="720" w:num="1"/>
        </w:sectPr>
      </w:pPr>
    </w:p>
    <w:p w14:paraId="41057C5C">
      <w:pPr>
        <w:spacing w:before="0" w:after="0" w:line="240" w:lineRule="auto"/>
        <w:ind w:firstLine="0"/>
        <w:jc w:val="center"/>
        <w:outlineLvl w:val="9"/>
      </w:pPr>
      <w:r>
        <w:rPr>
          <w:rFonts w:ascii="方正仿宋_GBK" w:hAnsi="方正仿宋_GBK" w:eastAsia="方正仿宋_GBK" w:cs="方正仿宋_GBK"/>
          <w:sz w:val="28"/>
        </w:rPr>
        <w:t xml:space="preserve"> </w:t>
      </w:r>
    </w:p>
    <w:p w14:paraId="79EC4DE9">
      <w:pPr>
        <w:spacing w:before="0" w:after="0"/>
        <w:ind w:firstLine="560"/>
        <w:jc w:val="left"/>
        <w:outlineLvl w:val="3"/>
      </w:pPr>
      <w:bookmarkStart w:id="462" w:name="_Toc_4_4_0000000463"/>
      <w:r>
        <w:rPr>
          <w:rFonts w:ascii="方正仿宋_GBK" w:hAnsi="方正仿宋_GBK" w:eastAsia="方正仿宋_GBK" w:cs="方正仿宋_GBK"/>
          <w:sz w:val="28"/>
        </w:rPr>
        <w:t>456.重大传染病防控资金-结核病防治-2025年中央（津财社指[2024]116号）绩效目标表</w:t>
      </w:r>
      <w:bookmarkEnd w:id="46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B693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22E2899">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16666B3C">
            <w:pPr>
              <w:pStyle w:val="11"/>
            </w:pPr>
            <w:r>
              <w:t>单位：元</w:t>
            </w:r>
          </w:p>
        </w:tc>
      </w:tr>
      <w:tr w14:paraId="11243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DABE8">
            <w:pPr>
              <w:pStyle w:val="14"/>
            </w:pPr>
            <w:r>
              <w:t>项目名称</w:t>
            </w:r>
          </w:p>
        </w:tc>
        <w:tc>
          <w:tcPr>
            <w:tcW w:w="8589" w:type="dxa"/>
            <w:gridSpan w:val="6"/>
            <w:vAlign w:val="center"/>
          </w:tcPr>
          <w:p w14:paraId="0943BDDB">
            <w:pPr>
              <w:pStyle w:val="13"/>
            </w:pPr>
            <w:r>
              <w:t>重大传染病防控资金-结核病防治-2025年中央（津财社指[2024]116号）</w:t>
            </w:r>
          </w:p>
        </w:tc>
      </w:tr>
      <w:tr w14:paraId="3D37F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EC423">
            <w:pPr>
              <w:pStyle w:val="14"/>
            </w:pPr>
            <w:r>
              <w:t>预算规模及资金用途</w:t>
            </w:r>
          </w:p>
        </w:tc>
        <w:tc>
          <w:tcPr>
            <w:tcW w:w="1276" w:type="dxa"/>
            <w:vAlign w:val="center"/>
          </w:tcPr>
          <w:p w14:paraId="39C60ACF">
            <w:pPr>
              <w:pStyle w:val="14"/>
            </w:pPr>
            <w:r>
              <w:t>预算数</w:t>
            </w:r>
          </w:p>
        </w:tc>
        <w:tc>
          <w:tcPr>
            <w:tcW w:w="1332" w:type="dxa"/>
            <w:vAlign w:val="center"/>
          </w:tcPr>
          <w:p w14:paraId="66980E5A">
            <w:pPr>
              <w:pStyle w:val="13"/>
            </w:pPr>
            <w:r>
              <w:t>220000.00</w:t>
            </w:r>
          </w:p>
        </w:tc>
        <w:tc>
          <w:tcPr>
            <w:tcW w:w="1587" w:type="dxa"/>
            <w:vAlign w:val="center"/>
          </w:tcPr>
          <w:p w14:paraId="1E67B5A9">
            <w:pPr>
              <w:pStyle w:val="14"/>
            </w:pPr>
            <w:r>
              <w:t>其中：财政    资金</w:t>
            </w:r>
          </w:p>
        </w:tc>
        <w:tc>
          <w:tcPr>
            <w:tcW w:w="1843" w:type="dxa"/>
            <w:vAlign w:val="center"/>
          </w:tcPr>
          <w:p w14:paraId="3C04F641">
            <w:pPr>
              <w:pStyle w:val="13"/>
            </w:pPr>
            <w:r>
              <w:t>220000.00</w:t>
            </w:r>
          </w:p>
        </w:tc>
        <w:tc>
          <w:tcPr>
            <w:tcW w:w="1276" w:type="dxa"/>
            <w:vAlign w:val="center"/>
          </w:tcPr>
          <w:p w14:paraId="21AAEED6">
            <w:pPr>
              <w:pStyle w:val="14"/>
            </w:pPr>
            <w:r>
              <w:t>其他资金</w:t>
            </w:r>
          </w:p>
        </w:tc>
        <w:tc>
          <w:tcPr>
            <w:tcW w:w="1276" w:type="dxa"/>
            <w:vAlign w:val="center"/>
          </w:tcPr>
          <w:p w14:paraId="400DBBF1">
            <w:pPr>
              <w:pStyle w:val="13"/>
            </w:pPr>
            <w:r>
              <w:t xml:space="preserve"> </w:t>
            </w:r>
          </w:p>
        </w:tc>
      </w:tr>
      <w:tr w14:paraId="352B7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C8866"/>
        </w:tc>
        <w:tc>
          <w:tcPr>
            <w:tcW w:w="8589" w:type="dxa"/>
            <w:gridSpan w:val="6"/>
            <w:vAlign w:val="center"/>
          </w:tcPr>
          <w:p w14:paraId="1F408162">
            <w:pPr>
              <w:pStyle w:val="13"/>
            </w:pPr>
            <w:r>
              <w:t>通过报销确诊肺结核患者相关费用，购买胶片、结核病实验室试剂耗材减免初诊患者筛查费用，购置结核病相关专用设备，提高患者治疗依从性，提高肺结核患者成功治疗率，提升疑似结核患者发现水平。</w:t>
            </w:r>
          </w:p>
        </w:tc>
      </w:tr>
      <w:tr w14:paraId="1AC5C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A37B22">
            <w:pPr>
              <w:pStyle w:val="14"/>
            </w:pPr>
            <w:r>
              <w:t>绩效目标</w:t>
            </w:r>
          </w:p>
        </w:tc>
        <w:tc>
          <w:tcPr>
            <w:tcW w:w="8589" w:type="dxa"/>
            <w:gridSpan w:val="6"/>
            <w:vAlign w:val="center"/>
          </w:tcPr>
          <w:p w14:paraId="5B8D862F">
            <w:pPr>
              <w:pStyle w:val="13"/>
            </w:pPr>
            <w:r>
              <w:t>1.通过报销确诊肺结核患者相关费用，购买胶片、结核病实验室试剂耗材减免初诊患者筛查费用，购置结核病相关专用设备，提高患者治疗依从性，提高肺结核患者成功治疗率，提升疑似结核患者发现水平。</w:t>
            </w:r>
          </w:p>
        </w:tc>
      </w:tr>
    </w:tbl>
    <w:p w14:paraId="4D44E6D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B73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E22F47">
            <w:pPr>
              <w:pStyle w:val="14"/>
            </w:pPr>
            <w:r>
              <w:t>一级指标</w:t>
            </w:r>
          </w:p>
        </w:tc>
        <w:tc>
          <w:tcPr>
            <w:tcW w:w="1276" w:type="dxa"/>
            <w:vAlign w:val="center"/>
          </w:tcPr>
          <w:p w14:paraId="7910842D">
            <w:pPr>
              <w:pStyle w:val="14"/>
            </w:pPr>
            <w:r>
              <w:t>二级指标</w:t>
            </w:r>
          </w:p>
        </w:tc>
        <w:tc>
          <w:tcPr>
            <w:tcW w:w="1332" w:type="dxa"/>
            <w:vAlign w:val="center"/>
          </w:tcPr>
          <w:p w14:paraId="21BB7387">
            <w:pPr>
              <w:pStyle w:val="14"/>
            </w:pPr>
            <w:r>
              <w:t>三级指标</w:t>
            </w:r>
          </w:p>
        </w:tc>
        <w:tc>
          <w:tcPr>
            <w:tcW w:w="3430" w:type="dxa"/>
            <w:vAlign w:val="center"/>
          </w:tcPr>
          <w:p w14:paraId="42E845A9">
            <w:pPr>
              <w:pStyle w:val="14"/>
            </w:pPr>
            <w:r>
              <w:t>绩效指标描述</w:t>
            </w:r>
          </w:p>
        </w:tc>
        <w:tc>
          <w:tcPr>
            <w:tcW w:w="2551" w:type="dxa"/>
            <w:vAlign w:val="center"/>
          </w:tcPr>
          <w:p w14:paraId="146A5C41">
            <w:pPr>
              <w:pStyle w:val="14"/>
            </w:pPr>
            <w:r>
              <w:t>指标值</w:t>
            </w:r>
          </w:p>
        </w:tc>
      </w:tr>
      <w:tr w14:paraId="113AF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3385B">
            <w:pPr>
              <w:pStyle w:val="15"/>
            </w:pPr>
            <w:r>
              <w:t>产出指标</w:t>
            </w:r>
          </w:p>
        </w:tc>
        <w:tc>
          <w:tcPr>
            <w:tcW w:w="1276" w:type="dxa"/>
            <w:vAlign w:val="center"/>
          </w:tcPr>
          <w:p w14:paraId="11B91E54">
            <w:pPr>
              <w:pStyle w:val="13"/>
            </w:pPr>
            <w:r>
              <w:t>数量指标</w:t>
            </w:r>
          </w:p>
        </w:tc>
        <w:tc>
          <w:tcPr>
            <w:tcW w:w="1332" w:type="dxa"/>
            <w:vAlign w:val="center"/>
          </w:tcPr>
          <w:p w14:paraId="31842232">
            <w:pPr>
              <w:pStyle w:val="13"/>
            </w:pPr>
            <w:r>
              <w:t>结核病防治试剂、耗材采购种类</w:t>
            </w:r>
          </w:p>
        </w:tc>
        <w:tc>
          <w:tcPr>
            <w:tcW w:w="3430" w:type="dxa"/>
            <w:vAlign w:val="center"/>
          </w:tcPr>
          <w:p w14:paraId="38DB0CD1">
            <w:pPr>
              <w:pStyle w:val="13"/>
            </w:pPr>
            <w:r>
              <w:t>结核病防治试剂、耗材采购种类</w:t>
            </w:r>
          </w:p>
        </w:tc>
        <w:tc>
          <w:tcPr>
            <w:tcW w:w="2551" w:type="dxa"/>
            <w:vAlign w:val="center"/>
          </w:tcPr>
          <w:p w14:paraId="1B5C4345">
            <w:pPr>
              <w:pStyle w:val="13"/>
            </w:pPr>
            <w:r>
              <w:t>≥5种</w:t>
            </w:r>
          </w:p>
        </w:tc>
      </w:tr>
      <w:tr w14:paraId="6B982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AA2231"/>
        </w:tc>
        <w:tc>
          <w:tcPr>
            <w:tcW w:w="1276" w:type="dxa"/>
            <w:vAlign w:val="center"/>
          </w:tcPr>
          <w:p w14:paraId="745B6FE0">
            <w:pPr>
              <w:pStyle w:val="13"/>
            </w:pPr>
            <w:r>
              <w:t>数量指标</w:t>
            </w:r>
          </w:p>
        </w:tc>
        <w:tc>
          <w:tcPr>
            <w:tcW w:w="1332" w:type="dxa"/>
            <w:vAlign w:val="center"/>
          </w:tcPr>
          <w:p w14:paraId="081174F1">
            <w:pPr>
              <w:pStyle w:val="13"/>
            </w:pPr>
            <w:r>
              <w:t>随访检查患者人数</w:t>
            </w:r>
          </w:p>
        </w:tc>
        <w:tc>
          <w:tcPr>
            <w:tcW w:w="3430" w:type="dxa"/>
            <w:vAlign w:val="center"/>
          </w:tcPr>
          <w:p w14:paraId="64D8B922">
            <w:pPr>
              <w:pStyle w:val="13"/>
            </w:pPr>
            <w:r>
              <w:t>随访检查患者人数</w:t>
            </w:r>
          </w:p>
        </w:tc>
        <w:tc>
          <w:tcPr>
            <w:tcW w:w="2551" w:type="dxa"/>
            <w:vAlign w:val="center"/>
          </w:tcPr>
          <w:p w14:paraId="0D22E79A">
            <w:pPr>
              <w:pStyle w:val="13"/>
            </w:pPr>
            <w:r>
              <w:t>≥60人</w:t>
            </w:r>
          </w:p>
        </w:tc>
      </w:tr>
      <w:tr w14:paraId="1D1E2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62753"/>
        </w:tc>
        <w:tc>
          <w:tcPr>
            <w:tcW w:w="1276" w:type="dxa"/>
            <w:vAlign w:val="center"/>
          </w:tcPr>
          <w:p w14:paraId="174AEE67">
            <w:pPr>
              <w:pStyle w:val="13"/>
            </w:pPr>
            <w:r>
              <w:t>数量指标</w:t>
            </w:r>
          </w:p>
        </w:tc>
        <w:tc>
          <w:tcPr>
            <w:tcW w:w="1332" w:type="dxa"/>
            <w:vAlign w:val="center"/>
          </w:tcPr>
          <w:p w14:paraId="4B838AB0">
            <w:pPr>
              <w:pStyle w:val="13"/>
            </w:pPr>
            <w:r>
              <w:t>专用设备购置数量</w:t>
            </w:r>
          </w:p>
        </w:tc>
        <w:tc>
          <w:tcPr>
            <w:tcW w:w="3430" w:type="dxa"/>
            <w:vAlign w:val="center"/>
          </w:tcPr>
          <w:p w14:paraId="5F420344">
            <w:pPr>
              <w:pStyle w:val="13"/>
            </w:pPr>
            <w:r>
              <w:t>专用设备购置数量</w:t>
            </w:r>
          </w:p>
        </w:tc>
        <w:tc>
          <w:tcPr>
            <w:tcW w:w="2551" w:type="dxa"/>
            <w:vAlign w:val="center"/>
          </w:tcPr>
          <w:p w14:paraId="6877C0E6">
            <w:pPr>
              <w:pStyle w:val="13"/>
            </w:pPr>
            <w:r>
              <w:t>3台</w:t>
            </w:r>
          </w:p>
        </w:tc>
      </w:tr>
      <w:tr w14:paraId="5763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DC1F8"/>
        </w:tc>
        <w:tc>
          <w:tcPr>
            <w:tcW w:w="1276" w:type="dxa"/>
            <w:vAlign w:val="center"/>
          </w:tcPr>
          <w:p w14:paraId="084D3D3A">
            <w:pPr>
              <w:pStyle w:val="13"/>
            </w:pPr>
            <w:r>
              <w:t>数量指标</w:t>
            </w:r>
          </w:p>
        </w:tc>
        <w:tc>
          <w:tcPr>
            <w:tcW w:w="1332" w:type="dxa"/>
            <w:vAlign w:val="center"/>
          </w:tcPr>
          <w:p w14:paraId="4BA920CE">
            <w:pPr>
              <w:pStyle w:val="13"/>
            </w:pPr>
            <w:r>
              <w:t>专用设备检验检测次数</w:t>
            </w:r>
          </w:p>
        </w:tc>
        <w:tc>
          <w:tcPr>
            <w:tcW w:w="3430" w:type="dxa"/>
            <w:vAlign w:val="center"/>
          </w:tcPr>
          <w:p w14:paraId="453309B9">
            <w:pPr>
              <w:pStyle w:val="13"/>
            </w:pPr>
            <w:r>
              <w:t>专用设备检验检测次数</w:t>
            </w:r>
          </w:p>
        </w:tc>
        <w:tc>
          <w:tcPr>
            <w:tcW w:w="2551" w:type="dxa"/>
            <w:vAlign w:val="center"/>
          </w:tcPr>
          <w:p w14:paraId="43491178">
            <w:pPr>
              <w:pStyle w:val="13"/>
            </w:pPr>
            <w:r>
              <w:t>≥2次</w:t>
            </w:r>
          </w:p>
        </w:tc>
      </w:tr>
      <w:tr w14:paraId="63F9F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78FA59"/>
        </w:tc>
        <w:tc>
          <w:tcPr>
            <w:tcW w:w="1276" w:type="dxa"/>
            <w:vAlign w:val="center"/>
          </w:tcPr>
          <w:p w14:paraId="0D4A00DC">
            <w:pPr>
              <w:pStyle w:val="13"/>
            </w:pPr>
            <w:r>
              <w:t>质量指标</w:t>
            </w:r>
          </w:p>
        </w:tc>
        <w:tc>
          <w:tcPr>
            <w:tcW w:w="1332" w:type="dxa"/>
            <w:vAlign w:val="center"/>
          </w:tcPr>
          <w:p w14:paraId="24FA10AD">
            <w:pPr>
              <w:pStyle w:val="13"/>
            </w:pPr>
            <w:r>
              <w:t>结核病防治试剂、耗材验收合格率</w:t>
            </w:r>
          </w:p>
        </w:tc>
        <w:tc>
          <w:tcPr>
            <w:tcW w:w="3430" w:type="dxa"/>
            <w:vAlign w:val="center"/>
          </w:tcPr>
          <w:p w14:paraId="2169C42F">
            <w:pPr>
              <w:pStyle w:val="13"/>
            </w:pPr>
            <w:r>
              <w:t>结核病防治试剂、耗材验收合格率</w:t>
            </w:r>
          </w:p>
        </w:tc>
        <w:tc>
          <w:tcPr>
            <w:tcW w:w="2551" w:type="dxa"/>
            <w:vAlign w:val="center"/>
          </w:tcPr>
          <w:p w14:paraId="3881BCE3">
            <w:pPr>
              <w:pStyle w:val="13"/>
            </w:pPr>
            <w:r>
              <w:t>100%</w:t>
            </w:r>
          </w:p>
        </w:tc>
      </w:tr>
      <w:tr w14:paraId="3B719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B4B029"/>
        </w:tc>
        <w:tc>
          <w:tcPr>
            <w:tcW w:w="1276" w:type="dxa"/>
            <w:vAlign w:val="center"/>
          </w:tcPr>
          <w:p w14:paraId="553BEFDC">
            <w:pPr>
              <w:pStyle w:val="13"/>
            </w:pPr>
            <w:r>
              <w:t>时效指标</w:t>
            </w:r>
          </w:p>
        </w:tc>
        <w:tc>
          <w:tcPr>
            <w:tcW w:w="1332" w:type="dxa"/>
            <w:vAlign w:val="center"/>
          </w:tcPr>
          <w:p w14:paraId="310F55D9">
            <w:pPr>
              <w:pStyle w:val="13"/>
            </w:pPr>
            <w:r>
              <w:t>结核病防治试剂、耗材采购完成时间</w:t>
            </w:r>
          </w:p>
        </w:tc>
        <w:tc>
          <w:tcPr>
            <w:tcW w:w="3430" w:type="dxa"/>
            <w:vAlign w:val="center"/>
          </w:tcPr>
          <w:p w14:paraId="0E3EFC1A">
            <w:pPr>
              <w:pStyle w:val="13"/>
            </w:pPr>
            <w:r>
              <w:t>结核病防治试剂、耗材采购完成时间</w:t>
            </w:r>
          </w:p>
        </w:tc>
        <w:tc>
          <w:tcPr>
            <w:tcW w:w="2551" w:type="dxa"/>
            <w:vAlign w:val="center"/>
          </w:tcPr>
          <w:p w14:paraId="5458B28C">
            <w:pPr>
              <w:pStyle w:val="13"/>
            </w:pPr>
            <w:r>
              <w:t>2026年12月31日前完成</w:t>
            </w:r>
          </w:p>
        </w:tc>
      </w:tr>
      <w:tr w14:paraId="605B0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8046B4"/>
        </w:tc>
        <w:tc>
          <w:tcPr>
            <w:tcW w:w="1276" w:type="dxa"/>
            <w:vAlign w:val="center"/>
          </w:tcPr>
          <w:p w14:paraId="1BBAE636">
            <w:pPr>
              <w:pStyle w:val="13"/>
            </w:pPr>
            <w:r>
              <w:t>时效指标</w:t>
            </w:r>
          </w:p>
        </w:tc>
        <w:tc>
          <w:tcPr>
            <w:tcW w:w="1332" w:type="dxa"/>
            <w:vAlign w:val="center"/>
          </w:tcPr>
          <w:p w14:paraId="481104EC">
            <w:pPr>
              <w:pStyle w:val="13"/>
            </w:pPr>
            <w:r>
              <w:t>专用设备购置完成时间</w:t>
            </w:r>
          </w:p>
        </w:tc>
        <w:tc>
          <w:tcPr>
            <w:tcW w:w="3430" w:type="dxa"/>
            <w:vAlign w:val="center"/>
          </w:tcPr>
          <w:p w14:paraId="709387C6">
            <w:pPr>
              <w:pStyle w:val="13"/>
            </w:pPr>
            <w:r>
              <w:t>专用设备购置完成时间</w:t>
            </w:r>
          </w:p>
        </w:tc>
        <w:tc>
          <w:tcPr>
            <w:tcW w:w="2551" w:type="dxa"/>
            <w:vAlign w:val="center"/>
          </w:tcPr>
          <w:p w14:paraId="1EA8BAA8">
            <w:pPr>
              <w:pStyle w:val="13"/>
            </w:pPr>
            <w:r>
              <w:t>2026年12月31日前完成</w:t>
            </w:r>
          </w:p>
        </w:tc>
      </w:tr>
      <w:tr w14:paraId="7E65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3B852"/>
        </w:tc>
        <w:tc>
          <w:tcPr>
            <w:tcW w:w="1276" w:type="dxa"/>
            <w:vAlign w:val="center"/>
          </w:tcPr>
          <w:p w14:paraId="0518EDC9">
            <w:pPr>
              <w:pStyle w:val="13"/>
            </w:pPr>
            <w:r>
              <w:t>成本指标</w:t>
            </w:r>
          </w:p>
        </w:tc>
        <w:tc>
          <w:tcPr>
            <w:tcW w:w="1332" w:type="dxa"/>
            <w:vAlign w:val="center"/>
          </w:tcPr>
          <w:p w14:paraId="7F8EAF3B">
            <w:pPr>
              <w:pStyle w:val="13"/>
            </w:pPr>
            <w:r>
              <w:t>专用设备购置费用</w:t>
            </w:r>
          </w:p>
        </w:tc>
        <w:tc>
          <w:tcPr>
            <w:tcW w:w="3430" w:type="dxa"/>
            <w:vAlign w:val="center"/>
          </w:tcPr>
          <w:p w14:paraId="04749BBE">
            <w:pPr>
              <w:pStyle w:val="13"/>
            </w:pPr>
            <w:r>
              <w:t>专用设备购置费用</w:t>
            </w:r>
          </w:p>
        </w:tc>
        <w:tc>
          <w:tcPr>
            <w:tcW w:w="2551" w:type="dxa"/>
            <w:vAlign w:val="center"/>
          </w:tcPr>
          <w:p w14:paraId="5CF25ADD">
            <w:pPr>
              <w:pStyle w:val="13"/>
            </w:pPr>
            <w:r>
              <w:t>≤55000元</w:t>
            </w:r>
          </w:p>
        </w:tc>
      </w:tr>
      <w:tr w14:paraId="22651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3DC14"/>
        </w:tc>
        <w:tc>
          <w:tcPr>
            <w:tcW w:w="1276" w:type="dxa"/>
            <w:vAlign w:val="center"/>
          </w:tcPr>
          <w:p w14:paraId="09DF197D">
            <w:pPr>
              <w:pStyle w:val="13"/>
            </w:pPr>
            <w:r>
              <w:t>成本指标</w:t>
            </w:r>
          </w:p>
        </w:tc>
        <w:tc>
          <w:tcPr>
            <w:tcW w:w="1332" w:type="dxa"/>
            <w:vAlign w:val="center"/>
          </w:tcPr>
          <w:p w14:paraId="5965EA97">
            <w:pPr>
              <w:pStyle w:val="13"/>
            </w:pPr>
            <w:r>
              <w:t>专用设备检验检测费用</w:t>
            </w:r>
          </w:p>
        </w:tc>
        <w:tc>
          <w:tcPr>
            <w:tcW w:w="3430" w:type="dxa"/>
            <w:vAlign w:val="center"/>
          </w:tcPr>
          <w:p w14:paraId="0B7D427D">
            <w:pPr>
              <w:pStyle w:val="13"/>
            </w:pPr>
            <w:r>
              <w:t>专用设备检验检测费用</w:t>
            </w:r>
          </w:p>
        </w:tc>
        <w:tc>
          <w:tcPr>
            <w:tcW w:w="2551" w:type="dxa"/>
            <w:vAlign w:val="center"/>
          </w:tcPr>
          <w:p w14:paraId="00009975">
            <w:pPr>
              <w:pStyle w:val="13"/>
            </w:pPr>
            <w:r>
              <w:t>≤14100元</w:t>
            </w:r>
          </w:p>
        </w:tc>
      </w:tr>
      <w:tr w14:paraId="69DF8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78F8"/>
        </w:tc>
        <w:tc>
          <w:tcPr>
            <w:tcW w:w="1276" w:type="dxa"/>
            <w:vAlign w:val="center"/>
          </w:tcPr>
          <w:p w14:paraId="27F88E85">
            <w:pPr>
              <w:pStyle w:val="13"/>
            </w:pPr>
            <w:r>
              <w:t>成本指标</w:t>
            </w:r>
          </w:p>
        </w:tc>
        <w:tc>
          <w:tcPr>
            <w:tcW w:w="1332" w:type="dxa"/>
            <w:vAlign w:val="center"/>
          </w:tcPr>
          <w:p w14:paraId="25BBCAA9">
            <w:pPr>
              <w:pStyle w:val="13"/>
            </w:pPr>
            <w:r>
              <w:t>结核病防治试剂、耗材采购成本</w:t>
            </w:r>
          </w:p>
        </w:tc>
        <w:tc>
          <w:tcPr>
            <w:tcW w:w="3430" w:type="dxa"/>
            <w:vAlign w:val="center"/>
          </w:tcPr>
          <w:p w14:paraId="56EAC841">
            <w:pPr>
              <w:pStyle w:val="13"/>
            </w:pPr>
            <w:r>
              <w:t>结核病防治试剂、耗材采购成本</w:t>
            </w:r>
          </w:p>
        </w:tc>
        <w:tc>
          <w:tcPr>
            <w:tcW w:w="2551" w:type="dxa"/>
            <w:vAlign w:val="center"/>
          </w:tcPr>
          <w:p w14:paraId="75192196">
            <w:pPr>
              <w:pStyle w:val="13"/>
            </w:pPr>
            <w:r>
              <w:t>≤120900元</w:t>
            </w:r>
          </w:p>
        </w:tc>
      </w:tr>
      <w:tr w14:paraId="56887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9A9A86"/>
        </w:tc>
        <w:tc>
          <w:tcPr>
            <w:tcW w:w="1276" w:type="dxa"/>
            <w:vAlign w:val="center"/>
          </w:tcPr>
          <w:p w14:paraId="102634E5">
            <w:pPr>
              <w:pStyle w:val="13"/>
            </w:pPr>
            <w:r>
              <w:t>成本指标</w:t>
            </w:r>
          </w:p>
        </w:tc>
        <w:tc>
          <w:tcPr>
            <w:tcW w:w="1332" w:type="dxa"/>
            <w:vAlign w:val="center"/>
          </w:tcPr>
          <w:p w14:paraId="5EB05E2C">
            <w:pPr>
              <w:pStyle w:val="13"/>
            </w:pPr>
            <w:r>
              <w:t>结核患者随访检查费总费用</w:t>
            </w:r>
          </w:p>
        </w:tc>
        <w:tc>
          <w:tcPr>
            <w:tcW w:w="3430" w:type="dxa"/>
            <w:vAlign w:val="center"/>
          </w:tcPr>
          <w:p w14:paraId="4D77A131">
            <w:pPr>
              <w:pStyle w:val="13"/>
            </w:pPr>
            <w:r>
              <w:t>结核患者随访检查费总费用</w:t>
            </w:r>
          </w:p>
        </w:tc>
        <w:tc>
          <w:tcPr>
            <w:tcW w:w="2551" w:type="dxa"/>
            <w:vAlign w:val="center"/>
          </w:tcPr>
          <w:p w14:paraId="43559C57">
            <w:pPr>
              <w:pStyle w:val="13"/>
            </w:pPr>
            <w:r>
              <w:t>≤30000元</w:t>
            </w:r>
          </w:p>
        </w:tc>
      </w:tr>
      <w:tr w14:paraId="098B6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B6B39E">
            <w:pPr>
              <w:pStyle w:val="15"/>
            </w:pPr>
            <w:r>
              <w:t>效益指标</w:t>
            </w:r>
          </w:p>
        </w:tc>
        <w:tc>
          <w:tcPr>
            <w:tcW w:w="1276" w:type="dxa"/>
            <w:vAlign w:val="center"/>
          </w:tcPr>
          <w:p w14:paraId="32B22F55">
            <w:pPr>
              <w:pStyle w:val="13"/>
            </w:pPr>
            <w:r>
              <w:t>社会效益指标</w:t>
            </w:r>
          </w:p>
        </w:tc>
        <w:tc>
          <w:tcPr>
            <w:tcW w:w="1332" w:type="dxa"/>
            <w:vAlign w:val="center"/>
          </w:tcPr>
          <w:p w14:paraId="3ACE3CF0">
            <w:pPr>
              <w:pStyle w:val="13"/>
            </w:pPr>
            <w:r>
              <w:t>保障活动性肺结核完成治疗</w:t>
            </w:r>
          </w:p>
        </w:tc>
        <w:tc>
          <w:tcPr>
            <w:tcW w:w="3430" w:type="dxa"/>
            <w:vAlign w:val="center"/>
          </w:tcPr>
          <w:p w14:paraId="32CBB3D6">
            <w:pPr>
              <w:pStyle w:val="13"/>
            </w:pPr>
            <w:r>
              <w:t>保障活动性肺结核完成治疗</w:t>
            </w:r>
          </w:p>
        </w:tc>
        <w:tc>
          <w:tcPr>
            <w:tcW w:w="2551" w:type="dxa"/>
            <w:vAlign w:val="center"/>
          </w:tcPr>
          <w:p w14:paraId="49949E81">
            <w:pPr>
              <w:pStyle w:val="13"/>
            </w:pPr>
            <w:r>
              <w:t>有效保障</w:t>
            </w:r>
          </w:p>
        </w:tc>
      </w:tr>
      <w:tr w14:paraId="082B7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45A11">
            <w:pPr>
              <w:pStyle w:val="15"/>
            </w:pPr>
            <w:r>
              <w:t>满意度指标</w:t>
            </w:r>
          </w:p>
        </w:tc>
        <w:tc>
          <w:tcPr>
            <w:tcW w:w="1276" w:type="dxa"/>
            <w:vAlign w:val="center"/>
          </w:tcPr>
          <w:p w14:paraId="5F47E364">
            <w:pPr>
              <w:pStyle w:val="13"/>
            </w:pPr>
            <w:r>
              <w:t>服务对象满意度指标</w:t>
            </w:r>
          </w:p>
        </w:tc>
        <w:tc>
          <w:tcPr>
            <w:tcW w:w="1332" w:type="dxa"/>
            <w:vAlign w:val="center"/>
          </w:tcPr>
          <w:p w14:paraId="69B1391A">
            <w:pPr>
              <w:pStyle w:val="13"/>
            </w:pPr>
            <w:r>
              <w:t>活动性肺结核患者满意度</w:t>
            </w:r>
          </w:p>
        </w:tc>
        <w:tc>
          <w:tcPr>
            <w:tcW w:w="3430" w:type="dxa"/>
            <w:vAlign w:val="center"/>
          </w:tcPr>
          <w:p w14:paraId="67E9346B">
            <w:pPr>
              <w:pStyle w:val="13"/>
            </w:pPr>
            <w:r>
              <w:t>活动性肺结核患者满意度</w:t>
            </w:r>
          </w:p>
        </w:tc>
        <w:tc>
          <w:tcPr>
            <w:tcW w:w="2551" w:type="dxa"/>
            <w:vAlign w:val="center"/>
          </w:tcPr>
          <w:p w14:paraId="5CE32159">
            <w:pPr>
              <w:pStyle w:val="13"/>
            </w:pPr>
            <w:r>
              <w:t>≥80%</w:t>
            </w:r>
          </w:p>
        </w:tc>
      </w:tr>
    </w:tbl>
    <w:p w14:paraId="53F07102">
      <w:pPr>
        <w:sectPr>
          <w:pgSz w:w="11900" w:h="16840"/>
          <w:pgMar w:top="1984" w:right="1304" w:bottom="1134" w:left="1304" w:header="720" w:footer="720" w:gutter="0"/>
          <w:cols w:space="720" w:num="1"/>
        </w:sectPr>
      </w:pPr>
    </w:p>
    <w:p w14:paraId="4372F8FB">
      <w:pPr>
        <w:spacing w:before="0" w:after="0" w:line="240" w:lineRule="auto"/>
        <w:ind w:firstLine="0"/>
        <w:jc w:val="center"/>
        <w:outlineLvl w:val="9"/>
      </w:pPr>
      <w:r>
        <w:rPr>
          <w:rFonts w:ascii="方正仿宋_GBK" w:hAnsi="方正仿宋_GBK" w:eastAsia="方正仿宋_GBK" w:cs="方正仿宋_GBK"/>
          <w:sz w:val="28"/>
        </w:rPr>
        <w:t xml:space="preserve"> </w:t>
      </w:r>
    </w:p>
    <w:p w14:paraId="309120BE">
      <w:pPr>
        <w:spacing w:before="0" w:after="0"/>
        <w:ind w:firstLine="560"/>
        <w:jc w:val="left"/>
        <w:outlineLvl w:val="3"/>
      </w:pPr>
      <w:bookmarkStart w:id="463" w:name="_Toc_4_4_0000000464"/>
      <w:r>
        <w:rPr>
          <w:rFonts w:ascii="方正仿宋_GBK" w:hAnsi="方正仿宋_GBK" w:eastAsia="方正仿宋_GBK" w:cs="方正仿宋_GBK"/>
          <w:sz w:val="28"/>
        </w:rPr>
        <w:t>457.重大传染病防控资金-扩大国家免疫规划-2025年中央（津财社指[2024]116号）绩效目标表</w:t>
      </w:r>
      <w:bookmarkEnd w:id="46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BC9F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89F6F0">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4B672E3F">
            <w:pPr>
              <w:pStyle w:val="11"/>
            </w:pPr>
            <w:r>
              <w:t>单位：元</w:t>
            </w:r>
          </w:p>
        </w:tc>
      </w:tr>
      <w:tr w14:paraId="76CAAD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BBF804">
            <w:pPr>
              <w:pStyle w:val="14"/>
            </w:pPr>
            <w:r>
              <w:t>项目名称</w:t>
            </w:r>
          </w:p>
        </w:tc>
        <w:tc>
          <w:tcPr>
            <w:tcW w:w="8589" w:type="dxa"/>
            <w:gridSpan w:val="6"/>
            <w:vAlign w:val="center"/>
          </w:tcPr>
          <w:p w14:paraId="559216D4">
            <w:pPr>
              <w:pStyle w:val="13"/>
            </w:pPr>
            <w:r>
              <w:t>重大传染病防控资金-扩大国家免疫规划-2025年中央（津财社指[2024]116号）</w:t>
            </w:r>
          </w:p>
        </w:tc>
      </w:tr>
      <w:tr w14:paraId="3B6C45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19149">
            <w:pPr>
              <w:pStyle w:val="14"/>
            </w:pPr>
            <w:r>
              <w:t>预算规模及资金用途</w:t>
            </w:r>
          </w:p>
        </w:tc>
        <w:tc>
          <w:tcPr>
            <w:tcW w:w="1276" w:type="dxa"/>
            <w:vAlign w:val="center"/>
          </w:tcPr>
          <w:p w14:paraId="4F1AF527">
            <w:pPr>
              <w:pStyle w:val="14"/>
            </w:pPr>
            <w:r>
              <w:t>预算数</w:t>
            </w:r>
          </w:p>
        </w:tc>
        <w:tc>
          <w:tcPr>
            <w:tcW w:w="1332" w:type="dxa"/>
            <w:vAlign w:val="center"/>
          </w:tcPr>
          <w:p w14:paraId="72CAB62F">
            <w:pPr>
              <w:pStyle w:val="13"/>
            </w:pPr>
            <w:r>
              <w:t>1050.00</w:t>
            </w:r>
          </w:p>
        </w:tc>
        <w:tc>
          <w:tcPr>
            <w:tcW w:w="1587" w:type="dxa"/>
            <w:vAlign w:val="center"/>
          </w:tcPr>
          <w:p w14:paraId="6457DC06">
            <w:pPr>
              <w:pStyle w:val="14"/>
            </w:pPr>
            <w:r>
              <w:t>其中：财政    资金</w:t>
            </w:r>
          </w:p>
        </w:tc>
        <w:tc>
          <w:tcPr>
            <w:tcW w:w="1843" w:type="dxa"/>
            <w:vAlign w:val="center"/>
          </w:tcPr>
          <w:p w14:paraId="153606A1">
            <w:pPr>
              <w:pStyle w:val="13"/>
            </w:pPr>
            <w:r>
              <w:t>1050.00</w:t>
            </w:r>
          </w:p>
        </w:tc>
        <w:tc>
          <w:tcPr>
            <w:tcW w:w="1276" w:type="dxa"/>
            <w:vAlign w:val="center"/>
          </w:tcPr>
          <w:p w14:paraId="2FEF42E6">
            <w:pPr>
              <w:pStyle w:val="14"/>
            </w:pPr>
            <w:r>
              <w:t>其他资金</w:t>
            </w:r>
          </w:p>
        </w:tc>
        <w:tc>
          <w:tcPr>
            <w:tcW w:w="1276" w:type="dxa"/>
            <w:vAlign w:val="center"/>
          </w:tcPr>
          <w:p w14:paraId="56074709">
            <w:pPr>
              <w:pStyle w:val="13"/>
            </w:pPr>
            <w:r>
              <w:t xml:space="preserve"> </w:t>
            </w:r>
          </w:p>
        </w:tc>
      </w:tr>
      <w:tr w14:paraId="52B8A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91D4A"/>
        </w:tc>
        <w:tc>
          <w:tcPr>
            <w:tcW w:w="8589" w:type="dxa"/>
            <w:gridSpan w:val="6"/>
            <w:vAlign w:val="center"/>
          </w:tcPr>
          <w:p w14:paraId="6C5DC62D">
            <w:pPr>
              <w:pStyle w:val="13"/>
            </w:pPr>
            <w:r>
              <w:t>完善麻疹、流腮、风疹等疾病监测工作，提高疾病发现率，降低患病率，提高公众认知。</w:t>
            </w:r>
          </w:p>
        </w:tc>
      </w:tr>
      <w:tr w14:paraId="43DD76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55954">
            <w:pPr>
              <w:pStyle w:val="14"/>
            </w:pPr>
            <w:r>
              <w:t>绩效目标</w:t>
            </w:r>
          </w:p>
        </w:tc>
        <w:tc>
          <w:tcPr>
            <w:tcW w:w="8589" w:type="dxa"/>
            <w:gridSpan w:val="6"/>
            <w:vAlign w:val="center"/>
          </w:tcPr>
          <w:p w14:paraId="5CDB8EA5">
            <w:pPr>
              <w:pStyle w:val="13"/>
            </w:pPr>
            <w:r>
              <w:t>1.完善麻疹、流腮、风疹等疾病监测工作，提高疾病发现率，降低患病率，提高公众认知。</w:t>
            </w:r>
          </w:p>
        </w:tc>
      </w:tr>
    </w:tbl>
    <w:p w14:paraId="2464754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5B4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213FD">
            <w:pPr>
              <w:pStyle w:val="14"/>
            </w:pPr>
            <w:r>
              <w:t>一级指标</w:t>
            </w:r>
          </w:p>
        </w:tc>
        <w:tc>
          <w:tcPr>
            <w:tcW w:w="1276" w:type="dxa"/>
            <w:vAlign w:val="center"/>
          </w:tcPr>
          <w:p w14:paraId="6C8CE5CA">
            <w:pPr>
              <w:pStyle w:val="14"/>
            </w:pPr>
            <w:r>
              <w:t>二级指标</w:t>
            </w:r>
          </w:p>
        </w:tc>
        <w:tc>
          <w:tcPr>
            <w:tcW w:w="1332" w:type="dxa"/>
            <w:vAlign w:val="center"/>
          </w:tcPr>
          <w:p w14:paraId="764483DA">
            <w:pPr>
              <w:pStyle w:val="14"/>
            </w:pPr>
            <w:r>
              <w:t>三级指标</w:t>
            </w:r>
          </w:p>
        </w:tc>
        <w:tc>
          <w:tcPr>
            <w:tcW w:w="3430" w:type="dxa"/>
            <w:vAlign w:val="center"/>
          </w:tcPr>
          <w:p w14:paraId="2CC5B0DD">
            <w:pPr>
              <w:pStyle w:val="14"/>
            </w:pPr>
            <w:r>
              <w:t>绩效指标描述</w:t>
            </w:r>
          </w:p>
        </w:tc>
        <w:tc>
          <w:tcPr>
            <w:tcW w:w="2551" w:type="dxa"/>
            <w:vAlign w:val="center"/>
          </w:tcPr>
          <w:p w14:paraId="3D9307D1">
            <w:pPr>
              <w:pStyle w:val="14"/>
            </w:pPr>
            <w:r>
              <w:t>指标值</w:t>
            </w:r>
          </w:p>
        </w:tc>
      </w:tr>
      <w:tr w14:paraId="1FE43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CFAF8">
            <w:pPr>
              <w:pStyle w:val="15"/>
            </w:pPr>
            <w:r>
              <w:t>产出指标</w:t>
            </w:r>
          </w:p>
        </w:tc>
        <w:tc>
          <w:tcPr>
            <w:tcW w:w="1276" w:type="dxa"/>
            <w:vAlign w:val="center"/>
          </w:tcPr>
          <w:p w14:paraId="2A6C3B2E">
            <w:pPr>
              <w:pStyle w:val="13"/>
            </w:pPr>
            <w:r>
              <w:t>数量指标</w:t>
            </w:r>
          </w:p>
        </w:tc>
        <w:tc>
          <w:tcPr>
            <w:tcW w:w="1332" w:type="dxa"/>
            <w:vAlign w:val="center"/>
          </w:tcPr>
          <w:p w14:paraId="0B053CBE">
            <w:pPr>
              <w:pStyle w:val="13"/>
            </w:pPr>
            <w:r>
              <w:t>流行性腮腺炎、麻疹、风疹标本采集相关耗材采购种类</w:t>
            </w:r>
          </w:p>
        </w:tc>
        <w:tc>
          <w:tcPr>
            <w:tcW w:w="3430" w:type="dxa"/>
            <w:vAlign w:val="center"/>
          </w:tcPr>
          <w:p w14:paraId="5D67140A">
            <w:pPr>
              <w:pStyle w:val="13"/>
            </w:pPr>
            <w:r>
              <w:t>流行性腮腺炎、麻疹、风疹标本采集相关耗材采购种类</w:t>
            </w:r>
          </w:p>
        </w:tc>
        <w:tc>
          <w:tcPr>
            <w:tcW w:w="2551" w:type="dxa"/>
            <w:vAlign w:val="center"/>
          </w:tcPr>
          <w:p w14:paraId="48232D38">
            <w:pPr>
              <w:pStyle w:val="13"/>
            </w:pPr>
            <w:r>
              <w:t>≥1种</w:t>
            </w:r>
          </w:p>
        </w:tc>
      </w:tr>
      <w:tr w14:paraId="05AE3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2EE76E"/>
        </w:tc>
        <w:tc>
          <w:tcPr>
            <w:tcW w:w="1276" w:type="dxa"/>
            <w:vAlign w:val="center"/>
          </w:tcPr>
          <w:p w14:paraId="7591D4C7">
            <w:pPr>
              <w:pStyle w:val="13"/>
            </w:pPr>
            <w:r>
              <w:t>质量指标</w:t>
            </w:r>
          </w:p>
        </w:tc>
        <w:tc>
          <w:tcPr>
            <w:tcW w:w="1332" w:type="dxa"/>
            <w:vAlign w:val="center"/>
          </w:tcPr>
          <w:p w14:paraId="19D6C177">
            <w:pPr>
              <w:pStyle w:val="13"/>
            </w:pPr>
            <w:r>
              <w:t>流行性腮腺炎、麻疹、风疹标本采集相关耗材采购合格率</w:t>
            </w:r>
          </w:p>
        </w:tc>
        <w:tc>
          <w:tcPr>
            <w:tcW w:w="3430" w:type="dxa"/>
            <w:vAlign w:val="center"/>
          </w:tcPr>
          <w:p w14:paraId="6CD72985">
            <w:pPr>
              <w:pStyle w:val="13"/>
            </w:pPr>
            <w:r>
              <w:t>流行性腮腺炎、麻疹、风疹标本采集相关耗材采购合格率</w:t>
            </w:r>
          </w:p>
        </w:tc>
        <w:tc>
          <w:tcPr>
            <w:tcW w:w="2551" w:type="dxa"/>
            <w:vAlign w:val="center"/>
          </w:tcPr>
          <w:p w14:paraId="51FD8877">
            <w:pPr>
              <w:pStyle w:val="13"/>
            </w:pPr>
            <w:r>
              <w:t>100%</w:t>
            </w:r>
          </w:p>
        </w:tc>
      </w:tr>
      <w:tr w14:paraId="7E25F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B5906D"/>
        </w:tc>
        <w:tc>
          <w:tcPr>
            <w:tcW w:w="1276" w:type="dxa"/>
            <w:vAlign w:val="center"/>
          </w:tcPr>
          <w:p w14:paraId="3124659F">
            <w:pPr>
              <w:pStyle w:val="13"/>
            </w:pPr>
            <w:r>
              <w:t>时效指标</w:t>
            </w:r>
          </w:p>
        </w:tc>
        <w:tc>
          <w:tcPr>
            <w:tcW w:w="1332" w:type="dxa"/>
            <w:vAlign w:val="center"/>
          </w:tcPr>
          <w:p w14:paraId="3E7D6F09">
            <w:pPr>
              <w:pStyle w:val="13"/>
            </w:pPr>
            <w:r>
              <w:t>流行性腮腺炎、麻疹、风疹标本采集相关耗材采购完成时间</w:t>
            </w:r>
          </w:p>
        </w:tc>
        <w:tc>
          <w:tcPr>
            <w:tcW w:w="3430" w:type="dxa"/>
            <w:vAlign w:val="center"/>
          </w:tcPr>
          <w:p w14:paraId="7A300E1D">
            <w:pPr>
              <w:pStyle w:val="13"/>
            </w:pPr>
            <w:r>
              <w:t>流行性腮腺炎、麻疹、风疹标本采集相关耗材采购完成时间</w:t>
            </w:r>
          </w:p>
        </w:tc>
        <w:tc>
          <w:tcPr>
            <w:tcW w:w="2551" w:type="dxa"/>
            <w:vAlign w:val="center"/>
          </w:tcPr>
          <w:p w14:paraId="50D1696C">
            <w:pPr>
              <w:pStyle w:val="13"/>
            </w:pPr>
            <w:r>
              <w:t>2026年12月15日前完成</w:t>
            </w:r>
          </w:p>
        </w:tc>
      </w:tr>
      <w:tr w14:paraId="08754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5A25F"/>
        </w:tc>
        <w:tc>
          <w:tcPr>
            <w:tcW w:w="1276" w:type="dxa"/>
            <w:vAlign w:val="center"/>
          </w:tcPr>
          <w:p w14:paraId="24AF2E9F">
            <w:pPr>
              <w:pStyle w:val="13"/>
            </w:pPr>
            <w:r>
              <w:t>成本指标</w:t>
            </w:r>
          </w:p>
        </w:tc>
        <w:tc>
          <w:tcPr>
            <w:tcW w:w="1332" w:type="dxa"/>
            <w:vAlign w:val="center"/>
          </w:tcPr>
          <w:p w14:paraId="309CC751">
            <w:pPr>
              <w:pStyle w:val="13"/>
            </w:pPr>
            <w:r>
              <w:t>流行性腮腺炎、麻疹、风疹标本采集相关耗材采购成本</w:t>
            </w:r>
          </w:p>
        </w:tc>
        <w:tc>
          <w:tcPr>
            <w:tcW w:w="3430" w:type="dxa"/>
            <w:vAlign w:val="center"/>
          </w:tcPr>
          <w:p w14:paraId="6C130407">
            <w:pPr>
              <w:pStyle w:val="13"/>
            </w:pPr>
            <w:r>
              <w:t>流行性腮腺炎、麻疹、风疹标本采集相关耗材采购成本</w:t>
            </w:r>
          </w:p>
        </w:tc>
        <w:tc>
          <w:tcPr>
            <w:tcW w:w="2551" w:type="dxa"/>
            <w:vAlign w:val="center"/>
          </w:tcPr>
          <w:p w14:paraId="2AF019C4">
            <w:pPr>
              <w:pStyle w:val="13"/>
            </w:pPr>
            <w:r>
              <w:t>≤1050元</w:t>
            </w:r>
          </w:p>
        </w:tc>
      </w:tr>
      <w:tr w14:paraId="1DB71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A4A8A">
            <w:pPr>
              <w:pStyle w:val="15"/>
            </w:pPr>
            <w:r>
              <w:t>效益指标</w:t>
            </w:r>
          </w:p>
        </w:tc>
        <w:tc>
          <w:tcPr>
            <w:tcW w:w="1276" w:type="dxa"/>
            <w:vAlign w:val="center"/>
          </w:tcPr>
          <w:p w14:paraId="1701772B">
            <w:pPr>
              <w:pStyle w:val="13"/>
            </w:pPr>
            <w:r>
              <w:t>社会效益指标</w:t>
            </w:r>
          </w:p>
        </w:tc>
        <w:tc>
          <w:tcPr>
            <w:tcW w:w="1332" w:type="dxa"/>
            <w:vAlign w:val="center"/>
          </w:tcPr>
          <w:p w14:paraId="01FBFEE1">
            <w:pPr>
              <w:pStyle w:val="13"/>
            </w:pPr>
            <w:r>
              <w:t>保障流行性腮腺炎、麻疹、风疹标本工作顺利开展</w:t>
            </w:r>
          </w:p>
        </w:tc>
        <w:tc>
          <w:tcPr>
            <w:tcW w:w="3430" w:type="dxa"/>
            <w:vAlign w:val="center"/>
          </w:tcPr>
          <w:p w14:paraId="0962D654">
            <w:pPr>
              <w:pStyle w:val="13"/>
            </w:pPr>
            <w:r>
              <w:t>保障流行性腮腺炎、麻疹、风疹标本工作顺利开展</w:t>
            </w:r>
          </w:p>
        </w:tc>
        <w:tc>
          <w:tcPr>
            <w:tcW w:w="2551" w:type="dxa"/>
            <w:vAlign w:val="center"/>
          </w:tcPr>
          <w:p w14:paraId="06E4AB86">
            <w:pPr>
              <w:pStyle w:val="13"/>
            </w:pPr>
            <w:r>
              <w:t>有效保障</w:t>
            </w:r>
          </w:p>
        </w:tc>
      </w:tr>
      <w:tr w14:paraId="56E65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27D35">
            <w:pPr>
              <w:pStyle w:val="15"/>
            </w:pPr>
            <w:r>
              <w:t>满意度指标</w:t>
            </w:r>
          </w:p>
        </w:tc>
        <w:tc>
          <w:tcPr>
            <w:tcW w:w="1276" w:type="dxa"/>
            <w:vAlign w:val="center"/>
          </w:tcPr>
          <w:p w14:paraId="5014EBC9">
            <w:pPr>
              <w:pStyle w:val="13"/>
            </w:pPr>
            <w:r>
              <w:t>服务对象满意度指标</w:t>
            </w:r>
          </w:p>
        </w:tc>
        <w:tc>
          <w:tcPr>
            <w:tcW w:w="1332" w:type="dxa"/>
            <w:vAlign w:val="center"/>
          </w:tcPr>
          <w:p w14:paraId="5F0607AC">
            <w:pPr>
              <w:pStyle w:val="13"/>
            </w:pPr>
            <w:r>
              <w:t>人民群众满意度</w:t>
            </w:r>
          </w:p>
        </w:tc>
        <w:tc>
          <w:tcPr>
            <w:tcW w:w="3430" w:type="dxa"/>
            <w:vAlign w:val="center"/>
          </w:tcPr>
          <w:p w14:paraId="5A9CF90D">
            <w:pPr>
              <w:pStyle w:val="13"/>
            </w:pPr>
            <w:r>
              <w:t>人民群众满意度</w:t>
            </w:r>
          </w:p>
        </w:tc>
        <w:tc>
          <w:tcPr>
            <w:tcW w:w="2551" w:type="dxa"/>
            <w:vAlign w:val="center"/>
          </w:tcPr>
          <w:p w14:paraId="79B2A915">
            <w:pPr>
              <w:pStyle w:val="13"/>
            </w:pPr>
            <w:r>
              <w:t>≥80%</w:t>
            </w:r>
          </w:p>
        </w:tc>
      </w:tr>
    </w:tbl>
    <w:p w14:paraId="407A5267">
      <w:pPr>
        <w:sectPr>
          <w:pgSz w:w="11900" w:h="16840"/>
          <w:pgMar w:top="1984" w:right="1304" w:bottom="1134" w:left="1304" w:header="720" w:footer="720" w:gutter="0"/>
          <w:cols w:space="720" w:num="1"/>
        </w:sectPr>
      </w:pPr>
    </w:p>
    <w:p w14:paraId="2694C1EB">
      <w:pPr>
        <w:spacing w:before="0" w:after="0" w:line="240" w:lineRule="auto"/>
        <w:ind w:firstLine="0"/>
        <w:jc w:val="center"/>
        <w:outlineLvl w:val="9"/>
      </w:pPr>
      <w:r>
        <w:rPr>
          <w:rFonts w:ascii="方正仿宋_GBK" w:hAnsi="方正仿宋_GBK" w:eastAsia="方正仿宋_GBK" w:cs="方正仿宋_GBK"/>
          <w:sz w:val="28"/>
        </w:rPr>
        <w:t xml:space="preserve"> </w:t>
      </w:r>
    </w:p>
    <w:p w14:paraId="63C0F3C3">
      <w:pPr>
        <w:spacing w:before="0" w:after="0"/>
        <w:ind w:firstLine="560"/>
        <w:jc w:val="left"/>
        <w:outlineLvl w:val="3"/>
      </w:pPr>
      <w:bookmarkStart w:id="464" w:name="_Toc_4_4_0000000465"/>
      <w:r>
        <w:rPr>
          <w:rFonts w:ascii="方正仿宋_GBK" w:hAnsi="方正仿宋_GBK" w:eastAsia="方正仿宋_GBK" w:cs="方正仿宋_GBK"/>
          <w:sz w:val="28"/>
        </w:rPr>
        <w:t>458.重大传染病防控资金-慢性病防治-2025年中央（津财社指[2024]116号）绩效目标表</w:t>
      </w:r>
      <w:bookmarkEnd w:id="46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054E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CC89B08">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444374A9">
            <w:pPr>
              <w:pStyle w:val="11"/>
            </w:pPr>
            <w:r>
              <w:t>单位：元</w:t>
            </w:r>
          </w:p>
        </w:tc>
      </w:tr>
      <w:tr w14:paraId="23991F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6A97AD">
            <w:pPr>
              <w:pStyle w:val="14"/>
            </w:pPr>
            <w:r>
              <w:t>项目名称</w:t>
            </w:r>
          </w:p>
        </w:tc>
        <w:tc>
          <w:tcPr>
            <w:tcW w:w="8589" w:type="dxa"/>
            <w:gridSpan w:val="6"/>
            <w:vAlign w:val="center"/>
          </w:tcPr>
          <w:p w14:paraId="0DEDE3FB">
            <w:pPr>
              <w:pStyle w:val="13"/>
            </w:pPr>
            <w:r>
              <w:t>重大传染病防控资金-慢性病防治-2025年中央（津财社指[2024]116号）</w:t>
            </w:r>
          </w:p>
        </w:tc>
      </w:tr>
      <w:tr w14:paraId="047D5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6420E">
            <w:pPr>
              <w:pStyle w:val="14"/>
            </w:pPr>
            <w:r>
              <w:t>预算规模及资金用途</w:t>
            </w:r>
          </w:p>
        </w:tc>
        <w:tc>
          <w:tcPr>
            <w:tcW w:w="1276" w:type="dxa"/>
            <w:vAlign w:val="center"/>
          </w:tcPr>
          <w:p w14:paraId="1491A3E2">
            <w:pPr>
              <w:pStyle w:val="14"/>
            </w:pPr>
            <w:r>
              <w:t>预算数</w:t>
            </w:r>
          </w:p>
        </w:tc>
        <w:tc>
          <w:tcPr>
            <w:tcW w:w="1332" w:type="dxa"/>
            <w:vAlign w:val="center"/>
          </w:tcPr>
          <w:p w14:paraId="24379E6D">
            <w:pPr>
              <w:pStyle w:val="13"/>
            </w:pPr>
            <w:r>
              <w:t>250.00</w:t>
            </w:r>
          </w:p>
        </w:tc>
        <w:tc>
          <w:tcPr>
            <w:tcW w:w="1587" w:type="dxa"/>
            <w:vAlign w:val="center"/>
          </w:tcPr>
          <w:p w14:paraId="45F18229">
            <w:pPr>
              <w:pStyle w:val="14"/>
            </w:pPr>
            <w:r>
              <w:t>其中：财政    资金</w:t>
            </w:r>
          </w:p>
        </w:tc>
        <w:tc>
          <w:tcPr>
            <w:tcW w:w="1843" w:type="dxa"/>
            <w:vAlign w:val="center"/>
          </w:tcPr>
          <w:p w14:paraId="2BD76485">
            <w:pPr>
              <w:pStyle w:val="13"/>
            </w:pPr>
            <w:r>
              <w:t>250.00</w:t>
            </w:r>
          </w:p>
        </w:tc>
        <w:tc>
          <w:tcPr>
            <w:tcW w:w="1276" w:type="dxa"/>
            <w:vAlign w:val="center"/>
          </w:tcPr>
          <w:p w14:paraId="24473C83">
            <w:pPr>
              <w:pStyle w:val="14"/>
            </w:pPr>
            <w:r>
              <w:t>其他资金</w:t>
            </w:r>
          </w:p>
        </w:tc>
        <w:tc>
          <w:tcPr>
            <w:tcW w:w="1276" w:type="dxa"/>
            <w:vAlign w:val="center"/>
          </w:tcPr>
          <w:p w14:paraId="2F5336A4">
            <w:pPr>
              <w:pStyle w:val="13"/>
            </w:pPr>
            <w:r>
              <w:t xml:space="preserve"> </w:t>
            </w:r>
          </w:p>
        </w:tc>
      </w:tr>
      <w:tr w14:paraId="67BF05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2E6336"/>
        </w:tc>
        <w:tc>
          <w:tcPr>
            <w:tcW w:w="8589" w:type="dxa"/>
            <w:gridSpan w:val="6"/>
            <w:vAlign w:val="center"/>
          </w:tcPr>
          <w:p w14:paraId="39033973">
            <w:pPr>
              <w:pStyle w:val="13"/>
            </w:pPr>
            <w:r>
              <w:t>开展慢病示范区工作，对辖区居民进行健康教育工作，提高居民慢性病知晓率，降低患病率。</w:t>
            </w:r>
          </w:p>
        </w:tc>
      </w:tr>
      <w:tr w14:paraId="5A08F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0C4E27">
            <w:pPr>
              <w:pStyle w:val="14"/>
            </w:pPr>
            <w:r>
              <w:t>绩效目标</w:t>
            </w:r>
          </w:p>
        </w:tc>
        <w:tc>
          <w:tcPr>
            <w:tcW w:w="8589" w:type="dxa"/>
            <w:gridSpan w:val="6"/>
            <w:vAlign w:val="center"/>
          </w:tcPr>
          <w:p w14:paraId="37C34363">
            <w:pPr>
              <w:pStyle w:val="13"/>
            </w:pPr>
            <w:r>
              <w:t>1.开展慢病示范区工作，对辖区居民进行健康教育工作，提高居民慢性病知晓率，降低患病率。</w:t>
            </w:r>
          </w:p>
        </w:tc>
      </w:tr>
    </w:tbl>
    <w:p w14:paraId="376A839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1DF0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EDE2D6">
            <w:pPr>
              <w:pStyle w:val="14"/>
            </w:pPr>
            <w:r>
              <w:t>一级指标</w:t>
            </w:r>
          </w:p>
        </w:tc>
        <w:tc>
          <w:tcPr>
            <w:tcW w:w="1276" w:type="dxa"/>
            <w:vAlign w:val="center"/>
          </w:tcPr>
          <w:p w14:paraId="56DECCDB">
            <w:pPr>
              <w:pStyle w:val="14"/>
            </w:pPr>
            <w:r>
              <w:t>二级指标</w:t>
            </w:r>
          </w:p>
        </w:tc>
        <w:tc>
          <w:tcPr>
            <w:tcW w:w="1332" w:type="dxa"/>
            <w:vAlign w:val="center"/>
          </w:tcPr>
          <w:p w14:paraId="0EC4B402">
            <w:pPr>
              <w:pStyle w:val="14"/>
            </w:pPr>
            <w:r>
              <w:t>三级指标</w:t>
            </w:r>
          </w:p>
        </w:tc>
        <w:tc>
          <w:tcPr>
            <w:tcW w:w="3430" w:type="dxa"/>
            <w:vAlign w:val="center"/>
          </w:tcPr>
          <w:p w14:paraId="0224E5E4">
            <w:pPr>
              <w:pStyle w:val="14"/>
            </w:pPr>
            <w:r>
              <w:t>绩效指标描述</w:t>
            </w:r>
          </w:p>
        </w:tc>
        <w:tc>
          <w:tcPr>
            <w:tcW w:w="2551" w:type="dxa"/>
            <w:vAlign w:val="center"/>
          </w:tcPr>
          <w:p w14:paraId="66B8AFD8">
            <w:pPr>
              <w:pStyle w:val="14"/>
            </w:pPr>
            <w:r>
              <w:t>指标值</w:t>
            </w:r>
          </w:p>
        </w:tc>
      </w:tr>
      <w:tr w14:paraId="4F316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2D5C6">
            <w:pPr>
              <w:pStyle w:val="15"/>
            </w:pPr>
            <w:r>
              <w:t>产出指标</w:t>
            </w:r>
          </w:p>
        </w:tc>
        <w:tc>
          <w:tcPr>
            <w:tcW w:w="1276" w:type="dxa"/>
            <w:vAlign w:val="center"/>
          </w:tcPr>
          <w:p w14:paraId="12CEC621">
            <w:pPr>
              <w:pStyle w:val="13"/>
            </w:pPr>
            <w:r>
              <w:t>数量指标</w:t>
            </w:r>
          </w:p>
        </w:tc>
        <w:tc>
          <w:tcPr>
            <w:tcW w:w="1332" w:type="dxa"/>
            <w:vAlign w:val="center"/>
          </w:tcPr>
          <w:p w14:paraId="2D51F9F7">
            <w:pPr>
              <w:pStyle w:val="13"/>
            </w:pPr>
            <w:r>
              <w:t>开展慢性病宣传活动次数</w:t>
            </w:r>
          </w:p>
        </w:tc>
        <w:tc>
          <w:tcPr>
            <w:tcW w:w="3430" w:type="dxa"/>
            <w:vAlign w:val="center"/>
          </w:tcPr>
          <w:p w14:paraId="43C22A7F">
            <w:pPr>
              <w:pStyle w:val="13"/>
            </w:pPr>
            <w:r>
              <w:t>开展慢性病宣传活动次数</w:t>
            </w:r>
          </w:p>
        </w:tc>
        <w:tc>
          <w:tcPr>
            <w:tcW w:w="2551" w:type="dxa"/>
            <w:vAlign w:val="center"/>
          </w:tcPr>
          <w:p w14:paraId="334D6622">
            <w:pPr>
              <w:pStyle w:val="13"/>
            </w:pPr>
            <w:r>
              <w:t>1次</w:t>
            </w:r>
          </w:p>
        </w:tc>
      </w:tr>
      <w:tr w14:paraId="0EBE7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69D0D3"/>
        </w:tc>
        <w:tc>
          <w:tcPr>
            <w:tcW w:w="1276" w:type="dxa"/>
            <w:vAlign w:val="center"/>
          </w:tcPr>
          <w:p w14:paraId="5CF939CF">
            <w:pPr>
              <w:pStyle w:val="13"/>
            </w:pPr>
            <w:r>
              <w:t>质量指标</w:t>
            </w:r>
          </w:p>
        </w:tc>
        <w:tc>
          <w:tcPr>
            <w:tcW w:w="1332" w:type="dxa"/>
            <w:vAlign w:val="center"/>
          </w:tcPr>
          <w:p w14:paraId="5E3E4733">
            <w:pPr>
              <w:pStyle w:val="13"/>
            </w:pPr>
            <w:r>
              <w:t>宣传展板、宣传品验收合格率</w:t>
            </w:r>
          </w:p>
        </w:tc>
        <w:tc>
          <w:tcPr>
            <w:tcW w:w="3430" w:type="dxa"/>
            <w:vAlign w:val="center"/>
          </w:tcPr>
          <w:p w14:paraId="2099A4B9">
            <w:pPr>
              <w:pStyle w:val="13"/>
            </w:pPr>
            <w:r>
              <w:t>宣传展板、宣传品验收合格率</w:t>
            </w:r>
          </w:p>
        </w:tc>
        <w:tc>
          <w:tcPr>
            <w:tcW w:w="2551" w:type="dxa"/>
            <w:vAlign w:val="center"/>
          </w:tcPr>
          <w:p w14:paraId="1E550934">
            <w:pPr>
              <w:pStyle w:val="13"/>
            </w:pPr>
            <w:r>
              <w:t>100%</w:t>
            </w:r>
          </w:p>
        </w:tc>
      </w:tr>
      <w:tr w14:paraId="403B7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EC38"/>
        </w:tc>
        <w:tc>
          <w:tcPr>
            <w:tcW w:w="1276" w:type="dxa"/>
            <w:vAlign w:val="center"/>
          </w:tcPr>
          <w:p w14:paraId="276D0D80">
            <w:pPr>
              <w:pStyle w:val="13"/>
            </w:pPr>
            <w:r>
              <w:t>时效指标</w:t>
            </w:r>
          </w:p>
        </w:tc>
        <w:tc>
          <w:tcPr>
            <w:tcW w:w="1332" w:type="dxa"/>
            <w:vAlign w:val="center"/>
          </w:tcPr>
          <w:p w14:paraId="209DF31C">
            <w:pPr>
              <w:pStyle w:val="13"/>
            </w:pPr>
            <w:r>
              <w:t>宣传品购置、宣传活动开展完成时间</w:t>
            </w:r>
          </w:p>
        </w:tc>
        <w:tc>
          <w:tcPr>
            <w:tcW w:w="3430" w:type="dxa"/>
            <w:vAlign w:val="center"/>
          </w:tcPr>
          <w:p w14:paraId="048C7E1A">
            <w:pPr>
              <w:pStyle w:val="13"/>
            </w:pPr>
            <w:r>
              <w:t>宣传品购置、宣传活动开展完成时间</w:t>
            </w:r>
          </w:p>
        </w:tc>
        <w:tc>
          <w:tcPr>
            <w:tcW w:w="2551" w:type="dxa"/>
            <w:vAlign w:val="center"/>
          </w:tcPr>
          <w:p w14:paraId="07CE1306">
            <w:pPr>
              <w:pStyle w:val="13"/>
            </w:pPr>
            <w:r>
              <w:t>2026年12月15日前完成</w:t>
            </w:r>
          </w:p>
        </w:tc>
      </w:tr>
      <w:tr w14:paraId="6F0F6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F91D6"/>
        </w:tc>
        <w:tc>
          <w:tcPr>
            <w:tcW w:w="1276" w:type="dxa"/>
            <w:vAlign w:val="center"/>
          </w:tcPr>
          <w:p w14:paraId="637D3F44">
            <w:pPr>
              <w:pStyle w:val="13"/>
            </w:pPr>
            <w:r>
              <w:t>成本指标</w:t>
            </w:r>
          </w:p>
        </w:tc>
        <w:tc>
          <w:tcPr>
            <w:tcW w:w="1332" w:type="dxa"/>
            <w:vAlign w:val="center"/>
          </w:tcPr>
          <w:p w14:paraId="66FEBFCF">
            <w:pPr>
              <w:pStyle w:val="13"/>
            </w:pPr>
            <w:r>
              <w:t>开展慢性病宣传活动成本</w:t>
            </w:r>
          </w:p>
        </w:tc>
        <w:tc>
          <w:tcPr>
            <w:tcW w:w="3430" w:type="dxa"/>
            <w:vAlign w:val="center"/>
          </w:tcPr>
          <w:p w14:paraId="2B5A396A">
            <w:pPr>
              <w:pStyle w:val="13"/>
            </w:pPr>
            <w:r>
              <w:t>开展慢性病宣传活动成本</w:t>
            </w:r>
          </w:p>
        </w:tc>
        <w:tc>
          <w:tcPr>
            <w:tcW w:w="2551" w:type="dxa"/>
            <w:vAlign w:val="center"/>
          </w:tcPr>
          <w:p w14:paraId="39E39663">
            <w:pPr>
              <w:pStyle w:val="13"/>
            </w:pPr>
            <w:r>
              <w:t>250元/次</w:t>
            </w:r>
          </w:p>
        </w:tc>
      </w:tr>
      <w:tr w14:paraId="1BC04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C2CE2B">
            <w:pPr>
              <w:pStyle w:val="15"/>
            </w:pPr>
            <w:r>
              <w:t>效益指标</w:t>
            </w:r>
          </w:p>
        </w:tc>
        <w:tc>
          <w:tcPr>
            <w:tcW w:w="1276" w:type="dxa"/>
            <w:vAlign w:val="center"/>
          </w:tcPr>
          <w:p w14:paraId="0598D153">
            <w:pPr>
              <w:pStyle w:val="13"/>
            </w:pPr>
            <w:r>
              <w:t>社会效益指标</w:t>
            </w:r>
          </w:p>
        </w:tc>
        <w:tc>
          <w:tcPr>
            <w:tcW w:w="1332" w:type="dxa"/>
            <w:vAlign w:val="center"/>
          </w:tcPr>
          <w:p w14:paraId="07968787">
            <w:pPr>
              <w:pStyle w:val="13"/>
            </w:pPr>
            <w:r>
              <w:t>提升慢性病知晓率</w:t>
            </w:r>
          </w:p>
        </w:tc>
        <w:tc>
          <w:tcPr>
            <w:tcW w:w="3430" w:type="dxa"/>
            <w:vAlign w:val="center"/>
          </w:tcPr>
          <w:p w14:paraId="56401572">
            <w:pPr>
              <w:pStyle w:val="13"/>
            </w:pPr>
            <w:r>
              <w:t>提升慢性病知晓率</w:t>
            </w:r>
          </w:p>
        </w:tc>
        <w:tc>
          <w:tcPr>
            <w:tcW w:w="2551" w:type="dxa"/>
            <w:vAlign w:val="center"/>
          </w:tcPr>
          <w:p w14:paraId="41C45DBA">
            <w:pPr>
              <w:pStyle w:val="13"/>
            </w:pPr>
            <w:r>
              <w:t>有效提升</w:t>
            </w:r>
          </w:p>
        </w:tc>
      </w:tr>
      <w:tr w14:paraId="3804C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6AFCC7">
            <w:pPr>
              <w:pStyle w:val="15"/>
            </w:pPr>
            <w:r>
              <w:t>满意度指标</w:t>
            </w:r>
          </w:p>
        </w:tc>
        <w:tc>
          <w:tcPr>
            <w:tcW w:w="1276" w:type="dxa"/>
            <w:vAlign w:val="center"/>
          </w:tcPr>
          <w:p w14:paraId="1E7B9860">
            <w:pPr>
              <w:pStyle w:val="13"/>
            </w:pPr>
            <w:r>
              <w:t>服务对象满意度指标</w:t>
            </w:r>
          </w:p>
        </w:tc>
        <w:tc>
          <w:tcPr>
            <w:tcW w:w="1332" w:type="dxa"/>
            <w:vAlign w:val="center"/>
          </w:tcPr>
          <w:p w14:paraId="2943A013">
            <w:pPr>
              <w:pStyle w:val="13"/>
            </w:pPr>
            <w:r>
              <w:t>健康教育受众人群满意度</w:t>
            </w:r>
          </w:p>
        </w:tc>
        <w:tc>
          <w:tcPr>
            <w:tcW w:w="3430" w:type="dxa"/>
            <w:vAlign w:val="center"/>
          </w:tcPr>
          <w:p w14:paraId="3CBE4440">
            <w:pPr>
              <w:pStyle w:val="13"/>
            </w:pPr>
            <w:r>
              <w:t>健康教育受众人群满意度</w:t>
            </w:r>
          </w:p>
        </w:tc>
        <w:tc>
          <w:tcPr>
            <w:tcW w:w="2551" w:type="dxa"/>
            <w:vAlign w:val="center"/>
          </w:tcPr>
          <w:p w14:paraId="4D623F6E">
            <w:pPr>
              <w:pStyle w:val="13"/>
            </w:pPr>
            <w:r>
              <w:t>≥80健康教育受众人群满意度</w:t>
            </w:r>
          </w:p>
        </w:tc>
      </w:tr>
    </w:tbl>
    <w:p w14:paraId="5D9DDB4D">
      <w:pPr>
        <w:sectPr>
          <w:pgSz w:w="11900" w:h="16840"/>
          <w:pgMar w:top="1984" w:right="1304" w:bottom="1134" w:left="1304" w:header="720" w:footer="720" w:gutter="0"/>
          <w:cols w:space="720" w:num="1"/>
        </w:sectPr>
      </w:pPr>
    </w:p>
    <w:p w14:paraId="5FCE21E9">
      <w:pPr>
        <w:spacing w:before="0" w:after="0" w:line="240" w:lineRule="auto"/>
        <w:ind w:firstLine="0"/>
        <w:jc w:val="center"/>
        <w:outlineLvl w:val="9"/>
      </w:pPr>
      <w:r>
        <w:rPr>
          <w:rFonts w:ascii="方正仿宋_GBK" w:hAnsi="方正仿宋_GBK" w:eastAsia="方正仿宋_GBK" w:cs="方正仿宋_GBK"/>
          <w:sz w:val="28"/>
        </w:rPr>
        <w:t xml:space="preserve"> </w:t>
      </w:r>
    </w:p>
    <w:p w14:paraId="0666C68C">
      <w:pPr>
        <w:spacing w:before="0" w:after="0"/>
        <w:ind w:firstLine="560"/>
        <w:jc w:val="left"/>
        <w:outlineLvl w:val="3"/>
      </w:pPr>
      <w:bookmarkStart w:id="465" w:name="_Toc_4_4_0000000466"/>
      <w:r>
        <w:rPr>
          <w:rFonts w:ascii="方正仿宋_GBK" w:hAnsi="方正仿宋_GBK" w:eastAsia="方正仿宋_GBK" w:cs="方正仿宋_GBK"/>
          <w:sz w:val="28"/>
        </w:rPr>
        <w:t>459.重大传染病防控资金-人禽、SARS等重点传染病监测-2025年中央（津财社指[2024]116号）绩效目标表</w:t>
      </w:r>
      <w:bookmarkEnd w:id="46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9A69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5449569">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43ED9583">
            <w:pPr>
              <w:pStyle w:val="11"/>
            </w:pPr>
            <w:r>
              <w:t>单位：元</w:t>
            </w:r>
          </w:p>
        </w:tc>
      </w:tr>
      <w:tr w14:paraId="72AE9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918E45">
            <w:pPr>
              <w:pStyle w:val="14"/>
            </w:pPr>
            <w:r>
              <w:t>项目名称</w:t>
            </w:r>
          </w:p>
        </w:tc>
        <w:tc>
          <w:tcPr>
            <w:tcW w:w="8589" w:type="dxa"/>
            <w:gridSpan w:val="6"/>
            <w:vAlign w:val="center"/>
          </w:tcPr>
          <w:p w14:paraId="0D0AB384">
            <w:pPr>
              <w:pStyle w:val="13"/>
            </w:pPr>
            <w:r>
              <w:t>重大传染病防控资金-人禽、SARS等重点传染病监测-2025年中央（津财社指[2024]116号）</w:t>
            </w:r>
          </w:p>
        </w:tc>
      </w:tr>
      <w:tr w14:paraId="2FE70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2142B">
            <w:pPr>
              <w:pStyle w:val="14"/>
            </w:pPr>
            <w:r>
              <w:t>预算规模及资金用途</w:t>
            </w:r>
          </w:p>
        </w:tc>
        <w:tc>
          <w:tcPr>
            <w:tcW w:w="1276" w:type="dxa"/>
            <w:vAlign w:val="center"/>
          </w:tcPr>
          <w:p w14:paraId="14194DDD">
            <w:pPr>
              <w:pStyle w:val="14"/>
            </w:pPr>
            <w:r>
              <w:t>预算数</w:t>
            </w:r>
          </w:p>
        </w:tc>
        <w:tc>
          <w:tcPr>
            <w:tcW w:w="1332" w:type="dxa"/>
            <w:vAlign w:val="center"/>
          </w:tcPr>
          <w:p w14:paraId="0EFC840B">
            <w:pPr>
              <w:pStyle w:val="13"/>
            </w:pPr>
            <w:r>
              <w:t>1000.00</w:t>
            </w:r>
          </w:p>
        </w:tc>
        <w:tc>
          <w:tcPr>
            <w:tcW w:w="1587" w:type="dxa"/>
            <w:vAlign w:val="center"/>
          </w:tcPr>
          <w:p w14:paraId="75159135">
            <w:pPr>
              <w:pStyle w:val="14"/>
            </w:pPr>
            <w:r>
              <w:t>其中：财政    资金</w:t>
            </w:r>
          </w:p>
        </w:tc>
        <w:tc>
          <w:tcPr>
            <w:tcW w:w="1843" w:type="dxa"/>
            <w:vAlign w:val="center"/>
          </w:tcPr>
          <w:p w14:paraId="30A8BE4B">
            <w:pPr>
              <w:pStyle w:val="13"/>
            </w:pPr>
            <w:r>
              <w:t>1000.00</w:t>
            </w:r>
          </w:p>
        </w:tc>
        <w:tc>
          <w:tcPr>
            <w:tcW w:w="1276" w:type="dxa"/>
            <w:vAlign w:val="center"/>
          </w:tcPr>
          <w:p w14:paraId="7C7E670C">
            <w:pPr>
              <w:pStyle w:val="14"/>
            </w:pPr>
            <w:r>
              <w:t>其他资金</w:t>
            </w:r>
          </w:p>
        </w:tc>
        <w:tc>
          <w:tcPr>
            <w:tcW w:w="1276" w:type="dxa"/>
            <w:vAlign w:val="center"/>
          </w:tcPr>
          <w:p w14:paraId="71945EC0">
            <w:pPr>
              <w:pStyle w:val="13"/>
            </w:pPr>
            <w:r>
              <w:t xml:space="preserve"> </w:t>
            </w:r>
          </w:p>
        </w:tc>
      </w:tr>
      <w:tr w14:paraId="4B0267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AC84CF"/>
        </w:tc>
        <w:tc>
          <w:tcPr>
            <w:tcW w:w="8589" w:type="dxa"/>
            <w:gridSpan w:val="6"/>
            <w:vAlign w:val="center"/>
          </w:tcPr>
          <w:p w14:paraId="120EC03C">
            <w:pPr>
              <w:pStyle w:val="13"/>
            </w:pPr>
            <w:r>
              <w:t>通过购置相关医用耗材，提高重点传染病发现水平，加强重点传染病诊疗能力。</w:t>
            </w:r>
          </w:p>
        </w:tc>
      </w:tr>
      <w:tr w14:paraId="5A0482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DCBAA6">
            <w:pPr>
              <w:pStyle w:val="14"/>
            </w:pPr>
            <w:r>
              <w:t>绩效目标</w:t>
            </w:r>
          </w:p>
        </w:tc>
        <w:tc>
          <w:tcPr>
            <w:tcW w:w="8589" w:type="dxa"/>
            <w:gridSpan w:val="6"/>
            <w:vAlign w:val="center"/>
          </w:tcPr>
          <w:p w14:paraId="31C6F145">
            <w:pPr>
              <w:pStyle w:val="13"/>
            </w:pPr>
            <w:r>
              <w:t>1.通过购置相关医用耗材，提高重点传染病发现水平，加强重点传染病诊疗能力。</w:t>
            </w:r>
          </w:p>
        </w:tc>
      </w:tr>
    </w:tbl>
    <w:p w14:paraId="7107939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F7DD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A817B">
            <w:pPr>
              <w:pStyle w:val="14"/>
            </w:pPr>
            <w:r>
              <w:t>一级指标</w:t>
            </w:r>
          </w:p>
        </w:tc>
        <w:tc>
          <w:tcPr>
            <w:tcW w:w="1276" w:type="dxa"/>
            <w:vAlign w:val="center"/>
          </w:tcPr>
          <w:p w14:paraId="79042C63">
            <w:pPr>
              <w:pStyle w:val="14"/>
            </w:pPr>
            <w:r>
              <w:t>二级指标</w:t>
            </w:r>
          </w:p>
        </w:tc>
        <w:tc>
          <w:tcPr>
            <w:tcW w:w="1332" w:type="dxa"/>
            <w:vAlign w:val="center"/>
          </w:tcPr>
          <w:p w14:paraId="3F02B454">
            <w:pPr>
              <w:pStyle w:val="14"/>
            </w:pPr>
            <w:r>
              <w:t>三级指标</w:t>
            </w:r>
          </w:p>
        </w:tc>
        <w:tc>
          <w:tcPr>
            <w:tcW w:w="3430" w:type="dxa"/>
            <w:vAlign w:val="center"/>
          </w:tcPr>
          <w:p w14:paraId="0235A8B5">
            <w:pPr>
              <w:pStyle w:val="14"/>
            </w:pPr>
            <w:r>
              <w:t>绩效指标描述</w:t>
            </w:r>
          </w:p>
        </w:tc>
        <w:tc>
          <w:tcPr>
            <w:tcW w:w="2551" w:type="dxa"/>
            <w:vAlign w:val="center"/>
          </w:tcPr>
          <w:p w14:paraId="193875F0">
            <w:pPr>
              <w:pStyle w:val="14"/>
            </w:pPr>
            <w:r>
              <w:t>指标值</w:t>
            </w:r>
          </w:p>
        </w:tc>
      </w:tr>
      <w:tr w14:paraId="09C46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1CAFE8">
            <w:pPr>
              <w:pStyle w:val="15"/>
            </w:pPr>
            <w:r>
              <w:t>产出指标</w:t>
            </w:r>
          </w:p>
        </w:tc>
        <w:tc>
          <w:tcPr>
            <w:tcW w:w="1276" w:type="dxa"/>
            <w:vAlign w:val="center"/>
          </w:tcPr>
          <w:p w14:paraId="6767DE92">
            <w:pPr>
              <w:pStyle w:val="13"/>
            </w:pPr>
            <w:r>
              <w:t>数量指标</w:t>
            </w:r>
          </w:p>
        </w:tc>
        <w:tc>
          <w:tcPr>
            <w:tcW w:w="1332" w:type="dxa"/>
            <w:vAlign w:val="center"/>
          </w:tcPr>
          <w:p w14:paraId="4BAF4FA2">
            <w:pPr>
              <w:pStyle w:val="13"/>
            </w:pPr>
            <w:r>
              <w:t>重点传染病监测耗材采购种类</w:t>
            </w:r>
          </w:p>
        </w:tc>
        <w:tc>
          <w:tcPr>
            <w:tcW w:w="3430" w:type="dxa"/>
            <w:vAlign w:val="center"/>
          </w:tcPr>
          <w:p w14:paraId="52A88EC2">
            <w:pPr>
              <w:pStyle w:val="13"/>
            </w:pPr>
            <w:r>
              <w:t>重点传染病监测耗材采购种类</w:t>
            </w:r>
          </w:p>
        </w:tc>
        <w:tc>
          <w:tcPr>
            <w:tcW w:w="2551" w:type="dxa"/>
            <w:vAlign w:val="center"/>
          </w:tcPr>
          <w:p w14:paraId="27FDEF2F">
            <w:pPr>
              <w:pStyle w:val="13"/>
            </w:pPr>
            <w:r>
              <w:t>≥1种</w:t>
            </w:r>
          </w:p>
        </w:tc>
      </w:tr>
      <w:tr w14:paraId="4590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8C4B2C"/>
        </w:tc>
        <w:tc>
          <w:tcPr>
            <w:tcW w:w="1276" w:type="dxa"/>
            <w:vAlign w:val="center"/>
          </w:tcPr>
          <w:p w14:paraId="70A51733">
            <w:pPr>
              <w:pStyle w:val="13"/>
            </w:pPr>
            <w:r>
              <w:t>质量指标</w:t>
            </w:r>
          </w:p>
        </w:tc>
        <w:tc>
          <w:tcPr>
            <w:tcW w:w="1332" w:type="dxa"/>
            <w:vAlign w:val="center"/>
          </w:tcPr>
          <w:p w14:paraId="17C26F88">
            <w:pPr>
              <w:pStyle w:val="13"/>
            </w:pPr>
            <w:r>
              <w:t>重点传染病监测耗材采购合格率</w:t>
            </w:r>
          </w:p>
        </w:tc>
        <w:tc>
          <w:tcPr>
            <w:tcW w:w="3430" w:type="dxa"/>
            <w:vAlign w:val="center"/>
          </w:tcPr>
          <w:p w14:paraId="23A5228C">
            <w:pPr>
              <w:pStyle w:val="13"/>
            </w:pPr>
            <w:r>
              <w:t>重点传染病监测耗材采购合格率</w:t>
            </w:r>
          </w:p>
        </w:tc>
        <w:tc>
          <w:tcPr>
            <w:tcW w:w="2551" w:type="dxa"/>
            <w:vAlign w:val="center"/>
          </w:tcPr>
          <w:p w14:paraId="60C82405">
            <w:pPr>
              <w:pStyle w:val="13"/>
            </w:pPr>
            <w:r>
              <w:t>100%</w:t>
            </w:r>
          </w:p>
        </w:tc>
      </w:tr>
      <w:tr w14:paraId="42A4A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A1E6AE"/>
        </w:tc>
        <w:tc>
          <w:tcPr>
            <w:tcW w:w="1276" w:type="dxa"/>
            <w:vAlign w:val="center"/>
          </w:tcPr>
          <w:p w14:paraId="4B2EFFD4">
            <w:pPr>
              <w:pStyle w:val="13"/>
            </w:pPr>
            <w:r>
              <w:t>时效指标</w:t>
            </w:r>
          </w:p>
        </w:tc>
        <w:tc>
          <w:tcPr>
            <w:tcW w:w="1332" w:type="dxa"/>
            <w:vAlign w:val="center"/>
          </w:tcPr>
          <w:p w14:paraId="33181E0A">
            <w:pPr>
              <w:pStyle w:val="13"/>
            </w:pPr>
            <w:r>
              <w:t>重点传染病监测耗材采购完成时间</w:t>
            </w:r>
          </w:p>
        </w:tc>
        <w:tc>
          <w:tcPr>
            <w:tcW w:w="3430" w:type="dxa"/>
            <w:vAlign w:val="center"/>
          </w:tcPr>
          <w:p w14:paraId="7752B034">
            <w:pPr>
              <w:pStyle w:val="13"/>
            </w:pPr>
            <w:r>
              <w:t>重点传染病监测耗材采购完成时间</w:t>
            </w:r>
          </w:p>
        </w:tc>
        <w:tc>
          <w:tcPr>
            <w:tcW w:w="2551" w:type="dxa"/>
            <w:vAlign w:val="center"/>
          </w:tcPr>
          <w:p w14:paraId="03B522DC">
            <w:pPr>
              <w:pStyle w:val="13"/>
            </w:pPr>
            <w:r>
              <w:t>2026年12月31日前完成</w:t>
            </w:r>
          </w:p>
        </w:tc>
      </w:tr>
      <w:tr w14:paraId="14CED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938BD"/>
        </w:tc>
        <w:tc>
          <w:tcPr>
            <w:tcW w:w="1276" w:type="dxa"/>
            <w:vAlign w:val="center"/>
          </w:tcPr>
          <w:p w14:paraId="53F70186">
            <w:pPr>
              <w:pStyle w:val="13"/>
            </w:pPr>
            <w:r>
              <w:t>成本指标</w:t>
            </w:r>
          </w:p>
        </w:tc>
        <w:tc>
          <w:tcPr>
            <w:tcW w:w="1332" w:type="dxa"/>
            <w:vAlign w:val="center"/>
          </w:tcPr>
          <w:p w14:paraId="1FFE4B60">
            <w:pPr>
              <w:pStyle w:val="13"/>
            </w:pPr>
            <w:r>
              <w:t>重点传染病监测耗材采购成本</w:t>
            </w:r>
          </w:p>
        </w:tc>
        <w:tc>
          <w:tcPr>
            <w:tcW w:w="3430" w:type="dxa"/>
            <w:vAlign w:val="center"/>
          </w:tcPr>
          <w:p w14:paraId="553C1256">
            <w:pPr>
              <w:pStyle w:val="13"/>
            </w:pPr>
            <w:r>
              <w:t>重点传染病监测耗材采购成本</w:t>
            </w:r>
          </w:p>
        </w:tc>
        <w:tc>
          <w:tcPr>
            <w:tcW w:w="2551" w:type="dxa"/>
            <w:vAlign w:val="center"/>
          </w:tcPr>
          <w:p w14:paraId="40E67A68">
            <w:pPr>
              <w:pStyle w:val="13"/>
            </w:pPr>
            <w:r>
              <w:t>≤1000元</w:t>
            </w:r>
          </w:p>
        </w:tc>
      </w:tr>
      <w:tr w14:paraId="79918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37B62A">
            <w:pPr>
              <w:pStyle w:val="15"/>
            </w:pPr>
            <w:r>
              <w:t>效益指标</w:t>
            </w:r>
          </w:p>
        </w:tc>
        <w:tc>
          <w:tcPr>
            <w:tcW w:w="1276" w:type="dxa"/>
            <w:vAlign w:val="center"/>
          </w:tcPr>
          <w:p w14:paraId="52CF1B6F">
            <w:pPr>
              <w:pStyle w:val="13"/>
            </w:pPr>
            <w:r>
              <w:t>社会效益指标</w:t>
            </w:r>
          </w:p>
        </w:tc>
        <w:tc>
          <w:tcPr>
            <w:tcW w:w="1332" w:type="dxa"/>
            <w:vAlign w:val="center"/>
          </w:tcPr>
          <w:p w14:paraId="315366E4">
            <w:pPr>
              <w:pStyle w:val="13"/>
            </w:pPr>
            <w:r>
              <w:t>保障重点传染病监测工作顺利开展</w:t>
            </w:r>
          </w:p>
        </w:tc>
        <w:tc>
          <w:tcPr>
            <w:tcW w:w="3430" w:type="dxa"/>
            <w:vAlign w:val="center"/>
          </w:tcPr>
          <w:p w14:paraId="51903F28">
            <w:pPr>
              <w:pStyle w:val="13"/>
            </w:pPr>
            <w:r>
              <w:t>保障重点传染病监测工作顺利开展</w:t>
            </w:r>
          </w:p>
        </w:tc>
        <w:tc>
          <w:tcPr>
            <w:tcW w:w="2551" w:type="dxa"/>
            <w:vAlign w:val="center"/>
          </w:tcPr>
          <w:p w14:paraId="4637C6AE">
            <w:pPr>
              <w:pStyle w:val="13"/>
            </w:pPr>
            <w:r>
              <w:t>有效保障</w:t>
            </w:r>
          </w:p>
        </w:tc>
      </w:tr>
      <w:tr w14:paraId="1911F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AB82C">
            <w:pPr>
              <w:pStyle w:val="15"/>
            </w:pPr>
            <w:r>
              <w:t>满意度指标</w:t>
            </w:r>
          </w:p>
        </w:tc>
        <w:tc>
          <w:tcPr>
            <w:tcW w:w="1276" w:type="dxa"/>
            <w:vAlign w:val="center"/>
          </w:tcPr>
          <w:p w14:paraId="708FF064">
            <w:pPr>
              <w:pStyle w:val="13"/>
            </w:pPr>
            <w:r>
              <w:t>服务对象满意度指标</w:t>
            </w:r>
          </w:p>
        </w:tc>
        <w:tc>
          <w:tcPr>
            <w:tcW w:w="1332" w:type="dxa"/>
            <w:vAlign w:val="center"/>
          </w:tcPr>
          <w:p w14:paraId="09EE6684">
            <w:pPr>
              <w:pStyle w:val="13"/>
            </w:pPr>
            <w:r>
              <w:t>重点传染病监测患者满意度</w:t>
            </w:r>
          </w:p>
        </w:tc>
        <w:tc>
          <w:tcPr>
            <w:tcW w:w="3430" w:type="dxa"/>
            <w:vAlign w:val="center"/>
          </w:tcPr>
          <w:p w14:paraId="1DB42037">
            <w:pPr>
              <w:pStyle w:val="13"/>
            </w:pPr>
            <w:r>
              <w:t>重点传染病监测患者满意度</w:t>
            </w:r>
          </w:p>
        </w:tc>
        <w:tc>
          <w:tcPr>
            <w:tcW w:w="2551" w:type="dxa"/>
            <w:vAlign w:val="center"/>
          </w:tcPr>
          <w:p w14:paraId="13133232">
            <w:pPr>
              <w:pStyle w:val="13"/>
            </w:pPr>
            <w:r>
              <w:t>≥80%</w:t>
            </w:r>
          </w:p>
        </w:tc>
      </w:tr>
    </w:tbl>
    <w:p w14:paraId="5C32ABB0">
      <w:pPr>
        <w:sectPr>
          <w:pgSz w:w="11900" w:h="16840"/>
          <w:pgMar w:top="1984" w:right="1304" w:bottom="1134" w:left="1304" w:header="720" w:footer="720" w:gutter="0"/>
          <w:cols w:space="720" w:num="1"/>
        </w:sectPr>
      </w:pPr>
    </w:p>
    <w:p w14:paraId="318677E9">
      <w:pPr>
        <w:spacing w:before="0" w:after="0" w:line="240" w:lineRule="auto"/>
        <w:ind w:firstLine="0"/>
        <w:jc w:val="center"/>
        <w:outlineLvl w:val="9"/>
      </w:pPr>
      <w:r>
        <w:rPr>
          <w:rFonts w:ascii="方正仿宋_GBK" w:hAnsi="方正仿宋_GBK" w:eastAsia="方正仿宋_GBK" w:cs="方正仿宋_GBK"/>
          <w:sz w:val="28"/>
        </w:rPr>
        <w:t xml:space="preserve"> </w:t>
      </w:r>
    </w:p>
    <w:p w14:paraId="20262578">
      <w:pPr>
        <w:spacing w:before="0" w:after="0"/>
        <w:ind w:firstLine="560"/>
        <w:jc w:val="left"/>
        <w:outlineLvl w:val="3"/>
      </w:pPr>
      <w:bookmarkStart w:id="466" w:name="_Toc_4_4_0000000467"/>
      <w:r>
        <w:rPr>
          <w:rFonts w:ascii="方正仿宋_GBK" w:hAnsi="方正仿宋_GBK" w:eastAsia="方正仿宋_GBK" w:cs="方正仿宋_GBK"/>
          <w:sz w:val="28"/>
        </w:rPr>
        <w:t>460.重大传染病防控资金-细菌性传染病监测（国家致病菌识别网）-2025年中央（津财社指[2024]116号）绩效目标表</w:t>
      </w:r>
      <w:bookmarkEnd w:id="46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EF4B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99002F6">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4C076196">
            <w:pPr>
              <w:pStyle w:val="11"/>
            </w:pPr>
            <w:r>
              <w:t>单位：元</w:t>
            </w:r>
          </w:p>
        </w:tc>
      </w:tr>
      <w:tr w14:paraId="5C704A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426FC">
            <w:pPr>
              <w:pStyle w:val="14"/>
            </w:pPr>
            <w:r>
              <w:t>项目名称</w:t>
            </w:r>
          </w:p>
        </w:tc>
        <w:tc>
          <w:tcPr>
            <w:tcW w:w="8589" w:type="dxa"/>
            <w:gridSpan w:val="6"/>
            <w:vAlign w:val="center"/>
          </w:tcPr>
          <w:p w14:paraId="23932AE4">
            <w:pPr>
              <w:pStyle w:val="13"/>
            </w:pPr>
            <w:r>
              <w:t>重大传染病防控资金-细菌性传染病监测（国家致病菌识别网）-2025年中央（津财社指[2024]116号）</w:t>
            </w:r>
          </w:p>
        </w:tc>
      </w:tr>
      <w:tr w14:paraId="3786B1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5F2686">
            <w:pPr>
              <w:pStyle w:val="14"/>
            </w:pPr>
            <w:r>
              <w:t>预算规模及资金用途</w:t>
            </w:r>
          </w:p>
        </w:tc>
        <w:tc>
          <w:tcPr>
            <w:tcW w:w="1276" w:type="dxa"/>
            <w:vAlign w:val="center"/>
          </w:tcPr>
          <w:p w14:paraId="7CA62F42">
            <w:pPr>
              <w:pStyle w:val="14"/>
            </w:pPr>
            <w:r>
              <w:t>预算数</w:t>
            </w:r>
          </w:p>
        </w:tc>
        <w:tc>
          <w:tcPr>
            <w:tcW w:w="1332" w:type="dxa"/>
            <w:vAlign w:val="center"/>
          </w:tcPr>
          <w:p w14:paraId="1A00ED70">
            <w:pPr>
              <w:pStyle w:val="13"/>
            </w:pPr>
            <w:r>
              <w:t>1000.00</w:t>
            </w:r>
          </w:p>
        </w:tc>
        <w:tc>
          <w:tcPr>
            <w:tcW w:w="1587" w:type="dxa"/>
            <w:vAlign w:val="center"/>
          </w:tcPr>
          <w:p w14:paraId="70A37274">
            <w:pPr>
              <w:pStyle w:val="14"/>
            </w:pPr>
            <w:r>
              <w:t>其中：财政    资金</w:t>
            </w:r>
          </w:p>
        </w:tc>
        <w:tc>
          <w:tcPr>
            <w:tcW w:w="1843" w:type="dxa"/>
            <w:vAlign w:val="center"/>
          </w:tcPr>
          <w:p w14:paraId="26C31EE9">
            <w:pPr>
              <w:pStyle w:val="13"/>
            </w:pPr>
            <w:r>
              <w:t>1000.00</w:t>
            </w:r>
          </w:p>
        </w:tc>
        <w:tc>
          <w:tcPr>
            <w:tcW w:w="1276" w:type="dxa"/>
            <w:vAlign w:val="center"/>
          </w:tcPr>
          <w:p w14:paraId="1251AEBD">
            <w:pPr>
              <w:pStyle w:val="14"/>
            </w:pPr>
            <w:r>
              <w:t>其他资金</w:t>
            </w:r>
          </w:p>
        </w:tc>
        <w:tc>
          <w:tcPr>
            <w:tcW w:w="1276" w:type="dxa"/>
            <w:vAlign w:val="center"/>
          </w:tcPr>
          <w:p w14:paraId="4FF8FF9A">
            <w:pPr>
              <w:pStyle w:val="13"/>
            </w:pPr>
            <w:r>
              <w:t xml:space="preserve"> </w:t>
            </w:r>
          </w:p>
        </w:tc>
      </w:tr>
      <w:tr w14:paraId="5D39F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C1B1D"/>
        </w:tc>
        <w:tc>
          <w:tcPr>
            <w:tcW w:w="8589" w:type="dxa"/>
            <w:gridSpan w:val="6"/>
            <w:vAlign w:val="center"/>
          </w:tcPr>
          <w:p w14:paraId="6748FB9F">
            <w:pPr>
              <w:pStyle w:val="13"/>
            </w:pPr>
            <w:r>
              <w:t>通过购置相关医用耗材提高细菌性传染病的病原学监测能力，加强细菌性传染病的病原学鉴定和分析技术能力。</w:t>
            </w:r>
          </w:p>
        </w:tc>
      </w:tr>
      <w:tr w14:paraId="3906A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33C8BE">
            <w:pPr>
              <w:pStyle w:val="14"/>
            </w:pPr>
            <w:r>
              <w:t>绩效目标</w:t>
            </w:r>
          </w:p>
        </w:tc>
        <w:tc>
          <w:tcPr>
            <w:tcW w:w="8589" w:type="dxa"/>
            <w:gridSpan w:val="6"/>
            <w:vAlign w:val="center"/>
          </w:tcPr>
          <w:p w14:paraId="57FAFF79">
            <w:pPr>
              <w:pStyle w:val="13"/>
            </w:pPr>
            <w:r>
              <w:t>1.通过购置相关医用耗材提高细菌性传染病的病原学监测能力，加强细菌性传染病的病原学鉴定和分析技术能力。</w:t>
            </w:r>
          </w:p>
        </w:tc>
      </w:tr>
    </w:tbl>
    <w:p w14:paraId="7D140E5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AA18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BE52DD">
            <w:pPr>
              <w:pStyle w:val="14"/>
            </w:pPr>
            <w:r>
              <w:t>一级指标</w:t>
            </w:r>
          </w:p>
        </w:tc>
        <w:tc>
          <w:tcPr>
            <w:tcW w:w="1276" w:type="dxa"/>
            <w:vAlign w:val="center"/>
          </w:tcPr>
          <w:p w14:paraId="3D99F36A">
            <w:pPr>
              <w:pStyle w:val="14"/>
            </w:pPr>
            <w:r>
              <w:t>二级指标</w:t>
            </w:r>
          </w:p>
        </w:tc>
        <w:tc>
          <w:tcPr>
            <w:tcW w:w="1332" w:type="dxa"/>
            <w:vAlign w:val="center"/>
          </w:tcPr>
          <w:p w14:paraId="0D497AFD">
            <w:pPr>
              <w:pStyle w:val="14"/>
            </w:pPr>
            <w:r>
              <w:t>三级指标</w:t>
            </w:r>
          </w:p>
        </w:tc>
        <w:tc>
          <w:tcPr>
            <w:tcW w:w="3430" w:type="dxa"/>
            <w:vAlign w:val="center"/>
          </w:tcPr>
          <w:p w14:paraId="3A956609">
            <w:pPr>
              <w:pStyle w:val="14"/>
            </w:pPr>
            <w:r>
              <w:t>绩效指标描述</w:t>
            </w:r>
          </w:p>
        </w:tc>
        <w:tc>
          <w:tcPr>
            <w:tcW w:w="2551" w:type="dxa"/>
            <w:vAlign w:val="center"/>
          </w:tcPr>
          <w:p w14:paraId="7343AEA0">
            <w:pPr>
              <w:pStyle w:val="14"/>
            </w:pPr>
            <w:r>
              <w:t>指标值</w:t>
            </w:r>
          </w:p>
        </w:tc>
      </w:tr>
      <w:tr w14:paraId="4FDB8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9E1C9">
            <w:pPr>
              <w:pStyle w:val="15"/>
            </w:pPr>
            <w:r>
              <w:t>产出指标</w:t>
            </w:r>
          </w:p>
        </w:tc>
        <w:tc>
          <w:tcPr>
            <w:tcW w:w="1276" w:type="dxa"/>
            <w:vAlign w:val="center"/>
          </w:tcPr>
          <w:p w14:paraId="3F793422">
            <w:pPr>
              <w:pStyle w:val="13"/>
            </w:pPr>
            <w:r>
              <w:t>数量指标</w:t>
            </w:r>
          </w:p>
        </w:tc>
        <w:tc>
          <w:tcPr>
            <w:tcW w:w="1332" w:type="dxa"/>
            <w:vAlign w:val="center"/>
          </w:tcPr>
          <w:p w14:paraId="0EFE2533">
            <w:pPr>
              <w:pStyle w:val="13"/>
            </w:pPr>
            <w:r>
              <w:t>细菌性传染病监测耗材采购种类</w:t>
            </w:r>
          </w:p>
        </w:tc>
        <w:tc>
          <w:tcPr>
            <w:tcW w:w="3430" w:type="dxa"/>
            <w:vAlign w:val="center"/>
          </w:tcPr>
          <w:p w14:paraId="276C9499">
            <w:pPr>
              <w:pStyle w:val="13"/>
            </w:pPr>
            <w:r>
              <w:t>细菌性传染病监测耗材采购种类</w:t>
            </w:r>
          </w:p>
        </w:tc>
        <w:tc>
          <w:tcPr>
            <w:tcW w:w="2551" w:type="dxa"/>
            <w:vAlign w:val="center"/>
          </w:tcPr>
          <w:p w14:paraId="38DDF569">
            <w:pPr>
              <w:pStyle w:val="13"/>
            </w:pPr>
            <w:r>
              <w:t>≥1种</w:t>
            </w:r>
          </w:p>
        </w:tc>
      </w:tr>
      <w:tr w14:paraId="4258E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14DB92"/>
        </w:tc>
        <w:tc>
          <w:tcPr>
            <w:tcW w:w="1276" w:type="dxa"/>
            <w:vAlign w:val="center"/>
          </w:tcPr>
          <w:p w14:paraId="33972B43">
            <w:pPr>
              <w:pStyle w:val="13"/>
            </w:pPr>
            <w:r>
              <w:t>质量指标</w:t>
            </w:r>
          </w:p>
        </w:tc>
        <w:tc>
          <w:tcPr>
            <w:tcW w:w="1332" w:type="dxa"/>
            <w:vAlign w:val="center"/>
          </w:tcPr>
          <w:p w14:paraId="0CB86AB1">
            <w:pPr>
              <w:pStyle w:val="13"/>
            </w:pPr>
            <w:r>
              <w:t>细菌性传染病监测耗材采购合格率</w:t>
            </w:r>
          </w:p>
        </w:tc>
        <w:tc>
          <w:tcPr>
            <w:tcW w:w="3430" w:type="dxa"/>
            <w:vAlign w:val="center"/>
          </w:tcPr>
          <w:p w14:paraId="64E22BF9">
            <w:pPr>
              <w:pStyle w:val="13"/>
            </w:pPr>
            <w:r>
              <w:t>细菌性传染病监测耗材采购合格率</w:t>
            </w:r>
          </w:p>
        </w:tc>
        <w:tc>
          <w:tcPr>
            <w:tcW w:w="2551" w:type="dxa"/>
            <w:vAlign w:val="center"/>
          </w:tcPr>
          <w:p w14:paraId="7B3096F4">
            <w:pPr>
              <w:pStyle w:val="13"/>
            </w:pPr>
            <w:r>
              <w:t>100%</w:t>
            </w:r>
          </w:p>
        </w:tc>
      </w:tr>
      <w:tr w14:paraId="6A8C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78B9C"/>
        </w:tc>
        <w:tc>
          <w:tcPr>
            <w:tcW w:w="1276" w:type="dxa"/>
            <w:vAlign w:val="center"/>
          </w:tcPr>
          <w:p w14:paraId="5DD9FC70">
            <w:pPr>
              <w:pStyle w:val="13"/>
            </w:pPr>
            <w:r>
              <w:t>时效指标</w:t>
            </w:r>
          </w:p>
        </w:tc>
        <w:tc>
          <w:tcPr>
            <w:tcW w:w="1332" w:type="dxa"/>
            <w:vAlign w:val="center"/>
          </w:tcPr>
          <w:p w14:paraId="47F2471E">
            <w:pPr>
              <w:pStyle w:val="13"/>
            </w:pPr>
            <w:r>
              <w:t>细菌性传染病监测耗材采购完成时间</w:t>
            </w:r>
          </w:p>
        </w:tc>
        <w:tc>
          <w:tcPr>
            <w:tcW w:w="3430" w:type="dxa"/>
            <w:vAlign w:val="center"/>
          </w:tcPr>
          <w:p w14:paraId="784E824B">
            <w:pPr>
              <w:pStyle w:val="13"/>
            </w:pPr>
            <w:r>
              <w:t>细菌性传染病监测耗材采购完成时间</w:t>
            </w:r>
          </w:p>
        </w:tc>
        <w:tc>
          <w:tcPr>
            <w:tcW w:w="2551" w:type="dxa"/>
            <w:vAlign w:val="center"/>
          </w:tcPr>
          <w:p w14:paraId="1871A432">
            <w:pPr>
              <w:pStyle w:val="13"/>
            </w:pPr>
            <w:r>
              <w:t>2026年12月31日前完成</w:t>
            </w:r>
          </w:p>
        </w:tc>
      </w:tr>
      <w:tr w14:paraId="4515F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85EF4"/>
        </w:tc>
        <w:tc>
          <w:tcPr>
            <w:tcW w:w="1276" w:type="dxa"/>
            <w:vAlign w:val="center"/>
          </w:tcPr>
          <w:p w14:paraId="73C89E01">
            <w:pPr>
              <w:pStyle w:val="13"/>
            </w:pPr>
            <w:r>
              <w:t>成本指标</w:t>
            </w:r>
          </w:p>
        </w:tc>
        <w:tc>
          <w:tcPr>
            <w:tcW w:w="1332" w:type="dxa"/>
            <w:vAlign w:val="center"/>
          </w:tcPr>
          <w:p w14:paraId="1A6D1D08">
            <w:pPr>
              <w:pStyle w:val="13"/>
            </w:pPr>
            <w:r>
              <w:t>细菌性传染病监测耗材采购成本</w:t>
            </w:r>
          </w:p>
        </w:tc>
        <w:tc>
          <w:tcPr>
            <w:tcW w:w="3430" w:type="dxa"/>
            <w:vAlign w:val="center"/>
          </w:tcPr>
          <w:p w14:paraId="374139D5">
            <w:pPr>
              <w:pStyle w:val="13"/>
            </w:pPr>
            <w:r>
              <w:t>细菌性传染病监测耗材采购成本</w:t>
            </w:r>
          </w:p>
        </w:tc>
        <w:tc>
          <w:tcPr>
            <w:tcW w:w="2551" w:type="dxa"/>
            <w:vAlign w:val="center"/>
          </w:tcPr>
          <w:p w14:paraId="3D791AE2">
            <w:pPr>
              <w:pStyle w:val="13"/>
            </w:pPr>
            <w:r>
              <w:t>≤1000元</w:t>
            </w:r>
          </w:p>
        </w:tc>
      </w:tr>
      <w:tr w14:paraId="37EDB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6C9114">
            <w:pPr>
              <w:pStyle w:val="15"/>
            </w:pPr>
            <w:r>
              <w:t>效益指标</w:t>
            </w:r>
          </w:p>
        </w:tc>
        <w:tc>
          <w:tcPr>
            <w:tcW w:w="1276" w:type="dxa"/>
            <w:vAlign w:val="center"/>
          </w:tcPr>
          <w:p w14:paraId="48461D11">
            <w:pPr>
              <w:pStyle w:val="13"/>
            </w:pPr>
            <w:r>
              <w:t>社会效益指标</w:t>
            </w:r>
          </w:p>
        </w:tc>
        <w:tc>
          <w:tcPr>
            <w:tcW w:w="1332" w:type="dxa"/>
            <w:vAlign w:val="center"/>
          </w:tcPr>
          <w:p w14:paraId="342F990B">
            <w:pPr>
              <w:pStyle w:val="13"/>
            </w:pPr>
            <w:r>
              <w:t>保障细菌性传染病监测工作顺利开展</w:t>
            </w:r>
          </w:p>
        </w:tc>
        <w:tc>
          <w:tcPr>
            <w:tcW w:w="3430" w:type="dxa"/>
            <w:vAlign w:val="center"/>
          </w:tcPr>
          <w:p w14:paraId="2A7616F5">
            <w:pPr>
              <w:pStyle w:val="13"/>
            </w:pPr>
            <w:r>
              <w:t>保障细菌性传染病监测工作顺利开展</w:t>
            </w:r>
          </w:p>
        </w:tc>
        <w:tc>
          <w:tcPr>
            <w:tcW w:w="2551" w:type="dxa"/>
            <w:vAlign w:val="center"/>
          </w:tcPr>
          <w:p w14:paraId="5F9D6B4B">
            <w:pPr>
              <w:pStyle w:val="13"/>
            </w:pPr>
            <w:r>
              <w:t>有效保障</w:t>
            </w:r>
          </w:p>
        </w:tc>
      </w:tr>
      <w:tr w14:paraId="5C5EE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6514BE">
            <w:pPr>
              <w:pStyle w:val="15"/>
            </w:pPr>
            <w:r>
              <w:t>满意度指标</w:t>
            </w:r>
          </w:p>
        </w:tc>
        <w:tc>
          <w:tcPr>
            <w:tcW w:w="1276" w:type="dxa"/>
            <w:vAlign w:val="center"/>
          </w:tcPr>
          <w:p w14:paraId="7F788602">
            <w:pPr>
              <w:pStyle w:val="13"/>
            </w:pPr>
            <w:r>
              <w:t>服务对象满意度指标</w:t>
            </w:r>
          </w:p>
        </w:tc>
        <w:tc>
          <w:tcPr>
            <w:tcW w:w="1332" w:type="dxa"/>
            <w:vAlign w:val="center"/>
          </w:tcPr>
          <w:p w14:paraId="2EEB5325">
            <w:pPr>
              <w:pStyle w:val="13"/>
            </w:pPr>
            <w:r>
              <w:t>细菌性传染病监测患者满意度</w:t>
            </w:r>
          </w:p>
        </w:tc>
        <w:tc>
          <w:tcPr>
            <w:tcW w:w="3430" w:type="dxa"/>
            <w:vAlign w:val="center"/>
          </w:tcPr>
          <w:p w14:paraId="4C452329">
            <w:pPr>
              <w:pStyle w:val="13"/>
            </w:pPr>
            <w:r>
              <w:t>细菌性传染病监测患者满意度</w:t>
            </w:r>
          </w:p>
        </w:tc>
        <w:tc>
          <w:tcPr>
            <w:tcW w:w="2551" w:type="dxa"/>
            <w:vAlign w:val="center"/>
          </w:tcPr>
          <w:p w14:paraId="4288EBDA">
            <w:pPr>
              <w:pStyle w:val="13"/>
            </w:pPr>
            <w:r>
              <w:t>≥80%</w:t>
            </w:r>
          </w:p>
        </w:tc>
      </w:tr>
    </w:tbl>
    <w:p w14:paraId="4C9477DB">
      <w:pPr>
        <w:sectPr>
          <w:pgSz w:w="11900" w:h="16840"/>
          <w:pgMar w:top="1984" w:right="1304" w:bottom="1134" w:left="1304" w:header="720" w:footer="720" w:gutter="0"/>
          <w:cols w:space="720" w:num="1"/>
        </w:sectPr>
      </w:pPr>
    </w:p>
    <w:p w14:paraId="67F5426D">
      <w:pPr>
        <w:spacing w:before="0" w:after="0" w:line="240" w:lineRule="auto"/>
        <w:ind w:firstLine="0"/>
        <w:jc w:val="center"/>
        <w:outlineLvl w:val="9"/>
      </w:pPr>
      <w:r>
        <w:rPr>
          <w:rFonts w:ascii="方正仿宋_GBK" w:hAnsi="方正仿宋_GBK" w:eastAsia="方正仿宋_GBK" w:cs="方正仿宋_GBK"/>
          <w:sz w:val="28"/>
        </w:rPr>
        <w:t xml:space="preserve"> </w:t>
      </w:r>
    </w:p>
    <w:p w14:paraId="276B98F2">
      <w:pPr>
        <w:spacing w:before="0" w:after="0"/>
        <w:ind w:firstLine="560"/>
        <w:jc w:val="left"/>
        <w:outlineLvl w:val="3"/>
      </w:pPr>
      <w:bookmarkStart w:id="467" w:name="_Toc_4_4_0000000468"/>
      <w:r>
        <w:rPr>
          <w:rFonts w:ascii="方正仿宋_GBK" w:hAnsi="方正仿宋_GBK" w:eastAsia="方正仿宋_GBK" w:cs="方正仿宋_GBK"/>
          <w:sz w:val="28"/>
        </w:rPr>
        <w:t>461.重大公共卫生服务补助资金-艾滋病防治（疾控）（津财社指[2025]64号）2025年中央绩效目标表</w:t>
      </w:r>
      <w:bookmarkEnd w:id="46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B8082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54DFCB">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6FAEB643">
            <w:pPr>
              <w:pStyle w:val="11"/>
            </w:pPr>
            <w:r>
              <w:t>单位：元</w:t>
            </w:r>
          </w:p>
        </w:tc>
      </w:tr>
      <w:tr w14:paraId="6984C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12DCC6">
            <w:pPr>
              <w:pStyle w:val="14"/>
            </w:pPr>
            <w:r>
              <w:t>项目名称</w:t>
            </w:r>
          </w:p>
        </w:tc>
        <w:tc>
          <w:tcPr>
            <w:tcW w:w="8589" w:type="dxa"/>
            <w:gridSpan w:val="6"/>
            <w:vAlign w:val="center"/>
          </w:tcPr>
          <w:p w14:paraId="169E98F6">
            <w:pPr>
              <w:pStyle w:val="13"/>
            </w:pPr>
            <w:r>
              <w:t>重大公共卫生服务补助资金-艾滋病防治（疾控）（津财社指[2025]64号）2025年中央</w:t>
            </w:r>
          </w:p>
        </w:tc>
      </w:tr>
      <w:tr w14:paraId="52F75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3E17E6">
            <w:pPr>
              <w:pStyle w:val="14"/>
            </w:pPr>
            <w:r>
              <w:t>预算规模及资金用途</w:t>
            </w:r>
          </w:p>
        </w:tc>
        <w:tc>
          <w:tcPr>
            <w:tcW w:w="1276" w:type="dxa"/>
            <w:vAlign w:val="center"/>
          </w:tcPr>
          <w:p w14:paraId="37AFB9F6">
            <w:pPr>
              <w:pStyle w:val="14"/>
            </w:pPr>
            <w:r>
              <w:t>预算数</w:t>
            </w:r>
          </w:p>
        </w:tc>
        <w:tc>
          <w:tcPr>
            <w:tcW w:w="1332" w:type="dxa"/>
            <w:vAlign w:val="center"/>
          </w:tcPr>
          <w:p w14:paraId="6DBB4BDC">
            <w:pPr>
              <w:pStyle w:val="13"/>
            </w:pPr>
            <w:r>
              <w:t>23185.00</w:t>
            </w:r>
          </w:p>
        </w:tc>
        <w:tc>
          <w:tcPr>
            <w:tcW w:w="1587" w:type="dxa"/>
            <w:vAlign w:val="center"/>
          </w:tcPr>
          <w:p w14:paraId="7ADFAF09">
            <w:pPr>
              <w:pStyle w:val="14"/>
            </w:pPr>
            <w:r>
              <w:t>其中：财政    资金</w:t>
            </w:r>
          </w:p>
        </w:tc>
        <w:tc>
          <w:tcPr>
            <w:tcW w:w="1843" w:type="dxa"/>
            <w:vAlign w:val="center"/>
          </w:tcPr>
          <w:p w14:paraId="59D201DB">
            <w:pPr>
              <w:pStyle w:val="13"/>
            </w:pPr>
            <w:r>
              <w:t>23185.00</w:t>
            </w:r>
          </w:p>
        </w:tc>
        <w:tc>
          <w:tcPr>
            <w:tcW w:w="1276" w:type="dxa"/>
            <w:vAlign w:val="center"/>
          </w:tcPr>
          <w:p w14:paraId="15DF482A">
            <w:pPr>
              <w:pStyle w:val="14"/>
            </w:pPr>
            <w:r>
              <w:t>其他资金</w:t>
            </w:r>
          </w:p>
        </w:tc>
        <w:tc>
          <w:tcPr>
            <w:tcW w:w="1276" w:type="dxa"/>
            <w:vAlign w:val="center"/>
          </w:tcPr>
          <w:p w14:paraId="209BE887">
            <w:pPr>
              <w:pStyle w:val="13"/>
            </w:pPr>
            <w:r>
              <w:t xml:space="preserve"> </w:t>
            </w:r>
          </w:p>
        </w:tc>
      </w:tr>
      <w:tr w14:paraId="72599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09C8F"/>
        </w:tc>
        <w:tc>
          <w:tcPr>
            <w:tcW w:w="8589" w:type="dxa"/>
            <w:gridSpan w:val="6"/>
            <w:vAlign w:val="center"/>
          </w:tcPr>
          <w:p w14:paraId="64A488AD">
            <w:pPr>
              <w:pStyle w:val="13"/>
            </w:pPr>
            <w:r>
              <w:t>通过做好艾滋病健康教育宣传工作，提高患者知晓程度，保障院内艾滋病检验检测，做好院内感染工作。</w:t>
            </w:r>
          </w:p>
        </w:tc>
      </w:tr>
      <w:tr w14:paraId="1021C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ACD13">
            <w:pPr>
              <w:pStyle w:val="14"/>
            </w:pPr>
            <w:r>
              <w:t>绩效目标</w:t>
            </w:r>
          </w:p>
        </w:tc>
        <w:tc>
          <w:tcPr>
            <w:tcW w:w="8589" w:type="dxa"/>
            <w:gridSpan w:val="6"/>
            <w:vAlign w:val="center"/>
          </w:tcPr>
          <w:p w14:paraId="76FD4BA7">
            <w:pPr>
              <w:pStyle w:val="13"/>
            </w:pPr>
            <w:r>
              <w:t>1.通过做好艾滋病健康教育宣传工作，提高患者知晓程度，保障院内艾滋病检验检测，做好院内感染工作。</w:t>
            </w:r>
          </w:p>
        </w:tc>
      </w:tr>
    </w:tbl>
    <w:p w14:paraId="15ECC01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6CD9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D352">
            <w:pPr>
              <w:pStyle w:val="14"/>
            </w:pPr>
            <w:r>
              <w:t>一级指标</w:t>
            </w:r>
          </w:p>
        </w:tc>
        <w:tc>
          <w:tcPr>
            <w:tcW w:w="1276" w:type="dxa"/>
            <w:vAlign w:val="center"/>
          </w:tcPr>
          <w:p w14:paraId="7A50339C">
            <w:pPr>
              <w:pStyle w:val="14"/>
            </w:pPr>
            <w:r>
              <w:t>二级指标</w:t>
            </w:r>
          </w:p>
        </w:tc>
        <w:tc>
          <w:tcPr>
            <w:tcW w:w="1332" w:type="dxa"/>
            <w:vAlign w:val="center"/>
          </w:tcPr>
          <w:p w14:paraId="1B9DC3D8">
            <w:pPr>
              <w:pStyle w:val="14"/>
            </w:pPr>
            <w:r>
              <w:t>三级指标</w:t>
            </w:r>
          </w:p>
        </w:tc>
        <w:tc>
          <w:tcPr>
            <w:tcW w:w="3430" w:type="dxa"/>
            <w:vAlign w:val="center"/>
          </w:tcPr>
          <w:p w14:paraId="04F3EF18">
            <w:pPr>
              <w:pStyle w:val="14"/>
            </w:pPr>
            <w:r>
              <w:t>绩效指标描述</w:t>
            </w:r>
          </w:p>
        </w:tc>
        <w:tc>
          <w:tcPr>
            <w:tcW w:w="2551" w:type="dxa"/>
            <w:vAlign w:val="center"/>
          </w:tcPr>
          <w:p w14:paraId="317850D7">
            <w:pPr>
              <w:pStyle w:val="14"/>
            </w:pPr>
            <w:r>
              <w:t>指标值</w:t>
            </w:r>
          </w:p>
        </w:tc>
      </w:tr>
      <w:tr w14:paraId="1211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9D063">
            <w:pPr>
              <w:pStyle w:val="15"/>
            </w:pPr>
            <w:r>
              <w:t>产出指标</w:t>
            </w:r>
          </w:p>
        </w:tc>
        <w:tc>
          <w:tcPr>
            <w:tcW w:w="1276" w:type="dxa"/>
            <w:vAlign w:val="center"/>
          </w:tcPr>
          <w:p w14:paraId="27975B48">
            <w:pPr>
              <w:pStyle w:val="13"/>
            </w:pPr>
            <w:r>
              <w:t>数量指标</w:t>
            </w:r>
          </w:p>
        </w:tc>
        <w:tc>
          <w:tcPr>
            <w:tcW w:w="1332" w:type="dxa"/>
            <w:vAlign w:val="center"/>
          </w:tcPr>
          <w:p w14:paraId="04CA40A8">
            <w:pPr>
              <w:pStyle w:val="13"/>
            </w:pPr>
            <w:r>
              <w:t>开展义诊宣传次数</w:t>
            </w:r>
          </w:p>
        </w:tc>
        <w:tc>
          <w:tcPr>
            <w:tcW w:w="3430" w:type="dxa"/>
            <w:vAlign w:val="center"/>
          </w:tcPr>
          <w:p w14:paraId="3E7C113A">
            <w:pPr>
              <w:pStyle w:val="13"/>
            </w:pPr>
            <w:r>
              <w:t>开展义诊宣传次数</w:t>
            </w:r>
          </w:p>
        </w:tc>
        <w:tc>
          <w:tcPr>
            <w:tcW w:w="2551" w:type="dxa"/>
            <w:vAlign w:val="center"/>
          </w:tcPr>
          <w:p w14:paraId="02F72DDD">
            <w:pPr>
              <w:pStyle w:val="13"/>
            </w:pPr>
            <w:r>
              <w:t>≥2次</w:t>
            </w:r>
          </w:p>
        </w:tc>
      </w:tr>
      <w:tr w14:paraId="3DF2E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AC97D"/>
        </w:tc>
        <w:tc>
          <w:tcPr>
            <w:tcW w:w="1276" w:type="dxa"/>
            <w:vAlign w:val="center"/>
          </w:tcPr>
          <w:p w14:paraId="460C2B56">
            <w:pPr>
              <w:pStyle w:val="13"/>
            </w:pPr>
            <w:r>
              <w:t>质量指标</w:t>
            </w:r>
          </w:p>
        </w:tc>
        <w:tc>
          <w:tcPr>
            <w:tcW w:w="1332" w:type="dxa"/>
            <w:vAlign w:val="center"/>
          </w:tcPr>
          <w:p w14:paraId="1B52B231">
            <w:pPr>
              <w:pStyle w:val="13"/>
            </w:pPr>
            <w:r>
              <w:t>宣传品、艾滋病相关耗材验收合格率</w:t>
            </w:r>
          </w:p>
        </w:tc>
        <w:tc>
          <w:tcPr>
            <w:tcW w:w="3430" w:type="dxa"/>
            <w:vAlign w:val="center"/>
          </w:tcPr>
          <w:p w14:paraId="256F1632">
            <w:pPr>
              <w:pStyle w:val="13"/>
            </w:pPr>
            <w:r>
              <w:t>宣传品、艾滋病相关耗材验收合格率</w:t>
            </w:r>
          </w:p>
        </w:tc>
        <w:tc>
          <w:tcPr>
            <w:tcW w:w="2551" w:type="dxa"/>
            <w:vAlign w:val="center"/>
          </w:tcPr>
          <w:p w14:paraId="1D4168A9">
            <w:pPr>
              <w:pStyle w:val="13"/>
            </w:pPr>
            <w:r>
              <w:t>100%</w:t>
            </w:r>
          </w:p>
        </w:tc>
      </w:tr>
      <w:tr w14:paraId="06D50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7554E"/>
        </w:tc>
        <w:tc>
          <w:tcPr>
            <w:tcW w:w="1276" w:type="dxa"/>
            <w:vAlign w:val="center"/>
          </w:tcPr>
          <w:p w14:paraId="28905CFA">
            <w:pPr>
              <w:pStyle w:val="13"/>
            </w:pPr>
            <w:r>
              <w:t>时效指标</w:t>
            </w:r>
          </w:p>
        </w:tc>
        <w:tc>
          <w:tcPr>
            <w:tcW w:w="1332" w:type="dxa"/>
            <w:vAlign w:val="center"/>
          </w:tcPr>
          <w:p w14:paraId="6132FF4E">
            <w:pPr>
              <w:pStyle w:val="13"/>
            </w:pPr>
            <w:r>
              <w:t>宣传品、艾滋病相关耗材购置完成时间</w:t>
            </w:r>
          </w:p>
        </w:tc>
        <w:tc>
          <w:tcPr>
            <w:tcW w:w="3430" w:type="dxa"/>
            <w:vAlign w:val="center"/>
          </w:tcPr>
          <w:p w14:paraId="675896A0">
            <w:pPr>
              <w:pStyle w:val="13"/>
            </w:pPr>
            <w:r>
              <w:t>宣传品、艾滋病相关耗材购置完成时间</w:t>
            </w:r>
          </w:p>
        </w:tc>
        <w:tc>
          <w:tcPr>
            <w:tcW w:w="2551" w:type="dxa"/>
            <w:vAlign w:val="center"/>
          </w:tcPr>
          <w:p w14:paraId="23A0A570">
            <w:pPr>
              <w:pStyle w:val="13"/>
            </w:pPr>
            <w:r>
              <w:t>2026年12月15日前完成</w:t>
            </w:r>
          </w:p>
        </w:tc>
      </w:tr>
      <w:tr w14:paraId="190A1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827F0"/>
        </w:tc>
        <w:tc>
          <w:tcPr>
            <w:tcW w:w="1276" w:type="dxa"/>
            <w:vAlign w:val="center"/>
          </w:tcPr>
          <w:p w14:paraId="5698DB56">
            <w:pPr>
              <w:pStyle w:val="13"/>
            </w:pPr>
            <w:r>
              <w:t>成本指标</w:t>
            </w:r>
          </w:p>
        </w:tc>
        <w:tc>
          <w:tcPr>
            <w:tcW w:w="1332" w:type="dxa"/>
            <w:vAlign w:val="center"/>
          </w:tcPr>
          <w:p w14:paraId="53F8F1EE">
            <w:pPr>
              <w:pStyle w:val="13"/>
            </w:pPr>
            <w:r>
              <w:t>艾滋病相关耗材成本</w:t>
            </w:r>
          </w:p>
        </w:tc>
        <w:tc>
          <w:tcPr>
            <w:tcW w:w="3430" w:type="dxa"/>
            <w:vAlign w:val="center"/>
          </w:tcPr>
          <w:p w14:paraId="6154B061">
            <w:pPr>
              <w:pStyle w:val="13"/>
            </w:pPr>
            <w:r>
              <w:t>艾滋病相关耗材成本</w:t>
            </w:r>
          </w:p>
        </w:tc>
        <w:tc>
          <w:tcPr>
            <w:tcW w:w="2551" w:type="dxa"/>
            <w:vAlign w:val="center"/>
          </w:tcPr>
          <w:p w14:paraId="3C1934AB">
            <w:pPr>
              <w:pStyle w:val="13"/>
            </w:pPr>
            <w:r>
              <w:t>3185元</w:t>
            </w:r>
          </w:p>
        </w:tc>
      </w:tr>
      <w:tr w14:paraId="2E88A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AD802"/>
        </w:tc>
        <w:tc>
          <w:tcPr>
            <w:tcW w:w="1276" w:type="dxa"/>
            <w:vAlign w:val="center"/>
          </w:tcPr>
          <w:p w14:paraId="1EA65C2B">
            <w:pPr>
              <w:pStyle w:val="13"/>
            </w:pPr>
            <w:r>
              <w:t>成本指标</w:t>
            </w:r>
          </w:p>
        </w:tc>
        <w:tc>
          <w:tcPr>
            <w:tcW w:w="1332" w:type="dxa"/>
            <w:vAlign w:val="center"/>
          </w:tcPr>
          <w:p w14:paraId="39F864AF">
            <w:pPr>
              <w:pStyle w:val="13"/>
            </w:pPr>
            <w:r>
              <w:t>宣传品购置成本</w:t>
            </w:r>
          </w:p>
        </w:tc>
        <w:tc>
          <w:tcPr>
            <w:tcW w:w="3430" w:type="dxa"/>
            <w:vAlign w:val="center"/>
          </w:tcPr>
          <w:p w14:paraId="5390AAB3">
            <w:pPr>
              <w:pStyle w:val="13"/>
            </w:pPr>
            <w:r>
              <w:t>宣传品购置成本</w:t>
            </w:r>
          </w:p>
        </w:tc>
        <w:tc>
          <w:tcPr>
            <w:tcW w:w="2551" w:type="dxa"/>
            <w:vAlign w:val="center"/>
          </w:tcPr>
          <w:p w14:paraId="5D9FA608">
            <w:pPr>
              <w:pStyle w:val="13"/>
            </w:pPr>
            <w:r>
              <w:t>20000元</w:t>
            </w:r>
          </w:p>
        </w:tc>
      </w:tr>
      <w:tr w14:paraId="6BBCC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1D1AD8">
            <w:pPr>
              <w:pStyle w:val="15"/>
            </w:pPr>
            <w:r>
              <w:t>效益指标</w:t>
            </w:r>
          </w:p>
        </w:tc>
        <w:tc>
          <w:tcPr>
            <w:tcW w:w="1276" w:type="dxa"/>
            <w:vAlign w:val="center"/>
          </w:tcPr>
          <w:p w14:paraId="08620B81">
            <w:pPr>
              <w:pStyle w:val="13"/>
            </w:pPr>
            <w:r>
              <w:t>社会效益指标</w:t>
            </w:r>
          </w:p>
        </w:tc>
        <w:tc>
          <w:tcPr>
            <w:tcW w:w="1332" w:type="dxa"/>
            <w:vAlign w:val="center"/>
          </w:tcPr>
          <w:p w14:paraId="2CF41335">
            <w:pPr>
              <w:pStyle w:val="13"/>
            </w:pPr>
            <w:r>
              <w:t>提升艾滋病知晓率</w:t>
            </w:r>
          </w:p>
        </w:tc>
        <w:tc>
          <w:tcPr>
            <w:tcW w:w="3430" w:type="dxa"/>
            <w:vAlign w:val="center"/>
          </w:tcPr>
          <w:p w14:paraId="749A16FF">
            <w:pPr>
              <w:pStyle w:val="13"/>
            </w:pPr>
            <w:r>
              <w:t>提升艾滋病知晓率</w:t>
            </w:r>
          </w:p>
        </w:tc>
        <w:tc>
          <w:tcPr>
            <w:tcW w:w="2551" w:type="dxa"/>
            <w:vAlign w:val="center"/>
          </w:tcPr>
          <w:p w14:paraId="19764932">
            <w:pPr>
              <w:pStyle w:val="13"/>
            </w:pPr>
            <w:r>
              <w:t>有效提升</w:t>
            </w:r>
          </w:p>
        </w:tc>
      </w:tr>
      <w:tr w14:paraId="64C7B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48778">
            <w:pPr>
              <w:pStyle w:val="15"/>
            </w:pPr>
            <w:r>
              <w:t>满意度指标</w:t>
            </w:r>
          </w:p>
        </w:tc>
        <w:tc>
          <w:tcPr>
            <w:tcW w:w="1276" w:type="dxa"/>
            <w:vAlign w:val="center"/>
          </w:tcPr>
          <w:p w14:paraId="67D89AB1">
            <w:pPr>
              <w:pStyle w:val="13"/>
            </w:pPr>
            <w:r>
              <w:t>服务对象满意度指标</w:t>
            </w:r>
          </w:p>
        </w:tc>
        <w:tc>
          <w:tcPr>
            <w:tcW w:w="1332" w:type="dxa"/>
            <w:vAlign w:val="center"/>
          </w:tcPr>
          <w:p w14:paraId="054BD430">
            <w:pPr>
              <w:pStyle w:val="13"/>
            </w:pPr>
            <w:r>
              <w:t>艾滋病健康教育受众人群满意度</w:t>
            </w:r>
          </w:p>
        </w:tc>
        <w:tc>
          <w:tcPr>
            <w:tcW w:w="3430" w:type="dxa"/>
            <w:vAlign w:val="center"/>
          </w:tcPr>
          <w:p w14:paraId="5195664A">
            <w:pPr>
              <w:pStyle w:val="13"/>
            </w:pPr>
            <w:r>
              <w:t>艾滋病健康教育受众人群满意度</w:t>
            </w:r>
          </w:p>
        </w:tc>
        <w:tc>
          <w:tcPr>
            <w:tcW w:w="2551" w:type="dxa"/>
            <w:vAlign w:val="center"/>
          </w:tcPr>
          <w:p w14:paraId="2CE0553C">
            <w:pPr>
              <w:pStyle w:val="13"/>
            </w:pPr>
            <w:r>
              <w:t>≥80%</w:t>
            </w:r>
          </w:p>
        </w:tc>
      </w:tr>
    </w:tbl>
    <w:p w14:paraId="41B26466">
      <w:pPr>
        <w:sectPr>
          <w:pgSz w:w="11900" w:h="16840"/>
          <w:pgMar w:top="1984" w:right="1304" w:bottom="1134" w:left="1304" w:header="720" w:footer="720" w:gutter="0"/>
          <w:cols w:space="720" w:num="1"/>
        </w:sectPr>
      </w:pPr>
    </w:p>
    <w:p w14:paraId="61B10649">
      <w:pPr>
        <w:spacing w:before="0" w:after="0" w:line="240" w:lineRule="auto"/>
        <w:ind w:firstLine="0"/>
        <w:jc w:val="center"/>
        <w:outlineLvl w:val="9"/>
      </w:pPr>
      <w:r>
        <w:rPr>
          <w:rFonts w:ascii="方正仿宋_GBK" w:hAnsi="方正仿宋_GBK" w:eastAsia="方正仿宋_GBK" w:cs="方正仿宋_GBK"/>
          <w:sz w:val="28"/>
        </w:rPr>
        <w:t xml:space="preserve"> </w:t>
      </w:r>
    </w:p>
    <w:p w14:paraId="339F840D">
      <w:pPr>
        <w:spacing w:before="0" w:after="0"/>
        <w:ind w:firstLine="560"/>
        <w:jc w:val="left"/>
        <w:outlineLvl w:val="3"/>
      </w:pPr>
      <w:bookmarkStart w:id="468" w:name="_Toc_4_4_0000000469"/>
      <w:r>
        <w:rPr>
          <w:rFonts w:ascii="方正仿宋_GBK" w:hAnsi="方正仿宋_GBK" w:eastAsia="方正仿宋_GBK" w:cs="方正仿宋_GBK"/>
          <w:sz w:val="28"/>
        </w:rPr>
        <w:t>462.重大公共卫生服务补助资金-结核病防治（津财社指[2025]64号）2025年中央绩效目标表</w:t>
      </w:r>
      <w:bookmarkEnd w:id="46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ADF6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D2DCEB1">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21F673C3">
            <w:pPr>
              <w:pStyle w:val="11"/>
            </w:pPr>
            <w:r>
              <w:t>单位：元</w:t>
            </w:r>
          </w:p>
        </w:tc>
      </w:tr>
      <w:tr w14:paraId="48553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EF811">
            <w:pPr>
              <w:pStyle w:val="14"/>
            </w:pPr>
            <w:r>
              <w:t>项目名称</w:t>
            </w:r>
          </w:p>
        </w:tc>
        <w:tc>
          <w:tcPr>
            <w:tcW w:w="8589" w:type="dxa"/>
            <w:gridSpan w:val="6"/>
            <w:vAlign w:val="center"/>
          </w:tcPr>
          <w:p w14:paraId="40343A48">
            <w:pPr>
              <w:pStyle w:val="13"/>
            </w:pPr>
            <w:r>
              <w:t>重大公共卫生服务补助资金-结核病防治（津财社指[2025]64号）2025年中央</w:t>
            </w:r>
          </w:p>
        </w:tc>
      </w:tr>
      <w:tr w14:paraId="2D365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0D4FE">
            <w:pPr>
              <w:pStyle w:val="14"/>
            </w:pPr>
            <w:r>
              <w:t>预算规模及资金用途</w:t>
            </w:r>
          </w:p>
        </w:tc>
        <w:tc>
          <w:tcPr>
            <w:tcW w:w="1276" w:type="dxa"/>
            <w:vAlign w:val="center"/>
          </w:tcPr>
          <w:p w14:paraId="1511A2E8">
            <w:pPr>
              <w:pStyle w:val="14"/>
            </w:pPr>
            <w:r>
              <w:t>预算数</w:t>
            </w:r>
          </w:p>
        </w:tc>
        <w:tc>
          <w:tcPr>
            <w:tcW w:w="1332" w:type="dxa"/>
            <w:vAlign w:val="center"/>
          </w:tcPr>
          <w:p w14:paraId="47498AB4">
            <w:pPr>
              <w:pStyle w:val="13"/>
            </w:pPr>
            <w:r>
              <w:t>93000.00</w:t>
            </w:r>
          </w:p>
        </w:tc>
        <w:tc>
          <w:tcPr>
            <w:tcW w:w="1587" w:type="dxa"/>
            <w:vAlign w:val="center"/>
          </w:tcPr>
          <w:p w14:paraId="46028890">
            <w:pPr>
              <w:pStyle w:val="14"/>
            </w:pPr>
            <w:r>
              <w:t>其中：财政    资金</w:t>
            </w:r>
          </w:p>
        </w:tc>
        <w:tc>
          <w:tcPr>
            <w:tcW w:w="1843" w:type="dxa"/>
            <w:vAlign w:val="center"/>
          </w:tcPr>
          <w:p w14:paraId="441952A2">
            <w:pPr>
              <w:pStyle w:val="13"/>
            </w:pPr>
            <w:r>
              <w:t>93000.00</w:t>
            </w:r>
          </w:p>
        </w:tc>
        <w:tc>
          <w:tcPr>
            <w:tcW w:w="1276" w:type="dxa"/>
            <w:vAlign w:val="center"/>
          </w:tcPr>
          <w:p w14:paraId="5C527F2A">
            <w:pPr>
              <w:pStyle w:val="14"/>
            </w:pPr>
            <w:r>
              <w:t>其他资金</w:t>
            </w:r>
          </w:p>
        </w:tc>
        <w:tc>
          <w:tcPr>
            <w:tcW w:w="1276" w:type="dxa"/>
            <w:vAlign w:val="center"/>
          </w:tcPr>
          <w:p w14:paraId="32E3A3F2">
            <w:pPr>
              <w:pStyle w:val="13"/>
            </w:pPr>
            <w:r>
              <w:t xml:space="preserve"> </w:t>
            </w:r>
          </w:p>
        </w:tc>
      </w:tr>
      <w:tr w14:paraId="3A0B9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A2A634"/>
        </w:tc>
        <w:tc>
          <w:tcPr>
            <w:tcW w:w="8589" w:type="dxa"/>
            <w:gridSpan w:val="6"/>
            <w:vAlign w:val="center"/>
          </w:tcPr>
          <w:p w14:paraId="12E9752D">
            <w:pPr>
              <w:pStyle w:val="13"/>
            </w:pPr>
            <w:r>
              <w:t>提升疑似肺结核患者诊断水平，及时确诊肺结核患者。提高肺结核密切接触者筛查率，降低结核病区院内感染风险。</w:t>
            </w:r>
          </w:p>
        </w:tc>
      </w:tr>
      <w:tr w14:paraId="20CF1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9CDECC">
            <w:pPr>
              <w:pStyle w:val="14"/>
            </w:pPr>
            <w:r>
              <w:t>绩效目标</w:t>
            </w:r>
          </w:p>
        </w:tc>
        <w:tc>
          <w:tcPr>
            <w:tcW w:w="8589" w:type="dxa"/>
            <w:gridSpan w:val="6"/>
            <w:vAlign w:val="center"/>
          </w:tcPr>
          <w:p w14:paraId="0C4E912D">
            <w:pPr>
              <w:pStyle w:val="13"/>
            </w:pPr>
            <w:r>
              <w:t>1.提升疑似肺结核患者诊断水平，及时确诊肺结核患者。提高肺结核密切接触者筛查率，降低结核病区院内感染风险。</w:t>
            </w:r>
          </w:p>
        </w:tc>
      </w:tr>
    </w:tbl>
    <w:p w14:paraId="47C9D39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3A63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5456E">
            <w:pPr>
              <w:pStyle w:val="14"/>
            </w:pPr>
            <w:r>
              <w:t>一级指标</w:t>
            </w:r>
          </w:p>
        </w:tc>
        <w:tc>
          <w:tcPr>
            <w:tcW w:w="1276" w:type="dxa"/>
            <w:vAlign w:val="center"/>
          </w:tcPr>
          <w:p w14:paraId="2BB5C04A">
            <w:pPr>
              <w:pStyle w:val="14"/>
            </w:pPr>
            <w:r>
              <w:t>二级指标</w:t>
            </w:r>
          </w:p>
        </w:tc>
        <w:tc>
          <w:tcPr>
            <w:tcW w:w="1332" w:type="dxa"/>
            <w:vAlign w:val="center"/>
          </w:tcPr>
          <w:p w14:paraId="2184D71F">
            <w:pPr>
              <w:pStyle w:val="14"/>
            </w:pPr>
            <w:r>
              <w:t>三级指标</w:t>
            </w:r>
          </w:p>
        </w:tc>
        <w:tc>
          <w:tcPr>
            <w:tcW w:w="3430" w:type="dxa"/>
            <w:vAlign w:val="center"/>
          </w:tcPr>
          <w:p w14:paraId="2882B62B">
            <w:pPr>
              <w:pStyle w:val="14"/>
            </w:pPr>
            <w:r>
              <w:t>绩效指标描述</w:t>
            </w:r>
          </w:p>
        </w:tc>
        <w:tc>
          <w:tcPr>
            <w:tcW w:w="2551" w:type="dxa"/>
            <w:vAlign w:val="center"/>
          </w:tcPr>
          <w:p w14:paraId="0C4E913A">
            <w:pPr>
              <w:pStyle w:val="14"/>
            </w:pPr>
            <w:r>
              <w:t>指标值</w:t>
            </w:r>
          </w:p>
        </w:tc>
      </w:tr>
      <w:tr w14:paraId="524AA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6C4C90">
            <w:pPr>
              <w:pStyle w:val="15"/>
            </w:pPr>
            <w:r>
              <w:t>产出指标</w:t>
            </w:r>
          </w:p>
        </w:tc>
        <w:tc>
          <w:tcPr>
            <w:tcW w:w="1276" w:type="dxa"/>
            <w:vAlign w:val="center"/>
          </w:tcPr>
          <w:p w14:paraId="3C80A179">
            <w:pPr>
              <w:pStyle w:val="13"/>
            </w:pPr>
            <w:r>
              <w:t>数量指标</w:t>
            </w:r>
          </w:p>
        </w:tc>
        <w:tc>
          <w:tcPr>
            <w:tcW w:w="1332" w:type="dxa"/>
            <w:vAlign w:val="center"/>
          </w:tcPr>
          <w:p w14:paraId="05AEB5A3">
            <w:pPr>
              <w:pStyle w:val="13"/>
            </w:pPr>
            <w:r>
              <w:t>结核菌素药品数量</w:t>
            </w:r>
          </w:p>
        </w:tc>
        <w:tc>
          <w:tcPr>
            <w:tcW w:w="3430" w:type="dxa"/>
            <w:vAlign w:val="center"/>
          </w:tcPr>
          <w:p w14:paraId="1ABBF23C">
            <w:pPr>
              <w:pStyle w:val="13"/>
            </w:pPr>
            <w:r>
              <w:t>结核菌素药品数量</w:t>
            </w:r>
          </w:p>
        </w:tc>
        <w:tc>
          <w:tcPr>
            <w:tcW w:w="2551" w:type="dxa"/>
            <w:vAlign w:val="center"/>
          </w:tcPr>
          <w:p w14:paraId="2D079437">
            <w:pPr>
              <w:pStyle w:val="13"/>
            </w:pPr>
            <w:r>
              <w:t>100支</w:t>
            </w:r>
          </w:p>
        </w:tc>
      </w:tr>
      <w:tr w14:paraId="66F09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6B2F4"/>
        </w:tc>
        <w:tc>
          <w:tcPr>
            <w:tcW w:w="1276" w:type="dxa"/>
            <w:vAlign w:val="center"/>
          </w:tcPr>
          <w:p w14:paraId="56BB19FF">
            <w:pPr>
              <w:pStyle w:val="13"/>
            </w:pPr>
            <w:r>
              <w:t>数量指标</w:t>
            </w:r>
          </w:p>
        </w:tc>
        <w:tc>
          <w:tcPr>
            <w:tcW w:w="1332" w:type="dxa"/>
            <w:vAlign w:val="center"/>
          </w:tcPr>
          <w:p w14:paraId="036E22FC">
            <w:pPr>
              <w:pStyle w:val="13"/>
            </w:pPr>
            <w:r>
              <w:t>标本采集相关试剂、耗材种类</w:t>
            </w:r>
          </w:p>
        </w:tc>
        <w:tc>
          <w:tcPr>
            <w:tcW w:w="3430" w:type="dxa"/>
            <w:vAlign w:val="center"/>
          </w:tcPr>
          <w:p w14:paraId="536061D7">
            <w:pPr>
              <w:pStyle w:val="13"/>
            </w:pPr>
            <w:r>
              <w:t>标本采集相关试剂、耗材种类</w:t>
            </w:r>
          </w:p>
        </w:tc>
        <w:tc>
          <w:tcPr>
            <w:tcW w:w="2551" w:type="dxa"/>
            <w:vAlign w:val="center"/>
          </w:tcPr>
          <w:p w14:paraId="0D0B370F">
            <w:pPr>
              <w:pStyle w:val="13"/>
            </w:pPr>
            <w:r>
              <w:t>≥2种</w:t>
            </w:r>
          </w:p>
        </w:tc>
      </w:tr>
      <w:tr w14:paraId="5FF1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A40FB6"/>
        </w:tc>
        <w:tc>
          <w:tcPr>
            <w:tcW w:w="1276" w:type="dxa"/>
            <w:vAlign w:val="center"/>
          </w:tcPr>
          <w:p w14:paraId="2EDD8011">
            <w:pPr>
              <w:pStyle w:val="13"/>
            </w:pPr>
            <w:r>
              <w:t>质量指标</w:t>
            </w:r>
          </w:p>
        </w:tc>
        <w:tc>
          <w:tcPr>
            <w:tcW w:w="1332" w:type="dxa"/>
            <w:vAlign w:val="center"/>
          </w:tcPr>
          <w:p w14:paraId="7BCE4B8F">
            <w:pPr>
              <w:pStyle w:val="13"/>
            </w:pPr>
            <w:r>
              <w:t>标本采集相关试剂、耗材采购合格率</w:t>
            </w:r>
          </w:p>
        </w:tc>
        <w:tc>
          <w:tcPr>
            <w:tcW w:w="3430" w:type="dxa"/>
            <w:vAlign w:val="center"/>
          </w:tcPr>
          <w:p w14:paraId="001051B4">
            <w:pPr>
              <w:pStyle w:val="13"/>
            </w:pPr>
            <w:r>
              <w:t>标本采集相关试剂、耗材采购合格率</w:t>
            </w:r>
          </w:p>
        </w:tc>
        <w:tc>
          <w:tcPr>
            <w:tcW w:w="2551" w:type="dxa"/>
            <w:vAlign w:val="center"/>
          </w:tcPr>
          <w:p w14:paraId="1E40144A">
            <w:pPr>
              <w:pStyle w:val="13"/>
            </w:pPr>
            <w:r>
              <w:t>100%</w:t>
            </w:r>
          </w:p>
        </w:tc>
      </w:tr>
      <w:tr w14:paraId="61ADA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DEDDE"/>
        </w:tc>
        <w:tc>
          <w:tcPr>
            <w:tcW w:w="1276" w:type="dxa"/>
            <w:vAlign w:val="center"/>
          </w:tcPr>
          <w:p w14:paraId="0CD3F558">
            <w:pPr>
              <w:pStyle w:val="13"/>
            </w:pPr>
            <w:r>
              <w:t>质量指标</w:t>
            </w:r>
          </w:p>
        </w:tc>
        <w:tc>
          <w:tcPr>
            <w:tcW w:w="1332" w:type="dxa"/>
            <w:vAlign w:val="center"/>
          </w:tcPr>
          <w:p w14:paraId="2C9418BC">
            <w:pPr>
              <w:pStyle w:val="13"/>
            </w:pPr>
            <w:r>
              <w:t>结核菌素药品采购合格率</w:t>
            </w:r>
          </w:p>
        </w:tc>
        <w:tc>
          <w:tcPr>
            <w:tcW w:w="3430" w:type="dxa"/>
            <w:vAlign w:val="center"/>
          </w:tcPr>
          <w:p w14:paraId="6B361E9D">
            <w:pPr>
              <w:pStyle w:val="13"/>
            </w:pPr>
            <w:r>
              <w:t>结核菌素药品采购合格率</w:t>
            </w:r>
          </w:p>
        </w:tc>
        <w:tc>
          <w:tcPr>
            <w:tcW w:w="2551" w:type="dxa"/>
            <w:vAlign w:val="center"/>
          </w:tcPr>
          <w:p w14:paraId="1821E63F">
            <w:pPr>
              <w:pStyle w:val="13"/>
            </w:pPr>
            <w:r>
              <w:t>100%</w:t>
            </w:r>
          </w:p>
        </w:tc>
      </w:tr>
      <w:tr w14:paraId="29FEC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C116"/>
        </w:tc>
        <w:tc>
          <w:tcPr>
            <w:tcW w:w="1276" w:type="dxa"/>
            <w:vAlign w:val="center"/>
          </w:tcPr>
          <w:p w14:paraId="14290380">
            <w:pPr>
              <w:pStyle w:val="13"/>
            </w:pPr>
            <w:r>
              <w:t>时效指标</w:t>
            </w:r>
          </w:p>
        </w:tc>
        <w:tc>
          <w:tcPr>
            <w:tcW w:w="1332" w:type="dxa"/>
            <w:vAlign w:val="center"/>
          </w:tcPr>
          <w:p w14:paraId="561E6799">
            <w:pPr>
              <w:pStyle w:val="13"/>
            </w:pPr>
            <w:r>
              <w:t>标本采集相关试剂、耗材采购完成时间</w:t>
            </w:r>
          </w:p>
        </w:tc>
        <w:tc>
          <w:tcPr>
            <w:tcW w:w="3430" w:type="dxa"/>
            <w:vAlign w:val="center"/>
          </w:tcPr>
          <w:p w14:paraId="4F5BBB0E">
            <w:pPr>
              <w:pStyle w:val="13"/>
            </w:pPr>
            <w:r>
              <w:t>标本采集相关试剂、耗材采购完成时间</w:t>
            </w:r>
          </w:p>
        </w:tc>
        <w:tc>
          <w:tcPr>
            <w:tcW w:w="2551" w:type="dxa"/>
            <w:vAlign w:val="center"/>
          </w:tcPr>
          <w:p w14:paraId="44A1DCD0">
            <w:pPr>
              <w:pStyle w:val="13"/>
            </w:pPr>
            <w:r>
              <w:t>2026年12月15日之前</w:t>
            </w:r>
          </w:p>
        </w:tc>
      </w:tr>
      <w:tr w14:paraId="61AB4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B15D6"/>
        </w:tc>
        <w:tc>
          <w:tcPr>
            <w:tcW w:w="1276" w:type="dxa"/>
            <w:vAlign w:val="center"/>
          </w:tcPr>
          <w:p w14:paraId="38235BF9">
            <w:pPr>
              <w:pStyle w:val="13"/>
            </w:pPr>
            <w:r>
              <w:t>时效指标</w:t>
            </w:r>
          </w:p>
        </w:tc>
        <w:tc>
          <w:tcPr>
            <w:tcW w:w="1332" w:type="dxa"/>
            <w:vAlign w:val="center"/>
          </w:tcPr>
          <w:p w14:paraId="599B3088">
            <w:pPr>
              <w:pStyle w:val="13"/>
            </w:pPr>
            <w:r>
              <w:t>结核菌素药品采购完成时间</w:t>
            </w:r>
          </w:p>
        </w:tc>
        <w:tc>
          <w:tcPr>
            <w:tcW w:w="3430" w:type="dxa"/>
            <w:vAlign w:val="center"/>
          </w:tcPr>
          <w:p w14:paraId="4A75B52B">
            <w:pPr>
              <w:pStyle w:val="13"/>
            </w:pPr>
            <w:r>
              <w:t>结核菌素药品采购完成时间</w:t>
            </w:r>
          </w:p>
        </w:tc>
        <w:tc>
          <w:tcPr>
            <w:tcW w:w="2551" w:type="dxa"/>
            <w:vAlign w:val="center"/>
          </w:tcPr>
          <w:p w14:paraId="6B79F423">
            <w:pPr>
              <w:pStyle w:val="13"/>
            </w:pPr>
            <w:r>
              <w:t>2026年12月15日之前</w:t>
            </w:r>
          </w:p>
        </w:tc>
      </w:tr>
      <w:tr w14:paraId="52958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5DEDC7"/>
        </w:tc>
        <w:tc>
          <w:tcPr>
            <w:tcW w:w="1276" w:type="dxa"/>
            <w:vAlign w:val="center"/>
          </w:tcPr>
          <w:p w14:paraId="77277C04">
            <w:pPr>
              <w:pStyle w:val="13"/>
            </w:pPr>
            <w:r>
              <w:t>成本指标</w:t>
            </w:r>
          </w:p>
        </w:tc>
        <w:tc>
          <w:tcPr>
            <w:tcW w:w="1332" w:type="dxa"/>
            <w:vAlign w:val="center"/>
          </w:tcPr>
          <w:p w14:paraId="2F9E312E">
            <w:pPr>
              <w:pStyle w:val="13"/>
            </w:pPr>
            <w:r>
              <w:t>结核病相关试剂、耗材成本</w:t>
            </w:r>
          </w:p>
        </w:tc>
        <w:tc>
          <w:tcPr>
            <w:tcW w:w="3430" w:type="dxa"/>
            <w:vAlign w:val="center"/>
          </w:tcPr>
          <w:p w14:paraId="375C0576">
            <w:pPr>
              <w:pStyle w:val="13"/>
            </w:pPr>
            <w:r>
              <w:t>结核病相关试剂、耗材成本</w:t>
            </w:r>
          </w:p>
        </w:tc>
        <w:tc>
          <w:tcPr>
            <w:tcW w:w="2551" w:type="dxa"/>
            <w:vAlign w:val="center"/>
          </w:tcPr>
          <w:p w14:paraId="0D0F57A3">
            <w:pPr>
              <w:pStyle w:val="13"/>
            </w:pPr>
            <w:r>
              <w:t>≤86220元</w:t>
            </w:r>
          </w:p>
        </w:tc>
      </w:tr>
      <w:tr w14:paraId="2E6E5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492A6"/>
        </w:tc>
        <w:tc>
          <w:tcPr>
            <w:tcW w:w="1276" w:type="dxa"/>
            <w:vAlign w:val="center"/>
          </w:tcPr>
          <w:p w14:paraId="55320955">
            <w:pPr>
              <w:pStyle w:val="13"/>
            </w:pPr>
            <w:r>
              <w:t>成本指标</w:t>
            </w:r>
          </w:p>
        </w:tc>
        <w:tc>
          <w:tcPr>
            <w:tcW w:w="1332" w:type="dxa"/>
            <w:vAlign w:val="center"/>
          </w:tcPr>
          <w:p w14:paraId="5930DDF9">
            <w:pPr>
              <w:pStyle w:val="13"/>
            </w:pPr>
            <w:r>
              <w:t>结核菌素药品成本</w:t>
            </w:r>
          </w:p>
        </w:tc>
        <w:tc>
          <w:tcPr>
            <w:tcW w:w="3430" w:type="dxa"/>
            <w:vAlign w:val="center"/>
          </w:tcPr>
          <w:p w14:paraId="5E899E27">
            <w:pPr>
              <w:pStyle w:val="13"/>
            </w:pPr>
            <w:r>
              <w:t>结核菌素药品成本</w:t>
            </w:r>
          </w:p>
        </w:tc>
        <w:tc>
          <w:tcPr>
            <w:tcW w:w="2551" w:type="dxa"/>
            <w:vAlign w:val="center"/>
          </w:tcPr>
          <w:p w14:paraId="4AAB4994">
            <w:pPr>
              <w:pStyle w:val="13"/>
            </w:pPr>
            <w:r>
              <w:t>≤6780元</w:t>
            </w:r>
          </w:p>
        </w:tc>
      </w:tr>
      <w:tr w14:paraId="136B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E26270">
            <w:pPr>
              <w:pStyle w:val="15"/>
            </w:pPr>
            <w:r>
              <w:t>效益指标</w:t>
            </w:r>
          </w:p>
        </w:tc>
        <w:tc>
          <w:tcPr>
            <w:tcW w:w="1276" w:type="dxa"/>
            <w:vAlign w:val="center"/>
          </w:tcPr>
          <w:p w14:paraId="5E912BDF">
            <w:pPr>
              <w:pStyle w:val="13"/>
            </w:pPr>
            <w:r>
              <w:t>社会效益指标</w:t>
            </w:r>
          </w:p>
        </w:tc>
        <w:tc>
          <w:tcPr>
            <w:tcW w:w="1332" w:type="dxa"/>
            <w:vAlign w:val="center"/>
          </w:tcPr>
          <w:p w14:paraId="51F9CC08">
            <w:pPr>
              <w:pStyle w:val="13"/>
            </w:pPr>
            <w:r>
              <w:t>提升肺结核患者诊断水平，提高肺结核患者密切接触者筛查率，降低院内感染风险</w:t>
            </w:r>
          </w:p>
        </w:tc>
        <w:tc>
          <w:tcPr>
            <w:tcW w:w="3430" w:type="dxa"/>
            <w:vAlign w:val="center"/>
          </w:tcPr>
          <w:p w14:paraId="35024102">
            <w:pPr>
              <w:pStyle w:val="13"/>
            </w:pPr>
            <w:r>
              <w:t>提升肺结核患者诊断水平，提高肺结核患者密切接触者筛查率，降低院内感染风险</w:t>
            </w:r>
          </w:p>
        </w:tc>
        <w:tc>
          <w:tcPr>
            <w:tcW w:w="2551" w:type="dxa"/>
            <w:vAlign w:val="center"/>
          </w:tcPr>
          <w:p w14:paraId="76B58CDE">
            <w:pPr>
              <w:pStyle w:val="13"/>
            </w:pPr>
            <w:r>
              <w:t>有效保障</w:t>
            </w:r>
          </w:p>
        </w:tc>
      </w:tr>
      <w:tr w14:paraId="14584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25F77">
            <w:pPr>
              <w:pStyle w:val="15"/>
            </w:pPr>
            <w:r>
              <w:t>满意度指标</w:t>
            </w:r>
          </w:p>
        </w:tc>
        <w:tc>
          <w:tcPr>
            <w:tcW w:w="1276" w:type="dxa"/>
            <w:vAlign w:val="center"/>
          </w:tcPr>
          <w:p w14:paraId="506C9E0F">
            <w:pPr>
              <w:pStyle w:val="13"/>
            </w:pPr>
            <w:r>
              <w:t>服务对象满意度指标</w:t>
            </w:r>
          </w:p>
        </w:tc>
        <w:tc>
          <w:tcPr>
            <w:tcW w:w="1332" w:type="dxa"/>
            <w:vAlign w:val="center"/>
          </w:tcPr>
          <w:p w14:paraId="40125C64">
            <w:pPr>
              <w:pStyle w:val="13"/>
            </w:pPr>
            <w:r>
              <w:t>疑似肺结核患者、肺结核患者密切接触者满意度</w:t>
            </w:r>
          </w:p>
        </w:tc>
        <w:tc>
          <w:tcPr>
            <w:tcW w:w="3430" w:type="dxa"/>
            <w:vAlign w:val="center"/>
          </w:tcPr>
          <w:p w14:paraId="0C393D37">
            <w:pPr>
              <w:pStyle w:val="13"/>
            </w:pPr>
            <w:r>
              <w:t>疑似肺结核患者、肺结核患者密切接触者满意度</w:t>
            </w:r>
          </w:p>
        </w:tc>
        <w:tc>
          <w:tcPr>
            <w:tcW w:w="2551" w:type="dxa"/>
            <w:vAlign w:val="center"/>
          </w:tcPr>
          <w:p w14:paraId="5EE65A9F">
            <w:pPr>
              <w:pStyle w:val="13"/>
            </w:pPr>
            <w:r>
              <w:t>≥80%</w:t>
            </w:r>
          </w:p>
        </w:tc>
      </w:tr>
    </w:tbl>
    <w:p w14:paraId="5D8A2B55">
      <w:pPr>
        <w:sectPr>
          <w:pgSz w:w="11900" w:h="16840"/>
          <w:pgMar w:top="1984" w:right="1304" w:bottom="1134" w:left="1304" w:header="720" w:footer="720" w:gutter="0"/>
          <w:cols w:space="720" w:num="1"/>
        </w:sectPr>
      </w:pPr>
    </w:p>
    <w:p w14:paraId="7A31132B">
      <w:pPr>
        <w:spacing w:before="0" w:after="0" w:line="240" w:lineRule="auto"/>
        <w:ind w:firstLine="0"/>
        <w:jc w:val="center"/>
        <w:outlineLvl w:val="9"/>
      </w:pPr>
      <w:r>
        <w:rPr>
          <w:rFonts w:ascii="方正仿宋_GBK" w:hAnsi="方正仿宋_GBK" w:eastAsia="方正仿宋_GBK" w:cs="方正仿宋_GBK"/>
          <w:sz w:val="28"/>
        </w:rPr>
        <w:t xml:space="preserve"> </w:t>
      </w:r>
    </w:p>
    <w:p w14:paraId="5FB9F0C2">
      <w:pPr>
        <w:spacing w:before="0" w:after="0"/>
        <w:ind w:firstLine="560"/>
        <w:jc w:val="left"/>
        <w:outlineLvl w:val="3"/>
      </w:pPr>
      <w:bookmarkStart w:id="469" w:name="_Toc_4_4_0000000470"/>
      <w:r>
        <w:rPr>
          <w:rFonts w:ascii="方正仿宋_GBK" w:hAnsi="方正仿宋_GBK" w:eastAsia="方正仿宋_GBK" w:cs="方正仿宋_GBK"/>
          <w:sz w:val="28"/>
        </w:rPr>
        <w:t>463.重大公共卫生服务补助资金-慢性病防治（津财社指[2025]64号）2025年中央绩效目标表</w:t>
      </w:r>
      <w:bookmarkEnd w:id="46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B59F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66CBBBF">
            <w:pPr>
              <w:pStyle w:val="12"/>
            </w:pPr>
            <w:r>
              <w:t>368238天津市滨海新区塘沽传染病医院</w:t>
            </w:r>
          </w:p>
        </w:tc>
        <w:tc>
          <w:tcPr>
            <w:tcW w:w="1276" w:type="dxa"/>
            <w:tcBorders>
              <w:top w:val="single" w:color="FFFFFF" w:sz="6" w:space="0"/>
              <w:left w:val="single" w:color="FFFFFF" w:sz="6" w:space="0"/>
              <w:right w:val="single" w:color="FFFFFF" w:sz="6" w:space="0"/>
            </w:tcBorders>
            <w:vAlign w:val="center"/>
          </w:tcPr>
          <w:p w14:paraId="3B2DF388">
            <w:pPr>
              <w:pStyle w:val="11"/>
            </w:pPr>
            <w:r>
              <w:t>单位：元</w:t>
            </w:r>
          </w:p>
        </w:tc>
      </w:tr>
      <w:tr w14:paraId="6E465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DADA2B">
            <w:pPr>
              <w:pStyle w:val="14"/>
            </w:pPr>
            <w:r>
              <w:t>项目名称</w:t>
            </w:r>
          </w:p>
        </w:tc>
        <w:tc>
          <w:tcPr>
            <w:tcW w:w="8589" w:type="dxa"/>
            <w:gridSpan w:val="6"/>
            <w:vAlign w:val="center"/>
          </w:tcPr>
          <w:p w14:paraId="62A5953B">
            <w:pPr>
              <w:pStyle w:val="13"/>
            </w:pPr>
            <w:r>
              <w:t>重大公共卫生服务补助资金-慢性病防治（津财社指[2025]64号）2025年中央</w:t>
            </w:r>
          </w:p>
        </w:tc>
      </w:tr>
      <w:tr w14:paraId="5FF5F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DACC8">
            <w:pPr>
              <w:pStyle w:val="14"/>
            </w:pPr>
            <w:r>
              <w:t>预算规模及资金用途</w:t>
            </w:r>
          </w:p>
        </w:tc>
        <w:tc>
          <w:tcPr>
            <w:tcW w:w="1276" w:type="dxa"/>
            <w:vAlign w:val="center"/>
          </w:tcPr>
          <w:p w14:paraId="06C0E2E4">
            <w:pPr>
              <w:pStyle w:val="14"/>
            </w:pPr>
            <w:r>
              <w:t>预算数</w:t>
            </w:r>
          </w:p>
        </w:tc>
        <w:tc>
          <w:tcPr>
            <w:tcW w:w="1332" w:type="dxa"/>
            <w:vAlign w:val="center"/>
          </w:tcPr>
          <w:p w14:paraId="15C8FF6C">
            <w:pPr>
              <w:pStyle w:val="13"/>
            </w:pPr>
            <w:r>
              <w:t>250.00</w:t>
            </w:r>
          </w:p>
        </w:tc>
        <w:tc>
          <w:tcPr>
            <w:tcW w:w="1587" w:type="dxa"/>
            <w:vAlign w:val="center"/>
          </w:tcPr>
          <w:p w14:paraId="442FB521">
            <w:pPr>
              <w:pStyle w:val="14"/>
            </w:pPr>
            <w:r>
              <w:t>其中：财政    资金</w:t>
            </w:r>
          </w:p>
        </w:tc>
        <w:tc>
          <w:tcPr>
            <w:tcW w:w="1843" w:type="dxa"/>
            <w:vAlign w:val="center"/>
          </w:tcPr>
          <w:p w14:paraId="520DE0AC">
            <w:pPr>
              <w:pStyle w:val="13"/>
            </w:pPr>
            <w:r>
              <w:t>250.00</w:t>
            </w:r>
          </w:p>
        </w:tc>
        <w:tc>
          <w:tcPr>
            <w:tcW w:w="1276" w:type="dxa"/>
            <w:vAlign w:val="center"/>
          </w:tcPr>
          <w:p w14:paraId="5C3A7BD9">
            <w:pPr>
              <w:pStyle w:val="14"/>
            </w:pPr>
            <w:r>
              <w:t>其他资金</w:t>
            </w:r>
          </w:p>
        </w:tc>
        <w:tc>
          <w:tcPr>
            <w:tcW w:w="1276" w:type="dxa"/>
            <w:vAlign w:val="center"/>
          </w:tcPr>
          <w:p w14:paraId="519F90CA">
            <w:pPr>
              <w:pStyle w:val="13"/>
            </w:pPr>
            <w:r>
              <w:t xml:space="preserve"> </w:t>
            </w:r>
          </w:p>
        </w:tc>
      </w:tr>
      <w:tr w14:paraId="5BCA00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51DA8B"/>
        </w:tc>
        <w:tc>
          <w:tcPr>
            <w:tcW w:w="8589" w:type="dxa"/>
            <w:gridSpan w:val="6"/>
            <w:vAlign w:val="center"/>
          </w:tcPr>
          <w:p w14:paraId="4AA877D0">
            <w:pPr>
              <w:pStyle w:val="13"/>
            </w:pPr>
            <w:r>
              <w:t>开展慢病健康宣传工作，对辖区居民进行健康教育，提高慢性病知晓率，降低患病率。</w:t>
            </w:r>
          </w:p>
        </w:tc>
      </w:tr>
      <w:tr w14:paraId="1D964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AD8B3">
            <w:pPr>
              <w:pStyle w:val="14"/>
            </w:pPr>
            <w:r>
              <w:t>绩效目标</w:t>
            </w:r>
          </w:p>
        </w:tc>
        <w:tc>
          <w:tcPr>
            <w:tcW w:w="8589" w:type="dxa"/>
            <w:gridSpan w:val="6"/>
            <w:vAlign w:val="center"/>
          </w:tcPr>
          <w:p w14:paraId="65EAD0FF">
            <w:pPr>
              <w:pStyle w:val="13"/>
            </w:pPr>
            <w:r>
              <w:t>1.开展慢病健康宣传工作，对辖区居民进行健康教育，提高慢性病知晓率，降低患病率。</w:t>
            </w:r>
          </w:p>
        </w:tc>
      </w:tr>
    </w:tbl>
    <w:p w14:paraId="1D4D41D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5D86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39665">
            <w:pPr>
              <w:pStyle w:val="14"/>
            </w:pPr>
            <w:r>
              <w:t>一级指标</w:t>
            </w:r>
          </w:p>
        </w:tc>
        <w:tc>
          <w:tcPr>
            <w:tcW w:w="1276" w:type="dxa"/>
            <w:vAlign w:val="center"/>
          </w:tcPr>
          <w:p w14:paraId="49BBB253">
            <w:pPr>
              <w:pStyle w:val="14"/>
            </w:pPr>
            <w:r>
              <w:t>二级指标</w:t>
            </w:r>
          </w:p>
        </w:tc>
        <w:tc>
          <w:tcPr>
            <w:tcW w:w="1332" w:type="dxa"/>
            <w:vAlign w:val="center"/>
          </w:tcPr>
          <w:p w14:paraId="01F72B6F">
            <w:pPr>
              <w:pStyle w:val="14"/>
            </w:pPr>
            <w:r>
              <w:t>三级指标</w:t>
            </w:r>
          </w:p>
        </w:tc>
        <w:tc>
          <w:tcPr>
            <w:tcW w:w="3430" w:type="dxa"/>
            <w:vAlign w:val="center"/>
          </w:tcPr>
          <w:p w14:paraId="10B21163">
            <w:pPr>
              <w:pStyle w:val="14"/>
            </w:pPr>
            <w:r>
              <w:t>绩效指标描述</w:t>
            </w:r>
          </w:p>
        </w:tc>
        <w:tc>
          <w:tcPr>
            <w:tcW w:w="2551" w:type="dxa"/>
            <w:vAlign w:val="center"/>
          </w:tcPr>
          <w:p w14:paraId="64FAA430">
            <w:pPr>
              <w:pStyle w:val="14"/>
            </w:pPr>
            <w:r>
              <w:t>指标值</w:t>
            </w:r>
          </w:p>
        </w:tc>
      </w:tr>
      <w:tr w14:paraId="6007C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D80A4">
            <w:pPr>
              <w:pStyle w:val="15"/>
            </w:pPr>
            <w:r>
              <w:t>产出指标</w:t>
            </w:r>
          </w:p>
        </w:tc>
        <w:tc>
          <w:tcPr>
            <w:tcW w:w="1276" w:type="dxa"/>
            <w:vAlign w:val="center"/>
          </w:tcPr>
          <w:p w14:paraId="68F49413">
            <w:pPr>
              <w:pStyle w:val="13"/>
            </w:pPr>
            <w:r>
              <w:t>数量指标</w:t>
            </w:r>
          </w:p>
        </w:tc>
        <w:tc>
          <w:tcPr>
            <w:tcW w:w="1332" w:type="dxa"/>
            <w:vAlign w:val="center"/>
          </w:tcPr>
          <w:p w14:paraId="28833BA0">
            <w:pPr>
              <w:pStyle w:val="13"/>
            </w:pPr>
            <w:r>
              <w:t>宣传品制作类别</w:t>
            </w:r>
          </w:p>
        </w:tc>
        <w:tc>
          <w:tcPr>
            <w:tcW w:w="3430" w:type="dxa"/>
            <w:vAlign w:val="center"/>
          </w:tcPr>
          <w:p w14:paraId="66BF0D8D">
            <w:pPr>
              <w:pStyle w:val="13"/>
            </w:pPr>
            <w:r>
              <w:t>开展慢性病宣传活动次数</w:t>
            </w:r>
          </w:p>
        </w:tc>
        <w:tc>
          <w:tcPr>
            <w:tcW w:w="2551" w:type="dxa"/>
            <w:vAlign w:val="center"/>
          </w:tcPr>
          <w:p w14:paraId="4AE20B6E">
            <w:pPr>
              <w:pStyle w:val="13"/>
            </w:pPr>
            <w:r>
              <w:t>1次</w:t>
            </w:r>
          </w:p>
        </w:tc>
      </w:tr>
      <w:tr w14:paraId="5BDB1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D19103"/>
        </w:tc>
        <w:tc>
          <w:tcPr>
            <w:tcW w:w="1276" w:type="dxa"/>
            <w:vAlign w:val="center"/>
          </w:tcPr>
          <w:p w14:paraId="386D0E02">
            <w:pPr>
              <w:pStyle w:val="13"/>
            </w:pPr>
            <w:r>
              <w:t>质量指标</w:t>
            </w:r>
          </w:p>
        </w:tc>
        <w:tc>
          <w:tcPr>
            <w:tcW w:w="1332" w:type="dxa"/>
            <w:vAlign w:val="center"/>
          </w:tcPr>
          <w:p w14:paraId="0562FF74">
            <w:pPr>
              <w:pStyle w:val="13"/>
            </w:pPr>
            <w:r>
              <w:t>宣传展板、宣传品验收合格率</w:t>
            </w:r>
          </w:p>
        </w:tc>
        <w:tc>
          <w:tcPr>
            <w:tcW w:w="3430" w:type="dxa"/>
            <w:vAlign w:val="center"/>
          </w:tcPr>
          <w:p w14:paraId="010934AA">
            <w:pPr>
              <w:pStyle w:val="13"/>
            </w:pPr>
            <w:r>
              <w:t>宣传展板、宣传品验收合格率</w:t>
            </w:r>
          </w:p>
        </w:tc>
        <w:tc>
          <w:tcPr>
            <w:tcW w:w="2551" w:type="dxa"/>
            <w:vAlign w:val="center"/>
          </w:tcPr>
          <w:p w14:paraId="502F068D">
            <w:pPr>
              <w:pStyle w:val="13"/>
            </w:pPr>
            <w:r>
              <w:t>100%</w:t>
            </w:r>
          </w:p>
        </w:tc>
      </w:tr>
      <w:tr w14:paraId="0649A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868EC2"/>
        </w:tc>
        <w:tc>
          <w:tcPr>
            <w:tcW w:w="1276" w:type="dxa"/>
            <w:vAlign w:val="center"/>
          </w:tcPr>
          <w:p w14:paraId="4211F022">
            <w:pPr>
              <w:pStyle w:val="13"/>
            </w:pPr>
            <w:r>
              <w:t>时效指标</w:t>
            </w:r>
          </w:p>
        </w:tc>
        <w:tc>
          <w:tcPr>
            <w:tcW w:w="1332" w:type="dxa"/>
            <w:vAlign w:val="center"/>
          </w:tcPr>
          <w:p w14:paraId="66112D8F">
            <w:pPr>
              <w:pStyle w:val="13"/>
            </w:pPr>
            <w:r>
              <w:t>宣传品购置、宣传活动开展完成时间</w:t>
            </w:r>
          </w:p>
        </w:tc>
        <w:tc>
          <w:tcPr>
            <w:tcW w:w="3430" w:type="dxa"/>
            <w:vAlign w:val="center"/>
          </w:tcPr>
          <w:p w14:paraId="592C593A">
            <w:pPr>
              <w:pStyle w:val="13"/>
            </w:pPr>
            <w:r>
              <w:t>宣传品购置、宣传活动开展完成时间</w:t>
            </w:r>
          </w:p>
        </w:tc>
        <w:tc>
          <w:tcPr>
            <w:tcW w:w="2551" w:type="dxa"/>
            <w:vAlign w:val="center"/>
          </w:tcPr>
          <w:p w14:paraId="503C5157">
            <w:pPr>
              <w:pStyle w:val="13"/>
            </w:pPr>
            <w:r>
              <w:t>2026年12月15日前完成</w:t>
            </w:r>
          </w:p>
        </w:tc>
      </w:tr>
      <w:tr w14:paraId="0E66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07E9C"/>
        </w:tc>
        <w:tc>
          <w:tcPr>
            <w:tcW w:w="1276" w:type="dxa"/>
            <w:vAlign w:val="center"/>
          </w:tcPr>
          <w:p w14:paraId="2E01907C">
            <w:pPr>
              <w:pStyle w:val="13"/>
            </w:pPr>
            <w:r>
              <w:t>成本指标</w:t>
            </w:r>
          </w:p>
        </w:tc>
        <w:tc>
          <w:tcPr>
            <w:tcW w:w="1332" w:type="dxa"/>
            <w:vAlign w:val="center"/>
          </w:tcPr>
          <w:p w14:paraId="12191C88">
            <w:pPr>
              <w:pStyle w:val="13"/>
            </w:pPr>
            <w:r>
              <w:t>开展慢性病宣传活动成本</w:t>
            </w:r>
          </w:p>
        </w:tc>
        <w:tc>
          <w:tcPr>
            <w:tcW w:w="3430" w:type="dxa"/>
            <w:vAlign w:val="center"/>
          </w:tcPr>
          <w:p w14:paraId="5518492E">
            <w:pPr>
              <w:pStyle w:val="13"/>
            </w:pPr>
            <w:r>
              <w:t>开展慢性病宣传活动成本</w:t>
            </w:r>
          </w:p>
        </w:tc>
        <w:tc>
          <w:tcPr>
            <w:tcW w:w="2551" w:type="dxa"/>
            <w:vAlign w:val="center"/>
          </w:tcPr>
          <w:p w14:paraId="0752B11B">
            <w:pPr>
              <w:pStyle w:val="13"/>
            </w:pPr>
            <w:r>
              <w:t>250元/次</w:t>
            </w:r>
          </w:p>
        </w:tc>
      </w:tr>
      <w:tr w14:paraId="32F28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C1890">
            <w:pPr>
              <w:pStyle w:val="15"/>
            </w:pPr>
            <w:r>
              <w:t>效益指标</w:t>
            </w:r>
          </w:p>
        </w:tc>
        <w:tc>
          <w:tcPr>
            <w:tcW w:w="1276" w:type="dxa"/>
            <w:vAlign w:val="center"/>
          </w:tcPr>
          <w:p w14:paraId="5BCA671A">
            <w:pPr>
              <w:pStyle w:val="13"/>
            </w:pPr>
            <w:r>
              <w:t>社会效益指标</w:t>
            </w:r>
          </w:p>
        </w:tc>
        <w:tc>
          <w:tcPr>
            <w:tcW w:w="1332" w:type="dxa"/>
            <w:vAlign w:val="center"/>
          </w:tcPr>
          <w:p w14:paraId="731F9BA7">
            <w:pPr>
              <w:pStyle w:val="13"/>
            </w:pPr>
            <w:r>
              <w:t>提升慢性病知晓率</w:t>
            </w:r>
          </w:p>
        </w:tc>
        <w:tc>
          <w:tcPr>
            <w:tcW w:w="3430" w:type="dxa"/>
            <w:vAlign w:val="center"/>
          </w:tcPr>
          <w:p w14:paraId="2A26A8C3">
            <w:pPr>
              <w:pStyle w:val="13"/>
            </w:pPr>
            <w:r>
              <w:t>提升慢性病知晓率</w:t>
            </w:r>
          </w:p>
        </w:tc>
        <w:tc>
          <w:tcPr>
            <w:tcW w:w="2551" w:type="dxa"/>
            <w:vAlign w:val="center"/>
          </w:tcPr>
          <w:p w14:paraId="1030E7AB">
            <w:pPr>
              <w:pStyle w:val="13"/>
            </w:pPr>
            <w:r>
              <w:t>有效提升</w:t>
            </w:r>
          </w:p>
        </w:tc>
      </w:tr>
      <w:tr w14:paraId="5728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4CFAFA">
            <w:pPr>
              <w:pStyle w:val="15"/>
            </w:pPr>
            <w:r>
              <w:t>满意度指标</w:t>
            </w:r>
          </w:p>
        </w:tc>
        <w:tc>
          <w:tcPr>
            <w:tcW w:w="1276" w:type="dxa"/>
            <w:vAlign w:val="center"/>
          </w:tcPr>
          <w:p w14:paraId="56E703B3">
            <w:pPr>
              <w:pStyle w:val="13"/>
            </w:pPr>
            <w:r>
              <w:t>服务对象满意度指标</w:t>
            </w:r>
          </w:p>
        </w:tc>
        <w:tc>
          <w:tcPr>
            <w:tcW w:w="1332" w:type="dxa"/>
            <w:vAlign w:val="center"/>
          </w:tcPr>
          <w:p w14:paraId="0468A0A3">
            <w:pPr>
              <w:pStyle w:val="13"/>
            </w:pPr>
            <w:r>
              <w:t>健康教育受众人群满意度</w:t>
            </w:r>
          </w:p>
        </w:tc>
        <w:tc>
          <w:tcPr>
            <w:tcW w:w="3430" w:type="dxa"/>
            <w:vAlign w:val="center"/>
          </w:tcPr>
          <w:p w14:paraId="641478D6">
            <w:pPr>
              <w:pStyle w:val="13"/>
            </w:pPr>
            <w:r>
              <w:t>健康教育受众人群满意度</w:t>
            </w:r>
          </w:p>
        </w:tc>
        <w:tc>
          <w:tcPr>
            <w:tcW w:w="2551" w:type="dxa"/>
            <w:vAlign w:val="center"/>
          </w:tcPr>
          <w:p w14:paraId="435A4E53">
            <w:pPr>
              <w:pStyle w:val="13"/>
            </w:pPr>
            <w:r>
              <w:t>≥80%</w:t>
            </w:r>
          </w:p>
        </w:tc>
      </w:tr>
    </w:tbl>
    <w:p w14:paraId="595B0BF6">
      <w:pPr>
        <w:sectPr>
          <w:pgSz w:w="11900" w:h="16840"/>
          <w:pgMar w:top="1984" w:right="1304" w:bottom="1134" w:left="1304" w:header="720" w:footer="720" w:gutter="0"/>
          <w:cols w:space="720" w:num="1"/>
        </w:sectPr>
      </w:pPr>
    </w:p>
    <w:p w14:paraId="0FE59E48">
      <w:pPr>
        <w:spacing w:before="0" w:after="0" w:line="240" w:lineRule="auto"/>
        <w:ind w:firstLine="0"/>
        <w:jc w:val="center"/>
        <w:outlineLvl w:val="9"/>
      </w:pPr>
      <w:r>
        <w:rPr>
          <w:rFonts w:ascii="方正仿宋_GBK" w:hAnsi="方正仿宋_GBK" w:eastAsia="方正仿宋_GBK" w:cs="方正仿宋_GBK"/>
          <w:sz w:val="28"/>
        </w:rPr>
        <w:t xml:space="preserve"> </w:t>
      </w:r>
    </w:p>
    <w:p w14:paraId="264AF79A">
      <w:pPr>
        <w:spacing w:before="0" w:after="0"/>
        <w:ind w:firstLine="560"/>
        <w:jc w:val="left"/>
        <w:outlineLvl w:val="3"/>
      </w:pPr>
      <w:bookmarkStart w:id="470" w:name="_Toc_4_4_0000000471"/>
      <w:r>
        <w:rPr>
          <w:rFonts w:ascii="方正仿宋_GBK" w:hAnsi="方正仿宋_GBK" w:eastAsia="方正仿宋_GBK" w:cs="方正仿宋_GBK"/>
          <w:sz w:val="28"/>
        </w:rPr>
        <w:t>464.重大传染病防控资金-精神卫生-2025年中央（津财社指[2024]116号）绩效目标表</w:t>
      </w:r>
      <w:bookmarkEnd w:id="47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56F9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5F0BA43">
            <w:pPr>
              <w:pStyle w:val="12"/>
            </w:pPr>
            <w:r>
              <w:t>368239天津市滨海新区塘沽安定医院</w:t>
            </w:r>
          </w:p>
        </w:tc>
        <w:tc>
          <w:tcPr>
            <w:tcW w:w="1276" w:type="dxa"/>
            <w:tcBorders>
              <w:top w:val="single" w:color="FFFFFF" w:sz="6" w:space="0"/>
              <w:left w:val="single" w:color="FFFFFF" w:sz="6" w:space="0"/>
              <w:right w:val="single" w:color="FFFFFF" w:sz="6" w:space="0"/>
            </w:tcBorders>
            <w:vAlign w:val="center"/>
          </w:tcPr>
          <w:p w14:paraId="6816F496">
            <w:pPr>
              <w:pStyle w:val="11"/>
            </w:pPr>
            <w:r>
              <w:t>单位：元</w:t>
            </w:r>
          </w:p>
        </w:tc>
      </w:tr>
      <w:tr w14:paraId="42ED5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8E2D0">
            <w:pPr>
              <w:pStyle w:val="14"/>
            </w:pPr>
            <w:r>
              <w:t>项目名称</w:t>
            </w:r>
          </w:p>
        </w:tc>
        <w:tc>
          <w:tcPr>
            <w:tcW w:w="8589" w:type="dxa"/>
            <w:gridSpan w:val="6"/>
            <w:vAlign w:val="center"/>
          </w:tcPr>
          <w:p w14:paraId="268ABB02">
            <w:pPr>
              <w:pStyle w:val="13"/>
            </w:pPr>
            <w:r>
              <w:t>重大传染病防控资金-精神卫生-2025年中央（津财社指[2024]116号）</w:t>
            </w:r>
          </w:p>
        </w:tc>
      </w:tr>
      <w:tr w14:paraId="153A5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04FFD5">
            <w:pPr>
              <w:pStyle w:val="14"/>
            </w:pPr>
            <w:r>
              <w:t>预算规模及资金用途</w:t>
            </w:r>
          </w:p>
        </w:tc>
        <w:tc>
          <w:tcPr>
            <w:tcW w:w="1276" w:type="dxa"/>
            <w:vAlign w:val="center"/>
          </w:tcPr>
          <w:p w14:paraId="2F141077">
            <w:pPr>
              <w:pStyle w:val="14"/>
            </w:pPr>
            <w:r>
              <w:t>预算数</w:t>
            </w:r>
          </w:p>
        </w:tc>
        <w:tc>
          <w:tcPr>
            <w:tcW w:w="1332" w:type="dxa"/>
            <w:vAlign w:val="center"/>
          </w:tcPr>
          <w:p w14:paraId="5BBEF285">
            <w:pPr>
              <w:pStyle w:val="13"/>
            </w:pPr>
            <w:r>
              <w:t>204200.00</w:t>
            </w:r>
          </w:p>
        </w:tc>
        <w:tc>
          <w:tcPr>
            <w:tcW w:w="1587" w:type="dxa"/>
            <w:vAlign w:val="center"/>
          </w:tcPr>
          <w:p w14:paraId="5A559157">
            <w:pPr>
              <w:pStyle w:val="14"/>
            </w:pPr>
            <w:r>
              <w:t>其中：财政    资金</w:t>
            </w:r>
          </w:p>
        </w:tc>
        <w:tc>
          <w:tcPr>
            <w:tcW w:w="1843" w:type="dxa"/>
            <w:vAlign w:val="center"/>
          </w:tcPr>
          <w:p w14:paraId="1CC4ABED">
            <w:pPr>
              <w:pStyle w:val="13"/>
            </w:pPr>
            <w:r>
              <w:t>204200.00</w:t>
            </w:r>
          </w:p>
        </w:tc>
        <w:tc>
          <w:tcPr>
            <w:tcW w:w="1276" w:type="dxa"/>
            <w:vAlign w:val="center"/>
          </w:tcPr>
          <w:p w14:paraId="48696E00">
            <w:pPr>
              <w:pStyle w:val="14"/>
            </w:pPr>
            <w:r>
              <w:t>其他资金</w:t>
            </w:r>
          </w:p>
        </w:tc>
        <w:tc>
          <w:tcPr>
            <w:tcW w:w="1276" w:type="dxa"/>
            <w:vAlign w:val="center"/>
          </w:tcPr>
          <w:p w14:paraId="65F085CC">
            <w:pPr>
              <w:pStyle w:val="13"/>
            </w:pPr>
            <w:r>
              <w:t xml:space="preserve"> </w:t>
            </w:r>
          </w:p>
        </w:tc>
      </w:tr>
      <w:tr w14:paraId="29F7CE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FF758B"/>
        </w:tc>
        <w:tc>
          <w:tcPr>
            <w:tcW w:w="8589" w:type="dxa"/>
            <w:gridSpan w:val="6"/>
            <w:vAlign w:val="center"/>
          </w:tcPr>
          <w:p w14:paraId="296020D7">
            <w:pPr>
              <w:pStyle w:val="13"/>
            </w:pPr>
            <w:r>
              <w:t>用于支付心理健康融媒体宣传委托业务费、印刷费、劳务费</w:t>
            </w:r>
          </w:p>
        </w:tc>
      </w:tr>
      <w:tr w14:paraId="1CF245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B80B5A">
            <w:pPr>
              <w:pStyle w:val="14"/>
            </w:pPr>
            <w:r>
              <w:t>绩效目标</w:t>
            </w:r>
          </w:p>
        </w:tc>
        <w:tc>
          <w:tcPr>
            <w:tcW w:w="8589" w:type="dxa"/>
            <w:gridSpan w:val="6"/>
            <w:vAlign w:val="center"/>
          </w:tcPr>
          <w:p w14:paraId="2DC3171E">
            <w:pPr>
              <w:pStyle w:val="13"/>
            </w:pPr>
            <w:r>
              <w:t>1.通过完成心理培训宣传工作，提升严重精神障碍管理治疗水平</w:t>
            </w:r>
          </w:p>
          <w:p w14:paraId="5009C409">
            <w:pPr>
              <w:pStyle w:val="13"/>
            </w:pPr>
            <w:r>
              <w:t>2.推进基层心理服务平台建设，加强精神卫生和心理健康宣传能力，提高大众心理健康知识水平</w:t>
            </w:r>
          </w:p>
          <w:p w14:paraId="0A0070E8">
            <w:pPr>
              <w:pStyle w:val="13"/>
            </w:pPr>
            <w:r>
              <w:t>3.推动天津市常见精神障碍防治和儿童青少年心理健康促进项目开展，加大抑郁症、老年痴呆防治工作力度，促进儿童青少年心理健康和全面素质发展</w:t>
            </w:r>
          </w:p>
          <w:p w14:paraId="0263D460">
            <w:pPr>
              <w:pStyle w:val="13"/>
            </w:pPr>
            <w:r>
              <w:t>4.开展常见精神障碍、儿童青少年心理健康类宣教活动，提高公众心理健康素养水平和儿童青少年心理健康核心知识知晓率</w:t>
            </w:r>
          </w:p>
        </w:tc>
      </w:tr>
    </w:tbl>
    <w:p w14:paraId="1753372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31F9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C145D1">
            <w:pPr>
              <w:pStyle w:val="14"/>
            </w:pPr>
            <w:r>
              <w:t>一级指标</w:t>
            </w:r>
          </w:p>
        </w:tc>
        <w:tc>
          <w:tcPr>
            <w:tcW w:w="1276" w:type="dxa"/>
            <w:vAlign w:val="center"/>
          </w:tcPr>
          <w:p w14:paraId="7DAB7C6A">
            <w:pPr>
              <w:pStyle w:val="14"/>
            </w:pPr>
            <w:r>
              <w:t>二级指标</w:t>
            </w:r>
          </w:p>
        </w:tc>
        <w:tc>
          <w:tcPr>
            <w:tcW w:w="1332" w:type="dxa"/>
            <w:vAlign w:val="center"/>
          </w:tcPr>
          <w:p w14:paraId="1C62D3AB">
            <w:pPr>
              <w:pStyle w:val="14"/>
            </w:pPr>
            <w:r>
              <w:t>三级指标</w:t>
            </w:r>
          </w:p>
        </w:tc>
        <w:tc>
          <w:tcPr>
            <w:tcW w:w="3430" w:type="dxa"/>
            <w:vAlign w:val="center"/>
          </w:tcPr>
          <w:p w14:paraId="0C9E8B95">
            <w:pPr>
              <w:pStyle w:val="14"/>
            </w:pPr>
            <w:r>
              <w:t>绩效指标描述</w:t>
            </w:r>
          </w:p>
        </w:tc>
        <w:tc>
          <w:tcPr>
            <w:tcW w:w="2551" w:type="dxa"/>
            <w:vAlign w:val="center"/>
          </w:tcPr>
          <w:p w14:paraId="56C07E9D">
            <w:pPr>
              <w:pStyle w:val="14"/>
            </w:pPr>
            <w:r>
              <w:t>指标值</w:t>
            </w:r>
          </w:p>
        </w:tc>
      </w:tr>
      <w:tr w14:paraId="2161B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93208">
            <w:pPr>
              <w:pStyle w:val="15"/>
            </w:pPr>
            <w:r>
              <w:t>产出指标</w:t>
            </w:r>
          </w:p>
        </w:tc>
        <w:tc>
          <w:tcPr>
            <w:tcW w:w="1276" w:type="dxa"/>
            <w:vAlign w:val="center"/>
          </w:tcPr>
          <w:p w14:paraId="3362225C">
            <w:pPr>
              <w:pStyle w:val="13"/>
            </w:pPr>
            <w:r>
              <w:t>数量指标</w:t>
            </w:r>
          </w:p>
        </w:tc>
        <w:tc>
          <w:tcPr>
            <w:tcW w:w="1332" w:type="dxa"/>
            <w:vAlign w:val="center"/>
          </w:tcPr>
          <w:p w14:paraId="1B4D81DA">
            <w:pPr>
              <w:pStyle w:val="13"/>
            </w:pPr>
            <w:r>
              <w:t>项目培训人数</w:t>
            </w:r>
          </w:p>
        </w:tc>
        <w:tc>
          <w:tcPr>
            <w:tcW w:w="3430" w:type="dxa"/>
            <w:vAlign w:val="center"/>
          </w:tcPr>
          <w:p w14:paraId="0ADA3034">
            <w:pPr>
              <w:pStyle w:val="13"/>
            </w:pPr>
            <w:r>
              <w:t>项目培训人数</w:t>
            </w:r>
          </w:p>
        </w:tc>
        <w:tc>
          <w:tcPr>
            <w:tcW w:w="2551" w:type="dxa"/>
            <w:vAlign w:val="center"/>
          </w:tcPr>
          <w:p w14:paraId="3AA6C98D">
            <w:pPr>
              <w:pStyle w:val="13"/>
            </w:pPr>
            <w:r>
              <w:t>≥256人</w:t>
            </w:r>
          </w:p>
        </w:tc>
      </w:tr>
      <w:tr w14:paraId="3BE30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24A6A"/>
        </w:tc>
        <w:tc>
          <w:tcPr>
            <w:tcW w:w="1276" w:type="dxa"/>
            <w:vAlign w:val="center"/>
          </w:tcPr>
          <w:p w14:paraId="6ABDF2FD">
            <w:pPr>
              <w:pStyle w:val="13"/>
            </w:pPr>
            <w:r>
              <w:t>数量指标</w:t>
            </w:r>
          </w:p>
        </w:tc>
        <w:tc>
          <w:tcPr>
            <w:tcW w:w="1332" w:type="dxa"/>
            <w:vAlign w:val="center"/>
          </w:tcPr>
          <w:p w14:paraId="306F8901">
            <w:pPr>
              <w:pStyle w:val="13"/>
            </w:pPr>
            <w:r>
              <w:t>心理健康知识讲座场次</w:t>
            </w:r>
          </w:p>
        </w:tc>
        <w:tc>
          <w:tcPr>
            <w:tcW w:w="3430" w:type="dxa"/>
            <w:vAlign w:val="center"/>
          </w:tcPr>
          <w:p w14:paraId="7C3D96F3">
            <w:pPr>
              <w:pStyle w:val="13"/>
            </w:pPr>
            <w:r>
              <w:t>心理健康知识讲座场次</w:t>
            </w:r>
          </w:p>
        </w:tc>
        <w:tc>
          <w:tcPr>
            <w:tcW w:w="2551" w:type="dxa"/>
            <w:vAlign w:val="center"/>
          </w:tcPr>
          <w:p w14:paraId="787E3AE6">
            <w:pPr>
              <w:pStyle w:val="13"/>
            </w:pPr>
            <w:r>
              <w:t>≥24场</w:t>
            </w:r>
          </w:p>
        </w:tc>
      </w:tr>
      <w:tr w14:paraId="27D11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5FDC8"/>
        </w:tc>
        <w:tc>
          <w:tcPr>
            <w:tcW w:w="1276" w:type="dxa"/>
            <w:vAlign w:val="center"/>
          </w:tcPr>
          <w:p w14:paraId="6AE5F575">
            <w:pPr>
              <w:pStyle w:val="13"/>
            </w:pPr>
            <w:r>
              <w:t>数量指标</w:t>
            </w:r>
          </w:p>
        </w:tc>
        <w:tc>
          <w:tcPr>
            <w:tcW w:w="1332" w:type="dxa"/>
            <w:vAlign w:val="center"/>
          </w:tcPr>
          <w:p w14:paraId="4D38632F">
            <w:pPr>
              <w:pStyle w:val="13"/>
            </w:pPr>
            <w:r>
              <w:t>建档随访质控</w:t>
            </w:r>
          </w:p>
        </w:tc>
        <w:tc>
          <w:tcPr>
            <w:tcW w:w="3430" w:type="dxa"/>
            <w:vAlign w:val="center"/>
          </w:tcPr>
          <w:p w14:paraId="08188F14">
            <w:pPr>
              <w:pStyle w:val="13"/>
            </w:pPr>
            <w:r>
              <w:t>建档随访质控</w:t>
            </w:r>
          </w:p>
        </w:tc>
        <w:tc>
          <w:tcPr>
            <w:tcW w:w="2551" w:type="dxa"/>
            <w:vAlign w:val="center"/>
          </w:tcPr>
          <w:p w14:paraId="58DAC9FF">
            <w:pPr>
              <w:pStyle w:val="13"/>
            </w:pPr>
            <w:r>
              <w:t>≥800例</w:t>
            </w:r>
          </w:p>
        </w:tc>
      </w:tr>
      <w:tr w14:paraId="4A185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07D42"/>
        </w:tc>
        <w:tc>
          <w:tcPr>
            <w:tcW w:w="1276" w:type="dxa"/>
            <w:vAlign w:val="center"/>
          </w:tcPr>
          <w:p w14:paraId="5A1C144F">
            <w:pPr>
              <w:pStyle w:val="13"/>
            </w:pPr>
            <w:r>
              <w:t>数量指标</w:t>
            </w:r>
          </w:p>
        </w:tc>
        <w:tc>
          <w:tcPr>
            <w:tcW w:w="1332" w:type="dxa"/>
            <w:vAlign w:val="center"/>
          </w:tcPr>
          <w:p w14:paraId="052691F6">
            <w:pPr>
              <w:pStyle w:val="13"/>
            </w:pPr>
            <w:r>
              <w:t>专业指导质控</w:t>
            </w:r>
          </w:p>
        </w:tc>
        <w:tc>
          <w:tcPr>
            <w:tcW w:w="3430" w:type="dxa"/>
            <w:vAlign w:val="center"/>
          </w:tcPr>
          <w:p w14:paraId="02DA10ED">
            <w:pPr>
              <w:pStyle w:val="13"/>
            </w:pPr>
            <w:r>
              <w:t>专业指导质控</w:t>
            </w:r>
          </w:p>
        </w:tc>
        <w:tc>
          <w:tcPr>
            <w:tcW w:w="2551" w:type="dxa"/>
            <w:vAlign w:val="center"/>
          </w:tcPr>
          <w:p w14:paraId="1C90B8B4">
            <w:pPr>
              <w:pStyle w:val="13"/>
            </w:pPr>
            <w:r>
              <w:t>≥2820例</w:t>
            </w:r>
          </w:p>
        </w:tc>
      </w:tr>
      <w:tr w14:paraId="3BD9D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2A0384"/>
        </w:tc>
        <w:tc>
          <w:tcPr>
            <w:tcW w:w="1276" w:type="dxa"/>
            <w:vAlign w:val="center"/>
          </w:tcPr>
          <w:p w14:paraId="4A85D5D0">
            <w:pPr>
              <w:pStyle w:val="13"/>
            </w:pPr>
            <w:r>
              <w:t>质量指标</w:t>
            </w:r>
          </w:p>
        </w:tc>
        <w:tc>
          <w:tcPr>
            <w:tcW w:w="1332" w:type="dxa"/>
            <w:vAlign w:val="center"/>
          </w:tcPr>
          <w:p w14:paraId="0CE54881">
            <w:pPr>
              <w:pStyle w:val="13"/>
            </w:pPr>
            <w:r>
              <w:t>培训通过率</w:t>
            </w:r>
          </w:p>
        </w:tc>
        <w:tc>
          <w:tcPr>
            <w:tcW w:w="3430" w:type="dxa"/>
            <w:vAlign w:val="center"/>
          </w:tcPr>
          <w:p w14:paraId="38C7BF90">
            <w:pPr>
              <w:pStyle w:val="13"/>
            </w:pPr>
            <w:r>
              <w:t>培训通过率</w:t>
            </w:r>
          </w:p>
        </w:tc>
        <w:tc>
          <w:tcPr>
            <w:tcW w:w="2551" w:type="dxa"/>
            <w:vAlign w:val="center"/>
          </w:tcPr>
          <w:p w14:paraId="4E31F29A">
            <w:pPr>
              <w:pStyle w:val="13"/>
            </w:pPr>
            <w:r>
              <w:t>≥85%</w:t>
            </w:r>
          </w:p>
        </w:tc>
      </w:tr>
      <w:tr w14:paraId="73ABE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35702"/>
        </w:tc>
        <w:tc>
          <w:tcPr>
            <w:tcW w:w="1276" w:type="dxa"/>
            <w:vAlign w:val="center"/>
          </w:tcPr>
          <w:p w14:paraId="755F3A2D">
            <w:pPr>
              <w:pStyle w:val="13"/>
            </w:pPr>
            <w:r>
              <w:t>质量指标</w:t>
            </w:r>
          </w:p>
        </w:tc>
        <w:tc>
          <w:tcPr>
            <w:tcW w:w="1332" w:type="dxa"/>
            <w:vAlign w:val="center"/>
          </w:tcPr>
          <w:p w14:paraId="701DEE92">
            <w:pPr>
              <w:pStyle w:val="13"/>
            </w:pPr>
            <w:r>
              <w:t>随访流程合格率</w:t>
            </w:r>
          </w:p>
        </w:tc>
        <w:tc>
          <w:tcPr>
            <w:tcW w:w="3430" w:type="dxa"/>
            <w:vAlign w:val="center"/>
          </w:tcPr>
          <w:p w14:paraId="67EE5795">
            <w:pPr>
              <w:pStyle w:val="13"/>
            </w:pPr>
            <w:r>
              <w:t>随访流程合格率</w:t>
            </w:r>
          </w:p>
        </w:tc>
        <w:tc>
          <w:tcPr>
            <w:tcW w:w="2551" w:type="dxa"/>
            <w:vAlign w:val="center"/>
          </w:tcPr>
          <w:p w14:paraId="0B4896F1">
            <w:pPr>
              <w:pStyle w:val="13"/>
            </w:pPr>
            <w:r>
              <w:t>≥85%</w:t>
            </w:r>
          </w:p>
        </w:tc>
      </w:tr>
      <w:tr w14:paraId="55247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0D7AE"/>
        </w:tc>
        <w:tc>
          <w:tcPr>
            <w:tcW w:w="1276" w:type="dxa"/>
            <w:vAlign w:val="center"/>
          </w:tcPr>
          <w:p w14:paraId="709880CF">
            <w:pPr>
              <w:pStyle w:val="13"/>
            </w:pPr>
            <w:r>
              <w:t>质量指标</w:t>
            </w:r>
          </w:p>
        </w:tc>
        <w:tc>
          <w:tcPr>
            <w:tcW w:w="1332" w:type="dxa"/>
            <w:vAlign w:val="center"/>
          </w:tcPr>
          <w:p w14:paraId="305D3696">
            <w:pPr>
              <w:pStyle w:val="13"/>
            </w:pPr>
            <w:r>
              <w:t>讲座参与率</w:t>
            </w:r>
          </w:p>
        </w:tc>
        <w:tc>
          <w:tcPr>
            <w:tcW w:w="3430" w:type="dxa"/>
            <w:vAlign w:val="center"/>
          </w:tcPr>
          <w:p w14:paraId="29B4AB49">
            <w:pPr>
              <w:pStyle w:val="13"/>
            </w:pPr>
            <w:r>
              <w:t>讲座参与率</w:t>
            </w:r>
          </w:p>
        </w:tc>
        <w:tc>
          <w:tcPr>
            <w:tcW w:w="2551" w:type="dxa"/>
            <w:vAlign w:val="center"/>
          </w:tcPr>
          <w:p w14:paraId="5BA7053C">
            <w:pPr>
              <w:pStyle w:val="13"/>
            </w:pPr>
            <w:r>
              <w:t>≥85%</w:t>
            </w:r>
          </w:p>
        </w:tc>
      </w:tr>
      <w:tr w14:paraId="11E40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7D3F68"/>
        </w:tc>
        <w:tc>
          <w:tcPr>
            <w:tcW w:w="1276" w:type="dxa"/>
            <w:vAlign w:val="center"/>
          </w:tcPr>
          <w:p w14:paraId="4AC61F26">
            <w:pPr>
              <w:pStyle w:val="13"/>
            </w:pPr>
            <w:r>
              <w:t>时效指标</w:t>
            </w:r>
          </w:p>
        </w:tc>
        <w:tc>
          <w:tcPr>
            <w:tcW w:w="1332" w:type="dxa"/>
            <w:vAlign w:val="center"/>
          </w:tcPr>
          <w:p w14:paraId="4C271831">
            <w:pPr>
              <w:pStyle w:val="13"/>
            </w:pPr>
            <w:r>
              <w:t>心理健康知识讲座完成时间</w:t>
            </w:r>
          </w:p>
        </w:tc>
        <w:tc>
          <w:tcPr>
            <w:tcW w:w="3430" w:type="dxa"/>
            <w:vAlign w:val="center"/>
          </w:tcPr>
          <w:p w14:paraId="5213AAA1">
            <w:pPr>
              <w:pStyle w:val="13"/>
            </w:pPr>
            <w:r>
              <w:t>心理健康知识讲座完成时间</w:t>
            </w:r>
          </w:p>
        </w:tc>
        <w:tc>
          <w:tcPr>
            <w:tcW w:w="2551" w:type="dxa"/>
            <w:vAlign w:val="center"/>
          </w:tcPr>
          <w:p w14:paraId="62D55601">
            <w:pPr>
              <w:pStyle w:val="13"/>
            </w:pPr>
            <w:r>
              <w:t>2026年12月底前完成</w:t>
            </w:r>
          </w:p>
        </w:tc>
      </w:tr>
      <w:tr w14:paraId="3991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AD675C"/>
        </w:tc>
        <w:tc>
          <w:tcPr>
            <w:tcW w:w="1276" w:type="dxa"/>
            <w:vAlign w:val="center"/>
          </w:tcPr>
          <w:p w14:paraId="7807992C">
            <w:pPr>
              <w:pStyle w:val="13"/>
            </w:pPr>
            <w:r>
              <w:t>时效指标</w:t>
            </w:r>
          </w:p>
        </w:tc>
        <w:tc>
          <w:tcPr>
            <w:tcW w:w="1332" w:type="dxa"/>
            <w:vAlign w:val="center"/>
          </w:tcPr>
          <w:p w14:paraId="3A25DC21">
            <w:pPr>
              <w:pStyle w:val="13"/>
            </w:pPr>
            <w:r>
              <w:t>公众心理健康素养水平调查完成时间</w:t>
            </w:r>
          </w:p>
        </w:tc>
        <w:tc>
          <w:tcPr>
            <w:tcW w:w="3430" w:type="dxa"/>
            <w:vAlign w:val="center"/>
          </w:tcPr>
          <w:p w14:paraId="0A89465A">
            <w:pPr>
              <w:pStyle w:val="13"/>
            </w:pPr>
            <w:r>
              <w:t>公众心理健康素养水平调查完成时间</w:t>
            </w:r>
          </w:p>
        </w:tc>
        <w:tc>
          <w:tcPr>
            <w:tcW w:w="2551" w:type="dxa"/>
            <w:vAlign w:val="center"/>
          </w:tcPr>
          <w:p w14:paraId="22314979">
            <w:pPr>
              <w:pStyle w:val="13"/>
            </w:pPr>
            <w:r>
              <w:t>2026年12月底前完成</w:t>
            </w:r>
          </w:p>
        </w:tc>
      </w:tr>
      <w:tr w14:paraId="402F1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6A71D"/>
        </w:tc>
        <w:tc>
          <w:tcPr>
            <w:tcW w:w="1276" w:type="dxa"/>
            <w:vAlign w:val="center"/>
          </w:tcPr>
          <w:p w14:paraId="44833323">
            <w:pPr>
              <w:pStyle w:val="13"/>
            </w:pPr>
            <w:r>
              <w:t>时效指标</w:t>
            </w:r>
          </w:p>
        </w:tc>
        <w:tc>
          <w:tcPr>
            <w:tcW w:w="1332" w:type="dxa"/>
            <w:vAlign w:val="center"/>
          </w:tcPr>
          <w:p w14:paraId="77A0BF28">
            <w:pPr>
              <w:pStyle w:val="13"/>
            </w:pPr>
            <w:r>
              <w:t>项目培训时间</w:t>
            </w:r>
          </w:p>
        </w:tc>
        <w:tc>
          <w:tcPr>
            <w:tcW w:w="3430" w:type="dxa"/>
            <w:vAlign w:val="center"/>
          </w:tcPr>
          <w:p w14:paraId="04231E20">
            <w:pPr>
              <w:pStyle w:val="13"/>
            </w:pPr>
            <w:r>
              <w:t>项目培训时间</w:t>
            </w:r>
          </w:p>
        </w:tc>
        <w:tc>
          <w:tcPr>
            <w:tcW w:w="2551" w:type="dxa"/>
            <w:vAlign w:val="center"/>
          </w:tcPr>
          <w:p w14:paraId="023C7C73">
            <w:pPr>
              <w:pStyle w:val="13"/>
            </w:pPr>
            <w:r>
              <w:t>2026年每季度至少1次</w:t>
            </w:r>
          </w:p>
        </w:tc>
      </w:tr>
      <w:tr w14:paraId="6D12C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3747F7"/>
        </w:tc>
        <w:tc>
          <w:tcPr>
            <w:tcW w:w="1276" w:type="dxa"/>
            <w:vAlign w:val="center"/>
          </w:tcPr>
          <w:p w14:paraId="3F036361">
            <w:pPr>
              <w:pStyle w:val="13"/>
            </w:pPr>
            <w:r>
              <w:t>成本指标</w:t>
            </w:r>
          </w:p>
        </w:tc>
        <w:tc>
          <w:tcPr>
            <w:tcW w:w="1332" w:type="dxa"/>
            <w:vAlign w:val="center"/>
          </w:tcPr>
          <w:p w14:paraId="29CDEFF2">
            <w:pPr>
              <w:pStyle w:val="13"/>
            </w:pPr>
            <w:r>
              <w:t>社会心理服务体系建设项目费用</w:t>
            </w:r>
          </w:p>
        </w:tc>
        <w:tc>
          <w:tcPr>
            <w:tcW w:w="3430" w:type="dxa"/>
            <w:vAlign w:val="center"/>
          </w:tcPr>
          <w:p w14:paraId="3D194C63">
            <w:pPr>
              <w:pStyle w:val="13"/>
            </w:pPr>
            <w:r>
              <w:t>社会心理服务体系建设项目费用</w:t>
            </w:r>
          </w:p>
        </w:tc>
        <w:tc>
          <w:tcPr>
            <w:tcW w:w="2551" w:type="dxa"/>
            <w:vAlign w:val="center"/>
          </w:tcPr>
          <w:p w14:paraId="098B42FC">
            <w:pPr>
              <w:pStyle w:val="13"/>
            </w:pPr>
            <w:r>
              <w:t>≤140782元</w:t>
            </w:r>
          </w:p>
        </w:tc>
      </w:tr>
      <w:tr w14:paraId="7EC92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90C58"/>
        </w:tc>
        <w:tc>
          <w:tcPr>
            <w:tcW w:w="1276" w:type="dxa"/>
            <w:vAlign w:val="center"/>
          </w:tcPr>
          <w:p w14:paraId="07E82C3D">
            <w:pPr>
              <w:pStyle w:val="13"/>
            </w:pPr>
            <w:r>
              <w:t>成本指标</w:t>
            </w:r>
          </w:p>
        </w:tc>
        <w:tc>
          <w:tcPr>
            <w:tcW w:w="1332" w:type="dxa"/>
            <w:vAlign w:val="center"/>
          </w:tcPr>
          <w:p w14:paraId="259F33AC">
            <w:pPr>
              <w:pStyle w:val="13"/>
            </w:pPr>
            <w:r>
              <w:t>心理健康宣传项目费用</w:t>
            </w:r>
          </w:p>
        </w:tc>
        <w:tc>
          <w:tcPr>
            <w:tcW w:w="3430" w:type="dxa"/>
            <w:vAlign w:val="center"/>
          </w:tcPr>
          <w:p w14:paraId="0E47EC25">
            <w:pPr>
              <w:pStyle w:val="13"/>
            </w:pPr>
            <w:r>
              <w:t>心理健康宣传项目费用</w:t>
            </w:r>
          </w:p>
        </w:tc>
        <w:tc>
          <w:tcPr>
            <w:tcW w:w="2551" w:type="dxa"/>
            <w:vAlign w:val="center"/>
          </w:tcPr>
          <w:p w14:paraId="7FF5EEFE">
            <w:pPr>
              <w:pStyle w:val="13"/>
            </w:pPr>
            <w:r>
              <w:t>≤55418元</w:t>
            </w:r>
          </w:p>
        </w:tc>
      </w:tr>
      <w:tr w14:paraId="7DA02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912849"/>
        </w:tc>
        <w:tc>
          <w:tcPr>
            <w:tcW w:w="1276" w:type="dxa"/>
            <w:vAlign w:val="center"/>
          </w:tcPr>
          <w:p w14:paraId="65613F23">
            <w:pPr>
              <w:pStyle w:val="13"/>
            </w:pPr>
            <w:r>
              <w:t>成本指标</w:t>
            </w:r>
          </w:p>
        </w:tc>
        <w:tc>
          <w:tcPr>
            <w:tcW w:w="1332" w:type="dxa"/>
            <w:vAlign w:val="center"/>
          </w:tcPr>
          <w:p w14:paraId="27E25654">
            <w:pPr>
              <w:pStyle w:val="13"/>
            </w:pPr>
            <w:r>
              <w:t>专家知识培训项目费用</w:t>
            </w:r>
          </w:p>
        </w:tc>
        <w:tc>
          <w:tcPr>
            <w:tcW w:w="3430" w:type="dxa"/>
            <w:vAlign w:val="center"/>
          </w:tcPr>
          <w:p w14:paraId="20BDB1EE">
            <w:pPr>
              <w:pStyle w:val="13"/>
            </w:pPr>
            <w:r>
              <w:t>专家知识培训项目费用</w:t>
            </w:r>
          </w:p>
        </w:tc>
        <w:tc>
          <w:tcPr>
            <w:tcW w:w="2551" w:type="dxa"/>
            <w:vAlign w:val="center"/>
          </w:tcPr>
          <w:p w14:paraId="5403EC64">
            <w:pPr>
              <w:pStyle w:val="13"/>
            </w:pPr>
            <w:r>
              <w:t>≤8000元</w:t>
            </w:r>
          </w:p>
        </w:tc>
      </w:tr>
      <w:tr w14:paraId="6CEE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0FEE88">
            <w:pPr>
              <w:pStyle w:val="15"/>
            </w:pPr>
            <w:r>
              <w:t>效益指标</w:t>
            </w:r>
          </w:p>
        </w:tc>
        <w:tc>
          <w:tcPr>
            <w:tcW w:w="1276" w:type="dxa"/>
            <w:vAlign w:val="center"/>
          </w:tcPr>
          <w:p w14:paraId="241907EC">
            <w:pPr>
              <w:pStyle w:val="13"/>
            </w:pPr>
            <w:r>
              <w:t>社会效益指标</w:t>
            </w:r>
          </w:p>
        </w:tc>
        <w:tc>
          <w:tcPr>
            <w:tcW w:w="1332" w:type="dxa"/>
            <w:vAlign w:val="center"/>
          </w:tcPr>
          <w:p w14:paraId="5FAB030D">
            <w:pPr>
              <w:pStyle w:val="13"/>
            </w:pPr>
            <w:r>
              <w:t>儿童青少年心理健康核心知识知晓率</w:t>
            </w:r>
          </w:p>
        </w:tc>
        <w:tc>
          <w:tcPr>
            <w:tcW w:w="3430" w:type="dxa"/>
            <w:vAlign w:val="center"/>
          </w:tcPr>
          <w:p w14:paraId="0DD4828A">
            <w:pPr>
              <w:pStyle w:val="13"/>
            </w:pPr>
            <w:r>
              <w:t>儿童青少年心理健康核心知识知晓率</w:t>
            </w:r>
          </w:p>
        </w:tc>
        <w:tc>
          <w:tcPr>
            <w:tcW w:w="2551" w:type="dxa"/>
            <w:vAlign w:val="center"/>
          </w:tcPr>
          <w:p w14:paraId="6915BAF4">
            <w:pPr>
              <w:pStyle w:val="13"/>
            </w:pPr>
            <w:r>
              <w:t>≥85%</w:t>
            </w:r>
          </w:p>
        </w:tc>
      </w:tr>
      <w:tr w14:paraId="5A5E2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B1C72">
            <w:pPr>
              <w:pStyle w:val="15"/>
            </w:pPr>
            <w:r>
              <w:t>效益指标</w:t>
            </w:r>
          </w:p>
        </w:tc>
        <w:tc>
          <w:tcPr>
            <w:tcW w:w="1276" w:type="dxa"/>
            <w:vAlign w:val="center"/>
          </w:tcPr>
          <w:p w14:paraId="2DD19B17">
            <w:pPr>
              <w:pStyle w:val="13"/>
            </w:pPr>
            <w:r>
              <w:t>社会效益指标</w:t>
            </w:r>
          </w:p>
        </w:tc>
        <w:tc>
          <w:tcPr>
            <w:tcW w:w="1332" w:type="dxa"/>
            <w:vAlign w:val="center"/>
          </w:tcPr>
          <w:p w14:paraId="39B48498">
            <w:pPr>
              <w:pStyle w:val="13"/>
            </w:pPr>
            <w:r>
              <w:t>提升居民心理健康水平</w:t>
            </w:r>
          </w:p>
        </w:tc>
        <w:tc>
          <w:tcPr>
            <w:tcW w:w="3430" w:type="dxa"/>
            <w:vAlign w:val="center"/>
          </w:tcPr>
          <w:p w14:paraId="77E44478">
            <w:pPr>
              <w:pStyle w:val="13"/>
            </w:pPr>
            <w:r>
              <w:t>提升居民心理健康水平</w:t>
            </w:r>
          </w:p>
        </w:tc>
        <w:tc>
          <w:tcPr>
            <w:tcW w:w="2551" w:type="dxa"/>
            <w:vAlign w:val="center"/>
          </w:tcPr>
          <w:p w14:paraId="73714365">
            <w:pPr>
              <w:pStyle w:val="13"/>
            </w:pPr>
            <w:r>
              <w:t>有效提升</w:t>
            </w:r>
          </w:p>
        </w:tc>
      </w:tr>
      <w:tr w14:paraId="34CB3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7626C7">
            <w:pPr>
              <w:pStyle w:val="15"/>
            </w:pPr>
            <w:r>
              <w:t>满意度指标</w:t>
            </w:r>
          </w:p>
        </w:tc>
        <w:tc>
          <w:tcPr>
            <w:tcW w:w="1276" w:type="dxa"/>
            <w:vAlign w:val="center"/>
          </w:tcPr>
          <w:p w14:paraId="00DFDFE6">
            <w:pPr>
              <w:pStyle w:val="13"/>
            </w:pPr>
            <w:r>
              <w:t>服务对象满意度指标</w:t>
            </w:r>
          </w:p>
        </w:tc>
        <w:tc>
          <w:tcPr>
            <w:tcW w:w="1332" w:type="dxa"/>
            <w:vAlign w:val="center"/>
          </w:tcPr>
          <w:p w14:paraId="4B0BD699">
            <w:pPr>
              <w:pStyle w:val="13"/>
            </w:pPr>
            <w:r>
              <w:t>参与培训人员满意度</w:t>
            </w:r>
          </w:p>
        </w:tc>
        <w:tc>
          <w:tcPr>
            <w:tcW w:w="3430" w:type="dxa"/>
            <w:vAlign w:val="center"/>
          </w:tcPr>
          <w:p w14:paraId="1F34551C">
            <w:pPr>
              <w:pStyle w:val="13"/>
            </w:pPr>
            <w:r>
              <w:t>参与培训人员满意度</w:t>
            </w:r>
          </w:p>
        </w:tc>
        <w:tc>
          <w:tcPr>
            <w:tcW w:w="2551" w:type="dxa"/>
            <w:vAlign w:val="center"/>
          </w:tcPr>
          <w:p w14:paraId="5B2457DA">
            <w:pPr>
              <w:pStyle w:val="13"/>
            </w:pPr>
            <w:r>
              <w:t>≥90%</w:t>
            </w:r>
          </w:p>
        </w:tc>
      </w:tr>
      <w:tr w14:paraId="1985A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1ABD22">
            <w:pPr>
              <w:pStyle w:val="15"/>
            </w:pPr>
            <w:r>
              <w:t>满意度指标</w:t>
            </w:r>
          </w:p>
        </w:tc>
        <w:tc>
          <w:tcPr>
            <w:tcW w:w="1276" w:type="dxa"/>
            <w:vAlign w:val="center"/>
          </w:tcPr>
          <w:p w14:paraId="2683B096">
            <w:pPr>
              <w:pStyle w:val="13"/>
            </w:pPr>
            <w:r>
              <w:t>服务对象满意度指标</w:t>
            </w:r>
          </w:p>
        </w:tc>
        <w:tc>
          <w:tcPr>
            <w:tcW w:w="1332" w:type="dxa"/>
            <w:vAlign w:val="center"/>
          </w:tcPr>
          <w:p w14:paraId="5D0A82C8">
            <w:pPr>
              <w:pStyle w:val="13"/>
            </w:pPr>
            <w:r>
              <w:t>患者满意度</w:t>
            </w:r>
          </w:p>
        </w:tc>
        <w:tc>
          <w:tcPr>
            <w:tcW w:w="3430" w:type="dxa"/>
            <w:vAlign w:val="center"/>
          </w:tcPr>
          <w:p w14:paraId="213289BE">
            <w:pPr>
              <w:pStyle w:val="13"/>
            </w:pPr>
            <w:r>
              <w:t>患者满意度</w:t>
            </w:r>
          </w:p>
        </w:tc>
        <w:tc>
          <w:tcPr>
            <w:tcW w:w="2551" w:type="dxa"/>
            <w:vAlign w:val="center"/>
          </w:tcPr>
          <w:p w14:paraId="6DEB7175">
            <w:pPr>
              <w:pStyle w:val="13"/>
            </w:pPr>
            <w:r>
              <w:t>≥85%</w:t>
            </w:r>
          </w:p>
        </w:tc>
      </w:tr>
    </w:tbl>
    <w:p w14:paraId="7DB5F8C7">
      <w:pPr>
        <w:sectPr>
          <w:pgSz w:w="11900" w:h="16840"/>
          <w:pgMar w:top="1984" w:right="1304" w:bottom="1134" w:left="1304" w:header="720" w:footer="720" w:gutter="0"/>
          <w:cols w:space="720" w:num="1"/>
        </w:sectPr>
      </w:pPr>
    </w:p>
    <w:p w14:paraId="63771684">
      <w:pPr>
        <w:spacing w:before="0" w:after="0" w:line="240" w:lineRule="auto"/>
        <w:ind w:firstLine="0"/>
        <w:jc w:val="center"/>
        <w:outlineLvl w:val="9"/>
      </w:pPr>
      <w:r>
        <w:rPr>
          <w:rFonts w:ascii="方正仿宋_GBK" w:hAnsi="方正仿宋_GBK" w:eastAsia="方正仿宋_GBK" w:cs="方正仿宋_GBK"/>
          <w:sz w:val="28"/>
        </w:rPr>
        <w:t xml:space="preserve"> </w:t>
      </w:r>
    </w:p>
    <w:p w14:paraId="3B12CB23">
      <w:pPr>
        <w:spacing w:before="0" w:after="0"/>
        <w:ind w:firstLine="560"/>
        <w:jc w:val="left"/>
        <w:outlineLvl w:val="3"/>
      </w:pPr>
      <w:bookmarkStart w:id="471" w:name="_Toc_4_4_0000000472"/>
      <w:r>
        <w:rPr>
          <w:rFonts w:ascii="方正仿宋_GBK" w:hAnsi="方正仿宋_GBK" w:eastAsia="方正仿宋_GBK" w:cs="方正仿宋_GBK"/>
          <w:sz w:val="28"/>
        </w:rPr>
        <w:t>465.重大传染病防控资金-慢性病防治-2025年中央（津财社指[2024]116号）绩效目标表</w:t>
      </w:r>
      <w:bookmarkEnd w:id="47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7389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E75AE70">
            <w:pPr>
              <w:pStyle w:val="12"/>
            </w:pPr>
            <w:r>
              <w:t>368239天津市滨海新区塘沽安定医院</w:t>
            </w:r>
          </w:p>
        </w:tc>
        <w:tc>
          <w:tcPr>
            <w:tcW w:w="1276" w:type="dxa"/>
            <w:tcBorders>
              <w:top w:val="single" w:color="FFFFFF" w:sz="6" w:space="0"/>
              <w:left w:val="single" w:color="FFFFFF" w:sz="6" w:space="0"/>
              <w:right w:val="single" w:color="FFFFFF" w:sz="6" w:space="0"/>
            </w:tcBorders>
            <w:vAlign w:val="center"/>
          </w:tcPr>
          <w:p w14:paraId="7E728002">
            <w:pPr>
              <w:pStyle w:val="11"/>
            </w:pPr>
            <w:r>
              <w:t>单位：元</w:t>
            </w:r>
          </w:p>
        </w:tc>
      </w:tr>
      <w:tr w14:paraId="32B53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99E34F">
            <w:pPr>
              <w:pStyle w:val="14"/>
            </w:pPr>
            <w:r>
              <w:t>项目名称</w:t>
            </w:r>
          </w:p>
        </w:tc>
        <w:tc>
          <w:tcPr>
            <w:tcW w:w="8589" w:type="dxa"/>
            <w:gridSpan w:val="6"/>
            <w:vAlign w:val="center"/>
          </w:tcPr>
          <w:p w14:paraId="79C49538">
            <w:pPr>
              <w:pStyle w:val="13"/>
            </w:pPr>
            <w:r>
              <w:t>重大传染病防控资金-慢性病防治-2025年中央（津财社指[2024]116号）</w:t>
            </w:r>
          </w:p>
        </w:tc>
      </w:tr>
      <w:tr w14:paraId="06E37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371CC">
            <w:pPr>
              <w:pStyle w:val="14"/>
            </w:pPr>
            <w:r>
              <w:t>预算规模及资金用途</w:t>
            </w:r>
          </w:p>
        </w:tc>
        <w:tc>
          <w:tcPr>
            <w:tcW w:w="1276" w:type="dxa"/>
            <w:vAlign w:val="center"/>
          </w:tcPr>
          <w:p w14:paraId="18ED94B1">
            <w:pPr>
              <w:pStyle w:val="14"/>
            </w:pPr>
            <w:r>
              <w:t>预算数</w:t>
            </w:r>
          </w:p>
        </w:tc>
        <w:tc>
          <w:tcPr>
            <w:tcW w:w="1332" w:type="dxa"/>
            <w:vAlign w:val="center"/>
          </w:tcPr>
          <w:p w14:paraId="73ADDD4D">
            <w:pPr>
              <w:pStyle w:val="13"/>
            </w:pPr>
            <w:r>
              <w:t>350.00</w:t>
            </w:r>
          </w:p>
        </w:tc>
        <w:tc>
          <w:tcPr>
            <w:tcW w:w="1587" w:type="dxa"/>
            <w:vAlign w:val="center"/>
          </w:tcPr>
          <w:p w14:paraId="6E7D1F4D">
            <w:pPr>
              <w:pStyle w:val="14"/>
            </w:pPr>
            <w:r>
              <w:t>其中：财政    资金</w:t>
            </w:r>
          </w:p>
        </w:tc>
        <w:tc>
          <w:tcPr>
            <w:tcW w:w="1843" w:type="dxa"/>
            <w:vAlign w:val="center"/>
          </w:tcPr>
          <w:p w14:paraId="1EE0D9F2">
            <w:pPr>
              <w:pStyle w:val="13"/>
            </w:pPr>
            <w:r>
              <w:t>350.00</w:t>
            </w:r>
          </w:p>
        </w:tc>
        <w:tc>
          <w:tcPr>
            <w:tcW w:w="1276" w:type="dxa"/>
            <w:vAlign w:val="center"/>
          </w:tcPr>
          <w:p w14:paraId="459AD79B">
            <w:pPr>
              <w:pStyle w:val="14"/>
            </w:pPr>
            <w:r>
              <w:t>其他资金</w:t>
            </w:r>
          </w:p>
        </w:tc>
        <w:tc>
          <w:tcPr>
            <w:tcW w:w="1276" w:type="dxa"/>
            <w:vAlign w:val="center"/>
          </w:tcPr>
          <w:p w14:paraId="2B2A68D3">
            <w:pPr>
              <w:pStyle w:val="13"/>
            </w:pPr>
            <w:r>
              <w:t xml:space="preserve"> </w:t>
            </w:r>
          </w:p>
        </w:tc>
      </w:tr>
      <w:tr w14:paraId="47674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82808A"/>
        </w:tc>
        <w:tc>
          <w:tcPr>
            <w:tcW w:w="8589" w:type="dxa"/>
            <w:gridSpan w:val="6"/>
            <w:vAlign w:val="center"/>
          </w:tcPr>
          <w:p w14:paraId="323C7ACF">
            <w:pPr>
              <w:pStyle w:val="13"/>
            </w:pPr>
            <w:r>
              <w:t>购买电子血压计</w:t>
            </w:r>
          </w:p>
        </w:tc>
      </w:tr>
      <w:tr w14:paraId="3CA8F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881E84">
            <w:pPr>
              <w:pStyle w:val="14"/>
            </w:pPr>
            <w:r>
              <w:t>绩效目标</w:t>
            </w:r>
          </w:p>
        </w:tc>
        <w:tc>
          <w:tcPr>
            <w:tcW w:w="8589" w:type="dxa"/>
            <w:gridSpan w:val="6"/>
            <w:vAlign w:val="center"/>
          </w:tcPr>
          <w:p w14:paraId="34C67F12">
            <w:pPr>
              <w:pStyle w:val="13"/>
            </w:pPr>
            <w:r>
              <w:t>1.通过购置电子血压计，为来我院患者提供监测血压服务</w:t>
            </w:r>
          </w:p>
        </w:tc>
      </w:tr>
    </w:tbl>
    <w:p w14:paraId="0BBF96A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0177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25B08">
            <w:pPr>
              <w:pStyle w:val="14"/>
            </w:pPr>
            <w:r>
              <w:t>一级指标</w:t>
            </w:r>
          </w:p>
        </w:tc>
        <w:tc>
          <w:tcPr>
            <w:tcW w:w="1276" w:type="dxa"/>
            <w:vAlign w:val="center"/>
          </w:tcPr>
          <w:p w14:paraId="327579EC">
            <w:pPr>
              <w:pStyle w:val="14"/>
            </w:pPr>
            <w:r>
              <w:t>二级指标</w:t>
            </w:r>
          </w:p>
        </w:tc>
        <w:tc>
          <w:tcPr>
            <w:tcW w:w="1332" w:type="dxa"/>
            <w:vAlign w:val="center"/>
          </w:tcPr>
          <w:p w14:paraId="7E40B8BC">
            <w:pPr>
              <w:pStyle w:val="14"/>
            </w:pPr>
            <w:r>
              <w:t>三级指标</w:t>
            </w:r>
          </w:p>
        </w:tc>
        <w:tc>
          <w:tcPr>
            <w:tcW w:w="3430" w:type="dxa"/>
            <w:vAlign w:val="center"/>
          </w:tcPr>
          <w:p w14:paraId="2EAF57E9">
            <w:pPr>
              <w:pStyle w:val="14"/>
            </w:pPr>
            <w:r>
              <w:t>绩效指标描述</w:t>
            </w:r>
          </w:p>
        </w:tc>
        <w:tc>
          <w:tcPr>
            <w:tcW w:w="2551" w:type="dxa"/>
            <w:vAlign w:val="center"/>
          </w:tcPr>
          <w:p w14:paraId="4D973370">
            <w:pPr>
              <w:pStyle w:val="14"/>
            </w:pPr>
            <w:r>
              <w:t>指标值</w:t>
            </w:r>
          </w:p>
        </w:tc>
      </w:tr>
      <w:tr w14:paraId="7660D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8DD31C">
            <w:pPr>
              <w:pStyle w:val="15"/>
            </w:pPr>
            <w:r>
              <w:t>产出指标</w:t>
            </w:r>
          </w:p>
        </w:tc>
        <w:tc>
          <w:tcPr>
            <w:tcW w:w="1276" w:type="dxa"/>
            <w:vAlign w:val="center"/>
          </w:tcPr>
          <w:p w14:paraId="6147341D">
            <w:pPr>
              <w:pStyle w:val="13"/>
            </w:pPr>
            <w:r>
              <w:t>数量指标</w:t>
            </w:r>
          </w:p>
        </w:tc>
        <w:tc>
          <w:tcPr>
            <w:tcW w:w="1332" w:type="dxa"/>
            <w:vAlign w:val="center"/>
          </w:tcPr>
          <w:p w14:paraId="1A83FEAC">
            <w:pPr>
              <w:pStyle w:val="13"/>
            </w:pPr>
            <w:r>
              <w:t>购买电子血压计数量</w:t>
            </w:r>
          </w:p>
        </w:tc>
        <w:tc>
          <w:tcPr>
            <w:tcW w:w="3430" w:type="dxa"/>
            <w:vAlign w:val="center"/>
          </w:tcPr>
          <w:p w14:paraId="67D77812">
            <w:pPr>
              <w:pStyle w:val="13"/>
            </w:pPr>
            <w:r>
              <w:t>购买电子血压计数量</w:t>
            </w:r>
          </w:p>
        </w:tc>
        <w:tc>
          <w:tcPr>
            <w:tcW w:w="2551" w:type="dxa"/>
            <w:vAlign w:val="center"/>
          </w:tcPr>
          <w:p w14:paraId="13F788C1">
            <w:pPr>
              <w:pStyle w:val="13"/>
            </w:pPr>
            <w:r>
              <w:t>1台</w:t>
            </w:r>
          </w:p>
        </w:tc>
      </w:tr>
      <w:tr w14:paraId="6F8D4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EEF30"/>
        </w:tc>
        <w:tc>
          <w:tcPr>
            <w:tcW w:w="1276" w:type="dxa"/>
            <w:vAlign w:val="center"/>
          </w:tcPr>
          <w:p w14:paraId="65A2B32C">
            <w:pPr>
              <w:pStyle w:val="13"/>
            </w:pPr>
            <w:r>
              <w:t>质量指标</w:t>
            </w:r>
          </w:p>
        </w:tc>
        <w:tc>
          <w:tcPr>
            <w:tcW w:w="1332" w:type="dxa"/>
            <w:vAlign w:val="center"/>
          </w:tcPr>
          <w:p w14:paraId="24424C20">
            <w:pPr>
              <w:pStyle w:val="13"/>
            </w:pPr>
            <w:r>
              <w:t>电子血压计验收合格率</w:t>
            </w:r>
          </w:p>
        </w:tc>
        <w:tc>
          <w:tcPr>
            <w:tcW w:w="3430" w:type="dxa"/>
            <w:vAlign w:val="center"/>
          </w:tcPr>
          <w:p w14:paraId="14354A22">
            <w:pPr>
              <w:pStyle w:val="13"/>
            </w:pPr>
            <w:r>
              <w:t>电子血压计验收合格率</w:t>
            </w:r>
          </w:p>
        </w:tc>
        <w:tc>
          <w:tcPr>
            <w:tcW w:w="2551" w:type="dxa"/>
            <w:vAlign w:val="center"/>
          </w:tcPr>
          <w:p w14:paraId="7370169A">
            <w:pPr>
              <w:pStyle w:val="13"/>
            </w:pPr>
            <w:r>
              <w:t>100%</w:t>
            </w:r>
          </w:p>
        </w:tc>
      </w:tr>
      <w:tr w14:paraId="6B5ED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BF2F0"/>
        </w:tc>
        <w:tc>
          <w:tcPr>
            <w:tcW w:w="1276" w:type="dxa"/>
            <w:vAlign w:val="center"/>
          </w:tcPr>
          <w:p w14:paraId="27440458">
            <w:pPr>
              <w:pStyle w:val="13"/>
            </w:pPr>
            <w:r>
              <w:t>时效指标</w:t>
            </w:r>
          </w:p>
        </w:tc>
        <w:tc>
          <w:tcPr>
            <w:tcW w:w="1332" w:type="dxa"/>
            <w:vAlign w:val="center"/>
          </w:tcPr>
          <w:p w14:paraId="30114620">
            <w:pPr>
              <w:pStyle w:val="13"/>
            </w:pPr>
            <w:r>
              <w:t>采购验收完成时间</w:t>
            </w:r>
          </w:p>
        </w:tc>
        <w:tc>
          <w:tcPr>
            <w:tcW w:w="3430" w:type="dxa"/>
            <w:vAlign w:val="center"/>
          </w:tcPr>
          <w:p w14:paraId="5438E5A3">
            <w:pPr>
              <w:pStyle w:val="13"/>
            </w:pPr>
            <w:r>
              <w:t>采购验收完成时间</w:t>
            </w:r>
          </w:p>
        </w:tc>
        <w:tc>
          <w:tcPr>
            <w:tcW w:w="2551" w:type="dxa"/>
            <w:vAlign w:val="center"/>
          </w:tcPr>
          <w:p w14:paraId="389E281F">
            <w:pPr>
              <w:pStyle w:val="13"/>
            </w:pPr>
            <w:r>
              <w:t>2026年12月15日前</w:t>
            </w:r>
          </w:p>
        </w:tc>
      </w:tr>
      <w:tr w14:paraId="5E91B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C6B6D"/>
        </w:tc>
        <w:tc>
          <w:tcPr>
            <w:tcW w:w="1276" w:type="dxa"/>
            <w:vAlign w:val="center"/>
          </w:tcPr>
          <w:p w14:paraId="7B3F3E68">
            <w:pPr>
              <w:pStyle w:val="13"/>
            </w:pPr>
            <w:r>
              <w:t>成本指标</w:t>
            </w:r>
          </w:p>
        </w:tc>
        <w:tc>
          <w:tcPr>
            <w:tcW w:w="1332" w:type="dxa"/>
            <w:vAlign w:val="center"/>
          </w:tcPr>
          <w:p w14:paraId="3F17704E">
            <w:pPr>
              <w:pStyle w:val="13"/>
            </w:pPr>
            <w:r>
              <w:t>电子血压计采购成本</w:t>
            </w:r>
          </w:p>
        </w:tc>
        <w:tc>
          <w:tcPr>
            <w:tcW w:w="3430" w:type="dxa"/>
            <w:vAlign w:val="center"/>
          </w:tcPr>
          <w:p w14:paraId="4BD85C51">
            <w:pPr>
              <w:pStyle w:val="13"/>
            </w:pPr>
            <w:r>
              <w:t>电子血压计采购成本</w:t>
            </w:r>
          </w:p>
        </w:tc>
        <w:tc>
          <w:tcPr>
            <w:tcW w:w="2551" w:type="dxa"/>
            <w:vAlign w:val="center"/>
          </w:tcPr>
          <w:p w14:paraId="4FF8EF3E">
            <w:pPr>
              <w:pStyle w:val="13"/>
            </w:pPr>
            <w:r>
              <w:t>≤350元</w:t>
            </w:r>
          </w:p>
        </w:tc>
      </w:tr>
      <w:tr w14:paraId="3F533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FC677">
            <w:pPr>
              <w:pStyle w:val="15"/>
            </w:pPr>
            <w:r>
              <w:t>效益指标</w:t>
            </w:r>
          </w:p>
        </w:tc>
        <w:tc>
          <w:tcPr>
            <w:tcW w:w="1276" w:type="dxa"/>
            <w:vAlign w:val="center"/>
          </w:tcPr>
          <w:p w14:paraId="71A8114D">
            <w:pPr>
              <w:pStyle w:val="13"/>
            </w:pPr>
            <w:r>
              <w:t>社会效益指标</w:t>
            </w:r>
          </w:p>
        </w:tc>
        <w:tc>
          <w:tcPr>
            <w:tcW w:w="1332" w:type="dxa"/>
            <w:vAlign w:val="center"/>
          </w:tcPr>
          <w:p w14:paraId="38EC9960">
            <w:pPr>
              <w:pStyle w:val="13"/>
            </w:pPr>
            <w:r>
              <w:t>提升精神科患者慢病防控水平</w:t>
            </w:r>
          </w:p>
        </w:tc>
        <w:tc>
          <w:tcPr>
            <w:tcW w:w="3430" w:type="dxa"/>
            <w:vAlign w:val="center"/>
          </w:tcPr>
          <w:p w14:paraId="6121664D">
            <w:pPr>
              <w:pStyle w:val="13"/>
            </w:pPr>
            <w:r>
              <w:t>提升精神科患者慢病防控水平</w:t>
            </w:r>
          </w:p>
        </w:tc>
        <w:tc>
          <w:tcPr>
            <w:tcW w:w="2551" w:type="dxa"/>
            <w:vAlign w:val="center"/>
          </w:tcPr>
          <w:p w14:paraId="3B0D1E16">
            <w:pPr>
              <w:pStyle w:val="13"/>
            </w:pPr>
            <w:r>
              <w:t>有效提升</w:t>
            </w:r>
          </w:p>
        </w:tc>
      </w:tr>
      <w:tr w14:paraId="0F210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3BB2F">
            <w:pPr>
              <w:pStyle w:val="15"/>
            </w:pPr>
            <w:r>
              <w:t>满意度指标</w:t>
            </w:r>
          </w:p>
        </w:tc>
        <w:tc>
          <w:tcPr>
            <w:tcW w:w="1276" w:type="dxa"/>
            <w:vAlign w:val="center"/>
          </w:tcPr>
          <w:p w14:paraId="02D95D69">
            <w:pPr>
              <w:pStyle w:val="13"/>
            </w:pPr>
            <w:r>
              <w:t>服务对象满意度指标</w:t>
            </w:r>
          </w:p>
        </w:tc>
        <w:tc>
          <w:tcPr>
            <w:tcW w:w="1332" w:type="dxa"/>
            <w:vAlign w:val="center"/>
          </w:tcPr>
          <w:p w14:paraId="052D4441">
            <w:pPr>
              <w:pStyle w:val="13"/>
            </w:pPr>
            <w:r>
              <w:t>患者满意度</w:t>
            </w:r>
          </w:p>
        </w:tc>
        <w:tc>
          <w:tcPr>
            <w:tcW w:w="3430" w:type="dxa"/>
            <w:vAlign w:val="center"/>
          </w:tcPr>
          <w:p w14:paraId="2C139333">
            <w:pPr>
              <w:pStyle w:val="13"/>
            </w:pPr>
            <w:r>
              <w:t>患者满意度</w:t>
            </w:r>
          </w:p>
        </w:tc>
        <w:tc>
          <w:tcPr>
            <w:tcW w:w="2551" w:type="dxa"/>
            <w:vAlign w:val="center"/>
          </w:tcPr>
          <w:p w14:paraId="63FF0663">
            <w:pPr>
              <w:pStyle w:val="13"/>
            </w:pPr>
            <w:r>
              <w:t>≥95%</w:t>
            </w:r>
          </w:p>
        </w:tc>
      </w:tr>
      <w:tr w14:paraId="6BA56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6D9805">
            <w:pPr>
              <w:pStyle w:val="15"/>
            </w:pPr>
            <w:r>
              <w:t>满意度指标</w:t>
            </w:r>
          </w:p>
        </w:tc>
        <w:tc>
          <w:tcPr>
            <w:tcW w:w="1276" w:type="dxa"/>
            <w:vAlign w:val="center"/>
          </w:tcPr>
          <w:p w14:paraId="0DF08C94">
            <w:pPr>
              <w:pStyle w:val="13"/>
            </w:pPr>
            <w:r>
              <w:t>服务对象满意度指标</w:t>
            </w:r>
          </w:p>
        </w:tc>
        <w:tc>
          <w:tcPr>
            <w:tcW w:w="1332" w:type="dxa"/>
            <w:vAlign w:val="center"/>
          </w:tcPr>
          <w:p w14:paraId="3B9C7D86">
            <w:pPr>
              <w:pStyle w:val="13"/>
            </w:pPr>
            <w:r>
              <w:t>医院工作人员满意度</w:t>
            </w:r>
          </w:p>
        </w:tc>
        <w:tc>
          <w:tcPr>
            <w:tcW w:w="3430" w:type="dxa"/>
            <w:vAlign w:val="center"/>
          </w:tcPr>
          <w:p w14:paraId="0C7FF19B">
            <w:pPr>
              <w:pStyle w:val="13"/>
            </w:pPr>
            <w:r>
              <w:t>医院工作人员满意度</w:t>
            </w:r>
          </w:p>
        </w:tc>
        <w:tc>
          <w:tcPr>
            <w:tcW w:w="2551" w:type="dxa"/>
            <w:vAlign w:val="center"/>
          </w:tcPr>
          <w:p w14:paraId="2134CA03">
            <w:pPr>
              <w:pStyle w:val="13"/>
            </w:pPr>
            <w:r>
              <w:t>≥95%</w:t>
            </w:r>
          </w:p>
        </w:tc>
      </w:tr>
    </w:tbl>
    <w:p w14:paraId="2A2C5A7B">
      <w:pPr>
        <w:sectPr>
          <w:pgSz w:w="11900" w:h="16840"/>
          <w:pgMar w:top="1984" w:right="1304" w:bottom="1134" w:left="1304" w:header="720" w:footer="720" w:gutter="0"/>
          <w:cols w:space="720" w:num="1"/>
        </w:sectPr>
      </w:pPr>
    </w:p>
    <w:p w14:paraId="16EBDB56">
      <w:pPr>
        <w:spacing w:before="0" w:after="0" w:line="240" w:lineRule="auto"/>
        <w:ind w:firstLine="0"/>
        <w:jc w:val="center"/>
        <w:outlineLvl w:val="9"/>
      </w:pPr>
      <w:r>
        <w:rPr>
          <w:rFonts w:ascii="方正仿宋_GBK" w:hAnsi="方正仿宋_GBK" w:eastAsia="方正仿宋_GBK" w:cs="方正仿宋_GBK"/>
          <w:sz w:val="28"/>
        </w:rPr>
        <w:t xml:space="preserve"> </w:t>
      </w:r>
    </w:p>
    <w:p w14:paraId="0A38B49D">
      <w:pPr>
        <w:spacing w:before="0" w:after="0"/>
        <w:ind w:firstLine="560"/>
        <w:jc w:val="left"/>
        <w:outlineLvl w:val="3"/>
      </w:pPr>
      <w:bookmarkStart w:id="472" w:name="_Toc_4_4_0000000473"/>
      <w:r>
        <w:rPr>
          <w:rFonts w:ascii="方正仿宋_GBK" w:hAnsi="方正仿宋_GBK" w:eastAsia="方正仿宋_GBK" w:cs="方正仿宋_GBK"/>
          <w:sz w:val="28"/>
        </w:rPr>
        <w:t>466.重大公共卫生服务补助资金-精神卫生（津财社指[2025]64号）2025年中央绩效目标表</w:t>
      </w:r>
      <w:bookmarkEnd w:id="47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D9FC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BE4FF2E">
            <w:pPr>
              <w:pStyle w:val="12"/>
            </w:pPr>
            <w:r>
              <w:t>368239天津市滨海新区塘沽安定医院</w:t>
            </w:r>
          </w:p>
        </w:tc>
        <w:tc>
          <w:tcPr>
            <w:tcW w:w="1276" w:type="dxa"/>
            <w:tcBorders>
              <w:top w:val="single" w:color="FFFFFF" w:sz="6" w:space="0"/>
              <w:left w:val="single" w:color="FFFFFF" w:sz="6" w:space="0"/>
              <w:right w:val="single" w:color="FFFFFF" w:sz="6" w:space="0"/>
            </w:tcBorders>
            <w:vAlign w:val="center"/>
          </w:tcPr>
          <w:p w14:paraId="2385E9F9">
            <w:pPr>
              <w:pStyle w:val="11"/>
            </w:pPr>
            <w:r>
              <w:t>单位：元</w:t>
            </w:r>
          </w:p>
        </w:tc>
      </w:tr>
      <w:tr w14:paraId="0F01C1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A993D">
            <w:pPr>
              <w:pStyle w:val="14"/>
            </w:pPr>
            <w:r>
              <w:t>项目名称</w:t>
            </w:r>
          </w:p>
        </w:tc>
        <w:tc>
          <w:tcPr>
            <w:tcW w:w="8589" w:type="dxa"/>
            <w:gridSpan w:val="6"/>
            <w:vAlign w:val="center"/>
          </w:tcPr>
          <w:p w14:paraId="41570B2A">
            <w:pPr>
              <w:pStyle w:val="13"/>
            </w:pPr>
            <w:r>
              <w:t>重大公共卫生服务补助资金-精神卫生（津财社指[2025]64号）2025年中央</w:t>
            </w:r>
          </w:p>
        </w:tc>
      </w:tr>
      <w:tr w14:paraId="7D406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023A9">
            <w:pPr>
              <w:pStyle w:val="14"/>
            </w:pPr>
            <w:r>
              <w:t>预算规模及资金用途</w:t>
            </w:r>
          </w:p>
        </w:tc>
        <w:tc>
          <w:tcPr>
            <w:tcW w:w="1276" w:type="dxa"/>
            <w:vAlign w:val="center"/>
          </w:tcPr>
          <w:p w14:paraId="320C2914">
            <w:pPr>
              <w:pStyle w:val="14"/>
            </w:pPr>
            <w:r>
              <w:t>预算数</w:t>
            </w:r>
          </w:p>
        </w:tc>
        <w:tc>
          <w:tcPr>
            <w:tcW w:w="1332" w:type="dxa"/>
            <w:vAlign w:val="center"/>
          </w:tcPr>
          <w:p w14:paraId="1DBE8E7B">
            <w:pPr>
              <w:pStyle w:val="13"/>
            </w:pPr>
            <w:r>
              <w:t>167000.00</w:t>
            </w:r>
          </w:p>
        </w:tc>
        <w:tc>
          <w:tcPr>
            <w:tcW w:w="1587" w:type="dxa"/>
            <w:vAlign w:val="center"/>
          </w:tcPr>
          <w:p w14:paraId="4EE5650A">
            <w:pPr>
              <w:pStyle w:val="14"/>
            </w:pPr>
            <w:r>
              <w:t>其中：财政    资金</w:t>
            </w:r>
          </w:p>
        </w:tc>
        <w:tc>
          <w:tcPr>
            <w:tcW w:w="1843" w:type="dxa"/>
            <w:vAlign w:val="center"/>
          </w:tcPr>
          <w:p w14:paraId="59649269">
            <w:pPr>
              <w:pStyle w:val="13"/>
            </w:pPr>
            <w:r>
              <w:t>167000.00</w:t>
            </w:r>
          </w:p>
        </w:tc>
        <w:tc>
          <w:tcPr>
            <w:tcW w:w="1276" w:type="dxa"/>
            <w:vAlign w:val="center"/>
          </w:tcPr>
          <w:p w14:paraId="009A9EEC">
            <w:pPr>
              <w:pStyle w:val="14"/>
            </w:pPr>
            <w:r>
              <w:t>其他资金</w:t>
            </w:r>
          </w:p>
        </w:tc>
        <w:tc>
          <w:tcPr>
            <w:tcW w:w="1276" w:type="dxa"/>
            <w:vAlign w:val="center"/>
          </w:tcPr>
          <w:p w14:paraId="786B60EC">
            <w:pPr>
              <w:pStyle w:val="13"/>
            </w:pPr>
            <w:r>
              <w:t xml:space="preserve"> </w:t>
            </w:r>
          </w:p>
        </w:tc>
      </w:tr>
      <w:tr w14:paraId="71E5C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A9A21"/>
        </w:tc>
        <w:tc>
          <w:tcPr>
            <w:tcW w:w="8589" w:type="dxa"/>
            <w:gridSpan w:val="6"/>
            <w:vAlign w:val="center"/>
          </w:tcPr>
          <w:p w14:paraId="5CC681BB">
            <w:pPr>
              <w:pStyle w:val="13"/>
            </w:pPr>
            <w:r>
              <w:t>购置经颅重复磁刺激仪和宣传费用</w:t>
            </w:r>
          </w:p>
        </w:tc>
      </w:tr>
      <w:tr w14:paraId="2E4BA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B2C91">
            <w:pPr>
              <w:pStyle w:val="14"/>
            </w:pPr>
            <w:r>
              <w:t>绩效目标</w:t>
            </w:r>
          </w:p>
        </w:tc>
        <w:tc>
          <w:tcPr>
            <w:tcW w:w="8589" w:type="dxa"/>
            <w:gridSpan w:val="6"/>
            <w:vAlign w:val="center"/>
          </w:tcPr>
          <w:p w14:paraId="36D32FFA">
            <w:pPr>
              <w:pStyle w:val="13"/>
            </w:pPr>
            <w:r>
              <w:t>1.通过完成心理服务平台建设、开展心理健康类宣教活动，促进严重精神障碍管理治疗工作，提高心理健康核心知识知晓率和大众心理健康知识水平</w:t>
            </w:r>
          </w:p>
        </w:tc>
      </w:tr>
    </w:tbl>
    <w:p w14:paraId="5AB22FC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424B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C16E2">
            <w:pPr>
              <w:pStyle w:val="14"/>
            </w:pPr>
            <w:r>
              <w:t>一级指标</w:t>
            </w:r>
          </w:p>
        </w:tc>
        <w:tc>
          <w:tcPr>
            <w:tcW w:w="1276" w:type="dxa"/>
            <w:vAlign w:val="center"/>
          </w:tcPr>
          <w:p w14:paraId="1920C2F2">
            <w:pPr>
              <w:pStyle w:val="14"/>
            </w:pPr>
            <w:r>
              <w:t>二级指标</w:t>
            </w:r>
          </w:p>
        </w:tc>
        <w:tc>
          <w:tcPr>
            <w:tcW w:w="1332" w:type="dxa"/>
            <w:vAlign w:val="center"/>
          </w:tcPr>
          <w:p w14:paraId="6F3B7FB8">
            <w:pPr>
              <w:pStyle w:val="14"/>
            </w:pPr>
            <w:r>
              <w:t>三级指标</w:t>
            </w:r>
          </w:p>
        </w:tc>
        <w:tc>
          <w:tcPr>
            <w:tcW w:w="3430" w:type="dxa"/>
            <w:vAlign w:val="center"/>
          </w:tcPr>
          <w:p w14:paraId="11414FDC">
            <w:pPr>
              <w:pStyle w:val="14"/>
            </w:pPr>
            <w:r>
              <w:t>绩效指标描述</w:t>
            </w:r>
          </w:p>
        </w:tc>
        <w:tc>
          <w:tcPr>
            <w:tcW w:w="2551" w:type="dxa"/>
            <w:vAlign w:val="center"/>
          </w:tcPr>
          <w:p w14:paraId="1A0B20DD">
            <w:pPr>
              <w:pStyle w:val="14"/>
            </w:pPr>
            <w:r>
              <w:t>指标值</w:t>
            </w:r>
          </w:p>
        </w:tc>
      </w:tr>
      <w:tr w14:paraId="74681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4C0DAD">
            <w:pPr>
              <w:pStyle w:val="15"/>
            </w:pPr>
            <w:r>
              <w:t>产出指标</w:t>
            </w:r>
          </w:p>
        </w:tc>
        <w:tc>
          <w:tcPr>
            <w:tcW w:w="1276" w:type="dxa"/>
            <w:vAlign w:val="center"/>
          </w:tcPr>
          <w:p w14:paraId="451F9EE7">
            <w:pPr>
              <w:pStyle w:val="13"/>
            </w:pPr>
            <w:r>
              <w:t>数量指标</w:t>
            </w:r>
          </w:p>
        </w:tc>
        <w:tc>
          <w:tcPr>
            <w:tcW w:w="1332" w:type="dxa"/>
            <w:vAlign w:val="center"/>
          </w:tcPr>
          <w:p w14:paraId="413E910C">
            <w:pPr>
              <w:pStyle w:val="13"/>
            </w:pPr>
            <w:r>
              <w:t>筛查患者明确诊断</w:t>
            </w:r>
          </w:p>
        </w:tc>
        <w:tc>
          <w:tcPr>
            <w:tcW w:w="3430" w:type="dxa"/>
            <w:vAlign w:val="center"/>
          </w:tcPr>
          <w:p w14:paraId="02525DA0">
            <w:pPr>
              <w:pStyle w:val="13"/>
            </w:pPr>
            <w:r>
              <w:t>筛查患者明确诊断</w:t>
            </w:r>
          </w:p>
        </w:tc>
        <w:tc>
          <w:tcPr>
            <w:tcW w:w="2551" w:type="dxa"/>
            <w:vAlign w:val="center"/>
          </w:tcPr>
          <w:p w14:paraId="78032C49">
            <w:pPr>
              <w:pStyle w:val="13"/>
            </w:pPr>
            <w:r>
              <w:t>67例</w:t>
            </w:r>
          </w:p>
        </w:tc>
      </w:tr>
      <w:tr w14:paraId="7ED47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B0D77"/>
        </w:tc>
        <w:tc>
          <w:tcPr>
            <w:tcW w:w="1276" w:type="dxa"/>
            <w:vAlign w:val="center"/>
          </w:tcPr>
          <w:p w14:paraId="1868C835">
            <w:pPr>
              <w:pStyle w:val="13"/>
            </w:pPr>
            <w:r>
              <w:t>数量指标</w:t>
            </w:r>
          </w:p>
        </w:tc>
        <w:tc>
          <w:tcPr>
            <w:tcW w:w="1332" w:type="dxa"/>
            <w:vAlign w:val="center"/>
          </w:tcPr>
          <w:p w14:paraId="1AB71934">
            <w:pPr>
              <w:pStyle w:val="13"/>
            </w:pPr>
            <w:r>
              <w:t>心理健康知识讲座</w:t>
            </w:r>
          </w:p>
        </w:tc>
        <w:tc>
          <w:tcPr>
            <w:tcW w:w="3430" w:type="dxa"/>
            <w:vAlign w:val="center"/>
          </w:tcPr>
          <w:p w14:paraId="2CDDFD3D">
            <w:pPr>
              <w:pStyle w:val="13"/>
            </w:pPr>
            <w:r>
              <w:t>心理健康知识讲座</w:t>
            </w:r>
          </w:p>
        </w:tc>
        <w:tc>
          <w:tcPr>
            <w:tcW w:w="2551" w:type="dxa"/>
            <w:vAlign w:val="center"/>
          </w:tcPr>
          <w:p w14:paraId="1F25FD64">
            <w:pPr>
              <w:pStyle w:val="13"/>
            </w:pPr>
            <w:r>
              <w:t>24场</w:t>
            </w:r>
          </w:p>
        </w:tc>
      </w:tr>
      <w:tr w14:paraId="4E203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A402C"/>
        </w:tc>
        <w:tc>
          <w:tcPr>
            <w:tcW w:w="1276" w:type="dxa"/>
            <w:vAlign w:val="center"/>
          </w:tcPr>
          <w:p w14:paraId="1C1E7B31">
            <w:pPr>
              <w:pStyle w:val="13"/>
            </w:pPr>
            <w:r>
              <w:t>数量指标</w:t>
            </w:r>
          </w:p>
        </w:tc>
        <w:tc>
          <w:tcPr>
            <w:tcW w:w="1332" w:type="dxa"/>
            <w:vAlign w:val="center"/>
          </w:tcPr>
          <w:p w14:paraId="42AF8200">
            <w:pPr>
              <w:pStyle w:val="13"/>
            </w:pPr>
            <w:r>
              <w:t>项目培训次数</w:t>
            </w:r>
          </w:p>
        </w:tc>
        <w:tc>
          <w:tcPr>
            <w:tcW w:w="3430" w:type="dxa"/>
            <w:vAlign w:val="center"/>
          </w:tcPr>
          <w:p w14:paraId="653B6EA5">
            <w:pPr>
              <w:pStyle w:val="13"/>
            </w:pPr>
            <w:r>
              <w:t>项目培训次数</w:t>
            </w:r>
          </w:p>
        </w:tc>
        <w:tc>
          <w:tcPr>
            <w:tcW w:w="2551" w:type="dxa"/>
            <w:vAlign w:val="center"/>
          </w:tcPr>
          <w:p w14:paraId="6186886B">
            <w:pPr>
              <w:pStyle w:val="13"/>
            </w:pPr>
            <w:r>
              <w:t>≥4次</w:t>
            </w:r>
          </w:p>
        </w:tc>
      </w:tr>
      <w:tr w14:paraId="020F4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5A772"/>
        </w:tc>
        <w:tc>
          <w:tcPr>
            <w:tcW w:w="1276" w:type="dxa"/>
            <w:vAlign w:val="center"/>
          </w:tcPr>
          <w:p w14:paraId="7C9B4FED">
            <w:pPr>
              <w:pStyle w:val="13"/>
            </w:pPr>
            <w:r>
              <w:t>数量指标</w:t>
            </w:r>
          </w:p>
        </w:tc>
        <w:tc>
          <w:tcPr>
            <w:tcW w:w="1332" w:type="dxa"/>
            <w:vAlign w:val="center"/>
          </w:tcPr>
          <w:p w14:paraId="366FF1D9">
            <w:pPr>
              <w:pStyle w:val="13"/>
            </w:pPr>
            <w:r>
              <w:t>印刷宣传材料数量</w:t>
            </w:r>
          </w:p>
        </w:tc>
        <w:tc>
          <w:tcPr>
            <w:tcW w:w="3430" w:type="dxa"/>
            <w:vAlign w:val="center"/>
          </w:tcPr>
          <w:p w14:paraId="4DD83200">
            <w:pPr>
              <w:pStyle w:val="13"/>
            </w:pPr>
            <w:r>
              <w:t>印刷宣传材料数量</w:t>
            </w:r>
          </w:p>
        </w:tc>
        <w:tc>
          <w:tcPr>
            <w:tcW w:w="2551" w:type="dxa"/>
            <w:vAlign w:val="center"/>
          </w:tcPr>
          <w:p w14:paraId="478AF432">
            <w:pPr>
              <w:pStyle w:val="13"/>
            </w:pPr>
            <w:r>
              <w:t>≥1000套</w:t>
            </w:r>
          </w:p>
        </w:tc>
      </w:tr>
      <w:tr w14:paraId="20AB4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54332"/>
        </w:tc>
        <w:tc>
          <w:tcPr>
            <w:tcW w:w="1276" w:type="dxa"/>
            <w:vAlign w:val="center"/>
          </w:tcPr>
          <w:p w14:paraId="4E13FE82">
            <w:pPr>
              <w:pStyle w:val="13"/>
            </w:pPr>
            <w:r>
              <w:t>数量指标</w:t>
            </w:r>
          </w:p>
        </w:tc>
        <w:tc>
          <w:tcPr>
            <w:tcW w:w="1332" w:type="dxa"/>
            <w:vAlign w:val="center"/>
          </w:tcPr>
          <w:p w14:paraId="700DB0B0">
            <w:pPr>
              <w:pStyle w:val="13"/>
            </w:pPr>
            <w:r>
              <w:t>购置经颅重复磁刺激仪数量</w:t>
            </w:r>
          </w:p>
        </w:tc>
        <w:tc>
          <w:tcPr>
            <w:tcW w:w="3430" w:type="dxa"/>
            <w:vAlign w:val="center"/>
          </w:tcPr>
          <w:p w14:paraId="309FDEB5">
            <w:pPr>
              <w:pStyle w:val="13"/>
            </w:pPr>
            <w:r>
              <w:t>购置经颅重复磁刺激仪数量</w:t>
            </w:r>
          </w:p>
        </w:tc>
        <w:tc>
          <w:tcPr>
            <w:tcW w:w="2551" w:type="dxa"/>
            <w:vAlign w:val="center"/>
          </w:tcPr>
          <w:p w14:paraId="151A6247">
            <w:pPr>
              <w:pStyle w:val="13"/>
            </w:pPr>
            <w:r>
              <w:t>1台</w:t>
            </w:r>
          </w:p>
        </w:tc>
      </w:tr>
      <w:tr w14:paraId="7CC09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89031"/>
        </w:tc>
        <w:tc>
          <w:tcPr>
            <w:tcW w:w="1276" w:type="dxa"/>
            <w:vAlign w:val="center"/>
          </w:tcPr>
          <w:p w14:paraId="0A970806">
            <w:pPr>
              <w:pStyle w:val="13"/>
            </w:pPr>
            <w:r>
              <w:t>质量指标</w:t>
            </w:r>
          </w:p>
        </w:tc>
        <w:tc>
          <w:tcPr>
            <w:tcW w:w="1332" w:type="dxa"/>
            <w:vAlign w:val="center"/>
          </w:tcPr>
          <w:p w14:paraId="4C33CD68">
            <w:pPr>
              <w:pStyle w:val="13"/>
            </w:pPr>
            <w:r>
              <w:t>参加讲座覆盖率</w:t>
            </w:r>
          </w:p>
        </w:tc>
        <w:tc>
          <w:tcPr>
            <w:tcW w:w="3430" w:type="dxa"/>
            <w:vAlign w:val="center"/>
          </w:tcPr>
          <w:p w14:paraId="5DACD48C">
            <w:pPr>
              <w:pStyle w:val="13"/>
            </w:pPr>
            <w:r>
              <w:t>参加讲座覆盖率</w:t>
            </w:r>
          </w:p>
        </w:tc>
        <w:tc>
          <w:tcPr>
            <w:tcW w:w="2551" w:type="dxa"/>
            <w:vAlign w:val="center"/>
          </w:tcPr>
          <w:p w14:paraId="57726D11">
            <w:pPr>
              <w:pStyle w:val="13"/>
            </w:pPr>
            <w:r>
              <w:t>≥85%</w:t>
            </w:r>
          </w:p>
        </w:tc>
      </w:tr>
      <w:tr w14:paraId="1633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C05AE"/>
        </w:tc>
        <w:tc>
          <w:tcPr>
            <w:tcW w:w="1276" w:type="dxa"/>
            <w:vAlign w:val="center"/>
          </w:tcPr>
          <w:p w14:paraId="38E197EE">
            <w:pPr>
              <w:pStyle w:val="13"/>
            </w:pPr>
            <w:r>
              <w:t>质量指标</w:t>
            </w:r>
          </w:p>
        </w:tc>
        <w:tc>
          <w:tcPr>
            <w:tcW w:w="1332" w:type="dxa"/>
            <w:vAlign w:val="center"/>
          </w:tcPr>
          <w:p w14:paraId="2B95A5CC">
            <w:pPr>
              <w:pStyle w:val="13"/>
            </w:pPr>
            <w:r>
              <w:t>患者规律服药率</w:t>
            </w:r>
          </w:p>
        </w:tc>
        <w:tc>
          <w:tcPr>
            <w:tcW w:w="3430" w:type="dxa"/>
            <w:vAlign w:val="center"/>
          </w:tcPr>
          <w:p w14:paraId="2C432B5D">
            <w:pPr>
              <w:pStyle w:val="13"/>
            </w:pPr>
            <w:r>
              <w:t>患者规律服药率</w:t>
            </w:r>
          </w:p>
        </w:tc>
        <w:tc>
          <w:tcPr>
            <w:tcW w:w="2551" w:type="dxa"/>
            <w:vAlign w:val="center"/>
          </w:tcPr>
          <w:p w14:paraId="359847E7">
            <w:pPr>
              <w:pStyle w:val="13"/>
            </w:pPr>
            <w:r>
              <w:t>≥90%</w:t>
            </w:r>
          </w:p>
        </w:tc>
      </w:tr>
      <w:tr w14:paraId="6F6D4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DA3C5"/>
        </w:tc>
        <w:tc>
          <w:tcPr>
            <w:tcW w:w="1276" w:type="dxa"/>
            <w:vAlign w:val="center"/>
          </w:tcPr>
          <w:p w14:paraId="426EE3B1">
            <w:pPr>
              <w:pStyle w:val="13"/>
            </w:pPr>
            <w:r>
              <w:t>质量指标</w:t>
            </w:r>
          </w:p>
        </w:tc>
        <w:tc>
          <w:tcPr>
            <w:tcW w:w="1332" w:type="dxa"/>
            <w:vAlign w:val="center"/>
          </w:tcPr>
          <w:p w14:paraId="26A4B093">
            <w:pPr>
              <w:pStyle w:val="13"/>
            </w:pPr>
            <w:r>
              <w:t>宣传材料验收合格率</w:t>
            </w:r>
          </w:p>
        </w:tc>
        <w:tc>
          <w:tcPr>
            <w:tcW w:w="3430" w:type="dxa"/>
            <w:vAlign w:val="center"/>
          </w:tcPr>
          <w:p w14:paraId="32FCD853">
            <w:pPr>
              <w:pStyle w:val="13"/>
            </w:pPr>
            <w:r>
              <w:t>宣传材料验收合格率</w:t>
            </w:r>
          </w:p>
        </w:tc>
        <w:tc>
          <w:tcPr>
            <w:tcW w:w="2551" w:type="dxa"/>
            <w:vAlign w:val="center"/>
          </w:tcPr>
          <w:p w14:paraId="0A4BA897">
            <w:pPr>
              <w:pStyle w:val="13"/>
            </w:pPr>
            <w:r>
              <w:t>≥95%</w:t>
            </w:r>
          </w:p>
        </w:tc>
      </w:tr>
      <w:tr w14:paraId="5535A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8AB9B"/>
        </w:tc>
        <w:tc>
          <w:tcPr>
            <w:tcW w:w="1276" w:type="dxa"/>
            <w:vAlign w:val="center"/>
          </w:tcPr>
          <w:p w14:paraId="61D1DD5A">
            <w:pPr>
              <w:pStyle w:val="13"/>
            </w:pPr>
            <w:r>
              <w:t>质量指标</w:t>
            </w:r>
          </w:p>
        </w:tc>
        <w:tc>
          <w:tcPr>
            <w:tcW w:w="1332" w:type="dxa"/>
            <w:vAlign w:val="center"/>
          </w:tcPr>
          <w:p w14:paraId="31F26C40">
            <w:pPr>
              <w:pStyle w:val="13"/>
            </w:pPr>
            <w:r>
              <w:t>经颅重复磁刺激仪验收合格率</w:t>
            </w:r>
          </w:p>
        </w:tc>
        <w:tc>
          <w:tcPr>
            <w:tcW w:w="3430" w:type="dxa"/>
            <w:vAlign w:val="center"/>
          </w:tcPr>
          <w:p w14:paraId="0EB2BFBE">
            <w:pPr>
              <w:pStyle w:val="13"/>
            </w:pPr>
            <w:r>
              <w:t>经颅重复磁刺激仪验收合格率</w:t>
            </w:r>
          </w:p>
        </w:tc>
        <w:tc>
          <w:tcPr>
            <w:tcW w:w="2551" w:type="dxa"/>
            <w:vAlign w:val="center"/>
          </w:tcPr>
          <w:p w14:paraId="4FE971D9">
            <w:pPr>
              <w:pStyle w:val="13"/>
            </w:pPr>
            <w:r>
              <w:t>≥98%</w:t>
            </w:r>
          </w:p>
        </w:tc>
      </w:tr>
      <w:tr w14:paraId="18E1C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0E454"/>
        </w:tc>
        <w:tc>
          <w:tcPr>
            <w:tcW w:w="1276" w:type="dxa"/>
            <w:vAlign w:val="center"/>
          </w:tcPr>
          <w:p w14:paraId="1FCE3DE4">
            <w:pPr>
              <w:pStyle w:val="13"/>
            </w:pPr>
            <w:r>
              <w:t>时效指标</w:t>
            </w:r>
          </w:p>
        </w:tc>
        <w:tc>
          <w:tcPr>
            <w:tcW w:w="1332" w:type="dxa"/>
            <w:vAlign w:val="center"/>
          </w:tcPr>
          <w:p w14:paraId="6E179196">
            <w:pPr>
              <w:pStyle w:val="13"/>
            </w:pPr>
            <w:r>
              <w:t>公众心理健康素养水平调查完成时间</w:t>
            </w:r>
          </w:p>
        </w:tc>
        <w:tc>
          <w:tcPr>
            <w:tcW w:w="3430" w:type="dxa"/>
            <w:vAlign w:val="center"/>
          </w:tcPr>
          <w:p w14:paraId="771EDAF9">
            <w:pPr>
              <w:pStyle w:val="13"/>
            </w:pPr>
            <w:r>
              <w:t>公众心理健康素养水平调查完成时间</w:t>
            </w:r>
          </w:p>
        </w:tc>
        <w:tc>
          <w:tcPr>
            <w:tcW w:w="2551" w:type="dxa"/>
            <w:vAlign w:val="center"/>
          </w:tcPr>
          <w:p w14:paraId="57E64860">
            <w:pPr>
              <w:pStyle w:val="13"/>
            </w:pPr>
            <w:r>
              <w:t>2026年12月31日之前</w:t>
            </w:r>
          </w:p>
        </w:tc>
      </w:tr>
      <w:tr w14:paraId="34B08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A9F4"/>
        </w:tc>
        <w:tc>
          <w:tcPr>
            <w:tcW w:w="1276" w:type="dxa"/>
            <w:vAlign w:val="center"/>
          </w:tcPr>
          <w:p w14:paraId="2FE8A99C">
            <w:pPr>
              <w:pStyle w:val="13"/>
            </w:pPr>
            <w:r>
              <w:t>时效指标</w:t>
            </w:r>
          </w:p>
        </w:tc>
        <w:tc>
          <w:tcPr>
            <w:tcW w:w="1332" w:type="dxa"/>
            <w:vAlign w:val="center"/>
          </w:tcPr>
          <w:p w14:paraId="6F32493E">
            <w:pPr>
              <w:pStyle w:val="13"/>
            </w:pPr>
            <w:r>
              <w:t>心理健康知识讲座完成时间</w:t>
            </w:r>
          </w:p>
        </w:tc>
        <w:tc>
          <w:tcPr>
            <w:tcW w:w="3430" w:type="dxa"/>
            <w:vAlign w:val="center"/>
          </w:tcPr>
          <w:p w14:paraId="0E4A7C27">
            <w:pPr>
              <w:pStyle w:val="13"/>
            </w:pPr>
            <w:r>
              <w:t>心理健康知识讲座完成时间</w:t>
            </w:r>
          </w:p>
        </w:tc>
        <w:tc>
          <w:tcPr>
            <w:tcW w:w="2551" w:type="dxa"/>
            <w:vAlign w:val="center"/>
          </w:tcPr>
          <w:p w14:paraId="5D07995B">
            <w:pPr>
              <w:pStyle w:val="13"/>
            </w:pPr>
            <w:r>
              <w:t>2026年12月31日之前</w:t>
            </w:r>
          </w:p>
        </w:tc>
      </w:tr>
      <w:tr w14:paraId="48D38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61ED5D"/>
        </w:tc>
        <w:tc>
          <w:tcPr>
            <w:tcW w:w="1276" w:type="dxa"/>
            <w:vAlign w:val="center"/>
          </w:tcPr>
          <w:p w14:paraId="560C9AD0">
            <w:pPr>
              <w:pStyle w:val="13"/>
            </w:pPr>
            <w:r>
              <w:t>时效指标</w:t>
            </w:r>
          </w:p>
        </w:tc>
        <w:tc>
          <w:tcPr>
            <w:tcW w:w="1332" w:type="dxa"/>
            <w:vAlign w:val="center"/>
          </w:tcPr>
          <w:p w14:paraId="3E08373F">
            <w:pPr>
              <w:pStyle w:val="13"/>
            </w:pPr>
            <w:r>
              <w:t>宣传材料发放完成时间</w:t>
            </w:r>
          </w:p>
        </w:tc>
        <w:tc>
          <w:tcPr>
            <w:tcW w:w="3430" w:type="dxa"/>
            <w:vAlign w:val="center"/>
          </w:tcPr>
          <w:p w14:paraId="37452E4E">
            <w:pPr>
              <w:pStyle w:val="13"/>
            </w:pPr>
            <w:r>
              <w:t>宣传材料发放完成时间</w:t>
            </w:r>
          </w:p>
        </w:tc>
        <w:tc>
          <w:tcPr>
            <w:tcW w:w="2551" w:type="dxa"/>
            <w:vAlign w:val="center"/>
          </w:tcPr>
          <w:p w14:paraId="25558A51">
            <w:pPr>
              <w:pStyle w:val="13"/>
            </w:pPr>
            <w:r>
              <w:t>2026年12月31日之前</w:t>
            </w:r>
          </w:p>
        </w:tc>
      </w:tr>
      <w:tr w14:paraId="29BFC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D442A3"/>
        </w:tc>
        <w:tc>
          <w:tcPr>
            <w:tcW w:w="1276" w:type="dxa"/>
            <w:vAlign w:val="center"/>
          </w:tcPr>
          <w:p w14:paraId="7115D364">
            <w:pPr>
              <w:pStyle w:val="13"/>
            </w:pPr>
            <w:r>
              <w:t>时效指标</w:t>
            </w:r>
          </w:p>
        </w:tc>
        <w:tc>
          <w:tcPr>
            <w:tcW w:w="1332" w:type="dxa"/>
            <w:vAlign w:val="center"/>
          </w:tcPr>
          <w:p w14:paraId="63718B9A">
            <w:pPr>
              <w:pStyle w:val="13"/>
            </w:pPr>
            <w:r>
              <w:t>经颅重复磁刺激仪购置完成时间</w:t>
            </w:r>
          </w:p>
        </w:tc>
        <w:tc>
          <w:tcPr>
            <w:tcW w:w="3430" w:type="dxa"/>
            <w:vAlign w:val="center"/>
          </w:tcPr>
          <w:p w14:paraId="613458B1">
            <w:pPr>
              <w:pStyle w:val="13"/>
            </w:pPr>
            <w:r>
              <w:t>经颅重复磁刺激仪购置完成时间</w:t>
            </w:r>
          </w:p>
        </w:tc>
        <w:tc>
          <w:tcPr>
            <w:tcW w:w="2551" w:type="dxa"/>
            <w:vAlign w:val="center"/>
          </w:tcPr>
          <w:p w14:paraId="57C0C1F5">
            <w:pPr>
              <w:pStyle w:val="13"/>
            </w:pPr>
            <w:r>
              <w:t>2026年12月31日之前</w:t>
            </w:r>
          </w:p>
        </w:tc>
      </w:tr>
      <w:tr w14:paraId="0B20A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87305"/>
        </w:tc>
        <w:tc>
          <w:tcPr>
            <w:tcW w:w="1276" w:type="dxa"/>
            <w:vAlign w:val="center"/>
          </w:tcPr>
          <w:p w14:paraId="1EEB76D7">
            <w:pPr>
              <w:pStyle w:val="13"/>
            </w:pPr>
            <w:r>
              <w:t>成本指标</w:t>
            </w:r>
          </w:p>
        </w:tc>
        <w:tc>
          <w:tcPr>
            <w:tcW w:w="1332" w:type="dxa"/>
            <w:vAlign w:val="center"/>
          </w:tcPr>
          <w:p w14:paraId="3F996401">
            <w:pPr>
              <w:pStyle w:val="13"/>
            </w:pPr>
            <w:r>
              <w:t>印刷宣传费</w:t>
            </w:r>
          </w:p>
        </w:tc>
        <w:tc>
          <w:tcPr>
            <w:tcW w:w="3430" w:type="dxa"/>
            <w:vAlign w:val="center"/>
          </w:tcPr>
          <w:p w14:paraId="5E6D15CC">
            <w:pPr>
              <w:pStyle w:val="13"/>
            </w:pPr>
            <w:r>
              <w:t>印刷宣传费</w:t>
            </w:r>
          </w:p>
        </w:tc>
        <w:tc>
          <w:tcPr>
            <w:tcW w:w="2551" w:type="dxa"/>
            <w:vAlign w:val="center"/>
          </w:tcPr>
          <w:p w14:paraId="57B24965">
            <w:pPr>
              <w:pStyle w:val="13"/>
            </w:pPr>
            <w:r>
              <w:t>≤2.7万元</w:t>
            </w:r>
          </w:p>
        </w:tc>
      </w:tr>
      <w:tr w14:paraId="017B4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A696F"/>
        </w:tc>
        <w:tc>
          <w:tcPr>
            <w:tcW w:w="1276" w:type="dxa"/>
            <w:vAlign w:val="center"/>
          </w:tcPr>
          <w:p w14:paraId="4BD80576">
            <w:pPr>
              <w:pStyle w:val="13"/>
            </w:pPr>
            <w:r>
              <w:t>成本指标</w:t>
            </w:r>
          </w:p>
        </w:tc>
        <w:tc>
          <w:tcPr>
            <w:tcW w:w="1332" w:type="dxa"/>
            <w:vAlign w:val="center"/>
          </w:tcPr>
          <w:p w14:paraId="0E203BFC">
            <w:pPr>
              <w:pStyle w:val="13"/>
            </w:pPr>
            <w:r>
              <w:t>经颅重复磁刺激仪购置经费</w:t>
            </w:r>
          </w:p>
        </w:tc>
        <w:tc>
          <w:tcPr>
            <w:tcW w:w="3430" w:type="dxa"/>
            <w:vAlign w:val="center"/>
          </w:tcPr>
          <w:p w14:paraId="245A74E9">
            <w:pPr>
              <w:pStyle w:val="13"/>
            </w:pPr>
            <w:r>
              <w:t>经颅重复磁刺激仪购置经费</w:t>
            </w:r>
          </w:p>
        </w:tc>
        <w:tc>
          <w:tcPr>
            <w:tcW w:w="2551" w:type="dxa"/>
            <w:vAlign w:val="center"/>
          </w:tcPr>
          <w:p w14:paraId="09210B49">
            <w:pPr>
              <w:pStyle w:val="13"/>
            </w:pPr>
            <w:r>
              <w:t>≤14万元</w:t>
            </w:r>
          </w:p>
        </w:tc>
      </w:tr>
      <w:tr w14:paraId="035AF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D91BEC">
            <w:pPr>
              <w:pStyle w:val="15"/>
            </w:pPr>
            <w:r>
              <w:t>效益指标</w:t>
            </w:r>
          </w:p>
        </w:tc>
        <w:tc>
          <w:tcPr>
            <w:tcW w:w="1276" w:type="dxa"/>
            <w:vAlign w:val="center"/>
          </w:tcPr>
          <w:p w14:paraId="0A3E874C">
            <w:pPr>
              <w:pStyle w:val="13"/>
            </w:pPr>
            <w:r>
              <w:t>社会效益指标</w:t>
            </w:r>
          </w:p>
        </w:tc>
        <w:tc>
          <w:tcPr>
            <w:tcW w:w="1332" w:type="dxa"/>
            <w:vAlign w:val="center"/>
          </w:tcPr>
          <w:p w14:paraId="13F962C3">
            <w:pPr>
              <w:pStyle w:val="13"/>
            </w:pPr>
            <w:r>
              <w:t>儿童青少年心理健康核心知识知晓率</w:t>
            </w:r>
          </w:p>
        </w:tc>
        <w:tc>
          <w:tcPr>
            <w:tcW w:w="3430" w:type="dxa"/>
            <w:vAlign w:val="center"/>
          </w:tcPr>
          <w:p w14:paraId="6E379A6F">
            <w:pPr>
              <w:pStyle w:val="13"/>
            </w:pPr>
            <w:r>
              <w:t>儿童青少年心理健康核心知识知晓率</w:t>
            </w:r>
          </w:p>
        </w:tc>
        <w:tc>
          <w:tcPr>
            <w:tcW w:w="2551" w:type="dxa"/>
            <w:vAlign w:val="center"/>
          </w:tcPr>
          <w:p w14:paraId="06FB6243">
            <w:pPr>
              <w:pStyle w:val="13"/>
            </w:pPr>
            <w:r>
              <w:t>≥85%</w:t>
            </w:r>
          </w:p>
        </w:tc>
      </w:tr>
      <w:tr w14:paraId="18FF5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A68DD1">
            <w:pPr>
              <w:pStyle w:val="15"/>
            </w:pPr>
            <w:r>
              <w:t>效益指标</w:t>
            </w:r>
          </w:p>
        </w:tc>
        <w:tc>
          <w:tcPr>
            <w:tcW w:w="1276" w:type="dxa"/>
            <w:vAlign w:val="center"/>
          </w:tcPr>
          <w:p w14:paraId="6D0F2B3B">
            <w:pPr>
              <w:pStyle w:val="13"/>
            </w:pPr>
            <w:r>
              <w:t>社会效益指标</w:t>
            </w:r>
          </w:p>
        </w:tc>
        <w:tc>
          <w:tcPr>
            <w:tcW w:w="1332" w:type="dxa"/>
            <w:vAlign w:val="center"/>
          </w:tcPr>
          <w:p w14:paraId="334E9AEB">
            <w:pPr>
              <w:pStyle w:val="13"/>
            </w:pPr>
            <w:r>
              <w:t>居民心理健康水平提高</w:t>
            </w:r>
          </w:p>
        </w:tc>
        <w:tc>
          <w:tcPr>
            <w:tcW w:w="3430" w:type="dxa"/>
            <w:vAlign w:val="center"/>
          </w:tcPr>
          <w:p w14:paraId="38A7C369">
            <w:pPr>
              <w:pStyle w:val="13"/>
            </w:pPr>
            <w:r>
              <w:t>居民心理健康水平提高</w:t>
            </w:r>
          </w:p>
        </w:tc>
        <w:tc>
          <w:tcPr>
            <w:tcW w:w="2551" w:type="dxa"/>
            <w:vAlign w:val="center"/>
          </w:tcPr>
          <w:p w14:paraId="66BABB1E">
            <w:pPr>
              <w:pStyle w:val="13"/>
            </w:pPr>
            <w:r>
              <w:t>有效提升</w:t>
            </w:r>
          </w:p>
        </w:tc>
      </w:tr>
      <w:tr w14:paraId="2B91E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401F9">
            <w:pPr>
              <w:pStyle w:val="15"/>
            </w:pPr>
            <w:r>
              <w:t>满意度指标</w:t>
            </w:r>
          </w:p>
        </w:tc>
        <w:tc>
          <w:tcPr>
            <w:tcW w:w="1276" w:type="dxa"/>
            <w:vAlign w:val="center"/>
          </w:tcPr>
          <w:p w14:paraId="1227C0F3">
            <w:pPr>
              <w:pStyle w:val="13"/>
            </w:pPr>
            <w:r>
              <w:t>服务对象满意度指标</w:t>
            </w:r>
          </w:p>
        </w:tc>
        <w:tc>
          <w:tcPr>
            <w:tcW w:w="1332" w:type="dxa"/>
            <w:vAlign w:val="center"/>
          </w:tcPr>
          <w:p w14:paraId="76B2BCCB">
            <w:pPr>
              <w:pStyle w:val="13"/>
            </w:pPr>
            <w:r>
              <w:t>参训人员满意度</w:t>
            </w:r>
          </w:p>
        </w:tc>
        <w:tc>
          <w:tcPr>
            <w:tcW w:w="3430" w:type="dxa"/>
            <w:vAlign w:val="center"/>
          </w:tcPr>
          <w:p w14:paraId="22879228">
            <w:pPr>
              <w:pStyle w:val="13"/>
            </w:pPr>
            <w:r>
              <w:t>参训人员满意度</w:t>
            </w:r>
          </w:p>
        </w:tc>
        <w:tc>
          <w:tcPr>
            <w:tcW w:w="2551" w:type="dxa"/>
            <w:vAlign w:val="center"/>
          </w:tcPr>
          <w:p w14:paraId="4F8D8917">
            <w:pPr>
              <w:pStyle w:val="13"/>
            </w:pPr>
            <w:r>
              <w:t>≥90%</w:t>
            </w:r>
          </w:p>
        </w:tc>
      </w:tr>
      <w:tr w14:paraId="7E939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A42E3">
            <w:pPr>
              <w:pStyle w:val="15"/>
            </w:pPr>
            <w:r>
              <w:t>满意度指标</w:t>
            </w:r>
          </w:p>
        </w:tc>
        <w:tc>
          <w:tcPr>
            <w:tcW w:w="1276" w:type="dxa"/>
            <w:vAlign w:val="center"/>
          </w:tcPr>
          <w:p w14:paraId="42F30C5F">
            <w:pPr>
              <w:pStyle w:val="13"/>
            </w:pPr>
            <w:r>
              <w:t>服务对象满意度指标</w:t>
            </w:r>
          </w:p>
        </w:tc>
        <w:tc>
          <w:tcPr>
            <w:tcW w:w="1332" w:type="dxa"/>
            <w:vAlign w:val="center"/>
          </w:tcPr>
          <w:p w14:paraId="26121D5C">
            <w:pPr>
              <w:pStyle w:val="13"/>
            </w:pPr>
            <w:r>
              <w:t>设备使用人员满意度</w:t>
            </w:r>
          </w:p>
        </w:tc>
        <w:tc>
          <w:tcPr>
            <w:tcW w:w="3430" w:type="dxa"/>
            <w:vAlign w:val="center"/>
          </w:tcPr>
          <w:p w14:paraId="43BE9955">
            <w:pPr>
              <w:pStyle w:val="13"/>
            </w:pPr>
            <w:r>
              <w:t>设备使用人员满意度</w:t>
            </w:r>
          </w:p>
        </w:tc>
        <w:tc>
          <w:tcPr>
            <w:tcW w:w="2551" w:type="dxa"/>
            <w:vAlign w:val="center"/>
          </w:tcPr>
          <w:p w14:paraId="786B249B">
            <w:pPr>
              <w:pStyle w:val="13"/>
            </w:pPr>
            <w:r>
              <w:t>≥95%</w:t>
            </w:r>
          </w:p>
        </w:tc>
      </w:tr>
      <w:tr w14:paraId="13D31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30AEA3">
            <w:pPr>
              <w:pStyle w:val="15"/>
            </w:pPr>
            <w:r>
              <w:t>满意度指标</w:t>
            </w:r>
          </w:p>
        </w:tc>
        <w:tc>
          <w:tcPr>
            <w:tcW w:w="1276" w:type="dxa"/>
            <w:vAlign w:val="center"/>
          </w:tcPr>
          <w:p w14:paraId="6EBEB418">
            <w:pPr>
              <w:pStyle w:val="13"/>
            </w:pPr>
            <w:r>
              <w:t>服务对象满意度指标</w:t>
            </w:r>
          </w:p>
        </w:tc>
        <w:tc>
          <w:tcPr>
            <w:tcW w:w="1332" w:type="dxa"/>
            <w:vAlign w:val="center"/>
          </w:tcPr>
          <w:p w14:paraId="0EB607BF">
            <w:pPr>
              <w:pStyle w:val="13"/>
            </w:pPr>
            <w:r>
              <w:t>患者满意度</w:t>
            </w:r>
          </w:p>
        </w:tc>
        <w:tc>
          <w:tcPr>
            <w:tcW w:w="3430" w:type="dxa"/>
            <w:vAlign w:val="center"/>
          </w:tcPr>
          <w:p w14:paraId="7B9232D9">
            <w:pPr>
              <w:pStyle w:val="13"/>
            </w:pPr>
            <w:r>
              <w:t>患者满意度</w:t>
            </w:r>
          </w:p>
        </w:tc>
        <w:tc>
          <w:tcPr>
            <w:tcW w:w="2551" w:type="dxa"/>
            <w:vAlign w:val="center"/>
          </w:tcPr>
          <w:p w14:paraId="18966B3A">
            <w:pPr>
              <w:pStyle w:val="13"/>
            </w:pPr>
            <w:r>
              <w:t>≥85%</w:t>
            </w:r>
          </w:p>
        </w:tc>
      </w:tr>
    </w:tbl>
    <w:p w14:paraId="1C69FADC">
      <w:pPr>
        <w:sectPr>
          <w:pgSz w:w="11900" w:h="16840"/>
          <w:pgMar w:top="1984" w:right="1304" w:bottom="1134" w:left="1304" w:header="720" w:footer="720" w:gutter="0"/>
          <w:cols w:space="720" w:num="1"/>
        </w:sectPr>
      </w:pPr>
    </w:p>
    <w:p w14:paraId="25313418">
      <w:pPr>
        <w:spacing w:before="0" w:after="0" w:line="240" w:lineRule="auto"/>
        <w:ind w:firstLine="0"/>
        <w:jc w:val="center"/>
        <w:outlineLvl w:val="9"/>
      </w:pPr>
      <w:r>
        <w:rPr>
          <w:rFonts w:ascii="方正仿宋_GBK" w:hAnsi="方正仿宋_GBK" w:eastAsia="方正仿宋_GBK" w:cs="方正仿宋_GBK"/>
          <w:sz w:val="28"/>
        </w:rPr>
        <w:t xml:space="preserve"> </w:t>
      </w:r>
    </w:p>
    <w:p w14:paraId="256530D2">
      <w:pPr>
        <w:spacing w:before="0" w:after="0"/>
        <w:ind w:firstLine="560"/>
        <w:jc w:val="left"/>
        <w:outlineLvl w:val="3"/>
      </w:pPr>
      <w:bookmarkStart w:id="473" w:name="_Toc_4_4_0000000474"/>
      <w:r>
        <w:rPr>
          <w:rFonts w:ascii="方正仿宋_GBK" w:hAnsi="方正仿宋_GBK" w:eastAsia="方正仿宋_GBK" w:cs="方正仿宋_GBK"/>
          <w:sz w:val="28"/>
        </w:rPr>
        <w:t>467.重大公共卫生服务补助资金-慢性病防治（津财社指[2025]64号）2025年中央绩效目标表</w:t>
      </w:r>
      <w:bookmarkEnd w:id="47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874E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7F9EE6C">
            <w:pPr>
              <w:pStyle w:val="12"/>
            </w:pPr>
            <w:r>
              <w:t>368239天津市滨海新区塘沽安定医院</w:t>
            </w:r>
          </w:p>
        </w:tc>
        <w:tc>
          <w:tcPr>
            <w:tcW w:w="1276" w:type="dxa"/>
            <w:tcBorders>
              <w:top w:val="single" w:color="FFFFFF" w:sz="6" w:space="0"/>
              <w:left w:val="single" w:color="FFFFFF" w:sz="6" w:space="0"/>
              <w:right w:val="single" w:color="FFFFFF" w:sz="6" w:space="0"/>
            </w:tcBorders>
            <w:vAlign w:val="center"/>
          </w:tcPr>
          <w:p w14:paraId="1E0C63F8">
            <w:pPr>
              <w:pStyle w:val="11"/>
            </w:pPr>
            <w:r>
              <w:t>单位：元</w:t>
            </w:r>
          </w:p>
        </w:tc>
      </w:tr>
      <w:tr w14:paraId="5127D5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2AAA5">
            <w:pPr>
              <w:pStyle w:val="14"/>
            </w:pPr>
            <w:r>
              <w:t>项目名称</w:t>
            </w:r>
          </w:p>
        </w:tc>
        <w:tc>
          <w:tcPr>
            <w:tcW w:w="8589" w:type="dxa"/>
            <w:gridSpan w:val="6"/>
            <w:vAlign w:val="center"/>
          </w:tcPr>
          <w:p w14:paraId="5741684F">
            <w:pPr>
              <w:pStyle w:val="13"/>
            </w:pPr>
            <w:r>
              <w:t>重大公共卫生服务补助资金-慢性病防治（津财社指[2025]64号）2025年中央</w:t>
            </w:r>
          </w:p>
        </w:tc>
      </w:tr>
      <w:tr w14:paraId="1425F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A9BDB">
            <w:pPr>
              <w:pStyle w:val="14"/>
            </w:pPr>
            <w:r>
              <w:t>预算规模及资金用途</w:t>
            </w:r>
          </w:p>
        </w:tc>
        <w:tc>
          <w:tcPr>
            <w:tcW w:w="1276" w:type="dxa"/>
            <w:vAlign w:val="center"/>
          </w:tcPr>
          <w:p w14:paraId="50D95B16">
            <w:pPr>
              <w:pStyle w:val="14"/>
            </w:pPr>
            <w:r>
              <w:t>预算数</w:t>
            </w:r>
          </w:p>
        </w:tc>
        <w:tc>
          <w:tcPr>
            <w:tcW w:w="1332" w:type="dxa"/>
            <w:vAlign w:val="center"/>
          </w:tcPr>
          <w:p w14:paraId="59276B00">
            <w:pPr>
              <w:pStyle w:val="13"/>
            </w:pPr>
            <w:r>
              <w:t>250.00</w:t>
            </w:r>
          </w:p>
        </w:tc>
        <w:tc>
          <w:tcPr>
            <w:tcW w:w="1587" w:type="dxa"/>
            <w:vAlign w:val="center"/>
          </w:tcPr>
          <w:p w14:paraId="1FD343B2">
            <w:pPr>
              <w:pStyle w:val="14"/>
            </w:pPr>
            <w:r>
              <w:t>其中：财政    资金</w:t>
            </w:r>
          </w:p>
        </w:tc>
        <w:tc>
          <w:tcPr>
            <w:tcW w:w="1843" w:type="dxa"/>
            <w:vAlign w:val="center"/>
          </w:tcPr>
          <w:p w14:paraId="36AE0FF4">
            <w:pPr>
              <w:pStyle w:val="13"/>
            </w:pPr>
            <w:r>
              <w:t>250.00</w:t>
            </w:r>
          </w:p>
        </w:tc>
        <w:tc>
          <w:tcPr>
            <w:tcW w:w="1276" w:type="dxa"/>
            <w:vAlign w:val="center"/>
          </w:tcPr>
          <w:p w14:paraId="0ADE6C68">
            <w:pPr>
              <w:pStyle w:val="14"/>
            </w:pPr>
            <w:r>
              <w:t>其他资金</w:t>
            </w:r>
          </w:p>
        </w:tc>
        <w:tc>
          <w:tcPr>
            <w:tcW w:w="1276" w:type="dxa"/>
            <w:vAlign w:val="center"/>
          </w:tcPr>
          <w:p w14:paraId="0FCCBE65">
            <w:pPr>
              <w:pStyle w:val="13"/>
            </w:pPr>
            <w:r>
              <w:t xml:space="preserve"> </w:t>
            </w:r>
          </w:p>
        </w:tc>
      </w:tr>
      <w:tr w14:paraId="6E7CA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FB29A"/>
        </w:tc>
        <w:tc>
          <w:tcPr>
            <w:tcW w:w="8589" w:type="dxa"/>
            <w:gridSpan w:val="6"/>
            <w:vAlign w:val="center"/>
          </w:tcPr>
          <w:p w14:paraId="479CD553">
            <w:pPr>
              <w:pStyle w:val="13"/>
            </w:pPr>
            <w:r>
              <w:t>用于购置电子血压计</w:t>
            </w:r>
          </w:p>
        </w:tc>
      </w:tr>
      <w:tr w14:paraId="2760D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0F18A">
            <w:pPr>
              <w:pStyle w:val="14"/>
            </w:pPr>
            <w:r>
              <w:t>绩效目标</w:t>
            </w:r>
          </w:p>
        </w:tc>
        <w:tc>
          <w:tcPr>
            <w:tcW w:w="8589" w:type="dxa"/>
            <w:gridSpan w:val="6"/>
            <w:vAlign w:val="center"/>
          </w:tcPr>
          <w:p w14:paraId="754086FE">
            <w:pPr>
              <w:pStyle w:val="13"/>
            </w:pPr>
            <w:r>
              <w:t>1.通过购置电子血压计，为来我院患者提供监测血压服务</w:t>
            </w:r>
          </w:p>
        </w:tc>
      </w:tr>
    </w:tbl>
    <w:p w14:paraId="271E7EA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78F1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9BCD5">
            <w:pPr>
              <w:pStyle w:val="14"/>
            </w:pPr>
            <w:r>
              <w:t>一级指标</w:t>
            </w:r>
          </w:p>
        </w:tc>
        <w:tc>
          <w:tcPr>
            <w:tcW w:w="1276" w:type="dxa"/>
            <w:vAlign w:val="center"/>
          </w:tcPr>
          <w:p w14:paraId="122D83DC">
            <w:pPr>
              <w:pStyle w:val="14"/>
            </w:pPr>
            <w:r>
              <w:t>二级指标</w:t>
            </w:r>
          </w:p>
        </w:tc>
        <w:tc>
          <w:tcPr>
            <w:tcW w:w="1332" w:type="dxa"/>
            <w:vAlign w:val="center"/>
          </w:tcPr>
          <w:p w14:paraId="42189C7A">
            <w:pPr>
              <w:pStyle w:val="14"/>
            </w:pPr>
            <w:r>
              <w:t>三级指标</w:t>
            </w:r>
          </w:p>
        </w:tc>
        <w:tc>
          <w:tcPr>
            <w:tcW w:w="3430" w:type="dxa"/>
            <w:vAlign w:val="center"/>
          </w:tcPr>
          <w:p w14:paraId="2D9128D6">
            <w:pPr>
              <w:pStyle w:val="14"/>
            </w:pPr>
            <w:r>
              <w:t>绩效指标描述</w:t>
            </w:r>
          </w:p>
        </w:tc>
        <w:tc>
          <w:tcPr>
            <w:tcW w:w="2551" w:type="dxa"/>
            <w:vAlign w:val="center"/>
          </w:tcPr>
          <w:p w14:paraId="4A66B6E0">
            <w:pPr>
              <w:pStyle w:val="14"/>
            </w:pPr>
            <w:r>
              <w:t>指标值</w:t>
            </w:r>
          </w:p>
        </w:tc>
      </w:tr>
      <w:tr w14:paraId="64548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43837">
            <w:pPr>
              <w:pStyle w:val="15"/>
            </w:pPr>
            <w:r>
              <w:t>产出指标</w:t>
            </w:r>
          </w:p>
        </w:tc>
        <w:tc>
          <w:tcPr>
            <w:tcW w:w="1276" w:type="dxa"/>
            <w:vAlign w:val="center"/>
          </w:tcPr>
          <w:p w14:paraId="092162A9">
            <w:pPr>
              <w:pStyle w:val="13"/>
            </w:pPr>
            <w:r>
              <w:t>数量指标</w:t>
            </w:r>
          </w:p>
        </w:tc>
        <w:tc>
          <w:tcPr>
            <w:tcW w:w="1332" w:type="dxa"/>
            <w:vAlign w:val="center"/>
          </w:tcPr>
          <w:p w14:paraId="24C8AF8D">
            <w:pPr>
              <w:pStyle w:val="13"/>
            </w:pPr>
            <w:r>
              <w:t>购买电子血压计数量</w:t>
            </w:r>
          </w:p>
        </w:tc>
        <w:tc>
          <w:tcPr>
            <w:tcW w:w="3430" w:type="dxa"/>
            <w:vAlign w:val="center"/>
          </w:tcPr>
          <w:p w14:paraId="17C8332B">
            <w:pPr>
              <w:pStyle w:val="13"/>
            </w:pPr>
            <w:r>
              <w:t>购买电子血压计数量</w:t>
            </w:r>
          </w:p>
        </w:tc>
        <w:tc>
          <w:tcPr>
            <w:tcW w:w="2551" w:type="dxa"/>
            <w:vAlign w:val="center"/>
          </w:tcPr>
          <w:p w14:paraId="7B25BCB7">
            <w:pPr>
              <w:pStyle w:val="13"/>
            </w:pPr>
            <w:r>
              <w:t>1台</w:t>
            </w:r>
          </w:p>
        </w:tc>
      </w:tr>
      <w:tr w14:paraId="2F83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075AE"/>
        </w:tc>
        <w:tc>
          <w:tcPr>
            <w:tcW w:w="1276" w:type="dxa"/>
            <w:vAlign w:val="center"/>
          </w:tcPr>
          <w:p w14:paraId="0D331545">
            <w:pPr>
              <w:pStyle w:val="13"/>
            </w:pPr>
            <w:r>
              <w:t>质量指标</w:t>
            </w:r>
          </w:p>
        </w:tc>
        <w:tc>
          <w:tcPr>
            <w:tcW w:w="1332" w:type="dxa"/>
            <w:vAlign w:val="center"/>
          </w:tcPr>
          <w:p w14:paraId="4C661D4C">
            <w:pPr>
              <w:pStyle w:val="13"/>
            </w:pPr>
            <w:r>
              <w:t>电子血压计验收合格率</w:t>
            </w:r>
          </w:p>
        </w:tc>
        <w:tc>
          <w:tcPr>
            <w:tcW w:w="3430" w:type="dxa"/>
            <w:vAlign w:val="center"/>
          </w:tcPr>
          <w:p w14:paraId="2373CC61">
            <w:pPr>
              <w:pStyle w:val="13"/>
            </w:pPr>
            <w:r>
              <w:t>电子血压计验收合格率</w:t>
            </w:r>
          </w:p>
        </w:tc>
        <w:tc>
          <w:tcPr>
            <w:tcW w:w="2551" w:type="dxa"/>
            <w:vAlign w:val="center"/>
          </w:tcPr>
          <w:p w14:paraId="2DF437D0">
            <w:pPr>
              <w:pStyle w:val="13"/>
            </w:pPr>
            <w:r>
              <w:t>100%</w:t>
            </w:r>
          </w:p>
        </w:tc>
      </w:tr>
      <w:tr w14:paraId="4A095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BF9DF"/>
        </w:tc>
        <w:tc>
          <w:tcPr>
            <w:tcW w:w="1276" w:type="dxa"/>
            <w:vAlign w:val="center"/>
          </w:tcPr>
          <w:p w14:paraId="79CADCA6">
            <w:pPr>
              <w:pStyle w:val="13"/>
            </w:pPr>
            <w:r>
              <w:t>时效指标</w:t>
            </w:r>
          </w:p>
        </w:tc>
        <w:tc>
          <w:tcPr>
            <w:tcW w:w="1332" w:type="dxa"/>
            <w:vAlign w:val="center"/>
          </w:tcPr>
          <w:p w14:paraId="01A8D05F">
            <w:pPr>
              <w:pStyle w:val="13"/>
            </w:pPr>
            <w:r>
              <w:t>电子血压计采购验收完成时间</w:t>
            </w:r>
          </w:p>
        </w:tc>
        <w:tc>
          <w:tcPr>
            <w:tcW w:w="3430" w:type="dxa"/>
            <w:vAlign w:val="center"/>
          </w:tcPr>
          <w:p w14:paraId="0F219563">
            <w:pPr>
              <w:pStyle w:val="13"/>
            </w:pPr>
            <w:r>
              <w:t>电子血压计采购验收完成时间</w:t>
            </w:r>
          </w:p>
        </w:tc>
        <w:tc>
          <w:tcPr>
            <w:tcW w:w="2551" w:type="dxa"/>
            <w:vAlign w:val="center"/>
          </w:tcPr>
          <w:p w14:paraId="044315DE">
            <w:pPr>
              <w:pStyle w:val="13"/>
            </w:pPr>
            <w:r>
              <w:t>2026年12月15日前</w:t>
            </w:r>
          </w:p>
        </w:tc>
      </w:tr>
      <w:tr w14:paraId="65AB5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B890D"/>
        </w:tc>
        <w:tc>
          <w:tcPr>
            <w:tcW w:w="1276" w:type="dxa"/>
            <w:vAlign w:val="center"/>
          </w:tcPr>
          <w:p w14:paraId="39D27FB4">
            <w:pPr>
              <w:pStyle w:val="13"/>
            </w:pPr>
            <w:r>
              <w:t>成本指标</w:t>
            </w:r>
          </w:p>
        </w:tc>
        <w:tc>
          <w:tcPr>
            <w:tcW w:w="1332" w:type="dxa"/>
            <w:vAlign w:val="center"/>
          </w:tcPr>
          <w:p w14:paraId="571D8EFA">
            <w:pPr>
              <w:pStyle w:val="13"/>
            </w:pPr>
            <w:r>
              <w:t>电子血压计采购成本</w:t>
            </w:r>
          </w:p>
        </w:tc>
        <w:tc>
          <w:tcPr>
            <w:tcW w:w="3430" w:type="dxa"/>
            <w:vAlign w:val="center"/>
          </w:tcPr>
          <w:p w14:paraId="42EC6179">
            <w:pPr>
              <w:pStyle w:val="13"/>
            </w:pPr>
            <w:r>
              <w:t>电子血压计采购成本</w:t>
            </w:r>
          </w:p>
        </w:tc>
        <w:tc>
          <w:tcPr>
            <w:tcW w:w="2551" w:type="dxa"/>
            <w:vAlign w:val="center"/>
          </w:tcPr>
          <w:p w14:paraId="56066129">
            <w:pPr>
              <w:pStyle w:val="13"/>
            </w:pPr>
            <w:r>
              <w:t>≤250元</w:t>
            </w:r>
          </w:p>
        </w:tc>
      </w:tr>
      <w:tr w14:paraId="27193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9BE736">
            <w:pPr>
              <w:pStyle w:val="15"/>
            </w:pPr>
            <w:r>
              <w:t>效益指标</w:t>
            </w:r>
          </w:p>
        </w:tc>
        <w:tc>
          <w:tcPr>
            <w:tcW w:w="1276" w:type="dxa"/>
            <w:vAlign w:val="center"/>
          </w:tcPr>
          <w:p w14:paraId="42698289">
            <w:pPr>
              <w:pStyle w:val="13"/>
            </w:pPr>
            <w:r>
              <w:t>社会效益指标</w:t>
            </w:r>
          </w:p>
        </w:tc>
        <w:tc>
          <w:tcPr>
            <w:tcW w:w="1332" w:type="dxa"/>
            <w:vAlign w:val="center"/>
          </w:tcPr>
          <w:p w14:paraId="07B1D808">
            <w:pPr>
              <w:pStyle w:val="13"/>
            </w:pPr>
            <w:r>
              <w:t>提升精神科患者慢病防控水平</w:t>
            </w:r>
          </w:p>
        </w:tc>
        <w:tc>
          <w:tcPr>
            <w:tcW w:w="3430" w:type="dxa"/>
            <w:vAlign w:val="center"/>
          </w:tcPr>
          <w:p w14:paraId="2981968F">
            <w:pPr>
              <w:pStyle w:val="13"/>
            </w:pPr>
            <w:r>
              <w:t>提升精神科患者慢病防控水平</w:t>
            </w:r>
          </w:p>
        </w:tc>
        <w:tc>
          <w:tcPr>
            <w:tcW w:w="2551" w:type="dxa"/>
            <w:vAlign w:val="center"/>
          </w:tcPr>
          <w:p w14:paraId="0A8FBAB5">
            <w:pPr>
              <w:pStyle w:val="13"/>
            </w:pPr>
            <w:r>
              <w:t>有效提升</w:t>
            </w:r>
          </w:p>
        </w:tc>
      </w:tr>
      <w:tr w14:paraId="599E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D3C33">
            <w:pPr>
              <w:pStyle w:val="15"/>
            </w:pPr>
            <w:r>
              <w:t>满意度指标</w:t>
            </w:r>
          </w:p>
        </w:tc>
        <w:tc>
          <w:tcPr>
            <w:tcW w:w="1276" w:type="dxa"/>
            <w:vAlign w:val="center"/>
          </w:tcPr>
          <w:p w14:paraId="3F35B915">
            <w:pPr>
              <w:pStyle w:val="13"/>
            </w:pPr>
            <w:r>
              <w:t>服务对象满意度指标</w:t>
            </w:r>
          </w:p>
        </w:tc>
        <w:tc>
          <w:tcPr>
            <w:tcW w:w="1332" w:type="dxa"/>
            <w:vAlign w:val="center"/>
          </w:tcPr>
          <w:p w14:paraId="03BF4A41">
            <w:pPr>
              <w:pStyle w:val="13"/>
            </w:pPr>
            <w:r>
              <w:t>患者满意度</w:t>
            </w:r>
          </w:p>
        </w:tc>
        <w:tc>
          <w:tcPr>
            <w:tcW w:w="3430" w:type="dxa"/>
            <w:vAlign w:val="center"/>
          </w:tcPr>
          <w:p w14:paraId="4ADA9E74">
            <w:pPr>
              <w:pStyle w:val="13"/>
            </w:pPr>
            <w:r>
              <w:t>患者满意度</w:t>
            </w:r>
          </w:p>
        </w:tc>
        <w:tc>
          <w:tcPr>
            <w:tcW w:w="2551" w:type="dxa"/>
            <w:vAlign w:val="center"/>
          </w:tcPr>
          <w:p w14:paraId="21943137">
            <w:pPr>
              <w:pStyle w:val="13"/>
            </w:pPr>
            <w:r>
              <w:t>≥95%</w:t>
            </w:r>
          </w:p>
        </w:tc>
      </w:tr>
      <w:tr w14:paraId="159DF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F5BD76">
            <w:pPr>
              <w:pStyle w:val="15"/>
            </w:pPr>
            <w:r>
              <w:t>满意度指标</w:t>
            </w:r>
          </w:p>
        </w:tc>
        <w:tc>
          <w:tcPr>
            <w:tcW w:w="1276" w:type="dxa"/>
            <w:vAlign w:val="center"/>
          </w:tcPr>
          <w:p w14:paraId="2CEC632D">
            <w:pPr>
              <w:pStyle w:val="13"/>
            </w:pPr>
            <w:r>
              <w:t>服务对象满意度指标</w:t>
            </w:r>
          </w:p>
        </w:tc>
        <w:tc>
          <w:tcPr>
            <w:tcW w:w="1332" w:type="dxa"/>
            <w:vAlign w:val="center"/>
          </w:tcPr>
          <w:p w14:paraId="19EDD91B">
            <w:pPr>
              <w:pStyle w:val="13"/>
            </w:pPr>
            <w:r>
              <w:t>医院工作人员满意度</w:t>
            </w:r>
          </w:p>
        </w:tc>
        <w:tc>
          <w:tcPr>
            <w:tcW w:w="3430" w:type="dxa"/>
            <w:vAlign w:val="center"/>
          </w:tcPr>
          <w:p w14:paraId="07526A51">
            <w:pPr>
              <w:pStyle w:val="13"/>
            </w:pPr>
            <w:r>
              <w:t>医院工作人员满意度</w:t>
            </w:r>
          </w:p>
        </w:tc>
        <w:tc>
          <w:tcPr>
            <w:tcW w:w="2551" w:type="dxa"/>
            <w:vAlign w:val="center"/>
          </w:tcPr>
          <w:p w14:paraId="3A7DEE9C">
            <w:pPr>
              <w:pStyle w:val="13"/>
            </w:pPr>
            <w:r>
              <w:t>≥95%</w:t>
            </w:r>
          </w:p>
        </w:tc>
      </w:tr>
    </w:tbl>
    <w:p w14:paraId="6754A705">
      <w:pPr>
        <w:sectPr>
          <w:pgSz w:w="11900" w:h="16840"/>
          <w:pgMar w:top="1984" w:right="1304" w:bottom="1134" w:left="1304" w:header="720" w:footer="720" w:gutter="0"/>
          <w:cols w:space="720" w:num="1"/>
        </w:sectPr>
      </w:pPr>
    </w:p>
    <w:p w14:paraId="01231D34">
      <w:pPr>
        <w:spacing w:before="0" w:after="0" w:line="240" w:lineRule="auto"/>
        <w:ind w:firstLine="0"/>
        <w:jc w:val="center"/>
        <w:outlineLvl w:val="9"/>
      </w:pPr>
      <w:r>
        <w:rPr>
          <w:rFonts w:ascii="方正仿宋_GBK" w:hAnsi="方正仿宋_GBK" w:eastAsia="方正仿宋_GBK" w:cs="方正仿宋_GBK"/>
          <w:sz w:val="28"/>
        </w:rPr>
        <w:t xml:space="preserve"> </w:t>
      </w:r>
    </w:p>
    <w:p w14:paraId="3710AE1A">
      <w:pPr>
        <w:spacing w:before="0" w:after="0"/>
        <w:ind w:firstLine="560"/>
        <w:jc w:val="left"/>
        <w:outlineLvl w:val="3"/>
      </w:pPr>
      <w:bookmarkStart w:id="474" w:name="_Toc_4_4_0000000475"/>
      <w:r>
        <w:rPr>
          <w:rFonts w:ascii="方正仿宋_GBK" w:hAnsi="方正仿宋_GBK" w:eastAsia="方正仿宋_GBK" w:cs="方正仿宋_GBK"/>
          <w:sz w:val="28"/>
        </w:rPr>
        <w:t>468.2024年基本公共卫生服务项目决算经费（津财社指[2025]37号）-2025年中央绩效目标表</w:t>
      </w:r>
      <w:bookmarkEnd w:id="47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F21E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023509">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3D3EBEBC">
            <w:pPr>
              <w:pStyle w:val="11"/>
            </w:pPr>
            <w:r>
              <w:t>单位：元</w:t>
            </w:r>
          </w:p>
        </w:tc>
      </w:tr>
      <w:tr w14:paraId="1645F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1EFD4E">
            <w:pPr>
              <w:pStyle w:val="14"/>
            </w:pPr>
            <w:r>
              <w:t>项目名称</w:t>
            </w:r>
          </w:p>
        </w:tc>
        <w:tc>
          <w:tcPr>
            <w:tcW w:w="8589" w:type="dxa"/>
            <w:gridSpan w:val="6"/>
            <w:vAlign w:val="center"/>
          </w:tcPr>
          <w:p w14:paraId="2E27C877">
            <w:pPr>
              <w:pStyle w:val="13"/>
            </w:pPr>
            <w:r>
              <w:t>2024年基本公共卫生服务项目决算经费（津财社指[2025]37号）-2025年中央</w:t>
            </w:r>
          </w:p>
        </w:tc>
      </w:tr>
      <w:tr w14:paraId="46401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C9A63">
            <w:pPr>
              <w:pStyle w:val="14"/>
            </w:pPr>
            <w:r>
              <w:t>预算规模及资金用途</w:t>
            </w:r>
          </w:p>
        </w:tc>
        <w:tc>
          <w:tcPr>
            <w:tcW w:w="1276" w:type="dxa"/>
            <w:vAlign w:val="center"/>
          </w:tcPr>
          <w:p w14:paraId="54D95D78">
            <w:pPr>
              <w:pStyle w:val="14"/>
            </w:pPr>
            <w:r>
              <w:t>预算数</w:t>
            </w:r>
          </w:p>
        </w:tc>
        <w:tc>
          <w:tcPr>
            <w:tcW w:w="1332" w:type="dxa"/>
            <w:vAlign w:val="center"/>
          </w:tcPr>
          <w:p w14:paraId="23317446">
            <w:pPr>
              <w:pStyle w:val="13"/>
            </w:pPr>
            <w:r>
              <w:t>47020.06</w:t>
            </w:r>
          </w:p>
        </w:tc>
        <w:tc>
          <w:tcPr>
            <w:tcW w:w="1587" w:type="dxa"/>
            <w:vAlign w:val="center"/>
          </w:tcPr>
          <w:p w14:paraId="6C6EE46B">
            <w:pPr>
              <w:pStyle w:val="14"/>
            </w:pPr>
            <w:r>
              <w:t>其中：财政    资金</w:t>
            </w:r>
          </w:p>
        </w:tc>
        <w:tc>
          <w:tcPr>
            <w:tcW w:w="1843" w:type="dxa"/>
            <w:vAlign w:val="center"/>
          </w:tcPr>
          <w:p w14:paraId="17789903">
            <w:pPr>
              <w:pStyle w:val="13"/>
            </w:pPr>
            <w:r>
              <w:t>47020.06</w:t>
            </w:r>
          </w:p>
        </w:tc>
        <w:tc>
          <w:tcPr>
            <w:tcW w:w="1276" w:type="dxa"/>
            <w:vAlign w:val="center"/>
          </w:tcPr>
          <w:p w14:paraId="65FEE0E2">
            <w:pPr>
              <w:pStyle w:val="14"/>
            </w:pPr>
            <w:r>
              <w:t>其他资金</w:t>
            </w:r>
          </w:p>
        </w:tc>
        <w:tc>
          <w:tcPr>
            <w:tcW w:w="1276" w:type="dxa"/>
            <w:vAlign w:val="center"/>
          </w:tcPr>
          <w:p w14:paraId="2795FD53">
            <w:pPr>
              <w:pStyle w:val="13"/>
            </w:pPr>
            <w:r>
              <w:t xml:space="preserve"> </w:t>
            </w:r>
          </w:p>
        </w:tc>
      </w:tr>
      <w:tr w14:paraId="5F7F1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563EDE"/>
        </w:tc>
        <w:tc>
          <w:tcPr>
            <w:tcW w:w="8589" w:type="dxa"/>
            <w:gridSpan w:val="6"/>
            <w:vAlign w:val="center"/>
          </w:tcPr>
          <w:p w14:paraId="2CFB9186">
            <w:pPr>
              <w:pStyle w:val="13"/>
            </w:pPr>
            <w:r>
              <w:t>用于基本公共卫生服务补助</w:t>
            </w:r>
          </w:p>
        </w:tc>
      </w:tr>
      <w:tr w14:paraId="7B487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E859C2">
            <w:pPr>
              <w:pStyle w:val="14"/>
            </w:pPr>
            <w:r>
              <w:t>绩效目标</w:t>
            </w:r>
          </w:p>
        </w:tc>
        <w:tc>
          <w:tcPr>
            <w:tcW w:w="8589" w:type="dxa"/>
            <w:gridSpan w:val="6"/>
            <w:vAlign w:val="center"/>
          </w:tcPr>
          <w:p w14:paraId="6D5A68FD">
            <w:pPr>
              <w:pStyle w:val="13"/>
            </w:pPr>
            <w:r>
              <w:t>1.通过使用基本公共卫生服务补助项目资金发放公共卫生相关科室的人员经费等，提升公立医院服务能力和水平</w:t>
            </w:r>
          </w:p>
        </w:tc>
      </w:tr>
    </w:tbl>
    <w:p w14:paraId="4E40501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3565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4B0E60">
            <w:pPr>
              <w:pStyle w:val="14"/>
            </w:pPr>
            <w:r>
              <w:t>一级指标</w:t>
            </w:r>
          </w:p>
        </w:tc>
        <w:tc>
          <w:tcPr>
            <w:tcW w:w="1276" w:type="dxa"/>
            <w:vAlign w:val="center"/>
          </w:tcPr>
          <w:p w14:paraId="7DA9A2A0">
            <w:pPr>
              <w:pStyle w:val="14"/>
            </w:pPr>
            <w:r>
              <w:t>二级指标</w:t>
            </w:r>
          </w:p>
        </w:tc>
        <w:tc>
          <w:tcPr>
            <w:tcW w:w="1332" w:type="dxa"/>
            <w:vAlign w:val="center"/>
          </w:tcPr>
          <w:p w14:paraId="28D5ED14">
            <w:pPr>
              <w:pStyle w:val="14"/>
            </w:pPr>
            <w:r>
              <w:t>三级指标</w:t>
            </w:r>
          </w:p>
        </w:tc>
        <w:tc>
          <w:tcPr>
            <w:tcW w:w="3430" w:type="dxa"/>
            <w:vAlign w:val="center"/>
          </w:tcPr>
          <w:p w14:paraId="3740103F">
            <w:pPr>
              <w:pStyle w:val="14"/>
            </w:pPr>
            <w:r>
              <w:t>绩效指标描述</w:t>
            </w:r>
          </w:p>
        </w:tc>
        <w:tc>
          <w:tcPr>
            <w:tcW w:w="2551" w:type="dxa"/>
            <w:vAlign w:val="center"/>
          </w:tcPr>
          <w:p w14:paraId="35ADF26D">
            <w:pPr>
              <w:pStyle w:val="14"/>
            </w:pPr>
            <w:r>
              <w:t>指标值</w:t>
            </w:r>
          </w:p>
        </w:tc>
      </w:tr>
      <w:tr w14:paraId="1842A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BDC1E">
            <w:pPr>
              <w:pStyle w:val="15"/>
            </w:pPr>
            <w:r>
              <w:t>产出指标</w:t>
            </w:r>
          </w:p>
        </w:tc>
        <w:tc>
          <w:tcPr>
            <w:tcW w:w="1276" w:type="dxa"/>
            <w:vAlign w:val="center"/>
          </w:tcPr>
          <w:p w14:paraId="39DB7B7F">
            <w:pPr>
              <w:pStyle w:val="13"/>
            </w:pPr>
            <w:r>
              <w:t>数量指标</w:t>
            </w:r>
          </w:p>
        </w:tc>
        <w:tc>
          <w:tcPr>
            <w:tcW w:w="1332" w:type="dxa"/>
            <w:vAlign w:val="center"/>
          </w:tcPr>
          <w:p w14:paraId="450DE75C">
            <w:pPr>
              <w:pStyle w:val="13"/>
            </w:pPr>
            <w:r>
              <w:t>发放科室数量</w:t>
            </w:r>
          </w:p>
        </w:tc>
        <w:tc>
          <w:tcPr>
            <w:tcW w:w="3430" w:type="dxa"/>
            <w:vAlign w:val="center"/>
          </w:tcPr>
          <w:p w14:paraId="3E8A632D">
            <w:pPr>
              <w:pStyle w:val="13"/>
            </w:pPr>
            <w:r>
              <w:t>发放科室数量</w:t>
            </w:r>
          </w:p>
        </w:tc>
        <w:tc>
          <w:tcPr>
            <w:tcW w:w="2551" w:type="dxa"/>
            <w:vAlign w:val="center"/>
          </w:tcPr>
          <w:p w14:paraId="0836633A">
            <w:pPr>
              <w:pStyle w:val="13"/>
            </w:pPr>
            <w:r>
              <w:t>≥2个</w:t>
            </w:r>
          </w:p>
        </w:tc>
      </w:tr>
      <w:tr w14:paraId="40C32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D9A1"/>
        </w:tc>
        <w:tc>
          <w:tcPr>
            <w:tcW w:w="1276" w:type="dxa"/>
            <w:vAlign w:val="center"/>
          </w:tcPr>
          <w:p w14:paraId="12ABED25">
            <w:pPr>
              <w:pStyle w:val="13"/>
            </w:pPr>
            <w:r>
              <w:t>质量指标</w:t>
            </w:r>
          </w:p>
        </w:tc>
        <w:tc>
          <w:tcPr>
            <w:tcW w:w="1332" w:type="dxa"/>
            <w:vAlign w:val="center"/>
          </w:tcPr>
          <w:p w14:paraId="33415625">
            <w:pPr>
              <w:pStyle w:val="13"/>
            </w:pPr>
            <w:r>
              <w:t>人员经费发放准确率</w:t>
            </w:r>
          </w:p>
        </w:tc>
        <w:tc>
          <w:tcPr>
            <w:tcW w:w="3430" w:type="dxa"/>
            <w:vAlign w:val="center"/>
          </w:tcPr>
          <w:p w14:paraId="17C5D73F">
            <w:pPr>
              <w:pStyle w:val="13"/>
            </w:pPr>
            <w:r>
              <w:t>人员经费发放准确率</w:t>
            </w:r>
          </w:p>
        </w:tc>
        <w:tc>
          <w:tcPr>
            <w:tcW w:w="2551" w:type="dxa"/>
            <w:vAlign w:val="center"/>
          </w:tcPr>
          <w:p w14:paraId="247F0CAF">
            <w:pPr>
              <w:pStyle w:val="13"/>
            </w:pPr>
            <w:r>
              <w:t>100%</w:t>
            </w:r>
          </w:p>
        </w:tc>
      </w:tr>
      <w:tr w14:paraId="2DA58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971E8"/>
        </w:tc>
        <w:tc>
          <w:tcPr>
            <w:tcW w:w="1276" w:type="dxa"/>
            <w:vAlign w:val="center"/>
          </w:tcPr>
          <w:p w14:paraId="4AF1CA6A">
            <w:pPr>
              <w:pStyle w:val="13"/>
            </w:pPr>
            <w:r>
              <w:t>时效指标</w:t>
            </w:r>
          </w:p>
        </w:tc>
        <w:tc>
          <w:tcPr>
            <w:tcW w:w="1332" w:type="dxa"/>
            <w:vAlign w:val="center"/>
          </w:tcPr>
          <w:p w14:paraId="1320402A">
            <w:pPr>
              <w:pStyle w:val="13"/>
            </w:pPr>
            <w:r>
              <w:t>发放人员经费时间</w:t>
            </w:r>
          </w:p>
        </w:tc>
        <w:tc>
          <w:tcPr>
            <w:tcW w:w="3430" w:type="dxa"/>
            <w:vAlign w:val="center"/>
          </w:tcPr>
          <w:p w14:paraId="74534860">
            <w:pPr>
              <w:pStyle w:val="13"/>
            </w:pPr>
            <w:r>
              <w:t>发放人员经费时间</w:t>
            </w:r>
          </w:p>
        </w:tc>
        <w:tc>
          <w:tcPr>
            <w:tcW w:w="2551" w:type="dxa"/>
            <w:vAlign w:val="center"/>
          </w:tcPr>
          <w:p w14:paraId="73A1E58C">
            <w:pPr>
              <w:pStyle w:val="13"/>
            </w:pPr>
            <w:r>
              <w:t>截止2026年12月25日</w:t>
            </w:r>
          </w:p>
        </w:tc>
      </w:tr>
      <w:tr w14:paraId="4647B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0FBE0"/>
        </w:tc>
        <w:tc>
          <w:tcPr>
            <w:tcW w:w="1276" w:type="dxa"/>
            <w:vAlign w:val="center"/>
          </w:tcPr>
          <w:p w14:paraId="44E0F788">
            <w:pPr>
              <w:pStyle w:val="13"/>
            </w:pPr>
            <w:r>
              <w:t>成本指标</w:t>
            </w:r>
          </w:p>
        </w:tc>
        <w:tc>
          <w:tcPr>
            <w:tcW w:w="1332" w:type="dxa"/>
            <w:vAlign w:val="center"/>
          </w:tcPr>
          <w:p w14:paraId="49EF97C9">
            <w:pPr>
              <w:pStyle w:val="13"/>
            </w:pPr>
            <w:r>
              <w:t>基本公卫项目资金</w:t>
            </w:r>
          </w:p>
        </w:tc>
        <w:tc>
          <w:tcPr>
            <w:tcW w:w="3430" w:type="dxa"/>
            <w:vAlign w:val="center"/>
          </w:tcPr>
          <w:p w14:paraId="09D3A397">
            <w:pPr>
              <w:pStyle w:val="13"/>
            </w:pPr>
            <w:r>
              <w:t>基本公卫项目资金</w:t>
            </w:r>
          </w:p>
        </w:tc>
        <w:tc>
          <w:tcPr>
            <w:tcW w:w="2551" w:type="dxa"/>
            <w:vAlign w:val="center"/>
          </w:tcPr>
          <w:p w14:paraId="240FBDFA">
            <w:pPr>
              <w:pStyle w:val="13"/>
            </w:pPr>
            <w:r>
              <w:t>≤47020.06元</w:t>
            </w:r>
          </w:p>
        </w:tc>
      </w:tr>
      <w:tr w14:paraId="3F17F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BE48D">
            <w:pPr>
              <w:pStyle w:val="15"/>
            </w:pPr>
            <w:r>
              <w:t>效益指标</w:t>
            </w:r>
          </w:p>
        </w:tc>
        <w:tc>
          <w:tcPr>
            <w:tcW w:w="1276" w:type="dxa"/>
            <w:vAlign w:val="center"/>
          </w:tcPr>
          <w:p w14:paraId="66A49CE5">
            <w:pPr>
              <w:pStyle w:val="13"/>
            </w:pPr>
            <w:r>
              <w:t>社会效益指标</w:t>
            </w:r>
          </w:p>
        </w:tc>
        <w:tc>
          <w:tcPr>
            <w:tcW w:w="1332" w:type="dxa"/>
            <w:vAlign w:val="center"/>
          </w:tcPr>
          <w:p w14:paraId="7C3E922D">
            <w:pPr>
              <w:pStyle w:val="13"/>
            </w:pPr>
            <w:r>
              <w:t>提升公立医院服务能力和水平</w:t>
            </w:r>
          </w:p>
        </w:tc>
        <w:tc>
          <w:tcPr>
            <w:tcW w:w="3430" w:type="dxa"/>
            <w:vAlign w:val="center"/>
          </w:tcPr>
          <w:p w14:paraId="5C7FE7E7">
            <w:pPr>
              <w:pStyle w:val="13"/>
            </w:pPr>
            <w:r>
              <w:t>提升公立医院服务能力和水平</w:t>
            </w:r>
          </w:p>
        </w:tc>
        <w:tc>
          <w:tcPr>
            <w:tcW w:w="2551" w:type="dxa"/>
            <w:vAlign w:val="center"/>
          </w:tcPr>
          <w:p w14:paraId="6C3837AF">
            <w:pPr>
              <w:pStyle w:val="13"/>
            </w:pPr>
            <w:r>
              <w:t>有效提升</w:t>
            </w:r>
          </w:p>
        </w:tc>
      </w:tr>
      <w:tr w14:paraId="4E2A7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5F29B3">
            <w:pPr>
              <w:pStyle w:val="15"/>
            </w:pPr>
            <w:r>
              <w:t>满意度指标</w:t>
            </w:r>
          </w:p>
        </w:tc>
        <w:tc>
          <w:tcPr>
            <w:tcW w:w="1276" w:type="dxa"/>
            <w:vAlign w:val="center"/>
          </w:tcPr>
          <w:p w14:paraId="05551EBE">
            <w:pPr>
              <w:pStyle w:val="13"/>
            </w:pPr>
            <w:r>
              <w:t>服务对象满意度指标</w:t>
            </w:r>
          </w:p>
        </w:tc>
        <w:tc>
          <w:tcPr>
            <w:tcW w:w="1332" w:type="dxa"/>
            <w:vAlign w:val="center"/>
          </w:tcPr>
          <w:p w14:paraId="7E856501">
            <w:pPr>
              <w:pStyle w:val="13"/>
            </w:pPr>
            <w:r>
              <w:t>发放人员经费人员满意度</w:t>
            </w:r>
          </w:p>
        </w:tc>
        <w:tc>
          <w:tcPr>
            <w:tcW w:w="3430" w:type="dxa"/>
            <w:vAlign w:val="center"/>
          </w:tcPr>
          <w:p w14:paraId="2AF0984E">
            <w:pPr>
              <w:pStyle w:val="13"/>
            </w:pPr>
            <w:r>
              <w:t>发放人员经费人员满意度</w:t>
            </w:r>
          </w:p>
        </w:tc>
        <w:tc>
          <w:tcPr>
            <w:tcW w:w="2551" w:type="dxa"/>
            <w:vAlign w:val="center"/>
          </w:tcPr>
          <w:p w14:paraId="7F370E54">
            <w:pPr>
              <w:pStyle w:val="13"/>
            </w:pPr>
            <w:r>
              <w:t>≥95%</w:t>
            </w:r>
          </w:p>
        </w:tc>
      </w:tr>
    </w:tbl>
    <w:p w14:paraId="06F6DB7F">
      <w:pPr>
        <w:sectPr>
          <w:pgSz w:w="11900" w:h="16840"/>
          <w:pgMar w:top="1984" w:right="1304" w:bottom="1134" w:left="1304" w:header="720" w:footer="720" w:gutter="0"/>
          <w:cols w:space="720" w:num="1"/>
        </w:sectPr>
      </w:pPr>
    </w:p>
    <w:p w14:paraId="13F1A828">
      <w:pPr>
        <w:spacing w:before="0" w:after="0" w:line="240" w:lineRule="auto"/>
        <w:ind w:firstLine="0"/>
        <w:jc w:val="center"/>
        <w:outlineLvl w:val="9"/>
      </w:pPr>
      <w:r>
        <w:rPr>
          <w:rFonts w:ascii="方正仿宋_GBK" w:hAnsi="方正仿宋_GBK" w:eastAsia="方正仿宋_GBK" w:cs="方正仿宋_GBK"/>
          <w:sz w:val="28"/>
        </w:rPr>
        <w:t xml:space="preserve"> </w:t>
      </w:r>
    </w:p>
    <w:p w14:paraId="587C1A60">
      <w:pPr>
        <w:spacing w:before="0" w:after="0"/>
        <w:ind w:firstLine="560"/>
        <w:jc w:val="left"/>
        <w:outlineLvl w:val="3"/>
      </w:pPr>
      <w:bookmarkStart w:id="475" w:name="_Toc_4_4_0000000476"/>
      <w:r>
        <w:rPr>
          <w:rFonts w:ascii="方正仿宋_GBK" w:hAnsi="方正仿宋_GBK" w:eastAsia="方正仿宋_GBK" w:cs="方正仿宋_GBK"/>
          <w:sz w:val="28"/>
        </w:rPr>
        <w:t>469.2025年区卫健委疫情防控资金-医疗机构“应检尽检”核酸退费绩效目标表</w:t>
      </w:r>
      <w:bookmarkEnd w:id="47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C9CD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DF49F8">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4EF09261">
            <w:pPr>
              <w:pStyle w:val="11"/>
            </w:pPr>
            <w:r>
              <w:t>单位：元</w:t>
            </w:r>
          </w:p>
        </w:tc>
      </w:tr>
      <w:tr w14:paraId="15247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815E7C">
            <w:pPr>
              <w:pStyle w:val="14"/>
            </w:pPr>
            <w:r>
              <w:t>项目名称</w:t>
            </w:r>
          </w:p>
        </w:tc>
        <w:tc>
          <w:tcPr>
            <w:tcW w:w="8589" w:type="dxa"/>
            <w:gridSpan w:val="6"/>
            <w:vAlign w:val="center"/>
          </w:tcPr>
          <w:p w14:paraId="412F9C75">
            <w:pPr>
              <w:pStyle w:val="13"/>
            </w:pPr>
            <w:r>
              <w:t>2025年区卫健委疫情防控资金-医疗机构“应检尽检”核酸退费</w:t>
            </w:r>
          </w:p>
        </w:tc>
      </w:tr>
      <w:tr w14:paraId="5357D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91725">
            <w:pPr>
              <w:pStyle w:val="14"/>
            </w:pPr>
            <w:r>
              <w:t>预算规模及资金用途</w:t>
            </w:r>
          </w:p>
        </w:tc>
        <w:tc>
          <w:tcPr>
            <w:tcW w:w="1276" w:type="dxa"/>
            <w:vAlign w:val="center"/>
          </w:tcPr>
          <w:p w14:paraId="278768C7">
            <w:pPr>
              <w:pStyle w:val="14"/>
            </w:pPr>
            <w:r>
              <w:t>预算数</w:t>
            </w:r>
          </w:p>
        </w:tc>
        <w:tc>
          <w:tcPr>
            <w:tcW w:w="1332" w:type="dxa"/>
            <w:vAlign w:val="center"/>
          </w:tcPr>
          <w:p w14:paraId="3D6048DE">
            <w:pPr>
              <w:pStyle w:val="13"/>
            </w:pPr>
            <w:r>
              <w:t>315000.00</w:t>
            </w:r>
          </w:p>
        </w:tc>
        <w:tc>
          <w:tcPr>
            <w:tcW w:w="1587" w:type="dxa"/>
            <w:vAlign w:val="center"/>
          </w:tcPr>
          <w:p w14:paraId="77051249">
            <w:pPr>
              <w:pStyle w:val="14"/>
            </w:pPr>
            <w:r>
              <w:t>其中：财政    资金</w:t>
            </w:r>
          </w:p>
        </w:tc>
        <w:tc>
          <w:tcPr>
            <w:tcW w:w="1843" w:type="dxa"/>
            <w:vAlign w:val="center"/>
          </w:tcPr>
          <w:p w14:paraId="55C675F3">
            <w:pPr>
              <w:pStyle w:val="13"/>
            </w:pPr>
            <w:r>
              <w:t>315000.00</w:t>
            </w:r>
          </w:p>
        </w:tc>
        <w:tc>
          <w:tcPr>
            <w:tcW w:w="1276" w:type="dxa"/>
            <w:vAlign w:val="center"/>
          </w:tcPr>
          <w:p w14:paraId="6900801B">
            <w:pPr>
              <w:pStyle w:val="14"/>
            </w:pPr>
            <w:r>
              <w:t>其他资金</w:t>
            </w:r>
          </w:p>
        </w:tc>
        <w:tc>
          <w:tcPr>
            <w:tcW w:w="1276" w:type="dxa"/>
            <w:vAlign w:val="center"/>
          </w:tcPr>
          <w:p w14:paraId="745002C2">
            <w:pPr>
              <w:pStyle w:val="13"/>
            </w:pPr>
            <w:r>
              <w:t xml:space="preserve"> </w:t>
            </w:r>
          </w:p>
        </w:tc>
      </w:tr>
      <w:tr w14:paraId="18BD0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C2689"/>
        </w:tc>
        <w:tc>
          <w:tcPr>
            <w:tcW w:w="8589" w:type="dxa"/>
            <w:gridSpan w:val="6"/>
            <w:vAlign w:val="center"/>
          </w:tcPr>
          <w:p w14:paraId="676D4D82">
            <w:pPr>
              <w:pStyle w:val="13"/>
            </w:pPr>
            <w:r>
              <w:t>用于新冠核算检测“应检尽检”既往费用退费</w:t>
            </w:r>
          </w:p>
        </w:tc>
      </w:tr>
      <w:tr w14:paraId="51DE9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3F00C8">
            <w:pPr>
              <w:pStyle w:val="14"/>
            </w:pPr>
            <w:r>
              <w:t>绩效目标</w:t>
            </w:r>
          </w:p>
        </w:tc>
        <w:tc>
          <w:tcPr>
            <w:tcW w:w="8589" w:type="dxa"/>
            <w:gridSpan w:val="6"/>
            <w:vAlign w:val="center"/>
          </w:tcPr>
          <w:p w14:paraId="4BC3CAD2">
            <w:pPr>
              <w:pStyle w:val="13"/>
            </w:pPr>
            <w:r>
              <w:t xml:space="preserve">1.通过完成新冠核酸检测“应检尽检”既往费用退费工作，落实疫情防控政策，保障退费患者合法权益，减轻群众核酸检测负担。      </w:t>
            </w:r>
          </w:p>
        </w:tc>
      </w:tr>
    </w:tbl>
    <w:p w14:paraId="2F50CEA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6C1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2581F">
            <w:pPr>
              <w:pStyle w:val="14"/>
            </w:pPr>
            <w:r>
              <w:t>一级指标</w:t>
            </w:r>
          </w:p>
        </w:tc>
        <w:tc>
          <w:tcPr>
            <w:tcW w:w="1276" w:type="dxa"/>
            <w:vAlign w:val="center"/>
          </w:tcPr>
          <w:p w14:paraId="559A2844">
            <w:pPr>
              <w:pStyle w:val="14"/>
            </w:pPr>
            <w:r>
              <w:t>二级指标</w:t>
            </w:r>
          </w:p>
        </w:tc>
        <w:tc>
          <w:tcPr>
            <w:tcW w:w="1332" w:type="dxa"/>
            <w:vAlign w:val="center"/>
          </w:tcPr>
          <w:p w14:paraId="726550E9">
            <w:pPr>
              <w:pStyle w:val="14"/>
            </w:pPr>
            <w:r>
              <w:t>三级指标</w:t>
            </w:r>
          </w:p>
        </w:tc>
        <w:tc>
          <w:tcPr>
            <w:tcW w:w="3430" w:type="dxa"/>
            <w:vAlign w:val="center"/>
          </w:tcPr>
          <w:p w14:paraId="04DB0711">
            <w:pPr>
              <w:pStyle w:val="14"/>
            </w:pPr>
            <w:r>
              <w:t>绩效指标描述</w:t>
            </w:r>
          </w:p>
        </w:tc>
        <w:tc>
          <w:tcPr>
            <w:tcW w:w="2551" w:type="dxa"/>
            <w:vAlign w:val="center"/>
          </w:tcPr>
          <w:p w14:paraId="01B5212D">
            <w:pPr>
              <w:pStyle w:val="14"/>
            </w:pPr>
            <w:r>
              <w:t>指标值</w:t>
            </w:r>
          </w:p>
        </w:tc>
      </w:tr>
      <w:tr w14:paraId="19B9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6A7FD">
            <w:pPr>
              <w:pStyle w:val="15"/>
            </w:pPr>
            <w:r>
              <w:t>产出指标</w:t>
            </w:r>
          </w:p>
        </w:tc>
        <w:tc>
          <w:tcPr>
            <w:tcW w:w="1276" w:type="dxa"/>
            <w:vAlign w:val="center"/>
          </w:tcPr>
          <w:p w14:paraId="6BF2D09E">
            <w:pPr>
              <w:pStyle w:val="13"/>
            </w:pPr>
            <w:r>
              <w:t>数量指标</w:t>
            </w:r>
          </w:p>
        </w:tc>
        <w:tc>
          <w:tcPr>
            <w:tcW w:w="1332" w:type="dxa"/>
            <w:vAlign w:val="center"/>
          </w:tcPr>
          <w:p w14:paraId="4A48A1C6">
            <w:pPr>
              <w:pStyle w:val="13"/>
            </w:pPr>
            <w:r>
              <w:t>退费人数</w:t>
            </w:r>
          </w:p>
          <w:p w14:paraId="43A2F547">
            <w:pPr>
              <w:pStyle w:val="13"/>
            </w:pPr>
          </w:p>
        </w:tc>
        <w:tc>
          <w:tcPr>
            <w:tcW w:w="3430" w:type="dxa"/>
            <w:vAlign w:val="center"/>
          </w:tcPr>
          <w:p w14:paraId="469FE2E7">
            <w:pPr>
              <w:pStyle w:val="13"/>
            </w:pPr>
            <w:r>
              <w:t>退费人数</w:t>
            </w:r>
          </w:p>
          <w:p w14:paraId="1C60EE6F">
            <w:pPr>
              <w:pStyle w:val="13"/>
            </w:pPr>
          </w:p>
        </w:tc>
        <w:tc>
          <w:tcPr>
            <w:tcW w:w="2551" w:type="dxa"/>
            <w:vAlign w:val="center"/>
          </w:tcPr>
          <w:p w14:paraId="498ED034">
            <w:pPr>
              <w:pStyle w:val="13"/>
            </w:pPr>
            <w:r>
              <w:t>≥3900人次</w:t>
            </w:r>
          </w:p>
        </w:tc>
      </w:tr>
      <w:tr w14:paraId="7552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2B8A84"/>
        </w:tc>
        <w:tc>
          <w:tcPr>
            <w:tcW w:w="1276" w:type="dxa"/>
            <w:vAlign w:val="center"/>
          </w:tcPr>
          <w:p w14:paraId="6542715C">
            <w:pPr>
              <w:pStyle w:val="13"/>
            </w:pPr>
            <w:r>
              <w:t>质量指标</w:t>
            </w:r>
          </w:p>
        </w:tc>
        <w:tc>
          <w:tcPr>
            <w:tcW w:w="1332" w:type="dxa"/>
            <w:vAlign w:val="center"/>
          </w:tcPr>
          <w:p w14:paraId="5DAAC761">
            <w:pPr>
              <w:pStyle w:val="13"/>
            </w:pPr>
            <w:r>
              <w:t>退费完成准确率</w:t>
            </w:r>
          </w:p>
        </w:tc>
        <w:tc>
          <w:tcPr>
            <w:tcW w:w="3430" w:type="dxa"/>
            <w:vAlign w:val="center"/>
          </w:tcPr>
          <w:p w14:paraId="617578A8">
            <w:pPr>
              <w:pStyle w:val="13"/>
            </w:pPr>
            <w:r>
              <w:t>退费完成准确率</w:t>
            </w:r>
          </w:p>
        </w:tc>
        <w:tc>
          <w:tcPr>
            <w:tcW w:w="2551" w:type="dxa"/>
            <w:vAlign w:val="center"/>
          </w:tcPr>
          <w:p w14:paraId="70B58591">
            <w:pPr>
              <w:pStyle w:val="13"/>
            </w:pPr>
            <w:r>
              <w:t>100%</w:t>
            </w:r>
          </w:p>
        </w:tc>
      </w:tr>
      <w:tr w14:paraId="0A1D9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56878"/>
        </w:tc>
        <w:tc>
          <w:tcPr>
            <w:tcW w:w="1276" w:type="dxa"/>
            <w:vAlign w:val="center"/>
          </w:tcPr>
          <w:p w14:paraId="7A247C96">
            <w:pPr>
              <w:pStyle w:val="13"/>
            </w:pPr>
            <w:r>
              <w:t>时效指标</w:t>
            </w:r>
          </w:p>
        </w:tc>
        <w:tc>
          <w:tcPr>
            <w:tcW w:w="1332" w:type="dxa"/>
            <w:vAlign w:val="center"/>
          </w:tcPr>
          <w:p w14:paraId="3B32D3BF">
            <w:pPr>
              <w:pStyle w:val="13"/>
            </w:pPr>
            <w:r>
              <w:t>退费时间</w:t>
            </w:r>
          </w:p>
        </w:tc>
        <w:tc>
          <w:tcPr>
            <w:tcW w:w="3430" w:type="dxa"/>
            <w:vAlign w:val="center"/>
          </w:tcPr>
          <w:p w14:paraId="2A842DB4">
            <w:pPr>
              <w:pStyle w:val="13"/>
            </w:pPr>
            <w:r>
              <w:t>退费时间</w:t>
            </w:r>
          </w:p>
        </w:tc>
        <w:tc>
          <w:tcPr>
            <w:tcW w:w="2551" w:type="dxa"/>
            <w:vAlign w:val="center"/>
          </w:tcPr>
          <w:p w14:paraId="0B8391A6">
            <w:pPr>
              <w:pStyle w:val="13"/>
            </w:pPr>
            <w:r>
              <w:t>截止2026年12月20日</w:t>
            </w:r>
          </w:p>
        </w:tc>
      </w:tr>
      <w:tr w14:paraId="71986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790DF"/>
        </w:tc>
        <w:tc>
          <w:tcPr>
            <w:tcW w:w="1276" w:type="dxa"/>
            <w:vAlign w:val="center"/>
          </w:tcPr>
          <w:p w14:paraId="6DFBC5A8">
            <w:pPr>
              <w:pStyle w:val="13"/>
            </w:pPr>
            <w:r>
              <w:t>成本指标</w:t>
            </w:r>
          </w:p>
        </w:tc>
        <w:tc>
          <w:tcPr>
            <w:tcW w:w="1332" w:type="dxa"/>
            <w:vAlign w:val="center"/>
          </w:tcPr>
          <w:p w14:paraId="10EEAE10">
            <w:pPr>
              <w:pStyle w:val="13"/>
            </w:pPr>
            <w:r>
              <w:t>完成退费金额</w:t>
            </w:r>
          </w:p>
        </w:tc>
        <w:tc>
          <w:tcPr>
            <w:tcW w:w="3430" w:type="dxa"/>
            <w:vAlign w:val="center"/>
          </w:tcPr>
          <w:p w14:paraId="1E052445">
            <w:pPr>
              <w:pStyle w:val="13"/>
            </w:pPr>
            <w:r>
              <w:t>完成退费金额</w:t>
            </w:r>
          </w:p>
        </w:tc>
        <w:tc>
          <w:tcPr>
            <w:tcW w:w="2551" w:type="dxa"/>
            <w:vAlign w:val="center"/>
          </w:tcPr>
          <w:p w14:paraId="47E0C563">
            <w:pPr>
              <w:pStyle w:val="13"/>
            </w:pPr>
            <w:r>
              <w:t>≤315000元</w:t>
            </w:r>
          </w:p>
        </w:tc>
      </w:tr>
      <w:tr w14:paraId="773C0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0935B">
            <w:pPr>
              <w:pStyle w:val="15"/>
            </w:pPr>
            <w:r>
              <w:t>效益指标</w:t>
            </w:r>
          </w:p>
        </w:tc>
        <w:tc>
          <w:tcPr>
            <w:tcW w:w="1276" w:type="dxa"/>
            <w:vAlign w:val="center"/>
          </w:tcPr>
          <w:p w14:paraId="2FD75C82">
            <w:pPr>
              <w:pStyle w:val="13"/>
            </w:pPr>
            <w:r>
              <w:t>社会效益指标</w:t>
            </w:r>
          </w:p>
        </w:tc>
        <w:tc>
          <w:tcPr>
            <w:tcW w:w="1332" w:type="dxa"/>
            <w:vAlign w:val="center"/>
          </w:tcPr>
          <w:p w14:paraId="540EF4AD">
            <w:pPr>
              <w:pStyle w:val="13"/>
            </w:pPr>
            <w:r>
              <w:t>减轻群众核酸检测负担</w:t>
            </w:r>
          </w:p>
        </w:tc>
        <w:tc>
          <w:tcPr>
            <w:tcW w:w="3430" w:type="dxa"/>
            <w:vAlign w:val="center"/>
          </w:tcPr>
          <w:p w14:paraId="520CC336">
            <w:pPr>
              <w:pStyle w:val="13"/>
            </w:pPr>
            <w:r>
              <w:t>减轻群众核酸检测负担</w:t>
            </w:r>
          </w:p>
        </w:tc>
        <w:tc>
          <w:tcPr>
            <w:tcW w:w="2551" w:type="dxa"/>
            <w:vAlign w:val="center"/>
          </w:tcPr>
          <w:p w14:paraId="76092829">
            <w:pPr>
              <w:pStyle w:val="13"/>
            </w:pPr>
            <w:r>
              <w:t>有效减轻</w:t>
            </w:r>
          </w:p>
        </w:tc>
      </w:tr>
      <w:tr w14:paraId="04A73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FF54A">
            <w:pPr>
              <w:pStyle w:val="15"/>
            </w:pPr>
            <w:r>
              <w:t>满意度指标</w:t>
            </w:r>
          </w:p>
        </w:tc>
        <w:tc>
          <w:tcPr>
            <w:tcW w:w="1276" w:type="dxa"/>
            <w:vAlign w:val="center"/>
          </w:tcPr>
          <w:p w14:paraId="1716B894">
            <w:pPr>
              <w:pStyle w:val="13"/>
            </w:pPr>
            <w:r>
              <w:t>服务对象满意度指标</w:t>
            </w:r>
          </w:p>
        </w:tc>
        <w:tc>
          <w:tcPr>
            <w:tcW w:w="1332" w:type="dxa"/>
            <w:vAlign w:val="center"/>
          </w:tcPr>
          <w:p w14:paraId="0DF07440">
            <w:pPr>
              <w:pStyle w:val="13"/>
            </w:pPr>
            <w:r>
              <w:t>退费人员满意度</w:t>
            </w:r>
          </w:p>
        </w:tc>
        <w:tc>
          <w:tcPr>
            <w:tcW w:w="3430" w:type="dxa"/>
            <w:vAlign w:val="center"/>
          </w:tcPr>
          <w:p w14:paraId="3B60B091">
            <w:pPr>
              <w:pStyle w:val="13"/>
            </w:pPr>
            <w:r>
              <w:t>退费人员满意度</w:t>
            </w:r>
          </w:p>
        </w:tc>
        <w:tc>
          <w:tcPr>
            <w:tcW w:w="2551" w:type="dxa"/>
            <w:vAlign w:val="center"/>
          </w:tcPr>
          <w:p w14:paraId="1C147A6A">
            <w:pPr>
              <w:pStyle w:val="13"/>
            </w:pPr>
            <w:r>
              <w:t>≥95%</w:t>
            </w:r>
          </w:p>
        </w:tc>
      </w:tr>
    </w:tbl>
    <w:p w14:paraId="6AAB9975">
      <w:pPr>
        <w:sectPr>
          <w:pgSz w:w="11900" w:h="16840"/>
          <w:pgMar w:top="1984" w:right="1304" w:bottom="1134" w:left="1304" w:header="720" w:footer="720" w:gutter="0"/>
          <w:cols w:space="720" w:num="1"/>
        </w:sectPr>
      </w:pPr>
    </w:p>
    <w:p w14:paraId="524565A8">
      <w:pPr>
        <w:spacing w:before="0" w:after="0" w:line="240" w:lineRule="auto"/>
        <w:ind w:firstLine="0"/>
        <w:jc w:val="center"/>
        <w:outlineLvl w:val="9"/>
      </w:pPr>
      <w:r>
        <w:rPr>
          <w:rFonts w:ascii="方正仿宋_GBK" w:hAnsi="方正仿宋_GBK" w:eastAsia="方正仿宋_GBK" w:cs="方正仿宋_GBK"/>
          <w:sz w:val="28"/>
        </w:rPr>
        <w:t xml:space="preserve"> </w:t>
      </w:r>
    </w:p>
    <w:p w14:paraId="6DE80DF4">
      <w:pPr>
        <w:spacing w:before="0" w:after="0"/>
        <w:ind w:firstLine="560"/>
        <w:jc w:val="left"/>
        <w:outlineLvl w:val="3"/>
      </w:pPr>
      <w:bookmarkStart w:id="476" w:name="_Toc_4_4_0000000477"/>
      <w:r>
        <w:rPr>
          <w:rFonts w:ascii="方正仿宋_GBK" w:hAnsi="方正仿宋_GBK" w:eastAsia="方正仿宋_GBK" w:cs="方正仿宋_GBK"/>
          <w:sz w:val="28"/>
        </w:rPr>
        <w:t>470.2025年区卫健委疫情防控资金（第二批）绩效目标表</w:t>
      </w:r>
      <w:bookmarkEnd w:id="47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8966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16DB721">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718E3A26">
            <w:pPr>
              <w:pStyle w:val="11"/>
            </w:pPr>
            <w:r>
              <w:t>单位：元</w:t>
            </w:r>
          </w:p>
        </w:tc>
      </w:tr>
      <w:tr w14:paraId="12FA7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FB5AD1">
            <w:pPr>
              <w:pStyle w:val="14"/>
            </w:pPr>
            <w:r>
              <w:t>项目名称</w:t>
            </w:r>
          </w:p>
        </w:tc>
        <w:tc>
          <w:tcPr>
            <w:tcW w:w="8589" w:type="dxa"/>
            <w:gridSpan w:val="6"/>
            <w:vAlign w:val="center"/>
          </w:tcPr>
          <w:p w14:paraId="1D04A1A6">
            <w:pPr>
              <w:pStyle w:val="13"/>
            </w:pPr>
            <w:r>
              <w:t>2025年区卫健委疫情防控资金（第二批）</w:t>
            </w:r>
          </w:p>
        </w:tc>
      </w:tr>
      <w:tr w14:paraId="60F77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A071F">
            <w:pPr>
              <w:pStyle w:val="14"/>
            </w:pPr>
            <w:r>
              <w:t>预算规模及资金用途</w:t>
            </w:r>
          </w:p>
        </w:tc>
        <w:tc>
          <w:tcPr>
            <w:tcW w:w="1276" w:type="dxa"/>
            <w:vAlign w:val="center"/>
          </w:tcPr>
          <w:p w14:paraId="45E0F105">
            <w:pPr>
              <w:pStyle w:val="14"/>
            </w:pPr>
            <w:r>
              <w:t>预算数</w:t>
            </w:r>
          </w:p>
        </w:tc>
        <w:tc>
          <w:tcPr>
            <w:tcW w:w="1332" w:type="dxa"/>
            <w:vAlign w:val="center"/>
          </w:tcPr>
          <w:p w14:paraId="325B3D38">
            <w:pPr>
              <w:pStyle w:val="13"/>
            </w:pPr>
            <w:r>
              <w:t>3062790.60</w:t>
            </w:r>
          </w:p>
        </w:tc>
        <w:tc>
          <w:tcPr>
            <w:tcW w:w="1587" w:type="dxa"/>
            <w:vAlign w:val="center"/>
          </w:tcPr>
          <w:p w14:paraId="3E8D0195">
            <w:pPr>
              <w:pStyle w:val="14"/>
            </w:pPr>
            <w:r>
              <w:t>其中：财政    资金</w:t>
            </w:r>
          </w:p>
        </w:tc>
        <w:tc>
          <w:tcPr>
            <w:tcW w:w="1843" w:type="dxa"/>
            <w:vAlign w:val="center"/>
          </w:tcPr>
          <w:p w14:paraId="60AB8C5C">
            <w:pPr>
              <w:pStyle w:val="13"/>
            </w:pPr>
            <w:r>
              <w:t>3062790.60</w:t>
            </w:r>
          </w:p>
        </w:tc>
        <w:tc>
          <w:tcPr>
            <w:tcW w:w="1276" w:type="dxa"/>
            <w:vAlign w:val="center"/>
          </w:tcPr>
          <w:p w14:paraId="332D478D">
            <w:pPr>
              <w:pStyle w:val="14"/>
            </w:pPr>
            <w:r>
              <w:t>其他资金</w:t>
            </w:r>
          </w:p>
        </w:tc>
        <w:tc>
          <w:tcPr>
            <w:tcW w:w="1276" w:type="dxa"/>
            <w:vAlign w:val="center"/>
          </w:tcPr>
          <w:p w14:paraId="37ED7B52">
            <w:pPr>
              <w:pStyle w:val="13"/>
            </w:pPr>
            <w:r>
              <w:t xml:space="preserve"> </w:t>
            </w:r>
          </w:p>
        </w:tc>
      </w:tr>
      <w:tr w14:paraId="66368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AF497B"/>
        </w:tc>
        <w:tc>
          <w:tcPr>
            <w:tcW w:w="8589" w:type="dxa"/>
            <w:gridSpan w:val="6"/>
            <w:vAlign w:val="center"/>
          </w:tcPr>
          <w:p w14:paraId="224E9A94">
            <w:pPr>
              <w:pStyle w:val="13"/>
            </w:pPr>
            <w:r>
              <w:t>用于支付定点医院时期改造工程及材料费用</w:t>
            </w:r>
          </w:p>
        </w:tc>
      </w:tr>
      <w:tr w14:paraId="55CA0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92CBA1">
            <w:pPr>
              <w:pStyle w:val="14"/>
            </w:pPr>
            <w:r>
              <w:t>绩效目标</w:t>
            </w:r>
          </w:p>
        </w:tc>
        <w:tc>
          <w:tcPr>
            <w:tcW w:w="8589" w:type="dxa"/>
            <w:gridSpan w:val="6"/>
            <w:vAlign w:val="center"/>
          </w:tcPr>
          <w:p w14:paraId="06D272C7">
            <w:pPr>
              <w:pStyle w:val="13"/>
            </w:pPr>
            <w:r>
              <w:t>1.通过使用财政经费支付定点医院时期定点医院改造基建工程、印刷品材料等应付账款，落实国家相关政策，提高医院公信力</w:t>
            </w:r>
          </w:p>
        </w:tc>
      </w:tr>
    </w:tbl>
    <w:p w14:paraId="2B6CD84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4C71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DD23CC">
            <w:pPr>
              <w:pStyle w:val="14"/>
            </w:pPr>
            <w:r>
              <w:t>一级指标</w:t>
            </w:r>
          </w:p>
        </w:tc>
        <w:tc>
          <w:tcPr>
            <w:tcW w:w="1276" w:type="dxa"/>
            <w:vAlign w:val="center"/>
          </w:tcPr>
          <w:p w14:paraId="0DFEDAB8">
            <w:pPr>
              <w:pStyle w:val="14"/>
            </w:pPr>
            <w:r>
              <w:t>二级指标</w:t>
            </w:r>
          </w:p>
        </w:tc>
        <w:tc>
          <w:tcPr>
            <w:tcW w:w="1332" w:type="dxa"/>
            <w:vAlign w:val="center"/>
          </w:tcPr>
          <w:p w14:paraId="67708B88">
            <w:pPr>
              <w:pStyle w:val="14"/>
            </w:pPr>
            <w:r>
              <w:t>三级指标</w:t>
            </w:r>
          </w:p>
        </w:tc>
        <w:tc>
          <w:tcPr>
            <w:tcW w:w="3430" w:type="dxa"/>
            <w:vAlign w:val="center"/>
          </w:tcPr>
          <w:p w14:paraId="5F80108E">
            <w:pPr>
              <w:pStyle w:val="14"/>
            </w:pPr>
            <w:r>
              <w:t>绩效指标描述</w:t>
            </w:r>
          </w:p>
        </w:tc>
        <w:tc>
          <w:tcPr>
            <w:tcW w:w="2551" w:type="dxa"/>
            <w:vAlign w:val="center"/>
          </w:tcPr>
          <w:p w14:paraId="78A8BDF7">
            <w:pPr>
              <w:pStyle w:val="14"/>
            </w:pPr>
            <w:r>
              <w:t>指标值</w:t>
            </w:r>
          </w:p>
        </w:tc>
      </w:tr>
      <w:tr w14:paraId="66F4C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CB1C7F">
            <w:pPr>
              <w:pStyle w:val="15"/>
            </w:pPr>
            <w:r>
              <w:t>产出指标</w:t>
            </w:r>
          </w:p>
        </w:tc>
        <w:tc>
          <w:tcPr>
            <w:tcW w:w="1276" w:type="dxa"/>
            <w:vAlign w:val="center"/>
          </w:tcPr>
          <w:p w14:paraId="1B0DF6E3">
            <w:pPr>
              <w:pStyle w:val="13"/>
            </w:pPr>
            <w:r>
              <w:t>数量指标</w:t>
            </w:r>
          </w:p>
        </w:tc>
        <w:tc>
          <w:tcPr>
            <w:tcW w:w="1332" w:type="dxa"/>
            <w:vAlign w:val="center"/>
          </w:tcPr>
          <w:p w14:paraId="4308BF1B">
            <w:pPr>
              <w:pStyle w:val="13"/>
            </w:pPr>
            <w:r>
              <w:t>支付应付账款企业数量</w:t>
            </w:r>
          </w:p>
        </w:tc>
        <w:tc>
          <w:tcPr>
            <w:tcW w:w="3430" w:type="dxa"/>
            <w:vAlign w:val="center"/>
          </w:tcPr>
          <w:p w14:paraId="64283FB3">
            <w:pPr>
              <w:pStyle w:val="13"/>
            </w:pPr>
            <w:r>
              <w:t>支付应付账款企业数量</w:t>
            </w:r>
          </w:p>
        </w:tc>
        <w:tc>
          <w:tcPr>
            <w:tcW w:w="2551" w:type="dxa"/>
            <w:vAlign w:val="center"/>
          </w:tcPr>
          <w:p w14:paraId="2ABFB82A">
            <w:pPr>
              <w:pStyle w:val="13"/>
            </w:pPr>
            <w:r>
              <w:t>≥3个</w:t>
            </w:r>
          </w:p>
        </w:tc>
      </w:tr>
      <w:tr w14:paraId="57035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6DE5C"/>
        </w:tc>
        <w:tc>
          <w:tcPr>
            <w:tcW w:w="1276" w:type="dxa"/>
            <w:vAlign w:val="center"/>
          </w:tcPr>
          <w:p w14:paraId="1CB713D2">
            <w:pPr>
              <w:pStyle w:val="13"/>
            </w:pPr>
            <w:r>
              <w:t>时效指标</w:t>
            </w:r>
          </w:p>
        </w:tc>
        <w:tc>
          <w:tcPr>
            <w:tcW w:w="1332" w:type="dxa"/>
            <w:vAlign w:val="center"/>
          </w:tcPr>
          <w:p w14:paraId="4F61B32B">
            <w:pPr>
              <w:pStyle w:val="13"/>
            </w:pPr>
            <w:r>
              <w:t>支付应付账款款时间</w:t>
            </w:r>
          </w:p>
        </w:tc>
        <w:tc>
          <w:tcPr>
            <w:tcW w:w="3430" w:type="dxa"/>
            <w:vAlign w:val="center"/>
          </w:tcPr>
          <w:p w14:paraId="1DE5D85B">
            <w:pPr>
              <w:pStyle w:val="13"/>
            </w:pPr>
            <w:r>
              <w:t>支付应付账款款时间</w:t>
            </w:r>
          </w:p>
        </w:tc>
        <w:tc>
          <w:tcPr>
            <w:tcW w:w="2551" w:type="dxa"/>
            <w:vAlign w:val="center"/>
          </w:tcPr>
          <w:p w14:paraId="2004838B">
            <w:pPr>
              <w:pStyle w:val="13"/>
            </w:pPr>
            <w:r>
              <w:t>截止2026/12/19</w:t>
            </w:r>
          </w:p>
        </w:tc>
      </w:tr>
      <w:tr w14:paraId="2B66F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536C6A"/>
        </w:tc>
        <w:tc>
          <w:tcPr>
            <w:tcW w:w="1276" w:type="dxa"/>
            <w:vAlign w:val="center"/>
          </w:tcPr>
          <w:p w14:paraId="64A4A056">
            <w:pPr>
              <w:pStyle w:val="13"/>
            </w:pPr>
            <w:r>
              <w:t>质量指标</w:t>
            </w:r>
          </w:p>
        </w:tc>
        <w:tc>
          <w:tcPr>
            <w:tcW w:w="1332" w:type="dxa"/>
            <w:vAlign w:val="center"/>
          </w:tcPr>
          <w:p w14:paraId="15E8694A">
            <w:pPr>
              <w:pStyle w:val="13"/>
            </w:pPr>
            <w:r>
              <w:t>资金支付合规率</w:t>
            </w:r>
          </w:p>
        </w:tc>
        <w:tc>
          <w:tcPr>
            <w:tcW w:w="3430" w:type="dxa"/>
            <w:vAlign w:val="center"/>
          </w:tcPr>
          <w:p w14:paraId="1BE42C95">
            <w:pPr>
              <w:pStyle w:val="13"/>
            </w:pPr>
            <w:r>
              <w:t>资金支付合规率</w:t>
            </w:r>
          </w:p>
        </w:tc>
        <w:tc>
          <w:tcPr>
            <w:tcW w:w="2551" w:type="dxa"/>
            <w:vAlign w:val="center"/>
          </w:tcPr>
          <w:p w14:paraId="468C18D9">
            <w:pPr>
              <w:pStyle w:val="13"/>
            </w:pPr>
            <w:r>
              <w:t>100%</w:t>
            </w:r>
          </w:p>
        </w:tc>
      </w:tr>
      <w:tr w14:paraId="139FD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B7BC2F"/>
        </w:tc>
        <w:tc>
          <w:tcPr>
            <w:tcW w:w="1276" w:type="dxa"/>
            <w:vAlign w:val="center"/>
          </w:tcPr>
          <w:p w14:paraId="442EAAA5">
            <w:pPr>
              <w:pStyle w:val="13"/>
            </w:pPr>
            <w:r>
              <w:t>成本指标</w:t>
            </w:r>
          </w:p>
        </w:tc>
        <w:tc>
          <w:tcPr>
            <w:tcW w:w="1332" w:type="dxa"/>
            <w:vAlign w:val="center"/>
          </w:tcPr>
          <w:p w14:paraId="55E3D8F0">
            <w:pPr>
              <w:pStyle w:val="13"/>
            </w:pPr>
            <w:r>
              <w:t>支付企业应付账款成本</w:t>
            </w:r>
          </w:p>
        </w:tc>
        <w:tc>
          <w:tcPr>
            <w:tcW w:w="3430" w:type="dxa"/>
            <w:vAlign w:val="center"/>
          </w:tcPr>
          <w:p w14:paraId="274BDBED">
            <w:pPr>
              <w:pStyle w:val="13"/>
            </w:pPr>
            <w:r>
              <w:t>支付企业应付账款成本</w:t>
            </w:r>
          </w:p>
        </w:tc>
        <w:tc>
          <w:tcPr>
            <w:tcW w:w="2551" w:type="dxa"/>
            <w:vAlign w:val="center"/>
          </w:tcPr>
          <w:p w14:paraId="0A3F8C5B">
            <w:pPr>
              <w:pStyle w:val="13"/>
            </w:pPr>
            <w:r>
              <w:t>≤3062790.6元</w:t>
            </w:r>
          </w:p>
        </w:tc>
      </w:tr>
      <w:tr w14:paraId="226AF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D3E0DA">
            <w:pPr>
              <w:pStyle w:val="15"/>
            </w:pPr>
            <w:r>
              <w:t>效益指标</w:t>
            </w:r>
          </w:p>
        </w:tc>
        <w:tc>
          <w:tcPr>
            <w:tcW w:w="1276" w:type="dxa"/>
            <w:vAlign w:val="center"/>
          </w:tcPr>
          <w:p w14:paraId="646E0768">
            <w:pPr>
              <w:pStyle w:val="13"/>
            </w:pPr>
            <w:r>
              <w:t>社会效益指标</w:t>
            </w:r>
          </w:p>
        </w:tc>
        <w:tc>
          <w:tcPr>
            <w:tcW w:w="1332" w:type="dxa"/>
            <w:vAlign w:val="center"/>
          </w:tcPr>
          <w:p w14:paraId="456C6597">
            <w:pPr>
              <w:pStyle w:val="13"/>
            </w:pPr>
            <w:r>
              <w:t>提高医院公信力</w:t>
            </w:r>
          </w:p>
        </w:tc>
        <w:tc>
          <w:tcPr>
            <w:tcW w:w="3430" w:type="dxa"/>
            <w:vAlign w:val="center"/>
          </w:tcPr>
          <w:p w14:paraId="740956DD">
            <w:pPr>
              <w:pStyle w:val="13"/>
            </w:pPr>
            <w:r>
              <w:t>提高医院公信力</w:t>
            </w:r>
          </w:p>
        </w:tc>
        <w:tc>
          <w:tcPr>
            <w:tcW w:w="2551" w:type="dxa"/>
            <w:vAlign w:val="center"/>
          </w:tcPr>
          <w:p w14:paraId="1216DDCA">
            <w:pPr>
              <w:pStyle w:val="13"/>
            </w:pPr>
            <w:r>
              <w:t>有效提高</w:t>
            </w:r>
          </w:p>
        </w:tc>
      </w:tr>
      <w:tr w14:paraId="40188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4A5D2B">
            <w:pPr>
              <w:pStyle w:val="15"/>
            </w:pPr>
            <w:r>
              <w:t>满意度指标</w:t>
            </w:r>
          </w:p>
        </w:tc>
        <w:tc>
          <w:tcPr>
            <w:tcW w:w="1276" w:type="dxa"/>
            <w:vAlign w:val="center"/>
          </w:tcPr>
          <w:p w14:paraId="48D21807">
            <w:pPr>
              <w:pStyle w:val="13"/>
            </w:pPr>
            <w:r>
              <w:t>服务对象满意度指标</w:t>
            </w:r>
          </w:p>
        </w:tc>
        <w:tc>
          <w:tcPr>
            <w:tcW w:w="1332" w:type="dxa"/>
            <w:vAlign w:val="center"/>
          </w:tcPr>
          <w:p w14:paraId="7CF629C2">
            <w:pPr>
              <w:pStyle w:val="13"/>
            </w:pPr>
            <w:r>
              <w:t>支付应付账款企业满意度</w:t>
            </w:r>
          </w:p>
        </w:tc>
        <w:tc>
          <w:tcPr>
            <w:tcW w:w="3430" w:type="dxa"/>
            <w:vAlign w:val="center"/>
          </w:tcPr>
          <w:p w14:paraId="2B2C93A4">
            <w:pPr>
              <w:pStyle w:val="13"/>
            </w:pPr>
            <w:r>
              <w:t>支付应付账款企业满意度</w:t>
            </w:r>
          </w:p>
        </w:tc>
        <w:tc>
          <w:tcPr>
            <w:tcW w:w="2551" w:type="dxa"/>
            <w:vAlign w:val="center"/>
          </w:tcPr>
          <w:p w14:paraId="545B7733">
            <w:pPr>
              <w:pStyle w:val="13"/>
            </w:pPr>
            <w:r>
              <w:t>≥95%</w:t>
            </w:r>
          </w:p>
        </w:tc>
      </w:tr>
    </w:tbl>
    <w:p w14:paraId="165CE89C">
      <w:pPr>
        <w:sectPr>
          <w:pgSz w:w="11900" w:h="16840"/>
          <w:pgMar w:top="1984" w:right="1304" w:bottom="1134" w:left="1304" w:header="720" w:footer="720" w:gutter="0"/>
          <w:cols w:space="720" w:num="1"/>
        </w:sectPr>
      </w:pPr>
    </w:p>
    <w:p w14:paraId="30199726">
      <w:pPr>
        <w:spacing w:before="0" w:after="0" w:line="240" w:lineRule="auto"/>
        <w:ind w:firstLine="0"/>
        <w:jc w:val="center"/>
        <w:outlineLvl w:val="9"/>
      </w:pPr>
      <w:r>
        <w:rPr>
          <w:rFonts w:ascii="方正仿宋_GBK" w:hAnsi="方正仿宋_GBK" w:eastAsia="方正仿宋_GBK" w:cs="方正仿宋_GBK"/>
          <w:sz w:val="28"/>
        </w:rPr>
        <w:t xml:space="preserve"> </w:t>
      </w:r>
    </w:p>
    <w:p w14:paraId="10F4C332">
      <w:pPr>
        <w:spacing w:before="0" w:after="0"/>
        <w:ind w:firstLine="560"/>
        <w:jc w:val="left"/>
        <w:outlineLvl w:val="3"/>
      </w:pPr>
      <w:bookmarkStart w:id="477" w:name="_Toc_4_4_0000000478"/>
      <w:r>
        <w:rPr>
          <w:rFonts w:ascii="方正仿宋_GBK" w:hAnsi="方正仿宋_GBK" w:eastAsia="方正仿宋_GBK" w:cs="方正仿宋_GBK"/>
          <w:sz w:val="28"/>
        </w:rPr>
        <w:t>471.2025年人才发展资金-引进高层次卫生人才资助经费（高质量发展专项资金）绩效目标表</w:t>
      </w:r>
      <w:bookmarkEnd w:id="47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E9BD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66D06A6">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45472156">
            <w:pPr>
              <w:pStyle w:val="11"/>
            </w:pPr>
            <w:r>
              <w:t>单位：元</w:t>
            </w:r>
          </w:p>
        </w:tc>
      </w:tr>
      <w:tr w14:paraId="4D74C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E4A430">
            <w:pPr>
              <w:pStyle w:val="14"/>
            </w:pPr>
            <w:r>
              <w:t>项目名称</w:t>
            </w:r>
          </w:p>
        </w:tc>
        <w:tc>
          <w:tcPr>
            <w:tcW w:w="8589" w:type="dxa"/>
            <w:gridSpan w:val="6"/>
            <w:vAlign w:val="center"/>
          </w:tcPr>
          <w:p w14:paraId="05C19009">
            <w:pPr>
              <w:pStyle w:val="13"/>
            </w:pPr>
            <w:r>
              <w:t>2025年人才发展资金-引进高层次卫生人才资助经费（高质量发展专项资金）</w:t>
            </w:r>
          </w:p>
        </w:tc>
      </w:tr>
      <w:tr w14:paraId="14E7F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4E67A">
            <w:pPr>
              <w:pStyle w:val="14"/>
            </w:pPr>
            <w:r>
              <w:t>预算规模及资金用途</w:t>
            </w:r>
          </w:p>
        </w:tc>
        <w:tc>
          <w:tcPr>
            <w:tcW w:w="1276" w:type="dxa"/>
            <w:vAlign w:val="center"/>
          </w:tcPr>
          <w:p w14:paraId="508460FC">
            <w:pPr>
              <w:pStyle w:val="14"/>
            </w:pPr>
            <w:r>
              <w:t>预算数</w:t>
            </w:r>
          </w:p>
        </w:tc>
        <w:tc>
          <w:tcPr>
            <w:tcW w:w="1332" w:type="dxa"/>
            <w:vAlign w:val="center"/>
          </w:tcPr>
          <w:p w14:paraId="183D52FE">
            <w:pPr>
              <w:pStyle w:val="13"/>
            </w:pPr>
            <w:r>
              <w:t>230000.00</w:t>
            </w:r>
          </w:p>
        </w:tc>
        <w:tc>
          <w:tcPr>
            <w:tcW w:w="1587" w:type="dxa"/>
            <w:vAlign w:val="center"/>
          </w:tcPr>
          <w:p w14:paraId="7CE2DB4C">
            <w:pPr>
              <w:pStyle w:val="14"/>
            </w:pPr>
            <w:r>
              <w:t>其中：财政    资金</w:t>
            </w:r>
          </w:p>
        </w:tc>
        <w:tc>
          <w:tcPr>
            <w:tcW w:w="1843" w:type="dxa"/>
            <w:vAlign w:val="center"/>
          </w:tcPr>
          <w:p w14:paraId="7FB13114">
            <w:pPr>
              <w:pStyle w:val="13"/>
            </w:pPr>
            <w:r>
              <w:t>230000.00</w:t>
            </w:r>
          </w:p>
        </w:tc>
        <w:tc>
          <w:tcPr>
            <w:tcW w:w="1276" w:type="dxa"/>
            <w:vAlign w:val="center"/>
          </w:tcPr>
          <w:p w14:paraId="73E31C93">
            <w:pPr>
              <w:pStyle w:val="14"/>
            </w:pPr>
            <w:r>
              <w:t>其他资金</w:t>
            </w:r>
          </w:p>
        </w:tc>
        <w:tc>
          <w:tcPr>
            <w:tcW w:w="1276" w:type="dxa"/>
            <w:vAlign w:val="center"/>
          </w:tcPr>
          <w:p w14:paraId="7F333E59">
            <w:pPr>
              <w:pStyle w:val="13"/>
            </w:pPr>
            <w:r>
              <w:t xml:space="preserve"> </w:t>
            </w:r>
          </w:p>
        </w:tc>
      </w:tr>
      <w:tr w14:paraId="32593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31CA24"/>
        </w:tc>
        <w:tc>
          <w:tcPr>
            <w:tcW w:w="8589" w:type="dxa"/>
            <w:gridSpan w:val="6"/>
            <w:vAlign w:val="center"/>
          </w:tcPr>
          <w:p w14:paraId="45FBFA4A">
            <w:pPr>
              <w:pStyle w:val="13"/>
            </w:pPr>
            <w:r>
              <w:t>用于资助引进高层次人才</w:t>
            </w:r>
          </w:p>
        </w:tc>
      </w:tr>
      <w:tr w14:paraId="6BC8F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3ADE6">
            <w:pPr>
              <w:pStyle w:val="14"/>
            </w:pPr>
            <w:r>
              <w:t>绩效目标</w:t>
            </w:r>
          </w:p>
        </w:tc>
        <w:tc>
          <w:tcPr>
            <w:tcW w:w="8589" w:type="dxa"/>
            <w:gridSpan w:val="6"/>
            <w:vAlign w:val="center"/>
          </w:tcPr>
          <w:p w14:paraId="51A932C6">
            <w:pPr>
              <w:pStyle w:val="13"/>
            </w:pPr>
            <w:r>
              <w:t>1.通过发放引进高层次人才资助经费，有效发挥高层次人才在我院的引领作用</w:t>
            </w:r>
          </w:p>
        </w:tc>
      </w:tr>
    </w:tbl>
    <w:p w14:paraId="012E52F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C209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EF33A1">
            <w:pPr>
              <w:pStyle w:val="14"/>
            </w:pPr>
            <w:r>
              <w:t>一级指标</w:t>
            </w:r>
          </w:p>
        </w:tc>
        <w:tc>
          <w:tcPr>
            <w:tcW w:w="1276" w:type="dxa"/>
            <w:vAlign w:val="center"/>
          </w:tcPr>
          <w:p w14:paraId="482FD44C">
            <w:pPr>
              <w:pStyle w:val="14"/>
            </w:pPr>
            <w:r>
              <w:t>二级指标</w:t>
            </w:r>
          </w:p>
        </w:tc>
        <w:tc>
          <w:tcPr>
            <w:tcW w:w="1332" w:type="dxa"/>
            <w:vAlign w:val="center"/>
          </w:tcPr>
          <w:p w14:paraId="3038E115">
            <w:pPr>
              <w:pStyle w:val="14"/>
            </w:pPr>
            <w:r>
              <w:t>三级指标</w:t>
            </w:r>
          </w:p>
        </w:tc>
        <w:tc>
          <w:tcPr>
            <w:tcW w:w="3430" w:type="dxa"/>
            <w:vAlign w:val="center"/>
          </w:tcPr>
          <w:p w14:paraId="2FA598AD">
            <w:pPr>
              <w:pStyle w:val="14"/>
            </w:pPr>
            <w:r>
              <w:t>绩效指标描述</w:t>
            </w:r>
          </w:p>
        </w:tc>
        <w:tc>
          <w:tcPr>
            <w:tcW w:w="2551" w:type="dxa"/>
            <w:vAlign w:val="center"/>
          </w:tcPr>
          <w:p w14:paraId="3734E68A">
            <w:pPr>
              <w:pStyle w:val="14"/>
            </w:pPr>
            <w:r>
              <w:t>指标值</w:t>
            </w:r>
          </w:p>
        </w:tc>
      </w:tr>
      <w:tr w14:paraId="7C1D8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6B152">
            <w:pPr>
              <w:pStyle w:val="15"/>
            </w:pPr>
            <w:r>
              <w:t>产出指标</w:t>
            </w:r>
          </w:p>
        </w:tc>
        <w:tc>
          <w:tcPr>
            <w:tcW w:w="1276" w:type="dxa"/>
            <w:vAlign w:val="center"/>
          </w:tcPr>
          <w:p w14:paraId="4A691F18">
            <w:pPr>
              <w:pStyle w:val="13"/>
            </w:pPr>
            <w:r>
              <w:t>数量指标</w:t>
            </w:r>
          </w:p>
        </w:tc>
        <w:tc>
          <w:tcPr>
            <w:tcW w:w="1332" w:type="dxa"/>
            <w:vAlign w:val="center"/>
          </w:tcPr>
          <w:p w14:paraId="3526BFB6">
            <w:pPr>
              <w:pStyle w:val="13"/>
            </w:pPr>
            <w:r>
              <w:t>资助引进高层次人才数量</w:t>
            </w:r>
          </w:p>
        </w:tc>
        <w:tc>
          <w:tcPr>
            <w:tcW w:w="3430" w:type="dxa"/>
            <w:vAlign w:val="center"/>
          </w:tcPr>
          <w:p w14:paraId="209C681C">
            <w:pPr>
              <w:pStyle w:val="13"/>
            </w:pPr>
            <w:r>
              <w:t>资助引进高层次人才数量</w:t>
            </w:r>
          </w:p>
        </w:tc>
        <w:tc>
          <w:tcPr>
            <w:tcW w:w="2551" w:type="dxa"/>
            <w:vAlign w:val="center"/>
          </w:tcPr>
          <w:p w14:paraId="7C37864F">
            <w:pPr>
              <w:pStyle w:val="13"/>
            </w:pPr>
            <w:r>
              <w:t>≥2人</w:t>
            </w:r>
          </w:p>
        </w:tc>
      </w:tr>
      <w:tr w14:paraId="2217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6AF9"/>
        </w:tc>
        <w:tc>
          <w:tcPr>
            <w:tcW w:w="1276" w:type="dxa"/>
            <w:vAlign w:val="center"/>
          </w:tcPr>
          <w:p w14:paraId="1474D7FD">
            <w:pPr>
              <w:pStyle w:val="13"/>
            </w:pPr>
            <w:r>
              <w:t>质量指标</w:t>
            </w:r>
          </w:p>
        </w:tc>
        <w:tc>
          <w:tcPr>
            <w:tcW w:w="1332" w:type="dxa"/>
            <w:vAlign w:val="center"/>
          </w:tcPr>
          <w:p w14:paraId="52B1021E">
            <w:pPr>
              <w:pStyle w:val="13"/>
            </w:pPr>
            <w:r>
              <w:t>资助经费发放准确率</w:t>
            </w:r>
          </w:p>
        </w:tc>
        <w:tc>
          <w:tcPr>
            <w:tcW w:w="3430" w:type="dxa"/>
            <w:vAlign w:val="center"/>
          </w:tcPr>
          <w:p w14:paraId="45E07F98">
            <w:pPr>
              <w:pStyle w:val="13"/>
            </w:pPr>
            <w:r>
              <w:t>资助经费发放准确率</w:t>
            </w:r>
          </w:p>
        </w:tc>
        <w:tc>
          <w:tcPr>
            <w:tcW w:w="2551" w:type="dxa"/>
            <w:vAlign w:val="center"/>
          </w:tcPr>
          <w:p w14:paraId="1D1A813C">
            <w:pPr>
              <w:pStyle w:val="13"/>
            </w:pPr>
            <w:r>
              <w:t>100%</w:t>
            </w:r>
          </w:p>
        </w:tc>
      </w:tr>
      <w:tr w14:paraId="76BA7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5154D"/>
        </w:tc>
        <w:tc>
          <w:tcPr>
            <w:tcW w:w="1276" w:type="dxa"/>
            <w:vAlign w:val="center"/>
          </w:tcPr>
          <w:p w14:paraId="1C740C01">
            <w:pPr>
              <w:pStyle w:val="13"/>
            </w:pPr>
            <w:r>
              <w:t>时效指标</w:t>
            </w:r>
          </w:p>
        </w:tc>
        <w:tc>
          <w:tcPr>
            <w:tcW w:w="1332" w:type="dxa"/>
            <w:vAlign w:val="center"/>
          </w:tcPr>
          <w:p w14:paraId="35D465D1">
            <w:pPr>
              <w:pStyle w:val="13"/>
            </w:pPr>
            <w:r>
              <w:t>资助经费发放时间</w:t>
            </w:r>
          </w:p>
        </w:tc>
        <w:tc>
          <w:tcPr>
            <w:tcW w:w="3430" w:type="dxa"/>
            <w:vAlign w:val="center"/>
          </w:tcPr>
          <w:p w14:paraId="66C02956">
            <w:pPr>
              <w:pStyle w:val="13"/>
            </w:pPr>
            <w:r>
              <w:t>资助经费发放时间</w:t>
            </w:r>
          </w:p>
        </w:tc>
        <w:tc>
          <w:tcPr>
            <w:tcW w:w="2551" w:type="dxa"/>
            <w:vAlign w:val="center"/>
          </w:tcPr>
          <w:p w14:paraId="0A4A2BBD">
            <w:pPr>
              <w:pStyle w:val="13"/>
            </w:pPr>
            <w:r>
              <w:t>截止2026年12月25日</w:t>
            </w:r>
          </w:p>
        </w:tc>
      </w:tr>
      <w:tr w14:paraId="24FEE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BE3A61"/>
        </w:tc>
        <w:tc>
          <w:tcPr>
            <w:tcW w:w="1276" w:type="dxa"/>
            <w:vAlign w:val="center"/>
          </w:tcPr>
          <w:p w14:paraId="04C048A6">
            <w:pPr>
              <w:pStyle w:val="13"/>
            </w:pPr>
            <w:r>
              <w:t>成本指标</w:t>
            </w:r>
          </w:p>
        </w:tc>
        <w:tc>
          <w:tcPr>
            <w:tcW w:w="1332" w:type="dxa"/>
            <w:vAlign w:val="center"/>
          </w:tcPr>
          <w:p w14:paraId="46968A64">
            <w:pPr>
              <w:pStyle w:val="13"/>
            </w:pPr>
            <w:r>
              <w:t>资助经费成本</w:t>
            </w:r>
          </w:p>
        </w:tc>
        <w:tc>
          <w:tcPr>
            <w:tcW w:w="3430" w:type="dxa"/>
            <w:vAlign w:val="center"/>
          </w:tcPr>
          <w:p w14:paraId="4F9E79ED">
            <w:pPr>
              <w:pStyle w:val="13"/>
            </w:pPr>
            <w:r>
              <w:t>资助经费成本</w:t>
            </w:r>
          </w:p>
        </w:tc>
        <w:tc>
          <w:tcPr>
            <w:tcW w:w="2551" w:type="dxa"/>
            <w:vAlign w:val="center"/>
          </w:tcPr>
          <w:p w14:paraId="796DB92E">
            <w:pPr>
              <w:pStyle w:val="13"/>
            </w:pPr>
            <w:r>
              <w:t>≤230000元</w:t>
            </w:r>
          </w:p>
        </w:tc>
      </w:tr>
      <w:tr w14:paraId="52C54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C01C0">
            <w:pPr>
              <w:pStyle w:val="15"/>
            </w:pPr>
            <w:r>
              <w:t>效益指标</w:t>
            </w:r>
          </w:p>
        </w:tc>
        <w:tc>
          <w:tcPr>
            <w:tcW w:w="1276" w:type="dxa"/>
            <w:vAlign w:val="center"/>
          </w:tcPr>
          <w:p w14:paraId="038F15F7">
            <w:pPr>
              <w:pStyle w:val="13"/>
            </w:pPr>
            <w:r>
              <w:t>社会效益指标</w:t>
            </w:r>
          </w:p>
        </w:tc>
        <w:tc>
          <w:tcPr>
            <w:tcW w:w="1332" w:type="dxa"/>
            <w:vAlign w:val="center"/>
          </w:tcPr>
          <w:p w14:paraId="20EBDEBF">
            <w:pPr>
              <w:pStyle w:val="13"/>
            </w:pPr>
            <w:r>
              <w:t>有效发挥高层次人才在我院的引领作用</w:t>
            </w:r>
          </w:p>
        </w:tc>
        <w:tc>
          <w:tcPr>
            <w:tcW w:w="3430" w:type="dxa"/>
            <w:vAlign w:val="center"/>
          </w:tcPr>
          <w:p w14:paraId="638E87DE">
            <w:pPr>
              <w:pStyle w:val="13"/>
            </w:pPr>
            <w:r>
              <w:t>有效发挥高层次人才在我院的引领作用</w:t>
            </w:r>
          </w:p>
        </w:tc>
        <w:tc>
          <w:tcPr>
            <w:tcW w:w="2551" w:type="dxa"/>
            <w:vAlign w:val="center"/>
          </w:tcPr>
          <w:p w14:paraId="7640CAB1">
            <w:pPr>
              <w:pStyle w:val="13"/>
            </w:pPr>
            <w:r>
              <w:t>有效发挥</w:t>
            </w:r>
          </w:p>
        </w:tc>
      </w:tr>
      <w:tr w14:paraId="39AAA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D84317">
            <w:pPr>
              <w:pStyle w:val="15"/>
            </w:pPr>
            <w:r>
              <w:t>满意度指标</w:t>
            </w:r>
          </w:p>
        </w:tc>
        <w:tc>
          <w:tcPr>
            <w:tcW w:w="1276" w:type="dxa"/>
            <w:vAlign w:val="center"/>
          </w:tcPr>
          <w:p w14:paraId="405E5BBD">
            <w:pPr>
              <w:pStyle w:val="13"/>
            </w:pPr>
            <w:r>
              <w:t>服务对象满意度指标</w:t>
            </w:r>
          </w:p>
        </w:tc>
        <w:tc>
          <w:tcPr>
            <w:tcW w:w="1332" w:type="dxa"/>
            <w:vAlign w:val="center"/>
          </w:tcPr>
          <w:p w14:paraId="38ED6852">
            <w:pPr>
              <w:pStyle w:val="13"/>
            </w:pPr>
            <w:r>
              <w:t>高层次人才满意度</w:t>
            </w:r>
          </w:p>
        </w:tc>
        <w:tc>
          <w:tcPr>
            <w:tcW w:w="3430" w:type="dxa"/>
            <w:vAlign w:val="center"/>
          </w:tcPr>
          <w:p w14:paraId="2C307B25">
            <w:pPr>
              <w:pStyle w:val="13"/>
            </w:pPr>
            <w:r>
              <w:t>高层次人才满意度</w:t>
            </w:r>
          </w:p>
        </w:tc>
        <w:tc>
          <w:tcPr>
            <w:tcW w:w="2551" w:type="dxa"/>
            <w:vAlign w:val="center"/>
          </w:tcPr>
          <w:p w14:paraId="09B8F63A">
            <w:pPr>
              <w:pStyle w:val="13"/>
            </w:pPr>
            <w:r>
              <w:t>≥90%</w:t>
            </w:r>
          </w:p>
        </w:tc>
      </w:tr>
    </w:tbl>
    <w:p w14:paraId="25A0F0B7">
      <w:pPr>
        <w:sectPr>
          <w:pgSz w:w="11900" w:h="16840"/>
          <w:pgMar w:top="1984" w:right="1304" w:bottom="1134" w:left="1304" w:header="720" w:footer="720" w:gutter="0"/>
          <w:cols w:space="720" w:num="1"/>
        </w:sectPr>
      </w:pPr>
    </w:p>
    <w:p w14:paraId="3AD326B5">
      <w:pPr>
        <w:spacing w:before="0" w:after="0" w:line="240" w:lineRule="auto"/>
        <w:ind w:firstLine="0"/>
        <w:jc w:val="center"/>
        <w:outlineLvl w:val="9"/>
      </w:pPr>
      <w:r>
        <w:rPr>
          <w:rFonts w:ascii="方正仿宋_GBK" w:hAnsi="方正仿宋_GBK" w:eastAsia="方正仿宋_GBK" w:cs="方正仿宋_GBK"/>
          <w:sz w:val="28"/>
        </w:rPr>
        <w:t xml:space="preserve"> </w:t>
      </w:r>
    </w:p>
    <w:p w14:paraId="4618BFE5">
      <w:pPr>
        <w:spacing w:before="0" w:after="0"/>
        <w:ind w:firstLine="560"/>
        <w:jc w:val="left"/>
        <w:outlineLvl w:val="3"/>
      </w:pPr>
      <w:bookmarkStart w:id="478" w:name="_Toc_4_4_0000000479"/>
      <w:r>
        <w:rPr>
          <w:rFonts w:ascii="方正仿宋_GBK" w:hAnsi="方正仿宋_GBK" w:eastAsia="方正仿宋_GBK" w:cs="方正仿宋_GBK"/>
          <w:sz w:val="28"/>
        </w:rPr>
        <w:t>472.2026年预防性体检费用</w:t>
      </w:r>
      <w:bookmarkEnd w:id="478"/>
    </w:p>
    <w:p w14:paraId="3583979F">
      <w:pPr>
        <w:spacing w:before="0" w:after="0"/>
        <w:ind w:firstLine="560"/>
        <w:jc w:val="left"/>
        <w:outlineLvl w:val="3"/>
      </w:pPr>
      <w:bookmarkStart w:id="479" w:name="_Toc_4_4_0000000480"/>
      <w:r>
        <w:rPr>
          <w:rFonts w:ascii="方正仿宋_GBK" w:hAnsi="方正仿宋_GBK" w:eastAsia="方正仿宋_GBK" w:cs="方正仿宋_GBK"/>
          <w:sz w:val="28"/>
        </w:rPr>
        <w:t>绩效目标表</w:t>
      </w:r>
      <w:bookmarkEnd w:id="47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ABFA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9E564F1">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294B3430">
            <w:pPr>
              <w:pStyle w:val="11"/>
            </w:pPr>
            <w:r>
              <w:t>单位：元</w:t>
            </w:r>
          </w:p>
        </w:tc>
      </w:tr>
      <w:tr w14:paraId="159049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D2107">
            <w:pPr>
              <w:pStyle w:val="14"/>
            </w:pPr>
            <w:r>
              <w:t>项目名称</w:t>
            </w:r>
          </w:p>
        </w:tc>
        <w:tc>
          <w:tcPr>
            <w:tcW w:w="8589" w:type="dxa"/>
            <w:gridSpan w:val="6"/>
            <w:vAlign w:val="center"/>
          </w:tcPr>
          <w:p w14:paraId="7BC83A76">
            <w:pPr>
              <w:pStyle w:val="13"/>
            </w:pPr>
            <w:r>
              <w:t>2026年预防性体检费用</w:t>
            </w:r>
          </w:p>
          <w:p w14:paraId="4B142294">
            <w:pPr>
              <w:pStyle w:val="13"/>
            </w:pPr>
          </w:p>
        </w:tc>
      </w:tr>
      <w:tr w14:paraId="64BAF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1E065">
            <w:pPr>
              <w:pStyle w:val="14"/>
            </w:pPr>
            <w:r>
              <w:t>预算规模及资金用途</w:t>
            </w:r>
          </w:p>
        </w:tc>
        <w:tc>
          <w:tcPr>
            <w:tcW w:w="1276" w:type="dxa"/>
            <w:vAlign w:val="center"/>
          </w:tcPr>
          <w:p w14:paraId="63020817">
            <w:pPr>
              <w:pStyle w:val="14"/>
            </w:pPr>
            <w:r>
              <w:t>预算数</w:t>
            </w:r>
          </w:p>
        </w:tc>
        <w:tc>
          <w:tcPr>
            <w:tcW w:w="1332" w:type="dxa"/>
            <w:vAlign w:val="center"/>
          </w:tcPr>
          <w:p w14:paraId="1CA3E03B">
            <w:pPr>
              <w:pStyle w:val="13"/>
            </w:pPr>
            <w:r>
              <w:t>700.00</w:t>
            </w:r>
          </w:p>
        </w:tc>
        <w:tc>
          <w:tcPr>
            <w:tcW w:w="1587" w:type="dxa"/>
            <w:vAlign w:val="center"/>
          </w:tcPr>
          <w:p w14:paraId="20728DCF">
            <w:pPr>
              <w:pStyle w:val="14"/>
            </w:pPr>
            <w:r>
              <w:t>其中：财政    资金</w:t>
            </w:r>
          </w:p>
        </w:tc>
        <w:tc>
          <w:tcPr>
            <w:tcW w:w="1843" w:type="dxa"/>
            <w:vAlign w:val="center"/>
          </w:tcPr>
          <w:p w14:paraId="7E32F129">
            <w:pPr>
              <w:pStyle w:val="13"/>
            </w:pPr>
            <w:r>
              <w:t>700.00</w:t>
            </w:r>
          </w:p>
        </w:tc>
        <w:tc>
          <w:tcPr>
            <w:tcW w:w="1276" w:type="dxa"/>
            <w:vAlign w:val="center"/>
          </w:tcPr>
          <w:p w14:paraId="14907A80">
            <w:pPr>
              <w:pStyle w:val="14"/>
            </w:pPr>
            <w:r>
              <w:t>其他资金</w:t>
            </w:r>
          </w:p>
        </w:tc>
        <w:tc>
          <w:tcPr>
            <w:tcW w:w="1276" w:type="dxa"/>
            <w:vAlign w:val="center"/>
          </w:tcPr>
          <w:p w14:paraId="0D795FDA">
            <w:pPr>
              <w:pStyle w:val="13"/>
            </w:pPr>
            <w:r>
              <w:t xml:space="preserve"> </w:t>
            </w:r>
          </w:p>
        </w:tc>
      </w:tr>
      <w:tr w14:paraId="4B125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630BA"/>
        </w:tc>
        <w:tc>
          <w:tcPr>
            <w:tcW w:w="8589" w:type="dxa"/>
            <w:gridSpan w:val="6"/>
            <w:vAlign w:val="center"/>
          </w:tcPr>
          <w:p w14:paraId="50B5DD1D">
            <w:pPr>
              <w:pStyle w:val="13"/>
            </w:pPr>
            <w:r>
              <w:t>用于预防性体检补助</w:t>
            </w:r>
          </w:p>
        </w:tc>
      </w:tr>
      <w:tr w14:paraId="6A7B0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92A76">
            <w:pPr>
              <w:pStyle w:val="14"/>
            </w:pPr>
            <w:r>
              <w:t>绩效目标</w:t>
            </w:r>
          </w:p>
        </w:tc>
        <w:tc>
          <w:tcPr>
            <w:tcW w:w="8589" w:type="dxa"/>
            <w:gridSpan w:val="6"/>
            <w:vAlign w:val="center"/>
          </w:tcPr>
          <w:p w14:paraId="6583F362">
            <w:pPr>
              <w:pStyle w:val="13"/>
            </w:pPr>
            <w:r>
              <w:t>1.通过对辖区内特定行业从业人员开展预防性体检，预防疾病传播，保障辖区居民身体健康。</w:t>
            </w:r>
          </w:p>
        </w:tc>
      </w:tr>
    </w:tbl>
    <w:p w14:paraId="39C6C39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5DCC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FFD62D">
            <w:pPr>
              <w:pStyle w:val="14"/>
            </w:pPr>
            <w:r>
              <w:t>一级指标</w:t>
            </w:r>
          </w:p>
        </w:tc>
        <w:tc>
          <w:tcPr>
            <w:tcW w:w="1276" w:type="dxa"/>
            <w:vAlign w:val="center"/>
          </w:tcPr>
          <w:p w14:paraId="58904068">
            <w:pPr>
              <w:pStyle w:val="14"/>
            </w:pPr>
            <w:r>
              <w:t>二级指标</w:t>
            </w:r>
          </w:p>
        </w:tc>
        <w:tc>
          <w:tcPr>
            <w:tcW w:w="1332" w:type="dxa"/>
            <w:vAlign w:val="center"/>
          </w:tcPr>
          <w:p w14:paraId="4B0021A6">
            <w:pPr>
              <w:pStyle w:val="14"/>
            </w:pPr>
            <w:r>
              <w:t>三级指标</w:t>
            </w:r>
          </w:p>
        </w:tc>
        <w:tc>
          <w:tcPr>
            <w:tcW w:w="3430" w:type="dxa"/>
            <w:vAlign w:val="center"/>
          </w:tcPr>
          <w:p w14:paraId="18798989">
            <w:pPr>
              <w:pStyle w:val="14"/>
            </w:pPr>
            <w:r>
              <w:t>绩效指标描述</w:t>
            </w:r>
          </w:p>
        </w:tc>
        <w:tc>
          <w:tcPr>
            <w:tcW w:w="2551" w:type="dxa"/>
            <w:vAlign w:val="center"/>
          </w:tcPr>
          <w:p w14:paraId="7DFEFC3B">
            <w:pPr>
              <w:pStyle w:val="14"/>
            </w:pPr>
            <w:r>
              <w:t>指标值</w:t>
            </w:r>
          </w:p>
        </w:tc>
      </w:tr>
      <w:tr w14:paraId="52AB1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E4405">
            <w:pPr>
              <w:pStyle w:val="15"/>
            </w:pPr>
            <w:r>
              <w:t>产出指标</w:t>
            </w:r>
          </w:p>
        </w:tc>
        <w:tc>
          <w:tcPr>
            <w:tcW w:w="1276" w:type="dxa"/>
            <w:vAlign w:val="center"/>
          </w:tcPr>
          <w:p w14:paraId="58E7C570">
            <w:pPr>
              <w:pStyle w:val="13"/>
            </w:pPr>
            <w:r>
              <w:t>数量指标</w:t>
            </w:r>
          </w:p>
        </w:tc>
        <w:tc>
          <w:tcPr>
            <w:tcW w:w="1332" w:type="dxa"/>
            <w:vAlign w:val="center"/>
          </w:tcPr>
          <w:p w14:paraId="7BFC36A9">
            <w:pPr>
              <w:pStyle w:val="13"/>
            </w:pPr>
            <w:r>
              <w:t>预防性体检人数</w:t>
            </w:r>
          </w:p>
        </w:tc>
        <w:tc>
          <w:tcPr>
            <w:tcW w:w="3430" w:type="dxa"/>
            <w:vAlign w:val="center"/>
          </w:tcPr>
          <w:p w14:paraId="63BA5691">
            <w:pPr>
              <w:pStyle w:val="13"/>
            </w:pPr>
            <w:r>
              <w:t>预防性体检人数</w:t>
            </w:r>
          </w:p>
        </w:tc>
        <w:tc>
          <w:tcPr>
            <w:tcW w:w="2551" w:type="dxa"/>
            <w:vAlign w:val="center"/>
          </w:tcPr>
          <w:p w14:paraId="163917EA">
            <w:pPr>
              <w:pStyle w:val="13"/>
            </w:pPr>
            <w:r>
              <w:t>≥8个</w:t>
            </w:r>
          </w:p>
        </w:tc>
      </w:tr>
      <w:tr w14:paraId="352C7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3CD5A"/>
        </w:tc>
        <w:tc>
          <w:tcPr>
            <w:tcW w:w="1276" w:type="dxa"/>
            <w:vAlign w:val="center"/>
          </w:tcPr>
          <w:p w14:paraId="3985520B">
            <w:pPr>
              <w:pStyle w:val="13"/>
            </w:pPr>
            <w:r>
              <w:t>质量指标</w:t>
            </w:r>
          </w:p>
        </w:tc>
        <w:tc>
          <w:tcPr>
            <w:tcW w:w="1332" w:type="dxa"/>
            <w:vAlign w:val="center"/>
          </w:tcPr>
          <w:p w14:paraId="72815996">
            <w:pPr>
              <w:pStyle w:val="13"/>
            </w:pPr>
            <w:r>
              <w:t>体检项目技术规范率</w:t>
            </w:r>
          </w:p>
        </w:tc>
        <w:tc>
          <w:tcPr>
            <w:tcW w:w="3430" w:type="dxa"/>
            <w:vAlign w:val="center"/>
          </w:tcPr>
          <w:p w14:paraId="05D4DBC0">
            <w:pPr>
              <w:pStyle w:val="13"/>
            </w:pPr>
            <w:r>
              <w:t>体检项目技术规范率</w:t>
            </w:r>
          </w:p>
        </w:tc>
        <w:tc>
          <w:tcPr>
            <w:tcW w:w="2551" w:type="dxa"/>
            <w:vAlign w:val="center"/>
          </w:tcPr>
          <w:p w14:paraId="4AA9E514">
            <w:pPr>
              <w:pStyle w:val="13"/>
            </w:pPr>
            <w:r>
              <w:t>≥95%</w:t>
            </w:r>
          </w:p>
        </w:tc>
      </w:tr>
      <w:tr w14:paraId="6D920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696277"/>
        </w:tc>
        <w:tc>
          <w:tcPr>
            <w:tcW w:w="1276" w:type="dxa"/>
            <w:vAlign w:val="center"/>
          </w:tcPr>
          <w:p w14:paraId="1E9BAE22">
            <w:pPr>
              <w:pStyle w:val="13"/>
            </w:pPr>
            <w:r>
              <w:t>时效指标</w:t>
            </w:r>
          </w:p>
        </w:tc>
        <w:tc>
          <w:tcPr>
            <w:tcW w:w="1332" w:type="dxa"/>
            <w:vAlign w:val="center"/>
          </w:tcPr>
          <w:p w14:paraId="339C6671">
            <w:pPr>
              <w:pStyle w:val="13"/>
            </w:pPr>
            <w:r>
              <w:t>预防性体检服务时限</w:t>
            </w:r>
          </w:p>
        </w:tc>
        <w:tc>
          <w:tcPr>
            <w:tcW w:w="3430" w:type="dxa"/>
            <w:vAlign w:val="center"/>
          </w:tcPr>
          <w:p w14:paraId="4BCBC7E1">
            <w:pPr>
              <w:pStyle w:val="13"/>
            </w:pPr>
            <w:r>
              <w:t>预防性体检服务时限</w:t>
            </w:r>
          </w:p>
        </w:tc>
        <w:tc>
          <w:tcPr>
            <w:tcW w:w="2551" w:type="dxa"/>
            <w:vAlign w:val="center"/>
          </w:tcPr>
          <w:p w14:paraId="75BF6AE8">
            <w:pPr>
              <w:pStyle w:val="13"/>
            </w:pPr>
            <w:r>
              <w:t>截止2026年5月1日</w:t>
            </w:r>
          </w:p>
        </w:tc>
      </w:tr>
      <w:tr w14:paraId="20F4D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27630"/>
        </w:tc>
        <w:tc>
          <w:tcPr>
            <w:tcW w:w="1276" w:type="dxa"/>
            <w:vAlign w:val="center"/>
          </w:tcPr>
          <w:p w14:paraId="5A866C00">
            <w:pPr>
              <w:pStyle w:val="13"/>
            </w:pPr>
            <w:r>
              <w:t>成本指标</w:t>
            </w:r>
          </w:p>
        </w:tc>
        <w:tc>
          <w:tcPr>
            <w:tcW w:w="1332" w:type="dxa"/>
            <w:vAlign w:val="center"/>
          </w:tcPr>
          <w:p w14:paraId="553D8268">
            <w:pPr>
              <w:pStyle w:val="13"/>
            </w:pPr>
            <w:r>
              <w:t>预防性体检补助标准</w:t>
            </w:r>
          </w:p>
        </w:tc>
        <w:tc>
          <w:tcPr>
            <w:tcW w:w="3430" w:type="dxa"/>
            <w:vAlign w:val="center"/>
          </w:tcPr>
          <w:p w14:paraId="3598ACD7">
            <w:pPr>
              <w:pStyle w:val="13"/>
            </w:pPr>
            <w:r>
              <w:t>预防性体检补助标准</w:t>
            </w:r>
          </w:p>
        </w:tc>
        <w:tc>
          <w:tcPr>
            <w:tcW w:w="2551" w:type="dxa"/>
            <w:vAlign w:val="center"/>
          </w:tcPr>
          <w:p w14:paraId="214CA729">
            <w:pPr>
              <w:pStyle w:val="13"/>
            </w:pPr>
            <w:r>
              <w:t>≤80元/人</w:t>
            </w:r>
          </w:p>
        </w:tc>
      </w:tr>
      <w:tr w14:paraId="19783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295ED">
            <w:pPr>
              <w:pStyle w:val="15"/>
            </w:pPr>
            <w:r>
              <w:t>效益指标</w:t>
            </w:r>
          </w:p>
        </w:tc>
        <w:tc>
          <w:tcPr>
            <w:tcW w:w="1276" w:type="dxa"/>
            <w:vAlign w:val="center"/>
          </w:tcPr>
          <w:p w14:paraId="7354358F">
            <w:pPr>
              <w:pStyle w:val="13"/>
            </w:pPr>
            <w:r>
              <w:t>社会效益指标</w:t>
            </w:r>
          </w:p>
        </w:tc>
        <w:tc>
          <w:tcPr>
            <w:tcW w:w="1332" w:type="dxa"/>
            <w:vAlign w:val="center"/>
          </w:tcPr>
          <w:p w14:paraId="7501F09E">
            <w:pPr>
              <w:pStyle w:val="13"/>
            </w:pPr>
            <w:r>
              <w:t>预防疾病传播、保障居民身体健康</w:t>
            </w:r>
          </w:p>
        </w:tc>
        <w:tc>
          <w:tcPr>
            <w:tcW w:w="3430" w:type="dxa"/>
            <w:vAlign w:val="center"/>
          </w:tcPr>
          <w:p w14:paraId="66ABB595">
            <w:pPr>
              <w:pStyle w:val="13"/>
            </w:pPr>
            <w:r>
              <w:t>预防疾病传播、保障居民身体健康</w:t>
            </w:r>
          </w:p>
        </w:tc>
        <w:tc>
          <w:tcPr>
            <w:tcW w:w="2551" w:type="dxa"/>
            <w:vAlign w:val="center"/>
          </w:tcPr>
          <w:p w14:paraId="40C046E0">
            <w:pPr>
              <w:pStyle w:val="13"/>
            </w:pPr>
            <w:r>
              <w:t>有效保障</w:t>
            </w:r>
          </w:p>
        </w:tc>
      </w:tr>
      <w:tr w14:paraId="49342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16CAD">
            <w:pPr>
              <w:pStyle w:val="15"/>
            </w:pPr>
            <w:r>
              <w:t>满意度指标</w:t>
            </w:r>
          </w:p>
        </w:tc>
        <w:tc>
          <w:tcPr>
            <w:tcW w:w="1276" w:type="dxa"/>
            <w:vAlign w:val="center"/>
          </w:tcPr>
          <w:p w14:paraId="2AA55AC3">
            <w:pPr>
              <w:pStyle w:val="13"/>
            </w:pPr>
            <w:r>
              <w:t>服务对象满意度指标</w:t>
            </w:r>
          </w:p>
        </w:tc>
        <w:tc>
          <w:tcPr>
            <w:tcW w:w="1332" w:type="dxa"/>
            <w:vAlign w:val="center"/>
          </w:tcPr>
          <w:p w14:paraId="7E2DA04F">
            <w:pPr>
              <w:pStyle w:val="13"/>
            </w:pPr>
            <w:r>
              <w:t>体检人员满意度</w:t>
            </w:r>
          </w:p>
        </w:tc>
        <w:tc>
          <w:tcPr>
            <w:tcW w:w="3430" w:type="dxa"/>
            <w:vAlign w:val="center"/>
          </w:tcPr>
          <w:p w14:paraId="3B6F4FA2">
            <w:pPr>
              <w:pStyle w:val="13"/>
            </w:pPr>
            <w:r>
              <w:t>体检人员满意度</w:t>
            </w:r>
          </w:p>
        </w:tc>
        <w:tc>
          <w:tcPr>
            <w:tcW w:w="2551" w:type="dxa"/>
            <w:vAlign w:val="center"/>
          </w:tcPr>
          <w:p w14:paraId="3784619C">
            <w:pPr>
              <w:pStyle w:val="13"/>
            </w:pPr>
            <w:r>
              <w:t>≥95%</w:t>
            </w:r>
          </w:p>
        </w:tc>
      </w:tr>
    </w:tbl>
    <w:p w14:paraId="35D17554">
      <w:pPr>
        <w:sectPr>
          <w:pgSz w:w="11900" w:h="16840"/>
          <w:pgMar w:top="1984" w:right="1304" w:bottom="1134" w:left="1304" w:header="720" w:footer="720" w:gutter="0"/>
          <w:cols w:space="720" w:num="1"/>
        </w:sectPr>
      </w:pPr>
    </w:p>
    <w:p w14:paraId="63197C19">
      <w:pPr>
        <w:spacing w:before="0" w:after="0" w:line="240" w:lineRule="auto"/>
        <w:ind w:firstLine="0"/>
        <w:jc w:val="center"/>
        <w:outlineLvl w:val="9"/>
      </w:pPr>
      <w:r>
        <w:rPr>
          <w:rFonts w:ascii="方正仿宋_GBK" w:hAnsi="方正仿宋_GBK" w:eastAsia="方正仿宋_GBK" w:cs="方正仿宋_GBK"/>
          <w:sz w:val="28"/>
        </w:rPr>
        <w:t xml:space="preserve"> </w:t>
      </w:r>
    </w:p>
    <w:p w14:paraId="345A83A5">
      <w:pPr>
        <w:spacing w:before="0" w:after="0"/>
        <w:ind w:firstLine="560"/>
        <w:jc w:val="left"/>
        <w:outlineLvl w:val="3"/>
      </w:pPr>
      <w:bookmarkStart w:id="480" w:name="_Toc_4_4_0000000481"/>
      <w:r>
        <w:rPr>
          <w:rFonts w:ascii="方正仿宋_GBK" w:hAnsi="方正仿宋_GBK" w:eastAsia="方正仿宋_GBK" w:cs="方正仿宋_GBK"/>
          <w:sz w:val="28"/>
        </w:rPr>
        <w:t>473.对口帮扶贫困县中医医院（津财社指[2024]116号）绩效目标表</w:t>
      </w:r>
      <w:bookmarkEnd w:id="48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64DA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1181BD">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5DCAD827">
            <w:pPr>
              <w:pStyle w:val="11"/>
            </w:pPr>
            <w:r>
              <w:t>单位：元</w:t>
            </w:r>
          </w:p>
        </w:tc>
      </w:tr>
      <w:tr w14:paraId="642608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FD0D5D">
            <w:pPr>
              <w:pStyle w:val="14"/>
            </w:pPr>
            <w:r>
              <w:t>项目名称</w:t>
            </w:r>
          </w:p>
        </w:tc>
        <w:tc>
          <w:tcPr>
            <w:tcW w:w="8589" w:type="dxa"/>
            <w:gridSpan w:val="6"/>
            <w:vAlign w:val="center"/>
          </w:tcPr>
          <w:p w14:paraId="41871607">
            <w:pPr>
              <w:pStyle w:val="13"/>
            </w:pPr>
            <w:r>
              <w:t>对口帮扶贫困县中医医院（津财社指[2024]116号）</w:t>
            </w:r>
          </w:p>
        </w:tc>
      </w:tr>
      <w:tr w14:paraId="33006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429B9">
            <w:pPr>
              <w:pStyle w:val="14"/>
            </w:pPr>
            <w:r>
              <w:t>预算规模及资金用途</w:t>
            </w:r>
          </w:p>
        </w:tc>
        <w:tc>
          <w:tcPr>
            <w:tcW w:w="1276" w:type="dxa"/>
            <w:vAlign w:val="center"/>
          </w:tcPr>
          <w:p w14:paraId="65159107">
            <w:pPr>
              <w:pStyle w:val="14"/>
            </w:pPr>
            <w:r>
              <w:t>预算数</w:t>
            </w:r>
          </w:p>
        </w:tc>
        <w:tc>
          <w:tcPr>
            <w:tcW w:w="1332" w:type="dxa"/>
            <w:vAlign w:val="center"/>
          </w:tcPr>
          <w:p w14:paraId="23FB2EEF">
            <w:pPr>
              <w:pStyle w:val="13"/>
            </w:pPr>
            <w:r>
              <w:t>95500.00</w:t>
            </w:r>
          </w:p>
        </w:tc>
        <w:tc>
          <w:tcPr>
            <w:tcW w:w="1587" w:type="dxa"/>
            <w:vAlign w:val="center"/>
          </w:tcPr>
          <w:p w14:paraId="6CA7C283">
            <w:pPr>
              <w:pStyle w:val="14"/>
            </w:pPr>
            <w:r>
              <w:t>其中：财政    资金</w:t>
            </w:r>
          </w:p>
        </w:tc>
        <w:tc>
          <w:tcPr>
            <w:tcW w:w="1843" w:type="dxa"/>
            <w:vAlign w:val="center"/>
          </w:tcPr>
          <w:p w14:paraId="69C57538">
            <w:pPr>
              <w:pStyle w:val="13"/>
            </w:pPr>
            <w:r>
              <w:t>95500.00</w:t>
            </w:r>
          </w:p>
        </w:tc>
        <w:tc>
          <w:tcPr>
            <w:tcW w:w="1276" w:type="dxa"/>
            <w:vAlign w:val="center"/>
          </w:tcPr>
          <w:p w14:paraId="07F864DE">
            <w:pPr>
              <w:pStyle w:val="14"/>
            </w:pPr>
            <w:r>
              <w:t>其他资金</w:t>
            </w:r>
          </w:p>
        </w:tc>
        <w:tc>
          <w:tcPr>
            <w:tcW w:w="1276" w:type="dxa"/>
            <w:vAlign w:val="center"/>
          </w:tcPr>
          <w:p w14:paraId="4DCE71EF">
            <w:pPr>
              <w:pStyle w:val="13"/>
            </w:pPr>
            <w:r>
              <w:t xml:space="preserve"> </w:t>
            </w:r>
          </w:p>
        </w:tc>
      </w:tr>
      <w:tr w14:paraId="56AD2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107F5B"/>
        </w:tc>
        <w:tc>
          <w:tcPr>
            <w:tcW w:w="8589" w:type="dxa"/>
            <w:gridSpan w:val="6"/>
            <w:vAlign w:val="center"/>
          </w:tcPr>
          <w:p w14:paraId="5A41AB5D">
            <w:pPr>
              <w:pStyle w:val="13"/>
            </w:pPr>
            <w:r>
              <w:t>用于对口帮扶援疆补助</w:t>
            </w:r>
          </w:p>
        </w:tc>
      </w:tr>
      <w:tr w14:paraId="40C47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FE2D28">
            <w:pPr>
              <w:pStyle w:val="14"/>
            </w:pPr>
            <w:r>
              <w:t>绩效目标</w:t>
            </w:r>
          </w:p>
        </w:tc>
        <w:tc>
          <w:tcPr>
            <w:tcW w:w="8589" w:type="dxa"/>
            <w:gridSpan w:val="6"/>
            <w:vAlign w:val="center"/>
          </w:tcPr>
          <w:p w14:paraId="2C62086A">
            <w:pPr>
              <w:pStyle w:val="13"/>
            </w:pPr>
            <w:r>
              <w:t>1.通过三级医院对口帮扶县级中医医院，提高受援医院医疗服务水平，促进中医药事业传承与发展。</w:t>
            </w:r>
          </w:p>
        </w:tc>
      </w:tr>
    </w:tbl>
    <w:p w14:paraId="7916D4D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C8D0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C2B7F8">
            <w:pPr>
              <w:pStyle w:val="14"/>
            </w:pPr>
            <w:r>
              <w:t>一级指标</w:t>
            </w:r>
          </w:p>
        </w:tc>
        <w:tc>
          <w:tcPr>
            <w:tcW w:w="1276" w:type="dxa"/>
            <w:vAlign w:val="center"/>
          </w:tcPr>
          <w:p w14:paraId="760FC87C">
            <w:pPr>
              <w:pStyle w:val="14"/>
            </w:pPr>
            <w:r>
              <w:t>二级指标</w:t>
            </w:r>
          </w:p>
        </w:tc>
        <w:tc>
          <w:tcPr>
            <w:tcW w:w="1332" w:type="dxa"/>
            <w:vAlign w:val="center"/>
          </w:tcPr>
          <w:p w14:paraId="01A05B13">
            <w:pPr>
              <w:pStyle w:val="14"/>
            </w:pPr>
            <w:r>
              <w:t>三级指标</w:t>
            </w:r>
          </w:p>
        </w:tc>
        <w:tc>
          <w:tcPr>
            <w:tcW w:w="3430" w:type="dxa"/>
            <w:vAlign w:val="center"/>
          </w:tcPr>
          <w:p w14:paraId="6829C114">
            <w:pPr>
              <w:pStyle w:val="14"/>
            </w:pPr>
            <w:r>
              <w:t>绩效指标描述</w:t>
            </w:r>
          </w:p>
        </w:tc>
        <w:tc>
          <w:tcPr>
            <w:tcW w:w="2551" w:type="dxa"/>
            <w:vAlign w:val="center"/>
          </w:tcPr>
          <w:p w14:paraId="6465290E">
            <w:pPr>
              <w:pStyle w:val="14"/>
            </w:pPr>
            <w:r>
              <w:t>指标值</w:t>
            </w:r>
          </w:p>
        </w:tc>
      </w:tr>
      <w:tr w14:paraId="62096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2DC57">
            <w:pPr>
              <w:pStyle w:val="15"/>
            </w:pPr>
            <w:r>
              <w:t>产出指标</w:t>
            </w:r>
          </w:p>
        </w:tc>
        <w:tc>
          <w:tcPr>
            <w:tcW w:w="1276" w:type="dxa"/>
            <w:vAlign w:val="center"/>
          </w:tcPr>
          <w:p w14:paraId="3AD8066F">
            <w:pPr>
              <w:pStyle w:val="13"/>
            </w:pPr>
            <w:r>
              <w:t>数量指标</w:t>
            </w:r>
          </w:p>
        </w:tc>
        <w:tc>
          <w:tcPr>
            <w:tcW w:w="1332" w:type="dxa"/>
            <w:vAlign w:val="center"/>
          </w:tcPr>
          <w:p w14:paraId="64550DFF">
            <w:pPr>
              <w:pStyle w:val="13"/>
            </w:pPr>
            <w:r>
              <w:t>派驻人员总数</w:t>
            </w:r>
          </w:p>
        </w:tc>
        <w:tc>
          <w:tcPr>
            <w:tcW w:w="3430" w:type="dxa"/>
            <w:vAlign w:val="center"/>
          </w:tcPr>
          <w:p w14:paraId="56AD2792">
            <w:pPr>
              <w:pStyle w:val="13"/>
            </w:pPr>
            <w:r>
              <w:t>派驻人员总数</w:t>
            </w:r>
          </w:p>
        </w:tc>
        <w:tc>
          <w:tcPr>
            <w:tcW w:w="2551" w:type="dxa"/>
            <w:vAlign w:val="center"/>
          </w:tcPr>
          <w:p w14:paraId="10BCC173">
            <w:pPr>
              <w:pStyle w:val="13"/>
            </w:pPr>
            <w:r>
              <w:t>3人</w:t>
            </w:r>
          </w:p>
        </w:tc>
      </w:tr>
      <w:tr w14:paraId="5DC47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8104F"/>
        </w:tc>
        <w:tc>
          <w:tcPr>
            <w:tcW w:w="1276" w:type="dxa"/>
            <w:vAlign w:val="center"/>
          </w:tcPr>
          <w:p w14:paraId="5268278E">
            <w:pPr>
              <w:pStyle w:val="13"/>
            </w:pPr>
            <w:r>
              <w:t>质量指标</w:t>
            </w:r>
          </w:p>
        </w:tc>
        <w:tc>
          <w:tcPr>
            <w:tcW w:w="1332" w:type="dxa"/>
            <w:vAlign w:val="center"/>
          </w:tcPr>
          <w:p w14:paraId="0B4C5A7D">
            <w:pPr>
              <w:pStyle w:val="13"/>
            </w:pPr>
            <w:r>
              <w:t>派驻人员资质达标率</w:t>
            </w:r>
          </w:p>
        </w:tc>
        <w:tc>
          <w:tcPr>
            <w:tcW w:w="3430" w:type="dxa"/>
            <w:vAlign w:val="center"/>
          </w:tcPr>
          <w:p w14:paraId="6A64FA42">
            <w:pPr>
              <w:pStyle w:val="13"/>
            </w:pPr>
            <w:r>
              <w:t>派驻人员资质达标率</w:t>
            </w:r>
          </w:p>
        </w:tc>
        <w:tc>
          <w:tcPr>
            <w:tcW w:w="2551" w:type="dxa"/>
            <w:vAlign w:val="center"/>
          </w:tcPr>
          <w:p w14:paraId="3C54C662">
            <w:pPr>
              <w:pStyle w:val="13"/>
            </w:pPr>
            <w:r>
              <w:t>100%</w:t>
            </w:r>
          </w:p>
        </w:tc>
      </w:tr>
      <w:tr w14:paraId="254F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7300F7"/>
        </w:tc>
        <w:tc>
          <w:tcPr>
            <w:tcW w:w="1276" w:type="dxa"/>
            <w:vAlign w:val="center"/>
          </w:tcPr>
          <w:p w14:paraId="032D867A">
            <w:pPr>
              <w:pStyle w:val="13"/>
            </w:pPr>
            <w:r>
              <w:t>时效指标</w:t>
            </w:r>
          </w:p>
        </w:tc>
        <w:tc>
          <w:tcPr>
            <w:tcW w:w="1332" w:type="dxa"/>
            <w:vAlign w:val="center"/>
          </w:tcPr>
          <w:p w14:paraId="68BC4B41">
            <w:pPr>
              <w:pStyle w:val="13"/>
            </w:pPr>
            <w:r>
              <w:t>派出人员时间</w:t>
            </w:r>
          </w:p>
        </w:tc>
        <w:tc>
          <w:tcPr>
            <w:tcW w:w="3430" w:type="dxa"/>
            <w:vAlign w:val="center"/>
          </w:tcPr>
          <w:p w14:paraId="1778B5A9">
            <w:pPr>
              <w:pStyle w:val="13"/>
            </w:pPr>
            <w:r>
              <w:t>派出人员时间</w:t>
            </w:r>
          </w:p>
        </w:tc>
        <w:tc>
          <w:tcPr>
            <w:tcW w:w="2551" w:type="dxa"/>
            <w:vAlign w:val="center"/>
          </w:tcPr>
          <w:p w14:paraId="7EAE5907">
            <w:pPr>
              <w:pStyle w:val="13"/>
            </w:pPr>
            <w:r>
              <w:t>截止2026年7月15日</w:t>
            </w:r>
          </w:p>
        </w:tc>
      </w:tr>
      <w:tr w14:paraId="7DD1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8BD2E"/>
        </w:tc>
        <w:tc>
          <w:tcPr>
            <w:tcW w:w="1276" w:type="dxa"/>
            <w:vAlign w:val="center"/>
          </w:tcPr>
          <w:p w14:paraId="42BCD077">
            <w:pPr>
              <w:pStyle w:val="13"/>
            </w:pPr>
            <w:r>
              <w:t>成本指标</w:t>
            </w:r>
          </w:p>
        </w:tc>
        <w:tc>
          <w:tcPr>
            <w:tcW w:w="1332" w:type="dxa"/>
            <w:vAlign w:val="center"/>
          </w:tcPr>
          <w:p w14:paraId="2BE6EA87">
            <w:pPr>
              <w:pStyle w:val="13"/>
            </w:pPr>
            <w:r>
              <w:t>派驻人员生活补助</w:t>
            </w:r>
          </w:p>
        </w:tc>
        <w:tc>
          <w:tcPr>
            <w:tcW w:w="3430" w:type="dxa"/>
            <w:vAlign w:val="center"/>
          </w:tcPr>
          <w:p w14:paraId="3B83C499">
            <w:pPr>
              <w:pStyle w:val="13"/>
            </w:pPr>
            <w:r>
              <w:t>派驻人员生活补助</w:t>
            </w:r>
          </w:p>
        </w:tc>
        <w:tc>
          <w:tcPr>
            <w:tcW w:w="2551" w:type="dxa"/>
            <w:vAlign w:val="center"/>
          </w:tcPr>
          <w:p w14:paraId="7D086BC3">
            <w:pPr>
              <w:pStyle w:val="13"/>
            </w:pPr>
            <w:r>
              <w:t>≤73330元</w:t>
            </w:r>
          </w:p>
        </w:tc>
      </w:tr>
      <w:tr w14:paraId="75D63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0DDA4"/>
        </w:tc>
        <w:tc>
          <w:tcPr>
            <w:tcW w:w="1276" w:type="dxa"/>
            <w:vAlign w:val="center"/>
          </w:tcPr>
          <w:p w14:paraId="78E23B60">
            <w:pPr>
              <w:pStyle w:val="13"/>
            </w:pPr>
            <w:r>
              <w:t>成本指标</w:t>
            </w:r>
          </w:p>
        </w:tc>
        <w:tc>
          <w:tcPr>
            <w:tcW w:w="1332" w:type="dxa"/>
            <w:vAlign w:val="center"/>
          </w:tcPr>
          <w:p w14:paraId="5A548856">
            <w:pPr>
              <w:pStyle w:val="13"/>
            </w:pPr>
            <w:r>
              <w:t>派驻人员交通费及体检费</w:t>
            </w:r>
          </w:p>
        </w:tc>
        <w:tc>
          <w:tcPr>
            <w:tcW w:w="3430" w:type="dxa"/>
            <w:vAlign w:val="center"/>
          </w:tcPr>
          <w:p w14:paraId="60E854CE">
            <w:pPr>
              <w:pStyle w:val="13"/>
            </w:pPr>
            <w:r>
              <w:t>派驻人员交通费及体检费</w:t>
            </w:r>
          </w:p>
        </w:tc>
        <w:tc>
          <w:tcPr>
            <w:tcW w:w="2551" w:type="dxa"/>
            <w:vAlign w:val="center"/>
          </w:tcPr>
          <w:p w14:paraId="4719CE23">
            <w:pPr>
              <w:pStyle w:val="13"/>
            </w:pPr>
            <w:r>
              <w:t>≤22170元</w:t>
            </w:r>
          </w:p>
        </w:tc>
      </w:tr>
      <w:tr w14:paraId="361F0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D96387">
            <w:pPr>
              <w:pStyle w:val="15"/>
            </w:pPr>
            <w:r>
              <w:t>效益指标</w:t>
            </w:r>
          </w:p>
        </w:tc>
        <w:tc>
          <w:tcPr>
            <w:tcW w:w="1276" w:type="dxa"/>
            <w:vAlign w:val="center"/>
          </w:tcPr>
          <w:p w14:paraId="4B54D663">
            <w:pPr>
              <w:pStyle w:val="13"/>
            </w:pPr>
            <w:r>
              <w:t>社会效益指标</w:t>
            </w:r>
          </w:p>
        </w:tc>
        <w:tc>
          <w:tcPr>
            <w:tcW w:w="1332" w:type="dxa"/>
            <w:vAlign w:val="center"/>
          </w:tcPr>
          <w:p w14:paraId="5704E577">
            <w:pPr>
              <w:pStyle w:val="13"/>
            </w:pPr>
            <w:r>
              <w:t>提高受援医院诊疗服务水平</w:t>
            </w:r>
          </w:p>
        </w:tc>
        <w:tc>
          <w:tcPr>
            <w:tcW w:w="3430" w:type="dxa"/>
            <w:vAlign w:val="center"/>
          </w:tcPr>
          <w:p w14:paraId="4EC1279C">
            <w:pPr>
              <w:pStyle w:val="13"/>
            </w:pPr>
            <w:r>
              <w:t>提高受援医院诊疗服务水平</w:t>
            </w:r>
          </w:p>
        </w:tc>
        <w:tc>
          <w:tcPr>
            <w:tcW w:w="2551" w:type="dxa"/>
            <w:vAlign w:val="center"/>
          </w:tcPr>
          <w:p w14:paraId="182B4ABE">
            <w:pPr>
              <w:pStyle w:val="13"/>
            </w:pPr>
            <w:r>
              <w:t>有效提高</w:t>
            </w:r>
          </w:p>
        </w:tc>
      </w:tr>
      <w:tr w14:paraId="47FA6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53B44">
            <w:pPr>
              <w:pStyle w:val="15"/>
            </w:pPr>
            <w:r>
              <w:t>满意度指标</w:t>
            </w:r>
          </w:p>
        </w:tc>
        <w:tc>
          <w:tcPr>
            <w:tcW w:w="1276" w:type="dxa"/>
            <w:vAlign w:val="center"/>
          </w:tcPr>
          <w:p w14:paraId="40D381D1">
            <w:pPr>
              <w:pStyle w:val="13"/>
            </w:pPr>
            <w:r>
              <w:t>服务对象满意度指标</w:t>
            </w:r>
          </w:p>
        </w:tc>
        <w:tc>
          <w:tcPr>
            <w:tcW w:w="1332" w:type="dxa"/>
            <w:vAlign w:val="center"/>
          </w:tcPr>
          <w:p w14:paraId="40E94014">
            <w:pPr>
              <w:pStyle w:val="13"/>
            </w:pPr>
            <w:r>
              <w:t>受援医院满意度</w:t>
            </w:r>
          </w:p>
        </w:tc>
        <w:tc>
          <w:tcPr>
            <w:tcW w:w="3430" w:type="dxa"/>
            <w:vAlign w:val="center"/>
          </w:tcPr>
          <w:p w14:paraId="0568EC83">
            <w:pPr>
              <w:pStyle w:val="13"/>
            </w:pPr>
            <w:r>
              <w:t>受援医院满意度</w:t>
            </w:r>
          </w:p>
        </w:tc>
        <w:tc>
          <w:tcPr>
            <w:tcW w:w="2551" w:type="dxa"/>
            <w:vAlign w:val="center"/>
          </w:tcPr>
          <w:p w14:paraId="78EADFAB">
            <w:pPr>
              <w:pStyle w:val="13"/>
            </w:pPr>
            <w:r>
              <w:t>≥95%</w:t>
            </w:r>
          </w:p>
        </w:tc>
      </w:tr>
    </w:tbl>
    <w:p w14:paraId="36EB17FF">
      <w:pPr>
        <w:sectPr>
          <w:pgSz w:w="11900" w:h="16840"/>
          <w:pgMar w:top="1984" w:right="1304" w:bottom="1134" w:left="1304" w:header="720" w:footer="720" w:gutter="0"/>
          <w:cols w:space="720" w:num="1"/>
        </w:sectPr>
      </w:pPr>
    </w:p>
    <w:p w14:paraId="74831FA5">
      <w:pPr>
        <w:spacing w:before="0" w:after="0" w:line="240" w:lineRule="auto"/>
        <w:ind w:firstLine="0"/>
        <w:jc w:val="center"/>
        <w:outlineLvl w:val="9"/>
      </w:pPr>
      <w:r>
        <w:rPr>
          <w:rFonts w:ascii="方正仿宋_GBK" w:hAnsi="方正仿宋_GBK" w:eastAsia="方正仿宋_GBK" w:cs="方正仿宋_GBK"/>
          <w:sz w:val="28"/>
        </w:rPr>
        <w:t xml:space="preserve"> </w:t>
      </w:r>
    </w:p>
    <w:p w14:paraId="7E85FB75">
      <w:pPr>
        <w:spacing w:before="0" w:after="0"/>
        <w:ind w:firstLine="560"/>
        <w:jc w:val="left"/>
        <w:outlineLvl w:val="3"/>
      </w:pPr>
      <w:bookmarkStart w:id="481" w:name="_Toc_4_4_0000000482"/>
      <w:r>
        <w:rPr>
          <w:rFonts w:ascii="方正仿宋_GBK" w:hAnsi="方正仿宋_GBK" w:eastAsia="方正仿宋_GBK" w:cs="方正仿宋_GBK"/>
          <w:sz w:val="28"/>
        </w:rPr>
        <w:t>474.结核病防治筛查项目-2025年市级（津财社指[2024]116号）绩效目标表</w:t>
      </w:r>
      <w:bookmarkEnd w:id="48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9C7F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F3EA467">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13FCA4A7">
            <w:pPr>
              <w:pStyle w:val="11"/>
            </w:pPr>
            <w:r>
              <w:t>单位：元</w:t>
            </w:r>
          </w:p>
        </w:tc>
      </w:tr>
      <w:tr w14:paraId="44440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3E4219">
            <w:pPr>
              <w:pStyle w:val="14"/>
            </w:pPr>
            <w:r>
              <w:t>项目名称</w:t>
            </w:r>
          </w:p>
        </w:tc>
        <w:tc>
          <w:tcPr>
            <w:tcW w:w="8589" w:type="dxa"/>
            <w:gridSpan w:val="6"/>
            <w:vAlign w:val="center"/>
          </w:tcPr>
          <w:p w14:paraId="02F5497F">
            <w:pPr>
              <w:pStyle w:val="13"/>
            </w:pPr>
            <w:r>
              <w:t>结核病防治筛查项目-2025年市级（津财社指[2024]116号）</w:t>
            </w:r>
          </w:p>
        </w:tc>
      </w:tr>
      <w:tr w14:paraId="208AC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A7EC7">
            <w:pPr>
              <w:pStyle w:val="14"/>
            </w:pPr>
            <w:r>
              <w:t>预算规模及资金用途</w:t>
            </w:r>
          </w:p>
        </w:tc>
        <w:tc>
          <w:tcPr>
            <w:tcW w:w="1276" w:type="dxa"/>
            <w:vAlign w:val="center"/>
          </w:tcPr>
          <w:p w14:paraId="2E5F6271">
            <w:pPr>
              <w:pStyle w:val="14"/>
            </w:pPr>
            <w:r>
              <w:t>预算数</w:t>
            </w:r>
          </w:p>
        </w:tc>
        <w:tc>
          <w:tcPr>
            <w:tcW w:w="1332" w:type="dxa"/>
            <w:vAlign w:val="center"/>
          </w:tcPr>
          <w:p w14:paraId="56211DD1">
            <w:pPr>
              <w:pStyle w:val="13"/>
            </w:pPr>
            <w:r>
              <w:t>21680.00</w:t>
            </w:r>
          </w:p>
        </w:tc>
        <w:tc>
          <w:tcPr>
            <w:tcW w:w="1587" w:type="dxa"/>
            <w:vAlign w:val="center"/>
          </w:tcPr>
          <w:p w14:paraId="1A8A25C0">
            <w:pPr>
              <w:pStyle w:val="14"/>
            </w:pPr>
            <w:r>
              <w:t>其中：财政    资金</w:t>
            </w:r>
          </w:p>
        </w:tc>
        <w:tc>
          <w:tcPr>
            <w:tcW w:w="1843" w:type="dxa"/>
            <w:vAlign w:val="center"/>
          </w:tcPr>
          <w:p w14:paraId="1EC95016">
            <w:pPr>
              <w:pStyle w:val="13"/>
            </w:pPr>
            <w:r>
              <w:t>21680.00</w:t>
            </w:r>
          </w:p>
        </w:tc>
        <w:tc>
          <w:tcPr>
            <w:tcW w:w="1276" w:type="dxa"/>
            <w:vAlign w:val="center"/>
          </w:tcPr>
          <w:p w14:paraId="2C084BC7">
            <w:pPr>
              <w:pStyle w:val="14"/>
            </w:pPr>
            <w:r>
              <w:t>其他资金</w:t>
            </w:r>
          </w:p>
        </w:tc>
        <w:tc>
          <w:tcPr>
            <w:tcW w:w="1276" w:type="dxa"/>
            <w:vAlign w:val="center"/>
          </w:tcPr>
          <w:p w14:paraId="1556CB63">
            <w:pPr>
              <w:pStyle w:val="13"/>
            </w:pPr>
            <w:r>
              <w:t xml:space="preserve"> </w:t>
            </w:r>
          </w:p>
        </w:tc>
      </w:tr>
      <w:tr w14:paraId="54422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BDCFCA"/>
        </w:tc>
        <w:tc>
          <w:tcPr>
            <w:tcW w:w="8589" w:type="dxa"/>
            <w:gridSpan w:val="6"/>
            <w:vAlign w:val="center"/>
          </w:tcPr>
          <w:p w14:paraId="6440BB6E">
            <w:pPr>
              <w:pStyle w:val="13"/>
            </w:pPr>
            <w:r>
              <w:t>用于结核相关宣传品</w:t>
            </w:r>
          </w:p>
        </w:tc>
      </w:tr>
      <w:tr w14:paraId="43F48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BD1F77">
            <w:pPr>
              <w:pStyle w:val="14"/>
            </w:pPr>
            <w:r>
              <w:t>绩效目标</w:t>
            </w:r>
          </w:p>
        </w:tc>
        <w:tc>
          <w:tcPr>
            <w:tcW w:w="8589" w:type="dxa"/>
            <w:gridSpan w:val="6"/>
            <w:vAlign w:val="center"/>
          </w:tcPr>
          <w:p w14:paraId="70D46EF5">
            <w:pPr>
              <w:pStyle w:val="13"/>
            </w:pPr>
            <w:r>
              <w:t>1.通过购买胸片耗材及结核宣传品提高肺结核相关普查率及结核病宣传知晓率</w:t>
            </w:r>
          </w:p>
        </w:tc>
      </w:tr>
    </w:tbl>
    <w:p w14:paraId="295D24F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E5E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D267A5">
            <w:pPr>
              <w:pStyle w:val="14"/>
            </w:pPr>
            <w:r>
              <w:t>一级指标</w:t>
            </w:r>
          </w:p>
        </w:tc>
        <w:tc>
          <w:tcPr>
            <w:tcW w:w="1276" w:type="dxa"/>
            <w:vAlign w:val="center"/>
          </w:tcPr>
          <w:p w14:paraId="26A4B0B4">
            <w:pPr>
              <w:pStyle w:val="14"/>
            </w:pPr>
            <w:r>
              <w:t>二级指标</w:t>
            </w:r>
          </w:p>
        </w:tc>
        <w:tc>
          <w:tcPr>
            <w:tcW w:w="1332" w:type="dxa"/>
            <w:vAlign w:val="center"/>
          </w:tcPr>
          <w:p w14:paraId="22BE701B">
            <w:pPr>
              <w:pStyle w:val="14"/>
            </w:pPr>
            <w:r>
              <w:t>三级指标</w:t>
            </w:r>
          </w:p>
        </w:tc>
        <w:tc>
          <w:tcPr>
            <w:tcW w:w="3430" w:type="dxa"/>
            <w:vAlign w:val="center"/>
          </w:tcPr>
          <w:p w14:paraId="33BD3993">
            <w:pPr>
              <w:pStyle w:val="14"/>
            </w:pPr>
            <w:r>
              <w:t>绩效指标描述</w:t>
            </w:r>
          </w:p>
        </w:tc>
        <w:tc>
          <w:tcPr>
            <w:tcW w:w="2551" w:type="dxa"/>
            <w:vAlign w:val="center"/>
          </w:tcPr>
          <w:p w14:paraId="26CC43AC">
            <w:pPr>
              <w:pStyle w:val="14"/>
            </w:pPr>
            <w:r>
              <w:t>指标值</w:t>
            </w:r>
          </w:p>
        </w:tc>
      </w:tr>
      <w:tr w14:paraId="512FE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FC429">
            <w:pPr>
              <w:pStyle w:val="15"/>
            </w:pPr>
            <w:r>
              <w:t>产出指标</w:t>
            </w:r>
          </w:p>
        </w:tc>
        <w:tc>
          <w:tcPr>
            <w:tcW w:w="1276" w:type="dxa"/>
            <w:vAlign w:val="center"/>
          </w:tcPr>
          <w:p w14:paraId="295BE4CE">
            <w:pPr>
              <w:pStyle w:val="13"/>
            </w:pPr>
            <w:r>
              <w:t>数量指标</w:t>
            </w:r>
          </w:p>
        </w:tc>
        <w:tc>
          <w:tcPr>
            <w:tcW w:w="1332" w:type="dxa"/>
            <w:vAlign w:val="center"/>
          </w:tcPr>
          <w:p w14:paraId="3C0A0072">
            <w:pPr>
              <w:pStyle w:val="13"/>
            </w:pPr>
            <w:r>
              <w:t>购买结核病宣传材料及耗材个数</w:t>
            </w:r>
          </w:p>
        </w:tc>
        <w:tc>
          <w:tcPr>
            <w:tcW w:w="3430" w:type="dxa"/>
            <w:vAlign w:val="center"/>
          </w:tcPr>
          <w:p w14:paraId="200A5D78">
            <w:pPr>
              <w:pStyle w:val="13"/>
            </w:pPr>
            <w:r>
              <w:t>购买结核病宣传材料及耗材个数</w:t>
            </w:r>
          </w:p>
        </w:tc>
        <w:tc>
          <w:tcPr>
            <w:tcW w:w="2551" w:type="dxa"/>
            <w:vAlign w:val="center"/>
          </w:tcPr>
          <w:p w14:paraId="2301AA90">
            <w:pPr>
              <w:pStyle w:val="13"/>
            </w:pPr>
            <w:r>
              <w:t>≥2580个</w:t>
            </w:r>
          </w:p>
        </w:tc>
      </w:tr>
      <w:tr w14:paraId="05D2E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90E86"/>
        </w:tc>
        <w:tc>
          <w:tcPr>
            <w:tcW w:w="1276" w:type="dxa"/>
            <w:vAlign w:val="center"/>
          </w:tcPr>
          <w:p w14:paraId="722C6E98">
            <w:pPr>
              <w:pStyle w:val="13"/>
            </w:pPr>
            <w:r>
              <w:t>质量指标</w:t>
            </w:r>
          </w:p>
        </w:tc>
        <w:tc>
          <w:tcPr>
            <w:tcW w:w="1332" w:type="dxa"/>
            <w:vAlign w:val="center"/>
          </w:tcPr>
          <w:p w14:paraId="2BC0486C">
            <w:pPr>
              <w:pStyle w:val="13"/>
            </w:pPr>
            <w:r>
              <w:t>购买结核病宣传材料及耗材合格率</w:t>
            </w:r>
          </w:p>
        </w:tc>
        <w:tc>
          <w:tcPr>
            <w:tcW w:w="3430" w:type="dxa"/>
            <w:vAlign w:val="center"/>
          </w:tcPr>
          <w:p w14:paraId="0E2F83AC">
            <w:pPr>
              <w:pStyle w:val="13"/>
            </w:pPr>
            <w:r>
              <w:t>购买结核病宣传材料及耗材合格率</w:t>
            </w:r>
          </w:p>
        </w:tc>
        <w:tc>
          <w:tcPr>
            <w:tcW w:w="2551" w:type="dxa"/>
            <w:vAlign w:val="center"/>
          </w:tcPr>
          <w:p w14:paraId="66B4D961">
            <w:pPr>
              <w:pStyle w:val="13"/>
            </w:pPr>
            <w:r>
              <w:t>100%</w:t>
            </w:r>
          </w:p>
        </w:tc>
      </w:tr>
      <w:tr w14:paraId="0EFC5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E4AAB"/>
        </w:tc>
        <w:tc>
          <w:tcPr>
            <w:tcW w:w="1276" w:type="dxa"/>
            <w:vAlign w:val="center"/>
          </w:tcPr>
          <w:p w14:paraId="56DA1441">
            <w:pPr>
              <w:pStyle w:val="13"/>
            </w:pPr>
            <w:r>
              <w:t>时效指标</w:t>
            </w:r>
          </w:p>
        </w:tc>
        <w:tc>
          <w:tcPr>
            <w:tcW w:w="1332" w:type="dxa"/>
            <w:vAlign w:val="center"/>
          </w:tcPr>
          <w:p w14:paraId="762FA742">
            <w:pPr>
              <w:pStyle w:val="13"/>
            </w:pPr>
            <w:r>
              <w:t>宣传材料及耗材购买完成时间</w:t>
            </w:r>
          </w:p>
        </w:tc>
        <w:tc>
          <w:tcPr>
            <w:tcW w:w="3430" w:type="dxa"/>
            <w:vAlign w:val="center"/>
          </w:tcPr>
          <w:p w14:paraId="797B918E">
            <w:pPr>
              <w:pStyle w:val="13"/>
            </w:pPr>
            <w:r>
              <w:t>宣传材料及耗材购买完成时间</w:t>
            </w:r>
          </w:p>
        </w:tc>
        <w:tc>
          <w:tcPr>
            <w:tcW w:w="2551" w:type="dxa"/>
            <w:vAlign w:val="center"/>
          </w:tcPr>
          <w:p w14:paraId="71D00E58">
            <w:pPr>
              <w:pStyle w:val="13"/>
            </w:pPr>
            <w:r>
              <w:t>2026年12月20日</w:t>
            </w:r>
          </w:p>
        </w:tc>
      </w:tr>
      <w:tr w14:paraId="32C49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3E220"/>
        </w:tc>
        <w:tc>
          <w:tcPr>
            <w:tcW w:w="1276" w:type="dxa"/>
            <w:vAlign w:val="center"/>
          </w:tcPr>
          <w:p w14:paraId="027B0D1C">
            <w:pPr>
              <w:pStyle w:val="13"/>
            </w:pPr>
            <w:r>
              <w:t>成本指标</w:t>
            </w:r>
          </w:p>
        </w:tc>
        <w:tc>
          <w:tcPr>
            <w:tcW w:w="1332" w:type="dxa"/>
            <w:vAlign w:val="center"/>
          </w:tcPr>
          <w:p w14:paraId="096A9032">
            <w:pPr>
              <w:pStyle w:val="13"/>
            </w:pPr>
            <w:r>
              <w:t>购买宣传材料及耗材成本</w:t>
            </w:r>
          </w:p>
        </w:tc>
        <w:tc>
          <w:tcPr>
            <w:tcW w:w="3430" w:type="dxa"/>
            <w:vAlign w:val="center"/>
          </w:tcPr>
          <w:p w14:paraId="24D98098">
            <w:pPr>
              <w:pStyle w:val="13"/>
            </w:pPr>
            <w:r>
              <w:t>购买宣传材料及耗材成本</w:t>
            </w:r>
          </w:p>
        </w:tc>
        <w:tc>
          <w:tcPr>
            <w:tcW w:w="2551" w:type="dxa"/>
            <w:vAlign w:val="center"/>
          </w:tcPr>
          <w:p w14:paraId="05EED1C9">
            <w:pPr>
              <w:pStyle w:val="13"/>
            </w:pPr>
            <w:r>
              <w:t>≤21680元</w:t>
            </w:r>
          </w:p>
        </w:tc>
      </w:tr>
      <w:tr w14:paraId="61E2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6BF03E">
            <w:pPr>
              <w:pStyle w:val="15"/>
            </w:pPr>
            <w:r>
              <w:t>效益指标</w:t>
            </w:r>
          </w:p>
        </w:tc>
        <w:tc>
          <w:tcPr>
            <w:tcW w:w="1276" w:type="dxa"/>
            <w:vAlign w:val="center"/>
          </w:tcPr>
          <w:p w14:paraId="4D0DBD57">
            <w:pPr>
              <w:pStyle w:val="13"/>
            </w:pPr>
            <w:r>
              <w:t>社会效益指标</w:t>
            </w:r>
          </w:p>
        </w:tc>
        <w:tc>
          <w:tcPr>
            <w:tcW w:w="1332" w:type="dxa"/>
            <w:vAlign w:val="center"/>
          </w:tcPr>
          <w:p w14:paraId="63753317">
            <w:pPr>
              <w:pStyle w:val="13"/>
            </w:pPr>
            <w:r>
              <w:t>提高结核普查率及知晓率</w:t>
            </w:r>
          </w:p>
        </w:tc>
        <w:tc>
          <w:tcPr>
            <w:tcW w:w="3430" w:type="dxa"/>
            <w:vAlign w:val="center"/>
          </w:tcPr>
          <w:p w14:paraId="662ABEF3">
            <w:pPr>
              <w:pStyle w:val="13"/>
            </w:pPr>
            <w:r>
              <w:t>提高结核普查率及知晓率</w:t>
            </w:r>
          </w:p>
        </w:tc>
        <w:tc>
          <w:tcPr>
            <w:tcW w:w="2551" w:type="dxa"/>
            <w:vAlign w:val="center"/>
          </w:tcPr>
          <w:p w14:paraId="711DF13D">
            <w:pPr>
              <w:pStyle w:val="13"/>
            </w:pPr>
            <w:r>
              <w:t>有效提高</w:t>
            </w:r>
          </w:p>
        </w:tc>
      </w:tr>
      <w:tr w14:paraId="6B7B8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9F0F44">
            <w:pPr>
              <w:pStyle w:val="15"/>
            </w:pPr>
            <w:r>
              <w:t>满意度指标</w:t>
            </w:r>
          </w:p>
        </w:tc>
        <w:tc>
          <w:tcPr>
            <w:tcW w:w="1276" w:type="dxa"/>
            <w:vAlign w:val="center"/>
          </w:tcPr>
          <w:p w14:paraId="4B7E4117">
            <w:pPr>
              <w:pStyle w:val="13"/>
            </w:pPr>
            <w:r>
              <w:t>服务对象满意度指标</w:t>
            </w:r>
          </w:p>
        </w:tc>
        <w:tc>
          <w:tcPr>
            <w:tcW w:w="1332" w:type="dxa"/>
            <w:vAlign w:val="center"/>
          </w:tcPr>
          <w:p w14:paraId="65243BB7">
            <w:pPr>
              <w:pStyle w:val="13"/>
            </w:pPr>
            <w:r>
              <w:t>使用科室满意度</w:t>
            </w:r>
          </w:p>
        </w:tc>
        <w:tc>
          <w:tcPr>
            <w:tcW w:w="3430" w:type="dxa"/>
            <w:vAlign w:val="center"/>
          </w:tcPr>
          <w:p w14:paraId="63C5BE5C">
            <w:pPr>
              <w:pStyle w:val="13"/>
            </w:pPr>
            <w:r>
              <w:t>使用科室满意度</w:t>
            </w:r>
          </w:p>
        </w:tc>
        <w:tc>
          <w:tcPr>
            <w:tcW w:w="2551" w:type="dxa"/>
            <w:vAlign w:val="center"/>
          </w:tcPr>
          <w:p w14:paraId="487073A8">
            <w:pPr>
              <w:pStyle w:val="13"/>
            </w:pPr>
            <w:r>
              <w:t>100%</w:t>
            </w:r>
          </w:p>
        </w:tc>
      </w:tr>
      <w:tr w14:paraId="68B34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4A19F">
            <w:pPr>
              <w:pStyle w:val="15"/>
            </w:pPr>
            <w:r>
              <w:t>满意度指标</w:t>
            </w:r>
          </w:p>
        </w:tc>
        <w:tc>
          <w:tcPr>
            <w:tcW w:w="1276" w:type="dxa"/>
            <w:vAlign w:val="center"/>
          </w:tcPr>
          <w:p w14:paraId="0A33ADA7">
            <w:pPr>
              <w:pStyle w:val="13"/>
            </w:pPr>
            <w:r>
              <w:t>服务对象满意度指标</w:t>
            </w:r>
          </w:p>
        </w:tc>
        <w:tc>
          <w:tcPr>
            <w:tcW w:w="1332" w:type="dxa"/>
            <w:vAlign w:val="center"/>
          </w:tcPr>
          <w:p w14:paraId="1B0A675A">
            <w:pPr>
              <w:pStyle w:val="13"/>
            </w:pPr>
            <w:r>
              <w:t>宣传人群满意度</w:t>
            </w:r>
          </w:p>
        </w:tc>
        <w:tc>
          <w:tcPr>
            <w:tcW w:w="3430" w:type="dxa"/>
            <w:vAlign w:val="center"/>
          </w:tcPr>
          <w:p w14:paraId="2403B752">
            <w:pPr>
              <w:pStyle w:val="13"/>
            </w:pPr>
            <w:r>
              <w:t>宣传人群满意度</w:t>
            </w:r>
          </w:p>
        </w:tc>
        <w:tc>
          <w:tcPr>
            <w:tcW w:w="2551" w:type="dxa"/>
            <w:vAlign w:val="center"/>
          </w:tcPr>
          <w:p w14:paraId="700203D9">
            <w:pPr>
              <w:pStyle w:val="13"/>
            </w:pPr>
            <w:r>
              <w:t>≥90%</w:t>
            </w:r>
          </w:p>
        </w:tc>
      </w:tr>
    </w:tbl>
    <w:p w14:paraId="406C1905">
      <w:pPr>
        <w:sectPr>
          <w:pgSz w:w="11900" w:h="16840"/>
          <w:pgMar w:top="1984" w:right="1304" w:bottom="1134" w:left="1304" w:header="720" w:footer="720" w:gutter="0"/>
          <w:cols w:space="720" w:num="1"/>
        </w:sectPr>
      </w:pPr>
    </w:p>
    <w:p w14:paraId="275E0237">
      <w:pPr>
        <w:spacing w:before="0" w:after="0" w:line="240" w:lineRule="auto"/>
        <w:ind w:firstLine="0"/>
        <w:jc w:val="center"/>
        <w:outlineLvl w:val="9"/>
      </w:pPr>
      <w:r>
        <w:rPr>
          <w:rFonts w:ascii="方正仿宋_GBK" w:hAnsi="方正仿宋_GBK" w:eastAsia="方正仿宋_GBK" w:cs="方正仿宋_GBK"/>
          <w:sz w:val="28"/>
        </w:rPr>
        <w:t xml:space="preserve"> </w:t>
      </w:r>
    </w:p>
    <w:p w14:paraId="4E3E767C">
      <w:pPr>
        <w:spacing w:before="0" w:after="0"/>
        <w:ind w:firstLine="560"/>
        <w:jc w:val="left"/>
        <w:outlineLvl w:val="3"/>
      </w:pPr>
      <w:bookmarkStart w:id="482" w:name="_Toc_4_4_0000000483"/>
      <w:r>
        <w:rPr>
          <w:rFonts w:ascii="方正仿宋_GBK" w:hAnsi="方正仿宋_GBK" w:eastAsia="方正仿宋_GBK" w:cs="方正仿宋_GBK"/>
          <w:sz w:val="28"/>
        </w:rPr>
        <w:t>475.卫生示范项目专项资金（高质量发展专项资金）绩效目标表</w:t>
      </w:r>
      <w:bookmarkEnd w:id="48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BB1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840D365">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71E9AA1E">
            <w:pPr>
              <w:pStyle w:val="11"/>
            </w:pPr>
            <w:r>
              <w:t>单位：元</w:t>
            </w:r>
          </w:p>
        </w:tc>
      </w:tr>
      <w:tr w14:paraId="1E6D5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166EF9">
            <w:pPr>
              <w:pStyle w:val="14"/>
            </w:pPr>
            <w:r>
              <w:t>项目名称</w:t>
            </w:r>
          </w:p>
        </w:tc>
        <w:tc>
          <w:tcPr>
            <w:tcW w:w="8589" w:type="dxa"/>
            <w:gridSpan w:val="6"/>
            <w:vAlign w:val="center"/>
          </w:tcPr>
          <w:p w14:paraId="169B6F9B">
            <w:pPr>
              <w:pStyle w:val="13"/>
            </w:pPr>
            <w:r>
              <w:t>卫生示范项目专项资金（高质量发展专项资金）</w:t>
            </w:r>
          </w:p>
        </w:tc>
      </w:tr>
      <w:tr w14:paraId="3B7FC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22945">
            <w:pPr>
              <w:pStyle w:val="14"/>
            </w:pPr>
            <w:r>
              <w:t>预算规模及资金用途</w:t>
            </w:r>
          </w:p>
        </w:tc>
        <w:tc>
          <w:tcPr>
            <w:tcW w:w="1276" w:type="dxa"/>
            <w:vAlign w:val="center"/>
          </w:tcPr>
          <w:p w14:paraId="1CA5E9EE">
            <w:pPr>
              <w:pStyle w:val="14"/>
            </w:pPr>
            <w:r>
              <w:t>预算数</w:t>
            </w:r>
          </w:p>
        </w:tc>
        <w:tc>
          <w:tcPr>
            <w:tcW w:w="1332" w:type="dxa"/>
            <w:vAlign w:val="center"/>
          </w:tcPr>
          <w:p w14:paraId="1B727443">
            <w:pPr>
              <w:pStyle w:val="13"/>
            </w:pPr>
            <w:r>
              <w:t>5000000.00</w:t>
            </w:r>
          </w:p>
        </w:tc>
        <w:tc>
          <w:tcPr>
            <w:tcW w:w="1587" w:type="dxa"/>
            <w:vAlign w:val="center"/>
          </w:tcPr>
          <w:p w14:paraId="6E0FEB6E">
            <w:pPr>
              <w:pStyle w:val="14"/>
            </w:pPr>
            <w:r>
              <w:t>其中：财政    资金</w:t>
            </w:r>
          </w:p>
        </w:tc>
        <w:tc>
          <w:tcPr>
            <w:tcW w:w="1843" w:type="dxa"/>
            <w:vAlign w:val="center"/>
          </w:tcPr>
          <w:p w14:paraId="11EF5D7A">
            <w:pPr>
              <w:pStyle w:val="13"/>
            </w:pPr>
            <w:r>
              <w:t>5000000.00</w:t>
            </w:r>
          </w:p>
        </w:tc>
        <w:tc>
          <w:tcPr>
            <w:tcW w:w="1276" w:type="dxa"/>
            <w:vAlign w:val="center"/>
          </w:tcPr>
          <w:p w14:paraId="4B67A8C5">
            <w:pPr>
              <w:pStyle w:val="14"/>
            </w:pPr>
            <w:r>
              <w:t>其他资金</w:t>
            </w:r>
          </w:p>
        </w:tc>
        <w:tc>
          <w:tcPr>
            <w:tcW w:w="1276" w:type="dxa"/>
            <w:vAlign w:val="center"/>
          </w:tcPr>
          <w:p w14:paraId="3FC53107">
            <w:pPr>
              <w:pStyle w:val="13"/>
            </w:pPr>
            <w:r>
              <w:t xml:space="preserve"> </w:t>
            </w:r>
          </w:p>
        </w:tc>
      </w:tr>
      <w:tr w14:paraId="34C2D7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E1F409"/>
        </w:tc>
        <w:tc>
          <w:tcPr>
            <w:tcW w:w="8589" w:type="dxa"/>
            <w:gridSpan w:val="6"/>
            <w:vAlign w:val="center"/>
          </w:tcPr>
          <w:p w14:paraId="4C87FBA0">
            <w:pPr>
              <w:pStyle w:val="13"/>
            </w:pPr>
            <w:r>
              <w:t>交付给天津中医药大学</w:t>
            </w:r>
          </w:p>
        </w:tc>
      </w:tr>
      <w:tr w14:paraId="068C1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23C78">
            <w:pPr>
              <w:pStyle w:val="14"/>
            </w:pPr>
            <w:r>
              <w:t>绩效目标</w:t>
            </w:r>
          </w:p>
        </w:tc>
        <w:tc>
          <w:tcPr>
            <w:tcW w:w="8589" w:type="dxa"/>
            <w:gridSpan w:val="6"/>
            <w:vAlign w:val="center"/>
          </w:tcPr>
          <w:p w14:paraId="363B00FF">
            <w:pPr>
              <w:pStyle w:val="13"/>
            </w:pPr>
            <w:r>
              <w:t>1.通过将资金交付给天津中医药大学开展合作共建项目，提高双方合作发展水平</w:t>
            </w:r>
          </w:p>
        </w:tc>
      </w:tr>
    </w:tbl>
    <w:p w14:paraId="2747C1F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630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AD18D9">
            <w:pPr>
              <w:pStyle w:val="14"/>
            </w:pPr>
            <w:r>
              <w:t>一级指标</w:t>
            </w:r>
          </w:p>
        </w:tc>
        <w:tc>
          <w:tcPr>
            <w:tcW w:w="1276" w:type="dxa"/>
            <w:vAlign w:val="center"/>
          </w:tcPr>
          <w:p w14:paraId="2293BB92">
            <w:pPr>
              <w:pStyle w:val="14"/>
            </w:pPr>
            <w:r>
              <w:t>二级指标</w:t>
            </w:r>
          </w:p>
        </w:tc>
        <w:tc>
          <w:tcPr>
            <w:tcW w:w="1332" w:type="dxa"/>
            <w:vAlign w:val="center"/>
          </w:tcPr>
          <w:p w14:paraId="7BDB1A3D">
            <w:pPr>
              <w:pStyle w:val="14"/>
            </w:pPr>
            <w:r>
              <w:t>三级指标</w:t>
            </w:r>
          </w:p>
        </w:tc>
        <w:tc>
          <w:tcPr>
            <w:tcW w:w="3430" w:type="dxa"/>
            <w:vAlign w:val="center"/>
          </w:tcPr>
          <w:p w14:paraId="78F8A64C">
            <w:pPr>
              <w:pStyle w:val="14"/>
            </w:pPr>
            <w:r>
              <w:t>绩效指标描述</w:t>
            </w:r>
          </w:p>
        </w:tc>
        <w:tc>
          <w:tcPr>
            <w:tcW w:w="2551" w:type="dxa"/>
            <w:vAlign w:val="center"/>
          </w:tcPr>
          <w:p w14:paraId="49409776">
            <w:pPr>
              <w:pStyle w:val="14"/>
            </w:pPr>
            <w:r>
              <w:t>指标值</w:t>
            </w:r>
          </w:p>
        </w:tc>
      </w:tr>
      <w:tr w14:paraId="0C696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0BBA2">
            <w:pPr>
              <w:pStyle w:val="15"/>
            </w:pPr>
            <w:r>
              <w:t>产出指标</w:t>
            </w:r>
          </w:p>
        </w:tc>
        <w:tc>
          <w:tcPr>
            <w:tcW w:w="1276" w:type="dxa"/>
            <w:vAlign w:val="center"/>
          </w:tcPr>
          <w:p w14:paraId="05EBB501">
            <w:pPr>
              <w:pStyle w:val="13"/>
            </w:pPr>
            <w:r>
              <w:t>数量指标</w:t>
            </w:r>
          </w:p>
        </w:tc>
        <w:tc>
          <w:tcPr>
            <w:tcW w:w="1332" w:type="dxa"/>
            <w:vAlign w:val="center"/>
          </w:tcPr>
          <w:p w14:paraId="62EF20F7">
            <w:pPr>
              <w:pStyle w:val="13"/>
            </w:pPr>
            <w:r>
              <w:t>年度开展培训、教学参与人次数</w:t>
            </w:r>
          </w:p>
        </w:tc>
        <w:tc>
          <w:tcPr>
            <w:tcW w:w="3430" w:type="dxa"/>
            <w:vAlign w:val="center"/>
          </w:tcPr>
          <w:p w14:paraId="3CF72F0D">
            <w:pPr>
              <w:pStyle w:val="13"/>
            </w:pPr>
            <w:r>
              <w:t>年度开展培训、教学参与人次数</w:t>
            </w:r>
          </w:p>
        </w:tc>
        <w:tc>
          <w:tcPr>
            <w:tcW w:w="2551" w:type="dxa"/>
            <w:vAlign w:val="center"/>
          </w:tcPr>
          <w:p w14:paraId="689A656E">
            <w:pPr>
              <w:pStyle w:val="13"/>
            </w:pPr>
            <w:r>
              <w:t>≥48人次</w:t>
            </w:r>
          </w:p>
        </w:tc>
      </w:tr>
      <w:tr w14:paraId="35655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9237D"/>
        </w:tc>
        <w:tc>
          <w:tcPr>
            <w:tcW w:w="1276" w:type="dxa"/>
            <w:vAlign w:val="center"/>
          </w:tcPr>
          <w:p w14:paraId="407D8175">
            <w:pPr>
              <w:pStyle w:val="13"/>
            </w:pPr>
            <w:r>
              <w:t>质量指标</w:t>
            </w:r>
          </w:p>
        </w:tc>
        <w:tc>
          <w:tcPr>
            <w:tcW w:w="1332" w:type="dxa"/>
            <w:vAlign w:val="center"/>
          </w:tcPr>
          <w:p w14:paraId="4E56A579">
            <w:pPr>
              <w:pStyle w:val="13"/>
            </w:pPr>
            <w:r>
              <w:t>培训合格率</w:t>
            </w:r>
          </w:p>
        </w:tc>
        <w:tc>
          <w:tcPr>
            <w:tcW w:w="3430" w:type="dxa"/>
            <w:vAlign w:val="center"/>
          </w:tcPr>
          <w:p w14:paraId="2A170BE0">
            <w:pPr>
              <w:pStyle w:val="13"/>
            </w:pPr>
            <w:r>
              <w:t>培训合格率</w:t>
            </w:r>
          </w:p>
        </w:tc>
        <w:tc>
          <w:tcPr>
            <w:tcW w:w="2551" w:type="dxa"/>
            <w:vAlign w:val="center"/>
          </w:tcPr>
          <w:p w14:paraId="50A1DF1E">
            <w:pPr>
              <w:pStyle w:val="13"/>
            </w:pPr>
            <w:r>
              <w:t>≥90%</w:t>
            </w:r>
          </w:p>
        </w:tc>
      </w:tr>
      <w:tr w14:paraId="7D2D6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A6092"/>
        </w:tc>
        <w:tc>
          <w:tcPr>
            <w:tcW w:w="1276" w:type="dxa"/>
            <w:vAlign w:val="center"/>
          </w:tcPr>
          <w:p w14:paraId="63DE8EF4">
            <w:pPr>
              <w:pStyle w:val="13"/>
            </w:pPr>
            <w:r>
              <w:t>时效指标</w:t>
            </w:r>
          </w:p>
        </w:tc>
        <w:tc>
          <w:tcPr>
            <w:tcW w:w="1332" w:type="dxa"/>
            <w:vAlign w:val="center"/>
          </w:tcPr>
          <w:p w14:paraId="3DAD55BC">
            <w:pPr>
              <w:pStyle w:val="13"/>
            </w:pPr>
            <w:r>
              <w:t>专业培训开展截止时间</w:t>
            </w:r>
          </w:p>
        </w:tc>
        <w:tc>
          <w:tcPr>
            <w:tcW w:w="3430" w:type="dxa"/>
            <w:vAlign w:val="center"/>
          </w:tcPr>
          <w:p w14:paraId="3C1B366E">
            <w:pPr>
              <w:pStyle w:val="13"/>
            </w:pPr>
            <w:r>
              <w:t>专业培训开展截止时间</w:t>
            </w:r>
          </w:p>
        </w:tc>
        <w:tc>
          <w:tcPr>
            <w:tcW w:w="2551" w:type="dxa"/>
            <w:vAlign w:val="center"/>
          </w:tcPr>
          <w:p w14:paraId="2FAA2B08">
            <w:pPr>
              <w:pStyle w:val="13"/>
            </w:pPr>
            <w:r>
              <w:t>2026年12月25日</w:t>
            </w:r>
          </w:p>
        </w:tc>
      </w:tr>
      <w:tr w14:paraId="69E1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70991"/>
        </w:tc>
        <w:tc>
          <w:tcPr>
            <w:tcW w:w="1276" w:type="dxa"/>
            <w:vAlign w:val="center"/>
          </w:tcPr>
          <w:p w14:paraId="1D708D0C">
            <w:pPr>
              <w:pStyle w:val="13"/>
            </w:pPr>
            <w:r>
              <w:t>成本指标</w:t>
            </w:r>
          </w:p>
        </w:tc>
        <w:tc>
          <w:tcPr>
            <w:tcW w:w="1332" w:type="dxa"/>
            <w:vAlign w:val="center"/>
          </w:tcPr>
          <w:p w14:paraId="5E3505DF">
            <w:pPr>
              <w:pStyle w:val="13"/>
            </w:pPr>
            <w:r>
              <w:t>合作共建经费</w:t>
            </w:r>
          </w:p>
        </w:tc>
        <w:tc>
          <w:tcPr>
            <w:tcW w:w="3430" w:type="dxa"/>
            <w:vAlign w:val="center"/>
          </w:tcPr>
          <w:p w14:paraId="23F2F906">
            <w:pPr>
              <w:pStyle w:val="13"/>
            </w:pPr>
            <w:r>
              <w:t>合作共建经费</w:t>
            </w:r>
          </w:p>
        </w:tc>
        <w:tc>
          <w:tcPr>
            <w:tcW w:w="2551" w:type="dxa"/>
            <w:vAlign w:val="center"/>
          </w:tcPr>
          <w:p w14:paraId="20CE75DF">
            <w:pPr>
              <w:pStyle w:val="13"/>
            </w:pPr>
            <w:r>
              <w:t>≤500万元</w:t>
            </w:r>
          </w:p>
        </w:tc>
      </w:tr>
      <w:tr w14:paraId="63ABC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86EE5">
            <w:pPr>
              <w:pStyle w:val="15"/>
            </w:pPr>
            <w:r>
              <w:t>效益指标</w:t>
            </w:r>
          </w:p>
        </w:tc>
        <w:tc>
          <w:tcPr>
            <w:tcW w:w="1276" w:type="dxa"/>
            <w:vAlign w:val="center"/>
          </w:tcPr>
          <w:p w14:paraId="0448249D">
            <w:pPr>
              <w:pStyle w:val="13"/>
            </w:pPr>
            <w:r>
              <w:t>社会效益指标</w:t>
            </w:r>
          </w:p>
        </w:tc>
        <w:tc>
          <w:tcPr>
            <w:tcW w:w="1332" w:type="dxa"/>
            <w:vAlign w:val="center"/>
          </w:tcPr>
          <w:p w14:paraId="4C55C05D">
            <w:pPr>
              <w:pStyle w:val="13"/>
            </w:pPr>
            <w:r>
              <w:t>提高医院专业服务水平</w:t>
            </w:r>
          </w:p>
        </w:tc>
        <w:tc>
          <w:tcPr>
            <w:tcW w:w="3430" w:type="dxa"/>
            <w:vAlign w:val="center"/>
          </w:tcPr>
          <w:p w14:paraId="768B1750">
            <w:pPr>
              <w:pStyle w:val="13"/>
            </w:pPr>
            <w:r>
              <w:t>提高医院专业服务水平</w:t>
            </w:r>
          </w:p>
        </w:tc>
        <w:tc>
          <w:tcPr>
            <w:tcW w:w="2551" w:type="dxa"/>
            <w:vAlign w:val="center"/>
          </w:tcPr>
          <w:p w14:paraId="5AFC20B2">
            <w:pPr>
              <w:pStyle w:val="13"/>
            </w:pPr>
            <w:r>
              <w:t>有效提高</w:t>
            </w:r>
          </w:p>
        </w:tc>
      </w:tr>
      <w:tr w14:paraId="4A131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D8C7B">
            <w:pPr>
              <w:pStyle w:val="15"/>
            </w:pPr>
            <w:r>
              <w:t>满意度指标</w:t>
            </w:r>
          </w:p>
        </w:tc>
        <w:tc>
          <w:tcPr>
            <w:tcW w:w="1276" w:type="dxa"/>
            <w:vAlign w:val="center"/>
          </w:tcPr>
          <w:p w14:paraId="00EB6091">
            <w:pPr>
              <w:pStyle w:val="13"/>
            </w:pPr>
            <w:r>
              <w:t>服务对象满意度指标</w:t>
            </w:r>
          </w:p>
        </w:tc>
        <w:tc>
          <w:tcPr>
            <w:tcW w:w="1332" w:type="dxa"/>
            <w:vAlign w:val="center"/>
          </w:tcPr>
          <w:p w14:paraId="444940AF">
            <w:pPr>
              <w:pStyle w:val="13"/>
            </w:pPr>
            <w:r>
              <w:t>医院职工满意度</w:t>
            </w:r>
          </w:p>
        </w:tc>
        <w:tc>
          <w:tcPr>
            <w:tcW w:w="3430" w:type="dxa"/>
            <w:vAlign w:val="center"/>
          </w:tcPr>
          <w:p w14:paraId="10D92905">
            <w:pPr>
              <w:pStyle w:val="13"/>
            </w:pPr>
            <w:r>
              <w:t>医院职工满意度</w:t>
            </w:r>
          </w:p>
        </w:tc>
        <w:tc>
          <w:tcPr>
            <w:tcW w:w="2551" w:type="dxa"/>
            <w:vAlign w:val="center"/>
          </w:tcPr>
          <w:p w14:paraId="32E9E465">
            <w:pPr>
              <w:pStyle w:val="13"/>
            </w:pPr>
            <w:r>
              <w:t>≥85%</w:t>
            </w:r>
          </w:p>
        </w:tc>
      </w:tr>
    </w:tbl>
    <w:p w14:paraId="3AB67EA3">
      <w:pPr>
        <w:sectPr>
          <w:pgSz w:w="11900" w:h="16840"/>
          <w:pgMar w:top="1984" w:right="1304" w:bottom="1134" w:left="1304" w:header="720" w:footer="720" w:gutter="0"/>
          <w:cols w:space="720" w:num="1"/>
        </w:sectPr>
      </w:pPr>
    </w:p>
    <w:p w14:paraId="24FC19FC">
      <w:pPr>
        <w:spacing w:before="0" w:after="0" w:line="240" w:lineRule="auto"/>
        <w:ind w:firstLine="0"/>
        <w:jc w:val="center"/>
        <w:outlineLvl w:val="9"/>
      </w:pPr>
      <w:r>
        <w:rPr>
          <w:rFonts w:ascii="方正仿宋_GBK" w:hAnsi="方正仿宋_GBK" w:eastAsia="方正仿宋_GBK" w:cs="方正仿宋_GBK"/>
          <w:sz w:val="28"/>
        </w:rPr>
        <w:t xml:space="preserve"> </w:t>
      </w:r>
    </w:p>
    <w:p w14:paraId="02B563DB">
      <w:pPr>
        <w:spacing w:before="0" w:after="0"/>
        <w:ind w:firstLine="560"/>
        <w:jc w:val="left"/>
        <w:outlineLvl w:val="3"/>
      </w:pPr>
      <w:bookmarkStart w:id="483" w:name="_Toc_4_4_0000000484"/>
      <w:r>
        <w:rPr>
          <w:rFonts w:ascii="方正仿宋_GBK" w:hAnsi="方正仿宋_GBK" w:eastAsia="方正仿宋_GBK" w:cs="方正仿宋_GBK"/>
          <w:sz w:val="28"/>
        </w:rPr>
        <w:t>476.新冠患者救治费用（津财社指[2024]116号）绩效目标表</w:t>
      </w:r>
      <w:bookmarkEnd w:id="48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AA0C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3FA1068">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03A3224F">
            <w:pPr>
              <w:pStyle w:val="11"/>
            </w:pPr>
            <w:r>
              <w:t>单位：元</w:t>
            </w:r>
          </w:p>
        </w:tc>
      </w:tr>
      <w:tr w14:paraId="61CF8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4DD402">
            <w:pPr>
              <w:pStyle w:val="14"/>
            </w:pPr>
            <w:r>
              <w:t>项目名称</w:t>
            </w:r>
          </w:p>
        </w:tc>
        <w:tc>
          <w:tcPr>
            <w:tcW w:w="8589" w:type="dxa"/>
            <w:gridSpan w:val="6"/>
            <w:vAlign w:val="center"/>
          </w:tcPr>
          <w:p w14:paraId="01E070CE">
            <w:pPr>
              <w:pStyle w:val="13"/>
            </w:pPr>
            <w:r>
              <w:t>新冠患者救治费用（津财社指[2024]116号）</w:t>
            </w:r>
          </w:p>
        </w:tc>
      </w:tr>
      <w:tr w14:paraId="4A6C2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9FFDC">
            <w:pPr>
              <w:pStyle w:val="14"/>
            </w:pPr>
            <w:r>
              <w:t>预算规模及资金用途</w:t>
            </w:r>
          </w:p>
        </w:tc>
        <w:tc>
          <w:tcPr>
            <w:tcW w:w="1276" w:type="dxa"/>
            <w:vAlign w:val="center"/>
          </w:tcPr>
          <w:p w14:paraId="37D3ACEB">
            <w:pPr>
              <w:pStyle w:val="14"/>
            </w:pPr>
            <w:r>
              <w:t>预算数</w:t>
            </w:r>
          </w:p>
        </w:tc>
        <w:tc>
          <w:tcPr>
            <w:tcW w:w="1332" w:type="dxa"/>
            <w:vAlign w:val="center"/>
          </w:tcPr>
          <w:p w14:paraId="3F1816B8">
            <w:pPr>
              <w:pStyle w:val="13"/>
            </w:pPr>
            <w:r>
              <w:t>9000.00</w:t>
            </w:r>
          </w:p>
        </w:tc>
        <w:tc>
          <w:tcPr>
            <w:tcW w:w="1587" w:type="dxa"/>
            <w:vAlign w:val="center"/>
          </w:tcPr>
          <w:p w14:paraId="13CECFA3">
            <w:pPr>
              <w:pStyle w:val="14"/>
            </w:pPr>
            <w:r>
              <w:t>其中：财政    资金</w:t>
            </w:r>
          </w:p>
        </w:tc>
        <w:tc>
          <w:tcPr>
            <w:tcW w:w="1843" w:type="dxa"/>
            <w:vAlign w:val="center"/>
          </w:tcPr>
          <w:p w14:paraId="42824B6E">
            <w:pPr>
              <w:pStyle w:val="13"/>
            </w:pPr>
            <w:r>
              <w:t>9000.00</w:t>
            </w:r>
          </w:p>
        </w:tc>
        <w:tc>
          <w:tcPr>
            <w:tcW w:w="1276" w:type="dxa"/>
            <w:vAlign w:val="center"/>
          </w:tcPr>
          <w:p w14:paraId="55F3D3A3">
            <w:pPr>
              <w:pStyle w:val="14"/>
            </w:pPr>
            <w:r>
              <w:t>其他资金</w:t>
            </w:r>
          </w:p>
        </w:tc>
        <w:tc>
          <w:tcPr>
            <w:tcW w:w="1276" w:type="dxa"/>
            <w:vAlign w:val="center"/>
          </w:tcPr>
          <w:p w14:paraId="405B8AD9">
            <w:pPr>
              <w:pStyle w:val="13"/>
            </w:pPr>
            <w:r>
              <w:t xml:space="preserve"> </w:t>
            </w:r>
          </w:p>
        </w:tc>
      </w:tr>
      <w:tr w14:paraId="5FCFB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BF768A"/>
        </w:tc>
        <w:tc>
          <w:tcPr>
            <w:tcW w:w="8589" w:type="dxa"/>
            <w:gridSpan w:val="6"/>
            <w:vAlign w:val="center"/>
          </w:tcPr>
          <w:p w14:paraId="3B03E422">
            <w:pPr>
              <w:pStyle w:val="13"/>
            </w:pPr>
            <w:r>
              <w:t>用于新冠自费患者救治费用</w:t>
            </w:r>
          </w:p>
        </w:tc>
      </w:tr>
      <w:tr w14:paraId="3A5C0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CBD01">
            <w:pPr>
              <w:pStyle w:val="14"/>
            </w:pPr>
            <w:r>
              <w:t>绩效目标</w:t>
            </w:r>
          </w:p>
        </w:tc>
        <w:tc>
          <w:tcPr>
            <w:tcW w:w="8589" w:type="dxa"/>
            <w:gridSpan w:val="6"/>
            <w:vAlign w:val="center"/>
          </w:tcPr>
          <w:p w14:paraId="012EA50C">
            <w:pPr>
              <w:pStyle w:val="13"/>
            </w:pPr>
            <w:r>
              <w:t>1.通过支付自费新冠患者救治费，有效落实国家对自费新冠患者救治费的补助政策</w:t>
            </w:r>
          </w:p>
        </w:tc>
      </w:tr>
    </w:tbl>
    <w:p w14:paraId="69CC6D8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D173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B8414C">
            <w:pPr>
              <w:pStyle w:val="14"/>
            </w:pPr>
            <w:r>
              <w:t>一级指标</w:t>
            </w:r>
          </w:p>
        </w:tc>
        <w:tc>
          <w:tcPr>
            <w:tcW w:w="1276" w:type="dxa"/>
            <w:vAlign w:val="center"/>
          </w:tcPr>
          <w:p w14:paraId="2B7F8340">
            <w:pPr>
              <w:pStyle w:val="14"/>
            </w:pPr>
            <w:r>
              <w:t>二级指标</w:t>
            </w:r>
          </w:p>
        </w:tc>
        <w:tc>
          <w:tcPr>
            <w:tcW w:w="1332" w:type="dxa"/>
            <w:vAlign w:val="center"/>
          </w:tcPr>
          <w:p w14:paraId="03627CBA">
            <w:pPr>
              <w:pStyle w:val="14"/>
            </w:pPr>
            <w:r>
              <w:t>三级指标</w:t>
            </w:r>
          </w:p>
        </w:tc>
        <w:tc>
          <w:tcPr>
            <w:tcW w:w="3430" w:type="dxa"/>
            <w:vAlign w:val="center"/>
          </w:tcPr>
          <w:p w14:paraId="2671E36B">
            <w:pPr>
              <w:pStyle w:val="14"/>
            </w:pPr>
            <w:r>
              <w:t>绩效指标描述</w:t>
            </w:r>
          </w:p>
        </w:tc>
        <w:tc>
          <w:tcPr>
            <w:tcW w:w="2551" w:type="dxa"/>
            <w:vAlign w:val="center"/>
          </w:tcPr>
          <w:p w14:paraId="5217B840">
            <w:pPr>
              <w:pStyle w:val="14"/>
            </w:pPr>
            <w:r>
              <w:t>指标值</w:t>
            </w:r>
          </w:p>
        </w:tc>
      </w:tr>
      <w:tr w14:paraId="29454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7985">
            <w:pPr>
              <w:pStyle w:val="15"/>
            </w:pPr>
            <w:r>
              <w:t>产出指标</w:t>
            </w:r>
          </w:p>
        </w:tc>
        <w:tc>
          <w:tcPr>
            <w:tcW w:w="1276" w:type="dxa"/>
            <w:vAlign w:val="center"/>
          </w:tcPr>
          <w:p w14:paraId="6CE5BC1C">
            <w:pPr>
              <w:pStyle w:val="13"/>
            </w:pPr>
            <w:r>
              <w:t>数量指标</w:t>
            </w:r>
          </w:p>
        </w:tc>
        <w:tc>
          <w:tcPr>
            <w:tcW w:w="1332" w:type="dxa"/>
            <w:vAlign w:val="center"/>
          </w:tcPr>
          <w:p w14:paraId="02292168">
            <w:pPr>
              <w:pStyle w:val="13"/>
            </w:pPr>
            <w:r>
              <w:t>支付救治费患者人数</w:t>
            </w:r>
          </w:p>
        </w:tc>
        <w:tc>
          <w:tcPr>
            <w:tcW w:w="3430" w:type="dxa"/>
            <w:vAlign w:val="center"/>
          </w:tcPr>
          <w:p w14:paraId="074D836D">
            <w:pPr>
              <w:pStyle w:val="13"/>
            </w:pPr>
            <w:r>
              <w:t>支付救治费患者人数</w:t>
            </w:r>
          </w:p>
        </w:tc>
        <w:tc>
          <w:tcPr>
            <w:tcW w:w="2551" w:type="dxa"/>
            <w:vAlign w:val="center"/>
          </w:tcPr>
          <w:p w14:paraId="0404046D">
            <w:pPr>
              <w:pStyle w:val="13"/>
            </w:pPr>
            <w:r>
              <w:t>≥1人</w:t>
            </w:r>
          </w:p>
        </w:tc>
      </w:tr>
      <w:tr w14:paraId="7FC29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C68C9"/>
        </w:tc>
        <w:tc>
          <w:tcPr>
            <w:tcW w:w="1276" w:type="dxa"/>
            <w:vAlign w:val="center"/>
          </w:tcPr>
          <w:p w14:paraId="53390903">
            <w:pPr>
              <w:pStyle w:val="13"/>
            </w:pPr>
            <w:r>
              <w:t>质量指标</w:t>
            </w:r>
          </w:p>
        </w:tc>
        <w:tc>
          <w:tcPr>
            <w:tcW w:w="1332" w:type="dxa"/>
            <w:vAlign w:val="center"/>
          </w:tcPr>
          <w:p w14:paraId="0DCE9EB3">
            <w:pPr>
              <w:pStyle w:val="13"/>
            </w:pPr>
            <w:r>
              <w:t>支付患者救治费覆盖率</w:t>
            </w:r>
          </w:p>
        </w:tc>
        <w:tc>
          <w:tcPr>
            <w:tcW w:w="3430" w:type="dxa"/>
            <w:vAlign w:val="center"/>
          </w:tcPr>
          <w:p w14:paraId="21417792">
            <w:pPr>
              <w:pStyle w:val="13"/>
            </w:pPr>
            <w:r>
              <w:t>支付患者救治费覆盖率</w:t>
            </w:r>
          </w:p>
        </w:tc>
        <w:tc>
          <w:tcPr>
            <w:tcW w:w="2551" w:type="dxa"/>
            <w:vAlign w:val="center"/>
          </w:tcPr>
          <w:p w14:paraId="58113957">
            <w:pPr>
              <w:pStyle w:val="13"/>
            </w:pPr>
            <w:r>
              <w:t>100%</w:t>
            </w:r>
          </w:p>
        </w:tc>
      </w:tr>
      <w:tr w14:paraId="359FE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56E12"/>
        </w:tc>
        <w:tc>
          <w:tcPr>
            <w:tcW w:w="1276" w:type="dxa"/>
            <w:vAlign w:val="center"/>
          </w:tcPr>
          <w:p w14:paraId="3791AE0E">
            <w:pPr>
              <w:pStyle w:val="13"/>
            </w:pPr>
            <w:r>
              <w:t>时效指标</w:t>
            </w:r>
          </w:p>
        </w:tc>
        <w:tc>
          <w:tcPr>
            <w:tcW w:w="1332" w:type="dxa"/>
            <w:vAlign w:val="center"/>
          </w:tcPr>
          <w:p w14:paraId="572C4632">
            <w:pPr>
              <w:pStyle w:val="13"/>
            </w:pPr>
            <w:r>
              <w:t>支付自费新冠患者救治费完成时间</w:t>
            </w:r>
          </w:p>
        </w:tc>
        <w:tc>
          <w:tcPr>
            <w:tcW w:w="3430" w:type="dxa"/>
            <w:vAlign w:val="center"/>
          </w:tcPr>
          <w:p w14:paraId="6BD3A14F">
            <w:pPr>
              <w:pStyle w:val="13"/>
            </w:pPr>
            <w:r>
              <w:t>支付自费新冠患者救治费完成时间</w:t>
            </w:r>
          </w:p>
        </w:tc>
        <w:tc>
          <w:tcPr>
            <w:tcW w:w="2551" w:type="dxa"/>
            <w:vAlign w:val="center"/>
          </w:tcPr>
          <w:p w14:paraId="77C4DC91">
            <w:pPr>
              <w:pStyle w:val="13"/>
            </w:pPr>
            <w:r>
              <w:t>截止2026年12月20日</w:t>
            </w:r>
          </w:p>
        </w:tc>
      </w:tr>
      <w:tr w14:paraId="13A56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E0DC0"/>
        </w:tc>
        <w:tc>
          <w:tcPr>
            <w:tcW w:w="1276" w:type="dxa"/>
            <w:vAlign w:val="center"/>
          </w:tcPr>
          <w:p w14:paraId="04847597">
            <w:pPr>
              <w:pStyle w:val="13"/>
            </w:pPr>
            <w:r>
              <w:t>成本指标</w:t>
            </w:r>
          </w:p>
        </w:tc>
        <w:tc>
          <w:tcPr>
            <w:tcW w:w="1332" w:type="dxa"/>
            <w:vAlign w:val="center"/>
          </w:tcPr>
          <w:p w14:paraId="73907456">
            <w:pPr>
              <w:pStyle w:val="13"/>
            </w:pPr>
            <w:r>
              <w:t>支付自费新冠患者救治费成本</w:t>
            </w:r>
          </w:p>
        </w:tc>
        <w:tc>
          <w:tcPr>
            <w:tcW w:w="3430" w:type="dxa"/>
            <w:vAlign w:val="center"/>
          </w:tcPr>
          <w:p w14:paraId="79CEFA5E">
            <w:pPr>
              <w:pStyle w:val="13"/>
            </w:pPr>
            <w:r>
              <w:t>支付自费新冠患者救治费成本</w:t>
            </w:r>
          </w:p>
        </w:tc>
        <w:tc>
          <w:tcPr>
            <w:tcW w:w="2551" w:type="dxa"/>
            <w:vAlign w:val="center"/>
          </w:tcPr>
          <w:p w14:paraId="64CE8EB2">
            <w:pPr>
              <w:pStyle w:val="13"/>
            </w:pPr>
            <w:r>
              <w:t>≤9000元</w:t>
            </w:r>
          </w:p>
        </w:tc>
      </w:tr>
      <w:tr w14:paraId="21901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A8410">
            <w:pPr>
              <w:pStyle w:val="15"/>
            </w:pPr>
            <w:r>
              <w:t>效益指标</w:t>
            </w:r>
          </w:p>
        </w:tc>
        <w:tc>
          <w:tcPr>
            <w:tcW w:w="1276" w:type="dxa"/>
            <w:vAlign w:val="center"/>
          </w:tcPr>
          <w:p w14:paraId="2C7ECF96">
            <w:pPr>
              <w:pStyle w:val="13"/>
            </w:pPr>
            <w:r>
              <w:t>社会效益指标</w:t>
            </w:r>
          </w:p>
        </w:tc>
        <w:tc>
          <w:tcPr>
            <w:tcW w:w="1332" w:type="dxa"/>
            <w:vAlign w:val="center"/>
          </w:tcPr>
          <w:p w14:paraId="22F8A878">
            <w:pPr>
              <w:pStyle w:val="13"/>
            </w:pPr>
            <w:r>
              <w:t>落实国家对自费新冠患者救治费的补助政策</w:t>
            </w:r>
          </w:p>
        </w:tc>
        <w:tc>
          <w:tcPr>
            <w:tcW w:w="3430" w:type="dxa"/>
            <w:vAlign w:val="center"/>
          </w:tcPr>
          <w:p w14:paraId="7B16C8EA">
            <w:pPr>
              <w:pStyle w:val="13"/>
            </w:pPr>
            <w:r>
              <w:t>落实国家对自费新冠患者救治费的补助政策</w:t>
            </w:r>
          </w:p>
        </w:tc>
        <w:tc>
          <w:tcPr>
            <w:tcW w:w="2551" w:type="dxa"/>
            <w:vAlign w:val="center"/>
          </w:tcPr>
          <w:p w14:paraId="17B3EA18">
            <w:pPr>
              <w:pStyle w:val="13"/>
            </w:pPr>
            <w:r>
              <w:t>有效落实</w:t>
            </w:r>
          </w:p>
        </w:tc>
      </w:tr>
      <w:tr w14:paraId="2331A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D6A3D0">
            <w:pPr>
              <w:pStyle w:val="15"/>
            </w:pPr>
            <w:r>
              <w:t>满意度指标</w:t>
            </w:r>
          </w:p>
        </w:tc>
        <w:tc>
          <w:tcPr>
            <w:tcW w:w="1276" w:type="dxa"/>
            <w:vAlign w:val="center"/>
          </w:tcPr>
          <w:p w14:paraId="782DF7FC">
            <w:pPr>
              <w:pStyle w:val="13"/>
            </w:pPr>
            <w:r>
              <w:t>服务对象满意度指标</w:t>
            </w:r>
          </w:p>
        </w:tc>
        <w:tc>
          <w:tcPr>
            <w:tcW w:w="1332" w:type="dxa"/>
            <w:vAlign w:val="center"/>
          </w:tcPr>
          <w:p w14:paraId="4A4FB00A">
            <w:pPr>
              <w:pStyle w:val="13"/>
            </w:pPr>
            <w:r>
              <w:t>自费新冠患者满意度</w:t>
            </w:r>
          </w:p>
        </w:tc>
        <w:tc>
          <w:tcPr>
            <w:tcW w:w="3430" w:type="dxa"/>
            <w:vAlign w:val="center"/>
          </w:tcPr>
          <w:p w14:paraId="0F764806">
            <w:pPr>
              <w:pStyle w:val="13"/>
            </w:pPr>
            <w:r>
              <w:t>自费新冠患者满意度</w:t>
            </w:r>
          </w:p>
        </w:tc>
        <w:tc>
          <w:tcPr>
            <w:tcW w:w="2551" w:type="dxa"/>
            <w:vAlign w:val="center"/>
          </w:tcPr>
          <w:p w14:paraId="3DC97620">
            <w:pPr>
              <w:pStyle w:val="13"/>
            </w:pPr>
            <w:r>
              <w:t>100%</w:t>
            </w:r>
          </w:p>
        </w:tc>
      </w:tr>
    </w:tbl>
    <w:p w14:paraId="6C25622F">
      <w:pPr>
        <w:sectPr>
          <w:pgSz w:w="11900" w:h="16840"/>
          <w:pgMar w:top="1984" w:right="1304" w:bottom="1134" w:left="1304" w:header="720" w:footer="720" w:gutter="0"/>
          <w:cols w:space="720" w:num="1"/>
        </w:sectPr>
      </w:pPr>
    </w:p>
    <w:p w14:paraId="24E2AD1D">
      <w:pPr>
        <w:spacing w:before="0" w:after="0" w:line="240" w:lineRule="auto"/>
        <w:ind w:firstLine="0"/>
        <w:jc w:val="center"/>
        <w:outlineLvl w:val="9"/>
      </w:pPr>
      <w:r>
        <w:rPr>
          <w:rFonts w:ascii="方正仿宋_GBK" w:hAnsi="方正仿宋_GBK" w:eastAsia="方正仿宋_GBK" w:cs="方正仿宋_GBK"/>
          <w:sz w:val="28"/>
        </w:rPr>
        <w:t xml:space="preserve"> </w:t>
      </w:r>
    </w:p>
    <w:p w14:paraId="3B423835">
      <w:pPr>
        <w:spacing w:before="0" w:after="0"/>
        <w:ind w:firstLine="560"/>
        <w:jc w:val="left"/>
        <w:outlineLvl w:val="3"/>
      </w:pPr>
      <w:bookmarkStart w:id="484" w:name="_Toc_4_4_0000000485"/>
      <w:r>
        <w:rPr>
          <w:rFonts w:ascii="方正仿宋_GBK" w:hAnsi="方正仿宋_GBK" w:eastAsia="方正仿宋_GBK" w:cs="方正仿宋_GBK"/>
          <w:sz w:val="28"/>
        </w:rPr>
        <w:t>477.中西医结合科研课题（津财社指[2024]116号）绩效目标表</w:t>
      </w:r>
      <w:bookmarkEnd w:id="48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D0FC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05E46EF">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0282F2F9">
            <w:pPr>
              <w:pStyle w:val="11"/>
            </w:pPr>
            <w:r>
              <w:t>单位：元</w:t>
            </w:r>
          </w:p>
        </w:tc>
      </w:tr>
      <w:tr w14:paraId="1CBE6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7463C">
            <w:pPr>
              <w:pStyle w:val="14"/>
            </w:pPr>
            <w:r>
              <w:t>项目名称</w:t>
            </w:r>
          </w:p>
        </w:tc>
        <w:tc>
          <w:tcPr>
            <w:tcW w:w="8589" w:type="dxa"/>
            <w:gridSpan w:val="6"/>
            <w:vAlign w:val="center"/>
          </w:tcPr>
          <w:p w14:paraId="5B3B7231">
            <w:pPr>
              <w:pStyle w:val="13"/>
            </w:pPr>
            <w:r>
              <w:t>中西医结合科研课题（津财社指[2024]116号）</w:t>
            </w:r>
          </w:p>
        </w:tc>
      </w:tr>
      <w:tr w14:paraId="1B727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FF6EF">
            <w:pPr>
              <w:pStyle w:val="14"/>
            </w:pPr>
            <w:r>
              <w:t>预算规模及资金用途</w:t>
            </w:r>
          </w:p>
        </w:tc>
        <w:tc>
          <w:tcPr>
            <w:tcW w:w="1276" w:type="dxa"/>
            <w:vAlign w:val="center"/>
          </w:tcPr>
          <w:p w14:paraId="3F8E46BC">
            <w:pPr>
              <w:pStyle w:val="14"/>
            </w:pPr>
            <w:r>
              <w:t>预算数</w:t>
            </w:r>
          </w:p>
        </w:tc>
        <w:tc>
          <w:tcPr>
            <w:tcW w:w="1332" w:type="dxa"/>
            <w:vAlign w:val="center"/>
          </w:tcPr>
          <w:p w14:paraId="25B1F4A5">
            <w:pPr>
              <w:pStyle w:val="13"/>
            </w:pPr>
            <w:r>
              <w:t>70000.00</w:t>
            </w:r>
          </w:p>
        </w:tc>
        <w:tc>
          <w:tcPr>
            <w:tcW w:w="1587" w:type="dxa"/>
            <w:vAlign w:val="center"/>
          </w:tcPr>
          <w:p w14:paraId="29AE5705">
            <w:pPr>
              <w:pStyle w:val="14"/>
            </w:pPr>
            <w:r>
              <w:t>其中：财政    资金</w:t>
            </w:r>
          </w:p>
        </w:tc>
        <w:tc>
          <w:tcPr>
            <w:tcW w:w="1843" w:type="dxa"/>
            <w:vAlign w:val="center"/>
          </w:tcPr>
          <w:p w14:paraId="328AE2E5">
            <w:pPr>
              <w:pStyle w:val="13"/>
            </w:pPr>
            <w:r>
              <w:t>70000.00</w:t>
            </w:r>
          </w:p>
        </w:tc>
        <w:tc>
          <w:tcPr>
            <w:tcW w:w="1276" w:type="dxa"/>
            <w:vAlign w:val="center"/>
          </w:tcPr>
          <w:p w14:paraId="0D250A28">
            <w:pPr>
              <w:pStyle w:val="14"/>
            </w:pPr>
            <w:r>
              <w:t>其他资金</w:t>
            </w:r>
          </w:p>
        </w:tc>
        <w:tc>
          <w:tcPr>
            <w:tcW w:w="1276" w:type="dxa"/>
            <w:vAlign w:val="center"/>
          </w:tcPr>
          <w:p w14:paraId="20508C4D">
            <w:pPr>
              <w:pStyle w:val="13"/>
            </w:pPr>
            <w:r>
              <w:t xml:space="preserve"> </w:t>
            </w:r>
          </w:p>
        </w:tc>
      </w:tr>
      <w:tr w14:paraId="6CAE7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2BD5B"/>
        </w:tc>
        <w:tc>
          <w:tcPr>
            <w:tcW w:w="8589" w:type="dxa"/>
            <w:gridSpan w:val="6"/>
            <w:vAlign w:val="center"/>
          </w:tcPr>
          <w:p w14:paraId="13CD7809">
            <w:pPr>
              <w:pStyle w:val="13"/>
            </w:pPr>
            <w:r>
              <w:t>用于开展中西医结合科研课题研究</w:t>
            </w:r>
          </w:p>
        </w:tc>
      </w:tr>
      <w:tr w14:paraId="66E161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28E479">
            <w:pPr>
              <w:pStyle w:val="14"/>
            </w:pPr>
            <w:r>
              <w:t>绩效目标</w:t>
            </w:r>
          </w:p>
        </w:tc>
        <w:tc>
          <w:tcPr>
            <w:tcW w:w="8589" w:type="dxa"/>
            <w:gridSpan w:val="6"/>
            <w:vAlign w:val="center"/>
          </w:tcPr>
          <w:p w14:paraId="35FAB3A0">
            <w:pPr>
              <w:pStyle w:val="13"/>
            </w:pPr>
            <w:r>
              <w:t>1.通过开展13个中西医结合课题研究，完成课题相关任务，提升医院中医药服务能力，推动中医药事业高质量发展</w:t>
            </w:r>
          </w:p>
        </w:tc>
      </w:tr>
    </w:tbl>
    <w:p w14:paraId="696CF5D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1DD9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887A98">
            <w:pPr>
              <w:pStyle w:val="14"/>
            </w:pPr>
            <w:r>
              <w:t>一级指标</w:t>
            </w:r>
          </w:p>
        </w:tc>
        <w:tc>
          <w:tcPr>
            <w:tcW w:w="1276" w:type="dxa"/>
            <w:vAlign w:val="center"/>
          </w:tcPr>
          <w:p w14:paraId="54AE6691">
            <w:pPr>
              <w:pStyle w:val="14"/>
            </w:pPr>
            <w:r>
              <w:t>二级指标</w:t>
            </w:r>
          </w:p>
        </w:tc>
        <w:tc>
          <w:tcPr>
            <w:tcW w:w="1332" w:type="dxa"/>
            <w:vAlign w:val="center"/>
          </w:tcPr>
          <w:p w14:paraId="3E2C81EA">
            <w:pPr>
              <w:pStyle w:val="14"/>
            </w:pPr>
            <w:r>
              <w:t>三级指标</w:t>
            </w:r>
          </w:p>
        </w:tc>
        <w:tc>
          <w:tcPr>
            <w:tcW w:w="3430" w:type="dxa"/>
            <w:vAlign w:val="center"/>
          </w:tcPr>
          <w:p w14:paraId="69B79184">
            <w:pPr>
              <w:pStyle w:val="14"/>
            </w:pPr>
            <w:r>
              <w:t>绩效指标描述</w:t>
            </w:r>
          </w:p>
        </w:tc>
        <w:tc>
          <w:tcPr>
            <w:tcW w:w="2551" w:type="dxa"/>
            <w:vAlign w:val="center"/>
          </w:tcPr>
          <w:p w14:paraId="4D4330FE">
            <w:pPr>
              <w:pStyle w:val="14"/>
            </w:pPr>
            <w:r>
              <w:t>指标值</w:t>
            </w:r>
          </w:p>
        </w:tc>
      </w:tr>
      <w:tr w14:paraId="253B6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B4E3F">
            <w:pPr>
              <w:pStyle w:val="15"/>
            </w:pPr>
            <w:r>
              <w:t>产出指标</w:t>
            </w:r>
          </w:p>
        </w:tc>
        <w:tc>
          <w:tcPr>
            <w:tcW w:w="1276" w:type="dxa"/>
            <w:vAlign w:val="center"/>
          </w:tcPr>
          <w:p w14:paraId="265802F4">
            <w:pPr>
              <w:pStyle w:val="13"/>
            </w:pPr>
            <w:r>
              <w:t>数量指标</w:t>
            </w:r>
          </w:p>
        </w:tc>
        <w:tc>
          <w:tcPr>
            <w:tcW w:w="1332" w:type="dxa"/>
            <w:vAlign w:val="center"/>
          </w:tcPr>
          <w:p w14:paraId="0CDA7F19">
            <w:pPr>
              <w:pStyle w:val="13"/>
            </w:pPr>
            <w:r>
              <w:t>开展课题研究数量</w:t>
            </w:r>
          </w:p>
        </w:tc>
        <w:tc>
          <w:tcPr>
            <w:tcW w:w="3430" w:type="dxa"/>
            <w:vAlign w:val="center"/>
          </w:tcPr>
          <w:p w14:paraId="075C7EB8">
            <w:pPr>
              <w:pStyle w:val="13"/>
            </w:pPr>
            <w:r>
              <w:t>开展课题研究数量</w:t>
            </w:r>
          </w:p>
        </w:tc>
        <w:tc>
          <w:tcPr>
            <w:tcW w:w="2551" w:type="dxa"/>
            <w:vAlign w:val="center"/>
          </w:tcPr>
          <w:p w14:paraId="239B8355">
            <w:pPr>
              <w:pStyle w:val="13"/>
            </w:pPr>
            <w:r>
              <w:t>≥13个</w:t>
            </w:r>
          </w:p>
        </w:tc>
      </w:tr>
      <w:tr w14:paraId="5095C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06AF29"/>
        </w:tc>
        <w:tc>
          <w:tcPr>
            <w:tcW w:w="1276" w:type="dxa"/>
            <w:vAlign w:val="center"/>
          </w:tcPr>
          <w:p w14:paraId="10DC9C44">
            <w:pPr>
              <w:pStyle w:val="13"/>
            </w:pPr>
            <w:r>
              <w:t>质量指标</w:t>
            </w:r>
          </w:p>
        </w:tc>
        <w:tc>
          <w:tcPr>
            <w:tcW w:w="1332" w:type="dxa"/>
            <w:vAlign w:val="center"/>
          </w:tcPr>
          <w:p w14:paraId="7E1B21DA">
            <w:pPr>
              <w:pStyle w:val="13"/>
            </w:pPr>
            <w:r>
              <w:t>课题研究相关材料验收合格率</w:t>
            </w:r>
          </w:p>
        </w:tc>
        <w:tc>
          <w:tcPr>
            <w:tcW w:w="3430" w:type="dxa"/>
            <w:vAlign w:val="center"/>
          </w:tcPr>
          <w:p w14:paraId="521D21B7">
            <w:pPr>
              <w:pStyle w:val="13"/>
            </w:pPr>
            <w:r>
              <w:t>课题研究相关材料验收合格率</w:t>
            </w:r>
          </w:p>
        </w:tc>
        <w:tc>
          <w:tcPr>
            <w:tcW w:w="2551" w:type="dxa"/>
            <w:vAlign w:val="center"/>
          </w:tcPr>
          <w:p w14:paraId="1E38E6A7">
            <w:pPr>
              <w:pStyle w:val="13"/>
            </w:pPr>
            <w:r>
              <w:t>≥90%</w:t>
            </w:r>
          </w:p>
        </w:tc>
      </w:tr>
      <w:tr w14:paraId="11824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9B1D6C"/>
        </w:tc>
        <w:tc>
          <w:tcPr>
            <w:tcW w:w="1276" w:type="dxa"/>
            <w:vAlign w:val="center"/>
          </w:tcPr>
          <w:p w14:paraId="6506B0B7">
            <w:pPr>
              <w:pStyle w:val="13"/>
            </w:pPr>
            <w:r>
              <w:t>时效指标</w:t>
            </w:r>
          </w:p>
        </w:tc>
        <w:tc>
          <w:tcPr>
            <w:tcW w:w="1332" w:type="dxa"/>
            <w:vAlign w:val="center"/>
          </w:tcPr>
          <w:p w14:paraId="5B10A86D">
            <w:pPr>
              <w:pStyle w:val="13"/>
            </w:pPr>
            <w:r>
              <w:t>中西医结合课题研究完成时间</w:t>
            </w:r>
          </w:p>
        </w:tc>
        <w:tc>
          <w:tcPr>
            <w:tcW w:w="3430" w:type="dxa"/>
            <w:vAlign w:val="center"/>
          </w:tcPr>
          <w:p w14:paraId="77217786">
            <w:pPr>
              <w:pStyle w:val="13"/>
            </w:pPr>
            <w:r>
              <w:t>中西医结合课题研究完成时间</w:t>
            </w:r>
          </w:p>
        </w:tc>
        <w:tc>
          <w:tcPr>
            <w:tcW w:w="2551" w:type="dxa"/>
            <w:vAlign w:val="center"/>
          </w:tcPr>
          <w:p w14:paraId="7B9EE381">
            <w:pPr>
              <w:pStyle w:val="13"/>
            </w:pPr>
            <w:r>
              <w:t>截止至2026年12月20日</w:t>
            </w:r>
          </w:p>
        </w:tc>
      </w:tr>
      <w:tr w14:paraId="12745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841BF"/>
        </w:tc>
        <w:tc>
          <w:tcPr>
            <w:tcW w:w="1276" w:type="dxa"/>
            <w:vAlign w:val="center"/>
          </w:tcPr>
          <w:p w14:paraId="19446BD7">
            <w:pPr>
              <w:pStyle w:val="13"/>
            </w:pPr>
            <w:r>
              <w:t>成本指标</w:t>
            </w:r>
          </w:p>
        </w:tc>
        <w:tc>
          <w:tcPr>
            <w:tcW w:w="1332" w:type="dxa"/>
            <w:vAlign w:val="center"/>
          </w:tcPr>
          <w:p w14:paraId="699EAF55">
            <w:pPr>
              <w:pStyle w:val="13"/>
            </w:pPr>
            <w:r>
              <w:t>课题相关支出成本</w:t>
            </w:r>
          </w:p>
        </w:tc>
        <w:tc>
          <w:tcPr>
            <w:tcW w:w="3430" w:type="dxa"/>
            <w:vAlign w:val="center"/>
          </w:tcPr>
          <w:p w14:paraId="77511F07">
            <w:pPr>
              <w:pStyle w:val="13"/>
            </w:pPr>
            <w:r>
              <w:t>课题相关支出成本</w:t>
            </w:r>
          </w:p>
        </w:tc>
        <w:tc>
          <w:tcPr>
            <w:tcW w:w="2551" w:type="dxa"/>
            <w:vAlign w:val="center"/>
          </w:tcPr>
          <w:p w14:paraId="7AFE0620">
            <w:pPr>
              <w:pStyle w:val="13"/>
            </w:pPr>
            <w:r>
              <w:t>≤70000元</w:t>
            </w:r>
          </w:p>
        </w:tc>
      </w:tr>
      <w:tr w14:paraId="0BE9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0F712">
            <w:pPr>
              <w:pStyle w:val="15"/>
            </w:pPr>
            <w:r>
              <w:t>效益指标</w:t>
            </w:r>
          </w:p>
        </w:tc>
        <w:tc>
          <w:tcPr>
            <w:tcW w:w="1276" w:type="dxa"/>
            <w:vAlign w:val="center"/>
          </w:tcPr>
          <w:p w14:paraId="72468B2B">
            <w:pPr>
              <w:pStyle w:val="13"/>
            </w:pPr>
            <w:r>
              <w:t>社会效益指标</w:t>
            </w:r>
          </w:p>
        </w:tc>
        <w:tc>
          <w:tcPr>
            <w:tcW w:w="1332" w:type="dxa"/>
            <w:vAlign w:val="center"/>
          </w:tcPr>
          <w:p w14:paraId="3906DAF7">
            <w:pPr>
              <w:pStyle w:val="13"/>
            </w:pPr>
            <w:r>
              <w:t>优化诊疗方案，提升医院中医药服务能力，推动中医药事业高质量发展</w:t>
            </w:r>
          </w:p>
        </w:tc>
        <w:tc>
          <w:tcPr>
            <w:tcW w:w="3430" w:type="dxa"/>
            <w:vAlign w:val="center"/>
          </w:tcPr>
          <w:p w14:paraId="5AD37D2B">
            <w:pPr>
              <w:pStyle w:val="13"/>
            </w:pPr>
            <w:r>
              <w:t>优化诊疗方案，提升医院中医药服务能力，推动中医药事业高质量发展</w:t>
            </w:r>
          </w:p>
        </w:tc>
        <w:tc>
          <w:tcPr>
            <w:tcW w:w="2551" w:type="dxa"/>
            <w:vAlign w:val="center"/>
          </w:tcPr>
          <w:p w14:paraId="6BFA9075">
            <w:pPr>
              <w:pStyle w:val="13"/>
            </w:pPr>
            <w:r>
              <w:t>有效提升</w:t>
            </w:r>
          </w:p>
        </w:tc>
      </w:tr>
      <w:tr w14:paraId="4EC24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F2D45">
            <w:pPr>
              <w:pStyle w:val="15"/>
            </w:pPr>
            <w:r>
              <w:t>满意度指标</w:t>
            </w:r>
          </w:p>
        </w:tc>
        <w:tc>
          <w:tcPr>
            <w:tcW w:w="1276" w:type="dxa"/>
            <w:vAlign w:val="center"/>
          </w:tcPr>
          <w:p w14:paraId="189A5533">
            <w:pPr>
              <w:pStyle w:val="13"/>
            </w:pPr>
            <w:r>
              <w:t>服务对象满意度指标</w:t>
            </w:r>
          </w:p>
        </w:tc>
        <w:tc>
          <w:tcPr>
            <w:tcW w:w="1332" w:type="dxa"/>
            <w:vAlign w:val="center"/>
          </w:tcPr>
          <w:p w14:paraId="491AC609">
            <w:pPr>
              <w:pStyle w:val="13"/>
            </w:pPr>
            <w:r>
              <w:t>课题参与人员满意度</w:t>
            </w:r>
          </w:p>
        </w:tc>
        <w:tc>
          <w:tcPr>
            <w:tcW w:w="3430" w:type="dxa"/>
            <w:vAlign w:val="center"/>
          </w:tcPr>
          <w:p w14:paraId="43EA3C61">
            <w:pPr>
              <w:pStyle w:val="13"/>
            </w:pPr>
            <w:r>
              <w:t>课题参与人员满意度</w:t>
            </w:r>
          </w:p>
        </w:tc>
        <w:tc>
          <w:tcPr>
            <w:tcW w:w="2551" w:type="dxa"/>
            <w:vAlign w:val="center"/>
          </w:tcPr>
          <w:p w14:paraId="3FE9D3AF">
            <w:pPr>
              <w:pStyle w:val="13"/>
            </w:pPr>
            <w:r>
              <w:t>≥80%</w:t>
            </w:r>
          </w:p>
        </w:tc>
      </w:tr>
    </w:tbl>
    <w:p w14:paraId="0863F339">
      <w:pPr>
        <w:sectPr>
          <w:pgSz w:w="11900" w:h="16840"/>
          <w:pgMar w:top="1984" w:right="1304" w:bottom="1134" w:left="1304" w:header="720" w:footer="720" w:gutter="0"/>
          <w:cols w:space="720" w:num="1"/>
        </w:sectPr>
      </w:pPr>
    </w:p>
    <w:p w14:paraId="7AED5692">
      <w:pPr>
        <w:spacing w:before="0" w:after="0" w:line="240" w:lineRule="auto"/>
        <w:ind w:firstLine="0"/>
        <w:jc w:val="center"/>
        <w:outlineLvl w:val="9"/>
      </w:pPr>
      <w:r>
        <w:rPr>
          <w:rFonts w:ascii="方正仿宋_GBK" w:hAnsi="方正仿宋_GBK" w:eastAsia="方正仿宋_GBK" w:cs="方正仿宋_GBK"/>
          <w:sz w:val="28"/>
        </w:rPr>
        <w:t xml:space="preserve"> </w:t>
      </w:r>
    </w:p>
    <w:p w14:paraId="7A6270C1">
      <w:pPr>
        <w:spacing w:before="0" w:after="0"/>
        <w:ind w:firstLine="560"/>
        <w:jc w:val="left"/>
        <w:outlineLvl w:val="3"/>
      </w:pPr>
      <w:bookmarkStart w:id="485" w:name="_Toc_4_4_0000000486"/>
      <w:r>
        <w:rPr>
          <w:rFonts w:ascii="方正仿宋_GBK" w:hAnsi="方正仿宋_GBK" w:eastAsia="方正仿宋_GBK" w:cs="方正仿宋_GBK"/>
          <w:sz w:val="28"/>
        </w:rPr>
        <w:t>478.中医药事业传承与发展-国家中医优势专科（津财社指[2024]116号）直达资金绩效目标表</w:t>
      </w:r>
      <w:bookmarkEnd w:id="48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281FD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8CF545">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292613D9">
            <w:pPr>
              <w:pStyle w:val="11"/>
            </w:pPr>
            <w:r>
              <w:t>单位：元</w:t>
            </w:r>
          </w:p>
        </w:tc>
      </w:tr>
      <w:tr w14:paraId="0C428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366EF9">
            <w:pPr>
              <w:pStyle w:val="14"/>
            </w:pPr>
            <w:r>
              <w:t>项目名称</w:t>
            </w:r>
          </w:p>
        </w:tc>
        <w:tc>
          <w:tcPr>
            <w:tcW w:w="8589" w:type="dxa"/>
            <w:gridSpan w:val="6"/>
            <w:vAlign w:val="center"/>
          </w:tcPr>
          <w:p w14:paraId="4983EA9D">
            <w:pPr>
              <w:pStyle w:val="13"/>
            </w:pPr>
            <w:r>
              <w:t>中医药事业传承与发展-国家中医优势专科（津财社指[2024]116号）直达资金</w:t>
            </w:r>
          </w:p>
        </w:tc>
      </w:tr>
      <w:tr w14:paraId="29809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8883F">
            <w:pPr>
              <w:pStyle w:val="14"/>
            </w:pPr>
            <w:r>
              <w:t>预算规模及资金用途</w:t>
            </w:r>
          </w:p>
        </w:tc>
        <w:tc>
          <w:tcPr>
            <w:tcW w:w="1276" w:type="dxa"/>
            <w:vAlign w:val="center"/>
          </w:tcPr>
          <w:p w14:paraId="41425909">
            <w:pPr>
              <w:pStyle w:val="14"/>
            </w:pPr>
            <w:r>
              <w:t>预算数</w:t>
            </w:r>
          </w:p>
        </w:tc>
        <w:tc>
          <w:tcPr>
            <w:tcW w:w="1332" w:type="dxa"/>
            <w:vAlign w:val="center"/>
          </w:tcPr>
          <w:p w14:paraId="4490BFD8">
            <w:pPr>
              <w:pStyle w:val="13"/>
            </w:pPr>
            <w:r>
              <w:t>2000000.00</w:t>
            </w:r>
          </w:p>
        </w:tc>
        <w:tc>
          <w:tcPr>
            <w:tcW w:w="1587" w:type="dxa"/>
            <w:vAlign w:val="center"/>
          </w:tcPr>
          <w:p w14:paraId="7631C5AF">
            <w:pPr>
              <w:pStyle w:val="14"/>
            </w:pPr>
            <w:r>
              <w:t>其中：财政    资金</w:t>
            </w:r>
          </w:p>
        </w:tc>
        <w:tc>
          <w:tcPr>
            <w:tcW w:w="1843" w:type="dxa"/>
            <w:vAlign w:val="center"/>
          </w:tcPr>
          <w:p w14:paraId="6B00BA30">
            <w:pPr>
              <w:pStyle w:val="13"/>
            </w:pPr>
            <w:r>
              <w:t>2000000.00</w:t>
            </w:r>
          </w:p>
        </w:tc>
        <w:tc>
          <w:tcPr>
            <w:tcW w:w="1276" w:type="dxa"/>
            <w:vAlign w:val="center"/>
          </w:tcPr>
          <w:p w14:paraId="67295B30">
            <w:pPr>
              <w:pStyle w:val="14"/>
            </w:pPr>
            <w:r>
              <w:t>其他资金</w:t>
            </w:r>
          </w:p>
        </w:tc>
        <w:tc>
          <w:tcPr>
            <w:tcW w:w="1276" w:type="dxa"/>
            <w:vAlign w:val="center"/>
          </w:tcPr>
          <w:p w14:paraId="08E8C728">
            <w:pPr>
              <w:pStyle w:val="13"/>
            </w:pPr>
            <w:r>
              <w:t xml:space="preserve"> </w:t>
            </w:r>
          </w:p>
        </w:tc>
      </w:tr>
      <w:tr w14:paraId="78F53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0F781"/>
        </w:tc>
        <w:tc>
          <w:tcPr>
            <w:tcW w:w="8589" w:type="dxa"/>
            <w:gridSpan w:val="6"/>
            <w:vAlign w:val="center"/>
          </w:tcPr>
          <w:p w14:paraId="282BA6F1">
            <w:pPr>
              <w:pStyle w:val="13"/>
            </w:pPr>
            <w:r>
              <w:t>用于中医老年病科建设</w:t>
            </w:r>
          </w:p>
        </w:tc>
      </w:tr>
      <w:tr w14:paraId="3FCC4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E21BF2">
            <w:pPr>
              <w:pStyle w:val="14"/>
            </w:pPr>
            <w:r>
              <w:t>绩效目标</w:t>
            </w:r>
          </w:p>
        </w:tc>
        <w:tc>
          <w:tcPr>
            <w:tcW w:w="8589" w:type="dxa"/>
            <w:gridSpan w:val="6"/>
            <w:vAlign w:val="center"/>
          </w:tcPr>
          <w:p w14:paraId="265CAC1A">
            <w:pPr>
              <w:pStyle w:val="13"/>
            </w:pPr>
            <w:r>
              <w:t>1.充分利用200万经费，围绕老年常见疾病开展科学研究，通过培训、进修提高科室人员临床诊疗技术，提升患者满意度，进一步完善老年病科学科体系。</w:t>
            </w:r>
          </w:p>
        </w:tc>
      </w:tr>
    </w:tbl>
    <w:p w14:paraId="5D211FB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76E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285505">
            <w:pPr>
              <w:pStyle w:val="14"/>
            </w:pPr>
            <w:r>
              <w:t>一级指标</w:t>
            </w:r>
          </w:p>
        </w:tc>
        <w:tc>
          <w:tcPr>
            <w:tcW w:w="1276" w:type="dxa"/>
            <w:vAlign w:val="center"/>
          </w:tcPr>
          <w:p w14:paraId="0864EF58">
            <w:pPr>
              <w:pStyle w:val="14"/>
            </w:pPr>
            <w:r>
              <w:t>二级指标</w:t>
            </w:r>
          </w:p>
        </w:tc>
        <w:tc>
          <w:tcPr>
            <w:tcW w:w="1332" w:type="dxa"/>
            <w:vAlign w:val="center"/>
          </w:tcPr>
          <w:p w14:paraId="50A900E5">
            <w:pPr>
              <w:pStyle w:val="14"/>
            </w:pPr>
            <w:r>
              <w:t>三级指标</w:t>
            </w:r>
          </w:p>
        </w:tc>
        <w:tc>
          <w:tcPr>
            <w:tcW w:w="3430" w:type="dxa"/>
            <w:vAlign w:val="center"/>
          </w:tcPr>
          <w:p w14:paraId="78087F80">
            <w:pPr>
              <w:pStyle w:val="14"/>
            </w:pPr>
            <w:r>
              <w:t>绩效指标描述</w:t>
            </w:r>
          </w:p>
        </w:tc>
        <w:tc>
          <w:tcPr>
            <w:tcW w:w="2551" w:type="dxa"/>
            <w:vAlign w:val="center"/>
          </w:tcPr>
          <w:p w14:paraId="4600261C">
            <w:pPr>
              <w:pStyle w:val="14"/>
            </w:pPr>
            <w:r>
              <w:t>指标值</w:t>
            </w:r>
          </w:p>
        </w:tc>
      </w:tr>
      <w:tr w14:paraId="5981E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F7F9C">
            <w:pPr>
              <w:pStyle w:val="15"/>
            </w:pPr>
            <w:r>
              <w:t>产出指标</w:t>
            </w:r>
          </w:p>
        </w:tc>
        <w:tc>
          <w:tcPr>
            <w:tcW w:w="1276" w:type="dxa"/>
            <w:vAlign w:val="center"/>
          </w:tcPr>
          <w:p w14:paraId="6AD25DAA">
            <w:pPr>
              <w:pStyle w:val="13"/>
            </w:pPr>
            <w:r>
              <w:t>数量指标</w:t>
            </w:r>
          </w:p>
        </w:tc>
        <w:tc>
          <w:tcPr>
            <w:tcW w:w="1332" w:type="dxa"/>
            <w:vAlign w:val="center"/>
          </w:tcPr>
          <w:p w14:paraId="0D070D2E">
            <w:pPr>
              <w:pStyle w:val="13"/>
            </w:pPr>
            <w:r>
              <w:t>完成科技研究项目</w:t>
            </w:r>
          </w:p>
        </w:tc>
        <w:tc>
          <w:tcPr>
            <w:tcW w:w="3430" w:type="dxa"/>
            <w:vAlign w:val="center"/>
          </w:tcPr>
          <w:p w14:paraId="6BEA9F83">
            <w:pPr>
              <w:pStyle w:val="13"/>
            </w:pPr>
            <w:r>
              <w:t>完成科技研究项目</w:t>
            </w:r>
          </w:p>
        </w:tc>
        <w:tc>
          <w:tcPr>
            <w:tcW w:w="2551" w:type="dxa"/>
            <w:vAlign w:val="center"/>
          </w:tcPr>
          <w:p w14:paraId="34D2744F">
            <w:pPr>
              <w:pStyle w:val="13"/>
            </w:pPr>
            <w:r>
              <w:t xml:space="preserve">≥2项 </w:t>
            </w:r>
          </w:p>
        </w:tc>
      </w:tr>
      <w:tr w14:paraId="7F7DB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5ABEC2"/>
        </w:tc>
        <w:tc>
          <w:tcPr>
            <w:tcW w:w="1276" w:type="dxa"/>
            <w:vAlign w:val="center"/>
          </w:tcPr>
          <w:p w14:paraId="53CE25AF">
            <w:pPr>
              <w:pStyle w:val="13"/>
            </w:pPr>
            <w:r>
              <w:t>数量指标</w:t>
            </w:r>
          </w:p>
        </w:tc>
        <w:tc>
          <w:tcPr>
            <w:tcW w:w="1332" w:type="dxa"/>
            <w:vAlign w:val="center"/>
          </w:tcPr>
          <w:p w14:paraId="7B63B657">
            <w:pPr>
              <w:pStyle w:val="13"/>
            </w:pPr>
            <w:r>
              <w:t>发表论文</w:t>
            </w:r>
          </w:p>
        </w:tc>
        <w:tc>
          <w:tcPr>
            <w:tcW w:w="3430" w:type="dxa"/>
            <w:vAlign w:val="center"/>
          </w:tcPr>
          <w:p w14:paraId="507E8202">
            <w:pPr>
              <w:pStyle w:val="13"/>
            </w:pPr>
            <w:r>
              <w:t>发表论文</w:t>
            </w:r>
          </w:p>
        </w:tc>
        <w:tc>
          <w:tcPr>
            <w:tcW w:w="2551" w:type="dxa"/>
            <w:vAlign w:val="center"/>
          </w:tcPr>
          <w:p w14:paraId="650979A7">
            <w:pPr>
              <w:pStyle w:val="13"/>
            </w:pPr>
            <w:r>
              <w:t>≥5篇</w:t>
            </w:r>
          </w:p>
        </w:tc>
      </w:tr>
      <w:tr w14:paraId="6914D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FE333"/>
        </w:tc>
        <w:tc>
          <w:tcPr>
            <w:tcW w:w="1276" w:type="dxa"/>
            <w:vAlign w:val="center"/>
          </w:tcPr>
          <w:p w14:paraId="7673EBD5">
            <w:pPr>
              <w:pStyle w:val="13"/>
            </w:pPr>
            <w:r>
              <w:t>数量指标</w:t>
            </w:r>
          </w:p>
        </w:tc>
        <w:tc>
          <w:tcPr>
            <w:tcW w:w="1332" w:type="dxa"/>
            <w:vAlign w:val="center"/>
          </w:tcPr>
          <w:p w14:paraId="10D59570">
            <w:pPr>
              <w:pStyle w:val="13"/>
            </w:pPr>
            <w:r>
              <w:t>持续优化优势病种诊疗方案</w:t>
            </w:r>
          </w:p>
        </w:tc>
        <w:tc>
          <w:tcPr>
            <w:tcW w:w="3430" w:type="dxa"/>
            <w:vAlign w:val="center"/>
          </w:tcPr>
          <w:p w14:paraId="60FE52BB">
            <w:pPr>
              <w:pStyle w:val="13"/>
            </w:pPr>
            <w:r>
              <w:t>持续优化优势病种诊疗方案</w:t>
            </w:r>
          </w:p>
        </w:tc>
        <w:tc>
          <w:tcPr>
            <w:tcW w:w="2551" w:type="dxa"/>
            <w:vAlign w:val="center"/>
          </w:tcPr>
          <w:p w14:paraId="2FCDE804">
            <w:pPr>
              <w:pStyle w:val="13"/>
            </w:pPr>
            <w:r>
              <w:t>≥3项</w:t>
            </w:r>
          </w:p>
        </w:tc>
      </w:tr>
      <w:tr w14:paraId="45D09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5FCB8"/>
        </w:tc>
        <w:tc>
          <w:tcPr>
            <w:tcW w:w="1276" w:type="dxa"/>
            <w:vAlign w:val="center"/>
          </w:tcPr>
          <w:p w14:paraId="1CFCE1B8">
            <w:pPr>
              <w:pStyle w:val="13"/>
            </w:pPr>
            <w:r>
              <w:t>质量指标</w:t>
            </w:r>
          </w:p>
        </w:tc>
        <w:tc>
          <w:tcPr>
            <w:tcW w:w="1332" w:type="dxa"/>
            <w:vAlign w:val="center"/>
          </w:tcPr>
          <w:p w14:paraId="34F76E47">
            <w:pPr>
              <w:pStyle w:val="13"/>
            </w:pPr>
            <w:r>
              <w:t>论文发表成功率</w:t>
            </w:r>
          </w:p>
        </w:tc>
        <w:tc>
          <w:tcPr>
            <w:tcW w:w="3430" w:type="dxa"/>
            <w:vAlign w:val="center"/>
          </w:tcPr>
          <w:p w14:paraId="69B94AF5">
            <w:pPr>
              <w:pStyle w:val="13"/>
            </w:pPr>
            <w:r>
              <w:t>论文发表成功率</w:t>
            </w:r>
          </w:p>
        </w:tc>
        <w:tc>
          <w:tcPr>
            <w:tcW w:w="2551" w:type="dxa"/>
            <w:vAlign w:val="center"/>
          </w:tcPr>
          <w:p w14:paraId="576D5527">
            <w:pPr>
              <w:pStyle w:val="13"/>
            </w:pPr>
            <w:r>
              <w:t>≥80%</w:t>
            </w:r>
          </w:p>
        </w:tc>
      </w:tr>
      <w:tr w14:paraId="2C73A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10C8A"/>
        </w:tc>
        <w:tc>
          <w:tcPr>
            <w:tcW w:w="1276" w:type="dxa"/>
            <w:vAlign w:val="center"/>
          </w:tcPr>
          <w:p w14:paraId="2403AB97">
            <w:pPr>
              <w:pStyle w:val="13"/>
            </w:pPr>
            <w:r>
              <w:t>时效指标</w:t>
            </w:r>
          </w:p>
        </w:tc>
        <w:tc>
          <w:tcPr>
            <w:tcW w:w="1332" w:type="dxa"/>
            <w:vAlign w:val="center"/>
          </w:tcPr>
          <w:p w14:paraId="4BA0B90F">
            <w:pPr>
              <w:pStyle w:val="13"/>
            </w:pPr>
            <w:r>
              <w:t>老年病专科建设相关工作完成时间</w:t>
            </w:r>
          </w:p>
        </w:tc>
        <w:tc>
          <w:tcPr>
            <w:tcW w:w="3430" w:type="dxa"/>
            <w:vAlign w:val="center"/>
          </w:tcPr>
          <w:p w14:paraId="2D6A32A3">
            <w:pPr>
              <w:pStyle w:val="13"/>
            </w:pPr>
            <w:r>
              <w:t>老年病专科建设相关工作完成时间</w:t>
            </w:r>
          </w:p>
        </w:tc>
        <w:tc>
          <w:tcPr>
            <w:tcW w:w="2551" w:type="dxa"/>
            <w:vAlign w:val="center"/>
          </w:tcPr>
          <w:p w14:paraId="60CBD5E8">
            <w:pPr>
              <w:pStyle w:val="13"/>
            </w:pPr>
            <w:r>
              <w:t>2026年12月20日</w:t>
            </w:r>
          </w:p>
        </w:tc>
      </w:tr>
      <w:tr w14:paraId="33587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6F2265"/>
        </w:tc>
        <w:tc>
          <w:tcPr>
            <w:tcW w:w="1276" w:type="dxa"/>
            <w:vAlign w:val="center"/>
          </w:tcPr>
          <w:p w14:paraId="10A897D8">
            <w:pPr>
              <w:pStyle w:val="13"/>
            </w:pPr>
            <w:r>
              <w:t>成本指标</w:t>
            </w:r>
          </w:p>
        </w:tc>
        <w:tc>
          <w:tcPr>
            <w:tcW w:w="1332" w:type="dxa"/>
            <w:vAlign w:val="center"/>
          </w:tcPr>
          <w:p w14:paraId="294FCC84">
            <w:pPr>
              <w:pStyle w:val="13"/>
            </w:pPr>
            <w:r>
              <w:t>购置设备成本</w:t>
            </w:r>
          </w:p>
        </w:tc>
        <w:tc>
          <w:tcPr>
            <w:tcW w:w="3430" w:type="dxa"/>
            <w:vAlign w:val="center"/>
          </w:tcPr>
          <w:p w14:paraId="16C5E5A4">
            <w:pPr>
              <w:pStyle w:val="13"/>
            </w:pPr>
            <w:r>
              <w:t>购置设备成本</w:t>
            </w:r>
          </w:p>
        </w:tc>
        <w:tc>
          <w:tcPr>
            <w:tcW w:w="2551" w:type="dxa"/>
            <w:vAlign w:val="center"/>
          </w:tcPr>
          <w:p w14:paraId="47963AB5">
            <w:pPr>
              <w:pStyle w:val="13"/>
            </w:pPr>
            <w:r>
              <w:t>≤132.76万元</w:t>
            </w:r>
          </w:p>
        </w:tc>
      </w:tr>
      <w:tr w14:paraId="06BF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4FD30"/>
        </w:tc>
        <w:tc>
          <w:tcPr>
            <w:tcW w:w="1276" w:type="dxa"/>
            <w:vAlign w:val="center"/>
          </w:tcPr>
          <w:p w14:paraId="5991F6CC">
            <w:pPr>
              <w:pStyle w:val="13"/>
            </w:pPr>
            <w:r>
              <w:t>成本指标</w:t>
            </w:r>
          </w:p>
        </w:tc>
        <w:tc>
          <w:tcPr>
            <w:tcW w:w="1332" w:type="dxa"/>
            <w:vAlign w:val="center"/>
          </w:tcPr>
          <w:p w14:paraId="1F3BF5DB">
            <w:pPr>
              <w:pStyle w:val="13"/>
            </w:pPr>
            <w:r>
              <w:t>科研项目成本</w:t>
            </w:r>
          </w:p>
        </w:tc>
        <w:tc>
          <w:tcPr>
            <w:tcW w:w="3430" w:type="dxa"/>
            <w:vAlign w:val="center"/>
          </w:tcPr>
          <w:p w14:paraId="5EEEB74B">
            <w:pPr>
              <w:pStyle w:val="13"/>
            </w:pPr>
            <w:r>
              <w:t>科研项目成本</w:t>
            </w:r>
          </w:p>
        </w:tc>
        <w:tc>
          <w:tcPr>
            <w:tcW w:w="2551" w:type="dxa"/>
            <w:vAlign w:val="center"/>
          </w:tcPr>
          <w:p w14:paraId="1B6253C0">
            <w:pPr>
              <w:pStyle w:val="13"/>
            </w:pPr>
            <w:r>
              <w:t>≤33.72万元</w:t>
            </w:r>
          </w:p>
        </w:tc>
      </w:tr>
      <w:tr w14:paraId="3DF9C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A632E"/>
        </w:tc>
        <w:tc>
          <w:tcPr>
            <w:tcW w:w="1276" w:type="dxa"/>
            <w:vAlign w:val="center"/>
          </w:tcPr>
          <w:p w14:paraId="0BBD0DF2">
            <w:pPr>
              <w:pStyle w:val="13"/>
            </w:pPr>
            <w:r>
              <w:t>成本指标</w:t>
            </w:r>
          </w:p>
        </w:tc>
        <w:tc>
          <w:tcPr>
            <w:tcW w:w="1332" w:type="dxa"/>
            <w:vAlign w:val="center"/>
          </w:tcPr>
          <w:p w14:paraId="3B4AC294">
            <w:pPr>
              <w:pStyle w:val="13"/>
            </w:pPr>
            <w:r>
              <w:t>宣传资料、论文出版成本</w:t>
            </w:r>
          </w:p>
        </w:tc>
        <w:tc>
          <w:tcPr>
            <w:tcW w:w="3430" w:type="dxa"/>
            <w:vAlign w:val="center"/>
          </w:tcPr>
          <w:p w14:paraId="2D63BB34">
            <w:pPr>
              <w:pStyle w:val="13"/>
            </w:pPr>
            <w:r>
              <w:t>宣传资料、论文出版成本</w:t>
            </w:r>
          </w:p>
        </w:tc>
        <w:tc>
          <w:tcPr>
            <w:tcW w:w="2551" w:type="dxa"/>
            <w:vAlign w:val="center"/>
          </w:tcPr>
          <w:p w14:paraId="7B79E4E9">
            <w:pPr>
              <w:pStyle w:val="13"/>
            </w:pPr>
            <w:r>
              <w:t>≤12.6万元</w:t>
            </w:r>
          </w:p>
        </w:tc>
      </w:tr>
      <w:tr w14:paraId="75E5B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1436C"/>
        </w:tc>
        <w:tc>
          <w:tcPr>
            <w:tcW w:w="1276" w:type="dxa"/>
            <w:vAlign w:val="center"/>
          </w:tcPr>
          <w:p w14:paraId="19D6954F">
            <w:pPr>
              <w:pStyle w:val="13"/>
            </w:pPr>
            <w:r>
              <w:t>成本指标</w:t>
            </w:r>
          </w:p>
        </w:tc>
        <w:tc>
          <w:tcPr>
            <w:tcW w:w="1332" w:type="dxa"/>
            <w:vAlign w:val="center"/>
          </w:tcPr>
          <w:p w14:paraId="4B216E2F">
            <w:pPr>
              <w:pStyle w:val="13"/>
            </w:pPr>
            <w:r>
              <w:t>举办学术会议、专家讲课成本</w:t>
            </w:r>
          </w:p>
        </w:tc>
        <w:tc>
          <w:tcPr>
            <w:tcW w:w="3430" w:type="dxa"/>
            <w:vAlign w:val="center"/>
          </w:tcPr>
          <w:p w14:paraId="6911BF0A">
            <w:pPr>
              <w:pStyle w:val="13"/>
            </w:pPr>
            <w:r>
              <w:t>举办学术会议、专家讲课成本</w:t>
            </w:r>
          </w:p>
        </w:tc>
        <w:tc>
          <w:tcPr>
            <w:tcW w:w="2551" w:type="dxa"/>
            <w:vAlign w:val="center"/>
          </w:tcPr>
          <w:p w14:paraId="52EDB591">
            <w:pPr>
              <w:pStyle w:val="13"/>
            </w:pPr>
            <w:r>
              <w:t>≤16.92万元</w:t>
            </w:r>
          </w:p>
        </w:tc>
      </w:tr>
      <w:tr w14:paraId="29CAC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9FEE8"/>
        </w:tc>
        <w:tc>
          <w:tcPr>
            <w:tcW w:w="1276" w:type="dxa"/>
            <w:vAlign w:val="center"/>
          </w:tcPr>
          <w:p w14:paraId="473BF5AA">
            <w:pPr>
              <w:pStyle w:val="13"/>
            </w:pPr>
            <w:r>
              <w:t>成本指标</w:t>
            </w:r>
          </w:p>
        </w:tc>
        <w:tc>
          <w:tcPr>
            <w:tcW w:w="1332" w:type="dxa"/>
            <w:vAlign w:val="center"/>
          </w:tcPr>
          <w:p w14:paraId="0320F032">
            <w:pPr>
              <w:pStyle w:val="13"/>
            </w:pPr>
            <w:r>
              <w:t>外出进修、参加学术会议、业务调研成本</w:t>
            </w:r>
          </w:p>
        </w:tc>
        <w:tc>
          <w:tcPr>
            <w:tcW w:w="3430" w:type="dxa"/>
            <w:vAlign w:val="center"/>
          </w:tcPr>
          <w:p w14:paraId="679D4C97">
            <w:pPr>
              <w:pStyle w:val="13"/>
            </w:pPr>
            <w:r>
              <w:t>外出进修、参加学术会议、业务调研成本</w:t>
            </w:r>
          </w:p>
        </w:tc>
        <w:tc>
          <w:tcPr>
            <w:tcW w:w="2551" w:type="dxa"/>
            <w:vAlign w:val="center"/>
          </w:tcPr>
          <w:p w14:paraId="08B1051C">
            <w:pPr>
              <w:pStyle w:val="13"/>
            </w:pPr>
            <w:r>
              <w:t>≤4万元</w:t>
            </w:r>
          </w:p>
        </w:tc>
      </w:tr>
      <w:tr w14:paraId="29144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8570A2">
            <w:pPr>
              <w:pStyle w:val="15"/>
            </w:pPr>
            <w:r>
              <w:t>效益指标</w:t>
            </w:r>
          </w:p>
        </w:tc>
        <w:tc>
          <w:tcPr>
            <w:tcW w:w="1276" w:type="dxa"/>
            <w:vAlign w:val="center"/>
          </w:tcPr>
          <w:p w14:paraId="36E73456">
            <w:pPr>
              <w:pStyle w:val="13"/>
            </w:pPr>
            <w:r>
              <w:t>社会效益指标</w:t>
            </w:r>
          </w:p>
        </w:tc>
        <w:tc>
          <w:tcPr>
            <w:tcW w:w="1332" w:type="dxa"/>
            <w:vAlign w:val="center"/>
          </w:tcPr>
          <w:p w14:paraId="64102261">
            <w:pPr>
              <w:pStyle w:val="13"/>
            </w:pPr>
            <w:r>
              <w:t>提升双院区周边辖区慢病患者管理水平</w:t>
            </w:r>
          </w:p>
        </w:tc>
        <w:tc>
          <w:tcPr>
            <w:tcW w:w="3430" w:type="dxa"/>
            <w:vAlign w:val="center"/>
          </w:tcPr>
          <w:p w14:paraId="532D0290">
            <w:pPr>
              <w:pStyle w:val="13"/>
            </w:pPr>
            <w:r>
              <w:t>提升双院区周边辖区慢病患者管理水平</w:t>
            </w:r>
          </w:p>
        </w:tc>
        <w:tc>
          <w:tcPr>
            <w:tcW w:w="2551" w:type="dxa"/>
            <w:vAlign w:val="center"/>
          </w:tcPr>
          <w:p w14:paraId="769A7510">
            <w:pPr>
              <w:pStyle w:val="13"/>
            </w:pPr>
            <w:r>
              <w:t>有效提升</w:t>
            </w:r>
          </w:p>
        </w:tc>
      </w:tr>
      <w:tr w14:paraId="5E113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CE2AF">
            <w:pPr>
              <w:pStyle w:val="15"/>
            </w:pPr>
            <w:r>
              <w:t>效益指标</w:t>
            </w:r>
          </w:p>
        </w:tc>
        <w:tc>
          <w:tcPr>
            <w:tcW w:w="1276" w:type="dxa"/>
            <w:vAlign w:val="center"/>
          </w:tcPr>
          <w:p w14:paraId="1417BDD1">
            <w:pPr>
              <w:pStyle w:val="13"/>
            </w:pPr>
            <w:r>
              <w:t>社会效益指标</w:t>
            </w:r>
          </w:p>
        </w:tc>
        <w:tc>
          <w:tcPr>
            <w:tcW w:w="1332" w:type="dxa"/>
            <w:vAlign w:val="center"/>
          </w:tcPr>
          <w:p w14:paraId="38BE1AC4">
            <w:pPr>
              <w:pStyle w:val="13"/>
            </w:pPr>
            <w:r>
              <w:t>提升老年医学科专科水平</w:t>
            </w:r>
          </w:p>
        </w:tc>
        <w:tc>
          <w:tcPr>
            <w:tcW w:w="3430" w:type="dxa"/>
            <w:vAlign w:val="center"/>
          </w:tcPr>
          <w:p w14:paraId="0D6C1B2A">
            <w:pPr>
              <w:pStyle w:val="13"/>
            </w:pPr>
            <w:r>
              <w:t>提升老年医学科专科水平</w:t>
            </w:r>
          </w:p>
        </w:tc>
        <w:tc>
          <w:tcPr>
            <w:tcW w:w="2551" w:type="dxa"/>
            <w:vAlign w:val="center"/>
          </w:tcPr>
          <w:p w14:paraId="1CFC7A9D">
            <w:pPr>
              <w:pStyle w:val="13"/>
            </w:pPr>
            <w:r>
              <w:t>有效提升</w:t>
            </w:r>
          </w:p>
        </w:tc>
      </w:tr>
      <w:tr w14:paraId="25F37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F5C3B">
            <w:pPr>
              <w:pStyle w:val="15"/>
            </w:pPr>
            <w:r>
              <w:t>满意度指标</w:t>
            </w:r>
          </w:p>
        </w:tc>
        <w:tc>
          <w:tcPr>
            <w:tcW w:w="1276" w:type="dxa"/>
            <w:vAlign w:val="center"/>
          </w:tcPr>
          <w:p w14:paraId="734D5DB3">
            <w:pPr>
              <w:pStyle w:val="13"/>
            </w:pPr>
            <w:r>
              <w:t>服务对象满意度指标</w:t>
            </w:r>
          </w:p>
        </w:tc>
        <w:tc>
          <w:tcPr>
            <w:tcW w:w="1332" w:type="dxa"/>
            <w:vAlign w:val="center"/>
          </w:tcPr>
          <w:p w14:paraId="509138A2">
            <w:pPr>
              <w:pStyle w:val="13"/>
            </w:pPr>
            <w:r>
              <w:t>建档患者满意度</w:t>
            </w:r>
          </w:p>
        </w:tc>
        <w:tc>
          <w:tcPr>
            <w:tcW w:w="3430" w:type="dxa"/>
            <w:vAlign w:val="center"/>
          </w:tcPr>
          <w:p w14:paraId="77B115B3">
            <w:pPr>
              <w:pStyle w:val="13"/>
            </w:pPr>
            <w:r>
              <w:t>建档患者满意度</w:t>
            </w:r>
          </w:p>
        </w:tc>
        <w:tc>
          <w:tcPr>
            <w:tcW w:w="2551" w:type="dxa"/>
            <w:vAlign w:val="center"/>
          </w:tcPr>
          <w:p w14:paraId="67A3DB5A">
            <w:pPr>
              <w:pStyle w:val="13"/>
            </w:pPr>
            <w:r>
              <w:t>≥95%</w:t>
            </w:r>
          </w:p>
        </w:tc>
      </w:tr>
    </w:tbl>
    <w:p w14:paraId="08264731">
      <w:pPr>
        <w:sectPr>
          <w:pgSz w:w="11900" w:h="16840"/>
          <w:pgMar w:top="1984" w:right="1304" w:bottom="1134" w:left="1304" w:header="720" w:footer="720" w:gutter="0"/>
          <w:cols w:space="720" w:num="1"/>
        </w:sectPr>
      </w:pPr>
    </w:p>
    <w:p w14:paraId="69E7C82E">
      <w:pPr>
        <w:spacing w:before="0" w:after="0" w:line="240" w:lineRule="auto"/>
        <w:ind w:firstLine="0"/>
        <w:jc w:val="center"/>
        <w:outlineLvl w:val="9"/>
      </w:pPr>
      <w:r>
        <w:rPr>
          <w:rFonts w:ascii="方正仿宋_GBK" w:hAnsi="方正仿宋_GBK" w:eastAsia="方正仿宋_GBK" w:cs="方正仿宋_GBK"/>
          <w:sz w:val="28"/>
        </w:rPr>
        <w:t xml:space="preserve"> </w:t>
      </w:r>
    </w:p>
    <w:p w14:paraId="3D083E7B">
      <w:pPr>
        <w:spacing w:before="0" w:after="0"/>
        <w:ind w:firstLine="560"/>
        <w:jc w:val="left"/>
        <w:outlineLvl w:val="3"/>
      </w:pPr>
      <w:bookmarkStart w:id="486" w:name="_Toc_4_4_0000000487"/>
      <w:r>
        <w:rPr>
          <w:rFonts w:ascii="方正仿宋_GBK" w:hAnsi="方正仿宋_GBK" w:eastAsia="方正仿宋_GBK" w:cs="方正仿宋_GBK"/>
          <w:sz w:val="28"/>
        </w:rPr>
        <w:t>479.中医药事业传承与发展-两专科一中心（津财社指[2024]116号）直达资金绩效目标表</w:t>
      </w:r>
      <w:bookmarkEnd w:id="48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CA56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4962D9F">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1732C3F1">
            <w:pPr>
              <w:pStyle w:val="11"/>
            </w:pPr>
            <w:r>
              <w:t>单位：元</w:t>
            </w:r>
          </w:p>
        </w:tc>
      </w:tr>
      <w:tr w14:paraId="0A37D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C26B8">
            <w:pPr>
              <w:pStyle w:val="14"/>
            </w:pPr>
            <w:r>
              <w:t>项目名称</w:t>
            </w:r>
          </w:p>
        </w:tc>
        <w:tc>
          <w:tcPr>
            <w:tcW w:w="8589" w:type="dxa"/>
            <w:gridSpan w:val="6"/>
            <w:vAlign w:val="center"/>
          </w:tcPr>
          <w:p w14:paraId="29FC6B1C">
            <w:pPr>
              <w:pStyle w:val="13"/>
            </w:pPr>
            <w:r>
              <w:t>中医药事业传承与发展-两专科一中心（津财社指[2024]116号）直达资金</w:t>
            </w:r>
          </w:p>
        </w:tc>
      </w:tr>
      <w:tr w14:paraId="7E87C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4EEEE">
            <w:pPr>
              <w:pStyle w:val="14"/>
            </w:pPr>
            <w:r>
              <w:t>预算规模及资金用途</w:t>
            </w:r>
          </w:p>
        </w:tc>
        <w:tc>
          <w:tcPr>
            <w:tcW w:w="1276" w:type="dxa"/>
            <w:vAlign w:val="center"/>
          </w:tcPr>
          <w:p w14:paraId="026D06A9">
            <w:pPr>
              <w:pStyle w:val="14"/>
            </w:pPr>
            <w:r>
              <w:t>预算数</w:t>
            </w:r>
          </w:p>
        </w:tc>
        <w:tc>
          <w:tcPr>
            <w:tcW w:w="1332" w:type="dxa"/>
            <w:vAlign w:val="center"/>
          </w:tcPr>
          <w:p w14:paraId="1FFA5E5B">
            <w:pPr>
              <w:pStyle w:val="13"/>
            </w:pPr>
            <w:r>
              <w:t>1000000.00</w:t>
            </w:r>
          </w:p>
        </w:tc>
        <w:tc>
          <w:tcPr>
            <w:tcW w:w="1587" w:type="dxa"/>
            <w:vAlign w:val="center"/>
          </w:tcPr>
          <w:p w14:paraId="2F8106A4">
            <w:pPr>
              <w:pStyle w:val="14"/>
            </w:pPr>
            <w:r>
              <w:t>其中：财政    资金</w:t>
            </w:r>
          </w:p>
        </w:tc>
        <w:tc>
          <w:tcPr>
            <w:tcW w:w="1843" w:type="dxa"/>
            <w:vAlign w:val="center"/>
          </w:tcPr>
          <w:p w14:paraId="05245EEB">
            <w:pPr>
              <w:pStyle w:val="13"/>
            </w:pPr>
            <w:r>
              <w:t>1000000.00</w:t>
            </w:r>
          </w:p>
        </w:tc>
        <w:tc>
          <w:tcPr>
            <w:tcW w:w="1276" w:type="dxa"/>
            <w:vAlign w:val="center"/>
          </w:tcPr>
          <w:p w14:paraId="7C01F237">
            <w:pPr>
              <w:pStyle w:val="14"/>
            </w:pPr>
            <w:r>
              <w:t>其他资金</w:t>
            </w:r>
          </w:p>
        </w:tc>
        <w:tc>
          <w:tcPr>
            <w:tcW w:w="1276" w:type="dxa"/>
            <w:vAlign w:val="center"/>
          </w:tcPr>
          <w:p w14:paraId="0DC72F39">
            <w:pPr>
              <w:pStyle w:val="13"/>
            </w:pPr>
            <w:r>
              <w:t xml:space="preserve"> </w:t>
            </w:r>
          </w:p>
        </w:tc>
      </w:tr>
      <w:tr w14:paraId="6B2F6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84ACC0"/>
        </w:tc>
        <w:tc>
          <w:tcPr>
            <w:tcW w:w="8589" w:type="dxa"/>
            <w:gridSpan w:val="6"/>
            <w:vAlign w:val="center"/>
          </w:tcPr>
          <w:p w14:paraId="4CEAECBD">
            <w:pPr>
              <w:pStyle w:val="13"/>
            </w:pPr>
            <w:r>
              <w:t>用于两专科一中心建设</w:t>
            </w:r>
          </w:p>
        </w:tc>
      </w:tr>
      <w:tr w14:paraId="70C11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39D9A">
            <w:pPr>
              <w:pStyle w:val="14"/>
            </w:pPr>
            <w:r>
              <w:t>绩效目标</w:t>
            </w:r>
          </w:p>
        </w:tc>
        <w:tc>
          <w:tcPr>
            <w:tcW w:w="8589" w:type="dxa"/>
            <w:gridSpan w:val="6"/>
            <w:vAlign w:val="center"/>
          </w:tcPr>
          <w:p w14:paraId="6BDBB02B">
            <w:pPr>
              <w:pStyle w:val="13"/>
            </w:pPr>
            <w:r>
              <w:t>1.通过两专科一中心建设，完善我院儿科及急诊科的基础设施和诊疗设备，满足当前形势对儿科和急诊科的诊疗需求</w:t>
            </w:r>
          </w:p>
        </w:tc>
      </w:tr>
    </w:tbl>
    <w:p w14:paraId="1758C3F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3A5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D1F39">
            <w:pPr>
              <w:pStyle w:val="14"/>
            </w:pPr>
            <w:r>
              <w:t>一级指标</w:t>
            </w:r>
          </w:p>
        </w:tc>
        <w:tc>
          <w:tcPr>
            <w:tcW w:w="1276" w:type="dxa"/>
            <w:vAlign w:val="center"/>
          </w:tcPr>
          <w:p w14:paraId="2DE00C50">
            <w:pPr>
              <w:pStyle w:val="14"/>
            </w:pPr>
            <w:r>
              <w:t>二级指标</w:t>
            </w:r>
          </w:p>
        </w:tc>
        <w:tc>
          <w:tcPr>
            <w:tcW w:w="1332" w:type="dxa"/>
            <w:vAlign w:val="center"/>
          </w:tcPr>
          <w:p w14:paraId="6B1221C1">
            <w:pPr>
              <w:pStyle w:val="14"/>
            </w:pPr>
            <w:r>
              <w:t>三级指标</w:t>
            </w:r>
          </w:p>
        </w:tc>
        <w:tc>
          <w:tcPr>
            <w:tcW w:w="3430" w:type="dxa"/>
            <w:vAlign w:val="center"/>
          </w:tcPr>
          <w:p w14:paraId="331A8D55">
            <w:pPr>
              <w:pStyle w:val="14"/>
            </w:pPr>
            <w:r>
              <w:t>绩效指标描述</w:t>
            </w:r>
          </w:p>
        </w:tc>
        <w:tc>
          <w:tcPr>
            <w:tcW w:w="2551" w:type="dxa"/>
            <w:vAlign w:val="center"/>
          </w:tcPr>
          <w:p w14:paraId="4CDF748E">
            <w:pPr>
              <w:pStyle w:val="14"/>
            </w:pPr>
            <w:r>
              <w:t>指标值</w:t>
            </w:r>
          </w:p>
        </w:tc>
      </w:tr>
      <w:tr w14:paraId="024F9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A5A87">
            <w:pPr>
              <w:pStyle w:val="15"/>
            </w:pPr>
            <w:r>
              <w:t>产出指标</w:t>
            </w:r>
          </w:p>
        </w:tc>
        <w:tc>
          <w:tcPr>
            <w:tcW w:w="1276" w:type="dxa"/>
            <w:vAlign w:val="center"/>
          </w:tcPr>
          <w:p w14:paraId="57FD1D84">
            <w:pPr>
              <w:pStyle w:val="13"/>
            </w:pPr>
            <w:r>
              <w:t>数量指标</w:t>
            </w:r>
          </w:p>
        </w:tc>
        <w:tc>
          <w:tcPr>
            <w:tcW w:w="1332" w:type="dxa"/>
            <w:vAlign w:val="center"/>
          </w:tcPr>
          <w:p w14:paraId="098AC566">
            <w:pPr>
              <w:pStyle w:val="13"/>
            </w:pPr>
            <w:r>
              <w:t>购置设备数量</w:t>
            </w:r>
          </w:p>
        </w:tc>
        <w:tc>
          <w:tcPr>
            <w:tcW w:w="3430" w:type="dxa"/>
            <w:vAlign w:val="center"/>
          </w:tcPr>
          <w:p w14:paraId="0A59238A">
            <w:pPr>
              <w:pStyle w:val="13"/>
            </w:pPr>
            <w:r>
              <w:t>购置儿科、急诊科、适宜技术推广中心设备</w:t>
            </w:r>
          </w:p>
        </w:tc>
        <w:tc>
          <w:tcPr>
            <w:tcW w:w="2551" w:type="dxa"/>
            <w:vAlign w:val="center"/>
          </w:tcPr>
          <w:p w14:paraId="703F04E9">
            <w:pPr>
              <w:pStyle w:val="13"/>
            </w:pPr>
            <w:r>
              <w:t>≥18台</w:t>
            </w:r>
          </w:p>
        </w:tc>
      </w:tr>
      <w:tr w14:paraId="6F0F0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E1AA2"/>
        </w:tc>
        <w:tc>
          <w:tcPr>
            <w:tcW w:w="1276" w:type="dxa"/>
            <w:vAlign w:val="center"/>
          </w:tcPr>
          <w:p w14:paraId="2436CDFD">
            <w:pPr>
              <w:pStyle w:val="13"/>
            </w:pPr>
            <w:r>
              <w:t>数量指标</w:t>
            </w:r>
          </w:p>
        </w:tc>
        <w:tc>
          <w:tcPr>
            <w:tcW w:w="1332" w:type="dxa"/>
            <w:vAlign w:val="center"/>
          </w:tcPr>
          <w:p w14:paraId="24D37A41">
            <w:pPr>
              <w:pStyle w:val="13"/>
            </w:pPr>
            <w:r>
              <w:t>培训人数</w:t>
            </w:r>
          </w:p>
        </w:tc>
        <w:tc>
          <w:tcPr>
            <w:tcW w:w="3430" w:type="dxa"/>
            <w:vAlign w:val="center"/>
          </w:tcPr>
          <w:p w14:paraId="73DA1E81">
            <w:pPr>
              <w:pStyle w:val="13"/>
            </w:pPr>
            <w:r>
              <w:t>培训人数</w:t>
            </w:r>
          </w:p>
        </w:tc>
        <w:tc>
          <w:tcPr>
            <w:tcW w:w="2551" w:type="dxa"/>
            <w:vAlign w:val="center"/>
          </w:tcPr>
          <w:p w14:paraId="5F6E6396">
            <w:pPr>
              <w:pStyle w:val="13"/>
            </w:pPr>
            <w:r>
              <w:t>≥5人</w:t>
            </w:r>
          </w:p>
        </w:tc>
      </w:tr>
      <w:tr w14:paraId="378DA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F170D"/>
        </w:tc>
        <w:tc>
          <w:tcPr>
            <w:tcW w:w="1276" w:type="dxa"/>
            <w:vAlign w:val="center"/>
          </w:tcPr>
          <w:p w14:paraId="078777E9">
            <w:pPr>
              <w:pStyle w:val="13"/>
            </w:pPr>
            <w:r>
              <w:t>质量指标</w:t>
            </w:r>
          </w:p>
        </w:tc>
        <w:tc>
          <w:tcPr>
            <w:tcW w:w="1332" w:type="dxa"/>
            <w:vAlign w:val="center"/>
          </w:tcPr>
          <w:p w14:paraId="6BB0EBB4">
            <w:pPr>
              <w:pStyle w:val="13"/>
            </w:pPr>
            <w:r>
              <w:t>设备验收合格率</w:t>
            </w:r>
          </w:p>
        </w:tc>
        <w:tc>
          <w:tcPr>
            <w:tcW w:w="3430" w:type="dxa"/>
            <w:vAlign w:val="center"/>
          </w:tcPr>
          <w:p w14:paraId="621897DD">
            <w:pPr>
              <w:pStyle w:val="13"/>
            </w:pPr>
            <w:r>
              <w:t>设备验收合格率</w:t>
            </w:r>
          </w:p>
        </w:tc>
        <w:tc>
          <w:tcPr>
            <w:tcW w:w="2551" w:type="dxa"/>
            <w:vAlign w:val="center"/>
          </w:tcPr>
          <w:p w14:paraId="14F6F34B">
            <w:pPr>
              <w:pStyle w:val="13"/>
            </w:pPr>
            <w:r>
              <w:t>100%</w:t>
            </w:r>
          </w:p>
        </w:tc>
      </w:tr>
      <w:tr w14:paraId="0AC83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C4B3E"/>
        </w:tc>
        <w:tc>
          <w:tcPr>
            <w:tcW w:w="1276" w:type="dxa"/>
            <w:vAlign w:val="center"/>
          </w:tcPr>
          <w:p w14:paraId="73F4D2FD">
            <w:pPr>
              <w:pStyle w:val="13"/>
            </w:pPr>
            <w:r>
              <w:t>时效指标</w:t>
            </w:r>
          </w:p>
        </w:tc>
        <w:tc>
          <w:tcPr>
            <w:tcW w:w="1332" w:type="dxa"/>
            <w:vAlign w:val="center"/>
          </w:tcPr>
          <w:p w14:paraId="44C62E64">
            <w:pPr>
              <w:pStyle w:val="13"/>
            </w:pPr>
            <w:r>
              <w:t>设备安装完成时间</w:t>
            </w:r>
          </w:p>
        </w:tc>
        <w:tc>
          <w:tcPr>
            <w:tcW w:w="3430" w:type="dxa"/>
            <w:vAlign w:val="center"/>
          </w:tcPr>
          <w:p w14:paraId="6A6E50FE">
            <w:pPr>
              <w:pStyle w:val="13"/>
            </w:pPr>
            <w:r>
              <w:t>设备安装完成时间</w:t>
            </w:r>
          </w:p>
        </w:tc>
        <w:tc>
          <w:tcPr>
            <w:tcW w:w="2551" w:type="dxa"/>
            <w:vAlign w:val="center"/>
          </w:tcPr>
          <w:p w14:paraId="32DBDDD1">
            <w:pPr>
              <w:pStyle w:val="13"/>
            </w:pPr>
            <w:r>
              <w:t>2026年12月20日之前</w:t>
            </w:r>
          </w:p>
        </w:tc>
      </w:tr>
      <w:tr w14:paraId="7ABEC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A3D87F"/>
        </w:tc>
        <w:tc>
          <w:tcPr>
            <w:tcW w:w="1276" w:type="dxa"/>
            <w:vAlign w:val="center"/>
          </w:tcPr>
          <w:p w14:paraId="5FD1ACD2">
            <w:pPr>
              <w:pStyle w:val="13"/>
            </w:pPr>
            <w:r>
              <w:t>成本指标</w:t>
            </w:r>
          </w:p>
        </w:tc>
        <w:tc>
          <w:tcPr>
            <w:tcW w:w="1332" w:type="dxa"/>
            <w:vAlign w:val="center"/>
          </w:tcPr>
          <w:p w14:paraId="7075C8C5">
            <w:pPr>
              <w:pStyle w:val="13"/>
            </w:pPr>
            <w:r>
              <w:t>购置设备成本</w:t>
            </w:r>
          </w:p>
        </w:tc>
        <w:tc>
          <w:tcPr>
            <w:tcW w:w="3430" w:type="dxa"/>
            <w:vAlign w:val="center"/>
          </w:tcPr>
          <w:p w14:paraId="4B2A5627">
            <w:pPr>
              <w:pStyle w:val="13"/>
            </w:pPr>
            <w:r>
              <w:t>购置设备成本</w:t>
            </w:r>
          </w:p>
        </w:tc>
        <w:tc>
          <w:tcPr>
            <w:tcW w:w="2551" w:type="dxa"/>
            <w:vAlign w:val="center"/>
          </w:tcPr>
          <w:p w14:paraId="64E5885D">
            <w:pPr>
              <w:pStyle w:val="13"/>
            </w:pPr>
            <w:r>
              <w:t>≤59.75万元</w:t>
            </w:r>
          </w:p>
        </w:tc>
      </w:tr>
      <w:tr w14:paraId="5A369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58AC6"/>
        </w:tc>
        <w:tc>
          <w:tcPr>
            <w:tcW w:w="1276" w:type="dxa"/>
            <w:vAlign w:val="center"/>
          </w:tcPr>
          <w:p w14:paraId="148E5328">
            <w:pPr>
              <w:pStyle w:val="13"/>
            </w:pPr>
            <w:r>
              <w:t>成本指标</w:t>
            </w:r>
          </w:p>
        </w:tc>
        <w:tc>
          <w:tcPr>
            <w:tcW w:w="1332" w:type="dxa"/>
            <w:vAlign w:val="center"/>
          </w:tcPr>
          <w:p w14:paraId="60DF00FA">
            <w:pPr>
              <w:pStyle w:val="13"/>
            </w:pPr>
            <w:r>
              <w:t>材料费、差旅费、培训费、论文版面费等费用</w:t>
            </w:r>
          </w:p>
        </w:tc>
        <w:tc>
          <w:tcPr>
            <w:tcW w:w="3430" w:type="dxa"/>
            <w:vAlign w:val="center"/>
          </w:tcPr>
          <w:p w14:paraId="58557530">
            <w:pPr>
              <w:pStyle w:val="13"/>
            </w:pPr>
            <w:r>
              <w:t>材料费、差旅费、培训费、论文版面费等费用</w:t>
            </w:r>
          </w:p>
        </w:tc>
        <w:tc>
          <w:tcPr>
            <w:tcW w:w="2551" w:type="dxa"/>
            <w:vAlign w:val="center"/>
          </w:tcPr>
          <w:p w14:paraId="6ED186DB">
            <w:pPr>
              <w:pStyle w:val="13"/>
            </w:pPr>
            <w:r>
              <w:t>≤40.25万元</w:t>
            </w:r>
          </w:p>
        </w:tc>
      </w:tr>
      <w:tr w14:paraId="7171E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6880F">
            <w:pPr>
              <w:pStyle w:val="15"/>
            </w:pPr>
            <w:r>
              <w:t>效益指标</w:t>
            </w:r>
          </w:p>
        </w:tc>
        <w:tc>
          <w:tcPr>
            <w:tcW w:w="1276" w:type="dxa"/>
            <w:vAlign w:val="center"/>
          </w:tcPr>
          <w:p w14:paraId="1A881BAC">
            <w:pPr>
              <w:pStyle w:val="13"/>
            </w:pPr>
            <w:r>
              <w:t>社会效益指标</w:t>
            </w:r>
          </w:p>
        </w:tc>
        <w:tc>
          <w:tcPr>
            <w:tcW w:w="1332" w:type="dxa"/>
            <w:vAlign w:val="center"/>
          </w:tcPr>
          <w:p w14:paraId="3342A3E9">
            <w:pPr>
              <w:pStyle w:val="13"/>
            </w:pPr>
            <w:r>
              <w:t>医院服务质量及诊疗能力提升</w:t>
            </w:r>
          </w:p>
        </w:tc>
        <w:tc>
          <w:tcPr>
            <w:tcW w:w="3430" w:type="dxa"/>
            <w:vAlign w:val="center"/>
          </w:tcPr>
          <w:p w14:paraId="549128C7">
            <w:pPr>
              <w:pStyle w:val="13"/>
            </w:pPr>
            <w:r>
              <w:t>医院服务质量及诊疗能力提升；提升医院中医药服务能力，推动医院高质量发展</w:t>
            </w:r>
          </w:p>
        </w:tc>
        <w:tc>
          <w:tcPr>
            <w:tcW w:w="2551" w:type="dxa"/>
            <w:vAlign w:val="center"/>
          </w:tcPr>
          <w:p w14:paraId="2B2DA347">
            <w:pPr>
              <w:pStyle w:val="13"/>
            </w:pPr>
            <w:r>
              <w:t>有效提升</w:t>
            </w:r>
          </w:p>
        </w:tc>
      </w:tr>
      <w:tr w14:paraId="13F3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D5200">
            <w:pPr>
              <w:pStyle w:val="15"/>
            </w:pPr>
            <w:r>
              <w:t>满意度指标</w:t>
            </w:r>
          </w:p>
        </w:tc>
        <w:tc>
          <w:tcPr>
            <w:tcW w:w="1276" w:type="dxa"/>
            <w:vAlign w:val="center"/>
          </w:tcPr>
          <w:p w14:paraId="74BF33BC">
            <w:pPr>
              <w:pStyle w:val="13"/>
            </w:pPr>
            <w:r>
              <w:t>服务对象满意度指标</w:t>
            </w:r>
          </w:p>
        </w:tc>
        <w:tc>
          <w:tcPr>
            <w:tcW w:w="1332" w:type="dxa"/>
            <w:vAlign w:val="center"/>
          </w:tcPr>
          <w:p w14:paraId="3D17C914">
            <w:pPr>
              <w:pStyle w:val="13"/>
            </w:pPr>
            <w:r>
              <w:t>患者满意度</w:t>
            </w:r>
          </w:p>
        </w:tc>
        <w:tc>
          <w:tcPr>
            <w:tcW w:w="3430" w:type="dxa"/>
            <w:vAlign w:val="center"/>
          </w:tcPr>
          <w:p w14:paraId="68ABFE7B">
            <w:pPr>
              <w:pStyle w:val="13"/>
            </w:pPr>
            <w:r>
              <w:t>患者满意度</w:t>
            </w:r>
          </w:p>
        </w:tc>
        <w:tc>
          <w:tcPr>
            <w:tcW w:w="2551" w:type="dxa"/>
            <w:vAlign w:val="center"/>
          </w:tcPr>
          <w:p w14:paraId="0A59D85F">
            <w:pPr>
              <w:pStyle w:val="13"/>
            </w:pPr>
            <w:r>
              <w:t>≥90%</w:t>
            </w:r>
          </w:p>
        </w:tc>
      </w:tr>
      <w:tr w14:paraId="4A383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3667A">
            <w:pPr>
              <w:pStyle w:val="15"/>
            </w:pPr>
            <w:r>
              <w:t>满意度指标</w:t>
            </w:r>
          </w:p>
        </w:tc>
        <w:tc>
          <w:tcPr>
            <w:tcW w:w="1276" w:type="dxa"/>
            <w:vAlign w:val="center"/>
          </w:tcPr>
          <w:p w14:paraId="460230C9">
            <w:pPr>
              <w:pStyle w:val="13"/>
            </w:pPr>
            <w:r>
              <w:t>服务对象满意度指标</w:t>
            </w:r>
          </w:p>
        </w:tc>
        <w:tc>
          <w:tcPr>
            <w:tcW w:w="1332" w:type="dxa"/>
            <w:vAlign w:val="center"/>
          </w:tcPr>
          <w:p w14:paraId="1CCBB774">
            <w:pPr>
              <w:pStyle w:val="13"/>
            </w:pPr>
            <w:r>
              <w:t>使用设备医护人员满意度</w:t>
            </w:r>
          </w:p>
        </w:tc>
        <w:tc>
          <w:tcPr>
            <w:tcW w:w="3430" w:type="dxa"/>
            <w:vAlign w:val="center"/>
          </w:tcPr>
          <w:p w14:paraId="73831E91">
            <w:pPr>
              <w:pStyle w:val="13"/>
            </w:pPr>
            <w:r>
              <w:t>使用设备医护人员满意度</w:t>
            </w:r>
          </w:p>
        </w:tc>
        <w:tc>
          <w:tcPr>
            <w:tcW w:w="2551" w:type="dxa"/>
            <w:vAlign w:val="center"/>
          </w:tcPr>
          <w:p w14:paraId="389DCAA4">
            <w:pPr>
              <w:pStyle w:val="13"/>
            </w:pPr>
            <w:r>
              <w:t>≥90%</w:t>
            </w:r>
          </w:p>
        </w:tc>
      </w:tr>
    </w:tbl>
    <w:p w14:paraId="2FA8B79F">
      <w:pPr>
        <w:sectPr>
          <w:pgSz w:w="11900" w:h="16840"/>
          <w:pgMar w:top="1984" w:right="1304" w:bottom="1134" w:left="1304" w:header="720" w:footer="720" w:gutter="0"/>
          <w:cols w:space="720" w:num="1"/>
        </w:sectPr>
      </w:pPr>
    </w:p>
    <w:p w14:paraId="6413A5AB">
      <w:pPr>
        <w:spacing w:before="0" w:after="0" w:line="240" w:lineRule="auto"/>
        <w:ind w:firstLine="0"/>
        <w:jc w:val="center"/>
        <w:outlineLvl w:val="9"/>
      </w:pPr>
      <w:r>
        <w:rPr>
          <w:rFonts w:ascii="方正仿宋_GBK" w:hAnsi="方正仿宋_GBK" w:eastAsia="方正仿宋_GBK" w:cs="方正仿宋_GBK"/>
          <w:sz w:val="28"/>
        </w:rPr>
        <w:t xml:space="preserve"> </w:t>
      </w:r>
    </w:p>
    <w:p w14:paraId="5C77CBAA">
      <w:pPr>
        <w:spacing w:before="0" w:after="0"/>
        <w:ind w:firstLine="560"/>
        <w:jc w:val="left"/>
        <w:outlineLvl w:val="3"/>
      </w:pPr>
      <w:bookmarkStart w:id="487" w:name="_Toc_4_4_0000000488"/>
      <w:r>
        <w:rPr>
          <w:rFonts w:ascii="方正仿宋_GBK" w:hAnsi="方正仿宋_GBK" w:eastAsia="方正仿宋_GBK" w:cs="方正仿宋_GBK"/>
          <w:sz w:val="28"/>
        </w:rPr>
        <w:t>480.中医药事业传承与发展-中药特色技术传承人才（津财社指[2024]116号）直达资金绩效目标表</w:t>
      </w:r>
      <w:bookmarkEnd w:id="48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97E4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7AFE6C">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287FE7B4">
            <w:pPr>
              <w:pStyle w:val="11"/>
            </w:pPr>
            <w:r>
              <w:t>单位：元</w:t>
            </w:r>
          </w:p>
        </w:tc>
      </w:tr>
      <w:tr w14:paraId="36E57A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1BA6F">
            <w:pPr>
              <w:pStyle w:val="14"/>
            </w:pPr>
            <w:r>
              <w:t>项目名称</w:t>
            </w:r>
          </w:p>
        </w:tc>
        <w:tc>
          <w:tcPr>
            <w:tcW w:w="8589" w:type="dxa"/>
            <w:gridSpan w:val="6"/>
            <w:vAlign w:val="center"/>
          </w:tcPr>
          <w:p w14:paraId="27138674">
            <w:pPr>
              <w:pStyle w:val="13"/>
            </w:pPr>
            <w:r>
              <w:t>中医药事业传承与发展-中药特色技术传承人才（津财社指[2024]116号）直达资金</w:t>
            </w:r>
          </w:p>
        </w:tc>
      </w:tr>
      <w:tr w14:paraId="3A491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820D9">
            <w:pPr>
              <w:pStyle w:val="14"/>
            </w:pPr>
            <w:r>
              <w:t>预算规模及资金用途</w:t>
            </w:r>
          </w:p>
        </w:tc>
        <w:tc>
          <w:tcPr>
            <w:tcW w:w="1276" w:type="dxa"/>
            <w:vAlign w:val="center"/>
          </w:tcPr>
          <w:p w14:paraId="10CFB935">
            <w:pPr>
              <w:pStyle w:val="14"/>
            </w:pPr>
            <w:r>
              <w:t>预算数</w:t>
            </w:r>
          </w:p>
        </w:tc>
        <w:tc>
          <w:tcPr>
            <w:tcW w:w="1332" w:type="dxa"/>
            <w:vAlign w:val="center"/>
          </w:tcPr>
          <w:p w14:paraId="7FEAA68F">
            <w:pPr>
              <w:pStyle w:val="13"/>
            </w:pPr>
            <w:r>
              <w:t>30000.00</w:t>
            </w:r>
          </w:p>
        </w:tc>
        <w:tc>
          <w:tcPr>
            <w:tcW w:w="1587" w:type="dxa"/>
            <w:vAlign w:val="center"/>
          </w:tcPr>
          <w:p w14:paraId="18EAAC91">
            <w:pPr>
              <w:pStyle w:val="14"/>
            </w:pPr>
            <w:r>
              <w:t>其中：财政    资金</w:t>
            </w:r>
          </w:p>
        </w:tc>
        <w:tc>
          <w:tcPr>
            <w:tcW w:w="1843" w:type="dxa"/>
            <w:vAlign w:val="center"/>
          </w:tcPr>
          <w:p w14:paraId="3E789048">
            <w:pPr>
              <w:pStyle w:val="13"/>
            </w:pPr>
            <w:r>
              <w:t>30000.00</w:t>
            </w:r>
          </w:p>
        </w:tc>
        <w:tc>
          <w:tcPr>
            <w:tcW w:w="1276" w:type="dxa"/>
            <w:vAlign w:val="center"/>
          </w:tcPr>
          <w:p w14:paraId="66F5BF64">
            <w:pPr>
              <w:pStyle w:val="14"/>
            </w:pPr>
            <w:r>
              <w:t>其他资金</w:t>
            </w:r>
          </w:p>
        </w:tc>
        <w:tc>
          <w:tcPr>
            <w:tcW w:w="1276" w:type="dxa"/>
            <w:vAlign w:val="center"/>
          </w:tcPr>
          <w:p w14:paraId="6906398B">
            <w:pPr>
              <w:pStyle w:val="13"/>
            </w:pPr>
            <w:r>
              <w:t xml:space="preserve"> </w:t>
            </w:r>
          </w:p>
        </w:tc>
      </w:tr>
      <w:tr w14:paraId="069D6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5DD8C1"/>
        </w:tc>
        <w:tc>
          <w:tcPr>
            <w:tcW w:w="8589" w:type="dxa"/>
            <w:gridSpan w:val="6"/>
            <w:vAlign w:val="center"/>
          </w:tcPr>
          <w:p w14:paraId="1ACB84D5">
            <w:pPr>
              <w:pStyle w:val="13"/>
            </w:pPr>
            <w:r>
              <w:t>用于中药特色技术传承人才培养</w:t>
            </w:r>
          </w:p>
        </w:tc>
      </w:tr>
      <w:tr w14:paraId="3E7C9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1823C">
            <w:pPr>
              <w:pStyle w:val="14"/>
            </w:pPr>
            <w:r>
              <w:t>绩效目标</w:t>
            </w:r>
          </w:p>
        </w:tc>
        <w:tc>
          <w:tcPr>
            <w:tcW w:w="8589" w:type="dxa"/>
            <w:gridSpan w:val="6"/>
            <w:vAlign w:val="center"/>
          </w:tcPr>
          <w:p w14:paraId="5BE094E6">
            <w:pPr>
              <w:pStyle w:val="13"/>
            </w:pPr>
            <w:r>
              <w:t>1.通过参加培训，提高中药特色技术实践能力和水平</w:t>
            </w:r>
          </w:p>
        </w:tc>
      </w:tr>
    </w:tbl>
    <w:p w14:paraId="5E7C697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1FF3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F18DB">
            <w:pPr>
              <w:pStyle w:val="14"/>
            </w:pPr>
            <w:r>
              <w:t>一级指标</w:t>
            </w:r>
          </w:p>
        </w:tc>
        <w:tc>
          <w:tcPr>
            <w:tcW w:w="1276" w:type="dxa"/>
            <w:vAlign w:val="center"/>
          </w:tcPr>
          <w:p w14:paraId="09B246E2">
            <w:pPr>
              <w:pStyle w:val="14"/>
            </w:pPr>
            <w:r>
              <w:t>二级指标</w:t>
            </w:r>
          </w:p>
        </w:tc>
        <w:tc>
          <w:tcPr>
            <w:tcW w:w="1332" w:type="dxa"/>
            <w:vAlign w:val="center"/>
          </w:tcPr>
          <w:p w14:paraId="08903737">
            <w:pPr>
              <w:pStyle w:val="14"/>
            </w:pPr>
            <w:r>
              <w:t>三级指标</w:t>
            </w:r>
          </w:p>
        </w:tc>
        <w:tc>
          <w:tcPr>
            <w:tcW w:w="3430" w:type="dxa"/>
            <w:vAlign w:val="center"/>
          </w:tcPr>
          <w:p w14:paraId="6F83A43B">
            <w:pPr>
              <w:pStyle w:val="14"/>
            </w:pPr>
            <w:r>
              <w:t>绩效指标描述</w:t>
            </w:r>
          </w:p>
        </w:tc>
        <w:tc>
          <w:tcPr>
            <w:tcW w:w="2551" w:type="dxa"/>
            <w:vAlign w:val="center"/>
          </w:tcPr>
          <w:p w14:paraId="23DB7668">
            <w:pPr>
              <w:pStyle w:val="14"/>
            </w:pPr>
            <w:r>
              <w:t>指标值</w:t>
            </w:r>
          </w:p>
        </w:tc>
      </w:tr>
      <w:tr w14:paraId="2F39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684A">
            <w:pPr>
              <w:pStyle w:val="15"/>
            </w:pPr>
            <w:r>
              <w:t>产出指标</w:t>
            </w:r>
          </w:p>
        </w:tc>
        <w:tc>
          <w:tcPr>
            <w:tcW w:w="1276" w:type="dxa"/>
            <w:vAlign w:val="center"/>
          </w:tcPr>
          <w:p w14:paraId="7ED027B0">
            <w:pPr>
              <w:pStyle w:val="13"/>
            </w:pPr>
            <w:r>
              <w:t>数量指标</w:t>
            </w:r>
          </w:p>
        </w:tc>
        <w:tc>
          <w:tcPr>
            <w:tcW w:w="1332" w:type="dxa"/>
            <w:vAlign w:val="center"/>
          </w:tcPr>
          <w:p w14:paraId="521B5ABF">
            <w:pPr>
              <w:pStyle w:val="13"/>
            </w:pPr>
            <w:r>
              <w:t>参加基地游学培训次数</w:t>
            </w:r>
          </w:p>
        </w:tc>
        <w:tc>
          <w:tcPr>
            <w:tcW w:w="3430" w:type="dxa"/>
            <w:vAlign w:val="center"/>
          </w:tcPr>
          <w:p w14:paraId="5747ED7D">
            <w:pPr>
              <w:pStyle w:val="13"/>
            </w:pPr>
            <w:r>
              <w:t>参加基地游学培训次数</w:t>
            </w:r>
          </w:p>
        </w:tc>
        <w:tc>
          <w:tcPr>
            <w:tcW w:w="2551" w:type="dxa"/>
            <w:vAlign w:val="center"/>
          </w:tcPr>
          <w:p w14:paraId="3BA37437">
            <w:pPr>
              <w:pStyle w:val="13"/>
            </w:pPr>
            <w:r>
              <w:t>≥5次</w:t>
            </w:r>
          </w:p>
        </w:tc>
      </w:tr>
      <w:tr w14:paraId="3D8FE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46CA52"/>
        </w:tc>
        <w:tc>
          <w:tcPr>
            <w:tcW w:w="1276" w:type="dxa"/>
            <w:vAlign w:val="center"/>
          </w:tcPr>
          <w:p w14:paraId="04A487A5">
            <w:pPr>
              <w:pStyle w:val="13"/>
            </w:pPr>
            <w:r>
              <w:t>质量指标</w:t>
            </w:r>
          </w:p>
        </w:tc>
        <w:tc>
          <w:tcPr>
            <w:tcW w:w="1332" w:type="dxa"/>
            <w:vAlign w:val="center"/>
          </w:tcPr>
          <w:p w14:paraId="1799F380">
            <w:pPr>
              <w:pStyle w:val="13"/>
            </w:pPr>
            <w:r>
              <w:t>基地轮转报告考核合格率</w:t>
            </w:r>
          </w:p>
        </w:tc>
        <w:tc>
          <w:tcPr>
            <w:tcW w:w="3430" w:type="dxa"/>
            <w:vAlign w:val="center"/>
          </w:tcPr>
          <w:p w14:paraId="3F522206">
            <w:pPr>
              <w:pStyle w:val="13"/>
            </w:pPr>
            <w:r>
              <w:t>基地轮转报告考核合格率</w:t>
            </w:r>
          </w:p>
        </w:tc>
        <w:tc>
          <w:tcPr>
            <w:tcW w:w="2551" w:type="dxa"/>
            <w:vAlign w:val="center"/>
          </w:tcPr>
          <w:p w14:paraId="7BF08870">
            <w:pPr>
              <w:pStyle w:val="13"/>
            </w:pPr>
            <w:r>
              <w:t>≥90%</w:t>
            </w:r>
          </w:p>
        </w:tc>
      </w:tr>
      <w:tr w14:paraId="50C25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A0478"/>
        </w:tc>
        <w:tc>
          <w:tcPr>
            <w:tcW w:w="1276" w:type="dxa"/>
            <w:vAlign w:val="center"/>
          </w:tcPr>
          <w:p w14:paraId="5F43C7F5">
            <w:pPr>
              <w:pStyle w:val="13"/>
            </w:pPr>
            <w:r>
              <w:t>时效指标</w:t>
            </w:r>
          </w:p>
        </w:tc>
        <w:tc>
          <w:tcPr>
            <w:tcW w:w="1332" w:type="dxa"/>
            <w:vAlign w:val="center"/>
          </w:tcPr>
          <w:p w14:paraId="0F3EABCE">
            <w:pPr>
              <w:pStyle w:val="13"/>
            </w:pPr>
            <w:r>
              <w:t>人才培养项目完成时间</w:t>
            </w:r>
          </w:p>
        </w:tc>
        <w:tc>
          <w:tcPr>
            <w:tcW w:w="3430" w:type="dxa"/>
            <w:vAlign w:val="center"/>
          </w:tcPr>
          <w:p w14:paraId="3CF18230">
            <w:pPr>
              <w:pStyle w:val="13"/>
            </w:pPr>
            <w:r>
              <w:t>人才培养项目完成时间</w:t>
            </w:r>
          </w:p>
        </w:tc>
        <w:tc>
          <w:tcPr>
            <w:tcW w:w="2551" w:type="dxa"/>
            <w:vAlign w:val="center"/>
          </w:tcPr>
          <w:p w14:paraId="4F0A6EE5">
            <w:pPr>
              <w:pStyle w:val="13"/>
            </w:pPr>
            <w:r>
              <w:t>2026年12月25日</w:t>
            </w:r>
          </w:p>
        </w:tc>
      </w:tr>
      <w:tr w14:paraId="2E614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2436F"/>
        </w:tc>
        <w:tc>
          <w:tcPr>
            <w:tcW w:w="1276" w:type="dxa"/>
            <w:vAlign w:val="center"/>
          </w:tcPr>
          <w:p w14:paraId="05D12236">
            <w:pPr>
              <w:pStyle w:val="13"/>
            </w:pPr>
            <w:r>
              <w:t>成本指标</w:t>
            </w:r>
          </w:p>
        </w:tc>
        <w:tc>
          <w:tcPr>
            <w:tcW w:w="1332" w:type="dxa"/>
            <w:vAlign w:val="center"/>
          </w:tcPr>
          <w:p w14:paraId="7ED4F77D">
            <w:pPr>
              <w:pStyle w:val="13"/>
            </w:pPr>
            <w:r>
              <w:t>版面费</w:t>
            </w:r>
          </w:p>
        </w:tc>
        <w:tc>
          <w:tcPr>
            <w:tcW w:w="3430" w:type="dxa"/>
            <w:vAlign w:val="center"/>
          </w:tcPr>
          <w:p w14:paraId="1EAB7E05">
            <w:pPr>
              <w:pStyle w:val="13"/>
            </w:pPr>
            <w:r>
              <w:t>版面费</w:t>
            </w:r>
          </w:p>
        </w:tc>
        <w:tc>
          <w:tcPr>
            <w:tcW w:w="2551" w:type="dxa"/>
            <w:vAlign w:val="center"/>
          </w:tcPr>
          <w:p w14:paraId="4AF083F4">
            <w:pPr>
              <w:pStyle w:val="13"/>
            </w:pPr>
            <w:r>
              <w:t>≤400元</w:t>
            </w:r>
          </w:p>
        </w:tc>
      </w:tr>
      <w:tr w14:paraId="5663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D0AF0"/>
        </w:tc>
        <w:tc>
          <w:tcPr>
            <w:tcW w:w="1276" w:type="dxa"/>
            <w:vAlign w:val="center"/>
          </w:tcPr>
          <w:p w14:paraId="2C95E5E0">
            <w:pPr>
              <w:pStyle w:val="13"/>
            </w:pPr>
            <w:r>
              <w:t>成本指标</w:t>
            </w:r>
          </w:p>
        </w:tc>
        <w:tc>
          <w:tcPr>
            <w:tcW w:w="1332" w:type="dxa"/>
            <w:vAlign w:val="center"/>
          </w:tcPr>
          <w:p w14:paraId="27D2F99A">
            <w:pPr>
              <w:pStyle w:val="13"/>
            </w:pPr>
            <w:r>
              <w:t>培训费</w:t>
            </w:r>
          </w:p>
        </w:tc>
        <w:tc>
          <w:tcPr>
            <w:tcW w:w="3430" w:type="dxa"/>
            <w:vAlign w:val="center"/>
          </w:tcPr>
          <w:p w14:paraId="5DBF8E99">
            <w:pPr>
              <w:pStyle w:val="13"/>
            </w:pPr>
            <w:r>
              <w:t>培训费</w:t>
            </w:r>
          </w:p>
        </w:tc>
        <w:tc>
          <w:tcPr>
            <w:tcW w:w="2551" w:type="dxa"/>
            <w:vAlign w:val="center"/>
          </w:tcPr>
          <w:p w14:paraId="04B8F058">
            <w:pPr>
              <w:pStyle w:val="13"/>
            </w:pPr>
            <w:r>
              <w:t>≤29600元</w:t>
            </w:r>
          </w:p>
        </w:tc>
      </w:tr>
      <w:tr w14:paraId="2CB7C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409A9">
            <w:pPr>
              <w:pStyle w:val="15"/>
            </w:pPr>
            <w:r>
              <w:t>效益指标</w:t>
            </w:r>
          </w:p>
        </w:tc>
        <w:tc>
          <w:tcPr>
            <w:tcW w:w="1276" w:type="dxa"/>
            <w:vAlign w:val="center"/>
          </w:tcPr>
          <w:p w14:paraId="7ED3B438">
            <w:pPr>
              <w:pStyle w:val="13"/>
            </w:pPr>
            <w:r>
              <w:t>社会效益指标</w:t>
            </w:r>
          </w:p>
        </w:tc>
        <w:tc>
          <w:tcPr>
            <w:tcW w:w="1332" w:type="dxa"/>
            <w:vAlign w:val="center"/>
          </w:tcPr>
          <w:p w14:paraId="02479A71">
            <w:pPr>
              <w:pStyle w:val="13"/>
            </w:pPr>
            <w:r>
              <w:t>提高医院、药剂科的知名度，提高专业技术水平。</w:t>
            </w:r>
          </w:p>
        </w:tc>
        <w:tc>
          <w:tcPr>
            <w:tcW w:w="3430" w:type="dxa"/>
            <w:vAlign w:val="center"/>
          </w:tcPr>
          <w:p w14:paraId="75B99223">
            <w:pPr>
              <w:pStyle w:val="13"/>
            </w:pPr>
            <w:r>
              <w:t>提高医院、药剂科的知名度，提高专业技术水平。</w:t>
            </w:r>
          </w:p>
        </w:tc>
        <w:tc>
          <w:tcPr>
            <w:tcW w:w="2551" w:type="dxa"/>
            <w:vAlign w:val="center"/>
          </w:tcPr>
          <w:p w14:paraId="0129860D">
            <w:pPr>
              <w:pStyle w:val="13"/>
            </w:pPr>
            <w:r>
              <w:t>有效提高</w:t>
            </w:r>
          </w:p>
        </w:tc>
      </w:tr>
      <w:tr w14:paraId="3BF02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4B6600">
            <w:pPr>
              <w:pStyle w:val="15"/>
            </w:pPr>
            <w:r>
              <w:t>满意度指标</w:t>
            </w:r>
          </w:p>
        </w:tc>
        <w:tc>
          <w:tcPr>
            <w:tcW w:w="1276" w:type="dxa"/>
            <w:vAlign w:val="center"/>
          </w:tcPr>
          <w:p w14:paraId="3F25C4FA">
            <w:pPr>
              <w:pStyle w:val="13"/>
            </w:pPr>
            <w:r>
              <w:t>服务对象满意度指标</w:t>
            </w:r>
          </w:p>
        </w:tc>
        <w:tc>
          <w:tcPr>
            <w:tcW w:w="1332" w:type="dxa"/>
            <w:vAlign w:val="center"/>
          </w:tcPr>
          <w:p w14:paraId="5C3C6614">
            <w:pPr>
              <w:pStyle w:val="13"/>
            </w:pPr>
            <w:r>
              <w:t>培训人满意度</w:t>
            </w:r>
          </w:p>
        </w:tc>
        <w:tc>
          <w:tcPr>
            <w:tcW w:w="3430" w:type="dxa"/>
            <w:vAlign w:val="center"/>
          </w:tcPr>
          <w:p w14:paraId="231244F3">
            <w:pPr>
              <w:pStyle w:val="13"/>
            </w:pPr>
            <w:r>
              <w:t>培训人满意度</w:t>
            </w:r>
          </w:p>
        </w:tc>
        <w:tc>
          <w:tcPr>
            <w:tcW w:w="2551" w:type="dxa"/>
            <w:vAlign w:val="center"/>
          </w:tcPr>
          <w:p w14:paraId="358A4594">
            <w:pPr>
              <w:pStyle w:val="13"/>
            </w:pPr>
            <w:r>
              <w:t>≥90%</w:t>
            </w:r>
          </w:p>
        </w:tc>
      </w:tr>
    </w:tbl>
    <w:p w14:paraId="50022582">
      <w:pPr>
        <w:sectPr>
          <w:pgSz w:w="11900" w:h="16840"/>
          <w:pgMar w:top="1984" w:right="1304" w:bottom="1134" w:left="1304" w:header="720" w:footer="720" w:gutter="0"/>
          <w:cols w:space="720" w:num="1"/>
        </w:sectPr>
      </w:pPr>
    </w:p>
    <w:p w14:paraId="7D3E1974">
      <w:pPr>
        <w:spacing w:before="0" w:after="0" w:line="240" w:lineRule="auto"/>
        <w:ind w:firstLine="0"/>
        <w:jc w:val="center"/>
        <w:outlineLvl w:val="9"/>
      </w:pPr>
      <w:r>
        <w:rPr>
          <w:rFonts w:ascii="方正仿宋_GBK" w:hAnsi="方正仿宋_GBK" w:eastAsia="方正仿宋_GBK" w:cs="方正仿宋_GBK"/>
          <w:sz w:val="28"/>
        </w:rPr>
        <w:t xml:space="preserve"> </w:t>
      </w:r>
    </w:p>
    <w:p w14:paraId="0C2A0AE0">
      <w:pPr>
        <w:spacing w:before="0" w:after="0"/>
        <w:ind w:firstLine="560"/>
        <w:jc w:val="left"/>
        <w:outlineLvl w:val="3"/>
      </w:pPr>
      <w:bookmarkStart w:id="488" w:name="_Toc_4_4_0000000489"/>
      <w:r>
        <w:rPr>
          <w:rFonts w:ascii="方正仿宋_GBK" w:hAnsi="方正仿宋_GBK" w:eastAsia="方正仿宋_GBK" w:cs="方正仿宋_GBK"/>
          <w:sz w:val="28"/>
        </w:rPr>
        <w:t>481.重大传染病防控资金-艾滋病防控（含丙肝）-2025年中央（津财社指[2024]116号）绩效目标表</w:t>
      </w:r>
      <w:bookmarkEnd w:id="48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B77A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CAD134F">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2F02533C">
            <w:pPr>
              <w:pStyle w:val="11"/>
            </w:pPr>
            <w:r>
              <w:t>单位：元</w:t>
            </w:r>
          </w:p>
        </w:tc>
      </w:tr>
      <w:tr w14:paraId="6833D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F256E4">
            <w:pPr>
              <w:pStyle w:val="14"/>
            </w:pPr>
            <w:r>
              <w:t>项目名称</w:t>
            </w:r>
          </w:p>
        </w:tc>
        <w:tc>
          <w:tcPr>
            <w:tcW w:w="8589" w:type="dxa"/>
            <w:gridSpan w:val="6"/>
            <w:vAlign w:val="center"/>
          </w:tcPr>
          <w:p w14:paraId="7309B1B0">
            <w:pPr>
              <w:pStyle w:val="13"/>
            </w:pPr>
            <w:r>
              <w:t>重大传染病防控资金-艾滋病防控（含丙肝）-2025年中央（津财社指[2024]116号）</w:t>
            </w:r>
          </w:p>
        </w:tc>
      </w:tr>
      <w:tr w14:paraId="549F9C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26C12">
            <w:pPr>
              <w:pStyle w:val="14"/>
            </w:pPr>
            <w:r>
              <w:t>预算规模及资金用途</w:t>
            </w:r>
          </w:p>
        </w:tc>
        <w:tc>
          <w:tcPr>
            <w:tcW w:w="1276" w:type="dxa"/>
            <w:vAlign w:val="center"/>
          </w:tcPr>
          <w:p w14:paraId="6AB506F3">
            <w:pPr>
              <w:pStyle w:val="14"/>
            </w:pPr>
            <w:r>
              <w:t>预算数</w:t>
            </w:r>
          </w:p>
        </w:tc>
        <w:tc>
          <w:tcPr>
            <w:tcW w:w="1332" w:type="dxa"/>
            <w:vAlign w:val="center"/>
          </w:tcPr>
          <w:p w14:paraId="2D6FFF85">
            <w:pPr>
              <w:pStyle w:val="13"/>
            </w:pPr>
            <w:r>
              <w:t>59774.50</w:t>
            </w:r>
          </w:p>
        </w:tc>
        <w:tc>
          <w:tcPr>
            <w:tcW w:w="1587" w:type="dxa"/>
            <w:vAlign w:val="center"/>
          </w:tcPr>
          <w:p w14:paraId="2C0EADBA">
            <w:pPr>
              <w:pStyle w:val="14"/>
            </w:pPr>
            <w:r>
              <w:t>其中：财政    资金</w:t>
            </w:r>
          </w:p>
        </w:tc>
        <w:tc>
          <w:tcPr>
            <w:tcW w:w="1843" w:type="dxa"/>
            <w:vAlign w:val="center"/>
          </w:tcPr>
          <w:p w14:paraId="45EBD246">
            <w:pPr>
              <w:pStyle w:val="13"/>
            </w:pPr>
            <w:r>
              <w:t>59774.50</w:t>
            </w:r>
          </w:p>
        </w:tc>
        <w:tc>
          <w:tcPr>
            <w:tcW w:w="1276" w:type="dxa"/>
            <w:vAlign w:val="center"/>
          </w:tcPr>
          <w:p w14:paraId="536D1941">
            <w:pPr>
              <w:pStyle w:val="14"/>
            </w:pPr>
            <w:r>
              <w:t>其他资金</w:t>
            </w:r>
          </w:p>
        </w:tc>
        <w:tc>
          <w:tcPr>
            <w:tcW w:w="1276" w:type="dxa"/>
            <w:vAlign w:val="center"/>
          </w:tcPr>
          <w:p w14:paraId="397BE648">
            <w:pPr>
              <w:pStyle w:val="13"/>
            </w:pPr>
            <w:r>
              <w:t xml:space="preserve"> </w:t>
            </w:r>
          </w:p>
        </w:tc>
      </w:tr>
      <w:tr w14:paraId="2613E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9EC61A"/>
        </w:tc>
        <w:tc>
          <w:tcPr>
            <w:tcW w:w="8589" w:type="dxa"/>
            <w:gridSpan w:val="6"/>
            <w:vAlign w:val="center"/>
          </w:tcPr>
          <w:p w14:paraId="260282BC">
            <w:pPr>
              <w:pStyle w:val="13"/>
            </w:pPr>
            <w:r>
              <w:t>用于艾滋病相关试剂耗材设备及宣传品</w:t>
            </w:r>
          </w:p>
        </w:tc>
      </w:tr>
      <w:tr w14:paraId="21E91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0E3754">
            <w:pPr>
              <w:pStyle w:val="14"/>
            </w:pPr>
            <w:r>
              <w:t>绩效目标</w:t>
            </w:r>
          </w:p>
        </w:tc>
        <w:tc>
          <w:tcPr>
            <w:tcW w:w="8589" w:type="dxa"/>
            <w:gridSpan w:val="6"/>
            <w:vAlign w:val="center"/>
          </w:tcPr>
          <w:p w14:paraId="00E9FD7D">
            <w:pPr>
              <w:pStyle w:val="13"/>
            </w:pPr>
            <w:r>
              <w:t>1.通过使用艾滋病防控项目补助预拨经费购买艾滋病相关试剂耗材设备及相关宣传品，提高艾滋病的知晓率及病例检测精准率，提高信息报送有效率及及时率</w:t>
            </w:r>
          </w:p>
        </w:tc>
      </w:tr>
    </w:tbl>
    <w:p w14:paraId="0397908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B8F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C8F0AF">
            <w:pPr>
              <w:pStyle w:val="14"/>
            </w:pPr>
            <w:r>
              <w:t>一级指标</w:t>
            </w:r>
          </w:p>
        </w:tc>
        <w:tc>
          <w:tcPr>
            <w:tcW w:w="1276" w:type="dxa"/>
            <w:vAlign w:val="center"/>
          </w:tcPr>
          <w:p w14:paraId="297BB5F4">
            <w:pPr>
              <w:pStyle w:val="14"/>
            </w:pPr>
            <w:r>
              <w:t>二级指标</w:t>
            </w:r>
          </w:p>
        </w:tc>
        <w:tc>
          <w:tcPr>
            <w:tcW w:w="1332" w:type="dxa"/>
            <w:vAlign w:val="center"/>
          </w:tcPr>
          <w:p w14:paraId="488A2F2B">
            <w:pPr>
              <w:pStyle w:val="14"/>
            </w:pPr>
            <w:r>
              <w:t>三级指标</w:t>
            </w:r>
          </w:p>
        </w:tc>
        <w:tc>
          <w:tcPr>
            <w:tcW w:w="3430" w:type="dxa"/>
            <w:vAlign w:val="center"/>
          </w:tcPr>
          <w:p w14:paraId="7D7ABFE4">
            <w:pPr>
              <w:pStyle w:val="14"/>
            </w:pPr>
            <w:r>
              <w:t>绩效指标描述</w:t>
            </w:r>
          </w:p>
        </w:tc>
        <w:tc>
          <w:tcPr>
            <w:tcW w:w="2551" w:type="dxa"/>
            <w:vAlign w:val="center"/>
          </w:tcPr>
          <w:p w14:paraId="4CA2E1BC">
            <w:pPr>
              <w:pStyle w:val="14"/>
            </w:pPr>
            <w:r>
              <w:t>指标值</w:t>
            </w:r>
          </w:p>
        </w:tc>
      </w:tr>
      <w:tr w14:paraId="0214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FEFAA0">
            <w:pPr>
              <w:pStyle w:val="15"/>
            </w:pPr>
            <w:r>
              <w:t>产出指标</w:t>
            </w:r>
          </w:p>
        </w:tc>
        <w:tc>
          <w:tcPr>
            <w:tcW w:w="1276" w:type="dxa"/>
            <w:vAlign w:val="center"/>
          </w:tcPr>
          <w:p w14:paraId="35F2B845">
            <w:pPr>
              <w:pStyle w:val="13"/>
            </w:pPr>
            <w:r>
              <w:t>数量指标</w:t>
            </w:r>
          </w:p>
        </w:tc>
        <w:tc>
          <w:tcPr>
            <w:tcW w:w="1332" w:type="dxa"/>
            <w:vAlign w:val="center"/>
          </w:tcPr>
          <w:p w14:paraId="2B3E5051">
            <w:pPr>
              <w:pStyle w:val="13"/>
            </w:pPr>
            <w:r>
              <w:t>购买艾滋病试剂设备及宣传品</w:t>
            </w:r>
          </w:p>
        </w:tc>
        <w:tc>
          <w:tcPr>
            <w:tcW w:w="3430" w:type="dxa"/>
            <w:vAlign w:val="center"/>
          </w:tcPr>
          <w:p w14:paraId="06613547">
            <w:pPr>
              <w:pStyle w:val="13"/>
            </w:pPr>
            <w:r>
              <w:t>购买艾滋病试剂设备及宣传品</w:t>
            </w:r>
          </w:p>
        </w:tc>
        <w:tc>
          <w:tcPr>
            <w:tcW w:w="2551" w:type="dxa"/>
            <w:vAlign w:val="center"/>
          </w:tcPr>
          <w:p w14:paraId="7AF423BB">
            <w:pPr>
              <w:pStyle w:val="13"/>
            </w:pPr>
            <w:r>
              <w:t>≥3类</w:t>
            </w:r>
          </w:p>
        </w:tc>
      </w:tr>
      <w:tr w14:paraId="061B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9FF4BF"/>
        </w:tc>
        <w:tc>
          <w:tcPr>
            <w:tcW w:w="1276" w:type="dxa"/>
            <w:vAlign w:val="center"/>
          </w:tcPr>
          <w:p w14:paraId="4478C5A4">
            <w:pPr>
              <w:pStyle w:val="13"/>
            </w:pPr>
            <w:r>
              <w:t>时效指标</w:t>
            </w:r>
          </w:p>
        </w:tc>
        <w:tc>
          <w:tcPr>
            <w:tcW w:w="1332" w:type="dxa"/>
            <w:vAlign w:val="center"/>
          </w:tcPr>
          <w:p w14:paraId="55F3DC70">
            <w:pPr>
              <w:pStyle w:val="13"/>
            </w:pPr>
            <w:r>
              <w:t>设备耗材宣传品采购完成时间</w:t>
            </w:r>
          </w:p>
        </w:tc>
        <w:tc>
          <w:tcPr>
            <w:tcW w:w="3430" w:type="dxa"/>
            <w:vAlign w:val="center"/>
          </w:tcPr>
          <w:p w14:paraId="1A003724">
            <w:pPr>
              <w:pStyle w:val="13"/>
            </w:pPr>
            <w:r>
              <w:t>设备耗材宣传品采购完成时间</w:t>
            </w:r>
          </w:p>
        </w:tc>
        <w:tc>
          <w:tcPr>
            <w:tcW w:w="2551" w:type="dxa"/>
            <w:vAlign w:val="center"/>
          </w:tcPr>
          <w:p w14:paraId="39022649">
            <w:pPr>
              <w:pStyle w:val="13"/>
            </w:pPr>
            <w:r>
              <w:t>截止2026年12月20日</w:t>
            </w:r>
          </w:p>
        </w:tc>
      </w:tr>
      <w:tr w14:paraId="7522B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D42A9"/>
        </w:tc>
        <w:tc>
          <w:tcPr>
            <w:tcW w:w="1276" w:type="dxa"/>
            <w:vAlign w:val="center"/>
          </w:tcPr>
          <w:p w14:paraId="023442C1">
            <w:pPr>
              <w:pStyle w:val="13"/>
            </w:pPr>
            <w:r>
              <w:t>质量指标</w:t>
            </w:r>
          </w:p>
        </w:tc>
        <w:tc>
          <w:tcPr>
            <w:tcW w:w="1332" w:type="dxa"/>
            <w:vAlign w:val="center"/>
          </w:tcPr>
          <w:p w14:paraId="3722E914">
            <w:pPr>
              <w:pStyle w:val="13"/>
            </w:pPr>
            <w:r>
              <w:t>试剂验收合格率</w:t>
            </w:r>
          </w:p>
        </w:tc>
        <w:tc>
          <w:tcPr>
            <w:tcW w:w="3430" w:type="dxa"/>
            <w:vAlign w:val="center"/>
          </w:tcPr>
          <w:p w14:paraId="49EB677E">
            <w:pPr>
              <w:pStyle w:val="13"/>
            </w:pPr>
            <w:r>
              <w:t>试剂验收合格率</w:t>
            </w:r>
          </w:p>
        </w:tc>
        <w:tc>
          <w:tcPr>
            <w:tcW w:w="2551" w:type="dxa"/>
            <w:vAlign w:val="center"/>
          </w:tcPr>
          <w:p w14:paraId="502C97A8">
            <w:pPr>
              <w:pStyle w:val="13"/>
            </w:pPr>
            <w:r>
              <w:t>100%</w:t>
            </w:r>
          </w:p>
        </w:tc>
      </w:tr>
      <w:tr w14:paraId="7CC0E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3ECFA9"/>
        </w:tc>
        <w:tc>
          <w:tcPr>
            <w:tcW w:w="1276" w:type="dxa"/>
            <w:vAlign w:val="center"/>
          </w:tcPr>
          <w:p w14:paraId="6C5F6981">
            <w:pPr>
              <w:pStyle w:val="13"/>
            </w:pPr>
            <w:r>
              <w:t>成本指标</w:t>
            </w:r>
          </w:p>
        </w:tc>
        <w:tc>
          <w:tcPr>
            <w:tcW w:w="1332" w:type="dxa"/>
            <w:vAlign w:val="center"/>
          </w:tcPr>
          <w:p w14:paraId="78F3D221">
            <w:pPr>
              <w:pStyle w:val="13"/>
            </w:pPr>
            <w:r>
              <w:t>购买设备耗材宣传品成本</w:t>
            </w:r>
          </w:p>
        </w:tc>
        <w:tc>
          <w:tcPr>
            <w:tcW w:w="3430" w:type="dxa"/>
            <w:vAlign w:val="center"/>
          </w:tcPr>
          <w:p w14:paraId="0BAEC520">
            <w:pPr>
              <w:pStyle w:val="13"/>
            </w:pPr>
            <w:r>
              <w:t>购买设备耗材宣传品成本</w:t>
            </w:r>
          </w:p>
        </w:tc>
        <w:tc>
          <w:tcPr>
            <w:tcW w:w="2551" w:type="dxa"/>
            <w:vAlign w:val="center"/>
          </w:tcPr>
          <w:p w14:paraId="0F87C39B">
            <w:pPr>
              <w:pStyle w:val="13"/>
            </w:pPr>
            <w:r>
              <w:t>≤59774.5元</w:t>
            </w:r>
          </w:p>
        </w:tc>
      </w:tr>
      <w:tr w14:paraId="3D12C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42BF5">
            <w:pPr>
              <w:pStyle w:val="15"/>
            </w:pPr>
            <w:r>
              <w:t>效益指标</w:t>
            </w:r>
          </w:p>
        </w:tc>
        <w:tc>
          <w:tcPr>
            <w:tcW w:w="1276" w:type="dxa"/>
            <w:vAlign w:val="center"/>
          </w:tcPr>
          <w:p w14:paraId="3FB7E7A6">
            <w:pPr>
              <w:pStyle w:val="13"/>
            </w:pPr>
            <w:r>
              <w:t>社会效益指标</w:t>
            </w:r>
          </w:p>
        </w:tc>
        <w:tc>
          <w:tcPr>
            <w:tcW w:w="1332" w:type="dxa"/>
            <w:vAlign w:val="center"/>
          </w:tcPr>
          <w:p w14:paraId="5EA14425">
            <w:pPr>
              <w:pStyle w:val="13"/>
            </w:pPr>
            <w:r>
              <w:t>降低艾滋病传播率</w:t>
            </w:r>
          </w:p>
        </w:tc>
        <w:tc>
          <w:tcPr>
            <w:tcW w:w="3430" w:type="dxa"/>
            <w:vAlign w:val="center"/>
          </w:tcPr>
          <w:p w14:paraId="287E9E82">
            <w:pPr>
              <w:pStyle w:val="13"/>
            </w:pPr>
            <w:r>
              <w:t>降低艾滋病传播率</w:t>
            </w:r>
          </w:p>
        </w:tc>
        <w:tc>
          <w:tcPr>
            <w:tcW w:w="2551" w:type="dxa"/>
            <w:vAlign w:val="center"/>
          </w:tcPr>
          <w:p w14:paraId="54445DB1">
            <w:pPr>
              <w:pStyle w:val="13"/>
            </w:pPr>
            <w:r>
              <w:t>有效降低传染率</w:t>
            </w:r>
          </w:p>
        </w:tc>
      </w:tr>
      <w:tr w14:paraId="2CF15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418C9">
            <w:pPr>
              <w:pStyle w:val="15"/>
            </w:pPr>
            <w:r>
              <w:t>满意度指标</w:t>
            </w:r>
          </w:p>
        </w:tc>
        <w:tc>
          <w:tcPr>
            <w:tcW w:w="1276" w:type="dxa"/>
            <w:vAlign w:val="center"/>
          </w:tcPr>
          <w:p w14:paraId="41CADB4F">
            <w:pPr>
              <w:pStyle w:val="13"/>
            </w:pPr>
            <w:r>
              <w:t>服务对象满意度指标</w:t>
            </w:r>
          </w:p>
        </w:tc>
        <w:tc>
          <w:tcPr>
            <w:tcW w:w="1332" w:type="dxa"/>
            <w:vAlign w:val="center"/>
          </w:tcPr>
          <w:p w14:paraId="78BE5C80">
            <w:pPr>
              <w:pStyle w:val="13"/>
            </w:pPr>
            <w:r>
              <w:t>购买使用人满意度</w:t>
            </w:r>
          </w:p>
        </w:tc>
        <w:tc>
          <w:tcPr>
            <w:tcW w:w="3430" w:type="dxa"/>
            <w:vAlign w:val="center"/>
          </w:tcPr>
          <w:p w14:paraId="6BEDF323">
            <w:pPr>
              <w:pStyle w:val="13"/>
            </w:pPr>
            <w:r>
              <w:t>购买使用人满意度</w:t>
            </w:r>
          </w:p>
        </w:tc>
        <w:tc>
          <w:tcPr>
            <w:tcW w:w="2551" w:type="dxa"/>
            <w:vAlign w:val="center"/>
          </w:tcPr>
          <w:p w14:paraId="7EA4062B">
            <w:pPr>
              <w:pStyle w:val="13"/>
            </w:pPr>
            <w:r>
              <w:t>≥98%</w:t>
            </w:r>
          </w:p>
        </w:tc>
      </w:tr>
      <w:tr w14:paraId="4BEE1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A044F8">
            <w:pPr>
              <w:pStyle w:val="15"/>
            </w:pPr>
            <w:r>
              <w:t>满意度指标</w:t>
            </w:r>
          </w:p>
        </w:tc>
        <w:tc>
          <w:tcPr>
            <w:tcW w:w="1276" w:type="dxa"/>
            <w:vAlign w:val="center"/>
          </w:tcPr>
          <w:p w14:paraId="2734A988">
            <w:pPr>
              <w:pStyle w:val="13"/>
            </w:pPr>
            <w:r>
              <w:t>服务对象满意度指标</w:t>
            </w:r>
          </w:p>
        </w:tc>
        <w:tc>
          <w:tcPr>
            <w:tcW w:w="1332" w:type="dxa"/>
            <w:vAlign w:val="center"/>
          </w:tcPr>
          <w:p w14:paraId="45EF2CED">
            <w:pPr>
              <w:pStyle w:val="13"/>
            </w:pPr>
            <w:r>
              <w:t>宣传人群满意度</w:t>
            </w:r>
          </w:p>
        </w:tc>
        <w:tc>
          <w:tcPr>
            <w:tcW w:w="3430" w:type="dxa"/>
            <w:vAlign w:val="center"/>
          </w:tcPr>
          <w:p w14:paraId="50A88E69">
            <w:pPr>
              <w:pStyle w:val="13"/>
            </w:pPr>
            <w:r>
              <w:t>宣传人群满意度</w:t>
            </w:r>
          </w:p>
        </w:tc>
        <w:tc>
          <w:tcPr>
            <w:tcW w:w="2551" w:type="dxa"/>
            <w:vAlign w:val="center"/>
          </w:tcPr>
          <w:p w14:paraId="36A4566C">
            <w:pPr>
              <w:pStyle w:val="13"/>
            </w:pPr>
            <w:r>
              <w:t>≥90%</w:t>
            </w:r>
          </w:p>
        </w:tc>
      </w:tr>
    </w:tbl>
    <w:p w14:paraId="2446C93E">
      <w:pPr>
        <w:sectPr>
          <w:pgSz w:w="11900" w:h="16840"/>
          <w:pgMar w:top="1984" w:right="1304" w:bottom="1134" w:left="1304" w:header="720" w:footer="720" w:gutter="0"/>
          <w:cols w:space="720" w:num="1"/>
        </w:sectPr>
      </w:pPr>
    </w:p>
    <w:p w14:paraId="0055154C">
      <w:pPr>
        <w:spacing w:before="0" w:after="0" w:line="240" w:lineRule="auto"/>
        <w:ind w:firstLine="0"/>
        <w:jc w:val="center"/>
        <w:outlineLvl w:val="9"/>
      </w:pPr>
      <w:r>
        <w:rPr>
          <w:rFonts w:ascii="方正仿宋_GBK" w:hAnsi="方正仿宋_GBK" w:eastAsia="方正仿宋_GBK" w:cs="方正仿宋_GBK"/>
          <w:sz w:val="28"/>
        </w:rPr>
        <w:t xml:space="preserve"> </w:t>
      </w:r>
    </w:p>
    <w:p w14:paraId="38D45915">
      <w:pPr>
        <w:spacing w:before="0" w:after="0"/>
        <w:ind w:firstLine="560"/>
        <w:jc w:val="left"/>
        <w:outlineLvl w:val="3"/>
      </w:pPr>
      <w:bookmarkStart w:id="489" w:name="_Toc_4_4_0000000490"/>
      <w:r>
        <w:rPr>
          <w:rFonts w:ascii="方正仿宋_GBK" w:hAnsi="方正仿宋_GBK" w:eastAsia="方正仿宋_GBK" w:cs="方正仿宋_GBK"/>
          <w:sz w:val="28"/>
        </w:rPr>
        <w:t>482.重大传染病防控资金-慢性病防治-2025年中央（津财社指[2024]116号）绩效目标表</w:t>
      </w:r>
      <w:bookmarkEnd w:id="48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5389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FC81546">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30A77B13">
            <w:pPr>
              <w:pStyle w:val="11"/>
            </w:pPr>
            <w:r>
              <w:t>单位：元</w:t>
            </w:r>
          </w:p>
        </w:tc>
      </w:tr>
      <w:tr w14:paraId="541F6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F2BB9B">
            <w:pPr>
              <w:pStyle w:val="14"/>
            </w:pPr>
            <w:r>
              <w:t>项目名称</w:t>
            </w:r>
          </w:p>
        </w:tc>
        <w:tc>
          <w:tcPr>
            <w:tcW w:w="8589" w:type="dxa"/>
            <w:gridSpan w:val="6"/>
            <w:vAlign w:val="center"/>
          </w:tcPr>
          <w:p w14:paraId="67F1A04B">
            <w:pPr>
              <w:pStyle w:val="13"/>
            </w:pPr>
            <w:r>
              <w:t>重大传染病防控资金-慢性病防治-2025年中央（津财社指[2024]116号）</w:t>
            </w:r>
          </w:p>
        </w:tc>
      </w:tr>
      <w:tr w14:paraId="45023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7CB94">
            <w:pPr>
              <w:pStyle w:val="14"/>
            </w:pPr>
            <w:r>
              <w:t>预算规模及资金用途</w:t>
            </w:r>
          </w:p>
        </w:tc>
        <w:tc>
          <w:tcPr>
            <w:tcW w:w="1276" w:type="dxa"/>
            <w:vAlign w:val="center"/>
          </w:tcPr>
          <w:p w14:paraId="67AF357D">
            <w:pPr>
              <w:pStyle w:val="14"/>
            </w:pPr>
            <w:r>
              <w:t>预算数</w:t>
            </w:r>
          </w:p>
        </w:tc>
        <w:tc>
          <w:tcPr>
            <w:tcW w:w="1332" w:type="dxa"/>
            <w:vAlign w:val="center"/>
          </w:tcPr>
          <w:p w14:paraId="10FE7DC9">
            <w:pPr>
              <w:pStyle w:val="13"/>
            </w:pPr>
            <w:r>
              <w:t>4200.00</w:t>
            </w:r>
          </w:p>
        </w:tc>
        <w:tc>
          <w:tcPr>
            <w:tcW w:w="1587" w:type="dxa"/>
            <w:vAlign w:val="center"/>
          </w:tcPr>
          <w:p w14:paraId="51798223">
            <w:pPr>
              <w:pStyle w:val="14"/>
            </w:pPr>
            <w:r>
              <w:t>其中：财政    资金</w:t>
            </w:r>
          </w:p>
        </w:tc>
        <w:tc>
          <w:tcPr>
            <w:tcW w:w="1843" w:type="dxa"/>
            <w:vAlign w:val="center"/>
          </w:tcPr>
          <w:p w14:paraId="41DDBECF">
            <w:pPr>
              <w:pStyle w:val="13"/>
            </w:pPr>
            <w:r>
              <w:t>4200.00</w:t>
            </w:r>
          </w:p>
        </w:tc>
        <w:tc>
          <w:tcPr>
            <w:tcW w:w="1276" w:type="dxa"/>
            <w:vAlign w:val="center"/>
          </w:tcPr>
          <w:p w14:paraId="6CF7CC7C">
            <w:pPr>
              <w:pStyle w:val="14"/>
            </w:pPr>
            <w:r>
              <w:t>其他资金</w:t>
            </w:r>
          </w:p>
        </w:tc>
        <w:tc>
          <w:tcPr>
            <w:tcW w:w="1276" w:type="dxa"/>
            <w:vAlign w:val="center"/>
          </w:tcPr>
          <w:p w14:paraId="7C7C21FC">
            <w:pPr>
              <w:pStyle w:val="13"/>
            </w:pPr>
            <w:r>
              <w:t xml:space="preserve"> </w:t>
            </w:r>
          </w:p>
        </w:tc>
      </w:tr>
      <w:tr w14:paraId="06DF6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2FA99E"/>
        </w:tc>
        <w:tc>
          <w:tcPr>
            <w:tcW w:w="8589" w:type="dxa"/>
            <w:gridSpan w:val="6"/>
            <w:vAlign w:val="center"/>
          </w:tcPr>
          <w:p w14:paraId="330A13F8">
            <w:pPr>
              <w:pStyle w:val="13"/>
            </w:pPr>
            <w:r>
              <w:t>用于慢病宣传品</w:t>
            </w:r>
          </w:p>
        </w:tc>
      </w:tr>
      <w:tr w14:paraId="60AA6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2DEF65">
            <w:pPr>
              <w:pStyle w:val="14"/>
            </w:pPr>
            <w:r>
              <w:t>绩效目标</w:t>
            </w:r>
          </w:p>
        </w:tc>
        <w:tc>
          <w:tcPr>
            <w:tcW w:w="8589" w:type="dxa"/>
            <w:gridSpan w:val="6"/>
            <w:vAlign w:val="center"/>
          </w:tcPr>
          <w:p w14:paraId="7A462D1B">
            <w:pPr>
              <w:pStyle w:val="13"/>
            </w:pPr>
            <w:r>
              <w:t>1.通过使用慢病防治项目补助资金购买慢病相关宣传品，提升慢病相关知识普及率。</w:t>
            </w:r>
          </w:p>
        </w:tc>
      </w:tr>
    </w:tbl>
    <w:p w14:paraId="4F7D6F2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D086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D0E5F">
            <w:pPr>
              <w:pStyle w:val="14"/>
            </w:pPr>
            <w:r>
              <w:t>一级指标</w:t>
            </w:r>
          </w:p>
        </w:tc>
        <w:tc>
          <w:tcPr>
            <w:tcW w:w="1276" w:type="dxa"/>
            <w:vAlign w:val="center"/>
          </w:tcPr>
          <w:p w14:paraId="3973FE07">
            <w:pPr>
              <w:pStyle w:val="14"/>
            </w:pPr>
            <w:r>
              <w:t>二级指标</w:t>
            </w:r>
          </w:p>
        </w:tc>
        <w:tc>
          <w:tcPr>
            <w:tcW w:w="1332" w:type="dxa"/>
            <w:vAlign w:val="center"/>
          </w:tcPr>
          <w:p w14:paraId="57731447">
            <w:pPr>
              <w:pStyle w:val="14"/>
            </w:pPr>
            <w:r>
              <w:t>三级指标</w:t>
            </w:r>
          </w:p>
        </w:tc>
        <w:tc>
          <w:tcPr>
            <w:tcW w:w="3430" w:type="dxa"/>
            <w:vAlign w:val="center"/>
          </w:tcPr>
          <w:p w14:paraId="241E7146">
            <w:pPr>
              <w:pStyle w:val="14"/>
            </w:pPr>
            <w:r>
              <w:t>绩效指标描述</w:t>
            </w:r>
          </w:p>
        </w:tc>
        <w:tc>
          <w:tcPr>
            <w:tcW w:w="2551" w:type="dxa"/>
            <w:vAlign w:val="center"/>
          </w:tcPr>
          <w:p w14:paraId="16F89876">
            <w:pPr>
              <w:pStyle w:val="14"/>
            </w:pPr>
            <w:r>
              <w:t>指标值</w:t>
            </w:r>
          </w:p>
        </w:tc>
      </w:tr>
      <w:tr w14:paraId="379A4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205AD">
            <w:pPr>
              <w:pStyle w:val="15"/>
            </w:pPr>
            <w:r>
              <w:t>产出指标</w:t>
            </w:r>
          </w:p>
        </w:tc>
        <w:tc>
          <w:tcPr>
            <w:tcW w:w="1276" w:type="dxa"/>
            <w:vAlign w:val="center"/>
          </w:tcPr>
          <w:p w14:paraId="08DEFED9">
            <w:pPr>
              <w:pStyle w:val="13"/>
            </w:pPr>
            <w:r>
              <w:t>数量指标</w:t>
            </w:r>
          </w:p>
        </w:tc>
        <w:tc>
          <w:tcPr>
            <w:tcW w:w="1332" w:type="dxa"/>
            <w:vAlign w:val="center"/>
          </w:tcPr>
          <w:p w14:paraId="54DBD653">
            <w:pPr>
              <w:pStyle w:val="13"/>
            </w:pPr>
            <w:r>
              <w:t>购买慢病宣传品种类</w:t>
            </w:r>
          </w:p>
        </w:tc>
        <w:tc>
          <w:tcPr>
            <w:tcW w:w="3430" w:type="dxa"/>
            <w:vAlign w:val="center"/>
          </w:tcPr>
          <w:p w14:paraId="7C40ED73">
            <w:pPr>
              <w:pStyle w:val="13"/>
            </w:pPr>
            <w:r>
              <w:t>购买慢病宣传品种类</w:t>
            </w:r>
          </w:p>
        </w:tc>
        <w:tc>
          <w:tcPr>
            <w:tcW w:w="2551" w:type="dxa"/>
            <w:vAlign w:val="center"/>
          </w:tcPr>
          <w:p w14:paraId="5A36265F">
            <w:pPr>
              <w:pStyle w:val="13"/>
            </w:pPr>
            <w:r>
              <w:t>≥5类</w:t>
            </w:r>
          </w:p>
        </w:tc>
      </w:tr>
      <w:tr w14:paraId="31C59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959A9"/>
        </w:tc>
        <w:tc>
          <w:tcPr>
            <w:tcW w:w="1276" w:type="dxa"/>
            <w:vAlign w:val="center"/>
          </w:tcPr>
          <w:p w14:paraId="7DEA1618">
            <w:pPr>
              <w:pStyle w:val="13"/>
            </w:pPr>
            <w:r>
              <w:t>质量指标</w:t>
            </w:r>
          </w:p>
        </w:tc>
        <w:tc>
          <w:tcPr>
            <w:tcW w:w="1332" w:type="dxa"/>
            <w:vAlign w:val="center"/>
          </w:tcPr>
          <w:p w14:paraId="5A464218">
            <w:pPr>
              <w:pStyle w:val="13"/>
            </w:pPr>
            <w:r>
              <w:t>宣传品验收合格率</w:t>
            </w:r>
          </w:p>
        </w:tc>
        <w:tc>
          <w:tcPr>
            <w:tcW w:w="3430" w:type="dxa"/>
            <w:vAlign w:val="center"/>
          </w:tcPr>
          <w:p w14:paraId="29CD7B87">
            <w:pPr>
              <w:pStyle w:val="13"/>
            </w:pPr>
            <w:r>
              <w:t>宣传品验收合格率</w:t>
            </w:r>
          </w:p>
        </w:tc>
        <w:tc>
          <w:tcPr>
            <w:tcW w:w="2551" w:type="dxa"/>
            <w:vAlign w:val="center"/>
          </w:tcPr>
          <w:p w14:paraId="3206D938">
            <w:pPr>
              <w:pStyle w:val="13"/>
            </w:pPr>
            <w:r>
              <w:t>≥95%</w:t>
            </w:r>
          </w:p>
        </w:tc>
      </w:tr>
      <w:tr w14:paraId="070FF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DB6F27"/>
        </w:tc>
        <w:tc>
          <w:tcPr>
            <w:tcW w:w="1276" w:type="dxa"/>
            <w:vAlign w:val="center"/>
          </w:tcPr>
          <w:p w14:paraId="0CB08B13">
            <w:pPr>
              <w:pStyle w:val="13"/>
            </w:pPr>
            <w:r>
              <w:t>时效指标</w:t>
            </w:r>
          </w:p>
        </w:tc>
        <w:tc>
          <w:tcPr>
            <w:tcW w:w="1332" w:type="dxa"/>
            <w:vAlign w:val="center"/>
          </w:tcPr>
          <w:p w14:paraId="5961CC9D">
            <w:pPr>
              <w:pStyle w:val="13"/>
            </w:pPr>
            <w:r>
              <w:t>慢病宣传品采购完成时间</w:t>
            </w:r>
          </w:p>
        </w:tc>
        <w:tc>
          <w:tcPr>
            <w:tcW w:w="3430" w:type="dxa"/>
            <w:vAlign w:val="center"/>
          </w:tcPr>
          <w:p w14:paraId="23C88FF5">
            <w:pPr>
              <w:pStyle w:val="13"/>
            </w:pPr>
            <w:r>
              <w:t>慢病宣传品采购完成时间</w:t>
            </w:r>
          </w:p>
        </w:tc>
        <w:tc>
          <w:tcPr>
            <w:tcW w:w="2551" w:type="dxa"/>
            <w:vAlign w:val="center"/>
          </w:tcPr>
          <w:p w14:paraId="1CDAAE54">
            <w:pPr>
              <w:pStyle w:val="13"/>
            </w:pPr>
            <w:r>
              <w:t>截止2026年12月20日</w:t>
            </w:r>
          </w:p>
        </w:tc>
      </w:tr>
      <w:tr w14:paraId="2DA05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B0A75"/>
        </w:tc>
        <w:tc>
          <w:tcPr>
            <w:tcW w:w="1276" w:type="dxa"/>
            <w:vAlign w:val="center"/>
          </w:tcPr>
          <w:p w14:paraId="333BD188">
            <w:pPr>
              <w:pStyle w:val="13"/>
            </w:pPr>
            <w:r>
              <w:t>成本指标</w:t>
            </w:r>
          </w:p>
        </w:tc>
        <w:tc>
          <w:tcPr>
            <w:tcW w:w="1332" w:type="dxa"/>
            <w:vAlign w:val="center"/>
          </w:tcPr>
          <w:p w14:paraId="40951D5E">
            <w:pPr>
              <w:pStyle w:val="13"/>
            </w:pPr>
            <w:r>
              <w:t>购买宣传品成本</w:t>
            </w:r>
          </w:p>
        </w:tc>
        <w:tc>
          <w:tcPr>
            <w:tcW w:w="3430" w:type="dxa"/>
            <w:vAlign w:val="center"/>
          </w:tcPr>
          <w:p w14:paraId="7D4DC29E">
            <w:pPr>
              <w:pStyle w:val="13"/>
            </w:pPr>
            <w:r>
              <w:t>购买宣传品成本</w:t>
            </w:r>
          </w:p>
        </w:tc>
        <w:tc>
          <w:tcPr>
            <w:tcW w:w="2551" w:type="dxa"/>
            <w:vAlign w:val="center"/>
          </w:tcPr>
          <w:p w14:paraId="6EAF181F">
            <w:pPr>
              <w:pStyle w:val="13"/>
            </w:pPr>
            <w:r>
              <w:t>≤4200元</w:t>
            </w:r>
          </w:p>
        </w:tc>
      </w:tr>
      <w:tr w14:paraId="09711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01588">
            <w:pPr>
              <w:pStyle w:val="15"/>
            </w:pPr>
            <w:r>
              <w:t>效益指标</w:t>
            </w:r>
          </w:p>
        </w:tc>
        <w:tc>
          <w:tcPr>
            <w:tcW w:w="1276" w:type="dxa"/>
            <w:vAlign w:val="center"/>
          </w:tcPr>
          <w:p w14:paraId="018A82BF">
            <w:pPr>
              <w:pStyle w:val="13"/>
            </w:pPr>
            <w:r>
              <w:t>社会效益指标</w:t>
            </w:r>
          </w:p>
        </w:tc>
        <w:tc>
          <w:tcPr>
            <w:tcW w:w="1332" w:type="dxa"/>
            <w:vAlign w:val="center"/>
          </w:tcPr>
          <w:p w14:paraId="1A4067A1">
            <w:pPr>
              <w:pStyle w:val="13"/>
            </w:pPr>
            <w:r>
              <w:t>提升慢病相关知识普及率</w:t>
            </w:r>
          </w:p>
        </w:tc>
        <w:tc>
          <w:tcPr>
            <w:tcW w:w="3430" w:type="dxa"/>
            <w:vAlign w:val="center"/>
          </w:tcPr>
          <w:p w14:paraId="54648A45">
            <w:pPr>
              <w:pStyle w:val="13"/>
            </w:pPr>
            <w:r>
              <w:t>提升慢病相关知识普及率</w:t>
            </w:r>
          </w:p>
        </w:tc>
        <w:tc>
          <w:tcPr>
            <w:tcW w:w="2551" w:type="dxa"/>
            <w:vAlign w:val="center"/>
          </w:tcPr>
          <w:p w14:paraId="575774EA">
            <w:pPr>
              <w:pStyle w:val="13"/>
            </w:pPr>
            <w:r>
              <w:t>有效提升</w:t>
            </w:r>
          </w:p>
        </w:tc>
      </w:tr>
      <w:tr w14:paraId="06C93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FAB16">
            <w:pPr>
              <w:pStyle w:val="15"/>
            </w:pPr>
            <w:r>
              <w:t>满意度指标</w:t>
            </w:r>
          </w:p>
        </w:tc>
        <w:tc>
          <w:tcPr>
            <w:tcW w:w="1276" w:type="dxa"/>
            <w:vAlign w:val="center"/>
          </w:tcPr>
          <w:p w14:paraId="780C8EB8">
            <w:pPr>
              <w:pStyle w:val="13"/>
            </w:pPr>
            <w:r>
              <w:t>服务对象满意度指标</w:t>
            </w:r>
          </w:p>
        </w:tc>
        <w:tc>
          <w:tcPr>
            <w:tcW w:w="1332" w:type="dxa"/>
            <w:vAlign w:val="center"/>
          </w:tcPr>
          <w:p w14:paraId="64B8013D">
            <w:pPr>
              <w:pStyle w:val="13"/>
            </w:pPr>
            <w:r>
              <w:t>人民群众满意度</w:t>
            </w:r>
          </w:p>
        </w:tc>
        <w:tc>
          <w:tcPr>
            <w:tcW w:w="3430" w:type="dxa"/>
            <w:vAlign w:val="center"/>
          </w:tcPr>
          <w:p w14:paraId="3EDEC272">
            <w:pPr>
              <w:pStyle w:val="13"/>
            </w:pPr>
            <w:r>
              <w:t>人民群众满意度</w:t>
            </w:r>
          </w:p>
        </w:tc>
        <w:tc>
          <w:tcPr>
            <w:tcW w:w="2551" w:type="dxa"/>
            <w:vAlign w:val="center"/>
          </w:tcPr>
          <w:p w14:paraId="33BEE783">
            <w:pPr>
              <w:pStyle w:val="13"/>
            </w:pPr>
            <w:r>
              <w:t>≥90%</w:t>
            </w:r>
          </w:p>
        </w:tc>
      </w:tr>
    </w:tbl>
    <w:p w14:paraId="032705EC">
      <w:pPr>
        <w:sectPr>
          <w:pgSz w:w="11900" w:h="16840"/>
          <w:pgMar w:top="1984" w:right="1304" w:bottom="1134" w:left="1304" w:header="720" w:footer="720" w:gutter="0"/>
          <w:cols w:space="720" w:num="1"/>
        </w:sectPr>
      </w:pPr>
    </w:p>
    <w:p w14:paraId="3B7DD94A">
      <w:pPr>
        <w:spacing w:before="0" w:after="0" w:line="240" w:lineRule="auto"/>
        <w:ind w:firstLine="0"/>
        <w:jc w:val="center"/>
        <w:outlineLvl w:val="9"/>
      </w:pPr>
      <w:r>
        <w:rPr>
          <w:rFonts w:ascii="方正仿宋_GBK" w:hAnsi="方正仿宋_GBK" w:eastAsia="方正仿宋_GBK" w:cs="方正仿宋_GBK"/>
          <w:sz w:val="28"/>
        </w:rPr>
        <w:t xml:space="preserve"> </w:t>
      </w:r>
    </w:p>
    <w:p w14:paraId="56DB1761">
      <w:pPr>
        <w:spacing w:before="0" w:after="0"/>
        <w:ind w:firstLine="560"/>
        <w:jc w:val="left"/>
        <w:outlineLvl w:val="3"/>
      </w:pPr>
      <w:bookmarkStart w:id="490" w:name="_Toc_4_4_0000000491"/>
      <w:r>
        <w:rPr>
          <w:rFonts w:ascii="方正仿宋_GBK" w:hAnsi="方正仿宋_GBK" w:eastAsia="方正仿宋_GBK" w:cs="方正仿宋_GBK"/>
          <w:sz w:val="28"/>
        </w:rPr>
        <w:t>483.重大传染病防控资金-人禽、SARS等重点传染病监测-2025年中央（津财社指[2024]116号）绩效目标表</w:t>
      </w:r>
      <w:bookmarkEnd w:id="49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14C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C0B004">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2C7CB497">
            <w:pPr>
              <w:pStyle w:val="11"/>
            </w:pPr>
            <w:r>
              <w:t>单位：元</w:t>
            </w:r>
          </w:p>
        </w:tc>
      </w:tr>
      <w:tr w14:paraId="14B72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E393E5">
            <w:pPr>
              <w:pStyle w:val="14"/>
            </w:pPr>
            <w:r>
              <w:t>项目名称</w:t>
            </w:r>
          </w:p>
        </w:tc>
        <w:tc>
          <w:tcPr>
            <w:tcW w:w="8589" w:type="dxa"/>
            <w:gridSpan w:val="6"/>
            <w:vAlign w:val="center"/>
          </w:tcPr>
          <w:p w14:paraId="40C6D2E1">
            <w:pPr>
              <w:pStyle w:val="13"/>
            </w:pPr>
            <w:r>
              <w:t>重大传染病防控资金-人禽、SARS等重点传染病监测-2025年中央（津财社指[2024]116号）</w:t>
            </w:r>
          </w:p>
        </w:tc>
      </w:tr>
      <w:tr w14:paraId="18B1A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529B93">
            <w:pPr>
              <w:pStyle w:val="14"/>
            </w:pPr>
            <w:r>
              <w:t>预算规模及资金用途</w:t>
            </w:r>
          </w:p>
        </w:tc>
        <w:tc>
          <w:tcPr>
            <w:tcW w:w="1276" w:type="dxa"/>
            <w:vAlign w:val="center"/>
          </w:tcPr>
          <w:p w14:paraId="64B23E5E">
            <w:pPr>
              <w:pStyle w:val="14"/>
            </w:pPr>
            <w:r>
              <w:t>预算数</w:t>
            </w:r>
          </w:p>
        </w:tc>
        <w:tc>
          <w:tcPr>
            <w:tcW w:w="1332" w:type="dxa"/>
            <w:vAlign w:val="center"/>
          </w:tcPr>
          <w:p w14:paraId="1087D6AE">
            <w:pPr>
              <w:pStyle w:val="13"/>
            </w:pPr>
            <w:r>
              <w:t>969.60</w:t>
            </w:r>
          </w:p>
        </w:tc>
        <w:tc>
          <w:tcPr>
            <w:tcW w:w="1587" w:type="dxa"/>
            <w:vAlign w:val="center"/>
          </w:tcPr>
          <w:p w14:paraId="5FCBF90A">
            <w:pPr>
              <w:pStyle w:val="14"/>
            </w:pPr>
            <w:r>
              <w:t>其中：财政    资金</w:t>
            </w:r>
          </w:p>
        </w:tc>
        <w:tc>
          <w:tcPr>
            <w:tcW w:w="1843" w:type="dxa"/>
            <w:vAlign w:val="center"/>
          </w:tcPr>
          <w:p w14:paraId="3B00447C">
            <w:pPr>
              <w:pStyle w:val="13"/>
            </w:pPr>
            <w:r>
              <w:t>969.60</w:t>
            </w:r>
          </w:p>
        </w:tc>
        <w:tc>
          <w:tcPr>
            <w:tcW w:w="1276" w:type="dxa"/>
            <w:vAlign w:val="center"/>
          </w:tcPr>
          <w:p w14:paraId="4B83AF27">
            <w:pPr>
              <w:pStyle w:val="14"/>
            </w:pPr>
            <w:r>
              <w:t>其他资金</w:t>
            </w:r>
          </w:p>
        </w:tc>
        <w:tc>
          <w:tcPr>
            <w:tcW w:w="1276" w:type="dxa"/>
            <w:vAlign w:val="center"/>
          </w:tcPr>
          <w:p w14:paraId="56DC0D4B">
            <w:pPr>
              <w:pStyle w:val="13"/>
            </w:pPr>
            <w:r>
              <w:t xml:space="preserve"> </w:t>
            </w:r>
          </w:p>
        </w:tc>
      </w:tr>
      <w:tr w14:paraId="1ED80B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3D1CE6"/>
        </w:tc>
        <w:tc>
          <w:tcPr>
            <w:tcW w:w="8589" w:type="dxa"/>
            <w:gridSpan w:val="6"/>
            <w:vAlign w:val="center"/>
          </w:tcPr>
          <w:p w14:paraId="3AB455C4">
            <w:pPr>
              <w:pStyle w:val="13"/>
            </w:pPr>
            <w:r>
              <w:t>用于购买流感、SARS等重点传染病宣传资料</w:t>
            </w:r>
          </w:p>
        </w:tc>
      </w:tr>
      <w:tr w14:paraId="264A3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19F02">
            <w:pPr>
              <w:pStyle w:val="14"/>
            </w:pPr>
            <w:r>
              <w:t>绩效目标</w:t>
            </w:r>
          </w:p>
        </w:tc>
        <w:tc>
          <w:tcPr>
            <w:tcW w:w="8589" w:type="dxa"/>
            <w:gridSpan w:val="6"/>
            <w:vAlign w:val="center"/>
          </w:tcPr>
          <w:p w14:paraId="544A938A">
            <w:pPr>
              <w:pStyle w:val="13"/>
            </w:pPr>
            <w:r>
              <w:t>1.购买流感、SARS等重点传染病相关宣传材料，加强传染病报告及时率，降低传染病发病率</w:t>
            </w:r>
          </w:p>
        </w:tc>
      </w:tr>
    </w:tbl>
    <w:p w14:paraId="6ECA07D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B3FF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700B38">
            <w:pPr>
              <w:pStyle w:val="14"/>
            </w:pPr>
            <w:r>
              <w:t>一级指标</w:t>
            </w:r>
          </w:p>
        </w:tc>
        <w:tc>
          <w:tcPr>
            <w:tcW w:w="1276" w:type="dxa"/>
            <w:vAlign w:val="center"/>
          </w:tcPr>
          <w:p w14:paraId="55473708">
            <w:pPr>
              <w:pStyle w:val="14"/>
            </w:pPr>
            <w:r>
              <w:t>二级指标</w:t>
            </w:r>
          </w:p>
        </w:tc>
        <w:tc>
          <w:tcPr>
            <w:tcW w:w="1332" w:type="dxa"/>
            <w:vAlign w:val="center"/>
          </w:tcPr>
          <w:p w14:paraId="1059AB51">
            <w:pPr>
              <w:pStyle w:val="14"/>
            </w:pPr>
            <w:r>
              <w:t>三级指标</w:t>
            </w:r>
          </w:p>
        </w:tc>
        <w:tc>
          <w:tcPr>
            <w:tcW w:w="3430" w:type="dxa"/>
            <w:vAlign w:val="center"/>
          </w:tcPr>
          <w:p w14:paraId="28969A51">
            <w:pPr>
              <w:pStyle w:val="14"/>
            </w:pPr>
            <w:r>
              <w:t>绩效指标描述</w:t>
            </w:r>
          </w:p>
        </w:tc>
        <w:tc>
          <w:tcPr>
            <w:tcW w:w="2551" w:type="dxa"/>
            <w:vAlign w:val="center"/>
          </w:tcPr>
          <w:p w14:paraId="38393895">
            <w:pPr>
              <w:pStyle w:val="14"/>
            </w:pPr>
            <w:r>
              <w:t>指标值</w:t>
            </w:r>
          </w:p>
        </w:tc>
      </w:tr>
      <w:tr w14:paraId="45E84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76D97">
            <w:pPr>
              <w:pStyle w:val="15"/>
            </w:pPr>
            <w:r>
              <w:t>产出指标</w:t>
            </w:r>
          </w:p>
        </w:tc>
        <w:tc>
          <w:tcPr>
            <w:tcW w:w="1276" w:type="dxa"/>
            <w:vAlign w:val="center"/>
          </w:tcPr>
          <w:p w14:paraId="62E88E34">
            <w:pPr>
              <w:pStyle w:val="13"/>
            </w:pPr>
            <w:r>
              <w:t>数量指标</w:t>
            </w:r>
          </w:p>
        </w:tc>
        <w:tc>
          <w:tcPr>
            <w:tcW w:w="1332" w:type="dxa"/>
            <w:vAlign w:val="center"/>
          </w:tcPr>
          <w:p w14:paraId="43A954C2">
            <w:pPr>
              <w:pStyle w:val="13"/>
            </w:pPr>
            <w:r>
              <w:t>购买宣传材料种类</w:t>
            </w:r>
          </w:p>
        </w:tc>
        <w:tc>
          <w:tcPr>
            <w:tcW w:w="3430" w:type="dxa"/>
            <w:vAlign w:val="center"/>
          </w:tcPr>
          <w:p w14:paraId="2B74BEFF">
            <w:pPr>
              <w:pStyle w:val="13"/>
            </w:pPr>
            <w:r>
              <w:t>购买宣传材料种类</w:t>
            </w:r>
          </w:p>
        </w:tc>
        <w:tc>
          <w:tcPr>
            <w:tcW w:w="2551" w:type="dxa"/>
            <w:vAlign w:val="center"/>
          </w:tcPr>
          <w:p w14:paraId="7B41F40A">
            <w:pPr>
              <w:pStyle w:val="13"/>
            </w:pPr>
            <w:r>
              <w:t>≥2类</w:t>
            </w:r>
          </w:p>
        </w:tc>
      </w:tr>
      <w:tr w14:paraId="09D1F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1B99B2"/>
        </w:tc>
        <w:tc>
          <w:tcPr>
            <w:tcW w:w="1276" w:type="dxa"/>
            <w:vAlign w:val="center"/>
          </w:tcPr>
          <w:p w14:paraId="3806AFEA">
            <w:pPr>
              <w:pStyle w:val="13"/>
            </w:pPr>
            <w:r>
              <w:t>质量指标</w:t>
            </w:r>
          </w:p>
        </w:tc>
        <w:tc>
          <w:tcPr>
            <w:tcW w:w="1332" w:type="dxa"/>
            <w:vAlign w:val="center"/>
          </w:tcPr>
          <w:p w14:paraId="64D50ADC">
            <w:pPr>
              <w:pStyle w:val="13"/>
            </w:pPr>
            <w:r>
              <w:t>购买宣传材料合规率</w:t>
            </w:r>
          </w:p>
        </w:tc>
        <w:tc>
          <w:tcPr>
            <w:tcW w:w="3430" w:type="dxa"/>
            <w:vAlign w:val="center"/>
          </w:tcPr>
          <w:p w14:paraId="107599A6">
            <w:pPr>
              <w:pStyle w:val="13"/>
            </w:pPr>
            <w:r>
              <w:t>购买宣传材料合规率</w:t>
            </w:r>
          </w:p>
        </w:tc>
        <w:tc>
          <w:tcPr>
            <w:tcW w:w="2551" w:type="dxa"/>
            <w:vAlign w:val="center"/>
          </w:tcPr>
          <w:p w14:paraId="73151061">
            <w:pPr>
              <w:pStyle w:val="13"/>
            </w:pPr>
            <w:r>
              <w:t>100%</w:t>
            </w:r>
          </w:p>
        </w:tc>
      </w:tr>
      <w:tr w14:paraId="0597F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3F5654"/>
        </w:tc>
        <w:tc>
          <w:tcPr>
            <w:tcW w:w="1276" w:type="dxa"/>
            <w:vAlign w:val="center"/>
          </w:tcPr>
          <w:p w14:paraId="0A10B5BA">
            <w:pPr>
              <w:pStyle w:val="13"/>
            </w:pPr>
            <w:r>
              <w:t>时效指标</w:t>
            </w:r>
          </w:p>
        </w:tc>
        <w:tc>
          <w:tcPr>
            <w:tcW w:w="1332" w:type="dxa"/>
            <w:vAlign w:val="center"/>
          </w:tcPr>
          <w:p w14:paraId="22AC6B82">
            <w:pPr>
              <w:pStyle w:val="13"/>
            </w:pPr>
            <w:r>
              <w:t>宣传材料购买完成时间</w:t>
            </w:r>
          </w:p>
        </w:tc>
        <w:tc>
          <w:tcPr>
            <w:tcW w:w="3430" w:type="dxa"/>
            <w:vAlign w:val="center"/>
          </w:tcPr>
          <w:p w14:paraId="0A8675A3">
            <w:pPr>
              <w:pStyle w:val="13"/>
            </w:pPr>
            <w:r>
              <w:t>宣传材料购买完成时间</w:t>
            </w:r>
          </w:p>
        </w:tc>
        <w:tc>
          <w:tcPr>
            <w:tcW w:w="2551" w:type="dxa"/>
            <w:vAlign w:val="center"/>
          </w:tcPr>
          <w:p w14:paraId="394614CE">
            <w:pPr>
              <w:pStyle w:val="13"/>
            </w:pPr>
            <w:r>
              <w:t>截止2026年12月20日</w:t>
            </w:r>
          </w:p>
        </w:tc>
      </w:tr>
      <w:tr w14:paraId="34607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8E2E5"/>
        </w:tc>
        <w:tc>
          <w:tcPr>
            <w:tcW w:w="1276" w:type="dxa"/>
            <w:vAlign w:val="center"/>
          </w:tcPr>
          <w:p w14:paraId="04B61F7C">
            <w:pPr>
              <w:pStyle w:val="13"/>
            </w:pPr>
            <w:r>
              <w:t>成本指标</w:t>
            </w:r>
          </w:p>
        </w:tc>
        <w:tc>
          <w:tcPr>
            <w:tcW w:w="1332" w:type="dxa"/>
            <w:vAlign w:val="center"/>
          </w:tcPr>
          <w:p w14:paraId="36A3D2D9">
            <w:pPr>
              <w:pStyle w:val="13"/>
            </w:pPr>
            <w:r>
              <w:t>购买宣传材料成本</w:t>
            </w:r>
          </w:p>
        </w:tc>
        <w:tc>
          <w:tcPr>
            <w:tcW w:w="3430" w:type="dxa"/>
            <w:vAlign w:val="center"/>
          </w:tcPr>
          <w:p w14:paraId="0AA802DA">
            <w:pPr>
              <w:pStyle w:val="13"/>
            </w:pPr>
            <w:r>
              <w:t>购买宣传材料成本</w:t>
            </w:r>
          </w:p>
        </w:tc>
        <w:tc>
          <w:tcPr>
            <w:tcW w:w="2551" w:type="dxa"/>
            <w:vAlign w:val="center"/>
          </w:tcPr>
          <w:p w14:paraId="27F73BDE">
            <w:pPr>
              <w:pStyle w:val="13"/>
            </w:pPr>
            <w:r>
              <w:t>≤969.6元</w:t>
            </w:r>
          </w:p>
        </w:tc>
      </w:tr>
      <w:tr w14:paraId="61D7E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473FE">
            <w:pPr>
              <w:pStyle w:val="15"/>
            </w:pPr>
            <w:r>
              <w:t>效益指标</w:t>
            </w:r>
          </w:p>
        </w:tc>
        <w:tc>
          <w:tcPr>
            <w:tcW w:w="1276" w:type="dxa"/>
            <w:vAlign w:val="center"/>
          </w:tcPr>
          <w:p w14:paraId="399A5D67">
            <w:pPr>
              <w:pStyle w:val="13"/>
            </w:pPr>
            <w:r>
              <w:t>社会效益指标</w:t>
            </w:r>
          </w:p>
        </w:tc>
        <w:tc>
          <w:tcPr>
            <w:tcW w:w="1332" w:type="dxa"/>
            <w:vAlign w:val="center"/>
          </w:tcPr>
          <w:p w14:paraId="46B289EB">
            <w:pPr>
              <w:pStyle w:val="13"/>
            </w:pPr>
            <w:r>
              <w:t>提高检出率，降低发病率</w:t>
            </w:r>
          </w:p>
        </w:tc>
        <w:tc>
          <w:tcPr>
            <w:tcW w:w="3430" w:type="dxa"/>
            <w:vAlign w:val="center"/>
          </w:tcPr>
          <w:p w14:paraId="55F35389">
            <w:pPr>
              <w:pStyle w:val="13"/>
            </w:pPr>
            <w:r>
              <w:t>提高检出率，降低发病率</w:t>
            </w:r>
          </w:p>
        </w:tc>
        <w:tc>
          <w:tcPr>
            <w:tcW w:w="2551" w:type="dxa"/>
            <w:vAlign w:val="center"/>
          </w:tcPr>
          <w:p w14:paraId="2A4C0F3B">
            <w:pPr>
              <w:pStyle w:val="13"/>
            </w:pPr>
            <w:r>
              <w:t>有效降低发病率</w:t>
            </w:r>
          </w:p>
        </w:tc>
      </w:tr>
      <w:tr w14:paraId="40105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F10C4F">
            <w:pPr>
              <w:pStyle w:val="15"/>
            </w:pPr>
            <w:r>
              <w:t>满意度指标</w:t>
            </w:r>
          </w:p>
        </w:tc>
        <w:tc>
          <w:tcPr>
            <w:tcW w:w="1276" w:type="dxa"/>
            <w:vAlign w:val="center"/>
          </w:tcPr>
          <w:p w14:paraId="6D92C28F">
            <w:pPr>
              <w:pStyle w:val="13"/>
            </w:pPr>
            <w:r>
              <w:t>服务对象满意度指标</w:t>
            </w:r>
          </w:p>
        </w:tc>
        <w:tc>
          <w:tcPr>
            <w:tcW w:w="1332" w:type="dxa"/>
            <w:vAlign w:val="center"/>
          </w:tcPr>
          <w:p w14:paraId="76945808">
            <w:pPr>
              <w:pStyle w:val="13"/>
            </w:pPr>
            <w:r>
              <w:t>宣传人群满意度</w:t>
            </w:r>
          </w:p>
        </w:tc>
        <w:tc>
          <w:tcPr>
            <w:tcW w:w="3430" w:type="dxa"/>
            <w:vAlign w:val="center"/>
          </w:tcPr>
          <w:p w14:paraId="0ACC2E0D">
            <w:pPr>
              <w:pStyle w:val="13"/>
            </w:pPr>
            <w:r>
              <w:t>宣传人群满意度</w:t>
            </w:r>
          </w:p>
        </w:tc>
        <w:tc>
          <w:tcPr>
            <w:tcW w:w="2551" w:type="dxa"/>
            <w:vAlign w:val="center"/>
          </w:tcPr>
          <w:p w14:paraId="2DB9BB79">
            <w:pPr>
              <w:pStyle w:val="13"/>
            </w:pPr>
            <w:r>
              <w:t>≥90%</w:t>
            </w:r>
          </w:p>
        </w:tc>
      </w:tr>
    </w:tbl>
    <w:p w14:paraId="7DEB0C1B">
      <w:pPr>
        <w:sectPr>
          <w:pgSz w:w="11900" w:h="16840"/>
          <w:pgMar w:top="1984" w:right="1304" w:bottom="1134" w:left="1304" w:header="720" w:footer="720" w:gutter="0"/>
          <w:cols w:space="720" w:num="1"/>
        </w:sectPr>
      </w:pPr>
    </w:p>
    <w:p w14:paraId="66205EEF">
      <w:pPr>
        <w:spacing w:before="0" w:after="0" w:line="240" w:lineRule="auto"/>
        <w:ind w:firstLine="0"/>
        <w:jc w:val="center"/>
        <w:outlineLvl w:val="9"/>
      </w:pPr>
      <w:r>
        <w:rPr>
          <w:rFonts w:ascii="方正仿宋_GBK" w:hAnsi="方正仿宋_GBK" w:eastAsia="方正仿宋_GBK" w:cs="方正仿宋_GBK"/>
          <w:sz w:val="28"/>
        </w:rPr>
        <w:t xml:space="preserve"> </w:t>
      </w:r>
    </w:p>
    <w:p w14:paraId="270A0F13">
      <w:pPr>
        <w:spacing w:before="0" w:after="0"/>
        <w:ind w:firstLine="560"/>
        <w:jc w:val="left"/>
        <w:outlineLvl w:val="3"/>
      </w:pPr>
      <w:bookmarkStart w:id="491" w:name="_Toc_4_4_0000000492"/>
      <w:r>
        <w:rPr>
          <w:rFonts w:ascii="方正仿宋_GBK" w:hAnsi="方正仿宋_GBK" w:eastAsia="方正仿宋_GBK" w:cs="方正仿宋_GBK"/>
          <w:sz w:val="28"/>
        </w:rPr>
        <w:t>484.重大公共卫生服务补助资金-艾滋病防治（疾控）（津财社指[2025]64号）2025年中央绩效目标表</w:t>
      </w:r>
      <w:bookmarkEnd w:id="49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E147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A730D79">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7DE4C989">
            <w:pPr>
              <w:pStyle w:val="11"/>
            </w:pPr>
            <w:r>
              <w:t>单位：元</w:t>
            </w:r>
          </w:p>
        </w:tc>
      </w:tr>
      <w:tr w14:paraId="15D40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D4D7C2">
            <w:pPr>
              <w:pStyle w:val="14"/>
            </w:pPr>
            <w:r>
              <w:t>项目名称</w:t>
            </w:r>
          </w:p>
        </w:tc>
        <w:tc>
          <w:tcPr>
            <w:tcW w:w="8589" w:type="dxa"/>
            <w:gridSpan w:val="6"/>
            <w:vAlign w:val="center"/>
          </w:tcPr>
          <w:p w14:paraId="23710376">
            <w:pPr>
              <w:pStyle w:val="13"/>
            </w:pPr>
            <w:r>
              <w:t>重大公共卫生服务补助资金-艾滋病防治（疾控）（津财社指[2025]64号）2025年中央</w:t>
            </w:r>
          </w:p>
        </w:tc>
      </w:tr>
      <w:tr w14:paraId="5D440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D468F">
            <w:pPr>
              <w:pStyle w:val="14"/>
            </w:pPr>
            <w:r>
              <w:t>预算规模及资金用途</w:t>
            </w:r>
          </w:p>
        </w:tc>
        <w:tc>
          <w:tcPr>
            <w:tcW w:w="1276" w:type="dxa"/>
            <w:vAlign w:val="center"/>
          </w:tcPr>
          <w:p w14:paraId="01A07721">
            <w:pPr>
              <w:pStyle w:val="14"/>
            </w:pPr>
            <w:r>
              <w:t>预算数</w:t>
            </w:r>
          </w:p>
        </w:tc>
        <w:tc>
          <w:tcPr>
            <w:tcW w:w="1332" w:type="dxa"/>
            <w:vAlign w:val="center"/>
          </w:tcPr>
          <w:p w14:paraId="6A0423EA">
            <w:pPr>
              <w:pStyle w:val="13"/>
            </w:pPr>
            <w:r>
              <w:t>76255.00</w:t>
            </w:r>
          </w:p>
        </w:tc>
        <w:tc>
          <w:tcPr>
            <w:tcW w:w="1587" w:type="dxa"/>
            <w:vAlign w:val="center"/>
          </w:tcPr>
          <w:p w14:paraId="333AE648">
            <w:pPr>
              <w:pStyle w:val="14"/>
            </w:pPr>
            <w:r>
              <w:t>其中：财政    资金</w:t>
            </w:r>
          </w:p>
        </w:tc>
        <w:tc>
          <w:tcPr>
            <w:tcW w:w="1843" w:type="dxa"/>
            <w:vAlign w:val="center"/>
          </w:tcPr>
          <w:p w14:paraId="505986FF">
            <w:pPr>
              <w:pStyle w:val="13"/>
            </w:pPr>
            <w:r>
              <w:t>76255.00</w:t>
            </w:r>
          </w:p>
        </w:tc>
        <w:tc>
          <w:tcPr>
            <w:tcW w:w="1276" w:type="dxa"/>
            <w:vAlign w:val="center"/>
          </w:tcPr>
          <w:p w14:paraId="7D025923">
            <w:pPr>
              <w:pStyle w:val="14"/>
            </w:pPr>
            <w:r>
              <w:t>其他资金</w:t>
            </w:r>
          </w:p>
        </w:tc>
        <w:tc>
          <w:tcPr>
            <w:tcW w:w="1276" w:type="dxa"/>
            <w:vAlign w:val="center"/>
          </w:tcPr>
          <w:p w14:paraId="508575B9">
            <w:pPr>
              <w:pStyle w:val="13"/>
            </w:pPr>
            <w:r>
              <w:t xml:space="preserve"> </w:t>
            </w:r>
          </w:p>
        </w:tc>
      </w:tr>
      <w:tr w14:paraId="75D6D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43E3B"/>
        </w:tc>
        <w:tc>
          <w:tcPr>
            <w:tcW w:w="8589" w:type="dxa"/>
            <w:gridSpan w:val="6"/>
            <w:vAlign w:val="center"/>
          </w:tcPr>
          <w:p w14:paraId="0468BA92">
            <w:pPr>
              <w:pStyle w:val="13"/>
            </w:pPr>
            <w:r>
              <w:t>用于购买艾滋病相关试剂设备及宣传品</w:t>
            </w:r>
          </w:p>
        </w:tc>
      </w:tr>
      <w:tr w14:paraId="3BCBC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EAFA32">
            <w:pPr>
              <w:pStyle w:val="14"/>
            </w:pPr>
            <w:r>
              <w:t>绩效目标</w:t>
            </w:r>
          </w:p>
        </w:tc>
        <w:tc>
          <w:tcPr>
            <w:tcW w:w="8589" w:type="dxa"/>
            <w:gridSpan w:val="6"/>
            <w:vAlign w:val="center"/>
          </w:tcPr>
          <w:p w14:paraId="45F689BB">
            <w:pPr>
              <w:pStyle w:val="13"/>
            </w:pPr>
            <w:r>
              <w:t>1.通过使用艾滋病防控经费购买艾滋病相关试剂设备及相关宣传品，更好地提高艾滋病防控能力。</w:t>
            </w:r>
          </w:p>
        </w:tc>
      </w:tr>
    </w:tbl>
    <w:p w14:paraId="02E528D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4B39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66A04C">
            <w:pPr>
              <w:pStyle w:val="14"/>
            </w:pPr>
            <w:r>
              <w:t>一级指标</w:t>
            </w:r>
          </w:p>
        </w:tc>
        <w:tc>
          <w:tcPr>
            <w:tcW w:w="1276" w:type="dxa"/>
            <w:vAlign w:val="center"/>
          </w:tcPr>
          <w:p w14:paraId="435EA946">
            <w:pPr>
              <w:pStyle w:val="14"/>
            </w:pPr>
            <w:r>
              <w:t>二级指标</w:t>
            </w:r>
          </w:p>
        </w:tc>
        <w:tc>
          <w:tcPr>
            <w:tcW w:w="1332" w:type="dxa"/>
            <w:vAlign w:val="center"/>
          </w:tcPr>
          <w:p w14:paraId="3FE5E1AB">
            <w:pPr>
              <w:pStyle w:val="14"/>
            </w:pPr>
            <w:r>
              <w:t>三级指标</w:t>
            </w:r>
          </w:p>
        </w:tc>
        <w:tc>
          <w:tcPr>
            <w:tcW w:w="3430" w:type="dxa"/>
            <w:vAlign w:val="center"/>
          </w:tcPr>
          <w:p w14:paraId="1DD3F07C">
            <w:pPr>
              <w:pStyle w:val="14"/>
            </w:pPr>
            <w:r>
              <w:t>绩效指标描述</w:t>
            </w:r>
          </w:p>
        </w:tc>
        <w:tc>
          <w:tcPr>
            <w:tcW w:w="2551" w:type="dxa"/>
            <w:vAlign w:val="center"/>
          </w:tcPr>
          <w:p w14:paraId="0792C7E8">
            <w:pPr>
              <w:pStyle w:val="14"/>
            </w:pPr>
            <w:r>
              <w:t>指标值</w:t>
            </w:r>
          </w:p>
        </w:tc>
      </w:tr>
      <w:tr w14:paraId="6281B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D50F1">
            <w:pPr>
              <w:pStyle w:val="15"/>
            </w:pPr>
            <w:r>
              <w:t>产出指标</w:t>
            </w:r>
          </w:p>
        </w:tc>
        <w:tc>
          <w:tcPr>
            <w:tcW w:w="1276" w:type="dxa"/>
            <w:vAlign w:val="center"/>
          </w:tcPr>
          <w:p w14:paraId="656BCBD3">
            <w:pPr>
              <w:pStyle w:val="13"/>
            </w:pPr>
            <w:r>
              <w:t>数量指标</w:t>
            </w:r>
          </w:p>
        </w:tc>
        <w:tc>
          <w:tcPr>
            <w:tcW w:w="1332" w:type="dxa"/>
            <w:vAlign w:val="center"/>
          </w:tcPr>
          <w:p w14:paraId="60BD6030">
            <w:pPr>
              <w:pStyle w:val="13"/>
            </w:pPr>
            <w:r>
              <w:t>购买艾滋病相关设备试剂及宣传品</w:t>
            </w:r>
          </w:p>
        </w:tc>
        <w:tc>
          <w:tcPr>
            <w:tcW w:w="3430" w:type="dxa"/>
            <w:vAlign w:val="center"/>
          </w:tcPr>
          <w:p w14:paraId="45805FBB">
            <w:pPr>
              <w:pStyle w:val="13"/>
            </w:pPr>
            <w:r>
              <w:t>购买艾滋病相关设备试剂及宣传品</w:t>
            </w:r>
          </w:p>
        </w:tc>
        <w:tc>
          <w:tcPr>
            <w:tcW w:w="2551" w:type="dxa"/>
            <w:vAlign w:val="center"/>
          </w:tcPr>
          <w:p w14:paraId="1EA13907">
            <w:pPr>
              <w:pStyle w:val="13"/>
            </w:pPr>
            <w:r>
              <w:t>≥3类</w:t>
            </w:r>
          </w:p>
        </w:tc>
      </w:tr>
      <w:tr w14:paraId="77A0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C3CE"/>
        </w:tc>
        <w:tc>
          <w:tcPr>
            <w:tcW w:w="1276" w:type="dxa"/>
            <w:vAlign w:val="center"/>
          </w:tcPr>
          <w:p w14:paraId="3293FE80">
            <w:pPr>
              <w:pStyle w:val="13"/>
            </w:pPr>
            <w:r>
              <w:t>时效指标</w:t>
            </w:r>
          </w:p>
        </w:tc>
        <w:tc>
          <w:tcPr>
            <w:tcW w:w="1332" w:type="dxa"/>
            <w:vAlign w:val="center"/>
          </w:tcPr>
          <w:p w14:paraId="79AAF705">
            <w:pPr>
              <w:pStyle w:val="13"/>
            </w:pPr>
            <w:r>
              <w:t>试剂设备及宣传品采购时间</w:t>
            </w:r>
          </w:p>
        </w:tc>
        <w:tc>
          <w:tcPr>
            <w:tcW w:w="3430" w:type="dxa"/>
            <w:vAlign w:val="center"/>
          </w:tcPr>
          <w:p w14:paraId="73A62BB6">
            <w:pPr>
              <w:pStyle w:val="13"/>
            </w:pPr>
            <w:r>
              <w:t>试剂设备及宣传品采购时间</w:t>
            </w:r>
          </w:p>
        </w:tc>
        <w:tc>
          <w:tcPr>
            <w:tcW w:w="2551" w:type="dxa"/>
            <w:vAlign w:val="center"/>
          </w:tcPr>
          <w:p w14:paraId="16606F6E">
            <w:pPr>
              <w:pStyle w:val="13"/>
            </w:pPr>
            <w:r>
              <w:t>截止2026年12月20日</w:t>
            </w:r>
          </w:p>
        </w:tc>
      </w:tr>
      <w:tr w14:paraId="33599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727A36"/>
        </w:tc>
        <w:tc>
          <w:tcPr>
            <w:tcW w:w="1276" w:type="dxa"/>
            <w:vAlign w:val="center"/>
          </w:tcPr>
          <w:p w14:paraId="6022B585">
            <w:pPr>
              <w:pStyle w:val="13"/>
            </w:pPr>
            <w:r>
              <w:t>质量指标</w:t>
            </w:r>
          </w:p>
        </w:tc>
        <w:tc>
          <w:tcPr>
            <w:tcW w:w="1332" w:type="dxa"/>
            <w:vAlign w:val="center"/>
          </w:tcPr>
          <w:p w14:paraId="703ECA72">
            <w:pPr>
              <w:pStyle w:val="13"/>
            </w:pPr>
            <w:r>
              <w:t>设备试剂及宣传品验收合格率</w:t>
            </w:r>
          </w:p>
        </w:tc>
        <w:tc>
          <w:tcPr>
            <w:tcW w:w="3430" w:type="dxa"/>
            <w:vAlign w:val="center"/>
          </w:tcPr>
          <w:p w14:paraId="29FB0662">
            <w:pPr>
              <w:pStyle w:val="13"/>
            </w:pPr>
            <w:r>
              <w:t>设备试剂及宣传品验收合格率</w:t>
            </w:r>
          </w:p>
        </w:tc>
        <w:tc>
          <w:tcPr>
            <w:tcW w:w="2551" w:type="dxa"/>
            <w:vAlign w:val="center"/>
          </w:tcPr>
          <w:p w14:paraId="26ED396B">
            <w:pPr>
              <w:pStyle w:val="13"/>
            </w:pPr>
            <w:r>
              <w:t>100%</w:t>
            </w:r>
          </w:p>
        </w:tc>
      </w:tr>
      <w:tr w14:paraId="631B8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EAC1F"/>
        </w:tc>
        <w:tc>
          <w:tcPr>
            <w:tcW w:w="1276" w:type="dxa"/>
            <w:vAlign w:val="center"/>
          </w:tcPr>
          <w:p w14:paraId="5CE10F1E">
            <w:pPr>
              <w:pStyle w:val="13"/>
            </w:pPr>
            <w:r>
              <w:t>成本指标</w:t>
            </w:r>
          </w:p>
        </w:tc>
        <w:tc>
          <w:tcPr>
            <w:tcW w:w="1332" w:type="dxa"/>
            <w:vAlign w:val="center"/>
          </w:tcPr>
          <w:p w14:paraId="46867960">
            <w:pPr>
              <w:pStyle w:val="13"/>
            </w:pPr>
            <w:r>
              <w:t>购买试剂设备等成本</w:t>
            </w:r>
          </w:p>
        </w:tc>
        <w:tc>
          <w:tcPr>
            <w:tcW w:w="3430" w:type="dxa"/>
            <w:vAlign w:val="center"/>
          </w:tcPr>
          <w:p w14:paraId="59D86859">
            <w:pPr>
              <w:pStyle w:val="13"/>
            </w:pPr>
            <w:r>
              <w:t>购买试剂设备等成本</w:t>
            </w:r>
          </w:p>
        </w:tc>
        <w:tc>
          <w:tcPr>
            <w:tcW w:w="2551" w:type="dxa"/>
            <w:vAlign w:val="center"/>
          </w:tcPr>
          <w:p w14:paraId="02D93813">
            <w:pPr>
              <w:pStyle w:val="13"/>
            </w:pPr>
            <w:r>
              <w:t>≤76255元</w:t>
            </w:r>
          </w:p>
        </w:tc>
      </w:tr>
      <w:tr w14:paraId="49370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CC0E02">
            <w:pPr>
              <w:pStyle w:val="15"/>
            </w:pPr>
            <w:r>
              <w:t>效益指标</w:t>
            </w:r>
          </w:p>
        </w:tc>
        <w:tc>
          <w:tcPr>
            <w:tcW w:w="1276" w:type="dxa"/>
            <w:vAlign w:val="center"/>
          </w:tcPr>
          <w:p w14:paraId="14D697E5">
            <w:pPr>
              <w:pStyle w:val="13"/>
            </w:pPr>
            <w:r>
              <w:t>社会效益指标</w:t>
            </w:r>
          </w:p>
        </w:tc>
        <w:tc>
          <w:tcPr>
            <w:tcW w:w="1332" w:type="dxa"/>
            <w:vAlign w:val="center"/>
          </w:tcPr>
          <w:p w14:paraId="094FA13B">
            <w:pPr>
              <w:pStyle w:val="13"/>
            </w:pPr>
            <w:r>
              <w:t>降低艾滋病传播率</w:t>
            </w:r>
          </w:p>
        </w:tc>
        <w:tc>
          <w:tcPr>
            <w:tcW w:w="3430" w:type="dxa"/>
            <w:vAlign w:val="center"/>
          </w:tcPr>
          <w:p w14:paraId="4324218E">
            <w:pPr>
              <w:pStyle w:val="13"/>
            </w:pPr>
            <w:r>
              <w:t>降低艾滋病传播率</w:t>
            </w:r>
          </w:p>
        </w:tc>
        <w:tc>
          <w:tcPr>
            <w:tcW w:w="2551" w:type="dxa"/>
            <w:vAlign w:val="center"/>
          </w:tcPr>
          <w:p w14:paraId="73D5A863">
            <w:pPr>
              <w:pStyle w:val="13"/>
            </w:pPr>
            <w:r>
              <w:t>有效降低</w:t>
            </w:r>
          </w:p>
        </w:tc>
      </w:tr>
      <w:tr w14:paraId="711E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16739D">
            <w:pPr>
              <w:pStyle w:val="15"/>
            </w:pPr>
            <w:r>
              <w:t>满意度指标</w:t>
            </w:r>
          </w:p>
        </w:tc>
        <w:tc>
          <w:tcPr>
            <w:tcW w:w="1276" w:type="dxa"/>
            <w:vAlign w:val="center"/>
          </w:tcPr>
          <w:p w14:paraId="091F3351">
            <w:pPr>
              <w:pStyle w:val="13"/>
            </w:pPr>
            <w:r>
              <w:t>服务对象满意度指标</w:t>
            </w:r>
          </w:p>
        </w:tc>
        <w:tc>
          <w:tcPr>
            <w:tcW w:w="1332" w:type="dxa"/>
            <w:vAlign w:val="center"/>
          </w:tcPr>
          <w:p w14:paraId="41DE4AA1">
            <w:pPr>
              <w:pStyle w:val="13"/>
            </w:pPr>
            <w:r>
              <w:t>购买使用人满意度</w:t>
            </w:r>
          </w:p>
        </w:tc>
        <w:tc>
          <w:tcPr>
            <w:tcW w:w="3430" w:type="dxa"/>
            <w:vAlign w:val="center"/>
          </w:tcPr>
          <w:p w14:paraId="05D87F90">
            <w:pPr>
              <w:pStyle w:val="13"/>
            </w:pPr>
            <w:r>
              <w:t>购买使用人满意度</w:t>
            </w:r>
          </w:p>
        </w:tc>
        <w:tc>
          <w:tcPr>
            <w:tcW w:w="2551" w:type="dxa"/>
            <w:vAlign w:val="center"/>
          </w:tcPr>
          <w:p w14:paraId="05CD0725">
            <w:pPr>
              <w:pStyle w:val="13"/>
            </w:pPr>
            <w:r>
              <w:t>≥98%</w:t>
            </w:r>
          </w:p>
        </w:tc>
      </w:tr>
    </w:tbl>
    <w:p w14:paraId="636EEA56">
      <w:pPr>
        <w:sectPr>
          <w:pgSz w:w="11900" w:h="16840"/>
          <w:pgMar w:top="1984" w:right="1304" w:bottom="1134" w:left="1304" w:header="720" w:footer="720" w:gutter="0"/>
          <w:cols w:space="720" w:num="1"/>
        </w:sectPr>
      </w:pPr>
    </w:p>
    <w:p w14:paraId="654B343C">
      <w:pPr>
        <w:spacing w:before="0" w:after="0" w:line="240" w:lineRule="auto"/>
        <w:ind w:firstLine="0"/>
        <w:jc w:val="center"/>
        <w:outlineLvl w:val="9"/>
      </w:pPr>
      <w:r>
        <w:rPr>
          <w:rFonts w:ascii="方正仿宋_GBK" w:hAnsi="方正仿宋_GBK" w:eastAsia="方正仿宋_GBK" w:cs="方正仿宋_GBK"/>
          <w:sz w:val="28"/>
        </w:rPr>
        <w:t xml:space="preserve"> </w:t>
      </w:r>
    </w:p>
    <w:p w14:paraId="34552E84">
      <w:pPr>
        <w:spacing w:before="0" w:after="0"/>
        <w:ind w:firstLine="560"/>
        <w:jc w:val="left"/>
        <w:outlineLvl w:val="3"/>
      </w:pPr>
      <w:bookmarkStart w:id="492" w:name="_Toc_4_4_0000000493"/>
      <w:r>
        <w:rPr>
          <w:rFonts w:ascii="方正仿宋_GBK" w:hAnsi="方正仿宋_GBK" w:eastAsia="方正仿宋_GBK" w:cs="方正仿宋_GBK"/>
          <w:sz w:val="28"/>
        </w:rPr>
        <w:t>485.重大公共卫生服务补助资金-慢性病防治（津财社指[2025]64号）2025年中央绩效目标表</w:t>
      </w:r>
      <w:bookmarkEnd w:id="49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E8DA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65AD94A">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6BB84ED9">
            <w:pPr>
              <w:pStyle w:val="11"/>
            </w:pPr>
            <w:r>
              <w:t>单位：元</w:t>
            </w:r>
          </w:p>
        </w:tc>
      </w:tr>
      <w:tr w14:paraId="06E05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487A50">
            <w:pPr>
              <w:pStyle w:val="14"/>
            </w:pPr>
            <w:r>
              <w:t>项目名称</w:t>
            </w:r>
          </w:p>
        </w:tc>
        <w:tc>
          <w:tcPr>
            <w:tcW w:w="8589" w:type="dxa"/>
            <w:gridSpan w:val="6"/>
            <w:vAlign w:val="center"/>
          </w:tcPr>
          <w:p w14:paraId="401751F0">
            <w:pPr>
              <w:pStyle w:val="13"/>
            </w:pPr>
            <w:r>
              <w:t>重大公共卫生服务补助资金-慢性病防治（津财社指[2025]64号）2025年中央</w:t>
            </w:r>
          </w:p>
        </w:tc>
      </w:tr>
      <w:tr w14:paraId="1666A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ABF0E4">
            <w:pPr>
              <w:pStyle w:val="14"/>
            </w:pPr>
            <w:r>
              <w:t>预算规模及资金用途</w:t>
            </w:r>
          </w:p>
        </w:tc>
        <w:tc>
          <w:tcPr>
            <w:tcW w:w="1276" w:type="dxa"/>
            <w:vAlign w:val="center"/>
          </w:tcPr>
          <w:p w14:paraId="3A59AC8B">
            <w:pPr>
              <w:pStyle w:val="14"/>
            </w:pPr>
            <w:r>
              <w:t>预算数</w:t>
            </w:r>
          </w:p>
        </w:tc>
        <w:tc>
          <w:tcPr>
            <w:tcW w:w="1332" w:type="dxa"/>
            <w:vAlign w:val="center"/>
          </w:tcPr>
          <w:p w14:paraId="6B7E1FA1">
            <w:pPr>
              <w:pStyle w:val="13"/>
            </w:pPr>
            <w:r>
              <w:t>3300.00</w:t>
            </w:r>
          </w:p>
        </w:tc>
        <w:tc>
          <w:tcPr>
            <w:tcW w:w="1587" w:type="dxa"/>
            <w:vAlign w:val="center"/>
          </w:tcPr>
          <w:p w14:paraId="2BCF2368">
            <w:pPr>
              <w:pStyle w:val="14"/>
            </w:pPr>
            <w:r>
              <w:t>其中：财政    资金</w:t>
            </w:r>
          </w:p>
        </w:tc>
        <w:tc>
          <w:tcPr>
            <w:tcW w:w="1843" w:type="dxa"/>
            <w:vAlign w:val="center"/>
          </w:tcPr>
          <w:p w14:paraId="628C8741">
            <w:pPr>
              <w:pStyle w:val="13"/>
            </w:pPr>
            <w:r>
              <w:t>3300.00</w:t>
            </w:r>
          </w:p>
        </w:tc>
        <w:tc>
          <w:tcPr>
            <w:tcW w:w="1276" w:type="dxa"/>
            <w:vAlign w:val="center"/>
          </w:tcPr>
          <w:p w14:paraId="347B7531">
            <w:pPr>
              <w:pStyle w:val="14"/>
            </w:pPr>
            <w:r>
              <w:t>其他资金</w:t>
            </w:r>
          </w:p>
        </w:tc>
        <w:tc>
          <w:tcPr>
            <w:tcW w:w="1276" w:type="dxa"/>
            <w:vAlign w:val="center"/>
          </w:tcPr>
          <w:p w14:paraId="771BE3C9">
            <w:pPr>
              <w:pStyle w:val="13"/>
            </w:pPr>
            <w:r>
              <w:t xml:space="preserve"> </w:t>
            </w:r>
          </w:p>
        </w:tc>
      </w:tr>
      <w:tr w14:paraId="26829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0B7367"/>
        </w:tc>
        <w:tc>
          <w:tcPr>
            <w:tcW w:w="8589" w:type="dxa"/>
            <w:gridSpan w:val="6"/>
            <w:vAlign w:val="center"/>
          </w:tcPr>
          <w:p w14:paraId="0E2C8B40">
            <w:pPr>
              <w:pStyle w:val="13"/>
            </w:pPr>
            <w:r>
              <w:t>用于慢病防治宣传品</w:t>
            </w:r>
          </w:p>
        </w:tc>
      </w:tr>
      <w:tr w14:paraId="6F108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21A923">
            <w:pPr>
              <w:pStyle w:val="14"/>
            </w:pPr>
            <w:r>
              <w:t>绩效目标</w:t>
            </w:r>
          </w:p>
        </w:tc>
        <w:tc>
          <w:tcPr>
            <w:tcW w:w="8589" w:type="dxa"/>
            <w:gridSpan w:val="6"/>
            <w:vAlign w:val="center"/>
          </w:tcPr>
          <w:p w14:paraId="5DC367C0">
            <w:pPr>
              <w:pStyle w:val="13"/>
            </w:pPr>
            <w:r>
              <w:t>1.通过使用慢病防治经费项目补助资金购买慢病宣传品，提升慢病相关知识普及率。</w:t>
            </w:r>
          </w:p>
        </w:tc>
      </w:tr>
    </w:tbl>
    <w:p w14:paraId="27D4E17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A03A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8F91FD">
            <w:pPr>
              <w:pStyle w:val="14"/>
            </w:pPr>
            <w:r>
              <w:t>一级指标</w:t>
            </w:r>
          </w:p>
        </w:tc>
        <w:tc>
          <w:tcPr>
            <w:tcW w:w="1276" w:type="dxa"/>
            <w:vAlign w:val="center"/>
          </w:tcPr>
          <w:p w14:paraId="05D754A8">
            <w:pPr>
              <w:pStyle w:val="14"/>
            </w:pPr>
            <w:r>
              <w:t>二级指标</w:t>
            </w:r>
          </w:p>
        </w:tc>
        <w:tc>
          <w:tcPr>
            <w:tcW w:w="1332" w:type="dxa"/>
            <w:vAlign w:val="center"/>
          </w:tcPr>
          <w:p w14:paraId="174B2DFB">
            <w:pPr>
              <w:pStyle w:val="14"/>
            </w:pPr>
            <w:r>
              <w:t>三级指标</w:t>
            </w:r>
          </w:p>
        </w:tc>
        <w:tc>
          <w:tcPr>
            <w:tcW w:w="3430" w:type="dxa"/>
            <w:vAlign w:val="center"/>
          </w:tcPr>
          <w:p w14:paraId="69F9ABCA">
            <w:pPr>
              <w:pStyle w:val="14"/>
            </w:pPr>
            <w:r>
              <w:t>绩效指标描述</w:t>
            </w:r>
          </w:p>
        </w:tc>
        <w:tc>
          <w:tcPr>
            <w:tcW w:w="2551" w:type="dxa"/>
            <w:vAlign w:val="center"/>
          </w:tcPr>
          <w:p w14:paraId="553B1C84">
            <w:pPr>
              <w:pStyle w:val="14"/>
            </w:pPr>
            <w:r>
              <w:t>指标值</w:t>
            </w:r>
          </w:p>
        </w:tc>
      </w:tr>
      <w:tr w14:paraId="105B3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2DEAF">
            <w:pPr>
              <w:pStyle w:val="15"/>
            </w:pPr>
            <w:r>
              <w:t>产出指标</w:t>
            </w:r>
          </w:p>
        </w:tc>
        <w:tc>
          <w:tcPr>
            <w:tcW w:w="1276" w:type="dxa"/>
            <w:vAlign w:val="center"/>
          </w:tcPr>
          <w:p w14:paraId="58B198EA">
            <w:pPr>
              <w:pStyle w:val="13"/>
            </w:pPr>
            <w:r>
              <w:t>数量指标</w:t>
            </w:r>
          </w:p>
        </w:tc>
        <w:tc>
          <w:tcPr>
            <w:tcW w:w="1332" w:type="dxa"/>
            <w:vAlign w:val="center"/>
          </w:tcPr>
          <w:p w14:paraId="1EA6B20C">
            <w:pPr>
              <w:pStyle w:val="13"/>
            </w:pPr>
            <w:r>
              <w:t>购买慢病宣传品种类</w:t>
            </w:r>
          </w:p>
        </w:tc>
        <w:tc>
          <w:tcPr>
            <w:tcW w:w="3430" w:type="dxa"/>
            <w:vAlign w:val="center"/>
          </w:tcPr>
          <w:p w14:paraId="3D6C42C8">
            <w:pPr>
              <w:pStyle w:val="13"/>
            </w:pPr>
            <w:r>
              <w:t>购买慢病宣传品种类</w:t>
            </w:r>
          </w:p>
        </w:tc>
        <w:tc>
          <w:tcPr>
            <w:tcW w:w="2551" w:type="dxa"/>
            <w:vAlign w:val="center"/>
          </w:tcPr>
          <w:p w14:paraId="516E024C">
            <w:pPr>
              <w:pStyle w:val="13"/>
            </w:pPr>
            <w:r>
              <w:t>≥1类</w:t>
            </w:r>
          </w:p>
        </w:tc>
      </w:tr>
      <w:tr w14:paraId="55C5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6CE16"/>
        </w:tc>
        <w:tc>
          <w:tcPr>
            <w:tcW w:w="1276" w:type="dxa"/>
            <w:vAlign w:val="center"/>
          </w:tcPr>
          <w:p w14:paraId="553E0EFA">
            <w:pPr>
              <w:pStyle w:val="13"/>
            </w:pPr>
            <w:r>
              <w:t>质量指标</w:t>
            </w:r>
          </w:p>
        </w:tc>
        <w:tc>
          <w:tcPr>
            <w:tcW w:w="1332" w:type="dxa"/>
            <w:vAlign w:val="center"/>
          </w:tcPr>
          <w:p w14:paraId="369ACB2A">
            <w:pPr>
              <w:pStyle w:val="13"/>
            </w:pPr>
            <w:r>
              <w:t>宣传品验收合格率</w:t>
            </w:r>
          </w:p>
        </w:tc>
        <w:tc>
          <w:tcPr>
            <w:tcW w:w="3430" w:type="dxa"/>
            <w:vAlign w:val="center"/>
          </w:tcPr>
          <w:p w14:paraId="2E662B8E">
            <w:pPr>
              <w:pStyle w:val="13"/>
            </w:pPr>
            <w:r>
              <w:t>宣传品验收合格率</w:t>
            </w:r>
          </w:p>
        </w:tc>
        <w:tc>
          <w:tcPr>
            <w:tcW w:w="2551" w:type="dxa"/>
            <w:vAlign w:val="center"/>
          </w:tcPr>
          <w:p w14:paraId="797FE0E0">
            <w:pPr>
              <w:pStyle w:val="13"/>
            </w:pPr>
            <w:r>
              <w:t>≥95%</w:t>
            </w:r>
          </w:p>
        </w:tc>
      </w:tr>
      <w:tr w14:paraId="60529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024D2"/>
        </w:tc>
        <w:tc>
          <w:tcPr>
            <w:tcW w:w="1276" w:type="dxa"/>
            <w:vAlign w:val="center"/>
          </w:tcPr>
          <w:p w14:paraId="310CBB29">
            <w:pPr>
              <w:pStyle w:val="13"/>
            </w:pPr>
            <w:r>
              <w:t>时效指标</w:t>
            </w:r>
          </w:p>
        </w:tc>
        <w:tc>
          <w:tcPr>
            <w:tcW w:w="1332" w:type="dxa"/>
            <w:vAlign w:val="center"/>
          </w:tcPr>
          <w:p w14:paraId="555358FD">
            <w:pPr>
              <w:pStyle w:val="13"/>
            </w:pPr>
            <w:r>
              <w:t>慢病宣传品采购完成时间</w:t>
            </w:r>
          </w:p>
        </w:tc>
        <w:tc>
          <w:tcPr>
            <w:tcW w:w="3430" w:type="dxa"/>
            <w:vAlign w:val="center"/>
          </w:tcPr>
          <w:p w14:paraId="53BB4D55">
            <w:pPr>
              <w:pStyle w:val="13"/>
            </w:pPr>
            <w:r>
              <w:t>慢病宣传品采购完成时间</w:t>
            </w:r>
          </w:p>
        </w:tc>
        <w:tc>
          <w:tcPr>
            <w:tcW w:w="2551" w:type="dxa"/>
            <w:vAlign w:val="center"/>
          </w:tcPr>
          <w:p w14:paraId="1D6094CE">
            <w:pPr>
              <w:pStyle w:val="13"/>
            </w:pPr>
            <w:r>
              <w:t>截止2026年12月20日</w:t>
            </w:r>
          </w:p>
        </w:tc>
      </w:tr>
      <w:tr w14:paraId="677D7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A7F44E"/>
        </w:tc>
        <w:tc>
          <w:tcPr>
            <w:tcW w:w="1276" w:type="dxa"/>
            <w:vAlign w:val="center"/>
          </w:tcPr>
          <w:p w14:paraId="56E0D0F6">
            <w:pPr>
              <w:pStyle w:val="13"/>
            </w:pPr>
            <w:r>
              <w:t>成本指标</w:t>
            </w:r>
          </w:p>
        </w:tc>
        <w:tc>
          <w:tcPr>
            <w:tcW w:w="1332" w:type="dxa"/>
            <w:vAlign w:val="center"/>
          </w:tcPr>
          <w:p w14:paraId="26D7020A">
            <w:pPr>
              <w:pStyle w:val="13"/>
            </w:pPr>
            <w:r>
              <w:t>购买宣传品成本</w:t>
            </w:r>
          </w:p>
        </w:tc>
        <w:tc>
          <w:tcPr>
            <w:tcW w:w="3430" w:type="dxa"/>
            <w:vAlign w:val="center"/>
          </w:tcPr>
          <w:p w14:paraId="3ABC977A">
            <w:pPr>
              <w:pStyle w:val="13"/>
            </w:pPr>
            <w:r>
              <w:t>购买宣传品成本</w:t>
            </w:r>
          </w:p>
        </w:tc>
        <w:tc>
          <w:tcPr>
            <w:tcW w:w="2551" w:type="dxa"/>
            <w:vAlign w:val="center"/>
          </w:tcPr>
          <w:p w14:paraId="7ECDB9F5">
            <w:pPr>
              <w:pStyle w:val="13"/>
            </w:pPr>
            <w:r>
              <w:t>≤3300元</w:t>
            </w:r>
          </w:p>
        </w:tc>
      </w:tr>
      <w:tr w14:paraId="4D38B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CD6FB">
            <w:pPr>
              <w:pStyle w:val="15"/>
            </w:pPr>
            <w:r>
              <w:t>效益指标</w:t>
            </w:r>
          </w:p>
        </w:tc>
        <w:tc>
          <w:tcPr>
            <w:tcW w:w="1276" w:type="dxa"/>
            <w:vAlign w:val="center"/>
          </w:tcPr>
          <w:p w14:paraId="36BF2A40">
            <w:pPr>
              <w:pStyle w:val="13"/>
            </w:pPr>
            <w:r>
              <w:t>社会效益指标</w:t>
            </w:r>
          </w:p>
        </w:tc>
        <w:tc>
          <w:tcPr>
            <w:tcW w:w="1332" w:type="dxa"/>
            <w:vAlign w:val="center"/>
          </w:tcPr>
          <w:p w14:paraId="4424F25B">
            <w:pPr>
              <w:pStyle w:val="13"/>
            </w:pPr>
            <w:r>
              <w:t>提升慢病相关知识普及率</w:t>
            </w:r>
          </w:p>
        </w:tc>
        <w:tc>
          <w:tcPr>
            <w:tcW w:w="3430" w:type="dxa"/>
            <w:vAlign w:val="center"/>
          </w:tcPr>
          <w:p w14:paraId="7E1449C5">
            <w:pPr>
              <w:pStyle w:val="13"/>
            </w:pPr>
            <w:r>
              <w:t>提升慢病相关知识普及率</w:t>
            </w:r>
          </w:p>
        </w:tc>
        <w:tc>
          <w:tcPr>
            <w:tcW w:w="2551" w:type="dxa"/>
            <w:vAlign w:val="center"/>
          </w:tcPr>
          <w:p w14:paraId="54537563">
            <w:pPr>
              <w:pStyle w:val="13"/>
            </w:pPr>
            <w:r>
              <w:t>有效提升</w:t>
            </w:r>
          </w:p>
        </w:tc>
      </w:tr>
      <w:tr w14:paraId="4AC4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01030">
            <w:pPr>
              <w:pStyle w:val="15"/>
            </w:pPr>
            <w:r>
              <w:t>满意度指标</w:t>
            </w:r>
          </w:p>
        </w:tc>
        <w:tc>
          <w:tcPr>
            <w:tcW w:w="1276" w:type="dxa"/>
            <w:vAlign w:val="center"/>
          </w:tcPr>
          <w:p w14:paraId="725997D5">
            <w:pPr>
              <w:pStyle w:val="13"/>
            </w:pPr>
            <w:r>
              <w:t>服务对象满意度指标</w:t>
            </w:r>
          </w:p>
        </w:tc>
        <w:tc>
          <w:tcPr>
            <w:tcW w:w="1332" w:type="dxa"/>
            <w:vAlign w:val="center"/>
          </w:tcPr>
          <w:p w14:paraId="31FA63A5">
            <w:pPr>
              <w:pStyle w:val="13"/>
            </w:pPr>
            <w:r>
              <w:t>人民群众满意度</w:t>
            </w:r>
          </w:p>
        </w:tc>
        <w:tc>
          <w:tcPr>
            <w:tcW w:w="3430" w:type="dxa"/>
            <w:vAlign w:val="center"/>
          </w:tcPr>
          <w:p w14:paraId="77390D3F">
            <w:pPr>
              <w:pStyle w:val="13"/>
            </w:pPr>
            <w:r>
              <w:t>人民群众满意度</w:t>
            </w:r>
          </w:p>
        </w:tc>
        <w:tc>
          <w:tcPr>
            <w:tcW w:w="2551" w:type="dxa"/>
            <w:vAlign w:val="center"/>
          </w:tcPr>
          <w:p w14:paraId="6EBBF611">
            <w:pPr>
              <w:pStyle w:val="13"/>
            </w:pPr>
            <w:r>
              <w:t>≥90%</w:t>
            </w:r>
          </w:p>
        </w:tc>
      </w:tr>
    </w:tbl>
    <w:p w14:paraId="57BB19E9">
      <w:pPr>
        <w:sectPr>
          <w:pgSz w:w="11900" w:h="16840"/>
          <w:pgMar w:top="1984" w:right="1304" w:bottom="1134" w:left="1304" w:header="720" w:footer="720" w:gutter="0"/>
          <w:cols w:space="720" w:num="1"/>
        </w:sectPr>
      </w:pPr>
    </w:p>
    <w:p w14:paraId="182162F6">
      <w:pPr>
        <w:spacing w:before="0" w:after="0" w:line="240" w:lineRule="auto"/>
        <w:ind w:firstLine="0"/>
        <w:jc w:val="center"/>
        <w:outlineLvl w:val="9"/>
      </w:pPr>
      <w:r>
        <w:rPr>
          <w:rFonts w:ascii="方正仿宋_GBK" w:hAnsi="方正仿宋_GBK" w:eastAsia="方正仿宋_GBK" w:cs="方正仿宋_GBK"/>
          <w:sz w:val="28"/>
        </w:rPr>
        <w:t xml:space="preserve"> </w:t>
      </w:r>
    </w:p>
    <w:p w14:paraId="34641970">
      <w:pPr>
        <w:spacing w:before="0" w:after="0"/>
        <w:ind w:firstLine="560"/>
        <w:jc w:val="left"/>
        <w:outlineLvl w:val="3"/>
      </w:pPr>
      <w:bookmarkStart w:id="493" w:name="_Toc_4_4_0000000494"/>
      <w:r>
        <w:rPr>
          <w:rFonts w:ascii="方正仿宋_GBK" w:hAnsi="方正仿宋_GBK" w:eastAsia="方正仿宋_GBK" w:cs="方正仿宋_GBK"/>
          <w:sz w:val="28"/>
        </w:rPr>
        <w:t>486.重大公共卫生服务补助资金-重点传染病及健康危害因素监测（食源）（津财社指[2025]64号）2025年中央绩效目标表</w:t>
      </w:r>
      <w:bookmarkEnd w:id="49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245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8DD0DA9">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76A4CA92">
            <w:pPr>
              <w:pStyle w:val="11"/>
            </w:pPr>
            <w:r>
              <w:t>单位：元</w:t>
            </w:r>
          </w:p>
        </w:tc>
      </w:tr>
      <w:tr w14:paraId="5A563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BEF52D">
            <w:pPr>
              <w:pStyle w:val="14"/>
            </w:pPr>
            <w:r>
              <w:t>项目名称</w:t>
            </w:r>
          </w:p>
        </w:tc>
        <w:tc>
          <w:tcPr>
            <w:tcW w:w="8589" w:type="dxa"/>
            <w:gridSpan w:val="6"/>
            <w:vAlign w:val="center"/>
          </w:tcPr>
          <w:p w14:paraId="13B2C580">
            <w:pPr>
              <w:pStyle w:val="13"/>
            </w:pPr>
            <w:r>
              <w:t>重大公共卫生服务补助资金-重点传染病及健康危害因素监测（食源）（津财社指[2025]64号）2025年中央</w:t>
            </w:r>
          </w:p>
        </w:tc>
      </w:tr>
      <w:tr w14:paraId="424296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EC390">
            <w:pPr>
              <w:pStyle w:val="14"/>
            </w:pPr>
            <w:r>
              <w:t>预算规模及资金用途</w:t>
            </w:r>
          </w:p>
        </w:tc>
        <w:tc>
          <w:tcPr>
            <w:tcW w:w="1276" w:type="dxa"/>
            <w:vAlign w:val="center"/>
          </w:tcPr>
          <w:p w14:paraId="59270AE1">
            <w:pPr>
              <w:pStyle w:val="14"/>
            </w:pPr>
            <w:r>
              <w:t>预算数</w:t>
            </w:r>
          </w:p>
        </w:tc>
        <w:tc>
          <w:tcPr>
            <w:tcW w:w="1332" w:type="dxa"/>
            <w:vAlign w:val="center"/>
          </w:tcPr>
          <w:p w14:paraId="12998336">
            <w:pPr>
              <w:pStyle w:val="13"/>
            </w:pPr>
            <w:r>
              <w:t>1000.00</w:t>
            </w:r>
          </w:p>
        </w:tc>
        <w:tc>
          <w:tcPr>
            <w:tcW w:w="1587" w:type="dxa"/>
            <w:vAlign w:val="center"/>
          </w:tcPr>
          <w:p w14:paraId="5CEFC4BD">
            <w:pPr>
              <w:pStyle w:val="14"/>
            </w:pPr>
            <w:r>
              <w:t>其中：财政    资金</w:t>
            </w:r>
          </w:p>
        </w:tc>
        <w:tc>
          <w:tcPr>
            <w:tcW w:w="1843" w:type="dxa"/>
            <w:vAlign w:val="center"/>
          </w:tcPr>
          <w:p w14:paraId="3D776428">
            <w:pPr>
              <w:pStyle w:val="13"/>
            </w:pPr>
            <w:r>
              <w:t>1000.00</w:t>
            </w:r>
          </w:p>
        </w:tc>
        <w:tc>
          <w:tcPr>
            <w:tcW w:w="1276" w:type="dxa"/>
            <w:vAlign w:val="center"/>
          </w:tcPr>
          <w:p w14:paraId="2CED7E0C">
            <w:pPr>
              <w:pStyle w:val="14"/>
            </w:pPr>
            <w:r>
              <w:t>其他资金</w:t>
            </w:r>
          </w:p>
        </w:tc>
        <w:tc>
          <w:tcPr>
            <w:tcW w:w="1276" w:type="dxa"/>
            <w:vAlign w:val="center"/>
          </w:tcPr>
          <w:p w14:paraId="52023FBE">
            <w:pPr>
              <w:pStyle w:val="13"/>
            </w:pPr>
            <w:r>
              <w:t xml:space="preserve"> </w:t>
            </w:r>
          </w:p>
        </w:tc>
      </w:tr>
      <w:tr w14:paraId="17F19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0124F"/>
        </w:tc>
        <w:tc>
          <w:tcPr>
            <w:tcW w:w="8589" w:type="dxa"/>
            <w:gridSpan w:val="6"/>
            <w:vAlign w:val="center"/>
          </w:tcPr>
          <w:p w14:paraId="6A7F704B">
            <w:pPr>
              <w:pStyle w:val="13"/>
            </w:pPr>
            <w:r>
              <w:t>用于采购宣传品</w:t>
            </w:r>
          </w:p>
        </w:tc>
      </w:tr>
      <w:tr w14:paraId="66F2D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5D727">
            <w:pPr>
              <w:pStyle w:val="14"/>
            </w:pPr>
            <w:r>
              <w:t>绩效目标</w:t>
            </w:r>
          </w:p>
        </w:tc>
        <w:tc>
          <w:tcPr>
            <w:tcW w:w="8589" w:type="dxa"/>
            <w:gridSpan w:val="6"/>
            <w:vAlign w:val="center"/>
          </w:tcPr>
          <w:p w14:paraId="3167D608">
            <w:pPr>
              <w:pStyle w:val="13"/>
            </w:pPr>
            <w:r>
              <w:t>1.通过购买食源性疾病传染病相关宣传材料进行宣传，加强传染病报告及时率，降低传染病发病率。</w:t>
            </w:r>
          </w:p>
        </w:tc>
      </w:tr>
    </w:tbl>
    <w:p w14:paraId="559E5DC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32E9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87AACA">
            <w:pPr>
              <w:pStyle w:val="14"/>
            </w:pPr>
            <w:r>
              <w:t>一级指标</w:t>
            </w:r>
          </w:p>
        </w:tc>
        <w:tc>
          <w:tcPr>
            <w:tcW w:w="1276" w:type="dxa"/>
            <w:vAlign w:val="center"/>
          </w:tcPr>
          <w:p w14:paraId="2C67116F">
            <w:pPr>
              <w:pStyle w:val="14"/>
            </w:pPr>
            <w:r>
              <w:t>二级指标</w:t>
            </w:r>
          </w:p>
        </w:tc>
        <w:tc>
          <w:tcPr>
            <w:tcW w:w="1332" w:type="dxa"/>
            <w:vAlign w:val="center"/>
          </w:tcPr>
          <w:p w14:paraId="3167A642">
            <w:pPr>
              <w:pStyle w:val="14"/>
            </w:pPr>
            <w:r>
              <w:t>三级指标</w:t>
            </w:r>
          </w:p>
        </w:tc>
        <w:tc>
          <w:tcPr>
            <w:tcW w:w="3430" w:type="dxa"/>
            <w:vAlign w:val="center"/>
          </w:tcPr>
          <w:p w14:paraId="4E99D87A">
            <w:pPr>
              <w:pStyle w:val="14"/>
            </w:pPr>
            <w:r>
              <w:t>绩效指标描述</w:t>
            </w:r>
          </w:p>
        </w:tc>
        <w:tc>
          <w:tcPr>
            <w:tcW w:w="2551" w:type="dxa"/>
            <w:vAlign w:val="center"/>
          </w:tcPr>
          <w:p w14:paraId="5DE91390">
            <w:pPr>
              <w:pStyle w:val="14"/>
            </w:pPr>
            <w:r>
              <w:t>指标值</w:t>
            </w:r>
          </w:p>
        </w:tc>
      </w:tr>
      <w:tr w14:paraId="60929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062613">
            <w:pPr>
              <w:pStyle w:val="15"/>
            </w:pPr>
            <w:r>
              <w:t>产出指标</w:t>
            </w:r>
          </w:p>
        </w:tc>
        <w:tc>
          <w:tcPr>
            <w:tcW w:w="1276" w:type="dxa"/>
            <w:vAlign w:val="center"/>
          </w:tcPr>
          <w:p w14:paraId="3F033392">
            <w:pPr>
              <w:pStyle w:val="13"/>
            </w:pPr>
            <w:r>
              <w:t>数量指标</w:t>
            </w:r>
          </w:p>
        </w:tc>
        <w:tc>
          <w:tcPr>
            <w:tcW w:w="1332" w:type="dxa"/>
            <w:vAlign w:val="center"/>
          </w:tcPr>
          <w:p w14:paraId="3D255EB6">
            <w:pPr>
              <w:pStyle w:val="13"/>
            </w:pPr>
            <w:r>
              <w:t>购买宣传品种类</w:t>
            </w:r>
          </w:p>
        </w:tc>
        <w:tc>
          <w:tcPr>
            <w:tcW w:w="3430" w:type="dxa"/>
            <w:vAlign w:val="center"/>
          </w:tcPr>
          <w:p w14:paraId="659194AF">
            <w:pPr>
              <w:pStyle w:val="13"/>
            </w:pPr>
            <w:r>
              <w:t>购买宣传品种类</w:t>
            </w:r>
          </w:p>
        </w:tc>
        <w:tc>
          <w:tcPr>
            <w:tcW w:w="2551" w:type="dxa"/>
            <w:vAlign w:val="center"/>
          </w:tcPr>
          <w:p w14:paraId="1FFEE525">
            <w:pPr>
              <w:pStyle w:val="13"/>
            </w:pPr>
            <w:r>
              <w:t>≥2类</w:t>
            </w:r>
          </w:p>
        </w:tc>
      </w:tr>
      <w:tr w14:paraId="1CA3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5500"/>
        </w:tc>
        <w:tc>
          <w:tcPr>
            <w:tcW w:w="1276" w:type="dxa"/>
            <w:vAlign w:val="center"/>
          </w:tcPr>
          <w:p w14:paraId="2C944F9F">
            <w:pPr>
              <w:pStyle w:val="13"/>
            </w:pPr>
            <w:r>
              <w:t>质量指标</w:t>
            </w:r>
          </w:p>
        </w:tc>
        <w:tc>
          <w:tcPr>
            <w:tcW w:w="1332" w:type="dxa"/>
            <w:vAlign w:val="center"/>
          </w:tcPr>
          <w:p w14:paraId="48F31C0D">
            <w:pPr>
              <w:pStyle w:val="13"/>
            </w:pPr>
            <w:r>
              <w:t>宣传品验收合格率</w:t>
            </w:r>
          </w:p>
        </w:tc>
        <w:tc>
          <w:tcPr>
            <w:tcW w:w="3430" w:type="dxa"/>
            <w:vAlign w:val="center"/>
          </w:tcPr>
          <w:p w14:paraId="6AE07581">
            <w:pPr>
              <w:pStyle w:val="13"/>
            </w:pPr>
            <w:r>
              <w:t>宣传品验收合格率</w:t>
            </w:r>
          </w:p>
        </w:tc>
        <w:tc>
          <w:tcPr>
            <w:tcW w:w="2551" w:type="dxa"/>
            <w:vAlign w:val="center"/>
          </w:tcPr>
          <w:p w14:paraId="04C19287">
            <w:pPr>
              <w:pStyle w:val="13"/>
            </w:pPr>
            <w:r>
              <w:t>≥95%</w:t>
            </w:r>
          </w:p>
        </w:tc>
      </w:tr>
      <w:tr w14:paraId="13098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08B9F"/>
        </w:tc>
        <w:tc>
          <w:tcPr>
            <w:tcW w:w="1276" w:type="dxa"/>
            <w:vAlign w:val="center"/>
          </w:tcPr>
          <w:p w14:paraId="490FAF32">
            <w:pPr>
              <w:pStyle w:val="13"/>
            </w:pPr>
            <w:r>
              <w:t>成本指标</w:t>
            </w:r>
          </w:p>
        </w:tc>
        <w:tc>
          <w:tcPr>
            <w:tcW w:w="1332" w:type="dxa"/>
            <w:vAlign w:val="center"/>
          </w:tcPr>
          <w:p w14:paraId="1D9F57A7">
            <w:pPr>
              <w:pStyle w:val="13"/>
            </w:pPr>
            <w:r>
              <w:t>宣传品采购成本</w:t>
            </w:r>
          </w:p>
        </w:tc>
        <w:tc>
          <w:tcPr>
            <w:tcW w:w="3430" w:type="dxa"/>
            <w:vAlign w:val="center"/>
          </w:tcPr>
          <w:p w14:paraId="12859D37">
            <w:pPr>
              <w:pStyle w:val="13"/>
            </w:pPr>
            <w:r>
              <w:t>宣传品采购成本</w:t>
            </w:r>
          </w:p>
        </w:tc>
        <w:tc>
          <w:tcPr>
            <w:tcW w:w="2551" w:type="dxa"/>
            <w:vAlign w:val="center"/>
          </w:tcPr>
          <w:p w14:paraId="4550FBFA">
            <w:pPr>
              <w:pStyle w:val="13"/>
            </w:pPr>
            <w:r>
              <w:t>≤1000元</w:t>
            </w:r>
          </w:p>
        </w:tc>
      </w:tr>
      <w:tr w14:paraId="2E20A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8A5C6"/>
        </w:tc>
        <w:tc>
          <w:tcPr>
            <w:tcW w:w="1276" w:type="dxa"/>
            <w:vAlign w:val="center"/>
          </w:tcPr>
          <w:p w14:paraId="4510337F">
            <w:pPr>
              <w:pStyle w:val="13"/>
            </w:pPr>
            <w:r>
              <w:t>时效指标</w:t>
            </w:r>
          </w:p>
        </w:tc>
        <w:tc>
          <w:tcPr>
            <w:tcW w:w="1332" w:type="dxa"/>
            <w:vAlign w:val="center"/>
          </w:tcPr>
          <w:p w14:paraId="40F0E882">
            <w:pPr>
              <w:pStyle w:val="13"/>
            </w:pPr>
            <w:r>
              <w:t>宣传品采购完成时间</w:t>
            </w:r>
          </w:p>
        </w:tc>
        <w:tc>
          <w:tcPr>
            <w:tcW w:w="3430" w:type="dxa"/>
            <w:vAlign w:val="center"/>
          </w:tcPr>
          <w:p w14:paraId="373C02A3">
            <w:pPr>
              <w:pStyle w:val="13"/>
            </w:pPr>
            <w:r>
              <w:t>宣传品采购完成时间</w:t>
            </w:r>
          </w:p>
        </w:tc>
        <w:tc>
          <w:tcPr>
            <w:tcW w:w="2551" w:type="dxa"/>
            <w:vAlign w:val="center"/>
          </w:tcPr>
          <w:p w14:paraId="07A88109">
            <w:pPr>
              <w:pStyle w:val="13"/>
            </w:pPr>
            <w:r>
              <w:t>截止2026年12月20日</w:t>
            </w:r>
          </w:p>
        </w:tc>
      </w:tr>
      <w:tr w14:paraId="0D426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B7A70B">
            <w:pPr>
              <w:pStyle w:val="15"/>
            </w:pPr>
            <w:r>
              <w:t>效益指标</w:t>
            </w:r>
          </w:p>
        </w:tc>
        <w:tc>
          <w:tcPr>
            <w:tcW w:w="1276" w:type="dxa"/>
            <w:vAlign w:val="center"/>
          </w:tcPr>
          <w:p w14:paraId="1C18E826">
            <w:pPr>
              <w:pStyle w:val="13"/>
            </w:pPr>
            <w:r>
              <w:t>社会效益指标</w:t>
            </w:r>
          </w:p>
        </w:tc>
        <w:tc>
          <w:tcPr>
            <w:tcW w:w="1332" w:type="dxa"/>
            <w:vAlign w:val="center"/>
          </w:tcPr>
          <w:p w14:paraId="164ACEF0">
            <w:pPr>
              <w:pStyle w:val="13"/>
            </w:pPr>
            <w:r>
              <w:t>降低传染病发病率</w:t>
            </w:r>
          </w:p>
        </w:tc>
        <w:tc>
          <w:tcPr>
            <w:tcW w:w="3430" w:type="dxa"/>
            <w:vAlign w:val="center"/>
          </w:tcPr>
          <w:p w14:paraId="3F846601">
            <w:pPr>
              <w:pStyle w:val="13"/>
            </w:pPr>
            <w:r>
              <w:t>降低传染病发病率</w:t>
            </w:r>
          </w:p>
        </w:tc>
        <w:tc>
          <w:tcPr>
            <w:tcW w:w="2551" w:type="dxa"/>
            <w:vAlign w:val="center"/>
          </w:tcPr>
          <w:p w14:paraId="27B5FC4C">
            <w:pPr>
              <w:pStyle w:val="13"/>
            </w:pPr>
            <w:r>
              <w:t>有效降低</w:t>
            </w:r>
          </w:p>
        </w:tc>
      </w:tr>
      <w:tr w14:paraId="69761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464A2">
            <w:pPr>
              <w:pStyle w:val="15"/>
            </w:pPr>
            <w:r>
              <w:t>满意度指标</w:t>
            </w:r>
          </w:p>
        </w:tc>
        <w:tc>
          <w:tcPr>
            <w:tcW w:w="1276" w:type="dxa"/>
            <w:vAlign w:val="center"/>
          </w:tcPr>
          <w:p w14:paraId="6C556845">
            <w:pPr>
              <w:pStyle w:val="13"/>
            </w:pPr>
            <w:r>
              <w:t>服务对象满意度指标</w:t>
            </w:r>
          </w:p>
        </w:tc>
        <w:tc>
          <w:tcPr>
            <w:tcW w:w="1332" w:type="dxa"/>
            <w:vAlign w:val="center"/>
          </w:tcPr>
          <w:p w14:paraId="3DC41122">
            <w:pPr>
              <w:pStyle w:val="13"/>
            </w:pPr>
            <w:r>
              <w:t>宣传人群满意度</w:t>
            </w:r>
          </w:p>
        </w:tc>
        <w:tc>
          <w:tcPr>
            <w:tcW w:w="3430" w:type="dxa"/>
            <w:vAlign w:val="center"/>
          </w:tcPr>
          <w:p w14:paraId="26969BAD">
            <w:pPr>
              <w:pStyle w:val="13"/>
            </w:pPr>
            <w:r>
              <w:t>宣传人群满意度</w:t>
            </w:r>
          </w:p>
        </w:tc>
        <w:tc>
          <w:tcPr>
            <w:tcW w:w="2551" w:type="dxa"/>
            <w:vAlign w:val="center"/>
          </w:tcPr>
          <w:p w14:paraId="3E41949C">
            <w:pPr>
              <w:pStyle w:val="13"/>
            </w:pPr>
            <w:r>
              <w:t>≥90%</w:t>
            </w:r>
          </w:p>
        </w:tc>
      </w:tr>
    </w:tbl>
    <w:p w14:paraId="39017640">
      <w:pPr>
        <w:sectPr>
          <w:pgSz w:w="11900" w:h="16840"/>
          <w:pgMar w:top="1984" w:right="1304" w:bottom="1134" w:left="1304" w:header="720" w:footer="720" w:gutter="0"/>
          <w:cols w:space="720" w:num="1"/>
        </w:sectPr>
      </w:pPr>
    </w:p>
    <w:p w14:paraId="5A1CE009">
      <w:pPr>
        <w:spacing w:before="0" w:after="0" w:line="240" w:lineRule="auto"/>
        <w:ind w:firstLine="0"/>
        <w:jc w:val="center"/>
        <w:outlineLvl w:val="9"/>
      </w:pPr>
      <w:r>
        <w:rPr>
          <w:rFonts w:ascii="方正仿宋_GBK" w:hAnsi="方正仿宋_GBK" w:eastAsia="方正仿宋_GBK" w:cs="方正仿宋_GBK"/>
          <w:sz w:val="28"/>
        </w:rPr>
        <w:t xml:space="preserve"> </w:t>
      </w:r>
    </w:p>
    <w:p w14:paraId="67FE05B2">
      <w:pPr>
        <w:spacing w:before="0" w:after="0"/>
        <w:ind w:firstLine="560"/>
        <w:jc w:val="left"/>
        <w:outlineLvl w:val="3"/>
      </w:pPr>
      <w:bookmarkStart w:id="494" w:name="_Toc_4_4_0000000495"/>
      <w:r>
        <w:rPr>
          <w:rFonts w:ascii="方正仿宋_GBK" w:hAnsi="方正仿宋_GBK" w:eastAsia="方正仿宋_GBK" w:cs="方正仿宋_GBK"/>
          <w:sz w:val="28"/>
        </w:rPr>
        <w:t>487.资助天津市第二批卫生健康行业高层次人才（2025年）（津财行政指[2025]40号）绩效目标表</w:t>
      </w:r>
      <w:bookmarkEnd w:id="49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6B15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B24484">
            <w:pPr>
              <w:pStyle w:val="12"/>
            </w:pPr>
            <w:r>
              <w:t>368240天津市滨海新区中医医院</w:t>
            </w:r>
          </w:p>
        </w:tc>
        <w:tc>
          <w:tcPr>
            <w:tcW w:w="1276" w:type="dxa"/>
            <w:tcBorders>
              <w:top w:val="single" w:color="FFFFFF" w:sz="6" w:space="0"/>
              <w:left w:val="single" w:color="FFFFFF" w:sz="6" w:space="0"/>
              <w:right w:val="single" w:color="FFFFFF" w:sz="6" w:space="0"/>
            </w:tcBorders>
            <w:vAlign w:val="center"/>
          </w:tcPr>
          <w:p w14:paraId="2AB7A3C2">
            <w:pPr>
              <w:pStyle w:val="11"/>
            </w:pPr>
            <w:r>
              <w:t>单位：元</w:t>
            </w:r>
          </w:p>
        </w:tc>
      </w:tr>
      <w:tr w14:paraId="07585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D0320">
            <w:pPr>
              <w:pStyle w:val="14"/>
            </w:pPr>
            <w:r>
              <w:t>项目名称</w:t>
            </w:r>
          </w:p>
        </w:tc>
        <w:tc>
          <w:tcPr>
            <w:tcW w:w="8589" w:type="dxa"/>
            <w:gridSpan w:val="6"/>
            <w:vAlign w:val="center"/>
          </w:tcPr>
          <w:p w14:paraId="681D9209">
            <w:pPr>
              <w:pStyle w:val="13"/>
            </w:pPr>
            <w:r>
              <w:t>资助天津市第二批卫生健康行业高层次人才（2025年）（津财行政指[2025]40号）</w:t>
            </w:r>
          </w:p>
        </w:tc>
      </w:tr>
      <w:tr w14:paraId="2C73B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FBC91">
            <w:pPr>
              <w:pStyle w:val="14"/>
            </w:pPr>
            <w:r>
              <w:t>预算规模及资金用途</w:t>
            </w:r>
          </w:p>
        </w:tc>
        <w:tc>
          <w:tcPr>
            <w:tcW w:w="1276" w:type="dxa"/>
            <w:vAlign w:val="center"/>
          </w:tcPr>
          <w:p w14:paraId="58576619">
            <w:pPr>
              <w:pStyle w:val="14"/>
            </w:pPr>
            <w:r>
              <w:t>预算数</w:t>
            </w:r>
          </w:p>
        </w:tc>
        <w:tc>
          <w:tcPr>
            <w:tcW w:w="1332" w:type="dxa"/>
            <w:vAlign w:val="center"/>
          </w:tcPr>
          <w:p w14:paraId="2A4DC2A6">
            <w:pPr>
              <w:pStyle w:val="13"/>
            </w:pPr>
            <w:r>
              <w:t>50000.00</w:t>
            </w:r>
          </w:p>
        </w:tc>
        <w:tc>
          <w:tcPr>
            <w:tcW w:w="1587" w:type="dxa"/>
            <w:vAlign w:val="center"/>
          </w:tcPr>
          <w:p w14:paraId="354FCFC5">
            <w:pPr>
              <w:pStyle w:val="14"/>
            </w:pPr>
            <w:r>
              <w:t>其中：财政    资金</w:t>
            </w:r>
          </w:p>
        </w:tc>
        <w:tc>
          <w:tcPr>
            <w:tcW w:w="1843" w:type="dxa"/>
            <w:vAlign w:val="center"/>
          </w:tcPr>
          <w:p w14:paraId="23D17008">
            <w:pPr>
              <w:pStyle w:val="13"/>
            </w:pPr>
            <w:r>
              <w:t>50000.00</w:t>
            </w:r>
          </w:p>
        </w:tc>
        <w:tc>
          <w:tcPr>
            <w:tcW w:w="1276" w:type="dxa"/>
            <w:vAlign w:val="center"/>
          </w:tcPr>
          <w:p w14:paraId="6B0360F7">
            <w:pPr>
              <w:pStyle w:val="14"/>
            </w:pPr>
            <w:r>
              <w:t>其他资金</w:t>
            </w:r>
          </w:p>
        </w:tc>
        <w:tc>
          <w:tcPr>
            <w:tcW w:w="1276" w:type="dxa"/>
            <w:vAlign w:val="center"/>
          </w:tcPr>
          <w:p w14:paraId="43C7F488">
            <w:pPr>
              <w:pStyle w:val="13"/>
            </w:pPr>
            <w:r>
              <w:t xml:space="preserve"> </w:t>
            </w:r>
          </w:p>
        </w:tc>
      </w:tr>
      <w:tr w14:paraId="7AC61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1A7A75"/>
        </w:tc>
        <w:tc>
          <w:tcPr>
            <w:tcW w:w="8589" w:type="dxa"/>
            <w:gridSpan w:val="6"/>
            <w:vAlign w:val="center"/>
          </w:tcPr>
          <w:p w14:paraId="34F66D03">
            <w:pPr>
              <w:pStyle w:val="13"/>
            </w:pPr>
            <w:r>
              <w:t>用于人才培养</w:t>
            </w:r>
          </w:p>
        </w:tc>
      </w:tr>
      <w:tr w14:paraId="5E912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47DC47">
            <w:pPr>
              <w:pStyle w:val="14"/>
            </w:pPr>
            <w:r>
              <w:t>绩效目标</w:t>
            </w:r>
          </w:p>
        </w:tc>
        <w:tc>
          <w:tcPr>
            <w:tcW w:w="8589" w:type="dxa"/>
            <w:gridSpan w:val="6"/>
            <w:vAlign w:val="center"/>
          </w:tcPr>
          <w:p w14:paraId="7ADDE230">
            <w:pPr>
              <w:pStyle w:val="13"/>
            </w:pPr>
            <w:r>
              <w:t>1.通过开展科研活动，提升医学人才学术引领能力。</w:t>
            </w:r>
          </w:p>
        </w:tc>
      </w:tr>
    </w:tbl>
    <w:p w14:paraId="04C759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B78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241EDF">
            <w:pPr>
              <w:pStyle w:val="14"/>
            </w:pPr>
            <w:r>
              <w:t>一级指标</w:t>
            </w:r>
          </w:p>
        </w:tc>
        <w:tc>
          <w:tcPr>
            <w:tcW w:w="1276" w:type="dxa"/>
            <w:vAlign w:val="center"/>
          </w:tcPr>
          <w:p w14:paraId="79C0EBA9">
            <w:pPr>
              <w:pStyle w:val="14"/>
            </w:pPr>
            <w:r>
              <w:t>二级指标</w:t>
            </w:r>
          </w:p>
        </w:tc>
        <w:tc>
          <w:tcPr>
            <w:tcW w:w="1332" w:type="dxa"/>
            <w:vAlign w:val="center"/>
          </w:tcPr>
          <w:p w14:paraId="5E908094">
            <w:pPr>
              <w:pStyle w:val="14"/>
            </w:pPr>
            <w:r>
              <w:t>三级指标</w:t>
            </w:r>
          </w:p>
        </w:tc>
        <w:tc>
          <w:tcPr>
            <w:tcW w:w="3430" w:type="dxa"/>
            <w:vAlign w:val="center"/>
          </w:tcPr>
          <w:p w14:paraId="5541A17B">
            <w:pPr>
              <w:pStyle w:val="14"/>
            </w:pPr>
            <w:r>
              <w:t>绩效指标描述</w:t>
            </w:r>
          </w:p>
        </w:tc>
        <w:tc>
          <w:tcPr>
            <w:tcW w:w="2551" w:type="dxa"/>
            <w:vAlign w:val="center"/>
          </w:tcPr>
          <w:p w14:paraId="3BEC75C8">
            <w:pPr>
              <w:pStyle w:val="14"/>
            </w:pPr>
            <w:r>
              <w:t>指标值</w:t>
            </w:r>
          </w:p>
        </w:tc>
      </w:tr>
      <w:tr w14:paraId="2EF8F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2F1F3">
            <w:pPr>
              <w:pStyle w:val="15"/>
            </w:pPr>
            <w:r>
              <w:t>产出指标</w:t>
            </w:r>
          </w:p>
        </w:tc>
        <w:tc>
          <w:tcPr>
            <w:tcW w:w="1276" w:type="dxa"/>
            <w:vAlign w:val="center"/>
          </w:tcPr>
          <w:p w14:paraId="7D6110E4">
            <w:pPr>
              <w:pStyle w:val="13"/>
            </w:pPr>
            <w:r>
              <w:t>数量指标</w:t>
            </w:r>
          </w:p>
        </w:tc>
        <w:tc>
          <w:tcPr>
            <w:tcW w:w="1332" w:type="dxa"/>
            <w:vAlign w:val="center"/>
          </w:tcPr>
          <w:p w14:paraId="149A0DA8">
            <w:pPr>
              <w:pStyle w:val="13"/>
            </w:pPr>
            <w:r>
              <w:t>开展课题研究数量</w:t>
            </w:r>
          </w:p>
        </w:tc>
        <w:tc>
          <w:tcPr>
            <w:tcW w:w="3430" w:type="dxa"/>
            <w:vAlign w:val="center"/>
          </w:tcPr>
          <w:p w14:paraId="02DBF511">
            <w:pPr>
              <w:pStyle w:val="13"/>
            </w:pPr>
            <w:r>
              <w:t>开展课题研究数量</w:t>
            </w:r>
          </w:p>
        </w:tc>
        <w:tc>
          <w:tcPr>
            <w:tcW w:w="2551" w:type="dxa"/>
            <w:vAlign w:val="center"/>
          </w:tcPr>
          <w:p w14:paraId="0BA9D51A">
            <w:pPr>
              <w:pStyle w:val="13"/>
            </w:pPr>
            <w:r>
              <w:t>≥1项</w:t>
            </w:r>
          </w:p>
        </w:tc>
      </w:tr>
      <w:tr w14:paraId="064AD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C1251"/>
        </w:tc>
        <w:tc>
          <w:tcPr>
            <w:tcW w:w="1276" w:type="dxa"/>
            <w:vAlign w:val="center"/>
          </w:tcPr>
          <w:p w14:paraId="0F2C4E9A">
            <w:pPr>
              <w:pStyle w:val="13"/>
            </w:pPr>
            <w:r>
              <w:t>质量指标</w:t>
            </w:r>
          </w:p>
        </w:tc>
        <w:tc>
          <w:tcPr>
            <w:tcW w:w="1332" w:type="dxa"/>
            <w:vAlign w:val="center"/>
          </w:tcPr>
          <w:p w14:paraId="39E7A943">
            <w:pPr>
              <w:pStyle w:val="13"/>
            </w:pPr>
            <w:r>
              <w:t>课题研究相关材料验收合格率</w:t>
            </w:r>
          </w:p>
        </w:tc>
        <w:tc>
          <w:tcPr>
            <w:tcW w:w="3430" w:type="dxa"/>
            <w:vAlign w:val="center"/>
          </w:tcPr>
          <w:p w14:paraId="03A6B82A">
            <w:pPr>
              <w:pStyle w:val="13"/>
            </w:pPr>
            <w:r>
              <w:t>课题研究相关材料验收合格率</w:t>
            </w:r>
          </w:p>
        </w:tc>
        <w:tc>
          <w:tcPr>
            <w:tcW w:w="2551" w:type="dxa"/>
            <w:vAlign w:val="center"/>
          </w:tcPr>
          <w:p w14:paraId="75161654">
            <w:pPr>
              <w:pStyle w:val="13"/>
            </w:pPr>
            <w:r>
              <w:t>≥90%</w:t>
            </w:r>
          </w:p>
        </w:tc>
      </w:tr>
      <w:tr w14:paraId="78301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1E4AF3"/>
        </w:tc>
        <w:tc>
          <w:tcPr>
            <w:tcW w:w="1276" w:type="dxa"/>
            <w:vAlign w:val="center"/>
          </w:tcPr>
          <w:p w14:paraId="0CB5CB6C">
            <w:pPr>
              <w:pStyle w:val="13"/>
            </w:pPr>
            <w:r>
              <w:t>时效指标</w:t>
            </w:r>
          </w:p>
        </w:tc>
        <w:tc>
          <w:tcPr>
            <w:tcW w:w="1332" w:type="dxa"/>
            <w:vAlign w:val="center"/>
          </w:tcPr>
          <w:p w14:paraId="4FB4A2FC">
            <w:pPr>
              <w:pStyle w:val="13"/>
            </w:pPr>
            <w:r>
              <w:t>课题研究阶段性任务完成时间</w:t>
            </w:r>
          </w:p>
        </w:tc>
        <w:tc>
          <w:tcPr>
            <w:tcW w:w="3430" w:type="dxa"/>
            <w:vAlign w:val="center"/>
          </w:tcPr>
          <w:p w14:paraId="13292FC6">
            <w:pPr>
              <w:pStyle w:val="13"/>
            </w:pPr>
            <w:r>
              <w:t>课题研究阶段性任务完成时间</w:t>
            </w:r>
          </w:p>
        </w:tc>
        <w:tc>
          <w:tcPr>
            <w:tcW w:w="2551" w:type="dxa"/>
            <w:vAlign w:val="center"/>
          </w:tcPr>
          <w:p w14:paraId="7E8C55F6">
            <w:pPr>
              <w:pStyle w:val="13"/>
            </w:pPr>
            <w:r>
              <w:t>截止2026年12月25日</w:t>
            </w:r>
          </w:p>
        </w:tc>
      </w:tr>
      <w:tr w14:paraId="7239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93686E"/>
        </w:tc>
        <w:tc>
          <w:tcPr>
            <w:tcW w:w="1276" w:type="dxa"/>
            <w:vAlign w:val="center"/>
          </w:tcPr>
          <w:p w14:paraId="71C570D2">
            <w:pPr>
              <w:pStyle w:val="13"/>
            </w:pPr>
            <w:r>
              <w:t>成本指标</w:t>
            </w:r>
          </w:p>
        </w:tc>
        <w:tc>
          <w:tcPr>
            <w:tcW w:w="1332" w:type="dxa"/>
            <w:vAlign w:val="center"/>
          </w:tcPr>
          <w:p w14:paraId="41F85BEF">
            <w:pPr>
              <w:pStyle w:val="13"/>
            </w:pPr>
            <w:r>
              <w:t>人才培养成本</w:t>
            </w:r>
          </w:p>
        </w:tc>
        <w:tc>
          <w:tcPr>
            <w:tcW w:w="3430" w:type="dxa"/>
            <w:vAlign w:val="center"/>
          </w:tcPr>
          <w:p w14:paraId="4BAB4D8E">
            <w:pPr>
              <w:pStyle w:val="13"/>
            </w:pPr>
            <w:r>
              <w:t>人才培养成本</w:t>
            </w:r>
          </w:p>
        </w:tc>
        <w:tc>
          <w:tcPr>
            <w:tcW w:w="2551" w:type="dxa"/>
            <w:vAlign w:val="center"/>
          </w:tcPr>
          <w:p w14:paraId="127C5196">
            <w:pPr>
              <w:pStyle w:val="13"/>
            </w:pPr>
            <w:r>
              <w:t>≤5万元</w:t>
            </w:r>
          </w:p>
        </w:tc>
      </w:tr>
      <w:tr w14:paraId="373B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0E5AE">
            <w:pPr>
              <w:pStyle w:val="15"/>
            </w:pPr>
            <w:r>
              <w:t>效益指标</w:t>
            </w:r>
          </w:p>
        </w:tc>
        <w:tc>
          <w:tcPr>
            <w:tcW w:w="1276" w:type="dxa"/>
            <w:vAlign w:val="center"/>
          </w:tcPr>
          <w:p w14:paraId="7E0417C8">
            <w:pPr>
              <w:pStyle w:val="13"/>
            </w:pPr>
            <w:r>
              <w:t>社会效益指标</w:t>
            </w:r>
          </w:p>
        </w:tc>
        <w:tc>
          <w:tcPr>
            <w:tcW w:w="1332" w:type="dxa"/>
            <w:vAlign w:val="center"/>
          </w:tcPr>
          <w:p w14:paraId="3DFDC666">
            <w:pPr>
              <w:pStyle w:val="13"/>
            </w:pPr>
            <w:r>
              <w:t>通过开展科研活动，提升医学人才理论水平、实践能力、学术引领能力。</w:t>
            </w:r>
          </w:p>
        </w:tc>
        <w:tc>
          <w:tcPr>
            <w:tcW w:w="3430" w:type="dxa"/>
            <w:vAlign w:val="center"/>
          </w:tcPr>
          <w:p w14:paraId="0EF9F6D4">
            <w:pPr>
              <w:pStyle w:val="13"/>
            </w:pPr>
            <w:r>
              <w:t>通过开展科研活动，提升医学人才理论水平、实践能力、学术引领能力。</w:t>
            </w:r>
          </w:p>
        </w:tc>
        <w:tc>
          <w:tcPr>
            <w:tcW w:w="2551" w:type="dxa"/>
            <w:vAlign w:val="center"/>
          </w:tcPr>
          <w:p w14:paraId="64E59287">
            <w:pPr>
              <w:pStyle w:val="13"/>
            </w:pPr>
            <w:r>
              <w:t>有效提升</w:t>
            </w:r>
          </w:p>
        </w:tc>
      </w:tr>
      <w:tr w14:paraId="3A02F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1DE50">
            <w:pPr>
              <w:pStyle w:val="15"/>
            </w:pPr>
            <w:r>
              <w:t>满意度指标</w:t>
            </w:r>
          </w:p>
        </w:tc>
        <w:tc>
          <w:tcPr>
            <w:tcW w:w="1276" w:type="dxa"/>
            <w:vAlign w:val="center"/>
          </w:tcPr>
          <w:p w14:paraId="6E5DEB68">
            <w:pPr>
              <w:pStyle w:val="13"/>
            </w:pPr>
            <w:r>
              <w:t>服务对象满意度指标</w:t>
            </w:r>
          </w:p>
        </w:tc>
        <w:tc>
          <w:tcPr>
            <w:tcW w:w="1332" w:type="dxa"/>
            <w:vAlign w:val="center"/>
          </w:tcPr>
          <w:p w14:paraId="55B1C4A3">
            <w:pPr>
              <w:pStyle w:val="13"/>
            </w:pPr>
            <w:r>
              <w:t>培养人满意度</w:t>
            </w:r>
          </w:p>
        </w:tc>
        <w:tc>
          <w:tcPr>
            <w:tcW w:w="3430" w:type="dxa"/>
            <w:vAlign w:val="center"/>
          </w:tcPr>
          <w:p w14:paraId="54BC63FA">
            <w:pPr>
              <w:pStyle w:val="13"/>
            </w:pPr>
            <w:r>
              <w:t>培养人满意度</w:t>
            </w:r>
          </w:p>
        </w:tc>
        <w:tc>
          <w:tcPr>
            <w:tcW w:w="2551" w:type="dxa"/>
            <w:vAlign w:val="center"/>
          </w:tcPr>
          <w:p w14:paraId="15863D23">
            <w:pPr>
              <w:pStyle w:val="13"/>
            </w:pPr>
            <w:r>
              <w:t>≥90%</w:t>
            </w:r>
          </w:p>
        </w:tc>
      </w:tr>
    </w:tbl>
    <w:p w14:paraId="54460E5D">
      <w:pPr>
        <w:sectPr>
          <w:pgSz w:w="11900" w:h="16840"/>
          <w:pgMar w:top="1984" w:right="1304" w:bottom="1134" w:left="1304" w:header="720" w:footer="720" w:gutter="0"/>
          <w:cols w:space="720" w:num="1"/>
        </w:sectPr>
      </w:pPr>
    </w:p>
    <w:p w14:paraId="5F5CCF81">
      <w:pPr>
        <w:spacing w:before="0" w:after="0" w:line="240" w:lineRule="auto"/>
        <w:ind w:firstLine="0"/>
        <w:jc w:val="center"/>
        <w:outlineLvl w:val="9"/>
      </w:pPr>
      <w:r>
        <w:rPr>
          <w:rFonts w:ascii="方正仿宋_GBK" w:hAnsi="方正仿宋_GBK" w:eastAsia="方正仿宋_GBK" w:cs="方正仿宋_GBK"/>
          <w:sz w:val="28"/>
        </w:rPr>
        <w:t xml:space="preserve"> </w:t>
      </w:r>
    </w:p>
    <w:p w14:paraId="2B3EDFEF">
      <w:pPr>
        <w:spacing w:before="0" w:after="0"/>
        <w:ind w:firstLine="560"/>
        <w:jc w:val="left"/>
        <w:outlineLvl w:val="3"/>
      </w:pPr>
      <w:bookmarkStart w:id="495" w:name="_Toc_4_4_0000000496"/>
      <w:r>
        <w:rPr>
          <w:rFonts w:ascii="方正仿宋_GBK" w:hAnsi="方正仿宋_GBK" w:eastAsia="方正仿宋_GBK" w:cs="方正仿宋_GBK"/>
          <w:sz w:val="28"/>
        </w:rPr>
        <w:t>488.2025年区卫健委疫情防控资金-2022年核增一次性绩效及一线医务人员卫生防疫津贴绩效目标表</w:t>
      </w:r>
      <w:bookmarkEnd w:id="49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96AB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EB68F58">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41EBB2FD">
            <w:pPr>
              <w:pStyle w:val="11"/>
            </w:pPr>
            <w:r>
              <w:t>单位：元</w:t>
            </w:r>
          </w:p>
        </w:tc>
      </w:tr>
      <w:tr w14:paraId="39F3D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6384C4">
            <w:pPr>
              <w:pStyle w:val="14"/>
            </w:pPr>
            <w:r>
              <w:t>项目名称</w:t>
            </w:r>
          </w:p>
        </w:tc>
        <w:tc>
          <w:tcPr>
            <w:tcW w:w="8589" w:type="dxa"/>
            <w:gridSpan w:val="6"/>
            <w:vAlign w:val="center"/>
          </w:tcPr>
          <w:p w14:paraId="54EBFAA1">
            <w:pPr>
              <w:pStyle w:val="13"/>
            </w:pPr>
            <w:r>
              <w:t>2025年区卫健委疫情防控资金-2022年核增一次性绩效及一线医务人员卫生防疫津贴</w:t>
            </w:r>
          </w:p>
        </w:tc>
      </w:tr>
      <w:tr w14:paraId="535C2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D3287">
            <w:pPr>
              <w:pStyle w:val="14"/>
            </w:pPr>
            <w:r>
              <w:t>预算规模及资金用途</w:t>
            </w:r>
          </w:p>
        </w:tc>
        <w:tc>
          <w:tcPr>
            <w:tcW w:w="1276" w:type="dxa"/>
            <w:vAlign w:val="center"/>
          </w:tcPr>
          <w:p w14:paraId="6E815EEE">
            <w:pPr>
              <w:pStyle w:val="14"/>
            </w:pPr>
            <w:r>
              <w:t>预算数</w:t>
            </w:r>
          </w:p>
        </w:tc>
        <w:tc>
          <w:tcPr>
            <w:tcW w:w="1332" w:type="dxa"/>
            <w:vAlign w:val="center"/>
          </w:tcPr>
          <w:p w14:paraId="11C4D43C">
            <w:pPr>
              <w:pStyle w:val="13"/>
            </w:pPr>
            <w:r>
              <w:t>15032.50</w:t>
            </w:r>
          </w:p>
        </w:tc>
        <w:tc>
          <w:tcPr>
            <w:tcW w:w="1587" w:type="dxa"/>
            <w:vAlign w:val="center"/>
          </w:tcPr>
          <w:p w14:paraId="79A55CD9">
            <w:pPr>
              <w:pStyle w:val="14"/>
            </w:pPr>
            <w:r>
              <w:t>其中：财政    资金</w:t>
            </w:r>
          </w:p>
        </w:tc>
        <w:tc>
          <w:tcPr>
            <w:tcW w:w="1843" w:type="dxa"/>
            <w:vAlign w:val="center"/>
          </w:tcPr>
          <w:p w14:paraId="2FB99CC9">
            <w:pPr>
              <w:pStyle w:val="13"/>
            </w:pPr>
            <w:r>
              <w:t>15032.50</w:t>
            </w:r>
          </w:p>
        </w:tc>
        <w:tc>
          <w:tcPr>
            <w:tcW w:w="1276" w:type="dxa"/>
            <w:vAlign w:val="center"/>
          </w:tcPr>
          <w:p w14:paraId="4EB3C245">
            <w:pPr>
              <w:pStyle w:val="14"/>
            </w:pPr>
            <w:r>
              <w:t>其他资金</w:t>
            </w:r>
          </w:p>
        </w:tc>
        <w:tc>
          <w:tcPr>
            <w:tcW w:w="1276" w:type="dxa"/>
            <w:vAlign w:val="center"/>
          </w:tcPr>
          <w:p w14:paraId="1FC01E30">
            <w:pPr>
              <w:pStyle w:val="13"/>
            </w:pPr>
            <w:r>
              <w:t xml:space="preserve"> </w:t>
            </w:r>
          </w:p>
        </w:tc>
      </w:tr>
      <w:tr w14:paraId="2A20A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58543"/>
        </w:tc>
        <w:tc>
          <w:tcPr>
            <w:tcW w:w="8589" w:type="dxa"/>
            <w:gridSpan w:val="6"/>
            <w:vAlign w:val="center"/>
          </w:tcPr>
          <w:p w14:paraId="6855C8E0">
            <w:pPr>
              <w:pStyle w:val="13"/>
            </w:pPr>
            <w:r>
              <w:t>通过为一线医务人员发放核增一次性绩效及卫生防疫津贴，稳定医务人员队伍，保障医疗工作正常运行，保证居民身体健康。</w:t>
            </w:r>
          </w:p>
        </w:tc>
      </w:tr>
      <w:tr w14:paraId="3E24F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2A771">
            <w:pPr>
              <w:pStyle w:val="14"/>
            </w:pPr>
            <w:r>
              <w:t>绩效目标</w:t>
            </w:r>
          </w:p>
        </w:tc>
        <w:tc>
          <w:tcPr>
            <w:tcW w:w="8589" w:type="dxa"/>
            <w:gridSpan w:val="6"/>
            <w:vAlign w:val="center"/>
          </w:tcPr>
          <w:p w14:paraId="2C8594EA">
            <w:pPr>
              <w:pStyle w:val="13"/>
            </w:pPr>
            <w:r>
              <w:t>1.通过为一线医务人员发放核增一次性绩效及卫生防疫津贴，稳定医务人员队伍，保障医疗工作正常运行，保证居民身体健康。</w:t>
            </w:r>
          </w:p>
        </w:tc>
      </w:tr>
    </w:tbl>
    <w:p w14:paraId="4ECC11A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26A5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030F44">
            <w:pPr>
              <w:pStyle w:val="14"/>
            </w:pPr>
            <w:r>
              <w:t>一级指标</w:t>
            </w:r>
          </w:p>
        </w:tc>
        <w:tc>
          <w:tcPr>
            <w:tcW w:w="1276" w:type="dxa"/>
            <w:vAlign w:val="center"/>
          </w:tcPr>
          <w:p w14:paraId="46FBEDB7">
            <w:pPr>
              <w:pStyle w:val="14"/>
            </w:pPr>
            <w:r>
              <w:t>二级指标</w:t>
            </w:r>
          </w:p>
        </w:tc>
        <w:tc>
          <w:tcPr>
            <w:tcW w:w="1332" w:type="dxa"/>
            <w:vAlign w:val="center"/>
          </w:tcPr>
          <w:p w14:paraId="3D2D1057">
            <w:pPr>
              <w:pStyle w:val="14"/>
            </w:pPr>
            <w:r>
              <w:t>三级指标</w:t>
            </w:r>
          </w:p>
        </w:tc>
        <w:tc>
          <w:tcPr>
            <w:tcW w:w="3430" w:type="dxa"/>
            <w:vAlign w:val="center"/>
          </w:tcPr>
          <w:p w14:paraId="2DFAC568">
            <w:pPr>
              <w:pStyle w:val="14"/>
            </w:pPr>
            <w:r>
              <w:t>绩效指标描述</w:t>
            </w:r>
          </w:p>
        </w:tc>
        <w:tc>
          <w:tcPr>
            <w:tcW w:w="2551" w:type="dxa"/>
            <w:vAlign w:val="center"/>
          </w:tcPr>
          <w:p w14:paraId="07CCB59B">
            <w:pPr>
              <w:pStyle w:val="14"/>
            </w:pPr>
            <w:r>
              <w:t>指标值</w:t>
            </w:r>
          </w:p>
        </w:tc>
      </w:tr>
      <w:tr w14:paraId="7E7E3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2911E">
            <w:pPr>
              <w:pStyle w:val="15"/>
            </w:pPr>
            <w:r>
              <w:t>产出指标</w:t>
            </w:r>
          </w:p>
        </w:tc>
        <w:tc>
          <w:tcPr>
            <w:tcW w:w="1276" w:type="dxa"/>
            <w:vAlign w:val="center"/>
          </w:tcPr>
          <w:p w14:paraId="72F49A1F">
            <w:pPr>
              <w:pStyle w:val="13"/>
            </w:pPr>
            <w:r>
              <w:t>数量指标</w:t>
            </w:r>
          </w:p>
        </w:tc>
        <w:tc>
          <w:tcPr>
            <w:tcW w:w="1332" w:type="dxa"/>
            <w:vAlign w:val="center"/>
          </w:tcPr>
          <w:p w14:paraId="7A15B3D5">
            <w:pPr>
              <w:pStyle w:val="13"/>
            </w:pPr>
            <w:r>
              <w:t>核增一次性绩效及一线医务人员卫生防疫津贴发放人次</w:t>
            </w:r>
          </w:p>
        </w:tc>
        <w:tc>
          <w:tcPr>
            <w:tcW w:w="3430" w:type="dxa"/>
            <w:vAlign w:val="center"/>
          </w:tcPr>
          <w:p w14:paraId="46C6793B">
            <w:pPr>
              <w:pStyle w:val="13"/>
            </w:pPr>
            <w:r>
              <w:t>核增一次性绩效及一线医务人员卫生防疫津贴发放人次</w:t>
            </w:r>
          </w:p>
        </w:tc>
        <w:tc>
          <w:tcPr>
            <w:tcW w:w="2551" w:type="dxa"/>
            <w:vAlign w:val="center"/>
          </w:tcPr>
          <w:p w14:paraId="5C8F0538">
            <w:pPr>
              <w:pStyle w:val="13"/>
            </w:pPr>
            <w:r>
              <w:t>≥45人次</w:t>
            </w:r>
          </w:p>
        </w:tc>
      </w:tr>
      <w:tr w14:paraId="7C22D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789BB"/>
        </w:tc>
        <w:tc>
          <w:tcPr>
            <w:tcW w:w="1276" w:type="dxa"/>
            <w:vAlign w:val="center"/>
          </w:tcPr>
          <w:p w14:paraId="5CB7B4E1">
            <w:pPr>
              <w:pStyle w:val="13"/>
            </w:pPr>
            <w:r>
              <w:t>质量指标</w:t>
            </w:r>
          </w:p>
        </w:tc>
        <w:tc>
          <w:tcPr>
            <w:tcW w:w="1332" w:type="dxa"/>
            <w:vAlign w:val="center"/>
          </w:tcPr>
          <w:p w14:paraId="54FFA8B0">
            <w:pPr>
              <w:pStyle w:val="13"/>
            </w:pPr>
            <w:r>
              <w:t>核增一次性绩效及一线医务人员卫生防疫津贴发放准确率</w:t>
            </w:r>
          </w:p>
        </w:tc>
        <w:tc>
          <w:tcPr>
            <w:tcW w:w="3430" w:type="dxa"/>
            <w:vAlign w:val="center"/>
          </w:tcPr>
          <w:p w14:paraId="259B6088">
            <w:pPr>
              <w:pStyle w:val="13"/>
            </w:pPr>
            <w:r>
              <w:t>核增一次性绩效及一线医务人员卫生防疫津贴发放准确率</w:t>
            </w:r>
          </w:p>
        </w:tc>
        <w:tc>
          <w:tcPr>
            <w:tcW w:w="2551" w:type="dxa"/>
            <w:vAlign w:val="center"/>
          </w:tcPr>
          <w:p w14:paraId="3C83D627">
            <w:pPr>
              <w:pStyle w:val="13"/>
            </w:pPr>
            <w:r>
              <w:t>100%</w:t>
            </w:r>
          </w:p>
        </w:tc>
      </w:tr>
      <w:tr w14:paraId="15C1F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5FBCE"/>
        </w:tc>
        <w:tc>
          <w:tcPr>
            <w:tcW w:w="1276" w:type="dxa"/>
            <w:vAlign w:val="center"/>
          </w:tcPr>
          <w:p w14:paraId="6BCC4EF2">
            <w:pPr>
              <w:pStyle w:val="13"/>
            </w:pPr>
            <w:r>
              <w:t>时效指标</w:t>
            </w:r>
          </w:p>
        </w:tc>
        <w:tc>
          <w:tcPr>
            <w:tcW w:w="1332" w:type="dxa"/>
            <w:vAlign w:val="center"/>
          </w:tcPr>
          <w:p w14:paraId="0441DBB9">
            <w:pPr>
              <w:pStyle w:val="13"/>
            </w:pPr>
            <w:r>
              <w:t>核增一次性绩效及一线医务人员卫生防疫津贴发放完成时间</w:t>
            </w:r>
          </w:p>
        </w:tc>
        <w:tc>
          <w:tcPr>
            <w:tcW w:w="3430" w:type="dxa"/>
            <w:vAlign w:val="center"/>
          </w:tcPr>
          <w:p w14:paraId="35BD9923">
            <w:pPr>
              <w:pStyle w:val="13"/>
            </w:pPr>
            <w:r>
              <w:t>核增一次性绩效及一线医务人员卫生防疫津贴发放完成时间</w:t>
            </w:r>
          </w:p>
        </w:tc>
        <w:tc>
          <w:tcPr>
            <w:tcW w:w="2551" w:type="dxa"/>
            <w:vAlign w:val="center"/>
          </w:tcPr>
          <w:p w14:paraId="3AEBB6AC">
            <w:pPr>
              <w:pStyle w:val="13"/>
            </w:pPr>
            <w:r>
              <w:t>2026年12月31日之前完成</w:t>
            </w:r>
          </w:p>
        </w:tc>
      </w:tr>
      <w:tr w14:paraId="51593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D9EF3"/>
        </w:tc>
        <w:tc>
          <w:tcPr>
            <w:tcW w:w="1276" w:type="dxa"/>
            <w:vAlign w:val="center"/>
          </w:tcPr>
          <w:p w14:paraId="2F1F347E">
            <w:pPr>
              <w:pStyle w:val="13"/>
            </w:pPr>
            <w:r>
              <w:t>成本指标</w:t>
            </w:r>
          </w:p>
        </w:tc>
        <w:tc>
          <w:tcPr>
            <w:tcW w:w="1332" w:type="dxa"/>
            <w:vAlign w:val="center"/>
          </w:tcPr>
          <w:p w14:paraId="48A8CA72">
            <w:pPr>
              <w:pStyle w:val="13"/>
            </w:pPr>
            <w:r>
              <w:t>资金发放总金额</w:t>
            </w:r>
          </w:p>
        </w:tc>
        <w:tc>
          <w:tcPr>
            <w:tcW w:w="3430" w:type="dxa"/>
            <w:vAlign w:val="center"/>
          </w:tcPr>
          <w:p w14:paraId="213DBFBB">
            <w:pPr>
              <w:pStyle w:val="13"/>
            </w:pPr>
            <w:r>
              <w:t>资金发放总金额</w:t>
            </w:r>
          </w:p>
        </w:tc>
        <w:tc>
          <w:tcPr>
            <w:tcW w:w="2551" w:type="dxa"/>
            <w:vAlign w:val="center"/>
          </w:tcPr>
          <w:p w14:paraId="6EE3D8CE">
            <w:pPr>
              <w:pStyle w:val="13"/>
            </w:pPr>
            <w:r>
              <w:t>≤10532.5元</w:t>
            </w:r>
          </w:p>
        </w:tc>
      </w:tr>
      <w:tr w14:paraId="2D02B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0D37F6">
            <w:pPr>
              <w:pStyle w:val="15"/>
            </w:pPr>
            <w:r>
              <w:t>效益指标</w:t>
            </w:r>
          </w:p>
        </w:tc>
        <w:tc>
          <w:tcPr>
            <w:tcW w:w="1276" w:type="dxa"/>
            <w:vAlign w:val="center"/>
          </w:tcPr>
          <w:p w14:paraId="50E8357D">
            <w:pPr>
              <w:pStyle w:val="13"/>
            </w:pPr>
            <w:r>
              <w:t>社会效益指标</w:t>
            </w:r>
          </w:p>
        </w:tc>
        <w:tc>
          <w:tcPr>
            <w:tcW w:w="1332" w:type="dxa"/>
            <w:vAlign w:val="center"/>
          </w:tcPr>
          <w:p w14:paraId="2FF77DF1">
            <w:pPr>
              <w:pStyle w:val="13"/>
            </w:pPr>
            <w:r>
              <w:t>保障医疗工作正常运行</w:t>
            </w:r>
          </w:p>
        </w:tc>
        <w:tc>
          <w:tcPr>
            <w:tcW w:w="3430" w:type="dxa"/>
            <w:vAlign w:val="center"/>
          </w:tcPr>
          <w:p w14:paraId="4C0208F9">
            <w:pPr>
              <w:pStyle w:val="13"/>
            </w:pPr>
            <w:r>
              <w:t>保障医疗工作正常运行</w:t>
            </w:r>
          </w:p>
        </w:tc>
        <w:tc>
          <w:tcPr>
            <w:tcW w:w="2551" w:type="dxa"/>
            <w:vAlign w:val="center"/>
          </w:tcPr>
          <w:p w14:paraId="0C5D17CA">
            <w:pPr>
              <w:pStyle w:val="13"/>
            </w:pPr>
            <w:r>
              <w:t>有效保障</w:t>
            </w:r>
          </w:p>
        </w:tc>
      </w:tr>
      <w:tr w14:paraId="5F96F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A1486">
            <w:pPr>
              <w:pStyle w:val="15"/>
            </w:pPr>
            <w:r>
              <w:t>满意度指标</w:t>
            </w:r>
          </w:p>
        </w:tc>
        <w:tc>
          <w:tcPr>
            <w:tcW w:w="1276" w:type="dxa"/>
            <w:vAlign w:val="center"/>
          </w:tcPr>
          <w:p w14:paraId="6B16F64F">
            <w:pPr>
              <w:pStyle w:val="13"/>
            </w:pPr>
            <w:r>
              <w:t>服务对象满意度指标</w:t>
            </w:r>
          </w:p>
        </w:tc>
        <w:tc>
          <w:tcPr>
            <w:tcW w:w="1332" w:type="dxa"/>
            <w:vAlign w:val="center"/>
          </w:tcPr>
          <w:p w14:paraId="63B6F007">
            <w:pPr>
              <w:pStyle w:val="13"/>
            </w:pPr>
            <w:r>
              <w:t>一线医务人员满意度</w:t>
            </w:r>
          </w:p>
        </w:tc>
        <w:tc>
          <w:tcPr>
            <w:tcW w:w="3430" w:type="dxa"/>
            <w:vAlign w:val="center"/>
          </w:tcPr>
          <w:p w14:paraId="0DAF6A53">
            <w:pPr>
              <w:pStyle w:val="13"/>
            </w:pPr>
            <w:r>
              <w:t>一线医务人员满意度</w:t>
            </w:r>
          </w:p>
        </w:tc>
        <w:tc>
          <w:tcPr>
            <w:tcW w:w="2551" w:type="dxa"/>
            <w:vAlign w:val="center"/>
          </w:tcPr>
          <w:p w14:paraId="4D644704">
            <w:pPr>
              <w:pStyle w:val="13"/>
            </w:pPr>
            <w:r>
              <w:t>≥90%</w:t>
            </w:r>
          </w:p>
        </w:tc>
      </w:tr>
    </w:tbl>
    <w:p w14:paraId="26DAFA7F">
      <w:pPr>
        <w:sectPr>
          <w:pgSz w:w="11900" w:h="16840"/>
          <w:pgMar w:top="1984" w:right="1304" w:bottom="1134" w:left="1304" w:header="720" w:footer="720" w:gutter="0"/>
          <w:cols w:space="720" w:num="1"/>
        </w:sectPr>
      </w:pPr>
    </w:p>
    <w:p w14:paraId="5C4D2D2E">
      <w:pPr>
        <w:spacing w:before="0" w:after="0" w:line="240" w:lineRule="auto"/>
        <w:ind w:firstLine="0"/>
        <w:jc w:val="center"/>
        <w:outlineLvl w:val="9"/>
      </w:pPr>
      <w:r>
        <w:rPr>
          <w:rFonts w:ascii="方正仿宋_GBK" w:hAnsi="方正仿宋_GBK" w:eastAsia="方正仿宋_GBK" w:cs="方正仿宋_GBK"/>
          <w:sz w:val="28"/>
        </w:rPr>
        <w:t xml:space="preserve"> </w:t>
      </w:r>
    </w:p>
    <w:p w14:paraId="5F58FE7A">
      <w:pPr>
        <w:spacing w:before="0" w:after="0"/>
        <w:ind w:firstLine="560"/>
        <w:jc w:val="left"/>
        <w:outlineLvl w:val="3"/>
      </w:pPr>
      <w:bookmarkStart w:id="496" w:name="_Toc_4_4_0000000497"/>
      <w:r>
        <w:rPr>
          <w:rFonts w:ascii="方正仿宋_GBK" w:hAnsi="方正仿宋_GBK" w:eastAsia="方正仿宋_GBK" w:cs="方正仿宋_GBK"/>
          <w:sz w:val="28"/>
        </w:rPr>
        <w:t>489.2026年基本公共卫生服务补助资金-区级绩效目标表</w:t>
      </w:r>
      <w:bookmarkEnd w:id="49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73B3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9B5D626">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25B92F97">
            <w:pPr>
              <w:pStyle w:val="11"/>
            </w:pPr>
            <w:r>
              <w:t>单位：元</w:t>
            </w:r>
          </w:p>
        </w:tc>
      </w:tr>
      <w:tr w14:paraId="7B6DA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181BD">
            <w:pPr>
              <w:pStyle w:val="14"/>
            </w:pPr>
            <w:r>
              <w:t>项目名称</w:t>
            </w:r>
          </w:p>
        </w:tc>
        <w:tc>
          <w:tcPr>
            <w:tcW w:w="8589" w:type="dxa"/>
            <w:gridSpan w:val="6"/>
            <w:vAlign w:val="center"/>
          </w:tcPr>
          <w:p w14:paraId="1502D6FB">
            <w:pPr>
              <w:pStyle w:val="13"/>
            </w:pPr>
            <w:r>
              <w:t>2026年基本公共卫生服务补助资金-区级</w:t>
            </w:r>
          </w:p>
        </w:tc>
      </w:tr>
      <w:tr w14:paraId="1AF96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2A3FF0">
            <w:pPr>
              <w:pStyle w:val="14"/>
            </w:pPr>
            <w:r>
              <w:t>预算规模及资金用途</w:t>
            </w:r>
          </w:p>
        </w:tc>
        <w:tc>
          <w:tcPr>
            <w:tcW w:w="1276" w:type="dxa"/>
            <w:vAlign w:val="center"/>
          </w:tcPr>
          <w:p w14:paraId="259C918B">
            <w:pPr>
              <w:pStyle w:val="14"/>
            </w:pPr>
            <w:r>
              <w:t>预算数</w:t>
            </w:r>
          </w:p>
        </w:tc>
        <w:tc>
          <w:tcPr>
            <w:tcW w:w="1332" w:type="dxa"/>
            <w:vAlign w:val="center"/>
          </w:tcPr>
          <w:p w14:paraId="3D875515">
            <w:pPr>
              <w:pStyle w:val="13"/>
            </w:pPr>
            <w:r>
              <w:t>1487500.00</w:t>
            </w:r>
          </w:p>
        </w:tc>
        <w:tc>
          <w:tcPr>
            <w:tcW w:w="1587" w:type="dxa"/>
            <w:vAlign w:val="center"/>
          </w:tcPr>
          <w:p w14:paraId="0F126DE0">
            <w:pPr>
              <w:pStyle w:val="14"/>
            </w:pPr>
            <w:r>
              <w:t>其中：财政    资金</w:t>
            </w:r>
          </w:p>
        </w:tc>
        <w:tc>
          <w:tcPr>
            <w:tcW w:w="1843" w:type="dxa"/>
            <w:vAlign w:val="center"/>
          </w:tcPr>
          <w:p w14:paraId="3B780C68">
            <w:pPr>
              <w:pStyle w:val="13"/>
            </w:pPr>
            <w:r>
              <w:t>1487500.00</w:t>
            </w:r>
          </w:p>
        </w:tc>
        <w:tc>
          <w:tcPr>
            <w:tcW w:w="1276" w:type="dxa"/>
            <w:vAlign w:val="center"/>
          </w:tcPr>
          <w:p w14:paraId="25C4C6EA">
            <w:pPr>
              <w:pStyle w:val="14"/>
            </w:pPr>
            <w:r>
              <w:t>其他资金</w:t>
            </w:r>
          </w:p>
        </w:tc>
        <w:tc>
          <w:tcPr>
            <w:tcW w:w="1276" w:type="dxa"/>
            <w:vAlign w:val="center"/>
          </w:tcPr>
          <w:p w14:paraId="25EDAD6E">
            <w:pPr>
              <w:pStyle w:val="13"/>
            </w:pPr>
            <w:r>
              <w:t xml:space="preserve"> </w:t>
            </w:r>
          </w:p>
        </w:tc>
      </w:tr>
      <w:tr w14:paraId="5ED65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9C9B05"/>
        </w:tc>
        <w:tc>
          <w:tcPr>
            <w:tcW w:w="8589" w:type="dxa"/>
            <w:gridSpan w:val="6"/>
            <w:vAlign w:val="center"/>
          </w:tcPr>
          <w:p w14:paraId="5628C39B">
            <w:pPr>
              <w:pStyle w:val="13"/>
            </w:pPr>
            <w:r>
              <w:t>通过向提供基本公卫服务人员发放绩效工资，稳定公卫服务队伍，更好的为辖区居民提供基本公共卫生服务，保障辖区居民躯体和心理健康。</w:t>
            </w:r>
          </w:p>
        </w:tc>
      </w:tr>
      <w:tr w14:paraId="3D51F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72F86">
            <w:pPr>
              <w:pStyle w:val="14"/>
            </w:pPr>
            <w:r>
              <w:t>绩效目标</w:t>
            </w:r>
          </w:p>
        </w:tc>
        <w:tc>
          <w:tcPr>
            <w:tcW w:w="8589" w:type="dxa"/>
            <w:gridSpan w:val="6"/>
            <w:vAlign w:val="center"/>
          </w:tcPr>
          <w:p w14:paraId="690ACEFE">
            <w:pPr>
              <w:pStyle w:val="13"/>
            </w:pPr>
            <w:r>
              <w:t>1.通过向提供基本公卫服务人员发放绩效工资，稳定公卫服务队伍，更好的为辖区居民提供基本公共卫生服务，保障辖区居民躯体和心理健康。</w:t>
            </w:r>
          </w:p>
        </w:tc>
      </w:tr>
    </w:tbl>
    <w:p w14:paraId="7383D86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4F37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3249473E">
            <w:pPr>
              <w:pStyle w:val="14"/>
            </w:pPr>
            <w:r>
              <w:t>一级指标</w:t>
            </w:r>
          </w:p>
        </w:tc>
        <w:tc>
          <w:tcPr>
            <w:tcW w:w="1276" w:type="dxa"/>
            <w:vAlign w:val="center"/>
          </w:tcPr>
          <w:p w14:paraId="1D8403F5">
            <w:pPr>
              <w:pStyle w:val="14"/>
            </w:pPr>
            <w:r>
              <w:t>二级指标</w:t>
            </w:r>
          </w:p>
        </w:tc>
        <w:tc>
          <w:tcPr>
            <w:tcW w:w="1332" w:type="dxa"/>
            <w:vAlign w:val="center"/>
          </w:tcPr>
          <w:p w14:paraId="5A0EFBE3">
            <w:pPr>
              <w:pStyle w:val="14"/>
            </w:pPr>
            <w:r>
              <w:t>三级指标</w:t>
            </w:r>
          </w:p>
        </w:tc>
        <w:tc>
          <w:tcPr>
            <w:tcW w:w="3430" w:type="dxa"/>
            <w:vAlign w:val="center"/>
          </w:tcPr>
          <w:p w14:paraId="44D8FDE6">
            <w:pPr>
              <w:pStyle w:val="14"/>
            </w:pPr>
            <w:r>
              <w:t>绩效指标描述</w:t>
            </w:r>
          </w:p>
        </w:tc>
        <w:tc>
          <w:tcPr>
            <w:tcW w:w="2551" w:type="dxa"/>
            <w:vAlign w:val="center"/>
          </w:tcPr>
          <w:p w14:paraId="2482C298">
            <w:pPr>
              <w:pStyle w:val="14"/>
            </w:pPr>
            <w:r>
              <w:t>指标值</w:t>
            </w:r>
          </w:p>
        </w:tc>
      </w:tr>
      <w:tr w14:paraId="1AA22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07684">
            <w:pPr>
              <w:pStyle w:val="15"/>
            </w:pPr>
            <w:r>
              <w:t>产出指标</w:t>
            </w:r>
          </w:p>
        </w:tc>
        <w:tc>
          <w:tcPr>
            <w:tcW w:w="1276" w:type="dxa"/>
            <w:vAlign w:val="center"/>
          </w:tcPr>
          <w:p w14:paraId="2AFB347A">
            <w:pPr>
              <w:pStyle w:val="13"/>
            </w:pPr>
            <w:r>
              <w:t>数量指标</w:t>
            </w:r>
          </w:p>
        </w:tc>
        <w:tc>
          <w:tcPr>
            <w:tcW w:w="1332" w:type="dxa"/>
            <w:vAlign w:val="center"/>
          </w:tcPr>
          <w:p w14:paraId="2542A10D">
            <w:pPr>
              <w:pStyle w:val="13"/>
            </w:pPr>
            <w:r>
              <w:t>基本公共卫生补助人数</w:t>
            </w:r>
          </w:p>
        </w:tc>
        <w:tc>
          <w:tcPr>
            <w:tcW w:w="3430" w:type="dxa"/>
            <w:vAlign w:val="center"/>
          </w:tcPr>
          <w:p w14:paraId="178A34BA">
            <w:pPr>
              <w:pStyle w:val="13"/>
            </w:pPr>
            <w:r>
              <w:t>基本公共卫生补助人数</w:t>
            </w:r>
          </w:p>
        </w:tc>
        <w:tc>
          <w:tcPr>
            <w:tcW w:w="2551" w:type="dxa"/>
            <w:vAlign w:val="center"/>
          </w:tcPr>
          <w:p w14:paraId="1342723B">
            <w:pPr>
              <w:pStyle w:val="13"/>
            </w:pPr>
            <w:r>
              <w:t>≥90人</w:t>
            </w:r>
          </w:p>
        </w:tc>
      </w:tr>
      <w:tr w14:paraId="0AB27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F984"/>
        </w:tc>
        <w:tc>
          <w:tcPr>
            <w:tcW w:w="1276" w:type="dxa"/>
            <w:vAlign w:val="center"/>
          </w:tcPr>
          <w:p w14:paraId="7AC16238">
            <w:pPr>
              <w:pStyle w:val="13"/>
            </w:pPr>
            <w:r>
              <w:t>质量指标</w:t>
            </w:r>
          </w:p>
        </w:tc>
        <w:tc>
          <w:tcPr>
            <w:tcW w:w="1332" w:type="dxa"/>
            <w:vAlign w:val="center"/>
          </w:tcPr>
          <w:p w14:paraId="78C8AF5D">
            <w:pPr>
              <w:pStyle w:val="13"/>
            </w:pPr>
            <w:r>
              <w:t>基本公共卫生补助发放合规性</w:t>
            </w:r>
          </w:p>
        </w:tc>
        <w:tc>
          <w:tcPr>
            <w:tcW w:w="3430" w:type="dxa"/>
            <w:vAlign w:val="center"/>
          </w:tcPr>
          <w:p w14:paraId="0660EFF6">
            <w:pPr>
              <w:pStyle w:val="13"/>
            </w:pPr>
            <w:r>
              <w:t>基本公共卫生补助发放合规性</w:t>
            </w:r>
          </w:p>
        </w:tc>
        <w:tc>
          <w:tcPr>
            <w:tcW w:w="2551" w:type="dxa"/>
            <w:vAlign w:val="center"/>
          </w:tcPr>
          <w:p w14:paraId="467F0791">
            <w:pPr>
              <w:pStyle w:val="13"/>
            </w:pPr>
            <w:r>
              <w:t>100%</w:t>
            </w:r>
          </w:p>
        </w:tc>
      </w:tr>
      <w:tr w14:paraId="2BEA9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E3501"/>
        </w:tc>
        <w:tc>
          <w:tcPr>
            <w:tcW w:w="1276" w:type="dxa"/>
            <w:vAlign w:val="center"/>
          </w:tcPr>
          <w:p w14:paraId="1B06A2C7">
            <w:pPr>
              <w:pStyle w:val="13"/>
            </w:pPr>
            <w:r>
              <w:t>时效指标</w:t>
            </w:r>
          </w:p>
        </w:tc>
        <w:tc>
          <w:tcPr>
            <w:tcW w:w="1332" w:type="dxa"/>
            <w:vAlign w:val="center"/>
          </w:tcPr>
          <w:p w14:paraId="04F1AD30">
            <w:pPr>
              <w:pStyle w:val="13"/>
            </w:pPr>
            <w:r>
              <w:t>基本公共卫生补助发放完成时间</w:t>
            </w:r>
          </w:p>
        </w:tc>
        <w:tc>
          <w:tcPr>
            <w:tcW w:w="3430" w:type="dxa"/>
            <w:vAlign w:val="center"/>
          </w:tcPr>
          <w:p w14:paraId="0B976D8B">
            <w:pPr>
              <w:pStyle w:val="13"/>
            </w:pPr>
            <w:r>
              <w:t>基本公共卫生补助发放完成时间</w:t>
            </w:r>
          </w:p>
        </w:tc>
        <w:tc>
          <w:tcPr>
            <w:tcW w:w="2551" w:type="dxa"/>
            <w:vAlign w:val="center"/>
          </w:tcPr>
          <w:p w14:paraId="55DD84A5">
            <w:pPr>
              <w:pStyle w:val="13"/>
            </w:pPr>
            <w:r>
              <w:t>2026年12月31日之前完成发放</w:t>
            </w:r>
          </w:p>
        </w:tc>
      </w:tr>
      <w:tr w14:paraId="2B54E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C499B8"/>
        </w:tc>
        <w:tc>
          <w:tcPr>
            <w:tcW w:w="1276" w:type="dxa"/>
            <w:vAlign w:val="center"/>
          </w:tcPr>
          <w:p w14:paraId="2E986CF2">
            <w:pPr>
              <w:pStyle w:val="13"/>
            </w:pPr>
            <w:r>
              <w:t>成本指标</w:t>
            </w:r>
          </w:p>
        </w:tc>
        <w:tc>
          <w:tcPr>
            <w:tcW w:w="1332" w:type="dxa"/>
            <w:vAlign w:val="center"/>
          </w:tcPr>
          <w:p w14:paraId="38EE0A5F">
            <w:pPr>
              <w:pStyle w:val="13"/>
            </w:pPr>
            <w:r>
              <w:t>人均基本公共卫生补助发放标准</w:t>
            </w:r>
          </w:p>
        </w:tc>
        <w:tc>
          <w:tcPr>
            <w:tcW w:w="3430" w:type="dxa"/>
            <w:vAlign w:val="center"/>
          </w:tcPr>
          <w:p w14:paraId="58800BAA">
            <w:pPr>
              <w:pStyle w:val="13"/>
            </w:pPr>
            <w:r>
              <w:t>人均基本公共卫生补助发放标准</w:t>
            </w:r>
          </w:p>
        </w:tc>
        <w:tc>
          <w:tcPr>
            <w:tcW w:w="2551" w:type="dxa"/>
            <w:vAlign w:val="center"/>
          </w:tcPr>
          <w:p w14:paraId="5320FF59">
            <w:pPr>
              <w:pStyle w:val="13"/>
            </w:pPr>
            <w:r>
              <w:t>≤16528元 /人</w:t>
            </w:r>
          </w:p>
        </w:tc>
      </w:tr>
      <w:tr w14:paraId="3612B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0D3210">
            <w:pPr>
              <w:pStyle w:val="15"/>
            </w:pPr>
            <w:r>
              <w:t>效益指标</w:t>
            </w:r>
          </w:p>
        </w:tc>
        <w:tc>
          <w:tcPr>
            <w:tcW w:w="1276" w:type="dxa"/>
            <w:vAlign w:val="center"/>
          </w:tcPr>
          <w:p w14:paraId="7AD2BD82">
            <w:pPr>
              <w:pStyle w:val="13"/>
            </w:pPr>
            <w:r>
              <w:t>社会效益指标</w:t>
            </w:r>
          </w:p>
        </w:tc>
        <w:tc>
          <w:tcPr>
            <w:tcW w:w="1332" w:type="dxa"/>
            <w:vAlign w:val="center"/>
          </w:tcPr>
          <w:p w14:paraId="7C3488EC">
            <w:pPr>
              <w:pStyle w:val="13"/>
            </w:pPr>
            <w:r>
              <w:t>稳定公卫服务队伍，提供优质服务</w:t>
            </w:r>
          </w:p>
        </w:tc>
        <w:tc>
          <w:tcPr>
            <w:tcW w:w="3430" w:type="dxa"/>
            <w:vAlign w:val="center"/>
          </w:tcPr>
          <w:p w14:paraId="28E9258F">
            <w:pPr>
              <w:pStyle w:val="13"/>
            </w:pPr>
            <w:r>
              <w:t>稳定公卫服务队伍，提供优质服务</w:t>
            </w:r>
          </w:p>
        </w:tc>
        <w:tc>
          <w:tcPr>
            <w:tcW w:w="2551" w:type="dxa"/>
            <w:vAlign w:val="center"/>
          </w:tcPr>
          <w:p w14:paraId="0FD63317">
            <w:pPr>
              <w:pStyle w:val="13"/>
            </w:pPr>
            <w:r>
              <w:t>效果显著</w:t>
            </w:r>
          </w:p>
        </w:tc>
      </w:tr>
      <w:tr w14:paraId="119FE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21A10">
            <w:pPr>
              <w:pStyle w:val="15"/>
            </w:pPr>
            <w:r>
              <w:t>满意度指标</w:t>
            </w:r>
          </w:p>
        </w:tc>
        <w:tc>
          <w:tcPr>
            <w:tcW w:w="1276" w:type="dxa"/>
            <w:vAlign w:val="center"/>
          </w:tcPr>
          <w:p w14:paraId="327DA12D">
            <w:pPr>
              <w:pStyle w:val="13"/>
            </w:pPr>
            <w:r>
              <w:t>服务对象满意度指标</w:t>
            </w:r>
          </w:p>
        </w:tc>
        <w:tc>
          <w:tcPr>
            <w:tcW w:w="1332" w:type="dxa"/>
            <w:vAlign w:val="center"/>
          </w:tcPr>
          <w:p w14:paraId="1CFD8AAA">
            <w:pPr>
              <w:pStyle w:val="13"/>
            </w:pPr>
            <w:r>
              <w:t>受补助对象满意度</w:t>
            </w:r>
          </w:p>
        </w:tc>
        <w:tc>
          <w:tcPr>
            <w:tcW w:w="3430" w:type="dxa"/>
            <w:vAlign w:val="center"/>
          </w:tcPr>
          <w:p w14:paraId="14FEF203">
            <w:pPr>
              <w:pStyle w:val="13"/>
            </w:pPr>
            <w:r>
              <w:t>受补助对象满意度</w:t>
            </w:r>
          </w:p>
        </w:tc>
        <w:tc>
          <w:tcPr>
            <w:tcW w:w="2551" w:type="dxa"/>
            <w:vAlign w:val="center"/>
          </w:tcPr>
          <w:p w14:paraId="0FC148AB">
            <w:pPr>
              <w:pStyle w:val="13"/>
            </w:pPr>
            <w:r>
              <w:t>≥80%</w:t>
            </w:r>
          </w:p>
        </w:tc>
      </w:tr>
    </w:tbl>
    <w:p w14:paraId="2B1F566A">
      <w:pPr>
        <w:sectPr>
          <w:pgSz w:w="11900" w:h="16840"/>
          <w:pgMar w:top="1984" w:right="1304" w:bottom="1134" w:left="1304" w:header="720" w:footer="720" w:gutter="0"/>
          <w:cols w:space="720" w:num="1"/>
        </w:sectPr>
      </w:pPr>
    </w:p>
    <w:p w14:paraId="60578802">
      <w:pPr>
        <w:spacing w:before="0" w:after="0" w:line="240" w:lineRule="auto"/>
        <w:ind w:firstLine="0"/>
        <w:jc w:val="center"/>
        <w:outlineLvl w:val="9"/>
      </w:pPr>
      <w:r>
        <w:rPr>
          <w:rFonts w:ascii="方正仿宋_GBK" w:hAnsi="方正仿宋_GBK" w:eastAsia="方正仿宋_GBK" w:cs="方正仿宋_GBK"/>
          <w:sz w:val="28"/>
        </w:rPr>
        <w:t xml:space="preserve"> </w:t>
      </w:r>
    </w:p>
    <w:p w14:paraId="4A4A7FB5">
      <w:pPr>
        <w:spacing w:before="0" w:after="0"/>
        <w:ind w:firstLine="560"/>
        <w:jc w:val="left"/>
        <w:outlineLvl w:val="3"/>
      </w:pPr>
      <w:bookmarkStart w:id="497" w:name="_Toc_4_4_0000000498"/>
      <w:r>
        <w:rPr>
          <w:rFonts w:ascii="方正仿宋_GBK" w:hAnsi="方正仿宋_GBK" w:eastAsia="方正仿宋_GBK" w:cs="方正仿宋_GBK"/>
          <w:sz w:val="28"/>
        </w:rPr>
        <w:t>490.妇女儿童健康提升-儿童先天性疾病筛查与救助（津财社指[2025]4号）2025年市级绩效目标表</w:t>
      </w:r>
      <w:bookmarkEnd w:id="49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67D9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AB8AAAB">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080EF987">
            <w:pPr>
              <w:pStyle w:val="11"/>
            </w:pPr>
            <w:r>
              <w:t>单位：元</w:t>
            </w:r>
          </w:p>
        </w:tc>
      </w:tr>
      <w:tr w14:paraId="16BD7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8FF0E1">
            <w:pPr>
              <w:pStyle w:val="14"/>
            </w:pPr>
            <w:r>
              <w:t>项目名称</w:t>
            </w:r>
          </w:p>
        </w:tc>
        <w:tc>
          <w:tcPr>
            <w:tcW w:w="8589" w:type="dxa"/>
            <w:gridSpan w:val="6"/>
            <w:vAlign w:val="center"/>
          </w:tcPr>
          <w:p w14:paraId="0DAC0FE6">
            <w:pPr>
              <w:pStyle w:val="13"/>
            </w:pPr>
            <w:r>
              <w:t>妇女儿童健康提升-儿童先天性疾病筛查与救助（津财社指[2025]4号）2025年市级</w:t>
            </w:r>
          </w:p>
        </w:tc>
      </w:tr>
      <w:tr w14:paraId="6A5C9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590BD">
            <w:pPr>
              <w:pStyle w:val="14"/>
            </w:pPr>
            <w:r>
              <w:t>预算规模及资金用途</w:t>
            </w:r>
          </w:p>
        </w:tc>
        <w:tc>
          <w:tcPr>
            <w:tcW w:w="1276" w:type="dxa"/>
            <w:vAlign w:val="center"/>
          </w:tcPr>
          <w:p w14:paraId="7D589E9B">
            <w:pPr>
              <w:pStyle w:val="14"/>
            </w:pPr>
            <w:r>
              <w:t>预算数</w:t>
            </w:r>
          </w:p>
        </w:tc>
        <w:tc>
          <w:tcPr>
            <w:tcW w:w="1332" w:type="dxa"/>
            <w:vAlign w:val="center"/>
          </w:tcPr>
          <w:p w14:paraId="2B08CA83">
            <w:pPr>
              <w:pStyle w:val="13"/>
            </w:pPr>
            <w:r>
              <w:t>16981.00</w:t>
            </w:r>
          </w:p>
        </w:tc>
        <w:tc>
          <w:tcPr>
            <w:tcW w:w="1587" w:type="dxa"/>
            <w:vAlign w:val="center"/>
          </w:tcPr>
          <w:p w14:paraId="44599E5B">
            <w:pPr>
              <w:pStyle w:val="14"/>
            </w:pPr>
            <w:r>
              <w:t>其中：财政    资金</w:t>
            </w:r>
          </w:p>
        </w:tc>
        <w:tc>
          <w:tcPr>
            <w:tcW w:w="1843" w:type="dxa"/>
            <w:vAlign w:val="center"/>
          </w:tcPr>
          <w:p w14:paraId="17E9FB0E">
            <w:pPr>
              <w:pStyle w:val="13"/>
            </w:pPr>
            <w:r>
              <w:t>16981.00</w:t>
            </w:r>
          </w:p>
        </w:tc>
        <w:tc>
          <w:tcPr>
            <w:tcW w:w="1276" w:type="dxa"/>
            <w:vAlign w:val="center"/>
          </w:tcPr>
          <w:p w14:paraId="268D477A">
            <w:pPr>
              <w:pStyle w:val="14"/>
            </w:pPr>
            <w:r>
              <w:t>其他资金</w:t>
            </w:r>
          </w:p>
        </w:tc>
        <w:tc>
          <w:tcPr>
            <w:tcW w:w="1276" w:type="dxa"/>
            <w:vAlign w:val="center"/>
          </w:tcPr>
          <w:p w14:paraId="1B2B0CB1">
            <w:pPr>
              <w:pStyle w:val="13"/>
            </w:pPr>
            <w:r>
              <w:t xml:space="preserve"> </w:t>
            </w:r>
          </w:p>
        </w:tc>
      </w:tr>
      <w:tr w14:paraId="7D89E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D46286"/>
        </w:tc>
        <w:tc>
          <w:tcPr>
            <w:tcW w:w="8589" w:type="dxa"/>
            <w:gridSpan w:val="6"/>
            <w:vAlign w:val="center"/>
          </w:tcPr>
          <w:p w14:paraId="25099264">
            <w:pPr>
              <w:pStyle w:val="13"/>
            </w:pPr>
            <w:r>
              <w:t>通过向工作人员发放绩效工资，对辖区儿童先天性疾病筛查，保障辖区儿童生命健康，稳定工作队伍。</w:t>
            </w:r>
          </w:p>
        </w:tc>
      </w:tr>
      <w:tr w14:paraId="63A87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43E0A">
            <w:pPr>
              <w:pStyle w:val="14"/>
            </w:pPr>
            <w:r>
              <w:t>绩效目标</w:t>
            </w:r>
          </w:p>
        </w:tc>
        <w:tc>
          <w:tcPr>
            <w:tcW w:w="8589" w:type="dxa"/>
            <w:gridSpan w:val="6"/>
            <w:vAlign w:val="center"/>
          </w:tcPr>
          <w:p w14:paraId="2373E84A">
            <w:pPr>
              <w:pStyle w:val="13"/>
            </w:pPr>
            <w:r>
              <w:t>1.通过向工作人员发放绩效工资，对辖区儿童先天性疾病筛查，保障辖区儿童生命健康，稳定工作队伍。</w:t>
            </w:r>
          </w:p>
        </w:tc>
      </w:tr>
    </w:tbl>
    <w:p w14:paraId="7F1B1D0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1983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7F813">
            <w:pPr>
              <w:pStyle w:val="14"/>
            </w:pPr>
            <w:r>
              <w:t>一级指标</w:t>
            </w:r>
          </w:p>
        </w:tc>
        <w:tc>
          <w:tcPr>
            <w:tcW w:w="1276" w:type="dxa"/>
            <w:vAlign w:val="center"/>
          </w:tcPr>
          <w:p w14:paraId="11FA2A23">
            <w:pPr>
              <w:pStyle w:val="14"/>
            </w:pPr>
            <w:r>
              <w:t>二级指标</w:t>
            </w:r>
          </w:p>
        </w:tc>
        <w:tc>
          <w:tcPr>
            <w:tcW w:w="1332" w:type="dxa"/>
            <w:vAlign w:val="center"/>
          </w:tcPr>
          <w:p w14:paraId="7FA0BF22">
            <w:pPr>
              <w:pStyle w:val="14"/>
            </w:pPr>
            <w:r>
              <w:t>三级指标</w:t>
            </w:r>
          </w:p>
        </w:tc>
        <w:tc>
          <w:tcPr>
            <w:tcW w:w="3430" w:type="dxa"/>
            <w:vAlign w:val="center"/>
          </w:tcPr>
          <w:p w14:paraId="6C7DA802">
            <w:pPr>
              <w:pStyle w:val="14"/>
            </w:pPr>
            <w:r>
              <w:t>绩效指标描述</w:t>
            </w:r>
          </w:p>
        </w:tc>
        <w:tc>
          <w:tcPr>
            <w:tcW w:w="2551" w:type="dxa"/>
            <w:vAlign w:val="center"/>
          </w:tcPr>
          <w:p w14:paraId="61D5FA9B">
            <w:pPr>
              <w:pStyle w:val="14"/>
            </w:pPr>
            <w:r>
              <w:t>指标值</w:t>
            </w:r>
          </w:p>
        </w:tc>
      </w:tr>
      <w:tr w14:paraId="1D6B4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CAED">
            <w:pPr>
              <w:pStyle w:val="15"/>
            </w:pPr>
            <w:r>
              <w:t>产出指标</w:t>
            </w:r>
          </w:p>
        </w:tc>
        <w:tc>
          <w:tcPr>
            <w:tcW w:w="1276" w:type="dxa"/>
            <w:vAlign w:val="center"/>
          </w:tcPr>
          <w:p w14:paraId="286AE551">
            <w:pPr>
              <w:pStyle w:val="13"/>
            </w:pPr>
            <w:r>
              <w:t>数量指标</w:t>
            </w:r>
          </w:p>
        </w:tc>
        <w:tc>
          <w:tcPr>
            <w:tcW w:w="1332" w:type="dxa"/>
            <w:vAlign w:val="center"/>
          </w:tcPr>
          <w:p w14:paraId="75BD6F2F">
            <w:pPr>
              <w:pStyle w:val="13"/>
            </w:pPr>
            <w:r>
              <w:t>受补助人数</w:t>
            </w:r>
          </w:p>
        </w:tc>
        <w:tc>
          <w:tcPr>
            <w:tcW w:w="3430" w:type="dxa"/>
            <w:vAlign w:val="center"/>
          </w:tcPr>
          <w:p w14:paraId="1CD14900">
            <w:pPr>
              <w:pStyle w:val="13"/>
            </w:pPr>
            <w:r>
              <w:t>受补助人数</w:t>
            </w:r>
          </w:p>
        </w:tc>
        <w:tc>
          <w:tcPr>
            <w:tcW w:w="2551" w:type="dxa"/>
            <w:vAlign w:val="center"/>
          </w:tcPr>
          <w:p w14:paraId="2257CF04">
            <w:pPr>
              <w:pStyle w:val="13"/>
            </w:pPr>
            <w:r>
              <w:t>≥5人</w:t>
            </w:r>
          </w:p>
        </w:tc>
      </w:tr>
      <w:tr w14:paraId="1C535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61F80B"/>
        </w:tc>
        <w:tc>
          <w:tcPr>
            <w:tcW w:w="1276" w:type="dxa"/>
            <w:vAlign w:val="center"/>
          </w:tcPr>
          <w:p w14:paraId="52E1A50D">
            <w:pPr>
              <w:pStyle w:val="13"/>
            </w:pPr>
            <w:r>
              <w:t>质量指标</w:t>
            </w:r>
          </w:p>
        </w:tc>
        <w:tc>
          <w:tcPr>
            <w:tcW w:w="1332" w:type="dxa"/>
            <w:vAlign w:val="center"/>
          </w:tcPr>
          <w:p w14:paraId="1C30813D">
            <w:pPr>
              <w:pStyle w:val="13"/>
            </w:pPr>
            <w:r>
              <w:t>补助发放合规率</w:t>
            </w:r>
          </w:p>
        </w:tc>
        <w:tc>
          <w:tcPr>
            <w:tcW w:w="3430" w:type="dxa"/>
            <w:vAlign w:val="center"/>
          </w:tcPr>
          <w:p w14:paraId="2008FCF4">
            <w:pPr>
              <w:pStyle w:val="13"/>
            </w:pPr>
            <w:r>
              <w:t>补助发放合规率</w:t>
            </w:r>
          </w:p>
        </w:tc>
        <w:tc>
          <w:tcPr>
            <w:tcW w:w="2551" w:type="dxa"/>
            <w:vAlign w:val="center"/>
          </w:tcPr>
          <w:p w14:paraId="1D666CFA">
            <w:pPr>
              <w:pStyle w:val="13"/>
            </w:pPr>
            <w:r>
              <w:t>100%</w:t>
            </w:r>
          </w:p>
        </w:tc>
      </w:tr>
      <w:tr w14:paraId="0AF3F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F06C3"/>
        </w:tc>
        <w:tc>
          <w:tcPr>
            <w:tcW w:w="1276" w:type="dxa"/>
            <w:vAlign w:val="center"/>
          </w:tcPr>
          <w:p w14:paraId="5C44C5A1">
            <w:pPr>
              <w:pStyle w:val="13"/>
            </w:pPr>
            <w:r>
              <w:t>时效指标</w:t>
            </w:r>
          </w:p>
        </w:tc>
        <w:tc>
          <w:tcPr>
            <w:tcW w:w="1332" w:type="dxa"/>
            <w:vAlign w:val="center"/>
          </w:tcPr>
          <w:p w14:paraId="3C278ADB">
            <w:pPr>
              <w:pStyle w:val="13"/>
            </w:pPr>
            <w:r>
              <w:t>补助发放完成时间</w:t>
            </w:r>
          </w:p>
        </w:tc>
        <w:tc>
          <w:tcPr>
            <w:tcW w:w="3430" w:type="dxa"/>
            <w:vAlign w:val="center"/>
          </w:tcPr>
          <w:p w14:paraId="47202E4C">
            <w:pPr>
              <w:pStyle w:val="13"/>
            </w:pPr>
            <w:r>
              <w:t>补助发放完成时间</w:t>
            </w:r>
          </w:p>
        </w:tc>
        <w:tc>
          <w:tcPr>
            <w:tcW w:w="2551" w:type="dxa"/>
            <w:vAlign w:val="center"/>
          </w:tcPr>
          <w:p w14:paraId="5C73E689">
            <w:pPr>
              <w:pStyle w:val="13"/>
            </w:pPr>
            <w:r>
              <w:t>2026年12月31日前完成发放</w:t>
            </w:r>
          </w:p>
        </w:tc>
      </w:tr>
      <w:tr w14:paraId="2CC25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1A6BE"/>
        </w:tc>
        <w:tc>
          <w:tcPr>
            <w:tcW w:w="1276" w:type="dxa"/>
            <w:vAlign w:val="center"/>
          </w:tcPr>
          <w:p w14:paraId="51622C5A">
            <w:pPr>
              <w:pStyle w:val="13"/>
            </w:pPr>
            <w:r>
              <w:t>成本指标</w:t>
            </w:r>
          </w:p>
        </w:tc>
        <w:tc>
          <w:tcPr>
            <w:tcW w:w="1332" w:type="dxa"/>
            <w:vAlign w:val="center"/>
          </w:tcPr>
          <w:p w14:paraId="2D5755F6">
            <w:pPr>
              <w:pStyle w:val="13"/>
            </w:pPr>
            <w:r>
              <w:t>人均发放补助金额</w:t>
            </w:r>
          </w:p>
        </w:tc>
        <w:tc>
          <w:tcPr>
            <w:tcW w:w="3430" w:type="dxa"/>
            <w:vAlign w:val="center"/>
          </w:tcPr>
          <w:p w14:paraId="4D362580">
            <w:pPr>
              <w:pStyle w:val="13"/>
            </w:pPr>
            <w:r>
              <w:t>人均发放补助金额</w:t>
            </w:r>
          </w:p>
        </w:tc>
        <w:tc>
          <w:tcPr>
            <w:tcW w:w="2551" w:type="dxa"/>
            <w:vAlign w:val="center"/>
          </w:tcPr>
          <w:p w14:paraId="5143DC72">
            <w:pPr>
              <w:pStyle w:val="13"/>
            </w:pPr>
            <w:r>
              <w:t>≤3396.2元/人</w:t>
            </w:r>
          </w:p>
        </w:tc>
      </w:tr>
      <w:tr w14:paraId="68403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DE3EC1">
            <w:pPr>
              <w:pStyle w:val="15"/>
            </w:pPr>
            <w:r>
              <w:t>效益指标</w:t>
            </w:r>
          </w:p>
        </w:tc>
        <w:tc>
          <w:tcPr>
            <w:tcW w:w="1276" w:type="dxa"/>
            <w:vAlign w:val="center"/>
          </w:tcPr>
          <w:p w14:paraId="1C81A987">
            <w:pPr>
              <w:pStyle w:val="13"/>
            </w:pPr>
            <w:r>
              <w:t>社会效益指标</w:t>
            </w:r>
          </w:p>
        </w:tc>
        <w:tc>
          <w:tcPr>
            <w:tcW w:w="1332" w:type="dxa"/>
            <w:vAlign w:val="center"/>
          </w:tcPr>
          <w:p w14:paraId="10A63069">
            <w:pPr>
              <w:pStyle w:val="13"/>
            </w:pPr>
            <w:r>
              <w:t>保障辖区儿童生命健康</w:t>
            </w:r>
          </w:p>
        </w:tc>
        <w:tc>
          <w:tcPr>
            <w:tcW w:w="3430" w:type="dxa"/>
            <w:vAlign w:val="center"/>
          </w:tcPr>
          <w:p w14:paraId="7BEC9644">
            <w:pPr>
              <w:pStyle w:val="13"/>
            </w:pPr>
            <w:r>
              <w:t>保障辖区儿童生命健康</w:t>
            </w:r>
          </w:p>
        </w:tc>
        <w:tc>
          <w:tcPr>
            <w:tcW w:w="2551" w:type="dxa"/>
            <w:vAlign w:val="center"/>
          </w:tcPr>
          <w:p w14:paraId="4E9401FC">
            <w:pPr>
              <w:pStyle w:val="13"/>
            </w:pPr>
            <w:r>
              <w:t>有效保障</w:t>
            </w:r>
          </w:p>
        </w:tc>
      </w:tr>
      <w:tr w14:paraId="1B786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35216">
            <w:pPr>
              <w:pStyle w:val="15"/>
            </w:pPr>
            <w:r>
              <w:t>满意度指标</w:t>
            </w:r>
          </w:p>
        </w:tc>
        <w:tc>
          <w:tcPr>
            <w:tcW w:w="1276" w:type="dxa"/>
            <w:vAlign w:val="center"/>
          </w:tcPr>
          <w:p w14:paraId="2156CE22">
            <w:pPr>
              <w:pStyle w:val="13"/>
            </w:pPr>
            <w:r>
              <w:t>服务对象满意度指标</w:t>
            </w:r>
          </w:p>
        </w:tc>
        <w:tc>
          <w:tcPr>
            <w:tcW w:w="1332" w:type="dxa"/>
            <w:vAlign w:val="center"/>
          </w:tcPr>
          <w:p w14:paraId="1C106158">
            <w:pPr>
              <w:pStyle w:val="13"/>
            </w:pPr>
            <w:r>
              <w:t>受补家庭满意度</w:t>
            </w:r>
          </w:p>
        </w:tc>
        <w:tc>
          <w:tcPr>
            <w:tcW w:w="3430" w:type="dxa"/>
            <w:vAlign w:val="center"/>
          </w:tcPr>
          <w:p w14:paraId="557BCEA4">
            <w:pPr>
              <w:pStyle w:val="13"/>
            </w:pPr>
            <w:r>
              <w:t>受补家庭满意度</w:t>
            </w:r>
          </w:p>
        </w:tc>
        <w:tc>
          <w:tcPr>
            <w:tcW w:w="2551" w:type="dxa"/>
            <w:vAlign w:val="center"/>
          </w:tcPr>
          <w:p w14:paraId="7890F5D3">
            <w:pPr>
              <w:pStyle w:val="13"/>
            </w:pPr>
            <w:r>
              <w:t>≥90%</w:t>
            </w:r>
          </w:p>
        </w:tc>
      </w:tr>
    </w:tbl>
    <w:p w14:paraId="2C80B0E9">
      <w:pPr>
        <w:sectPr>
          <w:pgSz w:w="11900" w:h="16840"/>
          <w:pgMar w:top="1984" w:right="1304" w:bottom="1134" w:left="1304" w:header="720" w:footer="720" w:gutter="0"/>
          <w:cols w:space="720" w:num="1"/>
        </w:sectPr>
      </w:pPr>
    </w:p>
    <w:p w14:paraId="7DA753F9">
      <w:pPr>
        <w:spacing w:before="0" w:after="0" w:line="240" w:lineRule="auto"/>
        <w:ind w:firstLine="0"/>
        <w:jc w:val="center"/>
        <w:outlineLvl w:val="9"/>
      </w:pPr>
      <w:r>
        <w:rPr>
          <w:rFonts w:ascii="方正仿宋_GBK" w:hAnsi="方正仿宋_GBK" w:eastAsia="方正仿宋_GBK" w:cs="方正仿宋_GBK"/>
          <w:sz w:val="28"/>
        </w:rPr>
        <w:t xml:space="preserve"> </w:t>
      </w:r>
    </w:p>
    <w:p w14:paraId="2F4E8412">
      <w:pPr>
        <w:spacing w:before="0" w:after="0"/>
        <w:ind w:firstLine="560"/>
        <w:jc w:val="left"/>
        <w:outlineLvl w:val="3"/>
      </w:pPr>
      <w:bookmarkStart w:id="498" w:name="_Toc_4_4_0000000499"/>
      <w:r>
        <w:rPr>
          <w:rFonts w:ascii="方正仿宋_GBK" w:hAnsi="方正仿宋_GBK" w:eastAsia="方正仿宋_GBK" w:cs="方正仿宋_GBK"/>
          <w:sz w:val="28"/>
        </w:rPr>
        <w:t>491.结核病防治筛查项目-2025年市级（津财社指[2024]116号）绩效目标表</w:t>
      </w:r>
      <w:bookmarkEnd w:id="49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BF72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F6DBCAC">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1BA9E030">
            <w:pPr>
              <w:pStyle w:val="11"/>
            </w:pPr>
            <w:r>
              <w:t>单位：元</w:t>
            </w:r>
          </w:p>
        </w:tc>
      </w:tr>
      <w:tr w14:paraId="730A4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8484E1">
            <w:pPr>
              <w:pStyle w:val="14"/>
            </w:pPr>
            <w:r>
              <w:t>项目名称</w:t>
            </w:r>
          </w:p>
        </w:tc>
        <w:tc>
          <w:tcPr>
            <w:tcW w:w="8589" w:type="dxa"/>
            <w:gridSpan w:val="6"/>
            <w:vAlign w:val="center"/>
          </w:tcPr>
          <w:p w14:paraId="0FB35BC7">
            <w:pPr>
              <w:pStyle w:val="13"/>
            </w:pPr>
            <w:r>
              <w:t>结核病防治筛查项目-2025年市级（津财社指[2024]116号）</w:t>
            </w:r>
          </w:p>
        </w:tc>
      </w:tr>
      <w:tr w14:paraId="537CA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7E770">
            <w:pPr>
              <w:pStyle w:val="14"/>
            </w:pPr>
            <w:r>
              <w:t>预算规模及资金用途</w:t>
            </w:r>
          </w:p>
        </w:tc>
        <w:tc>
          <w:tcPr>
            <w:tcW w:w="1276" w:type="dxa"/>
            <w:vAlign w:val="center"/>
          </w:tcPr>
          <w:p w14:paraId="0065BF1F">
            <w:pPr>
              <w:pStyle w:val="14"/>
            </w:pPr>
            <w:r>
              <w:t>预算数</w:t>
            </w:r>
          </w:p>
        </w:tc>
        <w:tc>
          <w:tcPr>
            <w:tcW w:w="1332" w:type="dxa"/>
            <w:vAlign w:val="center"/>
          </w:tcPr>
          <w:p w14:paraId="5E986473">
            <w:pPr>
              <w:pStyle w:val="13"/>
            </w:pPr>
            <w:r>
              <w:t>4140.00</w:t>
            </w:r>
          </w:p>
        </w:tc>
        <w:tc>
          <w:tcPr>
            <w:tcW w:w="1587" w:type="dxa"/>
            <w:vAlign w:val="center"/>
          </w:tcPr>
          <w:p w14:paraId="63FB671E">
            <w:pPr>
              <w:pStyle w:val="14"/>
            </w:pPr>
            <w:r>
              <w:t>其中：财政    资金</w:t>
            </w:r>
          </w:p>
        </w:tc>
        <w:tc>
          <w:tcPr>
            <w:tcW w:w="1843" w:type="dxa"/>
            <w:vAlign w:val="center"/>
          </w:tcPr>
          <w:p w14:paraId="7B805883">
            <w:pPr>
              <w:pStyle w:val="13"/>
            </w:pPr>
            <w:r>
              <w:t>4140.00</w:t>
            </w:r>
          </w:p>
        </w:tc>
        <w:tc>
          <w:tcPr>
            <w:tcW w:w="1276" w:type="dxa"/>
            <w:vAlign w:val="center"/>
          </w:tcPr>
          <w:p w14:paraId="1B62BF53">
            <w:pPr>
              <w:pStyle w:val="14"/>
            </w:pPr>
            <w:r>
              <w:t>其他资金</w:t>
            </w:r>
          </w:p>
        </w:tc>
        <w:tc>
          <w:tcPr>
            <w:tcW w:w="1276" w:type="dxa"/>
            <w:vAlign w:val="center"/>
          </w:tcPr>
          <w:p w14:paraId="41F936A7">
            <w:pPr>
              <w:pStyle w:val="13"/>
            </w:pPr>
            <w:r>
              <w:t xml:space="preserve"> </w:t>
            </w:r>
          </w:p>
        </w:tc>
      </w:tr>
      <w:tr w14:paraId="16D7F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4A75C"/>
        </w:tc>
        <w:tc>
          <w:tcPr>
            <w:tcW w:w="8589" w:type="dxa"/>
            <w:gridSpan w:val="6"/>
            <w:vAlign w:val="center"/>
          </w:tcPr>
          <w:p w14:paraId="26ED1208">
            <w:pPr>
              <w:pStyle w:val="13"/>
            </w:pPr>
            <w:r>
              <w:t>通过制作宣传印刷品，落实基本公共卫生服务项目内容，全面提升结核病预防控制能力。</w:t>
            </w:r>
          </w:p>
        </w:tc>
      </w:tr>
      <w:tr w14:paraId="44441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74626">
            <w:pPr>
              <w:pStyle w:val="14"/>
            </w:pPr>
            <w:r>
              <w:t>绩效目标</w:t>
            </w:r>
          </w:p>
        </w:tc>
        <w:tc>
          <w:tcPr>
            <w:tcW w:w="8589" w:type="dxa"/>
            <w:gridSpan w:val="6"/>
            <w:vAlign w:val="center"/>
          </w:tcPr>
          <w:p w14:paraId="5069F611">
            <w:pPr>
              <w:pStyle w:val="13"/>
            </w:pPr>
            <w:r>
              <w:t>1.落实基本公共卫生服务项目内容，全面提升结核病预防控制能力。通过购置肺结核宣传材料，保障结核病防治效果。</w:t>
            </w:r>
          </w:p>
        </w:tc>
      </w:tr>
    </w:tbl>
    <w:p w14:paraId="5BFC50C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886C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FB2A00">
            <w:pPr>
              <w:pStyle w:val="14"/>
            </w:pPr>
            <w:r>
              <w:t>一级指标</w:t>
            </w:r>
          </w:p>
        </w:tc>
        <w:tc>
          <w:tcPr>
            <w:tcW w:w="1276" w:type="dxa"/>
            <w:vAlign w:val="center"/>
          </w:tcPr>
          <w:p w14:paraId="577F0141">
            <w:pPr>
              <w:pStyle w:val="14"/>
            </w:pPr>
            <w:r>
              <w:t>二级指标</w:t>
            </w:r>
          </w:p>
        </w:tc>
        <w:tc>
          <w:tcPr>
            <w:tcW w:w="1332" w:type="dxa"/>
            <w:vAlign w:val="center"/>
          </w:tcPr>
          <w:p w14:paraId="66B17A44">
            <w:pPr>
              <w:pStyle w:val="14"/>
            </w:pPr>
            <w:r>
              <w:t>三级指标</w:t>
            </w:r>
          </w:p>
        </w:tc>
        <w:tc>
          <w:tcPr>
            <w:tcW w:w="3430" w:type="dxa"/>
            <w:vAlign w:val="center"/>
          </w:tcPr>
          <w:p w14:paraId="10DCA84C">
            <w:pPr>
              <w:pStyle w:val="14"/>
            </w:pPr>
            <w:r>
              <w:t>绩效指标描述</w:t>
            </w:r>
          </w:p>
        </w:tc>
        <w:tc>
          <w:tcPr>
            <w:tcW w:w="2551" w:type="dxa"/>
            <w:vAlign w:val="center"/>
          </w:tcPr>
          <w:p w14:paraId="7096246C">
            <w:pPr>
              <w:pStyle w:val="14"/>
            </w:pPr>
            <w:r>
              <w:t>指标值</w:t>
            </w:r>
          </w:p>
        </w:tc>
      </w:tr>
      <w:tr w14:paraId="45577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9360">
            <w:pPr>
              <w:pStyle w:val="15"/>
            </w:pPr>
            <w:r>
              <w:t>产出指标</w:t>
            </w:r>
          </w:p>
        </w:tc>
        <w:tc>
          <w:tcPr>
            <w:tcW w:w="1276" w:type="dxa"/>
            <w:vAlign w:val="center"/>
          </w:tcPr>
          <w:p w14:paraId="197CFC55">
            <w:pPr>
              <w:pStyle w:val="13"/>
            </w:pPr>
            <w:r>
              <w:t>数量指标</w:t>
            </w:r>
          </w:p>
        </w:tc>
        <w:tc>
          <w:tcPr>
            <w:tcW w:w="1332" w:type="dxa"/>
            <w:vAlign w:val="center"/>
          </w:tcPr>
          <w:p w14:paraId="6EBB4DB9">
            <w:pPr>
              <w:pStyle w:val="13"/>
            </w:pPr>
            <w:r>
              <w:t>印刷品份数</w:t>
            </w:r>
          </w:p>
        </w:tc>
        <w:tc>
          <w:tcPr>
            <w:tcW w:w="3430" w:type="dxa"/>
            <w:vAlign w:val="center"/>
          </w:tcPr>
          <w:p w14:paraId="39FC1720">
            <w:pPr>
              <w:pStyle w:val="13"/>
            </w:pPr>
            <w:r>
              <w:t>印刷品份数</w:t>
            </w:r>
          </w:p>
        </w:tc>
        <w:tc>
          <w:tcPr>
            <w:tcW w:w="2551" w:type="dxa"/>
            <w:vAlign w:val="center"/>
          </w:tcPr>
          <w:p w14:paraId="5893382F">
            <w:pPr>
              <w:pStyle w:val="13"/>
            </w:pPr>
            <w:r>
              <w:t>≥2070份</w:t>
            </w:r>
          </w:p>
        </w:tc>
      </w:tr>
      <w:tr w14:paraId="73827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39E75"/>
        </w:tc>
        <w:tc>
          <w:tcPr>
            <w:tcW w:w="1276" w:type="dxa"/>
            <w:vAlign w:val="center"/>
          </w:tcPr>
          <w:p w14:paraId="4F3C5196">
            <w:pPr>
              <w:pStyle w:val="13"/>
            </w:pPr>
            <w:r>
              <w:t>质量指标</w:t>
            </w:r>
          </w:p>
        </w:tc>
        <w:tc>
          <w:tcPr>
            <w:tcW w:w="1332" w:type="dxa"/>
            <w:vAlign w:val="center"/>
          </w:tcPr>
          <w:p w14:paraId="6B58F184">
            <w:pPr>
              <w:pStyle w:val="13"/>
            </w:pPr>
            <w:r>
              <w:t>印刷品验收合格率</w:t>
            </w:r>
          </w:p>
        </w:tc>
        <w:tc>
          <w:tcPr>
            <w:tcW w:w="3430" w:type="dxa"/>
            <w:vAlign w:val="center"/>
          </w:tcPr>
          <w:p w14:paraId="28F62339">
            <w:pPr>
              <w:pStyle w:val="13"/>
            </w:pPr>
            <w:r>
              <w:t>印刷品验收合格率</w:t>
            </w:r>
          </w:p>
        </w:tc>
        <w:tc>
          <w:tcPr>
            <w:tcW w:w="2551" w:type="dxa"/>
            <w:vAlign w:val="center"/>
          </w:tcPr>
          <w:p w14:paraId="0BAAAA85">
            <w:pPr>
              <w:pStyle w:val="13"/>
            </w:pPr>
            <w:r>
              <w:t>100%</w:t>
            </w:r>
          </w:p>
        </w:tc>
      </w:tr>
      <w:tr w14:paraId="17EC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6644"/>
        </w:tc>
        <w:tc>
          <w:tcPr>
            <w:tcW w:w="1276" w:type="dxa"/>
            <w:vAlign w:val="center"/>
          </w:tcPr>
          <w:p w14:paraId="340B14E1">
            <w:pPr>
              <w:pStyle w:val="13"/>
            </w:pPr>
            <w:r>
              <w:t>时效指标</w:t>
            </w:r>
          </w:p>
        </w:tc>
        <w:tc>
          <w:tcPr>
            <w:tcW w:w="1332" w:type="dxa"/>
            <w:vAlign w:val="center"/>
          </w:tcPr>
          <w:p w14:paraId="0FA16625">
            <w:pPr>
              <w:pStyle w:val="13"/>
            </w:pPr>
            <w:r>
              <w:t>宣传工作完成时间</w:t>
            </w:r>
          </w:p>
        </w:tc>
        <w:tc>
          <w:tcPr>
            <w:tcW w:w="3430" w:type="dxa"/>
            <w:vAlign w:val="center"/>
          </w:tcPr>
          <w:p w14:paraId="3F3C1912">
            <w:pPr>
              <w:pStyle w:val="13"/>
            </w:pPr>
            <w:r>
              <w:t>宣传工作完成时间</w:t>
            </w:r>
          </w:p>
        </w:tc>
        <w:tc>
          <w:tcPr>
            <w:tcW w:w="2551" w:type="dxa"/>
            <w:vAlign w:val="center"/>
          </w:tcPr>
          <w:p w14:paraId="4BD2F5C7">
            <w:pPr>
              <w:pStyle w:val="13"/>
            </w:pPr>
            <w:r>
              <w:t>2026年12月31日前完成</w:t>
            </w:r>
          </w:p>
        </w:tc>
      </w:tr>
      <w:tr w14:paraId="7C882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561F7"/>
        </w:tc>
        <w:tc>
          <w:tcPr>
            <w:tcW w:w="1276" w:type="dxa"/>
            <w:vAlign w:val="center"/>
          </w:tcPr>
          <w:p w14:paraId="530342AE">
            <w:pPr>
              <w:pStyle w:val="13"/>
            </w:pPr>
            <w:r>
              <w:t>成本指标</w:t>
            </w:r>
          </w:p>
        </w:tc>
        <w:tc>
          <w:tcPr>
            <w:tcW w:w="1332" w:type="dxa"/>
            <w:vAlign w:val="center"/>
          </w:tcPr>
          <w:p w14:paraId="73645145">
            <w:pPr>
              <w:pStyle w:val="13"/>
            </w:pPr>
            <w:r>
              <w:t>印刷费平均单价</w:t>
            </w:r>
          </w:p>
        </w:tc>
        <w:tc>
          <w:tcPr>
            <w:tcW w:w="3430" w:type="dxa"/>
            <w:vAlign w:val="center"/>
          </w:tcPr>
          <w:p w14:paraId="12AA674D">
            <w:pPr>
              <w:pStyle w:val="13"/>
            </w:pPr>
            <w:r>
              <w:t>印刷费平均单价</w:t>
            </w:r>
          </w:p>
        </w:tc>
        <w:tc>
          <w:tcPr>
            <w:tcW w:w="2551" w:type="dxa"/>
            <w:vAlign w:val="center"/>
          </w:tcPr>
          <w:p w14:paraId="5F701FEC">
            <w:pPr>
              <w:pStyle w:val="13"/>
            </w:pPr>
            <w:r>
              <w:t>≤2元/份</w:t>
            </w:r>
          </w:p>
        </w:tc>
      </w:tr>
      <w:tr w14:paraId="10C46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4D1234">
            <w:pPr>
              <w:pStyle w:val="15"/>
            </w:pPr>
            <w:r>
              <w:t>效益指标</w:t>
            </w:r>
          </w:p>
        </w:tc>
        <w:tc>
          <w:tcPr>
            <w:tcW w:w="1276" w:type="dxa"/>
            <w:vAlign w:val="center"/>
          </w:tcPr>
          <w:p w14:paraId="371F9526">
            <w:pPr>
              <w:pStyle w:val="13"/>
            </w:pPr>
            <w:r>
              <w:t>社会效益指标</w:t>
            </w:r>
          </w:p>
        </w:tc>
        <w:tc>
          <w:tcPr>
            <w:tcW w:w="1332" w:type="dxa"/>
            <w:vAlign w:val="center"/>
          </w:tcPr>
          <w:p w14:paraId="387A1BB8">
            <w:pPr>
              <w:pStyle w:val="13"/>
            </w:pPr>
            <w:r>
              <w:t>提高群众对结核病的认识，降低结核病发病率。</w:t>
            </w:r>
          </w:p>
        </w:tc>
        <w:tc>
          <w:tcPr>
            <w:tcW w:w="3430" w:type="dxa"/>
            <w:vAlign w:val="center"/>
          </w:tcPr>
          <w:p w14:paraId="40214E6A">
            <w:pPr>
              <w:pStyle w:val="13"/>
            </w:pPr>
            <w:r>
              <w:t>提高群众对结核病的认识，降低结核病发病率。</w:t>
            </w:r>
          </w:p>
        </w:tc>
        <w:tc>
          <w:tcPr>
            <w:tcW w:w="2551" w:type="dxa"/>
            <w:vAlign w:val="center"/>
          </w:tcPr>
          <w:p w14:paraId="29E0B696">
            <w:pPr>
              <w:pStyle w:val="13"/>
            </w:pPr>
            <w:r>
              <w:t>有效提高</w:t>
            </w:r>
          </w:p>
        </w:tc>
      </w:tr>
      <w:tr w14:paraId="45C79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F51CC9">
            <w:pPr>
              <w:pStyle w:val="15"/>
            </w:pPr>
            <w:r>
              <w:t>满意度指标</w:t>
            </w:r>
          </w:p>
        </w:tc>
        <w:tc>
          <w:tcPr>
            <w:tcW w:w="1276" w:type="dxa"/>
            <w:vAlign w:val="center"/>
          </w:tcPr>
          <w:p w14:paraId="7892EDAA">
            <w:pPr>
              <w:pStyle w:val="13"/>
            </w:pPr>
            <w:r>
              <w:t>服务对象满意度指标</w:t>
            </w:r>
          </w:p>
        </w:tc>
        <w:tc>
          <w:tcPr>
            <w:tcW w:w="1332" w:type="dxa"/>
            <w:vAlign w:val="center"/>
          </w:tcPr>
          <w:p w14:paraId="16634250">
            <w:pPr>
              <w:pStyle w:val="13"/>
            </w:pPr>
            <w:r>
              <w:t>患者满意度</w:t>
            </w:r>
          </w:p>
        </w:tc>
        <w:tc>
          <w:tcPr>
            <w:tcW w:w="3430" w:type="dxa"/>
            <w:vAlign w:val="center"/>
          </w:tcPr>
          <w:p w14:paraId="58C848E1">
            <w:pPr>
              <w:pStyle w:val="13"/>
            </w:pPr>
            <w:r>
              <w:t>患者满意度</w:t>
            </w:r>
          </w:p>
        </w:tc>
        <w:tc>
          <w:tcPr>
            <w:tcW w:w="2551" w:type="dxa"/>
            <w:vAlign w:val="center"/>
          </w:tcPr>
          <w:p w14:paraId="2995F51D">
            <w:pPr>
              <w:pStyle w:val="13"/>
            </w:pPr>
            <w:r>
              <w:t>≥85%</w:t>
            </w:r>
          </w:p>
        </w:tc>
      </w:tr>
    </w:tbl>
    <w:p w14:paraId="49E620F4">
      <w:pPr>
        <w:sectPr>
          <w:pgSz w:w="11900" w:h="16840"/>
          <w:pgMar w:top="1984" w:right="1304" w:bottom="1134" w:left="1304" w:header="720" w:footer="720" w:gutter="0"/>
          <w:cols w:space="720" w:num="1"/>
        </w:sectPr>
      </w:pPr>
    </w:p>
    <w:p w14:paraId="416A5257">
      <w:pPr>
        <w:spacing w:before="0" w:after="0" w:line="240" w:lineRule="auto"/>
        <w:ind w:firstLine="0"/>
        <w:jc w:val="center"/>
        <w:outlineLvl w:val="9"/>
      </w:pPr>
      <w:r>
        <w:rPr>
          <w:rFonts w:ascii="方正仿宋_GBK" w:hAnsi="方正仿宋_GBK" w:eastAsia="方正仿宋_GBK" w:cs="方正仿宋_GBK"/>
          <w:sz w:val="28"/>
        </w:rPr>
        <w:t xml:space="preserve"> </w:t>
      </w:r>
    </w:p>
    <w:p w14:paraId="5DE7ACAF">
      <w:pPr>
        <w:spacing w:before="0" w:after="0"/>
        <w:ind w:firstLine="560"/>
        <w:jc w:val="left"/>
        <w:outlineLvl w:val="3"/>
      </w:pPr>
      <w:bookmarkStart w:id="499" w:name="_Toc_4_4_0000000500"/>
      <w:r>
        <w:rPr>
          <w:rFonts w:ascii="方正仿宋_GBK" w:hAnsi="方正仿宋_GBK" w:eastAsia="方正仿宋_GBK" w:cs="方正仿宋_GBK"/>
          <w:sz w:val="28"/>
        </w:rPr>
        <w:t>492.重大传染病防控资金-艾滋病防控（含丙肝）-2025年中央（津财社指[2024]116号）绩效目标表</w:t>
      </w:r>
      <w:bookmarkEnd w:id="49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6BBC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0214620">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10CE774D">
            <w:pPr>
              <w:pStyle w:val="11"/>
            </w:pPr>
            <w:r>
              <w:t>单位：元</w:t>
            </w:r>
          </w:p>
        </w:tc>
      </w:tr>
      <w:tr w14:paraId="39ACA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BD05F">
            <w:pPr>
              <w:pStyle w:val="14"/>
            </w:pPr>
            <w:r>
              <w:t>项目名称</w:t>
            </w:r>
          </w:p>
        </w:tc>
        <w:tc>
          <w:tcPr>
            <w:tcW w:w="8589" w:type="dxa"/>
            <w:gridSpan w:val="6"/>
            <w:vAlign w:val="center"/>
          </w:tcPr>
          <w:p w14:paraId="57C57586">
            <w:pPr>
              <w:pStyle w:val="13"/>
            </w:pPr>
            <w:r>
              <w:t>重大传染病防控资金-艾滋病防控（含丙肝）-2025年中央（津财社指[2024]116号）</w:t>
            </w:r>
          </w:p>
        </w:tc>
      </w:tr>
      <w:tr w14:paraId="418EF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AF68B">
            <w:pPr>
              <w:pStyle w:val="14"/>
            </w:pPr>
            <w:r>
              <w:t>预算规模及资金用途</w:t>
            </w:r>
          </w:p>
        </w:tc>
        <w:tc>
          <w:tcPr>
            <w:tcW w:w="1276" w:type="dxa"/>
            <w:vAlign w:val="center"/>
          </w:tcPr>
          <w:p w14:paraId="678BFF3A">
            <w:pPr>
              <w:pStyle w:val="14"/>
            </w:pPr>
            <w:r>
              <w:t>预算数</w:t>
            </w:r>
          </w:p>
        </w:tc>
        <w:tc>
          <w:tcPr>
            <w:tcW w:w="1332" w:type="dxa"/>
            <w:vAlign w:val="center"/>
          </w:tcPr>
          <w:p w14:paraId="68498AB6">
            <w:pPr>
              <w:pStyle w:val="13"/>
            </w:pPr>
            <w:r>
              <w:t>172900.00</w:t>
            </w:r>
          </w:p>
        </w:tc>
        <w:tc>
          <w:tcPr>
            <w:tcW w:w="1587" w:type="dxa"/>
            <w:vAlign w:val="center"/>
          </w:tcPr>
          <w:p w14:paraId="0557AAF3">
            <w:pPr>
              <w:pStyle w:val="14"/>
            </w:pPr>
            <w:r>
              <w:t>其中：财政    资金</w:t>
            </w:r>
          </w:p>
        </w:tc>
        <w:tc>
          <w:tcPr>
            <w:tcW w:w="1843" w:type="dxa"/>
            <w:vAlign w:val="center"/>
          </w:tcPr>
          <w:p w14:paraId="32AD0095">
            <w:pPr>
              <w:pStyle w:val="13"/>
            </w:pPr>
            <w:r>
              <w:t>172900.00</w:t>
            </w:r>
          </w:p>
        </w:tc>
        <w:tc>
          <w:tcPr>
            <w:tcW w:w="1276" w:type="dxa"/>
            <w:vAlign w:val="center"/>
          </w:tcPr>
          <w:p w14:paraId="0C6FCCC4">
            <w:pPr>
              <w:pStyle w:val="14"/>
            </w:pPr>
            <w:r>
              <w:t>其他资金</w:t>
            </w:r>
          </w:p>
        </w:tc>
        <w:tc>
          <w:tcPr>
            <w:tcW w:w="1276" w:type="dxa"/>
            <w:vAlign w:val="center"/>
          </w:tcPr>
          <w:p w14:paraId="015B2DA1">
            <w:pPr>
              <w:pStyle w:val="13"/>
            </w:pPr>
            <w:r>
              <w:t xml:space="preserve"> </w:t>
            </w:r>
          </w:p>
        </w:tc>
      </w:tr>
      <w:tr w14:paraId="132679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B21034"/>
        </w:tc>
        <w:tc>
          <w:tcPr>
            <w:tcW w:w="8589" w:type="dxa"/>
            <w:gridSpan w:val="6"/>
            <w:vAlign w:val="center"/>
          </w:tcPr>
          <w:p w14:paraId="7F9C6CB2">
            <w:pPr>
              <w:pStyle w:val="13"/>
            </w:pPr>
            <w:r>
              <w:t>通过购置专用材料、小型专用设备、聘请物业服务，有效加大对重点人群艾滋病的预防和干预工作，保障艾滋病防治工作顺利开展，有效降低艾滋病的感染率、发病率，保障人民健康水平。</w:t>
            </w:r>
          </w:p>
        </w:tc>
      </w:tr>
      <w:tr w14:paraId="011AC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BD890">
            <w:pPr>
              <w:pStyle w:val="14"/>
            </w:pPr>
            <w:r>
              <w:t>绩效目标</w:t>
            </w:r>
          </w:p>
        </w:tc>
        <w:tc>
          <w:tcPr>
            <w:tcW w:w="8589" w:type="dxa"/>
            <w:gridSpan w:val="6"/>
            <w:vAlign w:val="center"/>
          </w:tcPr>
          <w:p w14:paraId="4CF86BB7">
            <w:pPr>
              <w:pStyle w:val="13"/>
            </w:pPr>
            <w:r>
              <w:t>1.通过购置专用材料、小型专用设备、聘请物业服务，有效加大对重点人群艾滋病的预防和干预工作，有效降低艾滋病的感染率、发病率，保障人民健康水平。</w:t>
            </w:r>
          </w:p>
        </w:tc>
      </w:tr>
    </w:tbl>
    <w:p w14:paraId="73739DC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5784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E410">
            <w:pPr>
              <w:pStyle w:val="14"/>
            </w:pPr>
            <w:r>
              <w:t>一级指标</w:t>
            </w:r>
          </w:p>
        </w:tc>
        <w:tc>
          <w:tcPr>
            <w:tcW w:w="1276" w:type="dxa"/>
            <w:vAlign w:val="center"/>
          </w:tcPr>
          <w:p w14:paraId="1076F83F">
            <w:pPr>
              <w:pStyle w:val="14"/>
            </w:pPr>
            <w:r>
              <w:t>二级指标</w:t>
            </w:r>
          </w:p>
        </w:tc>
        <w:tc>
          <w:tcPr>
            <w:tcW w:w="1332" w:type="dxa"/>
            <w:vAlign w:val="center"/>
          </w:tcPr>
          <w:p w14:paraId="1DBC37DC">
            <w:pPr>
              <w:pStyle w:val="14"/>
            </w:pPr>
            <w:r>
              <w:t>三级指标</w:t>
            </w:r>
          </w:p>
        </w:tc>
        <w:tc>
          <w:tcPr>
            <w:tcW w:w="3430" w:type="dxa"/>
            <w:vAlign w:val="center"/>
          </w:tcPr>
          <w:p w14:paraId="4238B3B0">
            <w:pPr>
              <w:pStyle w:val="14"/>
            </w:pPr>
            <w:r>
              <w:t>绩效指标描述</w:t>
            </w:r>
          </w:p>
        </w:tc>
        <w:tc>
          <w:tcPr>
            <w:tcW w:w="2551" w:type="dxa"/>
            <w:vAlign w:val="center"/>
          </w:tcPr>
          <w:p w14:paraId="6716FA33">
            <w:pPr>
              <w:pStyle w:val="14"/>
            </w:pPr>
            <w:r>
              <w:t>指标值</w:t>
            </w:r>
          </w:p>
        </w:tc>
      </w:tr>
      <w:tr w14:paraId="61B12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4FBE4">
            <w:pPr>
              <w:pStyle w:val="15"/>
            </w:pPr>
            <w:r>
              <w:t>产出指标</w:t>
            </w:r>
          </w:p>
        </w:tc>
        <w:tc>
          <w:tcPr>
            <w:tcW w:w="1276" w:type="dxa"/>
            <w:vAlign w:val="center"/>
          </w:tcPr>
          <w:p w14:paraId="2D9D1EFE">
            <w:pPr>
              <w:pStyle w:val="13"/>
            </w:pPr>
            <w:r>
              <w:t>数量指标</w:t>
            </w:r>
          </w:p>
        </w:tc>
        <w:tc>
          <w:tcPr>
            <w:tcW w:w="1332" w:type="dxa"/>
            <w:vAlign w:val="center"/>
          </w:tcPr>
          <w:p w14:paraId="61F1C284">
            <w:pPr>
              <w:pStyle w:val="13"/>
            </w:pPr>
            <w:r>
              <w:t>美沙酮口服液购置批次</w:t>
            </w:r>
          </w:p>
        </w:tc>
        <w:tc>
          <w:tcPr>
            <w:tcW w:w="3430" w:type="dxa"/>
            <w:vAlign w:val="center"/>
          </w:tcPr>
          <w:p w14:paraId="75F74BB9">
            <w:pPr>
              <w:pStyle w:val="13"/>
            </w:pPr>
            <w:r>
              <w:t>美沙酮口服液购置批次</w:t>
            </w:r>
          </w:p>
        </w:tc>
        <w:tc>
          <w:tcPr>
            <w:tcW w:w="2551" w:type="dxa"/>
            <w:vAlign w:val="center"/>
          </w:tcPr>
          <w:p w14:paraId="0C27EAA2">
            <w:pPr>
              <w:pStyle w:val="13"/>
            </w:pPr>
            <w:r>
              <w:t>5次</w:t>
            </w:r>
          </w:p>
        </w:tc>
      </w:tr>
      <w:tr w14:paraId="16C41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AA2C3"/>
        </w:tc>
        <w:tc>
          <w:tcPr>
            <w:tcW w:w="1276" w:type="dxa"/>
            <w:vAlign w:val="center"/>
          </w:tcPr>
          <w:p w14:paraId="70930B24">
            <w:pPr>
              <w:pStyle w:val="13"/>
            </w:pPr>
            <w:r>
              <w:t>数量指标</w:t>
            </w:r>
          </w:p>
        </w:tc>
        <w:tc>
          <w:tcPr>
            <w:tcW w:w="1332" w:type="dxa"/>
            <w:vAlign w:val="center"/>
          </w:tcPr>
          <w:p w14:paraId="22D7EF95">
            <w:pPr>
              <w:pStyle w:val="13"/>
            </w:pPr>
            <w:r>
              <w:t>臭氧治疗仪购置数量</w:t>
            </w:r>
          </w:p>
        </w:tc>
        <w:tc>
          <w:tcPr>
            <w:tcW w:w="3430" w:type="dxa"/>
            <w:vAlign w:val="center"/>
          </w:tcPr>
          <w:p w14:paraId="00141BA5">
            <w:pPr>
              <w:pStyle w:val="13"/>
            </w:pPr>
            <w:r>
              <w:t>臭氧治疗仪购置数量</w:t>
            </w:r>
          </w:p>
        </w:tc>
        <w:tc>
          <w:tcPr>
            <w:tcW w:w="2551" w:type="dxa"/>
            <w:vAlign w:val="center"/>
          </w:tcPr>
          <w:p w14:paraId="154B683B">
            <w:pPr>
              <w:pStyle w:val="13"/>
            </w:pPr>
            <w:r>
              <w:t>1台</w:t>
            </w:r>
          </w:p>
        </w:tc>
      </w:tr>
      <w:tr w14:paraId="044E6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2562DC"/>
        </w:tc>
        <w:tc>
          <w:tcPr>
            <w:tcW w:w="1276" w:type="dxa"/>
            <w:vAlign w:val="center"/>
          </w:tcPr>
          <w:p w14:paraId="69B628F2">
            <w:pPr>
              <w:pStyle w:val="13"/>
            </w:pPr>
            <w:r>
              <w:t>数量指标</w:t>
            </w:r>
          </w:p>
        </w:tc>
        <w:tc>
          <w:tcPr>
            <w:tcW w:w="1332" w:type="dxa"/>
            <w:vAlign w:val="center"/>
          </w:tcPr>
          <w:p w14:paraId="5BCD94BE">
            <w:pPr>
              <w:pStyle w:val="13"/>
            </w:pPr>
            <w:r>
              <w:t>美沙酮门诊物业服务</w:t>
            </w:r>
          </w:p>
        </w:tc>
        <w:tc>
          <w:tcPr>
            <w:tcW w:w="3430" w:type="dxa"/>
            <w:vAlign w:val="center"/>
          </w:tcPr>
          <w:p w14:paraId="13D9B170">
            <w:pPr>
              <w:pStyle w:val="13"/>
            </w:pPr>
            <w:r>
              <w:t>美沙酮门诊物业服务</w:t>
            </w:r>
          </w:p>
        </w:tc>
        <w:tc>
          <w:tcPr>
            <w:tcW w:w="2551" w:type="dxa"/>
            <w:vAlign w:val="center"/>
          </w:tcPr>
          <w:p w14:paraId="14F39EEB">
            <w:pPr>
              <w:pStyle w:val="13"/>
            </w:pPr>
            <w:r>
              <w:t>1项</w:t>
            </w:r>
          </w:p>
        </w:tc>
      </w:tr>
      <w:tr w14:paraId="6193A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7E8604"/>
        </w:tc>
        <w:tc>
          <w:tcPr>
            <w:tcW w:w="1276" w:type="dxa"/>
            <w:vAlign w:val="center"/>
          </w:tcPr>
          <w:p w14:paraId="5F809631">
            <w:pPr>
              <w:pStyle w:val="13"/>
            </w:pPr>
            <w:r>
              <w:t>质量指标</w:t>
            </w:r>
          </w:p>
        </w:tc>
        <w:tc>
          <w:tcPr>
            <w:tcW w:w="1332" w:type="dxa"/>
            <w:vAlign w:val="center"/>
          </w:tcPr>
          <w:p w14:paraId="407680B1">
            <w:pPr>
              <w:pStyle w:val="13"/>
            </w:pPr>
            <w:r>
              <w:t>采购的专用材料、专用设备、物业服务验收合格率</w:t>
            </w:r>
          </w:p>
        </w:tc>
        <w:tc>
          <w:tcPr>
            <w:tcW w:w="3430" w:type="dxa"/>
            <w:vAlign w:val="center"/>
          </w:tcPr>
          <w:p w14:paraId="101B9E5A">
            <w:pPr>
              <w:pStyle w:val="13"/>
            </w:pPr>
            <w:r>
              <w:t>采购的专用材料、专用设备、物业服务验收合格率</w:t>
            </w:r>
          </w:p>
        </w:tc>
        <w:tc>
          <w:tcPr>
            <w:tcW w:w="2551" w:type="dxa"/>
            <w:vAlign w:val="center"/>
          </w:tcPr>
          <w:p w14:paraId="59315E5B">
            <w:pPr>
              <w:pStyle w:val="13"/>
            </w:pPr>
            <w:r>
              <w:t>100%</w:t>
            </w:r>
          </w:p>
        </w:tc>
      </w:tr>
      <w:tr w14:paraId="68041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DD81E"/>
        </w:tc>
        <w:tc>
          <w:tcPr>
            <w:tcW w:w="1276" w:type="dxa"/>
            <w:vAlign w:val="center"/>
          </w:tcPr>
          <w:p w14:paraId="71A5DD04">
            <w:pPr>
              <w:pStyle w:val="13"/>
            </w:pPr>
            <w:r>
              <w:t>时效指标</w:t>
            </w:r>
          </w:p>
        </w:tc>
        <w:tc>
          <w:tcPr>
            <w:tcW w:w="1332" w:type="dxa"/>
            <w:vAlign w:val="center"/>
          </w:tcPr>
          <w:p w14:paraId="2E64383E">
            <w:pPr>
              <w:pStyle w:val="13"/>
            </w:pPr>
            <w:r>
              <w:t>采购工作完成时间</w:t>
            </w:r>
          </w:p>
        </w:tc>
        <w:tc>
          <w:tcPr>
            <w:tcW w:w="3430" w:type="dxa"/>
            <w:vAlign w:val="center"/>
          </w:tcPr>
          <w:p w14:paraId="37B7BB76">
            <w:pPr>
              <w:pStyle w:val="13"/>
            </w:pPr>
            <w:r>
              <w:t>采购工作完成时间</w:t>
            </w:r>
          </w:p>
        </w:tc>
        <w:tc>
          <w:tcPr>
            <w:tcW w:w="2551" w:type="dxa"/>
            <w:vAlign w:val="center"/>
          </w:tcPr>
          <w:p w14:paraId="0A0E734D">
            <w:pPr>
              <w:pStyle w:val="13"/>
            </w:pPr>
            <w:r>
              <w:t>2026年12月31日之前完成工作</w:t>
            </w:r>
          </w:p>
        </w:tc>
      </w:tr>
      <w:tr w14:paraId="34130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62C0"/>
        </w:tc>
        <w:tc>
          <w:tcPr>
            <w:tcW w:w="1276" w:type="dxa"/>
            <w:vAlign w:val="center"/>
          </w:tcPr>
          <w:p w14:paraId="6210C48F">
            <w:pPr>
              <w:pStyle w:val="13"/>
            </w:pPr>
            <w:r>
              <w:t>成本指标</w:t>
            </w:r>
          </w:p>
        </w:tc>
        <w:tc>
          <w:tcPr>
            <w:tcW w:w="1332" w:type="dxa"/>
            <w:vAlign w:val="center"/>
          </w:tcPr>
          <w:p w14:paraId="25A3C848">
            <w:pPr>
              <w:pStyle w:val="13"/>
            </w:pPr>
            <w:r>
              <w:t>美沙酮口服液购置单价</w:t>
            </w:r>
          </w:p>
        </w:tc>
        <w:tc>
          <w:tcPr>
            <w:tcW w:w="3430" w:type="dxa"/>
            <w:vAlign w:val="center"/>
          </w:tcPr>
          <w:p w14:paraId="0614791B">
            <w:pPr>
              <w:pStyle w:val="13"/>
            </w:pPr>
            <w:r>
              <w:t>美沙酮口服液购置单价</w:t>
            </w:r>
          </w:p>
        </w:tc>
        <w:tc>
          <w:tcPr>
            <w:tcW w:w="2551" w:type="dxa"/>
            <w:vAlign w:val="center"/>
          </w:tcPr>
          <w:p w14:paraId="51CD03A3">
            <w:pPr>
              <w:pStyle w:val="13"/>
            </w:pPr>
            <w:r>
              <w:t>≤19200元/次</w:t>
            </w:r>
          </w:p>
        </w:tc>
      </w:tr>
      <w:tr w14:paraId="0BFEF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DDB0"/>
        </w:tc>
        <w:tc>
          <w:tcPr>
            <w:tcW w:w="1276" w:type="dxa"/>
            <w:vAlign w:val="center"/>
          </w:tcPr>
          <w:p w14:paraId="0DEFBE3B">
            <w:pPr>
              <w:pStyle w:val="13"/>
            </w:pPr>
            <w:r>
              <w:t>成本指标</w:t>
            </w:r>
          </w:p>
        </w:tc>
        <w:tc>
          <w:tcPr>
            <w:tcW w:w="1332" w:type="dxa"/>
            <w:vAlign w:val="center"/>
          </w:tcPr>
          <w:p w14:paraId="7948717C">
            <w:pPr>
              <w:pStyle w:val="13"/>
            </w:pPr>
            <w:r>
              <w:t>臭氧治疗仪购置单价</w:t>
            </w:r>
          </w:p>
        </w:tc>
        <w:tc>
          <w:tcPr>
            <w:tcW w:w="3430" w:type="dxa"/>
            <w:vAlign w:val="center"/>
          </w:tcPr>
          <w:p w14:paraId="3BDCADDF">
            <w:pPr>
              <w:pStyle w:val="13"/>
            </w:pPr>
            <w:r>
              <w:t>臭氧治疗仪购置单价</w:t>
            </w:r>
          </w:p>
        </w:tc>
        <w:tc>
          <w:tcPr>
            <w:tcW w:w="2551" w:type="dxa"/>
            <w:vAlign w:val="center"/>
          </w:tcPr>
          <w:p w14:paraId="3A74D3D3">
            <w:pPr>
              <w:pStyle w:val="13"/>
            </w:pPr>
            <w:r>
              <w:t>≤25240元/台</w:t>
            </w:r>
          </w:p>
        </w:tc>
      </w:tr>
      <w:tr w14:paraId="48404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04EA2"/>
        </w:tc>
        <w:tc>
          <w:tcPr>
            <w:tcW w:w="1276" w:type="dxa"/>
            <w:vAlign w:val="center"/>
          </w:tcPr>
          <w:p w14:paraId="742C38E6">
            <w:pPr>
              <w:pStyle w:val="13"/>
            </w:pPr>
            <w:r>
              <w:t>成本指标</w:t>
            </w:r>
          </w:p>
        </w:tc>
        <w:tc>
          <w:tcPr>
            <w:tcW w:w="1332" w:type="dxa"/>
            <w:vAlign w:val="center"/>
          </w:tcPr>
          <w:p w14:paraId="5318A2D7">
            <w:pPr>
              <w:pStyle w:val="13"/>
            </w:pPr>
            <w:r>
              <w:t>美沙酮门诊物业费</w:t>
            </w:r>
          </w:p>
        </w:tc>
        <w:tc>
          <w:tcPr>
            <w:tcW w:w="3430" w:type="dxa"/>
            <w:vAlign w:val="center"/>
          </w:tcPr>
          <w:p w14:paraId="008894BE">
            <w:pPr>
              <w:pStyle w:val="13"/>
            </w:pPr>
            <w:r>
              <w:t>美沙酮门诊物业费</w:t>
            </w:r>
          </w:p>
        </w:tc>
        <w:tc>
          <w:tcPr>
            <w:tcW w:w="2551" w:type="dxa"/>
            <w:vAlign w:val="center"/>
          </w:tcPr>
          <w:p w14:paraId="29264B31">
            <w:pPr>
              <w:pStyle w:val="13"/>
            </w:pPr>
            <w:r>
              <w:t>≤51660元/年</w:t>
            </w:r>
          </w:p>
        </w:tc>
      </w:tr>
      <w:tr w14:paraId="3463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3BA954">
            <w:pPr>
              <w:pStyle w:val="15"/>
            </w:pPr>
            <w:r>
              <w:t>效益指标</w:t>
            </w:r>
          </w:p>
        </w:tc>
        <w:tc>
          <w:tcPr>
            <w:tcW w:w="1276" w:type="dxa"/>
            <w:vAlign w:val="center"/>
          </w:tcPr>
          <w:p w14:paraId="507A8EB0">
            <w:pPr>
              <w:pStyle w:val="13"/>
            </w:pPr>
            <w:r>
              <w:t>社会效益指标</w:t>
            </w:r>
          </w:p>
        </w:tc>
        <w:tc>
          <w:tcPr>
            <w:tcW w:w="1332" w:type="dxa"/>
            <w:vAlign w:val="center"/>
          </w:tcPr>
          <w:p w14:paraId="40FE341D">
            <w:pPr>
              <w:pStyle w:val="13"/>
            </w:pPr>
            <w:r>
              <w:t>有效降低艾滋病的感染率</w:t>
            </w:r>
          </w:p>
        </w:tc>
        <w:tc>
          <w:tcPr>
            <w:tcW w:w="3430" w:type="dxa"/>
            <w:vAlign w:val="center"/>
          </w:tcPr>
          <w:p w14:paraId="28ECCF00">
            <w:pPr>
              <w:pStyle w:val="13"/>
            </w:pPr>
            <w:r>
              <w:t>有效降低艾滋病的感染率</w:t>
            </w:r>
          </w:p>
        </w:tc>
        <w:tc>
          <w:tcPr>
            <w:tcW w:w="2551" w:type="dxa"/>
            <w:vAlign w:val="center"/>
          </w:tcPr>
          <w:p w14:paraId="7E9E543C">
            <w:pPr>
              <w:pStyle w:val="13"/>
            </w:pPr>
            <w:r>
              <w:t>有效降低</w:t>
            </w:r>
          </w:p>
        </w:tc>
      </w:tr>
      <w:tr w14:paraId="14BAD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5162A">
            <w:pPr>
              <w:pStyle w:val="15"/>
            </w:pPr>
            <w:r>
              <w:t>满意度指标</w:t>
            </w:r>
          </w:p>
        </w:tc>
        <w:tc>
          <w:tcPr>
            <w:tcW w:w="1276" w:type="dxa"/>
            <w:vAlign w:val="center"/>
          </w:tcPr>
          <w:p w14:paraId="4EC46350">
            <w:pPr>
              <w:pStyle w:val="13"/>
            </w:pPr>
            <w:r>
              <w:t>服务对象满意度指标</w:t>
            </w:r>
          </w:p>
        </w:tc>
        <w:tc>
          <w:tcPr>
            <w:tcW w:w="1332" w:type="dxa"/>
            <w:vAlign w:val="center"/>
          </w:tcPr>
          <w:p w14:paraId="391BA0F2">
            <w:pPr>
              <w:pStyle w:val="13"/>
            </w:pPr>
            <w:r>
              <w:t>患者满意度</w:t>
            </w:r>
          </w:p>
        </w:tc>
        <w:tc>
          <w:tcPr>
            <w:tcW w:w="3430" w:type="dxa"/>
            <w:vAlign w:val="center"/>
          </w:tcPr>
          <w:p w14:paraId="4F5FC79F">
            <w:pPr>
              <w:pStyle w:val="13"/>
            </w:pPr>
            <w:r>
              <w:t>患者满意度</w:t>
            </w:r>
          </w:p>
        </w:tc>
        <w:tc>
          <w:tcPr>
            <w:tcW w:w="2551" w:type="dxa"/>
            <w:vAlign w:val="center"/>
          </w:tcPr>
          <w:p w14:paraId="77574151">
            <w:pPr>
              <w:pStyle w:val="13"/>
            </w:pPr>
            <w:r>
              <w:t>≥90%</w:t>
            </w:r>
          </w:p>
        </w:tc>
      </w:tr>
    </w:tbl>
    <w:p w14:paraId="4C779EFD">
      <w:pPr>
        <w:sectPr>
          <w:pgSz w:w="11900" w:h="16840"/>
          <w:pgMar w:top="1984" w:right="1304" w:bottom="1134" w:left="1304" w:header="720" w:footer="720" w:gutter="0"/>
          <w:cols w:space="720" w:num="1"/>
        </w:sectPr>
      </w:pPr>
    </w:p>
    <w:p w14:paraId="55C6C0B3">
      <w:pPr>
        <w:spacing w:before="0" w:after="0" w:line="240" w:lineRule="auto"/>
        <w:ind w:firstLine="0"/>
        <w:jc w:val="center"/>
        <w:outlineLvl w:val="9"/>
      </w:pPr>
      <w:r>
        <w:rPr>
          <w:rFonts w:ascii="方正仿宋_GBK" w:hAnsi="方正仿宋_GBK" w:eastAsia="方正仿宋_GBK" w:cs="方正仿宋_GBK"/>
          <w:sz w:val="28"/>
        </w:rPr>
        <w:t xml:space="preserve"> </w:t>
      </w:r>
    </w:p>
    <w:p w14:paraId="1AFCAA43">
      <w:pPr>
        <w:spacing w:before="0" w:after="0"/>
        <w:ind w:firstLine="560"/>
        <w:jc w:val="left"/>
        <w:outlineLvl w:val="3"/>
      </w:pPr>
      <w:bookmarkStart w:id="500" w:name="_Toc_4_4_0000000501"/>
      <w:r>
        <w:rPr>
          <w:rFonts w:ascii="方正仿宋_GBK" w:hAnsi="方正仿宋_GBK" w:eastAsia="方正仿宋_GBK" w:cs="方正仿宋_GBK"/>
          <w:sz w:val="28"/>
        </w:rPr>
        <w:t>493.重大传染病防控资金-妇幼卫生监测-2025年中央（津财社指[2024]116号）绩效目标表</w:t>
      </w:r>
      <w:bookmarkEnd w:id="50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8B95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5389D1">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5E292828">
            <w:pPr>
              <w:pStyle w:val="11"/>
            </w:pPr>
            <w:r>
              <w:t>单位：元</w:t>
            </w:r>
          </w:p>
        </w:tc>
      </w:tr>
      <w:tr w14:paraId="4EBBA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8ACEAB">
            <w:pPr>
              <w:pStyle w:val="14"/>
            </w:pPr>
            <w:r>
              <w:t>项目名称</w:t>
            </w:r>
          </w:p>
        </w:tc>
        <w:tc>
          <w:tcPr>
            <w:tcW w:w="8589" w:type="dxa"/>
            <w:gridSpan w:val="6"/>
            <w:vAlign w:val="center"/>
          </w:tcPr>
          <w:p w14:paraId="774C566A">
            <w:pPr>
              <w:pStyle w:val="13"/>
            </w:pPr>
            <w:r>
              <w:t>重大传染病防控资金-妇幼卫生监测-2025年中央（津财社指[2024]116号）</w:t>
            </w:r>
          </w:p>
        </w:tc>
      </w:tr>
      <w:tr w14:paraId="1EC89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3A795">
            <w:pPr>
              <w:pStyle w:val="14"/>
            </w:pPr>
            <w:r>
              <w:t>预算规模及资金用途</w:t>
            </w:r>
          </w:p>
        </w:tc>
        <w:tc>
          <w:tcPr>
            <w:tcW w:w="1276" w:type="dxa"/>
            <w:vAlign w:val="center"/>
          </w:tcPr>
          <w:p w14:paraId="448F0362">
            <w:pPr>
              <w:pStyle w:val="14"/>
            </w:pPr>
            <w:r>
              <w:t>预算数</w:t>
            </w:r>
          </w:p>
        </w:tc>
        <w:tc>
          <w:tcPr>
            <w:tcW w:w="1332" w:type="dxa"/>
            <w:vAlign w:val="center"/>
          </w:tcPr>
          <w:p w14:paraId="13B7877E">
            <w:pPr>
              <w:pStyle w:val="13"/>
            </w:pPr>
            <w:r>
              <w:t>531.00</w:t>
            </w:r>
          </w:p>
        </w:tc>
        <w:tc>
          <w:tcPr>
            <w:tcW w:w="1587" w:type="dxa"/>
            <w:vAlign w:val="center"/>
          </w:tcPr>
          <w:p w14:paraId="3A3A1DCE">
            <w:pPr>
              <w:pStyle w:val="14"/>
            </w:pPr>
            <w:r>
              <w:t>其中：财政    资金</w:t>
            </w:r>
          </w:p>
        </w:tc>
        <w:tc>
          <w:tcPr>
            <w:tcW w:w="1843" w:type="dxa"/>
            <w:vAlign w:val="center"/>
          </w:tcPr>
          <w:p w14:paraId="5C403F04">
            <w:pPr>
              <w:pStyle w:val="13"/>
            </w:pPr>
            <w:r>
              <w:t>531.00</w:t>
            </w:r>
          </w:p>
        </w:tc>
        <w:tc>
          <w:tcPr>
            <w:tcW w:w="1276" w:type="dxa"/>
            <w:vAlign w:val="center"/>
          </w:tcPr>
          <w:p w14:paraId="6BC283A1">
            <w:pPr>
              <w:pStyle w:val="14"/>
            </w:pPr>
            <w:r>
              <w:t>其他资金</w:t>
            </w:r>
          </w:p>
        </w:tc>
        <w:tc>
          <w:tcPr>
            <w:tcW w:w="1276" w:type="dxa"/>
            <w:vAlign w:val="center"/>
          </w:tcPr>
          <w:p w14:paraId="72F6EBC2">
            <w:pPr>
              <w:pStyle w:val="13"/>
            </w:pPr>
            <w:r>
              <w:t xml:space="preserve"> </w:t>
            </w:r>
          </w:p>
        </w:tc>
      </w:tr>
      <w:tr w14:paraId="6327A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DCD6C7"/>
        </w:tc>
        <w:tc>
          <w:tcPr>
            <w:tcW w:w="8589" w:type="dxa"/>
            <w:gridSpan w:val="6"/>
            <w:vAlign w:val="center"/>
          </w:tcPr>
          <w:p w14:paraId="26890530">
            <w:pPr>
              <w:pStyle w:val="13"/>
            </w:pPr>
            <w:r>
              <w:t>通过购买一次性专用材料，有序开展辖区妇女查体工作，保障妇女身体健康。</w:t>
            </w:r>
          </w:p>
        </w:tc>
      </w:tr>
      <w:tr w14:paraId="011F0F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3777B">
            <w:pPr>
              <w:pStyle w:val="14"/>
            </w:pPr>
            <w:r>
              <w:t>绩效目标</w:t>
            </w:r>
          </w:p>
        </w:tc>
        <w:tc>
          <w:tcPr>
            <w:tcW w:w="8589" w:type="dxa"/>
            <w:gridSpan w:val="6"/>
            <w:vAlign w:val="center"/>
          </w:tcPr>
          <w:p w14:paraId="394D1313">
            <w:pPr>
              <w:pStyle w:val="13"/>
            </w:pPr>
            <w:r>
              <w:t>1.通过购买一次性专用材料，有序开展辖区妇女查体工作，保障妇女身体健康。</w:t>
            </w:r>
          </w:p>
        </w:tc>
      </w:tr>
    </w:tbl>
    <w:p w14:paraId="4732582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5010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4CEAA">
            <w:pPr>
              <w:pStyle w:val="14"/>
            </w:pPr>
            <w:r>
              <w:t>一级指标</w:t>
            </w:r>
          </w:p>
        </w:tc>
        <w:tc>
          <w:tcPr>
            <w:tcW w:w="1276" w:type="dxa"/>
            <w:vAlign w:val="center"/>
          </w:tcPr>
          <w:p w14:paraId="49BB8AF1">
            <w:pPr>
              <w:pStyle w:val="14"/>
            </w:pPr>
            <w:r>
              <w:t>二级指标</w:t>
            </w:r>
          </w:p>
        </w:tc>
        <w:tc>
          <w:tcPr>
            <w:tcW w:w="1332" w:type="dxa"/>
            <w:vAlign w:val="center"/>
          </w:tcPr>
          <w:p w14:paraId="5735E572">
            <w:pPr>
              <w:pStyle w:val="14"/>
            </w:pPr>
            <w:r>
              <w:t>三级指标</w:t>
            </w:r>
          </w:p>
        </w:tc>
        <w:tc>
          <w:tcPr>
            <w:tcW w:w="3430" w:type="dxa"/>
            <w:vAlign w:val="center"/>
          </w:tcPr>
          <w:p w14:paraId="4D16AD64">
            <w:pPr>
              <w:pStyle w:val="14"/>
            </w:pPr>
            <w:r>
              <w:t>绩效指标描述</w:t>
            </w:r>
          </w:p>
        </w:tc>
        <w:tc>
          <w:tcPr>
            <w:tcW w:w="2551" w:type="dxa"/>
            <w:vAlign w:val="center"/>
          </w:tcPr>
          <w:p w14:paraId="496C8E7E">
            <w:pPr>
              <w:pStyle w:val="14"/>
            </w:pPr>
            <w:r>
              <w:t>指标值</w:t>
            </w:r>
          </w:p>
        </w:tc>
      </w:tr>
      <w:tr w14:paraId="3F10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AB40">
            <w:pPr>
              <w:pStyle w:val="15"/>
            </w:pPr>
            <w:r>
              <w:t>产出指标</w:t>
            </w:r>
          </w:p>
        </w:tc>
        <w:tc>
          <w:tcPr>
            <w:tcW w:w="1276" w:type="dxa"/>
            <w:vAlign w:val="center"/>
          </w:tcPr>
          <w:p w14:paraId="0D0FE64D">
            <w:pPr>
              <w:pStyle w:val="13"/>
            </w:pPr>
            <w:r>
              <w:t>数量指标</w:t>
            </w:r>
          </w:p>
        </w:tc>
        <w:tc>
          <w:tcPr>
            <w:tcW w:w="1332" w:type="dxa"/>
            <w:vAlign w:val="center"/>
          </w:tcPr>
          <w:p w14:paraId="438D1D13">
            <w:pPr>
              <w:pStyle w:val="13"/>
            </w:pPr>
            <w:r>
              <w:t>一次性无菌扩张器数量</w:t>
            </w:r>
          </w:p>
        </w:tc>
        <w:tc>
          <w:tcPr>
            <w:tcW w:w="3430" w:type="dxa"/>
            <w:vAlign w:val="center"/>
          </w:tcPr>
          <w:p w14:paraId="3827BFAE">
            <w:pPr>
              <w:pStyle w:val="13"/>
            </w:pPr>
            <w:r>
              <w:t>一次性无菌扩张器数量</w:t>
            </w:r>
          </w:p>
        </w:tc>
        <w:tc>
          <w:tcPr>
            <w:tcW w:w="2551" w:type="dxa"/>
            <w:vAlign w:val="center"/>
          </w:tcPr>
          <w:p w14:paraId="261D1953">
            <w:pPr>
              <w:pStyle w:val="13"/>
            </w:pPr>
            <w:r>
              <w:t>315个</w:t>
            </w:r>
          </w:p>
        </w:tc>
      </w:tr>
      <w:tr w14:paraId="16D3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337476"/>
        </w:tc>
        <w:tc>
          <w:tcPr>
            <w:tcW w:w="1276" w:type="dxa"/>
            <w:vAlign w:val="center"/>
          </w:tcPr>
          <w:p w14:paraId="46CDB09D">
            <w:pPr>
              <w:pStyle w:val="13"/>
            </w:pPr>
            <w:r>
              <w:t>数量指标</w:t>
            </w:r>
          </w:p>
        </w:tc>
        <w:tc>
          <w:tcPr>
            <w:tcW w:w="1332" w:type="dxa"/>
            <w:vAlign w:val="center"/>
          </w:tcPr>
          <w:p w14:paraId="6397CBA0">
            <w:pPr>
              <w:pStyle w:val="13"/>
            </w:pPr>
            <w:r>
              <w:t>医用护理垫数量</w:t>
            </w:r>
          </w:p>
        </w:tc>
        <w:tc>
          <w:tcPr>
            <w:tcW w:w="3430" w:type="dxa"/>
            <w:vAlign w:val="center"/>
          </w:tcPr>
          <w:p w14:paraId="3E9DBE31">
            <w:pPr>
              <w:pStyle w:val="13"/>
            </w:pPr>
            <w:r>
              <w:t>医用护理垫数量</w:t>
            </w:r>
          </w:p>
        </w:tc>
        <w:tc>
          <w:tcPr>
            <w:tcW w:w="2551" w:type="dxa"/>
            <w:vAlign w:val="center"/>
          </w:tcPr>
          <w:p w14:paraId="41CA4A4F">
            <w:pPr>
              <w:pStyle w:val="13"/>
            </w:pPr>
            <w:r>
              <w:t>305个</w:t>
            </w:r>
          </w:p>
        </w:tc>
      </w:tr>
      <w:tr w14:paraId="3B01B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4F5C1"/>
        </w:tc>
        <w:tc>
          <w:tcPr>
            <w:tcW w:w="1276" w:type="dxa"/>
            <w:vAlign w:val="center"/>
          </w:tcPr>
          <w:p w14:paraId="65B15639">
            <w:pPr>
              <w:pStyle w:val="13"/>
            </w:pPr>
            <w:r>
              <w:t>质量指标</w:t>
            </w:r>
          </w:p>
        </w:tc>
        <w:tc>
          <w:tcPr>
            <w:tcW w:w="1332" w:type="dxa"/>
            <w:vAlign w:val="center"/>
          </w:tcPr>
          <w:p w14:paraId="3825EE2A">
            <w:pPr>
              <w:pStyle w:val="13"/>
            </w:pPr>
            <w:r>
              <w:t>一次性材料验收合格率</w:t>
            </w:r>
          </w:p>
        </w:tc>
        <w:tc>
          <w:tcPr>
            <w:tcW w:w="3430" w:type="dxa"/>
            <w:vAlign w:val="center"/>
          </w:tcPr>
          <w:p w14:paraId="4A593976">
            <w:pPr>
              <w:pStyle w:val="13"/>
            </w:pPr>
            <w:r>
              <w:t>一次性材料验收合格率</w:t>
            </w:r>
          </w:p>
        </w:tc>
        <w:tc>
          <w:tcPr>
            <w:tcW w:w="2551" w:type="dxa"/>
            <w:vAlign w:val="center"/>
          </w:tcPr>
          <w:p w14:paraId="1B2B33B2">
            <w:pPr>
              <w:pStyle w:val="13"/>
            </w:pPr>
            <w:r>
              <w:t>100%</w:t>
            </w:r>
          </w:p>
        </w:tc>
      </w:tr>
      <w:tr w14:paraId="7BE3E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2B8DA8"/>
        </w:tc>
        <w:tc>
          <w:tcPr>
            <w:tcW w:w="1276" w:type="dxa"/>
            <w:vAlign w:val="center"/>
          </w:tcPr>
          <w:p w14:paraId="276843BC">
            <w:pPr>
              <w:pStyle w:val="13"/>
            </w:pPr>
            <w:r>
              <w:t>时效指标</w:t>
            </w:r>
          </w:p>
        </w:tc>
        <w:tc>
          <w:tcPr>
            <w:tcW w:w="1332" w:type="dxa"/>
            <w:vAlign w:val="center"/>
          </w:tcPr>
          <w:p w14:paraId="2C16E241">
            <w:pPr>
              <w:pStyle w:val="13"/>
            </w:pPr>
            <w:r>
              <w:t>一次性材料采购完成时间</w:t>
            </w:r>
          </w:p>
        </w:tc>
        <w:tc>
          <w:tcPr>
            <w:tcW w:w="3430" w:type="dxa"/>
            <w:vAlign w:val="center"/>
          </w:tcPr>
          <w:p w14:paraId="3A90AE0B">
            <w:pPr>
              <w:pStyle w:val="13"/>
            </w:pPr>
            <w:r>
              <w:t>一次性材料采购完成时间</w:t>
            </w:r>
          </w:p>
        </w:tc>
        <w:tc>
          <w:tcPr>
            <w:tcW w:w="2551" w:type="dxa"/>
            <w:vAlign w:val="center"/>
          </w:tcPr>
          <w:p w14:paraId="43B3C383">
            <w:pPr>
              <w:pStyle w:val="13"/>
            </w:pPr>
            <w:r>
              <w:t>2026年12月31日之前完成</w:t>
            </w:r>
          </w:p>
        </w:tc>
      </w:tr>
      <w:tr w14:paraId="6D54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A9147A"/>
        </w:tc>
        <w:tc>
          <w:tcPr>
            <w:tcW w:w="1276" w:type="dxa"/>
            <w:vAlign w:val="center"/>
          </w:tcPr>
          <w:p w14:paraId="6531D7B2">
            <w:pPr>
              <w:pStyle w:val="13"/>
            </w:pPr>
            <w:r>
              <w:t>成本指标</w:t>
            </w:r>
          </w:p>
        </w:tc>
        <w:tc>
          <w:tcPr>
            <w:tcW w:w="1332" w:type="dxa"/>
            <w:vAlign w:val="center"/>
          </w:tcPr>
          <w:p w14:paraId="276D5DCB">
            <w:pPr>
              <w:pStyle w:val="13"/>
            </w:pPr>
            <w:r>
              <w:t>一次性无菌扩张器单价</w:t>
            </w:r>
          </w:p>
        </w:tc>
        <w:tc>
          <w:tcPr>
            <w:tcW w:w="3430" w:type="dxa"/>
            <w:vAlign w:val="center"/>
          </w:tcPr>
          <w:p w14:paraId="2692E294">
            <w:pPr>
              <w:pStyle w:val="13"/>
            </w:pPr>
            <w:r>
              <w:t>一次性无菌扩张器单价</w:t>
            </w:r>
          </w:p>
        </w:tc>
        <w:tc>
          <w:tcPr>
            <w:tcW w:w="2551" w:type="dxa"/>
            <w:vAlign w:val="center"/>
          </w:tcPr>
          <w:p w14:paraId="303E8C8F">
            <w:pPr>
              <w:pStyle w:val="13"/>
            </w:pPr>
            <w:r>
              <w:t>1.25元/个</w:t>
            </w:r>
          </w:p>
        </w:tc>
      </w:tr>
      <w:tr w14:paraId="6FA09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EBA6B"/>
        </w:tc>
        <w:tc>
          <w:tcPr>
            <w:tcW w:w="1276" w:type="dxa"/>
            <w:vAlign w:val="center"/>
          </w:tcPr>
          <w:p w14:paraId="21695710">
            <w:pPr>
              <w:pStyle w:val="13"/>
            </w:pPr>
            <w:r>
              <w:t>成本指标</w:t>
            </w:r>
          </w:p>
        </w:tc>
        <w:tc>
          <w:tcPr>
            <w:tcW w:w="1332" w:type="dxa"/>
            <w:vAlign w:val="center"/>
          </w:tcPr>
          <w:p w14:paraId="029A91A6">
            <w:pPr>
              <w:pStyle w:val="13"/>
            </w:pPr>
            <w:r>
              <w:t>医用护理垫单价</w:t>
            </w:r>
          </w:p>
        </w:tc>
        <w:tc>
          <w:tcPr>
            <w:tcW w:w="3430" w:type="dxa"/>
            <w:vAlign w:val="center"/>
          </w:tcPr>
          <w:p w14:paraId="123A3B24">
            <w:pPr>
              <w:pStyle w:val="13"/>
            </w:pPr>
            <w:r>
              <w:t>医用护理垫单价</w:t>
            </w:r>
          </w:p>
        </w:tc>
        <w:tc>
          <w:tcPr>
            <w:tcW w:w="2551" w:type="dxa"/>
            <w:vAlign w:val="center"/>
          </w:tcPr>
          <w:p w14:paraId="60CE3AFB">
            <w:pPr>
              <w:pStyle w:val="13"/>
            </w:pPr>
            <w:r>
              <w:t>0.45元/个</w:t>
            </w:r>
          </w:p>
        </w:tc>
      </w:tr>
      <w:tr w14:paraId="02E53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40F391">
            <w:pPr>
              <w:pStyle w:val="15"/>
            </w:pPr>
            <w:r>
              <w:t>效益指标</w:t>
            </w:r>
          </w:p>
        </w:tc>
        <w:tc>
          <w:tcPr>
            <w:tcW w:w="1276" w:type="dxa"/>
            <w:vAlign w:val="center"/>
          </w:tcPr>
          <w:p w14:paraId="34E1ECBD">
            <w:pPr>
              <w:pStyle w:val="13"/>
            </w:pPr>
            <w:r>
              <w:t>社会效益指标</w:t>
            </w:r>
          </w:p>
        </w:tc>
        <w:tc>
          <w:tcPr>
            <w:tcW w:w="1332" w:type="dxa"/>
            <w:vAlign w:val="center"/>
          </w:tcPr>
          <w:p w14:paraId="18892A37">
            <w:pPr>
              <w:pStyle w:val="13"/>
            </w:pPr>
            <w:r>
              <w:t>保障辖区妇女身体健康</w:t>
            </w:r>
          </w:p>
        </w:tc>
        <w:tc>
          <w:tcPr>
            <w:tcW w:w="3430" w:type="dxa"/>
            <w:vAlign w:val="center"/>
          </w:tcPr>
          <w:p w14:paraId="45FAF74F">
            <w:pPr>
              <w:pStyle w:val="13"/>
            </w:pPr>
            <w:r>
              <w:t>保障辖区妇女身体健康</w:t>
            </w:r>
          </w:p>
        </w:tc>
        <w:tc>
          <w:tcPr>
            <w:tcW w:w="2551" w:type="dxa"/>
            <w:vAlign w:val="center"/>
          </w:tcPr>
          <w:p w14:paraId="1DDA60D3">
            <w:pPr>
              <w:pStyle w:val="13"/>
            </w:pPr>
            <w:r>
              <w:t>有效保障</w:t>
            </w:r>
          </w:p>
        </w:tc>
      </w:tr>
      <w:tr w14:paraId="0A38F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046FF">
            <w:pPr>
              <w:pStyle w:val="15"/>
            </w:pPr>
            <w:r>
              <w:t>满意度指标</w:t>
            </w:r>
          </w:p>
        </w:tc>
        <w:tc>
          <w:tcPr>
            <w:tcW w:w="1276" w:type="dxa"/>
            <w:vAlign w:val="center"/>
          </w:tcPr>
          <w:p w14:paraId="30385084">
            <w:pPr>
              <w:pStyle w:val="13"/>
            </w:pPr>
            <w:r>
              <w:t>服务对象满意度指标</w:t>
            </w:r>
          </w:p>
        </w:tc>
        <w:tc>
          <w:tcPr>
            <w:tcW w:w="1332" w:type="dxa"/>
            <w:vAlign w:val="center"/>
          </w:tcPr>
          <w:p w14:paraId="0392F191">
            <w:pPr>
              <w:pStyle w:val="13"/>
            </w:pPr>
            <w:r>
              <w:t>体检妇女满意度</w:t>
            </w:r>
          </w:p>
        </w:tc>
        <w:tc>
          <w:tcPr>
            <w:tcW w:w="3430" w:type="dxa"/>
            <w:vAlign w:val="center"/>
          </w:tcPr>
          <w:p w14:paraId="7D7B1326">
            <w:pPr>
              <w:pStyle w:val="13"/>
            </w:pPr>
            <w:r>
              <w:t>体检妇女满意度</w:t>
            </w:r>
          </w:p>
        </w:tc>
        <w:tc>
          <w:tcPr>
            <w:tcW w:w="2551" w:type="dxa"/>
            <w:vAlign w:val="center"/>
          </w:tcPr>
          <w:p w14:paraId="1C76CED3">
            <w:pPr>
              <w:pStyle w:val="13"/>
            </w:pPr>
            <w:r>
              <w:t>≥90%</w:t>
            </w:r>
          </w:p>
        </w:tc>
      </w:tr>
    </w:tbl>
    <w:p w14:paraId="04FBEF47">
      <w:pPr>
        <w:sectPr>
          <w:pgSz w:w="11900" w:h="16840"/>
          <w:pgMar w:top="1984" w:right="1304" w:bottom="1134" w:left="1304" w:header="720" w:footer="720" w:gutter="0"/>
          <w:cols w:space="720" w:num="1"/>
        </w:sectPr>
      </w:pPr>
    </w:p>
    <w:p w14:paraId="77967251">
      <w:pPr>
        <w:spacing w:before="0" w:after="0" w:line="240" w:lineRule="auto"/>
        <w:ind w:firstLine="0"/>
        <w:jc w:val="center"/>
        <w:outlineLvl w:val="9"/>
      </w:pPr>
      <w:r>
        <w:rPr>
          <w:rFonts w:ascii="方正仿宋_GBK" w:hAnsi="方正仿宋_GBK" w:eastAsia="方正仿宋_GBK" w:cs="方正仿宋_GBK"/>
          <w:sz w:val="28"/>
        </w:rPr>
        <w:t xml:space="preserve"> </w:t>
      </w:r>
    </w:p>
    <w:p w14:paraId="3B6A3F93">
      <w:pPr>
        <w:spacing w:before="0" w:after="0"/>
        <w:ind w:firstLine="560"/>
        <w:jc w:val="left"/>
        <w:outlineLvl w:val="3"/>
      </w:pPr>
      <w:bookmarkStart w:id="501" w:name="_Toc_4_4_0000000502"/>
      <w:r>
        <w:rPr>
          <w:rFonts w:ascii="方正仿宋_GBK" w:hAnsi="方正仿宋_GBK" w:eastAsia="方正仿宋_GBK" w:cs="方正仿宋_GBK"/>
          <w:sz w:val="28"/>
        </w:rPr>
        <w:t>494.重大传染病防控资金-精神卫生-2025年中央（津财社指[2024]116号）绩效目标表</w:t>
      </w:r>
      <w:bookmarkEnd w:id="50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72F2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7A0C834">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16BC5D1C">
            <w:pPr>
              <w:pStyle w:val="11"/>
            </w:pPr>
            <w:r>
              <w:t>单位：元</w:t>
            </w:r>
          </w:p>
        </w:tc>
      </w:tr>
      <w:tr w14:paraId="3BA8D6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DC1BE">
            <w:pPr>
              <w:pStyle w:val="14"/>
            </w:pPr>
            <w:r>
              <w:t>项目名称</w:t>
            </w:r>
          </w:p>
        </w:tc>
        <w:tc>
          <w:tcPr>
            <w:tcW w:w="8589" w:type="dxa"/>
            <w:gridSpan w:val="6"/>
            <w:vAlign w:val="center"/>
          </w:tcPr>
          <w:p w14:paraId="08C17620">
            <w:pPr>
              <w:pStyle w:val="13"/>
            </w:pPr>
            <w:r>
              <w:t>重大传染病防控资金-精神卫生-2025年中央（津财社指[2024]116号）</w:t>
            </w:r>
          </w:p>
        </w:tc>
      </w:tr>
      <w:tr w14:paraId="54DD6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17AF88">
            <w:pPr>
              <w:pStyle w:val="14"/>
            </w:pPr>
            <w:r>
              <w:t>预算规模及资金用途</w:t>
            </w:r>
          </w:p>
        </w:tc>
        <w:tc>
          <w:tcPr>
            <w:tcW w:w="1276" w:type="dxa"/>
            <w:vAlign w:val="center"/>
          </w:tcPr>
          <w:p w14:paraId="6CF61C0B">
            <w:pPr>
              <w:pStyle w:val="14"/>
            </w:pPr>
            <w:r>
              <w:t>预算数</w:t>
            </w:r>
          </w:p>
        </w:tc>
        <w:tc>
          <w:tcPr>
            <w:tcW w:w="1332" w:type="dxa"/>
            <w:vAlign w:val="center"/>
          </w:tcPr>
          <w:p w14:paraId="448C4E2E">
            <w:pPr>
              <w:pStyle w:val="13"/>
            </w:pPr>
            <w:r>
              <w:t>1050.00</w:t>
            </w:r>
          </w:p>
        </w:tc>
        <w:tc>
          <w:tcPr>
            <w:tcW w:w="1587" w:type="dxa"/>
            <w:vAlign w:val="center"/>
          </w:tcPr>
          <w:p w14:paraId="352FB53E">
            <w:pPr>
              <w:pStyle w:val="14"/>
            </w:pPr>
            <w:r>
              <w:t>其中：财政    资金</w:t>
            </w:r>
          </w:p>
        </w:tc>
        <w:tc>
          <w:tcPr>
            <w:tcW w:w="1843" w:type="dxa"/>
            <w:vAlign w:val="center"/>
          </w:tcPr>
          <w:p w14:paraId="3FEC6CF8">
            <w:pPr>
              <w:pStyle w:val="13"/>
            </w:pPr>
            <w:r>
              <w:t>1050.00</w:t>
            </w:r>
          </w:p>
        </w:tc>
        <w:tc>
          <w:tcPr>
            <w:tcW w:w="1276" w:type="dxa"/>
            <w:vAlign w:val="center"/>
          </w:tcPr>
          <w:p w14:paraId="3495F312">
            <w:pPr>
              <w:pStyle w:val="14"/>
            </w:pPr>
            <w:r>
              <w:t>其他资金</w:t>
            </w:r>
          </w:p>
        </w:tc>
        <w:tc>
          <w:tcPr>
            <w:tcW w:w="1276" w:type="dxa"/>
            <w:vAlign w:val="center"/>
          </w:tcPr>
          <w:p w14:paraId="6FAAD67B">
            <w:pPr>
              <w:pStyle w:val="13"/>
            </w:pPr>
            <w:r>
              <w:t xml:space="preserve"> </w:t>
            </w:r>
          </w:p>
        </w:tc>
      </w:tr>
      <w:tr w14:paraId="3C556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D50E77"/>
        </w:tc>
        <w:tc>
          <w:tcPr>
            <w:tcW w:w="8589" w:type="dxa"/>
            <w:gridSpan w:val="6"/>
            <w:vAlign w:val="center"/>
          </w:tcPr>
          <w:p w14:paraId="63FCBD4A">
            <w:pPr>
              <w:pStyle w:val="13"/>
            </w:pPr>
            <w:r>
              <w:t>通过购买一次性专用材料和制作宣传品等，保障精神卫生工作的顺利进行，提升重精患者管理水平，促进居民身心健康。</w:t>
            </w:r>
          </w:p>
        </w:tc>
      </w:tr>
      <w:tr w14:paraId="47740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3A6C99">
            <w:pPr>
              <w:pStyle w:val="14"/>
            </w:pPr>
            <w:r>
              <w:t>绩效目标</w:t>
            </w:r>
          </w:p>
        </w:tc>
        <w:tc>
          <w:tcPr>
            <w:tcW w:w="8589" w:type="dxa"/>
            <w:gridSpan w:val="6"/>
            <w:vAlign w:val="center"/>
          </w:tcPr>
          <w:p w14:paraId="03C05E32">
            <w:pPr>
              <w:pStyle w:val="13"/>
            </w:pPr>
            <w:r>
              <w:t>1.通过购置医疗耗材等，保障精神卫生工作的顺利进行，提升重精患者管理水平，促进居民身心健康。</w:t>
            </w:r>
          </w:p>
        </w:tc>
      </w:tr>
    </w:tbl>
    <w:p w14:paraId="7F0C721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502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D8C6F3">
            <w:pPr>
              <w:pStyle w:val="14"/>
            </w:pPr>
            <w:r>
              <w:t>一级指标</w:t>
            </w:r>
          </w:p>
        </w:tc>
        <w:tc>
          <w:tcPr>
            <w:tcW w:w="1276" w:type="dxa"/>
            <w:vAlign w:val="center"/>
          </w:tcPr>
          <w:p w14:paraId="3574381F">
            <w:pPr>
              <w:pStyle w:val="14"/>
            </w:pPr>
            <w:r>
              <w:t>二级指标</w:t>
            </w:r>
          </w:p>
        </w:tc>
        <w:tc>
          <w:tcPr>
            <w:tcW w:w="1332" w:type="dxa"/>
            <w:vAlign w:val="center"/>
          </w:tcPr>
          <w:p w14:paraId="21695295">
            <w:pPr>
              <w:pStyle w:val="14"/>
            </w:pPr>
            <w:r>
              <w:t>三级指标</w:t>
            </w:r>
          </w:p>
        </w:tc>
        <w:tc>
          <w:tcPr>
            <w:tcW w:w="3430" w:type="dxa"/>
            <w:vAlign w:val="center"/>
          </w:tcPr>
          <w:p w14:paraId="38CF69F1">
            <w:pPr>
              <w:pStyle w:val="14"/>
            </w:pPr>
            <w:r>
              <w:t>绩效指标描述</w:t>
            </w:r>
          </w:p>
        </w:tc>
        <w:tc>
          <w:tcPr>
            <w:tcW w:w="2551" w:type="dxa"/>
            <w:vAlign w:val="center"/>
          </w:tcPr>
          <w:p w14:paraId="6E72BC90">
            <w:pPr>
              <w:pStyle w:val="14"/>
            </w:pPr>
            <w:r>
              <w:t>指标值</w:t>
            </w:r>
          </w:p>
        </w:tc>
      </w:tr>
      <w:tr w14:paraId="1D1E9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09757">
            <w:pPr>
              <w:pStyle w:val="15"/>
            </w:pPr>
            <w:r>
              <w:t>产出指标</w:t>
            </w:r>
          </w:p>
        </w:tc>
        <w:tc>
          <w:tcPr>
            <w:tcW w:w="1276" w:type="dxa"/>
            <w:vAlign w:val="center"/>
          </w:tcPr>
          <w:p w14:paraId="19700FB6">
            <w:pPr>
              <w:pStyle w:val="13"/>
            </w:pPr>
            <w:r>
              <w:t>数量指标</w:t>
            </w:r>
          </w:p>
        </w:tc>
        <w:tc>
          <w:tcPr>
            <w:tcW w:w="1332" w:type="dxa"/>
            <w:vAlign w:val="center"/>
          </w:tcPr>
          <w:p w14:paraId="5754C275">
            <w:pPr>
              <w:pStyle w:val="13"/>
            </w:pPr>
            <w:r>
              <w:t>一次性真空采血配套用针</w:t>
            </w:r>
          </w:p>
        </w:tc>
        <w:tc>
          <w:tcPr>
            <w:tcW w:w="3430" w:type="dxa"/>
            <w:vAlign w:val="center"/>
          </w:tcPr>
          <w:p w14:paraId="21749F53">
            <w:pPr>
              <w:pStyle w:val="13"/>
            </w:pPr>
            <w:r>
              <w:t>一次性真空采血配套用针</w:t>
            </w:r>
          </w:p>
        </w:tc>
        <w:tc>
          <w:tcPr>
            <w:tcW w:w="2551" w:type="dxa"/>
            <w:vAlign w:val="center"/>
          </w:tcPr>
          <w:p w14:paraId="046B0E24">
            <w:pPr>
              <w:pStyle w:val="13"/>
            </w:pPr>
            <w:r>
              <w:t>≥178个</w:t>
            </w:r>
          </w:p>
        </w:tc>
      </w:tr>
      <w:tr w14:paraId="28E81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8313C"/>
        </w:tc>
        <w:tc>
          <w:tcPr>
            <w:tcW w:w="1276" w:type="dxa"/>
            <w:vAlign w:val="center"/>
          </w:tcPr>
          <w:p w14:paraId="0A8A651D">
            <w:pPr>
              <w:pStyle w:val="13"/>
            </w:pPr>
            <w:r>
              <w:t>数量指标</w:t>
            </w:r>
          </w:p>
        </w:tc>
        <w:tc>
          <w:tcPr>
            <w:tcW w:w="1332" w:type="dxa"/>
            <w:vAlign w:val="center"/>
          </w:tcPr>
          <w:p w14:paraId="54756299">
            <w:pPr>
              <w:pStyle w:val="13"/>
            </w:pPr>
            <w:r>
              <w:t>一次性真空采血管</w:t>
            </w:r>
          </w:p>
        </w:tc>
        <w:tc>
          <w:tcPr>
            <w:tcW w:w="3430" w:type="dxa"/>
            <w:vAlign w:val="center"/>
          </w:tcPr>
          <w:p w14:paraId="327A4CC9">
            <w:pPr>
              <w:pStyle w:val="13"/>
            </w:pPr>
            <w:r>
              <w:t>一次性真空采血管</w:t>
            </w:r>
          </w:p>
        </w:tc>
        <w:tc>
          <w:tcPr>
            <w:tcW w:w="2551" w:type="dxa"/>
            <w:vAlign w:val="center"/>
          </w:tcPr>
          <w:p w14:paraId="673501A5">
            <w:pPr>
              <w:pStyle w:val="13"/>
            </w:pPr>
            <w:r>
              <w:t>≥350个</w:t>
            </w:r>
          </w:p>
        </w:tc>
      </w:tr>
      <w:tr w14:paraId="122E3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7FD22"/>
        </w:tc>
        <w:tc>
          <w:tcPr>
            <w:tcW w:w="1276" w:type="dxa"/>
            <w:vAlign w:val="center"/>
          </w:tcPr>
          <w:p w14:paraId="73D02EE5">
            <w:pPr>
              <w:pStyle w:val="13"/>
            </w:pPr>
            <w:r>
              <w:t>数量指标</w:t>
            </w:r>
          </w:p>
        </w:tc>
        <w:tc>
          <w:tcPr>
            <w:tcW w:w="1332" w:type="dxa"/>
            <w:vAlign w:val="center"/>
          </w:tcPr>
          <w:p w14:paraId="0A83C0F5">
            <w:pPr>
              <w:pStyle w:val="13"/>
            </w:pPr>
            <w:r>
              <w:t>心电图纸</w:t>
            </w:r>
          </w:p>
        </w:tc>
        <w:tc>
          <w:tcPr>
            <w:tcW w:w="3430" w:type="dxa"/>
            <w:vAlign w:val="center"/>
          </w:tcPr>
          <w:p w14:paraId="71881C5D">
            <w:pPr>
              <w:pStyle w:val="13"/>
            </w:pPr>
            <w:r>
              <w:t>心电图纸</w:t>
            </w:r>
          </w:p>
        </w:tc>
        <w:tc>
          <w:tcPr>
            <w:tcW w:w="2551" w:type="dxa"/>
            <w:vAlign w:val="center"/>
          </w:tcPr>
          <w:p w14:paraId="7ED99BB5">
            <w:pPr>
              <w:pStyle w:val="13"/>
            </w:pPr>
            <w:r>
              <w:t>≥2本</w:t>
            </w:r>
          </w:p>
        </w:tc>
      </w:tr>
      <w:tr w14:paraId="4979B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23E5"/>
        </w:tc>
        <w:tc>
          <w:tcPr>
            <w:tcW w:w="1276" w:type="dxa"/>
            <w:vAlign w:val="center"/>
          </w:tcPr>
          <w:p w14:paraId="1E3AC6AB">
            <w:pPr>
              <w:pStyle w:val="13"/>
            </w:pPr>
            <w:r>
              <w:t>数量指标</w:t>
            </w:r>
          </w:p>
        </w:tc>
        <w:tc>
          <w:tcPr>
            <w:tcW w:w="1332" w:type="dxa"/>
            <w:vAlign w:val="center"/>
          </w:tcPr>
          <w:p w14:paraId="40B14AB5">
            <w:pPr>
              <w:pStyle w:val="13"/>
            </w:pPr>
            <w:r>
              <w:t>心理健康宣传袋子</w:t>
            </w:r>
          </w:p>
        </w:tc>
        <w:tc>
          <w:tcPr>
            <w:tcW w:w="3430" w:type="dxa"/>
            <w:vAlign w:val="center"/>
          </w:tcPr>
          <w:p w14:paraId="22583938">
            <w:pPr>
              <w:pStyle w:val="13"/>
            </w:pPr>
            <w:r>
              <w:t>心理健康宣传袋子</w:t>
            </w:r>
          </w:p>
        </w:tc>
        <w:tc>
          <w:tcPr>
            <w:tcW w:w="2551" w:type="dxa"/>
            <w:vAlign w:val="center"/>
          </w:tcPr>
          <w:p w14:paraId="64C970A0">
            <w:pPr>
              <w:pStyle w:val="13"/>
            </w:pPr>
            <w:r>
              <w:t>≥100个</w:t>
            </w:r>
          </w:p>
        </w:tc>
      </w:tr>
      <w:tr w14:paraId="06C2A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25A1"/>
        </w:tc>
        <w:tc>
          <w:tcPr>
            <w:tcW w:w="1276" w:type="dxa"/>
            <w:vAlign w:val="center"/>
          </w:tcPr>
          <w:p w14:paraId="017D978E">
            <w:pPr>
              <w:pStyle w:val="13"/>
            </w:pPr>
            <w:r>
              <w:t>质量指标</w:t>
            </w:r>
          </w:p>
        </w:tc>
        <w:tc>
          <w:tcPr>
            <w:tcW w:w="1332" w:type="dxa"/>
            <w:vAlign w:val="center"/>
          </w:tcPr>
          <w:p w14:paraId="3C1828BE">
            <w:pPr>
              <w:pStyle w:val="13"/>
            </w:pPr>
            <w:r>
              <w:t>专用材料和印刷材料验收合格率</w:t>
            </w:r>
          </w:p>
        </w:tc>
        <w:tc>
          <w:tcPr>
            <w:tcW w:w="3430" w:type="dxa"/>
            <w:vAlign w:val="center"/>
          </w:tcPr>
          <w:p w14:paraId="2BDD6872">
            <w:pPr>
              <w:pStyle w:val="13"/>
            </w:pPr>
            <w:r>
              <w:t>专用材料和印刷材料验收合格率</w:t>
            </w:r>
          </w:p>
        </w:tc>
        <w:tc>
          <w:tcPr>
            <w:tcW w:w="2551" w:type="dxa"/>
            <w:vAlign w:val="center"/>
          </w:tcPr>
          <w:p w14:paraId="5AF3542C">
            <w:pPr>
              <w:pStyle w:val="13"/>
            </w:pPr>
            <w:r>
              <w:t>100%</w:t>
            </w:r>
          </w:p>
        </w:tc>
      </w:tr>
      <w:tr w14:paraId="19275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142AD"/>
        </w:tc>
        <w:tc>
          <w:tcPr>
            <w:tcW w:w="1276" w:type="dxa"/>
            <w:vAlign w:val="center"/>
          </w:tcPr>
          <w:p w14:paraId="5360EAC9">
            <w:pPr>
              <w:pStyle w:val="13"/>
            </w:pPr>
            <w:r>
              <w:t>时效指标</w:t>
            </w:r>
          </w:p>
        </w:tc>
        <w:tc>
          <w:tcPr>
            <w:tcW w:w="1332" w:type="dxa"/>
            <w:vAlign w:val="center"/>
          </w:tcPr>
          <w:p w14:paraId="36CB9C1B">
            <w:pPr>
              <w:pStyle w:val="13"/>
            </w:pPr>
            <w:r>
              <w:t>购买材料等支付时间</w:t>
            </w:r>
          </w:p>
        </w:tc>
        <w:tc>
          <w:tcPr>
            <w:tcW w:w="3430" w:type="dxa"/>
            <w:vAlign w:val="center"/>
          </w:tcPr>
          <w:p w14:paraId="457A5284">
            <w:pPr>
              <w:pStyle w:val="13"/>
            </w:pPr>
            <w:r>
              <w:t>购买材料等支付时间</w:t>
            </w:r>
          </w:p>
        </w:tc>
        <w:tc>
          <w:tcPr>
            <w:tcW w:w="2551" w:type="dxa"/>
            <w:vAlign w:val="center"/>
          </w:tcPr>
          <w:p w14:paraId="211C3A63">
            <w:pPr>
              <w:pStyle w:val="13"/>
            </w:pPr>
            <w:r>
              <w:t>2026年12月31日之前完成支付</w:t>
            </w:r>
          </w:p>
        </w:tc>
      </w:tr>
      <w:tr w14:paraId="18D96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844460"/>
        </w:tc>
        <w:tc>
          <w:tcPr>
            <w:tcW w:w="1276" w:type="dxa"/>
            <w:vAlign w:val="center"/>
          </w:tcPr>
          <w:p w14:paraId="57389603">
            <w:pPr>
              <w:pStyle w:val="13"/>
            </w:pPr>
            <w:r>
              <w:t>成本指标</w:t>
            </w:r>
          </w:p>
        </w:tc>
        <w:tc>
          <w:tcPr>
            <w:tcW w:w="1332" w:type="dxa"/>
            <w:vAlign w:val="center"/>
          </w:tcPr>
          <w:p w14:paraId="6719DA92">
            <w:pPr>
              <w:pStyle w:val="13"/>
            </w:pPr>
            <w:r>
              <w:t>一次性真空采血配套用针单价</w:t>
            </w:r>
          </w:p>
        </w:tc>
        <w:tc>
          <w:tcPr>
            <w:tcW w:w="3430" w:type="dxa"/>
            <w:vAlign w:val="center"/>
          </w:tcPr>
          <w:p w14:paraId="5793115F">
            <w:pPr>
              <w:pStyle w:val="13"/>
            </w:pPr>
            <w:r>
              <w:t>一次性真空采血配套用针单价</w:t>
            </w:r>
          </w:p>
        </w:tc>
        <w:tc>
          <w:tcPr>
            <w:tcW w:w="2551" w:type="dxa"/>
            <w:vAlign w:val="center"/>
          </w:tcPr>
          <w:p w14:paraId="7EBE0842">
            <w:pPr>
              <w:pStyle w:val="13"/>
            </w:pPr>
            <w:r>
              <w:t>≤0.25元/个</w:t>
            </w:r>
          </w:p>
        </w:tc>
      </w:tr>
      <w:tr w14:paraId="71D0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3CD00"/>
        </w:tc>
        <w:tc>
          <w:tcPr>
            <w:tcW w:w="1276" w:type="dxa"/>
            <w:vAlign w:val="center"/>
          </w:tcPr>
          <w:p w14:paraId="66C36655">
            <w:pPr>
              <w:pStyle w:val="13"/>
            </w:pPr>
            <w:r>
              <w:t>成本指标</w:t>
            </w:r>
          </w:p>
        </w:tc>
        <w:tc>
          <w:tcPr>
            <w:tcW w:w="1332" w:type="dxa"/>
            <w:vAlign w:val="center"/>
          </w:tcPr>
          <w:p w14:paraId="6950DC37">
            <w:pPr>
              <w:pStyle w:val="13"/>
            </w:pPr>
            <w:r>
              <w:t>一次性真空采血管单价</w:t>
            </w:r>
          </w:p>
        </w:tc>
        <w:tc>
          <w:tcPr>
            <w:tcW w:w="3430" w:type="dxa"/>
            <w:vAlign w:val="center"/>
          </w:tcPr>
          <w:p w14:paraId="66D4D7E5">
            <w:pPr>
              <w:pStyle w:val="13"/>
            </w:pPr>
            <w:r>
              <w:t>一次性真空采血管单价</w:t>
            </w:r>
          </w:p>
        </w:tc>
        <w:tc>
          <w:tcPr>
            <w:tcW w:w="2551" w:type="dxa"/>
            <w:vAlign w:val="center"/>
          </w:tcPr>
          <w:p w14:paraId="0D76154E">
            <w:pPr>
              <w:pStyle w:val="13"/>
            </w:pPr>
            <w:r>
              <w:t>≤0.69元/个</w:t>
            </w:r>
          </w:p>
        </w:tc>
      </w:tr>
      <w:tr w14:paraId="35C8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941A7"/>
        </w:tc>
        <w:tc>
          <w:tcPr>
            <w:tcW w:w="1276" w:type="dxa"/>
            <w:vAlign w:val="center"/>
          </w:tcPr>
          <w:p w14:paraId="24A42D72">
            <w:pPr>
              <w:pStyle w:val="13"/>
            </w:pPr>
            <w:r>
              <w:t>成本指标</w:t>
            </w:r>
          </w:p>
        </w:tc>
        <w:tc>
          <w:tcPr>
            <w:tcW w:w="1332" w:type="dxa"/>
            <w:vAlign w:val="center"/>
          </w:tcPr>
          <w:p w14:paraId="5B06D0FB">
            <w:pPr>
              <w:pStyle w:val="13"/>
            </w:pPr>
            <w:r>
              <w:t>心电图纸单价</w:t>
            </w:r>
          </w:p>
        </w:tc>
        <w:tc>
          <w:tcPr>
            <w:tcW w:w="3430" w:type="dxa"/>
            <w:vAlign w:val="center"/>
          </w:tcPr>
          <w:p w14:paraId="4D6CC907">
            <w:pPr>
              <w:pStyle w:val="13"/>
            </w:pPr>
            <w:r>
              <w:t>心电图纸单价</w:t>
            </w:r>
          </w:p>
        </w:tc>
        <w:tc>
          <w:tcPr>
            <w:tcW w:w="2551" w:type="dxa"/>
            <w:vAlign w:val="center"/>
          </w:tcPr>
          <w:p w14:paraId="55DFD366">
            <w:pPr>
              <w:pStyle w:val="13"/>
            </w:pPr>
            <w:r>
              <w:t>≤32元/本</w:t>
            </w:r>
          </w:p>
        </w:tc>
      </w:tr>
      <w:tr w14:paraId="3A8FE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825CD"/>
        </w:tc>
        <w:tc>
          <w:tcPr>
            <w:tcW w:w="1276" w:type="dxa"/>
            <w:vAlign w:val="center"/>
          </w:tcPr>
          <w:p w14:paraId="2C197C8D">
            <w:pPr>
              <w:pStyle w:val="13"/>
            </w:pPr>
            <w:r>
              <w:t>成本指标</w:t>
            </w:r>
          </w:p>
        </w:tc>
        <w:tc>
          <w:tcPr>
            <w:tcW w:w="1332" w:type="dxa"/>
            <w:vAlign w:val="center"/>
          </w:tcPr>
          <w:p w14:paraId="4AA8D200">
            <w:pPr>
              <w:pStyle w:val="13"/>
            </w:pPr>
            <w:r>
              <w:t>心理健康宣传袋印刷费单价</w:t>
            </w:r>
          </w:p>
        </w:tc>
        <w:tc>
          <w:tcPr>
            <w:tcW w:w="3430" w:type="dxa"/>
            <w:vAlign w:val="center"/>
          </w:tcPr>
          <w:p w14:paraId="1F75ACF2">
            <w:pPr>
              <w:pStyle w:val="13"/>
            </w:pPr>
            <w:r>
              <w:t>心理健康宣传袋印刷费单价</w:t>
            </w:r>
          </w:p>
        </w:tc>
        <w:tc>
          <w:tcPr>
            <w:tcW w:w="2551" w:type="dxa"/>
            <w:vAlign w:val="center"/>
          </w:tcPr>
          <w:p w14:paraId="1947091F">
            <w:pPr>
              <w:pStyle w:val="13"/>
            </w:pPr>
            <w:r>
              <w:t>≤7元/个</w:t>
            </w:r>
          </w:p>
        </w:tc>
      </w:tr>
      <w:tr w14:paraId="4CA7F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A9348">
            <w:pPr>
              <w:pStyle w:val="15"/>
            </w:pPr>
            <w:r>
              <w:t>效益指标</w:t>
            </w:r>
          </w:p>
        </w:tc>
        <w:tc>
          <w:tcPr>
            <w:tcW w:w="1276" w:type="dxa"/>
            <w:vAlign w:val="center"/>
          </w:tcPr>
          <w:p w14:paraId="3EFEE431">
            <w:pPr>
              <w:pStyle w:val="13"/>
            </w:pPr>
            <w:r>
              <w:t>社会效益指标</w:t>
            </w:r>
          </w:p>
        </w:tc>
        <w:tc>
          <w:tcPr>
            <w:tcW w:w="1332" w:type="dxa"/>
            <w:vAlign w:val="center"/>
          </w:tcPr>
          <w:p w14:paraId="1C247DCA">
            <w:pPr>
              <w:pStyle w:val="13"/>
            </w:pPr>
            <w:r>
              <w:t>保障精神卫生工作有序开展</w:t>
            </w:r>
          </w:p>
        </w:tc>
        <w:tc>
          <w:tcPr>
            <w:tcW w:w="3430" w:type="dxa"/>
            <w:vAlign w:val="center"/>
          </w:tcPr>
          <w:p w14:paraId="5DD59F36">
            <w:pPr>
              <w:pStyle w:val="13"/>
            </w:pPr>
            <w:r>
              <w:t>保障精神卫生工作有序开展</w:t>
            </w:r>
          </w:p>
        </w:tc>
        <w:tc>
          <w:tcPr>
            <w:tcW w:w="2551" w:type="dxa"/>
            <w:vAlign w:val="center"/>
          </w:tcPr>
          <w:p w14:paraId="4286130A">
            <w:pPr>
              <w:pStyle w:val="13"/>
            </w:pPr>
            <w:r>
              <w:t>保障效果显著</w:t>
            </w:r>
          </w:p>
        </w:tc>
      </w:tr>
      <w:tr w14:paraId="20A57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F4556">
            <w:pPr>
              <w:pStyle w:val="15"/>
            </w:pPr>
            <w:r>
              <w:t>满意度指标</w:t>
            </w:r>
          </w:p>
        </w:tc>
        <w:tc>
          <w:tcPr>
            <w:tcW w:w="1276" w:type="dxa"/>
            <w:vAlign w:val="center"/>
          </w:tcPr>
          <w:p w14:paraId="693980CE">
            <w:pPr>
              <w:pStyle w:val="13"/>
            </w:pPr>
            <w:r>
              <w:t>服务对象满意度指标</w:t>
            </w:r>
          </w:p>
        </w:tc>
        <w:tc>
          <w:tcPr>
            <w:tcW w:w="1332" w:type="dxa"/>
            <w:vAlign w:val="center"/>
          </w:tcPr>
          <w:p w14:paraId="2B3F9D16">
            <w:pPr>
              <w:pStyle w:val="13"/>
            </w:pPr>
            <w:r>
              <w:t>患者满意度</w:t>
            </w:r>
          </w:p>
        </w:tc>
        <w:tc>
          <w:tcPr>
            <w:tcW w:w="3430" w:type="dxa"/>
            <w:vAlign w:val="center"/>
          </w:tcPr>
          <w:p w14:paraId="402F5A41">
            <w:pPr>
              <w:pStyle w:val="13"/>
            </w:pPr>
            <w:r>
              <w:t>患者满意度</w:t>
            </w:r>
          </w:p>
        </w:tc>
        <w:tc>
          <w:tcPr>
            <w:tcW w:w="2551" w:type="dxa"/>
            <w:vAlign w:val="center"/>
          </w:tcPr>
          <w:p w14:paraId="71124660">
            <w:pPr>
              <w:pStyle w:val="13"/>
            </w:pPr>
            <w:r>
              <w:t>≥90%</w:t>
            </w:r>
          </w:p>
        </w:tc>
      </w:tr>
      <w:tr w14:paraId="011C6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4971E">
            <w:pPr>
              <w:pStyle w:val="15"/>
            </w:pPr>
            <w:r>
              <w:t>满意度指标</w:t>
            </w:r>
          </w:p>
        </w:tc>
        <w:tc>
          <w:tcPr>
            <w:tcW w:w="1276" w:type="dxa"/>
            <w:vAlign w:val="center"/>
          </w:tcPr>
          <w:p w14:paraId="366C41E2">
            <w:pPr>
              <w:pStyle w:val="13"/>
            </w:pPr>
            <w:r>
              <w:t>服务对象满意度指标</w:t>
            </w:r>
          </w:p>
        </w:tc>
        <w:tc>
          <w:tcPr>
            <w:tcW w:w="1332" w:type="dxa"/>
            <w:vAlign w:val="center"/>
          </w:tcPr>
          <w:p w14:paraId="19A99629">
            <w:pPr>
              <w:pStyle w:val="13"/>
            </w:pPr>
            <w:r>
              <w:t>宣传对象满意度</w:t>
            </w:r>
          </w:p>
        </w:tc>
        <w:tc>
          <w:tcPr>
            <w:tcW w:w="3430" w:type="dxa"/>
            <w:vAlign w:val="center"/>
          </w:tcPr>
          <w:p w14:paraId="571A9F9D">
            <w:pPr>
              <w:pStyle w:val="13"/>
            </w:pPr>
            <w:r>
              <w:t>宣传对象满意度</w:t>
            </w:r>
          </w:p>
        </w:tc>
        <w:tc>
          <w:tcPr>
            <w:tcW w:w="2551" w:type="dxa"/>
            <w:vAlign w:val="center"/>
          </w:tcPr>
          <w:p w14:paraId="73E1BBB6">
            <w:pPr>
              <w:pStyle w:val="13"/>
            </w:pPr>
            <w:r>
              <w:t>≥90%</w:t>
            </w:r>
          </w:p>
        </w:tc>
      </w:tr>
    </w:tbl>
    <w:p w14:paraId="6C813F7B">
      <w:pPr>
        <w:sectPr>
          <w:pgSz w:w="11900" w:h="16840"/>
          <w:pgMar w:top="1984" w:right="1304" w:bottom="1134" w:left="1304" w:header="720" w:footer="720" w:gutter="0"/>
          <w:cols w:space="720" w:num="1"/>
        </w:sectPr>
      </w:pPr>
    </w:p>
    <w:p w14:paraId="32159790">
      <w:pPr>
        <w:spacing w:before="0" w:after="0" w:line="240" w:lineRule="auto"/>
        <w:ind w:firstLine="0"/>
        <w:jc w:val="center"/>
        <w:outlineLvl w:val="9"/>
      </w:pPr>
      <w:r>
        <w:rPr>
          <w:rFonts w:ascii="方正仿宋_GBK" w:hAnsi="方正仿宋_GBK" w:eastAsia="方正仿宋_GBK" w:cs="方正仿宋_GBK"/>
          <w:sz w:val="28"/>
        </w:rPr>
        <w:t xml:space="preserve"> </w:t>
      </w:r>
    </w:p>
    <w:p w14:paraId="72A768A7">
      <w:pPr>
        <w:spacing w:before="0" w:after="0"/>
        <w:ind w:firstLine="560"/>
        <w:jc w:val="left"/>
        <w:outlineLvl w:val="3"/>
      </w:pPr>
      <w:bookmarkStart w:id="502" w:name="_Toc_4_4_0000000503"/>
      <w:r>
        <w:rPr>
          <w:rFonts w:ascii="方正仿宋_GBK" w:hAnsi="方正仿宋_GBK" w:eastAsia="方正仿宋_GBK" w:cs="方正仿宋_GBK"/>
          <w:sz w:val="28"/>
        </w:rPr>
        <w:t>495.重大传染病防控资金-扩大国家免疫规划-2025年中央（津财社指[2024]116号）绩效目标表</w:t>
      </w:r>
      <w:bookmarkEnd w:id="50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1145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CF74569">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750E6A3B">
            <w:pPr>
              <w:pStyle w:val="11"/>
            </w:pPr>
            <w:r>
              <w:t>单位：元</w:t>
            </w:r>
          </w:p>
        </w:tc>
      </w:tr>
      <w:tr w14:paraId="1BB46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CCC39">
            <w:pPr>
              <w:pStyle w:val="14"/>
            </w:pPr>
            <w:r>
              <w:t>项目名称</w:t>
            </w:r>
          </w:p>
        </w:tc>
        <w:tc>
          <w:tcPr>
            <w:tcW w:w="8589" w:type="dxa"/>
            <w:gridSpan w:val="6"/>
            <w:vAlign w:val="center"/>
          </w:tcPr>
          <w:p w14:paraId="7F7DCD9A">
            <w:pPr>
              <w:pStyle w:val="13"/>
            </w:pPr>
            <w:r>
              <w:t>重大传染病防控资金-扩大国家免疫规划-2025年中央（津财社指[2024]116号）</w:t>
            </w:r>
          </w:p>
        </w:tc>
      </w:tr>
      <w:tr w14:paraId="029A1B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673B">
            <w:pPr>
              <w:pStyle w:val="14"/>
            </w:pPr>
            <w:r>
              <w:t>预算规模及资金用途</w:t>
            </w:r>
          </w:p>
        </w:tc>
        <w:tc>
          <w:tcPr>
            <w:tcW w:w="1276" w:type="dxa"/>
            <w:vAlign w:val="center"/>
          </w:tcPr>
          <w:p w14:paraId="4B98FB9A">
            <w:pPr>
              <w:pStyle w:val="14"/>
            </w:pPr>
            <w:r>
              <w:t>预算数</w:t>
            </w:r>
          </w:p>
        </w:tc>
        <w:tc>
          <w:tcPr>
            <w:tcW w:w="1332" w:type="dxa"/>
            <w:vAlign w:val="center"/>
          </w:tcPr>
          <w:p w14:paraId="2B07B9BB">
            <w:pPr>
              <w:pStyle w:val="13"/>
            </w:pPr>
            <w:r>
              <w:t>2370.00</w:t>
            </w:r>
          </w:p>
        </w:tc>
        <w:tc>
          <w:tcPr>
            <w:tcW w:w="1587" w:type="dxa"/>
            <w:vAlign w:val="center"/>
          </w:tcPr>
          <w:p w14:paraId="293AC416">
            <w:pPr>
              <w:pStyle w:val="14"/>
            </w:pPr>
            <w:r>
              <w:t>其中：财政    资金</w:t>
            </w:r>
          </w:p>
        </w:tc>
        <w:tc>
          <w:tcPr>
            <w:tcW w:w="1843" w:type="dxa"/>
            <w:vAlign w:val="center"/>
          </w:tcPr>
          <w:p w14:paraId="0EEB4DBC">
            <w:pPr>
              <w:pStyle w:val="13"/>
            </w:pPr>
            <w:r>
              <w:t>2370.00</w:t>
            </w:r>
          </w:p>
        </w:tc>
        <w:tc>
          <w:tcPr>
            <w:tcW w:w="1276" w:type="dxa"/>
            <w:vAlign w:val="center"/>
          </w:tcPr>
          <w:p w14:paraId="794AC65A">
            <w:pPr>
              <w:pStyle w:val="14"/>
            </w:pPr>
            <w:r>
              <w:t>其他资金</w:t>
            </w:r>
          </w:p>
        </w:tc>
        <w:tc>
          <w:tcPr>
            <w:tcW w:w="1276" w:type="dxa"/>
            <w:vAlign w:val="center"/>
          </w:tcPr>
          <w:p w14:paraId="32971B6B">
            <w:pPr>
              <w:pStyle w:val="13"/>
            </w:pPr>
            <w:r>
              <w:t xml:space="preserve"> </w:t>
            </w:r>
          </w:p>
        </w:tc>
      </w:tr>
      <w:tr w14:paraId="09BED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E73749"/>
        </w:tc>
        <w:tc>
          <w:tcPr>
            <w:tcW w:w="8589" w:type="dxa"/>
            <w:gridSpan w:val="6"/>
            <w:vAlign w:val="center"/>
          </w:tcPr>
          <w:p w14:paraId="787B734D">
            <w:pPr>
              <w:pStyle w:val="13"/>
            </w:pPr>
            <w:r>
              <w:t>通过购买专用设备，提升预防接种门诊智慧化水平，保障合规合法进行免疫接种，提高接种率，提升居民就医智慧化水平，达到控制相应传染病的发生的目的。</w:t>
            </w:r>
            <w:r>
              <w:tab/>
            </w:r>
            <w:r>
              <w:tab/>
            </w:r>
          </w:p>
        </w:tc>
      </w:tr>
      <w:tr w14:paraId="6A1E8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FB414E">
            <w:pPr>
              <w:pStyle w:val="14"/>
            </w:pPr>
            <w:r>
              <w:t>绩效目标</w:t>
            </w:r>
          </w:p>
        </w:tc>
        <w:tc>
          <w:tcPr>
            <w:tcW w:w="8589" w:type="dxa"/>
            <w:gridSpan w:val="6"/>
            <w:vAlign w:val="center"/>
          </w:tcPr>
          <w:p w14:paraId="0EC87B36">
            <w:pPr>
              <w:pStyle w:val="13"/>
            </w:pPr>
            <w:r>
              <w:t>1.通过购买专用设备，提升预防接种门诊智慧化水平，保障合规合法进行免疫接种，提高接种率，达到控制相应传染病的发生的目的。</w:t>
            </w:r>
            <w:r>
              <w:tab/>
            </w:r>
            <w:r>
              <w:tab/>
            </w:r>
            <w:r>
              <w:tab/>
            </w:r>
            <w:r>
              <w:tab/>
            </w:r>
          </w:p>
        </w:tc>
      </w:tr>
    </w:tbl>
    <w:p w14:paraId="6F74E84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7FD5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F9D07F">
            <w:pPr>
              <w:pStyle w:val="14"/>
            </w:pPr>
            <w:r>
              <w:t>一级指标</w:t>
            </w:r>
          </w:p>
        </w:tc>
        <w:tc>
          <w:tcPr>
            <w:tcW w:w="1276" w:type="dxa"/>
            <w:vAlign w:val="center"/>
          </w:tcPr>
          <w:p w14:paraId="2E667597">
            <w:pPr>
              <w:pStyle w:val="14"/>
            </w:pPr>
            <w:r>
              <w:t>二级指标</w:t>
            </w:r>
          </w:p>
        </w:tc>
        <w:tc>
          <w:tcPr>
            <w:tcW w:w="1332" w:type="dxa"/>
            <w:vAlign w:val="center"/>
          </w:tcPr>
          <w:p w14:paraId="0AC60957">
            <w:pPr>
              <w:pStyle w:val="14"/>
            </w:pPr>
            <w:r>
              <w:t>三级指标</w:t>
            </w:r>
          </w:p>
        </w:tc>
        <w:tc>
          <w:tcPr>
            <w:tcW w:w="3430" w:type="dxa"/>
            <w:vAlign w:val="center"/>
          </w:tcPr>
          <w:p w14:paraId="3ABC4A95">
            <w:pPr>
              <w:pStyle w:val="14"/>
            </w:pPr>
            <w:r>
              <w:t>绩效指标描述</w:t>
            </w:r>
          </w:p>
        </w:tc>
        <w:tc>
          <w:tcPr>
            <w:tcW w:w="2551" w:type="dxa"/>
            <w:vAlign w:val="center"/>
          </w:tcPr>
          <w:p w14:paraId="3AA60509">
            <w:pPr>
              <w:pStyle w:val="14"/>
            </w:pPr>
            <w:r>
              <w:t>指标值</w:t>
            </w:r>
          </w:p>
        </w:tc>
      </w:tr>
      <w:tr w14:paraId="7B191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055C6">
            <w:pPr>
              <w:pStyle w:val="15"/>
            </w:pPr>
            <w:r>
              <w:t>产出指标</w:t>
            </w:r>
          </w:p>
        </w:tc>
        <w:tc>
          <w:tcPr>
            <w:tcW w:w="1276" w:type="dxa"/>
            <w:vAlign w:val="center"/>
          </w:tcPr>
          <w:p w14:paraId="4C2A557F">
            <w:pPr>
              <w:pStyle w:val="13"/>
            </w:pPr>
            <w:r>
              <w:t>数量指标</w:t>
            </w:r>
          </w:p>
        </w:tc>
        <w:tc>
          <w:tcPr>
            <w:tcW w:w="1332" w:type="dxa"/>
            <w:vAlign w:val="center"/>
          </w:tcPr>
          <w:p w14:paraId="34C6313B">
            <w:pPr>
              <w:pStyle w:val="13"/>
            </w:pPr>
            <w:r>
              <w:t>扩大免疫规划培训工作开展次数</w:t>
            </w:r>
          </w:p>
        </w:tc>
        <w:tc>
          <w:tcPr>
            <w:tcW w:w="3430" w:type="dxa"/>
            <w:vAlign w:val="center"/>
          </w:tcPr>
          <w:p w14:paraId="1A9A98FF">
            <w:pPr>
              <w:pStyle w:val="13"/>
            </w:pPr>
            <w:r>
              <w:t>扩大免疫规划培训工作开展次数</w:t>
            </w:r>
          </w:p>
        </w:tc>
        <w:tc>
          <w:tcPr>
            <w:tcW w:w="2551" w:type="dxa"/>
            <w:vAlign w:val="center"/>
          </w:tcPr>
          <w:p w14:paraId="4C401073">
            <w:pPr>
              <w:pStyle w:val="13"/>
            </w:pPr>
            <w:r>
              <w:t>≥2次</w:t>
            </w:r>
          </w:p>
        </w:tc>
      </w:tr>
      <w:tr w14:paraId="439D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71FEAA"/>
        </w:tc>
        <w:tc>
          <w:tcPr>
            <w:tcW w:w="1276" w:type="dxa"/>
            <w:vAlign w:val="center"/>
          </w:tcPr>
          <w:p w14:paraId="0D5586B7">
            <w:pPr>
              <w:pStyle w:val="13"/>
            </w:pPr>
            <w:r>
              <w:t>数量指标</w:t>
            </w:r>
          </w:p>
        </w:tc>
        <w:tc>
          <w:tcPr>
            <w:tcW w:w="1332" w:type="dxa"/>
            <w:vAlign w:val="center"/>
          </w:tcPr>
          <w:p w14:paraId="3B29BDC2">
            <w:pPr>
              <w:pStyle w:val="13"/>
            </w:pPr>
            <w:r>
              <w:t>建成智慧化门诊数量</w:t>
            </w:r>
          </w:p>
        </w:tc>
        <w:tc>
          <w:tcPr>
            <w:tcW w:w="3430" w:type="dxa"/>
            <w:vAlign w:val="center"/>
          </w:tcPr>
          <w:p w14:paraId="5FA509E7">
            <w:pPr>
              <w:pStyle w:val="13"/>
            </w:pPr>
            <w:r>
              <w:t>建成智慧化门诊数量</w:t>
            </w:r>
          </w:p>
        </w:tc>
        <w:tc>
          <w:tcPr>
            <w:tcW w:w="2551" w:type="dxa"/>
            <w:vAlign w:val="center"/>
          </w:tcPr>
          <w:p w14:paraId="76B84956">
            <w:pPr>
              <w:pStyle w:val="13"/>
            </w:pPr>
            <w:r>
              <w:t>≥1个</w:t>
            </w:r>
          </w:p>
        </w:tc>
      </w:tr>
      <w:tr w14:paraId="59E2A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FC02C"/>
        </w:tc>
        <w:tc>
          <w:tcPr>
            <w:tcW w:w="1276" w:type="dxa"/>
            <w:vAlign w:val="center"/>
          </w:tcPr>
          <w:p w14:paraId="05DDA76A">
            <w:pPr>
              <w:pStyle w:val="13"/>
            </w:pPr>
            <w:r>
              <w:t>质量指标</w:t>
            </w:r>
          </w:p>
        </w:tc>
        <w:tc>
          <w:tcPr>
            <w:tcW w:w="1332" w:type="dxa"/>
            <w:vAlign w:val="center"/>
          </w:tcPr>
          <w:p w14:paraId="18C392FD">
            <w:pPr>
              <w:pStyle w:val="13"/>
            </w:pPr>
            <w:r>
              <w:t>疫苗采购合规率</w:t>
            </w:r>
          </w:p>
        </w:tc>
        <w:tc>
          <w:tcPr>
            <w:tcW w:w="3430" w:type="dxa"/>
            <w:vAlign w:val="center"/>
          </w:tcPr>
          <w:p w14:paraId="0A9FD069">
            <w:pPr>
              <w:pStyle w:val="13"/>
            </w:pPr>
            <w:r>
              <w:t>疫苗采购合规率</w:t>
            </w:r>
          </w:p>
        </w:tc>
        <w:tc>
          <w:tcPr>
            <w:tcW w:w="2551" w:type="dxa"/>
            <w:vAlign w:val="center"/>
          </w:tcPr>
          <w:p w14:paraId="571B931C">
            <w:pPr>
              <w:pStyle w:val="13"/>
            </w:pPr>
            <w:r>
              <w:t>100%</w:t>
            </w:r>
          </w:p>
        </w:tc>
      </w:tr>
      <w:tr w14:paraId="21F66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03E54"/>
        </w:tc>
        <w:tc>
          <w:tcPr>
            <w:tcW w:w="1276" w:type="dxa"/>
            <w:vAlign w:val="center"/>
          </w:tcPr>
          <w:p w14:paraId="348C6ECD">
            <w:pPr>
              <w:pStyle w:val="13"/>
            </w:pPr>
            <w:r>
              <w:t>时效指标</w:t>
            </w:r>
          </w:p>
        </w:tc>
        <w:tc>
          <w:tcPr>
            <w:tcW w:w="1332" w:type="dxa"/>
            <w:vAlign w:val="center"/>
          </w:tcPr>
          <w:p w14:paraId="6EE0007B">
            <w:pPr>
              <w:pStyle w:val="13"/>
            </w:pPr>
            <w:r>
              <w:t>智慧化门诊建设完成时间</w:t>
            </w:r>
          </w:p>
        </w:tc>
        <w:tc>
          <w:tcPr>
            <w:tcW w:w="3430" w:type="dxa"/>
            <w:vAlign w:val="center"/>
          </w:tcPr>
          <w:p w14:paraId="16E08094">
            <w:pPr>
              <w:pStyle w:val="13"/>
            </w:pPr>
            <w:r>
              <w:t>智慧化门诊建设完成时间</w:t>
            </w:r>
          </w:p>
        </w:tc>
        <w:tc>
          <w:tcPr>
            <w:tcW w:w="2551" w:type="dxa"/>
            <w:vAlign w:val="center"/>
          </w:tcPr>
          <w:p w14:paraId="2B09B738">
            <w:pPr>
              <w:pStyle w:val="13"/>
            </w:pPr>
            <w:r>
              <w:t>2026年12月31日之前</w:t>
            </w:r>
          </w:p>
        </w:tc>
      </w:tr>
      <w:tr w14:paraId="36C3C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B7956"/>
        </w:tc>
        <w:tc>
          <w:tcPr>
            <w:tcW w:w="1276" w:type="dxa"/>
            <w:vAlign w:val="center"/>
          </w:tcPr>
          <w:p w14:paraId="706BE0EC">
            <w:pPr>
              <w:pStyle w:val="13"/>
            </w:pPr>
            <w:r>
              <w:t>成本指标</w:t>
            </w:r>
          </w:p>
        </w:tc>
        <w:tc>
          <w:tcPr>
            <w:tcW w:w="1332" w:type="dxa"/>
            <w:vAlign w:val="center"/>
          </w:tcPr>
          <w:p w14:paraId="2EDE2B98">
            <w:pPr>
              <w:pStyle w:val="13"/>
            </w:pPr>
            <w:r>
              <w:t>建设智慧化门诊成本</w:t>
            </w:r>
          </w:p>
        </w:tc>
        <w:tc>
          <w:tcPr>
            <w:tcW w:w="3430" w:type="dxa"/>
            <w:vAlign w:val="center"/>
          </w:tcPr>
          <w:p w14:paraId="38718898">
            <w:pPr>
              <w:pStyle w:val="13"/>
            </w:pPr>
            <w:r>
              <w:t>建设智慧化门诊成本</w:t>
            </w:r>
          </w:p>
        </w:tc>
        <w:tc>
          <w:tcPr>
            <w:tcW w:w="2551" w:type="dxa"/>
            <w:vAlign w:val="center"/>
          </w:tcPr>
          <w:p w14:paraId="1F25A16B">
            <w:pPr>
              <w:pStyle w:val="13"/>
            </w:pPr>
            <w:r>
              <w:t>≤2370元</w:t>
            </w:r>
          </w:p>
        </w:tc>
      </w:tr>
      <w:tr w14:paraId="63A4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57F8D3">
            <w:pPr>
              <w:pStyle w:val="15"/>
            </w:pPr>
            <w:r>
              <w:t>效益指标</w:t>
            </w:r>
          </w:p>
        </w:tc>
        <w:tc>
          <w:tcPr>
            <w:tcW w:w="1276" w:type="dxa"/>
            <w:vAlign w:val="center"/>
          </w:tcPr>
          <w:p w14:paraId="01AABFCB">
            <w:pPr>
              <w:pStyle w:val="13"/>
            </w:pPr>
            <w:r>
              <w:t>社会效益指标</w:t>
            </w:r>
          </w:p>
        </w:tc>
        <w:tc>
          <w:tcPr>
            <w:tcW w:w="1332" w:type="dxa"/>
            <w:vAlign w:val="center"/>
          </w:tcPr>
          <w:p w14:paraId="164675CF">
            <w:pPr>
              <w:pStyle w:val="13"/>
            </w:pPr>
            <w:r>
              <w:t>提升居民接种智慧化水平</w:t>
            </w:r>
          </w:p>
        </w:tc>
        <w:tc>
          <w:tcPr>
            <w:tcW w:w="3430" w:type="dxa"/>
            <w:vAlign w:val="center"/>
          </w:tcPr>
          <w:p w14:paraId="2B4A3183">
            <w:pPr>
              <w:pStyle w:val="13"/>
            </w:pPr>
            <w:r>
              <w:t>提升居民接种智慧化水平</w:t>
            </w:r>
          </w:p>
        </w:tc>
        <w:tc>
          <w:tcPr>
            <w:tcW w:w="2551" w:type="dxa"/>
            <w:vAlign w:val="center"/>
          </w:tcPr>
          <w:p w14:paraId="3FB6027D">
            <w:pPr>
              <w:pStyle w:val="13"/>
            </w:pPr>
            <w:r>
              <w:t>有效提升</w:t>
            </w:r>
          </w:p>
        </w:tc>
      </w:tr>
      <w:tr w14:paraId="119EA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F32E7">
            <w:pPr>
              <w:pStyle w:val="15"/>
            </w:pPr>
            <w:r>
              <w:t>满意度指标</w:t>
            </w:r>
          </w:p>
        </w:tc>
        <w:tc>
          <w:tcPr>
            <w:tcW w:w="1276" w:type="dxa"/>
            <w:vAlign w:val="center"/>
          </w:tcPr>
          <w:p w14:paraId="3EC2F356">
            <w:pPr>
              <w:pStyle w:val="13"/>
            </w:pPr>
            <w:r>
              <w:t>服务对象满意度指标</w:t>
            </w:r>
          </w:p>
        </w:tc>
        <w:tc>
          <w:tcPr>
            <w:tcW w:w="1332" w:type="dxa"/>
            <w:vAlign w:val="center"/>
          </w:tcPr>
          <w:p w14:paraId="217ED736">
            <w:pPr>
              <w:pStyle w:val="13"/>
            </w:pPr>
            <w:r>
              <w:t>辖区居民满意度</w:t>
            </w:r>
          </w:p>
        </w:tc>
        <w:tc>
          <w:tcPr>
            <w:tcW w:w="3430" w:type="dxa"/>
            <w:vAlign w:val="center"/>
          </w:tcPr>
          <w:p w14:paraId="4DF518F0">
            <w:pPr>
              <w:pStyle w:val="13"/>
            </w:pPr>
            <w:r>
              <w:t>辖区居民满意度</w:t>
            </w:r>
          </w:p>
        </w:tc>
        <w:tc>
          <w:tcPr>
            <w:tcW w:w="2551" w:type="dxa"/>
            <w:vAlign w:val="center"/>
          </w:tcPr>
          <w:p w14:paraId="4114CADD">
            <w:pPr>
              <w:pStyle w:val="13"/>
            </w:pPr>
            <w:r>
              <w:t>≥80%</w:t>
            </w:r>
          </w:p>
        </w:tc>
      </w:tr>
    </w:tbl>
    <w:p w14:paraId="622DBA83">
      <w:pPr>
        <w:sectPr>
          <w:pgSz w:w="11900" w:h="16840"/>
          <w:pgMar w:top="1984" w:right="1304" w:bottom="1134" w:left="1304" w:header="720" w:footer="720" w:gutter="0"/>
          <w:cols w:space="720" w:num="1"/>
        </w:sectPr>
      </w:pPr>
    </w:p>
    <w:p w14:paraId="20B6B973">
      <w:pPr>
        <w:spacing w:before="0" w:after="0" w:line="240" w:lineRule="auto"/>
        <w:ind w:firstLine="0"/>
        <w:jc w:val="center"/>
        <w:outlineLvl w:val="9"/>
      </w:pPr>
      <w:r>
        <w:rPr>
          <w:rFonts w:ascii="方正仿宋_GBK" w:hAnsi="方正仿宋_GBK" w:eastAsia="方正仿宋_GBK" w:cs="方正仿宋_GBK"/>
          <w:sz w:val="28"/>
        </w:rPr>
        <w:t xml:space="preserve"> </w:t>
      </w:r>
    </w:p>
    <w:p w14:paraId="1F6B3EDF">
      <w:pPr>
        <w:spacing w:before="0" w:after="0"/>
        <w:ind w:firstLine="560"/>
        <w:jc w:val="left"/>
        <w:outlineLvl w:val="3"/>
      </w:pPr>
      <w:bookmarkStart w:id="503" w:name="_Toc_4_4_0000000504"/>
      <w:r>
        <w:rPr>
          <w:rFonts w:ascii="方正仿宋_GBK" w:hAnsi="方正仿宋_GBK" w:eastAsia="方正仿宋_GBK" w:cs="方正仿宋_GBK"/>
          <w:sz w:val="28"/>
        </w:rPr>
        <w:t>496.重大公共卫生服务补助资金-艾滋病防治（疾控）（津财社指[2025]64号）2025年中央绩效目标表</w:t>
      </w:r>
      <w:bookmarkEnd w:id="50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13A5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9E0B188">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2CD491E2">
            <w:pPr>
              <w:pStyle w:val="11"/>
            </w:pPr>
            <w:r>
              <w:t>单位：元</w:t>
            </w:r>
          </w:p>
        </w:tc>
      </w:tr>
      <w:tr w14:paraId="1B25C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5471E7">
            <w:pPr>
              <w:pStyle w:val="14"/>
            </w:pPr>
            <w:r>
              <w:t>项目名称</w:t>
            </w:r>
          </w:p>
        </w:tc>
        <w:tc>
          <w:tcPr>
            <w:tcW w:w="8589" w:type="dxa"/>
            <w:gridSpan w:val="6"/>
            <w:vAlign w:val="center"/>
          </w:tcPr>
          <w:p w14:paraId="2CC84875">
            <w:pPr>
              <w:pStyle w:val="13"/>
            </w:pPr>
            <w:r>
              <w:t>重大公共卫生服务补助资金-艾滋病防治（疾控）（津财社指[2025]64号）2025年中央</w:t>
            </w:r>
          </w:p>
        </w:tc>
      </w:tr>
      <w:tr w14:paraId="2895D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D3E10">
            <w:pPr>
              <w:pStyle w:val="14"/>
            </w:pPr>
            <w:r>
              <w:t>预算规模及资金用途</w:t>
            </w:r>
          </w:p>
        </w:tc>
        <w:tc>
          <w:tcPr>
            <w:tcW w:w="1276" w:type="dxa"/>
            <w:vAlign w:val="center"/>
          </w:tcPr>
          <w:p w14:paraId="64E055F9">
            <w:pPr>
              <w:pStyle w:val="14"/>
            </w:pPr>
            <w:r>
              <w:t>预算数</w:t>
            </w:r>
          </w:p>
        </w:tc>
        <w:tc>
          <w:tcPr>
            <w:tcW w:w="1332" w:type="dxa"/>
            <w:vAlign w:val="center"/>
          </w:tcPr>
          <w:p w14:paraId="6221C262">
            <w:pPr>
              <w:pStyle w:val="13"/>
            </w:pPr>
            <w:r>
              <w:t>2530.00</w:t>
            </w:r>
          </w:p>
        </w:tc>
        <w:tc>
          <w:tcPr>
            <w:tcW w:w="1587" w:type="dxa"/>
            <w:vAlign w:val="center"/>
          </w:tcPr>
          <w:p w14:paraId="40DE374F">
            <w:pPr>
              <w:pStyle w:val="14"/>
            </w:pPr>
            <w:r>
              <w:t>其中：财政    资金</w:t>
            </w:r>
          </w:p>
        </w:tc>
        <w:tc>
          <w:tcPr>
            <w:tcW w:w="1843" w:type="dxa"/>
            <w:vAlign w:val="center"/>
          </w:tcPr>
          <w:p w14:paraId="4A62B8D3">
            <w:pPr>
              <w:pStyle w:val="13"/>
            </w:pPr>
            <w:r>
              <w:t>2530.00</w:t>
            </w:r>
          </w:p>
        </w:tc>
        <w:tc>
          <w:tcPr>
            <w:tcW w:w="1276" w:type="dxa"/>
            <w:vAlign w:val="center"/>
          </w:tcPr>
          <w:p w14:paraId="487F6F29">
            <w:pPr>
              <w:pStyle w:val="14"/>
            </w:pPr>
            <w:r>
              <w:t>其他资金</w:t>
            </w:r>
          </w:p>
        </w:tc>
        <w:tc>
          <w:tcPr>
            <w:tcW w:w="1276" w:type="dxa"/>
            <w:vAlign w:val="center"/>
          </w:tcPr>
          <w:p w14:paraId="4E058771">
            <w:pPr>
              <w:pStyle w:val="13"/>
            </w:pPr>
            <w:r>
              <w:t xml:space="preserve"> </w:t>
            </w:r>
          </w:p>
        </w:tc>
      </w:tr>
      <w:tr w14:paraId="31C8C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127669"/>
        </w:tc>
        <w:tc>
          <w:tcPr>
            <w:tcW w:w="8589" w:type="dxa"/>
            <w:gridSpan w:val="6"/>
            <w:vAlign w:val="center"/>
          </w:tcPr>
          <w:p w14:paraId="0AD6E551">
            <w:pPr>
              <w:pStyle w:val="13"/>
            </w:pPr>
            <w:r>
              <w:t>购买艾滋病防治宣传材料，提升辖区居民健康素养。</w:t>
            </w:r>
          </w:p>
        </w:tc>
      </w:tr>
      <w:tr w14:paraId="7C6AF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44A0EA">
            <w:pPr>
              <w:pStyle w:val="14"/>
            </w:pPr>
            <w:r>
              <w:t>绩效目标</w:t>
            </w:r>
          </w:p>
        </w:tc>
        <w:tc>
          <w:tcPr>
            <w:tcW w:w="8589" w:type="dxa"/>
            <w:gridSpan w:val="6"/>
            <w:vAlign w:val="center"/>
          </w:tcPr>
          <w:p w14:paraId="3548066B">
            <w:pPr>
              <w:pStyle w:val="13"/>
            </w:pPr>
            <w:r>
              <w:t>1.通过日常及活动日加大对居民的宣传，提高防护意识，对重点人群进行艾滋病的预防和干预工作，有效降低艾滋病的感染率、发病率。保障人民健康水平。</w:t>
            </w:r>
          </w:p>
        </w:tc>
      </w:tr>
    </w:tbl>
    <w:p w14:paraId="38CE50E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68B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A18B8">
            <w:pPr>
              <w:pStyle w:val="14"/>
            </w:pPr>
            <w:r>
              <w:t>一级指标</w:t>
            </w:r>
          </w:p>
        </w:tc>
        <w:tc>
          <w:tcPr>
            <w:tcW w:w="1276" w:type="dxa"/>
            <w:vAlign w:val="center"/>
          </w:tcPr>
          <w:p w14:paraId="213B11B7">
            <w:pPr>
              <w:pStyle w:val="14"/>
            </w:pPr>
            <w:r>
              <w:t>二级指标</w:t>
            </w:r>
          </w:p>
        </w:tc>
        <w:tc>
          <w:tcPr>
            <w:tcW w:w="1332" w:type="dxa"/>
            <w:vAlign w:val="center"/>
          </w:tcPr>
          <w:p w14:paraId="73B3AACF">
            <w:pPr>
              <w:pStyle w:val="14"/>
            </w:pPr>
            <w:r>
              <w:t>三级指标</w:t>
            </w:r>
          </w:p>
        </w:tc>
        <w:tc>
          <w:tcPr>
            <w:tcW w:w="3430" w:type="dxa"/>
            <w:vAlign w:val="center"/>
          </w:tcPr>
          <w:p w14:paraId="461969B4">
            <w:pPr>
              <w:pStyle w:val="14"/>
            </w:pPr>
            <w:r>
              <w:t>绩效指标描述</w:t>
            </w:r>
          </w:p>
        </w:tc>
        <w:tc>
          <w:tcPr>
            <w:tcW w:w="2551" w:type="dxa"/>
            <w:vAlign w:val="center"/>
          </w:tcPr>
          <w:p w14:paraId="3EF97BDD">
            <w:pPr>
              <w:pStyle w:val="14"/>
            </w:pPr>
            <w:r>
              <w:t>指标值</w:t>
            </w:r>
          </w:p>
        </w:tc>
      </w:tr>
      <w:tr w14:paraId="6F9D2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1A83D">
            <w:pPr>
              <w:pStyle w:val="15"/>
            </w:pPr>
            <w:r>
              <w:t>产出指标</w:t>
            </w:r>
          </w:p>
        </w:tc>
        <w:tc>
          <w:tcPr>
            <w:tcW w:w="1276" w:type="dxa"/>
            <w:vAlign w:val="center"/>
          </w:tcPr>
          <w:p w14:paraId="6A5CDB7C">
            <w:pPr>
              <w:pStyle w:val="13"/>
            </w:pPr>
            <w:r>
              <w:t>数量指标</w:t>
            </w:r>
          </w:p>
        </w:tc>
        <w:tc>
          <w:tcPr>
            <w:tcW w:w="1332" w:type="dxa"/>
            <w:vAlign w:val="center"/>
          </w:tcPr>
          <w:p w14:paraId="591A195C">
            <w:pPr>
              <w:pStyle w:val="13"/>
            </w:pPr>
            <w:r>
              <w:t>购买亚克力海报数量</w:t>
            </w:r>
          </w:p>
        </w:tc>
        <w:tc>
          <w:tcPr>
            <w:tcW w:w="3430" w:type="dxa"/>
            <w:vAlign w:val="center"/>
          </w:tcPr>
          <w:p w14:paraId="3CB173AA">
            <w:pPr>
              <w:pStyle w:val="13"/>
            </w:pPr>
            <w:r>
              <w:t>购买亚克力海报数量</w:t>
            </w:r>
          </w:p>
        </w:tc>
        <w:tc>
          <w:tcPr>
            <w:tcW w:w="2551" w:type="dxa"/>
            <w:vAlign w:val="center"/>
          </w:tcPr>
          <w:p w14:paraId="4BD784CE">
            <w:pPr>
              <w:pStyle w:val="13"/>
            </w:pPr>
            <w:r>
              <w:t>2个</w:t>
            </w:r>
          </w:p>
        </w:tc>
      </w:tr>
      <w:tr w14:paraId="16CB0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83DE7E"/>
        </w:tc>
        <w:tc>
          <w:tcPr>
            <w:tcW w:w="1276" w:type="dxa"/>
            <w:vAlign w:val="center"/>
          </w:tcPr>
          <w:p w14:paraId="79EC4F4D">
            <w:pPr>
              <w:pStyle w:val="13"/>
            </w:pPr>
            <w:r>
              <w:t>数量指标</w:t>
            </w:r>
          </w:p>
        </w:tc>
        <w:tc>
          <w:tcPr>
            <w:tcW w:w="1332" w:type="dxa"/>
            <w:vAlign w:val="center"/>
          </w:tcPr>
          <w:p w14:paraId="2F06A3E5">
            <w:pPr>
              <w:pStyle w:val="13"/>
            </w:pPr>
            <w:r>
              <w:t>购买宣传材料份数</w:t>
            </w:r>
          </w:p>
        </w:tc>
        <w:tc>
          <w:tcPr>
            <w:tcW w:w="3430" w:type="dxa"/>
            <w:vAlign w:val="center"/>
          </w:tcPr>
          <w:p w14:paraId="4CCA7F0E">
            <w:pPr>
              <w:pStyle w:val="13"/>
            </w:pPr>
            <w:r>
              <w:t>购买宣传材料份数</w:t>
            </w:r>
          </w:p>
        </w:tc>
        <w:tc>
          <w:tcPr>
            <w:tcW w:w="2551" w:type="dxa"/>
            <w:vAlign w:val="center"/>
          </w:tcPr>
          <w:p w14:paraId="781A344B">
            <w:pPr>
              <w:pStyle w:val="13"/>
            </w:pPr>
            <w:r>
              <w:t>200份</w:t>
            </w:r>
          </w:p>
        </w:tc>
      </w:tr>
      <w:tr w14:paraId="1DF40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9139"/>
        </w:tc>
        <w:tc>
          <w:tcPr>
            <w:tcW w:w="1276" w:type="dxa"/>
            <w:vAlign w:val="center"/>
          </w:tcPr>
          <w:p w14:paraId="10FF0C6B">
            <w:pPr>
              <w:pStyle w:val="13"/>
            </w:pPr>
            <w:r>
              <w:t>数量指标</w:t>
            </w:r>
          </w:p>
        </w:tc>
        <w:tc>
          <w:tcPr>
            <w:tcW w:w="1332" w:type="dxa"/>
            <w:vAlign w:val="center"/>
          </w:tcPr>
          <w:p w14:paraId="21CE622C">
            <w:pPr>
              <w:pStyle w:val="13"/>
            </w:pPr>
            <w:r>
              <w:t>购买布标份数</w:t>
            </w:r>
          </w:p>
        </w:tc>
        <w:tc>
          <w:tcPr>
            <w:tcW w:w="3430" w:type="dxa"/>
            <w:vAlign w:val="center"/>
          </w:tcPr>
          <w:p w14:paraId="648F9027">
            <w:pPr>
              <w:pStyle w:val="13"/>
            </w:pPr>
            <w:r>
              <w:t>购买布标份数</w:t>
            </w:r>
          </w:p>
        </w:tc>
        <w:tc>
          <w:tcPr>
            <w:tcW w:w="2551" w:type="dxa"/>
            <w:vAlign w:val="center"/>
          </w:tcPr>
          <w:p w14:paraId="1C12F21D">
            <w:pPr>
              <w:pStyle w:val="13"/>
            </w:pPr>
            <w:r>
              <w:t>1份</w:t>
            </w:r>
          </w:p>
        </w:tc>
      </w:tr>
      <w:tr w14:paraId="1F5C9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ABB310"/>
        </w:tc>
        <w:tc>
          <w:tcPr>
            <w:tcW w:w="1276" w:type="dxa"/>
            <w:vAlign w:val="center"/>
          </w:tcPr>
          <w:p w14:paraId="5CF07466">
            <w:pPr>
              <w:pStyle w:val="13"/>
            </w:pPr>
            <w:r>
              <w:t>数量指标</w:t>
            </w:r>
          </w:p>
        </w:tc>
        <w:tc>
          <w:tcPr>
            <w:tcW w:w="1332" w:type="dxa"/>
            <w:vAlign w:val="center"/>
          </w:tcPr>
          <w:p w14:paraId="3E87AB92">
            <w:pPr>
              <w:pStyle w:val="13"/>
            </w:pPr>
            <w:r>
              <w:t>购买三角桌牌数量</w:t>
            </w:r>
          </w:p>
        </w:tc>
        <w:tc>
          <w:tcPr>
            <w:tcW w:w="3430" w:type="dxa"/>
            <w:vAlign w:val="center"/>
          </w:tcPr>
          <w:p w14:paraId="664004BC">
            <w:pPr>
              <w:pStyle w:val="13"/>
            </w:pPr>
            <w:r>
              <w:t>购买三角桌牌数量</w:t>
            </w:r>
          </w:p>
        </w:tc>
        <w:tc>
          <w:tcPr>
            <w:tcW w:w="2551" w:type="dxa"/>
            <w:vAlign w:val="center"/>
          </w:tcPr>
          <w:p w14:paraId="0CE73391">
            <w:pPr>
              <w:pStyle w:val="13"/>
            </w:pPr>
            <w:r>
              <w:t>2个</w:t>
            </w:r>
          </w:p>
        </w:tc>
      </w:tr>
      <w:tr w14:paraId="3C2A1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122D4"/>
        </w:tc>
        <w:tc>
          <w:tcPr>
            <w:tcW w:w="1276" w:type="dxa"/>
            <w:vAlign w:val="center"/>
          </w:tcPr>
          <w:p w14:paraId="214ABFD2">
            <w:pPr>
              <w:pStyle w:val="13"/>
            </w:pPr>
            <w:r>
              <w:t>质量指标</w:t>
            </w:r>
          </w:p>
        </w:tc>
        <w:tc>
          <w:tcPr>
            <w:tcW w:w="1332" w:type="dxa"/>
            <w:vAlign w:val="center"/>
          </w:tcPr>
          <w:p w14:paraId="019ED339">
            <w:pPr>
              <w:pStyle w:val="13"/>
            </w:pPr>
            <w:r>
              <w:t>宣传材料验收合格率</w:t>
            </w:r>
          </w:p>
        </w:tc>
        <w:tc>
          <w:tcPr>
            <w:tcW w:w="3430" w:type="dxa"/>
            <w:vAlign w:val="center"/>
          </w:tcPr>
          <w:p w14:paraId="3DCC9FFC">
            <w:pPr>
              <w:pStyle w:val="13"/>
            </w:pPr>
            <w:r>
              <w:t>宣传材料验收合格率</w:t>
            </w:r>
          </w:p>
        </w:tc>
        <w:tc>
          <w:tcPr>
            <w:tcW w:w="2551" w:type="dxa"/>
            <w:vAlign w:val="center"/>
          </w:tcPr>
          <w:p w14:paraId="3EF49C6B">
            <w:pPr>
              <w:pStyle w:val="13"/>
            </w:pPr>
            <w:r>
              <w:t>100%</w:t>
            </w:r>
          </w:p>
        </w:tc>
      </w:tr>
      <w:tr w14:paraId="22D92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CCABA"/>
        </w:tc>
        <w:tc>
          <w:tcPr>
            <w:tcW w:w="1276" w:type="dxa"/>
            <w:vAlign w:val="center"/>
          </w:tcPr>
          <w:p w14:paraId="0F50A27C">
            <w:pPr>
              <w:pStyle w:val="13"/>
            </w:pPr>
            <w:r>
              <w:t>时效指标</w:t>
            </w:r>
          </w:p>
        </w:tc>
        <w:tc>
          <w:tcPr>
            <w:tcW w:w="1332" w:type="dxa"/>
            <w:vAlign w:val="center"/>
          </w:tcPr>
          <w:p w14:paraId="082A1DF9">
            <w:pPr>
              <w:pStyle w:val="13"/>
            </w:pPr>
            <w:r>
              <w:t>宣传材料购买完成时间</w:t>
            </w:r>
          </w:p>
        </w:tc>
        <w:tc>
          <w:tcPr>
            <w:tcW w:w="3430" w:type="dxa"/>
            <w:vAlign w:val="center"/>
          </w:tcPr>
          <w:p w14:paraId="323572F4">
            <w:pPr>
              <w:pStyle w:val="13"/>
            </w:pPr>
            <w:r>
              <w:t>宣传材料购买完成时间</w:t>
            </w:r>
          </w:p>
        </w:tc>
        <w:tc>
          <w:tcPr>
            <w:tcW w:w="2551" w:type="dxa"/>
            <w:vAlign w:val="center"/>
          </w:tcPr>
          <w:p w14:paraId="6B425798">
            <w:pPr>
              <w:pStyle w:val="13"/>
            </w:pPr>
            <w:r>
              <w:t>2026年12月31日之前完成</w:t>
            </w:r>
          </w:p>
        </w:tc>
      </w:tr>
      <w:tr w14:paraId="52137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7BFCD"/>
        </w:tc>
        <w:tc>
          <w:tcPr>
            <w:tcW w:w="1276" w:type="dxa"/>
            <w:vAlign w:val="center"/>
          </w:tcPr>
          <w:p w14:paraId="1C500B07">
            <w:pPr>
              <w:pStyle w:val="13"/>
            </w:pPr>
            <w:r>
              <w:t>成本指标</w:t>
            </w:r>
          </w:p>
        </w:tc>
        <w:tc>
          <w:tcPr>
            <w:tcW w:w="1332" w:type="dxa"/>
            <w:vAlign w:val="center"/>
          </w:tcPr>
          <w:p w14:paraId="47B3F274">
            <w:pPr>
              <w:pStyle w:val="13"/>
            </w:pPr>
            <w:r>
              <w:t>亚克力海报单价</w:t>
            </w:r>
          </w:p>
        </w:tc>
        <w:tc>
          <w:tcPr>
            <w:tcW w:w="3430" w:type="dxa"/>
            <w:vAlign w:val="center"/>
          </w:tcPr>
          <w:p w14:paraId="3880611B">
            <w:pPr>
              <w:pStyle w:val="13"/>
            </w:pPr>
            <w:r>
              <w:t>亚克力海报单价</w:t>
            </w:r>
          </w:p>
        </w:tc>
        <w:tc>
          <w:tcPr>
            <w:tcW w:w="2551" w:type="dxa"/>
            <w:vAlign w:val="center"/>
          </w:tcPr>
          <w:p w14:paraId="13A113C7">
            <w:pPr>
              <w:pStyle w:val="13"/>
            </w:pPr>
            <w:r>
              <w:t>≤280元/个</w:t>
            </w:r>
          </w:p>
        </w:tc>
      </w:tr>
      <w:tr w14:paraId="2E58E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E984D"/>
        </w:tc>
        <w:tc>
          <w:tcPr>
            <w:tcW w:w="1276" w:type="dxa"/>
            <w:vAlign w:val="center"/>
          </w:tcPr>
          <w:p w14:paraId="66B1E082">
            <w:pPr>
              <w:pStyle w:val="13"/>
            </w:pPr>
            <w:r>
              <w:t>成本指标</w:t>
            </w:r>
          </w:p>
        </w:tc>
        <w:tc>
          <w:tcPr>
            <w:tcW w:w="1332" w:type="dxa"/>
            <w:vAlign w:val="center"/>
          </w:tcPr>
          <w:p w14:paraId="4AA3EE93">
            <w:pPr>
              <w:pStyle w:val="13"/>
            </w:pPr>
            <w:r>
              <w:t>宣传材料单价</w:t>
            </w:r>
          </w:p>
        </w:tc>
        <w:tc>
          <w:tcPr>
            <w:tcW w:w="3430" w:type="dxa"/>
            <w:vAlign w:val="center"/>
          </w:tcPr>
          <w:p w14:paraId="328B2CAA">
            <w:pPr>
              <w:pStyle w:val="13"/>
            </w:pPr>
            <w:r>
              <w:t>宣传材料单价</w:t>
            </w:r>
          </w:p>
        </w:tc>
        <w:tc>
          <w:tcPr>
            <w:tcW w:w="2551" w:type="dxa"/>
            <w:vAlign w:val="center"/>
          </w:tcPr>
          <w:p w14:paraId="7B484840">
            <w:pPr>
              <w:pStyle w:val="13"/>
            </w:pPr>
            <w:r>
              <w:t>≤9.5元/份</w:t>
            </w:r>
          </w:p>
        </w:tc>
      </w:tr>
      <w:tr w14:paraId="4A5BF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1BDA5"/>
        </w:tc>
        <w:tc>
          <w:tcPr>
            <w:tcW w:w="1276" w:type="dxa"/>
            <w:vAlign w:val="center"/>
          </w:tcPr>
          <w:p w14:paraId="15C27E5B">
            <w:pPr>
              <w:pStyle w:val="13"/>
            </w:pPr>
            <w:r>
              <w:t>成本指标</w:t>
            </w:r>
          </w:p>
        </w:tc>
        <w:tc>
          <w:tcPr>
            <w:tcW w:w="1332" w:type="dxa"/>
            <w:vAlign w:val="center"/>
          </w:tcPr>
          <w:p w14:paraId="2967580C">
            <w:pPr>
              <w:pStyle w:val="13"/>
            </w:pPr>
            <w:r>
              <w:t>布标单价</w:t>
            </w:r>
          </w:p>
        </w:tc>
        <w:tc>
          <w:tcPr>
            <w:tcW w:w="3430" w:type="dxa"/>
            <w:vAlign w:val="center"/>
          </w:tcPr>
          <w:p w14:paraId="533F7CE3">
            <w:pPr>
              <w:pStyle w:val="13"/>
            </w:pPr>
            <w:r>
              <w:t>布标单价</w:t>
            </w:r>
          </w:p>
        </w:tc>
        <w:tc>
          <w:tcPr>
            <w:tcW w:w="2551" w:type="dxa"/>
            <w:vAlign w:val="center"/>
          </w:tcPr>
          <w:p w14:paraId="1BA598A5">
            <w:pPr>
              <w:pStyle w:val="13"/>
            </w:pPr>
            <w:r>
              <w:t>≤30元/份</w:t>
            </w:r>
          </w:p>
        </w:tc>
      </w:tr>
      <w:tr w14:paraId="66AC2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D1D7A6"/>
        </w:tc>
        <w:tc>
          <w:tcPr>
            <w:tcW w:w="1276" w:type="dxa"/>
            <w:vAlign w:val="center"/>
          </w:tcPr>
          <w:p w14:paraId="732F89F4">
            <w:pPr>
              <w:pStyle w:val="13"/>
            </w:pPr>
            <w:r>
              <w:t>成本指标</w:t>
            </w:r>
          </w:p>
        </w:tc>
        <w:tc>
          <w:tcPr>
            <w:tcW w:w="1332" w:type="dxa"/>
            <w:vAlign w:val="center"/>
          </w:tcPr>
          <w:p w14:paraId="6ADF81FC">
            <w:pPr>
              <w:pStyle w:val="13"/>
            </w:pPr>
            <w:r>
              <w:t>三角桌牌单价</w:t>
            </w:r>
          </w:p>
        </w:tc>
        <w:tc>
          <w:tcPr>
            <w:tcW w:w="3430" w:type="dxa"/>
            <w:vAlign w:val="center"/>
          </w:tcPr>
          <w:p w14:paraId="58DCC8B6">
            <w:pPr>
              <w:pStyle w:val="13"/>
            </w:pPr>
            <w:r>
              <w:t>三角桌牌单价</w:t>
            </w:r>
          </w:p>
        </w:tc>
        <w:tc>
          <w:tcPr>
            <w:tcW w:w="2551" w:type="dxa"/>
            <w:vAlign w:val="center"/>
          </w:tcPr>
          <w:p w14:paraId="00D97353">
            <w:pPr>
              <w:pStyle w:val="13"/>
            </w:pPr>
            <w:r>
              <w:t>≤20元/个</w:t>
            </w:r>
          </w:p>
        </w:tc>
      </w:tr>
      <w:tr w14:paraId="578D4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A52BE">
            <w:pPr>
              <w:pStyle w:val="15"/>
            </w:pPr>
            <w:r>
              <w:t>效益指标</w:t>
            </w:r>
          </w:p>
        </w:tc>
        <w:tc>
          <w:tcPr>
            <w:tcW w:w="1276" w:type="dxa"/>
            <w:vAlign w:val="center"/>
          </w:tcPr>
          <w:p w14:paraId="49C4B5F8">
            <w:pPr>
              <w:pStyle w:val="13"/>
            </w:pPr>
            <w:r>
              <w:t>社会效益指标</w:t>
            </w:r>
          </w:p>
        </w:tc>
        <w:tc>
          <w:tcPr>
            <w:tcW w:w="1332" w:type="dxa"/>
            <w:vAlign w:val="center"/>
          </w:tcPr>
          <w:p w14:paraId="12571103">
            <w:pPr>
              <w:pStyle w:val="13"/>
            </w:pPr>
            <w:r>
              <w:t>提高辖区居民防艾意识，做到早发现早治疗</w:t>
            </w:r>
          </w:p>
        </w:tc>
        <w:tc>
          <w:tcPr>
            <w:tcW w:w="3430" w:type="dxa"/>
            <w:vAlign w:val="center"/>
          </w:tcPr>
          <w:p w14:paraId="290A3192">
            <w:pPr>
              <w:pStyle w:val="13"/>
            </w:pPr>
            <w:r>
              <w:t>提高辖区居民防艾意识，做到早发现早治疗</w:t>
            </w:r>
          </w:p>
        </w:tc>
        <w:tc>
          <w:tcPr>
            <w:tcW w:w="2551" w:type="dxa"/>
            <w:vAlign w:val="center"/>
          </w:tcPr>
          <w:p w14:paraId="6AC302B3">
            <w:pPr>
              <w:pStyle w:val="13"/>
            </w:pPr>
            <w:r>
              <w:t>有效提高</w:t>
            </w:r>
          </w:p>
        </w:tc>
      </w:tr>
      <w:tr w14:paraId="35809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9E991A">
            <w:pPr>
              <w:pStyle w:val="15"/>
            </w:pPr>
            <w:r>
              <w:t>满意度指标</w:t>
            </w:r>
          </w:p>
        </w:tc>
        <w:tc>
          <w:tcPr>
            <w:tcW w:w="1276" w:type="dxa"/>
            <w:vAlign w:val="center"/>
          </w:tcPr>
          <w:p w14:paraId="41EA1B11">
            <w:pPr>
              <w:pStyle w:val="13"/>
            </w:pPr>
            <w:r>
              <w:t>服务对象满意度指标</w:t>
            </w:r>
          </w:p>
        </w:tc>
        <w:tc>
          <w:tcPr>
            <w:tcW w:w="1332" w:type="dxa"/>
            <w:vAlign w:val="center"/>
          </w:tcPr>
          <w:p w14:paraId="0D482468">
            <w:pPr>
              <w:pStyle w:val="13"/>
            </w:pPr>
            <w:r>
              <w:t>辖区居民满意度</w:t>
            </w:r>
          </w:p>
        </w:tc>
        <w:tc>
          <w:tcPr>
            <w:tcW w:w="3430" w:type="dxa"/>
            <w:vAlign w:val="center"/>
          </w:tcPr>
          <w:p w14:paraId="45DFE651">
            <w:pPr>
              <w:pStyle w:val="13"/>
            </w:pPr>
            <w:r>
              <w:t>辖区居民满意度</w:t>
            </w:r>
          </w:p>
        </w:tc>
        <w:tc>
          <w:tcPr>
            <w:tcW w:w="2551" w:type="dxa"/>
            <w:vAlign w:val="center"/>
          </w:tcPr>
          <w:p w14:paraId="233F3274">
            <w:pPr>
              <w:pStyle w:val="13"/>
            </w:pPr>
            <w:r>
              <w:t>≥90%</w:t>
            </w:r>
          </w:p>
        </w:tc>
      </w:tr>
    </w:tbl>
    <w:p w14:paraId="6C656763">
      <w:pPr>
        <w:sectPr>
          <w:pgSz w:w="11900" w:h="16840"/>
          <w:pgMar w:top="1984" w:right="1304" w:bottom="1134" w:left="1304" w:header="720" w:footer="720" w:gutter="0"/>
          <w:cols w:space="720" w:num="1"/>
        </w:sectPr>
      </w:pPr>
    </w:p>
    <w:p w14:paraId="55E82005">
      <w:pPr>
        <w:spacing w:before="0" w:after="0" w:line="240" w:lineRule="auto"/>
        <w:ind w:firstLine="0"/>
        <w:jc w:val="center"/>
        <w:outlineLvl w:val="9"/>
      </w:pPr>
      <w:r>
        <w:rPr>
          <w:rFonts w:ascii="方正仿宋_GBK" w:hAnsi="方正仿宋_GBK" w:eastAsia="方正仿宋_GBK" w:cs="方正仿宋_GBK"/>
          <w:sz w:val="28"/>
        </w:rPr>
        <w:t xml:space="preserve"> </w:t>
      </w:r>
    </w:p>
    <w:p w14:paraId="6A8FD015">
      <w:pPr>
        <w:spacing w:before="0" w:after="0"/>
        <w:ind w:firstLine="560"/>
        <w:jc w:val="left"/>
        <w:outlineLvl w:val="3"/>
      </w:pPr>
      <w:bookmarkStart w:id="504" w:name="_Toc_4_4_0000000505"/>
      <w:r>
        <w:rPr>
          <w:rFonts w:ascii="方正仿宋_GBK" w:hAnsi="方正仿宋_GBK" w:eastAsia="方正仿宋_GBK" w:cs="方正仿宋_GBK"/>
          <w:sz w:val="28"/>
        </w:rPr>
        <w:t>497.重大公共卫生服务补助资金-妇幼卫生监测（津财社指[2025]64号）2025年中央绩效目标表</w:t>
      </w:r>
      <w:bookmarkEnd w:id="50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E63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791779">
            <w:pPr>
              <w:pStyle w:val="12"/>
            </w:pPr>
            <w:r>
              <w:t>368241天津市滨海新区新河街社区卫生服务中心</w:t>
            </w:r>
          </w:p>
        </w:tc>
        <w:tc>
          <w:tcPr>
            <w:tcW w:w="1276" w:type="dxa"/>
            <w:tcBorders>
              <w:top w:val="single" w:color="FFFFFF" w:sz="6" w:space="0"/>
              <w:left w:val="single" w:color="FFFFFF" w:sz="6" w:space="0"/>
              <w:right w:val="single" w:color="FFFFFF" w:sz="6" w:space="0"/>
            </w:tcBorders>
            <w:vAlign w:val="center"/>
          </w:tcPr>
          <w:p w14:paraId="409A6B61">
            <w:pPr>
              <w:pStyle w:val="11"/>
            </w:pPr>
            <w:r>
              <w:t>单位：元</w:t>
            </w:r>
          </w:p>
        </w:tc>
      </w:tr>
      <w:tr w14:paraId="02EED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EC6D3">
            <w:pPr>
              <w:pStyle w:val="14"/>
            </w:pPr>
            <w:r>
              <w:t>项目名称</w:t>
            </w:r>
          </w:p>
        </w:tc>
        <w:tc>
          <w:tcPr>
            <w:tcW w:w="8589" w:type="dxa"/>
            <w:gridSpan w:val="6"/>
            <w:vAlign w:val="center"/>
          </w:tcPr>
          <w:p w14:paraId="743023E2">
            <w:pPr>
              <w:pStyle w:val="13"/>
            </w:pPr>
            <w:r>
              <w:t>重大公共卫生服务补助资金-妇幼卫生监测（津财社指[2025]64号）2025年中央</w:t>
            </w:r>
          </w:p>
        </w:tc>
      </w:tr>
      <w:tr w14:paraId="7E293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80BBB">
            <w:pPr>
              <w:pStyle w:val="14"/>
            </w:pPr>
            <w:r>
              <w:t>预算规模及资金用途</w:t>
            </w:r>
          </w:p>
        </w:tc>
        <w:tc>
          <w:tcPr>
            <w:tcW w:w="1276" w:type="dxa"/>
            <w:vAlign w:val="center"/>
          </w:tcPr>
          <w:p w14:paraId="4111E9C1">
            <w:pPr>
              <w:pStyle w:val="14"/>
            </w:pPr>
            <w:r>
              <w:t>预算数</w:t>
            </w:r>
          </w:p>
        </w:tc>
        <w:tc>
          <w:tcPr>
            <w:tcW w:w="1332" w:type="dxa"/>
            <w:vAlign w:val="center"/>
          </w:tcPr>
          <w:p w14:paraId="46783F14">
            <w:pPr>
              <w:pStyle w:val="13"/>
            </w:pPr>
            <w:r>
              <w:t>518.00</w:t>
            </w:r>
          </w:p>
        </w:tc>
        <w:tc>
          <w:tcPr>
            <w:tcW w:w="1587" w:type="dxa"/>
            <w:vAlign w:val="center"/>
          </w:tcPr>
          <w:p w14:paraId="1465F0CB">
            <w:pPr>
              <w:pStyle w:val="14"/>
            </w:pPr>
            <w:r>
              <w:t>其中：财政    资金</w:t>
            </w:r>
          </w:p>
        </w:tc>
        <w:tc>
          <w:tcPr>
            <w:tcW w:w="1843" w:type="dxa"/>
            <w:vAlign w:val="center"/>
          </w:tcPr>
          <w:p w14:paraId="3FDD4402">
            <w:pPr>
              <w:pStyle w:val="13"/>
            </w:pPr>
            <w:r>
              <w:t>518.00</w:t>
            </w:r>
          </w:p>
        </w:tc>
        <w:tc>
          <w:tcPr>
            <w:tcW w:w="1276" w:type="dxa"/>
            <w:vAlign w:val="center"/>
          </w:tcPr>
          <w:p w14:paraId="0BE956FD">
            <w:pPr>
              <w:pStyle w:val="14"/>
            </w:pPr>
            <w:r>
              <w:t>其他资金</w:t>
            </w:r>
          </w:p>
        </w:tc>
        <w:tc>
          <w:tcPr>
            <w:tcW w:w="1276" w:type="dxa"/>
            <w:vAlign w:val="center"/>
          </w:tcPr>
          <w:p w14:paraId="6FF5B7DF">
            <w:pPr>
              <w:pStyle w:val="13"/>
            </w:pPr>
            <w:r>
              <w:t xml:space="preserve"> </w:t>
            </w:r>
          </w:p>
        </w:tc>
      </w:tr>
      <w:tr w14:paraId="2DF18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8A99B1"/>
        </w:tc>
        <w:tc>
          <w:tcPr>
            <w:tcW w:w="8589" w:type="dxa"/>
            <w:gridSpan w:val="6"/>
            <w:vAlign w:val="center"/>
          </w:tcPr>
          <w:p w14:paraId="2FB20FD9">
            <w:pPr>
              <w:pStyle w:val="13"/>
            </w:pPr>
            <w:r>
              <w:t>购买一次性专用材料，保障妇女查体工作顺利开展，保障辖区妇女身体健康。</w:t>
            </w:r>
          </w:p>
        </w:tc>
      </w:tr>
      <w:tr w14:paraId="29248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08230A">
            <w:pPr>
              <w:pStyle w:val="14"/>
            </w:pPr>
            <w:r>
              <w:t>绩效目标</w:t>
            </w:r>
          </w:p>
        </w:tc>
        <w:tc>
          <w:tcPr>
            <w:tcW w:w="8589" w:type="dxa"/>
            <w:gridSpan w:val="6"/>
            <w:vAlign w:val="center"/>
          </w:tcPr>
          <w:p w14:paraId="68AE1A0E">
            <w:pPr>
              <w:pStyle w:val="13"/>
            </w:pPr>
            <w:r>
              <w:t>1.通过购买一次性专用材料，保障妇女查体工作顺利开展，保障辖区妇女身体健康。</w:t>
            </w:r>
          </w:p>
        </w:tc>
      </w:tr>
    </w:tbl>
    <w:p w14:paraId="73045FD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622A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FF20C">
            <w:pPr>
              <w:pStyle w:val="14"/>
            </w:pPr>
            <w:r>
              <w:t>一级指标</w:t>
            </w:r>
          </w:p>
        </w:tc>
        <w:tc>
          <w:tcPr>
            <w:tcW w:w="1276" w:type="dxa"/>
            <w:vAlign w:val="center"/>
          </w:tcPr>
          <w:p w14:paraId="166FAC9E">
            <w:pPr>
              <w:pStyle w:val="14"/>
            </w:pPr>
            <w:r>
              <w:t>二级指标</w:t>
            </w:r>
          </w:p>
        </w:tc>
        <w:tc>
          <w:tcPr>
            <w:tcW w:w="1332" w:type="dxa"/>
            <w:vAlign w:val="center"/>
          </w:tcPr>
          <w:p w14:paraId="2EBA4477">
            <w:pPr>
              <w:pStyle w:val="14"/>
            </w:pPr>
            <w:r>
              <w:t>三级指标</w:t>
            </w:r>
          </w:p>
        </w:tc>
        <w:tc>
          <w:tcPr>
            <w:tcW w:w="3430" w:type="dxa"/>
            <w:vAlign w:val="center"/>
          </w:tcPr>
          <w:p w14:paraId="4C75B500">
            <w:pPr>
              <w:pStyle w:val="14"/>
            </w:pPr>
            <w:r>
              <w:t>绩效指标描述</w:t>
            </w:r>
          </w:p>
        </w:tc>
        <w:tc>
          <w:tcPr>
            <w:tcW w:w="2551" w:type="dxa"/>
            <w:vAlign w:val="center"/>
          </w:tcPr>
          <w:p w14:paraId="6D4029EB">
            <w:pPr>
              <w:pStyle w:val="14"/>
            </w:pPr>
            <w:r>
              <w:t>指标值</w:t>
            </w:r>
          </w:p>
        </w:tc>
      </w:tr>
      <w:tr w14:paraId="112B1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704F4">
            <w:pPr>
              <w:pStyle w:val="15"/>
            </w:pPr>
            <w:r>
              <w:t>产出指标</w:t>
            </w:r>
          </w:p>
        </w:tc>
        <w:tc>
          <w:tcPr>
            <w:tcW w:w="1276" w:type="dxa"/>
            <w:vAlign w:val="center"/>
          </w:tcPr>
          <w:p w14:paraId="1D628890">
            <w:pPr>
              <w:pStyle w:val="13"/>
            </w:pPr>
            <w:r>
              <w:t>数量指标</w:t>
            </w:r>
          </w:p>
        </w:tc>
        <w:tc>
          <w:tcPr>
            <w:tcW w:w="1332" w:type="dxa"/>
            <w:vAlign w:val="center"/>
          </w:tcPr>
          <w:p w14:paraId="32F02E49">
            <w:pPr>
              <w:pStyle w:val="13"/>
            </w:pPr>
            <w:r>
              <w:t>一次性使用无菌阴道扩张器数量</w:t>
            </w:r>
          </w:p>
        </w:tc>
        <w:tc>
          <w:tcPr>
            <w:tcW w:w="3430" w:type="dxa"/>
            <w:vAlign w:val="center"/>
          </w:tcPr>
          <w:p w14:paraId="4A521AAA">
            <w:pPr>
              <w:pStyle w:val="13"/>
            </w:pPr>
            <w:r>
              <w:t>一次性使用无菌阴道扩张器数量</w:t>
            </w:r>
          </w:p>
        </w:tc>
        <w:tc>
          <w:tcPr>
            <w:tcW w:w="2551" w:type="dxa"/>
            <w:vAlign w:val="center"/>
          </w:tcPr>
          <w:p w14:paraId="56FA89DA">
            <w:pPr>
              <w:pStyle w:val="13"/>
            </w:pPr>
            <w:r>
              <w:t>301个</w:t>
            </w:r>
          </w:p>
        </w:tc>
      </w:tr>
      <w:tr w14:paraId="48BF1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66D14"/>
        </w:tc>
        <w:tc>
          <w:tcPr>
            <w:tcW w:w="1276" w:type="dxa"/>
            <w:vAlign w:val="center"/>
          </w:tcPr>
          <w:p w14:paraId="74824984">
            <w:pPr>
              <w:pStyle w:val="13"/>
            </w:pPr>
            <w:r>
              <w:t>数量指标</w:t>
            </w:r>
          </w:p>
        </w:tc>
        <w:tc>
          <w:tcPr>
            <w:tcW w:w="1332" w:type="dxa"/>
            <w:vAlign w:val="center"/>
          </w:tcPr>
          <w:p w14:paraId="1211A371">
            <w:pPr>
              <w:pStyle w:val="13"/>
            </w:pPr>
            <w:r>
              <w:t>医用护理垫数量</w:t>
            </w:r>
          </w:p>
        </w:tc>
        <w:tc>
          <w:tcPr>
            <w:tcW w:w="3430" w:type="dxa"/>
            <w:vAlign w:val="center"/>
          </w:tcPr>
          <w:p w14:paraId="5C1E3802">
            <w:pPr>
              <w:pStyle w:val="13"/>
            </w:pPr>
            <w:r>
              <w:t>医用护理垫数量</w:t>
            </w:r>
          </w:p>
        </w:tc>
        <w:tc>
          <w:tcPr>
            <w:tcW w:w="2551" w:type="dxa"/>
            <w:vAlign w:val="center"/>
          </w:tcPr>
          <w:p w14:paraId="127EF29E">
            <w:pPr>
              <w:pStyle w:val="13"/>
            </w:pPr>
            <w:r>
              <w:t>315个</w:t>
            </w:r>
          </w:p>
        </w:tc>
      </w:tr>
      <w:tr w14:paraId="7D031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0FA400"/>
        </w:tc>
        <w:tc>
          <w:tcPr>
            <w:tcW w:w="1276" w:type="dxa"/>
            <w:vAlign w:val="center"/>
          </w:tcPr>
          <w:p w14:paraId="2B3FE28F">
            <w:pPr>
              <w:pStyle w:val="13"/>
            </w:pPr>
            <w:r>
              <w:t>质量指标</w:t>
            </w:r>
          </w:p>
        </w:tc>
        <w:tc>
          <w:tcPr>
            <w:tcW w:w="1332" w:type="dxa"/>
            <w:vAlign w:val="center"/>
          </w:tcPr>
          <w:p w14:paraId="6780EFCB">
            <w:pPr>
              <w:pStyle w:val="13"/>
            </w:pPr>
            <w:r>
              <w:t>一次性材料验收合格率</w:t>
            </w:r>
          </w:p>
        </w:tc>
        <w:tc>
          <w:tcPr>
            <w:tcW w:w="3430" w:type="dxa"/>
            <w:vAlign w:val="center"/>
          </w:tcPr>
          <w:p w14:paraId="1075B630">
            <w:pPr>
              <w:pStyle w:val="13"/>
            </w:pPr>
            <w:r>
              <w:t>一次性材料验收合格率</w:t>
            </w:r>
          </w:p>
        </w:tc>
        <w:tc>
          <w:tcPr>
            <w:tcW w:w="2551" w:type="dxa"/>
            <w:vAlign w:val="center"/>
          </w:tcPr>
          <w:p w14:paraId="2447B9EB">
            <w:pPr>
              <w:pStyle w:val="13"/>
            </w:pPr>
            <w:r>
              <w:t>100%</w:t>
            </w:r>
          </w:p>
        </w:tc>
      </w:tr>
      <w:tr w14:paraId="4F3D3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15205A"/>
        </w:tc>
        <w:tc>
          <w:tcPr>
            <w:tcW w:w="1276" w:type="dxa"/>
            <w:vAlign w:val="center"/>
          </w:tcPr>
          <w:p w14:paraId="3BB9A1EB">
            <w:pPr>
              <w:pStyle w:val="13"/>
            </w:pPr>
            <w:r>
              <w:t>时效指标</w:t>
            </w:r>
          </w:p>
        </w:tc>
        <w:tc>
          <w:tcPr>
            <w:tcW w:w="1332" w:type="dxa"/>
            <w:vAlign w:val="center"/>
          </w:tcPr>
          <w:p w14:paraId="18F49794">
            <w:pPr>
              <w:pStyle w:val="13"/>
            </w:pPr>
            <w:r>
              <w:t>材料采购完成时间</w:t>
            </w:r>
          </w:p>
        </w:tc>
        <w:tc>
          <w:tcPr>
            <w:tcW w:w="3430" w:type="dxa"/>
            <w:vAlign w:val="center"/>
          </w:tcPr>
          <w:p w14:paraId="1203A9CF">
            <w:pPr>
              <w:pStyle w:val="13"/>
            </w:pPr>
            <w:r>
              <w:t>材料采购完成时间</w:t>
            </w:r>
          </w:p>
        </w:tc>
        <w:tc>
          <w:tcPr>
            <w:tcW w:w="2551" w:type="dxa"/>
            <w:vAlign w:val="center"/>
          </w:tcPr>
          <w:p w14:paraId="6C0605A5">
            <w:pPr>
              <w:pStyle w:val="13"/>
            </w:pPr>
            <w:r>
              <w:t>2026年12月31日之前完成</w:t>
            </w:r>
          </w:p>
        </w:tc>
      </w:tr>
      <w:tr w14:paraId="5B8FA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80309"/>
        </w:tc>
        <w:tc>
          <w:tcPr>
            <w:tcW w:w="1276" w:type="dxa"/>
            <w:vAlign w:val="center"/>
          </w:tcPr>
          <w:p w14:paraId="5677DA79">
            <w:pPr>
              <w:pStyle w:val="13"/>
            </w:pPr>
            <w:r>
              <w:t>成本指标</w:t>
            </w:r>
          </w:p>
        </w:tc>
        <w:tc>
          <w:tcPr>
            <w:tcW w:w="1332" w:type="dxa"/>
            <w:vAlign w:val="center"/>
          </w:tcPr>
          <w:p w14:paraId="69CE60ED">
            <w:pPr>
              <w:pStyle w:val="13"/>
            </w:pPr>
            <w:r>
              <w:t>一次性使用无菌阴道扩张器单价</w:t>
            </w:r>
          </w:p>
        </w:tc>
        <w:tc>
          <w:tcPr>
            <w:tcW w:w="3430" w:type="dxa"/>
            <w:vAlign w:val="center"/>
          </w:tcPr>
          <w:p w14:paraId="07E25459">
            <w:pPr>
              <w:pStyle w:val="13"/>
            </w:pPr>
            <w:r>
              <w:t>一次性使用无菌阴道扩张器单价</w:t>
            </w:r>
          </w:p>
        </w:tc>
        <w:tc>
          <w:tcPr>
            <w:tcW w:w="2551" w:type="dxa"/>
            <w:vAlign w:val="center"/>
          </w:tcPr>
          <w:p w14:paraId="664EBE3A">
            <w:pPr>
              <w:pStyle w:val="13"/>
            </w:pPr>
            <w:r>
              <w:t>1.25元/个</w:t>
            </w:r>
          </w:p>
        </w:tc>
      </w:tr>
      <w:tr w14:paraId="278E3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EDAD3"/>
        </w:tc>
        <w:tc>
          <w:tcPr>
            <w:tcW w:w="1276" w:type="dxa"/>
            <w:vAlign w:val="center"/>
          </w:tcPr>
          <w:p w14:paraId="7E370F31">
            <w:pPr>
              <w:pStyle w:val="13"/>
            </w:pPr>
            <w:r>
              <w:t>成本指标</w:t>
            </w:r>
          </w:p>
        </w:tc>
        <w:tc>
          <w:tcPr>
            <w:tcW w:w="1332" w:type="dxa"/>
            <w:vAlign w:val="center"/>
          </w:tcPr>
          <w:p w14:paraId="66CABF1F">
            <w:pPr>
              <w:pStyle w:val="13"/>
            </w:pPr>
            <w:r>
              <w:t>医用护理垫单价</w:t>
            </w:r>
          </w:p>
        </w:tc>
        <w:tc>
          <w:tcPr>
            <w:tcW w:w="3430" w:type="dxa"/>
            <w:vAlign w:val="center"/>
          </w:tcPr>
          <w:p w14:paraId="407B81EF">
            <w:pPr>
              <w:pStyle w:val="13"/>
            </w:pPr>
            <w:r>
              <w:t>医用护理垫单价</w:t>
            </w:r>
          </w:p>
        </w:tc>
        <w:tc>
          <w:tcPr>
            <w:tcW w:w="2551" w:type="dxa"/>
            <w:vAlign w:val="center"/>
          </w:tcPr>
          <w:p w14:paraId="06F09F24">
            <w:pPr>
              <w:pStyle w:val="13"/>
            </w:pPr>
            <w:r>
              <w:t>0.45元/个</w:t>
            </w:r>
          </w:p>
        </w:tc>
      </w:tr>
      <w:tr w14:paraId="6A807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8EBB3">
            <w:pPr>
              <w:pStyle w:val="15"/>
            </w:pPr>
            <w:r>
              <w:t>效益指标</w:t>
            </w:r>
          </w:p>
        </w:tc>
        <w:tc>
          <w:tcPr>
            <w:tcW w:w="1276" w:type="dxa"/>
            <w:vAlign w:val="center"/>
          </w:tcPr>
          <w:p w14:paraId="40478B4C">
            <w:pPr>
              <w:pStyle w:val="13"/>
            </w:pPr>
            <w:r>
              <w:t>社会效益指标</w:t>
            </w:r>
          </w:p>
        </w:tc>
        <w:tc>
          <w:tcPr>
            <w:tcW w:w="1332" w:type="dxa"/>
            <w:vAlign w:val="center"/>
          </w:tcPr>
          <w:p w14:paraId="718D02F2">
            <w:pPr>
              <w:pStyle w:val="13"/>
            </w:pPr>
            <w:r>
              <w:t>保障辖区妇女身体健康</w:t>
            </w:r>
          </w:p>
        </w:tc>
        <w:tc>
          <w:tcPr>
            <w:tcW w:w="3430" w:type="dxa"/>
            <w:vAlign w:val="center"/>
          </w:tcPr>
          <w:p w14:paraId="6C16CA19">
            <w:pPr>
              <w:pStyle w:val="13"/>
            </w:pPr>
            <w:r>
              <w:t>保障辖区妇女身体健康</w:t>
            </w:r>
          </w:p>
        </w:tc>
        <w:tc>
          <w:tcPr>
            <w:tcW w:w="2551" w:type="dxa"/>
            <w:vAlign w:val="center"/>
          </w:tcPr>
          <w:p w14:paraId="4A7EB658">
            <w:pPr>
              <w:pStyle w:val="13"/>
            </w:pPr>
            <w:r>
              <w:t>有效保障</w:t>
            </w:r>
          </w:p>
        </w:tc>
      </w:tr>
      <w:tr w14:paraId="01A29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0C0232">
            <w:pPr>
              <w:pStyle w:val="15"/>
            </w:pPr>
            <w:r>
              <w:t>满意度指标</w:t>
            </w:r>
          </w:p>
        </w:tc>
        <w:tc>
          <w:tcPr>
            <w:tcW w:w="1276" w:type="dxa"/>
            <w:vAlign w:val="center"/>
          </w:tcPr>
          <w:p w14:paraId="246A2705">
            <w:pPr>
              <w:pStyle w:val="13"/>
            </w:pPr>
            <w:r>
              <w:t>服务对象满意度指标</w:t>
            </w:r>
          </w:p>
        </w:tc>
        <w:tc>
          <w:tcPr>
            <w:tcW w:w="1332" w:type="dxa"/>
            <w:vAlign w:val="center"/>
          </w:tcPr>
          <w:p w14:paraId="7AF1AAB0">
            <w:pPr>
              <w:pStyle w:val="13"/>
            </w:pPr>
            <w:r>
              <w:t>查体妇女满意度</w:t>
            </w:r>
          </w:p>
        </w:tc>
        <w:tc>
          <w:tcPr>
            <w:tcW w:w="3430" w:type="dxa"/>
            <w:vAlign w:val="center"/>
          </w:tcPr>
          <w:p w14:paraId="62B7610F">
            <w:pPr>
              <w:pStyle w:val="13"/>
            </w:pPr>
            <w:r>
              <w:t>查体妇女满意度</w:t>
            </w:r>
          </w:p>
        </w:tc>
        <w:tc>
          <w:tcPr>
            <w:tcW w:w="2551" w:type="dxa"/>
            <w:vAlign w:val="center"/>
          </w:tcPr>
          <w:p w14:paraId="4F36AA7D">
            <w:pPr>
              <w:pStyle w:val="13"/>
            </w:pPr>
            <w:r>
              <w:t>≥90%</w:t>
            </w:r>
          </w:p>
        </w:tc>
      </w:tr>
    </w:tbl>
    <w:p w14:paraId="69D9C4BC">
      <w:pPr>
        <w:sectPr>
          <w:pgSz w:w="11900" w:h="16840"/>
          <w:pgMar w:top="1984" w:right="1304" w:bottom="1134" w:left="1304" w:header="720" w:footer="720" w:gutter="0"/>
          <w:cols w:space="720" w:num="1"/>
        </w:sectPr>
      </w:pPr>
    </w:p>
    <w:p w14:paraId="135FBDFF">
      <w:pPr>
        <w:spacing w:before="0" w:after="0" w:line="240" w:lineRule="auto"/>
        <w:ind w:firstLine="0"/>
        <w:jc w:val="center"/>
        <w:outlineLvl w:val="9"/>
      </w:pPr>
      <w:r>
        <w:rPr>
          <w:rFonts w:ascii="方正仿宋_GBK" w:hAnsi="方正仿宋_GBK" w:eastAsia="方正仿宋_GBK" w:cs="方正仿宋_GBK"/>
          <w:sz w:val="28"/>
        </w:rPr>
        <w:t xml:space="preserve"> </w:t>
      </w:r>
    </w:p>
    <w:p w14:paraId="65668965">
      <w:pPr>
        <w:spacing w:before="0" w:after="0"/>
        <w:ind w:firstLine="560"/>
        <w:jc w:val="left"/>
        <w:outlineLvl w:val="3"/>
      </w:pPr>
      <w:bookmarkStart w:id="505" w:name="_Toc_4_4_0000000506"/>
      <w:r>
        <w:rPr>
          <w:rFonts w:ascii="方正仿宋_GBK" w:hAnsi="方正仿宋_GBK" w:eastAsia="方正仿宋_GBK" w:cs="方正仿宋_GBK"/>
          <w:sz w:val="28"/>
        </w:rPr>
        <w:t>498.2025年区卫健委疫情防控资金-医疗机构“应检尽检”核酸退费绩效目标表</w:t>
      </w:r>
      <w:bookmarkEnd w:id="50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39AC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B51EE2">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633F8AAF">
            <w:pPr>
              <w:pStyle w:val="11"/>
            </w:pPr>
            <w:r>
              <w:t>单位：元</w:t>
            </w:r>
          </w:p>
        </w:tc>
      </w:tr>
      <w:tr w14:paraId="6D33B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ACEB5">
            <w:pPr>
              <w:pStyle w:val="14"/>
            </w:pPr>
            <w:r>
              <w:t>项目名称</w:t>
            </w:r>
          </w:p>
        </w:tc>
        <w:tc>
          <w:tcPr>
            <w:tcW w:w="8589" w:type="dxa"/>
            <w:gridSpan w:val="6"/>
            <w:vAlign w:val="center"/>
          </w:tcPr>
          <w:p w14:paraId="47E6A422">
            <w:pPr>
              <w:pStyle w:val="13"/>
            </w:pPr>
            <w:r>
              <w:t>2025年区卫健委疫情防控资金-医疗机构“应检尽检”核酸退费</w:t>
            </w:r>
          </w:p>
        </w:tc>
      </w:tr>
      <w:tr w14:paraId="6B5F6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4B6B6">
            <w:pPr>
              <w:pStyle w:val="14"/>
            </w:pPr>
            <w:r>
              <w:t>预算规模及资金用途</w:t>
            </w:r>
          </w:p>
        </w:tc>
        <w:tc>
          <w:tcPr>
            <w:tcW w:w="1276" w:type="dxa"/>
            <w:vAlign w:val="center"/>
          </w:tcPr>
          <w:p w14:paraId="51FC3BC5">
            <w:pPr>
              <w:pStyle w:val="14"/>
            </w:pPr>
            <w:r>
              <w:t>预算数</w:t>
            </w:r>
          </w:p>
        </w:tc>
        <w:tc>
          <w:tcPr>
            <w:tcW w:w="1332" w:type="dxa"/>
            <w:vAlign w:val="center"/>
          </w:tcPr>
          <w:p w14:paraId="64911CFB">
            <w:pPr>
              <w:pStyle w:val="13"/>
            </w:pPr>
            <w:r>
              <w:t>54000.00</w:t>
            </w:r>
          </w:p>
        </w:tc>
        <w:tc>
          <w:tcPr>
            <w:tcW w:w="1587" w:type="dxa"/>
            <w:vAlign w:val="center"/>
          </w:tcPr>
          <w:p w14:paraId="7CFDE323">
            <w:pPr>
              <w:pStyle w:val="14"/>
            </w:pPr>
            <w:r>
              <w:t>其中：财政    资金</w:t>
            </w:r>
          </w:p>
        </w:tc>
        <w:tc>
          <w:tcPr>
            <w:tcW w:w="1843" w:type="dxa"/>
            <w:vAlign w:val="center"/>
          </w:tcPr>
          <w:p w14:paraId="61D85805">
            <w:pPr>
              <w:pStyle w:val="13"/>
            </w:pPr>
            <w:r>
              <w:t>54000.00</w:t>
            </w:r>
          </w:p>
        </w:tc>
        <w:tc>
          <w:tcPr>
            <w:tcW w:w="1276" w:type="dxa"/>
            <w:vAlign w:val="center"/>
          </w:tcPr>
          <w:p w14:paraId="15516E10">
            <w:pPr>
              <w:pStyle w:val="14"/>
            </w:pPr>
            <w:r>
              <w:t>其他资金</w:t>
            </w:r>
          </w:p>
        </w:tc>
        <w:tc>
          <w:tcPr>
            <w:tcW w:w="1276" w:type="dxa"/>
            <w:vAlign w:val="center"/>
          </w:tcPr>
          <w:p w14:paraId="6D3AA9F9">
            <w:pPr>
              <w:pStyle w:val="13"/>
            </w:pPr>
            <w:r>
              <w:t xml:space="preserve"> </w:t>
            </w:r>
          </w:p>
        </w:tc>
      </w:tr>
      <w:tr w14:paraId="2CF05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A3794E"/>
        </w:tc>
        <w:tc>
          <w:tcPr>
            <w:tcW w:w="8589" w:type="dxa"/>
            <w:gridSpan w:val="6"/>
            <w:vAlign w:val="center"/>
          </w:tcPr>
          <w:p w14:paraId="47C8EA2C">
            <w:pPr>
              <w:pStyle w:val="13"/>
            </w:pPr>
            <w:r>
              <w:t>专用材料费</w:t>
            </w:r>
          </w:p>
        </w:tc>
      </w:tr>
      <w:tr w14:paraId="282B3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5FC45">
            <w:pPr>
              <w:pStyle w:val="14"/>
            </w:pPr>
            <w:r>
              <w:t>绩效目标</w:t>
            </w:r>
          </w:p>
        </w:tc>
        <w:tc>
          <w:tcPr>
            <w:tcW w:w="8589" w:type="dxa"/>
            <w:gridSpan w:val="6"/>
            <w:vAlign w:val="center"/>
          </w:tcPr>
          <w:p w14:paraId="5ED241C4">
            <w:pPr>
              <w:pStyle w:val="13"/>
            </w:pPr>
            <w:r>
              <w:t>1.通过购置专用材料，为患者提供更好的就医体验。</w:t>
            </w:r>
          </w:p>
        </w:tc>
      </w:tr>
    </w:tbl>
    <w:p w14:paraId="02D3FE3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9FFD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276C9">
            <w:pPr>
              <w:pStyle w:val="14"/>
            </w:pPr>
            <w:r>
              <w:t>一级指标</w:t>
            </w:r>
          </w:p>
        </w:tc>
        <w:tc>
          <w:tcPr>
            <w:tcW w:w="1276" w:type="dxa"/>
            <w:vAlign w:val="center"/>
          </w:tcPr>
          <w:p w14:paraId="03CC8081">
            <w:pPr>
              <w:pStyle w:val="14"/>
            </w:pPr>
            <w:r>
              <w:t>二级指标</w:t>
            </w:r>
          </w:p>
        </w:tc>
        <w:tc>
          <w:tcPr>
            <w:tcW w:w="1332" w:type="dxa"/>
            <w:vAlign w:val="center"/>
          </w:tcPr>
          <w:p w14:paraId="4D398EC0">
            <w:pPr>
              <w:pStyle w:val="14"/>
            </w:pPr>
            <w:r>
              <w:t>三级指标</w:t>
            </w:r>
          </w:p>
        </w:tc>
        <w:tc>
          <w:tcPr>
            <w:tcW w:w="3430" w:type="dxa"/>
            <w:vAlign w:val="center"/>
          </w:tcPr>
          <w:p w14:paraId="502FD1BF">
            <w:pPr>
              <w:pStyle w:val="14"/>
            </w:pPr>
            <w:r>
              <w:t>绩效指标描述</w:t>
            </w:r>
          </w:p>
        </w:tc>
        <w:tc>
          <w:tcPr>
            <w:tcW w:w="2551" w:type="dxa"/>
            <w:vAlign w:val="center"/>
          </w:tcPr>
          <w:p w14:paraId="1D721AED">
            <w:pPr>
              <w:pStyle w:val="14"/>
            </w:pPr>
            <w:r>
              <w:t>指标值</w:t>
            </w:r>
          </w:p>
        </w:tc>
      </w:tr>
      <w:tr w14:paraId="364A3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4C7AF">
            <w:pPr>
              <w:pStyle w:val="15"/>
            </w:pPr>
            <w:r>
              <w:t>产出指标</w:t>
            </w:r>
          </w:p>
        </w:tc>
        <w:tc>
          <w:tcPr>
            <w:tcW w:w="1276" w:type="dxa"/>
            <w:vAlign w:val="center"/>
          </w:tcPr>
          <w:p w14:paraId="27D64B5E">
            <w:pPr>
              <w:pStyle w:val="13"/>
            </w:pPr>
            <w:r>
              <w:t>数量指标</w:t>
            </w:r>
          </w:p>
        </w:tc>
        <w:tc>
          <w:tcPr>
            <w:tcW w:w="1332" w:type="dxa"/>
            <w:vAlign w:val="center"/>
          </w:tcPr>
          <w:p w14:paraId="2776EDD3">
            <w:pPr>
              <w:pStyle w:val="13"/>
            </w:pPr>
            <w:r>
              <w:t>购买专用材料数量</w:t>
            </w:r>
          </w:p>
        </w:tc>
        <w:tc>
          <w:tcPr>
            <w:tcW w:w="3430" w:type="dxa"/>
            <w:vAlign w:val="center"/>
          </w:tcPr>
          <w:p w14:paraId="2DB49AEF">
            <w:pPr>
              <w:pStyle w:val="13"/>
            </w:pPr>
            <w:r>
              <w:t>购买专用材料数量</w:t>
            </w:r>
          </w:p>
        </w:tc>
        <w:tc>
          <w:tcPr>
            <w:tcW w:w="2551" w:type="dxa"/>
            <w:vAlign w:val="center"/>
          </w:tcPr>
          <w:p w14:paraId="1D47ED22">
            <w:pPr>
              <w:pStyle w:val="13"/>
            </w:pPr>
            <w:r>
              <w:t>≥100盒</w:t>
            </w:r>
          </w:p>
        </w:tc>
      </w:tr>
      <w:tr w14:paraId="37A0C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3FC7A0"/>
        </w:tc>
        <w:tc>
          <w:tcPr>
            <w:tcW w:w="1276" w:type="dxa"/>
            <w:vAlign w:val="center"/>
          </w:tcPr>
          <w:p w14:paraId="24C21308">
            <w:pPr>
              <w:pStyle w:val="13"/>
            </w:pPr>
            <w:r>
              <w:t>质量指标</w:t>
            </w:r>
          </w:p>
        </w:tc>
        <w:tc>
          <w:tcPr>
            <w:tcW w:w="1332" w:type="dxa"/>
            <w:vAlign w:val="center"/>
          </w:tcPr>
          <w:p w14:paraId="1EE03385">
            <w:pPr>
              <w:pStyle w:val="13"/>
            </w:pPr>
            <w:r>
              <w:t>购买专用材料验收合格率</w:t>
            </w:r>
          </w:p>
        </w:tc>
        <w:tc>
          <w:tcPr>
            <w:tcW w:w="3430" w:type="dxa"/>
            <w:vAlign w:val="center"/>
          </w:tcPr>
          <w:p w14:paraId="7FDA8039">
            <w:pPr>
              <w:pStyle w:val="13"/>
            </w:pPr>
            <w:r>
              <w:t>购买专用材料验收合格率</w:t>
            </w:r>
          </w:p>
        </w:tc>
        <w:tc>
          <w:tcPr>
            <w:tcW w:w="2551" w:type="dxa"/>
            <w:vAlign w:val="center"/>
          </w:tcPr>
          <w:p w14:paraId="1CB59DFA">
            <w:pPr>
              <w:pStyle w:val="13"/>
            </w:pPr>
            <w:r>
              <w:t>100%</w:t>
            </w:r>
          </w:p>
        </w:tc>
      </w:tr>
      <w:tr w14:paraId="0FE9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E428B8"/>
        </w:tc>
        <w:tc>
          <w:tcPr>
            <w:tcW w:w="1276" w:type="dxa"/>
            <w:vAlign w:val="center"/>
          </w:tcPr>
          <w:p w14:paraId="7DF6734C">
            <w:pPr>
              <w:pStyle w:val="13"/>
            </w:pPr>
            <w:r>
              <w:t>时效指标</w:t>
            </w:r>
          </w:p>
        </w:tc>
        <w:tc>
          <w:tcPr>
            <w:tcW w:w="1332" w:type="dxa"/>
            <w:vAlign w:val="center"/>
          </w:tcPr>
          <w:p w14:paraId="09222026">
            <w:pPr>
              <w:pStyle w:val="13"/>
            </w:pPr>
            <w:r>
              <w:t>购买专用材料完成时间</w:t>
            </w:r>
          </w:p>
        </w:tc>
        <w:tc>
          <w:tcPr>
            <w:tcW w:w="3430" w:type="dxa"/>
            <w:vAlign w:val="center"/>
          </w:tcPr>
          <w:p w14:paraId="4184B956">
            <w:pPr>
              <w:pStyle w:val="13"/>
            </w:pPr>
            <w:r>
              <w:t>购买专用材料完成时间</w:t>
            </w:r>
          </w:p>
        </w:tc>
        <w:tc>
          <w:tcPr>
            <w:tcW w:w="2551" w:type="dxa"/>
            <w:vAlign w:val="center"/>
          </w:tcPr>
          <w:p w14:paraId="290B4F2D">
            <w:pPr>
              <w:pStyle w:val="13"/>
            </w:pPr>
            <w:r>
              <w:t>2026年12月31日前</w:t>
            </w:r>
          </w:p>
        </w:tc>
      </w:tr>
      <w:tr w14:paraId="7143E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D007D6"/>
        </w:tc>
        <w:tc>
          <w:tcPr>
            <w:tcW w:w="1276" w:type="dxa"/>
            <w:vAlign w:val="center"/>
          </w:tcPr>
          <w:p w14:paraId="26F4B5E3">
            <w:pPr>
              <w:pStyle w:val="13"/>
            </w:pPr>
            <w:r>
              <w:t>成本指标</w:t>
            </w:r>
          </w:p>
        </w:tc>
        <w:tc>
          <w:tcPr>
            <w:tcW w:w="1332" w:type="dxa"/>
            <w:vAlign w:val="center"/>
          </w:tcPr>
          <w:p w14:paraId="65BBCE42">
            <w:pPr>
              <w:pStyle w:val="13"/>
            </w:pPr>
            <w:r>
              <w:t>购买专用材料金额</w:t>
            </w:r>
          </w:p>
        </w:tc>
        <w:tc>
          <w:tcPr>
            <w:tcW w:w="3430" w:type="dxa"/>
            <w:vAlign w:val="center"/>
          </w:tcPr>
          <w:p w14:paraId="7AB6D650">
            <w:pPr>
              <w:pStyle w:val="13"/>
            </w:pPr>
            <w:r>
              <w:t>购买专用材料金额</w:t>
            </w:r>
          </w:p>
        </w:tc>
        <w:tc>
          <w:tcPr>
            <w:tcW w:w="2551" w:type="dxa"/>
            <w:vAlign w:val="center"/>
          </w:tcPr>
          <w:p w14:paraId="5837F7AE">
            <w:pPr>
              <w:pStyle w:val="13"/>
            </w:pPr>
            <w:r>
              <w:t>54000元</w:t>
            </w:r>
          </w:p>
        </w:tc>
      </w:tr>
      <w:tr w14:paraId="70224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8606BD">
            <w:pPr>
              <w:pStyle w:val="15"/>
            </w:pPr>
            <w:r>
              <w:t>效益指标</w:t>
            </w:r>
          </w:p>
        </w:tc>
        <w:tc>
          <w:tcPr>
            <w:tcW w:w="1276" w:type="dxa"/>
            <w:vAlign w:val="center"/>
          </w:tcPr>
          <w:p w14:paraId="00794973">
            <w:pPr>
              <w:pStyle w:val="13"/>
            </w:pPr>
            <w:r>
              <w:t>社会效益指标</w:t>
            </w:r>
          </w:p>
        </w:tc>
        <w:tc>
          <w:tcPr>
            <w:tcW w:w="1332" w:type="dxa"/>
            <w:vAlign w:val="center"/>
          </w:tcPr>
          <w:p w14:paraId="7AA50DB0">
            <w:pPr>
              <w:pStyle w:val="13"/>
            </w:pPr>
            <w:r>
              <w:t>提高医疗服务能力</w:t>
            </w:r>
          </w:p>
        </w:tc>
        <w:tc>
          <w:tcPr>
            <w:tcW w:w="3430" w:type="dxa"/>
            <w:vAlign w:val="center"/>
          </w:tcPr>
          <w:p w14:paraId="77B70EB7">
            <w:pPr>
              <w:pStyle w:val="13"/>
            </w:pPr>
            <w:r>
              <w:t>提高医疗服务能力</w:t>
            </w:r>
          </w:p>
        </w:tc>
        <w:tc>
          <w:tcPr>
            <w:tcW w:w="2551" w:type="dxa"/>
            <w:vAlign w:val="center"/>
          </w:tcPr>
          <w:p w14:paraId="5A512B56">
            <w:pPr>
              <w:pStyle w:val="13"/>
            </w:pPr>
            <w:r>
              <w:t>显著提升</w:t>
            </w:r>
          </w:p>
        </w:tc>
      </w:tr>
      <w:tr w14:paraId="31396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06CA8C">
            <w:pPr>
              <w:pStyle w:val="15"/>
            </w:pPr>
            <w:r>
              <w:t>满意度指标</w:t>
            </w:r>
          </w:p>
        </w:tc>
        <w:tc>
          <w:tcPr>
            <w:tcW w:w="1276" w:type="dxa"/>
            <w:vAlign w:val="center"/>
          </w:tcPr>
          <w:p w14:paraId="46CE2A49">
            <w:pPr>
              <w:pStyle w:val="13"/>
            </w:pPr>
            <w:r>
              <w:t>服务对象满意度指标</w:t>
            </w:r>
          </w:p>
        </w:tc>
        <w:tc>
          <w:tcPr>
            <w:tcW w:w="1332" w:type="dxa"/>
            <w:vAlign w:val="center"/>
          </w:tcPr>
          <w:p w14:paraId="252F9760">
            <w:pPr>
              <w:pStyle w:val="13"/>
            </w:pPr>
            <w:r>
              <w:t>患者满意度</w:t>
            </w:r>
          </w:p>
        </w:tc>
        <w:tc>
          <w:tcPr>
            <w:tcW w:w="3430" w:type="dxa"/>
            <w:vAlign w:val="center"/>
          </w:tcPr>
          <w:p w14:paraId="7EFD960F">
            <w:pPr>
              <w:pStyle w:val="13"/>
            </w:pPr>
            <w:r>
              <w:t>患者满意度</w:t>
            </w:r>
          </w:p>
        </w:tc>
        <w:tc>
          <w:tcPr>
            <w:tcW w:w="2551" w:type="dxa"/>
            <w:vAlign w:val="center"/>
          </w:tcPr>
          <w:p w14:paraId="344A3A6A">
            <w:pPr>
              <w:pStyle w:val="13"/>
            </w:pPr>
            <w:r>
              <w:t>≥90%</w:t>
            </w:r>
          </w:p>
        </w:tc>
      </w:tr>
    </w:tbl>
    <w:p w14:paraId="5631602D">
      <w:pPr>
        <w:sectPr>
          <w:pgSz w:w="11900" w:h="16840"/>
          <w:pgMar w:top="1984" w:right="1304" w:bottom="1134" w:left="1304" w:header="720" w:footer="720" w:gutter="0"/>
          <w:cols w:space="720" w:num="1"/>
        </w:sectPr>
      </w:pPr>
    </w:p>
    <w:p w14:paraId="58F3C71A">
      <w:pPr>
        <w:spacing w:before="0" w:after="0" w:line="240" w:lineRule="auto"/>
        <w:ind w:firstLine="0"/>
        <w:jc w:val="center"/>
        <w:outlineLvl w:val="9"/>
      </w:pPr>
      <w:r>
        <w:rPr>
          <w:rFonts w:ascii="方正仿宋_GBK" w:hAnsi="方正仿宋_GBK" w:eastAsia="方正仿宋_GBK" w:cs="方正仿宋_GBK"/>
          <w:sz w:val="28"/>
        </w:rPr>
        <w:t xml:space="preserve"> </w:t>
      </w:r>
    </w:p>
    <w:p w14:paraId="2E0D47DA">
      <w:pPr>
        <w:spacing w:before="0" w:after="0"/>
        <w:ind w:firstLine="560"/>
        <w:jc w:val="left"/>
        <w:outlineLvl w:val="3"/>
      </w:pPr>
      <w:bookmarkStart w:id="506" w:name="_Toc_4_4_0000000507"/>
      <w:r>
        <w:rPr>
          <w:rFonts w:ascii="方正仿宋_GBK" w:hAnsi="方正仿宋_GBK" w:eastAsia="方正仿宋_GBK" w:cs="方正仿宋_GBK"/>
          <w:sz w:val="28"/>
        </w:rPr>
        <w:t>499.2026年预防性体检费用绩效目标表</w:t>
      </w:r>
      <w:bookmarkEnd w:id="50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E4F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5789775">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3F92CBD6">
            <w:pPr>
              <w:pStyle w:val="11"/>
            </w:pPr>
            <w:r>
              <w:t>单位：元</w:t>
            </w:r>
          </w:p>
        </w:tc>
      </w:tr>
      <w:tr w14:paraId="17FBB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00D360">
            <w:pPr>
              <w:pStyle w:val="14"/>
            </w:pPr>
            <w:r>
              <w:t>项目名称</w:t>
            </w:r>
          </w:p>
        </w:tc>
        <w:tc>
          <w:tcPr>
            <w:tcW w:w="8589" w:type="dxa"/>
            <w:gridSpan w:val="6"/>
            <w:vAlign w:val="center"/>
          </w:tcPr>
          <w:p w14:paraId="45E9AB33">
            <w:pPr>
              <w:pStyle w:val="13"/>
            </w:pPr>
            <w:r>
              <w:t>2026年预防性体检费用</w:t>
            </w:r>
          </w:p>
        </w:tc>
      </w:tr>
      <w:tr w14:paraId="3391E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6BBC6">
            <w:pPr>
              <w:pStyle w:val="14"/>
            </w:pPr>
            <w:r>
              <w:t>预算规模及资金用途</w:t>
            </w:r>
          </w:p>
        </w:tc>
        <w:tc>
          <w:tcPr>
            <w:tcW w:w="1276" w:type="dxa"/>
            <w:vAlign w:val="center"/>
          </w:tcPr>
          <w:p w14:paraId="5469146D">
            <w:pPr>
              <w:pStyle w:val="14"/>
            </w:pPr>
            <w:r>
              <w:t>预算数</w:t>
            </w:r>
          </w:p>
        </w:tc>
        <w:tc>
          <w:tcPr>
            <w:tcW w:w="1332" w:type="dxa"/>
            <w:vAlign w:val="center"/>
          </w:tcPr>
          <w:p w14:paraId="3AF877EE">
            <w:pPr>
              <w:pStyle w:val="13"/>
            </w:pPr>
            <w:r>
              <w:t>106200.00</w:t>
            </w:r>
          </w:p>
        </w:tc>
        <w:tc>
          <w:tcPr>
            <w:tcW w:w="1587" w:type="dxa"/>
            <w:vAlign w:val="center"/>
          </w:tcPr>
          <w:p w14:paraId="13122D85">
            <w:pPr>
              <w:pStyle w:val="14"/>
            </w:pPr>
            <w:r>
              <w:t>其中：财政    资金</w:t>
            </w:r>
          </w:p>
        </w:tc>
        <w:tc>
          <w:tcPr>
            <w:tcW w:w="1843" w:type="dxa"/>
            <w:vAlign w:val="center"/>
          </w:tcPr>
          <w:p w14:paraId="2C37323D">
            <w:pPr>
              <w:pStyle w:val="13"/>
            </w:pPr>
            <w:r>
              <w:t>106200.00</w:t>
            </w:r>
          </w:p>
        </w:tc>
        <w:tc>
          <w:tcPr>
            <w:tcW w:w="1276" w:type="dxa"/>
            <w:vAlign w:val="center"/>
          </w:tcPr>
          <w:p w14:paraId="42FEDE72">
            <w:pPr>
              <w:pStyle w:val="14"/>
            </w:pPr>
            <w:r>
              <w:t>其他资金</w:t>
            </w:r>
          </w:p>
        </w:tc>
        <w:tc>
          <w:tcPr>
            <w:tcW w:w="1276" w:type="dxa"/>
            <w:vAlign w:val="center"/>
          </w:tcPr>
          <w:p w14:paraId="32705E2A">
            <w:pPr>
              <w:pStyle w:val="13"/>
            </w:pPr>
            <w:r>
              <w:t xml:space="preserve"> </w:t>
            </w:r>
          </w:p>
        </w:tc>
      </w:tr>
      <w:tr w14:paraId="47961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AB2417"/>
        </w:tc>
        <w:tc>
          <w:tcPr>
            <w:tcW w:w="8589" w:type="dxa"/>
            <w:gridSpan w:val="6"/>
            <w:vAlign w:val="center"/>
          </w:tcPr>
          <w:p w14:paraId="269FC2D5">
            <w:pPr>
              <w:pStyle w:val="13"/>
            </w:pPr>
            <w:r>
              <w:t>发放绩效工资</w:t>
            </w:r>
          </w:p>
        </w:tc>
      </w:tr>
      <w:tr w14:paraId="0B94F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0C4B4">
            <w:pPr>
              <w:pStyle w:val="14"/>
            </w:pPr>
            <w:r>
              <w:t>绩效目标</w:t>
            </w:r>
          </w:p>
        </w:tc>
        <w:tc>
          <w:tcPr>
            <w:tcW w:w="8589" w:type="dxa"/>
            <w:gridSpan w:val="6"/>
            <w:vAlign w:val="center"/>
          </w:tcPr>
          <w:p w14:paraId="12D5086A">
            <w:pPr>
              <w:pStyle w:val="13"/>
            </w:pPr>
            <w:r>
              <w:t>1.通过对辖区内特定行业从业人员开展预防性体检，预防疾病传播，保障辖区居民身体健康。</w:t>
            </w:r>
          </w:p>
        </w:tc>
      </w:tr>
    </w:tbl>
    <w:p w14:paraId="491BC4E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6DEC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E2D053">
            <w:pPr>
              <w:pStyle w:val="14"/>
            </w:pPr>
            <w:r>
              <w:t>一级指标</w:t>
            </w:r>
          </w:p>
        </w:tc>
        <w:tc>
          <w:tcPr>
            <w:tcW w:w="1276" w:type="dxa"/>
            <w:vAlign w:val="center"/>
          </w:tcPr>
          <w:p w14:paraId="5F3BDDA4">
            <w:pPr>
              <w:pStyle w:val="14"/>
            </w:pPr>
            <w:r>
              <w:t>二级指标</w:t>
            </w:r>
          </w:p>
        </w:tc>
        <w:tc>
          <w:tcPr>
            <w:tcW w:w="1332" w:type="dxa"/>
            <w:vAlign w:val="center"/>
          </w:tcPr>
          <w:p w14:paraId="54022C3A">
            <w:pPr>
              <w:pStyle w:val="14"/>
            </w:pPr>
            <w:r>
              <w:t>三级指标</w:t>
            </w:r>
          </w:p>
        </w:tc>
        <w:tc>
          <w:tcPr>
            <w:tcW w:w="3430" w:type="dxa"/>
            <w:vAlign w:val="center"/>
          </w:tcPr>
          <w:p w14:paraId="046659B5">
            <w:pPr>
              <w:pStyle w:val="14"/>
            </w:pPr>
            <w:r>
              <w:t>绩效指标描述</w:t>
            </w:r>
          </w:p>
        </w:tc>
        <w:tc>
          <w:tcPr>
            <w:tcW w:w="2551" w:type="dxa"/>
            <w:vAlign w:val="center"/>
          </w:tcPr>
          <w:p w14:paraId="17E23B97">
            <w:pPr>
              <w:pStyle w:val="14"/>
            </w:pPr>
            <w:r>
              <w:t>指标值</w:t>
            </w:r>
          </w:p>
        </w:tc>
      </w:tr>
      <w:tr w14:paraId="0C52A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6190D">
            <w:pPr>
              <w:pStyle w:val="15"/>
            </w:pPr>
            <w:r>
              <w:t>产出指标</w:t>
            </w:r>
          </w:p>
        </w:tc>
        <w:tc>
          <w:tcPr>
            <w:tcW w:w="1276" w:type="dxa"/>
            <w:vAlign w:val="center"/>
          </w:tcPr>
          <w:p w14:paraId="2A5D2628">
            <w:pPr>
              <w:pStyle w:val="13"/>
            </w:pPr>
            <w:r>
              <w:t>数量指标</w:t>
            </w:r>
          </w:p>
        </w:tc>
        <w:tc>
          <w:tcPr>
            <w:tcW w:w="1332" w:type="dxa"/>
            <w:vAlign w:val="center"/>
          </w:tcPr>
          <w:p w14:paraId="609B9226">
            <w:pPr>
              <w:pStyle w:val="13"/>
            </w:pPr>
            <w:r>
              <w:t>预防性体检人数</w:t>
            </w:r>
          </w:p>
        </w:tc>
        <w:tc>
          <w:tcPr>
            <w:tcW w:w="3430" w:type="dxa"/>
            <w:vAlign w:val="center"/>
          </w:tcPr>
          <w:p w14:paraId="0AE7E618">
            <w:pPr>
              <w:pStyle w:val="13"/>
            </w:pPr>
            <w:r>
              <w:t>预防性体检人数</w:t>
            </w:r>
          </w:p>
        </w:tc>
        <w:tc>
          <w:tcPr>
            <w:tcW w:w="2551" w:type="dxa"/>
            <w:vAlign w:val="center"/>
          </w:tcPr>
          <w:p w14:paraId="23F11D6B">
            <w:pPr>
              <w:pStyle w:val="13"/>
            </w:pPr>
            <w:r>
              <w:t>≥1000人</w:t>
            </w:r>
          </w:p>
        </w:tc>
      </w:tr>
      <w:tr w14:paraId="715A8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5FE70C"/>
        </w:tc>
        <w:tc>
          <w:tcPr>
            <w:tcW w:w="1276" w:type="dxa"/>
            <w:vAlign w:val="center"/>
          </w:tcPr>
          <w:p w14:paraId="3172CE58">
            <w:pPr>
              <w:pStyle w:val="13"/>
            </w:pPr>
            <w:r>
              <w:t>质量指标</w:t>
            </w:r>
          </w:p>
        </w:tc>
        <w:tc>
          <w:tcPr>
            <w:tcW w:w="1332" w:type="dxa"/>
            <w:vAlign w:val="center"/>
          </w:tcPr>
          <w:p w14:paraId="33C03F67">
            <w:pPr>
              <w:pStyle w:val="13"/>
            </w:pPr>
            <w:r>
              <w:t>体检项目技术规范率</w:t>
            </w:r>
          </w:p>
        </w:tc>
        <w:tc>
          <w:tcPr>
            <w:tcW w:w="3430" w:type="dxa"/>
            <w:vAlign w:val="center"/>
          </w:tcPr>
          <w:p w14:paraId="41C6B240">
            <w:pPr>
              <w:pStyle w:val="13"/>
            </w:pPr>
            <w:r>
              <w:t>体检项目技术规范率</w:t>
            </w:r>
          </w:p>
        </w:tc>
        <w:tc>
          <w:tcPr>
            <w:tcW w:w="2551" w:type="dxa"/>
            <w:vAlign w:val="center"/>
          </w:tcPr>
          <w:p w14:paraId="4322D866">
            <w:pPr>
              <w:pStyle w:val="13"/>
            </w:pPr>
            <w:r>
              <w:t>100%</w:t>
            </w:r>
          </w:p>
        </w:tc>
      </w:tr>
      <w:tr w14:paraId="2F58F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0EA4A8"/>
        </w:tc>
        <w:tc>
          <w:tcPr>
            <w:tcW w:w="1276" w:type="dxa"/>
            <w:vAlign w:val="center"/>
          </w:tcPr>
          <w:p w14:paraId="69C6EA32">
            <w:pPr>
              <w:pStyle w:val="13"/>
            </w:pPr>
            <w:r>
              <w:t>时效指标</w:t>
            </w:r>
          </w:p>
        </w:tc>
        <w:tc>
          <w:tcPr>
            <w:tcW w:w="1332" w:type="dxa"/>
            <w:vAlign w:val="center"/>
          </w:tcPr>
          <w:p w14:paraId="1C77057C">
            <w:pPr>
              <w:pStyle w:val="13"/>
            </w:pPr>
            <w:r>
              <w:t>预防性体检服务时限</w:t>
            </w:r>
          </w:p>
        </w:tc>
        <w:tc>
          <w:tcPr>
            <w:tcW w:w="3430" w:type="dxa"/>
            <w:vAlign w:val="center"/>
          </w:tcPr>
          <w:p w14:paraId="34EFD45B">
            <w:pPr>
              <w:pStyle w:val="13"/>
            </w:pPr>
            <w:r>
              <w:t>预防性体检服务时限</w:t>
            </w:r>
          </w:p>
        </w:tc>
        <w:tc>
          <w:tcPr>
            <w:tcW w:w="2551" w:type="dxa"/>
            <w:vAlign w:val="center"/>
          </w:tcPr>
          <w:p w14:paraId="032A482A">
            <w:pPr>
              <w:pStyle w:val="13"/>
            </w:pPr>
            <w:r>
              <w:t>2026年12月底前</w:t>
            </w:r>
          </w:p>
        </w:tc>
      </w:tr>
      <w:tr w14:paraId="600BA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F223"/>
        </w:tc>
        <w:tc>
          <w:tcPr>
            <w:tcW w:w="1276" w:type="dxa"/>
            <w:vAlign w:val="center"/>
          </w:tcPr>
          <w:p w14:paraId="3124FF37">
            <w:pPr>
              <w:pStyle w:val="13"/>
            </w:pPr>
            <w:r>
              <w:t>成本指标</w:t>
            </w:r>
          </w:p>
        </w:tc>
        <w:tc>
          <w:tcPr>
            <w:tcW w:w="1332" w:type="dxa"/>
            <w:vAlign w:val="center"/>
          </w:tcPr>
          <w:p w14:paraId="2684B168">
            <w:pPr>
              <w:pStyle w:val="13"/>
            </w:pPr>
            <w:r>
              <w:t>预防性体检补助标准</w:t>
            </w:r>
          </w:p>
        </w:tc>
        <w:tc>
          <w:tcPr>
            <w:tcW w:w="3430" w:type="dxa"/>
            <w:vAlign w:val="center"/>
          </w:tcPr>
          <w:p w14:paraId="2F393463">
            <w:pPr>
              <w:pStyle w:val="13"/>
            </w:pPr>
            <w:r>
              <w:t>预防性体检补助标准</w:t>
            </w:r>
          </w:p>
        </w:tc>
        <w:tc>
          <w:tcPr>
            <w:tcW w:w="2551" w:type="dxa"/>
            <w:vAlign w:val="center"/>
          </w:tcPr>
          <w:p w14:paraId="09031312">
            <w:pPr>
              <w:pStyle w:val="13"/>
            </w:pPr>
            <w:r>
              <w:t>106200元</w:t>
            </w:r>
          </w:p>
        </w:tc>
      </w:tr>
      <w:tr w14:paraId="3D236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894345">
            <w:pPr>
              <w:pStyle w:val="15"/>
            </w:pPr>
            <w:r>
              <w:t>效益指标</w:t>
            </w:r>
          </w:p>
        </w:tc>
        <w:tc>
          <w:tcPr>
            <w:tcW w:w="1276" w:type="dxa"/>
            <w:vAlign w:val="center"/>
          </w:tcPr>
          <w:p w14:paraId="5C9CD50D">
            <w:pPr>
              <w:pStyle w:val="13"/>
            </w:pPr>
            <w:r>
              <w:t>社会效益指标</w:t>
            </w:r>
          </w:p>
        </w:tc>
        <w:tc>
          <w:tcPr>
            <w:tcW w:w="1332" w:type="dxa"/>
            <w:vAlign w:val="center"/>
          </w:tcPr>
          <w:p w14:paraId="1A08F7A9">
            <w:pPr>
              <w:pStyle w:val="13"/>
            </w:pPr>
            <w:r>
              <w:t>预防疾病传播，保障居民身体健康</w:t>
            </w:r>
          </w:p>
        </w:tc>
        <w:tc>
          <w:tcPr>
            <w:tcW w:w="3430" w:type="dxa"/>
            <w:vAlign w:val="center"/>
          </w:tcPr>
          <w:p w14:paraId="27C24045">
            <w:pPr>
              <w:pStyle w:val="13"/>
            </w:pPr>
            <w:r>
              <w:t>预防疾病传播，保障居民身体健康</w:t>
            </w:r>
          </w:p>
        </w:tc>
        <w:tc>
          <w:tcPr>
            <w:tcW w:w="2551" w:type="dxa"/>
            <w:vAlign w:val="center"/>
          </w:tcPr>
          <w:p w14:paraId="4DE3D390">
            <w:pPr>
              <w:pStyle w:val="13"/>
            </w:pPr>
            <w:r>
              <w:t>有效保障</w:t>
            </w:r>
          </w:p>
        </w:tc>
      </w:tr>
      <w:tr w14:paraId="3BEDC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384CBE">
            <w:pPr>
              <w:pStyle w:val="15"/>
            </w:pPr>
            <w:r>
              <w:t>满意度指标</w:t>
            </w:r>
          </w:p>
        </w:tc>
        <w:tc>
          <w:tcPr>
            <w:tcW w:w="1276" w:type="dxa"/>
            <w:vAlign w:val="center"/>
          </w:tcPr>
          <w:p w14:paraId="3248DB68">
            <w:pPr>
              <w:pStyle w:val="13"/>
            </w:pPr>
            <w:r>
              <w:t>服务对象满意度指标</w:t>
            </w:r>
          </w:p>
        </w:tc>
        <w:tc>
          <w:tcPr>
            <w:tcW w:w="1332" w:type="dxa"/>
            <w:vAlign w:val="center"/>
          </w:tcPr>
          <w:p w14:paraId="0EFDBAB6">
            <w:pPr>
              <w:pStyle w:val="13"/>
            </w:pPr>
            <w:r>
              <w:t>职工满意度</w:t>
            </w:r>
          </w:p>
        </w:tc>
        <w:tc>
          <w:tcPr>
            <w:tcW w:w="3430" w:type="dxa"/>
            <w:vAlign w:val="center"/>
          </w:tcPr>
          <w:p w14:paraId="4004A613">
            <w:pPr>
              <w:pStyle w:val="13"/>
            </w:pPr>
            <w:r>
              <w:t>职工满意度</w:t>
            </w:r>
          </w:p>
        </w:tc>
        <w:tc>
          <w:tcPr>
            <w:tcW w:w="2551" w:type="dxa"/>
            <w:vAlign w:val="center"/>
          </w:tcPr>
          <w:p w14:paraId="421B4BC3">
            <w:pPr>
              <w:pStyle w:val="13"/>
            </w:pPr>
            <w:r>
              <w:t>≥95%</w:t>
            </w:r>
          </w:p>
        </w:tc>
      </w:tr>
    </w:tbl>
    <w:p w14:paraId="0E6E041A">
      <w:pPr>
        <w:sectPr>
          <w:pgSz w:w="11900" w:h="16840"/>
          <w:pgMar w:top="1984" w:right="1304" w:bottom="1134" w:left="1304" w:header="720" w:footer="720" w:gutter="0"/>
          <w:cols w:space="720" w:num="1"/>
        </w:sectPr>
      </w:pPr>
    </w:p>
    <w:p w14:paraId="5F11CA1F">
      <w:pPr>
        <w:spacing w:before="0" w:after="0" w:line="240" w:lineRule="auto"/>
        <w:ind w:firstLine="0"/>
        <w:jc w:val="center"/>
        <w:outlineLvl w:val="9"/>
      </w:pPr>
      <w:r>
        <w:rPr>
          <w:rFonts w:ascii="方正仿宋_GBK" w:hAnsi="方正仿宋_GBK" w:eastAsia="方正仿宋_GBK" w:cs="方正仿宋_GBK"/>
          <w:sz w:val="28"/>
        </w:rPr>
        <w:t xml:space="preserve"> </w:t>
      </w:r>
    </w:p>
    <w:p w14:paraId="0D0600C0">
      <w:pPr>
        <w:spacing w:before="0" w:after="0"/>
        <w:ind w:firstLine="560"/>
        <w:jc w:val="left"/>
        <w:outlineLvl w:val="3"/>
      </w:pPr>
      <w:bookmarkStart w:id="507" w:name="_Toc_4_4_0000000508"/>
      <w:r>
        <w:rPr>
          <w:rFonts w:ascii="方正仿宋_GBK" w:hAnsi="方正仿宋_GBK" w:eastAsia="方正仿宋_GBK" w:cs="方正仿宋_GBK"/>
          <w:sz w:val="28"/>
        </w:rPr>
        <w:t>500.滨海新区汉沽中医医院门急诊楼改扩建工程绩效目标表</w:t>
      </w:r>
      <w:bookmarkEnd w:id="50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03BD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D5E699">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0BA2316F">
            <w:pPr>
              <w:pStyle w:val="11"/>
            </w:pPr>
            <w:r>
              <w:t>单位：元</w:t>
            </w:r>
          </w:p>
        </w:tc>
      </w:tr>
      <w:tr w14:paraId="430E9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E646D">
            <w:pPr>
              <w:pStyle w:val="14"/>
            </w:pPr>
            <w:r>
              <w:t>项目名称</w:t>
            </w:r>
          </w:p>
        </w:tc>
        <w:tc>
          <w:tcPr>
            <w:tcW w:w="8589" w:type="dxa"/>
            <w:gridSpan w:val="6"/>
            <w:vAlign w:val="center"/>
          </w:tcPr>
          <w:p w14:paraId="42CA9ED2">
            <w:pPr>
              <w:pStyle w:val="13"/>
            </w:pPr>
            <w:r>
              <w:t>滨海新区汉沽中医医院门急诊楼改扩建工程</w:t>
            </w:r>
          </w:p>
        </w:tc>
      </w:tr>
      <w:tr w14:paraId="584EA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0FEF8">
            <w:pPr>
              <w:pStyle w:val="14"/>
            </w:pPr>
            <w:r>
              <w:t>预算规模及资金用途</w:t>
            </w:r>
          </w:p>
        </w:tc>
        <w:tc>
          <w:tcPr>
            <w:tcW w:w="1276" w:type="dxa"/>
            <w:vAlign w:val="center"/>
          </w:tcPr>
          <w:p w14:paraId="4C87F475">
            <w:pPr>
              <w:pStyle w:val="14"/>
            </w:pPr>
            <w:r>
              <w:t>预算数</w:t>
            </w:r>
          </w:p>
        </w:tc>
        <w:tc>
          <w:tcPr>
            <w:tcW w:w="1332" w:type="dxa"/>
            <w:vAlign w:val="center"/>
          </w:tcPr>
          <w:p w14:paraId="1EA18754">
            <w:pPr>
              <w:pStyle w:val="13"/>
            </w:pPr>
            <w:r>
              <w:t>26000000.00</w:t>
            </w:r>
          </w:p>
        </w:tc>
        <w:tc>
          <w:tcPr>
            <w:tcW w:w="1587" w:type="dxa"/>
            <w:vAlign w:val="center"/>
          </w:tcPr>
          <w:p w14:paraId="3C59DA5D">
            <w:pPr>
              <w:pStyle w:val="14"/>
            </w:pPr>
            <w:r>
              <w:t>其中：财政    资金</w:t>
            </w:r>
          </w:p>
        </w:tc>
        <w:tc>
          <w:tcPr>
            <w:tcW w:w="1843" w:type="dxa"/>
            <w:vAlign w:val="center"/>
          </w:tcPr>
          <w:p w14:paraId="5ED67692">
            <w:pPr>
              <w:pStyle w:val="13"/>
            </w:pPr>
            <w:r>
              <w:t>26000000.00</w:t>
            </w:r>
          </w:p>
        </w:tc>
        <w:tc>
          <w:tcPr>
            <w:tcW w:w="1276" w:type="dxa"/>
            <w:vAlign w:val="center"/>
          </w:tcPr>
          <w:p w14:paraId="42EC0545">
            <w:pPr>
              <w:pStyle w:val="14"/>
            </w:pPr>
            <w:r>
              <w:t>其他资金</w:t>
            </w:r>
          </w:p>
        </w:tc>
        <w:tc>
          <w:tcPr>
            <w:tcW w:w="1276" w:type="dxa"/>
            <w:vAlign w:val="center"/>
          </w:tcPr>
          <w:p w14:paraId="6D0858DC">
            <w:pPr>
              <w:pStyle w:val="13"/>
            </w:pPr>
            <w:r>
              <w:t xml:space="preserve"> </w:t>
            </w:r>
          </w:p>
        </w:tc>
      </w:tr>
      <w:tr w14:paraId="3DF5A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D48440"/>
        </w:tc>
        <w:tc>
          <w:tcPr>
            <w:tcW w:w="8589" w:type="dxa"/>
            <w:gridSpan w:val="6"/>
            <w:vAlign w:val="center"/>
          </w:tcPr>
          <w:p w14:paraId="486D663B">
            <w:pPr>
              <w:pStyle w:val="13"/>
            </w:pPr>
            <w:r>
              <w:t>门急诊楼改扩建项目工程款</w:t>
            </w:r>
          </w:p>
        </w:tc>
      </w:tr>
      <w:tr w14:paraId="41F08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7E9C9">
            <w:pPr>
              <w:pStyle w:val="14"/>
            </w:pPr>
            <w:r>
              <w:t>绩效目标</w:t>
            </w:r>
          </w:p>
        </w:tc>
        <w:tc>
          <w:tcPr>
            <w:tcW w:w="8589" w:type="dxa"/>
            <w:gridSpan w:val="6"/>
            <w:vAlign w:val="center"/>
          </w:tcPr>
          <w:p w14:paraId="6417608C">
            <w:pPr>
              <w:pStyle w:val="13"/>
            </w:pPr>
            <w:r>
              <w:t>1.本项目扩建总建筑面积约6269平方米，其中地上建筑面积5700平方米，地下建筑面积约569平方米，新建门急诊楼为五层钢筋混凝土框架结构，主要建设内容包括门诊、急诊、体检中心、检验中心、放射、超声、水泵房等，同步实施室外路面、附属设施工程、相关配套管网工程、绿化、围墙等室外工程；拆除原汉沽中医医院门诊楼、制剂室、供应室、配建室等设施；项目自2023年开工，计划2026建成，原门急诊楼拆除完成，电缆迁移完成，业务用房完成。</w:t>
            </w:r>
            <w:r>
              <w:tab/>
            </w:r>
            <w:r>
              <w:tab/>
            </w:r>
            <w:r>
              <w:tab/>
            </w:r>
            <w:r>
              <w:tab/>
            </w:r>
            <w:r>
              <w:tab/>
            </w:r>
            <w:r>
              <w:tab/>
            </w:r>
          </w:p>
          <w:p w14:paraId="293A9A69">
            <w:pPr>
              <w:pStyle w:val="13"/>
            </w:pPr>
          </w:p>
        </w:tc>
      </w:tr>
    </w:tbl>
    <w:p w14:paraId="5C50D83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747D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900A14">
            <w:pPr>
              <w:pStyle w:val="14"/>
            </w:pPr>
            <w:r>
              <w:t>一级指标</w:t>
            </w:r>
          </w:p>
        </w:tc>
        <w:tc>
          <w:tcPr>
            <w:tcW w:w="1276" w:type="dxa"/>
            <w:vAlign w:val="center"/>
          </w:tcPr>
          <w:p w14:paraId="39ED8D0E">
            <w:pPr>
              <w:pStyle w:val="14"/>
            </w:pPr>
            <w:r>
              <w:t>二级指标</w:t>
            </w:r>
          </w:p>
        </w:tc>
        <w:tc>
          <w:tcPr>
            <w:tcW w:w="1332" w:type="dxa"/>
            <w:vAlign w:val="center"/>
          </w:tcPr>
          <w:p w14:paraId="3C15E972">
            <w:pPr>
              <w:pStyle w:val="14"/>
            </w:pPr>
            <w:r>
              <w:t>三级指标</w:t>
            </w:r>
          </w:p>
        </w:tc>
        <w:tc>
          <w:tcPr>
            <w:tcW w:w="3430" w:type="dxa"/>
            <w:vAlign w:val="center"/>
          </w:tcPr>
          <w:p w14:paraId="1DB9E60A">
            <w:pPr>
              <w:pStyle w:val="14"/>
            </w:pPr>
            <w:r>
              <w:t>绩效指标描述</w:t>
            </w:r>
          </w:p>
        </w:tc>
        <w:tc>
          <w:tcPr>
            <w:tcW w:w="2551" w:type="dxa"/>
            <w:vAlign w:val="center"/>
          </w:tcPr>
          <w:p w14:paraId="157D3CC8">
            <w:pPr>
              <w:pStyle w:val="14"/>
            </w:pPr>
            <w:r>
              <w:t>指标值</w:t>
            </w:r>
          </w:p>
        </w:tc>
      </w:tr>
      <w:tr w14:paraId="52923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568EE">
            <w:pPr>
              <w:pStyle w:val="15"/>
            </w:pPr>
            <w:r>
              <w:t>产出指标</w:t>
            </w:r>
          </w:p>
        </w:tc>
        <w:tc>
          <w:tcPr>
            <w:tcW w:w="1276" w:type="dxa"/>
            <w:vAlign w:val="center"/>
          </w:tcPr>
          <w:p w14:paraId="66EEBF47">
            <w:pPr>
              <w:pStyle w:val="13"/>
            </w:pPr>
            <w:r>
              <w:t>数量指标</w:t>
            </w:r>
          </w:p>
        </w:tc>
        <w:tc>
          <w:tcPr>
            <w:tcW w:w="1332" w:type="dxa"/>
            <w:vAlign w:val="center"/>
          </w:tcPr>
          <w:p w14:paraId="0CEC44C0">
            <w:pPr>
              <w:pStyle w:val="13"/>
            </w:pPr>
            <w:r>
              <w:t>医院建设面积</w:t>
            </w:r>
          </w:p>
        </w:tc>
        <w:tc>
          <w:tcPr>
            <w:tcW w:w="3430" w:type="dxa"/>
            <w:vAlign w:val="center"/>
          </w:tcPr>
          <w:p w14:paraId="098AAE5F">
            <w:pPr>
              <w:pStyle w:val="13"/>
            </w:pPr>
            <w:r>
              <w:t>医院建设面积</w:t>
            </w:r>
          </w:p>
        </w:tc>
        <w:tc>
          <w:tcPr>
            <w:tcW w:w="2551" w:type="dxa"/>
            <w:vAlign w:val="center"/>
          </w:tcPr>
          <w:p w14:paraId="6C451F6E">
            <w:pPr>
              <w:pStyle w:val="13"/>
            </w:pPr>
            <w:r>
              <w:t>≥6269平方米</w:t>
            </w:r>
          </w:p>
        </w:tc>
      </w:tr>
      <w:tr w14:paraId="666E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9D1D0"/>
        </w:tc>
        <w:tc>
          <w:tcPr>
            <w:tcW w:w="1276" w:type="dxa"/>
            <w:vAlign w:val="center"/>
          </w:tcPr>
          <w:p w14:paraId="049E3454">
            <w:pPr>
              <w:pStyle w:val="13"/>
            </w:pPr>
            <w:r>
              <w:t>质量指标</w:t>
            </w:r>
          </w:p>
        </w:tc>
        <w:tc>
          <w:tcPr>
            <w:tcW w:w="1332" w:type="dxa"/>
            <w:vAlign w:val="center"/>
          </w:tcPr>
          <w:p w14:paraId="734FA9A8">
            <w:pPr>
              <w:pStyle w:val="13"/>
            </w:pPr>
            <w:r>
              <w:t>工程验收合格率</w:t>
            </w:r>
          </w:p>
        </w:tc>
        <w:tc>
          <w:tcPr>
            <w:tcW w:w="3430" w:type="dxa"/>
            <w:vAlign w:val="center"/>
          </w:tcPr>
          <w:p w14:paraId="2B663B8E">
            <w:pPr>
              <w:pStyle w:val="13"/>
            </w:pPr>
            <w:r>
              <w:t>工程验收合格率</w:t>
            </w:r>
          </w:p>
        </w:tc>
        <w:tc>
          <w:tcPr>
            <w:tcW w:w="2551" w:type="dxa"/>
            <w:vAlign w:val="center"/>
          </w:tcPr>
          <w:p w14:paraId="2C550005">
            <w:pPr>
              <w:pStyle w:val="13"/>
            </w:pPr>
            <w:r>
              <w:t>100%</w:t>
            </w:r>
          </w:p>
        </w:tc>
      </w:tr>
      <w:tr w14:paraId="2E296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A33EF"/>
        </w:tc>
        <w:tc>
          <w:tcPr>
            <w:tcW w:w="1276" w:type="dxa"/>
            <w:vAlign w:val="center"/>
          </w:tcPr>
          <w:p w14:paraId="1F2D6910">
            <w:pPr>
              <w:pStyle w:val="13"/>
            </w:pPr>
            <w:r>
              <w:t>质量指标</w:t>
            </w:r>
          </w:p>
        </w:tc>
        <w:tc>
          <w:tcPr>
            <w:tcW w:w="1332" w:type="dxa"/>
            <w:vAlign w:val="center"/>
          </w:tcPr>
          <w:p w14:paraId="446219D0">
            <w:pPr>
              <w:pStyle w:val="13"/>
            </w:pPr>
            <w:r>
              <w:t>质量达标率</w:t>
            </w:r>
          </w:p>
        </w:tc>
        <w:tc>
          <w:tcPr>
            <w:tcW w:w="3430" w:type="dxa"/>
            <w:vAlign w:val="center"/>
          </w:tcPr>
          <w:p w14:paraId="7864314E">
            <w:pPr>
              <w:pStyle w:val="13"/>
            </w:pPr>
            <w:r>
              <w:t>质量达标率</w:t>
            </w:r>
          </w:p>
        </w:tc>
        <w:tc>
          <w:tcPr>
            <w:tcW w:w="2551" w:type="dxa"/>
            <w:vAlign w:val="center"/>
          </w:tcPr>
          <w:p w14:paraId="3F3D1D2F">
            <w:pPr>
              <w:pStyle w:val="13"/>
            </w:pPr>
            <w:r>
              <w:t>100%</w:t>
            </w:r>
          </w:p>
        </w:tc>
      </w:tr>
      <w:tr w14:paraId="2CF8C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48B63"/>
        </w:tc>
        <w:tc>
          <w:tcPr>
            <w:tcW w:w="1276" w:type="dxa"/>
            <w:vAlign w:val="center"/>
          </w:tcPr>
          <w:p w14:paraId="3C784BBC">
            <w:pPr>
              <w:pStyle w:val="13"/>
            </w:pPr>
            <w:r>
              <w:t>成本指标</w:t>
            </w:r>
          </w:p>
        </w:tc>
        <w:tc>
          <w:tcPr>
            <w:tcW w:w="1332" w:type="dxa"/>
            <w:vAlign w:val="center"/>
          </w:tcPr>
          <w:p w14:paraId="1E1288E2">
            <w:pPr>
              <w:pStyle w:val="13"/>
            </w:pPr>
            <w:r>
              <w:t>医院建设费用</w:t>
            </w:r>
          </w:p>
        </w:tc>
        <w:tc>
          <w:tcPr>
            <w:tcW w:w="3430" w:type="dxa"/>
            <w:vAlign w:val="center"/>
          </w:tcPr>
          <w:p w14:paraId="1C1A3F0F">
            <w:pPr>
              <w:pStyle w:val="13"/>
            </w:pPr>
            <w:r>
              <w:t>医院建设费用</w:t>
            </w:r>
          </w:p>
        </w:tc>
        <w:tc>
          <w:tcPr>
            <w:tcW w:w="2551" w:type="dxa"/>
            <w:vAlign w:val="center"/>
          </w:tcPr>
          <w:p w14:paraId="4B9E9AD7">
            <w:pPr>
              <w:pStyle w:val="13"/>
            </w:pPr>
            <w:r>
              <w:t>≤2600万元</w:t>
            </w:r>
          </w:p>
        </w:tc>
      </w:tr>
      <w:tr w14:paraId="6D01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744BD"/>
        </w:tc>
        <w:tc>
          <w:tcPr>
            <w:tcW w:w="1276" w:type="dxa"/>
            <w:vAlign w:val="center"/>
          </w:tcPr>
          <w:p w14:paraId="1669AC80">
            <w:pPr>
              <w:pStyle w:val="13"/>
            </w:pPr>
            <w:r>
              <w:t>时效指标</w:t>
            </w:r>
          </w:p>
        </w:tc>
        <w:tc>
          <w:tcPr>
            <w:tcW w:w="1332" w:type="dxa"/>
            <w:vAlign w:val="center"/>
          </w:tcPr>
          <w:p w14:paraId="160FF503">
            <w:pPr>
              <w:pStyle w:val="13"/>
            </w:pPr>
            <w:r>
              <w:t>工程竣工时间</w:t>
            </w:r>
          </w:p>
        </w:tc>
        <w:tc>
          <w:tcPr>
            <w:tcW w:w="3430" w:type="dxa"/>
            <w:vAlign w:val="center"/>
          </w:tcPr>
          <w:p w14:paraId="5D0FDC38">
            <w:pPr>
              <w:pStyle w:val="13"/>
            </w:pPr>
            <w:r>
              <w:t>工程竣工时间</w:t>
            </w:r>
          </w:p>
        </w:tc>
        <w:tc>
          <w:tcPr>
            <w:tcW w:w="2551" w:type="dxa"/>
            <w:vAlign w:val="center"/>
          </w:tcPr>
          <w:p w14:paraId="0841FC87">
            <w:pPr>
              <w:pStyle w:val="13"/>
            </w:pPr>
            <w:r>
              <w:t>2026年12月31日前</w:t>
            </w:r>
          </w:p>
        </w:tc>
      </w:tr>
      <w:tr w14:paraId="7F77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540551">
            <w:pPr>
              <w:pStyle w:val="15"/>
            </w:pPr>
            <w:r>
              <w:t>效益指标</w:t>
            </w:r>
          </w:p>
        </w:tc>
        <w:tc>
          <w:tcPr>
            <w:tcW w:w="1276" w:type="dxa"/>
            <w:vAlign w:val="center"/>
          </w:tcPr>
          <w:p w14:paraId="715E183A">
            <w:pPr>
              <w:pStyle w:val="13"/>
            </w:pPr>
            <w:r>
              <w:t>社会效益指标</w:t>
            </w:r>
          </w:p>
        </w:tc>
        <w:tc>
          <w:tcPr>
            <w:tcW w:w="1332" w:type="dxa"/>
            <w:vAlign w:val="center"/>
          </w:tcPr>
          <w:p w14:paraId="6ED82B5E">
            <w:pPr>
              <w:pStyle w:val="13"/>
            </w:pPr>
            <w:r>
              <w:t>提高区域医疗服务能力</w:t>
            </w:r>
          </w:p>
        </w:tc>
        <w:tc>
          <w:tcPr>
            <w:tcW w:w="3430" w:type="dxa"/>
            <w:vAlign w:val="center"/>
          </w:tcPr>
          <w:p w14:paraId="33F22F97">
            <w:pPr>
              <w:pStyle w:val="13"/>
            </w:pPr>
            <w:r>
              <w:t>提高区域医疗服务能力</w:t>
            </w:r>
          </w:p>
        </w:tc>
        <w:tc>
          <w:tcPr>
            <w:tcW w:w="2551" w:type="dxa"/>
            <w:vAlign w:val="center"/>
          </w:tcPr>
          <w:p w14:paraId="4DE2EAAF">
            <w:pPr>
              <w:pStyle w:val="13"/>
            </w:pPr>
            <w:r>
              <w:t>有效提高</w:t>
            </w:r>
          </w:p>
        </w:tc>
      </w:tr>
      <w:tr w14:paraId="5565F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3F983">
            <w:pPr>
              <w:pStyle w:val="15"/>
            </w:pPr>
            <w:r>
              <w:t>满意度指标</w:t>
            </w:r>
          </w:p>
        </w:tc>
        <w:tc>
          <w:tcPr>
            <w:tcW w:w="1276" w:type="dxa"/>
            <w:vAlign w:val="center"/>
          </w:tcPr>
          <w:p w14:paraId="2E36C6A3">
            <w:pPr>
              <w:pStyle w:val="13"/>
            </w:pPr>
            <w:r>
              <w:t>服务对象满意度指标</w:t>
            </w:r>
          </w:p>
        </w:tc>
        <w:tc>
          <w:tcPr>
            <w:tcW w:w="1332" w:type="dxa"/>
            <w:vAlign w:val="center"/>
          </w:tcPr>
          <w:p w14:paraId="070CB320">
            <w:pPr>
              <w:pStyle w:val="13"/>
            </w:pPr>
            <w:r>
              <w:t>医院工作人员满意度</w:t>
            </w:r>
          </w:p>
        </w:tc>
        <w:tc>
          <w:tcPr>
            <w:tcW w:w="3430" w:type="dxa"/>
            <w:vAlign w:val="center"/>
          </w:tcPr>
          <w:p w14:paraId="38FDF2A5">
            <w:pPr>
              <w:pStyle w:val="13"/>
            </w:pPr>
            <w:r>
              <w:t>医院工作人员满意度</w:t>
            </w:r>
          </w:p>
        </w:tc>
        <w:tc>
          <w:tcPr>
            <w:tcW w:w="2551" w:type="dxa"/>
            <w:vAlign w:val="center"/>
          </w:tcPr>
          <w:p w14:paraId="39FEB8BA">
            <w:pPr>
              <w:pStyle w:val="13"/>
            </w:pPr>
            <w:r>
              <w:t>≥90%</w:t>
            </w:r>
          </w:p>
        </w:tc>
      </w:tr>
    </w:tbl>
    <w:p w14:paraId="28DA63F1">
      <w:pPr>
        <w:sectPr>
          <w:pgSz w:w="11900" w:h="16840"/>
          <w:pgMar w:top="1984" w:right="1304" w:bottom="1134" w:left="1304" w:header="720" w:footer="720" w:gutter="0"/>
          <w:cols w:space="720" w:num="1"/>
        </w:sectPr>
      </w:pPr>
    </w:p>
    <w:p w14:paraId="2968E597">
      <w:pPr>
        <w:spacing w:before="0" w:after="0" w:line="240" w:lineRule="auto"/>
        <w:ind w:firstLine="0"/>
        <w:jc w:val="center"/>
        <w:outlineLvl w:val="9"/>
      </w:pPr>
      <w:r>
        <w:rPr>
          <w:rFonts w:ascii="方正仿宋_GBK" w:hAnsi="方正仿宋_GBK" w:eastAsia="方正仿宋_GBK" w:cs="方正仿宋_GBK"/>
          <w:sz w:val="28"/>
        </w:rPr>
        <w:t xml:space="preserve"> </w:t>
      </w:r>
    </w:p>
    <w:p w14:paraId="59598F69">
      <w:pPr>
        <w:spacing w:before="0" w:after="0"/>
        <w:ind w:firstLine="560"/>
        <w:jc w:val="left"/>
        <w:outlineLvl w:val="3"/>
      </w:pPr>
      <w:bookmarkStart w:id="508" w:name="_Toc_4_4_0000000509"/>
      <w:r>
        <w:rPr>
          <w:rFonts w:ascii="方正仿宋_GBK" w:hAnsi="方正仿宋_GBK" w:eastAsia="方正仿宋_GBK" w:cs="方正仿宋_GBK"/>
          <w:sz w:val="28"/>
        </w:rPr>
        <w:t>501.对口帮扶贫困县中医医院（津财社指[2024]116号）绩效目标表</w:t>
      </w:r>
      <w:bookmarkEnd w:id="50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6C9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1A5E75B">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103A5B8B">
            <w:pPr>
              <w:pStyle w:val="11"/>
            </w:pPr>
            <w:r>
              <w:t>单位：元</w:t>
            </w:r>
          </w:p>
        </w:tc>
      </w:tr>
      <w:tr w14:paraId="5BBBA8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5702E">
            <w:pPr>
              <w:pStyle w:val="14"/>
            </w:pPr>
            <w:r>
              <w:t>项目名称</w:t>
            </w:r>
          </w:p>
        </w:tc>
        <w:tc>
          <w:tcPr>
            <w:tcW w:w="8589" w:type="dxa"/>
            <w:gridSpan w:val="6"/>
            <w:vAlign w:val="center"/>
          </w:tcPr>
          <w:p w14:paraId="78FF1F1D">
            <w:pPr>
              <w:pStyle w:val="13"/>
            </w:pPr>
            <w:r>
              <w:t>对口帮扶贫困县中医医院（津财社指[2024]116号）</w:t>
            </w:r>
          </w:p>
        </w:tc>
      </w:tr>
      <w:tr w14:paraId="7276C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F2A10">
            <w:pPr>
              <w:pStyle w:val="14"/>
            </w:pPr>
            <w:r>
              <w:t>预算规模及资金用途</w:t>
            </w:r>
          </w:p>
        </w:tc>
        <w:tc>
          <w:tcPr>
            <w:tcW w:w="1276" w:type="dxa"/>
            <w:vAlign w:val="center"/>
          </w:tcPr>
          <w:p w14:paraId="2680648B">
            <w:pPr>
              <w:pStyle w:val="14"/>
            </w:pPr>
            <w:r>
              <w:t>预算数</w:t>
            </w:r>
          </w:p>
        </w:tc>
        <w:tc>
          <w:tcPr>
            <w:tcW w:w="1332" w:type="dxa"/>
            <w:vAlign w:val="center"/>
          </w:tcPr>
          <w:p w14:paraId="3D8E9BCD">
            <w:pPr>
              <w:pStyle w:val="13"/>
            </w:pPr>
            <w:r>
              <w:t>95500.00</w:t>
            </w:r>
          </w:p>
        </w:tc>
        <w:tc>
          <w:tcPr>
            <w:tcW w:w="1587" w:type="dxa"/>
            <w:vAlign w:val="center"/>
          </w:tcPr>
          <w:p w14:paraId="342F78DF">
            <w:pPr>
              <w:pStyle w:val="14"/>
            </w:pPr>
            <w:r>
              <w:t>其中：财政    资金</w:t>
            </w:r>
          </w:p>
        </w:tc>
        <w:tc>
          <w:tcPr>
            <w:tcW w:w="1843" w:type="dxa"/>
            <w:vAlign w:val="center"/>
          </w:tcPr>
          <w:p w14:paraId="14C73282">
            <w:pPr>
              <w:pStyle w:val="13"/>
            </w:pPr>
            <w:r>
              <w:t>95500.00</w:t>
            </w:r>
          </w:p>
        </w:tc>
        <w:tc>
          <w:tcPr>
            <w:tcW w:w="1276" w:type="dxa"/>
            <w:vAlign w:val="center"/>
          </w:tcPr>
          <w:p w14:paraId="4540B12F">
            <w:pPr>
              <w:pStyle w:val="14"/>
            </w:pPr>
            <w:r>
              <w:t>其他资金</w:t>
            </w:r>
          </w:p>
        </w:tc>
        <w:tc>
          <w:tcPr>
            <w:tcW w:w="1276" w:type="dxa"/>
            <w:vAlign w:val="center"/>
          </w:tcPr>
          <w:p w14:paraId="4A74BB75">
            <w:pPr>
              <w:pStyle w:val="13"/>
            </w:pPr>
            <w:r>
              <w:t xml:space="preserve"> </w:t>
            </w:r>
          </w:p>
        </w:tc>
      </w:tr>
      <w:tr w14:paraId="675A8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33C7E"/>
        </w:tc>
        <w:tc>
          <w:tcPr>
            <w:tcW w:w="8589" w:type="dxa"/>
            <w:gridSpan w:val="6"/>
            <w:vAlign w:val="center"/>
          </w:tcPr>
          <w:p w14:paraId="652B1C40">
            <w:pPr>
              <w:pStyle w:val="13"/>
            </w:pPr>
            <w:r>
              <w:t>援疆人员经费。</w:t>
            </w:r>
            <w:r>
              <w:tab/>
            </w:r>
            <w:r>
              <w:tab/>
            </w:r>
            <w:r>
              <w:tab/>
            </w:r>
            <w:r>
              <w:tab/>
            </w:r>
            <w:r>
              <w:tab/>
            </w:r>
            <w:r>
              <w:tab/>
            </w:r>
            <w:r>
              <w:tab/>
            </w:r>
          </w:p>
          <w:p w14:paraId="5275505A">
            <w:pPr>
              <w:pStyle w:val="13"/>
            </w:pPr>
          </w:p>
        </w:tc>
      </w:tr>
      <w:tr w14:paraId="5D6C9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C635BD">
            <w:pPr>
              <w:pStyle w:val="14"/>
            </w:pPr>
            <w:r>
              <w:t>绩效目标</w:t>
            </w:r>
          </w:p>
        </w:tc>
        <w:tc>
          <w:tcPr>
            <w:tcW w:w="8589" w:type="dxa"/>
            <w:gridSpan w:val="6"/>
            <w:vAlign w:val="center"/>
          </w:tcPr>
          <w:p w14:paraId="088229A0">
            <w:pPr>
              <w:pStyle w:val="13"/>
            </w:pPr>
            <w:r>
              <w:t>1.通过援派科研人员进行学术交流，帮扶对口贫困县提高医疗水平。</w:t>
            </w:r>
            <w:r>
              <w:tab/>
            </w:r>
            <w:r>
              <w:tab/>
            </w:r>
            <w:r>
              <w:tab/>
            </w:r>
            <w:r>
              <w:tab/>
            </w:r>
            <w:r>
              <w:tab/>
            </w:r>
            <w:r>
              <w:tab/>
            </w:r>
          </w:p>
          <w:p w14:paraId="50DB5BE2">
            <w:pPr>
              <w:pStyle w:val="13"/>
            </w:pPr>
          </w:p>
        </w:tc>
      </w:tr>
    </w:tbl>
    <w:p w14:paraId="660633C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790B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60A70">
            <w:pPr>
              <w:pStyle w:val="14"/>
            </w:pPr>
            <w:r>
              <w:t>一级指标</w:t>
            </w:r>
          </w:p>
        </w:tc>
        <w:tc>
          <w:tcPr>
            <w:tcW w:w="1276" w:type="dxa"/>
            <w:vAlign w:val="center"/>
          </w:tcPr>
          <w:p w14:paraId="5524AEF6">
            <w:pPr>
              <w:pStyle w:val="14"/>
            </w:pPr>
            <w:r>
              <w:t>二级指标</w:t>
            </w:r>
          </w:p>
        </w:tc>
        <w:tc>
          <w:tcPr>
            <w:tcW w:w="1332" w:type="dxa"/>
            <w:vAlign w:val="center"/>
          </w:tcPr>
          <w:p w14:paraId="7DA64984">
            <w:pPr>
              <w:pStyle w:val="14"/>
            </w:pPr>
            <w:r>
              <w:t>三级指标</w:t>
            </w:r>
          </w:p>
        </w:tc>
        <w:tc>
          <w:tcPr>
            <w:tcW w:w="3430" w:type="dxa"/>
            <w:vAlign w:val="center"/>
          </w:tcPr>
          <w:p w14:paraId="1A764E18">
            <w:pPr>
              <w:pStyle w:val="14"/>
            </w:pPr>
            <w:r>
              <w:t>绩效指标描述</w:t>
            </w:r>
          </w:p>
        </w:tc>
        <w:tc>
          <w:tcPr>
            <w:tcW w:w="2551" w:type="dxa"/>
            <w:vAlign w:val="center"/>
          </w:tcPr>
          <w:p w14:paraId="59D205BA">
            <w:pPr>
              <w:pStyle w:val="14"/>
            </w:pPr>
            <w:r>
              <w:t>指标值</w:t>
            </w:r>
          </w:p>
        </w:tc>
      </w:tr>
      <w:tr w14:paraId="70002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F8A67">
            <w:pPr>
              <w:pStyle w:val="15"/>
            </w:pPr>
            <w:r>
              <w:t>产出指标</w:t>
            </w:r>
          </w:p>
        </w:tc>
        <w:tc>
          <w:tcPr>
            <w:tcW w:w="1276" w:type="dxa"/>
            <w:vAlign w:val="center"/>
          </w:tcPr>
          <w:p w14:paraId="1FD6A160">
            <w:pPr>
              <w:pStyle w:val="13"/>
            </w:pPr>
            <w:r>
              <w:t>数量指标</w:t>
            </w:r>
          </w:p>
        </w:tc>
        <w:tc>
          <w:tcPr>
            <w:tcW w:w="1332" w:type="dxa"/>
            <w:vAlign w:val="center"/>
          </w:tcPr>
          <w:p w14:paraId="57C64B40">
            <w:pPr>
              <w:pStyle w:val="13"/>
            </w:pPr>
            <w:r>
              <w:t>援派人员数量</w:t>
            </w:r>
          </w:p>
        </w:tc>
        <w:tc>
          <w:tcPr>
            <w:tcW w:w="3430" w:type="dxa"/>
            <w:vAlign w:val="center"/>
          </w:tcPr>
          <w:p w14:paraId="0B328EA4">
            <w:pPr>
              <w:pStyle w:val="13"/>
            </w:pPr>
            <w:r>
              <w:t>援派人员数量</w:t>
            </w:r>
          </w:p>
        </w:tc>
        <w:tc>
          <w:tcPr>
            <w:tcW w:w="2551" w:type="dxa"/>
            <w:vAlign w:val="center"/>
          </w:tcPr>
          <w:p w14:paraId="16D96A5A">
            <w:pPr>
              <w:pStyle w:val="13"/>
            </w:pPr>
            <w:r>
              <w:t>≥1人</w:t>
            </w:r>
          </w:p>
        </w:tc>
      </w:tr>
      <w:tr w14:paraId="0611B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32F33"/>
        </w:tc>
        <w:tc>
          <w:tcPr>
            <w:tcW w:w="1276" w:type="dxa"/>
            <w:vAlign w:val="center"/>
          </w:tcPr>
          <w:p w14:paraId="5E3649C3">
            <w:pPr>
              <w:pStyle w:val="13"/>
            </w:pPr>
            <w:r>
              <w:t>质量指标</w:t>
            </w:r>
          </w:p>
        </w:tc>
        <w:tc>
          <w:tcPr>
            <w:tcW w:w="1332" w:type="dxa"/>
            <w:vAlign w:val="center"/>
          </w:tcPr>
          <w:p w14:paraId="3990750D">
            <w:pPr>
              <w:pStyle w:val="13"/>
            </w:pPr>
            <w:r>
              <w:t>医务人员绩效发放准确率</w:t>
            </w:r>
          </w:p>
        </w:tc>
        <w:tc>
          <w:tcPr>
            <w:tcW w:w="3430" w:type="dxa"/>
            <w:vAlign w:val="center"/>
          </w:tcPr>
          <w:p w14:paraId="5447666E">
            <w:pPr>
              <w:pStyle w:val="13"/>
            </w:pPr>
            <w:r>
              <w:t>医务人员绩效发放准确率</w:t>
            </w:r>
          </w:p>
        </w:tc>
        <w:tc>
          <w:tcPr>
            <w:tcW w:w="2551" w:type="dxa"/>
            <w:vAlign w:val="center"/>
          </w:tcPr>
          <w:p w14:paraId="744B01D3">
            <w:pPr>
              <w:pStyle w:val="13"/>
            </w:pPr>
            <w:r>
              <w:t>≥95%</w:t>
            </w:r>
          </w:p>
        </w:tc>
      </w:tr>
      <w:tr w14:paraId="34AB9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589E4"/>
        </w:tc>
        <w:tc>
          <w:tcPr>
            <w:tcW w:w="1276" w:type="dxa"/>
            <w:vAlign w:val="center"/>
          </w:tcPr>
          <w:p w14:paraId="0B7E722F">
            <w:pPr>
              <w:pStyle w:val="13"/>
            </w:pPr>
            <w:r>
              <w:t>时效指标</w:t>
            </w:r>
          </w:p>
        </w:tc>
        <w:tc>
          <w:tcPr>
            <w:tcW w:w="1332" w:type="dxa"/>
            <w:vAlign w:val="center"/>
          </w:tcPr>
          <w:p w14:paraId="6D18A229">
            <w:pPr>
              <w:pStyle w:val="13"/>
            </w:pPr>
            <w:r>
              <w:t>医务人员绩效发放完成时间</w:t>
            </w:r>
          </w:p>
        </w:tc>
        <w:tc>
          <w:tcPr>
            <w:tcW w:w="3430" w:type="dxa"/>
            <w:vAlign w:val="center"/>
          </w:tcPr>
          <w:p w14:paraId="6829D4FE">
            <w:pPr>
              <w:pStyle w:val="13"/>
            </w:pPr>
            <w:r>
              <w:t>医务人员绩效发放完成时间</w:t>
            </w:r>
          </w:p>
        </w:tc>
        <w:tc>
          <w:tcPr>
            <w:tcW w:w="2551" w:type="dxa"/>
            <w:vAlign w:val="center"/>
          </w:tcPr>
          <w:p w14:paraId="5AED1B26">
            <w:pPr>
              <w:pStyle w:val="13"/>
            </w:pPr>
            <w:r>
              <w:t>2026年12月31日前</w:t>
            </w:r>
          </w:p>
        </w:tc>
      </w:tr>
      <w:tr w14:paraId="7FB99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F00B2"/>
        </w:tc>
        <w:tc>
          <w:tcPr>
            <w:tcW w:w="1276" w:type="dxa"/>
            <w:vAlign w:val="center"/>
          </w:tcPr>
          <w:p w14:paraId="1EECEC65">
            <w:pPr>
              <w:pStyle w:val="13"/>
            </w:pPr>
            <w:r>
              <w:t>成本指标</w:t>
            </w:r>
          </w:p>
        </w:tc>
        <w:tc>
          <w:tcPr>
            <w:tcW w:w="1332" w:type="dxa"/>
            <w:vAlign w:val="center"/>
          </w:tcPr>
          <w:p w14:paraId="20477902">
            <w:pPr>
              <w:pStyle w:val="13"/>
            </w:pPr>
            <w:r>
              <w:t>岗位津贴资金</w:t>
            </w:r>
          </w:p>
        </w:tc>
        <w:tc>
          <w:tcPr>
            <w:tcW w:w="3430" w:type="dxa"/>
            <w:vAlign w:val="center"/>
          </w:tcPr>
          <w:p w14:paraId="0F1734AE">
            <w:pPr>
              <w:pStyle w:val="13"/>
            </w:pPr>
            <w:r>
              <w:t>岗位津贴资金</w:t>
            </w:r>
          </w:p>
        </w:tc>
        <w:tc>
          <w:tcPr>
            <w:tcW w:w="2551" w:type="dxa"/>
            <w:vAlign w:val="center"/>
          </w:tcPr>
          <w:p w14:paraId="2E46BCD2">
            <w:pPr>
              <w:pStyle w:val="13"/>
            </w:pPr>
            <w:r>
              <w:t>95500元</w:t>
            </w:r>
          </w:p>
        </w:tc>
      </w:tr>
      <w:tr w14:paraId="4B407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0166E">
            <w:pPr>
              <w:pStyle w:val="15"/>
            </w:pPr>
            <w:r>
              <w:t>效益指标</w:t>
            </w:r>
          </w:p>
        </w:tc>
        <w:tc>
          <w:tcPr>
            <w:tcW w:w="1276" w:type="dxa"/>
            <w:vAlign w:val="center"/>
          </w:tcPr>
          <w:p w14:paraId="5A93607F">
            <w:pPr>
              <w:pStyle w:val="13"/>
            </w:pPr>
            <w:r>
              <w:t>社会效益指标</w:t>
            </w:r>
          </w:p>
        </w:tc>
        <w:tc>
          <w:tcPr>
            <w:tcW w:w="1332" w:type="dxa"/>
            <w:vAlign w:val="center"/>
          </w:tcPr>
          <w:p w14:paraId="3B98A6F9">
            <w:pPr>
              <w:pStyle w:val="13"/>
            </w:pPr>
            <w:r>
              <w:t>提高医疗服务水平</w:t>
            </w:r>
          </w:p>
        </w:tc>
        <w:tc>
          <w:tcPr>
            <w:tcW w:w="3430" w:type="dxa"/>
            <w:vAlign w:val="center"/>
          </w:tcPr>
          <w:p w14:paraId="3BE88D65">
            <w:pPr>
              <w:pStyle w:val="13"/>
            </w:pPr>
            <w:r>
              <w:t>提高医疗服务水平</w:t>
            </w:r>
          </w:p>
        </w:tc>
        <w:tc>
          <w:tcPr>
            <w:tcW w:w="2551" w:type="dxa"/>
            <w:vAlign w:val="center"/>
          </w:tcPr>
          <w:p w14:paraId="657CE893">
            <w:pPr>
              <w:pStyle w:val="13"/>
            </w:pPr>
            <w:r>
              <w:t>显著提升</w:t>
            </w:r>
          </w:p>
        </w:tc>
      </w:tr>
      <w:tr w14:paraId="5B51F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94031">
            <w:pPr>
              <w:pStyle w:val="15"/>
            </w:pPr>
            <w:r>
              <w:t>满意度指标</w:t>
            </w:r>
          </w:p>
        </w:tc>
        <w:tc>
          <w:tcPr>
            <w:tcW w:w="1276" w:type="dxa"/>
            <w:vAlign w:val="center"/>
          </w:tcPr>
          <w:p w14:paraId="319CFB87">
            <w:pPr>
              <w:pStyle w:val="13"/>
            </w:pPr>
            <w:r>
              <w:t>服务对象满意度指标</w:t>
            </w:r>
          </w:p>
        </w:tc>
        <w:tc>
          <w:tcPr>
            <w:tcW w:w="1332" w:type="dxa"/>
            <w:vAlign w:val="center"/>
          </w:tcPr>
          <w:p w14:paraId="27381AEA">
            <w:pPr>
              <w:pStyle w:val="13"/>
            </w:pPr>
            <w:r>
              <w:t>受补助人员满意度</w:t>
            </w:r>
          </w:p>
        </w:tc>
        <w:tc>
          <w:tcPr>
            <w:tcW w:w="3430" w:type="dxa"/>
            <w:vAlign w:val="center"/>
          </w:tcPr>
          <w:p w14:paraId="174C9956">
            <w:pPr>
              <w:pStyle w:val="13"/>
            </w:pPr>
            <w:r>
              <w:t>受补助人员满意度</w:t>
            </w:r>
          </w:p>
        </w:tc>
        <w:tc>
          <w:tcPr>
            <w:tcW w:w="2551" w:type="dxa"/>
            <w:vAlign w:val="center"/>
          </w:tcPr>
          <w:p w14:paraId="1140A007">
            <w:pPr>
              <w:pStyle w:val="13"/>
            </w:pPr>
            <w:r>
              <w:t>≥95%</w:t>
            </w:r>
          </w:p>
        </w:tc>
      </w:tr>
    </w:tbl>
    <w:p w14:paraId="3337E080">
      <w:pPr>
        <w:sectPr>
          <w:pgSz w:w="11900" w:h="16840"/>
          <w:pgMar w:top="1984" w:right="1304" w:bottom="1134" w:left="1304" w:header="720" w:footer="720" w:gutter="0"/>
          <w:cols w:space="720" w:num="1"/>
        </w:sectPr>
      </w:pPr>
    </w:p>
    <w:p w14:paraId="3BFB9B08">
      <w:pPr>
        <w:spacing w:before="0" w:after="0" w:line="240" w:lineRule="auto"/>
        <w:ind w:firstLine="0"/>
        <w:jc w:val="center"/>
        <w:outlineLvl w:val="9"/>
      </w:pPr>
      <w:r>
        <w:rPr>
          <w:rFonts w:ascii="方正仿宋_GBK" w:hAnsi="方正仿宋_GBK" w:eastAsia="方正仿宋_GBK" w:cs="方正仿宋_GBK"/>
          <w:sz w:val="28"/>
        </w:rPr>
        <w:t xml:space="preserve"> </w:t>
      </w:r>
    </w:p>
    <w:p w14:paraId="63461E5A">
      <w:pPr>
        <w:spacing w:before="0" w:after="0"/>
        <w:ind w:firstLine="560"/>
        <w:jc w:val="left"/>
        <w:outlineLvl w:val="3"/>
      </w:pPr>
      <w:bookmarkStart w:id="509" w:name="_Toc_4_4_0000000510"/>
      <w:r>
        <w:rPr>
          <w:rFonts w:ascii="方正仿宋_GBK" w:hAnsi="方正仿宋_GBK" w:eastAsia="方正仿宋_GBK" w:cs="方正仿宋_GBK"/>
          <w:sz w:val="28"/>
        </w:rPr>
        <w:t>502.结核病防治筛查项目-2025年市级（津财社指[2024]116号）绩效目标表</w:t>
      </w:r>
      <w:bookmarkEnd w:id="50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351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2A8B00">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7CE58BAC">
            <w:pPr>
              <w:pStyle w:val="11"/>
            </w:pPr>
            <w:r>
              <w:t>单位：元</w:t>
            </w:r>
          </w:p>
        </w:tc>
      </w:tr>
      <w:tr w14:paraId="16A8B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087C6">
            <w:pPr>
              <w:pStyle w:val="14"/>
            </w:pPr>
            <w:r>
              <w:t>项目名称</w:t>
            </w:r>
          </w:p>
        </w:tc>
        <w:tc>
          <w:tcPr>
            <w:tcW w:w="8589" w:type="dxa"/>
            <w:gridSpan w:val="6"/>
            <w:vAlign w:val="center"/>
          </w:tcPr>
          <w:p w14:paraId="777B10C2">
            <w:pPr>
              <w:pStyle w:val="13"/>
            </w:pPr>
            <w:r>
              <w:t>结核病防治筛查项目-2025年市级（津财社指[2024]116号）</w:t>
            </w:r>
          </w:p>
        </w:tc>
      </w:tr>
      <w:tr w14:paraId="39A08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6FF10">
            <w:pPr>
              <w:pStyle w:val="14"/>
            </w:pPr>
            <w:r>
              <w:t>预算规模及资金用途</w:t>
            </w:r>
          </w:p>
        </w:tc>
        <w:tc>
          <w:tcPr>
            <w:tcW w:w="1276" w:type="dxa"/>
            <w:vAlign w:val="center"/>
          </w:tcPr>
          <w:p w14:paraId="155CC067">
            <w:pPr>
              <w:pStyle w:val="14"/>
            </w:pPr>
            <w:r>
              <w:t>预算数</w:t>
            </w:r>
          </w:p>
        </w:tc>
        <w:tc>
          <w:tcPr>
            <w:tcW w:w="1332" w:type="dxa"/>
            <w:vAlign w:val="center"/>
          </w:tcPr>
          <w:p w14:paraId="29170FB7">
            <w:pPr>
              <w:pStyle w:val="13"/>
            </w:pPr>
            <w:r>
              <w:t>70.00</w:t>
            </w:r>
          </w:p>
        </w:tc>
        <w:tc>
          <w:tcPr>
            <w:tcW w:w="1587" w:type="dxa"/>
            <w:vAlign w:val="center"/>
          </w:tcPr>
          <w:p w14:paraId="3B1134E3">
            <w:pPr>
              <w:pStyle w:val="14"/>
            </w:pPr>
            <w:r>
              <w:t>其中：财政    资金</w:t>
            </w:r>
          </w:p>
        </w:tc>
        <w:tc>
          <w:tcPr>
            <w:tcW w:w="1843" w:type="dxa"/>
            <w:vAlign w:val="center"/>
          </w:tcPr>
          <w:p w14:paraId="07DCFDCD">
            <w:pPr>
              <w:pStyle w:val="13"/>
            </w:pPr>
            <w:r>
              <w:t>70.00</w:t>
            </w:r>
          </w:p>
        </w:tc>
        <w:tc>
          <w:tcPr>
            <w:tcW w:w="1276" w:type="dxa"/>
            <w:vAlign w:val="center"/>
          </w:tcPr>
          <w:p w14:paraId="339F56ED">
            <w:pPr>
              <w:pStyle w:val="14"/>
            </w:pPr>
            <w:r>
              <w:t>其他资金</w:t>
            </w:r>
          </w:p>
        </w:tc>
        <w:tc>
          <w:tcPr>
            <w:tcW w:w="1276" w:type="dxa"/>
            <w:vAlign w:val="center"/>
          </w:tcPr>
          <w:p w14:paraId="0FBF7AB2">
            <w:pPr>
              <w:pStyle w:val="13"/>
            </w:pPr>
            <w:r>
              <w:t xml:space="preserve"> </w:t>
            </w:r>
          </w:p>
        </w:tc>
      </w:tr>
      <w:tr w14:paraId="533C6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17176"/>
        </w:tc>
        <w:tc>
          <w:tcPr>
            <w:tcW w:w="8589" w:type="dxa"/>
            <w:gridSpan w:val="6"/>
            <w:vAlign w:val="center"/>
          </w:tcPr>
          <w:p w14:paraId="6C2BE47E">
            <w:pPr>
              <w:pStyle w:val="13"/>
            </w:pPr>
            <w:r>
              <w:t>宣传物料印刷费</w:t>
            </w:r>
          </w:p>
        </w:tc>
      </w:tr>
      <w:tr w14:paraId="2B39A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4020FB">
            <w:pPr>
              <w:pStyle w:val="14"/>
            </w:pPr>
            <w:r>
              <w:t>绩效目标</w:t>
            </w:r>
          </w:p>
        </w:tc>
        <w:tc>
          <w:tcPr>
            <w:tcW w:w="8589" w:type="dxa"/>
            <w:gridSpan w:val="6"/>
            <w:vAlign w:val="center"/>
          </w:tcPr>
          <w:p w14:paraId="5D55C836">
            <w:pPr>
              <w:pStyle w:val="13"/>
            </w:pPr>
            <w:r>
              <w:t>1.通过印发宣传物料向居民患者宣传慢性病及传染病，以达到降低传染病感染风险。</w:t>
            </w:r>
          </w:p>
        </w:tc>
      </w:tr>
    </w:tbl>
    <w:p w14:paraId="509F3BB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253D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FA0EC3">
            <w:pPr>
              <w:pStyle w:val="14"/>
            </w:pPr>
            <w:r>
              <w:t>一级指标</w:t>
            </w:r>
          </w:p>
        </w:tc>
        <w:tc>
          <w:tcPr>
            <w:tcW w:w="1276" w:type="dxa"/>
            <w:vAlign w:val="center"/>
          </w:tcPr>
          <w:p w14:paraId="343669D6">
            <w:pPr>
              <w:pStyle w:val="14"/>
            </w:pPr>
            <w:r>
              <w:t>二级指标</w:t>
            </w:r>
          </w:p>
        </w:tc>
        <w:tc>
          <w:tcPr>
            <w:tcW w:w="1332" w:type="dxa"/>
            <w:vAlign w:val="center"/>
          </w:tcPr>
          <w:p w14:paraId="3C9C59EE">
            <w:pPr>
              <w:pStyle w:val="14"/>
            </w:pPr>
            <w:r>
              <w:t>三级指标</w:t>
            </w:r>
          </w:p>
        </w:tc>
        <w:tc>
          <w:tcPr>
            <w:tcW w:w="3430" w:type="dxa"/>
            <w:vAlign w:val="center"/>
          </w:tcPr>
          <w:p w14:paraId="0791EC08">
            <w:pPr>
              <w:pStyle w:val="14"/>
            </w:pPr>
            <w:r>
              <w:t>绩效指标描述</w:t>
            </w:r>
          </w:p>
        </w:tc>
        <w:tc>
          <w:tcPr>
            <w:tcW w:w="2551" w:type="dxa"/>
            <w:vAlign w:val="center"/>
          </w:tcPr>
          <w:p w14:paraId="029BED98">
            <w:pPr>
              <w:pStyle w:val="14"/>
            </w:pPr>
            <w:r>
              <w:t>指标值</w:t>
            </w:r>
          </w:p>
        </w:tc>
      </w:tr>
      <w:tr w14:paraId="794CC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C06A3">
            <w:pPr>
              <w:pStyle w:val="15"/>
            </w:pPr>
            <w:r>
              <w:t>产出指标</w:t>
            </w:r>
          </w:p>
        </w:tc>
        <w:tc>
          <w:tcPr>
            <w:tcW w:w="1276" w:type="dxa"/>
            <w:vAlign w:val="center"/>
          </w:tcPr>
          <w:p w14:paraId="6C9449E4">
            <w:pPr>
              <w:pStyle w:val="13"/>
            </w:pPr>
            <w:r>
              <w:t>数量指标</w:t>
            </w:r>
          </w:p>
        </w:tc>
        <w:tc>
          <w:tcPr>
            <w:tcW w:w="1332" w:type="dxa"/>
            <w:vAlign w:val="center"/>
          </w:tcPr>
          <w:p w14:paraId="5C0D5C54">
            <w:pPr>
              <w:pStyle w:val="13"/>
            </w:pPr>
            <w:r>
              <w:t>印刷宣传用物料数量</w:t>
            </w:r>
          </w:p>
        </w:tc>
        <w:tc>
          <w:tcPr>
            <w:tcW w:w="3430" w:type="dxa"/>
            <w:vAlign w:val="center"/>
          </w:tcPr>
          <w:p w14:paraId="120A915E">
            <w:pPr>
              <w:pStyle w:val="13"/>
            </w:pPr>
            <w:r>
              <w:t>印刷宣传用物料数量</w:t>
            </w:r>
          </w:p>
        </w:tc>
        <w:tc>
          <w:tcPr>
            <w:tcW w:w="2551" w:type="dxa"/>
            <w:vAlign w:val="center"/>
          </w:tcPr>
          <w:p w14:paraId="66A66DD3">
            <w:pPr>
              <w:pStyle w:val="13"/>
            </w:pPr>
            <w:r>
              <w:t>≥10个</w:t>
            </w:r>
          </w:p>
        </w:tc>
      </w:tr>
      <w:tr w14:paraId="31039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3F20"/>
        </w:tc>
        <w:tc>
          <w:tcPr>
            <w:tcW w:w="1276" w:type="dxa"/>
            <w:vAlign w:val="center"/>
          </w:tcPr>
          <w:p w14:paraId="2D4FB7A4">
            <w:pPr>
              <w:pStyle w:val="13"/>
            </w:pPr>
            <w:r>
              <w:t>质量指标</w:t>
            </w:r>
          </w:p>
        </w:tc>
        <w:tc>
          <w:tcPr>
            <w:tcW w:w="1332" w:type="dxa"/>
            <w:vAlign w:val="center"/>
          </w:tcPr>
          <w:p w14:paraId="0667250C">
            <w:pPr>
              <w:pStyle w:val="13"/>
            </w:pPr>
            <w:r>
              <w:t>印刷宣传用物料验收合格率</w:t>
            </w:r>
          </w:p>
        </w:tc>
        <w:tc>
          <w:tcPr>
            <w:tcW w:w="3430" w:type="dxa"/>
            <w:vAlign w:val="center"/>
          </w:tcPr>
          <w:p w14:paraId="396E1AD9">
            <w:pPr>
              <w:pStyle w:val="13"/>
            </w:pPr>
            <w:r>
              <w:t>印刷宣传用物料验收合格率</w:t>
            </w:r>
          </w:p>
        </w:tc>
        <w:tc>
          <w:tcPr>
            <w:tcW w:w="2551" w:type="dxa"/>
            <w:vAlign w:val="center"/>
          </w:tcPr>
          <w:p w14:paraId="315F1B6F">
            <w:pPr>
              <w:pStyle w:val="13"/>
            </w:pPr>
            <w:r>
              <w:t>≥95%</w:t>
            </w:r>
          </w:p>
        </w:tc>
      </w:tr>
      <w:tr w14:paraId="339F3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4D19C"/>
        </w:tc>
        <w:tc>
          <w:tcPr>
            <w:tcW w:w="1276" w:type="dxa"/>
            <w:vAlign w:val="center"/>
          </w:tcPr>
          <w:p w14:paraId="59BA4ECF">
            <w:pPr>
              <w:pStyle w:val="13"/>
            </w:pPr>
            <w:r>
              <w:t>时效指标</w:t>
            </w:r>
          </w:p>
        </w:tc>
        <w:tc>
          <w:tcPr>
            <w:tcW w:w="1332" w:type="dxa"/>
            <w:vAlign w:val="center"/>
          </w:tcPr>
          <w:p w14:paraId="69E56F1A">
            <w:pPr>
              <w:pStyle w:val="13"/>
            </w:pPr>
            <w:r>
              <w:t>印刷宣传品工作完成时间</w:t>
            </w:r>
          </w:p>
          <w:p w14:paraId="3D6E8631">
            <w:pPr>
              <w:pStyle w:val="13"/>
            </w:pPr>
          </w:p>
        </w:tc>
        <w:tc>
          <w:tcPr>
            <w:tcW w:w="3430" w:type="dxa"/>
            <w:vAlign w:val="center"/>
          </w:tcPr>
          <w:p w14:paraId="644CBA26">
            <w:pPr>
              <w:pStyle w:val="13"/>
            </w:pPr>
            <w:r>
              <w:t>印刷宣传品工作完成时间</w:t>
            </w:r>
          </w:p>
          <w:p w14:paraId="461D13C2">
            <w:pPr>
              <w:pStyle w:val="13"/>
            </w:pPr>
          </w:p>
        </w:tc>
        <w:tc>
          <w:tcPr>
            <w:tcW w:w="2551" w:type="dxa"/>
            <w:vAlign w:val="center"/>
          </w:tcPr>
          <w:p w14:paraId="2FC0B80B">
            <w:pPr>
              <w:pStyle w:val="13"/>
            </w:pPr>
            <w:r>
              <w:t>2026年12月底前</w:t>
            </w:r>
          </w:p>
        </w:tc>
      </w:tr>
      <w:tr w14:paraId="09D06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6DE8C"/>
        </w:tc>
        <w:tc>
          <w:tcPr>
            <w:tcW w:w="1276" w:type="dxa"/>
            <w:vAlign w:val="center"/>
          </w:tcPr>
          <w:p w14:paraId="41288B73">
            <w:pPr>
              <w:pStyle w:val="13"/>
            </w:pPr>
            <w:r>
              <w:t>成本指标</w:t>
            </w:r>
          </w:p>
        </w:tc>
        <w:tc>
          <w:tcPr>
            <w:tcW w:w="1332" w:type="dxa"/>
            <w:vAlign w:val="center"/>
          </w:tcPr>
          <w:p w14:paraId="278D51F8">
            <w:pPr>
              <w:pStyle w:val="13"/>
            </w:pPr>
            <w:r>
              <w:t>印刷宣传用物料金额</w:t>
            </w:r>
          </w:p>
          <w:p w14:paraId="2DF13CC0">
            <w:pPr>
              <w:pStyle w:val="13"/>
            </w:pPr>
          </w:p>
        </w:tc>
        <w:tc>
          <w:tcPr>
            <w:tcW w:w="3430" w:type="dxa"/>
            <w:vAlign w:val="center"/>
          </w:tcPr>
          <w:p w14:paraId="08BF0AC6">
            <w:pPr>
              <w:pStyle w:val="13"/>
            </w:pPr>
            <w:r>
              <w:t>印刷宣传用物料金额</w:t>
            </w:r>
          </w:p>
          <w:p w14:paraId="22688762">
            <w:pPr>
              <w:pStyle w:val="13"/>
            </w:pPr>
          </w:p>
        </w:tc>
        <w:tc>
          <w:tcPr>
            <w:tcW w:w="2551" w:type="dxa"/>
            <w:vAlign w:val="center"/>
          </w:tcPr>
          <w:p w14:paraId="0EF4FDD8">
            <w:pPr>
              <w:pStyle w:val="13"/>
            </w:pPr>
            <w:r>
              <w:t>70元</w:t>
            </w:r>
          </w:p>
        </w:tc>
      </w:tr>
      <w:tr w14:paraId="65C22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BCAB3">
            <w:pPr>
              <w:pStyle w:val="15"/>
            </w:pPr>
            <w:r>
              <w:t>效益指标</w:t>
            </w:r>
          </w:p>
        </w:tc>
        <w:tc>
          <w:tcPr>
            <w:tcW w:w="1276" w:type="dxa"/>
            <w:vAlign w:val="center"/>
          </w:tcPr>
          <w:p w14:paraId="3326F334">
            <w:pPr>
              <w:pStyle w:val="13"/>
            </w:pPr>
            <w:r>
              <w:t>社会效益指标</w:t>
            </w:r>
          </w:p>
        </w:tc>
        <w:tc>
          <w:tcPr>
            <w:tcW w:w="1332" w:type="dxa"/>
            <w:vAlign w:val="center"/>
          </w:tcPr>
          <w:p w14:paraId="16F37DCE">
            <w:pPr>
              <w:pStyle w:val="13"/>
            </w:pPr>
            <w:r>
              <w:t>有效宣传慢性病传染病等疾病危害</w:t>
            </w:r>
          </w:p>
          <w:p w14:paraId="4490369C">
            <w:pPr>
              <w:pStyle w:val="13"/>
            </w:pPr>
          </w:p>
          <w:p w14:paraId="500B3178">
            <w:pPr>
              <w:pStyle w:val="13"/>
            </w:pPr>
          </w:p>
        </w:tc>
        <w:tc>
          <w:tcPr>
            <w:tcW w:w="3430" w:type="dxa"/>
            <w:vAlign w:val="center"/>
          </w:tcPr>
          <w:p w14:paraId="5D265319">
            <w:pPr>
              <w:pStyle w:val="13"/>
            </w:pPr>
            <w:r>
              <w:t>有效宣传结核病传染病等疾病危害</w:t>
            </w:r>
          </w:p>
          <w:p w14:paraId="125FD82E">
            <w:pPr>
              <w:pStyle w:val="13"/>
            </w:pPr>
          </w:p>
          <w:p w14:paraId="51A9830C">
            <w:pPr>
              <w:pStyle w:val="13"/>
            </w:pPr>
          </w:p>
        </w:tc>
        <w:tc>
          <w:tcPr>
            <w:tcW w:w="2551" w:type="dxa"/>
            <w:vAlign w:val="center"/>
          </w:tcPr>
          <w:p w14:paraId="1D4E6DE1">
            <w:pPr>
              <w:pStyle w:val="13"/>
            </w:pPr>
            <w:r>
              <w:t>效果显著</w:t>
            </w:r>
          </w:p>
        </w:tc>
      </w:tr>
      <w:tr w14:paraId="34A53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2851B">
            <w:pPr>
              <w:pStyle w:val="15"/>
            </w:pPr>
            <w:r>
              <w:t>效益指标</w:t>
            </w:r>
          </w:p>
        </w:tc>
        <w:tc>
          <w:tcPr>
            <w:tcW w:w="1276" w:type="dxa"/>
            <w:vAlign w:val="center"/>
          </w:tcPr>
          <w:p w14:paraId="7E2841CC">
            <w:pPr>
              <w:pStyle w:val="13"/>
            </w:pPr>
            <w:r>
              <w:t>社会效益指标</w:t>
            </w:r>
          </w:p>
        </w:tc>
        <w:tc>
          <w:tcPr>
            <w:tcW w:w="1332" w:type="dxa"/>
            <w:vAlign w:val="center"/>
          </w:tcPr>
          <w:p w14:paraId="391ABCB6">
            <w:pPr>
              <w:pStyle w:val="13"/>
            </w:pPr>
            <w:r>
              <w:t>有效保障疾病防治工作运行</w:t>
            </w:r>
          </w:p>
        </w:tc>
        <w:tc>
          <w:tcPr>
            <w:tcW w:w="3430" w:type="dxa"/>
            <w:vAlign w:val="center"/>
          </w:tcPr>
          <w:p w14:paraId="2D6DF5FB">
            <w:pPr>
              <w:pStyle w:val="13"/>
            </w:pPr>
            <w:r>
              <w:t>有效保障疾病防治工作运行</w:t>
            </w:r>
          </w:p>
        </w:tc>
        <w:tc>
          <w:tcPr>
            <w:tcW w:w="2551" w:type="dxa"/>
            <w:vAlign w:val="center"/>
          </w:tcPr>
          <w:p w14:paraId="2C6B9E29">
            <w:pPr>
              <w:pStyle w:val="13"/>
            </w:pPr>
            <w:r>
              <w:t>效果显著</w:t>
            </w:r>
          </w:p>
        </w:tc>
      </w:tr>
      <w:tr w14:paraId="52144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635B1">
            <w:pPr>
              <w:pStyle w:val="15"/>
            </w:pPr>
            <w:r>
              <w:t>满意度指标</w:t>
            </w:r>
          </w:p>
        </w:tc>
        <w:tc>
          <w:tcPr>
            <w:tcW w:w="1276" w:type="dxa"/>
            <w:vAlign w:val="center"/>
          </w:tcPr>
          <w:p w14:paraId="0F7CB2BC">
            <w:pPr>
              <w:pStyle w:val="13"/>
            </w:pPr>
            <w:r>
              <w:t>服务对象满意度指标</w:t>
            </w:r>
          </w:p>
        </w:tc>
        <w:tc>
          <w:tcPr>
            <w:tcW w:w="1332" w:type="dxa"/>
            <w:vAlign w:val="center"/>
          </w:tcPr>
          <w:p w14:paraId="61BFBA05">
            <w:pPr>
              <w:pStyle w:val="13"/>
            </w:pPr>
            <w:r>
              <w:t>群众满意度</w:t>
            </w:r>
          </w:p>
        </w:tc>
        <w:tc>
          <w:tcPr>
            <w:tcW w:w="3430" w:type="dxa"/>
            <w:vAlign w:val="center"/>
          </w:tcPr>
          <w:p w14:paraId="57DA035A">
            <w:pPr>
              <w:pStyle w:val="13"/>
            </w:pPr>
            <w:r>
              <w:t>群众满意度</w:t>
            </w:r>
          </w:p>
        </w:tc>
        <w:tc>
          <w:tcPr>
            <w:tcW w:w="2551" w:type="dxa"/>
            <w:vAlign w:val="center"/>
          </w:tcPr>
          <w:p w14:paraId="4ABB6C87">
            <w:pPr>
              <w:pStyle w:val="13"/>
            </w:pPr>
            <w:r>
              <w:t>≥95%</w:t>
            </w:r>
          </w:p>
        </w:tc>
      </w:tr>
    </w:tbl>
    <w:p w14:paraId="5E24BDC3">
      <w:pPr>
        <w:sectPr>
          <w:pgSz w:w="11900" w:h="16840"/>
          <w:pgMar w:top="1984" w:right="1304" w:bottom="1134" w:left="1304" w:header="720" w:footer="720" w:gutter="0"/>
          <w:cols w:space="720" w:num="1"/>
        </w:sectPr>
      </w:pPr>
    </w:p>
    <w:p w14:paraId="689AFCF7">
      <w:pPr>
        <w:spacing w:before="0" w:after="0" w:line="240" w:lineRule="auto"/>
        <w:ind w:firstLine="0"/>
        <w:jc w:val="center"/>
        <w:outlineLvl w:val="9"/>
      </w:pPr>
      <w:r>
        <w:rPr>
          <w:rFonts w:ascii="方正仿宋_GBK" w:hAnsi="方正仿宋_GBK" w:eastAsia="方正仿宋_GBK" w:cs="方正仿宋_GBK"/>
          <w:sz w:val="28"/>
        </w:rPr>
        <w:t xml:space="preserve"> </w:t>
      </w:r>
    </w:p>
    <w:p w14:paraId="7E1B9F71">
      <w:pPr>
        <w:spacing w:before="0" w:after="0"/>
        <w:ind w:firstLine="560"/>
        <w:jc w:val="left"/>
        <w:outlineLvl w:val="3"/>
      </w:pPr>
      <w:bookmarkStart w:id="510" w:name="_Toc_4_4_0000000511"/>
      <w:r>
        <w:rPr>
          <w:rFonts w:ascii="方正仿宋_GBK" w:hAnsi="方正仿宋_GBK" w:eastAsia="方正仿宋_GBK" w:cs="方正仿宋_GBK"/>
          <w:sz w:val="28"/>
        </w:rPr>
        <w:t>503.中医药事业传承与发展-两专科一中心（津财社指[2024]116号）直达资金绩效目标表</w:t>
      </w:r>
      <w:bookmarkEnd w:id="51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C1DB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E3B9CD9">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3E48329E">
            <w:pPr>
              <w:pStyle w:val="11"/>
            </w:pPr>
            <w:r>
              <w:t>单位：元</w:t>
            </w:r>
          </w:p>
        </w:tc>
      </w:tr>
      <w:tr w14:paraId="78E63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FFEFE">
            <w:pPr>
              <w:pStyle w:val="14"/>
            </w:pPr>
            <w:r>
              <w:t>项目名称</w:t>
            </w:r>
          </w:p>
        </w:tc>
        <w:tc>
          <w:tcPr>
            <w:tcW w:w="8589" w:type="dxa"/>
            <w:gridSpan w:val="6"/>
            <w:vAlign w:val="center"/>
          </w:tcPr>
          <w:p w14:paraId="07AA7F9A">
            <w:pPr>
              <w:pStyle w:val="13"/>
            </w:pPr>
            <w:r>
              <w:t>中医药事业传承与发展-两专科一中心（津财社指[2024]116号）直达资金</w:t>
            </w:r>
          </w:p>
        </w:tc>
      </w:tr>
      <w:tr w14:paraId="70579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0654C">
            <w:pPr>
              <w:pStyle w:val="14"/>
            </w:pPr>
            <w:r>
              <w:t>预算规模及资金用途</w:t>
            </w:r>
          </w:p>
        </w:tc>
        <w:tc>
          <w:tcPr>
            <w:tcW w:w="1276" w:type="dxa"/>
            <w:vAlign w:val="center"/>
          </w:tcPr>
          <w:p w14:paraId="65847633">
            <w:pPr>
              <w:pStyle w:val="14"/>
            </w:pPr>
            <w:r>
              <w:t>预算数</w:t>
            </w:r>
          </w:p>
        </w:tc>
        <w:tc>
          <w:tcPr>
            <w:tcW w:w="1332" w:type="dxa"/>
            <w:vAlign w:val="center"/>
          </w:tcPr>
          <w:p w14:paraId="6DBA84EE">
            <w:pPr>
              <w:pStyle w:val="13"/>
            </w:pPr>
            <w:r>
              <w:t>281980.00</w:t>
            </w:r>
          </w:p>
        </w:tc>
        <w:tc>
          <w:tcPr>
            <w:tcW w:w="1587" w:type="dxa"/>
            <w:vAlign w:val="center"/>
          </w:tcPr>
          <w:p w14:paraId="683DBFD8">
            <w:pPr>
              <w:pStyle w:val="14"/>
            </w:pPr>
            <w:r>
              <w:t>其中：财政    资金</w:t>
            </w:r>
          </w:p>
        </w:tc>
        <w:tc>
          <w:tcPr>
            <w:tcW w:w="1843" w:type="dxa"/>
            <w:vAlign w:val="center"/>
          </w:tcPr>
          <w:p w14:paraId="074516C5">
            <w:pPr>
              <w:pStyle w:val="13"/>
            </w:pPr>
            <w:r>
              <w:t>281980.00</w:t>
            </w:r>
          </w:p>
        </w:tc>
        <w:tc>
          <w:tcPr>
            <w:tcW w:w="1276" w:type="dxa"/>
            <w:vAlign w:val="center"/>
          </w:tcPr>
          <w:p w14:paraId="164D0676">
            <w:pPr>
              <w:pStyle w:val="14"/>
            </w:pPr>
            <w:r>
              <w:t>其他资金</w:t>
            </w:r>
          </w:p>
        </w:tc>
        <w:tc>
          <w:tcPr>
            <w:tcW w:w="1276" w:type="dxa"/>
            <w:vAlign w:val="center"/>
          </w:tcPr>
          <w:p w14:paraId="2BE97A79">
            <w:pPr>
              <w:pStyle w:val="13"/>
            </w:pPr>
            <w:r>
              <w:t xml:space="preserve"> </w:t>
            </w:r>
          </w:p>
        </w:tc>
      </w:tr>
      <w:tr w14:paraId="64044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605310"/>
        </w:tc>
        <w:tc>
          <w:tcPr>
            <w:tcW w:w="8589" w:type="dxa"/>
            <w:gridSpan w:val="6"/>
            <w:vAlign w:val="center"/>
          </w:tcPr>
          <w:p w14:paraId="54EAF34B">
            <w:pPr>
              <w:pStyle w:val="13"/>
            </w:pPr>
            <w:r>
              <w:t>用于设备购置、职工外出培训、外聘专家到我单位带教职工、宣传推广等。</w:t>
            </w:r>
            <w:r>
              <w:tab/>
            </w:r>
            <w:r>
              <w:tab/>
            </w:r>
            <w:r>
              <w:tab/>
            </w:r>
            <w:r>
              <w:tab/>
            </w:r>
            <w:r>
              <w:tab/>
            </w:r>
            <w:r>
              <w:tab/>
            </w:r>
            <w:r>
              <w:tab/>
            </w:r>
          </w:p>
          <w:p w14:paraId="4C360C6C">
            <w:pPr>
              <w:pStyle w:val="13"/>
            </w:pPr>
          </w:p>
        </w:tc>
      </w:tr>
      <w:tr w14:paraId="7F564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351190">
            <w:pPr>
              <w:pStyle w:val="14"/>
            </w:pPr>
            <w:r>
              <w:t>绩效目标</w:t>
            </w:r>
          </w:p>
        </w:tc>
        <w:tc>
          <w:tcPr>
            <w:tcW w:w="8589" w:type="dxa"/>
            <w:gridSpan w:val="6"/>
            <w:vAlign w:val="center"/>
          </w:tcPr>
          <w:p w14:paraId="41A30193">
            <w:pPr>
              <w:pStyle w:val="13"/>
            </w:pPr>
            <w:r>
              <w:t>1.完善中医急诊、中医康复专科的基础设施和设备配置，建立规范的诊疗流程和服务标准。中医适宜技术推广中心初步建成，开展基础的推广培训工作。三个项目的门诊量和住院量实现一定增长，患者满意度达到90%以上。</w:t>
            </w:r>
            <w:r>
              <w:tab/>
            </w:r>
            <w:r>
              <w:tab/>
            </w:r>
            <w:r>
              <w:tab/>
            </w:r>
            <w:r>
              <w:tab/>
            </w:r>
            <w:r>
              <w:tab/>
            </w:r>
            <w:r>
              <w:tab/>
            </w:r>
            <w:r>
              <w:t>。"</w:t>
            </w:r>
            <w:r>
              <w:tab/>
            </w:r>
            <w:r>
              <w:tab/>
            </w:r>
            <w:r>
              <w:tab/>
            </w:r>
            <w:r>
              <w:tab/>
            </w:r>
            <w:r>
              <w:tab/>
            </w:r>
            <w:r>
              <w:tab/>
            </w:r>
          </w:p>
          <w:p w14:paraId="03297EC5">
            <w:pPr>
              <w:pStyle w:val="13"/>
            </w:pPr>
          </w:p>
        </w:tc>
      </w:tr>
    </w:tbl>
    <w:p w14:paraId="699D4DF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A321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256A43">
            <w:pPr>
              <w:pStyle w:val="14"/>
            </w:pPr>
            <w:r>
              <w:t>一级指标</w:t>
            </w:r>
          </w:p>
        </w:tc>
        <w:tc>
          <w:tcPr>
            <w:tcW w:w="1276" w:type="dxa"/>
            <w:vAlign w:val="center"/>
          </w:tcPr>
          <w:p w14:paraId="7F7C1CED">
            <w:pPr>
              <w:pStyle w:val="14"/>
            </w:pPr>
            <w:r>
              <w:t>二级指标</w:t>
            </w:r>
          </w:p>
        </w:tc>
        <w:tc>
          <w:tcPr>
            <w:tcW w:w="1332" w:type="dxa"/>
            <w:vAlign w:val="center"/>
          </w:tcPr>
          <w:p w14:paraId="406B2D7C">
            <w:pPr>
              <w:pStyle w:val="14"/>
            </w:pPr>
            <w:r>
              <w:t>三级指标</w:t>
            </w:r>
          </w:p>
        </w:tc>
        <w:tc>
          <w:tcPr>
            <w:tcW w:w="3430" w:type="dxa"/>
            <w:vAlign w:val="center"/>
          </w:tcPr>
          <w:p w14:paraId="0122476E">
            <w:pPr>
              <w:pStyle w:val="14"/>
            </w:pPr>
            <w:r>
              <w:t>绩效指标描述</w:t>
            </w:r>
          </w:p>
        </w:tc>
        <w:tc>
          <w:tcPr>
            <w:tcW w:w="2551" w:type="dxa"/>
            <w:vAlign w:val="center"/>
          </w:tcPr>
          <w:p w14:paraId="0FF18D78">
            <w:pPr>
              <w:pStyle w:val="14"/>
            </w:pPr>
            <w:r>
              <w:t>指标值</w:t>
            </w:r>
          </w:p>
        </w:tc>
      </w:tr>
      <w:tr w14:paraId="34AE2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ED512">
            <w:pPr>
              <w:pStyle w:val="15"/>
            </w:pPr>
            <w:r>
              <w:t>产出指标</w:t>
            </w:r>
          </w:p>
        </w:tc>
        <w:tc>
          <w:tcPr>
            <w:tcW w:w="1276" w:type="dxa"/>
            <w:vAlign w:val="center"/>
          </w:tcPr>
          <w:p w14:paraId="44BF22DC">
            <w:pPr>
              <w:pStyle w:val="13"/>
            </w:pPr>
            <w:r>
              <w:t>数量指标</w:t>
            </w:r>
          </w:p>
        </w:tc>
        <w:tc>
          <w:tcPr>
            <w:tcW w:w="1332" w:type="dxa"/>
            <w:vAlign w:val="center"/>
          </w:tcPr>
          <w:p w14:paraId="2B6F7C50">
            <w:pPr>
              <w:pStyle w:val="13"/>
            </w:pPr>
            <w:r>
              <w:t>购买设备数量</w:t>
            </w:r>
          </w:p>
        </w:tc>
        <w:tc>
          <w:tcPr>
            <w:tcW w:w="3430" w:type="dxa"/>
            <w:vAlign w:val="center"/>
          </w:tcPr>
          <w:p w14:paraId="71FCB2B4">
            <w:pPr>
              <w:pStyle w:val="13"/>
            </w:pPr>
            <w:r>
              <w:t>购买设备数量</w:t>
            </w:r>
          </w:p>
        </w:tc>
        <w:tc>
          <w:tcPr>
            <w:tcW w:w="2551" w:type="dxa"/>
            <w:vAlign w:val="center"/>
          </w:tcPr>
          <w:p w14:paraId="55A4AB09">
            <w:pPr>
              <w:pStyle w:val="13"/>
            </w:pPr>
            <w:r>
              <w:t>≥5台</w:t>
            </w:r>
          </w:p>
        </w:tc>
      </w:tr>
      <w:tr w14:paraId="5BAA7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F6E4FB"/>
        </w:tc>
        <w:tc>
          <w:tcPr>
            <w:tcW w:w="1276" w:type="dxa"/>
            <w:vAlign w:val="center"/>
          </w:tcPr>
          <w:p w14:paraId="6B0334AA">
            <w:pPr>
              <w:pStyle w:val="13"/>
            </w:pPr>
            <w:r>
              <w:t>数量指标</w:t>
            </w:r>
          </w:p>
        </w:tc>
        <w:tc>
          <w:tcPr>
            <w:tcW w:w="1332" w:type="dxa"/>
            <w:vAlign w:val="center"/>
          </w:tcPr>
          <w:p w14:paraId="10D7A718">
            <w:pPr>
              <w:pStyle w:val="13"/>
            </w:pPr>
            <w:r>
              <w:t>职工培训人数</w:t>
            </w:r>
          </w:p>
        </w:tc>
        <w:tc>
          <w:tcPr>
            <w:tcW w:w="3430" w:type="dxa"/>
            <w:vAlign w:val="center"/>
          </w:tcPr>
          <w:p w14:paraId="5E54F9E2">
            <w:pPr>
              <w:pStyle w:val="13"/>
            </w:pPr>
            <w:r>
              <w:t>职工培训人数</w:t>
            </w:r>
          </w:p>
        </w:tc>
        <w:tc>
          <w:tcPr>
            <w:tcW w:w="2551" w:type="dxa"/>
            <w:vAlign w:val="center"/>
          </w:tcPr>
          <w:p w14:paraId="79707BA7">
            <w:pPr>
              <w:pStyle w:val="13"/>
            </w:pPr>
            <w:r>
              <w:t>≥2人</w:t>
            </w:r>
          </w:p>
        </w:tc>
      </w:tr>
      <w:tr w14:paraId="3A44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17FEE8"/>
        </w:tc>
        <w:tc>
          <w:tcPr>
            <w:tcW w:w="1276" w:type="dxa"/>
            <w:vAlign w:val="center"/>
          </w:tcPr>
          <w:p w14:paraId="6E66E328">
            <w:pPr>
              <w:pStyle w:val="13"/>
            </w:pPr>
            <w:r>
              <w:t>数量指标</w:t>
            </w:r>
          </w:p>
        </w:tc>
        <w:tc>
          <w:tcPr>
            <w:tcW w:w="1332" w:type="dxa"/>
            <w:vAlign w:val="center"/>
          </w:tcPr>
          <w:p w14:paraId="32378426">
            <w:pPr>
              <w:pStyle w:val="13"/>
            </w:pPr>
            <w:r>
              <w:t>宣传展板数量</w:t>
            </w:r>
          </w:p>
        </w:tc>
        <w:tc>
          <w:tcPr>
            <w:tcW w:w="3430" w:type="dxa"/>
            <w:vAlign w:val="center"/>
          </w:tcPr>
          <w:p w14:paraId="76013B4D">
            <w:pPr>
              <w:pStyle w:val="13"/>
            </w:pPr>
            <w:r>
              <w:t>宣传展板数量</w:t>
            </w:r>
          </w:p>
        </w:tc>
        <w:tc>
          <w:tcPr>
            <w:tcW w:w="2551" w:type="dxa"/>
            <w:vAlign w:val="center"/>
          </w:tcPr>
          <w:p w14:paraId="4479A9D1">
            <w:pPr>
              <w:pStyle w:val="13"/>
            </w:pPr>
            <w:r>
              <w:t>≥10个</w:t>
            </w:r>
          </w:p>
        </w:tc>
      </w:tr>
      <w:tr w14:paraId="49843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45990"/>
        </w:tc>
        <w:tc>
          <w:tcPr>
            <w:tcW w:w="1276" w:type="dxa"/>
            <w:vAlign w:val="center"/>
          </w:tcPr>
          <w:p w14:paraId="7D4C1473">
            <w:pPr>
              <w:pStyle w:val="13"/>
            </w:pPr>
            <w:r>
              <w:t>数量指标</w:t>
            </w:r>
          </w:p>
        </w:tc>
        <w:tc>
          <w:tcPr>
            <w:tcW w:w="1332" w:type="dxa"/>
            <w:vAlign w:val="center"/>
          </w:tcPr>
          <w:p w14:paraId="240F5E1D">
            <w:pPr>
              <w:pStyle w:val="13"/>
            </w:pPr>
            <w:r>
              <w:t>外聘专家人数</w:t>
            </w:r>
          </w:p>
        </w:tc>
        <w:tc>
          <w:tcPr>
            <w:tcW w:w="3430" w:type="dxa"/>
            <w:vAlign w:val="center"/>
          </w:tcPr>
          <w:p w14:paraId="10482125">
            <w:pPr>
              <w:pStyle w:val="13"/>
            </w:pPr>
            <w:r>
              <w:t>外聘专家人数</w:t>
            </w:r>
          </w:p>
        </w:tc>
        <w:tc>
          <w:tcPr>
            <w:tcW w:w="2551" w:type="dxa"/>
            <w:vAlign w:val="center"/>
          </w:tcPr>
          <w:p w14:paraId="40B8EC7F">
            <w:pPr>
              <w:pStyle w:val="13"/>
            </w:pPr>
            <w:r>
              <w:t>≥2人</w:t>
            </w:r>
          </w:p>
        </w:tc>
      </w:tr>
      <w:tr w14:paraId="6C2BE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24A334"/>
        </w:tc>
        <w:tc>
          <w:tcPr>
            <w:tcW w:w="1276" w:type="dxa"/>
            <w:vAlign w:val="center"/>
          </w:tcPr>
          <w:p w14:paraId="6EAA60CC">
            <w:pPr>
              <w:pStyle w:val="13"/>
            </w:pPr>
            <w:r>
              <w:t>数量指标</w:t>
            </w:r>
          </w:p>
        </w:tc>
        <w:tc>
          <w:tcPr>
            <w:tcW w:w="1332" w:type="dxa"/>
            <w:vAlign w:val="center"/>
          </w:tcPr>
          <w:p w14:paraId="7752424B">
            <w:pPr>
              <w:pStyle w:val="13"/>
            </w:pPr>
            <w:r>
              <w:t>中医诊疗人次</w:t>
            </w:r>
          </w:p>
        </w:tc>
        <w:tc>
          <w:tcPr>
            <w:tcW w:w="3430" w:type="dxa"/>
            <w:vAlign w:val="center"/>
          </w:tcPr>
          <w:p w14:paraId="6A246F3B">
            <w:pPr>
              <w:pStyle w:val="13"/>
            </w:pPr>
            <w:r>
              <w:t>中医诊疗人次</w:t>
            </w:r>
          </w:p>
        </w:tc>
        <w:tc>
          <w:tcPr>
            <w:tcW w:w="2551" w:type="dxa"/>
            <w:vAlign w:val="center"/>
          </w:tcPr>
          <w:p w14:paraId="4466197B">
            <w:pPr>
              <w:pStyle w:val="13"/>
            </w:pPr>
            <w:r>
              <w:t>≥4000人次</w:t>
            </w:r>
          </w:p>
        </w:tc>
      </w:tr>
      <w:tr w14:paraId="6601F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5F9698"/>
        </w:tc>
        <w:tc>
          <w:tcPr>
            <w:tcW w:w="1276" w:type="dxa"/>
            <w:vAlign w:val="center"/>
          </w:tcPr>
          <w:p w14:paraId="6FC128FB">
            <w:pPr>
              <w:pStyle w:val="13"/>
            </w:pPr>
            <w:r>
              <w:t>质量指标</w:t>
            </w:r>
          </w:p>
        </w:tc>
        <w:tc>
          <w:tcPr>
            <w:tcW w:w="1332" w:type="dxa"/>
            <w:vAlign w:val="center"/>
          </w:tcPr>
          <w:p w14:paraId="3CE9FEDD">
            <w:pPr>
              <w:pStyle w:val="13"/>
            </w:pPr>
            <w:r>
              <w:t>中医诊疗合格率</w:t>
            </w:r>
          </w:p>
        </w:tc>
        <w:tc>
          <w:tcPr>
            <w:tcW w:w="3430" w:type="dxa"/>
            <w:vAlign w:val="center"/>
          </w:tcPr>
          <w:p w14:paraId="23E04384">
            <w:pPr>
              <w:pStyle w:val="13"/>
            </w:pPr>
            <w:r>
              <w:t>中医诊疗合格率</w:t>
            </w:r>
          </w:p>
        </w:tc>
        <w:tc>
          <w:tcPr>
            <w:tcW w:w="2551" w:type="dxa"/>
            <w:vAlign w:val="center"/>
          </w:tcPr>
          <w:p w14:paraId="5824F142">
            <w:pPr>
              <w:pStyle w:val="13"/>
            </w:pPr>
            <w:r>
              <w:t>≥90%</w:t>
            </w:r>
          </w:p>
        </w:tc>
      </w:tr>
      <w:tr w14:paraId="4E5EE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260D6"/>
        </w:tc>
        <w:tc>
          <w:tcPr>
            <w:tcW w:w="1276" w:type="dxa"/>
            <w:vAlign w:val="center"/>
          </w:tcPr>
          <w:p w14:paraId="4C8320D5">
            <w:pPr>
              <w:pStyle w:val="13"/>
            </w:pPr>
            <w:r>
              <w:t>质量指标</w:t>
            </w:r>
          </w:p>
        </w:tc>
        <w:tc>
          <w:tcPr>
            <w:tcW w:w="1332" w:type="dxa"/>
            <w:vAlign w:val="center"/>
          </w:tcPr>
          <w:p w14:paraId="4ED8EAC1">
            <w:pPr>
              <w:pStyle w:val="13"/>
            </w:pPr>
            <w:r>
              <w:t>中医适宜技术使用率</w:t>
            </w:r>
          </w:p>
        </w:tc>
        <w:tc>
          <w:tcPr>
            <w:tcW w:w="3430" w:type="dxa"/>
            <w:vAlign w:val="center"/>
          </w:tcPr>
          <w:p w14:paraId="3D185918">
            <w:pPr>
              <w:pStyle w:val="13"/>
            </w:pPr>
            <w:r>
              <w:t>中医适宜技术使用率</w:t>
            </w:r>
          </w:p>
        </w:tc>
        <w:tc>
          <w:tcPr>
            <w:tcW w:w="2551" w:type="dxa"/>
            <w:vAlign w:val="center"/>
          </w:tcPr>
          <w:p w14:paraId="1E76558A">
            <w:pPr>
              <w:pStyle w:val="13"/>
            </w:pPr>
            <w:r>
              <w:t>≥14%</w:t>
            </w:r>
          </w:p>
        </w:tc>
      </w:tr>
      <w:tr w14:paraId="101A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35F1A"/>
        </w:tc>
        <w:tc>
          <w:tcPr>
            <w:tcW w:w="1276" w:type="dxa"/>
            <w:vAlign w:val="center"/>
          </w:tcPr>
          <w:p w14:paraId="07E5928C">
            <w:pPr>
              <w:pStyle w:val="13"/>
            </w:pPr>
            <w:r>
              <w:t>质量指标</w:t>
            </w:r>
          </w:p>
        </w:tc>
        <w:tc>
          <w:tcPr>
            <w:tcW w:w="1332" w:type="dxa"/>
            <w:vAlign w:val="center"/>
          </w:tcPr>
          <w:p w14:paraId="4E3B6B95">
            <w:pPr>
              <w:pStyle w:val="13"/>
            </w:pPr>
            <w:r>
              <w:t>购置设备验收合格率</w:t>
            </w:r>
          </w:p>
        </w:tc>
        <w:tc>
          <w:tcPr>
            <w:tcW w:w="3430" w:type="dxa"/>
            <w:vAlign w:val="center"/>
          </w:tcPr>
          <w:p w14:paraId="273DDEFE">
            <w:pPr>
              <w:pStyle w:val="13"/>
            </w:pPr>
            <w:r>
              <w:t>购置设备验收合格率</w:t>
            </w:r>
          </w:p>
        </w:tc>
        <w:tc>
          <w:tcPr>
            <w:tcW w:w="2551" w:type="dxa"/>
            <w:vAlign w:val="center"/>
          </w:tcPr>
          <w:p w14:paraId="3E4CFD96">
            <w:pPr>
              <w:pStyle w:val="13"/>
            </w:pPr>
            <w:r>
              <w:t>100%</w:t>
            </w:r>
          </w:p>
        </w:tc>
      </w:tr>
      <w:tr w14:paraId="55BF9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D9362"/>
        </w:tc>
        <w:tc>
          <w:tcPr>
            <w:tcW w:w="1276" w:type="dxa"/>
            <w:vAlign w:val="center"/>
          </w:tcPr>
          <w:p w14:paraId="7EE093DE">
            <w:pPr>
              <w:pStyle w:val="13"/>
            </w:pPr>
            <w:r>
              <w:t>质量指标</w:t>
            </w:r>
          </w:p>
        </w:tc>
        <w:tc>
          <w:tcPr>
            <w:tcW w:w="1332" w:type="dxa"/>
            <w:vAlign w:val="center"/>
          </w:tcPr>
          <w:p w14:paraId="0FB81AD8">
            <w:pPr>
              <w:pStyle w:val="13"/>
            </w:pPr>
            <w:r>
              <w:t>人员培训通过率</w:t>
            </w:r>
          </w:p>
        </w:tc>
        <w:tc>
          <w:tcPr>
            <w:tcW w:w="3430" w:type="dxa"/>
            <w:vAlign w:val="center"/>
          </w:tcPr>
          <w:p w14:paraId="674BD867">
            <w:pPr>
              <w:pStyle w:val="13"/>
            </w:pPr>
            <w:r>
              <w:t>人员培训通过率</w:t>
            </w:r>
          </w:p>
        </w:tc>
        <w:tc>
          <w:tcPr>
            <w:tcW w:w="2551" w:type="dxa"/>
            <w:vAlign w:val="center"/>
          </w:tcPr>
          <w:p w14:paraId="7D6ABA02">
            <w:pPr>
              <w:pStyle w:val="13"/>
            </w:pPr>
            <w:r>
              <w:t>≥98%</w:t>
            </w:r>
          </w:p>
        </w:tc>
      </w:tr>
      <w:tr w14:paraId="21452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85D13"/>
        </w:tc>
        <w:tc>
          <w:tcPr>
            <w:tcW w:w="1276" w:type="dxa"/>
            <w:vAlign w:val="center"/>
          </w:tcPr>
          <w:p w14:paraId="056C5B48">
            <w:pPr>
              <w:pStyle w:val="13"/>
            </w:pPr>
            <w:r>
              <w:t>时效指标</w:t>
            </w:r>
          </w:p>
        </w:tc>
        <w:tc>
          <w:tcPr>
            <w:tcW w:w="1332" w:type="dxa"/>
            <w:vAlign w:val="center"/>
          </w:tcPr>
          <w:p w14:paraId="1D56D016">
            <w:pPr>
              <w:pStyle w:val="13"/>
            </w:pPr>
            <w:r>
              <w:t>项目资金支付完成时间</w:t>
            </w:r>
          </w:p>
        </w:tc>
        <w:tc>
          <w:tcPr>
            <w:tcW w:w="3430" w:type="dxa"/>
            <w:vAlign w:val="center"/>
          </w:tcPr>
          <w:p w14:paraId="2922014F">
            <w:pPr>
              <w:pStyle w:val="13"/>
            </w:pPr>
            <w:r>
              <w:t>项目资金支付完成时间</w:t>
            </w:r>
          </w:p>
        </w:tc>
        <w:tc>
          <w:tcPr>
            <w:tcW w:w="2551" w:type="dxa"/>
            <w:vAlign w:val="center"/>
          </w:tcPr>
          <w:p w14:paraId="0F1A82B3">
            <w:pPr>
              <w:pStyle w:val="13"/>
            </w:pPr>
            <w:r>
              <w:t>2026年12月31日前</w:t>
            </w:r>
          </w:p>
        </w:tc>
      </w:tr>
      <w:tr w14:paraId="58844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FF050"/>
        </w:tc>
        <w:tc>
          <w:tcPr>
            <w:tcW w:w="1276" w:type="dxa"/>
            <w:vAlign w:val="center"/>
          </w:tcPr>
          <w:p w14:paraId="5F0569D1">
            <w:pPr>
              <w:pStyle w:val="13"/>
            </w:pPr>
            <w:r>
              <w:t>成本指标</w:t>
            </w:r>
          </w:p>
        </w:tc>
        <w:tc>
          <w:tcPr>
            <w:tcW w:w="1332" w:type="dxa"/>
            <w:vAlign w:val="center"/>
          </w:tcPr>
          <w:p w14:paraId="6E802859">
            <w:pPr>
              <w:pStyle w:val="13"/>
            </w:pPr>
            <w:r>
              <w:t>职工培训费金额</w:t>
            </w:r>
          </w:p>
        </w:tc>
        <w:tc>
          <w:tcPr>
            <w:tcW w:w="3430" w:type="dxa"/>
            <w:vAlign w:val="center"/>
          </w:tcPr>
          <w:p w14:paraId="57EDBE09">
            <w:pPr>
              <w:pStyle w:val="13"/>
            </w:pPr>
            <w:r>
              <w:t>职工培训费金额</w:t>
            </w:r>
          </w:p>
        </w:tc>
        <w:tc>
          <w:tcPr>
            <w:tcW w:w="2551" w:type="dxa"/>
            <w:vAlign w:val="center"/>
          </w:tcPr>
          <w:p w14:paraId="177067B0">
            <w:pPr>
              <w:pStyle w:val="13"/>
            </w:pPr>
            <w:r>
              <w:t>4.14万元</w:t>
            </w:r>
          </w:p>
        </w:tc>
      </w:tr>
      <w:tr w14:paraId="25505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AAA47"/>
        </w:tc>
        <w:tc>
          <w:tcPr>
            <w:tcW w:w="1276" w:type="dxa"/>
            <w:vAlign w:val="center"/>
          </w:tcPr>
          <w:p w14:paraId="43DED7F9">
            <w:pPr>
              <w:pStyle w:val="13"/>
            </w:pPr>
            <w:r>
              <w:t>成本指标</w:t>
            </w:r>
          </w:p>
        </w:tc>
        <w:tc>
          <w:tcPr>
            <w:tcW w:w="1332" w:type="dxa"/>
            <w:vAlign w:val="center"/>
          </w:tcPr>
          <w:p w14:paraId="0BF2AA63">
            <w:pPr>
              <w:pStyle w:val="13"/>
            </w:pPr>
            <w:r>
              <w:t>外聘专家劳务费金额</w:t>
            </w:r>
          </w:p>
        </w:tc>
        <w:tc>
          <w:tcPr>
            <w:tcW w:w="3430" w:type="dxa"/>
            <w:vAlign w:val="center"/>
          </w:tcPr>
          <w:p w14:paraId="251028B0">
            <w:pPr>
              <w:pStyle w:val="13"/>
            </w:pPr>
            <w:r>
              <w:t>外聘专家劳务费金额</w:t>
            </w:r>
          </w:p>
        </w:tc>
        <w:tc>
          <w:tcPr>
            <w:tcW w:w="2551" w:type="dxa"/>
            <w:vAlign w:val="center"/>
          </w:tcPr>
          <w:p w14:paraId="29B83185">
            <w:pPr>
              <w:pStyle w:val="13"/>
            </w:pPr>
            <w:r>
              <w:t>13.86万元</w:t>
            </w:r>
          </w:p>
        </w:tc>
      </w:tr>
      <w:tr w14:paraId="74DF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BB756E"/>
        </w:tc>
        <w:tc>
          <w:tcPr>
            <w:tcW w:w="1276" w:type="dxa"/>
            <w:vAlign w:val="center"/>
          </w:tcPr>
          <w:p w14:paraId="3BE7C33C">
            <w:pPr>
              <w:pStyle w:val="13"/>
            </w:pPr>
            <w:r>
              <w:t>成本指标</w:t>
            </w:r>
          </w:p>
        </w:tc>
        <w:tc>
          <w:tcPr>
            <w:tcW w:w="1332" w:type="dxa"/>
            <w:vAlign w:val="center"/>
          </w:tcPr>
          <w:p w14:paraId="42FCF2A0">
            <w:pPr>
              <w:pStyle w:val="13"/>
            </w:pPr>
            <w:r>
              <w:t>专用设备购置金额</w:t>
            </w:r>
          </w:p>
        </w:tc>
        <w:tc>
          <w:tcPr>
            <w:tcW w:w="3430" w:type="dxa"/>
            <w:vAlign w:val="center"/>
          </w:tcPr>
          <w:p w14:paraId="7393CBB6">
            <w:pPr>
              <w:pStyle w:val="13"/>
            </w:pPr>
            <w:r>
              <w:t>专用设备购置金额</w:t>
            </w:r>
          </w:p>
        </w:tc>
        <w:tc>
          <w:tcPr>
            <w:tcW w:w="2551" w:type="dxa"/>
            <w:vAlign w:val="center"/>
          </w:tcPr>
          <w:p w14:paraId="130BAFE2">
            <w:pPr>
              <w:pStyle w:val="13"/>
            </w:pPr>
            <w:r>
              <w:t>1980元</w:t>
            </w:r>
          </w:p>
        </w:tc>
      </w:tr>
      <w:tr w14:paraId="3869B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B307D"/>
        </w:tc>
        <w:tc>
          <w:tcPr>
            <w:tcW w:w="1276" w:type="dxa"/>
            <w:vAlign w:val="center"/>
          </w:tcPr>
          <w:p w14:paraId="1443124A">
            <w:pPr>
              <w:pStyle w:val="13"/>
            </w:pPr>
            <w:r>
              <w:t>成本指标</w:t>
            </w:r>
          </w:p>
        </w:tc>
        <w:tc>
          <w:tcPr>
            <w:tcW w:w="1332" w:type="dxa"/>
            <w:vAlign w:val="center"/>
          </w:tcPr>
          <w:p w14:paraId="7095C4D0">
            <w:pPr>
              <w:pStyle w:val="13"/>
            </w:pPr>
            <w:r>
              <w:t>宣传物料印刷费金额</w:t>
            </w:r>
          </w:p>
        </w:tc>
        <w:tc>
          <w:tcPr>
            <w:tcW w:w="3430" w:type="dxa"/>
            <w:vAlign w:val="center"/>
          </w:tcPr>
          <w:p w14:paraId="04D9046F">
            <w:pPr>
              <w:pStyle w:val="13"/>
            </w:pPr>
            <w:r>
              <w:t>宣传物料印刷费金额</w:t>
            </w:r>
          </w:p>
        </w:tc>
        <w:tc>
          <w:tcPr>
            <w:tcW w:w="2551" w:type="dxa"/>
            <w:vAlign w:val="center"/>
          </w:tcPr>
          <w:p w14:paraId="16707900">
            <w:pPr>
              <w:pStyle w:val="13"/>
            </w:pPr>
            <w:r>
              <w:t>10万元</w:t>
            </w:r>
          </w:p>
        </w:tc>
      </w:tr>
      <w:tr w14:paraId="3DB05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3C985">
            <w:pPr>
              <w:pStyle w:val="15"/>
            </w:pPr>
            <w:r>
              <w:t>效益指标</w:t>
            </w:r>
          </w:p>
        </w:tc>
        <w:tc>
          <w:tcPr>
            <w:tcW w:w="1276" w:type="dxa"/>
            <w:vAlign w:val="center"/>
          </w:tcPr>
          <w:p w14:paraId="56E84A24">
            <w:pPr>
              <w:pStyle w:val="13"/>
            </w:pPr>
            <w:r>
              <w:t>社会效益指标</w:t>
            </w:r>
          </w:p>
        </w:tc>
        <w:tc>
          <w:tcPr>
            <w:tcW w:w="1332" w:type="dxa"/>
            <w:vAlign w:val="center"/>
          </w:tcPr>
          <w:p w14:paraId="75FBAC3D">
            <w:pPr>
              <w:pStyle w:val="13"/>
            </w:pPr>
            <w:r>
              <w:t>提高本院医疗服务水平</w:t>
            </w:r>
          </w:p>
        </w:tc>
        <w:tc>
          <w:tcPr>
            <w:tcW w:w="3430" w:type="dxa"/>
            <w:vAlign w:val="center"/>
          </w:tcPr>
          <w:p w14:paraId="0D233B8D">
            <w:pPr>
              <w:pStyle w:val="13"/>
            </w:pPr>
            <w:r>
              <w:t>提高本院医疗服务水平</w:t>
            </w:r>
          </w:p>
        </w:tc>
        <w:tc>
          <w:tcPr>
            <w:tcW w:w="2551" w:type="dxa"/>
            <w:vAlign w:val="center"/>
          </w:tcPr>
          <w:p w14:paraId="10B41D8C">
            <w:pPr>
              <w:pStyle w:val="13"/>
            </w:pPr>
            <w:r>
              <w:t>显著提升</w:t>
            </w:r>
          </w:p>
        </w:tc>
      </w:tr>
      <w:tr w14:paraId="34BBD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3DE75">
            <w:pPr>
              <w:pStyle w:val="15"/>
            </w:pPr>
            <w:r>
              <w:t>满意度指标</w:t>
            </w:r>
          </w:p>
        </w:tc>
        <w:tc>
          <w:tcPr>
            <w:tcW w:w="1276" w:type="dxa"/>
            <w:vAlign w:val="center"/>
          </w:tcPr>
          <w:p w14:paraId="54AD0604">
            <w:pPr>
              <w:pStyle w:val="13"/>
            </w:pPr>
            <w:r>
              <w:t>服务对象满意度指标</w:t>
            </w:r>
          </w:p>
        </w:tc>
        <w:tc>
          <w:tcPr>
            <w:tcW w:w="1332" w:type="dxa"/>
            <w:vAlign w:val="center"/>
          </w:tcPr>
          <w:p w14:paraId="01A92FF1">
            <w:pPr>
              <w:pStyle w:val="13"/>
            </w:pPr>
            <w:r>
              <w:t>患者满意度</w:t>
            </w:r>
          </w:p>
        </w:tc>
        <w:tc>
          <w:tcPr>
            <w:tcW w:w="3430" w:type="dxa"/>
            <w:vAlign w:val="center"/>
          </w:tcPr>
          <w:p w14:paraId="6962C3BB">
            <w:pPr>
              <w:pStyle w:val="13"/>
            </w:pPr>
            <w:r>
              <w:t>患者满意度</w:t>
            </w:r>
          </w:p>
        </w:tc>
        <w:tc>
          <w:tcPr>
            <w:tcW w:w="2551" w:type="dxa"/>
            <w:vAlign w:val="center"/>
          </w:tcPr>
          <w:p w14:paraId="51C91E0A">
            <w:pPr>
              <w:pStyle w:val="13"/>
            </w:pPr>
            <w:r>
              <w:t>≥95%</w:t>
            </w:r>
          </w:p>
        </w:tc>
      </w:tr>
      <w:tr w14:paraId="5971B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ED588F">
            <w:pPr>
              <w:pStyle w:val="15"/>
            </w:pPr>
            <w:r>
              <w:t>满意度指标</w:t>
            </w:r>
          </w:p>
        </w:tc>
        <w:tc>
          <w:tcPr>
            <w:tcW w:w="1276" w:type="dxa"/>
            <w:vAlign w:val="center"/>
          </w:tcPr>
          <w:p w14:paraId="723463E7">
            <w:pPr>
              <w:pStyle w:val="13"/>
            </w:pPr>
            <w:r>
              <w:t>服务对象满意度指标</w:t>
            </w:r>
          </w:p>
        </w:tc>
        <w:tc>
          <w:tcPr>
            <w:tcW w:w="1332" w:type="dxa"/>
            <w:vAlign w:val="center"/>
          </w:tcPr>
          <w:p w14:paraId="536F66E4">
            <w:pPr>
              <w:pStyle w:val="13"/>
            </w:pPr>
            <w:r>
              <w:t>培训人员满意度</w:t>
            </w:r>
          </w:p>
        </w:tc>
        <w:tc>
          <w:tcPr>
            <w:tcW w:w="3430" w:type="dxa"/>
            <w:vAlign w:val="center"/>
          </w:tcPr>
          <w:p w14:paraId="51B8BD96">
            <w:pPr>
              <w:pStyle w:val="13"/>
            </w:pPr>
            <w:r>
              <w:t>培训人员满意度</w:t>
            </w:r>
          </w:p>
        </w:tc>
        <w:tc>
          <w:tcPr>
            <w:tcW w:w="2551" w:type="dxa"/>
            <w:vAlign w:val="center"/>
          </w:tcPr>
          <w:p w14:paraId="13CE2D2F">
            <w:pPr>
              <w:pStyle w:val="13"/>
            </w:pPr>
            <w:r>
              <w:t>≥95%</w:t>
            </w:r>
          </w:p>
        </w:tc>
      </w:tr>
      <w:tr w14:paraId="58B9B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EA8853">
            <w:pPr>
              <w:pStyle w:val="15"/>
            </w:pPr>
            <w:r>
              <w:t>满意度指标</w:t>
            </w:r>
          </w:p>
        </w:tc>
        <w:tc>
          <w:tcPr>
            <w:tcW w:w="1276" w:type="dxa"/>
            <w:vAlign w:val="center"/>
          </w:tcPr>
          <w:p w14:paraId="309C01A9">
            <w:pPr>
              <w:pStyle w:val="13"/>
            </w:pPr>
            <w:r>
              <w:t>服务对象满意度指标</w:t>
            </w:r>
          </w:p>
        </w:tc>
        <w:tc>
          <w:tcPr>
            <w:tcW w:w="1332" w:type="dxa"/>
            <w:vAlign w:val="center"/>
          </w:tcPr>
          <w:p w14:paraId="7B2A7FF2">
            <w:pPr>
              <w:pStyle w:val="13"/>
            </w:pPr>
            <w:r>
              <w:t>使用设备工作人员满意度</w:t>
            </w:r>
          </w:p>
        </w:tc>
        <w:tc>
          <w:tcPr>
            <w:tcW w:w="3430" w:type="dxa"/>
            <w:vAlign w:val="center"/>
          </w:tcPr>
          <w:p w14:paraId="77DD7216">
            <w:pPr>
              <w:pStyle w:val="13"/>
            </w:pPr>
            <w:r>
              <w:t>使用设备工作人员满意度</w:t>
            </w:r>
          </w:p>
        </w:tc>
        <w:tc>
          <w:tcPr>
            <w:tcW w:w="2551" w:type="dxa"/>
            <w:vAlign w:val="center"/>
          </w:tcPr>
          <w:p w14:paraId="0CD5FB0C">
            <w:pPr>
              <w:pStyle w:val="13"/>
            </w:pPr>
            <w:r>
              <w:t>≥95%</w:t>
            </w:r>
          </w:p>
        </w:tc>
      </w:tr>
    </w:tbl>
    <w:p w14:paraId="20FF1642">
      <w:pPr>
        <w:sectPr>
          <w:pgSz w:w="11900" w:h="16840"/>
          <w:pgMar w:top="1984" w:right="1304" w:bottom="1134" w:left="1304" w:header="720" w:footer="720" w:gutter="0"/>
          <w:cols w:space="720" w:num="1"/>
        </w:sectPr>
      </w:pPr>
    </w:p>
    <w:p w14:paraId="7538207B">
      <w:pPr>
        <w:spacing w:before="0" w:after="0" w:line="240" w:lineRule="auto"/>
        <w:ind w:firstLine="0"/>
        <w:jc w:val="center"/>
        <w:outlineLvl w:val="9"/>
      </w:pPr>
      <w:r>
        <w:rPr>
          <w:rFonts w:ascii="方正仿宋_GBK" w:hAnsi="方正仿宋_GBK" w:eastAsia="方正仿宋_GBK" w:cs="方正仿宋_GBK"/>
          <w:sz w:val="28"/>
        </w:rPr>
        <w:t xml:space="preserve"> </w:t>
      </w:r>
    </w:p>
    <w:p w14:paraId="3E492ADE">
      <w:pPr>
        <w:spacing w:before="0" w:after="0"/>
        <w:ind w:firstLine="560"/>
        <w:jc w:val="left"/>
        <w:outlineLvl w:val="3"/>
      </w:pPr>
      <w:bookmarkStart w:id="511" w:name="_Toc_4_4_0000000512"/>
      <w:r>
        <w:rPr>
          <w:rFonts w:ascii="方正仿宋_GBK" w:hAnsi="方正仿宋_GBK" w:eastAsia="方正仿宋_GBK" w:cs="方正仿宋_GBK"/>
          <w:sz w:val="28"/>
        </w:rPr>
        <w:t>504.重大传染病防控资金-艾滋病防控（含丙肝）-2025年中央（津财社指[2024]116号）绩效目标表</w:t>
      </w:r>
      <w:bookmarkEnd w:id="51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4F3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F6856A5">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21639C98">
            <w:pPr>
              <w:pStyle w:val="11"/>
            </w:pPr>
            <w:r>
              <w:t>单位：元</w:t>
            </w:r>
          </w:p>
        </w:tc>
      </w:tr>
      <w:tr w14:paraId="14AE0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79AFC6">
            <w:pPr>
              <w:pStyle w:val="14"/>
            </w:pPr>
            <w:r>
              <w:t>项目名称</w:t>
            </w:r>
          </w:p>
        </w:tc>
        <w:tc>
          <w:tcPr>
            <w:tcW w:w="8589" w:type="dxa"/>
            <w:gridSpan w:val="6"/>
            <w:vAlign w:val="center"/>
          </w:tcPr>
          <w:p w14:paraId="31EBD2A4">
            <w:pPr>
              <w:pStyle w:val="13"/>
            </w:pPr>
            <w:r>
              <w:t>重大传染病防控资金-艾滋病防控（含丙肝）-2025年中央（津财社指[2024]116号）</w:t>
            </w:r>
          </w:p>
        </w:tc>
      </w:tr>
      <w:tr w14:paraId="5478DB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39FDB6">
            <w:pPr>
              <w:pStyle w:val="14"/>
            </w:pPr>
            <w:r>
              <w:t>预算规模及资金用途</w:t>
            </w:r>
          </w:p>
        </w:tc>
        <w:tc>
          <w:tcPr>
            <w:tcW w:w="1276" w:type="dxa"/>
            <w:vAlign w:val="center"/>
          </w:tcPr>
          <w:p w14:paraId="77A85ED9">
            <w:pPr>
              <w:pStyle w:val="14"/>
            </w:pPr>
            <w:r>
              <w:t>预算数</w:t>
            </w:r>
          </w:p>
        </w:tc>
        <w:tc>
          <w:tcPr>
            <w:tcW w:w="1332" w:type="dxa"/>
            <w:vAlign w:val="center"/>
          </w:tcPr>
          <w:p w14:paraId="6FD8A977">
            <w:pPr>
              <w:pStyle w:val="13"/>
            </w:pPr>
            <w:r>
              <w:t>10000.00</w:t>
            </w:r>
          </w:p>
        </w:tc>
        <w:tc>
          <w:tcPr>
            <w:tcW w:w="1587" w:type="dxa"/>
            <w:vAlign w:val="center"/>
          </w:tcPr>
          <w:p w14:paraId="1B448C59">
            <w:pPr>
              <w:pStyle w:val="14"/>
            </w:pPr>
            <w:r>
              <w:t>其中：财政    资金</w:t>
            </w:r>
          </w:p>
        </w:tc>
        <w:tc>
          <w:tcPr>
            <w:tcW w:w="1843" w:type="dxa"/>
            <w:vAlign w:val="center"/>
          </w:tcPr>
          <w:p w14:paraId="59C1AB84">
            <w:pPr>
              <w:pStyle w:val="13"/>
            </w:pPr>
            <w:r>
              <w:t>10000.00</w:t>
            </w:r>
          </w:p>
        </w:tc>
        <w:tc>
          <w:tcPr>
            <w:tcW w:w="1276" w:type="dxa"/>
            <w:vAlign w:val="center"/>
          </w:tcPr>
          <w:p w14:paraId="5BB2C68D">
            <w:pPr>
              <w:pStyle w:val="14"/>
            </w:pPr>
            <w:r>
              <w:t>其他资金</w:t>
            </w:r>
          </w:p>
        </w:tc>
        <w:tc>
          <w:tcPr>
            <w:tcW w:w="1276" w:type="dxa"/>
            <w:vAlign w:val="center"/>
          </w:tcPr>
          <w:p w14:paraId="26028BEB">
            <w:pPr>
              <w:pStyle w:val="13"/>
            </w:pPr>
            <w:r>
              <w:t xml:space="preserve"> </w:t>
            </w:r>
          </w:p>
        </w:tc>
      </w:tr>
      <w:tr w14:paraId="7A62A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F819A"/>
        </w:tc>
        <w:tc>
          <w:tcPr>
            <w:tcW w:w="8589" w:type="dxa"/>
            <w:gridSpan w:val="6"/>
            <w:vAlign w:val="center"/>
          </w:tcPr>
          <w:p w14:paraId="1AC19237">
            <w:pPr>
              <w:pStyle w:val="13"/>
            </w:pPr>
            <w:r>
              <w:t>购买办公用品和印刷宣传物料。</w:t>
            </w:r>
            <w:r>
              <w:tab/>
            </w:r>
          </w:p>
        </w:tc>
      </w:tr>
      <w:tr w14:paraId="73436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AA497">
            <w:pPr>
              <w:pStyle w:val="14"/>
            </w:pPr>
            <w:r>
              <w:t>绩效目标</w:t>
            </w:r>
          </w:p>
        </w:tc>
        <w:tc>
          <w:tcPr>
            <w:tcW w:w="8589" w:type="dxa"/>
            <w:gridSpan w:val="6"/>
            <w:vAlign w:val="center"/>
          </w:tcPr>
          <w:p w14:paraId="1E74179D">
            <w:pPr>
              <w:pStyle w:val="13"/>
            </w:pPr>
            <w:r>
              <w:t>1.通过印发宣传物料向居民患者宣传慢性病及传染病和购买办公用品，以达到降低传染病感染风险并提高公共卫生相关科室办公人员办公效率。</w:t>
            </w:r>
            <w:r>
              <w:tab/>
            </w:r>
            <w:r>
              <w:tab/>
            </w:r>
            <w:r>
              <w:tab/>
            </w:r>
            <w:r>
              <w:tab/>
            </w:r>
            <w:r>
              <w:tab/>
            </w:r>
            <w:r>
              <w:tab/>
            </w:r>
          </w:p>
        </w:tc>
      </w:tr>
    </w:tbl>
    <w:p w14:paraId="0D94580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C07E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3E6EC">
            <w:pPr>
              <w:pStyle w:val="14"/>
            </w:pPr>
            <w:r>
              <w:t>一级指标</w:t>
            </w:r>
          </w:p>
        </w:tc>
        <w:tc>
          <w:tcPr>
            <w:tcW w:w="1276" w:type="dxa"/>
            <w:vAlign w:val="center"/>
          </w:tcPr>
          <w:p w14:paraId="311BC7E2">
            <w:pPr>
              <w:pStyle w:val="14"/>
            </w:pPr>
            <w:r>
              <w:t>二级指标</w:t>
            </w:r>
          </w:p>
        </w:tc>
        <w:tc>
          <w:tcPr>
            <w:tcW w:w="1332" w:type="dxa"/>
            <w:vAlign w:val="center"/>
          </w:tcPr>
          <w:p w14:paraId="015A0A2C">
            <w:pPr>
              <w:pStyle w:val="14"/>
            </w:pPr>
            <w:r>
              <w:t>三级指标</w:t>
            </w:r>
          </w:p>
        </w:tc>
        <w:tc>
          <w:tcPr>
            <w:tcW w:w="3430" w:type="dxa"/>
            <w:vAlign w:val="center"/>
          </w:tcPr>
          <w:p w14:paraId="6D85C439">
            <w:pPr>
              <w:pStyle w:val="14"/>
            </w:pPr>
            <w:r>
              <w:t>绩效指标描述</w:t>
            </w:r>
          </w:p>
        </w:tc>
        <w:tc>
          <w:tcPr>
            <w:tcW w:w="2551" w:type="dxa"/>
            <w:vAlign w:val="center"/>
          </w:tcPr>
          <w:p w14:paraId="6CFD2887">
            <w:pPr>
              <w:pStyle w:val="14"/>
            </w:pPr>
            <w:r>
              <w:t>指标值</w:t>
            </w:r>
          </w:p>
        </w:tc>
      </w:tr>
      <w:tr w14:paraId="65EB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FEBDD9">
            <w:pPr>
              <w:pStyle w:val="15"/>
            </w:pPr>
            <w:r>
              <w:t>产出指标</w:t>
            </w:r>
          </w:p>
        </w:tc>
        <w:tc>
          <w:tcPr>
            <w:tcW w:w="1276" w:type="dxa"/>
            <w:vAlign w:val="center"/>
          </w:tcPr>
          <w:p w14:paraId="3C1E20A7">
            <w:pPr>
              <w:pStyle w:val="13"/>
            </w:pPr>
            <w:r>
              <w:t>数量指标</w:t>
            </w:r>
          </w:p>
        </w:tc>
        <w:tc>
          <w:tcPr>
            <w:tcW w:w="1332" w:type="dxa"/>
            <w:vAlign w:val="center"/>
          </w:tcPr>
          <w:p w14:paraId="0B84CB6E">
            <w:pPr>
              <w:pStyle w:val="13"/>
            </w:pPr>
            <w:r>
              <w:t>印刷宣传用物料数量</w:t>
            </w:r>
          </w:p>
        </w:tc>
        <w:tc>
          <w:tcPr>
            <w:tcW w:w="3430" w:type="dxa"/>
            <w:vAlign w:val="center"/>
          </w:tcPr>
          <w:p w14:paraId="43057E5E">
            <w:pPr>
              <w:pStyle w:val="13"/>
            </w:pPr>
            <w:r>
              <w:t>印刷宣传用物料数量</w:t>
            </w:r>
          </w:p>
        </w:tc>
        <w:tc>
          <w:tcPr>
            <w:tcW w:w="2551" w:type="dxa"/>
            <w:vAlign w:val="center"/>
          </w:tcPr>
          <w:p w14:paraId="521CE209">
            <w:pPr>
              <w:pStyle w:val="13"/>
            </w:pPr>
            <w:r>
              <w:t>＞100个</w:t>
            </w:r>
          </w:p>
        </w:tc>
      </w:tr>
      <w:tr w14:paraId="1A9EC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1F2F5"/>
        </w:tc>
        <w:tc>
          <w:tcPr>
            <w:tcW w:w="1276" w:type="dxa"/>
            <w:vAlign w:val="center"/>
          </w:tcPr>
          <w:p w14:paraId="07AC232E">
            <w:pPr>
              <w:pStyle w:val="13"/>
            </w:pPr>
            <w:r>
              <w:t>质量指标</w:t>
            </w:r>
          </w:p>
        </w:tc>
        <w:tc>
          <w:tcPr>
            <w:tcW w:w="1332" w:type="dxa"/>
            <w:vAlign w:val="center"/>
          </w:tcPr>
          <w:p w14:paraId="54B4E0FF">
            <w:pPr>
              <w:pStyle w:val="13"/>
            </w:pPr>
            <w:r>
              <w:t>印刷宣传用物料验收合格率</w:t>
            </w:r>
          </w:p>
        </w:tc>
        <w:tc>
          <w:tcPr>
            <w:tcW w:w="3430" w:type="dxa"/>
            <w:vAlign w:val="center"/>
          </w:tcPr>
          <w:p w14:paraId="450187A1">
            <w:pPr>
              <w:pStyle w:val="13"/>
            </w:pPr>
            <w:r>
              <w:t>印刷宣传用物料验收合格率</w:t>
            </w:r>
          </w:p>
        </w:tc>
        <w:tc>
          <w:tcPr>
            <w:tcW w:w="2551" w:type="dxa"/>
            <w:vAlign w:val="center"/>
          </w:tcPr>
          <w:p w14:paraId="0469D862">
            <w:pPr>
              <w:pStyle w:val="13"/>
            </w:pPr>
            <w:r>
              <w:t>≥95%</w:t>
            </w:r>
          </w:p>
        </w:tc>
      </w:tr>
      <w:tr w14:paraId="7BE0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4E6D8"/>
        </w:tc>
        <w:tc>
          <w:tcPr>
            <w:tcW w:w="1276" w:type="dxa"/>
            <w:vAlign w:val="center"/>
          </w:tcPr>
          <w:p w14:paraId="32503796">
            <w:pPr>
              <w:pStyle w:val="13"/>
            </w:pPr>
            <w:r>
              <w:t>时效指标</w:t>
            </w:r>
          </w:p>
        </w:tc>
        <w:tc>
          <w:tcPr>
            <w:tcW w:w="1332" w:type="dxa"/>
            <w:vAlign w:val="center"/>
          </w:tcPr>
          <w:p w14:paraId="4F3F1EFF">
            <w:pPr>
              <w:pStyle w:val="13"/>
            </w:pPr>
            <w:r>
              <w:t>印刷宣传品工作完成时间</w:t>
            </w:r>
          </w:p>
        </w:tc>
        <w:tc>
          <w:tcPr>
            <w:tcW w:w="3430" w:type="dxa"/>
            <w:vAlign w:val="center"/>
          </w:tcPr>
          <w:p w14:paraId="2BE0F30D">
            <w:pPr>
              <w:pStyle w:val="13"/>
            </w:pPr>
            <w:r>
              <w:t>印刷宣传品工作完成时间</w:t>
            </w:r>
          </w:p>
        </w:tc>
        <w:tc>
          <w:tcPr>
            <w:tcW w:w="2551" w:type="dxa"/>
            <w:vAlign w:val="center"/>
          </w:tcPr>
          <w:p w14:paraId="3FEBCE55">
            <w:pPr>
              <w:pStyle w:val="13"/>
            </w:pPr>
            <w:r>
              <w:t>2026年12月底前</w:t>
            </w:r>
          </w:p>
        </w:tc>
      </w:tr>
      <w:tr w14:paraId="7B232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05C08"/>
        </w:tc>
        <w:tc>
          <w:tcPr>
            <w:tcW w:w="1276" w:type="dxa"/>
            <w:vAlign w:val="center"/>
          </w:tcPr>
          <w:p w14:paraId="1C67A3DC">
            <w:pPr>
              <w:pStyle w:val="13"/>
            </w:pPr>
            <w:r>
              <w:t>成本指标</w:t>
            </w:r>
          </w:p>
        </w:tc>
        <w:tc>
          <w:tcPr>
            <w:tcW w:w="1332" w:type="dxa"/>
            <w:vAlign w:val="center"/>
          </w:tcPr>
          <w:p w14:paraId="4799023B">
            <w:pPr>
              <w:pStyle w:val="13"/>
            </w:pPr>
            <w:r>
              <w:t>印刷宣传用物料金额</w:t>
            </w:r>
          </w:p>
        </w:tc>
        <w:tc>
          <w:tcPr>
            <w:tcW w:w="3430" w:type="dxa"/>
            <w:vAlign w:val="center"/>
          </w:tcPr>
          <w:p w14:paraId="5BE03494">
            <w:pPr>
              <w:pStyle w:val="13"/>
            </w:pPr>
            <w:r>
              <w:t>印刷宣传用物料金额</w:t>
            </w:r>
          </w:p>
        </w:tc>
        <w:tc>
          <w:tcPr>
            <w:tcW w:w="2551" w:type="dxa"/>
            <w:vAlign w:val="center"/>
          </w:tcPr>
          <w:p w14:paraId="70606730">
            <w:pPr>
              <w:pStyle w:val="13"/>
            </w:pPr>
            <w:r>
              <w:t>8800元</w:t>
            </w:r>
          </w:p>
        </w:tc>
      </w:tr>
      <w:tr w14:paraId="63132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44F99"/>
        </w:tc>
        <w:tc>
          <w:tcPr>
            <w:tcW w:w="1276" w:type="dxa"/>
            <w:vAlign w:val="center"/>
          </w:tcPr>
          <w:p w14:paraId="40D71AE6">
            <w:pPr>
              <w:pStyle w:val="13"/>
            </w:pPr>
            <w:r>
              <w:t>成本指标</w:t>
            </w:r>
          </w:p>
        </w:tc>
        <w:tc>
          <w:tcPr>
            <w:tcW w:w="1332" w:type="dxa"/>
            <w:vAlign w:val="center"/>
          </w:tcPr>
          <w:p w14:paraId="0A4564E6">
            <w:pPr>
              <w:pStyle w:val="13"/>
            </w:pPr>
            <w:r>
              <w:t>购买办公用品金额</w:t>
            </w:r>
          </w:p>
        </w:tc>
        <w:tc>
          <w:tcPr>
            <w:tcW w:w="3430" w:type="dxa"/>
            <w:vAlign w:val="center"/>
          </w:tcPr>
          <w:p w14:paraId="76DBF6AA">
            <w:pPr>
              <w:pStyle w:val="13"/>
            </w:pPr>
            <w:r>
              <w:t>购买办公用品金额</w:t>
            </w:r>
          </w:p>
        </w:tc>
        <w:tc>
          <w:tcPr>
            <w:tcW w:w="2551" w:type="dxa"/>
            <w:vAlign w:val="center"/>
          </w:tcPr>
          <w:p w14:paraId="604F2124">
            <w:pPr>
              <w:pStyle w:val="13"/>
            </w:pPr>
            <w:r>
              <w:t>1200元</w:t>
            </w:r>
          </w:p>
        </w:tc>
      </w:tr>
      <w:tr w14:paraId="02247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460530"/>
        </w:tc>
        <w:tc>
          <w:tcPr>
            <w:tcW w:w="1276" w:type="dxa"/>
            <w:vAlign w:val="center"/>
          </w:tcPr>
          <w:p w14:paraId="07A26A27">
            <w:pPr>
              <w:pStyle w:val="13"/>
            </w:pPr>
            <w:r>
              <w:t>数量指标</w:t>
            </w:r>
          </w:p>
        </w:tc>
        <w:tc>
          <w:tcPr>
            <w:tcW w:w="1332" w:type="dxa"/>
            <w:vAlign w:val="center"/>
          </w:tcPr>
          <w:p w14:paraId="7D8F1ED4">
            <w:pPr>
              <w:pStyle w:val="13"/>
            </w:pPr>
            <w:r>
              <w:t>购买办公用品数量</w:t>
            </w:r>
          </w:p>
        </w:tc>
        <w:tc>
          <w:tcPr>
            <w:tcW w:w="3430" w:type="dxa"/>
            <w:vAlign w:val="center"/>
          </w:tcPr>
          <w:p w14:paraId="5439D1DE">
            <w:pPr>
              <w:pStyle w:val="13"/>
            </w:pPr>
            <w:r>
              <w:t>购买办公用品数量</w:t>
            </w:r>
          </w:p>
        </w:tc>
        <w:tc>
          <w:tcPr>
            <w:tcW w:w="2551" w:type="dxa"/>
            <w:vAlign w:val="center"/>
          </w:tcPr>
          <w:p w14:paraId="3A7A26C6">
            <w:pPr>
              <w:pStyle w:val="13"/>
            </w:pPr>
            <w:r>
              <w:t>≥13箱</w:t>
            </w:r>
          </w:p>
        </w:tc>
      </w:tr>
      <w:tr w14:paraId="3DE49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06CF4">
            <w:pPr>
              <w:pStyle w:val="15"/>
            </w:pPr>
            <w:r>
              <w:t>效益指标</w:t>
            </w:r>
          </w:p>
        </w:tc>
        <w:tc>
          <w:tcPr>
            <w:tcW w:w="1276" w:type="dxa"/>
            <w:vAlign w:val="center"/>
          </w:tcPr>
          <w:p w14:paraId="7BFEFDB5">
            <w:pPr>
              <w:pStyle w:val="13"/>
            </w:pPr>
            <w:r>
              <w:t>社会效益指标</w:t>
            </w:r>
          </w:p>
        </w:tc>
        <w:tc>
          <w:tcPr>
            <w:tcW w:w="1332" w:type="dxa"/>
            <w:vAlign w:val="center"/>
          </w:tcPr>
          <w:p w14:paraId="68EA0920">
            <w:pPr>
              <w:pStyle w:val="13"/>
            </w:pPr>
            <w:r>
              <w:t>有效保障疾病防治工作运行</w:t>
            </w:r>
          </w:p>
        </w:tc>
        <w:tc>
          <w:tcPr>
            <w:tcW w:w="3430" w:type="dxa"/>
            <w:vAlign w:val="center"/>
          </w:tcPr>
          <w:p w14:paraId="0900032A">
            <w:pPr>
              <w:pStyle w:val="13"/>
            </w:pPr>
            <w:r>
              <w:t>有效保障疾病防治工作运行</w:t>
            </w:r>
          </w:p>
        </w:tc>
        <w:tc>
          <w:tcPr>
            <w:tcW w:w="2551" w:type="dxa"/>
            <w:vAlign w:val="center"/>
          </w:tcPr>
          <w:p w14:paraId="0B75E029">
            <w:pPr>
              <w:pStyle w:val="13"/>
            </w:pPr>
            <w:r>
              <w:t>效果显著</w:t>
            </w:r>
          </w:p>
        </w:tc>
      </w:tr>
      <w:tr w14:paraId="68F7E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76B372">
            <w:pPr>
              <w:pStyle w:val="15"/>
            </w:pPr>
            <w:r>
              <w:t>满意度指标</w:t>
            </w:r>
          </w:p>
        </w:tc>
        <w:tc>
          <w:tcPr>
            <w:tcW w:w="1276" w:type="dxa"/>
            <w:vAlign w:val="center"/>
          </w:tcPr>
          <w:p w14:paraId="38337D52">
            <w:pPr>
              <w:pStyle w:val="13"/>
            </w:pPr>
            <w:r>
              <w:t>服务对象满意度指标</w:t>
            </w:r>
          </w:p>
        </w:tc>
        <w:tc>
          <w:tcPr>
            <w:tcW w:w="1332" w:type="dxa"/>
            <w:vAlign w:val="center"/>
          </w:tcPr>
          <w:p w14:paraId="44BAE51A">
            <w:pPr>
              <w:pStyle w:val="13"/>
            </w:pPr>
            <w:r>
              <w:t>办公人员满意度</w:t>
            </w:r>
          </w:p>
        </w:tc>
        <w:tc>
          <w:tcPr>
            <w:tcW w:w="3430" w:type="dxa"/>
            <w:vAlign w:val="center"/>
          </w:tcPr>
          <w:p w14:paraId="014B5228">
            <w:pPr>
              <w:pStyle w:val="13"/>
            </w:pPr>
            <w:r>
              <w:t>办公人员满意度</w:t>
            </w:r>
          </w:p>
        </w:tc>
        <w:tc>
          <w:tcPr>
            <w:tcW w:w="2551" w:type="dxa"/>
            <w:vAlign w:val="center"/>
          </w:tcPr>
          <w:p w14:paraId="6D1AEFAF">
            <w:pPr>
              <w:pStyle w:val="13"/>
            </w:pPr>
            <w:r>
              <w:t>≥95%</w:t>
            </w:r>
          </w:p>
        </w:tc>
      </w:tr>
      <w:tr w14:paraId="10307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E904F9">
            <w:pPr>
              <w:pStyle w:val="15"/>
            </w:pPr>
            <w:r>
              <w:t>满意度指标</w:t>
            </w:r>
          </w:p>
        </w:tc>
        <w:tc>
          <w:tcPr>
            <w:tcW w:w="1276" w:type="dxa"/>
            <w:vAlign w:val="center"/>
          </w:tcPr>
          <w:p w14:paraId="7AC8A460">
            <w:pPr>
              <w:pStyle w:val="13"/>
            </w:pPr>
            <w:r>
              <w:t>服务对象满意度指标</w:t>
            </w:r>
          </w:p>
        </w:tc>
        <w:tc>
          <w:tcPr>
            <w:tcW w:w="1332" w:type="dxa"/>
            <w:vAlign w:val="center"/>
          </w:tcPr>
          <w:p w14:paraId="1D0030AC">
            <w:pPr>
              <w:pStyle w:val="13"/>
            </w:pPr>
            <w:r>
              <w:t>群众满意度</w:t>
            </w:r>
          </w:p>
        </w:tc>
        <w:tc>
          <w:tcPr>
            <w:tcW w:w="3430" w:type="dxa"/>
            <w:vAlign w:val="center"/>
          </w:tcPr>
          <w:p w14:paraId="4DB357A6">
            <w:pPr>
              <w:pStyle w:val="13"/>
            </w:pPr>
            <w:r>
              <w:t>群众满意度</w:t>
            </w:r>
          </w:p>
        </w:tc>
        <w:tc>
          <w:tcPr>
            <w:tcW w:w="2551" w:type="dxa"/>
            <w:vAlign w:val="center"/>
          </w:tcPr>
          <w:p w14:paraId="54A164C7">
            <w:pPr>
              <w:pStyle w:val="13"/>
            </w:pPr>
            <w:r>
              <w:t>≥95%</w:t>
            </w:r>
          </w:p>
        </w:tc>
      </w:tr>
    </w:tbl>
    <w:p w14:paraId="6886E96D">
      <w:pPr>
        <w:sectPr>
          <w:pgSz w:w="11900" w:h="16840"/>
          <w:pgMar w:top="1984" w:right="1304" w:bottom="1134" w:left="1304" w:header="720" w:footer="720" w:gutter="0"/>
          <w:cols w:space="720" w:num="1"/>
        </w:sectPr>
      </w:pPr>
    </w:p>
    <w:p w14:paraId="25105984">
      <w:pPr>
        <w:spacing w:before="0" w:after="0" w:line="240" w:lineRule="auto"/>
        <w:ind w:firstLine="0"/>
        <w:jc w:val="center"/>
        <w:outlineLvl w:val="9"/>
      </w:pPr>
      <w:r>
        <w:rPr>
          <w:rFonts w:ascii="方正仿宋_GBK" w:hAnsi="方正仿宋_GBK" w:eastAsia="方正仿宋_GBK" w:cs="方正仿宋_GBK"/>
          <w:sz w:val="28"/>
        </w:rPr>
        <w:t xml:space="preserve"> </w:t>
      </w:r>
    </w:p>
    <w:p w14:paraId="65EA5B3B">
      <w:pPr>
        <w:spacing w:before="0" w:after="0"/>
        <w:ind w:firstLine="560"/>
        <w:jc w:val="left"/>
        <w:outlineLvl w:val="3"/>
      </w:pPr>
      <w:bookmarkStart w:id="512" w:name="_Toc_4_4_0000000513"/>
      <w:r>
        <w:rPr>
          <w:rFonts w:ascii="方正仿宋_GBK" w:hAnsi="方正仿宋_GBK" w:eastAsia="方正仿宋_GBK" w:cs="方正仿宋_GBK"/>
          <w:sz w:val="28"/>
        </w:rPr>
        <w:t>505.重大传染病防控资金-扩大国家免疫规划-2025年中央（津财社指[2024]116号）绩效目标表</w:t>
      </w:r>
      <w:bookmarkEnd w:id="51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79B8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A9C19AA">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2CB20E16">
            <w:pPr>
              <w:pStyle w:val="11"/>
            </w:pPr>
            <w:r>
              <w:t>单位：元</w:t>
            </w:r>
          </w:p>
        </w:tc>
      </w:tr>
      <w:tr w14:paraId="78811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84502B">
            <w:pPr>
              <w:pStyle w:val="14"/>
            </w:pPr>
            <w:r>
              <w:t>项目名称</w:t>
            </w:r>
          </w:p>
        </w:tc>
        <w:tc>
          <w:tcPr>
            <w:tcW w:w="8589" w:type="dxa"/>
            <w:gridSpan w:val="6"/>
            <w:vAlign w:val="center"/>
          </w:tcPr>
          <w:p w14:paraId="25FC4F12">
            <w:pPr>
              <w:pStyle w:val="13"/>
            </w:pPr>
            <w:r>
              <w:t>重大传染病防控资金-扩大国家免疫规划-2025年中央（津财社指[2024]116号）</w:t>
            </w:r>
          </w:p>
        </w:tc>
      </w:tr>
      <w:tr w14:paraId="60AD9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2AFF2">
            <w:pPr>
              <w:pStyle w:val="14"/>
            </w:pPr>
            <w:r>
              <w:t>预算规模及资金用途</w:t>
            </w:r>
          </w:p>
        </w:tc>
        <w:tc>
          <w:tcPr>
            <w:tcW w:w="1276" w:type="dxa"/>
            <w:vAlign w:val="center"/>
          </w:tcPr>
          <w:p w14:paraId="29792136">
            <w:pPr>
              <w:pStyle w:val="14"/>
            </w:pPr>
            <w:r>
              <w:t>预算数</w:t>
            </w:r>
          </w:p>
        </w:tc>
        <w:tc>
          <w:tcPr>
            <w:tcW w:w="1332" w:type="dxa"/>
            <w:vAlign w:val="center"/>
          </w:tcPr>
          <w:p w14:paraId="7F2785E5">
            <w:pPr>
              <w:pStyle w:val="13"/>
            </w:pPr>
            <w:r>
              <w:t>2300.00</w:t>
            </w:r>
          </w:p>
        </w:tc>
        <w:tc>
          <w:tcPr>
            <w:tcW w:w="1587" w:type="dxa"/>
            <w:vAlign w:val="center"/>
          </w:tcPr>
          <w:p w14:paraId="3AED3AE2">
            <w:pPr>
              <w:pStyle w:val="14"/>
            </w:pPr>
            <w:r>
              <w:t>其中：财政    资金</w:t>
            </w:r>
          </w:p>
        </w:tc>
        <w:tc>
          <w:tcPr>
            <w:tcW w:w="1843" w:type="dxa"/>
            <w:vAlign w:val="center"/>
          </w:tcPr>
          <w:p w14:paraId="52D9A28E">
            <w:pPr>
              <w:pStyle w:val="13"/>
            </w:pPr>
            <w:r>
              <w:t>2300.00</w:t>
            </w:r>
          </w:p>
        </w:tc>
        <w:tc>
          <w:tcPr>
            <w:tcW w:w="1276" w:type="dxa"/>
            <w:vAlign w:val="center"/>
          </w:tcPr>
          <w:p w14:paraId="028DF677">
            <w:pPr>
              <w:pStyle w:val="14"/>
            </w:pPr>
            <w:r>
              <w:t>其他资金</w:t>
            </w:r>
          </w:p>
        </w:tc>
        <w:tc>
          <w:tcPr>
            <w:tcW w:w="1276" w:type="dxa"/>
            <w:vAlign w:val="center"/>
          </w:tcPr>
          <w:p w14:paraId="0753C23E">
            <w:pPr>
              <w:pStyle w:val="13"/>
            </w:pPr>
            <w:r>
              <w:t xml:space="preserve"> </w:t>
            </w:r>
          </w:p>
        </w:tc>
      </w:tr>
      <w:tr w14:paraId="58EB2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35E18"/>
        </w:tc>
        <w:tc>
          <w:tcPr>
            <w:tcW w:w="8589" w:type="dxa"/>
            <w:gridSpan w:val="6"/>
            <w:vAlign w:val="center"/>
          </w:tcPr>
          <w:p w14:paraId="72F07327">
            <w:pPr>
              <w:pStyle w:val="13"/>
            </w:pPr>
            <w:r>
              <w:t>宣传物料印刷费</w:t>
            </w:r>
            <w:r>
              <w:tab/>
            </w:r>
            <w:r>
              <w:tab/>
            </w:r>
            <w:r>
              <w:tab/>
            </w:r>
            <w:r>
              <w:tab/>
            </w:r>
            <w:r>
              <w:tab/>
            </w:r>
            <w:r>
              <w:tab/>
            </w:r>
          </w:p>
        </w:tc>
      </w:tr>
      <w:tr w14:paraId="1F076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7E97AE">
            <w:pPr>
              <w:pStyle w:val="14"/>
            </w:pPr>
            <w:r>
              <w:t>绩效目标</w:t>
            </w:r>
          </w:p>
        </w:tc>
        <w:tc>
          <w:tcPr>
            <w:tcW w:w="8589" w:type="dxa"/>
            <w:gridSpan w:val="6"/>
            <w:vAlign w:val="center"/>
          </w:tcPr>
          <w:p w14:paraId="1D2C0B94">
            <w:pPr>
              <w:pStyle w:val="13"/>
            </w:pPr>
            <w:r>
              <w:t>1.通过印发宣传物料向居民患者宣传慢性病及传染病，以达到降低传染病感染风险。</w:t>
            </w:r>
            <w:r>
              <w:tab/>
            </w:r>
            <w:r>
              <w:tab/>
            </w:r>
            <w:r>
              <w:tab/>
            </w:r>
            <w:r>
              <w:tab/>
            </w:r>
            <w:r>
              <w:tab/>
            </w:r>
            <w:r>
              <w:tab/>
            </w:r>
          </w:p>
          <w:p w14:paraId="39690A0C">
            <w:pPr>
              <w:pStyle w:val="13"/>
            </w:pPr>
          </w:p>
        </w:tc>
      </w:tr>
    </w:tbl>
    <w:p w14:paraId="794CD66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F925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988B21">
            <w:pPr>
              <w:pStyle w:val="14"/>
            </w:pPr>
            <w:r>
              <w:t>一级指标</w:t>
            </w:r>
          </w:p>
        </w:tc>
        <w:tc>
          <w:tcPr>
            <w:tcW w:w="1276" w:type="dxa"/>
            <w:vAlign w:val="center"/>
          </w:tcPr>
          <w:p w14:paraId="584B815C">
            <w:pPr>
              <w:pStyle w:val="14"/>
            </w:pPr>
            <w:r>
              <w:t>二级指标</w:t>
            </w:r>
          </w:p>
        </w:tc>
        <w:tc>
          <w:tcPr>
            <w:tcW w:w="1332" w:type="dxa"/>
            <w:vAlign w:val="center"/>
          </w:tcPr>
          <w:p w14:paraId="4B50234F">
            <w:pPr>
              <w:pStyle w:val="14"/>
            </w:pPr>
            <w:r>
              <w:t>三级指标</w:t>
            </w:r>
          </w:p>
        </w:tc>
        <w:tc>
          <w:tcPr>
            <w:tcW w:w="3430" w:type="dxa"/>
            <w:vAlign w:val="center"/>
          </w:tcPr>
          <w:p w14:paraId="4CE41609">
            <w:pPr>
              <w:pStyle w:val="14"/>
            </w:pPr>
            <w:r>
              <w:t>绩效指标描述</w:t>
            </w:r>
          </w:p>
        </w:tc>
        <w:tc>
          <w:tcPr>
            <w:tcW w:w="2551" w:type="dxa"/>
            <w:vAlign w:val="center"/>
          </w:tcPr>
          <w:p w14:paraId="2EBCCA55">
            <w:pPr>
              <w:pStyle w:val="14"/>
            </w:pPr>
            <w:r>
              <w:t>指标值</w:t>
            </w:r>
          </w:p>
        </w:tc>
      </w:tr>
      <w:tr w14:paraId="46436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AA6D1C">
            <w:pPr>
              <w:pStyle w:val="15"/>
            </w:pPr>
            <w:r>
              <w:t>产出指标</w:t>
            </w:r>
          </w:p>
        </w:tc>
        <w:tc>
          <w:tcPr>
            <w:tcW w:w="1276" w:type="dxa"/>
            <w:vAlign w:val="center"/>
          </w:tcPr>
          <w:p w14:paraId="7B5695E6">
            <w:pPr>
              <w:pStyle w:val="13"/>
            </w:pPr>
            <w:r>
              <w:t>数量指标</w:t>
            </w:r>
          </w:p>
        </w:tc>
        <w:tc>
          <w:tcPr>
            <w:tcW w:w="1332" w:type="dxa"/>
            <w:vAlign w:val="center"/>
          </w:tcPr>
          <w:p w14:paraId="1401C4EF">
            <w:pPr>
              <w:pStyle w:val="13"/>
            </w:pPr>
            <w:r>
              <w:t>印刷宣传用物料数量</w:t>
            </w:r>
          </w:p>
        </w:tc>
        <w:tc>
          <w:tcPr>
            <w:tcW w:w="3430" w:type="dxa"/>
            <w:vAlign w:val="center"/>
          </w:tcPr>
          <w:p w14:paraId="383308EA">
            <w:pPr>
              <w:pStyle w:val="13"/>
            </w:pPr>
            <w:r>
              <w:t>印刷宣传用物料数量</w:t>
            </w:r>
          </w:p>
        </w:tc>
        <w:tc>
          <w:tcPr>
            <w:tcW w:w="2551" w:type="dxa"/>
            <w:vAlign w:val="center"/>
          </w:tcPr>
          <w:p w14:paraId="10C1A274">
            <w:pPr>
              <w:pStyle w:val="13"/>
            </w:pPr>
            <w:r>
              <w:t>≥100个</w:t>
            </w:r>
          </w:p>
        </w:tc>
      </w:tr>
      <w:tr w14:paraId="2BEDB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756F"/>
        </w:tc>
        <w:tc>
          <w:tcPr>
            <w:tcW w:w="1276" w:type="dxa"/>
            <w:vAlign w:val="center"/>
          </w:tcPr>
          <w:p w14:paraId="02FF54D4">
            <w:pPr>
              <w:pStyle w:val="13"/>
            </w:pPr>
            <w:r>
              <w:t>质量指标</w:t>
            </w:r>
          </w:p>
        </w:tc>
        <w:tc>
          <w:tcPr>
            <w:tcW w:w="1332" w:type="dxa"/>
            <w:vAlign w:val="center"/>
          </w:tcPr>
          <w:p w14:paraId="13D44CFB">
            <w:pPr>
              <w:pStyle w:val="13"/>
            </w:pPr>
            <w:r>
              <w:t>印刷宣传用物料验收合格率</w:t>
            </w:r>
          </w:p>
        </w:tc>
        <w:tc>
          <w:tcPr>
            <w:tcW w:w="3430" w:type="dxa"/>
            <w:vAlign w:val="center"/>
          </w:tcPr>
          <w:p w14:paraId="05A7F397">
            <w:pPr>
              <w:pStyle w:val="13"/>
            </w:pPr>
            <w:r>
              <w:t>印刷宣传用物料验收合格率</w:t>
            </w:r>
          </w:p>
        </w:tc>
        <w:tc>
          <w:tcPr>
            <w:tcW w:w="2551" w:type="dxa"/>
            <w:vAlign w:val="center"/>
          </w:tcPr>
          <w:p w14:paraId="5C8ECE04">
            <w:pPr>
              <w:pStyle w:val="13"/>
            </w:pPr>
            <w:r>
              <w:t>100%</w:t>
            </w:r>
          </w:p>
        </w:tc>
      </w:tr>
      <w:tr w14:paraId="5F440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F0D5DC"/>
        </w:tc>
        <w:tc>
          <w:tcPr>
            <w:tcW w:w="1276" w:type="dxa"/>
            <w:vAlign w:val="center"/>
          </w:tcPr>
          <w:p w14:paraId="637DDF46">
            <w:pPr>
              <w:pStyle w:val="13"/>
            </w:pPr>
            <w:r>
              <w:t>时效指标</w:t>
            </w:r>
          </w:p>
        </w:tc>
        <w:tc>
          <w:tcPr>
            <w:tcW w:w="1332" w:type="dxa"/>
            <w:vAlign w:val="center"/>
          </w:tcPr>
          <w:p w14:paraId="32FD755E">
            <w:pPr>
              <w:pStyle w:val="13"/>
            </w:pPr>
            <w:r>
              <w:t>印刷宣传品工作完成时间</w:t>
            </w:r>
          </w:p>
          <w:p w14:paraId="328E5566">
            <w:pPr>
              <w:pStyle w:val="13"/>
            </w:pPr>
          </w:p>
        </w:tc>
        <w:tc>
          <w:tcPr>
            <w:tcW w:w="3430" w:type="dxa"/>
            <w:vAlign w:val="center"/>
          </w:tcPr>
          <w:p w14:paraId="133E1B3C">
            <w:pPr>
              <w:pStyle w:val="13"/>
            </w:pPr>
            <w:r>
              <w:t>印刷宣传品工作完成时间</w:t>
            </w:r>
          </w:p>
          <w:p w14:paraId="255063CB">
            <w:pPr>
              <w:pStyle w:val="13"/>
            </w:pPr>
          </w:p>
        </w:tc>
        <w:tc>
          <w:tcPr>
            <w:tcW w:w="2551" w:type="dxa"/>
            <w:vAlign w:val="center"/>
          </w:tcPr>
          <w:p w14:paraId="000AE1D4">
            <w:pPr>
              <w:pStyle w:val="13"/>
            </w:pPr>
            <w:r>
              <w:t>2026年12月31日前</w:t>
            </w:r>
          </w:p>
        </w:tc>
      </w:tr>
      <w:tr w14:paraId="30148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D62EC6"/>
        </w:tc>
        <w:tc>
          <w:tcPr>
            <w:tcW w:w="1276" w:type="dxa"/>
            <w:vAlign w:val="center"/>
          </w:tcPr>
          <w:p w14:paraId="589ECF6C">
            <w:pPr>
              <w:pStyle w:val="13"/>
            </w:pPr>
            <w:r>
              <w:t>成本指标</w:t>
            </w:r>
          </w:p>
        </w:tc>
        <w:tc>
          <w:tcPr>
            <w:tcW w:w="1332" w:type="dxa"/>
            <w:vAlign w:val="center"/>
          </w:tcPr>
          <w:p w14:paraId="5F72EB78">
            <w:pPr>
              <w:pStyle w:val="13"/>
            </w:pPr>
            <w:r>
              <w:t>印刷宣传用物料金额</w:t>
            </w:r>
          </w:p>
          <w:p w14:paraId="3653B868">
            <w:pPr>
              <w:pStyle w:val="13"/>
            </w:pPr>
          </w:p>
        </w:tc>
        <w:tc>
          <w:tcPr>
            <w:tcW w:w="3430" w:type="dxa"/>
            <w:vAlign w:val="center"/>
          </w:tcPr>
          <w:p w14:paraId="5F0FAC2D">
            <w:pPr>
              <w:pStyle w:val="13"/>
            </w:pPr>
            <w:r>
              <w:t>印刷宣传用物料金额</w:t>
            </w:r>
          </w:p>
          <w:p w14:paraId="7C8CCCB8">
            <w:pPr>
              <w:pStyle w:val="13"/>
            </w:pPr>
          </w:p>
        </w:tc>
        <w:tc>
          <w:tcPr>
            <w:tcW w:w="2551" w:type="dxa"/>
            <w:vAlign w:val="center"/>
          </w:tcPr>
          <w:p w14:paraId="401B0D01">
            <w:pPr>
              <w:pStyle w:val="13"/>
            </w:pPr>
            <w:r>
              <w:t>2300元</w:t>
            </w:r>
          </w:p>
        </w:tc>
      </w:tr>
      <w:tr w14:paraId="14C04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11053">
            <w:pPr>
              <w:pStyle w:val="15"/>
            </w:pPr>
            <w:r>
              <w:t>效益指标</w:t>
            </w:r>
          </w:p>
        </w:tc>
        <w:tc>
          <w:tcPr>
            <w:tcW w:w="1276" w:type="dxa"/>
            <w:vAlign w:val="center"/>
          </w:tcPr>
          <w:p w14:paraId="296F0E3E">
            <w:pPr>
              <w:pStyle w:val="13"/>
            </w:pPr>
            <w:r>
              <w:t>社会效益指标</w:t>
            </w:r>
          </w:p>
        </w:tc>
        <w:tc>
          <w:tcPr>
            <w:tcW w:w="1332" w:type="dxa"/>
            <w:vAlign w:val="center"/>
          </w:tcPr>
          <w:p w14:paraId="647EEE30">
            <w:pPr>
              <w:pStyle w:val="13"/>
            </w:pPr>
            <w:r>
              <w:t>有效宣传疾病危害</w:t>
            </w:r>
          </w:p>
        </w:tc>
        <w:tc>
          <w:tcPr>
            <w:tcW w:w="3430" w:type="dxa"/>
            <w:vAlign w:val="center"/>
          </w:tcPr>
          <w:p w14:paraId="2CE1418F">
            <w:pPr>
              <w:pStyle w:val="13"/>
            </w:pPr>
            <w:r>
              <w:t>有效宣传疾病危害</w:t>
            </w:r>
          </w:p>
        </w:tc>
        <w:tc>
          <w:tcPr>
            <w:tcW w:w="2551" w:type="dxa"/>
            <w:vAlign w:val="center"/>
          </w:tcPr>
          <w:p w14:paraId="6FBA54A9">
            <w:pPr>
              <w:pStyle w:val="13"/>
            </w:pPr>
            <w:r>
              <w:t>效果显著</w:t>
            </w:r>
          </w:p>
        </w:tc>
      </w:tr>
      <w:tr w14:paraId="21487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B8BC1">
            <w:pPr>
              <w:pStyle w:val="15"/>
            </w:pPr>
            <w:r>
              <w:t>效益指标</w:t>
            </w:r>
          </w:p>
        </w:tc>
        <w:tc>
          <w:tcPr>
            <w:tcW w:w="1276" w:type="dxa"/>
            <w:vAlign w:val="center"/>
          </w:tcPr>
          <w:p w14:paraId="1ADF4547">
            <w:pPr>
              <w:pStyle w:val="13"/>
            </w:pPr>
            <w:r>
              <w:t>社会效益指标</w:t>
            </w:r>
          </w:p>
        </w:tc>
        <w:tc>
          <w:tcPr>
            <w:tcW w:w="1332" w:type="dxa"/>
            <w:vAlign w:val="center"/>
          </w:tcPr>
          <w:p w14:paraId="240F968F">
            <w:pPr>
              <w:pStyle w:val="13"/>
            </w:pPr>
            <w:r>
              <w:t>有效保障疾病防治工作运行</w:t>
            </w:r>
          </w:p>
        </w:tc>
        <w:tc>
          <w:tcPr>
            <w:tcW w:w="3430" w:type="dxa"/>
            <w:vAlign w:val="center"/>
          </w:tcPr>
          <w:p w14:paraId="16741061">
            <w:pPr>
              <w:pStyle w:val="13"/>
            </w:pPr>
            <w:r>
              <w:t>有效保障疾病防治工作运行</w:t>
            </w:r>
          </w:p>
        </w:tc>
        <w:tc>
          <w:tcPr>
            <w:tcW w:w="2551" w:type="dxa"/>
            <w:vAlign w:val="center"/>
          </w:tcPr>
          <w:p w14:paraId="632DA174">
            <w:pPr>
              <w:pStyle w:val="13"/>
            </w:pPr>
            <w:r>
              <w:t>效果显著</w:t>
            </w:r>
          </w:p>
        </w:tc>
      </w:tr>
      <w:tr w14:paraId="608DE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F58279">
            <w:pPr>
              <w:pStyle w:val="15"/>
            </w:pPr>
            <w:r>
              <w:t>满意度指标</w:t>
            </w:r>
          </w:p>
        </w:tc>
        <w:tc>
          <w:tcPr>
            <w:tcW w:w="1276" w:type="dxa"/>
            <w:vAlign w:val="center"/>
          </w:tcPr>
          <w:p w14:paraId="233DD3AD">
            <w:pPr>
              <w:pStyle w:val="13"/>
            </w:pPr>
            <w:r>
              <w:t>服务对象满意度指标</w:t>
            </w:r>
          </w:p>
        </w:tc>
        <w:tc>
          <w:tcPr>
            <w:tcW w:w="1332" w:type="dxa"/>
            <w:vAlign w:val="center"/>
          </w:tcPr>
          <w:p w14:paraId="465584AF">
            <w:pPr>
              <w:pStyle w:val="13"/>
            </w:pPr>
            <w:r>
              <w:t>群众满意度</w:t>
            </w:r>
          </w:p>
        </w:tc>
        <w:tc>
          <w:tcPr>
            <w:tcW w:w="3430" w:type="dxa"/>
            <w:vAlign w:val="center"/>
          </w:tcPr>
          <w:p w14:paraId="5AB7FF91">
            <w:pPr>
              <w:pStyle w:val="13"/>
            </w:pPr>
            <w:r>
              <w:t>群众满意度</w:t>
            </w:r>
          </w:p>
        </w:tc>
        <w:tc>
          <w:tcPr>
            <w:tcW w:w="2551" w:type="dxa"/>
            <w:vAlign w:val="center"/>
          </w:tcPr>
          <w:p w14:paraId="0106DD8E">
            <w:pPr>
              <w:pStyle w:val="13"/>
            </w:pPr>
            <w:r>
              <w:t>≥90%</w:t>
            </w:r>
          </w:p>
        </w:tc>
      </w:tr>
    </w:tbl>
    <w:p w14:paraId="0B4841E7">
      <w:pPr>
        <w:sectPr>
          <w:pgSz w:w="11900" w:h="16840"/>
          <w:pgMar w:top="1984" w:right="1304" w:bottom="1134" w:left="1304" w:header="720" w:footer="720" w:gutter="0"/>
          <w:cols w:space="720" w:num="1"/>
        </w:sectPr>
      </w:pPr>
    </w:p>
    <w:p w14:paraId="5E868E10">
      <w:pPr>
        <w:spacing w:before="0" w:after="0" w:line="240" w:lineRule="auto"/>
        <w:ind w:firstLine="0"/>
        <w:jc w:val="center"/>
        <w:outlineLvl w:val="9"/>
      </w:pPr>
      <w:r>
        <w:rPr>
          <w:rFonts w:ascii="方正仿宋_GBK" w:hAnsi="方正仿宋_GBK" w:eastAsia="方正仿宋_GBK" w:cs="方正仿宋_GBK"/>
          <w:sz w:val="28"/>
        </w:rPr>
        <w:t xml:space="preserve"> </w:t>
      </w:r>
    </w:p>
    <w:p w14:paraId="2B2CA5B7">
      <w:pPr>
        <w:spacing w:before="0" w:after="0"/>
        <w:ind w:firstLine="560"/>
        <w:jc w:val="left"/>
        <w:outlineLvl w:val="3"/>
      </w:pPr>
      <w:bookmarkStart w:id="513" w:name="_Toc_4_4_0000000514"/>
      <w:r>
        <w:rPr>
          <w:rFonts w:ascii="方正仿宋_GBK" w:hAnsi="方正仿宋_GBK" w:eastAsia="方正仿宋_GBK" w:cs="方正仿宋_GBK"/>
          <w:sz w:val="28"/>
        </w:rPr>
        <w:t>506.重大传染病防控资金-慢性病防治-2025年中央（津财社指[2024]116号）绩效目标表</w:t>
      </w:r>
      <w:bookmarkEnd w:id="51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D339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5FB3200">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6A47322A">
            <w:pPr>
              <w:pStyle w:val="11"/>
            </w:pPr>
            <w:r>
              <w:t>单位：元</w:t>
            </w:r>
          </w:p>
        </w:tc>
      </w:tr>
      <w:tr w14:paraId="57379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3088A">
            <w:pPr>
              <w:pStyle w:val="14"/>
            </w:pPr>
            <w:r>
              <w:t>项目名称</w:t>
            </w:r>
          </w:p>
        </w:tc>
        <w:tc>
          <w:tcPr>
            <w:tcW w:w="8589" w:type="dxa"/>
            <w:gridSpan w:val="6"/>
            <w:vAlign w:val="center"/>
          </w:tcPr>
          <w:p w14:paraId="5DFE1D92">
            <w:pPr>
              <w:pStyle w:val="13"/>
            </w:pPr>
            <w:r>
              <w:t>重大传染病防控资金-慢性病防治-2025年中央（津财社指[2024]116号）</w:t>
            </w:r>
          </w:p>
        </w:tc>
      </w:tr>
      <w:tr w14:paraId="46D24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1ADA9">
            <w:pPr>
              <w:pStyle w:val="14"/>
            </w:pPr>
            <w:r>
              <w:t>预算规模及资金用途</w:t>
            </w:r>
          </w:p>
        </w:tc>
        <w:tc>
          <w:tcPr>
            <w:tcW w:w="1276" w:type="dxa"/>
            <w:vAlign w:val="center"/>
          </w:tcPr>
          <w:p w14:paraId="713A7BC2">
            <w:pPr>
              <w:pStyle w:val="14"/>
            </w:pPr>
            <w:r>
              <w:t>预算数</w:t>
            </w:r>
          </w:p>
        </w:tc>
        <w:tc>
          <w:tcPr>
            <w:tcW w:w="1332" w:type="dxa"/>
            <w:vAlign w:val="center"/>
          </w:tcPr>
          <w:p w14:paraId="77A2DAFE">
            <w:pPr>
              <w:pStyle w:val="13"/>
            </w:pPr>
            <w:r>
              <w:t>2600.00</w:t>
            </w:r>
          </w:p>
        </w:tc>
        <w:tc>
          <w:tcPr>
            <w:tcW w:w="1587" w:type="dxa"/>
            <w:vAlign w:val="center"/>
          </w:tcPr>
          <w:p w14:paraId="6D3D1898">
            <w:pPr>
              <w:pStyle w:val="14"/>
            </w:pPr>
            <w:r>
              <w:t>其中：财政    资金</w:t>
            </w:r>
          </w:p>
        </w:tc>
        <w:tc>
          <w:tcPr>
            <w:tcW w:w="1843" w:type="dxa"/>
            <w:vAlign w:val="center"/>
          </w:tcPr>
          <w:p w14:paraId="19DE9AFF">
            <w:pPr>
              <w:pStyle w:val="13"/>
            </w:pPr>
            <w:r>
              <w:t>2600.00</w:t>
            </w:r>
          </w:p>
        </w:tc>
        <w:tc>
          <w:tcPr>
            <w:tcW w:w="1276" w:type="dxa"/>
            <w:vAlign w:val="center"/>
          </w:tcPr>
          <w:p w14:paraId="638A11AF">
            <w:pPr>
              <w:pStyle w:val="14"/>
            </w:pPr>
            <w:r>
              <w:t>其他资金</w:t>
            </w:r>
          </w:p>
        </w:tc>
        <w:tc>
          <w:tcPr>
            <w:tcW w:w="1276" w:type="dxa"/>
            <w:vAlign w:val="center"/>
          </w:tcPr>
          <w:p w14:paraId="605D17C9">
            <w:pPr>
              <w:pStyle w:val="13"/>
            </w:pPr>
            <w:r>
              <w:t xml:space="preserve"> </w:t>
            </w:r>
          </w:p>
        </w:tc>
      </w:tr>
      <w:tr w14:paraId="6AA48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EB49BF"/>
        </w:tc>
        <w:tc>
          <w:tcPr>
            <w:tcW w:w="8589" w:type="dxa"/>
            <w:gridSpan w:val="6"/>
            <w:vAlign w:val="center"/>
          </w:tcPr>
          <w:p w14:paraId="2D236CAE">
            <w:pPr>
              <w:pStyle w:val="13"/>
            </w:pPr>
            <w:r>
              <w:t>宣传物料印刷费</w:t>
            </w:r>
            <w:r>
              <w:tab/>
            </w:r>
            <w:r>
              <w:tab/>
            </w:r>
            <w:r>
              <w:tab/>
            </w:r>
            <w:r>
              <w:tab/>
            </w:r>
            <w:r>
              <w:tab/>
            </w:r>
            <w:r>
              <w:tab/>
            </w:r>
            <w:r>
              <w:tab/>
            </w:r>
          </w:p>
          <w:p w14:paraId="1207200E">
            <w:pPr>
              <w:pStyle w:val="13"/>
            </w:pPr>
          </w:p>
        </w:tc>
      </w:tr>
      <w:tr w14:paraId="654A2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4C5A3B">
            <w:pPr>
              <w:pStyle w:val="14"/>
            </w:pPr>
            <w:r>
              <w:t>绩效目标</w:t>
            </w:r>
          </w:p>
        </w:tc>
        <w:tc>
          <w:tcPr>
            <w:tcW w:w="8589" w:type="dxa"/>
            <w:gridSpan w:val="6"/>
            <w:vAlign w:val="center"/>
          </w:tcPr>
          <w:p w14:paraId="4EF43D12">
            <w:pPr>
              <w:pStyle w:val="13"/>
            </w:pPr>
            <w:r>
              <w:t>1.通过印发宣传物料向居民患者宣传慢性病及传染病，以达到降低传染病感染风险。</w:t>
            </w:r>
            <w:r>
              <w:tab/>
            </w:r>
            <w:r>
              <w:tab/>
            </w:r>
            <w:r>
              <w:tab/>
            </w:r>
            <w:r>
              <w:tab/>
            </w:r>
            <w:r>
              <w:tab/>
            </w:r>
            <w:r>
              <w:tab/>
            </w:r>
            <w:r>
              <w:tab/>
            </w:r>
            <w:r>
              <w:tab/>
            </w:r>
            <w:r>
              <w:tab/>
            </w:r>
            <w:r>
              <w:tab/>
            </w:r>
            <w:r>
              <w:tab/>
            </w:r>
          </w:p>
          <w:p w14:paraId="340FC70C">
            <w:pPr>
              <w:pStyle w:val="13"/>
            </w:pPr>
            <w:r>
              <w:tab/>
            </w:r>
            <w:r>
              <w:tab/>
            </w:r>
            <w:r>
              <w:tab/>
            </w:r>
            <w:r>
              <w:tab/>
            </w:r>
            <w:r>
              <w:tab/>
            </w:r>
          </w:p>
          <w:p w14:paraId="731C0464">
            <w:pPr>
              <w:pStyle w:val="13"/>
            </w:pPr>
          </w:p>
        </w:tc>
      </w:tr>
    </w:tbl>
    <w:p w14:paraId="6D7C555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D199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561A98">
            <w:pPr>
              <w:pStyle w:val="14"/>
            </w:pPr>
            <w:r>
              <w:t>一级指标</w:t>
            </w:r>
          </w:p>
        </w:tc>
        <w:tc>
          <w:tcPr>
            <w:tcW w:w="1276" w:type="dxa"/>
            <w:vAlign w:val="center"/>
          </w:tcPr>
          <w:p w14:paraId="3379B37F">
            <w:pPr>
              <w:pStyle w:val="14"/>
            </w:pPr>
            <w:r>
              <w:t>二级指标</w:t>
            </w:r>
          </w:p>
        </w:tc>
        <w:tc>
          <w:tcPr>
            <w:tcW w:w="1332" w:type="dxa"/>
            <w:vAlign w:val="center"/>
          </w:tcPr>
          <w:p w14:paraId="27B05CB7">
            <w:pPr>
              <w:pStyle w:val="14"/>
            </w:pPr>
            <w:r>
              <w:t>三级指标</w:t>
            </w:r>
          </w:p>
        </w:tc>
        <w:tc>
          <w:tcPr>
            <w:tcW w:w="3430" w:type="dxa"/>
            <w:vAlign w:val="center"/>
          </w:tcPr>
          <w:p w14:paraId="15E78E7E">
            <w:pPr>
              <w:pStyle w:val="14"/>
            </w:pPr>
            <w:r>
              <w:t>绩效指标描述</w:t>
            </w:r>
          </w:p>
        </w:tc>
        <w:tc>
          <w:tcPr>
            <w:tcW w:w="2551" w:type="dxa"/>
            <w:vAlign w:val="center"/>
          </w:tcPr>
          <w:p w14:paraId="7254A91C">
            <w:pPr>
              <w:pStyle w:val="14"/>
            </w:pPr>
            <w:r>
              <w:t>指标值</w:t>
            </w:r>
          </w:p>
        </w:tc>
      </w:tr>
      <w:tr w14:paraId="4976F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B95F5">
            <w:pPr>
              <w:pStyle w:val="15"/>
            </w:pPr>
            <w:r>
              <w:t>产出指标</w:t>
            </w:r>
          </w:p>
        </w:tc>
        <w:tc>
          <w:tcPr>
            <w:tcW w:w="1276" w:type="dxa"/>
            <w:vAlign w:val="center"/>
          </w:tcPr>
          <w:p w14:paraId="7765B20F">
            <w:pPr>
              <w:pStyle w:val="13"/>
            </w:pPr>
            <w:r>
              <w:t>数量指标</w:t>
            </w:r>
          </w:p>
        </w:tc>
        <w:tc>
          <w:tcPr>
            <w:tcW w:w="1332" w:type="dxa"/>
            <w:vAlign w:val="center"/>
          </w:tcPr>
          <w:p w14:paraId="6D77C531">
            <w:pPr>
              <w:pStyle w:val="13"/>
            </w:pPr>
            <w:r>
              <w:t>印刷宣传用物料数量</w:t>
            </w:r>
          </w:p>
        </w:tc>
        <w:tc>
          <w:tcPr>
            <w:tcW w:w="3430" w:type="dxa"/>
            <w:vAlign w:val="center"/>
          </w:tcPr>
          <w:p w14:paraId="62B43A9D">
            <w:pPr>
              <w:pStyle w:val="13"/>
            </w:pPr>
            <w:r>
              <w:t>印刷宣传用物料数量</w:t>
            </w:r>
          </w:p>
        </w:tc>
        <w:tc>
          <w:tcPr>
            <w:tcW w:w="2551" w:type="dxa"/>
            <w:vAlign w:val="center"/>
          </w:tcPr>
          <w:p w14:paraId="4C54A58B">
            <w:pPr>
              <w:pStyle w:val="13"/>
            </w:pPr>
            <w:r>
              <w:t>≥10个</w:t>
            </w:r>
          </w:p>
        </w:tc>
      </w:tr>
      <w:tr w14:paraId="71F26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2D0056"/>
        </w:tc>
        <w:tc>
          <w:tcPr>
            <w:tcW w:w="1276" w:type="dxa"/>
            <w:vAlign w:val="center"/>
          </w:tcPr>
          <w:p w14:paraId="775F27B3">
            <w:pPr>
              <w:pStyle w:val="13"/>
            </w:pPr>
            <w:r>
              <w:t>质量指标</w:t>
            </w:r>
          </w:p>
        </w:tc>
        <w:tc>
          <w:tcPr>
            <w:tcW w:w="1332" w:type="dxa"/>
            <w:vAlign w:val="center"/>
          </w:tcPr>
          <w:p w14:paraId="0CDBBAA6">
            <w:pPr>
              <w:pStyle w:val="13"/>
            </w:pPr>
            <w:r>
              <w:t>印刷宣传用物料验收合格率</w:t>
            </w:r>
          </w:p>
        </w:tc>
        <w:tc>
          <w:tcPr>
            <w:tcW w:w="3430" w:type="dxa"/>
            <w:vAlign w:val="center"/>
          </w:tcPr>
          <w:p w14:paraId="276F48EA">
            <w:pPr>
              <w:pStyle w:val="13"/>
            </w:pPr>
            <w:r>
              <w:t>印刷宣传用物料验收合格率</w:t>
            </w:r>
          </w:p>
        </w:tc>
        <w:tc>
          <w:tcPr>
            <w:tcW w:w="2551" w:type="dxa"/>
            <w:vAlign w:val="center"/>
          </w:tcPr>
          <w:p w14:paraId="0A895C9D">
            <w:pPr>
              <w:pStyle w:val="13"/>
            </w:pPr>
            <w:r>
              <w:t>≥95%</w:t>
            </w:r>
          </w:p>
        </w:tc>
      </w:tr>
      <w:tr w14:paraId="22295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2709"/>
        </w:tc>
        <w:tc>
          <w:tcPr>
            <w:tcW w:w="1276" w:type="dxa"/>
            <w:vAlign w:val="center"/>
          </w:tcPr>
          <w:p w14:paraId="3AA1370D">
            <w:pPr>
              <w:pStyle w:val="13"/>
            </w:pPr>
            <w:r>
              <w:t>时效指标</w:t>
            </w:r>
          </w:p>
        </w:tc>
        <w:tc>
          <w:tcPr>
            <w:tcW w:w="1332" w:type="dxa"/>
            <w:vAlign w:val="center"/>
          </w:tcPr>
          <w:p w14:paraId="5994B3A6">
            <w:pPr>
              <w:pStyle w:val="13"/>
            </w:pPr>
            <w:r>
              <w:t>印刷宣传品工作完成时间</w:t>
            </w:r>
          </w:p>
          <w:p w14:paraId="2FA0948D">
            <w:pPr>
              <w:pStyle w:val="13"/>
            </w:pPr>
          </w:p>
        </w:tc>
        <w:tc>
          <w:tcPr>
            <w:tcW w:w="3430" w:type="dxa"/>
            <w:vAlign w:val="center"/>
          </w:tcPr>
          <w:p w14:paraId="245FDF21">
            <w:pPr>
              <w:pStyle w:val="13"/>
            </w:pPr>
            <w:r>
              <w:t>印刷宣传品工作完成时间</w:t>
            </w:r>
          </w:p>
          <w:p w14:paraId="6918FF47">
            <w:pPr>
              <w:pStyle w:val="13"/>
            </w:pPr>
          </w:p>
        </w:tc>
        <w:tc>
          <w:tcPr>
            <w:tcW w:w="2551" w:type="dxa"/>
            <w:vAlign w:val="center"/>
          </w:tcPr>
          <w:p w14:paraId="366A1DC7">
            <w:pPr>
              <w:pStyle w:val="13"/>
            </w:pPr>
            <w:r>
              <w:t>2026年12月31日前</w:t>
            </w:r>
          </w:p>
        </w:tc>
      </w:tr>
      <w:tr w14:paraId="308E1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0779B"/>
        </w:tc>
        <w:tc>
          <w:tcPr>
            <w:tcW w:w="1276" w:type="dxa"/>
            <w:vAlign w:val="center"/>
          </w:tcPr>
          <w:p w14:paraId="376DFF84">
            <w:pPr>
              <w:pStyle w:val="13"/>
            </w:pPr>
            <w:r>
              <w:t>成本指标</w:t>
            </w:r>
          </w:p>
        </w:tc>
        <w:tc>
          <w:tcPr>
            <w:tcW w:w="1332" w:type="dxa"/>
            <w:vAlign w:val="center"/>
          </w:tcPr>
          <w:p w14:paraId="71846478">
            <w:pPr>
              <w:pStyle w:val="13"/>
            </w:pPr>
            <w:r>
              <w:t>印刷宣传用物料金额</w:t>
            </w:r>
          </w:p>
          <w:p w14:paraId="563D04AD">
            <w:pPr>
              <w:pStyle w:val="13"/>
            </w:pPr>
          </w:p>
        </w:tc>
        <w:tc>
          <w:tcPr>
            <w:tcW w:w="3430" w:type="dxa"/>
            <w:vAlign w:val="center"/>
          </w:tcPr>
          <w:p w14:paraId="694FAE9E">
            <w:pPr>
              <w:pStyle w:val="13"/>
            </w:pPr>
            <w:r>
              <w:t>印刷宣传用物料金额</w:t>
            </w:r>
          </w:p>
          <w:p w14:paraId="2F9AB312">
            <w:pPr>
              <w:pStyle w:val="13"/>
            </w:pPr>
          </w:p>
        </w:tc>
        <w:tc>
          <w:tcPr>
            <w:tcW w:w="2551" w:type="dxa"/>
            <w:vAlign w:val="center"/>
          </w:tcPr>
          <w:p w14:paraId="0D1ADD6A">
            <w:pPr>
              <w:pStyle w:val="13"/>
            </w:pPr>
            <w:r>
              <w:t>2600元</w:t>
            </w:r>
          </w:p>
        </w:tc>
      </w:tr>
      <w:tr w14:paraId="1FB6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2F1E1F">
            <w:pPr>
              <w:pStyle w:val="15"/>
            </w:pPr>
            <w:r>
              <w:t>效益指标</w:t>
            </w:r>
          </w:p>
        </w:tc>
        <w:tc>
          <w:tcPr>
            <w:tcW w:w="1276" w:type="dxa"/>
            <w:vAlign w:val="center"/>
          </w:tcPr>
          <w:p w14:paraId="3B21E0F6">
            <w:pPr>
              <w:pStyle w:val="13"/>
            </w:pPr>
            <w:r>
              <w:t>社会效益指标</w:t>
            </w:r>
          </w:p>
        </w:tc>
        <w:tc>
          <w:tcPr>
            <w:tcW w:w="1332" w:type="dxa"/>
            <w:vAlign w:val="center"/>
          </w:tcPr>
          <w:p w14:paraId="3CCCD638">
            <w:pPr>
              <w:pStyle w:val="13"/>
            </w:pPr>
            <w:r>
              <w:t>有效宣传慢性病传染病等疾病危害</w:t>
            </w:r>
          </w:p>
          <w:p w14:paraId="62760419">
            <w:pPr>
              <w:pStyle w:val="13"/>
            </w:pPr>
          </w:p>
          <w:p w14:paraId="4DFFDB95">
            <w:pPr>
              <w:pStyle w:val="13"/>
            </w:pPr>
          </w:p>
        </w:tc>
        <w:tc>
          <w:tcPr>
            <w:tcW w:w="3430" w:type="dxa"/>
            <w:vAlign w:val="center"/>
          </w:tcPr>
          <w:p w14:paraId="5B6C133F">
            <w:pPr>
              <w:pStyle w:val="13"/>
            </w:pPr>
            <w:r>
              <w:t>有效宣传慢性病传染病等疾病危害</w:t>
            </w:r>
          </w:p>
          <w:p w14:paraId="1A49457D">
            <w:pPr>
              <w:pStyle w:val="13"/>
            </w:pPr>
          </w:p>
          <w:p w14:paraId="43A98713">
            <w:pPr>
              <w:pStyle w:val="13"/>
            </w:pPr>
          </w:p>
        </w:tc>
        <w:tc>
          <w:tcPr>
            <w:tcW w:w="2551" w:type="dxa"/>
            <w:vAlign w:val="center"/>
          </w:tcPr>
          <w:p w14:paraId="1F541445">
            <w:pPr>
              <w:pStyle w:val="13"/>
            </w:pPr>
            <w:r>
              <w:t>效果显著</w:t>
            </w:r>
          </w:p>
        </w:tc>
      </w:tr>
      <w:tr w14:paraId="6725F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66672">
            <w:pPr>
              <w:pStyle w:val="15"/>
            </w:pPr>
            <w:r>
              <w:t>效益指标</w:t>
            </w:r>
          </w:p>
        </w:tc>
        <w:tc>
          <w:tcPr>
            <w:tcW w:w="1276" w:type="dxa"/>
            <w:vAlign w:val="center"/>
          </w:tcPr>
          <w:p w14:paraId="5386B1FE">
            <w:pPr>
              <w:pStyle w:val="13"/>
            </w:pPr>
            <w:r>
              <w:t>社会效益指标</w:t>
            </w:r>
          </w:p>
        </w:tc>
        <w:tc>
          <w:tcPr>
            <w:tcW w:w="1332" w:type="dxa"/>
            <w:vAlign w:val="center"/>
          </w:tcPr>
          <w:p w14:paraId="43405819">
            <w:pPr>
              <w:pStyle w:val="13"/>
            </w:pPr>
            <w:r>
              <w:t>有效保障疾病防治工作运行</w:t>
            </w:r>
          </w:p>
        </w:tc>
        <w:tc>
          <w:tcPr>
            <w:tcW w:w="3430" w:type="dxa"/>
            <w:vAlign w:val="center"/>
          </w:tcPr>
          <w:p w14:paraId="3BC3C788">
            <w:pPr>
              <w:pStyle w:val="13"/>
            </w:pPr>
            <w:r>
              <w:t>有效保障疾病防治工作运行</w:t>
            </w:r>
          </w:p>
        </w:tc>
        <w:tc>
          <w:tcPr>
            <w:tcW w:w="2551" w:type="dxa"/>
            <w:vAlign w:val="center"/>
          </w:tcPr>
          <w:p w14:paraId="77E2B398">
            <w:pPr>
              <w:pStyle w:val="13"/>
            </w:pPr>
            <w:r>
              <w:t>效果显著</w:t>
            </w:r>
          </w:p>
        </w:tc>
      </w:tr>
      <w:tr w14:paraId="7723C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470AF">
            <w:pPr>
              <w:pStyle w:val="15"/>
            </w:pPr>
            <w:r>
              <w:t>满意度指标</w:t>
            </w:r>
          </w:p>
        </w:tc>
        <w:tc>
          <w:tcPr>
            <w:tcW w:w="1276" w:type="dxa"/>
            <w:vAlign w:val="center"/>
          </w:tcPr>
          <w:p w14:paraId="1A1180E3">
            <w:pPr>
              <w:pStyle w:val="13"/>
            </w:pPr>
            <w:r>
              <w:t>服务对象满意度指标</w:t>
            </w:r>
          </w:p>
        </w:tc>
        <w:tc>
          <w:tcPr>
            <w:tcW w:w="1332" w:type="dxa"/>
            <w:vAlign w:val="center"/>
          </w:tcPr>
          <w:p w14:paraId="352EACE7">
            <w:pPr>
              <w:pStyle w:val="13"/>
            </w:pPr>
            <w:r>
              <w:t>群众满意度</w:t>
            </w:r>
          </w:p>
        </w:tc>
        <w:tc>
          <w:tcPr>
            <w:tcW w:w="3430" w:type="dxa"/>
            <w:vAlign w:val="center"/>
          </w:tcPr>
          <w:p w14:paraId="605D8503">
            <w:pPr>
              <w:pStyle w:val="13"/>
            </w:pPr>
            <w:r>
              <w:t>群众满意度</w:t>
            </w:r>
          </w:p>
        </w:tc>
        <w:tc>
          <w:tcPr>
            <w:tcW w:w="2551" w:type="dxa"/>
            <w:vAlign w:val="center"/>
          </w:tcPr>
          <w:p w14:paraId="18A41B93">
            <w:pPr>
              <w:pStyle w:val="13"/>
            </w:pPr>
            <w:r>
              <w:t>≥90%</w:t>
            </w:r>
          </w:p>
        </w:tc>
      </w:tr>
    </w:tbl>
    <w:p w14:paraId="342C2F09">
      <w:pPr>
        <w:sectPr>
          <w:pgSz w:w="11900" w:h="16840"/>
          <w:pgMar w:top="1984" w:right="1304" w:bottom="1134" w:left="1304" w:header="720" w:footer="720" w:gutter="0"/>
          <w:cols w:space="720" w:num="1"/>
        </w:sectPr>
      </w:pPr>
    </w:p>
    <w:p w14:paraId="7C54CE21">
      <w:pPr>
        <w:spacing w:before="0" w:after="0" w:line="240" w:lineRule="auto"/>
        <w:ind w:firstLine="0"/>
        <w:jc w:val="center"/>
        <w:outlineLvl w:val="9"/>
      </w:pPr>
      <w:r>
        <w:rPr>
          <w:rFonts w:ascii="方正仿宋_GBK" w:hAnsi="方正仿宋_GBK" w:eastAsia="方正仿宋_GBK" w:cs="方正仿宋_GBK"/>
          <w:sz w:val="28"/>
        </w:rPr>
        <w:t xml:space="preserve"> </w:t>
      </w:r>
    </w:p>
    <w:p w14:paraId="16D2540C">
      <w:pPr>
        <w:spacing w:before="0" w:after="0"/>
        <w:ind w:firstLine="560"/>
        <w:jc w:val="left"/>
        <w:outlineLvl w:val="3"/>
      </w:pPr>
      <w:bookmarkStart w:id="514" w:name="_Toc_4_4_0000000515"/>
      <w:r>
        <w:rPr>
          <w:rFonts w:ascii="方正仿宋_GBK" w:hAnsi="方正仿宋_GBK" w:eastAsia="方正仿宋_GBK" w:cs="方正仿宋_GBK"/>
          <w:sz w:val="28"/>
        </w:rPr>
        <w:t>507.重大传染病防控资金-人禽、SARS等重点传染病监测-2025年中央（津财社指[2024]116号）绩效目标表</w:t>
      </w:r>
      <w:bookmarkEnd w:id="51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E85AA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26B3DE2">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4B1F9456">
            <w:pPr>
              <w:pStyle w:val="11"/>
            </w:pPr>
            <w:r>
              <w:t>单位：元</w:t>
            </w:r>
          </w:p>
        </w:tc>
      </w:tr>
      <w:tr w14:paraId="49503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9CB45">
            <w:pPr>
              <w:pStyle w:val="14"/>
            </w:pPr>
            <w:r>
              <w:t>项目名称</w:t>
            </w:r>
          </w:p>
        </w:tc>
        <w:tc>
          <w:tcPr>
            <w:tcW w:w="8589" w:type="dxa"/>
            <w:gridSpan w:val="6"/>
            <w:vAlign w:val="center"/>
          </w:tcPr>
          <w:p w14:paraId="0EE07867">
            <w:pPr>
              <w:pStyle w:val="13"/>
            </w:pPr>
            <w:r>
              <w:t>重大传染病防控资金-人禽、SARS等重点传染病监测-2025年中央（津财社指[2024]116号）</w:t>
            </w:r>
          </w:p>
        </w:tc>
      </w:tr>
      <w:tr w14:paraId="37B65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7545B">
            <w:pPr>
              <w:pStyle w:val="14"/>
            </w:pPr>
            <w:r>
              <w:t>预算规模及资金用途</w:t>
            </w:r>
          </w:p>
        </w:tc>
        <w:tc>
          <w:tcPr>
            <w:tcW w:w="1276" w:type="dxa"/>
            <w:vAlign w:val="center"/>
          </w:tcPr>
          <w:p w14:paraId="5E49EC1F">
            <w:pPr>
              <w:pStyle w:val="14"/>
            </w:pPr>
            <w:r>
              <w:t>预算数</w:t>
            </w:r>
          </w:p>
        </w:tc>
        <w:tc>
          <w:tcPr>
            <w:tcW w:w="1332" w:type="dxa"/>
            <w:vAlign w:val="center"/>
          </w:tcPr>
          <w:p w14:paraId="5AAF9633">
            <w:pPr>
              <w:pStyle w:val="13"/>
            </w:pPr>
            <w:r>
              <w:t>595.20</w:t>
            </w:r>
          </w:p>
        </w:tc>
        <w:tc>
          <w:tcPr>
            <w:tcW w:w="1587" w:type="dxa"/>
            <w:vAlign w:val="center"/>
          </w:tcPr>
          <w:p w14:paraId="0E20F3EF">
            <w:pPr>
              <w:pStyle w:val="14"/>
            </w:pPr>
            <w:r>
              <w:t>其中：财政    资金</w:t>
            </w:r>
          </w:p>
        </w:tc>
        <w:tc>
          <w:tcPr>
            <w:tcW w:w="1843" w:type="dxa"/>
            <w:vAlign w:val="center"/>
          </w:tcPr>
          <w:p w14:paraId="048FB6AE">
            <w:pPr>
              <w:pStyle w:val="13"/>
            </w:pPr>
            <w:r>
              <w:t>595.20</w:t>
            </w:r>
          </w:p>
        </w:tc>
        <w:tc>
          <w:tcPr>
            <w:tcW w:w="1276" w:type="dxa"/>
            <w:vAlign w:val="center"/>
          </w:tcPr>
          <w:p w14:paraId="506DDC64">
            <w:pPr>
              <w:pStyle w:val="14"/>
            </w:pPr>
            <w:r>
              <w:t>其他资金</w:t>
            </w:r>
          </w:p>
        </w:tc>
        <w:tc>
          <w:tcPr>
            <w:tcW w:w="1276" w:type="dxa"/>
            <w:vAlign w:val="center"/>
          </w:tcPr>
          <w:p w14:paraId="4A8B6634">
            <w:pPr>
              <w:pStyle w:val="13"/>
            </w:pPr>
            <w:r>
              <w:t xml:space="preserve"> </w:t>
            </w:r>
          </w:p>
        </w:tc>
      </w:tr>
      <w:tr w14:paraId="70AAB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D46F8F"/>
        </w:tc>
        <w:tc>
          <w:tcPr>
            <w:tcW w:w="8589" w:type="dxa"/>
            <w:gridSpan w:val="6"/>
            <w:vAlign w:val="center"/>
          </w:tcPr>
          <w:p w14:paraId="37929B5B">
            <w:pPr>
              <w:pStyle w:val="13"/>
            </w:pPr>
            <w:r>
              <w:t>购买办公用品</w:t>
            </w:r>
          </w:p>
        </w:tc>
      </w:tr>
      <w:tr w14:paraId="514CA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B454D">
            <w:pPr>
              <w:pStyle w:val="14"/>
            </w:pPr>
            <w:r>
              <w:t>绩效目标</w:t>
            </w:r>
          </w:p>
        </w:tc>
        <w:tc>
          <w:tcPr>
            <w:tcW w:w="8589" w:type="dxa"/>
            <w:gridSpan w:val="6"/>
            <w:vAlign w:val="center"/>
          </w:tcPr>
          <w:p w14:paraId="7BE8D555">
            <w:pPr>
              <w:pStyle w:val="13"/>
            </w:pPr>
            <w:r>
              <w:t>1.通过购买相关办公人员使用的办公用品及耗材，保障重大传染病防治工作稳步进行。</w:t>
            </w:r>
            <w:r>
              <w:tab/>
            </w:r>
          </w:p>
        </w:tc>
      </w:tr>
    </w:tbl>
    <w:p w14:paraId="24332E9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E37A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87586">
            <w:pPr>
              <w:pStyle w:val="14"/>
            </w:pPr>
            <w:r>
              <w:t>一级指标</w:t>
            </w:r>
          </w:p>
        </w:tc>
        <w:tc>
          <w:tcPr>
            <w:tcW w:w="1276" w:type="dxa"/>
            <w:vAlign w:val="center"/>
          </w:tcPr>
          <w:p w14:paraId="08EF67B6">
            <w:pPr>
              <w:pStyle w:val="14"/>
            </w:pPr>
            <w:r>
              <w:t>二级指标</w:t>
            </w:r>
          </w:p>
        </w:tc>
        <w:tc>
          <w:tcPr>
            <w:tcW w:w="1332" w:type="dxa"/>
            <w:vAlign w:val="center"/>
          </w:tcPr>
          <w:p w14:paraId="0A25479A">
            <w:pPr>
              <w:pStyle w:val="14"/>
            </w:pPr>
            <w:r>
              <w:t>三级指标</w:t>
            </w:r>
          </w:p>
        </w:tc>
        <w:tc>
          <w:tcPr>
            <w:tcW w:w="3430" w:type="dxa"/>
            <w:vAlign w:val="center"/>
          </w:tcPr>
          <w:p w14:paraId="2C8D6581">
            <w:pPr>
              <w:pStyle w:val="14"/>
            </w:pPr>
            <w:r>
              <w:t>绩效指标描述</w:t>
            </w:r>
          </w:p>
        </w:tc>
        <w:tc>
          <w:tcPr>
            <w:tcW w:w="2551" w:type="dxa"/>
            <w:vAlign w:val="center"/>
          </w:tcPr>
          <w:p w14:paraId="72F7D2E6">
            <w:pPr>
              <w:pStyle w:val="14"/>
            </w:pPr>
            <w:r>
              <w:t>指标值</w:t>
            </w:r>
          </w:p>
        </w:tc>
      </w:tr>
      <w:tr w14:paraId="23C78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03011">
            <w:pPr>
              <w:pStyle w:val="15"/>
            </w:pPr>
            <w:r>
              <w:t>产出指标</w:t>
            </w:r>
          </w:p>
        </w:tc>
        <w:tc>
          <w:tcPr>
            <w:tcW w:w="1276" w:type="dxa"/>
            <w:vAlign w:val="center"/>
          </w:tcPr>
          <w:p w14:paraId="6C772DB5">
            <w:pPr>
              <w:pStyle w:val="13"/>
            </w:pPr>
            <w:r>
              <w:t>数量指标</w:t>
            </w:r>
          </w:p>
        </w:tc>
        <w:tc>
          <w:tcPr>
            <w:tcW w:w="1332" w:type="dxa"/>
            <w:vAlign w:val="center"/>
          </w:tcPr>
          <w:p w14:paraId="7D33AD3E">
            <w:pPr>
              <w:pStyle w:val="13"/>
            </w:pPr>
            <w:r>
              <w:t>办公用品及耗材购买数量</w:t>
            </w:r>
          </w:p>
        </w:tc>
        <w:tc>
          <w:tcPr>
            <w:tcW w:w="3430" w:type="dxa"/>
            <w:vAlign w:val="center"/>
          </w:tcPr>
          <w:p w14:paraId="2B2DC554">
            <w:pPr>
              <w:pStyle w:val="13"/>
            </w:pPr>
            <w:r>
              <w:t>办公用品及耗材购买数量</w:t>
            </w:r>
          </w:p>
        </w:tc>
        <w:tc>
          <w:tcPr>
            <w:tcW w:w="2551" w:type="dxa"/>
            <w:vAlign w:val="center"/>
          </w:tcPr>
          <w:p w14:paraId="4B49BA9E">
            <w:pPr>
              <w:pStyle w:val="13"/>
            </w:pPr>
            <w:r>
              <w:t>≥2个</w:t>
            </w:r>
          </w:p>
        </w:tc>
      </w:tr>
      <w:tr w14:paraId="078CD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BCDC3"/>
        </w:tc>
        <w:tc>
          <w:tcPr>
            <w:tcW w:w="1276" w:type="dxa"/>
            <w:vAlign w:val="center"/>
          </w:tcPr>
          <w:p w14:paraId="1BF457C0">
            <w:pPr>
              <w:pStyle w:val="13"/>
            </w:pPr>
            <w:r>
              <w:t>质量指标</w:t>
            </w:r>
          </w:p>
        </w:tc>
        <w:tc>
          <w:tcPr>
            <w:tcW w:w="1332" w:type="dxa"/>
            <w:vAlign w:val="center"/>
          </w:tcPr>
          <w:p w14:paraId="06FF45C9">
            <w:pPr>
              <w:pStyle w:val="13"/>
            </w:pPr>
            <w:r>
              <w:t>办公用品及耗材验收合格率</w:t>
            </w:r>
          </w:p>
        </w:tc>
        <w:tc>
          <w:tcPr>
            <w:tcW w:w="3430" w:type="dxa"/>
            <w:vAlign w:val="center"/>
          </w:tcPr>
          <w:p w14:paraId="407FAE17">
            <w:pPr>
              <w:pStyle w:val="13"/>
            </w:pPr>
            <w:r>
              <w:t>办公用品及耗材验收合格率</w:t>
            </w:r>
          </w:p>
        </w:tc>
        <w:tc>
          <w:tcPr>
            <w:tcW w:w="2551" w:type="dxa"/>
            <w:vAlign w:val="center"/>
          </w:tcPr>
          <w:p w14:paraId="233FD181">
            <w:pPr>
              <w:pStyle w:val="13"/>
            </w:pPr>
            <w:r>
              <w:t>≥95%</w:t>
            </w:r>
          </w:p>
        </w:tc>
      </w:tr>
      <w:tr w14:paraId="589AF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8AB42"/>
        </w:tc>
        <w:tc>
          <w:tcPr>
            <w:tcW w:w="1276" w:type="dxa"/>
            <w:vAlign w:val="center"/>
          </w:tcPr>
          <w:p w14:paraId="193758CF">
            <w:pPr>
              <w:pStyle w:val="13"/>
            </w:pPr>
            <w:r>
              <w:t>时效指标</w:t>
            </w:r>
          </w:p>
        </w:tc>
        <w:tc>
          <w:tcPr>
            <w:tcW w:w="1332" w:type="dxa"/>
            <w:vAlign w:val="center"/>
          </w:tcPr>
          <w:p w14:paraId="7F5B3391">
            <w:pPr>
              <w:pStyle w:val="13"/>
            </w:pPr>
            <w:r>
              <w:t>采购办公用品完成时间</w:t>
            </w:r>
          </w:p>
        </w:tc>
        <w:tc>
          <w:tcPr>
            <w:tcW w:w="3430" w:type="dxa"/>
            <w:vAlign w:val="center"/>
          </w:tcPr>
          <w:p w14:paraId="07D87B71">
            <w:pPr>
              <w:pStyle w:val="13"/>
            </w:pPr>
            <w:r>
              <w:t>采购办公用品完成时间</w:t>
            </w:r>
          </w:p>
        </w:tc>
        <w:tc>
          <w:tcPr>
            <w:tcW w:w="2551" w:type="dxa"/>
            <w:vAlign w:val="center"/>
          </w:tcPr>
          <w:p w14:paraId="23F6B97E">
            <w:pPr>
              <w:pStyle w:val="13"/>
            </w:pPr>
            <w:r>
              <w:t>2026年12月31日前</w:t>
            </w:r>
          </w:p>
        </w:tc>
      </w:tr>
      <w:tr w14:paraId="0F807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9CFDF1"/>
        </w:tc>
        <w:tc>
          <w:tcPr>
            <w:tcW w:w="1276" w:type="dxa"/>
            <w:vAlign w:val="center"/>
          </w:tcPr>
          <w:p w14:paraId="3778A70F">
            <w:pPr>
              <w:pStyle w:val="13"/>
            </w:pPr>
            <w:r>
              <w:t>成本指标</w:t>
            </w:r>
          </w:p>
        </w:tc>
        <w:tc>
          <w:tcPr>
            <w:tcW w:w="1332" w:type="dxa"/>
            <w:vAlign w:val="center"/>
          </w:tcPr>
          <w:p w14:paraId="2EC31ECD">
            <w:pPr>
              <w:pStyle w:val="13"/>
            </w:pPr>
            <w:r>
              <w:t>办公用品及耗材金额</w:t>
            </w:r>
          </w:p>
        </w:tc>
        <w:tc>
          <w:tcPr>
            <w:tcW w:w="3430" w:type="dxa"/>
            <w:vAlign w:val="center"/>
          </w:tcPr>
          <w:p w14:paraId="175D9022">
            <w:pPr>
              <w:pStyle w:val="13"/>
            </w:pPr>
            <w:r>
              <w:t>办公用品及耗材金额</w:t>
            </w:r>
          </w:p>
        </w:tc>
        <w:tc>
          <w:tcPr>
            <w:tcW w:w="2551" w:type="dxa"/>
            <w:vAlign w:val="center"/>
          </w:tcPr>
          <w:p w14:paraId="7A2DF2B7">
            <w:pPr>
              <w:pStyle w:val="13"/>
            </w:pPr>
            <w:r>
              <w:t>595.2元</w:t>
            </w:r>
          </w:p>
        </w:tc>
      </w:tr>
      <w:tr w14:paraId="5A51D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24BB5">
            <w:pPr>
              <w:pStyle w:val="15"/>
            </w:pPr>
            <w:r>
              <w:t>效益指标</w:t>
            </w:r>
          </w:p>
        </w:tc>
        <w:tc>
          <w:tcPr>
            <w:tcW w:w="1276" w:type="dxa"/>
            <w:vAlign w:val="center"/>
          </w:tcPr>
          <w:p w14:paraId="33D3F92A">
            <w:pPr>
              <w:pStyle w:val="13"/>
            </w:pPr>
            <w:r>
              <w:t>社会效益指标</w:t>
            </w:r>
          </w:p>
        </w:tc>
        <w:tc>
          <w:tcPr>
            <w:tcW w:w="1332" w:type="dxa"/>
            <w:vAlign w:val="center"/>
          </w:tcPr>
          <w:p w14:paraId="64E4FAEF">
            <w:pPr>
              <w:pStyle w:val="13"/>
            </w:pPr>
            <w:r>
              <w:t>提高办公人员工作效率</w:t>
            </w:r>
          </w:p>
        </w:tc>
        <w:tc>
          <w:tcPr>
            <w:tcW w:w="3430" w:type="dxa"/>
            <w:vAlign w:val="center"/>
          </w:tcPr>
          <w:p w14:paraId="1B7D5A45">
            <w:pPr>
              <w:pStyle w:val="13"/>
            </w:pPr>
            <w:r>
              <w:t>提高办公人员工作效率</w:t>
            </w:r>
          </w:p>
        </w:tc>
        <w:tc>
          <w:tcPr>
            <w:tcW w:w="2551" w:type="dxa"/>
            <w:vAlign w:val="center"/>
          </w:tcPr>
          <w:p w14:paraId="4B8E4651">
            <w:pPr>
              <w:pStyle w:val="13"/>
            </w:pPr>
            <w:r>
              <w:t>有效提升</w:t>
            </w:r>
          </w:p>
        </w:tc>
      </w:tr>
      <w:tr w14:paraId="7ED1A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4BB6FD">
            <w:pPr>
              <w:pStyle w:val="15"/>
            </w:pPr>
            <w:r>
              <w:t>满意度指标</w:t>
            </w:r>
          </w:p>
        </w:tc>
        <w:tc>
          <w:tcPr>
            <w:tcW w:w="1276" w:type="dxa"/>
            <w:vAlign w:val="center"/>
          </w:tcPr>
          <w:p w14:paraId="7141BFEF">
            <w:pPr>
              <w:pStyle w:val="13"/>
            </w:pPr>
            <w:r>
              <w:t>服务对象满意度指标</w:t>
            </w:r>
          </w:p>
        </w:tc>
        <w:tc>
          <w:tcPr>
            <w:tcW w:w="1332" w:type="dxa"/>
            <w:vAlign w:val="center"/>
          </w:tcPr>
          <w:p w14:paraId="78D50055">
            <w:pPr>
              <w:pStyle w:val="13"/>
            </w:pPr>
            <w:r>
              <w:t>相关办公人员满意度</w:t>
            </w:r>
          </w:p>
        </w:tc>
        <w:tc>
          <w:tcPr>
            <w:tcW w:w="3430" w:type="dxa"/>
            <w:vAlign w:val="center"/>
          </w:tcPr>
          <w:p w14:paraId="36FD7900">
            <w:pPr>
              <w:pStyle w:val="13"/>
            </w:pPr>
            <w:r>
              <w:t>相关办公人员满意度</w:t>
            </w:r>
          </w:p>
        </w:tc>
        <w:tc>
          <w:tcPr>
            <w:tcW w:w="2551" w:type="dxa"/>
            <w:vAlign w:val="center"/>
          </w:tcPr>
          <w:p w14:paraId="4182D912">
            <w:pPr>
              <w:pStyle w:val="13"/>
            </w:pPr>
            <w:r>
              <w:t>≥95%</w:t>
            </w:r>
          </w:p>
        </w:tc>
      </w:tr>
    </w:tbl>
    <w:p w14:paraId="468B4A4A">
      <w:pPr>
        <w:sectPr>
          <w:pgSz w:w="11900" w:h="16840"/>
          <w:pgMar w:top="1984" w:right="1304" w:bottom="1134" w:left="1304" w:header="720" w:footer="720" w:gutter="0"/>
          <w:cols w:space="720" w:num="1"/>
        </w:sectPr>
      </w:pPr>
    </w:p>
    <w:p w14:paraId="25BA4209">
      <w:pPr>
        <w:spacing w:before="0" w:after="0" w:line="240" w:lineRule="auto"/>
        <w:ind w:firstLine="0"/>
        <w:jc w:val="center"/>
        <w:outlineLvl w:val="9"/>
      </w:pPr>
      <w:r>
        <w:rPr>
          <w:rFonts w:ascii="方正仿宋_GBK" w:hAnsi="方正仿宋_GBK" w:eastAsia="方正仿宋_GBK" w:cs="方正仿宋_GBK"/>
          <w:sz w:val="28"/>
        </w:rPr>
        <w:t xml:space="preserve"> </w:t>
      </w:r>
    </w:p>
    <w:p w14:paraId="6B9F21B7">
      <w:pPr>
        <w:spacing w:before="0" w:after="0"/>
        <w:ind w:firstLine="560"/>
        <w:jc w:val="left"/>
        <w:outlineLvl w:val="3"/>
      </w:pPr>
      <w:bookmarkStart w:id="515" w:name="_Toc_4_4_0000000516"/>
      <w:r>
        <w:rPr>
          <w:rFonts w:ascii="方正仿宋_GBK" w:hAnsi="方正仿宋_GBK" w:eastAsia="方正仿宋_GBK" w:cs="方正仿宋_GBK"/>
          <w:sz w:val="28"/>
        </w:rPr>
        <w:t>508.重大公共卫生服务补助资金-艾滋病防治（疾控）（津财社指[2025]64号）2025年中央绩效目标表</w:t>
      </w:r>
      <w:bookmarkEnd w:id="51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5B72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136690">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18D695AF">
            <w:pPr>
              <w:pStyle w:val="11"/>
            </w:pPr>
            <w:r>
              <w:t>单位：元</w:t>
            </w:r>
          </w:p>
        </w:tc>
      </w:tr>
      <w:tr w14:paraId="30340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D917B">
            <w:pPr>
              <w:pStyle w:val="14"/>
            </w:pPr>
            <w:r>
              <w:t>项目名称</w:t>
            </w:r>
          </w:p>
        </w:tc>
        <w:tc>
          <w:tcPr>
            <w:tcW w:w="8589" w:type="dxa"/>
            <w:gridSpan w:val="6"/>
            <w:vAlign w:val="center"/>
          </w:tcPr>
          <w:p w14:paraId="34250A8E">
            <w:pPr>
              <w:pStyle w:val="13"/>
            </w:pPr>
            <w:r>
              <w:t>重大公共卫生服务补助资金-艾滋病防治（疾控）（津财社指[2025]64号）2025年中央</w:t>
            </w:r>
          </w:p>
        </w:tc>
      </w:tr>
      <w:tr w14:paraId="69E8E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F4CC1">
            <w:pPr>
              <w:pStyle w:val="14"/>
            </w:pPr>
            <w:r>
              <w:t>预算规模及资金用途</w:t>
            </w:r>
          </w:p>
        </w:tc>
        <w:tc>
          <w:tcPr>
            <w:tcW w:w="1276" w:type="dxa"/>
            <w:vAlign w:val="center"/>
          </w:tcPr>
          <w:p w14:paraId="46C071D4">
            <w:pPr>
              <w:pStyle w:val="14"/>
            </w:pPr>
            <w:r>
              <w:t>预算数</w:t>
            </w:r>
          </w:p>
        </w:tc>
        <w:tc>
          <w:tcPr>
            <w:tcW w:w="1332" w:type="dxa"/>
            <w:vAlign w:val="center"/>
          </w:tcPr>
          <w:p w14:paraId="12A25149">
            <w:pPr>
              <w:pStyle w:val="13"/>
            </w:pPr>
            <w:r>
              <w:t>10000.00</w:t>
            </w:r>
          </w:p>
        </w:tc>
        <w:tc>
          <w:tcPr>
            <w:tcW w:w="1587" w:type="dxa"/>
            <w:vAlign w:val="center"/>
          </w:tcPr>
          <w:p w14:paraId="7E96BCFD">
            <w:pPr>
              <w:pStyle w:val="14"/>
            </w:pPr>
            <w:r>
              <w:t>其中：财政    资金</w:t>
            </w:r>
          </w:p>
        </w:tc>
        <w:tc>
          <w:tcPr>
            <w:tcW w:w="1843" w:type="dxa"/>
            <w:vAlign w:val="center"/>
          </w:tcPr>
          <w:p w14:paraId="4199B6BE">
            <w:pPr>
              <w:pStyle w:val="13"/>
            </w:pPr>
            <w:r>
              <w:t>10000.00</w:t>
            </w:r>
          </w:p>
        </w:tc>
        <w:tc>
          <w:tcPr>
            <w:tcW w:w="1276" w:type="dxa"/>
            <w:vAlign w:val="center"/>
          </w:tcPr>
          <w:p w14:paraId="03521A1A">
            <w:pPr>
              <w:pStyle w:val="14"/>
            </w:pPr>
            <w:r>
              <w:t>其他资金</w:t>
            </w:r>
          </w:p>
        </w:tc>
        <w:tc>
          <w:tcPr>
            <w:tcW w:w="1276" w:type="dxa"/>
            <w:vAlign w:val="center"/>
          </w:tcPr>
          <w:p w14:paraId="0826A5F6">
            <w:pPr>
              <w:pStyle w:val="13"/>
            </w:pPr>
            <w:r>
              <w:t xml:space="preserve"> </w:t>
            </w:r>
          </w:p>
        </w:tc>
      </w:tr>
      <w:tr w14:paraId="1C814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E89411"/>
        </w:tc>
        <w:tc>
          <w:tcPr>
            <w:tcW w:w="8589" w:type="dxa"/>
            <w:gridSpan w:val="6"/>
            <w:vAlign w:val="center"/>
          </w:tcPr>
          <w:p w14:paraId="7860EA66">
            <w:pPr>
              <w:pStyle w:val="13"/>
            </w:pPr>
            <w:r>
              <w:t>购买办公设备和印刷宣传物料。</w:t>
            </w:r>
          </w:p>
        </w:tc>
      </w:tr>
      <w:tr w14:paraId="70DC4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5F883E">
            <w:pPr>
              <w:pStyle w:val="14"/>
            </w:pPr>
            <w:r>
              <w:t>绩效目标</w:t>
            </w:r>
          </w:p>
        </w:tc>
        <w:tc>
          <w:tcPr>
            <w:tcW w:w="8589" w:type="dxa"/>
            <w:gridSpan w:val="6"/>
            <w:vAlign w:val="center"/>
          </w:tcPr>
          <w:p w14:paraId="29BE2FA9">
            <w:pPr>
              <w:pStyle w:val="13"/>
            </w:pPr>
            <w:r>
              <w:t>1.通过印发宣传物料向居民患者宣传艾滋病危害，以达到降低传染病感染风险。</w:t>
            </w:r>
          </w:p>
        </w:tc>
      </w:tr>
    </w:tbl>
    <w:p w14:paraId="541BA5D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598A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49246C">
            <w:pPr>
              <w:pStyle w:val="14"/>
            </w:pPr>
            <w:r>
              <w:t>一级指标</w:t>
            </w:r>
          </w:p>
        </w:tc>
        <w:tc>
          <w:tcPr>
            <w:tcW w:w="1276" w:type="dxa"/>
            <w:vAlign w:val="center"/>
          </w:tcPr>
          <w:p w14:paraId="5BA3733F">
            <w:pPr>
              <w:pStyle w:val="14"/>
            </w:pPr>
            <w:r>
              <w:t>二级指标</w:t>
            </w:r>
          </w:p>
        </w:tc>
        <w:tc>
          <w:tcPr>
            <w:tcW w:w="1332" w:type="dxa"/>
            <w:vAlign w:val="center"/>
          </w:tcPr>
          <w:p w14:paraId="4F100EF0">
            <w:pPr>
              <w:pStyle w:val="14"/>
            </w:pPr>
            <w:r>
              <w:t>三级指标</w:t>
            </w:r>
          </w:p>
        </w:tc>
        <w:tc>
          <w:tcPr>
            <w:tcW w:w="3430" w:type="dxa"/>
            <w:vAlign w:val="center"/>
          </w:tcPr>
          <w:p w14:paraId="4D92FF72">
            <w:pPr>
              <w:pStyle w:val="14"/>
            </w:pPr>
            <w:r>
              <w:t>绩效指标描述</w:t>
            </w:r>
          </w:p>
        </w:tc>
        <w:tc>
          <w:tcPr>
            <w:tcW w:w="2551" w:type="dxa"/>
            <w:vAlign w:val="center"/>
          </w:tcPr>
          <w:p w14:paraId="2097495E">
            <w:pPr>
              <w:pStyle w:val="14"/>
            </w:pPr>
            <w:r>
              <w:t>指标值</w:t>
            </w:r>
          </w:p>
        </w:tc>
      </w:tr>
      <w:tr w14:paraId="23406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510B4">
            <w:pPr>
              <w:pStyle w:val="15"/>
            </w:pPr>
            <w:r>
              <w:t>产出指标</w:t>
            </w:r>
          </w:p>
        </w:tc>
        <w:tc>
          <w:tcPr>
            <w:tcW w:w="1276" w:type="dxa"/>
            <w:vAlign w:val="center"/>
          </w:tcPr>
          <w:p w14:paraId="7EA3F46A">
            <w:pPr>
              <w:pStyle w:val="13"/>
            </w:pPr>
            <w:r>
              <w:t>数量指标</w:t>
            </w:r>
          </w:p>
        </w:tc>
        <w:tc>
          <w:tcPr>
            <w:tcW w:w="1332" w:type="dxa"/>
            <w:vAlign w:val="center"/>
          </w:tcPr>
          <w:p w14:paraId="1D664865">
            <w:pPr>
              <w:pStyle w:val="13"/>
            </w:pPr>
            <w:r>
              <w:t>印刷宣传用物料数量</w:t>
            </w:r>
          </w:p>
        </w:tc>
        <w:tc>
          <w:tcPr>
            <w:tcW w:w="3430" w:type="dxa"/>
            <w:vAlign w:val="center"/>
          </w:tcPr>
          <w:p w14:paraId="2D5421E0">
            <w:pPr>
              <w:pStyle w:val="13"/>
            </w:pPr>
            <w:r>
              <w:t>印刷宣传用物料数量</w:t>
            </w:r>
          </w:p>
        </w:tc>
        <w:tc>
          <w:tcPr>
            <w:tcW w:w="2551" w:type="dxa"/>
            <w:vAlign w:val="center"/>
          </w:tcPr>
          <w:p w14:paraId="24FA6148">
            <w:pPr>
              <w:pStyle w:val="13"/>
            </w:pPr>
            <w:r>
              <w:t>＞100个</w:t>
            </w:r>
          </w:p>
        </w:tc>
      </w:tr>
      <w:tr w14:paraId="502C9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76714"/>
        </w:tc>
        <w:tc>
          <w:tcPr>
            <w:tcW w:w="1276" w:type="dxa"/>
            <w:vAlign w:val="center"/>
          </w:tcPr>
          <w:p w14:paraId="0D48179E">
            <w:pPr>
              <w:pStyle w:val="13"/>
            </w:pPr>
            <w:r>
              <w:t>质量指标</w:t>
            </w:r>
          </w:p>
        </w:tc>
        <w:tc>
          <w:tcPr>
            <w:tcW w:w="1332" w:type="dxa"/>
            <w:vAlign w:val="center"/>
          </w:tcPr>
          <w:p w14:paraId="1E49A97C">
            <w:pPr>
              <w:pStyle w:val="13"/>
            </w:pPr>
            <w:r>
              <w:t>印刷宣传用物料验收合格率</w:t>
            </w:r>
          </w:p>
        </w:tc>
        <w:tc>
          <w:tcPr>
            <w:tcW w:w="3430" w:type="dxa"/>
            <w:vAlign w:val="center"/>
          </w:tcPr>
          <w:p w14:paraId="28F8ECB3">
            <w:pPr>
              <w:pStyle w:val="13"/>
            </w:pPr>
            <w:r>
              <w:t>印刷宣传用物料验收合格率</w:t>
            </w:r>
          </w:p>
        </w:tc>
        <w:tc>
          <w:tcPr>
            <w:tcW w:w="2551" w:type="dxa"/>
            <w:vAlign w:val="center"/>
          </w:tcPr>
          <w:p w14:paraId="1C6C0CFF">
            <w:pPr>
              <w:pStyle w:val="13"/>
            </w:pPr>
            <w:r>
              <w:t>≥95%</w:t>
            </w:r>
          </w:p>
        </w:tc>
      </w:tr>
      <w:tr w14:paraId="73E87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2C865"/>
        </w:tc>
        <w:tc>
          <w:tcPr>
            <w:tcW w:w="1276" w:type="dxa"/>
            <w:vAlign w:val="center"/>
          </w:tcPr>
          <w:p w14:paraId="600EC739">
            <w:pPr>
              <w:pStyle w:val="13"/>
            </w:pPr>
            <w:r>
              <w:t>时效指标</w:t>
            </w:r>
          </w:p>
        </w:tc>
        <w:tc>
          <w:tcPr>
            <w:tcW w:w="1332" w:type="dxa"/>
            <w:vAlign w:val="center"/>
          </w:tcPr>
          <w:p w14:paraId="48622050">
            <w:pPr>
              <w:pStyle w:val="13"/>
            </w:pPr>
            <w:r>
              <w:t>印刷宣传品工作完成时间</w:t>
            </w:r>
          </w:p>
        </w:tc>
        <w:tc>
          <w:tcPr>
            <w:tcW w:w="3430" w:type="dxa"/>
            <w:vAlign w:val="center"/>
          </w:tcPr>
          <w:p w14:paraId="4E8F691C">
            <w:pPr>
              <w:pStyle w:val="13"/>
            </w:pPr>
            <w:r>
              <w:t>印刷宣传品工作完成时间</w:t>
            </w:r>
          </w:p>
        </w:tc>
        <w:tc>
          <w:tcPr>
            <w:tcW w:w="2551" w:type="dxa"/>
            <w:vAlign w:val="center"/>
          </w:tcPr>
          <w:p w14:paraId="71321D31">
            <w:pPr>
              <w:pStyle w:val="13"/>
            </w:pPr>
            <w:r>
              <w:t>2026年12月31日前</w:t>
            </w:r>
          </w:p>
        </w:tc>
      </w:tr>
      <w:tr w14:paraId="00E13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5B64E"/>
        </w:tc>
        <w:tc>
          <w:tcPr>
            <w:tcW w:w="1276" w:type="dxa"/>
            <w:vAlign w:val="center"/>
          </w:tcPr>
          <w:p w14:paraId="5B4832BC">
            <w:pPr>
              <w:pStyle w:val="13"/>
            </w:pPr>
            <w:r>
              <w:t>时效指标</w:t>
            </w:r>
          </w:p>
        </w:tc>
        <w:tc>
          <w:tcPr>
            <w:tcW w:w="1332" w:type="dxa"/>
            <w:vAlign w:val="center"/>
          </w:tcPr>
          <w:p w14:paraId="5DE514BA">
            <w:pPr>
              <w:pStyle w:val="13"/>
            </w:pPr>
            <w:r>
              <w:t>购买办公用品完成时间</w:t>
            </w:r>
          </w:p>
        </w:tc>
        <w:tc>
          <w:tcPr>
            <w:tcW w:w="3430" w:type="dxa"/>
            <w:vAlign w:val="center"/>
          </w:tcPr>
          <w:p w14:paraId="71187BB6">
            <w:pPr>
              <w:pStyle w:val="13"/>
            </w:pPr>
            <w:r>
              <w:t>购买办公用品完成时间</w:t>
            </w:r>
          </w:p>
        </w:tc>
        <w:tc>
          <w:tcPr>
            <w:tcW w:w="2551" w:type="dxa"/>
            <w:vAlign w:val="center"/>
          </w:tcPr>
          <w:p w14:paraId="3645D7A1">
            <w:pPr>
              <w:pStyle w:val="13"/>
            </w:pPr>
            <w:r>
              <w:t>2026年12月31日前</w:t>
            </w:r>
          </w:p>
        </w:tc>
      </w:tr>
      <w:tr w14:paraId="365E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01E02"/>
        </w:tc>
        <w:tc>
          <w:tcPr>
            <w:tcW w:w="1276" w:type="dxa"/>
            <w:vAlign w:val="center"/>
          </w:tcPr>
          <w:p w14:paraId="0D5AA955">
            <w:pPr>
              <w:pStyle w:val="13"/>
            </w:pPr>
            <w:r>
              <w:t>成本指标</w:t>
            </w:r>
          </w:p>
        </w:tc>
        <w:tc>
          <w:tcPr>
            <w:tcW w:w="1332" w:type="dxa"/>
            <w:vAlign w:val="center"/>
          </w:tcPr>
          <w:p w14:paraId="73AE0FFB">
            <w:pPr>
              <w:pStyle w:val="13"/>
            </w:pPr>
            <w:r>
              <w:t>印刷宣传用物料金额</w:t>
            </w:r>
          </w:p>
        </w:tc>
        <w:tc>
          <w:tcPr>
            <w:tcW w:w="3430" w:type="dxa"/>
            <w:vAlign w:val="center"/>
          </w:tcPr>
          <w:p w14:paraId="56ED674C">
            <w:pPr>
              <w:pStyle w:val="13"/>
            </w:pPr>
            <w:r>
              <w:t>印刷宣传用物料金额</w:t>
            </w:r>
          </w:p>
        </w:tc>
        <w:tc>
          <w:tcPr>
            <w:tcW w:w="2551" w:type="dxa"/>
            <w:vAlign w:val="center"/>
          </w:tcPr>
          <w:p w14:paraId="658BB60E">
            <w:pPr>
              <w:pStyle w:val="13"/>
            </w:pPr>
            <w:r>
              <w:t>4100元</w:t>
            </w:r>
          </w:p>
        </w:tc>
      </w:tr>
      <w:tr w14:paraId="3E3A6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EB914"/>
        </w:tc>
        <w:tc>
          <w:tcPr>
            <w:tcW w:w="1276" w:type="dxa"/>
            <w:vAlign w:val="center"/>
          </w:tcPr>
          <w:p w14:paraId="73D8B525">
            <w:pPr>
              <w:pStyle w:val="13"/>
            </w:pPr>
            <w:r>
              <w:t>成本指标</w:t>
            </w:r>
          </w:p>
        </w:tc>
        <w:tc>
          <w:tcPr>
            <w:tcW w:w="1332" w:type="dxa"/>
            <w:vAlign w:val="center"/>
          </w:tcPr>
          <w:p w14:paraId="6CC89803">
            <w:pPr>
              <w:pStyle w:val="13"/>
            </w:pPr>
            <w:r>
              <w:t>购买办公用品金额</w:t>
            </w:r>
          </w:p>
        </w:tc>
        <w:tc>
          <w:tcPr>
            <w:tcW w:w="3430" w:type="dxa"/>
            <w:vAlign w:val="center"/>
          </w:tcPr>
          <w:p w14:paraId="4D41B8F5">
            <w:pPr>
              <w:pStyle w:val="13"/>
            </w:pPr>
            <w:r>
              <w:t>购买办公用品金额</w:t>
            </w:r>
          </w:p>
        </w:tc>
        <w:tc>
          <w:tcPr>
            <w:tcW w:w="2551" w:type="dxa"/>
            <w:vAlign w:val="center"/>
          </w:tcPr>
          <w:p w14:paraId="62E3BFA2">
            <w:pPr>
              <w:pStyle w:val="13"/>
            </w:pPr>
            <w:r>
              <w:t>5900元</w:t>
            </w:r>
          </w:p>
        </w:tc>
      </w:tr>
      <w:tr w14:paraId="4ED9E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0F04C"/>
        </w:tc>
        <w:tc>
          <w:tcPr>
            <w:tcW w:w="1276" w:type="dxa"/>
            <w:vAlign w:val="center"/>
          </w:tcPr>
          <w:p w14:paraId="788704B0">
            <w:pPr>
              <w:pStyle w:val="13"/>
            </w:pPr>
            <w:r>
              <w:t>数量指标</w:t>
            </w:r>
          </w:p>
        </w:tc>
        <w:tc>
          <w:tcPr>
            <w:tcW w:w="1332" w:type="dxa"/>
            <w:vAlign w:val="center"/>
          </w:tcPr>
          <w:p w14:paraId="5B853760">
            <w:pPr>
              <w:pStyle w:val="13"/>
            </w:pPr>
            <w:r>
              <w:t>购买办公用品数量</w:t>
            </w:r>
          </w:p>
        </w:tc>
        <w:tc>
          <w:tcPr>
            <w:tcW w:w="3430" w:type="dxa"/>
            <w:vAlign w:val="center"/>
          </w:tcPr>
          <w:p w14:paraId="79919672">
            <w:pPr>
              <w:pStyle w:val="13"/>
            </w:pPr>
            <w:r>
              <w:t>购买办公用品数量</w:t>
            </w:r>
          </w:p>
        </w:tc>
        <w:tc>
          <w:tcPr>
            <w:tcW w:w="2551" w:type="dxa"/>
            <w:vAlign w:val="center"/>
          </w:tcPr>
          <w:p w14:paraId="764D0085">
            <w:pPr>
              <w:pStyle w:val="13"/>
            </w:pPr>
            <w:r>
              <w:t>13箱</w:t>
            </w:r>
          </w:p>
        </w:tc>
      </w:tr>
      <w:tr w14:paraId="144D2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154EC5">
            <w:pPr>
              <w:pStyle w:val="15"/>
            </w:pPr>
            <w:r>
              <w:t>效益指标</w:t>
            </w:r>
          </w:p>
        </w:tc>
        <w:tc>
          <w:tcPr>
            <w:tcW w:w="1276" w:type="dxa"/>
            <w:vAlign w:val="center"/>
          </w:tcPr>
          <w:p w14:paraId="5357605F">
            <w:pPr>
              <w:pStyle w:val="13"/>
            </w:pPr>
            <w:r>
              <w:t>社会效益指标</w:t>
            </w:r>
          </w:p>
        </w:tc>
        <w:tc>
          <w:tcPr>
            <w:tcW w:w="1332" w:type="dxa"/>
            <w:vAlign w:val="center"/>
          </w:tcPr>
          <w:p w14:paraId="2C943FB2">
            <w:pPr>
              <w:pStyle w:val="13"/>
            </w:pPr>
            <w:r>
              <w:t>有效保障疾病防治工作运行</w:t>
            </w:r>
          </w:p>
        </w:tc>
        <w:tc>
          <w:tcPr>
            <w:tcW w:w="3430" w:type="dxa"/>
            <w:vAlign w:val="center"/>
          </w:tcPr>
          <w:p w14:paraId="59CA2E55">
            <w:pPr>
              <w:pStyle w:val="13"/>
            </w:pPr>
            <w:r>
              <w:t>有效保障疾病防治工作运行</w:t>
            </w:r>
          </w:p>
        </w:tc>
        <w:tc>
          <w:tcPr>
            <w:tcW w:w="2551" w:type="dxa"/>
            <w:vAlign w:val="center"/>
          </w:tcPr>
          <w:p w14:paraId="32B96F26">
            <w:pPr>
              <w:pStyle w:val="13"/>
            </w:pPr>
            <w:r>
              <w:t>效果显著</w:t>
            </w:r>
          </w:p>
        </w:tc>
      </w:tr>
      <w:tr w14:paraId="30114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BB614">
            <w:pPr>
              <w:pStyle w:val="15"/>
            </w:pPr>
            <w:r>
              <w:t>满意度指标</w:t>
            </w:r>
          </w:p>
        </w:tc>
        <w:tc>
          <w:tcPr>
            <w:tcW w:w="1276" w:type="dxa"/>
            <w:vAlign w:val="center"/>
          </w:tcPr>
          <w:p w14:paraId="06E84C67">
            <w:pPr>
              <w:pStyle w:val="13"/>
            </w:pPr>
            <w:r>
              <w:t>服务对象满意度指标</w:t>
            </w:r>
          </w:p>
        </w:tc>
        <w:tc>
          <w:tcPr>
            <w:tcW w:w="1332" w:type="dxa"/>
            <w:vAlign w:val="center"/>
          </w:tcPr>
          <w:p w14:paraId="480F5201">
            <w:pPr>
              <w:pStyle w:val="13"/>
            </w:pPr>
            <w:r>
              <w:t>办公人员满意度</w:t>
            </w:r>
          </w:p>
        </w:tc>
        <w:tc>
          <w:tcPr>
            <w:tcW w:w="3430" w:type="dxa"/>
            <w:vAlign w:val="center"/>
          </w:tcPr>
          <w:p w14:paraId="42B73337">
            <w:pPr>
              <w:pStyle w:val="13"/>
            </w:pPr>
            <w:r>
              <w:t>办公人员满意度</w:t>
            </w:r>
          </w:p>
        </w:tc>
        <w:tc>
          <w:tcPr>
            <w:tcW w:w="2551" w:type="dxa"/>
            <w:vAlign w:val="center"/>
          </w:tcPr>
          <w:p w14:paraId="64225FBD">
            <w:pPr>
              <w:pStyle w:val="13"/>
            </w:pPr>
            <w:r>
              <w:t>≥95%</w:t>
            </w:r>
          </w:p>
        </w:tc>
      </w:tr>
      <w:tr w14:paraId="0680A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27784">
            <w:pPr>
              <w:pStyle w:val="15"/>
            </w:pPr>
            <w:r>
              <w:t>满意度指标</w:t>
            </w:r>
          </w:p>
        </w:tc>
        <w:tc>
          <w:tcPr>
            <w:tcW w:w="1276" w:type="dxa"/>
            <w:vAlign w:val="center"/>
          </w:tcPr>
          <w:p w14:paraId="75D6925C">
            <w:pPr>
              <w:pStyle w:val="13"/>
            </w:pPr>
            <w:r>
              <w:t>服务对象满意度指标</w:t>
            </w:r>
          </w:p>
        </w:tc>
        <w:tc>
          <w:tcPr>
            <w:tcW w:w="1332" w:type="dxa"/>
            <w:vAlign w:val="center"/>
          </w:tcPr>
          <w:p w14:paraId="6F74F3B4">
            <w:pPr>
              <w:pStyle w:val="13"/>
            </w:pPr>
            <w:r>
              <w:t>群众满意度</w:t>
            </w:r>
          </w:p>
        </w:tc>
        <w:tc>
          <w:tcPr>
            <w:tcW w:w="3430" w:type="dxa"/>
            <w:vAlign w:val="center"/>
          </w:tcPr>
          <w:p w14:paraId="1886EBBC">
            <w:pPr>
              <w:pStyle w:val="13"/>
            </w:pPr>
            <w:r>
              <w:t>群众满意度</w:t>
            </w:r>
          </w:p>
        </w:tc>
        <w:tc>
          <w:tcPr>
            <w:tcW w:w="2551" w:type="dxa"/>
            <w:vAlign w:val="center"/>
          </w:tcPr>
          <w:p w14:paraId="4C70AC8D">
            <w:pPr>
              <w:pStyle w:val="13"/>
            </w:pPr>
            <w:r>
              <w:t>≥95%</w:t>
            </w:r>
          </w:p>
        </w:tc>
      </w:tr>
    </w:tbl>
    <w:p w14:paraId="24F2E157">
      <w:pPr>
        <w:sectPr>
          <w:pgSz w:w="11900" w:h="16840"/>
          <w:pgMar w:top="1984" w:right="1304" w:bottom="1134" w:left="1304" w:header="720" w:footer="720" w:gutter="0"/>
          <w:cols w:space="720" w:num="1"/>
        </w:sectPr>
      </w:pPr>
    </w:p>
    <w:p w14:paraId="0A34E071">
      <w:pPr>
        <w:spacing w:before="0" w:after="0" w:line="240" w:lineRule="auto"/>
        <w:ind w:firstLine="0"/>
        <w:jc w:val="center"/>
        <w:outlineLvl w:val="9"/>
      </w:pPr>
      <w:r>
        <w:rPr>
          <w:rFonts w:ascii="方正仿宋_GBK" w:hAnsi="方正仿宋_GBK" w:eastAsia="方正仿宋_GBK" w:cs="方正仿宋_GBK"/>
          <w:sz w:val="28"/>
        </w:rPr>
        <w:t xml:space="preserve"> </w:t>
      </w:r>
    </w:p>
    <w:p w14:paraId="6CFB6650">
      <w:pPr>
        <w:spacing w:before="0" w:after="0"/>
        <w:ind w:firstLine="560"/>
        <w:jc w:val="left"/>
        <w:outlineLvl w:val="3"/>
      </w:pPr>
      <w:bookmarkStart w:id="516" w:name="_Toc_4_4_0000000517"/>
      <w:r>
        <w:rPr>
          <w:rFonts w:ascii="方正仿宋_GBK" w:hAnsi="方正仿宋_GBK" w:eastAsia="方正仿宋_GBK" w:cs="方正仿宋_GBK"/>
          <w:sz w:val="28"/>
        </w:rPr>
        <w:t>509.重大公共卫生服务补助资金-慢性病防治（津财社指[2025]64号）2025年中央绩效目标表</w:t>
      </w:r>
      <w:bookmarkEnd w:id="51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6FC8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8FD3DF0">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4ACB4F01">
            <w:pPr>
              <w:pStyle w:val="11"/>
            </w:pPr>
            <w:r>
              <w:t>单位：元</w:t>
            </w:r>
          </w:p>
        </w:tc>
      </w:tr>
      <w:tr w14:paraId="04FE0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4415FA">
            <w:pPr>
              <w:pStyle w:val="14"/>
            </w:pPr>
            <w:r>
              <w:t>项目名称</w:t>
            </w:r>
          </w:p>
        </w:tc>
        <w:tc>
          <w:tcPr>
            <w:tcW w:w="8589" w:type="dxa"/>
            <w:gridSpan w:val="6"/>
            <w:vAlign w:val="center"/>
          </w:tcPr>
          <w:p w14:paraId="4D63C864">
            <w:pPr>
              <w:pStyle w:val="13"/>
            </w:pPr>
            <w:r>
              <w:t>重大公共卫生服务补助资金-慢性病防治（津财社指[2025]64号）2025年中央</w:t>
            </w:r>
          </w:p>
        </w:tc>
      </w:tr>
      <w:tr w14:paraId="61A85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347">
            <w:pPr>
              <w:pStyle w:val="14"/>
            </w:pPr>
            <w:r>
              <w:t>预算规模及资金用途</w:t>
            </w:r>
          </w:p>
        </w:tc>
        <w:tc>
          <w:tcPr>
            <w:tcW w:w="1276" w:type="dxa"/>
            <w:vAlign w:val="center"/>
          </w:tcPr>
          <w:p w14:paraId="32D16808">
            <w:pPr>
              <w:pStyle w:val="14"/>
            </w:pPr>
            <w:r>
              <w:t>预算数</w:t>
            </w:r>
          </w:p>
        </w:tc>
        <w:tc>
          <w:tcPr>
            <w:tcW w:w="1332" w:type="dxa"/>
            <w:vAlign w:val="center"/>
          </w:tcPr>
          <w:p w14:paraId="316887D5">
            <w:pPr>
              <w:pStyle w:val="13"/>
            </w:pPr>
            <w:r>
              <w:t>2500.00</w:t>
            </w:r>
          </w:p>
        </w:tc>
        <w:tc>
          <w:tcPr>
            <w:tcW w:w="1587" w:type="dxa"/>
            <w:vAlign w:val="center"/>
          </w:tcPr>
          <w:p w14:paraId="39DE21B3">
            <w:pPr>
              <w:pStyle w:val="14"/>
            </w:pPr>
            <w:r>
              <w:t>其中：财政    资金</w:t>
            </w:r>
          </w:p>
        </w:tc>
        <w:tc>
          <w:tcPr>
            <w:tcW w:w="1843" w:type="dxa"/>
            <w:vAlign w:val="center"/>
          </w:tcPr>
          <w:p w14:paraId="5112E916">
            <w:pPr>
              <w:pStyle w:val="13"/>
            </w:pPr>
            <w:r>
              <w:t>2500.00</w:t>
            </w:r>
          </w:p>
        </w:tc>
        <w:tc>
          <w:tcPr>
            <w:tcW w:w="1276" w:type="dxa"/>
            <w:vAlign w:val="center"/>
          </w:tcPr>
          <w:p w14:paraId="0F51EB6F">
            <w:pPr>
              <w:pStyle w:val="14"/>
            </w:pPr>
            <w:r>
              <w:t>其他资金</w:t>
            </w:r>
          </w:p>
        </w:tc>
        <w:tc>
          <w:tcPr>
            <w:tcW w:w="1276" w:type="dxa"/>
            <w:vAlign w:val="center"/>
          </w:tcPr>
          <w:p w14:paraId="23488C43">
            <w:pPr>
              <w:pStyle w:val="13"/>
            </w:pPr>
            <w:r>
              <w:t xml:space="preserve"> </w:t>
            </w:r>
          </w:p>
        </w:tc>
      </w:tr>
      <w:tr w14:paraId="3CF32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2B0654"/>
        </w:tc>
        <w:tc>
          <w:tcPr>
            <w:tcW w:w="8589" w:type="dxa"/>
            <w:gridSpan w:val="6"/>
            <w:vAlign w:val="center"/>
          </w:tcPr>
          <w:p w14:paraId="37E8E6FE">
            <w:pPr>
              <w:pStyle w:val="13"/>
            </w:pPr>
            <w:r>
              <w:t>印刷宣传物料</w:t>
            </w:r>
          </w:p>
        </w:tc>
      </w:tr>
      <w:tr w14:paraId="6DE8D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D651D">
            <w:pPr>
              <w:pStyle w:val="14"/>
            </w:pPr>
            <w:r>
              <w:t>绩效目标</w:t>
            </w:r>
          </w:p>
        </w:tc>
        <w:tc>
          <w:tcPr>
            <w:tcW w:w="8589" w:type="dxa"/>
            <w:gridSpan w:val="6"/>
            <w:vAlign w:val="center"/>
          </w:tcPr>
          <w:p w14:paraId="333D0929">
            <w:pPr>
              <w:pStyle w:val="13"/>
            </w:pPr>
            <w:r>
              <w:t>1.通过印刷物料向居民宣传疾病危害，达到预防疾病的目的。</w:t>
            </w:r>
            <w:r>
              <w:tab/>
            </w:r>
            <w:r>
              <w:tab/>
            </w:r>
            <w:r>
              <w:tab/>
            </w:r>
            <w:r>
              <w:tab/>
            </w:r>
            <w:r>
              <w:tab/>
            </w:r>
            <w:r>
              <w:tab/>
            </w:r>
          </w:p>
          <w:p w14:paraId="38E2C8C6">
            <w:pPr>
              <w:pStyle w:val="13"/>
            </w:pPr>
          </w:p>
        </w:tc>
      </w:tr>
    </w:tbl>
    <w:p w14:paraId="55D3464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372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E196CC">
            <w:pPr>
              <w:pStyle w:val="14"/>
            </w:pPr>
            <w:r>
              <w:t>一级指标</w:t>
            </w:r>
          </w:p>
        </w:tc>
        <w:tc>
          <w:tcPr>
            <w:tcW w:w="1276" w:type="dxa"/>
            <w:vAlign w:val="center"/>
          </w:tcPr>
          <w:p w14:paraId="1000FA10">
            <w:pPr>
              <w:pStyle w:val="14"/>
            </w:pPr>
            <w:r>
              <w:t>二级指标</w:t>
            </w:r>
          </w:p>
        </w:tc>
        <w:tc>
          <w:tcPr>
            <w:tcW w:w="1332" w:type="dxa"/>
            <w:vAlign w:val="center"/>
          </w:tcPr>
          <w:p w14:paraId="0A349122">
            <w:pPr>
              <w:pStyle w:val="14"/>
            </w:pPr>
            <w:r>
              <w:t>三级指标</w:t>
            </w:r>
          </w:p>
        </w:tc>
        <w:tc>
          <w:tcPr>
            <w:tcW w:w="3430" w:type="dxa"/>
            <w:vAlign w:val="center"/>
          </w:tcPr>
          <w:p w14:paraId="516D04BB">
            <w:pPr>
              <w:pStyle w:val="14"/>
            </w:pPr>
            <w:r>
              <w:t>绩效指标描述</w:t>
            </w:r>
          </w:p>
        </w:tc>
        <w:tc>
          <w:tcPr>
            <w:tcW w:w="2551" w:type="dxa"/>
            <w:vAlign w:val="center"/>
          </w:tcPr>
          <w:p w14:paraId="46689968">
            <w:pPr>
              <w:pStyle w:val="14"/>
            </w:pPr>
            <w:r>
              <w:t>指标值</w:t>
            </w:r>
          </w:p>
        </w:tc>
      </w:tr>
      <w:tr w14:paraId="0E854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E03AC">
            <w:pPr>
              <w:pStyle w:val="15"/>
            </w:pPr>
            <w:r>
              <w:t>产出指标</w:t>
            </w:r>
          </w:p>
        </w:tc>
        <w:tc>
          <w:tcPr>
            <w:tcW w:w="1276" w:type="dxa"/>
            <w:vAlign w:val="center"/>
          </w:tcPr>
          <w:p w14:paraId="5663EB2A">
            <w:pPr>
              <w:pStyle w:val="13"/>
            </w:pPr>
            <w:r>
              <w:t>数量指标</w:t>
            </w:r>
          </w:p>
        </w:tc>
        <w:tc>
          <w:tcPr>
            <w:tcW w:w="1332" w:type="dxa"/>
            <w:vAlign w:val="center"/>
          </w:tcPr>
          <w:p w14:paraId="2D542317">
            <w:pPr>
              <w:pStyle w:val="13"/>
            </w:pPr>
            <w:r>
              <w:t>印刷宣传用物料数量</w:t>
            </w:r>
          </w:p>
        </w:tc>
        <w:tc>
          <w:tcPr>
            <w:tcW w:w="3430" w:type="dxa"/>
            <w:vAlign w:val="center"/>
          </w:tcPr>
          <w:p w14:paraId="0A79CA61">
            <w:pPr>
              <w:pStyle w:val="13"/>
            </w:pPr>
            <w:r>
              <w:t>印刷宣传用物料数量</w:t>
            </w:r>
          </w:p>
        </w:tc>
        <w:tc>
          <w:tcPr>
            <w:tcW w:w="2551" w:type="dxa"/>
            <w:vAlign w:val="center"/>
          </w:tcPr>
          <w:p w14:paraId="6EB7D70B">
            <w:pPr>
              <w:pStyle w:val="13"/>
            </w:pPr>
            <w:r>
              <w:t>≥100份</w:t>
            </w:r>
          </w:p>
        </w:tc>
      </w:tr>
      <w:tr w14:paraId="1D9EC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229F"/>
        </w:tc>
        <w:tc>
          <w:tcPr>
            <w:tcW w:w="1276" w:type="dxa"/>
            <w:vAlign w:val="center"/>
          </w:tcPr>
          <w:p w14:paraId="47E71C5D">
            <w:pPr>
              <w:pStyle w:val="13"/>
            </w:pPr>
            <w:r>
              <w:t>质量指标</w:t>
            </w:r>
          </w:p>
        </w:tc>
        <w:tc>
          <w:tcPr>
            <w:tcW w:w="1332" w:type="dxa"/>
            <w:vAlign w:val="center"/>
          </w:tcPr>
          <w:p w14:paraId="465DC8FD">
            <w:pPr>
              <w:pStyle w:val="13"/>
            </w:pPr>
            <w:r>
              <w:t>印刷宣传用物料验收合格率</w:t>
            </w:r>
          </w:p>
        </w:tc>
        <w:tc>
          <w:tcPr>
            <w:tcW w:w="3430" w:type="dxa"/>
            <w:vAlign w:val="center"/>
          </w:tcPr>
          <w:p w14:paraId="0AB95EE8">
            <w:pPr>
              <w:pStyle w:val="13"/>
            </w:pPr>
            <w:r>
              <w:t>印刷宣传用物料验收合格率</w:t>
            </w:r>
          </w:p>
        </w:tc>
        <w:tc>
          <w:tcPr>
            <w:tcW w:w="2551" w:type="dxa"/>
            <w:vAlign w:val="center"/>
          </w:tcPr>
          <w:p w14:paraId="73FDE562">
            <w:pPr>
              <w:pStyle w:val="13"/>
            </w:pPr>
            <w:r>
              <w:t>≥100%</w:t>
            </w:r>
          </w:p>
        </w:tc>
      </w:tr>
      <w:tr w14:paraId="02BB6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95375"/>
        </w:tc>
        <w:tc>
          <w:tcPr>
            <w:tcW w:w="1276" w:type="dxa"/>
            <w:vAlign w:val="center"/>
          </w:tcPr>
          <w:p w14:paraId="61FA24FE">
            <w:pPr>
              <w:pStyle w:val="13"/>
            </w:pPr>
            <w:r>
              <w:t>时效指标</w:t>
            </w:r>
          </w:p>
        </w:tc>
        <w:tc>
          <w:tcPr>
            <w:tcW w:w="1332" w:type="dxa"/>
            <w:vAlign w:val="center"/>
          </w:tcPr>
          <w:p w14:paraId="56E3CB24">
            <w:pPr>
              <w:pStyle w:val="13"/>
            </w:pPr>
            <w:r>
              <w:t>印刷宣传品资金支付时间</w:t>
            </w:r>
          </w:p>
          <w:p w14:paraId="61520714">
            <w:pPr>
              <w:pStyle w:val="13"/>
            </w:pPr>
          </w:p>
        </w:tc>
        <w:tc>
          <w:tcPr>
            <w:tcW w:w="3430" w:type="dxa"/>
            <w:vAlign w:val="center"/>
          </w:tcPr>
          <w:p w14:paraId="1A18767C">
            <w:pPr>
              <w:pStyle w:val="13"/>
            </w:pPr>
            <w:r>
              <w:t>印刷宣传品资金支付时间</w:t>
            </w:r>
          </w:p>
          <w:p w14:paraId="5BC2621A">
            <w:pPr>
              <w:pStyle w:val="13"/>
            </w:pPr>
          </w:p>
        </w:tc>
        <w:tc>
          <w:tcPr>
            <w:tcW w:w="2551" w:type="dxa"/>
            <w:vAlign w:val="center"/>
          </w:tcPr>
          <w:p w14:paraId="29AA137B">
            <w:pPr>
              <w:pStyle w:val="13"/>
            </w:pPr>
            <w:r>
              <w:t>2026年12月31日前</w:t>
            </w:r>
          </w:p>
        </w:tc>
      </w:tr>
      <w:tr w14:paraId="01250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C9E5B"/>
        </w:tc>
        <w:tc>
          <w:tcPr>
            <w:tcW w:w="1276" w:type="dxa"/>
            <w:vAlign w:val="center"/>
          </w:tcPr>
          <w:p w14:paraId="25909CBF">
            <w:pPr>
              <w:pStyle w:val="13"/>
            </w:pPr>
            <w:r>
              <w:t>成本指标</w:t>
            </w:r>
          </w:p>
        </w:tc>
        <w:tc>
          <w:tcPr>
            <w:tcW w:w="1332" w:type="dxa"/>
            <w:vAlign w:val="center"/>
          </w:tcPr>
          <w:p w14:paraId="55340C36">
            <w:pPr>
              <w:pStyle w:val="13"/>
            </w:pPr>
            <w:r>
              <w:t>印刷宣传用物料金额</w:t>
            </w:r>
          </w:p>
          <w:p w14:paraId="3DD1475A">
            <w:pPr>
              <w:pStyle w:val="13"/>
            </w:pPr>
          </w:p>
        </w:tc>
        <w:tc>
          <w:tcPr>
            <w:tcW w:w="3430" w:type="dxa"/>
            <w:vAlign w:val="center"/>
          </w:tcPr>
          <w:p w14:paraId="1D21502B">
            <w:pPr>
              <w:pStyle w:val="13"/>
            </w:pPr>
            <w:r>
              <w:t>印刷宣传用物料金额</w:t>
            </w:r>
          </w:p>
          <w:p w14:paraId="2DAF79C5">
            <w:pPr>
              <w:pStyle w:val="13"/>
            </w:pPr>
          </w:p>
        </w:tc>
        <w:tc>
          <w:tcPr>
            <w:tcW w:w="2551" w:type="dxa"/>
            <w:vAlign w:val="center"/>
          </w:tcPr>
          <w:p w14:paraId="0387B611">
            <w:pPr>
              <w:pStyle w:val="13"/>
            </w:pPr>
            <w:r>
              <w:t>2500元</w:t>
            </w:r>
          </w:p>
        </w:tc>
      </w:tr>
      <w:tr w14:paraId="016E8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6A233">
            <w:pPr>
              <w:pStyle w:val="15"/>
            </w:pPr>
            <w:r>
              <w:t>效益指标</w:t>
            </w:r>
          </w:p>
        </w:tc>
        <w:tc>
          <w:tcPr>
            <w:tcW w:w="1276" w:type="dxa"/>
            <w:vAlign w:val="center"/>
          </w:tcPr>
          <w:p w14:paraId="51712855">
            <w:pPr>
              <w:pStyle w:val="13"/>
            </w:pPr>
            <w:r>
              <w:t>社会效益指标</w:t>
            </w:r>
          </w:p>
        </w:tc>
        <w:tc>
          <w:tcPr>
            <w:tcW w:w="1332" w:type="dxa"/>
            <w:vAlign w:val="center"/>
          </w:tcPr>
          <w:p w14:paraId="0C2AF0C4">
            <w:pPr>
              <w:pStyle w:val="13"/>
            </w:pPr>
            <w:r>
              <w:t>有效宣传慢性病传染病等疾病危害</w:t>
            </w:r>
          </w:p>
          <w:p w14:paraId="68DFAF6C">
            <w:pPr>
              <w:pStyle w:val="13"/>
            </w:pPr>
          </w:p>
          <w:p w14:paraId="27CB2DFA">
            <w:pPr>
              <w:pStyle w:val="13"/>
            </w:pPr>
          </w:p>
        </w:tc>
        <w:tc>
          <w:tcPr>
            <w:tcW w:w="3430" w:type="dxa"/>
            <w:vAlign w:val="center"/>
          </w:tcPr>
          <w:p w14:paraId="0600DB25">
            <w:pPr>
              <w:pStyle w:val="13"/>
            </w:pPr>
            <w:r>
              <w:t>有效宣传慢性病传染病等疾病危害</w:t>
            </w:r>
          </w:p>
          <w:p w14:paraId="7D67AA4B">
            <w:pPr>
              <w:pStyle w:val="13"/>
            </w:pPr>
          </w:p>
          <w:p w14:paraId="57BC1314">
            <w:pPr>
              <w:pStyle w:val="13"/>
            </w:pPr>
          </w:p>
        </w:tc>
        <w:tc>
          <w:tcPr>
            <w:tcW w:w="2551" w:type="dxa"/>
            <w:vAlign w:val="center"/>
          </w:tcPr>
          <w:p w14:paraId="24B35A3E">
            <w:pPr>
              <w:pStyle w:val="13"/>
            </w:pPr>
            <w:r>
              <w:t>效果显著</w:t>
            </w:r>
          </w:p>
        </w:tc>
      </w:tr>
      <w:tr w14:paraId="60111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B9E9C">
            <w:pPr>
              <w:pStyle w:val="15"/>
            </w:pPr>
            <w:r>
              <w:t>效益指标</w:t>
            </w:r>
          </w:p>
        </w:tc>
        <w:tc>
          <w:tcPr>
            <w:tcW w:w="1276" w:type="dxa"/>
            <w:vAlign w:val="center"/>
          </w:tcPr>
          <w:p w14:paraId="6A32014C">
            <w:pPr>
              <w:pStyle w:val="13"/>
            </w:pPr>
            <w:r>
              <w:t>社会效益指标</w:t>
            </w:r>
          </w:p>
        </w:tc>
        <w:tc>
          <w:tcPr>
            <w:tcW w:w="1332" w:type="dxa"/>
            <w:vAlign w:val="center"/>
          </w:tcPr>
          <w:p w14:paraId="41FCDE0C">
            <w:pPr>
              <w:pStyle w:val="13"/>
            </w:pPr>
            <w:r>
              <w:t>有效保障疾病防治工作运行</w:t>
            </w:r>
          </w:p>
        </w:tc>
        <w:tc>
          <w:tcPr>
            <w:tcW w:w="3430" w:type="dxa"/>
            <w:vAlign w:val="center"/>
          </w:tcPr>
          <w:p w14:paraId="5C6A4D67">
            <w:pPr>
              <w:pStyle w:val="13"/>
            </w:pPr>
            <w:r>
              <w:t>有效保障疾病防治工作运行</w:t>
            </w:r>
          </w:p>
        </w:tc>
        <w:tc>
          <w:tcPr>
            <w:tcW w:w="2551" w:type="dxa"/>
            <w:vAlign w:val="center"/>
          </w:tcPr>
          <w:p w14:paraId="10B2D9CA">
            <w:pPr>
              <w:pStyle w:val="13"/>
            </w:pPr>
            <w:r>
              <w:t>效果显著</w:t>
            </w:r>
          </w:p>
        </w:tc>
      </w:tr>
      <w:tr w14:paraId="3D5DE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16BDC">
            <w:pPr>
              <w:pStyle w:val="15"/>
            </w:pPr>
            <w:r>
              <w:t>满意度指标</w:t>
            </w:r>
          </w:p>
        </w:tc>
        <w:tc>
          <w:tcPr>
            <w:tcW w:w="1276" w:type="dxa"/>
            <w:vAlign w:val="center"/>
          </w:tcPr>
          <w:p w14:paraId="2C4EE436">
            <w:pPr>
              <w:pStyle w:val="13"/>
            </w:pPr>
            <w:r>
              <w:t>服务对象满意度指标</w:t>
            </w:r>
          </w:p>
        </w:tc>
        <w:tc>
          <w:tcPr>
            <w:tcW w:w="1332" w:type="dxa"/>
            <w:vAlign w:val="center"/>
          </w:tcPr>
          <w:p w14:paraId="24BE3568">
            <w:pPr>
              <w:pStyle w:val="13"/>
            </w:pPr>
            <w:r>
              <w:t>群众满意度</w:t>
            </w:r>
          </w:p>
        </w:tc>
        <w:tc>
          <w:tcPr>
            <w:tcW w:w="3430" w:type="dxa"/>
            <w:vAlign w:val="center"/>
          </w:tcPr>
          <w:p w14:paraId="589569AB">
            <w:pPr>
              <w:pStyle w:val="13"/>
            </w:pPr>
            <w:r>
              <w:t>群众满意度</w:t>
            </w:r>
          </w:p>
        </w:tc>
        <w:tc>
          <w:tcPr>
            <w:tcW w:w="2551" w:type="dxa"/>
            <w:vAlign w:val="center"/>
          </w:tcPr>
          <w:p w14:paraId="77EB08F9">
            <w:pPr>
              <w:pStyle w:val="13"/>
            </w:pPr>
            <w:r>
              <w:t>≥95%</w:t>
            </w:r>
          </w:p>
        </w:tc>
      </w:tr>
    </w:tbl>
    <w:p w14:paraId="33D72B3E">
      <w:pPr>
        <w:sectPr>
          <w:pgSz w:w="11900" w:h="16840"/>
          <w:pgMar w:top="1984" w:right="1304" w:bottom="1134" w:left="1304" w:header="720" w:footer="720" w:gutter="0"/>
          <w:cols w:space="720" w:num="1"/>
        </w:sectPr>
      </w:pPr>
    </w:p>
    <w:p w14:paraId="5BDE0F65">
      <w:pPr>
        <w:spacing w:before="0" w:after="0" w:line="240" w:lineRule="auto"/>
        <w:ind w:firstLine="0"/>
        <w:jc w:val="center"/>
        <w:outlineLvl w:val="9"/>
      </w:pPr>
      <w:r>
        <w:rPr>
          <w:rFonts w:ascii="方正仿宋_GBK" w:hAnsi="方正仿宋_GBK" w:eastAsia="方正仿宋_GBK" w:cs="方正仿宋_GBK"/>
          <w:sz w:val="28"/>
        </w:rPr>
        <w:t xml:space="preserve"> </w:t>
      </w:r>
    </w:p>
    <w:p w14:paraId="6C3364FA">
      <w:pPr>
        <w:spacing w:before="0" w:after="0"/>
        <w:ind w:firstLine="560"/>
        <w:jc w:val="left"/>
        <w:outlineLvl w:val="3"/>
      </w:pPr>
      <w:bookmarkStart w:id="517" w:name="_Toc_4_4_0000000518"/>
      <w:r>
        <w:rPr>
          <w:rFonts w:ascii="方正仿宋_GBK" w:hAnsi="方正仿宋_GBK" w:eastAsia="方正仿宋_GBK" w:cs="方正仿宋_GBK"/>
          <w:sz w:val="28"/>
        </w:rPr>
        <w:t>510.重大公共卫生服务补助资金-重点传染病及健康危害因素监测（食源）（津财社指[2025]64号）2025年中央绩效目标表</w:t>
      </w:r>
      <w:bookmarkEnd w:id="51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6ADA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97F12D">
            <w:pPr>
              <w:pStyle w:val="12"/>
            </w:pPr>
            <w:r>
              <w:t>368242天津市滨海新区汉沽中医医院</w:t>
            </w:r>
          </w:p>
        </w:tc>
        <w:tc>
          <w:tcPr>
            <w:tcW w:w="1276" w:type="dxa"/>
            <w:tcBorders>
              <w:top w:val="single" w:color="FFFFFF" w:sz="6" w:space="0"/>
              <w:left w:val="single" w:color="FFFFFF" w:sz="6" w:space="0"/>
              <w:right w:val="single" w:color="FFFFFF" w:sz="6" w:space="0"/>
            </w:tcBorders>
            <w:vAlign w:val="center"/>
          </w:tcPr>
          <w:p w14:paraId="00A3C8CB">
            <w:pPr>
              <w:pStyle w:val="11"/>
            </w:pPr>
            <w:r>
              <w:t>单位：元</w:t>
            </w:r>
          </w:p>
        </w:tc>
      </w:tr>
      <w:tr w14:paraId="0284E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786E9">
            <w:pPr>
              <w:pStyle w:val="14"/>
            </w:pPr>
            <w:r>
              <w:t>项目名称</w:t>
            </w:r>
          </w:p>
        </w:tc>
        <w:tc>
          <w:tcPr>
            <w:tcW w:w="8589" w:type="dxa"/>
            <w:gridSpan w:val="6"/>
            <w:vAlign w:val="center"/>
          </w:tcPr>
          <w:p w14:paraId="12334C18">
            <w:pPr>
              <w:pStyle w:val="13"/>
            </w:pPr>
            <w:r>
              <w:t>重大公共卫生服务补助资金-重点传染病及健康危害因素监测（食源）（津财社指[2025]64号）2025年中央</w:t>
            </w:r>
          </w:p>
        </w:tc>
      </w:tr>
      <w:tr w14:paraId="126E4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F91BA">
            <w:pPr>
              <w:pStyle w:val="14"/>
            </w:pPr>
            <w:r>
              <w:t>预算规模及资金用途</w:t>
            </w:r>
          </w:p>
        </w:tc>
        <w:tc>
          <w:tcPr>
            <w:tcW w:w="1276" w:type="dxa"/>
            <w:vAlign w:val="center"/>
          </w:tcPr>
          <w:p w14:paraId="752FFB50">
            <w:pPr>
              <w:pStyle w:val="14"/>
            </w:pPr>
            <w:r>
              <w:t>预算数</w:t>
            </w:r>
          </w:p>
        </w:tc>
        <w:tc>
          <w:tcPr>
            <w:tcW w:w="1332" w:type="dxa"/>
            <w:vAlign w:val="center"/>
          </w:tcPr>
          <w:p w14:paraId="5D0EF283">
            <w:pPr>
              <w:pStyle w:val="13"/>
            </w:pPr>
            <w:r>
              <w:t>1000.00</w:t>
            </w:r>
          </w:p>
        </w:tc>
        <w:tc>
          <w:tcPr>
            <w:tcW w:w="1587" w:type="dxa"/>
            <w:vAlign w:val="center"/>
          </w:tcPr>
          <w:p w14:paraId="4BA2CA3A">
            <w:pPr>
              <w:pStyle w:val="14"/>
            </w:pPr>
            <w:r>
              <w:t>其中：财政    资金</w:t>
            </w:r>
          </w:p>
        </w:tc>
        <w:tc>
          <w:tcPr>
            <w:tcW w:w="1843" w:type="dxa"/>
            <w:vAlign w:val="center"/>
          </w:tcPr>
          <w:p w14:paraId="38658941">
            <w:pPr>
              <w:pStyle w:val="13"/>
            </w:pPr>
            <w:r>
              <w:t>1000.00</w:t>
            </w:r>
          </w:p>
        </w:tc>
        <w:tc>
          <w:tcPr>
            <w:tcW w:w="1276" w:type="dxa"/>
            <w:vAlign w:val="center"/>
          </w:tcPr>
          <w:p w14:paraId="2D49136C">
            <w:pPr>
              <w:pStyle w:val="14"/>
            </w:pPr>
            <w:r>
              <w:t>其他资金</w:t>
            </w:r>
          </w:p>
        </w:tc>
        <w:tc>
          <w:tcPr>
            <w:tcW w:w="1276" w:type="dxa"/>
            <w:vAlign w:val="center"/>
          </w:tcPr>
          <w:p w14:paraId="321AF338">
            <w:pPr>
              <w:pStyle w:val="13"/>
            </w:pPr>
            <w:r>
              <w:t xml:space="preserve"> </w:t>
            </w:r>
          </w:p>
        </w:tc>
      </w:tr>
      <w:tr w14:paraId="3CB32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6CA33A"/>
        </w:tc>
        <w:tc>
          <w:tcPr>
            <w:tcW w:w="8589" w:type="dxa"/>
            <w:gridSpan w:val="6"/>
            <w:vAlign w:val="center"/>
          </w:tcPr>
          <w:p w14:paraId="6760292F">
            <w:pPr>
              <w:pStyle w:val="13"/>
            </w:pPr>
            <w:r>
              <w:t>宣传物料印刷费</w:t>
            </w:r>
          </w:p>
        </w:tc>
      </w:tr>
      <w:tr w14:paraId="702F8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8259EF">
            <w:pPr>
              <w:pStyle w:val="14"/>
            </w:pPr>
            <w:r>
              <w:t>绩效目标</w:t>
            </w:r>
          </w:p>
        </w:tc>
        <w:tc>
          <w:tcPr>
            <w:tcW w:w="8589" w:type="dxa"/>
            <w:gridSpan w:val="6"/>
            <w:vAlign w:val="center"/>
          </w:tcPr>
          <w:p w14:paraId="44A60415">
            <w:pPr>
              <w:pStyle w:val="13"/>
            </w:pPr>
            <w:r>
              <w:t>1.通过印发宣传物料向居民患者宣传慢性病及传染病，以达到降低传染病感染风险。</w:t>
            </w:r>
            <w:r>
              <w:tab/>
            </w:r>
            <w:r>
              <w:tab/>
            </w:r>
            <w:r>
              <w:tab/>
            </w:r>
          </w:p>
          <w:p w14:paraId="7858180A">
            <w:pPr>
              <w:pStyle w:val="13"/>
            </w:pPr>
          </w:p>
        </w:tc>
      </w:tr>
    </w:tbl>
    <w:p w14:paraId="0E87E3E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0F1E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1B1A0">
            <w:pPr>
              <w:pStyle w:val="14"/>
            </w:pPr>
            <w:r>
              <w:t>一级指标</w:t>
            </w:r>
          </w:p>
        </w:tc>
        <w:tc>
          <w:tcPr>
            <w:tcW w:w="1276" w:type="dxa"/>
            <w:vAlign w:val="center"/>
          </w:tcPr>
          <w:p w14:paraId="6723DB28">
            <w:pPr>
              <w:pStyle w:val="14"/>
            </w:pPr>
            <w:r>
              <w:t>二级指标</w:t>
            </w:r>
          </w:p>
        </w:tc>
        <w:tc>
          <w:tcPr>
            <w:tcW w:w="1332" w:type="dxa"/>
            <w:vAlign w:val="center"/>
          </w:tcPr>
          <w:p w14:paraId="085A2C1C">
            <w:pPr>
              <w:pStyle w:val="14"/>
            </w:pPr>
            <w:r>
              <w:t>三级指标</w:t>
            </w:r>
          </w:p>
        </w:tc>
        <w:tc>
          <w:tcPr>
            <w:tcW w:w="3430" w:type="dxa"/>
            <w:vAlign w:val="center"/>
          </w:tcPr>
          <w:p w14:paraId="5A796844">
            <w:pPr>
              <w:pStyle w:val="14"/>
            </w:pPr>
            <w:r>
              <w:t>绩效指标描述</w:t>
            </w:r>
          </w:p>
        </w:tc>
        <w:tc>
          <w:tcPr>
            <w:tcW w:w="2551" w:type="dxa"/>
            <w:vAlign w:val="center"/>
          </w:tcPr>
          <w:p w14:paraId="4B4CFAF4">
            <w:pPr>
              <w:pStyle w:val="14"/>
            </w:pPr>
            <w:r>
              <w:t>指标值</w:t>
            </w:r>
          </w:p>
        </w:tc>
      </w:tr>
      <w:tr w14:paraId="5BB07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5F4AD">
            <w:pPr>
              <w:pStyle w:val="15"/>
            </w:pPr>
            <w:r>
              <w:t>产出指标</w:t>
            </w:r>
          </w:p>
        </w:tc>
        <w:tc>
          <w:tcPr>
            <w:tcW w:w="1276" w:type="dxa"/>
            <w:vAlign w:val="center"/>
          </w:tcPr>
          <w:p w14:paraId="706706F0">
            <w:pPr>
              <w:pStyle w:val="13"/>
            </w:pPr>
            <w:r>
              <w:t>数量指标</w:t>
            </w:r>
          </w:p>
        </w:tc>
        <w:tc>
          <w:tcPr>
            <w:tcW w:w="1332" w:type="dxa"/>
            <w:vAlign w:val="center"/>
          </w:tcPr>
          <w:p w14:paraId="4BF0A644">
            <w:pPr>
              <w:pStyle w:val="13"/>
            </w:pPr>
            <w:r>
              <w:t>印刷宣传用物料数量</w:t>
            </w:r>
          </w:p>
        </w:tc>
        <w:tc>
          <w:tcPr>
            <w:tcW w:w="3430" w:type="dxa"/>
            <w:vAlign w:val="center"/>
          </w:tcPr>
          <w:p w14:paraId="625562F2">
            <w:pPr>
              <w:pStyle w:val="13"/>
            </w:pPr>
            <w:r>
              <w:t>印刷宣传用物料数量</w:t>
            </w:r>
          </w:p>
        </w:tc>
        <w:tc>
          <w:tcPr>
            <w:tcW w:w="2551" w:type="dxa"/>
            <w:vAlign w:val="center"/>
          </w:tcPr>
          <w:p w14:paraId="43BC68C0">
            <w:pPr>
              <w:pStyle w:val="13"/>
            </w:pPr>
            <w:r>
              <w:t>≥10个</w:t>
            </w:r>
          </w:p>
        </w:tc>
      </w:tr>
      <w:tr w14:paraId="69477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B731"/>
        </w:tc>
        <w:tc>
          <w:tcPr>
            <w:tcW w:w="1276" w:type="dxa"/>
            <w:vAlign w:val="center"/>
          </w:tcPr>
          <w:p w14:paraId="5E66AAC0">
            <w:pPr>
              <w:pStyle w:val="13"/>
            </w:pPr>
            <w:r>
              <w:t>质量指标</w:t>
            </w:r>
          </w:p>
        </w:tc>
        <w:tc>
          <w:tcPr>
            <w:tcW w:w="1332" w:type="dxa"/>
            <w:vAlign w:val="center"/>
          </w:tcPr>
          <w:p w14:paraId="7D514D44">
            <w:pPr>
              <w:pStyle w:val="13"/>
            </w:pPr>
            <w:r>
              <w:t>印刷宣传用物料验收合格率</w:t>
            </w:r>
          </w:p>
        </w:tc>
        <w:tc>
          <w:tcPr>
            <w:tcW w:w="3430" w:type="dxa"/>
            <w:vAlign w:val="center"/>
          </w:tcPr>
          <w:p w14:paraId="2F837CE5">
            <w:pPr>
              <w:pStyle w:val="13"/>
            </w:pPr>
            <w:r>
              <w:t>印刷宣传用物料验收合格率</w:t>
            </w:r>
          </w:p>
        </w:tc>
        <w:tc>
          <w:tcPr>
            <w:tcW w:w="2551" w:type="dxa"/>
            <w:vAlign w:val="center"/>
          </w:tcPr>
          <w:p w14:paraId="2A4B4730">
            <w:pPr>
              <w:pStyle w:val="13"/>
            </w:pPr>
            <w:r>
              <w:t>≥95%</w:t>
            </w:r>
          </w:p>
        </w:tc>
      </w:tr>
      <w:tr w14:paraId="7A38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291C3"/>
        </w:tc>
        <w:tc>
          <w:tcPr>
            <w:tcW w:w="1276" w:type="dxa"/>
            <w:vAlign w:val="center"/>
          </w:tcPr>
          <w:p w14:paraId="59A783CE">
            <w:pPr>
              <w:pStyle w:val="13"/>
            </w:pPr>
            <w:r>
              <w:t>时效指标</w:t>
            </w:r>
          </w:p>
        </w:tc>
        <w:tc>
          <w:tcPr>
            <w:tcW w:w="1332" w:type="dxa"/>
            <w:vAlign w:val="center"/>
          </w:tcPr>
          <w:p w14:paraId="3F5AB6A3">
            <w:pPr>
              <w:pStyle w:val="13"/>
            </w:pPr>
            <w:r>
              <w:t>印刷宣传品工作完成时间</w:t>
            </w:r>
          </w:p>
          <w:p w14:paraId="1D816F69">
            <w:pPr>
              <w:pStyle w:val="13"/>
            </w:pPr>
          </w:p>
        </w:tc>
        <w:tc>
          <w:tcPr>
            <w:tcW w:w="3430" w:type="dxa"/>
            <w:vAlign w:val="center"/>
          </w:tcPr>
          <w:p w14:paraId="0A098022">
            <w:pPr>
              <w:pStyle w:val="13"/>
            </w:pPr>
            <w:r>
              <w:t>印刷宣传品工作完成时间</w:t>
            </w:r>
          </w:p>
          <w:p w14:paraId="2BF3CDF3">
            <w:pPr>
              <w:pStyle w:val="13"/>
            </w:pPr>
          </w:p>
        </w:tc>
        <w:tc>
          <w:tcPr>
            <w:tcW w:w="2551" w:type="dxa"/>
            <w:vAlign w:val="center"/>
          </w:tcPr>
          <w:p w14:paraId="75F28954">
            <w:pPr>
              <w:pStyle w:val="13"/>
            </w:pPr>
            <w:r>
              <w:t>2026年12月底前</w:t>
            </w:r>
          </w:p>
        </w:tc>
      </w:tr>
      <w:tr w14:paraId="24FE2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EAF02"/>
        </w:tc>
        <w:tc>
          <w:tcPr>
            <w:tcW w:w="1276" w:type="dxa"/>
            <w:vAlign w:val="center"/>
          </w:tcPr>
          <w:p w14:paraId="110692D0">
            <w:pPr>
              <w:pStyle w:val="13"/>
            </w:pPr>
            <w:r>
              <w:t>成本指标</w:t>
            </w:r>
          </w:p>
        </w:tc>
        <w:tc>
          <w:tcPr>
            <w:tcW w:w="1332" w:type="dxa"/>
            <w:vAlign w:val="center"/>
          </w:tcPr>
          <w:p w14:paraId="037FA94E">
            <w:pPr>
              <w:pStyle w:val="13"/>
            </w:pPr>
            <w:r>
              <w:t>印刷宣传用物料金额</w:t>
            </w:r>
          </w:p>
          <w:p w14:paraId="1185373A">
            <w:pPr>
              <w:pStyle w:val="13"/>
            </w:pPr>
          </w:p>
        </w:tc>
        <w:tc>
          <w:tcPr>
            <w:tcW w:w="3430" w:type="dxa"/>
            <w:vAlign w:val="center"/>
          </w:tcPr>
          <w:p w14:paraId="0D441179">
            <w:pPr>
              <w:pStyle w:val="13"/>
            </w:pPr>
            <w:r>
              <w:t>印刷宣传用物料金额</w:t>
            </w:r>
          </w:p>
          <w:p w14:paraId="7BA1D012">
            <w:pPr>
              <w:pStyle w:val="13"/>
            </w:pPr>
          </w:p>
        </w:tc>
        <w:tc>
          <w:tcPr>
            <w:tcW w:w="2551" w:type="dxa"/>
            <w:vAlign w:val="center"/>
          </w:tcPr>
          <w:p w14:paraId="154AC935">
            <w:pPr>
              <w:pStyle w:val="13"/>
            </w:pPr>
            <w:r>
              <w:t>1000元</w:t>
            </w:r>
          </w:p>
        </w:tc>
      </w:tr>
      <w:tr w14:paraId="15C0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B3E23">
            <w:pPr>
              <w:pStyle w:val="15"/>
            </w:pPr>
            <w:r>
              <w:t>效益指标</w:t>
            </w:r>
          </w:p>
        </w:tc>
        <w:tc>
          <w:tcPr>
            <w:tcW w:w="1276" w:type="dxa"/>
            <w:vAlign w:val="center"/>
          </w:tcPr>
          <w:p w14:paraId="4FACF6A2">
            <w:pPr>
              <w:pStyle w:val="13"/>
            </w:pPr>
            <w:r>
              <w:t>社会效益指标</w:t>
            </w:r>
          </w:p>
        </w:tc>
        <w:tc>
          <w:tcPr>
            <w:tcW w:w="1332" w:type="dxa"/>
            <w:vAlign w:val="center"/>
          </w:tcPr>
          <w:p w14:paraId="436DB5CE">
            <w:pPr>
              <w:pStyle w:val="13"/>
            </w:pPr>
            <w:r>
              <w:t>有效宣传慢性病传染病等疾病危害</w:t>
            </w:r>
          </w:p>
          <w:p w14:paraId="3FAFA956">
            <w:pPr>
              <w:pStyle w:val="13"/>
            </w:pPr>
          </w:p>
          <w:p w14:paraId="769CA00B">
            <w:pPr>
              <w:pStyle w:val="13"/>
            </w:pPr>
          </w:p>
        </w:tc>
        <w:tc>
          <w:tcPr>
            <w:tcW w:w="3430" w:type="dxa"/>
            <w:vAlign w:val="center"/>
          </w:tcPr>
          <w:p w14:paraId="03199642">
            <w:pPr>
              <w:pStyle w:val="13"/>
            </w:pPr>
            <w:r>
              <w:t>有效宣传结核病传染病等疾病危害</w:t>
            </w:r>
          </w:p>
          <w:p w14:paraId="13ABD612">
            <w:pPr>
              <w:pStyle w:val="13"/>
            </w:pPr>
          </w:p>
          <w:p w14:paraId="19926ADB">
            <w:pPr>
              <w:pStyle w:val="13"/>
            </w:pPr>
          </w:p>
        </w:tc>
        <w:tc>
          <w:tcPr>
            <w:tcW w:w="2551" w:type="dxa"/>
            <w:vAlign w:val="center"/>
          </w:tcPr>
          <w:p w14:paraId="106CFD93">
            <w:pPr>
              <w:pStyle w:val="13"/>
            </w:pPr>
            <w:r>
              <w:t>效果显著</w:t>
            </w:r>
          </w:p>
        </w:tc>
      </w:tr>
      <w:tr w14:paraId="3313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02121">
            <w:pPr>
              <w:pStyle w:val="15"/>
            </w:pPr>
            <w:r>
              <w:t>效益指标</w:t>
            </w:r>
          </w:p>
        </w:tc>
        <w:tc>
          <w:tcPr>
            <w:tcW w:w="1276" w:type="dxa"/>
            <w:vAlign w:val="center"/>
          </w:tcPr>
          <w:p w14:paraId="520631F2">
            <w:pPr>
              <w:pStyle w:val="13"/>
            </w:pPr>
            <w:r>
              <w:t>社会效益指标</w:t>
            </w:r>
          </w:p>
        </w:tc>
        <w:tc>
          <w:tcPr>
            <w:tcW w:w="1332" w:type="dxa"/>
            <w:vAlign w:val="center"/>
          </w:tcPr>
          <w:p w14:paraId="70098A16">
            <w:pPr>
              <w:pStyle w:val="13"/>
            </w:pPr>
            <w:r>
              <w:t>有效保障疾病防治工作运行</w:t>
            </w:r>
          </w:p>
        </w:tc>
        <w:tc>
          <w:tcPr>
            <w:tcW w:w="3430" w:type="dxa"/>
            <w:vAlign w:val="center"/>
          </w:tcPr>
          <w:p w14:paraId="3E7040EA">
            <w:pPr>
              <w:pStyle w:val="13"/>
            </w:pPr>
            <w:r>
              <w:t>有效保障疾病防治工作运行</w:t>
            </w:r>
          </w:p>
        </w:tc>
        <w:tc>
          <w:tcPr>
            <w:tcW w:w="2551" w:type="dxa"/>
            <w:vAlign w:val="center"/>
          </w:tcPr>
          <w:p w14:paraId="0EBF9581">
            <w:pPr>
              <w:pStyle w:val="13"/>
            </w:pPr>
            <w:r>
              <w:t>效果显著</w:t>
            </w:r>
          </w:p>
        </w:tc>
      </w:tr>
      <w:tr w14:paraId="325C9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D59EFD">
            <w:pPr>
              <w:pStyle w:val="15"/>
            </w:pPr>
            <w:r>
              <w:t>满意度指标</w:t>
            </w:r>
          </w:p>
        </w:tc>
        <w:tc>
          <w:tcPr>
            <w:tcW w:w="1276" w:type="dxa"/>
            <w:vAlign w:val="center"/>
          </w:tcPr>
          <w:p w14:paraId="2D0463A6">
            <w:pPr>
              <w:pStyle w:val="13"/>
            </w:pPr>
            <w:r>
              <w:t>服务对象满意度指标</w:t>
            </w:r>
          </w:p>
        </w:tc>
        <w:tc>
          <w:tcPr>
            <w:tcW w:w="1332" w:type="dxa"/>
            <w:vAlign w:val="center"/>
          </w:tcPr>
          <w:p w14:paraId="324DD4BE">
            <w:pPr>
              <w:pStyle w:val="13"/>
            </w:pPr>
            <w:r>
              <w:t>群众满意度</w:t>
            </w:r>
          </w:p>
        </w:tc>
        <w:tc>
          <w:tcPr>
            <w:tcW w:w="3430" w:type="dxa"/>
            <w:vAlign w:val="center"/>
          </w:tcPr>
          <w:p w14:paraId="02DB6758">
            <w:pPr>
              <w:pStyle w:val="13"/>
            </w:pPr>
            <w:r>
              <w:t>群众满意度</w:t>
            </w:r>
          </w:p>
        </w:tc>
        <w:tc>
          <w:tcPr>
            <w:tcW w:w="2551" w:type="dxa"/>
            <w:vAlign w:val="center"/>
          </w:tcPr>
          <w:p w14:paraId="1E937549">
            <w:pPr>
              <w:pStyle w:val="13"/>
            </w:pPr>
            <w:r>
              <w:t>≥95%</w:t>
            </w:r>
          </w:p>
        </w:tc>
      </w:tr>
    </w:tbl>
    <w:p w14:paraId="4C7B095F">
      <w:pPr>
        <w:sectPr>
          <w:pgSz w:w="11900" w:h="16840"/>
          <w:pgMar w:top="1984" w:right="1304" w:bottom="1134" w:left="1304" w:header="720" w:footer="720" w:gutter="0"/>
          <w:cols w:space="720" w:num="1"/>
        </w:sectPr>
      </w:pPr>
    </w:p>
    <w:p w14:paraId="0E005AE9">
      <w:pPr>
        <w:spacing w:before="0" w:after="0" w:line="240" w:lineRule="auto"/>
        <w:ind w:firstLine="0"/>
        <w:jc w:val="center"/>
        <w:outlineLvl w:val="9"/>
      </w:pPr>
      <w:r>
        <w:rPr>
          <w:rFonts w:ascii="方正仿宋_GBK" w:hAnsi="方正仿宋_GBK" w:eastAsia="方正仿宋_GBK" w:cs="方正仿宋_GBK"/>
          <w:sz w:val="28"/>
        </w:rPr>
        <w:t xml:space="preserve"> </w:t>
      </w:r>
    </w:p>
    <w:p w14:paraId="3FDD0139">
      <w:pPr>
        <w:spacing w:before="0" w:after="0"/>
        <w:ind w:firstLine="560"/>
        <w:jc w:val="left"/>
        <w:outlineLvl w:val="3"/>
      </w:pPr>
      <w:bookmarkStart w:id="518" w:name="_Toc_4_4_0000000519"/>
      <w:r>
        <w:rPr>
          <w:rFonts w:ascii="方正仿宋_GBK" w:hAnsi="方正仿宋_GBK" w:eastAsia="方正仿宋_GBK" w:cs="方正仿宋_GBK"/>
          <w:sz w:val="28"/>
        </w:rPr>
        <w:t>511.2025年区卫健委疫情防控资金绩效目标表</w:t>
      </w:r>
      <w:bookmarkEnd w:id="51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0F31F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D935420">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06BF7258">
            <w:pPr>
              <w:pStyle w:val="11"/>
            </w:pPr>
            <w:r>
              <w:t>单位：元</w:t>
            </w:r>
          </w:p>
        </w:tc>
      </w:tr>
      <w:tr w14:paraId="7A4CF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61338E">
            <w:pPr>
              <w:pStyle w:val="14"/>
            </w:pPr>
            <w:r>
              <w:t>项目名称</w:t>
            </w:r>
          </w:p>
        </w:tc>
        <w:tc>
          <w:tcPr>
            <w:tcW w:w="8589" w:type="dxa"/>
            <w:gridSpan w:val="6"/>
            <w:vAlign w:val="center"/>
          </w:tcPr>
          <w:p w14:paraId="7DB85FD1">
            <w:pPr>
              <w:pStyle w:val="13"/>
            </w:pPr>
            <w:r>
              <w:t>2025年区卫健委疫情防控资金</w:t>
            </w:r>
          </w:p>
        </w:tc>
      </w:tr>
      <w:tr w14:paraId="7977F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02A22">
            <w:pPr>
              <w:pStyle w:val="14"/>
            </w:pPr>
            <w:r>
              <w:t>预算规模及资金用途</w:t>
            </w:r>
          </w:p>
        </w:tc>
        <w:tc>
          <w:tcPr>
            <w:tcW w:w="1276" w:type="dxa"/>
            <w:vAlign w:val="center"/>
          </w:tcPr>
          <w:p w14:paraId="11023B71">
            <w:pPr>
              <w:pStyle w:val="14"/>
            </w:pPr>
            <w:r>
              <w:t>预算数</w:t>
            </w:r>
          </w:p>
        </w:tc>
        <w:tc>
          <w:tcPr>
            <w:tcW w:w="1332" w:type="dxa"/>
            <w:vAlign w:val="center"/>
          </w:tcPr>
          <w:p w14:paraId="59AF457F">
            <w:pPr>
              <w:pStyle w:val="13"/>
            </w:pPr>
            <w:r>
              <w:t>11870332.00</w:t>
            </w:r>
          </w:p>
        </w:tc>
        <w:tc>
          <w:tcPr>
            <w:tcW w:w="1587" w:type="dxa"/>
            <w:vAlign w:val="center"/>
          </w:tcPr>
          <w:p w14:paraId="03DE3C88">
            <w:pPr>
              <w:pStyle w:val="14"/>
            </w:pPr>
            <w:r>
              <w:t>其中：财政    资金</w:t>
            </w:r>
          </w:p>
        </w:tc>
        <w:tc>
          <w:tcPr>
            <w:tcW w:w="1843" w:type="dxa"/>
            <w:vAlign w:val="center"/>
          </w:tcPr>
          <w:p w14:paraId="0F99E9AD">
            <w:pPr>
              <w:pStyle w:val="13"/>
            </w:pPr>
            <w:r>
              <w:t>11870332.00</w:t>
            </w:r>
          </w:p>
        </w:tc>
        <w:tc>
          <w:tcPr>
            <w:tcW w:w="1276" w:type="dxa"/>
            <w:vAlign w:val="center"/>
          </w:tcPr>
          <w:p w14:paraId="1E9FDB00">
            <w:pPr>
              <w:pStyle w:val="14"/>
            </w:pPr>
            <w:r>
              <w:t>其他资金</w:t>
            </w:r>
          </w:p>
        </w:tc>
        <w:tc>
          <w:tcPr>
            <w:tcW w:w="1276" w:type="dxa"/>
            <w:vAlign w:val="center"/>
          </w:tcPr>
          <w:p w14:paraId="7549CCFF">
            <w:pPr>
              <w:pStyle w:val="13"/>
            </w:pPr>
            <w:r>
              <w:t xml:space="preserve"> </w:t>
            </w:r>
          </w:p>
        </w:tc>
      </w:tr>
      <w:tr w14:paraId="1DBF04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80C1E0"/>
        </w:tc>
        <w:tc>
          <w:tcPr>
            <w:tcW w:w="8589" w:type="dxa"/>
            <w:gridSpan w:val="6"/>
            <w:vAlign w:val="center"/>
          </w:tcPr>
          <w:p w14:paraId="6244D768">
            <w:pPr>
              <w:pStyle w:val="13"/>
            </w:pPr>
            <w:r>
              <w:t>主要用于东疆临时定点救助医院工程建设，达到全面提速方舱医院建设储备的效果。</w:t>
            </w:r>
          </w:p>
        </w:tc>
      </w:tr>
      <w:tr w14:paraId="3D092B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025580">
            <w:pPr>
              <w:pStyle w:val="14"/>
            </w:pPr>
            <w:r>
              <w:t>绩效目标</w:t>
            </w:r>
          </w:p>
        </w:tc>
        <w:tc>
          <w:tcPr>
            <w:tcW w:w="8589" w:type="dxa"/>
            <w:gridSpan w:val="6"/>
            <w:vAlign w:val="center"/>
          </w:tcPr>
          <w:p w14:paraId="27DBA06D">
            <w:pPr>
              <w:pStyle w:val="13"/>
            </w:pPr>
            <w:r>
              <w:t>1.主要用于东疆临时定点救助医院工程建设，达到全面提速方舱医院建设储备的效果。</w:t>
            </w:r>
          </w:p>
        </w:tc>
      </w:tr>
    </w:tbl>
    <w:p w14:paraId="3C66B08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F08D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0972B">
            <w:pPr>
              <w:pStyle w:val="14"/>
            </w:pPr>
            <w:r>
              <w:t>一级指标</w:t>
            </w:r>
          </w:p>
        </w:tc>
        <w:tc>
          <w:tcPr>
            <w:tcW w:w="1276" w:type="dxa"/>
            <w:vAlign w:val="center"/>
          </w:tcPr>
          <w:p w14:paraId="098CDC9E">
            <w:pPr>
              <w:pStyle w:val="14"/>
            </w:pPr>
            <w:r>
              <w:t>二级指标</w:t>
            </w:r>
          </w:p>
        </w:tc>
        <w:tc>
          <w:tcPr>
            <w:tcW w:w="1332" w:type="dxa"/>
            <w:vAlign w:val="center"/>
          </w:tcPr>
          <w:p w14:paraId="7FE94553">
            <w:pPr>
              <w:pStyle w:val="14"/>
            </w:pPr>
            <w:r>
              <w:t>三级指标</w:t>
            </w:r>
          </w:p>
        </w:tc>
        <w:tc>
          <w:tcPr>
            <w:tcW w:w="3430" w:type="dxa"/>
            <w:vAlign w:val="center"/>
          </w:tcPr>
          <w:p w14:paraId="7ADB387E">
            <w:pPr>
              <w:pStyle w:val="14"/>
            </w:pPr>
            <w:r>
              <w:t>绩效指标描述</w:t>
            </w:r>
          </w:p>
        </w:tc>
        <w:tc>
          <w:tcPr>
            <w:tcW w:w="2551" w:type="dxa"/>
            <w:vAlign w:val="center"/>
          </w:tcPr>
          <w:p w14:paraId="7F640F17">
            <w:pPr>
              <w:pStyle w:val="14"/>
            </w:pPr>
            <w:r>
              <w:t>指标值</w:t>
            </w:r>
          </w:p>
        </w:tc>
      </w:tr>
      <w:tr w14:paraId="11604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9B0B7">
            <w:pPr>
              <w:pStyle w:val="15"/>
            </w:pPr>
            <w:r>
              <w:t>产出指标</w:t>
            </w:r>
          </w:p>
        </w:tc>
        <w:tc>
          <w:tcPr>
            <w:tcW w:w="1276" w:type="dxa"/>
            <w:vAlign w:val="center"/>
          </w:tcPr>
          <w:p w14:paraId="294473B1">
            <w:pPr>
              <w:pStyle w:val="13"/>
            </w:pPr>
            <w:r>
              <w:t>数量指标</w:t>
            </w:r>
          </w:p>
        </w:tc>
        <w:tc>
          <w:tcPr>
            <w:tcW w:w="1332" w:type="dxa"/>
            <w:vAlign w:val="center"/>
          </w:tcPr>
          <w:p w14:paraId="21F9C6FA">
            <w:pPr>
              <w:pStyle w:val="13"/>
            </w:pPr>
            <w:r>
              <w:t>东疆定点医院工程改造次数</w:t>
            </w:r>
          </w:p>
        </w:tc>
        <w:tc>
          <w:tcPr>
            <w:tcW w:w="3430" w:type="dxa"/>
            <w:vAlign w:val="center"/>
          </w:tcPr>
          <w:p w14:paraId="2D4056B8">
            <w:pPr>
              <w:pStyle w:val="13"/>
            </w:pPr>
            <w:r>
              <w:t>东疆定点医院工程改造次数</w:t>
            </w:r>
          </w:p>
        </w:tc>
        <w:tc>
          <w:tcPr>
            <w:tcW w:w="2551" w:type="dxa"/>
            <w:vAlign w:val="center"/>
          </w:tcPr>
          <w:p w14:paraId="53F903AB">
            <w:pPr>
              <w:pStyle w:val="13"/>
            </w:pPr>
            <w:r>
              <w:t>≥2次</w:t>
            </w:r>
          </w:p>
        </w:tc>
      </w:tr>
      <w:tr w14:paraId="2F75C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D04CD6"/>
        </w:tc>
        <w:tc>
          <w:tcPr>
            <w:tcW w:w="1276" w:type="dxa"/>
            <w:vAlign w:val="center"/>
          </w:tcPr>
          <w:p w14:paraId="2A56A4E0">
            <w:pPr>
              <w:pStyle w:val="13"/>
            </w:pPr>
            <w:r>
              <w:t>质量指标</w:t>
            </w:r>
          </w:p>
        </w:tc>
        <w:tc>
          <w:tcPr>
            <w:tcW w:w="1332" w:type="dxa"/>
            <w:vAlign w:val="center"/>
          </w:tcPr>
          <w:p w14:paraId="10A58AAA">
            <w:pPr>
              <w:pStyle w:val="13"/>
            </w:pPr>
            <w:r>
              <w:t>东疆定点医院工程竣工验收通过率</w:t>
            </w:r>
          </w:p>
        </w:tc>
        <w:tc>
          <w:tcPr>
            <w:tcW w:w="3430" w:type="dxa"/>
            <w:vAlign w:val="center"/>
          </w:tcPr>
          <w:p w14:paraId="3A78B0B7">
            <w:pPr>
              <w:pStyle w:val="13"/>
            </w:pPr>
            <w:r>
              <w:t>东疆定点医院工程竣工验收通过率</w:t>
            </w:r>
          </w:p>
        </w:tc>
        <w:tc>
          <w:tcPr>
            <w:tcW w:w="2551" w:type="dxa"/>
            <w:vAlign w:val="center"/>
          </w:tcPr>
          <w:p w14:paraId="194AC730">
            <w:pPr>
              <w:pStyle w:val="13"/>
            </w:pPr>
            <w:r>
              <w:t>100%</w:t>
            </w:r>
          </w:p>
          <w:p w14:paraId="18809E8D">
            <w:pPr>
              <w:pStyle w:val="13"/>
            </w:pPr>
          </w:p>
        </w:tc>
      </w:tr>
      <w:tr w14:paraId="432EB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0E99"/>
        </w:tc>
        <w:tc>
          <w:tcPr>
            <w:tcW w:w="1276" w:type="dxa"/>
            <w:vAlign w:val="center"/>
          </w:tcPr>
          <w:p w14:paraId="79CE7748">
            <w:pPr>
              <w:pStyle w:val="13"/>
            </w:pPr>
            <w:r>
              <w:t>时效指标</w:t>
            </w:r>
          </w:p>
        </w:tc>
        <w:tc>
          <w:tcPr>
            <w:tcW w:w="1332" w:type="dxa"/>
            <w:vAlign w:val="center"/>
          </w:tcPr>
          <w:p w14:paraId="56E3D4B5">
            <w:pPr>
              <w:pStyle w:val="13"/>
            </w:pPr>
            <w:r>
              <w:t>东疆定点医院工程完成时间</w:t>
            </w:r>
          </w:p>
        </w:tc>
        <w:tc>
          <w:tcPr>
            <w:tcW w:w="3430" w:type="dxa"/>
            <w:vAlign w:val="center"/>
          </w:tcPr>
          <w:p w14:paraId="59B5ABF9">
            <w:pPr>
              <w:pStyle w:val="13"/>
            </w:pPr>
            <w:r>
              <w:t>东疆定点医院工程完成时间</w:t>
            </w:r>
          </w:p>
        </w:tc>
        <w:tc>
          <w:tcPr>
            <w:tcW w:w="2551" w:type="dxa"/>
            <w:vAlign w:val="center"/>
          </w:tcPr>
          <w:p w14:paraId="172D7AA8">
            <w:pPr>
              <w:pStyle w:val="13"/>
            </w:pPr>
            <w:r>
              <w:t>2026年12月31日</w:t>
            </w:r>
          </w:p>
        </w:tc>
      </w:tr>
      <w:tr w14:paraId="2E1A5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3940B"/>
        </w:tc>
        <w:tc>
          <w:tcPr>
            <w:tcW w:w="1276" w:type="dxa"/>
            <w:vAlign w:val="center"/>
          </w:tcPr>
          <w:p w14:paraId="762B2229">
            <w:pPr>
              <w:pStyle w:val="13"/>
            </w:pPr>
            <w:r>
              <w:t>成本指标</w:t>
            </w:r>
          </w:p>
        </w:tc>
        <w:tc>
          <w:tcPr>
            <w:tcW w:w="1332" w:type="dxa"/>
            <w:vAlign w:val="center"/>
          </w:tcPr>
          <w:p w14:paraId="2EB0CC72">
            <w:pPr>
              <w:pStyle w:val="13"/>
            </w:pPr>
            <w:r>
              <w:t>东疆定点医院补助款</w:t>
            </w:r>
          </w:p>
        </w:tc>
        <w:tc>
          <w:tcPr>
            <w:tcW w:w="3430" w:type="dxa"/>
            <w:vAlign w:val="center"/>
          </w:tcPr>
          <w:p w14:paraId="407F774D">
            <w:pPr>
              <w:pStyle w:val="13"/>
            </w:pPr>
            <w:r>
              <w:t>东疆定点医院补助款</w:t>
            </w:r>
          </w:p>
        </w:tc>
        <w:tc>
          <w:tcPr>
            <w:tcW w:w="2551" w:type="dxa"/>
            <w:vAlign w:val="center"/>
          </w:tcPr>
          <w:p w14:paraId="2E452A9F">
            <w:pPr>
              <w:pStyle w:val="13"/>
            </w:pPr>
            <w:r>
              <w:t>≤11870332元</w:t>
            </w:r>
          </w:p>
        </w:tc>
      </w:tr>
      <w:tr w14:paraId="1B262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F163F">
            <w:pPr>
              <w:pStyle w:val="15"/>
            </w:pPr>
            <w:r>
              <w:t>效益指标</w:t>
            </w:r>
          </w:p>
        </w:tc>
        <w:tc>
          <w:tcPr>
            <w:tcW w:w="1276" w:type="dxa"/>
            <w:vAlign w:val="center"/>
          </w:tcPr>
          <w:p w14:paraId="0892C6C7">
            <w:pPr>
              <w:pStyle w:val="13"/>
            </w:pPr>
            <w:r>
              <w:t>社会效益指标</w:t>
            </w:r>
          </w:p>
        </w:tc>
        <w:tc>
          <w:tcPr>
            <w:tcW w:w="1332" w:type="dxa"/>
            <w:vAlign w:val="center"/>
          </w:tcPr>
          <w:p w14:paraId="3C2762AC">
            <w:pPr>
              <w:pStyle w:val="13"/>
            </w:pPr>
            <w:r>
              <w:t>全面提速方舱医院建设储备</w:t>
            </w:r>
          </w:p>
        </w:tc>
        <w:tc>
          <w:tcPr>
            <w:tcW w:w="3430" w:type="dxa"/>
            <w:vAlign w:val="center"/>
          </w:tcPr>
          <w:p w14:paraId="3A02CDD8">
            <w:pPr>
              <w:pStyle w:val="13"/>
            </w:pPr>
            <w:r>
              <w:t>全面提速方舱医院建设储备</w:t>
            </w:r>
          </w:p>
        </w:tc>
        <w:tc>
          <w:tcPr>
            <w:tcW w:w="2551" w:type="dxa"/>
            <w:vAlign w:val="center"/>
          </w:tcPr>
          <w:p w14:paraId="3C68154A">
            <w:pPr>
              <w:pStyle w:val="13"/>
            </w:pPr>
            <w:r>
              <w:t>效果显著</w:t>
            </w:r>
          </w:p>
        </w:tc>
      </w:tr>
      <w:tr w14:paraId="1D55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12DE6C">
            <w:pPr>
              <w:pStyle w:val="15"/>
            </w:pPr>
            <w:r>
              <w:t>满意度指标</w:t>
            </w:r>
          </w:p>
        </w:tc>
        <w:tc>
          <w:tcPr>
            <w:tcW w:w="1276" w:type="dxa"/>
            <w:vAlign w:val="center"/>
          </w:tcPr>
          <w:p w14:paraId="4E91E704">
            <w:pPr>
              <w:pStyle w:val="13"/>
            </w:pPr>
            <w:r>
              <w:t>服务对象满意度指标</w:t>
            </w:r>
          </w:p>
        </w:tc>
        <w:tc>
          <w:tcPr>
            <w:tcW w:w="1332" w:type="dxa"/>
            <w:vAlign w:val="center"/>
          </w:tcPr>
          <w:p w14:paraId="11411532">
            <w:pPr>
              <w:pStyle w:val="13"/>
            </w:pPr>
            <w:r>
              <w:t>东疆定点医院工程委托方满意度</w:t>
            </w:r>
          </w:p>
        </w:tc>
        <w:tc>
          <w:tcPr>
            <w:tcW w:w="3430" w:type="dxa"/>
            <w:vAlign w:val="center"/>
          </w:tcPr>
          <w:p w14:paraId="6C4A5FC1">
            <w:pPr>
              <w:pStyle w:val="13"/>
            </w:pPr>
            <w:r>
              <w:t>东疆定点医院工程委托方满意度</w:t>
            </w:r>
          </w:p>
        </w:tc>
        <w:tc>
          <w:tcPr>
            <w:tcW w:w="2551" w:type="dxa"/>
            <w:vAlign w:val="center"/>
          </w:tcPr>
          <w:p w14:paraId="47F1FEB4">
            <w:pPr>
              <w:pStyle w:val="13"/>
            </w:pPr>
            <w:r>
              <w:t>≥90%</w:t>
            </w:r>
          </w:p>
        </w:tc>
      </w:tr>
    </w:tbl>
    <w:p w14:paraId="45BD0E2C">
      <w:pPr>
        <w:sectPr>
          <w:pgSz w:w="11900" w:h="16840"/>
          <w:pgMar w:top="1984" w:right="1304" w:bottom="1134" w:left="1304" w:header="720" w:footer="720" w:gutter="0"/>
          <w:cols w:space="720" w:num="1"/>
        </w:sectPr>
      </w:pPr>
    </w:p>
    <w:p w14:paraId="6DB7DF90">
      <w:pPr>
        <w:spacing w:before="0" w:after="0" w:line="240" w:lineRule="auto"/>
        <w:ind w:firstLine="0"/>
        <w:jc w:val="center"/>
        <w:outlineLvl w:val="9"/>
      </w:pPr>
      <w:r>
        <w:rPr>
          <w:rFonts w:ascii="方正仿宋_GBK" w:hAnsi="方正仿宋_GBK" w:eastAsia="方正仿宋_GBK" w:cs="方正仿宋_GBK"/>
          <w:sz w:val="28"/>
        </w:rPr>
        <w:t xml:space="preserve"> </w:t>
      </w:r>
    </w:p>
    <w:p w14:paraId="02BDCB46">
      <w:pPr>
        <w:spacing w:before="0" w:after="0"/>
        <w:ind w:firstLine="560"/>
        <w:jc w:val="left"/>
        <w:outlineLvl w:val="3"/>
      </w:pPr>
      <w:bookmarkStart w:id="519" w:name="_Toc_4_4_0000000520"/>
      <w:r>
        <w:rPr>
          <w:rFonts w:ascii="方正仿宋_GBK" w:hAnsi="方正仿宋_GBK" w:eastAsia="方正仿宋_GBK" w:cs="方正仿宋_GBK"/>
          <w:sz w:val="28"/>
        </w:rPr>
        <w:t>512.2025年区卫健委疫情防控资金-医疗机构“应检尽检”核酸退费绩效目标表</w:t>
      </w:r>
      <w:bookmarkEnd w:id="51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33F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998ACE3">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27D0EEE8">
            <w:pPr>
              <w:pStyle w:val="11"/>
            </w:pPr>
            <w:r>
              <w:t>单位：元</w:t>
            </w:r>
          </w:p>
        </w:tc>
      </w:tr>
      <w:tr w14:paraId="7F160F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414AA7">
            <w:pPr>
              <w:pStyle w:val="14"/>
            </w:pPr>
            <w:r>
              <w:t>项目名称</w:t>
            </w:r>
          </w:p>
        </w:tc>
        <w:tc>
          <w:tcPr>
            <w:tcW w:w="8589" w:type="dxa"/>
            <w:gridSpan w:val="6"/>
            <w:vAlign w:val="center"/>
          </w:tcPr>
          <w:p w14:paraId="352819C9">
            <w:pPr>
              <w:pStyle w:val="13"/>
            </w:pPr>
            <w:r>
              <w:t>2025年区卫健委疫情防控资金-医疗机构“应检尽检”核酸退费</w:t>
            </w:r>
          </w:p>
        </w:tc>
      </w:tr>
      <w:tr w14:paraId="6C7AE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34393">
            <w:pPr>
              <w:pStyle w:val="14"/>
            </w:pPr>
            <w:r>
              <w:t>预算规模及资金用途</w:t>
            </w:r>
          </w:p>
        </w:tc>
        <w:tc>
          <w:tcPr>
            <w:tcW w:w="1276" w:type="dxa"/>
            <w:vAlign w:val="center"/>
          </w:tcPr>
          <w:p w14:paraId="08A10584">
            <w:pPr>
              <w:pStyle w:val="14"/>
            </w:pPr>
            <w:r>
              <w:t>预算数</w:t>
            </w:r>
          </w:p>
        </w:tc>
        <w:tc>
          <w:tcPr>
            <w:tcW w:w="1332" w:type="dxa"/>
            <w:vAlign w:val="center"/>
          </w:tcPr>
          <w:p w14:paraId="0476547C">
            <w:pPr>
              <w:pStyle w:val="13"/>
            </w:pPr>
            <w:r>
              <w:t>820000.00</w:t>
            </w:r>
          </w:p>
        </w:tc>
        <w:tc>
          <w:tcPr>
            <w:tcW w:w="1587" w:type="dxa"/>
            <w:vAlign w:val="center"/>
          </w:tcPr>
          <w:p w14:paraId="4BE856EF">
            <w:pPr>
              <w:pStyle w:val="14"/>
            </w:pPr>
            <w:r>
              <w:t>其中：财政    资金</w:t>
            </w:r>
          </w:p>
        </w:tc>
        <w:tc>
          <w:tcPr>
            <w:tcW w:w="1843" w:type="dxa"/>
            <w:vAlign w:val="center"/>
          </w:tcPr>
          <w:p w14:paraId="7DB2671B">
            <w:pPr>
              <w:pStyle w:val="13"/>
            </w:pPr>
            <w:r>
              <w:t>820000.00</w:t>
            </w:r>
          </w:p>
        </w:tc>
        <w:tc>
          <w:tcPr>
            <w:tcW w:w="1276" w:type="dxa"/>
            <w:vAlign w:val="center"/>
          </w:tcPr>
          <w:p w14:paraId="5BE53F89">
            <w:pPr>
              <w:pStyle w:val="14"/>
            </w:pPr>
            <w:r>
              <w:t>其他资金</w:t>
            </w:r>
          </w:p>
        </w:tc>
        <w:tc>
          <w:tcPr>
            <w:tcW w:w="1276" w:type="dxa"/>
            <w:vAlign w:val="center"/>
          </w:tcPr>
          <w:p w14:paraId="4C5F7BFE">
            <w:pPr>
              <w:pStyle w:val="13"/>
            </w:pPr>
            <w:r>
              <w:t xml:space="preserve"> </w:t>
            </w:r>
          </w:p>
        </w:tc>
      </w:tr>
      <w:tr w14:paraId="0C67E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E09B5C"/>
        </w:tc>
        <w:tc>
          <w:tcPr>
            <w:tcW w:w="8589" w:type="dxa"/>
            <w:gridSpan w:val="6"/>
            <w:vAlign w:val="center"/>
          </w:tcPr>
          <w:p w14:paraId="2841314F">
            <w:pPr>
              <w:pStyle w:val="13"/>
            </w:pPr>
            <w:r>
              <w:t>通过及时完成应检尽检人群核酸检测，提高居民生活环境安全性。</w:t>
            </w:r>
          </w:p>
        </w:tc>
      </w:tr>
      <w:tr w14:paraId="00026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A81A6">
            <w:pPr>
              <w:pStyle w:val="14"/>
            </w:pPr>
            <w:r>
              <w:t>绩效目标</w:t>
            </w:r>
          </w:p>
        </w:tc>
        <w:tc>
          <w:tcPr>
            <w:tcW w:w="8589" w:type="dxa"/>
            <w:gridSpan w:val="6"/>
            <w:vAlign w:val="center"/>
          </w:tcPr>
          <w:p w14:paraId="1762B299">
            <w:pPr>
              <w:pStyle w:val="13"/>
            </w:pPr>
            <w:r>
              <w:t>1.通过及时完成应检尽检人群核酸检测，提高居民生活环境安全性。</w:t>
            </w:r>
          </w:p>
        </w:tc>
      </w:tr>
    </w:tbl>
    <w:p w14:paraId="2CECAC1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B8A1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A4B07">
            <w:pPr>
              <w:pStyle w:val="14"/>
            </w:pPr>
            <w:r>
              <w:t>一级指标</w:t>
            </w:r>
          </w:p>
        </w:tc>
        <w:tc>
          <w:tcPr>
            <w:tcW w:w="1276" w:type="dxa"/>
            <w:vAlign w:val="center"/>
          </w:tcPr>
          <w:p w14:paraId="6F38B17E">
            <w:pPr>
              <w:pStyle w:val="14"/>
            </w:pPr>
            <w:r>
              <w:t>二级指标</w:t>
            </w:r>
          </w:p>
        </w:tc>
        <w:tc>
          <w:tcPr>
            <w:tcW w:w="1332" w:type="dxa"/>
            <w:vAlign w:val="center"/>
          </w:tcPr>
          <w:p w14:paraId="0291A15A">
            <w:pPr>
              <w:pStyle w:val="14"/>
            </w:pPr>
            <w:r>
              <w:t>三级指标</w:t>
            </w:r>
          </w:p>
        </w:tc>
        <w:tc>
          <w:tcPr>
            <w:tcW w:w="3430" w:type="dxa"/>
            <w:vAlign w:val="center"/>
          </w:tcPr>
          <w:p w14:paraId="1980AB5F">
            <w:pPr>
              <w:pStyle w:val="14"/>
            </w:pPr>
            <w:r>
              <w:t>绩效指标描述</w:t>
            </w:r>
          </w:p>
        </w:tc>
        <w:tc>
          <w:tcPr>
            <w:tcW w:w="2551" w:type="dxa"/>
            <w:vAlign w:val="center"/>
          </w:tcPr>
          <w:p w14:paraId="488973EE">
            <w:pPr>
              <w:pStyle w:val="14"/>
            </w:pPr>
            <w:r>
              <w:t>指标值</w:t>
            </w:r>
          </w:p>
        </w:tc>
      </w:tr>
      <w:tr w14:paraId="1235D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CD5ECE">
            <w:pPr>
              <w:pStyle w:val="15"/>
            </w:pPr>
            <w:r>
              <w:t>产出指标</w:t>
            </w:r>
          </w:p>
        </w:tc>
        <w:tc>
          <w:tcPr>
            <w:tcW w:w="1276" w:type="dxa"/>
            <w:vAlign w:val="center"/>
          </w:tcPr>
          <w:p w14:paraId="6C0F16AC">
            <w:pPr>
              <w:pStyle w:val="13"/>
            </w:pPr>
            <w:r>
              <w:t>数量指标</w:t>
            </w:r>
          </w:p>
        </w:tc>
        <w:tc>
          <w:tcPr>
            <w:tcW w:w="1332" w:type="dxa"/>
            <w:vAlign w:val="center"/>
          </w:tcPr>
          <w:p w14:paraId="67277C8D">
            <w:pPr>
              <w:pStyle w:val="13"/>
            </w:pPr>
            <w:r>
              <w:t>核酸检测人次</w:t>
            </w:r>
          </w:p>
        </w:tc>
        <w:tc>
          <w:tcPr>
            <w:tcW w:w="3430" w:type="dxa"/>
            <w:vAlign w:val="center"/>
          </w:tcPr>
          <w:p w14:paraId="2953D44B">
            <w:pPr>
              <w:pStyle w:val="13"/>
            </w:pPr>
            <w:r>
              <w:t>核酸检测人次</w:t>
            </w:r>
          </w:p>
        </w:tc>
        <w:tc>
          <w:tcPr>
            <w:tcW w:w="2551" w:type="dxa"/>
            <w:vAlign w:val="center"/>
          </w:tcPr>
          <w:p w14:paraId="31DEB2C8">
            <w:pPr>
              <w:pStyle w:val="13"/>
            </w:pPr>
            <w:r>
              <w:t>≥21614人次</w:t>
            </w:r>
          </w:p>
        </w:tc>
      </w:tr>
      <w:tr w14:paraId="3F1AA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AF38"/>
        </w:tc>
        <w:tc>
          <w:tcPr>
            <w:tcW w:w="1276" w:type="dxa"/>
            <w:vAlign w:val="center"/>
          </w:tcPr>
          <w:p w14:paraId="37968353">
            <w:pPr>
              <w:pStyle w:val="13"/>
            </w:pPr>
            <w:r>
              <w:t>质量指标</w:t>
            </w:r>
          </w:p>
        </w:tc>
        <w:tc>
          <w:tcPr>
            <w:tcW w:w="1332" w:type="dxa"/>
            <w:vAlign w:val="center"/>
          </w:tcPr>
          <w:p w14:paraId="28188A5C">
            <w:pPr>
              <w:pStyle w:val="13"/>
            </w:pPr>
            <w:r>
              <w:t>核酸检测人群覆盖率</w:t>
            </w:r>
          </w:p>
        </w:tc>
        <w:tc>
          <w:tcPr>
            <w:tcW w:w="3430" w:type="dxa"/>
            <w:vAlign w:val="center"/>
          </w:tcPr>
          <w:p w14:paraId="7ACFB986">
            <w:pPr>
              <w:pStyle w:val="13"/>
            </w:pPr>
            <w:r>
              <w:t>核酸检测人群覆盖率</w:t>
            </w:r>
          </w:p>
        </w:tc>
        <w:tc>
          <w:tcPr>
            <w:tcW w:w="2551" w:type="dxa"/>
            <w:vAlign w:val="center"/>
          </w:tcPr>
          <w:p w14:paraId="2912BD70">
            <w:pPr>
              <w:pStyle w:val="13"/>
            </w:pPr>
            <w:r>
              <w:t>100%</w:t>
            </w:r>
          </w:p>
        </w:tc>
      </w:tr>
      <w:tr w14:paraId="1304E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34E49"/>
        </w:tc>
        <w:tc>
          <w:tcPr>
            <w:tcW w:w="1276" w:type="dxa"/>
            <w:vAlign w:val="center"/>
          </w:tcPr>
          <w:p w14:paraId="215759BE">
            <w:pPr>
              <w:pStyle w:val="13"/>
            </w:pPr>
            <w:r>
              <w:t>时效指标</w:t>
            </w:r>
          </w:p>
        </w:tc>
        <w:tc>
          <w:tcPr>
            <w:tcW w:w="1332" w:type="dxa"/>
            <w:vAlign w:val="center"/>
          </w:tcPr>
          <w:p w14:paraId="0B56D36E">
            <w:pPr>
              <w:pStyle w:val="13"/>
            </w:pPr>
            <w:r>
              <w:t>核酸退费补助发放完成时间</w:t>
            </w:r>
          </w:p>
        </w:tc>
        <w:tc>
          <w:tcPr>
            <w:tcW w:w="3430" w:type="dxa"/>
            <w:vAlign w:val="center"/>
          </w:tcPr>
          <w:p w14:paraId="208EFA17">
            <w:pPr>
              <w:pStyle w:val="13"/>
            </w:pPr>
            <w:r>
              <w:t>核酸退费补助发放完成时间</w:t>
            </w:r>
          </w:p>
        </w:tc>
        <w:tc>
          <w:tcPr>
            <w:tcW w:w="2551" w:type="dxa"/>
            <w:vAlign w:val="center"/>
          </w:tcPr>
          <w:p w14:paraId="305DD655">
            <w:pPr>
              <w:pStyle w:val="13"/>
            </w:pPr>
            <w:r>
              <w:t>2026年12月31日</w:t>
            </w:r>
          </w:p>
        </w:tc>
      </w:tr>
      <w:tr w14:paraId="408C6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FBD8C"/>
        </w:tc>
        <w:tc>
          <w:tcPr>
            <w:tcW w:w="1276" w:type="dxa"/>
            <w:vAlign w:val="center"/>
          </w:tcPr>
          <w:p w14:paraId="096AB3EF">
            <w:pPr>
              <w:pStyle w:val="13"/>
            </w:pPr>
            <w:r>
              <w:t>成本指标</w:t>
            </w:r>
          </w:p>
        </w:tc>
        <w:tc>
          <w:tcPr>
            <w:tcW w:w="1332" w:type="dxa"/>
            <w:vAlign w:val="center"/>
          </w:tcPr>
          <w:p w14:paraId="52C5672C">
            <w:pPr>
              <w:pStyle w:val="13"/>
            </w:pPr>
            <w:r>
              <w:t>核酸检测补贴总额</w:t>
            </w:r>
          </w:p>
        </w:tc>
        <w:tc>
          <w:tcPr>
            <w:tcW w:w="3430" w:type="dxa"/>
            <w:vAlign w:val="center"/>
          </w:tcPr>
          <w:p w14:paraId="1F638D33">
            <w:pPr>
              <w:pStyle w:val="13"/>
            </w:pPr>
            <w:r>
              <w:t>核酸检测补贴总额</w:t>
            </w:r>
          </w:p>
        </w:tc>
        <w:tc>
          <w:tcPr>
            <w:tcW w:w="2551" w:type="dxa"/>
            <w:vAlign w:val="center"/>
          </w:tcPr>
          <w:p w14:paraId="54F41E35">
            <w:pPr>
              <w:pStyle w:val="13"/>
            </w:pPr>
            <w:r>
              <w:t>≤820000元</w:t>
            </w:r>
          </w:p>
        </w:tc>
      </w:tr>
      <w:tr w14:paraId="223D8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B3FE65">
            <w:pPr>
              <w:pStyle w:val="15"/>
            </w:pPr>
            <w:r>
              <w:t>效益指标</w:t>
            </w:r>
          </w:p>
        </w:tc>
        <w:tc>
          <w:tcPr>
            <w:tcW w:w="1276" w:type="dxa"/>
            <w:vAlign w:val="center"/>
          </w:tcPr>
          <w:p w14:paraId="772D73F7">
            <w:pPr>
              <w:pStyle w:val="13"/>
            </w:pPr>
            <w:r>
              <w:t>社会效益指标</w:t>
            </w:r>
          </w:p>
        </w:tc>
        <w:tc>
          <w:tcPr>
            <w:tcW w:w="1332" w:type="dxa"/>
            <w:vAlign w:val="center"/>
          </w:tcPr>
          <w:p w14:paraId="0ED4DEE3">
            <w:pPr>
              <w:pStyle w:val="13"/>
            </w:pPr>
            <w:r>
              <w:t>有效提高居民生活环境安全性</w:t>
            </w:r>
          </w:p>
        </w:tc>
        <w:tc>
          <w:tcPr>
            <w:tcW w:w="3430" w:type="dxa"/>
            <w:vAlign w:val="center"/>
          </w:tcPr>
          <w:p w14:paraId="580FFD02">
            <w:pPr>
              <w:pStyle w:val="13"/>
            </w:pPr>
            <w:r>
              <w:t>有效提高居民生活环境安全性</w:t>
            </w:r>
          </w:p>
        </w:tc>
        <w:tc>
          <w:tcPr>
            <w:tcW w:w="2551" w:type="dxa"/>
            <w:vAlign w:val="center"/>
          </w:tcPr>
          <w:p w14:paraId="380C95E3">
            <w:pPr>
              <w:pStyle w:val="13"/>
            </w:pPr>
            <w:r>
              <w:t>效果显著</w:t>
            </w:r>
          </w:p>
        </w:tc>
      </w:tr>
      <w:tr w14:paraId="3FE80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E2BB2E">
            <w:pPr>
              <w:pStyle w:val="15"/>
            </w:pPr>
            <w:r>
              <w:t>满意度指标</w:t>
            </w:r>
          </w:p>
        </w:tc>
        <w:tc>
          <w:tcPr>
            <w:tcW w:w="1276" w:type="dxa"/>
            <w:vAlign w:val="center"/>
          </w:tcPr>
          <w:p w14:paraId="0FE5A063">
            <w:pPr>
              <w:pStyle w:val="13"/>
            </w:pPr>
            <w:r>
              <w:t>服务对象满意度指标</w:t>
            </w:r>
          </w:p>
        </w:tc>
        <w:tc>
          <w:tcPr>
            <w:tcW w:w="1332" w:type="dxa"/>
            <w:vAlign w:val="center"/>
          </w:tcPr>
          <w:p w14:paraId="52E0F463">
            <w:pPr>
              <w:pStyle w:val="13"/>
            </w:pPr>
            <w:r>
              <w:t>受检群众满意度</w:t>
            </w:r>
          </w:p>
        </w:tc>
        <w:tc>
          <w:tcPr>
            <w:tcW w:w="3430" w:type="dxa"/>
            <w:vAlign w:val="center"/>
          </w:tcPr>
          <w:p w14:paraId="663F73C3">
            <w:pPr>
              <w:pStyle w:val="13"/>
            </w:pPr>
            <w:r>
              <w:t>受检群众满意度</w:t>
            </w:r>
          </w:p>
        </w:tc>
        <w:tc>
          <w:tcPr>
            <w:tcW w:w="2551" w:type="dxa"/>
            <w:vAlign w:val="center"/>
          </w:tcPr>
          <w:p w14:paraId="1B1FAB29">
            <w:pPr>
              <w:pStyle w:val="13"/>
            </w:pPr>
            <w:r>
              <w:t>≥95%</w:t>
            </w:r>
          </w:p>
        </w:tc>
      </w:tr>
    </w:tbl>
    <w:p w14:paraId="6A762317">
      <w:pPr>
        <w:sectPr>
          <w:pgSz w:w="11900" w:h="16840"/>
          <w:pgMar w:top="1984" w:right="1304" w:bottom="1134" w:left="1304" w:header="720" w:footer="720" w:gutter="0"/>
          <w:cols w:space="720" w:num="1"/>
        </w:sectPr>
      </w:pPr>
    </w:p>
    <w:p w14:paraId="02D8F18F">
      <w:pPr>
        <w:spacing w:before="0" w:after="0" w:line="240" w:lineRule="auto"/>
        <w:ind w:firstLine="0"/>
        <w:jc w:val="center"/>
        <w:outlineLvl w:val="9"/>
      </w:pPr>
      <w:r>
        <w:rPr>
          <w:rFonts w:ascii="方正仿宋_GBK" w:hAnsi="方正仿宋_GBK" w:eastAsia="方正仿宋_GBK" w:cs="方正仿宋_GBK"/>
          <w:sz w:val="28"/>
        </w:rPr>
        <w:t xml:space="preserve"> </w:t>
      </w:r>
    </w:p>
    <w:p w14:paraId="43B13A89">
      <w:pPr>
        <w:spacing w:before="0" w:after="0"/>
        <w:ind w:firstLine="560"/>
        <w:jc w:val="left"/>
        <w:outlineLvl w:val="3"/>
      </w:pPr>
      <w:bookmarkStart w:id="520" w:name="_Toc_4_4_0000000521"/>
      <w:r>
        <w:rPr>
          <w:rFonts w:ascii="方正仿宋_GBK" w:hAnsi="方正仿宋_GBK" w:eastAsia="方正仿宋_GBK" w:cs="方正仿宋_GBK"/>
          <w:sz w:val="28"/>
        </w:rPr>
        <w:t>513.2025年区卫健委疫情防控资金（第二批）绩效目标表</w:t>
      </w:r>
      <w:bookmarkEnd w:id="52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89D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779B4AF">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2E50DA5E">
            <w:pPr>
              <w:pStyle w:val="11"/>
            </w:pPr>
            <w:r>
              <w:t>单位：元</w:t>
            </w:r>
          </w:p>
        </w:tc>
      </w:tr>
      <w:tr w14:paraId="655A6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689C97">
            <w:pPr>
              <w:pStyle w:val="14"/>
            </w:pPr>
            <w:r>
              <w:t>项目名称</w:t>
            </w:r>
          </w:p>
        </w:tc>
        <w:tc>
          <w:tcPr>
            <w:tcW w:w="8589" w:type="dxa"/>
            <w:gridSpan w:val="6"/>
            <w:vAlign w:val="center"/>
          </w:tcPr>
          <w:p w14:paraId="33160C7C">
            <w:pPr>
              <w:pStyle w:val="13"/>
            </w:pPr>
            <w:r>
              <w:t>2025年区卫健委疫情防控资金（第二批）</w:t>
            </w:r>
          </w:p>
        </w:tc>
      </w:tr>
      <w:tr w14:paraId="67D9B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A7714">
            <w:pPr>
              <w:pStyle w:val="14"/>
            </w:pPr>
            <w:r>
              <w:t>预算规模及资金用途</w:t>
            </w:r>
          </w:p>
        </w:tc>
        <w:tc>
          <w:tcPr>
            <w:tcW w:w="1276" w:type="dxa"/>
            <w:vAlign w:val="center"/>
          </w:tcPr>
          <w:p w14:paraId="7B3C04B0">
            <w:pPr>
              <w:pStyle w:val="14"/>
            </w:pPr>
            <w:r>
              <w:t>预算数</w:t>
            </w:r>
          </w:p>
        </w:tc>
        <w:tc>
          <w:tcPr>
            <w:tcW w:w="1332" w:type="dxa"/>
            <w:vAlign w:val="center"/>
          </w:tcPr>
          <w:p w14:paraId="627A1157">
            <w:pPr>
              <w:pStyle w:val="13"/>
            </w:pPr>
            <w:r>
              <w:t>9007632.00</w:t>
            </w:r>
          </w:p>
        </w:tc>
        <w:tc>
          <w:tcPr>
            <w:tcW w:w="1587" w:type="dxa"/>
            <w:vAlign w:val="center"/>
          </w:tcPr>
          <w:p w14:paraId="6B02E00F">
            <w:pPr>
              <w:pStyle w:val="14"/>
            </w:pPr>
            <w:r>
              <w:t>其中：财政    资金</w:t>
            </w:r>
          </w:p>
        </w:tc>
        <w:tc>
          <w:tcPr>
            <w:tcW w:w="1843" w:type="dxa"/>
            <w:vAlign w:val="center"/>
          </w:tcPr>
          <w:p w14:paraId="52D08039">
            <w:pPr>
              <w:pStyle w:val="13"/>
            </w:pPr>
            <w:r>
              <w:t>9007632.00</w:t>
            </w:r>
          </w:p>
        </w:tc>
        <w:tc>
          <w:tcPr>
            <w:tcW w:w="1276" w:type="dxa"/>
            <w:vAlign w:val="center"/>
          </w:tcPr>
          <w:p w14:paraId="6E8D24E0">
            <w:pPr>
              <w:pStyle w:val="14"/>
            </w:pPr>
            <w:r>
              <w:t>其他资金</w:t>
            </w:r>
          </w:p>
        </w:tc>
        <w:tc>
          <w:tcPr>
            <w:tcW w:w="1276" w:type="dxa"/>
            <w:vAlign w:val="center"/>
          </w:tcPr>
          <w:p w14:paraId="746B2DD5">
            <w:pPr>
              <w:pStyle w:val="13"/>
            </w:pPr>
            <w:r>
              <w:t xml:space="preserve"> </w:t>
            </w:r>
          </w:p>
        </w:tc>
      </w:tr>
      <w:tr w14:paraId="7A96E4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B65403"/>
        </w:tc>
        <w:tc>
          <w:tcPr>
            <w:tcW w:w="8589" w:type="dxa"/>
            <w:gridSpan w:val="6"/>
            <w:vAlign w:val="center"/>
          </w:tcPr>
          <w:p w14:paraId="6967AA92">
            <w:pPr>
              <w:pStyle w:val="13"/>
            </w:pPr>
            <w:r>
              <w:t>主要用于东疆临时定点救助医院工程建设，达到全面提速方舱医院建设储备的效果。</w:t>
            </w:r>
          </w:p>
        </w:tc>
      </w:tr>
      <w:tr w14:paraId="3080D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A09BF9">
            <w:pPr>
              <w:pStyle w:val="14"/>
            </w:pPr>
            <w:r>
              <w:t>绩效目标</w:t>
            </w:r>
          </w:p>
        </w:tc>
        <w:tc>
          <w:tcPr>
            <w:tcW w:w="8589" w:type="dxa"/>
            <w:gridSpan w:val="6"/>
            <w:vAlign w:val="center"/>
          </w:tcPr>
          <w:p w14:paraId="3A34C842">
            <w:pPr>
              <w:pStyle w:val="13"/>
            </w:pPr>
            <w:r>
              <w:t>1.主要用于东疆临时定点救助医院工程建设，达到全面提速方舱医院建设储备的效果。</w:t>
            </w:r>
          </w:p>
        </w:tc>
      </w:tr>
    </w:tbl>
    <w:p w14:paraId="43FF6B0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0AF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1561A">
            <w:pPr>
              <w:pStyle w:val="14"/>
            </w:pPr>
            <w:r>
              <w:t>一级指标</w:t>
            </w:r>
          </w:p>
        </w:tc>
        <w:tc>
          <w:tcPr>
            <w:tcW w:w="1276" w:type="dxa"/>
            <w:vAlign w:val="center"/>
          </w:tcPr>
          <w:p w14:paraId="48D301F9">
            <w:pPr>
              <w:pStyle w:val="14"/>
            </w:pPr>
            <w:r>
              <w:t>二级指标</w:t>
            </w:r>
          </w:p>
        </w:tc>
        <w:tc>
          <w:tcPr>
            <w:tcW w:w="1332" w:type="dxa"/>
            <w:vAlign w:val="center"/>
          </w:tcPr>
          <w:p w14:paraId="2557DF61">
            <w:pPr>
              <w:pStyle w:val="14"/>
            </w:pPr>
            <w:r>
              <w:t>三级指标</w:t>
            </w:r>
          </w:p>
        </w:tc>
        <w:tc>
          <w:tcPr>
            <w:tcW w:w="3430" w:type="dxa"/>
            <w:vAlign w:val="center"/>
          </w:tcPr>
          <w:p w14:paraId="4924DD81">
            <w:pPr>
              <w:pStyle w:val="14"/>
            </w:pPr>
            <w:r>
              <w:t>绩效指标描述</w:t>
            </w:r>
          </w:p>
        </w:tc>
        <w:tc>
          <w:tcPr>
            <w:tcW w:w="2551" w:type="dxa"/>
            <w:vAlign w:val="center"/>
          </w:tcPr>
          <w:p w14:paraId="0338260C">
            <w:pPr>
              <w:pStyle w:val="14"/>
            </w:pPr>
            <w:r>
              <w:t>指标值</w:t>
            </w:r>
          </w:p>
        </w:tc>
      </w:tr>
      <w:tr w14:paraId="18E72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F2ABF">
            <w:pPr>
              <w:pStyle w:val="15"/>
            </w:pPr>
            <w:r>
              <w:t>产出指标</w:t>
            </w:r>
          </w:p>
        </w:tc>
        <w:tc>
          <w:tcPr>
            <w:tcW w:w="1276" w:type="dxa"/>
            <w:vAlign w:val="center"/>
          </w:tcPr>
          <w:p w14:paraId="385301AB">
            <w:pPr>
              <w:pStyle w:val="13"/>
            </w:pPr>
            <w:r>
              <w:t>数量指标</w:t>
            </w:r>
          </w:p>
        </w:tc>
        <w:tc>
          <w:tcPr>
            <w:tcW w:w="1332" w:type="dxa"/>
            <w:vAlign w:val="center"/>
          </w:tcPr>
          <w:p w14:paraId="3139463F">
            <w:pPr>
              <w:pStyle w:val="13"/>
            </w:pPr>
            <w:r>
              <w:t>东疆定点医院工程改造次数</w:t>
            </w:r>
          </w:p>
        </w:tc>
        <w:tc>
          <w:tcPr>
            <w:tcW w:w="3430" w:type="dxa"/>
            <w:vAlign w:val="center"/>
          </w:tcPr>
          <w:p w14:paraId="1DF8A304">
            <w:pPr>
              <w:pStyle w:val="13"/>
            </w:pPr>
            <w:r>
              <w:t>东疆定点医院工程改造次数</w:t>
            </w:r>
          </w:p>
        </w:tc>
        <w:tc>
          <w:tcPr>
            <w:tcW w:w="2551" w:type="dxa"/>
            <w:vAlign w:val="center"/>
          </w:tcPr>
          <w:p w14:paraId="691741B1">
            <w:pPr>
              <w:pStyle w:val="13"/>
            </w:pPr>
            <w:r>
              <w:t>≥7次</w:t>
            </w:r>
          </w:p>
        </w:tc>
      </w:tr>
      <w:tr w14:paraId="06F66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8C96D"/>
        </w:tc>
        <w:tc>
          <w:tcPr>
            <w:tcW w:w="1276" w:type="dxa"/>
            <w:vAlign w:val="center"/>
          </w:tcPr>
          <w:p w14:paraId="7C7EEF4C">
            <w:pPr>
              <w:pStyle w:val="13"/>
            </w:pPr>
            <w:r>
              <w:t>质量指标</w:t>
            </w:r>
          </w:p>
        </w:tc>
        <w:tc>
          <w:tcPr>
            <w:tcW w:w="1332" w:type="dxa"/>
            <w:vAlign w:val="center"/>
          </w:tcPr>
          <w:p w14:paraId="7901E5FE">
            <w:pPr>
              <w:pStyle w:val="13"/>
            </w:pPr>
            <w:r>
              <w:t>东疆定点医院工程竣工验收通过率</w:t>
            </w:r>
          </w:p>
        </w:tc>
        <w:tc>
          <w:tcPr>
            <w:tcW w:w="3430" w:type="dxa"/>
            <w:vAlign w:val="center"/>
          </w:tcPr>
          <w:p w14:paraId="1D23A36B">
            <w:pPr>
              <w:pStyle w:val="13"/>
            </w:pPr>
            <w:r>
              <w:t>东疆定点医院工程竣工验收通过率</w:t>
            </w:r>
          </w:p>
        </w:tc>
        <w:tc>
          <w:tcPr>
            <w:tcW w:w="2551" w:type="dxa"/>
            <w:vAlign w:val="center"/>
          </w:tcPr>
          <w:p w14:paraId="60FA2F80">
            <w:pPr>
              <w:pStyle w:val="13"/>
            </w:pPr>
            <w:r>
              <w:t>100%</w:t>
            </w:r>
          </w:p>
        </w:tc>
      </w:tr>
      <w:tr w14:paraId="7F55A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71F918"/>
        </w:tc>
        <w:tc>
          <w:tcPr>
            <w:tcW w:w="1276" w:type="dxa"/>
            <w:vAlign w:val="center"/>
          </w:tcPr>
          <w:p w14:paraId="5E457F62">
            <w:pPr>
              <w:pStyle w:val="13"/>
            </w:pPr>
            <w:r>
              <w:t>时效指标</w:t>
            </w:r>
          </w:p>
        </w:tc>
        <w:tc>
          <w:tcPr>
            <w:tcW w:w="1332" w:type="dxa"/>
            <w:vAlign w:val="center"/>
          </w:tcPr>
          <w:p w14:paraId="0B09134A">
            <w:pPr>
              <w:pStyle w:val="13"/>
            </w:pPr>
            <w:r>
              <w:t>东疆定点医院工程完成时间</w:t>
            </w:r>
          </w:p>
        </w:tc>
        <w:tc>
          <w:tcPr>
            <w:tcW w:w="3430" w:type="dxa"/>
            <w:vAlign w:val="center"/>
          </w:tcPr>
          <w:p w14:paraId="6566506B">
            <w:pPr>
              <w:pStyle w:val="13"/>
            </w:pPr>
            <w:r>
              <w:t>东疆定点医院工程完成时间</w:t>
            </w:r>
          </w:p>
        </w:tc>
        <w:tc>
          <w:tcPr>
            <w:tcW w:w="2551" w:type="dxa"/>
            <w:vAlign w:val="center"/>
          </w:tcPr>
          <w:p w14:paraId="5593ED7B">
            <w:pPr>
              <w:pStyle w:val="13"/>
            </w:pPr>
            <w:r>
              <w:t>2026年12月31日</w:t>
            </w:r>
          </w:p>
        </w:tc>
      </w:tr>
      <w:tr w14:paraId="3FEB3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1D177"/>
        </w:tc>
        <w:tc>
          <w:tcPr>
            <w:tcW w:w="1276" w:type="dxa"/>
            <w:vAlign w:val="center"/>
          </w:tcPr>
          <w:p w14:paraId="0DA18167">
            <w:pPr>
              <w:pStyle w:val="13"/>
            </w:pPr>
            <w:r>
              <w:t>成本指标</w:t>
            </w:r>
          </w:p>
        </w:tc>
        <w:tc>
          <w:tcPr>
            <w:tcW w:w="1332" w:type="dxa"/>
            <w:vAlign w:val="center"/>
          </w:tcPr>
          <w:p w14:paraId="6DCA4480">
            <w:pPr>
              <w:pStyle w:val="13"/>
            </w:pPr>
            <w:r>
              <w:t>东疆定点医院补助款</w:t>
            </w:r>
          </w:p>
        </w:tc>
        <w:tc>
          <w:tcPr>
            <w:tcW w:w="3430" w:type="dxa"/>
            <w:vAlign w:val="center"/>
          </w:tcPr>
          <w:p w14:paraId="44B3264F">
            <w:pPr>
              <w:pStyle w:val="13"/>
            </w:pPr>
            <w:r>
              <w:t>东疆定点医院补助款</w:t>
            </w:r>
          </w:p>
        </w:tc>
        <w:tc>
          <w:tcPr>
            <w:tcW w:w="2551" w:type="dxa"/>
            <w:vAlign w:val="center"/>
          </w:tcPr>
          <w:p w14:paraId="24E54450">
            <w:pPr>
              <w:pStyle w:val="13"/>
            </w:pPr>
            <w:r>
              <w:t>≤9007632元</w:t>
            </w:r>
          </w:p>
        </w:tc>
      </w:tr>
      <w:tr w14:paraId="267D4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B3A4C">
            <w:pPr>
              <w:pStyle w:val="15"/>
            </w:pPr>
            <w:r>
              <w:t>效益指标</w:t>
            </w:r>
          </w:p>
        </w:tc>
        <w:tc>
          <w:tcPr>
            <w:tcW w:w="1276" w:type="dxa"/>
            <w:vAlign w:val="center"/>
          </w:tcPr>
          <w:p w14:paraId="7E509620">
            <w:pPr>
              <w:pStyle w:val="13"/>
            </w:pPr>
            <w:r>
              <w:t>社会效益指标</w:t>
            </w:r>
          </w:p>
        </w:tc>
        <w:tc>
          <w:tcPr>
            <w:tcW w:w="1332" w:type="dxa"/>
            <w:vAlign w:val="center"/>
          </w:tcPr>
          <w:p w14:paraId="6657C0D0">
            <w:pPr>
              <w:pStyle w:val="13"/>
            </w:pPr>
            <w:r>
              <w:t>全面提速方舱医院建设储备</w:t>
            </w:r>
          </w:p>
        </w:tc>
        <w:tc>
          <w:tcPr>
            <w:tcW w:w="3430" w:type="dxa"/>
            <w:vAlign w:val="center"/>
          </w:tcPr>
          <w:p w14:paraId="6BA57F2D">
            <w:pPr>
              <w:pStyle w:val="13"/>
            </w:pPr>
            <w:r>
              <w:t>全面提速方舱医院建设储备</w:t>
            </w:r>
          </w:p>
        </w:tc>
        <w:tc>
          <w:tcPr>
            <w:tcW w:w="2551" w:type="dxa"/>
            <w:vAlign w:val="center"/>
          </w:tcPr>
          <w:p w14:paraId="32FA4BEF">
            <w:pPr>
              <w:pStyle w:val="13"/>
            </w:pPr>
            <w:r>
              <w:t>效果显著</w:t>
            </w:r>
          </w:p>
        </w:tc>
      </w:tr>
      <w:tr w14:paraId="0F4E0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09F40">
            <w:pPr>
              <w:pStyle w:val="15"/>
            </w:pPr>
            <w:r>
              <w:t>满意度指标</w:t>
            </w:r>
          </w:p>
        </w:tc>
        <w:tc>
          <w:tcPr>
            <w:tcW w:w="1276" w:type="dxa"/>
            <w:vAlign w:val="center"/>
          </w:tcPr>
          <w:p w14:paraId="4D5B2166">
            <w:pPr>
              <w:pStyle w:val="13"/>
            </w:pPr>
            <w:r>
              <w:t>服务对象满意度指标</w:t>
            </w:r>
          </w:p>
        </w:tc>
        <w:tc>
          <w:tcPr>
            <w:tcW w:w="1332" w:type="dxa"/>
            <w:vAlign w:val="center"/>
          </w:tcPr>
          <w:p w14:paraId="624BB7F5">
            <w:pPr>
              <w:pStyle w:val="13"/>
            </w:pPr>
            <w:r>
              <w:t>委托方满意度</w:t>
            </w:r>
          </w:p>
        </w:tc>
        <w:tc>
          <w:tcPr>
            <w:tcW w:w="3430" w:type="dxa"/>
            <w:vAlign w:val="center"/>
          </w:tcPr>
          <w:p w14:paraId="439E7CD9">
            <w:pPr>
              <w:pStyle w:val="13"/>
            </w:pPr>
            <w:r>
              <w:t>委托方满意度</w:t>
            </w:r>
          </w:p>
        </w:tc>
        <w:tc>
          <w:tcPr>
            <w:tcW w:w="2551" w:type="dxa"/>
            <w:vAlign w:val="center"/>
          </w:tcPr>
          <w:p w14:paraId="49914DB0">
            <w:pPr>
              <w:pStyle w:val="13"/>
            </w:pPr>
            <w:r>
              <w:t>≥90%</w:t>
            </w:r>
          </w:p>
        </w:tc>
      </w:tr>
    </w:tbl>
    <w:p w14:paraId="6C1F65CA">
      <w:pPr>
        <w:sectPr>
          <w:pgSz w:w="11900" w:h="16840"/>
          <w:pgMar w:top="1984" w:right="1304" w:bottom="1134" w:left="1304" w:header="720" w:footer="720" w:gutter="0"/>
          <w:cols w:space="720" w:num="1"/>
        </w:sectPr>
      </w:pPr>
    </w:p>
    <w:p w14:paraId="5F116CF4">
      <w:pPr>
        <w:spacing w:before="0" w:after="0" w:line="240" w:lineRule="auto"/>
        <w:ind w:firstLine="0"/>
        <w:jc w:val="center"/>
        <w:outlineLvl w:val="9"/>
      </w:pPr>
      <w:r>
        <w:rPr>
          <w:rFonts w:ascii="方正仿宋_GBK" w:hAnsi="方正仿宋_GBK" w:eastAsia="方正仿宋_GBK" w:cs="方正仿宋_GBK"/>
          <w:sz w:val="28"/>
        </w:rPr>
        <w:t xml:space="preserve"> </w:t>
      </w:r>
    </w:p>
    <w:p w14:paraId="512EC450">
      <w:pPr>
        <w:spacing w:before="0" w:after="0"/>
        <w:ind w:firstLine="560"/>
        <w:jc w:val="left"/>
        <w:outlineLvl w:val="3"/>
      </w:pPr>
      <w:bookmarkStart w:id="521" w:name="_Toc_4_4_0000000522"/>
      <w:r>
        <w:rPr>
          <w:rFonts w:ascii="方正仿宋_GBK" w:hAnsi="方正仿宋_GBK" w:eastAsia="方正仿宋_GBK" w:cs="方正仿宋_GBK"/>
          <w:sz w:val="28"/>
        </w:rPr>
        <w:t>514.2025年人才发展资金-引进高层次卫生人才资助经费（高质量发展专项资金）绩效目标表</w:t>
      </w:r>
      <w:bookmarkEnd w:id="52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1721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0D78D9E">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3476F46A">
            <w:pPr>
              <w:pStyle w:val="11"/>
            </w:pPr>
            <w:r>
              <w:t>单位：元</w:t>
            </w:r>
          </w:p>
        </w:tc>
      </w:tr>
      <w:tr w14:paraId="632F10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53A55">
            <w:pPr>
              <w:pStyle w:val="14"/>
            </w:pPr>
            <w:r>
              <w:t>项目名称</w:t>
            </w:r>
          </w:p>
        </w:tc>
        <w:tc>
          <w:tcPr>
            <w:tcW w:w="8589" w:type="dxa"/>
            <w:gridSpan w:val="6"/>
            <w:vAlign w:val="center"/>
          </w:tcPr>
          <w:p w14:paraId="2EBE50B9">
            <w:pPr>
              <w:pStyle w:val="13"/>
            </w:pPr>
            <w:r>
              <w:t>2025年人才发展资金-引进高层次卫生人才资助经费（高质量发展专项资金）</w:t>
            </w:r>
          </w:p>
        </w:tc>
      </w:tr>
      <w:tr w14:paraId="7AA6C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426476">
            <w:pPr>
              <w:pStyle w:val="14"/>
            </w:pPr>
            <w:r>
              <w:t>预算规模及资金用途</w:t>
            </w:r>
          </w:p>
        </w:tc>
        <w:tc>
          <w:tcPr>
            <w:tcW w:w="1276" w:type="dxa"/>
            <w:vAlign w:val="center"/>
          </w:tcPr>
          <w:p w14:paraId="3115B1F8">
            <w:pPr>
              <w:pStyle w:val="14"/>
            </w:pPr>
            <w:r>
              <w:t>预算数</w:t>
            </w:r>
          </w:p>
        </w:tc>
        <w:tc>
          <w:tcPr>
            <w:tcW w:w="1332" w:type="dxa"/>
            <w:vAlign w:val="center"/>
          </w:tcPr>
          <w:p w14:paraId="092286F5">
            <w:pPr>
              <w:pStyle w:val="13"/>
            </w:pPr>
            <w:r>
              <w:t>30000.00</w:t>
            </w:r>
          </w:p>
        </w:tc>
        <w:tc>
          <w:tcPr>
            <w:tcW w:w="1587" w:type="dxa"/>
            <w:vAlign w:val="center"/>
          </w:tcPr>
          <w:p w14:paraId="51C8B468">
            <w:pPr>
              <w:pStyle w:val="14"/>
            </w:pPr>
            <w:r>
              <w:t>其中：财政    资金</w:t>
            </w:r>
          </w:p>
        </w:tc>
        <w:tc>
          <w:tcPr>
            <w:tcW w:w="1843" w:type="dxa"/>
            <w:vAlign w:val="center"/>
          </w:tcPr>
          <w:p w14:paraId="56F566EE">
            <w:pPr>
              <w:pStyle w:val="13"/>
            </w:pPr>
            <w:r>
              <w:t>30000.00</w:t>
            </w:r>
          </w:p>
        </w:tc>
        <w:tc>
          <w:tcPr>
            <w:tcW w:w="1276" w:type="dxa"/>
            <w:vAlign w:val="center"/>
          </w:tcPr>
          <w:p w14:paraId="15CEAA50">
            <w:pPr>
              <w:pStyle w:val="14"/>
            </w:pPr>
            <w:r>
              <w:t>其他资金</w:t>
            </w:r>
          </w:p>
        </w:tc>
        <w:tc>
          <w:tcPr>
            <w:tcW w:w="1276" w:type="dxa"/>
            <w:vAlign w:val="center"/>
          </w:tcPr>
          <w:p w14:paraId="167CF35A">
            <w:pPr>
              <w:pStyle w:val="13"/>
            </w:pPr>
            <w:r>
              <w:t xml:space="preserve"> </w:t>
            </w:r>
          </w:p>
        </w:tc>
      </w:tr>
      <w:tr w14:paraId="1CB37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965AF2"/>
        </w:tc>
        <w:tc>
          <w:tcPr>
            <w:tcW w:w="8589" w:type="dxa"/>
            <w:gridSpan w:val="6"/>
            <w:vAlign w:val="center"/>
          </w:tcPr>
          <w:p w14:paraId="2611DAA3">
            <w:pPr>
              <w:pStyle w:val="13"/>
            </w:pPr>
            <w:r>
              <w:t>通过补贴高层次卫生人才，提高医院对高层次卫生人才吸引力，提升高层次卫生人才生活质量。</w:t>
            </w:r>
          </w:p>
        </w:tc>
      </w:tr>
      <w:tr w14:paraId="4902BD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BADE3D">
            <w:pPr>
              <w:pStyle w:val="14"/>
            </w:pPr>
            <w:r>
              <w:t>绩效目标</w:t>
            </w:r>
          </w:p>
        </w:tc>
        <w:tc>
          <w:tcPr>
            <w:tcW w:w="8589" w:type="dxa"/>
            <w:gridSpan w:val="6"/>
            <w:vAlign w:val="center"/>
          </w:tcPr>
          <w:p w14:paraId="61BADED7">
            <w:pPr>
              <w:pStyle w:val="13"/>
            </w:pPr>
            <w:r>
              <w:t>1.通过补贴高层次卫生人才，提高医院对高层次卫生人才吸引力，提升高层次卫生人才生活质量。</w:t>
            </w:r>
          </w:p>
        </w:tc>
      </w:tr>
    </w:tbl>
    <w:p w14:paraId="7D3C110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692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89333E">
            <w:pPr>
              <w:pStyle w:val="14"/>
            </w:pPr>
            <w:r>
              <w:t>一级指标</w:t>
            </w:r>
          </w:p>
        </w:tc>
        <w:tc>
          <w:tcPr>
            <w:tcW w:w="1276" w:type="dxa"/>
            <w:vAlign w:val="center"/>
          </w:tcPr>
          <w:p w14:paraId="46871374">
            <w:pPr>
              <w:pStyle w:val="14"/>
            </w:pPr>
            <w:r>
              <w:t>二级指标</w:t>
            </w:r>
          </w:p>
        </w:tc>
        <w:tc>
          <w:tcPr>
            <w:tcW w:w="1332" w:type="dxa"/>
            <w:vAlign w:val="center"/>
          </w:tcPr>
          <w:p w14:paraId="408B1949">
            <w:pPr>
              <w:pStyle w:val="14"/>
            </w:pPr>
            <w:r>
              <w:t>三级指标</w:t>
            </w:r>
          </w:p>
        </w:tc>
        <w:tc>
          <w:tcPr>
            <w:tcW w:w="3430" w:type="dxa"/>
            <w:vAlign w:val="center"/>
          </w:tcPr>
          <w:p w14:paraId="25B213BF">
            <w:pPr>
              <w:pStyle w:val="14"/>
            </w:pPr>
            <w:r>
              <w:t>绩效指标描述</w:t>
            </w:r>
          </w:p>
        </w:tc>
        <w:tc>
          <w:tcPr>
            <w:tcW w:w="2551" w:type="dxa"/>
            <w:vAlign w:val="center"/>
          </w:tcPr>
          <w:p w14:paraId="79137655">
            <w:pPr>
              <w:pStyle w:val="14"/>
            </w:pPr>
            <w:r>
              <w:t>指标值</w:t>
            </w:r>
          </w:p>
        </w:tc>
      </w:tr>
      <w:tr w14:paraId="35B3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9ACD2">
            <w:pPr>
              <w:pStyle w:val="15"/>
            </w:pPr>
            <w:r>
              <w:t>产出指标</w:t>
            </w:r>
          </w:p>
        </w:tc>
        <w:tc>
          <w:tcPr>
            <w:tcW w:w="1276" w:type="dxa"/>
            <w:vAlign w:val="center"/>
          </w:tcPr>
          <w:p w14:paraId="754DC8F5">
            <w:pPr>
              <w:pStyle w:val="13"/>
            </w:pPr>
            <w:r>
              <w:t>数量指标</w:t>
            </w:r>
          </w:p>
        </w:tc>
        <w:tc>
          <w:tcPr>
            <w:tcW w:w="1332" w:type="dxa"/>
            <w:vAlign w:val="center"/>
          </w:tcPr>
          <w:p w14:paraId="13EAE49E">
            <w:pPr>
              <w:pStyle w:val="13"/>
            </w:pPr>
            <w:r>
              <w:t>资助人数</w:t>
            </w:r>
          </w:p>
        </w:tc>
        <w:tc>
          <w:tcPr>
            <w:tcW w:w="3430" w:type="dxa"/>
            <w:vAlign w:val="center"/>
          </w:tcPr>
          <w:p w14:paraId="0B24F361">
            <w:pPr>
              <w:pStyle w:val="13"/>
            </w:pPr>
            <w:r>
              <w:t>资助人数</w:t>
            </w:r>
          </w:p>
        </w:tc>
        <w:tc>
          <w:tcPr>
            <w:tcW w:w="2551" w:type="dxa"/>
            <w:vAlign w:val="center"/>
          </w:tcPr>
          <w:p w14:paraId="6CE2710F">
            <w:pPr>
              <w:pStyle w:val="13"/>
            </w:pPr>
            <w:r>
              <w:t>≥1人</w:t>
            </w:r>
          </w:p>
        </w:tc>
      </w:tr>
      <w:tr w14:paraId="6A176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1967A"/>
        </w:tc>
        <w:tc>
          <w:tcPr>
            <w:tcW w:w="1276" w:type="dxa"/>
            <w:vAlign w:val="center"/>
          </w:tcPr>
          <w:p w14:paraId="48BCC2B4">
            <w:pPr>
              <w:pStyle w:val="13"/>
            </w:pPr>
            <w:r>
              <w:t>质量指标</w:t>
            </w:r>
          </w:p>
        </w:tc>
        <w:tc>
          <w:tcPr>
            <w:tcW w:w="1332" w:type="dxa"/>
            <w:vAlign w:val="center"/>
          </w:tcPr>
          <w:p w14:paraId="1A38439F">
            <w:pPr>
              <w:pStyle w:val="13"/>
            </w:pPr>
            <w:r>
              <w:t>资助经费发放准确率</w:t>
            </w:r>
          </w:p>
        </w:tc>
        <w:tc>
          <w:tcPr>
            <w:tcW w:w="3430" w:type="dxa"/>
            <w:vAlign w:val="center"/>
          </w:tcPr>
          <w:p w14:paraId="2EBE5D30">
            <w:pPr>
              <w:pStyle w:val="13"/>
            </w:pPr>
            <w:r>
              <w:t>资助经费发放准确率</w:t>
            </w:r>
          </w:p>
        </w:tc>
        <w:tc>
          <w:tcPr>
            <w:tcW w:w="2551" w:type="dxa"/>
            <w:vAlign w:val="center"/>
          </w:tcPr>
          <w:p w14:paraId="4FE2BF90">
            <w:pPr>
              <w:pStyle w:val="13"/>
            </w:pPr>
            <w:r>
              <w:t>100%</w:t>
            </w:r>
          </w:p>
        </w:tc>
      </w:tr>
      <w:tr w14:paraId="1ACBD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573C9D"/>
        </w:tc>
        <w:tc>
          <w:tcPr>
            <w:tcW w:w="1276" w:type="dxa"/>
            <w:vAlign w:val="center"/>
          </w:tcPr>
          <w:p w14:paraId="3FB11E12">
            <w:pPr>
              <w:pStyle w:val="13"/>
            </w:pPr>
            <w:r>
              <w:t>时效指标</w:t>
            </w:r>
          </w:p>
        </w:tc>
        <w:tc>
          <w:tcPr>
            <w:tcW w:w="1332" w:type="dxa"/>
            <w:vAlign w:val="center"/>
          </w:tcPr>
          <w:p w14:paraId="23093467">
            <w:pPr>
              <w:pStyle w:val="13"/>
            </w:pPr>
            <w:r>
              <w:t>资助经费发放时间</w:t>
            </w:r>
          </w:p>
        </w:tc>
        <w:tc>
          <w:tcPr>
            <w:tcW w:w="3430" w:type="dxa"/>
            <w:vAlign w:val="center"/>
          </w:tcPr>
          <w:p w14:paraId="1D4AA90C">
            <w:pPr>
              <w:pStyle w:val="13"/>
            </w:pPr>
            <w:r>
              <w:t>资助经费发放时间</w:t>
            </w:r>
          </w:p>
        </w:tc>
        <w:tc>
          <w:tcPr>
            <w:tcW w:w="2551" w:type="dxa"/>
            <w:vAlign w:val="center"/>
          </w:tcPr>
          <w:p w14:paraId="237FD5C5">
            <w:pPr>
              <w:pStyle w:val="13"/>
            </w:pPr>
            <w:r>
              <w:t>2026年12月31日前</w:t>
            </w:r>
          </w:p>
        </w:tc>
      </w:tr>
      <w:tr w14:paraId="62436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B7DDBF"/>
        </w:tc>
        <w:tc>
          <w:tcPr>
            <w:tcW w:w="1276" w:type="dxa"/>
            <w:vAlign w:val="center"/>
          </w:tcPr>
          <w:p w14:paraId="55C01D53">
            <w:pPr>
              <w:pStyle w:val="13"/>
            </w:pPr>
            <w:r>
              <w:t>成本指标</w:t>
            </w:r>
          </w:p>
        </w:tc>
        <w:tc>
          <w:tcPr>
            <w:tcW w:w="1332" w:type="dxa"/>
            <w:vAlign w:val="center"/>
          </w:tcPr>
          <w:p w14:paraId="3D84CC3A">
            <w:pPr>
              <w:pStyle w:val="13"/>
            </w:pPr>
            <w:r>
              <w:t>资助标准</w:t>
            </w:r>
          </w:p>
        </w:tc>
        <w:tc>
          <w:tcPr>
            <w:tcW w:w="3430" w:type="dxa"/>
            <w:vAlign w:val="center"/>
          </w:tcPr>
          <w:p w14:paraId="11B7877D">
            <w:pPr>
              <w:pStyle w:val="13"/>
            </w:pPr>
            <w:r>
              <w:t>资助标准</w:t>
            </w:r>
          </w:p>
        </w:tc>
        <w:tc>
          <w:tcPr>
            <w:tcW w:w="2551" w:type="dxa"/>
            <w:vAlign w:val="center"/>
          </w:tcPr>
          <w:p w14:paraId="58441B07">
            <w:pPr>
              <w:pStyle w:val="13"/>
            </w:pPr>
            <w:r>
              <w:t>≤30000元/人</w:t>
            </w:r>
          </w:p>
        </w:tc>
      </w:tr>
      <w:tr w14:paraId="29EC8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F4EDBA">
            <w:pPr>
              <w:pStyle w:val="15"/>
            </w:pPr>
            <w:r>
              <w:t>效益指标</w:t>
            </w:r>
          </w:p>
        </w:tc>
        <w:tc>
          <w:tcPr>
            <w:tcW w:w="1276" w:type="dxa"/>
            <w:vAlign w:val="center"/>
          </w:tcPr>
          <w:p w14:paraId="5CD3E0E9">
            <w:pPr>
              <w:pStyle w:val="13"/>
            </w:pPr>
            <w:r>
              <w:t>社会效益指标</w:t>
            </w:r>
          </w:p>
        </w:tc>
        <w:tc>
          <w:tcPr>
            <w:tcW w:w="1332" w:type="dxa"/>
            <w:vAlign w:val="center"/>
          </w:tcPr>
          <w:p w14:paraId="16728668">
            <w:pPr>
              <w:pStyle w:val="13"/>
            </w:pPr>
            <w:r>
              <w:t>提升高层次人员生活质量</w:t>
            </w:r>
          </w:p>
        </w:tc>
        <w:tc>
          <w:tcPr>
            <w:tcW w:w="3430" w:type="dxa"/>
            <w:vAlign w:val="center"/>
          </w:tcPr>
          <w:p w14:paraId="3A297FE6">
            <w:pPr>
              <w:pStyle w:val="13"/>
            </w:pPr>
            <w:r>
              <w:t>提升高层次人员生活质量</w:t>
            </w:r>
          </w:p>
        </w:tc>
        <w:tc>
          <w:tcPr>
            <w:tcW w:w="2551" w:type="dxa"/>
            <w:vAlign w:val="center"/>
          </w:tcPr>
          <w:p w14:paraId="4B013C45">
            <w:pPr>
              <w:pStyle w:val="13"/>
            </w:pPr>
            <w:r>
              <w:t>效果显著</w:t>
            </w:r>
          </w:p>
        </w:tc>
      </w:tr>
      <w:tr w14:paraId="17D0D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571E88">
            <w:pPr>
              <w:pStyle w:val="15"/>
            </w:pPr>
            <w:r>
              <w:t>满意度指标</w:t>
            </w:r>
          </w:p>
        </w:tc>
        <w:tc>
          <w:tcPr>
            <w:tcW w:w="1276" w:type="dxa"/>
            <w:vAlign w:val="center"/>
          </w:tcPr>
          <w:p w14:paraId="4DE74E2F">
            <w:pPr>
              <w:pStyle w:val="13"/>
            </w:pPr>
            <w:r>
              <w:t>服务对象满意度指标</w:t>
            </w:r>
          </w:p>
        </w:tc>
        <w:tc>
          <w:tcPr>
            <w:tcW w:w="1332" w:type="dxa"/>
            <w:vAlign w:val="center"/>
          </w:tcPr>
          <w:p w14:paraId="20321D5A">
            <w:pPr>
              <w:pStyle w:val="13"/>
            </w:pPr>
            <w:r>
              <w:t>资助人才满意度</w:t>
            </w:r>
          </w:p>
        </w:tc>
        <w:tc>
          <w:tcPr>
            <w:tcW w:w="3430" w:type="dxa"/>
            <w:vAlign w:val="center"/>
          </w:tcPr>
          <w:p w14:paraId="397AE83F">
            <w:pPr>
              <w:pStyle w:val="13"/>
            </w:pPr>
            <w:r>
              <w:t>资助人才满意度</w:t>
            </w:r>
          </w:p>
        </w:tc>
        <w:tc>
          <w:tcPr>
            <w:tcW w:w="2551" w:type="dxa"/>
            <w:vAlign w:val="center"/>
          </w:tcPr>
          <w:p w14:paraId="57499A3D">
            <w:pPr>
              <w:pStyle w:val="13"/>
            </w:pPr>
            <w:r>
              <w:t>≥95%</w:t>
            </w:r>
          </w:p>
        </w:tc>
      </w:tr>
    </w:tbl>
    <w:p w14:paraId="4BA8487B">
      <w:pPr>
        <w:sectPr>
          <w:pgSz w:w="11900" w:h="16840"/>
          <w:pgMar w:top="1984" w:right="1304" w:bottom="1134" w:left="1304" w:header="720" w:footer="720" w:gutter="0"/>
          <w:cols w:space="720" w:num="1"/>
        </w:sectPr>
      </w:pPr>
    </w:p>
    <w:p w14:paraId="17E347D0">
      <w:pPr>
        <w:spacing w:before="0" w:after="0" w:line="240" w:lineRule="auto"/>
        <w:ind w:firstLine="0"/>
        <w:jc w:val="center"/>
        <w:outlineLvl w:val="9"/>
      </w:pPr>
      <w:r>
        <w:rPr>
          <w:rFonts w:ascii="方正仿宋_GBK" w:hAnsi="方正仿宋_GBK" w:eastAsia="方正仿宋_GBK" w:cs="方正仿宋_GBK"/>
          <w:sz w:val="28"/>
        </w:rPr>
        <w:t xml:space="preserve"> </w:t>
      </w:r>
    </w:p>
    <w:p w14:paraId="5FCD0F79">
      <w:pPr>
        <w:spacing w:before="0" w:after="0"/>
        <w:ind w:firstLine="560"/>
        <w:jc w:val="left"/>
        <w:outlineLvl w:val="3"/>
      </w:pPr>
      <w:bookmarkStart w:id="522" w:name="_Toc_4_4_0000000523"/>
      <w:r>
        <w:rPr>
          <w:rFonts w:ascii="方正仿宋_GBK" w:hAnsi="方正仿宋_GBK" w:eastAsia="方正仿宋_GBK" w:cs="方正仿宋_GBK"/>
          <w:sz w:val="28"/>
        </w:rPr>
        <w:t>515.2026年大港地区医疗卫生机构住房货币分配补助资金绩效目标表</w:t>
      </w:r>
      <w:bookmarkEnd w:id="52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A6E6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92F87FD">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4DCF3E3C">
            <w:pPr>
              <w:pStyle w:val="11"/>
            </w:pPr>
            <w:r>
              <w:t>单位：元</w:t>
            </w:r>
          </w:p>
        </w:tc>
      </w:tr>
      <w:tr w14:paraId="228F1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75549">
            <w:pPr>
              <w:pStyle w:val="14"/>
            </w:pPr>
            <w:r>
              <w:t>项目名称</w:t>
            </w:r>
          </w:p>
        </w:tc>
        <w:tc>
          <w:tcPr>
            <w:tcW w:w="8589" w:type="dxa"/>
            <w:gridSpan w:val="6"/>
            <w:vAlign w:val="center"/>
          </w:tcPr>
          <w:p w14:paraId="692B9E88">
            <w:pPr>
              <w:pStyle w:val="13"/>
            </w:pPr>
            <w:r>
              <w:t>2026年大港地区医疗卫生机构住房货币分配补助资金</w:t>
            </w:r>
          </w:p>
        </w:tc>
      </w:tr>
      <w:tr w14:paraId="22AFDE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1932C">
            <w:pPr>
              <w:pStyle w:val="14"/>
            </w:pPr>
            <w:r>
              <w:t>预算规模及资金用途</w:t>
            </w:r>
          </w:p>
        </w:tc>
        <w:tc>
          <w:tcPr>
            <w:tcW w:w="1276" w:type="dxa"/>
            <w:vAlign w:val="center"/>
          </w:tcPr>
          <w:p w14:paraId="33D4328F">
            <w:pPr>
              <w:pStyle w:val="14"/>
            </w:pPr>
            <w:r>
              <w:t>预算数</w:t>
            </w:r>
          </w:p>
        </w:tc>
        <w:tc>
          <w:tcPr>
            <w:tcW w:w="1332" w:type="dxa"/>
            <w:vAlign w:val="center"/>
          </w:tcPr>
          <w:p w14:paraId="7A78C2D0">
            <w:pPr>
              <w:pStyle w:val="13"/>
            </w:pPr>
            <w:r>
              <w:t>1159516.00</w:t>
            </w:r>
          </w:p>
        </w:tc>
        <w:tc>
          <w:tcPr>
            <w:tcW w:w="1587" w:type="dxa"/>
            <w:vAlign w:val="center"/>
          </w:tcPr>
          <w:p w14:paraId="2CC8459B">
            <w:pPr>
              <w:pStyle w:val="14"/>
            </w:pPr>
            <w:r>
              <w:t>其中：财政    资金</w:t>
            </w:r>
          </w:p>
        </w:tc>
        <w:tc>
          <w:tcPr>
            <w:tcW w:w="1843" w:type="dxa"/>
            <w:vAlign w:val="center"/>
          </w:tcPr>
          <w:p w14:paraId="6AFD62C4">
            <w:pPr>
              <w:pStyle w:val="13"/>
            </w:pPr>
            <w:r>
              <w:t>1159516.00</w:t>
            </w:r>
          </w:p>
        </w:tc>
        <w:tc>
          <w:tcPr>
            <w:tcW w:w="1276" w:type="dxa"/>
            <w:vAlign w:val="center"/>
          </w:tcPr>
          <w:p w14:paraId="534F6FA7">
            <w:pPr>
              <w:pStyle w:val="14"/>
            </w:pPr>
            <w:r>
              <w:t>其他资金</w:t>
            </w:r>
          </w:p>
        </w:tc>
        <w:tc>
          <w:tcPr>
            <w:tcW w:w="1276" w:type="dxa"/>
            <w:vAlign w:val="center"/>
          </w:tcPr>
          <w:p w14:paraId="11BC21D4">
            <w:pPr>
              <w:pStyle w:val="13"/>
            </w:pPr>
            <w:r>
              <w:t xml:space="preserve"> </w:t>
            </w:r>
          </w:p>
        </w:tc>
      </w:tr>
      <w:tr w14:paraId="672671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33F304"/>
        </w:tc>
        <w:tc>
          <w:tcPr>
            <w:tcW w:w="8589" w:type="dxa"/>
            <w:gridSpan w:val="6"/>
            <w:vAlign w:val="center"/>
          </w:tcPr>
          <w:p w14:paraId="47AF8423">
            <w:pPr>
              <w:pStyle w:val="13"/>
            </w:pPr>
            <w:r>
              <w:t>解决原大港地区货币分房应分配未分配到位人员补助资金问题，保障职工权益。</w:t>
            </w:r>
          </w:p>
        </w:tc>
      </w:tr>
      <w:tr w14:paraId="42896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5F6002">
            <w:pPr>
              <w:pStyle w:val="14"/>
            </w:pPr>
            <w:r>
              <w:t>绩效目标</w:t>
            </w:r>
          </w:p>
        </w:tc>
        <w:tc>
          <w:tcPr>
            <w:tcW w:w="8589" w:type="dxa"/>
            <w:gridSpan w:val="6"/>
            <w:vAlign w:val="center"/>
          </w:tcPr>
          <w:p w14:paraId="6139E0B6">
            <w:pPr>
              <w:pStyle w:val="13"/>
            </w:pPr>
            <w:r>
              <w:t>1.解决原大港地区货币分房应分配未分配到位人员补助资金问题，保障职工权益。</w:t>
            </w:r>
          </w:p>
        </w:tc>
      </w:tr>
    </w:tbl>
    <w:p w14:paraId="464A1F5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5541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DA993">
            <w:pPr>
              <w:pStyle w:val="14"/>
            </w:pPr>
            <w:r>
              <w:t>一级指标</w:t>
            </w:r>
          </w:p>
        </w:tc>
        <w:tc>
          <w:tcPr>
            <w:tcW w:w="1276" w:type="dxa"/>
            <w:vAlign w:val="center"/>
          </w:tcPr>
          <w:p w14:paraId="37921E7F">
            <w:pPr>
              <w:pStyle w:val="14"/>
            </w:pPr>
            <w:r>
              <w:t>二级指标</w:t>
            </w:r>
          </w:p>
        </w:tc>
        <w:tc>
          <w:tcPr>
            <w:tcW w:w="1332" w:type="dxa"/>
            <w:vAlign w:val="center"/>
          </w:tcPr>
          <w:p w14:paraId="792D4D5E">
            <w:pPr>
              <w:pStyle w:val="14"/>
            </w:pPr>
            <w:r>
              <w:t>三级指标</w:t>
            </w:r>
          </w:p>
        </w:tc>
        <w:tc>
          <w:tcPr>
            <w:tcW w:w="3430" w:type="dxa"/>
            <w:vAlign w:val="center"/>
          </w:tcPr>
          <w:p w14:paraId="70283C9F">
            <w:pPr>
              <w:pStyle w:val="14"/>
            </w:pPr>
            <w:r>
              <w:t>绩效指标描述</w:t>
            </w:r>
          </w:p>
        </w:tc>
        <w:tc>
          <w:tcPr>
            <w:tcW w:w="2551" w:type="dxa"/>
            <w:vAlign w:val="center"/>
          </w:tcPr>
          <w:p w14:paraId="40597080">
            <w:pPr>
              <w:pStyle w:val="14"/>
            </w:pPr>
            <w:r>
              <w:t>指标值</w:t>
            </w:r>
          </w:p>
        </w:tc>
      </w:tr>
      <w:tr w14:paraId="2D421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AE4D5">
            <w:pPr>
              <w:pStyle w:val="15"/>
            </w:pPr>
            <w:r>
              <w:t>产出指标</w:t>
            </w:r>
          </w:p>
        </w:tc>
        <w:tc>
          <w:tcPr>
            <w:tcW w:w="1276" w:type="dxa"/>
            <w:vAlign w:val="center"/>
          </w:tcPr>
          <w:p w14:paraId="5F90E230">
            <w:pPr>
              <w:pStyle w:val="13"/>
            </w:pPr>
            <w:r>
              <w:t>数量指标</w:t>
            </w:r>
          </w:p>
        </w:tc>
        <w:tc>
          <w:tcPr>
            <w:tcW w:w="1332" w:type="dxa"/>
            <w:vAlign w:val="center"/>
          </w:tcPr>
          <w:p w14:paraId="515451B7">
            <w:pPr>
              <w:pStyle w:val="13"/>
            </w:pPr>
            <w:r>
              <w:t>住房货币分配补助发放人数</w:t>
            </w:r>
          </w:p>
        </w:tc>
        <w:tc>
          <w:tcPr>
            <w:tcW w:w="3430" w:type="dxa"/>
            <w:vAlign w:val="center"/>
          </w:tcPr>
          <w:p w14:paraId="2CE4E81F">
            <w:pPr>
              <w:pStyle w:val="13"/>
            </w:pPr>
            <w:r>
              <w:t>住房货币分配补助发放人数</w:t>
            </w:r>
          </w:p>
        </w:tc>
        <w:tc>
          <w:tcPr>
            <w:tcW w:w="2551" w:type="dxa"/>
            <w:vAlign w:val="center"/>
          </w:tcPr>
          <w:p w14:paraId="788C2D15">
            <w:pPr>
              <w:pStyle w:val="13"/>
            </w:pPr>
            <w:r>
              <w:t>≥594人</w:t>
            </w:r>
          </w:p>
        </w:tc>
      </w:tr>
      <w:tr w14:paraId="7F51D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852AB"/>
        </w:tc>
        <w:tc>
          <w:tcPr>
            <w:tcW w:w="1276" w:type="dxa"/>
            <w:vAlign w:val="center"/>
          </w:tcPr>
          <w:p w14:paraId="71FB767B">
            <w:pPr>
              <w:pStyle w:val="13"/>
            </w:pPr>
            <w:r>
              <w:t>质量指标</w:t>
            </w:r>
          </w:p>
        </w:tc>
        <w:tc>
          <w:tcPr>
            <w:tcW w:w="1332" w:type="dxa"/>
            <w:vAlign w:val="center"/>
          </w:tcPr>
          <w:p w14:paraId="65D1358C">
            <w:pPr>
              <w:pStyle w:val="13"/>
            </w:pPr>
            <w:r>
              <w:t>住房货币分配补助发放完成率</w:t>
            </w:r>
          </w:p>
        </w:tc>
        <w:tc>
          <w:tcPr>
            <w:tcW w:w="3430" w:type="dxa"/>
            <w:vAlign w:val="center"/>
          </w:tcPr>
          <w:p w14:paraId="13F500C5">
            <w:pPr>
              <w:pStyle w:val="13"/>
            </w:pPr>
            <w:r>
              <w:t>住房货币分配补助发放完成率</w:t>
            </w:r>
          </w:p>
        </w:tc>
        <w:tc>
          <w:tcPr>
            <w:tcW w:w="2551" w:type="dxa"/>
            <w:vAlign w:val="center"/>
          </w:tcPr>
          <w:p w14:paraId="627FC017">
            <w:pPr>
              <w:pStyle w:val="13"/>
            </w:pPr>
            <w:r>
              <w:t>100%</w:t>
            </w:r>
          </w:p>
        </w:tc>
      </w:tr>
      <w:tr w14:paraId="460F9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0B37"/>
        </w:tc>
        <w:tc>
          <w:tcPr>
            <w:tcW w:w="1276" w:type="dxa"/>
            <w:vAlign w:val="center"/>
          </w:tcPr>
          <w:p w14:paraId="18219C5B">
            <w:pPr>
              <w:pStyle w:val="13"/>
            </w:pPr>
            <w:r>
              <w:t>时效指标</w:t>
            </w:r>
          </w:p>
        </w:tc>
        <w:tc>
          <w:tcPr>
            <w:tcW w:w="1332" w:type="dxa"/>
            <w:vAlign w:val="center"/>
          </w:tcPr>
          <w:p w14:paraId="60D7E8C4">
            <w:pPr>
              <w:pStyle w:val="13"/>
            </w:pPr>
            <w:r>
              <w:t>住房货币分配补助发放完成时间</w:t>
            </w:r>
          </w:p>
        </w:tc>
        <w:tc>
          <w:tcPr>
            <w:tcW w:w="3430" w:type="dxa"/>
            <w:vAlign w:val="center"/>
          </w:tcPr>
          <w:p w14:paraId="57EC26E7">
            <w:pPr>
              <w:pStyle w:val="13"/>
            </w:pPr>
            <w:r>
              <w:t>住房货币分配补助发放完成时间</w:t>
            </w:r>
          </w:p>
        </w:tc>
        <w:tc>
          <w:tcPr>
            <w:tcW w:w="2551" w:type="dxa"/>
            <w:vAlign w:val="center"/>
          </w:tcPr>
          <w:p w14:paraId="2BCB4FDD">
            <w:pPr>
              <w:pStyle w:val="13"/>
            </w:pPr>
            <w:r>
              <w:t>2026年12月31日前</w:t>
            </w:r>
          </w:p>
        </w:tc>
      </w:tr>
      <w:tr w14:paraId="6ED17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172F7"/>
        </w:tc>
        <w:tc>
          <w:tcPr>
            <w:tcW w:w="1276" w:type="dxa"/>
            <w:vAlign w:val="center"/>
          </w:tcPr>
          <w:p w14:paraId="4E3BF5BD">
            <w:pPr>
              <w:pStyle w:val="13"/>
            </w:pPr>
            <w:r>
              <w:t>成本指标</w:t>
            </w:r>
          </w:p>
        </w:tc>
        <w:tc>
          <w:tcPr>
            <w:tcW w:w="1332" w:type="dxa"/>
            <w:vAlign w:val="center"/>
          </w:tcPr>
          <w:p w14:paraId="71ED0E21">
            <w:pPr>
              <w:pStyle w:val="13"/>
            </w:pPr>
            <w:r>
              <w:t>住房货币分配补助发放费用</w:t>
            </w:r>
          </w:p>
        </w:tc>
        <w:tc>
          <w:tcPr>
            <w:tcW w:w="3430" w:type="dxa"/>
            <w:vAlign w:val="center"/>
          </w:tcPr>
          <w:p w14:paraId="78A6E0B8">
            <w:pPr>
              <w:pStyle w:val="13"/>
            </w:pPr>
            <w:r>
              <w:t>住房货币分配补助发放费用</w:t>
            </w:r>
          </w:p>
        </w:tc>
        <w:tc>
          <w:tcPr>
            <w:tcW w:w="2551" w:type="dxa"/>
            <w:vAlign w:val="center"/>
          </w:tcPr>
          <w:p w14:paraId="2239F1E5">
            <w:pPr>
              <w:pStyle w:val="13"/>
            </w:pPr>
            <w:r>
              <w:t>≤1159516元</w:t>
            </w:r>
          </w:p>
        </w:tc>
      </w:tr>
      <w:tr w14:paraId="3CAAE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34249">
            <w:pPr>
              <w:pStyle w:val="15"/>
            </w:pPr>
            <w:r>
              <w:t>效益指标</w:t>
            </w:r>
          </w:p>
        </w:tc>
        <w:tc>
          <w:tcPr>
            <w:tcW w:w="1276" w:type="dxa"/>
            <w:vAlign w:val="center"/>
          </w:tcPr>
          <w:p w14:paraId="0BAA2479">
            <w:pPr>
              <w:pStyle w:val="13"/>
            </w:pPr>
            <w:r>
              <w:t>社会效益指标</w:t>
            </w:r>
          </w:p>
        </w:tc>
        <w:tc>
          <w:tcPr>
            <w:tcW w:w="1332" w:type="dxa"/>
            <w:vAlign w:val="center"/>
          </w:tcPr>
          <w:p w14:paraId="1D09020B">
            <w:pPr>
              <w:pStyle w:val="13"/>
            </w:pPr>
            <w:r>
              <w:t>提升大港地区医护人员生活质量</w:t>
            </w:r>
          </w:p>
        </w:tc>
        <w:tc>
          <w:tcPr>
            <w:tcW w:w="3430" w:type="dxa"/>
            <w:vAlign w:val="center"/>
          </w:tcPr>
          <w:p w14:paraId="5D2FD256">
            <w:pPr>
              <w:pStyle w:val="13"/>
            </w:pPr>
            <w:r>
              <w:t>提升大港地区医护人员生活质量</w:t>
            </w:r>
          </w:p>
        </w:tc>
        <w:tc>
          <w:tcPr>
            <w:tcW w:w="2551" w:type="dxa"/>
            <w:vAlign w:val="center"/>
          </w:tcPr>
          <w:p w14:paraId="6272A88E">
            <w:pPr>
              <w:pStyle w:val="13"/>
            </w:pPr>
            <w:r>
              <w:t>有效提升</w:t>
            </w:r>
          </w:p>
        </w:tc>
      </w:tr>
      <w:tr w14:paraId="239D0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6CB68">
            <w:pPr>
              <w:pStyle w:val="15"/>
            </w:pPr>
            <w:r>
              <w:t>满意度指标</w:t>
            </w:r>
          </w:p>
        </w:tc>
        <w:tc>
          <w:tcPr>
            <w:tcW w:w="1276" w:type="dxa"/>
            <w:vAlign w:val="center"/>
          </w:tcPr>
          <w:p w14:paraId="75681C1D">
            <w:pPr>
              <w:pStyle w:val="13"/>
            </w:pPr>
            <w:r>
              <w:t>服务对象满意度指标</w:t>
            </w:r>
          </w:p>
        </w:tc>
        <w:tc>
          <w:tcPr>
            <w:tcW w:w="1332" w:type="dxa"/>
            <w:vAlign w:val="center"/>
          </w:tcPr>
          <w:p w14:paraId="3DDE56A9">
            <w:pPr>
              <w:pStyle w:val="13"/>
            </w:pPr>
            <w:r>
              <w:t>享受住房货币分配补助政策人员满意度</w:t>
            </w:r>
          </w:p>
        </w:tc>
        <w:tc>
          <w:tcPr>
            <w:tcW w:w="3430" w:type="dxa"/>
            <w:vAlign w:val="center"/>
          </w:tcPr>
          <w:p w14:paraId="69BF29EC">
            <w:pPr>
              <w:pStyle w:val="13"/>
            </w:pPr>
            <w:r>
              <w:t>享受住房货币分配补助政策人员满意度</w:t>
            </w:r>
          </w:p>
        </w:tc>
        <w:tc>
          <w:tcPr>
            <w:tcW w:w="2551" w:type="dxa"/>
            <w:vAlign w:val="center"/>
          </w:tcPr>
          <w:p w14:paraId="1C1CE628">
            <w:pPr>
              <w:pStyle w:val="13"/>
            </w:pPr>
            <w:r>
              <w:t>≥90%</w:t>
            </w:r>
          </w:p>
        </w:tc>
      </w:tr>
    </w:tbl>
    <w:p w14:paraId="028239C4">
      <w:pPr>
        <w:sectPr>
          <w:pgSz w:w="11900" w:h="16840"/>
          <w:pgMar w:top="1984" w:right="1304" w:bottom="1134" w:left="1304" w:header="720" w:footer="720" w:gutter="0"/>
          <w:cols w:space="720" w:num="1"/>
        </w:sectPr>
      </w:pPr>
    </w:p>
    <w:p w14:paraId="39B4AFC1">
      <w:pPr>
        <w:spacing w:before="0" w:after="0" w:line="240" w:lineRule="auto"/>
        <w:ind w:firstLine="0"/>
        <w:jc w:val="center"/>
        <w:outlineLvl w:val="9"/>
      </w:pPr>
      <w:r>
        <w:rPr>
          <w:rFonts w:ascii="方正仿宋_GBK" w:hAnsi="方正仿宋_GBK" w:eastAsia="方正仿宋_GBK" w:cs="方正仿宋_GBK"/>
          <w:sz w:val="28"/>
        </w:rPr>
        <w:t xml:space="preserve"> </w:t>
      </w:r>
    </w:p>
    <w:p w14:paraId="4BF6C221">
      <w:pPr>
        <w:spacing w:before="0" w:after="0"/>
        <w:ind w:firstLine="560"/>
        <w:jc w:val="left"/>
        <w:outlineLvl w:val="3"/>
      </w:pPr>
      <w:bookmarkStart w:id="523" w:name="_Toc_4_4_0000000524"/>
      <w:r>
        <w:rPr>
          <w:rFonts w:ascii="方正仿宋_GBK" w:hAnsi="方正仿宋_GBK" w:eastAsia="方正仿宋_GBK" w:cs="方正仿宋_GBK"/>
          <w:sz w:val="28"/>
        </w:rPr>
        <w:t>516.传染病监测预警与应急指挥能力提升-传染病四大症候群监测（津财社指[2025]36号）-2025年中央绩效目标表</w:t>
      </w:r>
      <w:bookmarkEnd w:id="52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E1D1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3AA7E05">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7A9506DA">
            <w:pPr>
              <w:pStyle w:val="11"/>
            </w:pPr>
            <w:r>
              <w:t>单位：元</w:t>
            </w:r>
          </w:p>
        </w:tc>
      </w:tr>
      <w:tr w14:paraId="3885C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F4F42C">
            <w:pPr>
              <w:pStyle w:val="14"/>
            </w:pPr>
            <w:r>
              <w:t>项目名称</w:t>
            </w:r>
          </w:p>
        </w:tc>
        <w:tc>
          <w:tcPr>
            <w:tcW w:w="8589" w:type="dxa"/>
            <w:gridSpan w:val="6"/>
            <w:vAlign w:val="center"/>
          </w:tcPr>
          <w:p w14:paraId="3D2BA611">
            <w:pPr>
              <w:pStyle w:val="13"/>
            </w:pPr>
            <w:r>
              <w:t>传染病监测预警与应急指挥能力提升-传染病四大症候群监测（津财社指[2025]36号）-2025年中央</w:t>
            </w:r>
          </w:p>
        </w:tc>
      </w:tr>
      <w:tr w14:paraId="09321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08CFA">
            <w:pPr>
              <w:pStyle w:val="14"/>
            </w:pPr>
            <w:r>
              <w:t>预算规模及资金用途</w:t>
            </w:r>
          </w:p>
        </w:tc>
        <w:tc>
          <w:tcPr>
            <w:tcW w:w="1276" w:type="dxa"/>
            <w:vAlign w:val="center"/>
          </w:tcPr>
          <w:p w14:paraId="34E3C11A">
            <w:pPr>
              <w:pStyle w:val="14"/>
            </w:pPr>
            <w:r>
              <w:t>预算数</w:t>
            </w:r>
          </w:p>
        </w:tc>
        <w:tc>
          <w:tcPr>
            <w:tcW w:w="1332" w:type="dxa"/>
            <w:vAlign w:val="center"/>
          </w:tcPr>
          <w:p w14:paraId="6D986D60">
            <w:pPr>
              <w:pStyle w:val="13"/>
            </w:pPr>
            <w:r>
              <w:t>2750.00</w:t>
            </w:r>
          </w:p>
        </w:tc>
        <w:tc>
          <w:tcPr>
            <w:tcW w:w="1587" w:type="dxa"/>
            <w:vAlign w:val="center"/>
          </w:tcPr>
          <w:p w14:paraId="14D02827">
            <w:pPr>
              <w:pStyle w:val="14"/>
            </w:pPr>
            <w:r>
              <w:t>其中：财政    资金</w:t>
            </w:r>
          </w:p>
        </w:tc>
        <w:tc>
          <w:tcPr>
            <w:tcW w:w="1843" w:type="dxa"/>
            <w:vAlign w:val="center"/>
          </w:tcPr>
          <w:p w14:paraId="54B4BBDC">
            <w:pPr>
              <w:pStyle w:val="13"/>
            </w:pPr>
            <w:r>
              <w:t>2750.00</w:t>
            </w:r>
          </w:p>
        </w:tc>
        <w:tc>
          <w:tcPr>
            <w:tcW w:w="1276" w:type="dxa"/>
            <w:vAlign w:val="center"/>
          </w:tcPr>
          <w:p w14:paraId="648522B9">
            <w:pPr>
              <w:pStyle w:val="14"/>
            </w:pPr>
            <w:r>
              <w:t>其他资金</w:t>
            </w:r>
          </w:p>
        </w:tc>
        <w:tc>
          <w:tcPr>
            <w:tcW w:w="1276" w:type="dxa"/>
            <w:vAlign w:val="center"/>
          </w:tcPr>
          <w:p w14:paraId="7DCA242D">
            <w:pPr>
              <w:pStyle w:val="13"/>
            </w:pPr>
            <w:r>
              <w:t xml:space="preserve"> </w:t>
            </w:r>
          </w:p>
        </w:tc>
      </w:tr>
      <w:tr w14:paraId="37F7A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3095C9"/>
        </w:tc>
        <w:tc>
          <w:tcPr>
            <w:tcW w:w="8589" w:type="dxa"/>
            <w:gridSpan w:val="6"/>
            <w:vAlign w:val="center"/>
          </w:tcPr>
          <w:p w14:paraId="6399E339">
            <w:pPr>
              <w:pStyle w:val="13"/>
            </w:pPr>
            <w:r>
              <w:t>通过购买专用材料，达到预防和控制传染病的效果。</w:t>
            </w:r>
          </w:p>
        </w:tc>
      </w:tr>
      <w:tr w14:paraId="51833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DB9E78">
            <w:pPr>
              <w:pStyle w:val="14"/>
            </w:pPr>
            <w:r>
              <w:t>绩效目标</w:t>
            </w:r>
          </w:p>
        </w:tc>
        <w:tc>
          <w:tcPr>
            <w:tcW w:w="8589" w:type="dxa"/>
            <w:gridSpan w:val="6"/>
            <w:vAlign w:val="center"/>
          </w:tcPr>
          <w:p w14:paraId="4668335F">
            <w:pPr>
              <w:pStyle w:val="13"/>
            </w:pPr>
            <w:r>
              <w:t>1.通过购买专用材料，达到预防和控制传染病的效果。</w:t>
            </w:r>
          </w:p>
        </w:tc>
      </w:tr>
    </w:tbl>
    <w:p w14:paraId="248842C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EE4E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62DA">
            <w:pPr>
              <w:pStyle w:val="14"/>
            </w:pPr>
            <w:r>
              <w:t>一级指标</w:t>
            </w:r>
          </w:p>
        </w:tc>
        <w:tc>
          <w:tcPr>
            <w:tcW w:w="1276" w:type="dxa"/>
            <w:vAlign w:val="center"/>
          </w:tcPr>
          <w:p w14:paraId="39153957">
            <w:pPr>
              <w:pStyle w:val="14"/>
            </w:pPr>
            <w:r>
              <w:t>二级指标</w:t>
            </w:r>
          </w:p>
        </w:tc>
        <w:tc>
          <w:tcPr>
            <w:tcW w:w="1332" w:type="dxa"/>
            <w:vAlign w:val="center"/>
          </w:tcPr>
          <w:p w14:paraId="5ACFBE72">
            <w:pPr>
              <w:pStyle w:val="14"/>
            </w:pPr>
            <w:r>
              <w:t>三级指标</w:t>
            </w:r>
          </w:p>
        </w:tc>
        <w:tc>
          <w:tcPr>
            <w:tcW w:w="3430" w:type="dxa"/>
            <w:vAlign w:val="center"/>
          </w:tcPr>
          <w:p w14:paraId="376735D8">
            <w:pPr>
              <w:pStyle w:val="14"/>
            </w:pPr>
            <w:r>
              <w:t>绩效指标描述</w:t>
            </w:r>
          </w:p>
        </w:tc>
        <w:tc>
          <w:tcPr>
            <w:tcW w:w="2551" w:type="dxa"/>
            <w:vAlign w:val="center"/>
          </w:tcPr>
          <w:p w14:paraId="0D0A9E04">
            <w:pPr>
              <w:pStyle w:val="14"/>
            </w:pPr>
            <w:r>
              <w:t>指标值</w:t>
            </w:r>
          </w:p>
        </w:tc>
      </w:tr>
      <w:tr w14:paraId="0356A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4C7BE9">
            <w:pPr>
              <w:pStyle w:val="15"/>
            </w:pPr>
            <w:r>
              <w:t>产出指标</w:t>
            </w:r>
          </w:p>
        </w:tc>
        <w:tc>
          <w:tcPr>
            <w:tcW w:w="1276" w:type="dxa"/>
            <w:vAlign w:val="center"/>
          </w:tcPr>
          <w:p w14:paraId="2E220378">
            <w:pPr>
              <w:pStyle w:val="13"/>
            </w:pPr>
            <w:r>
              <w:t>数量指标</w:t>
            </w:r>
          </w:p>
        </w:tc>
        <w:tc>
          <w:tcPr>
            <w:tcW w:w="1332" w:type="dxa"/>
            <w:vAlign w:val="center"/>
          </w:tcPr>
          <w:p w14:paraId="4ABA2811">
            <w:pPr>
              <w:pStyle w:val="13"/>
            </w:pPr>
            <w:r>
              <w:t>材料采购数量</w:t>
            </w:r>
          </w:p>
        </w:tc>
        <w:tc>
          <w:tcPr>
            <w:tcW w:w="3430" w:type="dxa"/>
            <w:vAlign w:val="center"/>
          </w:tcPr>
          <w:p w14:paraId="40C15F78">
            <w:pPr>
              <w:pStyle w:val="13"/>
            </w:pPr>
            <w:r>
              <w:t>材料采购数量</w:t>
            </w:r>
          </w:p>
        </w:tc>
        <w:tc>
          <w:tcPr>
            <w:tcW w:w="2551" w:type="dxa"/>
            <w:vAlign w:val="center"/>
          </w:tcPr>
          <w:p w14:paraId="31D34F2C">
            <w:pPr>
              <w:pStyle w:val="13"/>
            </w:pPr>
            <w:r>
              <w:t>≥1种</w:t>
            </w:r>
          </w:p>
        </w:tc>
      </w:tr>
      <w:tr w14:paraId="676F6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40ACB"/>
        </w:tc>
        <w:tc>
          <w:tcPr>
            <w:tcW w:w="1276" w:type="dxa"/>
            <w:vAlign w:val="center"/>
          </w:tcPr>
          <w:p w14:paraId="5E8B04A7">
            <w:pPr>
              <w:pStyle w:val="13"/>
            </w:pPr>
            <w:r>
              <w:t>质量指标</w:t>
            </w:r>
          </w:p>
        </w:tc>
        <w:tc>
          <w:tcPr>
            <w:tcW w:w="1332" w:type="dxa"/>
            <w:vAlign w:val="center"/>
          </w:tcPr>
          <w:p w14:paraId="20D3AF7C">
            <w:pPr>
              <w:pStyle w:val="13"/>
            </w:pPr>
            <w:r>
              <w:t>验收合格率</w:t>
            </w:r>
          </w:p>
        </w:tc>
        <w:tc>
          <w:tcPr>
            <w:tcW w:w="3430" w:type="dxa"/>
            <w:vAlign w:val="center"/>
          </w:tcPr>
          <w:p w14:paraId="24BA501E">
            <w:pPr>
              <w:pStyle w:val="13"/>
            </w:pPr>
            <w:r>
              <w:t>验收合格率</w:t>
            </w:r>
          </w:p>
        </w:tc>
        <w:tc>
          <w:tcPr>
            <w:tcW w:w="2551" w:type="dxa"/>
            <w:vAlign w:val="center"/>
          </w:tcPr>
          <w:p w14:paraId="2DA223EC">
            <w:pPr>
              <w:pStyle w:val="13"/>
            </w:pPr>
            <w:r>
              <w:t>100%</w:t>
            </w:r>
          </w:p>
        </w:tc>
      </w:tr>
      <w:tr w14:paraId="46817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C6475"/>
        </w:tc>
        <w:tc>
          <w:tcPr>
            <w:tcW w:w="1276" w:type="dxa"/>
            <w:vAlign w:val="center"/>
          </w:tcPr>
          <w:p w14:paraId="0300E16F">
            <w:pPr>
              <w:pStyle w:val="13"/>
            </w:pPr>
            <w:r>
              <w:t>时效指标</w:t>
            </w:r>
          </w:p>
        </w:tc>
        <w:tc>
          <w:tcPr>
            <w:tcW w:w="1332" w:type="dxa"/>
            <w:vAlign w:val="center"/>
          </w:tcPr>
          <w:p w14:paraId="0C7D0DAD">
            <w:pPr>
              <w:pStyle w:val="13"/>
            </w:pPr>
            <w:r>
              <w:t>采购完成时间</w:t>
            </w:r>
          </w:p>
        </w:tc>
        <w:tc>
          <w:tcPr>
            <w:tcW w:w="3430" w:type="dxa"/>
            <w:vAlign w:val="center"/>
          </w:tcPr>
          <w:p w14:paraId="020B7760">
            <w:pPr>
              <w:pStyle w:val="13"/>
            </w:pPr>
            <w:r>
              <w:t>采购完成时间</w:t>
            </w:r>
          </w:p>
        </w:tc>
        <w:tc>
          <w:tcPr>
            <w:tcW w:w="2551" w:type="dxa"/>
            <w:vAlign w:val="center"/>
          </w:tcPr>
          <w:p w14:paraId="5816D870">
            <w:pPr>
              <w:pStyle w:val="13"/>
            </w:pPr>
            <w:r>
              <w:t>2026年12月31日前</w:t>
            </w:r>
          </w:p>
        </w:tc>
      </w:tr>
      <w:tr w14:paraId="4E861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1A446"/>
        </w:tc>
        <w:tc>
          <w:tcPr>
            <w:tcW w:w="1276" w:type="dxa"/>
            <w:vAlign w:val="center"/>
          </w:tcPr>
          <w:p w14:paraId="0CEB5FFD">
            <w:pPr>
              <w:pStyle w:val="13"/>
            </w:pPr>
            <w:r>
              <w:t>成本指标</w:t>
            </w:r>
          </w:p>
        </w:tc>
        <w:tc>
          <w:tcPr>
            <w:tcW w:w="1332" w:type="dxa"/>
            <w:vAlign w:val="center"/>
          </w:tcPr>
          <w:p w14:paraId="6B7EE0B2">
            <w:pPr>
              <w:pStyle w:val="13"/>
            </w:pPr>
            <w:r>
              <w:t>材料采购成本</w:t>
            </w:r>
          </w:p>
        </w:tc>
        <w:tc>
          <w:tcPr>
            <w:tcW w:w="3430" w:type="dxa"/>
            <w:vAlign w:val="center"/>
          </w:tcPr>
          <w:p w14:paraId="093817E3">
            <w:pPr>
              <w:pStyle w:val="13"/>
            </w:pPr>
            <w:r>
              <w:t>材料采购成本</w:t>
            </w:r>
          </w:p>
        </w:tc>
        <w:tc>
          <w:tcPr>
            <w:tcW w:w="2551" w:type="dxa"/>
            <w:vAlign w:val="center"/>
          </w:tcPr>
          <w:p w14:paraId="74882F5B">
            <w:pPr>
              <w:pStyle w:val="13"/>
            </w:pPr>
            <w:r>
              <w:t>≤2750元</w:t>
            </w:r>
          </w:p>
        </w:tc>
      </w:tr>
      <w:tr w14:paraId="0C4D2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4CC8CF">
            <w:pPr>
              <w:pStyle w:val="15"/>
            </w:pPr>
            <w:r>
              <w:t>效益指标</w:t>
            </w:r>
          </w:p>
        </w:tc>
        <w:tc>
          <w:tcPr>
            <w:tcW w:w="1276" w:type="dxa"/>
            <w:vAlign w:val="center"/>
          </w:tcPr>
          <w:p w14:paraId="67BA44BA">
            <w:pPr>
              <w:pStyle w:val="13"/>
            </w:pPr>
            <w:r>
              <w:t>社会效益指标</w:t>
            </w:r>
          </w:p>
        </w:tc>
        <w:tc>
          <w:tcPr>
            <w:tcW w:w="1332" w:type="dxa"/>
            <w:vAlign w:val="center"/>
          </w:tcPr>
          <w:p w14:paraId="2638BD35">
            <w:pPr>
              <w:pStyle w:val="13"/>
            </w:pPr>
            <w:r>
              <w:t>提升传染病预防控制能力</w:t>
            </w:r>
          </w:p>
        </w:tc>
        <w:tc>
          <w:tcPr>
            <w:tcW w:w="3430" w:type="dxa"/>
            <w:vAlign w:val="center"/>
          </w:tcPr>
          <w:p w14:paraId="404656EA">
            <w:pPr>
              <w:pStyle w:val="13"/>
            </w:pPr>
            <w:r>
              <w:t>提升传染病预防控制能力</w:t>
            </w:r>
          </w:p>
        </w:tc>
        <w:tc>
          <w:tcPr>
            <w:tcW w:w="2551" w:type="dxa"/>
            <w:vAlign w:val="center"/>
          </w:tcPr>
          <w:p w14:paraId="0F4A6CEB">
            <w:pPr>
              <w:pStyle w:val="13"/>
            </w:pPr>
            <w:r>
              <w:t>效果显著</w:t>
            </w:r>
          </w:p>
        </w:tc>
      </w:tr>
      <w:tr w14:paraId="3A362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1A36E">
            <w:pPr>
              <w:pStyle w:val="15"/>
            </w:pPr>
            <w:r>
              <w:t>满意度指标</w:t>
            </w:r>
          </w:p>
        </w:tc>
        <w:tc>
          <w:tcPr>
            <w:tcW w:w="1276" w:type="dxa"/>
            <w:vAlign w:val="center"/>
          </w:tcPr>
          <w:p w14:paraId="29603A75">
            <w:pPr>
              <w:pStyle w:val="13"/>
            </w:pPr>
            <w:r>
              <w:t>服务对象满意度指标</w:t>
            </w:r>
          </w:p>
        </w:tc>
        <w:tc>
          <w:tcPr>
            <w:tcW w:w="1332" w:type="dxa"/>
            <w:vAlign w:val="center"/>
          </w:tcPr>
          <w:p w14:paraId="0BDECE62">
            <w:pPr>
              <w:pStyle w:val="13"/>
            </w:pPr>
            <w:r>
              <w:t>使用对象满意度</w:t>
            </w:r>
          </w:p>
        </w:tc>
        <w:tc>
          <w:tcPr>
            <w:tcW w:w="3430" w:type="dxa"/>
            <w:vAlign w:val="center"/>
          </w:tcPr>
          <w:p w14:paraId="71236A69">
            <w:pPr>
              <w:pStyle w:val="13"/>
            </w:pPr>
            <w:r>
              <w:t>使用对象满意度</w:t>
            </w:r>
          </w:p>
        </w:tc>
        <w:tc>
          <w:tcPr>
            <w:tcW w:w="2551" w:type="dxa"/>
            <w:vAlign w:val="center"/>
          </w:tcPr>
          <w:p w14:paraId="66A1CD59">
            <w:pPr>
              <w:pStyle w:val="13"/>
            </w:pPr>
            <w:r>
              <w:t>≥90%</w:t>
            </w:r>
          </w:p>
        </w:tc>
      </w:tr>
    </w:tbl>
    <w:p w14:paraId="6CA209D7">
      <w:pPr>
        <w:sectPr>
          <w:pgSz w:w="11900" w:h="16840"/>
          <w:pgMar w:top="1984" w:right="1304" w:bottom="1134" w:left="1304" w:header="720" w:footer="720" w:gutter="0"/>
          <w:cols w:space="720" w:num="1"/>
        </w:sectPr>
      </w:pPr>
    </w:p>
    <w:p w14:paraId="06ED7539">
      <w:pPr>
        <w:spacing w:before="0" w:after="0" w:line="240" w:lineRule="auto"/>
        <w:ind w:firstLine="0"/>
        <w:jc w:val="center"/>
        <w:outlineLvl w:val="9"/>
      </w:pPr>
      <w:r>
        <w:rPr>
          <w:rFonts w:ascii="方正仿宋_GBK" w:hAnsi="方正仿宋_GBK" w:eastAsia="方正仿宋_GBK" w:cs="方正仿宋_GBK"/>
          <w:sz w:val="28"/>
        </w:rPr>
        <w:t xml:space="preserve"> </w:t>
      </w:r>
    </w:p>
    <w:p w14:paraId="753D4A6D">
      <w:pPr>
        <w:spacing w:before="0" w:after="0"/>
        <w:ind w:firstLine="560"/>
        <w:jc w:val="left"/>
        <w:outlineLvl w:val="3"/>
      </w:pPr>
      <w:bookmarkStart w:id="524" w:name="_Toc_4_4_0000000525"/>
      <w:r>
        <w:rPr>
          <w:rFonts w:ascii="方正仿宋_GBK" w:hAnsi="方正仿宋_GBK" w:eastAsia="方正仿宋_GBK" w:cs="方正仿宋_GBK"/>
          <w:sz w:val="28"/>
        </w:rPr>
        <w:t>517.妇女儿童健康提升-儿童先天性疾病筛查与救助（津财社指[2025]4号）2025年市级绩效目标表</w:t>
      </w:r>
      <w:bookmarkEnd w:id="52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61CF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8C66EE3">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2B1C7752">
            <w:pPr>
              <w:pStyle w:val="11"/>
            </w:pPr>
            <w:r>
              <w:t>单位：元</w:t>
            </w:r>
          </w:p>
        </w:tc>
      </w:tr>
      <w:tr w14:paraId="58DB46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8D230">
            <w:pPr>
              <w:pStyle w:val="14"/>
            </w:pPr>
            <w:r>
              <w:t>项目名称</w:t>
            </w:r>
          </w:p>
        </w:tc>
        <w:tc>
          <w:tcPr>
            <w:tcW w:w="8589" w:type="dxa"/>
            <w:gridSpan w:val="6"/>
            <w:vAlign w:val="center"/>
          </w:tcPr>
          <w:p w14:paraId="147056E0">
            <w:pPr>
              <w:pStyle w:val="13"/>
            </w:pPr>
            <w:r>
              <w:t>妇女儿童健康提升-儿童先天性疾病筛查与救助（津财社指[2025]4号）2025年市级</w:t>
            </w:r>
          </w:p>
        </w:tc>
      </w:tr>
      <w:tr w14:paraId="75591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4BD67B">
            <w:pPr>
              <w:pStyle w:val="14"/>
            </w:pPr>
            <w:r>
              <w:t>预算规模及资金用途</w:t>
            </w:r>
          </w:p>
        </w:tc>
        <w:tc>
          <w:tcPr>
            <w:tcW w:w="1276" w:type="dxa"/>
            <w:vAlign w:val="center"/>
          </w:tcPr>
          <w:p w14:paraId="3600C56B">
            <w:pPr>
              <w:pStyle w:val="14"/>
            </w:pPr>
            <w:r>
              <w:t>预算数</w:t>
            </w:r>
          </w:p>
        </w:tc>
        <w:tc>
          <w:tcPr>
            <w:tcW w:w="1332" w:type="dxa"/>
            <w:vAlign w:val="center"/>
          </w:tcPr>
          <w:p w14:paraId="1E60E6CF">
            <w:pPr>
              <w:pStyle w:val="13"/>
            </w:pPr>
            <w:r>
              <w:t>17638.00</w:t>
            </w:r>
          </w:p>
        </w:tc>
        <w:tc>
          <w:tcPr>
            <w:tcW w:w="1587" w:type="dxa"/>
            <w:vAlign w:val="center"/>
          </w:tcPr>
          <w:p w14:paraId="467E8A2A">
            <w:pPr>
              <w:pStyle w:val="14"/>
            </w:pPr>
            <w:r>
              <w:t>其中：财政    资金</w:t>
            </w:r>
          </w:p>
        </w:tc>
        <w:tc>
          <w:tcPr>
            <w:tcW w:w="1843" w:type="dxa"/>
            <w:vAlign w:val="center"/>
          </w:tcPr>
          <w:p w14:paraId="2BA51D05">
            <w:pPr>
              <w:pStyle w:val="13"/>
            </w:pPr>
            <w:r>
              <w:t>17638.00</w:t>
            </w:r>
          </w:p>
        </w:tc>
        <w:tc>
          <w:tcPr>
            <w:tcW w:w="1276" w:type="dxa"/>
            <w:vAlign w:val="center"/>
          </w:tcPr>
          <w:p w14:paraId="61BDD48E">
            <w:pPr>
              <w:pStyle w:val="14"/>
            </w:pPr>
            <w:r>
              <w:t>其他资金</w:t>
            </w:r>
          </w:p>
        </w:tc>
        <w:tc>
          <w:tcPr>
            <w:tcW w:w="1276" w:type="dxa"/>
            <w:vAlign w:val="center"/>
          </w:tcPr>
          <w:p w14:paraId="43FB9F7B">
            <w:pPr>
              <w:pStyle w:val="13"/>
            </w:pPr>
            <w:r>
              <w:t xml:space="preserve"> </w:t>
            </w:r>
          </w:p>
        </w:tc>
      </w:tr>
      <w:tr w14:paraId="20823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A0DC3E"/>
        </w:tc>
        <w:tc>
          <w:tcPr>
            <w:tcW w:w="8589" w:type="dxa"/>
            <w:gridSpan w:val="6"/>
            <w:vAlign w:val="center"/>
          </w:tcPr>
          <w:p w14:paraId="52A34B57">
            <w:pPr>
              <w:pStyle w:val="13"/>
            </w:pPr>
            <w:r>
              <w:t>通过补贴新生儿童筛查，达到巩固健全儿童体系，提高出生人口素质的效果。</w:t>
            </w:r>
          </w:p>
        </w:tc>
      </w:tr>
      <w:tr w14:paraId="3659C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25F1FE">
            <w:pPr>
              <w:pStyle w:val="14"/>
            </w:pPr>
            <w:r>
              <w:t>绩效目标</w:t>
            </w:r>
          </w:p>
        </w:tc>
        <w:tc>
          <w:tcPr>
            <w:tcW w:w="8589" w:type="dxa"/>
            <w:gridSpan w:val="6"/>
            <w:vAlign w:val="center"/>
          </w:tcPr>
          <w:p w14:paraId="494232C1">
            <w:pPr>
              <w:pStyle w:val="13"/>
            </w:pPr>
            <w:r>
              <w:t>1.通过补贴新生儿童筛查，达到巩固健全儿童体系，提高出生人口素质的效果。</w:t>
            </w:r>
          </w:p>
        </w:tc>
      </w:tr>
    </w:tbl>
    <w:p w14:paraId="5F8EE40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9936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1E67D">
            <w:pPr>
              <w:pStyle w:val="14"/>
            </w:pPr>
            <w:r>
              <w:t>一级指标</w:t>
            </w:r>
          </w:p>
        </w:tc>
        <w:tc>
          <w:tcPr>
            <w:tcW w:w="1276" w:type="dxa"/>
            <w:vAlign w:val="center"/>
          </w:tcPr>
          <w:p w14:paraId="2702F1D8">
            <w:pPr>
              <w:pStyle w:val="14"/>
            </w:pPr>
            <w:r>
              <w:t>二级指标</w:t>
            </w:r>
          </w:p>
        </w:tc>
        <w:tc>
          <w:tcPr>
            <w:tcW w:w="1332" w:type="dxa"/>
            <w:vAlign w:val="center"/>
          </w:tcPr>
          <w:p w14:paraId="0BAD8703">
            <w:pPr>
              <w:pStyle w:val="14"/>
            </w:pPr>
            <w:r>
              <w:t>三级指标</w:t>
            </w:r>
          </w:p>
        </w:tc>
        <w:tc>
          <w:tcPr>
            <w:tcW w:w="3430" w:type="dxa"/>
            <w:vAlign w:val="center"/>
          </w:tcPr>
          <w:p w14:paraId="27C31106">
            <w:pPr>
              <w:pStyle w:val="14"/>
            </w:pPr>
            <w:r>
              <w:t>绩效指标描述</w:t>
            </w:r>
          </w:p>
        </w:tc>
        <w:tc>
          <w:tcPr>
            <w:tcW w:w="2551" w:type="dxa"/>
            <w:vAlign w:val="center"/>
          </w:tcPr>
          <w:p w14:paraId="6E15C061">
            <w:pPr>
              <w:pStyle w:val="14"/>
            </w:pPr>
            <w:r>
              <w:t>指标值</w:t>
            </w:r>
          </w:p>
        </w:tc>
      </w:tr>
      <w:tr w14:paraId="4127C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E2F1F">
            <w:pPr>
              <w:pStyle w:val="15"/>
            </w:pPr>
            <w:r>
              <w:t>产出指标</w:t>
            </w:r>
          </w:p>
        </w:tc>
        <w:tc>
          <w:tcPr>
            <w:tcW w:w="1276" w:type="dxa"/>
            <w:vAlign w:val="center"/>
          </w:tcPr>
          <w:p w14:paraId="6993838E">
            <w:pPr>
              <w:pStyle w:val="13"/>
            </w:pPr>
            <w:r>
              <w:t>数量指标</w:t>
            </w:r>
          </w:p>
        </w:tc>
        <w:tc>
          <w:tcPr>
            <w:tcW w:w="1332" w:type="dxa"/>
            <w:vAlign w:val="center"/>
          </w:tcPr>
          <w:p w14:paraId="799E01A3">
            <w:pPr>
              <w:pStyle w:val="13"/>
            </w:pPr>
            <w:r>
              <w:t>新生儿听力筛查数量</w:t>
            </w:r>
          </w:p>
        </w:tc>
        <w:tc>
          <w:tcPr>
            <w:tcW w:w="3430" w:type="dxa"/>
            <w:vAlign w:val="center"/>
          </w:tcPr>
          <w:p w14:paraId="07D8D822">
            <w:pPr>
              <w:pStyle w:val="13"/>
            </w:pPr>
            <w:r>
              <w:t>新生儿听力筛查数量</w:t>
            </w:r>
          </w:p>
        </w:tc>
        <w:tc>
          <w:tcPr>
            <w:tcW w:w="2551" w:type="dxa"/>
            <w:vAlign w:val="center"/>
          </w:tcPr>
          <w:p w14:paraId="2CA0E7F7">
            <w:pPr>
              <w:pStyle w:val="13"/>
            </w:pPr>
            <w:r>
              <w:t>≥432例</w:t>
            </w:r>
          </w:p>
        </w:tc>
      </w:tr>
      <w:tr w14:paraId="32FDD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56F09"/>
        </w:tc>
        <w:tc>
          <w:tcPr>
            <w:tcW w:w="1276" w:type="dxa"/>
            <w:vAlign w:val="center"/>
          </w:tcPr>
          <w:p w14:paraId="3F524236">
            <w:pPr>
              <w:pStyle w:val="13"/>
            </w:pPr>
            <w:r>
              <w:t>数量指标</w:t>
            </w:r>
          </w:p>
        </w:tc>
        <w:tc>
          <w:tcPr>
            <w:tcW w:w="1332" w:type="dxa"/>
            <w:vAlign w:val="center"/>
          </w:tcPr>
          <w:p w14:paraId="5BB5766A">
            <w:pPr>
              <w:pStyle w:val="13"/>
            </w:pPr>
            <w:r>
              <w:t>新生儿采足血数量</w:t>
            </w:r>
          </w:p>
        </w:tc>
        <w:tc>
          <w:tcPr>
            <w:tcW w:w="3430" w:type="dxa"/>
            <w:vAlign w:val="center"/>
          </w:tcPr>
          <w:p w14:paraId="7075B67C">
            <w:pPr>
              <w:pStyle w:val="13"/>
            </w:pPr>
            <w:r>
              <w:t>新生儿采足血数量</w:t>
            </w:r>
          </w:p>
        </w:tc>
        <w:tc>
          <w:tcPr>
            <w:tcW w:w="2551" w:type="dxa"/>
            <w:vAlign w:val="center"/>
          </w:tcPr>
          <w:p w14:paraId="676D18EF">
            <w:pPr>
              <w:pStyle w:val="13"/>
            </w:pPr>
            <w:r>
              <w:t>≥435例</w:t>
            </w:r>
          </w:p>
        </w:tc>
      </w:tr>
      <w:tr w14:paraId="74CAF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3828C"/>
        </w:tc>
        <w:tc>
          <w:tcPr>
            <w:tcW w:w="1276" w:type="dxa"/>
            <w:vAlign w:val="center"/>
          </w:tcPr>
          <w:p w14:paraId="054D4356">
            <w:pPr>
              <w:pStyle w:val="13"/>
            </w:pPr>
            <w:r>
              <w:t>质量指标</w:t>
            </w:r>
          </w:p>
        </w:tc>
        <w:tc>
          <w:tcPr>
            <w:tcW w:w="1332" w:type="dxa"/>
            <w:vAlign w:val="center"/>
          </w:tcPr>
          <w:p w14:paraId="35B5BF5E">
            <w:pPr>
              <w:pStyle w:val="13"/>
            </w:pPr>
            <w:r>
              <w:t>新生儿筛查覆盖率</w:t>
            </w:r>
          </w:p>
        </w:tc>
        <w:tc>
          <w:tcPr>
            <w:tcW w:w="3430" w:type="dxa"/>
            <w:vAlign w:val="center"/>
          </w:tcPr>
          <w:p w14:paraId="151FF769">
            <w:pPr>
              <w:pStyle w:val="13"/>
            </w:pPr>
            <w:r>
              <w:t>新生儿筛查覆盖率</w:t>
            </w:r>
          </w:p>
        </w:tc>
        <w:tc>
          <w:tcPr>
            <w:tcW w:w="2551" w:type="dxa"/>
            <w:vAlign w:val="center"/>
          </w:tcPr>
          <w:p w14:paraId="40CFD0BC">
            <w:pPr>
              <w:pStyle w:val="13"/>
            </w:pPr>
            <w:r>
              <w:t>100%</w:t>
            </w:r>
          </w:p>
        </w:tc>
      </w:tr>
      <w:tr w14:paraId="5A6C8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657F7"/>
        </w:tc>
        <w:tc>
          <w:tcPr>
            <w:tcW w:w="1276" w:type="dxa"/>
            <w:vAlign w:val="center"/>
          </w:tcPr>
          <w:p w14:paraId="3B63EA9C">
            <w:pPr>
              <w:pStyle w:val="13"/>
            </w:pPr>
            <w:r>
              <w:t>时效指标</w:t>
            </w:r>
          </w:p>
        </w:tc>
        <w:tc>
          <w:tcPr>
            <w:tcW w:w="1332" w:type="dxa"/>
            <w:vAlign w:val="center"/>
          </w:tcPr>
          <w:p w14:paraId="2B58946C">
            <w:pPr>
              <w:pStyle w:val="13"/>
            </w:pPr>
            <w:r>
              <w:t>新生儿筛查完成时间</w:t>
            </w:r>
          </w:p>
        </w:tc>
        <w:tc>
          <w:tcPr>
            <w:tcW w:w="3430" w:type="dxa"/>
            <w:vAlign w:val="center"/>
          </w:tcPr>
          <w:p w14:paraId="6D684CBF">
            <w:pPr>
              <w:pStyle w:val="13"/>
            </w:pPr>
            <w:r>
              <w:t>新生儿筛查完成时间</w:t>
            </w:r>
          </w:p>
        </w:tc>
        <w:tc>
          <w:tcPr>
            <w:tcW w:w="2551" w:type="dxa"/>
            <w:vAlign w:val="center"/>
          </w:tcPr>
          <w:p w14:paraId="0AC9A71C">
            <w:pPr>
              <w:pStyle w:val="13"/>
            </w:pPr>
            <w:r>
              <w:t>2026年12月31日前</w:t>
            </w:r>
          </w:p>
        </w:tc>
      </w:tr>
      <w:tr w14:paraId="24ACA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F0012"/>
        </w:tc>
        <w:tc>
          <w:tcPr>
            <w:tcW w:w="1276" w:type="dxa"/>
            <w:vAlign w:val="center"/>
          </w:tcPr>
          <w:p w14:paraId="3FC5F01C">
            <w:pPr>
              <w:pStyle w:val="13"/>
            </w:pPr>
            <w:r>
              <w:t>成本指标</w:t>
            </w:r>
          </w:p>
        </w:tc>
        <w:tc>
          <w:tcPr>
            <w:tcW w:w="1332" w:type="dxa"/>
            <w:vAlign w:val="center"/>
          </w:tcPr>
          <w:p w14:paraId="00BC3FA7">
            <w:pPr>
              <w:pStyle w:val="13"/>
            </w:pPr>
            <w:r>
              <w:t>新生儿筛查成本</w:t>
            </w:r>
          </w:p>
        </w:tc>
        <w:tc>
          <w:tcPr>
            <w:tcW w:w="3430" w:type="dxa"/>
            <w:vAlign w:val="center"/>
          </w:tcPr>
          <w:p w14:paraId="17D66B60">
            <w:pPr>
              <w:pStyle w:val="13"/>
            </w:pPr>
            <w:r>
              <w:t>新生儿筛查成本</w:t>
            </w:r>
          </w:p>
        </w:tc>
        <w:tc>
          <w:tcPr>
            <w:tcW w:w="2551" w:type="dxa"/>
            <w:vAlign w:val="center"/>
          </w:tcPr>
          <w:p w14:paraId="4027273B">
            <w:pPr>
              <w:pStyle w:val="13"/>
            </w:pPr>
            <w:r>
              <w:t>≤17638元</w:t>
            </w:r>
          </w:p>
        </w:tc>
      </w:tr>
      <w:tr w14:paraId="72425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46928">
            <w:pPr>
              <w:pStyle w:val="15"/>
            </w:pPr>
            <w:r>
              <w:t>效益指标</w:t>
            </w:r>
          </w:p>
        </w:tc>
        <w:tc>
          <w:tcPr>
            <w:tcW w:w="1276" w:type="dxa"/>
            <w:vAlign w:val="center"/>
          </w:tcPr>
          <w:p w14:paraId="194088EC">
            <w:pPr>
              <w:pStyle w:val="13"/>
            </w:pPr>
            <w:r>
              <w:t>社会效益指标</w:t>
            </w:r>
          </w:p>
        </w:tc>
        <w:tc>
          <w:tcPr>
            <w:tcW w:w="1332" w:type="dxa"/>
            <w:vAlign w:val="center"/>
          </w:tcPr>
          <w:p w14:paraId="419FDEF0">
            <w:pPr>
              <w:pStyle w:val="13"/>
            </w:pPr>
            <w:r>
              <w:t>巩固健全儿童体系，提高出生人口素质</w:t>
            </w:r>
          </w:p>
        </w:tc>
        <w:tc>
          <w:tcPr>
            <w:tcW w:w="3430" w:type="dxa"/>
            <w:vAlign w:val="center"/>
          </w:tcPr>
          <w:p w14:paraId="722B0694">
            <w:pPr>
              <w:pStyle w:val="13"/>
            </w:pPr>
            <w:r>
              <w:t>巩固健全儿童体系，提高出生人口素质</w:t>
            </w:r>
          </w:p>
        </w:tc>
        <w:tc>
          <w:tcPr>
            <w:tcW w:w="2551" w:type="dxa"/>
            <w:vAlign w:val="center"/>
          </w:tcPr>
          <w:p w14:paraId="57D40C32">
            <w:pPr>
              <w:pStyle w:val="13"/>
            </w:pPr>
            <w:r>
              <w:t>效果显著</w:t>
            </w:r>
          </w:p>
        </w:tc>
      </w:tr>
      <w:tr w14:paraId="1225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C66A33">
            <w:pPr>
              <w:pStyle w:val="15"/>
            </w:pPr>
            <w:r>
              <w:t>满意度指标</w:t>
            </w:r>
          </w:p>
        </w:tc>
        <w:tc>
          <w:tcPr>
            <w:tcW w:w="1276" w:type="dxa"/>
            <w:vAlign w:val="center"/>
          </w:tcPr>
          <w:p w14:paraId="755883C5">
            <w:pPr>
              <w:pStyle w:val="13"/>
            </w:pPr>
            <w:r>
              <w:t>服务对象满意度指标</w:t>
            </w:r>
          </w:p>
        </w:tc>
        <w:tc>
          <w:tcPr>
            <w:tcW w:w="1332" w:type="dxa"/>
            <w:vAlign w:val="center"/>
          </w:tcPr>
          <w:p w14:paraId="1CF46011">
            <w:pPr>
              <w:pStyle w:val="13"/>
            </w:pPr>
            <w:r>
              <w:t>新生儿家属满意度</w:t>
            </w:r>
          </w:p>
        </w:tc>
        <w:tc>
          <w:tcPr>
            <w:tcW w:w="3430" w:type="dxa"/>
            <w:vAlign w:val="center"/>
          </w:tcPr>
          <w:p w14:paraId="63A93E63">
            <w:pPr>
              <w:pStyle w:val="13"/>
            </w:pPr>
            <w:r>
              <w:t>新生儿家属满意度</w:t>
            </w:r>
          </w:p>
        </w:tc>
        <w:tc>
          <w:tcPr>
            <w:tcW w:w="2551" w:type="dxa"/>
            <w:vAlign w:val="center"/>
          </w:tcPr>
          <w:p w14:paraId="2FB80468">
            <w:pPr>
              <w:pStyle w:val="13"/>
            </w:pPr>
            <w:r>
              <w:t>≥90%</w:t>
            </w:r>
          </w:p>
        </w:tc>
      </w:tr>
    </w:tbl>
    <w:p w14:paraId="7AD5C6C9">
      <w:pPr>
        <w:sectPr>
          <w:pgSz w:w="11900" w:h="16840"/>
          <w:pgMar w:top="1984" w:right="1304" w:bottom="1134" w:left="1304" w:header="720" w:footer="720" w:gutter="0"/>
          <w:cols w:space="720" w:num="1"/>
        </w:sectPr>
      </w:pPr>
    </w:p>
    <w:p w14:paraId="28605228">
      <w:pPr>
        <w:spacing w:before="0" w:after="0" w:line="240" w:lineRule="auto"/>
        <w:ind w:firstLine="0"/>
        <w:jc w:val="center"/>
        <w:outlineLvl w:val="9"/>
      </w:pPr>
      <w:r>
        <w:rPr>
          <w:rFonts w:ascii="方正仿宋_GBK" w:hAnsi="方正仿宋_GBK" w:eastAsia="方正仿宋_GBK" w:cs="方正仿宋_GBK"/>
          <w:sz w:val="28"/>
        </w:rPr>
        <w:t xml:space="preserve"> </w:t>
      </w:r>
    </w:p>
    <w:p w14:paraId="1786033C">
      <w:pPr>
        <w:spacing w:before="0" w:after="0"/>
        <w:ind w:firstLine="560"/>
        <w:jc w:val="left"/>
        <w:outlineLvl w:val="3"/>
      </w:pPr>
      <w:bookmarkStart w:id="525" w:name="_Toc_4_4_0000000526"/>
      <w:r>
        <w:rPr>
          <w:rFonts w:ascii="方正仿宋_GBK" w:hAnsi="方正仿宋_GBK" w:eastAsia="方正仿宋_GBK" w:cs="方正仿宋_GBK"/>
          <w:sz w:val="28"/>
        </w:rPr>
        <w:t>518.结核病防治筛查项目-2025年市级（津财社指[2024]116号）绩效目标表</w:t>
      </w:r>
      <w:bookmarkEnd w:id="52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3FF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7EEDBA8">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4963E3C3">
            <w:pPr>
              <w:pStyle w:val="11"/>
            </w:pPr>
            <w:r>
              <w:t>单位：元</w:t>
            </w:r>
          </w:p>
        </w:tc>
      </w:tr>
      <w:tr w14:paraId="7CA42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511F3C">
            <w:pPr>
              <w:pStyle w:val="14"/>
            </w:pPr>
            <w:r>
              <w:t>项目名称</w:t>
            </w:r>
          </w:p>
        </w:tc>
        <w:tc>
          <w:tcPr>
            <w:tcW w:w="8589" w:type="dxa"/>
            <w:gridSpan w:val="6"/>
            <w:vAlign w:val="center"/>
          </w:tcPr>
          <w:p w14:paraId="5A69E461">
            <w:pPr>
              <w:pStyle w:val="13"/>
            </w:pPr>
            <w:r>
              <w:t>结核病防治筛查项目-2025年市级（津财社指[2024]116号）</w:t>
            </w:r>
          </w:p>
        </w:tc>
      </w:tr>
      <w:tr w14:paraId="2E108F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E1E47">
            <w:pPr>
              <w:pStyle w:val="14"/>
            </w:pPr>
            <w:r>
              <w:t>预算规模及资金用途</w:t>
            </w:r>
          </w:p>
        </w:tc>
        <w:tc>
          <w:tcPr>
            <w:tcW w:w="1276" w:type="dxa"/>
            <w:vAlign w:val="center"/>
          </w:tcPr>
          <w:p w14:paraId="79F5D4BE">
            <w:pPr>
              <w:pStyle w:val="14"/>
            </w:pPr>
            <w:r>
              <w:t>预算数</w:t>
            </w:r>
          </w:p>
        </w:tc>
        <w:tc>
          <w:tcPr>
            <w:tcW w:w="1332" w:type="dxa"/>
            <w:vAlign w:val="center"/>
          </w:tcPr>
          <w:p w14:paraId="02F4C19D">
            <w:pPr>
              <w:pStyle w:val="13"/>
            </w:pPr>
            <w:r>
              <w:t>163230.00</w:t>
            </w:r>
          </w:p>
        </w:tc>
        <w:tc>
          <w:tcPr>
            <w:tcW w:w="1587" w:type="dxa"/>
            <w:vAlign w:val="center"/>
          </w:tcPr>
          <w:p w14:paraId="79A2C13E">
            <w:pPr>
              <w:pStyle w:val="14"/>
            </w:pPr>
            <w:r>
              <w:t>其中：财政    资金</w:t>
            </w:r>
          </w:p>
        </w:tc>
        <w:tc>
          <w:tcPr>
            <w:tcW w:w="1843" w:type="dxa"/>
            <w:vAlign w:val="center"/>
          </w:tcPr>
          <w:p w14:paraId="0810FCF5">
            <w:pPr>
              <w:pStyle w:val="13"/>
            </w:pPr>
            <w:r>
              <w:t>163230.00</w:t>
            </w:r>
          </w:p>
        </w:tc>
        <w:tc>
          <w:tcPr>
            <w:tcW w:w="1276" w:type="dxa"/>
            <w:vAlign w:val="center"/>
          </w:tcPr>
          <w:p w14:paraId="1458BC75">
            <w:pPr>
              <w:pStyle w:val="14"/>
            </w:pPr>
            <w:r>
              <w:t>其他资金</w:t>
            </w:r>
          </w:p>
        </w:tc>
        <w:tc>
          <w:tcPr>
            <w:tcW w:w="1276" w:type="dxa"/>
            <w:vAlign w:val="center"/>
          </w:tcPr>
          <w:p w14:paraId="418F9CA0">
            <w:pPr>
              <w:pStyle w:val="13"/>
            </w:pPr>
            <w:r>
              <w:t xml:space="preserve"> </w:t>
            </w:r>
          </w:p>
        </w:tc>
      </w:tr>
      <w:tr w14:paraId="5F6FA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980ED3"/>
        </w:tc>
        <w:tc>
          <w:tcPr>
            <w:tcW w:w="8589" w:type="dxa"/>
            <w:gridSpan w:val="6"/>
            <w:vAlign w:val="center"/>
          </w:tcPr>
          <w:p w14:paraId="50339829">
            <w:pPr>
              <w:pStyle w:val="13"/>
            </w:pPr>
            <w:r>
              <w:t>通过购买设备和材料，提升传染病预防控制能力。</w:t>
            </w:r>
          </w:p>
        </w:tc>
      </w:tr>
      <w:tr w14:paraId="3AB8C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162C66">
            <w:pPr>
              <w:pStyle w:val="14"/>
            </w:pPr>
            <w:r>
              <w:t>绩效目标</w:t>
            </w:r>
          </w:p>
        </w:tc>
        <w:tc>
          <w:tcPr>
            <w:tcW w:w="8589" w:type="dxa"/>
            <w:gridSpan w:val="6"/>
            <w:vAlign w:val="center"/>
          </w:tcPr>
          <w:p w14:paraId="26970FBA">
            <w:pPr>
              <w:pStyle w:val="13"/>
            </w:pPr>
            <w:r>
              <w:t>1.通过购买设备和材料，提升传染病预防控制能力。</w:t>
            </w:r>
          </w:p>
        </w:tc>
      </w:tr>
    </w:tbl>
    <w:p w14:paraId="6CD27EA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F3E9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C59771">
            <w:pPr>
              <w:pStyle w:val="14"/>
            </w:pPr>
            <w:r>
              <w:t>一级指标</w:t>
            </w:r>
          </w:p>
        </w:tc>
        <w:tc>
          <w:tcPr>
            <w:tcW w:w="1276" w:type="dxa"/>
            <w:vAlign w:val="center"/>
          </w:tcPr>
          <w:p w14:paraId="67510440">
            <w:pPr>
              <w:pStyle w:val="14"/>
            </w:pPr>
            <w:r>
              <w:t>二级指标</w:t>
            </w:r>
          </w:p>
        </w:tc>
        <w:tc>
          <w:tcPr>
            <w:tcW w:w="1332" w:type="dxa"/>
            <w:vAlign w:val="center"/>
          </w:tcPr>
          <w:p w14:paraId="047815C0">
            <w:pPr>
              <w:pStyle w:val="14"/>
            </w:pPr>
            <w:r>
              <w:t>三级指标</w:t>
            </w:r>
          </w:p>
        </w:tc>
        <w:tc>
          <w:tcPr>
            <w:tcW w:w="3430" w:type="dxa"/>
            <w:vAlign w:val="center"/>
          </w:tcPr>
          <w:p w14:paraId="0BAED484">
            <w:pPr>
              <w:pStyle w:val="14"/>
            </w:pPr>
            <w:r>
              <w:t>绩效指标描述</w:t>
            </w:r>
          </w:p>
        </w:tc>
        <w:tc>
          <w:tcPr>
            <w:tcW w:w="2551" w:type="dxa"/>
            <w:vAlign w:val="center"/>
          </w:tcPr>
          <w:p w14:paraId="076A632A">
            <w:pPr>
              <w:pStyle w:val="14"/>
            </w:pPr>
            <w:r>
              <w:t>指标值</w:t>
            </w:r>
          </w:p>
        </w:tc>
      </w:tr>
      <w:tr w14:paraId="12907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1F971">
            <w:pPr>
              <w:pStyle w:val="15"/>
            </w:pPr>
            <w:r>
              <w:t>产出指标</w:t>
            </w:r>
          </w:p>
        </w:tc>
        <w:tc>
          <w:tcPr>
            <w:tcW w:w="1276" w:type="dxa"/>
            <w:vAlign w:val="center"/>
          </w:tcPr>
          <w:p w14:paraId="30443AB9">
            <w:pPr>
              <w:pStyle w:val="13"/>
            </w:pPr>
            <w:r>
              <w:t>数量指标</w:t>
            </w:r>
          </w:p>
        </w:tc>
        <w:tc>
          <w:tcPr>
            <w:tcW w:w="1332" w:type="dxa"/>
            <w:vAlign w:val="center"/>
          </w:tcPr>
          <w:p w14:paraId="2253C888">
            <w:pPr>
              <w:pStyle w:val="13"/>
            </w:pPr>
            <w:r>
              <w:t>材料采购种类</w:t>
            </w:r>
          </w:p>
        </w:tc>
        <w:tc>
          <w:tcPr>
            <w:tcW w:w="3430" w:type="dxa"/>
            <w:vAlign w:val="center"/>
          </w:tcPr>
          <w:p w14:paraId="12D6EA50">
            <w:pPr>
              <w:pStyle w:val="13"/>
            </w:pPr>
            <w:r>
              <w:t>材料采购种类</w:t>
            </w:r>
          </w:p>
        </w:tc>
        <w:tc>
          <w:tcPr>
            <w:tcW w:w="2551" w:type="dxa"/>
            <w:vAlign w:val="center"/>
          </w:tcPr>
          <w:p w14:paraId="59CB3483">
            <w:pPr>
              <w:pStyle w:val="13"/>
            </w:pPr>
            <w:r>
              <w:t>≥6种</w:t>
            </w:r>
          </w:p>
        </w:tc>
      </w:tr>
      <w:tr w14:paraId="21842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5C50"/>
        </w:tc>
        <w:tc>
          <w:tcPr>
            <w:tcW w:w="1276" w:type="dxa"/>
            <w:vAlign w:val="center"/>
          </w:tcPr>
          <w:p w14:paraId="18E024EB">
            <w:pPr>
              <w:pStyle w:val="13"/>
            </w:pPr>
            <w:r>
              <w:t>数量指标</w:t>
            </w:r>
          </w:p>
        </w:tc>
        <w:tc>
          <w:tcPr>
            <w:tcW w:w="1332" w:type="dxa"/>
            <w:vAlign w:val="center"/>
          </w:tcPr>
          <w:p w14:paraId="347667AF">
            <w:pPr>
              <w:pStyle w:val="13"/>
            </w:pPr>
            <w:r>
              <w:t>设备采购种类</w:t>
            </w:r>
          </w:p>
        </w:tc>
        <w:tc>
          <w:tcPr>
            <w:tcW w:w="3430" w:type="dxa"/>
            <w:vAlign w:val="center"/>
          </w:tcPr>
          <w:p w14:paraId="2EDB8F87">
            <w:pPr>
              <w:pStyle w:val="13"/>
            </w:pPr>
            <w:r>
              <w:t>设备采购种类</w:t>
            </w:r>
          </w:p>
        </w:tc>
        <w:tc>
          <w:tcPr>
            <w:tcW w:w="2551" w:type="dxa"/>
            <w:vAlign w:val="center"/>
          </w:tcPr>
          <w:p w14:paraId="2FA0CB61">
            <w:pPr>
              <w:pStyle w:val="13"/>
            </w:pPr>
            <w:r>
              <w:t>≥1种</w:t>
            </w:r>
          </w:p>
        </w:tc>
      </w:tr>
      <w:tr w14:paraId="63D3B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0A742"/>
        </w:tc>
        <w:tc>
          <w:tcPr>
            <w:tcW w:w="1276" w:type="dxa"/>
            <w:vAlign w:val="center"/>
          </w:tcPr>
          <w:p w14:paraId="746EAF6A">
            <w:pPr>
              <w:pStyle w:val="13"/>
            </w:pPr>
            <w:r>
              <w:t>质量指标</w:t>
            </w:r>
          </w:p>
        </w:tc>
        <w:tc>
          <w:tcPr>
            <w:tcW w:w="1332" w:type="dxa"/>
            <w:vAlign w:val="center"/>
          </w:tcPr>
          <w:p w14:paraId="75CC95DC">
            <w:pPr>
              <w:pStyle w:val="13"/>
            </w:pPr>
            <w:r>
              <w:t>材料验收合格率</w:t>
            </w:r>
          </w:p>
        </w:tc>
        <w:tc>
          <w:tcPr>
            <w:tcW w:w="3430" w:type="dxa"/>
            <w:vAlign w:val="center"/>
          </w:tcPr>
          <w:p w14:paraId="36FCE066">
            <w:pPr>
              <w:pStyle w:val="13"/>
            </w:pPr>
            <w:r>
              <w:t>材料验收合格率</w:t>
            </w:r>
          </w:p>
        </w:tc>
        <w:tc>
          <w:tcPr>
            <w:tcW w:w="2551" w:type="dxa"/>
            <w:vAlign w:val="center"/>
          </w:tcPr>
          <w:p w14:paraId="0077D143">
            <w:pPr>
              <w:pStyle w:val="13"/>
            </w:pPr>
            <w:r>
              <w:t>100%</w:t>
            </w:r>
          </w:p>
        </w:tc>
      </w:tr>
      <w:tr w14:paraId="640B4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5668F"/>
        </w:tc>
        <w:tc>
          <w:tcPr>
            <w:tcW w:w="1276" w:type="dxa"/>
            <w:vAlign w:val="center"/>
          </w:tcPr>
          <w:p w14:paraId="6107C53C">
            <w:pPr>
              <w:pStyle w:val="13"/>
            </w:pPr>
            <w:r>
              <w:t>质量指标</w:t>
            </w:r>
          </w:p>
        </w:tc>
        <w:tc>
          <w:tcPr>
            <w:tcW w:w="1332" w:type="dxa"/>
            <w:vAlign w:val="center"/>
          </w:tcPr>
          <w:p w14:paraId="42079D28">
            <w:pPr>
              <w:pStyle w:val="13"/>
            </w:pPr>
            <w:r>
              <w:t>设备验收合格率</w:t>
            </w:r>
          </w:p>
        </w:tc>
        <w:tc>
          <w:tcPr>
            <w:tcW w:w="3430" w:type="dxa"/>
            <w:vAlign w:val="center"/>
          </w:tcPr>
          <w:p w14:paraId="5828A93E">
            <w:pPr>
              <w:pStyle w:val="13"/>
            </w:pPr>
            <w:r>
              <w:t>设备验收合格率</w:t>
            </w:r>
          </w:p>
        </w:tc>
        <w:tc>
          <w:tcPr>
            <w:tcW w:w="2551" w:type="dxa"/>
            <w:vAlign w:val="center"/>
          </w:tcPr>
          <w:p w14:paraId="2CF18C10">
            <w:pPr>
              <w:pStyle w:val="13"/>
            </w:pPr>
            <w:r>
              <w:t>100%</w:t>
            </w:r>
          </w:p>
        </w:tc>
      </w:tr>
      <w:tr w14:paraId="76B67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64ED0A"/>
        </w:tc>
        <w:tc>
          <w:tcPr>
            <w:tcW w:w="1276" w:type="dxa"/>
            <w:vAlign w:val="center"/>
          </w:tcPr>
          <w:p w14:paraId="7342BE7E">
            <w:pPr>
              <w:pStyle w:val="13"/>
            </w:pPr>
            <w:r>
              <w:t>时效指标</w:t>
            </w:r>
          </w:p>
        </w:tc>
        <w:tc>
          <w:tcPr>
            <w:tcW w:w="1332" w:type="dxa"/>
            <w:vAlign w:val="center"/>
          </w:tcPr>
          <w:p w14:paraId="10CDA7D4">
            <w:pPr>
              <w:pStyle w:val="13"/>
            </w:pPr>
            <w:r>
              <w:t>采购完成时间</w:t>
            </w:r>
          </w:p>
        </w:tc>
        <w:tc>
          <w:tcPr>
            <w:tcW w:w="3430" w:type="dxa"/>
            <w:vAlign w:val="center"/>
          </w:tcPr>
          <w:p w14:paraId="19182E76">
            <w:pPr>
              <w:pStyle w:val="13"/>
            </w:pPr>
            <w:r>
              <w:t>采购完成时间</w:t>
            </w:r>
          </w:p>
        </w:tc>
        <w:tc>
          <w:tcPr>
            <w:tcW w:w="2551" w:type="dxa"/>
            <w:vAlign w:val="center"/>
          </w:tcPr>
          <w:p w14:paraId="3809A7D3">
            <w:pPr>
              <w:pStyle w:val="13"/>
            </w:pPr>
            <w:r>
              <w:t>2026年12月31日前</w:t>
            </w:r>
          </w:p>
        </w:tc>
      </w:tr>
      <w:tr w14:paraId="60255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2CFD6"/>
        </w:tc>
        <w:tc>
          <w:tcPr>
            <w:tcW w:w="1276" w:type="dxa"/>
            <w:vAlign w:val="center"/>
          </w:tcPr>
          <w:p w14:paraId="0FC92543">
            <w:pPr>
              <w:pStyle w:val="13"/>
            </w:pPr>
            <w:r>
              <w:t>成本指标</w:t>
            </w:r>
          </w:p>
        </w:tc>
        <w:tc>
          <w:tcPr>
            <w:tcW w:w="1332" w:type="dxa"/>
            <w:vAlign w:val="center"/>
          </w:tcPr>
          <w:p w14:paraId="38011F4E">
            <w:pPr>
              <w:pStyle w:val="13"/>
            </w:pPr>
            <w:r>
              <w:t>采购成本</w:t>
            </w:r>
          </w:p>
        </w:tc>
        <w:tc>
          <w:tcPr>
            <w:tcW w:w="3430" w:type="dxa"/>
            <w:vAlign w:val="center"/>
          </w:tcPr>
          <w:p w14:paraId="4B231AE8">
            <w:pPr>
              <w:pStyle w:val="13"/>
            </w:pPr>
            <w:r>
              <w:t>采购成本</w:t>
            </w:r>
          </w:p>
        </w:tc>
        <w:tc>
          <w:tcPr>
            <w:tcW w:w="2551" w:type="dxa"/>
            <w:vAlign w:val="center"/>
          </w:tcPr>
          <w:p w14:paraId="5686D9C8">
            <w:pPr>
              <w:pStyle w:val="13"/>
            </w:pPr>
            <w:r>
              <w:t>≤163230元</w:t>
            </w:r>
          </w:p>
        </w:tc>
      </w:tr>
      <w:tr w14:paraId="6F4DF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8FA19">
            <w:pPr>
              <w:pStyle w:val="15"/>
            </w:pPr>
            <w:r>
              <w:t>效益指标</w:t>
            </w:r>
          </w:p>
        </w:tc>
        <w:tc>
          <w:tcPr>
            <w:tcW w:w="1276" w:type="dxa"/>
            <w:vAlign w:val="center"/>
          </w:tcPr>
          <w:p w14:paraId="052437F6">
            <w:pPr>
              <w:pStyle w:val="13"/>
            </w:pPr>
            <w:r>
              <w:t>社会效益指标</w:t>
            </w:r>
          </w:p>
        </w:tc>
        <w:tc>
          <w:tcPr>
            <w:tcW w:w="1332" w:type="dxa"/>
            <w:vAlign w:val="center"/>
          </w:tcPr>
          <w:p w14:paraId="10A042F3">
            <w:pPr>
              <w:pStyle w:val="13"/>
            </w:pPr>
            <w:r>
              <w:t>提升传染病预防控制能力</w:t>
            </w:r>
          </w:p>
        </w:tc>
        <w:tc>
          <w:tcPr>
            <w:tcW w:w="3430" w:type="dxa"/>
            <w:vAlign w:val="center"/>
          </w:tcPr>
          <w:p w14:paraId="49DC1D99">
            <w:pPr>
              <w:pStyle w:val="13"/>
            </w:pPr>
            <w:r>
              <w:t>提升传染病预防控制能力</w:t>
            </w:r>
          </w:p>
        </w:tc>
        <w:tc>
          <w:tcPr>
            <w:tcW w:w="2551" w:type="dxa"/>
            <w:vAlign w:val="center"/>
          </w:tcPr>
          <w:p w14:paraId="7629A8DF">
            <w:pPr>
              <w:pStyle w:val="13"/>
            </w:pPr>
            <w:r>
              <w:t>有效提升</w:t>
            </w:r>
          </w:p>
        </w:tc>
      </w:tr>
      <w:tr w14:paraId="53BFC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D6014C">
            <w:pPr>
              <w:pStyle w:val="15"/>
            </w:pPr>
            <w:r>
              <w:t>满意度指标</w:t>
            </w:r>
          </w:p>
        </w:tc>
        <w:tc>
          <w:tcPr>
            <w:tcW w:w="1276" w:type="dxa"/>
            <w:vAlign w:val="center"/>
          </w:tcPr>
          <w:p w14:paraId="5261D8BF">
            <w:pPr>
              <w:pStyle w:val="13"/>
            </w:pPr>
            <w:r>
              <w:t>服务对象满意度指标</w:t>
            </w:r>
          </w:p>
        </w:tc>
        <w:tc>
          <w:tcPr>
            <w:tcW w:w="1332" w:type="dxa"/>
            <w:vAlign w:val="center"/>
          </w:tcPr>
          <w:p w14:paraId="405761D0">
            <w:pPr>
              <w:pStyle w:val="13"/>
            </w:pPr>
            <w:r>
              <w:t>使用对象满意度</w:t>
            </w:r>
          </w:p>
        </w:tc>
        <w:tc>
          <w:tcPr>
            <w:tcW w:w="3430" w:type="dxa"/>
            <w:vAlign w:val="center"/>
          </w:tcPr>
          <w:p w14:paraId="3F06C8B0">
            <w:pPr>
              <w:pStyle w:val="13"/>
            </w:pPr>
            <w:r>
              <w:t>使用对象满意度</w:t>
            </w:r>
          </w:p>
        </w:tc>
        <w:tc>
          <w:tcPr>
            <w:tcW w:w="2551" w:type="dxa"/>
            <w:vAlign w:val="center"/>
          </w:tcPr>
          <w:p w14:paraId="7398E868">
            <w:pPr>
              <w:pStyle w:val="13"/>
            </w:pPr>
            <w:r>
              <w:t>≥95%</w:t>
            </w:r>
          </w:p>
        </w:tc>
      </w:tr>
    </w:tbl>
    <w:p w14:paraId="3FD1DBC6">
      <w:pPr>
        <w:sectPr>
          <w:pgSz w:w="11900" w:h="16840"/>
          <w:pgMar w:top="1984" w:right="1304" w:bottom="1134" w:left="1304" w:header="720" w:footer="720" w:gutter="0"/>
          <w:cols w:space="720" w:num="1"/>
        </w:sectPr>
      </w:pPr>
    </w:p>
    <w:p w14:paraId="6F56AF7E">
      <w:pPr>
        <w:spacing w:before="0" w:after="0" w:line="240" w:lineRule="auto"/>
        <w:ind w:firstLine="0"/>
        <w:jc w:val="center"/>
        <w:outlineLvl w:val="9"/>
      </w:pPr>
      <w:r>
        <w:rPr>
          <w:rFonts w:ascii="方正仿宋_GBK" w:hAnsi="方正仿宋_GBK" w:eastAsia="方正仿宋_GBK" w:cs="方正仿宋_GBK"/>
          <w:sz w:val="28"/>
        </w:rPr>
        <w:t xml:space="preserve"> </w:t>
      </w:r>
    </w:p>
    <w:p w14:paraId="3E259F68">
      <w:pPr>
        <w:spacing w:before="0" w:after="0"/>
        <w:ind w:firstLine="560"/>
        <w:jc w:val="left"/>
        <w:outlineLvl w:val="3"/>
      </w:pPr>
      <w:bookmarkStart w:id="526" w:name="_Toc_4_4_0000000527"/>
      <w:r>
        <w:rPr>
          <w:rFonts w:ascii="方正仿宋_GBK" w:hAnsi="方正仿宋_GBK" w:eastAsia="方正仿宋_GBK" w:cs="方正仿宋_GBK"/>
          <w:sz w:val="28"/>
        </w:rPr>
        <w:t>519.卫生示范项目专项资金（高质量发展专项资金）绩效目标表</w:t>
      </w:r>
      <w:bookmarkEnd w:id="52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8C40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899344B">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45976C29">
            <w:pPr>
              <w:pStyle w:val="11"/>
            </w:pPr>
            <w:r>
              <w:t>单位：元</w:t>
            </w:r>
          </w:p>
        </w:tc>
      </w:tr>
      <w:tr w14:paraId="19ACE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1DE7E">
            <w:pPr>
              <w:pStyle w:val="14"/>
            </w:pPr>
            <w:r>
              <w:t>项目名称</w:t>
            </w:r>
          </w:p>
        </w:tc>
        <w:tc>
          <w:tcPr>
            <w:tcW w:w="8589" w:type="dxa"/>
            <w:gridSpan w:val="6"/>
            <w:vAlign w:val="center"/>
          </w:tcPr>
          <w:p w14:paraId="20194132">
            <w:pPr>
              <w:pStyle w:val="13"/>
            </w:pPr>
            <w:r>
              <w:t>卫生示范项目专项资金（高质量发展专项资金）</w:t>
            </w:r>
          </w:p>
        </w:tc>
      </w:tr>
      <w:tr w14:paraId="746AC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01711">
            <w:pPr>
              <w:pStyle w:val="14"/>
            </w:pPr>
            <w:r>
              <w:t>预算规模及资金用途</w:t>
            </w:r>
          </w:p>
        </w:tc>
        <w:tc>
          <w:tcPr>
            <w:tcW w:w="1276" w:type="dxa"/>
            <w:vAlign w:val="center"/>
          </w:tcPr>
          <w:p w14:paraId="4D669210">
            <w:pPr>
              <w:pStyle w:val="14"/>
            </w:pPr>
            <w:r>
              <w:t>预算数</w:t>
            </w:r>
          </w:p>
        </w:tc>
        <w:tc>
          <w:tcPr>
            <w:tcW w:w="1332" w:type="dxa"/>
            <w:vAlign w:val="center"/>
          </w:tcPr>
          <w:p w14:paraId="1B2FC5EF">
            <w:pPr>
              <w:pStyle w:val="13"/>
            </w:pPr>
            <w:r>
              <w:t>2000000.00</w:t>
            </w:r>
          </w:p>
        </w:tc>
        <w:tc>
          <w:tcPr>
            <w:tcW w:w="1587" w:type="dxa"/>
            <w:vAlign w:val="center"/>
          </w:tcPr>
          <w:p w14:paraId="19AA2E1C">
            <w:pPr>
              <w:pStyle w:val="14"/>
            </w:pPr>
            <w:r>
              <w:t>其中：财政    资金</w:t>
            </w:r>
          </w:p>
        </w:tc>
        <w:tc>
          <w:tcPr>
            <w:tcW w:w="1843" w:type="dxa"/>
            <w:vAlign w:val="center"/>
          </w:tcPr>
          <w:p w14:paraId="69571224">
            <w:pPr>
              <w:pStyle w:val="13"/>
            </w:pPr>
            <w:r>
              <w:t>2000000.00</w:t>
            </w:r>
          </w:p>
        </w:tc>
        <w:tc>
          <w:tcPr>
            <w:tcW w:w="1276" w:type="dxa"/>
            <w:vAlign w:val="center"/>
          </w:tcPr>
          <w:p w14:paraId="7B681EFF">
            <w:pPr>
              <w:pStyle w:val="14"/>
            </w:pPr>
            <w:r>
              <w:t>其他资金</w:t>
            </w:r>
          </w:p>
        </w:tc>
        <w:tc>
          <w:tcPr>
            <w:tcW w:w="1276" w:type="dxa"/>
            <w:vAlign w:val="center"/>
          </w:tcPr>
          <w:p w14:paraId="6A984F12">
            <w:pPr>
              <w:pStyle w:val="13"/>
            </w:pPr>
            <w:r>
              <w:t xml:space="preserve"> </w:t>
            </w:r>
          </w:p>
        </w:tc>
      </w:tr>
      <w:tr w14:paraId="6AF89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88754"/>
        </w:tc>
        <w:tc>
          <w:tcPr>
            <w:tcW w:w="8589" w:type="dxa"/>
            <w:gridSpan w:val="6"/>
            <w:vAlign w:val="center"/>
          </w:tcPr>
          <w:p w14:paraId="46ACE4A3">
            <w:pPr>
              <w:pStyle w:val="13"/>
            </w:pPr>
            <w:r>
              <w:t>通过与人民医院合作，达到提升医院服务质量和医疗水平的效果。</w:t>
            </w:r>
          </w:p>
        </w:tc>
      </w:tr>
      <w:tr w14:paraId="3F873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336AE1">
            <w:pPr>
              <w:pStyle w:val="14"/>
            </w:pPr>
            <w:r>
              <w:t>绩效目标</w:t>
            </w:r>
          </w:p>
        </w:tc>
        <w:tc>
          <w:tcPr>
            <w:tcW w:w="8589" w:type="dxa"/>
            <w:gridSpan w:val="6"/>
            <w:vAlign w:val="center"/>
          </w:tcPr>
          <w:p w14:paraId="52CA46BE">
            <w:pPr>
              <w:pStyle w:val="13"/>
            </w:pPr>
            <w:r>
              <w:t>1.通过与人民医院合作，达到提升医院服务质量和医疗水平的效果。</w:t>
            </w:r>
          </w:p>
        </w:tc>
      </w:tr>
    </w:tbl>
    <w:p w14:paraId="24BB44B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EA00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F42EF">
            <w:pPr>
              <w:pStyle w:val="14"/>
            </w:pPr>
            <w:r>
              <w:t>一级指标</w:t>
            </w:r>
          </w:p>
        </w:tc>
        <w:tc>
          <w:tcPr>
            <w:tcW w:w="1276" w:type="dxa"/>
            <w:vAlign w:val="center"/>
          </w:tcPr>
          <w:p w14:paraId="3F545CC6">
            <w:pPr>
              <w:pStyle w:val="14"/>
            </w:pPr>
            <w:r>
              <w:t>二级指标</w:t>
            </w:r>
          </w:p>
        </w:tc>
        <w:tc>
          <w:tcPr>
            <w:tcW w:w="1332" w:type="dxa"/>
            <w:vAlign w:val="center"/>
          </w:tcPr>
          <w:p w14:paraId="011F85AF">
            <w:pPr>
              <w:pStyle w:val="14"/>
            </w:pPr>
            <w:r>
              <w:t>三级指标</w:t>
            </w:r>
          </w:p>
        </w:tc>
        <w:tc>
          <w:tcPr>
            <w:tcW w:w="3430" w:type="dxa"/>
            <w:vAlign w:val="center"/>
          </w:tcPr>
          <w:p w14:paraId="09481AEE">
            <w:pPr>
              <w:pStyle w:val="14"/>
            </w:pPr>
            <w:r>
              <w:t>绩效指标描述</w:t>
            </w:r>
          </w:p>
        </w:tc>
        <w:tc>
          <w:tcPr>
            <w:tcW w:w="2551" w:type="dxa"/>
            <w:vAlign w:val="center"/>
          </w:tcPr>
          <w:p w14:paraId="61CA59FD">
            <w:pPr>
              <w:pStyle w:val="14"/>
            </w:pPr>
            <w:r>
              <w:t>指标值</w:t>
            </w:r>
          </w:p>
        </w:tc>
      </w:tr>
      <w:tr w14:paraId="4CAA6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EBDF0">
            <w:pPr>
              <w:pStyle w:val="15"/>
            </w:pPr>
            <w:r>
              <w:t>产出指标</w:t>
            </w:r>
          </w:p>
        </w:tc>
        <w:tc>
          <w:tcPr>
            <w:tcW w:w="1276" w:type="dxa"/>
            <w:vAlign w:val="center"/>
          </w:tcPr>
          <w:p w14:paraId="6CAD1603">
            <w:pPr>
              <w:pStyle w:val="13"/>
            </w:pPr>
            <w:r>
              <w:t>数量指标</w:t>
            </w:r>
          </w:p>
        </w:tc>
        <w:tc>
          <w:tcPr>
            <w:tcW w:w="1332" w:type="dxa"/>
            <w:vAlign w:val="center"/>
          </w:tcPr>
          <w:p w14:paraId="0490C4F6">
            <w:pPr>
              <w:pStyle w:val="13"/>
            </w:pPr>
            <w:r>
              <w:t>合作项目数量</w:t>
            </w:r>
          </w:p>
        </w:tc>
        <w:tc>
          <w:tcPr>
            <w:tcW w:w="3430" w:type="dxa"/>
            <w:vAlign w:val="center"/>
          </w:tcPr>
          <w:p w14:paraId="78EB2627">
            <w:pPr>
              <w:pStyle w:val="13"/>
            </w:pPr>
            <w:r>
              <w:t>合作项目数量</w:t>
            </w:r>
          </w:p>
        </w:tc>
        <w:tc>
          <w:tcPr>
            <w:tcW w:w="2551" w:type="dxa"/>
            <w:vAlign w:val="center"/>
          </w:tcPr>
          <w:p w14:paraId="417CD194">
            <w:pPr>
              <w:pStyle w:val="13"/>
            </w:pPr>
            <w:r>
              <w:t>≥1个</w:t>
            </w:r>
          </w:p>
        </w:tc>
      </w:tr>
      <w:tr w14:paraId="6E1F6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E92F60"/>
        </w:tc>
        <w:tc>
          <w:tcPr>
            <w:tcW w:w="1276" w:type="dxa"/>
            <w:vAlign w:val="center"/>
          </w:tcPr>
          <w:p w14:paraId="3E14DFF6">
            <w:pPr>
              <w:pStyle w:val="13"/>
            </w:pPr>
            <w:r>
              <w:t>质量指标</w:t>
            </w:r>
          </w:p>
        </w:tc>
        <w:tc>
          <w:tcPr>
            <w:tcW w:w="1332" w:type="dxa"/>
            <w:vAlign w:val="center"/>
          </w:tcPr>
          <w:p w14:paraId="2D287553">
            <w:pPr>
              <w:pStyle w:val="13"/>
            </w:pPr>
            <w:r>
              <w:t>项目完成合格率</w:t>
            </w:r>
          </w:p>
        </w:tc>
        <w:tc>
          <w:tcPr>
            <w:tcW w:w="3430" w:type="dxa"/>
            <w:vAlign w:val="center"/>
          </w:tcPr>
          <w:p w14:paraId="479183ED">
            <w:pPr>
              <w:pStyle w:val="13"/>
            </w:pPr>
            <w:r>
              <w:t>项目完成合格率</w:t>
            </w:r>
          </w:p>
        </w:tc>
        <w:tc>
          <w:tcPr>
            <w:tcW w:w="2551" w:type="dxa"/>
            <w:vAlign w:val="center"/>
          </w:tcPr>
          <w:p w14:paraId="4C65331E">
            <w:pPr>
              <w:pStyle w:val="13"/>
            </w:pPr>
            <w:r>
              <w:t>100%</w:t>
            </w:r>
          </w:p>
        </w:tc>
      </w:tr>
      <w:tr w14:paraId="2A019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679F8E"/>
        </w:tc>
        <w:tc>
          <w:tcPr>
            <w:tcW w:w="1276" w:type="dxa"/>
            <w:vAlign w:val="center"/>
          </w:tcPr>
          <w:p w14:paraId="0A77FAA3">
            <w:pPr>
              <w:pStyle w:val="13"/>
            </w:pPr>
            <w:r>
              <w:t>时效指标</w:t>
            </w:r>
          </w:p>
        </w:tc>
        <w:tc>
          <w:tcPr>
            <w:tcW w:w="1332" w:type="dxa"/>
            <w:vAlign w:val="center"/>
          </w:tcPr>
          <w:p w14:paraId="5745C37E">
            <w:pPr>
              <w:pStyle w:val="13"/>
            </w:pPr>
            <w:r>
              <w:t>项目完成时间</w:t>
            </w:r>
          </w:p>
        </w:tc>
        <w:tc>
          <w:tcPr>
            <w:tcW w:w="3430" w:type="dxa"/>
            <w:vAlign w:val="center"/>
          </w:tcPr>
          <w:p w14:paraId="5E4B0366">
            <w:pPr>
              <w:pStyle w:val="13"/>
            </w:pPr>
            <w:r>
              <w:t>项目完成时间</w:t>
            </w:r>
          </w:p>
        </w:tc>
        <w:tc>
          <w:tcPr>
            <w:tcW w:w="2551" w:type="dxa"/>
            <w:vAlign w:val="center"/>
          </w:tcPr>
          <w:p w14:paraId="78DA68E7">
            <w:pPr>
              <w:pStyle w:val="13"/>
            </w:pPr>
            <w:r>
              <w:t>2026年12月31日前</w:t>
            </w:r>
          </w:p>
        </w:tc>
      </w:tr>
      <w:tr w14:paraId="06986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6862C1"/>
        </w:tc>
        <w:tc>
          <w:tcPr>
            <w:tcW w:w="1276" w:type="dxa"/>
            <w:vAlign w:val="center"/>
          </w:tcPr>
          <w:p w14:paraId="1A72083E">
            <w:pPr>
              <w:pStyle w:val="13"/>
            </w:pPr>
            <w:r>
              <w:t>成本指标</w:t>
            </w:r>
          </w:p>
        </w:tc>
        <w:tc>
          <w:tcPr>
            <w:tcW w:w="1332" w:type="dxa"/>
            <w:vAlign w:val="center"/>
          </w:tcPr>
          <w:p w14:paraId="1BBC520A">
            <w:pPr>
              <w:pStyle w:val="13"/>
            </w:pPr>
            <w:r>
              <w:t>合作项目成本</w:t>
            </w:r>
          </w:p>
        </w:tc>
        <w:tc>
          <w:tcPr>
            <w:tcW w:w="3430" w:type="dxa"/>
            <w:vAlign w:val="center"/>
          </w:tcPr>
          <w:p w14:paraId="11A5130B">
            <w:pPr>
              <w:pStyle w:val="13"/>
            </w:pPr>
            <w:r>
              <w:t>合作项目成本</w:t>
            </w:r>
          </w:p>
        </w:tc>
        <w:tc>
          <w:tcPr>
            <w:tcW w:w="2551" w:type="dxa"/>
            <w:vAlign w:val="center"/>
          </w:tcPr>
          <w:p w14:paraId="3052BD43">
            <w:pPr>
              <w:pStyle w:val="13"/>
            </w:pPr>
            <w:r>
              <w:t>≤200万</w:t>
            </w:r>
          </w:p>
        </w:tc>
      </w:tr>
      <w:tr w14:paraId="3DD49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C43CA7">
            <w:pPr>
              <w:pStyle w:val="15"/>
            </w:pPr>
            <w:r>
              <w:t>效益指标</w:t>
            </w:r>
          </w:p>
        </w:tc>
        <w:tc>
          <w:tcPr>
            <w:tcW w:w="1276" w:type="dxa"/>
            <w:vAlign w:val="center"/>
          </w:tcPr>
          <w:p w14:paraId="27F7D653">
            <w:pPr>
              <w:pStyle w:val="13"/>
            </w:pPr>
            <w:r>
              <w:t>社会效益指标</w:t>
            </w:r>
          </w:p>
        </w:tc>
        <w:tc>
          <w:tcPr>
            <w:tcW w:w="1332" w:type="dxa"/>
            <w:vAlign w:val="center"/>
          </w:tcPr>
          <w:p w14:paraId="3EE8913F">
            <w:pPr>
              <w:pStyle w:val="13"/>
            </w:pPr>
            <w:r>
              <w:t>提升医院服务质量和医疗水平</w:t>
            </w:r>
          </w:p>
        </w:tc>
        <w:tc>
          <w:tcPr>
            <w:tcW w:w="3430" w:type="dxa"/>
            <w:vAlign w:val="center"/>
          </w:tcPr>
          <w:p w14:paraId="422E771B">
            <w:pPr>
              <w:pStyle w:val="13"/>
            </w:pPr>
            <w:r>
              <w:t>提升医院服务质量和医疗水平</w:t>
            </w:r>
          </w:p>
        </w:tc>
        <w:tc>
          <w:tcPr>
            <w:tcW w:w="2551" w:type="dxa"/>
            <w:vAlign w:val="center"/>
          </w:tcPr>
          <w:p w14:paraId="6E0AE625">
            <w:pPr>
              <w:pStyle w:val="13"/>
            </w:pPr>
            <w:r>
              <w:t>效果显著</w:t>
            </w:r>
          </w:p>
        </w:tc>
      </w:tr>
      <w:tr w14:paraId="4A6E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3CE73">
            <w:pPr>
              <w:pStyle w:val="15"/>
            </w:pPr>
            <w:r>
              <w:t>满意度指标</w:t>
            </w:r>
          </w:p>
        </w:tc>
        <w:tc>
          <w:tcPr>
            <w:tcW w:w="1276" w:type="dxa"/>
            <w:vAlign w:val="center"/>
          </w:tcPr>
          <w:p w14:paraId="2F55D0E2">
            <w:pPr>
              <w:pStyle w:val="13"/>
            </w:pPr>
            <w:r>
              <w:t>服务对象满意度指标</w:t>
            </w:r>
          </w:p>
        </w:tc>
        <w:tc>
          <w:tcPr>
            <w:tcW w:w="1332" w:type="dxa"/>
            <w:vAlign w:val="center"/>
          </w:tcPr>
          <w:p w14:paraId="7CDFAD5D">
            <w:pPr>
              <w:pStyle w:val="13"/>
            </w:pPr>
            <w:r>
              <w:t>合作对象满意度</w:t>
            </w:r>
          </w:p>
        </w:tc>
        <w:tc>
          <w:tcPr>
            <w:tcW w:w="3430" w:type="dxa"/>
            <w:vAlign w:val="center"/>
          </w:tcPr>
          <w:p w14:paraId="470B2881">
            <w:pPr>
              <w:pStyle w:val="13"/>
            </w:pPr>
            <w:r>
              <w:t>合作对象满意度</w:t>
            </w:r>
          </w:p>
        </w:tc>
        <w:tc>
          <w:tcPr>
            <w:tcW w:w="2551" w:type="dxa"/>
            <w:vAlign w:val="center"/>
          </w:tcPr>
          <w:p w14:paraId="720E8115">
            <w:pPr>
              <w:pStyle w:val="13"/>
            </w:pPr>
            <w:r>
              <w:t>≥95%</w:t>
            </w:r>
          </w:p>
        </w:tc>
      </w:tr>
    </w:tbl>
    <w:p w14:paraId="0D4B3229">
      <w:pPr>
        <w:sectPr>
          <w:pgSz w:w="11900" w:h="16840"/>
          <w:pgMar w:top="1984" w:right="1304" w:bottom="1134" w:left="1304" w:header="720" w:footer="720" w:gutter="0"/>
          <w:cols w:space="720" w:num="1"/>
        </w:sectPr>
      </w:pPr>
    </w:p>
    <w:p w14:paraId="208F3943">
      <w:pPr>
        <w:spacing w:before="0" w:after="0" w:line="240" w:lineRule="auto"/>
        <w:ind w:firstLine="0"/>
        <w:jc w:val="center"/>
        <w:outlineLvl w:val="9"/>
      </w:pPr>
      <w:r>
        <w:rPr>
          <w:rFonts w:ascii="方正仿宋_GBK" w:hAnsi="方正仿宋_GBK" w:eastAsia="方正仿宋_GBK" w:cs="方正仿宋_GBK"/>
          <w:sz w:val="28"/>
        </w:rPr>
        <w:t xml:space="preserve"> </w:t>
      </w:r>
    </w:p>
    <w:p w14:paraId="48397DF1">
      <w:pPr>
        <w:spacing w:before="0" w:after="0"/>
        <w:ind w:firstLine="560"/>
        <w:jc w:val="left"/>
        <w:outlineLvl w:val="3"/>
      </w:pPr>
      <w:bookmarkStart w:id="527" w:name="_Toc_4_4_0000000528"/>
      <w:r>
        <w:rPr>
          <w:rFonts w:ascii="方正仿宋_GBK" w:hAnsi="方正仿宋_GBK" w:eastAsia="方正仿宋_GBK" w:cs="方正仿宋_GBK"/>
          <w:sz w:val="28"/>
        </w:rPr>
        <w:t>520.医疗服务与保障能力提升-公立医院综合改革-2025年中央（津财社指[2024]116号）绩效目标表</w:t>
      </w:r>
      <w:bookmarkEnd w:id="52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991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7533BBA">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2752088F">
            <w:pPr>
              <w:pStyle w:val="11"/>
            </w:pPr>
            <w:r>
              <w:t>单位：元</w:t>
            </w:r>
          </w:p>
        </w:tc>
      </w:tr>
      <w:tr w14:paraId="6FE74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14CFF6">
            <w:pPr>
              <w:pStyle w:val="14"/>
            </w:pPr>
            <w:r>
              <w:t>项目名称</w:t>
            </w:r>
          </w:p>
        </w:tc>
        <w:tc>
          <w:tcPr>
            <w:tcW w:w="8589" w:type="dxa"/>
            <w:gridSpan w:val="6"/>
            <w:vAlign w:val="center"/>
          </w:tcPr>
          <w:p w14:paraId="190867A6">
            <w:pPr>
              <w:pStyle w:val="13"/>
            </w:pPr>
            <w:r>
              <w:t>医疗服务与保障能力提升-公立医院综合改革-2025年中央（津财社指[2024]116号）</w:t>
            </w:r>
          </w:p>
        </w:tc>
      </w:tr>
      <w:tr w14:paraId="785B5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7E8BD2">
            <w:pPr>
              <w:pStyle w:val="14"/>
            </w:pPr>
            <w:r>
              <w:t>预算规模及资金用途</w:t>
            </w:r>
          </w:p>
        </w:tc>
        <w:tc>
          <w:tcPr>
            <w:tcW w:w="1276" w:type="dxa"/>
            <w:vAlign w:val="center"/>
          </w:tcPr>
          <w:p w14:paraId="1C83FADE">
            <w:pPr>
              <w:pStyle w:val="14"/>
            </w:pPr>
            <w:r>
              <w:t>预算数</w:t>
            </w:r>
          </w:p>
        </w:tc>
        <w:tc>
          <w:tcPr>
            <w:tcW w:w="1332" w:type="dxa"/>
            <w:vAlign w:val="center"/>
          </w:tcPr>
          <w:p w14:paraId="4477DADE">
            <w:pPr>
              <w:pStyle w:val="13"/>
            </w:pPr>
            <w:r>
              <w:t>300000.00</w:t>
            </w:r>
          </w:p>
        </w:tc>
        <w:tc>
          <w:tcPr>
            <w:tcW w:w="1587" w:type="dxa"/>
            <w:vAlign w:val="center"/>
          </w:tcPr>
          <w:p w14:paraId="6C3FE0AF">
            <w:pPr>
              <w:pStyle w:val="14"/>
            </w:pPr>
            <w:r>
              <w:t>其中：财政    资金</w:t>
            </w:r>
          </w:p>
        </w:tc>
        <w:tc>
          <w:tcPr>
            <w:tcW w:w="1843" w:type="dxa"/>
            <w:vAlign w:val="center"/>
          </w:tcPr>
          <w:p w14:paraId="0D4A1856">
            <w:pPr>
              <w:pStyle w:val="13"/>
            </w:pPr>
            <w:r>
              <w:t>300000.00</w:t>
            </w:r>
          </w:p>
        </w:tc>
        <w:tc>
          <w:tcPr>
            <w:tcW w:w="1276" w:type="dxa"/>
            <w:vAlign w:val="center"/>
          </w:tcPr>
          <w:p w14:paraId="75E09F3D">
            <w:pPr>
              <w:pStyle w:val="14"/>
            </w:pPr>
            <w:r>
              <w:t>其他资金</w:t>
            </w:r>
          </w:p>
        </w:tc>
        <w:tc>
          <w:tcPr>
            <w:tcW w:w="1276" w:type="dxa"/>
            <w:vAlign w:val="center"/>
          </w:tcPr>
          <w:p w14:paraId="61E61417">
            <w:pPr>
              <w:pStyle w:val="13"/>
            </w:pPr>
            <w:r>
              <w:t xml:space="preserve"> </w:t>
            </w:r>
          </w:p>
        </w:tc>
      </w:tr>
      <w:tr w14:paraId="2417AC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7F692"/>
        </w:tc>
        <w:tc>
          <w:tcPr>
            <w:tcW w:w="8589" w:type="dxa"/>
            <w:gridSpan w:val="6"/>
            <w:vAlign w:val="center"/>
          </w:tcPr>
          <w:p w14:paraId="4DCAD146">
            <w:pPr>
              <w:pStyle w:val="13"/>
            </w:pPr>
            <w:r>
              <w:t>通过设备购置，达到提升医院运行效率和服务质量的效果。</w:t>
            </w:r>
          </w:p>
        </w:tc>
      </w:tr>
      <w:tr w14:paraId="3A964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B4B19">
            <w:pPr>
              <w:pStyle w:val="14"/>
            </w:pPr>
            <w:r>
              <w:t>绩效目标</w:t>
            </w:r>
          </w:p>
        </w:tc>
        <w:tc>
          <w:tcPr>
            <w:tcW w:w="8589" w:type="dxa"/>
            <w:gridSpan w:val="6"/>
            <w:vAlign w:val="center"/>
          </w:tcPr>
          <w:p w14:paraId="39842345">
            <w:pPr>
              <w:pStyle w:val="13"/>
            </w:pPr>
            <w:r>
              <w:t>1.通过设备购置，达到提升医院运行效率和服务质量的效果。</w:t>
            </w:r>
          </w:p>
        </w:tc>
      </w:tr>
    </w:tbl>
    <w:p w14:paraId="4680E3A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E708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93014E">
            <w:pPr>
              <w:pStyle w:val="14"/>
            </w:pPr>
            <w:r>
              <w:t>一级指标</w:t>
            </w:r>
          </w:p>
        </w:tc>
        <w:tc>
          <w:tcPr>
            <w:tcW w:w="1276" w:type="dxa"/>
            <w:vAlign w:val="center"/>
          </w:tcPr>
          <w:p w14:paraId="5A19E8BB">
            <w:pPr>
              <w:pStyle w:val="14"/>
            </w:pPr>
            <w:r>
              <w:t>二级指标</w:t>
            </w:r>
          </w:p>
        </w:tc>
        <w:tc>
          <w:tcPr>
            <w:tcW w:w="1332" w:type="dxa"/>
            <w:vAlign w:val="center"/>
          </w:tcPr>
          <w:p w14:paraId="56BECC64">
            <w:pPr>
              <w:pStyle w:val="14"/>
            </w:pPr>
            <w:r>
              <w:t>三级指标</w:t>
            </w:r>
          </w:p>
        </w:tc>
        <w:tc>
          <w:tcPr>
            <w:tcW w:w="3430" w:type="dxa"/>
            <w:vAlign w:val="center"/>
          </w:tcPr>
          <w:p w14:paraId="55FDED58">
            <w:pPr>
              <w:pStyle w:val="14"/>
            </w:pPr>
            <w:r>
              <w:t>绩效指标描述</w:t>
            </w:r>
          </w:p>
        </w:tc>
        <w:tc>
          <w:tcPr>
            <w:tcW w:w="2551" w:type="dxa"/>
            <w:vAlign w:val="center"/>
          </w:tcPr>
          <w:p w14:paraId="245BAE86">
            <w:pPr>
              <w:pStyle w:val="14"/>
            </w:pPr>
            <w:r>
              <w:t>指标值</w:t>
            </w:r>
          </w:p>
        </w:tc>
      </w:tr>
      <w:tr w14:paraId="1081E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9710E">
            <w:pPr>
              <w:pStyle w:val="15"/>
            </w:pPr>
            <w:r>
              <w:t>产出指标</w:t>
            </w:r>
          </w:p>
        </w:tc>
        <w:tc>
          <w:tcPr>
            <w:tcW w:w="1276" w:type="dxa"/>
            <w:vAlign w:val="center"/>
          </w:tcPr>
          <w:p w14:paraId="60609D61">
            <w:pPr>
              <w:pStyle w:val="13"/>
            </w:pPr>
            <w:r>
              <w:t>数量指标</w:t>
            </w:r>
          </w:p>
        </w:tc>
        <w:tc>
          <w:tcPr>
            <w:tcW w:w="1332" w:type="dxa"/>
            <w:vAlign w:val="center"/>
          </w:tcPr>
          <w:p w14:paraId="59A02A6D">
            <w:pPr>
              <w:pStyle w:val="13"/>
            </w:pPr>
            <w:r>
              <w:t>设备购置种类</w:t>
            </w:r>
          </w:p>
        </w:tc>
        <w:tc>
          <w:tcPr>
            <w:tcW w:w="3430" w:type="dxa"/>
            <w:vAlign w:val="center"/>
          </w:tcPr>
          <w:p w14:paraId="69B19E3A">
            <w:pPr>
              <w:pStyle w:val="13"/>
            </w:pPr>
            <w:r>
              <w:t>设备购置种类</w:t>
            </w:r>
          </w:p>
        </w:tc>
        <w:tc>
          <w:tcPr>
            <w:tcW w:w="2551" w:type="dxa"/>
            <w:vAlign w:val="center"/>
          </w:tcPr>
          <w:p w14:paraId="6EA5DC1A">
            <w:pPr>
              <w:pStyle w:val="13"/>
            </w:pPr>
            <w:r>
              <w:t>≥1种</w:t>
            </w:r>
          </w:p>
        </w:tc>
      </w:tr>
      <w:tr w14:paraId="7E5A4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9D63DF"/>
        </w:tc>
        <w:tc>
          <w:tcPr>
            <w:tcW w:w="1276" w:type="dxa"/>
            <w:vAlign w:val="center"/>
          </w:tcPr>
          <w:p w14:paraId="614B9EC3">
            <w:pPr>
              <w:pStyle w:val="13"/>
            </w:pPr>
            <w:r>
              <w:t>质量指标</w:t>
            </w:r>
          </w:p>
        </w:tc>
        <w:tc>
          <w:tcPr>
            <w:tcW w:w="1332" w:type="dxa"/>
            <w:vAlign w:val="center"/>
          </w:tcPr>
          <w:p w14:paraId="3DB9B2A4">
            <w:pPr>
              <w:pStyle w:val="13"/>
            </w:pPr>
            <w:r>
              <w:t>设备验收合格率</w:t>
            </w:r>
          </w:p>
        </w:tc>
        <w:tc>
          <w:tcPr>
            <w:tcW w:w="3430" w:type="dxa"/>
            <w:vAlign w:val="center"/>
          </w:tcPr>
          <w:p w14:paraId="343DC22A">
            <w:pPr>
              <w:pStyle w:val="13"/>
            </w:pPr>
            <w:r>
              <w:t>设备验收合格率</w:t>
            </w:r>
          </w:p>
        </w:tc>
        <w:tc>
          <w:tcPr>
            <w:tcW w:w="2551" w:type="dxa"/>
            <w:vAlign w:val="center"/>
          </w:tcPr>
          <w:p w14:paraId="40521862">
            <w:pPr>
              <w:pStyle w:val="13"/>
            </w:pPr>
            <w:r>
              <w:t>100%</w:t>
            </w:r>
          </w:p>
        </w:tc>
      </w:tr>
      <w:tr w14:paraId="4CE08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C977B"/>
        </w:tc>
        <w:tc>
          <w:tcPr>
            <w:tcW w:w="1276" w:type="dxa"/>
            <w:vAlign w:val="center"/>
          </w:tcPr>
          <w:p w14:paraId="7A687A15">
            <w:pPr>
              <w:pStyle w:val="13"/>
            </w:pPr>
            <w:r>
              <w:t>时效指标</w:t>
            </w:r>
          </w:p>
        </w:tc>
        <w:tc>
          <w:tcPr>
            <w:tcW w:w="1332" w:type="dxa"/>
            <w:vAlign w:val="center"/>
          </w:tcPr>
          <w:p w14:paraId="5F39DAD9">
            <w:pPr>
              <w:pStyle w:val="13"/>
            </w:pPr>
            <w:r>
              <w:t>验收完成时间</w:t>
            </w:r>
          </w:p>
        </w:tc>
        <w:tc>
          <w:tcPr>
            <w:tcW w:w="3430" w:type="dxa"/>
            <w:vAlign w:val="center"/>
          </w:tcPr>
          <w:p w14:paraId="42BC58A7">
            <w:pPr>
              <w:pStyle w:val="13"/>
            </w:pPr>
            <w:r>
              <w:t>验收完成时间</w:t>
            </w:r>
          </w:p>
        </w:tc>
        <w:tc>
          <w:tcPr>
            <w:tcW w:w="2551" w:type="dxa"/>
            <w:vAlign w:val="center"/>
          </w:tcPr>
          <w:p w14:paraId="45241DEB">
            <w:pPr>
              <w:pStyle w:val="13"/>
            </w:pPr>
            <w:r>
              <w:t>2026年12月31日前</w:t>
            </w:r>
          </w:p>
        </w:tc>
      </w:tr>
      <w:tr w14:paraId="5822D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2E910"/>
        </w:tc>
        <w:tc>
          <w:tcPr>
            <w:tcW w:w="1276" w:type="dxa"/>
            <w:vAlign w:val="center"/>
          </w:tcPr>
          <w:p w14:paraId="2D96051D">
            <w:pPr>
              <w:pStyle w:val="13"/>
            </w:pPr>
            <w:r>
              <w:t>成本指标</w:t>
            </w:r>
          </w:p>
        </w:tc>
        <w:tc>
          <w:tcPr>
            <w:tcW w:w="1332" w:type="dxa"/>
            <w:vAlign w:val="center"/>
          </w:tcPr>
          <w:p w14:paraId="4A64BB23">
            <w:pPr>
              <w:pStyle w:val="13"/>
            </w:pPr>
            <w:r>
              <w:t>设备购置成本</w:t>
            </w:r>
          </w:p>
        </w:tc>
        <w:tc>
          <w:tcPr>
            <w:tcW w:w="3430" w:type="dxa"/>
            <w:vAlign w:val="center"/>
          </w:tcPr>
          <w:p w14:paraId="12BFC971">
            <w:pPr>
              <w:pStyle w:val="13"/>
            </w:pPr>
            <w:r>
              <w:t>设备购置成本</w:t>
            </w:r>
          </w:p>
        </w:tc>
        <w:tc>
          <w:tcPr>
            <w:tcW w:w="2551" w:type="dxa"/>
            <w:vAlign w:val="center"/>
          </w:tcPr>
          <w:p w14:paraId="0E5E5348">
            <w:pPr>
              <w:pStyle w:val="13"/>
            </w:pPr>
            <w:r>
              <w:t>≤300000元</w:t>
            </w:r>
          </w:p>
        </w:tc>
      </w:tr>
      <w:tr w14:paraId="4A03D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0ACC9D">
            <w:pPr>
              <w:pStyle w:val="15"/>
            </w:pPr>
            <w:r>
              <w:t>效益指标</w:t>
            </w:r>
          </w:p>
        </w:tc>
        <w:tc>
          <w:tcPr>
            <w:tcW w:w="1276" w:type="dxa"/>
            <w:vAlign w:val="center"/>
          </w:tcPr>
          <w:p w14:paraId="2ADEC836">
            <w:pPr>
              <w:pStyle w:val="13"/>
            </w:pPr>
            <w:r>
              <w:t>社会效益指标</w:t>
            </w:r>
          </w:p>
        </w:tc>
        <w:tc>
          <w:tcPr>
            <w:tcW w:w="1332" w:type="dxa"/>
            <w:vAlign w:val="center"/>
          </w:tcPr>
          <w:p w14:paraId="7FC5DEDD">
            <w:pPr>
              <w:pStyle w:val="13"/>
            </w:pPr>
            <w:r>
              <w:t>提升医院运行效率和服务质量</w:t>
            </w:r>
          </w:p>
        </w:tc>
        <w:tc>
          <w:tcPr>
            <w:tcW w:w="3430" w:type="dxa"/>
            <w:vAlign w:val="center"/>
          </w:tcPr>
          <w:p w14:paraId="72FA8E94">
            <w:pPr>
              <w:pStyle w:val="13"/>
            </w:pPr>
            <w:r>
              <w:t>提升医院运行效率和服务质量</w:t>
            </w:r>
          </w:p>
        </w:tc>
        <w:tc>
          <w:tcPr>
            <w:tcW w:w="2551" w:type="dxa"/>
            <w:vAlign w:val="center"/>
          </w:tcPr>
          <w:p w14:paraId="3A2EDFBB">
            <w:pPr>
              <w:pStyle w:val="13"/>
            </w:pPr>
            <w:r>
              <w:t>有效提升</w:t>
            </w:r>
          </w:p>
        </w:tc>
      </w:tr>
      <w:tr w14:paraId="270E2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0880D">
            <w:pPr>
              <w:pStyle w:val="15"/>
            </w:pPr>
            <w:r>
              <w:t>满意度指标</w:t>
            </w:r>
          </w:p>
        </w:tc>
        <w:tc>
          <w:tcPr>
            <w:tcW w:w="1276" w:type="dxa"/>
            <w:vAlign w:val="center"/>
          </w:tcPr>
          <w:p w14:paraId="07845307">
            <w:pPr>
              <w:pStyle w:val="13"/>
            </w:pPr>
            <w:r>
              <w:t>服务对象满意度指标</w:t>
            </w:r>
          </w:p>
        </w:tc>
        <w:tc>
          <w:tcPr>
            <w:tcW w:w="1332" w:type="dxa"/>
            <w:vAlign w:val="center"/>
          </w:tcPr>
          <w:p w14:paraId="356C531F">
            <w:pPr>
              <w:pStyle w:val="13"/>
            </w:pPr>
            <w:r>
              <w:t>使用对象满意度</w:t>
            </w:r>
          </w:p>
        </w:tc>
        <w:tc>
          <w:tcPr>
            <w:tcW w:w="3430" w:type="dxa"/>
            <w:vAlign w:val="center"/>
          </w:tcPr>
          <w:p w14:paraId="5083CCD0">
            <w:pPr>
              <w:pStyle w:val="13"/>
            </w:pPr>
            <w:r>
              <w:t>使用对象满意度</w:t>
            </w:r>
          </w:p>
        </w:tc>
        <w:tc>
          <w:tcPr>
            <w:tcW w:w="2551" w:type="dxa"/>
            <w:vAlign w:val="center"/>
          </w:tcPr>
          <w:p w14:paraId="69390633">
            <w:pPr>
              <w:pStyle w:val="13"/>
            </w:pPr>
            <w:r>
              <w:t>≥90%</w:t>
            </w:r>
          </w:p>
        </w:tc>
      </w:tr>
    </w:tbl>
    <w:p w14:paraId="04A610B9">
      <w:pPr>
        <w:sectPr>
          <w:pgSz w:w="11900" w:h="16840"/>
          <w:pgMar w:top="1984" w:right="1304" w:bottom="1134" w:left="1304" w:header="720" w:footer="720" w:gutter="0"/>
          <w:cols w:space="720" w:num="1"/>
        </w:sectPr>
      </w:pPr>
    </w:p>
    <w:p w14:paraId="1D85E460">
      <w:pPr>
        <w:spacing w:before="0" w:after="0" w:line="240" w:lineRule="auto"/>
        <w:ind w:firstLine="0"/>
        <w:jc w:val="center"/>
        <w:outlineLvl w:val="9"/>
      </w:pPr>
      <w:r>
        <w:rPr>
          <w:rFonts w:ascii="方正仿宋_GBK" w:hAnsi="方正仿宋_GBK" w:eastAsia="方正仿宋_GBK" w:cs="方正仿宋_GBK"/>
          <w:sz w:val="28"/>
        </w:rPr>
        <w:t xml:space="preserve"> </w:t>
      </w:r>
    </w:p>
    <w:p w14:paraId="7E6C7FA0">
      <w:pPr>
        <w:spacing w:before="0" w:after="0"/>
        <w:ind w:firstLine="560"/>
        <w:jc w:val="left"/>
        <w:outlineLvl w:val="3"/>
      </w:pPr>
      <w:bookmarkStart w:id="528" w:name="_Toc_4_4_0000000529"/>
      <w:r>
        <w:rPr>
          <w:rFonts w:ascii="方正仿宋_GBK" w:hAnsi="方正仿宋_GBK" w:eastAsia="方正仿宋_GBK" w:cs="方正仿宋_GBK"/>
          <w:sz w:val="28"/>
        </w:rPr>
        <w:t>521.重大传染病防控资金-艾滋病防控（含丙肝）-2025年中央（津财社指[2024]116号）绩效目标表</w:t>
      </w:r>
      <w:bookmarkEnd w:id="52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35B4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FCA80A">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03C9D8FC">
            <w:pPr>
              <w:pStyle w:val="11"/>
            </w:pPr>
            <w:r>
              <w:t>单位：元</w:t>
            </w:r>
          </w:p>
        </w:tc>
      </w:tr>
      <w:tr w14:paraId="05D46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3BDCB">
            <w:pPr>
              <w:pStyle w:val="14"/>
            </w:pPr>
            <w:r>
              <w:t>项目名称</w:t>
            </w:r>
          </w:p>
        </w:tc>
        <w:tc>
          <w:tcPr>
            <w:tcW w:w="8589" w:type="dxa"/>
            <w:gridSpan w:val="6"/>
            <w:vAlign w:val="center"/>
          </w:tcPr>
          <w:p w14:paraId="4475AD14">
            <w:pPr>
              <w:pStyle w:val="13"/>
            </w:pPr>
            <w:r>
              <w:t>重大传染病防控资金-艾滋病防控（含丙肝）-2025年中央（津财社指[2024]116号）</w:t>
            </w:r>
          </w:p>
        </w:tc>
      </w:tr>
      <w:tr w14:paraId="60BE2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314E3">
            <w:pPr>
              <w:pStyle w:val="14"/>
            </w:pPr>
            <w:r>
              <w:t>预算规模及资金用途</w:t>
            </w:r>
          </w:p>
        </w:tc>
        <w:tc>
          <w:tcPr>
            <w:tcW w:w="1276" w:type="dxa"/>
            <w:vAlign w:val="center"/>
          </w:tcPr>
          <w:p w14:paraId="4F95CCAF">
            <w:pPr>
              <w:pStyle w:val="14"/>
            </w:pPr>
            <w:r>
              <w:t>预算数</w:t>
            </w:r>
          </w:p>
        </w:tc>
        <w:tc>
          <w:tcPr>
            <w:tcW w:w="1332" w:type="dxa"/>
            <w:vAlign w:val="center"/>
          </w:tcPr>
          <w:p w14:paraId="618D58A0">
            <w:pPr>
              <w:pStyle w:val="13"/>
            </w:pPr>
            <w:r>
              <w:t>103031.00</w:t>
            </w:r>
          </w:p>
        </w:tc>
        <w:tc>
          <w:tcPr>
            <w:tcW w:w="1587" w:type="dxa"/>
            <w:vAlign w:val="center"/>
          </w:tcPr>
          <w:p w14:paraId="4CF941C2">
            <w:pPr>
              <w:pStyle w:val="14"/>
            </w:pPr>
            <w:r>
              <w:t>其中：财政    资金</w:t>
            </w:r>
          </w:p>
        </w:tc>
        <w:tc>
          <w:tcPr>
            <w:tcW w:w="1843" w:type="dxa"/>
            <w:vAlign w:val="center"/>
          </w:tcPr>
          <w:p w14:paraId="07F327EA">
            <w:pPr>
              <w:pStyle w:val="13"/>
            </w:pPr>
            <w:r>
              <w:t>103031.00</w:t>
            </w:r>
          </w:p>
        </w:tc>
        <w:tc>
          <w:tcPr>
            <w:tcW w:w="1276" w:type="dxa"/>
            <w:vAlign w:val="center"/>
          </w:tcPr>
          <w:p w14:paraId="74973421">
            <w:pPr>
              <w:pStyle w:val="14"/>
            </w:pPr>
            <w:r>
              <w:t>其他资金</w:t>
            </w:r>
          </w:p>
        </w:tc>
        <w:tc>
          <w:tcPr>
            <w:tcW w:w="1276" w:type="dxa"/>
            <w:vAlign w:val="center"/>
          </w:tcPr>
          <w:p w14:paraId="6DD2155F">
            <w:pPr>
              <w:pStyle w:val="13"/>
            </w:pPr>
            <w:r>
              <w:t xml:space="preserve"> </w:t>
            </w:r>
          </w:p>
        </w:tc>
      </w:tr>
      <w:tr w14:paraId="0B814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009F5D"/>
        </w:tc>
        <w:tc>
          <w:tcPr>
            <w:tcW w:w="8589" w:type="dxa"/>
            <w:gridSpan w:val="6"/>
            <w:vAlign w:val="center"/>
          </w:tcPr>
          <w:p w14:paraId="605FC09C">
            <w:pPr>
              <w:pStyle w:val="13"/>
            </w:pPr>
            <w:r>
              <w:t>通过购买材料，提升传染病预防控制能力。</w:t>
            </w:r>
          </w:p>
        </w:tc>
      </w:tr>
      <w:tr w14:paraId="52B94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7441C">
            <w:pPr>
              <w:pStyle w:val="14"/>
            </w:pPr>
            <w:r>
              <w:t>绩效目标</w:t>
            </w:r>
          </w:p>
        </w:tc>
        <w:tc>
          <w:tcPr>
            <w:tcW w:w="8589" w:type="dxa"/>
            <w:gridSpan w:val="6"/>
            <w:vAlign w:val="center"/>
          </w:tcPr>
          <w:p w14:paraId="68694CDA">
            <w:pPr>
              <w:pStyle w:val="13"/>
            </w:pPr>
            <w:r>
              <w:t>1.通过购买材料，提升传染病预防控制能力。</w:t>
            </w:r>
          </w:p>
        </w:tc>
      </w:tr>
    </w:tbl>
    <w:p w14:paraId="2736F8C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928C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5F29F5">
            <w:pPr>
              <w:pStyle w:val="14"/>
            </w:pPr>
            <w:r>
              <w:t>一级指标</w:t>
            </w:r>
          </w:p>
        </w:tc>
        <w:tc>
          <w:tcPr>
            <w:tcW w:w="1276" w:type="dxa"/>
            <w:vAlign w:val="center"/>
          </w:tcPr>
          <w:p w14:paraId="69B6621B">
            <w:pPr>
              <w:pStyle w:val="14"/>
            </w:pPr>
            <w:r>
              <w:t>二级指标</w:t>
            </w:r>
          </w:p>
        </w:tc>
        <w:tc>
          <w:tcPr>
            <w:tcW w:w="1332" w:type="dxa"/>
            <w:vAlign w:val="center"/>
          </w:tcPr>
          <w:p w14:paraId="513B0A2F">
            <w:pPr>
              <w:pStyle w:val="14"/>
            </w:pPr>
            <w:r>
              <w:t>三级指标</w:t>
            </w:r>
          </w:p>
        </w:tc>
        <w:tc>
          <w:tcPr>
            <w:tcW w:w="3430" w:type="dxa"/>
            <w:vAlign w:val="center"/>
          </w:tcPr>
          <w:p w14:paraId="6D8E2190">
            <w:pPr>
              <w:pStyle w:val="14"/>
            </w:pPr>
            <w:r>
              <w:t>绩效指标描述</w:t>
            </w:r>
          </w:p>
        </w:tc>
        <w:tc>
          <w:tcPr>
            <w:tcW w:w="2551" w:type="dxa"/>
            <w:vAlign w:val="center"/>
          </w:tcPr>
          <w:p w14:paraId="4370F5C0">
            <w:pPr>
              <w:pStyle w:val="14"/>
            </w:pPr>
            <w:r>
              <w:t>指标值</w:t>
            </w:r>
          </w:p>
        </w:tc>
      </w:tr>
      <w:tr w14:paraId="1A81B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520B1">
            <w:pPr>
              <w:pStyle w:val="15"/>
            </w:pPr>
            <w:r>
              <w:t>产出指标</w:t>
            </w:r>
          </w:p>
        </w:tc>
        <w:tc>
          <w:tcPr>
            <w:tcW w:w="1276" w:type="dxa"/>
            <w:vAlign w:val="center"/>
          </w:tcPr>
          <w:p w14:paraId="47A94848">
            <w:pPr>
              <w:pStyle w:val="13"/>
            </w:pPr>
            <w:r>
              <w:t>数量指标</w:t>
            </w:r>
          </w:p>
        </w:tc>
        <w:tc>
          <w:tcPr>
            <w:tcW w:w="1332" w:type="dxa"/>
            <w:vAlign w:val="center"/>
          </w:tcPr>
          <w:p w14:paraId="61D6B221">
            <w:pPr>
              <w:pStyle w:val="13"/>
            </w:pPr>
            <w:r>
              <w:t>材料购置种类</w:t>
            </w:r>
          </w:p>
        </w:tc>
        <w:tc>
          <w:tcPr>
            <w:tcW w:w="3430" w:type="dxa"/>
            <w:vAlign w:val="center"/>
          </w:tcPr>
          <w:p w14:paraId="02377510">
            <w:pPr>
              <w:pStyle w:val="13"/>
            </w:pPr>
            <w:r>
              <w:t>材料购置种类</w:t>
            </w:r>
          </w:p>
        </w:tc>
        <w:tc>
          <w:tcPr>
            <w:tcW w:w="2551" w:type="dxa"/>
            <w:vAlign w:val="center"/>
          </w:tcPr>
          <w:p w14:paraId="55E75492">
            <w:pPr>
              <w:pStyle w:val="13"/>
            </w:pPr>
            <w:r>
              <w:t>≥2种</w:t>
            </w:r>
          </w:p>
        </w:tc>
      </w:tr>
      <w:tr w14:paraId="5FBFC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68722"/>
        </w:tc>
        <w:tc>
          <w:tcPr>
            <w:tcW w:w="1276" w:type="dxa"/>
            <w:vAlign w:val="center"/>
          </w:tcPr>
          <w:p w14:paraId="2B10D2D0">
            <w:pPr>
              <w:pStyle w:val="13"/>
            </w:pPr>
            <w:r>
              <w:t>质量指标</w:t>
            </w:r>
          </w:p>
        </w:tc>
        <w:tc>
          <w:tcPr>
            <w:tcW w:w="1332" w:type="dxa"/>
            <w:vAlign w:val="center"/>
          </w:tcPr>
          <w:p w14:paraId="327E52DA">
            <w:pPr>
              <w:pStyle w:val="13"/>
            </w:pPr>
            <w:r>
              <w:t>材料验收合格率</w:t>
            </w:r>
          </w:p>
        </w:tc>
        <w:tc>
          <w:tcPr>
            <w:tcW w:w="3430" w:type="dxa"/>
            <w:vAlign w:val="center"/>
          </w:tcPr>
          <w:p w14:paraId="57C5AB99">
            <w:pPr>
              <w:pStyle w:val="13"/>
            </w:pPr>
            <w:r>
              <w:t>材料验收合格率</w:t>
            </w:r>
          </w:p>
        </w:tc>
        <w:tc>
          <w:tcPr>
            <w:tcW w:w="2551" w:type="dxa"/>
            <w:vAlign w:val="center"/>
          </w:tcPr>
          <w:p w14:paraId="11FDA384">
            <w:pPr>
              <w:pStyle w:val="13"/>
            </w:pPr>
            <w:r>
              <w:t>100%</w:t>
            </w:r>
          </w:p>
        </w:tc>
      </w:tr>
      <w:tr w14:paraId="39780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AC221"/>
        </w:tc>
        <w:tc>
          <w:tcPr>
            <w:tcW w:w="1276" w:type="dxa"/>
            <w:vAlign w:val="center"/>
          </w:tcPr>
          <w:p w14:paraId="575AE79F">
            <w:pPr>
              <w:pStyle w:val="13"/>
            </w:pPr>
            <w:r>
              <w:t>时效指标</w:t>
            </w:r>
          </w:p>
        </w:tc>
        <w:tc>
          <w:tcPr>
            <w:tcW w:w="1332" w:type="dxa"/>
            <w:vAlign w:val="center"/>
          </w:tcPr>
          <w:p w14:paraId="5269CD1D">
            <w:pPr>
              <w:pStyle w:val="13"/>
            </w:pPr>
            <w:r>
              <w:t>材料采购完成时间</w:t>
            </w:r>
          </w:p>
        </w:tc>
        <w:tc>
          <w:tcPr>
            <w:tcW w:w="3430" w:type="dxa"/>
            <w:vAlign w:val="center"/>
          </w:tcPr>
          <w:p w14:paraId="4977E5E7">
            <w:pPr>
              <w:pStyle w:val="13"/>
            </w:pPr>
            <w:r>
              <w:t>材料采购完成时间</w:t>
            </w:r>
          </w:p>
        </w:tc>
        <w:tc>
          <w:tcPr>
            <w:tcW w:w="2551" w:type="dxa"/>
            <w:vAlign w:val="center"/>
          </w:tcPr>
          <w:p w14:paraId="5C945F7B">
            <w:pPr>
              <w:pStyle w:val="13"/>
            </w:pPr>
            <w:r>
              <w:t>2026年12月31日前</w:t>
            </w:r>
          </w:p>
        </w:tc>
      </w:tr>
      <w:tr w14:paraId="5C991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22344E"/>
        </w:tc>
        <w:tc>
          <w:tcPr>
            <w:tcW w:w="1276" w:type="dxa"/>
            <w:vAlign w:val="center"/>
          </w:tcPr>
          <w:p w14:paraId="7290699F">
            <w:pPr>
              <w:pStyle w:val="13"/>
            </w:pPr>
            <w:r>
              <w:t>成本指标</w:t>
            </w:r>
          </w:p>
        </w:tc>
        <w:tc>
          <w:tcPr>
            <w:tcW w:w="1332" w:type="dxa"/>
            <w:vAlign w:val="center"/>
          </w:tcPr>
          <w:p w14:paraId="460FBBF1">
            <w:pPr>
              <w:pStyle w:val="13"/>
            </w:pPr>
            <w:r>
              <w:t>材料采购总成本</w:t>
            </w:r>
          </w:p>
        </w:tc>
        <w:tc>
          <w:tcPr>
            <w:tcW w:w="3430" w:type="dxa"/>
            <w:vAlign w:val="center"/>
          </w:tcPr>
          <w:p w14:paraId="4C9C4A89">
            <w:pPr>
              <w:pStyle w:val="13"/>
            </w:pPr>
            <w:r>
              <w:t>材料采购总成本</w:t>
            </w:r>
          </w:p>
        </w:tc>
        <w:tc>
          <w:tcPr>
            <w:tcW w:w="2551" w:type="dxa"/>
            <w:vAlign w:val="center"/>
          </w:tcPr>
          <w:p w14:paraId="36B7E4E5">
            <w:pPr>
              <w:pStyle w:val="13"/>
            </w:pPr>
            <w:r>
              <w:t>≤103031元</w:t>
            </w:r>
          </w:p>
        </w:tc>
      </w:tr>
      <w:tr w14:paraId="26BBE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470D1">
            <w:pPr>
              <w:pStyle w:val="15"/>
            </w:pPr>
            <w:r>
              <w:t>效益指标</w:t>
            </w:r>
          </w:p>
        </w:tc>
        <w:tc>
          <w:tcPr>
            <w:tcW w:w="1276" w:type="dxa"/>
            <w:vAlign w:val="center"/>
          </w:tcPr>
          <w:p w14:paraId="33317CB6">
            <w:pPr>
              <w:pStyle w:val="13"/>
            </w:pPr>
            <w:r>
              <w:t>社会效益指标</w:t>
            </w:r>
          </w:p>
        </w:tc>
        <w:tc>
          <w:tcPr>
            <w:tcW w:w="1332" w:type="dxa"/>
            <w:vAlign w:val="center"/>
          </w:tcPr>
          <w:p w14:paraId="45D25211">
            <w:pPr>
              <w:pStyle w:val="13"/>
            </w:pPr>
            <w:r>
              <w:t>提升传染病预防控制能力</w:t>
            </w:r>
          </w:p>
        </w:tc>
        <w:tc>
          <w:tcPr>
            <w:tcW w:w="3430" w:type="dxa"/>
            <w:vAlign w:val="center"/>
          </w:tcPr>
          <w:p w14:paraId="3771BC28">
            <w:pPr>
              <w:pStyle w:val="13"/>
            </w:pPr>
            <w:r>
              <w:t>提升传染病预防控制能力</w:t>
            </w:r>
          </w:p>
        </w:tc>
        <w:tc>
          <w:tcPr>
            <w:tcW w:w="2551" w:type="dxa"/>
            <w:vAlign w:val="center"/>
          </w:tcPr>
          <w:p w14:paraId="35461FD4">
            <w:pPr>
              <w:pStyle w:val="13"/>
            </w:pPr>
            <w:r>
              <w:t>有效提升</w:t>
            </w:r>
          </w:p>
        </w:tc>
      </w:tr>
      <w:tr w14:paraId="79FE7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BDC7F9">
            <w:pPr>
              <w:pStyle w:val="15"/>
            </w:pPr>
            <w:r>
              <w:t>满意度指标</w:t>
            </w:r>
          </w:p>
        </w:tc>
        <w:tc>
          <w:tcPr>
            <w:tcW w:w="1276" w:type="dxa"/>
            <w:vAlign w:val="center"/>
          </w:tcPr>
          <w:p w14:paraId="029E1C82">
            <w:pPr>
              <w:pStyle w:val="13"/>
            </w:pPr>
            <w:r>
              <w:t>服务对象满意度指标</w:t>
            </w:r>
          </w:p>
        </w:tc>
        <w:tc>
          <w:tcPr>
            <w:tcW w:w="1332" w:type="dxa"/>
            <w:vAlign w:val="center"/>
          </w:tcPr>
          <w:p w14:paraId="0F6143A3">
            <w:pPr>
              <w:pStyle w:val="13"/>
            </w:pPr>
            <w:r>
              <w:t>使用对象满意度</w:t>
            </w:r>
          </w:p>
        </w:tc>
        <w:tc>
          <w:tcPr>
            <w:tcW w:w="3430" w:type="dxa"/>
            <w:vAlign w:val="center"/>
          </w:tcPr>
          <w:p w14:paraId="44E9B2CE">
            <w:pPr>
              <w:pStyle w:val="13"/>
            </w:pPr>
            <w:r>
              <w:t>使用对象满意度</w:t>
            </w:r>
          </w:p>
        </w:tc>
        <w:tc>
          <w:tcPr>
            <w:tcW w:w="2551" w:type="dxa"/>
            <w:vAlign w:val="center"/>
          </w:tcPr>
          <w:p w14:paraId="30A9BACB">
            <w:pPr>
              <w:pStyle w:val="13"/>
            </w:pPr>
            <w:r>
              <w:t>≥90%</w:t>
            </w:r>
          </w:p>
        </w:tc>
      </w:tr>
    </w:tbl>
    <w:p w14:paraId="385AFB37">
      <w:pPr>
        <w:sectPr>
          <w:pgSz w:w="11900" w:h="16840"/>
          <w:pgMar w:top="1984" w:right="1304" w:bottom="1134" w:left="1304" w:header="720" w:footer="720" w:gutter="0"/>
          <w:cols w:space="720" w:num="1"/>
        </w:sectPr>
      </w:pPr>
    </w:p>
    <w:p w14:paraId="43680507">
      <w:pPr>
        <w:spacing w:before="0" w:after="0" w:line="240" w:lineRule="auto"/>
        <w:ind w:firstLine="0"/>
        <w:jc w:val="center"/>
        <w:outlineLvl w:val="9"/>
      </w:pPr>
      <w:r>
        <w:rPr>
          <w:rFonts w:ascii="方正仿宋_GBK" w:hAnsi="方正仿宋_GBK" w:eastAsia="方正仿宋_GBK" w:cs="方正仿宋_GBK"/>
          <w:sz w:val="28"/>
        </w:rPr>
        <w:t xml:space="preserve"> </w:t>
      </w:r>
    </w:p>
    <w:p w14:paraId="281E123C">
      <w:pPr>
        <w:spacing w:before="0" w:after="0"/>
        <w:ind w:firstLine="560"/>
        <w:jc w:val="left"/>
        <w:outlineLvl w:val="3"/>
      </w:pPr>
      <w:bookmarkStart w:id="529" w:name="_Toc_4_4_0000000530"/>
      <w:r>
        <w:rPr>
          <w:rFonts w:ascii="方正仿宋_GBK" w:hAnsi="方正仿宋_GBK" w:eastAsia="方正仿宋_GBK" w:cs="方正仿宋_GBK"/>
          <w:sz w:val="28"/>
        </w:rPr>
        <w:t>522.重大传染病防控资金-艾滋病防治（卫健）-2025年中央（津财社指[2024]116号）绩效目标表</w:t>
      </w:r>
      <w:bookmarkEnd w:id="52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E999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F30A562">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4ACAE1E6">
            <w:pPr>
              <w:pStyle w:val="11"/>
            </w:pPr>
            <w:r>
              <w:t>单位：元</w:t>
            </w:r>
          </w:p>
        </w:tc>
      </w:tr>
      <w:tr w14:paraId="3ED13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E2BD17">
            <w:pPr>
              <w:pStyle w:val="14"/>
            </w:pPr>
            <w:r>
              <w:t>项目名称</w:t>
            </w:r>
          </w:p>
        </w:tc>
        <w:tc>
          <w:tcPr>
            <w:tcW w:w="8589" w:type="dxa"/>
            <w:gridSpan w:val="6"/>
            <w:vAlign w:val="center"/>
          </w:tcPr>
          <w:p w14:paraId="791441A0">
            <w:pPr>
              <w:pStyle w:val="13"/>
            </w:pPr>
            <w:r>
              <w:t>重大传染病防控资金-艾滋病防治（卫健）-2025年中央（津财社指[2024]116号）</w:t>
            </w:r>
          </w:p>
        </w:tc>
      </w:tr>
      <w:tr w14:paraId="3047B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25FF0">
            <w:pPr>
              <w:pStyle w:val="14"/>
            </w:pPr>
            <w:r>
              <w:t>预算规模及资金用途</w:t>
            </w:r>
          </w:p>
        </w:tc>
        <w:tc>
          <w:tcPr>
            <w:tcW w:w="1276" w:type="dxa"/>
            <w:vAlign w:val="center"/>
          </w:tcPr>
          <w:p w14:paraId="7A166872">
            <w:pPr>
              <w:pStyle w:val="14"/>
            </w:pPr>
            <w:r>
              <w:t>预算数</w:t>
            </w:r>
          </w:p>
        </w:tc>
        <w:tc>
          <w:tcPr>
            <w:tcW w:w="1332" w:type="dxa"/>
            <w:vAlign w:val="center"/>
          </w:tcPr>
          <w:p w14:paraId="3117C6A1">
            <w:pPr>
              <w:pStyle w:val="13"/>
            </w:pPr>
            <w:r>
              <w:t>20.00</w:t>
            </w:r>
          </w:p>
        </w:tc>
        <w:tc>
          <w:tcPr>
            <w:tcW w:w="1587" w:type="dxa"/>
            <w:vAlign w:val="center"/>
          </w:tcPr>
          <w:p w14:paraId="165E326A">
            <w:pPr>
              <w:pStyle w:val="14"/>
            </w:pPr>
            <w:r>
              <w:t>其中：财政    资金</w:t>
            </w:r>
          </w:p>
        </w:tc>
        <w:tc>
          <w:tcPr>
            <w:tcW w:w="1843" w:type="dxa"/>
            <w:vAlign w:val="center"/>
          </w:tcPr>
          <w:p w14:paraId="4ED7D1E7">
            <w:pPr>
              <w:pStyle w:val="13"/>
            </w:pPr>
            <w:r>
              <w:t>20.00</w:t>
            </w:r>
          </w:p>
        </w:tc>
        <w:tc>
          <w:tcPr>
            <w:tcW w:w="1276" w:type="dxa"/>
            <w:vAlign w:val="center"/>
          </w:tcPr>
          <w:p w14:paraId="3C2FE585">
            <w:pPr>
              <w:pStyle w:val="14"/>
            </w:pPr>
            <w:r>
              <w:t>其他资金</w:t>
            </w:r>
          </w:p>
        </w:tc>
        <w:tc>
          <w:tcPr>
            <w:tcW w:w="1276" w:type="dxa"/>
            <w:vAlign w:val="center"/>
          </w:tcPr>
          <w:p w14:paraId="40AB1382">
            <w:pPr>
              <w:pStyle w:val="13"/>
            </w:pPr>
            <w:r>
              <w:t xml:space="preserve"> </w:t>
            </w:r>
          </w:p>
        </w:tc>
      </w:tr>
      <w:tr w14:paraId="4F5D4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6A2C73"/>
        </w:tc>
        <w:tc>
          <w:tcPr>
            <w:tcW w:w="8589" w:type="dxa"/>
            <w:gridSpan w:val="6"/>
            <w:vAlign w:val="center"/>
          </w:tcPr>
          <w:p w14:paraId="163B4397">
            <w:pPr>
              <w:pStyle w:val="13"/>
            </w:pPr>
            <w:r>
              <w:t>通过材料购置，提升传染病预防控制能力。</w:t>
            </w:r>
          </w:p>
        </w:tc>
      </w:tr>
      <w:tr w14:paraId="19CDB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203C3">
            <w:pPr>
              <w:pStyle w:val="14"/>
            </w:pPr>
            <w:r>
              <w:t>绩效目标</w:t>
            </w:r>
          </w:p>
        </w:tc>
        <w:tc>
          <w:tcPr>
            <w:tcW w:w="8589" w:type="dxa"/>
            <w:gridSpan w:val="6"/>
            <w:vAlign w:val="center"/>
          </w:tcPr>
          <w:p w14:paraId="40E16048">
            <w:pPr>
              <w:pStyle w:val="13"/>
            </w:pPr>
            <w:r>
              <w:t>1.通过材料购置，提升传染病预防控制能力。</w:t>
            </w:r>
          </w:p>
        </w:tc>
      </w:tr>
    </w:tbl>
    <w:p w14:paraId="617743E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DC3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BDC754">
            <w:pPr>
              <w:pStyle w:val="14"/>
            </w:pPr>
            <w:r>
              <w:t>一级指标</w:t>
            </w:r>
          </w:p>
        </w:tc>
        <w:tc>
          <w:tcPr>
            <w:tcW w:w="1276" w:type="dxa"/>
            <w:vAlign w:val="center"/>
          </w:tcPr>
          <w:p w14:paraId="16B0855B">
            <w:pPr>
              <w:pStyle w:val="14"/>
            </w:pPr>
            <w:r>
              <w:t>二级指标</w:t>
            </w:r>
          </w:p>
        </w:tc>
        <w:tc>
          <w:tcPr>
            <w:tcW w:w="1332" w:type="dxa"/>
            <w:vAlign w:val="center"/>
          </w:tcPr>
          <w:p w14:paraId="54F18B4D">
            <w:pPr>
              <w:pStyle w:val="14"/>
            </w:pPr>
            <w:r>
              <w:t>三级指标</w:t>
            </w:r>
          </w:p>
        </w:tc>
        <w:tc>
          <w:tcPr>
            <w:tcW w:w="3430" w:type="dxa"/>
            <w:vAlign w:val="center"/>
          </w:tcPr>
          <w:p w14:paraId="7D175F18">
            <w:pPr>
              <w:pStyle w:val="14"/>
            </w:pPr>
            <w:r>
              <w:t>绩效指标描述</w:t>
            </w:r>
          </w:p>
        </w:tc>
        <w:tc>
          <w:tcPr>
            <w:tcW w:w="2551" w:type="dxa"/>
            <w:vAlign w:val="center"/>
          </w:tcPr>
          <w:p w14:paraId="70F7B237">
            <w:pPr>
              <w:pStyle w:val="14"/>
            </w:pPr>
            <w:r>
              <w:t>指标值</w:t>
            </w:r>
          </w:p>
        </w:tc>
      </w:tr>
      <w:tr w14:paraId="12E62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721D6">
            <w:pPr>
              <w:pStyle w:val="15"/>
            </w:pPr>
            <w:r>
              <w:t>产出指标</w:t>
            </w:r>
          </w:p>
        </w:tc>
        <w:tc>
          <w:tcPr>
            <w:tcW w:w="1276" w:type="dxa"/>
            <w:vAlign w:val="center"/>
          </w:tcPr>
          <w:p w14:paraId="29635B07">
            <w:pPr>
              <w:pStyle w:val="13"/>
            </w:pPr>
            <w:r>
              <w:t>数量指标</w:t>
            </w:r>
          </w:p>
        </w:tc>
        <w:tc>
          <w:tcPr>
            <w:tcW w:w="1332" w:type="dxa"/>
            <w:vAlign w:val="center"/>
          </w:tcPr>
          <w:p w14:paraId="28F13FC7">
            <w:pPr>
              <w:pStyle w:val="13"/>
            </w:pPr>
            <w:r>
              <w:t>材料采购种类</w:t>
            </w:r>
          </w:p>
        </w:tc>
        <w:tc>
          <w:tcPr>
            <w:tcW w:w="3430" w:type="dxa"/>
            <w:vAlign w:val="center"/>
          </w:tcPr>
          <w:p w14:paraId="16A43BEC">
            <w:pPr>
              <w:pStyle w:val="13"/>
            </w:pPr>
            <w:r>
              <w:t>材料采购种类</w:t>
            </w:r>
          </w:p>
        </w:tc>
        <w:tc>
          <w:tcPr>
            <w:tcW w:w="2551" w:type="dxa"/>
            <w:vAlign w:val="center"/>
          </w:tcPr>
          <w:p w14:paraId="1418D8A1">
            <w:pPr>
              <w:pStyle w:val="13"/>
            </w:pPr>
            <w:r>
              <w:t>≥1种</w:t>
            </w:r>
          </w:p>
        </w:tc>
      </w:tr>
      <w:tr w14:paraId="66C1C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2B891"/>
        </w:tc>
        <w:tc>
          <w:tcPr>
            <w:tcW w:w="1276" w:type="dxa"/>
            <w:vAlign w:val="center"/>
          </w:tcPr>
          <w:p w14:paraId="28F0BA35">
            <w:pPr>
              <w:pStyle w:val="13"/>
            </w:pPr>
            <w:r>
              <w:t>质量指标</w:t>
            </w:r>
          </w:p>
        </w:tc>
        <w:tc>
          <w:tcPr>
            <w:tcW w:w="1332" w:type="dxa"/>
            <w:vAlign w:val="center"/>
          </w:tcPr>
          <w:p w14:paraId="59FCBF00">
            <w:pPr>
              <w:pStyle w:val="13"/>
            </w:pPr>
            <w:r>
              <w:t>材料验收合格率</w:t>
            </w:r>
          </w:p>
        </w:tc>
        <w:tc>
          <w:tcPr>
            <w:tcW w:w="3430" w:type="dxa"/>
            <w:vAlign w:val="center"/>
          </w:tcPr>
          <w:p w14:paraId="177B1239">
            <w:pPr>
              <w:pStyle w:val="13"/>
            </w:pPr>
            <w:r>
              <w:t>材料验收合格率</w:t>
            </w:r>
          </w:p>
        </w:tc>
        <w:tc>
          <w:tcPr>
            <w:tcW w:w="2551" w:type="dxa"/>
            <w:vAlign w:val="center"/>
          </w:tcPr>
          <w:p w14:paraId="2AEE4A66">
            <w:pPr>
              <w:pStyle w:val="13"/>
            </w:pPr>
            <w:r>
              <w:t>100%</w:t>
            </w:r>
          </w:p>
        </w:tc>
      </w:tr>
      <w:tr w14:paraId="76D45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3B1118"/>
        </w:tc>
        <w:tc>
          <w:tcPr>
            <w:tcW w:w="1276" w:type="dxa"/>
            <w:vAlign w:val="center"/>
          </w:tcPr>
          <w:p w14:paraId="0282B26E">
            <w:pPr>
              <w:pStyle w:val="13"/>
            </w:pPr>
            <w:r>
              <w:t>时效指标</w:t>
            </w:r>
          </w:p>
        </w:tc>
        <w:tc>
          <w:tcPr>
            <w:tcW w:w="1332" w:type="dxa"/>
            <w:vAlign w:val="center"/>
          </w:tcPr>
          <w:p w14:paraId="5B97A917">
            <w:pPr>
              <w:pStyle w:val="13"/>
            </w:pPr>
            <w:r>
              <w:t>采购完成时间</w:t>
            </w:r>
          </w:p>
        </w:tc>
        <w:tc>
          <w:tcPr>
            <w:tcW w:w="3430" w:type="dxa"/>
            <w:vAlign w:val="center"/>
          </w:tcPr>
          <w:p w14:paraId="00A153D0">
            <w:pPr>
              <w:pStyle w:val="13"/>
            </w:pPr>
            <w:r>
              <w:t>采购完成时间</w:t>
            </w:r>
          </w:p>
        </w:tc>
        <w:tc>
          <w:tcPr>
            <w:tcW w:w="2551" w:type="dxa"/>
            <w:vAlign w:val="center"/>
          </w:tcPr>
          <w:p w14:paraId="126E476F">
            <w:pPr>
              <w:pStyle w:val="13"/>
            </w:pPr>
            <w:r>
              <w:t>2026年12月31日前</w:t>
            </w:r>
          </w:p>
        </w:tc>
      </w:tr>
      <w:tr w14:paraId="2A19F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30ECFF"/>
        </w:tc>
        <w:tc>
          <w:tcPr>
            <w:tcW w:w="1276" w:type="dxa"/>
            <w:vAlign w:val="center"/>
          </w:tcPr>
          <w:p w14:paraId="61E6F028">
            <w:pPr>
              <w:pStyle w:val="13"/>
            </w:pPr>
            <w:r>
              <w:t>成本指标</w:t>
            </w:r>
          </w:p>
        </w:tc>
        <w:tc>
          <w:tcPr>
            <w:tcW w:w="1332" w:type="dxa"/>
            <w:vAlign w:val="center"/>
          </w:tcPr>
          <w:p w14:paraId="7D954831">
            <w:pPr>
              <w:pStyle w:val="13"/>
            </w:pPr>
            <w:r>
              <w:t>采购成本</w:t>
            </w:r>
          </w:p>
        </w:tc>
        <w:tc>
          <w:tcPr>
            <w:tcW w:w="3430" w:type="dxa"/>
            <w:vAlign w:val="center"/>
          </w:tcPr>
          <w:p w14:paraId="07D391D4">
            <w:pPr>
              <w:pStyle w:val="13"/>
            </w:pPr>
            <w:r>
              <w:t>采购成本</w:t>
            </w:r>
          </w:p>
        </w:tc>
        <w:tc>
          <w:tcPr>
            <w:tcW w:w="2551" w:type="dxa"/>
            <w:vAlign w:val="center"/>
          </w:tcPr>
          <w:p w14:paraId="1203F25D">
            <w:pPr>
              <w:pStyle w:val="13"/>
            </w:pPr>
            <w:r>
              <w:t>≤20元</w:t>
            </w:r>
          </w:p>
        </w:tc>
      </w:tr>
      <w:tr w14:paraId="77B7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164022">
            <w:pPr>
              <w:pStyle w:val="15"/>
            </w:pPr>
            <w:r>
              <w:t>效益指标</w:t>
            </w:r>
          </w:p>
        </w:tc>
        <w:tc>
          <w:tcPr>
            <w:tcW w:w="1276" w:type="dxa"/>
            <w:vAlign w:val="center"/>
          </w:tcPr>
          <w:p w14:paraId="78FF603B">
            <w:pPr>
              <w:pStyle w:val="13"/>
            </w:pPr>
            <w:r>
              <w:t>社会效益指标</w:t>
            </w:r>
          </w:p>
        </w:tc>
        <w:tc>
          <w:tcPr>
            <w:tcW w:w="1332" w:type="dxa"/>
            <w:vAlign w:val="center"/>
          </w:tcPr>
          <w:p w14:paraId="463DCF04">
            <w:pPr>
              <w:pStyle w:val="13"/>
            </w:pPr>
            <w:r>
              <w:t>提升传染病预防控制能力</w:t>
            </w:r>
          </w:p>
        </w:tc>
        <w:tc>
          <w:tcPr>
            <w:tcW w:w="3430" w:type="dxa"/>
            <w:vAlign w:val="center"/>
          </w:tcPr>
          <w:p w14:paraId="46EC62EE">
            <w:pPr>
              <w:pStyle w:val="13"/>
            </w:pPr>
            <w:r>
              <w:t>提升传染病预防控制能力</w:t>
            </w:r>
          </w:p>
        </w:tc>
        <w:tc>
          <w:tcPr>
            <w:tcW w:w="2551" w:type="dxa"/>
            <w:vAlign w:val="center"/>
          </w:tcPr>
          <w:p w14:paraId="0DDE3B72">
            <w:pPr>
              <w:pStyle w:val="13"/>
            </w:pPr>
            <w:r>
              <w:t>效果显著</w:t>
            </w:r>
          </w:p>
        </w:tc>
      </w:tr>
      <w:tr w14:paraId="149CA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53A43">
            <w:pPr>
              <w:pStyle w:val="15"/>
            </w:pPr>
            <w:r>
              <w:t>满意度指标</w:t>
            </w:r>
          </w:p>
        </w:tc>
        <w:tc>
          <w:tcPr>
            <w:tcW w:w="1276" w:type="dxa"/>
            <w:vAlign w:val="center"/>
          </w:tcPr>
          <w:p w14:paraId="256D540D">
            <w:pPr>
              <w:pStyle w:val="13"/>
            </w:pPr>
            <w:r>
              <w:t>服务对象满意度指标</w:t>
            </w:r>
          </w:p>
        </w:tc>
        <w:tc>
          <w:tcPr>
            <w:tcW w:w="1332" w:type="dxa"/>
            <w:vAlign w:val="center"/>
          </w:tcPr>
          <w:p w14:paraId="78E676D3">
            <w:pPr>
              <w:pStyle w:val="13"/>
            </w:pPr>
            <w:r>
              <w:t>使用对象满意度</w:t>
            </w:r>
          </w:p>
        </w:tc>
        <w:tc>
          <w:tcPr>
            <w:tcW w:w="3430" w:type="dxa"/>
            <w:vAlign w:val="center"/>
          </w:tcPr>
          <w:p w14:paraId="3AFEFCDB">
            <w:pPr>
              <w:pStyle w:val="13"/>
            </w:pPr>
            <w:r>
              <w:t>使用对象满意度</w:t>
            </w:r>
          </w:p>
        </w:tc>
        <w:tc>
          <w:tcPr>
            <w:tcW w:w="2551" w:type="dxa"/>
            <w:vAlign w:val="center"/>
          </w:tcPr>
          <w:p w14:paraId="243ED537">
            <w:pPr>
              <w:pStyle w:val="13"/>
            </w:pPr>
            <w:r>
              <w:t>≥90%</w:t>
            </w:r>
          </w:p>
        </w:tc>
      </w:tr>
    </w:tbl>
    <w:p w14:paraId="2253B4E0">
      <w:pPr>
        <w:sectPr>
          <w:pgSz w:w="11900" w:h="16840"/>
          <w:pgMar w:top="1984" w:right="1304" w:bottom="1134" w:left="1304" w:header="720" w:footer="720" w:gutter="0"/>
          <w:cols w:space="720" w:num="1"/>
        </w:sectPr>
      </w:pPr>
    </w:p>
    <w:p w14:paraId="3269B567">
      <w:pPr>
        <w:spacing w:before="0" w:after="0" w:line="240" w:lineRule="auto"/>
        <w:ind w:firstLine="0"/>
        <w:jc w:val="center"/>
        <w:outlineLvl w:val="9"/>
      </w:pPr>
      <w:r>
        <w:rPr>
          <w:rFonts w:ascii="方正仿宋_GBK" w:hAnsi="方正仿宋_GBK" w:eastAsia="方正仿宋_GBK" w:cs="方正仿宋_GBK"/>
          <w:sz w:val="28"/>
        </w:rPr>
        <w:t xml:space="preserve"> </w:t>
      </w:r>
    </w:p>
    <w:p w14:paraId="7F2AC7B0">
      <w:pPr>
        <w:spacing w:before="0" w:after="0"/>
        <w:ind w:firstLine="560"/>
        <w:jc w:val="left"/>
        <w:outlineLvl w:val="3"/>
      </w:pPr>
      <w:bookmarkStart w:id="530" w:name="_Toc_4_4_0000000531"/>
      <w:r>
        <w:rPr>
          <w:rFonts w:ascii="方正仿宋_GBK" w:hAnsi="方正仿宋_GBK" w:eastAsia="方正仿宋_GBK" w:cs="方正仿宋_GBK"/>
          <w:sz w:val="28"/>
        </w:rPr>
        <w:t>523.重大传染病防控资金-妇幼卫生监测-2025年中央（津财社指[2024]116号）绩效目标表</w:t>
      </w:r>
      <w:bookmarkEnd w:id="53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924A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4900E4">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60527E4B">
            <w:pPr>
              <w:pStyle w:val="11"/>
            </w:pPr>
            <w:r>
              <w:t>单位：元</w:t>
            </w:r>
          </w:p>
        </w:tc>
      </w:tr>
      <w:tr w14:paraId="4D8CA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DA9C5E">
            <w:pPr>
              <w:pStyle w:val="14"/>
            </w:pPr>
            <w:r>
              <w:t>项目名称</w:t>
            </w:r>
          </w:p>
        </w:tc>
        <w:tc>
          <w:tcPr>
            <w:tcW w:w="8589" w:type="dxa"/>
            <w:gridSpan w:val="6"/>
            <w:vAlign w:val="center"/>
          </w:tcPr>
          <w:p w14:paraId="32ACA363">
            <w:pPr>
              <w:pStyle w:val="13"/>
            </w:pPr>
            <w:r>
              <w:t>重大传染病防控资金-妇幼卫生监测-2025年中央（津财社指[2024]116号）</w:t>
            </w:r>
          </w:p>
        </w:tc>
      </w:tr>
      <w:tr w14:paraId="32754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4D288">
            <w:pPr>
              <w:pStyle w:val="14"/>
            </w:pPr>
            <w:r>
              <w:t>预算规模及资金用途</w:t>
            </w:r>
          </w:p>
        </w:tc>
        <w:tc>
          <w:tcPr>
            <w:tcW w:w="1276" w:type="dxa"/>
            <w:vAlign w:val="center"/>
          </w:tcPr>
          <w:p w14:paraId="5EB14668">
            <w:pPr>
              <w:pStyle w:val="14"/>
            </w:pPr>
            <w:r>
              <w:t>预算数</w:t>
            </w:r>
          </w:p>
        </w:tc>
        <w:tc>
          <w:tcPr>
            <w:tcW w:w="1332" w:type="dxa"/>
            <w:vAlign w:val="center"/>
          </w:tcPr>
          <w:p w14:paraId="14326B19">
            <w:pPr>
              <w:pStyle w:val="13"/>
            </w:pPr>
            <w:r>
              <w:t>133.00</w:t>
            </w:r>
          </w:p>
        </w:tc>
        <w:tc>
          <w:tcPr>
            <w:tcW w:w="1587" w:type="dxa"/>
            <w:vAlign w:val="center"/>
          </w:tcPr>
          <w:p w14:paraId="2DF64622">
            <w:pPr>
              <w:pStyle w:val="14"/>
            </w:pPr>
            <w:r>
              <w:t>其中：财政    资金</w:t>
            </w:r>
          </w:p>
        </w:tc>
        <w:tc>
          <w:tcPr>
            <w:tcW w:w="1843" w:type="dxa"/>
            <w:vAlign w:val="center"/>
          </w:tcPr>
          <w:p w14:paraId="5FB129C2">
            <w:pPr>
              <w:pStyle w:val="13"/>
            </w:pPr>
            <w:r>
              <w:t>133.00</w:t>
            </w:r>
          </w:p>
        </w:tc>
        <w:tc>
          <w:tcPr>
            <w:tcW w:w="1276" w:type="dxa"/>
            <w:vAlign w:val="center"/>
          </w:tcPr>
          <w:p w14:paraId="583D324F">
            <w:pPr>
              <w:pStyle w:val="14"/>
            </w:pPr>
            <w:r>
              <w:t>其他资金</w:t>
            </w:r>
          </w:p>
        </w:tc>
        <w:tc>
          <w:tcPr>
            <w:tcW w:w="1276" w:type="dxa"/>
            <w:vAlign w:val="center"/>
          </w:tcPr>
          <w:p w14:paraId="3B85BE9D">
            <w:pPr>
              <w:pStyle w:val="13"/>
            </w:pPr>
            <w:r>
              <w:t xml:space="preserve"> </w:t>
            </w:r>
          </w:p>
        </w:tc>
      </w:tr>
      <w:tr w14:paraId="7663E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4E4935"/>
        </w:tc>
        <w:tc>
          <w:tcPr>
            <w:tcW w:w="8589" w:type="dxa"/>
            <w:gridSpan w:val="6"/>
            <w:vAlign w:val="center"/>
          </w:tcPr>
          <w:p w14:paraId="0846355C">
            <w:pPr>
              <w:pStyle w:val="13"/>
            </w:pPr>
            <w:r>
              <w:t>通过材料购置，提升传染病预防控制能力。</w:t>
            </w:r>
          </w:p>
        </w:tc>
      </w:tr>
      <w:tr w14:paraId="35353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6D1AC">
            <w:pPr>
              <w:pStyle w:val="14"/>
            </w:pPr>
            <w:r>
              <w:t>绩效目标</w:t>
            </w:r>
          </w:p>
        </w:tc>
        <w:tc>
          <w:tcPr>
            <w:tcW w:w="8589" w:type="dxa"/>
            <w:gridSpan w:val="6"/>
            <w:vAlign w:val="center"/>
          </w:tcPr>
          <w:p w14:paraId="181F04C2">
            <w:pPr>
              <w:pStyle w:val="13"/>
            </w:pPr>
            <w:r>
              <w:t>1.通过材料购置，提升传染病预防控制能力。</w:t>
            </w:r>
          </w:p>
        </w:tc>
      </w:tr>
    </w:tbl>
    <w:p w14:paraId="7EB0750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8A4D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7921D">
            <w:pPr>
              <w:pStyle w:val="14"/>
            </w:pPr>
            <w:r>
              <w:t>一级指标</w:t>
            </w:r>
          </w:p>
        </w:tc>
        <w:tc>
          <w:tcPr>
            <w:tcW w:w="1276" w:type="dxa"/>
            <w:vAlign w:val="center"/>
          </w:tcPr>
          <w:p w14:paraId="7966516C">
            <w:pPr>
              <w:pStyle w:val="14"/>
            </w:pPr>
            <w:r>
              <w:t>二级指标</w:t>
            </w:r>
          </w:p>
        </w:tc>
        <w:tc>
          <w:tcPr>
            <w:tcW w:w="1332" w:type="dxa"/>
            <w:vAlign w:val="center"/>
          </w:tcPr>
          <w:p w14:paraId="7C36EA65">
            <w:pPr>
              <w:pStyle w:val="14"/>
            </w:pPr>
            <w:r>
              <w:t>三级指标</w:t>
            </w:r>
          </w:p>
        </w:tc>
        <w:tc>
          <w:tcPr>
            <w:tcW w:w="3430" w:type="dxa"/>
            <w:vAlign w:val="center"/>
          </w:tcPr>
          <w:p w14:paraId="3492C015">
            <w:pPr>
              <w:pStyle w:val="14"/>
            </w:pPr>
            <w:r>
              <w:t>绩效指标描述</w:t>
            </w:r>
          </w:p>
        </w:tc>
        <w:tc>
          <w:tcPr>
            <w:tcW w:w="2551" w:type="dxa"/>
            <w:vAlign w:val="center"/>
          </w:tcPr>
          <w:p w14:paraId="73CE16FE">
            <w:pPr>
              <w:pStyle w:val="14"/>
            </w:pPr>
            <w:r>
              <w:t>指标值</w:t>
            </w:r>
          </w:p>
        </w:tc>
      </w:tr>
      <w:tr w14:paraId="76F4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F21EA">
            <w:pPr>
              <w:pStyle w:val="15"/>
            </w:pPr>
            <w:r>
              <w:t>产出指标</w:t>
            </w:r>
          </w:p>
        </w:tc>
        <w:tc>
          <w:tcPr>
            <w:tcW w:w="1276" w:type="dxa"/>
            <w:vAlign w:val="center"/>
          </w:tcPr>
          <w:p w14:paraId="216BEBB5">
            <w:pPr>
              <w:pStyle w:val="13"/>
            </w:pPr>
            <w:r>
              <w:t>数量指标</w:t>
            </w:r>
          </w:p>
        </w:tc>
        <w:tc>
          <w:tcPr>
            <w:tcW w:w="1332" w:type="dxa"/>
            <w:vAlign w:val="center"/>
          </w:tcPr>
          <w:p w14:paraId="4FF0D5E8">
            <w:pPr>
              <w:pStyle w:val="13"/>
            </w:pPr>
            <w:r>
              <w:t>材料采购种类</w:t>
            </w:r>
          </w:p>
        </w:tc>
        <w:tc>
          <w:tcPr>
            <w:tcW w:w="3430" w:type="dxa"/>
            <w:vAlign w:val="center"/>
          </w:tcPr>
          <w:p w14:paraId="46EE1031">
            <w:pPr>
              <w:pStyle w:val="13"/>
            </w:pPr>
            <w:r>
              <w:t>材料采购种类</w:t>
            </w:r>
          </w:p>
        </w:tc>
        <w:tc>
          <w:tcPr>
            <w:tcW w:w="2551" w:type="dxa"/>
            <w:vAlign w:val="center"/>
          </w:tcPr>
          <w:p w14:paraId="218ADDC8">
            <w:pPr>
              <w:pStyle w:val="13"/>
            </w:pPr>
            <w:r>
              <w:t>≥1种</w:t>
            </w:r>
          </w:p>
        </w:tc>
      </w:tr>
      <w:tr w14:paraId="05FC6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5B99D"/>
        </w:tc>
        <w:tc>
          <w:tcPr>
            <w:tcW w:w="1276" w:type="dxa"/>
            <w:vAlign w:val="center"/>
          </w:tcPr>
          <w:p w14:paraId="47EB9346">
            <w:pPr>
              <w:pStyle w:val="13"/>
            </w:pPr>
            <w:r>
              <w:t>质量指标</w:t>
            </w:r>
          </w:p>
        </w:tc>
        <w:tc>
          <w:tcPr>
            <w:tcW w:w="1332" w:type="dxa"/>
            <w:vAlign w:val="center"/>
          </w:tcPr>
          <w:p w14:paraId="3C12E0EF">
            <w:pPr>
              <w:pStyle w:val="13"/>
            </w:pPr>
            <w:r>
              <w:t>材料验收合格率</w:t>
            </w:r>
          </w:p>
        </w:tc>
        <w:tc>
          <w:tcPr>
            <w:tcW w:w="3430" w:type="dxa"/>
            <w:vAlign w:val="center"/>
          </w:tcPr>
          <w:p w14:paraId="7CA1492B">
            <w:pPr>
              <w:pStyle w:val="13"/>
            </w:pPr>
            <w:r>
              <w:t>材料验收合格率</w:t>
            </w:r>
          </w:p>
        </w:tc>
        <w:tc>
          <w:tcPr>
            <w:tcW w:w="2551" w:type="dxa"/>
            <w:vAlign w:val="center"/>
          </w:tcPr>
          <w:p w14:paraId="685BE569">
            <w:pPr>
              <w:pStyle w:val="13"/>
            </w:pPr>
            <w:r>
              <w:t>100%</w:t>
            </w:r>
          </w:p>
        </w:tc>
      </w:tr>
      <w:tr w14:paraId="68EE4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63465E"/>
        </w:tc>
        <w:tc>
          <w:tcPr>
            <w:tcW w:w="1276" w:type="dxa"/>
            <w:vAlign w:val="center"/>
          </w:tcPr>
          <w:p w14:paraId="3CB04593">
            <w:pPr>
              <w:pStyle w:val="13"/>
            </w:pPr>
            <w:r>
              <w:t>时效指标</w:t>
            </w:r>
          </w:p>
        </w:tc>
        <w:tc>
          <w:tcPr>
            <w:tcW w:w="1332" w:type="dxa"/>
            <w:vAlign w:val="center"/>
          </w:tcPr>
          <w:p w14:paraId="378DA75A">
            <w:pPr>
              <w:pStyle w:val="13"/>
            </w:pPr>
            <w:r>
              <w:t>采购完成时间</w:t>
            </w:r>
          </w:p>
        </w:tc>
        <w:tc>
          <w:tcPr>
            <w:tcW w:w="3430" w:type="dxa"/>
            <w:vAlign w:val="center"/>
          </w:tcPr>
          <w:p w14:paraId="3A2977C1">
            <w:pPr>
              <w:pStyle w:val="13"/>
            </w:pPr>
            <w:r>
              <w:t>采购完成时间</w:t>
            </w:r>
          </w:p>
        </w:tc>
        <w:tc>
          <w:tcPr>
            <w:tcW w:w="2551" w:type="dxa"/>
            <w:vAlign w:val="center"/>
          </w:tcPr>
          <w:p w14:paraId="44181422">
            <w:pPr>
              <w:pStyle w:val="13"/>
            </w:pPr>
            <w:r>
              <w:t>2026年12月31日前</w:t>
            </w:r>
          </w:p>
        </w:tc>
      </w:tr>
      <w:tr w14:paraId="2E060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59E67"/>
        </w:tc>
        <w:tc>
          <w:tcPr>
            <w:tcW w:w="1276" w:type="dxa"/>
            <w:vAlign w:val="center"/>
          </w:tcPr>
          <w:p w14:paraId="4EADAF16">
            <w:pPr>
              <w:pStyle w:val="13"/>
            </w:pPr>
            <w:r>
              <w:t>成本指标</w:t>
            </w:r>
          </w:p>
        </w:tc>
        <w:tc>
          <w:tcPr>
            <w:tcW w:w="1332" w:type="dxa"/>
            <w:vAlign w:val="center"/>
          </w:tcPr>
          <w:p w14:paraId="6F9EC97F">
            <w:pPr>
              <w:pStyle w:val="13"/>
            </w:pPr>
            <w:r>
              <w:t>采购成本</w:t>
            </w:r>
          </w:p>
        </w:tc>
        <w:tc>
          <w:tcPr>
            <w:tcW w:w="3430" w:type="dxa"/>
            <w:vAlign w:val="center"/>
          </w:tcPr>
          <w:p w14:paraId="0BDFC313">
            <w:pPr>
              <w:pStyle w:val="13"/>
            </w:pPr>
            <w:r>
              <w:t>采购成本</w:t>
            </w:r>
          </w:p>
        </w:tc>
        <w:tc>
          <w:tcPr>
            <w:tcW w:w="2551" w:type="dxa"/>
            <w:vAlign w:val="center"/>
          </w:tcPr>
          <w:p w14:paraId="595C49F5">
            <w:pPr>
              <w:pStyle w:val="13"/>
            </w:pPr>
            <w:r>
              <w:t>≤133元</w:t>
            </w:r>
          </w:p>
        </w:tc>
      </w:tr>
      <w:tr w14:paraId="26B2B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9BAA01">
            <w:pPr>
              <w:pStyle w:val="15"/>
            </w:pPr>
            <w:r>
              <w:t>效益指标</w:t>
            </w:r>
          </w:p>
        </w:tc>
        <w:tc>
          <w:tcPr>
            <w:tcW w:w="1276" w:type="dxa"/>
            <w:vAlign w:val="center"/>
          </w:tcPr>
          <w:p w14:paraId="2F365E74">
            <w:pPr>
              <w:pStyle w:val="13"/>
            </w:pPr>
            <w:r>
              <w:t>社会效益指标</w:t>
            </w:r>
          </w:p>
        </w:tc>
        <w:tc>
          <w:tcPr>
            <w:tcW w:w="1332" w:type="dxa"/>
            <w:vAlign w:val="center"/>
          </w:tcPr>
          <w:p w14:paraId="1141A077">
            <w:pPr>
              <w:pStyle w:val="13"/>
            </w:pPr>
            <w:r>
              <w:t>提升传染病预防控制能力</w:t>
            </w:r>
          </w:p>
        </w:tc>
        <w:tc>
          <w:tcPr>
            <w:tcW w:w="3430" w:type="dxa"/>
            <w:vAlign w:val="center"/>
          </w:tcPr>
          <w:p w14:paraId="5103343C">
            <w:pPr>
              <w:pStyle w:val="13"/>
            </w:pPr>
            <w:r>
              <w:t>提升传染病预防控制能力</w:t>
            </w:r>
          </w:p>
        </w:tc>
        <w:tc>
          <w:tcPr>
            <w:tcW w:w="2551" w:type="dxa"/>
            <w:vAlign w:val="center"/>
          </w:tcPr>
          <w:p w14:paraId="6A4964B4">
            <w:pPr>
              <w:pStyle w:val="13"/>
            </w:pPr>
            <w:r>
              <w:t>效果显著</w:t>
            </w:r>
          </w:p>
        </w:tc>
      </w:tr>
      <w:tr w14:paraId="55437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EFA14">
            <w:pPr>
              <w:pStyle w:val="15"/>
            </w:pPr>
            <w:r>
              <w:t>满意度指标</w:t>
            </w:r>
          </w:p>
        </w:tc>
        <w:tc>
          <w:tcPr>
            <w:tcW w:w="1276" w:type="dxa"/>
            <w:vAlign w:val="center"/>
          </w:tcPr>
          <w:p w14:paraId="71BEA3C1">
            <w:pPr>
              <w:pStyle w:val="13"/>
            </w:pPr>
            <w:r>
              <w:t>服务对象满意度指标</w:t>
            </w:r>
          </w:p>
        </w:tc>
        <w:tc>
          <w:tcPr>
            <w:tcW w:w="1332" w:type="dxa"/>
            <w:vAlign w:val="center"/>
          </w:tcPr>
          <w:p w14:paraId="20C88AE4">
            <w:pPr>
              <w:pStyle w:val="13"/>
            </w:pPr>
            <w:r>
              <w:t>使用对象满意度</w:t>
            </w:r>
          </w:p>
        </w:tc>
        <w:tc>
          <w:tcPr>
            <w:tcW w:w="3430" w:type="dxa"/>
            <w:vAlign w:val="center"/>
          </w:tcPr>
          <w:p w14:paraId="112143B5">
            <w:pPr>
              <w:pStyle w:val="13"/>
            </w:pPr>
            <w:r>
              <w:t>使用对象满意度</w:t>
            </w:r>
          </w:p>
        </w:tc>
        <w:tc>
          <w:tcPr>
            <w:tcW w:w="2551" w:type="dxa"/>
            <w:vAlign w:val="center"/>
          </w:tcPr>
          <w:p w14:paraId="15C2CC9A">
            <w:pPr>
              <w:pStyle w:val="13"/>
            </w:pPr>
            <w:r>
              <w:t>≥90%</w:t>
            </w:r>
          </w:p>
        </w:tc>
      </w:tr>
    </w:tbl>
    <w:p w14:paraId="18B326F5">
      <w:pPr>
        <w:sectPr>
          <w:pgSz w:w="11900" w:h="16840"/>
          <w:pgMar w:top="1984" w:right="1304" w:bottom="1134" w:left="1304" w:header="720" w:footer="720" w:gutter="0"/>
          <w:cols w:space="720" w:num="1"/>
        </w:sectPr>
      </w:pPr>
    </w:p>
    <w:p w14:paraId="1B47E615">
      <w:pPr>
        <w:spacing w:before="0" w:after="0" w:line="240" w:lineRule="auto"/>
        <w:ind w:firstLine="0"/>
        <w:jc w:val="center"/>
        <w:outlineLvl w:val="9"/>
      </w:pPr>
      <w:r>
        <w:rPr>
          <w:rFonts w:ascii="方正仿宋_GBK" w:hAnsi="方正仿宋_GBK" w:eastAsia="方正仿宋_GBK" w:cs="方正仿宋_GBK"/>
          <w:sz w:val="28"/>
        </w:rPr>
        <w:t xml:space="preserve"> </w:t>
      </w:r>
    </w:p>
    <w:p w14:paraId="625353C6">
      <w:pPr>
        <w:spacing w:before="0" w:after="0"/>
        <w:ind w:firstLine="560"/>
        <w:jc w:val="left"/>
        <w:outlineLvl w:val="3"/>
      </w:pPr>
      <w:bookmarkStart w:id="531" w:name="_Toc_4_4_0000000532"/>
      <w:r>
        <w:rPr>
          <w:rFonts w:ascii="方正仿宋_GBK" w:hAnsi="方正仿宋_GBK" w:eastAsia="方正仿宋_GBK" w:cs="方正仿宋_GBK"/>
          <w:sz w:val="28"/>
        </w:rPr>
        <w:t>524.重大传染病防控资金-结核病防治-2025年中央（津财社指[2024]116号）绩效目标表</w:t>
      </w:r>
      <w:bookmarkEnd w:id="53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53CE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CE07F5">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00966B92">
            <w:pPr>
              <w:pStyle w:val="11"/>
            </w:pPr>
            <w:r>
              <w:t>单位：元</w:t>
            </w:r>
          </w:p>
        </w:tc>
      </w:tr>
      <w:tr w14:paraId="438C28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6C782">
            <w:pPr>
              <w:pStyle w:val="14"/>
            </w:pPr>
            <w:r>
              <w:t>项目名称</w:t>
            </w:r>
          </w:p>
        </w:tc>
        <w:tc>
          <w:tcPr>
            <w:tcW w:w="8589" w:type="dxa"/>
            <w:gridSpan w:val="6"/>
            <w:vAlign w:val="center"/>
          </w:tcPr>
          <w:p w14:paraId="115543B5">
            <w:pPr>
              <w:pStyle w:val="13"/>
            </w:pPr>
            <w:r>
              <w:t>重大传染病防控资金-结核病防治-2025年中央（津财社指[2024]116号）</w:t>
            </w:r>
          </w:p>
        </w:tc>
      </w:tr>
      <w:tr w14:paraId="4A484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43BBB">
            <w:pPr>
              <w:pStyle w:val="14"/>
            </w:pPr>
            <w:r>
              <w:t>预算规模及资金用途</w:t>
            </w:r>
          </w:p>
        </w:tc>
        <w:tc>
          <w:tcPr>
            <w:tcW w:w="1276" w:type="dxa"/>
            <w:vAlign w:val="center"/>
          </w:tcPr>
          <w:p w14:paraId="40D2453F">
            <w:pPr>
              <w:pStyle w:val="14"/>
            </w:pPr>
            <w:r>
              <w:t>预算数</w:t>
            </w:r>
          </w:p>
        </w:tc>
        <w:tc>
          <w:tcPr>
            <w:tcW w:w="1332" w:type="dxa"/>
            <w:vAlign w:val="center"/>
          </w:tcPr>
          <w:p w14:paraId="7F94D978">
            <w:pPr>
              <w:pStyle w:val="13"/>
            </w:pPr>
            <w:r>
              <w:t>101000.00</w:t>
            </w:r>
          </w:p>
        </w:tc>
        <w:tc>
          <w:tcPr>
            <w:tcW w:w="1587" w:type="dxa"/>
            <w:vAlign w:val="center"/>
          </w:tcPr>
          <w:p w14:paraId="0EFE209F">
            <w:pPr>
              <w:pStyle w:val="14"/>
            </w:pPr>
            <w:r>
              <w:t>其中：财政    资金</w:t>
            </w:r>
          </w:p>
        </w:tc>
        <w:tc>
          <w:tcPr>
            <w:tcW w:w="1843" w:type="dxa"/>
            <w:vAlign w:val="center"/>
          </w:tcPr>
          <w:p w14:paraId="5A2A6347">
            <w:pPr>
              <w:pStyle w:val="13"/>
            </w:pPr>
            <w:r>
              <w:t>101000.00</w:t>
            </w:r>
          </w:p>
        </w:tc>
        <w:tc>
          <w:tcPr>
            <w:tcW w:w="1276" w:type="dxa"/>
            <w:vAlign w:val="center"/>
          </w:tcPr>
          <w:p w14:paraId="6603F62E">
            <w:pPr>
              <w:pStyle w:val="14"/>
            </w:pPr>
            <w:r>
              <w:t>其他资金</w:t>
            </w:r>
          </w:p>
        </w:tc>
        <w:tc>
          <w:tcPr>
            <w:tcW w:w="1276" w:type="dxa"/>
            <w:vAlign w:val="center"/>
          </w:tcPr>
          <w:p w14:paraId="74D3A2DE">
            <w:pPr>
              <w:pStyle w:val="13"/>
            </w:pPr>
            <w:r>
              <w:t xml:space="preserve"> </w:t>
            </w:r>
          </w:p>
        </w:tc>
      </w:tr>
      <w:tr w14:paraId="75C1C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7363B6"/>
        </w:tc>
        <w:tc>
          <w:tcPr>
            <w:tcW w:w="8589" w:type="dxa"/>
            <w:gridSpan w:val="6"/>
            <w:vAlign w:val="center"/>
          </w:tcPr>
          <w:p w14:paraId="36D55CAF">
            <w:pPr>
              <w:pStyle w:val="13"/>
            </w:pPr>
            <w:r>
              <w:t>通过购买材料，提升传染病预防控制能力。</w:t>
            </w:r>
          </w:p>
        </w:tc>
      </w:tr>
      <w:tr w14:paraId="14F9D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4A3AAC">
            <w:pPr>
              <w:pStyle w:val="14"/>
            </w:pPr>
            <w:r>
              <w:t>绩效目标</w:t>
            </w:r>
          </w:p>
        </w:tc>
        <w:tc>
          <w:tcPr>
            <w:tcW w:w="8589" w:type="dxa"/>
            <w:gridSpan w:val="6"/>
            <w:vAlign w:val="center"/>
          </w:tcPr>
          <w:p w14:paraId="6855A1D8">
            <w:pPr>
              <w:pStyle w:val="13"/>
            </w:pPr>
            <w:r>
              <w:t>1.通过购买材料，提升传染病预防控制能力。</w:t>
            </w:r>
          </w:p>
        </w:tc>
      </w:tr>
    </w:tbl>
    <w:p w14:paraId="5F196E8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7E00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4FAF5">
            <w:pPr>
              <w:pStyle w:val="14"/>
            </w:pPr>
            <w:r>
              <w:t>一级指标</w:t>
            </w:r>
          </w:p>
        </w:tc>
        <w:tc>
          <w:tcPr>
            <w:tcW w:w="1276" w:type="dxa"/>
            <w:vAlign w:val="center"/>
          </w:tcPr>
          <w:p w14:paraId="6F2CB9FB">
            <w:pPr>
              <w:pStyle w:val="14"/>
            </w:pPr>
            <w:r>
              <w:t>二级指标</w:t>
            </w:r>
          </w:p>
        </w:tc>
        <w:tc>
          <w:tcPr>
            <w:tcW w:w="1332" w:type="dxa"/>
            <w:vAlign w:val="center"/>
          </w:tcPr>
          <w:p w14:paraId="4F4C09DD">
            <w:pPr>
              <w:pStyle w:val="14"/>
            </w:pPr>
            <w:r>
              <w:t>三级指标</w:t>
            </w:r>
          </w:p>
        </w:tc>
        <w:tc>
          <w:tcPr>
            <w:tcW w:w="3430" w:type="dxa"/>
            <w:vAlign w:val="center"/>
          </w:tcPr>
          <w:p w14:paraId="5E8F9E7C">
            <w:pPr>
              <w:pStyle w:val="14"/>
            </w:pPr>
            <w:r>
              <w:t>绩效指标描述</w:t>
            </w:r>
          </w:p>
        </w:tc>
        <w:tc>
          <w:tcPr>
            <w:tcW w:w="2551" w:type="dxa"/>
            <w:vAlign w:val="center"/>
          </w:tcPr>
          <w:p w14:paraId="0E4E3673">
            <w:pPr>
              <w:pStyle w:val="14"/>
            </w:pPr>
            <w:r>
              <w:t>指标值</w:t>
            </w:r>
          </w:p>
        </w:tc>
      </w:tr>
      <w:tr w14:paraId="7885E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E9BE6">
            <w:pPr>
              <w:pStyle w:val="15"/>
            </w:pPr>
            <w:r>
              <w:t>产出指标</w:t>
            </w:r>
          </w:p>
        </w:tc>
        <w:tc>
          <w:tcPr>
            <w:tcW w:w="1276" w:type="dxa"/>
            <w:vAlign w:val="center"/>
          </w:tcPr>
          <w:p w14:paraId="42712C8F">
            <w:pPr>
              <w:pStyle w:val="13"/>
            </w:pPr>
            <w:r>
              <w:t>数量指标</w:t>
            </w:r>
          </w:p>
        </w:tc>
        <w:tc>
          <w:tcPr>
            <w:tcW w:w="1332" w:type="dxa"/>
            <w:vAlign w:val="center"/>
          </w:tcPr>
          <w:p w14:paraId="4B26F253">
            <w:pPr>
              <w:pStyle w:val="13"/>
            </w:pPr>
            <w:r>
              <w:t>材料采购种类</w:t>
            </w:r>
          </w:p>
        </w:tc>
        <w:tc>
          <w:tcPr>
            <w:tcW w:w="3430" w:type="dxa"/>
            <w:vAlign w:val="center"/>
          </w:tcPr>
          <w:p w14:paraId="6206627D">
            <w:pPr>
              <w:pStyle w:val="13"/>
            </w:pPr>
            <w:r>
              <w:t>材料采购种类</w:t>
            </w:r>
          </w:p>
        </w:tc>
        <w:tc>
          <w:tcPr>
            <w:tcW w:w="2551" w:type="dxa"/>
            <w:vAlign w:val="center"/>
          </w:tcPr>
          <w:p w14:paraId="55776800">
            <w:pPr>
              <w:pStyle w:val="13"/>
            </w:pPr>
            <w:r>
              <w:t>≥5种</w:t>
            </w:r>
          </w:p>
        </w:tc>
      </w:tr>
      <w:tr w14:paraId="694B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47EE4"/>
        </w:tc>
        <w:tc>
          <w:tcPr>
            <w:tcW w:w="1276" w:type="dxa"/>
            <w:vAlign w:val="center"/>
          </w:tcPr>
          <w:p w14:paraId="6985FD6B">
            <w:pPr>
              <w:pStyle w:val="13"/>
            </w:pPr>
            <w:r>
              <w:t>质量指标</w:t>
            </w:r>
          </w:p>
        </w:tc>
        <w:tc>
          <w:tcPr>
            <w:tcW w:w="1332" w:type="dxa"/>
            <w:vAlign w:val="center"/>
          </w:tcPr>
          <w:p w14:paraId="268B95B9">
            <w:pPr>
              <w:pStyle w:val="13"/>
            </w:pPr>
            <w:r>
              <w:t>材料验收合格率</w:t>
            </w:r>
          </w:p>
        </w:tc>
        <w:tc>
          <w:tcPr>
            <w:tcW w:w="3430" w:type="dxa"/>
            <w:vAlign w:val="center"/>
          </w:tcPr>
          <w:p w14:paraId="04E65ADA">
            <w:pPr>
              <w:pStyle w:val="13"/>
            </w:pPr>
            <w:r>
              <w:t>材料验收合格率</w:t>
            </w:r>
          </w:p>
        </w:tc>
        <w:tc>
          <w:tcPr>
            <w:tcW w:w="2551" w:type="dxa"/>
            <w:vAlign w:val="center"/>
          </w:tcPr>
          <w:p w14:paraId="6ABCD00E">
            <w:pPr>
              <w:pStyle w:val="13"/>
            </w:pPr>
            <w:r>
              <w:t>100%</w:t>
            </w:r>
          </w:p>
        </w:tc>
      </w:tr>
      <w:tr w14:paraId="03C41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525942"/>
        </w:tc>
        <w:tc>
          <w:tcPr>
            <w:tcW w:w="1276" w:type="dxa"/>
            <w:vAlign w:val="center"/>
          </w:tcPr>
          <w:p w14:paraId="61C2FD8F">
            <w:pPr>
              <w:pStyle w:val="13"/>
            </w:pPr>
            <w:r>
              <w:t>时效指标</w:t>
            </w:r>
          </w:p>
        </w:tc>
        <w:tc>
          <w:tcPr>
            <w:tcW w:w="1332" w:type="dxa"/>
            <w:vAlign w:val="center"/>
          </w:tcPr>
          <w:p w14:paraId="7E1A544C">
            <w:pPr>
              <w:pStyle w:val="13"/>
            </w:pPr>
            <w:r>
              <w:t>材料采购完成时间</w:t>
            </w:r>
          </w:p>
        </w:tc>
        <w:tc>
          <w:tcPr>
            <w:tcW w:w="3430" w:type="dxa"/>
            <w:vAlign w:val="center"/>
          </w:tcPr>
          <w:p w14:paraId="5272398A">
            <w:pPr>
              <w:pStyle w:val="13"/>
            </w:pPr>
            <w:r>
              <w:t>材料采购完成时间</w:t>
            </w:r>
          </w:p>
        </w:tc>
        <w:tc>
          <w:tcPr>
            <w:tcW w:w="2551" w:type="dxa"/>
            <w:vAlign w:val="center"/>
          </w:tcPr>
          <w:p w14:paraId="0DD57BDF">
            <w:pPr>
              <w:pStyle w:val="13"/>
            </w:pPr>
            <w:r>
              <w:t>2026年12月31日前</w:t>
            </w:r>
          </w:p>
        </w:tc>
      </w:tr>
      <w:tr w14:paraId="7091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CAB24C"/>
        </w:tc>
        <w:tc>
          <w:tcPr>
            <w:tcW w:w="1276" w:type="dxa"/>
            <w:vAlign w:val="center"/>
          </w:tcPr>
          <w:p w14:paraId="6F4EECFF">
            <w:pPr>
              <w:pStyle w:val="13"/>
            </w:pPr>
            <w:r>
              <w:t>成本指标</w:t>
            </w:r>
          </w:p>
        </w:tc>
        <w:tc>
          <w:tcPr>
            <w:tcW w:w="1332" w:type="dxa"/>
            <w:vAlign w:val="center"/>
          </w:tcPr>
          <w:p w14:paraId="4BE13654">
            <w:pPr>
              <w:pStyle w:val="13"/>
            </w:pPr>
            <w:r>
              <w:t>材料采购成本</w:t>
            </w:r>
          </w:p>
        </w:tc>
        <w:tc>
          <w:tcPr>
            <w:tcW w:w="3430" w:type="dxa"/>
            <w:vAlign w:val="center"/>
          </w:tcPr>
          <w:p w14:paraId="64B6A4DB">
            <w:pPr>
              <w:pStyle w:val="13"/>
            </w:pPr>
            <w:r>
              <w:t>材料采购成本</w:t>
            </w:r>
          </w:p>
        </w:tc>
        <w:tc>
          <w:tcPr>
            <w:tcW w:w="2551" w:type="dxa"/>
            <w:vAlign w:val="center"/>
          </w:tcPr>
          <w:p w14:paraId="2FA75A58">
            <w:pPr>
              <w:pStyle w:val="13"/>
            </w:pPr>
            <w:r>
              <w:t>≤101000元</w:t>
            </w:r>
          </w:p>
        </w:tc>
      </w:tr>
      <w:tr w14:paraId="5E7C3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7F45E1">
            <w:pPr>
              <w:pStyle w:val="15"/>
            </w:pPr>
            <w:r>
              <w:t>效益指标</w:t>
            </w:r>
          </w:p>
        </w:tc>
        <w:tc>
          <w:tcPr>
            <w:tcW w:w="1276" w:type="dxa"/>
            <w:vAlign w:val="center"/>
          </w:tcPr>
          <w:p w14:paraId="558C3BCE">
            <w:pPr>
              <w:pStyle w:val="13"/>
            </w:pPr>
            <w:r>
              <w:t>社会效益指标</w:t>
            </w:r>
          </w:p>
        </w:tc>
        <w:tc>
          <w:tcPr>
            <w:tcW w:w="1332" w:type="dxa"/>
            <w:vAlign w:val="center"/>
          </w:tcPr>
          <w:p w14:paraId="399B959F">
            <w:pPr>
              <w:pStyle w:val="13"/>
            </w:pPr>
            <w:r>
              <w:t>提升传染病预防控制能力</w:t>
            </w:r>
          </w:p>
        </w:tc>
        <w:tc>
          <w:tcPr>
            <w:tcW w:w="3430" w:type="dxa"/>
            <w:vAlign w:val="center"/>
          </w:tcPr>
          <w:p w14:paraId="05D109E1">
            <w:pPr>
              <w:pStyle w:val="13"/>
            </w:pPr>
            <w:r>
              <w:t>提升传染病预防控制能力</w:t>
            </w:r>
          </w:p>
        </w:tc>
        <w:tc>
          <w:tcPr>
            <w:tcW w:w="2551" w:type="dxa"/>
            <w:vAlign w:val="center"/>
          </w:tcPr>
          <w:p w14:paraId="60BB0FB1">
            <w:pPr>
              <w:pStyle w:val="13"/>
            </w:pPr>
            <w:r>
              <w:t>有效提升</w:t>
            </w:r>
          </w:p>
        </w:tc>
      </w:tr>
      <w:tr w14:paraId="09BCF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FA045D">
            <w:pPr>
              <w:pStyle w:val="15"/>
            </w:pPr>
            <w:r>
              <w:t>满意度指标</w:t>
            </w:r>
          </w:p>
        </w:tc>
        <w:tc>
          <w:tcPr>
            <w:tcW w:w="1276" w:type="dxa"/>
            <w:vAlign w:val="center"/>
          </w:tcPr>
          <w:p w14:paraId="4E6049A0">
            <w:pPr>
              <w:pStyle w:val="13"/>
            </w:pPr>
            <w:r>
              <w:t>服务对象满意度指标</w:t>
            </w:r>
          </w:p>
        </w:tc>
        <w:tc>
          <w:tcPr>
            <w:tcW w:w="1332" w:type="dxa"/>
            <w:vAlign w:val="center"/>
          </w:tcPr>
          <w:p w14:paraId="5E1CB1A7">
            <w:pPr>
              <w:pStyle w:val="13"/>
            </w:pPr>
            <w:r>
              <w:t>使用对象满意度</w:t>
            </w:r>
          </w:p>
        </w:tc>
        <w:tc>
          <w:tcPr>
            <w:tcW w:w="3430" w:type="dxa"/>
            <w:vAlign w:val="center"/>
          </w:tcPr>
          <w:p w14:paraId="794F5657">
            <w:pPr>
              <w:pStyle w:val="13"/>
            </w:pPr>
            <w:r>
              <w:t>使用对象满意度</w:t>
            </w:r>
          </w:p>
        </w:tc>
        <w:tc>
          <w:tcPr>
            <w:tcW w:w="2551" w:type="dxa"/>
            <w:vAlign w:val="center"/>
          </w:tcPr>
          <w:p w14:paraId="2A3CE4F6">
            <w:pPr>
              <w:pStyle w:val="13"/>
            </w:pPr>
            <w:r>
              <w:t>≥95%</w:t>
            </w:r>
          </w:p>
        </w:tc>
      </w:tr>
    </w:tbl>
    <w:p w14:paraId="0A88D639">
      <w:pPr>
        <w:sectPr>
          <w:pgSz w:w="11900" w:h="16840"/>
          <w:pgMar w:top="1984" w:right="1304" w:bottom="1134" w:left="1304" w:header="720" w:footer="720" w:gutter="0"/>
          <w:cols w:space="720" w:num="1"/>
        </w:sectPr>
      </w:pPr>
    </w:p>
    <w:p w14:paraId="4F780050">
      <w:pPr>
        <w:spacing w:before="0" w:after="0" w:line="240" w:lineRule="auto"/>
        <w:ind w:firstLine="0"/>
        <w:jc w:val="center"/>
        <w:outlineLvl w:val="9"/>
      </w:pPr>
      <w:r>
        <w:rPr>
          <w:rFonts w:ascii="方正仿宋_GBK" w:hAnsi="方正仿宋_GBK" w:eastAsia="方正仿宋_GBK" w:cs="方正仿宋_GBK"/>
          <w:sz w:val="28"/>
        </w:rPr>
        <w:t xml:space="preserve"> </w:t>
      </w:r>
    </w:p>
    <w:p w14:paraId="1F894893">
      <w:pPr>
        <w:spacing w:before="0" w:after="0"/>
        <w:ind w:firstLine="560"/>
        <w:jc w:val="left"/>
        <w:outlineLvl w:val="3"/>
      </w:pPr>
      <w:bookmarkStart w:id="532" w:name="_Toc_4_4_0000000533"/>
      <w:r>
        <w:rPr>
          <w:rFonts w:ascii="方正仿宋_GBK" w:hAnsi="方正仿宋_GBK" w:eastAsia="方正仿宋_GBK" w:cs="方正仿宋_GBK"/>
          <w:sz w:val="28"/>
        </w:rPr>
        <w:t>525.重大传染病防控资金-扩大国家免疫规划-2025年中央（津财社指[2024]116号）绩效目标表</w:t>
      </w:r>
      <w:bookmarkEnd w:id="53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18AC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CC256CE">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45500556">
            <w:pPr>
              <w:pStyle w:val="11"/>
            </w:pPr>
            <w:r>
              <w:t>单位：元</w:t>
            </w:r>
          </w:p>
        </w:tc>
      </w:tr>
      <w:tr w14:paraId="41896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5668B">
            <w:pPr>
              <w:pStyle w:val="14"/>
            </w:pPr>
            <w:r>
              <w:t>项目名称</w:t>
            </w:r>
          </w:p>
        </w:tc>
        <w:tc>
          <w:tcPr>
            <w:tcW w:w="8589" w:type="dxa"/>
            <w:gridSpan w:val="6"/>
            <w:vAlign w:val="center"/>
          </w:tcPr>
          <w:p w14:paraId="305B1EF7">
            <w:pPr>
              <w:pStyle w:val="13"/>
            </w:pPr>
            <w:r>
              <w:t>重大传染病防控资金-扩大国家免疫规划-2025年中央（津财社指[2024]116号）</w:t>
            </w:r>
          </w:p>
        </w:tc>
      </w:tr>
      <w:tr w14:paraId="4E0D9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5F217">
            <w:pPr>
              <w:pStyle w:val="14"/>
            </w:pPr>
            <w:r>
              <w:t>预算规模及资金用途</w:t>
            </w:r>
          </w:p>
        </w:tc>
        <w:tc>
          <w:tcPr>
            <w:tcW w:w="1276" w:type="dxa"/>
            <w:vAlign w:val="center"/>
          </w:tcPr>
          <w:p w14:paraId="069DEFFE">
            <w:pPr>
              <w:pStyle w:val="14"/>
            </w:pPr>
            <w:r>
              <w:t>预算数</w:t>
            </w:r>
          </w:p>
        </w:tc>
        <w:tc>
          <w:tcPr>
            <w:tcW w:w="1332" w:type="dxa"/>
            <w:vAlign w:val="center"/>
          </w:tcPr>
          <w:p w14:paraId="67C610BB">
            <w:pPr>
              <w:pStyle w:val="13"/>
            </w:pPr>
            <w:r>
              <w:t>16650.00</w:t>
            </w:r>
          </w:p>
        </w:tc>
        <w:tc>
          <w:tcPr>
            <w:tcW w:w="1587" w:type="dxa"/>
            <w:vAlign w:val="center"/>
          </w:tcPr>
          <w:p w14:paraId="17D7C80C">
            <w:pPr>
              <w:pStyle w:val="14"/>
            </w:pPr>
            <w:r>
              <w:t>其中：财政    资金</w:t>
            </w:r>
          </w:p>
        </w:tc>
        <w:tc>
          <w:tcPr>
            <w:tcW w:w="1843" w:type="dxa"/>
            <w:vAlign w:val="center"/>
          </w:tcPr>
          <w:p w14:paraId="0D526D88">
            <w:pPr>
              <w:pStyle w:val="13"/>
            </w:pPr>
            <w:r>
              <w:t>16650.00</w:t>
            </w:r>
          </w:p>
        </w:tc>
        <w:tc>
          <w:tcPr>
            <w:tcW w:w="1276" w:type="dxa"/>
            <w:vAlign w:val="center"/>
          </w:tcPr>
          <w:p w14:paraId="24FE588A">
            <w:pPr>
              <w:pStyle w:val="14"/>
            </w:pPr>
            <w:r>
              <w:t>其他资金</w:t>
            </w:r>
          </w:p>
        </w:tc>
        <w:tc>
          <w:tcPr>
            <w:tcW w:w="1276" w:type="dxa"/>
            <w:vAlign w:val="center"/>
          </w:tcPr>
          <w:p w14:paraId="074AAC88">
            <w:pPr>
              <w:pStyle w:val="13"/>
            </w:pPr>
            <w:r>
              <w:t xml:space="preserve"> </w:t>
            </w:r>
          </w:p>
        </w:tc>
      </w:tr>
      <w:tr w14:paraId="215917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CC750"/>
        </w:tc>
        <w:tc>
          <w:tcPr>
            <w:tcW w:w="8589" w:type="dxa"/>
            <w:gridSpan w:val="6"/>
            <w:vAlign w:val="center"/>
          </w:tcPr>
          <w:p w14:paraId="177E16B6">
            <w:pPr>
              <w:pStyle w:val="13"/>
            </w:pPr>
            <w:r>
              <w:t>通过购买材料，达到全面提升传染病预防控制能力的效果。</w:t>
            </w:r>
          </w:p>
        </w:tc>
      </w:tr>
      <w:tr w14:paraId="04303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2FC34">
            <w:pPr>
              <w:pStyle w:val="14"/>
            </w:pPr>
            <w:r>
              <w:t>绩效目标</w:t>
            </w:r>
          </w:p>
        </w:tc>
        <w:tc>
          <w:tcPr>
            <w:tcW w:w="8589" w:type="dxa"/>
            <w:gridSpan w:val="6"/>
            <w:vAlign w:val="center"/>
          </w:tcPr>
          <w:p w14:paraId="16569FED">
            <w:pPr>
              <w:pStyle w:val="13"/>
            </w:pPr>
            <w:r>
              <w:t>1.通过购买材料，全面提升传染病预防控制能力。</w:t>
            </w:r>
          </w:p>
        </w:tc>
      </w:tr>
    </w:tbl>
    <w:p w14:paraId="1BB68FA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A653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B93A26">
            <w:pPr>
              <w:pStyle w:val="14"/>
            </w:pPr>
            <w:r>
              <w:t>一级指标</w:t>
            </w:r>
          </w:p>
        </w:tc>
        <w:tc>
          <w:tcPr>
            <w:tcW w:w="1276" w:type="dxa"/>
            <w:vAlign w:val="center"/>
          </w:tcPr>
          <w:p w14:paraId="0CA35345">
            <w:pPr>
              <w:pStyle w:val="14"/>
            </w:pPr>
            <w:r>
              <w:t>二级指标</w:t>
            </w:r>
          </w:p>
        </w:tc>
        <w:tc>
          <w:tcPr>
            <w:tcW w:w="1332" w:type="dxa"/>
            <w:vAlign w:val="center"/>
          </w:tcPr>
          <w:p w14:paraId="72E36268">
            <w:pPr>
              <w:pStyle w:val="14"/>
            </w:pPr>
            <w:r>
              <w:t>三级指标</w:t>
            </w:r>
          </w:p>
        </w:tc>
        <w:tc>
          <w:tcPr>
            <w:tcW w:w="3430" w:type="dxa"/>
            <w:vAlign w:val="center"/>
          </w:tcPr>
          <w:p w14:paraId="19333005">
            <w:pPr>
              <w:pStyle w:val="14"/>
            </w:pPr>
            <w:r>
              <w:t>绩效指标描述</w:t>
            </w:r>
          </w:p>
        </w:tc>
        <w:tc>
          <w:tcPr>
            <w:tcW w:w="2551" w:type="dxa"/>
            <w:vAlign w:val="center"/>
          </w:tcPr>
          <w:p w14:paraId="7F164DF7">
            <w:pPr>
              <w:pStyle w:val="14"/>
            </w:pPr>
            <w:r>
              <w:t>指标值</w:t>
            </w:r>
          </w:p>
        </w:tc>
      </w:tr>
      <w:tr w14:paraId="52CDD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1353D">
            <w:pPr>
              <w:pStyle w:val="15"/>
            </w:pPr>
            <w:r>
              <w:t>产出指标</w:t>
            </w:r>
          </w:p>
        </w:tc>
        <w:tc>
          <w:tcPr>
            <w:tcW w:w="1276" w:type="dxa"/>
            <w:vAlign w:val="center"/>
          </w:tcPr>
          <w:p w14:paraId="7E14D91A">
            <w:pPr>
              <w:pStyle w:val="13"/>
            </w:pPr>
            <w:r>
              <w:t>数量指标</w:t>
            </w:r>
          </w:p>
        </w:tc>
        <w:tc>
          <w:tcPr>
            <w:tcW w:w="1332" w:type="dxa"/>
            <w:vAlign w:val="center"/>
          </w:tcPr>
          <w:p w14:paraId="2EF756AC">
            <w:pPr>
              <w:pStyle w:val="13"/>
            </w:pPr>
            <w:r>
              <w:t>材料采购种类</w:t>
            </w:r>
          </w:p>
        </w:tc>
        <w:tc>
          <w:tcPr>
            <w:tcW w:w="3430" w:type="dxa"/>
            <w:vAlign w:val="center"/>
          </w:tcPr>
          <w:p w14:paraId="20E8F225">
            <w:pPr>
              <w:pStyle w:val="13"/>
            </w:pPr>
            <w:r>
              <w:t>材料采购种类</w:t>
            </w:r>
          </w:p>
        </w:tc>
        <w:tc>
          <w:tcPr>
            <w:tcW w:w="2551" w:type="dxa"/>
            <w:vAlign w:val="center"/>
          </w:tcPr>
          <w:p w14:paraId="0582E846">
            <w:pPr>
              <w:pStyle w:val="13"/>
            </w:pPr>
            <w:r>
              <w:t>≥6种</w:t>
            </w:r>
          </w:p>
        </w:tc>
      </w:tr>
      <w:tr w14:paraId="47C65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ACAF6D"/>
        </w:tc>
        <w:tc>
          <w:tcPr>
            <w:tcW w:w="1276" w:type="dxa"/>
            <w:vAlign w:val="center"/>
          </w:tcPr>
          <w:p w14:paraId="42937215">
            <w:pPr>
              <w:pStyle w:val="13"/>
            </w:pPr>
            <w:r>
              <w:t>质量指标</w:t>
            </w:r>
          </w:p>
        </w:tc>
        <w:tc>
          <w:tcPr>
            <w:tcW w:w="1332" w:type="dxa"/>
            <w:vAlign w:val="center"/>
          </w:tcPr>
          <w:p w14:paraId="6357648D">
            <w:pPr>
              <w:pStyle w:val="13"/>
            </w:pPr>
            <w:r>
              <w:t>材料验收合格率</w:t>
            </w:r>
          </w:p>
        </w:tc>
        <w:tc>
          <w:tcPr>
            <w:tcW w:w="3430" w:type="dxa"/>
            <w:vAlign w:val="center"/>
          </w:tcPr>
          <w:p w14:paraId="69C7B2D8">
            <w:pPr>
              <w:pStyle w:val="13"/>
            </w:pPr>
            <w:r>
              <w:t>材料验收合格率</w:t>
            </w:r>
          </w:p>
        </w:tc>
        <w:tc>
          <w:tcPr>
            <w:tcW w:w="2551" w:type="dxa"/>
            <w:vAlign w:val="center"/>
          </w:tcPr>
          <w:p w14:paraId="291EB70D">
            <w:pPr>
              <w:pStyle w:val="13"/>
            </w:pPr>
            <w:r>
              <w:t>100%</w:t>
            </w:r>
          </w:p>
        </w:tc>
      </w:tr>
      <w:tr w14:paraId="47284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66D01"/>
        </w:tc>
        <w:tc>
          <w:tcPr>
            <w:tcW w:w="1276" w:type="dxa"/>
            <w:vAlign w:val="center"/>
          </w:tcPr>
          <w:p w14:paraId="46006BCB">
            <w:pPr>
              <w:pStyle w:val="13"/>
            </w:pPr>
            <w:r>
              <w:t>时效指标</w:t>
            </w:r>
          </w:p>
        </w:tc>
        <w:tc>
          <w:tcPr>
            <w:tcW w:w="1332" w:type="dxa"/>
            <w:vAlign w:val="center"/>
          </w:tcPr>
          <w:p w14:paraId="0E52592C">
            <w:pPr>
              <w:pStyle w:val="13"/>
            </w:pPr>
            <w:r>
              <w:t>材料采购完成时间</w:t>
            </w:r>
          </w:p>
        </w:tc>
        <w:tc>
          <w:tcPr>
            <w:tcW w:w="3430" w:type="dxa"/>
            <w:vAlign w:val="center"/>
          </w:tcPr>
          <w:p w14:paraId="6DA50418">
            <w:pPr>
              <w:pStyle w:val="13"/>
            </w:pPr>
            <w:r>
              <w:t>材料采购完成时间</w:t>
            </w:r>
          </w:p>
        </w:tc>
        <w:tc>
          <w:tcPr>
            <w:tcW w:w="2551" w:type="dxa"/>
            <w:vAlign w:val="center"/>
          </w:tcPr>
          <w:p w14:paraId="33773E89">
            <w:pPr>
              <w:pStyle w:val="13"/>
            </w:pPr>
            <w:r>
              <w:t>2026年12月31日前</w:t>
            </w:r>
          </w:p>
        </w:tc>
      </w:tr>
      <w:tr w14:paraId="7052B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593F1"/>
        </w:tc>
        <w:tc>
          <w:tcPr>
            <w:tcW w:w="1276" w:type="dxa"/>
            <w:vAlign w:val="center"/>
          </w:tcPr>
          <w:p w14:paraId="2701C02F">
            <w:pPr>
              <w:pStyle w:val="13"/>
            </w:pPr>
            <w:r>
              <w:t>成本指标</w:t>
            </w:r>
          </w:p>
        </w:tc>
        <w:tc>
          <w:tcPr>
            <w:tcW w:w="1332" w:type="dxa"/>
            <w:vAlign w:val="center"/>
          </w:tcPr>
          <w:p w14:paraId="53BA3EFA">
            <w:pPr>
              <w:pStyle w:val="13"/>
            </w:pPr>
            <w:r>
              <w:t>材料采购成本</w:t>
            </w:r>
          </w:p>
        </w:tc>
        <w:tc>
          <w:tcPr>
            <w:tcW w:w="3430" w:type="dxa"/>
            <w:vAlign w:val="center"/>
          </w:tcPr>
          <w:p w14:paraId="3C986C5B">
            <w:pPr>
              <w:pStyle w:val="13"/>
            </w:pPr>
            <w:r>
              <w:t>材料采购成本</w:t>
            </w:r>
          </w:p>
        </w:tc>
        <w:tc>
          <w:tcPr>
            <w:tcW w:w="2551" w:type="dxa"/>
            <w:vAlign w:val="center"/>
          </w:tcPr>
          <w:p w14:paraId="236A1E61">
            <w:pPr>
              <w:pStyle w:val="13"/>
            </w:pPr>
            <w:r>
              <w:t>≤16650元</w:t>
            </w:r>
          </w:p>
        </w:tc>
      </w:tr>
      <w:tr w14:paraId="252E2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C1C528">
            <w:pPr>
              <w:pStyle w:val="15"/>
            </w:pPr>
            <w:r>
              <w:t>效益指标</w:t>
            </w:r>
          </w:p>
        </w:tc>
        <w:tc>
          <w:tcPr>
            <w:tcW w:w="1276" w:type="dxa"/>
            <w:vAlign w:val="center"/>
          </w:tcPr>
          <w:p w14:paraId="28538092">
            <w:pPr>
              <w:pStyle w:val="13"/>
            </w:pPr>
            <w:r>
              <w:t>社会效益指标</w:t>
            </w:r>
          </w:p>
        </w:tc>
        <w:tc>
          <w:tcPr>
            <w:tcW w:w="1332" w:type="dxa"/>
            <w:vAlign w:val="center"/>
          </w:tcPr>
          <w:p w14:paraId="781D7993">
            <w:pPr>
              <w:pStyle w:val="13"/>
            </w:pPr>
            <w:r>
              <w:t>提升传染病预防控制能力</w:t>
            </w:r>
          </w:p>
        </w:tc>
        <w:tc>
          <w:tcPr>
            <w:tcW w:w="3430" w:type="dxa"/>
            <w:vAlign w:val="center"/>
          </w:tcPr>
          <w:p w14:paraId="70FFB81D">
            <w:pPr>
              <w:pStyle w:val="13"/>
            </w:pPr>
            <w:r>
              <w:t>提升传染病预防控制能力</w:t>
            </w:r>
          </w:p>
        </w:tc>
        <w:tc>
          <w:tcPr>
            <w:tcW w:w="2551" w:type="dxa"/>
            <w:vAlign w:val="center"/>
          </w:tcPr>
          <w:p w14:paraId="635DC322">
            <w:pPr>
              <w:pStyle w:val="13"/>
            </w:pPr>
            <w:r>
              <w:t>效果显著</w:t>
            </w:r>
          </w:p>
        </w:tc>
      </w:tr>
      <w:tr w14:paraId="37930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0796C">
            <w:pPr>
              <w:pStyle w:val="15"/>
            </w:pPr>
            <w:r>
              <w:t>满意度指标</w:t>
            </w:r>
          </w:p>
        </w:tc>
        <w:tc>
          <w:tcPr>
            <w:tcW w:w="1276" w:type="dxa"/>
            <w:vAlign w:val="center"/>
          </w:tcPr>
          <w:p w14:paraId="6AF88ADD">
            <w:pPr>
              <w:pStyle w:val="13"/>
            </w:pPr>
            <w:r>
              <w:t>服务对象满意度指标</w:t>
            </w:r>
          </w:p>
        </w:tc>
        <w:tc>
          <w:tcPr>
            <w:tcW w:w="1332" w:type="dxa"/>
            <w:vAlign w:val="center"/>
          </w:tcPr>
          <w:p w14:paraId="4CC0CB0A">
            <w:pPr>
              <w:pStyle w:val="13"/>
            </w:pPr>
            <w:r>
              <w:t>使用对象满意度</w:t>
            </w:r>
          </w:p>
        </w:tc>
        <w:tc>
          <w:tcPr>
            <w:tcW w:w="3430" w:type="dxa"/>
            <w:vAlign w:val="center"/>
          </w:tcPr>
          <w:p w14:paraId="5CF57BB7">
            <w:pPr>
              <w:pStyle w:val="13"/>
            </w:pPr>
            <w:r>
              <w:t>使用对象满意度</w:t>
            </w:r>
          </w:p>
        </w:tc>
        <w:tc>
          <w:tcPr>
            <w:tcW w:w="2551" w:type="dxa"/>
            <w:vAlign w:val="center"/>
          </w:tcPr>
          <w:p w14:paraId="03F4FC31">
            <w:pPr>
              <w:pStyle w:val="13"/>
            </w:pPr>
            <w:r>
              <w:t>≥95%</w:t>
            </w:r>
          </w:p>
        </w:tc>
      </w:tr>
    </w:tbl>
    <w:p w14:paraId="259DB535">
      <w:pPr>
        <w:sectPr>
          <w:pgSz w:w="11900" w:h="16840"/>
          <w:pgMar w:top="1984" w:right="1304" w:bottom="1134" w:left="1304" w:header="720" w:footer="720" w:gutter="0"/>
          <w:cols w:space="720" w:num="1"/>
        </w:sectPr>
      </w:pPr>
    </w:p>
    <w:p w14:paraId="29FC4D27">
      <w:pPr>
        <w:spacing w:before="0" w:after="0" w:line="240" w:lineRule="auto"/>
        <w:ind w:firstLine="0"/>
        <w:jc w:val="center"/>
        <w:outlineLvl w:val="9"/>
      </w:pPr>
      <w:r>
        <w:rPr>
          <w:rFonts w:ascii="方正仿宋_GBK" w:hAnsi="方正仿宋_GBK" w:eastAsia="方正仿宋_GBK" w:cs="方正仿宋_GBK"/>
          <w:sz w:val="28"/>
        </w:rPr>
        <w:t xml:space="preserve"> </w:t>
      </w:r>
    </w:p>
    <w:p w14:paraId="58C6FF64">
      <w:pPr>
        <w:spacing w:before="0" w:after="0"/>
        <w:ind w:firstLine="560"/>
        <w:jc w:val="left"/>
        <w:outlineLvl w:val="3"/>
      </w:pPr>
      <w:bookmarkStart w:id="533" w:name="_Toc_4_4_0000000534"/>
      <w:r>
        <w:rPr>
          <w:rFonts w:ascii="方正仿宋_GBK" w:hAnsi="方正仿宋_GBK" w:eastAsia="方正仿宋_GBK" w:cs="方正仿宋_GBK"/>
          <w:sz w:val="28"/>
        </w:rPr>
        <w:t>526.重大传染病防控资金-慢性病防治-2025年中央（津财社指[2024]116号）绩效目标表</w:t>
      </w:r>
      <w:bookmarkEnd w:id="53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F0A9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AE6C130">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0B92FA3B">
            <w:pPr>
              <w:pStyle w:val="11"/>
            </w:pPr>
            <w:r>
              <w:t>单位：元</w:t>
            </w:r>
          </w:p>
        </w:tc>
      </w:tr>
      <w:tr w14:paraId="32F52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F8AEA">
            <w:pPr>
              <w:pStyle w:val="14"/>
            </w:pPr>
            <w:r>
              <w:t>项目名称</w:t>
            </w:r>
          </w:p>
        </w:tc>
        <w:tc>
          <w:tcPr>
            <w:tcW w:w="8589" w:type="dxa"/>
            <w:gridSpan w:val="6"/>
            <w:vAlign w:val="center"/>
          </w:tcPr>
          <w:p w14:paraId="2DE2B234">
            <w:pPr>
              <w:pStyle w:val="13"/>
            </w:pPr>
            <w:r>
              <w:t>重大传染病防控资金-慢性病防治-2025年中央（津财社指[2024]116号）</w:t>
            </w:r>
          </w:p>
        </w:tc>
      </w:tr>
      <w:tr w14:paraId="5B861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77A3E">
            <w:pPr>
              <w:pStyle w:val="14"/>
            </w:pPr>
            <w:r>
              <w:t>预算规模及资金用途</w:t>
            </w:r>
          </w:p>
        </w:tc>
        <w:tc>
          <w:tcPr>
            <w:tcW w:w="1276" w:type="dxa"/>
            <w:vAlign w:val="center"/>
          </w:tcPr>
          <w:p w14:paraId="7843BD4F">
            <w:pPr>
              <w:pStyle w:val="14"/>
            </w:pPr>
            <w:r>
              <w:t>预算数</w:t>
            </w:r>
          </w:p>
        </w:tc>
        <w:tc>
          <w:tcPr>
            <w:tcW w:w="1332" w:type="dxa"/>
            <w:vAlign w:val="center"/>
          </w:tcPr>
          <w:p w14:paraId="1E48EDA1">
            <w:pPr>
              <w:pStyle w:val="13"/>
            </w:pPr>
            <w:r>
              <w:t>12550.00</w:t>
            </w:r>
          </w:p>
        </w:tc>
        <w:tc>
          <w:tcPr>
            <w:tcW w:w="1587" w:type="dxa"/>
            <w:vAlign w:val="center"/>
          </w:tcPr>
          <w:p w14:paraId="248484B7">
            <w:pPr>
              <w:pStyle w:val="14"/>
            </w:pPr>
            <w:r>
              <w:t>其中：财政    资金</w:t>
            </w:r>
          </w:p>
        </w:tc>
        <w:tc>
          <w:tcPr>
            <w:tcW w:w="1843" w:type="dxa"/>
            <w:vAlign w:val="center"/>
          </w:tcPr>
          <w:p w14:paraId="095E2BEA">
            <w:pPr>
              <w:pStyle w:val="13"/>
            </w:pPr>
            <w:r>
              <w:t>12550.00</w:t>
            </w:r>
          </w:p>
        </w:tc>
        <w:tc>
          <w:tcPr>
            <w:tcW w:w="1276" w:type="dxa"/>
            <w:vAlign w:val="center"/>
          </w:tcPr>
          <w:p w14:paraId="59ED2268">
            <w:pPr>
              <w:pStyle w:val="14"/>
            </w:pPr>
            <w:r>
              <w:t>其他资金</w:t>
            </w:r>
          </w:p>
        </w:tc>
        <w:tc>
          <w:tcPr>
            <w:tcW w:w="1276" w:type="dxa"/>
            <w:vAlign w:val="center"/>
          </w:tcPr>
          <w:p w14:paraId="207681DE">
            <w:pPr>
              <w:pStyle w:val="13"/>
            </w:pPr>
            <w:r>
              <w:t xml:space="preserve"> </w:t>
            </w:r>
          </w:p>
        </w:tc>
      </w:tr>
      <w:tr w14:paraId="6921F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533553"/>
        </w:tc>
        <w:tc>
          <w:tcPr>
            <w:tcW w:w="8589" w:type="dxa"/>
            <w:gridSpan w:val="6"/>
            <w:vAlign w:val="center"/>
          </w:tcPr>
          <w:p w14:paraId="5030C88F">
            <w:pPr>
              <w:pStyle w:val="13"/>
            </w:pPr>
            <w:r>
              <w:t>通过购买材料，达到全面提升传染病预防控制能力的效果。</w:t>
            </w:r>
          </w:p>
        </w:tc>
      </w:tr>
      <w:tr w14:paraId="474A5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D0E9E0">
            <w:pPr>
              <w:pStyle w:val="14"/>
            </w:pPr>
            <w:r>
              <w:t>绩效目标</w:t>
            </w:r>
          </w:p>
        </w:tc>
        <w:tc>
          <w:tcPr>
            <w:tcW w:w="8589" w:type="dxa"/>
            <w:gridSpan w:val="6"/>
            <w:vAlign w:val="center"/>
          </w:tcPr>
          <w:p w14:paraId="23865F4B">
            <w:pPr>
              <w:pStyle w:val="13"/>
            </w:pPr>
            <w:r>
              <w:t>1.通过购买材料，达到全面提升传染病预防控制能力的效果。</w:t>
            </w:r>
          </w:p>
        </w:tc>
      </w:tr>
    </w:tbl>
    <w:p w14:paraId="74211BA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767A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C333A1">
            <w:pPr>
              <w:pStyle w:val="14"/>
            </w:pPr>
            <w:r>
              <w:t>一级指标</w:t>
            </w:r>
          </w:p>
        </w:tc>
        <w:tc>
          <w:tcPr>
            <w:tcW w:w="1276" w:type="dxa"/>
            <w:vAlign w:val="center"/>
          </w:tcPr>
          <w:p w14:paraId="64B9EFAB">
            <w:pPr>
              <w:pStyle w:val="14"/>
            </w:pPr>
            <w:r>
              <w:t>二级指标</w:t>
            </w:r>
          </w:p>
        </w:tc>
        <w:tc>
          <w:tcPr>
            <w:tcW w:w="1332" w:type="dxa"/>
            <w:vAlign w:val="center"/>
          </w:tcPr>
          <w:p w14:paraId="69EDAF1D">
            <w:pPr>
              <w:pStyle w:val="14"/>
            </w:pPr>
            <w:r>
              <w:t>三级指标</w:t>
            </w:r>
          </w:p>
        </w:tc>
        <w:tc>
          <w:tcPr>
            <w:tcW w:w="3430" w:type="dxa"/>
            <w:vAlign w:val="center"/>
          </w:tcPr>
          <w:p w14:paraId="2B929EBB">
            <w:pPr>
              <w:pStyle w:val="14"/>
            </w:pPr>
            <w:r>
              <w:t>绩效指标描述</w:t>
            </w:r>
          </w:p>
        </w:tc>
        <w:tc>
          <w:tcPr>
            <w:tcW w:w="2551" w:type="dxa"/>
            <w:vAlign w:val="center"/>
          </w:tcPr>
          <w:p w14:paraId="372BB8EC">
            <w:pPr>
              <w:pStyle w:val="14"/>
            </w:pPr>
            <w:r>
              <w:t>指标值</w:t>
            </w:r>
          </w:p>
        </w:tc>
      </w:tr>
      <w:tr w14:paraId="4E63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C41E9">
            <w:pPr>
              <w:pStyle w:val="15"/>
            </w:pPr>
            <w:r>
              <w:t>产出指标</w:t>
            </w:r>
          </w:p>
        </w:tc>
        <w:tc>
          <w:tcPr>
            <w:tcW w:w="1276" w:type="dxa"/>
            <w:vAlign w:val="center"/>
          </w:tcPr>
          <w:p w14:paraId="5EA4E427">
            <w:pPr>
              <w:pStyle w:val="13"/>
            </w:pPr>
            <w:r>
              <w:t>数量指标</w:t>
            </w:r>
          </w:p>
        </w:tc>
        <w:tc>
          <w:tcPr>
            <w:tcW w:w="1332" w:type="dxa"/>
            <w:vAlign w:val="center"/>
          </w:tcPr>
          <w:p w14:paraId="0BE7199D">
            <w:pPr>
              <w:pStyle w:val="13"/>
            </w:pPr>
            <w:r>
              <w:t>材料采购种类</w:t>
            </w:r>
          </w:p>
        </w:tc>
        <w:tc>
          <w:tcPr>
            <w:tcW w:w="3430" w:type="dxa"/>
            <w:vAlign w:val="center"/>
          </w:tcPr>
          <w:p w14:paraId="3A86FBC9">
            <w:pPr>
              <w:pStyle w:val="13"/>
            </w:pPr>
            <w:r>
              <w:t>材料采购种类</w:t>
            </w:r>
          </w:p>
        </w:tc>
        <w:tc>
          <w:tcPr>
            <w:tcW w:w="2551" w:type="dxa"/>
            <w:vAlign w:val="center"/>
          </w:tcPr>
          <w:p w14:paraId="138C62EE">
            <w:pPr>
              <w:pStyle w:val="13"/>
            </w:pPr>
            <w:r>
              <w:t>≥2种</w:t>
            </w:r>
          </w:p>
        </w:tc>
      </w:tr>
      <w:tr w14:paraId="27930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D9F79"/>
        </w:tc>
        <w:tc>
          <w:tcPr>
            <w:tcW w:w="1276" w:type="dxa"/>
            <w:vAlign w:val="center"/>
          </w:tcPr>
          <w:p w14:paraId="65992E86">
            <w:pPr>
              <w:pStyle w:val="13"/>
            </w:pPr>
            <w:r>
              <w:t>质量指标</w:t>
            </w:r>
          </w:p>
        </w:tc>
        <w:tc>
          <w:tcPr>
            <w:tcW w:w="1332" w:type="dxa"/>
            <w:vAlign w:val="center"/>
          </w:tcPr>
          <w:p w14:paraId="3AB801BF">
            <w:pPr>
              <w:pStyle w:val="13"/>
            </w:pPr>
            <w:r>
              <w:t>材料验收合格率</w:t>
            </w:r>
          </w:p>
        </w:tc>
        <w:tc>
          <w:tcPr>
            <w:tcW w:w="3430" w:type="dxa"/>
            <w:vAlign w:val="center"/>
          </w:tcPr>
          <w:p w14:paraId="7DF4EFD6">
            <w:pPr>
              <w:pStyle w:val="13"/>
            </w:pPr>
            <w:r>
              <w:t>材料验收合格率</w:t>
            </w:r>
          </w:p>
        </w:tc>
        <w:tc>
          <w:tcPr>
            <w:tcW w:w="2551" w:type="dxa"/>
            <w:vAlign w:val="center"/>
          </w:tcPr>
          <w:p w14:paraId="652CDA3F">
            <w:pPr>
              <w:pStyle w:val="13"/>
            </w:pPr>
            <w:r>
              <w:t>100%</w:t>
            </w:r>
          </w:p>
        </w:tc>
      </w:tr>
      <w:tr w14:paraId="5C2E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E8A96A"/>
        </w:tc>
        <w:tc>
          <w:tcPr>
            <w:tcW w:w="1276" w:type="dxa"/>
            <w:vAlign w:val="center"/>
          </w:tcPr>
          <w:p w14:paraId="47333D2C">
            <w:pPr>
              <w:pStyle w:val="13"/>
            </w:pPr>
            <w:r>
              <w:t>时效指标</w:t>
            </w:r>
          </w:p>
        </w:tc>
        <w:tc>
          <w:tcPr>
            <w:tcW w:w="1332" w:type="dxa"/>
            <w:vAlign w:val="center"/>
          </w:tcPr>
          <w:p w14:paraId="488133D6">
            <w:pPr>
              <w:pStyle w:val="13"/>
            </w:pPr>
            <w:r>
              <w:t>材料采购完成时间</w:t>
            </w:r>
          </w:p>
        </w:tc>
        <w:tc>
          <w:tcPr>
            <w:tcW w:w="3430" w:type="dxa"/>
            <w:vAlign w:val="center"/>
          </w:tcPr>
          <w:p w14:paraId="715C30E1">
            <w:pPr>
              <w:pStyle w:val="13"/>
            </w:pPr>
            <w:r>
              <w:t>材料采购完成时间</w:t>
            </w:r>
          </w:p>
        </w:tc>
        <w:tc>
          <w:tcPr>
            <w:tcW w:w="2551" w:type="dxa"/>
            <w:vAlign w:val="center"/>
          </w:tcPr>
          <w:p w14:paraId="60563D94">
            <w:pPr>
              <w:pStyle w:val="13"/>
            </w:pPr>
            <w:r>
              <w:t>2026年12月31日前</w:t>
            </w:r>
          </w:p>
        </w:tc>
      </w:tr>
      <w:tr w14:paraId="6659D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87E11"/>
        </w:tc>
        <w:tc>
          <w:tcPr>
            <w:tcW w:w="1276" w:type="dxa"/>
            <w:vAlign w:val="center"/>
          </w:tcPr>
          <w:p w14:paraId="7A307B86">
            <w:pPr>
              <w:pStyle w:val="13"/>
            </w:pPr>
            <w:r>
              <w:t>成本指标</w:t>
            </w:r>
          </w:p>
        </w:tc>
        <w:tc>
          <w:tcPr>
            <w:tcW w:w="1332" w:type="dxa"/>
            <w:vAlign w:val="center"/>
          </w:tcPr>
          <w:p w14:paraId="1F43441E">
            <w:pPr>
              <w:pStyle w:val="13"/>
            </w:pPr>
            <w:r>
              <w:t>材料采购成本</w:t>
            </w:r>
          </w:p>
        </w:tc>
        <w:tc>
          <w:tcPr>
            <w:tcW w:w="3430" w:type="dxa"/>
            <w:vAlign w:val="center"/>
          </w:tcPr>
          <w:p w14:paraId="354BD690">
            <w:pPr>
              <w:pStyle w:val="13"/>
            </w:pPr>
            <w:r>
              <w:t>材料采购成本</w:t>
            </w:r>
          </w:p>
        </w:tc>
        <w:tc>
          <w:tcPr>
            <w:tcW w:w="2551" w:type="dxa"/>
            <w:vAlign w:val="center"/>
          </w:tcPr>
          <w:p w14:paraId="60590465">
            <w:pPr>
              <w:pStyle w:val="13"/>
            </w:pPr>
            <w:r>
              <w:t>≤12550元</w:t>
            </w:r>
          </w:p>
        </w:tc>
      </w:tr>
      <w:tr w14:paraId="573A1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E3F20">
            <w:pPr>
              <w:pStyle w:val="15"/>
            </w:pPr>
            <w:r>
              <w:t>效益指标</w:t>
            </w:r>
          </w:p>
        </w:tc>
        <w:tc>
          <w:tcPr>
            <w:tcW w:w="1276" w:type="dxa"/>
            <w:vAlign w:val="center"/>
          </w:tcPr>
          <w:p w14:paraId="559A145D">
            <w:pPr>
              <w:pStyle w:val="13"/>
            </w:pPr>
            <w:r>
              <w:t>社会效益指标</w:t>
            </w:r>
          </w:p>
        </w:tc>
        <w:tc>
          <w:tcPr>
            <w:tcW w:w="1332" w:type="dxa"/>
            <w:vAlign w:val="center"/>
          </w:tcPr>
          <w:p w14:paraId="18FB29D8">
            <w:pPr>
              <w:pStyle w:val="13"/>
            </w:pPr>
            <w:r>
              <w:t>全面提升传染病预防控制能力的效果</w:t>
            </w:r>
          </w:p>
        </w:tc>
        <w:tc>
          <w:tcPr>
            <w:tcW w:w="3430" w:type="dxa"/>
            <w:vAlign w:val="center"/>
          </w:tcPr>
          <w:p w14:paraId="6487A964">
            <w:pPr>
              <w:pStyle w:val="13"/>
            </w:pPr>
            <w:r>
              <w:t>全面提升传染病预防控制能力的效果</w:t>
            </w:r>
          </w:p>
        </w:tc>
        <w:tc>
          <w:tcPr>
            <w:tcW w:w="2551" w:type="dxa"/>
            <w:vAlign w:val="center"/>
          </w:tcPr>
          <w:p w14:paraId="09B95CBA">
            <w:pPr>
              <w:pStyle w:val="13"/>
            </w:pPr>
            <w:r>
              <w:t>效果显著</w:t>
            </w:r>
          </w:p>
        </w:tc>
      </w:tr>
      <w:tr w14:paraId="0BF5B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ACD102">
            <w:pPr>
              <w:pStyle w:val="15"/>
            </w:pPr>
            <w:r>
              <w:t>满意度指标</w:t>
            </w:r>
          </w:p>
        </w:tc>
        <w:tc>
          <w:tcPr>
            <w:tcW w:w="1276" w:type="dxa"/>
            <w:vAlign w:val="center"/>
          </w:tcPr>
          <w:p w14:paraId="79A7D22C">
            <w:pPr>
              <w:pStyle w:val="13"/>
            </w:pPr>
            <w:r>
              <w:t>服务对象满意度指标</w:t>
            </w:r>
          </w:p>
        </w:tc>
        <w:tc>
          <w:tcPr>
            <w:tcW w:w="1332" w:type="dxa"/>
            <w:vAlign w:val="center"/>
          </w:tcPr>
          <w:p w14:paraId="52B66B5F">
            <w:pPr>
              <w:pStyle w:val="13"/>
            </w:pPr>
            <w:r>
              <w:t>使用对象满意度</w:t>
            </w:r>
          </w:p>
        </w:tc>
        <w:tc>
          <w:tcPr>
            <w:tcW w:w="3430" w:type="dxa"/>
            <w:vAlign w:val="center"/>
          </w:tcPr>
          <w:p w14:paraId="2FF60491">
            <w:pPr>
              <w:pStyle w:val="13"/>
            </w:pPr>
            <w:r>
              <w:t>使用对象满意度</w:t>
            </w:r>
          </w:p>
        </w:tc>
        <w:tc>
          <w:tcPr>
            <w:tcW w:w="2551" w:type="dxa"/>
            <w:vAlign w:val="center"/>
          </w:tcPr>
          <w:p w14:paraId="4265ADC4">
            <w:pPr>
              <w:pStyle w:val="13"/>
            </w:pPr>
            <w:r>
              <w:t>≥90%</w:t>
            </w:r>
          </w:p>
        </w:tc>
      </w:tr>
    </w:tbl>
    <w:p w14:paraId="0FC67750">
      <w:pPr>
        <w:sectPr>
          <w:pgSz w:w="11900" w:h="16840"/>
          <w:pgMar w:top="1984" w:right="1304" w:bottom="1134" w:left="1304" w:header="720" w:footer="720" w:gutter="0"/>
          <w:cols w:space="720" w:num="1"/>
        </w:sectPr>
      </w:pPr>
    </w:p>
    <w:p w14:paraId="17C2825F">
      <w:pPr>
        <w:spacing w:before="0" w:after="0" w:line="240" w:lineRule="auto"/>
        <w:ind w:firstLine="0"/>
        <w:jc w:val="center"/>
        <w:outlineLvl w:val="9"/>
      </w:pPr>
      <w:r>
        <w:rPr>
          <w:rFonts w:ascii="方正仿宋_GBK" w:hAnsi="方正仿宋_GBK" w:eastAsia="方正仿宋_GBK" w:cs="方正仿宋_GBK"/>
          <w:sz w:val="28"/>
        </w:rPr>
        <w:t xml:space="preserve"> </w:t>
      </w:r>
    </w:p>
    <w:p w14:paraId="2D569E6F">
      <w:pPr>
        <w:spacing w:before="0" w:after="0"/>
        <w:ind w:firstLine="560"/>
        <w:jc w:val="left"/>
        <w:outlineLvl w:val="3"/>
      </w:pPr>
      <w:bookmarkStart w:id="534" w:name="_Toc_4_4_0000000535"/>
      <w:r>
        <w:rPr>
          <w:rFonts w:ascii="方正仿宋_GBK" w:hAnsi="方正仿宋_GBK" w:eastAsia="方正仿宋_GBK" w:cs="方正仿宋_GBK"/>
          <w:sz w:val="28"/>
        </w:rPr>
        <w:t>527.重大传染病防控资金-人禽、SARS等重点传染病监测-2025年中央（津财社指[2024]116号）绩效目标表</w:t>
      </w:r>
      <w:bookmarkEnd w:id="53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E769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0B864F7">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26AD1D35">
            <w:pPr>
              <w:pStyle w:val="11"/>
            </w:pPr>
            <w:r>
              <w:t>单位：元</w:t>
            </w:r>
          </w:p>
        </w:tc>
      </w:tr>
      <w:tr w14:paraId="724F4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8A7E3D">
            <w:pPr>
              <w:pStyle w:val="14"/>
            </w:pPr>
            <w:r>
              <w:t>项目名称</w:t>
            </w:r>
          </w:p>
        </w:tc>
        <w:tc>
          <w:tcPr>
            <w:tcW w:w="8589" w:type="dxa"/>
            <w:gridSpan w:val="6"/>
            <w:vAlign w:val="center"/>
          </w:tcPr>
          <w:p w14:paraId="7FE8A4CF">
            <w:pPr>
              <w:pStyle w:val="13"/>
            </w:pPr>
            <w:r>
              <w:t>重大传染病防控资金-人禽、SARS等重点传染病监测-2025年中央（津财社指[2024]116号）</w:t>
            </w:r>
          </w:p>
        </w:tc>
      </w:tr>
      <w:tr w14:paraId="41072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75C20">
            <w:pPr>
              <w:pStyle w:val="14"/>
            </w:pPr>
            <w:r>
              <w:t>预算规模及资金用途</w:t>
            </w:r>
          </w:p>
        </w:tc>
        <w:tc>
          <w:tcPr>
            <w:tcW w:w="1276" w:type="dxa"/>
            <w:vAlign w:val="center"/>
          </w:tcPr>
          <w:p w14:paraId="4D0ABEEC">
            <w:pPr>
              <w:pStyle w:val="14"/>
            </w:pPr>
            <w:r>
              <w:t>预算数</w:t>
            </w:r>
          </w:p>
        </w:tc>
        <w:tc>
          <w:tcPr>
            <w:tcW w:w="1332" w:type="dxa"/>
            <w:vAlign w:val="center"/>
          </w:tcPr>
          <w:p w14:paraId="1E61C34D">
            <w:pPr>
              <w:pStyle w:val="13"/>
            </w:pPr>
            <w:r>
              <w:t>5195.20</w:t>
            </w:r>
          </w:p>
        </w:tc>
        <w:tc>
          <w:tcPr>
            <w:tcW w:w="1587" w:type="dxa"/>
            <w:vAlign w:val="center"/>
          </w:tcPr>
          <w:p w14:paraId="28A9B32E">
            <w:pPr>
              <w:pStyle w:val="14"/>
            </w:pPr>
            <w:r>
              <w:t>其中：财政    资金</w:t>
            </w:r>
          </w:p>
        </w:tc>
        <w:tc>
          <w:tcPr>
            <w:tcW w:w="1843" w:type="dxa"/>
            <w:vAlign w:val="center"/>
          </w:tcPr>
          <w:p w14:paraId="637A327F">
            <w:pPr>
              <w:pStyle w:val="13"/>
            </w:pPr>
            <w:r>
              <w:t>5195.20</w:t>
            </w:r>
          </w:p>
        </w:tc>
        <w:tc>
          <w:tcPr>
            <w:tcW w:w="1276" w:type="dxa"/>
            <w:vAlign w:val="center"/>
          </w:tcPr>
          <w:p w14:paraId="24BC7412">
            <w:pPr>
              <w:pStyle w:val="14"/>
            </w:pPr>
            <w:r>
              <w:t>其他资金</w:t>
            </w:r>
          </w:p>
        </w:tc>
        <w:tc>
          <w:tcPr>
            <w:tcW w:w="1276" w:type="dxa"/>
            <w:vAlign w:val="center"/>
          </w:tcPr>
          <w:p w14:paraId="413B5E30">
            <w:pPr>
              <w:pStyle w:val="13"/>
            </w:pPr>
            <w:r>
              <w:t xml:space="preserve"> </w:t>
            </w:r>
          </w:p>
        </w:tc>
      </w:tr>
      <w:tr w14:paraId="2B551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EF79C6"/>
        </w:tc>
        <w:tc>
          <w:tcPr>
            <w:tcW w:w="8589" w:type="dxa"/>
            <w:gridSpan w:val="6"/>
            <w:vAlign w:val="center"/>
          </w:tcPr>
          <w:p w14:paraId="20580F65">
            <w:pPr>
              <w:pStyle w:val="13"/>
            </w:pPr>
            <w:r>
              <w:t>通过购买材料，达到落实公共卫生服务项目内容，全面提升传染病预防控制能力的效果。</w:t>
            </w:r>
          </w:p>
        </w:tc>
      </w:tr>
      <w:tr w14:paraId="4DEB9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12C906">
            <w:pPr>
              <w:pStyle w:val="14"/>
            </w:pPr>
            <w:r>
              <w:t>绩效目标</w:t>
            </w:r>
          </w:p>
        </w:tc>
        <w:tc>
          <w:tcPr>
            <w:tcW w:w="8589" w:type="dxa"/>
            <w:gridSpan w:val="6"/>
            <w:vAlign w:val="center"/>
          </w:tcPr>
          <w:p w14:paraId="11C843DC">
            <w:pPr>
              <w:pStyle w:val="13"/>
            </w:pPr>
            <w:r>
              <w:t>1.通过购买材料，达到落实公共卫生服务项目内容，全面提升传染病预防控制能力的效果。</w:t>
            </w:r>
          </w:p>
        </w:tc>
      </w:tr>
    </w:tbl>
    <w:p w14:paraId="29CA21B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1060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FF1755">
            <w:pPr>
              <w:pStyle w:val="14"/>
            </w:pPr>
            <w:r>
              <w:t>一级指标</w:t>
            </w:r>
          </w:p>
        </w:tc>
        <w:tc>
          <w:tcPr>
            <w:tcW w:w="1276" w:type="dxa"/>
            <w:vAlign w:val="center"/>
          </w:tcPr>
          <w:p w14:paraId="780DDDB8">
            <w:pPr>
              <w:pStyle w:val="14"/>
            </w:pPr>
            <w:r>
              <w:t>二级指标</w:t>
            </w:r>
          </w:p>
        </w:tc>
        <w:tc>
          <w:tcPr>
            <w:tcW w:w="1332" w:type="dxa"/>
            <w:vAlign w:val="center"/>
          </w:tcPr>
          <w:p w14:paraId="7D35F2F0">
            <w:pPr>
              <w:pStyle w:val="14"/>
            </w:pPr>
            <w:r>
              <w:t>三级指标</w:t>
            </w:r>
          </w:p>
        </w:tc>
        <w:tc>
          <w:tcPr>
            <w:tcW w:w="3430" w:type="dxa"/>
            <w:vAlign w:val="center"/>
          </w:tcPr>
          <w:p w14:paraId="07CF3ADA">
            <w:pPr>
              <w:pStyle w:val="14"/>
            </w:pPr>
            <w:r>
              <w:t>绩效指标描述</w:t>
            </w:r>
          </w:p>
        </w:tc>
        <w:tc>
          <w:tcPr>
            <w:tcW w:w="2551" w:type="dxa"/>
            <w:vAlign w:val="center"/>
          </w:tcPr>
          <w:p w14:paraId="1F3C8040">
            <w:pPr>
              <w:pStyle w:val="14"/>
            </w:pPr>
            <w:r>
              <w:t>指标值</w:t>
            </w:r>
          </w:p>
        </w:tc>
      </w:tr>
      <w:tr w14:paraId="114C9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A368B">
            <w:pPr>
              <w:pStyle w:val="15"/>
            </w:pPr>
            <w:r>
              <w:t>产出指标</w:t>
            </w:r>
          </w:p>
        </w:tc>
        <w:tc>
          <w:tcPr>
            <w:tcW w:w="1276" w:type="dxa"/>
            <w:vAlign w:val="center"/>
          </w:tcPr>
          <w:p w14:paraId="0B24B9D6">
            <w:pPr>
              <w:pStyle w:val="13"/>
            </w:pPr>
            <w:r>
              <w:t>数量指标</w:t>
            </w:r>
          </w:p>
        </w:tc>
        <w:tc>
          <w:tcPr>
            <w:tcW w:w="1332" w:type="dxa"/>
            <w:vAlign w:val="center"/>
          </w:tcPr>
          <w:p w14:paraId="2AD1926B">
            <w:pPr>
              <w:pStyle w:val="13"/>
            </w:pPr>
            <w:r>
              <w:t>材料采购数量</w:t>
            </w:r>
          </w:p>
        </w:tc>
        <w:tc>
          <w:tcPr>
            <w:tcW w:w="3430" w:type="dxa"/>
            <w:vAlign w:val="center"/>
          </w:tcPr>
          <w:p w14:paraId="523B9749">
            <w:pPr>
              <w:pStyle w:val="13"/>
            </w:pPr>
            <w:r>
              <w:t>材料采购数量</w:t>
            </w:r>
          </w:p>
        </w:tc>
        <w:tc>
          <w:tcPr>
            <w:tcW w:w="2551" w:type="dxa"/>
            <w:vAlign w:val="center"/>
          </w:tcPr>
          <w:p w14:paraId="3694D58F">
            <w:pPr>
              <w:pStyle w:val="13"/>
            </w:pPr>
            <w:r>
              <w:t>≥1种</w:t>
            </w:r>
          </w:p>
        </w:tc>
      </w:tr>
      <w:tr w14:paraId="3EAFC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6ECEB1"/>
        </w:tc>
        <w:tc>
          <w:tcPr>
            <w:tcW w:w="1276" w:type="dxa"/>
            <w:vAlign w:val="center"/>
          </w:tcPr>
          <w:p w14:paraId="794E0968">
            <w:pPr>
              <w:pStyle w:val="13"/>
            </w:pPr>
            <w:r>
              <w:t>质量指标</w:t>
            </w:r>
          </w:p>
        </w:tc>
        <w:tc>
          <w:tcPr>
            <w:tcW w:w="1332" w:type="dxa"/>
            <w:vAlign w:val="center"/>
          </w:tcPr>
          <w:p w14:paraId="3583AAF9">
            <w:pPr>
              <w:pStyle w:val="13"/>
            </w:pPr>
            <w:r>
              <w:t>材料验收合格率</w:t>
            </w:r>
          </w:p>
        </w:tc>
        <w:tc>
          <w:tcPr>
            <w:tcW w:w="3430" w:type="dxa"/>
            <w:vAlign w:val="center"/>
          </w:tcPr>
          <w:p w14:paraId="3A38DF66">
            <w:pPr>
              <w:pStyle w:val="13"/>
            </w:pPr>
            <w:r>
              <w:t>材料验收合格率</w:t>
            </w:r>
          </w:p>
        </w:tc>
        <w:tc>
          <w:tcPr>
            <w:tcW w:w="2551" w:type="dxa"/>
            <w:vAlign w:val="center"/>
          </w:tcPr>
          <w:p w14:paraId="4EB0E134">
            <w:pPr>
              <w:pStyle w:val="13"/>
            </w:pPr>
            <w:r>
              <w:t>100%</w:t>
            </w:r>
          </w:p>
        </w:tc>
      </w:tr>
      <w:tr w14:paraId="4E679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861FDE"/>
        </w:tc>
        <w:tc>
          <w:tcPr>
            <w:tcW w:w="1276" w:type="dxa"/>
            <w:vAlign w:val="center"/>
          </w:tcPr>
          <w:p w14:paraId="605F037A">
            <w:pPr>
              <w:pStyle w:val="13"/>
            </w:pPr>
            <w:r>
              <w:t>时效指标</w:t>
            </w:r>
          </w:p>
        </w:tc>
        <w:tc>
          <w:tcPr>
            <w:tcW w:w="1332" w:type="dxa"/>
            <w:vAlign w:val="center"/>
          </w:tcPr>
          <w:p w14:paraId="3FF3D564">
            <w:pPr>
              <w:pStyle w:val="13"/>
            </w:pPr>
            <w:r>
              <w:t>材料采购完成时间</w:t>
            </w:r>
          </w:p>
        </w:tc>
        <w:tc>
          <w:tcPr>
            <w:tcW w:w="3430" w:type="dxa"/>
            <w:vAlign w:val="center"/>
          </w:tcPr>
          <w:p w14:paraId="14CC614B">
            <w:pPr>
              <w:pStyle w:val="13"/>
            </w:pPr>
            <w:r>
              <w:t>材料采购完成时间</w:t>
            </w:r>
          </w:p>
        </w:tc>
        <w:tc>
          <w:tcPr>
            <w:tcW w:w="2551" w:type="dxa"/>
            <w:vAlign w:val="center"/>
          </w:tcPr>
          <w:p w14:paraId="579F340B">
            <w:pPr>
              <w:pStyle w:val="13"/>
            </w:pPr>
            <w:r>
              <w:t>2026年12月31日前</w:t>
            </w:r>
          </w:p>
        </w:tc>
      </w:tr>
      <w:tr w14:paraId="1B2E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CB29F1"/>
        </w:tc>
        <w:tc>
          <w:tcPr>
            <w:tcW w:w="1276" w:type="dxa"/>
            <w:vAlign w:val="center"/>
          </w:tcPr>
          <w:p w14:paraId="139A55AC">
            <w:pPr>
              <w:pStyle w:val="13"/>
            </w:pPr>
            <w:r>
              <w:t>成本指标</w:t>
            </w:r>
          </w:p>
        </w:tc>
        <w:tc>
          <w:tcPr>
            <w:tcW w:w="1332" w:type="dxa"/>
            <w:vAlign w:val="center"/>
          </w:tcPr>
          <w:p w14:paraId="046A9DE4">
            <w:pPr>
              <w:pStyle w:val="13"/>
            </w:pPr>
            <w:r>
              <w:t>材料采购成本</w:t>
            </w:r>
          </w:p>
        </w:tc>
        <w:tc>
          <w:tcPr>
            <w:tcW w:w="3430" w:type="dxa"/>
            <w:vAlign w:val="center"/>
          </w:tcPr>
          <w:p w14:paraId="5521DAA9">
            <w:pPr>
              <w:pStyle w:val="13"/>
            </w:pPr>
            <w:r>
              <w:t>材料采购成本</w:t>
            </w:r>
          </w:p>
        </w:tc>
        <w:tc>
          <w:tcPr>
            <w:tcW w:w="2551" w:type="dxa"/>
            <w:vAlign w:val="center"/>
          </w:tcPr>
          <w:p w14:paraId="7D7016AD">
            <w:pPr>
              <w:pStyle w:val="13"/>
            </w:pPr>
            <w:r>
              <w:t>≤5195.2元</w:t>
            </w:r>
          </w:p>
        </w:tc>
      </w:tr>
      <w:tr w14:paraId="49D90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596AB">
            <w:pPr>
              <w:pStyle w:val="15"/>
            </w:pPr>
            <w:r>
              <w:t>效益指标</w:t>
            </w:r>
          </w:p>
        </w:tc>
        <w:tc>
          <w:tcPr>
            <w:tcW w:w="1276" w:type="dxa"/>
            <w:vAlign w:val="center"/>
          </w:tcPr>
          <w:p w14:paraId="26A86F80">
            <w:pPr>
              <w:pStyle w:val="13"/>
            </w:pPr>
            <w:r>
              <w:t>社会效益指标</w:t>
            </w:r>
          </w:p>
        </w:tc>
        <w:tc>
          <w:tcPr>
            <w:tcW w:w="1332" w:type="dxa"/>
            <w:vAlign w:val="center"/>
          </w:tcPr>
          <w:p w14:paraId="5B36B450">
            <w:pPr>
              <w:pStyle w:val="13"/>
            </w:pPr>
            <w:r>
              <w:t>提升传染病预防控制能力</w:t>
            </w:r>
          </w:p>
        </w:tc>
        <w:tc>
          <w:tcPr>
            <w:tcW w:w="3430" w:type="dxa"/>
            <w:vAlign w:val="center"/>
          </w:tcPr>
          <w:p w14:paraId="34786889">
            <w:pPr>
              <w:pStyle w:val="13"/>
            </w:pPr>
            <w:r>
              <w:t>提升传染病预防控制能力</w:t>
            </w:r>
          </w:p>
        </w:tc>
        <w:tc>
          <w:tcPr>
            <w:tcW w:w="2551" w:type="dxa"/>
            <w:vAlign w:val="center"/>
          </w:tcPr>
          <w:p w14:paraId="171021F3">
            <w:pPr>
              <w:pStyle w:val="13"/>
            </w:pPr>
            <w:r>
              <w:t>效果显著</w:t>
            </w:r>
          </w:p>
        </w:tc>
      </w:tr>
      <w:tr w14:paraId="5603D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D93C58">
            <w:pPr>
              <w:pStyle w:val="15"/>
            </w:pPr>
            <w:r>
              <w:t>满意度指标</w:t>
            </w:r>
          </w:p>
        </w:tc>
        <w:tc>
          <w:tcPr>
            <w:tcW w:w="1276" w:type="dxa"/>
            <w:vAlign w:val="center"/>
          </w:tcPr>
          <w:p w14:paraId="59F42131">
            <w:pPr>
              <w:pStyle w:val="13"/>
            </w:pPr>
            <w:r>
              <w:t>服务对象满意度指标</w:t>
            </w:r>
          </w:p>
        </w:tc>
        <w:tc>
          <w:tcPr>
            <w:tcW w:w="1332" w:type="dxa"/>
            <w:vAlign w:val="center"/>
          </w:tcPr>
          <w:p w14:paraId="27E332FD">
            <w:pPr>
              <w:pStyle w:val="13"/>
            </w:pPr>
            <w:r>
              <w:t>使用对象满意度</w:t>
            </w:r>
          </w:p>
        </w:tc>
        <w:tc>
          <w:tcPr>
            <w:tcW w:w="3430" w:type="dxa"/>
            <w:vAlign w:val="center"/>
          </w:tcPr>
          <w:p w14:paraId="613CAB5D">
            <w:pPr>
              <w:pStyle w:val="13"/>
            </w:pPr>
            <w:r>
              <w:t>使用对象满意度</w:t>
            </w:r>
          </w:p>
        </w:tc>
        <w:tc>
          <w:tcPr>
            <w:tcW w:w="2551" w:type="dxa"/>
            <w:vAlign w:val="center"/>
          </w:tcPr>
          <w:p w14:paraId="213767DC">
            <w:pPr>
              <w:pStyle w:val="13"/>
            </w:pPr>
            <w:r>
              <w:t>≥95%</w:t>
            </w:r>
          </w:p>
        </w:tc>
      </w:tr>
    </w:tbl>
    <w:p w14:paraId="21E8CEB8">
      <w:pPr>
        <w:sectPr>
          <w:pgSz w:w="11900" w:h="16840"/>
          <w:pgMar w:top="1984" w:right="1304" w:bottom="1134" w:left="1304" w:header="720" w:footer="720" w:gutter="0"/>
          <w:cols w:space="720" w:num="1"/>
        </w:sectPr>
      </w:pPr>
    </w:p>
    <w:p w14:paraId="5E818027">
      <w:pPr>
        <w:spacing w:before="0" w:after="0" w:line="240" w:lineRule="auto"/>
        <w:ind w:firstLine="0"/>
        <w:jc w:val="center"/>
        <w:outlineLvl w:val="9"/>
      </w:pPr>
      <w:r>
        <w:rPr>
          <w:rFonts w:ascii="方正仿宋_GBK" w:hAnsi="方正仿宋_GBK" w:eastAsia="方正仿宋_GBK" w:cs="方正仿宋_GBK"/>
          <w:sz w:val="28"/>
        </w:rPr>
        <w:t xml:space="preserve"> </w:t>
      </w:r>
    </w:p>
    <w:p w14:paraId="45EC4E3A">
      <w:pPr>
        <w:spacing w:before="0" w:after="0"/>
        <w:ind w:firstLine="560"/>
        <w:jc w:val="left"/>
        <w:outlineLvl w:val="3"/>
      </w:pPr>
      <w:bookmarkStart w:id="535" w:name="_Toc_4_4_0000000536"/>
      <w:r>
        <w:rPr>
          <w:rFonts w:ascii="方正仿宋_GBK" w:hAnsi="方正仿宋_GBK" w:eastAsia="方正仿宋_GBK" w:cs="方正仿宋_GBK"/>
          <w:sz w:val="28"/>
        </w:rPr>
        <w:t>528.重大传染病防控资金-新冠病毒变异监测（本土变异监测）-2025年中央（津财社指[2024]116号）绩效目标表</w:t>
      </w:r>
      <w:bookmarkEnd w:id="53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0CC0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798CCA6">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6A69404A">
            <w:pPr>
              <w:pStyle w:val="11"/>
            </w:pPr>
            <w:r>
              <w:t>单位：元</w:t>
            </w:r>
          </w:p>
        </w:tc>
      </w:tr>
      <w:tr w14:paraId="66161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E0838A">
            <w:pPr>
              <w:pStyle w:val="14"/>
            </w:pPr>
            <w:r>
              <w:t>项目名称</w:t>
            </w:r>
          </w:p>
        </w:tc>
        <w:tc>
          <w:tcPr>
            <w:tcW w:w="8589" w:type="dxa"/>
            <w:gridSpan w:val="6"/>
            <w:vAlign w:val="center"/>
          </w:tcPr>
          <w:p w14:paraId="40B5DAAB">
            <w:pPr>
              <w:pStyle w:val="13"/>
            </w:pPr>
            <w:r>
              <w:t>重大传染病防控资金-新冠病毒变异监测（本土变异监测）-2025年中央（津财社指[2024]116号）</w:t>
            </w:r>
          </w:p>
        </w:tc>
      </w:tr>
      <w:tr w14:paraId="75C3B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FA978">
            <w:pPr>
              <w:pStyle w:val="14"/>
            </w:pPr>
            <w:r>
              <w:t>预算规模及资金用途</w:t>
            </w:r>
          </w:p>
        </w:tc>
        <w:tc>
          <w:tcPr>
            <w:tcW w:w="1276" w:type="dxa"/>
            <w:vAlign w:val="center"/>
          </w:tcPr>
          <w:p w14:paraId="56646A54">
            <w:pPr>
              <w:pStyle w:val="14"/>
            </w:pPr>
            <w:r>
              <w:t>预算数</w:t>
            </w:r>
          </w:p>
        </w:tc>
        <w:tc>
          <w:tcPr>
            <w:tcW w:w="1332" w:type="dxa"/>
            <w:vAlign w:val="center"/>
          </w:tcPr>
          <w:p w14:paraId="398D4B94">
            <w:pPr>
              <w:pStyle w:val="13"/>
            </w:pPr>
            <w:r>
              <w:t>19200.00</w:t>
            </w:r>
          </w:p>
        </w:tc>
        <w:tc>
          <w:tcPr>
            <w:tcW w:w="1587" w:type="dxa"/>
            <w:vAlign w:val="center"/>
          </w:tcPr>
          <w:p w14:paraId="556C2EAB">
            <w:pPr>
              <w:pStyle w:val="14"/>
            </w:pPr>
            <w:r>
              <w:t>其中：财政    资金</w:t>
            </w:r>
          </w:p>
        </w:tc>
        <w:tc>
          <w:tcPr>
            <w:tcW w:w="1843" w:type="dxa"/>
            <w:vAlign w:val="center"/>
          </w:tcPr>
          <w:p w14:paraId="7BDE4997">
            <w:pPr>
              <w:pStyle w:val="13"/>
            </w:pPr>
            <w:r>
              <w:t>19200.00</w:t>
            </w:r>
          </w:p>
        </w:tc>
        <w:tc>
          <w:tcPr>
            <w:tcW w:w="1276" w:type="dxa"/>
            <w:vAlign w:val="center"/>
          </w:tcPr>
          <w:p w14:paraId="1240232F">
            <w:pPr>
              <w:pStyle w:val="14"/>
            </w:pPr>
            <w:r>
              <w:t>其他资金</w:t>
            </w:r>
          </w:p>
        </w:tc>
        <w:tc>
          <w:tcPr>
            <w:tcW w:w="1276" w:type="dxa"/>
            <w:vAlign w:val="center"/>
          </w:tcPr>
          <w:p w14:paraId="43D9B529">
            <w:pPr>
              <w:pStyle w:val="13"/>
            </w:pPr>
            <w:r>
              <w:t xml:space="preserve"> </w:t>
            </w:r>
          </w:p>
        </w:tc>
      </w:tr>
      <w:tr w14:paraId="2DB28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45CCC"/>
        </w:tc>
        <w:tc>
          <w:tcPr>
            <w:tcW w:w="8589" w:type="dxa"/>
            <w:gridSpan w:val="6"/>
            <w:vAlign w:val="center"/>
          </w:tcPr>
          <w:p w14:paraId="6D975FD5">
            <w:pPr>
              <w:pStyle w:val="13"/>
            </w:pPr>
            <w:r>
              <w:t>通过购买材料，达到落实公共卫生服务项目内容，全面提升传染病预防控制能力的效果。</w:t>
            </w:r>
          </w:p>
        </w:tc>
      </w:tr>
      <w:tr w14:paraId="25D31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C85062">
            <w:pPr>
              <w:pStyle w:val="14"/>
            </w:pPr>
            <w:r>
              <w:t>绩效目标</w:t>
            </w:r>
          </w:p>
        </w:tc>
        <w:tc>
          <w:tcPr>
            <w:tcW w:w="8589" w:type="dxa"/>
            <w:gridSpan w:val="6"/>
            <w:vAlign w:val="center"/>
          </w:tcPr>
          <w:p w14:paraId="2B3CBEB2">
            <w:pPr>
              <w:pStyle w:val="13"/>
            </w:pPr>
            <w:r>
              <w:t>1.通过购买材料，达到落实公共卫生服务项目内容，全面提升传染病预防控制能力的效果。</w:t>
            </w:r>
          </w:p>
        </w:tc>
      </w:tr>
    </w:tbl>
    <w:p w14:paraId="05B84D2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2864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DED8D0">
            <w:pPr>
              <w:pStyle w:val="14"/>
            </w:pPr>
            <w:r>
              <w:t>一级指标</w:t>
            </w:r>
          </w:p>
        </w:tc>
        <w:tc>
          <w:tcPr>
            <w:tcW w:w="1276" w:type="dxa"/>
            <w:vAlign w:val="center"/>
          </w:tcPr>
          <w:p w14:paraId="6DCB447D">
            <w:pPr>
              <w:pStyle w:val="14"/>
            </w:pPr>
            <w:r>
              <w:t>二级指标</w:t>
            </w:r>
          </w:p>
        </w:tc>
        <w:tc>
          <w:tcPr>
            <w:tcW w:w="1332" w:type="dxa"/>
            <w:vAlign w:val="center"/>
          </w:tcPr>
          <w:p w14:paraId="69FE91C2">
            <w:pPr>
              <w:pStyle w:val="14"/>
            </w:pPr>
            <w:r>
              <w:t>三级指标</w:t>
            </w:r>
          </w:p>
        </w:tc>
        <w:tc>
          <w:tcPr>
            <w:tcW w:w="3430" w:type="dxa"/>
            <w:vAlign w:val="center"/>
          </w:tcPr>
          <w:p w14:paraId="400D5DEA">
            <w:pPr>
              <w:pStyle w:val="14"/>
            </w:pPr>
            <w:r>
              <w:t>绩效指标描述</w:t>
            </w:r>
          </w:p>
        </w:tc>
        <w:tc>
          <w:tcPr>
            <w:tcW w:w="2551" w:type="dxa"/>
            <w:vAlign w:val="center"/>
          </w:tcPr>
          <w:p w14:paraId="55633420">
            <w:pPr>
              <w:pStyle w:val="14"/>
            </w:pPr>
            <w:r>
              <w:t>指标值</w:t>
            </w:r>
          </w:p>
        </w:tc>
      </w:tr>
      <w:tr w14:paraId="4B98A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012432">
            <w:pPr>
              <w:pStyle w:val="15"/>
            </w:pPr>
            <w:r>
              <w:t>产出指标</w:t>
            </w:r>
          </w:p>
        </w:tc>
        <w:tc>
          <w:tcPr>
            <w:tcW w:w="1276" w:type="dxa"/>
            <w:vAlign w:val="center"/>
          </w:tcPr>
          <w:p w14:paraId="4022FEF0">
            <w:pPr>
              <w:pStyle w:val="13"/>
            </w:pPr>
            <w:r>
              <w:t>数量指标</w:t>
            </w:r>
          </w:p>
        </w:tc>
        <w:tc>
          <w:tcPr>
            <w:tcW w:w="1332" w:type="dxa"/>
            <w:vAlign w:val="center"/>
          </w:tcPr>
          <w:p w14:paraId="08379ED2">
            <w:pPr>
              <w:pStyle w:val="13"/>
            </w:pPr>
            <w:r>
              <w:t>试剂采购数量</w:t>
            </w:r>
          </w:p>
        </w:tc>
        <w:tc>
          <w:tcPr>
            <w:tcW w:w="3430" w:type="dxa"/>
            <w:vAlign w:val="center"/>
          </w:tcPr>
          <w:p w14:paraId="052D24BD">
            <w:pPr>
              <w:pStyle w:val="13"/>
            </w:pPr>
            <w:r>
              <w:t>试剂采购数量</w:t>
            </w:r>
          </w:p>
        </w:tc>
        <w:tc>
          <w:tcPr>
            <w:tcW w:w="2551" w:type="dxa"/>
            <w:vAlign w:val="center"/>
          </w:tcPr>
          <w:p w14:paraId="15E84097">
            <w:pPr>
              <w:pStyle w:val="13"/>
            </w:pPr>
            <w:r>
              <w:t>≥69盒</w:t>
            </w:r>
          </w:p>
        </w:tc>
      </w:tr>
      <w:tr w14:paraId="05717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11846"/>
        </w:tc>
        <w:tc>
          <w:tcPr>
            <w:tcW w:w="1276" w:type="dxa"/>
            <w:vAlign w:val="center"/>
          </w:tcPr>
          <w:p w14:paraId="0C4B9A86">
            <w:pPr>
              <w:pStyle w:val="13"/>
            </w:pPr>
            <w:r>
              <w:t>质量指标</w:t>
            </w:r>
          </w:p>
        </w:tc>
        <w:tc>
          <w:tcPr>
            <w:tcW w:w="1332" w:type="dxa"/>
            <w:vAlign w:val="center"/>
          </w:tcPr>
          <w:p w14:paraId="1D3F2E08">
            <w:pPr>
              <w:pStyle w:val="13"/>
            </w:pPr>
            <w:r>
              <w:t>验收合格率</w:t>
            </w:r>
          </w:p>
        </w:tc>
        <w:tc>
          <w:tcPr>
            <w:tcW w:w="3430" w:type="dxa"/>
            <w:vAlign w:val="center"/>
          </w:tcPr>
          <w:p w14:paraId="2B1B90E6">
            <w:pPr>
              <w:pStyle w:val="13"/>
            </w:pPr>
            <w:r>
              <w:t>验收合格率</w:t>
            </w:r>
          </w:p>
        </w:tc>
        <w:tc>
          <w:tcPr>
            <w:tcW w:w="2551" w:type="dxa"/>
            <w:vAlign w:val="center"/>
          </w:tcPr>
          <w:p w14:paraId="5D5B32C6">
            <w:pPr>
              <w:pStyle w:val="13"/>
            </w:pPr>
            <w:r>
              <w:t>100%</w:t>
            </w:r>
          </w:p>
        </w:tc>
      </w:tr>
      <w:tr w14:paraId="293D4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C4119"/>
        </w:tc>
        <w:tc>
          <w:tcPr>
            <w:tcW w:w="1276" w:type="dxa"/>
            <w:vAlign w:val="center"/>
          </w:tcPr>
          <w:p w14:paraId="44E2D631">
            <w:pPr>
              <w:pStyle w:val="13"/>
            </w:pPr>
            <w:r>
              <w:t>时效指标</w:t>
            </w:r>
          </w:p>
        </w:tc>
        <w:tc>
          <w:tcPr>
            <w:tcW w:w="1332" w:type="dxa"/>
            <w:vAlign w:val="center"/>
          </w:tcPr>
          <w:p w14:paraId="6FFFBB08">
            <w:pPr>
              <w:pStyle w:val="13"/>
            </w:pPr>
            <w:r>
              <w:t>采购完成时间</w:t>
            </w:r>
          </w:p>
        </w:tc>
        <w:tc>
          <w:tcPr>
            <w:tcW w:w="3430" w:type="dxa"/>
            <w:vAlign w:val="center"/>
          </w:tcPr>
          <w:p w14:paraId="43B76A7B">
            <w:pPr>
              <w:pStyle w:val="13"/>
            </w:pPr>
            <w:r>
              <w:t>采购完成时间</w:t>
            </w:r>
          </w:p>
        </w:tc>
        <w:tc>
          <w:tcPr>
            <w:tcW w:w="2551" w:type="dxa"/>
            <w:vAlign w:val="center"/>
          </w:tcPr>
          <w:p w14:paraId="4B21C04C">
            <w:pPr>
              <w:pStyle w:val="13"/>
            </w:pPr>
            <w:r>
              <w:t>2026年12月31日前</w:t>
            </w:r>
          </w:p>
        </w:tc>
      </w:tr>
      <w:tr w14:paraId="4F34D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0D1D0"/>
        </w:tc>
        <w:tc>
          <w:tcPr>
            <w:tcW w:w="1276" w:type="dxa"/>
            <w:vAlign w:val="center"/>
          </w:tcPr>
          <w:p w14:paraId="57E78F2E">
            <w:pPr>
              <w:pStyle w:val="13"/>
            </w:pPr>
            <w:r>
              <w:t>成本指标</w:t>
            </w:r>
          </w:p>
        </w:tc>
        <w:tc>
          <w:tcPr>
            <w:tcW w:w="1332" w:type="dxa"/>
            <w:vAlign w:val="center"/>
          </w:tcPr>
          <w:p w14:paraId="758D89CB">
            <w:pPr>
              <w:pStyle w:val="13"/>
            </w:pPr>
            <w:r>
              <w:t>试剂采购成本</w:t>
            </w:r>
          </w:p>
        </w:tc>
        <w:tc>
          <w:tcPr>
            <w:tcW w:w="3430" w:type="dxa"/>
            <w:vAlign w:val="center"/>
          </w:tcPr>
          <w:p w14:paraId="4FDCCA19">
            <w:pPr>
              <w:pStyle w:val="13"/>
            </w:pPr>
            <w:r>
              <w:t>试剂采购成本</w:t>
            </w:r>
          </w:p>
        </w:tc>
        <w:tc>
          <w:tcPr>
            <w:tcW w:w="2551" w:type="dxa"/>
            <w:vAlign w:val="center"/>
          </w:tcPr>
          <w:p w14:paraId="2D5A2399">
            <w:pPr>
              <w:pStyle w:val="13"/>
            </w:pPr>
            <w:r>
              <w:t>≤19200元</w:t>
            </w:r>
          </w:p>
        </w:tc>
      </w:tr>
      <w:tr w14:paraId="6056F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291C1">
            <w:pPr>
              <w:pStyle w:val="15"/>
            </w:pPr>
            <w:r>
              <w:t>效益指标</w:t>
            </w:r>
          </w:p>
        </w:tc>
        <w:tc>
          <w:tcPr>
            <w:tcW w:w="1276" w:type="dxa"/>
            <w:vAlign w:val="center"/>
          </w:tcPr>
          <w:p w14:paraId="59BCDD73">
            <w:pPr>
              <w:pStyle w:val="13"/>
            </w:pPr>
            <w:r>
              <w:t>社会效益指标</w:t>
            </w:r>
          </w:p>
        </w:tc>
        <w:tc>
          <w:tcPr>
            <w:tcW w:w="1332" w:type="dxa"/>
            <w:vAlign w:val="center"/>
          </w:tcPr>
          <w:p w14:paraId="47450FB5">
            <w:pPr>
              <w:pStyle w:val="13"/>
            </w:pPr>
            <w:r>
              <w:t>全面提升传染病预防控制能力</w:t>
            </w:r>
          </w:p>
        </w:tc>
        <w:tc>
          <w:tcPr>
            <w:tcW w:w="3430" w:type="dxa"/>
            <w:vAlign w:val="center"/>
          </w:tcPr>
          <w:p w14:paraId="3913ED65">
            <w:pPr>
              <w:pStyle w:val="13"/>
            </w:pPr>
            <w:r>
              <w:t>全面提升传染病预防控制能力</w:t>
            </w:r>
          </w:p>
        </w:tc>
        <w:tc>
          <w:tcPr>
            <w:tcW w:w="2551" w:type="dxa"/>
            <w:vAlign w:val="center"/>
          </w:tcPr>
          <w:p w14:paraId="143BB693">
            <w:pPr>
              <w:pStyle w:val="13"/>
            </w:pPr>
            <w:r>
              <w:t>效果显著</w:t>
            </w:r>
          </w:p>
        </w:tc>
      </w:tr>
      <w:tr w14:paraId="3CB54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F49F54">
            <w:pPr>
              <w:pStyle w:val="15"/>
            </w:pPr>
            <w:r>
              <w:t>满意度指标</w:t>
            </w:r>
          </w:p>
        </w:tc>
        <w:tc>
          <w:tcPr>
            <w:tcW w:w="1276" w:type="dxa"/>
            <w:vAlign w:val="center"/>
          </w:tcPr>
          <w:p w14:paraId="4282935E">
            <w:pPr>
              <w:pStyle w:val="13"/>
            </w:pPr>
            <w:r>
              <w:t>服务对象满意度指标</w:t>
            </w:r>
          </w:p>
        </w:tc>
        <w:tc>
          <w:tcPr>
            <w:tcW w:w="1332" w:type="dxa"/>
            <w:vAlign w:val="center"/>
          </w:tcPr>
          <w:p w14:paraId="68A88C1D">
            <w:pPr>
              <w:pStyle w:val="13"/>
            </w:pPr>
            <w:r>
              <w:t>监测对象满意度</w:t>
            </w:r>
          </w:p>
        </w:tc>
        <w:tc>
          <w:tcPr>
            <w:tcW w:w="3430" w:type="dxa"/>
            <w:vAlign w:val="center"/>
          </w:tcPr>
          <w:p w14:paraId="147DA627">
            <w:pPr>
              <w:pStyle w:val="13"/>
            </w:pPr>
            <w:r>
              <w:t>监测对象满意度</w:t>
            </w:r>
          </w:p>
        </w:tc>
        <w:tc>
          <w:tcPr>
            <w:tcW w:w="2551" w:type="dxa"/>
            <w:vAlign w:val="center"/>
          </w:tcPr>
          <w:p w14:paraId="57AD4A3F">
            <w:pPr>
              <w:pStyle w:val="13"/>
            </w:pPr>
            <w:r>
              <w:t>≥95%</w:t>
            </w:r>
          </w:p>
        </w:tc>
      </w:tr>
    </w:tbl>
    <w:p w14:paraId="287F7E4C">
      <w:pPr>
        <w:sectPr>
          <w:pgSz w:w="11900" w:h="16840"/>
          <w:pgMar w:top="1984" w:right="1304" w:bottom="1134" w:left="1304" w:header="720" w:footer="720" w:gutter="0"/>
          <w:cols w:space="720" w:num="1"/>
        </w:sectPr>
      </w:pPr>
    </w:p>
    <w:p w14:paraId="3E206AC3">
      <w:pPr>
        <w:spacing w:before="0" w:after="0" w:line="240" w:lineRule="auto"/>
        <w:ind w:firstLine="0"/>
        <w:jc w:val="center"/>
        <w:outlineLvl w:val="9"/>
      </w:pPr>
      <w:r>
        <w:rPr>
          <w:rFonts w:ascii="方正仿宋_GBK" w:hAnsi="方正仿宋_GBK" w:eastAsia="方正仿宋_GBK" w:cs="方正仿宋_GBK"/>
          <w:sz w:val="28"/>
        </w:rPr>
        <w:t xml:space="preserve"> </w:t>
      </w:r>
    </w:p>
    <w:p w14:paraId="2D251F4B">
      <w:pPr>
        <w:spacing w:before="0" w:after="0"/>
        <w:ind w:firstLine="560"/>
        <w:jc w:val="left"/>
        <w:outlineLvl w:val="3"/>
      </w:pPr>
      <w:bookmarkStart w:id="536" w:name="_Toc_4_4_0000000537"/>
      <w:r>
        <w:rPr>
          <w:rFonts w:ascii="方正仿宋_GBK" w:hAnsi="方正仿宋_GBK" w:eastAsia="方正仿宋_GBK" w:cs="方正仿宋_GBK"/>
          <w:sz w:val="28"/>
        </w:rPr>
        <w:t>529.重大传染病防控资金-重点传染病及健康危害因素监测（食源）-2025年中央（津财社指[2024]116号）绩效目标表</w:t>
      </w:r>
      <w:bookmarkEnd w:id="53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036F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FED5DC8">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3FB54455">
            <w:pPr>
              <w:pStyle w:val="11"/>
            </w:pPr>
            <w:r>
              <w:t>单位：元</w:t>
            </w:r>
          </w:p>
        </w:tc>
      </w:tr>
      <w:tr w14:paraId="11910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4D5B75">
            <w:pPr>
              <w:pStyle w:val="14"/>
            </w:pPr>
            <w:r>
              <w:t>项目名称</w:t>
            </w:r>
          </w:p>
        </w:tc>
        <w:tc>
          <w:tcPr>
            <w:tcW w:w="8589" w:type="dxa"/>
            <w:gridSpan w:val="6"/>
            <w:vAlign w:val="center"/>
          </w:tcPr>
          <w:p w14:paraId="5DCE13E9">
            <w:pPr>
              <w:pStyle w:val="13"/>
            </w:pPr>
            <w:r>
              <w:t>重大传染病防控资金-重点传染病及健康危害因素监测（食源）-2025年中央（津财社指[2024]116号）</w:t>
            </w:r>
          </w:p>
        </w:tc>
      </w:tr>
      <w:tr w14:paraId="4461D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F4FD0">
            <w:pPr>
              <w:pStyle w:val="14"/>
            </w:pPr>
            <w:r>
              <w:t>预算规模及资金用途</w:t>
            </w:r>
          </w:p>
        </w:tc>
        <w:tc>
          <w:tcPr>
            <w:tcW w:w="1276" w:type="dxa"/>
            <w:vAlign w:val="center"/>
          </w:tcPr>
          <w:p w14:paraId="52214B39">
            <w:pPr>
              <w:pStyle w:val="14"/>
            </w:pPr>
            <w:r>
              <w:t>预算数</w:t>
            </w:r>
          </w:p>
        </w:tc>
        <w:tc>
          <w:tcPr>
            <w:tcW w:w="1332" w:type="dxa"/>
            <w:vAlign w:val="center"/>
          </w:tcPr>
          <w:p w14:paraId="3F8C5CE0">
            <w:pPr>
              <w:pStyle w:val="13"/>
            </w:pPr>
            <w:r>
              <w:t>10000.00</w:t>
            </w:r>
          </w:p>
        </w:tc>
        <w:tc>
          <w:tcPr>
            <w:tcW w:w="1587" w:type="dxa"/>
            <w:vAlign w:val="center"/>
          </w:tcPr>
          <w:p w14:paraId="7EFF7CD6">
            <w:pPr>
              <w:pStyle w:val="14"/>
            </w:pPr>
            <w:r>
              <w:t>其中：财政    资金</w:t>
            </w:r>
          </w:p>
        </w:tc>
        <w:tc>
          <w:tcPr>
            <w:tcW w:w="1843" w:type="dxa"/>
            <w:vAlign w:val="center"/>
          </w:tcPr>
          <w:p w14:paraId="2C4C5058">
            <w:pPr>
              <w:pStyle w:val="13"/>
            </w:pPr>
            <w:r>
              <w:t>10000.00</w:t>
            </w:r>
          </w:p>
        </w:tc>
        <w:tc>
          <w:tcPr>
            <w:tcW w:w="1276" w:type="dxa"/>
            <w:vAlign w:val="center"/>
          </w:tcPr>
          <w:p w14:paraId="2362087E">
            <w:pPr>
              <w:pStyle w:val="14"/>
            </w:pPr>
            <w:r>
              <w:t>其他资金</w:t>
            </w:r>
          </w:p>
        </w:tc>
        <w:tc>
          <w:tcPr>
            <w:tcW w:w="1276" w:type="dxa"/>
            <w:vAlign w:val="center"/>
          </w:tcPr>
          <w:p w14:paraId="546011A5">
            <w:pPr>
              <w:pStyle w:val="13"/>
            </w:pPr>
            <w:r>
              <w:t xml:space="preserve"> </w:t>
            </w:r>
          </w:p>
        </w:tc>
      </w:tr>
      <w:tr w14:paraId="6C8E6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ABD929"/>
        </w:tc>
        <w:tc>
          <w:tcPr>
            <w:tcW w:w="8589" w:type="dxa"/>
            <w:gridSpan w:val="6"/>
            <w:vAlign w:val="center"/>
          </w:tcPr>
          <w:p w14:paraId="30AB53F8">
            <w:pPr>
              <w:pStyle w:val="13"/>
            </w:pPr>
            <w:r>
              <w:t>通过购买自动化系统和材料，达到落实公共卫生服务项目内容，全面提升传染病预防控制能力的效果。</w:t>
            </w:r>
          </w:p>
        </w:tc>
      </w:tr>
      <w:tr w14:paraId="000F6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B6819">
            <w:pPr>
              <w:pStyle w:val="14"/>
            </w:pPr>
            <w:r>
              <w:t>绩效目标</w:t>
            </w:r>
          </w:p>
        </w:tc>
        <w:tc>
          <w:tcPr>
            <w:tcW w:w="8589" w:type="dxa"/>
            <w:gridSpan w:val="6"/>
            <w:vAlign w:val="center"/>
          </w:tcPr>
          <w:p w14:paraId="7F556C59">
            <w:pPr>
              <w:pStyle w:val="13"/>
            </w:pPr>
            <w:r>
              <w:t>1.通过购买自动化系统和材料，达到落实公共卫生服务项目内容，全面提升传染病预防控制能力的效果。</w:t>
            </w:r>
          </w:p>
        </w:tc>
      </w:tr>
    </w:tbl>
    <w:p w14:paraId="14E1F46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BD41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27524B">
            <w:pPr>
              <w:pStyle w:val="14"/>
            </w:pPr>
            <w:r>
              <w:t>一级指标</w:t>
            </w:r>
          </w:p>
        </w:tc>
        <w:tc>
          <w:tcPr>
            <w:tcW w:w="1276" w:type="dxa"/>
            <w:vAlign w:val="center"/>
          </w:tcPr>
          <w:p w14:paraId="4639CA90">
            <w:pPr>
              <w:pStyle w:val="14"/>
            </w:pPr>
            <w:r>
              <w:t>二级指标</w:t>
            </w:r>
          </w:p>
        </w:tc>
        <w:tc>
          <w:tcPr>
            <w:tcW w:w="1332" w:type="dxa"/>
            <w:vAlign w:val="center"/>
          </w:tcPr>
          <w:p w14:paraId="2C08C3B1">
            <w:pPr>
              <w:pStyle w:val="14"/>
            </w:pPr>
            <w:r>
              <w:t>三级指标</w:t>
            </w:r>
          </w:p>
        </w:tc>
        <w:tc>
          <w:tcPr>
            <w:tcW w:w="3430" w:type="dxa"/>
            <w:vAlign w:val="center"/>
          </w:tcPr>
          <w:p w14:paraId="5BB83CF5">
            <w:pPr>
              <w:pStyle w:val="14"/>
            </w:pPr>
            <w:r>
              <w:t>绩效指标描述</w:t>
            </w:r>
          </w:p>
        </w:tc>
        <w:tc>
          <w:tcPr>
            <w:tcW w:w="2551" w:type="dxa"/>
            <w:vAlign w:val="center"/>
          </w:tcPr>
          <w:p w14:paraId="65D7D2D9">
            <w:pPr>
              <w:pStyle w:val="14"/>
            </w:pPr>
            <w:r>
              <w:t>指标值</w:t>
            </w:r>
          </w:p>
        </w:tc>
      </w:tr>
      <w:tr w14:paraId="4DE9C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69E8E">
            <w:pPr>
              <w:pStyle w:val="15"/>
            </w:pPr>
            <w:r>
              <w:t>产出指标</w:t>
            </w:r>
          </w:p>
        </w:tc>
        <w:tc>
          <w:tcPr>
            <w:tcW w:w="1276" w:type="dxa"/>
            <w:vAlign w:val="center"/>
          </w:tcPr>
          <w:p w14:paraId="685AD78A">
            <w:pPr>
              <w:pStyle w:val="13"/>
            </w:pPr>
            <w:r>
              <w:t>数量指标</w:t>
            </w:r>
          </w:p>
        </w:tc>
        <w:tc>
          <w:tcPr>
            <w:tcW w:w="1332" w:type="dxa"/>
            <w:vAlign w:val="center"/>
          </w:tcPr>
          <w:p w14:paraId="6659DE9D">
            <w:pPr>
              <w:pStyle w:val="13"/>
            </w:pPr>
            <w:r>
              <w:t>自动粪便处理分析系统采购数量</w:t>
            </w:r>
          </w:p>
        </w:tc>
        <w:tc>
          <w:tcPr>
            <w:tcW w:w="3430" w:type="dxa"/>
            <w:vAlign w:val="center"/>
          </w:tcPr>
          <w:p w14:paraId="2E103C69">
            <w:pPr>
              <w:pStyle w:val="13"/>
            </w:pPr>
            <w:r>
              <w:t>自动粪便处理分析系统采购数量</w:t>
            </w:r>
          </w:p>
        </w:tc>
        <w:tc>
          <w:tcPr>
            <w:tcW w:w="2551" w:type="dxa"/>
            <w:vAlign w:val="center"/>
          </w:tcPr>
          <w:p w14:paraId="193CCF76">
            <w:pPr>
              <w:pStyle w:val="13"/>
            </w:pPr>
            <w:r>
              <w:t>≥1套</w:t>
            </w:r>
          </w:p>
        </w:tc>
      </w:tr>
      <w:tr w14:paraId="39336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B9B017"/>
        </w:tc>
        <w:tc>
          <w:tcPr>
            <w:tcW w:w="1276" w:type="dxa"/>
            <w:vAlign w:val="center"/>
          </w:tcPr>
          <w:p w14:paraId="178F9689">
            <w:pPr>
              <w:pStyle w:val="13"/>
            </w:pPr>
            <w:r>
              <w:t>数量指标</w:t>
            </w:r>
          </w:p>
        </w:tc>
        <w:tc>
          <w:tcPr>
            <w:tcW w:w="1332" w:type="dxa"/>
            <w:vAlign w:val="center"/>
          </w:tcPr>
          <w:p w14:paraId="312AE73C">
            <w:pPr>
              <w:pStyle w:val="13"/>
            </w:pPr>
            <w:r>
              <w:t>材料采购种类</w:t>
            </w:r>
          </w:p>
        </w:tc>
        <w:tc>
          <w:tcPr>
            <w:tcW w:w="3430" w:type="dxa"/>
            <w:vAlign w:val="center"/>
          </w:tcPr>
          <w:p w14:paraId="6E6E4291">
            <w:pPr>
              <w:pStyle w:val="13"/>
            </w:pPr>
            <w:r>
              <w:t>材料采购种类</w:t>
            </w:r>
          </w:p>
        </w:tc>
        <w:tc>
          <w:tcPr>
            <w:tcW w:w="2551" w:type="dxa"/>
            <w:vAlign w:val="center"/>
          </w:tcPr>
          <w:p w14:paraId="7756FEC5">
            <w:pPr>
              <w:pStyle w:val="13"/>
            </w:pPr>
            <w:r>
              <w:t>≥3种</w:t>
            </w:r>
          </w:p>
        </w:tc>
      </w:tr>
      <w:tr w14:paraId="4E817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8B560"/>
        </w:tc>
        <w:tc>
          <w:tcPr>
            <w:tcW w:w="1276" w:type="dxa"/>
            <w:vAlign w:val="center"/>
          </w:tcPr>
          <w:p w14:paraId="73CB6A96">
            <w:pPr>
              <w:pStyle w:val="13"/>
            </w:pPr>
            <w:r>
              <w:t>质量指标</w:t>
            </w:r>
          </w:p>
        </w:tc>
        <w:tc>
          <w:tcPr>
            <w:tcW w:w="1332" w:type="dxa"/>
            <w:vAlign w:val="center"/>
          </w:tcPr>
          <w:p w14:paraId="7A8619B0">
            <w:pPr>
              <w:pStyle w:val="13"/>
            </w:pPr>
            <w:r>
              <w:t>设备验收合格率</w:t>
            </w:r>
          </w:p>
        </w:tc>
        <w:tc>
          <w:tcPr>
            <w:tcW w:w="3430" w:type="dxa"/>
            <w:vAlign w:val="center"/>
          </w:tcPr>
          <w:p w14:paraId="76F6C307">
            <w:pPr>
              <w:pStyle w:val="13"/>
            </w:pPr>
            <w:r>
              <w:t>设备验收合格率</w:t>
            </w:r>
          </w:p>
        </w:tc>
        <w:tc>
          <w:tcPr>
            <w:tcW w:w="2551" w:type="dxa"/>
            <w:vAlign w:val="center"/>
          </w:tcPr>
          <w:p w14:paraId="53902B0D">
            <w:pPr>
              <w:pStyle w:val="13"/>
            </w:pPr>
            <w:r>
              <w:t>100%</w:t>
            </w:r>
          </w:p>
        </w:tc>
      </w:tr>
      <w:tr w14:paraId="64C4A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1CD213"/>
        </w:tc>
        <w:tc>
          <w:tcPr>
            <w:tcW w:w="1276" w:type="dxa"/>
            <w:vAlign w:val="center"/>
          </w:tcPr>
          <w:p w14:paraId="5765B24B">
            <w:pPr>
              <w:pStyle w:val="13"/>
            </w:pPr>
            <w:r>
              <w:t>质量指标</w:t>
            </w:r>
          </w:p>
        </w:tc>
        <w:tc>
          <w:tcPr>
            <w:tcW w:w="1332" w:type="dxa"/>
            <w:vAlign w:val="center"/>
          </w:tcPr>
          <w:p w14:paraId="1867B9ED">
            <w:pPr>
              <w:pStyle w:val="13"/>
            </w:pPr>
            <w:r>
              <w:t>材料验收合格率</w:t>
            </w:r>
          </w:p>
        </w:tc>
        <w:tc>
          <w:tcPr>
            <w:tcW w:w="3430" w:type="dxa"/>
            <w:vAlign w:val="center"/>
          </w:tcPr>
          <w:p w14:paraId="7E6E787C">
            <w:pPr>
              <w:pStyle w:val="13"/>
            </w:pPr>
            <w:r>
              <w:t>材料验收合格率</w:t>
            </w:r>
          </w:p>
        </w:tc>
        <w:tc>
          <w:tcPr>
            <w:tcW w:w="2551" w:type="dxa"/>
            <w:vAlign w:val="center"/>
          </w:tcPr>
          <w:p w14:paraId="65F047FE">
            <w:pPr>
              <w:pStyle w:val="13"/>
            </w:pPr>
            <w:r>
              <w:t>100%</w:t>
            </w:r>
          </w:p>
        </w:tc>
      </w:tr>
      <w:tr w14:paraId="2DBF1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4A296"/>
        </w:tc>
        <w:tc>
          <w:tcPr>
            <w:tcW w:w="1276" w:type="dxa"/>
            <w:vAlign w:val="center"/>
          </w:tcPr>
          <w:p w14:paraId="601508EA">
            <w:pPr>
              <w:pStyle w:val="13"/>
            </w:pPr>
            <w:r>
              <w:t>时效指标</w:t>
            </w:r>
          </w:p>
        </w:tc>
        <w:tc>
          <w:tcPr>
            <w:tcW w:w="1332" w:type="dxa"/>
            <w:vAlign w:val="center"/>
          </w:tcPr>
          <w:p w14:paraId="6E1D63F6">
            <w:pPr>
              <w:pStyle w:val="13"/>
            </w:pPr>
            <w:r>
              <w:t>采购完成时间</w:t>
            </w:r>
          </w:p>
        </w:tc>
        <w:tc>
          <w:tcPr>
            <w:tcW w:w="3430" w:type="dxa"/>
            <w:vAlign w:val="center"/>
          </w:tcPr>
          <w:p w14:paraId="6C3282E9">
            <w:pPr>
              <w:pStyle w:val="13"/>
            </w:pPr>
            <w:r>
              <w:t>采购完成时间</w:t>
            </w:r>
          </w:p>
        </w:tc>
        <w:tc>
          <w:tcPr>
            <w:tcW w:w="2551" w:type="dxa"/>
            <w:vAlign w:val="center"/>
          </w:tcPr>
          <w:p w14:paraId="74F29FCF">
            <w:pPr>
              <w:pStyle w:val="13"/>
            </w:pPr>
            <w:r>
              <w:t>2026年12月31日前</w:t>
            </w:r>
          </w:p>
        </w:tc>
      </w:tr>
      <w:tr w14:paraId="5AA5D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CBDE9"/>
        </w:tc>
        <w:tc>
          <w:tcPr>
            <w:tcW w:w="1276" w:type="dxa"/>
            <w:vAlign w:val="center"/>
          </w:tcPr>
          <w:p w14:paraId="357A3F66">
            <w:pPr>
              <w:pStyle w:val="13"/>
            </w:pPr>
            <w:r>
              <w:t>成本指标</w:t>
            </w:r>
          </w:p>
        </w:tc>
        <w:tc>
          <w:tcPr>
            <w:tcW w:w="1332" w:type="dxa"/>
            <w:vAlign w:val="center"/>
          </w:tcPr>
          <w:p w14:paraId="759C13B7">
            <w:pPr>
              <w:pStyle w:val="13"/>
            </w:pPr>
            <w:r>
              <w:t>采购成本</w:t>
            </w:r>
          </w:p>
        </w:tc>
        <w:tc>
          <w:tcPr>
            <w:tcW w:w="3430" w:type="dxa"/>
            <w:vAlign w:val="center"/>
          </w:tcPr>
          <w:p w14:paraId="691FFA2F">
            <w:pPr>
              <w:pStyle w:val="13"/>
            </w:pPr>
            <w:r>
              <w:t>采购成本</w:t>
            </w:r>
          </w:p>
        </w:tc>
        <w:tc>
          <w:tcPr>
            <w:tcW w:w="2551" w:type="dxa"/>
            <w:vAlign w:val="center"/>
          </w:tcPr>
          <w:p w14:paraId="301D3BEC">
            <w:pPr>
              <w:pStyle w:val="13"/>
            </w:pPr>
            <w:r>
              <w:t>≤10000元</w:t>
            </w:r>
          </w:p>
        </w:tc>
      </w:tr>
      <w:tr w14:paraId="75535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F9267E">
            <w:pPr>
              <w:pStyle w:val="15"/>
            </w:pPr>
            <w:r>
              <w:t>效益指标</w:t>
            </w:r>
          </w:p>
        </w:tc>
        <w:tc>
          <w:tcPr>
            <w:tcW w:w="1276" w:type="dxa"/>
            <w:vAlign w:val="center"/>
          </w:tcPr>
          <w:p w14:paraId="16E61B64">
            <w:pPr>
              <w:pStyle w:val="13"/>
            </w:pPr>
            <w:r>
              <w:t>社会效益指标</w:t>
            </w:r>
          </w:p>
        </w:tc>
        <w:tc>
          <w:tcPr>
            <w:tcW w:w="1332" w:type="dxa"/>
            <w:vAlign w:val="center"/>
          </w:tcPr>
          <w:p w14:paraId="40E85CDC">
            <w:pPr>
              <w:pStyle w:val="13"/>
            </w:pPr>
            <w:r>
              <w:t>全面提升传染病预防控制能力</w:t>
            </w:r>
          </w:p>
        </w:tc>
        <w:tc>
          <w:tcPr>
            <w:tcW w:w="3430" w:type="dxa"/>
            <w:vAlign w:val="center"/>
          </w:tcPr>
          <w:p w14:paraId="3A6175D2">
            <w:pPr>
              <w:pStyle w:val="13"/>
            </w:pPr>
            <w:r>
              <w:t>全面提升传染病预防控制能力</w:t>
            </w:r>
          </w:p>
        </w:tc>
        <w:tc>
          <w:tcPr>
            <w:tcW w:w="2551" w:type="dxa"/>
            <w:vAlign w:val="center"/>
          </w:tcPr>
          <w:p w14:paraId="30E16722">
            <w:pPr>
              <w:pStyle w:val="13"/>
            </w:pPr>
            <w:r>
              <w:t>效果显著</w:t>
            </w:r>
          </w:p>
        </w:tc>
      </w:tr>
      <w:tr w14:paraId="216E2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6479D">
            <w:pPr>
              <w:pStyle w:val="15"/>
            </w:pPr>
            <w:r>
              <w:t>满意度指标</w:t>
            </w:r>
          </w:p>
        </w:tc>
        <w:tc>
          <w:tcPr>
            <w:tcW w:w="1276" w:type="dxa"/>
            <w:vAlign w:val="center"/>
          </w:tcPr>
          <w:p w14:paraId="25C1C910">
            <w:pPr>
              <w:pStyle w:val="13"/>
            </w:pPr>
            <w:r>
              <w:t>服务对象满意度指标</w:t>
            </w:r>
          </w:p>
        </w:tc>
        <w:tc>
          <w:tcPr>
            <w:tcW w:w="1332" w:type="dxa"/>
            <w:vAlign w:val="center"/>
          </w:tcPr>
          <w:p w14:paraId="74E1C17B">
            <w:pPr>
              <w:pStyle w:val="13"/>
            </w:pPr>
            <w:r>
              <w:t>使用对象满意度</w:t>
            </w:r>
          </w:p>
        </w:tc>
        <w:tc>
          <w:tcPr>
            <w:tcW w:w="3430" w:type="dxa"/>
            <w:vAlign w:val="center"/>
          </w:tcPr>
          <w:p w14:paraId="5C5018C1">
            <w:pPr>
              <w:pStyle w:val="13"/>
            </w:pPr>
            <w:r>
              <w:t>使用对象满意度</w:t>
            </w:r>
          </w:p>
        </w:tc>
        <w:tc>
          <w:tcPr>
            <w:tcW w:w="2551" w:type="dxa"/>
            <w:vAlign w:val="center"/>
          </w:tcPr>
          <w:p w14:paraId="3E8922E5">
            <w:pPr>
              <w:pStyle w:val="13"/>
            </w:pPr>
            <w:r>
              <w:t>≥90%</w:t>
            </w:r>
          </w:p>
        </w:tc>
      </w:tr>
    </w:tbl>
    <w:p w14:paraId="699A5AF5">
      <w:pPr>
        <w:sectPr>
          <w:pgSz w:w="11900" w:h="16840"/>
          <w:pgMar w:top="1984" w:right="1304" w:bottom="1134" w:left="1304" w:header="720" w:footer="720" w:gutter="0"/>
          <w:cols w:space="720" w:num="1"/>
        </w:sectPr>
      </w:pPr>
    </w:p>
    <w:p w14:paraId="77233D72">
      <w:pPr>
        <w:spacing w:before="0" w:after="0" w:line="240" w:lineRule="auto"/>
        <w:ind w:firstLine="0"/>
        <w:jc w:val="center"/>
        <w:outlineLvl w:val="9"/>
      </w:pPr>
      <w:r>
        <w:rPr>
          <w:rFonts w:ascii="方正仿宋_GBK" w:hAnsi="方正仿宋_GBK" w:eastAsia="方正仿宋_GBK" w:cs="方正仿宋_GBK"/>
          <w:sz w:val="28"/>
        </w:rPr>
        <w:t xml:space="preserve"> </w:t>
      </w:r>
    </w:p>
    <w:p w14:paraId="07F219A5">
      <w:pPr>
        <w:spacing w:before="0" w:after="0"/>
        <w:ind w:firstLine="560"/>
        <w:jc w:val="left"/>
        <w:outlineLvl w:val="3"/>
      </w:pPr>
      <w:bookmarkStart w:id="537" w:name="_Toc_4_4_0000000538"/>
      <w:r>
        <w:rPr>
          <w:rFonts w:ascii="方正仿宋_GBK" w:hAnsi="方正仿宋_GBK" w:eastAsia="方正仿宋_GBK" w:cs="方正仿宋_GBK"/>
          <w:sz w:val="28"/>
        </w:rPr>
        <w:t>530.重大传染病防控资金-重点呼吸道传染病监测-2025年中央（津财社指[2024]116号）绩效目标表</w:t>
      </w:r>
      <w:bookmarkEnd w:id="53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68C5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CB43121">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7231A826">
            <w:pPr>
              <w:pStyle w:val="11"/>
            </w:pPr>
            <w:r>
              <w:t>单位：元</w:t>
            </w:r>
          </w:p>
        </w:tc>
      </w:tr>
      <w:tr w14:paraId="23F76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D5445E">
            <w:pPr>
              <w:pStyle w:val="14"/>
            </w:pPr>
            <w:r>
              <w:t>项目名称</w:t>
            </w:r>
          </w:p>
        </w:tc>
        <w:tc>
          <w:tcPr>
            <w:tcW w:w="8589" w:type="dxa"/>
            <w:gridSpan w:val="6"/>
            <w:vAlign w:val="center"/>
          </w:tcPr>
          <w:p w14:paraId="4CC21A65">
            <w:pPr>
              <w:pStyle w:val="13"/>
            </w:pPr>
            <w:r>
              <w:t>重大传染病防控资金-重点呼吸道传染病监测-2025年中央（津财社指[2024]116号）</w:t>
            </w:r>
          </w:p>
        </w:tc>
      </w:tr>
      <w:tr w14:paraId="50203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D03C0">
            <w:pPr>
              <w:pStyle w:val="14"/>
            </w:pPr>
            <w:r>
              <w:t>预算规模及资金用途</w:t>
            </w:r>
          </w:p>
        </w:tc>
        <w:tc>
          <w:tcPr>
            <w:tcW w:w="1276" w:type="dxa"/>
            <w:vAlign w:val="center"/>
          </w:tcPr>
          <w:p w14:paraId="747B6D8D">
            <w:pPr>
              <w:pStyle w:val="14"/>
            </w:pPr>
            <w:r>
              <w:t>预算数</w:t>
            </w:r>
          </w:p>
        </w:tc>
        <w:tc>
          <w:tcPr>
            <w:tcW w:w="1332" w:type="dxa"/>
            <w:vAlign w:val="center"/>
          </w:tcPr>
          <w:p w14:paraId="2620B8E4">
            <w:pPr>
              <w:pStyle w:val="13"/>
            </w:pPr>
            <w:r>
              <w:t>35000.00</w:t>
            </w:r>
          </w:p>
        </w:tc>
        <w:tc>
          <w:tcPr>
            <w:tcW w:w="1587" w:type="dxa"/>
            <w:vAlign w:val="center"/>
          </w:tcPr>
          <w:p w14:paraId="4B219B12">
            <w:pPr>
              <w:pStyle w:val="14"/>
            </w:pPr>
            <w:r>
              <w:t>其中：财政    资金</w:t>
            </w:r>
          </w:p>
        </w:tc>
        <w:tc>
          <w:tcPr>
            <w:tcW w:w="1843" w:type="dxa"/>
            <w:vAlign w:val="center"/>
          </w:tcPr>
          <w:p w14:paraId="317E03A9">
            <w:pPr>
              <w:pStyle w:val="13"/>
            </w:pPr>
            <w:r>
              <w:t>35000.00</w:t>
            </w:r>
          </w:p>
        </w:tc>
        <w:tc>
          <w:tcPr>
            <w:tcW w:w="1276" w:type="dxa"/>
            <w:vAlign w:val="center"/>
          </w:tcPr>
          <w:p w14:paraId="17329A48">
            <w:pPr>
              <w:pStyle w:val="14"/>
            </w:pPr>
            <w:r>
              <w:t>其他资金</w:t>
            </w:r>
          </w:p>
        </w:tc>
        <w:tc>
          <w:tcPr>
            <w:tcW w:w="1276" w:type="dxa"/>
            <w:vAlign w:val="center"/>
          </w:tcPr>
          <w:p w14:paraId="110F52BE">
            <w:pPr>
              <w:pStyle w:val="13"/>
            </w:pPr>
            <w:r>
              <w:t xml:space="preserve"> </w:t>
            </w:r>
          </w:p>
        </w:tc>
      </w:tr>
      <w:tr w14:paraId="031EE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4DF65C"/>
        </w:tc>
        <w:tc>
          <w:tcPr>
            <w:tcW w:w="8589" w:type="dxa"/>
            <w:gridSpan w:val="6"/>
            <w:vAlign w:val="center"/>
          </w:tcPr>
          <w:p w14:paraId="0669E6E8">
            <w:pPr>
              <w:pStyle w:val="13"/>
            </w:pPr>
            <w:r>
              <w:t>通过购买材料，达到落实公共卫生服务项目内容，全面提升传染病预防控制能力的效果。</w:t>
            </w:r>
          </w:p>
        </w:tc>
      </w:tr>
      <w:tr w14:paraId="463D4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9BB18F">
            <w:pPr>
              <w:pStyle w:val="14"/>
            </w:pPr>
            <w:r>
              <w:t>绩效目标</w:t>
            </w:r>
          </w:p>
        </w:tc>
        <w:tc>
          <w:tcPr>
            <w:tcW w:w="8589" w:type="dxa"/>
            <w:gridSpan w:val="6"/>
            <w:vAlign w:val="center"/>
          </w:tcPr>
          <w:p w14:paraId="2164C6BA">
            <w:pPr>
              <w:pStyle w:val="13"/>
            </w:pPr>
            <w:r>
              <w:t>1.通过购买材料，达到落实公共卫生服务项目内容，全面提升传染病预防控制能力的效果。</w:t>
            </w:r>
          </w:p>
        </w:tc>
      </w:tr>
    </w:tbl>
    <w:p w14:paraId="56978F7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05D2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A724">
            <w:pPr>
              <w:pStyle w:val="14"/>
            </w:pPr>
            <w:r>
              <w:t>一级指标</w:t>
            </w:r>
          </w:p>
        </w:tc>
        <w:tc>
          <w:tcPr>
            <w:tcW w:w="1276" w:type="dxa"/>
            <w:vAlign w:val="center"/>
          </w:tcPr>
          <w:p w14:paraId="2BDE58BB">
            <w:pPr>
              <w:pStyle w:val="14"/>
            </w:pPr>
            <w:r>
              <w:t>二级指标</w:t>
            </w:r>
          </w:p>
        </w:tc>
        <w:tc>
          <w:tcPr>
            <w:tcW w:w="1332" w:type="dxa"/>
            <w:vAlign w:val="center"/>
          </w:tcPr>
          <w:p w14:paraId="200AFE56">
            <w:pPr>
              <w:pStyle w:val="14"/>
            </w:pPr>
            <w:r>
              <w:t>三级指标</w:t>
            </w:r>
          </w:p>
        </w:tc>
        <w:tc>
          <w:tcPr>
            <w:tcW w:w="3430" w:type="dxa"/>
            <w:vAlign w:val="center"/>
          </w:tcPr>
          <w:p w14:paraId="550CE5ED">
            <w:pPr>
              <w:pStyle w:val="14"/>
            </w:pPr>
            <w:r>
              <w:t>绩效指标描述</w:t>
            </w:r>
          </w:p>
        </w:tc>
        <w:tc>
          <w:tcPr>
            <w:tcW w:w="2551" w:type="dxa"/>
            <w:vAlign w:val="center"/>
          </w:tcPr>
          <w:p w14:paraId="428C934C">
            <w:pPr>
              <w:pStyle w:val="14"/>
            </w:pPr>
            <w:r>
              <w:t>指标值</w:t>
            </w:r>
          </w:p>
        </w:tc>
      </w:tr>
      <w:tr w14:paraId="4059C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0B8DD">
            <w:pPr>
              <w:pStyle w:val="15"/>
            </w:pPr>
            <w:r>
              <w:t>产出指标</w:t>
            </w:r>
          </w:p>
        </w:tc>
        <w:tc>
          <w:tcPr>
            <w:tcW w:w="1276" w:type="dxa"/>
            <w:vAlign w:val="center"/>
          </w:tcPr>
          <w:p w14:paraId="578ABC0F">
            <w:pPr>
              <w:pStyle w:val="13"/>
            </w:pPr>
            <w:r>
              <w:t>数量指标</w:t>
            </w:r>
          </w:p>
        </w:tc>
        <w:tc>
          <w:tcPr>
            <w:tcW w:w="1332" w:type="dxa"/>
            <w:vAlign w:val="center"/>
          </w:tcPr>
          <w:p w14:paraId="591835E1">
            <w:pPr>
              <w:pStyle w:val="13"/>
            </w:pPr>
            <w:r>
              <w:t>试剂采购种类</w:t>
            </w:r>
          </w:p>
        </w:tc>
        <w:tc>
          <w:tcPr>
            <w:tcW w:w="3430" w:type="dxa"/>
            <w:vAlign w:val="center"/>
          </w:tcPr>
          <w:p w14:paraId="60BB8EFA">
            <w:pPr>
              <w:pStyle w:val="13"/>
            </w:pPr>
            <w:r>
              <w:t>试剂采购种类</w:t>
            </w:r>
          </w:p>
        </w:tc>
        <w:tc>
          <w:tcPr>
            <w:tcW w:w="2551" w:type="dxa"/>
            <w:vAlign w:val="center"/>
          </w:tcPr>
          <w:p w14:paraId="3220E7A5">
            <w:pPr>
              <w:pStyle w:val="13"/>
            </w:pPr>
            <w:r>
              <w:t>≥1种</w:t>
            </w:r>
          </w:p>
        </w:tc>
      </w:tr>
      <w:tr w14:paraId="3F65E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805C9"/>
        </w:tc>
        <w:tc>
          <w:tcPr>
            <w:tcW w:w="1276" w:type="dxa"/>
            <w:vAlign w:val="center"/>
          </w:tcPr>
          <w:p w14:paraId="1AF133EC">
            <w:pPr>
              <w:pStyle w:val="13"/>
            </w:pPr>
            <w:r>
              <w:t>质量指标</w:t>
            </w:r>
          </w:p>
        </w:tc>
        <w:tc>
          <w:tcPr>
            <w:tcW w:w="1332" w:type="dxa"/>
            <w:vAlign w:val="center"/>
          </w:tcPr>
          <w:p w14:paraId="52AF5972">
            <w:pPr>
              <w:pStyle w:val="13"/>
            </w:pPr>
            <w:r>
              <w:t>验收合格率</w:t>
            </w:r>
          </w:p>
        </w:tc>
        <w:tc>
          <w:tcPr>
            <w:tcW w:w="3430" w:type="dxa"/>
            <w:vAlign w:val="center"/>
          </w:tcPr>
          <w:p w14:paraId="5DD4A210">
            <w:pPr>
              <w:pStyle w:val="13"/>
            </w:pPr>
            <w:r>
              <w:t>验收合格率</w:t>
            </w:r>
          </w:p>
        </w:tc>
        <w:tc>
          <w:tcPr>
            <w:tcW w:w="2551" w:type="dxa"/>
            <w:vAlign w:val="center"/>
          </w:tcPr>
          <w:p w14:paraId="523F2224">
            <w:pPr>
              <w:pStyle w:val="13"/>
            </w:pPr>
            <w:r>
              <w:t>100%</w:t>
            </w:r>
          </w:p>
        </w:tc>
      </w:tr>
      <w:tr w14:paraId="1B546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64192"/>
        </w:tc>
        <w:tc>
          <w:tcPr>
            <w:tcW w:w="1276" w:type="dxa"/>
            <w:vAlign w:val="center"/>
          </w:tcPr>
          <w:p w14:paraId="39724F3A">
            <w:pPr>
              <w:pStyle w:val="13"/>
            </w:pPr>
            <w:r>
              <w:t>时效指标</w:t>
            </w:r>
          </w:p>
        </w:tc>
        <w:tc>
          <w:tcPr>
            <w:tcW w:w="1332" w:type="dxa"/>
            <w:vAlign w:val="center"/>
          </w:tcPr>
          <w:p w14:paraId="343A078B">
            <w:pPr>
              <w:pStyle w:val="13"/>
            </w:pPr>
            <w:r>
              <w:t>采购完成时间</w:t>
            </w:r>
          </w:p>
        </w:tc>
        <w:tc>
          <w:tcPr>
            <w:tcW w:w="3430" w:type="dxa"/>
            <w:vAlign w:val="center"/>
          </w:tcPr>
          <w:p w14:paraId="30F1613F">
            <w:pPr>
              <w:pStyle w:val="13"/>
            </w:pPr>
            <w:r>
              <w:t>采购完成时间</w:t>
            </w:r>
          </w:p>
        </w:tc>
        <w:tc>
          <w:tcPr>
            <w:tcW w:w="2551" w:type="dxa"/>
            <w:vAlign w:val="center"/>
          </w:tcPr>
          <w:p w14:paraId="6724C0E1">
            <w:pPr>
              <w:pStyle w:val="13"/>
            </w:pPr>
            <w:r>
              <w:t>2026年12月31日</w:t>
            </w:r>
          </w:p>
        </w:tc>
      </w:tr>
      <w:tr w14:paraId="5F4E1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4CE8D"/>
        </w:tc>
        <w:tc>
          <w:tcPr>
            <w:tcW w:w="1276" w:type="dxa"/>
            <w:vAlign w:val="center"/>
          </w:tcPr>
          <w:p w14:paraId="136C3EF6">
            <w:pPr>
              <w:pStyle w:val="13"/>
            </w:pPr>
            <w:r>
              <w:t>成本指标</w:t>
            </w:r>
          </w:p>
        </w:tc>
        <w:tc>
          <w:tcPr>
            <w:tcW w:w="1332" w:type="dxa"/>
            <w:vAlign w:val="center"/>
          </w:tcPr>
          <w:p w14:paraId="415C9ACB">
            <w:pPr>
              <w:pStyle w:val="13"/>
            </w:pPr>
            <w:r>
              <w:t>试剂采购成本</w:t>
            </w:r>
          </w:p>
        </w:tc>
        <w:tc>
          <w:tcPr>
            <w:tcW w:w="3430" w:type="dxa"/>
            <w:vAlign w:val="center"/>
          </w:tcPr>
          <w:p w14:paraId="40CF871D">
            <w:pPr>
              <w:pStyle w:val="13"/>
            </w:pPr>
            <w:r>
              <w:t>试剂采购成本</w:t>
            </w:r>
          </w:p>
        </w:tc>
        <w:tc>
          <w:tcPr>
            <w:tcW w:w="2551" w:type="dxa"/>
            <w:vAlign w:val="center"/>
          </w:tcPr>
          <w:p w14:paraId="6A26F280">
            <w:pPr>
              <w:pStyle w:val="13"/>
            </w:pPr>
            <w:r>
              <w:t>≤35000元</w:t>
            </w:r>
          </w:p>
        </w:tc>
      </w:tr>
      <w:tr w14:paraId="1F9CC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AED6F">
            <w:pPr>
              <w:pStyle w:val="15"/>
            </w:pPr>
            <w:r>
              <w:t>效益指标</w:t>
            </w:r>
          </w:p>
        </w:tc>
        <w:tc>
          <w:tcPr>
            <w:tcW w:w="1276" w:type="dxa"/>
            <w:vAlign w:val="center"/>
          </w:tcPr>
          <w:p w14:paraId="0F9BF726">
            <w:pPr>
              <w:pStyle w:val="13"/>
            </w:pPr>
            <w:r>
              <w:t>社会效益指标</w:t>
            </w:r>
          </w:p>
        </w:tc>
        <w:tc>
          <w:tcPr>
            <w:tcW w:w="1332" w:type="dxa"/>
            <w:vAlign w:val="center"/>
          </w:tcPr>
          <w:p w14:paraId="56C5E80E">
            <w:pPr>
              <w:pStyle w:val="13"/>
            </w:pPr>
            <w:r>
              <w:t>全面提升传染病预防控制能力</w:t>
            </w:r>
          </w:p>
        </w:tc>
        <w:tc>
          <w:tcPr>
            <w:tcW w:w="3430" w:type="dxa"/>
            <w:vAlign w:val="center"/>
          </w:tcPr>
          <w:p w14:paraId="4DAE1C88">
            <w:pPr>
              <w:pStyle w:val="13"/>
            </w:pPr>
            <w:r>
              <w:t>全面提升传染病预防控制能力</w:t>
            </w:r>
          </w:p>
        </w:tc>
        <w:tc>
          <w:tcPr>
            <w:tcW w:w="2551" w:type="dxa"/>
            <w:vAlign w:val="center"/>
          </w:tcPr>
          <w:p w14:paraId="001D2A90">
            <w:pPr>
              <w:pStyle w:val="13"/>
            </w:pPr>
            <w:r>
              <w:t>效果显著</w:t>
            </w:r>
          </w:p>
        </w:tc>
      </w:tr>
      <w:tr w14:paraId="1C2A0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5D6CEB">
            <w:pPr>
              <w:pStyle w:val="15"/>
            </w:pPr>
            <w:r>
              <w:t>满意度指标</w:t>
            </w:r>
          </w:p>
        </w:tc>
        <w:tc>
          <w:tcPr>
            <w:tcW w:w="1276" w:type="dxa"/>
            <w:vAlign w:val="center"/>
          </w:tcPr>
          <w:p w14:paraId="5F3D3CA9">
            <w:pPr>
              <w:pStyle w:val="13"/>
            </w:pPr>
            <w:r>
              <w:t>服务对象满意度指标</w:t>
            </w:r>
          </w:p>
        </w:tc>
        <w:tc>
          <w:tcPr>
            <w:tcW w:w="1332" w:type="dxa"/>
            <w:vAlign w:val="center"/>
          </w:tcPr>
          <w:p w14:paraId="60E6B295">
            <w:pPr>
              <w:pStyle w:val="13"/>
            </w:pPr>
            <w:r>
              <w:t>监测对象满意度</w:t>
            </w:r>
          </w:p>
        </w:tc>
        <w:tc>
          <w:tcPr>
            <w:tcW w:w="3430" w:type="dxa"/>
            <w:vAlign w:val="center"/>
          </w:tcPr>
          <w:p w14:paraId="1DE17738">
            <w:pPr>
              <w:pStyle w:val="13"/>
            </w:pPr>
            <w:r>
              <w:t>监测对象满意度</w:t>
            </w:r>
          </w:p>
        </w:tc>
        <w:tc>
          <w:tcPr>
            <w:tcW w:w="2551" w:type="dxa"/>
            <w:vAlign w:val="center"/>
          </w:tcPr>
          <w:p w14:paraId="24F3A722">
            <w:pPr>
              <w:pStyle w:val="13"/>
            </w:pPr>
            <w:r>
              <w:t>≥95%</w:t>
            </w:r>
          </w:p>
        </w:tc>
      </w:tr>
    </w:tbl>
    <w:p w14:paraId="1D1AD3E3">
      <w:pPr>
        <w:sectPr>
          <w:pgSz w:w="11900" w:h="16840"/>
          <w:pgMar w:top="1984" w:right="1304" w:bottom="1134" w:left="1304" w:header="720" w:footer="720" w:gutter="0"/>
          <w:cols w:space="720" w:num="1"/>
        </w:sectPr>
      </w:pPr>
    </w:p>
    <w:p w14:paraId="49A7137F">
      <w:pPr>
        <w:spacing w:before="0" w:after="0" w:line="240" w:lineRule="auto"/>
        <w:ind w:firstLine="0"/>
        <w:jc w:val="center"/>
        <w:outlineLvl w:val="9"/>
      </w:pPr>
      <w:r>
        <w:rPr>
          <w:rFonts w:ascii="方正仿宋_GBK" w:hAnsi="方正仿宋_GBK" w:eastAsia="方正仿宋_GBK" w:cs="方正仿宋_GBK"/>
          <w:sz w:val="28"/>
        </w:rPr>
        <w:t xml:space="preserve"> </w:t>
      </w:r>
    </w:p>
    <w:p w14:paraId="282BB23C">
      <w:pPr>
        <w:spacing w:before="0" w:after="0"/>
        <w:ind w:firstLine="560"/>
        <w:jc w:val="left"/>
        <w:outlineLvl w:val="3"/>
      </w:pPr>
      <w:bookmarkStart w:id="538" w:name="_Toc_4_4_0000000539"/>
      <w:r>
        <w:rPr>
          <w:rFonts w:ascii="方正仿宋_GBK" w:hAnsi="方正仿宋_GBK" w:eastAsia="方正仿宋_GBK" w:cs="方正仿宋_GBK"/>
          <w:sz w:val="28"/>
        </w:rPr>
        <w:t>531.重大公共卫生服务补助资金-艾滋病防治（疾控）（津财社指[2025]64号）2025年中央绩效目标表</w:t>
      </w:r>
      <w:bookmarkEnd w:id="53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4A72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4751B1E">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03674FE0">
            <w:pPr>
              <w:pStyle w:val="11"/>
            </w:pPr>
            <w:r>
              <w:t>单位：元</w:t>
            </w:r>
          </w:p>
        </w:tc>
      </w:tr>
      <w:tr w14:paraId="13620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9BE5B">
            <w:pPr>
              <w:pStyle w:val="14"/>
            </w:pPr>
            <w:r>
              <w:t>项目名称</w:t>
            </w:r>
          </w:p>
        </w:tc>
        <w:tc>
          <w:tcPr>
            <w:tcW w:w="8589" w:type="dxa"/>
            <w:gridSpan w:val="6"/>
            <w:vAlign w:val="center"/>
          </w:tcPr>
          <w:p w14:paraId="1456270E">
            <w:pPr>
              <w:pStyle w:val="13"/>
            </w:pPr>
            <w:r>
              <w:t>重大公共卫生服务补助资金-艾滋病防治（疾控）（津财社指[2025]64号）2025年中央</w:t>
            </w:r>
          </w:p>
        </w:tc>
      </w:tr>
      <w:tr w14:paraId="44695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8BC707">
            <w:pPr>
              <w:pStyle w:val="14"/>
            </w:pPr>
            <w:r>
              <w:t>预算规模及资金用途</w:t>
            </w:r>
          </w:p>
        </w:tc>
        <w:tc>
          <w:tcPr>
            <w:tcW w:w="1276" w:type="dxa"/>
            <w:vAlign w:val="center"/>
          </w:tcPr>
          <w:p w14:paraId="7690E477">
            <w:pPr>
              <w:pStyle w:val="14"/>
            </w:pPr>
            <w:r>
              <w:t>预算数</w:t>
            </w:r>
          </w:p>
        </w:tc>
        <w:tc>
          <w:tcPr>
            <w:tcW w:w="1332" w:type="dxa"/>
            <w:vAlign w:val="center"/>
          </w:tcPr>
          <w:p w14:paraId="764DB9E1">
            <w:pPr>
              <w:pStyle w:val="13"/>
            </w:pPr>
            <w:r>
              <w:t>98845.00</w:t>
            </w:r>
          </w:p>
        </w:tc>
        <w:tc>
          <w:tcPr>
            <w:tcW w:w="1587" w:type="dxa"/>
            <w:vAlign w:val="center"/>
          </w:tcPr>
          <w:p w14:paraId="6B1BF51D">
            <w:pPr>
              <w:pStyle w:val="14"/>
            </w:pPr>
            <w:r>
              <w:t>其中：财政    资金</w:t>
            </w:r>
          </w:p>
        </w:tc>
        <w:tc>
          <w:tcPr>
            <w:tcW w:w="1843" w:type="dxa"/>
            <w:vAlign w:val="center"/>
          </w:tcPr>
          <w:p w14:paraId="467129B3">
            <w:pPr>
              <w:pStyle w:val="13"/>
            </w:pPr>
            <w:r>
              <w:t>98845.00</w:t>
            </w:r>
          </w:p>
        </w:tc>
        <w:tc>
          <w:tcPr>
            <w:tcW w:w="1276" w:type="dxa"/>
            <w:vAlign w:val="center"/>
          </w:tcPr>
          <w:p w14:paraId="0BC67AC8">
            <w:pPr>
              <w:pStyle w:val="14"/>
            </w:pPr>
            <w:r>
              <w:t>其他资金</w:t>
            </w:r>
          </w:p>
        </w:tc>
        <w:tc>
          <w:tcPr>
            <w:tcW w:w="1276" w:type="dxa"/>
            <w:vAlign w:val="center"/>
          </w:tcPr>
          <w:p w14:paraId="4E67623B">
            <w:pPr>
              <w:pStyle w:val="13"/>
            </w:pPr>
            <w:r>
              <w:t xml:space="preserve"> </w:t>
            </w:r>
          </w:p>
        </w:tc>
      </w:tr>
      <w:tr w14:paraId="79065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14019"/>
        </w:tc>
        <w:tc>
          <w:tcPr>
            <w:tcW w:w="8589" w:type="dxa"/>
            <w:gridSpan w:val="6"/>
            <w:vAlign w:val="center"/>
          </w:tcPr>
          <w:p w14:paraId="2201B370">
            <w:pPr>
              <w:pStyle w:val="13"/>
            </w:pPr>
            <w:r>
              <w:t>通过购买专用材料和设备，提升传染病预防控制能力。</w:t>
            </w:r>
          </w:p>
        </w:tc>
      </w:tr>
      <w:tr w14:paraId="2A3F98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99A653">
            <w:pPr>
              <w:pStyle w:val="14"/>
            </w:pPr>
            <w:r>
              <w:t>绩效目标</w:t>
            </w:r>
          </w:p>
        </w:tc>
        <w:tc>
          <w:tcPr>
            <w:tcW w:w="8589" w:type="dxa"/>
            <w:gridSpan w:val="6"/>
            <w:vAlign w:val="center"/>
          </w:tcPr>
          <w:p w14:paraId="1D962BA3">
            <w:pPr>
              <w:pStyle w:val="13"/>
            </w:pPr>
            <w:r>
              <w:t>1.通过购买专用材料和设备，提升传染病预防控制能力。</w:t>
            </w:r>
          </w:p>
        </w:tc>
      </w:tr>
    </w:tbl>
    <w:p w14:paraId="5B89333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A5A4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8C9F2">
            <w:pPr>
              <w:pStyle w:val="14"/>
            </w:pPr>
            <w:r>
              <w:t>一级指标</w:t>
            </w:r>
          </w:p>
        </w:tc>
        <w:tc>
          <w:tcPr>
            <w:tcW w:w="1276" w:type="dxa"/>
            <w:vAlign w:val="center"/>
          </w:tcPr>
          <w:p w14:paraId="561CEC71">
            <w:pPr>
              <w:pStyle w:val="14"/>
            </w:pPr>
            <w:r>
              <w:t>二级指标</w:t>
            </w:r>
          </w:p>
        </w:tc>
        <w:tc>
          <w:tcPr>
            <w:tcW w:w="1332" w:type="dxa"/>
            <w:vAlign w:val="center"/>
          </w:tcPr>
          <w:p w14:paraId="77C49457">
            <w:pPr>
              <w:pStyle w:val="14"/>
            </w:pPr>
            <w:r>
              <w:t>三级指标</w:t>
            </w:r>
          </w:p>
        </w:tc>
        <w:tc>
          <w:tcPr>
            <w:tcW w:w="3430" w:type="dxa"/>
            <w:vAlign w:val="center"/>
          </w:tcPr>
          <w:p w14:paraId="424D8316">
            <w:pPr>
              <w:pStyle w:val="14"/>
            </w:pPr>
            <w:r>
              <w:t>绩效指标描述</w:t>
            </w:r>
          </w:p>
        </w:tc>
        <w:tc>
          <w:tcPr>
            <w:tcW w:w="2551" w:type="dxa"/>
            <w:vAlign w:val="center"/>
          </w:tcPr>
          <w:p w14:paraId="6BF6550F">
            <w:pPr>
              <w:pStyle w:val="14"/>
            </w:pPr>
            <w:r>
              <w:t>指标值</w:t>
            </w:r>
          </w:p>
        </w:tc>
      </w:tr>
      <w:tr w14:paraId="1D7B9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BD191D">
            <w:pPr>
              <w:pStyle w:val="15"/>
            </w:pPr>
            <w:r>
              <w:t>产出指标</w:t>
            </w:r>
          </w:p>
        </w:tc>
        <w:tc>
          <w:tcPr>
            <w:tcW w:w="1276" w:type="dxa"/>
            <w:vAlign w:val="center"/>
          </w:tcPr>
          <w:p w14:paraId="64FE8A57">
            <w:pPr>
              <w:pStyle w:val="13"/>
            </w:pPr>
            <w:r>
              <w:t>数量指标</w:t>
            </w:r>
          </w:p>
        </w:tc>
        <w:tc>
          <w:tcPr>
            <w:tcW w:w="1332" w:type="dxa"/>
            <w:vAlign w:val="center"/>
          </w:tcPr>
          <w:p w14:paraId="023DF7D8">
            <w:pPr>
              <w:pStyle w:val="13"/>
            </w:pPr>
            <w:r>
              <w:t>设备购置种类</w:t>
            </w:r>
          </w:p>
        </w:tc>
        <w:tc>
          <w:tcPr>
            <w:tcW w:w="3430" w:type="dxa"/>
            <w:vAlign w:val="center"/>
          </w:tcPr>
          <w:p w14:paraId="505024CA">
            <w:pPr>
              <w:pStyle w:val="13"/>
            </w:pPr>
            <w:r>
              <w:t>设备购置种类</w:t>
            </w:r>
          </w:p>
        </w:tc>
        <w:tc>
          <w:tcPr>
            <w:tcW w:w="2551" w:type="dxa"/>
            <w:vAlign w:val="center"/>
          </w:tcPr>
          <w:p w14:paraId="55364A89">
            <w:pPr>
              <w:pStyle w:val="13"/>
            </w:pPr>
            <w:r>
              <w:t>≥4种</w:t>
            </w:r>
          </w:p>
        </w:tc>
      </w:tr>
      <w:tr w14:paraId="0455C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F860E"/>
        </w:tc>
        <w:tc>
          <w:tcPr>
            <w:tcW w:w="1276" w:type="dxa"/>
            <w:vAlign w:val="center"/>
          </w:tcPr>
          <w:p w14:paraId="166573B4">
            <w:pPr>
              <w:pStyle w:val="13"/>
            </w:pPr>
            <w:r>
              <w:t>数量指标</w:t>
            </w:r>
          </w:p>
        </w:tc>
        <w:tc>
          <w:tcPr>
            <w:tcW w:w="1332" w:type="dxa"/>
            <w:vAlign w:val="center"/>
          </w:tcPr>
          <w:p w14:paraId="1F16B579">
            <w:pPr>
              <w:pStyle w:val="13"/>
            </w:pPr>
            <w:r>
              <w:t>材料采购种类</w:t>
            </w:r>
          </w:p>
        </w:tc>
        <w:tc>
          <w:tcPr>
            <w:tcW w:w="3430" w:type="dxa"/>
            <w:vAlign w:val="center"/>
          </w:tcPr>
          <w:p w14:paraId="115FB813">
            <w:pPr>
              <w:pStyle w:val="13"/>
            </w:pPr>
            <w:r>
              <w:t>材料采购种类</w:t>
            </w:r>
          </w:p>
        </w:tc>
        <w:tc>
          <w:tcPr>
            <w:tcW w:w="2551" w:type="dxa"/>
            <w:vAlign w:val="center"/>
          </w:tcPr>
          <w:p w14:paraId="281F405D">
            <w:pPr>
              <w:pStyle w:val="13"/>
            </w:pPr>
            <w:r>
              <w:t>≥3种</w:t>
            </w:r>
          </w:p>
        </w:tc>
      </w:tr>
      <w:tr w14:paraId="20AA1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2FEB7"/>
        </w:tc>
        <w:tc>
          <w:tcPr>
            <w:tcW w:w="1276" w:type="dxa"/>
            <w:vAlign w:val="center"/>
          </w:tcPr>
          <w:p w14:paraId="355923AE">
            <w:pPr>
              <w:pStyle w:val="13"/>
            </w:pPr>
            <w:r>
              <w:t>质量指标</w:t>
            </w:r>
          </w:p>
        </w:tc>
        <w:tc>
          <w:tcPr>
            <w:tcW w:w="1332" w:type="dxa"/>
            <w:vAlign w:val="center"/>
          </w:tcPr>
          <w:p w14:paraId="52883F17">
            <w:pPr>
              <w:pStyle w:val="13"/>
            </w:pPr>
            <w:r>
              <w:t>材料验收合格率</w:t>
            </w:r>
          </w:p>
        </w:tc>
        <w:tc>
          <w:tcPr>
            <w:tcW w:w="3430" w:type="dxa"/>
            <w:vAlign w:val="center"/>
          </w:tcPr>
          <w:p w14:paraId="24991E0C">
            <w:pPr>
              <w:pStyle w:val="13"/>
            </w:pPr>
            <w:r>
              <w:t>材料验收合格率</w:t>
            </w:r>
          </w:p>
        </w:tc>
        <w:tc>
          <w:tcPr>
            <w:tcW w:w="2551" w:type="dxa"/>
            <w:vAlign w:val="center"/>
          </w:tcPr>
          <w:p w14:paraId="29A0EE25">
            <w:pPr>
              <w:pStyle w:val="13"/>
            </w:pPr>
            <w:r>
              <w:t>100%</w:t>
            </w:r>
          </w:p>
        </w:tc>
      </w:tr>
      <w:tr w14:paraId="15B32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17C5B6"/>
        </w:tc>
        <w:tc>
          <w:tcPr>
            <w:tcW w:w="1276" w:type="dxa"/>
            <w:vAlign w:val="center"/>
          </w:tcPr>
          <w:p w14:paraId="75987C79">
            <w:pPr>
              <w:pStyle w:val="13"/>
            </w:pPr>
            <w:r>
              <w:t>质量指标</w:t>
            </w:r>
          </w:p>
        </w:tc>
        <w:tc>
          <w:tcPr>
            <w:tcW w:w="1332" w:type="dxa"/>
            <w:vAlign w:val="center"/>
          </w:tcPr>
          <w:p w14:paraId="315C343A">
            <w:pPr>
              <w:pStyle w:val="13"/>
            </w:pPr>
            <w:r>
              <w:t>设备验收合格率</w:t>
            </w:r>
          </w:p>
        </w:tc>
        <w:tc>
          <w:tcPr>
            <w:tcW w:w="3430" w:type="dxa"/>
            <w:vAlign w:val="center"/>
          </w:tcPr>
          <w:p w14:paraId="6C43D8DB">
            <w:pPr>
              <w:pStyle w:val="13"/>
            </w:pPr>
            <w:r>
              <w:t>设备验收合格率</w:t>
            </w:r>
          </w:p>
        </w:tc>
        <w:tc>
          <w:tcPr>
            <w:tcW w:w="2551" w:type="dxa"/>
            <w:vAlign w:val="center"/>
          </w:tcPr>
          <w:p w14:paraId="40FA36B7">
            <w:pPr>
              <w:pStyle w:val="13"/>
            </w:pPr>
            <w:r>
              <w:t>100%</w:t>
            </w:r>
          </w:p>
        </w:tc>
      </w:tr>
      <w:tr w14:paraId="0E6D4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0CC00"/>
        </w:tc>
        <w:tc>
          <w:tcPr>
            <w:tcW w:w="1276" w:type="dxa"/>
            <w:vAlign w:val="center"/>
          </w:tcPr>
          <w:p w14:paraId="79F798E7">
            <w:pPr>
              <w:pStyle w:val="13"/>
            </w:pPr>
            <w:r>
              <w:t>时效指标</w:t>
            </w:r>
          </w:p>
        </w:tc>
        <w:tc>
          <w:tcPr>
            <w:tcW w:w="1332" w:type="dxa"/>
            <w:vAlign w:val="center"/>
          </w:tcPr>
          <w:p w14:paraId="7B7ADF24">
            <w:pPr>
              <w:pStyle w:val="13"/>
            </w:pPr>
            <w:r>
              <w:t>采购完成时间</w:t>
            </w:r>
          </w:p>
        </w:tc>
        <w:tc>
          <w:tcPr>
            <w:tcW w:w="3430" w:type="dxa"/>
            <w:vAlign w:val="center"/>
          </w:tcPr>
          <w:p w14:paraId="6BB7E7E1">
            <w:pPr>
              <w:pStyle w:val="13"/>
            </w:pPr>
            <w:r>
              <w:t>采购完成时间</w:t>
            </w:r>
          </w:p>
        </w:tc>
        <w:tc>
          <w:tcPr>
            <w:tcW w:w="2551" w:type="dxa"/>
            <w:vAlign w:val="center"/>
          </w:tcPr>
          <w:p w14:paraId="3DF70B68">
            <w:pPr>
              <w:pStyle w:val="13"/>
            </w:pPr>
            <w:r>
              <w:t>2026年12月31日前</w:t>
            </w:r>
          </w:p>
        </w:tc>
      </w:tr>
      <w:tr w14:paraId="19210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0F8D0"/>
        </w:tc>
        <w:tc>
          <w:tcPr>
            <w:tcW w:w="1276" w:type="dxa"/>
            <w:vAlign w:val="center"/>
          </w:tcPr>
          <w:p w14:paraId="7F45EECE">
            <w:pPr>
              <w:pStyle w:val="13"/>
            </w:pPr>
            <w:r>
              <w:t>成本指标</w:t>
            </w:r>
          </w:p>
        </w:tc>
        <w:tc>
          <w:tcPr>
            <w:tcW w:w="1332" w:type="dxa"/>
            <w:vAlign w:val="center"/>
          </w:tcPr>
          <w:p w14:paraId="415C1F08">
            <w:pPr>
              <w:pStyle w:val="13"/>
            </w:pPr>
            <w:r>
              <w:t>采购成本</w:t>
            </w:r>
          </w:p>
        </w:tc>
        <w:tc>
          <w:tcPr>
            <w:tcW w:w="3430" w:type="dxa"/>
            <w:vAlign w:val="center"/>
          </w:tcPr>
          <w:p w14:paraId="5D30D7E7">
            <w:pPr>
              <w:pStyle w:val="13"/>
            </w:pPr>
            <w:r>
              <w:t>采购成本</w:t>
            </w:r>
          </w:p>
        </w:tc>
        <w:tc>
          <w:tcPr>
            <w:tcW w:w="2551" w:type="dxa"/>
            <w:vAlign w:val="center"/>
          </w:tcPr>
          <w:p w14:paraId="2A1061E0">
            <w:pPr>
              <w:pStyle w:val="13"/>
            </w:pPr>
            <w:r>
              <w:t>≤98845元</w:t>
            </w:r>
          </w:p>
        </w:tc>
      </w:tr>
      <w:tr w14:paraId="11DAE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09B5A">
            <w:pPr>
              <w:pStyle w:val="15"/>
            </w:pPr>
            <w:r>
              <w:t>效益指标</w:t>
            </w:r>
          </w:p>
        </w:tc>
        <w:tc>
          <w:tcPr>
            <w:tcW w:w="1276" w:type="dxa"/>
            <w:vAlign w:val="center"/>
          </w:tcPr>
          <w:p w14:paraId="0765ABBD">
            <w:pPr>
              <w:pStyle w:val="13"/>
            </w:pPr>
            <w:r>
              <w:t>社会效益指标</w:t>
            </w:r>
          </w:p>
        </w:tc>
        <w:tc>
          <w:tcPr>
            <w:tcW w:w="1332" w:type="dxa"/>
            <w:vAlign w:val="center"/>
          </w:tcPr>
          <w:p w14:paraId="3183DAA5">
            <w:pPr>
              <w:pStyle w:val="13"/>
            </w:pPr>
            <w:r>
              <w:t>提升传染病预防控制能力</w:t>
            </w:r>
          </w:p>
        </w:tc>
        <w:tc>
          <w:tcPr>
            <w:tcW w:w="3430" w:type="dxa"/>
            <w:vAlign w:val="center"/>
          </w:tcPr>
          <w:p w14:paraId="5CF870B6">
            <w:pPr>
              <w:pStyle w:val="13"/>
            </w:pPr>
            <w:r>
              <w:t>提升传染病预防控制能力</w:t>
            </w:r>
          </w:p>
        </w:tc>
        <w:tc>
          <w:tcPr>
            <w:tcW w:w="2551" w:type="dxa"/>
            <w:vAlign w:val="center"/>
          </w:tcPr>
          <w:p w14:paraId="42A1B067">
            <w:pPr>
              <w:pStyle w:val="13"/>
            </w:pPr>
            <w:r>
              <w:t>效果显著</w:t>
            </w:r>
          </w:p>
        </w:tc>
      </w:tr>
      <w:tr w14:paraId="2800B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68D07A">
            <w:pPr>
              <w:pStyle w:val="15"/>
            </w:pPr>
            <w:r>
              <w:t>满意度指标</w:t>
            </w:r>
          </w:p>
        </w:tc>
        <w:tc>
          <w:tcPr>
            <w:tcW w:w="1276" w:type="dxa"/>
            <w:vAlign w:val="center"/>
          </w:tcPr>
          <w:p w14:paraId="6B57E1B2">
            <w:pPr>
              <w:pStyle w:val="13"/>
            </w:pPr>
            <w:r>
              <w:t>服务对象满意度指标</w:t>
            </w:r>
          </w:p>
        </w:tc>
        <w:tc>
          <w:tcPr>
            <w:tcW w:w="1332" w:type="dxa"/>
            <w:vAlign w:val="center"/>
          </w:tcPr>
          <w:p w14:paraId="25CFD9AE">
            <w:pPr>
              <w:pStyle w:val="13"/>
            </w:pPr>
            <w:r>
              <w:t>使用对象满意度</w:t>
            </w:r>
          </w:p>
        </w:tc>
        <w:tc>
          <w:tcPr>
            <w:tcW w:w="3430" w:type="dxa"/>
            <w:vAlign w:val="center"/>
          </w:tcPr>
          <w:p w14:paraId="5096202B">
            <w:pPr>
              <w:pStyle w:val="13"/>
            </w:pPr>
            <w:r>
              <w:t>使用对象满意度</w:t>
            </w:r>
          </w:p>
        </w:tc>
        <w:tc>
          <w:tcPr>
            <w:tcW w:w="2551" w:type="dxa"/>
            <w:vAlign w:val="center"/>
          </w:tcPr>
          <w:p w14:paraId="101D074A">
            <w:pPr>
              <w:pStyle w:val="13"/>
            </w:pPr>
            <w:r>
              <w:t>≥90%</w:t>
            </w:r>
          </w:p>
        </w:tc>
      </w:tr>
    </w:tbl>
    <w:p w14:paraId="3624B78C">
      <w:pPr>
        <w:sectPr>
          <w:pgSz w:w="11900" w:h="16840"/>
          <w:pgMar w:top="1984" w:right="1304" w:bottom="1134" w:left="1304" w:header="720" w:footer="720" w:gutter="0"/>
          <w:cols w:space="720" w:num="1"/>
        </w:sectPr>
      </w:pPr>
    </w:p>
    <w:p w14:paraId="371F0138">
      <w:pPr>
        <w:spacing w:before="0" w:after="0" w:line="240" w:lineRule="auto"/>
        <w:ind w:firstLine="0"/>
        <w:jc w:val="center"/>
        <w:outlineLvl w:val="9"/>
      </w:pPr>
      <w:r>
        <w:rPr>
          <w:rFonts w:ascii="方正仿宋_GBK" w:hAnsi="方正仿宋_GBK" w:eastAsia="方正仿宋_GBK" w:cs="方正仿宋_GBK"/>
          <w:sz w:val="28"/>
        </w:rPr>
        <w:t xml:space="preserve"> </w:t>
      </w:r>
    </w:p>
    <w:p w14:paraId="4A251942">
      <w:pPr>
        <w:spacing w:before="0" w:after="0"/>
        <w:ind w:firstLine="560"/>
        <w:jc w:val="left"/>
        <w:outlineLvl w:val="3"/>
      </w:pPr>
      <w:bookmarkStart w:id="539" w:name="_Toc_4_4_0000000540"/>
      <w:r>
        <w:rPr>
          <w:rFonts w:ascii="方正仿宋_GBK" w:hAnsi="方正仿宋_GBK" w:eastAsia="方正仿宋_GBK" w:cs="方正仿宋_GBK"/>
          <w:sz w:val="28"/>
        </w:rPr>
        <w:t>532.重大公共卫生服务补助资金-妇幼卫生监测（津财社指[2025]64号）2025年中央绩效目标表</w:t>
      </w:r>
      <w:bookmarkEnd w:id="53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3676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6F03FD0">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50895896">
            <w:pPr>
              <w:pStyle w:val="11"/>
            </w:pPr>
            <w:r>
              <w:t>单位：元</w:t>
            </w:r>
          </w:p>
        </w:tc>
      </w:tr>
      <w:tr w14:paraId="49D51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8C6D0">
            <w:pPr>
              <w:pStyle w:val="14"/>
            </w:pPr>
            <w:r>
              <w:t>项目名称</w:t>
            </w:r>
          </w:p>
        </w:tc>
        <w:tc>
          <w:tcPr>
            <w:tcW w:w="8589" w:type="dxa"/>
            <w:gridSpan w:val="6"/>
            <w:vAlign w:val="center"/>
          </w:tcPr>
          <w:p w14:paraId="2ABEEB30">
            <w:pPr>
              <w:pStyle w:val="13"/>
            </w:pPr>
            <w:r>
              <w:t>重大公共卫生服务补助资金-妇幼卫生监测（津财社指[2025]64号）2025年中央</w:t>
            </w:r>
          </w:p>
        </w:tc>
      </w:tr>
      <w:tr w14:paraId="182AB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63DE">
            <w:pPr>
              <w:pStyle w:val="14"/>
            </w:pPr>
            <w:r>
              <w:t>预算规模及资金用途</w:t>
            </w:r>
          </w:p>
        </w:tc>
        <w:tc>
          <w:tcPr>
            <w:tcW w:w="1276" w:type="dxa"/>
            <w:vAlign w:val="center"/>
          </w:tcPr>
          <w:p w14:paraId="2E19B07B">
            <w:pPr>
              <w:pStyle w:val="14"/>
            </w:pPr>
            <w:r>
              <w:t>预算数</w:t>
            </w:r>
          </w:p>
        </w:tc>
        <w:tc>
          <w:tcPr>
            <w:tcW w:w="1332" w:type="dxa"/>
            <w:vAlign w:val="center"/>
          </w:tcPr>
          <w:p w14:paraId="2FBC4A84">
            <w:pPr>
              <w:pStyle w:val="13"/>
            </w:pPr>
            <w:r>
              <w:t>130.00</w:t>
            </w:r>
          </w:p>
        </w:tc>
        <w:tc>
          <w:tcPr>
            <w:tcW w:w="1587" w:type="dxa"/>
            <w:vAlign w:val="center"/>
          </w:tcPr>
          <w:p w14:paraId="5ABAB994">
            <w:pPr>
              <w:pStyle w:val="14"/>
            </w:pPr>
            <w:r>
              <w:t>其中：财政    资金</w:t>
            </w:r>
          </w:p>
        </w:tc>
        <w:tc>
          <w:tcPr>
            <w:tcW w:w="1843" w:type="dxa"/>
            <w:vAlign w:val="center"/>
          </w:tcPr>
          <w:p w14:paraId="724630CC">
            <w:pPr>
              <w:pStyle w:val="13"/>
            </w:pPr>
            <w:r>
              <w:t>130.00</w:t>
            </w:r>
          </w:p>
        </w:tc>
        <w:tc>
          <w:tcPr>
            <w:tcW w:w="1276" w:type="dxa"/>
            <w:vAlign w:val="center"/>
          </w:tcPr>
          <w:p w14:paraId="4CABD2D4">
            <w:pPr>
              <w:pStyle w:val="14"/>
            </w:pPr>
            <w:r>
              <w:t>其他资金</w:t>
            </w:r>
          </w:p>
        </w:tc>
        <w:tc>
          <w:tcPr>
            <w:tcW w:w="1276" w:type="dxa"/>
            <w:vAlign w:val="center"/>
          </w:tcPr>
          <w:p w14:paraId="0A887A1D">
            <w:pPr>
              <w:pStyle w:val="13"/>
            </w:pPr>
            <w:r>
              <w:t xml:space="preserve"> </w:t>
            </w:r>
          </w:p>
        </w:tc>
      </w:tr>
      <w:tr w14:paraId="69D73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D0921"/>
        </w:tc>
        <w:tc>
          <w:tcPr>
            <w:tcW w:w="8589" w:type="dxa"/>
            <w:gridSpan w:val="6"/>
            <w:vAlign w:val="center"/>
          </w:tcPr>
          <w:p w14:paraId="221A883B">
            <w:pPr>
              <w:pStyle w:val="13"/>
            </w:pPr>
            <w:r>
              <w:t>通过材料购置，提升传染病预防控制能力。</w:t>
            </w:r>
          </w:p>
        </w:tc>
      </w:tr>
      <w:tr w14:paraId="58E23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B3E61">
            <w:pPr>
              <w:pStyle w:val="14"/>
            </w:pPr>
            <w:r>
              <w:t>绩效目标</w:t>
            </w:r>
          </w:p>
        </w:tc>
        <w:tc>
          <w:tcPr>
            <w:tcW w:w="8589" w:type="dxa"/>
            <w:gridSpan w:val="6"/>
            <w:vAlign w:val="center"/>
          </w:tcPr>
          <w:p w14:paraId="1B30BBAC">
            <w:pPr>
              <w:pStyle w:val="13"/>
            </w:pPr>
            <w:r>
              <w:t>1.通过材料购置，提升传染病预防控制能力。</w:t>
            </w:r>
          </w:p>
        </w:tc>
      </w:tr>
    </w:tbl>
    <w:p w14:paraId="1642F6F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4CD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ABF65B">
            <w:pPr>
              <w:pStyle w:val="14"/>
            </w:pPr>
            <w:r>
              <w:t>一级指标</w:t>
            </w:r>
          </w:p>
        </w:tc>
        <w:tc>
          <w:tcPr>
            <w:tcW w:w="1276" w:type="dxa"/>
            <w:vAlign w:val="center"/>
          </w:tcPr>
          <w:p w14:paraId="5F03F829">
            <w:pPr>
              <w:pStyle w:val="14"/>
            </w:pPr>
            <w:r>
              <w:t>二级指标</w:t>
            </w:r>
          </w:p>
        </w:tc>
        <w:tc>
          <w:tcPr>
            <w:tcW w:w="1332" w:type="dxa"/>
            <w:vAlign w:val="center"/>
          </w:tcPr>
          <w:p w14:paraId="2DF8E2E7">
            <w:pPr>
              <w:pStyle w:val="14"/>
            </w:pPr>
            <w:r>
              <w:t>三级指标</w:t>
            </w:r>
          </w:p>
        </w:tc>
        <w:tc>
          <w:tcPr>
            <w:tcW w:w="3430" w:type="dxa"/>
            <w:vAlign w:val="center"/>
          </w:tcPr>
          <w:p w14:paraId="45402630">
            <w:pPr>
              <w:pStyle w:val="14"/>
            </w:pPr>
            <w:r>
              <w:t>绩效指标描述</w:t>
            </w:r>
          </w:p>
        </w:tc>
        <w:tc>
          <w:tcPr>
            <w:tcW w:w="2551" w:type="dxa"/>
            <w:vAlign w:val="center"/>
          </w:tcPr>
          <w:p w14:paraId="07164AD5">
            <w:pPr>
              <w:pStyle w:val="14"/>
            </w:pPr>
            <w:r>
              <w:t>指标值</w:t>
            </w:r>
          </w:p>
        </w:tc>
      </w:tr>
      <w:tr w14:paraId="759F7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4D49B">
            <w:pPr>
              <w:pStyle w:val="15"/>
            </w:pPr>
            <w:r>
              <w:t>产出指标</w:t>
            </w:r>
          </w:p>
        </w:tc>
        <w:tc>
          <w:tcPr>
            <w:tcW w:w="1276" w:type="dxa"/>
            <w:vAlign w:val="center"/>
          </w:tcPr>
          <w:p w14:paraId="341CCF67">
            <w:pPr>
              <w:pStyle w:val="13"/>
            </w:pPr>
            <w:r>
              <w:t>数量指标</w:t>
            </w:r>
          </w:p>
        </w:tc>
        <w:tc>
          <w:tcPr>
            <w:tcW w:w="1332" w:type="dxa"/>
            <w:vAlign w:val="center"/>
          </w:tcPr>
          <w:p w14:paraId="037D4E16">
            <w:pPr>
              <w:pStyle w:val="13"/>
            </w:pPr>
            <w:r>
              <w:t>材料采购种类</w:t>
            </w:r>
          </w:p>
        </w:tc>
        <w:tc>
          <w:tcPr>
            <w:tcW w:w="3430" w:type="dxa"/>
            <w:vAlign w:val="center"/>
          </w:tcPr>
          <w:p w14:paraId="1D49B8C5">
            <w:pPr>
              <w:pStyle w:val="13"/>
            </w:pPr>
            <w:r>
              <w:t>材料采购种类</w:t>
            </w:r>
          </w:p>
        </w:tc>
        <w:tc>
          <w:tcPr>
            <w:tcW w:w="2551" w:type="dxa"/>
            <w:vAlign w:val="center"/>
          </w:tcPr>
          <w:p w14:paraId="394A4487">
            <w:pPr>
              <w:pStyle w:val="13"/>
            </w:pPr>
            <w:r>
              <w:t>≥1种</w:t>
            </w:r>
          </w:p>
        </w:tc>
      </w:tr>
      <w:tr w14:paraId="092A1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BB48A"/>
        </w:tc>
        <w:tc>
          <w:tcPr>
            <w:tcW w:w="1276" w:type="dxa"/>
            <w:vAlign w:val="center"/>
          </w:tcPr>
          <w:p w14:paraId="4E569DAB">
            <w:pPr>
              <w:pStyle w:val="13"/>
            </w:pPr>
            <w:r>
              <w:t>质量指标</w:t>
            </w:r>
          </w:p>
        </w:tc>
        <w:tc>
          <w:tcPr>
            <w:tcW w:w="1332" w:type="dxa"/>
            <w:vAlign w:val="center"/>
          </w:tcPr>
          <w:p w14:paraId="1677C162">
            <w:pPr>
              <w:pStyle w:val="13"/>
            </w:pPr>
            <w:r>
              <w:t>材料验收合格率</w:t>
            </w:r>
          </w:p>
        </w:tc>
        <w:tc>
          <w:tcPr>
            <w:tcW w:w="3430" w:type="dxa"/>
            <w:vAlign w:val="center"/>
          </w:tcPr>
          <w:p w14:paraId="0DA0AD86">
            <w:pPr>
              <w:pStyle w:val="13"/>
            </w:pPr>
            <w:r>
              <w:t>材料验收合格率</w:t>
            </w:r>
          </w:p>
        </w:tc>
        <w:tc>
          <w:tcPr>
            <w:tcW w:w="2551" w:type="dxa"/>
            <w:vAlign w:val="center"/>
          </w:tcPr>
          <w:p w14:paraId="7289838C">
            <w:pPr>
              <w:pStyle w:val="13"/>
            </w:pPr>
            <w:r>
              <w:t>100%</w:t>
            </w:r>
          </w:p>
        </w:tc>
      </w:tr>
      <w:tr w14:paraId="548BE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E82A7"/>
        </w:tc>
        <w:tc>
          <w:tcPr>
            <w:tcW w:w="1276" w:type="dxa"/>
            <w:vAlign w:val="center"/>
          </w:tcPr>
          <w:p w14:paraId="39DBAEAD">
            <w:pPr>
              <w:pStyle w:val="13"/>
            </w:pPr>
            <w:r>
              <w:t>时效指标</w:t>
            </w:r>
          </w:p>
        </w:tc>
        <w:tc>
          <w:tcPr>
            <w:tcW w:w="1332" w:type="dxa"/>
            <w:vAlign w:val="center"/>
          </w:tcPr>
          <w:p w14:paraId="24662D6D">
            <w:pPr>
              <w:pStyle w:val="13"/>
            </w:pPr>
            <w:r>
              <w:t>采购完成时间</w:t>
            </w:r>
          </w:p>
        </w:tc>
        <w:tc>
          <w:tcPr>
            <w:tcW w:w="3430" w:type="dxa"/>
            <w:vAlign w:val="center"/>
          </w:tcPr>
          <w:p w14:paraId="7C9847AE">
            <w:pPr>
              <w:pStyle w:val="13"/>
            </w:pPr>
            <w:r>
              <w:t>采购完成时间</w:t>
            </w:r>
          </w:p>
        </w:tc>
        <w:tc>
          <w:tcPr>
            <w:tcW w:w="2551" w:type="dxa"/>
            <w:vAlign w:val="center"/>
          </w:tcPr>
          <w:p w14:paraId="3B54BEFE">
            <w:pPr>
              <w:pStyle w:val="13"/>
            </w:pPr>
            <w:r>
              <w:t>2026年12月31日前</w:t>
            </w:r>
          </w:p>
        </w:tc>
      </w:tr>
      <w:tr w14:paraId="41DFB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F653E3"/>
        </w:tc>
        <w:tc>
          <w:tcPr>
            <w:tcW w:w="1276" w:type="dxa"/>
            <w:vAlign w:val="center"/>
          </w:tcPr>
          <w:p w14:paraId="52074AE4">
            <w:pPr>
              <w:pStyle w:val="13"/>
            </w:pPr>
            <w:r>
              <w:t>成本指标</w:t>
            </w:r>
          </w:p>
        </w:tc>
        <w:tc>
          <w:tcPr>
            <w:tcW w:w="1332" w:type="dxa"/>
            <w:vAlign w:val="center"/>
          </w:tcPr>
          <w:p w14:paraId="6A8FB61A">
            <w:pPr>
              <w:pStyle w:val="13"/>
            </w:pPr>
            <w:r>
              <w:t>采购成本</w:t>
            </w:r>
          </w:p>
        </w:tc>
        <w:tc>
          <w:tcPr>
            <w:tcW w:w="3430" w:type="dxa"/>
            <w:vAlign w:val="center"/>
          </w:tcPr>
          <w:p w14:paraId="45768960">
            <w:pPr>
              <w:pStyle w:val="13"/>
            </w:pPr>
            <w:r>
              <w:t>采购成本</w:t>
            </w:r>
          </w:p>
        </w:tc>
        <w:tc>
          <w:tcPr>
            <w:tcW w:w="2551" w:type="dxa"/>
            <w:vAlign w:val="center"/>
          </w:tcPr>
          <w:p w14:paraId="41D60C14">
            <w:pPr>
              <w:pStyle w:val="13"/>
            </w:pPr>
            <w:r>
              <w:t>≤130元</w:t>
            </w:r>
          </w:p>
        </w:tc>
      </w:tr>
      <w:tr w14:paraId="00E2A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B3C18F">
            <w:pPr>
              <w:pStyle w:val="15"/>
            </w:pPr>
            <w:r>
              <w:t>效益指标</w:t>
            </w:r>
          </w:p>
        </w:tc>
        <w:tc>
          <w:tcPr>
            <w:tcW w:w="1276" w:type="dxa"/>
            <w:vAlign w:val="center"/>
          </w:tcPr>
          <w:p w14:paraId="3834B080">
            <w:pPr>
              <w:pStyle w:val="13"/>
            </w:pPr>
            <w:r>
              <w:t>社会效益指标</w:t>
            </w:r>
          </w:p>
        </w:tc>
        <w:tc>
          <w:tcPr>
            <w:tcW w:w="1332" w:type="dxa"/>
            <w:vAlign w:val="center"/>
          </w:tcPr>
          <w:p w14:paraId="469A72E3">
            <w:pPr>
              <w:pStyle w:val="13"/>
            </w:pPr>
            <w:r>
              <w:t>提升传染病预防控制能力</w:t>
            </w:r>
          </w:p>
        </w:tc>
        <w:tc>
          <w:tcPr>
            <w:tcW w:w="3430" w:type="dxa"/>
            <w:vAlign w:val="center"/>
          </w:tcPr>
          <w:p w14:paraId="100724FA">
            <w:pPr>
              <w:pStyle w:val="13"/>
            </w:pPr>
            <w:r>
              <w:t>提升传染病预防控制能力</w:t>
            </w:r>
          </w:p>
        </w:tc>
        <w:tc>
          <w:tcPr>
            <w:tcW w:w="2551" w:type="dxa"/>
            <w:vAlign w:val="center"/>
          </w:tcPr>
          <w:p w14:paraId="21C4AD9A">
            <w:pPr>
              <w:pStyle w:val="13"/>
            </w:pPr>
            <w:r>
              <w:t>效果显著</w:t>
            </w:r>
          </w:p>
        </w:tc>
      </w:tr>
      <w:tr w14:paraId="7D8C7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29FBDA">
            <w:pPr>
              <w:pStyle w:val="15"/>
            </w:pPr>
            <w:r>
              <w:t>满意度指标</w:t>
            </w:r>
          </w:p>
        </w:tc>
        <w:tc>
          <w:tcPr>
            <w:tcW w:w="1276" w:type="dxa"/>
            <w:vAlign w:val="center"/>
          </w:tcPr>
          <w:p w14:paraId="5BF7E606">
            <w:pPr>
              <w:pStyle w:val="13"/>
            </w:pPr>
            <w:r>
              <w:t>服务对象满意度指标</w:t>
            </w:r>
          </w:p>
        </w:tc>
        <w:tc>
          <w:tcPr>
            <w:tcW w:w="1332" w:type="dxa"/>
            <w:vAlign w:val="center"/>
          </w:tcPr>
          <w:p w14:paraId="5D830F93">
            <w:pPr>
              <w:pStyle w:val="13"/>
            </w:pPr>
            <w:r>
              <w:t>使用对象满意度</w:t>
            </w:r>
          </w:p>
        </w:tc>
        <w:tc>
          <w:tcPr>
            <w:tcW w:w="3430" w:type="dxa"/>
            <w:vAlign w:val="center"/>
          </w:tcPr>
          <w:p w14:paraId="0C4C345E">
            <w:pPr>
              <w:pStyle w:val="13"/>
            </w:pPr>
            <w:r>
              <w:t>使用对象满意度</w:t>
            </w:r>
          </w:p>
        </w:tc>
        <w:tc>
          <w:tcPr>
            <w:tcW w:w="2551" w:type="dxa"/>
            <w:vAlign w:val="center"/>
          </w:tcPr>
          <w:p w14:paraId="43B0C24C">
            <w:pPr>
              <w:pStyle w:val="13"/>
            </w:pPr>
            <w:r>
              <w:t>≥90%</w:t>
            </w:r>
          </w:p>
        </w:tc>
      </w:tr>
    </w:tbl>
    <w:p w14:paraId="1D5DCA19">
      <w:pPr>
        <w:sectPr>
          <w:pgSz w:w="11900" w:h="16840"/>
          <w:pgMar w:top="1984" w:right="1304" w:bottom="1134" w:left="1304" w:header="720" w:footer="720" w:gutter="0"/>
          <w:cols w:space="720" w:num="1"/>
        </w:sectPr>
      </w:pPr>
    </w:p>
    <w:p w14:paraId="127C96BE">
      <w:pPr>
        <w:spacing w:before="0" w:after="0" w:line="240" w:lineRule="auto"/>
        <w:ind w:firstLine="0"/>
        <w:jc w:val="center"/>
        <w:outlineLvl w:val="9"/>
      </w:pPr>
      <w:r>
        <w:rPr>
          <w:rFonts w:ascii="方正仿宋_GBK" w:hAnsi="方正仿宋_GBK" w:eastAsia="方正仿宋_GBK" w:cs="方正仿宋_GBK"/>
          <w:sz w:val="28"/>
        </w:rPr>
        <w:t xml:space="preserve"> </w:t>
      </w:r>
    </w:p>
    <w:p w14:paraId="7F933CC8">
      <w:pPr>
        <w:spacing w:before="0" w:after="0"/>
        <w:ind w:firstLine="560"/>
        <w:jc w:val="left"/>
        <w:outlineLvl w:val="3"/>
      </w:pPr>
      <w:bookmarkStart w:id="540" w:name="_Toc_4_4_0000000541"/>
      <w:r>
        <w:rPr>
          <w:rFonts w:ascii="方正仿宋_GBK" w:hAnsi="方正仿宋_GBK" w:eastAsia="方正仿宋_GBK" w:cs="方正仿宋_GBK"/>
          <w:sz w:val="28"/>
        </w:rPr>
        <w:t>533.重大公共卫生服务补助资金-结核病防治（津财社指[2025]64号）2025年中央绩效目标表</w:t>
      </w:r>
      <w:bookmarkEnd w:id="54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5F70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0EFADC1">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5E12CEB0">
            <w:pPr>
              <w:pStyle w:val="11"/>
            </w:pPr>
            <w:r>
              <w:t>单位：元</w:t>
            </w:r>
          </w:p>
        </w:tc>
      </w:tr>
      <w:tr w14:paraId="54B93A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A88FA">
            <w:pPr>
              <w:pStyle w:val="14"/>
            </w:pPr>
            <w:r>
              <w:t>项目名称</w:t>
            </w:r>
          </w:p>
        </w:tc>
        <w:tc>
          <w:tcPr>
            <w:tcW w:w="8589" w:type="dxa"/>
            <w:gridSpan w:val="6"/>
            <w:vAlign w:val="center"/>
          </w:tcPr>
          <w:p w14:paraId="1C3F1B29">
            <w:pPr>
              <w:pStyle w:val="13"/>
            </w:pPr>
            <w:r>
              <w:t>重大公共卫生服务补助资金-结核病防治（津财社指[2025]64号）2025年中央</w:t>
            </w:r>
          </w:p>
        </w:tc>
      </w:tr>
      <w:tr w14:paraId="53C9D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99324">
            <w:pPr>
              <w:pStyle w:val="14"/>
            </w:pPr>
            <w:r>
              <w:t>预算规模及资金用途</w:t>
            </w:r>
          </w:p>
        </w:tc>
        <w:tc>
          <w:tcPr>
            <w:tcW w:w="1276" w:type="dxa"/>
            <w:vAlign w:val="center"/>
          </w:tcPr>
          <w:p w14:paraId="72FF7BF4">
            <w:pPr>
              <w:pStyle w:val="14"/>
            </w:pPr>
            <w:r>
              <w:t>预算数</w:t>
            </w:r>
          </w:p>
        </w:tc>
        <w:tc>
          <w:tcPr>
            <w:tcW w:w="1332" w:type="dxa"/>
            <w:vAlign w:val="center"/>
          </w:tcPr>
          <w:p w14:paraId="60EA001F">
            <w:pPr>
              <w:pStyle w:val="13"/>
            </w:pPr>
            <w:r>
              <w:t>43000.00</w:t>
            </w:r>
          </w:p>
        </w:tc>
        <w:tc>
          <w:tcPr>
            <w:tcW w:w="1587" w:type="dxa"/>
            <w:vAlign w:val="center"/>
          </w:tcPr>
          <w:p w14:paraId="09BFB936">
            <w:pPr>
              <w:pStyle w:val="14"/>
            </w:pPr>
            <w:r>
              <w:t>其中：财政    资金</w:t>
            </w:r>
          </w:p>
        </w:tc>
        <w:tc>
          <w:tcPr>
            <w:tcW w:w="1843" w:type="dxa"/>
            <w:vAlign w:val="center"/>
          </w:tcPr>
          <w:p w14:paraId="3763B107">
            <w:pPr>
              <w:pStyle w:val="13"/>
            </w:pPr>
            <w:r>
              <w:t>43000.00</w:t>
            </w:r>
          </w:p>
        </w:tc>
        <w:tc>
          <w:tcPr>
            <w:tcW w:w="1276" w:type="dxa"/>
            <w:vAlign w:val="center"/>
          </w:tcPr>
          <w:p w14:paraId="2638BFC8">
            <w:pPr>
              <w:pStyle w:val="14"/>
            </w:pPr>
            <w:r>
              <w:t>其他资金</w:t>
            </w:r>
          </w:p>
        </w:tc>
        <w:tc>
          <w:tcPr>
            <w:tcW w:w="1276" w:type="dxa"/>
            <w:vAlign w:val="center"/>
          </w:tcPr>
          <w:p w14:paraId="78C3CDE4">
            <w:pPr>
              <w:pStyle w:val="13"/>
            </w:pPr>
            <w:r>
              <w:t xml:space="preserve"> </w:t>
            </w:r>
          </w:p>
        </w:tc>
      </w:tr>
      <w:tr w14:paraId="25D66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B8B56D"/>
        </w:tc>
        <w:tc>
          <w:tcPr>
            <w:tcW w:w="8589" w:type="dxa"/>
            <w:gridSpan w:val="6"/>
            <w:vAlign w:val="center"/>
          </w:tcPr>
          <w:p w14:paraId="4E7DA00B">
            <w:pPr>
              <w:pStyle w:val="13"/>
            </w:pPr>
            <w:r>
              <w:t>通过购买材料及宣传，提升传染病预防控制能力。</w:t>
            </w:r>
          </w:p>
        </w:tc>
      </w:tr>
      <w:tr w14:paraId="43905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EA3EF">
            <w:pPr>
              <w:pStyle w:val="14"/>
            </w:pPr>
            <w:r>
              <w:t>绩效目标</w:t>
            </w:r>
          </w:p>
        </w:tc>
        <w:tc>
          <w:tcPr>
            <w:tcW w:w="8589" w:type="dxa"/>
            <w:gridSpan w:val="6"/>
            <w:vAlign w:val="center"/>
          </w:tcPr>
          <w:p w14:paraId="1553D727">
            <w:pPr>
              <w:pStyle w:val="13"/>
            </w:pPr>
            <w:r>
              <w:t>1.通过购买材料及宣传，提升传染病预防控制能力。</w:t>
            </w:r>
          </w:p>
        </w:tc>
      </w:tr>
    </w:tbl>
    <w:p w14:paraId="162E373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B8A6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4D1ABE">
            <w:pPr>
              <w:pStyle w:val="14"/>
            </w:pPr>
            <w:r>
              <w:t>一级指标</w:t>
            </w:r>
          </w:p>
        </w:tc>
        <w:tc>
          <w:tcPr>
            <w:tcW w:w="1276" w:type="dxa"/>
            <w:vAlign w:val="center"/>
          </w:tcPr>
          <w:p w14:paraId="1A75FC58">
            <w:pPr>
              <w:pStyle w:val="14"/>
            </w:pPr>
            <w:r>
              <w:t>二级指标</w:t>
            </w:r>
          </w:p>
        </w:tc>
        <w:tc>
          <w:tcPr>
            <w:tcW w:w="1332" w:type="dxa"/>
            <w:vAlign w:val="center"/>
          </w:tcPr>
          <w:p w14:paraId="66BD3832">
            <w:pPr>
              <w:pStyle w:val="14"/>
            </w:pPr>
            <w:r>
              <w:t>三级指标</w:t>
            </w:r>
          </w:p>
        </w:tc>
        <w:tc>
          <w:tcPr>
            <w:tcW w:w="3430" w:type="dxa"/>
            <w:vAlign w:val="center"/>
          </w:tcPr>
          <w:p w14:paraId="75F6906F">
            <w:pPr>
              <w:pStyle w:val="14"/>
            </w:pPr>
            <w:r>
              <w:t>绩效指标描述</w:t>
            </w:r>
          </w:p>
        </w:tc>
        <w:tc>
          <w:tcPr>
            <w:tcW w:w="2551" w:type="dxa"/>
            <w:vAlign w:val="center"/>
          </w:tcPr>
          <w:p w14:paraId="19B87F7F">
            <w:pPr>
              <w:pStyle w:val="14"/>
            </w:pPr>
            <w:r>
              <w:t>指标值</w:t>
            </w:r>
          </w:p>
        </w:tc>
      </w:tr>
      <w:tr w14:paraId="19A0B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AB21">
            <w:pPr>
              <w:pStyle w:val="15"/>
            </w:pPr>
            <w:r>
              <w:t>产出指标</w:t>
            </w:r>
          </w:p>
        </w:tc>
        <w:tc>
          <w:tcPr>
            <w:tcW w:w="1276" w:type="dxa"/>
            <w:vAlign w:val="center"/>
          </w:tcPr>
          <w:p w14:paraId="5AE17970">
            <w:pPr>
              <w:pStyle w:val="13"/>
            </w:pPr>
            <w:r>
              <w:t>数量指标</w:t>
            </w:r>
          </w:p>
        </w:tc>
        <w:tc>
          <w:tcPr>
            <w:tcW w:w="1332" w:type="dxa"/>
            <w:vAlign w:val="center"/>
          </w:tcPr>
          <w:p w14:paraId="7EEC35AC">
            <w:pPr>
              <w:pStyle w:val="13"/>
            </w:pPr>
            <w:r>
              <w:t>材料购置种类</w:t>
            </w:r>
          </w:p>
        </w:tc>
        <w:tc>
          <w:tcPr>
            <w:tcW w:w="3430" w:type="dxa"/>
            <w:vAlign w:val="center"/>
          </w:tcPr>
          <w:p w14:paraId="61708FC6">
            <w:pPr>
              <w:pStyle w:val="13"/>
            </w:pPr>
            <w:r>
              <w:t>材料购置种类</w:t>
            </w:r>
          </w:p>
        </w:tc>
        <w:tc>
          <w:tcPr>
            <w:tcW w:w="2551" w:type="dxa"/>
            <w:vAlign w:val="center"/>
          </w:tcPr>
          <w:p w14:paraId="0C52C712">
            <w:pPr>
              <w:pStyle w:val="13"/>
            </w:pPr>
            <w:r>
              <w:t>≥6种</w:t>
            </w:r>
          </w:p>
        </w:tc>
      </w:tr>
      <w:tr w14:paraId="54DBF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AA627"/>
        </w:tc>
        <w:tc>
          <w:tcPr>
            <w:tcW w:w="1276" w:type="dxa"/>
            <w:vAlign w:val="center"/>
          </w:tcPr>
          <w:p w14:paraId="4920A65F">
            <w:pPr>
              <w:pStyle w:val="13"/>
            </w:pPr>
            <w:r>
              <w:t>数量指标</w:t>
            </w:r>
          </w:p>
        </w:tc>
        <w:tc>
          <w:tcPr>
            <w:tcW w:w="1332" w:type="dxa"/>
            <w:vAlign w:val="center"/>
          </w:tcPr>
          <w:p w14:paraId="7DD37486">
            <w:pPr>
              <w:pStyle w:val="13"/>
            </w:pPr>
            <w:r>
              <w:t>宣传活动次数</w:t>
            </w:r>
          </w:p>
        </w:tc>
        <w:tc>
          <w:tcPr>
            <w:tcW w:w="3430" w:type="dxa"/>
            <w:vAlign w:val="center"/>
          </w:tcPr>
          <w:p w14:paraId="1ED054C6">
            <w:pPr>
              <w:pStyle w:val="13"/>
            </w:pPr>
            <w:r>
              <w:t>宣传活动次数</w:t>
            </w:r>
          </w:p>
        </w:tc>
        <w:tc>
          <w:tcPr>
            <w:tcW w:w="2551" w:type="dxa"/>
            <w:vAlign w:val="center"/>
          </w:tcPr>
          <w:p w14:paraId="2E724117">
            <w:pPr>
              <w:pStyle w:val="13"/>
            </w:pPr>
            <w:r>
              <w:t>≥1次</w:t>
            </w:r>
          </w:p>
        </w:tc>
      </w:tr>
      <w:tr w14:paraId="6828B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E2AFB4"/>
        </w:tc>
        <w:tc>
          <w:tcPr>
            <w:tcW w:w="1276" w:type="dxa"/>
            <w:vAlign w:val="center"/>
          </w:tcPr>
          <w:p w14:paraId="3A5792BE">
            <w:pPr>
              <w:pStyle w:val="13"/>
            </w:pPr>
            <w:r>
              <w:t>质量指标</w:t>
            </w:r>
          </w:p>
        </w:tc>
        <w:tc>
          <w:tcPr>
            <w:tcW w:w="1332" w:type="dxa"/>
            <w:vAlign w:val="center"/>
          </w:tcPr>
          <w:p w14:paraId="0728AF77">
            <w:pPr>
              <w:pStyle w:val="13"/>
            </w:pPr>
            <w:r>
              <w:t>材料验收合格率</w:t>
            </w:r>
          </w:p>
        </w:tc>
        <w:tc>
          <w:tcPr>
            <w:tcW w:w="3430" w:type="dxa"/>
            <w:vAlign w:val="center"/>
          </w:tcPr>
          <w:p w14:paraId="6DFA8764">
            <w:pPr>
              <w:pStyle w:val="13"/>
            </w:pPr>
            <w:r>
              <w:t>材料验收合格率</w:t>
            </w:r>
          </w:p>
        </w:tc>
        <w:tc>
          <w:tcPr>
            <w:tcW w:w="2551" w:type="dxa"/>
            <w:vAlign w:val="center"/>
          </w:tcPr>
          <w:p w14:paraId="467FE544">
            <w:pPr>
              <w:pStyle w:val="13"/>
            </w:pPr>
            <w:r>
              <w:t>100%</w:t>
            </w:r>
          </w:p>
        </w:tc>
      </w:tr>
      <w:tr w14:paraId="215D9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57CCD4"/>
        </w:tc>
        <w:tc>
          <w:tcPr>
            <w:tcW w:w="1276" w:type="dxa"/>
            <w:vAlign w:val="center"/>
          </w:tcPr>
          <w:p w14:paraId="5E30C893">
            <w:pPr>
              <w:pStyle w:val="13"/>
            </w:pPr>
            <w:r>
              <w:t>质量指标</w:t>
            </w:r>
          </w:p>
        </w:tc>
        <w:tc>
          <w:tcPr>
            <w:tcW w:w="1332" w:type="dxa"/>
            <w:vAlign w:val="center"/>
          </w:tcPr>
          <w:p w14:paraId="7F2FF1D9">
            <w:pPr>
              <w:pStyle w:val="13"/>
            </w:pPr>
            <w:r>
              <w:t>宣传活动覆盖率</w:t>
            </w:r>
          </w:p>
        </w:tc>
        <w:tc>
          <w:tcPr>
            <w:tcW w:w="3430" w:type="dxa"/>
            <w:vAlign w:val="center"/>
          </w:tcPr>
          <w:p w14:paraId="1DC76819">
            <w:pPr>
              <w:pStyle w:val="13"/>
            </w:pPr>
            <w:r>
              <w:t>宣传活动覆盖率</w:t>
            </w:r>
          </w:p>
        </w:tc>
        <w:tc>
          <w:tcPr>
            <w:tcW w:w="2551" w:type="dxa"/>
            <w:vAlign w:val="center"/>
          </w:tcPr>
          <w:p w14:paraId="794DCEB7">
            <w:pPr>
              <w:pStyle w:val="13"/>
            </w:pPr>
            <w:r>
              <w:t>100%</w:t>
            </w:r>
          </w:p>
        </w:tc>
      </w:tr>
      <w:tr w14:paraId="05710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03CE41"/>
        </w:tc>
        <w:tc>
          <w:tcPr>
            <w:tcW w:w="1276" w:type="dxa"/>
            <w:vAlign w:val="center"/>
          </w:tcPr>
          <w:p w14:paraId="26CB36DB">
            <w:pPr>
              <w:pStyle w:val="13"/>
            </w:pPr>
            <w:r>
              <w:t>时效指标</w:t>
            </w:r>
          </w:p>
        </w:tc>
        <w:tc>
          <w:tcPr>
            <w:tcW w:w="1332" w:type="dxa"/>
            <w:vAlign w:val="center"/>
          </w:tcPr>
          <w:p w14:paraId="62B3B060">
            <w:pPr>
              <w:pStyle w:val="13"/>
            </w:pPr>
            <w:r>
              <w:t>材料验收入库时间</w:t>
            </w:r>
          </w:p>
        </w:tc>
        <w:tc>
          <w:tcPr>
            <w:tcW w:w="3430" w:type="dxa"/>
            <w:vAlign w:val="center"/>
          </w:tcPr>
          <w:p w14:paraId="2B102968">
            <w:pPr>
              <w:pStyle w:val="13"/>
            </w:pPr>
            <w:r>
              <w:t>材料验收入库时间</w:t>
            </w:r>
          </w:p>
        </w:tc>
        <w:tc>
          <w:tcPr>
            <w:tcW w:w="2551" w:type="dxa"/>
            <w:vAlign w:val="center"/>
          </w:tcPr>
          <w:p w14:paraId="1DF13366">
            <w:pPr>
              <w:pStyle w:val="13"/>
            </w:pPr>
            <w:r>
              <w:t>2026年12月31日前</w:t>
            </w:r>
          </w:p>
        </w:tc>
      </w:tr>
      <w:tr w14:paraId="1731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54356"/>
        </w:tc>
        <w:tc>
          <w:tcPr>
            <w:tcW w:w="1276" w:type="dxa"/>
            <w:vAlign w:val="center"/>
          </w:tcPr>
          <w:p w14:paraId="2101CD9F">
            <w:pPr>
              <w:pStyle w:val="13"/>
            </w:pPr>
            <w:r>
              <w:t>时效指标</w:t>
            </w:r>
          </w:p>
        </w:tc>
        <w:tc>
          <w:tcPr>
            <w:tcW w:w="1332" w:type="dxa"/>
            <w:vAlign w:val="center"/>
          </w:tcPr>
          <w:p w14:paraId="01D850BA">
            <w:pPr>
              <w:pStyle w:val="13"/>
            </w:pPr>
            <w:r>
              <w:t>宣传活动完成时间</w:t>
            </w:r>
          </w:p>
        </w:tc>
        <w:tc>
          <w:tcPr>
            <w:tcW w:w="3430" w:type="dxa"/>
            <w:vAlign w:val="center"/>
          </w:tcPr>
          <w:p w14:paraId="03252FAB">
            <w:pPr>
              <w:pStyle w:val="13"/>
            </w:pPr>
            <w:r>
              <w:t>宣传活动完成时间</w:t>
            </w:r>
          </w:p>
        </w:tc>
        <w:tc>
          <w:tcPr>
            <w:tcW w:w="2551" w:type="dxa"/>
            <w:vAlign w:val="center"/>
          </w:tcPr>
          <w:p w14:paraId="5FC36A8E">
            <w:pPr>
              <w:pStyle w:val="13"/>
            </w:pPr>
            <w:r>
              <w:t>2026年12月31日前</w:t>
            </w:r>
          </w:p>
        </w:tc>
      </w:tr>
      <w:tr w14:paraId="47E5E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EB303"/>
        </w:tc>
        <w:tc>
          <w:tcPr>
            <w:tcW w:w="1276" w:type="dxa"/>
            <w:vAlign w:val="center"/>
          </w:tcPr>
          <w:p w14:paraId="575E8D65">
            <w:pPr>
              <w:pStyle w:val="13"/>
            </w:pPr>
            <w:r>
              <w:t>成本指标</w:t>
            </w:r>
          </w:p>
        </w:tc>
        <w:tc>
          <w:tcPr>
            <w:tcW w:w="1332" w:type="dxa"/>
            <w:vAlign w:val="center"/>
          </w:tcPr>
          <w:p w14:paraId="6DF84E08">
            <w:pPr>
              <w:pStyle w:val="13"/>
            </w:pPr>
            <w:r>
              <w:t>材料购置成本</w:t>
            </w:r>
          </w:p>
        </w:tc>
        <w:tc>
          <w:tcPr>
            <w:tcW w:w="3430" w:type="dxa"/>
            <w:vAlign w:val="center"/>
          </w:tcPr>
          <w:p w14:paraId="0ACB1141">
            <w:pPr>
              <w:pStyle w:val="13"/>
            </w:pPr>
            <w:r>
              <w:t>材料购置成本</w:t>
            </w:r>
          </w:p>
        </w:tc>
        <w:tc>
          <w:tcPr>
            <w:tcW w:w="2551" w:type="dxa"/>
            <w:vAlign w:val="center"/>
          </w:tcPr>
          <w:p w14:paraId="5679BD10">
            <w:pPr>
              <w:pStyle w:val="13"/>
            </w:pPr>
            <w:r>
              <w:t>≤33000元</w:t>
            </w:r>
          </w:p>
        </w:tc>
      </w:tr>
      <w:tr w14:paraId="68FA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639CF"/>
        </w:tc>
        <w:tc>
          <w:tcPr>
            <w:tcW w:w="1276" w:type="dxa"/>
            <w:vAlign w:val="center"/>
          </w:tcPr>
          <w:p w14:paraId="63E961DB">
            <w:pPr>
              <w:pStyle w:val="13"/>
            </w:pPr>
            <w:r>
              <w:t>成本指标</w:t>
            </w:r>
          </w:p>
        </w:tc>
        <w:tc>
          <w:tcPr>
            <w:tcW w:w="1332" w:type="dxa"/>
            <w:vAlign w:val="center"/>
          </w:tcPr>
          <w:p w14:paraId="13E70104">
            <w:pPr>
              <w:pStyle w:val="13"/>
            </w:pPr>
            <w:r>
              <w:t>宣传活动成本</w:t>
            </w:r>
          </w:p>
        </w:tc>
        <w:tc>
          <w:tcPr>
            <w:tcW w:w="3430" w:type="dxa"/>
            <w:vAlign w:val="center"/>
          </w:tcPr>
          <w:p w14:paraId="1EBC080F">
            <w:pPr>
              <w:pStyle w:val="13"/>
            </w:pPr>
            <w:r>
              <w:t>宣传活动成本</w:t>
            </w:r>
          </w:p>
        </w:tc>
        <w:tc>
          <w:tcPr>
            <w:tcW w:w="2551" w:type="dxa"/>
            <w:vAlign w:val="center"/>
          </w:tcPr>
          <w:p w14:paraId="477E241A">
            <w:pPr>
              <w:pStyle w:val="13"/>
            </w:pPr>
            <w:r>
              <w:t>≤10000元</w:t>
            </w:r>
          </w:p>
        </w:tc>
      </w:tr>
      <w:tr w14:paraId="3F6BF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67C3E8">
            <w:pPr>
              <w:pStyle w:val="15"/>
            </w:pPr>
            <w:r>
              <w:t>效益指标</w:t>
            </w:r>
          </w:p>
        </w:tc>
        <w:tc>
          <w:tcPr>
            <w:tcW w:w="1276" w:type="dxa"/>
            <w:vAlign w:val="center"/>
          </w:tcPr>
          <w:p w14:paraId="48D62C29">
            <w:pPr>
              <w:pStyle w:val="13"/>
            </w:pPr>
            <w:r>
              <w:t>社会效益指标</w:t>
            </w:r>
          </w:p>
        </w:tc>
        <w:tc>
          <w:tcPr>
            <w:tcW w:w="1332" w:type="dxa"/>
            <w:vAlign w:val="center"/>
          </w:tcPr>
          <w:p w14:paraId="4CBC0071">
            <w:pPr>
              <w:pStyle w:val="13"/>
            </w:pPr>
            <w:r>
              <w:t>提升传染病预防控制能力</w:t>
            </w:r>
          </w:p>
        </w:tc>
        <w:tc>
          <w:tcPr>
            <w:tcW w:w="3430" w:type="dxa"/>
            <w:vAlign w:val="center"/>
          </w:tcPr>
          <w:p w14:paraId="3EA71035">
            <w:pPr>
              <w:pStyle w:val="13"/>
            </w:pPr>
            <w:r>
              <w:t>提升传染病预防控制能力</w:t>
            </w:r>
          </w:p>
        </w:tc>
        <w:tc>
          <w:tcPr>
            <w:tcW w:w="2551" w:type="dxa"/>
            <w:vAlign w:val="center"/>
          </w:tcPr>
          <w:p w14:paraId="0A4B1E46">
            <w:pPr>
              <w:pStyle w:val="13"/>
            </w:pPr>
            <w:r>
              <w:t>效果显著</w:t>
            </w:r>
          </w:p>
        </w:tc>
      </w:tr>
      <w:tr w14:paraId="6C13C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A813C0">
            <w:pPr>
              <w:pStyle w:val="15"/>
            </w:pPr>
            <w:r>
              <w:t>满意度指标</w:t>
            </w:r>
          </w:p>
        </w:tc>
        <w:tc>
          <w:tcPr>
            <w:tcW w:w="1276" w:type="dxa"/>
            <w:vAlign w:val="center"/>
          </w:tcPr>
          <w:p w14:paraId="235CD20A">
            <w:pPr>
              <w:pStyle w:val="13"/>
            </w:pPr>
            <w:r>
              <w:t>服务对象满意度指标</w:t>
            </w:r>
          </w:p>
        </w:tc>
        <w:tc>
          <w:tcPr>
            <w:tcW w:w="1332" w:type="dxa"/>
            <w:vAlign w:val="center"/>
          </w:tcPr>
          <w:p w14:paraId="72D1CEF5">
            <w:pPr>
              <w:pStyle w:val="13"/>
            </w:pPr>
            <w:r>
              <w:t>使用人员满意度</w:t>
            </w:r>
          </w:p>
        </w:tc>
        <w:tc>
          <w:tcPr>
            <w:tcW w:w="3430" w:type="dxa"/>
            <w:vAlign w:val="center"/>
          </w:tcPr>
          <w:p w14:paraId="0CF21FBA">
            <w:pPr>
              <w:pStyle w:val="13"/>
            </w:pPr>
            <w:r>
              <w:t>使用人员满意度</w:t>
            </w:r>
          </w:p>
        </w:tc>
        <w:tc>
          <w:tcPr>
            <w:tcW w:w="2551" w:type="dxa"/>
            <w:vAlign w:val="center"/>
          </w:tcPr>
          <w:p w14:paraId="026D2520">
            <w:pPr>
              <w:pStyle w:val="13"/>
            </w:pPr>
            <w:r>
              <w:t>≥90%</w:t>
            </w:r>
          </w:p>
        </w:tc>
      </w:tr>
      <w:tr w14:paraId="3E690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980582">
            <w:pPr>
              <w:pStyle w:val="15"/>
            </w:pPr>
            <w:r>
              <w:t>满意度指标</w:t>
            </w:r>
          </w:p>
        </w:tc>
        <w:tc>
          <w:tcPr>
            <w:tcW w:w="1276" w:type="dxa"/>
            <w:vAlign w:val="center"/>
          </w:tcPr>
          <w:p w14:paraId="3B966A8E">
            <w:pPr>
              <w:pStyle w:val="13"/>
            </w:pPr>
            <w:r>
              <w:t>服务对象满意度指标</w:t>
            </w:r>
          </w:p>
        </w:tc>
        <w:tc>
          <w:tcPr>
            <w:tcW w:w="1332" w:type="dxa"/>
            <w:vAlign w:val="center"/>
          </w:tcPr>
          <w:p w14:paraId="18A1801F">
            <w:pPr>
              <w:pStyle w:val="13"/>
            </w:pPr>
            <w:r>
              <w:t>宣传人群满意度</w:t>
            </w:r>
          </w:p>
        </w:tc>
        <w:tc>
          <w:tcPr>
            <w:tcW w:w="3430" w:type="dxa"/>
            <w:vAlign w:val="center"/>
          </w:tcPr>
          <w:p w14:paraId="14F0FA03">
            <w:pPr>
              <w:pStyle w:val="13"/>
            </w:pPr>
            <w:r>
              <w:t>宣传人群满意度</w:t>
            </w:r>
          </w:p>
        </w:tc>
        <w:tc>
          <w:tcPr>
            <w:tcW w:w="2551" w:type="dxa"/>
            <w:vAlign w:val="center"/>
          </w:tcPr>
          <w:p w14:paraId="2FB09D37">
            <w:pPr>
              <w:pStyle w:val="13"/>
            </w:pPr>
            <w:r>
              <w:t>≥90%</w:t>
            </w:r>
          </w:p>
        </w:tc>
      </w:tr>
    </w:tbl>
    <w:p w14:paraId="23FAB81F">
      <w:pPr>
        <w:sectPr>
          <w:pgSz w:w="11900" w:h="16840"/>
          <w:pgMar w:top="1984" w:right="1304" w:bottom="1134" w:left="1304" w:header="720" w:footer="720" w:gutter="0"/>
          <w:cols w:space="720" w:num="1"/>
        </w:sectPr>
      </w:pPr>
    </w:p>
    <w:p w14:paraId="00480451">
      <w:pPr>
        <w:spacing w:before="0" w:after="0" w:line="240" w:lineRule="auto"/>
        <w:ind w:firstLine="0"/>
        <w:jc w:val="center"/>
        <w:outlineLvl w:val="9"/>
      </w:pPr>
      <w:r>
        <w:rPr>
          <w:rFonts w:ascii="方正仿宋_GBK" w:hAnsi="方正仿宋_GBK" w:eastAsia="方正仿宋_GBK" w:cs="方正仿宋_GBK"/>
          <w:sz w:val="28"/>
        </w:rPr>
        <w:t xml:space="preserve"> </w:t>
      </w:r>
    </w:p>
    <w:p w14:paraId="48E7F295">
      <w:pPr>
        <w:spacing w:before="0" w:after="0"/>
        <w:ind w:firstLine="560"/>
        <w:jc w:val="left"/>
        <w:outlineLvl w:val="3"/>
      </w:pPr>
      <w:bookmarkStart w:id="541" w:name="_Toc_4_4_0000000542"/>
      <w:r>
        <w:rPr>
          <w:rFonts w:ascii="方正仿宋_GBK" w:hAnsi="方正仿宋_GBK" w:eastAsia="方正仿宋_GBK" w:cs="方正仿宋_GBK"/>
          <w:sz w:val="28"/>
        </w:rPr>
        <w:t>534.重大公共卫生服务补助资金-慢性病防治（津财社指[2025]64号）2025年中央绩效目标表</w:t>
      </w:r>
      <w:bookmarkEnd w:id="54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2987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816702">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32E07CE0">
            <w:pPr>
              <w:pStyle w:val="11"/>
            </w:pPr>
            <w:r>
              <w:t>单位：元</w:t>
            </w:r>
          </w:p>
        </w:tc>
      </w:tr>
      <w:tr w14:paraId="1CCEE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19F382">
            <w:pPr>
              <w:pStyle w:val="14"/>
            </w:pPr>
            <w:r>
              <w:t>项目名称</w:t>
            </w:r>
          </w:p>
        </w:tc>
        <w:tc>
          <w:tcPr>
            <w:tcW w:w="8589" w:type="dxa"/>
            <w:gridSpan w:val="6"/>
            <w:vAlign w:val="center"/>
          </w:tcPr>
          <w:p w14:paraId="7DB94FC2">
            <w:pPr>
              <w:pStyle w:val="13"/>
            </w:pPr>
            <w:r>
              <w:t>重大公共卫生服务补助资金-慢性病防治（津财社指[2025]64号）2025年中央</w:t>
            </w:r>
          </w:p>
        </w:tc>
      </w:tr>
      <w:tr w14:paraId="70BBB4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0E7601">
            <w:pPr>
              <w:pStyle w:val="14"/>
            </w:pPr>
            <w:r>
              <w:t>预算规模及资金用途</w:t>
            </w:r>
          </w:p>
        </w:tc>
        <w:tc>
          <w:tcPr>
            <w:tcW w:w="1276" w:type="dxa"/>
            <w:vAlign w:val="center"/>
          </w:tcPr>
          <w:p w14:paraId="4B604D17">
            <w:pPr>
              <w:pStyle w:val="14"/>
            </w:pPr>
            <w:r>
              <w:t>预算数</w:t>
            </w:r>
          </w:p>
        </w:tc>
        <w:tc>
          <w:tcPr>
            <w:tcW w:w="1332" w:type="dxa"/>
            <w:vAlign w:val="center"/>
          </w:tcPr>
          <w:p w14:paraId="1B8A8F0C">
            <w:pPr>
              <w:pStyle w:val="13"/>
            </w:pPr>
            <w:r>
              <w:t>11550.00</w:t>
            </w:r>
          </w:p>
        </w:tc>
        <w:tc>
          <w:tcPr>
            <w:tcW w:w="1587" w:type="dxa"/>
            <w:vAlign w:val="center"/>
          </w:tcPr>
          <w:p w14:paraId="0082F244">
            <w:pPr>
              <w:pStyle w:val="14"/>
            </w:pPr>
            <w:r>
              <w:t>其中：财政    资金</w:t>
            </w:r>
          </w:p>
        </w:tc>
        <w:tc>
          <w:tcPr>
            <w:tcW w:w="1843" w:type="dxa"/>
            <w:vAlign w:val="center"/>
          </w:tcPr>
          <w:p w14:paraId="4C294D25">
            <w:pPr>
              <w:pStyle w:val="13"/>
            </w:pPr>
            <w:r>
              <w:t>11550.00</w:t>
            </w:r>
          </w:p>
        </w:tc>
        <w:tc>
          <w:tcPr>
            <w:tcW w:w="1276" w:type="dxa"/>
            <w:vAlign w:val="center"/>
          </w:tcPr>
          <w:p w14:paraId="14183FA5">
            <w:pPr>
              <w:pStyle w:val="14"/>
            </w:pPr>
            <w:r>
              <w:t>其他资金</w:t>
            </w:r>
          </w:p>
        </w:tc>
        <w:tc>
          <w:tcPr>
            <w:tcW w:w="1276" w:type="dxa"/>
            <w:vAlign w:val="center"/>
          </w:tcPr>
          <w:p w14:paraId="69DEE844">
            <w:pPr>
              <w:pStyle w:val="13"/>
            </w:pPr>
            <w:r>
              <w:t xml:space="preserve"> </w:t>
            </w:r>
          </w:p>
        </w:tc>
      </w:tr>
      <w:tr w14:paraId="7FE99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5753AC"/>
        </w:tc>
        <w:tc>
          <w:tcPr>
            <w:tcW w:w="8589" w:type="dxa"/>
            <w:gridSpan w:val="6"/>
            <w:vAlign w:val="center"/>
          </w:tcPr>
          <w:p w14:paraId="2AD394A8">
            <w:pPr>
              <w:pStyle w:val="13"/>
            </w:pPr>
            <w:r>
              <w:t>通过宣传，提升传染病预防控制能力。</w:t>
            </w:r>
          </w:p>
        </w:tc>
      </w:tr>
      <w:tr w14:paraId="79E4E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58F164">
            <w:pPr>
              <w:pStyle w:val="14"/>
            </w:pPr>
            <w:r>
              <w:t>绩效目标</w:t>
            </w:r>
          </w:p>
        </w:tc>
        <w:tc>
          <w:tcPr>
            <w:tcW w:w="8589" w:type="dxa"/>
            <w:gridSpan w:val="6"/>
            <w:vAlign w:val="center"/>
          </w:tcPr>
          <w:p w14:paraId="4FB93FA9">
            <w:pPr>
              <w:pStyle w:val="13"/>
            </w:pPr>
            <w:r>
              <w:t>1.通过宣传，提升传染病预防控制能力。</w:t>
            </w:r>
          </w:p>
        </w:tc>
      </w:tr>
    </w:tbl>
    <w:p w14:paraId="79BD828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1DC9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1965A4">
            <w:pPr>
              <w:pStyle w:val="14"/>
            </w:pPr>
            <w:r>
              <w:t>一级指标</w:t>
            </w:r>
          </w:p>
        </w:tc>
        <w:tc>
          <w:tcPr>
            <w:tcW w:w="1276" w:type="dxa"/>
            <w:vAlign w:val="center"/>
          </w:tcPr>
          <w:p w14:paraId="2E31EC0C">
            <w:pPr>
              <w:pStyle w:val="14"/>
            </w:pPr>
            <w:r>
              <w:t>二级指标</w:t>
            </w:r>
          </w:p>
        </w:tc>
        <w:tc>
          <w:tcPr>
            <w:tcW w:w="1332" w:type="dxa"/>
            <w:vAlign w:val="center"/>
          </w:tcPr>
          <w:p w14:paraId="6A7DDDC9">
            <w:pPr>
              <w:pStyle w:val="14"/>
            </w:pPr>
            <w:r>
              <w:t>三级指标</w:t>
            </w:r>
          </w:p>
        </w:tc>
        <w:tc>
          <w:tcPr>
            <w:tcW w:w="3430" w:type="dxa"/>
            <w:vAlign w:val="center"/>
          </w:tcPr>
          <w:p w14:paraId="3D930D2D">
            <w:pPr>
              <w:pStyle w:val="14"/>
            </w:pPr>
            <w:r>
              <w:t>绩效指标描述</w:t>
            </w:r>
          </w:p>
        </w:tc>
        <w:tc>
          <w:tcPr>
            <w:tcW w:w="2551" w:type="dxa"/>
            <w:vAlign w:val="center"/>
          </w:tcPr>
          <w:p w14:paraId="5427F5EB">
            <w:pPr>
              <w:pStyle w:val="14"/>
            </w:pPr>
            <w:r>
              <w:t>指标值</w:t>
            </w:r>
          </w:p>
        </w:tc>
      </w:tr>
      <w:tr w14:paraId="14FB0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ED7B0">
            <w:pPr>
              <w:pStyle w:val="15"/>
            </w:pPr>
            <w:r>
              <w:t>产出指标</w:t>
            </w:r>
          </w:p>
        </w:tc>
        <w:tc>
          <w:tcPr>
            <w:tcW w:w="1276" w:type="dxa"/>
            <w:vAlign w:val="center"/>
          </w:tcPr>
          <w:p w14:paraId="6E5D3F39">
            <w:pPr>
              <w:pStyle w:val="13"/>
            </w:pPr>
            <w:r>
              <w:t>数量指标</w:t>
            </w:r>
          </w:p>
        </w:tc>
        <w:tc>
          <w:tcPr>
            <w:tcW w:w="1332" w:type="dxa"/>
            <w:vAlign w:val="center"/>
          </w:tcPr>
          <w:p w14:paraId="5CFFAB77">
            <w:pPr>
              <w:pStyle w:val="13"/>
            </w:pPr>
            <w:r>
              <w:t>宣传活动次数</w:t>
            </w:r>
          </w:p>
        </w:tc>
        <w:tc>
          <w:tcPr>
            <w:tcW w:w="3430" w:type="dxa"/>
            <w:vAlign w:val="center"/>
          </w:tcPr>
          <w:p w14:paraId="65507B9A">
            <w:pPr>
              <w:pStyle w:val="13"/>
            </w:pPr>
            <w:r>
              <w:t>宣传活动次数</w:t>
            </w:r>
          </w:p>
        </w:tc>
        <w:tc>
          <w:tcPr>
            <w:tcW w:w="2551" w:type="dxa"/>
            <w:vAlign w:val="center"/>
          </w:tcPr>
          <w:p w14:paraId="4A4ED742">
            <w:pPr>
              <w:pStyle w:val="13"/>
            </w:pPr>
            <w:r>
              <w:t>≥1次</w:t>
            </w:r>
          </w:p>
        </w:tc>
      </w:tr>
      <w:tr w14:paraId="18943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7326E"/>
        </w:tc>
        <w:tc>
          <w:tcPr>
            <w:tcW w:w="1276" w:type="dxa"/>
            <w:vAlign w:val="center"/>
          </w:tcPr>
          <w:p w14:paraId="2203458C">
            <w:pPr>
              <w:pStyle w:val="13"/>
            </w:pPr>
            <w:r>
              <w:t>质量指标</w:t>
            </w:r>
          </w:p>
        </w:tc>
        <w:tc>
          <w:tcPr>
            <w:tcW w:w="1332" w:type="dxa"/>
            <w:vAlign w:val="center"/>
          </w:tcPr>
          <w:p w14:paraId="77F155A1">
            <w:pPr>
              <w:pStyle w:val="13"/>
            </w:pPr>
            <w:r>
              <w:t>宣传活动覆盖率</w:t>
            </w:r>
          </w:p>
        </w:tc>
        <w:tc>
          <w:tcPr>
            <w:tcW w:w="3430" w:type="dxa"/>
            <w:vAlign w:val="center"/>
          </w:tcPr>
          <w:p w14:paraId="64F89391">
            <w:pPr>
              <w:pStyle w:val="13"/>
            </w:pPr>
            <w:r>
              <w:t>宣传活动覆盖率</w:t>
            </w:r>
          </w:p>
        </w:tc>
        <w:tc>
          <w:tcPr>
            <w:tcW w:w="2551" w:type="dxa"/>
            <w:vAlign w:val="center"/>
          </w:tcPr>
          <w:p w14:paraId="382B3255">
            <w:pPr>
              <w:pStyle w:val="13"/>
            </w:pPr>
            <w:r>
              <w:t>100%</w:t>
            </w:r>
          </w:p>
        </w:tc>
      </w:tr>
      <w:tr w14:paraId="77058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71D8F"/>
        </w:tc>
        <w:tc>
          <w:tcPr>
            <w:tcW w:w="1276" w:type="dxa"/>
            <w:vAlign w:val="center"/>
          </w:tcPr>
          <w:p w14:paraId="227F4913">
            <w:pPr>
              <w:pStyle w:val="13"/>
            </w:pPr>
            <w:r>
              <w:t>时效指标</w:t>
            </w:r>
          </w:p>
        </w:tc>
        <w:tc>
          <w:tcPr>
            <w:tcW w:w="1332" w:type="dxa"/>
            <w:vAlign w:val="center"/>
          </w:tcPr>
          <w:p w14:paraId="3E3E4A20">
            <w:pPr>
              <w:pStyle w:val="13"/>
            </w:pPr>
            <w:r>
              <w:t>宣传活动完成时间</w:t>
            </w:r>
          </w:p>
        </w:tc>
        <w:tc>
          <w:tcPr>
            <w:tcW w:w="3430" w:type="dxa"/>
            <w:vAlign w:val="center"/>
          </w:tcPr>
          <w:p w14:paraId="5F226D57">
            <w:pPr>
              <w:pStyle w:val="13"/>
            </w:pPr>
            <w:r>
              <w:t>宣传活动完成时间</w:t>
            </w:r>
          </w:p>
        </w:tc>
        <w:tc>
          <w:tcPr>
            <w:tcW w:w="2551" w:type="dxa"/>
            <w:vAlign w:val="center"/>
          </w:tcPr>
          <w:p w14:paraId="2AEA1ECD">
            <w:pPr>
              <w:pStyle w:val="13"/>
            </w:pPr>
            <w:r>
              <w:t>2026年12月31日前</w:t>
            </w:r>
          </w:p>
        </w:tc>
      </w:tr>
      <w:tr w14:paraId="6CB4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2A8B9"/>
        </w:tc>
        <w:tc>
          <w:tcPr>
            <w:tcW w:w="1276" w:type="dxa"/>
            <w:vAlign w:val="center"/>
          </w:tcPr>
          <w:p w14:paraId="668E4628">
            <w:pPr>
              <w:pStyle w:val="13"/>
            </w:pPr>
            <w:r>
              <w:t>成本指标</w:t>
            </w:r>
          </w:p>
        </w:tc>
        <w:tc>
          <w:tcPr>
            <w:tcW w:w="1332" w:type="dxa"/>
            <w:vAlign w:val="center"/>
          </w:tcPr>
          <w:p w14:paraId="2C784895">
            <w:pPr>
              <w:pStyle w:val="13"/>
            </w:pPr>
            <w:r>
              <w:t>宣传活动成本</w:t>
            </w:r>
          </w:p>
        </w:tc>
        <w:tc>
          <w:tcPr>
            <w:tcW w:w="3430" w:type="dxa"/>
            <w:vAlign w:val="center"/>
          </w:tcPr>
          <w:p w14:paraId="06E305C7">
            <w:pPr>
              <w:pStyle w:val="13"/>
            </w:pPr>
            <w:r>
              <w:t>宣传活动成本</w:t>
            </w:r>
          </w:p>
        </w:tc>
        <w:tc>
          <w:tcPr>
            <w:tcW w:w="2551" w:type="dxa"/>
            <w:vAlign w:val="center"/>
          </w:tcPr>
          <w:p w14:paraId="4EB1B775">
            <w:pPr>
              <w:pStyle w:val="13"/>
            </w:pPr>
            <w:r>
              <w:t>≤11550元</w:t>
            </w:r>
          </w:p>
        </w:tc>
      </w:tr>
      <w:tr w14:paraId="43673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205E6E">
            <w:pPr>
              <w:pStyle w:val="15"/>
            </w:pPr>
            <w:r>
              <w:t>效益指标</w:t>
            </w:r>
          </w:p>
        </w:tc>
        <w:tc>
          <w:tcPr>
            <w:tcW w:w="1276" w:type="dxa"/>
            <w:vAlign w:val="center"/>
          </w:tcPr>
          <w:p w14:paraId="68F54C99">
            <w:pPr>
              <w:pStyle w:val="13"/>
            </w:pPr>
            <w:r>
              <w:t>社会效益指标</w:t>
            </w:r>
          </w:p>
        </w:tc>
        <w:tc>
          <w:tcPr>
            <w:tcW w:w="1332" w:type="dxa"/>
            <w:vAlign w:val="center"/>
          </w:tcPr>
          <w:p w14:paraId="2136135D">
            <w:pPr>
              <w:pStyle w:val="13"/>
            </w:pPr>
            <w:r>
              <w:t>提升传染病预防控制能力</w:t>
            </w:r>
          </w:p>
        </w:tc>
        <w:tc>
          <w:tcPr>
            <w:tcW w:w="3430" w:type="dxa"/>
            <w:vAlign w:val="center"/>
          </w:tcPr>
          <w:p w14:paraId="7A28834E">
            <w:pPr>
              <w:pStyle w:val="13"/>
            </w:pPr>
            <w:r>
              <w:t>提升传染病预防控制能力</w:t>
            </w:r>
          </w:p>
        </w:tc>
        <w:tc>
          <w:tcPr>
            <w:tcW w:w="2551" w:type="dxa"/>
            <w:vAlign w:val="center"/>
          </w:tcPr>
          <w:p w14:paraId="26689833">
            <w:pPr>
              <w:pStyle w:val="13"/>
            </w:pPr>
            <w:r>
              <w:t>效果显著</w:t>
            </w:r>
          </w:p>
        </w:tc>
      </w:tr>
      <w:tr w14:paraId="60CAD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6D9F0">
            <w:pPr>
              <w:pStyle w:val="15"/>
            </w:pPr>
            <w:r>
              <w:t>满意度指标</w:t>
            </w:r>
          </w:p>
        </w:tc>
        <w:tc>
          <w:tcPr>
            <w:tcW w:w="1276" w:type="dxa"/>
            <w:vAlign w:val="center"/>
          </w:tcPr>
          <w:p w14:paraId="4CD0E9F2">
            <w:pPr>
              <w:pStyle w:val="13"/>
            </w:pPr>
            <w:r>
              <w:t>服务对象满意度指标</w:t>
            </w:r>
          </w:p>
        </w:tc>
        <w:tc>
          <w:tcPr>
            <w:tcW w:w="1332" w:type="dxa"/>
            <w:vAlign w:val="center"/>
          </w:tcPr>
          <w:p w14:paraId="67E170F3">
            <w:pPr>
              <w:pStyle w:val="13"/>
            </w:pPr>
            <w:r>
              <w:t>宣传人群满意度</w:t>
            </w:r>
          </w:p>
        </w:tc>
        <w:tc>
          <w:tcPr>
            <w:tcW w:w="3430" w:type="dxa"/>
            <w:vAlign w:val="center"/>
          </w:tcPr>
          <w:p w14:paraId="7BE976A8">
            <w:pPr>
              <w:pStyle w:val="13"/>
            </w:pPr>
            <w:r>
              <w:t>宣传人群满意度</w:t>
            </w:r>
          </w:p>
        </w:tc>
        <w:tc>
          <w:tcPr>
            <w:tcW w:w="2551" w:type="dxa"/>
            <w:vAlign w:val="center"/>
          </w:tcPr>
          <w:p w14:paraId="0F944D1B">
            <w:pPr>
              <w:pStyle w:val="13"/>
            </w:pPr>
            <w:r>
              <w:t>≥90%</w:t>
            </w:r>
          </w:p>
        </w:tc>
      </w:tr>
    </w:tbl>
    <w:p w14:paraId="41EA98E6">
      <w:pPr>
        <w:sectPr>
          <w:pgSz w:w="11900" w:h="16840"/>
          <w:pgMar w:top="1984" w:right="1304" w:bottom="1134" w:left="1304" w:header="720" w:footer="720" w:gutter="0"/>
          <w:cols w:space="720" w:num="1"/>
        </w:sectPr>
      </w:pPr>
    </w:p>
    <w:p w14:paraId="63C9B6E0">
      <w:pPr>
        <w:spacing w:before="0" w:after="0" w:line="240" w:lineRule="auto"/>
        <w:ind w:firstLine="0"/>
        <w:jc w:val="center"/>
        <w:outlineLvl w:val="9"/>
      </w:pPr>
      <w:r>
        <w:rPr>
          <w:rFonts w:ascii="方正仿宋_GBK" w:hAnsi="方正仿宋_GBK" w:eastAsia="方正仿宋_GBK" w:cs="方正仿宋_GBK"/>
          <w:sz w:val="28"/>
        </w:rPr>
        <w:t xml:space="preserve"> </w:t>
      </w:r>
    </w:p>
    <w:p w14:paraId="7AF4F246">
      <w:pPr>
        <w:spacing w:before="0" w:after="0"/>
        <w:ind w:firstLine="560"/>
        <w:jc w:val="left"/>
        <w:outlineLvl w:val="3"/>
      </w:pPr>
      <w:bookmarkStart w:id="542" w:name="_Toc_4_4_0000000543"/>
      <w:r>
        <w:rPr>
          <w:rFonts w:ascii="方正仿宋_GBK" w:hAnsi="方正仿宋_GBK" w:eastAsia="方正仿宋_GBK" w:cs="方正仿宋_GBK"/>
          <w:sz w:val="28"/>
        </w:rPr>
        <w:t>535.重大公共卫生服务补助资金-重点传染病及健康危害因素监测（食源）（津财社指[2025]64号）2025年中央绩效目标表</w:t>
      </w:r>
      <w:bookmarkEnd w:id="54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E4AF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D5CDDBF">
            <w:pPr>
              <w:pStyle w:val="12"/>
            </w:pPr>
            <w:r>
              <w:t>368243天津市滨海新区大港医院</w:t>
            </w:r>
          </w:p>
        </w:tc>
        <w:tc>
          <w:tcPr>
            <w:tcW w:w="1276" w:type="dxa"/>
            <w:tcBorders>
              <w:top w:val="single" w:color="FFFFFF" w:sz="6" w:space="0"/>
              <w:left w:val="single" w:color="FFFFFF" w:sz="6" w:space="0"/>
              <w:right w:val="single" w:color="FFFFFF" w:sz="6" w:space="0"/>
            </w:tcBorders>
            <w:vAlign w:val="center"/>
          </w:tcPr>
          <w:p w14:paraId="5A7147D7">
            <w:pPr>
              <w:pStyle w:val="11"/>
            </w:pPr>
            <w:r>
              <w:t>单位：元</w:t>
            </w:r>
          </w:p>
        </w:tc>
      </w:tr>
      <w:tr w14:paraId="7FC87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85C352">
            <w:pPr>
              <w:pStyle w:val="14"/>
            </w:pPr>
            <w:r>
              <w:t>项目名称</w:t>
            </w:r>
          </w:p>
        </w:tc>
        <w:tc>
          <w:tcPr>
            <w:tcW w:w="8589" w:type="dxa"/>
            <w:gridSpan w:val="6"/>
            <w:vAlign w:val="center"/>
          </w:tcPr>
          <w:p w14:paraId="2A9A6671">
            <w:pPr>
              <w:pStyle w:val="13"/>
            </w:pPr>
            <w:r>
              <w:t>重大公共卫生服务补助资金-重点传染病及健康危害因素监测（食源）（津财社指[2025]64号）2025年中央</w:t>
            </w:r>
          </w:p>
        </w:tc>
      </w:tr>
      <w:tr w14:paraId="43E1D2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96CD9">
            <w:pPr>
              <w:pStyle w:val="14"/>
            </w:pPr>
            <w:r>
              <w:t>预算规模及资金用途</w:t>
            </w:r>
          </w:p>
        </w:tc>
        <w:tc>
          <w:tcPr>
            <w:tcW w:w="1276" w:type="dxa"/>
            <w:vAlign w:val="center"/>
          </w:tcPr>
          <w:p w14:paraId="24977552">
            <w:pPr>
              <w:pStyle w:val="14"/>
            </w:pPr>
            <w:r>
              <w:t>预算数</w:t>
            </w:r>
          </w:p>
        </w:tc>
        <w:tc>
          <w:tcPr>
            <w:tcW w:w="1332" w:type="dxa"/>
            <w:vAlign w:val="center"/>
          </w:tcPr>
          <w:p w14:paraId="26D30B32">
            <w:pPr>
              <w:pStyle w:val="13"/>
            </w:pPr>
            <w:r>
              <w:t>25800.00</w:t>
            </w:r>
          </w:p>
        </w:tc>
        <w:tc>
          <w:tcPr>
            <w:tcW w:w="1587" w:type="dxa"/>
            <w:vAlign w:val="center"/>
          </w:tcPr>
          <w:p w14:paraId="7C868F95">
            <w:pPr>
              <w:pStyle w:val="14"/>
            </w:pPr>
            <w:r>
              <w:t>其中：财政    资金</w:t>
            </w:r>
          </w:p>
        </w:tc>
        <w:tc>
          <w:tcPr>
            <w:tcW w:w="1843" w:type="dxa"/>
            <w:vAlign w:val="center"/>
          </w:tcPr>
          <w:p w14:paraId="31990F50">
            <w:pPr>
              <w:pStyle w:val="13"/>
            </w:pPr>
            <w:r>
              <w:t>25800.00</w:t>
            </w:r>
          </w:p>
        </w:tc>
        <w:tc>
          <w:tcPr>
            <w:tcW w:w="1276" w:type="dxa"/>
            <w:vAlign w:val="center"/>
          </w:tcPr>
          <w:p w14:paraId="3C5DF515">
            <w:pPr>
              <w:pStyle w:val="14"/>
            </w:pPr>
            <w:r>
              <w:t>其他资金</w:t>
            </w:r>
          </w:p>
        </w:tc>
        <w:tc>
          <w:tcPr>
            <w:tcW w:w="1276" w:type="dxa"/>
            <w:vAlign w:val="center"/>
          </w:tcPr>
          <w:p w14:paraId="1D55129C">
            <w:pPr>
              <w:pStyle w:val="13"/>
            </w:pPr>
            <w:r>
              <w:t xml:space="preserve"> </w:t>
            </w:r>
          </w:p>
        </w:tc>
      </w:tr>
      <w:tr w14:paraId="327AC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F4EBE6"/>
        </w:tc>
        <w:tc>
          <w:tcPr>
            <w:tcW w:w="8589" w:type="dxa"/>
            <w:gridSpan w:val="6"/>
            <w:vAlign w:val="center"/>
          </w:tcPr>
          <w:p w14:paraId="62926BAA">
            <w:pPr>
              <w:pStyle w:val="13"/>
            </w:pPr>
            <w:r>
              <w:t>通过购买专用材料，提升传染病预防控制能力。</w:t>
            </w:r>
          </w:p>
        </w:tc>
      </w:tr>
      <w:tr w14:paraId="3164F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9F80B">
            <w:pPr>
              <w:pStyle w:val="14"/>
            </w:pPr>
            <w:r>
              <w:t>绩效目标</w:t>
            </w:r>
          </w:p>
        </w:tc>
        <w:tc>
          <w:tcPr>
            <w:tcW w:w="8589" w:type="dxa"/>
            <w:gridSpan w:val="6"/>
            <w:vAlign w:val="center"/>
          </w:tcPr>
          <w:p w14:paraId="646AF4B7">
            <w:pPr>
              <w:pStyle w:val="13"/>
            </w:pPr>
            <w:r>
              <w:t>1.通过购买专用材料，提升传染病预防控制能力。</w:t>
            </w:r>
          </w:p>
        </w:tc>
      </w:tr>
    </w:tbl>
    <w:p w14:paraId="0870650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A57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360BA">
            <w:pPr>
              <w:pStyle w:val="14"/>
            </w:pPr>
            <w:r>
              <w:t>一级指标</w:t>
            </w:r>
          </w:p>
        </w:tc>
        <w:tc>
          <w:tcPr>
            <w:tcW w:w="1276" w:type="dxa"/>
            <w:vAlign w:val="center"/>
          </w:tcPr>
          <w:p w14:paraId="57976426">
            <w:pPr>
              <w:pStyle w:val="14"/>
            </w:pPr>
            <w:r>
              <w:t>二级指标</w:t>
            </w:r>
          </w:p>
        </w:tc>
        <w:tc>
          <w:tcPr>
            <w:tcW w:w="1332" w:type="dxa"/>
            <w:vAlign w:val="center"/>
          </w:tcPr>
          <w:p w14:paraId="6BBD3B53">
            <w:pPr>
              <w:pStyle w:val="14"/>
            </w:pPr>
            <w:r>
              <w:t>三级指标</w:t>
            </w:r>
          </w:p>
        </w:tc>
        <w:tc>
          <w:tcPr>
            <w:tcW w:w="3430" w:type="dxa"/>
            <w:vAlign w:val="center"/>
          </w:tcPr>
          <w:p w14:paraId="4A01171A">
            <w:pPr>
              <w:pStyle w:val="14"/>
            </w:pPr>
            <w:r>
              <w:t>绩效指标描述</w:t>
            </w:r>
          </w:p>
        </w:tc>
        <w:tc>
          <w:tcPr>
            <w:tcW w:w="2551" w:type="dxa"/>
            <w:vAlign w:val="center"/>
          </w:tcPr>
          <w:p w14:paraId="19BE033C">
            <w:pPr>
              <w:pStyle w:val="14"/>
            </w:pPr>
            <w:r>
              <w:t>指标值</w:t>
            </w:r>
          </w:p>
        </w:tc>
      </w:tr>
      <w:tr w14:paraId="1DB1E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9E3E8">
            <w:pPr>
              <w:pStyle w:val="15"/>
            </w:pPr>
            <w:r>
              <w:t>产出指标</w:t>
            </w:r>
          </w:p>
        </w:tc>
        <w:tc>
          <w:tcPr>
            <w:tcW w:w="1276" w:type="dxa"/>
            <w:vAlign w:val="center"/>
          </w:tcPr>
          <w:p w14:paraId="077CAA6E">
            <w:pPr>
              <w:pStyle w:val="13"/>
            </w:pPr>
            <w:r>
              <w:t>数量指标</w:t>
            </w:r>
          </w:p>
        </w:tc>
        <w:tc>
          <w:tcPr>
            <w:tcW w:w="1332" w:type="dxa"/>
            <w:vAlign w:val="center"/>
          </w:tcPr>
          <w:p w14:paraId="271C40EC">
            <w:pPr>
              <w:pStyle w:val="13"/>
            </w:pPr>
            <w:r>
              <w:t>材料采购种类</w:t>
            </w:r>
          </w:p>
        </w:tc>
        <w:tc>
          <w:tcPr>
            <w:tcW w:w="3430" w:type="dxa"/>
            <w:vAlign w:val="center"/>
          </w:tcPr>
          <w:p w14:paraId="729E294C">
            <w:pPr>
              <w:pStyle w:val="13"/>
            </w:pPr>
            <w:r>
              <w:t>材料采购种类</w:t>
            </w:r>
          </w:p>
        </w:tc>
        <w:tc>
          <w:tcPr>
            <w:tcW w:w="2551" w:type="dxa"/>
            <w:vAlign w:val="center"/>
          </w:tcPr>
          <w:p w14:paraId="43CB181A">
            <w:pPr>
              <w:pStyle w:val="13"/>
            </w:pPr>
            <w:r>
              <w:t>≥1种</w:t>
            </w:r>
          </w:p>
        </w:tc>
      </w:tr>
      <w:tr w14:paraId="37C8C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1D185"/>
        </w:tc>
        <w:tc>
          <w:tcPr>
            <w:tcW w:w="1276" w:type="dxa"/>
            <w:vAlign w:val="center"/>
          </w:tcPr>
          <w:p w14:paraId="7AD5532D">
            <w:pPr>
              <w:pStyle w:val="13"/>
            </w:pPr>
            <w:r>
              <w:t>质量指标</w:t>
            </w:r>
          </w:p>
        </w:tc>
        <w:tc>
          <w:tcPr>
            <w:tcW w:w="1332" w:type="dxa"/>
            <w:vAlign w:val="center"/>
          </w:tcPr>
          <w:p w14:paraId="5B3B85B6">
            <w:pPr>
              <w:pStyle w:val="13"/>
            </w:pPr>
            <w:r>
              <w:t>材料验收合格率</w:t>
            </w:r>
          </w:p>
        </w:tc>
        <w:tc>
          <w:tcPr>
            <w:tcW w:w="3430" w:type="dxa"/>
            <w:vAlign w:val="center"/>
          </w:tcPr>
          <w:p w14:paraId="5CBC5790">
            <w:pPr>
              <w:pStyle w:val="13"/>
            </w:pPr>
            <w:r>
              <w:t>材料验收合格率</w:t>
            </w:r>
          </w:p>
        </w:tc>
        <w:tc>
          <w:tcPr>
            <w:tcW w:w="2551" w:type="dxa"/>
            <w:vAlign w:val="center"/>
          </w:tcPr>
          <w:p w14:paraId="1792BA06">
            <w:pPr>
              <w:pStyle w:val="13"/>
            </w:pPr>
            <w:r>
              <w:t>100%</w:t>
            </w:r>
          </w:p>
        </w:tc>
      </w:tr>
      <w:tr w14:paraId="7C186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3D4B"/>
        </w:tc>
        <w:tc>
          <w:tcPr>
            <w:tcW w:w="1276" w:type="dxa"/>
            <w:vAlign w:val="center"/>
          </w:tcPr>
          <w:p w14:paraId="5B2E4DEF">
            <w:pPr>
              <w:pStyle w:val="13"/>
            </w:pPr>
            <w:r>
              <w:t>时效指标</w:t>
            </w:r>
          </w:p>
        </w:tc>
        <w:tc>
          <w:tcPr>
            <w:tcW w:w="1332" w:type="dxa"/>
            <w:vAlign w:val="center"/>
          </w:tcPr>
          <w:p w14:paraId="2A86C1FD">
            <w:pPr>
              <w:pStyle w:val="13"/>
            </w:pPr>
            <w:r>
              <w:t>采购完成时间</w:t>
            </w:r>
          </w:p>
        </w:tc>
        <w:tc>
          <w:tcPr>
            <w:tcW w:w="3430" w:type="dxa"/>
            <w:vAlign w:val="center"/>
          </w:tcPr>
          <w:p w14:paraId="7FD2E380">
            <w:pPr>
              <w:pStyle w:val="13"/>
            </w:pPr>
            <w:r>
              <w:t>采购完成时间</w:t>
            </w:r>
          </w:p>
        </w:tc>
        <w:tc>
          <w:tcPr>
            <w:tcW w:w="2551" w:type="dxa"/>
            <w:vAlign w:val="center"/>
          </w:tcPr>
          <w:p w14:paraId="254D8498">
            <w:pPr>
              <w:pStyle w:val="13"/>
            </w:pPr>
            <w:r>
              <w:t>2026年12月31日前</w:t>
            </w:r>
          </w:p>
        </w:tc>
      </w:tr>
      <w:tr w14:paraId="75D66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6BAEFB"/>
        </w:tc>
        <w:tc>
          <w:tcPr>
            <w:tcW w:w="1276" w:type="dxa"/>
            <w:vAlign w:val="center"/>
          </w:tcPr>
          <w:p w14:paraId="49779DCF">
            <w:pPr>
              <w:pStyle w:val="13"/>
            </w:pPr>
            <w:r>
              <w:t>成本指标</w:t>
            </w:r>
          </w:p>
        </w:tc>
        <w:tc>
          <w:tcPr>
            <w:tcW w:w="1332" w:type="dxa"/>
            <w:vAlign w:val="center"/>
          </w:tcPr>
          <w:p w14:paraId="3D399B41">
            <w:pPr>
              <w:pStyle w:val="13"/>
            </w:pPr>
            <w:r>
              <w:t>采购成本</w:t>
            </w:r>
          </w:p>
        </w:tc>
        <w:tc>
          <w:tcPr>
            <w:tcW w:w="3430" w:type="dxa"/>
            <w:vAlign w:val="center"/>
          </w:tcPr>
          <w:p w14:paraId="420E2685">
            <w:pPr>
              <w:pStyle w:val="13"/>
            </w:pPr>
            <w:r>
              <w:t>采购成本</w:t>
            </w:r>
          </w:p>
        </w:tc>
        <w:tc>
          <w:tcPr>
            <w:tcW w:w="2551" w:type="dxa"/>
            <w:vAlign w:val="center"/>
          </w:tcPr>
          <w:p w14:paraId="4299658A">
            <w:pPr>
              <w:pStyle w:val="13"/>
            </w:pPr>
            <w:r>
              <w:t>≤25800元</w:t>
            </w:r>
          </w:p>
        </w:tc>
      </w:tr>
      <w:tr w14:paraId="15F0B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E4AC70">
            <w:pPr>
              <w:pStyle w:val="15"/>
            </w:pPr>
            <w:r>
              <w:t>效益指标</w:t>
            </w:r>
          </w:p>
        </w:tc>
        <w:tc>
          <w:tcPr>
            <w:tcW w:w="1276" w:type="dxa"/>
            <w:vAlign w:val="center"/>
          </w:tcPr>
          <w:p w14:paraId="1FC20AD8">
            <w:pPr>
              <w:pStyle w:val="13"/>
            </w:pPr>
            <w:r>
              <w:t>社会效益指标</w:t>
            </w:r>
          </w:p>
        </w:tc>
        <w:tc>
          <w:tcPr>
            <w:tcW w:w="1332" w:type="dxa"/>
            <w:vAlign w:val="center"/>
          </w:tcPr>
          <w:p w14:paraId="18266A7E">
            <w:pPr>
              <w:pStyle w:val="13"/>
            </w:pPr>
            <w:r>
              <w:t>提升传染病预防控制能力</w:t>
            </w:r>
          </w:p>
        </w:tc>
        <w:tc>
          <w:tcPr>
            <w:tcW w:w="3430" w:type="dxa"/>
            <w:vAlign w:val="center"/>
          </w:tcPr>
          <w:p w14:paraId="1A45B48C">
            <w:pPr>
              <w:pStyle w:val="13"/>
            </w:pPr>
            <w:r>
              <w:t>提升传染病预防控制能力</w:t>
            </w:r>
          </w:p>
        </w:tc>
        <w:tc>
          <w:tcPr>
            <w:tcW w:w="2551" w:type="dxa"/>
            <w:vAlign w:val="center"/>
          </w:tcPr>
          <w:p w14:paraId="62CDF76C">
            <w:pPr>
              <w:pStyle w:val="13"/>
            </w:pPr>
            <w:r>
              <w:t>效果显著</w:t>
            </w:r>
          </w:p>
        </w:tc>
      </w:tr>
      <w:tr w14:paraId="20FCB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B9FA5">
            <w:pPr>
              <w:pStyle w:val="15"/>
            </w:pPr>
            <w:r>
              <w:t>满意度指标</w:t>
            </w:r>
          </w:p>
        </w:tc>
        <w:tc>
          <w:tcPr>
            <w:tcW w:w="1276" w:type="dxa"/>
            <w:vAlign w:val="center"/>
          </w:tcPr>
          <w:p w14:paraId="01A419C0">
            <w:pPr>
              <w:pStyle w:val="13"/>
            </w:pPr>
            <w:r>
              <w:t>服务对象满意度指标</w:t>
            </w:r>
          </w:p>
        </w:tc>
        <w:tc>
          <w:tcPr>
            <w:tcW w:w="1332" w:type="dxa"/>
            <w:vAlign w:val="center"/>
          </w:tcPr>
          <w:p w14:paraId="73D3E3BC">
            <w:pPr>
              <w:pStyle w:val="13"/>
            </w:pPr>
            <w:r>
              <w:t>使用对象满意度</w:t>
            </w:r>
          </w:p>
        </w:tc>
        <w:tc>
          <w:tcPr>
            <w:tcW w:w="3430" w:type="dxa"/>
            <w:vAlign w:val="center"/>
          </w:tcPr>
          <w:p w14:paraId="581F909E">
            <w:pPr>
              <w:pStyle w:val="13"/>
            </w:pPr>
            <w:r>
              <w:t>使用对象满意度</w:t>
            </w:r>
          </w:p>
        </w:tc>
        <w:tc>
          <w:tcPr>
            <w:tcW w:w="2551" w:type="dxa"/>
            <w:vAlign w:val="center"/>
          </w:tcPr>
          <w:p w14:paraId="29FD17EF">
            <w:pPr>
              <w:pStyle w:val="13"/>
            </w:pPr>
            <w:r>
              <w:t>≥90%</w:t>
            </w:r>
          </w:p>
        </w:tc>
      </w:tr>
    </w:tbl>
    <w:p w14:paraId="16A980CB">
      <w:pPr>
        <w:sectPr>
          <w:pgSz w:w="11900" w:h="16840"/>
          <w:pgMar w:top="1984" w:right="1304" w:bottom="1134" w:left="1304" w:header="720" w:footer="720" w:gutter="0"/>
          <w:cols w:space="720" w:num="1"/>
        </w:sectPr>
      </w:pPr>
    </w:p>
    <w:p w14:paraId="4F9761FB">
      <w:pPr>
        <w:spacing w:before="0" w:after="0" w:line="240" w:lineRule="auto"/>
        <w:ind w:firstLine="0"/>
        <w:jc w:val="center"/>
        <w:outlineLvl w:val="9"/>
      </w:pPr>
      <w:r>
        <w:rPr>
          <w:rFonts w:ascii="方正仿宋_GBK" w:hAnsi="方正仿宋_GBK" w:eastAsia="方正仿宋_GBK" w:cs="方正仿宋_GBK"/>
          <w:sz w:val="28"/>
        </w:rPr>
        <w:t xml:space="preserve"> </w:t>
      </w:r>
    </w:p>
    <w:p w14:paraId="7E8BD59D">
      <w:pPr>
        <w:spacing w:before="0" w:after="0"/>
        <w:ind w:firstLine="560"/>
        <w:jc w:val="left"/>
        <w:outlineLvl w:val="3"/>
      </w:pPr>
      <w:bookmarkStart w:id="543" w:name="_Toc_4_4_0000000544"/>
      <w:r>
        <w:rPr>
          <w:rFonts w:ascii="方正仿宋_GBK" w:hAnsi="方正仿宋_GBK" w:eastAsia="方正仿宋_GBK" w:cs="方正仿宋_GBK"/>
          <w:sz w:val="28"/>
        </w:rPr>
        <w:t>536.2025年区卫健委疫情防控资金-医疗机构“应检尽检”核酸退费绩效目标表</w:t>
      </w:r>
      <w:bookmarkEnd w:id="54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9D06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98FEFE4">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207DCCFD">
            <w:pPr>
              <w:pStyle w:val="11"/>
            </w:pPr>
            <w:r>
              <w:t>单位：元</w:t>
            </w:r>
          </w:p>
        </w:tc>
      </w:tr>
      <w:tr w14:paraId="5F205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34AB7A">
            <w:pPr>
              <w:pStyle w:val="14"/>
            </w:pPr>
            <w:r>
              <w:t>项目名称</w:t>
            </w:r>
          </w:p>
        </w:tc>
        <w:tc>
          <w:tcPr>
            <w:tcW w:w="8589" w:type="dxa"/>
            <w:gridSpan w:val="6"/>
            <w:vAlign w:val="center"/>
          </w:tcPr>
          <w:p w14:paraId="1668286D">
            <w:pPr>
              <w:pStyle w:val="13"/>
            </w:pPr>
            <w:r>
              <w:t>2025年区卫健委疫情防控资金-医疗机构“应检尽检”核酸退费</w:t>
            </w:r>
          </w:p>
        </w:tc>
      </w:tr>
      <w:tr w14:paraId="2BE40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4BC83">
            <w:pPr>
              <w:pStyle w:val="14"/>
            </w:pPr>
            <w:r>
              <w:t>预算规模及资金用途</w:t>
            </w:r>
          </w:p>
        </w:tc>
        <w:tc>
          <w:tcPr>
            <w:tcW w:w="1276" w:type="dxa"/>
            <w:vAlign w:val="center"/>
          </w:tcPr>
          <w:p w14:paraId="5E652E3E">
            <w:pPr>
              <w:pStyle w:val="14"/>
            </w:pPr>
            <w:r>
              <w:t>预算数</w:t>
            </w:r>
          </w:p>
        </w:tc>
        <w:tc>
          <w:tcPr>
            <w:tcW w:w="1332" w:type="dxa"/>
            <w:vAlign w:val="center"/>
          </w:tcPr>
          <w:p w14:paraId="489474E9">
            <w:pPr>
              <w:pStyle w:val="13"/>
            </w:pPr>
            <w:r>
              <w:t>35880.00</w:t>
            </w:r>
          </w:p>
        </w:tc>
        <w:tc>
          <w:tcPr>
            <w:tcW w:w="1587" w:type="dxa"/>
            <w:vAlign w:val="center"/>
          </w:tcPr>
          <w:p w14:paraId="05C007E1">
            <w:pPr>
              <w:pStyle w:val="14"/>
            </w:pPr>
            <w:r>
              <w:t>其中：财政    资金</w:t>
            </w:r>
          </w:p>
        </w:tc>
        <w:tc>
          <w:tcPr>
            <w:tcW w:w="1843" w:type="dxa"/>
            <w:vAlign w:val="center"/>
          </w:tcPr>
          <w:p w14:paraId="7F682E4B">
            <w:pPr>
              <w:pStyle w:val="13"/>
            </w:pPr>
            <w:r>
              <w:t>35880.00</w:t>
            </w:r>
          </w:p>
        </w:tc>
        <w:tc>
          <w:tcPr>
            <w:tcW w:w="1276" w:type="dxa"/>
            <w:vAlign w:val="center"/>
          </w:tcPr>
          <w:p w14:paraId="0A75F35F">
            <w:pPr>
              <w:pStyle w:val="14"/>
            </w:pPr>
            <w:r>
              <w:t>其他资金</w:t>
            </w:r>
          </w:p>
        </w:tc>
        <w:tc>
          <w:tcPr>
            <w:tcW w:w="1276" w:type="dxa"/>
            <w:vAlign w:val="center"/>
          </w:tcPr>
          <w:p w14:paraId="71052916">
            <w:pPr>
              <w:pStyle w:val="13"/>
            </w:pPr>
            <w:r>
              <w:t xml:space="preserve"> </w:t>
            </w:r>
          </w:p>
        </w:tc>
      </w:tr>
      <w:tr w14:paraId="1AE2BB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56F76"/>
        </w:tc>
        <w:tc>
          <w:tcPr>
            <w:tcW w:w="8589" w:type="dxa"/>
            <w:gridSpan w:val="6"/>
            <w:vAlign w:val="center"/>
          </w:tcPr>
          <w:p w14:paraId="25DFA0B0">
            <w:pPr>
              <w:pStyle w:val="13"/>
            </w:pPr>
            <w:r>
              <w:t>“应检尽检”核酸退费单位材料费</w:t>
            </w:r>
          </w:p>
        </w:tc>
      </w:tr>
      <w:tr w14:paraId="41064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7746B2">
            <w:pPr>
              <w:pStyle w:val="14"/>
            </w:pPr>
            <w:r>
              <w:t>绩效目标</w:t>
            </w:r>
          </w:p>
        </w:tc>
        <w:tc>
          <w:tcPr>
            <w:tcW w:w="8589" w:type="dxa"/>
            <w:gridSpan w:val="6"/>
            <w:vAlign w:val="center"/>
          </w:tcPr>
          <w:p w14:paraId="2A61FC98">
            <w:pPr>
              <w:pStyle w:val="13"/>
            </w:pPr>
            <w:r>
              <w:t>1.通过做好“应检尽检”核酸退费工作，做好国家政策宣传， 提升医院公信力。</w:t>
            </w:r>
          </w:p>
        </w:tc>
      </w:tr>
    </w:tbl>
    <w:p w14:paraId="0E3E590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616B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2CDFF3">
            <w:pPr>
              <w:pStyle w:val="14"/>
            </w:pPr>
            <w:r>
              <w:t>一级指标</w:t>
            </w:r>
          </w:p>
        </w:tc>
        <w:tc>
          <w:tcPr>
            <w:tcW w:w="1276" w:type="dxa"/>
            <w:vAlign w:val="center"/>
          </w:tcPr>
          <w:p w14:paraId="0CAC1426">
            <w:pPr>
              <w:pStyle w:val="14"/>
            </w:pPr>
            <w:r>
              <w:t>二级指标</w:t>
            </w:r>
          </w:p>
        </w:tc>
        <w:tc>
          <w:tcPr>
            <w:tcW w:w="1332" w:type="dxa"/>
            <w:vAlign w:val="center"/>
          </w:tcPr>
          <w:p w14:paraId="60D455FF">
            <w:pPr>
              <w:pStyle w:val="14"/>
            </w:pPr>
            <w:r>
              <w:t>三级指标</w:t>
            </w:r>
          </w:p>
        </w:tc>
        <w:tc>
          <w:tcPr>
            <w:tcW w:w="3430" w:type="dxa"/>
            <w:vAlign w:val="center"/>
          </w:tcPr>
          <w:p w14:paraId="41048F7B">
            <w:pPr>
              <w:pStyle w:val="14"/>
            </w:pPr>
            <w:r>
              <w:t>绩效指标描述</w:t>
            </w:r>
          </w:p>
        </w:tc>
        <w:tc>
          <w:tcPr>
            <w:tcW w:w="2551" w:type="dxa"/>
            <w:vAlign w:val="center"/>
          </w:tcPr>
          <w:p w14:paraId="2BE05AAF">
            <w:pPr>
              <w:pStyle w:val="14"/>
            </w:pPr>
            <w:r>
              <w:t>指标值</w:t>
            </w:r>
          </w:p>
        </w:tc>
      </w:tr>
      <w:tr w14:paraId="13C75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84ABD">
            <w:pPr>
              <w:pStyle w:val="15"/>
            </w:pPr>
            <w:r>
              <w:t>产出指标</w:t>
            </w:r>
          </w:p>
        </w:tc>
        <w:tc>
          <w:tcPr>
            <w:tcW w:w="1276" w:type="dxa"/>
            <w:vAlign w:val="center"/>
          </w:tcPr>
          <w:p w14:paraId="6C2D2756">
            <w:pPr>
              <w:pStyle w:val="13"/>
            </w:pPr>
            <w:r>
              <w:t>数量指标</w:t>
            </w:r>
          </w:p>
        </w:tc>
        <w:tc>
          <w:tcPr>
            <w:tcW w:w="1332" w:type="dxa"/>
            <w:vAlign w:val="center"/>
          </w:tcPr>
          <w:p w14:paraId="07BD4E06">
            <w:pPr>
              <w:pStyle w:val="13"/>
            </w:pPr>
            <w:r>
              <w:t>“应检尽检”核酸退费人次</w:t>
            </w:r>
          </w:p>
        </w:tc>
        <w:tc>
          <w:tcPr>
            <w:tcW w:w="3430" w:type="dxa"/>
            <w:vAlign w:val="center"/>
          </w:tcPr>
          <w:p w14:paraId="59BE632C">
            <w:pPr>
              <w:pStyle w:val="13"/>
            </w:pPr>
            <w:r>
              <w:t>“应检尽检”核酸退费人次</w:t>
            </w:r>
          </w:p>
        </w:tc>
        <w:tc>
          <w:tcPr>
            <w:tcW w:w="2551" w:type="dxa"/>
            <w:vAlign w:val="center"/>
          </w:tcPr>
          <w:p w14:paraId="1F953067">
            <w:pPr>
              <w:pStyle w:val="13"/>
            </w:pPr>
            <w:r>
              <w:t>≥450人次</w:t>
            </w:r>
          </w:p>
        </w:tc>
      </w:tr>
      <w:tr w14:paraId="1C5B5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57FAF"/>
        </w:tc>
        <w:tc>
          <w:tcPr>
            <w:tcW w:w="1276" w:type="dxa"/>
            <w:vAlign w:val="center"/>
          </w:tcPr>
          <w:p w14:paraId="7CBF9BFD">
            <w:pPr>
              <w:pStyle w:val="13"/>
            </w:pPr>
            <w:r>
              <w:t>质量指标</w:t>
            </w:r>
          </w:p>
        </w:tc>
        <w:tc>
          <w:tcPr>
            <w:tcW w:w="1332" w:type="dxa"/>
            <w:vAlign w:val="center"/>
          </w:tcPr>
          <w:p w14:paraId="31354AA6">
            <w:pPr>
              <w:pStyle w:val="13"/>
            </w:pPr>
            <w:r>
              <w:t>“应检尽检”核酸退费工作准确率</w:t>
            </w:r>
          </w:p>
        </w:tc>
        <w:tc>
          <w:tcPr>
            <w:tcW w:w="3430" w:type="dxa"/>
            <w:vAlign w:val="center"/>
          </w:tcPr>
          <w:p w14:paraId="1CA82D5E">
            <w:pPr>
              <w:pStyle w:val="13"/>
            </w:pPr>
            <w:r>
              <w:t>“应检尽检”核酸退费工作准确率</w:t>
            </w:r>
          </w:p>
        </w:tc>
        <w:tc>
          <w:tcPr>
            <w:tcW w:w="2551" w:type="dxa"/>
            <w:vAlign w:val="center"/>
          </w:tcPr>
          <w:p w14:paraId="476BE9BF">
            <w:pPr>
              <w:pStyle w:val="13"/>
            </w:pPr>
            <w:r>
              <w:t>100%</w:t>
            </w:r>
          </w:p>
        </w:tc>
      </w:tr>
      <w:tr w14:paraId="2244A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948A7"/>
        </w:tc>
        <w:tc>
          <w:tcPr>
            <w:tcW w:w="1276" w:type="dxa"/>
            <w:vAlign w:val="center"/>
          </w:tcPr>
          <w:p w14:paraId="482DEAB1">
            <w:pPr>
              <w:pStyle w:val="13"/>
            </w:pPr>
            <w:r>
              <w:t>时效指标</w:t>
            </w:r>
          </w:p>
        </w:tc>
        <w:tc>
          <w:tcPr>
            <w:tcW w:w="1332" w:type="dxa"/>
            <w:vAlign w:val="center"/>
          </w:tcPr>
          <w:p w14:paraId="32C49239">
            <w:pPr>
              <w:pStyle w:val="13"/>
            </w:pPr>
            <w:r>
              <w:t>“应检尽检”核酸退费工作完成时间</w:t>
            </w:r>
          </w:p>
        </w:tc>
        <w:tc>
          <w:tcPr>
            <w:tcW w:w="3430" w:type="dxa"/>
            <w:vAlign w:val="center"/>
          </w:tcPr>
          <w:p w14:paraId="1DAE998B">
            <w:pPr>
              <w:pStyle w:val="13"/>
            </w:pPr>
            <w:r>
              <w:t>“应检尽检”核酸退费工作完成时间</w:t>
            </w:r>
          </w:p>
        </w:tc>
        <w:tc>
          <w:tcPr>
            <w:tcW w:w="2551" w:type="dxa"/>
            <w:vAlign w:val="center"/>
          </w:tcPr>
          <w:p w14:paraId="540E07C7">
            <w:pPr>
              <w:pStyle w:val="13"/>
            </w:pPr>
            <w:r>
              <w:t>2026年12月31日前</w:t>
            </w:r>
          </w:p>
        </w:tc>
      </w:tr>
      <w:tr w14:paraId="3FCAA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90E65"/>
        </w:tc>
        <w:tc>
          <w:tcPr>
            <w:tcW w:w="1276" w:type="dxa"/>
            <w:vAlign w:val="center"/>
          </w:tcPr>
          <w:p w14:paraId="1402A4F9">
            <w:pPr>
              <w:pStyle w:val="13"/>
            </w:pPr>
            <w:r>
              <w:t>成本指标</w:t>
            </w:r>
          </w:p>
        </w:tc>
        <w:tc>
          <w:tcPr>
            <w:tcW w:w="1332" w:type="dxa"/>
            <w:vAlign w:val="center"/>
          </w:tcPr>
          <w:p w14:paraId="7F4F3C80">
            <w:pPr>
              <w:pStyle w:val="13"/>
            </w:pPr>
            <w:r>
              <w:t>“应检尽检”核酸退费财政补助金额</w:t>
            </w:r>
          </w:p>
        </w:tc>
        <w:tc>
          <w:tcPr>
            <w:tcW w:w="3430" w:type="dxa"/>
            <w:vAlign w:val="center"/>
          </w:tcPr>
          <w:p w14:paraId="3C15DE94">
            <w:pPr>
              <w:pStyle w:val="13"/>
            </w:pPr>
            <w:r>
              <w:t>“应检尽检”核酸退费财政补助金额</w:t>
            </w:r>
          </w:p>
        </w:tc>
        <w:tc>
          <w:tcPr>
            <w:tcW w:w="2551" w:type="dxa"/>
            <w:vAlign w:val="center"/>
          </w:tcPr>
          <w:p w14:paraId="70C2E133">
            <w:pPr>
              <w:pStyle w:val="13"/>
            </w:pPr>
            <w:r>
              <w:t>35880元</w:t>
            </w:r>
          </w:p>
        </w:tc>
      </w:tr>
      <w:tr w14:paraId="79B70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3E5A11">
            <w:pPr>
              <w:pStyle w:val="15"/>
            </w:pPr>
            <w:r>
              <w:t>效益指标</w:t>
            </w:r>
          </w:p>
        </w:tc>
        <w:tc>
          <w:tcPr>
            <w:tcW w:w="1276" w:type="dxa"/>
            <w:vAlign w:val="center"/>
          </w:tcPr>
          <w:p w14:paraId="7A25F6C1">
            <w:pPr>
              <w:pStyle w:val="13"/>
            </w:pPr>
            <w:r>
              <w:t>社会效益指标</w:t>
            </w:r>
          </w:p>
        </w:tc>
        <w:tc>
          <w:tcPr>
            <w:tcW w:w="1332" w:type="dxa"/>
            <w:vAlign w:val="center"/>
          </w:tcPr>
          <w:p w14:paraId="0C7F3351">
            <w:pPr>
              <w:pStyle w:val="13"/>
            </w:pPr>
            <w:r>
              <w:t>落实好国家惠民政策</w:t>
            </w:r>
          </w:p>
        </w:tc>
        <w:tc>
          <w:tcPr>
            <w:tcW w:w="3430" w:type="dxa"/>
            <w:vAlign w:val="center"/>
          </w:tcPr>
          <w:p w14:paraId="0B9D25D1">
            <w:pPr>
              <w:pStyle w:val="13"/>
            </w:pPr>
            <w:r>
              <w:t>落实好国家惠民政策</w:t>
            </w:r>
          </w:p>
        </w:tc>
        <w:tc>
          <w:tcPr>
            <w:tcW w:w="2551" w:type="dxa"/>
            <w:vAlign w:val="center"/>
          </w:tcPr>
          <w:p w14:paraId="2729B65B">
            <w:pPr>
              <w:pStyle w:val="13"/>
            </w:pPr>
            <w:r>
              <w:t>有效落实</w:t>
            </w:r>
          </w:p>
        </w:tc>
      </w:tr>
      <w:tr w14:paraId="43539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5D820F">
            <w:pPr>
              <w:pStyle w:val="15"/>
            </w:pPr>
            <w:r>
              <w:t>满意度指标</w:t>
            </w:r>
          </w:p>
        </w:tc>
        <w:tc>
          <w:tcPr>
            <w:tcW w:w="1276" w:type="dxa"/>
            <w:vAlign w:val="center"/>
          </w:tcPr>
          <w:p w14:paraId="75508D66">
            <w:pPr>
              <w:pStyle w:val="13"/>
            </w:pPr>
            <w:r>
              <w:t>服务对象满意度指标</w:t>
            </w:r>
          </w:p>
        </w:tc>
        <w:tc>
          <w:tcPr>
            <w:tcW w:w="1332" w:type="dxa"/>
            <w:vAlign w:val="center"/>
          </w:tcPr>
          <w:p w14:paraId="0F483FF7">
            <w:pPr>
              <w:pStyle w:val="13"/>
            </w:pPr>
            <w:r>
              <w:t>“应检尽检”核酸退费人群满意度</w:t>
            </w:r>
          </w:p>
        </w:tc>
        <w:tc>
          <w:tcPr>
            <w:tcW w:w="3430" w:type="dxa"/>
            <w:vAlign w:val="center"/>
          </w:tcPr>
          <w:p w14:paraId="0AFA69F6">
            <w:pPr>
              <w:pStyle w:val="13"/>
            </w:pPr>
            <w:r>
              <w:t>“应检尽检”核酸退费人群满意度</w:t>
            </w:r>
          </w:p>
        </w:tc>
        <w:tc>
          <w:tcPr>
            <w:tcW w:w="2551" w:type="dxa"/>
            <w:vAlign w:val="center"/>
          </w:tcPr>
          <w:p w14:paraId="3C7B2535">
            <w:pPr>
              <w:pStyle w:val="13"/>
            </w:pPr>
            <w:r>
              <w:t>≥80%</w:t>
            </w:r>
          </w:p>
        </w:tc>
      </w:tr>
    </w:tbl>
    <w:p w14:paraId="3732E61A">
      <w:pPr>
        <w:sectPr>
          <w:pgSz w:w="11900" w:h="16840"/>
          <w:pgMar w:top="1984" w:right="1304" w:bottom="1134" w:left="1304" w:header="720" w:footer="720" w:gutter="0"/>
          <w:cols w:space="720" w:num="1"/>
        </w:sectPr>
      </w:pPr>
    </w:p>
    <w:p w14:paraId="24FF8801">
      <w:pPr>
        <w:spacing w:before="0" w:after="0" w:line="240" w:lineRule="auto"/>
        <w:ind w:firstLine="0"/>
        <w:jc w:val="center"/>
        <w:outlineLvl w:val="9"/>
      </w:pPr>
      <w:r>
        <w:rPr>
          <w:rFonts w:ascii="方正仿宋_GBK" w:hAnsi="方正仿宋_GBK" w:eastAsia="方正仿宋_GBK" w:cs="方正仿宋_GBK"/>
          <w:sz w:val="28"/>
        </w:rPr>
        <w:t xml:space="preserve"> </w:t>
      </w:r>
    </w:p>
    <w:p w14:paraId="4BC40035">
      <w:pPr>
        <w:spacing w:before="0" w:after="0"/>
        <w:ind w:firstLine="560"/>
        <w:jc w:val="left"/>
        <w:outlineLvl w:val="3"/>
      </w:pPr>
      <w:bookmarkStart w:id="544" w:name="_Toc_4_4_0000000545"/>
      <w:r>
        <w:rPr>
          <w:rFonts w:ascii="方正仿宋_GBK" w:hAnsi="方正仿宋_GBK" w:eastAsia="方正仿宋_GBK" w:cs="方正仿宋_GBK"/>
          <w:sz w:val="28"/>
        </w:rPr>
        <w:t>537.2026年大港地区医疗卫生机构住房货币分配补助资金绩效目标表</w:t>
      </w:r>
      <w:bookmarkEnd w:id="54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2B3C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99E0CB1">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672A9673">
            <w:pPr>
              <w:pStyle w:val="11"/>
            </w:pPr>
            <w:r>
              <w:t>单位：元</w:t>
            </w:r>
          </w:p>
        </w:tc>
      </w:tr>
      <w:tr w14:paraId="71854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2C8480">
            <w:pPr>
              <w:pStyle w:val="14"/>
            </w:pPr>
            <w:r>
              <w:t>项目名称</w:t>
            </w:r>
          </w:p>
        </w:tc>
        <w:tc>
          <w:tcPr>
            <w:tcW w:w="8589" w:type="dxa"/>
            <w:gridSpan w:val="6"/>
            <w:vAlign w:val="center"/>
          </w:tcPr>
          <w:p w14:paraId="46188696">
            <w:pPr>
              <w:pStyle w:val="13"/>
            </w:pPr>
            <w:r>
              <w:t>2026年大港地区医疗卫生机构住房货币分配补助资金</w:t>
            </w:r>
          </w:p>
        </w:tc>
      </w:tr>
      <w:tr w14:paraId="39099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69D3CD">
            <w:pPr>
              <w:pStyle w:val="14"/>
            </w:pPr>
            <w:r>
              <w:t>预算规模及资金用途</w:t>
            </w:r>
          </w:p>
        </w:tc>
        <w:tc>
          <w:tcPr>
            <w:tcW w:w="1276" w:type="dxa"/>
            <w:vAlign w:val="center"/>
          </w:tcPr>
          <w:p w14:paraId="2B25039D">
            <w:pPr>
              <w:pStyle w:val="14"/>
            </w:pPr>
            <w:r>
              <w:t>预算数</w:t>
            </w:r>
          </w:p>
        </w:tc>
        <w:tc>
          <w:tcPr>
            <w:tcW w:w="1332" w:type="dxa"/>
            <w:vAlign w:val="center"/>
          </w:tcPr>
          <w:p w14:paraId="489DD5FB">
            <w:pPr>
              <w:pStyle w:val="13"/>
            </w:pPr>
            <w:r>
              <w:t>35202.00</w:t>
            </w:r>
          </w:p>
        </w:tc>
        <w:tc>
          <w:tcPr>
            <w:tcW w:w="1587" w:type="dxa"/>
            <w:vAlign w:val="center"/>
          </w:tcPr>
          <w:p w14:paraId="4EBFC00E">
            <w:pPr>
              <w:pStyle w:val="14"/>
            </w:pPr>
            <w:r>
              <w:t>其中：财政    资金</w:t>
            </w:r>
          </w:p>
        </w:tc>
        <w:tc>
          <w:tcPr>
            <w:tcW w:w="1843" w:type="dxa"/>
            <w:vAlign w:val="center"/>
          </w:tcPr>
          <w:p w14:paraId="7D782687">
            <w:pPr>
              <w:pStyle w:val="13"/>
            </w:pPr>
            <w:r>
              <w:t>35202.00</w:t>
            </w:r>
          </w:p>
        </w:tc>
        <w:tc>
          <w:tcPr>
            <w:tcW w:w="1276" w:type="dxa"/>
            <w:vAlign w:val="center"/>
          </w:tcPr>
          <w:p w14:paraId="4B802347">
            <w:pPr>
              <w:pStyle w:val="14"/>
            </w:pPr>
            <w:r>
              <w:t>其他资金</w:t>
            </w:r>
          </w:p>
        </w:tc>
        <w:tc>
          <w:tcPr>
            <w:tcW w:w="1276" w:type="dxa"/>
            <w:vAlign w:val="center"/>
          </w:tcPr>
          <w:p w14:paraId="79DBB772">
            <w:pPr>
              <w:pStyle w:val="13"/>
            </w:pPr>
            <w:r>
              <w:t xml:space="preserve"> </w:t>
            </w:r>
          </w:p>
        </w:tc>
      </w:tr>
      <w:tr w14:paraId="1FE78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08CEC"/>
        </w:tc>
        <w:tc>
          <w:tcPr>
            <w:tcW w:w="8589" w:type="dxa"/>
            <w:gridSpan w:val="6"/>
            <w:vAlign w:val="center"/>
          </w:tcPr>
          <w:p w14:paraId="4DA43BCC">
            <w:pPr>
              <w:pStyle w:val="13"/>
            </w:pPr>
            <w:r>
              <w:t>单位住房货币分配补助资金</w:t>
            </w:r>
          </w:p>
        </w:tc>
      </w:tr>
      <w:tr w14:paraId="0FE08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B37A80">
            <w:pPr>
              <w:pStyle w:val="14"/>
            </w:pPr>
            <w:r>
              <w:t>绩效目标</w:t>
            </w:r>
          </w:p>
        </w:tc>
        <w:tc>
          <w:tcPr>
            <w:tcW w:w="8589" w:type="dxa"/>
            <w:gridSpan w:val="6"/>
            <w:vAlign w:val="center"/>
          </w:tcPr>
          <w:p w14:paraId="124C3FEB">
            <w:pPr>
              <w:pStyle w:val="13"/>
            </w:pPr>
            <w:r>
              <w:t>1.通过发放单位住房货币分配补助，使得受补助人员得到该有的权益，提高受补助人群工作积极性</w:t>
            </w:r>
          </w:p>
        </w:tc>
      </w:tr>
    </w:tbl>
    <w:p w14:paraId="03D30F7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B3C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1E5F85">
            <w:pPr>
              <w:pStyle w:val="14"/>
            </w:pPr>
            <w:r>
              <w:t>一级指标</w:t>
            </w:r>
          </w:p>
        </w:tc>
        <w:tc>
          <w:tcPr>
            <w:tcW w:w="1276" w:type="dxa"/>
            <w:vAlign w:val="center"/>
          </w:tcPr>
          <w:p w14:paraId="1FE862EC">
            <w:pPr>
              <w:pStyle w:val="14"/>
            </w:pPr>
            <w:r>
              <w:t>二级指标</w:t>
            </w:r>
          </w:p>
        </w:tc>
        <w:tc>
          <w:tcPr>
            <w:tcW w:w="1332" w:type="dxa"/>
            <w:vAlign w:val="center"/>
          </w:tcPr>
          <w:p w14:paraId="4C9326BA">
            <w:pPr>
              <w:pStyle w:val="14"/>
            </w:pPr>
            <w:r>
              <w:t>三级指标</w:t>
            </w:r>
          </w:p>
        </w:tc>
        <w:tc>
          <w:tcPr>
            <w:tcW w:w="3430" w:type="dxa"/>
            <w:vAlign w:val="center"/>
          </w:tcPr>
          <w:p w14:paraId="63605CBA">
            <w:pPr>
              <w:pStyle w:val="14"/>
            </w:pPr>
            <w:r>
              <w:t>绩效指标描述</w:t>
            </w:r>
          </w:p>
        </w:tc>
        <w:tc>
          <w:tcPr>
            <w:tcW w:w="2551" w:type="dxa"/>
            <w:vAlign w:val="center"/>
          </w:tcPr>
          <w:p w14:paraId="6A60CDA6">
            <w:pPr>
              <w:pStyle w:val="14"/>
            </w:pPr>
            <w:r>
              <w:t>指标值</w:t>
            </w:r>
          </w:p>
        </w:tc>
      </w:tr>
      <w:tr w14:paraId="0CF6D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61436">
            <w:pPr>
              <w:pStyle w:val="15"/>
            </w:pPr>
            <w:r>
              <w:t>产出指标</w:t>
            </w:r>
          </w:p>
        </w:tc>
        <w:tc>
          <w:tcPr>
            <w:tcW w:w="1276" w:type="dxa"/>
            <w:vAlign w:val="center"/>
          </w:tcPr>
          <w:p w14:paraId="797E58C6">
            <w:pPr>
              <w:pStyle w:val="13"/>
            </w:pPr>
            <w:r>
              <w:t>数量指标</w:t>
            </w:r>
          </w:p>
        </w:tc>
        <w:tc>
          <w:tcPr>
            <w:tcW w:w="1332" w:type="dxa"/>
            <w:vAlign w:val="center"/>
          </w:tcPr>
          <w:p w14:paraId="13571F98">
            <w:pPr>
              <w:pStyle w:val="13"/>
            </w:pPr>
            <w:r>
              <w:t>住房货币分配补助分配人数</w:t>
            </w:r>
          </w:p>
        </w:tc>
        <w:tc>
          <w:tcPr>
            <w:tcW w:w="3430" w:type="dxa"/>
            <w:vAlign w:val="center"/>
          </w:tcPr>
          <w:p w14:paraId="12144A31">
            <w:pPr>
              <w:pStyle w:val="13"/>
            </w:pPr>
            <w:r>
              <w:t>住房货币分配补助分配人数</w:t>
            </w:r>
          </w:p>
        </w:tc>
        <w:tc>
          <w:tcPr>
            <w:tcW w:w="2551" w:type="dxa"/>
            <w:vAlign w:val="center"/>
          </w:tcPr>
          <w:p w14:paraId="3249DEBB">
            <w:pPr>
              <w:pStyle w:val="13"/>
            </w:pPr>
            <w:r>
              <w:t>23人</w:t>
            </w:r>
          </w:p>
        </w:tc>
      </w:tr>
      <w:tr w14:paraId="55C8A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8EB9C"/>
        </w:tc>
        <w:tc>
          <w:tcPr>
            <w:tcW w:w="1276" w:type="dxa"/>
            <w:vAlign w:val="center"/>
          </w:tcPr>
          <w:p w14:paraId="7D7927D1">
            <w:pPr>
              <w:pStyle w:val="13"/>
            </w:pPr>
            <w:r>
              <w:t>质量指标</w:t>
            </w:r>
          </w:p>
        </w:tc>
        <w:tc>
          <w:tcPr>
            <w:tcW w:w="1332" w:type="dxa"/>
            <w:vAlign w:val="center"/>
          </w:tcPr>
          <w:p w14:paraId="4630D962">
            <w:pPr>
              <w:pStyle w:val="13"/>
            </w:pPr>
            <w:r>
              <w:t>住房货币分配补助发放人员范围准确性</w:t>
            </w:r>
          </w:p>
        </w:tc>
        <w:tc>
          <w:tcPr>
            <w:tcW w:w="3430" w:type="dxa"/>
            <w:vAlign w:val="center"/>
          </w:tcPr>
          <w:p w14:paraId="4C2A24B7">
            <w:pPr>
              <w:pStyle w:val="13"/>
            </w:pPr>
            <w:r>
              <w:t>住房货币分配补助发放人员范围准确性</w:t>
            </w:r>
          </w:p>
        </w:tc>
        <w:tc>
          <w:tcPr>
            <w:tcW w:w="2551" w:type="dxa"/>
            <w:vAlign w:val="center"/>
          </w:tcPr>
          <w:p w14:paraId="5BD139AC">
            <w:pPr>
              <w:pStyle w:val="13"/>
            </w:pPr>
            <w:r>
              <w:t>100%</w:t>
            </w:r>
          </w:p>
        </w:tc>
      </w:tr>
      <w:tr w14:paraId="324B1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301FB"/>
        </w:tc>
        <w:tc>
          <w:tcPr>
            <w:tcW w:w="1276" w:type="dxa"/>
            <w:vAlign w:val="center"/>
          </w:tcPr>
          <w:p w14:paraId="0FF27608">
            <w:pPr>
              <w:pStyle w:val="13"/>
            </w:pPr>
            <w:r>
              <w:t>时效指标</w:t>
            </w:r>
          </w:p>
        </w:tc>
        <w:tc>
          <w:tcPr>
            <w:tcW w:w="1332" w:type="dxa"/>
            <w:vAlign w:val="center"/>
          </w:tcPr>
          <w:p w14:paraId="4371C570">
            <w:pPr>
              <w:pStyle w:val="13"/>
            </w:pPr>
            <w:r>
              <w:t>住房货币分配补助分配时间</w:t>
            </w:r>
          </w:p>
        </w:tc>
        <w:tc>
          <w:tcPr>
            <w:tcW w:w="3430" w:type="dxa"/>
            <w:vAlign w:val="center"/>
          </w:tcPr>
          <w:p w14:paraId="2A98EFB4">
            <w:pPr>
              <w:pStyle w:val="13"/>
            </w:pPr>
            <w:r>
              <w:t>住房货币分配补助分配时间</w:t>
            </w:r>
          </w:p>
        </w:tc>
        <w:tc>
          <w:tcPr>
            <w:tcW w:w="2551" w:type="dxa"/>
            <w:vAlign w:val="center"/>
          </w:tcPr>
          <w:p w14:paraId="02DFA43E">
            <w:pPr>
              <w:pStyle w:val="13"/>
            </w:pPr>
            <w:r>
              <w:t>2026年12月31日前</w:t>
            </w:r>
          </w:p>
        </w:tc>
      </w:tr>
      <w:tr w14:paraId="6A63D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0D074"/>
        </w:tc>
        <w:tc>
          <w:tcPr>
            <w:tcW w:w="1276" w:type="dxa"/>
            <w:vAlign w:val="center"/>
          </w:tcPr>
          <w:p w14:paraId="52882CAF">
            <w:pPr>
              <w:pStyle w:val="13"/>
            </w:pPr>
            <w:r>
              <w:t>成本指标</w:t>
            </w:r>
          </w:p>
        </w:tc>
        <w:tc>
          <w:tcPr>
            <w:tcW w:w="1332" w:type="dxa"/>
            <w:vAlign w:val="center"/>
          </w:tcPr>
          <w:p w14:paraId="1E0E6BFB">
            <w:pPr>
              <w:pStyle w:val="13"/>
            </w:pPr>
            <w:r>
              <w:t>平均补助金额</w:t>
            </w:r>
          </w:p>
        </w:tc>
        <w:tc>
          <w:tcPr>
            <w:tcW w:w="3430" w:type="dxa"/>
            <w:vAlign w:val="center"/>
          </w:tcPr>
          <w:p w14:paraId="51CDAB51">
            <w:pPr>
              <w:pStyle w:val="13"/>
            </w:pPr>
            <w:r>
              <w:t>平均补助金额</w:t>
            </w:r>
          </w:p>
        </w:tc>
        <w:tc>
          <w:tcPr>
            <w:tcW w:w="2551" w:type="dxa"/>
            <w:vAlign w:val="center"/>
          </w:tcPr>
          <w:p w14:paraId="41A3CBBD">
            <w:pPr>
              <w:pStyle w:val="13"/>
            </w:pPr>
            <w:r>
              <w:t>≤1600元/人</w:t>
            </w:r>
          </w:p>
        </w:tc>
      </w:tr>
      <w:tr w14:paraId="12839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DFCFCE">
            <w:pPr>
              <w:pStyle w:val="15"/>
            </w:pPr>
            <w:r>
              <w:t>效益指标</w:t>
            </w:r>
          </w:p>
        </w:tc>
        <w:tc>
          <w:tcPr>
            <w:tcW w:w="1276" w:type="dxa"/>
            <w:vAlign w:val="center"/>
          </w:tcPr>
          <w:p w14:paraId="4743573F">
            <w:pPr>
              <w:pStyle w:val="13"/>
            </w:pPr>
            <w:r>
              <w:t>社会效益指标</w:t>
            </w:r>
          </w:p>
        </w:tc>
        <w:tc>
          <w:tcPr>
            <w:tcW w:w="1332" w:type="dxa"/>
            <w:vAlign w:val="center"/>
          </w:tcPr>
          <w:p w14:paraId="21787942">
            <w:pPr>
              <w:pStyle w:val="13"/>
            </w:pPr>
            <w:r>
              <w:t>住房货币分配政策落实率</w:t>
            </w:r>
          </w:p>
        </w:tc>
        <w:tc>
          <w:tcPr>
            <w:tcW w:w="3430" w:type="dxa"/>
            <w:vAlign w:val="center"/>
          </w:tcPr>
          <w:p w14:paraId="4651FE49">
            <w:pPr>
              <w:pStyle w:val="13"/>
            </w:pPr>
            <w:r>
              <w:t>住房货币分配政策落实率</w:t>
            </w:r>
          </w:p>
        </w:tc>
        <w:tc>
          <w:tcPr>
            <w:tcW w:w="2551" w:type="dxa"/>
            <w:vAlign w:val="center"/>
          </w:tcPr>
          <w:p w14:paraId="0DADB952">
            <w:pPr>
              <w:pStyle w:val="13"/>
            </w:pPr>
            <w:r>
              <w:t>100%</w:t>
            </w:r>
          </w:p>
        </w:tc>
      </w:tr>
      <w:tr w14:paraId="5B3F1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1E65E9">
            <w:pPr>
              <w:pStyle w:val="15"/>
            </w:pPr>
            <w:r>
              <w:t>满意度指标</w:t>
            </w:r>
          </w:p>
        </w:tc>
        <w:tc>
          <w:tcPr>
            <w:tcW w:w="1276" w:type="dxa"/>
            <w:vAlign w:val="center"/>
          </w:tcPr>
          <w:p w14:paraId="49B00F5B">
            <w:pPr>
              <w:pStyle w:val="13"/>
            </w:pPr>
            <w:r>
              <w:t>服务对象满意度指标</w:t>
            </w:r>
          </w:p>
        </w:tc>
        <w:tc>
          <w:tcPr>
            <w:tcW w:w="1332" w:type="dxa"/>
            <w:vAlign w:val="center"/>
          </w:tcPr>
          <w:p w14:paraId="2B20BC50">
            <w:pPr>
              <w:pStyle w:val="13"/>
            </w:pPr>
            <w:r>
              <w:t>享受住房货币分配补助政策人员满意度</w:t>
            </w:r>
          </w:p>
        </w:tc>
        <w:tc>
          <w:tcPr>
            <w:tcW w:w="3430" w:type="dxa"/>
            <w:vAlign w:val="center"/>
          </w:tcPr>
          <w:p w14:paraId="2766C5FE">
            <w:pPr>
              <w:pStyle w:val="13"/>
            </w:pPr>
            <w:r>
              <w:t>享受住房货币分配补助政策人员满意度</w:t>
            </w:r>
          </w:p>
        </w:tc>
        <w:tc>
          <w:tcPr>
            <w:tcW w:w="2551" w:type="dxa"/>
            <w:vAlign w:val="center"/>
          </w:tcPr>
          <w:p w14:paraId="100391A8">
            <w:pPr>
              <w:pStyle w:val="13"/>
            </w:pPr>
            <w:r>
              <w:t>≥95%</w:t>
            </w:r>
          </w:p>
        </w:tc>
      </w:tr>
    </w:tbl>
    <w:p w14:paraId="1066575C">
      <w:pPr>
        <w:sectPr>
          <w:pgSz w:w="11900" w:h="16840"/>
          <w:pgMar w:top="1984" w:right="1304" w:bottom="1134" w:left="1304" w:header="720" w:footer="720" w:gutter="0"/>
          <w:cols w:space="720" w:num="1"/>
        </w:sectPr>
      </w:pPr>
    </w:p>
    <w:p w14:paraId="6FE7FE40">
      <w:pPr>
        <w:spacing w:before="0" w:after="0" w:line="240" w:lineRule="auto"/>
        <w:ind w:firstLine="0"/>
        <w:jc w:val="center"/>
        <w:outlineLvl w:val="9"/>
      </w:pPr>
      <w:r>
        <w:rPr>
          <w:rFonts w:ascii="方正仿宋_GBK" w:hAnsi="方正仿宋_GBK" w:eastAsia="方正仿宋_GBK" w:cs="方正仿宋_GBK"/>
          <w:sz w:val="28"/>
        </w:rPr>
        <w:t xml:space="preserve"> </w:t>
      </w:r>
    </w:p>
    <w:p w14:paraId="3E701C31">
      <w:pPr>
        <w:spacing w:before="0" w:after="0"/>
        <w:ind w:firstLine="560"/>
        <w:jc w:val="left"/>
        <w:outlineLvl w:val="3"/>
      </w:pPr>
      <w:bookmarkStart w:id="545" w:name="_Toc_4_4_0000000546"/>
      <w:r>
        <w:rPr>
          <w:rFonts w:ascii="方正仿宋_GBK" w:hAnsi="方正仿宋_GBK" w:eastAsia="方正仿宋_GBK" w:cs="方正仿宋_GBK"/>
          <w:sz w:val="28"/>
        </w:rPr>
        <w:t>538.中医药事业传承与发展-两专科一中心（津财社指[2024]116号）直达资金绩效目标表</w:t>
      </w:r>
      <w:bookmarkEnd w:id="54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5CD4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07B4AC3">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69EBC7FC">
            <w:pPr>
              <w:pStyle w:val="11"/>
            </w:pPr>
            <w:r>
              <w:t>单位：元</w:t>
            </w:r>
          </w:p>
        </w:tc>
      </w:tr>
      <w:tr w14:paraId="5B5D5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5D820">
            <w:pPr>
              <w:pStyle w:val="14"/>
            </w:pPr>
            <w:r>
              <w:t>项目名称</w:t>
            </w:r>
          </w:p>
        </w:tc>
        <w:tc>
          <w:tcPr>
            <w:tcW w:w="8589" w:type="dxa"/>
            <w:gridSpan w:val="6"/>
            <w:vAlign w:val="center"/>
          </w:tcPr>
          <w:p w14:paraId="6C472D0F">
            <w:pPr>
              <w:pStyle w:val="13"/>
            </w:pPr>
            <w:r>
              <w:t>中医药事业传承与发展-两专科一中心（津财社指[2024]116号）直达资金</w:t>
            </w:r>
          </w:p>
        </w:tc>
      </w:tr>
      <w:tr w14:paraId="4D8296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E7CD5">
            <w:pPr>
              <w:pStyle w:val="14"/>
            </w:pPr>
            <w:r>
              <w:t>预算规模及资金用途</w:t>
            </w:r>
          </w:p>
        </w:tc>
        <w:tc>
          <w:tcPr>
            <w:tcW w:w="1276" w:type="dxa"/>
            <w:vAlign w:val="center"/>
          </w:tcPr>
          <w:p w14:paraId="409C1A19">
            <w:pPr>
              <w:pStyle w:val="14"/>
            </w:pPr>
            <w:r>
              <w:t>预算数</w:t>
            </w:r>
          </w:p>
        </w:tc>
        <w:tc>
          <w:tcPr>
            <w:tcW w:w="1332" w:type="dxa"/>
            <w:vAlign w:val="center"/>
          </w:tcPr>
          <w:p w14:paraId="2C4AEA22">
            <w:pPr>
              <w:pStyle w:val="13"/>
            </w:pPr>
            <w:r>
              <w:t>424040.00</w:t>
            </w:r>
          </w:p>
        </w:tc>
        <w:tc>
          <w:tcPr>
            <w:tcW w:w="1587" w:type="dxa"/>
            <w:vAlign w:val="center"/>
          </w:tcPr>
          <w:p w14:paraId="4E3C5127">
            <w:pPr>
              <w:pStyle w:val="14"/>
            </w:pPr>
            <w:r>
              <w:t>其中：财政    资金</w:t>
            </w:r>
          </w:p>
        </w:tc>
        <w:tc>
          <w:tcPr>
            <w:tcW w:w="1843" w:type="dxa"/>
            <w:vAlign w:val="center"/>
          </w:tcPr>
          <w:p w14:paraId="7C2ABE5A">
            <w:pPr>
              <w:pStyle w:val="13"/>
            </w:pPr>
            <w:r>
              <w:t>424040.00</w:t>
            </w:r>
          </w:p>
        </w:tc>
        <w:tc>
          <w:tcPr>
            <w:tcW w:w="1276" w:type="dxa"/>
            <w:vAlign w:val="center"/>
          </w:tcPr>
          <w:p w14:paraId="690B08C0">
            <w:pPr>
              <w:pStyle w:val="14"/>
            </w:pPr>
            <w:r>
              <w:t>其他资金</w:t>
            </w:r>
          </w:p>
        </w:tc>
        <w:tc>
          <w:tcPr>
            <w:tcW w:w="1276" w:type="dxa"/>
            <w:vAlign w:val="center"/>
          </w:tcPr>
          <w:p w14:paraId="4F5794BA">
            <w:pPr>
              <w:pStyle w:val="13"/>
            </w:pPr>
            <w:r>
              <w:t xml:space="preserve"> </w:t>
            </w:r>
          </w:p>
        </w:tc>
      </w:tr>
      <w:tr w14:paraId="023D5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BEA078"/>
        </w:tc>
        <w:tc>
          <w:tcPr>
            <w:tcW w:w="8589" w:type="dxa"/>
            <w:gridSpan w:val="6"/>
            <w:vAlign w:val="center"/>
          </w:tcPr>
          <w:p w14:paraId="7A13B80B">
            <w:pPr>
              <w:pStyle w:val="13"/>
            </w:pPr>
            <w:r>
              <w:t>购置设备及专业材料、聘请专家，建设急诊和治未病科和脾胃病科。</w:t>
            </w:r>
          </w:p>
        </w:tc>
      </w:tr>
      <w:tr w14:paraId="7309F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04C6E">
            <w:pPr>
              <w:pStyle w:val="14"/>
            </w:pPr>
            <w:r>
              <w:t>绩效目标</w:t>
            </w:r>
          </w:p>
        </w:tc>
        <w:tc>
          <w:tcPr>
            <w:tcW w:w="8589" w:type="dxa"/>
            <w:gridSpan w:val="6"/>
            <w:vAlign w:val="center"/>
          </w:tcPr>
          <w:p w14:paraId="2304FB10">
            <w:pPr>
              <w:pStyle w:val="13"/>
            </w:pPr>
            <w:r>
              <w:t>1.通过购置治未病科及急诊科设备、细化中医人才队伍建设，</w:t>
            </w:r>
          </w:p>
        </w:tc>
      </w:tr>
    </w:tbl>
    <w:p w14:paraId="009F614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3E0D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F9C754">
            <w:pPr>
              <w:pStyle w:val="14"/>
            </w:pPr>
            <w:r>
              <w:t>一级指标</w:t>
            </w:r>
          </w:p>
        </w:tc>
        <w:tc>
          <w:tcPr>
            <w:tcW w:w="1276" w:type="dxa"/>
            <w:vAlign w:val="center"/>
          </w:tcPr>
          <w:p w14:paraId="5998D169">
            <w:pPr>
              <w:pStyle w:val="14"/>
            </w:pPr>
            <w:r>
              <w:t>二级指标</w:t>
            </w:r>
          </w:p>
        </w:tc>
        <w:tc>
          <w:tcPr>
            <w:tcW w:w="1332" w:type="dxa"/>
            <w:vAlign w:val="center"/>
          </w:tcPr>
          <w:p w14:paraId="26BECB03">
            <w:pPr>
              <w:pStyle w:val="14"/>
            </w:pPr>
            <w:r>
              <w:t>三级指标</w:t>
            </w:r>
          </w:p>
        </w:tc>
        <w:tc>
          <w:tcPr>
            <w:tcW w:w="3430" w:type="dxa"/>
            <w:vAlign w:val="center"/>
          </w:tcPr>
          <w:p w14:paraId="07A59FEA">
            <w:pPr>
              <w:pStyle w:val="14"/>
            </w:pPr>
            <w:r>
              <w:t>绩效指标描述</w:t>
            </w:r>
          </w:p>
        </w:tc>
        <w:tc>
          <w:tcPr>
            <w:tcW w:w="2551" w:type="dxa"/>
            <w:vAlign w:val="center"/>
          </w:tcPr>
          <w:p w14:paraId="70D51F04">
            <w:pPr>
              <w:pStyle w:val="14"/>
            </w:pPr>
            <w:r>
              <w:t>指标值</w:t>
            </w:r>
          </w:p>
        </w:tc>
      </w:tr>
      <w:tr w14:paraId="2E9AA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B17A5">
            <w:pPr>
              <w:pStyle w:val="15"/>
            </w:pPr>
            <w:r>
              <w:t>产出指标</w:t>
            </w:r>
          </w:p>
        </w:tc>
        <w:tc>
          <w:tcPr>
            <w:tcW w:w="1276" w:type="dxa"/>
            <w:vAlign w:val="center"/>
          </w:tcPr>
          <w:p w14:paraId="3A7D3173">
            <w:pPr>
              <w:pStyle w:val="13"/>
            </w:pPr>
            <w:r>
              <w:t>数量指标</w:t>
            </w:r>
          </w:p>
        </w:tc>
        <w:tc>
          <w:tcPr>
            <w:tcW w:w="1332" w:type="dxa"/>
            <w:vAlign w:val="center"/>
          </w:tcPr>
          <w:p w14:paraId="39DC4E2F">
            <w:pPr>
              <w:pStyle w:val="13"/>
            </w:pPr>
            <w:r>
              <w:t>两专科一中心开展培训次数</w:t>
            </w:r>
          </w:p>
        </w:tc>
        <w:tc>
          <w:tcPr>
            <w:tcW w:w="3430" w:type="dxa"/>
            <w:vAlign w:val="center"/>
          </w:tcPr>
          <w:p w14:paraId="6212DD98">
            <w:pPr>
              <w:pStyle w:val="13"/>
            </w:pPr>
            <w:r>
              <w:t>两专科一中心开展培训次数</w:t>
            </w:r>
          </w:p>
        </w:tc>
        <w:tc>
          <w:tcPr>
            <w:tcW w:w="2551" w:type="dxa"/>
            <w:vAlign w:val="center"/>
          </w:tcPr>
          <w:p w14:paraId="44FAC612">
            <w:pPr>
              <w:pStyle w:val="13"/>
            </w:pPr>
            <w:r>
              <w:t>≥15课时</w:t>
            </w:r>
          </w:p>
        </w:tc>
      </w:tr>
      <w:tr w14:paraId="02CCF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0FB8B"/>
        </w:tc>
        <w:tc>
          <w:tcPr>
            <w:tcW w:w="1276" w:type="dxa"/>
            <w:vAlign w:val="center"/>
          </w:tcPr>
          <w:p w14:paraId="1E681338">
            <w:pPr>
              <w:pStyle w:val="13"/>
            </w:pPr>
            <w:r>
              <w:t>质量指标</w:t>
            </w:r>
          </w:p>
        </w:tc>
        <w:tc>
          <w:tcPr>
            <w:tcW w:w="1332" w:type="dxa"/>
            <w:vAlign w:val="center"/>
          </w:tcPr>
          <w:p w14:paraId="55BD6100">
            <w:pPr>
              <w:pStyle w:val="13"/>
            </w:pPr>
            <w:r>
              <w:t>开展培训覆盖率</w:t>
            </w:r>
          </w:p>
        </w:tc>
        <w:tc>
          <w:tcPr>
            <w:tcW w:w="3430" w:type="dxa"/>
            <w:vAlign w:val="center"/>
          </w:tcPr>
          <w:p w14:paraId="2A24F50A">
            <w:pPr>
              <w:pStyle w:val="13"/>
            </w:pPr>
            <w:r>
              <w:t>开展培训覆盖率</w:t>
            </w:r>
          </w:p>
        </w:tc>
        <w:tc>
          <w:tcPr>
            <w:tcW w:w="2551" w:type="dxa"/>
            <w:vAlign w:val="center"/>
          </w:tcPr>
          <w:p w14:paraId="2703A106">
            <w:pPr>
              <w:pStyle w:val="13"/>
            </w:pPr>
            <w:r>
              <w:t>100%</w:t>
            </w:r>
          </w:p>
        </w:tc>
      </w:tr>
      <w:tr w14:paraId="0ECDA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D7A41"/>
        </w:tc>
        <w:tc>
          <w:tcPr>
            <w:tcW w:w="1276" w:type="dxa"/>
            <w:vAlign w:val="center"/>
          </w:tcPr>
          <w:p w14:paraId="0DA9FB7A">
            <w:pPr>
              <w:pStyle w:val="13"/>
            </w:pPr>
            <w:r>
              <w:t>时效指标</w:t>
            </w:r>
          </w:p>
        </w:tc>
        <w:tc>
          <w:tcPr>
            <w:tcW w:w="1332" w:type="dxa"/>
            <w:vAlign w:val="center"/>
          </w:tcPr>
          <w:p w14:paraId="00331700">
            <w:pPr>
              <w:pStyle w:val="13"/>
            </w:pPr>
            <w:r>
              <w:t>急诊抢救室建设完成时间</w:t>
            </w:r>
          </w:p>
        </w:tc>
        <w:tc>
          <w:tcPr>
            <w:tcW w:w="3430" w:type="dxa"/>
            <w:vAlign w:val="center"/>
          </w:tcPr>
          <w:p w14:paraId="74FA965E">
            <w:pPr>
              <w:pStyle w:val="13"/>
            </w:pPr>
            <w:r>
              <w:t>急诊抢救室建设完成时间</w:t>
            </w:r>
          </w:p>
        </w:tc>
        <w:tc>
          <w:tcPr>
            <w:tcW w:w="2551" w:type="dxa"/>
            <w:vAlign w:val="center"/>
          </w:tcPr>
          <w:p w14:paraId="37BE1BFC">
            <w:pPr>
              <w:pStyle w:val="13"/>
            </w:pPr>
            <w:r>
              <w:t>2026年12月31日前</w:t>
            </w:r>
          </w:p>
        </w:tc>
      </w:tr>
      <w:tr w14:paraId="72B5D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6C821"/>
        </w:tc>
        <w:tc>
          <w:tcPr>
            <w:tcW w:w="1276" w:type="dxa"/>
            <w:vAlign w:val="center"/>
          </w:tcPr>
          <w:p w14:paraId="3308C919">
            <w:pPr>
              <w:pStyle w:val="13"/>
            </w:pPr>
            <w:r>
              <w:t>成本指标</w:t>
            </w:r>
          </w:p>
        </w:tc>
        <w:tc>
          <w:tcPr>
            <w:tcW w:w="1332" w:type="dxa"/>
            <w:vAlign w:val="center"/>
          </w:tcPr>
          <w:p w14:paraId="6924D7DD">
            <w:pPr>
              <w:pStyle w:val="13"/>
            </w:pPr>
            <w:r>
              <w:t>财政补助成本金额</w:t>
            </w:r>
          </w:p>
        </w:tc>
        <w:tc>
          <w:tcPr>
            <w:tcW w:w="3430" w:type="dxa"/>
            <w:vAlign w:val="center"/>
          </w:tcPr>
          <w:p w14:paraId="3BCFDB97">
            <w:pPr>
              <w:pStyle w:val="13"/>
            </w:pPr>
            <w:r>
              <w:t>财政补助成本金额</w:t>
            </w:r>
          </w:p>
        </w:tc>
        <w:tc>
          <w:tcPr>
            <w:tcW w:w="2551" w:type="dxa"/>
            <w:vAlign w:val="center"/>
          </w:tcPr>
          <w:p w14:paraId="60236D57">
            <w:pPr>
              <w:pStyle w:val="13"/>
            </w:pPr>
            <w:r>
              <w:t>≤424040元</w:t>
            </w:r>
          </w:p>
        </w:tc>
      </w:tr>
      <w:tr w14:paraId="4FB33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CD9F8">
            <w:pPr>
              <w:pStyle w:val="15"/>
            </w:pPr>
            <w:r>
              <w:t>效益指标</w:t>
            </w:r>
          </w:p>
        </w:tc>
        <w:tc>
          <w:tcPr>
            <w:tcW w:w="1276" w:type="dxa"/>
            <w:vAlign w:val="center"/>
          </w:tcPr>
          <w:p w14:paraId="16A773AB">
            <w:pPr>
              <w:pStyle w:val="13"/>
            </w:pPr>
            <w:r>
              <w:t>社会效益指标</w:t>
            </w:r>
          </w:p>
        </w:tc>
        <w:tc>
          <w:tcPr>
            <w:tcW w:w="1332" w:type="dxa"/>
            <w:vAlign w:val="center"/>
          </w:tcPr>
          <w:p w14:paraId="57124635">
            <w:pPr>
              <w:pStyle w:val="13"/>
            </w:pPr>
            <w:r>
              <w:t>增强我院人才储备及专业能力</w:t>
            </w:r>
          </w:p>
        </w:tc>
        <w:tc>
          <w:tcPr>
            <w:tcW w:w="3430" w:type="dxa"/>
            <w:vAlign w:val="center"/>
          </w:tcPr>
          <w:p w14:paraId="5DB0BD99">
            <w:pPr>
              <w:pStyle w:val="13"/>
            </w:pPr>
            <w:r>
              <w:t>增强我院人才储备及专业能力</w:t>
            </w:r>
          </w:p>
        </w:tc>
        <w:tc>
          <w:tcPr>
            <w:tcW w:w="2551" w:type="dxa"/>
            <w:vAlign w:val="center"/>
          </w:tcPr>
          <w:p w14:paraId="7C19926C">
            <w:pPr>
              <w:pStyle w:val="13"/>
            </w:pPr>
            <w:r>
              <w:t>有所提高</w:t>
            </w:r>
          </w:p>
        </w:tc>
      </w:tr>
      <w:tr w14:paraId="34641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3A67B6">
            <w:pPr>
              <w:pStyle w:val="15"/>
            </w:pPr>
            <w:r>
              <w:t>满意度指标</w:t>
            </w:r>
          </w:p>
        </w:tc>
        <w:tc>
          <w:tcPr>
            <w:tcW w:w="1276" w:type="dxa"/>
            <w:vAlign w:val="center"/>
          </w:tcPr>
          <w:p w14:paraId="5A494CFC">
            <w:pPr>
              <w:pStyle w:val="13"/>
            </w:pPr>
            <w:r>
              <w:t>服务对象满意度指标</w:t>
            </w:r>
          </w:p>
        </w:tc>
        <w:tc>
          <w:tcPr>
            <w:tcW w:w="1332" w:type="dxa"/>
            <w:vAlign w:val="center"/>
          </w:tcPr>
          <w:p w14:paraId="791726C6">
            <w:pPr>
              <w:pStyle w:val="13"/>
            </w:pPr>
            <w:r>
              <w:t>患者满意度</w:t>
            </w:r>
          </w:p>
        </w:tc>
        <w:tc>
          <w:tcPr>
            <w:tcW w:w="3430" w:type="dxa"/>
            <w:vAlign w:val="center"/>
          </w:tcPr>
          <w:p w14:paraId="36E193C4">
            <w:pPr>
              <w:pStyle w:val="13"/>
            </w:pPr>
            <w:r>
              <w:t>患者满意度</w:t>
            </w:r>
          </w:p>
        </w:tc>
        <w:tc>
          <w:tcPr>
            <w:tcW w:w="2551" w:type="dxa"/>
            <w:vAlign w:val="center"/>
          </w:tcPr>
          <w:p w14:paraId="7D9BFDF9">
            <w:pPr>
              <w:pStyle w:val="13"/>
            </w:pPr>
            <w:r>
              <w:t>≥90%</w:t>
            </w:r>
          </w:p>
        </w:tc>
      </w:tr>
    </w:tbl>
    <w:p w14:paraId="6EF313F0">
      <w:pPr>
        <w:sectPr>
          <w:pgSz w:w="11900" w:h="16840"/>
          <w:pgMar w:top="1984" w:right="1304" w:bottom="1134" w:left="1304" w:header="720" w:footer="720" w:gutter="0"/>
          <w:cols w:space="720" w:num="1"/>
        </w:sectPr>
      </w:pPr>
    </w:p>
    <w:p w14:paraId="4148344B">
      <w:pPr>
        <w:spacing w:before="0" w:after="0" w:line="240" w:lineRule="auto"/>
        <w:ind w:firstLine="0"/>
        <w:jc w:val="center"/>
        <w:outlineLvl w:val="9"/>
      </w:pPr>
      <w:r>
        <w:rPr>
          <w:rFonts w:ascii="方正仿宋_GBK" w:hAnsi="方正仿宋_GBK" w:eastAsia="方正仿宋_GBK" w:cs="方正仿宋_GBK"/>
          <w:sz w:val="28"/>
        </w:rPr>
        <w:t xml:space="preserve"> </w:t>
      </w:r>
    </w:p>
    <w:p w14:paraId="6CD2CBF3">
      <w:pPr>
        <w:spacing w:before="0" w:after="0"/>
        <w:ind w:firstLine="560"/>
        <w:jc w:val="left"/>
        <w:outlineLvl w:val="3"/>
      </w:pPr>
      <w:bookmarkStart w:id="546" w:name="_Toc_4_4_0000000547"/>
      <w:r>
        <w:rPr>
          <w:rFonts w:ascii="方正仿宋_GBK" w:hAnsi="方正仿宋_GBK" w:eastAsia="方正仿宋_GBK" w:cs="方正仿宋_GBK"/>
          <w:sz w:val="28"/>
        </w:rPr>
        <w:t>539.重大传染病防控资金-艾滋病防控（含丙肝）-2025年中央（津财社指[2024]116号）绩效目标表</w:t>
      </w:r>
      <w:bookmarkEnd w:id="54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2DFB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A1974CE">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5760E492">
            <w:pPr>
              <w:pStyle w:val="11"/>
            </w:pPr>
            <w:r>
              <w:t>单位：元</w:t>
            </w:r>
          </w:p>
        </w:tc>
      </w:tr>
      <w:tr w14:paraId="5CDF0C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C5270">
            <w:pPr>
              <w:pStyle w:val="14"/>
            </w:pPr>
            <w:r>
              <w:t>项目名称</w:t>
            </w:r>
          </w:p>
        </w:tc>
        <w:tc>
          <w:tcPr>
            <w:tcW w:w="8589" w:type="dxa"/>
            <w:gridSpan w:val="6"/>
            <w:vAlign w:val="center"/>
          </w:tcPr>
          <w:p w14:paraId="09871A3C">
            <w:pPr>
              <w:pStyle w:val="13"/>
            </w:pPr>
            <w:r>
              <w:t>重大传染病防控资金-艾滋病防控（含丙肝）-2025年中央（津财社指[2024]116号）</w:t>
            </w:r>
          </w:p>
        </w:tc>
      </w:tr>
      <w:tr w14:paraId="1F478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DBECA">
            <w:pPr>
              <w:pStyle w:val="14"/>
            </w:pPr>
            <w:r>
              <w:t>预算规模及资金用途</w:t>
            </w:r>
          </w:p>
        </w:tc>
        <w:tc>
          <w:tcPr>
            <w:tcW w:w="1276" w:type="dxa"/>
            <w:vAlign w:val="center"/>
          </w:tcPr>
          <w:p w14:paraId="544B4099">
            <w:pPr>
              <w:pStyle w:val="14"/>
            </w:pPr>
            <w:r>
              <w:t>预算数</w:t>
            </w:r>
          </w:p>
        </w:tc>
        <w:tc>
          <w:tcPr>
            <w:tcW w:w="1332" w:type="dxa"/>
            <w:vAlign w:val="center"/>
          </w:tcPr>
          <w:p w14:paraId="2FFDE942">
            <w:pPr>
              <w:pStyle w:val="13"/>
            </w:pPr>
            <w:r>
              <w:t>6513.50</w:t>
            </w:r>
          </w:p>
        </w:tc>
        <w:tc>
          <w:tcPr>
            <w:tcW w:w="1587" w:type="dxa"/>
            <w:vAlign w:val="center"/>
          </w:tcPr>
          <w:p w14:paraId="3898C5F0">
            <w:pPr>
              <w:pStyle w:val="14"/>
            </w:pPr>
            <w:r>
              <w:t>其中：财政    资金</w:t>
            </w:r>
          </w:p>
        </w:tc>
        <w:tc>
          <w:tcPr>
            <w:tcW w:w="1843" w:type="dxa"/>
            <w:vAlign w:val="center"/>
          </w:tcPr>
          <w:p w14:paraId="36A762A2">
            <w:pPr>
              <w:pStyle w:val="13"/>
            </w:pPr>
            <w:r>
              <w:t>6513.50</w:t>
            </w:r>
          </w:p>
        </w:tc>
        <w:tc>
          <w:tcPr>
            <w:tcW w:w="1276" w:type="dxa"/>
            <w:vAlign w:val="center"/>
          </w:tcPr>
          <w:p w14:paraId="0CEE6895">
            <w:pPr>
              <w:pStyle w:val="14"/>
            </w:pPr>
            <w:r>
              <w:t>其他资金</w:t>
            </w:r>
          </w:p>
        </w:tc>
        <w:tc>
          <w:tcPr>
            <w:tcW w:w="1276" w:type="dxa"/>
            <w:vAlign w:val="center"/>
          </w:tcPr>
          <w:p w14:paraId="4737E864">
            <w:pPr>
              <w:pStyle w:val="13"/>
            </w:pPr>
            <w:r>
              <w:t xml:space="preserve"> </w:t>
            </w:r>
          </w:p>
        </w:tc>
      </w:tr>
      <w:tr w14:paraId="29FAA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A53626"/>
        </w:tc>
        <w:tc>
          <w:tcPr>
            <w:tcW w:w="8589" w:type="dxa"/>
            <w:gridSpan w:val="6"/>
            <w:vAlign w:val="center"/>
          </w:tcPr>
          <w:p w14:paraId="58734A17">
            <w:pPr>
              <w:pStyle w:val="13"/>
            </w:pPr>
            <w:r>
              <w:t>艾滋病（含丙肝）采血样本送检化验</w:t>
            </w:r>
          </w:p>
        </w:tc>
      </w:tr>
      <w:tr w14:paraId="212C2A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0D9615">
            <w:pPr>
              <w:pStyle w:val="14"/>
            </w:pPr>
            <w:r>
              <w:t>绩效目标</w:t>
            </w:r>
          </w:p>
        </w:tc>
        <w:tc>
          <w:tcPr>
            <w:tcW w:w="8589" w:type="dxa"/>
            <w:gridSpan w:val="6"/>
            <w:vAlign w:val="center"/>
          </w:tcPr>
          <w:p w14:paraId="1C63D47A">
            <w:pPr>
              <w:pStyle w:val="13"/>
            </w:pPr>
            <w:r>
              <w:t>1.通过采血样本送检化验，提高本单位（艾滋病（含丙肝）病例上报精确率。</w:t>
            </w:r>
          </w:p>
        </w:tc>
      </w:tr>
    </w:tbl>
    <w:p w14:paraId="314CDAA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E51F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A98781">
            <w:pPr>
              <w:pStyle w:val="14"/>
            </w:pPr>
            <w:r>
              <w:t>一级指标</w:t>
            </w:r>
          </w:p>
        </w:tc>
        <w:tc>
          <w:tcPr>
            <w:tcW w:w="1276" w:type="dxa"/>
            <w:vAlign w:val="center"/>
          </w:tcPr>
          <w:p w14:paraId="6BCC75A3">
            <w:pPr>
              <w:pStyle w:val="14"/>
            </w:pPr>
            <w:r>
              <w:t>二级指标</w:t>
            </w:r>
          </w:p>
        </w:tc>
        <w:tc>
          <w:tcPr>
            <w:tcW w:w="1332" w:type="dxa"/>
            <w:vAlign w:val="center"/>
          </w:tcPr>
          <w:p w14:paraId="27CB1186">
            <w:pPr>
              <w:pStyle w:val="14"/>
            </w:pPr>
            <w:r>
              <w:t>三级指标</w:t>
            </w:r>
          </w:p>
        </w:tc>
        <w:tc>
          <w:tcPr>
            <w:tcW w:w="3430" w:type="dxa"/>
            <w:vAlign w:val="center"/>
          </w:tcPr>
          <w:p w14:paraId="1CB6EB3B">
            <w:pPr>
              <w:pStyle w:val="14"/>
            </w:pPr>
            <w:r>
              <w:t>绩效指标描述</w:t>
            </w:r>
          </w:p>
        </w:tc>
        <w:tc>
          <w:tcPr>
            <w:tcW w:w="2551" w:type="dxa"/>
            <w:vAlign w:val="center"/>
          </w:tcPr>
          <w:p w14:paraId="06E147D3">
            <w:pPr>
              <w:pStyle w:val="14"/>
            </w:pPr>
            <w:r>
              <w:t>指标值</w:t>
            </w:r>
          </w:p>
        </w:tc>
      </w:tr>
      <w:tr w14:paraId="49FEB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833E59">
            <w:pPr>
              <w:pStyle w:val="15"/>
            </w:pPr>
            <w:r>
              <w:t>产出指标</w:t>
            </w:r>
          </w:p>
        </w:tc>
        <w:tc>
          <w:tcPr>
            <w:tcW w:w="1276" w:type="dxa"/>
            <w:vAlign w:val="center"/>
          </w:tcPr>
          <w:p w14:paraId="39252B14">
            <w:pPr>
              <w:pStyle w:val="13"/>
            </w:pPr>
            <w:r>
              <w:t>数量指标</w:t>
            </w:r>
          </w:p>
        </w:tc>
        <w:tc>
          <w:tcPr>
            <w:tcW w:w="1332" w:type="dxa"/>
            <w:vAlign w:val="center"/>
          </w:tcPr>
          <w:p w14:paraId="69ED50DC">
            <w:pPr>
              <w:pStyle w:val="13"/>
            </w:pPr>
            <w:r>
              <w:t>艾滋病（含丙肝）采血化验数量</w:t>
            </w:r>
          </w:p>
        </w:tc>
        <w:tc>
          <w:tcPr>
            <w:tcW w:w="3430" w:type="dxa"/>
            <w:vAlign w:val="center"/>
          </w:tcPr>
          <w:p w14:paraId="3A5FEA23">
            <w:pPr>
              <w:pStyle w:val="13"/>
            </w:pPr>
            <w:r>
              <w:t>艾滋病（含丙肝）采血化验数量</w:t>
            </w:r>
          </w:p>
        </w:tc>
        <w:tc>
          <w:tcPr>
            <w:tcW w:w="2551" w:type="dxa"/>
            <w:vAlign w:val="center"/>
          </w:tcPr>
          <w:p w14:paraId="6D84444A">
            <w:pPr>
              <w:pStyle w:val="13"/>
            </w:pPr>
            <w:r>
              <w:t>≥860例</w:t>
            </w:r>
          </w:p>
        </w:tc>
      </w:tr>
      <w:tr w14:paraId="6CD4A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1B11E2"/>
        </w:tc>
        <w:tc>
          <w:tcPr>
            <w:tcW w:w="1276" w:type="dxa"/>
            <w:vAlign w:val="center"/>
          </w:tcPr>
          <w:p w14:paraId="75DFA28C">
            <w:pPr>
              <w:pStyle w:val="13"/>
            </w:pPr>
            <w:r>
              <w:t>质量指标</w:t>
            </w:r>
          </w:p>
        </w:tc>
        <w:tc>
          <w:tcPr>
            <w:tcW w:w="1332" w:type="dxa"/>
            <w:vAlign w:val="center"/>
          </w:tcPr>
          <w:p w14:paraId="762AE6F4">
            <w:pPr>
              <w:pStyle w:val="13"/>
            </w:pPr>
            <w:r>
              <w:t>采血化验样本合格率</w:t>
            </w:r>
          </w:p>
        </w:tc>
        <w:tc>
          <w:tcPr>
            <w:tcW w:w="3430" w:type="dxa"/>
            <w:vAlign w:val="center"/>
          </w:tcPr>
          <w:p w14:paraId="37EDF031">
            <w:pPr>
              <w:pStyle w:val="13"/>
            </w:pPr>
            <w:r>
              <w:t>采血化验样本合格率</w:t>
            </w:r>
          </w:p>
        </w:tc>
        <w:tc>
          <w:tcPr>
            <w:tcW w:w="2551" w:type="dxa"/>
            <w:vAlign w:val="center"/>
          </w:tcPr>
          <w:p w14:paraId="4D5EB765">
            <w:pPr>
              <w:pStyle w:val="13"/>
            </w:pPr>
            <w:r>
              <w:t>100%</w:t>
            </w:r>
          </w:p>
        </w:tc>
      </w:tr>
      <w:tr w14:paraId="700B0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564007"/>
        </w:tc>
        <w:tc>
          <w:tcPr>
            <w:tcW w:w="1276" w:type="dxa"/>
            <w:vAlign w:val="center"/>
          </w:tcPr>
          <w:p w14:paraId="58ACDACE">
            <w:pPr>
              <w:pStyle w:val="13"/>
            </w:pPr>
            <w:r>
              <w:t>时效指标</w:t>
            </w:r>
          </w:p>
        </w:tc>
        <w:tc>
          <w:tcPr>
            <w:tcW w:w="1332" w:type="dxa"/>
            <w:vAlign w:val="center"/>
          </w:tcPr>
          <w:p w14:paraId="70076A86">
            <w:pPr>
              <w:pStyle w:val="13"/>
            </w:pPr>
            <w:r>
              <w:t>采血化验样本化验完成时间</w:t>
            </w:r>
          </w:p>
        </w:tc>
        <w:tc>
          <w:tcPr>
            <w:tcW w:w="3430" w:type="dxa"/>
            <w:vAlign w:val="center"/>
          </w:tcPr>
          <w:p w14:paraId="6DB55658">
            <w:pPr>
              <w:pStyle w:val="13"/>
            </w:pPr>
            <w:r>
              <w:t>采血化验样本化验完成时间</w:t>
            </w:r>
          </w:p>
        </w:tc>
        <w:tc>
          <w:tcPr>
            <w:tcW w:w="2551" w:type="dxa"/>
            <w:vAlign w:val="center"/>
          </w:tcPr>
          <w:p w14:paraId="30F6C5C6">
            <w:pPr>
              <w:pStyle w:val="13"/>
            </w:pPr>
            <w:r>
              <w:t>2026年12月31日前</w:t>
            </w:r>
          </w:p>
        </w:tc>
      </w:tr>
      <w:tr w14:paraId="0A4BF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CD0CC"/>
        </w:tc>
        <w:tc>
          <w:tcPr>
            <w:tcW w:w="1276" w:type="dxa"/>
            <w:vAlign w:val="center"/>
          </w:tcPr>
          <w:p w14:paraId="068BB4D1">
            <w:pPr>
              <w:pStyle w:val="13"/>
            </w:pPr>
            <w:r>
              <w:t>成本指标</w:t>
            </w:r>
          </w:p>
        </w:tc>
        <w:tc>
          <w:tcPr>
            <w:tcW w:w="1332" w:type="dxa"/>
            <w:vAlign w:val="center"/>
          </w:tcPr>
          <w:p w14:paraId="6D124890">
            <w:pPr>
              <w:pStyle w:val="13"/>
            </w:pPr>
            <w:r>
              <w:t>平均每例艾滋病（含丙肝）采血化验费</w:t>
            </w:r>
          </w:p>
        </w:tc>
        <w:tc>
          <w:tcPr>
            <w:tcW w:w="3430" w:type="dxa"/>
            <w:vAlign w:val="center"/>
          </w:tcPr>
          <w:p w14:paraId="32F256B7">
            <w:pPr>
              <w:pStyle w:val="13"/>
            </w:pPr>
            <w:r>
              <w:t>平均每例艾滋病（含丙肝）采血化验费</w:t>
            </w:r>
          </w:p>
        </w:tc>
        <w:tc>
          <w:tcPr>
            <w:tcW w:w="2551" w:type="dxa"/>
            <w:vAlign w:val="center"/>
          </w:tcPr>
          <w:p w14:paraId="6A95E5EA">
            <w:pPr>
              <w:pStyle w:val="13"/>
            </w:pPr>
            <w:r>
              <w:t>≤7.5元</w:t>
            </w:r>
          </w:p>
        </w:tc>
      </w:tr>
      <w:tr w14:paraId="131BE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F8A18D">
            <w:pPr>
              <w:pStyle w:val="15"/>
            </w:pPr>
            <w:r>
              <w:t>效益指标</w:t>
            </w:r>
          </w:p>
        </w:tc>
        <w:tc>
          <w:tcPr>
            <w:tcW w:w="1276" w:type="dxa"/>
            <w:vAlign w:val="center"/>
          </w:tcPr>
          <w:p w14:paraId="2C8B6DD0">
            <w:pPr>
              <w:pStyle w:val="13"/>
            </w:pPr>
            <w:r>
              <w:t>社会效益指标</w:t>
            </w:r>
          </w:p>
        </w:tc>
        <w:tc>
          <w:tcPr>
            <w:tcW w:w="1332" w:type="dxa"/>
            <w:vAlign w:val="center"/>
          </w:tcPr>
          <w:p w14:paraId="38A844CF">
            <w:pPr>
              <w:pStyle w:val="13"/>
            </w:pPr>
            <w:r>
              <w:t>提高单位防控艾滋病（含丙肝）医疗水平</w:t>
            </w:r>
          </w:p>
        </w:tc>
        <w:tc>
          <w:tcPr>
            <w:tcW w:w="3430" w:type="dxa"/>
            <w:vAlign w:val="center"/>
          </w:tcPr>
          <w:p w14:paraId="6309C707">
            <w:pPr>
              <w:pStyle w:val="13"/>
            </w:pPr>
            <w:r>
              <w:t>提高单位防控艾滋病（含丙肝）医疗水平</w:t>
            </w:r>
          </w:p>
        </w:tc>
        <w:tc>
          <w:tcPr>
            <w:tcW w:w="2551" w:type="dxa"/>
            <w:vAlign w:val="center"/>
          </w:tcPr>
          <w:p w14:paraId="2285CD61">
            <w:pPr>
              <w:pStyle w:val="13"/>
            </w:pPr>
            <w:r>
              <w:t>有效提高</w:t>
            </w:r>
          </w:p>
        </w:tc>
      </w:tr>
      <w:tr w14:paraId="061C4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88A598">
            <w:pPr>
              <w:pStyle w:val="15"/>
            </w:pPr>
            <w:r>
              <w:t>满意度指标</w:t>
            </w:r>
          </w:p>
        </w:tc>
        <w:tc>
          <w:tcPr>
            <w:tcW w:w="1276" w:type="dxa"/>
            <w:vAlign w:val="center"/>
          </w:tcPr>
          <w:p w14:paraId="7B7CB2E8">
            <w:pPr>
              <w:pStyle w:val="13"/>
            </w:pPr>
            <w:r>
              <w:t>服务对象满意度指标</w:t>
            </w:r>
          </w:p>
        </w:tc>
        <w:tc>
          <w:tcPr>
            <w:tcW w:w="1332" w:type="dxa"/>
            <w:vAlign w:val="center"/>
          </w:tcPr>
          <w:p w14:paraId="64005D5A">
            <w:pPr>
              <w:pStyle w:val="13"/>
            </w:pPr>
            <w:r>
              <w:t>患者满意度</w:t>
            </w:r>
          </w:p>
        </w:tc>
        <w:tc>
          <w:tcPr>
            <w:tcW w:w="3430" w:type="dxa"/>
            <w:vAlign w:val="center"/>
          </w:tcPr>
          <w:p w14:paraId="31B80F02">
            <w:pPr>
              <w:pStyle w:val="13"/>
            </w:pPr>
            <w:r>
              <w:t>患者满意度</w:t>
            </w:r>
          </w:p>
        </w:tc>
        <w:tc>
          <w:tcPr>
            <w:tcW w:w="2551" w:type="dxa"/>
            <w:vAlign w:val="center"/>
          </w:tcPr>
          <w:p w14:paraId="2E0D6C34">
            <w:pPr>
              <w:pStyle w:val="13"/>
            </w:pPr>
            <w:r>
              <w:t>≥85%</w:t>
            </w:r>
          </w:p>
        </w:tc>
      </w:tr>
    </w:tbl>
    <w:p w14:paraId="56F91305">
      <w:pPr>
        <w:sectPr>
          <w:pgSz w:w="11900" w:h="16840"/>
          <w:pgMar w:top="1984" w:right="1304" w:bottom="1134" w:left="1304" w:header="720" w:footer="720" w:gutter="0"/>
          <w:cols w:space="720" w:num="1"/>
        </w:sectPr>
      </w:pPr>
    </w:p>
    <w:p w14:paraId="793E3081">
      <w:pPr>
        <w:spacing w:before="0" w:after="0" w:line="240" w:lineRule="auto"/>
        <w:ind w:firstLine="0"/>
        <w:jc w:val="center"/>
        <w:outlineLvl w:val="9"/>
      </w:pPr>
      <w:r>
        <w:rPr>
          <w:rFonts w:ascii="方正仿宋_GBK" w:hAnsi="方正仿宋_GBK" w:eastAsia="方正仿宋_GBK" w:cs="方正仿宋_GBK"/>
          <w:sz w:val="28"/>
        </w:rPr>
        <w:t xml:space="preserve"> </w:t>
      </w:r>
    </w:p>
    <w:p w14:paraId="404FA077">
      <w:pPr>
        <w:spacing w:before="0" w:after="0"/>
        <w:ind w:firstLine="560"/>
        <w:jc w:val="left"/>
        <w:outlineLvl w:val="3"/>
      </w:pPr>
      <w:bookmarkStart w:id="547" w:name="_Toc_4_4_0000000548"/>
      <w:r>
        <w:rPr>
          <w:rFonts w:ascii="方正仿宋_GBK" w:hAnsi="方正仿宋_GBK" w:eastAsia="方正仿宋_GBK" w:cs="方正仿宋_GBK"/>
          <w:sz w:val="28"/>
        </w:rPr>
        <w:t>540.重大传染病防控资金-慢性病防治-2025年中央（津财社指[2024]116号）绩效目标表</w:t>
      </w:r>
      <w:bookmarkEnd w:id="54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57FA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3A500DC">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50B4246A">
            <w:pPr>
              <w:pStyle w:val="11"/>
            </w:pPr>
            <w:r>
              <w:t>单位：元</w:t>
            </w:r>
          </w:p>
        </w:tc>
      </w:tr>
      <w:tr w14:paraId="6BBCA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11D5E">
            <w:pPr>
              <w:pStyle w:val="14"/>
            </w:pPr>
            <w:r>
              <w:t>项目名称</w:t>
            </w:r>
          </w:p>
        </w:tc>
        <w:tc>
          <w:tcPr>
            <w:tcW w:w="8589" w:type="dxa"/>
            <w:gridSpan w:val="6"/>
            <w:vAlign w:val="center"/>
          </w:tcPr>
          <w:p w14:paraId="572EA221">
            <w:pPr>
              <w:pStyle w:val="13"/>
            </w:pPr>
            <w:r>
              <w:t>重大传染病防控资金-慢性病防治-2025年中央（津财社指[2024]116号）</w:t>
            </w:r>
          </w:p>
        </w:tc>
      </w:tr>
      <w:tr w14:paraId="45A360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27614F">
            <w:pPr>
              <w:pStyle w:val="14"/>
            </w:pPr>
            <w:r>
              <w:t>预算规模及资金用途</w:t>
            </w:r>
          </w:p>
        </w:tc>
        <w:tc>
          <w:tcPr>
            <w:tcW w:w="1276" w:type="dxa"/>
            <w:vAlign w:val="center"/>
          </w:tcPr>
          <w:p w14:paraId="2D10F3C7">
            <w:pPr>
              <w:pStyle w:val="14"/>
            </w:pPr>
            <w:r>
              <w:t>预算数</w:t>
            </w:r>
          </w:p>
        </w:tc>
        <w:tc>
          <w:tcPr>
            <w:tcW w:w="1332" w:type="dxa"/>
            <w:vAlign w:val="center"/>
          </w:tcPr>
          <w:p w14:paraId="76DA8FA1">
            <w:pPr>
              <w:pStyle w:val="13"/>
            </w:pPr>
            <w:r>
              <w:t>700.00</w:t>
            </w:r>
          </w:p>
        </w:tc>
        <w:tc>
          <w:tcPr>
            <w:tcW w:w="1587" w:type="dxa"/>
            <w:vAlign w:val="center"/>
          </w:tcPr>
          <w:p w14:paraId="4416FD3D">
            <w:pPr>
              <w:pStyle w:val="14"/>
            </w:pPr>
            <w:r>
              <w:t>其中：财政    资金</w:t>
            </w:r>
          </w:p>
        </w:tc>
        <w:tc>
          <w:tcPr>
            <w:tcW w:w="1843" w:type="dxa"/>
            <w:vAlign w:val="center"/>
          </w:tcPr>
          <w:p w14:paraId="3B8C5656">
            <w:pPr>
              <w:pStyle w:val="13"/>
            </w:pPr>
            <w:r>
              <w:t>700.00</w:t>
            </w:r>
          </w:p>
        </w:tc>
        <w:tc>
          <w:tcPr>
            <w:tcW w:w="1276" w:type="dxa"/>
            <w:vAlign w:val="center"/>
          </w:tcPr>
          <w:p w14:paraId="558FC731">
            <w:pPr>
              <w:pStyle w:val="14"/>
            </w:pPr>
            <w:r>
              <w:t>其他资金</w:t>
            </w:r>
          </w:p>
        </w:tc>
        <w:tc>
          <w:tcPr>
            <w:tcW w:w="1276" w:type="dxa"/>
            <w:vAlign w:val="center"/>
          </w:tcPr>
          <w:p w14:paraId="32823855">
            <w:pPr>
              <w:pStyle w:val="13"/>
            </w:pPr>
            <w:r>
              <w:t xml:space="preserve"> </w:t>
            </w:r>
          </w:p>
        </w:tc>
      </w:tr>
      <w:tr w14:paraId="60DC2D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D26053"/>
        </w:tc>
        <w:tc>
          <w:tcPr>
            <w:tcW w:w="8589" w:type="dxa"/>
            <w:gridSpan w:val="6"/>
            <w:vAlign w:val="center"/>
          </w:tcPr>
          <w:p w14:paraId="69ACBDB3">
            <w:pPr>
              <w:pStyle w:val="13"/>
            </w:pPr>
            <w:r>
              <w:t>购买宣传展板材料</w:t>
            </w:r>
          </w:p>
        </w:tc>
      </w:tr>
      <w:tr w14:paraId="04147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EEA01">
            <w:pPr>
              <w:pStyle w:val="14"/>
            </w:pPr>
            <w:r>
              <w:t>绩效目标</w:t>
            </w:r>
          </w:p>
        </w:tc>
        <w:tc>
          <w:tcPr>
            <w:tcW w:w="8589" w:type="dxa"/>
            <w:gridSpan w:val="6"/>
            <w:vAlign w:val="center"/>
          </w:tcPr>
          <w:p w14:paraId="02F5301D">
            <w:pPr>
              <w:pStyle w:val="13"/>
            </w:pPr>
            <w:r>
              <w:t>1.通过制作慢性病相关知识展板，提高就诊患者对慢性病知识的了解</w:t>
            </w:r>
          </w:p>
        </w:tc>
      </w:tr>
    </w:tbl>
    <w:p w14:paraId="0829CDC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2C0E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09DC9B">
            <w:pPr>
              <w:pStyle w:val="14"/>
            </w:pPr>
            <w:r>
              <w:t>一级指标</w:t>
            </w:r>
          </w:p>
        </w:tc>
        <w:tc>
          <w:tcPr>
            <w:tcW w:w="1276" w:type="dxa"/>
            <w:vAlign w:val="center"/>
          </w:tcPr>
          <w:p w14:paraId="1BBAB2DD">
            <w:pPr>
              <w:pStyle w:val="14"/>
            </w:pPr>
            <w:r>
              <w:t>二级指标</w:t>
            </w:r>
          </w:p>
        </w:tc>
        <w:tc>
          <w:tcPr>
            <w:tcW w:w="1332" w:type="dxa"/>
            <w:vAlign w:val="center"/>
          </w:tcPr>
          <w:p w14:paraId="4FBBC5F1">
            <w:pPr>
              <w:pStyle w:val="14"/>
            </w:pPr>
            <w:r>
              <w:t>三级指标</w:t>
            </w:r>
          </w:p>
        </w:tc>
        <w:tc>
          <w:tcPr>
            <w:tcW w:w="3430" w:type="dxa"/>
            <w:vAlign w:val="center"/>
          </w:tcPr>
          <w:p w14:paraId="7F0BE6D7">
            <w:pPr>
              <w:pStyle w:val="14"/>
            </w:pPr>
            <w:r>
              <w:t>绩效指标描述</w:t>
            </w:r>
          </w:p>
        </w:tc>
        <w:tc>
          <w:tcPr>
            <w:tcW w:w="2551" w:type="dxa"/>
            <w:vAlign w:val="center"/>
          </w:tcPr>
          <w:p w14:paraId="000AB92F">
            <w:pPr>
              <w:pStyle w:val="14"/>
            </w:pPr>
            <w:r>
              <w:t>指标值</w:t>
            </w:r>
          </w:p>
        </w:tc>
      </w:tr>
      <w:tr w14:paraId="20693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85048">
            <w:pPr>
              <w:pStyle w:val="15"/>
            </w:pPr>
            <w:r>
              <w:t>产出指标</w:t>
            </w:r>
          </w:p>
        </w:tc>
        <w:tc>
          <w:tcPr>
            <w:tcW w:w="1276" w:type="dxa"/>
            <w:vAlign w:val="center"/>
          </w:tcPr>
          <w:p w14:paraId="66CD233C">
            <w:pPr>
              <w:pStyle w:val="13"/>
            </w:pPr>
            <w:r>
              <w:t>数量指标</w:t>
            </w:r>
          </w:p>
        </w:tc>
        <w:tc>
          <w:tcPr>
            <w:tcW w:w="1332" w:type="dxa"/>
            <w:vAlign w:val="center"/>
          </w:tcPr>
          <w:p w14:paraId="5D1D519D">
            <w:pPr>
              <w:pStyle w:val="13"/>
            </w:pPr>
            <w:r>
              <w:t>宣传展板材料</w:t>
            </w:r>
          </w:p>
        </w:tc>
        <w:tc>
          <w:tcPr>
            <w:tcW w:w="3430" w:type="dxa"/>
            <w:vAlign w:val="center"/>
          </w:tcPr>
          <w:p w14:paraId="26180B55">
            <w:pPr>
              <w:pStyle w:val="13"/>
            </w:pPr>
            <w:r>
              <w:t>宣传展板材料</w:t>
            </w:r>
          </w:p>
        </w:tc>
        <w:tc>
          <w:tcPr>
            <w:tcW w:w="2551" w:type="dxa"/>
            <w:vAlign w:val="center"/>
          </w:tcPr>
          <w:p w14:paraId="4A27690F">
            <w:pPr>
              <w:pStyle w:val="13"/>
            </w:pPr>
            <w:r>
              <w:t>≥2块</w:t>
            </w:r>
          </w:p>
        </w:tc>
      </w:tr>
      <w:tr w14:paraId="6FD2A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189CD"/>
        </w:tc>
        <w:tc>
          <w:tcPr>
            <w:tcW w:w="1276" w:type="dxa"/>
            <w:vAlign w:val="center"/>
          </w:tcPr>
          <w:p w14:paraId="4E4816EE">
            <w:pPr>
              <w:pStyle w:val="13"/>
            </w:pPr>
            <w:r>
              <w:t>质量指标</w:t>
            </w:r>
          </w:p>
        </w:tc>
        <w:tc>
          <w:tcPr>
            <w:tcW w:w="1332" w:type="dxa"/>
            <w:vAlign w:val="center"/>
          </w:tcPr>
          <w:p w14:paraId="4E743F36">
            <w:pPr>
              <w:pStyle w:val="13"/>
            </w:pPr>
            <w:r>
              <w:t>展板专业内容准确率</w:t>
            </w:r>
          </w:p>
        </w:tc>
        <w:tc>
          <w:tcPr>
            <w:tcW w:w="3430" w:type="dxa"/>
            <w:vAlign w:val="center"/>
          </w:tcPr>
          <w:p w14:paraId="217D7B48">
            <w:pPr>
              <w:pStyle w:val="13"/>
            </w:pPr>
            <w:r>
              <w:t>展板专业内容准确率</w:t>
            </w:r>
          </w:p>
        </w:tc>
        <w:tc>
          <w:tcPr>
            <w:tcW w:w="2551" w:type="dxa"/>
            <w:vAlign w:val="center"/>
          </w:tcPr>
          <w:p w14:paraId="656B7019">
            <w:pPr>
              <w:pStyle w:val="13"/>
            </w:pPr>
            <w:r>
              <w:t>100%</w:t>
            </w:r>
          </w:p>
        </w:tc>
      </w:tr>
      <w:tr w14:paraId="6014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C68A7"/>
        </w:tc>
        <w:tc>
          <w:tcPr>
            <w:tcW w:w="1276" w:type="dxa"/>
            <w:vAlign w:val="center"/>
          </w:tcPr>
          <w:p w14:paraId="3D80C0E8">
            <w:pPr>
              <w:pStyle w:val="13"/>
            </w:pPr>
            <w:r>
              <w:t>时效指标</w:t>
            </w:r>
          </w:p>
        </w:tc>
        <w:tc>
          <w:tcPr>
            <w:tcW w:w="1332" w:type="dxa"/>
            <w:vAlign w:val="center"/>
          </w:tcPr>
          <w:p w14:paraId="0B12100E">
            <w:pPr>
              <w:pStyle w:val="13"/>
            </w:pPr>
            <w:r>
              <w:t>展板完成宣传时间</w:t>
            </w:r>
          </w:p>
        </w:tc>
        <w:tc>
          <w:tcPr>
            <w:tcW w:w="3430" w:type="dxa"/>
            <w:vAlign w:val="center"/>
          </w:tcPr>
          <w:p w14:paraId="65EAAFF0">
            <w:pPr>
              <w:pStyle w:val="13"/>
            </w:pPr>
            <w:r>
              <w:t>展板完成宣传时间</w:t>
            </w:r>
          </w:p>
        </w:tc>
        <w:tc>
          <w:tcPr>
            <w:tcW w:w="2551" w:type="dxa"/>
            <w:vAlign w:val="center"/>
          </w:tcPr>
          <w:p w14:paraId="669026FF">
            <w:pPr>
              <w:pStyle w:val="13"/>
            </w:pPr>
            <w:r>
              <w:t>2026年12月31日前</w:t>
            </w:r>
          </w:p>
        </w:tc>
      </w:tr>
      <w:tr w14:paraId="77CF5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4EC8"/>
        </w:tc>
        <w:tc>
          <w:tcPr>
            <w:tcW w:w="1276" w:type="dxa"/>
            <w:vAlign w:val="center"/>
          </w:tcPr>
          <w:p w14:paraId="456A501F">
            <w:pPr>
              <w:pStyle w:val="13"/>
            </w:pPr>
            <w:r>
              <w:t>成本指标</w:t>
            </w:r>
          </w:p>
        </w:tc>
        <w:tc>
          <w:tcPr>
            <w:tcW w:w="1332" w:type="dxa"/>
            <w:vAlign w:val="center"/>
          </w:tcPr>
          <w:p w14:paraId="2CAC58E8">
            <w:pPr>
              <w:pStyle w:val="13"/>
            </w:pPr>
            <w:r>
              <w:t>每块展板制作成本</w:t>
            </w:r>
          </w:p>
        </w:tc>
        <w:tc>
          <w:tcPr>
            <w:tcW w:w="3430" w:type="dxa"/>
            <w:vAlign w:val="center"/>
          </w:tcPr>
          <w:p w14:paraId="2F265310">
            <w:pPr>
              <w:pStyle w:val="13"/>
            </w:pPr>
            <w:r>
              <w:t>每块展板制作成本</w:t>
            </w:r>
          </w:p>
        </w:tc>
        <w:tc>
          <w:tcPr>
            <w:tcW w:w="2551" w:type="dxa"/>
            <w:vAlign w:val="center"/>
          </w:tcPr>
          <w:p w14:paraId="3705F7B3">
            <w:pPr>
              <w:pStyle w:val="13"/>
            </w:pPr>
            <w:r>
              <w:t>≤350元</w:t>
            </w:r>
          </w:p>
        </w:tc>
      </w:tr>
      <w:tr w14:paraId="3092B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BF42C1">
            <w:pPr>
              <w:pStyle w:val="15"/>
            </w:pPr>
            <w:r>
              <w:t>效益指标</w:t>
            </w:r>
          </w:p>
        </w:tc>
        <w:tc>
          <w:tcPr>
            <w:tcW w:w="1276" w:type="dxa"/>
            <w:vAlign w:val="center"/>
          </w:tcPr>
          <w:p w14:paraId="269F0546">
            <w:pPr>
              <w:pStyle w:val="13"/>
            </w:pPr>
            <w:r>
              <w:t>可持续影响指标</w:t>
            </w:r>
          </w:p>
        </w:tc>
        <w:tc>
          <w:tcPr>
            <w:tcW w:w="1332" w:type="dxa"/>
            <w:vAlign w:val="center"/>
          </w:tcPr>
          <w:p w14:paraId="2C1A6070">
            <w:pPr>
              <w:pStyle w:val="13"/>
            </w:pPr>
            <w:r>
              <w:t>就诊患者对慢性病知识了解</w:t>
            </w:r>
          </w:p>
        </w:tc>
        <w:tc>
          <w:tcPr>
            <w:tcW w:w="3430" w:type="dxa"/>
            <w:vAlign w:val="center"/>
          </w:tcPr>
          <w:p w14:paraId="5975896F">
            <w:pPr>
              <w:pStyle w:val="13"/>
            </w:pPr>
            <w:r>
              <w:t>就诊患者对慢性病知识了解</w:t>
            </w:r>
          </w:p>
        </w:tc>
        <w:tc>
          <w:tcPr>
            <w:tcW w:w="2551" w:type="dxa"/>
            <w:vAlign w:val="center"/>
          </w:tcPr>
          <w:p w14:paraId="224BC88F">
            <w:pPr>
              <w:pStyle w:val="13"/>
            </w:pPr>
            <w:r>
              <w:t>有所提高</w:t>
            </w:r>
          </w:p>
        </w:tc>
      </w:tr>
      <w:tr w14:paraId="0E9B6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A490A6">
            <w:pPr>
              <w:pStyle w:val="15"/>
            </w:pPr>
            <w:r>
              <w:t>满意度指标</w:t>
            </w:r>
          </w:p>
        </w:tc>
        <w:tc>
          <w:tcPr>
            <w:tcW w:w="1276" w:type="dxa"/>
            <w:vAlign w:val="center"/>
          </w:tcPr>
          <w:p w14:paraId="63805338">
            <w:pPr>
              <w:pStyle w:val="13"/>
            </w:pPr>
            <w:r>
              <w:t>服务对象满意度指标</w:t>
            </w:r>
          </w:p>
        </w:tc>
        <w:tc>
          <w:tcPr>
            <w:tcW w:w="1332" w:type="dxa"/>
            <w:vAlign w:val="center"/>
          </w:tcPr>
          <w:p w14:paraId="3BFBB75E">
            <w:pPr>
              <w:pStyle w:val="13"/>
            </w:pPr>
            <w:r>
              <w:t>患者满意度</w:t>
            </w:r>
          </w:p>
        </w:tc>
        <w:tc>
          <w:tcPr>
            <w:tcW w:w="3430" w:type="dxa"/>
            <w:vAlign w:val="center"/>
          </w:tcPr>
          <w:p w14:paraId="36F3099C">
            <w:pPr>
              <w:pStyle w:val="13"/>
            </w:pPr>
            <w:r>
              <w:t>患者满意度</w:t>
            </w:r>
          </w:p>
        </w:tc>
        <w:tc>
          <w:tcPr>
            <w:tcW w:w="2551" w:type="dxa"/>
            <w:vAlign w:val="center"/>
          </w:tcPr>
          <w:p w14:paraId="57346179">
            <w:pPr>
              <w:pStyle w:val="13"/>
            </w:pPr>
            <w:r>
              <w:t>≥80%</w:t>
            </w:r>
          </w:p>
        </w:tc>
      </w:tr>
    </w:tbl>
    <w:p w14:paraId="3D924656">
      <w:pPr>
        <w:sectPr>
          <w:pgSz w:w="11900" w:h="16840"/>
          <w:pgMar w:top="1984" w:right="1304" w:bottom="1134" w:left="1304" w:header="720" w:footer="720" w:gutter="0"/>
          <w:cols w:space="720" w:num="1"/>
        </w:sectPr>
      </w:pPr>
    </w:p>
    <w:p w14:paraId="235EB5FF">
      <w:pPr>
        <w:spacing w:before="0" w:after="0" w:line="240" w:lineRule="auto"/>
        <w:ind w:firstLine="0"/>
        <w:jc w:val="center"/>
        <w:outlineLvl w:val="9"/>
      </w:pPr>
      <w:r>
        <w:rPr>
          <w:rFonts w:ascii="方正仿宋_GBK" w:hAnsi="方正仿宋_GBK" w:eastAsia="方正仿宋_GBK" w:cs="方正仿宋_GBK"/>
          <w:sz w:val="28"/>
        </w:rPr>
        <w:t xml:space="preserve"> </w:t>
      </w:r>
    </w:p>
    <w:p w14:paraId="44E9F33C">
      <w:pPr>
        <w:spacing w:before="0" w:after="0"/>
        <w:ind w:firstLine="560"/>
        <w:jc w:val="left"/>
        <w:outlineLvl w:val="3"/>
      </w:pPr>
      <w:bookmarkStart w:id="548" w:name="_Toc_4_4_0000000549"/>
      <w:r>
        <w:rPr>
          <w:rFonts w:ascii="方正仿宋_GBK" w:hAnsi="方正仿宋_GBK" w:eastAsia="方正仿宋_GBK" w:cs="方正仿宋_GBK"/>
          <w:sz w:val="28"/>
        </w:rPr>
        <w:t>541.重大公共卫生服务补助资金-艾滋病防治（疾控）（津财社指[2025]64号）2025年中央绩效目标表</w:t>
      </w:r>
      <w:bookmarkEnd w:id="54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6510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4DBF54">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38D55FC0">
            <w:pPr>
              <w:pStyle w:val="11"/>
            </w:pPr>
            <w:r>
              <w:t>单位：元</w:t>
            </w:r>
          </w:p>
        </w:tc>
      </w:tr>
      <w:tr w14:paraId="6670B4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83CE3">
            <w:pPr>
              <w:pStyle w:val="14"/>
            </w:pPr>
            <w:r>
              <w:t>项目名称</w:t>
            </w:r>
          </w:p>
        </w:tc>
        <w:tc>
          <w:tcPr>
            <w:tcW w:w="8589" w:type="dxa"/>
            <w:gridSpan w:val="6"/>
            <w:vAlign w:val="center"/>
          </w:tcPr>
          <w:p w14:paraId="59BF0EF6">
            <w:pPr>
              <w:pStyle w:val="13"/>
            </w:pPr>
            <w:r>
              <w:t>重大公共卫生服务补助资金-艾滋病防治（疾控）（津财社指[2025]64号）2025年中央</w:t>
            </w:r>
          </w:p>
        </w:tc>
      </w:tr>
      <w:tr w14:paraId="06E1E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F9CAE">
            <w:pPr>
              <w:pStyle w:val="14"/>
            </w:pPr>
            <w:r>
              <w:t>预算规模及资金用途</w:t>
            </w:r>
          </w:p>
        </w:tc>
        <w:tc>
          <w:tcPr>
            <w:tcW w:w="1276" w:type="dxa"/>
            <w:vAlign w:val="center"/>
          </w:tcPr>
          <w:p w14:paraId="2818097D">
            <w:pPr>
              <w:pStyle w:val="14"/>
            </w:pPr>
            <w:r>
              <w:t>预算数</w:t>
            </w:r>
          </w:p>
        </w:tc>
        <w:tc>
          <w:tcPr>
            <w:tcW w:w="1332" w:type="dxa"/>
            <w:vAlign w:val="center"/>
          </w:tcPr>
          <w:p w14:paraId="64678DAC">
            <w:pPr>
              <w:pStyle w:val="13"/>
            </w:pPr>
            <w:r>
              <w:t>7730.00</w:t>
            </w:r>
          </w:p>
        </w:tc>
        <w:tc>
          <w:tcPr>
            <w:tcW w:w="1587" w:type="dxa"/>
            <w:vAlign w:val="center"/>
          </w:tcPr>
          <w:p w14:paraId="2AFDB48D">
            <w:pPr>
              <w:pStyle w:val="14"/>
            </w:pPr>
            <w:r>
              <w:t>其中：财政    资金</w:t>
            </w:r>
          </w:p>
        </w:tc>
        <w:tc>
          <w:tcPr>
            <w:tcW w:w="1843" w:type="dxa"/>
            <w:vAlign w:val="center"/>
          </w:tcPr>
          <w:p w14:paraId="6744D4F3">
            <w:pPr>
              <w:pStyle w:val="13"/>
            </w:pPr>
            <w:r>
              <w:t>7730.00</w:t>
            </w:r>
          </w:p>
        </w:tc>
        <w:tc>
          <w:tcPr>
            <w:tcW w:w="1276" w:type="dxa"/>
            <w:vAlign w:val="center"/>
          </w:tcPr>
          <w:p w14:paraId="2CF5F4FF">
            <w:pPr>
              <w:pStyle w:val="14"/>
            </w:pPr>
            <w:r>
              <w:t>其他资金</w:t>
            </w:r>
          </w:p>
        </w:tc>
        <w:tc>
          <w:tcPr>
            <w:tcW w:w="1276" w:type="dxa"/>
            <w:vAlign w:val="center"/>
          </w:tcPr>
          <w:p w14:paraId="5C93B7D4">
            <w:pPr>
              <w:pStyle w:val="13"/>
            </w:pPr>
            <w:r>
              <w:t xml:space="preserve"> </w:t>
            </w:r>
          </w:p>
        </w:tc>
      </w:tr>
      <w:tr w14:paraId="179C0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4DB40B"/>
        </w:tc>
        <w:tc>
          <w:tcPr>
            <w:tcW w:w="8589" w:type="dxa"/>
            <w:gridSpan w:val="6"/>
            <w:vAlign w:val="center"/>
          </w:tcPr>
          <w:p w14:paraId="72A9D342">
            <w:pPr>
              <w:pStyle w:val="13"/>
            </w:pPr>
            <w:r>
              <w:t>制作艾滋病宣传材料布标、宣传页等。</w:t>
            </w:r>
          </w:p>
        </w:tc>
      </w:tr>
      <w:tr w14:paraId="7F8F8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B82744">
            <w:pPr>
              <w:pStyle w:val="14"/>
            </w:pPr>
            <w:r>
              <w:t>绩效目标</w:t>
            </w:r>
          </w:p>
        </w:tc>
        <w:tc>
          <w:tcPr>
            <w:tcW w:w="8589" w:type="dxa"/>
            <w:gridSpan w:val="6"/>
            <w:vAlign w:val="center"/>
          </w:tcPr>
          <w:p w14:paraId="18041AB8">
            <w:pPr>
              <w:pStyle w:val="13"/>
            </w:pPr>
            <w:r>
              <w:t>1.通过制作宣传页、布标、易拉宝、展板等印刷材料，提高就诊患者对艾滋病防治知识的了解</w:t>
            </w:r>
          </w:p>
        </w:tc>
      </w:tr>
    </w:tbl>
    <w:p w14:paraId="2C351A7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CB0B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E1D388">
            <w:pPr>
              <w:pStyle w:val="14"/>
            </w:pPr>
            <w:r>
              <w:t>一级指标</w:t>
            </w:r>
          </w:p>
        </w:tc>
        <w:tc>
          <w:tcPr>
            <w:tcW w:w="1276" w:type="dxa"/>
            <w:vAlign w:val="center"/>
          </w:tcPr>
          <w:p w14:paraId="7941D57D">
            <w:pPr>
              <w:pStyle w:val="14"/>
            </w:pPr>
            <w:r>
              <w:t>二级指标</w:t>
            </w:r>
          </w:p>
        </w:tc>
        <w:tc>
          <w:tcPr>
            <w:tcW w:w="1332" w:type="dxa"/>
            <w:vAlign w:val="center"/>
          </w:tcPr>
          <w:p w14:paraId="0D159A72">
            <w:pPr>
              <w:pStyle w:val="14"/>
            </w:pPr>
            <w:r>
              <w:t>三级指标</w:t>
            </w:r>
          </w:p>
        </w:tc>
        <w:tc>
          <w:tcPr>
            <w:tcW w:w="3430" w:type="dxa"/>
            <w:vAlign w:val="center"/>
          </w:tcPr>
          <w:p w14:paraId="4335B122">
            <w:pPr>
              <w:pStyle w:val="14"/>
            </w:pPr>
            <w:r>
              <w:t>绩效指标描述</w:t>
            </w:r>
          </w:p>
        </w:tc>
        <w:tc>
          <w:tcPr>
            <w:tcW w:w="2551" w:type="dxa"/>
            <w:vAlign w:val="center"/>
          </w:tcPr>
          <w:p w14:paraId="3413E40A">
            <w:pPr>
              <w:pStyle w:val="14"/>
            </w:pPr>
            <w:r>
              <w:t>指标值</w:t>
            </w:r>
          </w:p>
        </w:tc>
      </w:tr>
      <w:tr w14:paraId="38511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FBCA9">
            <w:pPr>
              <w:pStyle w:val="15"/>
            </w:pPr>
            <w:r>
              <w:t>产出指标</w:t>
            </w:r>
          </w:p>
        </w:tc>
        <w:tc>
          <w:tcPr>
            <w:tcW w:w="1276" w:type="dxa"/>
            <w:vAlign w:val="center"/>
          </w:tcPr>
          <w:p w14:paraId="45027C71">
            <w:pPr>
              <w:pStyle w:val="13"/>
            </w:pPr>
            <w:r>
              <w:t>数量指标</w:t>
            </w:r>
          </w:p>
        </w:tc>
        <w:tc>
          <w:tcPr>
            <w:tcW w:w="1332" w:type="dxa"/>
            <w:vAlign w:val="center"/>
          </w:tcPr>
          <w:p w14:paraId="15273277">
            <w:pPr>
              <w:pStyle w:val="13"/>
            </w:pPr>
            <w:r>
              <w:t>宣传页数量</w:t>
            </w:r>
          </w:p>
        </w:tc>
        <w:tc>
          <w:tcPr>
            <w:tcW w:w="3430" w:type="dxa"/>
            <w:vAlign w:val="center"/>
          </w:tcPr>
          <w:p w14:paraId="1C6BD264">
            <w:pPr>
              <w:pStyle w:val="13"/>
            </w:pPr>
            <w:r>
              <w:t>宣传页数量</w:t>
            </w:r>
          </w:p>
        </w:tc>
        <w:tc>
          <w:tcPr>
            <w:tcW w:w="2551" w:type="dxa"/>
            <w:vAlign w:val="center"/>
          </w:tcPr>
          <w:p w14:paraId="170518F6">
            <w:pPr>
              <w:pStyle w:val="13"/>
            </w:pPr>
            <w:r>
              <w:t>≥3000张</w:t>
            </w:r>
          </w:p>
        </w:tc>
      </w:tr>
      <w:tr w14:paraId="1D815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C4E54E"/>
        </w:tc>
        <w:tc>
          <w:tcPr>
            <w:tcW w:w="1276" w:type="dxa"/>
            <w:vAlign w:val="center"/>
          </w:tcPr>
          <w:p w14:paraId="2731E588">
            <w:pPr>
              <w:pStyle w:val="13"/>
            </w:pPr>
            <w:r>
              <w:t>数量指标</w:t>
            </w:r>
          </w:p>
        </w:tc>
        <w:tc>
          <w:tcPr>
            <w:tcW w:w="1332" w:type="dxa"/>
            <w:vAlign w:val="center"/>
          </w:tcPr>
          <w:p w14:paraId="520DA6DD">
            <w:pPr>
              <w:pStyle w:val="13"/>
            </w:pPr>
            <w:r>
              <w:t>布标数量</w:t>
            </w:r>
          </w:p>
        </w:tc>
        <w:tc>
          <w:tcPr>
            <w:tcW w:w="3430" w:type="dxa"/>
            <w:vAlign w:val="center"/>
          </w:tcPr>
          <w:p w14:paraId="6D1A5A2E">
            <w:pPr>
              <w:pStyle w:val="13"/>
            </w:pPr>
            <w:r>
              <w:t>布标数量</w:t>
            </w:r>
          </w:p>
        </w:tc>
        <w:tc>
          <w:tcPr>
            <w:tcW w:w="2551" w:type="dxa"/>
            <w:vAlign w:val="center"/>
          </w:tcPr>
          <w:p w14:paraId="2304152D">
            <w:pPr>
              <w:pStyle w:val="13"/>
            </w:pPr>
            <w:r>
              <w:t>≥15米</w:t>
            </w:r>
          </w:p>
        </w:tc>
      </w:tr>
      <w:tr w14:paraId="378B8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5A300"/>
        </w:tc>
        <w:tc>
          <w:tcPr>
            <w:tcW w:w="1276" w:type="dxa"/>
            <w:vAlign w:val="center"/>
          </w:tcPr>
          <w:p w14:paraId="1E1B3725">
            <w:pPr>
              <w:pStyle w:val="13"/>
            </w:pPr>
            <w:r>
              <w:t>数量指标</w:t>
            </w:r>
          </w:p>
        </w:tc>
        <w:tc>
          <w:tcPr>
            <w:tcW w:w="1332" w:type="dxa"/>
            <w:vAlign w:val="center"/>
          </w:tcPr>
          <w:p w14:paraId="279CCF71">
            <w:pPr>
              <w:pStyle w:val="13"/>
            </w:pPr>
            <w:r>
              <w:t>展板数量</w:t>
            </w:r>
          </w:p>
        </w:tc>
        <w:tc>
          <w:tcPr>
            <w:tcW w:w="3430" w:type="dxa"/>
            <w:vAlign w:val="center"/>
          </w:tcPr>
          <w:p w14:paraId="11776FB5">
            <w:pPr>
              <w:pStyle w:val="13"/>
            </w:pPr>
            <w:r>
              <w:t>展板数量</w:t>
            </w:r>
          </w:p>
        </w:tc>
        <w:tc>
          <w:tcPr>
            <w:tcW w:w="2551" w:type="dxa"/>
            <w:vAlign w:val="center"/>
          </w:tcPr>
          <w:p w14:paraId="1598313D">
            <w:pPr>
              <w:pStyle w:val="13"/>
            </w:pPr>
            <w:r>
              <w:t>≥5块</w:t>
            </w:r>
          </w:p>
        </w:tc>
      </w:tr>
      <w:tr w14:paraId="06576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D9E81"/>
        </w:tc>
        <w:tc>
          <w:tcPr>
            <w:tcW w:w="1276" w:type="dxa"/>
            <w:vAlign w:val="center"/>
          </w:tcPr>
          <w:p w14:paraId="44446E05">
            <w:pPr>
              <w:pStyle w:val="13"/>
            </w:pPr>
            <w:r>
              <w:t>数量指标</w:t>
            </w:r>
          </w:p>
        </w:tc>
        <w:tc>
          <w:tcPr>
            <w:tcW w:w="1332" w:type="dxa"/>
            <w:vAlign w:val="center"/>
          </w:tcPr>
          <w:p w14:paraId="10374792">
            <w:pPr>
              <w:pStyle w:val="13"/>
            </w:pPr>
            <w:r>
              <w:t>易拉宝数量</w:t>
            </w:r>
          </w:p>
        </w:tc>
        <w:tc>
          <w:tcPr>
            <w:tcW w:w="3430" w:type="dxa"/>
            <w:vAlign w:val="center"/>
          </w:tcPr>
          <w:p w14:paraId="71E739D8">
            <w:pPr>
              <w:pStyle w:val="13"/>
            </w:pPr>
            <w:r>
              <w:t>易拉宝数量</w:t>
            </w:r>
          </w:p>
        </w:tc>
        <w:tc>
          <w:tcPr>
            <w:tcW w:w="2551" w:type="dxa"/>
            <w:vAlign w:val="center"/>
          </w:tcPr>
          <w:p w14:paraId="755695B7">
            <w:pPr>
              <w:pStyle w:val="13"/>
            </w:pPr>
            <w:r>
              <w:t>≥2套</w:t>
            </w:r>
          </w:p>
        </w:tc>
      </w:tr>
      <w:tr w14:paraId="09415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6A861"/>
        </w:tc>
        <w:tc>
          <w:tcPr>
            <w:tcW w:w="1276" w:type="dxa"/>
            <w:vAlign w:val="center"/>
          </w:tcPr>
          <w:p w14:paraId="03BD31EE">
            <w:pPr>
              <w:pStyle w:val="13"/>
            </w:pPr>
            <w:r>
              <w:t>质量指标</w:t>
            </w:r>
          </w:p>
        </w:tc>
        <w:tc>
          <w:tcPr>
            <w:tcW w:w="1332" w:type="dxa"/>
            <w:vAlign w:val="center"/>
          </w:tcPr>
          <w:p w14:paraId="0A1E964D">
            <w:pPr>
              <w:pStyle w:val="13"/>
            </w:pPr>
            <w:r>
              <w:t>印刷内容准确率</w:t>
            </w:r>
          </w:p>
        </w:tc>
        <w:tc>
          <w:tcPr>
            <w:tcW w:w="3430" w:type="dxa"/>
            <w:vAlign w:val="center"/>
          </w:tcPr>
          <w:p w14:paraId="5F8EDD05">
            <w:pPr>
              <w:pStyle w:val="13"/>
            </w:pPr>
            <w:r>
              <w:t>印刷内容准确率</w:t>
            </w:r>
          </w:p>
        </w:tc>
        <w:tc>
          <w:tcPr>
            <w:tcW w:w="2551" w:type="dxa"/>
            <w:vAlign w:val="center"/>
          </w:tcPr>
          <w:p w14:paraId="6153639A">
            <w:pPr>
              <w:pStyle w:val="13"/>
            </w:pPr>
            <w:r>
              <w:t>100%</w:t>
            </w:r>
          </w:p>
        </w:tc>
      </w:tr>
      <w:tr w14:paraId="1331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981428"/>
        </w:tc>
        <w:tc>
          <w:tcPr>
            <w:tcW w:w="1276" w:type="dxa"/>
            <w:vAlign w:val="center"/>
          </w:tcPr>
          <w:p w14:paraId="17241B44">
            <w:pPr>
              <w:pStyle w:val="13"/>
            </w:pPr>
            <w:r>
              <w:t>时效指标</w:t>
            </w:r>
          </w:p>
        </w:tc>
        <w:tc>
          <w:tcPr>
            <w:tcW w:w="1332" w:type="dxa"/>
            <w:vAlign w:val="center"/>
          </w:tcPr>
          <w:p w14:paraId="64D84BAD">
            <w:pPr>
              <w:pStyle w:val="13"/>
            </w:pPr>
            <w:r>
              <w:t>购买宣传材料完成时间</w:t>
            </w:r>
          </w:p>
        </w:tc>
        <w:tc>
          <w:tcPr>
            <w:tcW w:w="3430" w:type="dxa"/>
            <w:vAlign w:val="center"/>
          </w:tcPr>
          <w:p w14:paraId="2CABA122">
            <w:pPr>
              <w:pStyle w:val="13"/>
            </w:pPr>
            <w:r>
              <w:t>购买宣传材料完成时间</w:t>
            </w:r>
          </w:p>
        </w:tc>
        <w:tc>
          <w:tcPr>
            <w:tcW w:w="2551" w:type="dxa"/>
            <w:vAlign w:val="center"/>
          </w:tcPr>
          <w:p w14:paraId="54841233">
            <w:pPr>
              <w:pStyle w:val="13"/>
            </w:pPr>
            <w:r>
              <w:t>2026年12月31日前完成</w:t>
            </w:r>
          </w:p>
        </w:tc>
      </w:tr>
      <w:tr w14:paraId="4444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5917A"/>
        </w:tc>
        <w:tc>
          <w:tcPr>
            <w:tcW w:w="1276" w:type="dxa"/>
            <w:vAlign w:val="center"/>
          </w:tcPr>
          <w:p w14:paraId="7E73FB19">
            <w:pPr>
              <w:pStyle w:val="13"/>
            </w:pPr>
            <w:r>
              <w:t>成本指标</w:t>
            </w:r>
          </w:p>
        </w:tc>
        <w:tc>
          <w:tcPr>
            <w:tcW w:w="1332" w:type="dxa"/>
            <w:vAlign w:val="center"/>
          </w:tcPr>
          <w:p w14:paraId="075A49D8">
            <w:pPr>
              <w:pStyle w:val="13"/>
            </w:pPr>
            <w:r>
              <w:t>布标每米单价</w:t>
            </w:r>
          </w:p>
        </w:tc>
        <w:tc>
          <w:tcPr>
            <w:tcW w:w="3430" w:type="dxa"/>
            <w:vAlign w:val="center"/>
          </w:tcPr>
          <w:p w14:paraId="4686E849">
            <w:pPr>
              <w:pStyle w:val="13"/>
            </w:pPr>
            <w:r>
              <w:t>布标每米单价</w:t>
            </w:r>
          </w:p>
        </w:tc>
        <w:tc>
          <w:tcPr>
            <w:tcW w:w="2551" w:type="dxa"/>
            <w:vAlign w:val="center"/>
          </w:tcPr>
          <w:p w14:paraId="38A5C1FC">
            <w:pPr>
              <w:pStyle w:val="13"/>
            </w:pPr>
            <w:r>
              <w:t>≤10元</w:t>
            </w:r>
          </w:p>
        </w:tc>
      </w:tr>
      <w:tr w14:paraId="785F8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6D137"/>
        </w:tc>
        <w:tc>
          <w:tcPr>
            <w:tcW w:w="1276" w:type="dxa"/>
            <w:vAlign w:val="center"/>
          </w:tcPr>
          <w:p w14:paraId="6F37A8E0">
            <w:pPr>
              <w:pStyle w:val="13"/>
            </w:pPr>
            <w:r>
              <w:t>成本指标</w:t>
            </w:r>
          </w:p>
        </w:tc>
        <w:tc>
          <w:tcPr>
            <w:tcW w:w="1332" w:type="dxa"/>
            <w:vAlign w:val="center"/>
          </w:tcPr>
          <w:p w14:paraId="3364C2F3">
            <w:pPr>
              <w:pStyle w:val="13"/>
            </w:pPr>
            <w:r>
              <w:t>宣传页单价</w:t>
            </w:r>
          </w:p>
        </w:tc>
        <w:tc>
          <w:tcPr>
            <w:tcW w:w="3430" w:type="dxa"/>
            <w:vAlign w:val="center"/>
          </w:tcPr>
          <w:p w14:paraId="7C14CB31">
            <w:pPr>
              <w:pStyle w:val="13"/>
            </w:pPr>
            <w:r>
              <w:t>宣传页单价</w:t>
            </w:r>
          </w:p>
        </w:tc>
        <w:tc>
          <w:tcPr>
            <w:tcW w:w="2551" w:type="dxa"/>
            <w:vAlign w:val="center"/>
          </w:tcPr>
          <w:p w14:paraId="082E7C98">
            <w:pPr>
              <w:pStyle w:val="13"/>
            </w:pPr>
            <w:r>
              <w:t>≤1.3元</w:t>
            </w:r>
          </w:p>
        </w:tc>
      </w:tr>
      <w:tr w14:paraId="0D2CA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631C9"/>
        </w:tc>
        <w:tc>
          <w:tcPr>
            <w:tcW w:w="1276" w:type="dxa"/>
            <w:vAlign w:val="center"/>
          </w:tcPr>
          <w:p w14:paraId="3374A3C9">
            <w:pPr>
              <w:pStyle w:val="13"/>
            </w:pPr>
            <w:r>
              <w:t>成本指标</w:t>
            </w:r>
          </w:p>
        </w:tc>
        <w:tc>
          <w:tcPr>
            <w:tcW w:w="1332" w:type="dxa"/>
            <w:vAlign w:val="center"/>
          </w:tcPr>
          <w:p w14:paraId="5E36B996">
            <w:pPr>
              <w:pStyle w:val="13"/>
            </w:pPr>
            <w:r>
              <w:t>艾滋病展板每块金额</w:t>
            </w:r>
          </w:p>
        </w:tc>
        <w:tc>
          <w:tcPr>
            <w:tcW w:w="3430" w:type="dxa"/>
            <w:vAlign w:val="center"/>
          </w:tcPr>
          <w:p w14:paraId="6BD4EC46">
            <w:pPr>
              <w:pStyle w:val="13"/>
            </w:pPr>
            <w:r>
              <w:t>艾滋病展板每块金额</w:t>
            </w:r>
          </w:p>
        </w:tc>
        <w:tc>
          <w:tcPr>
            <w:tcW w:w="2551" w:type="dxa"/>
            <w:vAlign w:val="center"/>
          </w:tcPr>
          <w:p w14:paraId="0BAFD0FA">
            <w:pPr>
              <w:pStyle w:val="13"/>
            </w:pPr>
            <w:r>
              <w:t>≤540元</w:t>
            </w:r>
          </w:p>
        </w:tc>
      </w:tr>
      <w:tr w14:paraId="4C30A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4866D4"/>
        </w:tc>
        <w:tc>
          <w:tcPr>
            <w:tcW w:w="1276" w:type="dxa"/>
            <w:vAlign w:val="center"/>
          </w:tcPr>
          <w:p w14:paraId="293C3507">
            <w:pPr>
              <w:pStyle w:val="13"/>
            </w:pPr>
            <w:r>
              <w:t>成本指标</w:t>
            </w:r>
          </w:p>
        </w:tc>
        <w:tc>
          <w:tcPr>
            <w:tcW w:w="1332" w:type="dxa"/>
            <w:vAlign w:val="center"/>
          </w:tcPr>
          <w:p w14:paraId="1D53AB83">
            <w:pPr>
              <w:pStyle w:val="13"/>
            </w:pPr>
            <w:r>
              <w:t>易拉宝每套金额</w:t>
            </w:r>
          </w:p>
        </w:tc>
        <w:tc>
          <w:tcPr>
            <w:tcW w:w="3430" w:type="dxa"/>
            <w:vAlign w:val="center"/>
          </w:tcPr>
          <w:p w14:paraId="3AE08E24">
            <w:pPr>
              <w:pStyle w:val="13"/>
            </w:pPr>
            <w:r>
              <w:t>易拉宝每套金额</w:t>
            </w:r>
          </w:p>
        </w:tc>
        <w:tc>
          <w:tcPr>
            <w:tcW w:w="2551" w:type="dxa"/>
            <w:vAlign w:val="center"/>
          </w:tcPr>
          <w:p w14:paraId="78AF905B">
            <w:pPr>
              <w:pStyle w:val="13"/>
            </w:pPr>
            <w:r>
              <w:t>≤220元</w:t>
            </w:r>
          </w:p>
        </w:tc>
      </w:tr>
      <w:tr w14:paraId="37D7B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167ED">
            <w:pPr>
              <w:pStyle w:val="15"/>
            </w:pPr>
            <w:r>
              <w:t>效益指标</w:t>
            </w:r>
          </w:p>
        </w:tc>
        <w:tc>
          <w:tcPr>
            <w:tcW w:w="1276" w:type="dxa"/>
            <w:vAlign w:val="center"/>
          </w:tcPr>
          <w:p w14:paraId="6C41F69A">
            <w:pPr>
              <w:pStyle w:val="13"/>
            </w:pPr>
            <w:r>
              <w:t>社会效益指标</w:t>
            </w:r>
          </w:p>
        </w:tc>
        <w:tc>
          <w:tcPr>
            <w:tcW w:w="1332" w:type="dxa"/>
            <w:vAlign w:val="center"/>
          </w:tcPr>
          <w:p w14:paraId="6509FEA9">
            <w:pPr>
              <w:pStyle w:val="13"/>
            </w:pPr>
            <w:r>
              <w:t>患者对艾滋病防治内容了解程度</w:t>
            </w:r>
          </w:p>
        </w:tc>
        <w:tc>
          <w:tcPr>
            <w:tcW w:w="3430" w:type="dxa"/>
            <w:vAlign w:val="center"/>
          </w:tcPr>
          <w:p w14:paraId="5940DD49">
            <w:pPr>
              <w:pStyle w:val="13"/>
            </w:pPr>
            <w:r>
              <w:t>患者对艾滋病防治内容了解程度</w:t>
            </w:r>
          </w:p>
        </w:tc>
        <w:tc>
          <w:tcPr>
            <w:tcW w:w="2551" w:type="dxa"/>
            <w:vAlign w:val="center"/>
          </w:tcPr>
          <w:p w14:paraId="1C544B06">
            <w:pPr>
              <w:pStyle w:val="13"/>
            </w:pPr>
            <w:r>
              <w:t>有所提高</w:t>
            </w:r>
          </w:p>
        </w:tc>
      </w:tr>
      <w:tr w14:paraId="57FD2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A84109">
            <w:pPr>
              <w:pStyle w:val="15"/>
            </w:pPr>
            <w:r>
              <w:t>满意度指标</w:t>
            </w:r>
          </w:p>
        </w:tc>
        <w:tc>
          <w:tcPr>
            <w:tcW w:w="1276" w:type="dxa"/>
            <w:vAlign w:val="center"/>
          </w:tcPr>
          <w:p w14:paraId="42056627">
            <w:pPr>
              <w:pStyle w:val="13"/>
            </w:pPr>
            <w:r>
              <w:t>服务对象满意度指标</w:t>
            </w:r>
          </w:p>
        </w:tc>
        <w:tc>
          <w:tcPr>
            <w:tcW w:w="1332" w:type="dxa"/>
            <w:vAlign w:val="center"/>
          </w:tcPr>
          <w:p w14:paraId="73822EB9">
            <w:pPr>
              <w:pStyle w:val="13"/>
            </w:pPr>
            <w:r>
              <w:t>宣传人群满意度</w:t>
            </w:r>
          </w:p>
        </w:tc>
        <w:tc>
          <w:tcPr>
            <w:tcW w:w="3430" w:type="dxa"/>
            <w:vAlign w:val="center"/>
          </w:tcPr>
          <w:p w14:paraId="2846863A">
            <w:pPr>
              <w:pStyle w:val="13"/>
            </w:pPr>
            <w:r>
              <w:t>宣传人群满意度</w:t>
            </w:r>
          </w:p>
        </w:tc>
        <w:tc>
          <w:tcPr>
            <w:tcW w:w="2551" w:type="dxa"/>
            <w:vAlign w:val="center"/>
          </w:tcPr>
          <w:p w14:paraId="43E898BA">
            <w:pPr>
              <w:pStyle w:val="13"/>
            </w:pPr>
            <w:r>
              <w:t>≥80%</w:t>
            </w:r>
          </w:p>
        </w:tc>
      </w:tr>
    </w:tbl>
    <w:p w14:paraId="144E57CB">
      <w:pPr>
        <w:sectPr>
          <w:pgSz w:w="11900" w:h="16840"/>
          <w:pgMar w:top="1984" w:right="1304" w:bottom="1134" w:left="1304" w:header="720" w:footer="720" w:gutter="0"/>
          <w:cols w:space="720" w:num="1"/>
        </w:sectPr>
      </w:pPr>
    </w:p>
    <w:p w14:paraId="62C8E128">
      <w:pPr>
        <w:spacing w:before="0" w:after="0" w:line="240" w:lineRule="auto"/>
        <w:ind w:firstLine="0"/>
        <w:jc w:val="center"/>
        <w:outlineLvl w:val="9"/>
      </w:pPr>
      <w:r>
        <w:rPr>
          <w:rFonts w:ascii="方正仿宋_GBK" w:hAnsi="方正仿宋_GBK" w:eastAsia="方正仿宋_GBK" w:cs="方正仿宋_GBK"/>
          <w:sz w:val="28"/>
        </w:rPr>
        <w:t xml:space="preserve"> </w:t>
      </w:r>
    </w:p>
    <w:p w14:paraId="4C7A0E0B">
      <w:pPr>
        <w:spacing w:before="0" w:after="0"/>
        <w:ind w:firstLine="560"/>
        <w:jc w:val="left"/>
        <w:outlineLvl w:val="3"/>
      </w:pPr>
      <w:bookmarkStart w:id="549" w:name="_Toc_4_4_0000000550"/>
      <w:r>
        <w:rPr>
          <w:rFonts w:ascii="方正仿宋_GBK" w:hAnsi="方正仿宋_GBK" w:eastAsia="方正仿宋_GBK" w:cs="方正仿宋_GBK"/>
          <w:sz w:val="28"/>
        </w:rPr>
        <w:t>542.重大公共卫生服务补助资金-慢性病防治（津财社指[2025]64号）2025年中央绩效目标表</w:t>
      </w:r>
      <w:bookmarkEnd w:id="54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C97D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EB748B">
            <w:pPr>
              <w:pStyle w:val="12"/>
            </w:pPr>
            <w:r>
              <w:t>368244天津市滨海新区大港中医医院</w:t>
            </w:r>
          </w:p>
        </w:tc>
        <w:tc>
          <w:tcPr>
            <w:tcW w:w="1276" w:type="dxa"/>
            <w:tcBorders>
              <w:top w:val="single" w:color="FFFFFF" w:sz="6" w:space="0"/>
              <w:left w:val="single" w:color="FFFFFF" w:sz="6" w:space="0"/>
              <w:right w:val="single" w:color="FFFFFF" w:sz="6" w:space="0"/>
            </w:tcBorders>
            <w:vAlign w:val="center"/>
          </w:tcPr>
          <w:p w14:paraId="36FCB130">
            <w:pPr>
              <w:pStyle w:val="11"/>
            </w:pPr>
            <w:r>
              <w:t>单位：元</w:t>
            </w:r>
          </w:p>
        </w:tc>
      </w:tr>
      <w:tr w14:paraId="71FC0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90A0B6">
            <w:pPr>
              <w:pStyle w:val="14"/>
            </w:pPr>
            <w:r>
              <w:t>项目名称</w:t>
            </w:r>
          </w:p>
        </w:tc>
        <w:tc>
          <w:tcPr>
            <w:tcW w:w="8589" w:type="dxa"/>
            <w:gridSpan w:val="6"/>
            <w:vAlign w:val="center"/>
          </w:tcPr>
          <w:p w14:paraId="2095B228">
            <w:pPr>
              <w:pStyle w:val="13"/>
            </w:pPr>
            <w:r>
              <w:t>重大公共卫生服务补助资金-慢性病防治（津财社指[2025]64号）2025年中央</w:t>
            </w:r>
          </w:p>
        </w:tc>
      </w:tr>
      <w:tr w14:paraId="70FBB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7E7AD">
            <w:pPr>
              <w:pStyle w:val="14"/>
            </w:pPr>
            <w:r>
              <w:t>预算规模及资金用途</w:t>
            </w:r>
          </w:p>
        </w:tc>
        <w:tc>
          <w:tcPr>
            <w:tcW w:w="1276" w:type="dxa"/>
            <w:vAlign w:val="center"/>
          </w:tcPr>
          <w:p w14:paraId="6C8AFA13">
            <w:pPr>
              <w:pStyle w:val="14"/>
            </w:pPr>
            <w:r>
              <w:t>预算数</w:t>
            </w:r>
          </w:p>
        </w:tc>
        <w:tc>
          <w:tcPr>
            <w:tcW w:w="1332" w:type="dxa"/>
            <w:vAlign w:val="center"/>
          </w:tcPr>
          <w:p w14:paraId="49408AC9">
            <w:pPr>
              <w:pStyle w:val="13"/>
            </w:pPr>
            <w:r>
              <w:t>600.00</w:t>
            </w:r>
          </w:p>
        </w:tc>
        <w:tc>
          <w:tcPr>
            <w:tcW w:w="1587" w:type="dxa"/>
            <w:vAlign w:val="center"/>
          </w:tcPr>
          <w:p w14:paraId="667462FD">
            <w:pPr>
              <w:pStyle w:val="14"/>
            </w:pPr>
            <w:r>
              <w:t>其中：财政    资金</w:t>
            </w:r>
          </w:p>
        </w:tc>
        <w:tc>
          <w:tcPr>
            <w:tcW w:w="1843" w:type="dxa"/>
            <w:vAlign w:val="center"/>
          </w:tcPr>
          <w:p w14:paraId="45A4DF94">
            <w:pPr>
              <w:pStyle w:val="13"/>
            </w:pPr>
            <w:r>
              <w:t>600.00</w:t>
            </w:r>
          </w:p>
        </w:tc>
        <w:tc>
          <w:tcPr>
            <w:tcW w:w="1276" w:type="dxa"/>
            <w:vAlign w:val="center"/>
          </w:tcPr>
          <w:p w14:paraId="2DC2742C">
            <w:pPr>
              <w:pStyle w:val="14"/>
            </w:pPr>
            <w:r>
              <w:t>其他资金</w:t>
            </w:r>
          </w:p>
        </w:tc>
        <w:tc>
          <w:tcPr>
            <w:tcW w:w="1276" w:type="dxa"/>
            <w:vAlign w:val="center"/>
          </w:tcPr>
          <w:p w14:paraId="3C0D2AB4">
            <w:pPr>
              <w:pStyle w:val="13"/>
            </w:pPr>
            <w:r>
              <w:t xml:space="preserve"> </w:t>
            </w:r>
          </w:p>
        </w:tc>
      </w:tr>
      <w:tr w14:paraId="49DA5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FD9C9B"/>
        </w:tc>
        <w:tc>
          <w:tcPr>
            <w:tcW w:w="8589" w:type="dxa"/>
            <w:gridSpan w:val="6"/>
            <w:vAlign w:val="center"/>
          </w:tcPr>
          <w:p w14:paraId="43098277">
            <w:pPr>
              <w:pStyle w:val="13"/>
            </w:pPr>
            <w:r>
              <w:t>制作糖尿病宣传页</w:t>
            </w:r>
          </w:p>
        </w:tc>
      </w:tr>
      <w:tr w14:paraId="5754F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A6B89">
            <w:pPr>
              <w:pStyle w:val="14"/>
            </w:pPr>
            <w:r>
              <w:t>绩效目标</w:t>
            </w:r>
          </w:p>
        </w:tc>
        <w:tc>
          <w:tcPr>
            <w:tcW w:w="8589" w:type="dxa"/>
            <w:gridSpan w:val="6"/>
            <w:vAlign w:val="center"/>
          </w:tcPr>
          <w:p w14:paraId="676247EE">
            <w:pPr>
              <w:pStyle w:val="13"/>
            </w:pPr>
            <w:r>
              <w:t>1.通过发放糖尿病知识宣传页，使患者对慢性病——糖尿病有更加充分的了解.</w:t>
            </w:r>
          </w:p>
        </w:tc>
      </w:tr>
    </w:tbl>
    <w:p w14:paraId="72A6095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32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D79B">
            <w:pPr>
              <w:pStyle w:val="14"/>
            </w:pPr>
            <w:r>
              <w:t>一级指标</w:t>
            </w:r>
          </w:p>
        </w:tc>
        <w:tc>
          <w:tcPr>
            <w:tcW w:w="1276" w:type="dxa"/>
            <w:vAlign w:val="center"/>
          </w:tcPr>
          <w:p w14:paraId="7370DD42">
            <w:pPr>
              <w:pStyle w:val="14"/>
            </w:pPr>
            <w:r>
              <w:t>二级指标</w:t>
            </w:r>
          </w:p>
        </w:tc>
        <w:tc>
          <w:tcPr>
            <w:tcW w:w="1332" w:type="dxa"/>
            <w:vAlign w:val="center"/>
          </w:tcPr>
          <w:p w14:paraId="0E3B6D41">
            <w:pPr>
              <w:pStyle w:val="14"/>
            </w:pPr>
            <w:r>
              <w:t>三级指标</w:t>
            </w:r>
          </w:p>
        </w:tc>
        <w:tc>
          <w:tcPr>
            <w:tcW w:w="3430" w:type="dxa"/>
            <w:vAlign w:val="center"/>
          </w:tcPr>
          <w:p w14:paraId="47FF188B">
            <w:pPr>
              <w:pStyle w:val="14"/>
            </w:pPr>
            <w:r>
              <w:t>绩效指标描述</w:t>
            </w:r>
          </w:p>
        </w:tc>
        <w:tc>
          <w:tcPr>
            <w:tcW w:w="2551" w:type="dxa"/>
            <w:vAlign w:val="center"/>
          </w:tcPr>
          <w:p w14:paraId="648E4575">
            <w:pPr>
              <w:pStyle w:val="14"/>
            </w:pPr>
            <w:r>
              <w:t>指标值</w:t>
            </w:r>
          </w:p>
        </w:tc>
      </w:tr>
      <w:tr w14:paraId="1B009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84668">
            <w:pPr>
              <w:pStyle w:val="15"/>
            </w:pPr>
            <w:r>
              <w:t>产出指标</w:t>
            </w:r>
          </w:p>
        </w:tc>
        <w:tc>
          <w:tcPr>
            <w:tcW w:w="1276" w:type="dxa"/>
            <w:vAlign w:val="center"/>
          </w:tcPr>
          <w:p w14:paraId="74AF6052">
            <w:pPr>
              <w:pStyle w:val="13"/>
            </w:pPr>
            <w:r>
              <w:t>数量指标</w:t>
            </w:r>
          </w:p>
        </w:tc>
        <w:tc>
          <w:tcPr>
            <w:tcW w:w="1332" w:type="dxa"/>
            <w:vAlign w:val="center"/>
          </w:tcPr>
          <w:p w14:paraId="25E6988B">
            <w:pPr>
              <w:pStyle w:val="13"/>
            </w:pPr>
            <w:r>
              <w:t>糖尿病宣传页</w:t>
            </w:r>
          </w:p>
        </w:tc>
        <w:tc>
          <w:tcPr>
            <w:tcW w:w="3430" w:type="dxa"/>
            <w:vAlign w:val="center"/>
          </w:tcPr>
          <w:p w14:paraId="547321DB">
            <w:pPr>
              <w:pStyle w:val="13"/>
            </w:pPr>
            <w:r>
              <w:t>糖尿病宣传页</w:t>
            </w:r>
          </w:p>
        </w:tc>
        <w:tc>
          <w:tcPr>
            <w:tcW w:w="2551" w:type="dxa"/>
            <w:vAlign w:val="center"/>
          </w:tcPr>
          <w:p w14:paraId="01D8A947">
            <w:pPr>
              <w:pStyle w:val="13"/>
            </w:pPr>
            <w:r>
              <w:t>≥500页</w:t>
            </w:r>
          </w:p>
        </w:tc>
      </w:tr>
      <w:tr w14:paraId="78F99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A5273F"/>
        </w:tc>
        <w:tc>
          <w:tcPr>
            <w:tcW w:w="1276" w:type="dxa"/>
            <w:vAlign w:val="center"/>
          </w:tcPr>
          <w:p w14:paraId="25CE5C1A">
            <w:pPr>
              <w:pStyle w:val="13"/>
            </w:pPr>
            <w:r>
              <w:t>质量指标</w:t>
            </w:r>
          </w:p>
        </w:tc>
        <w:tc>
          <w:tcPr>
            <w:tcW w:w="1332" w:type="dxa"/>
            <w:vAlign w:val="center"/>
          </w:tcPr>
          <w:p w14:paraId="2357D50B">
            <w:pPr>
              <w:pStyle w:val="13"/>
            </w:pPr>
            <w:r>
              <w:t>糖尿病专业知识准确性</w:t>
            </w:r>
          </w:p>
        </w:tc>
        <w:tc>
          <w:tcPr>
            <w:tcW w:w="3430" w:type="dxa"/>
            <w:vAlign w:val="center"/>
          </w:tcPr>
          <w:p w14:paraId="1918F25C">
            <w:pPr>
              <w:pStyle w:val="13"/>
            </w:pPr>
            <w:r>
              <w:t>糖尿病专业知识准确性</w:t>
            </w:r>
          </w:p>
        </w:tc>
        <w:tc>
          <w:tcPr>
            <w:tcW w:w="2551" w:type="dxa"/>
            <w:vAlign w:val="center"/>
          </w:tcPr>
          <w:p w14:paraId="73D75AC7">
            <w:pPr>
              <w:pStyle w:val="13"/>
            </w:pPr>
            <w:r>
              <w:t>100%</w:t>
            </w:r>
          </w:p>
        </w:tc>
      </w:tr>
      <w:tr w14:paraId="360FA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251E7"/>
        </w:tc>
        <w:tc>
          <w:tcPr>
            <w:tcW w:w="1276" w:type="dxa"/>
            <w:vAlign w:val="center"/>
          </w:tcPr>
          <w:p w14:paraId="59163E18">
            <w:pPr>
              <w:pStyle w:val="13"/>
            </w:pPr>
            <w:r>
              <w:t>时效指标</w:t>
            </w:r>
          </w:p>
        </w:tc>
        <w:tc>
          <w:tcPr>
            <w:tcW w:w="1332" w:type="dxa"/>
            <w:vAlign w:val="center"/>
          </w:tcPr>
          <w:p w14:paraId="44B895FF">
            <w:pPr>
              <w:pStyle w:val="13"/>
            </w:pPr>
            <w:r>
              <w:t>宣传页发放时间</w:t>
            </w:r>
          </w:p>
        </w:tc>
        <w:tc>
          <w:tcPr>
            <w:tcW w:w="3430" w:type="dxa"/>
            <w:vAlign w:val="center"/>
          </w:tcPr>
          <w:p w14:paraId="38A8415D">
            <w:pPr>
              <w:pStyle w:val="13"/>
            </w:pPr>
            <w:r>
              <w:t>宣传页发放时间</w:t>
            </w:r>
          </w:p>
        </w:tc>
        <w:tc>
          <w:tcPr>
            <w:tcW w:w="2551" w:type="dxa"/>
            <w:vAlign w:val="center"/>
          </w:tcPr>
          <w:p w14:paraId="77DA21A1">
            <w:pPr>
              <w:pStyle w:val="13"/>
            </w:pPr>
            <w:r>
              <w:t>2026年12月31日前</w:t>
            </w:r>
          </w:p>
        </w:tc>
      </w:tr>
      <w:tr w14:paraId="47910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5DCA8"/>
        </w:tc>
        <w:tc>
          <w:tcPr>
            <w:tcW w:w="1276" w:type="dxa"/>
            <w:vAlign w:val="center"/>
          </w:tcPr>
          <w:p w14:paraId="7D40B490">
            <w:pPr>
              <w:pStyle w:val="13"/>
            </w:pPr>
            <w:r>
              <w:t>成本指标</w:t>
            </w:r>
          </w:p>
        </w:tc>
        <w:tc>
          <w:tcPr>
            <w:tcW w:w="1332" w:type="dxa"/>
            <w:vAlign w:val="center"/>
          </w:tcPr>
          <w:p w14:paraId="7A8DDEA2">
            <w:pPr>
              <w:pStyle w:val="13"/>
            </w:pPr>
            <w:r>
              <w:t>宣传页单页成本</w:t>
            </w:r>
          </w:p>
        </w:tc>
        <w:tc>
          <w:tcPr>
            <w:tcW w:w="3430" w:type="dxa"/>
            <w:vAlign w:val="center"/>
          </w:tcPr>
          <w:p w14:paraId="1A24437B">
            <w:pPr>
              <w:pStyle w:val="13"/>
            </w:pPr>
            <w:r>
              <w:t>宣传页单页成本</w:t>
            </w:r>
          </w:p>
        </w:tc>
        <w:tc>
          <w:tcPr>
            <w:tcW w:w="2551" w:type="dxa"/>
            <w:vAlign w:val="center"/>
          </w:tcPr>
          <w:p w14:paraId="15651289">
            <w:pPr>
              <w:pStyle w:val="13"/>
            </w:pPr>
            <w:r>
              <w:t>≤1.2元</w:t>
            </w:r>
          </w:p>
        </w:tc>
      </w:tr>
      <w:tr w14:paraId="56A57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FEE641">
            <w:pPr>
              <w:pStyle w:val="15"/>
            </w:pPr>
            <w:r>
              <w:t>效益指标</w:t>
            </w:r>
          </w:p>
        </w:tc>
        <w:tc>
          <w:tcPr>
            <w:tcW w:w="1276" w:type="dxa"/>
            <w:vAlign w:val="center"/>
          </w:tcPr>
          <w:p w14:paraId="36BE7107">
            <w:pPr>
              <w:pStyle w:val="13"/>
            </w:pPr>
            <w:r>
              <w:t>社会效益指标</w:t>
            </w:r>
          </w:p>
        </w:tc>
        <w:tc>
          <w:tcPr>
            <w:tcW w:w="1332" w:type="dxa"/>
            <w:vAlign w:val="center"/>
          </w:tcPr>
          <w:p w14:paraId="5A932063">
            <w:pPr>
              <w:pStyle w:val="13"/>
            </w:pPr>
            <w:r>
              <w:t>提高来院患者对糖尿病慢病管理水平</w:t>
            </w:r>
          </w:p>
        </w:tc>
        <w:tc>
          <w:tcPr>
            <w:tcW w:w="3430" w:type="dxa"/>
            <w:vAlign w:val="center"/>
          </w:tcPr>
          <w:p w14:paraId="0949C5FC">
            <w:pPr>
              <w:pStyle w:val="13"/>
            </w:pPr>
            <w:r>
              <w:t>提高来院患者对糖尿病慢病管理水平</w:t>
            </w:r>
          </w:p>
        </w:tc>
        <w:tc>
          <w:tcPr>
            <w:tcW w:w="2551" w:type="dxa"/>
            <w:vAlign w:val="center"/>
          </w:tcPr>
          <w:p w14:paraId="41297CF1">
            <w:pPr>
              <w:pStyle w:val="13"/>
            </w:pPr>
            <w:r>
              <w:t>有所提升</w:t>
            </w:r>
          </w:p>
        </w:tc>
      </w:tr>
      <w:tr w14:paraId="0D214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CBE43A">
            <w:pPr>
              <w:pStyle w:val="15"/>
            </w:pPr>
            <w:r>
              <w:t>满意度指标</w:t>
            </w:r>
          </w:p>
        </w:tc>
        <w:tc>
          <w:tcPr>
            <w:tcW w:w="1276" w:type="dxa"/>
            <w:vAlign w:val="center"/>
          </w:tcPr>
          <w:p w14:paraId="4EC4EB87">
            <w:pPr>
              <w:pStyle w:val="13"/>
            </w:pPr>
            <w:r>
              <w:t>服务对象满意度指标</w:t>
            </w:r>
          </w:p>
        </w:tc>
        <w:tc>
          <w:tcPr>
            <w:tcW w:w="1332" w:type="dxa"/>
            <w:vAlign w:val="center"/>
          </w:tcPr>
          <w:p w14:paraId="10DEE738">
            <w:pPr>
              <w:pStyle w:val="13"/>
            </w:pPr>
            <w:r>
              <w:t>患者满意度</w:t>
            </w:r>
          </w:p>
        </w:tc>
        <w:tc>
          <w:tcPr>
            <w:tcW w:w="3430" w:type="dxa"/>
            <w:vAlign w:val="center"/>
          </w:tcPr>
          <w:p w14:paraId="1F426D81">
            <w:pPr>
              <w:pStyle w:val="13"/>
            </w:pPr>
            <w:r>
              <w:t>患者满意度</w:t>
            </w:r>
          </w:p>
        </w:tc>
        <w:tc>
          <w:tcPr>
            <w:tcW w:w="2551" w:type="dxa"/>
            <w:vAlign w:val="center"/>
          </w:tcPr>
          <w:p w14:paraId="2DB4347C">
            <w:pPr>
              <w:pStyle w:val="13"/>
            </w:pPr>
            <w:r>
              <w:t>≥80%</w:t>
            </w:r>
          </w:p>
        </w:tc>
      </w:tr>
    </w:tbl>
    <w:p w14:paraId="4EADD15B">
      <w:pPr>
        <w:sectPr>
          <w:pgSz w:w="11900" w:h="16840"/>
          <w:pgMar w:top="1984" w:right="1304" w:bottom="1134" w:left="1304" w:header="720" w:footer="720" w:gutter="0"/>
          <w:cols w:space="720" w:num="1"/>
        </w:sectPr>
      </w:pPr>
    </w:p>
    <w:p w14:paraId="1257FBA4">
      <w:pPr>
        <w:spacing w:before="0" w:after="0" w:line="240" w:lineRule="auto"/>
        <w:ind w:firstLine="0"/>
        <w:jc w:val="center"/>
        <w:outlineLvl w:val="9"/>
      </w:pPr>
      <w:r>
        <w:rPr>
          <w:rFonts w:ascii="方正仿宋_GBK" w:hAnsi="方正仿宋_GBK" w:eastAsia="方正仿宋_GBK" w:cs="方正仿宋_GBK"/>
          <w:sz w:val="28"/>
        </w:rPr>
        <w:t xml:space="preserve"> </w:t>
      </w:r>
    </w:p>
    <w:p w14:paraId="4A3BE842">
      <w:pPr>
        <w:spacing w:before="0" w:after="0"/>
        <w:ind w:firstLine="560"/>
        <w:jc w:val="left"/>
        <w:outlineLvl w:val="3"/>
      </w:pPr>
      <w:bookmarkStart w:id="550" w:name="_Toc_4_4_0000000551"/>
      <w:r>
        <w:rPr>
          <w:rFonts w:ascii="方正仿宋_GBK" w:hAnsi="方正仿宋_GBK" w:eastAsia="方正仿宋_GBK" w:cs="方正仿宋_GBK"/>
          <w:sz w:val="28"/>
        </w:rPr>
        <w:t>543.2025年区卫健委疫情防控资金-2022年核增一次性绩效及一线医务人员卫生防疫津贴绩效目标表</w:t>
      </w:r>
      <w:bookmarkEnd w:id="55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755F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E578A66">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05D69A5C">
            <w:pPr>
              <w:pStyle w:val="11"/>
            </w:pPr>
            <w:r>
              <w:t>单位：元</w:t>
            </w:r>
          </w:p>
        </w:tc>
      </w:tr>
      <w:tr w14:paraId="12B1B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25EDB2">
            <w:pPr>
              <w:pStyle w:val="14"/>
            </w:pPr>
            <w:r>
              <w:t>项目名称</w:t>
            </w:r>
          </w:p>
        </w:tc>
        <w:tc>
          <w:tcPr>
            <w:tcW w:w="8589" w:type="dxa"/>
            <w:gridSpan w:val="6"/>
            <w:vAlign w:val="center"/>
          </w:tcPr>
          <w:p w14:paraId="5670D691">
            <w:pPr>
              <w:pStyle w:val="13"/>
            </w:pPr>
            <w:r>
              <w:t>2025年区卫健委疫情防控资金-2022年核增一次性绩效及一线医务人员卫生防疫津贴</w:t>
            </w:r>
          </w:p>
        </w:tc>
      </w:tr>
      <w:tr w14:paraId="1B31F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FCEF0">
            <w:pPr>
              <w:pStyle w:val="14"/>
            </w:pPr>
            <w:r>
              <w:t>预算规模及资金用途</w:t>
            </w:r>
          </w:p>
        </w:tc>
        <w:tc>
          <w:tcPr>
            <w:tcW w:w="1276" w:type="dxa"/>
            <w:vAlign w:val="center"/>
          </w:tcPr>
          <w:p w14:paraId="09AEA0DD">
            <w:pPr>
              <w:pStyle w:val="14"/>
            </w:pPr>
            <w:r>
              <w:t>预算数</w:t>
            </w:r>
          </w:p>
        </w:tc>
        <w:tc>
          <w:tcPr>
            <w:tcW w:w="1332" w:type="dxa"/>
            <w:vAlign w:val="center"/>
          </w:tcPr>
          <w:p w14:paraId="790005B6">
            <w:pPr>
              <w:pStyle w:val="13"/>
            </w:pPr>
            <w:r>
              <w:t>400720.50</w:t>
            </w:r>
          </w:p>
        </w:tc>
        <w:tc>
          <w:tcPr>
            <w:tcW w:w="1587" w:type="dxa"/>
            <w:vAlign w:val="center"/>
          </w:tcPr>
          <w:p w14:paraId="64BAE2AE">
            <w:pPr>
              <w:pStyle w:val="14"/>
            </w:pPr>
            <w:r>
              <w:t>其中：财政    资金</w:t>
            </w:r>
          </w:p>
        </w:tc>
        <w:tc>
          <w:tcPr>
            <w:tcW w:w="1843" w:type="dxa"/>
            <w:vAlign w:val="center"/>
          </w:tcPr>
          <w:p w14:paraId="753955B1">
            <w:pPr>
              <w:pStyle w:val="13"/>
            </w:pPr>
            <w:r>
              <w:t>400720.50</w:t>
            </w:r>
          </w:p>
        </w:tc>
        <w:tc>
          <w:tcPr>
            <w:tcW w:w="1276" w:type="dxa"/>
            <w:vAlign w:val="center"/>
          </w:tcPr>
          <w:p w14:paraId="5DAEB47D">
            <w:pPr>
              <w:pStyle w:val="14"/>
            </w:pPr>
            <w:r>
              <w:t>其他资金</w:t>
            </w:r>
          </w:p>
        </w:tc>
        <w:tc>
          <w:tcPr>
            <w:tcW w:w="1276" w:type="dxa"/>
            <w:vAlign w:val="center"/>
          </w:tcPr>
          <w:p w14:paraId="59F513CC">
            <w:pPr>
              <w:pStyle w:val="13"/>
            </w:pPr>
            <w:r>
              <w:t xml:space="preserve"> </w:t>
            </w:r>
          </w:p>
        </w:tc>
      </w:tr>
      <w:tr w14:paraId="7661C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A25DF8"/>
        </w:tc>
        <w:tc>
          <w:tcPr>
            <w:tcW w:w="8589" w:type="dxa"/>
            <w:gridSpan w:val="6"/>
            <w:vAlign w:val="center"/>
          </w:tcPr>
          <w:p w14:paraId="2FF4048D">
            <w:pPr>
              <w:pStyle w:val="13"/>
            </w:pPr>
            <w:r>
              <w:t>用于发放一线医务人员的核增一次性绩效及卫生防疫津贴。</w:t>
            </w:r>
          </w:p>
        </w:tc>
      </w:tr>
      <w:tr w14:paraId="0B77A4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8DC533">
            <w:pPr>
              <w:pStyle w:val="14"/>
            </w:pPr>
            <w:r>
              <w:t>绩效目标</w:t>
            </w:r>
          </w:p>
        </w:tc>
        <w:tc>
          <w:tcPr>
            <w:tcW w:w="8589" w:type="dxa"/>
            <w:gridSpan w:val="6"/>
            <w:vAlign w:val="center"/>
          </w:tcPr>
          <w:p w14:paraId="3A0C6A2C">
            <w:pPr>
              <w:pStyle w:val="13"/>
            </w:pPr>
            <w:r>
              <w:t>1.通过发放一线医务人员的核增一次性绩效及卫生防疫津贴，提高医务人员工作热情，增加工作积极性。</w:t>
            </w:r>
          </w:p>
        </w:tc>
      </w:tr>
    </w:tbl>
    <w:p w14:paraId="0848914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78CF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C31EB">
            <w:pPr>
              <w:pStyle w:val="14"/>
            </w:pPr>
            <w:r>
              <w:t>一级指标</w:t>
            </w:r>
          </w:p>
        </w:tc>
        <w:tc>
          <w:tcPr>
            <w:tcW w:w="1276" w:type="dxa"/>
            <w:vAlign w:val="center"/>
          </w:tcPr>
          <w:p w14:paraId="7C7A6C27">
            <w:pPr>
              <w:pStyle w:val="14"/>
            </w:pPr>
            <w:r>
              <w:t>二级指标</w:t>
            </w:r>
          </w:p>
        </w:tc>
        <w:tc>
          <w:tcPr>
            <w:tcW w:w="1332" w:type="dxa"/>
            <w:vAlign w:val="center"/>
          </w:tcPr>
          <w:p w14:paraId="1FCB5B85">
            <w:pPr>
              <w:pStyle w:val="14"/>
            </w:pPr>
            <w:r>
              <w:t>三级指标</w:t>
            </w:r>
          </w:p>
        </w:tc>
        <w:tc>
          <w:tcPr>
            <w:tcW w:w="3430" w:type="dxa"/>
            <w:vAlign w:val="center"/>
          </w:tcPr>
          <w:p w14:paraId="3319980B">
            <w:pPr>
              <w:pStyle w:val="14"/>
            </w:pPr>
            <w:r>
              <w:t>绩效指标描述</w:t>
            </w:r>
          </w:p>
        </w:tc>
        <w:tc>
          <w:tcPr>
            <w:tcW w:w="2551" w:type="dxa"/>
            <w:vAlign w:val="center"/>
          </w:tcPr>
          <w:p w14:paraId="766A38D2">
            <w:pPr>
              <w:pStyle w:val="14"/>
            </w:pPr>
            <w:r>
              <w:t>指标值</w:t>
            </w:r>
          </w:p>
        </w:tc>
      </w:tr>
      <w:tr w14:paraId="2482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CA437">
            <w:pPr>
              <w:pStyle w:val="15"/>
            </w:pPr>
            <w:r>
              <w:t>产出指标</w:t>
            </w:r>
          </w:p>
        </w:tc>
        <w:tc>
          <w:tcPr>
            <w:tcW w:w="1276" w:type="dxa"/>
            <w:vAlign w:val="center"/>
          </w:tcPr>
          <w:p w14:paraId="62D414A9">
            <w:pPr>
              <w:pStyle w:val="13"/>
            </w:pPr>
            <w:r>
              <w:t>数量指标</w:t>
            </w:r>
          </w:p>
        </w:tc>
        <w:tc>
          <w:tcPr>
            <w:tcW w:w="1332" w:type="dxa"/>
            <w:vAlign w:val="center"/>
          </w:tcPr>
          <w:p w14:paraId="12453D1D">
            <w:pPr>
              <w:pStyle w:val="13"/>
            </w:pPr>
            <w:r>
              <w:t>绩效发放员工数量</w:t>
            </w:r>
          </w:p>
        </w:tc>
        <w:tc>
          <w:tcPr>
            <w:tcW w:w="3430" w:type="dxa"/>
            <w:vAlign w:val="center"/>
          </w:tcPr>
          <w:p w14:paraId="639C6268">
            <w:pPr>
              <w:pStyle w:val="13"/>
            </w:pPr>
            <w:r>
              <w:t>积极参与新冠疫情防控救治工作</w:t>
            </w:r>
          </w:p>
        </w:tc>
        <w:tc>
          <w:tcPr>
            <w:tcW w:w="2551" w:type="dxa"/>
            <w:vAlign w:val="center"/>
          </w:tcPr>
          <w:p w14:paraId="270DA582">
            <w:pPr>
              <w:pStyle w:val="13"/>
            </w:pPr>
            <w:r>
              <w:t>99人</w:t>
            </w:r>
          </w:p>
        </w:tc>
      </w:tr>
      <w:tr w14:paraId="7DC86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77B11"/>
        </w:tc>
        <w:tc>
          <w:tcPr>
            <w:tcW w:w="1276" w:type="dxa"/>
            <w:vAlign w:val="center"/>
          </w:tcPr>
          <w:p w14:paraId="3A039EB7">
            <w:pPr>
              <w:pStyle w:val="13"/>
            </w:pPr>
            <w:r>
              <w:t>质量指标</w:t>
            </w:r>
          </w:p>
        </w:tc>
        <w:tc>
          <w:tcPr>
            <w:tcW w:w="1332" w:type="dxa"/>
            <w:vAlign w:val="center"/>
          </w:tcPr>
          <w:p w14:paraId="4196458D">
            <w:pPr>
              <w:pStyle w:val="13"/>
            </w:pPr>
            <w:r>
              <w:t>绩效发放合格率</w:t>
            </w:r>
          </w:p>
        </w:tc>
        <w:tc>
          <w:tcPr>
            <w:tcW w:w="3430" w:type="dxa"/>
            <w:vAlign w:val="center"/>
          </w:tcPr>
          <w:p w14:paraId="0462E011">
            <w:pPr>
              <w:pStyle w:val="13"/>
            </w:pPr>
            <w:r>
              <w:t>准确发放一线医务人员的核增一次性绩效及卫生防疫津贴</w:t>
            </w:r>
          </w:p>
        </w:tc>
        <w:tc>
          <w:tcPr>
            <w:tcW w:w="2551" w:type="dxa"/>
            <w:vAlign w:val="center"/>
          </w:tcPr>
          <w:p w14:paraId="08994CBF">
            <w:pPr>
              <w:pStyle w:val="13"/>
            </w:pPr>
            <w:r>
              <w:t>100%</w:t>
            </w:r>
          </w:p>
        </w:tc>
      </w:tr>
      <w:tr w14:paraId="7252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B7256"/>
        </w:tc>
        <w:tc>
          <w:tcPr>
            <w:tcW w:w="1276" w:type="dxa"/>
            <w:vAlign w:val="center"/>
          </w:tcPr>
          <w:p w14:paraId="6B8A0795">
            <w:pPr>
              <w:pStyle w:val="13"/>
            </w:pPr>
            <w:r>
              <w:t>时效指标</w:t>
            </w:r>
          </w:p>
        </w:tc>
        <w:tc>
          <w:tcPr>
            <w:tcW w:w="1332" w:type="dxa"/>
            <w:vAlign w:val="center"/>
          </w:tcPr>
          <w:p w14:paraId="3C551D2D">
            <w:pPr>
              <w:pStyle w:val="13"/>
            </w:pPr>
            <w:r>
              <w:t>绩效发放完成时间</w:t>
            </w:r>
          </w:p>
        </w:tc>
        <w:tc>
          <w:tcPr>
            <w:tcW w:w="3430" w:type="dxa"/>
            <w:vAlign w:val="center"/>
          </w:tcPr>
          <w:p w14:paraId="330B3F03">
            <w:pPr>
              <w:pStyle w:val="13"/>
            </w:pPr>
            <w:r>
              <w:t>按时完成一线医务人员的核增一次性绩效及卫生防疫津贴的发放</w:t>
            </w:r>
          </w:p>
        </w:tc>
        <w:tc>
          <w:tcPr>
            <w:tcW w:w="2551" w:type="dxa"/>
            <w:vAlign w:val="center"/>
          </w:tcPr>
          <w:p w14:paraId="6F4EBA85">
            <w:pPr>
              <w:pStyle w:val="13"/>
            </w:pPr>
            <w:r>
              <w:t>2026年12月31日前</w:t>
            </w:r>
          </w:p>
        </w:tc>
      </w:tr>
      <w:tr w14:paraId="3F5A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AA7D"/>
        </w:tc>
        <w:tc>
          <w:tcPr>
            <w:tcW w:w="1276" w:type="dxa"/>
            <w:vAlign w:val="center"/>
          </w:tcPr>
          <w:p w14:paraId="33B022DF">
            <w:pPr>
              <w:pStyle w:val="13"/>
            </w:pPr>
            <w:r>
              <w:t>成本指标</w:t>
            </w:r>
          </w:p>
        </w:tc>
        <w:tc>
          <w:tcPr>
            <w:tcW w:w="1332" w:type="dxa"/>
            <w:vAlign w:val="center"/>
          </w:tcPr>
          <w:p w14:paraId="1B763029">
            <w:pPr>
              <w:pStyle w:val="13"/>
            </w:pPr>
            <w:r>
              <w:t>人员绩效成本</w:t>
            </w:r>
          </w:p>
        </w:tc>
        <w:tc>
          <w:tcPr>
            <w:tcW w:w="3430" w:type="dxa"/>
            <w:vAlign w:val="center"/>
          </w:tcPr>
          <w:p w14:paraId="3F46FECA">
            <w:pPr>
              <w:pStyle w:val="13"/>
            </w:pPr>
            <w:r>
              <w:t>开展诊疗服务的医务人员绩效补助成本</w:t>
            </w:r>
          </w:p>
        </w:tc>
        <w:tc>
          <w:tcPr>
            <w:tcW w:w="2551" w:type="dxa"/>
            <w:vAlign w:val="center"/>
          </w:tcPr>
          <w:p w14:paraId="67E4BEE1">
            <w:pPr>
              <w:pStyle w:val="13"/>
            </w:pPr>
            <w:r>
              <w:t>400720.5元</w:t>
            </w:r>
          </w:p>
        </w:tc>
      </w:tr>
      <w:tr w14:paraId="6B74E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DCF3CC">
            <w:pPr>
              <w:pStyle w:val="15"/>
            </w:pPr>
            <w:r>
              <w:t>效益指标</w:t>
            </w:r>
          </w:p>
        </w:tc>
        <w:tc>
          <w:tcPr>
            <w:tcW w:w="1276" w:type="dxa"/>
            <w:vAlign w:val="center"/>
          </w:tcPr>
          <w:p w14:paraId="3A047A5C">
            <w:pPr>
              <w:pStyle w:val="13"/>
            </w:pPr>
            <w:r>
              <w:t>社会效益指标</w:t>
            </w:r>
          </w:p>
        </w:tc>
        <w:tc>
          <w:tcPr>
            <w:tcW w:w="1332" w:type="dxa"/>
            <w:vAlign w:val="center"/>
          </w:tcPr>
          <w:p w14:paraId="604E61BC">
            <w:pPr>
              <w:pStyle w:val="13"/>
            </w:pPr>
            <w:r>
              <w:t>增加医务人员工作积极性</w:t>
            </w:r>
          </w:p>
        </w:tc>
        <w:tc>
          <w:tcPr>
            <w:tcW w:w="3430" w:type="dxa"/>
            <w:vAlign w:val="center"/>
          </w:tcPr>
          <w:p w14:paraId="6B63261E">
            <w:pPr>
              <w:pStyle w:val="13"/>
            </w:pPr>
            <w:r>
              <w:t>提高一线医务人员工作积极性，提升社会效益</w:t>
            </w:r>
          </w:p>
        </w:tc>
        <w:tc>
          <w:tcPr>
            <w:tcW w:w="2551" w:type="dxa"/>
            <w:vAlign w:val="center"/>
          </w:tcPr>
          <w:p w14:paraId="008FFC93">
            <w:pPr>
              <w:pStyle w:val="13"/>
            </w:pPr>
            <w:r>
              <w:t>效果显著</w:t>
            </w:r>
          </w:p>
        </w:tc>
      </w:tr>
      <w:tr w14:paraId="3DAFD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BD0B84">
            <w:pPr>
              <w:pStyle w:val="15"/>
            </w:pPr>
            <w:r>
              <w:t>满意度指标</w:t>
            </w:r>
          </w:p>
        </w:tc>
        <w:tc>
          <w:tcPr>
            <w:tcW w:w="1276" w:type="dxa"/>
            <w:vAlign w:val="center"/>
          </w:tcPr>
          <w:p w14:paraId="340A5B2D">
            <w:pPr>
              <w:pStyle w:val="13"/>
            </w:pPr>
            <w:r>
              <w:t>服务对象满意度指标</w:t>
            </w:r>
          </w:p>
        </w:tc>
        <w:tc>
          <w:tcPr>
            <w:tcW w:w="1332" w:type="dxa"/>
            <w:vAlign w:val="center"/>
          </w:tcPr>
          <w:p w14:paraId="01274B7A">
            <w:pPr>
              <w:pStyle w:val="13"/>
            </w:pPr>
            <w:r>
              <w:t>医务人员满意度</w:t>
            </w:r>
          </w:p>
        </w:tc>
        <w:tc>
          <w:tcPr>
            <w:tcW w:w="3430" w:type="dxa"/>
            <w:vAlign w:val="center"/>
          </w:tcPr>
          <w:p w14:paraId="5FBB250C">
            <w:pPr>
              <w:pStyle w:val="13"/>
            </w:pPr>
            <w:r>
              <w:t>通过调查问卷中满意人数与调查总人数的比率，反映被调查对象对本项目的满意程度</w:t>
            </w:r>
          </w:p>
        </w:tc>
        <w:tc>
          <w:tcPr>
            <w:tcW w:w="2551" w:type="dxa"/>
            <w:vAlign w:val="center"/>
          </w:tcPr>
          <w:p w14:paraId="7FB83596">
            <w:pPr>
              <w:pStyle w:val="13"/>
            </w:pPr>
            <w:r>
              <w:t>≥90%</w:t>
            </w:r>
          </w:p>
        </w:tc>
      </w:tr>
    </w:tbl>
    <w:p w14:paraId="0AE9041F">
      <w:pPr>
        <w:sectPr>
          <w:pgSz w:w="11900" w:h="16840"/>
          <w:pgMar w:top="1984" w:right="1304" w:bottom="1134" w:left="1304" w:header="720" w:footer="720" w:gutter="0"/>
          <w:cols w:space="720" w:num="1"/>
        </w:sectPr>
      </w:pPr>
    </w:p>
    <w:p w14:paraId="78A1BDB9">
      <w:pPr>
        <w:spacing w:before="0" w:after="0" w:line="240" w:lineRule="auto"/>
        <w:ind w:firstLine="0"/>
        <w:jc w:val="center"/>
        <w:outlineLvl w:val="9"/>
      </w:pPr>
      <w:r>
        <w:rPr>
          <w:rFonts w:ascii="方正仿宋_GBK" w:hAnsi="方正仿宋_GBK" w:eastAsia="方正仿宋_GBK" w:cs="方正仿宋_GBK"/>
          <w:sz w:val="28"/>
        </w:rPr>
        <w:t xml:space="preserve"> </w:t>
      </w:r>
    </w:p>
    <w:p w14:paraId="2F327C09">
      <w:pPr>
        <w:spacing w:before="0" w:after="0"/>
        <w:ind w:firstLine="560"/>
        <w:jc w:val="left"/>
        <w:outlineLvl w:val="3"/>
      </w:pPr>
      <w:bookmarkStart w:id="551" w:name="_Toc_4_4_0000000552"/>
      <w:r>
        <w:rPr>
          <w:rFonts w:ascii="方正仿宋_GBK" w:hAnsi="方正仿宋_GBK" w:eastAsia="方正仿宋_GBK" w:cs="方正仿宋_GBK"/>
          <w:sz w:val="28"/>
        </w:rPr>
        <w:t>544.2026年预防性体检费用</w:t>
      </w:r>
      <w:bookmarkEnd w:id="551"/>
    </w:p>
    <w:p w14:paraId="7294E991">
      <w:pPr>
        <w:spacing w:before="0" w:after="0"/>
        <w:ind w:firstLine="560"/>
        <w:jc w:val="left"/>
        <w:outlineLvl w:val="3"/>
      </w:pPr>
      <w:bookmarkStart w:id="552" w:name="_Toc_4_4_0000000553"/>
      <w:r>
        <w:rPr>
          <w:rFonts w:ascii="方正仿宋_GBK" w:hAnsi="方正仿宋_GBK" w:eastAsia="方正仿宋_GBK" w:cs="方正仿宋_GBK"/>
          <w:sz w:val="28"/>
        </w:rPr>
        <w:t>绩效目标表</w:t>
      </w:r>
      <w:bookmarkEnd w:id="55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AF67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B1F52BC">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5CFA17A9">
            <w:pPr>
              <w:pStyle w:val="11"/>
            </w:pPr>
            <w:r>
              <w:t>单位：元</w:t>
            </w:r>
          </w:p>
        </w:tc>
      </w:tr>
      <w:tr w14:paraId="18A3A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B1366B">
            <w:pPr>
              <w:pStyle w:val="14"/>
            </w:pPr>
            <w:r>
              <w:t>项目名称</w:t>
            </w:r>
          </w:p>
        </w:tc>
        <w:tc>
          <w:tcPr>
            <w:tcW w:w="8589" w:type="dxa"/>
            <w:gridSpan w:val="6"/>
            <w:vAlign w:val="center"/>
          </w:tcPr>
          <w:p w14:paraId="4D512A8E">
            <w:pPr>
              <w:pStyle w:val="13"/>
            </w:pPr>
            <w:r>
              <w:t>2026年预防性体检费用</w:t>
            </w:r>
          </w:p>
          <w:p w14:paraId="23168E83">
            <w:pPr>
              <w:pStyle w:val="13"/>
            </w:pPr>
          </w:p>
        </w:tc>
      </w:tr>
      <w:tr w14:paraId="00587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5C033">
            <w:pPr>
              <w:pStyle w:val="14"/>
            </w:pPr>
            <w:r>
              <w:t>预算规模及资金用途</w:t>
            </w:r>
          </w:p>
        </w:tc>
        <w:tc>
          <w:tcPr>
            <w:tcW w:w="1276" w:type="dxa"/>
            <w:vAlign w:val="center"/>
          </w:tcPr>
          <w:p w14:paraId="31AB3F02">
            <w:pPr>
              <w:pStyle w:val="14"/>
            </w:pPr>
            <w:r>
              <w:t>预算数</w:t>
            </w:r>
          </w:p>
        </w:tc>
        <w:tc>
          <w:tcPr>
            <w:tcW w:w="1332" w:type="dxa"/>
            <w:vAlign w:val="center"/>
          </w:tcPr>
          <w:p w14:paraId="18418DFF">
            <w:pPr>
              <w:pStyle w:val="13"/>
            </w:pPr>
            <w:r>
              <w:t>45300.00</w:t>
            </w:r>
          </w:p>
        </w:tc>
        <w:tc>
          <w:tcPr>
            <w:tcW w:w="1587" w:type="dxa"/>
            <w:vAlign w:val="center"/>
          </w:tcPr>
          <w:p w14:paraId="3A2EE919">
            <w:pPr>
              <w:pStyle w:val="14"/>
            </w:pPr>
            <w:r>
              <w:t>其中：财政    资金</w:t>
            </w:r>
          </w:p>
        </w:tc>
        <w:tc>
          <w:tcPr>
            <w:tcW w:w="1843" w:type="dxa"/>
            <w:vAlign w:val="center"/>
          </w:tcPr>
          <w:p w14:paraId="44142014">
            <w:pPr>
              <w:pStyle w:val="13"/>
            </w:pPr>
            <w:r>
              <w:t>45300.00</w:t>
            </w:r>
          </w:p>
        </w:tc>
        <w:tc>
          <w:tcPr>
            <w:tcW w:w="1276" w:type="dxa"/>
            <w:vAlign w:val="center"/>
          </w:tcPr>
          <w:p w14:paraId="329388B0">
            <w:pPr>
              <w:pStyle w:val="14"/>
            </w:pPr>
            <w:r>
              <w:t>其他资金</w:t>
            </w:r>
          </w:p>
        </w:tc>
        <w:tc>
          <w:tcPr>
            <w:tcW w:w="1276" w:type="dxa"/>
            <w:vAlign w:val="center"/>
          </w:tcPr>
          <w:p w14:paraId="53CCD868">
            <w:pPr>
              <w:pStyle w:val="13"/>
            </w:pPr>
            <w:r>
              <w:t xml:space="preserve"> </w:t>
            </w:r>
          </w:p>
        </w:tc>
      </w:tr>
      <w:tr w14:paraId="18336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24B40B"/>
        </w:tc>
        <w:tc>
          <w:tcPr>
            <w:tcW w:w="8589" w:type="dxa"/>
            <w:gridSpan w:val="6"/>
            <w:vAlign w:val="center"/>
          </w:tcPr>
          <w:p w14:paraId="45E10A43">
            <w:pPr>
              <w:pStyle w:val="13"/>
            </w:pPr>
            <w:r>
              <w:t>人员绩效</w:t>
            </w:r>
          </w:p>
        </w:tc>
      </w:tr>
      <w:tr w14:paraId="27CC8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542CD6">
            <w:pPr>
              <w:pStyle w:val="14"/>
            </w:pPr>
            <w:r>
              <w:t>绩效目标</w:t>
            </w:r>
          </w:p>
        </w:tc>
        <w:tc>
          <w:tcPr>
            <w:tcW w:w="8589" w:type="dxa"/>
            <w:gridSpan w:val="6"/>
            <w:vAlign w:val="center"/>
          </w:tcPr>
          <w:p w14:paraId="7599213C">
            <w:pPr>
              <w:pStyle w:val="13"/>
            </w:pPr>
            <w:r>
              <w:t>1.通过对辖区内特定行业从业人员开展预防性体检，预防疾病传播，保障辖区居民身体健康。</w:t>
            </w:r>
          </w:p>
        </w:tc>
      </w:tr>
    </w:tbl>
    <w:p w14:paraId="022BF4E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1D36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5F29C5">
            <w:pPr>
              <w:pStyle w:val="14"/>
            </w:pPr>
            <w:r>
              <w:t>一级指标</w:t>
            </w:r>
          </w:p>
        </w:tc>
        <w:tc>
          <w:tcPr>
            <w:tcW w:w="1276" w:type="dxa"/>
            <w:vAlign w:val="center"/>
          </w:tcPr>
          <w:p w14:paraId="766DC84C">
            <w:pPr>
              <w:pStyle w:val="14"/>
            </w:pPr>
            <w:r>
              <w:t>二级指标</w:t>
            </w:r>
          </w:p>
        </w:tc>
        <w:tc>
          <w:tcPr>
            <w:tcW w:w="1332" w:type="dxa"/>
            <w:vAlign w:val="center"/>
          </w:tcPr>
          <w:p w14:paraId="37D86D5E">
            <w:pPr>
              <w:pStyle w:val="14"/>
            </w:pPr>
            <w:r>
              <w:t>三级指标</w:t>
            </w:r>
          </w:p>
        </w:tc>
        <w:tc>
          <w:tcPr>
            <w:tcW w:w="3430" w:type="dxa"/>
            <w:vAlign w:val="center"/>
          </w:tcPr>
          <w:p w14:paraId="06B2AE7A">
            <w:pPr>
              <w:pStyle w:val="14"/>
            </w:pPr>
            <w:r>
              <w:t>绩效指标描述</w:t>
            </w:r>
          </w:p>
        </w:tc>
        <w:tc>
          <w:tcPr>
            <w:tcW w:w="2551" w:type="dxa"/>
            <w:vAlign w:val="center"/>
          </w:tcPr>
          <w:p w14:paraId="685A234A">
            <w:pPr>
              <w:pStyle w:val="14"/>
            </w:pPr>
            <w:r>
              <w:t>指标值</w:t>
            </w:r>
          </w:p>
        </w:tc>
      </w:tr>
      <w:tr w14:paraId="73696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BA762">
            <w:pPr>
              <w:pStyle w:val="15"/>
            </w:pPr>
            <w:r>
              <w:t>产出指标</w:t>
            </w:r>
          </w:p>
        </w:tc>
        <w:tc>
          <w:tcPr>
            <w:tcW w:w="1276" w:type="dxa"/>
            <w:vAlign w:val="center"/>
          </w:tcPr>
          <w:p w14:paraId="11BC34EC">
            <w:pPr>
              <w:pStyle w:val="13"/>
            </w:pPr>
            <w:r>
              <w:t>数量指标</w:t>
            </w:r>
          </w:p>
        </w:tc>
        <w:tc>
          <w:tcPr>
            <w:tcW w:w="1332" w:type="dxa"/>
            <w:vAlign w:val="center"/>
          </w:tcPr>
          <w:p w14:paraId="61726359">
            <w:pPr>
              <w:pStyle w:val="13"/>
            </w:pPr>
            <w:r>
              <w:t>预防性体检人数</w:t>
            </w:r>
          </w:p>
        </w:tc>
        <w:tc>
          <w:tcPr>
            <w:tcW w:w="3430" w:type="dxa"/>
            <w:vAlign w:val="center"/>
          </w:tcPr>
          <w:p w14:paraId="5304C901">
            <w:pPr>
              <w:pStyle w:val="13"/>
            </w:pPr>
            <w:r>
              <w:t>预防性体检人数</w:t>
            </w:r>
          </w:p>
        </w:tc>
        <w:tc>
          <w:tcPr>
            <w:tcW w:w="2551" w:type="dxa"/>
            <w:vAlign w:val="center"/>
          </w:tcPr>
          <w:p w14:paraId="0443A1D2">
            <w:pPr>
              <w:pStyle w:val="13"/>
            </w:pPr>
            <w:r>
              <w:t>≥5000人</w:t>
            </w:r>
          </w:p>
        </w:tc>
      </w:tr>
      <w:tr w14:paraId="0CB2C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759226"/>
        </w:tc>
        <w:tc>
          <w:tcPr>
            <w:tcW w:w="1276" w:type="dxa"/>
            <w:vAlign w:val="center"/>
          </w:tcPr>
          <w:p w14:paraId="147DABEB">
            <w:pPr>
              <w:pStyle w:val="13"/>
            </w:pPr>
            <w:r>
              <w:t>质量指标</w:t>
            </w:r>
          </w:p>
        </w:tc>
        <w:tc>
          <w:tcPr>
            <w:tcW w:w="1332" w:type="dxa"/>
            <w:vAlign w:val="center"/>
          </w:tcPr>
          <w:p w14:paraId="084714D5">
            <w:pPr>
              <w:pStyle w:val="13"/>
            </w:pPr>
            <w:r>
              <w:t>体检项目技术规范率</w:t>
            </w:r>
          </w:p>
        </w:tc>
        <w:tc>
          <w:tcPr>
            <w:tcW w:w="3430" w:type="dxa"/>
            <w:vAlign w:val="center"/>
          </w:tcPr>
          <w:p w14:paraId="7E0E5790">
            <w:pPr>
              <w:pStyle w:val="13"/>
            </w:pPr>
            <w:r>
              <w:t>体检项目技术规范率</w:t>
            </w:r>
          </w:p>
        </w:tc>
        <w:tc>
          <w:tcPr>
            <w:tcW w:w="2551" w:type="dxa"/>
            <w:vAlign w:val="center"/>
          </w:tcPr>
          <w:p w14:paraId="5035350F">
            <w:pPr>
              <w:pStyle w:val="13"/>
            </w:pPr>
            <w:r>
              <w:t>100%</w:t>
            </w:r>
          </w:p>
        </w:tc>
      </w:tr>
      <w:tr w14:paraId="4C3CC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5E8A2"/>
        </w:tc>
        <w:tc>
          <w:tcPr>
            <w:tcW w:w="1276" w:type="dxa"/>
            <w:vAlign w:val="center"/>
          </w:tcPr>
          <w:p w14:paraId="6D3639AE">
            <w:pPr>
              <w:pStyle w:val="13"/>
            </w:pPr>
            <w:r>
              <w:t>时效指标</w:t>
            </w:r>
          </w:p>
        </w:tc>
        <w:tc>
          <w:tcPr>
            <w:tcW w:w="1332" w:type="dxa"/>
            <w:vAlign w:val="center"/>
          </w:tcPr>
          <w:p w14:paraId="75C7E0AA">
            <w:pPr>
              <w:pStyle w:val="13"/>
            </w:pPr>
            <w:r>
              <w:t>预防性体检工作完成时间</w:t>
            </w:r>
          </w:p>
        </w:tc>
        <w:tc>
          <w:tcPr>
            <w:tcW w:w="3430" w:type="dxa"/>
            <w:vAlign w:val="center"/>
          </w:tcPr>
          <w:p w14:paraId="223A4C1E">
            <w:pPr>
              <w:pStyle w:val="13"/>
            </w:pPr>
            <w:r>
              <w:t>预防性体检工作完成时间</w:t>
            </w:r>
          </w:p>
        </w:tc>
        <w:tc>
          <w:tcPr>
            <w:tcW w:w="2551" w:type="dxa"/>
            <w:vAlign w:val="center"/>
          </w:tcPr>
          <w:p w14:paraId="082FEB8F">
            <w:pPr>
              <w:pStyle w:val="13"/>
            </w:pPr>
            <w:r>
              <w:t>2026年12月31日前</w:t>
            </w:r>
          </w:p>
        </w:tc>
      </w:tr>
      <w:tr w14:paraId="67425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29213"/>
        </w:tc>
        <w:tc>
          <w:tcPr>
            <w:tcW w:w="1276" w:type="dxa"/>
            <w:vAlign w:val="center"/>
          </w:tcPr>
          <w:p w14:paraId="5DAB52DC">
            <w:pPr>
              <w:pStyle w:val="13"/>
            </w:pPr>
            <w:r>
              <w:t>成本指标</w:t>
            </w:r>
          </w:p>
        </w:tc>
        <w:tc>
          <w:tcPr>
            <w:tcW w:w="1332" w:type="dxa"/>
            <w:vAlign w:val="center"/>
          </w:tcPr>
          <w:p w14:paraId="72F257E1">
            <w:pPr>
              <w:pStyle w:val="13"/>
            </w:pPr>
            <w:r>
              <w:t>预防性体检费用</w:t>
            </w:r>
          </w:p>
        </w:tc>
        <w:tc>
          <w:tcPr>
            <w:tcW w:w="3430" w:type="dxa"/>
            <w:vAlign w:val="center"/>
          </w:tcPr>
          <w:p w14:paraId="6C73A489">
            <w:pPr>
              <w:pStyle w:val="13"/>
            </w:pPr>
            <w:r>
              <w:t>预防性体检费用</w:t>
            </w:r>
          </w:p>
        </w:tc>
        <w:tc>
          <w:tcPr>
            <w:tcW w:w="2551" w:type="dxa"/>
            <w:vAlign w:val="center"/>
          </w:tcPr>
          <w:p w14:paraId="171ED51A">
            <w:pPr>
              <w:pStyle w:val="13"/>
            </w:pPr>
            <w:r>
              <w:t>45300元</w:t>
            </w:r>
          </w:p>
        </w:tc>
      </w:tr>
      <w:tr w14:paraId="1E88A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E7F4F7">
            <w:pPr>
              <w:pStyle w:val="15"/>
            </w:pPr>
            <w:r>
              <w:t>效益指标</w:t>
            </w:r>
          </w:p>
        </w:tc>
        <w:tc>
          <w:tcPr>
            <w:tcW w:w="1276" w:type="dxa"/>
            <w:vAlign w:val="center"/>
          </w:tcPr>
          <w:p w14:paraId="7F7A0D49">
            <w:pPr>
              <w:pStyle w:val="13"/>
            </w:pPr>
            <w:r>
              <w:t>社会效益指标</w:t>
            </w:r>
          </w:p>
        </w:tc>
        <w:tc>
          <w:tcPr>
            <w:tcW w:w="1332" w:type="dxa"/>
            <w:vAlign w:val="center"/>
          </w:tcPr>
          <w:p w14:paraId="31838E4E">
            <w:pPr>
              <w:pStyle w:val="13"/>
            </w:pPr>
            <w:r>
              <w:t>预防疾病传播，保障辖区居民身体健康</w:t>
            </w:r>
          </w:p>
        </w:tc>
        <w:tc>
          <w:tcPr>
            <w:tcW w:w="3430" w:type="dxa"/>
            <w:vAlign w:val="center"/>
          </w:tcPr>
          <w:p w14:paraId="6C03EDE5">
            <w:pPr>
              <w:pStyle w:val="13"/>
            </w:pPr>
            <w:r>
              <w:t>预防疾病传播，保障辖区居民身体健康</w:t>
            </w:r>
          </w:p>
        </w:tc>
        <w:tc>
          <w:tcPr>
            <w:tcW w:w="2551" w:type="dxa"/>
            <w:vAlign w:val="center"/>
          </w:tcPr>
          <w:p w14:paraId="7528A333">
            <w:pPr>
              <w:pStyle w:val="13"/>
            </w:pPr>
            <w:r>
              <w:t>有效保障</w:t>
            </w:r>
          </w:p>
        </w:tc>
      </w:tr>
      <w:tr w14:paraId="44902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4FFE8">
            <w:pPr>
              <w:pStyle w:val="15"/>
            </w:pPr>
            <w:r>
              <w:t>满意度指标</w:t>
            </w:r>
          </w:p>
        </w:tc>
        <w:tc>
          <w:tcPr>
            <w:tcW w:w="1276" w:type="dxa"/>
            <w:vAlign w:val="center"/>
          </w:tcPr>
          <w:p w14:paraId="01A9A6F7">
            <w:pPr>
              <w:pStyle w:val="13"/>
            </w:pPr>
            <w:r>
              <w:t>服务对象满意度指标</w:t>
            </w:r>
          </w:p>
        </w:tc>
        <w:tc>
          <w:tcPr>
            <w:tcW w:w="1332" w:type="dxa"/>
            <w:vAlign w:val="center"/>
          </w:tcPr>
          <w:p w14:paraId="00ECCCA5">
            <w:pPr>
              <w:pStyle w:val="13"/>
            </w:pPr>
            <w:r>
              <w:t>体检人员满意度</w:t>
            </w:r>
          </w:p>
        </w:tc>
        <w:tc>
          <w:tcPr>
            <w:tcW w:w="3430" w:type="dxa"/>
            <w:vAlign w:val="center"/>
          </w:tcPr>
          <w:p w14:paraId="212E0E48">
            <w:pPr>
              <w:pStyle w:val="13"/>
            </w:pPr>
            <w:r>
              <w:t>体检人员满意度</w:t>
            </w:r>
          </w:p>
        </w:tc>
        <w:tc>
          <w:tcPr>
            <w:tcW w:w="2551" w:type="dxa"/>
            <w:vAlign w:val="center"/>
          </w:tcPr>
          <w:p w14:paraId="0849EE64">
            <w:pPr>
              <w:pStyle w:val="13"/>
            </w:pPr>
            <w:r>
              <w:t>≥90%</w:t>
            </w:r>
          </w:p>
        </w:tc>
      </w:tr>
    </w:tbl>
    <w:p w14:paraId="317BBF73">
      <w:pPr>
        <w:sectPr>
          <w:pgSz w:w="11900" w:h="16840"/>
          <w:pgMar w:top="1984" w:right="1304" w:bottom="1134" w:left="1304" w:header="720" w:footer="720" w:gutter="0"/>
          <w:cols w:space="720" w:num="1"/>
        </w:sectPr>
      </w:pPr>
    </w:p>
    <w:p w14:paraId="30F12213">
      <w:pPr>
        <w:spacing w:before="0" w:after="0" w:line="240" w:lineRule="auto"/>
        <w:ind w:firstLine="0"/>
        <w:jc w:val="center"/>
        <w:outlineLvl w:val="9"/>
      </w:pPr>
      <w:r>
        <w:rPr>
          <w:rFonts w:ascii="方正仿宋_GBK" w:hAnsi="方正仿宋_GBK" w:eastAsia="方正仿宋_GBK" w:cs="方正仿宋_GBK"/>
          <w:sz w:val="28"/>
        </w:rPr>
        <w:t xml:space="preserve"> </w:t>
      </w:r>
    </w:p>
    <w:p w14:paraId="728C1807">
      <w:pPr>
        <w:spacing w:before="0" w:after="0"/>
        <w:ind w:firstLine="560"/>
        <w:jc w:val="left"/>
        <w:outlineLvl w:val="3"/>
      </w:pPr>
      <w:bookmarkStart w:id="553" w:name="_Toc_4_4_0000000554"/>
      <w:r>
        <w:rPr>
          <w:rFonts w:ascii="方正仿宋_GBK" w:hAnsi="方正仿宋_GBK" w:eastAsia="方正仿宋_GBK" w:cs="方正仿宋_GBK"/>
          <w:sz w:val="28"/>
        </w:rPr>
        <w:t>545.妇女儿童健康提升-儿童先天性疾病筛查与救助（津财社指[2025]4号）2025年市级绩效目标表</w:t>
      </w:r>
      <w:bookmarkEnd w:id="55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A10B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C29275F">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42A69982">
            <w:pPr>
              <w:pStyle w:val="11"/>
            </w:pPr>
            <w:r>
              <w:t>单位：元</w:t>
            </w:r>
          </w:p>
        </w:tc>
      </w:tr>
      <w:tr w14:paraId="5AD4B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E1FFD9">
            <w:pPr>
              <w:pStyle w:val="14"/>
            </w:pPr>
            <w:r>
              <w:t>项目名称</w:t>
            </w:r>
          </w:p>
        </w:tc>
        <w:tc>
          <w:tcPr>
            <w:tcW w:w="8589" w:type="dxa"/>
            <w:gridSpan w:val="6"/>
            <w:vAlign w:val="center"/>
          </w:tcPr>
          <w:p w14:paraId="71C5371B">
            <w:pPr>
              <w:pStyle w:val="13"/>
            </w:pPr>
            <w:r>
              <w:t>妇女儿童健康提升-儿童先天性疾病筛查与救助（津财社指[2025]4号）2025年市级</w:t>
            </w:r>
          </w:p>
        </w:tc>
      </w:tr>
      <w:tr w14:paraId="1159D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3049BE">
            <w:pPr>
              <w:pStyle w:val="14"/>
            </w:pPr>
            <w:r>
              <w:t>预算规模及资金用途</w:t>
            </w:r>
          </w:p>
        </w:tc>
        <w:tc>
          <w:tcPr>
            <w:tcW w:w="1276" w:type="dxa"/>
            <w:vAlign w:val="center"/>
          </w:tcPr>
          <w:p w14:paraId="52AE18F9">
            <w:pPr>
              <w:pStyle w:val="14"/>
            </w:pPr>
            <w:r>
              <w:t>预算数</w:t>
            </w:r>
          </w:p>
        </w:tc>
        <w:tc>
          <w:tcPr>
            <w:tcW w:w="1332" w:type="dxa"/>
            <w:vAlign w:val="center"/>
          </w:tcPr>
          <w:p w14:paraId="1DFD75CC">
            <w:pPr>
              <w:pStyle w:val="13"/>
            </w:pPr>
            <w:r>
              <w:t>9093.00</w:t>
            </w:r>
          </w:p>
        </w:tc>
        <w:tc>
          <w:tcPr>
            <w:tcW w:w="1587" w:type="dxa"/>
            <w:vAlign w:val="center"/>
          </w:tcPr>
          <w:p w14:paraId="00BA3CD3">
            <w:pPr>
              <w:pStyle w:val="14"/>
            </w:pPr>
            <w:r>
              <w:t>其中：财政    资金</w:t>
            </w:r>
          </w:p>
        </w:tc>
        <w:tc>
          <w:tcPr>
            <w:tcW w:w="1843" w:type="dxa"/>
            <w:vAlign w:val="center"/>
          </w:tcPr>
          <w:p w14:paraId="5F63987E">
            <w:pPr>
              <w:pStyle w:val="13"/>
            </w:pPr>
            <w:r>
              <w:t>9093.00</w:t>
            </w:r>
          </w:p>
        </w:tc>
        <w:tc>
          <w:tcPr>
            <w:tcW w:w="1276" w:type="dxa"/>
            <w:vAlign w:val="center"/>
          </w:tcPr>
          <w:p w14:paraId="6C7DA2BA">
            <w:pPr>
              <w:pStyle w:val="14"/>
            </w:pPr>
            <w:r>
              <w:t>其他资金</w:t>
            </w:r>
          </w:p>
        </w:tc>
        <w:tc>
          <w:tcPr>
            <w:tcW w:w="1276" w:type="dxa"/>
            <w:vAlign w:val="center"/>
          </w:tcPr>
          <w:p w14:paraId="2EC14FBF">
            <w:pPr>
              <w:pStyle w:val="13"/>
            </w:pPr>
            <w:r>
              <w:t xml:space="preserve"> </w:t>
            </w:r>
          </w:p>
        </w:tc>
      </w:tr>
      <w:tr w14:paraId="52439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C3FAC8"/>
        </w:tc>
        <w:tc>
          <w:tcPr>
            <w:tcW w:w="8589" w:type="dxa"/>
            <w:gridSpan w:val="6"/>
            <w:vAlign w:val="center"/>
          </w:tcPr>
          <w:p w14:paraId="518D9F66">
            <w:pPr>
              <w:pStyle w:val="13"/>
            </w:pPr>
            <w:r>
              <w:t>支付员工绩效。</w:t>
            </w:r>
          </w:p>
        </w:tc>
      </w:tr>
      <w:tr w14:paraId="54945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E841C">
            <w:pPr>
              <w:pStyle w:val="14"/>
            </w:pPr>
            <w:r>
              <w:t>绩效目标</w:t>
            </w:r>
          </w:p>
        </w:tc>
        <w:tc>
          <w:tcPr>
            <w:tcW w:w="8589" w:type="dxa"/>
            <w:gridSpan w:val="6"/>
            <w:vAlign w:val="center"/>
          </w:tcPr>
          <w:p w14:paraId="6047681A">
            <w:pPr>
              <w:pStyle w:val="13"/>
            </w:pPr>
            <w:r>
              <w:t>1.通过对儿童先天性疾病筛查与救助工作的相关医护人员发放绩效工资，提高医务人员工作热情，促进工作积极性。</w:t>
            </w:r>
          </w:p>
        </w:tc>
      </w:tr>
    </w:tbl>
    <w:p w14:paraId="2556C92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5881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432D45">
            <w:pPr>
              <w:pStyle w:val="14"/>
            </w:pPr>
            <w:r>
              <w:t>一级指标</w:t>
            </w:r>
          </w:p>
        </w:tc>
        <w:tc>
          <w:tcPr>
            <w:tcW w:w="1276" w:type="dxa"/>
            <w:vAlign w:val="center"/>
          </w:tcPr>
          <w:p w14:paraId="257AB23D">
            <w:pPr>
              <w:pStyle w:val="14"/>
            </w:pPr>
            <w:r>
              <w:t>二级指标</w:t>
            </w:r>
          </w:p>
        </w:tc>
        <w:tc>
          <w:tcPr>
            <w:tcW w:w="1332" w:type="dxa"/>
            <w:vAlign w:val="center"/>
          </w:tcPr>
          <w:p w14:paraId="3B77065B">
            <w:pPr>
              <w:pStyle w:val="14"/>
            </w:pPr>
            <w:r>
              <w:t>三级指标</w:t>
            </w:r>
          </w:p>
        </w:tc>
        <w:tc>
          <w:tcPr>
            <w:tcW w:w="3430" w:type="dxa"/>
            <w:vAlign w:val="center"/>
          </w:tcPr>
          <w:p w14:paraId="1B4D5F3F">
            <w:pPr>
              <w:pStyle w:val="14"/>
            </w:pPr>
            <w:r>
              <w:t>绩效指标描述</w:t>
            </w:r>
          </w:p>
        </w:tc>
        <w:tc>
          <w:tcPr>
            <w:tcW w:w="2551" w:type="dxa"/>
            <w:vAlign w:val="center"/>
          </w:tcPr>
          <w:p w14:paraId="31A148C6">
            <w:pPr>
              <w:pStyle w:val="14"/>
            </w:pPr>
            <w:r>
              <w:t>指标值</w:t>
            </w:r>
          </w:p>
        </w:tc>
      </w:tr>
      <w:tr w14:paraId="27CEA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BFF24">
            <w:pPr>
              <w:pStyle w:val="15"/>
            </w:pPr>
            <w:r>
              <w:t>产出指标</w:t>
            </w:r>
          </w:p>
        </w:tc>
        <w:tc>
          <w:tcPr>
            <w:tcW w:w="1276" w:type="dxa"/>
            <w:vAlign w:val="center"/>
          </w:tcPr>
          <w:p w14:paraId="34E14A83">
            <w:pPr>
              <w:pStyle w:val="13"/>
            </w:pPr>
            <w:r>
              <w:t>数量指标</w:t>
            </w:r>
          </w:p>
        </w:tc>
        <w:tc>
          <w:tcPr>
            <w:tcW w:w="1332" w:type="dxa"/>
            <w:vAlign w:val="center"/>
          </w:tcPr>
          <w:p w14:paraId="34FB8355">
            <w:pPr>
              <w:pStyle w:val="13"/>
            </w:pPr>
            <w:r>
              <w:t>儿童先天性疾病筛查工作所需医务人员人数</w:t>
            </w:r>
          </w:p>
        </w:tc>
        <w:tc>
          <w:tcPr>
            <w:tcW w:w="3430" w:type="dxa"/>
            <w:vAlign w:val="center"/>
          </w:tcPr>
          <w:p w14:paraId="4E59CD91">
            <w:pPr>
              <w:pStyle w:val="13"/>
            </w:pPr>
            <w:r>
              <w:t>儿童先天性疾病筛查工作所需医务人员人数</w:t>
            </w:r>
          </w:p>
        </w:tc>
        <w:tc>
          <w:tcPr>
            <w:tcW w:w="2551" w:type="dxa"/>
            <w:vAlign w:val="center"/>
          </w:tcPr>
          <w:p w14:paraId="6FD7F23E">
            <w:pPr>
              <w:pStyle w:val="13"/>
            </w:pPr>
            <w:r>
              <w:t>14人</w:t>
            </w:r>
          </w:p>
        </w:tc>
      </w:tr>
      <w:tr w14:paraId="669FE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FCBC3"/>
        </w:tc>
        <w:tc>
          <w:tcPr>
            <w:tcW w:w="1276" w:type="dxa"/>
            <w:vAlign w:val="center"/>
          </w:tcPr>
          <w:p w14:paraId="054F1DAD">
            <w:pPr>
              <w:pStyle w:val="13"/>
            </w:pPr>
            <w:r>
              <w:t>质量指标</w:t>
            </w:r>
          </w:p>
        </w:tc>
        <w:tc>
          <w:tcPr>
            <w:tcW w:w="1332" w:type="dxa"/>
            <w:vAlign w:val="center"/>
          </w:tcPr>
          <w:p w14:paraId="178ADFD9">
            <w:pPr>
              <w:pStyle w:val="13"/>
            </w:pPr>
            <w:r>
              <w:t>绩效工资发放准确率</w:t>
            </w:r>
          </w:p>
        </w:tc>
        <w:tc>
          <w:tcPr>
            <w:tcW w:w="3430" w:type="dxa"/>
            <w:vAlign w:val="center"/>
          </w:tcPr>
          <w:p w14:paraId="6FA0458A">
            <w:pPr>
              <w:pStyle w:val="13"/>
            </w:pPr>
            <w:r>
              <w:t>绩效工资发放准确率</w:t>
            </w:r>
          </w:p>
        </w:tc>
        <w:tc>
          <w:tcPr>
            <w:tcW w:w="2551" w:type="dxa"/>
            <w:vAlign w:val="center"/>
          </w:tcPr>
          <w:p w14:paraId="6C3D8128">
            <w:pPr>
              <w:pStyle w:val="13"/>
            </w:pPr>
            <w:r>
              <w:t>100%</w:t>
            </w:r>
          </w:p>
        </w:tc>
      </w:tr>
      <w:tr w14:paraId="0E2B0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B5140"/>
        </w:tc>
        <w:tc>
          <w:tcPr>
            <w:tcW w:w="1276" w:type="dxa"/>
            <w:vAlign w:val="center"/>
          </w:tcPr>
          <w:p w14:paraId="1F28928D">
            <w:pPr>
              <w:pStyle w:val="13"/>
            </w:pPr>
            <w:r>
              <w:t>时效指标</w:t>
            </w:r>
          </w:p>
        </w:tc>
        <w:tc>
          <w:tcPr>
            <w:tcW w:w="1332" w:type="dxa"/>
            <w:vAlign w:val="center"/>
          </w:tcPr>
          <w:p w14:paraId="1C8E8DCE">
            <w:pPr>
              <w:pStyle w:val="13"/>
            </w:pPr>
            <w:r>
              <w:t>儿童先天性疾病筛查医务人员员工绩效发放完成时间</w:t>
            </w:r>
          </w:p>
        </w:tc>
        <w:tc>
          <w:tcPr>
            <w:tcW w:w="3430" w:type="dxa"/>
            <w:vAlign w:val="center"/>
          </w:tcPr>
          <w:p w14:paraId="09F26DEB">
            <w:pPr>
              <w:pStyle w:val="13"/>
            </w:pPr>
            <w:r>
              <w:t>儿童先天性疾病筛查医务人员员工绩效发放完成时间</w:t>
            </w:r>
          </w:p>
        </w:tc>
        <w:tc>
          <w:tcPr>
            <w:tcW w:w="2551" w:type="dxa"/>
            <w:vAlign w:val="center"/>
          </w:tcPr>
          <w:p w14:paraId="4ECB7915">
            <w:pPr>
              <w:pStyle w:val="13"/>
            </w:pPr>
            <w:r>
              <w:t>2026年12月31日前完成</w:t>
            </w:r>
          </w:p>
        </w:tc>
      </w:tr>
      <w:tr w14:paraId="2D066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4032"/>
        </w:tc>
        <w:tc>
          <w:tcPr>
            <w:tcW w:w="1276" w:type="dxa"/>
            <w:vAlign w:val="center"/>
          </w:tcPr>
          <w:p w14:paraId="1EE4F696">
            <w:pPr>
              <w:pStyle w:val="13"/>
            </w:pPr>
            <w:r>
              <w:t>成本指标</w:t>
            </w:r>
          </w:p>
        </w:tc>
        <w:tc>
          <w:tcPr>
            <w:tcW w:w="1332" w:type="dxa"/>
            <w:vAlign w:val="center"/>
          </w:tcPr>
          <w:p w14:paraId="2D563F3A">
            <w:pPr>
              <w:pStyle w:val="13"/>
            </w:pPr>
            <w:r>
              <w:t>开展儿童先天性疾病筛查诊疗工作相关医务人员员工绩效成本</w:t>
            </w:r>
          </w:p>
        </w:tc>
        <w:tc>
          <w:tcPr>
            <w:tcW w:w="3430" w:type="dxa"/>
            <w:vAlign w:val="center"/>
          </w:tcPr>
          <w:p w14:paraId="5E971520">
            <w:pPr>
              <w:pStyle w:val="13"/>
            </w:pPr>
            <w:r>
              <w:t>开展儿童先天性疾病筛查诊疗工作相关医务人员员工绩效成本</w:t>
            </w:r>
          </w:p>
        </w:tc>
        <w:tc>
          <w:tcPr>
            <w:tcW w:w="2551" w:type="dxa"/>
            <w:vAlign w:val="center"/>
          </w:tcPr>
          <w:p w14:paraId="303D0642">
            <w:pPr>
              <w:pStyle w:val="13"/>
            </w:pPr>
            <w:r>
              <w:t>9093元</w:t>
            </w:r>
          </w:p>
        </w:tc>
      </w:tr>
      <w:tr w14:paraId="02F3C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862614">
            <w:pPr>
              <w:pStyle w:val="15"/>
            </w:pPr>
            <w:r>
              <w:t>效益指标</w:t>
            </w:r>
          </w:p>
        </w:tc>
        <w:tc>
          <w:tcPr>
            <w:tcW w:w="1276" w:type="dxa"/>
            <w:vAlign w:val="center"/>
          </w:tcPr>
          <w:p w14:paraId="442DC285">
            <w:pPr>
              <w:pStyle w:val="13"/>
            </w:pPr>
            <w:r>
              <w:t>社会效益指标</w:t>
            </w:r>
          </w:p>
        </w:tc>
        <w:tc>
          <w:tcPr>
            <w:tcW w:w="1332" w:type="dxa"/>
            <w:vAlign w:val="center"/>
          </w:tcPr>
          <w:p w14:paraId="2688149A">
            <w:pPr>
              <w:pStyle w:val="13"/>
            </w:pPr>
            <w:r>
              <w:t>增加医务人员工作积极性，提高儿童先天性疾病筛查诊疗服务</w:t>
            </w:r>
          </w:p>
        </w:tc>
        <w:tc>
          <w:tcPr>
            <w:tcW w:w="3430" w:type="dxa"/>
            <w:vAlign w:val="center"/>
          </w:tcPr>
          <w:p w14:paraId="1A618C90">
            <w:pPr>
              <w:pStyle w:val="13"/>
            </w:pPr>
            <w:r>
              <w:t>增加医务人员工作积极性，提高儿童先天性疾病筛查诊疗服务</w:t>
            </w:r>
          </w:p>
        </w:tc>
        <w:tc>
          <w:tcPr>
            <w:tcW w:w="2551" w:type="dxa"/>
            <w:vAlign w:val="center"/>
          </w:tcPr>
          <w:p w14:paraId="273FDBF6">
            <w:pPr>
              <w:pStyle w:val="13"/>
            </w:pPr>
            <w:r>
              <w:t>效果显著</w:t>
            </w:r>
          </w:p>
        </w:tc>
      </w:tr>
      <w:tr w14:paraId="23D6B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BA9620">
            <w:pPr>
              <w:pStyle w:val="15"/>
            </w:pPr>
            <w:r>
              <w:t>满意度指标</w:t>
            </w:r>
          </w:p>
        </w:tc>
        <w:tc>
          <w:tcPr>
            <w:tcW w:w="1276" w:type="dxa"/>
            <w:vAlign w:val="center"/>
          </w:tcPr>
          <w:p w14:paraId="6C8A2213">
            <w:pPr>
              <w:pStyle w:val="13"/>
            </w:pPr>
            <w:r>
              <w:t>服务对象满意度指标</w:t>
            </w:r>
          </w:p>
        </w:tc>
        <w:tc>
          <w:tcPr>
            <w:tcW w:w="1332" w:type="dxa"/>
            <w:vAlign w:val="center"/>
          </w:tcPr>
          <w:p w14:paraId="7320DD65">
            <w:pPr>
              <w:pStyle w:val="13"/>
            </w:pPr>
            <w:r>
              <w:t>医务人员满意度</w:t>
            </w:r>
          </w:p>
        </w:tc>
        <w:tc>
          <w:tcPr>
            <w:tcW w:w="3430" w:type="dxa"/>
            <w:vAlign w:val="center"/>
          </w:tcPr>
          <w:p w14:paraId="7F2EEBC6">
            <w:pPr>
              <w:pStyle w:val="13"/>
            </w:pPr>
            <w:r>
              <w:t>通过调查问卷中满意人数与调查总人数的比率，反映被调查对象对本项目的满意程度</w:t>
            </w:r>
          </w:p>
        </w:tc>
        <w:tc>
          <w:tcPr>
            <w:tcW w:w="2551" w:type="dxa"/>
            <w:vAlign w:val="center"/>
          </w:tcPr>
          <w:p w14:paraId="7CC16CCF">
            <w:pPr>
              <w:pStyle w:val="13"/>
            </w:pPr>
            <w:r>
              <w:t>≥90%</w:t>
            </w:r>
          </w:p>
        </w:tc>
      </w:tr>
    </w:tbl>
    <w:p w14:paraId="42909C71">
      <w:pPr>
        <w:sectPr>
          <w:pgSz w:w="11900" w:h="16840"/>
          <w:pgMar w:top="1984" w:right="1304" w:bottom="1134" w:left="1304" w:header="720" w:footer="720" w:gutter="0"/>
          <w:cols w:space="720" w:num="1"/>
        </w:sectPr>
      </w:pPr>
    </w:p>
    <w:p w14:paraId="13754BE4">
      <w:pPr>
        <w:spacing w:before="0" w:after="0" w:line="240" w:lineRule="auto"/>
        <w:ind w:firstLine="0"/>
        <w:jc w:val="center"/>
        <w:outlineLvl w:val="9"/>
      </w:pPr>
      <w:r>
        <w:rPr>
          <w:rFonts w:ascii="方正仿宋_GBK" w:hAnsi="方正仿宋_GBK" w:eastAsia="方正仿宋_GBK" w:cs="方正仿宋_GBK"/>
          <w:sz w:val="28"/>
        </w:rPr>
        <w:t xml:space="preserve"> </w:t>
      </w:r>
    </w:p>
    <w:p w14:paraId="072D2AD3">
      <w:pPr>
        <w:spacing w:before="0" w:after="0"/>
        <w:ind w:firstLine="560"/>
        <w:jc w:val="left"/>
        <w:outlineLvl w:val="3"/>
      </w:pPr>
      <w:bookmarkStart w:id="554" w:name="_Toc_4_4_0000000555"/>
      <w:r>
        <w:rPr>
          <w:rFonts w:ascii="方正仿宋_GBK" w:hAnsi="方正仿宋_GBK" w:eastAsia="方正仿宋_GBK" w:cs="方正仿宋_GBK"/>
          <w:sz w:val="28"/>
        </w:rPr>
        <w:t>546.结核病防治筛查项目-2025年市级（津财社指[2024]116号）绩效目标表</w:t>
      </w:r>
      <w:bookmarkEnd w:id="55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626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260B607">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334B1FB6">
            <w:pPr>
              <w:pStyle w:val="11"/>
            </w:pPr>
            <w:r>
              <w:t>单位：元</w:t>
            </w:r>
          </w:p>
        </w:tc>
      </w:tr>
      <w:tr w14:paraId="4F752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B3EBD">
            <w:pPr>
              <w:pStyle w:val="14"/>
            </w:pPr>
            <w:r>
              <w:t>项目名称</w:t>
            </w:r>
          </w:p>
        </w:tc>
        <w:tc>
          <w:tcPr>
            <w:tcW w:w="8589" w:type="dxa"/>
            <w:gridSpan w:val="6"/>
            <w:vAlign w:val="center"/>
          </w:tcPr>
          <w:p w14:paraId="4A0804DE">
            <w:pPr>
              <w:pStyle w:val="13"/>
            </w:pPr>
            <w:r>
              <w:t>结核病防治筛查项目-2025年市级（津财社指[2024]116号）</w:t>
            </w:r>
          </w:p>
        </w:tc>
      </w:tr>
      <w:tr w14:paraId="6E28B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EECEA">
            <w:pPr>
              <w:pStyle w:val="14"/>
            </w:pPr>
            <w:r>
              <w:t>预算规模及资金用途</w:t>
            </w:r>
          </w:p>
        </w:tc>
        <w:tc>
          <w:tcPr>
            <w:tcW w:w="1276" w:type="dxa"/>
            <w:vAlign w:val="center"/>
          </w:tcPr>
          <w:p w14:paraId="28741FCC">
            <w:pPr>
              <w:pStyle w:val="14"/>
            </w:pPr>
            <w:r>
              <w:t>预算数</w:t>
            </w:r>
          </w:p>
        </w:tc>
        <w:tc>
          <w:tcPr>
            <w:tcW w:w="1332" w:type="dxa"/>
            <w:vAlign w:val="center"/>
          </w:tcPr>
          <w:p w14:paraId="4D19984F">
            <w:pPr>
              <w:pStyle w:val="13"/>
            </w:pPr>
            <w:r>
              <w:t>250.00</w:t>
            </w:r>
          </w:p>
        </w:tc>
        <w:tc>
          <w:tcPr>
            <w:tcW w:w="1587" w:type="dxa"/>
            <w:vAlign w:val="center"/>
          </w:tcPr>
          <w:p w14:paraId="2F53D567">
            <w:pPr>
              <w:pStyle w:val="14"/>
            </w:pPr>
            <w:r>
              <w:t>其中：财政    资金</w:t>
            </w:r>
          </w:p>
        </w:tc>
        <w:tc>
          <w:tcPr>
            <w:tcW w:w="1843" w:type="dxa"/>
            <w:vAlign w:val="center"/>
          </w:tcPr>
          <w:p w14:paraId="58D5507F">
            <w:pPr>
              <w:pStyle w:val="13"/>
            </w:pPr>
            <w:r>
              <w:t>250.00</w:t>
            </w:r>
          </w:p>
        </w:tc>
        <w:tc>
          <w:tcPr>
            <w:tcW w:w="1276" w:type="dxa"/>
            <w:vAlign w:val="center"/>
          </w:tcPr>
          <w:p w14:paraId="37DA9B2D">
            <w:pPr>
              <w:pStyle w:val="14"/>
            </w:pPr>
            <w:r>
              <w:t>其他资金</w:t>
            </w:r>
          </w:p>
        </w:tc>
        <w:tc>
          <w:tcPr>
            <w:tcW w:w="1276" w:type="dxa"/>
            <w:vAlign w:val="center"/>
          </w:tcPr>
          <w:p w14:paraId="25ABAFA6">
            <w:pPr>
              <w:pStyle w:val="13"/>
            </w:pPr>
            <w:r>
              <w:t xml:space="preserve"> </w:t>
            </w:r>
          </w:p>
        </w:tc>
      </w:tr>
      <w:tr w14:paraId="398E3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CDAA5D"/>
        </w:tc>
        <w:tc>
          <w:tcPr>
            <w:tcW w:w="8589" w:type="dxa"/>
            <w:gridSpan w:val="6"/>
            <w:vAlign w:val="center"/>
          </w:tcPr>
          <w:p w14:paraId="0664C266">
            <w:pPr>
              <w:pStyle w:val="13"/>
            </w:pPr>
            <w:r>
              <w:t>支付专用材料费。</w:t>
            </w:r>
          </w:p>
        </w:tc>
      </w:tr>
      <w:tr w14:paraId="7CBF0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3E9FF">
            <w:pPr>
              <w:pStyle w:val="14"/>
            </w:pPr>
            <w:r>
              <w:t>绩效目标</w:t>
            </w:r>
          </w:p>
        </w:tc>
        <w:tc>
          <w:tcPr>
            <w:tcW w:w="8589" w:type="dxa"/>
            <w:gridSpan w:val="6"/>
            <w:vAlign w:val="center"/>
          </w:tcPr>
          <w:p w14:paraId="47F0A983">
            <w:pPr>
              <w:pStyle w:val="13"/>
            </w:pPr>
            <w:r>
              <w:t>1.通过结核病防治筛查项目监测工作，提高疾病预防能力，促进居民身心健康。</w:t>
            </w:r>
          </w:p>
        </w:tc>
      </w:tr>
    </w:tbl>
    <w:p w14:paraId="0489D16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4499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CC465">
            <w:pPr>
              <w:pStyle w:val="14"/>
            </w:pPr>
            <w:r>
              <w:t>一级指标</w:t>
            </w:r>
          </w:p>
        </w:tc>
        <w:tc>
          <w:tcPr>
            <w:tcW w:w="1276" w:type="dxa"/>
            <w:vAlign w:val="center"/>
          </w:tcPr>
          <w:p w14:paraId="347C1AA7">
            <w:pPr>
              <w:pStyle w:val="14"/>
            </w:pPr>
            <w:r>
              <w:t>二级指标</w:t>
            </w:r>
          </w:p>
        </w:tc>
        <w:tc>
          <w:tcPr>
            <w:tcW w:w="1332" w:type="dxa"/>
            <w:vAlign w:val="center"/>
          </w:tcPr>
          <w:p w14:paraId="46AD47FD">
            <w:pPr>
              <w:pStyle w:val="14"/>
            </w:pPr>
            <w:r>
              <w:t>三级指标</w:t>
            </w:r>
          </w:p>
        </w:tc>
        <w:tc>
          <w:tcPr>
            <w:tcW w:w="3430" w:type="dxa"/>
            <w:vAlign w:val="center"/>
          </w:tcPr>
          <w:p w14:paraId="10D3D61C">
            <w:pPr>
              <w:pStyle w:val="14"/>
            </w:pPr>
            <w:r>
              <w:t>绩效指标描述</w:t>
            </w:r>
          </w:p>
        </w:tc>
        <w:tc>
          <w:tcPr>
            <w:tcW w:w="2551" w:type="dxa"/>
            <w:vAlign w:val="center"/>
          </w:tcPr>
          <w:p w14:paraId="60531D18">
            <w:pPr>
              <w:pStyle w:val="14"/>
            </w:pPr>
            <w:r>
              <w:t>指标值</w:t>
            </w:r>
          </w:p>
        </w:tc>
      </w:tr>
      <w:tr w14:paraId="32DDB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BF2B0">
            <w:pPr>
              <w:pStyle w:val="15"/>
            </w:pPr>
            <w:r>
              <w:t>产出指标</w:t>
            </w:r>
          </w:p>
        </w:tc>
        <w:tc>
          <w:tcPr>
            <w:tcW w:w="1276" w:type="dxa"/>
            <w:vAlign w:val="center"/>
          </w:tcPr>
          <w:p w14:paraId="20C6743A">
            <w:pPr>
              <w:pStyle w:val="13"/>
            </w:pPr>
            <w:r>
              <w:t>数量指标</w:t>
            </w:r>
          </w:p>
        </w:tc>
        <w:tc>
          <w:tcPr>
            <w:tcW w:w="1332" w:type="dxa"/>
            <w:vAlign w:val="center"/>
          </w:tcPr>
          <w:p w14:paraId="3D9A40C2">
            <w:pPr>
              <w:pStyle w:val="13"/>
            </w:pPr>
            <w:r>
              <w:t>购置复合醇消毒湿巾数量</w:t>
            </w:r>
          </w:p>
        </w:tc>
        <w:tc>
          <w:tcPr>
            <w:tcW w:w="3430" w:type="dxa"/>
            <w:vAlign w:val="center"/>
          </w:tcPr>
          <w:p w14:paraId="55FBF02F">
            <w:pPr>
              <w:pStyle w:val="13"/>
            </w:pPr>
            <w:r>
              <w:t>购置结核病防治筛查项目监测用耗材复合醇消毒湿巾的数量</w:t>
            </w:r>
          </w:p>
        </w:tc>
        <w:tc>
          <w:tcPr>
            <w:tcW w:w="2551" w:type="dxa"/>
            <w:vAlign w:val="center"/>
          </w:tcPr>
          <w:p w14:paraId="12AD0E82">
            <w:pPr>
              <w:pStyle w:val="13"/>
            </w:pPr>
            <w:r>
              <w:t>13个</w:t>
            </w:r>
          </w:p>
        </w:tc>
      </w:tr>
      <w:tr w14:paraId="258CC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85EC65"/>
        </w:tc>
        <w:tc>
          <w:tcPr>
            <w:tcW w:w="1276" w:type="dxa"/>
            <w:vAlign w:val="center"/>
          </w:tcPr>
          <w:p w14:paraId="07A5BD91">
            <w:pPr>
              <w:pStyle w:val="13"/>
            </w:pPr>
            <w:r>
              <w:t>质量指标</w:t>
            </w:r>
          </w:p>
        </w:tc>
        <w:tc>
          <w:tcPr>
            <w:tcW w:w="1332" w:type="dxa"/>
            <w:vAlign w:val="center"/>
          </w:tcPr>
          <w:p w14:paraId="2C3D98D8">
            <w:pPr>
              <w:pStyle w:val="13"/>
            </w:pPr>
            <w:r>
              <w:t>复合醇消毒湿巾验收合格率</w:t>
            </w:r>
          </w:p>
        </w:tc>
        <w:tc>
          <w:tcPr>
            <w:tcW w:w="3430" w:type="dxa"/>
            <w:vAlign w:val="center"/>
          </w:tcPr>
          <w:p w14:paraId="50AB55FA">
            <w:pPr>
              <w:pStyle w:val="13"/>
            </w:pPr>
            <w:r>
              <w:t>结核病防治筛查项目监测用耗材复合醇消毒湿巾的验收合格数与实际采购结核病防治筛查项目监测用耗材复合醇消毒湿巾数个数的比率</w:t>
            </w:r>
          </w:p>
        </w:tc>
        <w:tc>
          <w:tcPr>
            <w:tcW w:w="2551" w:type="dxa"/>
            <w:vAlign w:val="center"/>
          </w:tcPr>
          <w:p w14:paraId="2675F25A">
            <w:pPr>
              <w:pStyle w:val="13"/>
            </w:pPr>
            <w:r>
              <w:t>100%</w:t>
            </w:r>
          </w:p>
        </w:tc>
      </w:tr>
      <w:tr w14:paraId="6EFD2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767C5E"/>
        </w:tc>
        <w:tc>
          <w:tcPr>
            <w:tcW w:w="1276" w:type="dxa"/>
            <w:vAlign w:val="center"/>
          </w:tcPr>
          <w:p w14:paraId="2949D06C">
            <w:pPr>
              <w:pStyle w:val="13"/>
            </w:pPr>
            <w:r>
              <w:t>时效指标</w:t>
            </w:r>
          </w:p>
        </w:tc>
        <w:tc>
          <w:tcPr>
            <w:tcW w:w="1332" w:type="dxa"/>
            <w:vAlign w:val="center"/>
          </w:tcPr>
          <w:p w14:paraId="46CC2E78">
            <w:pPr>
              <w:pStyle w:val="13"/>
            </w:pPr>
            <w:r>
              <w:t>购置复合醇消毒湿巾费用支付完成时间</w:t>
            </w:r>
          </w:p>
        </w:tc>
        <w:tc>
          <w:tcPr>
            <w:tcW w:w="3430" w:type="dxa"/>
            <w:vAlign w:val="center"/>
          </w:tcPr>
          <w:p w14:paraId="4184EAA2">
            <w:pPr>
              <w:pStyle w:val="13"/>
            </w:pPr>
            <w:r>
              <w:t>购置复合醇消毒湿巾费用支付完成时间</w:t>
            </w:r>
          </w:p>
        </w:tc>
        <w:tc>
          <w:tcPr>
            <w:tcW w:w="2551" w:type="dxa"/>
            <w:vAlign w:val="center"/>
          </w:tcPr>
          <w:p w14:paraId="2453C907">
            <w:pPr>
              <w:pStyle w:val="13"/>
            </w:pPr>
            <w:r>
              <w:t>2026年12月31日前完成</w:t>
            </w:r>
          </w:p>
        </w:tc>
      </w:tr>
      <w:tr w14:paraId="0DBF1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540DB"/>
        </w:tc>
        <w:tc>
          <w:tcPr>
            <w:tcW w:w="1276" w:type="dxa"/>
            <w:vAlign w:val="center"/>
          </w:tcPr>
          <w:p w14:paraId="005C8716">
            <w:pPr>
              <w:pStyle w:val="13"/>
            </w:pPr>
            <w:r>
              <w:t>成本指标</w:t>
            </w:r>
          </w:p>
        </w:tc>
        <w:tc>
          <w:tcPr>
            <w:tcW w:w="1332" w:type="dxa"/>
            <w:vAlign w:val="center"/>
          </w:tcPr>
          <w:p w14:paraId="25CDA5EB">
            <w:pPr>
              <w:pStyle w:val="13"/>
            </w:pPr>
            <w:r>
              <w:t>开展结核病防治筛查项目监测用购置耗材复合醇消毒湿巾成本</w:t>
            </w:r>
          </w:p>
        </w:tc>
        <w:tc>
          <w:tcPr>
            <w:tcW w:w="3430" w:type="dxa"/>
            <w:vAlign w:val="center"/>
          </w:tcPr>
          <w:p w14:paraId="1554AA39">
            <w:pPr>
              <w:pStyle w:val="13"/>
            </w:pPr>
            <w:r>
              <w:t>开展结核病防治筛查项目监测用购置耗材复合醇消毒湿巾成本</w:t>
            </w:r>
          </w:p>
        </w:tc>
        <w:tc>
          <w:tcPr>
            <w:tcW w:w="2551" w:type="dxa"/>
            <w:vAlign w:val="center"/>
          </w:tcPr>
          <w:p w14:paraId="342B01C5">
            <w:pPr>
              <w:pStyle w:val="13"/>
            </w:pPr>
            <w:r>
              <w:t>≤250元</w:t>
            </w:r>
          </w:p>
        </w:tc>
      </w:tr>
      <w:tr w14:paraId="716A9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A67E0D">
            <w:pPr>
              <w:pStyle w:val="15"/>
            </w:pPr>
            <w:r>
              <w:t>效益指标</w:t>
            </w:r>
          </w:p>
        </w:tc>
        <w:tc>
          <w:tcPr>
            <w:tcW w:w="1276" w:type="dxa"/>
            <w:vAlign w:val="center"/>
          </w:tcPr>
          <w:p w14:paraId="33799579">
            <w:pPr>
              <w:pStyle w:val="13"/>
            </w:pPr>
            <w:r>
              <w:t>社会效益指标</w:t>
            </w:r>
          </w:p>
        </w:tc>
        <w:tc>
          <w:tcPr>
            <w:tcW w:w="1332" w:type="dxa"/>
            <w:vAlign w:val="center"/>
          </w:tcPr>
          <w:p w14:paraId="542E5863">
            <w:pPr>
              <w:pStyle w:val="13"/>
            </w:pPr>
            <w:r>
              <w:t>提高结核病防治筛查项目监测及上报水平</w:t>
            </w:r>
          </w:p>
        </w:tc>
        <w:tc>
          <w:tcPr>
            <w:tcW w:w="3430" w:type="dxa"/>
            <w:vAlign w:val="center"/>
          </w:tcPr>
          <w:p w14:paraId="4241B945">
            <w:pPr>
              <w:pStyle w:val="13"/>
            </w:pPr>
            <w:r>
              <w:t>提高结核病防治筛查项目监测监测及上报水平</w:t>
            </w:r>
          </w:p>
        </w:tc>
        <w:tc>
          <w:tcPr>
            <w:tcW w:w="2551" w:type="dxa"/>
            <w:vAlign w:val="center"/>
          </w:tcPr>
          <w:p w14:paraId="5DF22EE6">
            <w:pPr>
              <w:pStyle w:val="13"/>
            </w:pPr>
            <w:r>
              <w:t>显著提高</w:t>
            </w:r>
          </w:p>
        </w:tc>
      </w:tr>
      <w:tr w14:paraId="7934F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4AFCB0">
            <w:pPr>
              <w:pStyle w:val="15"/>
            </w:pPr>
            <w:r>
              <w:t>满意度指标</w:t>
            </w:r>
          </w:p>
        </w:tc>
        <w:tc>
          <w:tcPr>
            <w:tcW w:w="1276" w:type="dxa"/>
            <w:vAlign w:val="center"/>
          </w:tcPr>
          <w:p w14:paraId="16867433">
            <w:pPr>
              <w:pStyle w:val="13"/>
            </w:pPr>
            <w:r>
              <w:t>服务对象满意度指标</w:t>
            </w:r>
          </w:p>
        </w:tc>
        <w:tc>
          <w:tcPr>
            <w:tcW w:w="1332" w:type="dxa"/>
            <w:vAlign w:val="center"/>
          </w:tcPr>
          <w:p w14:paraId="7C654C59">
            <w:pPr>
              <w:pStyle w:val="13"/>
            </w:pPr>
            <w:r>
              <w:t>医务人员及居民满意度</w:t>
            </w:r>
          </w:p>
        </w:tc>
        <w:tc>
          <w:tcPr>
            <w:tcW w:w="3430" w:type="dxa"/>
            <w:vAlign w:val="center"/>
          </w:tcPr>
          <w:p w14:paraId="5DABC48C">
            <w:pPr>
              <w:pStyle w:val="13"/>
            </w:pPr>
            <w:r>
              <w:t>通过调查问卷中满意人数与调查总人数的比率，反映被调查对象对本项目的满意程度</w:t>
            </w:r>
          </w:p>
        </w:tc>
        <w:tc>
          <w:tcPr>
            <w:tcW w:w="2551" w:type="dxa"/>
            <w:vAlign w:val="center"/>
          </w:tcPr>
          <w:p w14:paraId="071005AE">
            <w:pPr>
              <w:pStyle w:val="13"/>
            </w:pPr>
            <w:r>
              <w:t>≥90%</w:t>
            </w:r>
          </w:p>
        </w:tc>
      </w:tr>
    </w:tbl>
    <w:p w14:paraId="75F51454">
      <w:pPr>
        <w:sectPr>
          <w:pgSz w:w="11900" w:h="16840"/>
          <w:pgMar w:top="1984" w:right="1304" w:bottom="1134" w:left="1304" w:header="720" w:footer="720" w:gutter="0"/>
          <w:cols w:space="720" w:num="1"/>
        </w:sectPr>
      </w:pPr>
    </w:p>
    <w:p w14:paraId="725D4EA7">
      <w:pPr>
        <w:spacing w:before="0" w:after="0" w:line="240" w:lineRule="auto"/>
        <w:ind w:firstLine="0"/>
        <w:jc w:val="center"/>
        <w:outlineLvl w:val="9"/>
      </w:pPr>
      <w:r>
        <w:rPr>
          <w:rFonts w:ascii="方正仿宋_GBK" w:hAnsi="方正仿宋_GBK" w:eastAsia="方正仿宋_GBK" w:cs="方正仿宋_GBK"/>
          <w:sz w:val="28"/>
        </w:rPr>
        <w:t xml:space="preserve"> </w:t>
      </w:r>
    </w:p>
    <w:p w14:paraId="7CEC6254">
      <w:pPr>
        <w:spacing w:before="0" w:after="0"/>
        <w:ind w:firstLine="560"/>
        <w:jc w:val="left"/>
        <w:outlineLvl w:val="3"/>
      </w:pPr>
      <w:bookmarkStart w:id="555" w:name="_Toc_4_4_0000000556"/>
      <w:r>
        <w:rPr>
          <w:rFonts w:ascii="方正仿宋_GBK" w:hAnsi="方正仿宋_GBK" w:eastAsia="方正仿宋_GBK" w:cs="方正仿宋_GBK"/>
          <w:sz w:val="28"/>
        </w:rPr>
        <w:t>547.肿瘤医院、急救中心等设备及急救车辆购置绩效目标表</w:t>
      </w:r>
      <w:bookmarkEnd w:id="55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A350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4D3EF8">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39E587DF">
            <w:pPr>
              <w:pStyle w:val="11"/>
            </w:pPr>
            <w:r>
              <w:t>单位：元</w:t>
            </w:r>
          </w:p>
        </w:tc>
      </w:tr>
      <w:tr w14:paraId="068700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9EEAD5">
            <w:pPr>
              <w:pStyle w:val="14"/>
            </w:pPr>
            <w:r>
              <w:t>项目名称</w:t>
            </w:r>
          </w:p>
        </w:tc>
        <w:tc>
          <w:tcPr>
            <w:tcW w:w="8589" w:type="dxa"/>
            <w:gridSpan w:val="6"/>
            <w:vAlign w:val="center"/>
          </w:tcPr>
          <w:p w14:paraId="648BFE86">
            <w:pPr>
              <w:pStyle w:val="13"/>
            </w:pPr>
            <w:r>
              <w:t>肿瘤医院、急救中心等设备及急救车辆购置</w:t>
            </w:r>
          </w:p>
        </w:tc>
      </w:tr>
      <w:tr w14:paraId="0EF21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9FA158">
            <w:pPr>
              <w:pStyle w:val="14"/>
            </w:pPr>
            <w:r>
              <w:t>预算规模及资金用途</w:t>
            </w:r>
          </w:p>
        </w:tc>
        <w:tc>
          <w:tcPr>
            <w:tcW w:w="1276" w:type="dxa"/>
            <w:vAlign w:val="center"/>
          </w:tcPr>
          <w:p w14:paraId="1642B51D">
            <w:pPr>
              <w:pStyle w:val="14"/>
            </w:pPr>
            <w:r>
              <w:t>预算数</w:t>
            </w:r>
          </w:p>
        </w:tc>
        <w:tc>
          <w:tcPr>
            <w:tcW w:w="1332" w:type="dxa"/>
            <w:vAlign w:val="center"/>
          </w:tcPr>
          <w:p w14:paraId="4D477282">
            <w:pPr>
              <w:pStyle w:val="13"/>
            </w:pPr>
            <w:r>
              <w:t>110000.00</w:t>
            </w:r>
          </w:p>
        </w:tc>
        <w:tc>
          <w:tcPr>
            <w:tcW w:w="1587" w:type="dxa"/>
            <w:vAlign w:val="center"/>
          </w:tcPr>
          <w:p w14:paraId="2F912A87">
            <w:pPr>
              <w:pStyle w:val="14"/>
            </w:pPr>
            <w:r>
              <w:t>其中：财政    资金</w:t>
            </w:r>
          </w:p>
        </w:tc>
        <w:tc>
          <w:tcPr>
            <w:tcW w:w="1843" w:type="dxa"/>
            <w:vAlign w:val="center"/>
          </w:tcPr>
          <w:p w14:paraId="5B5BF62F">
            <w:pPr>
              <w:pStyle w:val="13"/>
            </w:pPr>
            <w:r>
              <w:t>110000.00</w:t>
            </w:r>
          </w:p>
        </w:tc>
        <w:tc>
          <w:tcPr>
            <w:tcW w:w="1276" w:type="dxa"/>
            <w:vAlign w:val="center"/>
          </w:tcPr>
          <w:p w14:paraId="74E74907">
            <w:pPr>
              <w:pStyle w:val="14"/>
            </w:pPr>
            <w:r>
              <w:t>其他资金</w:t>
            </w:r>
          </w:p>
        </w:tc>
        <w:tc>
          <w:tcPr>
            <w:tcW w:w="1276" w:type="dxa"/>
            <w:vAlign w:val="center"/>
          </w:tcPr>
          <w:p w14:paraId="5426AC8C">
            <w:pPr>
              <w:pStyle w:val="13"/>
            </w:pPr>
            <w:r>
              <w:t xml:space="preserve"> </w:t>
            </w:r>
          </w:p>
        </w:tc>
      </w:tr>
      <w:tr w14:paraId="0B2DB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37328"/>
        </w:tc>
        <w:tc>
          <w:tcPr>
            <w:tcW w:w="8589" w:type="dxa"/>
            <w:gridSpan w:val="6"/>
            <w:vAlign w:val="center"/>
          </w:tcPr>
          <w:p w14:paraId="7DB757C1">
            <w:pPr>
              <w:pStyle w:val="13"/>
            </w:pPr>
            <w:r>
              <w:t>支付专用设备款。</w:t>
            </w:r>
          </w:p>
        </w:tc>
      </w:tr>
      <w:tr w14:paraId="56CDA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BC3BD">
            <w:pPr>
              <w:pStyle w:val="14"/>
            </w:pPr>
            <w:r>
              <w:t>绩效目标</w:t>
            </w:r>
          </w:p>
        </w:tc>
        <w:tc>
          <w:tcPr>
            <w:tcW w:w="8589" w:type="dxa"/>
            <w:gridSpan w:val="6"/>
            <w:vAlign w:val="center"/>
          </w:tcPr>
          <w:p w14:paraId="6C736F49">
            <w:pPr>
              <w:pStyle w:val="13"/>
            </w:pPr>
            <w:r>
              <w:t>1.通过购置医疗设备，提高海滨人民医院的诊疗水平，满足辖区患者的就医需求。</w:t>
            </w:r>
            <w:r>
              <w:tab/>
            </w:r>
            <w:r>
              <w:tab/>
            </w:r>
            <w:r>
              <w:tab/>
            </w:r>
            <w:r>
              <w:tab/>
            </w:r>
            <w:r>
              <w:tab/>
            </w:r>
            <w:r>
              <w:tab/>
            </w:r>
          </w:p>
        </w:tc>
      </w:tr>
    </w:tbl>
    <w:p w14:paraId="12377CB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704D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9ECA6">
            <w:pPr>
              <w:pStyle w:val="14"/>
            </w:pPr>
            <w:r>
              <w:t>一级指标</w:t>
            </w:r>
          </w:p>
        </w:tc>
        <w:tc>
          <w:tcPr>
            <w:tcW w:w="1276" w:type="dxa"/>
            <w:vAlign w:val="center"/>
          </w:tcPr>
          <w:p w14:paraId="01B70744">
            <w:pPr>
              <w:pStyle w:val="14"/>
            </w:pPr>
            <w:r>
              <w:t>二级指标</w:t>
            </w:r>
          </w:p>
        </w:tc>
        <w:tc>
          <w:tcPr>
            <w:tcW w:w="1332" w:type="dxa"/>
            <w:vAlign w:val="center"/>
          </w:tcPr>
          <w:p w14:paraId="18812F0B">
            <w:pPr>
              <w:pStyle w:val="14"/>
            </w:pPr>
            <w:r>
              <w:t>三级指标</w:t>
            </w:r>
          </w:p>
        </w:tc>
        <w:tc>
          <w:tcPr>
            <w:tcW w:w="3430" w:type="dxa"/>
            <w:vAlign w:val="center"/>
          </w:tcPr>
          <w:p w14:paraId="7E8BEDD2">
            <w:pPr>
              <w:pStyle w:val="14"/>
            </w:pPr>
            <w:r>
              <w:t>绩效指标描述</w:t>
            </w:r>
          </w:p>
        </w:tc>
        <w:tc>
          <w:tcPr>
            <w:tcW w:w="2551" w:type="dxa"/>
            <w:vAlign w:val="center"/>
          </w:tcPr>
          <w:p w14:paraId="474FDAC0">
            <w:pPr>
              <w:pStyle w:val="14"/>
            </w:pPr>
            <w:r>
              <w:t>指标值</w:t>
            </w:r>
          </w:p>
        </w:tc>
      </w:tr>
      <w:tr w14:paraId="49264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30E89">
            <w:pPr>
              <w:pStyle w:val="15"/>
            </w:pPr>
            <w:r>
              <w:t>产出指标</w:t>
            </w:r>
          </w:p>
        </w:tc>
        <w:tc>
          <w:tcPr>
            <w:tcW w:w="1276" w:type="dxa"/>
            <w:vAlign w:val="center"/>
          </w:tcPr>
          <w:p w14:paraId="17779088">
            <w:pPr>
              <w:pStyle w:val="13"/>
            </w:pPr>
            <w:r>
              <w:t>数量指标</w:t>
            </w:r>
          </w:p>
        </w:tc>
        <w:tc>
          <w:tcPr>
            <w:tcW w:w="1332" w:type="dxa"/>
            <w:vAlign w:val="center"/>
          </w:tcPr>
          <w:p w14:paraId="680BE586">
            <w:pPr>
              <w:pStyle w:val="13"/>
            </w:pPr>
            <w:r>
              <w:t>购置专用设备数量</w:t>
            </w:r>
          </w:p>
        </w:tc>
        <w:tc>
          <w:tcPr>
            <w:tcW w:w="3430" w:type="dxa"/>
            <w:vAlign w:val="center"/>
          </w:tcPr>
          <w:p w14:paraId="57484BEE">
            <w:pPr>
              <w:pStyle w:val="13"/>
            </w:pPr>
            <w:r>
              <w:t>购置专用设备数量</w:t>
            </w:r>
          </w:p>
        </w:tc>
        <w:tc>
          <w:tcPr>
            <w:tcW w:w="2551" w:type="dxa"/>
            <w:vAlign w:val="center"/>
          </w:tcPr>
          <w:p w14:paraId="715485F6">
            <w:pPr>
              <w:pStyle w:val="13"/>
            </w:pPr>
            <w:r>
              <w:t>≥1台（套）</w:t>
            </w:r>
          </w:p>
        </w:tc>
      </w:tr>
      <w:tr w14:paraId="15977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829CC"/>
        </w:tc>
        <w:tc>
          <w:tcPr>
            <w:tcW w:w="1276" w:type="dxa"/>
            <w:vAlign w:val="center"/>
          </w:tcPr>
          <w:p w14:paraId="2AC603AF">
            <w:pPr>
              <w:pStyle w:val="13"/>
            </w:pPr>
            <w:r>
              <w:t>质量指标</w:t>
            </w:r>
          </w:p>
        </w:tc>
        <w:tc>
          <w:tcPr>
            <w:tcW w:w="1332" w:type="dxa"/>
            <w:vAlign w:val="center"/>
          </w:tcPr>
          <w:p w14:paraId="577F8AFF">
            <w:pPr>
              <w:pStyle w:val="13"/>
            </w:pPr>
            <w:r>
              <w:t>专用设备验收合格率</w:t>
            </w:r>
          </w:p>
        </w:tc>
        <w:tc>
          <w:tcPr>
            <w:tcW w:w="3430" w:type="dxa"/>
            <w:vAlign w:val="center"/>
          </w:tcPr>
          <w:p w14:paraId="7F2094FE">
            <w:pPr>
              <w:pStyle w:val="13"/>
            </w:pPr>
            <w:r>
              <w:t>专用设备验收合格率</w:t>
            </w:r>
          </w:p>
        </w:tc>
        <w:tc>
          <w:tcPr>
            <w:tcW w:w="2551" w:type="dxa"/>
            <w:vAlign w:val="center"/>
          </w:tcPr>
          <w:p w14:paraId="506D146A">
            <w:pPr>
              <w:pStyle w:val="13"/>
            </w:pPr>
            <w:r>
              <w:t>100%</w:t>
            </w:r>
          </w:p>
        </w:tc>
      </w:tr>
      <w:tr w14:paraId="5B3A9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566E8"/>
        </w:tc>
        <w:tc>
          <w:tcPr>
            <w:tcW w:w="1276" w:type="dxa"/>
            <w:vAlign w:val="center"/>
          </w:tcPr>
          <w:p w14:paraId="4D5EE604">
            <w:pPr>
              <w:pStyle w:val="13"/>
            </w:pPr>
            <w:r>
              <w:t>时效指标</w:t>
            </w:r>
          </w:p>
        </w:tc>
        <w:tc>
          <w:tcPr>
            <w:tcW w:w="1332" w:type="dxa"/>
            <w:vAlign w:val="center"/>
          </w:tcPr>
          <w:p w14:paraId="76C5AAB3">
            <w:pPr>
              <w:pStyle w:val="13"/>
            </w:pPr>
            <w:r>
              <w:t>专用设备款项支付完成时间</w:t>
            </w:r>
          </w:p>
        </w:tc>
        <w:tc>
          <w:tcPr>
            <w:tcW w:w="3430" w:type="dxa"/>
            <w:vAlign w:val="center"/>
          </w:tcPr>
          <w:p w14:paraId="6CC00DC5">
            <w:pPr>
              <w:pStyle w:val="13"/>
            </w:pPr>
            <w:r>
              <w:t>专用设备款项支付完成时间</w:t>
            </w:r>
          </w:p>
        </w:tc>
        <w:tc>
          <w:tcPr>
            <w:tcW w:w="2551" w:type="dxa"/>
            <w:vAlign w:val="center"/>
          </w:tcPr>
          <w:p w14:paraId="627BBE6E">
            <w:pPr>
              <w:pStyle w:val="13"/>
            </w:pPr>
            <w:r>
              <w:t>2026年12月31日前完成</w:t>
            </w:r>
          </w:p>
        </w:tc>
      </w:tr>
      <w:tr w14:paraId="6F00D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5F1B"/>
        </w:tc>
        <w:tc>
          <w:tcPr>
            <w:tcW w:w="1276" w:type="dxa"/>
            <w:vAlign w:val="center"/>
          </w:tcPr>
          <w:p w14:paraId="431D22B8">
            <w:pPr>
              <w:pStyle w:val="13"/>
            </w:pPr>
            <w:r>
              <w:t>成本指标</w:t>
            </w:r>
          </w:p>
        </w:tc>
        <w:tc>
          <w:tcPr>
            <w:tcW w:w="1332" w:type="dxa"/>
            <w:vAlign w:val="center"/>
          </w:tcPr>
          <w:p w14:paraId="1D3C2DA6">
            <w:pPr>
              <w:pStyle w:val="13"/>
            </w:pPr>
            <w:r>
              <w:t>专用设备购置成本</w:t>
            </w:r>
          </w:p>
        </w:tc>
        <w:tc>
          <w:tcPr>
            <w:tcW w:w="3430" w:type="dxa"/>
            <w:vAlign w:val="center"/>
          </w:tcPr>
          <w:p w14:paraId="198478E0">
            <w:pPr>
              <w:pStyle w:val="13"/>
            </w:pPr>
            <w:r>
              <w:t>专用设备购置成本</w:t>
            </w:r>
          </w:p>
        </w:tc>
        <w:tc>
          <w:tcPr>
            <w:tcW w:w="2551" w:type="dxa"/>
            <w:vAlign w:val="center"/>
          </w:tcPr>
          <w:p w14:paraId="73E1EFA9">
            <w:pPr>
              <w:pStyle w:val="13"/>
            </w:pPr>
            <w:r>
              <w:t>≤11万元</w:t>
            </w:r>
          </w:p>
        </w:tc>
      </w:tr>
      <w:tr w14:paraId="7F15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FA512">
            <w:pPr>
              <w:pStyle w:val="15"/>
            </w:pPr>
            <w:r>
              <w:t>效益指标</w:t>
            </w:r>
          </w:p>
        </w:tc>
        <w:tc>
          <w:tcPr>
            <w:tcW w:w="1276" w:type="dxa"/>
            <w:vAlign w:val="center"/>
          </w:tcPr>
          <w:p w14:paraId="00EF8F88">
            <w:pPr>
              <w:pStyle w:val="13"/>
            </w:pPr>
            <w:r>
              <w:t>社会效益指标</w:t>
            </w:r>
          </w:p>
        </w:tc>
        <w:tc>
          <w:tcPr>
            <w:tcW w:w="1332" w:type="dxa"/>
            <w:vAlign w:val="center"/>
          </w:tcPr>
          <w:p w14:paraId="243BAE33">
            <w:pPr>
              <w:pStyle w:val="13"/>
            </w:pPr>
            <w:r>
              <w:t>提升医院诊疗水平</w:t>
            </w:r>
          </w:p>
        </w:tc>
        <w:tc>
          <w:tcPr>
            <w:tcW w:w="3430" w:type="dxa"/>
            <w:vAlign w:val="center"/>
          </w:tcPr>
          <w:p w14:paraId="1181C469">
            <w:pPr>
              <w:pStyle w:val="13"/>
            </w:pPr>
            <w:r>
              <w:t>提高影像诊断治疗水平</w:t>
            </w:r>
          </w:p>
        </w:tc>
        <w:tc>
          <w:tcPr>
            <w:tcW w:w="2551" w:type="dxa"/>
            <w:vAlign w:val="center"/>
          </w:tcPr>
          <w:p w14:paraId="4CC16FAE">
            <w:pPr>
              <w:pStyle w:val="13"/>
            </w:pPr>
            <w:r>
              <w:t>有效提高</w:t>
            </w:r>
          </w:p>
        </w:tc>
      </w:tr>
      <w:tr w14:paraId="72A22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9C21FE">
            <w:pPr>
              <w:pStyle w:val="15"/>
            </w:pPr>
            <w:r>
              <w:t>效益指标</w:t>
            </w:r>
          </w:p>
        </w:tc>
        <w:tc>
          <w:tcPr>
            <w:tcW w:w="1276" w:type="dxa"/>
            <w:vAlign w:val="center"/>
          </w:tcPr>
          <w:p w14:paraId="3F87AB42">
            <w:pPr>
              <w:pStyle w:val="13"/>
            </w:pPr>
            <w:r>
              <w:t>社会效益指标</w:t>
            </w:r>
          </w:p>
        </w:tc>
        <w:tc>
          <w:tcPr>
            <w:tcW w:w="1332" w:type="dxa"/>
            <w:vAlign w:val="center"/>
          </w:tcPr>
          <w:p w14:paraId="19668959">
            <w:pPr>
              <w:pStyle w:val="13"/>
            </w:pPr>
            <w:r>
              <w:t>满足公众日益增长服务需求</w:t>
            </w:r>
          </w:p>
        </w:tc>
        <w:tc>
          <w:tcPr>
            <w:tcW w:w="3430" w:type="dxa"/>
            <w:vAlign w:val="center"/>
          </w:tcPr>
          <w:p w14:paraId="1F03B610">
            <w:pPr>
              <w:pStyle w:val="13"/>
            </w:pPr>
            <w:r>
              <w:t>满足患者对高水平影像诊断的就医需求</w:t>
            </w:r>
          </w:p>
        </w:tc>
        <w:tc>
          <w:tcPr>
            <w:tcW w:w="2551" w:type="dxa"/>
            <w:vAlign w:val="center"/>
          </w:tcPr>
          <w:p w14:paraId="41B2AB93">
            <w:pPr>
              <w:pStyle w:val="13"/>
            </w:pPr>
            <w:r>
              <w:t>基本满足</w:t>
            </w:r>
          </w:p>
        </w:tc>
      </w:tr>
      <w:tr w14:paraId="5EEEB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0E6927">
            <w:pPr>
              <w:pStyle w:val="15"/>
            </w:pPr>
            <w:r>
              <w:t>满意度指标</w:t>
            </w:r>
          </w:p>
        </w:tc>
        <w:tc>
          <w:tcPr>
            <w:tcW w:w="1276" w:type="dxa"/>
            <w:vAlign w:val="center"/>
          </w:tcPr>
          <w:p w14:paraId="1B61D46B">
            <w:pPr>
              <w:pStyle w:val="13"/>
            </w:pPr>
            <w:r>
              <w:t>服务对象满意度指标</w:t>
            </w:r>
          </w:p>
        </w:tc>
        <w:tc>
          <w:tcPr>
            <w:tcW w:w="1332" w:type="dxa"/>
            <w:vAlign w:val="center"/>
          </w:tcPr>
          <w:p w14:paraId="5832DC30">
            <w:pPr>
              <w:pStyle w:val="13"/>
            </w:pPr>
            <w:r>
              <w:t>医患满意度</w:t>
            </w:r>
          </w:p>
        </w:tc>
        <w:tc>
          <w:tcPr>
            <w:tcW w:w="3430" w:type="dxa"/>
            <w:vAlign w:val="center"/>
          </w:tcPr>
          <w:p w14:paraId="4F49A5F5">
            <w:pPr>
              <w:pStyle w:val="13"/>
            </w:pPr>
            <w:r>
              <w:t>通过调查问卷中满意人数与调查总人数的比率，反映被调查对象对本项目的满意程度</w:t>
            </w:r>
          </w:p>
        </w:tc>
        <w:tc>
          <w:tcPr>
            <w:tcW w:w="2551" w:type="dxa"/>
            <w:vAlign w:val="center"/>
          </w:tcPr>
          <w:p w14:paraId="46C10565">
            <w:pPr>
              <w:pStyle w:val="13"/>
            </w:pPr>
            <w:r>
              <w:t>≥90%</w:t>
            </w:r>
          </w:p>
        </w:tc>
      </w:tr>
    </w:tbl>
    <w:p w14:paraId="2FFF2660">
      <w:pPr>
        <w:sectPr>
          <w:pgSz w:w="11900" w:h="16840"/>
          <w:pgMar w:top="1984" w:right="1304" w:bottom="1134" w:left="1304" w:header="720" w:footer="720" w:gutter="0"/>
          <w:cols w:space="720" w:num="1"/>
        </w:sectPr>
      </w:pPr>
    </w:p>
    <w:p w14:paraId="1E147A2C">
      <w:pPr>
        <w:spacing w:before="0" w:after="0" w:line="240" w:lineRule="auto"/>
        <w:ind w:firstLine="0"/>
        <w:jc w:val="center"/>
        <w:outlineLvl w:val="9"/>
      </w:pPr>
      <w:r>
        <w:rPr>
          <w:rFonts w:ascii="方正仿宋_GBK" w:hAnsi="方正仿宋_GBK" w:eastAsia="方正仿宋_GBK" w:cs="方正仿宋_GBK"/>
          <w:sz w:val="28"/>
        </w:rPr>
        <w:t xml:space="preserve"> </w:t>
      </w:r>
    </w:p>
    <w:p w14:paraId="721B5BF6">
      <w:pPr>
        <w:spacing w:before="0" w:after="0"/>
        <w:ind w:firstLine="560"/>
        <w:jc w:val="left"/>
        <w:outlineLvl w:val="3"/>
      </w:pPr>
      <w:bookmarkStart w:id="556" w:name="_Toc_4_4_0000000557"/>
      <w:r>
        <w:rPr>
          <w:rFonts w:ascii="方正仿宋_GBK" w:hAnsi="方正仿宋_GBK" w:eastAsia="方正仿宋_GBK" w:cs="方正仿宋_GBK"/>
          <w:sz w:val="28"/>
        </w:rPr>
        <w:t>548.重大传染病防控资金-癌症早诊早治-2025年中央（津财社指[2024]116号）绩效目标表</w:t>
      </w:r>
      <w:bookmarkEnd w:id="55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C863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93777ED">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37AB64D3">
            <w:pPr>
              <w:pStyle w:val="11"/>
            </w:pPr>
            <w:r>
              <w:t>单位：元</w:t>
            </w:r>
          </w:p>
        </w:tc>
      </w:tr>
      <w:tr w14:paraId="366A1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93A7E">
            <w:pPr>
              <w:pStyle w:val="14"/>
            </w:pPr>
            <w:r>
              <w:t>项目名称</w:t>
            </w:r>
          </w:p>
        </w:tc>
        <w:tc>
          <w:tcPr>
            <w:tcW w:w="8589" w:type="dxa"/>
            <w:gridSpan w:val="6"/>
            <w:vAlign w:val="center"/>
          </w:tcPr>
          <w:p w14:paraId="4C152C66">
            <w:pPr>
              <w:pStyle w:val="13"/>
            </w:pPr>
            <w:r>
              <w:t>重大传染病防控资金-癌症早诊早治-2025年中央（津财社指[2024]116号）</w:t>
            </w:r>
          </w:p>
        </w:tc>
      </w:tr>
      <w:tr w14:paraId="34164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F407">
            <w:pPr>
              <w:pStyle w:val="14"/>
            </w:pPr>
            <w:r>
              <w:t>预算规模及资金用途</w:t>
            </w:r>
          </w:p>
        </w:tc>
        <w:tc>
          <w:tcPr>
            <w:tcW w:w="1276" w:type="dxa"/>
            <w:vAlign w:val="center"/>
          </w:tcPr>
          <w:p w14:paraId="480BCF8E">
            <w:pPr>
              <w:pStyle w:val="14"/>
            </w:pPr>
            <w:r>
              <w:t>预算数</w:t>
            </w:r>
          </w:p>
        </w:tc>
        <w:tc>
          <w:tcPr>
            <w:tcW w:w="1332" w:type="dxa"/>
            <w:vAlign w:val="center"/>
          </w:tcPr>
          <w:p w14:paraId="5776D7A8">
            <w:pPr>
              <w:pStyle w:val="13"/>
            </w:pPr>
            <w:r>
              <w:t>445000.00</w:t>
            </w:r>
          </w:p>
        </w:tc>
        <w:tc>
          <w:tcPr>
            <w:tcW w:w="1587" w:type="dxa"/>
            <w:vAlign w:val="center"/>
          </w:tcPr>
          <w:p w14:paraId="1CBF4B59">
            <w:pPr>
              <w:pStyle w:val="14"/>
            </w:pPr>
            <w:r>
              <w:t>其中：财政    资金</w:t>
            </w:r>
          </w:p>
        </w:tc>
        <w:tc>
          <w:tcPr>
            <w:tcW w:w="1843" w:type="dxa"/>
            <w:vAlign w:val="center"/>
          </w:tcPr>
          <w:p w14:paraId="5C6D5CFA">
            <w:pPr>
              <w:pStyle w:val="13"/>
            </w:pPr>
            <w:r>
              <w:t>445000.00</w:t>
            </w:r>
          </w:p>
        </w:tc>
        <w:tc>
          <w:tcPr>
            <w:tcW w:w="1276" w:type="dxa"/>
            <w:vAlign w:val="center"/>
          </w:tcPr>
          <w:p w14:paraId="086A1451">
            <w:pPr>
              <w:pStyle w:val="14"/>
            </w:pPr>
            <w:r>
              <w:t>其他资金</w:t>
            </w:r>
          </w:p>
        </w:tc>
        <w:tc>
          <w:tcPr>
            <w:tcW w:w="1276" w:type="dxa"/>
            <w:vAlign w:val="center"/>
          </w:tcPr>
          <w:p w14:paraId="17E633E7">
            <w:pPr>
              <w:pStyle w:val="13"/>
            </w:pPr>
            <w:r>
              <w:t xml:space="preserve"> </w:t>
            </w:r>
          </w:p>
        </w:tc>
      </w:tr>
      <w:tr w14:paraId="07C20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180598"/>
        </w:tc>
        <w:tc>
          <w:tcPr>
            <w:tcW w:w="8589" w:type="dxa"/>
            <w:gridSpan w:val="6"/>
            <w:vAlign w:val="center"/>
          </w:tcPr>
          <w:p w14:paraId="440088D0">
            <w:pPr>
              <w:pStyle w:val="13"/>
            </w:pPr>
            <w:r>
              <w:t>用于支付专用材料费和委托第三方服务费。</w:t>
            </w:r>
          </w:p>
        </w:tc>
      </w:tr>
      <w:tr w14:paraId="320143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439ED2">
            <w:pPr>
              <w:pStyle w:val="14"/>
            </w:pPr>
            <w:r>
              <w:t>绩效目标</w:t>
            </w:r>
          </w:p>
        </w:tc>
        <w:tc>
          <w:tcPr>
            <w:tcW w:w="8589" w:type="dxa"/>
            <w:gridSpan w:val="6"/>
            <w:vAlign w:val="center"/>
          </w:tcPr>
          <w:p w14:paraId="063D67C5">
            <w:pPr>
              <w:pStyle w:val="13"/>
            </w:pPr>
            <w:r>
              <w:t>1.通过委托第三方对低剂量CT检查设备维保，购买手术器械，保障居民筛查结果准确率并且能够明确诊断，达到早诊早治的目的。</w:t>
            </w:r>
          </w:p>
        </w:tc>
      </w:tr>
    </w:tbl>
    <w:p w14:paraId="65A6DF2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A28F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E34A00">
            <w:pPr>
              <w:pStyle w:val="14"/>
            </w:pPr>
            <w:r>
              <w:t>一级指标</w:t>
            </w:r>
          </w:p>
        </w:tc>
        <w:tc>
          <w:tcPr>
            <w:tcW w:w="1276" w:type="dxa"/>
            <w:vAlign w:val="center"/>
          </w:tcPr>
          <w:p w14:paraId="564695ED">
            <w:pPr>
              <w:pStyle w:val="14"/>
            </w:pPr>
            <w:r>
              <w:t>二级指标</w:t>
            </w:r>
          </w:p>
        </w:tc>
        <w:tc>
          <w:tcPr>
            <w:tcW w:w="1332" w:type="dxa"/>
            <w:vAlign w:val="center"/>
          </w:tcPr>
          <w:p w14:paraId="6F210C56">
            <w:pPr>
              <w:pStyle w:val="14"/>
            </w:pPr>
            <w:r>
              <w:t>三级指标</w:t>
            </w:r>
          </w:p>
        </w:tc>
        <w:tc>
          <w:tcPr>
            <w:tcW w:w="3430" w:type="dxa"/>
            <w:vAlign w:val="center"/>
          </w:tcPr>
          <w:p w14:paraId="214C987E">
            <w:pPr>
              <w:pStyle w:val="14"/>
            </w:pPr>
            <w:r>
              <w:t>绩效指标描述</w:t>
            </w:r>
          </w:p>
        </w:tc>
        <w:tc>
          <w:tcPr>
            <w:tcW w:w="2551" w:type="dxa"/>
            <w:vAlign w:val="center"/>
          </w:tcPr>
          <w:p w14:paraId="1A76001D">
            <w:pPr>
              <w:pStyle w:val="14"/>
            </w:pPr>
            <w:r>
              <w:t>指标值</w:t>
            </w:r>
          </w:p>
        </w:tc>
      </w:tr>
      <w:tr w14:paraId="6C24C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FC855">
            <w:pPr>
              <w:pStyle w:val="15"/>
            </w:pPr>
            <w:r>
              <w:t>产出指标</w:t>
            </w:r>
          </w:p>
        </w:tc>
        <w:tc>
          <w:tcPr>
            <w:tcW w:w="1276" w:type="dxa"/>
            <w:vAlign w:val="center"/>
          </w:tcPr>
          <w:p w14:paraId="19A68CC6">
            <w:pPr>
              <w:pStyle w:val="13"/>
            </w:pPr>
            <w:r>
              <w:t>数量指标</w:t>
            </w:r>
          </w:p>
        </w:tc>
        <w:tc>
          <w:tcPr>
            <w:tcW w:w="1332" w:type="dxa"/>
            <w:vAlign w:val="center"/>
          </w:tcPr>
          <w:p w14:paraId="31AE208E">
            <w:pPr>
              <w:pStyle w:val="13"/>
            </w:pPr>
            <w:r>
              <w:t>购置64排螺旋CT设备维保服务</w:t>
            </w:r>
          </w:p>
        </w:tc>
        <w:tc>
          <w:tcPr>
            <w:tcW w:w="3430" w:type="dxa"/>
            <w:vAlign w:val="center"/>
          </w:tcPr>
          <w:p w14:paraId="7F09BD8A">
            <w:pPr>
              <w:pStyle w:val="13"/>
            </w:pPr>
            <w:r>
              <w:t>购置16排螺旋CT设备维保服务的数量</w:t>
            </w:r>
          </w:p>
        </w:tc>
        <w:tc>
          <w:tcPr>
            <w:tcW w:w="2551" w:type="dxa"/>
            <w:vAlign w:val="center"/>
          </w:tcPr>
          <w:p w14:paraId="2A315D5B">
            <w:pPr>
              <w:pStyle w:val="13"/>
            </w:pPr>
            <w:r>
              <w:t>1台</w:t>
            </w:r>
          </w:p>
        </w:tc>
      </w:tr>
      <w:tr w14:paraId="67039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9BBD9"/>
        </w:tc>
        <w:tc>
          <w:tcPr>
            <w:tcW w:w="1276" w:type="dxa"/>
            <w:vAlign w:val="center"/>
          </w:tcPr>
          <w:p w14:paraId="3EFE14BE">
            <w:pPr>
              <w:pStyle w:val="13"/>
            </w:pPr>
            <w:r>
              <w:t>数量指标</w:t>
            </w:r>
          </w:p>
        </w:tc>
        <w:tc>
          <w:tcPr>
            <w:tcW w:w="1332" w:type="dxa"/>
            <w:vAlign w:val="center"/>
          </w:tcPr>
          <w:p w14:paraId="2EBD46B7">
            <w:pPr>
              <w:pStyle w:val="13"/>
            </w:pPr>
            <w:r>
              <w:t>购置40排螺旋CT设备维保服务</w:t>
            </w:r>
          </w:p>
        </w:tc>
        <w:tc>
          <w:tcPr>
            <w:tcW w:w="3430" w:type="dxa"/>
            <w:vAlign w:val="center"/>
          </w:tcPr>
          <w:p w14:paraId="3CBBBCD1">
            <w:pPr>
              <w:pStyle w:val="13"/>
            </w:pPr>
            <w:r>
              <w:t>购置40排螺旋CT设备维保服务的数量</w:t>
            </w:r>
          </w:p>
        </w:tc>
        <w:tc>
          <w:tcPr>
            <w:tcW w:w="2551" w:type="dxa"/>
            <w:vAlign w:val="center"/>
          </w:tcPr>
          <w:p w14:paraId="5643C595">
            <w:pPr>
              <w:pStyle w:val="13"/>
            </w:pPr>
            <w:r>
              <w:t>1台</w:t>
            </w:r>
          </w:p>
        </w:tc>
      </w:tr>
      <w:tr w14:paraId="681AA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9AB0F9"/>
        </w:tc>
        <w:tc>
          <w:tcPr>
            <w:tcW w:w="1276" w:type="dxa"/>
            <w:vAlign w:val="center"/>
          </w:tcPr>
          <w:p w14:paraId="1638BFD8">
            <w:pPr>
              <w:pStyle w:val="13"/>
            </w:pPr>
            <w:r>
              <w:t>数量指标</w:t>
            </w:r>
          </w:p>
        </w:tc>
        <w:tc>
          <w:tcPr>
            <w:tcW w:w="1332" w:type="dxa"/>
            <w:vAlign w:val="center"/>
          </w:tcPr>
          <w:p w14:paraId="733B6A60">
            <w:pPr>
              <w:pStyle w:val="13"/>
            </w:pPr>
            <w:r>
              <w:t>购置打结器</w:t>
            </w:r>
          </w:p>
        </w:tc>
        <w:tc>
          <w:tcPr>
            <w:tcW w:w="3430" w:type="dxa"/>
            <w:vAlign w:val="center"/>
          </w:tcPr>
          <w:p w14:paraId="24BA3E01">
            <w:pPr>
              <w:pStyle w:val="13"/>
            </w:pPr>
            <w:r>
              <w:t>购置打结器的数量</w:t>
            </w:r>
          </w:p>
        </w:tc>
        <w:tc>
          <w:tcPr>
            <w:tcW w:w="2551" w:type="dxa"/>
            <w:vAlign w:val="center"/>
          </w:tcPr>
          <w:p w14:paraId="3F73BD7D">
            <w:pPr>
              <w:pStyle w:val="13"/>
            </w:pPr>
            <w:r>
              <w:t>1把</w:t>
            </w:r>
          </w:p>
        </w:tc>
      </w:tr>
      <w:tr w14:paraId="55811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BC5E3B"/>
        </w:tc>
        <w:tc>
          <w:tcPr>
            <w:tcW w:w="1276" w:type="dxa"/>
            <w:vAlign w:val="center"/>
          </w:tcPr>
          <w:p w14:paraId="5C66B950">
            <w:pPr>
              <w:pStyle w:val="13"/>
            </w:pPr>
            <w:r>
              <w:t>数量指标</w:t>
            </w:r>
          </w:p>
        </w:tc>
        <w:tc>
          <w:tcPr>
            <w:tcW w:w="1332" w:type="dxa"/>
            <w:vAlign w:val="center"/>
          </w:tcPr>
          <w:p w14:paraId="7B872C95">
            <w:pPr>
              <w:pStyle w:val="13"/>
            </w:pPr>
            <w:r>
              <w:t>购置淋巴结钳</w:t>
            </w:r>
          </w:p>
        </w:tc>
        <w:tc>
          <w:tcPr>
            <w:tcW w:w="3430" w:type="dxa"/>
            <w:vAlign w:val="center"/>
          </w:tcPr>
          <w:p w14:paraId="45AF03AA">
            <w:pPr>
              <w:pStyle w:val="13"/>
            </w:pPr>
            <w:r>
              <w:t>购置淋巴结钳的数量</w:t>
            </w:r>
          </w:p>
        </w:tc>
        <w:tc>
          <w:tcPr>
            <w:tcW w:w="2551" w:type="dxa"/>
            <w:vAlign w:val="center"/>
          </w:tcPr>
          <w:p w14:paraId="03A2D160">
            <w:pPr>
              <w:pStyle w:val="13"/>
            </w:pPr>
            <w:r>
              <w:t>1把</w:t>
            </w:r>
          </w:p>
        </w:tc>
      </w:tr>
      <w:tr w14:paraId="1F2CB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7F8798"/>
        </w:tc>
        <w:tc>
          <w:tcPr>
            <w:tcW w:w="1276" w:type="dxa"/>
            <w:vAlign w:val="center"/>
          </w:tcPr>
          <w:p w14:paraId="760144EB">
            <w:pPr>
              <w:pStyle w:val="13"/>
            </w:pPr>
            <w:r>
              <w:t>数量指标</w:t>
            </w:r>
          </w:p>
        </w:tc>
        <w:tc>
          <w:tcPr>
            <w:tcW w:w="1332" w:type="dxa"/>
            <w:vAlign w:val="center"/>
          </w:tcPr>
          <w:p w14:paraId="068D1A3F">
            <w:pPr>
              <w:pStyle w:val="13"/>
            </w:pPr>
            <w:r>
              <w:t>购置海绵钳</w:t>
            </w:r>
          </w:p>
        </w:tc>
        <w:tc>
          <w:tcPr>
            <w:tcW w:w="3430" w:type="dxa"/>
            <w:vAlign w:val="center"/>
          </w:tcPr>
          <w:p w14:paraId="59A3FCE3">
            <w:pPr>
              <w:pStyle w:val="13"/>
            </w:pPr>
            <w:r>
              <w:t>购置海绵钳的数量</w:t>
            </w:r>
          </w:p>
        </w:tc>
        <w:tc>
          <w:tcPr>
            <w:tcW w:w="2551" w:type="dxa"/>
            <w:vAlign w:val="center"/>
          </w:tcPr>
          <w:p w14:paraId="18FF409C">
            <w:pPr>
              <w:pStyle w:val="13"/>
            </w:pPr>
            <w:r>
              <w:t>1把</w:t>
            </w:r>
          </w:p>
        </w:tc>
      </w:tr>
      <w:tr w14:paraId="2E127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D7D3C"/>
        </w:tc>
        <w:tc>
          <w:tcPr>
            <w:tcW w:w="1276" w:type="dxa"/>
            <w:vAlign w:val="center"/>
          </w:tcPr>
          <w:p w14:paraId="12101AD0">
            <w:pPr>
              <w:pStyle w:val="13"/>
            </w:pPr>
            <w:r>
              <w:t>数量指标</w:t>
            </w:r>
          </w:p>
        </w:tc>
        <w:tc>
          <w:tcPr>
            <w:tcW w:w="1332" w:type="dxa"/>
            <w:vAlign w:val="center"/>
          </w:tcPr>
          <w:p w14:paraId="04162ED9">
            <w:pPr>
              <w:pStyle w:val="13"/>
            </w:pPr>
            <w:r>
              <w:t>购置组织剪</w:t>
            </w:r>
          </w:p>
        </w:tc>
        <w:tc>
          <w:tcPr>
            <w:tcW w:w="3430" w:type="dxa"/>
            <w:vAlign w:val="center"/>
          </w:tcPr>
          <w:p w14:paraId="497001FE">
            <w:pPr>
              <w:pStyle w:val="13"/>
            </w:pPr>
            <w:r>
              <w:t>购置组织剪的数量</w:t>
            </w:r>
          </w:p>
        </w:tc>
        <w:tc>
          <w:tcPr>
            <w:tcW w:w="2551" w:type="dxa"/>
            <w:vAlign w:val="center"/>
          </w:tcPr>
          <w:p w14:paraId="3FB886C6">
            <w:pPr>
              <w:pStyle w:val="13"/>
            </w:pPr>
            <w:r>
              <w:t>1把</w:t>
            </w:r>
          </w:p>
        </w:tc>
      </w:tr>
      <w:tr w14:paraId="479E8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4B1A5"/>
        </w:tc>
        <w:tc>
          <w:tcPr>
            <w:tcW w:w="1276" w:type="dxa"/>
            <w:vAlign w:val="center"/>
          </w:tcPr>
          <w:p w14:paraId="1B9D485F">
            <w:pPr>
              <w:pStyle w:val="13"/>
            </w:pPr>
            <w:r>
              <w:t>数量指标</w:t>
            </w:r>
          </w:p>
        </w:tc>
        <w:tc>
          <w:tcPr>
            <w:tcW w:w="1332" w:type="dxa"/>
            <w:vAlign w:val="center"/>
          </w:tcPr>
          <w:p w14:paraId="7CC5FDEE">
            <w:pPr>
              <w:pStyle w:val="13"/>
            </w:pPr>
            <w:r>
              <w:t>购置止血钳</w:t>
            </w:r>
          </w:p>
        </w:tc>
        <w:tc>
          <w:tcPr>
            <w:tcW w:w="3430" w:type="dxa"/>
            <w:vAlign w:val="center"/>
          </w:tcPr>
          <w:p w14:paraId="67977C82">
            <w:pPr>
              <w:pStyle w:val="13"/>
            </w:pPr>
            <w:r>
              <w:t>购置止血钳的数量</w:t>
            </w:r>
          </w:p>
        </w:tc>
        <w:tc>
          <w:tcPr>
            <w:tcW w:w="2551" w:type="dxa"/>
            <w:vAlign w:val="center"/>
          </w:tcPr>
          <w:p w14:paraId="48BE8229">
            <w:pPr>
              <w:pStyle w:val="13"/>
            </w:pPr>
            <w:r>
              <w:t>4把</w:t>
            </w:r>
          </w:p>
        </w:tc>
      </w:tr>
      <w:tr w14:paraId="7FE2A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2CC88"/>
        </w:tc>
        <w:tc>
          <w:tcPr>
            <w:tcW w:w="1276" w:type="dxa"/>
            <w:vAlign w:val="center"/>
          </w:tcPr>
          <w:p w14:paraId="5C5FD84E">
            <w:pPr>
              <w:pStyle w:val="13"/>
            </w:pPr>
            <w:r>
              <w:t>质量指标</w:t>
            </w:r>
          </w:p>
        </w:tc>
        <w:tc>
          <w:tcPr>
            <w:tcW w:w="1332" w:type="dxa"/>
            <w:vAlign w:val="center"/>
          </w:tcPr>
          <w:p w14:paraId="1B298144">
            <w:pPr>
              <w:pStyle w:val="13"/>
            </w:pPr>
            <w:r>
              <w:t>64排螺旋CT设备维保服务验收合格率</w:t>
            </w:r>
          </w:p>
        </w:tc>
        <w:tc>
          <w:tcPr>
            <w:tcW w:w="3430" w:type="dxa"/>
            <w:vAlign w:val="center"/>
          </w:tcPr>
          <w:p w14:paraId="6FBB4D37">
            <w:pPr>
              <w:pStyle w:val="13"/>
            </w:pPr>
            <w:r>
              <w:t>64排螺旋CT设备维保服务的验收合格数与实际采购16排螺旋CT设备维保服务个数的比率</w:t>
            </w:r>
          </w:p>
        </w:tc>
        <w:tc>
          <w:tcPr>
            <w:tcW w:w="2551" w:type="dxa"/>
            <w:vAlign w:val="center"/>
          </w:tcPr>
          <w:p w14:paraId="3247CA91">
            <w:pPr>
              <w:pStyle w:val="13"/>
            </w:pPr>
            <w:r>
              <w:t>100%</w:t>
            </w:r>
          </w:p>
        </w:tc>
      </w:tr>
      <w:tr w14:paraId="17D93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F05BC6"/>
        </w:tc>
        <w:tc>
          <w:tcPr>
            <w:tcW w:w="1276" w:type="dxa"/>
            <w:vAlign w:val="center"/>
          </w:tcPr>
          <w:p w14:paraId="467E9EA5">
            <w:pPr>
              <w:pStyle w:val="13"/>
            </w:pPr>
            <w:r>
              <w:t>质量指标</w:t>
            </w:r>
          </w:p>
        </w:tc>
        <w:tc>
          <w:tcPr>
            <w:tcW w:w="1332" w:type="dxa"/>
            <w:vAlign w:val="center"/>
          </w:tcPr>
          <w:p w14:paraId="5E4FC329">
            <w:pPr>
              <w:pStyle w:val="13"/>
            </w:pPr>
            <w:r>
              <w:t>40排螺旋CT设备维保服务验收合格率</w:t>
            </w:r>
          </w:p>
        </w:tc>
        <w:tc>
          <w:tcPr>
            <w:tcW w:w="3430" w:type="dxa"/>
            <w:vAlign w:val="center"/>
          </w:tcPr>
          <w:p w14:paraId="364493D7">
            <w:pPr>
              <w:pStyle w:val="13"/>
            </w:pPr>
            <w:r>
              <w:t>40排螺旋CT设备维保服务的验收合格数与实际采购16排螺旋CT设备维保服务个数的比率</w:t>
            </w:r>
          </w:p>
        </w:tc>
        <w:tc>
          <w:tcPr>
            <w:tcW w:w="2551" w:type="dxa"/>
            <w:vAlign w:val="center"/>
          </w:tcPr>
          <w:p w14:paraId="5EE5E682">
            <w:pPr>
              <w:pStyle w:val="13"/>
            </w:pPr>
            <w:r>
              <w:t>100%</w:t>
            </w:r>
          </w:p>
        </w:tc>
      </w:tr>
      <w:tr w14:paraId="2C836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FDA102"/>
        </w:tc>
        <w:tc>
          <w:tcPr>
            <w:tcW w:w="1276" w:type="dxa"/>
            <w:vAlign w:val="center"/>
          </w:tcPr>
          <w:p w14:paraId="64DE8AE5">
            <w:pPr>
              <w:pStyle w:val="13"/>
            </w:pPr>
            <w:r>
              <w:t>质量指标</w:t>
            </w:r>
          </w:p>
        </w:tc>
        <w:tc>
          <w:tcPr>
            <w:tcW w:w="1332" w:type="dxa"/>
            <w:vAlign w:val="center"/>
          </w:tcPr>
          <w:p w14:paraId="48A2F37E">
            <w:pPr>
              <w:pStyle w:val="13"/>
            </w:pPr>
            <w:r>
              <w:t>打结器验收合格率</w:t>
            </w:r>
          </w:p>
        </w:tc>
        <w:tc>
          <w:tcPr>
            <w:tcW w:w="3430" w:type="dxa"/>
            <w:vAlign w:val="center"/>
          </w:tcPr>
          <w:p w14:paraId="6392ED34">
            <w:pPr>
              <w:pStyle w:val="13"/>
            </w:pPr>
            <w:r>
              <w:t>打结器的验收合格数与实际海绵钳个数的比率</w:t>
            </w:r>
          </w:p>
        </w:tc>
        <w:tc>
          <w:tcPr>
            <w:tcW w:w="2551" w:type="dxa"/>
            <w:vAlign w:val="center"/>
          </w:tcPr>
          <w:p w14:paraId="3A4A51CE">
            <w:pPr>
              <w:pStyle w:val="13"/>
            </w:pPr>
            <w:r>
              <w:t>100%</w:t>
            </w:r>
          </w:p>
        </w:tc>
      </w:tr>
      <w:tr w14:paraId="4D4C5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C692B"/>
        </w:tc>
        <w:tc>
          <w:tcPr>
            <w:tcW w:w="1276" w:type="dxa"/>
            <w:vAlign w:val="center"/>
          </w:tcPr>
          <w:p w14:paraId="7BD3D92A">
            <w:pPr>
              <w:pStyle w:val="13"/>
            </w:pPr>
            <w:r>
              <w:t>质量指标</w:t>
            </w:r>
          </w:p>
        </w:tc>
        <w:tc>
          <w:tcPr>
            <w:tcW w:w="1332" w:type="dxa"/>
            <w:vAlign w:val="center"/>
          </w:tcPr>
          <w:p w14:paraId="630384F0">
            <w:pPr>
              <w:pStyle w:val="13"/>
            </w:pPr>
            <w:r>
              <w:t>淋巴结钳验收合格率</w:t>
            </w:r>
          </w:p>
        </w:tc>
        <w:tc>
          <w:tcPr>
            <w:tcW w:w="3430" w:type="dxa"/>
            <w:vAlign w:val="center"/>
          </w:tcPr>
          <w:p w14:paraId="281B6ED9">
            <w:pPr>
              <w:pStyle w:val="13"/>
            </w:pPr>
            <w:r>
              <w:t>淋巴结钳的验收合格数与实际止血钳的个数的比率</w:t>
            </w:r>
          </w:p>
        </w:tc>
        <w:tc>
          <w:tcPr>
            <w:tcW w:w="2551" w:type="dxa"/>
            <w:vAlign w:val="center"/>
          </w:tcPr>
          <w:p w14:paraId="6BF48D9F">
            <w:pPr>
              <w:pStyle w:val="13"/>
            </w:pPr>
            <w:r>
              <w:t>100%</w:t>
            </w:r>
          </w:p>
        </w:tc>
      </w:tr>
      <w:tr w14:paraId="42643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B86B6"/>
        </w:tc>
        <w:tc>
          <w:tcPr>
            <w:tcW w:w="1276" w:type="dxa"/>
            <w:vAlign w:val="center"/>
          </w:tcPr>
          <w:p w14:paraId="272C50BF">
            <w:pPr>
              <w:pStyle w:val="13"/>
            </w:pPr>
            <w:r>
              <w:t>质量指标</w:t>
            </w:r>
          </w:p>
        </w:tc>
        <w:tc>
          <w:tcPr>
            <w:tcW w:w="1332" w:type="dxa"/>
            <w:vAlign w:val="center"/>
          </w:tcPr>
          <w:p w14:paraId="146E3361">
            <w:pPr>
              <w:pStyle w:val="13"/>
            </w:pPr>
            <w:r>
              <w:t>海绵钳验收合格率</w:t>
            </w:r>
          </w:p>
        </w:tc>
        <w:tc>
          <w:tcPr>
            <w:tcW w:w="3430" w:type="dxa"/>
            <w:vAlign w:val="center"/>
          </w:tcPr>
          <w:p w14:paraId="634C83B6">
            <w:pPr>
              <w:pStyle w:val="13"/>
            </w:pPr>
            <w:r>
              <w:t>海绵钳的验收合格数与实际海绵钳个数的比率</w:t>
            </w:r>
          </w:p>
        </w:tc>
        <w:tc>
          <w:tcPr>
            <w:tcW w:w="2551" w:type="dxa"/>
            <w:vAlign w:val="center"/>
          </w:tcPr>
          <w:p w14:paraId="60EE5A48">
            <w:pPr>
              <w:pStyle w:val="13"/>
            </w:pPr>
            <w:r>
              <w:t>100%</w:t>
            </w:r>
          </w:p>
        </w:tc>
      </w:tr>
      <w:tr w14:paraId="2AA90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D9AC5"/>
        </w:tc>
        <w:tc>
          <w:tcPr>
            <w:tcW w:w="1276" w:type="dxa"/>
            <w:vAlign w:val="center"/>
          </w:tcPr>
          <w:p w14:paraId="0806E0EA">
            <w:pPr>
              <w:pStyle w:val="13"/>
            </w:pPr>
            <w:r>
              <w:t>质量指标</w:t>
            </w:r>
          </w:p>
        </w:tc>
        <w:tc>
          <w:tcPr>
            <w:tcW w:w="1332" w:type="dxa"/>
            <w:vAlign w:val="center"/>
          </w:tcPr>
          <w:p w14:paraId="0D9D6484">
            <w:pPr>
              <w:pStyle w:val="13"/>
            </w:pPr>
            <w:r>
              <w:t>组织剪验收合格率</w:t>
            </w:r>
          </w:p>
        </w:tc>
        <w:tc>
          <w:tcPr>
            <w:tcW w:w="3430" w:type="dxa"/>
            <w:vAlign w:val="center"/>
          </w:tcPr>
          <w:p w14:paraId="44B0F8B6">
            <w:pPr>
              <w:pStyle w:val="13"/>
            </w:pPr>
            <w:r>
              <w:t>组织剪的验收合格数与实际止血钳的个数的比率</w:t>
            </w:r>
          </w:p>
        </w:tc>
        <w:tc>
          <w:tcPr>
            <w:tcW w:w="2551" w:type="dxa"/>
            <w:vAlign w:val="center"/>
          </w:tcPr>
          <w:p w14:paraId="5F79663D">
            <w:pPr>
              <w:pStyle w:val="13"/>
            </w:pPr>
            <w:r>
              <w:t>100%</w:t>
            </w:r>
          </w:p>
        </w:tc>
      </w:tr>
      <w:tr w14:paraId="41109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439D5"/>
        </w:tc>
        <w:tc>
          <w:tcPr>
            <w:tcW w:w="1276" w:type="dxa"/>
            <w:vAlign w:val="center"/>
          </w:tcPr>
          <w:p w14:paraId="39F7A42E">
            <w:pPr>
              <w:pStyle w:val="13"/>
            </w:pPr>
            <w:r>
              <w:t>质量指标</w:t>
            </w:r>
          </w:p>
        </w:tc>
        <w:tc>
          <w:tcPr>
            <w:tcW w:w="1332" w:type="dxa"/>
            <w:vAlign w:val="center"/>
          </w:tcPr>
          <w:p w14:paraId="03630DE8">
            <w:pPr>
              <w:pStyle w:val="13"/>
            </w:pPr>
            <w:r>
              <w:t>止血钳验收合格率</w:t>
            </w:r>
          </w:p>
        </w:tc>
        <w:tc>
          <w:tcPr>
            <w:tcW w:w="3430" w:type="dxa"/>
            <w:vAlign w:val="center"/>
          </w:tcPr>
          <w:p w14:paraId="55A223A1">
            <w:pPr>
              <w:pStyle w:val="13"/>
            </w:pPr>
            <w:r>
              <w:t>止血钳的验收合格数与实际止血钳的个数的比率</w:t>
            </w:r>
          </w:p>
        </w:tc>
        <w:tc>
          <w:tcPr>
            <w:tcW w:w="2551" w:type="dxa"/>
            <w:vAlign w:val="center"/>
          </w:tcPr>
          <w:p w14:paraId="6A3A25AC">
            <w:pPr>
              <w:pStyle w:val="13"/>
            </w:pPr>
            <w:r>
              <w:t>100%</w:t>
            </w:r>
          </w:p>
        </w:tc>
      </w:tr>
      <w:tr w14:paraId="75F70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E4642"/>
        </w:tc>
        <w:tc>
          <w:tcPr>
            <w:tcW w:w="1276" w:type="dxa"/>
            <w:vAlign w:val="center"/>
          </w:tcPr>
          <w:p w14:paraId="7EBE0E3E">
            <w:pPr>
              <w:pStyle w:val="13"/>
            </w:pPr>
            <w:r>
              <w:t>时效指标</w:t>
            </w:r>
          </w:p>
        </w:tc>
        <w:tc>
          <w:tcPr>
            <w:tcW w:w="1332" w:type="dxa"/>
            <w:vAlign w:val="center"/>
          </w:tcPr>
          <w:p w14:paraId="70B8F0B5">
            <w:pPr>
              <w:pStyle w:val="13"/>
            </w:pPr>
            <w:r>
              <w:t>购置64排螺旋CT设备维保服务支付完成时间</w:t>
            </w:r>
          </w:p>
        </w:tc>
        <w:tc>
          <w:tcPr>
            <w:tcW w:w="3430" w:type="dxa"/>
            <w:vAlign w:val="center"/>
          </w:tcPr>
          <w:p w14:paraId="2E309860">
            <w:pPr>
              <w:pStyle w:val="13"/>
            </w:pPr>
            <w:r>
              <w:t>购置64排螺旋CT设备维保服务支付完成时间</w:t>
            </w:r>
          </w:p>
        </w:tc>
        <w:tc>
          <w:tcPr>
            <w:tcW w:w="2551" w:type="dxa"/>
            <w:vAlign w:val="center"/>
          </w:tcPr>
          <w:p w14:paraId="66A07536">
            <w:pPr>
              <w:pStyle w:val="13"/>
            </w:pPr>
            <w:r>
              <w:t>2026年12月31日前完成</w:t>
            </w:r>
          </w:p>
        </w:tc>
      </w:tr>
      <w:tr w14:paraId="3590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E7E69"/>
        </w:tc>
        <w:tc>
          <w:tcPr>
            <w:tcW w:w="1276" w:type="dxa"/>
            <w:vAlign w:val="center"/>
          </w:tcPr>
          <w:p w14:paraId="33E4C9E7">
            <w:pPr>
              <w:pStyle w:val="13"/>
            </w:pPr>
            <w:r>
              <w:t>时效指标</w:t>
            </w:r>
          </w:p>
        </w:tc>
        <w:tc>
          <w:tcPr>
            <w:tcW w:w="1332" w:type="dxa"/>
            <w:vAlign w:val="center"/>
          </w:tcPr>
          <w:p w14:paraId="2D1FFD83">
            <w:pPr>
              <w:pStyle w:val="13"/>
            </w:pPr>
            <w:r>
              <w:t>购置40排螺旋CT设备维保服务支付完成时间</w:t>
            </w:r>
          </w:p>
        </w:tc>
        <w:tc>
          <w:tcPr>
            <w:tcW w:w="3430" w:type="dxa"/>
            <w:vAlign w:val="center"/>
          </w:tcPr>
          <w:p w14:paraId="1639A3EF">
            <w:pPr>
              <w:pStyle w:val="13"/>
            </w:pPr>
            <w:r>
              <w:t>购置40排螺旋CT设备维保服务支付完成时间</w:t>
            </w:r>
          </w:p>
        </w:tc>
        <w:tc>
          <w:tcPr>
            <w:tcW w:w="2551" w:type="dxa"/>
            <w:vAlign w:val="center"/>
          </w:tcPr>
          <w:p w14:paraId="2F249B18">
            <w:pPr>
              <w:pStyle w:val="13"/>
            </w:pPr>
            <w:r>
              <w:t>2026年12月31日前完成</w:t>
            </w:r>
          </w:p>
        </w:tc>
      </w:tr>
      <w:tr w14:paraId="588E5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CCD7D"/>
        </w:tc>
        <w:tc>
          <w:tcPr>
            <w:tcW w:w="1276" w:type="dxa"/>
            <w:vAlign w:val="center"/>
          </w:tcPr>
          <w:p w14:paraId="7D191795">
            <w:pPr>
              <w:pStyle w:val="13"/>
            </w:pPr>
            <w:r>
              <w:t>时效指标</w:t>
            </w:r>
          </w:p>
        </w:tc>
        <w:tc>
          <w:tcPr>
            <w:tcW w:w="1332" w:type="dxa"/>
            <w:vAlign w:val="center"/>
          </w:tcPr>
          <w:p w14:paraId="35833976">
            <w:pPr>
              <w:pStyle w:val="13"/>
            </w:pPr>
            <w:r>
              <w:t>购置打结器支付完成时间</w:t>
            </w:r>
          </w:p>
        </w:tc>
        <w:tc>
          <w:tcPr>
            <w:tcW w:w="3430" w:type="dxa"/>
            <w:vAlign w:val="center"/>
          </w:tcPr>
          <w:p w14:paraId="1BC4F4FC">
            <w:pPr>
              <w:pStyle w:val="13"/>
            </w:pPr>
            <w:r>
              <w:t>购置打结器支付完成时间</w:t>
            </w:r>
          </w:p>
        </w:tc>
        <w:tc>
          <w:tcPr>
            <w:tcW w:w="2551" w:type="dxa"/>
            <w:vAlign w:val="center"/>
          </w:tcPr>
          <w:p w14:paraId="316ED849">
            <w:pPr>
              <w:pStyle w:val="13"/>
            </w:pPr>
            <w:r>
              <w:t>2026年12月31日前完成</w:t>
            </w:r>
          </w:p>
        </w:tc>
      </w:tr>
      <w:tr w14:paraId="66069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2B4665"/>
        </w:tc>
        <w:tc>
          <w:tcPr>
            <w:tcW w:w="1276" w:type="dxa"/>
            <w:vAlign w:val="center"/>
          </w:tcPr>
          <w:p w14:paraId="4859D20D">
            <w:pPr>
              <w:pStyle w:val="13"/>
            </w:pPr>
            <w:r>
              <w:t>时效指标</w:t>
            </w:r>
          </w:p>
        </w:tc>
        <w:tc>
          <w:tcPr>
            <w:tcW w:w="1332" w:type="dxa"/>
            <w:vAlign w:val="center"/>
          </w:tcPr>
          <w:p w14:paraId="50DBAE14">
            <w:pPr>
              <w:pStyle w:val="13"/>
            </w:pPr>
            <w:r>
              <w:t>购置淋巴结钳支付完成时间</w:t>
            </w:r>
          </w:p>
        </w:tc>
        <w:tc>
          <w:tcPr>
            <w:tcW w:w="3430" w:type="dxa"/>
            <w:vAlign w:val="center"/>
          </w:tcPr>
          <w:p w14:paraId="17C1AAF9">
            <w:pPr>
              <w:pStyle w:val="13"/>
            </w:pPr>
            <w:r>
              <w:t>购置淋巴结钳支付完成时间</w:t>
            </w:r>
          </w:p>
        </w:tc>
        <w:tc>
          <w:tcPr>
            <w:tcW w:w="2551" w:type="dxa"/>
            <w:vAlign w:val="center"/>
          </w:tcPr>
          <w:p w14:paraId="47BB6485">
            <w:pPr>
              <w:pStyle w:val="13"/>
            </w:pPr>
            <w:r>
              <w:t>2026年12月31日前完成</w:t>
            </w:r>
          </w:p>
        </w:tc>
      </w:tr>
      <w:tr w14:paraId="7643E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06297"/>
        </w:tc>
        <w:tc>
          <w:tcPr>
            <w:tcW w:w="1276" w:type="dxa"/>
            <w:vAlign w:val="center"/>
          </w:tcPr>
          <w:p w14:paraId="528C4BB6">
            <w:pPr>
              <w:pStyle w:val="13"/>
            </w:pPr>
            <w:r>
              <w:t>时效指标</w:t>
            </w:r>
          </w:p>
        </w:tc>
        <w:tc>
          <w:tcPr>
            <w:tcW w:w="1332" w:type="dxa"/>
            <w:vAlign w:val="center"/>
          </w:tcPr>
          <w:p w14:paraId="1A4F560B">
            <w:pPr>
              <w:pStyle w:val="13"/>
            </w:pPr>
            <w:r>
              <w:t>购置海绵钳支付完成时间</w:t>
            </w:r>
          </w:p>
        </w:tc>
        <w:tc>
          <w:tcPr>
            <w:tcW w:w="3430" w:type="dxa"/>
            <w:vAlign w:val="center"/>
          </w:tcPr>
          <w:p w14:paraId="6D75454B">
            <w:pPr>
              <w:pStyle w:val="13"/>
            </w:pPr>
            <w:r>
              <w:t>购置海绵钳支付完成时间</w:t>
            </w:r>
          </w:p>
        </w:tc>
        <w:tc>
          <w:tcPr>
            <w:tcW w:w="2551" w:type="dxa"/>
            <w:vAlign w:val="center"/>
          </w:tcPr>
          <w:p w14:paraId="579E4069">
            <w:pPr>
              <w:pStyle w:val="13"/>
            </w:pPr>
            <w:r>
              <w:t>2026年12月31日前完成</w:t>
            </w:r>
          </w:p>
        </w:tc>
      </w:tr>
      <w:tr w14:paraId="64F11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347A35"/>
        </w:tc>
        <w:tc>
          <w:tcPr>
            <w:tcW w:w="1276" w:type="dxa"/>
            <w:vAlign w:val="center"/>
          </w:tcPr>
          <w:p w14:paraId="414CBA09">
            <w:pPr>
              <w:pStyle w:val="13"/>
            </w:pPr>
            <w:r>
              <w:t>时效指标</w:t>
            </w:r>
          </w:p>
        </w:tc>
        <w:tc>
          <w:tcPr>
            <w:tcW w:w="1332" w:type="dxa"/>
            <w:vAlign w:val="center"/>
          </w:tcPr>
          <w:p w14:paraId="54209A5B">
            <w:pPr>
              <w:pStyle w:val="13"/>
            </w:pPr>
            <w:r>
              <w:t>购置组织剪支付完成时间</w:t>
            </w:r>
          </w:p>
        </w:tc>
        <w:tc>
          <w:tcPr>
            <w:tcW w:w="3430" w:type="dxa"/>
            <w:vAlign w:val="center"/>
          </w:tcPr>
          <w:p w14:paraId="179A59B3">
            <w:pPr>
              <w:pStyle w:val="13"/>
            </w:pPr>
            <w:r>
              <w:t>购置组织剪支付完成时间</w:t>
            </w:r>
          </w:p>
        </w:tc>
        <w:tc>
          <w:tcPr>
            <w:tcW w:w="2551" w:type="dxa"/>
            <w:vAlign w:val="center"/>
          </w:tcPr>
          <w:p w14:paraId="19C819B7">
            <w:pPr>
              <w:pStyle w:val="13"/>
            </w:pPr>
            <w:r>
              <w:t>2026年12月31日前完成</w:t>
            </w:r>
          </w:p>
        </w:tc>
      </w:tr>
      <w:tr w14:paraId="10AAB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17381"/>
        </w:tc>
        <w:tc>
          <w:tcPr>
            <w:tcW w:w="1276" w:type="dxa"/>
            <w:vAlign w:val="center"/>
          </w:tcPr>
          <w:p w14:paraId="106AFBC7">
            <w:pPr>
              <w:pStyle w:val="13"/>
            </w:pPr>
            <w:r>
              <w:t>时效指标</w:t>
            </w:r>
          </w:p>
        </w:tc>
        <w:tc>
          <w:tcPr>
            <w:tcW w:w="1332" w:type="dxa"/>
            <w:vAlign w:val="center"/>
          </w:tcPr>
          <w:p w14:paraId="02A122AB">
            <w:pPr>
              <w:pStyle w:val="13"/>
            </w:pPr>
            <w:r>
              <w:t>购置止血钳支付完成时间</w:t>
            </w:r>
          </w:p>
        </w:tc>
        <w:tc>
          <w:tcPr>
            <w:tcW w:w="3430" w:type="dxa"/>
            <w:vAlign w:val="center"/>
          </w:tcPr>
          <w:p w14:paraId="0EBB58F2">
            <w:pPr>
              <w:pStyle w:val="13"/>
            </w:pPr>
            <w:r>
              <w:t>购置止血钳支付完成时间</w:t>
            </w:r>
          </w:p>
        </w:tc>
        <w:tc>
          <w:tcPr>
            <w:tcW w:w="2551" w:type="dxa"/>
            <w:vAlign w:val="center"/>
          </w:tcPr>
          <w:p w14:paraId="0EB11FAD">
            <w:pPr>
              <w:pStyle w:val="13"/>
            </w:pPr>
            <w:r>
              <w:t>2026年12月31日前完成</w:t>
            </w:r>
          </w:p>
        </w:tc>
      </w:tr>
      <w:tr w14:paraId="488CF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4F764"/>
        </w:tc>
        <w:tc>
          <w:tcPr>
            <w:tcW w:w="1276" w:type="dxa"/>
            <w:vAlign w:val="center"/>
          </w:tcPr>
          <w:p w14:paraId="6D6B0AAF">
            <w:pPr>
              <w:pStyle w:val="13"/>
            </w:pPr>
            <w:r>
              <w:t>成本指标</w:t>
            </w:r>
          </w:p>
        </w:tc>
        <w:tc>
          <w:tcPr>
            <w:tcW w:w="1332" w:type="dxa"/>
            <w:vAlign w:val="center"/>
          </w:tcPr>
          <w:p w14:paraId="63E33EC9">
            <w:pPr>
              <w:pStyle w:val="13"/>
            </w:pPr>
            <w:r>
              <w:t>64排螺旋CT设备维保服务购置单价</w:t>
            </w:r>
          </w:p>
        </w:tc>
        <w:tc>
          <w:tcPr>
            <w:tcW w:w="3430" w:type="dxa"/>
            <w:vAlign w:val="center"/>
          </w:tcPr>
          <w:p w14:paraId="632D3484">
            <w:pPr>
              <w:pStyle w:val="13"/>
            </w:pPr>
            <w:r>
              <w:t>开展肺癌早诊早治购置64排螺旋CT设备维保服务成本</w:t>
            </w:r>
          </w:p>
        </w:tc>
        <w:tc>
          <w:tcPr>
            <w:tcW w:w="2551" w:type="dxa"/>
            <w:vAlign w:val="center"/>
          </w:tcPr>
          <w:p w14:paraId="7C373DEB">
            <w:pPr>
              <w:pStyle w:val="13"/>
            </w:pPr>
            <w:r>
              <w:t>≤29.35万元</w:t>
            </w:r>
          </w:p>
        </w:tc>
      </w:tr>
      <w:tr w14:paraId="1213E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13A77"/>
        </w:tc>
        <w:tc>
          <w:tcPr>
            <w:tcW w:w="1276" w:type="dxa"/>
            <w:vAlign w:val="center"/>
          </w:tcPr>
          <w:p w14:paraId="4A4C891C">
            <w:pPr>
              <w:pStyle w:val="13"/>
            </w:pPr>
            <w:r>
              <w:t>成本指标</w:t>
            </w:r>
          </w:p>
        </w:tc>
        <w:tc>
          <w:tcPr>
            <w:tcW w:w="1332" w:type="dxa"/>
            <w:vAlign w:val="center"/>
          </w:tcPr>
          <w:p w14:paraId="53FE5443">
            <w:pPr>
              <w:pStyle w:val="13"/>
            </w:pPr>
            <w:r>
              <w:t>40排螺旋CT设备维保服务购置单价</w:t>
            </w:r>
          </w:p>
        </w:tc>
        <w:tc>
          <w:tcPr>
            <w:tcW w:w="3430" w:type="dxa"/>
            <w:vAlign w:val="center"/>
          </w:tcPr>
          <w:p w14:paraId="63ABED33">
            <w:pPr>
              <w:pStyle w:val="13"/>
            </w:pPr>
            <w:r>
              <w:t>开展肺癌早诊早治购置40排螺旋CT设备维保服务成本</w:t>
            </w:r>
          </w:p>
        </w:tc>
        <w:tc>
          <w:tcPr>
            <w:tcW w:w="2551" w:type="dxa"/>
            <w:vAlign w:val="center"/>
          </w:tcPr>
          <w:p w14:paraId="09B9D3D2">
            <w:pPr>
              <w:pStyle w:val="13"/>
            </w:pPr>
            <w:r>
              <w:t>≤12.5万元</w:t>
            </w:r>
          </w:p>
        </w:tc>
      </w:tr>
      <w:tr w14:paraId="67E9C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C712"/>
        </w:tc>
        <w:tc>
          <w:tcPr>
            <w:tcW w:w="1276" w:type="dxa"/>
            <w:vAlign w:val="center"/>
          </w:tcPr>
          <w:p w14:paraId="6DB16F3E">
            <w:pPr>
              <w:pStyle w:val="13"/>
            </w:pPr>
            <w:r>
              <w:t>成本指标</w:t>
            </w:r>
          </w:p>
        </w:tc>
        <w:tc>
          <w:tcPr>
            <w:tcW w:w="1332" w:type="dxa"/>
            <w:vAlign w:val="center"/>
          </w:tcPr>
          <w:p w14:paraId="228779E3">
            <w:pPr>
              <w:pStyle w:val="13"/>
            </w:pPr>
            <w:r>
              <w:t>打结器购置单价</w:t>
            </w:r>
          </w:p>
        </w:tc>
        <w:tc>
          <w:tcPr>
            <w:tcW w:w="3430" w:type="dxa"/>
            <w:vAlign w:val="center"/>
          </w:tcPr>
          <w:p w14:paraId="6A4F4DD2">
            <w:pPr>
              <w:pStyle w:val="13"/>
            </w:pPr>
            <w:r>
              <w:t>开展肺癌早诊早治购置打结器成本</w:t>
            </w:r>
          </w:p>
        </w:tc>
        <w:tc>
          <w:tcPr>
            <w:tcW w:w="2551" w:type="dxa"/>
            <w:vAlign w:val="center"/>
          </w:tcPr>
          <w:p w14:paraId="731DF0D1">
            <w:pPr>
              <w:pStyle w:val="13"/>
            </w:pPr>
            <w:r>
              <w:t>≤0.21万元</w:t>
            </w:r>
          </w:p>
        </w:tc>
      </w:tr>
      <w:tr w14:paraId="551D3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10D0"/>
        </w:tc>
        <w:tc>
          <w:tcPr>
            <w:tcW w:w="1276" w:type="dxa"/>
            <w:vAlign w:val="center"/>
          </w:tcPr>
          <w:p w14:paraId="46CE6927">
            <w:pPr>
              <w:pStyle w:val="13"/>
            </w:pPr>
            <w:r>
              <w:t>成本指标</w:t>
            </w:r>
          </w:p>
        </w:tc>
        <w:tc>
          <w:tcPr>
            <w:tcW w:w="1332" w:type="dxa"/>
            <w:vAlign w:val="center"/>
          </w:tcPr>
          <w:p w14:paraId="31A85947">
            <w:pPr>
              <w:pStyle w:val="13"/>
            </w:pPr>
            <w:r>
              <w:t>淋巴结钳购置单价</w:t>
            </w:r>
          </w:p>
        </w:tc>
        <w:tc>
          <w:tcPr>
            <w:tcW w:w="3430" w:type="dxa"/>
            <w:vAlign w:val="center"/>
          </w:tcPr>
          <w:p w14:paraId="250AEC80">
            <w:pPr>
              <w:pStyle w:val="13"/>
            </w:pPr>
            <w:r>
              <w:t>开展肺癌早诊早治购置淋巴结钳成本</w:t>
            </w:r>
          </w:p>
        </w:tc>
        <w:tc>
          <w:tcPr>
            <w:tcW w:w="2551" w:type="dxa"/>
            <w:vAlign w:val="center"/>
          </w:tcPr>
          <w:p w14:paraId="3C310F72">
            <w:pPr>
              <w:pStyle w:val="13"/>
            </w:pPr>
            <w:r>
              <w:t>≤0.65万元</w:t>
            </w:r>
          </w:p>
        </w:tc>
      </w:tr>
      <w:tr w14:paraId="576BA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D37CD"/>
        </w:tc>
        <w:tc>
          <w:tcPr>
            <w:tcW w:w="1276" w:type="dxa"/>
            <w:vAlign w:val="center"/>
          </w:tcPr>
          <w:p w14:paraId="2C72E485">
            <w:pPr>
              <w:pStyle w:val="13"/>
            </w:pPr>
            <w:r>
              <w:t>成本指标</w:t>
            </w:r>
          </w:p>
        </w:tc>
        <w:tc>
          <w:tcPr>
            <w:tcW w:w="1332" w:type="dxa"/>
            <w:vAlign w:val="center"/>
          </w:tcPr>
          <w:p w14:paraId="0E88E500">
            <w:pPr>
              <w:pStyle w:val="13"/>
            </w:pPr>
            <w:r>
              <w:t>海绵钳购置单价</w:t>
            </w:r>
          </w:p>
        </w:tc>
        <w:tc>
          <w:tcPr>
            <w:tcW w:w="3430" w:type="dxa"/>
            <w:vAlign w:val="center"/>
          </w:tcPr>
          <w:p w14:paraId="77E3454B">
            <w:pPr>
              <w:pStyle w:val="13"/>
            </w:pPr>
            <w:r>
              <w:t>开展肺癌早诊早治购置海绵钳成本</w:t>
            </w:r>
          </w:p>
        </w:tc>
        <w:tc>
          <w:tcPr>
            <w:tcW w:w="2551" w:type="dxa"/>
            <w:vAlign w:val="center"/>
          </w:tcPr>
          <w:p w14:paraId="475EB88B">
            <w:pPr>
              <w:pStyle w:val="13"/>
            </w:pPr>
            <w:r>
              <w:t>≤0.65万元</w:t>
            </w:r>
          </w:p>
        </w:tc>
      </w:tr>
      <w:tr w14:paraId="7CF3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2FFDA1"/>
        </w:tc>
        <w:tc>
          <w:tcPr>
            <w:tcW w:w="1276" w:type="dxa"/>
            <w:vAlign w:val="center"/>
          </w:tcPr>
          <w:p w14:paraId="3F70B787">
            <w:pPr>
              <w:pStyle w:val="13"/>
            </w:pPr>
            <w:r>
              <w:t>成本指标</w:t>
            </w:r>
          </w:p>
        </w:tc>
        <w:tc>
          <w:tcPr>
            <w:tcW w:w="1332" w:type="dxa"/>
            <w:vAlign w:val="center"/>
          </w:tcPr>
          <w:p w14:paraId="28F7CFFB">
            <w:pPr>
              <w:pStyle w:val="13"/>
            </w:pPr>
            <w:r>
              <w:t>组织剪购置单价</w:t>
            </w:r>
          </w:p>
        </w:tc>
        <w:tc>
          <w:tcPr>
            <w:tcW w:w="3430" w:type="dxa"/>
            <w:vAlign w:val="center"/>
          </w:tcPr>
          <w:p w14:paraId="43C4DD7E">
            <w:pPr>
              <w:pStyle w:val="13"/>
            </w:pPr>
            <w:r>
              <w:t>开展肺癌早诊早治购置组织剪成本</w:t>
            </w:r>
          </w:p>
        </w:tc>
        <w:tc>
          <w:tcPr>
            <w:tcW w:w="2551" w:type="dxa"/>
            <w:vAlign w:val="center"/>
          </w:tcPr>
          <w:p w14:paraId="2D8F4CA4">
            <w:pPr>
              <w:pStyle w:val="13"/>
            </w:pPr>
            <w:r>
              <w:t>≤0.68万元</w:t>
            </w:r>
          </w:p>
        </w:tc>
      </w:tr>
      <w:tr w14:paraId="7C385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7654E"/>
        </w:tc>
        <w:tc>
          <w:tcPr>
            <w:tcW w:w="1276" w:type="dxa"/>
            <w:vAlign w:val="center"/>
          </w:tcPr>
          <w:p w14:paraId="451F1F85">
            <w:pPr>
              <w:pStyle w:val="13"/>
            </w:pPr>
            <w:r>
              <w:t>成本指标</w:t>
            </w:r>
          </w:p>
        </w:tc>
        <w:tc>
          <w:tcPr>
            <w:tcW w:w="1332" w:type="dxa"/>
            <w:vAlign w:val="center"/>
          </w:tcPr>
          <w:p w14:paraId="56C3A023">
            <w:pPr>
              <w:pStyle w:val="13"/>
            </w:pPr>
            <w:r>
              <w:t>止血钳购置总价</w:t>
            </w:r>
          </w:p>
        </w:tc>
        <w:tc>
          <w:tcPr>
            <w:tcW w:w="3430" w:type="dxa"/>
            <w:vAlign w:val="center"/>
          </w:tcPr>
          <w:p w14:paraId="24F62F29">
            <w:pPr>
              <w:pStyle w:val="13"/>
            </w:pPr>
            <w:r>
              <w:t>开展肺癌早诊早治购置止血钳成本</w:t>
            </w:r>
          </w:p>
        </w:tc>
        <w:tc>
          <w:tcPr>
            <w:tcW w:w="2551" w:type="dxa"/>
            <w:vAlign w:val="center"/>
          </w:tcPr>
          <w:p w14:paraId="64DB354D">
            <w:pPr>
              <w:pStyle w:val="13"/>
            </w:pPr>
            <w:r>
              <w:t>≤0.46万元</w:t>
            </w:r>
          </w:p>
        </w:tc>
      </w:tr>
      <w:tr w14:paraId="5344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D141EC">
            <w:pPr>
              <w:pStyle w:val="15"/>
            </w:pPr>
            <w:r>
              <w:t>效益指标</w:t>
            </w:r>
          </w:p>
        </w:tc>
        <w:tc>
          <w:tcPr>
            <w:tcW w:w="1276" w:type="dxa"/>
            <w:vAlign w:val="center"/>
          </w:tcPr>
          <w:p w14:paraId="4AD099D3">
            <w:pPr>
              <w:pStyle w:val="13"/>
            </w:pPr>
            <w:r>
              <w:t>社会效益指标</w:t>
            </w:r>
          </w:p>
        </w:tc>
        <w:tc>
          <w:tcPr>
            <w:tcW w:w="1332" w:type="dxa"/>
            <w:vAlign w:val="center"/>
          </w:tcPr>
          <w:p w14:paraId="720F47B8">
            <w:pPr>
              <w:pStyle w:val="13"/>
            </w:pPr>
            <w:r>
              <w:t>有效保障肺癌筛查工作开展</w:t>
            </w:r>
          </w:p>
        </w:tc>
        <w:tc>
          <w:tcPr>
            <w:tcW w:w="3430" w:type="dxa"/>
            <w:vAlign w:val="center"/>
          </w:tcPr>
          <w:p w14:paraId="0EFE3620">
            <w:pPr>
              <w:pStyle w:val="13"/>
            </w:pPr>
            <w:r>
              <w:t>有效保障肺癌筛查工作开展</w:t>
            </w:r>
          </w:p>
        </w:tc>
        <w:tc>
          <w:tcPr>
            <w:tcW w:w="2551" w:type="dxa"/>
            <w:vAlign w:val="center"/>
          </w:tcPr>
          <w:p w14:paraId="60FFD704">
            <w:pPr>
              <w:pStyle w:val="13"/>
            </w:pPr>
            <w:r>
              <w:t>有效保障</w:t>
            </w:r>
          </w:p>
        </w:tc>
      </w:tr>
      <w:tr w14:paraId="58211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3592AC">
            <w:pPr>
              <w:pStyle w:val="15"/>
            </w:pPr>
            <w:r>
              <w:t>效益指标</w:t>
            </w:r>
          </w:p>
        </w:tc>
        <w:tc>
          <w:tcPr>
            <w:tcW w:w="1276" w:type="dxa"/>
            <w:vAlign w:val="center"/>
          </w:tcPr>
          <w:p w14:paraId="3FD77E06">
            <w:pPr>
              <w:pStyle w:val="13"/>
            </w:pPr>
            <w:r>
              <w:t>社会效益指标</w:t>
            </w:r>
          </w:p>
        </w:tc>
        <w:tc>
          <w:tcPr>
            <w:tcW w:w="1332" w:type="dxa"/>
            <w:vAlign w:val="center"/>
          </w:tcPr>
          <w:p w14:paraId="27F7312D">
            <w:pPr>
              <w:pStyle w:val="13"/>
            </w:pPr>
            <w:r>
              <w:t>提高居民健康素养水平</w:t>
            </w:r>
          </w:p>
        </w:tc>
        <w:tc>
          <w:tcPr>
            <w:tcW w:w="3430" w:type="dxa"/>
            <w:vAlign w:val="center"/>
          </w:tcPr>
          <w:p w14:paraId="0EE42C73">
            <w:pPr>
              <w:pStyle w:val="13"/>
            </w:pPr>
            <w:r>
              <w:t>提高居民健康素养水平</w:t>
            </w:r>
          </w:p>
        </w:tc>
        <w:tc>
          <w:tcPr>
            <w:tcW w:w="2551" w:type="dxa"/>
            <w:vAlign w:val="center"/>
          </w:tcPr>
          <w:p w14:paraId="783D9A90">
            <w:pPr>
              <w:pStyle w:val="13"/>
            </w:pPr>
            <w:r>
              <w:t>不断提高</w:t>
            </w:r>
          </w:p>
        </w:tc>
      </w:tr>
      <w:tr w14:paraId="797A2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873B4">
            <w:pPr>
              <w:pStyle w:val="15"/>
            </w:pPr>
            <w:r>
              <w:t>满意度指标</w:t>
            </w:r>
          </w:p>
        </w:tc>
        <w:tc>
          <w:tcPr>
            <w:tcW w:w="1276" w:type="dxa"/>
            <w:vAlign w:val="center"/>
          </w:tcPr>
          <w:p w14:paraId="5A1AFEF1">
            <w:pPr>
              <w:pStyle w:val="13"/>
            </w:pPr>
            <w:r>
              <w:t>服务对象满意度指标</w:t>
            </w:r>
          </w:p>
        </w:tc>
        <w:tc>
          <w:tcPr>
            <w:tcW w:w="1332" w:type="dxa"/>
            <w:vAlign w:val="center"/>
          </w:tcPr>
          <w:p w14:paraId="705757FD">
            <w:pPr>
              <w:pStyle w:val="13"/>
            </w:pPr>
            <w:r>
              <w:t>居民满意度</w:t>
            </w:r>
          </w:p>
        </w:tc>
        <w:tc>
          <w:tcPr>
            <w:tcW w:w="3430" w:type="dxa"/>
            <w:vAlign w:val="center"/>
          </w:tcPr>
          <w:p w14:paraId="45557D58">
            <w:pPr>
              <w:pStyle w:val="13"/>
            </w:pPr>
            <w:r>
              <w:t>通过调查问卷中满意人数与调查总人数的比率，反映被调查对象对本项目的满意程度</w:t>
            </w:r>
          </w:p>
        </w:tc>
        <w:tc>
          <w:tcPr>
            <w:tcW w:w="2551" w:type="dxa"/>
            <w:vAlign w:val="center"/>
          </w:tcPr>
          <w:p w14:paraId="08865027">
            <w:pPr>
              <w:pStyle w:val="13"/>
            </w:pPr>
            <w:r>
              <w:t>≥90%</w:t>
            </w:r>
          </w:p>
        </w:tc>
      </w:tr>
    </w:tbl>
    <w:p w14:paraId="1CF81D13">
      <w:pPr>
        <w:sectPr>
          <w:pgSz w:w="11900" w:h="16840"/>
          <w:pgMar w:top="1984" w:right="1304" w:bottom="1134" w:left="1304" w:header="720" w:footer="720" w:gutter="0"/>
          <w:cols w:space="720" w:num="1"/>
        </w:sectPr>
      </w:pPr>
    </w:p>
    <w:p w14:paraId="5442C833">
      <w:pPr>
        <w:spacing w:before="0" w:after="0" w:line="240" w:lineRule="auto"/>
        <w:ind w:firstLine="0"/>
        <w:jc w:val="center"/>
        <w:outlineLvl w:val="9"/>
      </w:pPr>
      <w:r>
        <w:rPr>
          <w:rFonts w:ascii="方正仿宋_GBK" w:hAnsi="方正仿宋_GBK" w:eastAsia="方正仿宋_GBK" w:cs="方正仿宋_GBK"/>
          <w:sz w:val="28"/>
        </w:rPr>
        <w:t xml:space="preserve"> </w:t>
      </w:r>
    </w:p>
    <w:p w14:paraId="41332017">
      <w:pPr>
        <w:spacing w:before="0" w:after="0"/>
        <w:ind w:firstLine="560"/>
        <w:jc w:val="left"/>
        <w:outlineLvl w:val="3"/>
      </w:pPr>
      <w:bookmarkStart w:id="557" w:name="_Toc_4_4_0000000558"/>
      <w:r>
        <w:rPr>
          <w:rFonts w:ascii="方正仿宋_GBK" w:hAnsi="方正仿宋_GBK" w:eastAsia="方正仿宋_GBK" w:cs="方正仿宋_GBK"/>
          <w:sz w:val="28"/>
        </w:rPr>
        <w:t>549.重大传染病防控资金-艾滋病防控（含丙肝）-2025年中央（津财社指[2024]116号）绩效目标表</w:t>
      </w:r>
      <w:bookmarkEnd w:id="55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3DF7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B823B31">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46173C10">
            <w:pPr>
              <w:pStyle w:val="11"/>
            </w:pPr>
            <w:r>
              <w:t>单位：元</w:t>
            </w:r>
          </w:p>
        </w:tc>
      </w:tr>
      <w:tr w14:paraId="75598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7E8276">
            <w:pPr>
              <w:pStyle w:val="14"/>
            </w:pPr>
            <w:r>
              <w:t>项目名称</w:t>
            </w:r>
          </w:p>
        </w:tc>
        <w:tc>
          <w:tcPr>
            <w:tcW w:w="8589" w:type="dxa"/>
            <w:gridSpan w:val="6"/>
            <w:vAlign w:val="center"/>
          </w:tcPr>
          <w:p w14:paraId="65A336B7">
            <w:pPr>
              <w:pStyle w:val="13"/>
            </w:pPr>
            <w:r>
              <w:t>重大传染病防控资金-艾滋病防控（含丙肝）-2025年中央（津财社指[2024]116号）</w:t>
            </w:r>
          </w:p>
        </w:tc>
      </w:tr>
      <w:tr w14:paraId="2BFD0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FC3C2">
            <w:pPr>
              <w:pStyle w:val="14"/>
            </w:pPr>
            <w:r>
              <w:t>预算规模及资金用途</w:t>
            </w:r>
          </w:p>
        </w:tc>
        <w:tc>
          <w:tcPr>
            <w:tcW w:w="1276" w:type="dxa"/>
            <w:vAlign w:val="center"/>
          </w:tcPr>
          <w:p w14:paraId="0F936E15">
            <w:pPr>
              <w:pStyle w:val="14"/>
            </w:pPr>
            <w:r>
              <w:t>预算数</w:t>
            </w:r>
          </w:p>
        </w:tc>
        <w:tc>
          <w:tcPr>
            <w:tcW w:w="1332" w:type="dxa"/>
            <w:vAlign w:val="center"/>
          </w:tcPr>
          <w:p w14:paraId="307B0CC9">
            <w:pPr>
              <w:pStyle w:val="13"/>
            </w:pPr>
            <w:r>
              <w:t>30301.50</w:t>
            </w:r>
          </w:p>
        </w:tc>
        <w:tc>
          <w:tcPr>
            <w:tcW w:w="1587" w:type="dxa"/>
            <w:vAlign w:val="center"/>
          </w:tcPr>
          <w:p w14:paraId="3A1FC726">
            <w:pPr>
              <w:pStyle w:val="14"/>
            </w:pPr>
            <w:r>
              <w:t>其中：财政    资金</w:t>
            </w:r>
          </w:p>
        </w:tc>
        <w:tc>
          <w:tcPr>
            <w:tcW w:w="1843" w:type="dxa"/>
            <w:vAlign w:val="center"/>
          </w:tcPr>
          <w:p w14:paraId="65C4A9BB">
            <w:pPr>
              <w:pStyle w:val="13"/>
            </w:pPr>
            <w:r>
              <w:t>30301.50</w:t>
            </w:r>
          </w:p>
        </w:tc>
        <w:tc>
          <w:tcPr>
            <w:tcW w:w="1276" w:type="dxa"/>
            <w:vAlign w:val="center"/>
          </w:tcPr>
          <w:p w14:paraId="1127CC2A">
            <w:pPr>
              <w:pStyle w:val="14"/>
            </w:pPr>
            <w:r>
              <w:t>其他资金</w:t>
            </w:r>
          </w:p>
        </w:tc>
        <w:tc>
          <w:tcPr>
            <w:tcW w:w="1276" w:type="dxa"/>
            <w:vAlign w:val="center"/>
          </w:tcPr>
          <w:p w14:paraId="2927C8B2">
            <w:pPr>
              <w:pStyle w:val="13"/>
            </w:pPr>
            <w:r>
              <w:t xml:space="preserve"> </w:t>
            </w:r>
          </w:p>
        </w:tc>
      </w:tr>
      <w:tr w14:paraId="4FBD3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4BBF7F"/>
        </w:tc>
        <w:tc>
          <w:tcPr>
            <w:tcW w:w="8589" w:type="dxa"/>
            <w:gridSpan w:val="6"/>
            <w:vAlign w:val="center"/>
          </w:tcPr>
          <w:p w14:paraId="779F179C">
            <w:pPr>
              <w:pStyle w:val="13"/>
            </w:pPr>
            <w:r>
              <w:t>用于购置专用材料、专用设备和支付劳务费。</w:t>
            </w:r>
          </w:p>
        </w:tc>
      </w:tr>
      <w:tr w14:paraId="19AFB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EF693">
            <w:pPr>
              <w:pStyle w:val="14"/>
            </w:pPr>
            <w:r>
              <w:t>绩效目标</w:t>
            </w:r>
          </w:p>
        </w:tc>
        <w:tc>
          <w:tcPr>
            <w:tcW w:w="8589" w:type="dxa"/>
            <w:gridSpan w:val="6"/>
            <w:vAlign w:val="center"/>
          </w:tcPr>
          <w:p w14:paraId="5661762E">
            <w:pPr>
              <w:pStyle w:val="13"/>
            </w:pPr>
            <w:r>
              <w:t>1.通过购置试剂、恒温培养箱等加强实验室建设和业务能力。通过培训提高工作人员的相关能力，从而提高患者的满意度，达到早诊早治的目的。</w:t>
            </w:r>
          </w:p>
        </w:tc>
      </w:tr>
    </w:tbl>
    <w:p w14:paraId="672AF2DA">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778F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8DDD5">
            <w:pPr>
              <w:pStyle w:val="14"/>
            </w:pPr>
            <w:r>
              <w:t>一级指标</w:t>
            </w:r>
          </w:p>
        </w:tc>
        <w:tc>
          <w:tcPr>
            <w:tcW w:w="1276" w:type="dxa"/>
            <w:vAlign w:val="center"/>
          </w:tcPr>
          <w:p w14:paraId="37B6CACA">
            <w:pPr>
              <w:pStyle w:val="14"/>
            </w:pPr>
            <w:r>
              <w:t>二级指标</w:t>
            </w:r>
          </w:p>
        </w:tc>
        <w:tc>
          <w:tcPr>
            <w:tcW w:w="1332" w:type="dxa"/>
            <w:vAlign w:val="center"/>
          </w:tcPr>
          <w:p w14:paraId="4D2FC3F7">
            <w:pPr>
              <w:pStyle w:val="14"/>
            </w:pPr>
            <w:r>
              <w:t>三级指标</w:t>
            </w:r>
          </w:p>
        </w:tc>
        <w:tc>
          <w:tcPr>
            <w:tcW w:w="3430" w:type="dxa"/>
            <w:vAlign w:val="center"/>
          </w:tcPr>
          <w:p w14:paraId="7BFE99C4">
            <w:pPr>
              <w:pStyle w:val="14"/>
            </w:pPr>
            <w:r>
              <w:t>绩效指标描述</w:t>
            </w:r>
          </w:p>
        </w:tc>
        <w:tc>
          <w:tcPr>
            <w:tcW w:w="2551" w:type="dxa"/>
            <w:vAlign w:val="center"/>
          </w:tcPr>
          <w:p w14:paraId="76792861">
            <w:pPr>
              <w:pStyle w:val="14"/>
            </w:pPr>
            <w:r>
              <w:t>指标值</w:t>
            </w:r>
          </w:p>
        </w:tc>
      </w:tr>
      <w:tr w14:paraId="3761E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17E2AA">
            <w:pPr>
              <w:pStyle w:val="15"/>
            </w:pPr>
            <w:r>
              <w:t>产出指标</w:t>
            </w:r>
          </w:p>
        </w:tc>
        <w:tc>
          <w:tcPr>
            <w:tcW w:w="1276" w:type="dxa"/>
            <w:vAlign w:val="center"/>
          </w:tcPr>
          <w:p w14:paraId="7707549C">
            <w:pPr>
              <w:pStyle w:val="13"/>
            </w:pPr>
            <w:r>
              <w:t>数量指标</w:t>
            </w:r>
          </w:p>
        </w:tc>
        <w:tc>
          <w:tcPr>
            <w:tcW w:w="1332" w:type="dxa"/>
            <w:vAlign w:val="center"/>
          </w:tcPr>
          <w:p w14:paraId="75A18A6A">
            <w:pPr>
              <w:pStyle w:val="13"/>
            </w:pPr>
            <w:r>
              <w:t>购置人类免疫缺陷病毒抗原抗体等测试剂盒数量</w:t>
            </w:r>
          </w:p>
        </w:tc>
        <w:tc>
          <w:tcPr>
            <w:tcW w:w="3430" w:type="dxa"/>
            <w:vAlign w:val="center"/>
          </w:tcPr>
          <w:p w14:paraId="78521373">
            <w:pPr>
              <w:pStyle w:val="13"/>
            </w:pPr>
            <w:r>
              <w:t>购置人类免疫缺陷病毒抗原抗体等测试剂盒数量</w:t>
            </w:r>
          </w:p>
        </w:tc>
        <w:tc>
          <w:tcPr>
            <w:tcW w:w="2551" w:type="dxa"/>
            <w:vAlign w:val="center"/>
          </w:tcPr>
          <w:p w14:paraId="47F648EB">
            <w:pPr>
              <w:pStyle w:val="13"/>
            </w:pPr>
            <w:r>
              <w:t>9盒</w:t>
            </w:r>
          </w:p>
        </w:tc>
      </w:tr>
      <w:tr w14:paraId="2923C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622D6"/>
        </w:tc>
        <w:tc>
          <w:tcPr>
            <w:tcW w:w="1276" w:type="dxa"/>
            <w:vAlign w:val="center"/>
          </w:tcPr>
          <w:p w14:paraId="363286E5">
            <w:pPr>
              <w:pStyle w:val="13"/>
            </w:pPr>
            <w:r>
              <w:t>数量指标</w:t>
            </w:r>
          </w:p>
        </w:tc>
        <w:tc>
          <w:tcPr>
            <w:tcW w:w="1332" w:type="dxa"/>
            <w:vAlign w:val="center"/>
          </w:tcPr>
          <w:p w14:paraId="7B83354A">
            <w:pPr>
              <w:pStyle w:val="13"/>
            </w:pPr>
            <w:r>
              <w:t>购置电热培养箱数量</w:t>
            </w:r>
          </w:p>
        </w:tc>
        <w:tc>
          <w:tcPr>
            <w:tcW w:w="3430" w:type="dxa"/>
            <w:vAlign w:val="center"/>
          </w:tcPr>
          <w:p w14:paraId="54F1DC5C">
            <w:pPr>
              <w:pStyle w:val="13"/>
            </w:pPr>
            <w:r>
              <w:t>购置电热培养箱数量</w:t>
            </w:r>
          </w:p>
        </w:tc>
        <w:tc>
          <w:tcPr>
            <w:tcW w:w="2551" w:type="dxa"/>
            <w:vAlign w:val="center"/>
          </w:tcPr>
          <w:p w14:paraId="155B2501">
            <w:pPr>
              <w:pStyle w:val="13"/>
            </w:pPr>
            <w:r>
              <w:t>1台</w:t>
            </w:r>
          </w:p>
        </w:tc>
      </w:tr>
      <w:tr w14:paraId="1BDF8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4124"/>
        </w:tc>
        <w:tc>
          <w:tcPr>
            <w:tcW w:w="1276" w:type="dxa"/>
            <w:vAlign w:val="center"/>
          </w:tcPr>
          <w:p w14:paraId="54FCCD3E">
            <w:pPr>
              <w:pStyle w:val="13"/>
            </w:pPr>
            <w:r>
              <w:t>数量指标</w:t>
            </w:r>
          </w:p>
        </w:tc>
        <w:tc>
          <w:tcPr>
            <w:tcW w:w="1332" w:type="dxa"/>
            <w:vAlign w:val="center"/>
          </w:tcPr>
          <w:p w14:paraId="23B1F0BF">
            <w:pPr>
              <w:pStyle w:val="13"/>
            </w:pPr>
            <w:r>
              <w:t>组织培训批次</w:t>
            </w:r>
          </w:p>
        </w:tc>
        <w:tc>
          <w:tcPr>
            <w:tcW w:w="3430" w:type="dxa"/>
            <w:vAlign w:val="center"/>
          </w:tcPr>
          <w:p w14:paraId="07A1CC26">
            <w:pPr>
              <w:pStyle w:val="13"/>
            </w:pPr>
            <w:r>
              <w:t>组织培训批次</w:t>
            </w:r>
          </w:p>
        </w:tc>
        <w:tc>
          <w:tcPr>
            <w:tcW w:w="2551" w:type="dxa"/>
            <w:vAlign w:val="center"/>
          </w:tcPr>
          <w:p w14:paraId="7D2F5C97">
            <w:pPr>
              <w:pStyle w:val="13"/>
            </w:pPr>
            <w:r>
              <w:t>2批</w:t>
            </w:r>
          </w:p>
        </w:tc>
      </w:tr>
      <w:tr w14:paraId="5889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13827"/>
        </w:tc>
        <w:tc>
          <w:tcPr>
            <w:tcW w:w="1276" w:type="dxa"/>
            <w:vAlign w:val="center"/>
          </w:tcPr>
          <w:p w14:paraId="44BC4637">
            <w:pPr>
              <w:pStyle w:val="13"/>
            </w:pPr>
            <w:r>
              <w:t>质量指标</w:t>
            </w:r>
          </w:p>
        </w:tc>
        <w:tc>
          <w:tcPr>
            <w:tcW w:w="1332" w:type="dxa"/>
            <w:vAlign w:val="center"/>
          </w:tcPr>
          <w:p w14:paraId="38D40544">
            <w:pPr>
              <w:pStyle w:val="13"/>
            </w:pPr>
            <w:r>
              <w:t>人类免疫缺陷病毒抗原抗体测试剂盒验收合格率</w:t>
            </w:r>
          </w:p>
        </w:tc>
        <w:tc>
          <w:tcPr>
            <w:tcW w:w="3430" w:type="dxa"/>
            <w:vAlign w:val="center"/>
          </w:tcPr>
          <w:p w14:paraId="2755E040">
            <w:pPr>
              <w:pStyle w:val="13"/>
            </w:pPr>
            <w:r>
              <w:t>艾滋病防治（含丙肝）项目的人类免疫缺陷病毒抗原抗体测试剂盒的验收合格数与实际采购艾滋病防治（含丙肝）项目的人类免疫缺陷病毒抗原抗体测试剂盒的数量的比率</w:t>
            </w:r>
          </w:p>
        </w:tc>
        <w:tc>
          <w:tcPr>
            <w:tcW w:w="2551" w:type="dxa"/>
            <w:vAlign w:val="center"/>
          </w:tcPr>
          <w:p w14:paraId="25DC3260">
            <w:pPr>
              <w:pStyle w:val="13"/>
            </w:pPr>
            <w:r>
              <w:t>100%</w:t>
            </w:r>
          </w:p>
        </w:tc>
      </w:tr>
      <w:tr w14:paraId="5F471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7A54B4"/>
        </w:tc>
        <w:tc>
          <w:tcPr>
            <w:tcW w:w="1276" w:type="dxa"/>
            <w:vAlign w:val="center"/>
          </w:tcPr>
          <w:p w14:paraId="12C55281">
            <w:pPr>
              <w:pStyle w:val="13"/>
            </w:pPr>
            <w:r>
              <w:t>质量指标</w:t>
            </w:r>
          </w:p>
        </w:tc>
        <w:tc>
          <w:tcPr>
            <w:tcW w:w="1332" w:type="dxa"/>
            <w:vAlign w:val="center"/>
          </w:tcPr>
          <w:p w14:paraId="42F574C5">
            <w:pPr>
              <w:pStyle w:val="13"/>
            </w:pPr>
            <w:r>
              <w:t>电热培养箱验收合格率</w:t>
            </w:r>
          </w:p>
        </w:tc>
        <w:tc>
          <w:tcPr>
            <w:tcW w:w="3430" w:type="dxa"/>
            <w:vAlign w:val="center"/>
          </w:tcPr>
          <w:p w14:paraId="03959907">
            <w:pPr>
              <w:pStyle w:val="13"/>
            </w:pPr>
            <w:r>
              <w:t>艾滋病防治（含丙肝）项目电热培养箱的验收合格数与实际采购艾滋病防治（含丙肝）项目电热培养箱数量的比率</w:t>
            </w:r>
          </w:p>
        </w:tc>
        <w:tc>
          <w:tcPr>
            <w:tcW w:w="2551" w:type="dxa"/>
            <w:vAlign w:val="center"/>
          </w:tcPr>
          <w:p w14:paraId="7A8B0941">
            <w:pPr>
              <w:pStyle w:val="13"/>
            </w:pPr>
            <w:r>
              <w:t>100%</w:t>
            </w:r>
          </w:p>
        </w:tc>
      </w:tr>
      <w:tr w14:paraId="611D2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4F5B9"/>
        </w:tc>
        <w:tc>
          <w:tcPr>
            <w:tcW w:w="1276" w:type="dxa"/>
            <w:vAlign w:val="center"/>
          </w:tcPr>
          <w:p w14:paraId="061EDECA">
            <w:pPr>
              <w:pStyle w:val="13"/>
            </w:pPr>
            <w:r>
              <w:t>质量指标</w:t>
            </w:r>
          </w:p>
        </w:tc>
        <w:tc>
          <w:tcPr>
            <w:tcW w:w="1332" w:type="dxa"/>
            <w:vAlign w:val="center"/>
          </w:tcPr>
          <w:p w14:paraId="09821563">
            <w:pPr>
              <w:pStyle w:val="13"/>
            </w:pPr>
            <w:r>
              <w:t>培训成果合格率</w:t>
            </w:r>
          </w:p>
        </w:tc>
        <w:tc>
          <w:tcPr>
            <w:tcW w:w="3430" w:type="dxa"/>
            <w:vAlign w:val="center"/>
          </w:tcPr>
          <w:p w14:paraId="23830928">
            <w:pPr>
              <w:pStyle w:val="13"/>
            </w:pPr>
            <w:r>
              <w:t>培训计划成果与实际培训成效的比率</w:t>
            </w:r>
          </w:p>
        </w:tc>
        <w:tc>
          <w:tcPr>
            <w:tcW w:w="2551" w:type="dxa"/>
            <w:vAlign w:val="center"/>
          </w:tcPr>
          <w:p w14:paraId="09E1DB47">
            <w:pPr>
              <w:pStyle w:val="13"/>
            </w:pPr>
            <w:r>
              <w:t>100%</w:t>
            </w:r>
          </w:p>
        </w:tc>
      </w:tr>
      <w:tr w14:paraId="71B53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3D5E"/>
        </w:tc>
        <w:tc>
          <w:tcPr>
            <w:tcW w:w="1276" w:type="dxa"/>
            <w:vAlign w:val="center"/>
          </w:tcPr>
          <w:p w14:paraId="2C47368F">
            <w:pPr>
              <w:pStyle w:val="13"/>
            </w:pPr>
            <w:r>
              <w:t>时效指标</w:t>
            </w:r>
          </w:p>
        </w:tc>
        <w:tc>
          <w:tcPr>
            <w:tcW w:w="1332" w:type="dxa"/>
            <w:vAlign w:val="center"/>
          </w:tcPr>
          <w:p w14:paraId="77A5AFF4">
            <w:pPr>
              <w:pStyle w:val="13"/>
            </w:pPr>
            <w:r>
              <w:t>购置人类免疫缺陷病毒抗原抗体测试剂盒支付完成时间</w:t>
            </w:r>
          </w:p>
        </w:tc>
        <w:tc>
          <w:tcPr>
            <w:tcW w:w="3430" w:type="dxa"/>
            <w:vAlign w:val="center"/>
          </w:tcPr>
          <w:p w14:paraId="65836E4A">
            <w:pPr>
              <w:pStyle w:val="13"/>
            </w:pPr>
            <w:r>
              <w:t>购置人类免疫缺陷病毒抗原抗体测试剂盒支付完成时间</w:t>
            </w:r>
          </w:p>
        </w:tc>
        <w:tc>
          <w:tcPr>
            <w:tcW w:w="2551" w:type="dxa"/>
            <w:vAlign w:val="center"/>
          </w:tcPr>
          <w:p w14:paraId="58AEF6B6">
            <w:pPr>
              <w:pStyle w:val="13"/>
            </w:pPr>
            <w:r>
              <w:t>2026年12月31日前完成</w:t>
            </w:r>
          </w:p>
        </w:tc>
      </w:tr>
      <w:tr w14:paraId="091EC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7DEBEF"/>
        </w:tc>
        <w:tc>
          <w:tcPr>
            <w:tcW w:w="1276" w:type="dxa"/>
            <w:vAlign w:val="center"/>
          </w:tcPr>
          <w:p w14:paraId="6EC92BF4">
            <w:pPr>
              <w:pStyle w:val="13"/>
            </w:pPr>
            <w:r>
              <w:t>时效指标</w:t>
            </w:r>
          </w:p>
        </w:tc>
        <w:tc>
          <w:tcPr>
            <w:tcW w:w="1332" w:type="dxa"/>
            <w:vAlign w:val="center"/>
          </w:tcPr>
          <w:p w14:paraId="339998AD">
            <w:pPr>
              <w:pStyle w:val="13"/>
            </w:pPr>
            <w:r>
              <w:t>购置电热培养箱支付完成时间</w:t>
            </w:r>
          </w:p>
        </w:tc>
        <w:tc>
          <w:tcPr>
            <w:tcW w:w="3430" w:type="dxa"/>
            <w:vAlign w:val="center"/>
          </w:tcPr>
          <w:p w14:paraId="023BA02D">
            <w:pPr>
              <w:pStyle w:val="13"/>
            </w:pPr>
            <w:r>
              <w:t>购置电热培养箱支付完成时间</w:t>
            </w:r>
          </w:p>
        </w:tc>
        <w:tc>
          <w:tcPr>
            <w:tcW w:w="2551" w:type="dxa"/>
            <w:vAlign w:val="center"/>
          </w:tcPr>
          <w:p w14:paraId="1C9C0584">
            <w:pPr>
              <w:pStyle w:val="13"/>
            </w:pPr>
            <w:r>
              <w:t>2026年12月31日前完成</w:t>
            </w:r>
          </w:p>
        </w:tc>
      </w:tr>
      <w:tr w14:paraId="0741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8FC4A"/>
        </w:tc>
        <w:tc>
          <w:tcPr>
            <w:tcW w:w="1276" w:type="dxa"/>
            <w:vAlign w:val="center"/>
          </w:tcPr>
          <w:p w14:paraId="0AD4C1F0">
            <w:pPr>
              <w:pStyle w:val="13"/>
            </w:pPr>
            <w:r>
              <w:t>时效指标</w:t>
            </w:r>
          </w:p>
        </w:tc>
        <w:tc>
          <w:tcPr>
            <w:tcW w:w="1332" w:type="dxa"/>
            <w:vAlign w:val="center"/>
          </w:tcPr>
          <w:p w14:paraId="7D2DA423">
            <w:pPr>
              <w:pStyle w:val="13"/>
            </w:pPr>
            <w:r>
              <w:t>培训产生的劳务费用支付完成时间</w:t>
            </w:r>
          </w:p>
        </w:tc>
        <w:tc>
          <w:tcPr>
            <w:tcW w:w="3430" w:type="dxa"/>
            <w:vAlign w:val="center"/>
          </w:tcPr>
          <w:p w14:paraId="729A3A5F">
            <w:pPr>
              <w:pStyle w:val="13"/>
            </w:pPr>
            <w:r>
              <w:t>培训产生劳务费用支付完成时间</w:t>
            </w:r>
          </w:p>
        </w:tc>
        <w:tc>
          <w:tcPr>
            <w:tcW w:w="2551" w:type="dxa"/>
            <w:vAlign w:val="center"/>
          </w:tcPr>
          <w:p w14:paraId="50F84EE1">
            <w:pPr>
              <w:pStyle w:val="13"/>
            </w:pPr>
            <w:r>
              <w:t>2026年12月31日前完成</w:t>
            </w:r>
          </w:p>
        </w:tc>
      </w:tr>
      <w:tr w14:paraId="52155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3A53E5"/>
        </w:tc>
        <w:tc>
          <w:tcPr>
            <w:tcW w:w="1276" w:type="dxa"/>
            <w:vAlign w:val="center"/>
          </w:tcPr>
          <w:p w14:paraId="323DC177">
            <w:pPr>
              <w:pStyle w:val="13"/>
            </w:pPr>
            <w:r>
              <w:t>成本指标</w:t>
            </w:r>
          </w:p>
        </w:tc>
        <w:tc>
          <w:tcPr>
            <w:tcW w:w="1332" w:type="dxa"/>
            <w:vAlign w:val="center"/>
          </w:tcPr>
          <w:p w14:paraId="69D5709C">
            <w:pPr>
              <w:pStyle w:val="13"/>
            </w:pPr>
            <w:r>
              <w:t>购置人类免疫缺陷病毒抗原抗体等测试剂盒成本</w:t>
            </w:r>
          </w:p>
        </w:tc>
        <w:tc>
          <w:tcPr>
            <w:tcW w:w="3430" w:type="dxa"/>
            <w:vAlign w:val="center"/>
          </w:tcPr>
          <w:p w14:paraId="6E925951">
            <w:pPr>
              <w:pStyle w:val="13"/>
            </w:pPr>
            <w:r>
              <w:t>购置人类免疫缺陷病毒抗原抗体等测试剂盒成本</w:t>
            </w:r>
          </w:p>
        </w:tc>
        <w:tc>
          <w:tcPr>
            <w:tcW w:w="2551" w:type="dxa"/>
            <w:vAlign w:val="center"/>
          </w:tcPr>
          <w:p w14:paraId="5C4E1B00">
            <w:pPr>
              <w:pStyle w:val="13"/>
            </w:pPr>
            <w:r>
              <w:t>≤18366.5元</w:t>
            </w:r>
          </w:p>
        </w:tc>
      </w:tr>
      <w:tr w14:paraId="312A4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A3D52"/>
        </w:tc>
        <w:tc>
          <w:tcPr>
            <w:tcW w:w="1276" w:type="dxa"/>
            <w:vAlign w:val="center"/>
          </w:tcPr>
          <w:p w14:paraId="5FB91FCF">
            <w:pPr>
              <w:pStyle w:val="13"/>
            </w:pPr>
            <w:r>
              <w:t>成本指标</w:t>
            </w:r>
          </w:p>
        </w:tc>
        <w:tc>
          <w:tcPr>
            <w:tcW w:w="1332" w:type="dxa"/>
            <w:vAlign w:val="center"/>
          </w:tcPr>
          <w:p w14:paraId="64C101E2">
            <w:pPr>
              <w:pStyle w:val="13"/>
            </w:pPr>
            <w:r>
              <w:t>购置电热培养箱单价</w:t>
            </w:r>
          </w:p>
        </w:tc>
        <w:tc>
          <w:tcPr>
            <w:tcW w:w="3430" w:type="dxa"/>
            <w:vAlign w:val="center"/>
          </w:tcPr>
          <w:p w14:paraId="714064B7">
            <w:pPr>
              <w:pStyle w:val="13"/>
            </w:pPr>
            <w:r>
              <w:t>开展艾滋病防治（含丙肝）项目购置电热培养箱成本</w:t>
            </w:r>
          </w:p>
        </w:tc>
        <w:tc>
          <w:tcPr>
            <w:tcW w:w="2551" w:type="dxa"/>
            <w:vAlign w:val="center"/>
          </w:tcPr>
          <w:p w14:paraId="11013C26">
            <w:pPr>
              <w:pStyle w:val="13"/>
            </w:pPr>
            <w:r>
              <w:t>≤1935元</w:t>
            </w:r>
          </w:p>
        </w:tc>
      </w:tr>
      <w:tr w14:paraId="6E0AC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397B4"/>
        </w:tc>
        <w:tc>
          <w:tcPr>
            <w:tcW w:w="1276" w:type="dxa"/>
            <w:vAlign w:val="center"/>
          </w:tcPr>
          <w:p w14:paraId="458B4CEB">
            <w:pPr>
              <w:pStyle w:val="13"/>
            </w:pPr>
            <w:r>
              <w:t>成本指标</w:t>
            </w:r>
          </w:p>
        </w:tc>
        <w:tc>
          <w:tcPr>
            <w:tcW w:w="1332" w:type="dxa"/>
            <w:vAlign w:val="center"/>
          </w:tcPr>
          <w:p w14:paraId="528CBB14">
            <w:pPr>
              <w:pStyle w:val="13"/>
            </w:pPr>
            <w:r>
              <w:t>开展培训劳务费成本</w:t>
            </w:r>
          </w:p>
        </w:tc>
        <w:tc>
          <w:tcPr>
            <w:tcW w:w="3430" w:type="dxa"/>
            <w:vAlign w:val="center"/>
          </w:tcPr>
          <w:p w14:paraId="7C49349B">
            <w:pPr>
              <w:pStyle w:val="13"/>
            </w:pPr>
            <w:r>
              <w:t>开展培训劳务费成本</w:t>
            </w:r>
          </w:p>
        </w:tc>
        <w:tc>
          <w:tcPr>
            <w:tcW w:w="2551" w:type="dxa"/>
            <w:vAlign w:val="center"/>
          </w:tcPr>
          <w:p w14:paraId="25368564">
            <w:pPr>
              <w:pStyle w:val="13"/>
            </w:pPr>
            <w:r>
              <w:t>≤10000元</w:t>
            </w:r>
          </w:p>
        </w:tc>
      </w:tr>
      <w:tr w14:paraId="3A402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961751">
            <w:pPr>
              <w:pStyle w:val="15"/>
            </w:pPr>
            <w:r>
              <w:t>效益指标</w:t>
            </w:r>
          </w:p>
        </w:tc>
        <w:tc>
          <w:tcPr>
            <w:tcW w:w="1276" w:type="dxa"/>
            <w:vAlign w:val="center"/>
          </w:tcPr>
          <w:p w14:paraId="635E9CD0">
            <w:pPr>
              <w:pStyle w:val="13"/>
            </w:pPr>
            <w:r>
              <w:t>社会效益指标</w:t>
            </w:r>
          </w:p>
        </w:tc>
        <w:tc>
          <w:tcPr>
            <w:tcW w:w="1332" w:type="dxa"/>
            <w:vAlign w:val="center"/>
          </w:tcPr>
          <w:p w14:paraId="1646108E">
            <w:pPr>
              <w:pStyle w:val="13"/>
            </w:pPr>
            <w:r>
              <w:t>提高艾滋病防治（含丙肝）重大传染病监测及上报水平</w:t>
            </w:r>
          </w:p>
        </w:tc>
        <w:tc>
          <w:tcPr>
            <w:tcW w:w="3430" w:type="dxa"/>
            <w:vAlign w:val="center"/>
          </w:tcPr>
          <w:p w14:paraId="557A693A">
            <w:pPr>
              <w:pStyle w:val="13"/>
            </w:pPr>
            <w:r>
              <w:t>提高艾滋病防治（含丙肝）重大传染病监测及上报水平</w:t>
            </w:r>
          </w:p>
        </w:tc>
        <w:tc>
          <w:tcPr>
            <w:tcW w:w="2551" w:type="dxa"/>
            <w:vAlign w:val="center"/>
          </w:tcPr>
          <w:p w14:paraId="06DC481F">
            <w:pPr>
              <w:pStyle w:val="13"/>
            </w:pPr>
            <w:r>
              <w:t>显著提高</w:t>
            </w:r>
          </w:p>
        </w:tc>
      </w:tr>
      <w:tr w14:paraId="7A807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17679">
            <w:pPr>
              <w:pStyle w:val="15"/>
            </w:pPr>
            <w:r>
              <w:t>满意度指标</w:t>
            </w:r>
          </w:p>
        </w:tc>
        <w:tc>
          <w:tcPr>
            <w:tcW w:w="1276" w:type="dxa"/>
            <w:vAlign w:val="center"/>
          </w:tcPr>
          <w:p w14:paraId="3EFB1AEF">
            <w:pPr>
              <w:pStyle w:val="13"/>
            </w:pPr>
            <w:r>
              <w:t>服务对象满意度指标</w:t>
            </w:r>
          </w:p>
        </w:tc>
        <w:tc>
          <w:tcPr>
            <w:tcW w:w="1332" w:type="dxa"/>
            <w:vAlign w:val="center"/>
          </w:tcPr>
          <w:p w14:paraId="3A575DAB">
            <w:pPr>
              <w:pStyle w:val="13"/>
            </w:pPr>
            <w:r>
              <w:t>医务人员及居民满意度</w:t>
            </w:r>
          </w:p>
        </w:tc>
        <w:tc>
          <w:tcPr>
            <w:tcW w:w="3430" w:type="dxa"/>
            <w:vAlign w:val="center"/>
          </w:tcPr>
          <w:p w14:paraId="7E901069">
            <w:pPr>
              <w:pStyle w:val="13"/>
            </w:pPr>
            <w:r>
              <w:t>通过调查问卷中满意人数与调查总人数的比率，反映被调查对象对本项目的满意程度</w:t>
            </w:r>
          </w:p>
        </w:tc>
        <w:tc>
          <w:tcPr>
            <w:tcW w:w="2551" w:type="dxa"/>
            <w:vAlign w:val="center"/>
          </w:tcPr>
          <w:p w14:paraId="576AC2B8">
            <w:pPr>
              <w:pStyle w:val="13"/>
            </w:pPr>
            <w:r>
              <w:t>≥90%</w:t>
            </w:r>
          </w:p>
        </w:tc>
      </w:tr>
    </w:tbl>
    <w:p w14:paraId="6F9E64C8">
      <w:pPr>
        <w:sectPr>
          <w:pgSz w:w="11900" w:h="16840"/>
          <w:pgMar w:top="1984" w:right="1304" w:bottom="1134" w:left="1304" w:header="720" w:footer="720" w:gutter="0"/>
          <w:cols w:space="720" w:num="1"/>
        </w:sectPr>
      </w:pPr>
    </w:p>
    <w:p w14:paraId="72BE631E">
      <w:pPr>
        <w:spacing w:before="0" w:after="0" w:line="240" w:lineRule="auto"/>
        <w:ind w:firstLine="0"/>
        <w:jc w:val="center"/>
        <w:outlineLvl w:val="9"/>
      </w:pPr>
      <w:r>
        <w:rPr>
          <w:rFonts w:ascii="方正仿宋_GBK" w:hAnsi="方正仿宋_GBK" w:eastAsia="方正仿宋_GBK" w:cs="方正仿宋_GBK"/>
          <w:sz w:val="28"/>
        </w:rPr>
        <w:t xml:space="preserve"> </w:t>
      </w:r>
    </w:p>
    <w:p w14:paraId="776B8EB8">
      <w:pPr>
        <w:spacing w:before="0" w:after="0"/>
        <w:ind w:firstLine="560"/>
        <w:jc w:val="left"/>
        <w:outlineLvl w:val="3"/>
      </w:pPr>
      <w:bookmarkStart w:id="558" w:name="_Toc_4_4_0000000559"/>
      <w:r>
        <w:rPr>
          <w:rFonts w:ascii="方正仿宋_GBK" w:hAnsi="方正仿宋_GBK" w:eastAsia="方正仿宋_GBK" w:cs="方正仿宋_GBK"/>
          <w:sz w:val="28"/>
        </w:rPr>
        <w:t>550.重大传染病防控资金-艾滋病防治（卫健）-2025年中央（津财社指[2024]116号）绩效目标表</w:t>
      </w:r>
      <w:bookmarkEnd w:id="55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8D833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6C08894">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0CEF6B58">
            <w:pPr>
              <w:pStyle w:val="11"/>
            </w:pPr>
            <w:r>
              <w:t>单位：元</w:t>
            </w:r>
          </w:p>
        </w:tc>
      </w:tr>
      <w:tr w14:paraId="1EF162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3F4478">
            <w:pPr>
              <w:pStyle w:val="14"/>
            </w:pPr>
            <w:r>
              <w:t>项目名称</w:t>
            </w:r>
          </w:p>
        </w:tc>
        <w:tc>
          <w:tcPr>
            <w:tcW w:w="8589" w:type="dxa"/>
            <w:gridSpan w:val="6"/>
            <w:vAlign w:val="center"/>
          </w:tcPr>
          <w:p w14:paraId="66489EF3">
            <w:pPr>
              <w:pStyle w:val="13"/>
            </w:pPr>
            <w:r>
              <w:t>重大传染病防控资金-艾滋病防治（卫健）-2025年中央（津财社指[2024]116号）</w:t>
            </w:r>
          </w:p>
        </w:tc>
      </w:tr>
      <w:tr w14:paraId="51314A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8798B">
            <w:pPr>
              <w:pStyle w:val="14"/>
            </w:pPr>
            <w:r>
              <w:t>预算规模及资金用途</w:t>
            </w:r>
          </w:p>
        </w:tc>
        <w:tc>
          <w:tcPr>
            <w:tcW w:w="1276" w:type="dxa"/>
            <w:vAlign w:val="center"/>
          </w:tcPr>
          <w:p w14:paraId="0B98D765">
            <w:pPr>
              <w:pStyle w:val="14"/>
            </w:pPr>
            <w:r>
              <w:t>预算数</w:t>
            </w:r>
          </w:p>
        </w:tc>
        <w:tc>
          <w:tcPr>
            <w:tcW w:w="1332" w:type="dxa"/>
            <w:vAlign w:val="center"/>
          </w:tcPr>
          <w:p w14:paraId="077EC07A">
            <w:pPr>
              <w:pStyle w:val="13"/>
            </w:pPr>
            <w:r>
              <w:t>8.00</w:t>
            </w:r>
          </w:p>
        </w:tc>
        <w:tc>
          <w:tcPr>
            <w:tcW w:w="1587" w:type="dxa"/>
            <w:vAlign w:val="center"/>
          </w:tcPr>
          <w:p w14:paraId="2268ECA7">
            <w:pPr>
              <w:pStyle w:val="14"/>
            </w:pPr>
            <w:r>
              <w:t>其中：财政    资金</w:t>
            </w:r>
          </w:p>
        </w:tc>
        <w:tc>
          <w:tcPr>
            <w:tcW w:w="1843" w:type="dxa"/>
            <w:vAlign w:val="center"/>
          </w:tcPr>
          <w:p w14:paraId="089567A3">
            <w:pPr>
              <w:pStyle w:val="13"/>
            </w:pPr>
            <w:r>
              <w:t>8.00</w:t>
            </w:r>
          </w:p>
        </w:tc>
        <w:tc>
          <w:tcPr>
            <w:tcW w:w="1276" w:type="dxa"/>
            <w:vAlign w:val="center"/>
          </w:tcPr>
          <w:p w14:paraId="3F1D2068">
            <w:pPr>
              <w:pStyle w:val="14"/>
            </w:pPr>
            <w:r>
              <w:t>其他资金</w:t>
            </w:r>
          </w:p>
        </w:tc>
        <w:tc>
          <w:tcPr>
            <w:tcW w:w="1276" w:type="dxa"/>
            <w:vAlign w:val="center"/>
          </w:tcPr>
          <w:p w14:paraId="07689E29">
            <w:pPr>
              <w:pStyle w:val="13"/>
            </w:pPr>
            <w:r>
              <w:t xml:space="preserve"> </w:t>
            </w:r>
          </w:p>
        </w:tc>
      </w:tr>
      <w:tr w14:paraId="3FCC8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E64D8D"/>
        </w:tc>
        <w:tc>
          <w:tcPr>
            <w:tcW w:w="8589" w:type="dxa"/>
            <w:gridSpan w:val="6"/>
            <w:vAlign w:val="center"/>
          </w:tcPr>
          <w:p w14:paraId="41D1D300">
            <w:pPr>
              <w:pStyle w:val="13"/>
            </w:pPr>
            <w:r>
              <w:t>支付专用材料费。</w:t>
            </w:r>
          </w:p>
        </w:tc>
      </w:tr>
      <w:tr w14:paraId="52701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8B354">
            <w:pPr>
              <w:pStyle w:val="14"/>
            </w:pPr>
            <w:r>
              <w:t>绩效目标</w:t>
            </w:r>
          </w:p>
        </w:tc>
        <w:tc>
          <w:tcPr>
            <w:tcW w:w="8589" w:type="dxa"/>
            <w:gridSpan w:val="6"/>
            <w:vAlign w:val="center"/>
          </w:tcPr>
          <w:p w14:paraId="2E58DEDC">
            <w:pPr>
              <w:pStyle w:val="13"/>
            </w:pPr>
            <w:r>
              <w:t>1.通过购置笔记本，满足办公需求。</w:t>
            </w:r>
          </w:p>
        </w:tc>
      </w:tr>
    </w:tbl>
    <w:p w14:paraId="3923EA2D">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57DA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2FB1B0">
            <w:pPr>
              <w:pStyle w:val="14"/>
            </w:pPr>
            <w:r>
              <w:t>一级指标</w:t>
            </w:r>
          </w:p>
        </w:tc>
        <w:tc>
          <w:tcPr>
            <w:tcW w:w="1276" w:type="dxa"/>
            <w:vAlign w:val="center"/>
          </w:tcPr>
          <w:p w14:paraId="143460DD">
            <w:pPr>
              <w:pStyle w:val="14"/>
            </w:pPr>
            <w:r>
              <w:t>二级指标</w:t>
            </w:r>
          </w:p>
        </w:tc>
        <w:tc>
          <w:tcPr>
            <w:tcW w:w="1332" w:type="dxa"/>
            <w:vAlign w:val="center"/>
          </w:tcPr>
          <w:p w14:paraId="4BA50139">
            <w:pPr>
              <w:pStyle w:val="14"/>
            </w:pPr>
            <w:r>
              <w:t>三级指标</w:t>
            </w:r>
          </w:p>
        </w:tc>
        <w:tc>
          <w:tcPr>
            <w:tcW w:w="3430" w:type="dxa"/>
            <w:vAlign w:val="center"/>
          </w:tcPr>
          <w:p w14:paraId="46563618">
            <w:pPr>
              <w:pStyle w:val="14"/>
            </w:pPr>
            <w:r>
              <w:t>绩效指标描述</w:t>
            </w:r>
          </w:p>
        </w:tc>
        <w:tc>
          <w:tcPr>
            <w:tcW w:w="2551" w:type="dxa"/>
            <w:vAlign w:val="center"/>
          </w:tcPr>
          <w:p w14:paraId="65CCF5B2">
            <w:pPr>
              <w:pStyle w:val="14"/>
            </w:pPr>
            <w:r>
              <w:t>指标值</w:t>
            </w:r>
          </w:p>
        </w:tc>
      </w:tr>
      <w:tr w14:paraId="1CEDD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6BF72">
            <w:pPr>
              <w:pStyle w:val="15"/>
            </w:pPr>
            <w:r>
              <w:t>产出指标</w:t>
            </w:r>
          </w:p>
        </w:tc>
        <w:tc>
          <w:tcPr>
            <w:tcW w:w="1276" w:type="dxa"/>
            <w:vAlign w:val="center"/>
          </w:tcPr>
          <w:p w14:paraId="3F1060B0">
            <w:pPr>
              <w:pStyle w:val="13"/>
            </w:pPr>
            <w:r>
              <w:t>数量指标</w:t>
            </w:r>
          </w:p>
        </w:tc>
        <w:tc>
          <w:tcPr>
            <w:tcW w:w="1332" w:type="dxa"/>
            <w:vAlign w:val="center"/>
          </w:tcPr>
          <w:p w14:paraId="0BC86E86">
            <w:pPr>
              <w:pStyle w:val="13"/>
            </w:pPr>
            <w:r>
              <w:t>购置笔记本数量</w:t>
            </w:r>
          </w:p>
        </w:tc>
        <w:tc>
          <w:tcPr>
            <w:tcW w:w="3430" w:type="dxa"/>
            <w:vAlign w:val="center"/>
          </w:tcPr>
          <w:p w14:paraId="51D2A9ED">
            <w:pPr>
              <w:pStyle w:val="13"/>
            </w:pPr>
            <w:r>
              <w:t>购置艾滋病防治（卫健）项目使用笔记本耗材的数量</w:t>
            </w:r>
          </w:p>
        </w:tc>
        <w:tc>
          <w:tcPr>
            <w:tcW w:w="2551" w:type="dxa"/>
            <w:vAlign w:val="center"/>
          </w:tcPr>
          <w:p w14:paraId="73251514">
            <w:pPr>
              <w:pStyle w:val="13"/>
            </w:pPr>
            <w:r>
              <w:t>1本</w:t>
            </w:r>
          </w:p>
        </w:tc>
      </w:tr>
      <w:tr w14:paraId="0D975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29F7E"/>
        </w:tc>
        <w:tc>
          <w:tcPr>
            <w:tcW w:w="1276" w:type="dxa"/>
            <w:vAlign w:val="center"/>
          </w:tcPr>
          <w:p w14:paraId="05781CC0">
            <w:pPr>
              <w:pStyle w:val="13"/>
            </w:pPr>
            <w:r>
              <w:t>质量指标</w:t>
            </w:r>
          </w:p>
        </w:tc>
        <w:tc>
          <w:tcPr>
            <w:tcW w:w="1332" w:type="dxa"/>
            <w:vAlign w:val="center"/>
          </w:tcPr>
          <w:p w14:paraId="54A34067">
            <w:pPr>
              <w:pStyle w:val="13"/>
            </w:pPr>
            <w:r>
              <w:t>笔记本验收合格率</w:t>
            </w:r>
          </w:p>
        </w:tc>
        <w:tc>
          <w:tcPr>
            <w:tcW w:w="3430" w:type="dxa"/>
            <w:vAlign w:val="center"/>
          </w:tcPr>
          <w:p w14:paraId="3A8CDC8D">
            <w:pPr>
              <w:pStyle w:val="13"/>
            </w:pPr>
            <w:r>
              <w:t>艾滋病防治（卫健）工作用笔记本的验收合格数与实际采购艾滋病防治（妇幼）工作使用笔记本个数的比率</w:t>
            </w:r>
          </w:p>
        </w:tc>
        <w:tc>
          <w:tcPr>
            <w:tcW w:w="2551" w:type="dxa"/>
            <w:vAlign w:val="center"/>
          </w:tcPr>
          <w:p w14:paraId="61BEB01D">
            <w:pPr>
              <w:pStyle w:val="13"/>
            </w:pPr>
            <w:r>
              <w:t>100%</w:t>
            </w:r>
          </w:p>
        </w:tc>
      </w:tr>
      <w:tr w14:paraId="4400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45BA4"/>
        </w:tc>
        <w:tc>
          <w:tcPr>
            <w:tcW w:w="1276" w:type="dxa"/>
            <w:vAlign w:val="center"/>
          </w:tcPr>
          <w:p w14:paraId="40178DAD">
            <w:pPr>
              <w:pStyle w:val="13"/>
            </w:pPr>
            <w:r>
              <w:t>时效指标</w:t>
            </w:r>
          </w:p>
        </w:tc>
        <w:tc>
          <w:tcPr>
            <w:tcW w:w="1332" w:type="dxa"/>
            <w:vAlign w:val="center"/>
          </w:tcPr>
          <w:p w14:paraId="76A7588C">
            <w:pPr>
              <w:pStyle w:val="13"/>
            </w:pPr>
            <w:r>
              <w:t>购置笔记本费用支付完成时间</w:t>
            </w:r>
          </w:p>
        </w:tc>
        <w:tc>
          <w:tcPr>
            <w:tcW w:w="3430" w:type="dxa"/>
            <w:vAlign w:val="center"/>
          </w:tcPr>
          <w:p w14:paraId="2D36D31E">
            <w:pPr>
              <w:pStyle w:val="13"/>
            </w:pPr>
            <w:r>
              <w:t>购置笔记本费用支付完成时间</w:t>
            </w:r>
          </w:p>
        </w:tc>
        <w:tc>
          <w:tcPr>
            <w:tcW w:w="2551" w:type="dxa"/>
            <w:vAlign w:val="center"/>
          </w:tcPr>
          <w:p w14:paraId="5F477598">
            <w:pPr>
              <w:pStyle w:val="13"/>
            </w:pPr>
            <w:r>
              <w:t>2026年12月31日之前完成</w:t>
            </w:r>
          </w:p>
        </w:tc>
      </w:tr>
      <w:tr w14:paraId="28422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CEB7D1"/>
        </w:tc>
        <w:tc>
          <w:tcPr>
            <w:tcW w:w="1276" w:type="dxa"/>
            <w:vAlign w:val="center"/>
          </w:tcPr>
          <w:p w14:paraId="422E13A8">
            <w:pPr>
              <w:pStyle w:val="13"/>
            </w:pPr>
            <w:r>
              <w:t>成本指标</w:t>
            </w:r>
          </w:p>
        </w:tc>
        <w:tc>
          <w:tcPr>
            <w:tcW w:w="1332" w:type="dxa"/>
            <w:vAlign w:val="center"/>
          </w:tcPr>
          <w:p w14:paraId="7E13FB71">
            <w:pPr>
              <w:pStyle w:val="13"/>
            </w:pPr>
            <w:r>
              <w:t>开展艾滋病防治（卫健）工作购置耗材成本</w:t>
            </w:r>
          </w:p>
        </w:tc>
        <w:tc>
          <w:tcPr>
            <w:tcW w:w="3430" w:type="dxa"/>
            <w:vAlign w:val="center"/>
          </w:tcPr>
          <w:p w14:paraId="7A8B27C0">
            <w:pPr>
              <w:pStyle w:val="13"/>
            </w:pPr>
            <w:r>
              <w:t>开展艾滋病防治（卫健）工作购置耗材成本</w:t>
            </w:r>
          </w:p>
        </w:tc>
        <w:tc>
          <w:tcPr>
            <w:tcW w:w="2551" w:type="dxa"/>
            <w:vAlign w:val="center"/>
          </w:tcPr>
          <w:p w14:paraId="1F6984C3">
            <w:pPr>
              <w:pStyle w:val="13"/>
            </w:pPr>
            <w:r>
              <w:t>≤8元</w:t>
            </w:r>
          </w:p>
        </w:tc>
      </w:tr>
      <w:tr w14:paraId="16D15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EC2BB">
            <w:pPr>
              <w:pStyle w:val="15"/>
            </w:pPr>
            <w:r>
              <w:t>效益指标</w:t>
            </w:r>
          </w:p>
        </w:tc>
        <w:tc>
          <w:tcPr>
            <w:tcW w:w="1276" w:type="dxa"/>
            <w:vAlign w:val="center"/>
          </w:tcPr>
          <w:p w14:paraId="35DC569B">
            <w:pPr>
              <w:pStyle w:val="13"/>
            </w:pPr>
            <w:r>
              <w:t>社会效益指标</w:t>
            </w:r>
          </w:p>
        </w:tc>
        <w:tc>
          <w:tcPr>
            <w:tcW w:w="1332" w:type="dxa"/>
            <w:vAlign w:val="center"/>
          </w:tcPr>
          <w:p w14:paraId="58B22354">
            <w:pPr>
              <w:pStyle w:val="13"/>
            </w:pPr>
            <w:r>
              <w:t>满足办公需求</w:t>
            </w:r>
          </w:p>
        </w:tc>
        <w:tc>
          <w:tcPr>
            <w:tcW w:w="3430" w:type="dxa"/>
            <w:vAlign w:val="center"/>
          </w:tcPr>
          <w:p w14:paraId="1A7A082D">
            <w:pPr>
              <w:pStyle w:val="13"/>
            </w:pPr>
            <w:r>
              <w:t>满足办公需求</w:t>
            </w:r>
          </w:p>
        </w:tc>
        <w:tc>
          <w:tcPr>
            <w:tcW w:w="2551" w:type="dxa"/>
            <w:vAlign w:val="center"/>
          </w:tcPr>
          <w:p w14:paraId="22FDBE52">
            <w:pPr>
              <w:pStyle w:val="13"/>
            </w:pPr>
            <w:r>
              <w:t>有效满足</w:t>
            </w:r>
          </w:p>
        </w:tc>
      </w:tr>
      <w:tr w14:paraId="3D690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B89120">
            <w:pPr>
              <w:pStyle w:val="15"/>
            </w:pPr>
            <w:r>
              <w:t>满意度指标</w:t>
            </w:r>
          </w:p>
        </w:tc>
        <w:tc>
          <w:tcPr>
            <w:tcW w:w="1276" w:type="dxa"/>
            <w:vAlign w:val="center"/>
          </w:tcPr>
          <w:p w14:paraId="405EE323">
            <w:pPr>
              <w:pStyle w:val="13"/>
            </w:pPr>
            <w:r>
              <w:t>服务对象满意度指标</w:t>
            </w:r>
          </w:p>
        </w:tc>
        <w:tc>
          <w:tcPr>
            <w:tcW w:w="1332" w:type="dxa"/>
            <w:vAlign w:val="center"/>
          </w:tcPr>
          <w:p w14:paraId="1D46B921">
            <w:pPr>
              <w:pStyle w:val="13"/>
            </w:pPr>
            <w:r>
              <w:t>医务人员满意度</w:t>
            </w:r>
          </w:p>
        </w:tc>
        <w:tc>
          <w:tcPr>
            <w:tcW w:w="3430" w:type="dxa"/>
            <w:vAlign w:val="center"/>
          </w:tcPr>
          <w:p w14:paraId="68E1D67C">
            <w:pPr>
              <w:pStyle w:val="13"/>
            </w:pPr>
            <w:r>
              <w:t>通过调查问卷中满意人数与调查总人数的比率，反映被调查对象对本项目的满意程度</w:t>
            </w:r>
          </w:p>
        </w:tc>
        <w:tc>
          <w:tcPr>
            <w:tcW w:w="2551" w:type="dxa"/>
            <w:vAlign w:val="center"/>
          </w:tcPr>
          <w:p w14:paraId="57166C0F">
            <w:pPr>
              <w:pStyle w:val="13"/>
            </w:pPr>
            <w:r>
              <w:t>≥90%</w:t>
            </w:r>
          </w:p>
        </w:tc>
      </w:tr>
    </w:tbl>
    <w:p w14:paraId="19A0A819">
      <w:pPr>
        <w:sectPr>
          <w:pgSz w:w="11900" w:h="16840"/>
          <w:pgMar w:top="1984" w:right="1304" w:bottom="1134" w:left="1304" w:header="720" w:footer="720" w:gutter="0"/>
          <w:cols w:space="720" w:num="1"/>
        </w:sectPr>
      </w:pPr>
    </w:p>
    <w:p w14:paraId="43359096">
      <w:pPr>
        <w:spacing w:before="0" w:after="0" w:line="240" w:lineRule="auto"/>
        <w:ind w:firstLine="0"/>
        <w:jc w:val="center"/>
        <w:outlineLvl w:val="9"/>
      </w:pPr>
      <w:r>
        <w:rPr>
          <w:rFonts w:ascii="方正仿宋_GBK" w:hAnsi="方正仿宋_GBK" w:eastAsia="方正仿宋_GBK" w:cs="方正仿宋_GBK"/>
          <w:sz w:val="28"/>
        </w:rPr>
        <w:t xml:space="preserve"> </w:t>
      </w:r>
    </w:p>
    <w:p w14:paraId="58C7271D">
      <w:pPr>
        <w:spacing w:before="0" w:after="0"/>
        <w:ind w:firstLine="560"/>
        <w:jc w:val="left"/>
        <w:outlineLvl w:val="3"/>
      </w:pPr>
      <w:bookmarkStart w:id="559" w:name="_Toc_4_4_0000000560"/>
      <w:r>
        <w:rPr>
          <w:rFonts w:ascii="方正仿宋_GBK" w:hAnsi="方正仿宋_GBK" w:eastAsia="方正仿宋_GBK" w:cs="方正仿宋_GBK"/>
          <w:sz w:val="28"/>
        </w:rPr>
        <w:t>551.重大传染病防控资金-妇幼卫生监测-2025年中央（津财社指[2024]116号）绩效目标表</w:t>
      </w:r>
      <w:bookmarkEnd w:id="55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91EB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2DB004">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1FB993E4">
            <w:pPr>
              <w:pStyle w:val="11"/>
            </w:pPr>
            <w:r>
              <w:t>单位：元</w:t>
            </w:r>
          </w:p>
        </w:tc>
      </w:tr>
      <w:tr w14:paraId="05908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CA1115">
            <w:pPr>
              <w:pStyle w:val="14"/>
            </w:pPr>
            <w:r>
              <w:t>项目名称</w:t>
            </w:r>
          </w:p>
        </w:tc>
        <w:tc>
          <w:tcPr>
            <w:tcW w:w="8589" w:type="dxa"/>
            <w:gridSpan w:val="6"/>
            <w:vAlign w:val="center"/>
          </w:tcPr>
          <w:p w14:paraId="38897C86">
            <w:pPr>
              <w:pStyle w:val="13"/>
            </w:pPr>
            <w:r>
              <w:t>重大传染病防控资金-妇幼卫生监测-2025年中央（津财社指[2024]116号）</w:t>
            </w:r>
          </w:p>
        </w:tc>
      </w:tr>
      <w:tr w14:paraId="6BDB9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81243">
            <w:pPr>
              <w:pStyle w:val="14"/>
            </w:pPr>
            <w:r>
              <w:t>预算规模及资金用途</w:t>
            </w:r>
          </w:p>
        </w:tc>
        <w:tc>
          <w:tcPr>
            <w:tcW w:w="1276" w:type="dxa"/>
            <w:vAlign w:val="center"/>
          </w:tcPr>
          <w:p w14:paraId="2708409A">
            <w:pPr>
              <w:pStyle w:val="14"/>
            </w:pPr>
            <w:r>
              <w:t>预算数</w:t>
            </w:r>
          </w:p>
        </w:tc>
        <w:tc>
          <w:tcPr>
            <w:tcW w:w="1332" w:type="dxa"/>
            <w:vAlign w:val="center"/>
          </w:tcPr>
          <w:p w14:paraId="0FFFE541">
            <w:pPr>
              <w:pStyle w:val="13"/>
            </w:pPr>
            <w:r>
              <w:t>76.00</w:t>
            </w:r>
          </w:p>
        </w:tc>
        <w:tc>
          <w:tcPr>
            <w:tcW w:w="1587" w:type="dxa"/>
            <w:vAlign w:val="center"/>
          </w:tcPr>
          <w:p w14:paraId="0172D6FF">
            <w:pPr>
              <w:pStyle w:val="14"/>
            </w:pPr>
            <w:r>
              <w:t>其中：财政    资金</w:t>
            </w:r>
          </w:p>
        </w:tc>
        <w:tc>
          <w:tcPr>
            <w:tcW w:w="1843" w:type="dxa"/>
            <w:vAlign w:val="center"/>
          </w:tcPr>
          <w:p w14:paraId="6A6045E9">
            <w:pPr>
              <w:pStyle w:val="13"/>
            </w:pPr>
            <w:r>
              <w:t>76.00</w:t>
            </w:r>
          </w:p>
        </w:tc>
        <w:tc>
          <w:tcPr>
            <w:tcW w:w="1276" w:type="dxa"/>
            <w:vAlign w:val="center"/>
          </w:tcPr>
          <w:p w14:paraId="7759FC14">
            <w:pPr>
              <w:pStyle w:val="14"/>
            </w:pPr>
            <w:r>
              <w:t>其他资金</w:t>
            </w:r>
          </w:p>
        </w:tc>
        <w:tc>
          <w:tcPr>
            <w:tcW w:w="1276" w:type="dxa"/>
            <w:vAlign w:val="center"/>
          </w:tcPr>
          <w:p w14:paraId="5B7BA0C2">
            <w:pPr>
              <w:pStyle w:val="13"/>
            </w:pPr>
            <w:r>
              <w:t xml:space="preserve"> </w:t>
            </w:r>
          </w:p>
        </w:tc>
      </w:tr>
      <w:tr w14:paraId="5B226B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3A10C4"/>
        </w:tc>
        <w:tc>
          <w:tcPr>
            <w:tcW w:w="8589" w:type="dxa"/>
            <w:gridSpan w:val="6"/>
            <w:vAlign w:val="center"/>
          </w:tcPr>
          <w:p w14:paraId="0197CA5B">
            <w:pPr>
              <w:pStyle w:val="13"/>
            </w:pPr>
            <w:r>
              <w:t>支付专用材料款。</w:t>
            </w:r>
          </w:p>
        </w:tc>
      </w:tr>
      <w:tr w14:paraId="55AF0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44091">
            <w:pPr>
              <w:pStyle w:val="14"/>
            </w:pPr>
            <w:r>
              <w:t>绩效目标</w:t>
            </w:r>
          </w:p>
        </w:tc>
        <w:tc>
          <w:tcPr>
            <w:tcW w:w="8589" w:type="dxa"/>
            <w:gridSpan w:val="6"/>
            <w:vAlign w:val="center"/>
          </w:tcPr>
          <w:p w14:paraId="1B11698A">
            <w:pPr>
              <w:pStyle w:val="13"/>
            </w:pPr>
            <w:r>
              <w:t>1.通过购置签字笔等耗材辅助开展妇幼卫生监测一系列活动，提高目标人群管理，促进居民身心健康。</w:t>
            </w:r>
          </w:p>
        </w:tc>
      </w:tr>
    </w:tbl>
    <w:p w14:paraId="2544FD1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2BEE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AD9E0">
            <w:pPr>
              <w:pStyle w:val="14"/>
            </w:pPr>
            <w:r>
              <w:t>一级指标</w:t>
            </w:r>
          </w:p>
        </w:tc>
        <w:tc>
          <w:tcPr>
            <w:tcW w:w="1276" w:type="dxa"/>
            <w:vAlign w:val="center"/>
          </w:tcPr>
          <w:p w14:paraId="1966A545">
            <w:pPr>
              <w:pStyle w:val="14"/>
            </w:pPr>
            <w:r>
              <w:t>二级指标</w:t>
            </w:r>
          </w:p>
        </w:tc>
        <w:tc>
          <w:tcPr>
            <w:tcW w:w="1332" w:type="dxa"/>
            <w:vAlign w:val="center"/>
          </w:tcPr>
          <w:p w14:paraId="42946CF5">
            <w:pPr>
              <w:pStyle w:val="14"/>
            </w:pPr>
            <w:r>
              <w:t>三级指标</w:t>
            </w:r>
          </w:p>
        </w:tc>
        <w:tc>
          <w:tcPr>
            <w:tcW w:w="3430" w:type="dxa"/>
            <w:vAlign w:val="center"/>
          </w:tcPr>
          <w:p w14:paraId="3F3CEED4">
            <w:pPr>
              <w:pStyle w:val="14"/>
            </w:pPr>
            <w:r>
              <w:t>绩效指标描述</w:t>
            </w:r>
          </w:p>
        </w:tc>
        <w:tc>
          <w:tcPr>
            <w:tcW w:w="2551" w:type="dxa"/>
            <w:vAlign w:val="center"/>
          </w:tcPr>
          <w:p w14:paraId="6333EDB7">
            <w:pPr>
              <w:pStyle w:val="14"/>
            </w:pPr>
            <w:r>
              <w:t>指标值</w:t>
            </w:r>
          </w:p>
        </w:tc>
      </w:tr>
      <w:tr w14:paraId="03CF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FD103">
            <w:pPr>
              <w:pStyle w:val="15"/>
            </w:pPr>
            <w:r>
              <w:t>产出指标</w:t>
            </w:r>
          </w:p>
        </w:tc>
        <w:tc>
          <w:tcPr>
            <w:tcW w:w="1276" w:type="dxa"/>
            <w:vAlign w:val="center"/>
          </w:tcPr>
          <w:p w14:paraId="2E91ABFF">
            <w:pPr>
              <w:pStyle w:val="13"/>
            </w:pPr>
            <w:r>
              <w:t>数量指标</w:t>
            </w:r>
          </w:p>
        </w:tc>
        <w:tc>
          <w:tcPr>
            <w:tcW w:w="1332" w:type="dxa"/>
            <w:vAlign w:val="center"/>
          </w:tcPr>
          <w:p w14:paraId="7CDC6D0C">
            <w:pPr>
              <w:pStyle w:val="13"/>
            </w:pPr>
            <w:r>
              <w:t>购置妇幼卫生监测用耗材签字笔数量</w:t>
            </w:r>
          </w:p>
        </w:tc>
        <w:tc>
          <w:tcPr>
            <w:tcW w:w="3430" w:type="dxa"/>
            <w:vAlign w:val="center"/>
          </w:tcPr>
          <w:p w14:paraId="2AB6B924">
            <w:pPr>
              <w:pStyle w:val="13"/>
            </w:pPr>
            <w:r>
              <w:t>购置妇幼卫生监测用耗材签字笔数量</w:t>
            </w:r>
          </w:p>
        </w:tc>
        <w:tc>
          <w:tcPr>
            <w:tcW w:w="2551" w:type="dxa"/>
            <w:vAlign w:val="center"/>
          </w:tcPr>
          <w:p w14:paraId="7BE38C08">
            <w:pPr>
              <w:pStyle w:val="13"/>
            </w:pPr>
            <w:r>
              <w:t>38支</w:t>
            </w:r>
          </w:p>
        </w:tc>
      </w:tr>
      <w:tr w14:paraId="3B2A0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CFA2C"/>
        </w:tc>
        <w:tc>
          <w:tcPr>
            <w:tcW w:w="1276" w:type="dxa"/>
            <w:vAlign w:val="center"/>
          </w:tcPr>
          <w:p w14:paraId="25DE5C6E">
            <w:pPr>
              <w:pStyle w:val="13"/>
            </w:pPr>
            <w:r>
              <w:t>质量指标</w:t>
            </w:r>
          </w:p>
        </w:tc>
        <w:tc>
          <w:tcPr>
            <w:tcW w:w="1332" w:type="dxa"/>
            <w:vAlign w:val="center"/>
          </w:tcPr>
          <w:p w14:paraId="5BE5F191">
            <w:pPr>
              <w:pStyle w:val="13"/>
            </w:pPr>
            <w:r>
              <w:t>妇幼卫生监测用耗材签字笔验收合格率</w:t>
            </w:r>
          </w:p>
        </w:tc>
        <w:tc>
          <w:tcPr>
            <w:tcW w:w="3430" w:type="dxa"/>
            <w:vAlign w:val="center"/>
          </w:tcPr>
          <w:p w14:paraId="132CB686">
            <w:pPr>
              <w:pStyle w:val="13"/>
            </w:pPr>
            <w:r>
              <w:t>妇幼卫生监测用耗材签字笔验收合格率</w:t>
            </w:r>
          </w:p>
        </w:tc>
        <w:tc>
          <w:tcPr>
            <w:tcW w:w="2551" w:type="dxa"/>
            <w:vAlign w:val="center"/>
          </w:tcPr>
          <w:p w14:paraId="58570ED5">
            <w:pPr>
              <w:pStyle w:val="13"/>
            </w:pPr>
            <w:r>
              <w:t>100%</w:t>
            </w:r>
          </w:p>
        </w:tc>
      </w:tr>
      <w:tr w14:paraId="615AA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2FD30"/>
        </w:tc>
        <w:tc>
          <w:tcPr>
            <w:tcW w:w="1276" w:type="dxa"/>
            <w:vAlign w:val="center"/>
          </w:tcPr>
          <w:p w14:paraId="6630C7DA">
            <w:pPr>
              <w:pStyle w:val="13"/>
            </w:pPr>
            <w:r>
              <w:t>时效指标</w:t>
            </w:r>
          </w:p>
        </w:tc>
        <w:tc>
          <w:tcPr>
            <w:tcW w:w="1332" w:type="dxa"/>
            <w:vAlign w:val="center"/>
          </w:tcPr>
          <w:p w14:paraId="56CD2811">
            <w:pPr>
              <w:pStyle w:val="13"/>
            </w:pPr>
            <w:r>
              <w:t>购置妇幼卫生监测用耗材签字笔费用支付完成时间</w:t>
            </w:r>
          </w:p>
        </w:tc>
        <w:tc>
          <w:tcPr>
            <w:tcW w:w="3430" w:type="dxa"/>
            <w:vAlign w:val="center"/>
          </w:tcPr>
          <w:p w14:paraId="3BEF2A6E">
            <w:pPr>
              <w:pStyle w:val="13"/>
            </w:pPr>
            <w:r>
              <w:t>购置妇幼卫生监测用耗材签字笔费用支付完成时间</w:t>
            </w:r>
          </w:p>
        </w:tc>
        <w:tc>
          <w:tcPr>
            <w:tcW w:w="2551" w:type="dxa"/>
            <w:vAlign w:val="center"/>
          </w:tcPr>
          <w:p w14:paraId="48486AF5">
            <w:pPr>
              <w:pStyle w:val="13"/>
            </w:pPr>
            <w:r>
              <w:t>2026年12月31日前</w:t>
            </w:r>
          </w:p>
        </w:tc>
      </w:tr>
      <w:tr w14:paraId="0DF13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289968"/>
        </w:tc>
        <w:tc>
          <w:tcPr>
            <w:tcW w:w="1276" w:type="dxa"/>
            <w:vAlign w:val="center"/>
          </w:tcPr>
          <w:p w14:paraId="149789C9">
            <w:pPr>
              <w:pStyle w:val="13"/>
            </w:pPr>
            <w:r>
              <w:t>成本指标</w:t>
            </w:r>
          </w:p>
        </w:tc>
        <w:tc>
          <w:tcPr>
            <w:tcW w:w="1332" w:type="dxa"/>
            <w:vAlign w:val="center"/>
          </w:tcPr>
          <w:p w14:paraId="47548456">
            <w:pPr>
              <w:pStyle w:val="13"/>
            </w:pPr>
            <w:r>
              <w:t>妇幼卫生监测用耗材签字笔购置成本</w:t>
            </w:r>
          </w:p>
        </w:tc>
        <w:tc>
          <w:tcPr>
            <w:tcW w:w="3430" w:type="dxa"/>
            <w:vAlign w:val="center"/>
          </w:tcPr>
          <w:p w14:paraId="40CA4797">
            <w:pPr>
              <w:pStyle w:val="13"/>
            </w:pPr>
            <w:r>
              <w:t>妇幼卫生监测用耗材签字笔购置成本</w:t>
            </w:r>
          </w:p>
        </w:tc>
        <w:tc>
          <w:tcPr>
            <w:tcW w:w="2551" w:type="dxa"/>
            <w:vAlign w:val="center"/>
          </w:tcPr>
          <w:p w14:paraId="5EA7FF77">
            <w:pPr>
              <w:pStyle w:val="13"/>
            </w:pPr>
            <w:r>
              <w:t>≤76元</w:t>
            </w:r>
          </w:p>
        </w:tc>
      </w:tr>
      <w:tr w14:paraId="10DE2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504F0">
            <w:pPr>
              <w:pStyle w:val="15"/>
            </w:pPr>
            <w:r>
              <w:t>效益指标</w:t>
            </w:r>
          </w:p>
        </w:tc>
        <w:tc>
          <w:tcPr>
            <w:tcW w:w="1276" w:type="dxa"/>
            <w:vAlign w:val="center"/>
          </w:tcPr>
          <w:p w14:paraId="502D1394">
            <w:pPr>
              <w:pStyle w:val="13"/>
            </w:pPr>
            <w:r>
              <w:t>社会效益指标</w:t>
            </w:r>
          </w:p>
        </w:tc>
        <w:tc>
          <w:tcPr>
            <w:tcW w:w="1332" w:type="dxa"/>
            <w:vAlign w:val="center"/>
          </w:tcPr>
          <w:p w14:paraId="20004CC7">
            <w:pPr>
              <w:pStyle w:val="13"/>
            </w:pPr>
            <w:r>
              <w:t>提高妇幼卫生监测及上报水平</w:t>
            </w:r>
          </w:p>
        </w:tc>
        <w:tc>
          <w:tcPr>
            <w:tcW w:w="3430" w:type="dxa"/>
            <w:vAlign w:val="center"/>
          </w:tcPr>
          <w:p w14:paraId="132F850F">
            <w:pPr>
              <w:pStyle w:val="13"/>
            </w:pPr>
            <w:r>
              <w:t>提高妇幼卫生监测及上报水平</w:t>
            </w:r>
          </w:p>
        </w:tc>
        <w:tc>
          <w:tcPr>
            <w:tcW w:w="2551" w:type="dxa"/>
            <w:vAlign w:val="center"/>
          </w:tcPr>
          <w:p w14:paraId="2D54692B">
            <w:pPr>
              <w:pStyle w:val="13"/>
            </w:pPr>
            <w:r>
              <w:t>显著提高</w:t>
            </w:r>
          </w:p>
        </w:tc>
      </w:tr>
      <w:tr w14:paraId="6B3D1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A71D32">
            <w:pPr>
              <w:pStyle w:val="15"/>
            </w:pPr>
            <w:r>
              <w:t>满意度指标</w:t>
            </w:r>
          </w:p>
        </w:tc>
        <w:tc>
          <w:tcPr>
            <w:tcW w:w="1276" w:type="dxa"/>
            <w:vAlign w:val="center"/>
          </w:tcPr>
          <w:p w14:paraId="494C724C">
            <w:pPr>
              <w:pStyle w:val="13"/>
            </w:pPr>
            <w:r>
              <w:t>服务对象满意度指标</w:t>
            </w:r>
          </w:p>
        </w:tc>
        <w:tc>
          <w:tcPr>
            <w:tcW w:w="1332" w:type="dxa"/>
            <w:vAlign w:val="center"/>
          </w:tcPr>
          <w:p w14:paraId="4492870F">
            <w:pPr>
              <w:pStyle w:val="13"/>
            </w:pPr>
            <w:r>
              <w:t>医务人员及居民满意度</w:t>
            </w:r>
          </w:p>
        </w:tc>
        <w:tc>
          <w:tcPr>
            <w:tcW w:w="3430" w:type="dxa"/>
            <w:vAlign w:val="center"/>
          </w:tcPr>
          <w:p w14:paraId="2D8E6CDC">
            <w:pPr>
              <w:pStyle w:val="13"/>
            </w:pPr>
            <w:r>
              <w:t>通过调查问卷中满意人数与调查总人数的比率，反映被调查对象对本项目的满意程度</w:t>
            </w:r>
          </w:p>
        </w:tc>
        <w:tc>
          <w:tcPr>
            <w:tcW w:w="2551" w:type="dxa"/>
            <w:vAlign w:val="center"/>
          </w:tcPr>
          <w:p w14:paraId="6188582E">
            <w:pPr>
              <w:pStyle w:val="13"/>
            </w:pPr>
            <w:r>
              <w:t>≥90%</w:t>
            </w:r>
          </w:p>
        </w:tc>
      </w:tr>
    </w:tbl>
    <w:p w14:paraId="51CF5BF8">
      <w:pPr>
        <w:sectPr>
          <w:pgSz w:w="11900" w:h="16840"/>
          <w:pgMar w:top="1984" w:right="1304" w:bottom="1134" w:left="1304" w:header="720" w:footer="720" w:gutter="0"/>
          <w:cols w:space="720" w:num="1"/>
        </w:sectPr>
      </w:pPr>
    </w:p>
    <w:p w14:paraId="63631676">
      <w:pPr>
        <w:spacing w:before="0" w:after="0" w:line="240" w:lineRule="auto"/>
        <w:ind w:firstLine="0"/>
        <w:jc w:val="center"/>
        <w:outlineLvl w:val="9"/>
      </w:pPr>
      <w:r>
        <w:rPr>
          <w:rFonts w:ascii="方正仿宋_GBK" w:hAnsi="方正仿宋_GBK" w:eastAsia="方正仿宋_GBK" w:cs="方正仿宋_GBK"/>
          <w:sz w:val="28"/>
        </w:rPr>
        <w:t xml:space="preserve"> </w:t>
      </w:r>
    </w:p>
    <w:p w14:paraId="79D940C5">
      <w:pPr>
        <w:spacing w:before="0" w:after="0"/>
        <w:ind w:firstLine="560"/>
        <w:jc w:val="left"/>
        <w:outlineLvl w:val="3"/>
      </w:pPr>
      <w:bookmarkStart w:id="560" w:name="_Toc_4_4_0000000561"/>
      <w:r>
        <w:rPr>
          <w:rFonts w:ascii="方正仿宋_GBK" w:hAnsi="方正仿宋_GBK" w:eastAsia="方正仿宋_GBK" w:cs="方正仿宋_GBK"/>
          <w:sz w:val="28"/>
        </w:rPr>
        <w:t>552.重大传染病防控资金-扩大国家免疫规划-2025年中央（津财社指[2024]116号）绩效目标表</w:t>
      </w:r>
      <w:bookmarkEnd w:id="56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2E0D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BE4E47">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22381968">
            <w:pPr>
              <w:pStyle w:val="11"/>
            </w:pPr>
            <w:r>
              <w:t>单位：元</w:t>
            </w:r>
          </w:p>
        </w:tc>
      </w:tr>
      <w:tr w14:paraId="24E8CB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D9E69B">
            <w:pPr>
              <w:pStyle w:val="14"/>
            </w:pPr>
            <w:r>
              <w:t>项目名称</w:t>
            </w:r>
          </w:p>
        </w:tc>
        <w:tc>
          <w:tcPr>
            <w:tcW w:w="8589" w:type="dxa"/>
            <w:gridSpan w:val="6"/>
            <w:vAlign w:val="center"/>
          </w:tcPr>
          <w:p w14:paraId="6430B3D1">
            <w:pPr>
              <w:pStyle w:val="13"/>
            </w:pPr>
            <w:r>
              <w:t>重大传染病防控资金-扩大国家免疫规划-2025年中央（津财社指[2024]116号）</w:t>
            </w:r>
          </w:p>
        </w:tc>
      </w:tr>
      <w:tr w14:paraId="69AEF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D98D8">
            <w:pPr>
              <w:pStyle w:val="14"/>
            </w:pPr>
            <w:r>
              <w:t>预算规模及资金用途</w:t>
            </w:r>
          </w:p>
        </w:tc>
        <w:tc>
          <w:tcPr>
            <w:tcW w:w="1276" w:type="dxa"/>
            <w:vAlign w:val="center"/>
          </w:tcPr>
          <w:p w14:paraId="517E2A17">
            <w:pPr>
              <w:pStyle w:val="14"/>
            </w:pPr>
            <w:r>
              <w:t>预算数</w:t>
            </w:r>
          </w:p>
        </w:tc>
        <w:tc>
          <w:tcPr>
            <w:tcW w:w="1332" w:type="dxa"/>
            <w:vAlign w:val="center"/>
          </w:tcPr>
          <w:p w14:paraId="709D6179">
            <w:pPr>
              <w:pStyle w:val="13"/>
            </w:pPr>
            <w:r>
              <w:t>1350.00</w:t>
            </w:r>
          </w:p>
        </w:tc>
        <w:tc>
          <w:tcPr>
            <w:tcW w:w="1587" w:type="dxa"/>
            <w:vAlign w:val="center"/>
          </w:tcPr>
          <w:p w14:paraId="7DE18EB0">
            <w:pPr>
              <w:pStyle w:val="14"/>
            </w:pPr>
            <w:r>
              <w:t>其中：财政    资金</w:t>
            </w:r>
          </w:p>
        </w:tc>
        <w:tc>
          <w:tcPr>
            <w:tcW w:w="1843" w:type="dxa"/>
            <w:vAlign w:val="center"/>
          </w:tcPr>
          <w:p w14:paraId="72E7C0B0">
            <w:pPr>
              <w:pStyle w:val="13"/>
            </w:pPr>
            <w:r>
              <w:t>1350.00</w:t>
            </w:r>
          </w:p>
        </w:tc>
        <w:tc>
          <w:tcPr>
            <w:tcW w:w="1276" w:type="dxa"/>
            <w:vAlign w:val="center"/>
          </w:tcPr>
          <w:p w14:paraId="286C058D">
            <w:pPr>
              <w:pStyle w:val="14"/>
            </w:pPr>
            <w:r>
              <w:t>其他资金</w:t>
            </w:r>
          </w:p>
        </w:tc>
        <w:tc>
          <w:tcPr>
            <w:tcW w:w="1276" w:type="dxa"/>
            <w:vAlign w:val="center"/>
          </w:tcPr>
          <w:p w14:paraId="2695B77A">
            <w:pPr>
              <w:pStyle w:val="13"/>
            </w:pPr>
            <w:r>
              <w:t xml:space="preserve"> </w:t>
            </w:r>
          </w:p>
        </w:tc>
      </w:tr>
      <w:tr w14:paraId="16F4E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8B276A"/>
        </w:tc>
        <w:tc>
          <w:tcPr>
            <w:tcW w:w="8589" w:type="dxa"/>
            <w:gridSpan w:val="6"/>
            <w:vAlign w:val="center"/>
          </w:tcPr>
          <w:p w14:paraId="7F1A9AA5">
            <w:pPr>
              <w:pStyle w:val="13"/>
            </w:pPr>
            <w:r>
              <w:t>支付专用材料费。</w:t>
            </w:r>
          </w:p>
        </w:tc>
      </w:tr>
      <w:tr w14:paraId="44E5A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337CE8">
            <w:pPr>
              <w:pStyle w:val="14"/>
            </w:pPr>
            <w:r>
              <w:t>绩效目标</w:t>
            </w:r>
          </w:p>
        </w:tc>
        <w:tc>
          <w:tcPr>
            <w:tcW w:w="8589" w:type="dxa"/>
            <w:gridSpan w:val="6"/>
            <w:vAlign w:val="center"/>
          </w:tcPr>
          <w:p w14:paraId="5C4A9039">
            <w:pPr>
              <w:pStyle w:val="13"/>
            </w:pPr>
            <w:r>
              <w:t>1.通过购置利尔康复合醇消毒湿巾、医用棉签、签字笔等，保障了扩大国家免疫规划系列活动安全规范开展，提高目标人群疾病预防率，促进居民身心健康。</w:t>
            </w:r>
          </w:p>
        </w:tc>
      </w:tr>
    </w:tbl>
    <w:p w14:paraId="247DD09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ADDC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C6E8A">
            <w:pPr>
              <w:pStyle w:val="14"/>
            </w:pPr>
            <w:r>
              <w:t>一级指标</w:t>
            </w:r>
          </w:p>
        </w:tc>
        <w:tc>
          <w:tcPr>
            <w:tcW w:w="1276" w:type="dxa"/>
            <w:vAlign w:val="center"/>
          </w:tcPr>
          <w:p w14:paraId="417F48F9">
            <w:pPr>
              <w:pStyle w:val="14"/>
            </w:pPr>
            <w:r>
              <w:t>二级指标</w:t>
            </w:r>
          </w:p>
        </w:tc>
        <w:tc>
          <w:tcPr>
            <w:tcW w:w="1332" w:type="dxa"/>
            <w:vAlign w:val="center"/>
          </w:tcPr>
          <w:p w14:paraId="22B4EB2A">
            <w:pPr>
              <w:pStyle w:val="14"/>
            </w:pPr>
            <w:r>
              <w:t>三级指标</w:t>
            </w:r>
          </w:p>
        </w:tc>
        <w:tc>
          <w:tcPr>
            <w:tcW w:w="3430" w:type="dxa"/>
            <w:vAlign w:val="center"/>
          </w:tcPr>
          <w:p w14:paraId="1E5E70F8">
            <w:pPr>
              <w:pStyle w:val="14"/>
            </w:pPr>
            <w:r>
              <w:t>绩效指标描述</w:t>
            </w:r>
          </w:p>
        </w:tc>
        <w:tc>
          <w:tcPr>
            <w:tcW w:w="2551" w:type="dxa"/>
            <w:vAlign w:val="center"/>
          </w:tcPr>
          <w:p w14:paraId="2FB33A61">
            <w:pPr>
              <w:pStyle w:val="14"/>
            </w:pPr>
            <w:r>
              <w:t>指标值</w:t>
            </w:r>
          </w:p>
        </w:tc>
      </w:tr>
      <w:tr w14:paraId="77EAA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C942">
            <w:pPr>
              <w:pStyle w:val="15"/>
            </w:pPr>
            <w:r>
              <w:t>产出指标</w:t>
            </w:r>
          </w:p>
        </w:tc>
        <w:tc>
          <w:tcPr>
            <w:tcW w:w="1276" w:type="dxa"/>
            <w:vAlign w:val="center"/>
          </w:tcPr>
          <w:p w14:paraId="57A9E2DC">
            <w:pPr>
              <w:pStyle w:val="13"/>
            </w:pPr>
            <w:r>
              <w:t>数量指标</w:t>
            </w:r>
          </w:p>
        </w:tc>
        <w:tc>
          <w:tcPr>
            <w:tcW w:w="1332" w:type="dxa"/>
            <w:vAlign w:val="center"/>
          </w:tcPr>
          <w:p w14:paraId="04A8FA1A">
            <w:pPr>
              <w:pStyle w:val="13"/>
            </w:pPr>
            <w:r>
              <w:t>购置利尔康复合醇消毒湿巾数量</w:t>
            </w:r>
          </w:p>
        </w:tc>
        <w:tc>
          <w:tcPr>
            <w:tcW w:w="3430" w:type="dxa"/>
            <w:vAlign w:val="center"/>
          </w:tcPr>
          <w:p w14:paraId="118C23A4">
            <w:pPr>
              <w:pStyle w:val="13"/>
            </w:pPr>
            <w:r>
              <w:t>购置重大传染病防控-扩大国家免疫规划利尔康复合醇消毒湿巾耗材的数量</w:t>
            </w:r>
          </w:p>
        </w:tc>
        <w:tc>
          <w:tcPr>
            <w:tcW w:w="2551" w:type="dxa"/>
            <w:vAlign w:val="center"/>
          </w:tcPr>
          <w:p w14:paraId="7A8FDF2D">
            <w:pPr>
              <w:pStyle w:val="13"/>
            </w:pPr>
            <w:r>
              <w:t>25个</w:t>
            </w:r>
          </w:p>
        </w:tc>
      </w:tr>
      <w:tr w14:paraId="20F5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74992"/>
        </w:tc>
        <w:tc>
          <w:tcPr>
            <w:tcW w:w="1276" w:type="dxa"/>
            <w:vAlign w:val="center"/>
          </w:tcPr>
          <w:p w14:paraId="31619ADB">
            <w:pPr>
              <w:pStyle w:val="13"/>
            </w:pPr>
            <w:r>
              <w:t>数量指标</w:t>
            </w:r>
          </w:p>
        </w:tc>
        <w:tc>
          <w:tcPr>
            <w:tcW w:w="1332" w:type="dxa"/>
            <w:vAlign w:val="center"/>
          </w:tcPr>
          <w:p w14:paraId="167547A5">
            <w:pPr>
              <w:pStyle w:val="13"/>
            </w:pPr>
            <w:r>
              <w:t>购置医用棉签数量</w:t>
            </w:r>
          </w:p>
        </w:tc>
        <w:tc>
          <w:tcPr>
            <w:tcW w:w="3430" w:type="dxa"/>
            <w:vAlign w:val="center"/>
          </w:tcPr>
          <w:p w14:paraId="752656AD">
            <w:pPr>
              <w:pStyle w:val="13"/>
            </w:pPr>
            <w:r>
              <w:t>购置重大传染病防控-扩大国家免疫规划医用棉签耗材的数量</w:t>
            </w:r>
          </w:p>
        </w:tc>
        <w:tc>
          <w:tcPr>
            <w:tcW w:w="2551" w:type="dxa"/>
            <w:vAlign w:val="center"/>
          </w:tcPr>
          <w:p w14:paraId="277C1D41">
            <w:pPr>
              <w:pStyle w:val="13"/>
            </w:pPr>
            <w:r>
              <w:t>50包</w:t>
            </w:r>
          </w:p>
        </w:tc>
      </w:tr>
      <w:tr w14:paraId="614FF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7FCB1"/>
        </w:tc>
        <w:tc>
          <w:tcPr>
            <w:tcW w:w="1276" w:type="dxa"/>
            <w:vAlign w:val="center"/>
          </w:tcPr>
          <w:p w14:paraId="53C2ACBD">
            <w:pPr>
              <w:pStyle w:val="13"/>
            </w:pPr>
            <w:r>
              <w:t>数量指标</w:t>
            </w:r>
          </w:p>
        </w:tc>
        <w:tc>
          <w:tcPr>
            <w:tcW w:w="1332" w:type="dxa"/>
            <w:vAlign w:val="center"/>
          </w:tcPr>
          <w:p w14:paraId="18CD48A2">
            <w:pPr>
              <w:pStyle w:val="13"/>
            </w:pPr>
            <w:r>
              <w:t>购置签字笔数量</w:t>
            </w:r>
          </w:p>
        </w:tc>
        <w:tc>
          <w:tcPr>
            <w:tcW w:w="3430" w:type="dxa"/>
            <w:vAlign w:val="center"/>
          </w:tcPr>
          <w:p w14:paraId="4175750F">
            <w:pPr>
              <w:pStyle w:val="13"/>
            </w:pPr>
            <w:r>
              <w:t>购置重大传染病防控-扩大国家免疫规划签字笔耗材的数量</w:t>
            </w:r>
          </w:p>
        </w:tc>
        <w:tc>
          <w:tcPr>
            <w:tcW w:w="2551" w:type="dxa"/>
            <w:vAlign w:val="center"/>
          </w:tcPr>
          <w:p w14:paraId="15CE3896">
            <w:pPr>
              <w:pStyle w:val="13"/>
            </w:pPr>
            <w:r>
              <w:t>5支</w:t>
            </w:r>
          </w:p>
        </w:tc>
      </w:tr>
      <w:tr w14:paraId="7CCF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E9015"/>
        </w:tc>
        <w:tc>
          <w:tcPr>
            <w:tcW w:w="1276" w:type="dxa"/>
            <w:vAlign w:val="center"/>
          </w:tcPr>
          <w:p w14:paraId="3EF71AFF">
            <w:pPr>
              <w:pStyle w:val="13"/>
            </w:pPr>
            <w:r>
              <w:t>质量指标</w:t>
            </w:r>
          </w:p>
        </w:tc>
        <w:tc>
          <w:tcPr>
            <w:tcW w:w="1332" w:type="dxa"/>
            <w:vAlign w:val="center"/>
          </w:tcPr>
          <w:p w14:paraId="7F85CFDC">
            <w:pPr>
              <w:pStyle w:val="13"/>
            </w:pPr>
            <w:r>
              <w:t>利尔康复合醇消毒湿巾验收合格率</w:t>
            </w:r>
          </w:p>
        </w:tc>
        <w:tc>
          <w:tcPr>
            <w:tcW w:w="3430" w:type="dxa"/>
            <w:vAlign w:val="center"/>
          </w:tcPr>
          <w:p w14:paraId="28A21237">
            <w:pPr>
              <w:pStyle w:val="13"/>
            </w:pPr>
            <w:r>
              <w:t>重大传染病防控-扩大国家免疫规划用利尔康复合醇消毒湿巾的验收合格数与实际采购重大传染病防控-扩大国家免疫规划用耗材利尔康复合醇消毒湿巾个数的比率</w:t>
            </w:r>
          </w:p>
        </w:tc>
        <w:tc>
          <w:tcPr>
            <w:tcW w:w="2551" w:type="dxa"/>
            <w:vAlign w:val="center"/>
          </w:tcPr>
          <w:p w14:paraId="21C02C44">
            <w:pPr>
              <w:pStyle w:val="13"/>
            </w:pPr>
            <w:r>
              <w:t>100%</w:t>
            </w:r>
          </w:p>
        </w:tc>
      </w:tr>
      <w:tr w14:paraId="05C33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3FEE5"/>
        </w:tc>
        <w:tc>
          <w:tcPr>
            <w:tcW w:w="1276" w:type="dxa"/>
            <w:vAlign w:val="center"/>
          </w:tcPr>
          <w:p w14:paraId="010FFBA4">
            <w:pPr>
              <w:pStyle w:val="13"/>
            </w:pPr>
            <w:r>
              <w:t>质量指标</w:t>
            </w:r>
          </w:p>
        </w:tc>
        <w:tc>
          <w:tcPr>
            <w:tcW w:w="1332" w:type="dxa"/>
            <w:vAlign w:val="center"/>
          </w:tcPr>
          <w:p w14:paraId="096EF128">
            <w:pPr>
              <w:pStyle w:val="13"/>
            </w:pPr>
            <w:r>
              <w:t>医用棉签验收合格率</w:t>
            </w:r>
          </w:p>
        </w:tc>
        <w:tc>
          <w:tcPr>
            <w:tcW w:w="3430" w:type="dxa"/>
            <w:vAlign w:val="center"/>
          </w:tcPr>
          <w:p w14:paraId="32BD00AA">
            <w:pPr>
              <w:pStyle w:val="13"/>
            </w:pPr>
            <w:r>
              <w:t>重大传染病防控-扩大国家免疫规划用医用棉签的验收合格数与实际采购重大传染病防控治-扩大国家免疫规划用医用棉签个数的比率</w:t>
            </w:r>
          </w:p>
        </w:tc>
        <w:tc>
          <w:tcPr>
            <w:tcW w:w="2551" w:type="dxa"/>
            <w:vAlign w:val="center"/>
          </w:tcPr>
          <w:p w14:paraId="3FCDBF81">
            <w:pPr>
              <w:pStyle w:val="13"/>
            </w:pPr>
            <w:r>
              <w:t>100%</w:t>
            </w:r>
          </w:p>
        </w:tc>
      </w:tr>
      <w:tr w14:paraId="57E89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85294"/>
        </w:tc>
        <w:tc>
          <w:tcPr>
            <w:tcW w:w="1276" w:type="dxa"/>
            <w:vAlign w:val="center"/>
          </w:tcPr>
          <w:p w14:paraId="730033AA">
            <w:pPr>
              <w:pStyle w:val="13"/>
            </w:pPr>
            <w:r>
              <w:t>质量指标</w:t>
            </w:r>
          </w:p>
        </w:tc>
        <w:tc>
          <w:tcPr>
            <w:tcW w:w="1332" w:type="dxa"/>
            <w:vAlign w:val="center"/>
          </w:tcPr>
          <w:p w14:paraId="63E5E015">
            <w:pPr>
              <w:pStyle w:val="13"/>
            </w:pPr>
            <w:r>
              <w:t>签字笔验收合格率</w:t>
            </w:r>
          </w:p>
        </w:tc>
        <w:tc>
          <w:tcPr>
            <w:tcW w:w="3430" w:type="dxa"/>
            <w:vAlign w:val="center"/>
          </w:tcPr>
          <w:p w14:paraId="27DF3B53">
            <w:pPr>
              <w:pStyle w:val="13"/>
            </w:pPr>
            <w:r>
              <w:t>重大传染病防控治-扩大国家免疫规划用耗材签字笔的验收合格数与实际采购重大传染病防控-扩大国家免疫规划用耗材签字笔个数的比率</w:t>
            </w:r>
          </w:p>
        </w:tc>
        <w:tc>
          <w:tcPr>
            <w:tcW w:w="2551" w:type="dxa"/>
            <w:vAlign w:val="center"/>
          </w:tcPr>
          <w:p w14:paraId="6B91CB11">
            <w:pPr>
              <w:pStyle w:val="13"/>
            </w:pPr>
            <w:r>
              <w:t>100%</w:t>
            </w:r>
          </w:p>
        </w:tc>
      </w:tr>
      <w:tr w14:paraId="6C59A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B583"/>
        </w:tc>
        <w:tc>
          <w:tcPr>
            <w:tcW w:w="1276" w:type="dxa"/>
            <w:vAlign w:val="center"/>
          </w:tcPr>
          <w:p w14:paraId="68F8440E">
            <w:pPr>
              <w:pStyle w:val="13"/>
            </w:pPr>
            <w:r>
              <w:t>时效指标</w:t>
            </w:r>
          </w:p>
        </w:tc>
        <w:tc>
          <w:tcPr>
            <w:tcW w:w="1332" w:type="dxa"/>
            <w:vAlign w:val="center"/>
          </w:tcPr>
          <w:p w14:paraId="4AFB0BEC">
            <w:pPr>
              <w:pStyle w:val="13"/>
            </w:pPr>
            <w:r>
              <w:t>购置利尔康复合醇消毒湿巾费用支付完成时间</w:t>
            </w:r>
          </w:p>
        </w:tc>
        <w:tc>
          <w:tcPr>
            <w:tcW w:w="3430" w:type="dxa"/>
            <w:vAlign w:val="center"/>
          </w:tcPr>
          <w:p w14:paraId="231D43E7">
            <w:pPr>
              <w:pStyle w:val="13"/>
            </w:pPr>
            <w:r>
              <w:t>购置利尔康复合醇消毒湿巾费用支付完成时间</w:t>
            </w:r>
          </w:p>
        </w:tc>
        <w:tc>
          <w:tcPr>
            <w:tcW w:w="2551" w:type="dxa"/>
            <w:vAlign w:val="center"/>
          </w:tcPr>
          <w:p w14:paraId="31552BD2">
            <w:pPr>
              <w:pStyle w:val="13"/>
            </w:pPr>
            <w:r>
              <w:t>2026年12月31日前完成</w:t>
            </w:r>
          </w:p>
        </w:tc>
      </w:tr>
      <w:tr w14:paraId="55276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5CD9"/>
        </w:tc>
        <w:tc>
          <w:tcPr>
            <w:tcW w:w="1276" w:type="dxa"/>
            <w:vAlign w:val="center"/>
          </w:tcPr>
          <w:p w14:paraId="34968E3F">
            <w:pPr>
              <w:pStyle w:val="13"/>
            </w:pPr>
            <w:r>
              <w:t>时效指标</w:t>
            </w:r>
          </w:p>
        </w:tc>
        <w:tc>
          <w:tcPr>
            <w:tcW w:w="1332" w:type="dxa"/>
            <w:vAlign w:val="center"/>
          </w:tcPr>
          <w:p w14:paraId="26A7ABF3">
            <w:pPr>
              <w:pStyle w:val="13"/>
            </w:pPr>
            <w:r>
              <w:t>购置医用棉签费用支付完成时间</w:t>
            </w:r>
          </w:p>
        </w:tc>
        <w:tc>
          <w:tcPr>
            <w:tcW w:w="3430" w:type="dxa"/>
            <w:vAlign w:val="center"/>
          </w:tcPr>
          <w:p w14:paraId="0101FE00">
            <w:pPr>
              <w:pStyle w:val="13"/>
            </w:pPr>
            <w:r>
              <w:t>购置医用棉签费用支付完成时间</w:t>
            </w:r>
          </w:p>
        </w:tc>
        <w:tc>
          <w:tcPr>
            <w:tcW w:w="2551" w:type="dxa"/>
            <w:vAlign w:val="center"/>
          </w:tcPr>
          <w:p w14:paraId="63460C83">
            <w:pPr>
              <w:pStyle w:val="13"/>
            </w:pPr>
            <w:r>
              <w:t>2026年12月31日前完成</w:t>
            </w:r>
          </w:p>
        </w:tc>
      </w:tr>
      <w:tr w14:paraId="4D868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DA3ECA"/>
        </w:tc>
        <w:tc>
          <w:tcPr>
            <w:tcW w:w="1276" w:type="dxa"/>
            <w:vAlign w:val="center"/>
          </w:tcPr>
          <w:p w14:paraId="15106B44">
            <w:pPr>
              <w:pStyle w:val="13"/>
            </w:pPr>
            <w:r>
              <w:t>时效指标</w:t>
            </w:r>
          </w:p>
        </w:tc>
        <w:tc>
          <w:tcPr>
            <w:tcW w:w="1332" w:type="dxa"/>
            <w:vAlign w:val="center"/>
          </w:tcPr>
          <w:p w14:paraId="4FA4B363">
            <w:pPr>
              <w:pStyle w:val="13"/>
            </w:pPr>
            <w:r>
              <w:t>购置签字笔费用支付完成时间</w:t>
            </w:r>
          </w:p>
        </w:tc>
        <w:tc>
          <w:tcPr>
            <w:tcW w:w="3430" w:type="dxa"/>
            <w:vAlign w:val="center"/>
          </w:tcPr>
          <w:p w14:paraId="54DC14F8">
            <w:pPr>
              <w:pStyle w:val="13"/>
            </w:pPr>
            <w:r>
              <w:t>购置签字笔费用支付完成时间</w:t>
            </w:r>
          </w:p>
        </w:tc>
        <w:tc>
          <w:tcPr>
            <w:tcW w:w="2551" w:type="dxa"/>
            <w:vAlign w:val="center"/>
          </w:tcPr>
          <w:p w14:paraId="77DC1762">
            <w:pPr>
              <w:pStyle w:val="13"/>
            </w:pPr>
            <w:r>
              <w:t>2026年12月31日前完成</w:t>
            </w:r>
          </w:p>
        </w:tc>
      </w:tr>
      <w:tr w14:paraId="5906E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B7910"/>
        </w:tc>
        <w:tc>
          <w:tcPr>
            <w:tcW w:w="1276" w:type="dxa"/>
            <w:vAlign w:val="center"/>
          </w:tcPr>
          <w:p w14:paraId="2293BF35">
            <w:pPr>
              <w:pStyle w:val="13"/>
            </w:pPr>
            <w:r>
              <w:t>成本指标</w:t>
            </w:r>
          </w:p>
        </w:tc>
        <w:tc>
          <w:tcPr>
            <w:tcW w:w="1332" w:type="dxa"/>
            <w:vAlign w:val="center"/>
          </w:tcPr>
          <w:p w14:paraId="0BC66F96">
            <w:pPr>
              <w:pStyle w:val="13"/>
            </w:pPr>
            <w:r>
              <w:t>开展重大传染病防控-扩大国家免疫规划购置耗材成本</w:t>
            </w:r>
          </w:p>
        </w:tc>
        <w:tc>
          <w:tcPr>
            <w:tcW w:w="3430" w:type="dxa"/>
            <w:vAlign w:val="center"/>
          </w:tcPr>
          <w:p w14:paraId="136D5231">
            <w:pPr>
              <w:pStyle w:val="13"/>
            </w:pPr>
            <w:r>
              <w:t>开展重大传染病防控-扩大国家免疫规划购置耗材成本</w:t>
            </w:r>
          </w:p>
        </w:tc>
        <w:tc>
          <w:tcPr>
            <w:tcW w:w="2551" w:type="dxa"/>
            <w:vAlign w:val="center"/>
          </w:tcPr>
          <w:p w14:paraId="2F19BF60">
            <w:pPr>
              <w:pStyle w:val="13"/>
            </w:pPr>
            <w:r>
              <w:t>≤500元</w:t>
            </w:r>
          </w:p>
        </w:tc>
      </w:tr>
      <w:tr w14:paraId="393D6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80BE9"/>
        </w:tc>
        <w:tc>
          <w:tcPr>
            <w:tcW w:w="1276" w:type="dxa"/>
            <w:vAlign w:val="center"/>
          </w:tcPr>
          <w:p w14:paraId="2E0284E6">
            <w:pPr>
              <w:pStyle w:val="13"/>
            </w:pPr>
            <w:r>
              <w:t>成本指标</w:t>
            </w:r>
          </w:p>
        </w:tc>
        <w:tc>
          <w:tcPr>
            <w:tcW w:w="1332" w:type="dxa"/>
            <w:vAlign w:val="center"/>
          </w:tcPr>
          <w:p w14:paraId="0CC6140C">
            <w:pPr>
              <w:pStyle w:val="13"/>
            </w:pPr>
            <w:r>
              <w:t>开展重大传染病防控-扩大国家免疫规划购置耗材成本</w:t>
            </w:r>
          </w:p>
        </w:tc>
        <w:tc>
          <w:tcPr>
            <w:tcW w:w="3430" w:type="dxa"/>
            <w:vAlign w:val="center"/>
          </w:tcPr>
          <w:p w14:paraId="36144201">
            <w:pPr>
              <w:pStyle w:val="13"/>
            </w:pPr>
            <w:r>
              <w:t>开展重大传染病防控-扩大国家免疫规划购置耗材成本</w:t>
            </w:r>
          </w:p>
        </w:tc>
        <w:tc>
          <w:tcPr>
            <w:tcW w:w="2551" w:type="dxa"/>
            <w:vAlign w:val="center"/>
          </w:tcPr>
          <w:p w14:paraId="42711378">
            <w:pPr>
              <w:pStyle w:val="13"/>
            </w:pPr>
            <w:r>
              <w:t>≤840元</w:t>
            </w:r>
          </w:p>
        </w:tc>
      </w:tr>
      <w:tr w14:paraId="730A7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588E6"/>
        </w:tc>
        <w:tc>
          <w:tcPr>
            <w:tcW w:w="1276" w:type="dxa"/>
            <w:vAlign w:val="center"/>
          </w:tcPr>
          <w:p w14:paraId="4F67AEB2">
            <w:pPr>
              <w:pStyle w:val="13"/>
            </w:pPr>
            <w:r>
              <w:t>成本指标</w:t>
            </w:r>
          </w:p>
        </w:tc>
        <w:tc>
          <w:tcPr>
            <w:tcW w:w="1332" w:type="dxa"/>
            <w:vAlign w:val="center"/>
          </w:tcPr>
          <w:p w14:paraId="64F4211C">
            <w:pPr>
              <w:pStyle w:val="13"/>
            </w:pPr>
            <w:r>
              <w:t>开展重大传染病防控-扩大国家免疫规划购置耗材成本</w:t>
            </w:r>
          </w:p>
        </w:tc>
        <w:tc>
          <w:tcPr>
            <w:tcW w:w="3430" w:type="dxa"/>
            <w:vAlign w:val="center"/>
          </w:tcPr>
          <w:p w14:paraId="20D62C5E">
            <w:pPr>
              <w:pStyle w:val="13"/>
            </w:pPr>
            <w:r>
              <w:t>开展重大传染病防控-扩大国家免疫规划购置耗材成本</w:t>
            </w:r>
          </w:p>
        </w:tc>
        <w:tc>
          <w:tcPr>
            <w:tcW w:w="2551" w:type="dxa"/>
            <w:vAlign w:val="center"/>
          </w:tcPr>
          <w:p w14:paraId="3AEA9549">
            <w:pPr>
              <w:pStyle w:val="13"/>
            </w:pPr>
            <w:r>
              <w:t>≤10元</w:t>
            </w:r>
          </w:p>
        </w:tc>
      </w:tr>
      <w:tr w14:paraId="6A8E0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E5FA92">
            <w:pPr>
              <w:pStyle w:val="15"/>
            </w:pPr>
            <w:r>
              <w:t>效益指标</w:t>
            </w:r>
          </w:p>
        </w:tc>
        <w:tc>
          <w:tcPr>
            <w:tcW w:w="1276" w:type="dxa"/>
            <w:vAlign w:val="center"/>
          </w:tcPr>
          <w:p w14:paraId="286CB812">
            <w:pPr>
              <w:pStyle w:val="13"/>
            </w:pPr>
            <w:r>
              <w:t>社会效益指标</w:t>
            </w:r>
          </w:p>
        </w:tc>
        <w:tc>
          <w:tcPr>
            <w:tcW w:w="1332" w:type="dxa"/>
            <w:vAlign w:val="center"/>
          </w:tcPr>
          <w:p w14:paraId="3716C838">
            <w:pPr>
              <w:pStyle w:val="13"/>
            </w:pPr>
            <w:r>
              <w:t>提高扩大国家免疫规划预防和控制相应传染病能力</w:t>
            </w:r>
          </w:p>
        </w:tc>
        <w:tc>
          <w:tcPr>
            <w:tcW w:w="3430" w:type="dxa"/>
            <w:vAlign w:val="center"/>
          </w:tcPr>
          <w:p w14:paraId="05452204">
            <w:pPr>
              <w:pStyle w:val="13"/>
            </w:pPr>
            <w:r>
              <w:t>提高扩大国家免疫规划预防接种能力</w:t>
            </w:r>
          </w:p>
        </w:tc>
        <w:tc>
          <w:tcPr>
            <w:tcW w:w="2551" w:type="dxa"/>
            <w:vAlign w:val="center"/>
          </w:tcPr>
          <w:p w14:paraId="03F57098">
            <w:pPr>
              <w:pStyle w:val="13"/>
            </w:pPr>
            <w:r>
              <w:t>显著提高</w:t>
            </w:r>
          </w:p>
        </w:tc>
      </w:tr>
      <w:tr w14:paraId="7679A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4E82D">
            <w:pPr>
              <w:pStyle w:val="15"/>
            </w:pPr>
            <w:r>
              <w:t>满意度指标</w:t>
            </w:r>
          </w:p>
        </w:tc>
        <w:tc>
          <w:tcPr>
            <w:tcW w:w="1276" w:type="dxa"/>
            <w:vAlign w:val="center"/>
          </w:tcPr>
          <w:p w14:paraId="161FDC6F">
            <w:pPr>
              <w:pStyle w:val="13"/>
            </w:pPr>
            <w:r>
              <w:t>服务对象满意度指标</w:t>
            </w:r>
          </w:p>
        </w:tc>
        <w:tc>
          <w:tcPr>
            <w:tcW w:w="1332" w:type="dxa"/>
            <w:vAlign w:val="center"/>
          </w:tcPr>
          <w:p w14:paraId="7B6B4E1D">
            <w:pPr>
              <w:pStyle w:val="13"/>
            </w:pPr>
            <w:r>
              <w:t>居民满意度</w:t>
            </w:r>
          </w:p>
        </w:tc>
        <w:tc>
          <w:tcPr>
            <w:tcW w:w="3430" w:type="dxa"/>
            <w:vAlign w:val="center"/>
          </w:tcPr>
          <w:p w14:paraId="6BDA8A69">
            <w:pPr>
              <w:pStyle w:val="13"/>
            </w:pPr>
            <w:r>
              <w:t>通过调查问卷中满意人数与调查总人数的比率，反映被调查对象对本项目的满意程度</w:t>
            </w:r>
          </w:p>
        </w:tc>
        <w:tc>
          <w:tcPr>
            <w:tcW w:w="2551" w:type="dxa"/>
            <w:vAlign w:val="center"/>
          </w:tcPr>
          <w:p w14:paraId="27DD3412">
            <w:pPr>
              <w:pStyle w:val="13"/>
            </w:pPr>
            <w:r>
              <w:t>≥90%</w:t>
            </w:r>
          </w:p>
        </w:tc>
      </w:tr>
    </w:tbl>
    <w:p w14:paraId="66250307">
      <w:pPr>
        <w:sectPr>
          <w:pgSz w:w="11900" w:h="16840"/>
          <w:pgMar w:top="1984" w:right="1304" w:bottom="1134" w:left="1304" w:header="720" w:footer="720" w:gutter="0"/>
          <w:cols w:space="720" w:num="1"/>
        </w:sectPr>
      </w:pPr>
    </w:p>
    <w:p w14:paraId="54F3C9F1">
      <w:pPr>
        <w:spacing w:before="0" w:after="0" w:line="240" w:lineRule="auto"/>
        <w:ind w:firstLine="0"/>
        <w:jc w:val="center"/>
        <w:outlineLvl w:val="9"/>
      </w:pPr>
      <w:r>
        <w:rPr>
          <w:rFonts w:ascii="方正仿宋_GBK" w:hAnsi="方正仿宋_GBK" w:eastAsia="方正仿宋_GBK" w:cs="方正仿宋_GBK"/>
          <w:sz w:val="28"/>
        </w:rPr>
        <w:t xml:space="preserve"> </w:t>
      </w:r>
    </w:p>
    <w:p w14:paraId="2E1C0085">
      <w:pPr>
        <w:spacing w:before="0" w:after="0"/>
        <w:ind w:firstLine="560"/>
        <w:jc w:val="left"/>
        <w:outlineLvl w:val="3"/>
      </w:pPr>
      <w:bookmarkStart w:id="561" w:name="_Toc_4_4_0000000562"/>
      <w:r>
        <w:rPr>
          <w:rFonts w:ascii="方正仿宋_GBK" w:hAnsi="方正仿宋_GBK" w:eastAsia="方正仿宋_GBK" w:cs="方正仿宋_GBK"/>
          <w:sz w:val="28"/>
        </w:rPr>
        <w:t>553.重大传染病防控资金-慢性病防治-2025年中央（津财社指[2024]116号）绩效目标表</w:t>
      </w:r>
      <w:bookmarkEnd w:id="56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8EDA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C8F55A3">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77D17316">
            <w:pPr>
              <w:pStyle w:val="11"/>
            </w:pPr>
            <w:r>
              <w:t>单位：元</w:t>
            </w:r>
          </w:p>
        </w:tc>
      </w:tr>
      <w:tr w14:paraId="0471B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735F9">
            <w:pPr>
              <w:pStyle w:val="14"/>
            </w:pPr>
            <w:r>
              <w:t>项目名称</w:t>
            </w:r>
          </w:p>
        </w:tc>
        <w:tc>
          <w:tcPr>
            <w:tcW w:w="8589" w:type="dxa"/>
            <w:gridSpan w:val="6"/>
            <w:vAlign w:val="center"/>
          </w:tcPr>
          <w:p w14:paraId="606A3A00">
            <w:pPr>
              <w:pStyle w:val="13"/>
            </w:pPr>
            <w:r>
              <w:t>重大传染病防控资金-慢性病防治-2025年中央（津财社指[2024]116号）</w:t>
            </w:r>
          </w:p>
        </w:tc>
      </w:tr>
      <w:tr w14:paraId="52A2D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7641A">
            <w:pPr>
              <w:pStyle w:val="14"/>
            </w:pPr>
            <w:r>
              <w:t>预算规模及资金用途</w:t>
            </w:r>
          </w:p>
        </w:tc>
        <w:tc>
          <w:tcPr>
            <w:tcW w:w="1276" w:type="dxa"/>
            <w:vAlign w:val="center"/>
          </w:tcPr>
          <w:p w14:paraId="52B1CBB9">
            <w:pPr>
              <w:pStyle w:val="14"/>
            </w:pPr>
            <w:r>
              <w:t>预算数</w:t>
            </w:r>
          </w:p>
        </w:tc>
        <w:tc>
          <w:tcPr>
            <w:tcW w:w="1332" w:type="dxa"/>
            <w:vAlign w:val="center"/>
          </w:tcPr>
          <w:p w14:paraId="21670CC2">
            <w:pPr>
              <w:pStyle w:val="13"/>
            </w:pPr>
            <w:r>
              <w:t>7900.00</w:t>
            </w:r>
          </w:p>
        </w:tc>
        <w:tc>
          <w:tcPr>
            <w:tcW w:w="1587" w:type="dxa"/>
            <w:vAlign w:val="center"/>
          </w:tcPr>
          <w:p w14:paraId="03FBBEAF">
            <w:pPr>
              <w:pStyle w:val="14"/>
            </w:pPr>
            <w:r>
              <w:t>其中：财政    资金</w:t>
            </w:r>
          </w:p>
        </w:tc>
        <w:tc>
          <w:tcPr>
            <w:tcW w:w="1843" w:type="dxa"/>
            <w:vAlign w:val="center"/>
          </w:tcPr>
          <w:p w14:paraId="61777055">
            <w:pPr>
              <w:pStyle w:val="13"/>
            </w:pPr>
            <w:r>
              <w:t>7900.00</w:t>
            </w:r>
          </w:p>
        </w:tc>
        <w:tc>
          <w:tcPr>
            <w:tcW w:w="1276" w:type="dxa"/>
            <w:vAlign w:val="center"/>
          </w:tcPr>
          <w:p w14:paraId="6CA8D74B">
            <w:pPr>
              <w:pStyle w:val="14"/>
            </w:pPr>
            <w:r>
              <w:t>其他资金</w:t>
            </w:r>
          </w:p>
        </w:tc>
        <w:tc>
          <w:tcPr>
            <w:tcW w:w="1276" w:type="dxa"/>
            <w:vAlign w:val="center"/>
          </w:tcPr>
          <w:p w14:paraId="75EA86ED">
            <w:pPr>
              <w:pStyle w:val="13"/>
            </w:pPr>
            <w:r>
              <w:t xml:space="preserve"> </w:t>
            </w:r>
          </w:p>
        </w:tc>
      </w:tr>
      <w:tr w14:paraId="0C9F16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90DE09"/>
        </w:tc>
        <w:tc>
          <w:tcPr>
            <w:tcW w:w="8589" w:type="dxa"/>
            <w:gridSpan w:val="6"/>
            <w:vAlign w:val="center"/>
          </w:tcPr>
          <w:p w14:paraId="790A5A02">
            <w:pPr>
              <w:pStyle w:val="13"/>
            </w:pPr>
            <w:r>
              <w:t>支付专用材料费。</w:t>
            </w:r>
          </w:p>
        </w:tc>
      </w:tr>
      <w:tr w14:paraId="7F463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45FF61">
            <w:pPr>
              <w:pStyle w:val="14"/>
            </w:pPr>
            <w:r>
              <w:t>绩效目标</w:t>
            </w:r>
          </w:p>
        </w:tc>
        <w:tc>
          <w:tcPr>
            <w:tcW w:w="8589" w:type="dxa"/>
            <w:gridSpan w:val="6"/>
            <w:vAlign w:val="center"/>
          </w:tcPr>
          <w:p w14:paraId="0FFD39BF">
            <w:pPr>
              <w:pStyle w:val="13"/>
            </w:pPr>
            <w:r>
              <w:t>1.通过重大传染病防治-慢性病防治等重大传染病监测工作，提高目标人群疾病阳性检测率，促进居民身心健康。</w:t>
            </w:r>
          </w:p>
        </w:tc>
      </w:tr>
    </w:tbl>
    <w:p w14:paraId="26EB6F4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11AC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F3A24E">
            <w:pPr>
              <w:pStyle w:val="14"/>
            </w:pPr>
            <w:r>
              <w:t>一级指标</w:t>
            </w:r>
          </w:p>
        </w:tc>
        <w:tc>
          <w:tcPr>
            <w:tcW w:w="1276" w:type="dxa"/>
            <w:vAlign w:val="center"/>
          </w:tcPr>
          <w:p w14:paraId="3CD3D909">
            <w:pPr>
              <w:pStyle w:val="14"/>
            </w:pPr>
            <w:r>
              <w:t>二级指标</w:t>
            </w:r>
          </w:p>
        </w:tc>
        <w:tc>
          <w:tcPr>
            <w:tcW w:w="1332" w:type="dxa"/>
            <w:vAlign w:val="center"/>
          </w:tcPr>
          <w:p w14:paraId="34B7EC66">
            <w:pPr>
              <w:pStyle w:val="14"/>
            </w:pPr>
            <w:r>
              <w:t>三级指标</w:t>
            </w:r>
          </w:p>
        </w:tc>
        <w:tc>
          <w:tcPr>
            <w:tcW w:w="3430" w:type="dxa"/>
            <w:vAlign w:val="center"/>
          </w:tcPr>
          <w:p w14:paraId="253B8066">
            <w:pPr>
              <w:pStyle w:val="14"/>
            </w:pPr>
            <w:r>
              <w:t>绩效指标描述</w:t>
            </w:r>
          </w:p>
        </w:tc>
        <w:tc>
          <w:tcPr>
            <w:tcW w:w="2551" w:type="dxa"/>
            <w:vAlign w:val="center"/>
          </w:tcPr>
          <w:p w14:paraId="26497B34">
            <w:pPr>
              <w:pStyle w:val="14"/>
            </w:pPr>
            <w:r>
              <w:t>指标值</w:t>
            </w:r>
          </w:p>
        </w:tc>
      </w:tr>
      <w:tr w14:paraId="65805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312E3">
            <w:pPr>
              <w:pStyle w:val="15"/>
            </w:pPr>
            <w:r>
              <w:t>产出指标</w:t>
            </w:r>
          </w:p>
        </w:tc>
        <w:tc>
          <w:tcPr>
            <w:tcW w:w="1276" w:type="dxa"/>
            <w:vAlign w:val="center"/>
          </w:tcPr>
          <w:p w14:paraId="4C073180">
            <w:pPr>
              <w:pStyle w:val="13"/>
            </w:pPr>
            <w:r>
              <w:t>数量指标</w:t>
            </w:r>
          </w:p>
        </w:tc>
        <w:tc>
          <w:tcPr>
            <w:tcW w:w="1332" w:type="dxa"/>
            <w:vAlign w:val="center"/>
          </w:tcPr>
          <w:p w14:paraId="61F82663">
            <w:pPr>
              <w:pStyle w:val="13"/>
            </w:pPr>
            <w:r>
              <w:t>购置硒鼓数量</w:t>
            </w:r>
          </w:p>
        </w:tc>
        <w:tc>
          <w:tcPr>
            <w:tcW w:w="3430" w:type="dxa"/>
            <w:vAlign w:val="center"/>
          </w:tcPr>
          <w:p w14:paraId="157CB380">
            <w:pPr>
              <w:pStyle w:val="13"/>
            </w:pPr>
            <w:r>
              <w:t>购置重大传染病防治-慢性病防治监测用耗材硒鼓的数量</w:t>
            </w:r>
          </w:p>
        </w:tc>
        <w:tc>
          <w:tcPr>
            <w:tcW w:w="2551" w:type="dxa"/>
            <w:vAlign w:val="center"/>
          </w:tcPr>
          <w:p w14:paraId="67ABB69C">
            <w:pPr>
              <w:pStyle w:val="13"/>
            </w:pPr>
            <w:r>
              <w:t>16个</w:t>
            </w:r>
          </w:p>
        </w:tc>
      </w:tr>
      <w:tr w14:paraId="7FC8D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1EF6A"/>
        </w:tc>
        <w:tc>
          <w:tcPr>
            <w:tcW w:w="1276" w:type="dxa"/>
            <w:vAlign w:val="center"/>
          </w:tcPr>
          <w:p w14:paraId="72C25EDA">
            <w:pPr>
              <w:pStyle w:val="13"/>
            </w:pPr>
            <w:r>
              <w:t>数量指标</w:t>
            </w:r>
          </w:p>
        </w:tc>
        <w:tc>
          <w:tcPr>
            <w:tcW w:w="1332" w:type="dxa"/>
            <w:vAlign w:val="center"/>
          </w:tcPr>
          <w:p w14:paraId="69E476DB">
            <w:pPr>
              <w:pStyle w:val="13"/>
            </w:pPr>
            <w:r>
              <w:t>购置粉盒数量</w:t>
            </w:r>
          </w:p>
        </w:tc>
        <w:tc>
          <w:tcPr>
            <w:tcW w:w="3430" w:type="dxa"/>
            <w:vAlign w:val="center"/>
          </w:tcPr>
          <w:p w14:paraId="7C7C6A76">
            <w:pPr>
              <w:pStyle w:val="13"/>
            </w:pPr>
            <w:r>
              <w:t>购置重大传染病防治-慢性病防治监测用耗材粉盒 的数量</w:t>
            </w:r>
          </w:p>
        </w:tc>
        <w:tc>
          <w:tcPr>
            <w:tcW w:w="2551" w:type="dxa"/>
            <w:vAlign w:val="center"/>
          </w:tcPr>
          <w:p w14:paraId="08389071">
            <w:pPr>
              <w:pStyle w:val="13"/>
            </w:pPr>
            <w:r>
              <w:t>3个</w:t>
            </w:r>
          </w:p>
        </w:tc>
      </w:tr>
      <w:tr w14:paraId="523C9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97A86"/>
        </w:tc>
        <w:tc>
          <w:tcPr>
            <w:tcW w:w="1276" w:type="dxa"/>
            <w:vAlign w:val="center"/>
          </w:tcPr>
          <w:p w14:paraId="00BEA729">
            <w:pPr>
              <w:pStyle w:val="13"/>
            </w:pPr>
            <w:r>
              <w:t>数量指标</w:t>
            </w:r>
          </w:p>
        </w:tc>
        <w:tc>
          <w:tcPr>
            <w:tcW w:w="1332" w:type="dxa"/>
            <w:vAlign w:val="center"/>
          </w:tcPr>
          <w:p w14:paraId="2BF17E90">
            <w:pPr>
              <w:pStyle w:val="13"/>
            </w:pPr>
            <w:r>
              <w:t>购置U盘数量</w:t>
            </w:r>
          </w:p>
        </w:tc>
        <w:tc>
          <w:tcPr>
            <w:tcW w:w="3430" w:type="dxa"/>
            <w:vAlign w:val="center"/>
          </w:tcPr>
          <w:p w14:paraId="339EE347">
            <w:pPr>
              <w:pStyle w:val="13"/>
            </w:pPr>
            <w:r>
              <w:t>购置重大传染病防治-慢性病防治监测用耗材U盘的数量</w:t>
            </w:r>
          </w:p>
        </w:tc>
        <w:tc>
          <w:tcPr>
            <w:tcW w:w="2551" w:type="dxa"/>
            <w:vAlign w:val="center"/>
          </w:tcPr>
          <w:p w14:paraId="2F64FBAD">
            <w:pPr>
              <w:pStyle w:val="13"/>
            </w:pPr>
            <w:r>
              <w:t>3个</w:t>
            </w:r>
          </w:p>
        </w:tc>
      </w:tr>
      <w:tr w14:paraId="28343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F187A"/>
        </w:tc>
        <w:tc>
          <w:tcPr>
            <w:tcW w:w="1276" w:type="dxa"/>
            <w:vAlign w:val="center"/>
          </w:tcPr>
          <w:p w14:paraId="2F708A25">
            <w:pPr>
              <w:pStyle w:val="13"/>
            </w:pPr>
            <w:r>
              <w:t>质量指标</w:t>
            </w:r>
          </w:p>
        </w:tc>
        <w:tc>
          <w:tcPr>
            <w:tcW w:w="1332" w:type="dxa"/>
            <w:vAlign w:val="center"/>
          </w:tcPr>
          <w:p w14:paraId="6E955E71">
            <w:pPr>
              <w:pStyle w:val="13"/>
            </w:pPr>
            <w:r>
              <w:t>硒鼓验收合格率</w:t>
            </w:r>
          </w:p>
        </w:tc>
        <w:tc>
          <w:tcPr>
            <w:tcW w:w="3430" w:type="dxa"/>
            <w:vAlign w:val="center"/>
          </w:tcPr>
          <w:p w14:paraId="4561A204">
            <w:pPr>
              <w:pStyle w:val="13"/>
            </w:pPr>
            <w:r>
              <w:t>重大传染病防治-慢性病防治监测用耗材硒鼓的验收合格数与实际采购重大传染病防治-慢性病防治监测用耗材硒鼓个数的比率</w:t>
            </w:r>
          </w:p>
        </w:tc>
        <w:tc>
          <w:tcPr>
            <w:tcW w:w="2551" w:type="dxa"/>
            <w:vAlign w:val="center"/>
          </w:tcPr>
          <w:p w14:paraId="523BB016">
            <w:pPr>
              <w:pStyle w:val="13"/>
            </w:pPr>
            <w:r>
              <w:t>100%</w:t>
            </w:r>
          </w:p>
        </w:tc>
      </w:tr>
      <w:tr w14:paraId="5F38E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5F83F"/>
        </w:tc>
        <w:tc>
          <w:tcPr>
            <w:tcW w:w="1276" w:type="dxa"/>
            <w:vAlign w:val="center"/>
          </w:tcPr>
          <w:p w14:paraId="4C9383A7">
            <w:pPr>
              <w:pStyle w:val="13"/>
            </w:pPr>
            <w:r>
              <w:t>质量指标</w:t>
            </w:r>
          </w:p>
        </w:tc>
        <w:tc>
          <w:tcPr>
            <w:tcW w:w="1332" w:type="dxa"/>
            <w:vAlign w:val="center"/>
          </w:tcPr>
          <w:p w14:paraId="2C450E54">
            <w:pPr>
              <w:pStyle w:val="13"/>
            </w:pPr>
            <w:r>
              <w:t>粉盒验收合格率</w:t>
            </w:r>
          </w:p>
        </w:tc>
        <w:tc>
          <w:tcPr>
            <w:tcW w:w="3430" w:type="dxa"/>
            <w:vAlign w:val="center"/>
          </w:tcPr>
          <w:p w14:paraId="523A0E78">
            <w:pPr>
              <w:pStyle w:val="13"/>
            </w:pPr>
            <w:r>
              <w:t>重大传染病防治-慢性病防治监测用粉盒的验收合格数与实际采购重大传染病防治-慢性病防治监测用粉盒个数的比率</w:t>
            </w:r>
          </w:p>
        </w:tc>
        <w:tc>
          <w:tcPr>
            <w:tcW w:w="2551" w:type="dxa"/>
            <w:vAlign w:val="center"/>
          </w:tcPr>
          <w:p w14:paraId="6706B88E">
            <w:pPr>
              <w:pStyle w:val="13"/>
            </w:pPr>
            <w:r>
              <w:t>100%</w:t>
            </w:r>
          </w:p>
        </w:tc>
      </w:tr>
      <w:tr w14:paraId="752AD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D6329C"/>
        </w:tc>
        <w:tc>
          <w:tcPr>
            <w:tcW w:w="1276" w:type="dxa"/>
            <w:vAlign w:val="center"/>
          </w:tcPr>
          <w:p w14:paraId="008FB242">
            <w:pPr>
              <w:pStyle w:val="13"/>
            </w:pPr>
            <w:r>
              <w:t>质量指标</w:t>
            </w:r>
          </w:p>
        </w:tc>
        <w:tc>
          <w:tcPr>
            <w:tcW w:w="1332" w:type="dxa"/>
            <w:vAlign w:val="center"/>
          </w:tcPr>
          <w:p w14:paraId="1E4B76D8">
            <w:pPr>
              <w:pStyle w:val="13"/>
            </w:pPr>
            <w:r>
              <w:t>U盘验收合格率</w:t>
            </w:r>
          </w:p>
        </w:tc>
        <w:tc>
          <w:tcPr>
            <w:tcW w:w="3430" w:type="dxa"/>
            <w:vAlign w:val="center"/>
          </w:tcPr>
          <w:p w14:paraId="3D6D2C87">
            <w:pPr>
              <w:pStyle w:val="13"/>
            </w:pPr>
            <w:r>
              <w:t>重大传染病防治-慢性病防治监测用耗材GU盘的验收合格数与实际采购重大传染病防治-慢性病防治监测用耗材U盘数个数的比率</w:t>
            </w:r>
          </w:p>
        </w:tc>
        <w:tc>
          <w:tcPr>
            <w:tcW w:w="2551" w:type="dxa"/>
            <w:vAlign w:val="center"/>
          </w:tcPr>
          <w:p w14:paraId="11338199">
            <w:pPr>
              <w:pStyle w:val="13"/>
            </w:pPr>
            <w:r>
              <w:t>100%</w:t>
            </w:r>
          </w:p>
        </w:tc>
      </w:tr>
      <w:tr w14:paraId="3C711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00C290"/>
        </w:tc>
        <w:tc>
          <w:tcPr>
            <w:tcW w:w="1276" w:type="dxa"/>
            <w:vAlign w:val="center"/>
          </w:tcPr>
          <w:p w14:paraId="07E0D8FF">
            <w:pPr>
              <w:pStyle w:val="13"/>
            </w:pPr>
            <w:r>
              <w:t>时效指标</w:t>
            </w:r>
          </w:p>
        </w:tc>
        <w:tc>
          <w:tcPr>
            <w:tcW w:w="1332" w:type="dxa"/>
            <w:vAlign w:val="center"/>
          </w:tcPr>
          <w:p w14:paraId="6F8D7D29">
            <w:pPr>
              <w:pStyle w:val="13"/>
            </w:pPr>
            <w:r>
              <w:t>购置硒鼓费用支付完成时间</w:t>
            </w:r>
          </w:p>
        </w:tc>
        <w:tc>
          <w:tcPr>
            <w:tcW w:w="3430" w:type="dxa"/>
            <w:vAlign w:val="center"/>
          </w:tcPr>
          <w:p w14:paraId="6AD0742B">
            <w:pPr>
              <w:pStyle w:val="13"/>
            </w:pPr>
            <w:r>
              <w:t>购置硒鼓费用支付完成时间</w:t>
            </w:r>
          </w:p>
        </w:tc>
        <w:tc>
          <w:tcPr>
            <w:tcW w:w="2551" w:type="dxa"/>
            <w:vAlign w:val="center"/>
          </w:tcPr>
          <w:p w14:paraId="2591AB34">
            <w:pPr>
              <w:pStyle w:val="13"/>
            </w:pPr>
            <w:r>
              <w:t>2026年12月31日前完成</w:t>
            </w:r>
          </w:p>
        </w:tc>
      </w:tr>
      <w:tr w14:paraId="79D7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93EB7"/>
        </w:tc>
        <w:tc>
          <w:tcPr>
            <w:tcW w:w="1276" w:type="dxa"/>
            <w:vAlign w:val="center"/>
          </w:tcPr>
          <w:p w14:paraId="2FA203A5">
            <w:pPr>
              <w:pStyle w:val="13"/>
            </w:pPr>
            <w:r>
              <w:t>时效指标</w:t>
            </w:r>
          </w:p>
        </w:tc>
        <w:tc>
          <w:tcPr>
            <w:tcW w:w="1332" w:type="dxa"/>
            <w:vAlign w:val="center"/>
          </w:tcPr>
          <w:p w14:paraId="6BB1F8FC">
            <w:pPr>
              <w:pStyle w:val="13"/>
            </w:pPr>
            <w:r>
              <w:t>购置粉盒费用支付完成时间</w:t>
            </w:r>
          </w:p>
        </w:tc>
        <w:tc>
          <w:tcPr>
            <w:tcW w:w="3430" w:type="dxa"/>
            <w:vAlign w:val="center"/>
          </w:tcPr>
          <w:p w14:paraId="479112EF">
            <w:pPr>
              <w:pStyle w:val="13"/>
            </w:pPr>
            <w:r>
              <w:t>购置粉盒费用支付完成时间</w:t>
            </w:r>
          </w:p>
        </w:tc>
        <w:tc>
          <w:tcPr>
            <w:tcW w:w="2551" w:type="dxa"/>
            <w:vAlign w:val="center"/>
          </w:tcPr>
          <w:p w14:paraId="27319DD7">
            <w:pPr>
              <w:pStyle w:val="13"/>
            </w:pPr>
            <w:r>
              <w:t>2026年12月31日前完成</w:t>
            </w:r>
          </w:p>
        </w:tc>
      </w:tr>
      <w:tr w14:paraId="14FFF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C54E2"/>
        </w:tc>
        <w:tc>
          <w:tcPr>
            <w:tcW w:w="1276" w:type="dxa"/>
            <w:vAlign w:val="center"/>
          </w:tcPr>
          <w:p w14:paraId="7C653689">
            <w:pPr>
              <w:pStyle w:val="13"/>
            </w:pPr>
            <w:r>
              <w:t>时效指标</w:t>
            </w:r>
          </w:p>
        </w:tc>
        <w:tc>
          <w:tcPr>
            <w:tcW w:w="1332" w:type="dxa"/>
            <w:vAlign w:val="center"/>
          </w:tcPr>
          <w:p w14:paraId="650F37AA">
            <w:pPr>
              <w:pStyle w:val="13"/>
            </w:pPr>
            <w:r>
              <w:t>购置U盘费用支付完成时间</w:t>
            </w:r>
          </w:p>
        </w:tc>
        <w:tc>
          <w:tcPr>
            <w:tcW w:w="3430" w:type="dxa"/>
            <w:vAlign w:val="center"/>
          </w:tcPr>
          <w:p w14:paraId="3E314BD5">
            <w:pPr>
              <w:pStyle w:val="13"/>
            </w:pPr>
            <w:r>
              <w:t>购置U盘费用支付完成时间</w:t>
            </w:r>
          </w:p>
        </w:tc>
        <w:tc>
          <w:tcPr>
            <w:tcW w:w="2551" w:type="dxa"/>
            <w:vAlign w:val="center"/>
          </w:tcPr>
          <w:p w14:paraId="398EEBEC">
            <w:pPr>
              <w:pStyle w:val="13"/>
            </w:pPr>
            <w:r>
              <w:t>2026年12月31日前完成</w:t>
            </w:r>
          </w:p>
        </w:tc>
      </w:tr>
      <w:tr w14:paraId="1CCF9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46760"/>
        </w:tc>
        <w:tc>
          <w:tcPr>
            <w:tcW w:w="1276" w:type="dxa"/>
            <w:vAlign w:val="center"/>
          </w:tcPr>
          <w:p w14:paraId="78CFBE60">
            <w:pPr>
              <w:pStyle w:val="13"/>
            </w:pPr>
            <w:r>
              <w:t>成本指标</w:t>
            </w:r>
          </w:p>
        </w:tc>
        <w:tc>
          <w:tcPr>
            <w:tcW w:w="1332" w:type="dxa"/>
            <w:vAlign w:val="center"/>
          </w:tcPr>
          <w:p w14:paraId="51AFB78F">
            <w:pPr>
              <w:pStyle w:val="13"/>
            </w:pPr>
            <w:r>
              <w:t>开展重大传染病防治-慢性病防治购置耗材硒鼓成本</w:t>
            </w:r>
          </w:p>
        </w:tc>
        <w:tc>
          <w:tcPr>
            <w:tcW w:w="3430" w:type="dxa"/>
            <w:vAlign w:val="center"/>
          </w:tcPr>
          <w:p w14:paraId="7192C74C">
            <w:pPr>
              <w:pStyle w:val="13"/>
            </w:pPr>
            <w:r>
              <w:t>开展重大传染病防治-慢性病防治购置耗材硒鼓成本</w:t>
            </w:r>
          </w:p>
        </w:tc>
        <w:tc>
          <w:tcPr>
            <w:tcW w:w="2551" w:type="dxa"/>
            <w:vAlign w:val="center"/>
          </w:tcPr>
          <w:p w14:paraId="2352FE6D">
            <w:pPr>
              <w:pStyle w:val="13"/>
            </w:pPr>
            <w:r>
              <w:t>≤6560元</w:t>
            </w:r>
          </w:p>
        </w:tc>
      </w:tr>
      <w:tr w14:paraId="5AC58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E64F1C"/>
        </w:tc>
        <w:tc>
          <w:tcPr>
            <w:tcW w:w="1276" w:type="dxa"/>
            <w:vAlign w:val="center"/>
          </w:tcPr>
          <w:p w14:paraId="718CA436">
            <w:pPr>
              <w:pStyle w:val="13"/>
            </w:pPr>
            <w:r>
              <w:t>成本指标</w:t>
            </w:r>
          </w:p>
        </w:tc>
        <w:tc>
          <w:tcPr>
            <w:tcW w:w="1332" w:type="dxa"/>
            <w:vAlign w:val="center"/>
          </w:tcPr>
          <w:p w14:paraId="1AF29303">
            <w:pPr>
              <w:pStyle w:val="13"/>
            </w:pPr>
            <w:r>
              <w:t>开展重大传染病防治-慢性病防治购置粉盒成本</w:t>
            </w:r>
          </w:p>
        </w:tc>
        <w:tc>
          <w:tcPr>
            <w:tcW w:w="3430" w:type="dxa"/>
            <w:vAlign w:val="center"/>
          </w:tcPr>
          <w:p w14:paraId="354490F7">
            <w:pPr>
              <w:pStyle w:val="13"/>
            </w:pPr>
            <w:r>
              <w:t>开展重大传染病防治-慢性病防治购置粉盒成本</w:t>
            </w:r>
          </w:p>
        </w:tc>
        <w:tc>
          <w:tcPr>
            <w:tcW w:w="2551" w:type="dxa"/>
            <w:vAlign w:val="center"/>
          </w:tcPr>
          <w:p w14:paraId="0039D4A7">
            <w:pPr>
              <w:pStyle w:val="13"/>
            </w:pPr>
            <w:r>
              <w:t>≤927元</w:t>
            </w:r>
          </w:p>
        </w:tc>
      </w:tr>
      <w:tr w14:paraId="59480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03742"/>
        </w:tc>
        <w:tc>
          <w:tcPr>
            <w:tcW w:w="1276" w:type="dxa"/>
            <w:vAlign w:val="center"/>
          </w:tcPr>
          <w:p w14:paraId="0ED5F13B">
            <w:pPr>
              <w:pStyle w:val="13"/>
            </w:pPr>
            <w:r>
              <w:t>成本指标</w:t>
            </w:r>
          </w:p>
        </w:tc>
        <w:tc>
          <w:tcPr>
            <w:tcW w:w="1332" w:type="dxa"/>
            <w:vAlign w:val="center"/>
          </w:tcPr>
          <w:p w14:paraId="7ABCB892">
            <w:pPr>
              <w:pStyle w:val="13"/>
            </w:pPr>
            <w:r>
              <w:t>开展重大传染病防治-慢性病防治监测用U盘成本</w:t>
            </w:r>
          </w:p>
        </w:tc>
        <w:tc>
          <w:tcPr>
            <w:tcW w:w="3430" w:type="dxa"/>
            <w:vAlign w:val="center"/>
          </w:tcPr>
          <w:p w14:paraId="1C0619BB">
            <w:pPr>
              <w:pStyle w:val="13"/>
            </w:pPr>
            <w:r>
              <w:t>开展重大传染病防治-慢性病防治监测用U盘成本</w:t>
            </w:r>
          </w:p>
        </w:tc>
        <w:tc>
          <w:tcPr>
            <w:tcW w:w="2551" w:type="dxa"/>
            <w:vAlign w:val="center"/>
          </w:tcPr>
          <w:p w14:paraId="1E695A10">
            <w:pPr>
              <w:pStyle w:val="13"/>
            </w:pPr>
            <w:r>
              <w:t>≤413元</w:t>
            </w:r>
          </w:p>
        </w:tc>
      </w:tr>
      <w:tr w14:paraId="5842D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54A1AC">
            <w:pPr>
              <w:pStyle w:val="15"/>
            </w:pPr>
            <w:r>
              <w:t>效益指标</w:t>
            </w:r>
          </w:p>
        </w:tc>
        <w:tc>
          <w:tcPr>
            <w:tcW w:w="1276" w:type="dxa"/>
            <w:vAlign w:val="center"/>
          </w:tcPr>
          <w:p w14:paraId="3CC68F50">
            <w:pPr>
              <w:pStyle w:val="13"/>
            </w:pPr>
            <w:r>
              <w:t>社会效益指标</w:t>
            </w:r>
          </w:p>
        </w:tc>
        <w:tc>
          <w:tcPr>
            <w:tcW w:w="1332" w:type="dxa"/>
            <w:vAlign w:val="center"/>
          </w:tcPr>
          <w:p w14:paraId="76F1526A">
            <w:pPr>
              <w:pStyle w:val="13"/>
            </w:pPr>
            <w:r>
              <w:t>提高传染病防治-慢性病防治监测及上报水平</w:t>
            </w:r>
          </w:p>
        </w:tc>
        <w:tc>
          <w:tcPr>
            <w:tcW w:w="3430" w:type="dxa"/>
            <w:vAlign w:val="center"/>
          </w:tcPr>
          <w:p w14:paraId="35AFB2DE">
            <w:pPr>
              <w:pStyle w:val="13"/>
            </w:pPr>
            <w:r>
              <w:t>提高重大传染病防治-慢性病防治重大传染病监测及上报水平</w:t>
            </w:r>
          </w:p>
        </w:tc>
        <w:tc>
          <w:tcPr>
            <w:tcW w:w="2551" w:type="dxa"/>
            <w:vAlign w:val="center"/>
          </w:tcPr>
          <w:p w14:paraId="2255C4AD">
            <w:pPr>
              <w:pStyle w:val="13"/>
            </w:pPr>
            <w:r>
              <w:t>显著提高</w:t>
            </w:r>
          </w:p>
        </w:tc>
      </w:tr>
      <w:tr w14:paraId="26AF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5FF89A">
            <w:pPr>
              <w:pStyle w:val="15"/>
            </w:pPr>
            <w:r>
              <w:t>满意度指标</w:t>
            </w:r>
          </w:p>
        </w:tc>
        <w:tc>
          <w:tcPr>
            <w:tcW w:w="1276" w:type="dxa"/>
            <w:vAlign w:val="center"/>
          </w:tcPr>
          <w:p w14:paraId="08B90276">
            <w:pPr>
              <w:pStyle w:val="13"/>
            </w:pPr>
            <w:r>
              <w:t>服务对象满意度指标</w:t>
            </w:r>
          </w:p>
        </w:tc>
        <w:tc>
          <w:tcPr>
            <w:tcW w:w="1332" w:type="dxa"/>
            <w:vAlign w:val="center"/>
          </w:tcPr>
          <w:p w14:paraId="283D4C5B">
            <w:pPr>
              <w:pStyle w:val="13"/>
            </w:pPr>
            <w:r>
              <w:t>医务人员及居民满意度</w:t>
            </w:r>
          </w:p>
        </w:tc>
        <w:tc>
          <w:tcPr>
            <w:tcW w:w="3430" w:type="dxa"/>
            <w:vAlign w:val="center"/>
          </w:tcPr>
          <w:p w14:paraId="59A8B8E2">
            <w:pPr>
              <w:pStyle w:val="13"/>
            </w:pPr>
            <w:r>
              <w:t>通过调查问卷中满意人数与调查总人数的比率，反映被调查对象对本项目的满意程度</w:t>
            </w:r>
          </w:p>
        </w:tc>
        <w:tc>
          <w:tcPr>
            <w:tcW w:w="2551" w:type="dxa"/>
            <w:vAlign w:val="center"/>
          </w:tcPr>
          <w:p w14:paraId="700B3F3C">
            <w:pPr>
              <w:pStyle w:val="13"/>
            </w:pPr>
            <w:r>
              <w:t>≥90%</w:t>
            </w:r>
          </w:p>
        </w:tc>
      </w:tr>
    </w:tbl>
    <w:p w14:paraId="4373FDED">
      <w:pPr>
        <w:sectPr>
          <w:pgSz w:w="11900" w:h="16840"/>
          <w:pgMar w:top="1984" w:right="1304" w:bottom="1134" w:left="1304" w:header="720" w:footer="720" w:gutter="0"/>
          <w:cols w:space="720" w:num="1"/>
        </w:sectPr>
      </w:pPr>
    </w:p>
    <w:p w14:paraId="50AE1390">
      <w:pPr>
        <w:spacing w:before="0" w:after="0" w:line="240" w:lineRule="auto"/>
        <w:ind w:firstLine="0"/>
        <w:jc w:val="center"/>
        <w:outlineLvl w:val="9"/>
      </w:pPr>
      <w:r>
        <w:rPr>
          <w:rFonts w:ascii="方正仿宋_GBK" w:hAnsi="方正仿宋_GBK" w:eastAsia="方正仿宋_GBK" w:cs="方正仿宋_GBK"/>
          <w:sz w:val="28"/>
        </w:rPr>
        <w:t xml:space="preserve"> </w:t>
      </w:r>
    </w:p>
    <w:p w14:paraId="500F53C7">
      <w:pPr>
        <w:spacing w:before="0" w:after="0"/>
        <w:ind w:firstLine="560"/>
        <w:jc w:val="left"/>
        <w:outlineLvl w:val="3"/>
      </w:pPr>
      <w:bookmarkStart w:id="562" w:name="_Toc_4_4_0000000563"/>
      <w:r>
        <w:rPr>
          <w:rFonts w:ascii="方正仿宋_GBK" w:hAnsi="方正仿宋_GBK" w:eastAsia="方正仿宋_GBK" w:cs="方正仿宋_GBK"/>
          <w:sz w:val="28"/>
        </w:rPr>
        <w:t>554.重大传染病防控资金-人禽、SARS等重点传染病监测-2025年中央（津财社指[2024]116号）绩效目标表</w:t>
      </w:r>
      <w:bookmarkEnd w:id="56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29F5B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77E5BA7">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05E160AF">
            <w:pPr>
              <w:pStyle w:val="11"/>
            </w:pPr>
            <w:r>
              <w:t>单位：元</w:t>
            </w:r>
          </w:p>
        </w:tc>
      </w:tr>
      <w:tr w14:paraId="4E0339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A4A05D">
            <w:pPr>
              <w:pStyle w:val="14"/>
            </w:pPr>
            <w:r>
              <w:t>项目名称</w:t>
            </w:r>
          </w:p>
        </w:tc>
        <w:tc>
          <w:tcPr>
            <w:tcW w:w="8589" w:type="dxa"/>
            <w:gridSpan w:val="6"/>
            <w:vAlign w:val="center"/>
          </w:tcPr>
          <w:p w14:paraId="5545119D">
            <w:pPr>
              <w:pStyle w:val="13"/>
            </w:pPr>
            <w:r>
              <w:t>重大传染病防控资金-人禽、SARS等重点传染病监测-2025年中央（津财社指[2024]116号）</w:t>
            </w:r>
          </w:p>
        </w:tc>
      </w:tr>
      <w:tr w14:paraId="1A7C77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857ED">
            <w:pPr>
              <w:pStyle w:val="14"/>
            </w:pPr>
            <w:r>
              <w:t>预算规模及资金用途</w:t>
            </w:r>
          </w:p>
        </w:tc>
        <w:tc>
          <w:tcPr>
            <w:tcW w:w="1276" w:type="dxa"/>
            <w:vAlign w:val="center"/>
          </w:tcPr>
          <w:p w14:paraId="07A013BC">
            <w:pPr>
              <w:pStyle w:val="14"/>
            </w:pPr>
            <w:r>
              <w:t>预算数</w:t>
            </w:r>
          </w:p>
        </w:tc>
        <w:tc>
          <w:tcPr>
            <w:tcW w:w="1332" w:type="dxa"/>
            <w:vAlign w:val="center"/>
          </w:tcPr>
          <w:p w14:paraId="7FD761EE">
            <w:pPr>
              <w:pStyle w:val="13"/>
            </w:pPr>
            <w:r>
              <w:t>744.00</w:t>
            </w:r>
          </w:p>
        </w:tc>
        <w:tc>
          <w:tcPr>
            <w:tcW w:w="1587" w:type="dxa"/>
            <w:vAlign w:val="center"/>
          </w:tcPr>
          <w:p w14:paraId="7F0E8394">
            <w:pPr>
              <w:pStyle w:val="14"/>
            </w:pPr>
            <w:r>
              <w:t>其中：财政    资金</w:t>
            </w:r>
          </w:p>
        </w:tc>
        <w:tc>
          <w:tcPr>
            <w:tcW w:w="1843" w:type="dxa"/>
            <w:vAlign w:val="center"/>
          </w:tcPr>
          <w:p w14:paraId="33E1693B">
            <w:pPr>
              <w:pStyle w:val="13"/>
            </w:pPr>
            <w:r>
              <w:t>744.00</w:t>
            </w:r>
          </w:p>
        </w:tc>
        <w:tc>
          <w:tcPr>
            <w:tcW w:w="1276" w:type="dxa"/>
            <w:vAlign w:val="center"/>
          </w:tcPr>
          <w:p w14:paraId="30F663BE">
            <w:pPr>
              <w:pStyle w:val="14"/>
            </w:pPr>
            <w:r>
              <w:t>其他资金</w:t>
            </w:r>
          </w:p>
        </w:tc>
        <w:tc>
          <w:tcPr>
            <w:tcW w:w="1276" w:type="dxa"/>
            <w:vAlign w:val="center"/>
          </w:tcPr>
          <w:p w14:paraId="76D9A0CC">
            <w:pPr>
              <w:pStyle w:val="13"/>
            </w:pPr>
            <w:r>
              <w:t xml:space="preserve"> </w:t>
            </w:r>
          </w:p>
        </w:tc>
      </w:tr>
      <w:tr w14:paraId="32450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1CBD14"/>
        </w:tc>
        <w:tc>
          <w:tcPr>
            <w:tcW w:w="8589" w:type="dxa"/>
            <w:gridSpan w:val="6"/>
            <w:vAlign w:val="center"/>
          </w:tcPr>
          <w:p w14:paraId="31393128">
            <w:pPr>
              <w:pStyle w:val="13"/>
            </w:pPr>
            <w:r>
              <w:t>用于购置专用材料。</w:t>
            </w:r>
          </w:p>
        </w:tc>
      </w:tr>
      <w:tr w14:paraId="161F76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E18711">
            <w:pPr>
              <w:pStyle w:val="14"/>
            </w:pPr>
            <w:r>
              <w:t>绩效目标</w:t>
            </w:r>
          </w:p>
        </w:tc>
        <w:tc>
          <w:tcPr>
            <w:tcW w:w="8589" w:type="dxa"/>
            <w:gridSpan w:val="6"/>
            <w:vAlign w:val="center"/>
          </w:tcPr>
          <w:p w14:paraId="7655B369">
            <w:pPr>
              <w:pStyle w:val="13"/>
            </w:pPr>
            <w:r>
              <w:t>1.通过购置U盘等耗材开展人禽、SARS等重大传染病检测一系列辅助活动，提高目标人群疾病阳性检测率，促进居民身心健康。</w:t>
            </w:r>
          </w:p>
        </w:tc>
      </w:tr>
    </w:tbl>
    <w:p w14:paraId="5C0A32B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41B0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24BFBB">
            <w:pPr>
              <w:pStyle w:val="14"/>
            </w:pPr>
            <w:r>
              <w:t>一级指标</w:t>
            </w:r>
          </w:p>
        </w:tc>
        <w:tc>
          <w:tcPr>
            <w:tcW w:w="1276" w:type="dxa"/>
            <w:vAlign w:val="center"/>
          </w:tcPr>
          <w:p w14:paraId="0266EC7D">
            <w:pPr>
              <w:pStyle w:val="14"/>
            </w:pPr>
            <w:r>
              <w:t>二级指标</w:t>
            </w:r>
          </w:p>
        </w:tc>
        <w:tc>
          <w:tcPr>
            <w:tcW w:w="1332" w:type="dxa"/>
            <w:vAlign w:val="center"/>
          </w:tcPr>
          <w:p w14:paraId="63347602">
            <w:pPr>
              <w:pStyle w:val="14"/>
            </w:pPr>
            <w:r>
              <w:t>三级指标</w:t>
            </w:r>
          </w:p>
        </w:tc>
        <w:tc>
          <w:tcPr>
            <w:tcW w:w="3430" w:type="dxa"/>
            <w:vAlign w:val="center"/>
          </w:tcPr>
          <w:p w14:paraId="1E92B19C">
            <w:pPr>
              <w:pStyle w:val="14"/>
            </w:pPr>
            <w:r>
              <w:t>绩效指标描述</w:t>
            </w:r>
          </w:p>
        </w:tc>
        <w:tc>
          <w:tcPr>
            <w:tcW w:w="2551" w:type="dxa"/>
            <w:vAlign w:val="center"/>
          </w:tcPr>
          <w:p w14:paraId="43E15EE9">
            <w:pPr>
              <w:pStyle w:val="14"/>
            </w:pPr>
            <w:r>
              <w:t>指标值</w:t>
            </w:r>
          </w:p>
        </w:tc>
      </w:tr>
      <w:tr w14:paraId="3EBA6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BA467">
            <w:pPr>
              <w:pStyle w:val="15"/>
            </w:pPr>
            <w:r>
              <w:t>产出指标</w:t>
            </w:r>
          </w:p>
        </w:tc>
        <w:tc>
          <w:tcPr>
            <w:tcW w:w="1276" w:type="dxa"/>
            <w:vAlign w:val="center"/>
          </w:tcPr>
          <w:p w14:paraId="6CB67E06">
            <w:pPr>
              <w:pStyle w:val="13"/>
            </w:pPr>
            <w:r>
              <w:t>数量指标</w:t>
            </w:r>
          </w:p>
        </w:tc>
        <w:tc>
          <w:tcPr>
            <w:tcW w:w="1332" w:type="dxa"/>
            <w:vAlign w:val="center"/>
          </w:tcPr>
          <w:p w14:paraId="0C9F6AE8">
            <w:pPr>
              <w:pStyle w:val="13"/>
            </w:pPr>
            <w:r>
              <w:t>购置256GU盘数量</w:t>
            </w:r>
          </w:p>
        </w:tc>
        <w:tc>
          <w:tcPr>
            <w:tcW w:w="3430" w:type="dxa"/>
            <w:vAlign w:val="center"/>
          </w:tcPr>
          <w:p w14:paraId="71391C0D">
            <w:pPr>
              <w:pStyle w:val="13"/>
            </w:pPr>
            <w:r>
              <w:t>购置人禽、SARS等重大传染病监测用耗材256GU盘的数量</w:t>
            </w:r>
          </w:p>
        </w:tc>
        <w:tc>
          <w:tcPr>
            <w:tcW w:w="2551" w:type="dxa"/>
            <w:vAlign w:val="center"/>
          </w:tcPr>
          <w:p w14:paraId="70365119">
            <w:pPr>
              <w:pStyle w:val="13"/>
            </w:pPr>
            <w:r>
              <w:t>1个</w:t>
            </w:r>
          </w:p>
        </w:tc>
      </w:tr>
      <w:tr w14:paraId="01074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8BF79"/>
        </w:tc>
        <w:tc>
          <w:tcPr>
            <w:tcW w:w="1276" w:type="dxa"/>
            <w:vAlign w:val="center"/>
          </w:tcPr>
          <w:p w14:paraId="61A42019">
            <w:pPr>
              <w:pStyle w:val="13"/>
            </w:pPr>
            <w:r>
              <w:t>数量指标</w:t>
            </w:r>
          </w:p>
        </w:tc>
        <w:tc>
          <w:tcPr>
            <w:tcW w:w="1332" w:type="dxa"/>
            <w:vAlign w:val="center"/>
          </w:tcPr>
          <w:p w14:paraId="656D5B39">
            <w:pPr>
              <w:pStyle w:val="13"/>
            </w:pPr>
            <w:r>
              <w:t>购置512GU盘数量</w:t>
            </w:r>
          </w:p>
        </w:tc>
        <w:tc>
          <w:tcPr>
            <w:tcW w:w="3430" w:type="dxa"/>
            <w:vAlign w:val="center"/>
          </w:tcPr>
          <w:p w14:paraId="4F414C5C">
            <w:pPr>
              <w:pStyle w:val="13"/>
            </w:pPr>
            <w:r>
              <w:t>购置人禽、SARS等重大传染病监测用耗材512GU盘的数量</w:t>
            </w:r>
          </w:p>
        </w:tc>
        <w:tc>
          <w:tcPr>
            <w:tcW w:w="2551" w:type="dxa"/>
            <w:vAlign w:val="center"/>
          </w:tcPr>
          <w:p w14:paraId="2F822A7B">
            <w:pPr>
              <w:pStyle w:val="13"/>
            </w:pPr>
            <w:r>
              <w:t>1个</w:t>
            </w:r>
          </w:p>
        </w:tc>
      </w:tr>
      <w:tr w14:paraId="522E6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19F9"/>
        </w:tc>
        <w:tc>
          <w:tcPr>
            <w:tcW w:w="1276" w:type="dxa"/>
            <w:vAlign w:val="center"/>
          </w:tcPr>
          <w:p w14:paraId="3569CFFC">
            <w:pPr>
              <w:pStyle w:val="13"/>
            </w:pPr>
            <w:r>
              <w:t>数量指标</w:t>
            </w:r>
          </w:p>
        </w:tc>
        <w:tc>
          <w:tcPr>
            <w:tcW w:w="1332" w:type="dxa"/>
            <w:vAlign w:val="center"/>
          </w:tcPr>
          <w:p w14:paraId="1E389148">
            <w:pPr>
              <w:pStyle w:val="13"/>
            </w:pPr>
            <w:r>
              <w:t>购置粉盒 LT2451</w:t>
            </w:r>
          </w:p>
        </w:tc>
        <w:tc>
          <w:tcPr>
            <w:tcW w:w="3430" w:type="dxa"/>
            <w:vAlign w:val="center"/>
          </w:tcPr>
          <w:p w14:paraId="5AE33F07">
            <w:pPr>
              <w:pStyle w:val="13"/>
            </w:pPr>
            <w:r>
              <w:t>购置人禽、SARS等重大传染病监测用耗材粉盒 LT2451的数量</w:t>
            </w:r>
          </w:p>
        </w:tc>
        <w:tc>
          <w:tcPr>
            <w:tcW w:w="2551" w:type="dxa"/>
            <w:vAlign w:val="center"/>
          </w:tcPr>
          <w:p w14:paraId="572C176C">
            <w:pPr>
              <w:pStyle w:val="13"/>
            </w:pPr>
            <w:r>
              <w:t>1个</w:t>
            </w:r>
          </w:p>
        </w:tc>
      </w:tr>
      <w:tr w14:paraId="2B161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5C3E10"/>
        </w:tc>
        <w:tc>
          <w:tcPr>
            <w:tcW w:w="1276" w:type="dxa"/>
            <w:vAlign w:val="center"/>
          </w:tcPr>
          <w:p w14:paraId="4DD74673">
            <w:pPr>
              <w:pStyle w:val="13"/>
            </w:pPr>
            <w:r>
              <w:t>质量指标</w:t>
            </w:r>
          </w:p>
        </w:tc>
        <w:tc>
          <w:tcPr>
            <w:tcW w:w="1332" w:type="dxa"/>
            <w:vAlign w:val="center"/>
          </w:tcPr>
          <w:p w14:paraId="7CB69E76">
            <w:pPr>
              <w:pStyle w:val="13"/>
            </w:pPr>
            <w:r>
              <w:t>256GU盘验收合格率</w:t>
            </w:r>
          </w:p>
        </w:tc>
        <w:tc>
          <w:tcPr>
            <w:tcW w:w="3430" w:type="dxa"/>
            <w:vAlign w:val="center"/>
          </w:tcPr>
          <w:p w14:paraId="7DC00E28">
            <w:pPr>
              <w:pStyle w:val="13"/>
            </w:pPr>
            <w:r>
              <w:t>人禽、SARS等重大传染病监测用耗材256GU盘的验收合格数与实际采购人禽、SARS等重大传染病监测用耗材256GU盘数个数的比率</w:t>
            </w:r>
          </w:p>
        </w:tc>
        <w:tc>
          <w:tcPr>
            <w:tcW w:w="2551" w:type="dxa"/>
            <w:vAlign w:val="center"/>
          </w:tcPr>
          <w:p w14:paraId="0E5438A5">
            <w:pPr>
              <w:pStyle w:val="13"/>
            </w:pPr>
            <w:r>
              <w:t>100%</w:t>
            </w:r>
          </w:p>
        </w:tc>
      </w:tr>
      <w:tr w14:paraId="054DC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06D17"/>
        </w:tc>
        <w:tc>
          <w:tcPr>
            <w:tcW w:w="1276" w:type="dxa"/>
            <w:vAlign w:val="center"/>
          </w:tcPr>
          <w:p w14:paraId="7644C369">
            <w:pPr>
              <w:pStyle w:val="13"/>
            </w:pPr>
            <w:r>
              <w:t>质量指标</w:t>
            </w:r>
          </w:p>
        </w:tc>
        <w:tc>
          <w:tcPr>
            <w:tcW w:w="1332" w:type="dxa"/>
            <w:vAlign w:val="center"/>
          </w:tcPr>
          <w:p w14:paraId="3EDB6FE3">
            <w:pPr>
              <w:pStyle w:val="13"/>
            </w:pPr>
            <w:r>
              <w:t>512GU盘验收合格率</w:t>
            </w:r>
          </w:p>
        </w:tc>
        <w:tc>
          <w:tcPr>
            <w:tcW w:w="3430" w:type="dxa"/>
            <w:vAlign w:val="center"/>
          </w:tcPr>
          <w:p w14:paraId="63F44C76">
            <w:pPr>
              <w:pStyle w:val="13"/>
            </w:pPr>
            <w:r>
              <w:t>人禽、SARS等重大传染病监测用耗材512GU盘的验收合格数与实际采购人禽、SARS等重大传染病监测用耗材512GU盘数个数的比率</w:t>
            </w:r>
          </w:p>
        </w:tc>
        <w:tc>
          <w:tcPr>
            <w:tcW w:w="2551" w:type="dxa"/>
            <w:vAlign w:val="center"/>
          </w:tcPr>
          <w:p w14:paraId="1C590BCE">
            <w:pPr>
              <w:pStyle w:val="13"/>
            </w:pPr>
            <w:r>
              <w:t>100%</w:t>
            </w:r>
          </w:p>
        </w:tc>
      </w:tr>
      <w:tr w14:paraId="3EDE6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6DC9AA"/>
        </w:tc>
        <w:tc>
          <w:tcPr>
            <w:tcW w:w="1276" w:type="dxa"/>
            <w:vAlign w:val="center"/>
          </w:tcPr>
          <w:p w14:paraId="1D5A20EE">
            <w:pPr>
              <w:pStyle w:val="13"/>
            </w:pPr>
            <w:r>
              <w:t>质量指标</w:t>
            </w:r>
          </w:p>
        </w:tc>
        <w:tc>
          <w:tcPr>
            <w:tcW w:w="1332" w:type="dxa"/>
            <w:vAlign w:val="center"/>
          </w:tcPr>
          <w:p w14:paraId="7AF1426A">
            <w:pPr>
              <w:pStyle w:val="13"/>
            </w:pPr>
            <w:r>
              <w:t>粉盒LT2451验收合格率</w:t>
            </w:r>
          </w:p>
        </w:tc>
        <w:tc>
          <w:tcPr>
            <w:tcW w:w="3430" w:type="dxa"/>
            <w:vAlign w:val="center"/>
          </w:tcPr>
          <w:p w14:paraId="3A78586D">
            <w:pPr>
              <w:pStyle w:val="13"/>
            </w:pPr>
            <w:r>
              <w:t>人禽、SARS等重大传染病监测用粉盒 LT2451的验收合格数与实际采购人禽、SARS等重大传染病监测用粉盒个数的比率</w:t>
            </w:r>
          </w:p>
        </w:tc>
        <w:tc>
          <w:tcPr>
            <w:tcW w:w="2551" w:type="dxa"/>
            <w:vAlign w:val="center"/>
          </w:tcPr>
          <w:p w14:paraId="4F118282">
            <w:pPr>
              <w:pStyle w:val="13"/>
            </w:pPr>
            <w:r>
              <w:t>100%</w:t>
            </w:r>
          </w:p>
        </w:tc>
      </w:tr>
      <w:tr w14:paraId="03F6B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89399"/>
        </w:tc>
        <w:tc>
          <w:tcPr>
            <w:tcW w:w="1276" w:type="dxa"/>
            <w:vAlign w:val="center"/>
          </w:tcPr>
          <w:p w14:paraId="6D2CFA3F">
            <w:pPr>
              <w:pStyle w:val="13"/>
            </w:pPr>
            <w:r>
              <w:t>时效指标</w:t>
            </w:r>
          </w:p>
        </w:tc>
        <w:tc>
          <w:tcPr>
            <w:tcW w:w="1332" w:type="dxa"/>
            <w:vAlign w:val="center"/>
          </w:tcPr>
          <w:p w14:paraId="219614D1">
            <w:pPr>
              <w:pStyle w:val="13"/>
            </w:pPr>
            <w:r>
              <w:t>购置256GU盘费用支付完成时间</w:t>
            </w:r>
          </w:p>
        </w:tc>
        <w:tc>
          <w:tcPr>
            <w:tcW w:w="3430" w:type="dxa"/>
            <w:vAlign w:val="center"/>
          </w:tcPr>
          <w:p w14:paraId="6CEBA095">
            <w:pPr>
              <w:pStyle w:val="13"/>
            </w:pPr>
            <w:r>
              <w:t>购置256GU盘费用支付完成时间</w:t>
            </w:r>
          </w:p>
        </w:tc>
        <w:tc>
          <w:tcPr>
            <w:tcW w:w="2551" w:type="dxa"/>
            <w:vAlign w:val="center"/>
          </w:tcPr>
          <w:p w14:paraId="226FAC29">
            <w:pPr>
              <w:pStyle w:val="13"/>
            </w:pPr>
            <w:r>
              <w:t>2026年12月31日前完成</w:t>
            </w:r>
          </w:p>
        </w:tc>
      </w:tr>
      <w:tr w14:paraId="05866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02C6E"/>
        </w:tc>
        <w:tc>
          <w:tcPr>
            <w:tcW w:w="1276" w:type="dxa"/>
            <w:vAlign w:val="center"/>
          </w:tcPr>
          <w:p w14:paraId="214B6C2C">
            <w:pPr>
              <w:pStyle w:val="13"/>
            </w:pPr>
            <w:r>
              <w:t>时效指标</w:t>
            </w:r>
          </w:p>
        </w:tc>
        <w:tc>
          <w:tcPr>
            <w:tcW w:w="1332" w:type="dxa"/>
            <w:vAlign w:val="center"/>
          </w:tcPr>
          <w:p w14:paraId="4C232052">
            <w:pPr>
              <w:pStyle w:val="13"/>
            </w:pPr>
            <w:r>
              <w:t>购置512GU盘费用支付完成时间</w:t>
            </w:r>
          </w:p>
        </w:tc>
        <w:tc>
          <w:tcPr>
            <w:tcW w:w="3430" w:type="dxa"/>
            <w:vAlign w:val="center"/>
          </w:tcPr>
          <w:p w14:paraId="1C89C60F">
            <w:pPr>
              <w:pStyle w:val="13"/>
            </w:pPr>
            <w:r>
              <w:t>购置512GU盘费用支付完成时间</w:t>
            </w:r>
          </w:p>
        </w:tc>
        <w:tc>
          <w:tcPr>
            <w:tcW w:w="2551" w:type="dxa"/>
            <w:vAlign w:val="center"/>
          </w:tcPr>
          <w:p w14:paraId="20BA37AB">
            <w:pPr>
              <w:pStyle w:val="13"/>
            </w:pPr>
            <w:r>
              <w:t>2026年12月31日前完成</w:t>
            </w:r>
          </w:p>
        </w:tc>
      </w:tr>
      <w:tr w14:paraId="6653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CB988"/>
        </w:tc>
        <w:tc>
          <w:tcPr>
            <w:tcW w:w="1276" w:type="dxa"/>
            <w:vAlign w:val="center"/>
          </w:tcPr>
          <w:p w14:paraId="2E44231B">
            <w:pPr>
              <w:pStyle w:val="13"/>
            </w:pPr>
            <w:r>
              <w:t>时效指标</w:t>
            </w:r>
          </w:p>
        </w:tc>
        <w:tc>
          <w:tcPr>
            <w:tcW w:w="1332" w:type="dxa"/>
            <w:vAlign w:val="center"/>
          </w:tcPr>
          <w:p w14:paraId="5D16CE0A">
            <w:pPr>
              <w:pStyle w:val="13"/>
            </w:pPr>
            <w:r>
              <w:t>购置LT2451粉盒费用支付完成时间</w:t>
            </w:r>
          </w:p>
        </w:tc>
        <w:tc>
          <w:tcPr>
            <w:tcW w:w="3430" w:type="dxa"/>
            <w:vAlign w:val="center"/>
          </w:tcPr>
          <w:p w14:paraId="1D92E873">
            <w:pPr>
              <w:pStyle w:val="13"/>
            </w:pPr>
            <w:r>
              <w:t>购置LT2451粉盒费用支付完成时间</w:t>
            </w:r>
          </w:p>
        </w:tc>
        <w:tc>
          <w:tcPr>
            <w:tcW w:w="2551" w:type="dxa"/>
            <w:vAlign w:val="center"/>
          </w:tcPr>
          <w:p w14:paraId="5D40CF11">
            <w:pPr>
              <w:pStyle w:val="13"/>
            </w:pPr>
            <w:r>
              <w:t>2026年12月31日前完成</w:t>
            </w:r>
          </w:p>
        </w:tc>
      </w:tr>
      <w:tr w14:paraId="6A468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B55D2"/>
        </w:tc>
        <w:tc>
          <w:tcPr>
            <w:tcW w:w="1276" w:type="dxa"/>
            <w:vAlign w:val="center"/>
          </w:tcPr>
          <w:p w14:paraId="5451E279">
            <w:pPr>
              <w:pStyle w:val="13"/>
            </w:pPr>
            <w:r>
              <w:t>成本指标</w:t>
            </w:r>
          </w:p>
        </w:tc>
        <w:tc>
          <w:tcPr>
            <w:tcW w:w="1332" w:type="dxa"/>
            <w:vAlign w:val="center"/>
          </w:tcPr>
          <w:p w14:paraId="72856A90">
            <w:pPr>
              <w:pStyle w:val="13"/>
            </w:pPr>
            <w:r>
              <w:t>256GU盘购置单价</w:t>
            </w:r>
          </w:p>
        </w:tc>
        <w:tc>
          <w:tcPr>
            <w:tcW w:w="3430" w:type="dxa"/>
            <w:vAlign w:val="center"/>
          </w:tcPr>
          <w:p w14:paraId="028BCAE9">
            <w:pPr>
              <w:pStyle w:val="13"/>
            </w:pPr>
            <w:r>
              <w:t>开展人禽、SARS等重大传染病监测用购置耗材256GU盘成本</w:t>
            </w:r>
          </w:p>
        </w:tc>
        <w:tc>
          <w:tcPr>
            <w:tcW w:w="2551" w:type="dxa"/>
            <w:vAlign w:val="center"/>
          </w:tcPr>
          <w:p w14:paraId="42F22607">
            <w:pPr>
              <w:pStyle w:val="13"/>
            </w:pPr>
            <w:r>
              <w:t>≤135元/个</w:t>
            </w:r>
          </w:p>
        </w:tc>
      </w:tr>
      <w:tr w14:paraId="64310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3180E"/>
        </w:tc>
        <w:tc>
          <w:tcPr>
            <w:tcW w:w="1276" w:type="dxa"/>
            <w:vAlign w:val="center"/>
          </w:tcPr>
          <w:p w14:paraId="65266069">
            <w:pPr>
              <w:pStyle w:val="13"/>
            </w:pPr>
            <w:r>
              <w:t>成本指标</w:t>
            </w:r>
          </w:p>
        </w:tc>
        <w:tc>
          <w:tcPr>
            <w:tcW w:w="1332" w:type="dxa"/>
            <w:vAlign w:val="center"/>
          </w:tcPr>
          <w:p w14:paraId="3D61AE19">
            <w:pPr>
              <w:pStyle w:val="13"/>
            </w:pPr>
            <w:r>
              <w:t>512GU盘购置单价</w:t>
            </w:r>
          </w:p>
        </w:tc>
        <w:tc>
          <w:tcPr>
            <w:tcW w:w="3430" w:type="dxa"/>
            <w:vAlign w:val="center"/>
          </w:tcPr>
          <w:p w14:paraId="4A821845">
            <w:pPr>
              <w:pStyle w:val="13"/>
            </w:pPr>
            <w:r>
              <w:t>开展人禽、SARS等重大传染病监测用购置耗材512GU盘成本</w:t>
            </w:r>
          </w:p>
        </w:tc>
        <w:tc>
          <w:tcPr>
            <w:tcW w:w="2551" w:type="dxa"/>
            <w:vAlign w:val="center"/>
          </w:tcPr>
          <w:p w14:paraId="39369F00">
            <w:pPr>
              <w:pStyle w:val="13"/>
            </w:pPr>
            <w:r>
              <w:t>≤300元/个</w:t>
            </w:r>
          </w:p>
        </w:tc>
      </w:tr>
      <w:tr w14:paraId="3DA90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3C2A7"/>
        </w:tc>
        <w:tc>
          <w:tcPr>
            <w:tcW w:w="1276" w:type="dxa"/>
            <w:vAlign w:val="center"/>
          </w:tcPr>
          <w:p w14:paraId="789D3080">
            <w:pPr>
              <w:pStyle w:val="13"/>
            </w:pPr>
            <w:r>
              <w:t>成本指标</w:t>
            </w:r>
          </w:p>
        </w:tc>
        <w:tc>
          <w:tcPr>
            <w:tcW w:w="1332" w:type="dxa"/>
            <w:vAlign w:val="center"/>
          </w:tcPr>
          <w:p w14:paraId="3173278C">
            <w:pPr>
              <w:pStyle w:val="13"/>
            </w:pPr>
            <w:r>
              <w:t>粉盒 LT2451购置单价</w:t>
            </w:r>
          </w:p>
        </w:tc>
        <w:tc>
          <w:tcPr>
            <w:tcW w:w="3430" w:type="dxa"/>
            <w:vAlign w:val="center"/>
          </w:tcPr>
          <w:p w14:paraId="5C7C82E9">
            <w:pPr>
              <w:pStyle w:val="13"/>
            </w:pPr>
            <w:r>
              <w:t>开展人禽、SARS等重大传染病监测用粉盒 LT2451成本</w:t>
            </w:r>
          </w:p>
        </w:tc>
        <w:tc>
          <w:tcPr>
            <w:tcW w:w="2551" w:type="dxa"/>
            <w:vAlign w:val="center"/>
          </w:tcPr>
          <w:p w14:paraId="5D22D05C">
            <w:pPr>
              <w:pStyle w:val="13"/>
            </w:pPr>
            <w:r>
              <w:t>≤309元/个</w:t>
            </w:r>
          </w:p>
        </w:tc>
      </w:tr>
      <w:tr w14:paraId="3E9C1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496D02">
            <w:pPr>
              <w:pStyle w:val="15"/>
            </w:pPr>
            <w:r>
              <w:t>效益指标</w:t>
            </w:r>
          </w:p>
        </w:tc>
        <w:tc>
          <w:tcPr>
            <w:tcW w:w="1276" w:type="dxa"/>
            <w:vAlign w:val="center"/>
          </w:tcPr>
          <w:p w14:paraId="63588501">
            <w:pPr>
              <w:pStyle w:val="13"/>
            </w:pPr>
            <w:r>
              <w:t>社会效益指标</w:t>
            </w:r>
          </w:p>
        </w:tc>
        <w:tc>
          <w:tcPr>
            <w:tcW w:w="1332" w:type="dxa"/>
            <w:vAlign w:val="center"/>
          </w:tcPr>
          <w:p w14:paraId="63D7D9D0">
            <w:pPr>
              <w:pStyle w:val="13"/>
            </w:pPr>
            <w:r>
              <w:t>提高人禽、SARS等重大传染病监测及上报水平</w:t>
            </w:r>
          </w:p>
        </w:tc>
        <w:tc>
          <w:tcPr>
            <w:tcW w:w="3430" w:type="dxa"/>
            <w:vAlign w:val="center"/>
          </w:tcPr>
          <w:p w14:paraId="26226233">
            <w:pPr>
              <w:pStyle w:val="13"/>
            </w:pPr>
            <w:r>
              <w:t>提高人禽、SARS等重大传染病监测及上报水平</w:t>
            </w:r>
          </w:p>
        </w:tc>
        <w:tc>
          <w:tcPr>
            <w:tcW w:w="2551" w:type="dxa"/>
            <w:vAlign w:val="center"/>
          </w:tcPr>
          <w:p w14:paraId="6C1C04BE">
            <w:pPr>
              <w:pStyle w:val="13"/>
            </w:pPr>
            <w:r>
              <w:t>显著提高</w:t>
            </w:r>
          </w:p>
        </w:tc>
      </w:tr>
      <w:tr w14:paraId="08FF2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DB7C0">
            <w:pPr>
              <w:pStyle w:val="15"/>
            </w:pPr>
            <w:r>
              <w:t>满意度指标</w:t>
            </w:r>
          </w:p>
        </w:tc>
        <w:tc>
          <w:tcPr>
            <w:tcW w:w="1276" w:type="dxa"/>
            <w:vAlign w:val="center"/>
          </w:tcPr>
          <w:p w14:paraId="32E6C0C7">
            <w:pPr>
              <w:pStyle w:val="13"/>
            </w:pPr>
            <w:r>
              <w:t>服务对象满意度指标</w:t>
            </w:r>
          </w:p>
        </w:tc>
        <w:tc>
          <w:tcPr>
            <w:tcW w:w="1332" w:type="dxa"/>
            <w:vAlign w:val="center"/>
          </w:tcPr>
          <w:p w14:paraId="1A301ACD">
            <w:pPr>
              <w:pStyle w:val="13"/>
            </w:pPr>
            <w:r>
              <w:t>医务人员及居民满意度</w:t>
            </w:r>
          </w:p>
        </w:tc>
        <w:tc>
          <w:tcPr>
            <w:tcW w:w="3430" w:type="dxa"/>
            <w:vAlign w:val="center"/>
          </w:tcPr>
          <w:p w14:paraId="3E17D64F">
            <w:pPr>
              <w:pStyle w:val="13"/>
            </w:pPr>
            <w:r>
              <w:t>通过调查问卷中满意人数与调查总人数的比率，反映被调查对象对本项目的满意程度</w:t>
            </w:r>
          </w:p>
        </w:tc>
        <w:tc>
          <w:tcPr>
            <w:tcW w:w="2551" w:type="dxa"/>
            <w:vAlign w:val="center"/>
          </w:tcPr>
          <w:p w14:paraId="198F3A71">
            <w:pPr>
              <w:pStyle w:val="13"/>
            </w:pPr>
            <w:r>
              <w:t>≥90%</w:t>
            </w:r>
          </w:p>
        </w:tc>
      </w:tr>
    </w:tbl>
    <w:p w14:paraId="02B474CC">
      <w:pPr>
        <w:sectPr>
          <w:pgSz w:w="11900" w:h="16840"/>
          <w:pgMar w:top="1984" w:right="1304" w:bottom="1134" w:left="1304" w:header="720" w:footer="720" w:gutter="0"/>
          <w:cols w:space="720" w:num="1"/>
        </w:sectPr>
      </w:pPr>
    </w:p>
    <w:p w14:paraId="254B2F6D">
      <w:pPr>
        <w:spacing w:before="0" w:after="0" w:line="240" w:lineRule="auto"/>
        <w:ind w:firstLine="0"/>
        <w:jc w:val="center"/>
        <w:outlineLvl w:val="9"/>
      </w:pPr>
      <w:r>
        <w:rPr>
          <w:rFonts w:ascii="方正仿宋_GBK" w:hAnsi="方正仿宋_GBK" w:eastAsia="方正仿宋_GBK" w:cs="方正仿宋_GBK"/>
          <w:sz w:val="28"/>
        </w:rPr>
        <w:t xml:space="preserve"> </w:t>
      </w:r>
    </w:p>
    <w:p w14:paraId="2677B483">
      <w:pPr>
        <w:spacing w:before="0" w:after="0"/>
        <w:ind w:firstLine="560"/>
        <w:jc w:val="left"/>
        <w:outlineLvl w:val="3"/>
      </w:pPr>
      <w:bookmarkStart w:id="563" w:name="_Toc_4_4_0000000564"/>
      <w:r>
        <w:rPr>
          <w:rFonts w:ascii="方正仿宋_GBK" w:hAnsi="方正仿宋_GBK" w:eastAsia="方正仿宋_GBK" w:cs="方正仿宋_GBK"/>
          <w:sz w:val="28"/>
        </w:rPr>
        <w:t>555.重大传染病防控资金-学生常见病监测与干预-2025年中央（津财社指[2024]116号）绩效目标表</w:t>
      </w:r>
      <w:bookmarkEnd w:id="56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7DB0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12D54C2">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793569FB">
            <w:pPr>
              <w:pStyle w:val="11"/>
            </w:pPr>
            <w:r>
              <w:t>单位：元</w:t>
            </w:r>
          </w:p>
        </w:tc>
      </w:tr>
      <w:tr w14:paraId="5712F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38DB8">
            <w:pPr>
              <w:pStyle w:val="14"/>
            </w:pPr>
            <w:r>
              <w:t>项目名称</w:t>
            </w:r>
          </w:p>
        </w:tc>
        <w:tc>
          <w:tcPr>
            <w:tcW w:w="8589" w:type="dxa"/>
            <w:gridSpan w:val="6"/>
            <w:vAlign w:val="center"/>
          </w:tcPr>
          <w:p w14:paraId="256BEBD4">
            <w:pPr>
              <w:pStyle w:val="13"/>
            </w:pPr>
            <w:r>
              <w:t>重大传染病防控资金-学生常见病监测与干预-2025年中央（津财社指[2024]116号）</w:t>
            </w:r>
          </w:p>
        </w:tc>
      </w:tr>
      <w:tr w14:paraId="5E246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F7DBF">
            <w:pPr>
              <w:pStyle w:val="14"/>
            </w:pPr>
            <w:r>
              <w:t>预算规模及资金用途</w:t>
            </w:r>
          </w:p>
        </w:tc>
        <w:tc>
          <w:tcPr>
            <w:tcW w:w="1276" w:type="dxa"/>
            <w:vAlign w:val="center"/>
          </w:tcPr>
          <w:p w14:paraId="72D37092">
            <w:pPr>
              <w:pStyle w:val="14"/>
            </w:pPr>
            <w:r>
              <w:t>预算数</w:t>
            </w:r>
          </w:p>
        </w:tc>
        <w:tc>
          <w:tcPr>
            <w:tcW w:w="1332" w:type="dxa"/>
            <w:vAlign w:val="center"/>
          </w:tcPr>
          <w:p w14:paraId="799D732F">
            <w:pPr>
              <w:pStyle w:val="13"/>
            </w:pPr>
            <w:r>
              <w:t>170000.00</w:t>
            </w:r>
          </w:p>
        </w:tc>
        <w:tc>
          <w:tcPr>
            <w:tcW w:w="1587" w:type="dxa"/>
            <w:vAlign w:val="center"/>
          </w:tcPr>
          <w:p w14:paraId="77E901BB">
            <w:pPr>
              <w:pStyle w:val="14"/>
            </w:pPr>
            <w:r>
              <w:t>其中：财政    资金</w:t>
            </w:r>
          </w:p>
        </w:tc>
        <w:tc>
          <w:tcPr>
            <w:tcW w:w="1843" w:type="dxa"/>
            <w:vAlign w:val="center"/>
          </w:tcPr>
          <w:p w14:paraId="0902C3BD">
            <w:pPr>
              <w:pStyle w:val="13"/>
            </w:pPr>
            <w:r>
              <w:t>170000.00</w:t>
            </w:r>
          </w:p>
        </w:tc>
        <w:tc>
          <w:tcPr>
            <w:tcW w:w="1276" w:type="dxa"/>
            <w:vAlign w:val="center"/>
          </w:tcPr>
          <w:p w14:paraId="2A6AD766">
            <w:pPr>
              <w:pStyle w:val="14"/>
            </w:pPr>
            <w:r>
              <w:t>其他资金</w:t>
            </w:r>
          </w:p>
        </w:tc>
        <w:tc>
          <w:tcPr>
            <w:tcW w:w="1276" w:type="dxa"/>
            <w:vAlign w:val="center"/>
          </w:tcPr>
          <w:p w14:paraId="2CFC6B69">
            <w:pPr>
              <w:pStyle w:val="13"/>
            </w:pPr>
            <w:r>
              <w:t xml:space="preserve"> </w:t>
            </w:r>
          </w:p>
        </w:tc>
      </w:tr>
      <w:tr w14:paraId="06C70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A906EC"/>
        </w:tc>
        <w:tc>
          <w:tcPr>
            <w:tcW w:w="8589" w:type="dxa"/>
            <w:gridSpan w:val="6"/>
            <w:vAlign w:val="center"/>
          </w:tcPr>
          <w:p w14:paraId="4BE0F997">
            <w:pPr>
              <w:pStyle w:val="13"/>
            </w:pPr>
            <w:r>
              <w:t>支付专用材料费、租车费、餐费和委托第三方数据整理服务费。</w:t>
            </w:r>
          </w:p>
        </w:tc>
      </w:tr>
      <w:tr w14:paraId="38B14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FC754">
            <w:pPr>
              <w:pStyle w:val="14"/>
            </w:pPr>
            <w:r>
              <w:t>绩效目标</w:t>
            </w:r>
          </w:p>
        </w:tc>
        <w:tc>
          <w:tcPr>
            <w:tcW w:w="8589" w:type="dxa"/>
            <w:gridSpan w:val="6"/>
            <w:vAlign w:val="center"/>
          </w:tcPr>
          <w:p w14:paraId="1AE7F32B">
            <w:pPr>
              <w:pStyle w:val="13"/>
            </w:pPr>
            <w:r>
              <w:t>1.通过学生常见病和健康影响因素监测及综合干预项目开展，提高新区儿童青少年近视等学生常见病和健康影响因素监测工作效率，体检数据的准确性将实现大幅度提升，为进一步采取针对性干预措施，推动辖区学生常见病防控工作，保障和促进儿童青少年健康提供有力的数据支持。</w:t>
            </w:r>
          </w:p>
        </w:tc>
      </w:tr>
    </w:tbl>
    <w:p w14:paraId="2ADB114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5C98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D9778">
            <w:pPr>
              <w:pStyle w:val="14"/>
            </w:pPr>
            <w:r>
              <w:t>一级指标</w:t>
            </w:r>
          </w:p>
        </w:tc>
        <w:tc>
          <w:tcPr>
            <w:tcW w:w="1276" w:type="dxa"/>
            <w:vAlign w:val="center"/>
          </w:tcPr>
          <w:p w14:paraId="7BFE5526">
            <w:pPr>
              <w:pStyle w:val="14"/>
            </w:pPr>
            <w:r>
              <w:t>二级指标</w:t>
            </w:r>
          </w:p>
        </w:tc>
        <w:tc>
          <w:tcPr>
            <w:tcW w:w="1332" w:type="dxa"/>
            <w:vAlign w:val="center"/>
          </w:tcPr>
          <w:p w14:paraId="08152F59">
            <w:pPr>
              <w:pStyle w:val="14"/>
            </w:pPr>
            <w:r>
              <w:t>三级指标</w:t>
            </w:r>
          </w:p>
        </w:tc>
        <w:tc>
          <w:tcPr>
            <w:tcW w:w="3430" w:type="dxa"/>
            <w:vAlign w:val="center"/>
          </w:tcPr>
          <w:p w14:paraId="0ECF12FE">
            <w:pPr>
              <w:pStyle w:val="14"/>
            </w:pPr>
            <w:r>
              <w:t>绩效指标描述</w:t>
            </w:r>
          </w:p>
        </w:tc>
        <w:tc>
          <w:tcPr>
            <w:tcW w:w="2551" w:type="dxa"/>
            <w:vAlign w:val="center"/>
          </w:tcPr>
          <w:p w14:paraId="3AE2377F">
            <w:pPr>
              <w:pStyle w:val="14"/>
            </w:pPr>
            <w:r>
              <w:t>指标值</w:t>
            </w:r>
          </w:p>
        </w:tc>
      </w:tr>
      <w:tr w14:paraId="351EA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A5C79">
            <w:pPr>
              <w:pStyle w:val="15"/>
            </w:pPr>
            <w:r>
              <w:t>产出指标</w:t>
            </w:r>
          </w:p>
        </w:tc>
        <w:tc>
          <w:tcPr>
            <w:tcW w:w="1276" w:type="dxa"/>
            <w:vAlign w:val="center"/>
          </w:tcPr>
          <w:p w14:paraId="62D471A5">
            <w:pPr>
              <w:pStyle w:val="13"/>
            </w:pPr>
            <w:r>
              <w:t>数量指标</w:t>
            </w:r>
          </w:p>
        </w:tc>
        <w:tc>
          <w:tcPr>
            <w:tcW w:w="1332" w:type="dxa"/>
            <w:vAlign w:val="center"/>
          </w:tcPr>
          <w:p w14:paraId="2D809469">
            <w:pPr>
              <w:pStyle w:val="13"/>
            </w:pPr>
            <w:r>
              <w:t>购置印刷品数量</w:t>
            </w:r>
          </w:p>
        </w:tc>
        <w:tc>
          <w:tcPr>
            <w:tcW w:w="3430" w:type="dxa"/>
            <w:vAlign w:val="center"/>
          </w:tcPr>
          <w:p w14:paraId="5DA556AE">
            <w:pPr>
              <w:pStyle w:val="13"/>
            </w:pPr>
            <w:r>
              <w:t>购置用于学生常见病监测与干预项目印刷品的数量</w:t>
            </w:r>
          </w:p>
        </w:tc>
        <w:tc>
          <w:tcPr>
            <w:tcW w:w="2551" w:type="dxa"/>
            <w:vAlign w:val="center"/>
          </w:tcPr>
          <w:p w14:paraId="53D5A67C">
            <w:pPr>
              <w:pStyle w:val="13"/>
            </w:pPr>
            <w:r>
              <w:t>≥22000份</w:t>
            </w:r>
          </w:p>
        </w:tc>
      </w:tr>
      <w:tr w14:paraId="7AFAD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890AF"/>
        </w:tc>
        <w:tc>
          <w:tcPr>
            <w:tcW w:w="1276" w:type="dxa"/>
            <w:vAlign w:val="center"/>
          </w:tcPr>
          <w:p w14:paraId="79C67D37">
            <w:pPr>
              <w:pStyle w:val="13"/>
            </w:pPr>
            <w:r>
              <w:t>数量指标</w:t>
            </w:r>
          </w:p>
        </w:tc>
        <w:tc>
          <w:tcPr>
            <w:tcW w:w="1332" w:type="dxa"/>
            <w:vAlign w:val="center"/>
          </w:tcPr>
          <w:p w14:paraId="19DED2E5">
            <w:pPr>
              <w:pStyle w:val="13"/>
            </w:pPr>
            <w:r>
              <w:t>购置专用材料数量</w:t>
            </w:r>
          </w:p>
        </w:tc>
        <w:tc>
          <w:tcPr>
            <w:tcW w:w="3430" w:type="dxa"/>
            <w:vAlign w:val="center"/>
          </w:tcPr>
          <w:p w14:paraId="42100242">
            <w:pPr>
              <w:pStyle w:val="13"/>
            </w:pPr>
            <w:r>
              <w:t>购置用于学生常见病监测与干预项目血压计的数量</w:t>
            </w:r>
          </w:p>
        </w:tc>
        <w:tc>
          <w:tcPr>
            <w:tcW w:w="2551" w:type="dxa"/>
            <w:vAlign w:val="center"/>
          </w:tcPr>
          <w:p w14:paraId="68539D03">
            <w:pPr>
              <w:pStyle w:val="13"/>
            </w:pPr>
            <w:r>
              <w:t>≥8台</w:t>
            </w:r>
          </w:p>
        </w:tc>
      </w:tr>
      <w:tr w14:paraId="5899A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858BD"/>
        </w:tc>
        <w:tc>
          <w:tcPr>
            <w:tcW w:w="1276" w:type="dxa"/>
            <w:vAlign w:val="center"/>
          </w:tcPr>
          <w:p w14:paraId="13BF41EC">
            <w:pPr>
              <w:pStyle w:val="13"/>
            </w:pPr>
            <w:r>
              <w:t>数量指标</w:t>
            </w:r>
          </w:p>
        </w:tc>
        <w:tc>
          <w:tcPr>
            <w:tcW w:w="1332" w:type="dxa"/>
            <w:vAlign w:val="center"/>
          </w:tcPr>
          <w:p w14:paraId="276143A2">
            <w:pPr>
              <w:pStyle w:val="13"/>
            </w:pPr>
            <w:r>
              <w:t>购买工作餐数量</w:t>
            </w:r>
          </w:p>
        </w:tc>
        <w:tc>
          <w:tcPr>
            <w:tcW w:w="3430" w:type="dxa"/>
            <w:vAlign w:val="center"/>
          </w:tcPr>
          <w:p w14:paraId="0793C282">
            <w:pPr>
              <w:pStyle w:val="13"/>
            </w:pPr>
            <w:r>
              <w:t>购置用于学生常见病监测与干预项目工作餐数量</w:t>
            </w:r>
          </w:p>
        </w:tc>
        <w:tc>
          <w:tcPr>
            <w:tcW w:w="2551" w:type="dxa"/>
            <w:vAlign w:val="center"/>
          </w:tcPr>
          <w:p w14:paraId="0124244D">
            <w:pPr>
              <w:pStyle w:val="13"/>
            </w:pPr>
            <w:r>
              <w:t>≥346份</w:t>
            </w:r>
          </w:p>
        </w:tc>
      </w:tr>
      <w:tr w14:paraId="15809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04AC6"/>
        </w:tc>
        <w:tc>
          <w:tcPr>
            <w:tcW w:w="1276" w:type="dxa"/>
            <w:vAlign w:val="center"/>
          </w:tcPr>
          <w:p w14:paraId="76D72DDA">
            <w:pPr>
              <w:pStyle w:val="13"/>
            </w:pPr>
            <w:r>
              <w:t>数量指标</w:t>
            </w:r>
          </w:p>
        </w:tc>
        <w:tc>
          <w:tcPr>
            <w:tcW w:w="1332" w:type="dxa"/>
            <w:vAlign w:val="center"/>
          </w:tcPr>
          <w:p w14:paraId="502EAEF9">
            <w:pPr>
              <w:pStyle w:val="13"/>
            </w:pPr>
            <w:r>
              <w:t>使用车辆次数</w:t>
            </w:r>
          </w:p>
        </w:tc>
        <w:tc>
          <w:tcPr>
            <w:tcW w:w="3430" w:type="dxa"/>
            <w:vAlign w:val="center"/>
          </w:tcPr>
          <w:p w14:paraId="522C26D9">
            <w:pPr>
              <w:pStyle w:val="13"/>
            </w:pPr>
            <w:r>
              <w:t>购置用于学生常见病监测与干预项目使用车辆次数</w:t>
            </w:r>
          </w:p>
        </w:tc>
        <w:tc>
          <w:tcPr>
            <w:tcW w:w="2551" w:type="dxa"/>
            <w:vAlign w:val="center"/>
          </w:tcPr>
          <w:p w14:paraId="4953539D">
            <w:pPr>
              <w:pStyle w:val="13"/>
            </w:pPr>
            <w:r>
              <w:t>≥23次</w:t>
            </w:r>
          </w:p>
        </w:tc>
      </w:tr>
      <w:tr w14:paraId="29CA0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9CD66D"/>
        </w:tc>
        <w:tc>
          <w:tcPr>
            <w:tcW w:w="1276" w:type="dxa"/>
            <w:vAlign w:val="center"/>
          </w:tcPr>
          <w:p w14:paraId="2C15E332">
            <w:pPr>
              <w:pStyle w:val="13"/>
            </w:pPr>
            <w:r>
              <w:t>数量指标</w:t>
            </w:r>
          </w:p>
        </w:tc>
        <w:tc>
          <w:tcPr>
            <w:tcW w:w="1332" w:type="dxa"/>
            <w:vAlign w:val="center"/>
          </w:tcPr>
          <w:p w14:paraId="5038BD1F">
            <w:pPr>
              <w:pStyle w:val="13"/>
            </w:pPr>
            <w:r>
              <w:t>购置宣传品数量</w:t>
            </w:r>
          </w:p>
        </w:tc>
        <w:tc>
          <w:tcPr>
            <w:tcW w:w="3430" w:type="dxa"/>
            <w:vAlign w:val="center"/>
          </w:tcPr>
          <w:p w14:paraId="7221ACBF">
            <w:pPr>
              <w:pStyle w:val="13"/>
            </w:pPr>
            <w:r>
              <w:t>购置用于学生常见病监测与干预项目宣传品数量</w:t>
            </w:r>
          </w:p>
        </w:tc>
        <w:tc>
          <w:tcPr>
            <w:tcW w:w="2551" w:type="dxa"/>
            <w:vAlign w:val="center"/>
          </w:tcPr>
          <w:p w14:paraId="185207D3">
            <w:pPr>
              <w:pStyle w:val="13"/>
            </w:pPr>
            <w:r>
              <w:t>≥9117份</w:t>
            </w:r>
          </w:p>
        </w:tc>
      </w:tr>
      <w:tr w14:paraId="485E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512B9A"/>
        </w:tc>
        <w:tc>
          <w:tcPr>
            <w:tcW w:w="1276" w:type="dxa"/>
            <w:vAlign w:val="center"/>
          </w:tcPr>
          <w:p w14:paraId="2C0C20F4">
            <w:pPr>
              <w:pStyle w:val="13"/>
            </w:pPr>
            <w:r>
              <w:t>数量指标</w:t>
            </w:r>
          </w:p>
        </w:tc>
        <w:tc>
          <w:tcPr>
            <w:tcW w:w="1332" w:type="dxa"/>
            <w:vAlign w:val="center"/>
          </w:tcPr>
          <w:p w14:paraId="5E3FAB97">
            <w:pPr>
              <w:pStyle w:val="13"/>
            </w:pPr>
            <w:r>
              <w:t>问卷录入数量</w:t>
            </w:r>
          </w:p>
        </w:tc>
        <w:tc>
          <w:tcPr>
            <w:tcW w:w="3430" w:type="dxa"/>
            <w:vAlign w:val="center"/>
          </w:tcPr>
          <w:p w14:paraId="536ACE57">
            <w:pPr>
              <w:pStyle w:val="13"/>
            </w:pPr>
            <w:r>
              <w:t>购置用于学生常见病监测与干预项目问卷录入数量</w:t>
            </w:r>
          </w:p>
        </w:tc>
        <w:tc>
          <w:tcPr>
            <w:tcW w:w="2551" w:type="dxa"/>
            <w:vAlign w:val="center"/>
          </w:tcPr>
          <w:p w14:paraId="6734B868">
            <w:pPr>
              <w:pStyle w:val="13"/>
            </w:pPr>
            <w:r>
              <w:t>≥3200份</w:t>
            </w:r>
          </w:p>
        </w:tc>
      </w:tr>
      <w:tr w14:paraId="56B82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A462DE"/>
        </w:tc>
        <w:tc>
          <w:tcPr>
            <w:tcW w:w="1276" w:type="dxa"/>
            <w:vAlign w:val="center"/>
          </w:tcPr>
          <w:p w14:paraId="094521D6">
            <w:pPr>
              <w:pStyle w:val="13"/>
            </w:pPr>
            <w:r>
              <w:t>质量指标</w:t>
            </w:r>
          </w:p>
        </w:tc>
        <w:tc>
          <w:tcPr>
            <w:tcW w:w="1332" w:type="dxa"/>
            <w:vAlign w:val="center"/>
          </w:tcPr>
          <w:p w14:paraId="71F378CA">
            <w:pPr>
              <w:pStyle w:val="13"/>
            </w:pPr>
            <w:r>
              <w:t>印刷品质量验收合格率</w:t>
            </w:r>
          </w:p>
        </w:tc>
        <w:tc>
          <w:tcPr>
            <w:tcW w:w="3430" w:type="dxa"/>
            <w:vAlign w:val="center"/>
          </w:tcPr>
          <w:p w14:paraId="7E3E7EBD">
            <w:pPr>
              <w:pStyle w:val="13"/>
            </w:pPr>
            <w:r>
              <w:t>学生常见病监测与干预项目印刷品的验收合格数与实际采购学生常见病监测与干预项目印刷品的数量的比率</w:t>
            </w:r>
          </w:p>
        </w:tc>
        <w:tc>
          <w:tcPr>
            <w:tcW w:w="2551" w:type="dxa"/>
            <w:vAlign w:val="center"/>
          </w:tcPr>
          <w:p w14:paraId="4A516D31">
            <w:pPr>
              <w:pStyle w:val="13"/>
            </w:pPr>
            <w:r>
              <w:t>100%</w:t>
            </w:r>
          </w:p>
        </w:tc>
      </w:tr>
      <w:tr w14:paraId="20412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1DD9CD"/>
        </w:tc>
        <w:tc>
          <w:tcPr>
            <w:tcW w:w="1276" w:type="dxa"/>
            <w:vAlign w:val="center"/>
          </w:tcPr>
          <w:p w14:paraId="58BB956F">
            <w:pPr>
              <w:pStyle w:val="13"/>
            </w:pPr>
            <w:r>
              <w:t>质量指标</w:t>
            </w:r>
          </w:p>
        </w:tc>
        <w:tc>
          <w:tcPr>
            <w:tcW w:w="1332" w:type="dxa"/>
            <w:vAlign w:val="center"/>
          </w:tcPr>
          <w:p w14:paraId="5EB0EDDA">
            <w:pPr>
              <w:pStyle w:val="13"/>
            </w:pPr>
            <w:r>
              <w:t>专用材料质量验收合格率</w:t>
            </w:r>
          </w:p>
        </w:tc>
        <w:tc>
          <w:tcPr>
            <w:tcW w:w="3430" w:type="dxa"/>
            <w:vAlign w:val="center"/>
          </w:tcPr>
          <w:p w14:paraId="0D869227">
            <w:pPr>
              <w:pStyle w:val="13"/>
            </w:pPr>
            <w:r>
              <w:t>学生常见病监测与干预项目血压计的验收合格数与实际采购学生常见病监测与干预项目血压计的数量的比率</w:t>
            </w:r>
          </w:p>
        </w:tc>
        <w:tc>
          <w:tcPr>
            <w:tcW w:w="2551" w:type="dxa"/>
            <w:vAlign w:val="center"/>
          </w:tcPr>
          <w:p w14:paraId="5361B842">
            <w:pPr>
              <w:pStyle w:val="13"/>
            </w:pPr>
            <w:r>
              <w:t>100%</w:t>
            </w:r>
          </w:p>
        </w:tc>
      </w:tr>
      <w:tr w14:paraId="5A6D1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8AD8B"/>
        </w:tc>
        <w:tc>
          <w:tcPr>
            <w:tcW w:w="1276" w:type="dxa"/>
            <w:vAlign w:val="center"/>
          </w:tcPr>
          <w:p w14:paraId="613763A5">
            <w:pPr>
              <w:pStyle w:val="13"/>
            </w:pPr>
            <w:r>
              <w:t>质量指标</w:t>
            </w:r>
          </w:p>
        </w:tc>
        <w:tc>
          <w:tcPr>
            <w:tcW w:w="1332" w:type="dxa"/>
            <w:vAlign w:val="center"/>
          </w:tcPr>
          <w:p w14:paraId="7B92B633">
            <w:pPr>
              <w:pStyle w:val="13"/>
            </w:pPr>
            <w:r>
              <w:t>工作餐质量验收合格率</w:t>
            </w:r>
          </w:p>
        </w:tc>
        <w:tc>
          <w:tcPr>
            <w:tcW w:w="3430" w:type="dxa"/>
            <w:vAlign w:val="center"/>
          </w:tcPr>
          <w:p w14:paraId="1BDD4368">
            <w:pPr>
              <w:pStyle w:val="13"/>
            </w:pPr>
            <w:r>
              <w:t>学生常见病监测与干预项目工作餐的验收合格数与实际采购学生常见病监测与干预项目工作餐的数量的比率</w:t>
            </w:r>
          </w:p>
        </w:tc>
        <w:tc>
          <w:tcPr>
            <w:tcW w:w="2551" w:type="dxa"/>
            <w:vAlign w:val="center"/>
          </w:tcPr>
          <w:p w14:paraId="3C2B180E">
            <w:pPr>
              <w:pStyle w:val="13"/>
            </w:pPr>
            <w:r>
              <w:t>100%</w:t>
            </w:r>
          </w:p>
        </w:tc>
      </w:tr>
      <w:tr w14:paraId="2FE33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86509"/>
        </w:tc>
        <w:tc>
          <w:tcPr>
            <w:tcW w:w="1276" w:type="dxa"/>
            <w:vAlign w:val="center"/>
          </w:tcPr>
          <w:p w14:paraId="08F5C95D">
            <w:pPr>
              <w:pStyle w:val="13"/>
            </w:pPr>
            <w:r>
              <w:t>质量指标</w:t>
            </w:r>
          </w:p>
        </w:tc>
        <w:tc>
          <w:tcPr>
            <w:tcW w:w="1332" w:type="dxa"/>
            <w:vAlign w:val="center"/>
          </w:tcPr>
          <w:p w14:paraId="1AB1870E">
            <w:pPr>
              <w:pStyle w:val="13"/>
            </w:pPr>
            <w:r>
              <w:t>车辆使用验收合格率</w:t>
            </w:r>
          </w:p>
        </w:tc>
        <w:tc>
          <w:tcPr>
            <w:tcW w:w="3430" w:type="dxa"/>
            <w:vAlign w:val="center"/>
          </w:tcPr>
          <w:p w14:paraId="3AEC4717">
            <w:pPr>
              <w:pStyle w:val="13"/>
            </w:pPr>
            <w:r>
              <w:t>学生常见病监测与干预项目车辆使用次数的验收合格数与实际采购学生常见病监测与干预项目车辆使用次数的比率</w:t>
            </w:r>
          </w:p>
        </w:tc>
        <w:tc>
          <w:tcPr>
            <w:tcW w:w="2551" w:type="dxa"/>
            <w:vAlign w:val="center"/>
          </w:tcPr>
          <w:p w14:paraId="61CEBE6B">
            <w:pPr>
              <w:pStyle w:val="13"/>
            </w:pPr>
            <w:r>
              <w:t>100%</w:t>
            </w:r>
          </w:p>
        </w:tc>
      </w:tr>
      <w:tr w14:paraId="34F50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F975F5"/>
        </w:tc>
        <w:tc>
          <w:tcPr>
            <w:tcW w:w="1276" w:type="dxa"/>
            <w:vAlign w:val="center"/>
          </w:tcPr>
          <w:p w14:paraId="37E05E9B">
            <w:pPr>
              <w:pStyle w:val="13"/>
            </w:pPr>
            <w:r>
              <w:t>质量指标</w:t>
            </w:r>
          </w:p>
        </w:tc>
        <w:tc>
          <w:tcPr>
            <w:tcW w:w="1332" w:type="dxa"/>
            <w:vAlign w:val="center"/>
          </w:tcPr>
          <w:p w14:paraId="7C6AC914">
            <w:pPr>
              <w:pStyle w:val="13"/>
            </w:pPr>
            <w:r>
              <w:t>宣传品质量验收合格率</w:t>
            </w:r>
          </w:p>
        </w:tc>
        <w:tc>
          <w:tcPr>
            <w:tcW w:w="3430" w:type="dxa"/>
            <w:vAlign w:val="center"/>
          </w:tcPr>
          <w:p w14:paraId="7690A0A8">
            <w:pPr>
              <w:pStyle w:val="13"/>
            </w:pPr>
            <w:r>
              <w:t>学生常见病监测与干预项目宣传品的验收合格数与实际采购学生常见病监测与干预项目宣传品的数量的比率</w:t>
            </w:r>
          </w:p>
        </w:tc>
        <w:tc>
          <w:tcPr>
            <w:tcW w:w="2551" w:type="dxa"/>
            <w:vAlign w:val="center"/>
          </w:tcPr>
          <w:p w14:paraId="20FD0876">
            <w:pPr>
              <w:pStyle w:val="13"/>
            </w:pPr>
            <w:r>
              <w:t>100%</w:t>
            </w:r>
          </w:p>
        </w:tc>
      </w:tr>
      <w:tr w14:paraId="1C1DA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C2019"/>
        </w:tc>
        <w:tc>
          <w:tcPr>
            <w:tcW w:w="1276" w:type="dxa"/>
            <w:vAlign w:val="center"/>
          </w:tcPr>
          <w:p w14:paraId="6C6F2AAF">
            <w:pPr>
              <w:pStyle w:val="13"/>
            </w:pPr>
            <w:r>
              <w:t>质量指标</w:t>
            </w:r>
          </w:p>
        </w:tc>
        <w:tc>
          <w:tcPr>
            <w:tcW w:w="1332" w:type="dxa"/>
            <w:vAlign w:val="center"/>
          </w:tcPr>
          <w:p w14:paraId="2D37CAB8">
            <w:pPr>
              <w:pStyle w:val="13"/>
            </w:pPr>
            <w:r>
              <w:t>问卷录入正确率</w:t>
            </w:r>
          </w:p>
        </w:tc>
        <w:tc>
          <w:tcPr>
            <w:tcW w:w="3430" w:type="dxa"/>
            <w:vAlign w:val="center"/>
          </w:tcPr>
          <w:p w14:paraId="3892FDA3">
            <w:pPr>
              <w:pStyle w:val="13"/>
            </w:pPr>
            <w:r>
              <w:t>学生常见病监测与干预项目问卷录入的验收合格数与实际采购学生常见病监测与干预项目问卷录入数量的比率</w:t>
            </w:r>
          </w:p>
        </w:tc>
        <w:tc>
          <w:tcPr>
            <w:tcW w:w="2551" w:type="dxa"/>
            <w:vAlign w:val="center"/>
          </w:tcPr>
          <w:p w14:paraId="6CB74CC3">
            <w:pPr>
              <w:pStyle w:val="13"/>
            </w:pPr>
            <w:r>
              <w:t>100%</w:t>
            </w:r>
          </w:p>
        </w:tc>
      </w:tr>
      <w:tr w14:paraId="5CF41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461E0"/>
        </w:tc>
        <w:tc>
          <w:tcPr>
            <w:tcW w:w="1276" w:type="dxa"/>
            <w:vAlign w:val="center"/>
          </w:tcPr>
          <w:p w14:paraId="240AB951">
            <w:pPr>
              <w:pStyle w:val="13"/>
            </w:pPr>
            <w:r>
              <w:t>时效指标</w:t>
            </w:r>
          </w:p>
        </w:tc>
        <w:tc>
          <w:tcPr>
            <w:tcW w:w="1332" w:type="dxa"/>
            <w:vAlign w:val="center"/>
          </w:tcPr>
          <w:p w14:paraId="24F6FC9D">
            <w:pPr>
              <w:pStyle w:val="13"/>
            </w:pPr>
            <w:r>
              <w:t>印刷品购置完成时间</w:t>
            </w:r>
          </w:p>
        </w:tc>
        <w:tc>
          <w:tcPr>
            <w:tcW w:w="3430" w:type="dxa"/>
            <w:vAlign w:val="center"/>
          </w:tcPr>
          <w:p w14:paraId="50C4EE9C">
            <w:pPr>
              <w:pStyle w:val="13"/>
            </w:pPr>
            <w:r>
              <w:t>印刷品购置完成时间</w:t>
            </w:r>
          </w:p>
        </w:tc>
        <w:tc>
          <w:tcPr>
            <w:tcW w:w="2551" w:type="dxa"/>
            <w:vAlign w:val="center"/>
          </w:tcPr>
          <w:p w14:paraId="6CA3AA5A">
            <w:pPr>
              <w:pStyle w:val="13"/>
            </w:pPr>
            <w:r>
              <w:t>2026年12月31日前完成</w:t>
            </w:r>
          </w:p>
        </w:tc>
      </w:tr>
      <w:tr w14:paraId="26BA5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5CEABA"/>
        </w:tc>
        <w:tc>
          <w:tcPr>
            <w:tcW w:w="1276" w:type="dxa"/>
            <w:vAlign w:val="center"/>
          </w:tcPr>
          <w:p w14:paraId="1C20B382">
            <w:pPr>
              <w:pStyle w:val="13"/>
            </w:pPr>
            <w:r>
              <w:t>时效指标</w:t>
            </w:r>
          </w:p>
        </w:tc>
        <w:tc>
          <w:tcPr>
            <w:tcW w:w="1332" w:type="dxa"/>
            <w:vAlign w:val="center"/>
          </w:tcPr>
          <w:p w14:paraId="0C2AB5B2">
            <w:pPr>
              <w:pStyle w:val="13"/>
            </w:pPr>
            <w:r>
              <w:t>专用材料购置完成时间</w:t>
            </w:r>
          </w:p>
        </w:tc>
        <w:tc>
          <w:tcPr>
            <w:tcW w:w="3430" w:type="dxa"/>
            <w:vAlign w:val="center"/>
          </w:tcPr>
          <w:p w14:paraId="6E7ED161">
            <w:pPr>
              <w:pStyle w:val="13"/>
            </w:pPr>
            <w:r>
              <w:t>专用材料购置完成时间</w:t>
            </w:r>
          </w:p>
        </w:tc>
        <w:tc>
          <w:tcPr>
            <w:tcW w:w="2551" w:type="dxa"/>
            <w:vAlign w:val="center"/>
          </w:tcPr>
          <w:p w14:paraId="51A1D7E2">
            <w:pPr>
              <w:pStyle w:val="13"/>
            </w:pPr>
            <w:r>
              <w:t>2026年12月31日前完成</w:t>
            </w:r>
          </w:p>
        </w:tc>
      </w:tr>
      <w:tr w14:paraId="735F0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FD2C6"/>
        </w:tc>
        <w:tc>
          <w:tcPr>
            <w:tcW w:w="1276" w:type="dxa"/>
            <w:vAlign w:val="center"/>
          </w:tcPr>
          <w:p w14:paraId="7A84F710">
            <w:pPr>
              <w:pStyle w:val="13"/>
            </w:pPr>
            <w:r>
              <w:t>时效指标</w:t>
            </w:r>
          </w:p>
        </w:tc>
        <w:tc>
          <w:tcPr>
            <w:tcW w:w="1332" w:type="dxa"/>
            <w:vAlign w:val="center"/>
          </w:tcPr>
          <w:p w14:paraId="49A4CD21">
            <w:pPr>
              <w:pStyle w:val="13"/>
            </w:pPr>
            <w:r>
              <w:t>工作餐保障周期</w:t>
            </w:r>
          </w:p>
        </w:tc>
        <w:tc>
          <w:tcPr>
            <w:tcW w:w="3430" w:type="dxa"/>
            <w:vAlign w:val="center"/>
          </w:tcPr>
          <w:p w14:paraId="5896CEAA">
            <w:pPr>
              <w:pStyle w:val="13"/>
            </w:pPr>
            <w:r>
              <w:t>工作餐保障周期</w:t>
            </w:r>
          </w:p>
        </w:tc>
        <w:tc>
          <w:tcPr>
            <w:tcW w:w="2551" w:type="dxa"/>
            <w:vAlign w:val="center"/>
          </w:tcPr>
          <w:p w14:paraId="03392ED7">
            <w:pPr>
              <w:pStyle w:val="13"/>
            </w:pPr>
            <w:r>
              <w:t>2026年12月31日前完成</w:t>
            </w:r>
          </w:p>
        </w:tc>
      </w:tr>
      <w:tr w14:paraId="15564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EC308"/>
        </w:tc>
        <w:tc>
          <w:tcPr>
            <w:tcW w:w="1276" w:type="dxa"/>
            <w:vAlign w:val="center"/>
          </w:tcPr>
          <w:p w14:paraId="14C2B7CD">
            <w:pPr>
              <w:pStyle w:val="13"/>
            </w:pPr>
            <w:r>
              <w:t>时效指标</w:t>
            </w:r>
          </w:p>
        </w:tc>
        <w:tc>
          <w:tcPr>
            <w:tcW w:w="1332" w:type="dxa"/>
            <w:vAlign w:val="center"/>
          </w:tcPr>
          <w:p w14:paraId="233DF433">
            <w:pPr>
              <w:pStyle w:val="13"/>
            </w:pPr>
            <w:r>
              <w:t>车辆租用保障周期</w:t>
            </w:r>
          </w:p>
        </w:tc>
        <w:tc>
          <w:tcPr>
            <w:tcW w:w="3430" w:type="dxa"/>
            <w:vAlign w:val="center"/>
          </w:tcPr>
          <w:p w14:paraId="3D8385F1">
            <w:pPr>
              <w:pStyle w:val="13"/>
            </w:pPr>
            <w:r>
              <w:t>车辆租用保障周期</w:t>
            </w:r>
          </w:p>
        </w:tc>
        <w:tc>
          <w:tcPr>
            <w:tcW w:w="2551" w:type="dxa"/>
            <w:vAlign w:val="center"/>
          </w:tcPr>
          <w:p w14:paraId="08038D8A">
            <w:pPr>
              <w:pStyle w:val="13"/>
            </w:pPr>
            <w:r>
              <w:t>2026年12月31日前完成</w:t>
            </w:r>
          </w:p>
        </w:tc>
      </w:tr>
      <w:tr w14:paraId="6F6CC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AE8E2"/>
        </w:tc>
        <w:tc>
          <w:tcPr>
            <w:tcW w:w="1276" w:type="dxa"/>
            <w:vAlign w:val="center"/>
          </w:tcPr>
          <w:p w14:paraId="4B06722A">
            <w:pPr>
              <w:pStyle w:val="13"/>
            </w:pPr>
            <w:r>
              <w:t>时效指标</w:t>
            </w:r>
          </w:p>
        </w:tc>
        <w:tc>
          <w:tcPr>
            <w:tcW w:w="1332" w:type="dxa"/>
            <w:vAlign w:val="center"/>
          </w:tcPr>
          <w:p w14:paraId="02CA91E3">
            <w:pPr>
              <w:pStyle w:val="13"/>
            </w:pPr>
            <w:r>
              <w:t>宣传品购置完成时间</w:t>
            </w:r>
          </w:p>
        </w:tc>
        <w:tc>
          <w:tcPr>
            <w:tcW w:w="3430" w:type="dxa"/>
            <w:vAlign w:val="center"/>
          </w:tcPr>
          <w:p w14:paraId="5170B54F">
            <w:pPr>
              <w:pStyle w:val="13"/>
            </w:pPr>
            <w:r>
              <w:t>宣传品购置完成时间</w:t>
            </w:r>
          </w:p>
        </w:tc>
        <w:tc>
          <w:tcPr>
            <w:tcW w:w="2551" w:type="dxa"/>
            <w:vAlign w:val="center"/>
          </w:tcPr>
          <w:p w14:paraId="1052970A">
            <w:pPr>
              <w:pStyle w:val="13"/>
            </w:pPr>
            <w:r>
              <w:t>2026年12月31日前完成</w:t>
            </w:r>
          </w:p>
        </w:tc>
      </w:tr>
      <w:tr w14:paraId="0362A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AE4F6"/>
        </w:tc>
        <w:tc>
          <w:tcPr>
            <w:tcW w:w="1276" w:type="dxa"/>
            <w:vAlign w:val="center"/>
          </w:tcPr>
          <w:p w14:paraId="6186697C">
            <w:pPr>
              <w:pStyle w:val="13"/>
            </w:pPr>
            <w:r>
              <w:t>时效指标</w:t>
            </w:r>
          </w:p>
        </w:tc>
        <w:tc>
          <w:tcPr>
            <w:tcW w:w="1332" w:type="dxa"/>
            <w:vAlign w:val="center"/>
          </w:tcPr>
          <w:p w14:paraId="4AC0DAFE">
            <w:pPr>
              <w:pStyle w:val="13"/>
            </w:pPr>
            <w:r>
              <w:t>问卷调查工作完成时间</w:t>
            </w:r>
          </w:p>
        </w:tc>
        <w:tc>
          <w:tcPr>
            <w:tcW w:w="3430" w:type="dxa"/>
            <w:vAlign w:val="center"/>
          </w:tcPr>
          <w:p w14:paraId="173DD4D6">
            <w:pPr>
              <w:pStyle w:val="13"/>
            </w:pPr>
            <w:r>
              <w:t>问卷调查工作完成时间</w:t>
            </w:r>
          </w:p>
        </w:tc>
        <w:tc>
          <w:tcPr>
            <w:tcW w:w="2551" w:type="dxa"/>
            <w:vAlign w:val="center"/>
          </w:tcPr>
          <w:p w14:paraId="5531428F">
            <w:pPr>
              <w:pStyle w:val="13"/>
            </w:pPr>
            <w:r>
              <w:t>2026年12月31日前完成</w:t>
            </w:r>
          </w:p>
        </w:tc>
      </w:tr>
      <w:tr w14:paraId="47BF9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9EEC3"/>
        </w:tc>
        <w:tc>
          <w:tcPr>
            <w:tcW w:w="1276" w:type="dxa"/>
            <w:vAlign w:val="center"/>
          </w:tcPr>
          <w:p w14:paraId="7BB05DF1">
            <w:pPr>
              <w:pStyle w:val="13"/>
            </w:pPr>
            <w:r>
              <w:t>成本指标</w:t>
            </w:r>
          </w:p>
        </w:tc>
        <w:tc>
          <w:tcPr>
            <w:tcW w:w="1332" w:type="dxa"/>
            <w:vAlign w:val="center"/>
          </w:tcPr>
          <w:p w14:paraId="3515D843">
            <w:pPr>
              <w:pStyle w:val="13"/>
            </w:pPr>
            <w:r>
              <w:t>印刷品购置单价</w:t>
            </w:r>
          </w:p>
        </w:tc>
        <w:tc>
          <w:tcPr>
            <w:tcW w:w="3430" w:type="dxa"/>
            <w:vAlign w:val="center"/>
          </w:tcPr>
          <w:p w14:paraId="318ADE94">
            <w:pPr>
              <w:pStyle w:val="13"/>
            </w:pPr>
            <w:r>
              <w:t>开展学生常见病监测与干预项目购置印刷品成本</w:t>
            </w:r>
          </w:p>
        </w:tc>
        <w:tc>
          <w:tcPr>
            <w:tcW w:w="2551" w:type="dxa"/>
            <w:vAlign w:val="center"/>
          </w:tcPr>
          <w:p w14:paraId="51B35E03">
            <w:pPr>
              <w:pStyle w:val="13"/>
            </w:pPr>
            <w:r>
              <w:t>≤1.67元/份</w:t>
            </w:r>
          </w:p>
        </w:tc>
      </w:tr>
      <w:tr w14:paraId="2A7D4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B197ED"/>
        </w:tc>
        <w:tc>
          <w:tcPr>
            <w:tcW w:w="1276" w:type="dxa"/>
            <w:vAlign w:val="center"/>
          </w:tcPr>
          <w:p w14:paraId="4147C216">
            <w:pPr>
              <w:pStyle w:val="13"/>
            </w:pPr>
            <w:r>
              <w:t>成本指标</w:t>
            </w:r>
          </w:p>
        </w:tc>
        <w:tc>
          <w:tcPr>
            <w:tcW w:w="1332" w:type="dxa"/>
            <w:vAlign w:val="center"/>
          </w:tcPr>
          <w:p w14:paraId="082D9CA1">
            <w:pPr>
              <w:pStyle w:val="13"/>
            </w:pPr>
            <w:r>
              <w:t>专用材料购置单价</w:t>
            </w:r>
          </w:p>
        </w:tc>
        <w:tc>
          <w:tcPr>
            <w:tcW w:w="3430" w:type="dxa"/>
            <w:vAlign w:val="center"/>
          </w:tcPr>
          <w:p w14:paraId="08B0F773">
            <w:pPr>
              <w:pStyle w:val="13"/>
            </w:pPr>
            <w:r>
              <w:t>开展学生常见病监测与干预项目购置专用材料成本</w:t>
            </w:r>
          </w:p>
        </w:tc>
        <w:tc>
          <w:tcPr>
            <w:tcW w:w="2551" w:type="dxa"/>
            <w:vAlign w:val="center"/>
          </w:tcPr>
          <w:p w14:paraId="53303ADF">
            <w:pPr>
              <w:pStyle w:val="13"/>
            </w:pPr>
            <w:r>
              <w:t>≤660元/台</w:t>
            </w:r>
          </w:p>
        </w:tc>
      </w:tr>
      <w:tr w14:paraId="582E7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D0F53"/>
        </w:tc>
        <w:tc>
          <w:tcPr>
            <w:tcW w:w="1276" w:type="dxa"/>
            <w:vAlign w:val="center"/>
          </w:tcPr>
          <w:p w14:paraId="4CBD86F2">
            <w:pPr>
              <w:pStyle w:val="13"/>
            </w:pPr>
            <w:r>
              <w:t>成本指标</w:t>
            </w:r>
          </w:p>
        </w:tc>
        <w:tc>
          <w:tcPr>
            <w:tcW w:w="1332" w:type="dxa"/>
            <w:vAlign w:val="center"/>
          </w:tcPr>
          <w:p w14:paraId="0DC7221F">
            <w:pPr>
              <w:pStyle w:val="13"/>
            </w:pPr>
            <w:r>
              <w:t>工作餐购置单价</w:t>
            </w:r>
          </w:p>
        </w:tc>
        <w:tc>
          <w:tcPr>
            <w:tcW w:w="3430" w:type="dxa"/>
            <w:vAlign w:val="center"/>
          </w:tcPr>
          <w:p w14:paraId="585463B8">
            <w:pPr>
              <w:pStyle w:val="13"/>
            </w:pPr>
            <w:r>
              <w:t>开展学生常见病监测与干预项目购置工作餐成本</w:t>
            </w:r>
          </w:p>
        </w:tc>
        <w:tc>
          <w:tcPr>
            <w:tcW w:w="2551" w:type="dxa"/>
            <w:vAlign w:val="center"/>
          </w:tcPr>
          <w:p w14:paraId="6BF3FB3B">
            <w:pPr>
              <w:pStyle w:val="13"/>
            </w:pPr>
            <w:r>
              <w:t>≤35元/份</w:t>
            </w:r>
          </w:p>
        </w:tc>
      </w:tr>
      <w:tr w14:paraId="0BDF5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9761EE"/>
        </w:tc>
        <w:tc>
          <w:tcPr>
            <w:tcW w:w="1276" w:type="dxa"/>
            <w:vAlign w:val="center"/>
          </w:tcPr>
          <w:p w14:paraId="190A5E94">
            <w:pPr>
              <w:pStyle w:val="13"/>
            </w:pPr>
            <w:r>
              <w:t>成本指标</w:t>
            </w:r>
          </w:p>
        </w:tc>
        <w:tc>
          <w:tcPr>
            <w:tcW w:w="1332" w:type="dxa"/>
            <w:vAlign w:val="center"/>
          </w:tcPr>
          <w:p w14:paraId="18C863F0">
            <w:pPr>
              <w:pStyle w:val="13"/>
            </w:pPr>
            <w:r>
              <w:t>车辆使用单价</w:t>
            </w:r>
          </w:p>
        </w:tc>
        <w:tc>
          <w:tcPr>
            <w:tcW w:w="3430" w:type="dxa"/>
            <w:vAlign w:val="center"/>
          </w:tcPr>
          <w:p w14:paraId="5AB94FF7">
            <w:pPr>
              <w:pStyle w:val="13"/>
            </w:pPr>
            <w:r>
              <w:t>开展学生常见病监测与干预项目车辆使用成本</w:t>
            </w:r>
          </w:p>
        </w:tc>
        <w:tc>
          <w:tcPr>
            <w:tcW w:w="2551" w:type="dxa"/>
            <w:vAlign w:val="center"/>
          </w:tcPr>
          <w:p w14:paraId="1EEA1EBE">
            <w:pPr>
              <w:pStyle w:val="13"/>
            </w:pPr>
            <w:r>
              <w:t>≤950元/次</w:t>
            </w:r>
          </w:p>
        </w:tc>
      </w:tr>
      <w:tr w14:paraId="555A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154F5"/>
        </w:tc>
        <w:tc>
          <w:tcPr>
            <w:tcW w:w="1276" w:type="dxa"/>
            <w:vAlign w:val="center"/>
          </w:tcPr>
          <w:p w14:paraId="388DD801">
            <w:pPr>
              <w:pStyle w:val="13"/>
            </w:pPr>
            <w:r>
              <w:t>成本指标</w:t>
            </w:r>
          </w:p>
        </w:tc>
        <w:tc>
          <w:tcPr>
            <w:tcW w:w="1332" w:type="dxa"/>
            <w:vAlign w:val="center"/>
          </w:tcPr>
          <w:p w14:paraId="763E95A7">
            <w:pPr>
              <w:pStyle w:val="13"/>
            </w:pPr>
            <w:r>
              <w:t>宣传品购置单价</w:t>
            </w:r>
          </w:p>
        </w:tc>
        <w:tc>
          <w:tcPr>
            <w:tcW w:w="3430" w:type="dxa"/>
            <w:vAlign w:val="center"/>
          </w:tcPr>
          <w:p w14:paraId="2E3336E3">
            <w:pPr>
              <w:pStyle w:val="13"/>
            </w:pPr>
            <w:r>
              <w:t>开展学生常见病监测与干预项目购置宣传品成本</w:t>
            </w:r>
          </w:p>
        </w:tc>
        <w:tc>
          <w:tcPr>
            <w:tcW w:w="2551" w:type="dxa"/>
            <w:vAlign w:val="center"/>
          </w:tcPr>
          <w:p w14:paraId="67593989">
            <w:pPr>
              <w:pStyle w:val="13"/>
            </w:pPr>
            <w:r>
              <w:t>≤4.8元/人</w:t>
            </w:r>
          </w:p>
        </w:tc>
      </w:tr>
      <w:tr w14:paraId="0D16B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A2715E"/>
        </w:tc>
        <w:tc>
          <w:tcPr>
            <w:tcW w:w="1276" w:type="dxa"/>
            <w:vAlign w:val="center"/>
          </w:tcPr>
          <w:p w14:paraId="4146811D">
            <w:pPr>
              <w:pStyle w:val="13"/>
            </w:pPr>
            <w:r>
              <w:t>成本指标</w:t>
            </w:r>
          </w:p>
        </w:tc>
        <w:tc>
          <w:tcPr>
            <w:tcW w:w="1332" w:type="dxa"/>
            <w:vAlign w:val="center"/>
          </w:tcPr>
          <w:p w14:paraId="32338F5F">
            <w:pPr>
              <w:pStyle w:val="13"/>
            </w:pPr>
            <w:r>
              <w:t>问卷调查服务成本</w:t>
            </w:r>
          </w:p>
        </w:tc>
        <w:tc>
          <w:tcPr>
            <w:tcW w:w="3430" w:type="dxa"/>
            <w:vAlign w:val="center"/>
          </w:tcPr>
          <w:p w14:paraId="42FEB3F6">
            <w:pPr>
              <w:pStyle w:val="13"/>
            </w:pPr>
            <w:r>
              <w:t>开展学生常见病监测与干预项目问卷调查服务成本</w:t>
            </w:r>
          </w:p>
        </w:tc>
        <w:tc>
          <w:tcPr>
            <w:tcW w:w="2551" w:type="dxa"/>
            <w:vAlign w:val="center"/>
          </w:tcPr>
          <w:p w14:paraId="75D3C7E5">
            <w:pPr>
              <w:pStyle w:val="13"/>
            </w:pPr>
            <w:r>
              <w:t>≤13.96元/份</w:t>
            </w:r>
          </w:p>
        </w:tc>
      </w:tr>
      <w:tr w14:paraId="00C12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784AD">
            <w:pPr>
              <w:pStyle w:val="15"/>
            </w:pPr>
            <w:r>
              <w:t>效益指标</w:t>
            </w:r>
          </w:p>
        </w:tc>
        <w:tc>
          <w:tcPr>
            <w:tcW w:w="1276" w:type="dxa"/>
            <w:vAlign w:val="center"/>
          </w:tcPr>
          <w:p w14:paraId="62889EB2">
            <w:pPr>
              <w:pStyle w:val="13"/>
            </w:pPr>
            <w:r>
              <w:t>社会效益指标</w:t>
            </w:r>
          </w:p>
        </w:tc>
        <w:tc>
          <w:tcPr>
            <w:tcW w:w="1332" w:type="dxa"/>
            <w:vAlign w:val="center"/>
          </w:tcPr>
          <w:p w14:paraId="430F8AB7">
            <w:pPr>
              <w:pStyle w:val="13"/>
            </w:pPr>
            <w:r>
              <w:t>保障辖区学生常见病防控工作开展</w:t>
            </w:r>
          </w:p>
        </w:tc>
        <w:tc>
          <w:tcPr>
            <w:tcW w:w="3430" w:type="dxa"/>
            <w:vAlign w:val="center"/>
          </w:tcPr>
          <w:p w14:paraId="6C292981">
            <w:pPr>
              <w:pStyle w:val="13"/>
            </w:pPr>
            <w:r>
              <w:t>保障辖区学生常见病防控工作开展</w:t>
            </w:r>
          </w:p>
        </w:tc>
        <w:tc>
          <w:tcPr>
            <w:tcW w:w="2551" w:type="dxa"/>
            <w:vAlign w:val="center"/>
          </w:tcPr>
          <w:p w14:paraId="68D5BE6C">
            <w:pPr>
              <w:pStyle w:val="13"/>
            </w:pPr>
            <w:r>
              <w:t>有效保障</w:t>
            </w:r>
          </w:p>
        </w:tc>
      </w:tr>
      <w:tr w14:paraId="1FCE3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E66AFC">
            <w:pPr>
              <w:pStyle w:val="15"/>
            </w:pPr>
            <w:r>
              <w:t>效益指标</w:t>
            </w:r>
          </w:p>
        </w:tc>
        <w:tc>
          <w:tcPr>
            <w:tcW w:w="1276" w:type="dxa"/>
            <w:vAlign w:val="center"/>
          </w:tcPr>
          <w:p w14:paraId="5E59E13D">
            <w:pPr>
              <w:pStyle w:val="13"/>
            </w:pPr>
            <w:r>
              <w:t>社会效益指标</w:t>
            </w:r>
          </w:p>
        </w:tc>
        <w:tc>
          <w:tcPr>
            <w:tcW w:w="1332" w:type="dxa"/>
            <w:vAlign w:val="center"/>
          </w:tcPr>
          <w:p w14:paraId="50DC0FC1">
            <w:pPr>
              <w:pStyle w:val="13"/>
            </w:pPr>
            <w:r>
              <w:t>为制定干预措施提供数据支持</w:t>
            </w:r>
          </w:p>
        </w:tc>
        <w:tc>
          <w:tcPr>
            <w:tcW w:w="3430" w:type="dxa"/>
            <w:vAlign w:val="center"/>
          </w:tcPr>
          <w:p w14:paraId="17689DB6">
            <w:pPr>
              <w:pStyle w:val="13"/>
            </w:pPr>
            <w:r>
              <w:t>为制定干预措施提供数据支持</w:t>
            </w:r>
          </w:p>
        </w:tc>
        <w:tc>
          <w:tcPr>
            <w:tcW w:w="2551" w:type="dxa"/>
            <w:vAlign w:val="center"/>
          </w:tcPr>
          <w:p w14:paraId="51EEA075">
            <w:pPr>
              <w:pStyle w:val="13"/>
            </w:pPr>
            <w:r>
              <w:t>有效支撑</w:t>
            </w:r>
          </w:p>
        </w:tc>
      </w:tr>
      <w:tr w14:paraId="60A79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E13233">
            <w:pPr>
              <w:pStyle w:val="15"/>
            </w:pPr>
            <w:r>
              <w:t>满意度指标</w:t>
            </w:r>
          </w:p>
        </w:tc>
        <w:tc>
          <w:tcPr>
            <w:tcW w:w="1276" w:type="dxa"/>
            <w:vAlign w:val="center"/>
          </w:tcPr>
          <w:p w14:paraId="58868E01">
            <w:pPr>
              <w:pStyle w:val="13"/>
            </w:pPr>
            <w:r>
              <w:t>服务对象满意度指标</w:t>
            </w:r>
          </w:p>
        </w:tc>
        <w:tc>
          <w:tcPr>
            <w:tcW w:w="1332" w:type="dxa"/>
            <w:vAlign w:val="center"/>
          </w:tcPr>
          <w:p w14:paraId="569C3937">
            <w:pPr>
              <w:pStyle w:val="13"/>
            </w:pPr>
            <w:r>
              <w:t>学生满意度</w:t>
            </w:r>
          </w:p>
        </w:tc>
        <w:tc>
          <w:tcPr>
            <w:tcW w:w="3430" w:type="dxa"/>
            <w:vAlign w:val="center"/>
          </w:tcPr>
          <w:p w14:paraId="1E125B8B">
            <w:pPr>
              <w:pStyle w:val="13"/>
            </w:pPr>
            <w:r>
              <w:t>通过调查问卷中满意人数与调查总人数的比率，反映被调查对象对本项目的满意程度</w:t>
            </w:r>
          </w:p>
        </w:tc>
        <w:tc>
          <w:tcPr>
            <w:tcW w:w="2551" w:type="dxa"/>
            <w:vAlign w:val="center"/>
          </w:tcPr>
          <w:p w14:paraId="4EA80935">
            <w:pPr>
              <w:pStyle w:val="13"/>
            </w:pPr>
            <w:r>
              <w:t>≥90%</w:t>
            </w:r>
          </w:p>
        </w:tc>
      </w:tr>
      <w:tr w14:paraId="0E9B8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F932C6">
            <w:pPr>
              <w:pStyle w:val="15"/>
            </w:pPr>
            <w:r>
              <w:t>满意度指标</w:t>
            </w:r>
          </w:p>
        </w:tc>
        <w:tc>
          <w:tcPr>
            <w:tcW w:w="1276" w:type="dxa"/>
            <w:vAlign w:val="center"/>
          </w:tcPr>
          <w:p w14:paraId="21194E61">
            <w:pPr>
              <w:pStyle w:val="13"/>
            </w:pPr>
            <w:r>
              <w:t>服务对象满意度指标</w:t>
            </w:r>
          </w:p>
        </w:tc>
        <w:tc>
          <w:tcPr>
            <w:tcW w:w="1332" w:type="dxa"/>
            <w:vAlign w:val="center"/>
          </w:tcPr>
          <w:p w14:paraId="72A9D2F0">
            <w:pPr>
              <w:pStyle w:val="13"/>
            </w:pPr>
            <w:r>
              <w:t>医务工作者满意度</w:t>
            </w:r>
          </w:p>
        </w:tc>
        <w:tc>
          <w:tcPr>
            <w:tcW w:w="3430" w:type="dxa"/>
            <w:vAlign w:val="center"/>
          </w:tcPr>
          <w:p w14:paraId="028A88F1">
            <w:pPr>
              <w:pStyle w:val="13"/>
            </w:pPr>
            <w:r>
              <w:t>通过调查问卷中满意人数与调查总人数的比率，反映被调查对象对本项目的满意程度</w:t>
            </w:r>
          </w:p>
        </w:tc>
        <w:tc>
          <w:tcPr>
            <w:tcW w:w="2551" w:type="dxa"/>
            <w:vAlign w:val="center"/>
          </w:tcPr>
          <w:p w14:paraId="455D24E4">
            <w:pPr>
              <w:pStyle w:val="13"/>
            </w:pPr>
            <w:r>
              <w:t>≥90%</w:t>
            </w:r>
          </w:p>
        </w:tc>
      </w:tr>
    </w:tbl>
    <w:p w14:paraId="5D3659ED">
      <w:pPr>
        <w:sectPr>
          <w:pgSz w:w="11900" w:h="16840"/>
          <w:pgMar w:top="1984" w:right="1304" w:bottom="1134" w:left="1304" w:header="720" w:footer="720" w:gutter="0"/>
          <w:cols w:space="720" w:num="1"/>
        </w:sectPr>
      </w:pPr>
    </w:p>
    <w:p w14:paraId="4E37C85A">
      <w:pPr>
        <w:spacing w:before="0" w:after="0" w:line="240" w:lineRule="auto"/>
        <w:ind w:firstLine="0"/>
        <w:jc w:val="center"/>
        <w:outlineLvl w:val="9"/>
      </w:pPr>
      <w:r>
        <w:rPr>
          <w:rFonts w:ascii="方正仿宋_GBK" w:hAnsi="方正仿宋_GBK" w:eastAsia="方正仿宋_GBK" w:cs="方正仿宋_GBK"/>
          <w:sz w:val="28"/>
        </w:rPr>
        <w:t xml:space="preserve"> </w:t>
      </w:r>
    </w:p>
    <w:p w14:paraId="7E950413">
      <w:pPr>
        <w:spacing w:before="0" w:after="0"/>
        <w:ind w:firstLine="560"/>
        <w:jc w:val="left"/>
        <w:outlineLvl w:val="3"/>
      </w:pPr>
      <w:bookmarkStart w:id="564" w:name="_Toc_4_4_0000000565"/>
      <w:r>
        <w:rPr>
          <w:rFonts w:ascii="方正仿宋_GBK" w:hAnsi="方正仿宋_GBK" w:eastAsia="方正仿宋_GBK" w:cs="方正仿宋_GBK"/>
          <w:sz w:val="28"/>
        </w:rPr>
        <w:t>556.重大公共卫生服务补助资金-癌症早诊早治（津财社指[2025]64号）2025年中央绩效目标表</w:t>
      </w:r>
      <w:bookmarkEnd w:id="56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5876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7F5EB0A">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7474D4F3">
            <w:pPr>
              <w:pStyle w:val="11"/>
            </w:pPr>
            <w:r>
              <w:t>单位：元</w:t>
            </w:r>
          </w:p>
        </w:tc>
      </w:tr>
      <w:tr w14:paraId="7A88E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B00A24">
            <w:pPr>
              <w:pStyle w:val="14"/>
            </w:pPr>
            <w:r>
              <w:t>项目名称</w:t>
            </w:r>
          </w:p>
        </w:tc>
        <w:tc>
          <w:tcPr>
            <w:tcW w:w="8589" w:type="dxa"/>
            <w:gridSpan w:val="6"/>
            <w:vAlign w:val="center"/>
          </w:tcPr>
          <w:p w14:paraId="0588CBCE">
            <w:pPr>
              <w:pStyle w:val="13"/>
            </w:pPr>
            <w:r>
              <w:t>重大公共卫生服务补助资金-癌症早诊早治（津财社指[2025]64号）2025年中央</w:t>
            </w:r>
          </w:p>
        </w:tc>
      </w:tr>
      <w:tr w14:paraId="1010A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F8DA4">
            <w:pPr>
              <w:pStyle w:val="14"/>
            </w:pPr>
            <w:r>
              <w:t>预算规模及资金用途</w:t>
            </w:r>
          </w:p>
        </w:tc>
        <w:tc>
          <w:tcPr>
            <w:tcW w:w="1276" w:type="dxa"/>
            <w:vAlign w:val="center"/>
          </w:tcPr>
          <w:p w14:paraId="1F7DEA05">
            <w:pPr>
              <w:pStyle w:val="14"/>
            </w:pPr>
            <w:r>
              <w:t>预算数</w:t>
            </w:r>
          </w:p>
        </w:tc>
        <w:tc>
          <w:tcPr>
            <w:tcW w:w="1332" w:type="dxa"/>
            <w:vAlign w:val="center"/>
          </w:tcPr>
          <w:p w14:paraId="70A85E73">
            <w:pPr>
              <w:pStyle w:val="13"/>
            </w:pPr>
            <w:r>
              <w:t>277000.00</w:t>
            </w:r>
          </w:p>
        </w:tc>
        <w:tc>
          <w:tcPr>
            <w:tcW w:w="1587" w:type="dxa"/>
            <w:vAlign w:val="center"/>
          </w:tcPr>
          <w:p w14:paraId="192770A9">
            <w:pPr>
              <w:pStyle w:val="14"/>
            </w:pPr>
            <w:r>
              <w:t>其中：财政    资金</w:t>
            </w:r>
          </w:p>
        </w:tc>
        <w:tc>
          <w:tcPr>
            <w:tcW w:w="1843" w:type="dxa"/>
            <w:vAlign w:val="center"/>
          </w:tcPr>
          <w:p w14:paraId="7E54A43D">
            <w:pPr>
              <w:pStyle w:val="13"/>
            </w:pPr>
            <w:r>
              <w:t>277000.00</w:t>
            </w:r>
          </w:p>
        </w:tc>
        <w:tc>
          <w:tcPr>
            <w:tcW w:w="1276" w:type="dxa"/>
            <w:vAlign w:val="center"/>
          </w:tcPr>
          <w:p w14:paraId="26224123">
            <w:pPr>
              <w:pStyle w:val="14"/>
            </w:pPr>
            <w:r>
              <w:t>其他资金</w:t>
            </w:r>
          </w:p>
        </w:tc>
        <w:tc>
          <w:tcPr>
            <w:tcW w:w="1276" w:type="dxa"/>
            <w:vAlign w:val="center"/>
          </w:tcPr>
          <w:p w14:paraId="7F30FB75">
            <w:pPr>
              <w:pStyle w:val="13"/>
            </w:pPr>
            <w:r>
              <w:t xml:space="preserve"> </w:t>
            </w:r>
          </w:p>
        </w:tc>
      </w:tr>
      <w:tr w14:paraId="1B738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F59EA"/>
        </w:tc>
        <w:tc>
          <w:tcPr>
            <w:tcW w:w="8589" w:type="dxa"/>
            <w:gridSpan w:val="6"/>
            <w:vAlign w:val="center"/>
          </w:tcPr>
          <w:p w14:paraId="5B2C8AA0">
            <w:pPr>
              <w:pStyle w:val="13"/>
            </w:pPr>
            <w:r>
              <w:t>用于支付委托业务费。</w:t>
            </w:r>
          </w:p>
        </w:tc>
      </w:tr>
      <w:tr w14:paraId="17C68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ECAB2">
            <w:pPr>
              <w:pStyle w:val="14"/>
            </w:pPr>
            <w:r>
              <w:t>绩效目标</w:t>
            </w:r>
          </w:p>
        </w:tc>
        <w:tc>
          <w:tcPr>
            <w:tcW w:w="8589" w:type="dxa"/>
            <w:gridSpan w:val="6"/>
            <w:vAlign w:val="center"/>
          </w:tcPr>
          <w:p w14:paraId="2618EE6B">
            <w:pPr>
              <w:pStyle w:val="13"/>
            </w:pPr>
            <w:r>
              <w:t>1.通过委托第三方对低剂量CT检查设备进行维保，保障居民筛查结果准确率，达到早诊早治的目的。</w:t>
            </w:r>
          </w:p>
        </w:tc>
      </w:tr>
    </w:tbl>
    <w:p w14:paraId="4D217FC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F90D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16108">
            <w:pPr>
              <w:pStyle w:val="14"/>
            </w:pPr>
            <w:r>
              <w:t>一级指标</w:t>
            </w:r>
          </w:p>
        </w:tc>
        <w:tc>
          <w:tcPr>
            <w:tcW w:w="1276" w:type="dxa"/>
            <w:vAlign w:val="center"/>
          </w:tcPr>
          <w:p w14:paraId="731F931A">
            <w:pPr>
              <w:pStyle w:val="14"/>
            </w:pPr>
            <w:r>
              <w:t>二级指标</w:t>
            </w:r>
          </w:p>
        </w:tc>
        <w:tc>
          <w:tcPr>
            <w:tcW w:w="1332" w:type="dxa"/>
            <w:vAlign w:val="center"/>
          </w:tcPr>
          <w:p w14:paraId="4112E3CF">
            <w:pPr>
              <w:pStyle w:val="14"/>
            </w:pPr>
            <w:r>
              <w:t>三级指标</w:t>
            </w:r>
          </w:p>
        </w:tc>
        <w:tc>
          <w:tcPr>
            <w:tcW w:w="3430" w:type="dxa"/>
            <w:vAlign w:val="center"/>
          </w:tcPr>
          <w:p w14:paraId="59574FF6">
            <w:pPr>
              <w:pStyle w:val="14"/>
            </w:pPr>
            <w:r>
              <w:t>绩效指标描述</w:t>
            </w:r>
          </w:p>
        </w:tc>
        <w:tc>
          <w:tcPr>
            <w:tcW w:w="2551" w:type="dxa"/>
            <w:vAlign w:val="center"/>
          </w:tcPr>
          <w:p w14:paraId="256A824D">
            <w:pPr>
              <w:pStyle w:val="14"/>
            </w:pPr>
            <w:r>
              <w:t>指标值</w:t>
            </w:r>
          </w:p>
        </w:tc>
      </w:tr>
      <w:tr w14:paraId="5F1D9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A38D5">
            <w:pPr>
              <w:pStyle w:val="15"/>
            </w:pPr>
            <w:r>
              <w:t>产出指标</w:t>
            </w:r>
          </w:p>
        </w:tc>
        <w:tc>
          <w:tcPr>
            <w:tcW w:w="1276" w:type="dxa"/>
            <w:vAlign w:val="center"/>
          </w:tcPr>
          <w:p w14:paraId="42AAE957">
            <w:pPr>
              <w:pStyle w:val="13"/>
            </w:pPr>
            <w:r>
              <w:t>数量指标</w:t>
            </w:r>
          </w:p>
        </w:tc>
        <w:tc>
          <w:tcPr>
            <w:tcW w:w="1332" w:type="dxa"/>
            <w:vAlign w:val="center"/>
          </w:tcPr>
          <w:p w14:paraId="5F318CDA">
            <w:pPr>
              <w:pStyle w:val="13"/>
            </w:pPr>
            <w:r>
              <w:t>购置16排螺旋CT设备维保服务的数量</w:t>
            </w:r>
          </w:p>
        </w:tc>
        <w:tc>
          <w:tcPr>
            <w:tcW w:w="3430" w:type="dxa"/>
            <w:vAlign w:val="center"/>
          </w:tcPr>
          <w:p w14:paraId="4D0FA1A1">
            <w:pPr>
              <w:pStyle w:val="13"/>
            </w:pPr>
            <w:r>
              <w:t>购置16排螺旋CT设备维保服务的数量</w:t>
            </w:r>
          </w:p>
        </w:tc>
        <w:tc>
          <w:tcPr>
            <w:tcW w:w="2551" w:type="dxa"/>
            <w:vAlign w:val="center"/>
          </w:tcPr>
          <w:p w14:paraId="30371555">
            <w:pPr>
              <w:pStyle w:val="13"/>
            </w:pPr>
            <w:r>
              <w:t>1台</w:t>
            </w:r>
          </w:p>
        </w:tc>
      </w:tr>
      <w:tr w14:paraId="3354F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6D51DC"/>
        </w:tc>
        <w:tc>
          <w:tcPr>
            <w:tcW w:w="1276" w:type="dxa"/>
            <w:vAlign w:val="center"/>
          </w:tcPr>
          <w:p w14:paraId="327ED42F">
            <w:pPr>
              <w:pStyle w:val="13"/>
            </w:pPr>
            <w:r>
              <w:t>质量指标</w:t>
            </w:r>
          </w:p>
        </w:tc>
        <w:tc>
          <w:tcPr>
            <w:tcW w:w="1332" w:type="dxa"/>
            <w:vAlign w:val="center"/>
          </w:tcPr>
          <w:p w14:paraId="7339F69C">
            <w:pPr>
              <w:pStyle w:val="13"/>
            </w:pPr>
            <w:r>
              <w:t>16排螺旋CT设备维保服务验收合格率</w:t>
            </w:r>
          </w:p>
        </w:tc>
        <w:tc>
          <w:tcPr>
            <w:tcW w:w="3430" w:type="dxa"/>
            <w:vAlign w:val="center"/>
          </w:tcPr>
          <w:p w14:paraId="63B40C39">
            <w:pPr>
              <w:pStyle w:val="13"/>
            </w:pPr>
            <w:r>
              <w:t>16排螺旋CT设备维保服务验收合格率</w:t>
            </w:r>
          </w:p>
        </w:tc>
        <w:tc>
          <w:tcPr>
            <w:tcW w:w="2551" w:type="dxa"/>
            <w:vAlign w:val="center"/>
          </w:tcPr>
          <w:p w14:paraId="40FCEA04">
            <w:pPr>
              <w:pStyle w:val="13"/>
            </w:pPr>
            <w:r>
              <w:t>100%</w:t>
            </w:r>
          </w:p>
        </w:tc>
      </w:tr>
      <w:tr w14:paraId="6BB6F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5CB75"/>
        </w:tc>
        <w:tc>
          <w:tcPr>
            <w:tcW w:w="1276" w:type="dxa"/>
            <w:vAlign w:val="center"/>
          </w:tcPr>
          <w:p w14:paraId="69EF5965">
            <w:pPr>
              <w:pStyle w:val="13"/>
            </w:pPr>
            <w:r>
              <w:t>时效指标</w:t>
            </w:r>
          </w:p>
        </w:tc>
        <w:tc>
          <w:tcPr>
            <w:tcW w:w="1332" w:type="dxa"/>
            <w:vAlign w:val="center"/>
          </w:tcPr>
          <w:p w14:paraId="5C991CF5">
            <w:pPr>
              <w:pStyle w:val="13"/>
            </w:pPr>
            <w:r>
              <w:t>购置16排螺旋CT设备维保服务支付完成时间</w:t>
            </w:r>
          </w:p>
        </w:tc>
        <w:tc>
          <w:tcPr>
            <w:tcW w:w="3430" w:type="dxa"/>
            <w:vAlign w:val="center"/>
          </w:tcPr>
          <w:p w14:paraId="788C1510">
            <w:pPr>
              <w:pStyle w:val="13"/>
            </w:pPr>
            <w:r>
              <w:t>购置16排螺旋CT设备维保服务支付完成时间</w:t>
            </w:r>
          </w:p>
        </w:tc>
        <w:tc>
          <w:tcPr>
            <w:tcW w:w="2551" w:type="dxa"/>
            <w:vAlign w:val="center"/>
          </w:tcPr>
          <w:p w14:paraId="6B617C5A">
            <w:pPr>
              <w:pStyle w:val="13"/>
            </w:pPr>
            <w:r>
              <w:t>2026年12月31日前完成</w:t>
            </w:r>
          </w:p>
        </w:tc>
      </w:tr>
      <w:tr w14:paraId="00758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B28076"/>
        </w:tc>
        <w:tc>
          <w:tcPr>
            <w:tcW w:w="1276" w:type="dxa"/>
            <w:vAlign w:val="center"/>
          </w:tcPr>
          <w:p w14:paraId="099FC71D">
            <w:pPr>
              <w:pStyle w:val="13"/>
            </w:pPr>
            <w:r>
              <w:t>成本指标</w:t>
            </w:r>
          </w:p>
        </w:tc>
        <w:tc>
          <w:tcPr>
            <w:tcW w:w="1332" w:type="dxa"/>
            <w:vAlign w:val="center"/>
          </w:tcPr>
          <w:p w14:paraId="38D37072">
            <w:pPr>
              <w:pStyle w:val="13"/>
            </w:pPr>
            <w:r>
              <w:t>16排螺旋CT设备维保服务购置单价</w:t>
            </w:r>
          </w:p>
        </w:tc>
        <w:tc>
          <w:tcPr>
            <w:tcW w:w="3430" w:type="dxa"/>
            <w:vAlign w:val="center"/>
          </w:tcPr>
          <w:p w14:paraId="70DCF85C">
            <w:pPr>
              <w:pStyle w:val="13"/>
            </w:pPr>
            <w:r>
              <w:t>16排螺旋CT设备维保服务购置单价</w:t>
            </w:r>
          </w:p>
        </w:tc>
        <w:tc>
          <w:tcPr>
            <w:tcW w:w="2551" w:type="dxa"/>
            <w:vAlign w:val="center"/>
          </w:tcPr>
          <w:p w14:paraId="5E370FA1">
            <w:pPr>
              <w:pStyle w:val="13"/>
            </w:pPr>
            <w:r>
              <w:t>≤27.7万元</w:t>
            </w:r>
          </w:p>
        </w:tc>
      </w:tr>
      <w:tr w14:paraId="4B061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456878">
            <w:pPr>
              <w:pStyle w:val="15"/>
            </w:pPr>
            <w:r>
              <w:t>效益指标</w:t>
            </w:r>
          </w:p>
        </w:tc>
        <w:tc>
          <w:tcPr>
            <w:tcW w:w="1276" w:type="dxa"/>
            <w:vAlign w:val="center"/>
          </w:tcPr>
          <w:p w14:paraId="332F9193">
            <w:pPr>
              <w:pStyle w:val="13"/>
            </w:pPr>
            <w:r>
              <w:t>社会效益指标</w:t>
            </w:r>
          </w:p>
        </w:tc>
        <w:tc>
          <w:tcPr>
            <w:tcW w:w="1332" w:type="dxa"/>
            <w:vAlign w:val="center"/>
          </w:tcPr>
          <w:p w14:paraId="722B362C">
            <w:pPr>
              <w:pStyle w:val="13"/>
            </w:pPr>
            <w:r>
              <w:t>保障肺癌筛查结果准确</w:t>
            </w:r>
          </w:p>
        </w:tc>
        <w:tc>
          <w:tcPr>
            <w:tcW w:w="3430" w:type="dxa"/>
            <w:vAlign w:val="center"/>
          </w:tcPr>
          <w:p w14:paraId="30836B9A">
            <w:pPr>
              <w:pStyle w:val="13"/>
            </w:pPr>
            <w:r>
              <w:t>保障肺癌筛查结果准确</w:t>
            </w:r>
          </w:p>
        </w:tc>
        <w:tc>
          <w:tcPr>
            <w:tcW w:w="2551" w:type="dxa"/>
            <w:vAlign w:val="center"/>
          </w:tcPr>
          <w:p w14:paraId="0700A654">
            <w:pPr>
              <w:pStyle w:val="13"/>
            </w:pPr>
            <w:r>
              <w:t>有效保障</w:t>
            </w:r>
          </w:p>
        </w:tc>
      </w:tr>
      <w:tr w14:paraId="26DC1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26AF1">
            <w:pPr>
              <w:pStyle w:val="15"/>
            </w:pPr>
            <w:r>
              <w:t>效益指标</w:t>
            </w:r>
          </w:p>
        </w:tc>
        <w:tc>
          <w:tcPr>
            <w:tcW w:w="1276" w:type="dxa"/>
            <w:vAlign w:val="center"/>
          </w:tcPr>
          <w:p w14:paraId="3EEBBC2E">
            <w:pPr>
              <w:pStyle w:val="13"/>
            </w:pPr>
            <w:r>
              <w:t>社会效益指标</w:t>
            </w:r>
          </w:p>
        </w:tc>
        <w:tc>
          <w:tcPr>
            <w:tcW w:w="1332" w:type="dxa"/>
            <w:vAlign w:val="center"/>
          </w:tcPr>
          <w:p w14:paraId="7334AC8F">
            <w:pPr>
              <w:pStyle w:val="13"/>
            </w:pPr>
            <w:r>
              <w:t>提高居民健康素养水平</w:t>
            </w:r>
          </w:p>
        </w:tc>
        <w:tc>
          <w:tcPr>
            <w:tcW w:w="3430" w:type="dxa"/>
            <w:vAlign w:val="center"/>
          </w:tcPr>
          <w:p w14:paraId="1D1F25B5">
            <w:pPr>
              <w:pStyle w:val="13"/>
            </w:pPr>
            <w:r>
              <w:t>提高居民健康素养水平</w:t>
            </w:r>
          </w:p>
        </w:tc>
        <w:tc>
          <w:tcPr>
            <w:tcW w:w="2551" w:type="dxa"/>
            <w:vAlign w:val="center"/>
          </w:tcPr>
          <w:p w14:paraId="51C6EE6F">
            <w:pPr>
              <w:pStyle w:val="13"/>
            </w:pPr>
            <w:r>
              <w:t>不断提高</w:t>
            </w:r>
          </w:p>
        </w:tc>
      </w:tr>
      <w:tr w14:paraId="2B684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B8127">
            <w:pPr>
              <w:pStyle w:val="15"/>
            </w:pPr>
            <w:r>
              <w:t>满意度指标</w:t>
            </w:r>
          </w:p>
        </w:tc>
        <w:tc>
          <w:tcPr>
            <w:tcW w:w="1276" w:type="dxa"/>
            <w:vAlign w:val="center"/>
          </w:tcPr>
          <w:p w14:paraId="1A996539">
            <w:pPr>
              <w:pStyle w:val="13"/>
            </w:pPr>
            <w:r>
              <w:t>服务对象满意度指标</w:t>
            </w:r>
          </w:p>
        </w:tc>
        <w:tc>
          <w:tcPr>
            <w:tcW w:w="1332" w:type="dxa"/>
            <w:vAlign w:val="center"/>
          </w:tcPr>
          <w:p w14:paraId="6D33B419">
            <w:pPr>
              <w:pStyle w:val="13"/>
            </w:pPr>
            <w:r>
              <w:t>居民满意度</w:t>
            </w:r>
          </w:p>
        </w:tc>
        <w:tc>
          <w:tcPr>
            <w:tcW w:w="3430" w:type="dxa"/>
            <w:vAlign w:val="center"/>
          </w:tcPr>
          <w:p w14:paraId="350A33F6">
            <w:pPr>
              <w:pStyle w:val="13"/>
            </w:pPr>
            <w:r>
              <w:t>通过调查问卷中满意人数与调查总人数的比率，反映被调查对象对本项目的满意程度</w:t>
            </w:r>
          </w:p>
        </w:tc>
        <w:tc>
          <w:tcPr>
            <w:tcW w:w="2551" w:type="dxa"/>
            <w:vAlign w:val="center"/>
          </w:tcPr>
          <w:p w14:paraId="5B524F77">
            <w:pPr>
              <w:pStyle w:val="13"/>
            </w:pPr>
            <w:r>
              <w:t>≥90%</w:t>
            </w:r>
          </w:p>
        </w:tc>
      </w:tr>
    </w:tbl>
    <w:p w14:paraId="350957B5">
      <w:pPr>
        <w:sectPr>
          <w:pgSz w:w="11900" w:h="16840"/>
          <w:pgMar w:top="1984" w:right="1304" w:bottom="1134" w:left="1304" w:header="720" w:footer="720" w:gutter="0"/>
          <w:cols w:space="720" w:num="1"/>
        </w:sectPr>
      </w:pPr>
    </w:p>
    <w:p w14:paraId="60A8EE66">
      <w:pPr>
        <w:spacing w:before="0" w:after="0" w:line="240" w:lineRule="auto"/>
        <w:ind w:firstLine="0"/>
        <w:jc w:val="center"/>
        <w:outlineLvl w:val="9"/>
      </w:pPr>
      <w:r>
        <w:rPr>
          <w:rFonts w:ascii="方正仿宋_GBK" w:hAnsi="方正仿宋_GBK" w:eastAsia="方正仿宋_GBK" w:cs="方正仿宋_GBK"/>
          <w:sz w:val="28"/>
        </w:rPr>
        <w:t xml:space="preserve"> </w:t>
      </w:r>
    </w:p>
    <w:p w14:paraId="074F79A2">
      <w:pPr>
        <w:spacing w:before="0" w:after="0"/>
        <w:ind w:firstLine="560"/>
        <w:jc w:val="left"/>
        <w:outlineLvl w:val="3"/>
      </w:pPr>
      <w:bookmarkStart w:id="565" w:name="_Toc_4_4_0000000566"/>
      <w:r>
        <w:rPr>
          <w:rFonts w:ascii="方正仿宋_GBK" w:hAnsi="方正仿宋_GBK" w:eastAsia="方正仿宋_GBK" w:cs="方正仿宋_GBK"/>
          <w:sz w:val="28"/>
        </w:rPr>
        <w:t>557.重大公共卫生服务补助资金-艾滋病防治（疾控）（津财社指[2025]64号）2025年中央绩效目标表</w:t>
      </w:r>
      <w:bookmarkEnd w:id="56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6776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EBDF9D9">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3915935B">
            <w:pPr>
              <w:pStyle w:val="11"/>
            </w:pPr>
            <w:r>
              <w:t>单位：元</w:t>
            </w:r>
          </w:p>
        </w:tc>
      </w:tr>
      <w:tr w14:paraId="7AB3B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D9DDC">
            <w:pPr>
              <w:pStyle w:val="14"/>
            </w:pPr>
            <w:r>
              <w:t>项目名称</w:t>
            </w:r>
          </w:p>
        </w:tc>
        <w:tc>
          <w:tcPr>
            <w:tcW w:w="8589" w:type="dxa"/>
            <w:gridSpan w:val="6"/>
            <w:vAlign w:val="center"/>
          </w:tcPr>
          <w:p w14:paraId="0D487D37">
            <w:pPr>
              <w:pStyle w:val="13"/>
            </w:pPr>
            <w:r>
              <w:t>重大公共卫生服务补助资金-艾滋病防治（疾控）（津财社指[2025]64号）2025年中央</w:t>
            </w:r>
          </w:p>
        </w:tc>
      </w:tr>
      <w:tr w14:paraId="559CB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DDFA">
            <w:pPr>
              <w:pStyle w:val="14"/>
            </w:pPr>
            <w:r>
              <w:t>预算规模及资金用途</w:t>
            </w:r>
          </w:p>
        </w:tc>
        <w:tc>
          <w:tcPr>
            <w:tcW w:w="1276" w:type="dxa"/>
            <w:vAlign w:val="center"/>
          </w:tcPr>
          <w:p w14:paraId="10D8AA5A">
            <w:pPr>
              <w:pStyle w:val="14"/>
            </w:pPr>
            <w:r>
              <w:t>预算数</w:t>
            </w:r>
          </w:p>
        </w:tc>
        <w:tc>
          <w:tcPr>
            <w:tcW w:w="1332" w:type="dxa"/>
            <w:vAlign w:val="center"/>
          </w:tcPr>
          <w:p w14:paraId="228E3D56">
            <w:pPr>
              <w:pStyle w:val="13"/>
            </w:pPr>
            <w:r>
              <w:t>42695.00</w:t>
            </w:r>
          </w:p>
        </w:tc>
        <w:tc>
          <w:tcPr>
            <w:tcW w:w="1587" w:type="dxa"/>
            <w:vAlign w:val="center"/>
          </w:tcPr>
          <w:p w14:paraId="23F4147F">
            <w:pPr>
              <w:pStyle w:val="14"/>
            </w:pPr>
            <w:r>
              <w:t>其中：财政    资金</w:t>
            </w:r>
          </w:p>
        </w:tc>
        <w:tc>
          <w:tcPr>
            <w:tcW w:w="1843" w:type="dxa"/>
            <w:vAlign w:val="center"/>
          </w:tcPr>
          <w:p w14:paraId="26A59B2E">
            <w:pPr>
              <w:pStyle w:val="13"/>
            </w:pPr>
            <w:r>
              <w:t>42695.00</w:t>
            </w:r>
          </w:p>
        </w:tc>
        <w:tc>
          <w:tcPr>
            <w:tcW w:w="1276" w:type="dxa"/>
            <w:vAlign w:val="center"/>
          </w:tcPr>
          <w:p w14:paraId="27187D5D">
            <w:pPr>
              <w:pStyle w:val="14"/>
            </w:pPr>
            <w:r>
              <w:t>其他资金</w:t>
            </w:r>
          </w:p>
        </w:tc>
        <w:tc>
          <w:tcPr>
            <w:tcW w:w="1276" w:type="dxa"/>
            <w:vAlign w:val="center"/>
          </w:tcPr>
          <w:p w14:paraId="7ACA01A9">
            <w:pPr>
              <w:pStyle w:val="13"/>
            </w:pPr>
            <w:r>
              <w:t xml:space="preserve"> </w:t>
            </w:r>
          </w:p>
        </w:tc>
      </w:tr>
      <w:tr w14:paraId="0D43E7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34F16"/>
        </w:tc>
        <w:tc>
          <w:tcPr>
            <w:tcW w:w="8589" w:type="dxa"/>
            <w:gridSpan w:val="6"/>
            <w:vAlign w:val="center"/>
          </w:tcPr>
          <w:p w14:paraId="03223F7C">
            <w:pPr>
              <w:pStyle w:val="13"/>
            </w:pPr>
            <w:r>
              <w:t>用于支付专用设备和专用材料款</w:t>
            </w:r>
          </w:p>
        </w:tc>
      </w:tr>
      <w:tr w14:paraId="48095A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0A914">
            <w:pPr>
              <w:pStyle w:val="14"/>
            </w:pPr>
            <w:r>
              <w:t>绩效目标</w:t>
            </w:r>
          </w:p>
        </w:tc>
        <w:tc>
          <w:tcPr>
            <w:tcW w:w="8589" w:type="dxa"/>
            <w:gridSpan w:val="6"/>
            <w:vAlign w:val="center"/>
          </w:tcPr>
          <w:p w14:paraId="3633F5DE">
            <w:pPr>
              <w:pStyle w:val="13"/>
            </w:pPr>
            <w:r>
              <w:t>1.通过艾滋病防治（疾控）等重大传染病监测工作，提高目标人群疾病阳性检测率，促进居民身心健康。</w:t>
            </w:r>
          </w:p>
        </w:tc>
      </w:tr>
    </w:tbl>
    <w:p w14:paraId="40E8F75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E0ED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85B3C2">
            <w:pPr>
              <w:pStyle w:val="14"/>
            </w:pPr>
            <w:r>
              <w:t>一级指标</w:t>
            </w:r>
          </w:p>
        </w:tc>
        <w:tc>
          <w:tcPr>
            <w:tcW w:w="1276" w:type="dxa"/>
            <w:vAlign w:val="center"/>
          </w:tcPr>
          <w:p w14:paraId="2BACD637">
            <w:pPr>
              <w:pStyle w:val="14"/>
            </w:pPr>
            <w:r>
              <w:t>二级指标</w:t>
            </w:r>
          </w:p>
        </w:tc>
        <w:tc>
          <w:tcPr>
            <w:tcW w:w="1332" w:type="dxa"/>
            <w:vAlign w:val="center"/>
          </w:tcPr>
          <w:p w14:paraId="53530C95">
            <w:pPr>
              <w:pStyle w:val="14"/>
            </w:pPr>
            <w:r>
              <w:t>三级指标</w:t>
            </w:r>
          </w:p>
        </w:tc>
        <w:tc>
          <w:tcPr>
            <w:tcW w:w="3430" w:type="dxa"/>
            <w:vAlign w:val="center"/>
          </w:tcPr>
          <w:p w14:paraId="79D474F4">
            <w:pPr>
              <w:pStyle w:val="14"/>
            </w:pPr>
            <w:r>
              <w:t>绩效指标描述</w:t>
            </w:r>
          </w:p>
        </w:tc>
        <w:tc>
          <w:tcPr>
            <w:tcW w:w="2551" w:type="dxa"/>
            <w:vAlign w:val="center"/>
          </w:tcPr>
          <w:p w14:paraId="44CE5956">
            <w:pPr>
              <w:pStyle w:val="14"/>
            </w:pPr>
            <w:r>
              <w:t>指标值</w:t>
            </w:r>
          </w:p>
        </w:tc>
      </w:tr>
      <w:tr w14:paraId="4306D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B73E3">
            <w:pPr>
              <w:pStyle w:val="15"/>
            </w:pPr>
            <w:r>
              <w:t>产出指标</w:t>
            </w:r>
          </w:p>
        </w:tc>
        <w:tc>
          <w:tcPr>
            <w:tcW w:w="1276" w:type="dxa"/>
            <w:vAlign w:val="center"/>
          </w:tcPr>
          <w:p w14:paraId="67BB29C5">
            <w:pPr>
              <w:pStyle w:val="13"/>
            </w:pPr>
            <w:r>
              <w:t>数量指标</w:t>
            </w:r>
          </w:p>
        </w:tc>
        <w:tc>
          <w:tcPr>
            <w:tcW w:w="1332" w:type="dxa"/>
            <w:vAlign w:val="center"/>
          </w:tcPr>
          <w:p w14:paraId="5E409888">
            <w:pPr>
              <w:pStyle w:val="13"/>
            </w:pPr>
            <w:r>
              <w:t>购置医用冷藏箱数量</w:t>
            </w:r>
          </w:p>
        </w:tc>
        <w:tc>
          <w:tcPr>
            <w:tcW w:w="3430" w:type="dxa"/>
            <w:vAlign w:val="center"/>
          </w:tcPr>
          <w:p w14:paraId="7A1B457C">
            <w:pPr>
              <w:pStyle w:val="13"/>
            </w:pPr>
            <w:r>
              <w:t>购置艾滋病防治（疾控）用医用冷藏箱的数量</w:t>
            </w:r>
          </w:p>
        </w:tc>
        <w:tc>
          <w:tcPr>
            <w:tcW w:w="2551" w:type="dxa"/>
            <w:vAlign w:val="center"/>
          </w:tcPr>
          <w:p w14:paraId="4E76C1A4">
            <w:pPr>
              <w:pStyle w:val="13"/>
            </w:pPr>
            <w:r>
              <w:t>2台</w:t>
            </w:r>
          </w:p>
        </w:tc>
      </w:tr>
      <w:tr w14:paraId="3477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E49C2"/>
        </w:tc>
        <w:tc>
          <w:tcPr>
            <w:tcW w:w="1276" w:type="dxa"/>
            <w:vAlign w:val="center"/>
          </w:tcPr>
          <w:p w14:paraId="5FD9CDFA">
            <w:pPr>
              <w:pStyle w:val="13"/>
            </w:pPr>
            <w:r>
              <w:t>数量指标</w:t>
            </w:r>
          </w:p>
        </w:tc>
        <w:tc>
          <w:tcPr>
            <w:tcW w:w="1332" w:type="dxa"/>
            <w:vAlign w:val="center"/>
          </w:tcPr>
          <w:p w14:paraId="257154AD">
            <w:pPr>
              <w:pStyle w:val="13"/>
            </w:pPr>
            <w:r>
              <w:t>购置医用离心机数量</w:t>
            </w:r>
          </w:p>
        </w:tc>
        <w:tc>
          <w:tcPr>
            <w:tcW w:w="3430" w:type="dxa"/>
            <w:vAlign w:val="center"/>
          </w:tcPr>
          <w:p w14:paraId="32227CC0">
            <w:pPr>
              <w:pStyle w:val="13"/>
            </w:pPr>
            <w:r>
              <w:t>购置艾滋病防治（疾控）用医用离心机的数量</w:t>
            </w:r>
          </w:p>
        </w:tc>
        <w:tc>
          <w:tcPr>
            <w:tcW w:w="2551" w:type="dxa"/>
            <w:vAlign w:val="center"/>
          </w:tcPr>
          <w:p w14:paraId="23014A4E">
            <w:pPr>
              <w:pStyle w:val="13"/>
            </w:pPr>
            <w:r>
              <w:t>2台</w:t>
            </w:r>
          </w:p>
        </w:tc>
      </w:tr>
      <w:tr w14:paraId="789B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5A1B8"/>
        </w:tc>
        <w:tc>
          <w:tcPr>
            <w:tcW w:w="1276" w:type="dxa"/>
            <w:vAlign w:val="center"/>
          </w:tcPr>
          <w:p w14:paraId="5DF1EA8E">
            <w:pPr>
              <w:pStyle w:val="13"/>
            </w:pPr>
            <w:r>
              <w:t>数量指标</w:t>
            </w:r>
          </w:p>
        </w:tc>
        <w:tc>
          <w:tcPr>
            <w:tcW w:w="1332" w:type="dxa"/>
            <w:vAlign w:val="center"/>
          </w:tcPr>
          <w:p w14:paraId="495A6CAB">
            <w:pPr>
              <w:pStyle w:val="13"/>
            </w:pPr>
            <w:r>
              <w:t>购置医用离心机（小型）数量</w:t>
            </w:r>
          </w:p>
        </w:tc>
        <w:tc>
          <w:tcPr>
            <w:tcW w:w="3430" w:type="dxa"/>
            <w:vAlign w:val="center"/>
          </w:tcPr>
          <w:p w14:paraId="7D0417B6">
            <w:pPr>
              <w:pStyle w:val="13"/>
            </w:pPr>
            <w:r>
              <w:t>购置艾滋病防治（疾控）用医用离心机（小型）的数量</w:t>
            </w:r>
          </w:p>
        </w:tc>
        <w:tc>
          <w:tcPr>
            <w:tcW w:w="2551" w:type="dxa"/>
            <w:vAlign w:val="center"/>
          </w:tcPr>
          <w:p w14:paraId="55A99E03">
            <w:pPr>
              <w:pStyle w:val="13"/>
            </w:pPr>
            <w:r>
              <w:t>3台</w:t>
            </w:r>
          </w:p>
        </w:tc>
      </w:tr>
      <w:tr w14:paraId="3D73E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EDC32"/>
        </w:tc>
        <w:tc>
          <w:tcPr>
            <w:tcW w:w="1276" w:type="dxa"/>
            <w:vAlign w:val="center"/>
          </w:tcPr>
          <w:p w14:paraId="6393B1D9">
            <w:pPr>
              <w:pStyle w:val="13"/>
            </w:pPr>
            <w:r>
              <w:t>数量指标</w:t>
            </w:r>
          </w:p>
        </w:tc>
        <w:tc>
          <w:tcPr>
            <w:tcW w:w="1332" w:type="dxa"/>
            <w:vAlign w:val="center"/>
          </w:tcPr>
          <w:p w14:paraId="0AB47373">
            <w:pPr>
              <w:pStyle w:val="13"/>
            </w:pPr>
            <w:r>
              <w:t>购置人类免疫缺陷病毒抗体诊断试剂盒（酶联免疫法）</w:t>
            </w:r>
          </w:p>
        </w:tc>
        <w:tc>
          <w:tcPr>
            <w:tcW w:w="3430" w:type="dxa"/>
            <w:vAlign w:val="center"/>
          </w:tcPr>
          <w:p w14:paraId="47D44D09">
            <w:pPr>
              <w:pStyle w:val="13"/>
            </w:pPr>
            <w:r>
              <w:t>购置艾滋病防治（疾控）用耗材人类免疫缺陷病毒抗体诊断试剂盒（酶联免疫法）的数量</w:t>
            </w:r>
          </w:p>
        </w:tc>
        <w:tc>
          <w:tcPr>
            <w:tcW w:w="2551" w:type="dxa"/>
            <w:vAlign w:val="center"/>
          </w:tcPr>
          <w:p w14:paraId="25132B15">
            <w:pPr>
              <w:pStyle w:val="13"/>
            </w:pPr>
            <w:r>
              <w:t>20盒</w:t>
            </w:r>
          </w:p>
        </w:tc>
      </w:tr>
      <w:tr w14:paraId="0ECA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5145"/>
        </w:tc>
        <w:tc>
          <w:tcPr>
            <w:tcW w:w="1276" w:type="dxa"/>
            <w:vAlign w:val="center"/>
          </w:tcPr>
          <w:p w14:paraId="0DD40086">
            <w:pPr>
              <w:pStyle w:val="13"/>
            </w:pPr>
            <w:r>
              <w:t>质量指标</w:t>
            </w:r>
          </w:p>
        </w:tc>
        <w:tc>
          <w:tcPr>
            <w:tcW w:w="1332" w:type="dxa"/>
            <w:vAlign w:val="center"/>
          </w:tcPr>
          <w:p w14:paraId="27D59D87">
            <w:pPr>
              <w:pStyle w:val="13"/>
            </w:pPr>
            <w:r>
              <w:t>医用冷藏箱验收合格率</w:t>
            </w:r>
          </w:p>
        </w:tc>
        <w:tc>
          <w:tcPr>
            <w:tcW w:w="3430" w:type="dxa"/>
            <w:vAlign w:val="center"/>
          </w:tcPr>
          <w:p w14:paraId="67F47435">
            <w:pPr>
              <w:pStyle w:val="13"/>
            </w:pPr>
            <w:r>
              <w:t>艾滋病防治（疾控）用医用冷藏箱的验收合格数与实际采购艾滋病防治（疾控）用医用冷藏箱数个数的比率</w:t>
            </w:r>
          </w:p>
        </w:tc>
        <w:tc>
          <w:tcPr>
            <w:tcW w:w="2551" w:type="dxa"/>
            <w:vAlign w:val="center"/>
          </w:tcPr>
          <w:p w14:paraId="3263AC03">
            <w:pPr>
              <w:pStyle w:val="13"/>
            </w:pPr>
            <w:r>
              <w:t>100%</w:t>
            </w:r>
          </w:p>
        </w:tc>
      </w:tr>
      <w:tr w14:paraId="58EC3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9416DD"/>
        </w:tc>
        <w:tc>
          <w:tcPr>
            <w:tcW w:w="1276" w:type="dxa"/>
            <w:vAlign w:val="center"/>
          </w:tcPr>
          <w:p w14:paraId="1EF2969C">
            <w:pPr>
              <w:pStyle w:val="13"/>
            </w:pPr>
            <w:r>
              <w:t>质量指标</w:t>
            </w:r>
          </w:p>
        </w:tc>
        <w:tc>
          <w:tcPr>
            <w:tcW w:w="1332" w:type="dxa"/>
            <w:vAlign w:val="center"/>
          </w:tcPr>
          <w:p w14:paraId="6C7EDDAC">
            <w:pPr>
              <w:pStyle w:val="13"/>
            </w:pPr>
            <w:r>
              <w:t>医用离心机验收合格率</w:t>
            </w:r>
          </w:p>
        </w:tc>
        <w:tc>
          <w:tcPr>
            <w:tcW w:w="3430" w:type="dxa"/>
            <w:vAlign w:val="center"/>
          </w:tcPr>
          <w:p w14:paraId="01842B97">
            <w:pPr>
              <w:pStyle w:val="13"/>
            </w:pPr>
            <w:r>
              <w:t>艾滋病防治（疾控）用医用离心机的验收合格数与实际采购艾滋病防治（疾控）用医用离心机个数的比率</w:t>
            </w:r>
          </w:p>
        </w:tc>
        <w:tc>
          <w:tcPr>
            <w:tcW w:w="2551" w:type="dxa"/>
            <w:vAlign w:val="center"/>
          </w:tcPr>
          <w:p w14:paraId="48D730AA">
            <w:pPr>
              <w:pStyle w:val="13"/>
            </w:pPr>
            <w:r>
              <w:t>100%</w:t>
            </w:r>
          </w:p>
        </w:tc>
      </w:tr>
      <w:tr w14:paraId="6771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9584B"/>
        </w:tc>
        <w:tc>
          <w:tcPr>
            <w:tcW w:w="1276" w:type="dxa"/>
            <w:vAlign w:val="center"/>
          </w:tcPr>
          <w:p w14:paraId="2091FEAB">
            <w:pPr>
              <w:pStyle w:val="13"/>
            </w:pPr>
            <w:r>
              <w:t>质量指标</w:t>
            </w:r>
          </w:p>
        </w:tc>
        <w:tc>
          <w:tcPr>
            <w:tcW w:w="1332" w:type="dxa"/>
            <w:vAlign w:val="center"/>
          </w:tcPr>
          <w:p w14:paraId="7081809E">
            <w:pPr>
              <w:pStyle w:val="13"/>
            </w:pPr>
            <w:r>
              <w:t>医用离心机（小型）验收合格率</w:t>
            </w:r>
          </w:p>
        </w:tc>
        <w:tc>
          <w:tcPr>
            <w:tcW w:w="3430" w:type="dxa"/>
            <w:vAlign w:val="center"/>
          </w:tcPr>
          <w:p w14:paraId="77D334A9">
            <w:pPr>
              <w:pStyle w:val="13"/>
            </w:pPr>
            <w:r>
              <w:t>艾滋病防治（疾控）用医用离心机（小型）的验收合格数与实际采购艾滋病防治（疾控）用医用离心机（小型）个数的比率</w:t>
            </w:r>
          </w:p>
        </w:tc>
        <w:tc>
          <w:tcPr>
            <w:tcW w:w="2551" w:type="dxa"/>
            <w:vAlign w:val="center"/>
          </w:tcPr>
          <w:p w14:paraId="31289330">
            <w:pPr>
              <w:pStyle w:val="13"/>
            </w:pPr>
            <w:r>
              <w:t>100%</w:t>
            </w:r>
          </w:p>
        </w:tc>
      </w:tr>
      <w:tr w14:paraId="30D7B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07875"/>
        </w:tc>
        <w:tc>
          <w:tcPr>
            <w:tcW w:w="1276" w:type="dxa"/>
            <w:vAlign w:val="center"/>
          </w:tcPr>
          <w:p w14:paraId="39098808">
            <w:pPr>
              <w:pStyle w:val="13"/>
            </w:pPr>
            <w:r>
              <w:t>质量指标</w:t>
            </w:r>
          </w:p>
        </w:tc>
        <w:tc>
          <w:tcPr>
            <w:tcW w:w="1332" w:type="dxa"/>
            <w:vAlign w:val="center"/>
          </w:tcPr>
          <w:p w14:paraId="2C1E723B">
            <w:pPr>
              <w:pStyle w:val="13"/>
            </w:pPr>
            <w:r>
              <w:t>人类免疫缺陷病毒抗体诊断试剂盒（酶联免疫法）验收合格率</w:t>
            </w:r>
          </w:p>
        </w:tc>
        <w:tc>
          <w:tcPr>
            <w:tcW w:w="3430" w:type="dxa"/>
            <w:vAlign w:val="center"/>
          </w:tcPr>
          <w:p w14:paraId="1047608E">
            <w:pPr>
              <w:pStyle w:val="13"/>
            </w:pPr>
            <w:r>
              <w:t>艾滋病防治（含丙肝）用人类免疫缺陷病毒抗体诊断试剂盒（酶联免疫法）的验收合格数与实际采购艾滋病防治（含丙肝）用人类免疫缺陷病毒抗体诊断试剂盒（酶联免疫法）个数的比率</w:t>
            </w:r>
          </w:p>
        </w:tc>
        <w:tc>
          <w:tcPr>
            <w:tcW w:w="2551" w:type="dxa"/>
            <w:vAlign w:val="center"/>
          </w:tcPr>
          <w:p w14:paraId="6405C3AC">
            <w:pPr>
              <w:pStyle w:val="13"/>
            </w:pPr>
            <w:r>
              <w:t>100%</w:t>
            </w:r>
          </w:p>
        </w:tc>
      </w:tr>
      <w:tr w14:paraId="02297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B0E343"/>
        </w:tc>
        <w:tc>
          <w:tcPr>
            <w:tcW w:w="1276" w:type="dxa"/>
            <w:vAlign w:val="center"/>
          </w:tcPr>
          <w:p w14:paraId="1965F8CD">
            <w:pPr>
              <w:pStyle w:val="13"/>
            </w:pPr>
            <w:r>
              <w:t>时效指标</w:t>
            </w:r>
          </w:p>
        </w:tc>
        <w:tc>
          <w:tcPr>
            <w:tcW w:w="1332" w:type="dxa"/>
            <w:vAlign w:val="center"/>
          </w:tcPr>
          <w:p w14:paraId="64C89459">
            <w:pPr>
              <w:pStyle w:val="13"/>
            </w:pPr>
            <w:r>
              <w:t>购置医用冷藏箱费用支付完成时间</w:t>
            </w:r>
          </w:p>
        </w:tc>
        <w:tc>
          <w:tcPr>
            <w:tcW w:w="3430" w:type="dxa"/>
            <w:vAlign w:val="center"/>
          </w:tcPr>
          <w:p w14:paraId="4AC1B4BB">
            <w:pPr>
              <w:pStyle w:val="13"/>
            </w:pPr>
            <w:r>
              <w:t>购置医用冷藏箱费用支付完成时间</w:t>
            </w:r>
          </w:p>
        </w:tc>
        <w:tc>
          <w:tcPr>
            <w:tcW w:w="2551" w:type="dxa"/>
            <w:vAlign w:val="center"/>
          </w:tcPr>
          <w:p w14:paraId="088A3E05">
            <w:pPr>
              <w:pStyle w:val="13"/>
            </w:pPr>
            <w:r>
              <w:t>2026年12月31日前完成</w:t>
            </w:r>
          </w:p>
        </w:tc>
      </w:tr>
      <w:tr w14:paraId="148FA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4A450"/>
        </w:tc>
        <w:tc>
          <w:tcPr>
            <w:tcW w:w="1276" w:type="dxa"/>
            <w:vAlign w:val="center"/>
          </w:tcPr>
          <w:p w14:paraId="0FBE46CC">
            <w:pPr>
              <w:pStyle w:val="13"/>
            </w:pPr>
            <w:r>
              <w:t>时效指标</w:t>
            </w:r>
          </w:p>
        </w:tc>
        <w:tc>
          <w:tcPr>
            <w:tcW w:w="1332" w:type="dxa"/>
            <w:vAlign w:val="center"/>
          </w:tcPr>
          <w:p w14:paraId="0E6F671D">
            <w:pPr>
              <w:pStyle w:val="13"/>
            </w:pPr>
            <w:r>
              <w:t>购置医用离心机费用支付完成时间</w:t>
            </w:r>
          </w:p>
        </w:tc>
        <w:tc>
          <w:tcPr>
            <w:tcW w:w="3430" w:type="dxa"/>
            <w:vAlign w:val="center"/>
          </w:tcPr>
          <w:p w14:paraId="3771D637">
            <w:pPr>
              <w:pStyle w:val="13"/>
            </w:pPr>
            <w:r>
              <w:t>购置医用离心机费用支付完成时间</w:t>
            </w:r>
          </w:p>
        </w:tc>
        <w:tc>
          <w:tcPr>
            <w:tcW w:w="2551" w:type="dxa"/>
            <w:vAlign w:val="center"/>
          </w:tcPr>
          <w:p w14:paraId="42D52D7D">
            <w:pPr>
              <w:pStyle w:val="13"/>
            </w:pPr>
            <w:r>
              <w:t>2026年12月31日前完成</w:t>
            </w:r>
          </w:p>
        </w:tc>
      </w:tr>
      <w:tr w14:paraId="09D4D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70925"/>
        </w:tc>
        <w:tc>
          <w:tcPr>
            <w:tcW w:w="1276" w:type="dxa"/>
            <w:vAlign w:val="center"/>
          </w:tcPr>
          <w:p w14:paraId="541CCD61">
            <w:pPr>
              <w:pStyle w:val="13"/>
            </w:pPr>
            <w:r>
              <w:t>时效指标</w:t>
            </w:r>
          </w:p>
        </w:tc>
        <w:tc>
          <w:tcPr>
            <w:tcW w:w="1332" w:type="dxa"/>
            <w:vAlign w:val="center"/>
          </w:tcPr>
          <w:p w14:paraId="087DE218">
            <w:pPr>
              <w:pStyle w:val="13"/>
            </w:pPr>
            <w:r>
              <w:t>购置医用离心机（小型）费用支付完成时间</w:t>
            </w:r>
          </w:p>
        </w:tc>
        <w:tc>
          <w:tcPr>
            <w:tcW w:w="3430" w:type="dxa"/>
            <w:vAlign w:val="center"/>
          </w:tcPr>
          <w:p w14:paraId="43B353A0">
            <w:pPr>
              <w:pStyle w:val="13"/>
            </w:pPr>
            <w:r>
              <w:t>购置医用离心机（小型）费用支付完成时间</w:t>
            </w:r>
          </w:p>
        </w:tc>
        <w:tc>
          <w:tcPr>
            <w:tcW w:w="2551" w:type="dxa"/>
            <w:vAlign w:val="center"/>
          </w:tcPr>
          <w:p w14:paraId="260BAB44">
            <w:pPr>
              <w:pStyle w:val="13"/>
            </w:pPr>
            <w:r>
              <w:t>2026年12月31日前完成</w:t>
            </w:r>
          </w:p>
        </w:tc>
      </w:tr>
      <w:tr w14:paraId="53A85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58861"/>
        </w:tc>
        <w:tc>
          <w:tcPr>
            <w:tcW w:w="1276" w:type="dxa"/>
            <w:vAlign w:val="center"/>
          </w:tcPr>
          <w:p w14:paraId="4BB0C1A0">
            <w:pPr>
              <w:pStyle w:val="13"/>
            </w:pPr>
            <w:r>
              <w:t>时效指标</w:t>
            </w:r>
          </w:p>
        </w:tc>
        <w:tc>
          <w:tcPr>
            <w:tcW w:w="1332" w:type="dxa"/>
            <w:vAlign w:val="center"/>
          </w:tcPr>
          <w:p w14:paraId="5F4E84A9">
            <w:pPr>
              <w:pStyle w:val="13"/>
            </w:pPr>
            <w:r>
              <w:t>购置人类免疫缺陷病毒抗体诊断试剂盒（酶联免疫法）费用支付完成时间</w:t>
            </w:r>
          </w:p>
        </w:tc>
        <w:tc>
          <w:tcPr>
            <w:tcW w:w="3430" w:type="dxa"/>
            <w:vAlign w:val="center"/>
          </w:tcPr>
          <w:p w14:paraId="05E94DF1">
            <w:pPr>
              <w:pStyle w:val="13"/>
            </w:pPr>
            <w:r>
              <w:t>购置人类免疫缺陷病毒抗体诊断试剂盒（酶联免疫法）费用支付完成时间</w:t>
            </w:r>
          </w:p>
        </w:tc>
        <w:tc>
          <w:tcPr>
            <w:tcW w:w="2551" w:type="dxa"/>
            <w:vAlign w:val="center"/>
          </w:tcPr>
          <w:p w14:paraId="11DD59A1">
            <w:pPr>
              <w:pStyle w:val="13"/>
            </w:pPr>
            <w:r>
              <w:t>2026年12月31日前完成</w:t>
            </w:r>
          </w:p>
        </w:tc>
      </w:tr>
      <w:tr w14:paraId="7C0CD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740E2C"/>
        </w:tc>
        <w:tc>
          <w:tcPr>
            <w:tcW w:w="1276" w:type="dxa"/>
            <w:vAlign w:val="center"/>
          </w:tcPr>
          <w:p w14:paraId="61169097">
            <w:pPr>
              <w:pStyle w:val="13"/>
            </w:pPr>
            <w:r>
              <w:t>成本指标</w:t>
            </w:r>
          </w:p>
        </w:tc>
        <w:tc>
          <w:tcPr>
            <w:tcW w:w="1332" w:type="dxa"/>
            <w:vAlign w:val="center"/>
          </w:tcPr>
          <w:p w14:paraId="38F7A210">
            <w:pPr>
              <w:pStyle w:val="13"/>
            </w:pPr>
            <w:r>
              <w:t>开展艾滋病防治（疾控）购置医用冷藏箱成本</w:t>
            </w:r>
          </w:p>
        </w:tc>
        <w:tc>
          <w:tcPr>
            <w:tcW w:w="3430" w:type="dxa"/>
            <w:vAlign w:val="center"/>
          </w:tcPr>
          <w:p w14:paraId="0AD0CFBD">
            <w:pPr>
              <w:pStyle w:val="13"/>
            </w:pPr>
            <w:r>
              <w:t>开展艾滋病防治（疾控）购置医用冷藏箱成本</w:t>
            </w:r>
          </w:p>
        </w:tc>
        <w:tc>
          <w:tcPr>
            <w:tcW w:w="2551" w:type="dxa"/>
            <w:vAlign w:val="center"/>
          </w:tcPr>
          <w:p w14:paraId="6975C637">
            <w:pPr>
              <w:pStyle w:val="13"/>
            </w:pPr>
            <w:r>
              <w:t>≤8000元</w:t>
            </w:r>
          </w:p>
        </w:tc>
      </w:tr>
      <w:tr w14:paraId="48603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B677D"/>
        </w:tc>
        <w:tc>
          <w:tcPr>
            <w:tcW w:w="1276" w:type="dxa"/>
            <w:vAlign w:val="center"/>
          </w:tcPr>
          <w:p w14:paraId="6EDFEB30">
            <w:pPr>
              <w:pStyle w:val="13"/>
            </w:pPr>
            <w:r>
              <w:t>成本指标</w:t>
            </w:r>
          </w:p>
        </w:tc>
        <w:tc>
          <w:tcPr>
            <w:tcW w:w="1332" w:type="dxa"/>
            <w:vAlign w:val="center"/>
          </w:tcPr>
          <w:p w14:paraId="2BF24BF5">
            <w:pPr>
              <w:pStyle w:val="13"/>
            </w:pPr>
            <w:r>
              <w:t>开展艾滋病防治（疾控）购置医用离心机成本</w:t>
            </w:r>
          </w:p>
        </w:tc>
        <w:tc>
          <w:tcPr>
            <w:tcW w:w="3430" w:type="dxa"/>
            <w:vAlign w:val="center"/>
          </w:tcPr>
          <w:p w14:paraId="50AC13CA">
            <w:pPr>
              <w:pStyle w:val="13"/>
            </w:pPr>
            <w:r>
              <w:t>开展艾滋病防治（疾控）购置医用离心机成本</w:t>
            </w:r>
          </w:p>
        </w:tc>
        <w:tc>
          <w:tcPr>
            <w:tcW w:w="2551" w:type="dxa"/>
            <w:vAlign w:val="center"/>
          </w:tcPr>
          <w:p w14:paraId="12660AE4">
            <w:pPr>
              <w:pStyle w:val="13"/>
            </w:pPr>
            <w:r>
              <w:t>≤22000元</w:t>
            </w:r>
          </w:p>
        </w:tc>
      </w:tr>
      <w:tr w14:paraId="4ED8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FC84"/>
        </w:tc>
        <w:tc>
          <w:tcPr>
            <w:tcW w:w="1276" w:type="dxa"/>
            <w:vAlign w:val="center"/>
          </w:tcPr>
          <w:p w14:paraId="13B5FF73">
            <w:pPr>
              <w:pStyle w:val="13"/>
            </w:pPr>
            <w:r>
              <w:t>成本指标</w:t>
            </w:r>
          </w:p>
        </w:tc>
        <w:tc>
          <w:tcPr>
            <w:tcW w:w="1332" w:type="dxa"/>
            <w:vAlign w:val="center"/>
          </w:tcPr>
          <w:p w14:paraId="7FEB0818">
            <w:pPr>
              <w:pStyle w:val="13"/>
            </w:pPr>
            <w:r>
              <w:t>开展艾滋病防治（疾控）购置医用离心机（小型）成本</w:t>
            </w:r>
          </w:p>
        </w:tc>
        <w:tc>
          <w:tcPr>
            <w:tcW w:w="3430" w:type="dxa"/>
            <w:vAlign w:val="center"/>
          </w:tcPr>
          <w:p w14:paraId="775A992B">
            <w:pPr>
              <w:pStyle w:val="13"/>
            </w:pPr>
            <w:r>
              <w:t>开展艾滋病防治（疾控）购置医用离心机（小型）成本</w:t>
            </w:r>
          </w:p>
        </w:tc>
        <w:tc>
          <w:tcPr>
            <w:tcW w:w="2551" w:type="dxa"/>
            <w:vAlign w:val="center"/>
          </w:tcPr>
          <w:p w14:paraId="1DD87E45">
            <w:pPr>
              <w:pStyle w:val="13"/>
            </w:pPr>
            <w:r>
              <w:t>≤12000元</w:t>
            </w:r>
          </w:p>
        </w:tc>
      </w:tr>
      <w:tr w14:paraId="7ED88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7D3B85"/>
        </w:tc>
        <w:tc>
          <w:tcPr>
            <w:tcW w:w="1276" w:type="dxa"/>
            <w:vAlign w:val="center"/>
          </w:tcPr>
          <w:p w14:paraId="24B9EA33">
            <w:pPr>
              <w:pStyle w:val="13"/>
            </w:pPr>
            <w:r>
              <w:t>成本指标</w:t>
            </w:r>
          </w:p>
        </w:tc>
        <w:tc>
          <w:tcPr>
            <w:tcW w:w="1332" w:type="dxa"/>
            <w:vAlign w:val="center"/>
          </w:tcPr>
          <w:p w14:paraId="5213BE23">
            <w:pPr>
              <w:pStyle w:val="13"/>
            </w:pPr>
            <w:r>
              <w:t>开展艾滋病防治（含丙肝）购置人类免疫缺陷病毒抗体诊断试剂盒（酶联免疫法）成本</w:t>
            </w:r>
          </w:p>
        </w:tc>
        <w:tc>
          <w:tcPr>
            <w:tcW w:w="3430" w:type="dxa"/>
            <w:vAlign w:val="center"/>
          </w:tcPr>
          <w:p w14:paraId="06C709B7">
            <w:pPr>
              <w:pStyle w:val="13"/>
            </w:pPr>
            <w:r>
              <w:t>开展艾滋病防治（含丙肝）购置人类免疫缺陷病毒抗体诊断试剂盒（酶联免疫法）成本</w:t>
            </w:r>
          </w:p>
        </w:tc>
        <w:tc>
          <w:tcPr>
            <w:tcW w:w="2551" w:type="dxa"/>
            <w:vAlign w:val="center"/>
          </w:tcPr>
          <w:p w14:paraId="2317BD6D">
            <w:pPr>
              <w:pStyle w:val="13"/>
            </w:pPr>
            <w:r>
              <w:t>≤695元</w:t>
            </w:r>
          </w:p>
        </w:tc>
      </w:tr>
      <w:tr w14:paraId="2ECC5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0EA173">
            <w:pPr>
              <w:pStyle w:val="15"/>
            </w:pPr>
            <w:r>
              <w:t>效益指标</w:t>
            </w:r>
          </w:p>
        </w:tc>
        <w:tc>
          <w:tcPr>
            <w:tcW w:w="1276" w:type="dxa"/>
            <w:vAlign w:val="center"/>
          </w:tcPr>
          <w:p w14:paraId="30AFE9F9">
            <w:pPr>
              <w:pStyle w:val="13"/>
            </w:pPr>
            <w:r>
              <w:t>社会效益指标</w:t>
            </w:r>
          </w:p>
        </w:tc>
        <w:tc>
          <w:tcPr>
            <w:tcW w:w="1332" w:type="dxa"/>
            <w:vAlign w:val="center"/>
          </w:tcPr>
          <w:p w14:paraId="4CBCFCF5">
            <w:pPr>
              <w:pStyle w:val="13"/>
            </w:pPr>
            <w:r>
              <w:t>提高艾滋病防治（疾控）重大传染病监测及上报水平</w:t>
            </w:r>
          </w:p>
        </w:tc>
        <w:tc>
          <w:tcPr>
            <w:tcW w:w="3430" w:type="dxa"/>
            <w:vAlign w:val="center"/>
          </w:tcPr>
          <w:p w14:paraId="2B87FD00">
            <w:pPr>
              <w:pStyle w:val="13"/>
            </w:pPr>
            <w:r>
              <w:t>提高艾滋病防治（疾控）重大传染病监测及上报水平</w:t>
            </w:r>
          </w:p>
        </w:tc>
        <w:tc>
          <w:tcPr>
            <w:tcW w:w="2551" w:type="dxa"/>
            <w:vAlign w:val="center"/>
          </w:tcPr>
          <w:p w14:paraId="544EBC6B">
            <w:pPr>
              <w:pStyle w:val="13"/>
            </w:pPr>
            <w:r>
              <w:t>显著提高</w:t>
            </w:r>
          </w:p>
        </w:tc>
      </w:tr>
      <w:tr w14:paraId="58151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EC8BB">
            <w:pPr>
              <w:pStyle w:val="15"/>
            </w:pPr>
            <w:r>
              <w:t>满意度指标</w:t>
            </w:r>
          </w:p>
        </w:tc>
        <w:tc>
          <w:tcPr>
            <w:tcW w:w="1276" w:type="dxa"/>
            <w:vAlign w:val="center"/>
          </w:tcPr>
          <w:p w14:paraId="7190832A">
            <w:pPr>
              <w:pStyle w:val="13"/>
            </w:pPr>
            <w:r>
              <w:t>服务对象满意度指标</w:t>
            </w:r>
          </w:p>
        </w:tc>
        <w:tc>
          <w:tcPr>
            <w:tcW w:w="1332" w:type="dxa"/>
            <w:vAlign w:val="center"/>
          </w:tcPr>
          <w:p w14:paraId="231AD5AF">
            <w:pPr>
              <w:pStyle w:val="13"/>
            </w:pPr>
            <w:r>
              <w:t>医务人员及居民满意度</w:t>
            </w:r>
          </w:p>
        </w:tc>
        <w:tc>
          <w:tcPr>
            <w:tcW w:w="3430" w:type="dxa"/>
            <w:vAlign w:val="center"/>
          </w:tcPr>
          <w:p w14:paraId="76CC0E08">
            <w:pPr>
              <w:pStyle w:val="13"/>
            </w:pPr>
            <w:r>
              <w:t>通过调查问卷中满意人数与调查总人数的比率，反映被调查对象对本项目的满意程度</w:t>
            </w:r>
          </w:p>
        </w:tc>
        <w:tc>
          <w:tcPr>
            <w:tcW w:w="2551" w:type="dxa"/>
            <w:vAlign w:val="center"/>
          </w:tcPr>
          <w:p w14:paraId="6740344C">
            <w:pPr>
              <w:pStyle w:val="13"/>
            </w:pPr>
            <w:r>
              <w:t>≥90%</w:t>
            </w:r>
          </w:p>
        </w:tc>
      </w:tr>
    </w:tbl>
    <w:p w14:paraId="5ACA9A8C">
      <w:pPr>
        <w:sectPr>
          <w:pgSz w:w="11900" w:h="16840"/>
          <w:pgMar w:top="1984" w:right="1304" w:bottom="1134" w:left="1304" w:header="720" w:footer="720" w:gutter="0"/>
          <w:cols w:space="720" w:num="1"/>
        </w:sectPr>
      </w:pPr>
    </w:p>
    <w:p w14:paraId="6BF01883">
      <w:pPr>
        <w:spacing w:before="0" w:after="0" w:line="240" w:lineRule="auto"/>
        <w:ind w:firstLine="0"/>
        <w:jc w:val="center"/>
        <w:outlineLvl w:val="9"/>
      </w:pPr>
      <w:r>
        <w:rPr>
          <w:rFonts w:ascii="方正仿宋_GBK" w:hAnsi="方正仿宋_GBK" w:eastAsia="方正仿宋_GBK" w:cs="方正仿宋_GBK"/>
          <w:sz w:val="28"/>
        </w:rPr>
        <w:t xml:space="preserve"> </w:t>
      </w:r>
    </w:p>
    <w:p w14:paraId="0196AAEF">
      <w:pPr>
        <w:spacing w:before="0" w:after="0"/>
        <w:ind w:firstLine="560"/>
        <w:jc w:val="left"/>
        <w:outlineLvl w:val="3"/>
      </w:pPr>
      <w:bookmarkStart w:id="566" w:name="_Toc_4_4_0000000567"/>
      <w:r>
        <w:rPr>
          <w:rFonts w:ascii="方正仿宋_GBK" w:hAnsi="方正仿宋_GBK" w:eastAsia="方正仿宋_GBK" w:cs="方正仿宋_GBK"/>
          <w:sz w:val="28"/>
        </w:rPr>
        <w:t>558.重大公共卫生服务补助资金-妇幼卫生监测（津财社指[2025]64号）2025年中央绩效目标表</w:t>
      </w:r>
      <w:bookmarkEnd w:id="56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9507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F0DB1B2">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3B47B264">
            <w:pPr>
              <w:pStyle w:val="11"/>
            </w:pPr>
            <w:r>
              <w:t>单位：元</w:t>
            </w:r>
          </w:p>
        </w:tc>
      </w:tr>
      <w:tr w14:paraId="01500F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758B0">
            <w:pPr>
              <w:pStyle w:val="14"/>
            </w:pPr>
            <w:r>
              <w:t>项目名称</w:t>
            </w:r>
          </w:p>
        </w:tc>
        <w:tc>
          <w:tcPr>
            <w:tcW w:w="8589" w:type="dxa"/>
            <w:gridSpan w:val="6"/>
            <w:vAlign w:val="center"/>
          </w:tcPr>
          <w:p w14:paraId="571B779E">
            <w:pPr>
              <w:pStyle w:val="13"/>
            </w:pPr>
            <w:r>
              <w:t>重大公共卫生服务补助资金-妇幼卫生监测（津财社指[2025]64号）2025年中央</w:t>
            </w:r>
          </w:p>
        </w:tc>
      </w:tr>
      <w:tr w14:paraId="217D5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A647A">
            <w:pPr>
              <w:pStyle w:val="14"/>
            </w:pPr>
            <w:r>
              <w:t>预算规模及资金用途</w:t>
            </w:r>
          </w:p>
        </w:tc>
        <w:tc>
          <w:tcPr>
            <w:tcW w:w="1276" w:type="dxa"/>
            <w:vAlign w:val="center"/>
          </w:tcPr>
          <w:p w14:paraId="1B5ED469">
            <w:pPr>
              <w:pStyle w:val="14"/>
            </w:pPr>
            <w:r>
              <w:t>预算数</w:t>
            </w:r>
          </w:p>
        </w:tc>
        <w:tc>
          <w:tcPr>
            <w:tcW w:w="1332" w:type="dxa"/>
            <w:vAlign w:val="center"/>
          </w:tcPr>
          <w:p w14:paraId="1603177F">
            <w:pPr>
              <w:pStyle w:val="13"/>
            </w:pPr>
            <w:r>
              <w:t>74.00</w:t>
            </w:r>
          </w:p>
        </w:tc>
        <w:tc>
          <w:tcPr>
            <w:tcW w:w="1587" w:type="dxa"/>
            <w:vAlign w:val="center"/>
          </w:tcPr>
          <w:p w14:paraId="426C0B7C">
            <w:pPr>
              <w:pStyle w:val="14"/>
            </w:pPr>
            <w:r>
              <w:t>其中：财政    资金</w:t>
            </w:r>
          </w:p>
        </w:tc>
        <w:tc>
          <w:tcPr>
            <w:tcW w:w="1843" w:type="dxa"/>
            <w:vAlign w:val="center"/>
          </w:tcPr>
          <w:p w14:paraId="5947ABB2">
            <w:pPr>
              <w:pStyle w:val="13"/>
            </w:pPr>
            <w:r>
              <w:t>74.00</w:t>
            </w:r>
          </w:p>
        </w:tc>
        <w:tc>
          <w:tcPr>
            <w:tcW w:w="1276" w:type="dxa"/>
            <w:vAlign w:val="center"/>
          </w:tcPr>
          <w:p w14:paraId="403AAE03">
            <w:pPr>
              <w:pStyle w:val="14"/>
            </w:pPr>
            <w:r>
              <w:t>其他资金</w:t>
            </w:r>
          </w:p>
        </w:tc>
        <w:tc>
          <w:tcPr>
            <w:tcW w:w="1276" w:type="dxa"/>
            <w:vAlign w:val="center"/>
          </w:tcPr>
          <w:p w14:paraId="5366B1AB">
            <w:pPr>
              <w:pStyle w:val="13"/>
            </w:pPr>
            <w:r>
              <w:t xml:space="preserve"> </w:t>
            </w:r>
          </w:p>
        </w:tc>
      </w:tr>
      <w:tr w14:paraId="68514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02C70E"/>
        </w:tc>
        <w:tc>
          <w:tcPr>
            <w:tcW w:w="8589" w:type="dxa"/>
            <w:gridSpan w:val="6"/>
            <w:vAlign w:val="center"/>
          </w:tcPr>
          <w:p w14:paraId="4067FB75">
            <w:pPr>
              <w:pStyle w:val="13"/>
            </w:pPr>
            <w:r>
              <w:t>支付专用材料费。</w:t>
            </w:r>
          </w:p>
        </w:tc>
      </w:tr>
      <w:tr w14:paraId="30FDB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AA01CA">
            <w:pPr>
              <w:pStyle w:val="14"/>
            </w:pPr>
            <w:r>
              <w:t>绩效目标</w:t>
            </w:r>
          </w:p>
        </w:tc>
        <w:tc>
          <w:tcPr>
            <w:tcW w:w="8589" w:type="dxa"/>
            <w:gridSpan w:val="6"/>
            <w:vAlign w:val="center"/>
          </w:tcPr>
          <w:p w14:paraId="20D9D1E2">
            <w:pPr>
              <w:pStyle w:val="13"/>
            </w:pPr>
            <w:r>
              <w:t>1.通过购置签字笔等耗材辅助开展妇幼卫生监测一系列活动，提高目标人群管理，促进居民身心健康。</w:t>
            </w:r>
          </w:p>
        </w:tc>
      </w:tr>
    </w:tbl>
    <w:p w14:paraId="6ADDB9B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0154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FBDFE">
            <w:pPr>
              <w:pStyle w:val="14"/>
            </w:pPr>
            <w:r>
              <w:t>一级指标</w:t>
            </w:r>
          </w:p>
        </w:tc>
        <w:tc>
          <w:tcPr>
            <w:tcW w:w="1276" w:type="dxa"/>
            <w:vAlign w:val="center"/>
          </w:tcPr>
          <w:p w14:paraId="141BBDB6">
            <w:pPr>
              <w:pStyle w:val="14"/>
            </w:pPr>
            <w:r>
              <w:t>二级指标</w:t>
            </w:r>
          </w:p>
        </w:tc>
        <w:tc>
          <w:tcPr>
            <w:tcW w:w="1332" w:type="dxa"/>
            <w:vAlign w:val="center"/>
          </w:tcPr>
          <w:p w14:paraId="4B44B86E">
            <w:pPr>
              <w:pStyle w:val="14"/>
            </w:pPr>
            <w:r>
              <w:t>三级指标</w:t>
            </w:r>
          </w:p>
        </w:tc>
        <w:tc>
          <w:tcPr>
            <w:tcW w:w="3430" w:type="dxa"/>
            <w:vAlign w:val="center"/>
          </w:tcPr>
          <w:p w14:paraId="34CEA32D">
            <w:pPr>
              <w:pStyle w:val="14"/>
            </w:pPr>
            <w:r>
              <w:t>绩效指标描述</w:t>
            </w:r>
          </w:p>
        </w:tc>
        <w:tc>
          <w:tcPr>
            <w:tcW w:w="2551" w:type="dxa"/>
            <w:vAlign w:val="center"/>
          </w:tcPr>
          <w:p w14:paraId="45B04C99">
            <w:pPr>
              <w:pStyle w:val="14"/>
            </w:pPr>
            <w:r>
              <w:t>指标值</w:t>
            </w:r>
          </w:p>
        </w:tc>
      </w:tr>
      <w:tr w14:paraId="0BBA2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69951">
            <w:pPr>
              <w:pStyle w:val="15"/>
            </w:pPr>
            <w:r>
              <w:t>产出指标</w:t>
            </w:r>
          </w:p>
        </w:tc>
        <w:tc>
          <w:tcPr>
            <w:tcW w:w="1276" w:type="dxa"/>
            <w:vAlign w:val="center"/>
          </w:tcPr>
          <w:p w14:paraId="511D69BD">
            <w:pPr>
              <w:pStyle w:val="13"/>
            </w:pPr>
            <w:r>
              <w:t>数量指标</w:t>
            </w:r>
          </w:p>
        </w:tc>
        <w:tc>
          <w:tcPr>
            <w:tcW w:w="1332" w:type="dxa"/>
            <w:vAlign w:val="center"/>
          </w:tcPr>
          <w:p w14:paraId="10C1A671">
            <w:pPr>
              <w:pStyle w:val="13"/>
            </w:pPr>
            <w:r>
              <w:t>购置妇幼卫生监测用耗材签字笔数量</w:t>
            </w:r>
          </w:p>
        </w:tc>
        <w:tc>
          <w:tcPr>
            <w:tcW w:w="3430" w:type="dxa"/>
            <w:vAlign w:val="center"/>
          </w:tcPr>
          <w:p w14:paraId="5DD8595C">
            <w:pPr>
              <w:pStyle w:val="13"/>
            </w:pPr>
            <w:r>
              <w:t>购置妇幼卫生监测用耗材签字笔数量</w:t>
            </w:r>
          </w:p>
        </w:tc>
        <w:tc>
          <w:tcPr>
            <w:tcW w:w="2551" w:type="dxa"/>
            <w:vAlign w:val="center"/>
          </w:tcPr>
          <w:p w14:paraId="3BD7B672">
            <w:pPr>
              <w:pStyle w:val="13"/>
            </w:pPr>
            <w:r>
              <w:t>≥37支</w:t>
            </w:r>
          </w:p>
        </w:tc>
      </w:tr>
      <w:tr w14:paraId="42FF3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3DC93E"/>
        </w:tc>
        <w:tc>
          <w:tcPr>
            <w:tcW w:w="1276" w:type="dxa"/>
            <w:vAlign w:val="center"/>
          </w:tcPr>
          <w:p w14:paraId="43C918DD">
            <w:pPr>
              <w:pStyle w:val="13"/>
            </w:pPr>
            <w:r>
              <w:t>质量指标</w:t>
            </w:r>
          </w:p>
        </w:tc>
        <w:tc>
          <w:tcPr>
            <w:tcW w:w="1332" w:type="dxa"/>
            <w:vAlign w:val="center"/>
          </w:tcPr>
          <w:p w14:paraId="67A67FB1">
            <w:pPr>
              <w:pStyle w:val="13"/>
            </w:pPr>
            <w:r>
              <w:t>妇幼卫生监测用耗材签字笔验收合格率</w:t>
            </w:r>
          </w:p>
        </w:tc>
        <w:tc>
          <w:tcPr>
            <w:tcW w:w="3430" w:type="dxa"/>
            <w:vAlign w:val="center"/>
          </w:tcPr>
          <w:p w14:paraId="7FBE4CC6">
            <w:pPr>
              <w:pStyle w:val="13"/>
            </w:pPr>
            <w:r>
              <w:t>妇幼卫生监测用耗材签字笔的验收合格数与实际采购妇幼卫生监测用耗材签字笔数个数的比率</w:t>
            </w:r>
          </w:p>
        </w:tc>
        <w:tc>
          <w:tcPr>
            <w:tcW w:w="2551" w:type="dxa"/>
            <w:vAlign w:val="center"/>
          </w:tcPr>
          <w:p w14:paraId="5CE722D2">
            <w:pPr>
              <w:pStyle w:val="13"/>
            </w:pPr>
            <w:r>
              <w:t>100%</w:t>
            </w:r>
          </w:p>
        </w:tc>
      </w:tr>
      <w:tr w14:paraId="5292E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009FF"/>
        </w:tc>
        <w:tc>
          <w:tcPr>
            <w:tcW w:w="1276" w:type="dxa"/>
            <w:vAlign w:val="center"/>
          </w:tcPr>
          <w:p w14:paraId="28A3C23D">
            <w:pPr>
              <w:pStyle w:val="13"/>
            </w:pPr>
            <w:r>
              <w:t>时效指标</w:t>
            </w:r>
          </w:p>
        </w:tc>
        <w:tc>
          <w:tcPr>
            <w:tcW w:w="1332" w:type="dxa"/>
            <w:vAlign w:val="center"/>
          </w:tcPr>
          <w:p w14:paraId="165A8A0E">
            <w:pPr>
              <w:pStyle w:val="13"/>
            </w:pPr>
            <w:r>
              <w:t>购置妇幼卫生监测用耗材签字笔费用支付完成时间</w:t>
            </w:r>
          </w:p>
        </w:tc>
        <w:tc>
          <w:tcPr>
            <w:tcW w:w="3430" w:type="dxa"/>
            <w:vAlign w:val="center"/>
          </w:tcPr>
          <w:p w14:paraId="6542D298">
            <w:pPr>
              <w:pStyle w:val="13"/>
            </w:pPr>
            <w:r>
              <w:t>购置妇幼卫生监测用耗材签字笔费用支付完成时间</w:t>
            </w:r>
          </w:p>
        </w:tc>
        <w:tc>
          <w:tcPr>
            <w:tcW w:w="2551" w:type="dxa"/>
            <w:vAlign w:val="center"/>
          </w:tcPr>
          <w:p w14:paraId="3F5C9B1E">
            <w:pPr>
              <w:pStyle w:val="13"/>
            </w:pPr>
            <w:r>
              <w:t>2026年12月31日前</w:t>
            </w:r>
          </w:p>
        </w:tc>
      </w:tr>
      <w:tr w14:paraId="43253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F021C"/>
        </w:tc>
        <w:tc>
          <w:tcPr>
            <w:tcW w:w="1276" w:type="dxa"/>
            <w:vAlign w:val="center"/>
          </w:tcPr>
          <w:p w14:paraId="6F8CB473">
            <w:pPr>
              <w:pStyle w:val="13"/>
            </w:pPr>
            <w:r>
              <w:t>成本指标</w:t>
            </w:r>
          </w:p>
        </w:tc>
        <w:tc>
          <w:tcPr>
            <w:tcW w:w="1332" w:type="dxa"/>
            <w:vAlign w:val="center"/>
          </w:tcPr>
          <w:p w14:paraId="67547253">
            <w:pPr>
              <w:pStyle w:val="13"/>
            </w:pPr>
            <w:r>
              <w:t>妇幼卫生监测用耗材签字笔购置成本</w:t>
            </w:r>
          </w:p>
        </w:tc>
        <w:tc>
          <w:tcPr>
            <w:tcW w:w="3430" w:type="dxa"/>
            <w:vAlign w:val="center"/>
          </w:tcPr>
          <w:p w14:paraId="7D53E25D">
            <w:pPr>
              <w:pStyle w:val="13"/>
            </w:pPr>
            <w:r>
              <w:t>妇幼卫生监测用耗材签字笔购置成本</w:t>
            </w:r>
          </w:p>
        </w:tc>
        <w:tc>
          <w:tcPr>
            <w:tcW w:w="2551" w:type="dxa"/>
            <w:vAlign w:val="center"/>
          </w:tcPr>
          <w:p w14:paraId="7DAE86AD">
            <w:pPr>
              <w:pStyle w:val="13"/>
            </w:pPr>
            <w:r>
              <w:t>≤74元</w:t>
            </w:r>
          </w:p>
        </w:tc>
      </w:tr>
      <w:tr w14:paraId="16A0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9AB90">
            <w:pPr>
              <w:pStyle w:val="15"/>
            </w:pPr>
            <w:r>
              <w:t>效益指标</w:t>
            </w:r>
          </w:p>
        </w:tc>
        <w:tc>
          <w:tcPr>
            <w:tcW w:w="1276" w:type="dxa"/>
            <w:vAlign w:val="center"/>
          </w:tcPr>
          <w:p w14:paraId="21A3CB64">
            <w:pPr>
              <w:pStyle w:val="13"/>
            </w:pPr>
            <w:r>
              <w:t>社会效益指标</w:t>
            </w:r>
          </w:p>
        </w:tc>
        <w:tc>
          <w:tcPr>
            <w:tcW w:w="1332" w:type="dxa"/>
            <w:vAlign w:val="center"/>
          </w:tcPr>
          <w:p w14:paraId="421CDE15">
            <w:pPr>
              <w:pStyle w:val="13"/>
            </w:pPr>
            <w:r>
              <w:t>提高妇幼卫生监测及上报水平</w:t>
            </w:r>
          </w:p>
        </w:tc>
        <w:tc>
          <w:tcPr>
            <w:tcW w:w="3430" w:type="dxa"/>
            <w:vAlign w:val="center"/>
          </w:tcPr>
          <w:p w14:paraId="45520994">
            <w:pPr>
              <w:pStyle w:val="13"/>
            </w:pPr>
            <w:r>
              <w:t>提高妇幼卫生监测及上报水平</w:t>
            </w:r>
          </w:p>
        </w:tc>
        <w:tc>
          <w:tcPr>
            <w:tcW w:w="2551" w:type="dxa"/>
            <w:vAlign w:val="center"/>
          </w:tcPr>
          <w:p w14:paraId="44367F6E">
            <w:pPr>
              <w:pStyle w:val="13"/>
            </w:pPr>
            <w:r>
              <w:t>显著提高</w:t>
            </w:r>
          </w:p>
        </w:tc>
      </w:tr>
      <w:tr w14:paraId="389D1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8373AB">
            <w:pPr>
              <w:pStyle w:val="15"/>
            </w:pPr>
            <w:r>
              <w:t>满意度指标</w:t>
            </w:r>
          </w:p>
        </w:tc>
        <w:tc>
          <w:tcPr>
            <w:tcW w:w="1276" w:type="dxa"/>
            <w:vAlign w:val="center"/>
          </w:tcPr>
          <w:p w14:paraId="19EB8EC6">
            <w:pPr>
              <w:pStyle w:val="13"/>
            </w:pPr>
            <w:r>
              <w:t>服务对象满意度指标</w:t>
            </w:r>
          </w:p>
        </w:tc>
        <w:tc>
          <w:tcPr>
            <w:tcW w:w="1332" w:type="dxa"/>
            <w:vAlign w:val="center"/>
          </w:tcPr>
          <w:p w14:paraId="3764BC79">
            <w:pPr>
              <w:pStyle w:val="13"/>
            </w:pPr>
            <w:r>
              <w:t>医务人员及居民满意度</w:t>
            </w:r>
          </w:p>
        </w:tc>
        <w:tc>
          <w:tcPr>
            <w:tcW w:w="3430" w:type="dxa"/>
            <w:vAlign w:val="center"/>
          </w:tcPr>
          <w:p w14:paraId="6CEDEE57">
            <w:pPr>
              <w:pStyle w:val="13"/>
            </w:pPr>
            <w:r>
              <w:t>通过调查问卷中满意人数与调查总人数的比率，反映被调查对象对本项目的满意程度</w:t>
            </w:r>
          </w:p>
        </w:tc>
        <w:tc>
          <w:tcPr>
            <w:tcW w:w="2551" w:type="dxa"/>
            <w:vAlign w:val="center"/>
          </w:tcPr>
          <w:p w14:paraId="4BDDCDBD">
            <w:pPr>
              <w:pStyle w:val="13"/>
            </w:pPr>
            <w:r>
              <w:t>≥90%</w:t>
            </w:r>
          </w:p>
        </w:tc>
      </w:tr>
    </w:tbl>
    <w:p w14:paraId="496A6349">
      <w:pPr>
        <w:sectPr>
          <w:pgSz w:w="11900" w:h="16840"/>
          <w:pgMar w:top="1984" w:right="1304" w:bottom="1134" w:left="1304" w:header="720" w:footer="720" w:gutter="0"/>
          <w:cols w:space="720" w:num="1"/>
        </w:sectPr>
      </w:pPr>
    </w:p>
    <w:p w14:paraId="4426A27A">
      <w:pPr>
        <w:spacing w:before="0" w:after="0" w:line="240" w:lineRule="auto"/>
        <w:ind w:firstLine="0"/>
        <w:jc w:val="center"/>
        <w:outlineLvl w:val="9"/>
      </w:pPr>
      <w:r>
        <w:rPr>
          <w:rFonts w:ascii="方正仿宋_GBK" w:hAnsi="方正仿宋_GBK" w:eastAsia="方正仿宋_GBK" w:cs="方正仿宋_GBK"/>
          <w:sz w:val="28"/>
        </w:rPr>
        <w:t xml:space="preserve"> </w:t>
      </w:r>
    </w:p>
    <w:p w14:paraId="6205338B">
      <w:pPr>
        <w:spacing w:before="0" w:after="0"/>
        <w:ind w:firstLine="560"/>
        <w:jc w:val="left"/>
        <w:outlineLvl w:val="3"/>
      </w:pPr>
      <w:bookmarkStart w:id="567" w:name="_Toc_4_4_0000000568"/>
      <w:r>
        <w:rPr>
          <w:rFonts w:ascii="方正仿宋_GBK" w:hAnsi="方正仿宋_GBK" w:eastAsia="方正仿宋_GBK" w:cs="方正仿宋_GBK"/>
          <w:sz w:val="28"/>
        </w:rPr>
        <w:t>559.重大公共卫生服务补助资金-慢性病防治（津财社指[2025]64号）2025年中央绩效目标表</w:t>
      </w:r>
      <w:bookmarkEnd w:id="56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4EF4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AB5430">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727E53EB">
            <w:pPr>
              <w:pStyle w:val="11"/>
            </w:pPr>
            <w:r>
              <w:t>单位：元</w:t>
            </w:r>
          </w:p>
        </w:tc>
      </w:tr>
      <w:tr w14:paraId="5C709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CE639">
            <w:pPr>
              <w:pStyle w:val="14"/>
            </w:pPr>
            <w:r>
              <w:t>项目名称</w:t>
            </w:r>
          </w:p>
        </w:tc>
        <w:tc>
          <w:tcPr>
            <w:tcW w:w="8589" w:type="dxa"/>
            <w:gridSpan w:val="6"/>
            <w:vAlign w:val="center"/>
          </w:tcPr>
          <w:p w14:paraId="70B8F7E3">
            <w:pPr>
              <w:pStyle w:val="13"/>
            </w:pPr>
            <w:r>
              <w:t>重大公共卫生服务补助资金-慢性病防治（津财社指[2025]64号）2025年中央</w:t>
            </w:r>
          </w:p>
        </w:tc>
      </w:tr>
      <w:tr w14:paraId="39DDA0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38ACC">
            <w:pPr>
              <w:pStyle w:val="14"/>
            </w:pPr>
            <w:r>
              <w:t>预算规模及资金用途</w:t>
            </w:r>
          </w:p>
        </w:tc>
        <w:tc>
          <w:tcPr>
            <w:tcW w:w="1276" w:type="dxa"/>
            <w:vAlign w:val="center"/>
          </w:tcPr>
          <w:p w14:paraId="64C728B8">
            <w:pPr>
              <w:pStyle w:val="14"/>
            </w:pPr>
            <w:r>
              <w:t>预算数</w:t>
            </w:r>
          </w:p>
        </w:tc>
        <w:tc>
          <w:tcPr>
            <w:tcW w:w="1332" w:type="dxa"/>
            <w:vAlign w:val="center"/>
          </w:tcPr>
          <w:p w14:paraId="299611D1">
            <w:pPr>
              <w:pStyle w:val="13"/>
            </w:pPr>
            <w:r>
              <w:t>6500.00</w:t>
            </w:r>
          </w:p>
        </w:tc>
        <w:tc>
          <w:tcPr>
            <w:tcW w:w="1587" w:type="dxa"/>
            <w:vAlign w:val="center"/>
          </w:tcPr>
          <w:p w14:paraId="0ABF2A3D">
            <w:pPr>
              <w:pStyle w:val="14"/>
            </w:pPr>
            <w:r>
              <w:t>其中：财政    资金</w:t>
            </w:r>
          </w:p>
        </w:tc>
        <w:tc>
          <w:tcPr>
            <w:tcW w:w="1843" w:type="dxa"/>
            <w:vAlign w:val="center"/>
          </w:tcPr>
          <w:p w14:paraId="25C2DBD1">
            <w:pPr>
              <w:pStyle w:val="13"/>
            </w:pPr>
            <w:r>
              <w:t>6500.00</w:t>
            </w:r>
          </w:p>
        </w:tc>
        <w:tc>
          <w:tcPr>
            <w:tcW w:w="1276" w:type="dxa"/>
            <w:vAlign w:val="center"/>
          </w:tcPr>
          <w:p w14:paraId="06FF8618">
            <w:pPr>
              <w:pStyle w:val="14"/>
            </w:pPr>
            <w:r>
              <w:t>其他资金</w:t>
            </w:r>
          </w:p>
        </w:tc>
        <w:tc>
          <w:tcPr>
            <w:tcW w:w="1276" w:type="dxa"/>
            <w:vAlign w:val="center"/>
          </w:tcPr>
          <w:p w14:paraId="0B0342B8">
            <w:pPr>
              <w:pStyle w:val="13"/>
            </w:pPr>
            <w:r>
              <w:t xml:space="preserve"> </w:t>
            </w:r>
          </w:p>
        </w:tc>
      </w:tr>
      <w:tr w14:paraId="64482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93869"/>
        </w:tc>
        <w:tc>
          <w:tcPr>
            <w:tcW w:w="8589" w:type="dxa"/>
            <w:gridSpan w:val="6"/>
            <w:vAlign w:val="center"/>
          </w:tcPr>
          <w:p w14:paraId="012F7F07">
            <w:pPr>
              <w:pStyle w:val="13"/>
            </w:pPr>
            <w:r>
              <w:t>支付办公设备和专用材料款。</w:t>
            </w:r>
          </w:p>
        </w:tc>
      </w:tr>
      <w:tr w14:paraId="5ECC3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8491C">
            <w:pPr>
              <w:pStyle w:val="14"/>
            </w:pPr>
            <w:r>
              <w:t>绩效目标</w:t>
            </w:r>
          </w:p>
        </w:tc>
        <w:tc>
          <w:tcPr>
            <w:tcW w:w="8589" w:type="dxa"/>
            <w:gridSpan w:val="6"/>
            <w:vAlign w:val="center"/>
          </w:tcPr>
          <w:p w14:paraId="5261F8B7">
            <w:pPr>
              <w:pStyle w:val="13"/>
            </w:pPr>
            <w:r>
              <w:t>1.通过慢性病防治监测工作，提高目标人群随访管理，促进居民身心健康。</w:t>
            </w:r>
          </w:p>
        </w:tc>
      </w:tr>
    </w:tbl>
    <w:p w14:paraId="2C85860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4D16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7C02">
            <w:pPr>
              <w:pStyle w:val="14"/>
            </w:pPr>
            <w:r>
              <w:t>一级指标</w:t>
            </w:r>
          </w:p>
        </w:tc>
        <w:tc>
          <w:tcPr>
            <w:tcW w:w="1276" w:type="dxa"/>
            <w:vAlign w:val="center"/>
          </w:tcPr>
          <w:p w14:paraId="74F5ABDD">
            <w:pPr>
              <w:pStyle w:val="14"/>
            </w:pPr>
            <w:r>
              <w:t>二级指标</w:t>
            </w:r>
          </w:p>
        </w:tc>
        <w:tc>
          <w:tcPr>
            <w:tcW w:w="1332" w:type="dxa"/>
            <w:vAlign w:val="center"/>
          </w:tcPr>
          <w:p w14:paraId="285DA649">
            <w:pPr>
              <w:pStyle w:val="14"/>
            </w:pPr>
            <w:r>
              <w:t>三级指标</w:t>
            </w:r>
          </w:p>
        </w:tc>
        <w:tc>
          <w:tcPr>
            <w:tcW w:w="3430" w:type="dxa"/>
            <w:vAlign w:val="center"/>
          </w:tcPr>
          <w:p w14:paraId="313D2075">
            <w:pPr>
              <w:pStyle w:val="14"/>
            </w:pPr>
            <w:r>
              <w:t>绩效指标描述</w:t>
            </w:r>
          </w:p>
        </w:tc>
        <w:tc>
          <w:tcPr>
            <w:tcW w:w="2551" w:type="dxa"/>
            <w:vAlign w:val="center"/>
          </w:tcPr>
          <w:p w14:paraId="7579FA8D">
            <w:pPr>
              <w:pStyle w:val="14"/>
            </w:pPr>
            <w:r>
              <w:t>指标值</w:t>
            </w:r>
          </w:p>
        </w:tc>
      </w:tr>
      <w:tr w14:paraId="38C5A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CA81D">
            <w:pPr>
              <w:pStyle w:val="15"/>
            </w:pPr>
            <w:r>
              <w:t>产出指标</w:t>
            </w:r>
          </w:p>
        </w:tc>
        <w:tc>
          <w:tcPr>
            <w:tcW w:w="1276" w:type="dxa"/>
            <w:vAlign w:val="center"/>
          </w:tcPr>
          <w:p w14:paraId="7936EA97">
            <w:pPr>
              <w:pStyle w:val="13"/>
            </w:pPr>
            <w:r>
              <w:t>数量指标</w:t>
            </w:r>
          </w:p>
        </w:tc>
        <w:tc>
          <w:tcPr>
            <w:tcW w:w="1332" w:type="dxa"/>
            <w:vAlign w:val="center"/>
          </w:tcPr>
          <w:p w14:paraId="7A481112">
            <w:pPr>
              <w:pStyle w:val="13"/>
            </w:pPr>
            <w:r>
              <w:t>购置黑白打印机数量</w:t>
            </w:r>
          </w:p>
        </w:tc>
        <w:tc>
          <w:tcPr>
            <w:tcW w:w="3430" w:type="dxa"/>
            <w:vAlign w:val="center"/>
          </w:tcPr>
          <w:p w14:paraId="17ABF3F2">
            <w:pPr>
              <w:pStyle w:val="13"/>
            </w:pPr>
            <w:r>
              <w:t>购置慢性病防治用黑白打印机的数量</w:t>
            </w:r>
          </w:p>
        </w:tc>
        <w:tc>
          <w:tcPr>
            <w:tcW w:w="2551" w:type="dxa"/>
            <w:vAlign w:val="center"/>
          </w:tcPr>
          <w:p w14:paraId="7498015B">
            <w:pPr>
              <w:pStyle w:val="13"/>
            </w:pPr>
            <w:r>
              <w:t>2台</w:t>
            </w:r>
          </w:p>
        </w:tc>
      </w:tr>
      <w:tr w14:paraId="5482B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0BEDA"/>
        </w:tc>
        <w:tc>
          <w:tcPr>
            <w:tcW w:w="1276" w:type="dxa"/>
            <w:vAlign w:val="center"/>
          </w:tcPr>
          <w:p w14:paraId="6CD2EFC4">
            <w:pPr>
              <w:pStyle w:val="13"/>
            </w:pPr>
            <w:r>
              <w:t>数量指标</w:t>
            </w:r>
          </w:p>
        </w:tc>
        <w:tc>
          <w:tcPr>
            <w:tcW w:w="1332" w:type="dxa"/>
            <w:vAlign w:val="center"/>
          </w:tcPr>
          <w:p w14:paraId="56D7172F">
            <w:pPr>
              <w:pStyle w:val="13"/>
            </w:pPr>
            <w:r>
              <w:t>购置墨盒数量</w:t>
            </w:r>
          </w:p>
        </w:tc>
        <w:tc>
          <w:tcPr>
            <w:tcW w:w="3430" w:type="dxa"/>
            <w:vAlign w:val="center"/>
          </w:tcPr>
          <w:p w14:paraId="2B79346C">
            <w:pPr>
              <w:pStyle w:val="13"/>
            </w:pPr>
            <w:r>
              <w:t>购置慢性病防治用墨盒的数量</w:t>
            </w:r>
          </w:p>
        </w:tc>
        <w:tc>
          <w:tcPr>
            <w:tcW w:w="2551" w:type="dxa"/>
            <w:vAlign w:val="center"/>
          </w:tcPr>
          <w:p w14:paraId="1B7D445D">
            <w:pPr>
              <w:pStyle w:val="13"/>
            </w:pPr>
            <w:r>
              <w:t>6盒</w:t>
            </w:r>
          </w:p>
        </w:tc>
      </w:tr>
      <w:tr w14:paraId="5A777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67D25"/>
        </w:tc>
        <w:tc>
          <w:tcPr>
            <w:tcW w:w="1276" w:type="dxa"/>
            <w:vAlign w:val="center"/>
          </w:tcPr>
          <w:p w14:paraId="18296D2B">
            <w:pPr>
              <w:pStyle w:val="13"/>
            </w:pPr>
            <w:r>
              <w:t>质量指标</w:t>
            </w:r>
          </w:p>
        </w:tc>
        <w:tc>
          <w:tcPr>
            <w:tcW w:w="1332" w:type="dxa"/>
            <w:vAlign w:val="center"/>
          </w:tcPr>
          <w:p w14:paraId="329104A4">
            <w:pPr>
              <w:pStyle w:val="13"/>
            </w:pPr>
            <w:r>
              <w:t>黑白打印机验收合格率</w:t>
            </w:r>
          </w:p>
        </w:tc>
        <w:tc>
          <w:tcPr>
            <w:tcW w:w="3430" w:type="dxa"/>
            <w:vAlign w:val="center"/>
          </w:tcPr>
          <w:p w14:paraId="434896D3">
            <w:pPr>
              <w:pStyle w:val="13"/>
            </w:pPr>
            <w:r>
              <w:t>慢性病防治用黑白打印机的验收合格数与实际采购慢性病防治用黑白打印机数个数的比率</w:t>
            </w:r>
          </w:p>
        </w:tc>
        <w:tc>
          <w:tcPr>
            <w:tcW w:w="2551" w:type="dxa"/>
            <w:vAlign w:val="center"/>
          </w:tcPr>
          <w:p w14:paraId="717E6436">
            <w:pPr>
              <w:pStyle w:val="13"/>
            </w:pPr>
            <w:r>
              <w:t>100%</w:t>
            </w:r>
          </w:p>
        </w:tc>
      </w:tr>
      <w:tr w14:paraId="50D30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33FB3"/>
        </w:tc>
        <w:tc>
          <w:tcPr>
            <w:tcW w:w="1276" w:type="dxa"/>
            <w:vAlign w:val="center"/>
          </w:tcPr>
          <w:p w14:paraId="088E11A9">
            <w:pPr>
              <w:pStyle w:val="13"/>
            </w:pPr>
            <w:r>
              <w:t>质量指标</w:t>
            </w:r>
          </w:p>
        </w:tc>
        <w:tc>
          <w:tcPr>
            <w:tcW w:w="1332" w:type="dxa"/>
            <w:vAlign w:val="center"/>
          </w:tcPr>
          <w:p w14:paraId="764F3BE0">
            <w:pPr>
              <w:pStyle w:val="13"/>
            </w:pPr>
            <w:r>
              <w:t>墨盒验收合格率</w:t>
            </w:r>
          </w:p>
        </w:tc>
        <w:tc>
          <w:tcPr>
            <w:tcW w:w="3430" w:type="dxa"/>
            <w:vAlign w:val="center"/>
          </w:tcPr>
          <w:p w14:paraId="53C2D194">
            <w:pPr>
              <w:pStyle w:val="13"/>
            </w:pPr>
            <w:r>
              <w:t>慢性病防治用墨盒的验收合格数与实际采购慢性病防治用墨盒个数的比率</w:t>
            </w:r>
          </w:p>
        </w:tc>
        <w:tc>
          <w:tcPr>
            <w:tcW w:w="2551" w:type="dxa"/>
            <w:vAlign w:val="center"/>
          </w:tcPr>
          <w:p w14:paraId="1A7DC25C">
            <w:pPr>
              <w:pStyle w:val="13"/>
            </w:pPr>
            <w:r>
              <w:t>100%</w:t>
            </w:r>
          </w:p>
        </w:tc>
      </w:tr>
      <w:tr w14:paraId="46405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AD83F"/>
        </w:tc>
        <w:tc>
          <w:tcPr>
            <w:tcW w:w="1276" w:type="dxa"/>
            <w:vAlign w:val="center"/>
          </w:tcPr>
          <w:p w14:paraId="31286A12">
            <w:pPr>
              <w:pStyle w:val="13"/>
            </w:pPr>
            <w:r>
              <w:t>时效指标</w:t>
            </w:r>
          </w:p>
        </w:tc>
        <w:tc>
          <w:tcPr>
            <w:tcW w:w="1332" w:type="dxa"/>
            <w:vAlign w:val="center"/>
          </w:tcPr>
          <w:p w14:paraId="7C8773CD">
            <w:pPr>
              <w:pStyle w:val="13"/>
            </w:pPr>
            <w:r>
              <w:t>购置黑白打印机费用支付完成时间</w:t>
            </w:r>
          </w:p>
        </w:tc>
        <w:tc>
          <w:tcPr>
            <w:tcW w:w="3430" w:type="dxa"/>
            <w:vAlign w:val="center"/>
          </w:tcPr>
          <w:p w14:paraId="568C5E66">
            <w:pPr>
              <w:pStyle w:val="13"/>
            </w:pPr>
            <w:r>
              <w:t>购置黑白打印机费用支付完成时间</w:t>
            </w:r>
          </w:p>
        </w:tc>
        <w:tc>
          <w:tcPr>
            <w:tcW w:w="2551" w:type="dxa"/>
            <w:vAlign w:val="center"/>
          </w:tcPr>
          <w:p w14:paraId="2AECC388">
            <w:pPr>
              <w:pStyle w:val="13"/>
            </w:pPr>
            <w:r>
              <w:t>2026年12月31日前完成</w:t>
            </w:r>
          </w:p>
        </w:tc>
      </w:tr>
      <w:tr w14:paraId="7509E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20BC3"/>
        </w:tc>
        <w:tc>
          <w:tcPr>
            <w:tcW w:w="1276" w:type="dxa"/>
            <w:vAlign w:val="center"/>
          </w:tcPr>
          <w:p w14:paraId="3DD83D4D">
            <w:pPr>
              <w:pStyle w:val="13"/>
            </w:pPr>
            <w:r>
              <w:t>时效指标</w:t>
            </w:r>
          </w:p>
        </w:tc>
        <w:tc>
          <w:tcPr>
            <w:tcW w:w="1332" w:type="dxa"/>
            <w:vAlign w:val="center"/>
          </w:tcPr>
          <w:p w14:paraId="51BFDCFC">
            <w:pPr>
              <w:pStyle w:val="13"/>
            </w:pPr>
            <w:r>
              <w:t>购置墨盒费用支付完成时间</w:t>
            </w:r>
          </w:p>
        </w:tc>
        <w:tc>
          <w:tcPr>
            <w:tcW w:w="3430" w:type="dxa"/>
            <w:vAlign w:val="center"/>
          </w:tcPr>
          <w:p w14:paraId="1009F9C1">
            <w:pPr>
              <w:pStyle w:val="13"/>
            </w:pPr>
            <w:r>
              <w:t>购置墨盒费用支付完成时间</w:t>
            </w:r>
          </w:p>
        </w:tc>
        <w:tc>
          <w:tcPr>
            <w:tcW w:w="2551" w:type="dxa"/>
            <w:vAlign w:val="center"/>
          </w:tcPr>
          <w:p w14:paraId="116B9393">
            <w:pPr>
              <w:pStyle w:val="13"/>
            </w:pPr>
            <w:r>
              <w:t>2026年12月31日前完成</w:t>
            </w:r>
          </w:p>
        </w:tc>
      </w:tr>
      <w:tr w14:paraId="077BF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74D7C9"/>
        </w:tc>
        <w:tc>
          <w:tcPr>
            <w:tcW w:w="1276" w:type="dxa"/>
            <w:vAlign w:val="center"/>
          </w:tcPr>
          <w:p w14:paraId="5885248E">
            <w:pPr>
              <w:pStyle w:val="13"/>
            </w:pPr>
            <w:r>
              <w:t>成本指标</w:t>
            </w:r>
          </w:p>
        </w:tc>
        <w:tc>
          <w:tcPr>
            <w:tcW w:w="1332" w:type="dxa"/>
            <w:vAlign w:val="center"/>
          </w:tcPr>
          <w:p w14:paraId="5A8401FC">
            <w:pPr>
              <w:pStyle w:val="13"/>
            </w:pPr>
            <w:r>
              <w:t>黑白打印机购置成本</w:t>
            </w:r>
          </w:p>
        </w:tc>
        <w:tc>
          <w:tcPr>
            <w:tcW w:w="3430" w:type="dxa"/>
            <w:vAlign w:val="center"/>
          </w:tcPr>
          <w:p w14:paraId="09288336">
            <w:pPr>
              <w:pStyle w:val="13"/>
            </w:pPr>
            <w:r>
              <w:t>黑白打印机购置成本</w:t>
            </w:r>
          </w:p>
        </w:tc>
        <w:tc>
          <w:tcPr>
            <w:tcW w:w="2551" w:type="dxa"/>
            <w:vAlign w:val="center"/>
          </w:tcPr>
          <w:p w14:paraId="7E314528">
            <w:pPr>
              <w:pStyle w:val="13"/>
            </w:pPr>
            <w:r>
              <w:t>≤4800元</w:t>
            </w:r>
          </w:p>
        </w:tc>
      </w:tr>
      <w:tr w14:paraId="2D37D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A87210"/>
        </w:tc>
        <w:tc>
          <w:tcPr>
            <w:tcW w:w="1276" w:type="dxa"/>
            <w:vAlign w:val="center"/>
          </w:tcPr>
          <w:p w14:paraId="606BEBFB">
            <w:pPr>
              <w:pStyle w:val="13"/>
            </w:pPr>
            <w:r>
              <w:t>成本指标</w:t>
            </w:r>
          </w:p>
        </w:tc>
        <w:tc>
          <w:tcPr>
            <w:tcW w:w="1332" w:type="dxa"/>
            <w:vAlign w:val="center"/>
          </w:tcPr>
          <w:p w14:paraId="35AB8D33">
            <w:pPr>
              <w:pStyle w:val="13"/>
            </w:pPr>
            <w:r>
              <w:t>墨盒购置成本</w:t>
            </w:r>
          </w:p>
        </w:tc>
        <w:tc>
          <w:tcPr>
            <w:tcW w:w="3430" w:type="dxa"/>
            <w:vAlign w:val="center"/>
          </w:tcPr>
          <w:p w14:paraId="673B0196">
            <w:pPr>
              <w:pStyle w:val="13"/>
            </w:pPr>
            <w:r>
              <w:t>墨盒购置成本</w:t>
            </w:r>
          </w:p>
        </w:tc>
        <w:tc>
          <w:tcPr>
            <w:tcW w:w="2551" w:type="dxa"/>
            <w:vAlign w:val="center"/>
          </w:tcPr>
          <w:p w14:paraId="1F10CBBE">
            <w:pPr>
              <w:pStyle w:val="13"/>
            </w:pPr>
            <w:r>
              <w:t>≤1700元</w:t>
            </w:r>
          </w:p>
        </w:tc>
      </w:tr>
      <w:tr w14:paraId="5D8CC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B4BFF7">
            <w:pPr>
              <w:pStyle w:val="15"/>
            </w:pPr>
            <w:r>
              <w:t>效益指标</w:t>
            </w:r>
          </w:p>
        </w:tc>
        <w:tc>
          <w:tcPr>
            <w:tcW w:w="1276" w:type="dxa"/>
            <w:vAlign w:val="center"/>
          </w:tcPr>
          <w:p w14:paraId="60B556DF">
            <w:pPr>
              <w:pStyle w:val="13"/>
            </w:pPr>
            <w:r>
              <w:t>社会效益指标</w:t>
            </w:r>
          </w:p>
        </w:tc>
        <w:tc>
          <w:tcPr>
            <w:tcW w:w="1332" w:type="dxa"/>
            <w:vAlign w:val="center"/>
          </w:tcPr>
          <w:p w14:paraId="3B67C226">
            <w:pPr>
              <w:pStyle w:val="13"/>
            </w:pPr>
            <w:r>
              <w:t>保障慢性病防治监测工作顺利完成</w:t>
            </w:r>
          </w:p>
        </w:tc>
        <w:tc>
          <w:tcPr>
            <w:tcW w:w="3430" w:type="dxa"/>
            <w:vAlign w:val="center"/>
          </w:tcPr>
          <w:p w14:paraId="58410581">
            <w:pPr>
              <w:pStyle w:val="13"/>
            </w:pPr>
            <w:r>
              <w:t>保障慢性病防治监测工作顺利完成</w:t>
            </w:r>
          </w:p>
        </w:tc>
        <w:tc>
          <w:tcPr>
            <w:tcW w:w="2551" w:type="dxa"/>
            <w:vAlign w:val="center"/>
          </w:tcPr>
          <w:p w14:paraId="5F8A7D1D">
            <w:pPr>
              <w:pStyle w:val="13"/>
            </w:pPr>
            <w:r>
              <w:t>有效保障</w:t>
            </w:r>
          </w:p>
        </w:tc>
      </w:tr>
      <w:tr w14:paraId="48AC0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F7115D">
            <w:pPr>
              <w:pStyle w:val="15"/>
            </w:pPr>
            <w:r>
              <w:t>满意度指标</w:t>
            </w:r>
          </w:p>
        </w:tc>
        <w:tc>
          <w:tcPr>
            <w:tcW w:w="1276" w:type="dxa"/>
            <w:vAlign w:val="center"/>
          </w:tcPr>
          <w:p w14:paraId="6FD1F644">
            <w:pPr>
              <w:pStyle w:val="13"/>
            </w:pPr>
            <w:r>
              <w:t>服务对象满意度指标</w:t>
            </w:r>
          </w:p>
        </w:tc>
        <w:tc>
          <w:tcPr>
            <w:tcW w:w="1332" w:type="dxa"/>
            <w:vAlign w:val="center"/>
          </w:tcPr>
          <w:p w14:paraId="0A4C1C17">
            <w:pPr>
              <w:pStyle w:val="13"/>
            </w:pPr>
            <w:r>
              <w:t>医务人员及居民满意度</w:t>
            </w:r>
          </w:p>
        </w:tc>
        <w:tc>
          <w:tcPr>
            <w:tcW w:w="3430" w:type="dxa"/>
            <w:vAlign w:val="center"/>
          </w:tcPr>
          <w:p w14:paraId="64675CD6">
            <w:pPr>
              <w:pStyle w:val="13"/>
            </w:pPr>
            <w:r>
              <w:t>通过调查问卷中满意人数与调查总人数的比率，反映被调查对象对本项目的满意程度</w:t>
            </w:r>
          </w:p>
        </w:tc>
        <w:tc>
          <w:tcPr>
            <w:tcW w:w="2551" w:type="dxa"/>
            <w:vAlign w:val="center"/>
          </w:tcPr>
          <w:p w14:paraId="3D60D0ED">
            <w:pPr>
              <w:pStyle w:val="13"/>
            </w:pPr>
            <w:r>
              <w:t>≥90%</w:t>
            </w:r>
          </w:p>
        </w:tc>
      </w:tr>
    </w:tbl>
    <w:p w14:paraId="194CA38F">
      <w:pPr>
        <w:sectPr>
          <w:pgSz w:w="11900" w:h="16840"/>
          <w:pgMar w:top="1984" w:right="1304" w:bottom="1134" w:left="1304" w:header="720" w:footer="720" w:gutter="0"/>
          <w:cols w:space="720" w:num="1"/>
        </w:sectPr>
      </w:pPr>
    </w:p>
    <w:p w14:paraId="56ABAE69">
      <w:pPr>
        <w:spacing w:before="0" w:after="0" w:line="240" w:lineRule="auto"/>
        <w:ind w:firstLine="0"/>
        <w:jc w:val="center"/>
        <w:outlineLvl w:val="9"/>
      </w:pPr>
      <w:r>
        <w:rPr>
          <w:rFonts w:ascii="方正仿宋_GBK" w:hAnsi="方正仿宋_GBK" w:eastAsia="方正仿宋_GBK" w:cs="方正仿宋_GBK"/>
          <w:sz w:val="28"/>
        </w:rPr>
        <w:t xml:space="preserve"> </w:t>
      </w:r>
    </w:p>
    <w:p w14:paraId="398DA4BE">
      <w:pPr>
        <w:spacing w:before="0" w:after="0"/>
        <w:ind w:firstLine="560"/>
        <w:jc w:val="left"/>
        <w:outlineLvl w:val="3"/>
      </w:pPr>
      <w:bookmarkStart w:id="568" w:name="_Toc_4_4_0000000569"/>
      <w:r>
        <w:rPr>
          <w:rFonts w:ascii="方正仿宋_GBK" w:hAnsi="方正仿宋_GBK" w:eastAsia="方正仿宋_GBK" w:cs="方正仿宋_GBK"/>
          <w:sz w:val="28"/>
        </w:rPr>
        <w:t>560.重大公共卫生服务补助资金-重点传染病及健康危害因素监测（食源）（津财社指[2025]64号）2025年中央绩效目标表</w:t>
      </w:r>
      <w:bookmarkEnd w:id="56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3AD4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C2FBC43">
            <w:pPr>
              <w:pStyle w:val="12"/>
            </w:pPr>
            <w:r>
              <w:t>368245天津市滨海新区海滨人民医院</w:t>
            </w:r>
          </w:p>
        </w:tc>
        <w:tc>
          <w:tcPr>
            <w:tcW w:w="1276" w:type="dxa"/>
            <w:tcBorders>
              <w:top w:val="single" w:color="FFFFFF" w:sz="6" w:space="0"/>
              <w:left w:val="single" w:color="FFFFFF" w:sz="6" w:space="0"/>
              <w:right w:val="single" w:color="FFFFFF" w:sz="6" w:space="0"/>
            </w:tcBorders>
            <w:vAlign w:val="center"/>
          </w:tcPr>
          <w:p w14:paraId="62F868E0">
            <w:pPr>
              <w:pStyle w:val="11"/>
            </w:pPr>
            <w:r>
              <w:t>单位：元</w:t>
            </w:r>
          </w:p>
        </w:tc>
      </w:tr>
      <w:tr w14:paraId="4D305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490182">
            <w:pPr>
              <w:pStyle w:val="14"/>
            </w:pPr>
            <w:r>
              <w:t>项目名称</w:t>
            </w:r>
          </w:p>
        </w:tc>
        <w:tc>
          <w:tcPr>
            <w:tcW w:w="8589" w:type="dxa"/>
            <w:gridSpan w:val="6"/>
            <w:vAlign w:val="center"/>
          </w:tcPr>
          <w:p w14:paraId="4B11234F">
            <w:pPr>
              <w:pStyle w:val="13"/>
            </w:pPr>
            <w:r>
              <w:t>重大公共卫生服务补助资金-重点传染病及健康危害因素监测（食源）（津财社指[2025]64号）2025年中央</w:t>
            </w:r>
          </w:p>
        </w:tc>
      </w:tr>
      <w:tr w14:paraId="4DFB46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5BB7">
            <w:pPr>
              <w:pStyle w:val="14"/>
            </w:pPr>
            <w:r>
              <w:t>预算规模及资金用途</w:t>
            </w:r>
          </w:p>
        </w:tc>
        <w:tc>
          <w:tcPr>
            <w:tcW w:w="1276" w:type="dxa"/>
            <w:vAlign w:val="center"/>
          </w:tcPr>
          <w:p w14:paraId="7F385770">
            <w:pPr>
              <w:pStyle w:val="14"/>
            </w:pPr>
            <w:r>
              <w:t>预算数</w:t>
            </w:r>
          </w:p>
        </w:tc>
        <w:tc>
          <w:tcPr>
            <w:tcW w:w="1332" w:type="dxa"/>
            <w:vAlign w:val="center"/>
          </w:tcPr>
          <w:p w14:paraId="388B45E6">
            <w:pPr>
              <w:pStyle w:val="13"/>
            </w:pPr>
            <w:r>
              <w:t>1500.00</w:t>
            </w:r>
          </w:p>
        </w:tc>
        <w:tc>
          <w:tcPr>
            <w:tcW w:w="1587" w:type="dxa"/>
            <w:vAlign w:val="center"/>
          </w:tcPr>
          <w:p w14:paraId="2FC968E5">
            <w:pPr>
              <w:pStyle w:val="14"/>
            </w:pPr>
            <w:r>
              <w:t>其中：财政    资金</w:t>
            </w:r>
          </w:p>
        </w:tc>
        <w:tc>
          <w:tcPr>
            <w:tcW w:w="1843" w:type="dxa"/>
            <w:vAlign w:val="center"/>
          </w:tcPr>
          <w:p w14:paraId="2453FDA7">
            <w:pPr>
              <w:pStyle w:val="13"/>
            </w:pPr>
            <w:r>
              <w:t>1500.00</w:t>
            </w:r>
          </w:p>
        </w:tc>
        <w:tc>
          <w:tcPr>
            <w:tcW w:w="1276" w:type="dxa"/>
            <w:vAlign w:val="center"/>
          </w:tcPr>
          <w:p w14:paraId="49D3FC1A">
            <w:pPr>
              <w:pStyle w:val="14"/>
            </w:pPr>
            <w:r>
              <w:t>其他资金</w:t>
            </w:r>
          </w:p>
        </w:tc>
        <w:tc>
          <w:tcPr>
            <w:tcW w:w="1276" w:type="dxa"/>
            <w:vAlign w:val="center"/>
          </w:tcPr>
          <w:p w14:paraId="30115416">
            <w:pPr>
              <w:pStyle w:val="13"/>
            </w:pPr>
            <w:r>
              <w:t xml:space="preserve"> </w:t>
            </w:r>
          </w:p>
        </w:tc>
      </w:tr>
      <w:tr w14:paraId="7696B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B9829"/>
        </w:tc>
        <w:tc>
          <w:tcPr>
            <w:tcW w:w="8589" w:type="dxa"/>
            <w:gridSpan w:val="6"/>
            <w:vAlign w:val="center"/>
          </w:tcPr>
          <w:p w14:paraId="2747D6D4">
            <w:pPr>
              <w:pStyle w:val="13"/>
            </w:pPr>
            <w:r>
              <w:t>支付专用材料款</w:t>
            </w:r>
          </w:p>
        </w:tc>
      </w:tr>
      <w:tr w14:paraId="4516F3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4F676D">
            <w:pPr>
              <w:pStyle w:val="14"/>
            </w:pPr>
            <w:r>
              <w:t>绩效目标</w:t>
            </w:r>
          </w:p>
        </w:tc>
        <w:tc>
          <w:tcPr>
            <w:tcW w:w="8589" w:type="dxa"/>
            <w:gridSpan w:val="6"/>
            <w:vAlign w:val="center"/>
          </w:tcPr>
          <w:p w14:paraId="515316C6">
            <w:pPr>
              <w:pStyle w:val="13"/>
            </w:pPr>
            <w:r>
              <w:t>1.通过重点传染病及健康危害因素检测（食源）监测工作，提高目标人群随访管理，促进居民身心健康，提高目标人群管理。</w:t>
            </w:r>
          </w:p>
        </w:tc>
      </w:tr>
    </w:tbl>
    <w:p w14:paraId="1B492D00">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6D67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83EF12">
            <w:pPr>
              <w:pStyle w:val="14"/>
            </w:pPr>
            <w:r>
              <w:t>一级指标</w:t>
            </w:r>
          </w:p>
        </w:tc>
        <w:tc>
          <w:tcPr>
            <w:tcW w:w="1276" w:type="dxa"/>
            <w:vAlign w:val="center"/>
          </w:tcPr>
          <w:p w14:paraId="555DDA75">
            <w:pPr>
              <w:pStyle w:val="14"/>
            </w:pPr>
            <w:r>
              <w:t>二级指标</w:t>
            </w:r>
          </w:p>
        </w:tc>
        <w:tc>
          <w:tcPr>
            <w:tcW w:w="1332" w:type="dxa"/>
            <w:vAlign w:val="center"/>
          </w:tcPr>
          <w:p w14:paraId="67BFE51F">
            <w:pPr>
              <w:pStyle w:val="14"/>
            </w:pPr>
            <w:r>
              <w:t>三级指标</w:t>
            </w:r>
          </w:p>
        </w:tc>
        <w:tc>
          <w:tcPr>
            <w:tcW w:w="3430" w:type="dxa"/>
            <w:vAlign w:val="center"/>
          </w:tcPr>
          <w:p w14:paraId="108993A6">
            <w:pPr>
              <w:pStyle w:val="14"/>
            </w:pPr>
            <w:r>
              <w:t>绩效指标描述</w:t>
            </w:r>
          </w:p>
        </w:tc>
        <w:tc>
          <w:tcPr>
            <w:tcW w:w="2551" w:type="dxa"/>
            <w:vAlign w:val="center"/>
          </w:tcPr>
          <w:p w14:paraId="7E0CB973">
            <w:pPr>
              <w:pStyle w:val="14"/>
            </w:pPr>
            <w:r>
              <w:t>指标值</w:t>
            </w:r>
          </w:p>
        </w:tc>
      </w:tr>
      <w:tr w14:paraId="0597A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9FE6B">
            <w:pPr>
              <w:pStyle w:val="15"/>
            </w:pPr>
            <w:r>
              <w:t>产出指标</w:t>
            </w:r>
          </w:p>
        </w:tc>
        <w:tc>
          <w:tcPr>
            <w:tcW w:w="1276" w:type="dxa"/>
            <w:vAlign w:val="center"/>
          </w:tcPr>
          <w:p w14:paraId="6BFED5FA">
            <w:pPr>
              <w:pStyle w:val="13"/>
            </w:pPr>
            <w:r>
              <w:t>数量指标</w:t>
            </w:r>
          </w:p>
        </w:tc>
        <w:tc>
          <w:tcPr>
            <w:tcW w:w="1332" w:type="dxa"/>
            <w:vAlign w:val="center"/>
          </w:tcPr>
          <w:p w14:paraId="4A0F77EC">
            <w:pPr>
              <w:pStyle w:val="13"/>
            </w:pPr>
            <w:r>
              <w:t>购置粉盒数量</w:t>
            </w:r>
          </w:p>
        </w:tc>
        <w:tc>
          <w:tcPr>
            <w:tcW w:w="3430" w:type="dxa"/>
            <w:vAlign w:val="center"/>
          </w:tcPr>
          <w:p w14:paraId="7901FD2D">
            <w:pPr>
              <w:pStyle w:val="13"/>
            </w:pPr>
            <w:r>
              <w:t>购置重点传染病及健康危害因素监测（食源）用耗材粉盒的数量</w:t>
            </w:r>
          </w:p>
        </w:tc>
        <w:tc>
          <w:tcPr>
            <w:tcW w:w="2551" w:type="dxa"/>
            <w:vAlign w:val="center"/>
          </w:tcPr>
          <w:p w14:paraId="7426CBFB">
            <w:pPr>
              <w:pStyle w:val="13"/>
            </w:pPr>
            <w:r>
              <w:t>5个</w:t>
            </w:r>
          </w:p>
        </w:tc>
      </w:tr>
      <w:tr w14:paraId="7F083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9D1C2"/>
        </w:tc>
        <w:tc>
          <w:tcPr>
            <w:tcW w:w="1276" w:type="dxa"/>
            <w:vAlign w:val="center"/>
          </w:tcPr>
          <w:p w14:paraId="5EBEFF0A">
            <w:pPr>
              <w:pStyle w:val="13"/>
            </w:pPr>
            <w:r>
              <w:t>质量指标</w:t>
            </w:r>
          </w:p>
        </w:tc>
        <w:tc>
          <w:tcPr>
            <w:tcW w:w="1332" w:type="dxa"/>
            <w:vAlign w:val="center"/>
          </w:tcPr>
          <w:p w14:paraId="5387C138">
            <w:pPr>
              <w:pStyle w:val="13"/>
            </w:pPr>
            <w:r>
              <w:t>粉盒验收合格率</w:t>
            </w:r>
          </w:p>
        </w:tc>
        <w:tc>
          <w:tcPr>
            <w:tcW w:w="3430" w:type="dxa"/>
            <w:vAlign w:val="center"/>
          </w:tcPr>
          <w:p w14:paraId="73B5954F">
            <w:pPr>
              <w:pStyle w:val="13"/>
            </w:pPr>
            <w:r>
              <w:t>重点传染病及健康危害因素监测（食源）用耗材粉盒的验收合格数与实际采购重点传染病及健康危害因素监测（食源）用耗材粉盒个数的比率</w:t>
            </w:r>
          </w:p>
        </w:tc>
        <w:tc>
          <w:tcPr>
            <w:tcW w:w="2551" w:type="dxa"/>
            <w:vAlign w:val="center"/>
          </w:tcPr>
          <w:p w14:paraId="09C28A54">
            <w:pPr>
              <w:pStyle w:val="13"/>
            </w:pPr>
            <w:r>
              <w:t>100%</w:t>
            </w:r>
          </w:p>
        </w:tc>
      </w:tr>
      <w:tr w14:paraId="090FA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D17CE"/>
        </w:tc>
        <w:tc>
          <w:tcPr>
            <w:tcW w:w="1276" w:type="dxa"/>
            <w:vAlign w:val="center"/>
          </w:tcPr>
          <w:p w14:paraId="7FCD21C3">
            <w:pPr>
              <w:pStyle w:val="13"/>
            </w:pPr>
            <w:r>
              <w:t>时效指标</w:t>
            </w:r>
          </w:p>
        </w:tc>
        <w:tc>
          <w:tcPr>
            <w:tcW w:w="1332" w:type="dxa"/>
            <w:vAlign w:val="center"/>
          </w:tcPr>
          <w:p w14:paraId="0E2BCCC2">
            <w:pPr>
              <w:pStyle w:val="13"/>
            </w:pPr>
            <w:r>
              <w:t>购置粉盒费用支付完成时间</w:t>
            </w:r>
          </w:p>
        </w:tc>
        <w:tc>
          <w:tcPr>
            <w:tcW w:w="3430" w:type="dxa"/>
            <w:vAlign w:val="center"/>
          </w:tcPr>
          <w:p w14:paraId="6975F482">
            <w:pPr>
              <w:pStyle w:val="13"/>
            </w:pPr>
            <w:r>
              <w:t>购置粉盒费用支付完成时间</w:t>
            </w:r>
          </w:p>
        </w:tc>
        <w:tc>
          <w:tcPr>
            <w:tcW w:w="2551" w:type="dxa"/>
            <w:vAlign w:val="center"/>
          </w:tcPr>
          <w:p w14:paraId="081A0A79">
            <w:pPr>
              <w:pStyle w:val="13"/>
            </w:pPr>
            <w:r>
              <w:t>2026年12月31日前</w:t>
            </w:r>
          </w:p>
        </w:tc>
      </w:tr>
      <w:tr w14:paraId="764B3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288F9D"/>
        </w:tc>
        <w:tc>
          <w:tcPr>
            <w:tcW w:w="1276" w:type="dxa"/>
            <w:vAlign w:val="center"/>
          </w:tcPr>
          <w:p w14:paraId="72F17407">
            <w:pPr>
              <w:pStyle w:val="13"/>
            </w:pPr>
            <w:r>
              <w:t>成本指标</w:t>
            </w:r>
          </w:p>
        </w:tc>
        <w:tc>
          <w:tcPr>
            <w:tcW w:w="1332" w:type="dxa"/>
            <w:vAlign w:val="center"/>
          </w:tcPr>
          <w:p w14:paraId="3A6A1A60">
            <w:pPr>
              <w:pStyle w:val="13"/>
            </w:pPr>
            <w:r>
              <w:t>开展重点传染病及健康危害因素监测（食源）用购置耗材粉盒成本</w:t>
            </w:r>
          </w:p>
        </w:tc>
        <w:tc>
          <w:tcPr>
            <w:tcW w:w="3430" w:type="dxa"/>
            <w:vAlign w:val="center"/>
          </w:tcPr>
          <w:p w14:paraId="77DABD27">
            <w:pPr>
              <w:pStyle w:val="13"/>
            </w:pPr>
            <w:r>
              <w:t>开展重点传染病及健康危害因素监测（食源）用购置耗材粉盒成本</w:t>
            </w:r>
          </w:p>
        </w:tc>
        <w:tc>
          <w:tcPr>
            <w:tcW w:w="2551" w:type="dxa"/>
            <w:vAlign w:val="center"/>
          </w:tcPr>
          <w:p w14:paraId="73EB9668">
            <w:pPr>
              <w:pStyle w:val="13"/>
            </w:pPr>
            <w:r>
              <w:t>≤1500元</w:t>
            </w:r>
          </w:p>
        </w:tc>
      </w:tr>
      <w:tr w14:paraId="7109D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B504FD">
            <w:pPr>
              <w:pStyle w:val="15"/>
            </w:pPr>
            <w:r>
              <w:t>效益指标</w:t>
            </w:r>
          </w:p>
        </w:tc>
        <w:tc>
          <w:tcPr>
            <w:tcW w:w="1276" w:type="dxa"/>
            <w:vAlign w:val="center"/>
          </w:tcPr>
          <w:p w14:paraId="19E7E2C7">
            <w:pPr>
              <w:pStyle w:val="13"/>
            </w:pPr>
            <w:r>
              <w:t>社会效益指标</w:t>
            </w:r>
          </w:p>
        </w:tc>
        <w:tc>
          <w:tcPr>
            <w:tcW w:w="1332" w:type="dxa"/>
            <w:vAlign w:val="center"/>
          </w:tcPr>
          <w:p w14:paraId="1D2DAB8E">
            <w:pPr>
              <w:pStyle w:val="13"/>
            </w:pPr>
            <w:r>
              <w:t>保障重点传染病及健康危害因素检测（食源）监测工作顺利完成</w:t>
            </w:r>
          </w:p>
        </w:tc>
        <w:tc>
          <w:tcPr>
            <w:tcW w:w="3430" w:type="dxa"/>
            <w:vAlign w:val="center"/>
          </w:tcPr>
          <w:p w14:paraId="71022FAF">
            <w:pPr>
              <w:pStyle w:val="13"/>
            </w:pPr>
            <w:r>
              <w:t>保障重点传染病及健康危害因素检测（食源）监测工作顺利完成</w:t>
            </w:r>
          </w:p>
        </w:tc>
        <w:tc>
          <w:tcPr>
            <w:tcW w:w="2551" w:type="dxa"/>
            <w:vAlign w:val="center"/>
          </w:tcPr>
          <w:p w14:paraId="759679C9">
            <w:pPr>
              <w:pStyle w:val="13"/>
            </w:pPr>
            <w:r>
              <w:t>显著提高</w:t>
            </w:r>
          </w:p>
        </w:tc>
      </w:tr>
      <w:tr w14:paraId="4F75E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54FB3">
            <w:pPr>
              <w:pStyle w:val="15"/>
            </w:pPr>
            <w:r>
              <w:t>满意度指标</w:t>
            </w:r>
          </w:p>
        </w:tc>
        <w:tc>
          <w:tcPr>
            <w:tcW w:w="1276" w:type="dxa"/>
            <w:vAlign w:val="center"/>
          </w:tcPr>
          <w:p w14:paraId="78EAD4E5">
            <w:pPr>
              <w:pStyle w:val="13"/>
            </w:pPr>
            <w:r>
              <w:t>服务对象满意度指标</w:t>
            </w:r>
          </w:p>
        </w:tc>
        <w:tc>
          <w:tcPr>
            <w:tcW w:w="1332" w:type="dxa"/>
            <w:vAlign w:val="center"/>
          </w:tcPr>
          <w:p w14:paraId="3250471A">
            <w:pPr>
              <w:pStyle w:val="13"/>
            </w:pPr>
            <w:r>
              <w:t>医务人员及居民满意度</w:t>
            </w:r>
          </w:p>
        </w:tc>
        <w:tc>
          <w:tcPr>
            <w:tcW w:w="3430" w:type="dxa"/>
            <w:vAlign w:val="center"/>
          </w:tcPr>
          <w:p w14:paraId="000DD332">
            <w:pPr>
              <w:pStyle w:val="13"/>
            </w:pPr>
            <w:r>
              <w:t>通过调查问卷中满意人数与调查总人数的比率，反映被调查对象对本项目的满意程度</w:t>
            </w:r>
          </w:p>
        </w:tc>
        <w:tc>
          <w:tcPr>
            <w:tcW w:w="2551" w:type="dxa"/>
            <w:vAlign w:val="center"/>
          </w:tcPr>
          <w:p w14:paraId="70FD3130">
            <w:pPr>
              <w:pStyle w:val="13"/>
            </w:pPr>
            <w:r>
              <w:t>≥90%</w:t>
            </w:r>
          </w:p>
        </w:tc>
      </w:tr>
    </w:tbl>
    <w:p w14:paraId="012BD536">
      <w:pPr>
        <w:sectPr>
          <w:pgSz w:w="11900" w:h="16840"/>
          <w:pgMar w:top="1984" w:right="1304" w:bottom="1134" w:left="1304" w:header="720" w:footer="720" w:gutter="0"/>
          <w:cols w:space="720" w:num="1"/>
        </w:sectPr>
      </w:pPr>
    </w:p>
    <w:p w14:paraId="55F80FBB">
      <w:pPr>
        <w:spacing w:before="0" w:after="0" w:line="240" w:lineRule="auto"/>
        <w:ind w:firstLine="0"/>
        <w:jc w:val="center"/>
        <w:outlineLvl w:val="9"/>
      </w:pPr>
      <w:r>
        <w:rPr>
          <w:rFonts w:ascii="方正仿宋_GBK" w:hAnsi="方正仿宋_GBK" w:eastAsia="方正仿宋_GBK" w:cs="方正仿宋_GBK"/>
          <w:sz w:val="28"/>
        </w:rPr>
        <w:t xml:space="preserve"> </w:t>
      </w:r>
    </w:p>
    <w:p w14:paraId="7651CB0E">
      <w:pPr>
        <w:spacing w:before="0" w:after="0"/>
        <w:ind w:firstLine="560"/>
        <w:jc w:val="left"/>
        <w:outlineLvl w:val="3"/>
      </w:pPr>
      <w:bookmarkStart w:id="569" w:name="_Toc_4_4_0000000570"/>
      <w:r>
        <w:rPr>
          <w:rFonts w:ascii="方正仿宋_GBK" w:hAnsi="方正仿宋_GBK" w:eastAsia="方正仿宋_GBK" w:cs="方正仿宋_GBK"/>
          <w:sz w:val="28"/>
        </w:rPr>
        <w:t>561.2025年区卫健委疫情防控资金绩效目标表</w:t>
      </w:r>
      <w:bookmarkEnd w:id="56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D288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A99572F">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631DFFF9">
            <w:pPr>
              <w:pStyle w:val="11"/>
            </w:pPr>
            <w:r>
              <w:t>单位：元</w:t>
            </w:r>
          </w:p>
        </w:tc>
      </w:tr>
      <w:tr w14:paraId="6B0AC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4D7F4">
            <w:pPr>
              <w:pStyle w:val="14"/>
            </w:pPr>
            <w:r>
              <w:t>项目名称</w:t>
            </w:r>
          </w:p>
        </w:tc>
        <w:tc>
          <w:tcPr>
            <w:tcW w:w="8589" w:type="dxa"/>
            <w:gridSpan w:val="6"/>
            <w:vAlign w:val="center"/>
          </w:tcPr>
          <w:p w14:paraId="3B1B4D55">
            <w:pPr>
              <w:pStyle w:val="13"/>
            </w:pPr>
            <w:r>
              <w:t>2025年区卫健委疫情防控资金</w:t>
            </w:r>
          </w:p>
        </w:tc>
      </w:tr>
      <w:tr w14:paraId="18730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34739">
            <w:pPr>
              <w:pStyle w:val="14"/>
            </w:pPr>
            <w:r>
              <w:t>预算规模及资金用途</w:t>
            </w:r>
          </w:p>
        </w:tc>
        <w:tc>
          <w:tcPr>
            <w:tcW w:w="1276" w:type="dxa"/>
            <w:vAlign w:val="center"/>
          </w:tcPr>
          <w:p w14:paraId="51B4F8EE">
            <w:pPr>
              <w:pStyle w:val="14"/>
            </w:pPr>
            <w:r>
              <w:t>预算数</w:t>
            </w:r>
          </w:p>
        </w:tc>
        <w:tc>
          <w:tcPr>
            <w:tcW w:w="1332" w:type="dxa"/>
            <w:vAlign w:val="center"/>
          </w:tcPr>
          <w:p w14:paraId="548E9F78">
            <w:pPr>
              <w:pStyle w:val="13"/>
            </w:pPr>
            <w:r>
              <w:t>3000000.00</w:t>
            </w:r>
          </w:p>
        </w:tc>
        <w:tc>
          <w:tcPr>
            <w:tcW w:w="1587" w:type="dxa"/>
            <w:vAlign w:val="center"/>
          </w:tcPr>
          <w:p w14:paraId="1B6D0C5E">
            <w:pPr>
              <w:pStyle w:val="14"/>
            </w:pPr>
            <w:r>
              <w:t>其中：财政    资金</w:t>
            </w:r>
          </w:p>
        </w:tc>
        <w:tc>
          <w:tcPr>
            <w:tcW w:w="1843" w:type="dxa"/>
            <w:vAlign w:val="center"/>
          </w:tcPr>
          <w:p w14:paraId="43CC71A9">
            <w:pPr>
              <w:pStyle w:val="13"/>
            </w:pPr>
            <w:r>
              <w:t>3000000.00</w:t>
            </w:r>
          </w:p>
        </w:tc>
        <w:tc>
          <w:tcPr>
            <w:tcW w:w="1276" w:type="dxa"/>
            <w:vAlign w:val="center"/>
          </w:tcPr>
          <w:p w14:paraId="453B698E">
            <w:pPr>
              <w:pStyle w:val="14"/>
            </w:pPr>
            <w:r>
              <w:t>其他资金</w:t>
            </w:r>
          </w:p>
        </w:tc>
        <w:tc>
          <w:tcPr>
            <w:tcW w:w="1276" w:type="dxa"/>
            <w:vAlign w:val="center"/>
          </w:tcPr>
          <w:p w14:paraId="6A6073A3">
            <w:pPr>
              <w:pStyle w:val="13"/>
            </w:pPr>
            <w:r>
              <w:t xml:space="preserve"> </w:t>
            </w:r>
          </w:p>
        </w:tc>
      </w:tr>
      <w:tr w14:paraId="620A1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77F7CD"/>
        </w:tc>
        <w:tc>
          <w:tcPr>
            <w:tcW w:w="8589" w:type="dxa"/>
            <w:gridSpan w:val="6"/>
            <w:vAlign w:val="center"/>
          </w:tcPr>
          <w:p w14:paraId="6620F893">
            <w:pPr>
              <w:pStyle w:val="13"/>
            </w:pPr>
            <w:r>
              <w:t>用于支付定点医院水电、餐费、劳务费及物资。</w:t>
            </w:r>
            <w:r>
              <w:tab/>
            </w:r>
          </w:p>
        </w:tc>
      </w:tr>
      <w:tr w14:paraId="7A437D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74AABE">
            <w:pPr>
              <w:pStyle w:val="14"/>
            </w:pPr>
            <w:r>
              <w:t>绩效目标</w:t>
            </w:r>
          </w:p>
        </w:tc>
        <w:tc>
          <w:tcPr>
            <w:tcW w:w="8589" w:type="dxa"/>
            <w:gridSpan w:val="6"/>
            <w:vAlign w:val="center"/>
          </w:tcPr>
          <w:p w14:paraId="2F56AB56">
            <w:pPr>
              <w:pStyle w:val="13"/>
            </w:pPr>
            <w:r>
              <w:t>1.通过购买商品和服务，有效保障疫情防控成效。</w:t>
            </w:r>
          </w:p>
        </w:tc>
      </w:tr>
    </w:tbl>
    <w:p w14:paraId="0EBDB46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666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4487A8">
            <w:pPr>
              <w:pStyle w:val="14"/>
            </w:pPr>
            <w:r>
              <w:t>一级指标</w:t>
            </w:r>
          </w:p>
        </w:tc>
        <w:tc>
          <w:tcPr>
            <w:tcW w:w="1276" w:type="dxa"/>
            <w:vAlign w:val="center"/>
          </w:tcPr>
          <w:p w14:paraId="7E204278">
            <w:pPr>
              <w:pStyle w:val="14"/>
            </w:pPr>
            <w:r>
              <w:t>二级指标</w:t>
            </w:r>
          </w:p>
        </w:tc>
        <w:tc>
          <w:tcPr>
            <w:tcW w:w="1332" w:type="dxa"/>
            <w:vAlign w:val="center"/>
          </w:tcPr>
          <w:p w14:paraId="1A577871">
            <w:pPr>
              <w:pStyle w:val="14"/>
            </w:pPr>
            <w:r>
              <w:t>三级指标</w:t>
            </w:r>
          </w:p>
        </w:tc>
        <w:tc>
          <w:tcPr>
            <w:tcW w:w="3430" w:type="dxa"/>
            <w:vAlign w:val="center"/>
          </w:tcPr>
          <w:p w14:paraId="67A8FA41">
            <w:pPr>
              <w:pStyle w:val="14"/>
            </w:pPr>
            <w:r>
              <w:t>绩效指标描述</w:t>
            </w:r>
          </w:p>
        </w:tc>
        <w:tc>
          <w:tcPr>
            <w:tcW w:w="2551" w:type="dxa"/>
            <w:vAlign w:val="center"/>
          </w:tcPr>
          <w:p w14:paraId="3FA10855">
            <w:pPr>
              <w:pStyle w:val="14"/>
            </w:pPr>
            <w:r>
              <w:t>指标值</w:t>
            </w:r>
          </w:p>
        </w:tc>
      </w:tr>
      <w:tr w14:paraId="63212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B9EE9">
            <w:pPr>
              <w:pStyle w:val="15"/>
            </w:pPr>
            <w:r>
              <w:t>产出指标</w:t>
            </w:r>
          </w:p>
        </w:tc>
        <w:tc>
          <w:tcPr>
            <w:tcW w:w="1276" w:type="dxa"/>
            <w:vAlign w:val="center"/>
          </w:tcPr>
          <w:p w14:paraId="75B4FF4D">
            <w:pPr>
              <w:pStyle w:val="13"/>
            </w:pPr>
            <w:r>
              <w:t>数量指标</w:t>
            </w:r>
          </w:p>
        </w:tc>
        <w:tc>
          <w:tcPr>
            <w:tcW w:w="1332" w:type="dxa"/>
            <w:vAlign w:val="center"/>
          </w:tcPr>
          <w:p w14:paraId="18999AD4">
            <w:pPr>
              <w:pStyle w:val="13"/>
            </w:pPr>
            <w:r>
              <w:t>隔离点保障人工和临时补贴人员</w:t>
            </w:r>
          </w:p>
        </w:tc>
        <w:tc>
          <w:tcPr>
            <w:tcW w:w="3430" w:type="dxa"/>
            <w:vAlign w:val="center"/>
          </w:tcPr>
          <w:p w14:paraId="0E35F028">
            <w:pPr>
              <w:pStyle w:val="13"/>
            </w:pPr>
            <w:r>
              <w:t>隔离点保障人工和临时补贴人员</w:t>
            </w:r>
          </w:p>
        </w:tc>
        <w:tc>
          <w:tcPr>
            <w:tcW w:w="2551" w:type="dxa"/>
            <w:vAlign w:val="center"/>
          </w:tcPr>
          <w:p w14:paraId="2184C596">
            <w:pPr>
              <w:pStyle w:val="13"/>
            </w:pPr>
            <w:r>
              <w:t>1项</w:t>
            </w:r>
          </w:p>
        </w:tc>
      </w:tr>
      <w:tr w14:paraId="56011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337F3"/>
        </w:tc>
        <w:tc>
          <w:tcPr>
            <w:tcW w:w="1276" w:type="dxa"/>
            <w:vAlign w:val="center"/>
          </w:tcPr>
          <w:p w14:paraId="1D12F03E">
            <w:pPr>
              <w:pStyle w:val="13"/>
            </w:pPr>
            <w:r>
              <w:t>数量指标</w:t>
            </w:r>
          </w:p>
        </w:tc>
        <w:tc>
          <w:tcPr>
            <w:tcW w:w="1332" w:type="dxa"/>
            <w:vAlign w:val="center"/>
          </w:tcPr>
          <w:p w14:paraId="4944B0B6">
            <w:pPr>
              <w:pStyle w:val="13"/>
            </w:pPr>
            <w:r>
              <w:t>方舱电费、定点医院期间水电燃气费</w:t>
            </w:r>
          </w:p>
        </w:tc>
        <w:tc>
          <w:tcPr>
            <w:tcW w:w="3430" w:type="dxa"/>
            <w:vAlign w:val="center"/>
          </w:tcPr>
          <w:p w14:paraId="3C446D5E">
            <w:pPr>
              <w:pStyle w:val="13"/>
            </w:pPr>
            <w:r>
              <w:t>方舱电费、定点医院期间水电邮电费</w:t>
            </w:r>
          </w:p>
        </w:tc>
        <w:tc>
          <w:tcPr>
            <w:tcW w:w="2551" w:type="dxa"/>
            <w:vAlign w:val="center"/>
          </w:tcPr>
          <w:p w14:paraId="3C287090">
            <w:pPr>
              <w:pStyle w:val="13"/>
            </w:pPr>
            <w:r>
              <w:t>1项</w:t>
            </w:r>
          </w:p>
        </w:tc>
      </w:tr>
      <w:tr w14:paraId="2FFD1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C1A03"/>
        </w:tc>
        <w:tc>
          <w:tcPr>
            <w:tcW w:w="1276" w:type="dxa"/>
            <w:vAlign w:val="center"/>
          </w:tcPr>
          <w:p w14:paraId="771BD54E">
            <w:pPr>
              <w:pStyle w:val="13"/>
            </w:pPr>
            <w:r>
              <w:t>数量指标</w:t>
            </w:r>
          </w:p>
        </w:tc>
        <w:tc>
          <w:tcPr>
            <w:tcW w:w="1332" w:type="dxa"/>
            <w:vAlign w:val="center"/>
          </w:tcPr>
          <w:p w14:paraId="685E3E9F">
            <w:pPr>
              <w:pStyle w:val="13"/>
            </w:pPr>
            <w:r>
              <w:t>非医疗物资</w:t>
            </w:r>
          </w:p>
        </w:tc>
        <w:tc>
          <w:tcPr>
            <w:tcW w:w="3430" w:type="dxa"/>
            <w:vAlign w:val="center"/>
          </w:tcPr>
          <w:p w14:paraId="539FCB54">
            <w:pPr>
              <w:pStyle w:val="13"/>
            </w:pPr>
            <w:r>
              <w:t>非医疗物资</w:t>
            </w:r>
          </w:p>
        </w:tc>
        <w:tc>
          <w:tcPr>
            <w:tcW w:w="2551" w:type="dxa"/>
            <w:vAlign w:val="center"/>
          </w:tcPr>
          <w:p w14:paraId="157AEF18">
            <w:pPr>
              <w:pStyle w:val="13"/>
            </w:pPr>
            <w:r>
              <w:t>≥1项</w:t>
            </w:r>
          </w:p>
        </w:tc>
      </w:tr>
      <w:tr w14:paraId="7FB60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FDB16A"/>
        </w:tc>
        <w:tc>
          <w:tcPr>
            <w:tcW w:w="1276" w:type="dxa"/>
            <w:vAlign w:val="center"/>
          </w:tcPr>
          <w:p w14:paraId="6E4DCA48">
            <w:pPr>
              <w:pStyle w:val="13"/>
            </w:pPr>
            <w:r>
              <w:t>质量指标</w:t>
            </w:r>
          </w:p>
        </w:tc>
        <w:tc>
          <w:tcPr>
            <w:tcW w:w="1332" w:type="dxa"/>
            <w:vAlign w:val="center"/>
          </w:tcPr>
          <w:p w14:paraId="16E4BB76">
            <w:pPr>
              <w:pStyle w:val="13"/>
            </w:pPr>
            <w:r>
              <w:t>疫情防控购买商品和服务合格率</w:t>
            </w:r>
          </w:p>
        </w:tc>
        <w:tc>
          <w:tcPr>
            <w:tcW w:w="3430" w:type="dxa"/>
            <w:vAlign w:val="center"/>
          </w:tcPr>
          <w:p w14:paraId="1FBFBF06">
            <w:pPr>
              <w:pStyle w:val="13"/>
            </w:pPr>
            <w:r>
              <w:t>疫情防控购买商品和服务合格率</w:t>
            </w:r>
          </w:p>
        </w:tc>
        <w:tc>
          <w:tcPr>
            <w:tcW w:w="2551" w:type="dxa"/>
            <w:vAlign w:val="center"/>
          </w:tcPr>
          <w:p w14:paraId="271601FF">
            <w:pPr>
              <w:pStyle w:val="13"/>
            </w:pPr>
            <w:r>
              <w:t>100%</w:t>
            </w:r>
          </w:p>
        </w:tc>
      </w:tr>
      <w:tr w14:paraId="09473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E1324"/>
        </w:tc>
        <w:tc>
          <w:tcPr>
            <w:tcW w:w="1276" w:type="dxa"/>
            <w:vAlign w:val="center"/>
          </w:tcPr>
          <w:p w14:paraId="6C4B40E1">
            <w:pPr>
              <w:pStyle w:val="13"/>
            </w:pPr>
            <w:r>
              <w:t>时效指标</w:t>
            </w:r>
          </w:p>
        </w:tc>
        <w:tc>
          <w:tcPr>
            <w:tcW w:w="1332" w:type="dxa"/>
            <w:vAlign w:val="center"/>
          </w:tcPr>
          <w:p w14:paraId="0A6E9C6E">
            <w:pPr>
              <w:pStyle w:val="13"/>
            </w:pPr>
            <w:r>
              <w:t>疫情防控资金使用完成时间</w:t>
            </w:r>
          </w:p>
        </w:tc>
        <w:tc>
          <w:tcPr>
            <w:tcW w:w="3430" w:type="dxa"/>
            <w:vAlign w:val="center"/>
          </w:tcPr>
          <w:p w14:paraId="2E700DC6">
            <w:pPr>
              <w:pStyle w:val="13"/>
            </w:pPr>
            <w:r>
              <w:t>疫情防控资金使用完成时间</w:t>
            </w:r>
          </w:p>
        </w:tc>
        <w:tc>
          <w:tcPr>
            <w:tcW w:w="2551" w:type="dxa"/>
            <w:vAlign w:val="center"/>
          </w:tcPr>
          <w:p w14:paraId="7E6D32E0">
            <w:pPr>
              <w:pStyle w:val="13"/>
            </w:pPr>
            <w:r>
              <w:t>2026年12月31日前</w:t>
            </w:r>
          </w:p>
        </w:tc>
      </w:tr>
      <w:tr w14:paraId="147A5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38EFD"/>
        </w:tc>
        <w:tc>
          <w:tcPr>
            <w:tcW w:w="1276" w:type="dxa"/>
            <w:vAlign w:val="center"/>
          </w:tcPr>
          <w:p w14:paraId="489C818C">
            <w:pPr>
              <w:pStyle w:val="13"/>
            </w:pPr>
            <w:r>
              <w:t>成本指标</w:t>
            </w:r>
          </w:p>
        </w:tc>
        <w:tc>
          <w:tcPr>
            <w:tcW w:w="1332" w:type="dxa"/>
            <w:vAlign w:val="center"/>
          </w:tcPr>
          <w:p w14:paraId="4815B31F">
            <w:pPr>
              <w:pStyle w:val="13"/>
            </w:pPr>
            <w:r>
              <w:t>隔离点保障人工费用、临时补贴人员费用</w:t>
            </w:r>
          </w:p>
        </w:tc>
        <w:tc>
          <w:tcPr>
            <w:tcW w:w="3430" w:type="dxa"/>
            <w:vAlign w:val="center"/>
          </w:tcPr>
          <w:p w14:paraId="3CFB20D7">
            <w:pPr>
              <w:pStyle w:val="13"/>
            </w:pPr>
            <w:r>
              <w:t>隔离点保障人工费用、临时补贴人员费用</w:t>
            </w:r>
          </w:p>
        </w:tc>
        <w:tc>
          <w:tcPr>
            <w:tcW w:w="2551" w:type="dxa"/>
            <w:vAlign w:val="center"/>
          </w:tcPr>
          <w:p w14:paraId="7A543A3E">
            <w:pPr>
              <w:pStyle w:val="13"/>
            </w:pPr>
            <w:r>
              <w:t>1126400元</w:t>
            </w:r>
          </w:p>
        </w:tc>
      </w:tr>
      <w:tr w14:paraId="6F596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DAD8BB"/>
        </w:tc>
        <w:tc>
          <w:tcPr>
            <w:tcW w:w="1276" w:type="dxa"/>
            <w:vAlign w:val="center"/>
          </w:tcPr>
          <w:p w14:paraId="77C8BF9B">
            <w:pPr>
              <w:pStyle w:val="13"/>
            </w:pPr>
            <w:r>
              <w:t>成本指标</w:t>
            </w:r>
          </w:p>
        </w:tc>
        <w:tc>
          <w:tcPr>
            <w:tcW w:w="1332" w:type="dxa"/>
            <w:vAlign w:val="center"/>
          </w:tcPr>
          <w:p w14:paraId="17303581">
            <w:pPr>
              <w:pStyle w:val="13"/>
            </w:pPr>
            <w:r>
              <w:t>方舱电费、定点医院期间水电燃气费成本</w:t>
            </w:r>
          </w:p>
        </w:tc>
        <w:tc>
          <w:tcPr>
            <w:tcW w:w="3430" w:type="dxa"/>
            <w:vAlign w:val="center"/>
          </w:tcPr>
          <w:p w14:paraId="32F453BF">
            <w:pPr>
              <w:pStyle w:val="13"/>
            </w:pPr>
            <w:r>
              <w:t>方舱电费、定点医院期间水电邮电费成本</w:t>
            </w:r>
          </w:p>
        </w:tc>
        <w:tc>
          <w:tcPr>
            <w:tcW w:w="2551" w:type="dxa"/>
            <w:vAlign w:val="center"/>
          </w:tcPr>
          <w:p w14:paraId="149968D6">
            <w:pPr>
              <w:pStyle w:val="13"/>
            </w:pPr>
            <w:r>
              <w:t>808403.61元</w:t>
            </w:r>
          </w:p>
        </w:tc>
      </w:tr>
      <w:tr w14:paraId="6907F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3AB12E"/>
        </w:tc>
        <w:tc>
          <w:tcPr>
            <w:tcW w:w="1276" w:type="dxa"/>
            <w:vAlign w:val="center"/>
          </w:tcPr>
          <w:p w14:paraId="427377C9">
            <w:pPr>
              <w:pStyle w:val="13"/>
            </w:pPr>
            <w:r>
              <w:t>成本指标</w:t>
            </w:r>
          </w:p>
        </w:tc>
        <w:tc>
          <w:tcPr>
            <w:tcW w:w="1332" w:type="dxa"/>
            <w:vAlign w:val="center"/>
          </w:tcPr>
          <w:p w14:paraId="45DDEC00">
            <w:pPr>
              <w:pStyle w:val="13"/>
            </w:pPr>
            <w:r>
              <w:t>非医疗物资费用</w:t>
            </w:r>
          </w:p>
        </w:tc>
        <w:tc>
          <w:tcPr>
            <w:tcW w:w="3430" w:type="dxa"/>
            <w:vAlign w:val="center"/>
          </w:tcPr>
          <w:p w14:paraId="11602A33">
            <w:pPr>
              <w:pStyle w:val="13"/>
            </w:pPr>
            <w:r>
              <w:t>非医疗物资费用</w:t>
            </w:r>
          </w:p>
        </w:tc>
        <w:tc>
          <w:tcPr>
            <w:tcW w:w="2551" w:type="dxa"/>
            <w:vAlign w:val="center"/>
          </w:tcPr>
          <w:p w14:paraId="4F258A9B">
            <w:pPr>
              <w:pStyle w:val="13"/>
            </w:pPr>
            <w:r>
              <w:t>1065196.39元</w:t>
            </w:r>
          </w:p>
        </w:tc>
      </w:tr>
      <w:tr w14:paraId="75C57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052B26">
            <w:pPr>
              <w:pStyle w:val="15"/>
            </w:pPr>
            <w:r>
              <w:t>效益指标</w:t>
            </w:r>
          </w:p>
        </w:tc>
        <w:tc>
          <w:tcPr>
            <w:tcW w:w="1276" w:type="dxa"/>
            <w:vAlign w:val="center"/>
          </w:tcPr>
          <w:p w14:paraId="572B1DEB">
            <w:pPr>
              <w:pStyle w:val="13"/>
            </w:pPr>
            <w:r>
              <w:t>社会效益指标</w:t>
            </w:r>
          </w:p>
        </w:tc>
        <w:tc>
          <w:tcPr>
            <w:tcW w:w="1332" w:type="dxa"/>
            <w:vAlign w:val="center"/>
          </w:tcPr>
          <w:p w14:paraId="5D48E36E">
            <w:pPr>
              <w:pStyle w:val="13"/>
            </w:pPr>
            <w:r>
              <w:t>切实保障疫情防控成效</w:t>
            </w:r>
          </w:p>
        </w:tc>
        <w:tc>
          <w:tcPr>
            <w:tcW w:w="3430" w:type="dxa"/>
            <w:vAlign w:val="center"/>
          </w:tcPr>
          <w:p w14:paraId="5F815309">
            <w:pPr>
              <w:pStyle w:val="13"/>
            </w:pPr>
            <w:r>
              <w:t>切实保障疫情防控成效</w:t>
            </w:r>
          </w:p>
        </w:tc>
        <w:tc>
          <w:tcPr>
            <w:tcW w:w="2551" w:type="dxa"/>
            <w:vAlign w:val="center"/>
          </w:tcPr>
          <w:p w14:paraId="1A39EB83">
            <w:pPr>
              <w:pStyle w:val="13"/>
            </w:pPr>
            <w:r>
              <w:t>有效保障</w:t>
            </w:r>
          </w:p>
        </w:tc>
      </w:tr>
      <w:tr w14:paraId="6D4D2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2722F">
            <w:pPr>
              <w:pStyle w:val="15"/>
            </w:pPr>
            <w:r>
              <w:t>满意度指标</w:t>
            </w:r>
          </w:p>
        </w:tc>
        <w:tc>
          <w:tcPr>
            <w:tcW w:w="1276" w:type="dxa"/>
            <w:vAlign w:val="center"/>
          </w:tcPr>
          <w:p w14:paraId="7521DEE0">
            <w:pPr>
              <w:pStyle w:val="13"/>
            </w:pPr>
            <w:r>
              <w:t>服务对象满意度指标</w:t>
            </w:r>
          </w:p>
        </w:tc>
        <w:tc>
          <w:tcPr>
            <w:tcW w:w="1332" w:type="dxa"/>
            <w:vAlign w:val="center"/>
          </w:tcPr>
          <w:p w14:paraId="0AB3DA08">
            <w:pPr>
              <w:pStyle w:val="13"/>
            </w:pPr>
            <w:r>
              <w:t>商品及服务使用者满意度</w:t>
            </w:r>
          </w:p>
        </w:tc>
        <w:tc>
          <w:tcPr>
            <w:tcW w:w="3430" w:type="dxa"/>
            <w:vAlign w:val="center"/>
          </w:tcPr>
          <w:p w14:paraId="6AB8C8AD">
            <w:pPr>
              <w:pStyle w:val="13"/>
            </w:pPr>
            <w:r>
              <w:t>商品及服务使用者满意度</w:t>
            </w:r>
          </w:p>
        </w:tc>
        <w:tc>
          <w:tcPr>
            <w:tcW w:w="2551" w:type="dxa"/>
            <w:vAlign w:val="center"/>
          </w:tcPr>
          <w:p w14:paraId="294BF252">
            <w:pPr>
              <w:pStyle w:val="13"/>
            </w:pPr>
            <w:r>
              <w:t>≥90%</w:t>
            </w:r>
          </w:p>
        </w:tc>
      </w:tr>
    </w:tbl>
    <w:p w14:paraId="53F62FCB">
      <w:pPr>
        <w:sectPr>
          <w:pgSz w:w="11900" w:h="16840"/>
          <w:pgMar w:top="1984" w:right="1304" w:bottom="1134" w:left="1304" w:header="720" w:footer="720" w:gutter="0"/>
          <w:cols w:space="720" w:num="1"/>
        </w:sectPr>
      </w:pPr>
    </w:p>
    <w:p w14:paraId="3289824C">
      <w:pPr>
        <w:spacing w:before="0" w:after="0" w:line="240" w:lineRule="auto"/>
        <w:ind w:firstLine="0"/>
        <w:jc w:val="center"/>
        <w:outlineLvl w:val="9"/>
      </w:pPr>
      <w:r>
        <w:rPr>
          <w:rFonts w:ascii="方正仿宋_GBK" w:hAnsi="方正仿宋_GBK" w:eastAsia="方正仿宋_GBK" w:cs="方正仿宋_GBK"/>
          <w:sz w:val="28"/>
        </w:rPr>
        <w:t xml:space="preserve"> </w:t>
      </w:r>
    </w:p>
    <w:p w14:paraId="7E824EA6">
      <w:pPr>
        <w:spacing w:before="0" w:after="0"/>
        <w:ind w:firstLine="560"/>
        <w:jc w:val="left"/>
        <w:outlineLvl w:val="3"/>
      </w:pPr>
      <w:bookmarkStart w:id="570" w:name="_Toc_4_4_0000000571"/>
      <w:r>
        <w:rPr>
          <w:rFonts w:ascii="方正仿宋_GBK" w:hAnsi="方正仿宋_GBK" w:eastAsia="方正仿宋_GBK" w:cs="方正仿宋_GBK"/>
          <w:sz w:val="28"/>
        </w:rPr>
        <w:t>562.2025年区卫健委疫情防控资金绩效目标表</w:t>
      </w:r>
      <w:bookmarkEnd w:id="57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B8725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E4C4BAB">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6A067D1C">
            <w:pPr>
              <w:pStyle w:val="11"/>
            </w:pPr>
            <w:r>
              <w:t>单位：元</w:t>
            </w:r>
          </w:p>
        </w:tc>
      </w:tr>
      <w:tr w14:paraId="7565B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1E6302">
            <w:pPr>
              <w:pStyle w:val="14"/>
            </w:pPr>
            <w:r>
              <w:t>项目名称</w:t>
            </w:r>
          </w:p>
        </w:tc>
        <w:tc>
          <w:tcPr>
            <w:tcW w:w="8589" w:type="dxa"/>
            <w:gridSpan w:val="6"/>
            <w:vAlign w:val="center"/>
          </w:tcPr>
          <w:p w14:paraId="082021D2">
            <w:pPr>
              <w:pStyle w:val="13"/>
            </w:pPr>
            <w:r>
              <w:t>2025年区卫健委疫情防控资金</w:t>
            </w:r>
          </w:p>
        </w:tc>
      </w:tr>
      <w:tr w14:paraId="082964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5A61F">
            <w:pPr>
              <w:pStyle w:val="14"/>
            </w:pPr>
            <w:r>
              <w:t>预算规模及资金用途</w:t>
            </w:r>
          </w:p>
        </w:tc>
        <w:tc>
          <w:tcPr>
            <w:tcW w:w="1276" w:type="dxa"/>
            <w:vAlign w:val="center"/>
          </w:tcPr>
          <w:p w14:paraId="3AF5A3BF">
            <w:pPr>
              <w:pStyle w:val="14"/>
            </w:pPr>
            <w:r>
              <w:t>预算数</w:t>
            </w:r>
          </w:p>
        </w:tc>
        <w:tc>
          <w:tcPr>
            <w:tcW w:w="1332" w:type="dxa"/>
            <w:vAlign w:val="center"/>
          </w:tcPr>
          <w:p w14:paraId="4394A0DD">
            <w:pPr>
              <w:pStyle w:val="13"/>
            </w:pPr>
            <w:r>
              <w:t>2575400.00</w:t>
            </w:r>
          </w:p>
        </w:tc>
        <w:tc>
          <w:tcPr>
            <w:tcW w:w="1587" w:type="dxa"/>
            <w:vAlign w:val="center"/>
          </w:tcPr>
          <w:p w14:paraId="58E79EBC">
            <w:pPr>
              <w:pStyle w:val="14"/>
            </w:pPr>
            <w:r>
              <w:t>其中：财政    资金</w:t>
            </w:r>
          </w:p>
        </w:tc>
        <w:tc>
          <w:tcPr>
            <w:tcW w:w="1843" w:type="dxa"/>
            <w:vAlign w:val="center"/>
          </w:tcPr>
          <w:p w14:paraId="58EC1263">
            <w:pPr>
              <w:pStyle w:val="13"/>
            </w:pPr>
            <w:r>
              <w:t>2575400.00</w:t>
            </w:r>
          </w:p>
        </w:tc>
        <w:tc>
          <w:tcPr>
            <w:tcW w:w="1276" w:type="dxa"/>
            <w:vAlign w:val="center"/>
          </w:tcPr>
          <w:p w14:paraId="23B75C4D">
            <w:pPr>
              <w:pStyle w:val="14"/>
            </w:pPr>
            <w:r>
              <w:t>其他资金</w:t>
            </w:r>
          </w:p>
        </w:tc>
        <w:tc>
          <w:tcPr>
            <w:tcW w:w="1276" w:type="dxa"/>
            <w:vAlign w:val="center"/>
          </w:tcPr>
          <w:p w14:paraId="70A2EF31">
            <w:pPr>
              <w:pStyle w:val="13"/>
            </w:pPr>
            <w:r>
              <w:t xml:space="preserve"> </w:t>
            </w:r>
          </w:p>
        </w:tc>
      </w:tr>
      <w:tr w14:paraId="6F02A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FAF521"/>
        </w:tc>
        <w:tc>
          <w:tcPr>
            <w:tcW w:w="8589" w:type="dxa"/>
            <w:gridSpan w:val="6"/>
            <w:vAlign w:val="center"/>
          </w:tcPr>
          <w:p w14:paraId="358D3CF5">
            <w:pPr>
              <w:pStyle w:val="13"/>
            </w:pPr>
            <w:r>
              <w:t>用于购买物资和支付方舱工程。</w:t>
            </w:r>
          </w:p>
        </w:tc>
      </w:tr>
      <w:tr w14:paraId="2C32E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D2350">
            <w:pPr>
              <w:pStyle w:val="14"/>
            </w:pPr>
            <w:r>
              <w:t>绩效目标</w:t>
            </w:r>
          </w:p>
        </w:tc>
        <w:tc>
          <w:tcPr>
            <w:tcW w:w="8589" w:type="dxa"/>
            <w:gridSpan w:val="6"/>
            <w:vAlign w:val="center"/>
          </w:tcPr>
          <w:p w14:paraId="7F112C50">
            <w:pPr>
              <w:pStyle w:val="13"/>
            </w:pPr>
            <w:r>
              <w:t>1.通过购买物资材料、方舱工程保障定点医院正常使用和运转。</w:t>
            </w:r>
          </w:p>
        </w:tc>
      </w:tr>
    </w:tbl>
    <w:p w14:paraId="7F7CA0C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0F0B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01B639">
            <w:pPr>
              <w:pStyle w:val="14"/>
            </w:pPr>
            <w:r>
              <w:t>一级指标</w:t>
            </w:r>
          </w:p>
        </w:tc>
        <w:tc>
          <w:tcPr>
            <w:tcW w:w="1276" w:type="dxa"/>
            <w:vAlign w:val="center"/>
          </w:tcPr>
          <w:p w14:paraId="209362F9">
            <w:pPr>
              <w:pStyle w:val="14"/>
            </w:pPr>
            <w:r>
              <w:t>二级指标</w:t>
            </w:r>
          </w:p>
        </w:tc>
        <w:tc>
          <w:tcPr>
            <w:tcW w:w="1332" w:type="dxa"/>
            <w:vAlign w:val="center"/>
          </w:tcPr>
          <w:p w14:paraId="1225E5EA">
            <w:pPr>
              <w:pStyle w:val="14"/>
            </w:pPr>
            <w:r>
              <w:t>三级指标</w:t>
            </w:r>
          </w:p>
        </w:tc>
        <w:tc>
          <w:tcPr>
            <w:tcW w:w="3430" w:type="dxa"/>
            <w:vAlign w:val="center"/>
          </w:tcPr>
          <w:p w14:paraId="73CC3B8F">
            <w:pPr>
              <w:pStyle w:val="14"/>
            </w:pPr>
            <w:r>
              <w:t>绩效指标描述</w:t>
            </w:r>
          </w:p>
        </w:tc>
        <w:tc>
          <w:tcPr>
            <w:tcW w:w="2551" w:type="dxa"/>
            <w:vAlign w:val="center"/>
          </w:tcPr>
          <w:p w14:paraId="54ED4706">
            <w:pPr>
              <w:pStyle w:val="14"/>
            </w:pPr>
            <w:r>
              <w:t>指标值</w:t>
            </w:r>
          </w:p>
        </w:tc>
      </w:tr>
      <w:tr w14:paraId="2AE7C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FFFEB">
            <w:pPr>
              <w:pStyle w:val="15"/>
            </w:pPr>
            <w:r>
              <w:t>产出指标</w:t>
            </w:r>
          </w:p>
        </w:tc>
        <w:tc>
          <w:tcPr>
            <w:tcW w:w="1276" w:type="dxa"/>
            <w:vAlign w:val="center"/>
          </w:tcPr>
          <w:p w14:paraId="68559631">
            <w:pPr>
              <w:pStyle w:val="13"/>
            </w:pPr>
            <w:r>
              <w:t>数量指标</w:t>
            </w:r>
          </w:p>
        </w:tc>
        <w:tc>
          <w:tcPr>
            <w:tcW w:w="1332" w:type="dxa"/>
            <w:vAlign w:val="center"/>
          </w:tcPr>
          <w:p w14:paraId="55CBE23C">
            <w:pPr>
              <w:pStyle w:val="13"/>
            </w:pPr>
            <w:r>
              <w:t>购买定点医院物资</w:t>
            </w:r>
          </w:p>
        </w:tc>
        <w:tc>
          <w:tcPr>
            <w:tcW w:w="3430" w:type="dxa"/>
            <w:vAlign w:val="center"/>
          </w:tcPr>
          <w:p w14:paraId="53359C9A">
            <w:pPr>
              <w:pStyle w:val="13"/>
            </w:pPr>
            <w:r>
              <w:t>购买定点医院物资</w:t>
            </w:r>
          </w:p>
        </w:tc>
        <w:tc>
          <w:tcPr>
            <w:tcW w:w="2551" w:type="dxa"/>
            <w:vAlign w:val="center"/>
          </w:tcPr>
          <w:p w14:paraId="62AAB824">
            <w:pPr>
              <w:pStyle w:val="13"/>
            </w:pPr>
            <w:r>
              <w:t>≥10项</w:t>
            </w:r>
          </w:p>
        </w:tc>
      </w:tr>
      <w:tr w14:paraId="3C3FF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B9F67"/>
        </w:tc>
        <w:tc>
          <w:tcPr>
            <w:tcW w:w="1276" w:type="dxa"/>
            <w:vAlign w:val="center"/>
          </w:tcPr>
          <w:p w14:paraId="12AF6B6D">
            <w:pPr>
              <w:pStyle w:val="13"/>
            </w:pPr>
            <w:r>
              <w:t>数量指标</w:t>
            </w:r>
          </w:p>
        </w:tc>
        <w:tc>
          <w:tcPr>
            <w:tcW w:w="1332" w:type="dxa"/>
            <w:vAlign w:val="center"/>
          </w:tcPr>
          <w:p w14:paraId="3C777968">
            <w:pPr>
              <w:pStyle w:val="13"/>
            </w:pPr>
            <w:r>
              <w:t>方舱医院滨海院区工程</w:t>
            </w:r>
          </w:p>
        </w:tc>
        <w:tc>
          <w:tcPr>
            <w:tcW w:w="3430" w:type="dxa"/>
            <w:vAlign w:val="center"/>
          </w:tcPr>
          <w:p w14:paraId="75E58C5B">
            <w:pPr>
              <w:pStyle w:val="13"/>
            </w:pPr>
            <w:r>
              <w:t>方舱医院滨海院区工程</w:t>
            </w:r>
          </w:p>
        </w:tc>
        <w:tc>
          <w:tcPr>
            <w:tcW w:w="2551" w:type="dxa"/>
            <w:vAlign w:val="center"/>
          </w:tcPr>
          <w:p w14:paraId="55A033D9">
            <w:pPr>
              <w:pStyle w:val="13"/>
            </w:pPr>
            <w:r>
              <w:t>1项</w:t>
            </w:r>
          </w:p>
        </w:tc>
      </w:tr>
      <w:tr w14:paraId="4EFB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7850F"/>
        </w:tc>
        <w:tc>
          <w:tcPr>
            <w:tcW w:w="1276" w:type="dxa"/>
            <w:vAlign w:val="center"/>
          </w:tcPr>
          <w:p w14:paraId="60CD10FC">
            <w:pPr>
              <w:pStyle w:val="13"/>
            </w:pPr>
            <w:r>
              <w:t>质量指标</w:t>
            </w:r>
          </w:p>
        </w:tc>
        <w:tc>
          <w:tcPr>
            <w:tcW w:w="1332" w:type="dxa"/>
            <w:vAlign w:val="center"/>
          </w:tcPr>
          <w:p w14:paraId="2C30B778">
            <w:pPr>
              <w:pStyle w:val="13"/>
            </w:pPr>
            <w:r>
              <w:t>定点医院物资和工程合格率</w:t>
            </w:r>
          </w:p>
        </w:tc>
        <w:tc>
          <w:tcPr>
            <w:tcW w:w="3430" w:type="dxa"/>
            <w:vAlign w:val="center"/>
          </w:tcPr>
          <w:p w14:paraId="3CB72D60">
            <w:pPr>
              <w:pStyle w:val="13"/>
            </w:pPr>
            <w:r>
              <w:t>定点医院物资和工程合格率</w:t>
            </w:r>
          </w:p>
        </w:tc>
        <w:tc>
          <w:tcPr>
            <w:tcW w:w="2551" w:type="dxa"/>
            <w:vAlign w:val="center"/>
          </w:tcPr>
          <w:p w14:paraId="32D126A5">
            <w:pPr>
              <w:pStyle w:val="13"/>
            </w:pPr>
            <w:r>
              <w:t>100%</w:t>
            </w:r>
          </w:p>
        </w:tc>
      </w:tr>
      <w:tr w14:paraId="2158B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92114"/>
        </w:tc>
        <w:tc>
          <w:tcPr>
            <w:tcW w:w="1276" w:type="dxa"/>
            <w:vAlign w:val="center"/>
          </w:tcPr>
          <w:p w14:paraId="60521C52">
            <w:pPr>
              <w:pStyle w:val="13"/>
            </w:pPr>
            <w:r>
              <w:t>时效指标</w:t>
            </w:r>
          </w:p>
        </w:tc>
        <w:tc>
          <w:tcPr>
            <w:tcW w:w="1332" w:type="dxa"/>
            <w:vAlign w:val="center"/>
          </w:tcPr>
          <w:p w14:paraId="6B0F2709">
            <w:pPr>
              <w:pStyle w:val="13"/>
            </w:pPr>
            <w:r>
              <w:t>定点医院项目资金支出时间</w:t>
            </w:r>
          </w:p>
        </w:tc>
        <w:tc>
          <w:tcPr>
            <w:tcW w:w="3430" w:type="dxa"/>
            <w:vAlign w:val="center"/>
          </w:tcPr>
          <w:p w14:paraId="2F8E8C0C">
            <w:pPr>
              <w:pStyle w:val="13"/>
            </w:pPr>
            <w:r>
              <w:t>定点医院项目资金支出时间</w:t>
            </w:r>
          </w:p>
        </w:tc>
        <w:tc>
          <w:tcPr>
            <w:tcW w:w="2551" w:type="dxa"/>
            <w:vAlign w:val="center"/>
          </w:tcPr>
          <w:p w14:paraId="55A1E364">
            <w:pPr>
              <w:pStyle w:val="13"/>
            </w:pPr>
            <w:r>
              <w:t>2026年12月31日前</w:t>
            </w:r>
          </w:p>
        </w:tc>
      </w:tr>
      <w:tr w14:paraId="6033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A1C3E"/>
        </w:tc>
        <w:tc>
          <w:tcPr>
            <w:tcW w:w="1276" w:type="dxa"/>
            <w:vAlign w:val="center"/>
          </w:tcPr>
          <w:p w14:paraId="727C8E7E">
            <w:pPr>
              <w:pStyle w:val="13"/>
            </w:pPr>
            <w:r>
              <w:t>成本指标</w:t>
            </w:r>
          </w:p>
        </w:tc>
        <w:tc>
          <w:tcPr>
            <w:tcW w:w="1332" w:type="dxa"/>
            <w:vAlign w:val="center"/>
          </w:tcPr>
          <w:p w14:paraId="68AB1FB6">
            <w:pPr>
              <w:pStyle w:val="13"/>
            </w:pPr>
            <w:r>
              <w:t>购买定点医院物资款</w:t>
            </w:r>
          </w:p>
        </w:tc>
        <w:tc>
          <w:tcPr>
            <w:tcW w:w="3430" w:type="dxa"/>
            <w:vAlign w:val="center"/>
          </w:tcPr>
          <w:p w14:paraId="47BE5D38">
            <w:pPr>
              <w:pStyle w:val="13"/>
            </w:pPr>
            <w:r>
              <w:t>购买定点医院物资款</w:t>
            </w:r>
          </w:p>
        </w:tc>
        <w:tc>
          <w:tcPr>
            <w:tcW w:w="2551" w:type="dxa"/>
            <w:vAlign w:val="center"/>
          </w:tcPr>
          <w:p w14:paraId="071AD8EF">
            <w:pPr>
              <w:pStyle w:val="13"/>
            </w:pPr>
            <w:r>
              <w:t>223170.09元</w:t>
            </w:r>
          </w:p>
        </w:tc>
      </w:tr>
      <w:tr w14:paraId="41A9C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CE3A4"/>
        </w:tc>
        <w:tc>
          <w:tcPr>
            <w:tcW w:w="1276" w:type="dxa"/>
            <w:vAlign w:val="center"/>
          </w:tcPr>
          <w:p w14:paraId="19618AA9">
            <w:pPr>
              <w:pStyle w:val="13"/>
            </w:pPr>
            <w:r>
              <w:t>成本指标</w:t>
            </w:r>
          </w:p>
        </w:tc>
        <w:tc>
          <w:tcPr>
            <w:tcW w:w="1332" w:type="dxa"/>
            <w:vAlign w:val="center"/>
          </w:tcPr>
          <w:p w14:paraId="7B47215F">
            <w:pPr>
              <w:pStyle w:val="13"/>
            </w:pPr>
            <w:r>
              <w:t>方舱医院滨海院区工程款</w:t>
            </w:r>
          </w:p>
        </w:tc>
        <w:tc>
          <w:tcPr>
            <w:tcW w:w="3430" w:type="dxa"/>
            <w:vAlign w:val="center"/>
          </w:tcPr>
          <w:p w14:paraId="44F75F9D">
            <w:pPr>
              <w:pStyle w:val="13"/>
            </w:pPr>
            <w:r>
              <w:t>方舱医院滨海院区工程款</w:t>
            </w:r>
          </w:p>
        </w:tc>
        <w:tc>
          <w:tcPr>
            <w:tcW w:w="2551" w:type="dxa"/>
            <w:vAlign w:val="center"/>
          </w:tcPr>
          <w:p w14:paraId="3A5FB915">
            <w:pPr>
              <w:pStyle w:val="13"/>
            </w:pPr>
            <w:r>
              <w:t>2352229.91元</w:t>
            </w:r>
          </w:p>
        </w:tc>
      </w:tr>
      <w:tr w14:paraId="307F3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E6B4BA">
            <w:pPr>
              <w:pStyle w:val="15"/>
            </w:pPr>
            <w:r>
              <w:t>效益指标</w:t>
            </w:r>
          </w:p>
        </w:tc>
        <w:tc>
          <w:tcPr>
            <w:tcW w:w="1276" w:type="dxa"/>
            <w:vAlign w:val="center"/>
          </w:tcPr>
          <w:p w14:paraId="0E87714D">
            <w:pPr>
              <w:pStyle w:val="13"/>
            </w:pPr>
            <w:r>
              <w:t>社会效益指标</w:t>
            </w:r>
          </w:p>
        </w:tc>
        <w:tc>
          <w:tcPr>
            <w:tcW w:w="1332" w:type="dxa"/>
            <w:vAlign w:val="center"/>
          </w:tcPr>
          <w:p w14:paraId="05E2C056">
            <w:pPr>
              <w:pStyle w:val="13"/>
            </w:pPr>
            <w:r>
              <w:t>有效保障定点医院的使用和运转</w:t>
            </w:r>
          </w:p>
        </w:tc>
        <w:tc>
          <w:tcPr>
            <w:tcW w:w="3430" w:type="dxa"/>
            <w:vAlign w:val="center"/>
          </w:tcPr>
          <w:p w14:paraId="02368DAA">
            <w:pPr>
              <w:pStyle w:val="13"/>
            </w:pPr>
            <w:r>
              <w:t>有效保障定点医院的使用和运转</w:t>
            </w:r>
          </w:p>
        </w:tc>
        <w:tc>
          <w:tcPr>
            <w:tcW w:w="2551" w:type="dxa"/>
            <w:vAlign w:val="center"/>
          </w:tcPr>
          <w:p w14:paraId="7CCD5F5D">
            <w:pPr>
              <w:pStyle w:val="13"/>
            </w:pPr>
            <w:r>
              <w:t>有效保障</w:t>
            </w:r>
          </w:p>
        </w:tc>
      </w:tr>
      <w:tr w14:paraId="5CE80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2AB73">
            <w:pPr>
              <w:pStyle w:val="15"/>
            </w:pPr>
            <w:r>
              <w:t>满意度指标</w:t>
            </w:r>
          </w:p>
        </w:tc>
        <w:tc>
          <w:tcPr>
            <w:tcW w:w="1276" w:type="dxa"/>
            <w:vAlign w:val="center"/>
          </w:tcPr>
          <w:p w14:paraId="139D61F7">
            <w:pPr>
              <w:pStyle w:val="13"/>
            </w:pPr>
            <w:r>
              <w:t>服务对象满意度指标</w:t>
            </w:r>
          </w:p>
        </w:tc>
        <w:tc>
          <w:tcPr>
            <w:tcW w:w="1332" w:type="dxa"/>
            <w:vAlign w:val="center"/>
          </w:tcPr>
          <w:p w14:paraId="6C991D09">
            <w:pPr>
              <w:pStyle w:val="13"/>
            </w:pPr>
            <w:r>
              <w:t>定点医院使用者满意度</w:t>
            </w:r>
          </w:p>
        </w:tc>
        <w:tc>
          <w:tcPr>
            <w:tcW w:w="3430" w:type="dxa"/>
            <w:vAlign w:val="center"/>
          </w:tcPr>
          <w:p w14:paraId="61D9FE3F">
            <w:pPr>
              <w:pStyle w:val="13"/>
            </w:pPr>
            <w:r>
              <w:t>定点医院使用者满意度</w:t>
            </w:r>
          </w:p>
        </w:tc>
        <w:tc>
          <w:tcPr>
            <w:tcW w:w="2551" w:type="dxa"/>
            <w:vAlign w:val="center"/>
          </w:tcPr>
          <w:p w14:paraId="1B58BAD3">
            <w:pPr>
              <w:pStyle w:val="13"/>
            </w:pPr>
            <w:r>
              <w:t>≥90%</w:t>
            </w:r>
          </w:p>
        </w:tc>
      </w:tr>
    </w:tbl>
    <w:p w14:paraId="3A143328">
      <w:pPr>
        <w:sectPr>
          <w:pgSz w:w="11900" w:h="16840"/>
          <w:pgMar w:top="1984" w:right="1304" w:bottom="1134" w:left="1304" w:header="720" w:footer="720" w:gutter="0"/>
          <w:cols w:space="720" w:num="1"/>
        </w:sectPr>
      </w:pPr>
    </w:p>
    <w:p w14:paraId="534C6028">
      <w:pPr>
        <w:spacing w:before="0" w:after="0" w:line="240" w:lineRule="auto"/>
        <w:ind w:firstLine="0"/>
        <w:jc w:val="center"/>
        <w:outlineLvl w:val="9"/>
      </w:pPr>
      <w:r>
        <w:rPr>
          <w:rFonts w:ascii="方正仿宋_GBK" w:hAnsi="方正仿宋_GBK" w:eastAsia="方正仿宋_GBK" w:cs="方正仿宋_GBK"/>
          <w:sz w:val="28"/>
        </w:rPr>
        <w:t xml:space="preserve"> </w:t>
      </w:r>
    </w:p>
    <w:p w14:paraId="5D1146A3">
      <w:pPr>
        <w:spacing w:before="0" w:after="0"/>
        <w:ind w:firstLine="560"/>
        <w:jc w:val="left"/>
        <w:outlineLvl w:val="3"/>
      </w:pPr>
      <w:bookmarkStart w:id="571" w:name="_Toc_4_4_0000000572"/>
      <w:r>
        <w:rPr>
          <w:rFonts w:ascii="方正仿宋_GBK" w:hAnsi="方正仿宋_GBK" w:eastAsia="方正仿宋_GBK" w:cs="方正仿宋_GBK"/>
          <w:sz w:val="28"/>
        </w:rPr>
        <w:t>563.2025年区卫健委疫情防控资金-医疗机构“应检尽检”核酸退费绩效目标表</w:t>
      </w:r>
      <w:bookmarkEnd w:id="57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7731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0D52105">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31E83A5B">
            <w:pPr>
              <w:pStyle w:val="11"/>
            </w:pPr>
            <w:r>
              <w:t>单位：元</w:t>
            </w:r>
          </w:p>
        </w:tc>
      </w:tr>
      <w:tr w14:paraId="41C55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B2D1D7">
            <w:pPr>
              <w:pStyle w:val="14"/>
            </w:pPr>
            <w:r>
              <w:t>项目名称</w:t>
            </w:r>
          </w:p>
        </w:tc>
        <w:tc>
          <w:tcPr>
            <w:tcW w:w="8589" w:type="dxa"/>
            <w:gridSpan w:val="6"/>
            <w:vAlign w:val="center"/>
          </w:tcPr>
          <w:p w14:paraId="1D595E3E">
            <w:pPr>
              <w:pStyle w:val="13"/>
            </w:pPr>
            <w:r>
              <w:t>2025年区卫健委疫情防控资金-医疗机构“应检尽检”核酸退费</w:t>
            </w:r>
          </w:p>
        </w:tc>
      </w:tr>
      <w:tr w14:paraId="4DFD2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DFD14">
            <w:pPr>
              <w:pStyle w:val="14"/>
            </w:pPr>
            <w:r>
              <w:t>预算规模及资金用途</w:t>
            </w:r>
          </w:p>
        </w:tc>
        <w:tc>
          <w:tcPr>
            <w:tcW w:w="1276" w:type="dxa"/>
            <w:vAlign w:val="center"/>
          </w:tcPr>
          <w:p w14:paraId="154A9FD5">
            <w:pPr>
              <w:pStyle w:val="14"/>
            </w:pPr>
            <w:r>
              <w:t>预算数</w:t>
            </w:r>
          </w:p>
        </w:tc>
        <w:tc>
          <w:tcPr>
            <w:tcW w:w="1332" w:type="dxa"/>
            <w:vAlign w:val="center"/>
          </w:tcPr>
          <w:p w14:paraId="3B3BC607">
            <w:pPr>
              <w:pStyle w:val="13"/>
            </w:pPr>
            <w:r>
              <w:t>563310.00</w:t>
            </w:r>
          </w:p>
        </w:tc>
        <w:tc>
          <w:tcPr>
            <w:tcW w:w="1587" w:type="dxa"/>
            <w:vAlign w:val="center"/>
          </w:tcPr>
          <w:p w14:paraId="21CDC2A4">
            <w:pPr>
              <w:pStyle w:val="14"/>
            </w:pPr>
            <w:r>
              <w:t>其中：财政    资金</w:t>
            </w:r>
          </w:p>
        </w:tc>
        <w:tc>
          <w:tcPr>
            <w:tcW w:w="1843" w:type="dxa"/>
            <w:vAlign w:val="center"/>
          </w:tcPr>
          <w:p w14:paraId="0EEB7DC7">
            <w:pPr>
              <w:pStyle w:val="13"/>
            </w:pPr>
            <w:r>
              <w:t>563310.00</w:t>
            </w:r>
          </w:p>
        </w:tc>
        <w:tc>
          <w:tcPr>
            <w:tcW w:w="1276" w:type="dxa"/>
            <w:vAlign w:val="center"/>
          </w:tcPr>
          <w:p w14:paraId="568F99BE">
            <w:pPr>
              <w:pStyle w:val="14"/>
            </w:pPr>
            <w:r>
              <w:t>其他资金</w:t>
            </w:r>
          </w:p>
        </w:tc>
        <w:tc>
          <w:tcPr>
            <w:tcW w:w="1276" w:type="dxa"/>
            <w:vAlign w:val="center"/>
          </w:tcPr>
          <w:p w14:paraId="0C962C61">
            <w:pPr>
              <w:pStyle w:val="13"/>
            </w:pPr>
            <w:r>
              <w:t xml:space="preserve"> </w:t>
            </w:r>
          </w:p>
        </w:tc>
      </w:tr>
      <w:tr w14:paraId="78179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FD8B8"/>
        </w:tc>
        <w:tc>
          <w:tcPr>
            <w:tcW w:w="8589" w:type="dxa"/>
            <w:gridSpan w:val="6"/>
            <w:vAlign w:val="center"/>
          </w:tcPr>
          <w:p w14:paraId="0FDF9630">
            <w:pPr>
              <w:pStyle w:val="13"/>
            </w:pPr>
            <w:r>
              <w:t>用于“应检尽检”核酸退费。</w:t>
            </w:r>
          </w:p>
        </w:tc>
      </w:tr>
      <w:tr w14:paraId="01601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48C23F">
            <w:pPr>
              <w:pStyle w:val="14"/>
            </w:pPr>
            <w:r>
              <w:t>绩效目标</w:t>
            </w:r>
          </w:p>
        </w:tc>
        <w:tc>
          <w:tcPr>
            <w:tcW w:w="8589" w:type="dxa"/>
            <w:gridSpan w:val="6"/>
            <w:vAlign w:val="center"/>
          </w:tcPr>
          <w:p w14:paraId="64EE384D">
            <w:pPr>
              <w:pStyle w:val="13"/>
            </w:pPr>
            <w:r>
              <w:t>1.通过“应检尽检”核酸退费，有效保障疫情防控成效和患者权益。</w:t>
            </w:r>
          </w:p>
        </w:tc>
      </w:tr>
    </w:tbl>
    <w:p w14:paraId="4BDB6E6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B1EA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7381F">
            <w:pPr>
              <w:pStyle w:val="14"/>
            </w:pPr>
            <w:r>
              <w:t>一级指标</w:t>
            </w:r>
          </w:p>
        </w:tc>
        <w:tc>
          <w:tcPr>
            <w:tcW w:w="1276" w:type="dxa"/>
            <w:vAlign w:val="center"/>
          </w:tcPr>
          <w:p w14:paraId="28366860">
            <w:pPr>
              <w:pStyle w:val="14"/>
            </w:pPr>
            <w:r>
              <w:t>二级指标</w:t>
            </w:r>
          </w:p>
        </w:tc>
        <w:tc>
          <w:tcPr>
            <w:tcW w:w="1332" w:type="dxa"/>
            <w:vAlign w:val="center"/>
          </w:tcPr>
          <w:p w14:paraId="3FAAED2D">
            <w:pPr>
              <w:pStyle w:val="14"/>
            </w:pPr>
            <w:r>
              <w:t>三级指标</w:t>
            </w:r>
          </w:p>
        </w:tc>
        <w:tc>
          <w:tcPr>
            <w:tcW w:w="3430" w:type="dxa"/>
            <w:vAlign w:val="center"/>
          </w:tcPr>
          <w:p w14:paraId="5CBC1780">
            <w:pPr>
              <w:pStyle w:val="14"/>
            </w:pPr>
            <w:r>
              <w:t>绩效指标描述</w:t>
            </w:r>
          </w:p>
        </w:tc>
        <w:tc>
          <w:tcPr>
            <w:tcW w:w="2551" w:type="dxa"/>
            <w:vAlign w:val="center"/>
          </w:tcPr>
          <w:p w14:paraId="14E5BFC0">
            <w:pPr>
              <w:pStyle w:val="14"/>
            </w:pPr>
            <w:r>
              <w:t>指标值</w:t>
            </w:r>
          </w:p>
        </w:tc>
      </w:tr>
      <w:tr w14:paraId="65ED4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5710F">
            <w:pPr>
              <w:pStyle w:val="15"/>
            </w:pPr>
            <w:r>
              <w:t>产出指标</w:t>
            </w:r>
          </w:p>
        </w:tc>
        <w:tc>
          <w:tcPr>
            <w:tcW w:w="1276" w:type="dxa"/>
            <w:vAlign w:val="center"/>
          </w:tcPr>
          <w:p w14:paraId="15469502">
            <w:pPr>
              <w:pStyle w:val="13"/>
            </w:pPr>
            <w:r>
              <w:t>数量指标</w:t>
            </w:r>
          </w:p>
        </w:tc>
        <w:tc>
          <w:tcPr>
            <w:tcW w:w="1332" w:type="dxa"/>
            <w:vAlign w:val="center"/>
          </w:tcPr>
          <w:p w14:paraId="12B1412B">
            <w:pPr>
              <w:pStyle w:val="13"/>
            </w:pPr>
            <w:r>
              <w:t>“应检尽检”核酸退费人数</w:t>
            </w:r>
          </w:p>
        </w:tc>
        <w:tc>
          <w:tcPr>
            <w:tcW w:w="3430" w:type="dxa"/>
            <w:vAlign w:val="center"/>
          </w:tcPr>
          <w:p w14:paraId="5038C5AA">
            <w:pPr>
              <w:pStyle w:val="13"/>
            </w:pPr>
            <w:r>
              <w:t>“应检尽检”核酸退费人数</w:t>
            </w:r>
          </w:p>
        </w:tc>
        <w:tc>
          <w:tcPr>
            <w:tcW w:w="2551" w:type="dxa"/>
            <w:vAlign w:val="center"/>
          </w:tcPr>
          <w:p w14:paraId="6B90BA35">
            <w:pPr>
              <w:pStyle w:val="13"/>
            </w:pPr>
            <w:r>
              <w:t>≥7041人</w:t>
            </w:r>
          </w:p>
        </w:tc>
      </w:tr>
      <w:tr w14:paraId="19CB7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D18D3"/>
        </w:tc>
        <w:tc>
          <w:tcPr>
            <w:tcW w:w="1276" w:type="dxa"/>
            <w:vAlign w:val="center"/>
          </w:tcPr>
          <w:p w14:paraId="012A9C34">
            <w:pPr>
              <w:pStyle w:val="13"/>
            </w:pPr>
            <w:r>
              <w:t>质量指标</w:t>
            </w:r>
          </w:p>
        </w:tc>
        <w:tc>
          <w:tcPr>
            <w:tcW w:w="1332" w:type="dxa"/>
            <w:vAlign w:val="center"/>
          </w:tcPr>
          <w:p w14:paraId="2A6B6F61">
            <w:pPr>
              <w:pStyle w:val="13"/>
            </w:pPr>
            <w:r>
              <w:t>“应检尽检”核酸退费准确率</w:t>
            </w:r>
          </w:p>
        </w:tc>
        <w:tc>
          <w:tcPr>
            <w:tcW w:w="3430" w:type="dxa"/>
            <w:vAlign w:val="center"/>
          </w:tcPr>
          <w:p w14:paraId="22B2D771">
            <w:pPr>
              <w:pStyle w:val="13"/>
            </w:pPr>
            <w:r>
              <w:t>“应检尽检”核酸退费准确率</w:t>
            </w:r>
          </w:p>
        </w:tc>
        <w:tc>
          <w:tcPr>
            <w:tcW w:w="2551" w:type="dxa"/>
            <w:vAlign w:val="center"/>
          </w:tcPr>
          <w:p w14:paraId="2D36F4E4">
            <w:pPr>
              <w:pStyle w:val="13"/>
            </w:pPr>
            <w:r>
              <w:t>100%</w:t>
            </w:r>
          </w:p>
        </w:tc>
      </w:tr>
      <w:tr w14:paraId="338DF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4C5C30"/>
        </w:tc>
        <w:tc>
          <w:tcPr>
            <w:tcW w:w="1276" w:type="dxa"/>
            <w:vAlign w:val="center"/>
          </w:tcPr>
          <w:p w14:paraId="21BEEDCF">
            <w:pPr>
              <w:pStyle w:val="13"/>
            </w:pPr>
            <w:r>
              <w:t>时效指标</w:t>
            </w:r>
          </w:p>
        </w:tc>
        <w:tc>
          <w:tcPr>
            <w:tcW w:w="1332" w:type="dxa"/>
            <w:vAlign w:val="center"/>
          </w:tcPr>
          <w:p w14:paraId="4AF3819B">
            <w:pPr>
              <w:pStyle w:val="13"/>
            </w:pPr>
            <w:r>
              <w:t>“应检尽检”核酸退费资金到位时间</w:t>
            </w:r>
          </w:p>
        </w:tc>
        <w:tc>
          <w:tcPr>
            <w:tcW w:w="3430" w:type="dxa"/>
            <w:vAlign w:val="center"/>
          </w:tcPr>
          <w:p w14:paraId="50115F17">
            <w:pPr>
              <w:pStyle w:val="13"/>
            </w:pPr>
            <w:r>
              <w:t>“应检尽检”核酸退费资金到位时间</w:t>
            </w:r>
          </w:p>
        </w:tc>
        <w:tc>
          <w:tcPr>
            <w:tcW w:w="2551" w:type="dxa"/>
            <w:vAlign w:val="center"/>
          </w:tcPr>
          <w:p w14:paraId="64B3636A">
            <w:pPr>
              <w:pStyle w:val="13"/>
            </w:pPr>
            <w:r>
              <w:t>2026年12月31日前</w:t>
            </w:r>
          </w:p>
        </w:tc>
      </w:tr>
      <w:tr w14:paraId="32412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C2D4C"/>
        </w:tc>
        <w:tc>
          <w:tcPr>
            <w:tcW w:w="1276" w:type="dxa"/>
            <w:vAlign w:val="center"/>
          </w:tcPr>
          <w:p w14:paraId="27DD5BE5">
            <w:pPr>
              <w:pStyle w:val="13"/>
            </w:pPr>
            <w:r>
              <w:t>成本指标</w:t>
            </w:r>
          </w:p>
        </w:tc>
        <w:tc>
          <w:tcPr>
            <w:tcW w:w="1332" w:type="dxa"/>
            <w:vAlign w:val="center"/>
          </w:tcPr>
          <w:p w14:paraId="2AA7F8D2">
            <w:pPr>
              <w:pStyle w:val="13"/>
            </w:pPr>
            <w:r>
              <w:t>“应检尽检”核酸退费金额</w:t>
            </w:r>
          </w:p>
        </w:tc>
        <w:tc>
          <w:tcPr>
            <w:tcW w:w="3430" w:type="dxa"/>
            <w:vAlign w:val="center"/>
          </w:tcPr>
          <w:p w14:paraId="0450BA46">
            <w:pPr>
              <w:pStyle w:val="13"/>
            </w:pPr>
            <w:r>
              <w:t>“应检尽检”核酸退费金额</w:t>
            </w:r>
          </w:p>
        </w:tc>
        <w:tc>
          <w:tcPr>
            <w:tcW w:w="2551" w:type="dxa"/>
            <w:vAlign w:val="center"/>
          </w:tcPr>
          <w:p w14:paraId="4F5886C6">
            <w:pPr>
              <w:pStyle w:val="13"/>
            </w:pPr>
            <w:r>
              <w:t>563310元</w:t>
            </w:r>
          </w:p>
        </w:tc>
      </w:tr>
      <w:tr w14:paraId="035AB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91D39C">
            <w:pPr>
              <w:pStyle w:val="15"/>
            </w:pPr>
            <w:r>
              <w:t>效益指标</w:t>
            </w:r>
          </w:p>
        </w:tc>
        <w:tc>
          <w:tcPr>
            <w:tcW w:w="1276" w:type="dxa"/>
            <w:vAlign w:val="center"/>
          </w:tcPr>
          <w:p w14:paraId="65DEBA25">
            <w:pPr>
              <w:pStyle w:val="13"/>
            </w:pPr>
            <w:r>
              <w:t>社会效益指标</w:t>
            </w:r>
          </w:p>
        </w:tc>
        <w:tc>
          <w:tcPr>
            <w:tcW w:w="1332" w:type="dxa"/>
            <w:vAlign w:val="center"/>
          </w:tcPr>
          <w:p w14:paraId="6B1F9A36">
            <w:pPr>
              <w:pStyle w:val="13"/>
            </w:pPr>
            <w:r>
              <w:t>保障疫情防控成效和患者权益</w:t>
            </w:r>
          </w:p>
        </w:tc>
        <w:tc>
          <w:tcPr>
            <w:tcW w:w="3430" w:type="dxa"/>
            <w:vAlign w:val="center"/>
          </w:tcPr>
          <w:p w14:paraId="15BCE4E5">
            <w:pPr>
              <w:pStyle w:val="13"/>
            </w:pPr>
            <w:r>
              <w:t>保障疫情防控成效和患者权益</w:t>
            </w:r>
          </w:p>
        </w:tc>
        <w:tc>
          <w:tcPr>
            <w:tcW w:w="2551" w:type="dxa"/>
            <w:vAlign w:val="center"/>
          </w:tcPr>
          <w:p w14:paraId="642C7F37">
            <w:pPr>
              <w:pStyle w:val="13"/>
            </w:pPr>
            <w:r>
              <w:t>有效保障</w:t>
            </w:r>
          </w:p>
        </w:tc>
      </w:tr>
      <w:tr w14:paraId="03346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6F4F5">
            <w:pPr>
              <w:pStyle w:val="15"/>
            </w:pPr>
            <w:r>
              <w:t>满意度指标</w:t>
            </w:r>
          </w:p>
        </w:tc>
        <w:tc>
          <w:tcPr>
            <w:tcW w:w="1276" w:type="dxa"/>
            <w:vAlign w:val="center"/>
          </w:tcPr>
          <w:p w14:paraId="3BB4FF09">
            <w:pPr>
              <w:pStyle w:val="13"/>
            </w:pPr>
            <w:r>
              <w:t>服务对象满意度指标</w:t>
            </w:r>
          </w:p>
        </w:tc>
        <w:tc>
          <w:tcPr>
            <w:tcW w:w="1332" w:type="dxa"/>
            <w:vAlign w:val="center"/>
          </w:tcPr>
          <w:p w14:paraId="699FE8D5">
            <w:pPr>
              <w:pStyle w:val="13"/>
            </w:pPr>
            <w:r>
              <w:t>退费群众满意度</w:t>
            </w:r>
          </w:p>
        </w:tc>
        <w:tc>
          <w:tcPr>
            <w:tcW w:w="3430" w:type="dxa"/>
            <w:vAlign w:val="center"/>
          </w:tcPr>
          <w:p w14:paraId="3DF5C63D">
            <w:pPr>
              <w:pStyle w:val="13"/>
            </w:pPr>
            <w:r>
              <w:t>退费群众满意度</w:t>
            </w:r>
          </w:p>
        </w:tc>
        <w:tc>
          <w:tcPr>
            <w:tcW w:w="2551" w:type="dxa"/>
            <w:vAlign w:val="center"/>
          </w:tcPr>
          <w:p w14:paraId="01B9E855">
            <w:pPr>
              <w:pStyle w:val="13"/>
            </w:pPr>
            <w:r>
              <w:t>≥90%</w:t>
            </w:r>
          </w:p>
        </w:tc>
      </w:tr>
    </w:tbl>
    <w:p w14:paraId="6D3F4A3D">
      <w:pPr>
        <w:sectPr>
          <w:pgSz w:w="11900" w:h="16840"/>
          <w:pgMar w:top="1984" w:right="1304" w:bottom="1134" w:left="1304" w:header="720" w:footer="720" w:gutter="0"/>
          <w:cols w:space="720" w:num="1"/>
        </w:sectPr>
      </w:pPr>
    </w:p>
    <w:p w14:paraId="3D493D34">
      <w:pPr>
        <w:spacing w:before="0" w:after="0" w:line="240" w:lineRule="auto"/>
        <w:ind w:firstLine="0"/>
        <w:jc w:val="center"/>
        <w:outlineLvl w:val="9"/>
      </w:pPr>
      <w:r>
        <w:rPr>
          <w:rFonts w:ascii="方正仿宋_GBK" w:hAnsi="方正仿宋_GBK" w:eastAsia="方正仿宋_GBK" w:cs="方正仿宋_GBK"/>
          <w:sz w:val="28"/>
        </w:rPr>
        <w:t xml:space="preserve"> </w:t>
      </w:r>
    </w:p>
    <w:p w14:paraId="602D820C">
      <w:pPr>
        <w:spacing w:before="0" w:after="0"/>
        <w:ind w:firstLine="560"/>
        <w:jc w:val="left"/>
        <w:outlineLvl w:val="3"/>
      </w:pPr>
      <w:bookmarkStart w:id="572" w:name="_Toc_4_4_0000000573"/>
      <w:r>
        <w:rPr>
          <w:rFonts w:ascii="方正仿宋_GBK" w:hAnsi="方正仿宋_GBK" w:eastAsia="方正仿宋_GBK" w:cs="方正仿宋_GBK"/>
          <w:sz w:val="28"/>
        </w:rPr>
        <w:t>564.2025年区卫健委疫情防控资金（第二批）绩效目标表</w:t>
      </w:r>
      <w:bookmarkEnd w:id="57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3FF0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71BB770">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4315869B">
            <w:pPr>
              <w:pStyle w:val="11"/>
            </w:pPr>
            <w:r>
              <w:t>单位：元</w:t>
            </w:r>
          </w:p>
        </w:tc>
      </w:tr>
      <w:tr w14:paraId="661C5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DFA99">
            <w:pPr>
              <w:pStyle w:val="14"/>
            </w:pPr>
            <w:r>
              <w:t>项目名称</w:t>
            </w:r>
          </w:p>
        </w:tc>
        <w:tc>
          <w:tcPr>
            <w:tcW w:w="8589" w:type="dxa"/>
            <w:gridSpan w:val="6"/>
            <w:vAlign w:val="center"/>
          </w:tcPr>
          <w:p w14:paraId="13D3A87C">
            <w:pPr>
              <w:pStyle w:val="13"/>
            </w:pPr>
            <w:r>
              <w:t>2025年区卫健委疫情防控资金（第二批）</w:t>
            </w:r>
          </w:p>
        </w:tc>
      </w:tr>
      <w:tr w14:paraId="52B5B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14:paraId="431C7AC8">
            <w:pPr>
              <w:pStyle w:val="14"/>
            </w:pPr>
            <w:r>
              <w:t>预算规模及资金用途</w:t>
            </w:r>
          </w:p>
        </w:tc>
        <w:tc>
          <w:tcPr>
            <w:tcW w:w="1276" w:type="dxa"/>
            <w:vAlign w:val="center"/>
          </w:tcPr>
          <w:p w14:paraId="5B3CE5B8">
            <w:pPr>
              <w:pStyle w:val="14"/>
            </w:pPr>
            <w:r>
              <w:t>预算数</w:t>
            </w:r>
          </w:p>
        </w:tc>
        <w:tc>
          <w:tcPr>
            <w:tcW w:w="1332" w:type="dxa"/>
            <w:vAlign w:val="center"/>
          </w:tcPr>
          <w:p w14:paraId="1D633EDA">
            <w:pPr>
              <w:pStyle w:val="13"/>
            </w:pPr>
            <w:r>
              <w:t>14853756.20</w:t>
            </w:r>
          </w:p>
        </w:tc>
        <w:tc>
          <w:tcPr>
            <w:tcW w:w="1587" w:type="dxa"/>
            <w:vAlign w:val="center"/>
          </w:tcPr>
          <w:p w14:paraId="428CD6CA">
            <w:pPr>
              <w:pStyle w:val="14"/>
            </w:pPr>
            <w:r>
              <w:t>其中：财政    资金</w:t>
            </w:r>
          </w:p>
        </w:tc>
        <w:tc>
          <w:tcPr>
            <w:tcW w:w="1843" w:type="dxa"/>
            <w:vAlign w:val="center"/>
          </w:tcPr>
          <w:p w14:paraId="40A831DB">
            <w:pPr>
              <w:pStyle w:val="13"/>
            </w:pPr>
            <w:r>
              <w:t>14853756.20</w:t>
            </w:r>
          </w:p>
        </w:tc>
        <w:tc>
          <w:tcPr>
            <w:tcW w:w="1276" w:type="dxa"/>
            <w:vAlign w:val="center"/>
          </w:tcPr>
          <w:p w14:paraId="65C43A2D">
            <w:pPr>
              <w:pStyle w:val="14"/>
            </w:pPr>
            <w:r>
              <w:t>其他资金</w:t>
            </w:r>
          </w:p>
        </w:tc>
        <w:tc>
          <w:tcPr>
            <w:tcW w:w="1276" w:type="dxa"/>
            <w:vAlign w:val="center"/>
          </w:tcPr>
          <w:p w14:paraId="72F0017C">
            <w:pPr>
              <w:pStyle w:val="13"/>
            </w:pPr>
            <w:r>
              <w:t xml:space="preserve"> </w:t>
            </w:r>
          </w:p>
        </w:tc>
      </w:tr>
      <w:tr w14:paraId="771BD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361220"/>
        </w:tc>
        <w:tc>
          <w:tcPr>
            <w:tcW w:w="8589" w:type="dxa"/>
            <w:gridSpan w:val="6"/>
            <w:vAlign w:val="center"/>
          </w:tcPr>
          <w:p w14:paraId="27099CD8">
            <w:pPr>
              <w:pStyle w:val="13"/>
            </w:pPr>
            <w:r>
              <w:t>用于支付定点医院维修、改造等工程款。</w:t>
            </w:r>
          </w:p>
        </w:tc>
      </w:tr>
      <w:tr w14:paraId="459FF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AC6DAA">
            <w:pPr>
              <w:pStyle w:val="14"/>
            </w:pPr>
            <w:r>
              <w:t>绩效目标</w:t>
            </w:r>
          </w:p>
        </w:tc>
        <w:tc>
          <w:tcPr>
            <w:tcW w:w="8589" w:type="dxa"/>
            <w:gridSpan w:val="6"/>
            <w:vAlign w:val="center"/>
          </w:tcPr>
          <w:p w14:paraId="7C3C03B6">
            <w:pPr>
              <w:pStyle w:val="13"/>
            </w:pPr>
            <w:r>
              <w:t>1.通过对定点医院进行维修、改造等工程，确保定点医院正常运转，有效保障疫情防控成效。</w:t>
            </w:r>
          </w:p>
        </w:tc>
      </w:tr>
    </w:tbl>
    <w:p w14:paraId="327EC1D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ABCD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A67924">
            <w:pPr>
              <w:pStyle w:val="14"/>
            </w:pPr>
            <w:r>
              <w:t>一级指标</w:t>
            </w:r>
          </w:p>
        </w:tc>
        <w:tc>
          <w:tcPr>
            <w:tcW w:w="1276" w:type="dxa"/>
            <w:vAlign w:val="center"/>
          </w:tcPr>
          <w:p w14:paraId="2CF46623">
            <w:pPr>
              <w:pStyle w:val="14"/>
            </w:pPr>
            <w:r>
              <w:t>二级指标</w:t>
            </w:r>
          </w:p>
        </w:tc>
        <w:tc>
          <w:tcPr>
            <w:tcW w:w="1332" w:type="dxa"/>
            <w:vAlign w:val="center"/>
          </w:tcPr>
          <w:p w14:paraId="5E49C0CD">
            <w:pPr>
              <w:pStyle w:val="14"/>
            </w:pPr>
            <w:r>
              <w:t>三级指标</w:t>
            </w:r>
          </w:p>
        </w:tc>
        <w:tc>
          <w:tcPr>
            <w:tcW w:w="3430" w:type="dxa"/>
            <w:vAlign w:val="center"/>
          </w:tcPr>
          <w:p w14:paraId="1EA55689">
            <w:pPr>
              <w:pStyle w:val="14"/>
            </w:pPr>
            <w:r>
              <w:t>绩效指标描述</w:t>
            </w:r>
          </w:p>
        </w:tc>
        <w:tc>
          <w:tcPr>
            <w:tcW w:w="2551" w:type="dxa"/>
            <w:vAlign w:val="center"/>
          </w:tcPr>
          <w:p w14:paraId="034759D7">
            <w:pPr>
              <w:pStyle w:val="14"/>
            </w:pPr>
            <w:r>
              <w:t>指标值</w:t>
            </w:r>
          </w:p>
        </w:tc>
      </w:tr>
      <w:tr w14:paraId="36C50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7348B">
            <w:pPr>
              <w:pStyle w:val="15"/>
            </w:pPr>
            <w:r>
              <w:t>产出指标</w:t>
            </w:r>
          </w:p>
        </w:tc>
        <w:tc>
          <w:tcPr>
            <w:tcW w:w="1276" w:type="dxa"/>
            <w:vAlign w:val="center"/>
          </w:tcPr>
          <w:p w14:paraId="62AAA7A2">
            <w:pPr>
              <w:pStyle w:val="13"/>
            </w:pPr>
            <w:r>
              <w:t>数量指标</w:t>
            </w:r>
          </w:p>
        </w:tc>
        <w:tc>
          <w:tcPr>
            <w:tcW w:w="1332" w:type="dxa"/>
            <w:vAlign w:val="center"/>
          </w:tcPr>
          <w:p w14:paraId="41EFBA6A">
            <w:pPr>
              <w:pStyle w:val="13"/>
            </w:pPr>
            <w:r>
              <w:t>定点医院维修、改造等工程数量</w:t>
            </w:r>
          </w:p>
        </w:tc>
        <w:tc>
          <w:tcPr>
            <w:tcW w:w="3430" w:type="dxa"/>
            <w:vAlign w:val="center"/>
          </w:tcPr>
          <w:p w14:paraId="64227A76">
            <w:pPr>
              <w:pStyle w:val="13"/>
            </w:pPr>
            <w:r>
              <w:t>定点医院维修、改造等工程数量</w:t>
            </w:r>
          </w:p>
        </w:tc>
        <w:tc>
          <w:tcPr>
            <w:tcW w:w="2551" w:type="dxa"/>
            <w:vAlign w:val="center"/>
          </w:tcPr>
          <w:p w14:paraId="13510747">
            <w:pPr>
              <w:pStyle w:val="13"/>
            </w:pPr>
            <w:r>
              <w:t>8个</w:t>
            </w:r>
          </w:p>
        </w:tc>
      </w:tr>
      <w:tr w14:paraId="4A627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0FAE7"/>
        </w:tc>
        <w:tc>
          <w:tcPr>
            <w:tcW w:w="1276" w:type="dxa"/>
            <w:vAlign w:val="center"/>
          </w:tcPr>
          <w:p w14:paraId="37D44C07">
            <w:pPr>
              <w:pStyle w:val="13"/>
            </w:pPr>
            <w:r>
              <w:t>质量指标</w:t>
            </w:r>
          </w:p>
        </w:tc>
        <w:tc>
          <w:tcPr>
            <w:tcW w:w="1332" w:type="dxa"/>
            <w:vAlign w:val="center"/>
          </w:tcPr>
          <w:p w14:paraId="2DD3C9C8">
            <w:pPr>
              <w:pStyle w:val="13"/>
            </w:pPr>
            <w:r>
              <w:t>定点医院维修、改造等工程验收合格率</w:t>
            </w:r>
          </w:p>
        </w:tc>
        <w:tc>
          <w:tcPr>
            <w:tcW w:w="3430" w:type="dxa"/>
            <w:vAlign w:val="center"/>
          </w:tcPr>
          <w:p w14:paraId="55F603AB">
            <w:pPr>
              <w:pStyle w:val="13"/>
            </w:pPr>
            <w:r>
              <w:t>定点医院维修、改造等工程验收合格率</w:t>
            </w:r>
          </w:p>
        </w:tc>
        <w:tc>
          <w:tcPr>
            <w:tcW w:w="2551" w:type="dxa"/>
            <w:vAlign w:val="center"/>
          </w:tcPr>
          <w:p w14:paraId="5294E955">
            <w:pPr>
              <w:pStyle w:val="13"/>
            </w:pPr>
            <w:r>
              <w:t>100%</w:t>
            </w:r>
          </w:p>
        </w:tc>
      </w:tr>
      <w:tr w14:paraId="2E573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F13A8"/>
        </w:tc>
        <w:tc>
          <w:tcPr>
            <w:tcW w:w="1276" w:type="dxa"/>
            <w:vAlign w:val="center"/>
          </w:tcPr>
          <w:p w14:paraId="5B30EC30">
            <w:pPr>
              <w:pStyle w:val="13"/>
            </w:pPr>
            <w:r>
              <w:t>时效指标</w:t>
            </w:r>
          </w:p>
        </w:tc>
        <w:tc>
          <w:tcPr>
            <w:tcW w:w="1332" w:type="dxa"/>
            <w:vAlign w:val="center"/>
          </w:tcPr>
          <w:p w14:paraId="460B95D4">
            <w:pPr>
              <w:pStyle w:val="13"/>
            </w:pPr>
            <w:r>
              <w:t>定点医院维修、改造等工程完成时间</w:t>
            </w:r>
          </w:p>
        </w:tc>
        <w:tc>
          <w:tcPr>
            <w:tcW w:w="3430" w:type="dxa"/>
            <w:vAlign w:val="center"/>
          </w:tcPr>
          <w:p w14:paraId="6A0B679F">
            <w:pPr>
              <w:pStyle w:val="13"/>
            </w:pPr>
            <w:r>
              <w:t>定点医院维修、改造等工程完成时间</w:t>
            </w:r>
          </w:p>
        </w:tc>
        <w:tc>
          <w:tcPr>
            <w:tcW w:w="2551" w:type="dxa"/>
            <w:vAlign w:val="center"/>
          </w:tcPr>
          <w:p w14:paraId="17BFCA14">
            <w:pPr>
              <w:pStyle w:val="13"/>
            </w:pPr>
            <w:r>
              <w:t>2026年12月31日前</w:t>
            </w:r>
          </w:p>
        </w:tc>
      </w:tr>
      <w:tr w14:paraId="01318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2FE61"/>
        </w:tc>
        <w:tc>
          <w:tcPr>
            <w:tcW w:w="1276" w:type="dxa"/>
            <w:vAlign w:val="center"/>
          </w:tcPr>
          <w:p w14:paraId="68042633">
            <w:pPr>
              <w:pStyle w:val="13"/>
            </w:pPr>
            <w:r>
              <w:t>成本指标</w:t>
            </w:r>
          </w:p>
        </w:tc>
        <w:tc>
          <w:tcPr>
            <w:tcW w:w="1332" w:type="dxa"/>
            <w:vAlign w:val="center"/>
          </w:tcPr>
          <w:p w14:paraId="605E90D8">
            <w:pPr>
              <w:pStyle w:val="13"/>
            </w:pPr>
            <w:r>
              <w:t>定点医院维修、改造等工程成本</w:t>
            </w:r>
          </w:p>
        </w:tc>
        <w:tc>
          <w:tcPr>
            <w:tcW w:w="3430" w:type="dxa"/>
            <w:vAlign w:val="center"/>
          </w:tcPr>
          <w:p w14:paraId="4DE4A2AC">
            <w:pPr>
              <w:pStyle w:val="13"/>
            </w:pPr>
            <w:r>
              <w:t>定点医院维修、改造等工程成本</w:t>
            </w:r>
          </w:p>
        </w:tc>
        <w:tc>
          <w:tcPr>
            <w:tcW w:w="2551" w:type="dxa"/>
            <w:vAlign w:val="center"/>
          </w:tcPr>
          <w:p w14:paraId="65FD4AE9">
            <w:pPr>
              <w:pStyle w:val="13"/>
            </w:pPr>
            <w:r>
              <w:t>14853756.2元</w:t>
            </w:r>
          </w:p>
        </w:tc>
      </w:tr>
      <w:tr w14:paraId="3BAE2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C1E757">
            <w:pPr>
              <w:pStyle w:val="15"/>
            </w:pPr>
            <w:r>
              <w:t>效益指标</w:t>
            </w:r>
          </w:p>
        </w:tc>
        <w:tc>
          <w:tcPr>
            <w:tcW w:w="1276" w:type="dxa"/>
            <w:vAlign w:val="center"/>
          </w:tcPr>
          <w:p w14:paraId="3BF25EBA">
            <w:pPr>
              <w:pStyle w:val="13"/>
            </w:pPr>
            <w:r>
              <w:t>社会效益指标</w:t>
            </w:r>
          </w:p>
        </w:tc>
        <w:tc>
          <w:tcPr>
            <w:tcW w:w="1332" w:type="dxa"/>
            <w:vAlign w:val="center"/>
          </w:tcPr>
          <w:p w14:paraId="7D7B64FA">
            <w:pPr>
              <w:pStyle w:val="13"/>
            </w:pPr>
            <w:r>
              <w:t>保障新冠疫情防控成效</w:t>
            </w:r>
          </w:p>
        </w:tc>
        <w:tc>
          <w:tcPr>
            <w:tcW w:w="3430" w:type="dxa"/>
            <w:vAlign w:val="center"/>
          </w:tcPr>
          <w:p w14:paraId="4195FF75">
            <w:pPr>
              <w:pStyle w:val="13"/>
            </w:pPr>
            <w:r>
              <w:t>保障新冠疫情防控成效</w:t>
            </w:r>
          </w:p>
        </w:tc>
        <w:tc>
          <w:tcPr>
            <w:tcW w:w="2551" w:type="dxa"/>
            <w:vAlign w:val="center"/>
          </w:tcPr>
          <w:p w14:paraId="4691645A">
            <w:pPr>
              <w:pStyle w:val="13"/>
            </w:pPr>
            <w:r>
              <w:t>有效保障</w:t>
            </w:r>
          </w:p>
        </w:tc>
      </w:tr>
      <w:tr w14:paraId="34174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C58D83">
            <w:pPr>
              <w:pStyle w:val="15"/>
            </w:pPr>
            <w:r>
              <w:t>满意度指标</w:t>
            </w:r>
          </w:p>
        </w:tc>
        <w:tc>
          <w:tcPr>
            <w:tcW w:w="1276" w:type="dxa"/>
            <w:vAlign w:val="center"/>
          </w:tcPr>
          <w:p w14:paraId="02EDE42B">
            <w:pPr>
              <w:pStyle w:val="13"/>
            </w:pPr>
            <w:r>
              <w:t>服务对象满意度指标</w:t>
            </w:r>
          </w:p>
        </w:tc>
        <w:tc>
          <w:tcPr>
            <w:tcW w:w="1332" w:type="dxa"/>
            <w:vAlign w:val="center"/>
          </w:tcPr>
          <w:p w14:paraId="3EE48D08">
            <w:pPr>
              <w:pStyle w:val="13"/>
            </w:pPr>
            <w:r>
              <w:t>患者满意度</w:t>
            </w:r>
          </w:p>
        </w:tc>
        <w:tc>
          <w:tcPr>
            <w:tcW w:w="3430" w:type="dxa"/>
            <w:vAlign w:val="center"/>
          </w:tcPr>
          <w:p w14:paraId="6C1D6F60">
            <w:pPr>
              <w:pStyle w:val="13"/>
            </w:pPr>
            <w:r>
              <w:t>患者满意度</w:t>
            </w:r>
          </w:p>
        </w:tc>
        <w:tc>
          <w:tcPr>
            <w:tcW w:w="2551" w:type="dxa"/>
            <w:vAlign w:val="center"/>
          </w:tcPr>
          <w:p w14:paraId="2BC8495E">
            <w:pPr>
              <w:pStyle w:val="13"/>
            </w:pPr>
            <w:r>
              <w:t>≥90%</w:t>
            </w:r>
          </w:p>
        </w:tc>
      </w:tr>
    </w:tbl>
    <w:p w14:paraId="5029CDE4">
      <w:pPr>
        <w:sectPr>
          <w:pgSz w:w="11900" w:h="16840"/>
          <w:pgMar w:top="1984" w:right="1304" w:bottom="1134" w:left="1304" w:header="720" w:footer="720" w:gutter="0"/>
          <w:cols w:space="720" w:num="1"/>
        </w:sectPr>
      </w:pPr>
    </w:p>
    <w:p w14:paraId="5B8CABA5">
      <w:pPr>
        <w:spacing w:before="0" w:after="0" w:line="240" w:lineRule="auto"/>
        <w:ind w:firstLine="0"/>
        <w:jc w:val="center"/>
        <w:outlineLvl w:val="9"/>
      </w:pPr>
      <w:r>
        <w:rPr>
          <w:rFonts w:ascii="方正仿宋_GBK" w:hAnsi="方正仿宋_GBK" w:eastAsia="方正仿宋_GBK" w:cs="方正仿宋_GBK"/>
          <w:sz w:val="28"/>
        </w:rPr>
        <w:t xml:space="preserve"> </w:t>
      </w:r>
    </w:p>
    <w:p w14:paraId="21F91A85">
      <w:pPr>
        <w:spacing w:before="0" w:after="0"/>
        <w:ind w:firstLine="560"/>
        <w:jc w:val="left"/>
        <w:outlineLvl w:val="3"/>
      </w:pPr>
      <w:bookmarkStart w:id="573" w:name="_Toc_4_4_0000000574"/>
      <w:r>
        <w:rPr>
          <w:rFonts w:ascii="方正仿宋_GBK" w:hAnsi="方正仿宋_GBK" w:eastAsia="方正仿宋_GBK" w:cs="方正仿宋_GBK"/>
          <w:sz w:val="28"/>
        </w:rPr>
        <w:t>565.传染病监测预警与应急指挥能力提升-传染病四大症候群监测（津财社指[2025]36号）-2025年中央绩效目标表</w:t>
      </w:r>
      <w:bookmarkEnd w:id="57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2798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5616F95">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04821E53">
            <w:pPr>
              <w:pStyle w:val="11"/>
            </w:pPr>
            <w:r>
              <w:t>单位：元</w:t>
            </w:r>
          </w:p>
        </w:tc>
      </w:tr>
      <w:tr w14:paraId="3CBFF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760D2E">
            <w:pPr>
              <w:pStyle w:val="14"/>
            </w:pPr>
            <w:r>
              <w:t>项目名称</w:t>
            </w:r>
          </w:p>
        </w:tc>
        <w:tc>
          <w:tcPr>
            <w:tcW w:w="8589" w:type="dxa"/>
            <w:gridSpan w:val="6"/>
            <w:vAlign w:val="center"/>
          </w:tcPr>
          <w:p w14:paraId="5CAC46A6">
            <w:pPr>
              <w:pStyle w:val="13"/>
            </w:pPr>
            <w:r>
              <w:t>传染病监测预警与应急指挥能力提升-传染病四大症候群监测（津财社指[2025]36号）-2025年中央</w:t>
            </w:r>
          </w:p>
        </w:tc>
      </w:tr>
      <w:tr w14:paraId="3FB52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716432">
            <w:pPr>
              <w:pStyle w:val="14"/>
            </w:pPr>
            <w:r>
              <w:t>预算规模及资金用途</w:t>
            </w:r>
          </w:p>
        </w:tc>
        <w:tc>
          <w:tcPr>
            <w:tcW w:w="1276" w:type="dxa"/>
            <w:vAlign w:val="center"/>
          </w:tcPr>
          <w:p w14:paraId="53B0CDC3">
            <w:pPr>
              <w:pStyle w:val="14"/>
            </w:pPr>
            <w:r>
              <w:t>预算数</w:t>
            </w:r>
          </w:p>
        </w:tc>
        <w:tc>
          <w:tcPr>
            <w:tcW w:w="1332" w:type="dxa"/>
            <w:vAlign w:val="center"/>
          </w:tcPr>
          <w:p w14:paraId="59B52D34">
            <w:pPr>
              <w:pStyle w:val="13"/>
            </w:pPr>
            <w:r>
              <w:t>18350.00</w:t>
            </w:r>
          </w:p>
        </w:tc>
        <w:tc>
          <w:tcPr>
            <w:tcW w:w="1587" w:type="dxa"/>
            <w:vAlign w:val="center"/>
          </w:tcPr>
          <w:p w14:paraId="560580BA">
            <w:pPr>
              <w:pStyle w:val="14"/>
            </w:pPr>
            <w:r>
              <w:t>其中：财政    资金</w:t>
            </w:r>
          </w:p>
        </w:tc>
        <w:tc>
          <w:tcPr>
            <w:tcW w:w="1843" w:type="dxa"/>
            <w:vAlign w:val="center"/>
          </w:tcPr>
          <w:p w14:paraId="384872B6">
            <w:pPr>
              <w:pStyle w:val="13"/>
            </w:pPr>
            <w:r>
              <w:t>18350.00</w:t>
            </w:r>
          </w:p>
        </w:tc>
        <w:tc>
          <w:tcPr>
            <w:tcW w:w="1276" w:type="dxa"/>
            <w:vAlign w:val="center"/>
          </w:tcPr>
          <w:p w14:paraId="0A7A037C">
            <w:pPr>
              <w:pStyle w:val="14"/>
            </w:pPr>
            <w:r>
              <w:t>其他资金</w:t>
            </w:r>
          </w:p>
        </w:tc>
        <w:tc>
          <w:tcPr>
            <w:tcW w:w="1276" w:type="dxa"/>
            <w:vAlign w:val="center"/>
          </w:tcPr>
          <w:p w14:paraId="0B96ECE0">
            <w:pPr>
              <w:pStyle w:val="13"/>
            </w:pPr>
            <w:r>
              <w:t xml:space="preserve"> </w:t>
            </w:r>
          </w:p>
        </w:tc>
      </w:tr>
      <w:tr w14:paraId="7A09F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60CEFE"/>
        </w:tc>
        <w:tc>
          <w:tcPr>
            <w:tcW w:w="8589" w:type="dxa"/>
            <w:gridSpan w:val="6"/>
            <w:vAlign w:val="center"/>
          </w:tcPr>
          <w:p w14:paraId="53BD840C">
            <w:pPr>
              <w:pStyle w:val="13"/>
            </w:pPr>
            <w:r>
              <w:t>用于制作宣传材料。</w:t>
            </w:r>
          </w:p>
        </w:tc>
      </w:tr>
      <w:tr w14:paraId="1FBA1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F35948">
            <w:pPr>
              <w:pStyle w:val="14"/>
            </w:pPr>
            <w:r>
              <w:t>绩效目标</w:t>
            </w:r>
          </w:p>
        </w:tc>
        <w:tc>
          <w:tcPr>
            <w:tcW w:w="8589" w:type="dxa"/>
            <w:gridSpan w:val="6"/>
            <w:vAlign w:val="center"/>
          </w:tcPr>
          <w:p w14:paraId="46700BDA">
            <w:pPr>
              <w:pStyle w:val="13"/>
            </w:pPr>
            <w:r>
              <w:t>1.通过制作并发放宣传材料，有效保障传染病四大症候群监测成效。</w:t>
            </w:r>
          </w:p>
        </w:tc>
      </w:tr>
    </w:tbl>
    <w:p w14:paraId="7E56310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DF3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F2F387">
            <w:pPr>
              <w:pStyle w:val="14"/>
            </w:pPr>
            <w:r>
              <w:t>一级指标</w:t>
            </w:r>
          </w:p>
        </w:tc>
        <w:tc>
          <w:tcPr>
            <w:tcW w:w="1276" w:type="dxa"/>
            <w:vAlign w:val="center"/>
          </w:tcPr>
          <w:p w14:paraId="4E1AB83D">
            <w:pPr>
              <w:pStyle w:val="14"/>
            </w:pPr>
            <w:r>
              <w:t>二级指标</w:t>
            </w:r>
          </w:p>
        </w:tc>
        <w:tc>
          <w:tcPr>
            <w:tcW w:w="1332" w:type="dxa"/>
            <w:vAlign w:val="center"/>
          </w:tcPr>
          <w:p w14:paraId="636A4D0B">
            <w:pPr>
              <w:pStyle w:val="14"/>
            </w:pPr>
            <w:r>
              <w:t>三级指标</w:t>
            </w:r>
          </w:p>
        </w:tc>
        <w:tc>
          <w:tcPr>
            <w:tcW w:w="3430" w:type="dxa"/>
            <w:vAlign w:val="center"/>
          </w:tcPr>
          <w:p w14:paraId="40B09F38">
            <w:pPr>
              <w:pStyle w:val="14"/>
            </w:pPr>
            <w:r>
              <w:t>绩效指标描述</w:t>
            </w:r>
          </w:p>
        </w:tc>
        <w:tc>
          <w:tcPr>
            <w:tcW w:w="2551" w:type="dxa"/>
            <w:vAlign w:val="center"/>
          </w:tcPr>
          <w:p w14:paraId="5090BC62">
            <w:pPr>
              <w:pStyle w:val="14"/>
            </w:pPr>
            <w:r>
              <w:t>指标值</w:t>
            </w:r>
          </w:p>
        </w:tc>
      </w:tr>
      <w:tr w14:paraId="37EA4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A9258">
            <w:pPr>
              <w:pStyle w:val="15"/>
            </w:pPr>
            <w:r>
              <w:t>产出指标</w:t>
            </w:r>
          </w:p>
        </w:tc>
        <w:tc>
          <w:tcPr>
            <w:tcW w:w="1276" w:type="dxa"/>
            <w:vAlign w:val="center"/>
          </w:tcPr>
          <w:p w14:paraId="31D3F3CA">
            <w:pPr>
              <w:pStyle w:val="13"/>
            </w:pPr>
            <w:r>
              <w:t>数量指标</w:t>
            </w:r>
          </w:p>
        </w:tc>
        <w:tc>
          <w:tcPr>
            <w:tcW w:w="1332" w:type="dxa"/>
            <w:vAlign w:val="center"/>
          </w:tcPr>
          <w:p w14:paraId="503C1B17">
            <w:pPr>
              <w:pStyle w:val="13"/>
            </w:pPr>
            <w:r>
              <w:t>制作宣传材料</w:t>
            </w:r>
          </w:p>
        </w:tc>
        <w:tc>
          <w:tcPr>
            <w:tcW w:w="3430" w:type="dxa"/>
            <w:vAlign w:val="center"/>
          </w:tcPr>
          <w:p w14:paraId="2F24D13A">
            <w:pPr>
              <w:pStyle w:val="13"/>
            </w:pPr>
            <w:r>
              <w:t>制作宣传材料</w:t>
            </w:r>
          </w:p>
        </w:tc>
        <w:tc>
          <w:tcPr>
            <w:tcW w:w="2551" w:type="dxa"/>
            <w:vAlign w:val="center"/>
          </w:tcPr>
          <w:p w14:paraId="3BF57D88">
            <w:pPr>
              <w:pStyle w:val="13"/>
            </w:pPr>
            <w:r>
              <w:t>≥1种</w:t>
            </w:r>
          </w:p>
        </w:tc>
      </w:tr>
      <w:tr w14:paraId="5FDB0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9204A"/>
        </w:tc>
        <w:tc>
          <w:tcPr>
            <w:tcW w:w="1276" w:type="dxa"/>
            <w:vAlign w:val="center"/>
          </w:tcPr>
          <w:p w14:paraId="0404157B">
            <w:pPr>
              <w:pStyle w:val="13"/>
            </w:pPr>
            <w:r>
              <w:t>质量指标</w:t>
            </w:r>
          </w:p>
        </w:tc>
        <w:tc>
          <w:tcPr>
            <w:tcW w:w="1332" w:type="dxa"/>
            <w:vAlign w:val="center"/>
          </w:tcPr>
          <w:p w14:paraId="14AB8B9B">
            <w:pPr>
              <w:pStyle w:val="13"/>
            </w:pPr>
            <w:r>
              <w:t>宣传材料合格率</w:t>
            </w:r>
          </w:p>
        </w:tc>
        <w:tc>
          <w:tcPr>
            <w:tcW w:w="3430" w:type="dxa"/>
            <w:vAlign w:val="center"/>
          </w:tcPr>
          <w:p w14:paraId="3DA9ED38">
            <w:pPr>
              <w:pStyle w:val="13"/>
            </w:pPr>
            <w:r>
              <w:t>宣传材料合格率</w:t>
            </w:r>
          </w:p>
        </w:tc>
        <w:tc>
          <w:tcPr>
            <w:tcW w:w="2551" w:type="dxa"/>
            <w:vAlign w:val="center"/>
          </w:tcPr>
          <w:p w14:paraId="604D1470">
            <w:pPr>
              <w:pStyle w:val="13"/>
            </w:pPr>
            <w:r>
              <w:t>100%</w:t>
            </w:r>
          </w:p>
        </w:tc>
      </w:tr>
      <w:tr w14:paraId="6DB2D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6B9D9"/>
        </w:tc>
        <w:tc>
          <w:tcPr>
            <w:tcW w:w="1276" w:type="dxa"/>
            <w:vAlign w:val="center"/>
          </w:tcPr>
          <w:p w14:paraId="1885674E">
            <w:pPr>
              <w:pStyle w:val="13"/>
            </w:pPr>
            <w:r>
              <w:t>时效指标</w:t>
            </w:r>
          </w:p>
        </w:tc>
        <w:tc>
          <w:tcPr>
            <w:tcW w:w="1332" w:type="dxa"/>
            <w:vAlign w:val="center"/>
          </w:tcPr>
          <w:p w14:paraId="429BD5E3">
            <w:pPr>
              <w:pStyle w:val="13"/>
            </w:pPr>
            <w:r>
              <w:t>宣传材料购买完成时限</w:t>
            </w:r>
          </w:p>
        </w:tc>
        <w:tc>
          <w:tcPr>
            <w:tcW w:w="3430" w:type="dxa"/>
            <w:vAlign w:val="center"/>
          </w:tcPr>
          <w:p w14:paraId="070B0583">
            <w:pPr>
              <w:pStyle w:val="13"/>
            </w:pPr>
            <w:r>
              <w:t>宣传材料购买完成时限</w:t>
            </w:r>
          </w:p>
        </w:tc>
        <w:tc>
          <w:tcPr>
            <w:tcW w:w="2551" w:type="dxa"/>
            <w:vAlign w:val="center"/>
          </w:tcPr>
          <w:p w14:paraId="165487AF">
            <w:pPr>
              <w:pStyle w:val="13"/>
            </w:pPr>
            <w:r>
              <w:t>2026年12月31日前</w:t>
            </w:r>
          </w:p>
        </w:tc>
      </w:tr>
      <w:tr w14:paraId="42E0F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02ACF"/>
        </w:tc>
        <w:tc>
          <w:tcPr>
            <w:tcW w:w="1276" w:type="dxa"/>
            <w:vAlign w:val="center"/>
          </w:tcPr>
          <w:p w14:paraId="2CE3787A">
            <w:pPr>
              <w:pStyle w:val="13"/>
            </w:pPr>
            <w:r>
              <w:t>成本指标</w:t>
            </w:r>
          </w:p>
        </w:tc>
        <w:tc>
          <w:tcPr>
            <w:tcW w:w="1332" w:type="dxa"/>
            <w:vAlign w:val="center"/>
          </w:tcPr>
          <w:p w14:paraId="7189DDF0">
            <w:pPr>
              <w:pStyle w:val="13"/>
            </w:pPr>
            <w:r>
              <w:t>宣传材料成本</w:t>
            </w:r>
          </w:p>
        </w:tc>
        <w:tc>
          <w:tcPr>
            <w:tcW w:w="3430" w:type="dxa"/>
            <w:vAlign w:val="center"/>
          </w:tcPr>
          <w:p w14:paraId="13CBB1E9">
            <w:pPr>
              <w:pStyle w:val="13"/>
            </w:pPr>
            <w:r>
              <w:t>宣传材料成本</w:t>
            </w:r>
          </w:p>
        </w:tc>
        <w:tc>
          <w:tcPr>
            <w:tcW w:w="2551" w:type="dxa"/>
            <w:vAlign w:val="center"/>
          </w:tcPr>
          <w:p w14:paraId="14E25244">
            <w:pPr>
              <w:pStyle w:val="13"/>
            </w:pPr>
            <w:r>
              <w:t>18350元</w:t>
            </w:r>
          </w:p>
        </w:tc>
      </w:tr>
      <w:tr w14:paraId="4026D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6C5EC5">
            <w:pPr>
              <w:pStyle w:val="15"/>
            </w:pPr>
            <w:r>
              <w:t>效益指标</w:t>
            </w:r>
          </w:p>
        </w:tc>
        <w:tc>
          <w:tcPr>
            <w:tcW w:w="1276" w:type="dxa"/>
            <w:vAlign w:val="center"/>
          </w:tcPr>
          <w:p w14:paraId="1276FAE0">
            <w:pPr>
              <w:pStyle w:val="13"/>
            </w:pPr>
            <w:r>
              <w:t>社会效益指标</w:t>
            </w:r>
          </w:p>
        </w:tc>
        <w:tc>
          <w:tcPr>
            <w:tcW w:w="1332" w:type="dxa"/>
            <w:vAlign w:val="center"/>
          </w:tcPr>
          <w:p w14:paraId="77D6A836">
            <w:pPr>
              <w:pStyle w:val="13"/>
            </w:pPr>
            <w:r>
              <w:t>保障传染病四大症候群监测成效</w:t>
            </w:r>
          </w:p>
        </w:tc>
        <w:tc>
          <w:tcPr>
            <w:tcW w:w="3430" w:type="dxa"/>
            <w:vAlign w:val="center"/>
          </w:tcPr>
          <w:p w14:paraId="753FDC34">
            <w:pPr>
              <w:pStyle w:val="13"/>
            </w:pPr>
            <w:r>
              <w:t>保障传染病四大症候群监测成效</w:t>
            </w:r>
          </w:p>
        </w:tc>
        <w:tc>
          <w:tcPr>
            <w:tcW w:w="2551" w:type="dxa"/>
            <w:vAlign w:val="center"/>
          </w:tcPr>
          <w:p w14:paraId="52D54B61">
            <w:pPr>
              <w:pStyle w:val="13"/>
            </w:pPr>
            <w:r>
              <w:t>有效保障</w:t>
            </w:r>
          </w:p>
        </w:tc>
      </w:tr>
      <w:tr w14:paraId="565C9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DD2F3">
            <w:pPr>
              <w:pStyle w:val="15"/>
            </w:pPr>
            <w:r>
              <w:t>满意度指标</w:t>
            </w:r>
          </w:p>
        </w:tc>
        <w:tc>
          <w:tcPr>
            <w:tcW w:w="1276" w:type="dxa"/>
            <w:vAlign w:val="center"/>
          </w:tcPr>
          <w:p w14:paraId="5F1D90D2">
            <w:pPr>
              <w:pStyle w:val="13"/>
            </w:pPr>
            <w:r>
              <w:t>服务对象满意度指标</w:t>
            </w:r>
          </w:p>
        </w:tc>
        <w:tc>
          <w:tcPr>
            <w:tcW w:w="1332" w:type="dxa"/>
            <w:vAlign w:val="center"/>
          </w:tcPr>
          <w:p w14:paraId="411DD23A">
            <w:pPr>
              <w:pStyle w:val="13"/>
            </w:pPr>
            <w:r>
              <w:t>宣传人群满意度</w:t>
            </w:r>
          </w:p>
        </w:tc>
        <w:tc>
          <w:tcPr>
            <w:tcW w:w="3430" w:type="dxa"/>
            <w:vAlign w:val="center"/>
          </w:tcPr>
          <w:p w14:paraId="4A7BEE52">
            <w:pPr>
              <w:pStyle w:val="13"/>
            </w:pPr>
            <w:r>
              <w:t>宣传人群满意度</w:t>
            </w:r>
          </w:p>
        </w:tc>
        <w:tc>
          <w:tcPr>
            <w:tcW w:w="2551" w:type="dxa"/>
            <w:vAlign w:val="center"/>
          </w:tcPr>
          <w:p w14:paraId="28588475">
            <w:pPr>
              <w:pStyle w:val="13"/>
            </w:pPr>
            <w:r>
              <w:t>≥90%</w:t>
            </w:r>
          </w:p>
        </w:tc>
      </w:tr>
    </w:tbl>
    <w:p w14:paraId="424704C5">
      <w:pPr>
        <w:sectPr>
          <w:pgSz w:w="11900" w:h="16840"/>
          <w:pgMar w:top="1984" w:right="1304" w:bottom="1134" w:left="1304" w:header="720" w:footer="720" w:gutter="0"/>
          <w:cols w:space="720" w:num="1"/>
        </w:sectPr>
      </w:pPr>
    </w:p>
    <w:p w14:paraId="249473FE">
      <w:pPr>
        <w:spacing w:before="0" w:after="0" w:line="240" w:lineRule="auto"/>
        <w:ind w:firstLine="0"/>
        <w:jc w:val="center"/>
        <w:outlineLvl w:val="9"/>
      </w:pPr>
      <w:r>
        <w:rPr>
          <w:rFonts w:ascii="方正仿宋_GBK" w:hAnsi="方正仿宋_GBK" w:eastAsia="方正仿宋_GBK" w:cs="方正仿宋_GBK"/>
          <w:sz w:val="28"/>
        </w:rPr>
        <w:t xml:space="preserve"> </w:t>
      </w:r>
    </w:p>
    <w:p w14:paraId="4641B6E9">
      <w:pPr>
        <w:spacing w:before="0" w:after="0"/>
        <w:ind w:firstLine="560"/>
        <w:jc w:val="left"/>
        <w:outlineLvl w:val="3"/>
      </w:pPr>
      <w:bookmarkStart w:id="574" w:name="_Toc_4_4_0000000575"/>
      <w:r>
        <w:rPr>
          <w:rFonts w:ascii="方正仿宋_GBK" w:hAnsi="方正仿宋_GBK" w:eastAsia="方正仿宋_GBK" w:cs="方正仿宋_GBK"/>
          <w:sz w:val="28"/>
        </w:rPr>
        <w:t>566.妇女儿童健康提升-儿童先天性疾病筛查与救助（津财社指[2025]4号）2025年市级绩效目标表</w:t>
      </w:r>
      <w:bookmarkEnd w:id="57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11BBE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085C45">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584B40B1">
            <w:pPr>
              <w:pStyle w:val="11"/>
            </w:pPr>
            <w:r>
              <w:t>单位：元</w:t>
            </w:r>
          </w:p>
        </w:tc>
      </w:tr>
      <w:tr w14:paraId="4C982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87FD1">
            <w:pPr>
              <w:pStyle w:val="14"/>
            </w:pPr>
            <w:r>
              <w:t>项目名称</w:t>
            </w:r>
          </w:p>
        </w:tc>
        <w:tc>
          <w:tcPr>
            <w:tcW w:w="8589" w:type="dxa"/>
            <w:gridSpan w:val="6"/>
            <w:vAlign w:val="center"/>
          </w:tcPr>
          <w:p w14:paraId="3440B177">
            <w:pPr>
              <w:pStyle w:val="13"/>
            </w:pPr>
            <w:r>
              <w:t>妇女儿童健康提升-儿童先天性疾病筛查与救助（津财社指[2025]4号）2025年市级</w:t>
            </w:r>
          </w:p>
        </w:tc>
      </w:tr>
      <w:tr w14:paraId="2C0D3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9D47E">
            <w:pPr>
              <w:pStyle w:val="14"/>
            </w:pPr>
            <w:r>
              <w:t>预算规模及资金用途</w:t>
            </w:r>
          </w:p>
        </w:tc>
        <w:tc>
          <w:tcPr>
            <w:tcW w:w="1276" w:type="dxa"/>
            <w:vAlign w:val="center"/>
          </w:tcPr>
          <w:p w14:paraId="6ED3709E">
            <w:pPr>
              <w:pStyle w:val="14"/>
            </w:pPr>
            <w:r>
              <w:t>预算数</w:t>
            </w:r>
          </w:p>
        </w:tc>
        <w:tc>
          <w:tcPr>
            <w:tcW w:w="1332" w:type="dxa"/>
            <w:vAlign w:val="center"/>
          </w:tcPr>
          <w:p w14:paraId="2B571148">
            <w:pPr>
              <w:pStyle w:val="13"/>
            </w:pPr>
            <w:r>
              <w:t>29692.00</w:t>
            </w:r>
          </w:p>
        </w:tc>
        <w:tc>
          <w:tcPr>
            <w:tcW w:w="1587" w:type="dxa"/>
            <w:vAlign w:val="center"/>
          </w:tcPr>
          <w:p w14:paraId="641F43C7">
            <w:pPr>
              <w:pStyle w:val="14"/>
            </w:pPr>
            <w:r>
              <w:t>其中：财政    资金</w:t>
            </w:r>
          </w:p>
        </w:tc>
        <w:tc>
          <w:tcPr>
            <w:tcW w:w="1843" w:type="dxa"/>
            <w:vAlign w:val="center"/>
          </w:tcPr>
          <w:p w14:paraId="5A28E47C">
            <w:pPr>
              <w:pStyle w:val="13"/>
            </w:pPr>
            <w:r>
              <w:t>29692.00</w:t>
            </w:r>
          </w:p>
        </w:tc>
        <w:tc>
          <w:tcPr>
            <w:tcW w:w="1276" w:type="dxa"/>
            <w:vAlign w:val="center"/>
          </w:tcPr>
          <w:p w14:paraId="5515D2EB">
            <w:pPr>
              <w:pStyle w:val="14"/>
            </w:pPr>
            <w:r>
              <w:t>其他资金</w:t>
            </w:r>
          </w:p>
        </w:tc>
        <w:tc>
          <w:tcPr>
            <w:tcW w:w="1276" w:type="dxa"/>
            <w:vAlign w:val="center"/>
          </w:tcPr>
          <w:p w14:paraId="23F7E1A2">
            <w:pPr>
              <w:pStyle w:val="13"/>
            </w:pPr>
            <w:r>
              <w:t xml:space="preserve"> </w:t>
            </w:r>
          </w:p>
        </w:tc>
      </w:tr>
      <w:tr w14:paraId="5EE88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AC337"/>
        </w:tc>
        <w:tc>
          <w:tcPr>
            <w:tcW w:w="8589" w:type="dxa"/>
            <w:gridSpan w:val="6"/>
            <w:vAlign w:val="center"/>
          </w:tcPr>
          <w:p w14:paraId="07555438">
            <w:pPr>
              <w:pStyle w:val="13"/>
            </w:pPr>
            <w:r>
              <w:t>用于基本公共卫生服务项目。</w:t>
            </w:r>
          </w:p>
        </w:tc>
      </w:tr>
      <w:tr w14:paraId="56C75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C77E37">
            <w:pPr>
              <w:pStyle w:val="14"/>
            </w:pPr>
            <w:r>
              <w:t>绩效目标</w:t>
            </w:r>
          </w:p>
        </w:tc>
        <w:tc>
          <w:tcPr>
            <w:tcW w:w="8589" w:type="dxa"/>
            <w:gridSpan w:val="6"/>
            <w:vAlign w:val="center"/>
          </w:tcPr>
          <w:p w14:paraId="412E413D">
            <w:pPr>
              <w:pStyle w:val="13"/>
            </w:pPr>
            <w:r>
              <w:t>1.保障筛查工作稳定开展，控制儿童出生缺陷发生促进儿童出生健康水平。</w:t>
            </w:r>
          </w:p>
        </w:tc>
      </w:tr>
    </w:tbl>
    <w:p w14:paraId="6B780D1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EDC5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EA843">
            <w:pPr>
              <w:pStyle w:val="14"/>
            </w:pPr>
            <w:r>
              <w:t>一级指标</w:t>
            </w:r>
          </w:p>
        </w:tc>
        <w:tc>
          <w:tcPr>
            <w:tcW w:w="1276" w:type="dxa"/>
            <w:vAlign w:val="center"/>
          </w:tcPr>
          <w:p w14:paraId="0600D565">
            <w:pPr>
              <w:pStyle w:val="14"/>
            </w:pPr>
            <w:r>
              <w:t>二级指标</w:t>
            </w:r>
          </w:p>
        </w:tc>
        <w:tc>
          <w:tcPr>
            <w:tcW w:w="1332" w:type="dxa"/>
            <w:vAlign w:val="center"/>
          </w:tcPr>
          <w:p w14:paraId="1AEE4C3A">
            <w:pPr>
              <w:pStyle w:val="14"/>
            </w:pPr>
            <w:r>
              <w:t>三级指标</w:t>
            </w:r>
          </w:p>
        </w:tc>
        <w:tc>
          <w:tcPr>
            <w:tcW w:w="3430" w:type="dxa"/>
            <w:vAlign w:val="center"/>
          </w:tcPr>
          <w:p w14:paraId="4FC429E0">
            <w:pPr>
              <w:pStyle w:val="14"/>
            </w:pPr>
            <w:r>
              <w:t>绩效指标描述</w:t>
            </w:r>
          </w:p>
        </w:tc>
        <w:tc>
          <w:tcPr>
            <w:tcW w:w="2551" w:type="dxa"/>
            <w:vAlign w:val="center"/>
          </w:tcPr>
          <w:p w14:paraId="149AFC2E">
            <w:pPr>
              <w:pStyle w:val="14"/>
            </w:pPr>
            <w:r>
              <w:t>指标值</w:t>
            </w:r>
          </w:p>
        </w:tc>
      </w:tr>
      <w:tr w14:paraId="03B47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E7C93">
            <w:pPr>
              <w:pStyle w:val="15"/>
            </w:pPr>
            <w:r>
              <w:t>产出指标</w:t>
            </w:r>
          </w:p>
        </w:tc>
        <w:tc>
          <w:tcPr>
            <w:tcW w:w="1276" w:type="dxa"/>
            <w:vAlign w:val="center"/>
          </w:tcPr>
          <w:p w14:paraId="68CDDE36">
            <w:pPr>
              <w:pStyle w:val="13"/>
            </w:pPr>
            <w:r>
              <w:t>数量指标</w:t>
            </w:r>
          </w:p>
        </w:tc>
        <w:tc>
          <w:tcPr>
            <w:tcW w:w="1332" w:type="dxa"/>
            <w:vAlign w:val="center"/>
          </w:tcPr>
          <w:p w14:paraId="3DEF7B9C">
            <w:pPr>
              <w:pStyle w:val="13"/>
            </w:pPr>
            <w:r>
              <w:t>新生儿健康管理人员数量</w:t>
            </w:r>
          </w:p>
        </w:tc>
        <w:tc>
          <w:tcPr>
            <w:tcW w:w="3430" w:type="dxa"/>
            <w:vAlign w:val="center"/>
          </w:tcPr>
          <w:p w14:paraId="27E957E9">
            <w:pPr>
              <w:pStyle w:val="13"/>
            </w:pPr>
            <w:r>
              <w:t>新生儿健康管理人员数量</w:t>
            </w:r>
          </w:p>
        </w:tc>
        <w:tc>
          <w:tcPr>
            <w:tcW w:w="2551" w:type="dxa"/>
            <w:vAlign w:val="center"/>
          </w:tcPr>
          <w:p w14:paraId="70510A93">
            <w:pPr>
              <w:pStyle w:val="13"/>
            </w:pPr>
            <w:r>
              <w:t>2人</w:t>
            </w:r>
          </w:p>
        </w:tc>
      </w:tr>
      <w:tr w14:paraId="7C2E4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904CD5"/>
        </w:tc>
        <w:tc>
          <w:tcPr>
            <w:tcW w:w="1276" w:type="dxa"/>
            <w:vAlign w:val="center"/>
          </w:tcPr>
          <w:p w14:paraId="7C698261">
            <w:pPr>
              <w:pStyle w:val="13"/>
            </w:pPr>
            <w:r>
              <w:t>质量指标</w:t>
            </w:r>
          </w:p>
        </w:tc>
        <w:tc>
          <w:tcPr>
            <w:tcW w:w="1332" w:type="dxa"/>
            <w:vAlign w:val="center"/>
          </w:tcPr>
          <w:p w14:paraId="23A241D5">
            <w:pPr>
              <w:pStyle w:val="13"/>
            </w:pPr>
            <w:r>
              <w:t>儿童健康管理率</w:t>
            </w:r>
          </w:p>
        </w:tc>
        <w:tc>
          <w:tcPr>
            <w:tcW w:w="3430" w:type="dxa"/>
            <w:vAlign w:val="center"/>
          </w:tcPr>
          <w:p w14:paraId="3C4C9A00">
            <w:pPr>
              <w:pStyle w:val="13"/>
            </w:pPr>
            <w:r>
              <w:t>儿童健康管理率</w:t>
            </w:r>
          </w:p>
        </w:tc>
        <w:tc>
          <w:tcPr>
            <w:tcW w:w="2551" w:type="dxa"/>
            <w:vAlign w:val="center"/>
          </w:tcPr>
          <w:p w14:paraId="5F2E3403">
            <w:pPr>
              <w:pStyle w:val="13"/>
            </w:pPr>
            <w:r>
              <w:t>≥95%</w:t>
            </w:r>
          </w:p>
        </w:tc>
      </w:tr>
      <w:tr w14:paraId="18FAF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A830A1"/>
        </w:tc>
        <w:tc>
          <w:tcPr>
            <w:tcW w:w="1276" w:type="dxa"/>
            <w:vAlign w:val="center"/>
          </w:tcPr>
          <w:p w14:paraId="091A7E57">
            <w:pPr>
              <w:pStyle w:val="13"/>
            </w:pPr>
            <w:r>
              <w:t>时效指标</w:t>
            </w:r>
          </w:p>
        </w:tc>
        <w:tc>
          <w:tcPr>
            <w:tcW w:w="1332" w:type="dxa"/>
            <w:vAlign w:val="center"/>
          </w:tcPr>
          <w:p w14:paraId="3F3C1A3A">
            <w:pPr>
              <w:pStyle w:val="13"/>
            </w:pPr>
            <w:r>
              <w:t xml:space="preserve">病例筛查工作完成时间 </w:t>
            </w:r>
          </w:p>
        </w:tc>
        <w:tc>
          <w:tcPr>
            <w:tcW w:w="3430" w:type="dxa"/>
            <w:vAlign w:val="center"/>
          </w:tcPr>
          <w:p w14:paraId="7EBC3145">
            <w:pPr>
              <w:pStyle w:val="13"/>
            </w:pPr>
            <w:r>
              <w:t xml:space="preserve">病例筛查工作完成时间 </w:t>
            </w:r>
          </w:p>
        </w:tc>
        <w:tc>
          <w:tcPr>
            <w:tcW w:w="2551" w:type="dxa"/>
            <w:vAlign w:val="center"/>
          </w:tcPr>
          <w:p w14:paraId="728AE85E">
            <w:pPr>
              <w:pStyle w:val="13"/>
            </w:pPr>
            <w:r>
              <w:t>2026年3月31日前</w:t>
            </w:r>
          </w:p>
        </w:tc>
      </w:tr>
      <w:tr w14:paraId="513F5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AF275E"/>
        </w:tc>
        <w:tc>
          <w:tcPr>
            <w:tcW w:w="1276" w:type="dxa"/>
            <w:vAlign w:val="center"/>
          </w:tcPr>
          <w:p w14:paraId="0821C065">
            <w:pPr>
              <w:pStyle w:val="13"/>
            </w:pPr>
            <w:r>
              <w:t>成本指标</w:t>
            </w:r>
          </w:p>
        </w:tc>
        <w:tc>
          <w:tcPr>
            <w:tcW w:w="1332" w:type="dxa"/>
            <w:vAlign w:val="center"/>
          </w:tcPr>
          <w:p w14:paraId="50B26318">
            <w:pPr>
              <w:pStyle w:val="13"/>
            </w:pPr>
            <w:r>
              <w:t>基本公共卫生补贴标准</w:t>
            </w:r>
          </w:p>
        </w:tc>
        <w:tc>
          <w:tcPr>
            <w:tcW w:w="3430" w:type="dxa"/>
            <w:vAlign w:val="center"/>
          </w:tcPr>
          <w:p w14:paraId="18F9FF55">
            <w:pPr>
              <w:pStyle w:val="13"/>
            </w:pPr>
            <w:r>
              <w:t>基本公共卫生补贴标准</w:t>
            </w:r>
          </w:p>
        </w:tc>
        <w:tc>
          <w:tcPr>
            <w:tcW w:w="2551" w:type="dxa"/>
            <w:vAlign w:val="center"/>
          </w:tcPr>
          <w:p w14:paraId="26C0874F">
            <w:pPr>
              <w:pStyle w:val="13"/>
            </w:pPr>
            <w:r>
              <w:t>29692元</w:t>
            </w:r>
          </w:p>
        </w:tc>
      </w:tr>
      <w:tr w14:paraId="25295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9ED98">
            <w:pPr>
              <w:pStyle w:val="15"/>
            </w:pPr>
            <w:r>
              <w:t>效益指标</w:t>
            </w:r>
          </w:p>
        </w:tc>
        <w:tc>
          <w:tcPr>
            <w:tcW w:w="1276" w:type="dxa"/>
            <w:vAlign w:val="center"/>
          </w:tcPr>
          <w:p w14:paraId="378495D2">
            <w:pPr>
              <w:pStyle w:val="13"/>
            </w:pPr>
            <w:r>
              <w:t>可持续影响指标</w:t>
            </w:r>
          </w:p>
        </w:tc>
        <w:tc>
          <w:tcPr>
            <w:tcW w:w="1332" w:type="dxa"/>
            <w:vAlign w:val="center"/>
          </w:tcPr>
          <w:p w14:paraId="3B9207FA">
            <w:pPr>
              <w:pStyle w:val="13"/>
            </w:pPr>
            <w:r>
              <w:t>满足服务需求，实现新生儿健康管理</w:t>
            </w:r>
          </w:p>
        </w:tc>
        <w:tc>
          <w:tcPr>
            <w:tcW w:w="3430" w:type="dxa"/>
            <w:vAlign w:val="center"/>
          </w:tcPr>
          <w:p w14:paraId="467F0D22">
            <w:pPr>
              <w:pStyle w:val="13"/>
            </w:pPr>
            <w:r>
              <w:t>满足服务需求，实现新生儿健康管理</w:t>
            </w:r>
          </w:p>
        </w:tc>
        <w:tc>
          <w:tcPr>
            <w:tcW w:w="2551" w:type="dxa"/>
            <w:vAlign w:val="center"/>
          </w:tcPr>
          <w:p w14:paraId="042A4A27">
            <w:pPr>
              <w:pStyle w:val="13"/>
            </w:pPr>
            <w:r>
              <w:t>有效保障</w:t>
            </w:r>
          </w:p>
        </w:tc>
      </w:tr>
      <w:tr w14:paraId="2EB39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4ADBCC">
            <w:pPr>
              <w:pStyle w:val="15"/>
            </w:pPr>
            <w:r>
              <w:t>满意度指标</w:t>
            </w:r>
          </w:p>
        </w:tc>
        <w:tc>
          <w:tcPr>
            <w:tcW w:w="1276" w:type="dxa"/>
            <w:vAlign w:val="center"/>
          </w:tcPr>
          <w:p w14:paraId="75028026">
            <w:pPr>
              <w:pStyle w:val="13"/>
            </w:pPr>
            <w:r>
              <w:t>服务对象满意度指标</w:t>
            </w:r>
          </w:p>
        </w:tc>
        <w:tc>
          <w:tcPr>
            <w:tcW w:w="1332" w:type="dxa"/>
            <w:vAlign w:val="center"/>
          </w:tcPr>
          <w:p w14:paraId="30E62AF6">
            <w:pPr>
              <w:pStyle w:val="13"/>
            </w:pPr>
            <w:r>
              <w:t>产妇及家属满意度</w:t>
            </w:r>
          </w:p>
        </w:tc>
        <w:tc>
          <w:tcPr>
            <w:tcW w:w="3430" w:type="dxa"/>
            <w:vAlign w:val="center"/>
          </w:tcPr>
          <w:p w14:paraId="35A695EF">
            <w:pPr>
              <w:pStyle w:val="13"/>
            </w:pPr>
            <w:r>
              <w:t>产妇及家属满意度</w:t>
            </w:r>
          </w:p>
        </w:tc>
        <w:tc>
          <w:tcPr>
            <w:tcW w:w="2551" w:type="dxa"/>
            <w:vAlign w:val="center"/>
          </w:tcPr>
          <w:p w14:paraId="09E1BAB4">
            <w:pPr>
              <w:pStyle w:val="13"/>
            </w:pPr>
            <w:r>
              <w:t>≥90%</w:t>
            </w:r>
          </w:p>
        </w:tc>
      </w:tr>
    </w:tbl>
    <w:p w14:paraId="2E382C5D">
      <w:pPr>
        <w:sectPr>
          <w:pgSz w:w="11900" w:h="16840"/>
          <w:pgMar w:top="1984" w:right="1304" w:bottom="1134" w:left="1304" w:header="720" w:footer="720" w:gutter="0"/>
          <w:cols w:space="720" w:num="1"/>
        </w:sectPr>
      </w:pPr>
    </w:p>
    <w:p w14:paraId="442C77E7">
      <w:pPr>
        <w:spacing w:before="0" w:after="0" w:line="240" w:lineRule="auto"/>
        <w:ind w:firstLine="0"/>
        <w:jc w:val="center"/>
        <w:outlineLvl w:val="9"/>
      </w:pPr>
      <w:r>
        <w:rPr>
          <w:rFonts w:ascii="方正仿宋_GBK" w:hAnsi="方正仿宋_GBK" w:eastAsia="方正仿宋_GBK" w:cs="方正仿宋_GBK"/>
          <w:sz w:val="28"/>
        </w:rPr>
        <w:t xml:space="preserve"> </w:t>
      </w:r>
    </w:p>
    <w:p w14:paraId="18884043">
      <w:pPr>
        <w:spacing w:before="0" w:after="0"/>
        <w:ind w:firstLine="560"/>
        <w:jc w:val="left"/>
        <w:outlineLvl w:val="3"/>
      </w:pPr>
      <w:bookmarkStart w:id="575" w:name="_Toc_4_4_0000000576"/>
      <w:r>
        <w:rPr>
          <w:rFonts w:ascii="方正仿宋_GBK" w:hAnsi="方正仿宋_GBK" w:eastAsia="方正仿宋_GBK" w:cs="方正仿宋_GBK"/>
          <w:sz w:val="28"/>
        </w:rPr>
        <w:t>567.结核病防治筛查项目-2025年市级（津财社指[2024]116号）绩效目标表</w:t>
      </w:r>
      <w:bookmarkEnd w:id="57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05B4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DBFB64E">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23A159B1">
            <w:pPr>
              <w:pStyle w:val="11"/>
            </w:pPr>
            <w:r>
              <w:t>单位：元</w:t>
            </w:r>
          </w:p>
        </w:tc>
      </w:tr>
      <w:tr w14:paraId="40347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79B80">
            <w:pPr>
              <w:pStyle w:val="14"/>
            </w:pPr>
            <w:r>
              <w:t>项目名称</w:t>
            </w:r>
          </w:p>
        </w:tc>
        <w:tc>
          <w:tcPr>
            <w:tcW w:w="8589" w:type="dxa"/>
            <w:gridSpan w:val="6"/>
            <w:vAlign w:val="center"/>
          </w:tcPr>
          <w:p w14:paraId="38962D0D">
            <w:pPr>
              <w:pStyle w:val="13"/>
            </w:pPr>
            <w:r>
              <w:t>结核病防治筛查项目-2025年市级（津财社指[2024]116号）</w:t>
            </w:r>
          </w:p>
        </w:tc>
      </w:tr>
      <w:tr w14:paraId="24FF7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24BC3">
            <w:pPr>
              <w:pStyle w:val="14"/>
            </w:pPr>
            <w:r>
              <w:t>预算规模及资金用途</w:t>
            </w:r>
          </w:p>
        </w:tc>
        <w:tc>
          <w:tcPr>
            <w:tcW w:w="1276" w:type="dxa"/>
            <w:vAlign w:val="center"/>
          </w:tcPr>
          <w:p w14:paraId="12521BDB">
            <w:pPr>
              <w:pStyle w:val="14"/>
            </w:pPr>
            <w:r>
              <w:t>预算数</w:t>
            </w:r>
          </w:p>
        </w:tc>
        <w:tc>
          <w:tcPr>
            <w:tcW w:w="1332" w:type="dxa"/>
            <w:vAlign w:val="center"/>
          </w:tcPr>
          <w:p w14:paraId="04053985">
            <w:pPr>
              <w:pStyle w:val="13"/>
            </w:pPr>
            <w:r>
              <w:t>7580.00</w:t>
            </w:r>
          </w:p>
        </w:tc>
        <w:tc>
          <w:tcPr>
            <w:tcW w:w="1587" w:type="dxa"/>
            <w:vAlign w:val="center"/>
          </w:tcPr>
          <w:p w14:paraId="37813CA5">
            <w:pPr>
              <w:pStyle w:val="14"/>
            </w:pPr>
            <w:r>
              <w:t>其中：财政    资金</w:t>
            </w:r>
          </w:p>
        </w:tc>
        <w:tc>
          <w:tcPr>
            <w:tcW w:w="1843" w:type="dxa"/>
            <w:vAlign w:val="center"/>
          </w:tcPr>
          <w:p w14:paraId="20352677">
            <w:pPr>
              <w:pStyle w:val="13"/>
            </w:pPr>
            <w:r>
              <w:t>7580.00</w:t>
            </w:r>
          </w:p>
        </w:tc>
        <w:tc>
          <w:tcPr>
            <w:tcW w:w="1276" w:type="dxa"/>
            <w:vAlign w:val="center"/>
          </w:tcPr>
          <w:p w14:paraId="480675C6">
            <w:pPr>
              <w:pStyle w:val="14"/>
            </w:pPr>
            <w:r>
              <w:t>其他资金</w:t>
            </w:r>
          </w:p>
        </w:tc>
        <w:tc>
          <w:tcPr>
            <w:tcW w:w="1276" w:type="dxa"/>
            <w:vAlign w:val="center"/>
          </w:tcPr>
          <w:p w14:paraId="41E8BF53">
            <w:pPr>
              <w:pStyle w:val="13"/>
            </w:pPr>
            <w:r>
              <w:t xml:space="preserve"> </w:t>
            </w:r>
          </w:p>
        </w:tc>
      </w:tr>
      <w:tr w14:paraId="3D76F5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4E084"/>
        </w:tc>
        <w:tc>
          <w:tcPr>
            <w:tcW w:w="8589" w:type="dxa"/>
            <w:gridSpan w:val="6"/>
            <w:vAlign w:val="center"/>
          </w:tcPr>
          <w:p w14:paraId="33D76DF8">
            <w:pPr>
              <w:pStyle w:val="13"/>
            </w:pPr>
            <w:r>
              <w:t>用于减免结核病患者医疗费。</w:t>
            </w:r>
          </w:p>
        </w:tc>
      </w:tr>
      <w:tr w14:paraId="64B3C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745D4">
            <w:pPr>
              <w:pStyle w:val="14"/>
            </w:pPr>
            <w:r>
              <w:t>绩效目标</w:t>
            </w:r>
          </w:p>
        </w:tc>
        <w:tc>
          <w:tcPr>
            <w:tcW w:w="8589" w:type="dxa"/>
            <w:gridSpan w:val="6"/>
            <w:vAlign w:val="center"/>
          </w:tcPr>
          <w:p w14:paraId="03BEF843">
            <w:pPr>
              <w:pStyle w:val="13"/>
            </w:pPr>
            <w:r>
              <w:t>1.通过减免结核病患者费用，保障结核病防治筛查成效。</w:t>
            </w:r>
          </w:p>
        </w:tc>
      </w:tr>
    </w:tbl>
    <w:p w14:paraId="31A5001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A7F0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0610DE">
            <w:pPr>
              <w:pStyle w:val="14"/>
            </w:pPr>
            <w:r>
              <w:t>一级指标</w:t>
            </w:r>
          </w:p>
        </w:tc>
        <w:tc>
          <w:tcPr>
            <w:tcW w:w="1276" w:type="dxa"/>
            <w:vAlign w:val="center"/>
          </w:tcPr>
          <w:p w14:paraId="344F626D">
            <w:pPr>
              <w:pStyle w:val="14"/>
            </w:pPr>
            <w:r>
              <w:t>二级指标</w:t>
            </w:r>
          </w:p>
        </w:tc>
        <w:tc>
          <w:tcPr>
            <w:tcW w:w="1332" w:type="dxa"/>
            <w:vAlign w:val="center"/>
          </w:tcPr>
          <w:p w14:paraId="157285B8">
            <w:pPr>
              <w:pStyle w:val="14"/>
            </w:pPr>
            <w:r>
              <w:t>三级指标</w:t>
            </w:r>
          </w:p>
        </w:tc>
        <w:tc>
          <w:tcPr>
            <w:tcW w:w="3430" w:type="dxa"/>
            <w:vAlign w:val="center"/>
          </w:tcPr>
          <w:p w14:paraId="4749BDFB">
            <w:pPr>
              <w:pStyle w:val="14"/>
            </w:pPr>
            <w:r>
              <w:t>绩效指标描述</w:t>
            </w:r>
          </w:p>
        </w:tc>
        <w:tc>
          <w:tcPr>
            <w:tcW w:w="2551" w:type="dxa"/>
            <w:vAlign w:val="center"/>
          </w:tcPr>
          <w:p w14:paraId="6037C86D">
            <w:pPr>
              <w:pStyle w:val="14"/>
            </w:pPr>
            <w:r>
              <w:t>指标值</w:t>
            </w:r>
          </w:p>
        </w:tc>
      </w:tr>
      <w:tr w14:paraId="13860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3711">
            <w:pPr>
              <w:pStyle w:val="15"/>
            </w:pPr>
            <w:r>
              <w:t>产出指标</w:t>
            </w:r>
          </w:p>
        </w:tc>
        <w:tc>
          <w:tcPr>
            <w:tcW w:w="1276" w:type="dxa"/>
            <w:vAlign w:val="center"/>
          </w:tcPr>
          <w:p w14:paraId="64879BD6">
            <w:pPr>
              <w:pStyle w:val="13"/>
            </w:pPr>
            <w:r>
              <w:t>数量指标</w:t>
            </w:r>
          </w:p>
        </w:tc>
        <w:tc>
          <w:tcPr>
            <w:tcW w:w="1332" w:type="dxa"/>
            <w:vAlign w:val="center"/>
          </w:tcPr>
          <w:p w14:paraId="6EA2EA9D">
            <w:pPr>
              <w:pStyle w:val="13"/>
            </w:pPr>
            <w:r>
              <w:t>完成结核病防治检测</w:t>
            </w:r>
          </w:p>
        </w:tc>
        <w:tc>
          <w:tcPr>
            <w:tcW w:w="3430" w:type="dxa"/>
            <w:vAlign w:val="center"/>
          </w:tcPr>
          <w:p w14:paraId="06D7B70C">
            <w:pPr>
              <w:pStyle w:val="13"/>
            </w:pPr>
            <w:r>
              <w:t>完成结核病防治检测</w:t>
            </w:r>
          </w:p>
        </w:tc>
        <w:tc>
          <w:tcPr>
            <w:tcW w:w="2551" w:type="dxa"/>
            <w:vAlign w:val="center"/>
          </w:tcPr>
          <w:p w14:paraId="39E12B8C">
            <w:pPr>
              <w:pStyle w:val="13"/>
            </w:pPr>
            <w:r>
              <w:t>100例数</w:t>
            </w:r>
          </w:p>
        </w:tc>
      </w:tr>
      <w:tr w14:paraId="184ED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4F2EDA"/>
        </w:tc>
        <w:tc>
          <w:tcPr>
            <w:tcW w:w="1276" w:type="dxa"/>
            <w:vAlign w:val="center"/>
          </w:tcPr>
          <w:p w14:paraId="75EDE4FD">
            <w:pPr>
              <w:pStyle w:val="13"/>
            </w:pPr>
            <w:r>
              <w:t>质量指标</w:t>
            </w:r>
          </w:p>
        </w:tc>
        <w:tc>
          <w:tcPr>
            <w:tcW w:w="1332" w:type="dxa"/>
            <w:vAlign w:val="center"/>
          </w:tcPr>
          <w:p w14:paraId="10ACF9BC">
            <w:pPr>
              <w:pStyle w:val="13"/>
            </w:pPr>
            <w:r>
              <w:t>病例上报率</w:t>
            </w:r>
          </w:p>
        </w:tc>
        <w:tc>
          <w:tcPr>
            <w:tcW w:w="3430" w:type="dxa"/>
            <w:vAlign w:val="center"/>
          </w:tcPr>
          <w:p w14:paraId="2831C599">
            <w:pPr>
              <w:pStyle w:val="13"/>
            </w:pPr>
            <w:r>
              <w:t>病例上报率</w:t>
            </w:r>
          </w:p>
        </w:tc>
        <w:tc>
          <w:tcPr>
            <w:tcW w:w="2551" w:type="dxa"/>
            <w:vAlign w:val="center"/>
          </w:tcPr>
          <w:p w14:paraId="19958C90">
            <w:pPr>
              <w:pStyle w:val="13"/>
            </w:pPr>
            <w:r>
              <w:t>100%</w:t>
            </w:r>
          </w:p>
        </w:tc>
      </w:tr>
      <w:tr w14:paraId="369CE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0D6F94"/>
        </w:tc>
        <w:tc>
          <w:tcPr>
            <w:tcW w:w="1276" w:type="dxa"/>
            <w:vAlign w:val="center"/>
          </w:tcPr>
          <w:p w14:paraId="6153331F">
            <w:pPr>
              <w:pStyle w:val="13"/>
            </w:pPr>
            <w:r>
              <w:t>时效指标</w:t>
            </w:r>
          </w:p>
        </w:tc>
        <w:tc>
          <w:tcPr>
            <w:tcW w:w="1332" w:type="dxa"/>
            <w:vAlign w:val="center"/>
          </w:tcPr>
          <w:p w14:paraId="78D5FAF8">
            <w:pPr>
              <w:pStyle w:val="13"/>
            </w:pPr>
            <w:r>
              <w:t>结核病传染病上报时限</w:t>
            </w:r>
          </w:p>
        </w:tc>
        <w:tc>
          <w:tcPr>
            <w:tcW w:w="3430" w:type="dxa"/>
            <w:vAlign w:val="center"/>
          </w:tcPr>
          <w:p w14:paraId="65FC4879">
            <w:pPr>
              <w:pStyle w:val="13"/>
            </w:pPr>
            <w:r>
              <w:t>结核病传染病上报时限</w:t>
            </w:r>
          </w:p>
        </w:tc>
        <w:tc>
          <w:tcPr>
            <w:tcW w:w="2551" w:type="dxa"/>
            <w:vAlign w:val="center"/>
          </w:tcPr>
          <w:p w14:paraId="5E8FC3AD">
            <w:pPr>
              <w:pStyle w:val="13"/>
            </w:pPr>
            <w:r>
              <w:t>≤24小时</w:t>
            </w:r>
          </w:p>
        </w:tc>
      </w:tr>
      <w:tr w14:paraId="0D9B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0EE3D"/>
        </w:tc>
        <w:tc>
          <w:tcPr>
            <w:tcW w:w="1276" w:type="dxa"/>
            <w:vAlign w:val="center"/>
          </w:tcPr>
          <w:p w14:paraId="07DCC1D0">
            <w:pPr>
              <w:pStyle w:val="13"/>
            </w:pPr>
            <w:r>
              <w:t>成本指标</w:t>
            </w:r>
          </w:p>
        </w:tc>
        <w:tc>
          <w:tcPr>
            <w:tcW w:w="1332" w:type="dxa"/>
            <w:vAlign w:val="center"/>
          </w:tcPr>
          <w:p w14:paraId="51200B60">
            <w:pPr>
              <w:pStyle w:val="13"/>
            </w:pPr>
            <w:r>
              <w:t>结核病患者减免费</w:t>
            </w:r>
          </w:p>
        </w:tc>
        <w:tc>
          <w:tcPr>
            <w:tcW w:w="3430" w:type="dxa"/>
            <w:vAlign w:val="center"/>
          </w:tcPr>
          <w:p w14:paraId="78D158FF">
            <w:pPr>
              <w:pStyle w:val="13"/>
            </w:pPr>
            <w:r>
              <w:t>结核病患者减免费</w:t>
            </w:r>
          </w:p>
        </w:tc>
        <w:tc>
          <w:tcPr>
            <w:tcW w:w="2551" w:type="dxa"/>
            <w:vAlign w:val="center"/>
          </w:tcPr>
          <w:p w14:paraId="41C1093D">
            <w:pPr>
              <w:pStyle w:val="13"/>
            </w:pPr>
            <w:r>
              <w:t>≤7580元</w:t>
            </w:r>
          </w:p>
        </w:tc>
      </w:tr>
      <w:tr w14:paraId="516B2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71D225">
            <w:pPr>
              <w:pStyle w:val="15"/>
            </w:pPr>
            <w:r>
              <w:t>效益指标</w:t>
            </w:r>
          </w:p>
        </w:tc>
        <w:tc>
          <w:tcPr>
            <w:tcW w:w="1276" w:type="dxa"/>
            <w:vAlign w:val="center"/>
          </w:tcPr>
          <w:p w14:paraId="5C58826F">
            <w:pPr>
              <w:pStyle w:val="13"/>
            </w:pPr>
            <w:r>
              <w:t>社会效益指标</w:t>
            </w:r>
          </w:p>
        </w:tc>
        <w:tc>
          <w:tcPr>
            <w:tcW w:w="1332" w:type="dxa"/>
            <w:vAlign w:val="center"/>
          </w:tcPr>
          <w:p w14:paraId="4F83545F">
            <w:pPr>
              <w:pStyle w:val="13"/>
            </w:pPr>
            <w:r>
              <w:t>控制结核病传染病传播</w:t>
            </w:r>
          </w:p>
        </w:tc>
        <w:tc>
          <w:tcPr>
            <w:tcW w:w="3430" w:type="dxa"/>
            <w:vAlign w:val="center"/>
          </w:tcPr>
          <w:p w14:paraId="05778EB2">
            <w:pPr>
              <w:pStyle w:val="13"/>
            </w:pPr>
            <w:r>
              <w:t>控制结核病传染病传播</w:t>
            </w:r>
          </w:p>
        </w:tc>
        <w:tc>
          <w:tcPr>
            <w:tcW w:w="2551" w:type="dxa"/>
            <w:vAlign w:val="center"/>
          </w:tcPr>
          <w:p w14:paraId="165712F9">
            <w:pPr>
              <w:pStyle w:val="13"/>
            </w:pPr>
            <w:r>
              <w:t>全面控制</w:t>
            </w:r>
          </w:p>
        </w:tc>
      </w:tr>
      <w:tr w14:paraId="7F6D3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9C4F1">
            <w:pPr>
              <w:pStyle w:val="15"/>
            </w:pPr>
            <w:r>
              <w:t>满意度指标</w:t>
            </w:r>
          </w:p>
        </w:tc>
        <w:tc>
          <w:tcPr>
            <w:tcW w:w="1276" w:type="dxa"/>
            <w:vAlign w:val="center"/>
          </w:tcPr>
          <w:p w14:paraId="38EEBCBD">
            <w:pPr>
              <w:pStyle w:val="13"/>
            </w:pPr>
            <w:r>
              <w:t>服务对象满意度指标</w:t>
            </w:r>
          </w:p>
        </w:tc>
        <w:tc>
          <w:tcPr>
            <w:tcW w:w="1332" w:type="dxa"/>
            <w:vAlign w:val="center"/>
          </w:tcPr>
          <w:p w14:paraId="076AD5C4">
            <w:pPr>
              <w:pStyle w:val="13"/>
            </w:pPr>
            <w:r>
              <w:t>患者满意度</w:t>
            </w:r>
          </w:p>
        </w:tc>
        <w:tc>
          <w:tcPr>
            <w:tcW w:w="3430" w:type="dxa"/>
            <w:vAlign w:val="center"/>
          </w:tcPr>
          <w:p w14:paraId="79882E55">
            <w:pPr>
              <w:pStyle w:val="13"/>
            </w:pPr>
            <w:r>
              <w:t>患者满意度</w:t>
            </w:r>
          </w:p>
        </w:tc>
        <w:tc>
          <w:tcPr>
            <w:tcW w:w="2551" w:type="dxa"/>
            <w:vAlign w:val="center"/>
          </w:tcPr>
          <w:p w14:paraId="6A4F8B29">
            <w:pPr>
              <w:pStyle w:val="13"/>
            </w:pPr>
            <w:r>
              <w:t>≥90%</w:t>
            </w:r>
          </w:p>
        </w:tc>
      </w:tr>
    </w:tbl>
    <w:p w14:paraId="7FC2ED71">
      <w:pPr>
        <w:sectPr>
          <w:pgSz w:w="11900" w:h="16840"/>
          <w:pgMar w:top="1984" w:right="1304" w:bottom="1134" w:left="1304" w:header="720" w:footer="720" w:gutter="0"/>
          <w:cols w:space="720" w:num="1"/>
        </w:sectPr>
      </w:pPr>
    </w:p>
    <w:p w14:paraId="2B17F24D">
      <w:pPr>
        <w:spacing w:before="0" w:after="0" w:line="240" w:lineRule="auto"/>
        <w:ind w:firstLine="0"/>
        <w:jc w:val="center"/>
        <w:outlineLvl w:val="9"/>
      </w:pPr>
      <w:r>
        <w:rPr>
          <w:rFonts w:ascii="方正仿宋_GBK" w:hAnsi="方正仿宋_GBK" w:eastAsia="方正仿宋_GBK" w:cs="方正仿宋_GBK"/>
          <w:sz w:val="28"/>
        </w:rPr>
        <w:t xml:space="preserve"> </w:t>
      </w:r>
    </w:p>
    <w:p w14:paraId="6632CBE9">
      <w:pPr>
        <w:spacing w:before="0" w:after="0"/>
        <w:ind w:firstLine="560"/>
        <w:jc w:val="left"/>
        <w:outlineLvl w:val="3"/>
      </w:pPr>
      <w:bookmarkStart w:id="576" w:name="_Toc_4_4_0000000577"/>
      <w:r>
        <w:rPr>
          <w:rFonts w:ascii="方正仿宋_GBK" w:hAnsi="方正仿宋_GBK" w:eastAsia="方正仿宋_GBK" w:cs="方正仿宋_GBK"/>
          <w:sz w:val="28"/>
        </w:rPr>
        <w:t>568.新冠患者救治费用（津财社指[2024]116号）绩效目标表</w:t>
      </w:r>
      <w:bookmarkEnd w:id="57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7CF3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A812C65">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56163619">
            <w:pPr>
              <w:pStyle w:val="11"/>
            </w:pPr>
            <w:r>
              <w:t>单位：元</w:t>
            </w:r>
          </w:p>
        </w:tc>
      </w:tr>
      <w:tr w14:paraId="4737D8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88F88C">
            <w:pPr>
              <w:pStyle w:val="14"/>
            </w:pPr>
            <w:r>
              <w:t>项目名称</w:t>
            </w:r>
          </w:p>
        </w:tc>
        <w:tc>
          <w:tcPr>
            <w:tcW w:w="8589" w:type="dxa"/>
            <w:gridSpan w:val="6"/>
            <w:vAlign w:val="center"/>
          </w:tcPr>
          <w:p w14:paraId="7ACDB661">
            <w:pPr>
              <w:pStyle w:val="13"/>
            </w:pPr>
            <w:r>
              <w:t>新冠患者救治费用（津财社指[2024]116号）</w:t>
            </w:r>
          </w:p>
        </w:tc>
      </w:tr>
      <w:tr w14:paraId="02C7F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501F6">
            <w:pPr>
              <w:pStyle w:val="14"/>
            </w:pPr>
            <w:r>
              <w:t>预算规模及资金用途</w:t>
            </w:r>
          </w:p>
        </w:tc>
        <w:tc>
          <w:tcPr>
            <w:tcW w:w="1276" w:type="dxa"/>
            <w:vAlign w:val="center"/>
          </w:tcPr>
          <w:p w14:paraId="327E6E95">
            <w:pPr>
              <w:pStyle w:val="14"/>
            </w:pPr>
            <w:r>
              <w:t>预算数</w:t>
            </w:r>
          </w:p>
        </w:tc>
        <w:tc>
          <w:tcPr>
            <w:tcW w:w="1332" w:type="dxa"/>
            <w:vAlign w:val="center"/>
          </w:tcPr>
          <w:p w14:paraId="3B69AFFC">
            <w:pPr>
              <w:pStyle w:val="13"/>
            </w:pPr>
            <w:r>
              <w:t>447000.00</w:t>
            </w:r>
          </w:p>
        </w:tc>
        <w:tc>
          <w:tcPr>
            <w:tcW w:w="1587" w:type="dxa"/>
            <w:vAlign w:val="center"/>
          </w:tcPr>
          <w:p w14:paraId="4D3E65CB">
            <w:pPr>
              <w:pStyle w:val="14"/>
            </w:pPr>
            <w:r>
              <w:t>其中：财政    资金</w:t>
            </w:r>
          </w:p>
        </w:tc>
        <w:tc>
          <w:tcPr>
            <w:tcW w:w="1843" w:type="dxa"/>
            <w:vAlign w:val="center"/>
          </w:tcPr>
          <w:p w14:paraId="60161570">
            <w:pPr>
              <w:pStyle w:val="13"/>
            </w:pPr>
            <w:r>
              <w:t>447000.00</w:t>
            </w:r>
          </w:p>
        </w:tc>
        <w:tc>
          <w:tcPr>
            <w:tcW w:w="1276" w:type="dxa"/>
            <w:vAlign w:val="center"/>
          </w:tcPr>
          <w:p w14:paraId="098B7C15">
            <w:pPr>
              <w:pStyle w:val="14"/>
            </w:pPr>
            <w:r>
              <w:t>其他资金</w:t>
            </w:r>
          </w:p>
        </w:tc>
        <w:tc>
          <w:tcPr>
            <w:tcW w:w="1276" w:type="dxa"/>
            <w:vAlign w:val="center"/>
          </w:tcPr>
          <w:p w14:paraId="2265DA8B">
            <w:pPr>
              <w:pStyle w:val="13"/>
            </w:pPr>
            <w:r>
              <w:t xml:space="preserve"> </w:t>
            </w:r>
          </w:p>
        </w:tc>
      </w:tr>
      <w:tr w14:paraId="03FFD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178266"/>
        </w:tc>
        <w:tc>
          <w:tcPr>
            <w:tcW w:w="8589" w:type="dxa"/>
            <w:gridSpan w:val="6"/>
            <w:vAlign w:val="center"/>
          </w:tcPr>
          <w:p w14:paraId="7F567ACB">
            <w:pPr>
              <w:pStyle w:val="13"/>
            </w:pPr>
            <w:r>
              <w:t>用于救治新冠患者。</w:t>
            </w:r>
          </w:p>
        </w:tc>
      </w:tr>
      <w:tr w14:paraId="6DCE82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FB5B7E">
            <w:pPr>
              <w:pStyle w:val="14"/>
            </w:pPr>
            <w:r>
              <w:t>绩效目标</w:t>
            </w:r>
          </w:p>
        </w:tc>
        <w:tc>
          <w:tcPr>
            <w:tcW w:w="8589" w:type="dxa"/>
            <w:gridSpan w:val="6"/>
            <w:vAlign w:val="center"/>
          </w:tcPr>
          <w:p w14:paraId="1CC39F31">
            <w:pPr>
              <w:pStyle w:val="13"/>
            </w:pPr>
            <w:r>
              <w:t>1.通过救治新冠患者，有效保障新冠疫情防控成效和患者权益。</w:t>
            </w:r>
          </w:p>
        </w:tc>
      </w:tr>
    </w:tbl>
    <w:p w14:paraId="722CF85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4E88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C5D86">
            <w:pPr>
              <w:pStyle w:val="14"/>
            </w:pPr>
            <w:r>
              <w:t>一级指标</w:t>
            </w:r>
          </w:p>
        </w:tc>
        <w:tc>
          <w:tcPr>
            <w:tcW w:w="1276" w:type="dxa"/>
            <w:vAlign w:val="center"/>
          </w:tcPr>
          <w:p w14:paraId="3ED34357">
            <w:pPr>
              <w:pStyle w:val="14"/>
            </w:pPr>
            <w:r>
              <w:t>二级指标</w:t>
            </w:r>
          </w:p>
        </w:tc>
        <w:tc>
          <w:tcPr>
            <w:tcW w:w="1332" w:type="dxa"/>
            <w:vAlign w:val="center"/>
          </w:tcPr>
          <w:p w14:paraId="54C18FC4">
            <w:pPr>
              <w:pStyle w:val="14"/>
            </w:pPr>
            <w:r>
              <w:t>三级指标</w:t>
            </w:r>
          </w:p>
        </w:tc>
        <w:tc>
          <w:tcPr>
            <w:tcW w:w="3430" w:type="dxa"/>
            <w:vAlign w:val="center"/>
          </w:tcPr>
          <w:p w14:paraId="22E7A25D">
            <w:pPr>
              <w:pStyle w:val="14"/>
            </w:pPr>
            <w:r>
              <w:t>绩效指标描述</w:t>
            </w:r>
          </w:p>
        </w:tc>
        <w:tc>
          <w:tcPr>
            <w:tcW w:w="2551" w:type="dxa"/>
            <w:vAlign w:val="center"/>
          </w:tcPr>
          <w:p w14:paraId="6A38D125">
            <w:pPr>
              <w:pStyle w:val="14"/>
            </w:pPr>
            <w:r>
              <w:t>指标值</w:t>
            </w:r>
          </w:p>
        </w:tc>
      </w:tr>
      <w:tr w14:paraId="078C9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3D108">
            <w:pPr>
              <w:pStyle w:val="15"/>
            </w:pPr>
            <w:r>
              <w:t>产出指标</w:t>
            </w:r>
          </w:p>
        </w:tc>
        <w:tc>
          <w:tcPr>
            <w:tcW w:w="1276" w:type="dxa"/>
            <w:vAlign w:val="center"/>
          </w:tcPr>
          <w:p w14:paraId="0A384C7C">
            <w:pPr>
              <w:pStyle w:val="13"/>
            </w:pPr>
            <w:r>
              <w:t>数量指标</w:t>
            </w:r>
          </w:p>
        </w:tc>
        <w:tc>
          <w:tcPr>
            <w:tcW w:w="1332" w:type="dxa"/>
            <w:vAlign w:val="center"/>
          </w:tcPr>
          <w:p w14:paraId="36029DE2">
            <w:pPr>
              <w:pStyle w:val="13"/>
            </w:pPr>
            <w:r>
              <w:t>救治新冠患者人数</w:t>
            </w:r>
          </w:p>
        </w:tc>
        <w:tc>
          <w:tcPr>
            <w:tcW w:w="3430" w:type="dxa"/>
            <w:vAlign w:val="center"/>
          </w:tcPr>
          <w:p w14:paraId="6CDAB46D">
            <w:pPr>
              <w:pStyle w:val="13"/>
            </w:pPr>
            <w:r>
              <w:t>救治新冠患者人数</w:t>
            </w:r>
          </w:p>
        </w:tc>
        <w:tc>
          <w:tcPr>
            <w:tcW w:w="2551" w:type="dxa"/>
            <w:vAlign w:val="center"/>
          </w:tcPr>
          <w:p w14:paraId="31DD2CC6">
            <w:pPr>
              <w:pStyle w:val="13"/>
            </w:pPr>
            <w:r>
              <w:t>≥270人</w:t>
            </w:r>
          </w:p>
        </w:tc>
      </w:tr>
      <w:tr w14:paraId="31FD3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4F51A"/>
        </w:tc>
        <w:tc>
          <w:tcPr>
            <w:tcW w:w="1276" w:type="dxa"/>
            <w:vAlign w:val="center"/>
          </w:tcPr>
          <w:p w14:paraId="0D7D5209">
            <w:pPr>
              <w:pStyle w:val="13"/>
            </w:pPr>
            <w:r>
              <w:t>质量指标</w:t>
            </w:r>
          </w:p>
        </w:tc>
        <w:tc>
          <w:tcPr>
            <w:tcW w:w="1332" w:type="dxa"/>
            <w:vAlign w:val="center"/>
          </w:tcPr>
          <w:p w14:paraId="6F516875">
            <w:pPr>
              <w:pStyle w:val="13"/>
            </w:pPr>
            <w:r>
              <w:t>新冠患者救治执行率</w:t>
            </w:r>
          </w:p>
        </w:tc>
        <w:tc>
          <w:tcPr>
            <w:tcW w:w="3430" w:type="dxa"/>
            <w:vAlign w:val="center"/>
          </w:tcPr>
          <w:p w14:paraId="6F9D79A4">
            <w:pPr>
              <w:pStyle w:val="13"/>
            </w:pPr>
            <w:r>
              <w:t>新冠患者救治执行率</w:t>
            </w:r>
          </w:p>
        </w:tc>
        <w:tc>
          <w:tcPr>
            <w:tcW w:w="2551" w:type="dxa"/>
            <w:vAlign w:val="center"/>
          </w:tcPr>
          <w:p w14:paraId="65B7338A">
            <w:pPr>
              <w:pStyle w:val="13"/>
            </w:pPr>
            <w:r>
              <w:t>100%</w:t>
            </w:r>
          </w:p>
        </w:tc>
      </w:tr>
      <w:tr w14:paraId="0EF82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C10BC5"/>
        </w:tc>
        <w:tc>
          <w:tcPr>
            <w:tcW w:w="1276" w:type="dxa"/>
            <w:vAlign w:val="center"/>
          </w:tcPr>
          <w:p w14:paraId="38A18C72">
            <w:pPr>
              <w:pStyle w:val="13"/>
            </w:pPr>
            <w:r>
              <w:t>时效指标</w:t>
            </w:r>
          </w:p>
        </w:tc>
        <w:tc>
          <w:tcPr>
            <w:tcW w:w="1332" w:type="dxa"/>
            <w:vAlign w:val="center"/>
          </w:tcPr>
          <w:p w14:paraId="35B0D900">
            <w:pPr>
              <w:pStyle w:val="13"/>
            </w:pPr>
            <w:r>
              <w:t>新冠患者救治费用到位时间</w:t>
            </w:r>
          </w:p>
        </w:tc>
        <w:tc>
          <w:tcPr>
            <w:tcW w:w="3430" w:type="dxa"/>
            <w:vAlign w:val="center"/>
          </w:tcPr>
          <w:p w14:paraId="6E5A3255">
            <w:pPr>
              <w:pStyle w:val="13"/>
            </w:pPr>
            <w:r>
              <w:t>新冠患者救治费用到位时间</w:t>
            </w:r>
          </w:p>
        </w:tc>
        <w:tc>
          <w:tcPr>
            <w:tcW w:w="2551" w:type="dxa"/>
            <w:vAlign w:val="center"/>
          </w:tcPr>
          <w:p w14:paraId="51ACB4F5">
            <w:pPr>
              <w:pStyle w:val="13"/>
            </w:pPr>
            <w:r>
              <w:t>2026年12月31日前</w:t>
            </w:r>
          </w:p>
        </w:tc>
      </w:tr>
      <w:tr w14:paraId="30AF2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FCAD6"/>
        </w:tc>
        <w:tc>
          <w:tcPr>
            <w:tcW w:w="1276" w:type="dxa"/>
            <w:vAlign w:val="center"/>
          </w:tcPr>
          <w:p w14:paraId="5283951E">
            <w:pPr>
              <w:pStyle w:val="13"/>
            </w:pPr>
            <w:r>
              <w:t>成本指标</w:t>
            </w:r>
          </w:p>
        </w:tc>
        <w:tc>
          <w:tcPr>
            <w:tcW w:w="1332" w:type="dxa"/>
            <w:vAlign w:val="center"/>
          </w:tcPr>
          <w:p w14:paraId="71A0A779">
            <w:pPr>
              <w:pStyle w:val="13"/>
            </w:pPr>
            <w:r>
              <w:t>新冠患者救治费用</w:t>
            </w:r>
          </w:p>
        </w:tc>
        <w:tc>
          <w:tcPr>
            <w:tcW w:w="3430" w:type="dxa"/>
            <w:vAlign w:val="center"/>
          </w:tcPr>
          <w:p w14:paraId="00DB72D6">
            <w:pPr>
              <w:pStyle w:val="13"/>
            </w:pPr>
            <w:r>
              <w:t>新冠患者救治费用</w:t>
            </w:r>
          </w:p>
        </w:tc>
        <w:tc>
          <w:tcPr>
            <w:tcW w:w="2551" w:type="dxa"/>
            <w:vAlign w:val="center"/>
          </w:tcPr>
          <w:p w14:paraId="4200722D">
            <w:pPr>
              <w:pStyle w:val="13"/>
            </w:pPr>
            <w:r>
              <w:t>447000元</w:t>
            </w:r>
          </w:p>
        </w:tc>
      </w:tr>
      <w:tr w14:paraId="35D00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D09DE">
            <w:pPr>
              <w:pStyle w:val="15"/>
            </w:pPr>
            <w:r>
              <w:t>效益指标</w:t>
            </w:r>
          </w:p>
        </w:tc>
        <w:tc>
          <w:tcPr>
            <w:tcW w:w="1276" w:type="dxa"/>
            <w:vAlign w:val="center"/>
          </w:tcPr>
          <w:p w14:paraId="2173D9FA">
            <w:pPr>
              <w:pStyle w:val="13"/>
            </w:pPr>
            <w:r>
              <w:t>社会效益指标</w:t>
            </w:r>
          </w:p>
        </w:tc>
        <w:tc>
          <w:tcPr>
            <w:tcW w:w="1332" w:type="dxa"/>
            <w:vAlign w:val="center"/>
          </w:tcPr>
          <w:p w14:paraId="13B116B5">
            <w:pPr>
              <w:pStyle w:val="13"/>
            </w:pPr>
            <w:r>
              <w:t>保障新冠疫情防控成效和患者权益</w:t>
            </w:r>
          </w:p>
        </w:tc>
        <w:tc>
          <w:tcPr>
            <w:tcW w:w="3430" w:type="dxa"/>
            <w:vAlign w:val="center"/>
          </w:tcPr>
          <w:p w14:paraId="29C5A9AF">
            <w:pPr>
              <w:pStyle w:val="13"/>
            </w:pPr>
            <w:r>
              <w:t>保障新冠疫情防控成效和患者权益</w:t>
            </w:r>
          </w:p>
        </w:tc>
        <w:tc>
          <w:tcPr>
            <w:tcW w:w="2551" w:type="dxa"/>
            <w:vAlign w:val="center"/>
          </w:tcPr>
          <w:p w14:paraId="71621660">
            <w:pPr>
              <w:pStyle w:val="13"/>
            </w:pPr>
            <w:r>
              <w:t>有效保障</w:t>
            </w:r>
          </w:p>
        </w:tc>
      </w:tr>
      <w:tr w14:paraId="3C78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EFD0DF">
            <w:pPr>
              <w:pStyle w:val="15"/>
            </w:pPr>
            <w:r>
              <w:t>满意度指标</w:t>
            </w:r>
          </w:p>
        </w:tc>
        <w:tc>
          <w:tcPr>
            <w:tcW w:w="1276" w:type="dxa"/>
            <w:vAlign w:val="center"/>
          </w:tcPr>
          <w:p w14:paraId="6CDAD1D6">
            <w:pPr>
              <w:pStyle w:val="13"/>
            </w:pPr>
            <w:r>
              <w:t>服务对象满意度指标</w:t>
            </w:r>
          </w:p>
        </w:tc>
        <w:tc>
          <w:tcPr>
            <w:tcW w:w="1332" w:type="dxa"/>
            <w:vAlign w:val="center"/>
          </w:tcPr>
          <w:p w14:paraId="65BC53BC">
            <w:pPr>
              <w:pStyle w:val="13"/>
            </w:pPr>
            <w:r>
              <w:t>患者满意度</w:t>
            </w:r>
          </w:p>
        </w:tc>
        <w:tc>
          <w:tcPr>
            <w:tcW w:w="3430" w:type="dxa"/>
            <w:vAlign w:val="center"/>
          </w:tcPr>
          <w:p w14:paraId="3BEE37FB">
            <w:pPr>
              <w:pStyle w:val="13"/>
            </w:pPr>
            <w:r>
              <w:t>患者满意度</w:t>
            </w:r>
          </w:p>
        </w:tc>
        <w:tc>
          <w:tcPr>
            <w:tcW w:w="2551" w:type="dxa"/>
            <w:vAlign w:val="center"/>
          </w:tcPr>
          <w:p w14:paraId="1056F393">
            <w:pPr>
              <w:pStyle w:val="13"/>
            </w:pPr>
            <w:r>
              <w:t>≥95%</w:t>
            </w:r>
          </w:p>
        </w:tc>
      </w:tr>
    </w:tbl>
    <w:p w14:paraId="32B79DBC">
      <w:pPr>
        <w:sectPr>
          <w:pgSz w:w="11900" w:h="16840"/>
          <w:pgMar w:top="1984" w:right="1304" w:bottom="1134" w:left="1304" w:header="720" w:footer="720" w:gutter="0"/>
          <w:cols w:space="720" w:num="1"/>
        </w:sectPr>
      </w:pPr>
    </w:p>
    <w:p w14:paraId="5A0CFF3A">
      <w:pPr>
        <w:spacing w:before="0" w:after="0" w:line="240" w:lineRule="auto"/>
        <w:ind w:firstLine="0"/>
        <w:jc w:val="center"/>
        <w:outlineLvl w:val="9"/>
      </w:pPr>
      <w:r>
        <w:rPr>
          <w:rFonts w:ascii="方正仿宋_GBK" w:hAnsi="方正仿宋_GBK" w:eastAsia="方正仿宋_GBK" w:cs="方正仿宋_GBK"/>
          <w:sz w:val="28"/>
        </w:rPr>
        <w:t xml:space="preserve"> </w:t>
      </w:r>
    </w:p>
    <w:p w14:paraId="40108A52">
      <w:pPr>
        <w:spacing w:before="0" w:after="0"/>
        <w:ind w:firstLine="560"/>
        <w:jc w:val="left"/>
        <w:outlineLvl w:val="3"/>
      </w:pPr>
      <w:bookmarkStart w:id="577" w:name="_Toc_4_4_0000000578"/>
      <w:r>
        <w:rPr>
          <w:rFonts w:ascii="方正仿宋_GBK" w:hAnsi="方正仿宋_GBK" w:eastAsia="方正仿宋_GBK" w:cs="方正仿宋_GBK"/>
          <w:sz w:val="28"/>
        </w:rPr>
        <w:t>569.肿瘤医院、急救中心等设备及急救车辆购置绩效目标表</w:t>
      </w:r>
      <w:bookmarkEnd w:id="57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1C21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474BDE6C">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17AB1B3F">
            <w:pPr>
              <w:pStyle w:val="11"/>
            </w:pPr>
            <w:r>
              <w:t>单位：元</w:t>
            </w:r>
          </w:p>
        </w:tc>
      </w:tr>
      <w:tr w14:paraId="237C8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6F370A">
            <w:pPr>
              <w:pStyle w:val="14"/>
            </w:pPr>
            <w:r>
              <w:t>项目名称</w:t>
            </w:r>
          </w:p>
        </w:tc>
        <w:tc>
          <w:tcPr>
            <w:tcW w:w="8589" w:type="dxa"/>
            <w:gridSpan w:val="6"/>
            <w:vAlign w:val="center"/>
          </w:tcPr>
          <w:p w14:paraId="1CB8F587">
            <w:pPr>
              <w:pStyle w:val="13"/>
            </w:pPr>
            <w:r>
              <w:t>肿瘤医院、急救中心等设备及急救车辆购置</w:t>
            </w:r>
          </w:p>
        </w:tc>
      </w:tr>
      <w:tr w14:paraId="09E4B8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62E7">
            <w:pPr>
              <w:pStyle w:val="14"/>
            </w:pPr>
            <w:r>
              <w:t>预算规模及资金用途</w:t>
            </w:r>
          </w:p>
        </w:tc>
        <w:tc>
          <w:tcPr>
            <w:tcW w:w="1276" w:type="dxa"/>
            <w:vAlign w:val="center"/>
          </w:tcPr>
          <w:p w14:paraId="0A6FF138">
            <w:pPr>
              <w:pStyle w:val="14"/>
            </w:pPr>
            <w:r>
              <w:t>预算数</w:t>
            </w:r>
          </w:p>
        </w:tc>
        <w:tc>
          <w:tcPr>
            <w:tcW w:w="1332" w:type="dxa"/>
            <w:vAlign w:val="center"/>
          </w:tcPr>
          <w:p w14:paraId="5B5344BC">
            <w:pPr>
              <w:pStyle w:val="13"/>
            </w:pPr>
            <w:r>
              <w:t>2000000.00</w:t>
            </w:r>
          </w:p>
        </w:tc>
        <w:tc>
          <w:tcPr>
            <w:tcW w:w="1587" w:type="dxa"/>
            <w:vAlign w:val="center"/>
          </w:tcPr>
          <w:p w14:paraId="4D7E987D">
            <w:pPr>
              <w:pStyle w:val="14"/>
            </w:pPr>
            <w:r>
              <w:t>其中：财政    资金</w:t>
            </w:r>
          </w:p>
        </w:tc>
        <w:tc>
          <w:tcPr>
            <w:tcW w:w="1843" w:type="dxa"/>
            <w:vAlign w:val="center"/>
          </w:tcPr>
          <w:p w14:paraId="15FFCC08">
            <w:pPr>
              <w:pStyle w:val="13"/>
            </w:pPr>
            <w:r>
              <w:t>2000000.00</w:t>
            </w:r>
          </w:p>
        </w:tc>
        <w:tc>
          <w:tcPr>
            <w:tcW w:w="1276" w:type="dxa"/>
            <w:vAlign w:val="center"/>
          </w:tcPr>
          <w:p w14:paraId="6214D7A3">
            <w:pPr>
              <w:pStyle w:val="14"/>
            </w:pPr>
            <w:r>
              <w:t>其他资金</w:t>
            </w:r>
          </w:p>
        </w:tc>
        <w:tc>
          <w:tcPr>
            <w:tcW w:w="1276" w:type="dxa"/>
            <w:vAlign w:val="center"/>
          </w:tcPr>
          <w:p w14:paraId="574CE0FF">
            <w:pPr>
              <w:pStyle w:val="13"/>
            </w:pPr>
            <w:r>
              <w:t xml:space="preserve"> </w:t>
            </w:r>
          </w:p>
        </w:tc>
      </w:tr>
      <w:tr w14:paraId="6082A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BAC311"/>
        </w:tc>
        <w:tc>
          <w:tcPr>
            <w:tcW w:w="8589" w:type="dxa"/>
            <w:gridSpan w:val="6"/>
            <w:vAlign w:val="center"/>
          </w:tcPr>
          <w:p w14:paraId="317C27E7">
            <w:pPr>
              <w:pStyle w:val="13"/>
            </w:pPr>
            <w:r>
              <w:t>用于购买设备。</w:t>
            </w:r>
          </w:p>
        </w:tc>
      </w:tr>
      <w:tr w14:paraId="472F1A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2C0007">
            <w:pPr>
              <w:pStyle w:val="14"/>
            </w:pPr>
            <w:r>
              <w:t>绩效目标</w:t>
            </w:r>
          </w:p>
        </w:tc>
        <w:tc>
          <w:tcPr>
            <w:tcW w:w="8589" w:type="dxa"/>
            <w:gridSpan w:val="6"/>
            <w:vAlign w:val="center"/>
          </w:tcPr>
          <w:p w14:paraId="264003B7">
            <w:pPr>
              <w:pStyle w:val="13"/>
            </w:pPr>
            <w:r>
              <w:t>1.通过购买设备，提高患者治愈率。</w:t>
            </w:r>
          </w:p>
        </w:tc>
      </w:tr>
    </w:tbl>
    <w:p w14:paraId="5691C57F">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5AB11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53BB4F">
            <w:pPr>
              <w:pStyle w:val="14"/>
            </w:pPr>
            <w:r>
              <w:t>一级指标</w:t>
            </w:r>
          </w:p>
        </w:tc>
        <w:tc>
          <w:tcPr>
            <w:tcW w:w="1276" w:type="dxa"/>
            <w:vAlign w:val="center"/>
          </w:tcPr>
          <w:p w14:paraId="31A41362">
            <w:pPr>
              <w:pStyle w:val="14"/>
            </w:pPr>
            <w:r>
              <w:t>二级指标</w:t>
            </w:r>
          </w:p>
        </w:tc>
        <w:tc>
          <w:tcPr>
            <w:tcW w:w="1332" w:type="dxa"/>
            <w:vAlign w:val="center"/>
          </w:tcPr>
          <w:p w14:paraId="15A41FF2">
            <w:pPr>
              <w:pStyle w:val="14"/>
            </w:pPr>
            <w:r>
              <w:t>三级指标</w:t>
            </w:r>
          </w:p>
        </w:tc>
        <w:tc>
          <w:tcPr>
            <w:tcW w:w="3430" w:type="dxa"/>
            <w:vAlign w:val="center"/>
          </w:tcPr>
          <w:p w14:paraId="6972813E">
            <w:pPr>
              <w:pStyle w:val="14"/>
            </w:pPr>
            <w:r>
              <w:t>绩效指标描述</w:t>
            </w:r>
          </w:p>
        </w:tc>
        <w:tc>
          <w:tcPr>
            <w:tcW w:w="2551" w:type="dxa"/>
            <w:vAlign w:val="center"/>
          </w:tcPr>
          <w:p w14:paraId="2E261DC4">
            <w:pPr>
              <w:pStyle w:val="14"/>
            </w:pPr>
            <w:r>
              <w:t>指标值</w:t>
            </w:r>
          </w:p>
        </w:tc>
      </w:tr>
      <w:tr w14:paraId="2F4E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989DE">
            <w:pPr>
              <w:pStyle w:val="15"/>
            </w:pPr>
            <w:r>
              <w:t>产出指标</w:t>
            </w:r>
          </w:p>
        </w:tc>
        <w:tc>
          <w:tcPr>
            <w:tcW w:w="1276" w:type="dxa"/>
            <w:vAlign w:val="center"/>
          </w:tcPr>
          <w:p w14:paraId="260914BE">
            <w:pPr>
              <w:pStyle w:val="13"/>
            </w:pPr>
            <w:r>
              <w:t>数量指标</w:t>
            </w:r>
          </w:p>
        </w:tc>
        <w:tc>
          <w:tcPr>
            <w:tcW w:w="1332" w:type="dxa"/>
            <w:vAlign w:val="center"/>
          </w:tcPr>
          <w:p w14:paraId="7BA9D654">
            <w:pPr>
              <w:pStyle w:val="13"/>
            </w:pPr>
            <w:r>
              <w:t>购置c型臂血管造影机总台套</w:t>
            </w:r>
          </w:p>
        </w:tc>
        <w:tc>
          <w:tcPr>
            <w:tcW w:w="3430" w:type="dxa"/>
            <w:vAlign w:val="center"/>
          </w:tcPr>
          <w:p w14:paraId="48DB7061">
            <w:pPr>
              <w:pStyle w:val="13"/>
            </w:pPr>
            <w:r>
              <w:t>购置c型臂血管造影机总台套</w:t>
            </w:r>
          </w:p>
        </w:tc>
        <w:tc>
          <w:tcPr>
            <w:tcW w:w="2551" w:type="dxa"/>
            <w:vAlign w:val="center"/>
          </w:tcPr>
          <w:p w14:paraId="15CA8B20">
            <w:pPr>
              <w:pStyle w:val="13"/>
            </w:pPr>
            <w:r>
              <w:t>≥1台（套）</w:t>
            </w:r>
          </w:p>
        </w:tc>
      </w:tr>
      <w:tr w14:paraId="626FB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46C14"/>
        </w:tc>
        <w:tc>
          <w:tcPr>
            <w:tcW w:w="1276" w:type="dxa"/>
            <w:vAlign w:val="center"/>
          </w:tcPr>
          <w:p w14:paraId="1AF71D62">
            <w:pPr>
              <w:pStyle w:val="13"/>
            </w:pPr>
            <w:r>
              <w:t>质量指标</w:t>
            </w:r>
          </w:p>
        </w:tc>
        <w:tc>
          <w:tcPr>
            <w:tcW w:w="1332" w:type="dxa"/>
            <w:vAlign w:val="center"/>
          </w:tcPr>
          <w:p w14:paraId="7FDD820B">
            <w:pPr>
              <w:pStyle w:val="13"/>
            </w:pPr>
            <w:r>
              <w:t>c型臂血管造影机验收合格率</w:t>
            </w:r>
          </w:p>
        </w:tc>
        <w:tc>
          <w:tcPr>
            <w:tcW w:w="3430" w:type="dxa"/>
            <w:vAlign w:val="center"/>
          </w:tcPr>
          <w:p w14:paraId="10D9808D">
            <w:pPr>
              <w:pStyle w:val="13"/>
            </w:pPr>
            <w:r>
              <w:t>c型臂血管造影机验收合格率</w:t>
            </w:r>
          </w:p>
        </w:tc>
        <w:tc>
          <w:tcPr>
            <w:tcW w:w="2551" w:type="dxa"/>
            <w:vAlign w:val="center"/>
          </w:tcPr>
          <w:p w14:paraId="046607F3">
            <w:pPr>
              <w:pStyle w:val="13"/>
            </w:pPr>
            <w:r>
              <w:t>100%</w:t>
            </w:r>
          </w:p>
        </w:tc>
      </w:tr>
      <w:tr w14:paraId="51856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BF676"/>
        </w:tc>
        <w:tc>
          <w:tcPr>
            <w:tcW w:w="1276" w:type="dxa"/>
            <w:vAlign w:val="center"/>
          </w:tcPr>
          <w:p w14:paraId="3753C171">
            <w:pPr>
              <w:pStyle w:val="13"/>
            </w:pPr>
            <w:r>
              <w:t>时效指标</w:t>
            </w:r>
          </w:p>
        </w:tc>
        <w:tc>
          <w:tcPr>
            <w:tcW w:w="1332" w:type="dxa"/>
            <w:vAlign w:val="center"/>
          </w:tcPr>
          <w:p w14:paraId="3F60C898">
            <w:pPr>
              <w:pStyle w:val="13"/>
            </w:pPr>
            <w:r>
              <w:t>c型臂血管造影机购买完成时间</w:t>
            </w:r>
          </w:p>
        </w:tc>
        <w:tc>
          <w:tcPr>
            <w:tcW w:w="3430" w:type="dxa"/>
            <w:vAlign w:val="center"/>
          </w:tcPr>
          <w:p w14:paraId="37BC2443">
            <w:pPr>
              <w:pStyle w:val="13"/>
            </w:pPr>
            <w:r>
              <w:t>c型臂血管造影机购买完成时间</w:t>
            </w:r>
          </w:p>
        </w:tc>
        <w:tc>
          <w:tcPr>
            <w:tcW w:w="2551" w:type="dxa"/>
            <w:vAlign w:val="center"/>
          </w:tcPr>
          <w:p w14:paraId="2A4585BB">
            <w:pPr>
              <w:pStyle w:val="13"/>
            </w:pPr>
            <w:r>
              <w:t>2026年12月31日前</w:t>
            </w:r>
          </w:p>
        </w:tc>
      </w:tr>
      <w:tr w14:paraId="05C65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B48D3"/>
        </w:tc>
        <w:tc>
          <w:tcPr>
            <w:tcW w:w="1276" w:type="dxa"/>
            <w:vAlign w:val="center"/>
          </w:tcPr>
          <w:p w14:paraId="664A8DE4">
            <w:pPr>
              <w:pStyle w:val="13"/>
            </w:pPr>
            <w:r>
              <w:t>成本指标</w:t>
            </w:r>
          </w:p>
        </w:tc>
        <w:tc>
          <w:tcPr>
            <w:tcW w:w="1332" w:type="dxa"/>
            <w:vAlign w:val="center"/>
          </w:tcPr>
          <w:p w14:paraId="30E3E6E8">
            <w:pPr>
              <w:pStyle w:val="13"/>
            </w:pPr>
            <w:r>
              <w:t>c型臂血管造影机费用</w:t>
            </w:r>
          </w:p>
        </w:tc>
        <w:tc>
          <w:tcPr>
            <w:tcW w:w="3430" w:type="dxa"/>
            <w:vAlign w:val="center"/>
          </w:tcPr>
          <w:p w14:paraId="0317F71D">
            <w:pPr>
              <w:pStyle w:val="13"/>
            </w:pPr>
            <w:r>
              <w:t>c型臂血管造影机费用</w:t>
            </w:r>
          </w:p>
        </w:tc>
        <w:tc>
          <w:tcPr>
            <w:tcW w:w="2551" w:type="dxa"/>
            <w:vAlign w:val="center"/>
          </w:tcPr>
          <w:p w14:paraId="25965E32">
            <w:pPr>
              <w:pStyle w:val="13"/>
            </w:pPr>
            <w:r>
              <w:t>≤200万</w:t>
            </w:r>
          </w:p>
        </w:tc>
      </w:tr>
      <w:tr w14:paraId="7F762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3CB19">
            <w:pPr>
              <w:pStyle w:val="15"/>
            </w:pPr>
            <w:r>
              <w:t>效益指标</w:t>
            </w:r>
          </w:p>
        </w:tc>
        <w:tc>
          <w:tcPr>
            <w:tcW w:w="1276" w:type="dxa"/>
            <w:vAlign w:val="center"/>
          </w:tcPr>
          <w:p w14:paraId="4A671F6F">
            <w:pPr>
              <w:pStyle w:val="13"/>
            </w:pPr>
            <w:r>
              <w:t>社会效益指标</w:t>
            </w:r>
          </w:p>
        </w:tc>
        <w:tc>
          <w:tcPr>
            <w:tcW w:w="1332" w:type="dxa"/>
            <w:vAlign w:val="center"/>
          </w:tcPr>
          <w:p w14:paraId="32FEEF7C">
            <w:pPr>
              <w:pStyle w:val="13"/>
            </w:pPr>
            <w:r>
              <w:t>有效提升医院治疗水平，提高患者治愈率</w:t>
            </w:r>
          </w:p>
        </w:tc>
        <w:tc>
          <w:tcPr>
            <w:tcW w:w="3430" w:type="dxa"/>
            <w:vAlign w:val="center"/>
          </w:tcPr>
          <w:p w14:paraId="53621BCA">
            <w:pPr>
              <w:pStyle w:val="13"/>
            </w:pPr>
            <w:r>
              <w:t>有效提升医院治疗水平，提高患者治愈率</w:t>
            </w:r>
          </w:p>
        </w:tc>
        <w:tc>
          <w:tcPr>
            <w:tcW w:w="2551" w:type="dxa"/>
            <w:vAlign w:val="center"/>
          </w:tcPr>
          <w:p w14:paraId="1F57E3C0">
            <w:pPr>
              <w:pStyle w:val="13"/>
            </w:pPr>
            <w:r>
              <w:t>有效保障</w:t>
            </w:r>
          </w:p>
        </w:tc>
      </w:tr>
      <w:tr w14:paraId="7E234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018208">
            <w:pPr>
              <w:pStyle w:val="15"/>
            </w:pPr>
            <w:r>
              <w:t>满意度指标</w:t>
            </w:r>
          </w:p>
        </w:tc>
        <w:tc>
          <w:tcPr>
            <w:tcW w:w="1276" w:type="dxa"/>
            <w:vAlign w:val="center"/>
          </w:tcPr>
          <w:p w14:paraId="6812FD42">
            <w:pPr>
              <w:pStyle w:val="13"/>
            </w:pPr>
            <w:r>
              <w:t>服务对象满意度指标</w:t>
            </w:r>
          </w:p>
        </w:tc>
        <w:tc>
          <w:tcPr>
            <w:tcW w:w="1332" w:type="dxa"/>
            <w:vAlign w:val="center"/>
          </w:tcPr>
          <w:p w14:paraId="44FF3CEF">
            <w:pPr>
              <w:pStyle w:val="13"/>
            </w:pPr>
            <w:r>
              <w:t>门诊患者满意度</w:t>
            </w:r>
          </w:p>
        </w:tc>
        <w:tc>
          <w:tcPr>
            <w:tcW w:w="3430" w:type="dxa"/>
            <w:vAlign w:val="center"/>
          </w:tcPr>
          <w:p w14:paraId="6925FA20">
            <w:pPr>
              <w:pStyle w:val="13"/>
            </w:pPr>
            <w:r>
              <w:t>门诊患者满意度</w:t>
            </w:r>
          </w:p>
        </w:tc>
        <w:tc>
          <w:tcPr>
            <w:tcW w:w="2551" w:type="dxa"/>
            <w:vAlign w:val="center"/>
          </w:tcPr>
          <w:p w14:paraId="1E2BF8F0">
            <w:pPr>
              <w:pStyle w:val="13"/>
            </w:pPr>
            <w:r>
              <w:t>≥85%</w:t>
            </w:r>
          </w:p>
        </w:tc>
      </w:tr>
      <w:tr w14:paraId="4685C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A2BDB2">
            <w:pPr>
              <w:pStyle w:val="15"/>
            </w:pPr>
            <w:r>
              <w:t>满意度指标</w:t>
            </w:r>
          </w:p>
        </w:tc>
        <w:tc>
          <w:tcPr>
            <w:tcW w:w="1276" w:type="dxa"/>
            <w:vAlign w:val="center"/>
          </w:tcPr>
          <w:p w14:paraId="5DAA3B5A">
            <w:pPr>
              <w:pStyle w:val="13"/>
            </w:pPr>
            <w:r>
              <w:t>服务对象满意度指标</w:t>
            </w:r>
          </w:p>
        </w:tc>
        <w:tc>
          <w:tcPr>
            <w:tcW w:w="1332" w:type="dxa"/>
            <w:vAlign w:val="center"/>
          </w:tcPr>
          <w:p w14:paraId="3469A358">
            <w:pPr>
              <w:pStyle w:val="13"/>
            </w:pPr>
            <w:r>
              <w:t>住院患者满意度</w:t>
            </w:r>
          </w:p>
        </w:tc>
        <w:tc>
          <w:tcPr>
            <w:tcW w:w="3430" w:type="dxa"/>
            <w:vAlign w:val="center"/>
          </w:tcPr>
          <w:p w14:paraId="1849C0D3">
            <w:pPr>
              <w:pStyle w:val="13"/>
            </w:pPr>
            <w:r>
              <w:t>住院患者满意度</w:t>
            </w:r>
          </w:p>
        </w:tc>
        <w:tc>
          <w:tcPr>
            <w:tcW w:w="2551" w:type="dxa"/>
            <w:vAlign w:val="center"/>
          </w:tcPr>
          <w:p w14:paraId="69C5A0CD">
            <w:pPr>
              <w:pStyle w:val="13"/>
            </w:pPr>
            <w:r>
              <w:t>≥90%</w:t>
            </w:r>
          </w:p>
        </w:tc>
      </w:tr>
      <w:tr w14:paraId="51103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782B5">
            <w:pPr>
              <w:pStyle w:val="15"/>
            </w:pPr>
            <w:r>
              <w:t>满意度指标</w:t>
            </w:r>
          </w:p>
        </w:tc>
        <w:tc>
          <w:tcPr>
            <w:tcW w:w="1276" w:type="dxa"/>
            <w:vAlign w:val="center"/>
          </w:tcPr>
          <w:p w14:paraId="204A9A45">
            <w:pPr>
              <w:pStyle w:val="13"/>
            </w:pPr>
            <w:r>
              <w:t>服务对象满意度指标</w:t>
            </w:r>
          </w:p>
        </w:tc>
        <w:tc>
          <w:tcPr>
            <w:tcW w:w="1332" w:type="dxa"/>
            <w:vAlign w:val="center"/>
          </w:tcPr>
          <w:p w14:paraId="796D8EFF">
            <w:pPr>
              <w:pStyle w:val="13"/>
            </w:pPr>
            <w:r>
              <w:t>员工满意度</w:t>
            </w:r>
          </w:p>
        </w:tc>
        <w:tc>
          <w:tcPr>
            <w:tcW w:w="3430" w:type="dxa"/>
            <w:vAlign w:val="center"/>
          </w:tcPr>
          <w:p w14:paraId="30101E9F">
            <w:pPr>
              <w:pStyle w:val="13"/>
            </w:pPr>
            <w:r>
              <w:t>员工满意度</w:t>
            </w:r>
          </w:p>
        </w:tc>
        <w:tc>
          <w:tcPr>
            <w:tcW w:w="2551" w:type="dxa"/>
            <w:vAlign w:val="center"/>
          </w:tcPr>
          <w:p w14:paraId="688105F1">
            <w:pPr>
              <w:pStyle w:val="13"/>
            </w:pPr>
            <w:r>
              <w:t>≥80%</w:t>
            </w:r>
          </w:p>
        </w:tc>
      </w:tr>
    </w:tbl>
    <w:p w14:paraId="032E45D2">
      <w:pPr>
        <w:sectPr>
          <w:pgSz w:w="11900" w:h="16840"/>
          <w:pgMar w:top="1984" w:right="1304" w:bottom="1134" w:left="1304" w:header="720" w:footer="720" w:gutter="0"/>
          <w:cols w:space="720" w:num="1"/>
        </w:sectPr>
      </w:pPr>
    </w:p>
    <w:p w14:paraId="498F4C07">
      <w:pPr>
        <w:spacing w:before="0" w:after="0" w:line="240" w:lineRule="auto"/>
        <w:ind w:firstLine="0"/>
        <w:jc w:val="center"/>
        <w:outlineLvl w:val="9"/>
      </w:pPr>
      <w:r>
        <w:rPr>
          <w:rFonts w:ascii="方正仿宋_GBK" w:hAnsi="方正仿宋_GBK" w:eastAsia="方正仿宋_GBK" w:cs="方正仿宋_GBK"/>
          <w:sz w:val="28"/>
        </w:rPr>
        <w:t xml:space="preserve"> </w:t>
      </w:r>
    </w:p>
    <w:p w14:paraId="696C600A">
      <w:pPr>
        <w:spacing w:before="0" w:after="0"/>
        <w:ind w:firstLine="560"/>
        <w:jc w:val="left"/>
        <w:outlineLvl w:val="3"/>
      </w:pPr>
      <w:bookmarkStart w:id="578" w:name="_Toc_4_4_0000000579"/>
      <w:r>
        <w:rPr>
          <w:rFonts w:ascii="方正仿宋_GBK" w:hAnsi="方正仿宋_GBK" w:eastAsia="方正仿宋_GBK" w:cs="方正仿宋_GBK"/>
          <w:sz w:val="28"/>
        </w:rPr>
        <w:t>570.重大传染病防控资金-艾滋病防控（含丙肝）-2025年中央（津财社指[2024]116号）绩效目标表</w:t>
      </w:r>
      <w:bookmarkEnd w:id="57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97F3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CC3554C">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7B584DEB">
            <w:pPr>
              <w:pStyle w:val="11"/>
            </w:pPr>
            <w:r>
              <w:t>单位：元</w:t>
            </w:r>
          </w:p>
        </w:tc>
      </w:tr>
      <w:tr w14:paraId="47533A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A8644B">
            <w:pPr>
              <w:pStyle w:val="14"/>
            </w:pPr>
            <w:r>
              <w:t>项目名称</w:t>
            </w:r>
          </w:p>
        </w:tc>
        <w:tc>
          <w:tcPr>
            <w:tcW w:w="8589" w:type="dxa"/>
            <w:gridSpan w:val="6"/>
            <w:vAlign w:val="center"/>
          </w:tcPr>
          <w:p w14:paraId="7CDEE4B4">
            <w:pPr>
              <w:pStyle w:val="13"/>
            </w:pPr>
            <w:r>
              <w:t>重大传染病防控资金-艾滋病防控（含丙肝）-2025年中央（津财社指[2024]116号）</w:t>
            </w:r>
          </w:p>
        </w:tc>
      </w:tr>
      <w:tr w14:paraId="66F42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ED26D">
            <w:pPr>
              <w:pStyle w:val="14"/>
            </w:pPr>
            <w:r>
              <w:t>预算规模及资金用途</w:t>
            </w:r>
          </w:p>
        </w:tc>
        <w:tc>
          <w:tcPr>
            <w:tcW w:w="1276" w:type="dxa"/>
            <w:vAlign w:val="center"/>
          </w:tcPr>
          <w:p w14:paraId="2984EF6E">
            <w:pPr>
              <w:pStyle w:val="14"/>
            </w:pPr>
            <w:r>
              <w:t>预算数</w:t>
            </w:r>
          </w:p>
        </w:tc>
        <w:tc>
          <w:tcPr>
            <w:tcW w:w="1332" w:type="dxa"/>
            <w:vAlign w:val="center"/>
          </w:tcPr>
          <w:p w14:paraId="6510DD51">
            <w:pPr>
              <w:pStyle w:val="13"/>
            </w:pPr>
            <w:r>
              <w:t>45436.00</w:t>
            </w:r>
          </w:p>
        </w:tc>
        <w:tc>
          <w:tcPr>
            <w:tcW w:w="1587" w:type="dxa"/>
            <w:vAlign w:val="center"/>
          </w:tcPr>
          <w:p w14:paraId="01AEAB09">
            <w:pPr>
              <w:pStyle w:val="14"/>
            </w:pPr>
            <w:r>
              <w:t>其中：财政    资金</w:t>
            </w:r>
          </w:p>
        </w:tc>
        <w:tc>
          <w:tcPr>
            <w:tcW w:w="1843" w:type="dxa"/>
            <w:vAlign w:val="center"/>
          </w:tcPr>
          <w:p w14:paraId="62E7A0A6">
            <w:pPr>
              <w:pStyle w:val="13"/>
            </w:pPr>
            <w:r>
              <w:t>45436.00</w:t>
            </w:r>
          </w:p>
        </w:tc>
        <w:tc>
          <w:tcPr>
            <w:tcW w:w="1276" w:type="dxa"/>
            <w:vAlign w:val="center"/>
          </w:tcPr>
          <w:p w14:paraId="0A17C3F0">
            <w:pPr>
              <w:pStyle w:val="14"/>
            </w:pPr>
            <w:r>
              <w:t>其他资金</w:t>
            </w:r>
          </w:p>
        </w:tc>
        <w:tc>
          <w:tcPr>
            <w:tcW w:w="1276" w:type="dxa"/>
            <w:vAlign w:val="center"/>
          </w:tcPr>
          <w:p w14:paraId="4473F293">
            <w:pPr>
              <w:pStyle w:val="13"/>
            </w:pPr>
            <w:r>
              <w:t xml:space="preserve"> </w:t>
            </w:r>
          </w:p>
        </w:tc>
      </w:tr>
      <w:tr w14:paraId="2A66F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F6C59E"/>
        </w:tc>
        <w:tc>
          <w:tcPr>
            <w:tcW w:w="8589" w:type="dxa"/>
            <w:gridSpan w:val="6"/>
            <w:vAlign w:val="center"/>
          </w:tcPr>
          <w:p w14:paraId="1EDD4F0C">
            <w:pPr>
              <w:pStyle w:val="13"/>
            </w:pPr>
            <w:r>
              <w:t>用于购买化验材料。</w:t>
            </w:r>
          </w:p>
        </w:tc>
      </w:tr>
      <w:tr w14:paraId="5FBB1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4A8192">
            <w:pPr>
              <w:pStyle w:val="14"/>
            </w:pPr>
            <w:r>
              <w:t>绩效目标</w:t>
            </w:r>
          </w:p>
        </w:tc>
        <w:tc>
          <w:tcPr>
            <w:tcW w:w="8589" w:type="dxa"/>
            <w:gridSpan w:val="6"/>
            <w:vAlign w:val="center"/>
          </w:tcPr>
          <w:p w14:paraId="01DDFA53">
            <w:pPr>
              <w:pStyle w:val="13"/>
            </w:pPr>
            <w:r>
              <w:t>1.通过购买化验材料，有效保障艾滋病防控（含丙肝）成效。</w:t>
            </w:r>
            <w:r>
              <w:tab/>
            </w:r>
            <w:r>
              <w:tab/>
            </w:r>
            <w:r>
              <w:tab/>
            </w:r>
            <w:r>
              <w:tab/>
            </w:r>
            <w:r>
              <w:tab/>
            </w:r>
            <w:r>
              <w:tab/>
            </w:r>
          </w:p>
        </w:tc>
      </w:tr>
    </w:tbl>
    <w:p w14:paraId="48D7326C">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B3C1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EEA0D">
            <w:pPr>
              <w:pStyle w:val="14"/>
            </w:pPr>
            <w:r>
              <w:t>一级指标</w:t>
            </w:r>
          </w:p>
        </w:tc>
        <w:tc>
          <w:tcPr>
            <w:tcW w:w="1276" w:type="dxa"/>
            <w:vAlign w:val="center"/>
          </w:tcPr>
          <w:p w14:paraId="58474BEF">
            <w:pPr>
              <w:pStyle w:val="14"/>
            </w:pPr>
            <w:r>
              <w:t>二级指标</w:t>
            </w:r>
          </w:p>
        </w:tc>
        <w:tc>
          <w:tcPr>
            <w:tcW w:w="1332" w:type="dxa"/>
            <w:vAlign w:val="center"/>
          </w:tcPr>
          <w:p w14:paraId="5FB166DD">
            <w:pPr>
              <w:pStyle w:val="14"/>
            </w:pPr>
            <w:r>
              <w:t>三级指标</w:t>
            </w:r>
          </w:p>
        </w:tc>
        <w:tc>
          <w:tcPr>
            <w:tcW w:w="3430" w:type="dxa"/>
            <w:vAlign w:val="center"/>
          </w:tcPr>
          <w:p w14:paraId="07205EFA">
            <w:pPr>
              <w:pStyle w:val="14"/>
            </w:pPr>
            <w:r>
              <w:t>绩效指标描述</w:t>
            </w:r>
          </w:p>
        </w:tc>
        <w:tc>
          <w:tcPr>
            <w:tcW w:w="2551" w:type="dxa"/>
            <w:vAlign w:val="center"/>
          </w:tcPr>
          <w:p w14:paraId="516FC58F">
            <w:pPr>
              <w:pStyle w:val="14"/>
            </w:pPr>
            <w:r>
              <w:t>指标值</w:t>
            </w:r>
          </w:p>
        </w:tc>
      </w:tr>
      <w:tr w14:paraId="731BE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CBF23">
            <w:pPr>
              <w:pStyle w:val="15"/>
            </w:pPr>
            <w:r>
              <w:t>产出指标</w:t>
            </w:r>
          </w:p>
        </w:tc>
        <w:tc>
          <w:tcPr>
            <w:tcW w:w="1276" w:type="dxa"/>
            <w:vAlign w:val="center"/>
          </w:tcPr>
          <w:p w14:paraId="05830748">
            <w:pPr>
              <w:pStyle w:val="13"/>
            </w:pPr>
            <w:r>
              <w:t>数量指标</w:t>
            </w:r>
          </w:p>
        </w:tc>
        <w:tc>
          <w:tcPr>
            <w:tcW w:w="1332" w:type="dxa"/>
            <w:vAlign w:val="center"/>
          </w:tcPr>
          <w:p w14:paraId="77232E11">
            <w:pPr>
              <w:pStyle w:val="13"/>
            </w:pPr>
            <w:r>
              <w:t>购买化验材料</w:t>
            </w:r>
          </w:p>
        </w:tc>
        <w:tc>
          <w:tcPr>
            <w:tcW w:w="3430" w:type="dxa"/>
            <w:vAlign w:val="center"/>
          </w:tcPr>
          <w:p w14:paraId="4A88E758">
            <w:pPr>
              <w:pStyle w:val="13"/>
            </w:pPr>
            <w:r>
              <w:t>购买化验材料</w:t>
            </w:r>
          </w:p>
        </w:tc>
        <w:tc>
          <w:tcPr>
            <w:tcW w:w="2551" w:type="dxa"/>
            <w:vAlign w:val="center"/>
          </w:tcPr>
          <w:p w14:paraId="12888C3E">
            <w:pPr>
              <w:pStyle w:val="13"/>
            </w:pPr>
            <w:r>
              <w:t>≥1种</w:t>
            </w:r>
          </w:p>
        </w:tc>
      </w:tr>
      <w:tr w14:paraId="70359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D7B3BD"/>
        </w:tc>
        <w:tc>
          <w:tcPr>
            <w:tcW w:w="1276" w:type="dxa"/>
            <w:vAlign w:val="center"/>
          </w:tcPr>
          <w:p w14:paraId="3F4224A2">
            <w:pPr>
              <w:pStyle w:val="13"/>
            </w:pPr>
            <w:r>
              <w:t>质量指标</w:t>
            </w:r>
          </w:p>
        </w:tc>
        <w:tc>
          <w:tcPr>
            <w:tcW w:w="1332" w:type="dxa"/>
            <w:vAlign w:val="center"/>
          </w:tcPr>
          <w:p w14:paraId="7939CC68">
            <w:pPr>
              <w:pStyle w:val="13"/>
            </w:pPr>
            <w:r>
              <w:t>化验材料验收合格率</w:t>
            </w:r>
          </w:p>
        </w:tc>
        <w:tc>
          <w:tcPr>
            <w:tcW w:w="3430" w:type="dxa"/>
            <w:vAlign w:val="center"/>
          </w:tcPr>
          <w:p w14:paraId="3AD8697B">
            <w:pPr>
              <w:pStyle w:val="13"/>
            </w:pPr>
            <w:r>
              <w:t>化验材料验收合格率</w:t>
            </w:r>
          </w:p>
        </w:tc>
        <w:tc>
          <w:tcPr>
            <w:tcW w:w="2551" w:type="dxa"/>
            <w:vAlign w:val="center"/>
          </w:tcPr>
          <w:p w14:paraId="21036ECB">
            <w:pPr>
              <w:pStyle w:val="13"/>
            </w:pPr>
            <w:r>
              <w:t>100%</w:t>
            </w:r>
          </w:p>
        </w:tc>
      </w:tr>
      <w:tr w14:paraId="71633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97DC48"/>
        </w:tc>
        <w:tc>
          <w:tcPr>
            <w:tcW w:w="1276" w:type="dxa"/>
            <w:vAlign w:val="center"/>
          </w:tcPr>
          <w:p w14:paraId="61164D7D">
            <w:pPr>
              <w:pStyle w:val="13"/>
            </w:pPr>
            <w:r>
              <w:t>时效指标</w:t>
            </w:r>
          </w:p>
        </w:tc>
        <w:tc>
          <w:tcPr>
            <w:tcW w:w="1332" w:type="dxa"/>
            <w:vAlign w:val="center"/>
          </w:tcPr>
          <w:p w14:paraId="4CBC9C84">
            <w:pPr>
              <w:pStyle w:val="13"/>
            </w:pPr>
            <w:r>
              <w:t>化验材料购买完成时限</w:t>
            </w:r>
          </w:p>
        </w:tc>
        <w:tc>
          <w:tcPr>
            <w:tcW w:w="3430" w:type="dxa"/>
            <w:vAlign w:val="center"/>
          </w:tcPr>
          <w:p w14:paraId="7ACF6B3C">
            <w:pPr>
              <w:pStyle w:val="13"/>
            </w:pPr>
            <w:r>
              <w:t>化验材料购买完成时限</w:t>
            </w:r>
          </w:p>
        </w:tc>
        <w:tc>
          <w:tcPr>
            <w:tcW w:w="2551" w:type="dxa"/>
            <w:vAlign w:val="center"/>
          </w:tcPr>
          <w:p w14:paraId="3AB7FFF7">
            <w:pPr>
              <w:pStyle w:val="13"/>
            </w:pPr>
            <w:r>
              <w:t>2026年3月31日前</w:t>
            </w:r>
          </w:p>
        </w:tc>
      </w:tr>
      <w:tr w14:paraId="37EEE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09410D"/>
        </w:tc>
        <w:tc>
          <w:tcPr>
            <w:tcW w:w="1276" w:type="dxa"/>
            <w:vAlign w:val="center"/>
          </w:tcPr>
          <w:p w14:paraId="4B87F974">
            <w:pPr>
              <w:pStyle w:val="13"/>
            </w:pPr>
            <w:r>
              <w:t>成本指标</w:t>
            </w:r>
          </w:p>
        </w:tc>
        <w:tc>
          <w:tcPr>
            <w:tcW w:w="1332" w:type="dxa"/>
            <w:vAlign w:val="center"/>
          </w:tcPr>
          <w:p w14:paraId="0FBBC351">
            <w:pPr>
              <w:pStyle w:val="13"/>
            </w:pPr>
            <w:r>
              <w:t>化验材料成本</w:t>
            </w:r>
          </w:p>
        </w:tc>
        <w:tc>
          <w:tcPr>
            <w:tcW w:w="3430" w:type="dxa"/>
            <w:vAlign w:val="center"/>
          </w:tcPr>
          <w:p w14:paraId="4775D9F8">
            <w:pPr>
              <w:pStyle w:val="13"/>
            </w:pPr>
            <w:r>
              <w:t>化验材料成本</w:t>
            </w:r>
          </w:p>
        </w:tc>
        <w:tc>
          <w:tcPr>
            <w:tcW w:w="2551" w:type="dxa"/>
            <w:vAlign w:val="center"/>
          </w:tcPr>
          <w:p w14:paraId="352FAE77">
            <w:pPr>
              <w:pStyle w:val="13"/>
            </w:pPr>
            <w:r>
              <w:t>≤45436元</w:t>
            </w:r>
          </w:p>
        </w:tc>
      </w:tr>
      <w:tr w14:paraId="1120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EC796A">
            <w:pPr>
              <w:pStyle w:val="15"/>
            </w:pPr>
            <w:r>
              <w:t>效益指标</w:t>
            </w:r>
          </w:p>
        </w:tc>
        <w:tc>
          <w:tcPr>
            <w:tcW w:w="1276" w:type="dxa"/>
            <w:vAlign w:val="center"/>
          </w:tcPr>
          <w:p w14:paraId="65BC84B4">
            <w:pPr>
              <w:pStyle w:val="13"/>
            </w:pPr>
            <w:r>
              <w:t>社会效益指标</w:t>
            </w:r>
          </w:p>
        </w:tc>
        <w:tc>
          <w:tcPr>
            <w:tcW w:w="1332" w:type="dxa"/>
            <w:vAlign w:val="center"/>
          </w:tcPr>
          <w:p w14:paraId="0E312E4A">
            <w:pPr>
              <w:pStyle w:val="13"/>
            </w:pPr>
            <w:r>
              <w:t>保障艾滋病防控（含丙肝）成效</w:t>
            </w:r>
          </w:p>
        </w:tc>
        <w:tc>
          <w:tcPr>
            <w:tcW w:w="3430" w:type="dxa"/>
            <w:vAlign w:val="center"/>
          </w:tcPr>
          <w:p w14:paraId="57CE810F">
            <w:pPr>
              <w:pStyle w:val="13"/>
            </w:pPr>
            <w:r>
              <w:t>保障艾滋病防控（含丙肝）成效</w:t>
            </w:r>
          </w:p>
        </w:tc>
        <w:tc>
          <w:tcPr>
            <w:tcW w:w="2551" w:type="dxa"/>
            <w:vAlign w:val="center"/>
          </w:tcPr>
          <w:p w14:paraId="63298723">
            <w:pPr>
              <w:pStyle w:val="13"/>
            </w:pPr>
            <w:r>
              <w:t>有效保障</w:t>
            </w:r>
          </w:p>
        </w:tc>
      </w:tr>
      <w:tr w14:paraId="3DD66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748A7">
            <w:pPr>
              <w:pStyle w:val="15"/>
            </w:pPr>
            <w:r>
              <w:t>满意度指标</w:t>
            </w:r>
          </w:p>
        </w:tc>
        <w:tc>
          <w:tcPr>
            <w:tcW w:w="1276" w:type="dxa"/>
            <w:vAlign w:val="center"/>
          </w:tcPr>
          <w:p w14:paraId="2252A209">
            <w:pPr>
              <w:pStyle w:val="13"/>
            </w:pPr>
            <w:r>
              <w:t>服务对象满意度指标</w:t>
            </w:r>
          </w:p>
        </w:tc>
        <w:tc>
          <w:tcPr>
            <w:tcW w:w="1332" w:type="dxa"/>
            <w:vAlign w:val="center"/>
          </w:tcPr>
          <w:p w14:paraId="4DD2FC1B">
            <w:pPr>
              <w:pStyle w:val="13"/>
            </w:pPr>
            <w:r>
              <w:t>化验材料使用者满意度</w:t>
            </w:r>
          </w:p>
        </w:tc>
        <w:tc>
          <w:tcPr>
            <w:tcW w:w="3430" w:type="dxa"/>
            <w:vAlign w:val="center"/>
          </w:tcPr>
          <w:p w14:paraId="177D0A43">
            <w:pPr>
              <w:pStyle w:val="13"/>
            </w:pPr>
            <w:r>
              <w:t>化验材料使用者满意度</w:t>
            </w:r>
          </w:p>
        </w:tc>
        <w:tc>
          <w:tcPr>
            <w:tcW w:w="2551" w:type="dxa"/>
            <w:vAlign w:val="center"/>
          </w:tcPr>
          <w:p w14:paraId="785B7F30">
            <w:pPr>
              <w:pStyle w:val="13"/>
            </w:pPr>
            <w:r>
              <w:t>≥95%</w:t>
            </w:r>
          </w:p>
        </w:tc>
      </w:tr>
    </w:tbl>
    <w:p w14:paraId="2F04FED7">
      <w:pPr>
        <w:sectPr>
          <w:pgSz w:w="11900" w:h="16840"/>
          <w:pgMar w:top="1984" w:right="1304" w:bottom="1134" w:left="1304" w:header="720" w:footer="720" w:gutter="0"/>
          <w:cols w:space="720" w:num="1"/>
        </w:sectPr>
      </w:pPr>
    </w:p>
    <w:p w14:paraId="7FE6B01A">
      <w:pPr>
        <w:spacing w:before="0" w:after="0" w:line="240" w:lineRule="auto"/>
        <w:ind w:firstLine="0"/>
        <w:jc w:val="center"/>
        <w:outlineLvl w:val="9"/>
      </w:pPr>
      <w:r>
        <w:rPr>
          <w:rFonts w:ascii="方正仿宋_GBK" w:hAnsi="方正仿宋_GBK" w:eastAsia="方正仿宋_GBK" w:cs="方正仿宋_GBK"/>
          <w:sz w:val="28"/>
        </w:rPr>
        <w:t xml:space="preserve"> </w:t>
      </w:r>
    </w:p>
    <w:p w14:paraId="365197D2">
      <w:pPr>
        <w:spacing w:before="0" w:after="0"/>
        <w:ind w:firstLine="560"/>
        <w:jc w:val="left"/>
        <w:outlineLvl w:val="3"/>
      </w:pPr>
      <w:bookmarkStart w:id="579" w:name="_Toc_4_4_0000000580"/>
      <w:r>
        <w:rPr>
          <w:rFonts w:ascii="方正仿宋_GBK" w:hAnsi="方正仿宋_GBK" w:eastAsia="方正仿宋_GBK" w:cs="方正仿宋_GBK"/>
          <w:sz w:val="28"/>
        </w:rPr>
        <w:t>571.重大传染病防控资金-艾滋病防治（卫健）-2025年中央（津财社指[2024]116号）绩效目标表</w:t>
      </w:r>
      <w:bookmarkEnd w:id="57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67E0E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DE11242">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1AC1DBFE">
            <w:pPr>
              <w:pStyle w:val="11"/>
            </w:pPr>
            <w:r>
              <w:t>单位：元</w:t>
            </w:r>
          </w:p>
        </w:tc>
      </w:tr>
      <w:tr w14:paraId="4EC863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E3343">
            <w:pPr>
              <w:pStyle w:val="14"/>
            </w:pPr>
            <w:r>
              <w:t>项目名称</w:t>
            </w:r>
          </w:p>
        </w:tc>
        <w:tc>
          <w:tcPr>
            <w:tcW w:w="8589" w:type="dxa"/>
            <w:gridSpan w:val="6"/>
            <w:vAlign w:val="center"/>
          </w:tcPr>
          <w:p w14:paraId="46221ED5">
            <w:pPr>
              <w:pStyle w:val="13"/>
            </w:pPr>
            <w:r>
              <w:t>重大传染病防控资金-艾滋病防治（卫健）-2025年中央（津财社指[2024]116号）</w:t>
            </w:r>
          </w:p>
        </w:tc>
      </w:tr>
      <w:tr w14:paraId="227AB0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A1433">
            <w:pPr>
              <w:pStyle w:val="14"/>
            </w:pPr>
            <w:r>
              <w:t>预算规模及资金用途</w:t>
            </w:r>
          </w:p>
        </w:tc>
        <w:tc>
          <w:tcPr>
            <w:tcW w:w="1276" w:type="dxa"/>
            <w:vAlign w:val="center"/>
          </w:tcPr>
          <w:p w14:paraId="01337B6E">
            <w:pPr>
              <w:pStyle w:val="14"/>
            </w:pPr>
            <w:r>
              <w:t>预算数</w:t>
            </w:r>
          </w:p>
        </w:tc>
        <w:tc>
          <w:tcPr>
            <w:tcW w:w="1332" w:type="dxa"/>
            <w:vAlign w:val="center"/>
          </w:tcPr>
          <w:p w14:paraId="398331B1">
            <w:pPr>
              <w:pStyle w:val="13"/>
            </w:pPr>
            <w:r>
              <w:t>87.00</w:t>
            </w:r>
          </w:p>
        </w:tc>
        <w:tc>
          <w:tcPr>
            <w:tcW w:w="1587" w:type="dxa"/>
            <w:vAlign w:val="center"/>
          </w:tcPr>
          <w:p w14:paraId="0D26D19D">
            <w:pPr>
              <w:pStyle w:val="14"/>
            </w:pPr>
            <w:r>
              <w:t>其中：财政    资金</w:t>
            </w:r>
          </w:p>
        </w:tc>
        <w:tc>
          <w:tcPr>
            <w:tcW w:w="1843" w:type="dxa"/>
            <w:vAlign w:val="center"/>
          </w:tcPr>
          <w:p w14:paraId="278039AC">
            <w:pPr>
              <w:pStyle w:val="13"/>
            </w:pPr>
            <w:r>
              <w:t>87.00</w:t>
            </w:r>
          </w:p>
        </w:tc>
        <w:tc>
          <w:tcPr>
            <w:tcW w:w="1276" w:type="dxa"/>
            <w:vAlign w:val="center"/>
          </w:tcPr>
          <w:p w14:paraId="31581C93">
            <w:pPr>
              <w:pStyle w:val="14"/>
            </w:pPr>
            <w:r>
              <w:t>其他资金</w:t>
            </w:r>
          </w:p>
        </w:tc>
        <w:tc>
          <w:tcPr>
            <w:tcW w:w="1276" w:type="dxa"/>
            <w:vAlign w:val="center"/>
          </w:tcPr>
          <w:p w14:paraId="55C0C24B">
            <w:pPr>
              <w:pStyle w:val="13"/>
            </w:pPr>
            <w:r>
              <w:t xml:space="preserve"> </w:t>
            </w:r>
          </w:p>
        </w:tc>
      </w:tr>
      <w:tr w14:paraId="15D67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4D136B"/>
        </w:tc>
        <w:tc>
          <w:tcPr>
            <w:tcW w:w="8589" w:type="dxa"/>
            <w:gridSpan w:val="6"/>
            <w:vAlign w:val="center"/>
          </w:tcPr>
          <w:p w14:paraId="1EE7EA73">
            <w:pPr>
              <w:pStyle w:val="13"/>
            </w:pPr>
            <w:r>
              <w:t>用于购买办公用品。</w:t>
            </w:r>
          </w:p>
        </w:tc>
      </w:tr>
      <w:tr w14:paraId="32DEB0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D8176D">
            <w:pPr>
              <w:pStyle w:val="14"/>
            </w:pPr>
            <w:r>
              <w:t>绩效目标</w:t>
            </w:r>
          </w:p>
        </w:tc>
        <w:tc>
          <w:tcPr>
            <w:tcW w:w="8589" w:type="dxa"/>
            <w:gridSpan w:val="6"/>
            <w:vAlign w:val="center"/>
          </w:tcPr>
          <w:p w14:paraId="5C9BCCC7">
            <w:pPr>
              <w:pStyle w:val="13"/>
            </w:pPr>
            <w:r>
              <w:t>1.通过购买办公用品，有效保障艾滋病防治成效。</w:t>
            </w:r>
          </w:p>
        </w:tc>
      </w:tr>
    </w:tbl>
    <w:p w14:paraId="695EA881">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6613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FCE0C7">
            <w:pPr>
              <w:pStyle w:val="14"/>
            </w:pPr>
            <w:r>
              <w:t>一级指标</w:t>
            </w:r>
          </w:p>
        </w:tc>
        <w:tc>
          <w:tcPr>
            <w:tcW w:w="1276" w:type="dxa"/>
            <w:vAlign w:val="center"/>
          </w:tcPr>
          <w:p w14:paraId="1D4E82AF">
            <w:pPr>
              <w:pStyle w:val="14"/>
            </w:pPr>
            <w:r>
              <w:t>二级指标</w:t>
            </w:r>
          </w:p>
        </w:tc>
        <w:tc>
          <w:tcPr>
            <w:tcW w:w="1332" w:type="dxa"/>
            <w:vAlign w:val="center"/>
          </w:tcPr>
          <w:p w14:paraId="7D6BA7C9">
            <w:pPr>
              <w:pStyle w:val="14"/>
            </w:pPr>
            <w:r>
              <w:t>三级指标</w:t>
            </w:r>
          </w:p>
        </w:tc>
        <w:tc>
          <w:tcPr>
            <w:tcW w:w="3430" w:type="dxa"/>
            <w:vAlign w:val="center"/>
          </w:tcPr>
          <w:p w14:paraId="3ADF1D06">
            <w:pPr>
              <w:pStyle w:val="14"/>
            </w:pPr>
            <w:r>
              <w:t>绩效指标描述</w:t>
            </w:r>
          </w:p>
        </w:tc>
        <w:tc>
          <w:tcPr>
            <w:tcW w:w="2551" w:type="dxa"/>
            <w:vAlign w:val="center"/>
          </w:tcPr>
          <w:p w14:paraId="259112E4">
            <w:pPr>
              <w:pStyle w:val="14"/>
            </w:pPr>
            <w:r>
              <w:t>指标值</w:t>
            </w:r>
          </w:p>
        </w:tc>
      </w:tr>
      <w:tr w14:paraId="37FF7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8D95AA">
            <w:pPr>
              <w:pStyle w:val="15"/>
            </w:pPr>
            <w:r>
              <w:t>产出指标</w:t>
            </w:r>
          </w:p>
        </w:tc>
        <w:tc>
          <w:tcPr>
            <w:tcW w:w="1276" w:type="dxa"/>
            <w:vAlign w:val="center"/>
          </w:tcPr>
          <w:p w14:paraId="263E7357">
            <w:pPr>
              <w:pStyle w:val="13"/>
            </w:pPr>
            <w:r>
              <w:t>数量指标</w:t>
            </w:r>
          </w:p>
        </w:tc>
        <w:tc>
          <w:tcPr>
            <w:tcW w:w="1332" w:type="dxa"/>
            <w:vAlign w:val="center"/>
          </w:tcPr>
          <w:p w14:paraId="79F61F2A">
            <w:pPr>
              <w:pStyle w:val="13"/>
            </w:pPr>
            <w:r>
              <w:t>购买办公用品</w:t>
            </w:r>
          </w:p>
        </w:tc>
        <w:tc>
          <w:tcPr>
            <w:tcW w:w="3430" w:type="dxa"/>
            <w:vAlign w:val="center"/>
          </w:tcPr>
          <w:p w14:paraId="4563E804">
            <w:pPr>
              <w:pStyle w:val="13"/>
            </w:pPr>
            <w:r>
              <w:t>购买办公用品</w:t>
            </w:r>
          </w:p>
        </w:tc>
        <w:tc>
          <w:tcPr>
            <w:tcW w:w="2551" w:type="dxa"/>
            <w:vAlign w:val="center"/>
          </w:tcPr>
          <w:p w14:paraId="706DBC76">
            <w:pPr>
              <w:pStyle w:val="13"/>
            </w:pPr>
            <w:r>
              <w:t>≥1种</w:t>
            </w:r>
          </w:p>
        </w:tc>
      </w:tr>
      <w:tr w14:paraId="54EF6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E3757"/>
        </w:tc>
        <w:tc>
          <w:tcPr>
            <w:tcW w:w="1276" w:type="dxa"/>
            <w:vAlign w:val="center"/>
          </w:tcPr>
          <w:p w14:paraId="380D1184">
            <w:pPr>
              <w:pStyle w:val="13"/>
            </w:pPr>
            <w:r>
              <w:t>质量指标</w:t>
            </w:r>
          </w:p>
        </w:tc>
        <w:tc>
          <w:tcPr>
            <w:tcW w:w="1332" w:type="dxa"/>
            <w:vAlign w:val="center"/>
          </w:tcPr>
          <w:p w14:paraId="31F40705">
            <w:pPr>
              <w:pStyle w:val="13"/>
            </w:pPr>
            <w:r>
              <w:t>办公用品验收合格率</w:t>
            </w:r>
          </w:p>
        </w:tc>
        <w:tc>
          <w:tcPr>
            <w:tcW w:w="3430" w:type="dxa"/>
            <w:vAlign w:val="center"/>
          </w:tcPr>
          <w:p w14:paraId="1B0FEE64">
            <w:pPr>
              <w:pStyle w:val="13"/>
            </w:pPr>
            <w:r>
              <w:t>办公用品验收合格率</w:t>
            </w:r>
          </w:p>
        </w:tc>
        <w:tc>
          <w:tcPr>
            <w:tcW w:w="2551" w:type="dxa"/>
            <w:vAlign w:val="center"/>
          </w:tcPr>
          <w:p w14:paraId="207D62E7">
            <w:pPr>
              <w:pStyle w:val="13"/>
            </w:pPr>
            <w:r>
              <w:t>100%</w:t>
            </w:r>
          </w:p>
        </w:tc>
      </w:tr>
      <w:tr w14:paraId="005B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93168"/>
        </w:tc>
        <w:tc>
          <w:tcPr>
            <w:tcW w:w="1276" w:type="dxa"/>
            <w:vAlign w:val="center"/>
          </w:tcPr>
          <w:p w14:paraId="609D9380">
            <w:pPr>
              <w:pStyle w:val="13"/>
            </w:pPr>
            <w:r>
              <w:t>时效指标</w:t>
            </w:r>
          </w:p>
        </w:tc>
        <w:tc>
          <w:tcPr>
            <w:tcW w:w="1332" w:type="dxa"/>
            <w:vAlign w:val="center"/>
          </w:tcPr>
          <w:p w14:paraId="319F996F">
            <w:pPr>
              <w:pStyle w:val="13"/>
            </w:pPr>
            <w:r>
              <w:t>办公用品购买完成时限</w:t>
            </w:r>
          </w:p>
        </w:tc>
        <w:tc>
          <w:tcPr>
            <w:tcW w:w="3430" w:type="dxa"/>
            <w:vAlign w:val="center"/>
          </w:tcPr>
          <w:p w14:paraId="67FD6990">
            <w:pPr>
              <w:pStyle w:val="13"/>
            </w:pPr>
            <w:r>
              <w:t>办公用品购买完成时限</w:t>
            </w:r>
          </w:p>
        </w:tc>
        <w:tc>
          <w:tcPr>
            <w:tcW w:w="2551" w:type="dxa"/>
            <w:vAlign w:val="center"/>
          </w:tcPr>
          <w:p w14:paraId="6B956345">
            <w:pPr>
              <w:pStyle w:val="13"/>
            </w:pPr>
            <w:r>
              <w:t>2026年6月30日前</w:t>
            </w:r>
          </w:p>
        </w:tc>
      </w:tr>
      <w:tr w14:paraId="5F131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2459E"/>
        </w:tc>
        <w:tc>
          <w:tcPr>
            <w:tcW w:w="1276" w:type="dxa"/>
            <w:vAlign w:val="center"/>
          </w:tcPr>
          <w:p w14:paraId="330F9352">
            <w:pPr>
              <w:pStyle w:val="13"/>
            </w:pPr>
            <w:r>
              <w:t>成本指标</w:t>
            </w:r>
          </w:p>
        </w:tc>
        <w:tc>
          <w:tcPr>
            <w:tcW w:w="1332" w:type="dxa"/>
            <w:vAlign w:val="center"/>
          </w:tcPr>
          <w:p w14:paraId="0E36BC8F">
            <w:pPr>
              <w:pStyle w:val="13"/>
            </w:pPr>
            <w:r>
              <w:t>办公用品成本</w:t>
            </w:r>
          </w:p>
        </w:tc>
        <w:tc>
          <w:tcPr>
            <w:tcW w:w="3430" w:type="dxa"/>
            <w:vAlign w:val="center"/>
          </w:tcPr>
          <w:p w14:paraId="5CCF5601">
            <w:pPr>
              <w:pStyle w:val="13"/>
            </w:pPr>
            <w:r>
              <w:t>办公用品成本</w:t>
            </w:r>
          </w:p>
        </w:tc>
        <w:tc>
          <w:tcPr>
            <w:tcW w:w="2551" w:type="dxa"/>
            <w:vAlign w:val="center"/>
          </w:tcPr>
          <w:p w14:paraId="5FA5C89B">
            <w:pPr>
              <w:pStyle w:val="13"/>
            </w:pPr>
            <w:r>
              <w:t>87元</w:t>
            </w:r>
          </w:p>
        </w:tc>
      </w:tr>
      <w:tr w14:paraId="60003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E8CA6E">
            <w:pPr>
              <w:pStyle w:val="15"/>
            </w:pPr>
            <w:r>
              <w:t>效益指标</w:t>
            </w:r>
          </w:p>
        </w:tc>
        <w:tc>
          <w:tcPr>
            <w:tcW w:w="1276" w:type="dxa"/>
            <w:vAlign w:val="center"/>
          </w:tcPr>
          <w:p w14:paraId="5F9DFE38">
            <w:pPr>
              <w:pStyle w:val="13"/>
            </w:pPr>
            <w:r>
              <w:t>社会效益指标</w:t>
            </w:r>
          </w:p>
        </w:tc>
        <w:tc>
          <w:tcPr>
            <w:tcW w:w="1332" w:type="dxa"/>
            <w:vAlign w:val="center"/>
          </w:tcPr>
          <w:p w14:paraId="36C952AB">
            <w:pPr>
              <w:pStyle w:val="13"/>
            </w:pPr>
            <w:r>
              <w:t>保障艾滋病防治成效</w:t>
            </w:r>
          </w:p>
        </w:tc>
        <w:tc>
          <w:tcPr>
            <w:tcW w:w="3430" w:type="dxa"/>
            <w:vAlign w:val="center"/>
          </w:tcPr>
          <w:p w14:paraId="16EE319B">
            <w:pPr>
              <w:pStyle w:val="13"/>
            </w:pPr>
            <w:r>
              <w:t>保障艾滋病防治成效</w:t>
            </w:r>
          </w:p>
        </w:tc>
        <w:tc>
          <w:tcPr>
            <w:tcW w:w="2551" w:type="dxa"/>
            <w:vAlign w:val="center"/>
          </w:tcPr>
          <w:p w14:paraId="566A0172">
            <w:pPr>
              <w:pStyle w:val="13"/>
            </w:pPr>
            <w:r>
              <w:t>有效保障</w:t>
            </w:r>
          </w:p>
        </w:tc>
      </w:tr>
      <w:tr w14:paraId="344B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1AED95">
            <w:pPr>
              <w:pStyle w:val="15"/>
            </w:pPr>
            <w:r>
              <w:t>满意度指标</w:t>
            </w:r>
          </w:p>
        </w:tc>
        <w:tc>
          <w:tcPr>
            <w:tcW w:w="1276" w:type="dxa"/>
            <w:vAlign w:val="center"/>
          </w:tcPr>
          <w:p w14:paraId="4B7B14CE">
            <w:pPr>
              <w:pStyle w:val="13"/>
            </w:pPr>
            <w:r>
              <w:t>服务对象满意度指标</w:t>
            </w:r>
          </w:p>
        </w:tc>
        <w:tc>
          <w:tcPr>
            <w:tcW w:w="1332" w:type="dxa"/>
            <w:vAlign w:val="center"/>
          </w:tcPr>
          <w:p w14:paraId="04D932B1">
            <w:pPr>
              <w:pStyle w:val="13"/>
            </w:pPr>
            <w:r>
              <w:t>办公用品使用者满意度</w:t>
            </w:r>
          </w:p>
        </w:tc>
        <w:tc>
          <w:tcPr>
            <w:tcW w:w="3430" w:type="dxa"/>
            <w:vAlign w:val="center"/>
          </w:tcPr>
          <w:p w14:paraId="5B979162">
            <w:pPr>
              <w:pStyle w:val="13"/>
            </w:pPr>
            <w:r>
              <w:t>办公用品使用者满意度</w:t>
            </w:r>
          </w:p>
        </w:tc>
        <w:tc>
          <w:tcPr>
            <w:tcW w:w="2551" w:type="dxa"/>
            <w:vAlign w:val="center"/>
          </w:tcPr>
          <w:p w14:paraId="51BDA55D">
            <w:pPr>
              <w:pStyle w:val="13"/>
            </w:pPr>
            <w:r>
              <w:t>≥90%</w:t>
            </w:r>
          </w:p>
        </w:tc>
      </w:tr>
    </w:tbl>
    <w:p w14:paraId="675E3D17">
      <w:pPr>
        <w:sectPr>
          <w:pgSz w:w="11900" w:h="16840"/>
          <w:pgMar w:top="1984" w:right="1304" w:bottom="1134" w:left="1304" w:header="720" w:footer="720" w:gutter="0"/>
          <w:cols w:space="720" w:num="1"/>
        </w:sectPr>
      </w:pPr>
    </w:p>
    <w:p w14:paraId="0E51FA43">
      <w:pPr>
        <w:spacing w:before="0" w:after="0" w:line="240" w:lineRule="auto"/>
        <w:ind w:firstLine="0"/>
        <w:jc w:val="center"/>
        <w:outlineLvl w:val="9"/>
      </w:pPr>
      <w:r>
        <w:rPr>
          <w:rFonts w:ascii="方正仿宋_GBK" w:hAnsi="方正仿宋_GBK" w:eastAsia="方正仿宋_GBK" w:cs="方正仿宋_GBK"/>
          <w:sz w:val="28"/>
        </w:rPr>
        <w:t xml:space="preserve"> </w:t>
      </w:r>
    </w:p>
    <w:p w14:paraId="595B0637">
      <w:pPr>
        <w:spacing w:before="0" w:after="0"/>
        <w:ind w:firstLine="560"/>
        <w:jc w:val="left"/>
        <w:outlineLvl w:val="3"/>
      </w:pPr>
      <w:bookmarkStart w:id="580" w:name="_Toc_4_4_0000000581"/>
      <w:r>
        <w:rPr>
          <w:rFonts w:ascii="方正仿宋_GBK" w:hAnsi="方正仿宋_GBK" w:eastAsia="方正仿宋_GBK" w:cs="方正仿宋_GBK"/>
          <w:sz w:val="28"/>
        </w:rPr>
        <w:t>572.重大传染病防控资金-妇幼卫生监测-2025年中央（津财社指[2024]116号）绩效目标表</w:t>
      </w:r>
      <w:bookmarkEnd w:id="58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18465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4EFA63F">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508AE54E">
            <w:pPr>
              <w:pStyle w:val="11"/>
            </w:pPr>
            <w:r>
              <w:t>单位：元</w:t>
            </w:r>
          </w:p>
        </w:tc>
      </w:tr>
      <w:tr w14:paraId="67B88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3D9B4">
            <w:pPr>
              <w:pStyle w:val="14"/>
            </w:pPr>
            <w:r>
              <w:t>项目名称</w:t>
            </w:r>
          </w:p>
        </w:tc>
        <w:tc>
          <w:tcPr>
            <w:tcW w:w="8589" w:type="dxa"/>
            <w:gridSpan w:val="6"/>
            <w:vAlign w:val="center"/>
          </w:tcPr>
          <w:p w14:paraId="6026199F">
            <w:pPr>
              <w:pStyle w:val="13"/>
            </w:pPr>
            <w:r>
              <w:t>重大传染病防控资金-妇幼卫生监测-2025年中央（津财社指[2024]116号）</w:t>
            </w:r>
          </w:p>
        </w:tc>
      </w:tr>
      <w:tr w14:paraId="0670C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EBA72">
            <w:pPr>
              <w:pStyle w:val="14"/>
            </w:pPr>
            <w:r>
              <w:t>预算规模及资金用途</w:t>
            </w:r>
          </w:p>
        </w:tc>
        <w:tc>
          <w:tcPr>
            <w:tcW w:w="1276" w:type="dxa"/>
            <w:vAlign w:val="center"/>
          </w:tcPr>
          <w:p w14:paraId="2A03995D">
            <w:pPr>
              <w:pStyle w:val="14"/>
            </w:pPr>
            <w:r>
              <w:t>预算数</w:t>
            </w:r>
          </w:p>
        </w:tc>
        <w:tc>
          <w:tcPr>
            <w:tcW w:w="1332" w:type="dxa"/>
            <w:vAlign w:val="center"/>
          </w:tcPr>
          <w:p w14:paraId="25988DB9">
            <w:pPr>
              <w:pStyle w:val="13"/>
            </w:pPr>
            <w:r>
              <w:t>114.00</w:t>
            </w:r>
          </w:p>
        </w:tc>
        <w:tc>
          <w:tcPr>
            <w:tcW w:w="1587" w:type="dxa"/>
            <w:vAlign w:val="center"/>
          </w:tcPr>
          <w:p w14:paraId="6C7BF6AB">
            <w:pPr>
              <w:pStyle w:val="14"/>
            </w:pPr>
            <w:r>
              <w:t>其中：财政    资金</w:t>
            </w:r>
          </w:p>
        </w:tc>
        <w:tc>
          <w:tcPr>
            <w:tcW w:w="1843" w:type="dxa"/>
            <w:vAlign w:val="center"/>
          </w:tcPr>
          <w:p w14:paraId="61E4EABE">
            <w:pPr>
              <w:pStyle w:val="13"/>
            </w:pPr>
            <w:r>
              <w:t>114.00</w:t>
            </w:r>
          </w:p>
        </w:tc>
        <w:tc>
          <w:tcPr>
            <w:tcW w:w="1276" w:type="dxa"/>
            <w:vAlign w:val="center"/>
          </w:tcPr>
          <w:p w14:paraId="6865421D">
            <w:pPr>
              <w:pStyle w:val="14"/>
            </w:pPr>
            <w:r>
              <w:t>其他资金</w:t>
            </w:r>
          </w:p>
        </w:tc>
        <w:tc>
          <w:tcPr>
            <w:tcW w:w="1276" w:type="dxa"/>
            <w:vAlign w:val="center"/>
          </w:tcPr>
          <w:p w14:paraId="3D9E240F">
            <w:pPr>
              <w:pStyle w:val="13"/>
            </w:pPr>
            <w:r>
              <w:t xml:space="preserve"> </w:t>
            </w:r>
          </w:p>
        </w:tc>
      </w:tr>
      <w:tr w14:paraId="19AB8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3C25D"/>
        </w:tc>
        <w:tc>
          <w:tcPr>
            <w:tcW w:w="8589" w:type="dxa"/>
            <w:gridSpan w:val="6"/>
            <w:vAlign w:val="center"/>
          </w:tcPr>
          <w:p w14:paraId="4A8D111F">
            <w:pPr>
              <w:pStyle w:val="13"/>
            </w:pPr>
            <w:r>
              <w:t>用于购买办公用品。</w:t>
            </w:r>
          </w:p>
        </w:tc>
      </w:tr>
      <w:tr w14:paraId="644A9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C3E69A">
            <w:pPr>
              <w:pStyle w:val="14"/>
            </w:pPr>
            <w:r>
              <w:t>绩效目标</w:t>
            </w:r>
          </w:p>
        </w:tc>
        <w:tc>
          <w:tcPr>
            <w:tcW w:w="8589" w:type="dxa"/>
            <w:gridSpan w:val="6"/>
            <w:vAlign w:val="center"/>
          </w:tcPr>
          <w:p w14:paraId="259982D5">
            <w:pPr>
              <w:pStyle w:val="13"/>
            </w:pPr>
            <w:r>
              <w:t>1.通过购买办公用品，有效保障妇幼卫生监测成效。</w:t>
            </w:r>
          </w:p>
        </w:tc>
      </w:tr>
    </w:tbl>
    <w:p w14:paraId="0F95200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4CE5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6AA058">
            <w:pPr>
              <w:pStyle w:val="14"/>
            </w:pPr>
            <w:r>
              <w:t>一级指标</w:t>
            </w:r>
          </w:p>
        </w:tc>
        <w:tc>
          <w:tcPr>
            <w:tcW w:w="1276" w:type="dxa"/>
            <w:vAlign w:val="center"/>
          </w:tcPr>
          <w:p w14:paraId="33B7A51E">
            <w:pPr>
              <w:pStyle w:val="14"/>
            </w:pPr>
            <w:r>
              <w:t>二级指标</w:t>
            </w:r>
          </w:p>
        </w:tc>
        <w:tc>
          <w:tcPr>
            <w:tcW w:w="1332" w:type="dxa"/>
            <w:vAlign w:val="center"/>
          </w:tcPr>
          <w:p w14:paraId="2F366908">
            <w:pPr>
              <w:pStyle w:val="14"/>
            </w:pPr>
            <w:r>
              <w:t>三级指标</w:t>
            </w:r>
          </w:p>
        </w:tc>
        <w:tc>
          <w:tcPr>
            <w:tcW w:w="3430" w:type="dxa"/>
            <w:vAlign w:val="center"/>
          </w:tcPr>
          <w:p w14:paraId="7CC2918E">
            <w:pPr>
              <w:pStyle w:val="14"/>
            </w:pPr>
            <w:r>
              <w:t>绩效指标描述</w:t>
            </w:r>
          </w:p>
        </w:tc>
        <w:tc>
          <w:tcPr>
            <w:tcW w:w="2551" w:type="dxa"/>
            <w:vAlign w:val="center"/>
          </w:tcPr>
          <w:p w14:paraId="4B467CE9">
            <w:pPr>
              <w:pStyle w:val="14"/>
            </w:pPr>
            <w:r>
              <w:t>指标值</w:t>
            </w:r>
          </w:p>
        </w:tc>
      </w:tr>
      <w:tr w14:paraId="01F71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39640E">
            <w:pPr>
              <w:pStyle w:val="15"/>
            </w:pPr>
            <w:r>
              <w:t>产出指标</w:t>
            </w:r>
          </w:p>
        </w:tc>
        <w:tc>
          <w:tcPr>
            <w:tcW w:w="1276" w:type="dxa"/>
            <w:vAlign w:val="center"/>
          </w:tcPr>
          <w:p w14:paraId="3BB0264A">
            <w:pPr>
              <w:pStyle w:val="13"/>
            </w:pPr>
            <w:r>
              <w:t>数量指标</w:t>
            </w:r>
          </w:p>
        </w:tc>
        <w:tc>
          <w:tcPr>
            <w:tcW w:w="1332" w:type="dxa"/>
            <w:vAlign w:val="center"/>
          </w:tcPr>
          <w:p w14:paraId="078D7939">
            <w:pPr>
              <w:pStyle w:val="13"/>
            </w:pPr>
            <w:r>
              <w:t>购买办公用品</w:t>
            </w:r>
          </w:p>
        </w:tc>
        <w:tc>
          <w:tcPr>
            <w:tcW w:w="3430" w:type="dxa"/>
            <w:vAlign w:val="center"/>
          </w:tcPr>
          <w:p w14:paraId="03EADAF1">
            <w:pPr>
              <w:pStyle w:val="13"/>
            </w:pPr>
            <w:r>
              <w:t>购买办公用品</w:t>
            </w:r>
          </w:p>
        </w:tc>
        <w:tc>
          <w:tcPr>
            <w:tcW w:w="2551" w:type="dxa"/>
            <w:vAlign w:val="center"/>
          </w:tcPr>
          <w:p w14:paraId="3A5832DB">
            <w:pPr>
              <w:pStyle w:val="13"/>
            </w:pPr>
            <w:r>
              <w:t>≥1种</w:t>
            </w:r>
          </w:p>
        </w:tc>
      </w:tr>
      <w:tr w14:paraId="4B12C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B1982"/>
        </w:tc>
        <w:tc>
          <w:tcPr>
            <w:tcW w:w="1276" w:type="dxa"/>
            <w:vAlign w:val="center"/>
          </w:tcPr>
          <w:p w14:paraId="4C61484F">
            <w:pPr>
              <w:pStyle w:val="13"/>
            </w:pPr>
            <w:r>
              <w:t>质量指标</w:t>
            </w:r>
          </w:p>
        </w:tc>
        <w:tc>
          <w:tcPr>
            <w:tcW w:w="1332" w:type="dxa"/>
            <w:vAlign w:val="center"/>
          </w:tcPr>
          <w:p w14:paraId="44FCA744">
            <w:pPr>
              <w:pStyle w:val="13"/>
            </w:pPr>
            <w:r>
              <w:t>办公用品验收合格率</w:t>
            </w:r>
          </w:p>
        </w:tc>
        <w:tc>
          <w:tcPr>
            <w:tcW w:w="3430" w:type="dxa"/>
            <w:vAlign w:val="center"/>
          </w:tcPr>
          <w:p w14:paraId="0E470C47">
            <w:pPr>
              <w:pStyle w:val="13"/>
            </w:pPr>
            <w:r>
              <w:t>办公用品验收合格率</w:t>
            </w:r>
          </w:p>
        </w:tc>
        <w:tc>
          <w:tcPr>
            <w:tcW w:w="2551" w:type="dxa"/>
            <w:vAlign w:val="center"/>
          </w:tcPr>
          <w:p w14:paraId="565E87F7">
            <w:pPr>
              <w:pStyle w:val="13"/>
            </w:pPr>
            <w:r>
              <w:t>100%</w:t>
            </w:r>
          </w:p>
        </w:tc>
      </w:tr>
      <w:tr w14:paraId="672CC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9F960"/>
        </w:tc>
        <w:tc>
          <w:tcPr>
            <w:tcW w:w="1276" w:type="dxa"/>
            <w:vAlign w:val="center"/>
          </w:tcPr>
          <w:p w14:paraId="5F95037C">
            <w:pPr>
              <w:pStyle w:val="13"/>
            </w:pPr>
            <w:r>
              <w:t>时效指标</w:t>
            </w:r>
          </w:p>
        </w:tc>
        <w:tc>
          <w:tcPr>
            <w:tcW w:w="1332" w:type="dxa"/>
            <w:vAlign w:val="center"/>
          </w:tcPr>
          <w:p w14:paraId="5567C4A9">
            <w:pPr>
              <w:pStyle w:val="13"/>
            </w:pPr>
            <w:r>
              <w:t>办公用品购买完成时限</w:t>
            </w:r>
          </w:p>
        </w:tc>
        <w:tc>
          <w:tcPr>
            <w:tcW w:w="3430" w:type="dxa"/>
            <w:vAlign w:val="center"/>
          </w:tcPr>
          <w:p w14:paraId="341DDCCB">
            <w:pPr>
              <w:pStyle w:val="13"/>
            </w:pPr>
            <w:r>
              <w:t>办公用品购买完成时限</w:t>
            </w:r>
          </w:p>
        </w:tc>
        <w:tc>
          <w:tcPr>
            <w:tcW w:w="2551" w:type="dxa"/>
            <w:vAlign w:val="center"/>
          </w:tcPr>
          <w:p w14:paraId="5348CB69">
            <w:pPr>
              <w:pStyle w:val="13"/>
            </w:pPr>
            <w:r>
              <w:t>2026年6月30日前</w:t>
            </w:r>
          </w:p>
        </w:tc>
      </w:tr>
      <w:tr w14:paraId="0DA7C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4B853"/>
        </w:tc>
        <w:tc>
          <w:tcPr>
            <w:tcW w:w="1276" w:type="dxa"/>
            <w:vAlign w:val="center"/>
          </w:tcPr>
          <w:p w14:paraId="17343F27">
            <w:pPr>
              <w:pStyle w:val="13"/>
            </w:pPr>
            <w:r>
              <w:t>成本指标</w:t>
            </w:r>
          </w:p>
        </w:tc>
        <w:tc>
          <w:tcPr>
            <w:tcW w:w="1332" w:type="dxa"/>
            <w:vAlign w:val="center"/>
          </w:tcPr>
          <w:p w14:paraId="3A49BE34">
            <w:pPr>
              <w:pStyle w:val="13"/>
            </w:pPr>
            <w:r>
              <w:t>办公用品成本</w:t>
            </w:r>
          </w:p>
        </w:tc>
        <w:tc>
          <w:tcPr>
            <w:tcW w:w="3430" w:type="dxa"/>
            <w:vAlign w:val="center"/>
          </w:tcPr>
          <w:p w14:paraId="73134CB3">
            <w:pPr>
              <w:pStyle w:val="13"/>
            </w:pPr>
            <w:r>
              <w:t>办公用品成本</w:t>
            </w:r>
          </w:p>
        </w:tc>
        <w:tc>
          <w:tcPr>
            <w:tcW w:w="2551" w:type="dxa"/>
            <w:vAlign w:val="center"/>
          </w:tcPr>
          <w:p w14:paraId="4783EE7D">
            <w:pPr>
              <w:pStyle w:val="13"/>
            </w:pPr>
            <w:r>
              <w:t>114元</w:t>
            </w:r>
          </w:p>
        </w:tc>
      </w:tr>
      <w:tr w14:paraId="426B4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24633">
            <w:pPr>
              <w:pStyle w:val="15"/>
            </w:pPr>
            <w:r>
              <w:t>效益指标</w:t>
            </w:r>
          </w:p>
        </w:tc>
        <w:tc>
          <w:tcPr>
            <w:tcW w:w="1276" w:type="dxa"/>
            <w:vAlign w:val="center"/>
          </w:tcPr>
          <w:p w14:paraId="32070FAF">
            <w:pPr>
              <w:pStyle w:val="13"/>
            </w:pPr>
            <w:r>
              <w:t>社会效益指标</w:t>
            </w:r>
          </w:p>
        </w:tc>
        <w:tc>
          <w:tcPr>
            <w:tcW w:w="1332" w:type="dxa"/>
            <w:vAlign w:val="center"/>
          </w:tcPr>
          <w:p w14:paraId="126FB5BF">
            <w:pPr>
              <w:pStyle w:val="13"/>
            </w:pPr>
            <w:r>
              <w:t>保障妇幼卫生监测成效</w:t>
            </w:r>
          </w:p>
        </w:tc>
        <w:tc>
          <w:tcPr>
            <w:tcW w:w="3430" w:type="dxa"/>
            <w:vAlign w:val="center"/>
          </w:tcPr>
          <w:p w14:paraId="10C31FFA">
            <w:pPr>
              <w:pStyle w:val="13"/>
            </w:pPr>
            <w:r>
              <w:t>保障妇幼卫生监测成效</w:t>
            </w:r>
          </w:p>
        </w:tc>
        <w:tc>
          <w:tcPr>
            <w:tcW w:w="2551" w:type="dxa"/>
            <w:vAlign w:val="center"/>
          </w:tcPr>
          <w:p w14:paraId="1F051391">
            <w:pPr>
              <w:pStyle w:val="13"/>
            </w:pPr>
            <w:r>
              <w:t>有效保障</w:t>
            </w:r>
          </w:p>
        </w:tc>
      </w:tr>
      <w:tr w14:paraId="4BF56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9B98FF">
            <w:pPr>
              <w:pStyle w:val="15"/>
            </w:pPr>
            <w:r>
              <w:t>满意度指标</w:t>
            </w:r>
          </w:p>
        </w:tc>
        <w:tc>
          <w:tcPr>
            <w:tcW w:w="1276" w:type="dxa"/>
            <w:vAlign w:val="center"/>
          </w:tcPr>
          <w:p w14:paraId="2F1BF0B8">
            <w:pPr>
              <w:pStyle w:val="13"/>
            </w:pPr>
            <w:r>
              <w:t>服务对象满意度指标</w:t>
            </w:r>
          </w:p>
        </w:tc>
        <w:tc>
          <w:tcPr>
            <w:tcW w:w="1332" w:type="dxa"/>
            <w:vAlign w:val="center"/>
          </w:tcPr>
          <w:p w14:paraId="0D2F6E1D">
            <w:pPr>
              <w:pStyle w:val="13"/>
            </w:pPr>
            <w:r>
              <w:t>办公用品使用者满意度</w:t>
            </w:r>
          </w:p>
        </w:tc>
        <w:tc>
          <w:tcPr>
            <w:tcW w:w="3430" w:type="dxa"/>
            <w:vAlign w:val="center"/>
          </w:tcPr>
          <w:p w14:paraId="3BC372AD">
            <w:pPr>
              <w:pStyle w:val="13"/>
            </w:pPr>
            <w:r>
              <w:t>办公用品使用者满意度</w:t>
            </w:r>
          </w:p>
        </w:tc>
        <w:tc>
          <w:tcPr>
            <w:tcW w:w="2551" w:type="dxa"/>
            <w:vAlign w:val="center"/>
          </w:tcPr>
          <w:p w14:paraId="47B0BCF7">
            <w:pPr>
              <w:pStyle w:val="13"/>
            </w:pPr>
            <w:r>
              <w:t>≥95%</w:t>
            </w:r>
          </w:p>
        </w:tc>
      </w:tr>
    </w:tbl>
    <w:p w14:paraId="659FAC75">
      <w:pPr>
        <w:sectPr>
          <w:pgSz w:w="11900" w:h="16840"/>
          <w:pgMar w:top="1984" w:right="1304" w:bottom="1134" w:left="1304" w:header="720" w:footer="720" w:gutter="0"/>
          <w:cols w:space="720" w:num="1"/>
        </w:sectPr>
      </w:pPr>
    </w:p>
    <w:p w14:paraId="6E05B650">
      <w:pPr>
        <w:spacing w:before="0" w:after="0" w:line="240" w:lineRule="auto"/>
        <w:ind w:firstLine="0"/>
        <w:jc w:val="center"/>
        <w:outlineLvl w:val="9"/>
      </w:pPr>
      <w:r>
        <w:rPr>
          <w:rFonts w:ascii="方正仿宋_GBK" w:hAnsi="方正仿宋_GBK" w:eastAsia="方正仿宋_GBK" w:cs="方正仿宋_GBK"/>
          <w:sz w:val="28"/>
        </w:rPr>
        <w:t xml:space="preserve"> </w:t>
      </w:r>
    </w:p>
    <w:p w14:paraId="2E889A34">
      <w:pPr>
        <w:spacing w:before="0" w:after="0"/>
        <w:ind w:firstLine="560"/>
        <w:jc w:val="left"/>
        <w:outlineLvl w:val="3"/>
      </w:pPr>
      <w:bookmarkStart w:id="581" w:name="_Toc_4_4_0000000582"/>
      <w:r>
        <w:rPr>
          <w:rFonts w:ascii="方正仿宋_GBK" w:hAnsi="方正仿宋_GBK" w:eastAsia="方正仿宋_GBK" w:cs="方正仿宋_GBK"/>
          <w:sz w:val="28"/>
        </w:rPr>
        <w:t>573.重大传染病防控资金-扩大国家免疫规划-2025年中央（津财社指[2024]116号）绩效目标表</w:t>
      </w:r>
      <w:bookmarkEnd w:id="58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282ED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7BBB2B32">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4AFA3C18">
            <w:pPr>
              <w:pStyle w:val="11"/>
            </w:pPr>
            <w:r>
              <w:t>单位：元</w:t>
            </w:r>
          </w:p>
        </w:tc>
      </w:tr>
      <w:tr w14:paraId="0E5C8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4EB73">
            <w:pPr>
              <w:pStyle w:val="14"/>
            </w:pPr>
            <w:r>
              <w:t>项目名称</w:t>
            </w:r>
          </w:p>
        </w:tc>
        <w:tc>
          <w:tcPr>
            <w:tcW w:w="8589" w:type="dxa"/>
            <w:gridSpan w:val="6"/>
            <w:vAlign w:val="center"/>
          </w:tcPr>
          <w:p w14:paraId="27B5353E">
            <w:pPr>
              <w:pStyle w:val="13"/>
            </w:pPr>
            <w:r>
              <w:t>重大传染病防控资金-扩大国家免疫规划-2025年中央（津财社指[2024]116号）</w:t>
            </w:r>
          </w:p>
        </w:tc>
      </w:tr>
      <w:tr w14:paraId="66EC7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CC59B4">
            <w:pPr>
              <w:pStyle w:val="14"/>
            </w:pPr>
            <w:r>
              <w:t>预算规模及资金用途</w:t>
            </w:r>
          </w:p>
        </w:tc>
        <w:tc>
          <w:tcPr>
            <w:tcW w:w="1276" w:type="dxa"/>
            <w:vAlign w:val="center"/>
          </w:tcPr>
          <w:p w14:paraId="592B2483">
            <w:pPr>
              <w:pStyle w:val="14"/>
            </w:pPr>
            <w:r>
              <w:t>预算数</w:t>
            </w:r>
          </w:p>
        </w:tc>
        <w:tc>
          <w:tcPr>
            <w:tcW w:w="1332" w:type="dxa"/>
            <w:vAlign w:val="center"/>
          </w:tcPr>
          <w:p w14:paraId="3CF7112D">
            <w:pPr>
              <w:pStyle w:val="13"/>
            </w:pPr>
            <w:r>
              <w:t>4750.00</w:t>
            </w:r>
          </w:p>
        </w:tc>
        <w:tc>
          <w:tcPr>
            <w:tcW w:w="1587" w:type="dxa"/>
            <w:vAlign w:val="center"/>
          </w:tcPr>
          <w:p w14:paraId="05257623">
            <w:pPr>
              <w:pStyle w:val="14"/>
            </w:pPr>
            <w:r>
              <w:t>其中：财政    资金</w:t>
            </w:r>
          </w:p>
        </w:tc>
        <w:tc>
          <w:tcPr>
            <w:tcW w:w="1843" w:type="dxa"/>
            <w:vAlign w:val="center"/>
          </w:tcPr>
          <w:p w14:paraId="0A60FCE2">
            <w:pPr>
              <w:pStyle w:val="13"/>
            </w:pPr>
            <w:r>
              <w:t>4750.00</w:t>
            </w:r>
          </w:p>
        </w:tc>
        <w:tc>
          <w:tcPr>
            <w:tcW w:w="1276" w:type="dxa"/>
            <w:vAlign w:val="center"/>
          </w:tcPr>
          <w:p w14:paraId="5498E086">
            <w:pPr>
              <w:pStyle w:val="14"/>
            </w:pPr>
            <w:r>
              <w:t>其他资金</w:t>
            </w:r>
          </w:p>
        </w:tc>
        <w:tc>
          <w:tcPr>
            <w:tcW w:w="1276" w:type="dxa"/>
            <w:vAlign w:val="center"/>
          </w:tcPr>
          <w:p w14:paraId="6575E71C">
            <w:pPr>
              <w:pStyle w:val="13"/>
            </w:pPr>
            <w:r>
              <w:t xml:space="preserve"> </w:t>
            </w:r>
          </w:p>
        </w:tc>
      </w:tr>
      <w:tr w14:paraId="36302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9B4B61"/>
        </w:tc>
        <w:tc>
          <w:tcPr>
            <w:tcW w:w="8589" w:type="dxa"/>
            <w:gridSpan w:val="6"/>
            <w:vAlign w:val="center"/>
          </w:tcPr>
          <w:p w14:paraId="1C66B116">
            <w:pPr>
              <w:pStyle w:val="13"/>
            </w:pPr>
            <w:r>
              <w:t>用于购买办公用品。</w:t>
            </w:r>
          </w:p>
        </w:tc>
      </w:tr>
      <w:tr w14:paraId="478FC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3C8F83">
            <w:pPr>
              <w:pStyle w:val="14"/>
            </w:pPr>
            <w:r>
              <w:t>绩效目标</w:t>
            </w:r>
          </w:p>
        </w:tc>
        <w:tc>
          <w:tcPr>
            <w:tcW w:w="8589" w:type="dxa"/>
            <w:gridSpan w:val="6"/>
            <w:vAlign w:val="center"/>
          </w:tcPr>
          <w:p w14:paraId="364C113A">
            <w:pPr>
              <w:pStyle w:val="13"/>
            </w:pPr>
            <w:r>
              <w:t>1.通过购买办公用品，有效保障国家免疫规划成效。</w:t>
            </w:r>
          </w:p>
        </w:tc>
      </w:tr>
    </w:tbl>
    <w:p w14:paraId="222D4272">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ECBB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F2400D">
            <w:pPr>
              <w:pStyle w:val="14"/>
            </w:pPr>
            <w:r>
              <w:t>一级指标</w:t>
            </w:r>
          </w:p>
        </w:tc>
        <w:tc>
          <w:tcPr>
            <w:tcW w:w="1276" w:type="dxa"/>
            <w:vAlign w:val="center"/>
          </w:tcPr>
          <w:p w14:paraId="1E489698">
            <w:pPr>
              <w:pStyle w:val="14"/>
            </w:pPr>
            <w:r>
              <w:t>二级指标</w:t>
            </w:r>
          </w:p>
        </w:tc>
        <w:tc>
          <w:tcPr>
            <w:tcW w:w="1332" w:type="dxa"/>
            <w:vAlign w:val="center"/>
          </w:tcPr>
          <w:p w14:paraId="20EA7B59">
            <w:pPr>
              <w:pStyle w:val="14"/>
            </w:pPr>
            <w:r>
              <w:t>三级指标</w:t>
            </w:r>
          </w:p>
        </w:tc>
        <w:tc>
          <w:tcPr>
            <w:tcW w:w="3430" w:type="dxa"/>
            <w:vAlign w:val="center"/>
          </w:tcPr>
          <w:p w14:paraId="0FC1FC8C">
            <w:pPr>
              <w:pStyle w:val="14"/>
            </w:pPr>
            <w:r>
              <w:t>绩效指标描述</w:t>
            </w:r>
          </w:p>
        </w:tc>
        <w:tc>
          <w:tcPr>
            <w:tcW w:w="2551" w:type="dxa"/>
            <w:vAlign w:val="center"/>
          </w:tcPr>
          <w:p w14:paraId="42DD1F3C">
            <w:pPr>
              <w:pStyle w:val="14"/>
            </w:pPr>
            <w:r>
              <w:t>指标值</w:t>
            </w:r>
          </w:p>
        </w:tc>
      </w:tr>
      <w:tr w14:paraId="64F8E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5FFB1">
            <w:pPr>
              <w:pStyle w:val="15"/>
            </w:pPr>
            <w:r>
              <w:t>产出指标</w:t>
            </w:r>
          </w:p>
        </w:tc>
        <w:tc>
          <w:tcPr>
            <w:tcW w:w="1276" w:type="dxa"/>
            <w:vAlign w:val="center"/>
          </w:tcPr>
          <w:p w14:paraId="6062C1EF">
            <w:pPr>
              <w:pStyle w:val="13"/>
            </w:pPr>
            <w:r>
              <w:t>数量指标</w:t>
            </w:r>
          </w:p>
        </w:tc>
        <w:tc>
          <w:tcPr>
            <w:tcW w:w="1332" w:type="dxa"/>
            <w:vAlign w:val="center"/>
          </w:tcPr>
          <w:p w14:paraId="5C163715">
            <w:pPr>
              <w:pStyle w:val="13"/>
            </w:pPr>
            <w:r>
              <w:t>购买办公用品</w:t>
            </w:r>
          </w:p>
        </w:tc>
        <w:tc>
          <w:tcPr>
            <w:tcW w:w="3430" w:type="dxa"/>
            <w:vAlign w:val="center"/>
          </w:tcPr>
          <w:p w14:paraId="0B3325B2">
            <w:pPr>
              <w:pStyle w:val="13"/>
            </w:pPr>
            <w:r>
              <w:t>购买办公用品</w:t>
            </w:r>
          </w:p>
        </w:tc>
        <w:tc>
          <w:tcPr>
            <w:tcW w:w="2551" w:type="dxa"/>
            <w:vAlign w:val="center"/>
          </w:tcPr>
          <w:p w14:paraId="26D5E83E">
            <w:pPr>
              <w:pStyle w:val="13"/>
            </w:pPr>
            <w:r>
              <w:t>≥1种</w:t>
            </w:r>
          </w:p>
        </w:tc>
      </w:tr>
      <w:tr w14:paraId="7672A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81A4D"/>
        </w:tc>
        <w:tc>
          <w:tcPr>
            <w:tcW w:w="1276" w:type="dxa"/>
            <w:vAlign w:val="center"/>
          </w:tcPr>
          <w:p w14:paraId="4BC5BE33">
            <w:pPr>
              <w:pStyle w:val="13"/>
            </w:pPr>
            <w:r>
              <w:t>质量指标</w:t>
            </w:r>
          </w:p>
        </w:tc>
        <w:tc>
          <w:tcPr>
            <w:tcW w:w="1332" w:type="dxa"/>
            <w:vAlign w:val="center"/>
          </w:tcPr>
          <w:p w14:paraId="02C16E73">
            <w:pPr>
              <w:pStyle w:val="13"/>
            </w:pPr>
            <w:r>
              <w:t>办公用品验收合格率</w:t>
            </w:r>
          </w:p>
        </w:tc>
        <w:tc>
          <w:tcPr>
            <w:tcW w:w="3430" w:type="dxa"/>
            <w:vAlign w:val="center"/>
          </w:tcPr>
          <w:p w14:paraId="4FBC3CE0">
            <w:pPr>
              <w:pStyle w:val="13"/>
            </w:pPr>
            <w:r>
              <w:t>办公用品验收合格率</w:t>
            </w:r>
          </w:p>
        </w:tc>
        <w:tc>
          <w:tcPr>
            <w:tcW w:w="2551" w:type="dxa"/>
            <w:vAlign w:val="center"/>
          </w:tcPr>
          <w:p w14:paraId="09B9BA7F">
            <w:pPr>
              <w:pStyle w:val="13"/>
            </w:pPr>
            <w:r>
              <w:t>100%</w:t>
            </w:r>
          </w:p>
        </w:tc>
      </w:tr>
      <w:tr w14:paraId="681E7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281559"/>
        </w:tc>
        <w:tc>
          <w:tcPr>
            <w:tcW w:w="1276" w:type="dxa"/>
            <w:vAlign w:val="center"/>
          </w:tcPr>
          <w:p w14:paraId="1467FDAF">
            <w:pPr>
              <w:pStyle w:val="13"/>
            </w:pPr>
            <w:r>
              <w:t>时效指标</w:t>
            </w:r>
          </w:p>
        </w:tc>
        <w:tc>
          <w:tcPr>
            <w:tcW w:w="1332" w:type="dxa"/>
            <w:vAlign w:val="center"/>
          </w:tcPr>
          <w:p w14:paraId="1DD9730C">
            <w:pPr>
              <w:pStyle w:val="13"/>
            </w:pPr>
            <w:r>
              <w:t>办公用品购买完成时限</w:t>
            </w:r>
          </w:p>
        </w:tc>
        <w:tc>
          <w:tcPr>
            <w:tcW w:w="3430" w:type="dxa"/>
            <w:vAlign w:val="center"/>
          </w:tcPr>
          <w:p w14:paraId="127447DF">
            <w:pPr>
              <w:pStyle w:val="13"/>
            </w:pPr>
            <w:r>
              <w:t>办公用品购买完成时限</w:t>
            </w:r>
          </w:p>
        </w:tc>
        <w:tc>
          <w:tcPr>
            <w:tcW w:w="2551" w:type="dxa"/>
            <w:vAlign w:val="center"/>
          </w:tcPr>
          <w:p w14:paraId="6C81F8FD">
            <w:pPr>
              <w:pStyle w:val="13"/>
            </w:pPr>
            <w:r>
              <w:t>2026年12月31日前</w:t>
            </w:r>
          </w:p>
        </w:tc>
      </w:tr>
      <w:tr w14:paraId="2A95D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DCEBB"/>
        </w:tc>
        <w:tc>
          <w:tcPr>
            <w:tcW w:w="1276" w:type="dxa"/>
            <w:vAlign w:val="center"/>
          </w:tcPr>
          <w:p w14:paraId="238D926A">
            <w:pPr>
              <w:pStyle w:val="13"/>
            </w:pPr>
            <w:r>
              <w:t>成本指标</w:t>
            </w:r>
          </w:p>
        </w:tc>
        <w:tc>
          <w:tcPr>
            <w:tcW w:w="1332" w:type="dxa"/>
            <w:vAlign w:val="center"/>
          </w:tcPr>
          <w:p w14:paraId="059B72BF">
            <w:pPr>
              <w:pStyle w:val="13"/>
            </w:pPr>
            <w:r>
              <w:t>办公用品成本</w:t>
            </w:r>
          </w:p>
        </w:tc>
        <w:tc>
          <w:tcPr>
            <w:tcW w:w="3430" w:type="dxa"/>
            <w:vAlign w:val="center"/>
          </w:tcPr>
          <w:p w14:paraId="0A269872">
            <w:pPr>
              <w:pStyle w:val="13"/>
            </w:pPr>
            <w:r>
              <w:t>办公用品成本</w:t>
            </w:r>
          </w:p>
        </w:tc>
        <w:tc>
          <w:tcPr>
            <w:tcW w:w="2551" w:type="dxa"/>
            <w:vAlign w:val="center"/>
          </w:tcPr>
          <w:p w14:paraId="0661718D">
            <w:pPr>
              <w:pStyle w:val="13"/>
            </w:pPr>
            <w:r>
              <w:t>4750元</w:t>
            </w:r>
          </w:p>
        </w:tc>
      </w:tr>
      <w:tr w14:paraId="10FE5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59BF71">
            <w:pPr>
              <w:pStyle w:val="15"/>
            </w:pPr>
            <w:r>
              <w:t>效益指标</w:t>
            </w:r>
          </w:p>
        </w:tc>
        <w:tc>
          <w:tcPr>
            <w:tcW w:w="1276" w:type="dxa"/>
            <w:vAlign w:val="center"/>
          </w:tcPr>
          <w:p w14:paraId="0E0C0E1C">
            <w:pPr>
              <w:pStyle w:val="13"/>
            </w:pPr>
            <w:r>
              <w:t>社会效益指标</w:t>
            </w:r>
          </w:p>
        </w:tc>
        <w:tc>
          <w:tcPr>
            <w:tcW w:w="1332" w:type="dxa"/>
            <w:vAlign w:val="center"/>
          </w:tcPr>
          <w:p w14:paraId="4EB72C5B">
            <w:pPr>
              <w:pStyle w:val="13"/>
            </w:pPr>
            <w:r>
              <w:t>保障国家免疫规划成效</w:t>
            </w:r>
          </w:p>
        </w:tc>
        <w:tc>
          <w:tcPr>
            <w:tcW w:w="3430" w:type="dxa"/>
            <w:vAlign w:val="center"/>
          </w:tcPr>
          <w:p w14:paraId="60831980">
            <w:pPr>
              <w:pStyle w:val="13"/>
            </w:pPr>
            <w:r>
              <w:t>保障国家免疫规划成效</w:t>
            </w:r>
          </w:p>
        </w:tc>
        <w:tc>
          <w:tcPr>
            <w:tcW w:w="2551" w:type="dxa"/>
            <w:vAlign w:val="center"/>
          </w:tcPr>
          <w:p w14:paraId="64849E38">
            <w:pPr>
              <w:pStyle w:val="13"/>
            </w:pPr>
            <w:r>
              <w:t>有效保障</w:t>
            </w:r>
          </w:p>
        </w:tc>
      </w:tr>
      <w:tr w14:paraId="6274F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4685EC">
            <w:pPr>
              <w:pStyle w:val="15"/>
            </w:pPr>
            <w:r>
              <w:t>满意度指标</w:t>
            </w:r>
          </w:p>
        </w:tc>
        <w:tc>
          <w:tcPr>
            <w:tcW w:w="1276" w:type="dxa"/>
            <w:vAlign w:val="center"/>
          </w:tcPr>
          <w:p w14:paraId="1CEBE5FC">
            <w:pPr>
              <w:pStyle w:val="13"/>
            </w:pPr>
            <w:r>
              <w:t>服务对象满意度指标</w:t>
            </w:r>
          </w:p>
        </w:tc>
        <w:tc>
          <w:tcPr>
            <w:tcW w:w="1332" w:type="dxa"/>
            <w:vAlign w:val="center"/>
          </w:tcPr>
          <w:p w14:paraId="3B03DF10">
            <w:pPr>
              <w:pStyle w:val="13"/>
            </w:pPr>
            <w:r>
              <w:t>工作人员满意度</w:t>
            </w:r>
          </w:p>
        </w:tc>
        <w:tc>
          <w:tcPr>
            <w:tcW w:w="3430" w:type="dxa"/>
            <w:vAlign w:val="center"/>
          </w:tcPr>
          <w:p w14:paraId="08FEC394">
            <w:pPr>
              <w:pStyle w:val="13"/>
            </w:pPr>
            <w:r>
              <w:t>工作人员满意度</w:t>
            </w:r>
          </w:p>
        </w:tc>
        <w:tc>
          <w:tcPr>
            <w:tcW w:w="2551" w:type="dxa"/>
            <w:vAlign w:val="center"/>
          </w:tcPr>
          <w:p w14:paraId="01FB9A26">
            <w:pPr>
              <w:pStyle w:val="13"/>
            </w:pPr>
            <w:r>
              <w:t>≥90%</w:t>
            </w:r>
          </w:p>
        </w:tc>
      </w:tr>
    </w:tbl>
    <w:p w14:paraId="3A532E26">
      <w:pPr>
        <w:sectPr>
          <w:pgSz w:w="11900" w:h="16840"/>
          <w:pgMar w:top="1984" w:right="1304" w:bottom="1134" w:left="1304" w:header="720" w:footer="720" w:gutter="0"/>
          <w:cols w:space="720" w:num="1"/>
        </w:sectPr>
      </w:pPr>
    </w:p>
    <w:p w14:paraId="3F75FA5E">
      <w:pPr>
        <w:spacing w:before="0" w:after="0" w:line="240" w:lineRule="auto"/>
        <w:ind w:firstLine="0"/>
        <w:jc w:val="center"/>
        <w:outlineLvl w:val="9"/>
      </w:pPr>
      <w:r>
        <w:rPr>
          <w:rFonts w:ascii="方正仿宋_GBK" w:hAnsi="方正仿宋_GBK" w:eastAsia="方正仿宋_GBK" w:cs="方正仿宋_GBK"/>
          <w:sz w:val="28"/>
        </w:rPr>
        <w:t xml:space="preserve"> </w:t>
      </w:r>
    </w:p>
    <w:p w14:paraId="24D6CCF0">
      <w:pPr>
        <w:spacing w:before="0" w:after="0"/>
        <w:ind w:firstLine="560"/>
        <w:jc w:val="left"/>
        <w:outlineLvl w:val="3"/>
      </w:pPr>
      <w:bookmarkStart w:id="582" w:name="_Toc_4_4_0000000583"/>
      <w:r>
        <w:rPr>
          <w:rFonts w:ascii="方正仿宋_GBK" w:hAnsi="方正仿宋_GBK" w:eastAsia="方正仿宋_GBK" w:cs="方正仿宋_GBK"/>
          <w:sz w:val="28"/>
        </w:rPr>
        <w:t>574.重大传染病防控资金-慢性病防治-2025年中央（津财社指[2024]116号）绩效目标表</w:t>
      </w:r>
      <w:bookmarkEnd w:id="58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87441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25FDB062">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160BDC83">
            <w:pPr>
              <w:pStyle w:val="11"/>
            </w:pPr>
            <w:r>
              <w:t>单位：元</w:t>
            </w:r>
          </w:p>
        </w:tc>
      </w:tr>
      <w:tr w14:paraId="2D53E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3A96F">
            <w:pPr>
              <w:pStyle w:val="14"/>
            </w:pPr>
            <w:r>
              <w:t>项目名称</w:t>
            </w:r>
          </w:p>
        </w:tc>
        <w:tc>
          <w:tcPr>
            <w:tcW w:w="8589" w:type="dxa"/>
            <w:gridSpan w:val="6"/>
            <w:vAlign w:val="center"/>
          </w:tcPr>
          <w:p w14:paraId="55EC1380">
            <w:pPr>
              <w:pStyle w:val="13"/>
            </w:pPr>
            <w:r>
              <w:t>重大传染病防控资金-慢性病防治-2025年中央（津财社指[2024]116号）</w:t>
            </w:r>
          </w:p>
        </w:tc>
      </w:tr>
      <w:tr w14:paraId="038DD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7AF6D5">
            <w:pPr>
              <w:pStyle w:val="14"/>
            </w:pPr>
            <w:r>
              <w:t>预算规模及资金用途</w:t>
            </w:r>
          </w:p>
        </w:tc>
        <w:tc>
          <w:tcPr>
            <w:tcW w:w="1276" w:type="dxa"/>
            <w:vAlign w:val="center"/>
          </w:tcPr>
          <w:p w14:paraId="72151226">
            <w:pPr>
              <w:pStyle w:val="14"/>
            </w:pPr>
            <w:r>
              <w:t>预算数</w:t>
            </w:r>
          </w:p>
        </w:tc>
        <w:tc>
          <w:tcPr>
            <w:tcW w:w="1332" w:type="dxa"/>
            <w:vAlign w:val="center"/>
          </w:tcPr>
          <w:p w14:paraId="67E0B539">
            <w:pPr>
              <w:pStyle w:val="13"/>
            </w:pPr>
            <w:r>
              <w:t>4600.00</w:t>
            </w:r>
          </w:p>
        </w:tc>
        <w:tc>
          <w:tcPr>
            <w:tcW w:w="1587" w:type="dxa"/>
            <w:vAlign w:val="center"/>
          </w:tcPr>
          <w:p w14:paraId="4913168D">
            <w:pPr>
              <w:pStyle w:val="14"/>
            </w:pPr>
            <w:r>
              <w:t>其中：财政    资金</w:t>
            </w:r>
          </w:p>
        </w:tc>
        <w:tc>
          <w:tcPr>
            <w:tcW w:w="1843" w:type="dxa"/>
            <w:vAlign w:val="center"/>
          </w:tcPr>
          <w:p w14:paraId="1C700CCA">
            <w:pPr>
              <w:pStyle w:val="13"/>
            </w:pPr>
            <w:r>
              <w:t>4600.00</w:t>
            </w:r>
          </w:p>
        </w:tc>
        <w:tc>
          <w:tcPr>
            <w:tcW w:w="1276" w:type="dxa"/>
            <w:vAlign w:val="center"/>
          </w:tcPr>
          <w:p w14:paraId="701D2253">
            <w:pPr>
              <w:pStyle w:val="14"/>
            </w:pPr>
            <w:r>
              <w:t>其他资金</w:t>
            </w:r>
          </w:p>
        </w:tc>
        <w:tc>
          <w:tcPr>
            <w:tcW w:w="1276" w:type="dxa"/>
            <w:vAlign w:val="center"/>
          </w:tcPr>
          <w:p w14:paraId="23615678">
            <w:pPr>
              <w:pStyle w:val="13"/>
            </w:pPr>
            <w:r>
              <w:t xml:space="preserve"> </w:t>
            </w:r>
          </w:p>
        </w:tc>
      </w:tr>
      <w:tr w14:paraId="006DE7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FFFFFD"/>
        </w:tc>
        <w:tc>
          <w:tcPr>
            <w:tcW w:w="8589" w:type="dxa"/>
            <w:gridSpan w:val="6"/>
            <w:vAlign w:val="center"/>
          </w:tcPr>
          <w:p w14:paraId="36E220DE">
            <w:pPr>
              <w:pStyle w:val="13"/>
            </w:pPr>
            <w:r>
              <w:t>用于购买办公用品。</w:t>
            </w:r>
          </w:p>
        </w:tc>
      </w:tr>
      <w:tr w14:paraId="3D327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35B30">
            <w:pPr>
              <w:pStyle w:val="14"/>
            </w:pPr>
            <w:r>
              <w:t>绩效目标</w:t>
            </w:r>
          </w:p>
        </w:tc>
        <w:tc>
          <w:tcPr>
            <w:tcW w:w="8589" w:type="dxa"/>
            <w:gridSpan w:val="6"/>
            <w:vAlign w:val="center"/>
          </w:tcPr>
          <w:p w14:paraId="07B6E754">
            <w:pPr>
              <w:pStyle w:val="13"/>
            </w:pPr>
            <w:r>
              <w:t>1.通过购买办公用品，有效保障慢性病防治成效。</w:t>
            </w:r>
          </w:p>
        </w:tc>
      </w:tr>
    </w:tbl>
    <w:p w14:paraId="309A6F37">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4F5D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71E3D">
            <w:pPr>
              <w:pStyle w:val="14"/>
            </w:pPr>
            <w:r>
              <w:t>一级指标</w:t>
            </w:r>
          </w:p>
        </w:tc>
        <w:tc>
          <w:tcPr>
            <w:tcW w:w="1276" w:type="dxa"/>
            <w:vAlign w:val="center"/>
          </w:tcPr>
          <w:p w14:paraId="129207D6">
            <w:pPr>
              <w:pStyle w:val="14"/>
            </w:pPr>
            <w:r>
              <w:t>二级指标</w:t>
            </w:r>
          </w:p>
        </w:tc>
        <w:tc>
          <w:tcPr>
            <w:tcW w:w="1332" w:type="dxa"/>
            <w:vAlign w:val="center"/>
          </w:tcPr>
          <w:p w14:paraId="0FF77E48">
            <w:pPr>
              <w:pStyle w:val="14"/>
            </w:pPr>
            <w:r>
              <w:t>三级指标</w:t>
            </w:r>
          </w:p>
        </w:tc>
        <w:tc>
          <w:tcPr>
            <w:tcW w:w="3430" w:type="dxa"/>
            <w:vAlign w:val="center"/>
          </w:tcPr>
          <w:p w14:paraId="40DD2560">
            <w:pPr>
              <w:pStyle w:val="14"/>
            </w:pPr>
            <w:r>
              <w:t>绩效指标描述</w:t>
            </w:r>
          </w:p>
        </w:tc>
        <w:tc>
          <w:tcPr>
            <w:tcW w:w="2551" w:type="dxa"/>
            <w:vAlign w:val="center"/>
          </w:tcPr>
          <w:p w14:paraId="1CEBADF8">
            <w:pPr>
              <w:pStyle w:val="14"/>
            </w:pPr>
            <w:r>
              <w:t>指标值</w:t>
            </w:r>
          </w:p>
        </w:tc>
      </w:tr>
      <w:tr w14:paraId="585A8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DADA5">
            <w:pPr>
              <w:pStyle w:val="15"/>
            </w:pPr>
            <w:r>
              <w:t>产出指标</w:t>
            </w:r>
          </w:p>
        </w:tc>
        <w:tc>
          <w:tcPr>
            <w:tcW w:w="1276" w:type="dxa"/>
            <w:vAlign w:val="center"/>
          </w:tcPr>
          <w:p w14:paraId="7BB6E2CE">
            <w:pPr>
              <w:pStyle w:val="13"/>
            </w:pPr>
            <w:r>
              <w:t>数量指标</w:t>
            </w:r>
          </w:p>
        </w:tc>
        <w:tc>
          <w:tcPr>
            <w:tcW w:w="1332" w:type="dxa"/>
            <w:vAlign w:val="center"/>
          </w:tcPr>
          <w:p w14:paraId="752C531A">
            <w:pPr>
              <w:pStyle w:val="13"/>
            </w:pPr>
            <w:r>
              <w:t>购买办公用品</w:t>
            </w:r>
          </w:p>
        </w:tc>
        <w:tc>
          <w:tcPr>
            <w:tcW w:w="3430" w:type="dxa"/>
            <w:vAlign w:val="center"/>
          </w:tcPr>
          <w:p w14:paraId="3C032573">
            <w:pPr>
              <w:pStyle w:val="13"/>
            </w:pPr>
            <w:r>
              <w:t>购买办公用品</w:t>
            </w:r>
          </w:p>
        </w:tc>
        <w:tc>
          <w:tcPr>
            <w:tcW w:w="2551" w:type="dxa"/>
            <w:vAlign w:val="center"/>
          </w:tcPr>
          <w:p w14:paraId="7BAECF77">
            <w:pPr>
              <w:pStyle w:val="13"/>
            </w:pPr>
            <w:r>
              <w:t>≥1种</w:t>
            </w:r>
          </w:p>
        </w:tc>
      </w:tr>
      <w:tr w14:paraId="41EE5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D95"/>
        </w:tc>
        <w:tc>
          <w:tcPr>
            <w:tcW w:w="1276" w:type="dxa"/>
            <w:vAlign w:val="center"/>
          </w:tcPr>
          <w:p w14:paraId="0072D24F">
            <w:pPr>
              <w:pStyle w:val="13"/>
            </w:pPr>
            <w:r>
              <w:t>质量指标</w:t>
            </w:r>
          </w:p>
        </w:tc>
        <w:tc>
          <w:tcPr>
            <w:tcW w:w="1332" w:type="dxa"/>
            <w:vAlign w:val="center"/>
          </w:tcPr>
          <w:p w14:paraId="12C1BE62">
            <w:pPr>
              <w:pStyle w:val="13"/>
            </w:pPr>
            <w:r>
              <w:t>办公用品验收合格率</w:t>
            </w:r>
          </w:p>
        </w:tc>
        <w:tc>
          <w:tcPr>
            <w:tcW w:w="3430" w:type="dxa"/>
            <w:vAlign w:val="center"/>
          </w:tcPr>
          <w:p w14:paraId="4E2EC41C">
            <w:pPr>
              <w:pStyle w:val="13"/>
            </w:pPr>
            <w:r>
              <w:t>办公用品验收合格率</w:t>
            </w:r>
          </w:p>
        </w:tc>
        <w:tc>
          <w:tcPr>
            <w:tcW w:w="2551" w:type="dxa"/>
            <w:vAlign w:val="center"/>
          </w:tcPr>
          <w:p w14:paraId="38B2A3F1">
            <w:pPr>
              <w:pStyle w:val="13"/>
            </w:pPr>
            <w:r>
              <w:t>100%</w:t>
            </w:r>
          </w:p>
        </w:tc>
      </w:tr>
      <w:tr w14:paraId="2E8E1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33715"/>
        </w:tc>
        <w:tc>
          <w:tcPr>
            <w:tcW w:w="1276" w:type="dxa"/>
            <w:vAlign w:val="center"/>
          </w:tcPr>
          <w:p w14:paraId="588F0860">
            <w:pPr>
              <w:pStyle w:val="13"/>
            </w:pPr>
            <w:r>
              <w:t>时效指标</w:t>
            </w:r>
          </w:p>
        </w:tc>
        <w:tc>
          <w:tcPr>
            <w:tcW w:w="1332" w:type="dxa"/>
            <w:vAlign w:val="center"/>
          </w:tcPr>
          <w:p w14:paraId="293F4771">
            <w:pPr>
              <w:pStyle w:val="13"/>
            </w:pPr>
            <w:r>
              <w:t>办公用品购买完成时限</w:t>
            </w:r>
          </w:p>
        </w:tc>
        <w:tc>
          <w:tcPr>
            <w:tcW w:w="3430" w:type="dxa"/>
            <w:vAlign w:val="center"/>
          </w:tcPr>
          <w:p w14:paraId="7065310C">
            <w:pPr>
              <w:pStyle w:val="13"/>
            </w:pPr>
            <w:r>
              <w:t>办公用品购买完成时限</w:t>
            </w:r>
          </w:p>
        </w:tc>
        <w:tc>
          <w:tcPr>
            <w:tcW w:w="2551" w:type="dxa"/>
            <w:vAlign w:val="center"/>
          </w:tcPr>
          <w:p w14:paraId="55C65D61">
            <w:pPr>
              <w:pStyle w:val="13"/>
            </w:pPr>
            <w:r>
              <w:t>2026年12月31日前</w:t>
            </w:r>
          </w:p>
        </w:tc>
      </w:tr>
      <w:tr w14:paraId="2834A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F8481"/>
        </w:tc>
        <w:tc>
          <w:tcPr>
            <w:tcW w:w="1276" w:type="dxa"/>
            <w:vAlign w:val="center"/>
          </w:tcPr>
          <w:p w14:paraId="4DAAA37E">
            <w:pPr>
              <w:pStyle w:val="13"/>
            </w:pPr>
            <w:r>
              <w:t>成本指标</w:t>
            </w:r>
          </w:p>
        </w:tc>
        <w:tc>
          <w:tcPr>
            <w:tcW w:w="1332" w:type="dxa"/>
            <w:vAlign w:val="center"/>
          </w:tcPr>
          <w:p w14:paraId="4212436B">
            <w:pPr>
              <w:pStyle w:val="13"/>
            </w:pPr>
            <w:r>
              <w:t>办公用品成本</w:t>
            </w:r>
          </w:p>
        </w:tc>
        <w:tc>
          <w:tcPr>
            <w:tcW w:w="3430" w:type="dxa"/>
            <w:vAlign w:val="center"/>
          </w:tcPr>
          <w:p w14:paraId="0329DC77">
            <w:pPr>
              <w:pStyle w:val="13"/>
            </w:pPr>
            <w:r>
              <w:t>办公用品成本</w:t>
            </w:r>
          </w:p>
        </w:tc>
        <w:tc>
          <w:tcPr>
            <w:tcW w:w="2551" w:type="dxa"/>
            <w:vAlign w:val="center"/>
          </w:tcPr>
          <w:p w14:paraId="3B395EDC">
            <w:pPr>
              <w:pStyle w:val="13"/>
            </w:pPr>
            <w:r>
              <w:t>4600元</w:t>
            </w:r>
          </w:p>
        </w:tc>
      </w:tr>
      <w:tr w14:paraId="0DCAF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8E6798">
            <w:pPr>
              <w:pStyle w:val="15"/>
            </w:pPr>
            <w:r>
              <w:t>效益指标</w:t>
            </w:r>
          </w:p>
        </w:tc>
        <w:tc>
          <w:tcPr>
            <w:tcW w:w="1276" w:type="dxa"/>
            <w:vAlign w:val="center"/>
          </w:tcPr>
          <w:p w14:paraId="7135E40D">
            <w:pPr>
              <w:pStyle w:val="13"/>
            </w:pPr>
            <w:r>
              <w:t>社会效益指标</w:t>
            </w:r>
          </w:p>
        </w:tc>
        <w:tc>
          <w:tcPr>
            <w:tcW w:w="1332" w:type="dxa"/>
            <w:vAlign w:val="center"/>
          </w:tcPr>
          <w:p w14:paraId="53F83612">
            <w:pPr>
              <w:pStyle w:val="13"/>
            </w:pPr>
            <w:r>
              <w:t>保障慢性病防治成效</w:t>
            </w:r>
          </w:p>
        </w:tc>
        <w:tc>
          <w:tcPr>
            <w:tcW w:w="3430" w:type="dxa"/>
            <w:vAlign w:val="center"/>
          </w:tcPr>
          <w:p w14:paraId="16E06037">
            <w:pPr>
              <w:pStyle w:val="13"/>
            </w:pPr>
            <w:r>
              <w:t>保障慢性病防治成效</w:t>
            </w:r>
          </w:p>
        </w:tc>
        <w:tc>
          <w:tcPr>
            <w:tcW w:w="2551" w:type="dxa"/>
            <w:vAlign w:val="center"/>
          </w:tcPr>
          <w:p w14:paraId="4C86C266">
            <w:pPr>
              <w:pStyle w:val="13"/>
            </w:pPr>
            <w:r>
              <w:t>有效保障</w:t>
            </w:r>
          </w:p>
        </w:tc>
      </w:tr>
      <w:tr w14:paraId="39290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945C1">
            <w:pPr>
              <w:pStyle w:val="15"/>
            </w:pPr>
            <w:r>
              <w:t>满意度指标</w:t>
            </w:r>
          </w:p>
        </w:tc>
        <w:tc>
          <w:tcPr>
            <w:tcW w:w="1276" w:type="dxa"/>
            <w:vAlign w:val="center"/>
          </w:tcPr>
          <w:p w14:paraId="1EF3172C">
            <w:pPr>
              <w:pStyle w:val="13"/>
            </w:pPr>
            <w:r>
              <w:t>服务对象满意度指标</w:t>
            </w:r>
          </w:p>
        </w:tc>
        <w:tc>
          <w:tcPr>
            <w:tcW w:w="1332" w:type="dxa"/>
            <w:vAlign w:val="center"/>
          </w:tcPr>
          <w:p w14:paraId="11FDC5D3">
            <w:pPr>
              <w:pStyle w:val="13"/>
            </w:pPr>
            <w:r>
              <w:t>工作人员满意度</w:t>
            </w:r>
          </w:p>
        </w:tc>
        <w:tc>
          <w:tcPr>
            <w:tcW w:w="3430" w:type="dxa"/>
            <w:vAlign w:val="center"/>
          </w:tcPr>
          <w:p w14:paraId="409AA581">
            <w:pPr>
              <w:pStyle w:val="13"/>
            </w:pPr>
            <w:r>
              <w:t>工作人员满意度</w:t>
            </w:r>
          </w:p>
        </w:tc>
        <w:tc>
          <w:tcPr>
            <w:tcW w:w="2551" w:type="dxa"/>
            <w:vAlign w:val="center"/>
          </w:tcPr>
          <w:p w14:paraId="3A0312FF">
            <w:pPr>
              <w:pStyle w:val="13"/>
            </w:pPr>
            <w:r>
              <w:t>≥95%</w:t>
            </w:r>
          </w:p>
        </w:tc>
      </w:tr>
    </w:tbl>
    <w:p w14:paraId="3AF6C4EA">
      <w:pPr>
        <w:sectPr>
          <w:pgSz w:w="11900" w:h="16840"/>
          <w:pgMar w:top="1984" w:right="1304" w:bottom="1134" w:left="1304" w:header="720" w:footer="720" w:gutter="0"/>
          <w:cols w:space="720" w:num="1"/>
        </w:sectPr>
      </w:pPr>
    </w:p>
    <w:p w14:paraId="0427AD9D">
      <w:pPr>
        <w:spacing w:before="0" w:after="0" w:line="240" w:lineRule="auto"/>
        <w:ind w:firstLine="0"/>
        <w:jc w:val="center"/>
        <w:outlineLvl w:val="9"/>
      </w:pPr>
      <w:r>
        <w:rPr>
          <w:rFonts w:ascii="方正仿宋_GBK" w:hAnsi="方正仿宋_GBK" w:eastAsia="方正仿宋_GBK" w:cs="方正仿宋_GBK"/>
          <w:sz w:val="28"/>
        </w:rPr>
        <w:t xml:space="preserve"> </w:t>
      </w:r>
    </w:p>
    <w:p w14:paraId="0E10F58F">
      <w:pPr>
        <w:spacing w:before="0" w:after="0"/>
        <w:ind w:firstLine="560"/>
        <w:jc w:val="left"/>
        <w:outlineLvl w:val="3"/>
      </w:pPr>
      <w:bookmarkStart w:id="583" w:name="_Toc_4_4_0000000584"/>
      <w:r>
        <w:rPr>
          <w:rFonts w:ascii="方正仿宋_GBK" w:hAnsi="方正仿宋_GBK" w:eastAsia="方正仿宋_GBK" w:cs="方正仿宋_GBK"/>
          <w:sz w:val="28"/>
        </w:rPr>
        <w:t>575.重大传染病防控资金-人禽、SARS等重点传染病监测-2025年中央（津财社指[2024]116号）绩效目标表</w:t>
      </w:r>
      <w:bookmarkEnd w:id="583"/>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098B3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5762454A">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7B20C270">
            <w:pPr>
              <w:pStyle w:val="11"/>
            </w:pPr>
            <w:r>
              <w:t>单位：元</w:t>
            </w:r>
          </w:p>
        </w:tc>
      </w:tr>
      <w:tr w14:paraId="61291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566C8">
            <w:pPr>
              <w:pStyle w:val="14"/>
            </w:pPr>
            <w:r>
              <w:t>项目名称</w:t>
            </w:r>
          </w:p>
        </w:tc>
        <w:tc>
          <w:tcPr>
            <w:tcW w:w="8589" w:type="dxa"/>
            <w:gridSpan w:val="6"/>
            <w:vAlign w:val="center"/>
          </w:tcPr>
          <w:p w14:paraId="515DAF2B">
            <w:pPr>
              <w:pStyle w:val="13"/>
            </w:pPr>
            <w:r>
              <w:t>重大传染病防控资金-人禽、SARS等重点传染病监测-2025年中央（津财社指[2024]116号）</w:t>
            </w:r>
          </w:p>
        </w:tc>
      </w:tr>
      <w:tr w14:paraId="71056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68ED4">
            <w:pPr>
              <w:pStyle w:val="14"/>
            </w:pPr>
            <w:r>
              <w:t>预算规模及资金用途</w:t>
            </w:r>
          </w:p>
        </w:tc>
        <w:tc>
          <w:tcPr>
            <w:tcW w:w="1276" w:type="dxa"/>
            <w:vAlign w:val="center"/>
          </w:tcPr>
          <w:p w14:paraId="45F2604F">
            <w:pPr>
              <w:pStyle w:val="14"/>
            </w:pPr>
            <w:r>
              <w:t>预算数</w:t>
            </w:r>
          </w:p>
        </w:tc>
        <w:tc>
          <w:tcPr>
            <w:tcW w:w="1332" w:type="dxa"/>
            <w:vAlign w:val="center"/>
          </w:tcPr>
          <w:p w14:paraId="69C88147">
            <w:pPr>
              <w:pStyle w:val="13"/>
            </w:pPr>
            <w:r>
              <w:t>3656.80</w:t>
            </w:r>
          </w:p>
        </w:tc>
        <w:tc>
          <w:tcPr>
            <w:tcW w:w="1587" w:type="dxa"/>
            <w:vAlign w:val="center"/>
          </w:tcPr>
          <w:p w14:paraId="214D93B4">
            <w:pPr>
              <w:pStyle w:val="14"/>
            </w:pPr>
            <w:r>
              <w:t>其中：财政    资金</w:t>
            </w:r>
          </w:p>
        </w:tc>
        <w:tc>
          <w:tcPr>
            <w:tcW w:w="1843" w:type="dxa"/>
            <w:vAlign w:val="center"/>
          </w:tcPr>
          <w:p w14:paraId="0DC52699">
            <w:pPr>
              <w:pStyle w:val="13"/>
            </w:pPr>
            <w:r>
              <w:t>3656.80</w:t>
            </w:r>
          </w:p>
        </w:tc>
        <w:tc>
          <w:tcPr>
            <w:tcW w:w="1276" w:type="dxa"/>
            <w:vAlign w:val="center"/>
          </w:tcPr>
          <w:p w14:paraId="284BF4F9">
            <w:pPr>
              <w:pStyle w:val="14"/>
            </w:pPr>
            <w:r>
              <w:t>其他资金</w:t>
            </w:r>
          </w:p>
        </w:tc>
        <w:tc>
          <w:tcPr>
            <w:tcW w:w="1276" w:type="dxa"/>
            <w:vAlign w:val="center"/>
          </w:tcPr>
          <w:p w14:paraId="088470F1">
            <w:pPr>
              <w:pStyle w:val="13"/>
            </w:pPr>
            <w:r>
              <w:t xml:space="preserve"> </w:t>
            </w:r>
          </w:p>
        </w:tc>
      </w:tr>
      <w:tr w14:paraId="4FC08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302DC3"/>
        </w:tc>
        <w:tc>
          <w:tcPr>
            <w:tcW w:w="8589" w:type="dxa"/>
            <w:gridSpan w:val="6"/>
            <w:vAlign w:val="center"/>
          </w:tcPr>
          <w:p w14:paraId="4F477580">
            <w:pPr>
              <w:pStyle w:val="13"/>
            </w:pPr>
            <w:r>
              <w:t>用于购买办公用品。</w:t>
            </w:r>
          </w:p>
        </w:tc>
      </w:tr>
      <w:tr w14:paraId="23398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063B5">
            <w:pPr>
              <w:pStyle w:val="14"/>
            </w:pPr>
            <w:r>
              <w:t>绩效目标</w:t>
            </w:r>
          </w:p>
        </w:tc>
        <w:tc>
          <w:tcPr>
            <w:tcW w:w="8589" w:type="dxa"/>
            <w:gridSpan w:val="6"/>
            <w:vAlign w:val="center"/>
          </w:tcPr>
          <w:p w14:paraId="2901C082">
            <w:pPr>
              <w:pStyle w:val="13"/>
            </w:pPr>
            <w:r>
              <w:t>1.通过购买办公用品，有效保障人禽、SARS等重点传染病监测成效。</w:t>
            </w:r>
          </w:p>
        </w:tc>
      </w:tr>
    </w:tbl>
    <w:p w14:paraId="3EB72044">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025A5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2FE69E">
            <w:pPr>
              <w:pStyle w:val="14"/>
            </w:pPr>
            <w:r>
              <w:t>一级指标</w:t>
            </w:r>
          </w:p>
        </w:tc>
        <w:tc>
          <w:tcPr>
            <w:tcW w:w="1276" w:type="dxa"/>
            <w:vAlign w:val="center"/>
          </w:tcPr>
          <w:p w14:paraId="7DD3198E">
            <w:pPr>
              <w:pStyle w:val="14"/>
            </w:pPr>
            <w:r>
              <w:t>二级指标</w:t>
            </w:r>
          </w:p>
        </w:tc>
        <w:tc>
          <w:tcPr>
            <w:tcW w:w="1332" w:type="dxa"/>
            <w:vAlign w:val="center"/>
          </w:tcPr>
          <w:p w14:paraId="78141A80">
            <w:pPr>
              <w:pStyle w:val="14"/>
            </w:pPr>
            <w:r>
              <w:t>三级指标</w:t>
            </w:r>
          </w:p>
        </w:tc>
        <w:tc>
          <w:tcPr>
            <w:tcW w:w="3430" w:type="dxa"/>
            <w:vAlign w:val="center"/>
          </w:tcPr>
          <w:p w14:paraId="1E959319">
            <w:pPr>
              <w:pStyle w:val="14"/>
            </w:pPr>
            <w:r>
              <w:t>绩效指标描述</w:t>
            </w:r>
          </w:p>
        </w:tc>
        <w:tc>
          <w:tcPr>
            <w:tcW w:w="2551" w:type="dxa"/>
            <w:vAlign w:val="center"/>
          </w:tcPr>
          <w:p w14:paraId="37CDBF91">
            <w:pPr>
              <w:pStyle w:val="14"/>
            </w:pPr>
            <w:r>
              <w:t>指标值</w:t>
            </w:r>
          </w:p>
        </w:tc>
      </w:tr>
      <w:tr w14:paraId="00A6A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0F97">
            <w:pPr>
              <w:pStyle w:val="15"/>
            </w:pPr>
            <w:r>
              <w:t>产出指标</w:t>
            </w:r>
          </w:p>
        </w:tc>
        <w:tc>
          <w:tcPr>
            <w:tcW w:w="1276" w:type="dxa"/>
            <w:vAlign w:val="center"/>
          </w:tcPr>
          <w:p w14:paraId="528DFD11">
            <w:pPr>
              <w:pStyle w:val="13"/>
            </w:pPr>
            <w:r>
              <w:t>数量指标</w:t>
            </w:r>
          </w:p>
        </w:tc>
        <w:tc>
          <w:tcPr>
            <w:tcW w:w="1332" w:type="dxa"/>
            <w:vAlign w:val="center"/>
          </w:tcPr>
          <w:p w14:paraId="6618835B">
            <w:pPr>
              <w:pStyle w:val="13"/>
            </w:pPr>
            <w:r>
              <w:t>购买办公用品</w:t>
            </w:r>
          </w:p>
        </w:tc>
        <w:tc>
          <w:tcPr>
            <w:tcW w:w="3430" w:type="dxa"/>
            <w:vAlign w:val="center"/>
          </w:tcPr>
          <w:p w14:paraId="5EFD8B12">
            <w:pPr>
              <w:pStyle w:val="13"/>
            </w:pPr>
            <w:r>
              <w:t>购买办公用品</w:t>
            </w:r>
          </w:p>
        </w:tc>
        <w:tc>
          <w:tcPr>
            <w:tcW w:w="2551" w:type="dxa"/>
            <w:vAlign w:val="center"/>
          </w:tcPr>
          <w:p w14:paraId="43C2EF9F">
            <w:pPr>
              <w:pStyle w:val="13"/>
            </w:pPr>
            <w:r>
              <w:t>≥1种</w:t>
            </w:r>
          </w:p>
        </w:tc>
      </w:tr>
      <w:tr w14:paraId="0C05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693B1"/>
        </w:tc>
        <w:tc>
          <w:tcPr>
            <w:tcW w:w="1276" w:type="dxa"/>
            <w:vAlign w:val="center"/>
          </w:tcPr>
          <w:p w14:paraId="3633BD72">
            <w:pPr>
              <w:pStyle w:val="13"/>
            </w:pPr>
            <w:r>
              <w:t>质量指标</w:t>
            </w:r>
          </w:p>
        </w:tc>
        <w:tc>
          <w:tcPr>
            <w:tcW w:w="1332" w:type="dxa"/>
            <w:vAlign w:val="center"/>
          </w:tcPr>
          <w:p w14:paraId="0B7C65D5">
            <w:pPr>
              <w:pStyle w:val="13"/>
            </w:pPr>
            <w:r>
              <w:t>办公用品验收合格率</w:t>
            </w:r>
          </w:p>
        </w:tc>
        <w:tc>
          <w:tcPr>
            <w:tcW w:w="3430" w:type="dxa"/>
            <w:vAlign w:val="center"/>
          </w:tcPr>
          <w:p w14:paraId="44068518">
            <w:pPr>
              <w:pStyle w:val="13"/>
            </w:pPr>
            <w:r>
              <w:t>办公用品验收合格率</w:t>
            </w:r>
          </w:p>
        </w:tc>
        <w:tc>
          <w:tcPr>
            <w:tcW w:w="2551" w:type="dxa"/>
            <w:vAlign w:val="center"/>
          </w:tcPr>
          <w:p w14:paraId="21A6C4EE">
            <w:pPr>
              <w:pStyle w:val="13"/>
            </w:pPr>
            <w:r>
              <w:t>100%</w:t>
            </w:r>
          </w:p>
        </w:tc>
      </w:tr>
      <w:tr w14:paraId="04068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D64DB"/>
        </w:tc>
        <w:tc>
          <w:tcPr>
            <w:tcW w:w="1276" w:type="dxa"/>
            <w:vAlign w:val="center"/>
          </w:tcPr>
          <w:p w14:paraId="6C48232B">
            <w:pPr>
              <w:pStyle w:val="13"/>
            </w:pPr>
            <w:r>
              <w:t>时效指标</w:t>
            </w:r>
          </w:p>
        </w:tc>
        <w:tc>
          <w:tcPr>
            <w:tcW w:w="1332" w:type="dxa"/>
            <w:vAlign w:val="center"/>
          </w:tcPr>
          <w:p w14:paraId="59276AA9">
            <w:pPr>
              <w:pStyle w:val="13"/>
            </w:pPr>
            <w:r>
              <w:t>办公用品购买完成时限</w:t>
            </w:r>
          </w:p>
        </w:tc>
        <w:tc>
          <w:tcPr>
            <w:tcW w:w="3430" w:type="dxa"/>
            <w:vAlign w:val="center"/>
          </w:tcPr>
          <w:p w14:paraId="21A342AD">
            <w:pPr>
              <w:pStyle w:val="13"/>
            </w:pPr>
            <w:r>
              <w:t>办公用品购买完成时限</w:t>
            </w:r>
          </w:p>
        </w:tc>
        <w:tc>
          <w:tcPr>
            <w:tcW w:w="2551" w:type="dxa"/>
            <w:vAlign w:val="center"/>
          </w:tcPr>
          <w:p w14:paraId="6992C864">
            <w:pPr>
              <w:pStyle w:val="13"/>
            </w:pPr>
            <w:r>
              <w:t>2026年12月31日前</w:t>
            </w:r>
          </w:p>
        </w:tc>
      </w:tr>
      <w:tr w14:paraId="3B439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793DC6"/>
        </w:tc>
        <w:tc>
          <w:tcPr>
            <w:tcW w:w="1276" w:type="dxa"/>
            <w:vAlign w:val="center"/>
          </w:tcPr>
          <w:p w14:paraId="148966EB">
            <w:pPr>
              <w:pStyle w:val="13"/>
            </w:pPr>
            <w:r>
              <w:t>成本指标</w:t>
            </w:r>
          </w:p>
        </w:tc>
        <w:tc>
          <w:tcPr>
            <w:tcW w:w="1332" w:type="dxa"/>
            <w:vAlign w:val="center"/>
          </w:tcPr>
          <w:p w14:paraId="150FA850">
            <w:pPr>
              <w:pStyle w:val="13"/>
            </w:pPr>
            <w:r>
              <w:t>办公用品成本</w:t>
            </w:r>
          </w:p>
        </w:tc>
        <w:tc>
          <w:tcPr>
            <w:tcW w:w="3430" w:type="dxa"/>
            <w:vAlign w:val="center"/>
          </w:tcPr>
          <w:p w14:paraId="7E36F410">
            <w:pPr>
              <w:pStyle w:val="13"/>
            </w:pPr>
            <w:r>
              <w:t>办公用品成本</w:t>
            </w:r>
          </w:p>
        </w:tc>
        <w:tc>
          <w:tcPr>
            <w:tcW w:w="2551" w:type="dxa"/>
            <w:vAlign w:val="center"/>
          </w:tcPr>
          <w:p w14:paraId="0CB3D8E9">
            <w:pPr>
              <w:pStyle w:val="13"/>
            </w:pPr>
            <w:r>
              <w:t>≤3656.8元</w:t>
            </w:r>
          </w:p>
        </w:tc>
      </w:tr>
      <w:tr w14:paraId="10FEE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B356A">
            <w:pPr>
              <w:pStyle w:val="15"/>
            </w:pPr>
            <w:r>
              <w:t>效益指标</w:t>
            </w:r>
          </w:p>
        </w:tc>
        <w:tc>
          <w:tcPr>
            <w:tcW w:w="1276" w:type="dxa"/>
            <w:vAlign w:val="center"/>
          </w:tcPr>
          <w:p w14:paraId="2447ABAD">
            <w:pPr>
              <w:pStyle w:val="13"/>
            </w:pPr>
            <w:r>
              <w:t>社会效益指标</w:t>
            </w:r>
          </w:p>
        </w:tc>
        <w:tc>
          <w:tcPr>
            <w:tcW w:w="1332" w:type="dxa"/>
            <w:vAlign w:val="center"/>
          </w:tcPr>
          <w:p w14:paraId="3EE455F6">
            <w:pPr>
              <w:pStyle w:val="13"/>
            </w:pPr>
            <w:r>
              <w:t>保障人禽、SARS等重点传染病监测成效</w:t>
            </w:r>
          </w:p>
        </w:tc>
        <w:tc>
          <w:tcPr>
            <w:tcW w:w="3430" w:type="dxa"/>
            <w:vAlign w:val="center"/>
          </w:tcPr>
          <w:p w14:paraId="74087D24">
            <w:pPr>
              <w:pStyle w:val="13"/>
            </w:pPr>
            <w:r>
              <w:t>保障人禽、SARS等重点传染病监测成效</w:t>
            </w:r>
          </w:p>
        </w:tc>
        <w:tc>
          <w:tcPr>
            <w:tcW w:w="2551" w:type="dxa"/>
            <w:vAlign w:val="center"/>
          </w:tcPr>
          <w:p w14:paraId="2AE5FC51">
            <w:pPr>
              <w:pStyle w:val="13"/>
            </w:pPr>
            <w:r>
              <w:t>有效保障</w:t>
            </w:r>
          </w:p>
        </w:tc>
      </w:tr>
      <w:tr w14:paraId="43C2F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3B71E">
            <w:pPr>
              <w:pStyle w:val="15"/>
            </w:pPr>
            <w:r>
              <w:t>满意度指标</w:t>
            </w:r>
          </w:p>
        </w:tc>
        <w:tc>
          <w:tcPr>
            <w:tcW w:w="1276" w:type="dxa"/>
            <w:vAlign w:val="center"/>
          </w:tcPr>
          <w:p w14:paraId="18DA0CA2">
            <w:pPr>
              <w:pStyle w:val="13"/>
            </w:pPr>
            <w:r>
              <w:t>服务对象满意度指标</w:t>
            </w:r>
          </w:p>
        </w:tc>
        <w:tc>
          <w:tcPr>
            <w:tcW w:w="1332" w:type="dxa"/>
            <w:vAlign w:val="center"/>
          </w:tcPr>
          <w:p w14:paraId="7B0BDC17">
            <w:pPr>
              <w:pStyle w:val="13"/>
            </w:pPr>
            <w:r>
              <w:t>工作人员满意度</w:t>
            </w:r>
          </w:p>
        </w:tc>
        <w:tc>
          <w:tcPr>
            <w:tcW w:w="3430" w:type="dxa"/>
            <w:vAlign w:val="center"/>
          </w:tcPr>
          <w:p w14:paraId="28D8FFF2">
            <w:pPr>
              <w:pStyle w:val="13"/>
            </w:pPr>
            <w:r>
              <w:t>工作人员满意度</w:t>
            </w:r>
          </w:p>
        </w:tc>
        <w:tc>
          <w:tcPr>
            <w:tcW w:w="2551" w:type="dxa"/>
            <w:vAlign w:val="center"/>
          </w:tcPr>
          <w:p w14:paraId="0D3F4C71">
            <w:pPr>
              <w:pStyle w:val="13"/>
            </w:pPr>
            <w:r>
              <w:t>≥95%</w:t>
            </w:r>
          </w:p>
        </w:tc>
      </w:tr>
    </w:tbl>
    <w:p w14:paraId="5DC7F584">
      <w:pPr>
        <w:sectPr>
          <w:pgSz w:w="11900" w:h="16840"/>
          <w:pgMar w:top="1984" w:right="1304" w:bottom="1134" w:left="1304" w:header="720" w:footer="720" w:gutter="0"/>
          <w:cols w:space="720" w:num="1"/>
        </w:sectPr>
      </w:pPr>
    </w:p>
    <w:p w14:paraId="12DC90DB">
      <w:pPr>
        <w:spacing w:before="0" w:after="0" w:line="240" w:lineRule="auto"/>
        <w:ind w:firstLine="0"/>
        <w:jc w:val="center"/>
        <w:outlineLvl w:val="9"/>
      </w:pPr>
      <w:r>
        <w:rPr>
          <w:rFonts w:ascii="方正仿宋_GBK" w:hAnsi="方正仿宋_GBK" w:eastAsia="方正仿宋_GBK" w:cs="方正仿宋_GBK"/>
          <w:sz w:val="28"/>
        </w:rPr>
        <w:t xml:space="preserve"> </w:t>
      </w:r>
    </w:p>
    <w:p w14:paraId="3F98E89B">
      <w:pPr>
        <w:spacing w:before="0" w:after="0"/>
        <w:ind w:firstLine="560"/>
        <w:jc w:val="left"/>
        <w:outlineLvl w:val="3"/>
      </w:pPr>
      <w:bookmarkStart w:id="584" w:name="_Toc_4_4_0000000585"/>
      <w:r>
        <w:rPr>
          <w:rFonts w:ascii="方正仿宋_GBK" w:hAnsi="方正仿宋_GBK" w:eastAsia="方正仿宋_GBK" w:cs="方正仿宋_GBK"/>
          <w:sz w:val="28"/>
        </w:rPr>
        <w:t>576.重大传染病防控资金-伤害监测-2025年中央（津财社指[2024]116号）绩效目标表</w:t>
      </w:r>
      <w:bookmarkEnd w:id="584"/>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1577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A8C0A56">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77169700">
            <w:pPr>
              <w:pStyle w:val="11"/>
            </w:pPr>
            <w:r>
              <w:t>单位：元</w:t>
            </w:r>
          </w:p>
        </w:tc>
      </w:tr>
      <w:tr w14:paraId="01E00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6D05A">
            <w:pPr>
              <w:pStyle w:val="14"/>
            </w:pPr>
            <w:r>
              <w:t>项目名称</w:t>
            </w:r>
          </w:p>
        </w:tc>
        <w:tc>
          <w:tcPr>
            <w:tcW w:w="8589" w:type="dxa"/>
            <w:gridSpan w:val="6"/>
            <w:vAlign w:val="center"/>
          </w:tcPr>
          <w:p w14:paraId="537E74BB">
            <w:pPr>
              <w:pStyle w:val="13"/>
            </w:pPr>
            <w:r>
              <w:t>重大传染病防控资金-伤害监测-2025年中央（津财社指[2024]116号）</w:t>
            </w:r>
          </w:p>
        </w:tc>
      </w:tr>
      <w:tr w14:paraId="5EF0EA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0C9CA">
            <w:pPr>
              <w:pStyle w:val="14"/>
            </w:pPr>
            <w:r>
              <w:t>预算规模及资金用途</w:t>
            </w:r>
          </w:p>
        </w:tc>
        <w:tc>
          <w:tcPr>
            <w:tcW w:w="1276" w:type="dxa"/>
            <w:vAlign w:val="center"/>
          </w:tcPr>
          <w:p w14:paraId="54E9A549">
            <w:pPr>
              <w:pStyle w:val="14"/>
            </w:pPr>
            <w:r>
              <w:t>预算数</w:t>
            </w:r>
          </w:p>
        </w:tc>
        <w:tc>
          <w:tcPr>
            <w:tcW w:w="1332" w:type="dxa"/>
            <w:vAlign w:val="center"/>
          </w:tcPr>
          <w:p w14:paraId="4883559C">
            <w:pPr>
              <w:pStyle w:val="13"/>
            </w:pPr>
            <w:r>
              <w:t>10000.00</w:t>
            </w:r>
          </w:p>
        </w:tc>
        <w:tc>
          <w:tcPr>
            <w:tcW w:w="1587" w:type="dxa"/>
            <w:vAlign w:val="center"/>
          </w:tcPr>
          <w:p w14:paraId="415DA2F2">
            <w:pPr>
              <w:pStyle w:val="14"/>
            </w:pPr>
            <w:r>
              <w:t>其中：财政    资金</w:t>
            </w:r>
          </w:p>
        </w:tc>
        <w:tc>
          <w:tcPr>
            <w:tcW w:w="1843" w:type="dxa"/>
            <w:vAlign w:val="center"/>
          </w:tcPr>
          <w:p w14:paraId="50BE4A80">
            <w:pPr>
              <w:pStyle w:val="13"/>
            </w:pPr>
            <w:r>
              <w:t>10000.00</w:t>
            </w:r>
          </w:p>
        </w:tc>
        <w:tc>
          <w:tcPr>
            <w:tcW w:w="1276" w:type="dxa"/>
            <w:vAlign w:val="center"/>
          </w:tcPr>
          <w:p w14:paraId="6FF5E895">
            <w:pPr>
              <w:pStyle w:val="14"/>
            </w:pPr>
            <w:r>
              <w:t>其他资金</w:t>
            </w:r>
          </w:p>
        </w:tc>
        <w:tc>
          <w:tcPr>
            <w:tcW w:w="1276" w:type="dxa"/>
            <w:vAlign w:val="center"/>
          </w:tcPr>
          <w:p w14:paraId="1BC4F24D">
            <w:pPr>
              <w:pStyle w:val="13"/>
            </w:pPr>
            <w:r>
              <w:t xml:space="preserve"> </w:t>
            </w:r>
          </w:p>
        </w:tc>
      </w:tr>
      <w:tr w14:paraId="5B49A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E0D75B"/>
        </w:tc>
        <w:tc>
          <w:tcPr>
            <w:tcW w:w="8589" w:type="dxa"/>
            <w:gridSpan w:val="6"/>
            <w:vAlign w:val="center"/>
          </w:tcPr>
          <w:p w14:paraId="6F6DD091">
            <w:pPr>
              <w:pStyle w:val="13"/>
            </w:pPr>
            <w:r>
              <w:t>用于支付动物致伤信息系统服务费和购买办公用品及宣传材料。</w:t>
            </w:r>
          </w:p>
        </w:tc>
      </w:tr>
      <w:tr w14:paraId="498C4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6ABDF8">
            <w:pPr>
              <w:pStyle w:val="14"/>
            </w:pPr>
            <w:r>
              <w:t>绩效目标</w:t>
            </w:r>
          </w:p>
        </w:tc>
        <w:tc>
          <w:tcPr>
            <w:tcW w:w="8589" w:type="dxa"/>
            <w:gridSpan w:val="6"/>
            <w:vAlign w:val="center"/>
          </w:tcPr>
          <w:p w14:paraId="15636307">
            <w:pPr>
              <w:pStyle w:val="13"/>
            </w:pPr>
            <w:r>
              <w:t>1.通过购买办公用品、制作宣传材料、维护动物致伤信息系统，有效保障伤害监测成效。</w:t>
            </w:r>
          </w:p>
        </w:tc>
      </w:tr>
    </w:tbl>
    <w:p w14:paraId="23FEC40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AA0F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594E4D">
            <w:pPr>
              <w:pStyle w:val="14"/>
            </w:pPr>
            <w:r>
              <w:t>一级指标</w:t>
            </w:r>
          </w:p>
        </w:tc>
        <w:tc>
          <w:tcPr>
            <w:tcW w:w="1276" w:type="dxa"/>
            <w:vAlign w:val="center"/>
          </w:tcPr>
          <w:p w14:paraId="2D7D1196">
            <w:pPr>
              <w:pStyle w:val="14"/>
            </w:pPr>
            <w:r>
              <w:t>二级指标</w:t>
            </w:r>
          </w:p>
        </w:tc>
        <w:tc>
          <w:tcPr>
            <w:tcW w:w="1332" w:type="dxa"/>
            <w:vAlign w:val="center"/>
          </w:tcPr>
          <w:p w14:paraId="71BFB985">
            <w:pPr>
              <w:pStyle w:val="14"/>
            </w:pPr>
            <w:r>
              <w:t>三级指标</w:t>
            </w:r>
          </w:p>
        </w:tc>
        <w:tc>
          <w:tcPr>
            <w:tcW w:w="3430" w:type="dxa"/>
            <w:vAlign w:val="center"/>
          </w:tcPr>
          <w:p w14:paraId="192BAA48">
            <w:pPr>
              <w:pStyle w:val="14"/>
            </w:pPr>
            <w:r>
              <w:t>绩效指标描述</w:t>
            </w:r>
          </w:p>
        </w:tc>
        <w:tc>
          <w:tcPr>
            <w:tcW w:w="2551" w:type="dxa"/>
            <w:vAlign w:val="center"/>
          </w:tcPr>
          <w:p w14:paraId="4AA42BC1">
            <w:pPr>
              <w:pStyle w:val="14"/>
            </w:pPr>
            <w:r>
              <w:t>指标值</w:t>
            </w:r>
          </w:p>
        </w:tc>
      </w:tr>
      <w:tr w14:paraId="17C50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A25A9">
            <w:pPr>
              <w:pStyle w:val="15"/>
            </w:pPr>
            <w:r>
              <w:t>产出指标</w:t>
            </w:r>
          </w:p>
        </w:tc>
        <w:tc>
          <w:tcPr>
            <w:tcW w:w="1276" w:type="dxa"/>
            <w:vAlign w:val="center"/>
          </w:tcPr>
          <w:p w14:paraId="7D286F30">
            <w:pPr>
              <w:pStyle w:val="13"/>
            </w:pPr>
            <w:r>
              <w:t>数量指标</w:t>
            </w:r>
          </w:p>
        </w:tc>
        <w:tc>
          <w:tcPr>
            <w:tcW w:w="1332" w:type="dxa"/>
            <w:vAlign w:val="center"/>
          </w:tcPr>
          <w:p w14:paraId="6BF2BD97">
            <w:pPr>
              <w:pStyle w:val="13"/>
            </w:pPr>
            <w:r>
              <w:t>购买办公用品种类</w:t>
            </w:r>
          </w:p>
        </w:tc>
        <w:tc>
          <w:tcPr>
            <w:tcW w:w="3430" w:type="dxa"/>
            <w:vAlign w:val="center"/>
          </w:tcPr>
          <w:p w14:paraId="7601F6DE">
            <w:pPr>
              <w:pStyle w:val="13"/>
            </w:pPr>
            <w:r>
              <w:t>购买办公用品种类</w:t>
            </w:r>
          </w:p>
        </w:tc>
        <w:tc>
          <w:tcPr>
            <w:tcW w:w="2551" w:type="dxa"/>
            <w:vAlign w:val="center"/>
          </w:tcPr>
          <w:p w14:paraId="7D77C073">
            <w:pPr>
              <w:pStyle w:val="13"/>
            </w:pPr>
            <w:r>
              <w:t>≥1种</w:t>
            </w:r>
          </w:p>
        </w:tc>
      </w:tr>
      <w:tr w14:paraId="00C3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03893D"/>
        </w:tc>
        <w:tc>
          <w:tcPr>
            <w:tcW w:w="1276" w:type="dxa"/>
            <w:vAlign w:val="center"/>
          </w:tcPr>
          <w:p w14:paraId="6F29E3FD">
            <w:pPr>
              <w:pStyle w:val="13"/>
            </w:pPr>
            <w:r>
              <w:t>数量指标</w:t>
            </w:r>
          </w:p>
        </w:tc>
        <w:tc>
          <w:tcPr>
            <w:tcW w:w="1332" w:type="dxa"/>
            <w:vAlign w:val="center"/>
          </w:tcPr>
          <w:p w14:paraId="6944B6EE">
            <w:pPr>
              <w:pStyle w:val="13"/>
            </w:pPr>
            <w:r>
              <w:t>动物致伤信息系统运维数量</w:t>
            </w:r>
          </w:p>
        </w:tc>
        <w:tc>
          <w:tcPr>
            <w:tcW w:w="3430" w:type="dxa"/>
            <w:vAlign w:val="center"/>
          </w:tcPr>
          <w:p w14:paraId="06247539">
            <w:pPr>
              <w:pStyle w:val="13"/>
            </w:pPr>
            <w:r>
              <w:t>动物致伤信息系统运维数量</w:t>
            </w:r>
          </w:p>
        </w:tc>
        <w:tc>
          <w:tcPr>
            <w:tcW w:w="2551" w:type="dxa"/>
            <w:vAlign w:val="center"/>
          </w:tcPr>
          <w:p w14:paraId="577E4B43">
            <w:pPr>
              <w:pStyle w:val="13"/>
            </w:pPr>
            <w:r>
              <w:t>3个</w:t>
            </w:r>
          </w:p>
        </w:tc>
      </w:tr>
      <w:tr w14:paraId="1587D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923D0"/>
        </w:tc>
        <w:tc>
          <w:tcPr>
            <w:tcW w:w="1276" w:type="dxa"/>
            <w:vAlign w:val="center"/>
          </w:tcPr>
          <w:p w14:paraId="54945FFA">
            <w:pPr>
              <w:pStyle w:val="13"/>
            </w:pPr>
            <w:r>
              <w:t>数量指标</w:t>
            </w:r>
          </w:p>
        </w:tc>
        <w:tc>
          <w:tcPr>
            <w:tcW w:w="1332" w:type="dxa"/>
            <w:vAlign w:val="center"/>
          </w:tcPr>
          <w:p w14:paraId="7EE1F487">
            <w:pPr>
              <w:pStyle w:val="13"/>
            </w:pPr>
            <w:r>
              <w:t>制作宣传材料</w:t>
            </w:r>
          </w:p>
        </w:tc>
        <w:tc>
          <w:tcPr>
            <w:tcW w:w="3430" w:type="dxa"/>
            <w:vAlign w:val="center"/>
          </w:tcPr>
          <w:p w14:paraId="32C9DB42">
            <w:pPr>
              <w:pStyle w:val="13"/>
            </w:pPr>
            <w:r>
              <w:t>制作宣传材料</w:t>
            </w:r>
          </w:p>
        </w:tc>
        <w:tc>
          <w:tcPr>
            <w:tcW w:w="2551" w:type="dxa"/>
            <w:vAlign w:val="center"/>
          </w:tcPr>
          <w:p w14:paraId="28D60DBC">
            <w:pPr>
              <w:pStyle w:val="13"/>
            </w:pPr>
            <w:r>
              <w:t>≥1种</w:t>
            </w:r>
          </w:p>
        </w:tc>
      </w:tr>
      <w:tr w14:paraId="112F0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9D71A6"/>
        </w:tc>
        <w:tc>
          <w:tcPr>
            <w:tcW w:w="1276" w:type="dxa"/>
            <w:vAlign w:val="center"/>
          </w:tcPr>
          <w:p w14:paraId="02364699">
            <w:pPr>
              <w:pStyle w:val="13"/>
            </w:pPr>
            <w:r>
              <w:t>质量指标</w:t>
            </w:r>
          </w:p>
        </w:tc>
        <w:tc>
          <w:tcPr>
            <w:tcW w:w="1332" w:type="dxa"/>
            <w:vAlign w:val="center"/>
          </w:tcPr>
          <w:p w14:paraId="257F6A9A">
            <w:pPr>
              <w:pStyle w:val="13"/>
            </w:pPr>
            <w:r>
              <w:t>办公用品验收合格率</w:t>
            </w:r>
          </w:p>
        </w:tc>
        <w:tc>
          <w:tcPr>
            <w:tcW w:w="3430" w:type="dxa"/>
            <w:vAlign w:val="center"/>
          </w:tcPr>
          <w:p w14:paraId="5F54D529">
            <w:pPr>
              <w:pStyle w:val="13"/>
            </w:pPr>
            <w:r>
              <w:t>办公用品验收合格率</w:t>
            </w:r>
          </w:p>
        </w:tc>
        <w:tc>
          <w:tcPr>
            <w:tcW w:w="2551" w:type="dxa"/>
            <w:vAlign w:val="center"/>
          </w:tcPr>
          <w:p w14:paraId="2665E714">
            <w:pPr>
              <w:pStyle w:val="13"/>
            </w:pPr>
            <w:r>
              <w:t>100%</w:t>
            </w:r>
          </w:p>
        </w:tc>
      </w:tr>
      <w:tr w14:paraId="25316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A6146"/>
        </w:tc>
        <w:tc>
          <w:tcPr>
            <w:tcW w:w="1276" w:type="dxa"/>
            <w:vAlign w:val="center"/>
          </w:tcPr>
          <w:p w14:paraId="152E6701">
            <w:pPr>
              <w:pStyle w:val="13"/>
            </w:pPr>
            <w:r>
              <w:t>质量指标</w:t>
            </w:r>
          </w:p>
        </w:tc>
        <w:tc>
          <w:tcPr>
            <w:tcW w:w="1332" w:type="dxa"/>
            <w:vAlign w:val="center"/>
          </w:tcPr>
          <w:p w14:paraId="156AB8A9">
            <w:pPr>
              <w:pStyle w:val="13"/>
            </w:pPr>
            <w:r>
              <w:t>宣传材料验收合格率</w:t>
            </w:r>
          </w:p>
        </w:tc>
        <w:tc>
          <w:tcPr>
            <w:tcW w:w="3430" w:type="dxa"/>
            <w:vAlign w:val="center"/>
          </w:tcPr>
          <w:p w14:paraId="7C8BA411">
            <w:pPr>
              <w:pStyle w:val="13"/>
            </w:pPr>
            <w:r>
              <w:t>宣传材料验收合格率</w:t>
            </w:r>
          </w:p>
        </w:tc>
        <w:tc>
          <w:tcPr>
            <w:tcW w:w="2551" w:type="dxa"/>
            <w:vAlign w:val="center"/>
          </w:tcPr>
          <w:p w14:paraId="2D576BAE">
            <w:pPr>
              <w:pStyle w:val="13"/>
            </w:pPr>
            <w:r>
              <w:t>100%</w:t>
            </w:r>
          </w:p>
        </w:tc>
      </w:tr>
      <w:tr w14:paraId="32F8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64C64"/>
        </w:tc>
        <w:tc>
          <w:tcPr>
            <w:tcW w:w="1276" w:type="dxa"/>
            <w:vAlign w:val="center"/>
          </w:tcPr>
          <w:p w14:paraId="2309FA6A">
            <w:pPr>
              <w:pStyle w:val="13"/>
            </w:pPr>
            <w:r>
              <w:t>质量指标</w:t>
            </w:r>
          </w:p>
        </w:tc>
        <w:tc>
          <w:tcPr>
            <w:tcW w:w="1332" w:type="dxa"/>
            <w:vAlign w:val="center"/>
          </w:tcPr>
          <w:p w14:paraId="370891F2">
            <w:pPr>
              <w:pStyle w:val="13"/>
            </w:pPr>
            <w:r>
              <w:t>动物致伤信息系统服务验收合格率</w:t>
            </w:r>
          </w:p>
        </w:tc>
        <w:tc>
          <w:tcPr>
            <w:tcW w:w="3430" w:type="dxa"/>
            <w:vAlign w:val="center"/>
          </w:tcPr>
          <w:p w14:paraId="70C1DB3E">
            <w:pPr>
              <w:pStyle w:val="13"/>
            </w:pPr>
            <w:r>
              <w:t>动物致伤信息系统服务验收合格率</w:t>
            </w:r>
          </w:p>
        </w:tc>
        <w:tc>
          <w:tcPr>
            <w:tcW w:w="2551" w:type="dxa"/>
            <w:vAlign w:val="center"/>
          </w:tcPr>
          <w:p w14:paraId="075FBED2">
            <w:pPr>
              <w:pStyle w:val="13"/>
            </w:pPr>
            <w:r>
              <w:t>100%</w:t>
            </w:r>
          </w:p>
        </w:tc>
      </w:tr>
      <w:tr w14:paraId="05A6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6506F"/>
        </w:tc>
        <w:tc>
          <w:tcPr>
            <w:tcW w:w="1276" w:type="dxa"/>
            <w:vAlign w:val="center"/>
          </w:tcPr>
          <w:p w14:paraId="71C57413">
            <w:pPr>
              <w:pStyle w:val="13"/>
            </w:pPr>
            <w:r>
              <w:t>时效指标</w:t>
            </w:r>
          </w:p>
        </w:tc>
        <w:tc>
          <w:tcPr>
            <w:tcW w:w="1332" w:type="dxa"/>
            <w:vAlign w:val="center"/>
          </w:tcPr>
          <w:p w14:paraId="40E0C9B2">
            <w:pPr>
              <w:pStyle w:val="13"/>
            </w:pPr>
            <w:r>
              <w:t>办公用品购买完成时限</w:t>
            </w:r>
          </w:p>
        </w:tc>
        <w:tc>
          <w:tcPr>
            <w:tcW w:w="3430" w:type="dxa"/>
            <w:vAlign w:val="center"/>
          </w:tcPr>
          <w:p w14:paraId="4A15E641">
            <w:pPr>
              <w:pStyle w:val="13"/>
            </w:pPr>
            <w:r>
              <w:t>办公用品购买完成时限</w:t>
            </w:r>
          </w:p>
        </w:tc>
        <w:tc>
          <w:tcPr>
            <w:tcW w:w="2551" w:type="dxa"/>
            <w:vAlign w:val="center"/>
          </w:tcPr>
          <w:p w14:paraId="1DAA0BB4">
            <w:pPr>
              <w:pStyle w:val="13"/>
            </w:pPr>
            <w:r>
              <w:t>2026年12月31日前</w:t>
            </w:r>
          </w:p>
        </w:tc>
      </w:tr>
      <w:tr w14:paraId="6F4E7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D01A7F"/>
        </w:tc>
        <w:tc>
          <w:tcPr>
            <w:tcW w:w="1276" w:type="dxa"/>
            <w:vAlign w:val="center"/>
          </w:tcPr>
          <w:p w14:paraId="7764C9B6">
            <w:pPr>
              <w:pStyle w:val="13"/>
            </w:pPr>
            <w:r>
              <w:t>时效指标</w:t>
            </w:r>
          </w:p>
        </w:tc>
        <w:tc>
          <w:tcPr>
            <w:tcW w:w="1332" w:type="dxa"/>
            <w:vAlign w:val="center"/>
          </w:tcPr>
          <w:p w14:paraId="36B23662">
            <w:pPr>
              <w:pStyle w:val="13"/>
            </w:pPr>
            <w:r>
              <w:t>宣传材料购买完成时限</w:t>
            </w:r>
          </w:p>
        </w:tc>
        <w:tc>
          <w:tcPr>
            <w:tcW w:w="3430" w:type="dxa"/>
            <w:vAlign w:val="center"/>
          </w:tcPr>
          <w:p w14:paraId="3BBA7BB8">
            <w:pPr>
              <w:pStyle w:val="13"/>
            </w:pPr>
            <w:r>
              <w:t>宣传材料购买完成时限</w:t>
            </w:r>
          </w:p>
        </w:tc>
        <w:tc>
          <w:tcPr>
            <w:tcW w:w="2551" w:type="dxa"/>
            <w:vAlign w:val="center"/>
          </w:tcPr>
          <w:p w14:paraId="35E2CFF2">
            <w:pPr>
              <w:pStyle w:val="13"/>
            </w:pPr>
            <w:r>
              <w:t>2026年12月31日前</w:t>
            </w:r>
          </w:p>
        </w:tc>
      </w:tr>
      <w:tr w14:paraId="192BF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8CB58"/>
        </w:tc>
        <w:tc>
          <w:tcPr>
            <w:tcW w:w="1276" w:type="dxa"/>
            <w:vAlign w:val="center"/>
          </w:tcPr>
          <w:p w14:paraId="76450E8B">
            <w:pPr>
              <w:pStyle w:val="13"/>
            </w:pPr>
            <w:r>
              <w:t>时效指标</w:t>
            </w:r>
          </w:p>
        </w:tc>
        <w:tc>
          <w:tcPr>
            <w:tcW w:w="1332" w:type="dxa"/>
            <w:vAlign w:val="center"/>
          </w:tcPr>
          <w:p w14:paraId="164026EC">
            <w:pPr>
              <w:pStyle w:val="13"/>
            </w:pPr>
            <w:r>
              <w:t>动物致伤信息系统服务购买完成时限</w:t>
            </w:r>
          </w:p>
        </w:tc>
        <w:tc>
          <w:tcPr>
            <w:tcW w:w="3430" w:type="dxa"/>
            <w:vAlign w:val="center"/>
          </w:tcPr>
          <w:p w14:paraId="71C12A1A">
            <w:pPr>
              <w:pStyle w:val="13"/>
            </w:pPr>
            <w:r>
              <w:t>动物致伤信息系统服务购买完成时限</w:t>
            </w:r>
          </w:p>
        </w:tc>
        <w:tc>
          <w:tcPr>
            <w:tcW w:w="2551" w:type="dxa"/>
            <w:vAlign w:val="center"/>
          </w:tcPr>
          <w:p w14:paraId="683B4FA5">
            <w:pPr>
              <w:pStyle w:val="13"/>
            </w:pPr>
            <w:r>
              <w:t>2026年12月31日前</w:t>
            </w:r>
          </w:p>
        </w:tc>
      </w:tr>
      <w:tr w14:paraId="6C13C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3F436"/>
        </w:tc>
        <w:tc>
          <w:tcPr>
            <w:tcW w:w="1276" w:type="dxa"/>
            <w:vAlign w:val="center"/>
          </w:tcPr>
          <w:p w14:paraId="2EBF1D32">
            <w:pPr>
              <w:pStyle w:val="13"/>
            </w:pPr>
            <w:r>
              <w:t>成本指标</w:t>
            </w:r>
          </w:p>
        </w:tc>
        <w:tc>
          <w:tcPr>
            <w:tcW w:w="1332" w:type="dxa"/>
            <w:vAlign w:val="center"/>
          </w:tcPr>
          <w:p w14:paraId="5FA51C58">
            <w:pPr>
              <w:pStyle w:val="13"/>
            </w:pPr>
            <w:r>
              <w:t>办公用品成本</w:t>
            </w:r>
          </w:p>
        </w:tc>
        <w:tc>
          <w:tcPr>
            <w:tcW w:w="3430" w:type="dxa"/>
            <w:vAlign w:val="center"/>
          </w:tcPr>
          <w:p w14:paraId="08A70DD4">
            <w:pPr>
              <w:pStyle w:val="13"/>
            </w:pPr>
            <w:r>
              <w:t>办公用品成本</w:t>
            </w:r>
          </w:p>
        </w:tc>
        <w:tc>
          <w:tcPr>
            <w:tcW w:w="2551" w:type="dxa"/>
            <w:vAlign w:val="center"/>
          </w:tcPr>
          <w:p w14:paraId="67DF19AC">
            <w:pPr>
              <w:pStyle w:val="13"/>
            </w:pPr>
            <w:r>
              <w:t>≤3800元</w:t>
            </w:r>
          </w:p>
        </w:tc>
      </w:tr>
      <w:tr w14:paraId="556FA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9485B4"/>
        </w:tc>
        <w:tc>
          <w:tcPr>
            <w:tcW w:w="1276" w:type="dxa"/>
            <w:vAlign w:val="center"/>
          </w:tcPr>
          <w:p w14:paraId="628FBE87">
            <w:pPr>
              <w:pStyle w:val="13"/>
            </w:pPr>
            <w:r>
              <w:t>成本指标</w:t>
            </w:r>
          </w:p>
        </w:tc>
        <w:tc>
          <w:tcPr>
            <w:tcW w:w="1332" w:type="dxa"/>
            <w:vAlign w:val="center"/>
          </w:tcPr>
          <w:p w14:paraId="53C89938">
            <w:pPr>
              <w:pStyle w:val="13"/>
            </w:pPr>
            <w:r>
              <w:t>动物致伤信息系统服务费</w:t>
            </w:r>
          </w:p>
        </w:tc>
        <w:tc>
          <w:tcPr>
            <w:tcW w:w="3430" w:type="dxa"/>
            <w:vAlign w:val="center"/>
          </w:tcPr>
          <w:p w14:paraId="541850AD">
            <w:pPr>
              <w:pStyle w:val="13"/>
            </w:pPr>
            <w:r>
              <w:t>动物致伤信息系统服务费</w:t>
            </w:r>
          </w:p>
        </w:tc>
        <w:tc>
          <w:tcPr>
            <w:tcW w:w="2551" w:type="dxa"/>
            <w:vAlign w:val="center"/>
          </w:tcPr>
          <w:p w14:paraId="24AB6CFA">
            <w:pPr>
              <w:pStyle w:val="13"/>
            </w:pPr>
            <w:r>
              <w:t>1200元</w:t>
            </w:r>
          </w:p>
        </w:tc>
      </w:tr>
      <w:tr w14:paraId="22CBC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08AE60"/>
        </w:tc>
        <w:tc>
          <w:tcPr>
            <w:tcW w:w="1276" w:type="dxa"/>
            <w:vAlign w:val="center"/>
          </w:tcPr>
          <w:p w14:paraId="4CDCFAAE">
            <w:pPr>
              <w:pStyle w:val="13"/>
            </w:pPr>
            <w:r>
              <w:t>成本指标</w:t>
            </w:r>
          </w:p>
        </w:tc>
        <w:tc>
          <w:tcPr>
            <w:tcW w:w="1332" w:type="dxa"/>
            <w:vAlign w:val="center"/>
          </w:tcPr>
          <w:p w14:paraId="5B9E57A4">
            <w:pPr>
              <w:pStyle w:val="13"/>
            </w:pPr>
            <w:r>
              <w:t>宣传材料成本</w:t>
            </w:r>
          </w:p>
        </w:tc>
        <w:tc>
          <w:tcPr>
            <w:tcW w:w="3430" w:type="dxa"/>
            <w:vAlign w:val="center"/>
          </w:tcPr>
          <w:p w14:paraId="0DC0DB14">
            <w:pPr>
              <w:pStyle w:val="13"/>
            </w:pPr>
            <w:r>
              <w:t>宣传材料成本</w:t>
            </w:r>
          </w:p>
        </w:tc>
        <w:tc>
          <w:tcPr>
            <w:tcW w:w="2551" w:type="dxa"/>
            <w:vAlign w:val="center"/>
          </w:tcPr>
          <w:p w14:paraId="32462704">
            <w:pPr>
              <w:pStyle w:val="13"/>
            </w:pPr>
            <w:r>
              <w:t>5000元</w:t>
            </w:r>
          </w:p>
        </w:tc>
      </w:tr>
      <w:tr w14:paraId="1B3AB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34F189">
            <w:pPr>
              <w:pStyle w:val="15"/>
            </w:pPr>
            <w:r>
              <w:t>效益指标</w:t>
            </w:r>
          </w:p>
        </w:tc>
        <w:tc>
          <w:tcPr>
            <w:tcW w:w="1276" w:type="dxa"/>
            <w:vAlign w:val="center"/>
          </w:tcPr>
          <w:p w14:paraId="55DED537">
            <w:pPr>
              <w:pStyle w:val="13"/>
            </w:pPr>
            <w:r>
              <w:t>社会效益指标</w:t>
            </w:r>
          </w:p>
        </w:tc>
        <w:tc>
          <w:tcPr>
            <w:tcW w:w="1332" w:type="dxa"/>
            <w:vAlign w:val="center"/>
          </w:tcPr>
          <w:p w14:paraId="41D71208">
            <w:pPr>
              <w:pStyle w:val="13"/>
            </w:pPr>
            <w:r>
              <w:t>保障伤害监测成效</w:t>
            </w:r>
          </w:p>
        </w:tc>
        <w:tc>
          <w:tcPr>
            <w:tcW w:w="3430" w:type="dxa"/>
            <w:vAlign w:val="center"/>
          </w:tcPr>
          <w:p w14:paraId="1A7E6139">
            <w:pPr>
              <w:pStyle w:val="13"/>
            </w:pPr>
            <w:r>
              <w:t>保障伤害监测成效</w:t>
            </w:r>
          </w:p>
        </w:tc>
        <w:tc>
          <w:tcPr>
            <w:tcW w:w="2551" w:type="dxa"/>
            <w:vAlign w:val="center"/>
          </w:tcPr>
          <w:p w14:paraId="7A68D019">
            <w:pPr>
              <w:pStyle w:val="13"/>
            </w:pPr>
            <w:r>
              <w:t>有效保障</w:t>
            </w:r>
          </w:p>
        </w:tc>
      </w:tr>
      <w:tr w14:paraId="14F6A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77972">
            <w:pPr>
              <w:pStyle w:val="15"/>
            </w:pPr>
            <w:r>
              <w:t>满意度指标</w:t>
            </w:r>
          </w:p>
        </w:tc>
        <w:tc>
          <w:tcPr>
            <w:tcW w:w="1276" w:type="dxa"/>
            <w:vAlign w:val="center"/>
          </w:tcPr>
          <w:p w14:paraId="0F4DC647">
            <w:pPr>
              <w:pStyle w:val="13"/>
            </w:pPr>
            <w:r>
              <w:t>服务对象满意度指标</w:t>
            </w:r>
          </w:p>
        </w:tc>
        <w:tc>
          <w:tcPr>
            <w:tcW w:w="1332" w:type="dxa"/>
            <w:vAlign w:val="center"/>
          </w:tcPr>
          <w:p w14:paraId="6572E19C">
            <w:pPr>
              <w:pStyle w:val="13"/>
            </w:pPr>
            <w:r>
              <w:t>办公用品使用者满意度</w:t>
            </w:r>
          </w:p>
        </w:tc>
        <w:tc>
          <w:tcPr>
            <w:tcW w:w="3430" w:type="dxa"/>
            <w:vAlign w:val="center"/>
          </w:tcPr>
          <w:p w14:paraId="4A747B97">
            <w:pPr>
              <w:pStyle w:val="13"/>
            </w:pPr>
            <w:r>
              <w:t>办公用品使用者满意度</w:t>
            </w:r>
          </w:p>
        </w:tc>
        <w:tc>
          <w:tcPr>
            <w:tcW w:w="2551" w:type="dxa"/>
            <w:vAlign w:val="center"/>
          </w:tcPr>
          <w:p w14:paraId="03246962">
            <w:pPr>
              <w:pStyle w:val="13"/>
            </w:pPr>
            <w:r>
              <w:t>≥90%</w:t>
            </w:r>
          </w:p>
        </w:tc>
      </w:tr>
      <w:tr w14:paraId="7A3C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0F4CC">
            <w:pPr>
              <w:pStyle w:val="15"/>
            </w:pPr>
            <w:r>
              <w:t>满意度指标</w:t>
            </w:r>
          </w:p>
        </w:tc>
        <w:tc>
          <w:tcPr>
            <w:tcW w:w="1276" w:type="dxa"/>
            <w:vAlign w:val="center"/>
          </w:tcPr>
          <w:p w14:paraId="179EAE38">
            <w:pPr>
              <w:pStyle w:val="13"/>
            </w:pPr>
            <w:r>
              <w:t>服务对象满意度指标</w:t>
            </w:r>
          </w:p>
        </w:tc>
        <w:tc>
          <w:tcPr>
            <w:tcW w:w="1332" w:type="dxa"/>
            <w:vAlign w:val="center"/>
          </w:tcPr>
          <w:p w14:paraId="48D3660C">
            <w:pPr>
              <w:pStyle w:val="13"/>
            </w:pPr>
            <w:r>
              <w:t>宣传用品使用者满意度</w:t>
            </w:r>
          </w:p>
        </w:tc>
        <w:tc>
          <w:tcPr>
            <w:tcW w:w="3430" w:type="dxa"/>
            <w:vAlign w:val="center"/>
          </w:tcPr>
          <w:p w14:paraId="333FB7C8">
            <w:pPr>
              <w:pStyle w:val="13"/>
            </w:pPr>
            <w:r>
              <w:t>宣传用品使用者满意度</w:t>
            </w:r>
          </w:p>
        </w:tc>
        <w:tc>
          <w:tcPr>
            <w:tcW w:w="2551" w:type="dxa"/>
            <w:vAlign w:val="center"/>
          </w:tcPr>
          <w:p w14:paraId="77FA7310">
            <w:pPr>
              <w:pStyle w:val="13"/>
            </w:pPr>
            <w:r>
              <w:t>≥90%</w:t>
            </w:r>
          </w:p>
        </w:tc>
      </w:tr>
      <w:tr w14:paraId="6001D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75B62">
            <w:pPr>
              <w:pStyle w:val="15"/>
            </w:pPr>
            <w:r>
              <w:t>满意度指标</w:t>
            </w:r>
          </w:p>
        </w:tc>
        <w:tc>
          <w:tcPr>
            <w:tcW w:w="1276" w:type="dxa"/>
            <w:vAlign w:val="center"/>
          </w:tcPr>
          <w:p w14:paraId="5C271ACB">
            <w:pPr>
              <w:pStyle w:val="13"/>
            </w:pPr>
            <w:r>
              <w:t>服务对象满意度指标</w:t>
            </w:r>
          </w:p>
        </w:tc>
        <w:tc>
          <w:tcPr>
            <w:tcW w:w="1332" w:type="dxa"/>
            <w:vAlign w:val="center"/>
          </w:tcPr>
          <w:p w14:paraId="602A9653">
            <w:pPr>
              <w:pStyle w:val="13"/>
            </w:pPr>
            <w:r>
              <w:t>动物致伤信息系统使用者满意度</w:t>
            </w:r>
          </w:p>
        </w:tc>
        <w:tc>
          <w:tcPr>
            <w:tcW w:w="3430" w:type="dxa"/>
            <w:vAlign w:val="center"/>
          </w:tcPr>
          <w:p w14:paraId="004624B2">
            <w:pPr>
              <w:pStyle w:val="13"/>
            </w:pPr>
            <w:r>
              <w:t>动物致伤信息系统使用者满意度</w:t>
            </w:r>
          </w:p>
        </w:tc>
        <w:tc>
          <w:tcPr>
            <w:tcW w:w="2551" w:type="dxa"/>
            <w:vAlign w:val="center"/>
          </w:tcPr>
          <w:p w14:paraId="3064C366">
            <w:pPr>
              <w:pStyle w:val="13"/>
            </w:pPr>
            <w:r>
              <w:t>≥90%</w:t>
            </w:r>
          </w:p>
        </w:tc>
      </w:tr>
    </w:tbl>
    <w:p w14:paraId="0C1384FF">
      <w:pPr>
        <w:sectPr>
          <w:pgSz w:w="11900" w:h="16840"/>
          <w:pgMar w:top="1984" w:right="1304" w:bottom="1134" w:left="1304" w:header="720" w:footer="720" w:gutter="0"/>
          <w:cols w:space="720" w:num="1"/>
        </w:sectPr>
      </w:pPr>
    </w:p>
    <w:p w14:paraId="0655C008">
      <w:pPr>
        <w:spacing w:before="0" w:after="0" w:line="240" w:lineRule="auto"/>
        <w:ind w:firstLine="0"/>
        <w:jc w:val="center"/>
        <w:outlineLvl w:val="9"/>
      </w:pPr>
      <w:r>
        <w:rPr>
          <w:rFonts w:ascii="方正仿宋_GBK" w:hAnsi="方正仿宋_GBK" w:eastAsia="方正仿宋_GBK" w:cs="方正仿宋_GBK"/>
          <w:sz w:val="28"/>
        </w:rPr>
        <w:t xml:space="preserve"> </w:t>
      </w:r>
    </w:p>
    <w:p w14:paraId="06EAEA3A">
      <w:pPr>
        <w:spacing w:before="0" w:after="0"/>
        <w:ind w:firstLine="560"/>
        <w:jc w:val="left"/>
        <w:outlineLvl w:val="3"/>
      </w:pPr>
      <w:bookmarkStart w:id="585" w:name="_Toc_4_4_0000000586"/>
      <w:r>
        <w:rPr>
          <w:rFonts w:ascii="方正仿宋_GBK" w:hAnsi="方正仿宋_GBK" w:eastAsia="方正仿宋_GBK" w:cs="方正仿宋_GBK"/>
          <w:sz w:val="28"/>
        </w:rPr>
        <w:t>577.重大传染病防控资金-新冠病毒变异监测（本土变异监测）-2025年中央（津财社指[2024]116号）绩效目标表</w:t>
      </w:r>
      <w:bookmarkEnd w:id="585"/>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31BC0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475BFA7">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6523215B">
            <w:pPr>
              <w:pStyle w:val="11"/>
            </w:pPr>
            <w:r>
              <w:t>单位：元</w:t>
            </w:r>
          </w:p>
        </w:tc>
      </w:tr>
      <w:tr w14:paraId="1C891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661D2E">
            <w:pPr>
              <w:pStyle w:val="14"/>
            </w:pPr>
            <w:r>
              <w:t>项目名称</w:t>
            </w:r>
          </w:p>
        </w:tc>
        <w:tc>
          <w:tcPr>
            <w:tcW w:w="8589" w:type="dxa"/>
            <w:gridSpan w:val="6"/>
            <w:vAlign w:val="center"/>
          </w:tcPr>
          <w:p w14:paraId="4C22AD5E">
            <w:pPr>
              <w:pStyle w:val="13"/>
            </w:pPr>
            <w:r>
              <w:t>重大传染病防控资金-新冠病毒变异监测（本土变异监测）-2025年中央（津财社指[2024]116号）</w:t>
            </w:r>
          </w:p>
        </w:tc>
      </w:tr>
      <w:tr w14:paraId="3EE99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15D8E">
            <w:pPr>
              <w:pStyle w:val="14"/>
            </w:pPr>
            <w:r>
              <w:t>预算规模及资金用途</w:t>
            </w:r>
          </w:p>
        </w:tc>
        <w:tc>
          <w:tcPr>
            <w:tcW w:w="1276" w:type="dxa"/>
            <w:vAlign w:val="center"/>
          </w:tcPr>
          <w:p w14:paraId="681E8044">
            <w:pPr>
              <w:pStyle w:val="14"/>
            </w:pPr>
            <w:r>
              <w:t>预算数</w:t>
            </w:r>
          </w:p>
        </w:tc>
        <w:tc>
          <w:tcPr>
            <w:tcW w:w="1332" w:type="dxa"/>
            <w:vAlign w:val="center"/>
          </w:tcPr>
          <w:p w14:paraId="22D61682">
            <w:pPr>
              <w:pStyle w:val="13"/>
            </w:pPr>
            <w:r>
              <w:t>19200.00</w:t>
            </w:r>
          </w:p>
        </w:tc>
        <w:tc>
          <w:tcPr>
            <w:tcW w:w="1587" w:type="dxa"/>
            <w:vAlign w:val="center"/>
          </w:tcPr>
          <w:p w14:paraId="069F002D">
            <w:pPr>
              <w:pStyle w:val="14"/>
            </w:pPr>
            <w:r>
              <w:t>其中：财政    资金</w:t>
            </w:r>
          </w:p>
        </w:tc>
        <w:tc>
          <w:tcPr>
            <w:tcW w:w="1843" w:type="dxa"/>
            <w:vAlign w:val="center"/>
          </w:tcPr>
          <w:p w14:paraId="73AA0A99">
            <w:pPr>
              <w:pStyle w:val="13"/>
            </w:pPr>
            <w:r>
              <w:t>19200.00</w:t>
            </w:r>
          </w:p>
        </w:tc>
        <w:tc>
          <w:tcPr>
            <w:tcW w:w="1276" w:type="dxa"/>
            <w:vAlign w:val="center"/>
          </w:tcPr>
          <w:p w14:paraId="2A92128C">
            <w:pPr>
              <w:pStyle w:val="14"/>
            </w:pPr>
            <w:r>
              <w:t>其他资金</w:t>
            </w:r>
          </w:p>
        </w:tc>
        <w:tc>
          <w:tcPr>
            <w:tcW w:w="1276" w:type="dxa"/>
            <w:vAlign w:val="center"/>
          </w:tcPr>
          <w:p w14:paraId="59EBEFBF">
            <w:pPr>
              <w:pStyle w:val="13"/>
            </w:pPr>
            <w:r>
              <w:t xml:space="preserve"> </w:t>
            </w:r>
          </w:p>
        </w:tc>
      </w:tr>
      <w:tr w14:paraId="52D54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4AA50A"/>
        </w:tc>
        <w:tc>
          <w:tcPr>
            <w:tcW w:w="8589" w:type="dxa"/>
            <w:gridSpan w:val="6"/>
            <w:vAlign w:val="center"/>
          </w:tcPr>
          <w:p w14:paraId="57C8C5FC">
            <w:pPr>
              <w:pStyle w:val="13"/>
            </w:pPr>
            <w:r>
              <w:t>用于制作宣传材料。</w:t>
            </w:r>
          </w:p>
        </w:tc>
      </w:tr>
      <w:tr w14:paraId="629BDA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54CF37">
            <w:pPr>
              <w:pStyle w:val="14"/>
            </w:pPr>
            <w:r>
              <w:t>绩效目标</w:t>
            </w:r>
          </w:p>
        </w:tc>
        <w:tc>
          <w:tcPr>
            <w:tcW w:w="8589" w:type="dxa"/>
            <w:gridSpan w:val="6"/>
            <w:vAlign w:val="center"/>
          </w:tcPr>
          <w:p w14:paraId="1F6B3AD7">
            <w:pPr>
              <w:pStyle w:val="13"/>
            </w:pPr>
            <w:r>
              <w:t>1.通过购买并投放宣传材料，有效保障新冠病毒变异监测成效。</w:t>
            </w:r>
          </w:p>
        </w:tc>
      </w:tr>
    </w:tbl>
    <w:p w14:paraId="43891A4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623F3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494B99">
            <w:pPr>
              <w:pStyle w:val="14"/>
            </w:pPr>
            <w:r>
              <w:t>一级指标</w:t>
            </w:r>
          </w:p>
        </w:tc>
        <w:tc>
          <w:tcPr>
            <w:tcW w:w="1276" w:type="dxa"/>
            <w:vAlign w:val="center"/>
          </w:tcPr>
          <w:p w14:paraId="30C18A2C">
            <w:pPr>
              <w:pStyle w:val="14"/>
            </w:pPr>
            <w:r>
              <w:t>二级指标</w:t>
            </w:r>
          </w:p>
        </w:tc>
        <w:tc>
          <w:tcPr>
            <w:tcW w:w="1332" w:type="dxa"/>
            <w:vAlign w:val="center"/>
          </w:tcPr>
          <w:p w14:paraId="61B28777">
            <w:pPr>
              <w:pStyle w:val="14"/>
            </w:pPr>
            <w:r>
              <w:t>三级指标</w:t>
            </w:r>
          </w:p>
        </w:tc>
        <w:tc>
          <w:tcPr>
            <w:tcW w:w="3430" w:type="dxa"/>
            <w:vAlign w:val="center"/>
          </w:tcPr>
          <w:p w14:paraId="2B77EF31">
            <w:pPr>
              <w:pStyle w:val="14"/>
            </w:pPr>
            <w:r>
              <w:t>绩效指标描述</w:t>
            </w:r>
          </w:p>
        </w:tc>
        <w:tc>
          <w:tcPr>
            <w:tcW w:w="2551" w:type="dxa"/>
            <w:vAlign w:val="center"/>
          </w:tcPr>
          <w:p w14:paraId="0EE8E67F">
            <w:pPr>
              <w:pStyle w:val="14"/>
            </w:pPr>
            <w:r>
              <w:t>指标值</w:t>
            </w:r>
          </w:p>
        </w:tc>
      </w:tr>
      <w:tr w14:paraId="76DA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83127">
            <w:pPr>
              <w:pStyle w:val="15"/>
            </w:pPr>
            <w:r>
              <w:t>产出指标</w:t>
            </w:r>
          </w:p>
        </w:tc>
        <w:tc>
          <w:tcPr>
            <w:tcW w:w="1276" w:type="dxa"/>
            <w:vAlign w:val="center"/>
          </w:tcPr>
          <w:p w14:paraId="790C740D">
            <w:pPr>
              <w:pStyle w:val="13"/>
            </w:pPr>
            <w:r>
              <w:t>数量指标</w:t>
            </w:r>
          </w:p>
        </w:tc>
        <w:tc>
          <w:tcPr>
            <w:tcW w:w="1332" w:type="dxa"/>
            <w:vAlign w:val="center"/>
          </w:tcPr>
          <w:p w14:paraId="229EFB86">
            <w:pPr>
              <w:pStyle w:val="13"/>
            </w:pPr>
            <w:r>
              <w:t>购买新冠病毒变异监测宣传材料</w:t>
            </w:r>
          </w:p>
        </w:tc>
        <w:tc>
          <w:tcPr>
            <w:tcW w:w="3430" w:type="dxa"/>
            <w:vAlign w:val="center"/>
          </w:tcPr>
          <w:p w14:paraId="58009C2F">
            <w:pPr>
              <w:pStyle w:val="13"/>
            </w:pPr>
            <w:r>
              <w:t>购买新冠病毒变异监测宣传材料</w:t>
            </w:r>
          </w:p>
        </w:tc>
        <w:tc>
          <w:tcPr>
            <w:tcW w:w="2551" w:type="dxa"/>
            <w:vAlign w:val="center"/>
          </w:tcPr>
          <w:p w14:paraId="461329EC">
            <w:pPr>
              <w:pStyle w:val="13"/>
            </w:pPr>
            <w:r>
              <w:t>≥1种</w:t>
            </w:r>
          </w:p>
        </w:tc>
      </w:tr>
      <w:tr w14:paraId="6DACE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0C2EDF"/>
        </w:tc>
        <w:tc>
          <w:tcPr>
            <w:tcW w:w="1276" w:type="dxa"/>
            <w:vAlign w:val="center"/>
          </w:tcPr>
          <w:p w14:paraId="52DA6663">
            <w:pPr>
              <w:pStyle w:val="13"/>
            </w:pPr>
            <w:r>
              <w:t>质量指标</w:t>
            </w:r>
          </w:p>
        </w:tc>
        <w:tc>
          <w:tcPr>
            <w:tcW w:w="1332" w:type="dxa"/>
            <w:vAlign w:val="center"/>
          </w:tcPr>
          <w:p w14:paraId="6D83AAE6">
            <w:pPr>
              <w:pStyle w:val="13"/>
            </w:pPr>
            <w:r>
              <w:t>新冠病毒变异监测宣传材料验收合格率</w:t>
            </w:r>
          </w:p>
        </w:tc>
        <w:tc>
          <w:tcPr>
            <w:tcW w:w="3430" w:type="dxa"/>
            <w:vAlign w:val="center"/>
          </w:tcPr>
          <w:p w14:paraId="662C7A71">
            <w:pPr>
              <w:pStyle w:val="13"/>
            </w:pPr>
            <w:r>
              <w:t>新冠病毒变异监测宣传材料验收合格率</w:t>
            </w:r>
          </w:p>
        </w:tc>
        <w:tc>
          <w:tcPr>
            <w:tcW w:w="2551" w:type="dxa"/>
            <w:vAlign w:val="center"/>
          </w:tcPr>
          <w:p w14:paraId="75149DF6">
            <w:pPr>
              <w:pStyle w:val="13"/>
            </w:pPr>
            <w:r>
              <w:t>100%</w:t>
            </w:r>
          </w:p>
        </w:tc>
      </w:tr>
      <w:tr w14:paraId="5AAF0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BFDDF"/>
        </w:tc>
        <w:tc>
          <w:tcPr>
            <w:tcW w:w="1276" w:type="dxa"/>
            <w:vAlign w:val="center"/>
          </w:tcPr>
          <w:p w14:paraId="0EDF9213">
            <w:pPr>
              <w:pStyle w:val="13"/>
            </w:pPr>
            <w:r>
              <w:t>时效指标</w:t>
            </w:r>
          </w:p>
        </w:tc>
        <w:tc>
          <w:tcPr>
            <w:tcW w:w="1332" w:type="dxa"/>
            <w:vAlign w:val="center"/>
          </w:tcPr>
          <w:p w14:paraId="14A54F53">
            <w:pPr>
              <w:pStyle w:val="13"/>
            </w:pPr>
            <w:r>
              <w:t>新冠病毒变异监测宣传材料制作完成时限</w:t>
            </w:r>
          </w:p>
        </w:tc>
        <w:tc>
          <w:tcPr>
            <w:tcW w:w="3430" w:type="dxa"/>
            <w:vAlign w:val="center"/>
          </w:tcPr>
          <w:p w14:paraId="670F3BEE">
            <w:pPr>
              <w:pStyle w:val="13"/>
            </w:pPr>
            <w:r>
              <w:t>新冠病毒变异监测宣传材料制作完成时限</w:t>
            </w:r>
          </w:p>
        </w:tc>
        <w:tc>
          <w:tcPr>
            <w:tcW w:w="2551" w:type="dxa"/>
            <w:vAlign w:val="center"/>
          </w:tcPr>
          <w:p w14:paraId="231ACBDE">
            <w:pPr>
              <w:pStyle w:val="13"/>
            </w:pPr>
            <w:r>
              <w:t>2026年6月30日前</w:t>
            </w:r>
          </w:p>
        </w:tc>
      </w:tr>
      <w:tr w14:paraId="0A158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E27A7"/>
        </w:tc>
        <w:tc>
          <w:tcPr>
            <w:tcW w:w="1276" w:type="dxa"/>
            <w:vAlign w:val="center"/>
          </w:tcPr>
          <w:p w14:paraId="1322F4BD">
            <w:pPr>
              <w:pStyle w:val="13"/>
            </w:pPr>
            <w:r>
              <w:t>成本指标</w:t>
            </w:r>
          </w:p>
        </w:tc>
        <w:tc>
          <w:tcPr>
            <w:tcW w:w="1332" w:type="dxa"/>
            <w:vAlign w:val="center"/>
          </w:tcPr>
          <w:p w14:paraId="345AC26E">
            <w:pPr>
              <w:pStyle w:val="13"/>
            </w:pPr>
            <w:r>
              <w:t>新冠病毒变异监测宣传材料制作成本</w:t>
            </w:r>
          </w:p>
        </w:tc>
        <w:tc>
          <w:tcPr>
            <w:tcW w:w="3430" w:type="dxa"/>
            <w:vAlign w:val="center"/>
          </w:tcPr>
          <w:p w14:paraId="6EEF1EEC">
            <w:pPr>
              <w:pStyle w:val="13"/>
            </w:pPr>
            <w:r>
              <w:t>新冠病毒变异监测宣传材料制作成本</w:t>
            </w:r>
          </w:p>
        </w:tc>
        <w:tc>
          <w:tcPr>
            <w:tcW w:w="2551" w:type="dxa"/>
            <w:vAlign w:val="center"/>
          </w:tcPr>
          <w:p w14:paraId="0F9AD6F9">
            <w:pPr>
              <w:pStyle w:val="13"/>
            </w:pPr>
            <w:r>
              <w:t>≤19200元</w:t>
            </w:r>
          </w:p>
        </w:tc>
      </w:tr>
      <w:tr w14:paraId="1C83B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25A92">
            <w:pPr>
              <w:pStyle w:val="15"/>
            </w:pPr>
            <w:r>
              <w:t>效益指标</w:t>
            </w:r>
          </w:p>
        </w:tc>
        <w:tc>
          <w:tcPr>
            <w:tcW w:w="1276" w:type="dxa"/>
            <w:vAlign w:val="center"/>
          </w:tcPr>
          <w:p w14:paraId="3D3DFE59">
            <w:pPr>
              <w:pStyle w:val="13"/>
            </w:pPr>
            <w:r>
              <w:t>社会效益指标</w:t>
            </w:r>
          </w:p>
        </w:tc>
        <w:tc>
          <w:tcPr>
            <w:tcW w:w="1332" w:type="dxa"/>
            <w:vAlign w:val="center"/>
          </w:tcPr>
          <w:p w14:paraId="3DC14B46">
            <w:pPr>
              <w:pStyle w:val="13"/>
            </w:pPr>
            <w:r>
              <w:t>有效保障新冠病毒变异监测成效</w:t>
            </w:r>
          </w:p>
        </w:tc>
        <w:tc>
          <w:tcPr>
            <w:tcW w:w="3430" w:type="dxa"/>
            <w:vAlign w:val="center"/>
          </w:tcPr>
          <w:p w14:paraId="0F062BF2">
            <w:pPr>
              <w:pStyle w:val="13"/>
            </w:pPr>
            <w:r>
              <w:t>有效保障新冠病毒变异监测成效</w:t>
            </w:r>
          </w:p>
        </w:tc>
        <w:tc>
          <w:tcPr>
            <w:tcW w:w="2551" w:type="dxa"/>
            <w:vAlign w:val="center"/>
          </w:tcPr>
          <w:p w14:paraId="2B24F622">
            <w:pPr>
              <w:pStyle w:val="13"/>
            </w:pPr>
            <w:r>
              <w:t>有效保障</w:t>
            </w:r>
          </w:p>
        </w:tc>
      </w:tr>
      <w:tr w14:paraId="4A08E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76C16">
            <w:pPr>
              <w:pStyle w:val="15"/>
            </w:pPr>
            <w:r>
              <w:t>满意度指标</w:t>
            </w:r>
          </w:p>
        </w:tc>
        <w:tc>
          <w:tcPr>
            <w:tcW w:w="1276" w:type="dxa"/>
            <w:vAlign w:val="center"/>
          </w:tcPr>
          <w:p w14:paraId="7AF5E02D">
            <w:pPr>
              <w:pStyle w:val="13"/>
            </w:pPr>
            <w:r>
              <w:t>服务对象满意度指标</w:t>
            </w:r>
          </w:p>
        </w:tc>
        <w:tc>
          <w:tcPr>
            <w:tcW w:w="1332" w:type="dxa"/>
            <w:vAlign w:val="center"/>
          </w:tcPr>
          <w:p w14:paraId="3606E9DD">
            <w:pPr>
              <w:pStyle w:val="13"/>
            </w:pPr>
            <w:r>
              <w:t>宣传人群满意度</w:t>
            </w:r>
          </w:p>
        </w:tc>
        <w:tc>
          <w:tcPr>
            <w:tcW w:w="3430" w:type="dxa"/>
            <w:vAlign w:val="center"/>
          </w:tcPr>
          <w:p w14:paraId="1F846A49">
            <w:pPr>
              <w:pStyle w:val="13"/>
            </w:pPr>
            <w:r>
              <w:t>宣传人群满意度</w:t>
            </w:r>
          </w:p>
        </w:tc>
        <w:tc>
          <w:tcPr>
            <w:tcW w:w="2551" w:type="dxa"/>
            <w:vAlign w:val="center"/>
          </w:tcPr>
          <w:p w14:paraId="3D277149">
            <w:pPr>
              <w:pStyle w:val="13"/>
            </w:pPr>
            <w:r>
              <w:t>≥95%</w:t>
            </w:r>
          </w:p>
        </w:tc>
      </w:tr>
    </w:tbl>
    <w:p w14:paraId="2A97DD36">
      <w:pPr>
        <w:sectPr>
          <w:pgSz w:w="11900" w:h="16840"/>
          <w:pgMar w:top="1984" w:right="1304" w:bottom="1134" w:left="1304" w:header="720" w:footer="720" w:gutter="0"/>
          <w:cols w:space="720" w:num="1"/>
        </w:sectPr>
      </w:pPr>
    </w:p>
    <w:p w14:paraId="37E60BFE">
      <w:pPr>
        <w:spacing w:before="0" w:after="0" w:line="240" w:lineRule="auto"/>
        <w:ind w:firstLine="0"/>
        <w:jc w:val="center"/>
        <w:outlineLvl w:val="9"/>
      </w:pPr>
      <w:r>
        <w:rPr>
          <w:rFonts w:ascii="方正仿宋_GBK" w:hAnsi="方正仿宋_GBK" w:eastAsia="方正仿宋_GBK" w:cs="方正仿宋_GBK"/>
          <w:sz w:val="28"/>
        </w:rPr>
        <w:t xml:space="preserve"> </w:t>
      </w:r>
    </w:p>
    <w:p w14:paraId="627F858F">
      <w:pPr>
        <w:spacing w:before="0" w:after="0"/>
        <w:ind w:firstLine="560"/>
        <w:jc w:val="left"/>
        <w:outlineLvl w:val="3"/>
      </w:pPr>
      <w:bookmarkStart w:id="586" w:name="_Toc_4_4_0000000587"/>
      <w:r>
        <w:rPr>
          <w:rFonts w:ascii="方正仿宋_GBK" w:hAnsi="方正仿宋_GBK" w:eastAsia="方正仿宋_GBK" w:cs="方正仿宋_GBK"/>
          <w:sz w:val="28"/>
        </w:rPr>
        <w:t>578.重大传染病防控资金-重点传染病及健康危害因素监测（食源）-2025年中央（津财社指[2024]116号）绩效目标表</w:t>
      </w:r>
      <w:bookmarkEnd w:id="586"/>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5BE99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0E5AFEA">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59447CCE">
            <w:pPr>
              <w:pStyle w:val="11"/>
            </w:pPr>
            <w:r>
              <w:t>单位：元</w:t>
            </w:r>
          </w:p>
        </w:tc>
      </w:tr>
      <w:tr w14:paraId="3F80D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702E7">
            <w:pPr>
              <w:pStyle w:val="14"/>
            </w:pPr>
            <w:r>
              <w:t>项目名称</w:t>
            </w:r>
          </w:p>
        </w:tc>
        <w:tc>
          <w:tcPr>
            <w:tcW w:w="8589" w:type="dxa"/>
            <w:gridSpan w:val="6"/>
            <w:vAlign w:val="center"/>
          </w:tcPr>
          <w:p w14:paraId="3D8310B9">
            <w:pPr>
              <w:pStyle w:val="13"/>
            </w:pPr>
            <w:r>
              <w:t>重大传染病防控资金-重点传染病及健康危害因素监测（食源）-2025年中央（津财社指[2024]116号）</w:t>
            </w:r>
          </w:p>
        </w:tc>
      </w:tr>
      <w:tr w14:paraId="01FC5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1ED2F">
            <w:pPr>
              <w:pStyle w:val="14"/>
            </w:pPr>
            <w:r>
              <w:t>预算规模及资金用途</w:t>
            </w:r>
          </w:p>
        </w:tc>
        <w:tc>
          <w:tcPr>
            <w:tcW w:w="1276" w:type="dxa"/>
            <w:vAlign w:val="center"/>
          </w:tcPr>
          <w:p w14:paraId="0548EB72">
            <w:pPr>
              <w:pStyle w:val="14"/>
            </w:pPr>
            <w:r>
              <w:t>预算数</w:t>
            </w:r>
          </w:p>
        </w:tc>
        <w:tc>
          <w:tcPr>
            <w:tcW w:w="1332" w:type="dxa"/>
            <w:vAlign w:val="center"/>
          </w:tcPr>
          <w:p w14:paraId="7017C527">
            <w:pPr>
              <w:pStyle w:val="13"/>
            </w:pPr>
            <w:r>
              <w:t>3000.00</w:t>
            </w:r>
          </w:p>
        </w:tc>
        <w:tc>
          <w:tcPr>
            <w:tcW w:w="1587" w:type="dxa"/>
            <w:vAlign w:val="center"/>
          </w:tcPr>
          <w:p w14:paraId="722DFAEA">
            <w:pPr>
              <w:pStyle w:val="14"/>
            </w:pPr>
            <w:r>
              <w:t>其中：财政    资金</w:t>
            </w:r>
          </w:p>
        </w:tc>
        <w:tc>
          <w:tcPr>
            <w:tcW w:w="1843" w:type="dxa"/>
            <w:vAlign w:val="center"/>
          </w:tcPr>
          <w:p w14:paraId="4B7A6A29">
            <w:pPr>
              <w:pStyle w:val="13"/>
            </w:pPr>
            <w:r>
              <w:t>3000.00</w:t>
            </w:r>
          </w:p>
        </w:tc>
        <w:tc>
          <w:tcPr>
            <w:tcW w:w="1276" w:type="dxa"/>
            <w:vAlign w:val="center"/>
          </w:tcPr>
          <w:p w14:paraId="0B409762">
            <w:pPr>
              <w:pStyle w:val="14"/>
            </w:pPr>
            <w:r>
              <w:t>其他资金</w:t>
            </w:r>
          </w:p>
        </w:tc>
        <w:tc>
          <w:tcPr>
            <w:tcW w:w="1276" w:type="dxa"/>
            <w:vAlign w:val="center"/>
          </w:tcPr>
          <w:p w14:paraId="02E1CF06">
            <w:pPr>
              <w:pStyle w:val="13"/>
            </w:pPr>
            <w:r>
              <w:t xml:space="preserve"> </w:t>
            </w:r>
          </w:p>
        </w:tc>
      </w:tr>
      <w:tr w14:paraId="0C219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5241BD"/>
        </w:tc>
        <w:tc>
          <w:tcPr>
            <w:tcW w:w="8589" w:type="dxa"/>
            <w:gridSpan w:val="6"/>
            <w:vAlign w:val="center"/>
          </w:tcPr>
          <w:p w14:paraId="630E7368">
            <w:pPr>
              <w:pStyle w:val="13"/>
            </w:pPr>
            <w:r>
              <w:t>用于购买化验材料。</w:t>
            </w:r>
          </w:p>
        </w:tc>
      </w:tr>
      <w:tr w14:paraId="7EA76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F0ABA7">
            <w:pPr>
              <w:pStyle w:val="14"/>
            </w:pPr>
            <w:r>
              <w:t>绩效目标</w:t>
            </w:r>
          </w:p>
        </w:tc>
        <w:tc>
          <w:tcPr>
            <w:tcW w:w="8589" w:type="dxa"/>
            <w:gridSpan w:val="6"/>
            <w:vAlign w:val="center"/>
          </w:tcPr>
          <w:p w14:paraId="23993515">
            <w:pPr>
              <w:pStyle w:val="13"/>
            </w:pPr>
            <w:r>
              <w:t>1.通过购买化验材料，有效保障重点传染病及健康危害因素监测成效。</w:t>
            </w:r>
          </w:p>
        </w:tc>
      </w:tr>
    </w:tbl>
    <w:p w14:paraId="667F3A83">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74E2E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C9ADE3">
            <w:pPr>
              <w:pStyle w:val="14"/>
            </w:pPr>
            <w:r>
              <w:t>一级指标</w:t>
            </w:r>
          </w:p>
        </w:tc>
        <w:tc>
          <w:tcPr>
            <w:tcW w:w="1276" w:type="dxa"/>
            <w:vAlign w:val="center"/>
          </w:tcPr>
          <w:p w14:paraId="2A9951FC">
            <w:pPr>
              <w:pStyle w:val="14"/>
            </w:pPr>
            <w:r>
              <w:t>二级指标</w:t>
            </w:r>
          </w:p>
        </w:tc>
        <w:tc>
          <w:tcPr>
            <w:tcW w:w="1332" w:type="dxa"/>
            <w:vAlign w:val="center"/>
          </w:tcPr>
          <w:p w14:paraId="470241D1">
            <w:pPr>
              <w:pStyle w:val="14"/>
            </w:pPr>
            <w:r>
              <w:t>三级指标</w:t>
            </w:r>
          </w:p>
        </w:tc>
        <w:tc>
          <w:tcPr>
            <w:tcW w:w="3430" w:type="dxa"/>
            <w:vAlign w:val="center"/>
          </w:tcPr>
          <w:p w14:paraId="5EBA37BA">
            <w:pPr>
              <w:pStyle w:val="14"/>
            </w:pPr>
            <w:r>
              <w:t>绩效指标描述</w:t>
            </w:r>
          </w:p>
        </w:tc>
        <w:tc>
          <w:tcPr>
            <w:tcW w:w="2551" w:type="dxa"/>
            <w:vAlign w:val="center"/>
          </w:tcPr>
          <w:p w14:paraId="0CC395E3">
            <w:pPr>
              <w:pStyle w:val="14"/>
            </w:pPr>
            <w:r>
              <w:t>指标值</w:t>
            </w:r>
          </w:p>
        </w:tc>
      </w:tr>
      <w:tr w14:paraId="153CB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9124A">
            <w:pPr>
              <w:pStyle w:val="15"/>
            </w:pPr>
            <w:r>
              <w:t>产出指标</w:t>
            </w:r>
          </w:p>
        </w:tc>
        <w:tc>
          <w:tcPr>
            <w:tcW w:w="1276" w:type="dxa"/>
            <w:vAlign w:val="center"/>
          </w:tcPr>
          <w:p w14:paraId="631989E6">
            <w:pPr>
              <w:pStyle w:val="13"/>
            </w:pPr>
            <w:r>
              <w:t>数量指标</w:t>
            </w:r>
          </w:p>
        </w:tc>
        <w:tc>
          <w:tcPr>
            <w:tcW w:w="1332" w:type="dxa"/>
            <w:vAlign w:val="center"/>
          </w:tcPr>
          <w:p w14:paraId="2B4F41B5">
            <w:pPr>
              <w:pStyle w:val="13"/>
            </w:pPr>
            <w:r>
              <w:t>购买化验材料</w:t>
            </w:r>
          </w:p>
        </w:tc>
        <w:tc>
          <w:tcPr>
            <w:tcW w:w="3430" w:type="dxa"/>
            <w:vAlign w:val="center"/>
          </w:tcPr>
          <w:p w14:paraId="6B051498">
            <w:pPr>
              <w:pStyle w:val="13"/>
            </w:pPr>
            <w:r>
              <w:t>购买化验材料</w:t>
            </w:r>
          </w:p>
        </w:tc>
        <w:tc>
          <w:tcPr>
            <w:tcW w:w="2551" w:type="dxa"/>
            <w:vAlign w:val="center"/>
          </w:tcPr>
          <w:p w14:paraId="4CBEB225">
            <w:pPr>
              <w:pStyle w:val="13"/>
            </w:pPr>
            <w:r>
              <w:t>≥1种</w:t>
            </w:r>
          </w:p>
        </w:tc>
      </w:tr>
      <w:tr w14:paraId="47F5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B6A17C"/>
        </w:tc>
        <w:tc>
          <w:tcPr>
            <w:tcW w:w="1276" w:type="dxa"/>
            <w:vAlign w:val="center"/>
          </w:tcPr>
          <w:p w14:paraId="18C2EB8B">
            <w:pPr>
              <w:pStyle w:val="13"/>
            </w:pPr>
            <w:r>
              <w:t>质量指标</w:t>
            </w:r>
          </w:p>
        </w:tc>
        <w:tc>
          <w:tcPr>
            <w:tcW w:w="1332" w:type="dxa"/>
            <w:vAlign w:val="center"/>
          </w:tcPr>
          <w:p w14:paraId="135A347B">
            <w:pPr>
              <w:pStyle w:val="13"/>
            </w:pPr>
            <w:r>
              <w:t>化验材料验收合格率</w:t>
            </w:r>
          </w:p>
        </w:tc>
        <w:tc>
          <w:tcPr>
            <w:tcW w:w="3430" w:type="dxa"/>
            <w:vAlign w:val="center"/>
          </w:tcPr>
          <w:p w14:paraId="6866E9C2">
            <w:pPr>
              <w:pStyle w:val="13"/>
            </w:pPr>
            <w:r>
              <w:t>化验材料验收合格率</w:t>
            </w:r>
          </w:p>
        </w:tc>
        <w:tc>
          <w:tcPr>
            <w:tcW w:w="2551" w:type="dxa"/>
            <w:vAlign w:val="center"/>
          </w:tcPr>
          <w:p w14:paraId="77158203">
            <w:pPr>
              <w:pStyle w:val="13"/>
            </w:pPr>
            <w:r>
              <w:t>100%</w:t>
            </w:r>
          </w:p>
        </w:tc>
      </w:tr>
      <w:tr w14:paraId="3CD4B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62278"/>
        </w:tc>
        <w:tc>
          <w:tcPr>
            <w:tcW w:w="1276" w:type="dxa"/>
            <w:vAlign w:val="center"/>
          </w:tcPr>
          <w:p w14:paraId="23E2C91C">
            <w:pPr>
              <w:pStyle w:val="13"/>
            </w:pPr>
            <w:r>
              <w:t>时效指标</w:t>
            </w:r>
          </w:p>
        </w:tc>
        <w:tc>
          <w:tcPr>
            <w:tcW w:w="1332" w:type="dxa"/>
            <w:vAlign w:val="center"/>
          </w:tcPr>
          <w:p w14:paraId="3D14A553">
            <w:pPr>
              <w:pStyle w:val="13"/>
            </w:pPr>
            <w:r>
              <w:t>化验材料购买完成时限</w:t>
            </w:r>
          </w:p>
        </w:tc>
        <w:tc>
          <w:tcPr>
            <w:tcW w:w="3430" w:type="dxa"/>
            <w:vAlign w:val="center"/>
          </w:tcPr>
          <w:p w14:paraId="79E20222">
            <w:pPr>
              <w:pStyle w:val="13"/>
            </w:pPr>
            <w:r>
              <w:t>化验材料购买完成时限</w:t>
            </w:r>
          </w:p>
        </w:tc>
        <w:tc>
          <w:tcPr>
            <w:tcW w:w="2551" w:type="dxa"/>
            <w:vAlign w:val="center"/>
          </w:tcPr>
          <w:p w14:paraId="7E9E4EE0">
            <w:pPr>
              <w:pStyle w:val="13"/>
            </w:pPr>
            <w:r>
              <w:t>2026年6月30日前</w:t>
            </w:r>
          </w:p>
        </w:tc>
      </w:tr>
      <w:tr w14:paraId="5F5E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C355F2"/>
        </w:tc>
        <w:tc>
          <w:tcPr>
            <w:tcW w:w="1276" w:type="dxa"/>
            <w:vAlign w:val="center"/>
          </w:tcPr>
          <w:p w14:paraId="08CC879D">
            <w:pPr>
              <w:pStyle w:val="13"/>
            </w:pPr>
            <w:r>
              <w:t>成本指标</w:t>
            </w:r>
          </w:p>
        </w:tc>
        <w:tc>
          <w:tcPr>
            <w:tcW w:w="1332" w:type="dxa"/>
            <w:vAlign w:val="center"/>
          </w:tcPr>
          <w:p w14:paraId="24226E7C">
            <w:pPr>
              <w:pStyle w:val="13"/>
            </w:pPr>
            <w:r>
              <w:t>化验材料成本</w:t>
            </w:r>
          </w:p>
        </w:tc>
        <w:tc>
          <w:tcPr>
            <w:tcW w:w="3430" w:type="dxa"/>
            <w:vAlign w:val="center"/>
          </w:tcPr>
          <w:p w14:paraId="3D341291">
            <w:pPr>
              <w:pStyle w:val="13"/>
            </w:pPr>
            <w:r>
              <w:t>化验材料成本</w:t>
            </w:r>
          </w:p>
        </w:tc>
        <w:tc>
          <w:tcPr>
            <w:tcW w:w="2551" w:type="dxa"/>
            <w:vAlign w:val="center"/>
          </w:tcPr>
          <w:p w14:paraId="24617753">
            <w:pPr>
              <w:pStyle w:val="13"/>
            </w:pPr>
            <w:r>
              <w:t>≤3000元</w:t>
            </w:r>
          </w:p>
        </w:tc>
      </w:tr>
      <w:tr w14:paraId="339C8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7DF094">
            <w:pPr>
              <w:pStyle w:val="15"/>
            </w:pPr>
            <w:r>
              <w:t>效益指标</w:t>
            </w:r>
          </w:p>
        </w:tc>
        <w:tc>
          <w:tcPr>
            <w:tcW w:w="1276" w:type="dxa"/>
            <w:vAlign w:val="center"/>
          </w:tcPr>
          <w:p w14:paraId="3E307DAD">
            <w:pPr>
              <w:pStyle w:val="13"/>
            </w:pPr>
            <w:r>
              <w:t>社会效益指标</w:t>
            </w:r>
          </w:p>
        </w:tc>
        <w:tc>
          <w:tcPr>
            <w:tcW w:w="1332" w:type="dxa"/>
            <w:vAlign w:val="center"/>
          </w:tcPr>
          <w:p w14:paraId="53E5666A">
            <w:pPr>
              <w:pStyle w:val="13"/>
            </w:pPr>
            <w:r>
              <w:t>保障重点传染病及健康危害因素监测成效</w:t>
            </w:r>
          </w:p>
        </w:tc>
        <w:tc>
          <w:tcPr>
            <w:tcW w:w="3430" w:type="dxa"/>
            <w:vAlign w:val="center"/>
          </w:tcPr>
          <w:p w14:paraId="585A505D">
            <w:pPr>
              <w:pStyle w:val="13"/>
            </w:pPr>
            <w:r>
              <w:t>保障重点传染病及健康危害因素监测成效</w:t>
            </w:r>
          </w:p>
        </w:tc>
        <w:tc>
          <w:tcPr>
            <w:tcW w:w="2551" w:type="dxa"/>
            <w:vAlign w:val="center"/>
          </w:tcPr>
          <w:p w14:paraId="4ECEAA63">
            <w:pPr>
              <w:pStyle w:val="13"/>
            </w:pPr>
            <w:r>
              <w:t>有效保障</w:t>
            </w:r>
          </w:p>
        </w:tc>
      </w:tr>
      <w:tr w14:paraId="4B9BF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E4DD0D">
            <w:pPr>
              <w:pStyle w:val="15"/>
            </w:pPr>
            <w:r>
              <w:t>满意度指标</w:t>
            </w:r>
          </w:p>
        </w:tc>
        <w:tc>
          <w:tcPr>
            <w:tcW w:w="1276" w:type="dxa"/>
            <w:vAlign w:val="center"/>
          </w:tcPr>
          <w:p w14:paraId="394E2EF3">
            <w:pPr>
              <w:pStyle w:val="13"/>
            </w:pPr>
            <w:r>
              <w:t>服务对象满意度指标</w:t>
            </w:r>
          </w:p>
        </w:tc>
        <w:tc>
          <w:tcPr>
            <w:tcW w:w="1332" w:type="dxa"/>
            <w:vAlign w:val="center"/>
          </w:tcPr>
          <w:p w14:paraId="5F5966DD">
            <w:pPr>
              <w:pStyle w:val="13"/>
            </w:pPr>
            <w:r>
              <w:t>化验材料使用者满意度</w:t>
            </w:r>
          </w:p>
        </w:tc>
        <w:tc>
          <w:tcPr>
            <w:tcW w:w="3430" w:type="dxa"/>
            <w:vAlign w:val="center"/>
          </w:tcPr>
          <w:p w14:paraId="14341B9A">
            <w:pPr>
              <w:pStyle w:val="13"/>
            </w:pPr>
            <w:r>
              <w:t>化验材料使用者满意度</w:t>
            </w:r>
          </w:p>
        </w:tc>
        <w:tc>
          <w:tcPr>
            <w:tcW w:w="2551" w:type="dxa"/>
            <w:vAlign w:val="center"/>
          </w:tcPr>
          <w:p w14:paraId="0F32377B">
            <w:pPr>
              <w:pStyle w:val="13"/>
            </w:pPr>
            <w:r>
              <w:t>≥95%</w:t>
            </w:r>
          </w:p>
        </w:tc>
      </w:tr>
    </w:tbl>
    <w:p w14:paraId="1AAC483A">
      <w:pPr>
        <w:sectPr>
          <w:pgSz w:w="11900" w:h="16840"/>
          <w:pgMar w:top="1984" w:right="1304" w:bottom="1134" w:left="1304" w:header="720" w:footer="720" w:gutter="0"/>
          <w:cols w:space="720" w:num="1"/>
        </w:sectPr>
      </w:pPr>
    </w:p>
    <w:p w14:paraId="0526DB49">
      <w:pPr>
        <w:spacing w:before="0" w:after="0" w:line="240" w:lineRule="auto"/>
        <w:ind w:firstLine="0"/>
        <w:jc w:val="center"/>
        <w:outlineLvl w:val="9"/>
      </w:pPr>
      <w:r>
        <w:rPr>
          <w:rFonts w:ascii="方正仿宋_GBK" w:hAnsi="方正仿宋_GBK" w:eastAsia="方正仿宋_GBK" w:cs="方正仿宋_GBK"/>
          <w:sz w:val="28"/>
        </w:rPr>
        <w:t xml:space="preserve"> </w:t>
      </w:r>
    </w:p>
    <w:p w14:paraId="38EAA686">
      <w:pPr>
        <w:spacing w:before="0" w:after="0"/>
        <w:ind w:firstLine="560"/>
        <w:jc w:val="left"/>
        <w:outlineLvl w:val="3"/>
      </w:pPr>
      <w:bookmarkStart w:id="587" w:name="_Toc_4_4_0000000588"/>
      <w:r>
        <w:rPr>
          <w:rFonts w:ascii="方正仿宋_GBK" w:hAnsi="方正仿宋_GBK" w:eastAsia="方正仿宋_GBK" w:cs="方正仿宋_GBK"/>
          <w:sz w:val="28"/>
        </w:rPr>
        <w:t>579.重大传染病防控资金-重点呼吸道传染病监测-2025年中央（津财社指[2024]116号）绩效目标表</w:t>
      </w:r>
      <w:bookmarkEnd w:id="587"/>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5CA5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171CDA76">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258CEBA7">
            <w:pPr>
              <w:pStyle w:val="11"/>
            </w:pPr>
            <w:r>
              <w:t>单位：元</w:t>
            </w:r>
          </w:p>
        </w:tc>
      </w:tr>
      <w:tr w14:paraId="41CFA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654B8">
            <w:pPr>
              <w:pStyle w:val="14"/>
            </w:pPr>
            <w:r>
              <w:t>项目名称</w:t>
            </w:r>
          </w:p>
        </w:tc>
        <w:tc>
          <w:tcPr>
            <w:tcW w:w="8589" w:type="dxa"/>
            <w:gridSpan w:val="6"/>
            <w:vAlign w:val="center"/>
          </w:tcPr>
          <w:p w14:paraId="1973F327">
            <w:pPr>
              <w:pStyle w:val="13"/>
            </w:pPr>
            <w:r>
              <w:t>重大传染病防控资金-重点呼吸道传染病监测-2025年中央（津财社指[2024]116号）</w:t>
            </w:r>
          </w:p>
        </w:tc>
      </w:tr>
      <w:tr w14:paraId="5EABC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AD76F1">
            <w:pPr>
              <w:pStyle w:val="14"/>
            </w:pPr>
            <w:r>
              <w:t>预算规模及资金用途</w:t>
            </w:r>
          </w:p>
        </w:tc>
        <w:tc>
          <w:tcPr>
            <w:tcW w:w="1276" w:type="dxa"/>
            <w:vAlign w:val="center"/>
          </w:tcPr>
          <w:p w14:paraId="5208117E">
            <w:pPr>
              <w:pStyle w:val="14"/>
            </w:pPr>
            <w:r>
              <w:t>预算数</w:t>
            </w:r>
          </w:p>
        </w:tc>
        <w:tc>
          <w:tcPr>
            <w:tcW w:w="1332" w:type="dxa"/>
            <w:vAlign w:val="center"/>
          </w:tcPr>
          <w:p w14:paraId="3D0D8056">
            <w:pPr>
              <w:pStyle w:val="13"/>
            </w:pPr>
            <w:r>
              <w:t>35000.00</w:t>
            </w:r>
          </w:p>
        </w:tc>
        <w:tc>
          <w:tcPr>
            <w:tcW w:w="1587" w:type="dxa"/>
            <w:vAlign w:val="center"/>
          </w:tcPr>
          <w:p w14:paraId="3A08236E">
            <w:pPr>
              <w:pStyle w:val="14"/>
            </w:pPr>
            <w:r>
              <w:t>其中：财政    资金</w:t>
            </w:r>
          </w:p>
        </w:tc>
        <w:tc>
          <w:tcPr>
            <w:tcW w:w="1843" w:type="dxa"/>
            <w:vAlign w:val="center"/>
          </w:tcPr>
          <w:p w14:paraId="34BFAF26">
            <w:pPr>
              <w:pStyle w:val="13"/>
            </w:pPr>
            <w:r>
              <w:t>35000.00</w:t>
            </w:r>
          </w:p>
        </w:tc>
        <w:tc>
          <w:tcPr>
            <w:tcW w:w="1276" w:type="dxa"/>
            <w:vAlign w:val="center"/>
          </w:tcPr>
          <w:p w14:paraId="0DE35EDA">
            <w:pPr>
              <w:pStyle w:val="14"/>
            </w:pPr>
            <w:r>
              <w:t>其他资金</w:t>
            </w:r>
          </w:p>
        </w:tc>
        <w:tc>
          <w:tcPr>
            <w:tcW w:w="1276" w:type="dxa"/>
            <w:vAlign w:val="center"/>
          </w:tcPr>
          <w:p w14:paraId="6C465505">
            <w:pPr>
              <w:pStyle w:val="13"/>
            </w:pPr>
            <w:r>
              <w:t xml:space="preserve"> </w:t>
            </w:r>
          </w:p>
        </w:tc>
      </w:tr>
      <w:tr w14:paraId="0EE29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E8604C"/>
        </w:tc>
        <w:tc>
          <w:tcPr>
            <w:tcW w:w="8589" w:type="dxa"/>
            <w:gridSpan w:val="6"/>
            <w:vAlign w:val="center"/>
          </w:tcPr>
          <w:p w14:paraId="2BCADFE8">
            <w:pPr>
              <w:pStyle w:val="13"/>
            </w:pPr>
            <w:r>
              <w:t>用于购买化验材料。</w:t>
            </w:r>
          </w:p>
        </w:tc>
      </w:tr>
      <w:tr w14:paraId="05018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5C340C">
            <w:pPr>
              <w:pStyle w:val="14"/>
            </w:pPr>
            <w:r>
              <w:t>绩效目标</w:t>
            </w:r>
          </w:p>
        </w:tc>
        <w:tc>
          <w:tcPr>
            <w:tcW w:w="8589" w:type="dxa"/>
            <w:gridSpan w:val="6"/>
            <w:vAlign w:val="center"/>
          </w:tcPr>
          <w:p w14:paraId="4BC7B7AE">
            <w:pPr>
              <w:pStyle w:val="13"/>
            </w:pPr>
            <w:r>
              <w:t>1.通过购买化验材料，有效保障重点呼吸道传染病监测成效。</w:t>
            </w:r>
          </w:p>
        </w:tc>
      </w:tr>
    </w:tbl>
    <w:p w14:paraId="741D99F6">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7A9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ACD3C">
            <w:pPr>
              <w:pStyle w:val="14"/>
            </w:pPr>
            <w:r>
              <w:t>一级指标</w:t>
            </w:r>
          </w:p>
        </w:tc>
        <w:tc>
          <w:tcPr>
            <w:tcW w:w="1276" w:type="dxa"/>
            <w:vAlign w:val="center"/>
          </w:tcPr>
          <w:p w14:paraId="64BDE681">
            <w:pPr>
              <w:pStyle w:val="14"/>
            </w:pPr>
            <w:r>
              <w:t>二级指标</w:t>
            </w:r>
          </w:p>
        </w:tc>
        <w:tc>
          <w:tcPr>
            <w:tcW w:w="1332" w:type="dxa"/>
            <w:vAlign w:val="center"/>
          </w:tcPr>
          <w:p w14:paraId="7A7D5C7F">
            <w:pPr>
              <w:pStyle w:val="14"/>
            </w:pPr>
            <w:r>
              <w:t>三级指标</w:t>
            </w:r>
          </w:p>
        </w:tc>
        <w:tc>
          <w:tcPr>
            <w:tcW w:w="3430" w:type="dxa"/>
            <w:vAlign w:val="center"/>
          </w:tcPr>
          <w:p w14:paraId="40F1AF88">
            <w:pPr>
              <w:pStyle w:val="14"/>
            </w:pPr>
            <w:r>
              <w:t>绩效指标描述</w:t>
            </w:r>
          </w:p>
        </w:tc>
        <w:tc>
          <w:tcPr>
            <w:tcW w:w="2551" w:type="dxa"/>
            <w:vAlign w:val="center"/>
          </w:tcPr>
          <w:p w14:paraId="37FDB7AC">
            <w:pPr>
              <w:pStyle w:val="14"/>
            </w:pPr>
            <w:r>
              <w:t>指标值</w:t>
            </w:r>
          </w:p>
        </w:tc>
      </w:tr>
      <w:tr w14:paraId="287D4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0FF98">
            <w:pPr>
              <w:pStyle w:val="15"/>
            </w:pPr>
            <w:r>
              <w:t>产出指标</w:t>
            </w:r>
          </w:p>
        </w:tc>
        <w:tc>
          <w:tcPr>
            <w:tcW w:w="1276" w:type="dxa"/>
            <w:vAlign w:val="center"/>
          </w:tcPr>
          <w:p w14:paraId="4A2916EF">
            <w:pPr>
              <w:pStyle w:val="13"/>
            </w:pPr>
            <w:r>
              <w:t>数量指标</w:t>
            </w:r>
          </w:p>
        </w:tc>
        <w:tc>
          <w:tcPr>
            <w:tcW w:w="1332" w:type="dxa"/>
            <w:vAlign w:val="center"/>
          </w:tcPr>
          <w:p w14:paraId="4913FEF8">
            <w:pPr>
              <w:pStyle w:val="13"/>
            </w:pPr>
            <w:r>
              <w:t>购买化验材料</w:t>
            </w:r>
          </w:p>
        </w:tc>
        <w:tc>
          <w:tcPr>
            <w:tcW w:w="3430" w:type="dxa"/>
            <w:vAlign w:val="center"/>
          </w:tcPr>
          <w:p w14:paraId="738ED4F6">
            <w:pPr>
              <w:pStyle w:val="13"/>
            </w:pPr>
            <w:r>
              <w:t>购买化验材料</w:t>
            </w:r>
          </w:p>
        </w:tc>
        <w:tc>
          <w:tcPr>
            <w:tcW w:w="2551" w:type="dxa"/>
            <w:vAlign w:val="center"/>
          </w:tcPr>
          <w:p w14:paraId="36D80C51">
            <w:pPr>
              <w:pStyle w:val="13"/>
            </w:pPr>
            <w:r>
              <w:t>≥1种</w:t>
            </w:r>
          </w:p>
        </w:tc>
      </w:tr>
      <w:tr w14:paraId="6BC5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BBE74"/>
        </w:tc>
        <w:tc>
          <w:tcPr>
            <w:tcW w:w="1276" w:type="dxa"/>
            <w:vAlign w:val="center"/>
          </w:tcPr>
          <w:p w14:paraId="0EE47AAF">
            <w:pPr>
              <w:pStyle w:val="13"/>
            </w:pPr>
            <w:r>
              <w:t>质量指标</w:t>
            </w:r>
          </w:p>
        </w:tc>
        <w:tc>
          <w:tcPr>
            <w:tcW w:w="1332" w:type="dxa"/>
            <w:vAlign w:val="center"/>
          </w:tcPr>
          <w:p w14:paraId="3B16E522">
            <w:pPr>
              <w:pStyle w:val="13"/>
            </w:pPr>
            <w:r>
              <w:t>化验材料验收合格率</w:t>
            </w:r>
          </w:p>
        </w:tc>
        <w:tc>
          <w:tcPr>
            <w:tcW w:w="3430" w:type="dxa"/>
            <w:vAlign w:val="center"/>
          </w:tcPr>
          <w:p w14:paraId="5E836079">
            <w:pPr>
              <w:pStyle w:val="13"/>
            </w:pPr>
            <w:r>
              <w:t>化验材料验收合格率</w:t>
            </w:r>
          </w:p>
        </w:tc>
        <w:tc>
          <w:tcPr>
            <w:tcW w:w="2551" w:type="dxa"/>
            <w:vAlign w:val="center"/>
          </w:tcPr>
          <w:p w14:paraId="7EC26568">
            <w:pPr>
              <w:pStyle w:val="13"/>
            </w:pPr>
            <w:r>
              <w:t>100%</w:t>
            </w:r>
          </w:p>
        </w:tc>
      </w:tr>
      <w:tr w14:paraId="17B32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3A812"/>
        </w:tc>
        <w:tc>
          <w:tcPr>
            <w:tcW w:w="1276" w:type="dxa"/>
            <w:vAlign w:val="center"/>
          </w:tcPr>
          <w:p w14:paraId="4F23454F">
            <w:pPr>
              <w:pStyle w:val="13"/>
            </w:pPr>
            <w:r>
              <w:t>时效指标</w:t>
            </w:r>
          </w:p>
        </w:tc>
        <w:tc>
          <w:tcPr>
            <w:tcW w:w="1332" w:type="dxa"/>
            <w:vAlign w:val="center"/>
          </w:tcPr>
          <w:p w14:paraId="5DB86814">
            <w:pPr>
              <w:pStyle w:val="13"/>
            </w:pPr>
            <w:r>
              <w:t>化验材料购买完成时限</w:t>
            </w:r>
          </w:p>
        </w:tc>
        <w:tc>
          <w:tcPr>
            <w:tcW w:w="3430" w:type="dxa"/>
            <w:vAlign w:val="center"/>
          </w:tcPr>
          <w:p w14:paraId="77DD7159">
            <w:pPr>
              <w:pStyle w:val="13"/>
            </w:pPr>
            <w:r>
              <w:t>化验材料购买完成时限</w:t>
            </w:r>
          </w:p>
        </w:tc>
        <w:tc>
          <w:tcPr>
            <w:tcW w:w="2551" w:type="dxa"/>
            <w:vAlign w:val="center"/>
          </w:tcPr>
          <w:p w14:paraId="0052FFB5">
            <w:pPr>
              <w:pStyle w:val="13"/>
            </w:pPr>
            <w:r>
              <w:t>2026年6月30日前</w:t>
            </w:r>
          </w:p>
        </w:tc>
      </w:tr>
      <w:tr w14:paraId="5061A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C10E5"/>
        </w:tc>
        <w:tc>
          <w:tcPr>
            <w:tcW w:w="1276" w:type="dxa"/>
            <w:vAlign w:val="center"/>
          </w:tcPr>
          <w:p w14:paraId="1FAFD3FB">
            <w:pPr>
              <w:pStyle w:val="13"/>
            </w:pPr>
            <w:r>
              <w:t>成本指标</w:t>
            </w:r>
          </w:p>
        </w:tc>
        <w:tc>
          <w:tcPr>
            <w:tcW w:w="1332" w:type="dxa"/>
            <w:vAlign w:val="center"/>
          </w:tcPr>
          <w:p w14:paraId="7C79F168">
            <w:pPr>
              <w:pStyle w:val="13"/>
            </w:pPr>
            <w:r>
              <w:t>化验材料成本</w:t>
            </w:r>
          </w:p>
        </w:tc>
        <w:tc>
          <w:tcPr>
            <w:tcW w:w="3430" w:type="dxa"/>
            <w:vAlign w:val="center"/>
          </w:tcPr>
          <w:p w14:paraId="621CB571">
            <w:pPr>
              <w:pStyle w:val="13"/>
            </w:pPr>
            <w:r>
              <w:t>化验材料成本</w:t>
            </w:r>
          </w:p>
        </w:tc>
        <w:tc>
          <w:tcPr>
            <w:tcW w:w="2551" w:type="dxa"/>
            <w:vAlign w:val="center"/>
          </w:tcPr>
          <w:p w14:paraId="673EBFBA">
            <w:pPr>
              <w:pStyle w:val="13"/>
            </w:pPr>
            <w:r>
              <w:t>≤35000元</w:t>
            </w:r>
          </w:p>
        </w:tc>
      </w:tr>
      <w:tr w14:paraId="127EB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71E40A">
            <w:pPr>
              <w:pStyle w:val="15"/>
            </w:pPr>
            <w:r>
              <w:t>效益指标</w:t>
            </w:r>
          </w:p>
        </w:tc>
        <w:tc>
          <w:tcPr>
            <w:tcW w:w="1276" w:type="dxa"/>
            <w:vAlign w:val="center"/>
          </w:tcPr>
          <w:p w14:paraId="152ED662">
            <w:pPr>
              <w:pStyle w:val="13"/>
            </w:pPr>
            <w:r>
              <w:t>社会效益指标</w:t>
            </w:r>
          </w:p>
        </w:tc>
        <w:tc>
          <w:tcPr>
            <w:tcW w:w="1332" w:type="dxa"/>
            <w:vAlign w:val="center"/>
          </w:tcPr>
          <w:p w14:paraId="6CD6BFFC">
            <w:pPr>
              <w:pStyle w:val="13"/>
            </w:pPr>
            <w:r>
              <w:t>保障重点呼吸道传染病监测成效</w:t>
            </w:r>
          </w:p>
        </w:tc>
        <w:tc>
          <w:tcPr>
            <w:tcW w:w="3430" w:type="dxa"/>
            <w:vAlign w:val="center"/>
          </w:tcPr>
          <w:p w14:paraId="691B89BB">
            <w:pPr>
              <w:pStyle w:val="13"/>
            </w:pPr>
            <w:r>
              <w:t>保障重点呼吸道传染病监测成效</w:t>
            </w:r>
          </w:p>
        </w:tc>
        <w:tc>
          <w:tcPr>
            <w:tcW w:w="2551" w:type="dxa"/>
            <w:vAlign w:val="center"/>
          </w:tcPr>
          <w:p w14:paraId="4BFB438E">
            <w:pPr>
              <w:pStyle w:val="13"/>
            </w:pPr>
            <w:r>
              <w:t>有效保障</w:t>
            </w:r>
          </w:p>
        </w:tc>
      </w:tr>
      <w:tr w14:paraId="4979F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61DBF6">
            <w:pPr>
              <w:pStyle w:val="15"/>
            </w:pPr>
            <w:r>
              <w:t>满意度指标</w:t>
            </w:r>
          </w:p>
        </w:tc>
        <w:tc>
          <w:tcPr>
            <w:tcW w:w="1276" w:type="dxa"/>
            <w:vAlign w:val="center"/>
          </w:tcPr>
          <w:p w14:paraId="048F3BD4">
            <w:pPr>
              <w:pStyle w:val="13"/>
            </w:pPr>
            <w:r>
              <w:t>服务对象满意度指标</w:t>
            </w:r>
          </w:p>
        </w:tc>
        <w:tc>
          <w:tcPr>
            <w:tcW w:w="1332" w:type="dxa"/>
            <w:vAlign w:val="center"/>
          </w:tcPr>
          <w:p w14:paraId="4555C0A1">
            <w:pPr>
              <w:pStyle w:val="13"/>
            </w:pPr>
            <w:r>
              <w:t>化验材料使用者满意度</w:t>
            </w:r>
          </w:p>
        </w:tc>
        <w:tc>
          <w:tcPr>
            <w:tcW w:w="3430" w:type="dxa"/>
            <w:vAlign w:val="center"/>
          </w:tcPr>
          <w:p w14:paraId="731586FA">
            <w:pPr>
              <w:pStyle w:val="13"/>
            </w:pPr>
            <w:r>
              <w:t>化验材料使用者满意度</w:t>
            </w:r>
          </w:p>
        </w:tc>
        <w:tc>
          <w:tcPr>
            <w:tcW w:w="2551" w:type="dxa"/>
            <w:vAlign w:val="center"/>
          </w:tcPr>
          <w:p w14:paraId="00C93B0B">
            <w:pPr>
              <w:pStyle w:val="13"/>
            </w:pPr>
            <w:r>
              <w:t>≥90%</w:t>
            </w:r>
          </w:p>
        </w:tc>
      </w:tr>
    </w:tbl>
    <w:p w14:paraId="73D0406E">
      <w:pPr>
        <w:sectPr>
          <w:pgSz w:w="11900" w:h="16840"/>
          <w:pgMar w:top="1984" w:right="1304" w:bottom="1134" w:left="1304" w:header="720" w:footer="720" w:gutter="0"/>
          <w:cols w:space="720" w:num="1"/>
        </w:sectPr>
      </w:pPr>
    </w:p>
    <w:p w14:paraId="34F804B3">
      <w:pPr>
        <w:spacing w:before="0" w:after="0" w:line="240" w:lineRule="auto"/>
        <w:ind w:firstLine="0"/>
        <w:jc w:val="center"/>
        <w:outlineLvl w:val="9"/>
      </w:pPr>
      <w:r>
        <w:rPr>
          <w:rFonts w:ascii="方正仿宋_GBK" w:hAnsi="方正仿宋_GBK" w:eastAsia="方正仿宋_GBK" w:cs="方正仿宋_GBK"/>
          <w:sz w:val="28"/>
        </w:rPr>
        <w:t xml:space="preserve"> </w:t>
      </w:r>
    </w:p>
    <w:p w14:paraId="4E885AD3">
      <w:pPr>
        <w:spacing w:before="0" w:after="0"/>
        <w:ind w:firstLine="560"/>
        <w:jc w:val="left"/>
        <w:outlineLvl w:val="3"/>
      </w:pPr>
      <w:bookmarkStart w:id="588" w:name="_Toc_4_4_0000000589"/>
      <w:r>
        <w:rPr>
          <w:rFonts w:ascii="方正仿宋_GBK" w:hAnsi="方正仿宋_GBK" w:eastAsia="方正仿宋_GBK" w:cs="方正仿宋_GBK"/>
          <w:sz w:val="28"/>
        </w:rPr>
        <w:t>580.重大公共卫生服务补助资金-艾滋病防治（疾控）（津财社指[2025]64号）2025年中央绩效目标表</w:t>
      </w:r>
      <w:bookmarkEnd w:id="588"/>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F032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C1C734E">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68DFC423">
            <w:pPr>
              <w:pStyle w:val="11"/>
            </w:pPr>
            <w:r>
              <w:t>单位：元</w:t>
            </w:r>
          </w:p>
        </w:tc>
      </w:tr>
      <w:tr w14:paraId="19AC4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52519D">
            <w:pPr>
              <w:pStyle w:val="14"/>
            </w:pPr>
            <w:r>
              <w:t>项目名称</w:t>
            </w:r>
          </w:p>
        </w:tc>
        <w:tc>
          <w:tcPr>
            <w:tcW w:w="8589" w:type="dxa"/>
            <w:gridSpan w:val="6"/>
            <w:vAlign w:val="center"/>
          </w:tcPr>
          <w:p w14:paraId="700F32AD">
            <w:pPr>
              <w:pStyle w:val="13"/>
            </w:pPr>
            <w:r>
              <w:t>重大公共卫生服务补助资金-艾滋病防治（疾控）（津财社指[2025]64号）2025年中央</w:t>
            </w:r>
          </w:p>
        </w:tc>
      </w:tr>
      <w:tr w14:paraId="73D1E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18E98">
            <w:pPr>
              <w:pStyle w:val="14"/>
            </w:pPr>
            <w:r>
              <w:t>预算规模及资金用途</w:t>
            </w:r>
          </w:p>
        </w:tc>
        <w:tc>
          <w:tcPr>
            <w:tcW w:w="1276" w:type="dxa"/>
            <w:vAlign w:val="center"/>
          </w:tcPr>
          <w:p w14:paraId="226D74AB">
            <w:pPr>
              <w:pStyle w:val="14"/>
            </w:pPr>
            <w:r>
              <w:t>预算数</w:t>
            </w:r>
          </w:p>
        </w:tc>
        <w:tc>
          <w:tcPr>
            <w:tcW w:w="1332" w:type="dxa"/>
            <w:vAlign w:val="center"/>
          </w:tcPr>
          <w:p w14:paraId="1D748CEE">
            <w:pPr>
              <w:pStyle w:val="13"/>
            </w:pPr>
            <w:r>
              <w:t>69190.00</w:t>
            </w:r>
          </w:p>
        </w:tc>
        <w:tc>
          <w:tcPr>
            <w:tcW w:w="1587" w:type="dxa"/>
            <w:vAlign w:val="center"/>
          </w:tcPr>
          <w:p w14:paraId="6EC22E57">
            <w:pPr>
              <w:pStyle w:val="14"/>
            </w:pPr>
            <w:r>
              <w:t>其中：财政    资金</w:t>
            </w:r>
          </w:p>
        </w:tc>
        <w:tc>
          <w:tcPr>
            <w:tcW w:w="1843" w:type="dxa"/>
            <w:vAlign w:val="center"/>
          </w:tcPr>
          <w:p w14:paraId="45EA9593">
            <w:pPr>
              <w:pStyle w:val="13"/>
            </w:pPr>
            <w:r>
              <w:t>69190.00</w:t>
            </w:r>
          </w:p>
        </w:tc>
        <w:tc>
          <w:tcPr>
            <w:tcW w:w="1276" w:type="dxa"/>
            <w:vAlign w:val="center"/>
          </w:tcPr>
          <w:p w14:paraId="4285A152">
            <w:pPr>
              <w:pStyle w:val="14"/>
            </w:pPr>
            <w:r>
              <w:t>其他资金</w:t>
            </w:r>
          </w:p>
        </w:tc>
        <w:tc>
          <w:tcPr>
            <w:tcW w:w="1276" w:type="dxa"/>
            <w:vAlign w:val="center"/>
          </w:tcPr>
          <w:p w14:paraId="4ADF3F31">
            <w:pPr>
              <w:pStyle w:val="13"/>
            </w:pPr>
            <w:r>
              <w:t xml:space="preserve"> </w:t>
            </w:r>
          </w:p>
        </w:tc>
      </w:tr>
      <w:tr w14:paraId="0B305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8D0558"/>
        </w:tc>
        <w:tc>
          <w:tcPr>
            <w:tcW w:w="8589" w:type="dxa"/>
            <w:gridSpan w:val="6"/>
            <w:vAlign w:val="center"/>
          </w:tcPr>
          <w:p w14:paraId="7A297673">
            <w:pPr>
              <w:pStyle w:val="13"/>
            </w:pPr>
            <w:r>
              <w:t>用于购买化验材料。</w:t>
            </w:r>
          </w:p>
        </w:tc>
      </w:tr>
      <w:tr w14:paraId="442B0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84653">
            <w:pPr>
              <w:pStyle w:val="14"/>
            </w:pPr>
            <w:r>
              <w:t>绩效目标</w:t>
            </w:r>
          </w:p>
        </w:tc>
        <w:tc>
          <w:tcPr>
            <w:tcW w:w="8589" w:type="dxa"/>
            <w:gridSpan w:val="6"/>
            <w:vAlign w:val="center"/>
          </w:tcPr>
          <w:p w14:paraId="446B4E38">
            <w:pPr>
              <w:pStyle w:val="13"/>
            </w:pPr>
            <w:r>
              <w:t>1.通过购买化验材料，有效保障艾滋病防治成效。</w:t>
            </w:r>
          </w:p>
        </w:tc>
      </w:tr>
    </w:tbl>
    <w:p w14:paraId="0A9543DE">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39A10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ECFB4">
            <w:pPr>
              <w:pStyle w:val="14"/>
            </w:pPr>
            <w:r>
              <w:t>一级指标</w:t>
            </w:r>
          </w:p>
        </w:tc>
        <w:tc>
          <w:tcPr>
            <w:tcW w:w="1276" w:type="dxa"/>
            <w:vAlign w:val="center"/>
          </w:tcPr>
          <w:p w14:paraId="0C79BD1C">
            <w:pPr>
              <w:pStyle w:val="14"/>
            </w:pPr>
            <w:r>
              <w:t>二级指标</w:t>
            </w:r>
          </w:p>
        </w:tc>
        <w:tc>
          <w:tcPr>
            <w:tcW w:w="1332" w:type="dxa"/>
            <w:vAlign w:val="center"/>
          </w:tcPr>
          <w:p w14:paraId="3EE5B054">
            <w:pPr>
              <w:pStyle w:val="14"/>
            </w:pPr>
            <w:r>
              <w:t>三级指标</w:t>
            </w:r>
          </w:p>
        </w:tc>
        <w:tc>
          <w:tcPr>
            <w:tcW w:w="3430" w:type="dxa"/>
            <w:vAlign w:val="center"/>
          </w:tcPr>
          <w:p w14:paraId="680B1342">
            <w:pPr>
              <w:pStyle w:val="14"/>
            </w:pPr>
            <w:r>
              <w:t>绩效指标描述</w:t>
            </w:r>
          </w:p>
        </w:tc>
        <w:tc>
          <w:tcPr>
            <w:tcW w:w="2551" w:type="dxa"/>
            <w:vAlign w:val="center"/>
          </w:tcPr>
          <w:p w14:paraId="47FBAE63">
            <w:pPr>
              <w:pStyle w:val="14"/>
            </w:pPr>
            <w:r>
              <w:t>指标值</w:t>
            </w:r>
          </w:p>
        </w:tc>
      </w:tr>
      <w:tr w14:paraId="2C288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5517">
            <w:pPr>
              <w:pStyle w:val="15"/>
            </w:pPr>
            <w:r>
              <w:t>产出指标</w:t>
            </w:r>
          </w:p>
        </w:tc>
        <w:tc>
          <w:tcPr>
            <w:tcW w:w="1276" w:type="dxa"/>
            <w:vAlign w:val="center"/>
          </w:tcPr>
          <w:p w14:paraId="1210ADBA">
            <w:pPr>
              <w:pStyle w:val="13"/>
            </w:pPr>
            <w:r>
              <w:t>数量指标</w:t>
            </w:r>
          </w:p>
        </w:tc>
        <w:tc>
          <w:tcPr>
            <w:tcW w:w="1332" w:type="dxa"/>
            <w:vAlign w:val="center"/>
          </w:tcPr>
          <w:p w14:paraId="62E6FA8B">
            <w:pPr>
              <w:pStyle w:val="13"/>
            </w:pPr>
            <w:r>
              <w:t>购买化验材料</w:t>
            </w:r>
          </w:p>
        </w:tc>
        <w:tc>
          <w:tcPr>
            <w:tcW w:w="3430" w:type="dxa"/>
            <w:vAlign w:val="center"/>
          </w:tcPr>
          <w:p w14:paraId="4AFCAC46">
            <w:pPr>
              <w:pStyle w:val="13"/>
            </w:pPr>
            <w:r>
              <w:t>购买化验材料</w:t>
            </w:r>
          </w:p>
        </w:tc>
        <w:tc>
          <w:tcPr>
            <w:tcW w:w="2551" w:type="dxa"/>
            <w:vAlign w:val="center"/>
          </w:tcPr>
          <w:p w14:paraId="7FA41B78">
            <w:pPr>
              <w:pStyle w:val="13"/>
            </w:pPr>
            <w:r>
              <w:t>≥1种</w:t>
            </w:r>
          </w:p>
        </w:tc>
      </w:tr>
      <w:tr w14:paraId="4577D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CE03D"/>
        </w:tc>
        <w:tc>
          <w:tcPr>
            <w:tcW w:w="1276" w:type="dxa"/>
            <w:vAlign w:val="center"/>
          </w:tcPr>
          <w:p w14:paraId="450D8BA4">
            <w:pPr>
              <w:pStyle w:val="13"/>
            </w:pPr>
            <w:r>
              <w:t>质量指标</w:t>
            </w:r>
          </w:p>
        </w:tc>
        <w:tc>
          <w:tcPr>
            <w:tcW w:w="1332" w:type="dxa"/>
            <w:vAlign w:val="center"/>
          </w:tcPr>
          <w:p w14:paraId="02921ABF">
            <w:pPr>
              <w:pStyle w:val="13"/>
            </w:pPr>
            <w:r>
              <w:t>化验材料验收合格率</w:t>
            </w:r>
          </w:p>
        </w:tc>
        <w:tc>
          <w:tcPr>
            <w:tcW w:w="3430" w:type="dxa"/>
            <w:vAlign w:val="center"/>
          </w:tcPr>
          <w:p w14:paraId="28A76A89">
            <w:pPr>
              <w:pStyle w:val="13"/>
            </w:pPr>
            <w:r>
              <w:t>化验材料验收合格率</w:t>
            </w:r>
          </w:p>
        </w:tc>
        <w:tc>
          <w:tcPr>
            <w:tcW w:w="2551" w:type="dxa"/>
            <w:vAlign w:val="center"/>
          </w:tcPr>
          <w:p w14:paraId="71EA07E9">
            <w:pPr>
              <w:pStyle w:val="13"/>
            </w:pPr>
            <w:r>
              <w:t>100%</w:t>
            </w:r>
          </w:p>
        </w:tc>
      </w:tr>
      <w:tr w14:paraId="34D9C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1FAC36"/>
        </w:tc>
        <w:tc>
          <w:tcPr>
            <w:tcW w:w="1276" w:type="dxa"/>
            <w:vAlign w:val="center"/>
          </w:tcPr>
          <w:p w14:paraId="26C9AD9F">
            <w:pPr>
              <w:pStyle w:val="13"/>
            </w:pPr>
            <w:r>
              <w:t>时效指标</w:t>
            </w:r>
          </w:p>
        </w:tc>
        <w:tc>
          <w:tcPr>
            <w:tcW w:w="1332" w:type="dxa"/>
            <w:vAlign w:val="center"/>
          </w:tcPr>
          <w:p w14:paraId="219AAB99">
            <w:pPr>
              <w:pStyle w:val="13"/>
            </w:pPr>
            <w:r>
              <w:t>化验材料购买完成时限</w:t>
            </w:r>
          </w:p>
        </w:tc>
        <w:tc>
          <w:tcPr>
            <w:tcW w:w="3430" w:type="dxa"/>
            <w:vAlign w:val="center"/>
          </w:tcPr>
          <w:p w14:paraId="2055CB0F">
            <w:pPr>
              <w:pStyle w:val="13"/>
            </w:pPr>
            <w:r>
              <w:t>化验材料购买完成时限</w:t>
            </w:r>
          </w:p>
        </w:tc>
        <w:tc>
          <w:tcPr>
            <w:tcW w:w="2551" w:type="dxa"/>
            <w:vAlign w:val="center"/>
          </w:tcPr>
          <w:p w14:paraId="0A4C41AF">
            <w:pPr>
              <w:pStyle w:val="13"/>
            </w:pPr>
            <w:r>
              <w:t>2026年3月31日前</w:t>
            </w:r>
          </w:p>
        </w:tc>
      </w:tr>
      <w:tr w14:paraId="37900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561B8"/>
        </w:tc>
        <w:tc>
          <w:tcPr>
            <w:tcW w:w="1276" w:type="dxa"/>
            <w:vAlign w:val="center"/>
          </w:tcPr>
          <w:p w14:paraId="4C887D55">
            <w:pPr>
              <w:pStyle w:val="13"/>
            </w:pPr>
            <w:r>
              <w:t>成本指标</w:t>
            </w:r>
          </w:p>
        </w:tc>
        <w:tc>
          <w:tcPr>
            <w:tcW w:w="1332" w:type="dxa"/>
            <w:vAlign w:val="center"/>
          </w:tcPr>
          <w:p w14:paraId="7A0353AE">
            <w:pPr>
              <w:pStyle w:val="13"/>
            </w:pPr>
            <w:r>
              <w:t>化验材料成本</w:t>
            </w:r>
          </w:p>
        </w:tc>
        <w:tc>
          <w:tcPr>
            <w:tcW w:w="3430" w:type="dxa"/>
            <w:vAlign w:val="center"/>
          </w:tcPr>
          <w:p w14:paraId="147D4A50">
            <w:pPr>
              <w:pStyle w:val="13"/>
            </w:pPr>
            <w:r>
              <w:t>化验材料成本</w:t>
            </w:r>
          </w:p>
        </w:tc>
        <w:tc>
          <w:tcPr>
            <w:tcW w:w="2551" w:type="dxa"/>
            <w:vAlign w:val="center"/>
          </w:tcPr>
          <w:p w14:paraId="6C0B1FD7">
            <w:pPr>
              <w:pStyle w:val="13"/>
            </w:pPr>
            <w:r>
              <w:t>69190元</w:t>
            </w:r>
          </w:p>
        </w:tc>
      </w:tr>
      <w:tr w14:paraId="4910E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FCB865">
            <w:pPr>
              <w:pStyle w:val="15"/>
            </w:pPr>
            <w:r>
              <w:t>效益指标</w:t>
            </w:r>
          </w:p>
        </w:tc>
        <w:tc>
          <w:tcPr>
            <w:tcW w:w="1276" w:type="dxa"/>
            <w:vAlign w:val="center"/>
          </w:tcPr>
          <w:p w14:paraId="61C26313">
            <w:pPr>
              <w:pStyle w:val="13"/>
            </w:pPr>
            <w:r>
              <w:t>社会效益指标</w:t>
            </w:r>
          </w:p>
        </w:tc>
        <w:tc>
          <w:tcPr>
            <w:tcW w:w="1332" w:type="dxa"/>
            <w:vAlign w:val="center"/>
          </w:tcPr>
          <w:p w14:paraId="019CB81E">
            <w:pPr>
              <w:pStyle w:val="13"/>
            </w:pPr>
            <w:r>
              <w:t>保障艾滋病防治成效</w:t>
            </w:r>
          </w:p>
        </w:tc>
        <w:tc>
          <w:tcPr>
            <w:tcW w:w="3430" w:type="dxa"/>
            <w:vAlign w:val="center"/>
          </w:tcPr>
          <w:p w14:paraId="156DEC32">
            <w:pPr>
              <w:pStyle w:val="13"/>
            </w:pPr>
            <w:r>
              <w:t>保障艾滋病防治成效</w:t>
            </w:r>
          </w:p>
        </w:tc>
        <w:tc>
          <w:tcPr>
            <w:tcW w:w="2551" w:type="dxa"/>
            <w:vAlign w:val="center"/>
          </w:tcPr>
          <w:p w14:paraId="43079C6F">
            <w:pPr>
              <w:pStyle w:val="13"/>
            </w:pPr>
            <w:r>
              <w:t>有效保障</w:t>
            </w:r>
          </w:p>
        </w:tc>
      </w:tr>
      <w:tr w14:paraId="673B6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F946EB">
            <w:pPr>
              <w:pStyle w:val="15"/>
            </w:pPr>
            <w:r>
              <w:t>满意度指标</w:t>
            </w:r>
          </w:p>
        </w:tc>
        <w:tc>
          <w:tcPr>
            <w:tcW w:w="1276" w:type="dxa"/>
            <w:vAlign w:val="center"/>
          </w:tcPr>
          <w:p w14:paraId="0DC65AC0">
            <w:pPr>
              <w:pStyle w:val="13"/>
            </w:pPr>
            <w:r>
              <w:t>服务对象满意度指标</w:t>
            </w:r>
          </w:p>
        </w:tc>
        <w:tc>
          <w:tcPr>
            <w:tcW w:w="1332" w:type="dxa"/>
            <w:vAlign w:val="center"/>
          </w:tcPr>
          <w:p w14:paraId="4053212F">
            <w:pPr>
              <w:pStyle w:val="13"/>
            </w:pPr>
            <w:r>
              <w:t>化验材料使用者满意度</w:t>
            </w:r>
          </w:p>
        </w:tc>
        <w:tc>
          <w:tcPr>
            <w:tcW w:w="3430" w:type="dxa"/>
            <w:vAlign w:val="center"/>
          </w:tcPr>
          <w:p w14:paraId="5820E000">
            <w:pPr>
              <w:pStyle w:val="13"/>
            </w:pPr>
            <w:r>
              <w:t>化验材料使用者满意度</w:t>
            </w:r>
          </w:p>
        </w:tc>
        <w:tc>
          <w:tcPr>
            <w:tcW w:w="2551" w:type="dxa"/>
            <w:vAlign w:val="center"/>
          </w:tcPr>
          <w:p w14:paraId="074DD0FE">
            <w:pPr>
              <w:pStyle w:val="13"/>
            </w:pPr>
            <w:r>
              <w:t>≥95%</w:t>
            </w:r>
          </w:p>
        </w:tc>
      </w:tr>
    </w:tbl>
    <w:p w14:paraId="2787C338">
      <w:pPr>
        <w:sectPr>
          <w:pgSz w:w="11900" w:h="16840"/>
          <w:pgMar w:top="1984" w:right="1304" w:bottom="1134" w:left="1304" w:header="720" w:footer="720" w:gutter="0"/>
          <w:cols w:space="720" w:num="1"/>
        </w:sectPr>
      </w:pPr>
    </w:p>
    <w:p w14:paraId="216C2945">
      <w:pPr>
        <w:spacing w:before="0" w:after="0" w:line="240" w:lineRule="auto"/>
        <w:ind w:firstLine="0"/>
        <w:jc w:val="center"/>
        <w:outlineLvl w:val="9"/>
      </w:pPr>
      <w:r>
        <w:rPr>
          <w:rFonts w:ascii="方正仿宋_GBK" w:hAnsi="方正仿宋_GBK" w:eastAsia="方正仿宋_GBK" w:cs="方正仿宋_GBK"/>
          <w:sz w:val="28"/>
        </w:rPr>
        <w:t xml:space="preserve"> </w:t>
      </w:r>
    </w:p>
    <w:p w14:paraId="7692ADDA">
      <w:pPr>
        <w:spacing w:before="0" w:after="0"/>
        <w:ind w:firstLine="560"/>
        <w:jc w:val="left"/>
        <w:outlineLvl w:val="3"/>
      </w:pPr>
      <w:bookmarkStart w:id="589" w:name="_Toc_4_4_0000000590"/>
      <w:r>
        <w:rPr>
          <w:rFonts w:ascii="方正仿宋_GBK" w:hAnsi="方正仿宋_GBK" w:eastAsia="方正仿宋_GBK" w:cs="方正仿宋_GBK"/>
          <w:sz w:val="28"/>
        </w:rPr>
        <w:t>581.重大公共卫生服务补助资金-妇幼卫生监测（津财社指[2025]64号）2025年中央绩效目标表</w:t>
      </w:r>
      <w:bookmarkEnd w:id="589"/>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8A0A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0E8947B2">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59B761DB">
            <w:pPr>
              <w:pStyle w:val="11"/>
            </w:pPr>
            <w:r>
              <w:t>单位：元</w:t>
            </w:r>
          </w:p>
        </w:tc>
      </w:tr>
      <w:tr w14:paraId="4F3EA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062E5E">
            <w:pPr>
              <w:pStyle w:val="14"/>
            </w:pPr>
            <w:r>
              <w:t>项目名称</w:t>
            </w:r>
          </w:p>
        </w:tc>
        <w:tc>
          <w:tcPr>
            <w:tcW w:w="8589" w:type="dxa"/>
            <w:gridSpan w:val="6"/>
            <w:vAlign w:val="center"/>
          </w:tcPr>
          <w:p w14:paraId="2F80CFB9">
            <w:pPr>
              <w:pStyle w:val="13"/>
            </w:pPr>
            <w:r>
              <w:t>重大公共卫生服务补助资金-妇幼卫生监测（津财社指[2025]64号）2025年中央</w:t>
            </w:r>
          </w:p>
        </w:tc>
      </w:tr>
      <w:tr w14:paraId="40BE5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6200D">
            <w:pPr>
              <w:pStyle w:val="14"/>
            </w:pPr>
            <w:r>
              <w:t>预算规模及资金用途</w:t>
            </w:r>
          </w:p>
        </w:tc>
        <w:tc>
          <w:tcPr>
            <w:tcW w:w="1276" w:type="dxa"/>
            <w:vAlign w:val="center"/>
          </w:tcPr>
          <w:p w14:paraId="0C739446">
            <w:pPr>
              <w:pStyle w:val="14"/>
            </w:pPr>
            <w:r>
              <w:t>预算数</w:t>
            </w:r>
          </w:p>
        </w:tc>
        <w:tc>
          <w:tcPr>
            <w:tcW w:w="1332" w:type="dxa"/>
            <w:vAlign w:val="center"/>
          </w:tcPr>
          <w:p w14:paraId="6A109A75">
            <w:pPr>
              <w:pStyle w:val="13"/>
            </w:pPr>
            <w:r>
              <w:t>111.00</w:t>
            </w:r>
          </w:p>
        </w:tc>
        <w:tc>
          <w:tcPr>
            <w:tcW w:w="1587" w:type="dxa"/>
            <w:vAlign w:val="center"/>
          </w:tcPr>
          <w:p w14:paraId="39A34816">
            <w:pPr>
              <w:pStyle w:val="14"/>
            </w:pPr>
            <w:r>
              <w:t>其中：财政    资金</w:t>
            </w:r>
          </w:p>
        </w:tc>
        <w:tc>
          <w:tcPr>
            <w:tcW w:w="1843" w:type="dxa"/>
            <w:vAlign w:val="center"/>
          </w:tcPr>
          <w:p w14:paraId="34E9ADA5">
            <w:pPr>
              <w:pStyle w:val="13"/>
            </w:pPr>
            <w:r>
              <w:t>111.00</w:t>
            </w:r>
          </w:p>
        </w:tc>
        <w:tc>
          <w:tcPr>
            <w:tcW w:w="1276" w:type="dxa"/>
            <w:vAlign w:val="center"/>
          </w:tcPr>
          <w:p w14:paraId="3F2B859A">
            <w:pPr>
              <w:pStyle w:val="14"/>
            </w:pPr>
            <w:r>
              <w:t>其他资金</w:t>
            </w:r>
          </w:p>
        </w:tc>
        <w:tc>
          <w:tcPr>
            <w:tcW w:w="1276" w:type="dxa"/>
            <w:vAlign w:val="center"/>
          </w:tcPr>
          <w:p w14:paraId="733860C4">
            <w:pPr>
              <w:pStyle w:val="13"/>
            </w:pPr>
            <w:r>
              <w:t xml:space="preserve"> </w:t>
            </w:r>
          </w:p>
        </w:tc>
      </w:tr>
      <w:tr w14:paraId="4498D1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E12E59"/>
        </w:tc>
        <w:tc>
          <w:tcPr>
            <w:tcW w:w="8589" w:type="dxa"/>
            <w:gridSpan w:val="6"/>
            <w:vAlign w:val="center"/>
          </w:tcPr>
          <w:p w14:paraId="6CDCA00F">
            <w:pPr>
              <w:pStyle w:val="13"/>
            </w:pPr>
            <w:r>
              <w:t>用于购买办公用品。</w:t>
            </w:r>
            <w:r>
              <w:tab/>
            </w:r>
          </w:p>
        </w:tc>
      </w:tr>
      <w:tr w14:paraId="78ACA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019CA">
            <w:pPr>
              <w:pStyle w:val="14"/>
            </w:pPr>
            <w:r>
              <w:t>绩效目标</w:t>
            </w:r>
          </w:p>
        </w:tc>
        <w:tc>
          <w:tcPr>
            <w:tcW w:w="8589" w:type="dxa"/>
            <w:gridSpan w:val="6"/>
            <w:vAlign w:val="center"/>
          </w:tcPr>
          <w:p w14:paraId="3E738A65">
            <w:pPr>
              <w:pStyle w:val="13"/>
            </w:pPr>
            <w:r>
              <w:t>1.通过购买办公用品，有效保障妇幼卫生监测成效。</w:t>
            </w:r>
          </w:p>
        </w:tc>
      </w:tr>
    </w:tbl>
    <w:p w14:paraId="43A82525">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8317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F28CD0">
            <w:pPr>
              <w:pStyle w:val="14"/>
            </w:pPr>
            <w:r>
              <w:t>一级指标</w:t>
            </w:r>
          </w:p>
        </w:tc>
        <w:tc>
          <w:tcPr>
            <w:tcW w:w="1276" w:type="dxa"/>
            <w:vAlign w:val="center"/>
          </w:tcPr>
          <w:p w14:paraId="2F9D5D40">
            <w:pPr>
              <w:pStyle w:val="14"/>
            </w:pPr>
            <w:r>
              <w:t>二级指标</w:t>
            </w:r>
          </w:p>
        </w:tc>
        <w:tc>
          <w:tcPr>
            <w:tcW w:w="1332" w:type="dxa"/>
            <w:vAlign w:val="center"/>
          </w:tcPr>
          <w:p w14:paraId="6564B075">
            <w:pPr>
              <w:pStyle w:val="14"/>
            </w:pPr>
            <w:r>
              <w:t>三级指标</w:t>
            </w:r>
          </w:p>
        </w:tc>
        <w:tc>
          <w:tcPr>
            <w:tcW w:w="3430" w:type="dxa"/>
            <w:vAlign w:val="center"/>
          </w:tcPr>
          <w:p w14:paraId="177FDF2B">
            <w:pPr>
              <w:pStyle w:val="14"/>
            </w:pPr>
            <w:r>
              <w:t>绩效指标描述</w:t>
            </w:r>
          </w:p>
        </w:tc>
        <w:tc>
          <w:tcPr>
            <w:tcW w:w="2551" w:type="dxa"/>
            <w:vAlign w:val="center"/>
          </w:tcPr>
          <w:p w14:paraId="7E5DF9F9">
            <w:pPr>
              <w:pStyle w:val="14"/>
            </w:pPr>
            <w:r>
              <w:t>指标值</w:t>
            </w:r>
          </w:p>
        </w:tc>
      </w:tr>
      <w:tr w14:paraId="52755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DCFBA">
            <w:pPr>
              <w:pStyle w:val="15"/>
            </w:pPr>
            <w:r>
              <w:t>产出指标</w:t>
            </w:r>
          </w:p>
        </w:tc>
        <w:tc>
          <w:tcPr>
            <w:tcW w:w="1276" w:type="dxa"/>
            <w:vAlign w:val="center"/>
          </w:tcPr>
          <w:p w14:paraId="2F8735FE">
            <w:pPr>
              <w:pStyle w:val="13"/>
            </w:pPr>
            <w:r>
              <w:t>数量指标</w:t>
            </w:r>
          </w:p>
        </w:tc>
        <w:tc>
          <w:tcPr>
            <w:tcW w:w="1332" w:type="dxa"/>
            <w:vAlign w:val="center"/>
          </w:tcPr>
          <w:p w14:paraId="18B69BDE">
            <w:pPr>
              <w:pStyle w:val="13"/>
            </w:pPr>
            <w:r>
              <w:t>购买办公用品</w:t>
            </w:r>
          </w:p>
        </w:tc>
        <w:tc>
          <w:tcPr>
            <w:tcW w:w="3430" w:type="dxa"/>
            <w:vAlign w:val="center"/>
          </w:tcPr>
          <w:p w14:paraId="41CB28BA">
            <w:pPr>
              <w:pStyle w:val="13"/>
            </w:pPr>
            <w:r>
              <w:t>购买办公用品</w:t>
            </w:r>
          </w:p>
        </w:tc>
        <w:tc>
          <w:tcPr>
            <w:tcW w:w="2551" w:type="dxa"/>
            <w:vAlign w:val="center"/>
          </w:tcPr>
          <w:p w14:paraId="4C202354">
            <w:pPr>
              <w:pStyle w:val="13"/>
            </w:pPr>
            <w:r>
              <w:t>≥1种</w:t>
            </w:r>
          </w:p>
        </w:tc>
      </w:tr>
      <w:tr w14:paraId="2A524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A26AB2"/>
        </w:tc>
        <w:tc>
          <w:tcPr>
            <w:tcW w:w="1276" w:type="dxa"/>
            <w:vAlign w:val="center"/>
          </w:tcPr>
          <w:p w14:paraId="18941E7D">
            <w:pPr>
              <w:pStyle w:val="13"/>
            </w:pPr>
            <w:r>
              <w:t>质量指标</w:t>
            </w:r>
          </w:p>
        </w:tc>
        <w:tc>
          <w:tcPr>
            <w:tcW w:w="1332" w:type="dxa"/>
            <w:vAlign w:val="center"/>
          </w:tcPr>
          <w:p w14:paraId="204933EB">
            <w:pPr>
              <w:pStyle w:val="13"/>
            </w:pPr>
            <w:r>
              <w:t>办公用品验收合格率</w:t>
            </w:r>
          </w:p>
        </w:tc>
        <w:tc>
          <w:tcPr>
            <w:tcW w:w="3430" w:type="dxa"/>
            <w:vAlign w:val="center"/>
          </w:tcPr>
          <w:p w14:paraId="4B1E82EC">
            <w:pPr>
              <w:pStyle w:val="13"/>
            </w:pPr>
            <w:r>
              <w:t>办公用品验收合格率</w:t>
            </w:r>
          </w:p>
        </w:tc>
        <w:tc>
          <w:tcPr>
            <w:tcW w:w="2551" w:type="dxa"/>
            <w:vAlign w:val="center"/>
          </w:tcPr>
          <w:p w14:paraId="0B4E0CCE">
            <w:pPr>
              <w:pStyle w:val="13"/>
            </w:pPr>
            <w:r>
              <w:t>100%</w:t>
            </w:r>
          </w:p>
        </w:tc>
      </w:tr>
      <w:tr w14:paraId="1B3E2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BFED4"/>
        </w:tc>
        <w:tc>
          <w:tcPr>
            <w:tcW w:w="1276" w:type="dxa"/>
            <w:vAlign w:val="center"/>
          </w:tcPr>
          <w:p w14:paraId="76AAE918">
            <w:pPr>
              <w:pStyle w:val="13"/>
            </w:pPr>
            <w:r>
              <w:t>时效指标</w:t>
            </w:r>
          </w:p>
        </w:tc>
        <w:tc>
          <w:tcPr>
            <w:tcW w:w="1332" w:type="dxa"/>
            <w:vAlign w:val="center"/>
          </w:tcPr>
          <w:p w14:paraId="3D863AFC">
            <w:pPr>
              <w:pStyle w:val="13"/>
            </w:pPr>
            <w:r>
              <w:t>办公用品购买完成时限</w:t>
            </w:r>
          </w:p>
        </w:tc>
        <w:tc>
          <w:tcPr>
            <w:tcW w:w="3430" w:type="dxa"/>
            <w:vAlign w:val="center"/>
          </w:tcPr>
          <w:p w14:paraId="6CA13A5B">
            <w:pPr>
              <w:pStyle w:val="13"/>
            </w:pPr>
            <w:r>
              <w:t>办公用品购买完成时限</w:t>
            </w:r>
          </w:p>
        </w:tc>
        <w:tc>
          <w:tcPr>
            <w:tcW w:w="2551" w:type="dxa"/>
            <w:vAlign w:val="center"/>
          </w:tcPr>
          <w:p w14:paraId="42F4BBA0">
            <w:pPr>
              <w:pStyle w:val="13"/>
            </w:pPr>
            <w:r>
              <w:t>2026年6月30日前</w:t>
            </w:r>
          </w:p>
        </w:tc>
      </w:tr>
      <w:tr w14:paraId="6AF37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CC6FB6"/>
        </w:tc>
        <w:tc>
          <w:tcPr>
            <w:tcW w:w="1276" w:type="dxa"/>
            <w:vAlign w:val="center"/>
          </w:tcPr>
          <w:p w14:paraId="0F7BCEEF">
            <w:pPr>
              <w:pStyle w:val="13"/>
            </w:pPr>
            <w:r>
              <w:t>成本指标</w:t>
            </w:r>
          </w:p>
        </w:tc>
        <w:tc>
          <w:tcPr>
            <w:tcW w:w="1332" w:type="dxa"/>
            <w:vAlign w:val="center"/>
          </w:tcPr>
          <w:p w14:paraId="77F56394">
            <w:pPr>
              <w:pStyle w:val="13"/>
            </w:pPr>
            <w:r>
              <w:t>办公用品成本</w:t>
            </w:r>
          </w:p>
        </w:tc>
        <w:tc>
          <w:tcPr>
            <w:tcW w:w="3430" w:type="dxa"/>
            <w:vAlign w:val="center"/>
          </w:tcPr>
          <w:p w14:paraId="75174474">
            <w:pPr>
              <w:pStyle w:val="13"/>
            </w:pPr>
            <w:r>
              <w:t>办公用品成本</w:t>
            </w:r>
          </w:p>
        </w:tc>
        <w:tc>
          <w:tcPr>
            <w:tcW w:w="2551" w:type="dxa"/>
            <w:vAlign w:val="center"/>
          </w:tcPr>
          <w:p w14:paraId="7CBAEFBB">
            <w:pPr>
              <w:pStyle w:val="13"/>
            </w:pPr>
            <w:r>
              <w:t>111元</w:t>
            </w:r>
          </w:p>
        </w:tc>
      </w:tr>
      <w:tr w14:paraId="645E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26334">
            <w:pPr>
              <w:pStyle w:val="15"/>
            </w:pPr>
            <w:r>
              <w:t>效益指标</w:t>
            </w:r>
          </w:p>
        </w:tc>
        <w:tc>
          <w:tcPr>
            <w:tcW w:w="1276" w:type="dxa"/>
            <w:vAlign w:val="center"/>
          </w:tcPr>
          <w:p w14:paraId="3766D074">
            <w:pPr>
              <w:pStyle w:val="13"/>
            </w:pPr>
            <w:r>
              <w:t>社会效益指标</w:t>
            </w:r>
          </w:p>
        </w:tc>
        <w:tc>
          <w:tcPr>
            <w:tcW w:w="1332" w:type="dxa"/>
            <w:vAlign w:val="center"/>
          </w:tcPr>
          <w:p w14:paraId="789C886E">
            <w:pPr>
              <w:pStyle w:val="13"/>
            </w:pPr>
            <w:r>
              <w:t>保障妇幼卫生监测成效</w:t>
            </w:r>
          </w:p>
        </w:tc>
        <w:tc>
          <w:tcPr>
            <w:tcW w:w="3430" w:type="dxa"/>
            <w:vAlign w:val="center"/>
          </w:tcPr>
          <w:p w14:paraId="363AB9E2">
            <w:pPr>
              <w:pStyle w:val="13"/>
            </w:pPr>
            <w:r>
              <w:t>保障妇幼卫生监测成效</w:t>
            </w:r>
          </w:p>
        </w:tc>
        <w:tc>
          <w:tcPr>
            <w:tcW w:w="2551" w:type="dxa"/>
            <w:vAlign w:val="center"/>
          </w:tcPr>
          <w:p w14:paraId="6005F094">
            <w:pPr>
              <w:pStyle w:val="13"/>
            </w:pPr>
            <w:r>
              <w:t>有效保障</w:t>
            </w:r>
          </w:p>
        </w:tc>
      </w:tr>
      <w:tr w14:paraId="52C8B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BCC4E">
            <w:pPr>
              <w:pStyle w:val="15"/>
            </w:pPr>
            <w:r>
              <w:t>满意度指标</w:t>
            </w:r>
          </w:p>
        </w:tc>
        <w:tc>
          <w:tcPr>
            <w:tcW w:w="1276" w:type="dxa"/>
            <w:vAlign w:val="center"/>
          </w:tcPr>
          <w:p w14:paraId="01F1100D">
            <w:pPr>
              <w:pStyle w:val="13"/>
            </w:pPr>
            <w:r>
              <w:t>服务对象满意度指标</w:t>
            </w:r>
          </w:p>
        </w:tc>
        <w:tc>
          <w:tcPr>
            <w:tcW w:w="1332" w:type="dxa"/>
            <w:vAlign w:val="center"/>
          </w:tcPr>
          <w:p w14:paraId="1FEBA9F7">
            <w:pPr>
              <w:pStyle w:val="13"/>
            </w:pPr>
            <w:r>
              <w:t>工作人员满意度</w:t>
            </w:r>
          </w:p>
        </w:tc>
        <w:tc>
          <w:tcPr>
            <w:tcW w:w="3430" w:type="dxa"/>
            <w:vAlign w:val="center"/>
          </w:tcPr>
          <w:p w14:paraId="3459B86F">
            <w:pPr>
              <w:pStyle w:val="13"/>
            </w:pPr>
            <w:r>
              <w:t>工作人员满意度</w:t>
            </w:r>
          </w:p>
        </w:tc>
        <w:tc>
          <w:tcPr>
            <w:tcW w:w="2551" w:type="dxa"/>
            <w:vAlign w:val="center"/>
          </w:tcPr>
          <w:p w14:paraId="407C3D84">
            <w:pPr>
              <w:pStyle w:val="13"/>
            </w:pPr>
            <w:r>
              <w:t>≥95%</w:t>
            </w:r>
          </w:p>
        </w:tc>
      </w:tr>
    </w:tbl>
    <w:p w14:paraId="44F15C4B">
      <w:pPr>
        <w:sectPr>
          <w:pgSz w:w="11900" w:h="16840"/>
          <w:pgMar w:top="1984" w:right="1304" w:bottom="1134" w:left="1304" w:header="720" w:footer="720" w:gutter="0"/>
          <w:cols w:space="720" w:num="1"/>
        </w:sectPr>
      </w:pPr>
    </w:p>
    <w:p w14:paraId="559B98B6">
      <w:pPr>
        <w:spacing w:before="0" w:after="0" w:line="240" w:lineRule="auto"/>
        <w:ind w:firstLine="0"/>
        <w:jc w:val="center"/>
        <w:outlineLvl w:val="9"/>
      </w:pPr>
      <w:r>
        <w:rPr>
          <w:rFonts w:ascii="方正仿宋_GBK" w:hAnsi="方正仿宋_GBK" w:eastAsia="方正仿宋_GBK" w:cs="方正仿宋_GBK"/>
          <w:sz w:val="28"/>
        </w:rPr>
        <w:t xml:space="preserve"> </w:t>
      </w:r>
    </w:p>
    <w:p w14:paraId="3A325675">
      <w:pPr>
        <w:spacing w:before="0" w:after="0"/>
        <w:ind w:firstLine="560"/>
        <w:jc w:val="left"/>
        <w:outlineLvl w:val="3"/>
      </w:pPr>
      <w:bookmarkStart w:id="590" w:name="_Toc_4_4_0000000591"/>
      <w:r>
        <w:rPr>
          <w:rFonts w:ascii="方正仿宋_GBK" w:hAnsi="方正仿宋_GBK" w:eastAsia="方正仿宋_GBK" w:cs="方正仿宋_GBK"/>
          <w:sz w:val="28"/>
        </w:rPr>
        <w:t>582.重大公共卫生服务补助资金-慢性病防治（津财社指[2025]64号）2025年中央绩效目标表</w:t>
      </w:r>
      <w:bookmarkEnd w:id="590"/>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78DE2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3E908BA">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6E14C3E7">
            <w:pPr>
              <w:pStyle w:val="11"/>
            </w:pPr>
            <w:r>
              <w:t>单位：元</w:t>
            </w:r>
          </w:p>
        </w:tc>
      </w:tr>
      <w:tr w14:paraId="04061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CDE4C">
            <w:pPr>
              <w:pStyle w:val="14"/>
            </w:pPr>
            <w:r>
              <w:t>项目名称</w:t>
            </w:r>
          </w:p>
        </w:tc>
        <w:tc>
          <w:tcPr>
            <w:tcW w:w="8589" w:type="dxa"/>
            <w:gridSpan w:val="6"/>
            <w:vAlign w:val="center"/>
          </w:tcPr>
          <w:p w14:paraId="0C33DA71">
            <w:pPr>
              <w:pStyle w:val="13"/>
            </w:pPr>
            <w:r>
              <w:t>重大公共卫生服务补助资金-慢性病防治（津财社指[2025]64号）2025年中央</w:t>
            </w:r>
          </w:p>
        </w:tc>
      </w:tr>
      <w:tr w14:paraId="7B282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248664">
            <w:pPr>
              <w:pStyle w:val="14"/>
            </w:pPr>
            <w:r>
              <w:t>预算规模及资金用途</w:t>
            </w:r>
          </w:p>
        </w:tc>
        <w:tc>
          <w:tcPr>
            <w:tcW w:w="1276" w:type="dxa"/>
            <w:vAlign w:val="center"/>
          </w:tcPr>
          <w:p w14:paraId="7FE5B4A6">
            <w:pPr>
              <w:pStyle w:val="14"/>
            </w:pPr>
            <w:r>
              <w:t>预算数</w:t>
            </w:r>
          </w:p>
        </w:tc>
        <w:tc>
          <w:tcPr>
            <w:tcW w:w="1332" w:type="dxa"/>
            <w:vAlign w:val="center"/>
          </w:tcPr>
          <w:p w14:paraId="51FA1842">
            <w:pPr>
              <w:pStyle w:val="13"/>
            </w:pPr>
            <w:r>
              <w:t>4000.00</w:t>
            </w:r>
          </w:p>
        </w:tc>
        <w:tc>
          <w:tcPr>
            <w:tcW w:w="1587" w:type="dxa"/>
            <w:vAlign w:val="center"/>
          </w:tcPr>
          <w:p w14:paraId="179113B9">
            <w:pPr>
              <w:pStyle w:val="14"/>
            </w:pPr>
            <w:r>
              <w:t>其中：财政    资金</w:t>
            </w:r>
          </w:p>
        </w:tc>
        <w:tc>
          <w:tcPr>
            <w:tcW w:w="1843" w:type="dxa"/>
            <w:vAlign w:val="center"/>
          </w:tcPr>
          <w:p w14:paraId="3D859213">
            <w:pPr>
              <w:pStyle w:val="13"/>
            </w:pPr>
            <w:r>
              <w:t>4000.00</w:t>
            </w:r>
          </w:p>
        </w:tc>
        <w:tc>
          <w:tcPr>
            <w:tcW w:w="1276" w:type="dxa"/>
            <w:vAlign w:val="center"/>
          </w:tcPr>
          <w:p w14:paraId="5DFFC005">
            <w:pPr>
              <w:pStyle w:val="14"/>
            </w:pPr>
            <w:r>
              <w:t>其他资金</w:t>
            </w:r>
          </w:p>
        </w:tc>
        <w:tc>
          <w:tcPr>
            <w:tcW w:w="1276" w:type="dxa"/>
            <w:vAlign w:val="center"/>
          </w:tcPr>
          <w:p w14:paraId="6874464E">
            <w:pPr>
              <w:pStyle w:val="13"/>
            </w:pPr>
            <w:r>
              <w:t xml:space="preserve"> </w:t>
            </w:r>
          </w:p>
        </w:tc>
      </w:tr>
      <w:tr w14:paraId="43DE4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EC6DA8"/>
        </w:tc>
        <w:tc>
          <w:tcPr>
            <w:tcW w:w="8589" w:type="dxa"/>
            <w:gridSpan w:val="6"/>
            <w:vAlign w:val="center"/>
          </w:tcPr>
          <w:p w14:paraId="691ABC07">
            <w:pPr>
              <w:pStyle w:val="13"/>
            </w:pPr>
            <w:r>
              <w:t>用于购买宣传用品。</w:t>
            </w:r>
          </w:p>
        </w:tc>
      </w:tr>
      <w:tr w14:paraId="0A4574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13E04">
            <w:pPr>
              <w:pStyle w:val="14"/>
            </w:pPr>
            <w:r>
              <w:t>绩效目标</w:t>
            </w:r>
          </w:p>
        </w:tc>
        <w:tc>
          <w:tcPr>
            <w:tcW w:w="8589" w:type="dxa"/>
            <w:gridSpan w:val="6"/>
            <w:vAlign w:val="center"/>
          </w:tcPr>
          <w:p w14:paraId="2FE9EEEC">
            <w:pPr>
              <w:pStyle w:val="13"/>
            </w:pPr>
            <w:r>
              <w:t>1.通过购买并发放宣传用品有效保障慢性病防治成效。</w:t>
            </w:r>
          </w:p>
        </w:tc>
      </w:tr>
    </w:tbl>
    <w:p w14:paraId="119FAE29">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2C7BF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9D4CFB">
            <w:pPr>
              <w:pStyle w:val="14"/>
            </w:pPr>
            <w:r>
              <w:t>一级指标</w:t>
            </w:r>
          </w:p>
        </w:tc>
        <w:tc>
          <w:tcPr>
            <w:tcW w:w="1276" w:type="dxa"/>
            <w:vAlign w:val="center"/>
          </w:tcPr>
          <w:p w14:paraId="2C20CCC6">
            <w:pPr>
              <w:pStyle w:val="14"/>
            </w:pPr>
            <w:r>
              <w:t>二级指标</w:t>
            </w:r>
          </w:p>
        </w:tc>
        <w:tc>
          <w:tcPr>
            <w:tcW w:w="1332" w:type="dxa"/>
            <w:vAlign w:val="center"/>
          </w:tcPr>
          <w:p w14:paraId="12F38084">
            <w:pPr>
              <w:pStyle w:val="14"/>
            </w:pPr>
            <w:r>
              <w:t>三级指标</w:t>
            </w:r>
          </w:p>
        </w:tc>
        <w:tc>
          <w:tcPr>
            <w:tcW w:w="3430" w:type="dxa"/>
            <w:vAlign w:val="center"/>
          </w:tcPr>
          <w:p w14:paraId="5B1A9CAC">
            <w:pPr>
              <w:pStyle w:val="14"/>
            </w:pPr>
            <w:r>
              <w:t>绩效指标描述</w:t>
            </w:r>
          </w:p>
        </w:tc>
        <w:tc>
          <w:tcPr>
            <w:tcW w:w="2551" w:type="dxa"/>
            <w:vAlign w:val="center"/>
          </w:tcPr>
          <w:p w14:paraId="7BD9AF45">
            <w:pPr>
              <w:pStyle w:val="14"/>
            </w:pPr>
            <w:r>
              <w:t>指标值</w:t>
            </w:r>
          </w:p>
        </w:tc>
      </w:tr>
      <w:tr w14:paraId="487D9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38A2D">
            <w:pPr>
              <w:pStyle w:val="15"/>
            </w:pPr>
            <w:r>
              <w:t>产出指标</w:t>
            </w:r>
          </w:p>
        </w:tc>
        <w:tc>
          <w:tcPr>
            <w:tcW w:w="1276" w:type="dxa"/>
            <w:vAlign w:val="center"/>
          </w:tcPr>
          <w:p w14:paraId="0BEFD24B">
            <w:pPr>
              <w:pStyle w:val="13"/>
            </w:pPr>
            <w:r>
              <w:t>数量指标</w:t>
            </w:r>
          </w:p>
        </w:tc>
        <w:tc>
          <w:tcPr>
            <w:tcW w:w="1332" w:type="dxa"/>
            <w:vAlign w:val="center"/>
          </w:tcPr>
          <w:p w14:paraId="4A5A0149">
            <w:pPr>
              <w:pStyle w:val="13"/>
            </w:pPr>
            <w:r>
              <w:t>购买宣传用品</w:t>
            </w:r>
          </w:p>
        </w:tc>
        <w:tc>
          <w:tcPr>
            <w:tcW w:w="3430" w:type="dxa"/>
            <w:vAlign w:val="center"/>
          </w:tcPr>
          <w:p w14:paraId="5320EDB9">
            <w:pPr>
              <w:pStyle w:val="13"/>
            </w:pPr>
            <w:r>
              <w:t>购买宣传用品</w:t>
            </w:r>
          </w:p>
        </w:tc>
        <w:tc>
          <w:tcPr>
            <w:tcW w:w="2551" w:type="dxa"/>
            <w:vAlign w:val="center"/>
          </w:tcPr>
          <w:p w14:paraId="4CFDA79B">
            <w:pPr>
              <w:pStyle w:val="13"/>
            </w:pPr>
            <w:r>
              <w:t>≥2种</w:t>
            </w:r>
          </w:p>
        </w:tc>
      </w:tr>
      <w:tr w14:paraId="7688E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55B56"/>
        </w:tc>
        <w:tc>
          <w:tcPr>
            <w:tcW w:w="1276" w:type="dxa"/>
            <w:vAlign w:val="center"/>
          </w:tcPr>
          <w:p w14:paraId="03A5A500">
            <w:pPr>
              <w:pStyle w:val="13"/>
            </w:pPr>
            <w:r>
              <w:t>质量指标</w:t>
            </w:r>
          </w:p>
        </w:tc>
        <w:tc>
          <w:tcPr>
            <w:tcW w:w="1332" w:type="dxa"/>
            <w:vAlign w:val="center"/>
          </w:tcPr>
          <w:p w14:paraId="03500F00">
            <w:pPr>
              <w:pStyle w:val="13"/>
            </w:pPr>
            <w:r>
              <w:t>宣传用品验收合格率</w:t>
            </w:r>
          </w:p>
        </w:tc>
        <w:tc>
          <w:tcPr>
            <w:tcW w:w="3430" w:type="dxa"/>
            <w:vAlign w:val="center"/>
          </w:tcPr>
          <w:p w14:paraId="6244CF77">
            <w:pPr>
              <w:pStyle w:val="13"/>
            </w:pPr>
            <w:r>
              <w:t>宣传用品验收合格率</w:t>
            </w:r>
          </w:p>
        </w:tc>
        <w:tc>
          <w:tcPr>
            <w:tcW w:w="2551" w:type="dxa"/>
            <w:vAlign w:val="center"/>
          </w:tcPr>
          <w:p w14:paraId="1981E3A4">
            <w:pPr>
              <w:pStyle w:val="13"/>
            </w:pPr>
            <w:r>
              <w:t>100%</w:t>
            </w:r>
          </w:p>
        </w:tc>
      </w:tr>
      <w:tr w14:paraId="69C0C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248DA"/>
        </w:tc>
        <w:tc>
          <w:tcPr>
            <w:tcW w:w="1276" w:type="dxa"/>
            <w:vAlign w:val="center"/>
          </w:tcPr>
          <w:p w14:paraId="6E19E1A6">
            <w:pPr>
              <w:pStyle w:val="13"/>
            </w:pPr>
            <w:r>
              <w:t>时效指标</w:t>
            </w:r>
          </w:p>
        </w:tc>
        <w:tc>
          <w:tcPr>
            <w:tcW w:w="1332" w:type="dxa"/>
            <w:vAlign w:val="center"/>
          </w:tcPr>
          <w:p w14:paraId="433861CD">
            <w:pPr>
              <w:pStyle w:val="13"/>
            </w:pPr>
            <w:r>
              <w:t>宣传用品购买并发放时效</w:t>
            </w:r>
          </w:p>
        </w:tc>
        <w:tc>
          <w:tcPr>
            <w:tcW w:w="3430" w:type="dxa"/>
            <w:vAlign w:val="center"/>
          </w:tcPr>
          <w:p w14:paraId="578F4CAD">
            <w:pPr>
              <w:pStyle w:val="13"/>
            </w:pPr>
            <w:r>
              <w:t>宣传用品购买并发放时效</w:t>
            </w:r>
          </w:p>
        </w:tc>
        <w:tc>
          <w:tcPr>
            <w:tcW w:w="2551" w:type="dxa"/>
            <w:vAlign w:val="center"/>
          </w:tcPr>
          <w:p w14:paraId="6B6A047A">
            <w:pPr>
              <w:pStyle w:val="13"/>
            </w:pPr>
            <w:r>
              <w:t>2026年6月30日前</w:t>
            </w:r>
          </w:p>
        </w:tc>
      </w:tr>
      <w:tr w14:paraId="6EC06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CA814"/>
        </w:tc>
        <w:tc>
          <w:tcPr>
            <w:tcW w:w="1276" w:type="dxa"/>
            <w:vAlign w:val="center"/>
          </w:tcPr>
          <w:p w14:paraId="61AB81C1">
            <w:pPr>
              <w:pStyle w:val="13"/>
            </w:pPr>
            <w:r>
              <w:t>成本指标</w:t>
            </w:r>
          </w:p>
        </w:tc>
        <w:tc>
          <w:tcPr>
            <w:tcW w:w="1332" w:type="dxa"/>
            <w:vAlign w:val="center"/>
          </w:tcPr>
          <w:p w14:paraId="316ABE93">
            <w:pPr>
              <w:pStyle w:val="13"/>
            </w:pPr>
            <w:r>
              <w:t>宣传用品成本</w:t>
            </w:r>
          </w:p>
        </w:tc>
        <w:tc>
          <w:tcPr>
            <w:tcW w:w="3430" w:type="dxa"/>
            <w:vAlign w:val="center"/>
          </w:tcPr>
          <w:p w14:paraId="4C20FAD9">
            <w:pPr>
              <w:pStyle w:val="13"/>
            </w:pPr>
            <w:r>
              <w:t>宣传用品成本</w:t>
            </w:r>
          </w:p>
        </w:tc>
        <w:tc>
          <w:tcPr>
            <w:tcW w:w="2551" w:type="dxa"/>
            <w:vAlign w:val="center"/>
          </w:tcPr>
          <w:p w14:paraId="1C5DCDF3">
            <w:pPr>
              <w:pStyle w:val="13"/>
            </w:pPr>
            <w:r>
              <w:t>4000元</w:t>
            </w:r>
          </w:p>
        </w:tc>
      </w:tr>
      <w:tr w14:paraId="193F3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DF5148">
            <w:pPr>
              <w:pStyle w:val="15"/>
            </w:pPr>
            <w:r>
              <w:t>效益指标</w:t>
            </w:r>
          </w:p>
        </w:tc>
        <w:tc>
          <w:tcPr>
            <w:tcW w:w="1276" w:type="dxa"/>
            <w:vAlign w:val="center"/>
          </w:tcPr>
          <w:p w14:paraId="26EACD96">
            <w:pPr>
              <w:pStyle w:val="13"/>
            </w:pPr>
            <w:r>
              <w:t>社会效益指标</w:t>
            </w:r>
          </w:p>
        </w:tc>
        <w:tc>
          <w:tcPr>
            <w:tcW w:w="1332" w:type="dxa"/>
            <w:vAlign w:val="center"/>
          </w:tcPr>
          <w:p w14:paraId="390E6789">
            <w:pPr>
              <w:pStyle w:val="13"/>
            </w:pPr>
            <w:r>
              <w:t>保障慢性病防治成效</w:t>
            </w:r>
          </w:p>
        </w:tc>
        <w:tc>
          <w:tcPr>
            <w:tcW w:w="3430" w:type="dxa"/>
            <w:vAlign w:val="center"/>
          </w:tcPr>
          <w:p w14:paraId="7CFC39B8">
            <w:pPr>
              <w:pStyle w:val="13"/>
            </w:pPr>
            <w:r>
              <w:t>保障慢性病防治成效</w:t>
            </w:r>
          </w:p>
        </w:tc>
        <w:tc>
          <w:tcPr>
            <w:tcW w:w="2551" w:type="dxa"/>
            <w:vAlign w:val="center"/>
          </w:tcPr>
          <w:p w14:paraId="6755DE66">
            <w:pPr>
              <w:pStyle w:val="13"/>
            </w:pPr>
            <w:r>
              <w:t>有效保障</w:t>
            </w:r>
          </w:p>
        </w:tc>
      </w:tr>
      <w:tr w14:paraId="0677F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98825">
            <w:pPr>
              <w:pStyle w:val="15"/>
            </w:pPr>
            <w:r>
              <w:t>满意度指标</w:t>
            </w:r>
          </w:p>
        </w:tc>
        <w:tc>
          <w:tcPr>
            <w:tcW w:w="1276" w:type="dxa"/>
            <w:vAlign w:val="center"/>
          </w:tcPr>
          <w:p w14:paraId="41521CC3">
            <w:pPr>
              <w:pStyle w:val="13"/>
            </w:pPr>
            <w:r>
              <w:t>服务对象满意度指标</w:t>
            </w:r>
          </w:p>
        </w:tc>
        <w:tc>
          <w:tcPr>
            <w:tcW w:w="1332" w:type="dxa"/>
            <w:vAlign w:val="center"/>
          </w:tcPr>
          <w:p w14:paraId="4FBF3534">
            <w:pPr>
              <w:pStyle w:val="13"/>
            </w:pPr>
            <w:r>
              <w:t>宣传人群满意度</w:t>
            </w:r>
          </w:p>
        </w:tc>
        <w:tc>
          <w:tcPr>
            <w:tcW w:w="3430" w:type="dxa"/>
            <w:vAlign w:val="center"/>
          </w:tcPr>
          <w:p w14:paraId="03E0DCA1">
            <w:pPr>
              <w:pStyle w:val="13"/>
            </w:pPr>
            <w:r>
              <w:t>宣传人群满意度</w:t>
            </w:r>
          </w:p>
        </w:tc>
        <w:tc>
          <w:tcPr>
            <w:tcW w:w="2551" w:type="dxa"/>
            <w:vAlign w:val="center"/>
          </w:tcPr>
          <w:p w14:paraId="7C333277">
            <w:pPr>
              <w:pStyle w:val="13"/>
            </w:pPr>
            <w:r>
              <w:t>≥90%</w:t>
            </w:r>
          </w:p>
        </w:tc>
      </w:tr>
    </w:tbl>
    <w:p w14:paraId="446628F7">
      <w:pPr>
        <w:sectPr>
          <w:pgSz w:w="11900" w:h="16840"/>
          <w:pgMar w:top="1984" w:right="1304" w:bottom="1134" w:left="1304" w:header="720" w:footer="720" w:gutter="0"/>
          <w:cols w:space="720" w:num="1"/>
        </w:sectPr>
      </w:pPr>
    </w:p>
    <w:p w14:paraId="359C366E">
      <w:pPr>
        <w:spacing w:before="0" w:after="0" w:line="240" w:lineRule="auto"/>
        <w:ind w:firstLine="0"/>
        <w:jc w:val="center"/>
        <w:outlineLvl w:val="9"/>
      </w:pPr>
      <w:r>
        <w:rPr>
          <w:rFonts w:ascii="方正仿宋_GBK" w:hAnsi="方正仿宋_GBK" w:eastAsia="方正仿宋_GBK" w:cs="方正仿宋_GBK"/>
          <w:sz w:val="28"/>
        </w:rPr>
        <w:t xml:space="preserve"> </w:t>
      </w:r>
    </w:p>
    <w:p w14:paraId="0C11B6C9">
      <w:pPr>
        <w:spacing w:before="0" w:after="0"/>
        <w:ind w:firstLine="560"/>
        <w:jc w:val="left"/>
        <w:outlineLvl w:val="3"/>
      </w:pPr>
      <w:bookmarkStart w:id="591" w:name="_Toc_4_4_0000000592"/>
      <w:r>
        <w:rPr>
          <w:rFonts w:ascii="方正仿宋_GBK" w:hAnsi="方正仿宋_GBK" w:eastAsia="方正仿宋_GBK" w:cs="方正仿宋_GBK"/>
          <w:sz w:val="28"/>
        </w:rPr>
        <w:t>583.重大公共卫生服务补助资金-伤害监测（津财社指[2025]64号）2025年中央绩效目标表</w:t>
      </w:r>
      <w:bookmarkEnd w:id="591"/>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4B609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31A6B127">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704CF4CA">
            <w:pPr>
              <w:pStyle w:val="11"/>
            </w:pPr>
            <w:r>
              <w:t>单位：元</w:t>
            </w:r>
          </w:p>
        </w:tc>
      </w:tr>
      <w:tr w14:paraId="7948D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8EC19">
            <w:pPr>
              <w:pStyle w:val="14"/>
            </w:pPr>
            <w:r>
              <w:t>项目名称</w:t>
            </w:r>
          </w:p>
        </w:tc>
        <w:tc>
          <w:tcPr>
            <w:tcW w:w="8589" w:type="dxa"/>
            <w:gridSpan w:val="6"/>
            <w:vAlign w:val="center"/>
          </w:tcPr>
          <w:p w14:paraId="26E06C25">
            <w:pPr>
              <w:pStyle w:val="13"/>
            </w:pPr>
            <w:r>
              <w:t>重大公共卫生服务补助资金-伤害监测（津财社指[2025]64号）2025年中央</w:t>
            </w:r>
          </w:p>
        </w:tc>
      </w:tr>
      <w:tr w14:paraId="5370C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B32A85">
            <w:pPr>
              <w:pStyle w:val="14"/>
            </w:pPr>
            <w:r>
              <w:t>预算规模及资金用途</w:t>
            </w:r>
          </w:p>
        </w:tc>
        <w:tc>
          <w:tcPr>
            <w:tcW w:w="1276" w:type="dxa"/>
            <w:vAlign w:val="center"/>
          </w:tcPr>
          <w:p w14:paraId="043ECD9F">
            <w:pPr>
              <w:pStyle w:val="14"/>
            </w:pPr>
            <w:r>
              <w:t>预算数</w:t>
            </w:r>
          </w:p>
        </w:tc>
        <w:tc>
          <w:tcPr>
            <w:tcW w:w="1332" w:type="dxa"/>
            <w:vAlign w:val="center"/>
          </w:tcPr>
          <w:p w14:paraId="12093589">
            <w:pPr>
              <w:pStyle w:val="13"/>
            </w:pPr>
            <w:r>
              <w:t>5000.00</w:t>
            </w:r>
          </w:p>
        </w:tc>
        <w:tc>
          <w:tcPr>
            <w:tcW w:w="1587" w:type="dxa"/>
            <w:vAlign w:val="center"/>
          </w:tcPr>
          <w:p w14:paraId="27533AA0">
            <w:pPr>
              <w:pStyle w:val="14"/>
            </w:pPr>
            <w:r>
              <w:t>其中：财政    资金</w:t>
            </w:r>
          </w:p>
        </w:tc>
        <w:tc>
          <w:tcPr>
            <w:tcW w:w="1843" w:type="dxa"/>
            <w:vAlign w:val="center"/>
          </w:tcPr>
          <w:p w14:paraId="403A48B9">
            <w:pPr>
              <w:pStyle w:val="13"/>
            </w:pPr>
            <w:r>
              <w:t>5000.00</w:t>
            </w:r>
          </w:p>
        </w:tc>
        <w:tc>
          <w:tcPr>
            <w:tcW w:w="1276" w:type="dxa"/>
            <w:vAlign w:val="center"/>
          </w:tcPr>
          <w:p w14:paraId="0822CE69">
            <w:pPr>
              <w:pStyle w:val="14"/>
            </w:pPr>
            <w:r>
              <w:t>其他资金</w:t>
            </w:r>
          </w:p>
        </w:tc>
        <w:tc>
          <w:tcPr>
            <w:tcW w:w="1276" w:type="dxa"/>
            <w:vAlign w:val="center"/>
          </w:tcPr>
          <w:p w14:paraId="20CBF722">
            <w:pPr>
              <w:pStyle w:val="13"/>
            </w:pPr>
            <w:r>
              <w:t xml:space="preserve"> </w:t>
            </w:r>
          </w:p>
        </w:tc>
      </w:tr>
      <w:tr w14:paraId="52469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BBEC10"/>
        </w:tc>
        <w:tc>
          <w:tcPr>
            <w:tcW w:w="8589" w:type="dxa"/>
            <w:gridSpan w:val="6"/>
            <w:vAlign w:val="center"/>
          </w:tcPr>
          <w:p w14:paraId="7E0C98D9">
            <w:pPr>
              <w:pStyle w:val="13"/>
            </w:pPr>
            <w:r>
              <w:t>通过发放宣传用品和聘请讲师为本院职工培训，有效保障伤害监测防治成效。</w:t>
            </w:r>
          </w:p>
        </w:tc>
      </w:tr>
      <w:tr w14:paraId="64034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FD9974">
            <w:pPr>
              <w:pStyle w:val="14"/>
            </w:pPr>
            <w:r>
              <w:t>绩效目标</w:t>
            </w:r>
          </w:p>
        </w:tc>
        <w:tc>
          <w:tcPr>
            <w:tcW w:w="8589" w:type="dxa"/>
            <w:gridSpan w:val="6"/>
            <w:vAlign w:val="center"/>
          </w:tcPr>
          <w:p w14:paraId="31B69C1A">
            <w:pPr>
              <w:pStyle w:val="13"/>
            </w:pPr>
            <w:r>
              <w:t>1.通过发放宣传用品和聘请讲师为本院职工培训，有效保障伤害监测防治成效。</w:t>
            </w:r>
          </w:p>
        </w:tc>
      </w:tr>
    </w:tbl>
    <w:p w14:paraId="5DE4F678">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A7D6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0803F">
            <w:pPr>
              <w:pStyle w:val="14"/>
            </w:pPr>
            <w:r>
              <w:t>一级指标</w:t>
            </w:r>
          </w:p>
        </w:tc>
        <w:tc>
          <w:tcPr>
            <w:tcW w:w="1276" w:type="dxa"/>
            <w:vAlign w:val="center"/>
          </w:tcPr>
          <w:p w14:paraId="6F392F76">
            <w:pPr>
              <w:pStyle w:val="14"/>
            </w:pPr>
            <w:r>
              <w:t>二级指标</w:t>
            </w:r>
          </w:p>
        </w:tc>
        <w:tc>
          <w:tcPr>
            <w:tcW w:w="1332" w:type="dxa"/>
            <w:vAlign w:val="center"/>
          </w:tcPr>
          <w:p w14:paraId="6BD6A966">
            <w:pPr>
              <w:pStyle w:val="14"/>
            </w:pPr>
            <w:r>
              <w:t>三级指标</w:t>
            </w:r>
          </w:p>
        </w:tc>
        <w:tc>
          <w:tcPr>
            <w:tcW w:w="3430" w:type="dxa"/>
            <w:vAlign w:val="center"/>
          </w:tcPr>
          <w:p w14:paraId="53403D41">
            <w:pPr>
              <w:pStyle w:val="14"/>
            </w:pPr>
            <w:r>
              <w:t>绩效指标描述</w:t>
            </w:r>
          </w:p>
        </w:tc>
        <w:tc>
          <w:tcPr>
            <w:tcW w:w="2551" w:type="dxa"/>
            <w:vAlign w:val="center"/>
          </w:tcPr>
          <w:p w14:paraId="5BAAC647">
            <w:pPr>
              <w:pStyle w:val="14"/>
            </w:pPr>
            <w:r>
              <w:t>指标值</w:t>
            </w:r>
          </w:p>
        </w:tc>
      </w:tr>
      <w:tr w14:paraId="28DB7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2730C">
            <w:pPr>
              <w:pStyle w:val="15"/>
            </w:pPr>
            <w:r>
              <w:t>产出指标</w:t>
            </w:r>
          </w:p>
        </w:tc>
        <w:tc>
          <w:tcPr>
            <w:tcW w:w="1276" w:type="dxa"/>
            <w:vAlign w:val="center"/>
          </w:tcPr>
          <w:p w14:paraId="37A6FDBD">
            <w:pPr>
              <w:pStyle w:val="13"/>
            </w:pPr>
            <w:r>
              <w:t>数量指标</w:t>
            </w:r>
          </w:p>
        </w:tc>
        <w:tc>
          <w:tcPr>
            <w:tcW w:w="1332" w:type="dxa"/>
            <w:vAlign w:val="center"/>
          </w:tcPr>
          <w:p w14:paraId="2319B005">
            <w:pPr>
              <w:pStyle w:val="13"/>
            </w:pPr>
            <w:r>
              <w:t>购买宣传用品</w:t>
            </w:r>
          </w:p>
        </w:tc>
        <w:tc>
          <w:tcPr>
            <w:tcW w:w="3430" w:type="dxa"/>
            <w:vAlign w:val="center"/>
          </w:tcPr>
          <w:p w14:paraId="33E71792">
            <w:pPr>
              <w:pStyle w:val="13"/>
            </w:pPr>
            <w:r>
              <w:t>购买宣传用品</w:t>
            </w:r>
          </w:p>
        </w:tc>
        <w:tc>
          <w:tcPr>
            <w:tcW w:w="2551" w:type="dxa"/>
            <w:vAlign w:val="center"/>
          </w:tcPr>
          <w:p w14:paraId="772AAA2B">
            <w:pPr>
              <w:pStyle w:val="13"/>
            </w:pPr>
            <w:r>
              <w:t>≥2种</w:t>
            </w:r>
          </w:p>
        </w:tc>
      </w:tr>
      <w:tr w14:paraId="74157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146C6"/>
        </w:tc>
        <w:tc>
          <w:tcPr>
            <w:tcW w:w="1276" w:type="dxa"/>
            <w:vAlign w:val="center"/>
          </w:tcPr>
          <w:p w14:paraId="7A90E35D">
            <w:pPr>
              <w:pStyle w:val="13"/>
            </w:pPr>
            <w:r>
              <w:t>数量指标</w:t>
            </w:r>
          </w:p>
        </w:tc>
        <w:tc>
          <w:tcPr>
            <w:tcW w:w="1332" w:type="dxa"/>
            <w:vAlign w:val="center"/>
          </w:tcPr>
          <w:p w14:paraId="5949C1B1">
            <w:pPr>
              <w:pStyle w:val="13"/>
            </w:pPr>
            <w:r>
              <w:t>聘请培训讲师人数</w:t>
            </w:r>
          </w:p>
        </w:tc>
        <w:tc>
          <w:tcPr>
            <w:tcW w:w="3430" w:type="dxa"/>
            <w:vAlign w:val="center"/>
          </w:tcPr>
          <w:p w14:paraId="012747E3">
            <w:pPr>
              <w:pStyle w:val="13"/>
            </w:pPr>
            <w:r>
              <w:t>聘请培训讲师人数</w:t>
            </w:r>
          </w:p>
        </w:tc>
        <w:tc>
          <w:tcPr>
            <w:tcW w:w="2551" w:type="dxa"/>
            <w:vAlign w:val="center"/>
          </w:tcPr>
          <w:p w14:paraId="07E56D5A">
            <w:pPr>
              <w:pStyle w:val="13"/>
            </w:pPr>
            <w:r>
              <w:t>≥1人</w:t>
            </w:r>
          </w:p>
        </w:tc>
      </w:tr>
      <w:tr w14:paraId="59A01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8463CF"/>
        </w:tc>
        <w:tc>
          <w:tcPr>
            <w:tcW w:w="1276" w:type="dxa"/>
            <w:vAlign w:val="center"/>
          </w:tcPr>
          <w:p w14:paraId="3F1BF2D3">
            <w:pPr>
              <w:pStyle w:val="13"/>
            </w:pPr>
            <w:r>
              <w:t>质量指标</w:t>
            </w:r>
          </w:p>
        </w:tc>
        <w:tc>
          <w:tcPr>
            <w:tcW w:w="1332" w:type="dxa"/>
            <w:vAlign w:val="center"/>
          </w:tcPr>
          <w:p w14:paraId="1EC2AE55">
            <w:pPr>
              <w:pStyle w:val="13"/>
            </w:pPr>
            <w:r>
              <w:t>宣传用品验收合格率</w:t>
            </w:r>
          </w:p>
        </w:tc>
        <w:tc>
          <w:tcPr>
            <w:tcW w:w="3430" w:type="dxa"/>
            <w:vAlign w:val="center"/>
          </w:tcPr>
          <w:p w14:paraId="2F8B322F">
            <w:pPr>
              <w:pStyle w:val="13"/>
            </w:pPr>
            <w:r>
              <w:t>宣传用品验收合格率</w:t>
            </w:r>
          </w:p>
        </w:tc>
        <w:tc>
          <w:tcPr>
            <w:tcW w:w="2551" w:type="dxa"/>
            <w:vAlign w:val="center"/>
          </w:tcPr>
          <w:p w14:paraId="059BBF4D">
            <w:pPr>
              <w:pStyle w:val="13"/>
            </w:pPr>
            <w:r>
              <w:t>100%</w:t>
            </w:r>
          </w:p>
        </w:tc>
      </w:tr>
      <w:tr w14:paraId="4261A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AB70C"/>
        </w:tc>
        <w:tc>
          <w:tcPr>
            <w:tcW w:w="1276" w:type="dxa"/>
            <w:vAlign w:val="center"/>
          </w:tcPr>
          <w:p w14:paraId="35125C8A">
            <w:pPr>
              <w:pStyle w:val="13"/>
            </w:pPr>
            <w:r>
              <w:t>质量指标</w:t>
            </w:r>
          </w:p>
        </w:tc>
        <w:tc>
          <w:tcPr>
            <w:tcW w:w="1332" w:type="dxa"/>
            <w:vAlign w:val="center"/>
          </w:tcPr>
          <w:p w14:paraId="0CD9D3F7">
            <w:pPr>
              <w:pStyle w:val="13"/>
            </w:pPr>
            <w:r>
              <w:t>培训覆盖率</w:t>
            </w:r>
          </w:p>
        </w:tc>
        <w:tc>
          <w:tcPr>
            <w:tcW w:w="3430" w:type="dxa"/>
            <w:vAlign w:val="center"/>
          </w:tcPr>
          <w:p w14:paraId="5066FB66">
            <w:pPr>
              <w:pStyle w:val="13"/>
            </w:pPr>
            <w:r>
              <w:t>培训覆盖率</w:t>
            </w:r>
          </w:p>
        </w:tc>
        <w:tc>
          <w:tcPr>
            <w:tcW w:w="2551" w:type="dxa"/>
            <w:vAlign w:val="center"/>
          </w:tcPr>
          <w:p w14:paraId="2A185102">
            <w:pPr>
              <w:pStyle w:val="13"/>
            </w:pPr>
            <w:r>
              <w:t>100%</w:t>
            </w:r>
          </w:p>
        </w:tc>
      </w:tr>
      <w:tr w14:paraId="336DA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F06F5"/>
        </w:tc>
        <w:tc>
          <w:tcPr>
            <w:tcW w:w="1276" w:type="dxa"/>
            <w:vAlign w:val="center"/>
          </w:tcPr>
          <w:p w14:paraId="5CCE1737">
            <w:pPr>
              <w:pStyle w:val="13"/>
            </w:pPr>
            <w:r>
              <w:t>时效指标</w:t>
            </w:r>
          </w:p>
        </w:tc>
        <w:tc>
          <w:tcPr>
            <w:tcW w:w="1332" w:type="dxa"/>
            <w:vAlign w:val="center"/>
          </w:tcPr>
          <w:p w14:paraId="2AB5A4F6">
            <w:pPr>
              <w:pStyle w:val="13"/>
            </w:pPr>
            <w:r>
              <w:t>宣传用品购买并发放时效</w:t>
            </w:r>
          </w:p>
        </w:tc>
        <w:tc>
          <w:tcPr>
            <w:tcW w:w="3430" w:type="dxa"/>
            <w:vAlign w:val="center"/>
          </w:tcPr>
          <w:p w14:paraId="483F42A0">
            <w:pPr>
              <w:pStyle w:val="13"/>
            </w:pPr>
            <w:r>
              <w:t>宣传用品购买并发放时效</w:t>
            </w:r>
          </w:p>
        </w:tc>
        <w:tc>
          <w:tcPr>
            <w:tcW w:w="2551" w:type="dxa"/>
            <w:vAlign w:val="center"/>
          </w:tcPr>
          <w:p w14:paraId="0D3453DE">
            <w:pPr>
              <w:pStyle w:val="13"/>
            </w:pPr>
            <w:r>
              <w:t>2026年6月30日前</w:t>
            </w:r>
          </w:p>
        </w:tc>
      </w:tr>
      <w:tr w14:paraId="53D30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98D60"/>
        </w:tc>
        <w:tc>
          <w:tcPr>
            <w:tcW w:w="1276" w:type="dxa"/>
            <w:vAlign w:val="center"/>
          </w:tcPr>
          <w:p w14:paraId="7BA2D8BB">
            <w:pPr>
              <w:pStyle w:val="13"/>
            </w:pPr>
            <w:r>
              <w:t>时效指标</w:t>
            </w:r>
          </w:p>
        </w:tc>
        <w:tc>
          <w:tcPr>
            <w:tcW w:w="1332" w:type="dxa"/>
            <w:vAlign w:val="center"/>
          </w:tcPr>
          <w:p w14:paraId="22B7C56B">
            <w:pPr>
              <w:pStyle w:val="13"/>
            </w:pPr>
            <w:r>
              <w:t>培训工作开展及完成时效</w:t>
            </w:r>
          </w:p>
        </w:tc>
        <w:tc>
          <w:tcPr>
            <w:tcW w:w="3430" w:type="dxa"/>
            <w:vAlign w:val="center"/>
          </w:tcPr>
          <w:p w14:paraId="5A3893F7">
            <w:pPr>
              <w:pStyle w:val="13"/>
            </w:pPr>
            <w:r>
              <w:t>培训工作开展及完成时效</w:t>
            </w:r>
          </w:p>
        </w:tc>
        <w:tc>
          <w:tcPr>
            <w:tcW w:w="2551" w:type="dxa"/>
            <w:vAlign w:val="center"/>
          </w:tcPr>
          <w:p w14:paraId="7C59AA6E">
            <w:pPr>
              <w:pStyle w:val="13"/>
            </w:pPr>
            <w:r>
              <w:t>2026年6月30日前</w:t>
            </w:r>
          </w:p>
        </w:tc>
      </w:tr>
      <w:tr w14:paraId="4F9D7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94B04"/>
        </w:tc>
        <w:tc>
          <w:tcPr>
            <w:tcW w:w="1276" w:type="dxa"/>
            <w:vAlign w:val="center"/>
          </w:tcPr>
          <w:p w14:paraId="13F40704">
            <w:pPr>
              <w:pStyle w:val="13"/>
            </w:pPr>
            <w:r>
              <w:t>成本指标</w:t>
            </w:r>
          </w:p>
        </w:tc>
        <w:tc>
          <w:tcPr>
            <w:tcW w:w="1332" w:type="dxa"/>
            <w:vAlign w:val="center"/>
          </w:tcPr>
          <w:p w14:paraId="52F99C33">
            <w:pPr>
              <w:pStyle w:val="13"/>
            </w:pPr>
            <w:r>
              <w:t>宣传用品成本</w:t>
            </w:r>
          </w:p>
        </w:tc>
        <w:tc>
          <w:tcPr>
            <w:tcW w:w="3430" w:type="dxa"/>
            <w:vAlign w:val="center"/>
          </w:tcPr>
          <w:p w14:paraId="27CFA791">
            <w:pPr>
              <w:pStyle w:val="13"/>
            </w:pPr>
            <w:r>
              <w:t>宣传用品成本</w:t>
            </w:r>
          </w:p>
        </w:tc>
        <w:tc>
          <w:tcPr>
            <w:tcW w:w="2551" w:type="dxa"/>
            <w:vAlign w:val="center"/>
          </w:tcPr>
          <w:p w14:paraId="3A971FCD">
            <w:pPr>
              <w:pStyle w:val="13"/>
            </w:pPr>
            <w:r>
              <w:t>≤4200元</w:t>
            </w:r>
          </w:p>
        </w:tc>
      </w:tr>
      <w:tr w14:paraId="6ED51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BD6FFB"/>
        </w:tc>
        <w:tc>
          <w:tcPr>
            <w:tcW w:w="1276" w:type="dxa"/>
            <w:vAlign w:val="center"/>
          </w:tcPr>
          <w:p w14:paraId="64BC6D36">
            <w:pPr>
              <w:pStyle w:val="13"/>
            </w:pPr>
            <w:r>
              <w:t>成本指标</w:t>
            </w:r>
          </w:p>
        </w:tc>
        <w:tc>
          <w:tcPr>
            <w:tcW w:w="1332" w:type="dxa"/>
            <w:vAlign w:val="center"/>
          </w:tcPr>
          <w:p w14:paraId="357A5079">
            <w:pPr>
              <w:pStyle w:val="13"/>
            </w:pPr>
            <w:r>
              <w:t>培训讲师讲课费</w:t>
            </w:r>
          </w:p>
        </w:tc>
        <w:tc>
          <w:tcPr>
            <w:tcW w:w="3430" w:type="dxa"/>
            <w:vAlign w:val="center"/>
          </w:tcPr>
          <w:p w14:paraId="21D06208">
            <w:pPr>
              <w:pStyle w:val="13"/>
            </w:pPr>
            <w:r>
              <w:t>培训讲师讲课费</w:t>
            </w:r>
          </w:p>
        </w:tc>
        <w:tc>
          <w:tcPr>
            <w:tcW w:w="2551" w:type="dxa"/>
            <w:vAlign w:val="center"/>
          </w:tcPr>
          <w:p w14:paraId="7CA5BD1A">
            <w:pPr>
              <w:pStyle w:val="13"/>
            </w:pPr>
            <w:r>
              <w:t>≤800元</w:t>
            </w:r>
          </w:p>
        </w:tc>
      </w:tr>
      <w:tr w14:paraId="4442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28747">
            <w:pPr>
              <w:pStyle w:val="15"/>
            </w:pPr>
            <w:r>
              <w:t>效益指标</w:t>
            </w:r>
          </w:p>
        </w:tc>
        <w:tc>
          <w:tcPr>
            <w:tcW w:w="1276" w:type="dxa"/>
            <w:vAlign w:val="center"/>
          </w:tcPr>
          <w:p w14:paraId="27398976">
            <w:pPr>
              <w:pStyle w:val="13"/>
            </w:pPr>
            <w:r>
              <w:t>社会效益指标</w:t>
            </w:r>
          </w:p>
        </w:tc>
        <w:tc>
          <w:tcPr>
            <w:tcW w:w="1332" w:type="dxa"/>
            <w:vAlign w:val="center"/>
          </w:tcPr>
          <w:p w14:paraId="6538A61A">
            <w:pPr>
              <w:pStyle w:val="13"/>
            </w:pPr>
            <w:r>
              <w:t>保障伤害监测防治成效</w:t>
            </w:r>
          </w:p>
        </w:tc>
        <w:tc>
          <w:tcPr>
            <w:tcW w:w="3430" w:type="dxa"/>
            <w:vAlign w:val="center"/>
          </w:tcPr>
          <w:p w14:paraId="13EBD62D">
            <w:pPr>
              <w:pStyle w:val="13"/>
            </w:pPr>
            <w:r>
              <w:t>保障伤害监测防治成效</w:t>
            </w:r>
          </w:p>
        </w:tc>
        <w:tc>
          <w:tcPr>
            <w:tcW w:w="2551" w:type="dxa"/>
            <w:vAlign w:val="center"/>
          </w:tcPr>
          <w:p w14:paraId="0109A2D8">
            <w:pPr>
              <w:pStyle w:val="13"/>
            </w:pPr>
            <w:r>
              <w:t>有效保障</w:t>
            </w:r>
          </w:p>
        </w:tc>
      </w:tr>
      <w:tr w14:paraId="57EF1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9EF2C4">
            <w:pPr>
              <w:pStyle w:val="15"/>
            </w:pPr>
            <w:r>
              <w:t>满意度指标</w:t>
            </w:r>
          </w:p>
        </w:tc>
        <w:tc>
          <w:tcPr>
            <w:tcW w:w="1276" w:type="dxa"/>
            <w:vAlign w:val="center"/>
          </w:tcPr>
          <w:p w14:paraId="161640FD">
            <w:pPr>
              <w:pStyle w:val="13"/>
            </w:pPr>
            <w:r>
              <w:t>服务对象满意度指标</w:t>
            </w:r>
          </w:p>
        </w:tc>
        <w:tc>
          <w:tcPr>
            <w:tcW w:w="1332" w:type="dxa"/>
            <w:vAlign w:val="center"/>
          </w:tcPr>
          <w:p w14:paraId="609A5765">
            <w:pPr>
              <w:pStyle w:val="13"/>
            </w:pPr>
            <w:r>
              <w:t>宣传人群满意度</w:t>
            </w:r>
          </w:p>
        </w:tc>
        <w:tc>
          <w:tcPr>
            <w:tcW w:w="3430" w:type="dxa"/>
            <w:vAlign w:val="center"/>
          </w:tcPr>
          <w:p w14:paraId="0C2F4F00">
            <w:pPr>
              <w:pStyle w:val="13"/>
            </w:pPr>
            <w:r>
              <w:t>宣传人群满意度</w:t>
            </w:r>
          </w:p>
        </w:tc>
        <w:tc>
          <w:tcPr>
            <w:tcW w:w="2551" w:type="dxa"/>
            <w:vAlign w:val="center"/>
          </w:tcPr>
          <w:p w14:paraId="6DEC4875">
            <w:pPr>
              <w:pStyle w:val="13"/>
            </w:pPr>
            <w:r>
              <w:t>≥90%</w:t>
            </w:r>
          </w:p>
        </w:tc>
      </w:tr>
      <w:tr w14:paraId="17687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879C5">
            <w:pPr>
              <w:pStyle w:val="15"/>
            </w:pPr>
            <w:r>
              <w:t>满意度指标</w:t>
            </w:r>
          </w:p>
        </w:tc>
        <w:tc>
          <w:tcPr>
            <w:tcW w:w="1276" w:type="dxa"/>
            <w:vAlign w:val="center"/>
          </w:tcPr>
          <w:p w14:paraId="2FA7A43C">
            <w:pPr>
              <w:pStyle w:val="13"/>
            </w:pPr>
            <w:r>
              <w:t>服务对象满意度指标</w:t>
            </w:r>
          </w:p>
        </w:tc>
        <w:tc>
          <w:tcPr>
            <w:tcW w:w="1332" w:type="dxa"/>
            <w:vAlign w:val="center"/>
          </w:tcPr>
          <w:p w14:paraId="5C6AD5E5">
            <w:pPr>
              <w:pStyle w:val="13"/>
            </w:pPr>
            <w:r>
              <w:t>培训人员满意度</w:t>
            </w:r>
          </w:p>
        </w:tc>
        <w:tc>
          <w:tcPr>
            <w:tcW w:w="3430" w:type="dxa"/>
            <w:vAlign w:val="center"/>
          </w:tcPr>
          <w:p w14:paraId="7C3DF395">
            <w:pPr>
              <w:pStyle w:val="13"/>
            </w:pPr>
            <w:r>
              <w:t>培训人员满意度</w:t>
            </w:r>
          </w:p>
        </w:tc>
        <w:tc>
          <w:tcPr>
            <w:tcW w:w="2551" w:type="dxa"/>
            <w:vAlign w:val="center"/>
          </w:tcPr>
          <w:p w14:paraId="1DBD306D">
            <w:pPr>
              <w:pStyle w:val="13"/>
            </w:pPr>
            <w:r>
              <w:t>≥90%</w:t>
            </w:r>
          </w:p>
        </w:tc>
      </w:tr>
    </w:tbl>
    <w:p w14:paraId="1FD4F41B">
      <w:pPr>
        <w:sectPr>
          <w:pgSz w:w="11900" w:h="16840"/>
          <w:pgMar w:top="1984" w:right="1304" w:bottom="1134" w:left="1304" w:header="720" w:footer="720" w:gutter="0"/>
          <w:cols w:space="720" w:num="1"/>
        </w:sectPr>
      </w:pPr>
    </w:p>
    <w:p w14:paraId="7C04CFF0">
      <w:pPr>
        <w:spacing w:before="0" w:after="0" w:line="240" w:lineRule="auto"/>
        <w:ind w:firstLine="0"/>
        <w:jc w:val="center"/>
        <w:outlineLvl w:val="9"/>
      </w:pPr>
      <w:r>
        <w:rPr>
          <w:rFonts w:ascii="方正仿宋_GBK" w:hAnsi="方正仿宋_GBK" w:eastAsia="方正仿宋_GBK" w:cs="方正仿宋_GBK"/>
          <w:sz w:val="28"/>
        </w:rPr>
        <w:t xml:space="preserve"> </w:t>
      </w:r>
    </w:p>
    <w:p w14:paraId="35C0B617">
      <w:pPr>
        <w:spacing w:before="0" w:after="0"/>
        <w:ind w:firstLine="560"/>
        <w:jc w:val="left"/>
        <w:outlineLvl w:val="3"/>
      </w:pPr>
      <w:bookmarkStart w:id="592" w:name="_Toc_4_4_0000000593"/>
      <w:r>
        <w:rPr>
          <w:rFonts w:ascii="方正仿宋_GBK" w:hAnsi="方正仿宋_GBK" w:eastAsia="方正仿宋_GBK" w:cs="方正仿宋_GBK"/>
          <w:sz w:val="28"/>
        </w:rPr>
        <w:t>584.重大公共卫生服务补助资金-重点传染病及健康危害因素监测（食源）（津财社指[2025]64号）2025年中央绩效目标表</w:t>
      </w:r>
      <w:bookmarkEnd w:id="592"/>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14:paraId="2BE93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89" w:type="dxa"/>
            <w:gridSpan w:val="6"/>
            <w:tcBorders>
              <w:top w:val="single" w:color="FFFFFF" w:sz="6" w:space="0"/>
              <w:left w:val="single" w:color="FFFFFF" w:sz="6" w:space="0"/>
              <w:right w:val="single" w:color="FFFFFF" w:sz="6" w:space="0"/>
            </w:tcBorders>
            <w:vAlign w:val="center"/>
          </w:tcPr>
          <w:p w14:paraId="6EDB5223">
            <w:pPr>
              <w:pStyle w:val="12"/>
            </w:pPr>
            <w:r>
              <w:t>368246天津医科大学总医院滨海医院</w:t>
            </w:r>
          </w:p>
        </w:tc>
        <w:tc>
          <w:tcPr>
            <w:tcW w:w="1276" w:type="dxa"/>
            <w:tcBorders>
              <w:top w:val="single" w:color="FFFFFF" w:sz="6" w:space="0"/>
              <w:left w:val="single" w:color="FFFFFF" w:sz="6" w:space="0"/>
              <w:right w:val="single" w:color="FFFFFF" w:sz="6" w:space="0"/>
            </w:tcBorders>
            <w:vAlign w:val="center"/>
          </w:tcPr>
          <w:p w14:paraId="5B5C7E7D">
            <w:pPr>
              <w:pStyle w:val="11"/>
            </w:pPr>
            <w:r>
              <w:t>单位：元</w:t>
            </w:r>
          </w:p>
        </w:tc>
      </w:tr>
      <w:tr w14:paraId="40EBE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E46115">
            <w:pPr>
              <w:pStyle w:val="14"/>
            </w:pPr>
            <w:r>
              <w:t>项目名称</w:t>
            </w:r>
          </w:p>
        </w:tc>
        <w:tc>
          <w:tcPr>
            <w:tcW w:w="8589" w:type="dxa"/>
            <w:gridSpan w:val="6"/>
            <w:vAlign w:val="center"/>
          </w:tcPr>
          <w:p w14:paraId="265B8778">
            <w:pPr>
              <w:pStyle w:val="13"/>
            </w:pPr>
            <w:r>
              <w:t>重大公共卫生服务补助资金-重点传染病及健康危害因素监测（食源）（津财社指[2025]64号）2025年中央</w:t>
            </w:r>
          </w:p>
        </w:tc>
      </w:tr>
      <w:tr w14:paraId="63B89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AB125">
            <w:pPr>
              <w:pStyle w:val="14"/>
            </w:pPr>
            <w:r>
              <w:t>预算规模及资金用途</w:t>
            </w:r>
          </w:p>
        </w:tc>
        <w:tc>
          <w:tcPr>
            <w:tcW w:w="1276" w:type="dxa"/>
            <w:vAlign w:val="center"/>
          </w:tcPr>
          <w:p w14:paraId="7126483E">
            <w:pPr>
              <w:pStyle w:val="14"/>
            </w:pPr>
            <w:r>
              <w:t>预算数</w:t>
            </w:r>
          </w:p>
        </w:tc>
        <w:tc>
          <w:tcPr>
            <w:tcW w:w="1332" w:type="dxa"/>
            <w:vAlign w:val="center"/>
          </w:tcPr>
          <w:p w14:paraId="6BF71825">
            <w:pPr>
              <w:pStyle w:val="13"/>
            </w:pPr>
            <w:r>
              <w:t>18200.00</w:t>
            </w:r>
          </w:p>
        </w:tc>
        <w:tc>
          <w:tcPr>
            <w:tcW w:w="1587" w:type="dxa"/>
            <w:vAlign w:val="center"/>
          </w:tcPr>
          <w:p w14:paraId="7C44E55E">
            <w:pPr>
              <w:pStyle w:val="14"/>
            </w:pPr>
            <w:r>
              <w:t>其中：财政    资金</w:t>
            </w:r>
          </w:p>
        </w:tc>
        <w:tc>
          <w:tcPr>
            <w:tcW w:w="1843" w:type="dxa"/>
            <w:vAlign w:val="center"/>
          </w:tcPr>
          <w:p w14:paraId="4E902CE0">
            <w:pPr>
              <w:pStyle w:val="13"/>
            </w:pPr>
            <w:r>
              <w:t>18200.00</w:t>
            </w:r>
          </w:p>
        </w:tc>
        <w:tc>
          <w:tcPr>
            <w:tcW w:w="1276" w:type="dxa"/>
            <w:vAlign w:val="center"/>
          </w:tcPr>
          <w:p w14:paraId="2394DEA9">
            <w:pPr>
              <w:pStyle w:val="14"/>
            </w:pPr>
            <w:r>
              <w:t>其他资金</w:t>
            </w:r>
          </w:p>
        </w:tc>
        <w:tc>
          <w:tcPr>
            <w:tcW w:w="1276" w:type="dxa"/>
            <w:vAlign w:val="center"/>
          </w:tcPr>
          <w:p w14:paraId="7D9157A8">
            <w:pPr>
              <w:pStyle w:val="13"/>
            </w:pPr>
            <w:r>
              <w:t xml:space="preserve"> </w:t>
            </w:r>
          </w:p>
        </w:tc>
      </w:tr>
      <w:tr w14:paraId="442E4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3962F4"/>
        </w:tc>
        <w:tc>
          <w:tcPr>
            <w:tcW w:w="8589" w:type="dxa"/>
            <w:gridSpan w:val="6"/>
            <w:vAlign w:val="center"/>
          </w:tcPr>
          <w:p w14:paraId="1651FFAD">
            <w:pPr>
              <w:pStyle w:val="13"/>
            </w:pPr>
            <w:r>
              <w:t>用于购买化验材料。</w:t>
            </w:r>
            <w:r>
              <w:tab/>
            </w:r>
          </w:p>
        </w:tc>
      </w:tr>
      <w:tr w14:paraId="53FA2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7AEC41">
            <w:pPr>
              <w:pStyle w:val="14"/>
            </w:pPr>
            <w:r>
              <w:t>绩效目标</w:t>
            </w:r>
          </w:p>
        </w:tc>
        <w:tc>
          <w:tcPr>
            <w:tcW w:w="8589" w:type="dxa"/>
            <w:gridSpan w:val="6"/>
            <w:vAlign w:val="center"/>
          </w:tcPr>
          <w:p w14:paraId="4A3745C0">
            <w:pPr>
              <w:pStyle w:val="13"/>
            </w:pPr>
            <w:r>
              <w:t>1.通过购买化验材料，有效保障重点传染病及健康危害因素监测成效。</w:t>
            </w:r>
          </w:p>
        </w:tc>
      </w:tr>
    </w:tbl>
    <w:p w14:paraId="759EAE2B">
      <w:pPr>
        <w:spacing w:before="0" w:after="0" w:line="2" w:lineRule="exact"/>
        <w:ind w:firstLine="0"/>
        <w:jc w:val="center"/>
        <w:outlineLvl w:val="9"/>
      </w:pPr>
      <w:r>
        <w:rPr>
          <w:rFonts w:ascii="方正书宋_GBK" w:hAnsi="方正书宋_GBK" w:eastAsia="方正书宋_GBK" w:cs="方正书宋_GBK"/>
          <w:sz w:val="21"/>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2654"/>
      </w:tblGrid>
      <w:tr w14:paraId="1698A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ED2A85">
            <w:pPr>
              <w:pStyle w:val="14"/>
            </w:pPr>
            <w:r>
              <w:t>一级指标</w:t>
            </w:r>
          </w:p>
        </w:tc>
        <w:tc>
          <w:tcPr>
            <w:tcW w:w="1276" w:type="dxa"/>
            <w:vAlign w:val="center"/>
          </w:tcPr>
          <w:p w14:paraId="3A0DB8DC">
            <w:pPr>
              <w:pStyle w:val="14"/>
            </w:pPr>
            <w:r>
              <w:t>二级指标</w:t>
            </w:r>
          </w:p>
        </w:tc>
        <w:tc>
          <w:tcPr>
            <w:tcW w:w="1332" w:type="dxa"/>
            <w:vAlign w:val="center"/>
          </w:tcPr>
          <w:p w14:paraId="7F17AB42">
            <w:pPr>
              <w:pStyle w:val="14"/>
            </w:pPr>
            <w:r>
              <w:t>三级指标</w:t>
            </w:r>
          </w:p>
        </w:tc>
        <w:tc>
          <w:tcPr>
            <w:tcW w:w="3430" w:type="dxa"/>
            <w:vAlign w:val="center"/>
          </w:tcPr>
          <w:p w14:paraId="55BCDBF5">
            <w:pPr>
              <w:pStyle w:val="14"/>
            </w:pPr>
            <w:r>
              <w:t>绩效指标描述</w:t>
            </w:r>
          </w:p>
        </w:tc>
        <w:tc>
          <w:tcPr>
            <w:tcW w:w="2551" w:type="dxa"/>
            <w:vAlign w:val="center"/>
          </w:tcPr>
          <w:p w14:paraId="112A0480">
            <w:pPr>
              <w:pStyle w:val="14"/>
            </w:pPr>
            <w:r>
              <w:t>指标值</w:t>
            </w:r>
          </w:p>
        </w:tc>
      </w:tr>
      <w:tr w14:paraId="0CB2A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84C43">
            <w:pPr>
              <w:pStyle w:val="15"/>
            </w:pPr>
            <w:r>
              <w:t>产出指标</w:t>
            </w:r>
          </w:p>
        </w:tc>
        <w:tc>
          <w:tcPr>
            <w:tcW w:w="1276" w:type="dxa"/>
            <w:vAlign w:val="center"/>
          </w:tcPr>
          <w:p w14:paraId="59771C05">
            <w:pPr>
              <w:pStyle w:val="13"/>
            </w:pPr>
            <w:r>
              <w:t>数量指标</w:t>
            </w:r>
          </w:p>
        </w:tc>
        <w:tc>
          <w:tcPr>
            <w:tcW w:w="1332" w:type="dxa"/>
            <w:vAlign w:val="center"/>
          </w:tcPr>
          <w:p w14:paraId="47BAAEA0">
            <w:pPr>
              <w:pStyle w:val="13"/>
            </w:pPr>
            <w:r>
              <w:t>购买化验材料</w:t>
            </w:r>
          </w:p>
        </w:tc>
        <w:tc>
          <w:tcPr>
            <w:tcW w:w="3430" w:type="dxa"/>
            <w:vAlign w:val="center"/>
          </w:tcPr>
          <w:p w14:paraId="7C03D5D4">
            <w:pPr>
              <w:pStyle w:val="13"/>
            </w:pPr>
            <w:r>
              <w:t>购买化验材料</w:t>
            </w:r>
          </w:p>
        </w:tc>
        <w:tc>
          <w:tcPr>
            <w:tcW w:w="2551" w:type="dxa"/>
            <w:vAlign w:val="center"/>
          </w:tcPr>
          <w:p w14:paraId="5FAC1019">
            <w:pPr>
              <w:pStyle w:val="13"/>
            </w:pPr>
            <w:r>
              <w:t>≥1种</w:t>
            </w:r>
          </w:p>
        </w:tc>
      </w:tr>
      <w:tr w14:paraId="0B63F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37A5F"/>
        </w:tc>
        <w:tc>
          <w:tcPr>
            <w:tcW w:w="1276" w:type="dxa"/>
            <w:vAlign w:val="center"/>
          </w:tcPr>
          <w:p w14:paraId="16E5A9F5">
            <w:pPr>
              <w:pStyle w:val="13"/>
            </w:pPr>
            <w:r>
              <w:t>质量指标</w:t>
            </w:r>
          </w:p>
        </w:tc>
        <w:tc>
          <w:tcPr>
            <w:tcW w:w="1332" w:type="dxa"/>
            <w:vAlign w:val="center"/>
          </w:tcPr>
          <w:p w14:paraId="2B6F5BAF">
            <w:pPr>
              <w:pStyle w:val="13"/>
            </w:pPr>
            <w:r>
              <w:t>化验材料验收合格率</w:t>
            </w:r>
          </w:p>
        </w:tc>
        <w:tc>
          <w:tcPr>
            <w:tcW w:w="3430" w:type="dxa"/>
            <w:vAlign w:val="center"/>
          </w:tcPr>
          <w:p w14:paraId="0EB388E1">
            <w:pPr>
              <w:pStyle w:val="13"/>
            </w:pPr>
            <w:r>
              <w:t>化验材料验收合格率</w:t>
            </w:r>
          </w:p>
        </w:tc>
        <w:tc>
          <w:tcPr>
            <w:tcW w:w="2551" w:type="dxa"/>
            <w:vAlign w:val="center"/>
          </w:tcPr>
          <w:p w14:paraId="2D90A03F">
            <w:pPr>
              <w:pStyle w:val="13"/>
            </w:pPr>
            <w:r>
              <w:t>100%</w:t>
            </w:r>
          </w:p>
        </w:tc>
      </w:tr>
      <w:tr w14:paraId="4C510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2B136"/>
        </w:tc>
        <w:tc>
          <w:tcPr>
            <w:tcW w:w="1276" w:type="dxa"/>
            <w:vAlign w:val="center"/>
          </w:tcPr>
          <w:p w14:paraId="21DA0575">
            <w:pPr>
              <w:pStyle w:val="13"/>
            </w:pPr>
            <w:r>
              <w:t>时效指标</w:t>
            </w:r>
          </w:p>
        </w:tc>
        <w:tc>
          <w:tcPr>
            <w:tcW w:w="1332" w:type="dxa"/>
            <w:vAlign w:val="center"/>
          </w:tcPr>
          <w:p w14:paraId="05C889D5">
            <w:pPr>
              <w:pStyle w:val="13"/>
            </w:pPr>
            <w:r>
              <w:t>化验材料购买完成时限</w:t>
            </w:r>
          </w:p>
        </w:tc>
        <w:tc>
          <w:tcPr>
            <w:tcW w:w="3430" w:type="dxa"/>
            <w:vAlign w:val="center"/>
          </w:tcPr>
          <w:p w14:paraId="1D44CF6A">
            <w:pPr>
              <w:pStyle w:val="13"/>
            </w:pPr>
            <w:r>
              <w:t>化验材料购买完成时限</w:t>
            </w:r>
          </w:p>
        </w:tc>
        <w:tc>
          <w:tcPr>
            <w:tcW w:w="2551" w:type="dxa"/>
            <w:vAlign w:val="center"/>
          </w:tcPr>
          <w:p w14:paraId="3B32152C">
            <w:pPr>
              <w:pStyle w:val="13"/>
            </w:pPr>
            <w:r>
              <w:t>2026年3月31日前</w:t>
            </w:r>
          </w:p>
        </w:tc>
      </w:tr>
      <w:tr w14:paraId="094AF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894C92"/>
        </w:tc>
        <w:tc>
          <w:tcPr>
            <w:tcW w:w="1276" w:type="dxa"/>
            <w:vAlign w:val="center"/>
          </w:tcPr>
          <w:p w14:paraId="2E88C96B">
            <w:pPr>
              <w:pStyle w:val="13"/>
            </w:pPr>
            <w:r>
              <w:t>成本指标</w:t>
            </w:r>
          </w:p>
        </w:tc>
        <w:tc>
          <w:tcPr>
            <w:tcW w:w="1332" w:type="dxa"/>
            <w:vAlign w:val="center"/>
          </w:tcPr>
          <w:p w14:paraId="38798A9F">
            <w:pPr>
              <w:pStyle w:val="13"/>
            </w:pPr>
            <w:r>
              <w:t>化验材料成本</w:t>
            </w:r>
          </w:p>
        </w:tc>
        <w:tc>
          <w:tcPr>
            <w:tcW w:w="3430" w:type="dxa"/>
            <w:vAlign w:val="center"/>
          </w:tcPr>
          <w:p w14:paraId="66A78439">
            <w:pPr>
              <w:pStyle w:val="13"/>
            </w:pPr>
            <w:r>
              <w:t>化验材料成本</w:t>
            </w:r>
          </w:p>
        </w:tc>
        <w:tc>
          <w:tcPr>
            <w:tcW w:w="2551" w:type="dxa"/>
            <w:vAlign w:val="center"/>
          </w:tcPr>
          <w:p w14:paraId="673DE774">
            <w:pPr>
              <w:pStyle w:val="13"/>
            </w:pPr>
            <w:r>
              <w:t>18200元</w:t>
            </w:r>
          </w:p>
        </w:tc>
      </w:tr>
      <w:tr w14:paraId="0C38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25B7A">
            <w:pPr>
              <w:pStyle w:val="15"/>
            </w:pPr>
            <w:r>
              <w:t>效益指标</w:t>
            </w:r>
          </w:p>
        </w:tc>
        <w:tc>
          <w:tcPr>
            <w:tcW w:w="1276" w:type="dxa"/>
            <w:vAlign w:val="center"/>
          </w:tcPr>
          <w:p w14:paraId="378E3329">
            <w:pPr>
              <w:pStyle w:val="13"/>
            </w:pPr>
            <w:r>
              <w:t>社会效益指标</w:t>
            </w:r>
          </w:p>
        </w:tc>
        <w:tc>
          <w:tcPr>
            <w:tcW w:w="1332" w:type="dxa"/>
            <w:vAlign w:val="center"/>
          </w:tcPr>
          <w:p w14:paraId="33DF3ADD">
            <w:pPr>
              <w:pStyle w:val="13"/>
            </w:pPr>
            <w:r>
              <w:t>保障重点传染病及健康危害因素监测成效</w:t>
            </w:r>
          </w:p>
        </w:tc>
        <w:tc>
          <w:tcPr>
            <w:tcW w:w="3430" w:type="dxa"/>
            <w:vAlign w:val="center"/>
          </w:tcPr>
          <w:p w14:paraId="630C5D00">
            <w:pPr>
              <w:pStyle w:val="13"/>
            </w:pPr>
            <w:r>
              <w:t>保障重点传染病及健康危害因素监测成效</w:t>
            </w:r>
          </w:p>
        </w:tc>
        <w:tc>
          <w:tcPr>
            <w:tcW w:w="2551" w:type="dxa"/>
            <w:vAlign w:val="center"/>
          </w:tcPr>
          <w:p w14:paraId="7DE9BABF">
            <w:pPr>
              <w:pStyle w:val="13"/>
            </w:pPr>
            <w:r>
              <w:t>有效保障</w:t>
            </w:r>
          </w:p>
        </w:tc>
      </w:tr>
      <w:tr w14:paraId="076D7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90F0F5">
            <w:pPr>
              <w:pStyle w:val="15"/>
            </w:pPr>
            <w:r>
              <w:t>满意度指标</w:t>
            </w:r>
          </w:p>
        </w:tc>
        <w:tc>
          <w:tcPr>
            <w:tcW w:w="1276" w:type="dxa"/>
            <w:vAlign w:val="center"/>
          </w:tcPr>
          <w:p w14:paraId="431856D6">
            <w:pPr>
              <w:pStyle w:val="13"/>
            </w:pPr>
            <w:r>
              <w:t>服务对象满意度指标</w:t>
            </w:r>
          </w:p>
        </w:tc>
        <w:tc>
          <w:tcPr>
            <w:tcW w:w="1332" w:type="dxa"/>
            <w:vAlign w:val="center"/>
          </w:tcPr>
          <w:p w14:paraId="5F46CD5E">
            <w:pPr>
              <w:pStyle w:val="13"/>
            </w:pPr>
            <w:r>
              <w:t>化验材料使用者满意度</w:t>
            </w:r>
          </w:p>
        </w:tc>
        <w:tc>
          <w:tcPr>
            <w:tcW w:w="3430" w:type="dxa"/>
            <w:vAlign w:val="center"/>
          </w:tcPr>
          <w:p w14:paraId="7AB9DBAD">
            <w:pPr>
              <w:pStyle w:val="13"/>
            </w:pPr>
            <w:r>
              <w:t>化验材料使用者满意度</w:t>
            </w:r>
          </w:p>
        </w:tc>
        <w:tc>
          <w:tcPr>
            <w:tcW w:w="2551" w:type="dxa"/>
            <w:vAlign w:val="center"/>
          </w:tcPr>
          <w:p w14:paraId="3DDD7968">
            <w:pPr>
              <w:pStyle w:val="13"/>
            </w:pPr>
            <w:r>
              <w:t>≥90%</w:t>
            </w:r>
          </w:p>
        </w:tc>
      </w:tr>
    </w:tbl>
    <w:p w14:paraId="2C80D548"/>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240921D-2AF8-4256-A09E-78371DDE06C4}"/>
  </w:font>
  <w:font w:name="方正仿宋_GBK">
    <w:panose1 w:val="02000000000000000000"/>
    <w:charset w:val="86"/>
    <w:family w:val="auto"/>
    <w:pitch w:val="default"/>
    <w:sig w:usb0="A00002BF" w:usb1="38CF7CFA" w:usb2="00082016" w:usb3="00000000" w:csb0="00040001" w:csb1="00000000"/>
    <w:embedRegular r:id="rId2" w:fontKey="{14CF0627-B49F-4A2A-A08B-AF298974958C}"/>
  </w:font>
  <w:font w:name="方正书宋_GBK">
    <w:panose1 w:val="02000000000000000000"/>
    <w:charset w:val="86"/>
    <w:family w:val="auto"/>
    <w:pitch w:val="default"/>
    <w:sig w:usb0="A00002BF" w:usb1="38CF7CFA" w:usb2="00082016" w:usb3="00000000" w:csb0="00040001" w:csb1="00000000"/>
    <w:embedRegular r:id="rId3" w:fontKey="{0CD21D18-2851-41B7-BF92-6118E8D3BE90}"/>
  </w:font>
  <w:font w:name="方正小标宋_GBK">
    <w:panose1 w:val="02000000000000000000"/>
    <w:charset w:val="86"/>
    <w:family w:val="auto"/>
    <w:pitch w:val="default"/>
    <w:sig w:usb0="A00002BF" w:usb1="38CF7CFA" w:usb2="00082016" w:usb3="00000000" w:csb0="00040001" w:csb1="00000000"/>
    <w:embedRegular r:id="rId4" w:fontKey="{CF6E8A2C-0750-45EA-B86F-3823C5608D4A}"/>
  </w:font>
  <w:font w:name="方正楷体_GBK">
    <w:panose1 w:val="02000000000000000000"/>
    <w:charset w:val="86"/>
    <w:family w:val="auto"/>
    <w:pitch w:val="default"/>
    <w:sig w:usb0="800002BF" w:usb1="38CF7CFA" w:usb2="00000016" w:usb3="00000000" w:csb0="00040000" w:csb1="00000000"/>
  </w:font>
  <w:font w:name="方正黑体_GBK">
    <w:panose1 w:val="02010600010101010101"/>
    <w:charset w:val="86"/>
    <w:family w:val="auto"/>
    <w:pitch w:val="default"/>
    <w:sig w:usb0="00000001" w:usb1="080E0000" w:usb2="00000000" w:usb3="00000000" w:csb0="00040000" w:csb1="00000000"/>
    <w:embedRegular r:id="rId5" w:fontKey="{7EC9B1AA-3FF6-44C8-B1B9-3B1C5EDE66FD}"/>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69100">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C4B45">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5"/>
  </w:compat>
  <w:rsids>
    <w:rsidRoot w:val="00000000"/>
    <w:rsid w:val="2C662A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8" Type="http://schemas.openxmlformats.org/officeDocument/2006/relationships/fontTable" Target="fontTable.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2026-01-20T16:16:37Z</dcterms:created>
  <dcterms:modified xsi:type="dcterms:W3CDTF">2026-01-20T08:16:37Z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2026-01-20T16:16:22Z</dcterms:created>
  <dcterms:modified xsi:type="dcterms:W3CDTF">2026-01-20T08:16:21Z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2026-01-20T16:17:03Z</dcterms:created>
  <dcterms:modified xsi:type="dcterms:W3CDTF">2026-01-20T08:17:03Z</dcterms:modified>
</cp:core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2026-01-20T16:17:03Z</dcterms:created>
  <dcterms:modified xsi:type="dcterms:W3CDTF">2026-01-20T08:17:03Z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2026-01-20T16:14:07Z</dcterms:created>
  <dcterms:modified xsi:type="dcterms:W3CDTF">2026-01-20T08:14:07Z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2026-01-20T16:17:03Z</dcterms:created>
  <dcterms:modified xsi:type="dcterms:W3CDTF">2026-01-20T08:17:03Z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2026-01-20T16:17:03Z</dcterms:created>
  <dcterms:modified xsi:type="dcterms:W3CDTF">2026-01-20T08:17:03Z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2026-01-20T16:17:02Z</dcterms:created>
  <dcterms:modified xsi:type="dcterms:W3CDTF">2026-01-20T08:17:02Z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2026-01-20T16:17:02Z</dcterms:created>
  <dcterms:modified xsi:type="dcterms:W3CDTF">2026-01-20T08:17:02Z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2026-01-20T16:17:02Z</dcterms:created>
  <dcterms:modified xsi:type="dcterms:W3CDTF">2026-01-20T08:17:02Z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2026-01-20T16:17:01Z</dcterms:created>
  <dcterms:modified xsi:type="dcterms:W3CDTF">2026-01-20T08:17:01Z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2026-01-20T16:17:01Z</dcterms:created>
  <dcterms:modified xsi:type="dcterms:W3CDTF">2026-01-20T08:17:01Z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2026-01-20T16:16:21Z</dcterms:created>
  <dcterms:modified xsi:type="dcterms:W3CDTF">2026-01-20T08:16:21Z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2026-01-20T16:17:01Z</dcterms:created>
  <dcterms:modified xsi:type="dcterms:W3CDTF">2026-01-20T08:17:01Z</dcterms:modified>
</cp:core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2026-01-20T16:17:01Z</dcterms:created>
  <dcterms:modified xsi:type="dcterms:W3CDTF">2026-01-20T08:17:01Z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2026-01-20T16:17:00Z</dcterms:created>
  <dcterms:modified xsi:type="dcterms:W3CDTF">2026-01-20T08:17:00Z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2026-01-20T16:14:07Z</dcterms:created>
  <dcterms:modified xsi:type="dcterms:W3CDTF">2026-01-20T08:14:07Z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2026-01-20T16:17:00Z</dcterms:created>
  <dcterms:modified xsi:type="dcterms:W3CDTF">2026-01-20T08:17:00Z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2026-01-20T16:17:00Z</dcterms:created>
  <dcterms:modified xsi:type="dcterms:W3CDTF">2026-01-20T08:17:00Z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2026-01-20T16:17:00Z</dcterms:created>
  <dcterms:modified xsi:type="dcterms:W3CDTF">2026-01-20T08:17:00Z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2026-01-20T16:16:59Z</dcterms:created>
  <dcterms:modified xsi:type="dcterms:W3CDTF">2026-01-20T08:16:59Z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2026-01-20T16:16:59Z</dcterms:created>
  <dcterms:modified xsi:type="dcterms:W3CDTF">2026-01-20T08:16:59Z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2026-01-20T16:16:59Z</dcterms:created>
  <dcterms:modified xsi:type="dcterms:W3CDTF">2026-01-20T08:16:59Z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2026-01-20T16:16:21Z</dcterms:created>
  <dcterms:modified xsi:type="dcterms:W3CDTF">2026-01-20T08:16:21Z</dcterms:modified>
</cp:core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2026-01-20T16:16:59Z</dcterms:created>
  <dcterms:modified xsi:type="dcterms:W3CDTF">2026-01-20T08:16:59Z</dcterms:modified>
</cp:core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2026-01-20T16:16:58Z</dcterms:created>
  <dcterms:modified xsi:type="dcterms:W3CDTF">2026-01-20T08:16:58Z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2026-01-20T16:16:58Z</dcterms:created>
  <dcterms:modified xsi:type="dcterms:W3CDTF">2026-01-20T08:16:58Z</dcterms:modified>
</cp:core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2026-01-20T16:16:58Z</dcterms:created>
  <dcterms:modified xsi:type="dcterms:W3CDTF">2026-01-20T08:16:58Z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2026-01-20T16:14:06Z</dcterms:created>
  <dcterms:modified xsi:type="dcterms:W3CDTF">2026-01-20T08:14:06Z</dcterms:modified>
</cp:core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2026-01-20T16:16:57Z</dcterms:created>
  <dcterms:modified xsi:type="dcterms:W3CDTF">2026-01-20T08:16:57Z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2026-01-20T16:16:57Z</dcterms:created>
  <dcterms:modified xsi:type="dcterms:W3CDTF">2026-01-20T08:16:57Z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2026-01-20T16:16:57Z</dcterms:created>
  <dcterms:modified xsi:type="dcterms:W3CDTF">2026-01-20T08:16:57Z</dcterms:modified>
</cp:core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2026-01-20T16:16:56Z</dcterms:created>
  <dcterms:modified xsi:type="dcterms:W3CDTF">2026-01-20T08:16:56Z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2026-01-20T16:16:55Z</dcterms:created>
  <dcterms:modified xsi:type="dcterms:W3CDTF">2026-01-20T08:16:55Z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2026-01-20T16:16:21Z</dcterms:created>
  <dcterms:modified xsi:type="dcterms:W3CDTF">2026-01-20T08:16:21Z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2026-01-20T16:13:53Z</dcterms:created>
  <dcterms:modified xsi:type="dcterms:W3CDTF">2026-01-20T08:13:53Z</dcterms:modified>
</cp:core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2026-01-20T16:16:55Z</dcterms:created>
  <dcterms:modified xsi:type="dcterms:W3CDTF">2026-01-20T08:16:55Z</dcterms:modified>
</cp:core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2026-01-20T16:16:54Z</dcterms:created>
  <dcterms:modified xsi:type="dcterms:W3CDTF">2026-01-20T08:16:54Z</dcterms:modified>
</cp:core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2026-01-20T16:16:54Z</dcterms:created>
  <dcterms:modified xsi:type="dcterms:W3CDTF">2026-01-20T08:16:54Z</dcterms:modified>
</cp:core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2026-01-20T16:16:54Z</dcterms:created>
  <dcterms:modified xsi:type="dcterms:W3CDTF">2026-01-20T08:16:54Z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2026-01-20T16:16:54Z</dcterms:created>
  <dcterms:modified xsi:type="dcterms:W3CDTF">2026-01-20T08:16:54Z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2026-01-20T16:14:06Z</dcterms:created>
  <dcterms:modified xsi:type="dcterms:W3CDTF">2026-01-20T08:14:06Z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2026-01-20T16:16:51Z</dcterms:created>
  <dcterms:modified xsi:type="dcterms:W3CDTF">2026-01-20T08:16:51Z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2026-01-20T16:16:51Z</dcterms:created>
  <dcterms:modified xsi:type="dcterms:W3CDTF">2026-01-20T08:16:51Z</dcterms:modified>
</cp:core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2026-01-20T16:16:51Z</dcterms:created>
  <dcterms:modified xsi:type="dcterms:W3CDTF">2026-01-20T08:16:51Z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2026-01-20T16:16:51Z</dcterms:created>
  <dcterms:modified xsi:type="dcterms:W3CDTF">2026-01-20T08:16:51Z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2026-01-20T16:16:21Z</dcterms:created>
  <dcterms:modified xsi:type="dcterms:W3CDTF">2026-01-20T08:16:20Z</dcterms:modified>
</cp:core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2026-01-20T16:16:50Z</dcterms:created>
  <dcterms:modified xsi:type="dcterms:W3CDTF">2026-01-20T08:16:50Z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2026-01-20T16:16:50Z</dcterms:created>
  <dcterms:modified xsi:type="dcterms:W3CDTF">2026-01-20T08:16:50Z</dcterms:modified>
</cp:core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2026-01-20T16:16:50Z</dcterms:created>
  <dcterms:modified xsi:type="dcterms:W3CDTF">2026-01-20T08:16:50Z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2026-01-20T16:16:50Z</dcterms:created>
  <dcterms:modified xsi:type="dcterms:W3CDTF">2026-01-20T08:16:50Z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2026-01-20T16:16:49Z</dcterms:created>
  <dcterms:modified xsi:type="dcterms:W3CDTF">2026-01-20T08:16:49Z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2026-01-20T16:16:49Z</dcterms:created>
  <dcterms:modified xsi:type="dcterms:W3CDTF">2026-01-20T08:16:49Z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2026-01-20T16:14:06Z</dcterms:created>
  <dcterms:modified xsi:type="dcterms:W3CDTF">2026-01-20T08:14:06Z</dcterms:modified>
</cp:core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2026-01-20T16:16:48Z</dcterms:created>
  <dcterms:modified xsi:type="dcterms:W3CDTF">2026-01-20T08:16:48Z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2026-01-20T16:16:48Z</dcterms:created>
  <dcterms:modified xsi:type="dcterms:W3CDTF">2026-01-20T08:16:48Z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2026-01-20T16:16:48Z</dcterms:created>
  <dcterms:modified xsi:type="dcterms:W3CDTF">2026-01-20T08:16:48Z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2026-01-20T16:14:05Z</dcterms:created>
  <dcterms:modified xsi:type="dcterms:W3CDTF">2026-01-20T08:14:05Z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2026-01-20T16:16:48Z</dcterms:created>
  <dcterms:modified xsi:type="dcterms:W3CDTF">2026-01-20T08:16:48Z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2026-01-20T16:16:47Z</dcterms:created>
  <dcterms:modified xsi:type="dcterms:W3CDTF">2026-01-20T08:16:47Z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2026-01-20T16:16:47Z</dcterms:created>
  <dcterms:modified xsi:type="dcterms:W3CDTF">2026-01-20T08:16:47Z</dcterms:modified>
</cp:core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2026-01-20T16:16:47Z</dcterms:created>
  <dcterms:modified xsi:type="dcterms:W3CDTF">2026-01-20T08:16:47Z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2026-01-20T16:16:47Z</dcterms:created>
  <dcterms:modified xsi:type="dcterms:W3CDTF">2026-01-20T08:16:47Z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2026-01-20T16:13:53Z</dcterms:created>
  <dcterms:modified xsi:type="dcterms:W3CDTF">2026-01-20T08:13:53Z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2026-01-20T16:16:46Z</dcterms:created>
  <dcterms:modified xsi:type="dcterms:W3CDTF">2026-01-20T08:16:46Z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2026-01-20T16:16:46Z</dcterms:created>
  <dcterms:modified xsi:type="dcterms:W3CDTF">2026-01-20T08:16:46Z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2026-01-20T16:14:06Z</dcterms:created>
  <dcterms:modified xsi:type="dcterms:W3CDTF">2026-01-20T08:14:06Z</dcterms:modified>
</cp:core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2026-01-20T16:16:46Z</dcterms:created>
  <dcterms:modified xsi:type="dcterms:W3CDTF">2026-01-20T08:16:46Z</dcterms:modified>
</cp:core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2026-01-20T16:16:44Z</dcterms:created>
  <dcterms:modified xsi:type="dcterms:W3CDTF">2026-01-20T08:16:44Z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2026-01-20T16:16:20Z</dcterms:created>
  <dcterms:modified xsi:type="dcterms:W3CDTF">2026-01-20T08:16:20Z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2026-01-20T16:16:43Z</dcterms:created>
  <dcterms:modified xsi:type="dcterms:W3CDTF">2026-01-20T08:16:43Z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2026-01-20T16:16:43Z</dcterms:created>
  <dcterms:modified xsi:type="dcterms:W3CDTF">2026-01-20T08:16:43Z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2026-01-20T16:16:43Z</dcterms:created>
  <dcterms:modified xsi:type="dcterms:W3CDTF">2026-01-20T08:16:43Z</dcterms:modified>
</cp:core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2026-01-20T16:16:43Z</dcterms:created>
  <dcterms:modified xsi:type="dcterms:W3CDTF">2026-01-20T08:16:43Z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2026-01-20T16:16:42Z</dcterms:created>
  <dcterms:modified xsi:type="dcterms:W3CDTF">2026-01-20T08:16:42Z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2026-01-20T16:16:42Z</dcterms:created>
  <dcterms:modified xsi:type="dcterms:W3CDTF">2026-01-20T08:16:42Z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2026-01-20T16:16:42Z</dcterms:created>
  <dcterms:modified xsi:type="dcterms:W3CDTF">2026-01-20T08:16:42Z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2026-01-20T16:16:42Z</dcterms:created>
  <dcterms:modified xsi:type="dcterms:W3CDTF">2026-01-20T08:16:42Z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2026-01-20T16:14:05Z</dcterms:created>
  <dcterms:modified xsi:type="dcterms:W3CDTF">2026-01-20T08:14:05Z</dcterms:modified>
</cp:core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2026-01-20T16:16:41Z</dcterms:created>
  <dcterms:modified xsi:type="dcterms:W3CDTF">2026-01-20T08:16:41Z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2026-01-20T16:16:20Z</dcterms:created>
  <dcterms:modified xsi:type="dcterms:W3CDTF">2026-01-20T08:16:20Z</dcterms:modified>
</cp:core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2026-01-20T16:16:41Z</dcterms:created>
  <dcterms:modified xsi:type="dcterms:W3CDTF">2026-01-20T08:16:41Z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2026-01-20T16:16:41Z</dcterms:created>
  <dcterms:modified xsi:type="dcterms:W3CDTF">2026-01-20T08:16:41Z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2026-01-20T16:16:41Z</dcterms:created>
  <dcterms:modified xsi:type="dcterms:W3CDTF">2026-01-20T08:16:41Z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2026-01-20T16:16:40Z</dcterms:created>
  <dcterms:modified xsi:type="dcterms:W3CDTF">2026-01-20T08:16:40Z</dcterms:modified>
</cp:core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2026-01-20T16:16:40Z</dcterms:created>
  <dcterms:modified xsi:type="dcterms:W3CDTF">2026-01-20T08:16:40Z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2026-01-20T16:16:40Z</dcterms:created>
  <dcterms:modified xsi:type="dcterms:W3CDTF">2026-01-20T08:16:40Z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2026-01-20T16:16:40Z</dcterms:created>
  <dcterms:modified xsi:type="dcterms:W3CDTF">2026-01-20T08:16:40Z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2026-01-20T16:16:39Z</dcterms:created>
  <dcterms:modified xsi:type="dcterms:W3CDTF">2026-01-20T08:16:39Z</dcterms:modified>
</cp:core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2026-01-20T16:16:39Z</dcterms:created>
  <dcterms:modified xsi:type="dcterms:W3CDTF">2026-01-20T08:16:39Z</dcterms:modified>
</cp:core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2026-01-20T16:14:05Z</dcterms:created>
  <dcterms:modified xsi:type="dcterms:W3CDTF">2026-01-20T08:14:05Z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2026-01-20T16:16:20Z</dcterms:created>
  <dcterms:modified xsi:type="dcterms:W3CDTF">2026-01-20T08:16:20Z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2026-01-20T16:16:39Z</dcterms:created>
  <dcterms:modified xsi:type="dcterms:W3CDTF">2026-01-20T08:16:39Z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2026-01-20T16:16:38Z</dcterms:created>
  <dcterms:modified xsi:type="dcterms:W3CDTF">2026-01-20T08:16:38Z</dcterms:modified>
</cp:core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2026-01-20T16:16:38Z</dcterms:created>
  <dcterms:modified xsi:type="dcterms:W3CDTF">2026-01-20T08:16:38Z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2026-01-20T16:16:38Z</dcterms:created>
  <dcterms:modified xsi:type="dcterms:W3CDTF">2026-01-20T08:16:38Z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2026-01-20T16:16:38Z</dcterms:created>
  <dcterms:modified xsi:type="dcterms:W3CDTF">2026-01-20T08:16:38Z</dcterms:modified>
</cp:core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2026-01-20T16:13:52Z</dcterms:created>
  <dcterms:modified xsi:type="dcterms:W3CDTF">2026-01-20T08:13:52Z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2026-01-20T16:16:19Z</dcterms:created>
  <dcterms:modified xsi:type="dcterms:W3CDTF">2026-01-20T08:16:19Z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2026-01-20T16:16:36Z</dcterms:created>
  <dcterms:modified xsi:type="dcterms:W3CDTF">2026-01-20T08:16:36Z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2026-01-20T16:16:19Z</dcterms:created>
  <dcterms:modified xsi:type="dcterms:W3CDTF">2026-01-20T08:16:19Z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2026-01-20T16:14:04Z</dcterms:created>
  <dcterms:modified xsi:type="dcterms:W3CDTF">2026-01-20T08:14:03Z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2026-01-20T16:16:19Z</dcterms:created>
  <dcterms:modified xsi:type="dcterms:W3CDTF">2026-01-20T08:16:19Z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2026-01-20T16:16:19Z</dcterms:created>
  <dcterms:modified xsi:type="dcterms:W3CDTF">2026-01-20T08:16:19Z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2026-01-20T16:16:18Z</dcterms:created>
  <dcterms:modified xsi:type="dcterms:W3CDTF">2026-01-20T08:16:18Z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2026-01-20T16:16:18Z</dcterms:created>
  <dcterms:modified xsi:type="dcterms:W3CDTF">2026-01-20T08:16:18Z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2026-01-20T16:16:18Z</dcterms:created>
  <dcterms:modified xsi:type="dcterms:W3CDTF">2026-01-20T08:16:18Z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2026-01-20T16:16:18Z</dcterms:created>
  <dcterms:modified xsi:type="dcterms:W3CDTF">2026-01-20T08:16:18Z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2026-01-20T16:16:17Z</dcterms:created>
  <dcterms:modified xsi:type="dcterms:W3CDTF">2026-01-20T08:16:17Z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2026-01-20T16:16:17Z</dcterms:created>
  <dcterms:modified xsi:type="dcterms:W3CDTF">2026-01-20T08:16:17Z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2026-01-20T16:16:36Z</dcterms:created>
  <dcterms:modified xsi:type="dcterms:W3CDTF">2026-01-20T08:16:35Z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2026-01-20T16:16:17Z</dcterms:created>
  <dcterms:modified xsi:type="dcterms:W3CDTF">2026-01-20T08:16:17Z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2026-01-20T16:16:17Z</dcterms:created>
  <dcterms:modified xsi:type="dcterms:W3CDTF">2026-01-20T08:16:17Z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2026-01-20T16:14:03Z</dcterms:created>
  <dcterms:modified xsi:type="dcterms:W3CDTF">2026-01-20T08:14:03Z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2026-01-20T16:16:16Z</dcterms:created>
  <dcterms:modified xsi:type="dcterms:W3CDTF">2026-01-20T08:16:16Z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2026-01-20T16:16:14Z</dcterms:created>
  <dcterms:modified xsi:type="dcterms:W3CDTF">2026-01-20T08:16:14Z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2026-01-20T16:16:14Z</dcterms:created>
  <dcterms:modified xsi:type="dcterms:W3CDTF">2026-01-20T08:16:14Z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2026-01-20T16:16:14Z</dcterms:created>
  <dcterms:modified xsi:type="dcterms:W3CDTF">2026-01-20T08:16:14Z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2026-01-20T16:16:14Z</dcterms:created>
  <dcterms:modified xsi:type="dcterms:W3CDTF">2026-01-20T08:16:12Z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2026-01-20T16:16:11Z</dcterms:created>
  <dcterms:modified xsi:type="dcterms:W3CDTF">2026-01-20T08:16:11Z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2026-01-20T16:16:11Z</dcterms:created>
  <dcterms:modified xsi:type="dcterms:W3CDTF">2026-01-20T08:16:11Z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2026-01-20T16:16:35Z</dcterms:created>
  <dcterms:modified xsi:type="dcterms:W3CDTF">2026-01-20T08:16:35Z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2026-01-20T16:16:11Z</dcterms:created>
  <dcterms:modified xsi:type="dcterms:W3CDTF">2026-01-20T08:16:11Z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2026-01-20T16:16:11Z</dcterms:created>
  <dcterms:modified xsi:type="dcterms:W3CDTF">2026-01-20T08:16:11Z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2026-01-20T16:16:10Z</dcterms:created>
  <dcterms:modified xsi:type="dcterms:W3CDTF">2026-01-20T08:16:10Z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2026-01-20T16:14:03Z</dcterms:created>
  <dcterms:modified xsi:type="dcterms:W3CDTF">2026-01-20T08:14:03Z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2026-01-20T16:16:10Z</dcterms:created>
  <dcterms:modified xsi:type="dcterms:W3CDTF">2026-01-20T08:16:10Z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2026-01-20T16:16:10Z</dcterms:created>
  <dcterms:modified xsi:type="dcterms:W3CDTF">2026-01-20T08:16:10Z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2026-01-20T16:16:09Z</dcterms:created>
  <dcterms:modified xsi:type="dcterms:W3CDTF">2026-01-20T08:16:09Z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2026-01-20T16:16:09Z</dcterms:created>
  <dcterms:modified xsi:type="dcterms:W3CDTF">2026-01-20T08:16:09Z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2026-01-20T16:16:09Z</dcterms:created>
  <dcterms:modified xsi:type="dcterms:W3CDTF">2026-01-20T08:16:09Z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2026-01-20T16:16:09Z</dcterms:created>
  <dcterms:modified xsi:type="dcterms:W3CDTF">2026-01-20T08:16:09Z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2026-01-20T16:16:35Z</dcterms:created>
  <dcterms:modified xsi:type="dcterms:W3CDTF">2026-01-20T08:16:35Z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2026-01-20T16:16:08Z</dcterms:created>
  <dcterms:modified xsi:type="dcterms:W3CDTF">2026-01-20T08:16:08Z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2026-01-20T16:16:08Z</dcterms:created>
  <dcterms:modified xsi:type="dcterms:W3CDTF">2026-01-20T08:16:08Z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2026-01-20T16:16:08Z</dcterms:created>
  <dcterms:modified xsi:type="dcterms:W3CDTF">2026-01-20T08:16:08Z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2026-01-20T16:16:08Z</dcterms:created>
  <dcterms:modified xsi:type="dcterms:W3CDTF">2026-01-20T08:16:08Z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2026-01-20T16:14:03Z</dcterms:created>
  <dcterms:modified xsi:type="dcterms:W3CDTF">2026-01-20T08:14:03Z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2026-01-20T16:16:07Z</dcterms:created>
  <dcterms:modified xsi:type="dcterms:W3CDTF">2026-01-20T08:16:07Z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2026-01-20T16:16:07Z</dcterms:created>
  <dcterms:modified xsi:type="dcterms:W3CDTF">2026-01-20T08:16:07Z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2026-01-20T16:16:07Z</dcterms:created>
  <dcterms:modified xsi:type="dcterms:W3CDTF">2026-01-20T08:16:07Z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2026-01-20T16:16:07Z</dcterms:created>
  <dcterms:modified xsi:type="dcterms:W3CDTF">2026-01-20T08:16:06Z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2026-01-20T16:16:06Z</dcterms:created>
  <dcterms:modified xsi:type="dcterms:W3CDTF">2026-01-20T08:16:06Z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2026-01-20T16:16:33Z</dcterms:created>
  <dcterms:modified xsi:type="dcterms:W3CDTF">2026-01-20T08:16:33Z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2026-01-20T16:16:06Z</dcterms:created>
  <dcterms:modified xsi:type="dcterms:W3CDTF">2026-01-20T08:16:06Z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2026-01-20T16:16:06Z</dcterms:created>
  <dcterms:modified xsi:type="dcterms:W3CDTF">2026-01-20T08:16:06Z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2026-01-20T16:16:05Z</dcterms:created>
  <dcterms:modified xsi:type="dcterms:W3CDTF">2026-01-20T08:16:05Z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2026-01-20T16:16:05Z</dcterms:created>
  <dcterms:modified xsi:type="dcterms:W3CDTF">2026-01-20T08:16:05Z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2026-01-20T16:16:05Z</dcterms:created>
  <dcterms:modified xsi:type="dcterms:W3CDTF">2026-01-20T08:16:05Z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2026-01-20T16:14:02Z</dcterms:created>
  <dcterms:modified xsi:type="dcterms:W3CDTF">2026-01-20T08:14:02Z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2026-01-20T16:16:05Z</dcterms:created>
  <dcterms:modified xsi:type="dcterms:W3CDTF">2026-01-20T08:16:05Z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2026-01-20T16:16:04Z</dcterms:created>
  <dcterms:modified xsi:type="dcterms:W3CDTF">2026-01-20T08:16:04Z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2026-01-20T16:16:04Z</dcterms:created>
  <dcterms:modified xsi:type="dcterms:W3CDTF">2026-01-20T08:16:04Z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2026-01-20T16:16:04Z</dcterms:created>
  <dcterms:modified xsi:type="dcterms:W3CDTF">2026-01-20T08:16:04Z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2026-01-20T16:16:04Z</dcterms:created>
  <dcterms:modified xsi:type="dcterms:W3CDTF">2026-01-20T08:16:04Z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2026-01-20T16:16:03Z</dcterms:created>
  <dcterms:modified xsi:type="dcterms:W3CDTF">2026-01-20T08:16:03Z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2026-01-20T16:16:03Z</dcterms:created>
  <dcterms:modified xsi:type="dcterms:W3CDTF">2026-01-20T08:16:03Z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2026-01-20T16:16:03Z</dcterms:created>
  <dcterms:modified xsi:type="dcterms:W3CDTF">2026-01-20T08:16:03Z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2026-01-20T16:16:03Z</dcterms:created>
  <dcterms:modified xsi:type="dcterms:W3CDTF">2026-01-20T08:16:03Z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2026-01-20T16:16:33Z</dcterms:created>
  <dcterms:modified xsi:type="dcterms:W3CDTF">2026-01-20T08:16:33Z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2026-01-20T16:16:02Z</dcterms:created>
  <dcterms:modified xsi:type="dcterms:W3CDTF">2026-01-20T08:16:02Z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2026-01-20T16:14:02Z</dcterms:created>
  <dcterms:modified xsi:type="dcterms:W3CDTF">2026-01-20T08:14:02Z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2026-01-20T16:16:02Z</dcterms:created>
  <dcterms:modified xsi:type="dcterms:W3CDTF">2026-01-20T08:16:02Z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2026-01-20T16:16:02Z</dcterms:created>
  <dcterms:modified xsi:type="dcterms:W3CDTF">2026-01-20T08:16:02Z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2026-01-20T16:16:02Z</dcterms:created>
  <dcterms:modified xsi:type="dcterms:W3CDTF">2026-01-20T08:16:02Z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2026-01-20T16:16:01Z</dcterms:created>
  <dcterms:modified xsi:type="dcterms:W3CDTF">2026-01-20T08:16:01Z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2026-01-20T16:16:01Z</dcterms:created>
  <dcterms:modified xsi:type="dcterms:W3CDTF">2026-01-20T08:16:01Z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2026-01-20T16:16:01Z</dcterms:created>
  <dcterms:modified xsi:type="dcterms:W3CDTF">2026-01-20T08:16:01Z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2026-01-20T16:16:01Z</dcterms:created>
  <dcterms:modified xsi:type="dcterms:W3CDTF">2026-01-20T08:16:01Z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2026-01-20T16:15:58Z</dcterms:created>
  <dcterms:modified xsi:type="dcterms:W3CDTF">2026-01-20T08:15:58Z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2026-01-20T16:16:32Z</dcterms:created>
  <dcterms:modified xsi:type="dcterms:W3CDTF">2026-01-20T08:16:32Z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2026-01-20T16:15:58Z</dcterms:created>
  <dcterms:modified xsi:type="dcterms:W3CDTF">2026-01-20T08:15:58Z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2026-01-20T16:15:58Z</dcterms:created>
  <dcterms:modified xsi:type="dcterms:W3CDTF">2026-01-20T08:15:58Z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2026-01-20T16:14:02Z</dcterms:created>
  <dcterms:modified xsi:type="dcterms:W3CDTF">2026-01-20T08:14:02Z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2026-01-20T16:15:58Z</dcterms:created>
  <dcterms:modified xsi:type="dcterms:W3CDTF">2026-01-20T08:15:58Z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2026-01-20T16:15:57Z</dcterms:created>
  <dcterms:modified xsi:type="dcterms:W3CDTF">2026-01-20T08:15:57Z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2026-01-20T16:15:57Z</dcterms:created>
  <dcterms:modified xsi:type="dcterms:W3CDTF">2026-01-20T08:15:57Z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2026-01-20T16:15:57Z</dcterms:created>
  <dcterms:modified xsi:type="dcterms:W3CDTF">2026-01-20T08:15:57Z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2026-01-20T16:15:56Z</dcterms:created>
  <dcterms:modified xsi:type="dcterms:W3CDTF">2026-01-20T08:15:56Z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2026-01-20T16:15:56Z</dcterms:created>
  <dcterms:modified xsi:type="dcterms:W3CDTF">2026-01-20T08:15:56Z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2026-01-20T16:15:56Z</dcterms:created>
  <dcterms:modified xsi:type="dcterms:W3CDTF">2026-01-20T08:15:56Z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2026-01-20T16:16:32Z</dcterms:created>
  <dcterms:modified xsi:type="dcterms:W3CDTF">2026-01-20T08:16:32Z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2026-01-20T16:15:56Z</dcterms:created>
  <dcterms:modified xsi:type="dcterms:W3CDTF">2026-01-20T08:15:56Z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2026-01-20T16:15:55Z</dcterms:created>
  <dcterms:modified xsi:type="dcterms:W3CDTF">2026-01-20T08:15:55Z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2026-01-20T16:15:55Z</dcterms:created>
  <dcterms:modified xsi:type="dcterms:W3CDTF">2026-01-20T08:15:55Z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2026-01-20T16:14:02Z</dcterms:created>
  <dcterms:modified xsi:type="dcterms:W3CDTF">2026-01-20T08:14:02Z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2026-01-20T16:15:55Z</dcterms:created>
  <dcterms:modified xsi:type="dcterms:W3CDTF">2026-01-20T08:15:55Z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2026-01-20T16:15:55Z</dcterms:created>
  <dcterms:modified xsi:type="dcterms:W3CDTF">2026-01-20T08:15:54Z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2026-01-20T16:15:54Z</dcterms:created>
  <dcterms:modified xsi:type="dcterms:W3CDTF">2026-01-20T08:15:54Z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2026-01-20T16:15:54Z</dcterms:created>
  <dcterms:modified xsi:type="dcterms:W3CDTF">2026-01-20T08:15:54Z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2026-01-20T16:15:54Z</dcterms:created>
  <dcterms:modified xsi:type="dcterms:W3CDTF">2026-01-20T08:15:53Z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2026-01-20T16:15:53Z</dcterms:created>
  <dcterms:modified xsi:type="dcterms:W3CDTF">2026-01-20T08:15:53Z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2026-01-20T16:16:32Z</dcterms:created>
  <dcterms:modified xsi:type="dcterms:W3CDTF">2026-01-20T08:16:32Z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2026-01-20T16:15:53Z</dcterms:created>
  <dcterms:modified xsi:type="dcterms:W3CDTF">2026-01-20T08:15:53Z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2026-01-20T16:15:53Z</dcterms:created>
  <dcterms:modified xsi:type="dcterms:W3CDTF">2026-01-20T08:15:52Z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2026-01-20T16:15:52Z</dcterms:created>
  <dcterms:modified xsi:type="dcterms:W3CDTF">2026-01-20T08:15:52Z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2026-01-20T16:15:52Z</dcterms:created>
  <dcterms:modified xsi:type="dcterms:W3CDTF">2026-01-20T08:15:52Z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2026-01-20T16:14:01Z</dcterms:created>
  <dcterms:modified xsi:type="dcterms:W3CDTF">2026-01-20T08:14:01Z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2026-01-20T16:16:37Z</dcterms:created>
  <dcterms:modified xsi:type="dcterms:W3CDTF">2026-01-20T08:16:37Z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2026-01-20T16:15:51Z</dcterms:created>
  <dcterms:modified xsi:type="dcterms:W3CDTF">2026-01-20T08:15:51Z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2026-01-20T16:15:51Z</dcterms:created>
  <dcterms:modified xsi:type="dcterms:W3CDTF">2026-01-20T08:15:51Z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2026-01-20T16:15:51Z</dcterms:created>
  <dcterms:modified xsi:type="dcterms:W3CDTF">2026-01-20T08:15:51Z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2026-01-20T16:15:50Z</dcterms:created>
  <dcterms:modified xsi:type="dcterms:W3CDTF">2026-01-20T08:15:50Z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2026-01-20T16:15:50Z</dcterms:created>
  <dcterms:modified xsi:type="dcterms:W3CDTF">2026-01-20T08:15:50Z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2026-01-20T16:16:32Z</dcterms:created>
  <dcterms:modified xsi:type="dcterms:W3CDTF">2026-01-20T08:16:31Z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2026-01-20T16:15:50Z</dcterms:created>
  <dcterms:modified xsi:type="dcterms:W3CDTF">2026-01-20T08:15:50Z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2026-01-20T16:15:49Z</dcterms:created>
  <dcterms:modified xsi:type="dcterms:W3CDTF">2026-01-20T08:15:49Z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2026-01-20T16:15:49Z</dcterms:created>
  <dcterms:modified xsi:type="dcterms:W3CDTF">2026-01-20T08:15:49Z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2026-01-20T16:15:49Z</dcterms:created>
  <dcterms:modified xsi:type="dcterms:W3CDTF">2026-01-20T08:15:49Z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2026-01-20T16:15:48Z</dcterms:created>
  <dcterms:modified xsi:type="dcterms:W3CDTF">2026-01-20T08:15:48Z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2026-01-20T16:14:01Z</dcterms:created>
  <dcterms:modified xsi:type="dcterms:W3CDTF">2026-01-20T08:14:01Z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2026-01-20T16:15:48Z</dcterms:created>
  <dcterms:modified xsi:type="dcterms:W3CDTF">2026-01-20T08:15:48Z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2026-01-20T16:15:48Z</dcterms:created>
  <dcterms:modified xsi:type="dcterms:W3CDTF">2026-01-20T08:15:48Z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2026-01-20T16:15:47Z</dcterms:created>
  <dcterms:modified xsi:type="dcterms:W3CDTF">2026-01-20T08:15:47Z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2026-01-20T16:15:47Z</dcterms:created>
  <dcterms:modified xsi:type="dcterms:W3CDTF">2026-01-20T08:15:47Z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2026-01-20T16:14:05Z</dcterms:created>
  <dcterms:modified xsi:type="dcterms:W3CDTF">2026-01-20T08:14:04Z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2026-01-20T16:15:47Z</dcterms:created>
  <dcterms:modified xsi:type="dcterms:W3CDTF">2026-01-20T08:15:47Z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2026-01-20T16:13:53Z</dcterms:created>
  <dcterms:modified xsi:type="dcterms:W3CDTF">2026-01-20T08:13:53Z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2026-01-20T16:15:47Z</dcterms:created>
  <dcterms:modified xsi:type="dcterms:W3CDTF">2026-01-20T08:15:47Z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2026-01-20T16:15:46Z</dcterms:created>
  <dcterms:modified xsi:type="dcterms:W3CDTF">2026-01-20T08:15:46Z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2026-01-20T16:15:46Z</dcterms:created>
  <dcterms:modified xsi:type="dcterms:W3CDTF">2026-01-20T08:15:46Z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2026-01-20T16:16:31Z</dcterms:created>
  <dcterms:modified xsi:type="dcterms:W3CDTF">2026-01-20T08:16:31Z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2026-01-20T16:15:46Z</dcterms:created>
  <dcterms:modified xsi:type="dcterms:W3CDTF">2026-01-20T08:15:46Z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2026-01-20T16:15:46Z</dcterms:created>
  <dcterms:modified xsi:type="dcterms:W3CDTF">2026-01-20T08:15:45Z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2026-01-20T16:14:01Z</dcterms:created>
  <dcterms:modified xsi:type="dcterms:W3CDTF">2026-01-20T08:14:01Z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2026-01-20T16:15:45Z</dcterms:created>
  <dcterms:modified xsi:type="dcterms:W3CDTF">2026-01-20T08:15:45Z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2026-01-20T16:15:45Z</dcterms:created>
  <dcterms:modified xsi:type="dcterms:W3CDTF">2026-01-20T08:15:45Z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2026-01-20T16:15:45Z</dcterms:created>
  <dcterms:modified xsi:type="dcterms:W3CDTF">2026-01-20T08:15:45Z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2026-01-20T16:15:44Z</dcterms:created>
  <dcterms:modified xsi:type="dcterms:W3CDTF">2026-01-20T08:15:44Z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2026-01-20T16:15:44Z</dcterms:created>
  <dcterms:modified xsi:type="dcterms:W3CDTF">2026-01-20T08:15:44Z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2026-01-20T16:15:44Z</dcterms:created>
  <dcterms:modified xsi:type="dcterms:W3CDTF">2026-01-20T08:15:44Z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2026-01-20T16:15:44Z</dcterms:created>
  <dcterms:modified xsi:type="dcterms:W3CDTF">2026-01-20T08:15:44Z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2026-01-20T16:16:31Z</dcterms:created>
  <dcterms:modified xsi:type="dcterms:W3CDTF">2026-01-20T08:16:31Z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2026-01-20T16:15:43Z</dcterms:created>
  <dcterms:modified xsi:type="dcterms:W3CDTF">2026-01-20T08:15:43Z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2026-01-20T16:15:43Z</dcterms:created>
  <dcterms:modified xsi:type="dcterms:W3CDTF">2026-01-20T08:15:43Z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2026-01-20T16:15:43Z</dcterms:created>
  <dcterms:modified xsi:type="dcterms:W3CDTF">2026-01-20T08:15:43Z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2026-01-20T16:14:01Z</dcterms:created>
  <dcterms:modified xsi:type="dcterms:W3CDTF">2026-01-20T08:14:01Z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2026-01-20T16:15:43Z</dcterms:created>
  <dcterms:modified xsi:type="dcterms:W3CDTF">2026-01-20T08:15:42Z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2026-01-20T16:15:42Z</dcterms:created>
  <dcterms:modified xsi:type="dcterms:W3CDTF">2026-01-20T08:15:42Z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2026-01-20T16:15:42Z</dcterms:created>
  <dcterms:modified xsi:type="dcterms:W3CDTF">2026-01-20T08:15:42Z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2026-01-20T16:15:42Z</dcterms:created>
  <dcterms:modified xsi:type="dcterms:W3CDTF">2026-01-20T08:15:42Z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2026-01-20T16:15:41Z</dcterms:created>
  <dcterms:modified xsi:type="dcterms:W3CDTF">2026-01-20T08:15:41Z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2026-01-20T16:15:41Z</dcterms:created>
  <dcterms:modified xsi:type="dcterms:W3CDTF">2026-01-20T08:15:41Z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2026-01-20T16:16:31Z</dcterms:created>
  <dcterms:modified xsi:type="dcterms:W3CDTF">2026-01-20T08:16:31Z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2026-01-20T16:15:41Z</dcterms:created>
  <dcterms:modified xsi:type="dcterms:W3CDTF">2026-01-20T08:15:41Z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2026-01-20T16:15:41Z</dcterms:created>
  <dcterms:modified xsi:type="dcterms:W3CDTF">2026-01-20T08:15:40Z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2026-01-20T16:15:40Z</dcterms:created>
  <dcterms:modified xsi:type="dcterms:W3CDTF">2026-01-20T08:15:40Z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2026-01-20T16:15:40Z</dcterms:created>
  <dcterms:modified xsi:type="dcterms:W3CDTF">2026-01-20T08:15:40Z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2026-01-20T16:14:00Z</dcterms:created>
  <dcterms:modified xsi:type="dcterms:W3CDTF">2026-01-20T08:14:00Z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2026-01-20T16:15:40Z</dcterms:created>
  <dcterms:modified xsi:type="dcterms:W3CDTF">2026-01-20T08:15:40Z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2026-01-20T16:15:39Z</dcterms:created>
  <dcterms:modified xsi:type="dcterms:W3CDTF">2026-01-20T08:15:39Z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2026-01-20T16:15:39Z</dcterms:created>
  <dcterms:modified xsi:type="dcterms:W3CDTF">2026-01-20T08:15:39Z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2026-01-20T16:15:39Z</dcterms:created>
  <dcterms:modified xsi:type="dcterms:W3CDTF">2026-01-20T08:15:39Z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2026-01-20T16:15:39Z</dcterms:created>
  <dcterms:modified xsi:type="dcterms:W3CDTF">2026-01-20T08:15:39Z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2026-01-20T16:16:31Z</dcterms:created>
  <dcterms:modified xsi:type="dcterms:W3CDTF">2026-01-20T08:16:30Z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2026-01-20T16:15:38Z</dcterms:created>
  <dcterms:modified xsi:type="dcterms:W3CDTF">2026-01-20T08:15:38Z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2026-01-20T16:15:38Z</dcterms:created>
  <dcterms:modified xsi:type="dcterms:W3CDTF">2026-01-20T08:15:38Z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2026-01-20T16:15:38Z</dcterms:created>
  <dcterms:modified xsi:type="dcterms:W3CDTF">2026-01-20T08:15:38Z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2026-01-20T16:15:37Z</dcterms:created>
  <dcterms:modified xsi:type="dcterms:W3CDTF">2026-01-20T08:15:37Z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2026-01-20T16:15:37Z</dcterms:created>
  <dcterms:modified xsi:type="dcterms:W3CDTF">2026-01-20T08:15:37Z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2026-01-20T16:14:00Z</dcterms:created>
  <dcterms:modified xsi:type="dcterms:W3CDTF">2026-01-20T08:14:00Z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2026-01-20T16:15:37Z</dcterms:created>
  <dcterms:modified xsi:type="dcterms:W3CDTF">2026-01-20T08:15:37Z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2026-01-20T16:15:36Z</dcterms:created>
  <dcterms:modified xsi:type="dcterms:W3CDTF">2026-01-20T08:15:36Z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2026-01-20T16:15:36Z</dcterms:created>
  <dcterms:modified xsi:type="dcterms:W3CDTF">2026-01-20T08:15:36Z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2026-01-20T16:15:36Z</dcterms:created>
  <dcterms:modified xsi:type="dcterms:W3CDTF">2026-01-20T08:15:36Z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2026-01-20T16:15:36Z</dcterms:created>
  <dcterms:modified xsi:type="dcterms:W3CDTF">2026-01-20T08:15:36Z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2026-01-20T16:16:30Z</dcterms:created>
  <dcterms:modified xsi:type="dcterms:W3CDTF">2026-01-20T08:16:30Z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2026-01-20T16:15:33Z</dcterms:created>
  <dcterms:modified xsi:type="dcterms:W3CDTF">2026-01-20T08:15:33Z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2026-01-20T16:15:33Z</dcterms:created>
  <dcterms:modified xsi:type="dcterms:W3CDTF">2026-01-20T08:15:33Z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2026-01-20T16:15:31Z</dcterms:created>
  <dcterms:modified xsi:type="dcterms:W3CDTF">2026-01-20T08:15:31Z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2026-01-20T16:15:30Z</dcterms:created>
  <dcterms:modified xsi:type="dcterms:W3CDTF">2026-01-20T08:15:30Z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2026-01-20T16:15:30Z</dcterms:created>
  <dcterms:modified xsi:type="dcterms:W3CDTF">2026-01-20T08:15:30Z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2026-01-20T16:14:00Z</dcterms:created>
  <dcterms:modified xsi:type="dcterms:W3CDTF">2026-01-20T08:14:00Z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2026-01-20T16:15:30Z</dcterms:created>
  <dcterms:modified xsi:type="dcterms:W3CDTF">2026-01-20T08:15:30Z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2026-01-20T16:15:29Z</dcterms:created>
  <dcterms:modified xsi:type="dcterms:W3CDTF">2026-01-20T08:15:29Z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2026-01-20T16:15:29Z</dcterms:created>
  <dcterms:modified xsi:type="dcterms:W3CDTF">2026-01-20T08:15:29Z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2026-01-20T16:15:29Z</dcterms:created>
  <dcterms:modified xsi:type="dcterms:W3CDTF">2026-01-20T08:15:29Z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2026-01-20T16:15:28Z</dcterms:created>
  <dcterms:modified xsi:type="dcterms:W3CDTF">2026-01-20T08:15:28Z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2026-01-20T16:15:28Z</dcterms:created>
  <dcterms:modified xsi:type="dcterms:W3CDTF">2026-01-20T08:15:28Z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2026-01-20T16:15:28Z</dcterms:created>
  <dcterms:modified xsi:type="dcterms:W3CDTF">2026-01-20T08:15:28Z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2026-01-20T16:15:27Z</dcterms:created>
  <dcterms:modified xsi:type="dcterms:W3CDTF">2026-01-20T08:15:27Z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2026-01-20T16:16:30Z</dcterms:created>
  <dcterms:modified xsi:type="dcterms:W3CDTF">2026-01-20T08:16:30Z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2026-01-20T16:15:27Z</dcterms:created>
  <dcterms:modified xsi:type="dcterms:W3CDTF">2026-01-20T08:15:27Z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2026-01-20T16:15:27Z</dcterms:created>
  <dcterms:modified xsi:type="dcterms:W3CDTF">2026-01-20T08:15:27Z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2026-01-20T16:14:00Z</dcterms:created>
  <dcterms:modified xsi:type="dcterms:W3CDTF">2026-01-20T08:14:00Z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2026-01-20T16:15:26Z</dcterms:created>
  <dcterms:modified xsi:type="dcterms:W3CDTF">2026-01-20T08:15:26Z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2026-01-20T16:15:26Z</dcterms:created>
  <dcterms:modified xsi:type="dcterms:W3CDTF">2026-01-20T08:15:26Z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2026-01-20T16:15:26Z</dcterms:created>
  <dcterms:modified xsi:type="dcterms:W3CDTF">2026-01-20T08:15:26Z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2026-01-20T16:15:25Z</dcterms:created>
  <dcterms:modified xsi:type="dcterms:W3CDTF">2026-01-20T08:15:25Z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2026-01-20T16:15:25Z</dcterms:created>
  <dcterms:modified xsi:type="dcterms:W3CDTF">2026-01-20T08:15:25Z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2026-01-20T16:15:25Z</dcterms:created>
  <dcterms:modified xsi:type="dcterms:W3CDTF">2026-01-20T08:15:25Z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2026-01-20T16:15:24Z</dcterms:created>
  <dcterms:modified xsi:type="dcterms:W3CDTF">2026-01-20T08:15:24Z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2026-01-20T16:16:30Z</dcterms:created>
  <dcterms:modified xsi:type="dcterms:W3CDTF">2026-01-20T08:16:30Z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2026-01-20T16:15:24Z</dcterms:created>
  <dcterms:modified xsi:type="dcterms:W3CDTF">2026-01-20T08:15:24Z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2026-01-20T16:15:24Z</dcterms:created>
  <dcterms:modified xsi:type="dcterms:W3CDTF">2026-01-20T08:15:24Z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2026-01-20T16:15:23Z</dcterms:created>
  <dcterms:modified xsi:type="dcterms:W3CDTF">2026-01-20T08:15:23Z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2026-01-20T16:13:59Z</dcterms:created>
  <dcterms:modified xsi:type="dcterms:W3CDTF">2026-01-20T08:13:59Z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2026-01-20T16:15:22Z</dcterms:created>
  <dcterms:modified xsi:type="dcterms:W3CDTF">2026-01-20T08:15:22Z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2026-01-20T16:15:21Z</dcterms:created>
  <dcterms:modified xsi:type="dcterms:W3CDTF">2026-01-20T08:15:21Z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2026-01-20T16:15:21Z</dcterms:created>
  <dcterms:modified xsi:type="dcterms:W3CDTF">2026-01-20T08:15:21Z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2026-01-20T16:15:21Z</dcterms:created>
  <dcterms:modified xsi:type="dcterms:W3CDTF">2026-01-20T08:15:21Z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2026-01-20T16:15:20Z</dcterms:created>
  <dcterms:modified xsi:type="dcterms:W3CDTF">2026-01-20T08:15:20Z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2026-01-20T16:15:20Z</dcterms:created>
  <dcterms:modified xsi:type="dcterms:W3CDTF">2026-01-20T08:15:20Z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2026-01-20T16:16:29Z</dcterms:created>
  <dcterms:modified xsi:type="dcterms:W3CDTF">2026-01-20T08:16:29Z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2026-01-20T16:15:20Z</dcterms:created>
  <dcterms:modified xsi:type="dcterms:W3CDTF">2026-01-20T08:15:20Z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2026-01-20T16:15:19Z</dcterms:created>
  <dcterms:modified xsi:type="dcterms:W3CDTF">2026-01-20T08:15:19Z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2026-01-20T16:15:19Z</dcterms:created>
  <dcterms:modified xsi:type="dcterms:W3CDTF">2026-01-20T08:15:19Z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2026-01-20T16:15:18Z</dcterms:created>
  <dcterms:modified xsi:type="dcterms:W3CDTF">2026-01-20T08:15:18Z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2026-01-20T16:13:59Z</dcterms:created>
  <dcterms:modified xsi:type="dcterms:W3CDTF">2026-01-20T08:13:59Z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2026-01-20T16:16:37Z</dcterms:created>
  <dcterms:modified xsi:type="dcterms:W3CDTF">2026-01-20T08:16:37Z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2026-01-20T16:15:18Z</dcterms:created>
  <dcterms:modified xsi:type="dcterms:W3CDTF">2026-01-20T08:15:18Z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2026-01-20T16:15:18Z</dcterms:created>
  <dcterms:modified xsi:type="dcterms:W3CDTF">2026-01-20T08:15:18Z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2026-01-20T16:15:17Z</dcterms:created>
  <dcterms:modified xsi:type="dcterms:W3CDTF">2026-01-20T08:15:16Z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2026-01-20T16:15:16Z</dcterms:created>
  <dcterms:modified xsi:type="dcterms:W3CDTF">2026-01-20T08:15:16Z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2026-01-20T16:15:16Z</dcterms:created>
  <dcterms:modified xsi:type="dcterms:W3CDTF">2026-01-20T08:15:16Z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2026-01-20T16:16:29Z</dcterms:created>
  <dcterms:modified xsi:type="dcterms:W3CDTF">2026-01-20T08:16:29Z</dcterms:modified>
</cp:core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2026-01-20T16:15:14Z</dcterms:created>
  <dcterms:modified xsi:type="dcterms:W3CDTF">2026-01-20T08:15:14Z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2026-01-20T16:15:14Z</dcterms:created>
  <dcterms:modified xsi:type="dcterms:W3CDTF">2026-01-20T08:15:14Z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2026-01-20T16:15:14Z</dcterms:created>
  <dcterms:modified xsi:type="dcterms:W3CDTF">2026-01-20T08:15:14Z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2026-01-20T16:15:12Z</dcterms:created>
  <dcterms:modified xsi:type="dcterms:W3CDTF">2026-01-20T08:15:12Z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2026-01-20T16:15:12Z</dcterms:created>
  <dcterms:modified xsi:type="dcterms:W3CDTF">2026-01-20T08:15:12Z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2026-01-20T16:13:59Z</dcterms:created>
  <dcterms:modified xsi:type="dcterms:W3CDTF">2026-01-20T08:13:59Z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2026-01-20T16:15:11Z</dcterms:created>
  <dcterms:modified xsi:type="dcterms:W3CDTF">2026-01-20T08:15:11Z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2026-01-20T16:15:11Z</dcterms:created>
  <dcterms:modified xsi:type="dcterms:W3CDTF">2026-01-20T08:15:11Z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2026-01-20T16:15:11Z</dcterms:created>
  <dcterms:modified xsi:type="dcterms:W3CDTF">2026-01-20T08:15:11Z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2026-01-20T16:15:10Z</dcterms:created>
  <dcterms:modified xsi:type="dcterms:W3CDTF">2026-01-20T08:15:10Z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2026-01-20T16:16:29Z</dcterms:created>
  <dcterms:modified xsi:type="dcterms:W3CDTF">2026-01-20T08:16:29Z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2026-01-20T16:15:10Z</dcterms:created>
  <dcterms:modified xsi:type="dcterms:W3CDTF">2026-01-20T08:15:10Z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2026-01-20T16:15:10Z</dcterms:created>
  <dcterms:modified xsi:type="dcterms:W3CDTF">2026-01-20T08:15:10Z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2026-01-20T16:15:09Z</dcterms:created>
  <dcterms:modified xsi:type="dcterms:W3CDTF">2026-01-20T08:15:09Z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2026-01-20T16:15:08Z</dcterms:created>
  <dcterms:modified xsi:type="dcterms:W3CDTF">2026-01-20T08:15:08Z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2026-01-20T16:15:08Z</dcterms:created>
  <dcterms:modified xsi:type="dcterms:W3CDTF">2026-01-20T08:15:08Z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2026-01-20T16:15:08Z</dcterms:created>
  <dcterms:modified xsi:type="dcterms:W3CDTF">2026-01-20T08:15:08Z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2026-01-20T16:13:59Z</dcterms:created>
  <dcterms:modified xsi:type="dcterms:W3CDTF">2026-01-20T08:13:59Z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2026-01-20T16:15:07Z</dcterms:created>
  <dcterms:modified xsi:type="dcterms:W3CDTF">2026-01-20T08:15:07Z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2026-01-20T16:15:07Z</dcterms:created>
  <dcterms:modified xsi:type="dcterms:W3CDTF">2026-01-20T08:15:07Z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2026-01-20T16:15:07Z</dcterms:created>
  <dcterms:modified xsi:type="dcterms:W3CDTF">2026-01-20T08:15:07Z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2026-01-20T16:14:04Z</dcterms:created>
  <dcterms:modified xsi:type="dcterms:W3CDTF">2026-01-20T08:14:04Z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2026-01-20T16:15:06Z</dcterms:created>
  <dcterms:modified xsi:type="dcterms:W3CDTF">2026-01-20T08:15:06Z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2026-01-20T16:15:06Z</dcterms:created>
  <dcterms:modified xsi:type="dcterms:W3CDTF">2026-01-20T08:15:06Z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2026-01-20T16:13:52Z</dcterms:created>
  <dcterms:modified xsi:type="dcterms:W3CDTF">2026-01-20T08:13:52Z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2026-01-20T16:15:06Z</dcterms:created>
  <dcterms:modified xsi:type="dcterms:W3CDTF">2026-01-20T08:15:06Z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2026-01-20T16:15:05Z</dcterms:created>
  <dcterms:modified xsi:type="dcterms:W3CDTF">2026-01-20T08:15:05Z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2026-01-20T16:16:29Z</dcterms:created>
  <dcterms:modified xsi:type="dcterms:W3CDTF">2026-01-20T08:16:29Z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2026-01-20T16:15:04Z</dcterms:created>
  <dcterms:modified xsi:type="dcterms:W3CDTF">2026-01-20T08:15:04Z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2026-01-20T16:15:04Z</dcterms:created>
  <dcterms:modified xsi:type="dcterms:W3CDTF">2026-01-20T08:15:04Z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2026-01-20T16:15:04Z</dcterms:created>
  <dcterms:modified xsi:type="dcterms:W3CDTF">2026-01-20T08:15:04Z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2026-01-20T16:13:58Z</dcterms:created>
  <dcterms:modified xsi:type="dcterms:W3CDTF">2026-01-20T08:13:58Z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2026-01-20T16:15:03Z</dcterms:created>
  <dcterms:modified xsi:type="dcterms:W3CDTF">2026-01-20T08:15:03Z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2026-01-20T16:15:03Z</dcterms:created>
  <dcterms:modified xsi:type="dcterms:W3CDTF">2026-01-20T08:15:03Z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2026-01-20T16:15:03Z</dcterms:created>
  <dcterms:modified xsi:type="dcterms:W3CDTF">2026-01-20T08:15:03Z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2026-01-20T16:15:02Z</dcterms:created>
  <dcterms:modified xsi:type="dcterms:W3CDTF">2026-01-20T08:15:02Z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2026-01-20T16:15:02Z</dcterms:created>
  <dcterms:modified xsi:type="dcterms:W3CDTF">2026-01-20T08:15:02Z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2026-01-20T16:15:01Z</dcterms:created>
  <dcterms:modified xsi:type="dcterms:W3CDTF">2026-01-20T08:15:01Z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2026-01-20T16:16:28Z</dcterms:created>
  <dcterms:modified xsi:type="dcterms:W3CDTF">2026-01-20T08:16:28Z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2026-01-20T16:15:01Z</dcterms:created>
  <dcterms:modified xsi:type="dcterms:W3CDTF">2026-01-20T08:15:01Z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2026-01-20T16:15:01Z</dcterms:created>
  <dcterms:modified xsi:type="dcterms:W3CDTF">2026-01-20T08:15:01Z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2026-01-20T16:15:00Z</dcterms:created>
  <dcterms:modified xsi:type="dcterms:W3CDTF">2026-01-20T08:15:00Z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2026-01-20T16:15:00Z</dcterms:created>
  <dcterms:modified xsi:type="dcterms:W3CDTF">2026-01-20T08:15:00Z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2026-01-20T16:13:58Z</dcterms:created>
  <dcterms:modified xsi:type="dcterms:W3CDTF">2026-01-20T08:13:58Z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2026-01-20T16:15:00Z</dcterms:created>
  <dcterms:modified xsi:type="dcterms:W3CDTF">2026-01-20T08:15:00Z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2026-01-20T16:14:59Z</dcterms:created>
  <dcterms:modified xsi:type="dcterms:W3CDTF">2026-01-20T08:14:59Z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2026-01-20T16:14:59Z</dcterms:created>
  <dcterms:modified xsi:type="dcterms:W3CDTF">2026-01-20T08:14:59Z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2026-01-20T16:14:59Z</dcterms:created>
  <dcterms:modified xsi:type="dcterms:W3CDTF">2026-01-20T08:14:59Z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2026-01-20T16:14:59Z</dcterms:created>
  <dcterms:modified xsi:type="dcterms:W3CDTF">2026-01-20T08:14:59Z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2026-01-20T16:16:28Z</dcterms:created>
  <dcterms:modified xsi:type="dcterms:W3CDTF">2026-01-20T08:16:28Z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2026-01-20T16:14:58Z</dcterms:created>
  <dcterms:modified xsi:type="dcterms:W3CDTF">2026-01-20T08:14:58Z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2026-01-20T16:14:58Z</dcterms:created>
  <dcterms:modified xsi:type="dcterms:W3CDTF">2026-01-20T08:14:58Z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2026-01-20T16:14:58Z</dcterms:created>
  <dcterms:modified xsi:type="dcterms:W3CDTF">2026-01-20T08:14:58Z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2026-01-20T16:14:57Z</dcterms:created>
  <dcterms:modified xsi:type="dcterms:W3CDTF">2026-01-20T08:14:57Z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2026-01-20T16:14:57Z</dcterms:created>
  <dcterms:modified xsi:type="dcterms:W3CDTF">2026-01-20T08:14:57Z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2026-01-20T16:13:58Z</dcterms:created>
  <dcterms:modified xsi:type="dcterms:W3CDTF">2026-01-20T08:13:58Z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2026-01-20T16:14:57Z</dcterms:created>
  <dcterms:modified xsi:type="dcterms:W3CDTF">2026-01-20T08:14:57Z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2026-01-20T16:14:57Z</dcterms:created>
  <dcterms:modified xsi:type="dcterms:W3CDTF">2026-01-20T08:14:57Z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2026-01-20T16:14:56Z</dcterms:created>
  <dcterms:modified xsi:type="dcterms:W3CDTF">2026-01-20T08:14:56Z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2026-01-20T16:14:56Z</dcterms:created>
  <dcterms:modified xsi:type="dcterms:W3CDTF">2026-01-20T08:14:56Z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2026-01-20T16:14:56Z</dcterms:created>
  <dcterms:modified xsi:type="dcterms:W3CDTF">2026-01-20T08:14:56Z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2026-01-20T16:16:28Z</dcterms:created>
  <dcterms:modified xsi:type="dcterms:W3CDTF">2026-01-20T08:16:28Z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2026-01-20T16:14:56Z</dcterms:created>
  <dcterms:modified xsi:type="dcterms:W3CDTF">2026-01-20T08:14:56Z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2026-01-20T16:14:56Z</dcterms:created>
  <dcterms:modified xsi:type="dcterms:W3CDTF">2026-01-20T08:14:55Z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2026-01-20T16:14:55Z</dcterms:created>
  <dcterms:modified xsi:type="dcterms:W3CDTF">2026-01-20T08:14:55Z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2026-01-20T16:14:55Z</dcterms:created>
  <dcterms:modified xsi:type="dcterms:W3CDTF">2026-01-20T08:14:55Z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2026-01-20T16:14:55Z</dcterms:created>
  <dcterms:modified xsi:type="dcterms:W3CDTF">2026-01-20T08:14:55Z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2026-01-20T16:13:58Z</dcterms:created>
  <dcterms:modified xsi:type="dcterms:W3CDTF">2026-01-20T08:13:58Z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2026-01-20T16:14:55Z</dcterms:created>
  <dcterms:modified xsi:type="dcterms:W3CDTF">2026-01-20T08:14:55Z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2026-01-20T16:14:54Z</dcterms:created>
  <dcterms:modified xsi:type="dcterms:W3CDTF">2026-01-20T08:14:54Z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2026-01-20T16:14:54Z</dcterms:created>
  <dcterms:modified xsi:type="dcterms:W3CDTF">2026-01-20T08:14:54Z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2026-01-20T16:14:54Z</dcterms:created>
  <dcterms:modified xsi:type="dcterms:W3CDTF">2026-01-20T08:14:54Z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2026-01-20T16:16:28Z</dcterms:created>
  <dcterms:modified xsi:type="dcterms:W3CDTF">2026-01-20T08:16:28Z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2026-01-20T16:14:53Z</dcterms:created>
  <dcterms:modified xsi:type="dcterms:W3CDTF">2026-01-20T08:14:53Z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2026-01-20T16:14:53Z</dcterms:created>
  <dcterms:modified xsi:type="dcterms:W3CDTF">2026-01-20T08:14:53Z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2026-01-20T16:14:53Z</dcterms:created>
  <dcterms:modified xsi:type="dcterms:W3CDTF">2026-01-20T08:14:52Z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2026-01-20T16:14:52Z</dcterms:created>
  <dcterms:modified xsi:type="dcterms:W3CDTF">2026-01-20T08:14:52Z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2026-01-20T16:14:52Z</dcterms:created>
  <dcterms:modified xsi:type="dcterms:W3CDTF">2026-01-20T08:14:52Z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2026-01-20T16:14:52Z</dcterms:created>
  <dcterms:modified xsi:type="dcterms:W3CDTF">2026-01-20T08:14:52Z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2026-01-20T16:13:57Z</dcterms:created>
  <dcterms:modified xsi:type="dcterms:W3CDTF">2026-01-20T08:13:57Z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2026-01-20T16:14:51Z</dcterms:created>
  <dcterms:modified xsi:type="dcterms:W3CDTF">2026-01-20T08:14:51Z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2026-01-20T16:14:51Z</dcterms:created>
  <dcterms:modified xsi:type="dcterms:W3CDTF">2026-01-20T08:14:51Z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2026-01-20T16:14:50Z</dcterms:created>
  <dcterms:modified xsi:type="dcterms:W3CDTF">2026-01-20T08:14:50Z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2026-01-20T16:14:50Z</dcterms:created>
  <dcterms:modified xsi:type="dcterms:W3CDTF">2026-01-20T08:14:50Z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2026-01-20T16:14:50Z</dcterms:created>
  <dcterms:modified xsi:type="dcterms:W3CDTF">2026-01-20T08:14:50Z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2026-01-20T16:14:50Z</dcterms:created>
  <dcterms:modified xsi:type="dcterms:W3CDTF">2026-01-20T08:14:50Z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2026-01-20T16:14:49Z</dcterms:created>
  <dcterms:modified xsi:type="dcterms:W3CDTF">2026-01-20T08:14:49Z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2026-01-20T16:16:27Z</dcterms:created>
  <dcterms:modified xsi:type="dcterms:W3CDTF">2026-01-20T08:16:27Z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2026-01-20T16:14:49Z</dcterms:created>
  <dcterms:modified xsi:type="dcterms:W3CDTF">2026-01-20T08:14:49Z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2026-01-20T16:14:49Z</dcterms:created>
  <dcterms:modified xsi:type="dcterms:W3CDTF">2026-01-20T08:14:49Z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2026-01-20T16:14:49Z</dcterms:created>
  <dcterms:modified xsi:type="dcterms:W3CDTF">2026-01-20T08:14:48Z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2026-01-20T16:13:57Z</dcterms:created>
  <dcterms:modified xsi:type="dcterms:W3CDTF">2026-01-20T08:13:57Z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2026-01-20T16:14:48Z</dcterms:created>
  <dcterms:modified xsi:type="dcterms:W3CDTF">2026-01-20T08:14:48Z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2026-01-20T16:14:48Z</dcterms:created>
  <dcterms:modified xsi:type="dcterms:W3CDTF">2026-01-20T08:14:48Z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2026-01-20T16:14:48Z</dcterms:created>
  <dcterms:modified xsi:type="dcterms:W3CDTF">2026-01-20T08:14:48Z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2026-01-20T16:14:47Z</dcterms:created>
  <dcterms:modified xsi:type="dcterms:W3CDTF">2026-01-20T08:14:47Z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2026-01-20T16:14:47Z</dcterms:created>
  <dcterms:modified xsi:type="dcterms:W3CDTF">2026-01-20T08:14:47Z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2026-01-20T16:14:46Z</dcterms:created>
  <dcterms:modified xsi:type="dcterms:W3CDTF">2026-01-20T08:14:46Z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2026-01-20T16:16:27Z</dcterms:created>
  <dcterms:modified xsi:type="dcterms:W3CDTF">2026-01-20T08:16:27Z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2026-01-20T16:14:46Z</dcterms:created>
  <dcterms:modified xsi:type="dcterms:W3CDTF">2026-01-20T08:14:46Z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2026-01-20T16:14:46Z</dcterms:created>
  <dcterms:modified xsi:type="dcterms:W3CDTF">2026-01-20T08:14:46Z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2026-01-20T16:14:46Z</dcterms:created>
  <dcterms:modified xsi:type="dcterms:W3CDTF">2026-01-20T08:14:46Z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2026-01-20T16:14:45Z</dcterms:created>
  <dcterms:modified xsi:type="dcterms:W3CDTF">2026-01-20T08:14:45Z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2026-01-20T16:13:57Z</dcterms:created>
  <dcterms:modified xsi:type="dcterms:W3CDTF">2026-01-20T08:13:57Z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2026-01-20T16:16:37Z</dcterms:created>
  <dcterms:modified xsi:type="dcterms:W3CDTF">2026-01-20T08:16:36Z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2026-01-20T16:14:45Z</dcterms:created>
  <dcterms:modified xsi:type="dcterms:W3CDTF">2026-01-20T08:14:45Z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2026-01-20T16:14:45Z</dcterms:created>
  <dcterms:modified xsi:type="dcterms:W3CDTF">2026-01-20T08:14:45Z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2026-01-20T16:14:45Z</dcterms:created>
  <dcterms:modified xsi:type="dcterms:W3CDTF">2026-01-20T08:14:45Z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2026-01-20T16:14:44Z</dcterms:created>
  <dcterms:modified xsi:type="dcterms:W3CDTF">2026-01-20T08:14:44Z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2026-01-20T16:14:44Z</dcterms:created>
  <dcterms:modified xsi:type="dcterms:W3CDTF">2026-01-20T08:14:44Z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2026-01-20T16:16:27Z</dcterms:created>
  <dcterms:modified xsi:type="dcterms:W3CDTF">2026-01-20T08:16:27Z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2026-01-20T16:14:44Z</dcterms:created>
  <dcterms:modified xsi:type="dcterms:W3CDTF">2026-01-20T08:14:44Z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2026-01-20T16:14:44Z</dcterms:created>
  <dcterms:modified xsi:type="dcterms:W3CDTF">2026-01-20T08:14:44Z</dcterms:modified>
</cp:core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2026-01-20T16:14:43Z</dcterms:created>
  <dcterms:modified xsi:type="dcterms:W3CDTF">2026-01-20T08:14:43Z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2026-01-20T16:14:43Z</dcterms:created>
  <dcterms:modified xsi:type="dcterms:W3CDTF">2026-01-20T08:14:43Z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2026-01-20T16:14:43Z</dcterms:created>
  <dcterms:modified xsi:type="dcterms:W3CDTF">2026-01-20T08:14:43Z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2026-01-20T16:13:57Z</dcterms:created>
  <dcterms:modified xsi:type="dcterms:W3CDTF">2026-01-20T08:13:57Z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2026-01-20T16:14:43Z</dcterms:created>
  <dcterms:modified xsi:type="dcterms:W3CDTF">2026-01-20T08:14:42Z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2026-01-20T16:14:42Z</dcterms:created>
  <dcterms:modified xsi:type="dcterms:W3CDTF">2026-01-20T08:14:42Z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2026-01-20T16:14:42Z</dcterms:created>
  <dcterms:modified xsi:type="dcterms:W3CDTF">2026-01-20T08:14:42Z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2026-01-20T16:14:42Z</dcterms:created>
  <dcterms:modified xsi:type="dcterms:W3CDTF">2026-01-20T08:14:42Z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2026-01-20T16:16:27Z</dcterms:created>
  <dcterms:modified xsi:type="dcterms:W3CDTF">2026-01-20T08:16:27Z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2026-01-20T16:14:41Z</dcterms:created>
  <dcterms:modified xsi:type="dcterms:W3CDTF">2026-01-20T08:14:41Z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2026-01-20T16:14:41Z</dcterms:created>
  <dcterms:modified xsi:type="dcterms:W3CDTF">2026-01-20T08:14:41Z</dcterms:modified>
</cp:core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2026-01-20T16:14:40Z</dcterms:created>
  <dcterms:modified xsi:type="dcterms:W3CDTF">2026-01-20T08:14:40Z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2026-01-20T16:14:40Z</dcterms:created>
  <dcterms:modified xsi:type="dcterms:W3CDTF">2026-01-20T08:14:40Z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2026-01-20T16:14:40Z</dcterms:created>
  <dcterms:modified xsi:type="dcterms:W3CDTF">2026-01-20T08:14:40Z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2026-01-20T16:14:40Z</dcterms:created>
  <dcterms:modified xsi:type="dcterms:W3CDTF">2026-01-20T08:14:39Z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2026-01-20T16:13:56Z</dcterms:created>
  <dcterms:modified xsi:type="dcterms:W3CDTF">2026-01-20T08:13:56Z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2026-01-20T16:14:39Z</dcterms:created>
  <dcterms:modified xsi:type="dcterms:W3CDTF">2026-01-20T08:14:39Z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2026-01-20T16:14:39Z</dcterms:created>
  <dcterms:modified xsi:type="dcterms:W3CDTF">2026-01-20T08:14:39Z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2026-01-20T16:14:39Z</dcterms:created>
  <dcterms:modified xsi:type="dcterms:W3CDTF">2026-01-20T08:14:39Z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2026-01-20T16:16:26Z</dcterms:created>
  <dcterms:modified xsi:type="dcterms:W3CDTF">2026-01-20T08:16:26Z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2026-01-20T16:14:38Z</dcterms:created>
  <dcterms:modified xsi:type="dcterms:W3CDTF">2026-01-20T08:14:38Z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2026-01-20T16:14:38Z</dcterms:created>
  <dcterms:modified xsi:type="dcterms:W3CDTF">2026-01-20T08:14:38Z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2026-01-20T16:14:38Z</dcterms:created>
  <dcterms:modified xsi:type="dcterms:W3CDTF">2026-01-20T08:14:38Z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2026-01-20T16:14:38Z</dcterms:created>
  <dcterms:modified xsi:type="dcterms:W3CDTF">2026-01-20T08:14:37Z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2026-01-20T16:14:37Z</dcterms:created>
  <dcterms:modified xsi:type="dcterms:W3CDTF">2026-01-20T08:14:37Z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2026-01-20T16:14:37Z</dcterms:created>
  <dcterms:modified xsi:type="dcterms:W3CDTF">2026-01-20T08:14:37Z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2026-01-20T16:14:37Z</dcterms:created>
  <dcterms:modified xsi:type="dcterms:W3CDTF">2026-01-20T08:14:37Z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2026-01-20T16:13:56Z</dcterms:created>
  <dcterms:modified xsi:type="dcterms:W3CDTF">2026-01-20T08:13:56Z</dcterms:modified>
</cp:core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2026-01-20T16:14:36Z</dcterms:created>
  <dcterms:modified xsi:type="dcterms:W3CDTF">2026-01-20T08:14:36Z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2026-01-20T16:14:36Z</dcterms:created>
  <dcterms:modified xsi:type="dcterms:W3CDTF">2026-01-20T08:14:36Z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2026-01-20T16:14:04Z</dcterms:created>
  <dcterms:modified xsi:type="dcterms:W3CDTF">2026-01-20T08:14:04Z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2026-01-20T16:14:36Z</dcterms:created>
  <dcterms:modified xsi:type="dcterms:W3CDTF">2026-01-20T08:14:36Z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2026-01-20T16:14:36Z</dcterms:created>
  <dcterms:modified xsi:type="dcterms:W3CDTF">2026-01-20T08:14:36Z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2026-01-20T16:14:36Z</dcterms:created>
  <dcterms:modified xsi:type="dcterms:W3CDTF">2026-01-20T08:14:36Z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2026-01-20T16:13:52Z</dcterms:created>
  <dcterms:modified xsi:type="dcterms:W3CDTF">2026-01-20T08:13:52Z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2026-01-20T16:14:35Z</dcterms:created>
  <dcterms:modified xsi:type="dcterms:W3CDTF">2026-01-20T08:14:35Z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2026-01-20T16:16:26Z</dcterms:created>
  <dcterms:modified xsi:type="dcterms:W3CDTF">2026-01-20T08:16:26Z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2026-01-20T16:14:35Z</dcterms:created>
  <dcterms:modified xsi:type="dcterms:W3CDTF">2026-01-20T08:14:35Z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2026-01-20T16:14:35Z</dcterms:created>
  <dcterms:modified xsi:type="dcterms:W3CDTF">2026-01-20T08:14:35Z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2026-01-20T16:14:35Z</dcterms:created>
  <dcterms:modified xsi:type="dcterms:W3CDTF">2026-01-20T08:14:35Z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2026-01-20T16:14:34Z</dcterms:created>
  <dcterms:modified xsi:type="dcterms:W3CDTF">2026-01-20T08:14:34Z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2026-01-20T16:13:56Z</dcterms:created>
  <dcterms:modified xsi:type="dcterms:W3CDTF">2026-01-20T08:13:56Z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2026-01-20T16:14:33Z</dcterms:created>
  <dcterms:modified xsi:type="dcterms:W3CDTF">2026-01-20T08:14:33Z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2026-01-20T16:14:33Z</dcterms:created>
  <dcterms:modified xsi:type="dcterms:W3CDTF">2026-01-20T08:14:33Z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2026-01-20T16:14:33Z</dcterms:created>
  <dcterms:modified xsi:type="dcterms:W3CDTF">2026-01-20T08:14:33Z</dcterms:modified>
</cp:core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2026-01-20T16:14:32Z</dcterms:created>
  <dcterms:modified xsi:type="dcterms:W3CDTF">2026-01-20T08:14:32Z</dcterms:modified>
</cp:core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2026-01-20T16:14:32Z</dcterms:created>
  <dcterms:modified xsi:type="dcterms:W3CDTF">2026-01-20T08:14:32Z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2026-01-20T16:16:26Z</dcterms:created>
  <dcterms:modified xsi:type="dcterms:W3CDTF">2026-01-20T08:16:26Z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2026-01-20T16:14:32Z</dcterms:created>
  <dcterms:modified xsi:type="dcterms:W3CDTF">2026-01-20T08:14:32Z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2026-01-20T16:14:32Z</dcterms:created>
  <dcterms:modified xsi:type="dcterms:W3CDTF">2026-01-20T08:14:32Z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2026-01-20T16:14:31Z</dcterms:created>
  <dcterms:modified xsi:type="dcterms:W3CDTF">2026-01-20T08:14:31Z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2026-01-20T16:14:31Z</dcterms:created>
  <dcterms:modified xsi:type="dcterms:W3CDTF">2026-01-20T08:14:31Z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2026-01-20T16:14:31Z</dcterms:created>
  <dcterms:modified xsi:type="dcterms:W3CDTF">2026-01-20T08:14:31Z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2026-01-20T16:13:55Z</dcterms:created>
  <dcterms:modified xsi:type="dcterms:W3CDTF">2026-01-20T08:13:55Z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2026-01-20T16:14:30Z</dcterms:created>
  <dcterms:modified xsi:type="dcterms:W3CDTF">2026-01-20T08:14:30Z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2026-01-20T16:14:30Z</dcterms:created>
  <dcterms:modified xsi:type="dcterms:W3CDTF">2026-01-20T08:14:30Z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2026-01-20T16:14:30Z</dcterms:created>
  <dcterms:modified xsi:type="dcterms:W3CDTF">2026-01-20T08:14:30Z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2026-01-20T16:14:30Z</dcterms:created>
  <dcterms:modified xsi:type="dcterms:W3CDTF">2026-01-20T08:14:29Z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2026-01-20T16:14:29Z</dcterms:created>
  <dcterms:modified xsi:type="dcterms:W3CDTF">2026-01-20T08:14:29Z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2026-01-20T16:16:26Z</dcterms:created>
  <dcterms:modified xsi:type="dcterms:W3CDTF">2026-01-20T08:16:26Z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2026-01-20T16:14:29Z</dcterms:created>
  <dcterms:modified xsi:type="dcterms:W3CDTF">2026-01-20T08:14:29Z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2026-01-20T16:14:29Z</dcterms:created>
  <dcterms:modified xsi:type="dcterms:W3CDTF">2026-01-20T08:14:29Z</dcterms:modified>
</cp:core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2026-01-20T16:14:28Z</dcterms:created>
  <dcterms:modified xsi:type="dcterms:W3CDTF">2026-01-20T08:14:28Z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2026-01-20T16:14:28Z</dcterms:created>
  <dcterms:modified xsi:type="dcterms:W3CDTF">2026-01-20T08:14:28Z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2026-01-20T16:14:28Z</dcterms:created>
  <dcterms:modified xsi:type="dcterms:W3CDTF">2026-01-20T08:14:28Z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2026-01-20T16:13:55Z</dcterms:created>
  <dcterms:modified xsi:type="dcterms:W3CDTF">2026-01-20T08:13:55Z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2026-01-20T16:14:27Z</dcterms:created>
  <dcterms:modified xsi:type="dcterms:W3CDTF">2026-01-20T08:14:27Z</dcterms:modified>
</cp:core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2026-01-20T16:14:27Z</dcterms:created>
  <dcterms:modified xsi:type="dcterms:W3CDTF">2026-01-20T08:14:27Z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2026-01-20T16:14:27Z</dcterms:created>
  <dcterms:modified xsi:type="dcterms:W3CDTF">2026-01-20T08:14:27Z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2026-01-20T16:14:26Z</dcterms:created>
  <dcterms:modified xsi:type="dcterms:W3CDTF">2026-01-20T08:14:26Z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2026-01-20T16:16:25Z</dcterms:created>
  <dcterms:modified xsi:type="dcterms:W3CDTF">2026-01-20T08:16:25Z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2026-01-20T16:14:26Z</dcterms:created>
  <dcterms:modified xsi:type="dcterms:W3CDTF">2026-01-20T08:14:26Z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2026-01-20T16:14:26Z</dcterms:created>
  <dcterms:modified xsi:type="dcterms:W3CDTF">2026-01-20T08:14:26Z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2026-01-20T16:14:25Z</dcterms:created>
  <dcterms:modified xsi:type="dcterms:W3CDTF">2026-01-20T08:14:25Z</dcterms:modified>
</cp:core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2026-01-20T16:14:25Z</dcterms:created>
  <dcterms:modified xsi:type="dcterms:W3CDTF">2026-01-20T08:14:25Z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2026-01-20T16:14:25Z</dcterms:created>
  <dcterms:modified xsi:type="dcterms:W3CDTF">2026-01-20T08:14:25Z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2026-01-20T16:14:24Z</dcterms:created>
  <dcterms:modified xsi:type="dcterms:W3CDTF">2026-01-20T08:14:24Z</dcterms:modified>
</cp:core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2026-01-20T16:13:55Z</dcterms:created>
  <dcterms:modified xsi:type="dcterms:W3CDTF">2026-01-20T08:13:55Z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2026-01-20T16:14:24Z</dcterms:created>
  <dcterms:modified xsi:type="dcterms:W3CDTF">2026-01-20T08:14:24Z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2026-01-20T16:14:24Z</dcterms:created>
  <dcterms:modified xsi:type="dcterms:W3CDTF">2026-01-20T08:14:24Z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2026-01-20T16:14:23Z</dcterms:created>
  <dcterms:modified xsi:type="dcterms:W3CDTF">2026-01-20T08:14:23Z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2026-01-20T16:16:25Z</dcterms:created>
  <dcterms:modified xsi:type="dcterms:W3CDTF">2026-01-20T08:16:25Z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2026-01-20T16:14:23Z</dcterms:created>
  <dcterms:modified xsi:type="dcterms:W3CDTF">2026-01-20T08:14:23Z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2026-01-20T16:14:23Z</dcterms:created>
  <dcterms:modified xsi:type="dcterms:W3CDTF">2026-01-20T08:14:23Z</dcterms:modified>
</cp:core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2026-01-20T16:14:22Z</dcterms:created>
  <dcterms:modified xsi:type="dcterms:W3CDTF">2026-01-20T08:14:22Z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2026-01-20T16:14:22Z</dcterms:created>
  <dcterms:modified xsi:type="dcterms:W3CDTF">2026-01-20T08:14:22Z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2026-01-20T16:14:22Z</dcterms:created>
  <dcterms:modified xsi:type="dcterms:W3CDTF">2026-01-20T08:14:22Z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2026-01-20T16:14:22Z</dcterms:created>
  <dcterms:modified xsi:type="dcterms:W3CDTF">2026-01-20T08:14:22Z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2026-01-20T16:14:21Z</dcterms:created>
  <dcterms:modified xsi:type="dcterms:W3CDTF">2026-01-20T08:14:21Z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2026-01-20T16:13:55Z</dcterms:created>
  <dcterms:modified xsi:type="dcterms:W3CDTF">2026-01-20T08:13:55Z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2026-01-20T16:14:21Z</dcterms:created>
  <dcterms:modified xsi:type="dcterms:W3CDTF">2026-01-20T08:14:21Z</dcterms:modified>
</cp:core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2026-01-20T16:14:21Z</dcterms:created>
  <dcterms:modified xsi:type="dcterms:W3CDTF">2026-01-20T08:14:21Z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2026-01-20T16:14:20Z</dcterms:created>
  <dcterms:modified xsi:type="dcterms:W3CDTF">2026-01-20T08:14:20Z</dcterms:modified>
</cp:core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2026-01-20T16:14:20Z</dcterms:created>
  <dcterms:modified xsi:type="dcterms:W3CDTF">2026-01-20T08:14:20Z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2026-01-20T16:14:20Z</dcterms:created>
  <dcterms:modified xsi:type="dcterms:W3CDTF">2026-01-20T08:14:20Z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2026-01-20T16:14:19Z</dcterms:created>
  <dcterms:modified xsi:type="dcterms:W3CDTF">2026-01-20T08:14:19Z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2026-01-20T16:16:25Z</dcterms:created>
  <dcterms:modified xsi:type="dcterms:W3CDTF">2026-01-20T08:16:25Z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2026-01-20T16:14:19Z</dcterms:created>
  <dcterms:modified xsi:type="dcterms:W3CDTF">2026-01-20T08:14:19Z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2026-01-20T16:14:19Z</dcterms:created>
  <dcterms:modified xsi:type="dcterms:W3CDTF">2026-01-20T08:14:19Z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2026-01-20T16:14:19Z</dcterms:created>
  <dcterms:modified xsi:type="dcterms:W3CDTF">2026-01-20T08:14:18Z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2026-01-20T16:14:18Z</dcterms:created>
  <dcterms:modified xsi:type="dcterms:W3CDTF">2026-01-20T08:14:18Z</dcterms:modified>
</cp:core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2026-01-20T16:13:54Z</dcterms:created>
  <dcterms:modified xsi:type="dcterms:W3CDTF">2026-01-20T08:13:54Z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2026-01-20T16:16:36Z</dcterms:created>
  <dcterms:modified xsi:type="dcterms:W3CDTF">2026-01-20T08:16:36Z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2026-01-20T16:14:18Z</dcterms:created>
  <dcterms:modified xsi:type="dcterms:W3CDTF">2026-01-20T08:14:18Z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2026-01-20T16:14:18Z</dcterms:created>
  <dcterms:modified xsi:type="dcterms:W3CDTF">2026-01-20T08:14:17Z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2026-01-20T16:14:17Z</dcterms:created>
  <dcterms:modified xsi:type="dcterms:W3CDTF">2026-01-20T08:14:17Z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2026-01-20T16:14:17Z</dcterms:created>
  <dcterms:modified xsi:type="dcterms:W3CDTF">2026-01-20T08:14:17Z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2026-01-20T16:14:17Z</dcterms:created>
  <dcterms:modified xsi:type="dcterms:W3CDTF">2026-01-20T08:14:17Z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2026-01-20T16:16:25Z</dcterms:created>
  <dcterms:modified xsi:type="dcterms:W3CDTF">2026-01-20T08:16:25Z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2026-01-20T16:14:16Z</dcterms:created>
  <dcterms:modified xsi:type="dcterms:W3CDTF">2026-01-20T08:14:16Z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2026-01-20T16:14:16Z</dcterms:created>
  <dcterms:modified xsi:type="dcterms:W3CDTF">2026-01-20T08:14:16Z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2026-01-20T16:14:16Z</dcterms:created>
  <dcterms:modified xsi:type="dcterms:W3CDTF">2026-01-20T08:14:16Z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2026-01-20T16:14:15Z</dcterms:created>
  <dcterms:modified xsi:type="dcterms:W3CDTF">2026-01-20T08:14:15Z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2026-01-20T16:14:15Z</dcterms:created>
  <dcterms:modified xsi:type="dcterms:W3CDTF">2026-01-20T08:14:15Z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2026-01-20T16:13:54Z</dcterms:created>
  <dcterms:modified xsi:type="dcterms:W3CDTF">2026-01-20T08:13:54Z</dcterms:modified>
</cp:core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2026-01-20T16:14:15Z</dcterms:created>
  <dcterms:modified xsi:type="dcterms:W3CDTF">2026-01-20T08:14:14Z</dcterms:modified>
</cp:core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2026-01-20T16:14:14Z</dcterms:created>
  <dcterms:modified xsi:type="dcterms:W3CDTF">2026-01-20T08:14:14Z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2026-01-20T16:14:14Z</dcterms:created>
  <dcterms:modified xsi:type="dcterms:W3CDTF">2026-01-20T08:14:14Z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2026-01-20T16:14:13Z</dcterms:created>
  <dcterms:modified xsi:type="dcterms:W3CDTF">2026-01-20T08:14:13Z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2026-01-20T16:16:24Z</dcterms:created>
  <dcterms:modified xsi:type="dcterms:W3CDTF">2026-01-20T08:16:24Z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2026-01-20T16:14:13Z</dcterms:created>
  <dcterms:modified xsi:type="dcterms:W3CDTF">2026-01-20T08:14:13Z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2026-01-20T16:14:13Z</dcterms:created>
  <dcterms:modified xsi:type="dcterms:W3CDTF">2026-01-20T08:14:13Z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2026-01-20T16:14:12Z</dcterms:created>
  <dcterms:modified xsi:type="dcterms:W3CDTF">2026-01-20T08:14:12Z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2026-01-20T16:14:12Z</dcterms:created>
  <dcterms:modified xsi:type="dcterms:W3CDTF">2026-01-20T08:14:12Z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2026-01-20T16:14:12Z</dcterms:created>
  <dcterms:modified xsi:type="dcterms:W3CDTF">2026-01-20T08:14:12Z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2026-01-20T16:14:12Z</dcterms:created>
  <dcterms:modified xsi:type="dcterms:W3CDTF">2026-01-20T08:14:12Z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2026-01-20T16:13:54Z</dcterms:created>
  <dcterms:modified xsi:type="dcterms:W3CDTF">2026-01-20T08:13:54Z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2026-01-20T16:14:11Z</dcterms:created>
  <dcterms:modified xsi:type="dcterms:W3CDTF">2026-01-20T08:14:11Z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2026-01-20T16:14:11Z</dcterms:created>
  <dcterms:modified xsi:type="dcterms:W3CDTF">2026-01-20T08:14:11Z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2026-01-20T16:14:11Z</dcterms:created>
  <dcterms:modified xsi:type="dcterms:W3CDTF">2026-01-20T08:14:11Z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2026-01-20T16:16:24Z</dcterms:created>
  <dcterms:modified xsi:type="dcterms:W3CDTF">2026-01-20T08:16:24Z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2026-01-20T16:14:11Z</dcterms:created>
  <dcterms:modified xsi:type="dcterms:W3CDTF">2026-01-20T08:14:11Z</dcterms:modified>
</cp:core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2026-01-20T16:14:10Z</dcterms:created>
  <dcterms:modified xsi:type="dcterms:W3CDTF">2026-01-20T08:14:10Z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2026-01-20T16:14:10Z</dcterms:created>
  <dcterms:modified xsi:type="dcterms:W3CDTF">2026-01-20T08:14:10Z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2026-01-20T16:14:10Z</dcterms:created>
  <dcterms:modified xsi:type="dcterms:W3CDTF">2026-01-20T08:14:10Z</dcterms:modified>
</cp:core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2026-01-20T16:14:09Z</dcterms:created>
  <dcterms:modified xsi:type="dcterms:W3CDTF">2026-01-20T08:14:09Z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2026-01-20T16:14:09Z</dcterms:created>
  <dcterms:modified xsi:type="dcterms:W3CDTF">2026-01-20T08:14:09Z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2026-01-20T16:14:09Z</dcterms:created>
  <dcterms:modified xsi:type="dcterms:W3CDTF">2026-01-20T08:14:09Z</dcterms:modified>
</cp:core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2026-01-20T16:13:54Z</dcterms:created>
  <dcterms:modified xsi:type="dcterms:W3CDTF">2026-01-20T08:13:54Z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2026-01-20T16:14:09Z</dcterms:created>
  <dcterms:modified xsi:type="dcterms:W3CDTF">2026-01-20T08:14:09Z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2026-01-20T16:14:08Z</dcterms:created>
  <dcterms:modified xsi:type="dcterms:W3CDTF">2026-01-20T08:14:08Z</dcterms:modified>
</cp:core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2026-01-20T16:16:22Z</dcterms:created>
  <dcterms:modified xsi:type="dcterms:W3CDTF">2026-01-20T08:16:22Z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2026-01-20T16:14:08Z</dcterms:created>
  <dcterms:modified xsi:type="dcterms:W3CDTF">2026-01-20T08:14:08Z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2026-01-20T16:14:08Z</dcterms:created>
  <dcterms:modified xsi:type="dcterms:W3CDTF">2026-01-20T08:14:08Z</dcterms:modified>
</cp:core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2026-01-20T16:14:08Z</dcterms:created>
  <dcterms:modified xsi:type="dcterms:W3CDTF">2026-01-20T08:14:08Z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2026-01-20T16:14:07Z</dcterms:created>
  <dcterms:modified xsi:type="dcterms:W3CDTF">2026-01-20T08:14:07Z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2026-01-20T16:17:07Z</dcterms:created>
  <dcterms:modified xsi:type="dcterms:W3CDTF">2026-01-20T08:17:07Z</dcterms:modified>
</cp:core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2026-01-20T16:14:07Z</dcterms:created>
  <dcterms:modified xsi:type="dcterms:W3CDTF">2026-01-20T08:14:07Z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2026-01-20T16:17:06Z</dcterms:created>
  <dcterms:modified xsi:type="dcterms:W3CDTF">2026-01-20T08:17:06Z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2026-01-20T16:17:06Z</dcterms:created>
  <dcterms:modified xsi:type="dcterms:W3CDTF">2026-01-20T08:17:06Z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2026-01-20T16:17:06Z</dcterms:created>
  <dcterms:modified xsi:type="dcterms:W3CDTF">2026-01-20T08:17:06Z</dcterms:modified>
</cp:core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2026-01-20T16:17:05Z</dcterms:created>
  <dcterms:modified xsi:type="dcterms:W3CDTF">2026-01-20T08:17:05Z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2026-01-20T16:14:04Z</dcterms:created>
  <dcterms:modified xsi:type="dcterms:W3CDTF">2026-01-20T08:14:04Z</dcterms:modified>
</cp:core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2026-01-20T16:17:05Z</dcterms:created>
  <dcterms:modified xsi:type="dcterms:W3CDTF">2026-01-20T08:17:05Z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2026-01-20T16:17:05Z</dcterms:created>
  <dcterms:modified xsi:type="dcterms:W3CDTF">2026-01-20T08:17:05Z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2026-01-20T16:17:04Z</dcterms:created>
  <dcterms:modified xsi:type="dcterms:W3CDTF">2026-01-20T08:17:04Z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2026-01-20T16:17:04Z</dcterms:created>
  <dcterms:modified xsi:type="dcterms:W3CDTF">2026-01-20T08:17:04Z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0234c282-f8eb-45db-8aa0-413ebdb81ce3}">
  <ds:schemaRefs/>
</ds:datastoreItem>
</file>

<file path=customXml/itemProps10.xml><?xml version="1.0" encoding="utf-8"?>
<ds:datastoreItem xmlns:ds="http://schemas.openxmlformats.org/officeDocument/2006/customXml" ds:itemID="{8376fe89-648d-448d-89e7-f0e383659e76}">
  <ds:schemaRefs/>
</ds:datastoreItem>
</file>

<file path=customXml/itemProps100.xml><?xml version="1.0" encoding="utf-8"?>
<ds:datastoreItem xmlns:ds="http://schemas.openxmlformats.org/officeDocument/2006/customXml" ds:itemID="{c67be65e-49cf-443b-95b3-7931c59f4f76}">
  <ds:schemaRefs/>
</ds:datastoreItem>
</file>

<file path=customXml/itemProps1000.xml><?xml version="1.0" encoding="utf-8"?>
<ds:datastoreItem xmlns:ds="http://schemas.openxmlformats.org/officeDocument/2006/customXml" ds:itemID="{b0a480f8-cabf-4c0a-a434-2f2001625932}">
  <ds:schemaRefs/>
</ds:datastoreItem>
</file>

<file path=customXml/itemProps1001.xml><?xml version="1.0" encoding="utf-8"?>
<ds:datastoreItem xmlns:ds="http://schemas.openxmlformats.org/officeDocument/2006/customXml" ds:itemID="{c735d1d0-49b6-425f-809b-4b5a9ac54fab}">
  <ds:schemaRefs/>
</ds:datastoreItem>
</file>

<file path=customXml/itemProps1002.xml><?xml version="1.0" encoding="utf-8"?>
<ds:datastoreItem xmlns:ds="http://schemas.openxmlformats.org/officeDocument/2006/customXml" ds:itemID="{1b9d515e-553d-41ea-af2a-1a8cc59b5e32}">
  <ds:schemaRefs/>
</ds:datastoreItem>
</file>

<file path=customXml/itemProps1003.xml><?xml version="1.0" encoding="utf-8"?>
<ds:datastoreItem xmlns:ds="http://schemas.openxmlformats.org/officeDocument/2006/customXml" ds:itemID="{54691696-eae4-4b77-985b-c88f1ee92c02}">
  <ds:schemaRefs/>
</ds:datastoreItem>
</file>

<file path=customXml/itemProps1004.xml><?xml version="1.0" encoding="utf-8"?>
<ds:datastoreItem xmlns:ds="http://schemas.openxmlformats.org/officeDocument/2006/customXml" ds:itemID="{fb91c6e4-f367-4112-a63e-808e44dc9ec0}">
  <ds:schemaRefs/>
</ds:datastoreItem>
</file>

<file path=customXml/itemProps1005.xml><?xml version="1.0" encoding="utf-8"?>
<ds:datastoreItem xmlns:ds="http://schemas.openxmlformats.org/officeDocument/2006/customXml" ds:itemID="{6bbdd925-73e4-43c4-8209-0a2a84f6779b}">
  <ds:schemaRefs/>
</ds:datastoreItem>
</file>

<file path=customXml/itemProps1006.xml><?xml version="1.0" encoding="utf-8"?>
<ds:datastoreItem xmlns:ds="http://schemas.openxmlformats.org/officeDocument/2006/customXml" ds:itemID="{d79e1a32-79b8-4b64-93d0-8afb4b9e7e66}">
  <ds:schemaRefs/>
</ds:datastoreItem>
</file>

<file path=customXml/itemProps1007.xml><?xml version="1.0" encoding="utf-8"?>
<ds:datastoreItem xmlns:ds="http://schemas.openxmlformats.org/officeDocument/2006/customXml" ds:itemID="{f654cd09-22ff-4f4d-bc58-7c3e5b9d0b56}">
  <ds:schemaRefs/>
</ds:datastoreItem>
</file>

<file path=customXml/itemProps1008.xml><?xml version="1.0" encoding="utf-8"?>
<ds:datastoreItem xmlns:ds="http://schemas.openxmlformats.org/officeDocument/2006/customXml" ds:itemID="{df570571-9776-4959-b7ab-a7ceff0b992f}">
  <ds:schemaRefs/>
</ds:datastoreItem>
</file>

<file path=customXml/itemProps1009.xml><?xml version="1.0" encoding="utf-8"?>
<ds:datastoreItem xmlns:ds="http://schemas.openxmlformats.org/officeDocument/2006/customXml" ds:itemID="{b2cbc085-377c-46dd-b154-98bb0314d68c}">
  <ds:schemaRefs/>
</ds:datastoreItem>
</file>

<file path=customXml/itemProps101.xml><?xml version="1.0" encoding="utf-8"?>
<ds:datastoreItem xmlns:ds="http://schemas.openxmlformats.org/officeDocument/2006/customXml" ds:itemID="{33bdd81a-2465-4994-a24c-747072ffde9c}">
  <ds:schemaRefs/>
</ds:datastoreItem>
</file>

<file path=customXml/itemProps1010.xml><?xml version="1.0" encoding="utf-8"?>
<ds:datastoreItem xmlns:ds="http://schemas.openxmlformats.org/officeDocument/2006/customXml" ds:itemID="{7f9909f6-e373-4ee7-a6a5-bda15f9d2fe8}">
  <ds:schemaRefs/>
</ds:datastoreItem>
</file>

<file path=customXml/itemProps1011.xml><?xml version="1.0" encoding="utf-8"?>
<ds:datastoreItem xmlns:ds="http://schemas.openxmlformats.org/officeDocument/2006/customXml" ds:itemID="{6d956755-a023-4a08-9c26-a4992e7fb98d}">
  <ds:schemaRefs/>
</ds:datastoreItem>
</file>

<file path=customXml/itemProps1012.xml><?xml version="1.0" encoding="utf-8"?>
<ds:datastoreItem xmlns:ds="http://schemas.openxmlformats.org/officeDocument/2006/customXml" ds:itemID="{b5d1c461-66b3-4dce-b40f-62461c6129cd}">
  <ds:schemaRefs/>
</ds:datastoreItem>
</file>

<file path=customXml/itemProps1013.xml><?xml version="1.0" encoding="utf-8"?>
<ds:datastoreItem xmlns:ds="http://schemas.openxmlformats.org/officeDocument/2006/customXml" ds:itemID="{8dc1abeb-547b-4d20-aec3-74a18ec65219}">
  <ds:schemaRefs/>
</ds:datastoreItem>
</file>

<file path=customXml/itemProps1014.xml><?xml version="1.0" encoding="utf-8"?>
<ds:datastoreItem xmlns:ds="http://schemas.openxmlformats.org/officeDocument/2006/customXml" ds:itemID="{3fdc136b-734d-49ea-bd27-4a8f2c5d1057}">
  <ds:schemaRefs/>
</ds:datastoreItem>
</file>

<file path=customXml/itemProps1015.xml><?xml version="1.0" encoding="utf-8"?>
<ds:datastoreItem xmlns:ds="http://schemas.openxmlformats.org/officeDocument/2006/customXml" ds:itemID="{f9177027-f0de-42d1-9a28-250f34c91b5e}">
  <ds:schemaRefs/>
</ds:datastoreItem>
</file>

<file path=customXml/itemProps1016.xml><?xml version="1.0" encoding="utf-8"?>
<ds:datastoreItem xmlns:ds="http://schemas.openxmlformats.org/officeDocument/2006/customXml" ds:itemID="{f6a59e62-3323-41d9-a638-407b1d9f48a7}">
  <ds:schemaRefs/>
</ds:datastoreItem>
</file>

<file path=customXml/itemProps1017.xml><?xml version="1.0" encoding="utf-8"?>
<ds:datastoreItem xmlns:ds="http://schemas.openxmlformats.org/officeDocument/2006/customXml" ds:itemID="{adb40688-c5ee-47bf-b05f-f04a3daf979e}">
  <ds:schemaRefs/>
</ds:datastoreItem>
</file>

<file path=customXml/itemProps1018.xml><?xml version="1.0" encoding="utf-8"?>
<ds:datastoreItem xmlns:ds="http://schemas.openxmlformats.org/officeDocument/2006/customXml" ds:itemID="{889e8eff-980d-4a0e-aab7-7c8904847e60}">
  <ds:schemaRefs/>
</ds:datastoreItem>
</file>

<file path=customXml/itemProps1019.xml><?xml version="1.0" encoding="utf-8"?>
<ds:datastoreItem xmlns:ds="http://schemas.openxmlformats.org/officeDocument/2006/customXml" ds:itemID="{6a85814f-0301-49a6-883a-98090399d40f}">
  <ds:schemaRefs/>
</ds:datastoreItem>
</file>

<file path=customXml/itemProps102.xml><?xml version="1.0" encoding="utf-8"?>
<ds:datastoreItem xmlns:ds="http://schemas.openxmlformats.org/officeDocument/2006/customXml" ds:itemID="{30a8cd33-fb6f-4c4f-aab5-598d4a663eaa}">
  <ds:schemaRefs/>
</ds:datastoreItem>
</file>

<file path=customXml/itemProps1020.xml><?xml version="1.0" encoding="utf-8"?>
<ds:datastoreItem xmlns:ds="http://schemas.openxmlformats.org/officeDocument/2006/customXml" ds:itemID="{d60c7866-64ed-413a-baaa-2cf79e88aef5}">
  <ds:schemaRefs/>
</ds:datastoreItem>
</file>

<file path=customXml/itemProps1021.xml><?xml version="1.0" encoding="utf-8"?>
<ds:datastoreItem xmlns:ds="http://schemas.openxmlformats.org/officeDocument/2006/customXml" ds:itemID="{5c2b7bfc-a276-4e48-8282-61233cbfbd3d}">
  <ds:schemaRefs/>
</ds:datastoreItem>
</file>

<file path=customXml/itemProps1022.xml><?xml version="1.0" encoding="utf-8"?>
<ds:datastoreItem xmlns:ds="http://schemas.openxmlformats.org/officeDocument/2006/customXml" ds:itemID="{0c606521-2a45-4989-ad39-aa727db269a9}">
  <ds:schemaRefs/>
</ds:datastoreItem>
</file>

<file path=customXml/itemProps1023.xml><?xml version="1.0" encoding="utf-8"?>
<ds:datastoreItem xmlns:ds="http://schemas.openxmlformats.org/officeDocument/2006/customXml" ds:itemID="{83c0b86d-8aa7-4096-8774-8e3221a4e58d}">
  <ds:schemaRefs/>
</ds:datastoreItem>
</file>

<file path=customXml/itemProps1024.xml><?xml version="1.0" encoding="utf-8"?>
<ds:datastoreItem xmlns:ds="http://schemas.openxmlformats.org/officeDocument/2006/customXml" ds:itemID="{d1b2ee76-b653-4acc-a942-4705b273485b}">
  <ds:schemaRefs/>
</ds:datastoreItem>
</file>

<file path=customXml/itemProps1025.xml><?xml version="1.0" encoding="utf-8"?>
<ds:datastoreItem xmlns:ds="http://schemas.openxmlformats.org/officeDocument/2006/customXml" ds:itemID="{c6f38fb5-c935-4417-8f2a-0d479a31ec16}">
  <ds:schemaRefs/>
</ds:datastoreItem>
</file>

<file path=customXml/itemProps1026.xml><?xml version="1.0" encoding="utf-8"?>
<ds:datastoreItem xmlns:ds="http://schemas.openxmlformats.org/officeDocument/2006/customXml" ds:itemID="{cd5af055-5282-4c7b-8f7b-b2ed9bbb650b}">
  <ds:schemaRefs/>
</ds:datastoreItem>
</file>

<file path=customXml/itemProps1027.xml><?xml version="1.0" encoding="utf-8"?>
<ds:datastoreItem xmlns:ds="http://schemas.openxmlformats.org/officeDocument/2006/customXml" ds:itemID="{b50d793e-ff29-4ecc-a939-333143473ed8}">
  <ds:schemaRefs/>
</ds:datastoreItem>
</file>

<file path=customXml/itemProps1028.xml><?xml version="1.0" encoding="utf-8"?>
<ds:datastoreItem xmlns:ds="http://schemas.openxmlformats.org/officeDocument/2006/customXml" ds:itemID="{3a61a745-6dcb-4364-b78c-a195e973acd5}">
  <ds:schemaRefs/>
</ds:datastoreItem>
</file>

<file path=customXml/itemProps1029.xml><?xml version="1.0" encoding="utf-8"?>
<ds:datastoreItem xmlns:ds="http://schemas.openxmlformats.org/officeDocument/2006/customXml" ds:itemID="{ffb3eaab-3348-4a32-add5-545023a2b3cd}">
  <ds:schemaRefs/>
</ds:datastoreItem>
</file>

<file path=customXml/itemProps103.xml><?xml version="1.0" encoding="utf-8"?>
<ds:datastoreItem xmlns:ds="http://schemas.openxmlformats.org/officeDocument/2006/customXml" ds:itemID="{df3e4ecc-a195-4294-86b2-19aa9610a9d6}">
  <ds:schemaRefs/>
</ds:datastoreItem>
</file>

<file path=customXml/itemProps1030.xml><?xml version="1.0" encoding="utf-8"?>
<ds:datastoreItem xmlns:ds="http://schemas.openxmlformats.org/officeDocument/2006/customXml" ds:itemID="{e5e53bec-033c-4da0-937b-9472fbff7535}">
  <ds:schemaRefs/>
</ds:datastoreItem>
</file>

<file path=customXml/itemProps1031.xml><?xml version="1.0" encoding="utf-8"?>
<ds:datastoreItem xmlns:ds="http://schemas.openxmlformats.org/officeDocument/2006/customXml" ds:itemID="{2d297a92-e2d3-4bad-ac91-a11a31ea5674}">
  <ds:schemaRefs/>
</ds:datastoreItem>
</file>

<file path=customXml/itemProps1032.xml><?xml version="1.0" encoding="utf-8"?>
<ds:datastoreItem xmlns:ds="http://schemas.openxmlformats.org/officeDocument/2006/customXml" ds:itemID="{62c8426f-4da6-488b-bf45-9fa8a9999999}">
  <ds:schemaRefs/>
</ds:datastoreItem>
</file>

<file path=customXml/itemProps1033.xml><?xml version="1.0" encoding="utf-8"?>
<ds:datastoreItem xmlns:ds="http://schemas.openxmlformats.org/officeDocument/2006/customXml" ds:itemID="{a850b112-3cc7-406d-bf6d-bf37d2ae70bb}">
  <ds:schemaRefs/>
</ds:datastoreItem>
</file>

<file path=customXml/itemProps1034.xml><?xml version="1.0" encoding="utf-8"?>
<ds:datastoreItem xmlns:ds="http://schemas.openxmlformats.org/officeDocument/2006/customXml" ds:itemID="{3c61aa97-ed64-4985-aeb8-85141c019838}">
  <ds:schemaRefs/>
</ds:datastoreItem>
</file>

<file path=customXml/itemProps1035.xml><?xml version="1.0" encoding="utf-8"?>
<ds:datastoreItem xmlns:ds="http://schemas.openxmlformats.org/officeDocument/2006/customXml" ds:itemID="{57ecd008-99a3-4351-bb59-b71cd47e0062}">
  <ds:schemaRefs/>
</ds:datastoreItem>
</file>

<file path=customXml/itemProps1036.xml><?xml version="1.0" encoding="utf-8"?>
<ds:datastoreItem xmlns:ds="http://schemas.openxmlformats.org/officeDocument/2006/customXml" ds:itemID="{6f43a421-9052-42d3-b431-2c21a6c29d42}">
  <ds:schemaRefs/>
</ds:datastoreItem>
</file>

<file path=customXml/itemProps1037.xml><?xml version="1.0" encoding="utf-8"?>
<ds:datastoreItem xmlns:ds="http://schemas.openxmlformats.org/officeDocument/2006/customXml" ds:itemID="{c102b7ef-49ec-4da4-8e23-1309aa7142eb}">
  <ds:schemaRefs/>
</ds:datastoreItem>
</file>

<file path=customXml/itemProps1038.xml><?xml version="1.0" encoding="utf-8"?>
<ds:datastoreItem xmlns:ds="http://schemas.openxmlformats.org/officeDocument/2006/customXml" ds:itemID="{bbb9043a-82f1-48ee-9fd3-9f1c6421abd5}">
  <ds:schemaRefs/>
</ds:datastoreItem>
</file>

<file path=customXml/itemProps1039.xml><?xml version="1.0" encoding="utf-8"?>
<ds:datastoreItem xmlns:ds="http://schemas.openxmlformats.org/officeDocument/2006/customXml" ds:itemID="{1a2e35cd-b341-4103-b892-1d7d3549f069}">
  <ds:schemaRefs/>
</ds:datastoreItem>
</file>

<file path=customXml/itemProps104.xml><?xml version="1.0" encoding="utf-8"?>
<ds:datastoreItem xmlns:ds="http://schemas.openxmlformats.org/officeDocument/2006/customXml" ds:itemID="{19287dd8-e1c9-4e79-8381-1c65ced4210a}">
  <ds:schemaRefs/>
</ds:datastoreItem>
</file>

<file path=customXml/itemProps1040.xml><?xml version="1.0" encoding="utf-8"?>
<ds:datastoreItem xmlns:ds="http://schemas.openxmlformats.org/officeDocument/2006/customXml" ds:itemID="{a9f80bc3-537f-48ca-8dec-4b982af056ac}">
  <ds:schemaRefs/>
</ds:datastoreItem>
</file>

<file path=customXml/itemProps1041.xml><?xml version="1.0" encoding="utf-8"?>
<ds:datastoreItem xmlns:ds="http://schemas.openxmlformats.org/officeDocument/2006/customXml" ds:itemID="{062ec3a9-174f-47e4-a168-4fa32d7a653f}">
  <ds:schemaRefs/>
</ds:datastoreItem>
</file>

<file path=customXml/itemProps1042.xml><?xml version="1.0" encoding="utf-8"?>
<ds:datastoreItem xmlns:ds="http://schemas.openxmlformats.org/officeDocument/2006/customXml" ds:itemID="{502dda8b-36ab-4f96-bd9f-97dac00afae8}">
  <ds:schemaRefs/>
</ds:datastoreItem>
</file>

<file path=customXml/itemProps1043.xml><?xml version="1.0" encoding="utf-8"?>
<ds:datastoreItem xmlns:ds="http://schemas.openxmlformats.org/officeDocument/2006/customXml" ds:itemID="{93371c76-a3ba-4fec-b75b-9cdc6b0ba7bf}">
  <ds:schemaRefs/>
</ds:datastoreItem>
</file>

<file path=customXml/itemProps1044.xml><?xml version="1.0" encoding="utf-8"?>
<ds:datastoreItem xmlns:ds="http://schemas.openxmlformats.org/officeDocument/2006/customXml" ds:itemID="{874b091d-47d1-4264-b8a9-d4ea44dfa1d5}">
  <ds:schemaRefs/>
</ds:datastoreItem>
</file>

<file path=customXml/itemProps1045.xml><?xml version="1.0" encoding="utf-8"?>
<ds:datastoreItem xmlns:ds="http://schemas.openxmlformats.org/officeDocument/2006/customXml" ds:itemID="{75541c7f-6809-43b3-a0e7-73293334235f}">
  <ds:schemaRefs/>
</ds:datastoreItem>
</file>

<file path=customXml/itemProps1046.xml><?xml version="1.0" encoding="utf-8"?>
<ds:datastoreItem xmlns:ds="http://schemas.openxmlformats.org/officeDocument/2006/customXml" ds:itemID="{91deb787-f88d-4ae8-ab7d-ced023d4ada4}">
  <ds:schemaRefs/>
</ds:datastoreItem>
</file>

<file path=customXml/itemProps1047.xml><?xml version="1.0" encoding="utf-8"?>
<ds:datastoreItem xmlns:ds="http://schemas.openxmlformats.org/officeDocument/2006/customXml" ds:itemID="{65aaa1c3-d0e4-493d-ac6b-df15d5cbe10f}">
  <ds:schemaRefs/>
</ds:datastoreItem>
</file>

<file path=customXml/itemProps1048.xml><?xml version="1.0" encoding="utf-8"?>
<ds:datastoreItem xmlns:ds="http://schemas.openxmlformats.org/officeDocument/2006/customXml" ds:itemID="{a89d9572-3e8c-421e-b094-2aa6c83d9572}">
  <ds:schemaRefs/>
</ds:datastoreItem>
</file>

<file path=customXml/itemProps1049.xml><?xml version="1.0" encoding="utf-8"?>
<ds:datastoreItem xmlns:ds="http://schemas.openxmlformats.org/officeDocument/2006/customXml" ds:itemID="{5318aa49-4fb6-4665-9d7e-8ca3538fca2a}">
  <ds:schemaRefs/>
</ds:datastoreItem>
</file>

<file path=customXml/itemProps105.xml><?xml version="1.0" encoding="utf-8"?>
<ds:datastoreItem xmlns:ds="http://schemas.openxmlformats.org/officeDocument/2006/customXml" ds:itemID="{86bf63da-1693-427b-aa18-f64e5601b59c}">
  <ds:schemaRefs/>
</ds:datastoreItem>
</file>

<file path=customXml/itemProps1050.xml><?xml version="1.0" encoding="utf-8"?>
<ds:datastoreItem xmlns:ds="http://schemas.openxmlformats.org/officeDocument/2006/customXml" ds:itemID="{74a8825a-3dd9-4441-ac56-8de22ed22490}">
  <ds:schemaRefs/>
</ds:datastoreItem>
</file>

<file path=customXml/itemProps1051.xml><?xml version="1.0" encoding="utf-8"?>
<ds:datastoreItem xmlns:ds="http://schemas.openxmlformats.org/officeDocument/2006/customXml" ds:itemID="{0432bc4c-6df9-4dee-b180-056341e3a5b3}">
  <ds:schemaRefs/>
</ds:datastoreItem>
</file>

<file path=customXml/itemProps1052.xml><?xml version="1.0" encoding="utf-8"?>
<ds:datastoreItem xmlns:ds="http://schemas.openxmlformats.org/officeDocument/2006/customXml" ds:itemID="{9b32998e-bf2a-43f7-b555-03f3331240d0}">
  <ds:schemaRefs/>
</ds:datastoreItem>
</file>

<file path=customXml/itemProps1053.xml><?xml version="1.0" encoding="utf-8"?>
<ds:datastoreItem xmlns:ds="http://schemas.openxmlformats.org/officeDocument/2006/customXml" ds:itemID="{6cc01843-fe88-4b4b-a177-8468ce749232}">
  <ds:schemaRefs/>
</ds:datastoreItem>
</file>

<file path=customXml/itemProps1054.xml><?xml version="1.0" encoding="utf-8"?>
<ds:datastoreItem xmlns:ds="http://schemas.openxmlformats.org/officeDocument/2006/customXml" ds:itemID="{73ea2ea9-655c-4889-af92-c90e088a8b59}">
  <ds:schemaRefs/>
</ds:datastoreItem>
</file>

<file path=customXml/itemProps1055.xml><?xml version="1.0" encoding="utf-8"?>
<ds:datastoreItem xmlns:ds="http://schemas.openxmlformats.org/officeDocument/2006/customXml" ds:itemID="{c42a50f0-7e30-4dcc-95b0-f167d719dda5}">
  <ds:schemaRefs/>
</ds:datastoreItem>
</file>

<file path=customXml/itemProps1056.xml><?xml version="1.0" encoding="utf-8"?>
<ds:datastoreItem xmlns:ds="http://schemas.openxmlformats.org/officeDocument/2006/customXml" ds:itemID="{deb447bc-072e-4ab1-a7b0-0f1dfe0678c2}">
  <ds:schemaRefs/>
</ds:datastoreItem>
</file>

<file path=customXml/itemProps1057.xml><?xml version="1.0" encoding="utf-8"?>
<ds:datastoreItem xmlns:ds="http://schemas.openxmlformats.org/officeDocument/2006/customXml" ds:itemID="{497d1b3a-d086-4f5b-877c-4289f53df8b7}">
  <ds:schemaRefs/>
</ds:datastoreItem>
</file>

<file path=customXml/itemProps1058.xml><?xml version="1.0" encoding="utf-8"?>
<ds:datastoreItem xmlns:ds="http://schemas.openxmlformats.org/officeDocument/2006/customXml" ds:itemID="{2314a513-a6d7-4b3d-8540-e4266d9f8ea5}">
  <ds:schemaRefs/>
</ds:datastoreItem>
</file>

<file path=customXml/itemProps1059.xml><?xml version="1.0" encoding="utf-8"?>
<ds:datastoreItem xmlns:ds="http://schemas.openxmlformats.org/officeDocument/2006/customXml" ds:itemID="{95fa3a8e-013a-4d5e-b556-b8cf56980400}">
  <ds:schemaRefs/>
</ds:datastoreItem>
</file>

<file path=customXml/itemProps106.xml><?xml version="1.0" encoding="utf-8"?>
<ds:datastoreItem xmlns:ds="http://schemas.openxmlformats.org/officeDocument/2006/customXml" ds:itemID="{a3ba38e2-25d1-4a4d-a27b-7199986533dd}">
  <ds:schemaRefs/>
</ds:datastoreItem>
</file>

<file path=customXml/itemProps1060.xml><?xml version="1.0" encoding="utf-8"?>
<ds:datastoreItem xmlns:ds="http://schemas.openxmlformats.org/officeDocument/2006/customXml" ds:itemID="{9a5a01aa-13ee-484e-b8a9-b5b1c33e1b18}">
  <ds:schemaRefs/>
</ds:datastoreItem>
</file>

<file path=customXml/itemProps1061.xml><?xml version="1.0" encoding="utf-8"?>
<ds:datastoreItem xmlns:ds="http://schemas.openxmlformats.org/officeDocument/2006/customXml" ds:itemID="{b00c4111-c97e-428b-99fe-6af548d50d9e}">
  <ds:schemaRefs/>
</ds:datastoreItem>
</file>

<file path=customXml/itemProps1062.xml><?xml version="1.0" encoding="utf-8"?>
<ds:datastoreItem xmlns:ds="http://schemas.openxmlformats.org/officeDocument/2006/customXml" ds:itemID="{fb3aa6f8-2171-4a7e-b957-1600b2b80139}">
  <ds:schemaRefs/>
</ds:datastoreItem>
</file>

<file path=customXml/itemProps1063.xml><?xml version="1.0" encoding="utf-8"?>
<ds:datastoreItem xmlns:ds="http://schemas.openxmlformats.org/officeDocument/2006/customXml" ds:itemID="{8412591e-6ef8-48ab-a0c9-14cd951e1b9f}">
  <ds:schemaRefs/>
</ds:datastoreItem>
</file>

<file path=customXml/itemProps1064.xml><?xml version="1.0" encoding="utf-8"?>
<ds:datastoreItem xmlns:ds="http://schemas.openxmlformats.org/officeDocument/2006/customXml" ds:itemID="{b122de63-45d7-4183-85d7-7644fa89636f}">
  <ds:schemaRefs/>
</ds:datastoreItem>
</file>

<file path=customXml/itemProps1065.xml><?xml version="1.0" encoding="utf-8"?>
<ds:datastoreItem xmlns:ds="http://schemas.openxmlformats.org/officeDocument/2006/customXml" ds:itemID="{0e637a5b-8b8d-431d-b1f0-ca9c4e903979}">
  <ds:schemaRefs/>
</ds:datastoreItem>
</file>

<file path=customXml/itemProps1066.xml><?xml version="1.0" encoding="utf-8"?>
<ds:datastoreItem xmlns:ds="http://schemas.openxmlformats.org/officeDocument/2006/customXml" ds:itemID="{b70a7635-7a15-4673-8e4a-73ab948f0bfa}">
  <ds:schemaRefs/>
</ds:datastoreItem>
</file>

<file path=customXml/itemProps1067.xml><?xml version="1.0" encoding="utf-8"?>
<ds:datastoreItem xmlns:ds="http://schemas.openxmlformats.org/officeDocument/2006/customXml" ds:itemID="{cf598100-6012-415f-8e93-fd336b128e4d}">
  <ds:schemaRefs/>
</ds:datastoreItem>
</file>

<file path=customXml/itemProps1068.xml><?xml version="1.0" encoding="utf-8"?>
<ds:datastoreItem xmlns:ds="http://schemas.openxmlformats.org/officeDocument/2006/customXml" ds:itemID="{9cd30bb9-62b4-4b14-9e3f-14055516199c}">
  <ds:schemaRefs/>
</ds:datastoreItem>
</file>

<file path=customXml/itemProps1069.xml><?xml version="1.0" encoding="utf-8"?>
<ds:datastoreItem xmlns:ds="http://schemas.openxmlformats.org/officeDocument/2006/customXml" ds:itemID="{80a4cd65-3385-4384-be29-732b8899bd4e}">
  <ds:schemaRefs/>
</ds:datastoreItem>
</file>

<file path=customXml/itemProps107.xml><?xml version="1.0" encoding="utf-8"?>
<ds:datastoreItem xmlns:ds="http://schemas.openxmlformats.org/officeDocument/2006/customXml" ds:itemID="{53a66b86-eba7-4001-aa9b-caebabc2e94d}">
  <ds:schemaRefs/>
</ds:datastoreItem>
</file>

<file path=customXml/itemProps1070.xml><?xml version="1.0" encoding="utf-8"?>
<ds:datastoreItem xmlns:ds="http://schemas.openxmlformats.org/officeDocument/2006/customXml" ds:itemID="{29ca2b11-6ab5-4cb8-ad54-fb094cc4dc9c}">
  <ds:schemaRefs/>
</ds:datastoreItem>
</file>

<file path=customXml/itemProps1071.xml><?xml version="1.0" encoding="utf-8"?>
<ds:datastoreItem xmlns:ds="http://schemas.openxmlformats.org/officeDocument/2006/customXml" ds:itemID="{ac1a1223-8e0c-4ddd-8dbf-d27014529eea}">
  <ds:schemaRefs/>
</ds:datastoreItem>
</file>

<file path=customXml/itemProps1072.xml><?xml version="1.0" encoding="utf-8"?>
<ds:datastoreItem xmlns:ds="http://schemas.openxmlformats.org/officeDocument/2006/customXml" ds:itemID="{e723ca74-5c7c-481d-8dec-073108236f96}">
  <ds:schemaRefs/>
</ds:datastoreItem>
</file>

<file path=customXml/itemProps1073.xml><?xml version="1.0" encoding="utf-8"?>
<ds:datastoreItem xmlns:ds="http://schemas.openxmlformats.org/officeDocument/2006/customXml" ds:itemID="{260c53a2-20b4-42e3-8b6a-6fc8917b1727}">
  <ds:schemaRefs/>
</ds:datastoreItem>
</file>

<file path=customXml/itemProps1074.xml><?xml version="1.0" encoding="utf-8"?>
<ds:datastoreItem xmlns:ds="http://schemas.openxmlformats.org/officeDocument/2006/customXml" ds:itemID="{0675c588-9db5-469b-8004-168bb9ecf359}">
  <ds:schemaRefs/>
</ds:datastoreItem>
</file>

<file path=customXml/itemProps1075.xml><?xml version="1.0" encoding="utf-8"?>
<ds:datastoreItem xmlns:ds="http://schemas.openxmlformats.org/officeDocument/2006/customXml" ds:itemID="{76fe3c03-5e7c-49bd-81e4-95fa0711634e}">
  <ds:schemaRefs/>
</ds:datastoreItem>
</file>

<file path=customXml/itemProps1076.xml><?xml version="1.0" encoding="utf-8"?>
<ds:datastoreItem xmlns:ds="http://schemas.openxmlformats.org/officeDocument/2006/customXml" ds:itemID="{8e69191a-d160-4224-86a7-6faf09de5085}">
  <ds:schemaRefs/>
</ds:datastoreItem>
</file>

<file path=customXml/itemProps1077.xml><?xml version="1.0" encoding="utf-8"?>
<ds:datastoreItem xmlns:ds="http://schemas.openxmlformats.org/officeDocument/2006/customXml" ds:itemID="{e3ec96ff-49ae-48aa-9fce-e9d84bc448e1}">
  <ds:schemaRefs/>
</ds:datastoreItem>
</file>

<file path=customXml/itemProps1078.xml><?xml version="1.0" encoding="utf-8"?>
<ds:datastoreItem xmlns:ds="http://schemas.openxmlformats.org/officeDocument/2006/customXml" ds:itemID="{0e2759c4-e707-48ca-a118-b58be99d605a}">
  <ds:schemaRefs/>
</ds:datastoreItem>
</file>

<file path=customXml/itemProps1079.xml><?xml version="1.0" encoding="utf-8"?>
<ds:datastoreItem xmlns:ds="http://schemas.openxmlformats.org/officeDocument/2006/customXml" ds:itemID="{55165072-7556-4545-8f69-20974fa27a85}">
  <ds:schemaRefs/>
</ds:datastoreItem>
</file>

<file path=customXml/itemProps108.xml><?xml version="1.0" encoding="utf-8"?>
<ds:datastoreItem xmlns:ds="http://schemas.openxmlformats.org/officeDocument/2006/customXml" ds:itemID="{6ac1361b-513f-4494-9dcf-e40bb7fbc015}">
  <ds:schemaRefs/>
</ds:datastoreItem>
</file>

<file path=customXml/itemProps1080.xml><?xml version="1.0" encoding="utf-8"?>
<ds:datastoreItem xmlns:ds="http://schemas.openxmlformats.org/officeDocument/2006/customXml" ds:itemID="{8e0e2526-3523-474b-b8c4-1fc75ff7ea1a}">
  <ds:schemaRefs/>
</ds:datastoreItem>
</file>

<file path=customXml/itemProps1081.xml><?xml version="1.0" encoding="utf-8"?>
<ds:datastoreItem xmlns:ds="http://schemas.openxmlformats.org/officeDocument/2006/customXml" ds:itemID="{50eebd7a-13cf-40b7-8104-101cdeffffa9}">
  <ds:schemaRefs/>
</ds:datastoreItem>
</file>

<file path=customXml/itemProps1082.xml><?xml version="1.0" encoding="utf-8"?>
<ds:datastoreItem xmlns:ds="http://schemas.openxmlformats.org/officeDocument/2006/customXml" ds:itemID="{855e532e-649f-46b2-ab78-5db1de04fb95}">
  <ds:schemaRefs/>
</ds:datastoreItem>
</file>

<file path=customXml/itemProps1083.xml><?xml version="1.0" encoding="utf-8"?>
<ds:datastoreItem xmlns:ds="http://schemas.openxmlformats.org/officeDocument/2006/customXml" ds:itemID="{ceebc159-3ea3-409b-876f-e27b657c81a5}">
  <ds:schemaRefs/>
</ds:datastoreItem>
</file>

<file path=customXml/itemProps1084.xml><?xml version="1.0" encoding="utf-8"?>
<ds:datastoreItem xmlns:ds="http://schemas.openxmlformats.org/officeDocument/2006/customXml" ds:itemID="{f97b7c98-881f-4b74-8e35-d9d03392668c}">
  <ds:schemaRefs/>
</ds:datastoreItem>
</file>

<file path=customXml/itemProps1085.xml><?xml version="1.0" encoding="utf-8"?>
<ds:datastoreItem xmlns:ds="http://schemas.openxmlformats.org/officeDocument/2006/customXml" ds:itemID="{fd85b656-08b1-408b-818d-62de2d56cda9}">
  <ds:schemaRefs/>
</ds:datastoreItem>
</file>

<file path=customXml/itemProps1086.xml><?xml version="1.0" encoding="utf-8"?>
<ds:datastoreItem xmlns:ds="http://schemas.openxmlformats.org/officeDocument/2006/customXml" ds:itemID="{ef921c73-43c0-4722-a31d-04e9cf52f7bd}">
  <ds:schemaRefs/>
</ds:datastoreItem>
</file>

<file path=customXml/itemProps1087.xml><?xml version="1.0" encoding="utf-8"?>
<ds:datastoreItem xmlns:ds="http://schemas.openxmlformats.org/officeDocument/2006/customXml" ds:itemID="{dff4acb6-d7f1-4dd0-82b8-3544b47a142b}">
  <ds:schemaRefs/>
</ds:datastoreItem>
</file>

<file path=customXml/itemProps1088.xml><?xml version="1.0" encoding="utf-8"?>
<ds:datastoreItem xmlns:ds="http://schemas.openxmlformats.org/officeDocument/2006/customXml" ds:itemID="{597e6137-e8cd-430c-8d21-4667c4765724}">
  <ds:schemaRefs/>
</ds:datastoreItem>
</file>

<file path=customXml/itemProps1089.xml><?xml version="1.0" encoding="utf-8"?>
<ds:datastoreItem xmlns:ds="http://schemas.openxmlformats.org/officeDocument/2006/customXml" ds:itemID="{b3db0eb1-7322-419d-9012-fdd2347982fb}">
  <ds:schemaRefs/>
</ds:datastoreItem>
</file>

<file path=customXml/itemProps109.xml><?xml version="1.0" encoding="utf-8"?>
<ds:datastoreItem xmlns:ds="http://schemas.openxmlformats.org/officeDocument/2006/customXml" ds:itemID="{a42918a3-5e92-4fdb-9106-62c82c150558}">
  <ds:schemaRefs/>
</ds:datastoreItem>
</file>

<file path=customXml/itemProps1090.xml><?xml version="1.0" encoding="utf-8"?>
<ds:datastoreItem xmlns:ds="http://schemas.openxmlformats.org/officeDocument/2006/customXml" ds:itemID="{5c29bbf3-edff-40b7-b40f-fcc44bb15edb}">
  <ds:schemaRefs/>
</ds:datastoreItem>
</file>

<file path=customXml/itemProps1091.xml><?xml version="1.0" encoding="utf-8"?>
<ds:datastoreItem xmlns:ds="http://schemas.openxmlformats.org/officeDocument/2006/customXml" ds:itemID="{6ba02159-571f-41c2-b1ab-0297499ee3cb}">
  <ds:schemaRefs/>
</ds:datastoreItem>
</file>

<file path=customXml/itemProps1092.xml><?xml version="1.0" encoding="utf-8"?>
<ds:datastoreItem xmlns:ds="http://schemas.openxmlformats.org/officeDocument/2006/customXml" ds:itemID="{66f37407-0be6-40c7-8f7a-451fe8a496bb}">
  <ds:schemaRefs/>
</ds:datastoreItem>
</file>

<file path=customXml/itemProps1093.xml><?xml version="1.0" encoding="utf-8"?>
<ds:datastoreItem xmlns:ds="http://schemas.openxmlformats.org/officeDocument/2006/customXml" ds:itemID="{587e9629-762a-473e-8e74-fdd508b49814}">
  <ds:schemaRefs/>
</ds:datastoreItem>
</file>

<file path=customXml/itemProps1094.xml><?xml version="1.0" encoding="utf-8"?>
<ds:datastoreItem xmlns:ds="http://schemas.openxmlformats.org/officeDocument/2006/customXml" ds:itemID="{20886373-d42a-4692-ac9b-5a04517f4c70}">
  <ds:schemaRefs/>
</ds:datastoreItem>
</file>

<file path=customXml/itemProps1095.xml><?xml version="1.0" encoding="utf-8"?>
<ds:datastoreItem xmlns:ds="http://schemas.openxmlformats.org/officeDocument/2006/customXml" ds:itemID="{1846ddec-9f62-4cb2-a350-78b261cf7157}">
  <ds:schemaRefs/>
</ds:datastoreItem>
</file>

<file path=customXml/itemProps1096.xml><?xml version="1.0" encoding="utf-8"?>
<ds:datastoreItem xmlns:ds="http://schemas.openxmlformats.org/officeDocument/2006/customXml" ds:itemID="{5048754f-c4d3-49b2-ad94-3cfd417a10f7}">
  <ds:schemaRefs/>
</ds:datastoreItem>
</file>

<file path=customXml/itemProps1097.xml><?xml version="1.0" encoding="utf-8"?>
<ds:datastoreItem xmlns:ds="http://schemas.openxmlformats.org/officeDocument/2006/customXml" ds:itemID="{ab269390-4db1-420c-8934-76cac1db5b7b}">
  <ds:schemaRefs/>
</ds:datastoreItem>
</file>

<file path=customXml/itemProps1098.xml><?xml version="1.0" encoding="utf-8"?>
<ds:datastoreItem xmlns:ds="http://schemas.openxmlformats.org/officeDocument/2006/customXml" ds:itemID="{a3485017-ccfc-400a-bca8-386d0084cb42}">
  <ds:schemaRefs/>
</ds:datastoreItem>
</file>

<file path=customXml/itemProps1099.xml><?xml version="1.0" encoding="utf-8"?>
<ds:datastoreItem xmlns:ds="http://schemas.openxmlformats.org/officeDocument/2006/customXml" ds:itemID="{f0289874-6ae6-4301-8268-83846b2bb4e1}">
  <ds:schemaRefs/>
</ds:datastoreItem>
</file>

<file path=customXml/itemProps11.xml><?xml version="1.0" encoding="utf-8"?>
<ds:datastoreItem xmlns:ds="http://schemas.openxmlformats.org/officeDocument/2006/customXml" ds:itemID="{cfd90aae-1fff-431b-83fd-8b0688f7026a}">
  <ds:schemaRefs/>
</ds:datastoreItem>
</file>

<file path=customXml/itemProps110.xml><?xml version="1.0" encoding="utf-8"?>
<ds:datastoreItem xmlns:ds="http://schemas.openxmlformats.org/officeDocument/2006/customXml" ds:itemID="{180c7293-4594-4e51-8b81-060c04a34963}">
  <ds:schemaRefs/>
</ds:datastoreItem>
</file>

<file path=customXml/itemProps1100.xml><?xml version="1.0" encoding="utf-8"?>
<ds:datastoreItem xmlns:ds="http://schemas.openxmlformats.org/officeDocument/2006/customXml" ds:itemID="{c02051c9-16cc-44ca-87e6-129e123d2ab3}">
  <ds:schemaRefs/>
</ds:datastoreItem>
</file>

<file path=customXml/itemProps1101.xml><?xml version="1.0" encoding="utf-8"?>
<ds:datastoreItem xmlns:ds="http://schemas.openxmlformats.org/officeDocument/2006/customXml" ds:itemID="{eedf2659-3e7a-45ef-b676-9f03c9a18813}">
  <ds:schemaRefs/>
</ds:datastoreItem>
</file>

<file path=customXml/itemProps1102.xml><?xml version="1.0" encoding="utf-8"?>
<ds:datastoreItem xmlns:ds="http://schemas.openxmlformats.org/officeDocument/2006/customXml" ds:itemID="{9e04a4c2-028b-46a2-bd51-9cad8fa55745}">
  <ds:schemaRefs/>
</ds:datastoreItem>
</file>

<file path=customXml/itemProps1103.xml><?xml version="1.0" encoding="utf-8"?>
<ds:datastoreItem xmlns:ds="http://schemas.openxmlformats.org/officeDocument/2006/customXml" ds:itemID="{dccf4fec-9b24-4af8-9b56-9d9e0e7a7bd0}">
  <ds:schemaRefs/>
</ds:datastoreItem>
</file>

<file path=customXml/itemProps1104.xml><?xml version="1.0" encoding="utf-8"?>
<ds:datastoreItem xmlns:ds="http://schemas.openxmlformats.org/officeDocument/2006/customXml" ds:itemID="{3055fbae-8d41-4df9-8bdf-77416042d25f}">
  <ds:schemaRefs/>
</ds:datastoreItem>
</file>

<file path=customXml/itemProps1105.xml><?xml version="1.0" encoding="utf-8"?>
<ds:datastoreItem xmlns:ds="http://schemas.openxmlformats.org/officeDocument/2006/customXml" ds:itemID="{d7e7717a-5cce-461a-868a-ccf410e5a6dd}">
  <ds:schemaRefs/>
</ds:datastoreItem>
</file>

<file path=customXml/itemProps1106.xml><?xml version="1.0" encoding="utf-8"?>
<ds:datastoreItem xmlns:ds="http://schemas.openxmlformats.org/officeDocument/2006/customXml" ds:itemID="{d1242cef-b571-493c-80ef-eb524b186a95}">
  <ds:schemaRefs/>
</ds:datastoreItem>
</file>

<file path=customXml/itemProps1107.xml><?xml version="1.0" encoding="utf-8"?>
<ds:datastoreItem xmlns:ds="http://schemas.openxmlformats.org/officeDocument/2006/customXml" ds:itemID="{0d459bc8-b164-4e8a-bf23-be38b0a6a230}">
  <ds:schemaRefs/>
</ds:datastoreItem>
</file>

<file path=customXml/itemProps1108.xml><?xml version="1.0" encoding="utf-8"?>
<ds:datastoreItem xmlns:ds="http://schemas.openxmlformats.org/officeDocument/2006/customXml" ds:itemID="{cd1542ac-c1da-4748-88e4-a456183a078e}">
  <ds:schemaRefs/>
</ds:datastoreItem>
</file>

<file path=customXml/itemProps1109.xml><?xml version="1.0" encoding="utf-8"?>
<ds:datastoreItem xmlns:ds="http://schemas.openxmlformats.org/officeDocument/2006/customXml" ds:itemID="{cf5f3fc2-a229-4842-88a3-d8bf24ccc468}">
  <ds:schemaRefs/>
</ds:datastoreItem>
</file>

<file path=customXml/itemProps111.xml><?xml version="1.0" encoding="utf-8"?>
<ds:datastoreItem xmlns:ds="http://schemas.openxmlformats.org/officeDocument/2006/customXml" ds:itemID="{4dfd98d7-dd6f-49be-80e1-db4dc88c1280}">
  <ds:schemaRefs/>
</ds:datastoreItem>
</file>

<file path=customXml/itemProps1110.xml><?xml version="1.0" encoding="utf-8"?>
<ds:datastoreItem xmlns:ds="http://schemas.openxmlformats.org/officeDocument/2006/customXml" ds:itemID="{b7e0d784-af4f-4530-b43e-f1e162a1fc9b}">
  <ds:schemaRefs/>
</ds:datastoreItem>
</file>

<file path=customXml/itemProps1111.xml><?xml version="1.0" encoding="utf-8"?>
<ds:datastoreItem xmlns:ds="http://schemas.openxmlformats.org/officeDocument/2006/customXml" ds:itemID="{661e04ac-aa0a-41c0-b6ef-e47a31491e06}">
  <ds:schemaRefs/>
</ds:datastoreItem>
</file>

<file path=customXml/itemProps1112.xml><?xml version="1.0" encoding="utf-8"?>
<ds:datastoreItem xmlns:ds="http://schemas.openxmlformats.org/officeDocument/2006/customXml" ds:itemID="{3366a6bd-51f3-4b0b-813e-83285a79eed6}">
  <ds:schemaRefs/>
</ds:datastoreItem>
</file>

<file path=customXml/itemProps1113.xml><?xml version="1.0" encoding="utf-8"?>
<ds:datastoreItem xmlns:ds="http://schemas.openxmlformats.org/officeDocument/2006/customXml" ds:itemID="{051a71c8-416a-4f45-b931-01bf4b0bbc53}">
  <ds:schemaRefs/>
</ds:datastoreItem>
</file>

<file path=customXml/itemProps1114.xml><?xml version="1.0" encoding="utf-8"?>
<ds:datastoreItem xmlns:ds="http://schemas.openxmlformats.org/officeDocument/2006/customXml" ds:itemID="{75068b7c-cd5c-48d9-bbce-0c0cc80cb809}">
  <ds:schemaRefs/>
</ds:datastoreItem>
</file>

<file path=customXml/itemProps1115.xml><?xml version="1.0" encoding="utf-8"?>
<ds:datastoreItem xmlns:ds="http://schemas.openxmlformats.org/officeDocument/2006/customXml" ds:itemID="{b05b1f88-5f59-4868-9ad9-66002b68c089}">
  <ds:schemaRefs/>
</ds:datastoreItem>
</file>

<file path=customXml/itemProps1116.xml><?xml version="1.0" encoding="utf-8"?>
<ds:datastoreItem xmlns:ds="http://schemas.openxmlformats.org/officeDocument/2006/customXml" ds:itemID="{806b207c-6fd7-4236-8c1f-983512f4e5e0}">
  <ds:schemaRefs/>
</ds:datastoreItem>
</file>

<file path=customXml/itemProps1117.xml><?xml version="1.0" encoding="utf-8"?>
<ds:datastoreItem xmlns:ds="http://schemas.openxmlformats.org/officeDocument/2006/customXml" ds:itemID="{20438a2c-0272-4f81-87f4-2e5e9c94d993}">
  <ds:schemaRefs/>
</ds:datastoreItem>
</file>

<file path=customXml/itemProps1118.xml><?xml version="1.0" encoding="utf-8"?>
<ds:datastoreItem xmlns:ds="http://schemas.openxmlformats.org/officeDocument/2006/customXml" ds:itemID="{97ae494c-7046-43ef-8a88-08da2bdda4f1}">
  <ds:schemaRefs/>
</ds:datastoreItem>
</file>

<file path=customXml/itemProps1119.xml><?xml version="1.0" encoding="utf-8"?>
<ds:datastoreItem xmlns:ds="http://schemas.openxmlformats.org/officeDocument/2006/customXml" ds:itemID="{cfa94572-7380-44b8-b72c-8c6855f59bfa}">
  <ds:schemaRefs/>
</ds:datastoreItem>
</file>

<file path=customXml/itemProps112.xml><?xml version="1.0" encoding="utf-8"?>
<ds:datastoreItem xmlns:ds="http://schemas.openxmlformats.org/officeDocument/2006/customXml" ds:itemID="{329f20fb-443d-46aa-a26d-737f89c0edab}">
  <ds:schemaRefs/>
</ds:datastoreItem>
</file>

<file path=customXml/itemProps1120.xml><?xml version="1.0" encoding="utf-8"?>
<ds:datastoreItem xmlns:ds="http://schemas.openxmlformats.org/officeDocument/2006/customXml" ds:itemID="{c9d17338-3a4a-4c72-b298-39133e6ff597}">
  <ds:schemaRefs/>
</ds:datastoreItem>
</file>

<file path=customXml/itemProps1121.xml><?xml version="1.0" encoding="utf-8"?>
<ds:datastoreItem xmlns:ds="http://schemas.openxmlformats.org/officeDocument/2006/customXml" ds:itemID="{33f5ee22-2f4d-4f01-924a-94e8d704bc6e}">
  <ds:schemaRefs/>
</ds:datastoreItem>
</file>

<file path=customXml/itemProps1122.xml><?xml version="1.0" encoding="utf-8"?>
<ds:datastoreItem xmlns:ds="http://schemas.openxmlformats.org/officeDocument/2006/customXml" ds:itemID="{84cfb1f5-095f-42d8-b22d-dd15354e4971}">
  <ds:schemaRefs/>
</ds:datastoreItem>
</file>

<file path=customXml/itemProps1123.xml><?xml version="1.0" encoding="utf-8"?>
<ds:datastoreItem xmlns:ds="http://schemas.openxmlformats.org/officeDocument/2006/customXml" ds:itemID="{64debd9f-364b-4117-9aae-7ca0b709c6d4}">
  <ds:schemaRefs/>
</ds:datastoreItem>
</file>

<file path=customXml/itemProps1124.xml><?xml version="1.0" encoding="utf-8"?>
<ds:datastoreItem xmlns:ds="http://schemas.openxmlformats.org/officeDocument/2006/customXml" ds:itemID="{ba683e6d-4c75-44d9-ba64-9e9c44f447be}">
  <ds:schemaRefs/>
</ds:datastoreItem>
</file>

<file path=customXml/itemProps1125.xml><?xml version="1.0" encoding="utf-8"?>
<ds:datastoreItem xmlns:ds="http://schemas.openxmlformats.org/officeDocument/2006/customXml" ds:itemID="{73abf22d-121c-4c5e-9f73-cb93cb50f739}">
  <ds:schemaRefs/>
</ds:datastoreItem>
</file>

<file path=customXml/itemProps1126.xml><?xml version="1.0" encoding="utf-8"?>
<ds:datastoreItem xmlns:ds="http://schemas.openxmlformats.org/officeDocument/2006/customXml" ds:itemID="{28f50c4d-92e2-48e7-b058-adb505108016}">
  <ds:schemaRefs/>
</ds:datastoreItem>
</file>

<file path=customXml/itemProps1127.xml><?xml version="1.0" encoding="utf-8"?>
<ds:datastoreItem xmlns:ds="http://schemas.openxmlformats.org/officeDocument/2006/customXml" ds:itemID="{8e8ee014-f269-4967-ae7c-56cd9bcfab93}">
  <ds:schemaRefs/>
</ds:datastoreItem>
</file>

<file path=customXml/itemProps1128.xml><?xml version="1.0" encoding="utf-8"?>
<ds:datastoreItem xmlns:ds="http://schemas.openxmlformats.org/officeDocument/2006/customXml" ds:itemID="{32f0dda1-cd19-439f-9088-17f4a1ade65a}">
  <ds:schemaRefs/>
</ds:datastoreItem>
</file>

<file path=customXml/itemProps1129.xml><?xml version="1.0" encoding="utf-8"?>
<ds:datastoreItem xmlns:ds="http://schemas.openxmlformats.org/officeDocument/2006/customXml" ds:itemID="{7446e283-5b8d-462d-8110-fc11dac58503}">
  <ds:schemaRefs/>
</ds:datastoreItem>
</file>

<file path=customXml/itemProps113.xml><?xml version="1.0" encoding="utf-8"?>
<ds:datastoreItem xmlns:ds="http://schemas.openxmlformats.org/officeDocument/2006/customXml" ds:itemID="{214cd72f-bba1-4303-816c-e05cdb8cae63}">
  <ds:schemaRefs/>
</ds:datastoreItem>
</file>

<file path=customXml/itemProps1130.xml><?xml version="1.0" encoding="utf-8"?>
<ds:datastoreItem xmlns:ds="http://schemas.openxmlformats.org/officeDocument/2006/customXml" ds:itemID="{94a35190-3e6f-486a-a227-1e55319dd297}">
  <ds:schemaRefs/>
</ds:datastoreItem>
</file>

<file path=customXml/itemProps1131.xml><?xml version="1.0" encoding="utf-8"?>
<ds:datastoreItem xmlns:ds="http://schemas.openxmlformats.org/officeDocument/2006/customXml" ds:itemID="{f9214311-1a0c-46b4-be1e-b18d095bf76e}">
  <ds:schemaRefs/>
</ds:datastoreItem>
</file>

<file path=customXml/itemProps1132.xml><?xml version="1.0" encoding="utf-8"?>
<ds:datastoreItem xmlns:ds="http://schemas.openxmlformats.org/officeDocument/2006/customXml" ds:itemID="{19bcea3d-ca72-4c2a-b3b8-1dc2f63a79ca}">
  <ds:schemaRefs/>
</ds:datastoreItem>
</file>

<file path=customXml/itemProps1133.xml><?xml version="1.0" encoding="utf-8"?>
<ds:datastoreItem xmlns:ds="http://schemas.openxmlformats.org/officeDocument/2006/customXml" ds:itemID="{744644f4-b828-46d4-b183-67ef1257a688}">
  <ds:schemaRefs/>
</ds:datastoreItem>
</file>

<file path=customXml/itemProps1134.xml><?xml version="1.0" encoding="utf-8"?>
<ds:datastoreItem xmlns:ds="http://schemas.openxmlformats.org/officeDocument/2006/customXml" ds:itemID="{0cc27a53-872c-4ae4-9b3a-29bc79bb7ba8}">
  <ds:schemaRefs/>
</ds:datastoreItem>
</file>

<file path=customXml/itemProps1135.xml><?xml version="1.0" encoding="utf-8"?>
<ds:datastoreItem xmlns:ds="http://schemas.openxmlformats.org/officeDocument/2006/customXml" ds:itemID="{ce3c259d-15fc-4215-a3b8-01246dbd7e8a}">
  <ds:schemaRefs/>
</ds:datastoreItem>
</file>

<file path=customXml/itemProps1136.xml><?xml version="1.0" encoding="utf-8"?>
<ds:datastoreItem xmlns:ds="http://schemas.openxmlformats.org/officeDocument/2006/customXml" ds:itemID="{bf443294-4a2a-4cb4-b243-fead590d94a1}">
  <ds:schemaRefs/>
</ds:datastoreItem>
</file>

<file path=customXml/itemProps1137.xml><?xml version="1.0" encoding="utf-8"?>
<ds:datastoreItem xmlns:ds="http://schemas.openxmlformats.org/officeDocument/2006/customXml" ds:itemID="{05faa559-6b70-46de-be80-db805fd73d60}">
  <ds:schemaRefs/>
</ds:datastoreItem>
</file>

<file path=customXml/itemProps1138.xml><?xml version="1.0" encoding="utf-8"?>
<ds:datastoreItem xmlns:ds="http://schemas.openxmlformats.org/officeDocument/2006/customXml" ds:itemID="{999118de-f014-4ee9-a1f6-1dc7b57b2c8b}">
  <ds:schemaRefs/>
</ds:datastoreItem>
</file>

<file path=customXml/itemProps1139.xml><?xml version="1.0" encoding="utf-8"?>
<ds:datastoreItem xmlns:ds="http://schemas.openxmlformats.org/officeDocument/2006/customXml" ds:itemID="{73a33756-b33d-47e2-8b87-d8f7864f2cc8}">
  <ds:schemaRefs/>
</ds:datastoreItem>
</file>

<file path=customXml/itemProps114.xml><?xml version="1.0" encoding="utf-8"?>
<ds:datastoreItem xmlns:ds="http://schemas.openxmlformats.org/officeDocument/2006/customXml" ds:itemID="{5beebf61-ae8d-4c0a-92b4-f7b6f4d4ef8a}">
  <ds:schemaRefs/>
</ds:datastoreItem>
</file>

<file path=customXml/itemProps1140.xml><?xml version="1.0" encoding="utf-8"?>
<ds:datastoreItem xmlns:ds="http://schemas.openxmlformats.org/officeDocument/2006/customXml" ds:itemID="{fec641d5-3d9f-415b-8ced-0837bd4bce7c}">
  <ds:schemaRefs/>
</ds:datastoreItem>
</file>

<file path=customXml/itemProps1141.xml><?xml version="1.0" encoding="utf-8"?>
<ds:datastoreItem xmlns:ds="http://schemas.openxmlformats.org/officeDocument/2006/customXml" ds:itemID="{47992fc3-d65c-44b5-8665-4db3179f4ae4}">
  <ds:schemaRefs/>
</ds:datastoreItem>
</file>

<file path=customXml/itemProps1142.xml><?xml version="1.0" encoding="utf-8"?>
<ds:datastoreItem xmlns:ds="http://schemas.openxmlformats.org/officeDocument/2006/customXml" ds:itemID="{e340cef4-617a-4f5b-87d8-3e21ae222583}">
  <ds:schemaRefs/>
</ds:datastoreItem>
</file>

<file path=customXml/itemProps1143.xml><?xml version="1.0" encoding="utf-8"?>
<ds:datastoreItem xmlns:ds="http://schemas.openxmlformats.org/officeDocument/2006/customXml" ds:itemID="{3ed48432-3ddd-44c9-aa3b-fc8e487cc2dd}">
  <ds:schemaRefs/>
</ds:datastoreItem>
</file>

<file path=customXml/itemProps1144.xml><?xml version="1.0" encoding="utf-8"?>
<ds:datastoreItem xmlns:ds="http://schemas.openxmlformats.org/officeDocument/2006/customXml" ds:itemID="{3eee3455-946a-4adf-bd43-6aedb673b4e3}">
  <ds:schemaRefs/>
</ds:datastoreItem>
</file>

<file path=customXml/itemProps1145.xml><?xml version="1.0" encoding="utf-8"?>
<ds:datastoreItem xmlns:ds="http://schemas.openxmlformats.org/officeDocument/2006/customXml" ds:itemID="{ca25e8f8-c8b6-4928-af03-7fd329ef2c0d}">
  <ds:schemaRefs/>
</ds:datastoreItem>
</file>

<file path=customXml/itemProps1146.xml><?xml version="1.0" encoding="utf-8"?>
<ds:datastoreItem xmlns:ds="http://schemas.openxmlformats.org/officeDocument/2006/customXml" ds:itemID="{8e8596e1-0b07-4662-a735-065be1ad3815}">
  <ds:schemaRefs/>
</ds:datastoreItem>
</file>

<file path=customXml/itemProps1147.xml><?xml version="1.0" encoding="utf-8"?>
<ds:datastoreItem xmlns:ds="http://schemas.openxmlformats.org/officeDocument/2006/customXml" ds:itemID="{357071cd-9c4a-4b8b-beae-a4c7e578af55}">
  <ds:schemaRefs/>
</ds:datastoreItem>
</file>

<file path=customXml/itemProps1148.xml><?xml version="1.0" encoding="utf-8"?>
<ds:datastoreItem xmlns:ds="http://schemas.openxmlformats.org/officeDocument/2006/customXml" ds:itemID="{c18cde7f-95e9-49ca-9ffd-53a84898d1b1}">
  <ds:schemaRefs/>
</ds:datastoreItem>
</file>

<file path=customXml/itemProps1149.xml><?xml version="1.0" encoding="utf-8"?>
<ds:datastoreItem xmlns:ds="http://schemas.openxmlformats.org/officeDocument/2006/customXml" ds:itemID="{77a566f9-b43f-4d3f-b9b4-8308a1943e8d}">
  <ds:schemaRefs/>
</ds:datastoreItem>
</file>

<file path=customXml/itemProps115.xml><?xml version="1.0" encoding="utf-8"?>
<ds:datastoreItem xmlns:ds="http://schemas.openxmlformats.org/officeDocument/2006/customXml" ds:itemID="{ae028036-9112-43dc-b3e9-9f6c7df7e3b1}">
  <ds:schemaRefs/>
</ds:datastoreItem>
</file>

<file path=customXml/itemProps1150.xml><?xml version="1.0" encoding="utf-8"?>
<ds:datastoreItem xmlns:ds="http://schemas.openxmlformats.org/officeDocument/2006/customXml" ds:itemID="{a127e226-15b5-4ad6-8bfd-e018b6f78863}">
  <ds:schemaRefs/>
</ds:datastoreItem>
</file>

<file path=customXml/itemProps1151.xml><?xml version="1.0" encoding="utf-8"?>
<ds:datastoreItem xmlns:ds="http://schemas.openxmlformats.org/officeDocument/2006/customXml" ds:itemID="{625ade20-24aa-4c3e-a108-095fd134c02a}">
  <ds:schemaRefs/>
</ds:datastoreItem>
</file>

<file path=customXml/itemProps1152.xml><?xml version="1.0" encoding="utf-8"?>
<ds:datastoreItem xmlns:ds="http://schemas.openxmlformats.org/officeDocument/2006/customXml" ds:itemID="{b8b26390-9099-449e-bde3-7212e2004fde}">
  <ds:schemaRefs/>
</ds:datastoreItem>
</file>

<file path=customXml/itemProps1153.xml><?xml version="1.0" encoding="utf-8"?>
<ds:datastoreItem xmlns:ds="http://schemas.openxmlformats.org/officeDocument/2006/customXml" ds:itemID="{76cdecd0-b3ea-4569-9147-c2869dca76dc}">
  <ds:schemaRefs/>
</ds:datastoreItem>
</file>

<file path=customXml/itemProps1154.xml><?xml version="1.0" encoding="utf-8"?>
<ds:datastoreItem xmlns:ds="http://schemas.openxmlformats.org/officeDocument/2006/customXml" ds:itemID="{65f880cb-9675-4e0b-b3cc-944530406db4}">
  <ds:schemaRefs/>
</ds:datastoreItem>
</file>

<file path=customXml/itemProps1155.xml><?xml version="1.0" encoding="utf-8"?>
<ds:datastoreItem xmlns:ds="http://schemas.openxmlformats.org/officeDocument/2006/customXml" ds:itemID="{cc37d747-e517-4210-a6c9-dda6510355b3}">
  <ds:schemaRefs/>
</ds:datastoreItem>
</file>

<file path=customXml/itemProps1156.xml><?xml version="1.0" encoding="utf-8"?>
<ds:datastoreItem xmlns:ds="http://schemas.openxmlformats.org/officeDocument/2006/customXml" ds:itemID="{e79cd085-a056-4d54-821b-49b293e49acf}">
  <ds:schemaRefs/>
</ds:datastoreItem>
</file>

<file path=customXml/itemProps1157.xml><?xml version="1.0" encoding="utf-8"?>
<ds:datastoreItem xmlns:ds="http://schemas.openxmlformats.org/officeDocument/2006/customXml" ds:itemID="{afcd0946-cc99-458c-a6eb-78769ab433e5}">
  <ds:schemaRefs/>
</ds:datastoreItem>
</file>

<file path=customXml/itemProps1158.xml><?xml version="1.0" encoding="utf-8"?>
<ds:datastoreItem xmlns:ds="http://schemas.openxmlformats.org/officeDocument/2006/customXml" ds:itemID="{e54eb350-0f19-4340-9ba2-74eddbb4d694}">
  <ds:schemaRefs/>
</ds:datastoreItem>
</file>

<file path=customXml/itemProps1159.xml><?xml version="1.0" encoding="utf-8"?>
<ds:datastoreItem xmlns:ds="http://schemas.openxmlformats.org/officeDocument/2006/customXml" ds:itemID="{6169fc20-30d2-4087-adf4-6dbcb3aa0602}">
  <ds:schemaRefs/>
</ds:datastoreItem>
</file>

<file path=customXml/itemProps116.xml><?xml version="1.0" encoding="utf-8"?>
<ds:datastoreItem xmlns:ds="http://schemas.openxmlformats.org/officeDocument/2006/customXml" ds:itemID="{bcb20b6c-13f0-4b33-87ed-f8b7a41f667e}">
  <ds:schemaRefs/>
</ds:datastoreItem>
</file>

<file path=customXml/itemProps1160.xml><?xml version="1.0" encoding="utf-8"?>
<ds:datastoreItem xmlns:ds="http://schemas.openxmlformats.org/officeDocument/2006/customXml" ds:itemID="{ffd986b0-3195-43e7-aec5-43185e413d82}">
  <ds:schemaRefs/>
</ds:datastoreItem>
</file>

<file path=customXml/itemProps1161.xml><?xml version="1.0" encoding="utf-8"?>
<ds:datastoreItem xmlns:ds="http://schemas.openxmlformats.org/officeDocument/2006/customXml" ds:itemID="{b02aa513-0a3a-49bc-b17e-15dcd2f74d93}">
  <ds:schemaRefs/>
</ds:datastoreItem>
</file>

<file path=customXml/itemProps1162.xml><?xml version="1.0" encoding="utf-8"?>
<ds:datastoreItem xmlns:ds="http://schemas.openxmlformats.org/officeDocument/2006/customXml" ds:itemID="{a9b3b577-9116-4138-9d8d-0b67afe28bba}">
  <ds:schemaRefs/>
</ds:datastoreItem>
</file>

<file path=customXml/itemProps1163.xml><?xml version="1.0" encoding="utf-8"?>
<ds:datastoreItem xmlns:ds="http://schemas.openxmlformats.org/officeDocument/2006/customXml" ds:itemID="{5eea9639-b9d4-49e2-9c87-a414a87825b3}">
  <ds:schemaRefs/>
</ds:datastoreItem>
</file>

<file path=customXml/itemProps1164.xml><?xml version="1.0" encoding="utf-8"?>
<ds:datastoreItem xmlns:ds="http://schemas.openxmlformats.org/officeDocument/2006/customXml" ds:itemID="{78bb5e28-afe5-4ee5-837a-3b9a8b80eed7}">
  <ds:schemaRefs/>
</ds:datastoreItem>
</file>

<file path=customXml/itemProps1165.xml><?xml version="1.0" encoding="utf-8"?>
<ds:datastoreItem xmlns:ds="http://schemas.openxmlformats.org/officeDocument/2006/customXml" ds:itemID="{94fb9d5a-ca17-4f3d-8953-4a12f67d3827}">
  <ds:schemaRefs/>
</ds:datastoreItem>
</file>

<file path=customXml/itemProps1166.xml><?xml version="1.0" encoding="utf-8"?>
<ds:datastoreItem xmlns:ds="http://schemas.openxmlformats.org/officeDocument/2006/customXml" ds:itemID="{7725941b-0eae-4491-abe6-1af45cd71db7}">
  <ds:schemaRefs/>
</ds:datastoreItem>
</file>

<file path=customXml/itemProps1167.xml><?xml version="1.0" encoding="utf-8"?>
<ds:datastoreItem xmlns:ds="http://schemas.openxmlformats.org/officeDocument/2006/customXml" ds:itemID="{4b3cf23e-f1f6-4ace-bd45-b37ad1a1261b}">
  <ds:schemaRefs/>
</ds:datastoreItem>
</file>

<file path=customXml/itemProps1168.xml><?xml version="1.0" encoding="utf-8"?>
<ds:datastoreItem xmlns:ds="http://schemas.openxmlformats.org/officeDocument/2006/customXml" ds:itemID="{0341d38c-e1bd-4fe1-b8f8-66837380034d}">
  <ds:schemaRefs/>
</ds:datastoreItem>
</file>

<file path=customXml/itemProps1169.xml><?xml version="1.0" encoding="utf-8"?>
<ds:datastoreItem xmlns:ds="http://schemas.openxmlformats.org/officeDocument/2006/customXml" ds:itemID="{4920eb9f-466a-49c8-9aa9-049e3b10c704}">
  <ds:schemaRefs/>
</ds:datastoreItem>
</file>

<file path=customXml/itemProps117.xml><?xml version="1.0" encoding="utf-8"?>
<ds:datastoreItem xmlns:ds="http://schemas.openxmlformats.org/officeDocument/2006/customXml" ds:itemID="{6265c58f-c3b1-4b8d-b3f2-7b3f33007164}">
  <ds:schemaRefs/>
</ds:datastoreItem>
</file>

<file path=customXml/itemProps1170.xml><?xml version="1.0" encoding="utf-8"?>
<ds:datastoreItem xmlns:ds="http://schemas.openxmlformats.org/officeDocument/2006/customXml" ds:itemID="{13fb6653-94f0-49d8-bb35-0c1b8d0db473}">
  <ds:schemaRefs/>
</ds:datastoreItem>
</file>

<file path=customXml/itemProps1171.xml><?xml version="1.0" encoding="utf-8"?>
<ds:datastoreItem xmlns:ds="http://schemas.openxmlformats.org/officeDocument/2006/customXml" ds:itemID="{eff4a66a-1acb-4f5f-958a-e83efc5b0f66}">
  <ds:schemaRefs/>
</ds:datastoreItem>
</file>

<file path=customXml/itemProps1172.xml><?xml version="1.0" encoding="utf-8"?>
<ds:datastoreItem xmlns:ds="http://schemas.openxmlformats.org/officeDocument/2006/customXml" ds:itemID="{a80e14f2-09ae-4ffa-82e8-4e2fdedfd017}">
  <ds:schemaRefs/>
</ds:datastoreItem>
</file>

<file path=customXml/itemProps118.xml><?xml version="1.0" encoding="utf-8"?>
<ds:datastoreItem xmlns:ds="http://schemas.openxmlformats.org/officeDocument/2006/customXml" ds:itemID="{fee57852-e440-4599-ade4-92f29f48d161}">
  <ds:schemaRefs/>
</ds:datastoreItem>
</file>

<file path=customXml/itemProps119.xml><?xml version="1.0" encoding="utf-8"?>
<ds:datastoreItem xmlns:ds="http://schemas.openxmlformats.org/officeDocument/2006/customXml" ds:itemID="{cdd1408a-59b8-4675-8952-c07c2135b93a}">
  <ds:schemaRefs/>
</ds:datastoreItem>
</file>

<file path=customXml/itemProps12.xml><?xml version="1.0" encoding="utf-8"?>
<ds:datastoreItem xmlns:ds="http://schemas.openxmlformats.org/officeDocument/2006/customXml" ds:itemID="{43a380b2-3f08-4b18-af60-96c263576f30}">
  <ds:schemaRefs/>
</ds:datastoreItem>
</file>

<file path=customXml/itemProps120.xml><?xml version="1.0" encoding="utf-8"?>
<ds:datastoreItem xmlns:ds="http://schemas.openxmlformats.org/officeDocument/2006/customXml" ds:itemID="{d2139353-ebd5-41f7-a5e9-262a14f3d8ab}">
  <ds:schemaRefs/>
</ds:datastoreItem>
</file>

<file path=customXml/itemProps121.xml><?xml version="1.0" encoding="utf-8"?>
<ds:datastoreItem xmlns:ds="http://schemas.openxmlformats.org/officeDocument/2006/customXml" ds:itemID="{de490186-2481-4e2b-95d3-45b66ab49d08}">
  <ds:schemaRefs/>
</ds:datastoreItem>
</file>

<file path=customXml/itemProps122.xml><?xml version="1.0" encoding="utf-8"?>
<ds:datastoreItem xmlns:ds="http://schemas.openxmlformats.org/officeDocument/2006/customXml" ds:itemID="{5ce505a3-85ac-4486-aea3-829e6179c400}">
  <ds:schemaRefs/>
</ds:datastoreItem>
</file>

<file path=customXml/itemProps123.xml><?xml version="1.0" encoding="utf-8"?>
<ds:datastoreItem xmlns:ds="http://schemas.openxmlformats.org/officeDocument/2006/customXml" ds:itemID="{e2ca7248-1c31-4c07-9018-13d38ce30f0b}">
  <ds:schemaRefs/>
</ds:datastoreItem>
</file>

<file path=customXml/itemProps124.xml><?xml version="1.0" encoding="utf-8"?>
<ds:datastoreItem xmlns:ds="http://schemas.openxmlformats.org/officeDocument/2006/customXml" ds:itemID="{9725e60a-074d-4b1d-8ee9-272a03453ae4}">
  <ds:schemaRefs/>
</ds:datastoreItem>
</file>

<file path=customXml/itemProps125.xml><?xml version="1.0" encoding="utf-8"?>
<ds:datastoreItem xmlns:ds="http://schemas.openxmlformats.org/officeDocument/2006/customXml" ds:itemID="{2f6ca8ef-0907-4551-9ea4-5a42f54aa926}">
  <ds:schemaRefs/>
</ds:datastoreItem>
</file>

<file path=customXml/itemProps126.xml><?xml version="1.0" encoding="utf-8"?>
<ds:datastoreItem xmlns:ds="http://schemas.openxmlformats.org/officeDocument/2006/customXml" ds:itemID="{439c73c3-6f07-43ff-98dd-dfa9a02133fd}">
  <ds:schemaRefs/>
</ds:datastoreItem>
</file>

<file path=customXml/itemProps127.xml><?xml version="1.0" encoding="utf-8"?>
<ds:datastoreItem xmlns:ds="http://schemas.openxmlformats.org/officeDocument/2006/customXml" ds:itemID="{0545e85a-672f-4316-ba6b-34f372b0573d}">
  <ds:schemaRefs/>
</ds:datastoreItem>
</file>

<file path=customXml/itemProps128.xml><?xml version="1.0" encoding="utf-8"?>
<ds:datastoreItem xmlns:ds="http://schemas.openxmlformats.org/officeDocument/2006/customXml" ds:itemID="{c003392b-8068-4e2f-a38d-14cd3dfd5dd8}">
  <ds:schemaRefs/>
</ds:datastoreItem>
</file>

<file path=customXml/itemProps129.xml><?xml version="1.0" encoding="utf-8"?>
<ds:datastoreItem xmlns:ds="http://schemas.openxmlformats.org/officeDocument/2006/customXml" ds:itemID="{f984369b-fbbe-49e6-b847-1f223c3de32d}">
  <ds:schemaRefs/>
</ds:datastoreItem>
</file>

<file path=customXml/itemProps13.xml><?xml version="1.0" encoding="utf-8"?>
<ds:datastoreItem xmlns:ds="http://schemas.openxmlformats.org/officeDocument/2006/customXml" ds:itemID="{9b274d77-6169-47b7-9a84-116e9d978957}">
  <ds:schemaRefs/>
</ds:datastoreItem>
</file>

<file path=customXml/itemProps130.xml><?xml version="1.0" encoding="utf-8"?>
<ds:datastoreItem xmlns:ds="http://schemas.openxmlformats.org/officeDocument/2006/customXml" ds:itemID="{418ee1b1-b5af-456f-8fc0-3ce316b5f101}">
  <ds:schemaRefs/>
</ds:datastoreItem>
</file>

<file path=customXml/itemProps131.xml><?xml version="1.0" encoding="utf-8"?>
<ds:datastoreItem xmlns:ds="http://schemas.openxmlformats.org/officeDocument/2006/customXml" ds:itemID="{7901e20a-f20a-4d9d-baab-89da02681fd5}">
  <ds:schemaRefs/>
</ds:datastoreItem>
</file>

<file path=customXml/itemProps132.xml><?xml version="1.0" encoding="utf-8"?>
<ds:datastoreItem xmlns:ds="http://schemas.openxmlformats.org/officeDocument/2006/customXml" ds:itemID="{bd9c61e9-bde0-403b-bc7b-94cf7104cb12}">
  <ds:schemaRefs/>
</ds:datastoreItem>
</file>

<file path=customXml/itemProps133.xml><?xml version="1.0" encoding="utf-8"?>
<ds:datastoreItem xmlns:ds="http://schemas.openxmlformats.org/officeDocument/2006/customXml" ds:itemID="{433462fd-c8be-434c-9081-6c1d2384ddbb}">
  <ds:schemaRefs/>
</ds:datastoreItem>
</file>

<file path=customXml/itemProps134.xml><?xml version="1.0" encoding="utf-8"?>
<ds:datastoreItem xmlns:ds="http://schemas.openxmlformats.org/officeDocument/2006/customXml" ds:itemID="{737d89e7-33c1-4b8c-8d7c-c92c89fa706b}">
  <ds:schemaRefs/>
</ds:datastoreItem>
</file>

<file path=customXml/itemProps135.xml><?xml version="1.0" encoding="utf-8"?>
<ds:datastoreItem xmlns:ds="http://schemas.openxmlformats.org/officeDocument/2006/customXml" ds:itemID="{6000ec4c-ad40-496d-8d4c-9f4e44e9026c}">
  <ds:schemaRefs/>
</ds:datastoreItem>
</file>

<file path=customXml/itemProps136.xml><?xml version="1.0" encoding="utf-8"?>
<ds:datastoreItem xmlns:ds="http://schemas.openxmlformats.org/officeDocument/2006/customXml" ds:itemID="{479efb20-61d8-4e08-a3a2-4817e031d862}">
  <ds:schemaRefs/>
</ds:datastoreItem>
</file>

<file path=customXml/itemProps137.xml><?xml version="1.0" encoding="utf-8"?>
<ds:datastoreItem xmlns:ds="http://schemas.openxmlformats.org/officeDocument/2006/customXml" ds:itemID="{a16f466c-8043-46fb-b021-5fde421768ec}">
  <ds:schemaRefs/>
</ds:datastoreItem>
</file>

<file path=customXml/itemProps138.xml><?xml version="1.0" encoding="utf-8"?>
<ds:datastoreItem xmlns:ds="http://schemas.openxmlformats.org/officeDocument/2006/customXml" ds:itemID="{498d3c38-cc0b-42de-b6df-54a5a978993c}">
  <ds:schemaRefs/>
</ds:datastoreItem>
</file>

<file path=customXml/itemProps139.xml><?xml version="1.0" encoding="utf-8"?>
<ds:datastoreItem xmlns:ds="http://schemas.openxmlformats.org/officeDocument/2006/customXml" ds:itemID="{24f4348c-f5a5-4efd-8f12-28e64e256472}">
  <ds:schemaRefs/>
</ds:datastoreItem>
</file>

<file path=customXml/itemProps14.xml><?xml version="1.0" encoding="utf-8"?>
<ds:datastoreItem xmlns:ds="http://schemas.openxmlformats.org/officeDocument/2006/customXml" ds:itemID="{ccc623e6-6dca-4e31-ab00-ed15804ae721}">
  <ds:schemaRefs/>
</ds:datastoreItem>
</file>

<file path=customXml/itemProps140.xml><?xml version="1.0" encoding="utf-8"?>
<ds:datastoreItem xmlns:ds="http://schemas.openxmlformats.org/officeDocument/2006/customXml" ds:itemID="{bef3d4a8-7b8c-4344-b153-27a83ea8301f}">
  <ds:schemaRefs/>
</ds:datastoreItem>
</file>

<file path=customXml/itemProps141.xml><?xml version="1.0" encoding="utf-8"?>
<ds:datastoreItem xmlns:ds="http://schemas.openxmlformats.org/officeDocument/2006/customXml" ds:itemID="{047a7840-37f8-4c1b-a077-71fba28a9ded}">
  <ds:schemaRefs/>
</ds:datastoreItem>
</file>

<file path=customXml/itemProps142.xml><?xml version="1.0" encoding="utf-8"?>
<ds:datastoreItem xmlns:ds="http://schemas.openxmlformats.org/officeDocument/2006/customXml" ds:itemID="{4bf4907e-8f91-4d68-b0fb-a987e8692bba}">
  <ds:schemaRefs/>
</ds:datastoreItem>
</file>

<file path=customXml/itemProps143.xml><?xml version="1.0" encoding="utf-8"?>
<ds:datastoreItem xmlns:ds="http://schemas.openxmlformats.org/officeDocument/2006/customXml" ds:itemID="{85e22fb4-7ade-47ea-864f-184370e08234}">
  <ds:schemaRefs/>
</ds:datastoreItem>
</file>

<file path=customXml/itemProps144.xml><?xml version="1.0" encoding="utf-8"?>
<ds:datastoreItem xmlns:ds="http://schemas.openxmlformats.org/officeDocument/2006/customXml" ds:itemID="{1cb12b89-d9cd-40fd-bee0-9c575b480ebb}">
  <ds:schemaRefs/>
</ds:datastoreItem>
</file>

<file path=customXml/itemProps145.xml><?xml version="1.0" encoding="utf-8"?>
<ds:datastoreItem xmlns:ds="http://schemas.openxmlformats.org/officeDocument/2006/customXml" ds:itemID="{38345092-70db-46f9-a875-6edc51ab7410}">
  <ds:schemaRefs/>
</ds:datastoreItem>
</file>

<file path=customXml/itemProps146.xml><?xml version="1.0" encoding="utf-8"?>
<ds:datastoreItem xmlns:ds="http://schemas.openxmlformats.org/officeDocument/2006/customXml" ds:itemID="{3bed0316-82d8-4212-b38e-1365f8ef9166}">
  <ds:schemaRefs/>
</ds:datastoreItem>
</file>

<file path=customXml/itemProps147.xml><?xml version="1.0" encoding="utf-8"?>
<ds:datastoreItem xmlns:ds="http://schemas.openxmlformats.org/officeDocument/2006/customXml" ds:itemID="{1fca692b-cf09-4c56-b5af-af560c1e64d5}">
  <ds:schemaRefs/>
</ds:datastoreItem>
</file>

<file path=customXml/itemProps148.xml><?xml version="1.0" encoding="utf-8"?>
<ds:datastoreItem xmlns:ds="http://schemas.openxmlformats.org/officeDocument/2006/customXml" ds:itemID="{15515469-0147-4ac8-a27e-2d2592008d92}">
  <ds:schemaRefs/>
</ds:datastoreItem>
</file>

<file path=customXml/itemProps149.xml><?xml version="1.0" encoding="utf-8"?>
<ds:datastoreItem xmlns:ds="http://schemas.openxmlformats.org/officeDocument/2006/customXml" ds:itemID="{2201da5e-5942-40f9-b2ba-9d52207418d7}">
  <ds:schemaRefs/>
</ds:datastoreItem>
</file>

<file path=customXml/itemProps15.xml><?xml version="1.0" encoding="utf-8"?>
<ds:datastoreItem xmlns:ds="http://schemas.openxmlformats.org/officeDocument/2006/customXml" ds:itemID="{59b54fd8-2666-4d0c-9e70-5443ca884fb9}">
  <ds:schemaRefs/>
</ds:datastoreItem>
</file>

<file path=customXml/itemProps150.xml><?xml version="1.0" encoding="utf-8"?>
<ds:datastoreItem xmlns:ds="http://schemas.openxmlformats.org/officeDocument/2006/customXml" ds:itemID="{49446f4a-abb7-44e8-96ad-4dd9e0290da2}">
  <ds:schemaRefs/>
</ds:datastoreItem>
</file>

<file path=customXml/itemProps151.xml><?xml version="1.0" encoding="utf-8"?>
<ds:datastoreItem xmlns:ds="http://schemas.openxmlformats.org/officeDocument/2006/customXml" ds:itemID="{b8aecd05-501d-40ec-8c23-4b1c05bee655}">
  <ds:schemaRefs/>
</ds:datastoreItem>
</file>

<file path=customXml/itemProps152.xml><?xml version="1.0" encoding="utf-8"?>
<ds:datastoreItem xmlns:ds="http://schemas.openxmlformats.org/officeDocument/2006/customXml" ds:itemID="{2f3f3613-c9e9-46d9-bf7a-e90d3295ef27}">
  <ds:schemaRefs/>
</ds:datastoreItem>
</file>

<file path=customXml/itemProps153.xml><?xml version="1.0" encoding="utf-8"?>
<ds:datastoreItem xmlns:ds="http://schemas.openxmlformats.org/officeDocument/2006/customXml" ds:itemID="{1fa2a761-fb5e-4142-8297-2342de3f4678}">
  <ds:schemaRefs/>
</ds:datastoreItem>
</file>

<file path=customXml/itemProps154.xml><?xml version="1.0" encoding="utf-8"?>
<ds:datastoreItem xmlns:ds="http://schemas.openxmlformats.org/officeDocument/2006/customXml" ds:itemID="{31873e34-7f68-4025-a2b3-593bb36758d4}">
  <ds:schemaRefs/>
</ds:datastoreItem>
</file>

<file path=customXml/itemProps155.xml><?xml version="1.0" encoding="utf-8"?>
<ds:datastoreItem xmlns:ds="http://schemas.openxmlformats.org/officeDocument/2006/customXml" ds:itemID="{220587aa-3df4-4ae6-bc10-6ac81c2f0703}">
  <ds:schemaRefs/>
</ds:datastoreItem>
</file>

<file path=customXml/itemProps156.xml><?xml version="1.0" encoding="utf-8"?>
<ds:datastoreItem xmlns:ds="http://schemas.openxmlformats.org/officeDocument/2006/customXml" ds:itemID="{5010eeea-adef-4cbf-8306-09f77b70727e}">
  <ds:schemaRefs/>
</ds:datastoreItem>
</file>

<file path=customXml/itemProps157.xml><?xml version="1.0" encoding="utf-8"?>
<ds:datastoreItem xmlns:ds="http://schemas.openxmlformats.org/officeDocument/2006/customXml" ds:itemID="{3a3ef325-2d56-4d15-b78d-0790a7fbb550}">
  <ds:schemaRefs/>
</ds:datastoreItem>
</file>

<file path=customXml/itemProps158.xml><?xml version="1.0" encoding="utf-8"?>
<ds:datastoreItem xmlns:ds="http://schemas.openxmlformats.org/officeDocument/2006/customXml" ds:itemID="{38401569-8b3c-49ec-ad25-14b49fa37a42}">
  <ds:schemaRefs/>
</ds:datastoreItem>
</file>

<file path=customXml/itemProps159.xml><?xml version="1.0" encoding="utf-8"?>
<ds:datastoreItem xmlns:ds="http://schemas.openxmlformats.org/officeDocument/2006/customXml" ds:itemID="{b4813e6b-50d4-4aeb-9743-12e3a4fe5d0e}">
  <ds:schemaRefs/>
</ds:datastoreItem>
</file>

<file path=customXml/itemProps16.xml><?xml version="1.0" encoding="utf-8"?>
<ds:datastoreItem xmlns:ds="http://schemas.openxmlformats.org/officeDocument/2006/customXml" ds:itemID="{132c46a5-1226-47a9-b080-25c889eb523a}">
  <ds:schemaRefs/>
</ds:datastoreItem>
</file>

<file path=customXml/itemProps160.xml><?xml version="1.0" encoding="utf-8"?>
<ds:datastoreItem xmlns:ds="http://schemas.openxmlformats.org/officeDocument/2006/customXml" ds:itemID="{2094a8e1-286d-4980-9fa5-5401731855ef}">
  <ds:schemaRefs/>
</ds:datastoreItem>
</file>

<file path=customXml/itemProps161.xml><?xml version="1.0" encoding="utf-8"?>
<ds:datastoreItem xmlns:ds="http://schemas.openxmlformats.org/officeDocument/2006/customXml" ds:itemID="{304576eb-60ab-47aa-8b73-bc2bef60e764}">
  <ds:schemaRefs/>
</ds:datastoreItem>
</file>

<file path=customXml/itemProps162.xml><?xml version="1.0" encoding="utf-8"?>
<ds:datastoreItem xmlns:ds="http://schemas.openxmlformats.org/officeDocument/2006/customXml" ds:itemID="{5e7c9216-8112-4ce7-9772-5baca3a7715f}">
  <ds:schemaRefs/>
</ds:datastoreItem>
</file>

<file path=customXml/itemProps163.xml><?xml version="1.0" encoding="utf-8"?>
<ds:datastoreItem xmlns:ds="http://schemas.openxmlformats.org/officeDocument/2006/customXml" ds:itemID="{c56c3f7b-9c27-4eea-a2db-0e94da4c3dfc}">
  <ds:schemaRefs/>
</ds:datastoreItem>
</file>

<file path=customXml/itemProps164.xml><?xml version="1.0" encoding="utf-8"?>
<ds:datastoreItem xmlns:ds="http://schemas.openxmlformats.org/officeDocument/2006/customXml" ds:itemID="{68004cda-3e85-4a01-b29e-1a2916f16c55}">
  <ds:schemaRefs/>
</ds:datastoreItem>
</file>

<file path=customXml/itemProps165.xml><?xml version="1.0" encoding="utf-8"?>
<ds:datastoreItem xmlns:ds="http://schemas.openxmlformats.org/officeDocument/2006/customXml" ds:itemID="{bcfdc2f6-8fc0-4b9f-9755-536a81c57210}">
  <ds:schemaRefs/>
</ds:datastoreItem>
</file>

<file path=customXml/itemProps166.xml><?xml version="1.0" encoding="utf-8"?>
<ds:datastoreItem xmlns:ds="http://schemas.openxmlformats.org/officeDocument/2006/customXml" ds:itemID="{5181336d-606c-4eca-8e25-5fcf8c2d93a1}">
  <ds:schemaRefs/>
</ds:datastoreItem>
</file>

<file path=customXml/itemProps167.xml><?xml version="1.0" encoding="utf-8"?>
<ds:datastoreItem xmlns:ds="http://schemas.openxmlformats.org/officeDocument/2006/customXml" ds:itemID="{71b63e85-2386-46b9-9a6f-ad03148616dd}">
  <ds:schemaRefs/>
</ds:datastoreItem>
</file>

<file path=customXml/itemProps168.xml><?xml version="1.0" encoding="utf-8"?>
<ds:datastoreItem xmlns:ds="http://schemas.openxmlformats.org/officeDocument/2006/customXml" ds:itemID="{94aaa11d-c3bc-416d-b4ef-558c27ec788e}">
  <ds:schemaRefs/>
</ds:datastoreItem>
</file>

<file path=customXml/itemProps169.xml><?xml version="1.0" encoding="utf-8"?>
<ds:datastoreItem xmlns:ds="http://schemas.openxmlformats.org/officeDocument/2006/customXml" ds:itemID="{50af2852-4d0d-408b-8a54-8320ce13a5e1}">
  <ds:schemaRefs/>
</ds:datastoreItem>
</file>

<file path=customXml/itemProps17.xml><?xml version="1.0" encoding="utf-8"?>
<ds:datastoreItem xmlns:ds="http://schemas.openxmlformats.org/officeDocument/2006/customXml" ds:itemID="{4469f398-6eda-4b66-9f3d-3d7b370c57dc}">
  <ds:schemaRefs/>
</ds:datastoreItem>
</file>

<file path=customXml/itemProps170.xml><?xml version="1.0" encoding="utf-8"?>
<ds:datastoreItem xmlns:ds="http://schemas.openxmlformats.org/officeDocument/2006/customXml" ds:itemID="{ea227c44-009b-47ba-812a-ea9b6f6120e8}">
  <ds:schemaRefs/>
</ds:datastoreItem>
</file>

<file path=customXml/itemProps171.xml><?xml version="1.0" encoding="utf-8"?>
<ds:datastoreItem xmlns:ds="http://schemas.openxmlformats.org/officeDocument/2006/customXml" ds:itemID="{999d7fc7-5140-4821-9cbf-64213e175e05}">
  <ds:schemaRefs/>
</ds:datastoreItem>
</file>

<file path=customXml/itemProps172.xml><?xml version="1.0" encoding="utf-8"?>
<ds:datastoreItem xmlns:ds="http://schemas.openxmlformats.org/officeDocument/2006/customXml" ds:itemID="{292963ed-deb6-4bda-ab68-b8a02f2cd33c}">
  <ds:schemaRefs/>
</ds:datastoreItem>
</file>

<file path=customXml/itemProps173.xml><?xml version="1.0" encoding="utf-8"?>
<ds:datastoreItem xmlns:ds="http://schemas.openxmlformats.org/officeDocument/2006/customXml" ds:itemID="{5b9fb53b-a012-4ff7-bf44-c07002a26e00}">
  <ds:schemaRefs/>
</ds:datastoreItem>
</file>

<file path=customXml/itemProps174.xml><?xml version="1.0" encoding="utf-8"?>
<ds:datastoreItem xmlns:ds="http://schemas.openxmlformats.org/officeDocument/2006/customXml" ds:itemID="{a0053921-60c5-4acf-bbc9-5d804aa8ed15}">
  <ds:schemaRefs/>
</ds:datastoreItem>
</file>

<file path=customXml/itemProps175.xml><?xml version="1.0" encoding="utf-8"?>
<ds:datastoreItem xmlns:ds="http://schemas.openxmlformats.org/officeDocument/2006/customXml" ds:itemID="{6201e961-0131-4634-b45e-f0f535e3007e}">
  <ds:schemaRefs/>
</ds:datastoreItem>
</file>

<file path=customXml/itemProps176.xml><?xml version="1.0" encoding="utf-8"?>
<ds:datastoreItem xmlns:ds="http://schemas.openxmlformats.org/officeDocument/2006/customXml" ds:itemID="{cb89593b-5f36-4ab1-bb83-5f68461391e7}">
  <ds:schemaRefs/>
</ds:datastoreItem>
</file>

<file path=customXml/itemProps177.xml><?xml version="1.0" encoding="utf-8"?>
<ds:datastoreItem xmlns:ds="http://schemas.openxmlformats.org/officeDocument/2006/customXml" ds:itemID="{7883e270-bafd-4636-b2c5-6ee93f4f95ba}">
  <ds:schemaRefs/>
</ds:datastoreItem>
</file>

<file path=customXml/itemProps178.xml><?xml version="1.0" encoding="utf-8"?>
<ds:datastoreItem xmlns:ds="http://schemas.openxmlformats.org/officeDocument/2006/customXml" ds:itemID="{3d069657-ee6b-476f-bd58-5d18cb5784a3}">
  <ds:schemaRefs/>
</ds:datastoreItem>
</file>

<file path=customXml/itemProps179.xml><?xml version="1.0" encoding="utf-8"?>
<ds:datastoreItem xmlns:ds="http://schemas.openxmlformats.org/officeDocument/2006/customXml" ds:itemID="{cbd42f97-358f-41a5-8309-6a9b8d397ef4}">
  <ds:schemaRefs/>
</ds:datastoreItem>
</file>

<file path=customXml/itemProps18.xml><?xml version="1.0" encoding="utf-8"?>
<ds:datastoreItem xmlns:ds="http://schemas.openxmlformats.org/officeDocument/2006/customXml" ds:itemID="{6876025f-9b2c-49c3-8db4-0eda7db777b0}">
  <ds:schemaRefs/>
</ds:datastoreItem>
</file>

<file path=customXml/itemProps180.xml><?xml version="1.0" encoding="utf-8"?>
<ds:datastoreItem xmlns:ds="http://schemas.openxmlformats.org/officeDocument/2006/customXml" ds:itemID="{02f5fa26-84c3-4887-a70d-442dd37884da}">
  <ds:schemaRefs/>
</ds:datastoreItem>
</file>

<file path=customXml/itemProps181.xml><?xml version="1.0" encoding="utf-8"?>
<ds:datastoreItem xmlns:ds="http://schemas.openxmlformats.org/officeDocument/2006/customXml" ds:itemID="{7080213f-3802-4976-aba4-aff8eeeff7c7}">
  <ds:schemaRefs/>
</ds:datastoreItem>
</file>

<file path=customXml/itemProps182.xml><?xml version="1.0" encoding="utf-8"?>
<ds:datastoreItem xmlns:ds="http://schemas.openxmlformats.org/officeDocument/2006/customXml" ds:itemID="{ea4d13ca-b788-4424-a6c0-1eb897ca35f2}">
  <ds:schemaRefs/>
</ds:datastoreItem>
</file>

<file path=customXml/itemProps183.xml><?xml version="1.0" encoding="utf-8"?>
<ds:datastoreItem xmlns:ds="http://schemas.openxmlformats.org/officeDocument/2006/customXml" ds:itemID="{6c9db1b8-270c-4c2a-bf9b-a6c7726bfa7f}">
  <ds:schemaRefs/>
</ds:datastoreItem>
</file>

<file path=customXml/itemProps184.xml><?xml version="1.0" encoding="utf-8"?>
<ds:datastoreItem xmlns:ds="http://schemas.openxmlformats.org/officeDocument/2006/customXml" ds:itemID="{ee200e0a-ec33-4f67-9ded-c2c90992e954}">
  <ds:schemaRefs/>
</ds:datastoreItem>
</file>

<file path=customXml/itemProps185.xml><?xml version="1.0" encoding="utf-8"?>
<ds:datastoreItem xmlns:ds="http://schemas.openxmlformats.org/officeDocument/2006/customXml" ds:itemID="{b7a4c1bf-4093-46a0-9a02-df5b220f0693}">
  <ds:schemaRefs/>
</ds:datastoreItem>
</file>

<file path=customXml/itemProps186.xml><?xml version="1.0" encoding="utf-8"?>
<ds:datastoreItem xmlns:ds="http://schemas.openxmlformats.org/officeDocument/2006/customXml" ds:itemID="{e9a3c893-aa1c-4c9e-8e96-3d513d07665a}">
  <ds:schemaRefs/>
</ds:datastoreItem>
</file>

<file path=customXml/itemProps187.xml><?xml version="1.0" encoding="utf-8"?>
<ds:datastoreItem xmlns:ds="http://schemas.openxmlformats.org/officeDocument/2006/customXml" ds:itemID="{41dfe157-5edf-45e4-8071-90c5aa3ae178}">
  <ds:schemaRefs/>
</ds:datastoreItem>
</file>

<file path=customXml/itemProps188.xml><?xml version="1.0" encoding="utf-8"?>
<ds:datastoreItem xmlns:ds="http://schemas.openxmlformats.org/officeDocument/2006/customXml" ds:itemID="{da6152ea-6023-4fcb-9fc9-ae0ae5f07f2e}">
  <ds:schemaRefs/>
</ds:datastoreItem>
</file>

<file path=customXml/itemProps189.xml><?xml version="1.0" encoding="utf-8"?>
<ds:datastoreItem xmlns:ds="http://schemas.openxmlformats.org/officeDocument/2006/customXml" ds:itemID="{52543b2c-41f7-41a3-8b1d-fb3e424bdcd1}">
  <ds:schemaRefs/>
</ds:datastoreItem>
</file>

<file path=customXml/itemProps19.xml><?xml version="1.0" encoding="utf-8"?>
<ds:datastoreItem xmlns:ds="http://schemas.openxmlformats.org/officeDocument/2006/customXml" ds:itemID="{50cfbb7c-7482-43d8-829f-46b2f985a1b9}">
  <ds:schemaRefs/>
</ds:datastoreItem>
</file>

<file path=customXml/itemProps190.xml><?xml version="1.0" encoding="utf-8"?>
<ds:datastoreItem xmlns:ds="http://schemas.openxmlformats.org/officeDocument/2006/customXml" ds:itemID="{3be168bf-4e00-4b92-80a8-34d8d1f569ce}">
  <ds:schemaRefs/>
</ds:datastoreItem>
</file>

<file path=customXml/itemProps191.xml><?xml version="1.0" encoding="utf-8"?>
<ds:datastoreItem xmlns:ds="http://schemas.openxmlformats.org/officeDocument/2006/customXml" ds:itemID="{6924bf41-30da-4b30-8f3b-17893267d90a}">
  <ds:schemaRefs/>
</ds:datastoreItem>
</file>

<file path=customXml/itemProps192.xml><?xml version="1.0" encoding="utf-8"?>
<ds:datastoreItem xmlns:ds="http://schemas.openxmlformats.org/officeDocument/2006/customXml" ds:itemID="{96326eb8-38ca-4d0a-bcac-7a7f630384de}">
  <ds:schemaRefs/>
</ds:datastoreItem>
</file>

<file path=customXml/itemProps193.xml><?xml version="1.0" encoding="utf-8"?>
<ds:datastoreItem xmlns:ds="http://schemas.openxmlformats.org/officeDocument/2006/customXml" ds:itemID="{81f3baf9-c706-4291-b160-ca0a7a31f79e}">
  <ds:schemaRefs/>
</ds:datastoreItem>
</file>

<file path=customXml/itemProps194.xml><?xml version="1.0" encoding="utf-8"?>
<ds:datastoreItem xmlns:ds="http://schemas.openxmlformats.org/officeDocument/2006/customXml" ds:itemID="{4872e70e-21e0-4edc-85fb-9fd6992ea1bf}">
  <ds:schemaRefs/>
</ds:datastoreItem>
</file>

<file path=customXml/itemProps195.xml><?xml version="1.0" encoding="utf-8"?>
<ds:datastoreItem xmlns:ds="http://schemas.openxmlformats.org/officeDocument/2006/customXml" ds:itemID="{87242533-c103-422b-b9f2-977f42a506fa}">
  <ds:schemaRefs/>
</ds:datastoreItem>
</file>

<file path=customXml/itemProps196.xml><?xml version="1.0" encoding="utf-8"?>
<ds:datastoreItem xmlns:ds="http://schemas.openxmlformats.org/officeDocument/2006/customXml" ds:itemID="{55268a8f-329a-4026-b542-0a1c253aa5c1}">
  <ds:schemaRefs/>
</ds:datastoreItem>
</file>

<file path=customXml/itemProps197.xml><?xml version="1.0" encoding="utf-8"?>
<ds:datastoreItem xmlns:ds="http://schemas.openxmlformats.org/officeDocument/2006/customXml" ds:itemID="{029e5aee-49ce-4e98-b83b-58b1305c9cba}">
  <ds:schemaRefs/>
</ds:datastoreItem>
</file>

<file path=customXml/itemProps198.xml><?xml version="1.0" encoding="utf-8"?>
<ds:datastoreItem xmlns:ds="http://schemas.openxmlformats.org/officeDocument/2006/customXml" ds:itemID="{492fb2b3-b84b-4b09-ab53-8b1cb9e63e7b}">
  <ds:schemaRefs/>
</ds:datastoreItem>
</file>

<file path=customXml/itemProps199.xml><?xml version="1.0" encoding="utf-8"?>
<ds:datastoreItem xmlns:ds="http://schemas.openxmlformats.org/officeDocument/2006/customXml" ds:itemID="{ca45bbc3-cae3-4c4a-affa-0d0603f2a6ee}">
  <ds:schemaRefs/>
</ds:datastoreItem>
</file>

<file path=customXml/itemProps2.xml><?xml version="1.0" encoding="utf-8"?>
<ds:datastoreItem xmlns:ds="http://schemas.openxmlformats.org/officeDocument/2006/customXml" ds:itemID="{7921e162-7270-41b3-9733-602b9a51b5a2}">
  <ds:schemaRefs/>
</ds:datastoreItem>
</file>

<file path=customXml/itemProps20.xml><?xml version="1.0" encoding="utf-8"?>
<ds:datastoreItem xmlns:ds="http://schemas.openxmlformats.org/officeDocument/2006/customXml" ds:itemID="{68d8bd78-156a-414c-845d-4819dc97be7a}">
  <ds:schemaRefs/>
</ds:datastoreItem>
</file>

<file path=customXml/itemProps200.xml><?xml version="1.0" encoding="utf-8"?>
<ds:datastoreItem xmlns:ds="http://schemas.openxmlformats.org/officeDocument/2006/customXml" ds:itemID="{45c98e2a-630b-435f-8b7b-64bbf4819516}">
  <ds:schemaRefs/>
</ds:datastoreItem>
</file>

<file path=customXml/itemProps201.xml><?xml version="1.0" encoding="utf-8"?>
<ds:datastoreItem xmlns:ds="http://schemas.openxmlformats.org/officeDocument/2006/customXml" ds:itemID="{98ec699e-980a-437b-a64a-d4ec63db9f2d}">
  <ds:schemaRefs/>
</ds:datastoreItem>
</file>

<file path=customXml/itemProps202.xml><?xml version="1.0" encoding="utf-8"?>
<ds:datastoreItem xmlns:ds="http://schemas.openxmlformats.org/officeDocument/2006/customXml" ds:itemID="{639e648f-cfc8-4ff2-8b5d-bdf4b2befcf6}">
  <ds:schemaRefs/>
</ds:datastoreItem>
</file>

<file path=customXml/itemProps203.xml><?xml version="1.0" encoding="utf-8"?>
<ds:datastoreItem xmlns:ds="http://schemas.openxmlformats.org/officeDocument/2006/customXml" ds:itemID="{8a458944-276a-49e3-99ae-4309568e1b97}">
  <ds:schemaRefs/>
</ds:datastoreItem>
</file>

<file path=customXml/itemProps204.xml><?xml version="1.0" encoding="utf-8"?>
<ds:datastoreItem xmlns:ds="http://schemas.openxmlformats.org/officeDocument/2006/customXml" ds:itemID="{20a38d27-538d-44d9-bb57-06bc51c6bf55}">
  <ds:schemaRefs/>
</ds:datastoreItem>
</file>

<file path=customXml/itemProps205.xml><?xml version="1.0" encoding="utf-8"?>
<ds:datastoreItem xmlns:ds="http://schemas.openxmlformats.org/officeDocument/2006/customXml" ds:itemID="{1a56a4b5-ca09-4d52-b1de-bfaae6f30e72}">
  <ds:schemaRefs/>
</ds:datastoreItem>
</file>

<file path=customXml/itemProps206.xml><?xml version="1.0" encoding="utf-8"?>
<ds:datastoreItem xmlns:ds="http://schemas.openxmlformats.org/officeDocument/2006/customXml" ds:itemID="{d3f4e6ed-0df9-417c-b1ab-29fbf9083c67}">
  <ds:schemaRefs/>
</ds:datastoreItem>
</file>

<file path=customXml/itemProps207.xml><?xml version="1.0" encoding="utf-8"?>
<ds:datastoreItem xmlns:ds="http://schemas.openxmlformats.org/officeDocument/2006/customXml" ds:itemID="{7c69654c-f366-4bec-8a03-5fe7ab0a4fad}">
  <ds:schemaRefs/>
</ds:datastoreItem>
</file>

<file path=customXml/itemProps208.xml><?xml version="1.0" encoding="utf-8"?>
<ds:datastoreItem xmlns:ds="http://schemas.openxmlformats.org/officeDocument/2006/customXml" ds:itemID="{8d225537-d0b9-431c-b81d-ed731b8eb36c}">
  <ds:schemaRefs/>
</ds:datastoreItem>
</file>

<file path=customXml/itemProps209.xml><?xml version="1.0" encoding="utf-8"?>
<ds:datastoreItem xmlns:ds="http://schemas.openxmlformats.org/officeDocument/2006/customXml" ds:itemID="{e5a61c5d-e58a-4ddb-badc-69ecb4e97c20}">
  <ds:schemaRefs/>
</ds:datastoreItem>
</file>

<file path=customXml/itemProps21.xml><?xml version="1.0" encoding="utf-8"?>
<ds:datastoreItem xmlns:ds="http://schemas.openxmlformats.org/officeDocument/2006/customXml" ds:itemID="{db77ac8d-acee-40dc-ba61-ff6ebb2f09d8}">
  <ds:schemaRefs/>
</ds:datastoreItem>
</file>

<file path=customXml/itemProps210.xml><?xml version="1.0" encoding="utf-8"?>
<ds:datastoreItem xmlns:ds="http://schemas.openxmlformats.org/officeDocument/2006/customXml" ds:itemID="{2a06c6b3-ed77-40c0-aa0b-86101a4f4951}">
  <ds:schemaRefs/>
</ds:datastoreItem>
</file>

<file path=customXml/itemProps211.xml><?xml version="1.0" encoding="utf-8"?>
<ds:datastoreItem xmlns:ds="http://schemas.openxmlformats.org/officeDocument/2006/customXml" ds:itemID="{e9a4f311-f0f1-4249-be4e-d3916df68389}">
  <ds:schemaRefs/>
</ds:datastoreItem>
</file>

<file path=customXml/itemProps212.xml><?xml version="1.0" encoding="utf-8"?>
<ds:datastoreItem xmlns:ds="http://schemas.openxmlformats.org/officeDocument/2006/customXml" ds:itemID="{cae3bd84-2d4d-478b-978e-c0356e8fa09e}">
  <ds:schemaRefs/>
</ds:datastoreItem>
</file>

<file path=customXml/itemProps213.xml><?xml version="1.0" encoding="utf-8"?>
<ds:datastoreItem xmlns:ds="http://schemas.openxmlformats.org/officeDocument/2006/customXml" ds:itemID="{c30a8420-b4f1-4429-8ed1-b6de76d988cd}">
  <ds:schemaRefs/>
</ds:datastoreItem>
</file>

<file path=customXml/itemProps214.xml><?xml version="1.0" encoding="utf-8"?>
<ds:datastoreItem xmlns:ds="http://schemas.openxmlformats.org/officeDocument/2006/customXml" ds:itemID="{23ab4f0e-1b65-465d-a182-27cac5b34d92}">
  <ds:schemaRefs/>
</ds:datastoreItem>
</file>

<file path=customXml/itemProps215.xml><?xml version="1.0" encoding="utf-8"?>
<ds:datastoreItem xmlns:ds="http://schemas.openxmlformats.org/officeDocument/2006/customXml" ds:itemID="{5219a9d3-08c5-4470-a992-3e954ee70537}">
  <ds:schemaRefs/>
</ds:datastoreItem>
</file>

<file path=customXml/itemProps216.xml><?xml version="1.0" encoding="utf-8"?>
<ds:datastoreItem xmlns:ds="http://schemas.openxmlformats.org/officeDocument/2006/customXml" ds:itemID="{0ff1a181-66b7-4cc2-82e7-baeb8d67f0c0}">
  <ds:schemaRefs/>
</ds:datastoreItem>
</file>

<file path=customXml/itemProps217.xml><?xml version="1.0" encoding="utf-8"?>
<ds:datastoreItem xmlns:ds="http://schemas.openxmlformats.org/officeDocument/2006/customXml" ds:itemID="{00a07193-dcd7-46bc-9727-bababcf5f0a1}">
  <ds:schemaRefs/>
</ds:datastoreItem>
</file>

<file path=customXml/itemProps218.xml><?xml version="1.0" encoding="utf-8"?>
<ds:datastoreItem xmlns:ds="http://schemas.openxmlformats.org/officeDocument/2006/customXml" ds:itemID="{fe4a10fc-e91b-40a1-857c-25e8f896268b}">
  <ds:schemaRefs/>
</ds:datastoreItem>
</file>

<file path=customXml/itemProps219.xml><?xml version="1.0" encoding="utf-8"?>
<ds:datastoreItem xmlns:ds="http://schemas.openxmlformats.org/officeDocument/2006/customXml" ds:itemID="{0013c93e-c0d2-4095-9e0f-bd0640e4ec5f}">
  <ds:schemaRefs/>
</ds:datastoreItem>
</file>

<file path=customXml/itemProps22.xml><?xml version="1.0" encoding="utf-8"?>
<ds:datastoreItem xmlns:ds="http://schemas.openxmlformats.org/officeDocument/2006/customXml" ds:itemID="{8923a1ee-15dd-43d4-8248-060671b23e08}">
  <ds:schemaRefs/>
</ds:datastoreItem>
</file>

<file path=customXml/itemProps220.xml><?xml version="1.0" encoding="utf-8"?>
<ds:datastoreItem xmlns:ds="http://schemas.openxmlformats.org/officeDocument/2006/customXml" ds:itemID="{4cce04f5-639f-41c1-babd-4e9d8bc85cdc}">
  <ds:schemaRefs/>
</ds:datastoreItem>
</file>

<file path=customXml/itemProps221.xml><?xml version="1.0" encoding="utf-8"?>
<ds:datastoreItem xmlns:ds="http://schemas.openxmlformats.org/officeDocument/2006/customXml" ds:itemID="{de4e2707-f878-439d-af16-247a186bfb93}">
  <ds:schemaRefs/>
</ds:datastoreItem>
</file>

<file path=customXml/itemProps222.xml><?xml version="1.0" encoding="utf-8"?>
<ds:datastoreItem xmlns:ds="http://schemas.openxmlformats.org/officeDocument/2006/customXml" ds:itemID="{69e713c1-9765-4935-8e37-5921f8f06805}">
  <ds:schemaRefs/>
</ds:datastoreItem>
</file>

<file path=customXml/itemProps223.xml><?xml version="1.0" encoding="utf-8"?>
<ds:datastoreItem xmlns:ds="http://schemas.openxmlformats.org/officeDocument/2006/customXml" ds:itemID="{6c6c18a4-68bd-4b0b-9098-61b11f9af804}">
  <ds:schemaRefs/>
</ds:datastoreItem>
</file>

<file path=customXml/itemProps224.xml><?xml version="1.0" encoding="utf-8"?>
<ds:datastoreItem xmlns:ds="http://schemas.openxmlformats.org/officeDocument/2006/customXml" ds:itemID="{8e5b51f4-68e8-42bd-bba7-59b4c4f48df4}">
  <ds:schemaRefs/>
</ds:datastoreItem>
</file>

<file path=customXml/itemProps225.xml><?xml version="1.0" encoding="utf-8"?>
<ds:datastoreItem xmlns:ds="http://schemas.openxmlformats.org/officeDocument/2006/customXml" ds:itemID="{ec4baa3a-3fda-47ec-9241-711f34c74f0b}">
  <ds:schemaRefs/>
</ds:datastoreItem>
</file>

<file path=customXml/itemProps226.xml><?xml version="1.0" encoding="utf-8"?>
<ds:datastoreItem xmlns:ds="http://schemas.openxmlformats.org/officeDocument/2006/customXml" ds:itemID="{88096673-cecd-4165-b004-2646683ca176}">
  <ds:schemaRefs/>
</ds:datastoreItem>
</file>

<file path=customXml/itemProps227.xml><?xml version="1.0" encoding="utf-8"?>
<ds:datastoreItem xmlns:ds="http://schemas.openxmlformats.org/officeDocument/2006/customXml" ds:itemID="{b5c7f43c-7ebe-42a3-a1da-92f5e0a14b85}">
  <ds:schemaRefs/>
</ds:datastoreItem>
</file>

<file path=customXml/itemProps228.xml><?xml version="1.0" encoding="utf-8"?>
<ds:datastoreItem xmlns:ds="http://schemas.openxmlformats.org/officeDocument/2006/customXml" ds:itemID="{d95a58c2-5f6e-4864-9bf8-8eef3756d61b}">
  <ds:schemaRefs/>
</ds:datastoreItem>
</file>

<file path=customXml/itemProps229.xml><?xml version="1.0" encoding="utf-8"?>
<ds:datastoreItem xmlns:ds="http://schemas.openxmlformats.org/officeDocument/2006/customXml" ds:itemID="{02ebc706-75d0-4e7a-b5bb-2e2f822bec83}">
  <ds:schemaRefs/>
</ds:datastoreItem>
</file>

<file path=customXml/itemProps23.xml><?xml version="1.0" encoding="utf-8"?>
<ds:datastoreItem xmlns:ds="http://schemas.openxmlformats.org/officeDocument/2006/customXml" ds:itemID="{016360c3-4341-4287-9d8f-ef3861c01e80}">
  <ds:schemaRefs/>
</ds:datastoreItem>
</file>

<file path=customXml/itemProps230.xml><?xml version="1.0" encoding="utf-8"?>
<ds:datastoreItem xmlns:ds="http://schemas.openxmlformats.org/officeDocument/2006/customXml" ds:itemID="{df945df3-7dd4-4064-8346-f15f8d473426}">
  <ds:schemaRefs/>
</ds:datastoreItem>
</file>

<file path=customXml/itemProps231.xml><?xml version="1.0" encoding="utf-8"?>
<ds:datastoreItem xmlns:ds="http://schemas.openxmlformats.org/officeDocument/2006/customXml" ds:itemID="{05252727-44b2-4c66-8fa9-685dc037b90d}">
  <ds:schemaRefs/>
</ds:datastoreItem>
</file>

<file path=customXml/itemProps232.xml><?xml version="1.0" encoding="utf-8"?>
<ds:datastoreItem xmlns:ds="http://schemas.openxmlformats.org/officeDocument/2006/customXml" ds:itemID="{1851ac48-397e-4c8e-aa44-19d21d977434}">
  <ds:schemaRefs/>
</ds:datastoreItem>
</file>

<file path=customXml/itemProps233.xml><?xml version="1.0" encoding="utf-8"?>
<ds:datastoreItem xmlns:ds="http://schemas.openxmlformats.org/officeDocument/2006/customXml" ds:itemID="{2690fda7-3d8e-4c92-8c73-d073bd85a01e}">
  <ds:schemaRefs/>
</ds:datastoreItem>
</file>

<file path=customXml/itemProps234.xml><?xml version="1.0" encoding="utf-8"?>
<ds:datastoreItem xmlns:ds="http://schemas.openxmlformats.org/officeDocument/2006/customXml" ds:itemID="{b49a6000-3b5e-4cdf-8762-c3a05c397d18}">
  <ds:schemaRefs/>
</ds:datastoreItem>
</file>

<file path=customXml/itemProps235.xml><?xml version="1.0" encoding="utf-8"?>
<ds:datastoreItem xmlns:ds="http://schemas.openxmlformats.org/officeDocument/2006/customXml" ds:itemID="{45b2b30e-2f09-43f6-be62-1e0b24f47a0a}">
  <ds:schemaRefs/>
</ds:datastoreItem>
</file>

<file path=customXml/itemProps236.xml><?xml version="1.0" encoding="utf-8"?>
<ds:datastoreItem xmlns:ds="http://schemas.openxmlformats.org/officeDocument/2006/customXml" ds:itemID="{b98bbfdd-39f6-4610-ac1b-4b6d94a3b114}">
  <ds:schemaRefs/>
</ds:datastoreItem>
</file>

<file path=customXml/itemProps237.xml><?xml version="1.0" encoding="utf-8"?>
<ds:datastoreItem xmlns:ds="http://schemas.openxmlformats.org/officeDocument/2006/customXml" ds:itemID="{8b0a887c-84e6-42bc-bacc-7c2f7808a598}">
  <ds:schemaRefs/>
</ds:datastoreItem>
</file>

<file path=customXml/itemProps238.xml><?xml version="1.0" encoding="utf-8"?>
<ds:datastoreItem xmlns:ds="http://schemas.openxmlformats.org/officeDocument/2006/customXml" ds:itemID="{5aa8ca42-d602-4b65-ae5b-d73e670a2b37}">
  <ds:schemaRefs/>
</ds:datastoreItem>
</file>

<file path=customXml/itemProps239.xml><?xml version="1.0" encoding="utf-8"?>
<ds:datastoreItem xmlns:ds="http://schemas.openxmlformats.org/officeDocument/2006/customXml" ds:itemID="{686dd0a3-868a-4ca6-a66d-34f379331443}">
  <ds:schemaRefs/>
</ds:datastoreItem>
</file>

<file path=customXml/itemProps24.xml><?xml version="1.0" encoding="utf-8"?>
<ds:datastoreItem xmlns:ds="http://schemas.openxmlformats.org/officeDocument/2006/customXml" ds:itemID="{bb486271-7c05-4629-b3ad-6b69a2c40ebb}">
  <ds:schemaRefs/>
</ds:datastoreItem>
</file>

<file path=customXml/itemProps240.xml><?xml version="1.0" encoding="utf-8"?>
<ds:datastoreItem xmlns:ds="http://schemas.openxmlformats.org/officeDocument/2006/customXml" ds:itemID="{682bbf5d-588e-47bf-be11-46cb3ea80c2f}">
  <ds:schemaRefs/>
</ds:datastoreItem>
</file>

<file path=customXml/itemProps241.xml><?xml version="1.0" encoding="utf-8"?>
<ds:datastoreItem xmlns:ds="http://schemas.openxmlformats.org/officeDocument/2006/customXml" ds:itemID="{c5ca3f5f-79dc-4177-ada0-af6c000e3a51}">
  <ds:schemaRefs/>
</ds:datastoreItem>
</file>

<file path=customXml/itemProps242.xml><?xml version="1.0" encoding="utf-8"?>
<ds:datastoreItem xmlns:ds="http://schemas.openxmlformats.org/officeDocument/2006/customXml" ds:itemID="{a5745440-5e47-4184-ad1a-6edc075ba36f}">
  <ds:schemaRefs/>
</ds:datastoreItem>
</file>

<file path=customXml/itemProps243.xml><?xml version="1.0" encoding="utf-8"?>
<ds:datastoreItem xmlns:ds="http://schemas.openxmlformats.org/officeDocument/2006/customXml" ds:itemID="{c641f2ae-5baf-4e88-ad67-ecbf3954e4f8}">
  <ds:schemaRefs/>
</ds:datastoreItem>
</file>

<file path=customXml/itemProps244.xml><?xml version="1.0" encoding="utf-8"?>
<ds:datastoreItem xmlns:ds="http://schemas.openxmlformats.org/officeDocument/2006/customXml" ds:itemID="{fe4b2d9c-96f8-494c-a082-c385804202c4}">
  <ds:schemaRefs/>
</ds:datastoreItem>
</file>

<file path=customXml/itemProps245.xml><?xml version="1.0" encoding="utf-8"?>
<ds:datastoreItem xmlns:ds="http://schemas.openxmlformats.org/officeDocument/2006/customXml" ds:itemID="{40af0950-5dd5-4986-88b1-1a2300722093}">
  <ds:schemaRefs/>
</ds:datastoreItem>
</file>

<file path=customXml/itemProps246.xml><?xml version="1.0" encoding="utf-8"?>
<ds:datastoreItem xmlns:ds="http://schemas.openxmlformats.org/officeDocument/2006/customXml" ds:itemID="{457674f1-003e-4927-af75-a696b990430f}">
  <ds:schemaRefs/>
</ds:datastoreItem>
</file>

<file path=customXml/itemProps247.xml><?xml version="1.0" encoding="utf-8"?>
<ds:datastoreItem xmlns:ds="http://schemas.openxmlformats.org/officeDocument/2006/customXml" ds:itemID="{fea03909-735c-40cf-a593-13d031b218e6}">
  <ds:schemaRefs/>
</ds:datastoreItem>
</file>

<file path=customXml/itemProps248.xml><?xml version="1.0" encoding="utf-8"?>
<ds:datastoreItem xmlns:ds="http://schemas.openxmlformats.org/officeDocument/2006/customXml" ds:itemID="{09e5d83e-d101-44f9-a2f5-f80f9eb54b70}">
  <ds:schemaRefs/>
</ds:datastoreItem>
</file>

<file path=customXml/itemProps249.xml><?xml version="1.0" encoding="utf-8"?>
<ds:datastoreItem xmlns:ds="http://schemas.openxmlformats.org/officeDocument/2006/customXml" ds:itemID="{f43b8a48-9815-4b1e-a9c5-0cc5baf9d865}">
  <ds:schemaRefs/>
</ds:datastoreItem>
</file>

<file path=customXml/itemProps25.xml><?xml version="1.0" encoding="utf-8"?>
<ds:datastoreItem xmlns:ds="http://schemas.openxmlformats.org/officeDocument/2006/customXml" ds:itemID="{49bc6f94-dfa1-40d2-9efd-0384cc5e4e0b}">
  <ds:schemaRefs/>
</ds:datastoreItem>
</file>

<file path=customXml/itemProps250.xml><?xml version="1.0" encoding="utf-8"?>
<ds:datastoreItem xmlns:ds="http://schemas.openxmlformats.org/officeDocument/2006/customXml" ds:itemID="{ea889118-c6d1-4f64-b760-677cbdf2af50}">
  <ds:schemaRefs/>
</ds:datastoreItem>
</file>

<file path=customXml/itemProps251.xml><?xml version="1.0" encoding="utf-8"?>
<ds:datastoreItem xmlns:ds="http://schemas.openxmlformats.org/officeDocument/2006/customXml" ds:itemID="{c2b9aef3-4b1f-41e8-adf8-fb8d0032ea4b}">
  <ds:schemaRefs/>
</ds:datastoreItem>
</file>

<file path=customXml/itemProps252.xml><?xml version="1.0" encoding="utf-8"?>
<ds:datastoreItem xmlns:ds="http://schemas.openxmlformats.org/officeDocument/2006/customXml" ds:itemID="{50b0934f-9191-4062-8004-be79ad9461c5}">
  <ds:schemaRefs/>
</ds:datastoreItem>
</file>

<file path=customXml/itemProps253.xml><?xml version="1.0" encoding="utf-8"?>
<ds:datastoreItem xmlns:ds="http://schemas.openxmlformats.org/officeDocument/2006/customXml" ds:itemID="{dc98f316-b3dc-4b80-91c0-b41417a9d742}">
  <ds:schemaRefs/>
</ds:datastoreItem>
</file>

<file path=customXml/itemProps254.xml><?xml version="1.0" encoding="utf-8"?>
<ds:datastoreItem xmlns:ds="http://schemas.openxmlformats.org/officeDocument/2006/customXml" ds:itemID="{56a6ec2a-471b-4c82-8b7d-6bffe48d5647}">
  <ds:schemaRefs/>
</ds:datastoreItem>
</file>

<file path=customXml/itemProps255.xml><?xml version="1.0" encoding="utf-8"?>
<ds:datastoreItem xmlns:ds="http://schemas.openxmlformats.org/officeDocument/2006/customXml" ds:itemID="{33453ec9-d508-4eb4-b9e0-03a31ccf79f6}">
  <ds:schemaRefs/>
</ds:datastoreItem>
</file>

<file path=customXml/itemProps256.xml><?xml version="1.0" encoding="utf-8"?>
<ds:datastoreItem xmlns:ds="http://schemas.openxmlformats.org/officeDocument/2006/customXml" ds:itemID="{48c3c108-f72a-402b-8062-5921a90d643f}">
  <ds:schemaRefs/>
</ds:datastoreItem>
</file>

<file path=customXml/itemProps257.xml><?xml version="1.0" encoding="utf-8"?>
<ds:datastoreItem xmlns:ds="http://schemas.openxmlformats.org/officeDocument/2006/customXml" ds:itemID="{1f83a0ea-b53d-4cf5-9ee8-a858df8c156a}">
  <ds:schemaRefs/>
</ds:datastoreItem>
</file>

<file path=customXml/itemProps258.xml><?xml version="1.0" encoding="utf-8"?>
<ds:datastoreItem xmlns:ds="http://schemas.openxmlformats.org/officeDocument/2006/customXml" ds:itemID="{1fcad734-79fc-4226-a252-caf527160b0a}">
  <ds:schemaRefs/>
</ds:datastoreItem>
</file>

<file path=customXml/itemProps259.xml><?xml version="1.0" encoding="utf-8"?>
<ds:datastoreItem xmlns:ds="http://schemas.openxmlformats.org/officeDocument/2006/customXml" ds:itemID="{64cda507-ea16-413a-9aad-d57577cf4167}">
  <ds:schemaRefs/>
</ds:datastoreItem>
</file>

<file path=customXml/itemProps26.xml><?xml version="1.0" encoding="utf-8"?>
<ds:datastoreItem xmlns:ds="http://schemas.openxmlformats.org/officeDocument/2006/customXml" ds:itemID="{5722eb2e-5751-416a-b584-838f5e4ca614}">
  <ds:schemaRefs/>
</ds:datastoreItem>
</file>

<file path=customXml/itemProps260.xml><?xml version="1.0" encoding="utf-8"?>
<ds:datastoreItem xmlns:ds="http://schemas.openxmlformats.org/officeDocument/2006/customXml" ds:itemID="{c119b808-d7d9-44a0-907d-13111bc06dbe}">
  <ds:schemaRefs/>
</ds:datastoreItem>
</file>

<file path=customXml/itemProps261.xml><?xml version="1.0" encoding="utf-8"?>
<ds:datastoreItem xmlns:ds="http://schemas.openxmlformats.org/officeDocument/2006/customXml" ds:itemID="{c744854c-3778-426e-83de-5c53687caf05}">
  <ds:schemaRefs/>
</ds:datastoreItem>
</file>

<file path=customXml/itemProps262.xml><?xml version="1.0" encoding="utf-8"?>
<ds:datastoreItem xmlns:ds="http://schemas.openxmlformats.org/officeDocument/2006/customXml" ds:itemID="{f5d2e484-b142-41d7-b932-8c225ca29ebe}">
  <ds:schemaRefs/>
</ds:datastoreItem>
</file>

<file path=customXml/itemProps263.xml><?xml version="1.0" encoding="utf-8"?>
<ds:datastoreItem xmlns:ds="http://schemas.openxmlformats.org/officeDocument/2006/customXml" ds:itemID="{50776921-e06a-4976-a1df-87037c57d8d5}">
  <ds:schemaRefs/>
</ds:datastoreItem>
</file>

<file path=customXml/itemProps264.xml><?xml version="1.0" encoding="utf-8"?>
<ds:datastoreItem xmlns:ds="http://schemas.openxmlformats.org/officeDocument/2006/customXml" ds:itemID="{b8a736bd-20d4-49b9-897a-30a700a6d38a}">
  <ds:schemaRefs/>
</ds:datastoreItem>
</file>

<file path=customXml/itemProps265.xml><?xml version="1.0" encoding="utf-8"?>
<ds:datastoreItem xmlns:ds="http://schemas.openxmlformats.org/officeDocument/2006/customXml" ds:itemID="{6c8ae712-7c3d-4bde-94cd-97236013aa35}">
  <ds:schemaRefs/>
</ds:datastoreItem>
</file>

<file path=customXml/itemProps266.xml><?xml version="1.0" encoding="utf-8"?>
<ds:datastoreItem xmlns:ds="http://schemas.openxmlformats.org/officeDocument/2006/customXml" ds:itemID="{a0fdc9d9-608a-4097-a684-2f3d70fe7824}">
  <ds:schemaRefs/>
</ds:datastoreItem>
</file>

<file path=customXml/itemProps267.xml><?xml version="1.0" encoding="utf-8"?>
<ds:datastoreItem xmlns:ds="http://schemas.openxmlformats.org/officeDocument/2006/customXml" ds:itemID="{4c452e43-897a-4c9e-9c1f-9d0a4e26badd}">
  <ds:schemaRefs/>
</ds:datastoreItem>
</file>

<file path=customXml/itemProps268.xml><?xml version="1.0" encoding="utf-8"?>
<ds:datastoreItem xmlns:ds="http://schemas.openxmlformats.org/officeDocument/2006/customXml" ds:itemID="{f8112382-d52b-474e-ae92-38cd846bd8dc}">
  <ds:schemaRefs/>
</ds:datastoreItem>
</file>

<file path=customXml/itemProps269.xml><?xml version="1.0" encoding="utf-8"?>
<ds:datastoreItem xmlns:ds="http://schemas.openxmlformats.org/officeDocument/2006/customXml" ds:itemID="{83f5b900-79ff-4094-a2ae-3dd27c7d08b6}">
  <ds:schemaRefs/>
</ds:datastoreItem>
</file>

<file path=customXml/itemProps27.xml><?xml version="1.0" encoding="utf-8"?>
<ds:datastoreItem xmlns:ds="http://schemas.openxmlformats.org/officeDocument/2006/customXml" ds:itemID="{0c3757ab-6c9a-4623-a713-21435fc28187}">
  <ds:schemaRefs/>
</ds:datastoreItem>
</file>

<file path=customXml/itemProps270.xml><?xml version="1.0" encoding="utf-8"?>
<ds:datastoreItem xmlns:ds="http://schemas.openxmlformats.org/officeDocument/2006/customXml" ds:itemID="{af4af9f3-f0a6-4fcf-aedf-1031b2d5e875}">
  <ds:schemaRefs/>
</ds:datastoreItem>
</file>

<file path=customXml/itemProps271.xml><?xml version="1.0" encoding="utf-8"?>
<ds:datastoreItem xmlns:ds="http://schemas.openxmlformats.org/officeDocument/2006/customXml" ds:itemID="{b3887df3-63d6-4ef8-8d11-78a9180a4b86}">
  <ds:schemaRefs/>
</ds:datastoreItem>
</file>

<file path=customXml/itemProps272.xml><?xml version="1.0" encoding="utf-8"?>
<ds:datastoreItem xmlns:ds="http://schemas.openxmlformats.org/officeDocument/2006/customXml" ds:itemID="{a279fd17-1a54-4322-9625-b5006af32611}">
  <ds:schemaRefs/>
</ds:datastoreItem>
</file>

<file path=customXml/itemProps273.xml><?xml version="1.0" encoding="utf-8"?>
<ds:datastoreItem xmlns:ds="http://schemas.openxmlformats.org/officeDocument/2006/customXml" ds:itemID="{83f8f962-e391-4d54-be01-3451a04905f6}">
  <ds:schemaRefs/>
</ds:datastoreItem>
</file>

<file path=customXml/itemProps274.xml><?xml version="1.0" encoding="utf-8"?>
<ds:datastoreItem xmlns:ds="http://schemas.openxmlformats.org/officeDocument/2006/customXml" ds:itemID="{c3d920c6-7756-49ec-a1d8-bf1f60ecd122}">
  <ds:schemaRefs/>
</ds:datastoreItem>
</file>

<file path=customXml/itemProps275.xml><?xml version="1.0" encoding="utf-8"?>
<ds:datastoreItem xmlns:ds="http://schemas.openxmlformats.org/officeDocument/2006/customXml" ds:itemID="{1b39d2c6-319d-49d4-a745-49023a2a35e5}">
  <ds:schemaRefs/>
</ds:datastoreItem>
</file>

<file path=customXml/itemProps276.xml><?xml version="1.0" encoding="utf-8"?>
<ds:datastoreItem xmlns:ds="http://schemas.openxmlformats.org/officeDocument/2006/customXml" ds:itemID="{ce3d90f1-980e-4af0-9e4c-62033b99f40e}">
  <ds:schemaRefs/>
</ds:datastoreItem>
</file>

<file path=customXml/itemProps277.xml><?xml version="1.0" encoding="utf-8"?>
<ds:datastoreItem xmlns:ds="http://schemas.openxmlformats.org/officeDocument/2006/customXml" ds:itemID="{d1cbb22e-53f6-481b-b987-6e5916b78a79}">
  <ds:schemaRefs/>
</ds:datastoreItem>
</file>

<file path=customXml/itemProps278.xml><?xml version="1.0" encoding="utf-8"?>
<ds:datastoreItem xmlns:ds="http://schemas.openxmlformats.org/officeDocument/2006/customXml" ds:itemID="{4d73dfed-2be5-459a-8b02-8e6b92c3034e}">
  <ds:schemaRefs/>
</ds:datastoreItem>
</file>

<file path=customXml/itemProps279.xml><?xml version="1.0" encoding="utf-8"?>
<ds:datastoreItem xmlns:ds="http://schemas.openxmlformats.org/officeDocument/2006/customXml" ds:itemID="{bc1d852d-2a2a-4d77-a2d5-351a4cd74e61}">
  <ds:schemaRefs/>
</ds:datastoreItem>
</file>

<file path=customXml/itemProps28.xml><?xml version="1.0" encoding="utf-8"?>
<ds:datastoreItem xmlns:ds="http://schemas.openxmlformats.org/officeDocument/2006/customXml" ds:itemID="{8083600c-e9a1-48e3-b03a-004c9ad74726}">
  <ds:schemaRefs/>
</ds:datastoreItem>
</file>

<file path=customXml/itemProps280.xml><?xml version="1.0" encoding="utf-8"?>
<ds:datastoreItem xmlns:ds="http://schemas.openxmlformats.org/officeDocument/2006/customXml" ds:itemID="{a169e5d6-2141-4a85-99ef-f6840873ad85}">
  <ds:schemaRefs/>
</ds:datastoreItem>
</file>

<file path=customXml/itemProps281.xml><?xml version="1.0" encoding="utf-8"?>
<ds:datastoreItem xmlns:ds="http://schemas.openxmlformats.org/officeDocument/2006/customXml" ds:itemID="{54b360aa-b508-498a-86a8-ed3257b5756f}">
  <ds:schemaRefs/>
</ds:datastoreItem>
</file>

<file path=customXml/itemProps282.xml><?xml version="1.0" encoding="utf-8"?>
<ds:datastoreItem xmlns:ds="http://schemas.openxmlformats.org/officeDocument/2006/customXml" ds:itemID="{9d397a18-79bd-42a4-8fcf-21521d6289c2}">
  <ds:schemaRefs/>
</ds:datastoreItem>
</file>

<file path=customXml/itemProps283.xml><?xml version="1.0" encoding="utf-8"?>
<ds:datastoreItem xmlns:ds="http://schemas.openxmlformats.org/officeDocument/2006/customXml" ds:itemID="{aca838bb-a8da-4dc2-9d27-b5cee28e2330}">
  <ds:schemaRefs/>
</ds:datastoreItem>
</file>

<file path=customXml/itemProps284.xml><?xml version="1.0" encoding="utf-8"?>
<ds:datastoreItem xmlns:ds="http://schemas.openxmlformats.org/officeDocument/2006/customXml" ds:itemID="{afba7e58-cad5-4e90-ac93-b1d1ba41cc3a}">
  <ds:schemaRefs/>
</ds:datastoreItem>
</file>

<file path=customXml/itemProps285.xml><?xml version="1.0" encoding="utf-8"?>
<ds:datastoreItem xmlns:ds="http://schemas.openxmlformats.org/officeDocument/2006/customXml" ds:itemID="{66990210-fad3-438d-b0a8-070f6abb2114}">
  <ds:schemaRefs/>
</ds:datastoreItem>
</file>

<file path=customXml/itemProps286.xml><?xml version="1.0" encoding="utf-8"?>
<ds:datastoreItem xmlns:ds="http://schemas.openxmlformats.org/officeDocument/2006/customXml" ds:itemID="{adbc8322-de3e-4ff4-8886-97e9972535c9}">
  <ds:schemaRefs/>
</ds:datastoreItem>
</file>

<file path=customXml/itemProps287.xml><?xml version="1.0" encoding="utf-8"?>
<ds:datastoreItem xmlns:ds="http://schemas.openxmlformats.org/officeDocument/2006/customXml" ds:itemID="{2dd349aa-feb2-4f5c-ae3a-4867a96c903f}">
  <ds:schemaRefs/>
</ds:datastoreItem>
</file>

<file path=customXml/itemProps288.xml><?xml version="1.0" encoding="utf-8"?>
<ds:datastoreItem xmlns:ds="http://schemas.openxmlformats.org/officeDocument/2006/customXml" ds:itemID="{c8824366-248d-45cc-ae47-807d1d2f6ef8}">
  <ds:schemaRefs/>
</ds:datastoreItem>
</file>

<file path=customXml/itemProps289.xml><?xml version="1.0" encoding="utf-8"?>
<ds:datastoreItem xmlns:ds="http://schemas.openxmlformats.org/officeDocument/2006/customXml" ds:itemID="{3f6143d3-a197-420a-9c74-5a26f09a077b}">
  <ds:schemaRefs/>
</ds:datastoreItem>
</file>

<file path=customXml/itemProps29.xml><?xml version="1.0" encoding="utf-8"?>
<ds:datastoreItem xmlns:ds="http://schemas.openxmlformats.org/officeDocument/2006/customXml" ds:itemID="{ef2738b3-c556-4831-857d-0ab43d7554d0}">
  <ds:schemaRefs/>
</ds:datastoreItem>
</file>

<file path=customXml/itemProps290.xml><?xml version="1.0" encoding="utf-8"?>
<ds:datastoreItem xmlns:ds="http://schemas.openxmlformats.org/officeDocument/2006/customXml" ds:itemID="{1d4d5bd2-809b-4012-8e0b-dc78e3f28cbe}">
  <ds:schemaRefs/>
</ds:datastoreItem>
</file>

<file path=customXml/itemProps291.xml><?xml version="1.0" encoding="utf-8"?>
<ds:datastoreItem xmlns:ds="http://schemas.openxmlformats.org/officeDocument/2006/customXml" ds:itemID="{240630c8-98cd-4f26-9f0e-0315dd221554}">
  <ds:schemaRefs/>
</ds:datastoreItem>
</file>

<file path=customXml/itemProps292.xml><?xml version="1.0" encoding="utf-8"?>
<ds:datastoreItem xmlns:ds="http://schemas.openxmlformats.org/officeDocument/2006/customXml" ds:itemID="{0bff29e2-d90d-43e5-b8e3-2b3aa6d9240b}">
  <ds:schemaRefs/>
</ds:datastoreItem>
</file>

<file path=customXml/itemProps293.xml><?xml version="1.0" encoding="utf-8"?>
<ds:datastoreItem xmlns:ds="http://schemas.openxmlformats.org/officeDocument/2006/customXml" ds:itemID="{cf7363d1-7898-45d7-9eec-daf45376b198}">
  <ds:schemaRefs/>
</ds:datastoreItem>
</file>

<file path=customXml/itemProps294.xml><?xml version="1.0" encoding="utf-8"?>
<ds:datastoreItem xmlns:ds="http://schemas.openxmlformats.org/officeDocument/2006/customXml" ds:itemID="{783d56cc-f300-4107-b64c-0077fdf1925d}">
  <ds:schemaRefs/>
</ds:datastoreItem>
</file>

<file path=customXml/itemProps295.xml><?xml version="1.0" encoding="utf-8"?>
<ds:datastoreItem xmlns:ds="http://schemas.openxmlformats.org/officeDocument/2006/customXml" ds:itemID="{87509293-a50c-4428-b672-9fd2c23f6878}">
  <ds:schemaRefs/>
</ds:datastoreItem>
</file>

<file path=customXml/itemProps296.xml><?xml version="1.0" encoding="utf-8"?>
<ds:datastoreItem xmlns:ds="http://schemas.openxmlformats.org/officeDocument/2006/customXml" ds:itemID="{7fc6027f-dc43-4445-9aa3-8139167acb04}">
  <ds:schemaRefs/>
</ds:datastoreItem>
</file>

<file path=customXml/itemProps297.xml><?xml version="1.0" encoding="utf-8"?>
<ds:datastoreItem xmlns:ds="http://schemas.openxmlformats.org/officeDocument/2006/customXml" ds:itemID="{e8d33628-85e8-4368-8e04-4f13e9b91ccd}">
  <ds:schemaRefs/>
</ds:datastoreItem>
</file>

<file path=customXml/itemProps298.xml><?xml version="1.0" encoding="utf-8"?>
<ds:datastoreItem xmlns:ds="http://schemas.openxmlformats.org/officeDocument/2006/customXml" ds:itemID="{0b757878-dd96-4b51-bfc4-5c784d72df03}">
  <ds:schemaRefs/>
</ds:datastoreItem>
</file>

<file path=customXml/itemProps299.xml><?xml version="1.0" encoding="utf-8"?>
<ds:datastoreItem xmlns:ds="http://schemas.openxmlformats.org/officeDocument/2006/customXml" ds:itemID="{141a434b-f47d-45c7-9c57-28d03a9117ec}">
  <ds:schemaRefs/>
</ds:datastoreItem>
</file>

<file path=customXml/itemProps3.xml><?xml version="1.0" encoding="utf-8"?>
<ds:datastoreItem xmlns:ds="http://schemas.openxmlformats.org/officeDocument/2006/customXml" ds:itemID="{75ac0f8a-44df-4038-bd27-c7d706c12a7b}">
  <ds:schemaRefs/>
</ds:datastoreItem>
</file>

<file path=customXml/itemProps30.xml><?xml version="1.0" encoding="utf-8"?>
<ds:datastoreItem xmlns:ds="http://schemas.openxmlformats.org/officeDocument/2006/customXml" ds:itemID="{5661a6ed-e586-4073-bf2d-fded1f403df0}">
  <ds:schemaRefs/>
</ds:datastoreItem>
</file>

<file path=customXml/itemProps300.xml><?xml version="1.0" encoding="utf-8"?>
<ds:datastoreItem xmlns:ds="http://schemas.openxmlformats.org/officeDocument/2006/customXml" ds:itemID="{7b6c174d-8e89-47f6-bc75-07bab5f10131}">
  <ds:schemaRefs/>
</ds:datastoreItem>
</file>

<file path=customXml/itemProps301.xml><?xml version="1.0" encoding="utf-8"?>
<ds:datastoreItem xmlns:ds="http://schemas.openxmlformats.org/officeDocument/2006/customXml" ds:itemID="{cd8db0d8-82f1-44d7-a4fc-ec885bae4748}">
  <ds:schemaRefs/>
</ds:datastoreItem>
</file>

<file path=customXml/itemProps302.xml><?xml version="1.0" encoding="utf-8"?>
<ds:datastoreItem xmlns:ds="http://schemas.openxmlformats.org/officeDocument/2006/customXml" ds:itemID="{4ec7afaf-7a08-424b-b027-5a72c3a68cdb}">
  <ds:schemaRefs/>
</ds:datastoreItem>
</file>

<file path=customXml/itemProps303.xml><?xml version="1.0" encoding="utf-8"?>
<ds:datastoreItem xmlns:ds="http://schemas.openxmlformats.org/officeDocument/2006/customXml" ds:itemID="{b90d535d-6078-49a3-8a58-4407e5a53c6c}">
  <ds:schemaRefs/>
</ds:datastoreItem>
</file>

<file path=customXml/itemProps304.xml><?xml version="1.0" encoding="utf-8"?>
<ds:datastoreItem xmlns:ds="http://schemas.openxmlformats.org/officeDocument/2006/customXml" ds:itemID="{7dc2479f-1b12-4f99-ba90-6923ea6f29b0}">
  <ds:schemaRefs/>
</ds:datastoreItem>
</file>

<file path=customXml/itemProps305.xml><?xml version="1.0" encoding="utf-8"?>
<ds:datastoreItem xmlns:ds="http://schemas.openxmlformats.org/officeDocument/2006/customXml" ds:itemID="{4102de3a-27bd-47f9-9b28-19a41713e25a}">
  <ds:schemaRefs/>
</ds:datastoreItem>
</file>

<file path=customXml/itemProps306.xml><?xml version="1.0" encoding="utf-8"?>
<ds:datastoreItem xmlns:ds="http://schemas.openxmlformats.org/officeDocument/2006/customXml" ds:itemID="{e023cd36-5d56-45d5-a30b-40f782e771e9}">
  <ds:schemaRefs/>
</ds:datastoreItem>
</file>

<file path=customXml/itemProps307.xml><?xml version="1.0" encoding="utf-8"?>
<ds:datastoreItem xmlns:ds="http://schemas.openxmlformats.org/officeDocument/2006/customXml" ds:itemID="{4c498378-e196-422a-b3ef-1a8952226781}">
  <ds:schemaRefs/>
</ds:datastoreItem>
</file>

<file path=customXml/itemProps308.xml><?xml version="1.0" encoding="utf-8"?>
<ds:datastoreItem xmlns:ds="http://schemas.openxmlformats.org/officeDocument/2006/customXml" ds:itemID="{1d7c2a05-d95d-476c-a7c4-dbed267d7547}">
  <ds:schemaRefs/>
</ds:datastoreItem>
</file>

<file path=customXml/itemProps309.xml><?xml version="1.0" encoding="utf-8"?>
<ds:datastoreItem xmlns:ds="http://schemas.openxmlformats.org/officeDocument/2006/customXml" ds:itemID="{6465310c-d885-4b7e-90bc-70d38a6da335}">
  <ds:schemaRefs/>
</ds:datastoreItem>
</file>

<file path=customXml/itemProps31.xml><?xml version="1.0" encoding="utf-8"?>
<ds:datastoreItem xmlns:ds="http://schemas.openxmlformats.org/officeDocument/2006/customXml" ds:itemID="{e998ba40-1ed4-4cd4-a412-310c5422f03a}">
  <ds:schemaRefs/>
</ds:datastoreItem>
</file>

<file path=customXml/itemProps310.xml><?xml version="1.0" encoding="utf-8"?>
<ds:datastoreItem xmlns:ds="http://schemas.openxmlformats.org/officeDocument/2006/customXml" ds:itemID="{fd5d00e7-3b45-4d30-8249-edfd28d49352}">
  <ds:schemaRefs/>
</ds:datastoreItem>
</file>

<file path=customXml/itemProps311.xml><?xml version="1.0" encoding="utf-8"?>
<ds:datastoreItem xmlns:ds="http://schemas.openxmlformats.org/officeDocument/2006/customXml" ds:itemID="{e457a695-4fe1-4bf2-bec7-264a33d42226}">
  <ds:schemaRefs/>
</ds:datastoreItem>
</file>

<file path=customXml/itemProps312.xml><?xml version="1.0" encoding="utf-8"?>
<ds:datastoreItem xmlns:ds="http://schemas.openxmlformats.org/officeDocument/2006/customXml" ds:itemID="{62b99b83-ebda-4829-83c4-6c02d91b4be6}">
  <ds:schemaRefs/>
</ds:datastoreItem>
</file>

<file path=customXml/itemProps313.xml><?xml version="1.0" encoding="utf-8"?>
<ds:datastoreItem xmlns:ds="http://schemas.openxmlformats.org/officeDocument/2006/customXml" ds:itemID="{2956ff85-1c1c-4897-82a7-1e913f77162f}">
  <ds:schemaRefs/>
</ds:datastoreItem>
</file>

<file path=customXml/itemProps314.xml><?xml version="1.0" encoding="utf-8"?>
<ds:datastoreItem xmlns:ds="http://schemas.openxmlformats.org/officeDocument/2006/customXml" ds:itemID="{eada0d68-6284-4a91-af7f-4f51f325ddfb}">
  <ds:schemaRefs/>
</ds:datastoreItem>
</file>

<file path=customXml/itemProps315.xml><?xml version="1.0" encoding="utf-8"?>
<ds:datastoreItem xmlns:ds="http://schemas.openxmlformats.org/officeDocument/2006/customXml" ds:itemID="{0f24d47e-60e6-4616-98e6-dcb530c29e8d}">
  <ds:schemaRefs/>
</ds:datastoreItem>
</file>

<file path=customXml/itemProps316.xml><?xml version="1.0" encoding="utf-8"?>
<ds:datastoreItem xmlns:ds="http://schemas.openxmlformats.org/officeDocument/2006/customXml" ds:itemID="{e6b77eda-0745-4753-80f4-47cd5f0421a0}">
  <ds:schemaRefs/>
</ds:datastoreItem>
</file>

<file path=customXml/itemProps317.xml><?xml version="1.0" encoding="utf-8"?>
<ds:datastoreItem xmlns:ds="http://schemas.openxmlformats.org/officeDocument/2006/customXml" ds:itemID="{5253bee5-4a81-49b1-a728-822250c02ef3}">
  <ds:schemaRefs/>
</ds:datastoreItem>
</file>

<file path=customXml/itemProps318.xml><?xml version="1.0" encoding="utf-8"?>
<ds:datastoreItem xmlns:ds="http://schemas.openxmlformats.org/officeDocument/2006/customXml" ds:itemID="{5580de6e-b07a-4f57-b9a7-440b2615d066}">
  <ds:schemaRefs/>
</ds:datastoreItem>
</file>

<file path=customXml/itemProps319.xml><?xml version="1.0" encoding="utf-8"?>
<ds:datastoreItem xmlns:ds="http://schemas.openxmlformats.org/officeDocument/2006/customXml" ds:itemID="{23bfe3c5-8539-4423-a09c-00a6ed74a0a3}">
  <ds:schemaRefs/>
</ds:datastoreItem>
</file>

<file path=customXml/itemProps32.xml><?xml version="1.0" encoding="utf-8"?>
<ds:datastoreItem xmlns:ds="http://schemas.openxmlformats.org/officeDocument/2006/customXml" ds:itemID="{0a8d131d-c63f-456e-89b6-ea12e083f9f9}">
  <ds:schemaRefs/>
</ds:datastoreItem>
</file>

<file path=customXml/itemProps320.xml><?xml version="1.0" encoding="utf-8"?>
<ds:datastoreItem xmlns:ds="http://schemas.openxmlformats.org/officeDocument/2006/customXml" ds:itemID="{c235ed57-c40a-4886-bc4f-4b05e0be6d8d}">
  <ds:schemaRefs/>
</ds:datastoreItem>
</file>

<file path=customXml/itemProps321.xml><?xml version="1.0" encoding="utf-8"?>
<ds:datastoreItem xmlns:ds="http://schemas.openxmlformats.org/officeDocument/2006/customXml" ds:itemID="{d7c35b2f-0b5f-41f2-83f9-2f03cf7b4159}">
  <ds:schemaRefs/>
</ds:datastoreItem>
</file>

<file path=customXml/itemProps322.xml><?xml version="1.0" encoding="utf-8"?>
<ds:datastoreItem xmlns:ds="http://schemas.openxmlformats.org/officeDocument/2006/customXml" ds:itemID="{f5e4079c-1157-417b-b2be-28970d34fcb2}">
  <ds:schemaRefs/>
</ds:datastoreItem>
</file>

<file path=customXml/itemProps323.xml><?xml version="1.0" encoding="utf-8"?>
<ds:datastoreItem xmlns:ds="http://schemas.openxmlformats.org/officeDocument/2006/customXml" ds:itemID="{4f3bdf76-dce5-468e-b51e-f961550353a7}">
  <ds:schemaRefs/>
</ds:datastoreItem>
</file>

<file path=customXml/itemProps324.xml><?xml version="1.0" encoding="utf-8"?>
<ds:datastoreItem xmlns:ds="http://schemas.openxmlformats.org/officeDocument/2006/customXml" ds:itemID="{20de4dda-b4c7-4243-aa34-899f4ac63169}">
  <ds:schemaRefs/>
</ds:datastoreItem>
</file>

<file path=customXml/itemProps325.xml><?xml version="1.0" encoding="utf-8"?>
<ds:datastoreItem xmlns:ds="http://schemas.openxmlformats.org/officeDocument/2006/customXml" ds:itemID="{9145339e-a407-4464-86fc-0ebed293551a}">
  <ds:schemaRefs/>
</ds:datastoreItem>
</file>

<file path=customXml/itemProps326.xml><?xml version="1.0" encoding="utf-8"?>
<ds:datastoreItem xmlns:ds="http://schemas.openxmlformats.org/officeDocument/2006/customXml" ds:itemID="{67706472-326f-4c3f-bc49-8be833038e6b}">
  <ds:schemaRefs/>
</ds:datastoreItem>
</file>

<file path=customXml/itemProps327.xml><?xml version="1.0" encoding="utf-8"?>
<ds:datastoreItem xmlns:ds="http://schemas.openxmlformats.org/officeDocument/2006/customXml" ds:itemID="{fa063f22-9d6d-43ed-aa37-3ba32e0338e0}">
  <ds:schemaRefs/>
</ds:datastoreItem>
</file>

<file path=customXml/itemProps328.xml><?xml version="1.0" encoding="utf-8"?>
<ds:datastoreItem xmlns:ds="http://schemas.openxmlformats.org/officeDocument/2006/customXml" ds:itemID="{c5f7604e-de33-4fd5-aa34-7c1f922d9ec3}">
  <ds:schemaRefs/>
</ds:datastoreItem>
</file>

<file path=customXml/itemProps329.xml><?xml version="1.0" encoding="utf-8"?>
<ds:datastoreItem xmlns:ds="http://schemas.openxmlformats.org/officeDocument/2006/customXml" ds:itemID="{610b5ce1-87b6-4a18-bcc0-d99bb8d2a7de}">
  <ds:schemaRefs/>
</ds:datastoreItem>
</file>

<file path=customXml/itemProps33.xml><?xml version="1.0" encoding="utf-8"?>
<ds:datastoreItem xmlns:ds="http://schemas.openxmlformats.org/officeDocument/2006/customXml" ds:itemID="{0569200f-3c79-4bbd-809c-481ae00c1463}">
  <ds:schemaRefs/>
</ds:datastoreItem>
</file>

<file path=customXml/itemProps330.xml><?xml version="1.0" encoding="utf-8"?>
<ds:datastoreItem xmlns:ds="http://schemas.openxmlformats.org/officeDocument/2006/customXml" ds:itemID="{bf930aa2-120b-4862-95f8-0760f73633ca}">
  <ds:schemaRefs/>
</ds:datastoreItem>
</file>

<file path=customXml/itemProps331.xml><?xml version="1.0" encoding="utf-8"?>
<ds:datastoreItem xmlns:ds="http://schemas.openxmlformats.org/officeDocument/2006/customXml" ds:itemID="{c55c8ffd-e19e-4108-aaaa-7fea032c1643}">
  <ds:schemaRefs/>
</ds:datastoreItem>
</file>

<file path=customXml/itemProps332.xml><?xml version="1.0" encoding="utf-8"?>
<ds:datastoreItem xmlns:ds="http://schemas.openxmlformats.org/officeDocument/2006/customXml" ds:itemID="{3dbd74d1-8bce-4717-8a6c-410f9ad0d2c8}">
  <ds:schemaRefs/>
</ds:datastoreItem>
</file>

<file path=customXml/itemProps333.xml><?xml version="1.0" encoding="utf-8"?>
<ds:datastoreItem xmlns:ds="http://schemas.openxmlformats.org/officeDocument/2006/customXml" ds:itemID="{1bb35835-4ed5-40fb-b4c3-5c613333d8ab}">
  <ds:schemaRefs/>
</ds:datastoreItem>
</file>

<file path=customXml/itemProps334.xml><?xml version="1.0" encoding="utf-8"?>
<ds:datastoreItem xmlns:ds="http://schemas.openxmlformats.org/officeDocument/2006/customXml" ds:itemID="{17ddb621-c60a-4ba6-bf35-5fa0f875f779}">
  <ds:schemaRefs/>
</ds:datastoreItem>
</file>

<file path=customXml/itemProps335.xml><?xml version="1.0" encoding="utf-8"?>
<ds:datastoreItem xmlns:ds="http://schemas.openxmlformats.org/officeDocument/2006/customXml" ds:itemID="{35d239f3-599a-4f3d-9e88-995c5d0a3e16}">
  <ds:schemaRefs/>
</ds:datastoreItem>
</file>

<file path=customXml/itemProps336.xml><?xml version="1.0" encoding="utf-8"?>
<ds:datastoreItem xmlns:ds="http://schemas.openxmlformats.org/officeDocument/2006/customXml" ds:itemID="{dcd0e580-6764-405f-96f2-2b6141d178ea}">
  <ds:schemaRefs/>
</ds:datastoreItem>
</file>

<file path=customXml/itemProps337.xml><?xml version="1.0" encoding="utf-8"?>
<ds:datastoreItem xmlns:ds="http://schemas.openxmlformats.org/officeDocument/2006/customXml" ds:itemID="{637fc6c6-6555-4ad8-b23e-f37e3aaebabe}">
  <ds:schemaRefs/>
</ds:datastoreItem>
</file>

<file path=customXml/itemProps338.xml><?xml version="1.0" encoding="utf-8"?>
<ds:datastoreItem xmlns:ds="http://schemas.openxmlformats.org/officeDocument/2006/customXml" ds:itemID="{06071cd0-d0ba-4ab7-ad09-c3c6b637c465}">
  <ds:schemaRefs/>
</ds:datastoreItem>
</file>

<file path=customXml/itemProps339.xml><?xml version="1.0" encoding="utf-8"?>
<ds:datastoreItem xmlns:ds="http://schemas.openxmlformats.org/officeDocument/2006/customXml" ds:itemID="{4b934f42-85bd-4297-82eb-a35a2c166ae3}">
  <ds:schemaRefs/>
</ds:datastoreItem>
</file>

<file path=customXml/itemProps34.xml><?xml version="1.0" encoding="utf-8"?>
<ds:datastoreItem xmlns:ds="http://schemas.openxmlformats.org/officeDocument/2006/customXml" ds:itemID="{6a8293e3-7a2b-4c7e-a43e-088249698c08}">
  <ds:schemaRefs/>
</ds:datastoreItem>
</file>

<file path=customXml/itemProps340.xml><?xml version="1.0" encoding="utf-8"?>
<ds:datastoreItem xmlns:ds="http://schemas.openxmlformats.org/officeDocument/2006/customXml" ds:itemID="{68e71d79-094c-40e1-9bcb-0b7fec1ea9e3}">
  <ds:schemaRefs/>
</ds:datastoreItem>
</file>

<file path=customXml/itemProps341.xml><?xml version="1.0" encoding="utf-8"?>
<ds:datastoreItem xmlns:ds="http://schemas.openxmlformats.org/officeDocument/2006/customXml" ds:itemID="{997edd97-6876-41ad-b24f-09415349a928}">
  <ds:schemaRefs/>
</ds:datastoreItem>
</file>

<file path=customXml/itemProps342.xml><?xml version="1.0" encoding="utf-8"?>
<ds:datastoreItem xmlns:ds="http://schemas.openxmlformats.org/officeDocument/2006/customXml" ds:itemID="{26d42e8f-90f3-41e1-b123-5a72991eacc2}">
  <ds:schemaRefs/>
</ds:datastoreItem>
</file>

<file path=customXml/itemProps343.xml><?xml version="1.0" encoding="utf-8"?>
<ds:datastoreItem xmlns:ds="http://schemas.openxmlformats.org/officeDocument/2006/customXml" ds:itemID="{e5a8ee56-c386-47cc-9b77-cbf9f719986d}">
  <ds:schemaRefs/>
</ds:datastoreItem>
</file>

<file path=customXml/itemProps344.xml><?xml version="1.0" encoding="utf-8"?>
<ds:datastoreItem xmlns:ds="http://schemas.openxmlformats.org/officeDocument/2006/customXml" ds:itemID="{bce6b012-9864-4fe6-9f8b-f4bee27be4f5}">
  <ds:schemaRefs/>
</ds:datastoreItem>
</file>

<file path=customXml/itemProps345.xml><?xml version="1.0" encoding="utf-8"?>
<ds:datastoreItem xmlns:ds="http://schemas.openxmlformats.org/officeDocument/2006/customXml" ds:itemID="{cc4978d8-3130-4941-8927-0829dfcff26d}">
  <ds:schemaRefs/>
</ds:datastoreItem>
</file>

<file path=customXml/itemProps346.xml><?xml version="1.0" encoding="utf-8"?>
<ds:datastoreItem xmlns:ds="http://schemas.openxmlformats.org/officeDocument/2006/customXml" ds:itemID="{51c9d57f-f57b-4298-8f37-c670057f7147}">
  <ds:schemaRefs/>
</ds:datastoreItem>
</file>

<file path=customXml/itemProps347.xml><?xml version="1.0" encoding="utf-8"?>
<ds:datastoreItem xmlns:ds="http://schemas.openxmlformats.org/officeDocument/2006/customXml" ds:itemID="{f8d12e8f-3da7-4903-858d-4ca4e341ab3b}">
  <ds:schemaRefs/>
</ds:datastoreItem>
</file>

<file path=customXml/itemProps348.xml><?xml version="1.0" encoding="utf-8"?>
<ds:datastoreItem xmlns:ds="http://schemas.openxmlformats.org/officeDocument/2006/customXml" ds:itemID="{0a926d7b-535f-4e20-9059-68e9448fdc95}">
  <ds:schemaRefs/>
</ds:datastoreItem>
</file>

<file path=customXml/itemProps349.xml><?xml version="1.0" encoding="utf-8"?>
<ds:datastoreItem xmlns:ds="http://schemas.openxmlformats.org/officeDocument/2006/customXml" ds:itemID="{3bd43ce5-88bc-44b2-a857-b180d12c9484}">
  <ds:schemaRefs/>
</ds:datastoreItem>
</file>

<file path=customXml/itemProps35.xml><?xml version="1.0" encoding="utf-8"?>
<ds:datastoreItem xmlns:ds="http://schemas.openxmlformats.org/officeDocument/2006/customXml" ds:itemID="{b10c54bf-1345-496e-8058-0e086a411008}">
  <ds:schemaRefs/>
</ds:datastoreItem>
</file>

<file path=customXml/itemProps350.xml><?xml version="1.0" encoding="utf-8"?>
<ds:datastoreItem xmlns:ds="http://schemas.openxmlformats.org/officeDocument/2006/customXml" ds:itemID="{055e5c73-09a3-45a6-9ab8-78db107b5da2}">
  <ds:schemaRefs/>
</ds:datastoreItem>
</file>

<file path=customXml/itemProps351.xml><?xml version="1.0" encoding="utf-8"?>
<ds:datastoreItem xmlns:ds="http://schemas.openxmlformats.org/officeDocument/2006/customXml" ds:itemID="{02f80512-a993-423e-b06f-eced00407518}">
  <ds:schemaRefs/>
</ds:datastoreItem>
</file>

<file path=customXml/itemProps352.xml><?xml version="1.0" encoding="utf-8"?>
<ds:datastoreItem xmlns:ds="http://schemas.openxmlformats.org/officeDocument/2006/customXml" ds:itemID="{09adbde7-515d-4620-a88f-ea0611741ee1}">
  <ds:schemaRefs/>
</ds:datastoreItem>
</file>

<file path=customXml/itemProps353.xml><?xml version="1.0" encoding="utf-8"?>
<ds:datastoreItem xmlns:ds="http://schemas.openxmlformats.org/officeDocument/2006/customXml" ds:itemID="{30b95945-3feb-446d-806a-387d3e0422c6}">
  <ds:schemaRefs/>
</ds:datastoreItem>
</file>

<file path=customXml/itemProps354.xml><?xml version="1.0" encoding="utf-8"?>
<ds:datastoreItem xmlns:ds="http://schemas.openxmlformats.org/officeDocument/2006/customXml" ds:itemID="{2f3ed4cf-64f7-44f5-9396-eaee6217f4af}">
  <ds:schemaRefs/>
</ds:datastoreItem>
</file>

<file path=customXml/itemProps355.xml><?xml version="1.0" encoding="utf-8"?>
<ds:datastoreItem xmlns:ds="http://schemas.openxmlformats.org/officeDocument/2006/customXml" ds:itemID="{16bc8187-84f8-4724-9de1-fa5b8a716cd9}">
  <ds:schemaRefs/>
</ds:datastoreItem>
</file>

<file path=customXml/itemProps356.xml><?xml version="1.0" encoding="utf-8"?>
<ds:datastoreItem xmlns:ds="http://schemas.openxmlformats.org/officeDocument/2006/customXml" ds:itemID="{d720dbe3-9c1b-41a1-9fa6-191ec8e38f64}">
  <ds:schemaRefs/>
</ds:datastoreItem>
</file>

<file path=customXml/itemProps357.xml><?xml version="1.0" encoding="utf-8"?>
<ds:datastoreItem xmlns:ds="http://schemas.openxmlformats.org/officeDocument/2006/customXml" ds:itemID="{2e38927d-fa71-4556-b7cb-1b4072e0dee3}">
  <ds:schemaRefs/>
</ds:datastoreItem>
</file>

<file path=customXml/itemProps358.xml><?xml version="1.0" encoding="utf-8"?>
<ds:datastoreItem xmlns:ds="http://schemas.openxmlformats.org/officeDocument/2006/customXml" ds:itemID="{7befb5fd-a496-49e0-92c3-1fe75a5c858c}">
  <ds:schemaRefs/>
</ds:datastoreItem>
</file>

<file path=customXml/itemProps359.xml><?xml version="1.0" encoding="utf-8"?>
<ds:datastoreItem xmlns:ds="http://schemas.openxmlformats.org/officeDocument/2006/customXml" ds:itemID="{7b76babb-6146-425f-810d-4cbd08803461}">
  <ds:schemaRefs/>
</ds:datastoreItem>
</file>

<file path=customXml/itemProps36.xml><?xml version="1.0" encoding="utf-8"?>
<ds:datastoreItem xmlns:ds="http://schemas.openxmlformats.org/officeDocument/2006/customXml" ds:itemID="{44bb1767-ab53-497d-878a-be45bdae8c79}">
  <ds:schemaRefs/>
</ds:datastoreItem>
</file>

<file path=customXml/itemProps360.xml><?xml version="1.0" encoding="utf-8"?>
<ds:datastoreItem xmlns:ds="http://schemas.openxmlformats.org/officeDocument/2006/customXml" ds:itemID="{38d0b7fb-1d0a-46fb-bc00-03e174431abf}">
  <ds:schemaRefs/>
</ds:datastoreItem>
</file>

<file path=customXml/itemProps361.xml><?xml version="1.0" encoding="utf-8"?>
<ds:datastoreItem xmlns:ds="http://schemas.openxmlformats.org/officeDocument/2006/customXml" ds:itemID="{593b0db1-5d25-471c-806f-04bce2b93120}">
  <ds:schemaRefs/>
</ds:datastoreItem>
</file>

<file path=customXml/itemProps362.xml><?xml version="1.0" encoding="utf-8"?>
<ds:datastoreItem xmlns:ds="http://schemas.openxmlformats.org/officeDocument/2006/customXml" ds:itemID="{1f8c6575-aa1e-4afc-a820-1d2a70e1261c}">
  <ds:schemaRefs/>
</ds:datastoreItem>
</file>

<file path=customXml/itemProps363.xml><?xml version="1.0" encoding="utf-8"?>
<ds:datastoreItem xmlns:ds="http://schemas.openxmlformats.org/officeDocument/2006/customXml" ds:itemID="{5fc09941-993a-4476-8679-46284c1c5ae6}">
  <ds:schemaRefs/>
</ds:datastoreItem>
</file>

<file path=customXml/itemProps364.xml><?xml version="1.0" encoding="utf-8"?>
<ds:datastoreItem xmlns:ds="http://schemas.openxmlformats.org/officeDocument/2006/customXml" ds:itemID="{e093b694-df68-4a51-b04b-314963f538c9}">
  <ds:schemaRefs/>
</ds:datastoreItem>
</file>

<file path=customXml/itemProps365.xml><?xml version="1.0" encoding="utf-8"?>
<ds:datastoreItem xmlns:ds="http://schemas.openxmlformats.org/officeDocument/2006/customXml" ds:itemID="{aafe8b9d-d6a2-4a4d-8515-92e43a0ee365}">
  <ds:schemaRefs/>
</ds:datastoreItem>
</file>

<file path=customXml/itemProps366.xml><?xml version="1.0" encoding="utf-8"?>
<ds:datastoreItem xmlns:ds="http://schemas.openxmlformats.org/officeDocument/2006/customXml" ds:itemID="{99941702-0f0c-4703-acca-54279c6f1bc2}">
  <ds:schemaRefs/>
</ds:datastoreItem>
</file>

<file path=customXml/itemProps367.xml><?xml version="1.0" encoding="utf-8"?>
<ds:datastoreItem xmlns:ds="http://schemas.openxmlformats.org/officeDocument/2006/customXml" ds:itemID="{4cec8e9a-1f2e-4e92-a032-c44b7a9c9f38}">
  <ds:schemaRefs/>
</ds:datastoreItem>
</file>

<file path=customXml/itemProps368.xml><?xml version="1.0" encoding="utf-8"?>
<ds:datastoreItem xmlns:ds="http://schemas.openxmlformats.org/officeDocument/2006/customXml" ds:itemID="{98c02cd5-873e-4e65-85b1-9603277e99c3}">
  <ds:schemaRefs/>
</ds:datastoreItem>
</file>

<file path=customXml/itemProps369.xml><?xml version="1.0" encoding="utf-8"?>
<ds:datastoreItem xmlns:ds="http://schemas.openxmlformats.org/officeDocument/2006/customXml" ds:itemID="{d200c770-2c18-4482-986f-d56f5c664c93}">
  <ds:schemaRefs/>
</ds:datastoreItem>
</file>

<file path=customXml/itemProps37.xml><?xml version="1.0" encoding="utf-8"?>
<ds:datastoreItem xmlns:ds="http://schemas.openxmlformats.org/officeDocument/2006/customXml" ds:itemID="{7f5c8b4e-d81d-4948-9dde-221867a64ae2}">
  <ds:schemaRefs/>
</ds:datastoreItem>
</file>

<file path=customXml/itemProps370.xml><?xml version="1.0" encoding="utf-8"?>
<ds:datastoreItem xmlns:ds="http://schemas.openxmlformats.org/officeDocument/2006/customXml" ds:itemID="{cd404114-ef9f-4b61-a7c0-0ab073cdf53c}">
  <ds:schemaRefs/>
</ds:datastoreItem>
</file>

<file path=customXml/itemProps371.xml><?xml version="1.0" encoding="utf-8"?>
<ds:datastoreItem xmlns:ds="http://schemas.openxmlformats.org/officeDocument/2006/customXml" ds:itemID="{72c5ee65-b7a7-49ad-93e7-b00af018c099}">
  <ds:schemaRefs/>
</ds:datastoreItem>
</file>

<file path=customXml/itemProps372.xml><?xml version="1.0" encoding="utf-8"?>
<ds:datastoreItem xmlns:ds="http://schemas.openxmlformats.org/officeDocument/2006/customXml" ds:itemID="{c7eeff17-f033-428f-b091-5d0da890e55b}">
  <ds:schemaRefs/>
</ds:datastoreItem>
</file>

<file path=customXml/itemProps373.xml><?xml version="1.0" encoding="utf-8"?>
<ds:datastoreItem xmlns:ds="http://schemas.openxmlformats.org/officeDocument/2006/customXml" ds:itemID="{a32c3df0-2955-419e-8b7e-cad6f160f816}">
  <ds:schemaRefs/>
</ds:datastoreItem>
</file>

<file path=customXml/itemProps374.xml><?xml version="1.0" encoding="utf-8"?>
<ds:datastoreItem xmlns:ds="http://schemas.openxmlformats.org/officeDocument/2006/customXml" ds:itemID="{b2d8e901-5e99-48e0-a1f3-a28db7cae137}">
  <ds:schemaRefs/>
</ds:datastoreItem>
</file>

<file path=customXml/itemProps375.xml><?xml version="1.0" encoding="utf-8"?>
<ds:datastoreItem xmlns:ds="http://schemas.openxmlformats.org/officeDocument/2006/customXml" ds:itemID="{fb6d5a45-9dca-4b3e-b354-d95914b7584e}">
  <ds:schemaRefs/>
</ds:datastoreItem>
</file>

<file path=customXml/itemProps376.xml><?xml version="1.0" encoding="utf-8"?>
<ds:datastoreItem xmlns:ds="http://schemas.openxmlformats.org/officeDocument/2006/customXml" ds:itemID="{7692d94b-3c3d-465c-b7bc-9c4abf1b2b0e}">
  <ds:schemaRefs/>
</ds:datastoreItem>
</file>

<file path=customXml/itemProps377.xml><?xml version="1.0" encoding="utf-8"?>
<ds:datastoreItem xmlns:ds="http://schemas.openxmlformats.org/officeDocument/2006/customXml" ds:itemID="{bfaffc67-6d43-410d-a22c-1cab3df96ac6}">
  <ds:schemaRefs/>
</ds:datastoreItem>
</file>

<file path=customXml/itemProps378.xml><?xml version="1.0" encoding="utf-8"?>
<ds:datastoreItem xmlns:ds="http://schemas.openxmlformats.org/officeDocument/2006/customXml" ds:itemID="{6defbe63-10d3-4786-bb09-b215aed19cd5}">
  <ds:schemaRefs/>
</ds:datastoreItem>
</file>

<file path=customXml/itemProps379.xml><?xml version="1.0" encoding="utf-8"?>
<ds:datastoreItem xmlns:ds="http://schemas.openxmlformats.org/officeDocument/2006/customXml" ds:itemID="{0c8670ed-7444-46c8-8f9a-afeb7c14da93}">
  <ds:schemaRefs/>
</ds:datastoreItem>
</file>

<file path=customXml/itemProps38.xml><?xml version="1.0" encoding="utf-8"?>
<ds:datastoreItem xmlns:ds="http://schemas.openxmlformats.org/officeDocument/2006/customXml" ds:itemID="{4da004b1-f2e7-4fa1-be89-0bbbc2960f62}">
  <ds:schemaRefs/>
</ds:datastoreItem>
</file>

<file path=customXml/itemProps380.xml><?xml version="1.0" encoding="utf-8"?>
<ds:datastoreItem xmlns:ds="http://schemas.openxmlformats.org/officeDocument/2006/customXml" ds:itemID="{75bded26-a214-4823-b072-2519974625bb}">
  <ds:schemaRefs/>
</ds:datastoreItem>
</file>

<file path=customXml/itemProps381.xml><?xml version="1.0" encoding="utf-8"?>
<ds:datastoreItem xmlns:ds="http://schemas.openxmlformats.org/officeDocument/2006/customXml" ds:itemID="{71542a59-567d-4edb-9239-2f15387c6ed7}">
  <ds:schemaRefs/>
</ds:datastoreItem>
</file>

<file path=customXml/itemProps382.xml><?xml version="1.0" encoding="utf-8"?>
<ds:datastoreItem xmlns:ds="http://schemas.openxmlformats.org/officeDocument/2006/customXml" ds:itemID="{a6aca9a6-0ba0-40f4-b954-35c2a6f32e02}">
  <ds:schemaRefs/>
</ds:datastoreItem>
</file>

<file path=customXml/itemProps383.xml><?xml version="1.0" encoding="utf-8"?>
<ds:datastoreItem xmlns:ds="http://schemas.openxmlformats.org/officeDocument/2006/customXml" ds:itemID="{3bd3be85-6d9e-44cc-a64c-72703926f28f}">
  <ds:schemaRefs/>
</ds:datastoreItem>
</file>

<file path=customXml/itemProps384.xml><?xml version="1.0" encoding="utf-8"?>
<ds:datastoreItem xmlns:ds="http://schemas.openxmlformats.org/officeDocument/2006/customXml" ds:itemID="{432b50fd-df8f-4b4a-a028-dca7ced325f5}">
  <ds:schemaRefs/>
</ds:datastoreItem>
</file>

<file path=customXml/itemProps385.xml><?xml version="1.0" encoding="utf-8"?>
<ds:datastoreItem xmlns:ds="http://schemas.openxmlformats.org/officeDocument/2006/customXml" ds:itemID="{5346e4c6-2787-4439-8f41-a207d5bc1cf6}">
  <ds:schemaRefs/>
</ds:datastoreItem>
</file>

<file path=customXml/itemProps386.xml><?xml version="1.0" encoding="utf-8"?>
<ds:datastoreItem xmlns:ds="http://schemas.openxmlformats.org/officeDocument/2006/customXml" ds:itemID="{f7bb461b-2296-49c2-a398-8ab815e4e1b6}">
  <ds:schemaRefs/>
</ds:datastoreItem>
</file>

<file path=customXml/itemProps387.xml><?xml version="1.0" encoding="utf-8"?>
<ds:datastoreItem xmlns:ds="http://schemas.openxmlformats.org/officeDocument/2006/customXml" ds:itemID="{746c77c1-b3bd-44d4-b6cd-14546224a9ad}">
  <ds:schemaRefs/>
</ds:datastoreItem>
</file>

<file path=customXml/itemProps388.xml><?xml version="1.0" encoding="utf-8"?>
<ds:datastoreItem xmlns:ds="http://schemas.openxmlformats.org/officeDocument/2006/customXml" ds:itemID="{196a71e0-8f6a-4e0c-bb97-4d345231c1d7}">
  <ds:schemaRefs/>
</ds:datastoreItem>
</file>

<file path=customXml/itemProps389.xml><?xml version="1.0" encoding="utf-8"?>
<ds:datastoreItem xmlns:ds="http://schemas.openxmlformats.org/officeDocument/2006/customXml" ds:itemID="{412b7bd5-afd9-4982-aff7-b1cad47fda02}">
  <ds:schemaRefs/>
</ds:datastoreItem>
</file>

<file path=customXml/itemProps39.xml><?xml version="1.0" encoding="utf-8"?>
<ds:datastoreItem xmlns:ds="http://schemas.openxmlformats.org/officeDocument/2006/customXml" ds:itemID="{79330ca6-590e-45d8-a6fc-d97c8cdbd9d0}">
  <ds:schemaRefs/>
</ds:datastoreItem>
</file>

<file path=customXml/itemProps390.xml><?xml version="1.0" encoding="utf-8"?>
<ds:datastoreItem xmlns:ds="http://schemas.openxmlformats.org/officeDocument/2006/customXml" ds:itemID="{bcd904df-2383-42c9-975d-f98a1744a589}">
  <ds:schemaRefs/>
</ds:datastoreItem>
</file>

<file path=customXml/itemProps391.xml><?xml version="1.0" encoding="utf-8"?>
<ds:datastoreItem xmlns:ds="http://schemas.openxmlformats.org/officeDocument/2006/customXml" ds:itemID="{83effb5c-f374-4163-ab18-25fc28594743}">
  <ds:schemaRefs/>
</ds:datastoreItem>
</file>

<file path=customXml/itemProps392.xml><?xml version="1.0" encoding="utf-8"?>
<ds:datastoreItem xmlns:ds="http://schemas.openxmlformats.org/officeDocument/2006/customXml" ds:itemID="{edeb356d-17f6-4421-aadb-f86d479806f0}">
  <ds:schemaRefs/>
</ds:datastoreItem>
</file>

<file path=customXml/itemProps393.xml><?xml version="1.0" encoding="utf-8"?>
<ds:datastoreItem xmlns:ds="http://schemas.openxmlformats.org/officeDocument/2006/customXml" ds:itemID="{5208ab8a-1c2d-43c7-945c-289a535d797a}">
  <ds:schemaRefs/>
</ds:datastoreItem>
</file>

<file path=customXml/itemProps394.xml><?xml version="1.0" encoding="utf-8"?>
<ds:datastoreItem xmlns:ds="http://schemas.openxmlformats.org/officeDocument/2006/customXml" ds:itemID="{56b6813d-7a73-4756-a7b5-6838a17d34f1}">
  <ds:schemaRefs/>
</ds:datastoreItem>
</file>

<file path=customXml/itemProps395.xml><?xml version="1.0" encoding="utf-8"?>
<ds:datastoreItem xmlns:ds="http://schemas.openxmlformats.org/officeDocument/2006/customXml" ds:itemID="{a07f968a-acd8-41ff-87cf-a1d75a9aee81}">
  <ds:schemaRefs/>
</ds:datastoreItem>
</file>

<file path=customXml/itemProps396.xml><?xml version="1.0" encoding="utf-8"?>
<ds:datastoreItem xmlns:ds="http://schemas.openxmlformats.org/officeDocument/2006/customXml" ds:itemID="{c04664cc-2486-4883-8343-e823d79c3361}">
  <ds:schemaRefs/>
</ds:datastoreItem>
</file>

<file path=customXml/itemProps397.xml><?xml version="1.0" encoding="utf-8"?>
<ds:datastoreItem xmlns:ds="http://schemas.openxmlformats.org/officeDocument/2006/customXml" ds:itemID="{1504a7a7-e1e6-4a77-92b4-85b1df1b19b2}">
  <ds:schemaRefs/>
</ds:datastoreItem>
</file>

<file path=customXml/itemProps398.xml><?xml version="1.0" encoding="utf-8"?>
<ds:datastoreItem xmlns:ds="http://schemas.openxmlformats.org/officeDocument/2006/customXml" ds:itemID="{13c78f9c-d2bd-4399-8eaa-54e94e5f3fa5}">
  <ds:schemaRefs/>
</ds:datastoreItem>
</file>

<file path=customXml/itemProps399.xml><?xml version="1.0" encoding="utf-8"?>
<ds:datastoreItem xmlns:ds="http://schemas.openxmlformats.org/officeDocument/2006/customXml" ds:itemID="{28886ee0-b0db-4fa6-90ec-10e153f2849e}">
  <ds:schemaRefs/>
</ds:datastoreItem>
</file>

<file path=customXml/itemProps4.xml><?xml version="1.0" encoding="utf-8"?>
<ds:datastoreItem xmlns:ds="http://schemas.openxmlformats.org/officeDocument/2006/customXml" ds:itemID="{f4e87092-eaa1-437f-b98b-ccba1ccaa601}">
  <ds:schemaRefs/>
</ds:datastoreItem>
</file>

<file path=customXml/itemProps40.xml><?xml version="1.0" encoding="utf-8"?>
<ds:datastoreItem xmlns:ds="http://schemas.openxmlformats.org/officeDocument/2006/customXml" ds:itemID="{d8057880-3f15-48e9-b50d-c278da7a65c5}">
  <ds:schemaRefs/>
</ds:datastoreItem>
</file>

<file path=customXml/itemProps400.xml><?xml version="1.0" encoding="utf-8"?>
<ds:datastoreItem xmlns:ds="http://schemas.openxmlformats.org/officeDocument/2006/customXml" ds:itemID="{1f9c2707-51c6-4c51-a3a5-86a6f7e031e4}">
  <ds:schemaRefs/>
</ds:datastoreItem>
</file>

<file path=customXml/itemProps401.xml><?xml version="1.0" encoding="utf-8"?>
<ds:datastoreItem xmlns:ds="http://schemas.openxmlformats.org/officeDocument/2006/customXml" ds:itemID="{d4c32b76-647d-4b6f-9b61-1feca784f30f}">
  <ds:schemaRefs/>
</ds:datastoreItem>
</file>

<file path=customXml/itemProps402.xml><?xml version="1.0" encoding="utf-8"?>
<ds:datastoreItem xmlns:ds="http://schemas.openxmlformats.org/officeDocument/2006/customXml" ds:itemID="{3dbaebe4-1a45-46f2-9ad9-64e9ddedfd54}">
  <ds:schemaRefs/>
</ds:datastoreItem>
</file>

<file path=customXml/itemProps403.xml><?xml version="1.0" encoding="utf-8"?>
<ds:datastoreItem xmlns:ds="http://schemas.openxmlformats.org/officeDocument/2006/customXml" ds:itemID="{7a829320-f4f5-46f2-ad9f-732be7bb32db}">
  <ds:schemaRefs/>
</ds:datastoreItem>
</file>

<file path=customXml/itemProps404.xml><?xml version="1.0" encoding="utf-8"?>
<ds:datastoreItem xmlns:ds="http://schemas.openxmlformats.org/officeDocument/2006/customXml" ds:itemID="{f000e2a8-99f0-472f-8ab5-20949aef9c56}">
  <ds:schemaRefs/>
</ds:datastoreItem>
</file>

<file path=customXml/itemProps405.xml><?xml version="1.0" encoding="utf-8"?>
<ds:datastoreItem xmlns:ds="http://schemas.openxmlformats.org/officeDocument/2006/customXml" ds:itemID="{f3aed15b-ddf7-4624-b0a1-5721c28e4f99}">
  <ds:schemaRefs/>
</ds:datastoreItem>
</file>

<file path=customXml/itemProps406.xml><?xml version="1.0" encoding="utf-8"?>
<ds:datastoreItem xmlns:ds="http://schemas.openxmlformats.org/officeDocument/2006/customXml" ds:itemID="{e1821f85-19df-47ea-a158-80a570bf517e}">
  <ds:schemaRefs/>
</ds:datastoreItem>
</file>

<file path=customXml/itemProps407.xml><?xml version="1.0" encoding="utf-8"?>
<ds:datastoreItem xmlns:ds="http://schemas.openxmlformats.org/officeDocument/2006/customXml" ds:itemID="{e1d0b500-f4d7-4618-bb7e-94ceecff2e25}">
  <ds:schemaRefs/>
</ds:datastoreItem>
</file>

<file path=customXml/itemProps408.xml><?xml version="1.0" encoding="utf-8"?>
<ds:datastoreItem xmlns:ds="http://schemas.openxmlformats.org/officeDocument/2006/customXml" ds:itemID="{38c7d233-3233-4360-a6bc-fd51c49b2829}">
  <ds:schemaRefs/>
</ds:datastoreItem>
</file>

<file path=customXml/itemProps409.xml><?xml version="1.0" encoding="utf-8"?>
<ds:datastoreItem xmlns:ds="http://schemas.openxmlformats.org/officeDocument/2006/customXml" ds:itemID="{97983346-50da-4282-87d8-edc328a768a9}">
  <ds:schemaRefs/>
</ds:datastoreItem>
</file>

<file path=customXml/itemProps41.xml><?xml version="1.0" encoding="utf-8"?>
<ds:datastoreItem xmlns:ds="http://schemas.openxmlformats.org/officeDocument/2006/customXml" ds:itemID="{d80bc7d2-fed2-4f18-bf42-0f4cca990bff}">
  <ds:schemaRefs/>
</ds:datastoreItem>
</file>

<file path=customXml/itemProps410.xml><?xml version="1.0" encoding="utf-8"?>
<ds:datastoreItem xmlns:ds="http://schemas.openxmlformats.org/officeDocument/2006/customXml" ds:itemID="{4c69c8e7-99c2-4ed4-b67f-f792230f87af}">
  <ds:schemaRefs/>
</ds:datastoreItem>
</file>

<file path=customXml/itemProps411.xml><?xml version="1.0" encoding="utf-8"?>
<ds:datastoreItem xmlns:ds="http://schemas.openxmlformats.org/officeDocument/2006/customXml" ds:itemID="{340cdc46-3cc1-4c38-a2b5-f90783097ed4}">
  <ds:schemaRefs/>
</ds:datastoreItem>
</file>

<file path=customXml/itemProps412.xml><?xml version="1.0" encoding="utf-8"?>
<ds:datastoreItem xmlns:ds="http://schemas.openxmlformats.org/officeDocument/2006/customXml" ds:itemID="{1f3a45de-2bde-4565-9d14-f39fa753f27b}">
  <ds:schemaRefs/>
</ds:datastoreItem>
</file>

<file path=customXml/itemProps413.xml><?xml version="1.0" encoding="utf-8"?>
<ds:datastoreItem xmlns:ds="http://schemas.openxmlformats.org/officeDocument/2006/customXml" ds:itemID="{9264b7d6-aea6-41d6-bb40-ae96d7278277}">
  <ds:schemaRefs/>
</ds:datastoreItem>
</file>

<file path=customXml/itemProps414.xml><?xml version="1.0" encoding="utf-8"?>
<ds:datastoreItem xmlns:ds="http://schemas.openxmlformats.org/officeDocument/2006/customXml" ds:itemID="{0eadff86-ec20-461f-a39b-6a8c4cfa6c99}">
  <ds:schemaRefs/>
</ds:datastoreItem>
</file>

<file path=customXml/itemProps415.xml><?xml version="1.0" encoding="utf-8"?>
<ds:datastoreItem xmlns:ds="http://schemas.openxmlformats.org/officeDocument/2006/customXml" ds:itemID="{a5824550-52d6-4320-bc88-3a017ca5bfbc}">
  <ds:schemaRefs/>
</ds:datastoreItem>
</file>

<file path=customXml/itemProps416.xml><?xml version="1.0" encoding="utf-8"?>
<ds:datastoreItem xmlns:ds="http://schemas.openxmlformats.org/officeDocument/2006/customXml" ds:itemID="{5336e697-baa4-4eb0-b533-2115ae4d3806}">
  <ds:schemaRefs/>
</ds:datastoreItem>
</file>

<file path=customXml/itemProps417.xml><?xml version="1.0" encoding="utf-8"?>
<ds:datastoreItem xmlns:ds="http://schemas.openxmlformats.org/officeDocument/2006/customXml" ds:itemID="{2b56a606-7e14-4166-8da2-c11acb0a79ae}">
  <ds:schemaRefs/>
</ds:datastoreItem>
</file>

<file path=customXml/itemProps418.xml><?xml version="1.0" encoding="utf-8"?>
<ds:datastoreItem xmlns:ds="http://schemas.openxmlformats.org/officeDocument/2006/customXml" ds:itemID="{4f3325fc-3a31-436a-9b8b-c8464cf1d97c}">
  <ds:schemaRefs/>
</ds:datastoreItem>
</file>

<file path=customXml/itemProps419.xml><?xml version="1.0" encoding="utf-8"?>
<ds:datastoreItem xmlns:ds="http://schemas.openxmlformats.org/officeDocument/2006/customXml" ds:itemID="{0cfcd686-fcd0-462e-b96d-8dd42dc522af}">
  <ds:schemaRefs/>
</ds:datastoreItem>
</file>

<file path=customXml/itemProps42.xml><?xml version="1.0" encoding="utf-8"?>
<ds:datastoreItem xmlns:ds="http://schemas.openxmlformats.org/officeDocument/2006/customXml" ds:itemID="{06a01706-c6d3-4dff-a8b0-120a2fc782bd}">
  <ds:schemaRefs/>
</ds:datastoreItem>
</file>

<file path=customXml/itemProps420.xml><?xml version="1.0" encoding="utf-8"?>
<ds:datastoreItem xmlns:ds="http://schemas.openxmlformats.org/officeDocument/2006/customXml" ds:itemID="{a6be58eb-5b1e-450a-8574-be6368b00b56}">
  <ds:schemaRefs/>
</ds:datastoreItem>
</file>

<file path=customXml/itemProps421.xml><?xml version="1.0" encoding="utf-8"?>
<ds:datastoreItem xmlns:ds="http://schemas.openxmlformats.org/officeDocument/2006/customXml" ds:itemID="{f7318029-b56f-44f5-8b61-c5aca0574b25}">
  <ds:schemaRefs/>
</ds:datastoreItem>
</file>

<file path=customXml/itemProps422.xml><?xml version="1.0" encoding="utf-8"?>
<ds:datastoreItem xmlns:ds="http://schemas.openxmlformats.org/officeDocument/2006/customXml" ds:itemID="{555e1635-232b-46ca-97da-d4b71cfe9a61}">
  <ds:schemaRefs/>
</ds:datastoreItem>
</file>

<file path=customXml/itemProps423.xml><?xml version="1.0" encoding="utf-8"?>
<ds:datastoreItem xmlns:ds="http://schemas.openxmlformats.org/officeDocument/2006/customXml" ds:itemID="{46ae60bd-5899-45c4-9183-d504753defb4}">
  <ds:schemaRefs/>
</ds:datastoreItem>
</file>

<file path=customXml/itemProps424.xml><?xml version="1.0" encoding="utf-8"?>
<ds:datastoreItem xmlns:ds="http://schemas.openxmlformats.org/officeDocument/2006/customXml" ds:itemID="{f00484af-41d6-420c-94b5-b602ced494a7}">
  <ds:schemaRefs/>
</ds:datastoreItem>
</file>

<file path=customXml/itemProps425.xml><?xml version="1.0" encoding="utf-8"?>
<ds:datastoreItem xmlns:ds="http://schemas.openxmlformats.org/officeDocument/2006/customXml" ds:itemID="{0d9aa4a9-ad1e-4a67-b599-0f184c9032cd}">
  <ds:schemaRefs/>
</ds:datastoreItem>
</file>

<file path=customXml/itemProps426.xml><?xml version="1.0" encoding="utf-8"?>
<ds:datastoreItem xmlns:ds="http://schemas.openxmlformats.org/officeDocument/2006/customXml" ds:itemID="{d78c6554-e82c-497e-99bb-8e49886b8cf8}">
  <ds:schemaRefs/>
</ds:datastoreItem>
</file>

<file path=customXml/itemProps427.xml><?xml version="1.0" encoding="utf-8"?>
<ds:datastoreItem xmlns:ds="http://schemas.openxmlformats.org/officeDocument/2006/customXml" ds:itemID="{9294632d-7c90-4f79-b1a3-943e719cf37a}">
  <ds:schemaRefs/>
</ds:datastoreItem>
</file>

<file path=customXml/itemProps428.xml><?xml version="1.0" encoding="utf-8"?>
<ds:datastoreItem xmlns:ds="http://schemas.openxmlformats.org/officeDocument/2006/customXml" ds:itemID="{843fa3d0-f4ff-4a62-964b-e48e4dcb8717}">
  <ds:schemaRefs/>
</ds:datastoreItem>
</file>

<file path=customXml/itemProps429.xml><?xml version="1.0" encoding="utf-8"?>
<ds:datastoreItem xmlns:ds="http://schemas.openxmlformats.org/officeDocument/2006/customXml" ds:itemID="{0bcbcfa0-4b67-4dd8-85e1-f08099b4b0d9}">
  <ds:schemaRefs/>
</ds:datastoreItem>
</file>

<file path=customXml/itemProps43.xml><?xml version="1.0" encoding="utf-8"?>
<ds:datastoreItem xmlns:ds="http://schemas.openxmlformats.org/officeDocument/2006/customXml" ds:itemID="{92a84976-12f3-4ad1-a364-590354de8606}">
  <ds:schemaRefs/>
</ds:datastoreItem>
</file>

<file path=customXml/itemProps430.xml><?xml version="1.0" encoding="utf-8"?>
<ds:datastoreItem xmlns:ds="http://schemas.openxmlformats.org/officeDocument/2006/customXml" ds:itemID="{5942d234-85b7-40f5-8c94-2b43ae0d2168}">
  <ds:schemaRefs/>
</ds:datastoreItem>
</file>

<file path=customXml/itemProps431.xml><?xml version="1.0" encoding="utf-8"?>
<ds:datastoreItem xmlns:ds="http://schemas.openxmlformats.org/officeDocument/2006/customXml" ds:itemID="{b5914241-2cc1-470e-b191-adec0dde15ff}">
  <ds:schemaRefs/>
</ds:datastoreItem>
</file>

<file path=customXml/itemProps432.xml><?xml version="1.0" encoding="utf-8"?>
<ds:datastoreItem xmlns:ds="http://schemas.openxmlformats.org/officeDocument/2006/customXml" ds:itemID="{d338293b-0773-4e86-a070-e05fa075f91a}">
  <ds:schemaRefs/>
</ds:datastoreItem>
</file>

<file path=customXml/itemProps433.xml><?xml version="1.0" encoding="utf-8"?>
<ds:datastoreItem xmlns:ds="http://schemas.openxmlformats.org/officeDocument/2006/customXml" ds:itemID="{707a9404-6138-4eda-a94f-fe64827403fa}">
  <ds:schemaRefs/>
</ds:datastoreItem>
</file>

<file path=customXml/itemProps434.xml><?xml version="1.0" encoding="utf-8"?>
<ds:datastoreItem xmlns:ds="http://schemas.openxmlformats.org/officeDocument/2006/customXml" ds:itemID="{80ef2c2a-a80a-493b-9e75-b80e61669fe1}">
  <ds:schemaRefs/>
</ds:datastoreItem>
</file>

<file path=customXml/itemProps435.xml><?xml version="1.0" encoding="utf-8"?>
<ds:datastoreItem xmlns:ds="http://schemas.openxmlformats.org/officeDocument/2006/customXml" ds:itemID="{49306955-d932-48aa-9817-d28fd78cc54b}">
  <ds:schemaRefs/>
</ds:datastoreItem>
</file>

<file path=customXml/itemProps436.xml><?xml version="1.0" encoding="utf-8"?>
<ds:datastoreItem xmlns:ds="http://schemas.openxmlformats.org/officeDocument/2006/customXml" ds:itemID="{a6337adc-79d4-4624-88a8-b04a18f13c5f}">
  <ds:schemaRefs/>
</ds:datastoreItem>
</file>

<file path=customXml/itemProps437.xml><?xml version="1.0" encoding="utf-8"?>
<ds:datastoreItem xmlns:ds="http://schemas.openxmlformats.org/officeDocument/2006/customXml" ds:itemID="{4fca392a-7f4d-4c88-af8d-4c73e5f99361}">
  <ds:schemaRefs/>
</ds:datastoreItem>
</file>

<file path=customXml/itemProps438.xml><?xml version="1.0" encoding="utf-8"?>
<ds:datastoreItem xmlns:ds="http://schemas.openxmlformats.org/officeDocument/2006/customXml" ds:itemID="{9aa01b5f-786c-4de9-a751-1dbc9ee5c101}">
  <ds:schemaRefs/>
</ds:datastoreItem>
</file>

<file path=customXml/itemProps439.xml><?xml version="1.0" encoding="utf-8"?>
<ds:datastoreItem xmlns:ds="http://schemas.openxmlformats.org/officeDocument/2006/customXml" ds:itemID="{5f7bb089-0e22-4fa3-9843-fc9655cca8cd}">
  <ds:schemaRefs/>
</ds:datastoreItem>
</file>

<file path=customXml/itemProps44.xml><?xml version="1.0" encoding="utf-8"?>
<ds:datastoreItem xmlns:ds="http://schemas.openxmlformats.org/officeDocument/2006/customXml" ds:itemID="{f95ecc25-c3a1-4197-8df4-57d506988850}">
  <ds:schemaRefs/>
</ds:datastoreItem>
</file>

<file path=customXml/itemProps440.xml><?xml version="1.0" encoding="utf-8"?>
<ds:datastoreItem xmlns:ds="http://schemas.openxmlformats.org/officeDocument/2006/customXml" ds:itemID="{95ac2032-1155-42e8-bc03-57d5a39d23fa}">
  <ds:schemaRefs/>
</ds:datastoreItem>
</file>

<file path=customXml/itemProps441.xml><?xml version="1.0" encoding="utf-8"?>
<ds:datastoreItem xmlns:ds="http://schemas.openxmlformats.org/officeDocument/2006/customXml" ds:itemID="{8631c4d9-b6ed-42fd-93da-ff0611bfb16e}">
  <ds:schemaRefs/>
</ds:datastoreItem>
</file>

<file path=customXml/itemProps442.xml><?xml version="1.0" encoding="utf-8"?>
<ds:datastoreItem xmlns:ds="http://schemas.openxmlformats.org/officeDocument/2006/customXml" ds:itemID="{2134369e-2e81-40e5-a63c-c2d8fbf515b3}">
  <ds:schemaRefs/>
</ds:datastoreItem>
</file>

<file path=customXml/itemProps443.xml><?xml version="1.0" encoding="utf-8"?>
<ds:datastoreItem xmlns:ds="http://schemas.openxmlformats.org/officeDocument/2006/customXml" ds:itemID="{00808ae4-9bc2-43a8-ab78-70d5c061331c}">
  <ds:schemaRefs/>
</ds:datastoreItem>
</file>

<file path=customXml/itemProps444.xml><?xml version="1.0" encoding="utf-8"?>
<ds:datastoreItem xmlns:ds="http://schemas.openxmlformats.org/officeDocument/2006/customXml" ds:itemID="{8a311fa6-a777-4cf0-86fd-112edca775c9}">
  <ds:schemaRefs/>
</ds:datastoreItem>
</file>

<file path=customXml/itemProps445.xml><?xml version="1.0" encoding="utf-8"?>
<ds:datastoreItem xmlns:ds="http://schemas.openxmlformats.org/officeDocument/2006/customXml" ds:itemID="{f1e726d2-9852-43af-9241-c663bb1b0feb}">
  <ds:schemaRefs/>
</ds:datastoreItem>
</file>

<file path=customXml/itemProps446.xml><?xml version="1.0" encoding="utf-8"?>
<ds:datastoreItem xmlns:ds="http://schemas.openxmlformats.org/officeDocument/2006/customXml" ds:itemID="{06e443c6-c86a-411d-b571-b8d73566965a}">
  <ds:schemaRefs/>
</ds:datastoreItem>
</file>

<file path=customXml/itemProps447.xml><?xml version="1.0" encoding="utf-8"?>
<ds:datastoreItem xmlns:ds="http://schemas.openxmlformats.org/officeDocument/2006/customXml" ds:itemID="{f25e5b91-defc-4893-a001-9e1b733e9785}">
  <ds:schemaRefs/>
</ds:datastoreItem>
</file>

<file path=customXml/itemProps448.xml><?xml version="1.0" encoding="utf-8"?>
<ds:datastoreItem xmlns:ds="http://schemas.openxmlformats.org/officeDocument/2006/customXml" ds:itemID="{f5d95462-0dc3-4ea0-8bdc-5343b7e7fb08}">
  <ds:schemaRefs/>
</ds:datastoreItem>
</file>

<file path=customXml/itemProps449.xml><?xml version="1.0" encoding="utf-8"?>
<ds:datastoreItem xmlns:ds="http://schemas.openxmlformats.org/officeDocument/2006/customXml" ds:itemID="{eda12e36-68c5-4f98-a967-c0430d6a68ad}">
  <ds:schemaRefs/>
</ds:datastoreItem>
</file>

<file path=customXml/itemProps45.xml><?xml version="1.0" encoding="utf-8"?>
<ds:datastoreItem xmlns:ds="http://schemas.openxmlformats.org/officeDocument/2006/customXml" ds:itemID="{b04241f4-0ea3-4c1e-ac69-c4bc5fc9acb5}">
  <ds:schemaRefs/>
</ds:datastoreItem>
</file>

<file path=customXml/itemProps450.xml><?xml version="1.0" encoding="utf-8"?>
<ds:datastoreItem xmlns:ds="http://schemas.openxmlformats.org/officeDocument/2006/customXml" ds:itemID="{0cdc5460-c8ec-4ceb-8f1d-363bd24fade0}">
  <ds:schemaRefs/>
</ds:datastoreItem>
</file>

<file path=customXml/itemProps451.xml><?xml version="1.0" encoding="utf-8"?>
<ds:datastoreItem xmlns:ds="http://schemas.openxmlformats.org/officeDocument/2006/customXml" ds:itemID="{734ba6ff-209d-4ddc-a6bd-76e7f473807c}">
  <ds:schemaRefs/>
</ds:datastoreItem>
</file>

<file path=customXml/itemProps452.xml><?xml version="1.0" encoding="utf-8"?>
<ds:datastoreItem xmlns:ds="http://schemas.openxmlformats.org/officeDocument/2006/customXml" ds:itemID="{f910a70f-0825-49e5-a621-7e62b849b051}">
  <ds:schemaRefs/>
</ds:datastoreItem>
</file>

<file path=customXml/itemProps453.xml><?xml version="1.0" encoding="utf-8"?>
<ds:datastoreItem xmlns:ds="http://schemas.openxmlformats.org/officeDocument/2006/customXml" ds:itemID="{7fe3da97-e33f-4b6f-892d-0fe87edadf46}">
  <ds:schemaRefs/>
</ds:datastoreItem>
</file>

<file path=customXml/itemProps454.xml><?xml version="1.0" encoding="utf-8"?>
<ds:datastoreItem xmlns:ds="http://schemas.openxmlformats.org/officeDocument/2006/customXml" ds:itemID="{59cd7b34-c112-4f6c-9206-3a9657271690}">
  <ds:schemaRefs/>
</ds:datastoreItem>
</file>

<file path=customXml/itemProps455.xml><?xml version="1.0" encoding="utf-8"?>
<ds:datastoreItem xmlns:ds="http://schemas.openxmlformats.org/officeDocument/2006/customXml" ds:itemID="{cb1f0235-b774-4490-a387-23abd11c7e1d}">
  <ds:schemaRefs/>
</ds:datastoreItem>
</file>

<file path=customXml/itemProps456.xml><?xml version="1.0" encoding="utf-8"?>
<ds:datastoreItem xmlns:ds="http://schemas.openxmlformats.org/officeDocument/2006/customXml" ds:itemID="{e40d0244-7b3f-4be1-81c9-d8fc6526d423}">
  <ds:schemaRefs/>
</ds:datastoreItem>
</file>

<file path=customXml/itemProps457.xml><?xml version="1.0" encoding="utf-8"?>
<ds:datastoreItem xmlns:ds="http://schemas.openxmlformats.org/officeDocument/2006/customXml" ds:itemID="{4f6b09e1-e659-42e6-b544-3af2233d9bee}">
  <ds:schemaRefs/>
</ds:datastoreItem>
</file>

<file path=customXml/itemProps458.xml><?xml version="1.0" encoding="utf-8"?>
<ds:datastoreItem xmlns:ds="http://schemas.openxmlformats.org/officeDocument/2006/customXml" ds:itemID="{a6750508-0e67-4001-9392-45160cc7004d}">
  <ds:schemaRefs/>
</ds:datastoreItem>
</file>

<file path=customXml/itemProps459.xml><?xml version="1.0" encoding="utf-8"?>
<ds:datastoreItem xmlns:ds="http://schemas.openxmlformats.org/officeDocument/2006/customXml" ds:itemID="{16bccb18-00af-49b8-958c-d99ed308037e}">
  <ds:schemaRefs/>
</ds:datastoreItem>
</file>

<file path=customXml/itemProps46.xml><?xml version="1.0" encoding="utf-8"?>
<ds:datastoreItem xmlns:ds="http://schemas.openxmlformats.org/officeDocument/2006/customXml" ds:itemID="{d1cf5a67-2550-4c5c-b7cb-2dfd355a8a65}">
  <ds:schemaRefs/>
</ds:datastoreItem>
</file>

<file path=customXml/itemProps460.xml><?xml version="1.0" encoding="utf-8"?>
<ds:datastoreItem xmlns:ds="http://schemas.openxmlformats.org/officeDocument/2006/customXml" ds:itemID="{f21a8582-490f-4396-80b7-91fc611abdb7}">
  <ds:schemaRefs/>
</ds:datastoreItem>
</file>

<file path=customXml/itemProps461.xml><?xml version="1.0" encoding="utf-8"?>
<ds:datastoreItem xmlns:ds="http://schemas.openxmlformats.org/officeDocument/2006/customXml" ds:itemID="{2c1a80bb-e85e-4ef6-9574-77eb0d17512c}">
  <ds:schemaRefs/>
</ds:datastoreItem>
</file>

<file path=customXml/itemProps462.xml><?xml version="1.0" encoding="utf-8"?>
<ds:datastoreItem xmlns:ds="http://schemas.openxmlformats.org/officeDocument/2006/customXml" ds:itemID="{23eaab6b-b859-4a8c-97f8-58b9b9984f7b}">
  <ds:schemaRefs/>
</ds:datastoreItem>
</file>

<file path=customXml/itemProps463.xml><?xml version="1.0" encoding="utf-8"?>
<ds:datastoreItem xmlns:ds="http://schemas.openxmlformats.org/officeDocument/2006/customXml" ds:itemID="{9babf79d-05f0-4631-9979-9c1be8cd0e29}">
  <ds:schemaRefs/>
</ds:datastoreItem>
</file>

<file path=customXml/itemProps464.xml><?xml version="1.0" encoding="utf-8"?>
<ds:datastoreItem xmlns:ds="http://schemas.openxmlformats.org/officeDocument/2006/customXml" ds:itemID="{92cc66a8-f8e2-4a0d-8bc6-b18cdad9473c}">
  <ds:schemaRefs/>
</ds:datastoreItem>
</file>

<file path=customXml/itemProps465.xml><?xml version="1.0" encoding="utf-8"?>
<ds:datastoreItem xmlns:ds="http://schemas.openxmlformats.org/officeDocument/2006/customXml" ds:itemID="{af2d02bb-b1d8-40f4-9975-198afb73f87e}">
  <ds:schemaRefs/>
</ds:datastoreItem>
</file>

<file path=customXml/itemProps466.xml><?xml version="1.0" encoding="utf-8"?>
<ds:datastoreItem xmlns:ds="http://schemas.openxmlformats.org/officeDocument/2006/customXml" ds:itemID="{3e494226-9561-451e-b0a9-84f11b15bd0e}">
  <ds:schemaRefs/>
</ds:datastoreItem>
</file>

<file path=customXml/itemProps467.xml><?xml version="1.0" encoding="utf-8"?>
<ds:datastoreItem xmlns:ds="http://schemas.openxmlformats.org/officeDocument/2006/customXml" ds:itemID="{01a56bcb-864b-4542-b1b0-1a50b59d0a77}">
  <ds:schemaRefs/>
</ds:datastoreItem>
</file>

<file path=customXml/itemProps468.xml><?xml version="1.0" encoding="utf-8"?>
<ds:datastoreItem xmlns:ds="http://schemas.openxmlformats.org/officeDocument/2006/customXml" ds:itemID="{d0085f3d-c980-444f-9f8d-673cbfc2b11e}">
  <ds:schemaRefs/>
</ds:datastoreItem>
</file>

<file path=customXml/itemProps469.xml><?xml version="1.0" encoding="utf-8"?>
<ds:datastoreItem xmlns:ds="http://schemas.openxmlformats.org/officeDocument/2006/customXml" ds:itemID="{40f0f273-5d91-4eb7-a352-a7df72998afe}">
  <ds:schemaRefs/>
</ds:datastoreItem>
</file>

<file path=customXml/itemProps47.xml><?xml version="1.0" encoding="utf-8"?>
<ds:datastoreItem xmlns:ds="http://schemas.openxmlformats.org/officeDocument/2006/customXml" ds:itemID="{ebec9d25-6bdb-47f3-969b-a2acc851d316}">
  <ds:schemaRefs/>
</ds:datastoreItem>
</file>

<file path=customXml/itemProps470.xml><?xml version="1.0" encoding="utf-8"?>
<ds:datastoreItem xmlns:ds="http://schemas.openxmlformats.org/officeDocument/2006/customXml" ds:itemID="{f38ee9bd-0657-4413-9b4c-ec544e86e38e}">
  <ds:schemaRefs/>
</ds:datastoreItem>
</file>

<file path=customXml/itemProps471.xml><?xml version="1.0" encoding="utf-8"?>
<ds:datastoreItem xmlns:ds="http://schemas.openxmlformats.org/officeDocument/2006/customXml" ds:itemID="{967bfad5-2e8d-41d8-8074-08728e3858bc}">
  <ds:schemaRefs/>
</ds:datastoreItem>
</file>

<file path=customXml/itemProps472.xml><?xml version="1.0" encoding="utf-8"?>
<ds:datastoreItem xmlns:ds="http://schemas.openxmlformats.org/officeDocument/2006/customXml" ds:itemID="{4abbd837-e466-4f53-9a0b-6f6a5e16c9c8}">
  <ds:schemaRefs/>
</ds:datastoreItem>
</file>

<file path=customXml/itemProps473.xml><?xml version="1.0" encoding="utf-8"?>
<ds:datastoreItem xmlns:ds="http://schemas.openxmlformats.org/officeDocument/2006/customXml" ds:itemID="{aea0908c-170f-4f3f-9c48-2e85c58a4618}">
  <ds:schemaRefs/>
</ds:datastoreItem>
</file>

<file path=customXml/itemProps474.xml><?xml version="1.0" encoding="utf-8"?>
<ds:datastoreItem xmlns:ds="http://schemas.openxmlformats.org/officeDocument/2006/customXml" ds:itemID="{dd0978c9-3a28-426d-bfb8-7cfc3f46f543}">
  <ds:schemaRefs/>
</ds:datastoreItem>
</file>

<file path=customXml/itemProps475.xml><?xml version="1.0" encoding="utf-8"?>
<ds:datastoreItem xmlns:ds="http://schemas.openxmlformats.org/officeDocument/2006/customXml" ds:itemID="{ecd20a21-35f6-4156-8dab-1391ecfbcfa0}">
  <ds:schemaRefs/>
</ds:datastoreItem>
</file>

<file path=customXml/itemProps476.xml><?xml version="1.0" encoding="utf-8"?>
<ds:datastoreItem xmlns:ds="http://schemas.openxmlformats.org/officeDocument/2006/customXml" ds:itemID="{fbd56374-54b5-4f44-9df8-19d1ca0a0214}">
  <ds:schemaRefs/>
</ds:datastoreItem>
</file>

<file path=customXml/itemProps477.xml><?xml version="1.0" encoding="utf-8"?>
<ds:datastoreItem xmlns:ds="http://schemas.openxmlformats.org/officeDocument/2006/customXml" ds:itemID="{bb8a44fa-fdcd-424d-bb29-0d7a6fe49e66}">
  <ds:schemaRefs/>
</ds:datastoreItem>
</file>

<file path=customXml/itemProps478.xml><?xml version="1.0" encoding="utf-8"?>
<ds:datastoreItem xmlns:ds="http://schemas.openxmlformats.org/officeDocument/2006/customXml" ds:itemID="{c467f358-6a5c-4c21-b49d-1852de33e102}">
  <ds:schemaRefs/>
</ds:datastoreItem>
</file>

<file path=customXml/itemProps479.xml><?xml version="1.0" encoding="utf-8"?>
<ds:datastoreItem xmlns:ds="http://schemas.openxmlformats.org/officeDocument/2006/customXml" ds:itemID="{00e04570-ca08-4f9a-a608-44d9723b64f8}">
  <ds:schemaRefs/>
</ds:datastoreItem>
</file>

<file path=customXml/itemProps48.xml><?xml version="1.0" encoding="utf-8"?>
<ds:datastoreItem xmlns:ds="http://schemas.openxmlformats.org/officeDocument/2006/customXml" ds:itemID="{eac0d2fa-18bf-4570-9708-c447940385d7}">
  <ds:schemaRefs/>
</ds:datastoreItem>
</file>

<file path=customXml/itemProps480.xml><?xml version="1.0" encoding="utf-8"?>
<ds:datastoreItem xmlns:ds="http://schemas.openxmlformats.org/officeDocument/2006/customXml" ds:itemID="{baef07aa-c993-4484-b664-d31611cbf180}">
  <ds:schemaRefs/>
</ds:datastoreItem>
</file>

<file path=customXml/itemProps481.xml><?xml version="1.0" encoding="utf-8"?>
<ds:datastoreItem xmlns:ds="http://schemas.openxmlformats.org/officeDocument/2006/customXml" ds:itemID="{baf67c5f-e01f-4336-b104-3832f7e66587}">
  <ds:schemaRefs/>
</ds:datastoreItem>
</file>

<file path=customXml/itemProps482.xml><?xml version="1.0" encoding="utf-8"?>
<ds:datastoreItem xmlns:ds="http://schemas.openxmlformats.org/officeDocument/2006/customXml" ds:itemID="{45305d82-c92d-491b-9ad8-0f05b9e73397}">
  <ds:schemaRefs/>
</ds:datastoreItem>
</file>

<file path=customXml/itemProps483.xml><?xml version="1.0" encoding="utf-8"?>
<ds:datastoreItem xmlns:ds="http://schemas.openxmlformats.org/officeDocument/2006/customXml" ds:itemID="{d51a8beb-4db0-46d4-8ad0-f9c92743ff78}">
  <ds:schemaRefs/>
</ds:datastoreItem>
</file>

<file path=customXml/itemProps484.xml><?xml version="1.0" encoding="utf-8"?>
<ds:datastoreItem xmlns:ds="http://schemas.openxmlformats.org/officeDocument/2006/customXml" ds:itemID="{dd422037-2ffe-45d6-82b5-aa3c912b1679}">
  <ds:schemaRefs/>
</ds:datastoreItem>
</file>

<file path=customXml/itemProps485.xml><?xml version="1.0" encoding="utf-8"?>
<ds:datastoreItem xmlns:ds="http://schemas.openxmlformats.org/officeDocument/2006/customXml" ds:itemID="{ee0ca6c5-f6a6-4513-a16b-e60cd2cb5fcb}">
  <ds:schemaRefs/>
</ds:datastoreItem>
</file>

<file path=customXml/itemProps486.xml><?xml version="1.0" encoding="utf-8"?>
<ds:datastoreItem xmlns:ds="http://schemas.openxmlformats.org/officeDocument/2006/customXml" ds:itemID="{510802a6-ffff-4ff7-8e03-d1456aadbffa}">
  <ds:schemaRefs/>
</ds:datastoreItem>
</file>

<file path=customXml/itemProps487.xml><?xml version="1.0" encoding="utf-8"?>
<ds:datastoreItem xmlns:ds="http://schemas.openxmlformats.org/officeDocument/2006/customXml" ds:itemID="{f111d906-8df6-4d80-a1d1-700d737d04aa}">
  <ds:schemaRefs/>
</ds:datastoreItem>
</file>

<file path=customXml/itemProps488.xml><?xml version="1.0" encoding="utf-8"?>
<ds:datastoreItem xmlns:ds="http://schemas.openxmlformats.org/officeDocument/2006/customXml" ds:itemID="{096e5da9-016d-418d-8ca0-efaabdef3c1b}">
  <ds:schemaRefs/>
</ds:datastoreItem>
</file>

<file path=customXml/itemProps489.xml><?xml version="1.0" encoding="utf-8"?>
<ds:datastoreItem xmlns:ds="http://schemas.openxmlformats.org/officeDocument/2006/customXml" ds:itemID="{93932c5e-d3af-4b27-bcb9-30ce13c4e214}">
  <ds:schemaRefs/>
</ds:datastoreItem>
</file>

<file path=customXml/itemProps49.xml><?xml version="1.0" encoding="utf-8"?>
<ds:datastoreItem xmlns:ds="http://schemas.openxmlformats.org/officeDocument/2006/customXml" ds:itemID="{9a70db80-117c-41b1-a09b-d5ef08168f8b}">
  <ds:schemaRefs/>
</ds:datastoreItem>
</file>

<file path=customXml/itemProps490.xml><?xml version="1.0" encoding="utf-8"?>
<ds:datastoreItem xmlns:ds="http://schemas.openxmlformats.org/officeDocument/2006/customXml" ds:itemID="{f70afdc5-0386-4006-a37a-65a56e624cdc}">
  <ds:schemaRefs/>
</ds:datastoreItem>
</file>

<file path=customXml/itemProps491.xml><?xml version="1.0" encoding="utf-8"?>
<ds:datastoreItem xmlns:ds="http://schemas.openxmlformats.org/officeDocument/2006/customXml" ds:itemID="{1e24c576-aaec-47eb-81c6-43f60deeb9a4}">
  <ds:schemaRefs/>
</ds:datastoreItem>
</file>

<file path=customXml/itemProps492.xml><?xml version="1.0" encoding="utf-8"?>
<ds:datastoreItem xmlns:ds="http://schemas.openxmlformats.org/officeDocument/2006/customXml" ds:itemID="{02141264-79e9-4fa0-a506-5e7d125f3dc9}">
  <ds:schemaRefs/>
</ds:datastoreItem>
</file>

<file path=customXml/itemProps493.xml><?xml version="1.0" encoding="utf-8"?>
<ds:datastoreItem xmlns:ds="http://schemas.openxmlformats.org/officeDocument/2006/customXml" ds:itemID="{25652827-feed-4196-a782-33849f69ae49}">
  <ds:schemaRefs/>
</ds:datastoreItem>
</file>

<file path=customXml/itemProps494.xml><?xml version="1.0" encoding="utf-8"?>
<ds:datastoreItem xmlns:ds="http://schemas.openxmlformats.org/officeDocument/2006/customXml" ds:itemID="{b5512c7e-9186-49ea-8cee-8a92b0a8390b}">
  <ds:schemaRefs/>
</ds:datastoreItem>
</file>

<file path=customXml/itemProps495.xml><?xml version="1.0" encoding="utf-8"?>
<ds:datastoreItem xmlns:ds="http://schemas.openxmlformats.org/officeDocument/2006/customXml" ds:itemID="{8880305f-54df-4622-bf36-711b47ef703e}">
  <ds:schemaRefs/>
</ds:datastoreItem>
</file>

<file path=customXml/itemProps496.xml><?xml version="1.0" encoding="utf-8"?>
<ds:datastoreItem xmlns:ds="http://schemas.openxmlformats.org/officeDocument/2006/customXml" ds:itemID="{f4f9ffb3-fc2f-4cb9-8475-ebee47903ab7}">
  <ds:schemaRefs/>
</ds:datastoreItem>
</file>

<file path=customXml/itemProps497.xml><?xml version="1.0" encoding="utf-8"?>
<ds:datastoreItem xmlns:ds="http://schemas.openxmlformats.org/officeDocument/2006/customXml" ds:itemID="{7ee8f4d6-2b77-467a-907a-16fd27c4b171}">
  <ds:schemaRefs/>
</ds:datastoreItem>
</file>

<file path=customXml/itemProps498.xml><?xml version="1.0" encoding="utf-8"?>
<ds:datastoreItem xmlns:ds="http://schemas.openxmlformats.org/officeDocument/2006/customXml" ds:itemID="{9f1bc943-10e5-41a5-bfe1-d4314c5c124c}">
  <ds:schemaRefs/>
</ds:datastoreItem>
</file>

<file path=customXml/itemProps499.xml><?xml version="1.0" encoding="utf-8"?>
<ds:datastoreItem xmlns:ds="http://schemas.openxmlformats.org/officeDocument/2006/customXml" ds:itemID="{89d63163-99a4-4ccf-8686-b301f13d8ace}">
  <ds:schemaRefs/>
</ds:datastoreItem>
</file>

<file path=customXml/itemProps5.xml><?xml version="1.0" encoding="utf-8"?>
<ds:datastoreItem xmlns:ds="http://schemas.openxmlformats.org/officeDocument/2006/customXml" ds:itemID="{325d0755-acfa-487e-bf42-b485965347d4}">
  <ds:schemaRefs/>
</ds:datastoreItem>
</file>

<file path=customXml/itemProps50.xml><?xml version="1.0" encoding="utf-8"?>
<ds:datastoreItem xmlns:ds="http://schemas.openxmlformats.org/officeDocument/2006/customXml" ds:itemID="{1dd416d8-b524-49ee-9970-4d412c5db6c6}">
  <ds:schemaRefs/>
</ds:datastoreItem>
</file>

<file path=customXml/itemProps500.xml><?xml version="1.0" encoding="utf-8"?>
<ds:datastoreItem xmlns:ds="http://schemas.openxmlformats.org/officeDocument/2006/customXml" ds:itemID="{d24cb242-8edb-4c1d-a77d-119debb890f8}">
  <ds:schemaRefs/>
</ds:datastoreItem>
</file>

<file path=customXml/itemProps501.xml><?xml version="1.0" encoding="utf-8"?>
<ds:datastoreItem xmlns:ds="http://schemas.openxmlformats.org/officeDocument/2006/customXml" ds:itemID="{137ab324-0c03-4eb1-884d-11e1c7a6471a}">
  <ds:schemaRefs/>
</ds:datastoreItem>
</file>

<file path=customXml/itemProps502.xml><?xml version="1.0" encoding="utf-8"?>
<ds:datastoreItem xmlns:ds="http://schemas.openxmlformats.org/officeDocument/2006/customXml" ds:itemID="{abcd5988-ab70-40d0-b60e-e57712afb6ed}">
  <ds:schemaRefs/>
</ds:datastoreItem>
</file>

<file path=customXml/itemProps503.xml><?xml version="1.0" encoding="utf-8"?>
<ds:datastoreItem xmlns:ds="http://schemas.openxmlformats.org/officeDocument/2006/customXml" ds:itemID="{053c066d-50c8-44ad-9d6c-91e80bba397b}">
  <ds:schemaRefs/>
</ds:datastoreItem>
</file>

<file path=customXml/itemProps504.xml><?xml version="1.0" encoding="utf-8"?>
<ds:datastoreItem xmlns:ds="http://schemas.openxmlformats.org/officeDocument/2006/customXml" ds:itemID="{da99d98f-50f8-4234-baa8-8a057f878af9}">
  <ds:schemaRefs/>
</ds:datastoreItem>
</file>

<file path=customXml/itemProps505.xml><?xml version="1.0" encoding="utf-8"?>
<ds:datastoreItem xmlns:ds="http://schemas.openxmlformats.org/officeDocument/2006/customXml" ds:itemID="{0ef2a678-32ee-425f-bb35-9f7e9c326917}">
  <ds:schemaRefs/>
</ds:datastoreItem>
</file>

<file path=customXml/itemProps506.xml><?xml version="1.0" encoding="utf-8"?>
<ds:datastoreItem xmlns:ds="http://schemas.openxmlformats.org/officeDocument/2006/customXml" ds:itemID="{ec4e7af9-b003-4328-8762-cbc463a27025}">
  <ds:schemaRefs/>
</ds:datastoreItem>
</file>

<file path=customXml/itemProps507.xml><?xml version="1.0" encoding="utf-8"?>
<ds:datastoreItem xmlns:ds="http://schemas.openxmlformats.org/officeDocument/2006/customXml" ds:itemID="{8f4aa6f2-e88a-48be-aaac-48bd4e6b634b}">
  <ds:schemaRefs/>
</ds:datastoreItem>
</file>

<file path=customXml/itemProps508.xml><?xml version="1.0" encoding="utf-8"?>
<ds:datastoreItem xmlns:ds="http://schemas.openxmlformats.org/officeDocument/2006/customXml" ds:itemID="{86e991cb-ebf6-4a88-9142-54e91ecdeb77}">
  <ds:schemaRefs/>
</ds:datastoreItem>
</file>

<file path=customXml/itemProps509.xml><?xml version="1.0" encoding="utf-8"?>
<ds:datastoreItem xmlns:ds="http://schemas.openxmlformats.org/officeDocument/2006/customXml" ds:itemID="{2c2097f5-db83-47e6-9f08-ed0c2d5fb155}">
  <ds:schemaRefs/>
</ds:datastoreItem>
</file>

<file path=customXml/itemProps51.xml><?xml version="1.0" encoding="utf-8"?>
<ds:datastoreItem xmlns:ds="http://schemas.openxmlformats.org/officeDocument/2006/customXml" ds:itemID="{dd08a01b-1f45-4b9d-a940-97af757961b5}">
  <ds:schemaRefs/>
</ds:datastoreItem>
</file>

<file path=customXml/itemProps510.xml><?xml version="1.0" encoding="utf-8"?>
<ds:datastoreItem xmlns:ds="http://schemas.openxmlformats.org/officeDocument/2006/customXml" ds:itemID="{bd9649cc-793a-42d5-8630-15378eed8780}">
  <ds:schemaRefs/>
</ds:datastoreItem>
</file>

<file path=customXml/itemProps511.xml><?xml version="1.0" encoding="utf-8"?>
<ds:datastoreItem xmlns:ds="http://schemas.openxmlformats.org/officeDocument/2006/customXml" ds:itemID="{c6ee090f-fb3c-4909-adf1-a13b5e7bbaaa}">
  <ds:schemaRefs/>
</ds:datastoreItem>
</file>

<file path=customXml/itemProps512.xml><?xml version="1.0" encoding="utf-8"?>
<ds:datastoreItem xmlns:ds="http://schemas.openxmlformats.org/officeDocument/2006/customXml" ds:itemID="{9a6f79ca-b12e-45d3-8d31-3488b1268be1}">
  <ds:schemaRefs/>
</ds:datastoreItem>
</file>

<file path=customXml/itemProps513.xml><?xml version="1.0" encoding="utf-8"?>
<ds:datastoreItem xmlns:ds="http://schemas.openxmlformats.org/officeDocument/2006/customXml" ds:itemID="{0704a336-8e3a-4b8c-8ebd-0043bd8281b9}">
  <ds:schemaRefs/>
</ds:datastoreItem>
</file>

<file path=customXml/itemProps514.xml><?xml version="1.0" encoding="utf-8"?>
<ds:datastoreItem xmlns:ds="http://schemas.openxmlformats.org/officeDocument/2006/customXml" ds:itemID="{add1b076-ae5a-42c3-a158-5a0f65aa8b1b}">
  <ds:schemaRefs/>
</ds:datastoreItem>
</file>

<file path=customXml/itemProps515.xml><?xml version="1.0" encoding="utf-8"?>
<ds:datastoreItem xmlns:ds="http://schemas.openxmlformats.org/officeDocument/2006/customXml" ds:itemID="{a48b9f75-0bd0-4bcd-a554-4b50ea672f3b}">
  <ds:schemaRefs/>
</ds:datastoreItem>
</file>

<file path=customXml/itemProps516.xml><?xml version="1.0" encoding="utf-8"?>
<ds:datastoreItem xmlns:ds="http://schemas.openxmlformats.org/officeDocument/2006/customXml" ds:itemID="{8e9177bb-54b5-4eb8-8d11-733c86491893}">
  <ds:schemaRefs/>
</ds:datastoreItem>
</file>

<file path=customXml/itemProps517.xml><?xml version="1.0" encoding="utf-8"?>
<ds:datastoreItem xmlns:ds="http://schemas.openxmlformats.org/officeDocument/2006/customXml" ds:itemID="{f22d2828-81f7-4cdd-bb3f-1f4c2399c6cd}">
  <ds:schemaRefs/>
</ds:datastoreItem>
</file>

<file path=customXml/itemProps518.xml><?xml version="1.0" encoding="utf-8"?>
<ds:datastoreItem xmlns:ds="http://schemas.openxmlformats.org/officeDocument/2006/customXml" ds:itemID="{5819c908-3752-40fc-b501-60b180bf838e}">
  <ds:schemaRefs/>
</ds:datastoreItem>
</file>

<file path=customXml/itemProps519.xml><?xml version="1.0" encoding="utf-8"?>
<ds:datastoreItem xmlns:ds="http://schemas.openxmlformats.org/officeDocument/2006/customXml" ds:itemID="{a22fab3f-60df-4ced-8929-7908d4b8dd64}">
  <ds:schemaRefs/>
</ds:datastoreItem>
</file>

<file path=customXml/itemProps52.xml><?xml version="1.0" encoding="utf-8"?>
<ds:datastoreItem xmlns:ds="http://schemas.openxmlformats.org/officeDocument/2006/customXml" ds:itemID="{00c39da9-07e6-4747-bbc0-647b711497d6}">
  <ds:schemaRefs/>
</ds:datastoreItem>
</file>

<file path=customXml/itemProps520.xml><?xml version="1.0" encoding="utf-8"?>
<ds:datastoreItem xmlns:ds="http://schemas.openxmlformats.org/officeDocument/2006/customXml" ds:itemID="{bfd7eb2f-42f9-4da3-aa18-bde31cb31259}">
  <ds:schemaRefs/>
</ds:datastoreItem>
</file>

<file path=customXml/itemProps521.xml><?xml version="1.0" encoding="utf-8"?>
<ds:datastoreItem xmlns:ds="http://schemas.openxmlformats.org/officeDocument/2006/customXml" ds:itemID="{4f347115-70bf-45a0-81fd-89fb9d915213}">
  <ds:schemaRefs/>
</ds:datastoreItem>
</file>

<file path=customXml/itemProps522.xml><?xml version="1.0" encoding="utf-8"?>
<ds:datastoreItem xmlns:ds="http://schemas.openxmlformats.org/officeDocument/2006/customXml" ds:itemID="{417d0916-3168-4315-8b1e-fdffa7f6a080}">
  <ds:schemaRefs/>
</ds:datastoreItem>
</file>

<file path=customXml/itemProps523.xml><?xml version="1.0" encoding="utf-8"?>
<ds:datastoreItem xmlns:ds="http://schemas.openxmlformats.org/officeDocument/2006/customXml" ds:itemID="{80f11038-26d9-495c-916c-10b49aa72e21}">
  <ds:schemaRefs/>
</ds:datastoreItem>
</file>

<file path=customXml/itemProps524.xml><?xml version="1.0" encoding="utf-8"?>
<ds:datastoreItem xmlns:ds="http://schemas.openxmlformats.org/officeDocument/2006/customXml" ds:itemID="{728a813c-77aa-4ffb-8804-1c50838776b9}">
  <ds:schemaRefs/>
</ds:datastoreItem>
</file>

<file path=customXml/itemProps525.xml><?xml version="1.0" encoding="utf-8"?>
<ds:datastoreItem xmlns:ds="http://schemas.openxmlformats.org/officeDocument/2006/customXml" ds:itemID="{a0135ee6-eb0f-4548-b217-c49244b71b00}">
  <ds:schemaRefs/>
</ds:datastoreItem>
</file>

<file path=customXml/itemProps526.xml><?xml version="1.0" encoding="utf-8"?>
<ds:datastoreItem xmlns:ds="http://schemas.openxmlformats.org/officeDocument/2006/customXml" ds:itemID="{32a7709a-7b46-493b-aa8c-53b7e73f4946}">
  <ds:schemaRefs/>
</ds:datastoreItem>
</file>

<file path=customXml/itemProps527.xml><?xml version="1.0" encoding="utf-8"?>
<ds:datastoreItem xmlns:ds="http://schemas.openxmlformats.org/officeDocument/2006/customXml" ds:itemID="{67267c33-d5e5-4621-a53b-c60ec949b661}">
  <ds:schemaRefs/>
</ds:datastoreItem>
</file>

<file path=customXml/itemProps528.xml><?xml version="1.0" encoding="utf-8"?>
<ds:datastoreItem xmlns:ds="http://schemas.openxmlformats.org/officeDocument/2006/customXml" ds:itemID="{9344438f-5429-49c3-baa4-ca280b3282b0}">
  <ds:schemaRefs/>
</ds:datastoreItem>
</file>

<file path=customXml/itemProps529.xml><?xml version="1.0" encoding="utf-8"?>
<ds:datastoreItem xmlns:ds="http://schemas.openxmlformats.org/officeDocument/2006/customXml" ds:itemID="{442883a6-86ee-4535-82e5-6f38e83da155}">
  <ds:schemaRefs/>
</ds:datastoreItem>
</file>

<file path=customXml/itemProps53.xml><?xml version="1.0" encoding="utf-8"?>
<ds:datastoreItem xmlns:ds="http://schemas.openxmlformats.org/officeDocument/2006/customXml" ds:itemID="{224c9273-edda-4b72-9bde-adf50c793ba6}">
  <ds:schemaRefs/>
</ds:datastoreItem>
</file>

<file path=customXml/itemProps530.xml><?xml version="1.0" encoding="utf-8"?>
<ds:datastoreItem xmlns:ds="http://schemas.openxmlformats.org/officeDocument/2006/customXml" ds:itemID="{9965ba2d-f0b8-4e0a-9905-c097e9464397}">
  <ds:schemaRefs/>
</ds:datastoreItem>
</file>

<file path=customXml/itemProps531.xml><?xml version="1.0" encoding="utf-8"?>
<ds:datastoreItem xmlns:ds="http://schemas.openxmlformats.org/officeDocument/2006/customXml" ds:itemID="{16a43de2-b49d-4fd0-9915-4200abd01798}">
  <ds:schemaRefs/>
</ds:datastoreItem>
</file>

<file path=customXml/itemProps532.xml><?xml version="1.0" encoding="utf-8"?>
<ds:datastoreItem xmlns:ds="http://schemas.openxmlformats.org/officeDocument/2006/customXml" ds:itemID="{54ae3afd-0d10-4123-a320-553f017c7d96}">
  <ds:schemaRefs/>
</ds:datastoreItem>
</file>

<file path=customXml/itemProps533.xml><?xml version="1.0" encoding="utf-8"?>
<ds:datastoreItem xmlns:ds="http://schemas.openxmlformats.org/officeDocument/2006/customXml" ds:itemID="{74cff8d0-4656-4434-aa56-ec8b31dc8bb7}">
  <ds:schemaRefs/>
</ds:datastoreItem>
</file>

<file path=customXml/itemProps534.xml><?xml version="1.0" encoding="utf-8"?>
<ds:datastoreItem xmlns:ds="http://schemas.openxmlformats.org/officeDocument/2006/customXml" ds:itemID="{79b83055-e7e5-4d2e-a278-b24ce9b1752f}">
  <ds:schemaRefs/>
</ds:datastoreItem>
</file>

<file path=customXml/itemProps535.xml><?xml version="1.0" encoding="utf-8"?>
<ds:datastoreItem xmlns:ds="http://schemas.openxmlformats.org/officeDocument/2006/customXml" ds:itemID="{b4b6173b-3ebd-4199-a35e-79c0d5f295f1}">
  <ds:schemaRefs/>
</ds:datastoreItem>
</file>

<file path=customXml/itemProps536.xml><?xml version="1.0" encoding="utf-8"?>
<ds:datastoreItem xmlns:ds="http://schemas.openxmlformats.org/officeDocument/2006/customXml" ds:itemID="{40f20c83-7404-4990-9e5a-ec036e920b95}">
  <ds:schemaRefs/>
</ds:datastoreItem>
</file>

<file path=customXml/itemProps537.xml><?xml version="1.0" encoding="utf-8"?>
<ds:datastoreItem xmlns:ds="http://schemas.openxmlformats.org/officeDocument/2006/customXml" ds:itemID="{2db19519-8fa4-48d8-96ae-40c8a698e887}">
  <ds:schemaRefs/>
</ds:datastoreItem>
</file>

<file path=customXml/itemProps538.xml><?xml version="1.0" encoding="utf-8"?>
<ds:datastoreItem xmlns:ds="http://schemas.openxmlformats.org/officeDocument/2006/customXml" ds:itemID="{8ee3e978-70c6-4819-bd4b-c3b95972504c}">
  <ds:schemaRefs/>
</ds:datastoreItem>
</file>

<file path=customXml/itemProps539.xml><?xml version="1.0" encoding="utf-8"?>
<ds:datastoreItem xmlns:ds="http://schemas.openxmlformats.org/officeDocument/2006/customXml" ds:itemID="{29e67b8b-9acc-468d-ba10-62edfd9337c6}">
  <ds:schemaRefs/>
</ds:datastoreItem>
</file>

<file path=customXml/itemProps54.xml><?xml version="1.0" encoding="utf-8"?>
<ds:datastoreItem xmlns:ds="http://schemas.openxmlformats.org/officeDocument/2006/customXml" ds:itemID="{18c380a3-ed22-4d8d-bd6a-3a37361d8cdb}">
  <ds:schemaRefs/>
</ds:datastoreItem>
</file>

<file path=customXml/itemProps540.xml><?xml version="1.0" encoding="utf-8"?>
<ds:datastoreItem xmlns:ds="http://schemas.openxmlformats.org/officeDocument/2006/customXml" ds:itemID="{a24aaff9-533f-4a84-a4fc-a40403152ad3}">
  <ds:schemaRefs/>
</ds:datastoreItem>
</file>

<file path=customXml/itemProps541.xml><?xml version="1.0" encoding="utf-8"?>
<ds:datastoreItem xmlns:ds="http://schemas.openxmlformats.org/officeDocument/2006/customXml" ds:itemID="{8e3ec97c-ea7f-47e8-bdb8-8bdbb371e711}">
  <ds:schemaRefs/>
</ds:datastoreItem>
</file>

<file path=customXml/itemProps542.xml><?xml version="1.0" encoding="utf-8"?>
<ds:datastoreItem xmlns:ds="http://schemas.openxmlformats.org/officeDocument/2006/customXml" ds:itemID="{00d850fc-8c9e-4e98-945e-eea5e1c1ddfa}">
  <ds:schemaRefs/>
</ds:datastoreItem>
</file>

<file path=customXml/itemProps543.xml><?xml version="1.0" encoding="utf-8"?>
<ds:datastoreItem xmlns:ds="http://schemas.openxmlformats.org/officeDocument/2006/customXml" ds:itemID="{474bb827-a0ad-43eb-88bd-bc3a9ad1a196}">
  <ds:schemaRefs/>
</ds:datastoreItem>
</file>

<file path=customXml/itemProps544.xml><?xml version="1.0" encoding="utf-8"?>
<ds:datastoreItem xmlns:ds="http://schemas.openxmlformats.org/officeDocument/2006/customXml" ds:itemID="{6679fb97-75d6-4725-8172-78020945e5e9}">
  <ds:schemaRefs/>
</ds:datastoreItem>
</file>

<file path=customXml/itemProps545.xml><?xml version="1.0" encoding="utf-8"?>
<ds:datastoreItem xmlns:ds="http://schemas.openxmlformats.org/officeDocument/2006/customXml" ds:itemID="{40417214-2475-4458-9f8c-63de218c8fc8}">
  <ds:schemaRefs/>
</ds:datastoreItem>
</file>

<file path=customXml/itemProps546.xml><?xml version="1.0" encoding="utf-8"?>
<ds:datastoreItem xmlns:ds="http://schemas.openxmlformats.org/officeDocument/2006/customXml" ds:itemID="{540f0a92-8838-47df-b61d-332b51822a27}">
  <ds:schemaRefs/>
</ds:datastoreItem>
</file>

<file path=customXml/itemProps547.xml><?xml version="1.0" encoding="utf-8"?>
<ds:datastoreItem xmlns:ds="http://schemas.openxmlformats.org/officeDocument/2006/customXml" ds:itemID="{e6ed1d6c-ca79-4649-8859-51c74de8317d}">
  <ds:schemaRefs/>
</ds:datastoreItem>
</file>

<file path=customXml/itemProps548.xml><?xml version="1.0" encoding="utf-8"?>
<ds:datastoreItem xmlns:ds="http://schemas.openxmlformats.org/officeDocument/2006/customXml" ds:itemID="{d9324ba6-13f8-4b09-a48f-8cb05a33b20c}">
  <ds:schemaRefs/>
</ds:datastoreItem>
</file>

<file path=customXml/itemProps549.xml><?xml version="1.0" encoding="utf-8"?>
<ds:datastoreItem xmlns:ds="http://schemas.openxmlformats.org/officeDocument/2006/customXml" ds:itemID="{3ba94108-f24b-4c70-b1c2-c636b50d3d50}">
  <ds:schemaRefs/>
</ds:datastoreItem>
</file>

<file path=customXml/itemProps55.xml><?xml version="1.0" encoding="utf-8"?>
<ds:datastoreItem xmlns:ds="http://schemas.openxmlformats.org/officeDocument/2006/customXml" ds:itemID="{fbbeaa20-818b-4277-9ecd-1e08844fc12a}">
  <ds:schemaRefs/>
</ds:datastoreItem>
</file>

<file path=customXml/itemProps550.xml><?xml version="1.0" encoding="utf-8"?>
<ds:datastoreItem xmlns:ds="http://schemas.openxmlformats.org/officeDocument/2006/customXml" ds:itemID="{64c0c08a-b5e8-44a0-88ab-45286455e6c5}">
  <ds:schemaRefs/>
</ds:datastoreItem>
</file>

<file path=customXml/itemProps551.xml><?xml version="1.0" encoding="utf-8"?>
<ds:datastoreItem xmlns:ds="http://schemas.openxmlformats.org/officeDocument/2006/customXml" ds:itemID="{64e0d208-5fe0-421f-905d-0c73ba223629}">
  <ds:schemaRefs/>
</ds:datastoreItem>
</file>

<file path=customXml/itemProps552.xml><?xml version="1.0" encoding="utf-8"?>
<ds:datastoreItem xmlns:ds="http://schemas.openxmlformats.org/officeDocument/2006/customXml" ds:itemID="{9e445073-f9ba-48e3-a8d8-a6a1da05c853}">
  <ds:schemaRefs/>
</ds:datastoreItem>
</file>

<file path=customXml/itemProps553.xml><?xml version="1.0" encoding="utf-8"?>
<ds:datastoreItem xmlns:ds="http://schemas.openxmlformats.org/officeDocument/2006/customXml" ds:itemID="{edcee2d3-c7fa-4e4c-b0b3-7996f051ebe9}">
  <ds:schemaRefs/>
</ds:datastoreItem>
</file>

<file path=customXml/itemProps554.xml><?xml version="1.0" encoding="utf-8"?>
<ds:datastoreItem xmlns:ds="http://schemas.openxmlformats.org/officeDocument/2006/customXml" ds:itemID="{437170ed-74ba-4658-8861-825f1b81fed7}">
  <ds:schemaRefs/>
</ds:datastoreItem>
</file>

<file path=customXml/itemProps555.xml><?xml version="1.0" encoding="utf-8"?>
<ds:datastoreItem xmlns:ds="http://schemas.openxmlformats.org/officeDocument/2006/customXml" ds:itemID="{fdcd1c75-b567-4338-8afa-6536d091de54}">
  <ds:schemaRefs/>
</ds:datastoreItem>
</file>

<file path=customXml/itemProps556.xml><?xml version="1.0" encoding="utf-8"?>
<ds:datastoreItem xmlns:ds="http://schemas.openxmlformats.org/officeDocument/2006/customXml" ds:itemID="{dc901e3f-b755-4746-8af3-58280c71c17c}">
  <ds:schemaRefs/>
</ds:datastoreItem>
</file>

<file path=customXml/itemProps557.xml><?xml version="1.0" encoding="utf-8"?>
<ds:datastoreItem xmlns:ds="http://schemas.openxmlformats.org/officeDocument/2006/customXml" ds:itemID="{80abf6c5-a70a-4f8e-9d54-484eba978804}">
  <ds:schemaRefs/>
</ds:datastoreItem>
</file>

<file path=customXml/itemProps558.xml><?xml version="1.0" encoding="utf-8"?>
<ds:datastoreItem xmlns:ds="http://schemas.openxmlformats.org/officeDocument/2006/customXml" ds:itemID="{c1b07ccc-1f0a-44d3-a46a-68d534886a97}">
  <ds:schemaRefs/>
</ds:datastoreItem>
</file>

<file path=customXml/itemProps559.xml><?xml version="1.0" encoding="utf-8"?>
<ds:datastoreItem xmlns:ds="http://schemas.openxmlformats.org/officeDocument/2006/customXml" ds:itemID="{0d5ab747-cd12-45d5-aee5-b0bb1cf431c0}">
  <ds:schemaRefs/>
</ds:datastoreItem>
</file>

<file path=customXml/itemProps56.xml><?xml version="1.0" encoding="utf-8"?>
<ds:datastoreItem xmlns:ds="http://schemas.openxmlformats.org/officeDocument/2006/customXml" ds:itemID="{b24e668a-b662-4b01-841a-10862091d83f}">
  <ds:schemaRefs/>
</ds:datastoreItem>
</file>

<file path=customXml/itemProps560.xml><?xml version="1.0" encoding="utf-8"?>
<ds:datastoreItem xmlns:ds="http://schemas.openxmlformats.org/officeDocument/2006/customXml" ds:itemID="{1c537150-b74b-4389-b850-7fdbd01a4859}">
  <ds:schemaRefs/>
</ds:datastoreItem>
</file>

<file path=customXml/itemProps561.xml><?xml version="1.0" encoding="utf-8"?>
<ds:datastoreItem xmlns:ds="http://schemas.openxmlformats.org/officeDocument/2006/customXml" ds:itemID="{57ee1b81-a25d-4b83-bfcc-ceaa26640f44}">
  <ds:schemaRefs/>
</ds:datastoreItem>
</file>

<file path=customXml/itemProps562.xml><?xml version="1.0" encoding="utf-8"?>
<ds:datastoreItem xmlns:ds="http://schemas.openxmlformats.org/officeDocument/2006/customXml" ds:itemID="{57f27682-2bc2-4492-a72c-ab5abf3749c2}">
  <ds:schemaRefs/>
</ds:datastoreItem>
</file>

<file path=customXml/itemProps563.xml><?xml version="1.0" encoding="utf-8"?>
<ds:datastoreItem xmlns:ds="http://schemas.openxmlformats.org/officeDocument/2006/customXml" ds:itemID="{b1f8c8de-387d-41a6-a93a-f7c6cb2ec416}">
  <ds:schemaRefs/>
</ds:datastoreItem>
</file>

<file path=customXml/itemProps564.xml><?xml version="1.0" encoding="utf-8"?>
<ds:datastoreItem xmlns:ds="http://schemas.openxmlformats.org/officeDocument/2006/customXml" ds:itemID="{2a550560-3130-49c9-ad9f-a8d4b3a8b116}">
  <ds:schemaRefs/>
</ds:datastoreItem>
</file>

<file path=customXml/itemProps565.xml><?xml version="1.0" encoding="utf-8"?>
<ds:datastoreItem xmlns:ds="http://schemas.openxmlformats.org/officeDocument/2006/customXml" ds:itemID="{7a0676db-b086-4e49-8faf-00a311119a5e}">
  <ds:schemaRefs/>
</ds:datastoreItem>
</file>

<file path=customXml/itemProps566.xml><?xml version="1.0" encoding="utf-8"?>
<ds:datastoreItem xmlns:ds="http://schemas.openxmlformats.org/officeDocument/2006/customXml" ds:itemID="{76322fac-3783-4606-bb0c-e3e821cdd251}">
  <ds:schemaRefs/>
</ds:datastoreItem>
</file>

<file path=customXml/itemProps567.xml><?xml version="1.0" encoding="utf-8"?>
<ds:datastoreItem xmlns:ds="http://schemas.openxmlformats.org/officeDocument/2006/customXml" ds:itemID="{8aadf11d-fc46-41df-9d96-5099adb7b6c9}">
  <ds:schemaRefs/>
</ds:datastoreItem>
</file>

<file path=customXml/itemProps568.xml><?xml version="1.0" encoding="utf-8"?>
<ds:datastoreItem xmlns:ds="http://schemas.openxmlformats.org/officeDocument/2006/customXml" ds:itemID="{bde2ff4c-0f41-462d-8b1e-7380f28cc504}">
  <ds:schemaRefs/>
</ds:datastoreItem>
</file>

<file path=customXml/itemProps569.xml><?xml version="1.0" encoding="utf-8"?>
<ds:datastoreItem xmlns:ds="http://schemas.openxmlformats.org/officeDocument/2006/customXml" ds:itemID="{53cd9700-ab05-49ee-b4f3-139cf1aa6884}">
  <ds:schemaRefs/>
</ds:datastoreItem>
</file>

<file path=customXml/itemProps57.xml><?xml version="1.0" encoding="utf-8"?>
<ds:datastoreItem xmlns:ds="http://schemas.openxmlformats.org/officeDocument/2006/customXml" ds:itemID="{cf52e69d-e2fb-4199-a859-884aad0dce3a}">
  <ds:schemaRefs/>
</ds:datastoreItem>
</file>

<file path=customXml/itemProps570.xml><?xml version="1.0" encoding="utf-8"?>
<ds:datastoreItem xmlns:ds="http://schemas.openxmlformats.org/officeDocument/2006/customXml" ds:itemID="{153fedd6-1713-48f9-8114-028bcbcbde6c}">
  <ds:schemaRefs/>
</ds:datastoreItem>
</file>

<file path=customXml/itemProps571.xml><?xml version="1.0" encoding="utf-8"?>
<ds:datastoreItem xmlns:ds="http://schemas.openxmlformats.org/officeDocument/2006/customXml" ds:itemID="{07a89980-6752-45bb-878a-db27b1691946}">
  <ds:schemaRefs/>
</ds:datastoreItem>
</file>

<file path=customXml/itemProps572.xml><?xml version="1.0" encoding="utf-8"?>
<ds:datastoreItem xmlns:ds="http://schemas.openxmlformats.org/officeDocument/2006/customXml" ds:itemID="{af9b298c-7448-4bb5-b184-8513cb7d0001}">
  <ds:schemaRefs/>
</ds:datastoreItem>
</file>

<file path=customXml/itemProps573.xml><?xml version="1.0" encoding="utf-8"?>
<ds:datastoreItem xmlns:ds="http://schemas.openxmlformats.org/officeDocument/2006/customXml" ds:itemID="{ac8dd205-6c38-471a-83d1-11dd0404457a}">
  <ds:schemaRefs/>
</ds:datastoreItem>
</file>

<file path=customXml/itemProps574.xml><?xml version="1.0" encoding="utf-8"?>
<ds:datastoreItem xmlns:ds="http://schemas.openxmlformats.org/officeDocument/2006/customXml" ds:itemID="{ee3899fa-64cd-4aea-a60e-3034453d3bef}">
  <ds:schemaRefs/>
</ds:datastoreItem>
</file>

<file path=customXml/itemProps575.xml><?xml version="1.0" encoding="utf-8"?>
<ds:datastoreItem xmlns:ds="http://schemas.openxmlformats.org/officeDocument/2006/customXml" ds:itemID="{6cb6624c-7265-4e31-b316-4bd166911e5b}">
  <ds:schemaRefs/>
</ds:datastoreItem>
</file>

<file path=customXml/itemProps576.xml><?xml version="1.0" encoding="utf-8"?>
<ds:datastoreItem xmlns:ds="http://schemas.openxmlformats.org/officeDocument/2006/customXml" ds:itemID="{3e2c2844-604d-4245-9ff8-8fbd2652f3ca}">
  <ds:schemaRefs/>
</ds:datastoreItem>
</file>

<file path=customXml/itemProps577.xml><?xml version="1.0" encoding="utf-8"?>
<ds:datastoreItem xmlns:ds="http://schemas.openxmlformats.org/officeDocument/2006/customXml" ds:itemID="{0ac7cefb-6140-4b37-a539-2ce6241732f7}">
  <ds:schemaRefs/>
</ds:datastoreItem>
</file>

<file path=customXml/itemProps578.xml><?xml version="1.0" encoding="utf-8"?>
<ds:datastoreItem xmlns:ds="http://schemas.openxmlformats.org/officeDocument/2006/customXml" ds:itemID="{b8542f8b-a339-4dc8-91f0-a0f288010664}">
  <ds:schemaRefs/>
</ds:datastoreItem>
</file>

<file path=customXml/itemProps579.xml><?xml version="1.0" encoding="utf-8"?>
<ds:datastoreItem xmlns:ds="http://schemas.openxmlformats.org/officeDocument/2006/customXml" ds:itemID="{f95d0526-4c56-4456-9253-8f8551e78e93}">
  <ds:schemaRefs/>
</ds:datastoreItem>
</file>

<file path=customXml/itemProps58.xml><?xml version="1.0" encoding="utf-8"?>
<ds:datastoreItem xmlns:ds="http://schemas.openxmlformats.org/officeDocument/2006/customXml" ds:itemID="{9ab3a082-b9aa-4053-892b-0fc683e24957}">
  <ds:schemaRefs/>
</ds:datastoreItem>
</file>

<file path=customXml/itemProps580.xml><?xml version="1.0" encoding="utf-8"?>
<ds:datastoreItem xmlns:ds="http://schemas.openxmlformats.org/officeDocument/2006/customXml" ds:itemID="{a846597e-1a4e-470a-a165-72d14dd12f24}">
  <ds:schemaRefs/>
</ds:datastoreItem>
</file>

<file path=customXml/itemProps581.xml><?xml version="1.0" encoding="utf-8"?>
<ds:datastoreItem xmlns:ds="http://schemas.openxmlformats.org/officeDocument/2006/customXml" ds:itemID="{f3a54566-42ce-487e-85d6-432e26ff7284}">
  <ds:schemaRefs/>
</ds:datastoreItem>
</file>

<file path=customXml/itemProps582.xml><?xml version="1.0" encoding="utf-8"?>
<ds:datastoreItem xmlns:ds="http://schemas.openxmlformats.org/officeDocument/2006/customXml" ds:itemID="{791634c1-0bce-46e4-a2ae-a5df52fad364}">
  <ds:schemaRefs/>
</ds:datastoreItem>
</file>

<file path=customXml/itemProps583.xml><?xml version="1.0" encoding="utf-8"?>
<ds:datastoreItem xmlns:ds="http://schemas.openxmlformats.org/officeDocument/2006/customXml" ds:itemID="{3d62ac36-cda9-4c95-bb89-aa3d536d55d5}">
  <ds:schemaRefs/>
</ds:datastoreItem>
</file>

<file path=customXml/itemProps584.xml><?xml version="1.0" encoding="utf-8"?>
<ds:datastoreItem xmlns:ds="http://schemas.openxmlformats.org/officeDocument/2006/customXml" ds:itemID="{91451d0f-63b8-4930-aa8f-fd0b71cff3a1}">
  <ds:schemaRefs/>
</ds:datastoreItem>
</file>

<file path=customXml/itemProps585.xml><?xml version="1.0" encoding="utf-8"?>
<ds:datastoreItem xmlns:ds="http://schemas.openxmlformats.org/officeDocument/2006/customXml" ds:itemID="{bef42cd1-a451-4c63-ab2a-f35ef33468b0}">
  <ds:schemaRefs/>
</ds:datastoreItem>
</file>

<file path=customXml/itemProps586.xml><?xml version="1.0" encoding="utf-8"?>
<ds:datastoreItem xmlns:ds="http://schemas.openxmlformats.org/officeDocument/2006/customXml" ds:itemID="{b58fe0cc-0b0a-45e9-aa40-e77ba3da6bd7}">
  <ds:schemaRefs/>
</ds:datastoreItem>
</file>

<file path=customXml/itemProps587.xml><?xml version="1.0" encoding="utf-8"?>
<ds:datastoreItem xmlns:ds="http://schemas.openxmlformats.org/officeDocument/2006/customXml" ds:itemID="{ab988491-806b-4095-98ee-d37beffc82ba}">
  <ds:schemaRefs/>
</ds:datastoreItem>
</file>

<file path=customXml/itemProps588.xml><?xml version="1.0" encoding="utf-8"?>
<ds:datastoreItem xmlns:ds="http://schemas.openxmlformats.org/officeDocument/2006/customXml" ds:itemID="{f1481692-8e15-43a8-99d5-4b6da714b879}">
  <ds:schemaRefs/>
</ds:datastoreItem>
</file>

<file path=customXml/itemProps589.xml><?xml version="1.0" encoding="utf-8"?>
<ds:datastoreItem xmlns:ds="http://schemas.openxmlformats.org/officeDocument/2006/customXml" ds:itemID="{cfdf44bc-c8d1-43c7-bd5c-f178436a647b}">
  <ds:schemaRefs/>
</ds:datastoreItem>
</file>

<file path=customXml/itemProps59.xml><?xml version="1.0" encoding="utf-8"?>
<ds:datastoreItem xmlns:ds="http://schemas.openxmlformats.org/officeDocument/2006/customXml" ds:itemID="{a256f2a9-7f27-42fb-8f6f-fdddad2598b2}">
  <ds:schemaRefs/>
</ds:datastoreItem>
</file>

<file path=customXml/itemProps590.xml><?xml version="1.0" encoding="utf-8"?>
<ds:datastoreItem xmlns:ds="http://schemas.openxmlformats.org/officeDocument/2006/customXml" ds:itemID="{29e73158-d209-4b5e-a26b-35d1325291d1}">
  <ds:schemaRefs/>
</ds:datastoreItem>
</file>

<file path=customXml/itemProps591.xml><?xml version="1.0" encoding="utf-8"?>
<ds:datastoreItem xmlns:ds="http://schemas.openxmlformats.org/officeDocument/2006/customXml" ds:itemID="{1422b487-ff9d-402c-9bba-bad0936252b3}">
  <ds:schemaRefs/>
</ds:datastoreItem>
</file>

<file path=customXml/itemProps592.xml><?xml version="1.0" encoding="utf-8"?>
<ds:datastoreItem xmlns:ds="http://schemas.openxmlformats.org/officeDocument/2006/customXml" ds:itemID="{53c78f37-fd12-4900-88ca-6cf0c1306047}">
  <ds:schemaRefs/>
</ds:datastoreItem>
</file>

<file path=customXml/itemProps593.xml><?xml version="1.0" encoding="utf-8"?>
<ds:datastoreItem xmlns:ds="http://schemas.openxmlformats.org/officeDocument/2006/customXml" ds:itemID="{14a6fdab-8698-43fa-a487-ab81ab3e8299}">
  <ds:schemaRefs/>
</ds:datastoreItem>
</file>

<file path=customXml/itemProps594.xml><?xml version="1.0" encoding="utf-8"?>
<ds:datastoreItem xmlns:ds="http://schemas.openxmlformats.org/officeDocument/2006/customXml" ds:itemID="{fa6f3cdf-9889-43b7-baca-7ca94ddcbb33}">
  <ds:schemaRefs/>
</ds:datastoreItem>
</file>

<file path=customXml/itemProps595.xml><?xml version="1.0" encoding="utf-8"?>
<ds:datastoreItem xmlns:ds="http://schemas.openxmlformats.org/officeDocument/2006/customXml" ds:itemID="{9c0233ae-8fee-4429-b8bb-5c4f892f7f62}">
  <ds:schemaRefs/>
</ds:datastoreItem>
</file>

<file path=customXml/itemProps596.xml><?xml version="1.0" encoding="utf-8"?>
<ds:datastoreItem xmlns:ds="http://schemas.openxmlformats.org/officeDocument/2006/customXml" ds:itemID="{a0efc342-8219-4f5a-8495-5c4c4cd83b94}">
  <ds:schemaRefs/>
</ds:datastoreItem>
</file>

<file path=customXml/itemProps597.xml><?xml version="1.0" encoding="utf-8"?>
<ds:datastoreItem xmlns:ds="http://schemas.openxmlformats.org/officeDocument/2006/customXml" ds:itemID="{e3b8554e-4fdd-4d77-982b-417e3fdc8eeb}">
  <ds:schemaRefs/>
</ds:datastoreItem>
</file>

<file path=customXml/itemProps598.xml><?xml version="1.0" encoding="utf-8"?>
<ds:datastoreItem xmlns:ds="http://schemas.openxmlformats.org/officeDocument/2006/customXml" ds:itemID="{e20a06ee-5aa6-450b-9d63-fafafeb0e91e}">
  <ds:schemaRefs/>
</ds:datastoreItem>
</file>

<file path=customXml/itemProps599.xml><?xml version="1.0" encoding="utf-8"?>
<ds:datastoreItem xmlns:ds="http://schemas.openxmlformats.org/officeDocument/2006/customXml" ds:itemID="{9d478fa2-0e06-4c84-b313-a5e4f48de828}">
  <ds:schemaRefs/>
</ds:datastoreItem>
</file>

<file path=customXml/itemProps6.xml><?xml version="1.0" encoding="utf-8"?>
<ds:datastoreItem xmlns:ds="http://schemas.openxmlformats.org/officeDocument/2006/customXml" ds:itemID="{a26ae14d-2993-4ec5-8640-7d2e685d9410}">
  <ds:schemaRefs/>
</ds:datastoreItem>
</file>

<file path=customXml/itemProps60.xml><?xml version="1.0" encoding="utf-8"?>
<ds:datastoreItem xmlns:ds="http://schemas.openxmlformats.org/officeDocument/2006/customXml" ds:itemID="{2ca5e643-a1e6-473d-bdf2-b69ea26fdb92}">
  <ds:schemaRefs/>
</ds:datastoreItem>
</file>

<file path=customXml/itemProps600.xml><?xml version="1.0" encoding="utf-8"?>
<ds:datastoreItem xmlns:ds="http://schemas.openxmlformats.org/officeDocument/2006/customXml" ds:itemID="{2a20fa63-36cd-45ff-b28e-4955296279e2}">
  <ds:schemaRefs/>
</ds:datastoreItem>
</file>

<file path=customXml/itemProps601.xml><?xml version="1.0" encoding="utf-8"?>
<ds:datastoreItem xmlns:ds="http://schemas.openxmlformats.org/officeDocument/2006/customXml" ds:itemID="{5e098ac1-214d-4f2d-a89c-a71f6d7e0ad7}">
  <ds:schemaRefs/>
</ds:datastoreItem>
</file>

<file path=customXml/itemProps602.xml><?xml version="1.0" encoding="utf-8"?>
<ds:datastoreItem xmlns:ds="http://schemas.openxmlformats.org/officeDocument/2006/customXml" ds:itemID="{a5095e5f-9f58-44b7-842f-0c9f1bfeb519}">
  <ds:schemaRefs/>
</ds:datastoreItem>
</file>

<file path=customXml/itemProps603.xml><?xml version="1.0" encoding="utf-8"?>
<ds:datastoreItem xmlns:ds="http://schemas.openxmlformats.org/officeDocument/2006/customXml" ds:itemID="{635acf90-064d-4927-9ae3-da4b76dc8d1e}">
  <ds:schemaRefs/>
</ds:datastoreItem>
</file>

<file path=customXml/itemProps604.xml><?xml version="1.0" encoding="utf-8"?>
<ds:datastoreItem xmlns:ds="http://schemas.openxmlformats.org/officeDocument/2006/customXml" ds:itemID="{45c7fcf6-5192-4f28-833a-5c293eed20f9}">
  <ds:schemaRefs/>
</ds:datastoreItem>
</file>

<file path=customXml/itemProps605.xml><?xml version="1.0" encoding="utf-8"?>
<ds:datastoreItem xmlns:ds="http://schemas.openxmlformats.org/officeDocument/2006/customXml" ds:itemID="{98be52e7-9941-4284-b052-218af99b9e93}">
  <ds:schemaRefs/>
</ds:datastoreItem>
</file>

<file path=customXml/itemProps606.xml><?xml version="1.0" encoding="utf-8"?>
<ds:datastoreItem xmlns:ds="http://schemas.openxmlformats.org/officeDocument/2006/customXml" ds:itemID="{a4422f60-c400-4703-8841-c34533671112}">
  <ds:schemaRefs/>
</ds:datastoreItem>
</file>

<file path=customXml/itemProps607.xml><?xml version="1.0" encoding="utf-8"?>
<ds:datastoreItem xmlns:ds="http://schemas.openxmlformats.org/officeDocument/2006/customXml" ds:itemID="{b68866ca-56c4-4cab-a6ef-4735ddfb1015}">
  <ds:schemaRefs/>
</ds:datastoreItem>
</file>

<file path=customXml/itemProps608.xml><?xml version="1.0" encoding="utf-8"?>
<ds:datastoreItem xmlns:ds="http://schemas.openxmlformats.org/officeDocument/2006/customXml" ds:itemID="{06075605-ec7a-4fa8-ae7a-c37cfc620455}">
  <ds:schemaRefs/>
</ds:datastoreItem>
</file>

<file path=customXml/itemProps609.xml><?xml version="1.0" encoding="utf-8"?>
<ds:datastoreItem xmlns:ds="http://schemas.openxmlformats.org/officeDocument/2006/customXml" ds:itemID="{b8a58e02-35e9-4b9c-b66d-66c1cda8038b}">
  <ds:schemaRefs/>
</ds:datastoreItem>
</file>

<file path=customXml/itemProps61.xml><?xml version="1.0" encoding="utf-8"?>
<ds:datastoreItem xmlns:ds="http://schemas.openxmlformats.org/officeDocument/2006/customXml" ds:itemID="{88838a5f-5851-498f-988d-27cee4906ab9}">
  <ds:schemaRefs/>
</ds:datastoreItem>
</file>

<file path=customXml/itemProps610.xml><?xml version="1.0" encoding="utf-8"?>
<ds:datastoreItem xmlns:ds="http://schemas.openxmlformats.org/officeDocument/2006/customXml" ds:itemID="{8b7ebabd-353c-4119-b90b-89805b3dcc7f}">
  <ds:schemaRefs/>
</ds:datastoreItem>
</file>

<file path=customXml/itemProps611.xml><?xml version="1.0" encoding="utf-8"?>
<ds:datastoreItem xmlns:ds="http://schemas.openxmlformats.org/officeDocument/2006/customXml" ds:itemID="{aebf2180-5225-45cc-870b-fe74e43a08a5}">
  <ds:schemaRefs/>
</ds:datastoreItem>
</file>

<file path=customXml/itemProps612.xml><?xml version="1.0" encoding="utf-8"?>
<ds:datastoreItem xmlns:ds="http://schemas.openxmlformats.org/officeDocument/2006/customXml" ds:itemID="{447b56df-13ec-43d4-8872-543ec140d6ca}">
  <ds:schemaRefs/>
</ds:datastoreItem>
</file>

<file path=customXml/itemProps613.xml><?xml version="1.0" encoding="utf-8"?>
<ds:datastoreItem xmlns:ds="http://schemas.openxmlformats.org/officeDocument/2006/customXml" ds:itemID="{21cef829-8f99-4bc7-9a2a-e609795102df}">
  <ds:schemaRefs/>
</ds:datastoreItem>
</file>

<file path=customXml/itemProps614.xml><?xml version="1.0" encoding="utf-8"?>
<ds:datastoreItem xmlns:ds="http://schemas.openxmlformats.org/officeDocument/2006/customXml" ds:itemID="{aab536c8-2475-490a-a02e-d73bc5b5d582}">
  <ds:schemaRefs/>
</ds:datastoreItem>
</file>

<file path=customXml/itemProps615.xml><?xml version="1.0" encoding="utf-8"?>
<ds:datastoreItem xmlns:ds="http://schemas.openxmlformats.org/officeDocument/2006/customXml" ds:itemID="{6ca85263-f611-42bd-a95e-3f0cd11c46c9}">
  <ds:schemaRefs/>
</ds:datastoreItem>
</file>

<file path=customXml/itemProps616.xml><?xml version="1.0" encoding="utf-8"?>
<ds:datastoreItem xmlns:ds="http://schemas.openxmlformats.org/officeDocument/2006/customXml" ds:itemID="{aff3c08a-07b0-4727-b8eb-c0c0d9291420}">
  <ds:schemaRefs/>
</ds:datastoreItem>
</file>

<file path=customXml/itemProps617.xml><?xml version="1.0" encoding="utf-8"?>
<ds:datastoreItem xmlns:ds="http://schemas.openxmlformats.org/officeDocument/2006/customXml" ds:itemID="{f5c0f725-051f-4c36-930c-05a60ed2dfaf}">
  <ds:schemaRefs/>
</ds:datastoreItem>
</file>

<file path=customXml/itemProps618.xml><?xml version="1.0" encoding="utf-8"?>
<ds:datastoreItem xmlns:ds="http://schemas.openxmlformats.org/officeDocument/2006/customXml" ds:itemID="{6f1dd7ac-eed3-458c-81c8-dd8e07ff6fbe}">
  <ds:schemaRefs/>
</ds:datastoreItem>
</file>

<file path=customXml/itemProps619.xml><?xml version="1.0" encoding="utf-8"?>
<ds:datastoreItem xmlns:ds="http://schemas.openxmlformats.org/officeDocument/2006/customXml" ds:itemID="{57db5269-3c91-45b6-a9a2-7b2e950b31e7}">
  <ds:schemaRefs/>
</ds:datastoreItem>
</file>

<file path=customXml/itemProps62.xml><?xml version="1.0" encoding="utf-8"?>
<ds:datastoreItem xmlns:ds="http://schemas.openxmlformats.org/officeDocument/2006/customXml" ds:itemID="{73936b9b-657a-4de2-81c7-9bac49274bc2}">
  <ds:schemaRefs/>
</ds:datastoreItem>
</file>

<file path=customXml/itemProps620.xml><?xml version="1.0" encoding="utf-8"?>
<ds:datastoreItem xmlns:ds="http://schemas.openxmlformats.org/officeDocument/2006/customXml" ds:itemID="{4052c18f-3c24-4227-8123-0f00333471c9}">
  <ds:schemaRefs/>
</ds:datastoreItem>
</file>

<file path=customXml/itemProps621.xml><?xml version="1.0" encoding="utf-8"?>
<ds:datastoreItem xmlns:ds="http://schemas.openxmlformats.org/officeDocument/2006/customXml" ds:itemID="{28bd10a2-64f3-4ef1-978b-f1a8aac0f35b}">
  <ds:schemaRefs/>
</ds:datastoreItem>
</file>

<file path=customXml/itemProps622.xml><?xml version="1.0" encoding="utf-8"?>
<ds:datastoreItem xmlns:ds="http://schemas.openxmlformats.org/officeDocument/2006/customXml" ds:itemID="{e4ecc42c-d341-44d9-8cac-f6bb7cc9174f}">
  <ds:schemaRefs/>
</ds:datastoreItem>
</file>

<file path=customXml/itemProps623.xml><?xml version="1.0" encoding="utf-8"?>
<ds:datastoreItem xmlns:ds="http://schemas.openxmlformats.org/officeDocument/2006/customXml" ds:itemID="{cde22f86-803d-4c5c-b178-7ffedee20399}">
  <ds:schemaRefs/>
</ds:datastoreItem>
</file>

<file path=customXml/itemProps624.xml><?xml version="1.0" encoding="utf-8"?>
<ds:datastoreItem xmlns:ds="http://schemas.openxmlformats.org/officeDocument/2006/customXml" ds:itemID="{c196b250-e4f4-446e-b954-c56cfd1eb9b6}">
  <ds:schemaRefs/>
</ds:datastoreItem>
</file>

<file path=customXml/itemProps625.xml><?xml version="1.0" encoding="utf-8"?>
<ds:datastoreItem xmlns:ds="http://schemas.openxmlformats.org/officeDocument/2006/customXml" ds:itemID="{4af96543-38d5-44a6-8b43-8ed8496f7472}">
  <ds:schemaRefs/>
</ds:datastoreItem>
</file>

<file path=customXml/itemProps626.xml><?xml version="1.0" encoding="utf-8"?>
<ds:datastoreItem xmlns:ds="http://schemas.openxmlformats.org/officeDocument/2006/customXml" ds:itemID="{048a7496-69bc-4b64-9fa9-8b27673e7fe9}">
  <ds:schemaRefs/>
</ds:datastoreItem>
</file>

<file path=customXml/itemProps627.xml><?xml version="1.0" encoding="utf-8"?>
<ds:datastoreItem xmlns:ds="http://schemas.openxmlformats.org/officeDocument/2006/customXml" ds:itemID="{be788e71-5642-4cf3-8806-10890e680cbf}">
  <ds:schemaRefs/>
</ds:datastoreItem>
</file>

<file path=customXml/itemProps628.xml><?xml version="1.0" encoding="utf-8"?>
<ds:datastoreItem xmlns:ds="http://schemas.openxmlformats.org/officeDocument/2006/customXml" ds:itemID="{750c702b-84fd-4185-a2f4-887c33791c56}">
  <ds:schemaRefs/>
</ds:datastoreItem>
</file>

<file path=customXml/itemProps629.xml><?xml version="1.0" encoding="utf-8"?>
<ds:datastoreItem xmlns:ds="http://schemas.openxmlformats.org/officeDocument/2006/customXml" ds:itemID="{8ae3f8ee-2df8-4cee-82a3-615183405342}">
  <ds:schemaRefs/>
</ds:datastoreItem>
</file>

<file path=customXml/itemProps63.xml><?xml version="1.0" encoding="utf-8"?>
<ds:datastoreItem xmlns:ds="http://schemas.openxmlformats.org/officeDocument/2006/customXml" ds:itemID="{99862d6f-c9c1-4812-b04c-802200e730b2}">
  <ds:schemaRefs/>
</ds:datastoreItem>
</file>

<file path=customXml/itemProps630.xml><?xml version="1.0" encoding="utf-8"?>
<ds:datastoreItem xmlns:ds="http://schemas.openxmlformats.org/officeDocument/2006/customXml" ds:itemID="{192019e8-a17d-4dd4-b5e6-b02a45d74a21}">
  <ds:schemaRefs/>
</ds:datastoreItem>
</file>

<file path=customXml/itemProps631.xml><?xml version="1.0" encoding="utf-8"?>
<ds:datastoreItem xmlns:ds="http://schemas.openxmlformats.org/officeDocument/2006/customXml" ds:itemID="{22f92a7f-744b-42f0-ae4a-8d1998d300dd}">
  <ds:schemaRefs/>
</ds:datastoreItem>
</file>

<file path=customXml/itemProps632.xml><?xml version="1.0" encoding="utf-8"?>
<ds:datastoreItem xmlns:ds="http://schemas.openxmlformats.org/officeDocument/2006/customXml" ds:itemID="{7ad6b22b-fccd-4df1-b287-92472a87354e}">
  <ds:schemaRefs/>
</ds:datastoreItem>
</file>

<file path=customXml/itemProps633.xml><?xml version="1.0" encoding="utf-8"?>
<ds:datastoreItem xmlns:ds="http://schemas.openxmlformats.org/officeDocument/2006/customXml" ds:itemID="{70cc6195-8753-4eca-a5e3-4485a5b73abf}">
  <ds:schemaRefs/>
</ds:datastoreItem>
</file>

<file path=customXml/itemProps634.xml><?xml version="1.0" encoding="utf-8"?>
<ds:datastoreItem xmlns:ds="http://schemas.openxmlformats.org/officeDocument/2006/customXml" ds:itemID="{e85e5303-8e5c-4fd1-a44d-6b643f12bb98}">
  <ds:schemaRefs/>
</ds:datastoreItem>
</file>

<file path=customXml/itemProps635.xml><?xml version="1.0" encoding="utf-8"?>
<ds:datastoreItem xmlns:ds="http://schemas.openxmlformats.org/officeDocument/2006/customXml" ds:itemID="{1a88bfb6-e120-4d93-b566-ce944be0d4b7}">
  <ds:schemaRefs/>
</ds:datastoreItem>
</file>

<file path=customXml/itemProps636.xml><?xml version="1.0" encoding="utf-8"?>
<ds:datastoreItem xmlns:ds="http://schemas.openxmlformats.org/officeDocument/2006/customXml" ds:itemID="{2b8b4fb8-32b6-46db-9ba7-10bfe889f179}">
  <ds:schemaRefs/>
</ds:datastoreItem>
</file>

<file path=customXml/itemProps637.xml><?xml version="1.0" encoding="utf-8"?>
<ds:datastoreItem xmlns:ds="http://schemas.openxmlformats.org/officeDocument/2006/customXml" ds:itemID="{1bbfcc08-cb15-4899-9fe5-0e0377ca34cb}">
  <ds:schemaRefs/>
</ds:datastoreItem>
</file>

<file path=customXml/itemProps638.xml><?xml version="1.0" encoding="utf-8"?>
<ds:datastoreItem xmlns:ds="http://schemas.openxmlformats.org/officeDocument/2006/customXml" ds:itemID="{c5432987-b63a-4c43-b6ad-a38d381a0beb}">
  <ds:schemaRefs/>
</ds:datastoreItem>
</file>

<file path=customXml/itemProps639.xml><?xml version="1.0" encoding="utf-8"?>
<ds:datastoreItem xmlns:ds="http://schemas.openxmlformats.org/officeDocument/2006/customXml" ds:itemID="{ad13e12a-95a7-42c9-b159-3c03c8fa0ba0}">
  <ds:schemaRefs/>
</ds:datastoreItem>
</file>

<file path=customXml/itemProps64.xml><?xml version="1.0" encoding="utf-8"?>
<ds:datastoreItem xmlns:ds="http://schemas.openxmlformats.org/officeDocument/2006/customXml" ds:itemID="{35933f36-16cb-4bef-b712-7fa7dd58132f}">
  <ds:schemaRefs/>
</ds:datastoreItem>
</file>

<file path=customXml/itemProps640.xml><?xml version="1.0" encoding="utf-8"?>
<ds:datastoreItem xmlns:ds="http://schemas.openxmlformats.org/officeDocument/2006/customXml" ds:itemID="{25069940-49e0-45b5-99c8-dcaadcf823c7}">
  <ds:schemaRefs/>
</ds:datastoreItem>
</file>

<file path=customXml/itemProps641.xml><?xml version="1.0" encoding="utf-8"?>
<ds:datastoreItem xmlns:ds="http://schemas.openxmlformats.org/officeDocument/2006/customXml" ds:itemID="{5fd0dc39-a10b-4118-a926-701980b02b67}">
  <ds:schemaRefs/>
</ds:datastoreItem>
</file>

<file path=customXml/itemProps642.xml><?xml version="1.0" encoding="utf-8"?>
<ds:datastoreItem xmlns:ds="http://schemas.openxmlformats.org/officeDocument/2006/customXml" ds:itemID="{4b25e746-8b95-4d0b-8da1-d2620a126d76}">
  <ds:schemaRefs/>
</ds:datastoreItem>
</file>

<file path=customXml/itemProps643.xml><?xml version="1.0" encoding="utf-8"?>
<ds:datastoreItem xmlns:ds="http://schemas.openxmlformats.org/officeDocument/2006/customXml" ds:itemID="{06241177-1dcc-4ef1-80fa-6eb4ee9c1e3a}">
  <ds:schemaRefs/>
</ds:datastoreItem>
</file>

<file path=customXml/itemProps644.xml><?xml version="1.0" encoding="utf-8"?>
<ds:datastoreItem xmlns:ds="http://schemas.openxmlformats.org/officeDocument/2006/customXml" ds:itemID="{49fdd72f-1132-4bb5-a51e-ef74f010b4f1}">
  <ds:schemaRefs/>
</ds:datastoreItem>
</file>

<file path=customXml/itemProps645.xml><?xml version="1.0" encoding="utf-8"?>
<ds:datastoreItem xmlns:ds="http://schemas.openxmlformats.org/officeDocument/2006/customXml" ds:itemID="{24383219-26cd-41e0-94cc-6db912274d3b}">
  <ds:schemaRefs/>
</ds:datastoreItem>
</file>

<file path=customXml/itemProps646.xml><?xml version="1.0" encoding="utf-8"?>
<ds:datastoreItem xmlns:ds="http://schemas.openxmlformats.org/officeDocument/2006/customXml" ds:itemID="{5f632dee-df16-4add-a18f-848b4f0d8ed5}">
  <ds:schemaRefs/>
</ds:datastoreItem>
</file>

<file path=customXml/itemProps647.xml><?xml version="1.0" encoding="utf-8"?>
<ds:datastoreItem xmlns:ds="http://schemas.openxmlformats.org/officeDocument/2006/customXml" ds:itemID="{ba162ac3-0dc1-4261-af7d-623457c63bab}">
  <ds:schemaRefs/>
</ds:datastoreItem>
</file>

<file path=customXml/itemProps648.xml><?xml version="1.0" encoding="utf-8"?>
<ds:datastoreItem xmlns:ds="http://schemas.openxmlformats.org/officeDocument/2006/customXml" ds:itemID="{c774728f-318a-46f8-aa58-ab82990da269}">
  <ds:schemaRefs/>
</ds:datastoreItem>
</file>

<file path=customXml/itemProps649.xml><?xml version="1.0" encoding="utf-8"?>
<ds:datastoreItem xmlns:ds="http://schemas.openxmlformats.org/officeDocument/2006/customXml" ds:itemID="{e5940574-fb66-4347-a960-a60aeb964890}">
  <ds:schemaRefs/>
</ds:datastoreItem>
</file>

<file path=customXml/itemProps65.xml><?xml version="1.0" encoding="utf-8"?>
<ds:datastoreItem xmlns:ds="http://schemas.openxmlformats.org/officeDocument/2006/customXml" ds:itemID="{99f6b85e-7aee-49e1-8320-71d81b6140df}">
  <ds:schemaRefs/>
</ds:datastoreItem>
</file>

<file path=customXml/itemProps650.xml><?xml version="1.0" encoding="utf-8"?>
<ds:datastoreItem xmlns:ds="http://schemas.openxmlformats.org/officeDocument/2006/customXml" ds:itemID="{68c74d0a-ff55-43f1-abbb-8e44d9cb7f9a}">
  <ds:schemaRefs/>
</ds:datastoreItem>
</file>

<file path=customXml/itemProps651.xml><?xml version="1.0" encoding="utf-8"?>
<ds:datastoreItem xmlns:ds="http://schemas.openxmlformats.org/officeDocument/2006/customXml" ds:itemID="{a4fbd5ee-c9d0-4c9b-95c7-a0e9fa20261a}">
  <ds:schemaRefs/>
</ds:datastoreItem>
</file>

<file path=customXml/itemProps652.xml><?xml version="1.0" encoding="utf-8"?>
<ds:datastoreItem xmlns:ds="http://schemas.openxmlformats.org/officeDocument/2006/customXml" ds:itemID="{79a45c4b-9322-4420-a021-5e104a89019f}">
  <ds:schemaRefs/>
</ds:datastoreItem>
</file>

<file path=customXml/itemProps653.xml><?xml version="1.0" encoding="utf-8"?>
<ds:datastoreItem xmlns:ds="http://schemas.openxmlformats.org/officeDocument/2006/customXml" ds:itemID="{c73d2136-a7f8-427e-b605-cb9cc4822a18}">
  <ds:schemaRefs/>
</ds:datastoreItem>
</file>

<file path=customXml/itemProps654.xml><?xml version="1.0" encoding="utf-8"?>
<ds:datastoreItem xmlns:ds="http://schemas.openxmlformats.org/officeDocument/2006/customXml" ds:itemID="{11a1990e-5644-42d0-9d42-7277ad72723a}">
  <ds:schemaRefs/>
</ds:datastoreItem>
</file>

<file path=customXml/itemProps655.xml><?xml version="1.0" encoding="utf-8"?>
<ds:datastoreItem xmlns:ds="http://schemas.openxmlformats.org/officeDocument/2006/customXml" ds:itemID="{432ea5ae-e517-469d-9e66-478379273f2a}">
  <ds:schemaRefs/>
</ds:datastoreItem>
</file>

<file path=customXml/itemProps656.xml><?xml version="1.0" encoding="utf-8"?>
<ds:datastoreItem xmlns:ds="http://schemas.openxmlformats.org/officeDocument/2006/customXml" ds:itemID="{da802921-0890-4e06-8c14-9b82d62e9dc1}">
  <ds:schemaRefs/>
</ds:datastoreItem>
</file>

<file path=customXml/itemProps657.xml><?xml version="1.0" encoding="utf-8"?>
<ds:datastoreItem xmlns:ds="http://schemas.openxmlformats.org/officeDocument/2006/customXml" ds:itemID="{e3e3f014-0bd1-46f9-8afe-4061bdbd8586}">
  <ds:schemaRefs/>
</ds:datastoreItem>
</file>

<file path=customXml/itemProps658.xml><?xml version="1.0" encoding="utf-8"?>
<ds:datastoreItem xmlns:ds="http://schemas.openxmlformats.org/officeDocument/2006/customXml" ds:itemID="{2dd1caad-4a42-4c76-bc85-ad48064fb50b}">
  <ds:schemaRefs/>
</ds:datastoreItem>
</file>

<file path=customXml/itemProps659.xml><?xml version="1.0" encoding="utf-8"?>
<ds:datastoreItem xmlns:ds="http://schemas.openxmlformats.org/officeDocument/2006/customXml" ds:itemID="{283ca7d6-fc36-455c-af80-026361a8d839}">
  <ds:schemaRefs/>
</ds:datastoreItem>
</file>

<file path=customXml/itemProps66.xml><?xml version="1.0" encoding="utf-8"?>
<ds:datastoreItem xmlns:ds="http://schemas.openxmlformats.org/officeDocument/2006/customXml" ds:itemID="{1ed45893-c2da-46ba-97ee-4b9c831927d9}">
  <ds:schemaRefs/>
</ds:datastoreItem>
</file>

<file path=customXml/itemProps660.xml><?xml version="1.0" encoding="utf-8"?>
<ds:datastoreItem xmlns:ds="http://schemas.openxmlformats.org/officeDocument/2006/customXml" ds:itemID="{c7f3854f-ec4f-4012-9a7f-c85be0b42cc5}">
  <ds:schemaRefs/>
</ds:datastoreItem>
</file>

<file path=customXml/itemProps661.xml><?xml version="1.0" encoding="utf-8"?>
<ds:datastoreItem xmlns:ds="http://schemas.openxmlformats.org/officeDocument/2006/customXml" ds:itemID="{ebe0a3bb-d719-402b-a1e8-1243ae192857}">
  <ds:schemaRefs/>
</ds:datastoreItem>
</file>

<file path=customXml/itemProps662.xml><?xml version="1.0" encoding="utf-8"?>
<ds:datastoreItem xmlns:ds="http://schemas.openxmlformats.org/officeDocument/2006/customXml" ds:itemID="{2a737833-50a2-4618-bc50-aa4f6420f020}">
  <ds:schemaRefs/>
</ds:datastoreItem>
</file>

<file path=customXml/itemProps663.xml><?xml version="1.0" encoding="utf-8"?>
<ds:datastoreItem xmlns:ds="http://schemas.openxmlformats.org/officeDocument/2006/customXml" ds:itemID="{3c60e194-1e3b-465a-acdc-99d035749f2c}">
  <ds:schemaRefs/>
</ds:datastoreItem>
</file>

<file path=customXml/itemProps664.xml><?xml version="1.0" encoding="utf-8"?>
<ds:datastoreItem xmlns:ds="http://schemas.openxmlformats.org/officeDocument/2006/customXml" ds:itemID="{cb66a5ee-af2d-4ab3-b7cc-bac5cae1ff7c}">
  <ds:schemaRefs/>
</ds:datastoreItem>
</file>

<file path=customXml/itemProps665.xml><?xml version="1.0" encoding="utf-8"?>
<ds:datastoreItem xmlns:ds="http://schemas.openxmlformats.org/officeDocument/2006/customXml" ds:itemID="{8057cc3d-a59f-422d-bc44-4f709907a9cb}">
  <ds:schemaRefs/>
</ds:datastoreItem>
</file>

<file path=customXml/itemProps666.xml><?xml version="1.0" encoding="utf-8"?>
<ds:datastoreItem xmlns:ds="http://schemas.openxmlformats.org/officeDocument/2006/customXml" ds:itemID="{d5ed6aa0-8ec0-43e7-9c13-749b0c9eebbf}">
  <ds:schemaRefs/>
</ds:datastoreItem>
</file>

<file path=customXml/itemProps667.xml><?xml version="1.0" encoding="utf-8"?>
<ds:datastoreItem xmlns:ds="http://schemas.openxmlformats.org/officeDocument/2006/customXml" ds:itemID="{3382cf88-f5fb-4a95-8418-90331dbdea9f}">
  <ds:schemaRefs/>
</ds:datastoreItem>
</file>

<file path=customXml/itemProps668.xml><?xml version="1.0" encoding="utf-8"?>
<ds:datastoreItem xmlns:ds="http://schemas.openxmlformats.org/officeDocument/2006/customXml" ds:itemID="{f8a6c096-57e2-4f1b-b68d-538c63b9b2af}">
  <ds:schemaRefs/>
</ds:datastoreItem>
</file>

<file path=customXml/itemProps669.xml><?xml version="1.0" encoding="utf-8"?>
<ds:datastoreItem xmlns:ds="http://schemas.openxmlformats.org/officeDocument/2006/customXml" ds:itemID="{acd4bd0a-3e1e-4a14-82e8-5b14e2493601}">
  <ds:schemaRefs/>
</ds:datastoreItem>
</file>

<file path=customXml/itemProps67.xml><?xml version="1.0" encoding="utf-8"?>
<ds:datastoreItem xmlns:ds="http://schemas.openxmlformats.org/officeDocument/2006/customXml" ds:itemID="{1d1ad053-1576-40de-8ff8-e417549c9aef}">
  <ds:schemaRefs/>
</ds:datastoreItem>
</file>

<file path=customXml/itemProps670.xml><?xml version="1.0" encoding="utf-8"?>
<ds:datastoreItem xmlns:ds="http://schemas.openxmlformats.org/officeDocument/2006/customXml" ds:itemID="{3913042e-6080-40cc-87bc-ec62c33b3ddf}">
  <ds:schemaRefs/>
</ds:datastoreItem>
</file>

<file path=customXml/itemProps671.xml><?xml version="1.0" encoding="utf-8"?>
<ds:datastoreItem xmlns:ds="http://schemas.openxmlformats.org/officeDocument/2006/customXml" ds:itemID="{73161d0b-f8a2-417e-b6f4-26961d329f86}">
  <ds:schemaRefs/>
</ds:datastoreItem>
</file>

<file path=customXml/itemProps672.xml><?xml version="1.0" encoding="utf-8"?>
<ds:datastoreItem xmlns:ds="http://schemas.openxmlformats.org/officeDocument/2006/customXml" ds:itemID="{62ae442c-76bf-4e70-a4bb-19e21c7b4ac6}">
  <ds:schemaRefs/>
</ds:datastoreItem>
</file>

<file path=customXml/itemProps673.xml><?xml version="1.0" encoding="utf-8"?>
<ds:datastoreItem xmlns:ds="http://schemas.openxmlformats.org/officeDocument/2006/customXml" ds:itemID="{7e11abe0-cc2c-4942-80ac-9fa556efd49e}">
  <ds:schemaRefs/>
</ds:datastoreItem>
</file>

<file path=customXml/itemProps674.xml><?xml version="1.0" encoding="utf-8"?>
<ds:datastoreItem xmlns:ds="http://schemas.openxmlformats.org/officeDocument/2006/customXml" ds:itemID="{f1558b17-ae3a-4f24-9273-c9f2c198a6af}">
  <ds:schemaRefs/>
</ds:datastoreItem>
</file>

<file path=customXml/itemProps675.xml><?xml version="1.0" encoding="utf-8"?>
<ds:datastoreItem xmlns:ds="http://schemas.openxmlformats.org/officeDocument/2006/customXml" ds:itemID="{21d0175b-318a-4004-8e68-8b109e5cb178}">
  <ds:schemaRefs/>
</ds:datastoreItem>
</file>

<file path=customXml/itemProps676.xml><?xml version="1.0" encoding="utf-8"?>
<ds:datastoreItem xmlns:ds="http://schemas.openxmlformats.org/officeDocument/2006/customXml" ds:itemID="{50ebd778-fc7d-43e2-867e-5fde409b7ddf}">
  <ds:schemaRefs/>
</ds:datastoreItem>
</file>

<file path=customXml/itemProps677.xml><?xml version="1.0" encoding="utf-8"?>
<ds:datastoreItem xmlns:ds="http://schemas.openxmlformats.org/officeDocument/2006/customXml" ds:itemID="{b358b500-9d30-42a4-abc8-0475b717540e}">
  <ds:schemaRefs/>
</ds:datastoreItem>
</file>

<file path=customXml/itemProps678.xml><?xml version="1.0" encoding="utf-8"?>
<ds:datastoreItem xmlns:ds="http://schemas.openxmlformats.org/officeDocument/2006/customXml" ds:itemID="{b1197091-b0b2-453f-9635-a422dab02b8c}">
  <ds:schemaRefs/>
</ds:datastoreItem>
</file>

<file path=customXml/itemProps679.xml><?xml version="1.0" encoding="utf-8"?>
<ds:datastoreItem xmlns:ds="http://schemas.openxmlformats.org/officeDocument/2006/customXml" ds:itemID="{a1854080-8cda-4dd0-a001-ef4423324041}">
  <ds:schemaRefs/>
</ds:datastoreItem>
</file>

<file path=customXml/itemProps68.xml><?xml version="1.0" encoding="utf-8"?>
<ds:datastoreItem xmlns:ds="http://schemas.openxmlformats.org/officeDocument/2006/customXml" ds:itemID="{ac0902e2-8e48-4f36-b4c6-e7a7cce4ab53}">
  <ds:schemaRefs/>
</ds:datastoreItem>
</file>

<file path=customXml/itemProps680.xml><?xml version="1.0" encoding="utf-8"?>
<ds:datastoreItem xmlns:ds="http://schemas.openxmlformats.org/officeDocument/2006/customXml" ds:itemID="{f919bb54-c6fa-405e-a47b-d5ae7138f3d4}">
  <ds:schemaRefs/>
</ds:datastoreItem>
</file>

<file path=customXml/itemProps681.xml><?xml version="1.0" encoding="utf-8"?>
<ds:datastoreItem xmlns:ds="http://schemas.openxmlformats.org/officeDocument/2006/customXml" ds:itemID="{313c7a05-6b56-469c-ac0e-a4a3b7c0a5fd}">
  <ds:schemaRefs/>
</ds:datastoreItem>
</file>

<file path=customXml/itemProps682.xml><?xml version="1.0" encoding="utf-8"?>
<ds:datastoreItem xmlns:ds="http://schemas.openxmlformats.org/officeDocument/2006/customXml" ds:itemID="{f965623a-018a-4c96-8df8-50989d50be90}">
  <ds:schemaRefs/>
</ds:datastoreItem>
</file>

<file path=customXml/itemProps683.xml><?xml version="1.0" encoding="utf-8"?>
<ds:datastoreItem xmlns:ds="http://schemas.openxmlformats.org/officeDocument/2006/customXml" ds:itemID="{c64a1340-2835-4194-b239-88b86b3c5df5}">
  <ds:schemaRefs/>
</ds:datastoreItem>
</file>

<file path=customXml/itemProps684.xml><?xml version="1.0" encoding="utf-8"?>
<ds:datastoreItem xmlns:ds="http://schemas.openxmlformats.org/officeDocument/2006/customXml" ds:itemID="{a2296e10-fc02-4dff-ab02-3df864d288c4}">
  <ds:schemaRefs/>
</ds:datastoreItem>
</file>

<file path=customXml/itemProps685.xml><?xml version="1.0" encoding="utf-8"?>
<ds:datastoreItem xmlns:ds="http://schemas.openxmlformats.org/officeDocument/2006/customXml" ds:itemID="{0315a93d-32c1-4cae-8989-20f152c8eae9}">
  <ds:schemaRefs/>
</ds:datastoreItem>
</file>

<file path=customXml/itemProps686.xml><?xml version="1.0" encoding="utf-8"?>
<ds:datastoreItem xmlns:ds="http://schemas.openxmlformats.org/officeDocument/2006/customXml" ds:itemID="{df98a12d-c2f3-4a49-ab86-f0edbdd48e53}">
  <ds:schemaRefs/>
</ds:datastoreItem>
</file>

<file path=customXml/itemProps687.xml><?xml version="1.0" encoding="utf-8"?>
<ds:datastoreItem xmlns:ds="http://schemas.openxmlformats.org/officeDocument/2006/customXml" ds:itemID="{c243cde4-0bba-4bba-b80f-d3aead35fcc2}">
  <ds:schemaRefs/>
</ds:datastoreItem>
</file>

<file path=customXml/itemProps688.xml><?xml version="1.0" encoding="utf-8"?>
<ds:datastoreItem xmlns:ds="http://schemas.openxmlformats.org/officeDocument/2006/customXml" ds:itemID="{38cc5934-0319-4a56-be42-28697cea047d}">
  <ds:schemaRefs/>
</ds:datastoreItem>
</file>

<file path=customXml/itemProps689.xml><?xml version="1.0" encoding="utf-8"?>
<ds:datastoreItem xmlns:ds="http://schemas.openxmlformats.org/officeDocument/2006/customXml" ds:itemID="{d6a35c9b-de3f-4988-b0b1-3d8755a5acb2}">
  <ds:schemaRefs/>
</ds:datastoreItem>
</file>

<file path=customXml/itemProps69.xml><?xml version="1.0" encoding="utf-8"?>
<ds:datastoreItem xmlns:ds="http://schemas.openxmlformats.org/officeDocument/2006/customXml" ds:itemID="{c471dc5a-3a4d-4582-81b3-6472fe9b929c}">
  <ds:schemaRefs/>
</ds:datastoreItem>
</file>

<file path=customXml/itemProps690.xml><?xml version="1.0" encoding="utf-8"?>
<ds:datastoreItem xmlns:ds="http://schemas.openxmlformats.org/officeDocument/2006/customXml" ds:itemID="{d2e2a6ba-a0b5-4604-9992-c8e45979f899}">
  <ds:schemaRefs/>
</ds:datastoreItem>
</file>

<file path=customXml/itemProps691.xml><?xml version="1.0" encoding="utf-8"?>
<ds:datastoreItem xmlns:ds="http://schemas.openxmlformats.org/officeDocument/2006/customXml" ds:itemID="{cfc1085f-996c-4a73-8978-3177cda4502d}">
  <ds:schemaRefs/>
</ds:datastoreItem>
</file>

<file path=customXml/itemProps692.xml><?xml version="1.0" encoding="utf-8"?>
<ds:datastoreItem xmlns:ds="http://schemas.openxmlformats.org/officeDocument/2006/customXml" ds:itemID="{aca142b9-7054-40ef-882d-2492812af7a3}">
  <ds:schemaRefs/>
</ds:datastoreItem>
</file>

<file path=customXml/itemProps693.xml><?xml version="1.0" encoding="utf-8"?>
<ds:datastoreItem xmlns:ds="http://schemas.openxmlformats.org/officeDocument/2006/customXml" ds:itemID="{e670bab6-238f-49f8-8747-5e8c38c73695}">
  <ds:schemaRefs/>
</ds:datastoreItem>
</file>

<file path=customXml/itemProps694.xml><?xml version="1.0" encoding="utf-8"?>
<ds:datastoreItem xmlns:ds="http://schemas.openxmlformats.org/officeDocument/2006/customXml" ds:itemID="{877e0659-0070-479d-8b36-3b47d4b1ead6}">
  <ds:schemaRefs/>
</ds:datastoreItem>
</file>

<file path=customXml/itemProps695.xml><?xml version="1.0" encoding="utf-8"?>
<ds:datastoreItem xmlns:ds="http://schemas.openxmlformats.org/officeDocument/2006/customXml" ds:itemID="{f500aae5-96ae-4ec8-8e9c-3febbf4ccf07}">
  <ds:schemaRefs/>
</ds:datastoreItem>
</file>

<file path=customXml/itemProps696.xml><?xml version="1.0" encoding="utf-8"?>
<ds:datastoreItem xmlns:ds="http://schemas.openxmlformats.org/officeDocument/2006/customXml" ds:itemID="{406999bf-9a05-41a6-a724-968efe168fe5}">
  <ds:schemaRefs/>
</ds:datastoreItem>
</file>

<file path=customXml/itemProps697.xml><?xml version="1.0" encoding="utf-8"?>
<ds:datastoreItem xmlns:ds="http://schemas.openxmlformats.org/officeDocument/2006/customXml" ds:itemID="{cb064753-9fdd-414a-806f-84199cf78604}">
  <ds:schemaRefs/>
</ds:datastoreItem>
</file>

<file path=customXml/itemProps698.xml><?xml version="1.0" encoding="utf-8"?>
<ds:datastoreItem xmlns:ds="http://schemas.openxmlformats.org/officeDocument/2006/customXml" ds:itemID="{ae5e32a4-3ca8-4701-897b-469153818cb8}">
  <ds:schemaRefs/>
</ds:datastoreItem>
</file>

<file path=customXml/itemProps699.xml><?xml version="1.0" encoding="utf-8"?>
<ds:datastoreItem xmlns:ds="http://schemas.openxmlformats.org/officeDocument/2006/customXml" ds:itemID="{1057e00e-1fa6-4b9c-b19c-40788ec19b02}">
  <ds:schemaRefs/>
</ds:datastoreItem>
</file>

<file path=customXml/itemProps7.xml><?xml version="1.0" encoding="utf-8"?>
<ds:datastoreItem xmlns:ds="http://schemas.openxmlformats.org/officeDocument/2006/customXml" ds:itemID="{f045f1a8-715f-450a-b4fc-28d3b464c66c}">
  <ds:schemaRefs/>
</ds:datastoreItem>
</file>

<file path=customXml/itemProps70.xml><?xml version="1.0" encoding="utf-8"?>
<ds:datastoreItem xmlns:ds="http://schemas.openxmlformats.org/officeDocument/2006/customXml" ds:itemID="{8702ff12-7643-4008-919a-8ed15de59ed8}">
  <ds:schemaRefs/>
</ds:datastoreItem>
</file>

<file path=customXml/itemProps700.xml><?xml version="1.0" encoding="utf-8"?>
<ds:datastoreItem xmlns:ds="http://schemas.openxmlformats.org/officeDocument/2006/customXml" ds:itemID="{f141c0d7-dc83-448e-a852-7d6fbea3bcc8}">
  <ds:schemaRefs/>
</ds:datastoreItem>
</file>

<file path=customXml/itemProps701.xml><?xml version="1.0" encoding="utf-8"?>
<ds:datastoreItem xmlns:ds="http://schemas.openxmlformats.org/officeDocument/2006/customXml" ds:itemID="{3b4bda42-2155-44b3-bd42-f674262a324d}">
  <ds:schemaRefs/>
</ds:datastoreItem>
</file>

<file path=customXml/itemProps702.xml><?xml version="1.0" encoding="utf-8"?>
<ds:datastoreItem xmlns:ds="http://schemas.openxmlformats.org/officeDocument/2006/customXml" ds:itemID="{41bd9561-7005-42dc-b916-9adb37317092}">
  <ds:schemaRefs/>
</ds:datastoreItem>
</file>

<file path=customXml/itemProps703.xml><?xml version="1.0" encoding="utf-8"?>
<ds:datastoreItem xmlns:ds="http://schemas.openxmlformats.org/officeDocument/2006/customXml" ds:itemID="{1da25f8d-d5cd-488a-937c-18be85b66f23}">
  <ds:schemaRefs/>
</ds:datastoreItem>
</file>

<file path=customXml/itemProps704.xml><?xml version="1.0" encoding="utf-8"?>
<ds:datastoreItem xmlns:ds="http://schemas.openxmlformats.org/officeDocument/2006/customXml" ds:itemID="{88be3f56-13a5-4889-8f85-c26168b582bd}">
  <ds:schemaRefs/>
</ds:datastoreItem>
</file>

<file path=customXml/itemProps705.xml><?xml version="1.0" encoding="utf-8"?>
<ds:datastoreItem xmlns:ds="http://schemas.openxmlformats.org/officeDocument/2006/customXml" ds:itemID="{fe1947bc-1631-4d30-a419-8878af80ab7d}">
  <ds:schemaRefs/>
</ds:datastoreItem>
</file>

<file path=customXml/itemProps706.xml><?xml version="1.0" encoding="utf-8"?>
<ds:datastoreItem xmlns:ds="http://schemas.openxmlformats.org/officeDocument/2006/customXml" ds:itemID="{407ce742-0daa-42ef-b000-110ac81ffd90}">
  <ds:schemaRefs/>
</ds:datastoreItem>
</file>

<file path=customXml/itemProps707.xml><?xml version="1.0" encoding="utf-8"?>
<ds:datastoreItem xmlns:ds="http://schemas.openxmlformats.org/officeDocument/2006/customXml" ds:itemID="{faeeef21-bff2-4265-8cee-351e6dae3401}">
  <ds:schemaRefs/>
</ds:datastoreItem>
</file>

<file path=customXml/itemProps708.xml><?xml version="1.0" encoding="utf-8"?>
<ds:datastoreItem xmlns:ds="http://schemas.openxmlformats.org/officeDocument/2006/customXml" ds:itemID="{f54f65fb-5471-47a4-84b1-919ed27ea1b8}">
  <ds:schemaRefs/>
</ds:datastoreItem>
</file>

<file path=customXml/itemProps709.xml><?xml version="1.0" encoding="utf-8"?>
<ds:datastoreItem xmlns:ds="http://schemas.openxmlformats.org/officeDocument/2006/customXml" ds:itemID="{a1bdc64e-0338-4e61-9c67-0f95cb1e2a4d}">
  <ds:schemaRefs/>
</ds:datastoreItem>
</file>

<file path=customXml/itemProps71.xml><?xml version="1.0" encoding="utf-8"?>
<ds:datastoreItem xmlns:ds="http://schemas.openxmlformats.org/officeDocument/2006/customXml" ds:itemID="{f5a04c54-6bbd-4ec1-80da-d0fc1f2805f1}">
  <ds:schemaRefs/>
</ds:datastoreItem>
</file>

<file path=customXml/itemProps710.xml><?xml version="1.0" encoding="utf-8"?>
<ds:datastoreItem xmlns:ds="http://schemas.openxmlformats.org/officeDocument/2006/customXml" ds:itemID="{5d8a06f1-7aa6-47c5-bfb5-f5fb82d88e9e}">
  <ds:schemaRefs/>
</ds:datastoreItem>
</file>

<file path=customXml/itemProps711.xml><?xml version="1.0" encoding="utf-8"?>
<ds:datastoreItem xmlns:ds="http://schemas.openxmlformats.org/officeDocument/2006/customXml" ds:itemID="{55f3466d-1a43-40a3-a6e7-65cfada498bb}">
  <ds:schemaRefs/>
</ds:datastoreItem>
</file>

<file path=customXml/itemProps712.xml><?xml version="1.0" encoding="utf-8"?>
<ds:datastoreItem xmlns:ds="http://schemas.openxmlformats.org/officeDocument/2006/customXml" ds:itemID="{42143a4d-d258-44da-881a-23539ded367f}">
  <ds:schemaRefs/>
</ds:datastoreItem>
</file>

<file path=customXml/itemProps713.xml><?xml version="1.0" encoding="utf-8"?>
<ds:datastoreItem xmlns:ds="http://schemas.openxmlformats.org/officeDocument/2006/customXml" ds:itemID="{bc38cc23-3d2f-4db2-a001-723b1c61692a}">
  <ds:schemaRefs/>
</ds:datastoreItem>
</file>

<file path=customXml/itemProps714.xml><?xml version="1.0" encoding="utf-8"?>
<ds:datastoreItem xmlns:ds="http://schemas.openxmlformats.org/officeDocument/2006/customXml" ds:itemID="{e8f7c138-d888-488d-9897-0454bdce4d2e}">
  <ds:schemaRefs/>
</ds:datastoreItem>
</file>

<file path=customXml/itemProps715.xml><?xml version="1.0" encoding="utf-8"?>
<ds:datastoreItem xmlns:ds="http://schemas.openxmlformats.org/officeDocument/2006/customXml" ds:itemID="{0b2830f5-91c1-4664-b738-5f6c5f93e658}">
  <ds:schemaRefs/>
</ds:datastoreItem>
</file>

<file path=customXml/itemProps716.xml><?xml version="1.0" encoding="utf-8"?>
<ds:datastoreItem xmlns:ds="http://schemas.openxmlformats.org/officeDocument/2006/customXml" ds:itemID="{2a2f8edb-f18d-4dc5-aa10-475586591f43}">
  <ds:schemaRefs/>
</ds:datastoreItem>
</file>

<file path=customXml/itemProps717.xml><?xml version="1.0" encoding="utf-8"?>
<ds:datastoreItem xmlns:ds="http://schemas.openxmlformats.org/officeDocument/2006/customXml" ds:itemID="{0c9ec085-3abe-4c01-8368-3011bdc29000}">
  <ds:schemaRefs/>
</ds:datastoreItem>
</file>

<file path=customXml/itemProps718.xml><?xml version="1.0" encoding="utf-8"?>
<ds:datastoreItem xmlns:ds="http://schemas.openxmlformats.org/officeDocument/2006/customXml" ds:itemID="{ea693235-a6a7-43fc-89ec-c523657e8ce8}">
  <ds:schemaRefs/>
</ds:datastoreItem>
</file>

<file path=customXml/itemProps719.xml><?xml version="1.0" encoding="utf-8"?>
<ds:datastoreItem xmlns:ds="http://schemas.openxmlformats.org/officeDocument/2006/customXml" ds:itemID="{259bf57e-a176-4044-8490-632277de84fc}">
  <ds:schemaRefs/>
</ds:datastoreItem>
</file>

<file path=customXml/itemProps72.xml><?xml version="1.0" encoding="utf-8"?>
<ds:datastoreItem xmlns:ds="http://schemas.openxmlformats.org/officeDocument/2006/customXml" ds:itemID="{10479580-3e36-47c9-96fd-5968070e7219}">
  <ds:schemaRefs/>
</ds:datastoreItem>
</file>

<file path=customXml/itemProps720.xml><?xml version="1.0" encoding="utf-8"?>
<ds:datastoreItem xmlns:ds="http://schemas.openxmlformats.org/officeDocument/2006/customXml" ds:itemID="{42186440-6730-4557-9325-96b25539cb3d}">
  <ds:schemaRefs/>
</ds:datastoreItem>
</file>

<file path=customXml/itemProps721.xml><?xml version="1.0" encoding="utf-8"?>
<ds:datastoreItem xmlns:ds="http://schemas.openxmlformats.org/officeDocument/2006/customXml" ds:itemID="{c500937d-65ed-4622-87f4-ae7b56885c47}">
  <ds:schemaRefs/>
</ds:datastoreItem>
</file>

<file path=customXml/itemProps722.xml><?xml version="1.0" encoding="utf-8"?>
<ds:datastoreItem xmlns:ds="http://schemas.openxmlformats.org/officeDocument/2006/customXml" ds:itemID="{c072a532-f4fe-4772-8379-6c9b8c2c47db}">
  <ds:schemaRefs/>
</ds:datastoreItem>
</file>

<file path=customXml/itemProps723.xml><?xml version="1.0" encoding="utf-8"?>
<ds:datastoreItem xmlns:ds="http://schemas.openxmlformats.org/officeDocument/2006/customXml" ds:itemID="{1e86510a-3d1d-4998-83de-8886c8860387}">
  <ds:schemaRefs/>
</ds:datastoreItem>
</file>

<file path=customXml/itemProps724.xml><?xml version="1.0" encoding="utf-8"?>
<ds:datastoreItem xmlns:ds="http://schemas.openxmlformats.org/officeDocument/2006/customXml" ds:itemID="{ed6dee7d-5c1c-4824-a85c-729554105312}">
  <ds:schemaRefs/>
</ds:datastoreItem>
</file>

<file path=customXml/itemProps725.xml><?xml version="1.0" encoding="utf-8"?>
<ds:datastoreItem xmlns:ds="http://schemas.openxmlformats.org/officeDocument/2006/customXml" ds:itemID="{a7991395-b2b2-48f4-9525-bfcbc8a5cce7}">
  <ds:schemaRefs/>
</ds:datastoreItem>
</file>

<file path=customXml/itemProps726.xml><?xml version="1.0" encoding="utf-8"?>
<ds:datastoreItem xmlns:ds="http://schemas.openxmlformats.org/officeDocument/2006/customXml" ds:itemID="{ce26f59d-e8b7-454f-89f2-ab74ceb28f89}">
  <ds:schemaRefs/>
</ds:datastoreItem>
</file>

<file path=customXml/itemProps727.xml><?xml version="1.0" encoding="utf-8"?>
<ds:datastoreItem xmlns:ds="http://schemas.openxmlformats.org/officeDocument/2006/customXml" ds:itemID="{61643e15-8c32-482d-8c07-85f30fc48205}">
  <ds:schemaRefs/>
</ds:datastoreItem>
</file>

<file path=customXml/itemProps728.xml><?xml version="1.0" encoding="utf-8"?>
<ds:datastoreItem xmlns:ds="http://schemas.openxmlformats.org/officeDocument/2006/customXml" ds:itemID="{40bf7370-14e2-4730-bb64-0896d188f620}">
  <ds:schemaRefs/>
</ds:datastoreItem>
</file>

<file path=customXml/itemProps729.xml><?xml version="1.0" encoding="utf-8"?>
<ds:datastoreItem xmlns:ds="http://schemas.openxmlformats.org/officeDocument/2006/customXml" ds:itemID="{16dbb346-c617-4ecb-a2e5-1a2ba8aa1688}">
  <ds:schemaRefs/>
</ds:datastoreItem>
</file>

<file path=customXml/itemProps73.xml><?xml version="1.0" encoding="utf-8"?>
<ds:datastoreItem xmlns:ds="http://schemas.openxmlformats.org/officeDocument/2006/customXml" ds:itemID="{7b8b52b4-78cd-401d-b399-1e4ba113a80c}">
  <ds:schemaRefs/>
</ds:datastoreItem>
</file>

<file path=customXml/itemProps730.xml><?xml version="1.0" encoding="utf-8"?>
<ds:datastoreItem xmlns:ds="http://schemas.openxmlformats.org/officeDocument/2006/customXml" ds:itemID="{1133aea4-eb22-4032-a738-408be0fc8e11}">
  <ds:schemaRefs/>
</ds:datastoreItem>
</file>

<file path=customXml/itemProps731.xml><?xml version="1.0" encoding="utf-8"?>
<ds:datastoreItem xmlns:ds="http://schemas.openxmlformats.org/officeDocument/2006/customXml" ds:itemID="{94421764-02a8-448e-b0e2-486a4162e8ec}">
  <ds:schemaRefs/>
</ds:datastoreItem>
</file>

<file path=customXml/itemProps732.xml><?xml version="1.0" encoding="utf-8"?>
<ds:datastoreItem xmlns:ds="http://schemas.openxmlformats.org/officeDocument/2006/customXml" ds:itemID="{ae354092-419b-4aea-956c-b972eb8bcedc}">
  <ds:schemaRefs/>
</ds:datastoreItem>
</file>

<file path=customXml/itemProps733.xml><?xml version="1.0" encoding="utf-8"?>
<ds:datastoreItem xmlns:ds="http://schemas.openxmlformats.org/officeDocument/2006/customXml" ds:itemID="{c2bc4a90-6bb9-43c9-964d-9e7f9a0b56c8}">
  <ds:schemaRefs/>
</ds:datastoreItem>
</file>

<file path=customXml/itemProps734.xml><?xml version="1.0" encoding="utf-8"?>
<ds:datastoreItem xmlns:ds="http://schemas.openxmlformats.org/officeDocument/2006/customXml" ds:itemID="{37ee8412-4f5b-4204-9df9-cd68ac0cea16}">
  <ds:schemaRefs/>
</ds:datastoreItem>
</file>

<file path=customXml/itemProps735.xml><?xml version="1.0" encoding="utf-8"?>
<ds:datastoreItem xmlns:ds="http://schemas.openxmlformats.org/officeDocument/2006/customXml" ds:itemID="{6465f6e9-851b-4a3b-b505-49fd14feab6f}">
  <ds:schemaRefs/>
</ds:datastoreItem>
</file>

<file path=customXml/itemProps736.xml><?xml version="1.0" encoding="utf-8"?>
<ds:datastoreItem xmlns:ds="http://schemas.openxmlformats.org/officeDocument/2006/customXml" ds:itemID="{cb95370e-bc3a-4188-b864-9660c940c5c5}">
  <ds:schemaRefs/>
</ds:datastoreItem>
</file>

<file path=customXml/itemProps737.xml><?xml version="1.0" encoding="utf-8"?>
<ds:datastoreItem xmlns:ds="http://schemas.openxmlformats.org/officeDocument/2006/customXml" ds:itemID="{1cb8ae4e-1198-457b-91b5-ee4b9aab01ca}">
  <ds:schemaRefs/>
</ds:datastoreItem>
</file>

<file path=customXml/itemProps738.xml><?xml version="1.0" encoding="utf-8"?>
<ds:datastoreItem xmlns:ds="http://schemas.openxmlformats.org/officeDocument/2006/customXml" ds:itemID="{003377e6-8054-43de-b214-2ae6fbf92a52}">
  <ds:schemaRefs/>
</ds:datastoreItem>
</file>

<file path=customXml/itemProps739.xml><?xml version="1.0" encoding="utf-8"?>
<ds:datastoreItem xmlns:ds="http://schemas.openxmlformats.org/officeDocument/2006/customXml" ds:itemID="{8dd55883-5473-479f-9e03-b02b47e47cb5}">
  <ds:schemaRefs/>
</ds:datastoreItem>
</file>

<file path=customXml/itemProps74.xml><?xml version="1.0" encoding="utf-8"?>
<ds:datastoreItem xmlns:ds="http://schemas.openxmlformats.org/officeDocument/2006/customXml" ds:itemID="{d7c824ab-8ed3-455c-b74a-f177d744f72e}">
  <ds:schemaRefs/>
</ds:datastoreItem>
</file>

<file path=customXml/itemProps740.xml><?xml version="1.0" encoding="utf-8"?>
<ds:datastoreItem xmlns:ds="http://schemas.openxmlformats.org/officeDocument/2006/customXml" ds:itemID="{e8a8b513-043f-407d-8fb9-5f91d068feb5}">
  <ds:schemaRefs/>
</ds:datastoreItem>
</file>

<file path=customXml/itemProps741.xml><?xml version="1.0" encoding="utf-8"?>
<ds:datastoreItem xmlns:ds="http://schemas.openxmlformats.org/officeDocument/2006/customXml" ds:itemID="{97f7c0c6-424b-4823-a351-3603bb667d50}">
  <ds:schemaRefs/>
</ds:datastoreItem>
</file>

<file path=customXml/itemProps742.xml><?xml version="1.0" encoding="utf-8"?>
<ds:datastoreItem xmlns:ds="http://schemas.openxmlformats.org/officeDocument/2006/customXml" ds:itemID="{fc140e6b-326f-4a0c-a451-596a11659d96}">
  <ds:schemaRefs/>
</ds:datastoreItem>
</file>

<file path=customXml/itemProps743.xml><?xml version="1.0" encoding="utf-8"?>
<ds:datastoreItem xmlns:ds="http://schemas.openxmlformats.org/officeDocument/2006/customXml" ds:itemID="{2866545d-d46b-4a16-8741-13b585575cc4}">
  <ds:schemaRefs/>
</ds:datastoreItem>
</file>

<file path=customXml/itemProps744.xml><?xml version="1.0" encoding="utf-8"?>
<ds:datastoreItem xmlns:ds="http://schemas.openxmlformats.org/officeDocument/2006/customXml" ds:itemID="{b001e27c-f582-4aea-9b4f-0cdf0e1c7528}">
  <ds:schemaRefs/>
</ds:datastoreItem>
</file>

<file path=customXml/itemProps745.xml><?xml version="1.0" encoding="utf-8"?>
<ds:datastoreItem xmlns:ds="http://schemas.openxmlformats.org/officeDocument/2006/customXml" ds:itemID="{2005969b-e827-445e-a958-3541b2f30cbb}">
  <ds:schemaRefs/>
</ds:datastoreItem>
</file>

<file path=customXml/itemProps746.xml><?xml version="1.0" encoding="utf-8"?>
<ds:datastoreItem xmlns:ds="http://schemas.openxmlformats.org/officeDocument/2006/customXml" ds:itemID="{a55b7d9f-2b89-4693-9f9e-a22e5d019e68}">
  <ds:schemaRefs/>
</ds:datastoreItem>
</file>

<file path=customXml/itemProps747.xml><?xml version="1.0" encoding="utf-8"?>
<ds:datastoreItem xmlns:ds="http://schemas.openxmlformats.org/officeDocument/2006/customXml" ds:itemID="{de76ff47-ee0a-4e34-8753-76b858c90f07}">
  <ds:schemaRefs/>
</ds:datastoreItem>
</file>

<file path=customXml/itemProps748.xml><?xml version="1.0" encoding="utf-8"?>
<ds:datastoreItem xmlns:ds="http://schemas.openxmlformats.org/officeDocument/2006/customXml" ds:itemID="{a003d694-ab92-4be5-9228-36cdc6515eda}">
  <ds:schemaRefs/>
</ds:datastoreItem>
</file>

<file path=customXml/itemProps749.xml><?xml version="1.0" encoding="utf-8"?>
<ds:datastoreItem xmlns:ds="http://schemas.openxmlformats.org/officeDocument/2006/customXml" ds:itemID="{972c8369-8cd1-4dbf-806d-57a19e5cab80}">
  <ds:schemaRefs/>
</ds:datastoreItem>
</file>

<file path=customXml/itemProps75.xml><?xml version="1.0" encoding="utf-8"?>
<ds:datastoreItem xmlns:ds="http://schemas.openxmlformats.org/officeDocument/2006/customXml" ds:itemID="{6fc11199-6454-4800-a3ae-5c511b4cca5d}">
  <ds:schemaRefs/>
</ds:datastoreItem>
</file>

<file path=customXml/itemProps750.xml><?xml version="1.0" encoding="utf-8"?>
<ds:datastoreItem xmlns:ds="http://schemas.openxmlformats.org/officeDocument/2006/customXml" ds:itemID="{c3ce8e75-3958-43fb-a76c-9c09def11c0a}">
  <ds:schemaRefs/>
</ds:datastoreItem>
</file>

<file path=customXml/itemProps751.xml><?xml version="1.0" encoding="utf-8"?>
<ds:datastoreItem xmlns:ds="http://schemas.openxmlformats.org/officeDocument/2006/customXml" ds:itemID="{c5bd9780-afe3-4039-886e-78f98b438cdd}">
  <ds:schemaRefs/>
</ds:datastoreItem>
</file>

<file path=customXml/itemProps752.xml><?xml version="1.0" encoding="utf-8"?>
<ds:datastoreItem xmlns:ds="http://schemas.openxmlformats.org/officeDocument/2006/customXml" ds:itemID="{f89b33b8-ebef-4797-b4b8-49d9a0477695}">
  <ds:schemaRefs/>
</ds:datastoreItem>
</file>

<file path=customXml/itemProps753.xml><?xml version="1.0" encoding="utf-8"?>
<ds:datastoreItem xmlns:ds="http://schemas.openxmlformats.org/officeDocument/2006/customXml" ds:itemID="{60e28c60-65ba-4ee9-8fc4-d31047909d72}">
  <ds:schemaRefs/>
</ds:datastoreItem>
</file>

<file path=customXml/itemProps754.xml><?xml version="1.0" encoding="utf-8"?>
<ds:datastoreItem xmlns:ds="http://schemas.openxmlformats.org/officeDocument/2006/customXml" ds:itemID="{e235709b-c832-4e7e-883a-343e5c474a1c}">
  <ds:schemaRefs/>
</ds:datastoreItem>
</file>

<file path=customXml/itemProps755.xml><?xml version="1.0" encoding="utf-8"?>
<ds:datastoreItem xmlns:ds="http://schemas.openxmlformats.org/officeDocument/2006/customXml" ds:itemID="{69520e10-5d7f-4486-967b-6e136edfadc8}">
  <ds:schemaRefs/>
</ds:datastoreItem>
</file>

<file path=customXml/itemProps756.xml><?xml version="1.0" encoding="utf-8"?>
<ds:datastoreItem xmlns:ds="http://schemas.openxmlformats.org/officeDocument/2006/customXml" ds:itemID="{14d21d50-d557-4b1a-abe9-2867584a0a21}">
  <ds:schemaRefs/>
</ds:datastoreItem>
</file>

<file path=customXml/itemProps757.xml><?xml version="1.0" encoding="utf-8"?>
<ds:datastoreItem xmlns:ds="http://schemas.openxmlformats.org/officeDocument/2006/customXml" ds:itemID="{bf2b8047-32be-4d89-8cc3-950e142623cd}">
  <ds:schemaRefs/>
</ds:datastoreItem>
</file>

<file path=customXml/itemProps758.xml><?xml version="1.0" encoding="utf-8"?>
<ds:datastoreItem xmlns:ds="http://schemas.openxmlformats.org/officeDocument/2006/customXml" ds:itemID="{abf73e82-80e0-468a-8c69-e64f80a3e051}">
  <ds:schemaRefs/>
</ds:datastoreItem>
</file>

<file path=customXml/itemProps759.xml><?xml version="1.0" encoding="utf-8"?>
<ds:datastoreItem xmlns:ds="http://schemas.openxmlformats.org/officeDocument/2006/customXml" ds:itemID="{f4e8a506-3397-4b69-8437-e13d2a17703f}">
  <ds:schemaRefs/>
</ds:datastoreItem>
</file>

<file path=customXml/itemProps76.xml><?xml version="1.0" encoding="utf-8"?>
<ds:datastoreItem xmlns:ds="http://schemas.openxmlformats.org/officeDocument/2006/customXml" ds:itemID="{dd20d731-1870-4a1a-8f91-7e41ecf47814}">
  <ds:schemaRefs/>
</ds:datastoreItem>
</file>

<file path=customXml/itemProps760.xml><?xml version="1.0" encoding="utf-8"?>
<ds:datastoreItem xmlns:ds="http://schemas.openxmlformats.org/officeDocument/2006/customXml" ds:itemID="{18a6c358-be9e-4e25-8271-75bac4e2fbdb}">
  <ds:schemaRefs/>
</ds:datastoreItem>
</file>

<file path=customXml/itemProps761.xml><?xml version="1.0" encoding="utf-8"?>
<ds:datastoreItem xmlns:ds="http://schemas.openxmlformats.org/officeDocument/2006/customXml" ds:itemID="{a67da595-3abd-44e5-bb3b-5fabcbfb95ac}">
  <ds:schemaRefs/>
</ds:datastoreItem>
</file>

<file path=customXml/itemProps762.xml><?xml version="1.0" encoding="utf-8"?>
<ds:datastoreItem xmlns:ds="http://schemas.openxmlformats.org/officeDocument/2006/customXml" ds:itemID="{24d16f72-ecec-46c8-b3cd-e0995a965453}">
  <ds:schemaRefs/>
</ds:datastoreItem>
</file>

<file path=customXml/itemProps763.xml><?xml version="1.0" encoding="utf-8"?>
<ds:datastoreItem xmlns:ds="http://schemas.openxmlformats.org/officeDocument/2006/customXml" ds:itemID="{eacab21b-955a-42e3-baeb-38f323de217e}">
  <ds:schemaRefs/>
</ds:datastoreItem>
</file>

<file path=customXml/itemProps764.xml><?xml version="1.0" encoding="utf-8"?>
<ds:datastoreItem xmlns:ds="http://schemas.openxmlformats.org/officeDocument/2006/customXml" ds:itemID="{c94ea85b-5793-424c-bef0-dae15f5185aa}">
  <ds:schemaRefs/>
</ds:datastoreItem>
</file>

<file path=customXml/itemProps765.xml><?xml version="1.0" encoding="utf-8"?>
<ds:datastoreItem xmlns:ds="http://schemas.openxmlformats.org/officeDocument/2006/customXml" ds:itemID="{1b090456-7e6d-46b5-9065-b29df728573e}">
  <ds:schemaRefs/>
</ds:datastoreItem>
</file>

<file path=customXml/itemProps766.xml><?xml version="1.0" encoding="utf-8"?>
<ds:datastoreItem xmlns:ds="http://schemas.openxmlformats.org/officeDocument/2006/customXml" ds:itemID="{32eafe9d-6678-4dd4-9c12-d56d84834967}">
  <ds:schemaRefs/>
</ds:datastoreItem>
</file>

<file path=customXml/itemProps767.xml><?xml version="1.0" encoding="utf-8"?>
<ds:datastoreItem xmlns:ds="http://schemas.openxmlformats.org/officeDocument/2006/customXml" ds:itemID="{63f72a71-0a99-40d1-b597-bc168c441a0e}">
  <ds:schemaRefs/>
</ds:datastoreItem>
</file>

<file path=customXml/itemProps768.xml><?xml version="1.0" encoding="utf-8"?>
<ds:datastoreItem xmlns:ds="http://schemas.openxmlformats.org/officeDocument/2006/customXml" ds:itemID="{69eb21e3-5262-4e1f-af8e-ebb9fc17491b}">
  <ds:schemaRefs/>
</ds:datastoreItem>
</file>

<file path=customXml/itemProps769.xml><?xml version="1.0" encoding="utf-8"?>
<ds:datastoreItem xmlns:ds="http://schemas.openxmlformats.org/officeDocument/2006/customXml" ds:itemID="{24c4baa0-68d2-487d-b463-79e7c2f220f3}">
  <ds:schemaRefs/>
</ds:datastoreItem>
</file>

<file path=customXml/itemProps77.xml><?xml version="1.0" encoding="utf-8"?>
<ds:datastoreItem xmlns:ds="http://schemas.openxmlformats.org/officeDocument/2006/customXml" ds:itemID="{bc50da4a-38f4-4285-a41f-1ad3adbc904b}">
  <ds:schemaRefs/>
</ds:datastoreItem>
</file>

<file path=customXml/itemProps770.xml><?xml version="1.0" encoding="utf-8"?>
<ds:datastoreItem xmlns:ds="http://schemas.openxmlformats.org/officeDocument/2006/customXml" ds:itemID="{bbd64dd3-2f7b-4067-b5d0-30a5a8af0107}">
  <ds:schemaRefs/>
</ds:datastoreItem>
</file>

<file path=customXml/itemProps771.xml><?xml version="1.0" encoding="utf-8"?>
<ds:datastoreItem xmlns:ds="http://schemas.openxmlformats.org/officeDocument/2006/customXml" ds:itemID="{74e6e3f1-f3f5-4c1f-bd97-b5d0adda1ba7}">
  <ds:schemaRefs/>
</ds:datastoreItem>
</file>

<file path=customXml/itemProps772.xml><?xml version="1.0" encoding="utf-8"?>
<ds:datastoreItem xmlns:ds="http://schemas.openxmlformats.org/officeDocument/2006/customXml" ds:itemID="{9a0019a7-1564-42d0-825e-5656e1d41e08}">
  <ds:schemaRefs/>
</ds:datastoreItem>
</file>

<file path=customXml/itemProps773.xml><?xml version="1.0" encoding="utf-8"?>
<ds:datastoreItem xmlns:ds="http://schemas.openxmlformats.org/officeDocument/2006/customXml" ds:itemID="{c2be37ef-0cc3-4f7d-9b32-b1399bc044fc}">
  <ds:schemaRefs/>
</ds:datastoreItem>
</file>

<file path=customXml/itemProps774.xml><?xml version="1.0" encoding="utf-8"?>
<ds:datastoreItem xmlns:ds="http://schemas.openxmlformats.org/officeDocument/2006/customXml" ds:itemID="{adddc406-c6f9-4a88-bed8-a760196597a4}">
  <ds:schemaRefs/>
</ds:datastoreItem>
</file>

<file path=customXml/itemProps775.xml><?xml version="1.0" encoding="utf-8"?>
<ds:datastoreItem xmlns:ds="http://schemas.openxmlformats.org/officeDocument/2006/customXml" ds:itemID="{d07155f7-916f-4b53-9d21-0f3bac95c89b}">
  <ds:schemaRefs/>
</ds:datastoreItem>
</file>

<file path=customXml/itemProps776.xml><?xml version="1.0" encoding="utf-8"?>
<ds:datastoreItem xmlns:ds="http://schemas.openxmlformats.org/officeDocument/2006/customXml" ds:itemID="{913ce490-cc1a-4682-9aec-2afbdf782bd1}">
  <ds:schemaRefs/>
</ds:datastoreItem>
</file>

<file path=customXml/itemProps777.xml><?xml version="1.0" encoding="utf-8"?>
<ds:datastoreItem xmlns:ds="http://schemas.openxmlformats.org/officeDocument/2006/customXml" ds:itemID="{24075633-1acd-4b4b-bb34-6b73405922ca}">
  <ds:schemaRefs/>
</ds:datastoreItem>
</file>

<file path=customXml/itemProps778.xml><?xml version="1.0" encoding="utf-8"?>
<ds:datastoreItem xmlns:ds="http://schemas.openxmlformats.org/officeDocument/2006/customXml" ds:itemID="{2d043bc6-26aa-4a2a-89ea-b0a3533c70f9}">
  <ds:schemaRefs/>
</ds:datastoreItem>
</file>

<file path=customXml/itemProps779.xml><?xml version="1.0" encoding="utf-8"?>
<ds:datastoreItem xmlns:ds="http://schemas.openxmlformats.org/officeDocument/2006/customXml" ds:itemID="{9775b74e-9ce6-4073-8e2a-08f705f5abe0}">
  <ds:schemaRefs/>
</ds:datastoreItem>
</file>

<file path=customXml/itemProps78.xml><?xml version="1.0" encoding="utf-8"?>
<ds:datastoreItem xmlns:ds="http://schemas.openxmlformats.org/officeDocument/2006/customXml" ds:itemID="{be009cd2-edb8-4bb0-a651-90719cff5f3c}">
  <ds:schemaRefs/>
</ds:datastoreItem>
</file>

<file path=customXml/itemProps780.xml><?xml version="1.0" encoding="utf-8"?>
<ds:datastoreItem xmlns:ds="http://schemas.openxmlformats.org/officeDocument/2006/customXml" ds:itemID="{7b323290-548c-4e82-83af-b459dfbbc92d}">
  <ds:schemaRefs/>
</ds:datastoreItem>
</file>

<file path=customXml/itemProps781.xml><?xml version="1.0" encoding="utf-8"?>
<ds:datastoreItem xmlns:ds="http://schemas.openxmlformats.org/officeDocument/2006/customXml" ds:itemID="{981b7e6f-438d-4cf6-acda-be3dc2c7c678}">
  <ds:schemaRefs/>
</ds:datastoreItem>
</file>

<file path=customXml/itemProps782.xml><?xml version="1.0" encoding="utf-8"?>
<ds:datastoreItem xmlns:ds="http://schemas.openxmlformats.org/officeDocument/2006/customXml" ds:itemID="{7e6c9cd5-1a01-4918-b4b8-1e231173c24c}">
  <ds:schemaRefs/>
</ds:datastoreItem>
</file>

<file path=customXml/itemProps783.xml><?xml version="1.0" encoding="utf-8"?>
<ds:datastoreItem xmlns:ds="http://schemas.openxmlformats.org/officeDocument/2006/customXml" ds:itemID="{8dd4185d-5ae5-4d96-9584-0a4ace256a61}">
  <ds:schemaRefs/>
</ds:datastoreItem>
</file>

<file path=customXml/itemProps784.xml><?xml version="1.0" encoding="utf-8"?>
<ds:datastoreItem xmlns:ds="http://schemas.openxmlformats.org/officeDocument/2006/customXml" ds:itemID="{9f7d4297-0891-4518-9576-65f0db314c7f}">
  <ds:schemaRefs/>
</ds:datastoreItem>
</file>

<file path=customXml/itemProps785.xml><?xml version="1.0" encoding="utf-8"?>
<ds:datastoreItem xmlns:ds="http://schemas.openxmlformats.org/officeDocument/2006/customXml" ds:itemID="{dd02e41e-299d-41eb-aa51-f2b4ee8ef28e}">
  <ds:schemaRefs/>
</ds:datastoreItem>
</file>

<file path=customXml/itemProps786.xml><?xml version="1.0" encoding="utf-8"?>
<ds:datastoreItem xmlns:ds="http://schemas.openxmlformats.org/officeDocument/2006/customXml" ds:itemID="{7d9424a3-f497-4f32-ba2f-1b5cc6af8655}">
  <ds:schemaRefs/>
</ds:datastoreItem>
</file>

<file path=customXml/itemProps787.xml><?xml version="1.0" encoding="utf-8"?>
<ds:datastoreItem xmlns:ds="http://schemas.openxmlformats.org/officeDocument/2006/customXml" ds:itemID="{c065f83e-dfbe-47c3-9b34-cdfb4ae5fb19}">
  <ds:schemaRefs/>
</ds:datastoreItem>
</file>

<file path=customXml/itemProps788.xml><?xml version="1.0" encoding="utf-8"?>
<ds:datastoreItem xmlns:ds="http://schemas.openxmlformats.org/officeDocument/2006/customXml" ds:itemID="{2d83734e-d59c-48d0-a191-2b916fd0dd14}">
  <ds:schemaRefs/>
</ds:datastoreItem>
</file>

<file path=customXml/itemProps789.xml><?xml version="1.0" encoding="utf-8"?>
<ds:datastoreItem xmlns:ds="http://schemas.openxmlformats.org/officeDocument/2006/customXml" ds:itemID="{d874d2c6-1245-4944-b6f3-610fe99a5a07}">
  <ds:schemaRefs/>
</ds:datastoreItem>
</file>

<file path=customXml/itemProps79.xml><?xml version="1.0" encoding="utf-8"?>
<ds:datastoreItem xmlns:ds="http://schemas.openxmlformats.org/officeDocument/2006/customXml" ds:itemID="{ad5eeb4d-4b25-49ae-97c0-f4edc5ca7df3}">
  <ds:schemaRefs/>
</ds:datastoreItem>
</file>

<file path=customXml/itemProps790.xml><?xml version="1.0" encoding="utf-8"?>
<ds:datastoreItem xmlns:ds="http://schemas.openxmlformats.org/officeDocument/2006/customXml" ds:itemID="{1078e65a-51fb-486c-8e34-87fbaccf7c79}">
  <ds:schemaRefs/>
</ds:datastoreItem>
</file>

<file path=customXml/itemProps791.xml><?xml version="1.0" encoding="utf-8"?>
<ds:datastoreItem xmlns:ds="http://schemas.openxmlformats.org/officeDocument/2006/customXml" ds:itemID="{c38cb2fd-321c-4ee7-a90e-8e8f5ca9413b}">
  <ds:schemaRefs/>
</ds:datastoreItem>
</file>

<file path=customXml/itemProps792.xml><?xml version="1.0" encoding="utf-8"?>
<ds:datastoreItem xmlns:ds="http://schemas.openxmlformats.org/officeDocument/2006/customXml" ds:itemID="{dd1742f9-c198-4115-9a93-045209c6200e}">
  <ds:schemaRefs/>
</ds:datastoreItem>
</file>

<file path=customXml/itemProps793.xml><?xml version="1.0" encoding="utf-8"?>
<ds:datastoreItem xmlns:ds="http://schemas.openxmlformats.org/officeDocument/2006/customXml" ds:itemID="{f7e693e8-5732-4a64-84e8-3c4c6d420ced}">
  <ds:schemaRefs/>
</ds:datastoreItem>
</file>

<file path=customXml/itemProps794.xml><?xml version="1.0" encoding="utf-8"?>
<ds:datastoreItem xmlns:ds="http://schemas.openxmlformats.org/officeDocument/2006/customXml" ds:itemID="{604da8f8-2e97-4164-9344-4451481e40d4}">
  <ds:schemaRefs/>
</ds:datastoreItem>
</file>

<file path=customXml/itemProps795.xml><?xml version="1.0" encoding="utf-8"?>
<ds:datastoreItem xmlns:ds="http://schemas.openxmlformats.org/officeDocument/2006/customXml" ds:itemID="{07f86922-8934-48fd-bd81-275793477a1f}">
  <ds:schemaRefs/>
</ds:datastoreItem>
</file>

<file path=customXml/itemProps796.xml><?xml version="1.0" encoding="utf-8"?>
<ds:datastoreItem xmlns:ds="http://schemas.openxmlformats.org/officeDocument/2006/customXml" ds:itemID="{4cc8686b-a202-49c5-a4d1-46d48b93fd49}">
  <ds:schemaRefs/>
</ds:datastoreItem>
</file>

<file path=customXml/itemProps797.xml><?xml version="1.0" encoding="utf-8"?>
<ds:datastoreItem xmlns:ds="http://schemas.openxmlformats.org/officeDocument/2006/customXml" ds:itemID="{0c303fab-ff04-4bdb-8169-6c66a0bfe888}">
  <ds:schemaRefs/>
</ds:datastoreItem>
</file>

<file path=customXml/itemProps798.xml><?xml version="1.0" encoding="utf-8"?>
<ds:datastoreItem xmlns:ds="http://schemas.openxmlformats.org/officeDocument/2006/customXml" ds:itemID="{1154712c-d995-4211-a5ac-b4a5ff92d7bc}">
  <ds:schemaRefs/>
</ds:datastoreItem>
</file>

<file path=customXml/itemProps799.xml><?xml version="1.0" encoding="utf-8"?>
<ds:datastoreItem xmlns:ds="http://schemas.openxmlformats.org/officeDocument/2006/customXml" ds:itemID="{320486bc-62a5-4568-a716-e50259d30899}">
  <ds:schemaRefs/>
</ds:datastoreItem>
</file>

<file path=customXml/itemProps8.xml><?xml version="1.0" encoding="utf-8"?>
<ds:datastoreItem xmlns:ds="http://schemas.openxmlformats.org/officeDocument/2006/customXml" ds:itemID="{4dcbe9a6-20e4-4f03-903f-7ff2abb0e397}">
  <ds:schemaRefs/>
</ds:datastoreItem>
</file>

<file path=customXml/itemProps80.xml><?xml version="1.0" encoding="utf-8"?>
<ds:datastoreItem xmlns:ds="http://schemas.openxmlformats.org/officeDocument/2006/customXml" ds:itemID="{277bc62e-66d7-44e1-8b52-2cc2a2d7d214}">
  <ds:schemaRefs/>
</ds:datastoreItem>
</file>

<file path=customXml/itemProps800.xml><?xml version="1.0" encoding="utf-8"?>
<ds:datastoreItem xmlns:ds="http://schemas.openxmlformats.org/officeDocument/2006/customXml" ds:itemID="{ac53f5ca-142b-4c85-ac2e-6508a8272ee0}">
  <ds:schemaRefs/>
</ds:datastoreItem>
</file>

<file path=customXml/itemProps801.xml><?xml version="1.0" encoding="utf-8"?>
<ds:datastoreItem xmlns:ds="http://schemas.openxmlformats.org/officeDocument/2006/customXml" ds:itemID="{52cd542d-8f6f-4903-939a-0d2da2d8ad49}">
  <ds:schemaRefs/>
</ds:datastoreItem>
</file>

<file path=customXml/itemProps802.xml><?xml version="1.0" encoding="utf-8"?>
<ds:datastoreItem xmlns:ds="http://schemas.openxmlformats.org/officeDocument/2006/customXml" ds:itemID="{75e7fa91-4bcf-4a66-bd96-443b53f3dcb8}">
  <ds:schemaRefs/>
</ds:datastoreItem>
</file>

<file path=customXml/itemProps803.xml><?xml version="1.0" encoding="utf-8"?>
<ds:datastoreItem xmlns:ds="http://schemas.openxmlformats.org/officeDocument/2006/customXml" ds:itemID="{4018883e-2d91-47b3-955d-425b9ce572a9}">
  <ds:schemaRefs/>
</ds:datastoreItem>
</file>

<file path=customXml/itemProps804.xml><?xml version="1.0" encoding="utf-8"?>
<ds:datastoreItem xmlns:ds="http://schemas.openxmlformats.org/officeDocument/2006/customXml" ds:itemID="{54261c31-f04e-421e-937e-adad799d741c}">
  <ds:schemaRefs/>
</ds:datastoreItem>
</file>

<file path=customXml/itemProps805.xml><?xml version="1.0" encoding="utf-8"?>
<ds:datastoreItem xmlns:ds="http://schemas.openxmlformats.org/officeDocument/2006/customXml" ds:itemID="{468fe688-c66c-470c-8bc4-45f14f8a8002}">
  <ds:schemaRefs/>
</ds:datastoreItem>
</file>

<file path=customXml/itemProps806.xml><?xml version="1.0" encoding="utf-8"?>
<ds:datastoreItem xmlns:ds="http://schemas.openxmlformats.org/officeDocument/2006/customXml" ds:itemID="{ffbc3b5b-6a22-475f-a567-2852ea21eb30}">
  <ds:schemaRefs/>
</ds:datastoreItem>
</file>

<file path=customXml/itemProps807.xml><?xml version="1.0" encoding="utf-8"?>
<ds:datastoreItem xmlns:ds="http://schemas.openxmlformats.org/officeDocument/2006/customXml" ds:itemID="{1955a65d-e695-4e62-8a1d-633721d2fc37}">
  <ds:schemaRefs/>
</ds:datastoreItem>
</file>

<file path=customXml/itemProps808.xml><?xml version="1.0" encoding="utf-8"?>
<ds:datastoreItem xmlns:ds="http://schemas.openxmlformats.org/officeDocument/2006/customXml" ds:itemID="{f43066b7-2e7e-4d68-8428-fce52c4f2785}">
  <ds:schemaRefs/>
</ds:datastoreItem>
</file>

<file path=customXml/itemProps809.xml><?xml version="1.0" encoding="utf-8"?>
<ds:datastoreItem xmlns:ds="http://schemas.openxmlformats.org/officeDocument/2006/customXml" ds:itemID="{96d1488d-a254-4bab-9f14-4d939a324b80}">
  <ds:schemaRefs/>
</ds:datastoreItem>
</file>

<file path=customXml/itemProps81.xml><?xml version="1.0" encoding="utf-8"?>
<ds:datastoreItem xmlns:ds="http://schemas.openxmlformats.org/officeDocument/2006/customXml" ds:itemID="{881b0cb2-1094-4492-8f1c-c9656091ead6}">
  <ds:schemaRefs/>
</ds:datastoreItem>
</file>

<file path=customXml/itemProps810.xml><?xml version="1.0" encoding="utf-8"?>
<ds:datastoreItem xmlns:ds="http://schemas.openxmlformats.org/officeDocument/2006/customXml" ds:itemID="{d1b0ece6-b044-4fe0-8322-0cee0cf477b0}">
  <ds:schemaRefs/>
</ds:datastoreItem>
</file>

<file path=customXml/itemProps811.xml><?xml version="1.0" encoding="utf-8"?>
<ds:datastoreItem xmlns:ds="http://schemas.openxmlformats.org/officeDocument/2006/customXml" ds:itemID="{0ea3a4bc-b0b3-4d2f-b11f-6f6ce782e059}">
  <ds:schemaRefs/>
</ds:datastoreItem>
</file>

<file path=customXml/itemProps812.xml><?xml version="1.0" encoding="utf-8"?>
<ds:datastoreItem xmlns:ds="http://schemas.openxmlformats.org/officeDocument/2006/customXml" ds:itemID="{21527b70-cb79-41fb-b85a-4911a2beafd5}">
  <ds:schemaRefs/>
</ds:datastoreItem>
</file>

<file path=customXml/itemProps813.xml><?xml version="1.0" encoding="utf-8"?>
<ds:datastoreItem xmlns:ds="http://schemas.openxmlformats.org/officeDocument/2006/customXml" ds:itemID="{ded076d4-6c93-4564-9daa-1af8b7dad042}">
  <ds:schemaRefs/>
</ds:datastoreItem>
</file>

<file path=customXml/itemProps814.xml><?xml version="1.0" encoding="utf-8"?>
<ds:datastoreItem xmlns:ds="http://schemas.openxmlformats.org/officeDocument/2006/customXml" ds:itemID="{121db5c6-a560-415c-8a59-7f9d7d07d3ea}">
  <ds:schemaRefs/>
</ds:datastoreItem>
</file>

<file path=customXml/itemProps815.xml><?xml version="1.0" encoding="utf-8"?>
<ds:datastoreItem xmlns:ds="http://schemas.openxmlformats.org/officeDocument/2006/customXml" ds:itemID="{764d4834-c30d-42f8-a2aa-377a0051057a}">
  <ds:schemaRefs/>
</ds:datastoreItem>
</file>

<file path=customXml/itemProps816.xml><?xml version="1.0" encoding="utf-8"?>
<ds:datastoreItem xmlns:ds="http://schemas.openxmlformats.org/officeDocument/2006/customXml" ds:itemID="{55a12708-47b9-470c-a616-ff57bb690ae7}">
  <ds:schemaRefs/>
</ds:datastoreItem>
</file>

<file path=customXml/itemProps817.xml><?xml version="1.0" encoding="utf-8"?>
<ds:datastoreItem xmlns:ds="http://schemas.openxmlformats.org/officeDocument/2006/customXml" ds:itemID="{0b7a99d4-4449-4b11-a0b0-3098822cf060}">
  <ds:schemaRefs/>
</ds:datastoreItem>
</file>

<file path=customXml/itemProps818.xml><?xml version="1.0" encoding="utf-8"?>
<ds:datastoreItem xmlns:ds="http://schemas.openxmlformats.org/officeDocument/2006/customXml" ds:itemID="{399d1f98-d88f-474d-a465-7456e040617b}">
  <ds:schemaRefs/>
</ds:datastoreItem>
</file>

<file path=customXml/itemProps819.xml><?xml version="1.0" encoding="utf-8"?>
<ds:datastoreItem xmlns:ds="http://schemas.openxmlformats.org/officeDocument/2006/customXml" ds:itemID="{889250e5-9a18-4095-aab7-93917a172d77}">
  <ds:schemaRefs/>
</ds:datastoreItem>
</file>

<file path=customXml/itemProps82.xml><?xml version="1.0" encoding="utf-8"?>
<ds:datastoreItem xmlns:ds="http://schemas.openxmlformats.org/officeDocument/2006/customXml" ds:itemID="{bb446eb9-b7a1-4c4e-b6e4-9940a5910816}">
  <ds:schemaRefs/>
</ds:datastoreItem>
</file>

<file path=customXml/itemProps820.xml><?xml version="1.0" encoding="utf-8"?>
<ds:datastoreItem xmlns:ds="http://schemas.openxmlformats.org/officeDocument/2006/customXml" ds:itemID="{060b9707-1324-4c4c-baf7-0eb7535d659f}">
  <ds:schemaRefs/>
</ds:datastoreItem>
</file>

<file path=customXml/itemProps821.xml><?xml version="1.0" encoding="utf-8"?>
<ds:datastoreItem xmlns:ds="http://schemas.openxmlformats.org/officeDocument/2006/customXml" ds:itemID="{57dee43b-8893-480e-b8db-5730f6fa6723}">
  <ds:schemaRefs/>
</ds:datastoreItem>
</file>

<file path=customXml/itemProps822.xml><?xml version="1.0" encoding="utf-8"?>
<ds:datastoreItem xmlns:ds="http://schemas.openxmlformats.org/officeDocument/2006/customXml" ds:itemID="{10bfd8f4-ca3a-47c6-972f-70946bbfa4ae}">
  <ds:schemaRefs/>
</ds:datastoreItem>
</file>

<file path=customXml/itemProps823.xml><?xml version="1.0" encoding="utf-8"?>
<ds:datastoreItem xmlns:ds="http://schemas.openxmlformats.org/officeDocument/2006/customXml" ds:itemID="{c7d381a0-79f6-4552-90d5-98aa061b91ec}">
  <ds:schemaRefs/>
</ds:datastoreItem>
</file>

<file path=customXml/itemProps824.xml><?xml version="1.0" encoding="utf-8"?>
<ds:datastoreItem xmlns:ds="http://schemas.openxmlformats.org/officeDocument/2006/customXml" ds:itemID="{cd2d1931-36c6-4320-bb89-470ecdf77070}">
  <ds:schemaRefs/>
</ds:datastoreItem>
</file>

<file path=customXml/itemProps825.xml><?xml version="1.0" encoding="utf-8"?>
<ds:datastoreItem xmlns:ds="http://schemas.openxmlformats.org/officeDocument/2006/customXml" ds:itemID="{ae348f93-8e36-4f99-bd1d-a116fa644af4}">
  <ds:schemaRefs/>
</ds:datastoreItem>
</file>

<file path=customXml/itemProps826.xml><?xml version="1.0" encoding="utf-8"?>
<ds:datastoreItem xmlns:ds="http://schemas.openxmlformats.org/officeDocument/2006/customXml" ds:itemID="{c83e4657-8609-4673-83e3-f67673da9365}">
  <ds:schemaRefs/>
</ds:datastoreItem>
</file>

<file path=customXml/itemProps827.xml><?xml version="1.0" encoding="utf-8"?>
<ds:datastoreItem xmlns:ds="http://schemas.openxmlformats.org/officeDocument/2006/customXml" ds:itemID="{d86fc4b9-8f29-4daa-b2ea-9eafbc7a172d}">
  <ds:schemaRefs/>
</ds:datastoreItem>
</file>

<file path=customXml/itemProps828.xml><?xml version="1.0" encoding="utf-8"?>
<ds:datastoreItem xmlns:ds="http://schemas.openxmlformats.org/officeDocument/2006/customXml" ds:itemID="{279ada15-35d1-43b2-bfc9-f13ebd233686}">
  <ds:schemaRefs/>
</ds:datastoreItem>
</file>

<file path=customXml/itemProps829.xml><?xml version="1.0" encoding="utf-8"?>
<ds:datastoreItem xmlns:ds="http://schemas.openxmlformats.org/officeDocument/2006/customXml" ds:itemID="{499d271e-d235-4c1a-bbc4-99d75e7142f2}">
  <ds:schemaRefs/>
</ds:datastoreItem>
</file>

<file path=customXml/itemProps83.xml><?xml version="1.0" encoding="utf-8"?>
<ds:datastoreItem xmlns:ds="http://schemas.openxmlformats.org/officeDocument/2006/customXml" ds:itemID="{d17c92a9-1afb-418a-81f9-3bf734f08f5a}">
  <ds:schemaRefs/>
</ds:datastoreItem>
</file>

<file path=customXml/itemProps830.xml><?xml version="1.0" encoding="utf-8"?>
<ds:datastoreItem xmlns:ds="http://schemas.openxmlformats.org/officeDocument/2006/customXml" ds:itemID="{60de2ea4-2e76-451c-a1dd-d0eab706231d}">
  <ds:schemaRefs/>
</ds:datastoreItem>
</file>

<file path=customXml/itemProps831.xml><?xml version="1.0" encoding="utf-8"?>
<ds:datastoreItem xmlns:ds="http://schemas.openxmlformats.org/officeDocument/2006/customXml" ds:itemID="{e825732c-f528-47eb-a51d-2c669fac6727}">
  <ds:schemaRefs/>
</ds:datastoreItem>
</file>

<file path=customXml/itemProps832.xml><?xml version="1.0" encoding="utf-8"?>
<ds:datastoreItem xmlns:ds="http://schemas.openxmlformats.org/officeDocument/2006/customXml" ds:itemID="{7ae10b7c-4c51-40c2-b94c-f4f9bad4a6f2}">
  <ds:schemaRefs/>
</ds:datastoreItem>
</file>

<file path=customXml/itemProps833.xml><?xml version="1.0" encoding="utf-8"?>
<ds:datastoreItem xmlns:ds="http://schemas.openxmlformats.org/officeDocument/2006/customXml" ds:itemID="{b983c764-14ec-4d39-b0fe-0a1a8e43a096}">
  <ds:schemaRefs/>
</ds:datastoreItem>
</file>

<file path=customXml/itemProps834.xml><?xml version="1.0" encoding="utf-8"?>
<ds:datastoreItem xmlns:ds="http://schemas.openxmlformats.org/officeDocument/2006/customXml" ds:itemID="{1747bb24-0d97-4435-88ee-4309f41e32fa}">
  <ds:schemaRefs/>
</ds:datastoreItem>
</file>

<file path=customXml/itemProps835.xml><?xml version="1.0" encoding="utf-8"?>
<ds:datastoreItem xmlns:ds="http://schemas.openxmlformats.org/officeDocument/2006/customXml" ds:itemID="{1fec3654-2aeb-42cf-a724-c194db9a23a7}">
  <ds:schemaRefs/>
</ds:datastoreItem>
</file>

<file path=customXml/itemProps836.xml><?xml version="1.0" encoding="utf-8"?>
<ds:datastoreItem xmlns:ds="http://schemas.openxmlformats.org/officeDocument/2006/customXml" ds:itemID="{8cc67d7c-e99a-4493-92e5-31142cbddaaf}">
  <ds:schemaRefs/>
</ds:datastoreItem>
</file>

<file path=customXml/itemProps837.xml><?xml version="1.0" encoding="utf-8"?>
<ds:datastoreItem xmlns:ds="http://schemas.openxmlformats.org/officeDocument/2006/customXml" ds:itemID="{cf62e2c1-3e61-4269-9c7a-6c72114bd31e}">
  <ds:schemaRefs/>
</ds:datastoreItem>
</file>

<file path=customXml/itemProps838.xml><?xml version="1.0" encoding="utf-8"?>
<ds:datastoreItem xmlns:ds="http://schemas.openxmlformats.org/officeDocument/2006/customXml" ds:itemID="{8f8df80d-1639-496d-9f9c-8c0297977568}">
  <ds:schemaRefs/>
</ds:datastoreItem>
</file>

<file path=customXml/itemProps839.xml><?xml version="1.0" encoding="utf-8"?>
<ds:datastoreItem xmlns:ds="http://schemas.openxmlformats.org/officeDocument/2006/customXml" ds:itemID="{b7d10e14-6986-4087-aebe-80657d87e6e4}">
  <ds:schemaRefs/>
</ds:datastoreItem>
</file>

<file path=customXml/itemProps84.xml><?xml version="1.0" encoding="utf-8"?>
<ds:datastoreItem xmlns:ds="http://schemas.openxmlformats.org/officeDocument/2006/customXml" ds:itemID="{41f367f6-685d-42c4-bc6b-2364b6854041}">
  <ds:schemaRefs/>
</ds:datastoreItem>
</file>

<file path=customXml/itemProps840.xml><?xml version="1.0" encoding="utf-8"?>
<ds:datastoreItem xmlns:ds="http://schemas.openxmlformats.org/officeDocument/2006/customXml" ds:itemID="{0c1cdd2d-ca08-4d72-8729-0848e9ec25b9}">
  <ds:schemaRefs/>
</ds:datastoreItem>
</file>

<file path=customXml/itemProps841.xml><?xml version="1.0" encoding="utf-8"?>
<ds:datastoreItem xmlns:ds="http://schemas.openxmlformats.org/officeDocument/2006/customXml" ds:itemID="{92c6c99d-ed6b-4e2f-b145-0eb54f9ac469}">
  <ds:schemaRefs/>
</ds:datastoreItem>
</file>

<file path=customXml/itemProps842.xml><?xml version="1.0" encoding="utf-8"?>
<ds:datastoreItem xmlns:ds="http://schemas.openxmlformats.org/officeDocument/2006/customXml" ds:itemID="{8ebfa536-54d4-44b2-a5cc-72965c637eb0}">
  <ds:schemaRefs/>
</ds:datastoreItem>
</file>

<file path=customXml/itemProps843.xml><?xml version="1.0" encoding="utf-8"?>
<ds:datastoreItem xmlns:ds="http://schemas.openxmlformats.org/officeDocument/2006/customXml" ds:itemID="{098b4e5e-3be2-42b4-bf6d-50b6e453cf3f}">
  <ds:schemaRefs/>
</ds:datastoreItem>
</file>

<file path=customXml/itemProps844.xml><?xml version="1.0" encoding="utf-8"?>
<ds:datastoreItem xmlns:ds="http://schemas.openxmlformats.org/officeDocument/2006/customXml" ds:itemID="{d8017863-984c-4259-a71e-d4db4f558f97}">
  <ds:schemaRefs/>
</ds:datastoreItem>
</file>

<file path=customXml/itemProps845.xml><?xml version="1.0" encoding="utf-8"?>
<ds:datastoreItem xmlns:ds="http://schemas.openxmlformats.org/officeDocument/2006/customXml" ds:itemID="{ffea8477-21d2-450f-8a35-79f1291a03cf}">
  <ds:schemaRefs/>
</ds:datastoreItem>
</file>

<file path=customXml/itemProps846.xml><?xml version="1.0" encoding="utf-8"?>
<ds:datastoreItem xmlns:ds="http://schemas.openxmlformats.org/officeDocument/2006/customXml" ds:itemID="{6e9fca62-6362-4bcc-8a5e-560aff97262e}">
  <ds:schemaRefs/>
</ds:datastoreItem>
</file>

<file path=customXml/itemProps847.xml><?xml version="1.0" encoding="utf-8"?>
<ds:datastoreItem xmlns:ds="http://schemas.openxmlformats.org/officeDocument/2006/customXml" ds:itemID="{cfac5c49-9459-4d34-911f-447b9aa6ca25}">
  <ds:schemaRefs/>
</ds:datastoreItem>
</file>

<file path=customXml/itemProps848.xml><?xml version="1.0" encoding="utf-8"?>
<ds:datastoreItem xmlns:ds="http://schemas.openxmlformats.org/officeDocument/2006/customXml" ds:itemID="{0f9cd989-c0ac-4332-8327-c55f1c0f1e0e}">
  <ds:schemaRefs/>
</ds:datastoreItem>
</file>

<file path=customXml/itemProps849.xml><?xml version="1.0" encoding="utf-8"?>
<ds:datastoreItem xmlns:ds="http://schemas.openxmlformats.org/officeDocument/2006/customXml" ds:itemID="{da0ae086-f9df-4a73-b529-25aebdad17e2}">
  <ds:schemaRefs/>
</ds:datastoreItem>
</file>

<file path=customXml/itemProps85.xml><?xml version="1.0" encoding="utf-8"?>
<ds:datastoreItem xmlns:ds="http://schemas.openxmlformats.org/officeDocument/2006/customXml" ds:itemID="{9fee1c36-ecd1-4f60-89bb-f905407f83ff}">
  <ds:schemaRefs/>
</ds:datastoreItem>
</file>

<file path=customXml/itemProps850.xml><?xml version="1.0" encoding="utf-8"?>
<ds:datastoreItem xmlns:ds="http://schemas.openxmlformats.org/officeDocument/2006/customXml" ds:itemID="{d6bbb3c7-9a9c-455d-b0d0-837746ccf8bb}">
  <ds:schemaRefs/>
</ds:datastoreItem>
</file>

<file path=customXml/itemProps851.xml><?xml version="1.0" encoding="utf-8"?>
<ds:datastoreItem xmlns:ds="http://schemas.openxmlformats.org/officeDocument/2006/customXml" ds:itemID="{f34025b5-a23f-4c53-9ac6-f0c8844f786f}">
  <ds:schemaRefs/>
</ds:datastoreItem>
</file>

<file path=customXml/itemProps852.xml><?xml version="1.0" encoding="utf-8"?>
<ds:datastoreItem xmlns:ds="http://schemas.openxmlformats.org/officeDocument/2006/customXml" ds:itemID="{8b2be7d7-c6cd-4247-a1ec-acde94b1fc12}">
  <ds:schemaRefs/>
</ds:datastoreItem>
</file>

<file path=customXml/itemProps853.xml><?xml version="1.0" encoding="utf-8"?>
<ds:datastoreItem xmlns:ds="http://schemas.openxmlformats.org/officeDocument/2006/customXml" ds:itemID="{efadee54-452e-4d0c-b0f9-c733442bdb96}">
  <ds:schemaRefs/>
</ds:datastoreItem>
</file>

<file path=customXml/itemProps854.xml><?xml version="1.0" encoding="utf-8"?>
<ds:datastoreItem xmlns:ds="http://schemas.openxmlformats.org/officeDocument/2006/customXml" ds:itemID="{fca04fae-521d-4bbf-b3d1-8a71bbcbc04d}">
  <ds:schemaRefs/>
</ds:datastoreItem>
</file>

<file path=customXml/itemProps855.xml><?xml version="1.0" encoding="utf-8"?>
<ds:datastoreItem xmlns:ds="http://schemas.openxmlformats.org/officeDocument/2006/customXml" ds:itemID="{aea637b7-6143-4534-9d3b-140e32ae8d45}">
  <ds:schemaRefs/>
</ds:datastoreItem>
</file>

<file path=customXml/itemProps856.xml><?xml version="1.0" encoding="utf-8"?>
<ds:datastoreItem xmlns:ds="http://schemas.openxmlformats.org/officeDocument/2006/customXml" ds:itemID="{c2148256-47d6-4236-a53c-277c0b10522f}">
  <ds:schemaRefs/>
</ds:datastoreItem>
</file>

<file path=customXml/itemProps857.xml><?xml version="1.0" encoding="utf-8"?>
<ds:datastoreItem xmlns:ds="http://schemas.openxmlformats.org/officeDocument/2006/customXml" ds:itemID="{39edcbf2-7606-410b-bcf6-968c27878195}">
  <ds:schemaRefs/>
</ds:datastoreItem>
</file>

<file path=customXml/itemProps858.xml><?xml version="1.0" encoding="utf-8"?>
<ds:datastoreItem xmlns:ds="http://schemas.openxmlformats.org/officeDocument/2006/customXml" ds:itemID="{771b8c0c-60f3-4010-8558-d39e5414bbb5}">
  <ds:schemaRefs/>
</ds:datastoreItem>
</file>

<file path=customXml/itemProps859.xml><?xml version="1.0" encoding="utf-8"?>
<ds:datastoreItem xmlns:ds="http://schemas.openxmlformats.org/officeDocument/2006/customXml" ds:itemID="{b415a37e-b0f3-4a30-9b85-5ce115e39756}">
  <ds:schemaRefs/>
</ds:datastoreItem>
</file>

<file path=customXml/itemProps86.xml><?xml version="1.0" encoding="utf-8"?>
<ds:datastoreItem xmlns:ds="http://schemas.openxmlformats.org/officeDocument/2006/customXml" ds:itemID="{39d38e2f-5410-4950-8e88-f2defa9de2b6}">
  <ds:schemaRefs/>
</ds:datastoreItem>
</file>

<file path=customXml/itemProps860.xml><?xml version="1.0" encoding="utf-8"?>
<ds:datastoreItem xmlns:ds="http://schemas.openxmlformats.org/officeDocument/2006/customXml" ds:itemID="{681b506d-e21d-47a5-931a-8f8ef14ff0f5}">
  <ds:schemaRefs/>
</ds:datastoreItem>
</file>

<file path=customXml/itemProps861.xml><?xml version="1.0" encoding="utf-8"?>
<ds:datastoreItem xmlns:ds="http://schemas.openxmlformats.org/officeDocument/2006/customXml" ds:itemID="{ad082435-ee99-4a5f-a873-a9be58a0a04a}">
  <ds:schemaRefs/>
</ds:datastoreItem>
</file>

<file path=customXml/itemProps862.xml><?xml version="1.0" encoding="utf-8"?>
<ds:datastoreItem xmlns:ds="http://schemas.openxmlformats.org/officeDocument/2006/customXml" ds:itemID="{07f69eac-e722-499c-8820-58cdbb4a026d}">
  <ds:schemaRefs/>
</ds:datastoreItem>
</file>

<file path=customXml/itemProps863.xml><?xml version="1.0" encoding="utf-8"?>
<ds:datastoreItem xmlns:ds="http://schemas.openxmlformats.org/officeDocument/2006/customXml" ds:itemID="{bbab07fb-3169-4b6e-b598-4f98a4d82c64}">
  <ds:schemaRefs/>
</ds:datastoreItem>
</file>

<file path=customXml/itemProps864.xml><?xml version="1.0" encoding="utf-8"?>
<ds:datastoreItem xmlns:ds="http://schemas.openxmlformats.org/officeDocument/2006/customXml" ds:itemID="{62d14d13-d2ed-468d-9fdc-cf44e310712c}">
  <ds:schemaRefs/>
</ds:datastoreItem>
</file>

<file path=customXml/itemProps865.xml><?xml version="1.0" encoding="utf-8"?>
<ds:datastoreItem xmlns:ds="http://schemas.openxmlformats.org/officeDocument/2006/customXml" ds:itemID="{4dd5abd9-dc22-4fca-b507-47384b663a8e}">
  <ds:schemaRefs/>
</ds:datastoreItem>
</file>

<file path=customXml/itemProps866.xml><?xml version="1.0" encoding="utf-8"?>
<ds:datastoreItem xmlns:ds="http://schemas.openxmlformats.org/officeDocument/2006/customXml" ds:itemID="{6f7f66be-d4b4-415f-b76c-cca0db6a40f1}">
  <ds:schemaRefs/>
</ds:datastoreItem>
</file>

<file path=customXml/itemProps867.xml><?xml version="1.0" encoding="utf-8"?>
<ds:datastoreItem xmlns:ds="http://schemas.openxmlformats.org/officeDocument/2006/customXml" ds:itemID="{890f9221-b3a7-40d8-8356-624e7a0d14fc}">
  <ds:schemaRefs/>
</ds:datastoreItem>
</file>

<file path=customXml/itemProps868.xml><?xml version="1.0" encoding="utf-8"?>
<ds:datastoreItem xmlns:ds="http://schemas.openxmlformats.org/officeDocument/2006/customXml" ds:itemID="{67049759-cd74-44d6-930e-10437ac24f73}">
  <ds:schemaRefs/>
</ds:datastoreItem>
</file>

<file path=customXml/itemProps869.xml><?xml version="1.0" encoding="utf-8"?>
<ds:datastoreItem xmlns:ds="http://schemas.openxmlformats.org/officeDocument/2006/customXml" ds:itemID="{9deaefc5-a1b2-4469-b5c6-21c89f52cd57}">
  <ds:schemaRefs/>
</ds:datastoreItem>
</file>

<file path=customXml/itemProps87.xml><?xml version="1.0" encoding="utf-8"?>
<ds:datastoreItem xmlns:ds="http://schemas.openxmlformats.org/officeDocument/2006/customXml" ds:itemID="{ebcb9dc2-7c04-43ad-90e3-3086ad519c7a}">
  <ds:schemaRefs/>
</ds:datastoreItem>
</file>

<file path=customXml/itemProps870.xml><?xml version="1.0" encoding="utf-8"?>
<ds:datastoreItem xmlns:ds="http://schemas.openxmlformats.org/officeDocument/2006/customXml" ds:itemID="{ebd9857b-b610-42b2-81fe-2e406c6ebe65}">
  <ds:schemaRefs/>
</ds:datastoreItem>
</file>

<file path=customXml/itemProps871.xml><?xml version="1.0" encoding="utf-8"?>
<ds:datastoreItem xmlns:ds="http://schemas.openxmlformats.org/officeDocument/2006/customXml" ds:itemID="{a1d2c6e4-1914-4e9d-a0f3-28913a374a95}">
  <ds:schemaRefs/>
</ds:datastoreItem>
</file>

<file path=customXml/itemProps872.xml><?xml version="1.0" encoding="utf-8"?>
<ds:datastoreItem xmlns:ds="http://schemas.openxmlformats.org/officeDocument/2006/customXml" ds:itemID="{fa28ffb9-1d8e-4df9-8e40-4d9adc42b231}">
  <ds:schemaRefs/>
</ds:datastoreItem>
</file>

<file path=customXml/itemProps873.xml><?xml version="1.0" encoding="utf-8"?>
<ds:datastoreItem xmlns:ds="http://schemas.openxmlformats.org/officeDocument/2006/customXml" ds:itemID="{41bd4b19-0707-4576-98fc-e6c0dc84f0e1}">
  <ds:schemaRefs/>
</ds:datastoreItem>
</file>

<file path=customXml/itemProps874.xml><?xml version="1.0" encoding="utf-8"?>
<ds:datastoreItem xmlns:ds="http://schemas.openxmlformats.org/officeDocument/2006/customXml" ds:itemID="{c0a70f23-62b7-49a7-8a31-ae4015c7ff0d}">
  <ds:schemaRefs/>
</ds:datastoreItem>
</file>

<file path=customXml/itemProps875.xml><?xml version="1.0" encoding="utf-8"?>
<ds:datastoreItem xmlns:ds="http://schemas.openxmlformats.org/officeDocument/2006/customXml" ds:itemID="{0a4fc165-22d8-4c56-a5b0-4205b855d5ca}">
  <ds:schemaRefs/>
</ds:datastoreItem>
</file>

<file path=customXml/itemProps876.xml><?xml version="1.0" encoding="utf-8"?>
<ds:datastoreItem xmlns:ds="http://schemas.openxmlformats.org/officeDocument/2006/customXml" ds:itemID="{411b8cf1-015d-4a17-8ef5-74ce3ca90d93}">
  <ds:schemaRefs/>
</ds:datastoreItem>
</file>

<file path=customXml/itemProps877.xml><?xml version="1.0" encoding="utf-8"?>
<ds:datastoreItem xmlns:ds="http://schemas.openxmlformats.org/officeDocument/2006/customXml" ds:itemID="{0490b08a-ae07-4bf1-a977-a1b22316a890}">
  <ds:schemaRefs/>
</ds:datastoreItem>
</file>

<file path=customXml/itemProps878.xml><?xml version="1.0" encoding="utf-8"?>
<ds:datastoreItem xmlns:ds="http://schemas.openxmlformats.org/officeDocument/2006/customXml" ds:itemID="{273682f9-990c-45e0-871e-55051a4006df}">
  <ds:schemaRefs/>
</ds:datastoreItem>
</file>

<file path=customXml/itemProps879.xml><?xml version="1.0" encoding="utf-8"?>
<ds:datastoreItem xmlns:ds="http://schemas.openxmlformats.org/officeDocument/2006/customXml" ds:itemID="{dc713742-9761-4361-bf7f-a0555e942779}">
  <ds:schemaRefs/>
</ds:datastoreItem>
</file>

<file path=customXml/itemProps88.xml><?xml version="1.0" encoding="utf-8"?>
<ds:datastoreItem xmlns:ds="http://schemas.openxmlformats.org/officeDocument/2006/customXml" ds:itemID="{0f53e171-d7a0-472c-b87f-1e0b8cd93abf}">
  <ds:schemaRefs/>
</ds:datastoreItem>
</file>

<file path=customXml/itemProps880.xml><?xml version="1.0" encoding="utf-8"?>
<ds:datastoreItem xmlns:ds="http://schemas.openxmlformats.org/officeDocument/2006/customXml" ds:itemID="{d0992f76-0b2e-499b-b23b-f6605573943c}">
  <ds:schemaRefs/>
</ds:datastoreItem>
</file>

<file path=customXml/itemProps881.xml><?xml version="1.0" encoding="utf-8"?>
<ds:datastoreItem xmlns:ds="http://schemas.openxmlformats.org/officeDocument/2006/customXml" ds:itemID="{f61b614b-0e44-4c61-957c-38a1ffb07c31}">
  <ds:schemaRefs/>
</ds:datastoreItem>
</file>

<file path=customXml/itemProps882.xml><?xml version="1.0" encoding="utf-8"?>
<ds:datastoreItem xmlns:ds="http://schemas.openxmlformats.org/officeDocument/2006/customXml" ds:itemID="{6f9f8791-ec44-4e29-b783-3737112b87d9}">
  <ds:schemaRefs/>
</ds:datastoreItem>
</file>

<file path=customXml/itemProps883.xml><?xml version="1.0" encoding="utf-8"?>
<ds:datastoreItem xmlns:ds="http://schemas.openxmlformats.org/officeDocument/2006/customXml" ds:itemID="{def3fc4b-567a-44ea-aad3-b5b4f72faa61}">
  <ds:schemaRefs/>
</ds:datastoreItem>
</file>

<file path=customXml/itemProps884.xml><?xml version="1.0" encoding="utf-8"?>
<ds:datastoreItem xmlns:ds="http://schemas.openxmlformats.org/officeDocument/2006/customXml" ds:itemID="{596e7f48-ceba-4457-aa97-a005c8ba6583}">
  <ds:schemaRefs/>
</ds:datastoreItem>
</file>

<file path=customXml/itemProps885.xml><?xml version="1.0" encoding="utf-8"?>
<ds:datastoreItem xmlns:ds="http://schemas.openxmlformats.org/officeDocument/2006/customXml" ds:itemID="{2412af76-c9f4-4eb4-bd92-ee6cbe4d120d}">
  <ds:schemaRefs/>
</ds:datastoreItem>
</file>

<file path=customXml/itemProps886.xml><?xml version="1.0" encoding="utf-8"?>
<ds:datastoreItem xmlns:ds="http://schemas.openxmlformats.org/officeDocument/2006/customXml" ds:itemID="{dd03d027-f4a9-4733-9a72-cb012c44663f}">
  <ds:schemaRefs/>
</ds:datastoreItem>
</file>

<file path=customXml/itemProps887.xml><?xml version="1.0" encoding="utf-8"?>
<ds:datastoreItem xmlns:ds="http://schemas.openxmlformats.org/officeDocument/2006/customXml" ds:itemID="{3c80b955-0764-4859-b574-4726bd1414a1}">
  <ds:schemaRefs/>
</ds:datastoreItem>
</file>

<file path=customXml/itemProps888.xml><?xml version="1.0" encoding="utf-8"?>
<ds:datastoreItem xmlns:ds="http://schemas.openxmlformats.org/officeDocument/2006/customXml" ds:itemID="{cd13affa-a8b1-4951-9102-c9adad2671d3}">
  <ds:schemaRefs/>
</ds:datastoreItem>
</file>

<file path=customXml/itemProps889.xml><?xml version="1.0" encoding="utf-8"?>
<ds:datastoreItem xmlns:ds="http://schemas.openxmlformats.org/officeDocument/2006/customXml" ds:itemID="{c23a9e63-e608-4215-ab0c-9965001ac7d8}">
  <ds:schemaRefs/>
</ds:datastoreItem>
</file>

<file path=customXml/itemProps89.xml><?xml version="1.0" encoding="utf-8"?>
<ds:datastoreItem xmlns:ds="http://schemas.openxmlformats.org/officeDocument/2006/customXml" ds:itemID="{c8823fe6-abda-45ef-9c90-6d5aa17f0cf8}">
  <ds:schemaRefs/>
</ds:datastoreItem>
</file>

<file path=customXml/itemProps890.xml><?xml version="1.0" encoding="utf-8"?>
<ds:datastoreItem xmlns:ds="http://schemas.openxmlformats.org/officeDocument/2006/customXml" ds:itemID="{095d0207-dc53-4c9f-8612-527eaa22d99f}">
  <ds:schemaRefs/>
</ds:datastoreItem>
</file>

<file path=customXml/itemProps891.xml><?xml version="1.0" encoding="utf-8"?>
<ds:datastoreItem xmlns:ds="http://schemas.openxmlformats.org/officeDocument/2006/customXml" ds:itemID="{2b0aea2e-8a5e-4809-91dd-5b364ee77521}">
  <ds:schemaRefs/>
</ds:datastoreItem>
</file>

<file path=customXml/itemProps892.xml><?xml version="1.0" encoding="utf-8"?>
<ds:datastoreItem xmlns:ds="http://schemas.openxmlformats.org/officeDocument/2006/customXml" ds:itemID="{f7b04083-73b9-4fab-a9c7-b40b9a554f1b}">
  <ds:schemaRefs/>
</ds:datastoreItem>
</file>

<file path=customXml/itemProps893.xml><?xml version="1.0" encoding="utf-8"?>
<ds:datastoreItem xmlns:ds="http://schemas.openxmlformats.org/officeDocument/2006/customXml" ds:itemID="{1900ba49-90bb-4f9e-95dd-eb2c28eea8e6}">
  <ds:schemaRefs/>
</ds:datastoreItem>
</file>

<file path=customXml/itemProps894.xml><?xml version="1.0" encoding="utf-8"?>
<ds:datastoreItem xmlns:ds="http://schemas.openxmlformats.org/officeDocument/2006/customXml" ds:itemID="{83752102-131a-4cfa-920f-eb264dd97b1c}">
  <ds:schemaRefs/>
</ds:datastoreItem>
</file>

<file path=customXml/itemProps895.xml><?xml version="1.0" encoding="utf-8"?>
<ds:datastoreItem xmlns:ds="http://schemas.openxmlformats.org/officeDocument/2006/customXml" ds:itemID="{09aa8be2-d68b-4057-9da7-a10f47a3d219}">
  <ds:schemaRefs/>
</ds:datastoreItem>
</file>

<file path=customXml/itemProps896.xml><?xml version="1.0" encoding="utf-8"?>
<ds:datastoreItem xmlns:ds="http://schemas.openxmlformats.org/officeDocument/2006/customXml" ds:itemID="{bd051e51-ea64-4fe5-bb07-f6b62c68d4dc}">
  <ds:schemaRefs/>
</ds:datastoreItem>
</file>

<file path=customXml/itemProps897.xml><?xml version="1.0" encoding="utf-8"?>
<ds:datastoreItem xmlns:ds="http://schemas.openxmlformats.org/officeDocument/2006/customXml" ds:itemID="{526ea1e3-de73-48d0-bfcc-c1cb1f24d8fb}">
  <ds:schemaRefs/>
</ds:datastoreItem>
</file>

<file path=customXml/itemProps898.xml><?xml version="1.0" encoding="utf-8"?>
<ds:datastoreItem xmlns:ds="http://schemas.openxmlformats.org/officeDocument/2006/customXml" ds:itemID="{d4f08ca7-d621-4778-9616-42101d8a77eb}">
  <ds:schemaRefs/>
</ds:datastoreItem>
</file>

<file path=customXml/itemProps899.xml><?xml version="1.0" encoding="utf-8"?>
<ds:datastoreItem xmlns:ds="http://schemas.openxmlformats.org/officeDocument/2006/customXml" ds:itemID="{d601cfd3-db4c-4bad-9a2f-c46edaf525c2}">
  <ds:schemaRefs/>
</ds:datastoreItem>
</file>

<file path=customXml/itemProps9.xml><?xml version="1.0" encoding="utf-8"?>
<ds:datastoreItem xmlns:ds="http://schemas.openxmlformats.org/officeDocument/2006/customXml" ds:itemID="{b74ac91b-482b-4c1a-939f-bc2498ee5411}">
  <ds:schemaRefs/>
</ds:datastoreItem>
</file>

<file path=customXml/itemProps90.xml><?xml version="1.0" encoding="utf-8"?>
<ds:datastoreItem xmlns:ds="http://schemas.openxmlformats.org/officeDocument/2006/customXml" ds:itemID="{2817644c-5425-4abc-9219-e78c01bf79b7}">
  <ds:schemaRefs/>
</ds:datastoreItem>
</file>

<file path=customXml/itemProps900.xml><?xml version="1.0" encoding="utf-8"?>
<ds:datastoreItem xmlns:ds="http://schemas.openxmlformats.org/officeDocument/2006/customXml" ds:itemID="{dff81817-5b54-42c3-937c-d3f835c60d32}">
  <ds:schemaRefs/>
</ds:datastoreItem>
</file>

<file path=customXml/itemProps901.xml><?xml version="1.0" encoding="utf-8"?>
<ds:datastoreItem xmlns:ds="http://schemas.openxmlformats.org/officeDocument/2006/customXml" ds:itemID="{80cfb71a-0270-4667-baa1-e3279486219b}">
  <ds:schemaRefs/>
</ds:datastoreItem>
</file>

<file path=customXml/itemProps902.xml><?xml version="1.0" encoding="utf-8"?>
<ds:datastoreItem xmlns:ds="http://schemas.openxmlformats.org/officeDocument/2006/customXml" ds:itemID="{437013f2-62f7-49ad-be1d-06534fb7977e}">
  <ds:schemaRefs/>
</ds:datastoreItem>
</file>

<file path=customXml/itemProps903.xml><?xml version="1.0" encoding="utf-8"?>
<ds:datastoreItem xmlns:ds="http://schemas.openxmlformats.org/officeDocument/2006/customXml" ds:itemID="{0d1c3ace-7cc1-4df7-aba0-fb4cda08d3a7}">
  <ds:schemaRefs/>
</ds:datastoreItem>
</file>

<file path=customXml/itemProps904.xml><?xml version="1.0" encoding="utf-8"?>
<ds:datastoreItem xmlns:ds="http://schemas.openxmlformats.org/officeDocument/2006/customXml" ds:itemID="{175a87d6-f334-498b-97a7-eb717fc7443f}">
  <ds:schemaRefs/>
</ds:datastoreItem>
</file>

<file path=customXml/itemProps905.xml><?xml version="1.0" encoding="utf-8"?>
<ds:datastoreItem xmlns:ds="http://schemas.openxmlformats.org/officeDocument/2006/customXml" ds:itemID="{6d8ea35b-68ea-41d9-8c1e-9d283313eee6}">
  <ds:schemaRefs/>
</ds:datastoreItem>
</file>

<file path=customXml/itemProps906.xml><?xml version="1.0" encoding="utf-8"?>
<ds:datastoreItem xmlns:ds="http://schemas.openxmlformats.org/officeDocument/2006/customXml" ds:itemID="{337db7cd-c31d-448d-85da-19575aa4658c}">
  <ds:schemaRefs/>
</ds:datastoreItem>
</file>

<file path=customXml/itemProps907.xml><?xml version="1.0" encoding="utf-8"?>
<ds:datastoreItem xmlns:ds="http://schemas.openxmlformats.org/officeDocument/2006/customXml" ds:itemID="{ae24d46e-1201-4741-b726-6d2ab813bb86}">
  <ds:schemaRefs/>
</ds:datastoreItem>
</file>

<file path=customXml/itemProps908.xml><?xml version="1.0" encoding="utf-8"?>
<ds:datastoreItem xmlns:ds="http://schemas.openxmlformats.org/officeDocument/2006/customXml" ds:itemID="{a5a28eaa-9e2e-4bbb-9708-402e7db3ddaa}">
  <ds:schemaRefs/>
</ds:datastoreItem>
</file>

<file path=customXml/itemProps909.xml><?xml version="1.0" encoding="utf-8"?>
<ds:datastoreItem xmlns:ds="http://schemas.openxmlformats.org/officeDocument/2006/customXml" ds:itemID="{f94ef284-30d1-4379-8878-5817d8b326dc}">
  <ds:schemaRefs/>
</ds:datastoreItem>
</file>

<file path=customXml/itemProps91.xml><?xml version="1.0" encoding="utf-8"?>
<ds:datastoreItem xmlns:ds="http://schemas.openxmlformats.org/officeDocument/2006/customXml" ds:itemID="{3e84b930-3694-45a6-ad59-2d739053e0c7}">
  <ds:schemaRefs/>
</ds:datastoreItem>
</file>

<file path=customXml/itemProps910.xml><?xml version="1.0" encoding="utf-8"?>
<ds:datastoreItem xmlns:ds="http://schemas.openxmlformats.org/officeDocument/2006/customXml" ds:itemID="{bd6ad868-7a24-43de-9bc6-7ef844646a33}">
  <ds:schemaRefs/>
</ds:datastoreItem>
</file>

<file path=customXml/itemProps911.xml><?xml version="1.0" encoding="utf-8"?>
<ds:datastoreItem xmlns:ds="http://schemas.openxmlformats.org/officeDocument/2006/customXml" ds:itemID="{d11d7c0b-8ba2-465a-a2b0-a4a07bd955a7}">
  <ds:schemaRefs/>
</ds:datastoreItem>
</file>

<file path=customXml/itemProps912.xml><?xml version="1.0" encoding="utf-8"?>
<ds:datastoreItem xmlns:ds="http://schemas.openxmlformats.org/officeDocument/2006/customXml" ds:itemID="{33c95824-0c26-4825-93c5-d8431367bf6e}">
  <ds:schemaRefs/>
</ds:datastoreItem>
</file>

<file path=customXml/itemProps913.xml><?xml version="1.0" encoding="utf-8"?>
<ds:datastoreItem xmlns:ds="http://schemas.openxmlformats.org/officeDocument/2006/customXml" ds:itemID="{f2fef7ff-9b8b-44d8-9924-6d18ae734df3}">
  <ds:schemaRefs/>
</ds:datastoreItem>
</file>

<file path=customXml/itemProps914.xml><?xml version="1.0" encoding="utf-8"?>
<ds:datastoreItem xmlns:ds="http://schemas.openxmlformats.org/officeDocument/2006/customXml" ds:itemID="{e4482471-f27b-4563-b8fb-1f2a2b7388bb}">
  <ds:schemaRefs/>
</ds:datastoreItem>
</file>

<file path=customXml/itemProps915.xml><?xml version="1.0" encoding="utf-8"?>
<ds:datastoreItem xmlns:ds="http://schemas.openxmlformats.org/officeDocument/2006/customXml" ds:itemID="{31f0bb50-972f-48f0-af10-e78a56c03ff6}">
  <ds:schemaRefs/>
</ds:datastoreItem>
</file>

<file path=customXml/itemProps916.xml><?xml version="1.0" encoding="utf-8"?>
<ds:datastoreItem xmlns:ds="http://schemas.openxmlformats.org/officeDocument/2006/customXml" ds:itemID="{9dc73364-d047-46b2-8c4a-8ad6eb6ae49e}">
  <ds:schemaRefs/>
</ds:datastoreItem>
</file>

<file path=customXml/itemProps917.xml><?xml version="1.0" encoding="utf-8"?>
<ds:datastoreItem xmlns:ds="http://schemas.openxmlformats.org/officeDocument/2006/customXml" ds:itemID="{be091fc5-3bd0-4093-b0d3-c610831ad275}">
  <ds:schemaRefs/>
</ds:datastoreItem>
</file>

<file path=customXml/itemProps918.xml><?xml version="1.0" encoding="utf-8"?>
<ds:datastoreItem xmlns:ds="http://schemas.openxmlformats.org/officeDocument/2006/customXml" ds:itemID="{def1c3e7-5a05-4c4e-82d3-698e28eee534}">
  <ds:schemaRefs/>
</ds:datastoreItem>
</file>

<file path=customXml/itemProps919.xml><?xml version="1.0" encoding="utf-8"?>
<ds:datastoreItem xmlns:ds="http://schemas.openxmlformats.org/officeDocument/2006/customXml" ds:itemID="{c387f5d4-7734-41f9-b83a-baefa49185d7}">
  <ds:schemaRefs/>
</ds:datastoreItem>
</file>

<file path=customXml/itemProps92.xml><?xml version="1.0" encoding="utf-8"?>
<ds:datastoreItem xmlns:ds="http://schemas.openxmlformats.org/officeDocument/2006/customXml" ds:itemID="{d085d085-7958-4c6d-8684-2a2ba0cfe0fb}">
  <ds:schemaRefs/>
</ds:datastoreItem>
</file>

<file path=customXml/itemProps920.xml><?xml version="1.0" encoding="utf-8"?>
<ds:datastoreItem xmlns:ds="http://schemas.openxmlformats.org/officeDocument/2006/customXml" ds:itemID="{e39da4f2-90d9-4b4c-a019-01e642488b30}">
  <ds:schemaRefs/>
</ds:datastoreItem>
</file>

<file path=customXml/itemProps921.xml><?xml version="1.0" encoding="utf-8"?>
<ds:datastoreItem xmlns:ds="http://schemas.openxmlformats.org/officeDocument/2006/customXml" ds:itemID="{7d61755d-c5e5-4c7d-9532-fac1ce2ff3dc}">
  <ds:schemaRefs/>
</ds:datastoreItem>
</file>

<file path=customXml/itemProps922.xml><?xml version="1.0" encoding="utf-8"?>
<ds:datastoreItem xmlns:ds="http://schemas.openxmlformats.org/officeDocument/2006/customXml" ds:itemID="{da2c8b39-68b9-496b-863d-a413900a9964}">
  <ds:schemaRefs/>
</ds:datastoreItem>
</file>

<file path=customXml/itemProps923.xml><?xml version="1.0" encoding="utf-8"?>
<ds:datastoreItem xmlns:ds="http://schemas.openxmlformats.org/officeDocument/2006/customXml" ds:itemID="{451ac05a-8eb3-434b-962d-63a289b167c2}">
  <ds:schemaRefs/>
</ds:datastoreItem>
</file>

<file path=customXml/itemProps924.xml><?xml version="1.0" encoding="utf-8"?>
<ds:datastoreItem xmlns:ds="http://schemas.openxmlformats.org/officeDocument/2006/customXml" ds:itemID="{d5f03f7a-83f8-461e-8b6d-fce313df0cf1}">
  <ds:schemaRefs/>
</ds:datastoreItem>
</file>

<file path=customXml/itemProps925.xml><?xml version="1.0" encoding="utf-8"?>
<ds:datastoreItem xmlns:ds="http://schemas.openxmlformats.org/officeDocument/2006/customXml" ds:itemID="{799203f0-d8e7-4200-85fb-70c99bd47a92}">
  <ds:schemaRefs/>
</ds:datastoreItem>
</file>

<file path=customXml/itemProps926.xml><?xml version="1.0" encoding="utf-8"?>
<ds:datastoreItem xmlns:ds="http://schemas.openxmlformats.org/officeDocument/2006/customXml" ds:itemID="{616243c1-dd0b-4d56-a2bc-e25677ba9ebf}">
  <ds:schemaRefs/>
</ds:datastoreItem>
</file>

<file path=customXml/itemProps927.xml><?xml version="1.0" encoding="utf-8"?>
<ds:datastoreItem xmlns:ds="http://schemas.openxmlformats.org/officeDocument/2006/customXml" ds:itemID="{5002b58f-74fa-4f83-a1c7-0688e322792c}">
  <ds:schemaRefs/>
</ds:datastoreItem>
</file>

<file path=customXml/itemProps928.xml><?xml version="1.0" encoding="utf-8"?>
<ds:datastoreItem xmlns:ds="http://schemas.openxmlformats.org/officeDocument/2006/customXml" ds:itemID="{9d2358f8-6dde-4972-9fa8-f7e3dbbe0ce4}">
  <ds:schemaRefs/>
</ds:datastoreItem>
</file>

<file path=customXml/itemProps929.xml><?xml version="1.0" encoding="utf-8"?>
<ds:datastoreItem xmlns:ds="http://schemas.openxmlformats.org/officeDocument/2006/customXml" ds:itemID="{be8ad5c4-99f6-4de4-a023-8e441041f255}">
  <ds:schemaRefs/>
</ds:datastoreItem>
</file>

<file path=customXml/itemProps93.xml><?xml version="1.0" encoding="utf-8"?>
<ds:datastoreItem xmlns:ds="http://schemas.openxmlformats.org/officeDocument/2006/customXml" ds:itemID="{ac9babcb-34ff-4149-8560-381a204fcebc}">
  <ds:schemaRefs/>
</ds:datastoreItem>
</file>

<file path=customXml/itemProps930.xml><?xml version="1.0" encoding="utf-8"?>
<ds:datastoreItem xmlns:ds="http://schemas.openxmlformats.org/officeDocument/2006/customXml" ds:itemID="{61b6c8e4-e0a0-4610-a15a-ac9c3e4fd132}">
  <ds:schemaRefs/>
</ds:datastoreItem>
</file>

<file path=customXml/itemProps931.xml><?xml version="1.0" encoding="utf-8"?>
<ds:datastoreItem xmlns:ds="http://schemas.openxmlformats.org/officeDocument/2006/customXml" ds:itemID="{1c8f9ddc-2b13-4dde-9287-6d2d2b6d0906}">
  <ds:schemaRefs/>
</ds:datastoreItem>
</file>

<file path=customXml/itemProps932.xml><?xml version="1.0" encoding="utf-8"?>
<ds:datastoreItem xmlns:ds="http://schemas.openxmlformats.org/officeDocument/2006/customXml" ds:itemID="{411f512f-0ed2-4d6b-94e7-c692d5f272ed}">
  <ds:schemaRefs/>
</ds:datastoreItem>
</file>

<file path=customXml/itemProps933.xml><?xml version="1.0" encoding="utf-8"?>
<ds:datastoreItem xmlns:ds="http://schemas.openxmlformats.org/officeDocument/2006/customXml" ds:itemID="{4ec5db0d-a5f2-42cd-b867-f5c4633622ff}">
  <ds:schemaRefs/>
</ds:datastoreItem>
</file>

<file path=customXml/itemProps934.xml><?xml version="1.0" encoding="utf-8"?>
<ds:datastoreItem xmlns:ds="http://schemas.openxmlformats.org/officeDocument/2006/customXml" ds:itemID="{d751169a-c2a7-4819-ba1d-de1bde5eda9f}">
  <ds:schemaRefs/>
</ds:datastoreItem>
</file>

<file path=customXml/itemProps935.xml><?xml version="1.0" encoding="utf-8"?>
<ds:datastoreItem xmlns:ds="http://schemas.openxmlformats.org/officeDocument/2006/customXml" ds:itemID="{dd883e40-d15a-4114-8ab6-b9513a99685b}">
  <ds:schemaRefs/>
</ds:datastoreItem>
</file>

<file path=customXml/itemProps936.xml><?xml version="1.0" encoding="utf-8"?>
<ds:datastoreItem xmlns:ds="http://schemas.openxmlformats.org/officeDocument/2006/customXml" ds:itemID="{b308058a-f449-44aa-82b6-befb900c7f35}">
  <ds:schemaRefs/>
</ds:datastoreItem>
</file>

<file path=customXml/itemProps937.xml><?xml version="1.0" encoding="utf-8"?>
<ds:datastoreItem xmlns:ds="http://schemas.openxmlformats.org/officeDocument/2006/customXml" ds:itemID="{a5d0b313-d277-48c8-9131-eb010a59ee76}">
  <ds:schemaRefs/>
</ds:datastoreItem>
</file>

<file path=customXml/itemProps938.xml><?xml version="1.0" encoding="utf-8"?>
<ds:datastoreItem xmlns:ds="http://schemas.openxmlformats.org/officeDocument/2006/customXml" ds:itemID="{8c7778c3-09bf-47d7-9806-bec4997fae1e}">
  <ds:schemaRefs/>
</ds:datastoreItem>
</file>

<file path=customXml/itemProps939.xml><?xml version="1.0" encoding="utf-8"?>
<ds:datastoreItem xmlns:ds="http://schemas.openxmlformats.org/officeDocument/2006/customXml" ds:itemID="{bb502515-64e7-4f9b-90d1-67a73e9525b0}">
  <ds:schemaRefs/>
</ds:datastoreItem>
</file>

<file path=customXml/itemProps94.xml><?xml version="1.0" encoding="utf-8"?>
<ds:datastoreItem xmlns:ds="http://schemas.openxmlformats.org/officeDocument/2006/customXml" ds:itemID="{193191f5-eab0-4c66-803f-437084bd3512}">
  <ds:schemaRefs/>
</ds:datastoreItem>
</file>

<file path=customXml/itemProps940.xml><?xml version="1.0" encoding="utf-8"?>
<ds:datastoreItem xmlns:ds="http://schemas.openxmlformats.org/officeDocument/2006/customXml" ds:itemID="{65b90d3f-dd95-4a8f-a791-fe02b1101f89}">
  <ds:schemaRefs/>
</ds:datastoreItem>
</file>

<file path=customXml/itemProps941.xml><?xml version="1.0" encoding="utf-8"?>
<ds:datastoreItem xmlns:ds="http://schemas.openxmlformats.org/officeDocument/2006/customXml" ds:itemID="{f4073750-ba18-4047-9bc0-ed96bd2bdeb2}">
  <ds:schemaRefs/>
</ds:datastoreItem>
</file>

<file path=customXml/itemProps942.xml><?xml version="1.0" encoding="utf-8"?>
<ds:datastoreItem xmlns:ds="http://schemas.openxmlformats.org/officeDocument/2006/customXml" ds:itemID="{0d2d6f94-6e08-41e1-95e6-3ab4a828f1b8}">
  <ds:schemaRefs/>
</ds:datastoreItem>
</file>

<file path=customXml/itemProps943.xml><?xml version="1.0" encoding="utf-8"?>
<ds:datastoreItem xmlns:ds="http://schemas.openxmlformats.org/officeDocument/2006/customXml" ds:itemID="{27556d4a-e832-40d4-80b5-e15dbac1eb8a}">
  <ds:schemaRefs/>
</ds:datastoreItem>
</file>

<file path=customXml/itemProps944.xml><?xml version="1.0" encoding="utf-8"?>
<ds:datastoreItem xmlns:ds="http://schemas.openxmlformats.org/officeDocument/2006/customXml" ds:itemID="{bdf3488f-3862-45c2-81be-7f7199b1ab52}">
  <ds:schemaRefs/>
</ds:datastoreItem>
</file>

<file path=customXml/itemProps945.xml><?xml version="1.0" encoding="utf-8"?>
<ds:datastoreItem xmlns:ds="http://schemas.openxmlformats.org/officeDocument/2006/customXml" ds:itemID="{8fa5abcd-c893-419a-8f0f-09e31e24c035}">
  <ds:schemaRefs/>
</ds:datastoreItem>
</file>

<file path=customXml/itemProps946.xml><?xml version="1.0" encoding="utf-8"?>
<ds:datastoreItem xmlns:ds="http://schemas.openxmlformats.org/officeDocument/2006/customXml" ds:itemID="{e67d4c20-432a-446b-892c-1d0322718a98}">
  <ds:schemaRefs/>
</ds:datastoreItem>
</file>

<file path=customXml/itemProps947.xml><?xml version="1.0" encoding="utf-8"?>
<ds:datastoreItem xmlns:ds="http://schemas.openxmlformats.org/officeDocument/2006/customXml" ds:itemID="{05877ac6-2d93-46b3-b47d-5ad0dd71f492}">
  <ds:schemaRefs/>
</ds:datastoreItem>
</file>

<file path=customXml/itemProps948.xml><?xml version="1.0" encoding="utf-8"?>
<ds:datastoreItem xmlns:ds="http://schemas.openxmlformats.org/officeDocument/2006/customXml" ds:itemID="{3eb07eed-ef28-4e64-8157-d9ef8333d56e}">
  <ds:schemaRefs/>
</ds:datastoreItem>
</file>

<file path=customXml/itemProps949.xml><?xml version="1.0" encoding="utf-8"?>
<ds:datastoreItem xmlns:ds="http://schemas.openxmlformats.org/officeDocument/2006/customXml" ds:itemID="{6fbd0688-5bb4-44fc-ae2b-c836f2b95e6e}">
  <ds:schemaRefs/>
</ds:datastoreItem>
</file>

<file path=customXml/itemProps95.xml><?xml version="1.0" encoding="utf-8"?>
<ds:datastoreItem xmlns:ds="http://schemas.openxmlformats.org/officeDocument/2006/customXml" ds:itemID="{659684e6-31a1-4b2a-a830-4fcf863f4fb6}">
  <ds:schemaRefs/>
</ds:datastoreItem>
</file>

<file path=customXml/itemProps950.xml><?xml version="1.0" encoding="utf-8"?>
<ds:datastoreItem xmlns:ds="http://schemas.openxmlformats.org/officeDocument/2006/customXml" ds:itemID="{2eec8fa1-0f0c-4aef-9585-05a573a26338}">
  <ds:schemaRefs/>
</ds:datastoreItem>
</file>

<file path=customXml/itemProps951.xml><?xml version="1.0" encoding="utf-8"?>
<ds:datastoreItem xmlns:ds="http://schemas.openxmlformats.org/officeDocument/2006/customXml" ds:itemID="{5bf1c511-ca06-4014-91d5-b3b464532bfb}">
  <ds:schemaRefs/>
</ds:datastoreItem>
</file>

<file path=customXml/itemProps952.xml><?xml version="1.0" encoding="utf-8"?>
<ds:datastoreItem xmlns:ds="http://schemas.openxmlformats.org/officeDocument/2006/customXml" ds:itemID="{5f056936-47f1-422c-93d5-d3ff0049f2ea}">
  <ds:schemaRefs/>
</ds:datastoreItem>
</file>

<file path=customXml/itemProps953.xml><?xml version="1.0" encoding="utf-8"?>
<ds:datastoreItem xmlns:ds="http://schemas.openxmlformats.org/officeDocument/2006/customXml" ds:itemID="{b8a7db49-1103-48e5-8655-156862459a08}">
  <ds:schemaRefs/>
</ds:datastoreItem>
</file>

<file path=customXml/itemProps954.xml><?xml version="1.0" encoding="utf-8"?>
<ds:datastoreItem xmlns:ds="http://schemas.openxmlformats.org/officeDocument/2006/customXml" ds:itemID="{45955d07-cf60-4d46-a65c-887bb101639a}">
  <ds:schemaRefs/>
</ds:datastoreItem>
</file>

<file path=customXml/itemProps955.xml><?xml version="1.0" encoding="utf-8"?>
<ds:datastoreItem xmlns:ds="http://schemas.openxmlformats.org/officeDocument/2006/customXml" ds:itemID="{7f16da54-56f4-4ecf-8339-b53dc78c133a}">
  <ds:schemaRefs/>
</ds:datastoreItem>
</file>

<file path=customXml/itemProps956.xml><?xml version="1.0" encoding="utf-8"?>
<ds:datastoreItem xmlns:ds="http://schemas.openxmlformats.org/officeDocument/2006/customXml" ds:itemID="{577244f9-68dc-446d-8dd3-40aafa133e29}">
  <ds:schemaRefs/>
</ds:datastoreItem>
</file>

<file path=customXml/itemProps957.xml><?xml version="1.0" encoding="utf-8"?>
<ds:datastoreItem xmlns:ds="http://schemas.openxmlformats.org/officeDocument/2006/customXml" ds:itemID="{cd0ef078-5828-4ce1-850a-22cd011d3d29}">
  <ds:schemaRefs/>
</ds:datastoreItem>
</file>

<file path=customXml/itemProps958.xml><?xml version="1.0" encoding="utf-8"?>
<ds:datastoreItem xmlns:ds="http://schemas.openxmlformats.org/officeDocument/2006/customXml" ds:itemID="{18038564-ee58-4eb5-841f-9d73650113f6}">
  <ds:schemaRefs/>
</ds:datastoreItem>
</file>

<file path=customXml/itemProps959.xml><?xml version="1.0" encoding="utf-8"?>
<ds:datastoreItem xmlns:ds="http://schemas.openxmlformats.org/officeDocument/2006/customXml" ds:itemID="{535e5571-7e0d-4a82-8e79-56a593ac33a9}">
  <ds:schemaRefs/>
</ds:datastoreItem>
</file>

<file path=customXml/itemProps96.xml><?xml version="1.0" encoding="utf-8"?>
<ds:datastoreItem xmlns:ds="http://schemas.openxmlformats.org/officeDocument/2006/customXml" ds:itemID="{9da19477-2a2d-4057-ba20-bebfb3d7f446}">
  <ds:schemaRefs/>
</ds:datastoreItem>
</file>

<file path=customXml/itemProps960.xml><?xml version="1.0" encoding="utf-8"?>
<ds:datastoreItem xmlns:ds="http://schemas.openxmlformats.org/officeDocument/2006/customXml" ds:itemID="{82b6d084-422f-4cc9-b18b-6b0ec8aa64dc}">
  <ds:schemaRefs/>
</ds:datastoreItem>
</file>

<file path=customXml/itemProps961.xml><?xml version="1.0" encoding="utf-8"?>
<ds:datastoreItem xmlns:ds="http://schemas.openxmlformats.org/officeDocument/2006/customXml" ds:itemID="{bb96a9df-3a0b-450c-a191-30025d544650}">
  <ds:schemaRefs/>
</ds:datastoreItem>
</file>

<file path=customXml/itemProps962.xml><?xml version="1.0" encoding="utf-8"?>
<ds:datastoreItem xmlns:ds="http://schemas.openxmlformats.org/officeDocument/2006/customXml" ds:itemID="{790116c0-5891-4154-8539-9997929ca3cb}">
  <ds:schemaRefs/>
</ds:datastoreItem>
</file>

<file path=customXml/itemProps963.xml><?xml version="1.0" encoding="utf-8"?>
<ds:datastoreItem xmlns:ds="http://schemas.openxmlformats.org/officeDocument/2006/customXml" ds:itemID="{e8329d44-1651-439e-b7c1-82f008503e87}">
  <ds:schemaRefs/>
</ds:datastoreItem>
</file>

<file path=customXml/itemProps964.xml><?xml version="1.0" encoding="utf-8"?>
<ds:datastoreItem xmlns:ds="http://schemas.openxmlformats.org/officeDocument/2006/customXml" ds:itemID="{14bcb60f-1962-4d66-b4bd-26b74e4d7466}">
  <ds:schemaRefs/>
</ds:datastoreItem>
</file>

<file path=customXml/itemProps965.xml><?xml version="1.0" encoding="utf-8"?>
<ds:datastoreItem xmlns:ds="http://schemas.openxmlformats.org/officeDocument/2006/customXml" ds:itemID="{fdf9973e-8a34-49d7-b25e-8b37e51f2a65}">
  <ds:schemaRefs/>
</ds:datastoreItem>
</file>

<file path=customXml/itemProps966.xml><?xml version="1.0" encoding="utf-8"?>
<ds:datastoreItem xmlns:ds="http://schemas.openxmlformats.org/officeDocument/2006/customXml" ds:itemID="{0c4ef920-a271-46db-addc-2e1fcb73be54}">
  <ds:schemaRefs/>
</ds:datastoreItem>
</file>

<file path=customXml/itemProps967.xml><?xml version="1.0" encoding="utf-8"?>
<ds:datastoreItem xmlns:ds="http://schemas.openxmlformats.org/officeDocument/2006/customXml" ds:itemID="{b5e0ffd7-4bb5-48dc-98d5-b93385febd58}">
  <ds:schemaRefs/>
</ds:datastoreItem>
</file>

<file path=customXml/itemProps968.xml><?xml version="1.0" encoding="utf-8"?>
<ds:datastoreItem xmlns:ds="http://schemas.openxmlformats.org/officeDocument/2006/customXml" ds:itemID="{2f1d4565-e13a-4a84-92ee-92c9fa2ad521}">
  <ds:schemaRefs/>
</ds:datastoreItem>
</file>

<file path=customXml/itemProps969.xml><?xml version="1.0" encoding="utf-8"?>
<ds:datastoreItem xmlns:ds="http://schemas.openxmlformats.org/officeDocument/2006/customXml" ds:itemID="{3b6c813a-a2a7-4836-a7c1-50eebd4b6430}">
  <ds:schemaRefs/>
</ds:datastoreItem>
</file>

<file path=customXml/itemProps97.xml><?xml version="1.0" encoding="utf-8"?>
<ds:datastoreItem xmlns:ds="http://schemas.openxmlformats.org/officeDocument/2006/customXml" ds:itemID="{220b3175-ca6f-4ff7-bdbb-21c2c7f1bfa1}">
  <ds:schemaRefs/>
</ds:datastoreItem>
</file>

<file path=customXml/itemProps970.xml><?xml version="1.0" encoding="utf-8"?>
<ds:datastoreItem xmlns:ds="http://schemas.openxmlformats.org/officeDocument/2006/customXml" ds:itemID="{de11f75e-fdd9-4c47-b72c-90d8b98af968}">
  <ds:schemaRefs/>
</ds:datastoreItem>
</file>

<file path=customXml/itemProps971.xml><?xml version="1.0" encoding="utf-8"?>
<ds:datastoreItem xmlns:ds="http://schemas.openxmlformats.org/officeDocument/2006/customXml" ds:itemID="{b3e28619-7adb-48d8-85aa-1bfa5979d997}">
  <ds:schemaRefs/>
</ds:datastoreItem>
</file>

<file path=customXml/itemProps972.xml><?xml version="1.0" encoding="utf-8"?>
<ds:datastoreItem xmlns:ds="http://schemas.openxmlformats.org/officeDocument/2006/customXml" ds:itemID="{d2c48e1d-e92b-4cbf-8b97-209ffd0498d9}">
  <ds:schemaRefs/>
</ds:datastoreItem>
</file>

<file path=customXml/itemProps973.xml><?xml version="1.0" encoding="utf-8"?>
<ds:datastoreItem xmlns:ds="http://schemas.openxmlformats.org/officeDocument/2006/customXml" ds:itemID="{30852e6e-dbe6-4812-b40a-1ef7a39bdb33}">
  <ds:schemaRefs/>
</ds:datastoreItem>
</file>

<file path=customXml/itemProps974.xml><?xml version="1.0" encoding="utf-8"?>
<ds:datastoreItem xmlns:ds="http://schemas.openxmlformats.org/officeDocument/2006/customXml" ds:itemID="{a5c2ccef-55aa-4955-948d-273105d11d91}">
  <ds:schemaRefs/>
</ds:datastoreItem>
</file>

<file path=customXml/itemProps975.xml><?xml version="1.0" encoding="utf-8"?>
<ds:datastoreItem xmlns:ds="http://schemas.openxmlformats.org/officeDocument/2006/customXml" ds:itemID="{f9255a17-d0a2-44b9-ba66-bc01bb6036ce}">
  <ds:schemaRefs/>
</ds:datastoreItem>
</file>

<file path=customXml/itemProps976.xml><?xml version="1.0" encoding="utf-8"?>
<ds:datastoreItem xmlns:ds="http://schemas.openxmlformats.org/officeDocument/2006/customXml" ds:itemID="{101b893d-4722-4b49-8c03-641af4c671a4}">
  <ds:schemaRefs/>
</ds:datastoreItem>
</file>

<file path=customXml/itemProps977.xml><?xml version="1.0" encoding="utf-8"?>
<ds:datastoreItem xmlns:ds="http://schemas.openxmlformats.org/officeDocument/2006/customXml" ds:itemID="{8ff7c434-e75c-44bb-b6da-b53e2dde7932}">
  <ds:schemaRefs/>
</ds:datastoreItem>
</file>

<file path=customXml/itemProps978.xml><?xml version="1.0" encoding="utf-8"?>
<ds:datastoreItem xmlns:ds="http://schemas.openxmlformats.org/officeDocument/2006/customXml" ds:itemID="{8d0a5628-2d4d-4165-bdcf-38c9234c217d}">
  <ds:schemaRefs/>
</ds:datastoreItem>
</file>

<file path=customXml/itemProps979.xml><?xml version="1.0" encoding="utf-8"?>
<ds:datastoreItem xmlns:ds="http://schemas.openxmlformats.org/officeDocument/2006/customXml" ds:itemID="{367e2404-63fc-4acd-bb46-502e433a445d}">
  <ds:schemaRefs/>
</ds:datastoreItem>
</file>

<file path=customXml/itemProps98.xml><?xml version="1.0" encoding="utf-8"?>
<ds:datastoreItem xmlns:ds="http://schemas.openxmlformats.org/officeDocument/2006/customXml" ds:itemID="{9cdca45e-fb01-48d9-bfd7-cd93e4ba21f7}">
  <ds:schemaRefs/>
</ds:datastoreItem>
</file>

<file path=customXml/itemProps980.xml><?xml version="1.0" encoding="utf-8"?>
<ds:datastoreItem xmlns:ds="http://schemas.openxmlformats.org/officeDocument/2006/customXml" ds:itemID="{e33d3ab6-786c-4481-a92c-7928853b5383}">
  <ds:schemaRefs/>
</ds:datastoreItem>
</file>

<file path=customXml/itemProps981.xml><?xml version="1.0" encoding="utf-8"?>
<ds:datastoreItem xmlns:ds="http://schemas.openxmlformats.org/officeDocument/2006/customXml" ds:itemID="{b26a5f6e-58ae-4138-80a7-06f0d7a3788c}">
  <ds:schemaRefs/>
</ds:datastoreItem>
</file>

<file path=customXml/itemProps982.xml><?xml version="1.0" encoding="utf-8"?>
<ds:datastoreItem xmlns:ds="http://schemas.openxmlformats.org/officeDocument/2006/customXml" ds:itemID="{145b882c-68f8-4fd3-bff6-ce62354bda34}">
  <ds:schemaRefs/>
</ds:datastoreItem>
</file>

<file path=customXml/itemProps983.xml><?xml version="1.0" encoding="utf-8"?>
<ds:datastoreItem xmlns:ds="http://schemas.openxmlformats.org/officeDocument/2006/customXml" ds:itemID="{bd45aa97-b03d-44a4-bcc0-df2d589bcc03}">
  <ds:schemaRefs/>
</ds:datastoreItem>
</file>

<file path=customXml/itemProps984.xml><?xml version="1.0" encoding="utf-8"?>
<ds:datastoreItem xmlns:ds="http://schemas.openxmlformats.org/officeDocument/2006/customXml" ds:itemID="{ef9577f2-c9bf-400f-93af-a7a029eb32f9}">
  <ds:schemaRefs/>
</ds:datastoreItem>
</file>

<file path=customXml/itemProps985.xml><?xml version="1.0" encoding="utf-8"?>
<ds:datastoreItem xmlns:ds="http://schemas.openxmlformats.org/officeDocument/2006/customXml" ds:itemID="{96d00807-ee5b-4720-ac02-6ca9349f1968}">
  <ds:schemaRefs/>
</ds:datastoreItem>
</file>

<file path=customXml/itemProps986.xml><?xml version="1.0" encoding="utf-8"?>
<ds:datastoreItem xmlns:ds="http://schemas.openxmlformats.org/officeDocument/2006/customXml" ds:itemID="{45542641-0801-4563-b8fd-2930a42791cc}">
  <ds:schemaRefs/>
</ds:datastoreItem>
</file>

<file path=customXml/itemProps987.xml><?xml version="1.0" encoding="utf-8"?>
<ds:datastoreItem xmlns:ds="http://schemas.openxmlformats.org/officeDocument/2006/customXml" ds:itemID="{8c556173-858d-497d-aa8e-706892a4abd8}">
  <ds:schemaRefs/>
</ds:datastoreItem>
</file>

<file path=customXml/itemProps988.xml><?xml version="1.0" encoding="utf-8"?>
<ds:datastoreItem xmlns:ds="http://schemas.openxmlformats.org/officeDocument/2006/customXml" ds:itemID="{91cfa1e8-c329-436e-9d50-ef8fdd6c94af}">
  <ds:schemaRefs/>
</ds:datastoreItem>
</file>

<file path=customXml/itemProps989.xml><?xml version="1.0" encoding="utf-8"?>
<ds:datastoreItem xmlns:ds="http://schemas.openxmlformats.org/officeDocument/2006/customXml" ds:itemID="{cd8757cb-b49d-4230-bb80-4eeabd38158a}">
  <ds:schemaRefs/>
</ds:datastoreItem>
</file>

<file path=customXml/itemProps99.xml><?xml version="1.0" encoding="utf-8"?>
<ds:datastoreItem xmlns:ds="http://schemas.openxmlformats.org/officeDocument/2006/customXml" ds:itemID="{0c64beca-4d19-47dc-b362-164bd1395441}">
  <ds:schemaRefs/>
</ds:datastoreItem>
</file>

<file path=customXml/itemProps990.xml><?xml version="1.0" encoding="utf-8"?>
<ds:datastoreItem xmlns:ds="http://schemas.openxmlformats.org/officeDocument/2006/customXml" ds:itemID="{7bf42933-2954-48ad-8f90-539cb05a308d}">
  <ds:schemaRefs/>
</ds:datastoreItem>
</file>

<file path=customXml/itemProps991.xml><?xml version="1.0" encoding="utf-8"?>
<ds:datastoreItem xmlns:ds="http://schemas.openxmlformats.org/officeDocument/2006/customXml" ds:itemID="{4a5f6ebe-aab3-409a-9a9f-77c13932fa1d}">
  <ds:schemaRefs/>
</ds:datastoreItem>
</file>

<file path=customXml/itemProps992.xml><?xml version="1.0" encoding="utf-8"?>
<ds:datastoreItem xmlns:ds="http://schemas.openxmlformats.org/officeDocument/2006/customXml" ds:itemID="{e4409637-31cd-4dc2-ba95-2395b8881fc2}">
  <ds:schemaRefs/>
</ds:datastoreItem>
</file>

<file path=customXml/itemProps993.xml><?xml version="1.0" encoding="utf-8"?>
<ds:datastoreItem xmlns:ds="http://schemas.openxmlformats.org/officeDocument/2006/customXml" ds:itemID="{4dae4446-ac1f-4987-92e8-1f0b228f3591}">
  <ds:schemaRefs/>
</ds:datastoreItem>
</file>

<file path=customXml/itemProps994.xml><?xml version="1.0" encoding="utf-8"?>
<ds:datastoreItem xmlns:ds="http://schemas.openxmlformats.org/officeDocument/2006/customXml" ds:itemID="{c84a8e5f-de1b-4de0-bc6c-1968b7abd561}">
  <ds:schemaRefs/>
</ds:datastoreItem>
</file>

<file path=customXml/itemProps995.xml><?xml version="1.0" encoding="utf-8"?>
<ds:datastoreItem xmlns:ds="http://schemas.openxmlformats.org/officeDocument/2006/customXml" ds:itemID="{cf28130a-6cc9-42b3-8b6c-492e116edd08}">
  <ds:schemaRefs/>
</ds:datastoreItem>
</file>

<file path=customXml/itemProps996.xml><?xml version="1.0" encoding="utf-8"?>
<ds:datastoreItem xmlns:ds="http://schemas.openxmlformats.org/officeDocument/2006/customXml" ds:itemID="{db051e65-9d3e-420e-b773-3bc71c546c18}">
  <ds:schemaRefs/>
</ds:datastoreItem>
</file>

<file path=customXml/itemProps997.xml><?xml version="1.0" encoding="utf-8"?>
<ds:datastoreItem xmlns:ds="http://schemas.openxmlformats.org/officeDocument/2006/customXml" ds:itemID="{d500512e-c241-4a2f-ab7e-77847e121c5f}">
  <ds:schemaRefs/>
</ds:datastoreItem>
</file>

<file path=customXml/itemProps998.xml><?xml version="1.0" encoding="utf-8"?>
<ds:datastoreItem xmlns:ds="http://schemas.openxmlformats.org/officeDocument/2006/customXml" ds:itemID="{bbd8e5c7-a04b-439d-8e23-7594e9262eec}">
  <ds:schemaRefs/>
</ds:datastoreItem>
</file>

<file path=customXml/itemProps999.xml><?xml version="1.0" encoding="utf-8"?>
<ds:datastoreItem xmlns:ds="http://schemas.openxmlformats.org/officeDocument/2006/customXml" ds:itemID="{93f70738-cb43-405b-821d-66b7305f3c15}">
  <ds:schemaRefs/>
</ds:datastoreItem>
</file>

<file path=docProps/app.xml><?xml version="1.0" encoding="utf-8"?>
<Properties xmlns="http://schemas.openxmlformats.org/officeDocument/2006/extended-properties" xmlns:vt="http://schemas.openxmlformats.org/officeDocument/2006/docPropsVTypes">
  <Pages>739</Pages>
  <Words>20435</Words>
  <Characters>28851</Characters>
  <TotalTime>2</TotalTime>
  <ScaleCrop>false</ScaleCrop>
  <LinksUpToDate>false</LinksUpToDate>
  <CharactersWithSpaces>29473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2026-01-20T16:17:00Z</dcterms:created>
  <dc:creator>78292</dc:creator>
  <cp:lastModifiedBy>S.mile</cp:lastModifiedBy>
  <dcterms:modified xsi:type="dcterms:W3CDTF">2026-02-09T03:35:13Z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eyJoZGlkIjoiMzEwNTM5NzYwMDRjMzkwZTVkZjY2ODkwMGIxNGU0OTUiLCJ1c2VySWQiOiIyNDA2NzM0NzUifQ==</vt:lpwstr>
  </property>
  <property fmtid="{D5CDD505-2E9C-101B-9397-08002B2CF9AE}" pid="3" name="KSOProductBuildVer">
    <vt:lpwstr>2052-12.1.0.24657</vt:lpwstr>
  </property>
  <property fmtid="{D5CDD505-2E9C-101B-9397-08002B2CF9AE}" pid="4" name="ICV">
    <vt:lpwstr>9C1F6CFB25A14ABCBB6C6B65CC4E4599_12</vt:lpwstr>
  </property>
</Properties>
</file>